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F00D6" w:rsidRDefault="009F00D6" w:rsidP="000D75BB">
      <w:pPr>
        <w:rPr>
          <w:b/>
          <w:bCs/>
          <w:rtl/>
        </w:rPr>
        <w:sectPr w:rsidR="009F00D6" w:rsidSect="00A3613F">
          <w:footerReference w:type="default" r:id="rId8"/>
          <w:footerReference w:type="first" r:id="rId9"/>
          <w:pgSz w:w="11907" w:h="16839" w:code="9"/>
          <w:pgMar w:top="1701" w:right="2268" w:bottom="1701" w:left="1701" w:header="709" w:footer="709" w:gutter="0"/>
          <w:cols w:space="708"/>
          <w:titlePg/>
          <w:docGrid w:linePitch="381"/>
        </w:sectPr>
      </w:pPr>
    </w:p>
    <w:p w:rsidR="007D1B62" w:rsidRDefault="007D1B62" w:rsidP="007D1B62">
      <w:pPr>
        <w:jc w:val="center"/>
        <w:rPr>
          <w:b/>
          <w:bCs/>
          <w:noProof/>
          <w:rtl/>
        </w:rPr>
      </w:pPr>
    </w:p>
    <w:p w:rsidR="007D1B62" w:rsidRPr="00D47825" w:rsidRDefault="007D1B62" w:rsidP="00D47825">
      <w:pPr>
        <w:jc w:val="center"/>
        <w:rPr>
          <w:rFonts w:ascii="Times New Roman" w:hAnsi="Times New Roman" w:cs="Times New Roman"/>
          <w:b/>
          <w:bCs/>
          <w:noProof/>
          <w:rtl/>
          <w:lang w:bidi="fa-IR"/>
        </w:rPr>
      </w:pPr>
      <w:r w:rsidRPr="007D1B62">
        <w:rPr>
          <w:rFonts w:hint="cs"/>
          <w:b/>
          <w:bCs/>
          <w:noProof/>
          <w:rtl/>
        </w:rPr>
        <w:t>گزینش و طرح باززنده</w:t>
      </w:r>
      <w:r w:rsidRPr="007D1B62">
        <w:rPr>
          <w:rFonts w:hint="cs"/>
          <w:b/>
          <w:bCs/>
          <w:noProof/>
          <w:rtl/>
        </w:rPr>
        <w:softHyphen/>
        <w:t>سازی آب</w:t>
      </w:r>
      <w:r w:rsidRPr="007D1B62">
        <w:rPr>
          <w:rFonts w:hint="cs"/>
          <w:b/>
          <w:bCs/>
          <w:noProof/>
          <w:rtl/>
        </w:rPr>
        <w:softHyphen/>
      </w:r>
      <w:r w:rsidR="003A6A9E">
        <w:rPr>
          <w:rFonts w:hint="cs"/>
          <w:b/>
          <w:bCs/>
          <w:noProof/>
          <w:rtl/>
        </w:rPr>
        <w:t>انبار</w:t>
      </w:r>
      <w:r w:rsidRPr="007D1B62">
        <w:rPr>
          <w:rFonts w:hint="cs"/>
          <w:b/>
          <w:bCs/>
          <w:noProof/>
          <w:rtl/>
        </w:rPr>
        <w:t xml:space="preserve">ی در </w:t>
      </w:r>
      <w:r w:rsidR="00D47825" w:rsidRPr="00D47825">
        <w:rPr>
          <w:rFonts w:hint="cs"/>
          <w:b/>
          <w:bCs/>
          <w:noProof/>
          <w:rtl/>
        </w:rPr>
        <w:t>شهر لار</w:t>
      </w:r>
    </w:p>
    <w:p w:rsidR="007D1B62" w:rsidRPr="007D1B62" w:rsidRDefault="007D1B62" w:rsidP="007D1B62">
      <w:pPr>
        <w:jc w:val="center"/>
        <w:rPr>
          <w:b/>
          <w:bCs/>
          <w:noProof/>
          <w:rtl/>
        </w:rPr>
      </w:pPr>
      <w:r w:rsidRPr="007D1B62">
        <w:rPr>
          <w:rFonts w:hint="cs"/>
          <w:b/>
          <w:bCs/>
          <w:noProof/>
          <w:rtl/>
        </w:rPr>
        <w:t>( با رویکرد پایداری)</w:t>
      </w:r>
    </w:p>
    <w:p w:rsidR="007D1B62" w:rsidRDefault="007D1B62" w:rsidP="000D75BB">
      <w:pPr>
        <w:rPr>
          <w:b/>
          <w:bCs/>
          <w:rtl/>
        </w:rPr>
      </w:pPr>
      <w:bookmarkStart w:id="0" w:name="_GoBack"/>
      <w:bookmarkEnd w:id="0"/>
    </w:p>
    <w:p w:rsidR="007D1B62" w:rsidRDefault="007D1B62" w:rsidP="000D75BB">
      <w:pPr>
        <w:rPr>
          <w:b/>
          <w:bCs/>
          <w:rtl/>
        </w:rPr>
      </w:pPr>
    </w:p>
    <w:p w:rsidR="000D75BB" w:rsidRDefault="000D75BB" w:rsidP="000D75BB">
      <w:pPr>
        <w:rPr>
          <w:b/>
          <w:bCs/>
          <w:rtl/>
        </w:rPr>
      </w:pPr>
      <w:r w:rsidRPr="005B34DC">
        <w:rPr>
          <w:rFonts w:hint="cs"/>
          <w:b/>
          <w:bCs/>
          <w:rtl/>
        </w:rPr>
        <w:t>چکیده</w:t>
      </w:r>
    </w:p>
    <w:p w:rsidR="007D1B62" w:rsidRPr="00F91B23" w:rsidRDefault="007E71C2" w:rsidP="00334166">
      <w:pPr>
        <w:ind w:firstLine="283"/>
        <w:jc w:val="both"/>
        <w:rPr>
          <w:sz w:val="24"/>
          <w:szCs w:val="24"/>
          <w:rtl/>
        </w:rPr>
      </w:pPr>
      <w:r w:rsidRPr="00F91B23">
        <w:rPr>
          <w:rFonts w:hint="cs"/>
          <w:sz w:val="24"/>
          <w:szCs w:val="24"/>
          <w:rtl/>
        </w:rPr>
        <w:t>آب</w:t>
      </w:r>
      <w:r w:rsidRPr="00F91B23">
        <w:rPr>
          <w:rFonts w:hint="cs"/>
          <w:sz w:val="24"/>
          <w:szCs w:val="24"/>
          <w:rtl/>
        </w:rPr>
        <w:softHyphen/>
      </w:r>
      <w:r w:rsidR="003A6A9E">
        <w:rPr>
          <w:rFonts w:hint="cs"/>
          <w:sz w:val="24"/>
          <w:szCs w:val="24"/>
          <w:rtl/>
        </w:rPr>
        <w:t>انبار</w:t>
      </w:r>
      <w:r w:rsidRPr="00F91B23">
        <w:rPr>
          <w:rFonts w:hint="cs"/>
          <w:sz w:val="24"/>
          <w:szCs w:val="24"/>
          <w:rtl/>
        </w:rPr>
        <w:t>ها بناهای ارزشمندی هستند که</w:t>
      </w:r>
      <w:r w:rsidR="008F3ABA" w:rsidRPr="00F91B23">
        <w:rPr>
          <w:rFonts w:hint="cs"/>
          <w:sz w:val="24"/>
          <w:szCs w:val="24"/>
          <w:rtl/>
        </w:rPr>
        <w:t xml:space="preserve"> در مناطق گرم و خشک </w:t>
      </w:r>
      <w:r w:rsidR="0017149A">
        <w:rPr>
          <w:rFonts w:hint="cs"/>
          <w:sz w:val="24"/>
          <w:szCs w:val="24"/>
          <w:rtl/>
        </w:rPr>
        <w:t xml:space="preserve">ایران </w:t>
      </w:r>
      <w:r w:rsidR="008F3ABA" w:rsidRPr="00F91B23">
        <w:rPr>
          <w:rFonts w:hint="cs"/>
          <w:sz w:val="24"/>
          <w:szCs w:val="24"/>
          <w:rtl/>
        </w:rPr>
        <w:t xml:space="preserve">از جمله </w:t>
      </w:r>
      <w:r w:rsidR="0017149A">
        <w:rPr>
          <w:rFonts w:hint="cs"/>
          <w:sz w:val="24"/>
          <w:szCs w:val="24"/>
          <w:rtl/>
        </w:rPr>
        <w:t xml:space="preserve">در </w:t>
      </w:r>
      <w:r w:rsidR="008F3ABA" w:rsidRPr="00F91B23">
        <w:rPr>
          <w:rFonts w:hint="cs"/>
          <w:sz w:val="24"/>
          <w:szCs w:val="24"/>
          <w:rtl/>
        </w:rPr>
        <w:t>شهرستان لار،</w:t>
      </w:r>
      <w:r w:rsidRPr="00F91B23">
        <w:rPr>
          <w:rFonts w:hint="cs"/>
          <w:sz w:val="24"/>
          <w:szCs w:val="24"/>
          <w:rtl/>
        </w:rPr>
        <w:t xml:space="preserve"> از گذشته به یادگار مانده</w:t>
      </w:r>
      <w:r w:rsidRPr="00F91B23">
        <w:rPr>
          <w:rFonts w:hint="cs"/>
          <w:sz w:val="24"/>
          <w:szCs w:val="24"/>
          <w:rtl/>
        </w:rPr>
        <w:softHyphen/>
        <w:t>اند.</w:t>
      </w:r>
      <w:r w:rsidR="008604E0" w:rsidRPr="00F91B23">
        <w:rPr>
          <w:rFonts w:hint="cs"/>
          <w:sz w:val="24"/>
          <w:szCs w:val="24"/>
          <w:rtl/>
        </w:rPr>
        <w:t xml:space="preserve"> متاسفانه امروزه با پیشرفت تکنولوژی و تغییر در سبک زندگی مردم این بناها</w:t>
      </w:r>
      <w:r w:rsidR="00B67A91">
        <w:rPr>
          <w:rFonts w:hint="cs"/>
          <w:sz w:val="24"/>
          <w:szCs w:val="24"/>
          <w:rtl/>
        </w:rPr>
        <w:t>،</w:t>
      </w:r>
      <w:r w:rsidR="008604E0" w:rsidRPr="00F91B23">
        <w:rPr>
          <w:rFonts w:hint="cs"/>
          <w:sz w:val="24"/>
          <w:szCs w:val="24"/>
          <w:rtl/>
        </w:rPr>
        <w:t xml:space="preserve"> همچون بسیاری بناهای تاریخی دیگر، اهمیت و کارکرد گذشته خود را از دست داده</w:t>
      </w:r>
      <w:r w:rsidR="008604E0" w:rsidRPr="00F91B23">
        <w:rPr>
          <w:rFonts w:hint="cs"/>
          <w:sz w:val="24"/>
          <w:szCs w:val="24"/>
          <w:rtl/>
        </w:rPr>
        <w:softHyphen/>
        <w:t xml:space="preserve">اند. هرچند </w:t>
      </w:r>
      <w:r w:rsidR="008F3ABA" w:rsidRPr="00F91B23">
        <w:rPr>
          <w:rFonts w:hint="cs"/>
          <w:sz w:val="24"/>
          <w:szCs w:val="24"/>
          <w:rtl/>
        </w:rPr>
        <w:t>در بعضی روستاهای دورافتاده و حتی در بافت قدیم شهر لار</w:t>
      </w:r>
      <w:r w:rsidR="00836340">
        <w:rPr>
          <w:rFonts w:hint="cs"/>
          <w:sz w:val="24"/>
          <w:szCs w:val="24"/>
          <w:rtl/>
        </w:rPr>
        <w:t xml:space="preserve"> همچنان </w:t>
      </w:r>
      <w:r w:rsidR="008F3ABA" w:rsidRPr="00F91B23">
        <w:rPr>
          <w:rFonts w:hint="cs"/>
          <w:sz w:val="24"/>
          <w:szCs w:val="24"/>
          <w:rtl/>
        </w:rPr>
        <w:t>از آب</w:t>
      </w:r>
      <w:r w:rsidR="008F3ABA" w:rsidRPr="00F91B23">
        <w:rPr>
          <w:rFonts w:hint="cs"/>
          <w:sz w:val="24"/>
          <w:szCs w:val="24"/>
          <w:rtl/>
        </w:rPr>
        <w:softHyphen/>
      </w:r>
      <w:r w:rsidR="003A6A9E">
        <w:rPr>
          <w:rFonts w:hint="cs"/>
          <w:sz w:val="24"/>
          <w:szCs w:val="24"/>
          <w:rtl/>
        </w:rPr>
        <w:t>انبار</w:t>
      </w:r>
      <w:r w:rsidR="008F3ABA" w:rsidRPr="00F91B23">
        <w:rPr>
          <w:rFonts w:hint="cs"/>
          <w:sz w:val="24"/>
          <w:szCs w:val="24"/>
          <w:rtl/>
        </w:rPr>
        <w:t>ها استفاده می</w:t>
      </w:r>
      <w:r w:rsidR="008F3ABA" w:rsidRPr="00F91B23">
        <w:rPr>
          <w:rFonts w:hint="cs"/>
          <w:sz w:val="24"/>
          <w:szCs w:val="24"/>
          <w:rtl/>
        </w:rPr>
        <w:softHyphen/>
        <w:t>شود، اما روند روبه کاهش این استفاده</w:t>
      </w:r>
      <w:r w:rsidR="008F3ABA" w:rsidRPr="00F91B23">
        <w:rPr>
          <w:rFonts w:hint="cs"/>
          <w:sz w:val="24"/>
          <w:szCs w:val="24"/>
          <w:rtl/>
        </w:rPr>
        <w:softHyphen/>
        <w:t>ها نشان از فراموشی و تخریب کامل آنها در آینده</w:t>
      </w:r>
      <w:r w:rsidR="008F3ABA" w:rsidRPr="00F91B23">
        <w:rPr>
          <w:rFonts w:hint="cs"/>
          <w:sz w:val="24"/>
          <w:szCs w:val="24"/>
          <w:rtl/>
        </w:rPr>
        <w:softHyphen/>
        <w:t xml:space="preserve">ای نه چندان دور دارد. به همین دلیل باید به دنبال راهی بود که </w:t>
      </w:r>
      <w:r w:rsidR="00836340">
        <w:rPr>
          <w:rFonts w:hint="cs"/>
          <w:sz w:val="24"/>
          <w:szCs w:val="24"/>
          <w:rtl/>
        </w:rPr>
        <w:t xml:space="preserve">از طریق آن بتوان </w:t>
      </w:r>
      <w:r w:rsidR="008F3ABA" w:rsidRPr="00F91B23">
        <w:rPr>
          <w:rFonts w:hint="cs"/>
          <w:sz w:val="24"/>
          <w:szCs w:val="24"/>
          <w:rtl/>
        </w:rPr>
        <w:t>آب</w:t>
      </w:r>
      <w:r w:rsidR="008F3ABA" w:rsidRPr="00F91B23">
        <w:rPr>
          <w:rFonts w:hint="cs"/>
          <w:sz w:val="24"/>
          <w:szCs w:val="24"/>
          <w:rtl/>
        </w:rPr>
        <w:softHyphen/>
      </w:r>
      <w:r w:rsidR="003A6A9E">
        <w:rPr>
          <w:rFonts w:hint="cs"/>
          <w:sz w:val="24"/>
          <w:szCs w:val="24"/>
          <w:rtl/>
        </w:rPr>
        <w:t>انبار</w:t>
      </w:r>
      <w:r w:rsidR="008F3ABA" w:rsidRPr="00F91B23">
        <w:rPr>
          <w:rFonts w:hint="cs"/>
          <w:sz w:val="24"/>
          <w:szCs w:val="24"/>
          <w:rtl/>
        </w:rPr>
        <w:t xml:space="preserve">ها را </w:t>
      </w:r>
      <w:r w:rsidR="0002745B">
        <w:rPr>
          <w:rFonts w:hint="cs"/>
          <w:sz w:val="24"/>
          <w:szCs w:val="24"/>
          <w:rtl/>
        </w:rPr>
        <w:t>نه تنها به عنوان مخازن تامین آب در گذشته بلکه به عنوان</w:t>
      </w:r>
      <w:r w:rsidR="008F3ABA" w:rsidRPr="00F91B23">
        <w:rPr>
          <w:rFonts w:hint="cs"/>
          <w:sz w:val="24"/>
          <w:szCs w:val="24"/>
          <w:rtl/>
        </w:rPr>
        <w:t xml:space="preserve"> </w:t>
      </w:r>
      <w:r w:rsidR="003F28A8">
        <w:rPr>
          <w:rFonts w:hint="cs"/>
          <w:sz w:val="24"/>
          <w:szCs w:val="24"/>
          <w:rtl/>
        </w:rPr>
        <w:t>بنا</w:t>
      </w:r>
      <w:r w:rsidR="00B72E75">
        <w:rPr>
          <w:rFonts w:hint="cs"/>
          <w:sz w:val="24"/>
          <w:szCs w:val="24"/>
          <w:rtl/>
        </w:rPr>
        <w:t>ها</w:t>
      </w:r>
      <w:r w:rsidR="003F28A8">
        <w:rPr>
          <w:rFonts w:hint="cs"/>
          <w:sz w:val="24"/>
          <w:szCs w:val="24"/>
          <w:rtl/>
        </w:rPr>
        <w:t>یی با شاخص</w:t>
      </w:r>
      <w:r w:rsidR="003F28A8">
        <w:rPr>
          <w:rFonts w:hint="cs"/>
          <w:sz w:val="24"/>
          <w:szCs w:val="24"/>
          <w:rtl/>
        </w:rPr>
        <w:softHyphen/>
        <w:t xml:space="preserve">های </w:t>
      </w:r>
      <w:r w:rsidR="008F3ABA" w:rsidRPr="00F91B23">
        <w:rPr>
          <w:rFonts w:hint="cs"/>
          <w:sz w:val="24"/>
          <w:szCs w:val="24"/>
          <w:rtl/>
        </w:rPr>
        <w:t xml:space="preserve">فرهنگی- اجتماعی حفظ نمود. </w:t>
      </w:r>
      <w:r w:rsidR="00F16669">
        <w:rPr>
          <w:rFonts w:hint="cs"/>
          <w:sz w:val="24"/>
          <w:szCs w:val="24"/>
          <w:rtl/>
        </w:rPr>
        <w:t>چراکه آب</w:t>
      </w:r>
      <w:r w:rsidR="00F16669">
        <w:rPr>
          <w:rFonts w:hint="cs"/>
          <w:sz w:val="24"/>
          <w:szCs w:val="24"/>
          <w:rtl/>
        </w:rPr>
        <w:softHyphen/>
      </w:r>
      <w:r w:rsidR="003A6A9E">
        <w:rPr>
          <w:rFonts w:hint="cs"/>
          <w:sz w:val="24"/>
          <w:szCs w:val="24"/>
          <w:rtl/>
        </w:rPr>
        <w:t>انبار</w:t>
      </w:r>
      <w:r w:rsidR="00F16669">
        <w:rPr>
          <w:rFonts w:hint="cs"/>
          <w:sz w:val="24"/>
          <w:szCs w:val="24"/>
          <w:rtl/>
        </w:rPr>
        <w:t>ها دربردارنده</w:t>
      </w:r>
      <w:r w:rsidR="00F16669">
        <w:rPr>
          <w:rFonts w:hint="cs"/>
          <w:sz w:val="24"/>
          <w:szCs w:val="24"/>
          <w:rtl/>
        </w:rPr>
        <w:softHyphen/>
        <w:t>ی سنت</w:t>
      </w:r>
      <w:r w:rsidR="00CD0735">
        <w:rPr>
          <w:sz w:val="24"/>
          <w:szCs w:val="24"/>
        </w:rPr>
        <w:softHyphen/>
      </w:r>
      <w:r w:rsidR="00F16669">
        <w:rPr>
          <w:rFonts w:hint="cs"/>
          <w:sz w:val="24"/>
          <w:szCs w:val="24"/>
          <w:rtl/>
        </w:rPr>
        <w:t>ها و رفتارهای ویژه</w:t>
      </w:r>
      <w:r w:rsidR="00F16669">
        <w:rPr>
          <w:rFonts w:hint="cs"/>
          <w:sz w:val="24"/>
          <w:szCs w:val="24"/>
          <w:rtl/>
        </w:rPr>
        <w:softHyphen/>
        <w:t>ی اجتماعی همچون سنت وقف، حس تعاون و مشارکت در نگهداری از آنها و برقراری تعامل اجتماعی میان مراجعه کنندگان بوده</w:t>
      </w:r>
      <w:r w:rsidR="00F16669">
        <w:rPr>
          <w:rFonts w:hint="cs"/>
          <w:sz w:val="24"/>
          <w:szCs w:val="24"/>
          <w:rtl/>
        </w:rPr>
        <w:softHyphen/>
        <w:t>اند.</w:t>
      </w:r>
      <w:r w:rsidR="002064A0">
        <w:rPr>
          <w:sz w:val="24"/>
          <w:szCs w:val="24"/>
        </w:rPr>
        <w:t xml:space="preserve"> </w:t>
      </w:r>
      <w:r w:rsidR="000C3925">
        <w:rPr>
          <w:rFonts w:hint="cs"/>
          <w:sz w:val="24"/>
          <w:szCs w:val="24"/>
          <w:rtl/>
        </w:rPr>
        <w:t xml:space="preserve">هدف </w:t>
      </w:r>
      <w:r w:rsidR="000C21B7">
        <w:rPr>
          <w:rFonts w:hint="cs"/>
          <w:sz w:val="24"/>
          <w:szCs w:val="24"/>
          <w:rtl/>
        </w:rPr>
        <w:t>از این پژوهش</w:t>
      </w:r>
      <w:r w:rsidR="008F3ABA" w:rsidRPr="00F91B23">
        <w:rPr>
          <w:rFonts w:hint="cs"/>
          <w:sz w:val="24"/>
          <w:szCs w:val="24"/>
          <w:rtl/>
        </w:rPr>
        <w:t xml:space="preserve"> ارائه</w:t>
      </w:r>
      <w:r w:rsidR="008F3ABA" w:rsidRPr="00F91B23">
        <w:rPr>
          <w:rFonts w:hint="cs"/>
          <w:sz w:val="24"/>
          <w:szCs w:val="24"/>
          <w:rtl/>
        </w:rPr>
        <w:softHyphen/>
        <w:t>ی راهکارهایی جهت احیا و باززنده</w:t>
      </w:r>
      <w:r w:rsidR="008F3ABA" w:rsidRPr="00F91B23">
        <w:rPr>
          <w:rFonts w:hint="cs"/>
          <w:sz w:val="24"/>
          <w:szCs w:val="24"/>
          <w:rtl/>
        </w:rPr>
        <w:softHyphen/>
        <w:t>سازی آب</w:t>
      </w:r>
      <w:r w:rsidR="008F3ABA" w:rsidRPr="00F91B23">
        <w:rPr>
          <w:rFonts w:hint="cs"/>
          <w:sz w:val="24"/>
          <w:szCs w:val="24"/>
          <w:rtl/>
        </w:rPr>
        <w:softHyphen/>
      </w:r>
      <w:r w:rsidR="003A6A9E">
        <w:rPr>
          <w:rFonts w:hint="cs"/>
          <w:sz w:val="24"/>
          <w:szCs w:val="24"/>
          <w:rtl/>
        </w:rPr>
        <w:t>انبار</w:t>
      </w:r>
      <w:r w:rsidR="008F3ABA" w:rsidRPr="00F91B23">
        <w:rPr>
          <w:rFonts w:hint="cs"/>
          <w:sz w:val="24"/>
          <w:szCs w:val="24"/>
          <w:rtl/>
        </w:rPr>
        <w:t xml:space="preserve">های شهر لار </w:t>
      </w:r>
      <w:r w:rsidR="000C21B7">
        <w:rPr>
          <w:rFonts w:hint="cs"/>
          <w:sz w:val="24"/>
          <w:szCs w:val="24"/>
          <w:rtl/>
        </w:rPr>
        <w:t>می</w:t>
      </w:r>
      <w:r w:rsidR="000C21B7">
        <w:rPr>
          <w:rFonts w:hint="cs"/>
          <w:sz w:val="24"/>
          <w:szCs w:val="24"/>
          <w:rtl/>
        </w:rPr>
        <w:softHyphen/>
        <w:t>باشد</w:t>
      </w:r>
      <w:r w:rsidR="00451BB3">
        <w:rPr>
          <w:rFonts w:hint="cs"/>
          <w:sz w:val="24"/>
          <w:szCs w:val="24"/>
          <w:rtl/>
        </w:rPr>
        <w:t>.</w:t>
      </w:r>
      <w:r w:rsidR="008F3ABA" w:rsidRPr="00F91B23">
        <w:rPr>
          <w:rFonts w:hint="cs"/>
          <w:sz w:val="24"/>
          <w:szCs w:val="24"/>
          <w:rtl/>
        </w:rPr>
        <w:t xml:space="preserve"> در این راستا ابتدا به کمک مطالعات میدانی به جمع آوری اطلاعات و مستندات موجود در مورد آب</w:t>
      </w:r>
      <w:r w:rsidR="008F3ABA" w:rsidRPr="00F91B23">
        <w:rPr>
          <w:rFonts w:hint="cs"/>
          <w:sz w:val="24"/>
          <w:szCs w:val="24"/>
          <w:rtl/>
        </w:rPr>
        <w:softHyphen/>
      </w:r>
      <w:r w:rsidR="003A6A9E">
        <w:rPr>
          <w:rFonts w:hint="cs"/>
          <w:sz w:val="24"/>
          <w:szCs w:val="24"/>
          <w:rtl/>
        </w:rPr>
        <w:t>انبار</w:t>
      </w:r>
      <w:r w:rsidR="008F3ABA" w:rsidRPr="00F91B23">
        <w:rPr>
          <w:rFonts w:hint="cs"/>
          <w:sz w:val="24"/>
          <w:szCs w:val="24"/>
          <w:rtl/>
        </w:rPr>
        <w:t xml:space="preserve">های </w:t>
      </w:r>
      <w:r w:rsidR="005427EC">
        <w:rPr>
          <w:rFonts w:hint="cs"/>
          <w:sz w:val="24"/>
          <w:szCs w:val="24"/>
          <w:rtl/>
        </w:rPr>
        <w:t>این شهر</w:t>
      </w:r>
      <w:r w:rsidR="008F3ABA" w:rsidRPr="00F91B23">
        <w:rPr>
          <w:rFonts w:hint="cs"/>
          <w:sz w:val="24"/>
          <w:szCs w:val="24"/>
          <w:rtl/>
        </w:rPr>
        <w:t xml:space="preserve"> پرداخته شده</w:t>
      </w:r>
      <w:r w:rsidR="008F3ABA" w:rsidRPr="00F91B23">
        <w:rPr>
          <w:rFonts w:hint="cs"/>
          <w:sz w:val="24"/>
          <w:szCs w:val="24"/>
          <w:rtl/>
        </w:rPr>
        <w:softHyphen/>
        <w:t xml:space="preserve">است. </w:t>
      </w:r>
      <w:r w:rsidR="007C64AF">
        <w:rPr>
          <w:rFonts w:hint="cs"/>
          <w:sz w:val="24"/>
          <w:szCs w:val="24"/>
          <w:rtl/>
        </w:rPr>
        <w:t xml:space="preserve">در این میان </w:t>
      </w:r>
      <w:r w:rsidR="009757BB">
        <w:rPr>
          <w:rFonts w:hint="cs"/>
          <w:sz w:val="24"/>
          <w:szCs w:val="24"/>
          <w:rtl/>
        </w:rPr>
        <w:t>مقایسه</w:t>
      </w:r>
      <w:r w:rsidR="009757BB">
        <w:rPr>
          <w:rFonts w:hint="cs"/>
          <w:sz w:val="24"/>
          <w:szCs w:val="24"/>
          <w:rtl/>
        </w:rPr>
        <w:softHyphen/>
        <w:t>ی تطبیقی میان آب</w:t>
      </w:r>
      <w:r w:rsidR="009757BB">
        <w:rPr>
          <w:rFonts w:hint="cs"/>
          <w:sz w:val="24"/>
          <w:szCs w:val="24"/>
          <w:rtl/>
        </w:rPr>
        <w:softHyphen/>
      </w:r>
      <w:r w:rsidR="003A6A9E">
        <w:rPr>
          <w:rFonts w:hint="cs"/>
          <w:sz w:val="24"/>
          <w:szCs w:val="24"/>
          <w:rtl/>
        </w:rPr>
        <w:t>انبار</w:t>
      </w:r>
      <w:r w:rsidR="009757BB">
        <w:rPr>
          <w:rFonts w:hint="cs"/>
          <w:sz w:val="24"/>
          <w:szCs w:val="24"/>
          <w:rtl/>
        </w:rPr>
        <w:t>های شهر لار با آب</w:t>
      </w:r>
      <w:r w:rsidR="009757BB">
        <w:rPr>
          <w:rFonts w:hint="cs"/>
          <w:sz w:val="24"/>
          <w:szCs w:val="24"/>
          <w:rtl/>
        </w:rPr>
        <w:softHyphen/>
      </w:r>
      <w:r w:rsidR="003A6A9E">
        <w:rPr>
          <w:rFonts w:hint="cs"/>
          <w:sz w:val="24"/>
          <w:szCs w:val="24"/>
          <w:rtl/>
        </w:rPr>
        <w:t>انبار</w:t>
      </w:r>
      <w:r w:rsidR="009757BB">
        <w:rPr>
          <w:rFonts w:hint="cs"/>
          <w:sz w:val="24"/>
          <w:szCs w:val="24"/>
          <w:rtl/>
        </w:rPr>
        <w:t>های سایر شهرهای ایران و کشورهای دنیا به کسب اطلاعات دقیق</w:t>
      </w:r>
      <w:r w:rsidR="009757BB">
        <w:rPr>
          <w:rFonts w:hint="cs"/>
          <w:sz w:val="24"/>
          <w:szCs w:val="24"/>
          <w:rtl/>
        </w:rPr>
        <w:softHyphen/>
        <w:t>تر کمک نموده</w:t>
      </w:r>
      <w:r w:rsidR="009757BB">
        <w:rPr>
          <w:rFonts w:hint="cs"/>
          <w:sz w:val="24"/>
          <w:szCs w:val="24"/>
          <w:rtl/>
        </w:rPr>
        <w:softHyphen/>
        <w:t xml:space="preserve">است. </w:t>
      </w:r>
      <w:r w:rsidR="00AF2495">
        <w:rPr>
          <w:rFonts w:hint="cs"/>
          <w:sz w:val="24"/>
          <w:szCs w:val="24"/>
          <w:rtl/>
        </w:rPr>
        <w:t>از آنجا که سابقا آب</w:t>
      </w:r>
      <w:r w:rsidR="00AF2495">
        <w:rPr>
          <w:rFonts w:hint="cs"/>
          <w:sz w:val="24"/>
          <w:szCs w:val="24"/>
          <w:rtl/>
        </w:rPr>
        <w:softHyphen/>
      </w:r>
      <w:r w:rsidR="003A6A9E">
        <w:rPr>
          <w:rFonts w:hint="cs"/>
          <w:sz w:val="24"/>
          <w:szCs w:val="24"/>
          <w:rtl/>
        </w:rPr>
        <w:t>انبار</w:t>
      </w:r>
      <w:r w:rsidR="00AF2495">
        <w:rPr>
          <w:rFonts w:hint="cs"/>
          <w:sz w:val="24"/>
          <w:szCs w:val="24"/>
          <w:rtl/>
        </w:rPr>
        <w:t>ها نمود بارز معماری بومی درهر منطقه بوده</w:t>
      </w:r>
      <w:r w:rsidR="00AF2495">
        <w:rPr>
          <w:rFonts w:hint="cs"/>
          <w:sz w:val="24"/>
          <w:szCs w:val="24"/>
          <w:rtl/>
        </w:rPr>
        <w:softHyphen/>
        <w:t>اند</w:t>
      </w:r>
      <w:r w:rsidR="00F16669">
        <w:rPr>
          <w:rFonts w:hint="cs"/>
          <w:sz w:val="24"/>
          <w:szCs w:val="24"/>
          <w:rtl/>
        </w:rPr>
        <w:t>،</w:t>
      </w:r>
      <w:r w:rsidR="00AF2495">
        <w:rPr>
          <w:rFonts w:hint="cs"/>
          <w:sz w:val="24"/>
          <w:szCs w:val="24"/>
          <w:rtl/>
        </w:rPr>
        <w:t xml:space="preserve"> شناخت هرچه بهتر آنها موجب شناخت هرچه بهتر اصول معماری بومی</w:t>
      </w:r>
      <w:r w:rsidR="00F16669">
        <w:rPr>
          <w:rFonts w:hint="cs"/>
          <w:sz w:val="24"/>
          <w:szCs w:val="24"/>
          <w:rtl/>
        </w:rPr>
        <w:t xml:space="preserve"> </w:t>
      </w:r>
      <w:r w:rsidR="00F93E82" w:rsidRPr="00F93E82">
        <w:rPr>
          <w:rFonts w:hint="cs"/>
          <w:sz w:val="24"/>
          <w:szCs w:val="24"/>
          <w:rtl/>
        </w:rPr>
        <w:t>و به تبع آن</w:t>
      </w:r>
      <w:r w:rsidR="00AF2495">
        <w:rPr>
          <w:rFonts w:hint="cs"/>
          <w:sz w:val="24"/>
          <w:szCs w:val="24"/>
          <w:rtl/>
        </w:rPr>
        <w:t xml:space="preserve"> دستیابی </w:t>
      </w:r>
      <w:r w:rsidR="00F16669">
        <w:rPr>
          <w:rFonts w:hint="cs"/>
          <w:sz w:val="24"/>
          <w:szCs w:val="24"/>
          <w:rtl/>
        </w:rPr>
        <w:t>آسان</w:t>
      </w:r>
      <w:r w:rsidR="00F16669">
        <w:rPr>
          <w:rFonts w:hint="cs"/>
          <w:sz w:val="24"/>
          <w:szCs w:val="24"/>
          <w:rtl/>
        </w:rPr>
        <w:softHyphen/>
        <w:t xml:space="preserve">تر </w:t>
      </w:r>
      <w:r w:rsidR="00AF2495">
        <w:rPr>
          <w:rFonts w:hint="cs"/>
          <w:sz w:val="24"/>
          <w:szCs w:val="24"/>
          <w:rtl/>
        </w:rPr>
        <w:t>به معماری پایدار در بناهای امروزه می</w:t>
      </w:r>
      <w:r w:rsidR="00AF2495">
        <w:rPr>
          <w:rFonts w:hint="cs"/>
          <w:sz w:val="24"/>
          <w:szCs w:val="24"/>
          <w:rtl/>
        </w:rPr>
        <w:softHyphen/>
        <w:t xml:space="preserve">گردد. </w:t>
      </w:r>
      <w:r w:rsidR="00DF6753">
        <w:rPr>
          <w:rFonts w:hint="cs"/>
          <w:sz w:val="24"/>
          <w:szCs w:val="24"/>
          <w:rtl/>
        </w:rPr>
        <w:t>پس از شناخت کامل آب</w:t>
      </w:r>
      <w:r w:rsidR="00DF6753">
        <w:rPr>
          <w:rFonts w:hint="cs"/>
          <w:sz w:val="24"/>
          <w:szCs w:val="24"/>
          <w:rtl/>
        </w:rPr>
        <w:softHyphen/>
      </w:r>
      <w:r w:rsidR="003A6A9E">
        <w:rPr>
          <w:rFonts w:hint="cs"/>
          <w:sz w:val="24"/>
          <w:szCs w:val="24"/>
          <w:rtl/>
        </w:rPr>
        <w:t>انبار</w:t>
      </w:r>
      <w:r w:rsidR="00DF6753">
        <w:rPr>
          <w:rFonts w:hint="cs"/>
          <w:sz w:val="24"/>
          <w:szCs w:val="24"/>
          <w:rtl/>
        </w:rPr>
        <w:t>های لار و پاسخگویی به سوالات مطرح شده در زمینه</w:t>
      </w:r>
      <w:r w:rsidR="00DF6753">
        <w:rPr>
          <w:rFonts w:hint="cs"/>
          <w:sz w:val="24"/>
          <w:szCs w:val="24"/>
          <w:rtl/>
        </w:rPr>
        <w:softHyphen/>
        <w:t>ی ویژگی</w:t>
      </w:r>
      <w:r w:rsidR="00DF6753">
        <w:rPr>
          <w:rFonts w:hint="cs"/>
          <w:sz w:val="24"/>
          <w:szCs w:val="24"/>
          <w:rtl/>
        </w:rPr>
        <w:softHyphen/>
        <w:t>های معماری و سازه</w:t>
      </w:r>
      <w:r w:rsidR="00DF6753">
        <w:rPr>
          <w:rFonts w:hint="cs"/>
          <w:sz w:val="24"/>
          <w:szCs w:val="24"/>
          <w:rtl/>
        </w:rPr>
        <w:softHyphen/>
        <w:t xml:space="preserve">ای، </w:t>
      </w:r>
      <w:r w:rsidR="00D22EEB">
        <w:rPr>
          <w:rFonts w:hint="cs"/>
          <w:sz w:val="24"/>
          <w:szCs w:val="24"/>
          <w:rtl/>
        </w:rPr>
        <w:t xml:space="preserve">جهت </w:t>
      </w:r>
      <w:r w:rsidR="00DF6753">
        <w:rPr>
          <w:rFonts w:hint="cs"/>
          <w:sz w:val="24"/>
          <w:szCs w:val="24"/>
          <w:rtl/>
        </w:rPr>
        <w:t>احیا و باززنده</w:t>
      </w:r>
      <w:r w:rsidR="00DF6753">
        <w:rPr>
          <w:rFonts w:hint="cs"/>
          <w:sz w:val="24"/>
          <w:szCs w:val="24"/>
          <w:rtl/>
        </w:rPr>
        <w:softHyphen/>
      </w:r>
      <w:r w:rsidR="00D22EEB">
        <w:rPr>
          <w:rFonts w:hint="cs"/>
          <w:sz w:val="24"/>
          <w:szCs w:val="24"/>
          <w:rtl/>
        </w:rPr>
        <w:t>سازی این بناها، طرح</w:t>
      </w:r>
      <w:r w:rsidR="00D22EEB">
        <w:rPr>
          <w:rFonts w:hint="cs"/>
          <w:sz w:val="24"/>
          <w:szCs w:val="24"/>
          <w:rtl/>
        </w:rPr>
        <w:softHyphen/>
        <w:t>هایی ارائه گردیده</w:t>
      </w:r>
      <w:r w:rsidR="00D22EEB">
        <w:rPr>
          <w:rFonts w:hint="cs"/>
          <w:sz w:val="24"/>
          <w:szCs w:val="24"/>
          <w:rtl/>
        </w:rPr>
        <w:softHyphen/>
        <w:t>است</w:t>
      </w:r>
      <w:r w:rsidR="00DF6753">
        <w:rPr>
          <w:rFonts w:hint="cs"/>
          <w:sz w:val="24"/>
          <w:szCs w:val="24"/>
          <w:rtl/>
        </w:rPr>
        <w:t>. به عنوان نمونه در انتهای رساله طرح باززنده</w:t>
      </w:r>
      <w:r w:rsidR="00DF6753">
        <w:rPr>
          <w:rFonts w:hint="cs"/>
          <w:sz w:val="24"/>
          <w:szCs w:val="24"/>
          <w:rtl/>
        </w:rPr>
        <w:softHyphen/>
        <w:t>سازی چهار آب</w:t>
      </w:r>
      <w:r w:rsidR="00DF6753">
        <w:rPr>
          <w:rFonts w:hint="cs"/>
          <w:sz w:val="24"/>
          <w:szCs w:val="24"/>
          <w:rtl/>
        </w:rPr>
        <w:softHyphen/>
      </w:r>
      <w:r w:rsidR="003A6A9E">
        <w:rPr>
          <w:rFonts w:hint="cs"/>
          <w:sz w:val="24"/>
          <w:szCs w:val="24"/>
          <w:rtl/>
        </w:rPr>
        <w:t>انبار</w:t>
      </w:r>
      <w:r w:rsidR="00DF6753">
        <w:rPr>
          <w:rFonts w:hint="cs"/>
          <w:sz w:val="24"/>
          <w:szCs w:val="24"/>
          <w:rtl/>
        </w:rPr>
        <w:t xml:space="preserve"> به نام</w:t>
      </w:r>
      <w:r w:rsidR="00DF6753">
        <w:rPr>
          <w:rFonts w:hint="cs"/>
          <w:sz w:val="24"/>
          <w:szCs w:val="24"/>
          <w:rtl/>
        </w:rPr>
        <w:softHyphen/>
        <w:t xml:space="preserve">های پسی، خواجه کریمی، حاجی عیدی و </w:t>
      </w:r>
      <w:r w:rsidR="00E77CDC">
        <w:rPr>
          <w:rFonts w:hint="cs"/>
          <w:sz w:val="24"/>
          <w:szCs w:val="24"/>
          <w:rtl/>
        </w:rPr>
        <w:t xml:space="preserve">تحت عنوان </w:t>
      </w:r>
      <w:r w:rsidR="00417A78">
        <w:rPr>
          <w:rFonts w:hint="cs"/>
          <w:sz w:val="24"/>
          <w:szCs w:val="24"/>
          <w:rtl/>
        </w:rPr>
        <w:t>تغییر ک</w:t>
      </w:r>
      <w:r w:rsidR="00B535B2">
        <w:rPr>
          <w:rFonts w:hint="cs"/>
          <w:sz w:val="24"/>
          <w:szCs w:val="24"/>
          <w:rtl/>
        </w:rPr>
        <w:t>اربری به</w:t>
      </w:r>
      <w:r w:rsidR="00DF6753">
        <w:rPr>
          <w:rFonts w:hint="cs"/>
          <w:sz w:val="24"/>
          <w:szCs w:val="24"/>
          <w:rtl/>
        </w:rPr>
        <w:t xml:space="preserve"> مرکزی فرهنگی- تفریحی </w:t>
      </w:r>
      <w:r w:rsidR="00417A78">
        <w:rPr>
          <w:rFonts w:hint="cs"/>
          <w:sz w:val="24"/>
          <w:szCs w:val="24"/>
          <w:rtl/>
        </w:rPr>
        <w:t>به تفضیل شرح داده شده</w:t>
      </w:r>
      <w:r w:rsidR="00417A78">
        <w:rPr>
          <w:rFonts w:hint="cs"/>
          <w:sz w:val="24"/>
          <w:szCs w:val="24"/>
          <w:rtl/>
        </w:rPr>
        <w:softHyphen/>
        <w:t>است</w:t>
      </w:r>
      <w:r w:rsidR="00DF6753">
        <w:rPr>
          <w:rFonts w:hint="cs"/>
          <w:sz w:val="24"/>
          <w:szCs w:val="24"/>
          <w:rtl/>
        </w:rPr>
        <w:t xml:space="preserve">. </w:t>
      </w:r>
      <w:r w:rsidR="00211913">
        <w:rPr>
          <w:rFonts w:hint="cs"/>
          <w:sz w:val="24"/>
          <w:szCs w:val="24"/>
          <w:rtl/>
        </w:rPr>
        <w:t>به عنوان نتیجه کلی می</w:t>
      </w:r>
      <w:r w:rsidR="00211913">
        <w:rPr>
          <w:rFonts w:hint="cs"/>
          <w:sz w:val="24"/>
          <w:szCs w:val="24"/>
          <w:rtl/>
        </w:rPr>
        <w:softHyphen/>
        <w:t>توان اظهار داشت که آب</w:t>
      </w:r>
      <w:r w:rsidR="00211913">
        <w:rPr>
          <w:rFonts w:hint="cs"/>
          <w:sz w:val="24"/>
          <w:szCs w:val="24"/>
          <w:rtl/>
        </w:rPr>
        <w:softHyphen/>
      </w:r>
      <w:r w:rsidR="003A6A9E">
        <w:rPr>
          <w:rFonts w:hint="cs"/>
          <w:sz w:val="24"/>
          <w:szCs w:val="24"/>
          <w:rtl/>
        </w:rPr>
        <w:t>انبار</w:t>
      </w:r>
      <w:r w:rsidR="005A6A82">
        <w:rPr>
          <w:rFonts w:hint="cs"/>
          <w:sz w:val="24"/>
          <w:szCs w:val="24"/>
          <w:rtl/>
        </w:rPr>
        <w:t>ها</w:t>
      </w:r>
      <w:r w:rsidR="00211913">
        <w:rPr>
          <w:rFonts w:hint="cs"/>
          <w:sz w:val="24"/>
          <w:szCs w:val="24"/>
          <w:rtl/>
        </w:rPr>
        <w:t xml:space="preserve"> بناهای پایداری بوده</w:t>
      </w:r>
      <w:r w:rsidR="00211913">
        <w:rPr>
          <w:rFonts w:hint="cs"/>
          <w:sz w:val="24"/>
          <w:szCs w:val="24"/>
          <w:rtl/>
        </w:rPr>
        <w:softHyphen/>
        <w:t>اند که در هر منطقه به بهترین شکل ممکن بومی سازی شده</w:t>
      </w:r>
      <w:r w:rsidR="00211913">
        <w:rPr>
          <w:rFonts w:hint="cs"/>
          <w:sz w:val="24"/>
          <w:szCs w:val="24"/>
          <w:rtl/>
        </w:rPr>
        <w:softHyphen/>
        <w:t>اند. جهت حفظ این بناهای با ارزش می</w:t>
      </w:r>
      <w:r w:rsidR="00211913">
        <w:rPr>
          <w:rFonts w:hint="cs"/>
          <w:sz w:val="24"/>
          <w:szCs w:val="24"/>
          <w:rtl/>
        </w:rPr>
        <w:softHyphen/>
        <w:t>توان دو راهکار کلی در پیش گرفت. 1- حفظ آب</w:t>
      </w:r>
      <w:r w:rsidR="00211913">
        <w:rPr>
          <w:rFonts w:hint="cs"/>
          <w:sz w:val="24"/>
          <w:szCs w:val="24"/>
          <w:rtl/>
        </w:rPr>
        <w:softHyphen/>
      </w:r>
      <w:r w:rsidR="003A6A9E">
        <w:rPr>
          <w:rFonts w:hint="cs"/>
          <w:sz w:val="24"/>
          <w:szCs w:val="24"/>
          <w:rtl/>
        </w:rPr>
        <w:t>انبار</w:t>
      </w:r>
      <w:r w:rsidR="00211913">
        <w:rPr>
          <w:rFonts w:hint="cs"/>
          <w:sz w:val="24"/>
          <w:szCs w:val="24"/>
          <w:rtl/>
        </w:rPr>
        <w:t>ها به عنوان مخازن ذخیره آب در مصارف غیر آشامیدنی و پدافند غیر عامل(در مواردی که موقعیت، اندازه و ساختار آب</w:t>
      </w:r>
      <w:r w:rsidR="00211913">
        <w:rPr>
          <w:rFonts w:hint="cs"/>
          <w:sz w:val="24"/>
          <w:szCs w:val="24"/>
          <w:rtl/>
        </w:rPr>
        <w:softHyphen/>
      </w:r>
      <w:r w:rsidR="003A6A9E">
        <w:rPr>
          <w:rFonts w:hint="cs"/>
          <w:sz w:val="24"/>
          <w:szCs w:val="24"/>
          <w:rtl/>
        </w:rPr>
        <w:t>انبار</w:t>
      </w:r>
      <w:r w:rsidR="00211913">
        <w:rPr>
          <w:rFonts w:hint="cs"/>
          <w:sz w:val="24"/>
          <w:szCs w:val="24"/>
          <w:rtl/>
        </w:rPr>
        <w:t xml:space="preserve"> به گونه</w:t>
      </w:r>
      <w:r w:rsidR="00211913">
        <w:rPr>
          <w:rFonts w:hint="cs"/>
          <w:sz w:val="24"/>
          <w:szCs w:val="24"/>
          <w:rtl/>
        </w:rPr>
        <w:softHyphen/>
        <w:t>ای است که قابلیت تغییر کاربری ندارد)، 2- باززنده</w:t>
      </w:r>
      <w:r w:rsidR="00211913">
        <w:rPr>
          <w:rFonts w:hint="cs"/>
          <w:sz w:val="24"/>
          <w:szCs w:val="24"/>
          <w:rtl/>
        </w:rPr>
        <w:softHyphen/>
        <w:t xml:space="preserve">سازی </w:t>
      </w:r>
      <w:r w:rsidR="00835478">
        <w:rPr>
          <w:rFonts w:hint="cs"/>
          <w:sz w:val="24"/>
          <w:szCs w:val="24"/>
          <w:rtl/>
        </w:rPr>
        <w:t>آب</w:t>
      </w:r>
      <w:r w:rsidR="00835478">
        <w:rPr>
          <w:rFonts w:hint="cs"/>
          <w:sz w:val="24"/>
          <w:szCs w:val="24"/>
          <w:rtl/>
        </w:rPr>
        <w:softHyphen/>
      </w:r>
      <w:r w:rsidR="003A6A9E">
        <w:rPr>
          <w:rFonts w:hint="cs"/>
          <w:sz w:val="24"/>
          <w:szCs w:val="24"/>
          <w:rtl/>
        </w:rPr>
        <w:t>انبار</w:t>
      </w:r>
      <w:r w:rsidR="00835478">
        <w:rPr>
          <w:rFonts w:hint="cs"/>
          <w:sz w:val="24"/>
          <w:szCs w:val="24"/>
          <w:rtl/>
        </w:rPr>
        <w:t>ها</w:t>
      </w:r>
      <w:r w:rsidR="00211913">
        <w:rPr>
          <w:rFonts w:hint="cs"/>
          <w:sz w:val="24"/>
          <w:szCs w:val="24"/>
          <w:rtl/>
        </w:rPr>
        <w:t xml:space="preserve"> با تغییر کاربری </w:t>
      </w:r>
      <w:r w:rsidR="00835478">
        <w:rPr>
          <w:rFonts w:hint="cs"/>
          <w:sz w:val="24"/>
          <w:szCs w:val="24"/>
          <w:rtl/>
        </w:rPr>
        <w:t xml:space="preserve">آنها </w:t>
      </w:r>
      <w:r w:rsidR="00211913">
        <w:rPr>
          <w:rFonts w:hint="cs"/>
          <w:sz w:val="24"/>
          <w:szCs w:val="24"/>
          <w:rtl/>
        </w:rPr>
        <w:t>به کاربری</w:t>
      </w:r>
      <w:r w:rsidR="00211913">
        <w:rPr>
          <w:rFonts w:hint="cs"/>
          <w:sz w:val="24"/>
          <w:szCs w:val="24"/>
          <w:rtl/>
        </w:rPr>
        <w:softHyphen/>
        <w:t xml:space="preserve">های شهری </w:t>
      </w:r>
      <w:r w:rsidR="00334166">
        <w:rPr>
          <w:rFonts w:hint="cs"/>
          <w:sz w:val="24"/>
          <w:szCs w:val="24"/>
          <w:rtl/>
        </w:rPr>
        <w:t>مناسب</w:t>
      </w:r>
      <w:r w:rsidR="00667E17">
        <w:rPr>
          <w:rFonts w:hint="cs"/>
          <w:sz w:val="24"/>
          <w:szCs w:val="24"/>
          <w:rtl/>
        </w:rPr>
        <w:t xml:space="preserve"> و همخوان با پیشینه آنها</w:t>
      </w:r>
      <w:r w:rsidR="00211913">
        <w:rPr>
          <w:rFonts w:hint="cs"/>
          <w:sz w:val="24"/>
          <w:szCs w:val="24"/>
          <w:rtl/>
        </w:rPr>
        <w:t xml:space="preserve">. البته </w:t>
      </w:r>
      <w:r w:rsidR="00AD04ED">
        <w:rPr>
          <w:rFonts w:hint="cs"/>
          <w:sz w:val="24"/>
          <w:szCs w:val="24"/>
          <w:rtl/>
        </w:rPr>
        <w:t>در حالت دوم نیز</w:t>
      </w:r>
      <w:r w:rsidR="00211913">
        <w:rPr>
          <w:rFonts w:hint="cs"/>
          <w:sz w:val="24"/>
          <w:szCs w:val="24"/>
          <w:rtl/>
        </w:rPr>
        <w:t xml:space="preserve"> باید سعی گردد مخازن آب</w:t>
      </w:r>
      <w:r w:rsidR="00211913">
        <w:rPr>
          <w:rFonts w:hint="cs"/>
          <w:sz w:val="24"/>
          <w:szCs w:val="24"/>
          <w:rtl/>
        </w:rPr>
        <w:softHyphen/>
      </w:r>
      <w:r w:rsidR="003A6A9E">
        <w:rPr>
          <w:rFonts w:hint="cs"/>
          <w:sz w:val="24"/>
          <w:szCs w:val="24"/>
          <w:rtl/>
        </w:rPr>
        <w:t>انبار</w:t>
      </w:r>
      <w:r w:rsidR="00211913">
        <w:rPr>
          <w:rFonts w:hint="cs"/>
          <w:sz w:val="24"/>
          <w:szCs w:val="24"/>
          <w:rtl/>
        </w:rPr>
        <w:t xml:space="preserve">ها جهت آبگیری و ذخیره آب حفظ </w:t>
      </w:r>
      <w:r w:rsidR="00211913">
        <w:rPr>
          <w:rFonts w:hint="cs"/>
          <w:sz w:val="24"/>
          <w:szCs w:val="24"/>
          <w:rtl/>
        </w:rPr>
        <w:lastRenderedPageBreak/>
        <w:t>گردد و بخش</w:t>
      </w:r>
      <w:r w:rsidR="00211913">
        <w:rPr>
          <w:rFonts w:hint="cs"/>
          <w:sz w:val="24"/>
          <w:szCs w:val="24"/>
          <w:rtl/>
        </w:rPr>
        <w:softHyphen/>
        <w:t>های الحاقی و تغییرات صورت گرفته به این کارکرد لطمه</w:t>
      </w:r>
      <w:r w:rsidR="00211913">
        <w:rPr>
          <w:rFonts w:hint="cs"/>
          <w:sz w:val="24"/>
          <w:szCs w:val="24"/>
          <w:rtl/>
        </w:rPr>
        <w:softHyphen/>
        <w:t xml:space="preserve">ای وارد نسازد. </w:t>
      </w:r>
    </w:p>
    <w:p w:rsidR="000D75BB" w:rsidRPr="005B34DC" w:rsidRDefault="000D75BB" w:rsidP="000D75BB">
      <w:pPr>
        <w:rPr>
          <w:b/>
          <w:bCs/>
          <w:rtl/>
        </w:rPr>
      </w:pPr>
    </w:p>
    <w:p w:rsidR="000D75BB" w:rsidRPr="005B34DC" w:rsidRDefault="000D75BB" w:rsidP="000D75BB">
      <w:pPr>
        <w:rPr>
          <w:b/>
          <w:bCs/>
          <w:rtl/>
        </w:rPr>
      </w:pPr>
      <w:r w:rsidRPr="005B34DC">
        <w:rPr>
          <w:rFonts w:hint="cs"/>
          <w:b/>
          <w:bCs/>
          <w:rtl/>
        </w:rPr>
        <w:t>کلید وا</w:t>
      </w:r>
      <w:r>
        <w:rPr>
          <w:rFonts w:hint="cs"/>
          <w:b/>
          <w:bCs/>
          <w:rtl/>
        </w:rPr>
        <w:t>ژ</w:t>
      </w:r>
      <w:r w:rsidRPr="005B34DC">
        <w:rPr>
          <w:rFonts w:hint="cs"/>
          <w:b/>
          <w:bCs/>
          <w:rtl/>
        </w:rPr>
        <w:t>ه</w:t>
      </w:r>
      <w:r>
        <w:rPr>
          <w:rFonts w:hint="cs"/>
          <w:b/>
          <w:bCs/>
          <w:rtl/>
        </w:rPr>
        <w:t>: آب</w:t>
      </w:r>
      <w:r>
        <w:rPr>
          <w:rFonts w:hint="cs"/>
          <w:b/>
          <w:bCs/>
          <w:rtl/>
        </w:rPr>
        <w:softHyphen/>
      </w:r>
      <w:r w:rsidR="003A6A9E">
        <w:rPr>
          <w:rFonts w:hint="cs"/>
          <w:b/>
          <w:bCs/>
          <w:rtl/>
        </w:rPr>
        <w:t>انبار</w:t>
      </w:r>
      <w:r>
        <w:rPr>
          <w:rFonts w:hint="cs"/>
          <w:b/>
          <w:bCs/>
          <w:rtl/>
        </w:rPr>
        <w:t>، برکه</w:t>
      </w:r>
      <w:r>
        <w:rPr>
          <w:rFonts w:hint="cs"/>
          <w:b/>
          <w:bCs/>
          <w:rtl/>
        </w:rPr>
        <w:softHyphen/>
        <w:t>های شهر لار، مرمت و احیای آب</w:t>
      </w:r>
      <w:r>
        <w:rPr>
          <w:rFonts w:hint="cs"/>
          <w:b/>
          <w:bCs/>
          <w:rtl/>
        </w:rPr>
        <w:softHyphen/>
      </w:r>
      <w:r w:rsidR="003A6A9E">
        <w:rPr>
          <w:rFonts w:hint="cs"/>
          <w:b/>
          <w:bCs/>
          <w:rtl/>
        </w:rPr>
        <w:t>انبار</w:t>
      </w:r>
      <w:r>
        <w:rPr>
          <w:rFonts w:hint="cs"/>
          <w:b/>
          <w:bCs/>
          <w:rtl/>
        </w:rPr>
        <w:t>ها، باززنده</w:t>
      </w:r>
      <w:r>
        <w:rPr>
          <w:rFonts w:hint="cs"/>
          <w:b/>
          <w:bCs/>
          <w:rtl/>
        </w:rPr>
        <w:softHyphen/>
        <w:t>سازی آب</w:t>
      </w:r>
      <w:r>
        <w:rPr>
          <w:rFonts w:hint="cs"/>
          <w:b/>
          <w:bCs/>
          <w:rtl/>
        </w:rPr>
        <w:softHyphen/>
      </w:r>
      <w:r w:rsidR="003A6A9E">
        <w:rPr>
          <w:rFonts w:hint="cs"/>
          <w:b/>
          <w:bCs/>
          <w:rtl/>
        </w:rPr>
        <w:t>انبار</w:t>
      </w:r>
      <w:r>
        <w:rPr>
          <w:rFonts w:hint="cs"/>
          <w:b/>
          <w:bCs/>
          <w:rtl/>
        </w:rPr>
        <w:t>ها</w:t>
      </w:r>
      <w:r w:rsidR="00DF6753">
        <w:rPr>
          <w:rFonts w:hint="cs"/>
          <w:b/>
          <w:bCs/>
          <w:rtl/>
        </w:rPr>
        <w:t>، معماری پایدار</w:t>
      </w:r>
      <w:r>
        <w:rPr>
          <w:rFonts w:hint="cs"/>
          <w:b/>
          <w:bCs/>
          <w:rtl/>
        </w:rPr>
        <w:t xml:space="preserve"> </w:t>
      </w:r>
    </w:p>
    <w:p w:rsidR="000D75BB" w:rsidRDefault="000D75BB" w:rsidP="000D75BB">
      <w:pPr>
        <w:rPr>
          <w:rtl/>
        </w:rPr>
      </w:pPr>
    </w:p>
    <w:p w:rsidR="000D75BB" w:rsidRDefault="000D75BB" w:rsidP="000D75BB">
      <w:pPr>
        <w:rPr>
          <w:rtl/>
        </w:rPr>
      </w:pPr>
    </w:p>
    <w:p w:rsidR="00E23CE6" w:rsidRDefault="00E23CE6" w:rsidP="00E23CE6">
      <w:pPr>
        <w:pStyle w:val="TOC1"/>
        <w:rPr>
          <w:rtl/>
        </w:rPr>
      </w:pPr>
    </w:p>
    <w:p w:rsidR="0021086F" w:rsidRPr="00E23CE6" w:rsidRDefault="0021086F" w:rsidP="00E23CE6">
      <w:pPr>
        <w:pStyle w:val="TOC1"/>
        <w:rPr>
          <w:rtl/>
        </w:rPr>
      </w:pPr>
      <w:r w:rsidRPr="00E23CE6">
        <w:rPr>
          <w:rFonts w:hint="cs"/>
          <w:rtl/>
        </w:rPr>
        <w:t>فهرست مطالب</w:t>
      </w:r>
    </w:p>
    <w:p w:rsidR="0021086F" w:rsidRPr="0021086F" w:rsidRDefault="0021086F" w:rsidP="0021086F">
      <w:pPr>
        <w:rPr>
          <w:rtl/>
          <w:lang w:eastAsia="ja-JP" w:bidi="fa-IR"/>
        </w:rPr>
      </w:pPr>
    </w:p>
    <w:p w:rsidR="00647AD9" w:rsidRPr="0021086F" w:rsidRDefault="00647AD9" w:rsidP="00E23CE6">
      <w:pPr>
        <w:pStyle w:val="TOC1"/>
        <w:rPr>
          <w:rFonts w:asciiTheme="minorHAnsi" w:hAnsiTheme="minorHAnsi"/>
          <w:lang w:eastAsia="en-US"/>
        </w:rPr>
      </w:pPr>
      <w:r w:rsidRPr="0021086F">
        <w:rPr>
          <w:rtl/>
        </w:rPr>
        <w:fldChar w:fldCharType="begin"/>
      </w:r>
      <w:r w:rsidRPr="0021086F">
        <w:rPr>
          <w:rtl/>
        </w:rPr>
        <w:instrText xml:space="preserve"> </w:instrText>
      </w:r>
      <w:r w:rsidRPr="0021086F">
        <w:instrText>TOC</w:instrText>
      </w:r>
      <w:r w:rsidRPr="0021086F">
        <w:rPr>
          <w:rtl/>
        </w:rPr>
        <w:instrText xml:space="preserve"> \</w:instrText>
      </w:r>
      <w:r w:rsidRPr="0021086F">
        <w:instrText>o "</w:instrText>
      </w:r>
      <w:r w:rsidRPr="0021086F">
        <w:rPr>
          <w:rtl/>
        </w:rPr>
        <w:instrText>1-1</w:instrText>
      </w:r>
      <w:r w:rsidRPr="0021086F">
        <w:instrText>" \f \h \z \u</w:instrText>
      </w:r>
      <w:r w:rsidRPr="0021086F">
        <w:rPr>
          <w:rtl/>
        </w:rPr>
        <w:instrText xml:space="preserve"> </w:instrText>
      </w:r>
      <w:r w:rsidRPr="0021086F">
        <w:rPr>
          <w:rtl/>
        </w:rPr>
        <w:fldChar w:fldCharType="separate"/>
      </w:r>
      <w:hyperlink w:anchor="_Toc372154804" w:history="1">
        <w:r w:rsidRPr="00E83677">
          <w:rPr>
            <w:rStyle w:val="Hyperlink"/>
            <w:rFonts w:hint="eastAsia"/>
            <w:b/>
            <w:bCs/>
            <w:sz w:val="24"/>
            <w:szCs w:val="24"/>
            <w:u w:val="none"/>
            <w:rtl/>
          </w:rPr>
          <w:t>فصل</w:t>
        </w:r>
        <w:r w:rsidRPr="00E83677">
          <w:rPr>
            <w:rStyle w:val="Hyperlink"/>
            <w:b/>
            <w:bCs/>
            <w:sz w:val="24"/>
            <w:szCs w:val="24"/>
            <w:u w:val="none"/>
            <w:rtl/>
          </w:rPr>
          <w:t xml:space="preserve"> </w:t>
        </w:r>
        <w:r w:rsidRPr="00E83677">
          <w:rPr>
            <w:rStyle w:val="Hyperlink"/>
            <w:rFonts w:hint="eastAsia"/>
            <w:b/>
            <w:bCs/>
            <w:sz w:val="24"/>
            <w:szCs w:val="24"/>
            <w:u w:val="none"/>
            <w:rtl/>
          </w:rPr>
          <w:t>اول</w:t>
        </w:r>
        <w:r w:rsidRPr="00E83677">
          <w:rPr>
            <w:rStyle w:val="Hyperlink"/>
            <w:b/>
            <w:bCs/>
            <w:sz w:val="24"/>
            <w:szCs w:val="24"/>
            <w:u w:val="none"/>
            <w:rtl/>
          </w:rPr>
          <w:t xml:space="preserve">: </w:t>
        </w:r>
        <w:r w:rsidRPr="00E83677">
          <w:rPr>
            <w:rStyle w:val="Hyperlink"/>
            <w:rFonts w:hint="eastAsia"/>
            <w:sz w:val="24"/>
            <w:szCs w:val="24"/>
            <w:u w:val="none"/>
            <w:rtl/>
          </w:rPr>
          <w:t>مقدمه</w:t>
        </w:r>
        <w:r w:rsidRPr="0021086F">
          <w:rPr>
            <w:webHidden/>
          </w:rPr>
          <w:tab/>
        </w:r>
        <w:r w:rsidRPr="0021086F">
          <w:rPr>
            <w:webHidden/>
          </w:rPr>
          <w:fldChar w:fldCharType="begin"/>
        </w:r>
        <w:r w:rsidRPr="0021086F">
          <w:rPr>
            <w:webHidden/>
          </w:rPr>
          <w:instrText xml:space="preserve"> PAGEREF _Toc372154804 \h </w:instrText>
        </w:r>
        <w:r w:rsidRPr="0021086F">
          <w:rPr>
            <w:webHidden/>
          </w:rPr>
        </w:r>
        <w:r w:rsidRPr="0021086F">
          <w:rPr>
            <w:webHidden/>
          </w:rPr>
          <w:fldChar w:fldCharType="separate"/>
        </w:r>
        <w:r w:rsidR="00554FE8">
          <w:rPr>
            <w:webHidden/>
            <w:rtl/>
            <w:lang w:bidi="ar-SA"/>
          </w:rPr>
          <w:t>1</w:t>
        </w:r>
        <w:r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05" w:history="1">
        <w:r w:rsidR="00647AD9" w:rsidRPr="0021086F">
          <w:rPr>
            <w:rStyle w:val="Hyperlink"/>
            <w:sz w:val="24"/>
            <w:szCs w:val="24"/>
            <w:u w:val="none"/>
            <w:rtl/>
          </w:rPr>
          <w:t>1-1</w:t>
        </w:r>
        <w:r w:rsidR="00647AD9" w:rsidRPr="0021086F">
          <w:rPr>
            <w:rFonts w:asciiTheme="minorHAnsi" w:hAnsiTheme="minorHAnsi"/>
            <w:lang w:eastAsia="en-US"/>
          </w:rPr>
          <w:tab/>
        </w:r>
        <w:r w:rsidR="00647AD9" w:rsidRPr="0021086F">
          <w:rPr>
            <w:rStyle w:val="Hyperlink"/>
            <w:rFonts w:hint="eastAsia"/>
            <w:sz w:val="24"/>
            <w:szCs w:val="24"/>
            <w:u w:val="none"/>
            <w:rtl/>
          </w:rPr>
          <w:t>مقدمه</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طرح</w:t>
        </w:r>
        <w:r w:rsidR="00647AD9" w:rsidRPr="0021086F">
          <w:rPr>
            <w:rStyle w:val="Hyperlink"/>
            <w:sz w:val="24"/>
            <w:szCs w:val="24"/>
            <w:u w:val="none"/>
            <w:rtl/>
          </w:rPr>
          <w:t xml:space="preserve"> </w:t>
        </w:r>
        <w:r w:rsidR="00647AD9" w:rsidRPr="0021086F">
          <w:rPr>
            <w:rStyle w:val="Hyperlink"/>
            <w:rFonts w:hint="eastAsia"/>
            <w:sz w:val="24"/>
            <w:szCs w:val="24"/>
            <w:u w:val="none"/>
            <w:rtl/>
          </w:rPr>
          <w:t>موضوع</w:t>
        </w:r>
        <w:r w:rsidR="00647AD9" w:rsidRPr="0021086F">
          <w:rPr>
            <w:webHidden/>
          </w:rPr>
          <w:tab/>
        </w:r>
        <w:r w:rsidR="00647AD9" w:rsidRPr="0021086F">
          <w:rPr>
            <w:webHidden/>
          </w:rPr>
          <w:fldChar w:fldCharType="begin"/>
        </w:r>
        <w:r w:rsidR="00647AD9" w:rsidRPr="0021086F">
          <w:rPr>
            <w:webHidden/>
          </w:rPr>
          <w:instrText xml:space="preserve"> PAGEREF _Toc372154805 \h </w:instrText>
        </w:r>
        <w:r w:rsidR="00647AD9" w:rsidRPr="0021086F">
          <w:rPr>
            <w:webHidden/>
          </w:rPr>
        </w:r>
        <w:r w:rsidR="00647AD9" w:rsidRPr="0021086F">
          <w:rPr>
            <w:webHidden/>
          </w:rPr>
          <w:fldChar w:fldCharType="separate"/>
        </w:r>
        <w:r w:rsidR="00554FE8">
          <w:rPr>
            <w:webHidden/>
            <w:rtl/>
            <w:lang w:bidi="ar-SA"/>
          </w:rPr>
          <w:t>2</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06" w:history="1">
        <w:r w:rsidR="00647AD9" w:rsidRPr="0021086F">
          <w:rPr>
            <w:rStyle w:val="Hyperlink"/>
            <w:sz w:val="24"/>
            <w:szCs w:val="24"/>
            <w:u w:val="none"/>
            <w:rtl/>
          </w:rPr>
          <w:t>1-2</w:t>
        </w:r>
        <w:r w:rsidR="00647AD9" w:rsidRPr="0021086F">
          <w:rPr>
            <w:rFonts w:asciiTheme="minorHAnsi" w:hAnsiTheme="minorHAnsi"/>
            <w:lang w:eastAsia="en-US"/>
          </w:rPr>
          <w:tab/>
        </w:r>
        <w:r w:rsidR="00647AD9" w:rsidRPr="0021086F">
          <w:rPr>
            <w:rStyle w:val="Hyperlink"/>
            <w:rFonts w:hint="eastAsia"/>
            <w:sz w:val="24"/>
            <w:szCs w:val="24"/>
            <w:u w:val="none"/>
            <w:rtl/>
          </w:rPr>
          <w:t>طرح</w:t>
        </w:r>
        <w:r w:rsidR="00647AD9" w:rsidRPr="0021086F">
          <w:rPr>
            <w:rStyle w:val="Hyperlink"/>
            <w:sz w:val="24"/>
            <w:szCs w:val="24"/>
            <w:u w:val="none"/>
            <w:rtl/>
          </w:rPr>
          <w:t xml:space="preserve"> </w:t>
        </w:r>
        <w:r w:rsidR="00647AD9" w:rsidRPr="0021086F">
          <w:rPr>
            <w:rStyle w:val="Hyperlink"/>
            <w:rFonts w:hint="eastAsia"/>
            <w:sz w:val="24"/>
            <w:szCs w:val="24"/>
            <w:u w:val="none"/>
            <w:rtl/>
          </w:rPr>
          <w:t>مسئله</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ضرورت</w:t>
        </w:r>
        <w:r w:rsidR="00647AD9" w:rsidRPr="0021086F">
          <w:rPr>
            <w:rStyle w:val="Hyperlink"/>
            <w:sz w:val="24"/>
            <w:szCs w:val="24"/>
            <w:u w:val="none"/>
            <w:rtl/>
          </w:rPr>
          <w:t xml:space="preserve"> </w:t>
        </w:r>
        <w:r w:rsidR="00647AD9" w:rsidRPr="0021086F">
          <w:rPr>
            <w:rStyle w:val="Hyperlink"/>
            <w:rFonts w:hint="eastAsia"/>
            <w:sz w:val="24"/>
            <w:szCs w:val="24"/>
            <w:u w:val="none"/>
            <w:rtl/>
          </w:rPr>
          <w:t>تحق</w:t>
        </w:r>
        <w:r w:rsidR="00647AD9" w:rsidRPr="0021086F">
          <w:rPr>
            <w:rStyle w:val="Hyperlink"/>
            <w:rFonts w:hint="cs"/>
            <w:sz w:val="24"/>
            <w:szCs w:val="24"/>
            <w:u w:val="none"/>
            <w:rtl/>
          </w:rPr>
          <w:t>ی</w:t>
        </w:r>
        <w:r w:rsidR="00647AD9" w:rsidRPr="0021086F">
          <w:rPr>
            <w:rStyle w:val="Hyperlink"/>
            <w:rFonts w:hint="eastAsia"/>
            <w:sz w:val="24"/>
            <w:szCs w:val="24"/>
            <w:u w:val="none"/>
            <w:rtl/>
          </w:rPr>
          <w:t>ق</w:t>
        </w:r>
        <w:r w:rsidR="00647AD9" w:rsidRPr="0021086F">
          <w:rPr>
            <w:webHidden/>
          </w:rPr>
          <w:tab/>
        </w:r>
        <w:r w:rsidR="00647AD9" w:rsidRPr="0021086F">
          <w:rPr>
            <w:webHidden/>
          </w:rPr>
          <w:fldChar w:fldCharType="begin"/>
        </w:r>
        <w:r w:rsidR="00647AD9" w:rsidRPr="0021086F">
          <w:rPr>
            <w:webHidden/>
          </w:rPr>
          <w:instrText xml:space="preserve"> PAGEREF _Toc372154806 \h </w:instrText>
        </w:r>
        <w:r w:rsidR="00647AD9" w:rsidRPr="0021086F">
          <w:rPr>
            <w:webHidden/>
          </w:rPr>
        </w:r>
        <w:r w:rsidR="00647AD9" w:rsidRPr="0021086F">
          <w:rPr>
            <w:webHidden/>
          </w:rPr>
          <w:fldChar w:fldCharType="separate"/>
        </w:r>
        <w:r w:rsidR="00554FE8">
          <w:rPr>
            <w:webHidden/>
            <w:rtl/>
            <w:lang w:bidi="ar-SA"/>
          </w:rPr>
          <w:t>2</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07" w:history="1">
        <w:r w:rsidR="00647AD9" w:rsidRPr="0021086F">
          <w:rPr>
            <w:rStyle w:val="Hyperlink"/>
            <w:sz w:val="24"/>
            <w:szCs w:val="24"/>
            <w:u w:val="none"/>
            <w:rtl/>
          </w:rPr>
          <w:t>1-3</w:t>
        </w:r>
        <w:r w:rsidR="00647AD9" w:rsidRPr="0021086F">
          <w:rPr>
            <w:rFonts w:asciiTheme="minorHAnsi" w:hAnsiTheme="minorHAnsi"/>
            <w:lang w:eastAsia="en-US"/>
          </w:rPr>
          <w:tab/>
        </w:r>
        <w:r w:rsidR="00647AD9" w:rsidRPr="0021086F">
          <w:rPr>
            <w:rStyle w:val="Hyperlink"/>
            <w:rFonts w:hint="eastAsia"/>
            <w:sz w:val="24"/>
            <w:szCs w:val="24"/>
            <w:u w:val="none"/>
            <w:rtl/>
          </w:rPr>
          <w:t>هدف</w:t>
        </w:r>
        <w:r w:rsidR="00647AD9" w:rsidRPr="0021086F">
          <w:rPr>
            <w:rStyle w:val="Hyperlink"/>
            <w:sz w:val="24"/>
            <w:szCs w:val="24"/>
            <w:u w:val="none"/>
            <w:rtl/>
          </w:rPr>
          <w:t xml:space="preserve"> </w:t>
        </w:r>
        <w:r w:rsidR="00647AD9" w:rsidRPr="0021086F">
          <w:rPr>
            <w:rStyle w:val="Hyperlink"/>
            <w:rFonts w:hint="eastAsia"/>
            <w:sz w:val="24"/>
            <w:szCs w:val="24"/>
            <w:u w:val="none"/>
            <w:rtl/>
          </w:rPr>
          <w:t>تحق</w:t>
        </w:r>
        <w:r w:rsidR="00647AD9" w:rsidRPr="0021086F">
          <w:rPr>
            <w:rStyle w:val="Hyperlink"/>
            <w:rFonts w:hint="cs"/>
            <w:sz w:val="24"/>
            <w:szCs w:val="24"/>
            <w:u w:val="none"/>
            <w:rtl/>
          </w:rPr>
          <w:t>ی</w:t>
        </w:r>
        <w:r w:rsidR="00647AD9" w:rsidRPr="0021086F">
          <w:rPr>
            <w:rStyle w:val="Hyperlink"/>
            <w:rFonts w:hint="eastAsia"/>
            <w:sz w:val="24"/>
            <w:szCs w:val="24"/>
            <w:u w:val="none"/>
            <w:rtl/>
          </w:rPr>
          <w:t>ق</w:t>
        </w:r>
        <w:r w:rsidR="00647AD9" w:rsidRPr="0021086F">
          <w:rPr>
            <w:webHidden/>
          </w:rPr>
          <w:tab/>
        </w:r>
        <w:r w:rsidR="00647AD9" w:rsidRPr="0021086F">
          <w:rPr>
            <w:webHidden/>
          </w:rPr>
          <w:fldChar w:fldCharType="begin"/>
        </w:r>
        <w:r w:rsidR="00647AD9" w:rsidRPr="0021086F">
          <w:rPr>
            <w:webHidden/>
          </w:rPr>
          <w:instrText xml:space="preserve"> PAGEREF _Toc372154807 \h </w:instrText>
        </w:r>
        <w:r w:rsidR="00647AD9" w:rsidRPr="0021086F">
          <w:rPr>
            <w:webHidden/>
          </w:rPr>
        </w:r>
        <w:r w:rsidR="00647AD9" w:rsidRPr="0021086F">
          <w:rPr>
            <w:webHidden/>
          </w:rPr>
          <w:fldChar w:fldCharType="separate"/>
        </w:r>
        <w:r w:rsidR="00554FE8">
          <w:rPr>
            <w:webHidden/>
            <w:rtl/>
            <w:lang w:bidi="ar-SA"/>
          </w:rPr>
          <w:t>3</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08" w:history="1">
        <w:r w:rsidR="00647AD9" w:rsidRPr="0021086F">
          <w:rPr>
            <w:rStyle w:val="Hyperlink"/>
            <w:sz w:val="24"/>
            <w:szCs w:val="24"/>
            <w:u w:val="none"/>
            <w:rtl/>
          </w:rPr>
          <w:t>1-4</w:t>
        </w:r>
        <w:r w:rsidR="00647AD9" w:rsidRPr="0021086F">
          <w:rPr>
            <w:rFonts w:asciiTheme="minorHAnsi" w:hAnsiTheme="minorHAnsi"/>
            <w:lang w:eastAsia="en-US"/>
          </w:rPr>
          <w:tab/>
        </w:r>
        <w:r w:rsidR="00647AD9" w:rsidRPr="0021086F">
          <w:rPr>
            <w:rStyle w:val="Hyperlink"/>
            <w:rFonts w:hint="eastAsia"/>
            <w:sz w:val="24"/>
            <w:szCs w:val="24"/>
            <w:u w:val="none"/>
            <w:rtl/>
          </w:rPr>
          <w:t>سوال</w:t>
        </w:r>
        <w:r w:rsidR="00647AD9" w:rsidRPr="0021086F">
          <w:rPr>
            <w:rStyle w:val="Hyperlink"/>
            <w:sz w:val="24"/>
            <w:szCs w:val="24"/>
            <w:u w:val="none"/>
            <w:rtl/>
          </w:rPr>
          <w:t xml:space="preserve"> </w:t>
        </w:r>
        <w:r w:rsidR="00647AD9" w:rsidRPr="0021086F">
          <w:rPr>
            <w:rStyle w:val="Hyperlink"/>
            <w:rFonts w:hint="eastAsia"/>
            <w:sz w:val="24"/>
            <w:szCs w:val="24"/>
            <w:u w:val="none"/>
            <w:rtl/>
          </w:rPr>
          <w:t>تحق</w:t>
        </w:r>
        <w:r w:rsidR="00647AD9" w:rsidRPr="0021086F">
          <w:rPr>
            <w:rStyle w:val="Hyperlink"/>
            <w:rFonts w:hint="cs"/>
            <w:sz w:val="24"/>
            <w:szCs w:val="24"/>
            <w:u w:val="none"/>
            <w:rtl/>
          </w:rPr>
          <w:t>ی</w:t>
        </w:r>
        <w:r w:rsidR="00647AD9" w:rsidRPr="0021086F">
          <w:rPr>
            <w:rStyle w:val="Hyperlink"/>
            <w:rFonts w:hint="eastAsia"/>
            <w:sz w:val="24"/>
            <w:szCs w:val="24"/>
            <w:u w:val="none"/>
            <w:rtl/>
          </w:rPr>
          <w:t>ق</w:t>
        </w:r>
        <w:r w:rsidR="00647AD9" w:rsidRPr="0021086F">
          <w:rPr>
            <w:webHidden/>
          </w:rPr>
          <w:tab/>
        </w:r>
        <w:r w:rsidR="00647AD9" w:rsidRPr="0021086F">
          <w:rPr>
            <w:webHidden/>
          </w:rPr>
          <w:fldChar w:fldCharType="begin"/>
        </w:r>
        <w:r w:rsidR="00647AD9" w:rsidRPr="0021086F">
          <w:rPr>
            <w:webHidden/>
          </w:rPr>
          <w:instrText xml:space="preserve"> PAGEREF _Toc372154808 \h </w:instrText>
        </w:r>
        <w:r w:rsidR="00647AD9" w:rsidRPr="0021086F">
          <w:rPr>
            <w:webHidden/>
          </w:rPr>
        </w:r>
        <w:r w:rsidR="00647AD9" w:rsidRPr="0021086F">
          <w:rPr>
            <w:webHidden/>
          </w:rPr>
          <w:fldChar w:fldCharType="separate"/>
        </w:r>
        <w:r w:rsidR="00554FE8">
          <w:rPr>
            <w:webHidden/>
            <w:rtl/>
            <w:lang w:bidi="ar-SA"/>
          </w:rPr>
          <w:t>4</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09" w:history="1">
        <w:r w:rsidR="00647AD9" w:rsidRPr="0021086F">
          <w:rPr>
            <w:rStyle w:val="Hyperlink"/>
            <w:sz w:val="24"/>
            <w:szCs w:val="24"/>
            <w:u w:val="none"/>
            <w:rtl/>
          </w:rPr>
          <w:t>1-5</w:t>
        </w:r>
        <w:r w:rsidR="00647AD9" w:rsidRPr="0021086F">
          <w:rPr>
            <w:rFonts w:asciiTheme="minorHAnsi" w:hAnsiTheme="minorHAnsi"/>
            <w:lang w:eastAsia="en-US"/>
          </w:rPr>
          <w:tab/>
        </w:r>
        <w:r w:rsidR="00647AD9" w:rsidRPr="0021086F">
          <w:rPr>
            <w:rStyle w:val="Hyperlink"/>
            <w:rFonts w:hint="eastAsia"/>
            <w:sz w:val="24"/>
            <w:szCs w:val="24"/>
            <w:u w:val="none"/>
            <w:rtl/>
          </w:rPr>
          <w:t>پ</w:t>
        </w:r>
        <w:r w:rsidR="00647AD9" w:rsidRPr="0021086F">
          <w:rPr>
            <w:rStyle w:val="Hyperlink"/>
            <w:rFonts w:hint="cs"/>
            <w:sz w:val="24"/>
            <w:szCs w:val="24"/>
            <w:u w:val="none"/>
            <w:rtl/>
          </w:rPr>
          <w:t>ی</w:t>
        </w:r>
        <w:r w:rsidR="00647AD9" w:rsidRPr="0021086F">
          <w:rPr>
            <w:rStyle w:val="Hyperlink"/>
            <w:rFonts w:hint="eastAsia"/>
            <w:sz w:val="24"/>
            <w:szCs w:val="24"/>
            <w:u w:val="none"/>
            <w:rtl/>
          </w:rPr>
          <w:t>ش</w:t>
        </w:r>
        <w:r w:rsidR="00647AD9" w:rsidRPr="0021086F">
          <w:rPr>
            <w:rStyle w:val="Hyperlink"/>
            <w:rFonts w:hint="cs"/>
            <w:sz w:val="24"/>
            <w:szCs w:val="24"/>
            <w:u w:val="none"/>
            <w:rtl/>
          </w:rPr>
          <w:t>ی</w:t>
        </w:r>
        <w:r w:rsidR="00647AD9" w:rsidRPr="0021086F">
          <w:rPr>
            <w:rStyle w:val="Hyperlink"/>
            <w:rFonts w:hint="eastAsia"/>
            <w:sz w:val="24"/>
            <w:szCs w:val="24"/>
            <w:u w:val="none"/>
            <w:rtl/>
          </w:rPr>
          <w:t>نه</w:t>
        </w:r>
        <w:r w:rsidR="00647AD9" w:rsidRPr="0021086F">
          <w:rPr>
            <w:rStyle w:val="Hyperlink"/>
            <w:sz w:val="24"/>
            <w:szCs w:val="24"/>
            <w:u w:val="none"/>
            <w:rtl/>
          </w:rPr>
          <w:t xml:space="preserve"> </w:t>
        </w:r>
        <w:r w:rsidR="00647AD9" w:rsidRPr="0021086F">
          <w:rPr>
            <w:rStyle w:val="Hyperlink"/>
            <w:rFonts w:hint="eastAsia"/>
            <w:sz w:val="24"/>
            <w:szCs w:val="24"/>
            <w:u w:val="none"/>
            <w:rtl/>
          </w:rPr>
          <w:t>تحق</w:t>
        </w:r>
        <w:r w:rsidR="00647AD9" w:rsidRPr="0021086F">
          <w:rPr>
            <w:rStyle w:val="Hyperlink"/>
            <w:rFonts w:hint="cs"/>
            <w:sz w:val="24"/>
            <w:szCs w:val="24"/>
            <w:u w:val="none"/>
            <w:rtl/>
          </w:rPr>
          <w:t>ی</w:t>
        </w:r>
        <w:r w:rsidR="00647AD9" w:rsidRPr="0021086F">
          <w:rPr>
            <w:rStyle w:val="Hyperlink"/>
            <w:rFonts w:hint="eastAsia"/>
            <w:sz w:val="24"/>
            <w:szCs w:val="24"/>
            <w:u w:val="none"/>
            <w:rtl/>
          </w:rPr>
          <w:t>ق</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چارچوب</w:t>
        </w:r>
        <w:r w:rsidR="00647AD9" w:rsidRPr="0021086F">
          <w:rPr>
            <w:rStyle w:val="Hyperlink"/>
            <w:sz w:val="24"/>
            <w:szCs w:val="24"/>
            <w:u w:val="none"/>
            <w:rtl/>
          </w:rPr>
          <w:t xml:space="preserve"> </w:t>
        </w:r>
        <w:r w:rsidR="00647AD9" w:rsidRPr="0021086F">
          <w:rPr>
            <w:rStyle w:val="Hyperlink"/>
            <w:rFonts w:hint="eastAsia"/>
            <w:sz w:val="24"/>
            <w:szCs w:val="24"/>
            <w:u w:val="none"/>
            <w:rtl/>
          </w:rPr>
          <w:t>نظر</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_Toc372154809 \h </w:instrText>
        </w:r>
        <w:r w:rsidR="00647AD9" w:rsidRPr="0021086F">
          <w:rPr>
            <w:webHidden/>
          </w:rPr>
        </w:r>
        <w:r w:rsidR="00647AD9" w:rsidRPr="0021086F">
          <w:rPr>
            <w:webHidden/>
          </w:rPr>
          <w:fldChar w:fldCharType="separate"/>
        </w:r>
        <w:r w:rsidR="00554FE8">
          <w:rPr>
            <w:webHidden/>
            <w:rtl/>
            <w:lang w:bidi="ar-SA"/>
          </w:rPr>
          <w:t>4</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10" w:history="1">
        <w:r w:rsidR="00647AD9" w:rsidRPr="0021086F">
          <w:rPr>
            <w:rStyle w:val="Hyperlink"/>
            <w:sz w:val="24"/>
            <w:szCs w:val="24"/>
            <w:u w:val="none"/>
            <w:rtl/>
          </w:rPr>
          <w:t>1-6</w:t>
        </w:r>
        <w:r w:rsidR="00647AD9" w:rsidRPr="0021086F">
          <w:rPr>
            <w:rFonts w:asciiTheme="minorHAnsi" w:hAnsiTheme="minorHAnsi"/>
            <w:lang w:eastAsia="en-US"/>
          </w:rPr>
          <w:tab/>
        </w:r>
        <w:r w:rsidR="00647AD9" w:rsidRPr="0021086F">
          <w:rPr>
            <w:rStyle w:val="Hyperlink"/>
            <w:rFonts w:hint="eastAsia"/>
            <w:sz w:val="24"/>
            <w:szCs w:val="24"/>
            <w:u w:val="none"/>
            <w:rtl/>
          </w:rPr>
          <w:t>روش</w:t>
        </w:r>
        <w:r w:rsidR="00647AD9" w:rsidRPr="0021086F">
          <w:rPr>
            <w:rStyle w:val="Hyperlink"/>
            <w:sz w:val="24"/>
            <w:szCs w:val="24"/>
            <w:u w:val="none"/>
            <w:rtl/>
          </w:rPr>
          <w:t xml:space="preserve"> </w:t>
        </w:r>
        <w:r w:rsidR="00647AD9" w:rsidRPr="0021086F">
          <w:rPr>
            <w:rStyle w:val="Hyperlink"/>
            <w:rFonts w:hint="eastAsia"/>
            <w:sz w:val="24"/>
            <w:szCs w:val="24"/>
            <w:u w:val="none"/>
            <w:rtl/>
          </w:rPr>
          <w:t>تحق</w:t>
        </w:r>
        <w:r w:rsidR="00647AD9" w:rsidRPr="0021086F">
          <w:rPr>
            <w:rStyle w:val="Hyperlink"/>
            <w:rFonts w:hint="cs"/>
            <w:sz w:val="24"/>
            <w:szCs w:val="24"/>
            <w:u w:val="none"/>
            <w:rtl/>
          </w:rPr>
          <w:t>ی</w:t>
        </w:r>
        <w:r w:rsidR="00647AD9" w:rsidRPr="0021086F">
          <w:rPr>
            <w:rStyle w:val="Hyperlink"/>
            <w:rFonts w:hint="eastAsia"/>
            <w:sz w:val="24"/>
            <w:szCs w:val="24"/>
            <w:u w:val="none"/>
            <w:rtl/>
          </w:rPr>
          <w:t>ق</w:t>
        </w:r>
        <w:r w:rsidR="00647AD9" w:rsidRPr="0021086F">
          <w:rPr>
            <w:webHidden/>
          </w:rPr>
          <w:tab/>
        </w:r>
        <w:r w:rsidR="00647AD9" w:rsidRPr="0021086F">
          <w:rPr>
            <w:webHidden/>
          </w:rPr>
          <w:fldChar w:fldCharType="begin"/>
        </w:r>
        <w:r w:rsidR="00647AD9" w:rsidRPr="0021086F">
          <w:rPr>
            <w:webHidden/>
          </w:rPr>
          <w:instrText xml:space="preserve"> PAGEREF _Toc372154810 \h </w:instrText>
        </w:r>
        <w:r w:rsidR="00647AD9" w:rsidRPr="0021086F">
          <w:rPr>
            <w:webHidden/>
          </w:rPr>
        </w:r>
        <w:r w:rsidR="00647AD9" w:rsidRPr="0021086F">
          <w:rPr>
            <w:webHidden/>
          </w:rPr>
          <w:fldChar w:fldCharType="separate"/>
        </w:r>
        <w:r w:rsidR="00554FE8">
          <w:rPr>
            <w:webHidden/>
            <w:rtl/>
            <w:lang w:bidi="ar-SA"/>
          </w:rPr>
          <w:t>6</w:t>
        </w:r>
        <w:r w:rsidR="00647AD9" w:rsidRPr="0021086F">
          <w:rPr>
            <w:webHidden/>
          </w:rPr>
          <w:fldChar w:fldCharType="end"/>
        </w:r>
      </w:hyperlink>
    </w:p>
    <w:p w:rsidR="00647AD9" w:rsidRPr="0021086F" w:rsidRDefault="00120B09" w:rsidP="00E23CE6">
      <w:pPr>
        <w:pStyle w:val="TOC1"/>
        <w:rPr>
          <w:rFonts w:asciiTheme="minorHAnsi" w:hAnsiTheme="minorHAnsi"/>
          <w:lang w:eastAsia="en-US"/>
        </w:rPr>
      </w:pPr>
      <w:hyperlink w:anchor="_Toc372154811" w:history="1">
        <w:r w:rsidR="00647AD9" w:rsidRPr="00E83677">
          <w:rPr>
            <w:rStyle w:val="Hyperlink"/>
            <w:rFonts w:hint="eastAsia"/>
            <w:b/>
            <w:bCs/>
            <w:sz w:val="24"/>
            <w:szCs w:val="24"/>
            <w:u w:val="none"/>
            <w:rtl/>
          </w:rPr>
          <w:t>فصل</w:t>
        </w:r>
        <w:r w:rsidR="00647AD9" w:rsidRPr="00E83677">
          <w:rPr>
            <w:rStyle w:val="Hyperlink"/>
            <w:b/>
            <w:bCs/>
            <w:sz w:val="24"/>
            <w:szCs w:val="24"/>
            <w:u w:val="none"/>
            <w:rtl/>
          </w:rPr>
          <w:t xml:space="preserve"> </w:t>
        </w:r>
        <w:r w:rsidR="00647AD9" w:rsidRPr="00E83677">
          <w:rPr>
            <w:rStyle w:val="Hyperlink"/>
            <w:rFonts w:hint="eastAsia"/>
            <w:b/>
            <w:bCs/>
            <w:sz w:val="24"/>
            <w:szCs w:val="24"/>
            <w:u w:val="none"/>
            <w:rtl/>
          </w:rPr>
          <w:t>دوم</w:t>
        </w:r>
        <w:r w:rsidR="00647AD9" w:rsidRPr="00E83677">
          <w:rPr>
            <w:rStyle w:val="Hyperlink"/>
            <w:b/>
            <w:bCs/>
            <w:sz w:val="24"/>
            <w:szCs w:val="24"/>
            <w:u w:val="none"/>
            <w:rtl/>
          </w:rPr>
          <w:t>:</w:t>
        </w:r>
        <w:r w:rsidR="00647AD9" w:rsidRPr="0021086F">
          <w:rPr>
            <w:rStyle w:val="Hyperlink"/>
            <w:sz w:val="24"/>
            <w:szCs w:val="24"/>
            <w:u w:val="none"/>
            <w:rtl/>
          </w:rPr>
          <w:t xml:space="preserve"> </w:t>
        </w:r>
        <w:r w:rsidR="00647AD9" w:rsidRPr="0021086F">
          <w:rPr>
            <w:rStyle w:val="Hyperlink"/>
            <w:rFonts w:hint="eastAsia"/>
            <w:sz w:val="24"/>
            <w:szCs w:val="24"/>
            <w:u w:val="none"/>
            <w:rtl/>
          </w:rPr>
          <w:t>تعر</w:t>
        </w:r>
        <w:r w:rsidR="00647AD9" w:rsidRPr="0021086F">
          <w:rPr>
            <w:rStyle w:val="Hyperlink"/>
            <w:rFonts w:hint="cs"/>
            <w:sz w:val="24"/>
            <w:szCs w:val="24"/>
            <w:u w:val="none"/>
            <w:rtl/>
          </w:rPr>
          <w:t>ی</w:t>
        </w:r>
        <w:r w:rsidR="00647AD9" w:rsidRPr="0021086F">
          <w:rPr>
            <w:rStyle w:val="Hyperlink"/>
            <w:rFonts w:hint="eastAsia"/>
            <w:sz w:val="24"/>
            <w:szCs w:val="24"/>
            <w:u w:val="none"/>
            <w:rtl/>
          </w:rPr>
          <w:t>ف</w:t>
        </w:r>
        <w:r w:rsidR="00647AD9" w:rsidRPr="0021086F">
          <w:rPr>
            <w:rStyle w:val="Hyperlink"/>
            <w:sz w:val="24"/>
            <w:szCs w:val="24"/>
            <w:u w:val="none"/>
            <w:rtl/>
          </w:rPr>
          <w:t xml:space="preserve"> </w:t>
        </w:r>
        <w:r w:rsidR="00647AD9" w:rsidRPr="0021086F">
          <w:rPr>
            <w:rStyle w:val="Hyperlink"/>
            <w:rFonts w:hint="eastAsia"/>
            <w:sz w:val="24"/>
            <w:szCs w:val="24"/>
            <w:u w:val="none"/>
            <w:rtl/>
          </w:rPr>
          <w:t>باززنده</w:t>
        </w:r>
        <w:r w:rsidR="00EE20CA">
          <w:rPr>
            <w:rStyle w:val="Hyperlink"/>
            <w:rFonts w:hint="cs"/>
            <w:sz w:val="24"/>
            <w:szCs w:val="24"/>
            <w:u w:val="none"/>
            <w:rtl/>
          </w:rPr>
          <w:t xml:space="preserve"> </w:t>
        </w:r>
        <w:r w:rsidR="00647AD9" w:rsidRPr="0021086F">
          <w:rPr>
            <w:rStyle w:val="Hyperlink"/>
            <w:rFonts w:hint="eastAsia"/>
            <w:sz w:val="24"/>
            <w:szCs w:val="24"/>
            <w:u w:val="none"/>
            <w:rtl/>
          </w:rPr>
          <w:t>ساز</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ارتباط</w:t>
        </w:r>
        <w:r w:rsidR="00647AD9" w:rsidRPr="0021086F">
          <w:rPr>
            <w:rStyle w:val="Hyperlink"/>
            <w:sz w:val="24"/>
            <w:szCs w:val="24"/>
            <w:u w:val="none"/>
            <w:rtl/>
          </w:rPr>
          <w:t xml:space="preserve"> </w:t>
        </w:r>
        <w:r w:rsidR="00647AD9" w:rsidRPr="0021086F">
          <w:rPr>
            <w:rStyle w:val="Hyperlink"/>
            <w:rFonts w:hint="eastAsia"/>
            <w:sz w:val="24"/>
            <w:szCs w:val="24"/>
            <w:u w:val="none"/>
            <w:rtl/>
          </w:rPr>
          <w:t>آن</w:t>
        </w:r>
        <w:r w:rsidR="00647AD9" w:rsidRPr="0021086F">
          <w:rPr>
            <w:rStyle w:val="Hyperlink"/>
            <w:sz w:val="24"/>
            <w:szCs w:val="24"/>
            <w:u w:val="none"/>
            <w:rtl/>
          </w:rPr>
          <w:t xml:space="preserve"> </w:t>
        </w:r>
        <w:r w:rsidR="00647AD9" w:rsidRPr="0021086F">
          <w:rPr>
            <w:rStyle w:val="Hyperlink"/>
            <w:rFonts w:hint="eastAsia"/>
            <w:sz w:val="24"/>
            <w:szCs w:val="24"/>
            <w:u w:val="none"/>
            <w:rtl/>
          </w:rPr>
          <w:t>با</w:t>
        </w:r>
        <w:r w:rsidR="00647AD9" w:rsidRPr="0021086F">
          <w:rPr>
            <w:rStyle w:val="Hyperlink"/>
            <w:sz w:val="24"/>
            <w:szCs w:val="24"/>
            <w:u w:val="none"/>
            <w:rtl/>
          </w:rPr>
          <w:t xml:space="preserve"> </w:t>
        </w:r>
        <w:r w:rsidR="00647AD9" w:rsidRPr="0021086F">
          <w:rPr>
            <w:rStyle w:val="Hyperlink"/>
            <w:rFonts w:hint="eastAsia"/>
            <w:sz w:val="24"/>
            <w:szCs w:val="24"/>
            <w:u w:val="none"/>
            <w:rtl/>
          </w:rPr>
          <w:t>معمار</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پا</w:t>
        </w:r>
        <w:r w:rsidR="00647AD9" w:rsidRPr="0021086F">
          <w:rPr>
            <w:rStyle w:val="Hyperlink"/>
            <w:rFonts w:hint="cs"/>
            <w:sz w:val="24"/>
            <w:szCs w:val="24"/>
            <w:u w:val="none"/>
            <w:rtl/>
          </w:rPr>
          <w:t>ی</w:t>
        </w:r>
        <w:r w:rsidR="00647AD9" w:rsidRPr="0021086F">
          <w:rPr>
            <w:rStyle w:val="Hyperlink"/>
            <w:rFonts w:hint="eastAsia"/>
            <w:sz w:val="24"/>
            <w:szCs w:val="24"/>
            <w:u w:val="none"/>
            <w:rtl/>
          </w:rPr>
          <w:t>دار</w:t>
        </w:r>
        <w:r w:rsidR="00647AD9" w:rsidRPr="0021086F">
          <w:rPr>
            <w:webHidden/>
          </w:rPr>
          <w:tab/>
        </w:r>
        <w:r w:rsidR="00647AD9" w:rsidRPr="0021086F">
          <w:rPr>
            <w:webHidden/>
          </w:rPr>
          <w:fldChar w:fldCharType="begin"/>
        </w:r>
        <w:r w:rsidR="00647AD9" w:rsidRPr="0021086F">
          <w:rPr>
            <w:webHidden/>
          </w:rPr>
          <w:instrText xml:space="preserve"> PAGEREF _Toc372154811 \h </w:instrText>
        </w:r>
        <w:r w:rsidR="00647AD9" w:rsidRPr="0021086F">
          <w:rPr>
            <w:webHidden/>
          </w:rPr>
        </w:r>
        <w:r w:rsidR="00647AD9" w:rsidRPr="0021086F">
          <w:rPr>
            <w:webHidden/>
          </w:rPr>
          <w:fldChar w:fldCharType="separate"/>
        </w:r>
        <w:r w:rsidR="00554FE8">
          <w:rPr>
            <w:webHidden/>
            <w:rtl/>
            <w:lang w:bidi="ar-SA"/>
          </w:rPr>
          <w:t>7</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12" w:history="1">
        <w:r w:rsidR="00647AD9" w:rsidRPr="0021086F">
          <w:rPr>
            <w:rStyle w:val="Hyperlink"/>
            <w:sz w:val="24"/>
            <w:szCs w:val="24"/>
            <w:u w:val="none"/>
            <w:rtl/>
          </w:rPr>
          <w:t>2-1</w:t>
        </w:r>
        <w:r w:rsidR="00647AD9" w:rsidRPr="0021086F">
          <w:rPr>
            <w:rFonts w:asciiTheme="minorHAnsi" w:hAnsiTheme="minorHAnsi"/>
            <w:lang w:eastAsia="en-US"/>
          </w:rPr>
          <w:tab/>
        </w:r>
        <w:r w:rsidR="00647AD9" w:rsidRPr="0021086F">
          <w:rPr>
            <w:rStyle w:val="Hyperlink"/>
            <w:rFonts w:hint="eastAsia"/>
            <w:sz w:val="24"/>
            <w:szCs w:val="24"/>
            <w:u w:val="none"/>
            <w:rtl/>
          </w:rPr>
          <w:t>مقدمه</w:t>
        </w:r>
        <w:r w:rsidR="00E83677">
          <w:rPr>
            <w:rStyle w:val="Hyperlink"/>
            <w:rFonts w:hint="cs"/>
            <w:sz w:val="24"/>
            <w:szCs w:val="24"/>
            <w:u w:val="none"/>
            <w:rtl/>
          </w:rPr>
          <w:t>...</w:t>
        </w:r>
        <w:r w:rsidR="00647AD9" w:rsidRPr="0021086F">
          <w:rPr>
            <w:webHidden/>
          </w:rPr>
          <w:tab/>
        </w:r>
        <w:r w:rsidR="00647AD9" w:rsidRPr="0021086F">
          <w:rPr>
            <w:webHidden/>
          </w:rPr>
          <w:fldChar w:fldCharType="begin"/>
        </w:r>
        <w:r w:rsidR="00647AD9" w:rsidRPr="0021086F">
          <w:rPr>
            <w:webHidden/>
          </w:rPr>
          <w:instrText xml:space="preserve"> PAGEREF _Toc372154812 \h </w:instrText>
        </w:r>
        <w:r w:rsidR="00647AD9" w:rsidRPr="0021086F">
          <w:rPr>
            <w:webHidden/>
          </w:rPr>
        </w:r>
        <w:r w:rsidR="00647AD9" w:rsidRPr="0021086F">
          <w:rPr>
            <w:webHidden/>
          </w:rPr>
          <w:fldChar w:fldCharType="separate"/>
        </w:r>
        <w:r w:rsidR="00554FE8">
          <w:rPr>
            <w:webHidden/>
            <w:rtl/>
            <w:lang w:bidi="ar-SA"/>
          </w:rPr>
          <w:t>8</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13" w:history="1">
        <w:r w:rsidR="00647AD9" w:rsidRPr="0021086F">
          <w:rPr>
            <w:rStyle w:val="Hyperlink"/>
            <w:sz w:val="24"/>
            <w:szCs w:val="24"/>
            <w:u w:val="none"/>
            <w:rtl/>
          </w:rPr>
          <w:t>2-2</w:t>
        </w:r>
        <w:r w:rsidR="00647AD9" w:rsidRPr="0021086F">
          <w:rPr>
            <w:rFonts w:asciiTheme="minorHAnsi" w:hAnsiTheme="minorHAnsi"/>
            <w:lang w:eastAsia="en-US"/>
          </w:rPr>
          <w:tab/>
        </w:r>
        <w:r w:rsidR="00647AD9" w:rsidRPr="0021086F">
          <w:rPr>
            <w:rStyle w:val="Hyperlink"/>
            <w:rFonts w:hint="eastAsia"/>
            <w:sz w:val="24"/>
            <w:szCs w:val="24"/>
            <w:u w:val="none"/>
            <w:rtl/>
          </w:rPr>
          <w:t>تعر</w:t>
        </w:r>
        <w:r w:rsidR="00647AD9" w:rsidRPr="0021086F">
          <w:rPr>
            <w:rStyle w:val="Hyperlink"/>
            <w:rFonts w:hint="cs"/>
            <w:sz w:val="24"/>
            <w:szCs w:val="24"/>
            <w:u w:val="none"/>
            <w:rtl/>
          </w:rPr>
          <w:t>ی</w:t>
        </w:r>
        <w:r w:rsidR="00647AD9" w:rsidRPr="0021086F">
          <w:rPr>
            <w:rStyle w:val="Hyperlink"/>
            <w:rFonts w:hint="eastAsia"/>
            <w:sz w:val="24"/>
            <w:szCs w:val="24"/>
            <w:u w:val="none"/>
            <w:rtl/>
          </w:rPr>
          <w:t>ف</w:t>
        </w:r>
        <w:r w:rsidR="00647AD9" w:rsidRPr="0021086F">
          <w:rPr>
            <w:rStyle w:val="Hyperlink"/>
            <w:sz w:val="24"/>
            <w:szCs w:val="24"/>
            <w:u w:val="none"/>
            <w:rtl/>
          </w:rPr>
          <w:t xml:space="preserve"> </w:t>
        </w:r>
        <w:r w:rsidR="00647AD9" w:rsidRPr="0021086F">
          <w:rPr>
            <w:rStyle w:val="Hyperlink"/>
            <w:rFonts w:hint="eastAsia"/>
            <w:sz w:val="24"/>
            <w:szCs w:val="24"/>
            <w:u w:val="none"/>
            <w:rtl/>
          </w:rPr>
          <w:t>انطباق</w:t>
        </w:r>
        <w:r w:rsidR="00647AD9" w:rsidRPr="0021086F">
          <w:rPr>
            <w:rStyle w:val="Hyperlink"/>
            <w:sz w:val="24"/>
            <w:szCs w:val="24"/>
            <w:u w:val="none"/>
            <w:rtl/>
          </w:rPr>
          <w:t xml:space="preserve"> </w:t>
        </w:r>
        <w:r w:rsidR="00647AD9" w:rsidRPr="0021086F">
          <w:rPr>
            <w:rStyle w:val="Hyperlink"/>
            <w:rFonts w:hint="eastAsia"/>
            <w:sz w:val="24"/>
            <w:szCs w:val="24"/>
            <w:u w:val="none"/>
            <w:rtl/>
          </w:rPr>
          <w:t>پذ</w:t>
        </w:r>
        <w:r w:rsidR="00647AD9" w:rsidRPr="0021086F">
          <w:rPr>
            <w:rStyle w:val="Hyperlink"/>
            <w:rFonts w:hint="cs"/>
            <w:sz w:val="24"/>
            <w:szCs w:val="24"/>
            <w:u w:val="none"/>
            <w:rtl/>
          </w:rPr>
          <w:t>ی</w:t>
        </w:r>
        <w:r w:rsidR="00647AD9" w:rsidRPr="0021086F">
          <w:rPr>
            <w:rStyle w:val="Hyperlink"/>
            <w:rFonts w:hint="eastAsia"/>
            <w:sz w:val="24"/>
            <w:szCs w:val="24"/>
            <w:u w:val="none"/>
            <w:rtl/>
          </w:rPr>
          <w:t>ر</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_Toc372154813 \h </w:instrText>
        </w:r>
        <w:r w:rsidR="00647AD9" w:rsidRPr="0021086F">
          <w:rPr>
            <w:webHidden/>
          </w:rPr>
        </w:r>
        <w:r w:rsidR="00647AD9" w:rsidRPr="0021086F">
          <w:rPr>
            <w:webHidden/>
          </w:rPr>
          <w:fldChar w:fldCharType="separate"/>
        </w:r>
        <w:r w:rsidR="00554FE8">
          <w:rPr>
            <w:webHidden/>
            <w:rtl/>
            <w:lang w:bidi="ar-SA"/>
          </w:rPr>
          <w:t>8</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14" w:history="1">
        <w:r w:rsidR="00647AD9" w:rsidRPr="0021086F">
          <w:rPr>
            <w:rStyle w:val="Hyperlink"/>
            <w:sz w:val="24"/>
            <w:szCs w:val="24"/>
            <w:u w:val="none"/>
            <w:rtl/>
          </w:rPr>
          <w:t>2-3</w:t>
        </w:r>
        <w:r w:rsidR="00647AD9" w:rsidRPr="0021086F">
          <w:rPr>
            <w:rFonts w:asciiTheme="minorHAnsi" w:hAnsiTheme="minorHAnsi"/>
            <w:lang w:eastAsia="en-US"/>
          </w:rPr>
          <w:tab/>
        </w:r>
        <w:r w:rsidR="00647AD9" w:rsidRPr="0021086F">
          <w:rPr>
            <w:rStyle w:val="Hyperlink"/>
            <w:rFonts w:hint="eastAsia"/>
            <w:sz w:val="24"/>
            <w:szCs w:val="24"/>
            <w:u w:val="none"/>
            <w:rtl/>
          </w:rPr>
          <w:t>انطباق</w:t>
        </w:r>
        <w:r w:rsidR="00EE20CA">
          <w:rPr>
            <w:rStyle w:val="Hyperlink"/>
            <w:rFonts w:hint="cs"/>
            <w:sz w:val="24"/>
            <w:szCs w:val="24"/>
            <w:u w:val="none"/>
            <w:rtl/>
          </w:rPr>
          <w:t xml:space="preserve"> </w:t>
        </w:r>
        <w:r w:rsidR="00647AD9" w:rsidRPr="0021086F">
          <w:rPr>
            <w:rStyle w:val="Hyperlink"/>
            <w:rFonts w:hint="eastAsia"/>
            <w:sz w:val="24"/>
            <w:szCs w:val="24"/>
            <w:u w:val="none"/>
            <w:rtl/>
          </w:rPr>
          <w:t>پذ</w:t>
        </w:r>
        <w:r w:rsidR="00647AD9" w:rsidRPr="0021086F">
          <w:rPr>
            <w:rStyle w:val="Hyperlink"/>
            <w:rFonts w:hint="cs"/>
            <w:sz w:val="24"/>
            <w:szCs w:val="24"/>
            <w:u w:val="none"/>
            <w:rtl/>
          </w:rPr>
          <w:t>ی</w:t>
        </w:r>
        <w:r w:rsidR="00647AD9" w:rsidRPr="0021086F">
          <w:rPr>
            <w:rStyle w:val="Hyperlink"/>
            <w:rFonts w:hint="eastAsia"/>
            <w:sz w:val="24"/>
            <w:szCs w:val="24"/>
            <w:u w:val="none"/>
            <w:rtl/>
          </w:rPr>
          <w:t>ر</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با</w:t>
        </w:r>
        <w:r w:rsidR="00647AD9" w:rsidRPr="0021086F">
          <w:rPr>
            <w:rStyle w:val="Hyperlink"/>
            <w:sz w:val="24"/>
            <w:szCs w:val="24"/>
            <w:u w:val="none"/>
            <w:rtl/>
          </w:rPr>
          <w:t xml:space="preserve"> </w:t>
        </w:r>
        <w:r w:rsidR="00647AD9" w:rsidRPr="0021086F">
          <w:rPr>
            <w:rStyle w:val="Hyperlink"/>
            <w:rFonts w:hint="eastAsia"/>
            <w:sz w:val="24"/>
            <w:szCs w:val="24"/>
            <w:u w:val="none"/>
            <w:rtl/>
          </w:rPr>
          <w:t>هدف</w:t>
        </w:r>
        <w:r w:rsidR="00647AD9" w:rsidRPr="0021086F">
          <w:rPr>
            <w:rStyle w:val="Hyperlink"/>
            <w:sz w:val="24"/>
            <w:szCs w:val="24"/>
            <w:u w:val="none"/>
            <w:rtl/>
          </w:rPr>
          <w:t xml:space="preserve"> </w:t>
        </w:r>
        <w:r w:rsidR="00647AD9" w:rsidRPr="0021086F">
          <w:rPr>
            <w:rStyle w:val="Hyperlink"/>
            <w:rFonts w:hint="eastAsia"/>
            <w:sz w:val="24"/>
            <w:szCs w:val="24"/>
            <w:u w:val="none"/>
            <w:rtl/>
          </w:rPr>
          <w:t>استفاده</w:t>
        </w:r>
        <w:r w:rsidR="00647AD9" w:rsidRPr="0021086F">
          <w:rPr>
            <w:rStyle w:val="Hyperlink"/>
            <w:sz w:val="24"/>
            <w:szCs w:val="24"/>
            <w:u w:val="none"/>
            <w:rtl/>
          </w:rPr>
          <w:t xml:space="preserve"> </w:t>
        </w:r>
        <w:r w:rsidR="00647AD9" w:rsidRPr="0021086F">
          <w:rPr>
            <w:rStyle w:val="Hyperlink"/>
            <w:rFonts w:hint="eastAsia"/>
            <w:sz w:val="24"/>
            <w:szCs w:val="24"/>
            <w:u w:val="none"/>
            <w:rtl/>
          </w:rPr>
          <w:t>مجدد</w:t>
        </w:r>
        <w:r w:rsidR="00647AD9" w:rsidRPr="0021086F">
          <w:rPr>
            <w:webHidden/>
          </w:rPr>
          <w:tab/>
        </w:r>
        <w:r w:rsidR="00647AD9" w:rsidRPr="0021086F">
          <w:rPr>
            <w:webHidden/>
          </w:rPr>
          <w:fldChar w:fldCharType="begin"/>
        </w:r>
        <w:r w:rsidR="00647AD9" w:rsidRPr="0021086F">
          <w:rPr>
            <w:webHidden/>
          </w:rPr>
          <w:instrText xml:space="preserve"> PAGEREF _Toc372154814 \h </w:instrText>
        </w:r>
        <w:r w:rsidR="00647AD9" w:rsidRPr="0021086F">
          <w:rPr>
            <w:webHidden/>
          </w:rPr>
        </w:r>
        <w:r w:rsidR="00647AD9" w:rsidRPr="0021086F">
          <w:rPr>
            <w:webHidden/>
          </w:rPr>
          <w:fldChar w:fldCharType="separate"/>
        </w:r>
        <w:r w:rsidR="00554FE8">
          <w:rPr>
            <w:webHidden/>
            <w:rtl/>
            <w:lang w:bidi="ar-SA"/>
          </w:rPr>
          <w:t>9</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15" w:history="1">
        <w:r w:rsidR="00647AD9" w:rsidRPr="0021086F">
          <w:rPr>
            <w:rStyle w:val="Hyperlink"/>
            <w:sz w:val="24"/>
            <w:szCs w:val="24"/>
            <w:u w:val="none"/>
            <w:rtl/>
          </w:rPr>
          <w:t>2-4</w:t>
        </w:r>
        <w:r w:rsidR="00647AD9" w:rsidRPr="0021086F">
          <w:rPr>
            <w:rFonts w:asciiTheme="minorHAnsi" w:hAnsiTheme="minorHAnsi"/>
            <w:lang w:eastAsia="en-US"/>
          </w:rPr>
          <w:tab/>
        </w:r>
        <w:r w:rsidR="00647AD9" w:rsidRPr="0021086F">
          <w:rPr>
            <w:rStyle w:val="Hyperlink"/>
            <w:rFonts w:hint="eastAsia"/>
            <w:sz w:val="24"/>
            <w:szCs w:val="24"/>
            <w:u w:val="none"/>
            <w:rtl/>
          </w:rPr>
          <w:t>محدوده</w:t>
        </w:r>
        <w:r w:rsidR="00647AD9" w:rsidRPr="0021086F">
          <w:rPr>
            <w:rStyle w:val="Hyperlink"/>
            <w:sz w:val="24"/>
            <w:szCs w:val="24"/>
            <w:u w:val="none"/>
            <w:rtl/>
          </w:rPr>
          <w:t xml:space="preserve"> </w:t>
        </w:r>
        <w:r w:rsidR="00647AD9" w:rsidRPr="0021086F">
          <w:rPr>
            <w:rStyle w:val="Hyperlink"/>
            <w:rFonts w:hint="eastAsia"/>
            <w:sz w:val="24"/>
            <w:szCs w:val="24"/>
            <w:u w:val="none"/>
            <w:rtl/>
          </w:rPr>
          <w:t>اخت</w:t>
        </w:r>
        <w:r w:rsidR="00647AD9" w:rsidRPr="0021086F">
          <w:rPr>
            <w:rStyle w:val="Hyperlink"/>
            <w:rFonts w:hint="cs"/>
            <w:sz w:val="24"/>
            <w:szCs w:val="24"/>
            <w:u w:val="none"/>
            <w:rtl/>
          </w:rPr>
          <w:t>ی</w:t>
        </w:r>
        <w:r w:rsidR="00647AD9" w:rsidRPr="0021086F">
          <w:rPr>
            <w:rStyle w:val="Hyperlink"/>
            <w:rFonts w:hint="eastAsia"/>
            <w:sz w:val="24"/>
            <w:szCs w:val="24"/>
            <w:u w:val="none"/>
            <w:rtl/>
          </w:rPr>
          <w:t>ارات</w:t>
        </w:r>
        <w:r w:rsidR="00647AD9" w:rsidRPr="0021086F">
          <w:rPr>
            <w:rStyle w:val="Hyperlink"/>
            <w:sz w:val="24"/>
            <w:szCs w:val="24"/>
            <w:u w:val="none"/>
            <w:rtl/>
          </w:rPr>
          <w:t xml:space="preserve"> </w:t>
        </w:r>
        <w:r w:rsidR="00647AD9" w:rsidRPr="0021086F">
          <w:rPr>
            <w:rStyle w:val="Hyperlink"/>
            <w:rFonts w:hint="eastAsia"/>
            <w:sz w:val="24"/>
            <w:szCs w:val="24"/>
            <w:u w:val="none"/>
            <w:rtl/>
          </w:rPr>
          <w:t>در</w:t>
        </w:r>
        <w:r w:rsidR="00647AD9" w:rsidRPr="0021086F">
          <w:rPr>
            <w:rStyle w:val="Hyperlink"/>
            <w:sz w:val="24"/>
            <w:szCs w:val="24"/>
            <w:u w:val="none"/>
            <w:rtl/>
          </w:rPr>
          <w:t xml:space="preserve"> </w:t>
        </w:r>
        <w:r w:rsidR="00647AD9" w:rsidRPr="0021086F">
          <w:rPr>
            <w:rStyle w:val="Hyperlink"/>
            <w:rFonts w:hint="eastAsia"/>
            <w:sz w:val="24"/>
            <w:szCs w:val="24"/>
            <w:u w:val="none"/>
            <w:rtl/>
          </w:rPr>
          <w:t>انطباق</w:t>
        </w:r>
        <w:r w:rsidR="00647AD9" w:rsidRPr="0021086F">
          <w:rPr>
            <w:rStyle w:val="Hyperlink"/>
            <w:sz w:val="24"/>
            <w:szCs w:val="24"/>
            <w:u w:val="none"/>
            <w:rtl/>
          </w:rPr>
          <w:t xml:space="preserve"> </w:t>
        </w:r>
        <w:r w:rsidR="00647AD9" w:rsidRPr="0021086F">
          <w:rPr>
            <w:rStyle w:val="Hyperlink"/>
            <w:rFonts w:hint="eastAsia"/>
            <w:sz w:val="24"/>
            <w:szCs w:val="24"/>
            <w:u w:val="none"/>
            <w:rtl/>
          </w:rPr>
          <w:t>پذ</w:t>
        </w:r>
        <w:r w:rsidR="00647AD9" w:rsidRPr="0021086F">
          <w:rPr>
            <w:rStyle w:val="Hyperlink"/>
            <w:rFonts w:hint="cs"/>
            <w:sz w:val="24"/>
            <w:szCs w:val="24"/>
            <w:u w:val="none"/>
            <w:rtl/>
          </w:rPr>
          <w:t>ی</w:t>
        </w:r>
        <w:r w:rsidR="00647AD9" w:rsidRPr="0021086F">
          <w:rPr>
            <w:rStyle w:val="Hyperlink"/>
            <w:rFonts w:hint="eastAsia"/>
            <w:sz w:val="24"/>
            <w:szCs w:val="24"/>
            <w:u w:val="none"/>
            <w:rtl/>
          </w:rPr>
          <w:t>ر</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_Toc372154815 \h </w:instrText>
        </w:r>
        <w:r w:rsidR="00647AD9" w:rsidRPr="0021086F">
          <w:rPr>
            <w:webHidden/>
          </w:rPr>
        </w:r>
        <w:r w:rsidR="00647AD9" w:rsidRPr="0021086F">
          <w:rPr>
            <w:webHidden/>
          </w:rPr>
          <w:fldChar w:fldCharType="separate"/>
        </w:r>
        <w:r w:rsidR="00554FE8">
          <w:rPr>
            <w:webHidden/>
            <w:rtl/>
            <w:lang w:bidi="ar-SA"/>
          </w:rPr>
          <w:t>10</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16" w:history="1">
        <w:r w:rsidR="00647AD9" w:rsidRPr="0021086F">
          <w:rPr>
            <w:rStyle w:val="Hyperlink"/>
            <w:sz w:val="24"/>
            <w:szCs w:val="24"/>
            <w:u w:val="none"/>
            <w:rtl/>
          </w:rPr>
          <w:t>2-5</w:t>
        </w:r>
        <w:r w:rsidR="00647AD9" w:rsidRPr="0021086F">
          <w:rPr>
            <w:rFonts w:asciiTheme="minorHAnsi" w:hAnsiTheme="minorHAnsi"/>
            <w:lang w:eastAsia="en-US"/>
          </w:rPr>
          <w:tab/>
        </w:r>
        <w:r w:rsidR="00647AD9" w:rsidRPr="0021086F">
          <w:rPr>
            <w:rStyle w:val="Hyperlink"/>
            <w:rFonts w:hint="eastAsia"/>
            <w:sz w:val="24"/>
            <w:szCs w:val="24"/>
            <w:u w:val="none"/>
            <w:rtl/>
          </w:rPr>
          <w:t>ضوابط</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مع</w:t>
        </w:r>
        <w:r w:rsidR="00647AD9" w:rsidRPr="0021086F">
          <w:rPr>
            <w:rStyle w:val="Hyperlink"/>
            <w:rFonts w:hint="cs"/>
            <w:sz w:val="24"/>
            <w:szCs w:val="24"/>
            <w:u w:val="none"/>
            <w:rtl/>
          </w:rPr>
          <w:t>ی</w:t>
        </w:r>
        <w:r w:rsidR="00647AD9" w:rsidRPr="0021086F">
          <w:rPr>
            <w:rStyle w:val="Hyperlink"/>
            <w:rFonts w:hint="eastAsia"/>
            <w:sz w:val="24"/>
            <w:szCs w:val="24"/>
            <w:u w:val="none"/>
            <w:rtl/>
          </w:rPr>
          <w:t>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انطباق</w:t>
        </w:r>
        <w:r w:rsidR="00647AD9" w:rsidRPr="0021086F">
          <w:rPr>
            <w:rStyle w:val="Hyperlink"/>
            <w:sz w:val="24"/>
            <w:szCs w:val="24"/>
            <w:u w:val="none"/>
            <w:rtl/>
          </w:rPr>
          <w:t xml:space="preserve"> </w:t>
        </w:r>
        <w:r w:rsidR="00647AD9" w:rsidRPr="0021086F">
          <w:rPr>
            <w:rStyle w:val="Hyperlink"/>
            <w:rFonts w:hint="eastAsia"/>
            <w:sz w:val="24"/>
            <w:szCs w:val="24"/>
            <w:u w:val="none"/>
            <w:rtl/>
          </w:rPr>
          <w:t>پذ</w:t>
        </w:r>
        <w:r w:rsidR="00647AD9" w:rsidRPr="0021086F">
          <w:rPr>
            <w:rStyle w:val="Hyperlink"/>
            <w:rFonts w:hint="cs"/>
            <w:sz w:val="24"/>
            <w:szCs w:val="24"/>
            <w:u w:val="none"/>
            <w:rtl/>
          </w:rPr>
          <w:t>ی</w:t>
        </w:r>
        <w:r w:rsidR="00647AD9" w:rsidRPr="0021086F">
          <w:rPr>
            <w:rStyle w:val="Hyperlink"/>
            <w:rFonts w:hint="eastAsia"/>
            <w:sz w:val="24"/>
            <w:szCs w:val="24"/>
            <w:u w:val="none"/>
            <w:rtl/>
          </w:rPr>
          <w:t>ر</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_Toc372154816 \h </w:instrText>
        </w:r>
        <w:r w:rsidR="00647AD9" w:rsidRPr="0021086F">
          <w:rPr>
            <w:webHidden/>
          </w:rPr>
        </w:r>
        <w:r w:rsidR="00647AD9" w:rsidRPr="0021086F">
          <w:rPr>
            <w:webHidden/>
          </w:rPr>
          <w:fldChar w:fldCharType="separate"/>
        </w:r>
        <w:r w:rsidR="00554FE8">
          <w:rPr>
            <w:webHidden/>
            <w:rtl/>
            <w:lang w:bidi="ar-SA"/>
          </w:rPr>
          <w:t>11</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17" w:history="1">
        <w:r w:rsidR="00647AD9" w:rsidRPr="0021086F">
          <w:rPr>
            <w:rStyle w:val="Hyperlink"/>
            <w:sz w:val="24"/>
            <w:szCs w:val="24"/>
            <w:u w:val="none"/>
            <w:rtl/>
          </w:rPr>
          <w:t>2-6</w:t>
        </w:r>
        <w:r w:rsidR="00647AD9" w:rsidRPr="0021086F">
          <w:rPr>
            <w:rFonts w:asciiTheme="minorHAnsi" w:hAnsiTheme="minorHAnsi"/>
            <w:lang w:eastAsia="en-US"/>
          </w:rPr>
          <w:tab/>
        </w:r>
        <w:r w:rsidR="00647AD9" w:rsidRPr="0021086F">
          <w:rPr>
            <w:rStyle w:val="Hyperlink"/>
            <w:rFonts w:hint="eastAsia"/>
            <w:sz w:val="24"/>
            <w:szCs w:val="24"/>
            <w:u w:val="none"/>
            <w:rtl/>
          </w:rPr>
          <w:t>انواع</w:t>
        </w:r>
        <w:r w:rsidR="00647AD9" w:rsidRPr="0021086F">
          <w:rPr>
            <w:rStyle w:val="Hyperlink"/>
            <w:sz w:val="24"/>
            <w:szCs w:val="24"/>
            <w:u w:val="none"/>
            <w:rtl/>
          </w:rPr>
          <w:t xml:space="preserve"> </w:t>
        </w:r>
        <w:r w:rsidR="00647AD9" w:rsidRPr="0021086F">
          <w:rPr>
            <w:rStyle w:val="Hyperlink"/>
            <w:rFonts w:hint="eastAsia"/>
            <w:sz w:val="24"/>
            <w:szCs w:val="24"/>
            <w:u w:val="none"/>
            <w:rtl/>
          </w:rPr>
          <w:t>انطباق</w:t>
        </w:r>
        <w:r w:rsidR="00647AD9" w:rsidRPr="0021086F">
          <w:rPr>
            <w:rStyle w:val="Hyperlink"/>
            <w:sz w:val="24"/>
            <w:szCs w:val="24"/>
            <w:u w:val="none"/>
            <w:rtl/>
          </w:rPr>
          <w:t xml:space="preserve"> </w:t>
        </w:r>
        <w:r w:rsidR="00647AD9" w:rsidRPr="0021086F">
          <w:rPr>
            <w:rStyle w:val="Hyperlink"/>
            <w:rFonts w:hint="eastAsia"/>
            <w:sz w:val="24"/>
            <w:szCs w:val="24"/>
            <w:u w:val="none"/>
            <w:rtl/>
          </w:rPr>
          <w:t>پذ</w:t>
        </w:r>
        <w:r w:rsidR="00647AD9" w:rsidRPr="0021086F">
          <w:rPr>
            <w:rStyle w:val="Hyperlink"/>
            <w:rFonts w:hint="cs"/>
            <w:sz w:val="24"/>
            <w:szCs w:val="24"/>
            <w:u w:val="none"/>
            <w:rtl/>
          </w:rPr>
          <w:t>ی</w:t>
        </w:r>
        <w:r w:rsidR="00647AD9" w:rsidRPr="0021086F">
          <w:rPr>
            <w:rStyle w:val="Hyperlink"/>
            <w:rFonts w:hint="eastAsia"/>
            <w:sz w:val="24"/>
            <w:szCs w:val="24"/>
            <w:u w:val="none"/>
            <w:rtl/>
          </w:rPr>
          <w:t>ر</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_Toc372154817 \h </w:instrText>
        </w:r>
        <w:r w:rsidR="00647AD9" w:rsidRPr="0021086F">
          <w:rPr>
            <w:webHidden/>
          </w:rPr>
        </w:r>
        <w:r w:rsidR="00647AD9" w:rsidRPr="0021086F">
          <w:rPr>
            <w:webHidden/>
          </w:rPr>
          <w:fldChar w:fldCharType="separate"/>
        </w:r>
        <w:r w:rsidR="00554FE8">
          <w:rPr>
            <w:webHidden/>
            <w:rtl/>
            <w:lang w:bidi="ar-SA"/>
          </w:rPr>
          <w:t>11</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18" w:history="1">
        <w:r w:rsidR="00647AD9" w:rsidRPr="0021086F">
          <w:rPr>
            <w:rStyle w:val="Hyperlink"/>
            <w:sz w:val="24"/>
            <w:szCs w:val="24"/>
            <w:u w:val="none"/>
            <w:rtl/>
          </w:rPr>
          <w:t>2-7</w:t>
        </w:r>
        <w:r w:rsidR="00647AD9" w:rsidRPr="0021086F">
          <w:rPr>
            <w:rFonts w:asciiTheme="minorHAnsi" w:hAnsiTheme="minorHAnsi"/>
            <w:lang w:eastAsia="en-US"/>
          </w:rPr>
          <w:tab/>
        </w:r>
        <w:r w:rsidR="00647AD9" w:rsidRPr="0021086F">
          <w:rPr>
            <w:rStyle w:val="Hyperlink"/>
            <w:rFonts w:hint="eastAsia"/>
            <w:sz w:val="24"/>
            <w:szCs w:val="24"/>
            <w:u w:val="none"/>
            <w:rtl/>
          </w:rPr>
          <w:t>تغ</w:t>
        </w:r>
        <w:r w:rsidR="00647AD9" w:rsidRPr="0021086F">
          <w:rPr>
            <w:rStyle w:val="Hyperlink"/>
            <w:rFonts w:hint="cs"/>
            <w:sz w:val="24"/>
            <w:szCs w:val="24"/>
            <w:u w:val="none"/>
            <w:rtl/>
          </w:rPr>
          <w:t>یی</w:t>
        </w:r>
        <w:r w:rsidR="00647AD9" w:rsidRPr="0021086F">
          <w:rPr>
            <w:rStyle w:val="Hyperlink"/>
            <w:rFonts w:hint="eastAsia"/>
            <w:sz w:val="24"/>
            <w:szCs w:val="24"/>
            <w:u w:val="none"/>
            <w:rtl/>
          </w:rPr>
          <w:t>ر</w:t>
        </w:r>
        <w:r w:rsidR="00647AD9" w:rsidRPr="0021086F">
          <w:rPr>
            <w:rStyle w:val="Hyperlink"/>
            <w:sz w:val="24"/>
            <w:szCs w:val="24"/>
            <w:u w:val="none"/>
            <w:rtl/>
          </w:rPr>
          <w:t xml:space="preserve"> </w:t>
        </w:r>
        <w:r w:rsidR="00647AD9" w:rsidRPr="0021086F">
          <w:rPr>
            <w:rStyle w:val="Hyperlink"/>
            <w:rFonts w:hint="eastAsia"/>
            <w:sz w:val="24"/>
            <w:szCs w:val="24"/>
            <w:u w:val="none"/>
            <w:rtl/>
          </w:rPr>
          <w:t>پذ</w:t>
        </w:r>
        <w:r w:rsidR="00647AD9" w:rsidRPr="0021086F">
          <w:rPr>
            <w:rStyle w:val="Hyperlink"/>
            <w:rFonts w:hint="cs"/>
            <w:sz w:val="24"/>
            <w:szCs w:val="24"/>
            <w:u w:val="none"/>
            <w:rtl/>
          </w:rPr>
          <w:t>ی</w:t>
        </w:r>
        <w:r w:rsidR="00647AD9" w:rsidRPr="0021086F">
          <w:rPr>
            <w:rStyle w:val="Hyperlink"/>
            <w:rFonts w:hint="eastAsia"/>
            <w:sz w:val="24"/>
            <w:szCs w:val="24"/>
            <w:u w:val="none"/>
            <w:rtl/>
          </w:rPr>
          <w:t>ر</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در</w:t>
        </w:r>
        <w:r w:rsidR="00647AD9" w:rsidRPr="0021086F">
          <w:rPr>
            <w:rStyle w:val="Hyperlink"/>
            <w:sz w:val="24"/>
            <w:szCs w:val="24"/>
            <w:u w:val="none"/>
            <w:rtl/>
          </w:rPr>
          <w:t xml:space="preserve"> </w:t>
        </w:r>
        <w:r w:rsidR="00647AD9" w:rsidRPr="0021086F">
          <w:rPr>
            <w:rStyle w:val="Hyperlink"/>
            <w:rFonts w:hint="eastAsia"/>
            <w:sz w:val="24"/>
            <w:szCs w:val="24"/>
            <w:u w:val="none"/>
            <w:rtl/>
          </w:rPr>
          <w:t>ساختمان</w:t>
        </w:r>
        <w:r w:rsidR="00647AD9" w:rsidRPr="0021086F">
          <w:rPr>
            <w:webHidden/>
          </w:rPr>
          <w:tab/>
        </w:r>
        <w:r w:rsidR="00647AD9" w:rsidRPr="0021086F">
          <w:rPr>
            <w:webHidden/>
          </w:rPr>
          <w:fldChar w:fldCharType="begin"/>
        </w:r>
        <w:r w:rsidR="00647AD9" w:rsidRPr="0021086F">
          <w:rPr>
            <w:webHidden/>
          </w:rPr>
          <w:instrText xml:space="preserve"> PAGEREF _Toc372154818 \h </w:instrText>
        </w:r>
        <w:r w:rsidR="00647AD9" w:rsidRPr="0021086F">
          <w:rPr>
            <w:webHidden/>
          </w:rPr>
        </w:r>
        <w:r w:rsidR="00647AD9" w:rsidRPr="0021086F">
          <w:rPr>
            <w:webHidden/>
          </w:rPr>
          <w:fldChar w:fldCharType="separate"/>
        </w:r>
        <w:r w:rsidR="00554FE8">
          <w:rPr>
            <w:webHidden/>
            <w:rtl/>
            <w:lang w:bidi="ar-SA"/>
          </w:rPr>
          <w:t>14</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19" w:history="1">
        <w:r w:rsidR="00647AD9" w:rsidRPr="0021086F">
          <w:rPr>
            <w:rStyle w:val="Hyperlink"/>
            <w:rFonts w:eastAsia="Times New Roman"/>
            <w:sz w:val="24"/>
            <w:szCs w:val="24"/>
            <w:u w:val="none"/>
            <w:rtl/>
          </w:rPr>
          <w:t>2-8</w:t>
        </w:r>
        <w:r w:rsidR="00647AD9" w:rsidRPr="0021086F">
          <w:rPr>
            <w:rFonts w:asciiTheme="minorHAnsi" w:hAnsiTheme="minorHAnsi"/>
            <w:lang w:eastAsia="en-US"/>
          </w:rPr>
          <w:tab/>
        </w:r>
        <w:r w:rsidR="00647AD9" w:rsidRPr="0021086F">
          <w:rPr>
            <w:rStyle w:val="Hyperlink"/>
            <w:rFonts w:eastAsia="Times New Roman" w:hint="eastAsia"/>
            <w:sz w:val="24"/>
            <w:szCs w:val="24"/>
            <w:u w:val="none"/>
            <w:rtl/>
          </w:rPr>
          <w:t>اهداف</w:t>
        </w:r>
        <w:r w:rsidR="00647AD9" w:rsidRPr="0021086F">
          <w:rPr>
            <w:rStyle w:val="Hyperlink"/>
            <w:rFonts w:eastAsia="Times New Roman"/>
            <w:sz w:val="24"/>
            <w:szCs w:val="24"/>
            <w:u w:val="none"/>
            <w:rtl/>
          </w:rPr>
          <w:t xml:space="preserve"> </w:t>
        </w:r>
        <w:r w:rsidR="00647AD9" w:rsidRPr="0021086F">
          <w:rPr>
            <w:rStyle w:val="Hyperlink"/>
            <w:rFonts w:eastAsia="Times New Roman" w:hint="eastAsia"/>
            <w:sz w:val="24"/>
            <w:szCs w:val="24"/>
            <w:u w:val="none"/>
            <w:rtl/>
          </w:rPr>
          <w:t>و</w:t>
        </w:r>
        <w:r w:rsidR="00647AD9" w:rsidRPr="0021086F">
          <w:rPr>
            <w:rStyle w:val="Hyperlink"/>
            <w:rFonts w:eastAsia="Times New Roman"/>
            <w:sz w:val="24"/>
            <w:szCs w:val="24"/>
            <w:u w:val="none"/>
            <w:rtl/>
          </w:rPr>
          <w:t xml:space="preserve"> </w:t>
        </w:r>
        <w:r w:rsidR="00647AD9" w:rsidRPr="0021086F">
          <w:rPr>
            <w:rStyle w:val="Hyperlink"/>
            <w:rFonts w:eastAsia="Times New Roman" w:hint="eastAsia"/>
            <w:sz w:val="24"/>
            <w:szCs w:val="24"/>
            <w:u w:val="none"/>
            <w:rtl/>
          </w:rPr>
          <w:t>اصول</w:t>
        </w:r>
        <w:r w:rsidR="00647AD9" w:rsidRPr="0021086F">
          <w:rPr>
            <w:rStyle w:val="Hyperlink"/>
            <w:rFonts w:eastAsia="Times New Roman"/>
            <w:sz w:val="24"/>
            <w:szCs w:val="24"/>
            <w:u w:val="none"/>
            <w:rtl/>
          </w:rPr>
          <w:t xml:space="preserve"> </w:t>
        </w:r>
        <w:r w:rsidR="00647AD9" w:rsidRPr="0021086F">
          <w:rPr>
            <w:rStyle w:val="Hyperlink"/>
            <w:rFonts w:eastAsia="Times New Roman" w:hint="eastAsia"/>
            <w:sz w:val="24"/>
            <w:szCs w:val="24"/>
            <w:u w:val="none"/>
            <w:rtl/>
          </w:rPr>
          <w:t>طراح</w:t>
        </w:r>
        <w:r w:rsidR="00647AD9" w:rsidRPr="0021086F">
          <w:rPr>
            <w:rStyle w:val="Hyperlink"/>
            <w:rFonts w:eastAsia="Times New Roman" w:hint="cs"/>
            <w:sz w:val="24"/>
            <w:szCs w:val="24"/>
            <w:u w:val="none"/>
            <w:rtl/>
          </w:rPr>
          <w:t>ی</w:t>
        </w:r>
        <w:r w:rsidR="00647AD9" w:rsidRPr="0021086F">
          <w:rPr>
            <w:rStyle w:val="Hyperlink"/>
            <w:rFonts w:eastAsia="Times New Roman"/>
            <w:sz w:val="24"/>
            <w:szCs w:val="24"/>
            <w:u w:val="none"/>
            <w:rtl/>
          </w:rPr>
          <w:t xml:space="preserve"> </w:t>
        </w:r>
        <w:r w:rsidR="00647AD9" w:rsidRPr="0021086F">
          <w:rPr>
            <w:rStyle w:val="Hyperlink"/>
            <w:rFonts w:eastAsia="Times New Roman" w:hint="eastAsia"/>
            <w:sz w:val="24"/>
            <w:szCs w:val="24"/>
            <w:u w:val="none"/>
            <w:rtl/>
          </w:rPr>
          <w:t>پا</w:t>
        </w:r>
        <w:r w:rsidR="00647AD9" w:rsidRPr="0021086F">
          <w:rPr>
            <w:rStyle w:val="Hyperlink"/>
            <w:rFonts w:eastAsia="Times New Roman" w:hint="cs"/>
            <w:sz w:val="24"/>
            <w:szCs w:val="24"/>
            <w:u w:val="none"/>
            <w:rtl/>
          </w:rPr>
          <w:t>ی</w:t>
        </w:r>
        <w:r w:rsidR="00647AD9" w:rsidRPr="0021086F">
          <w:rPr>
            <w:rStyle w:val="Hyperlink"/>
            <w:rFonts w:eastAsia="Times New Roman" w:hint="eastAsia"/>
            <w:sz w:val="24"/>
            <w:szCs w:val="24"/>
            <w:u w:val="none"/>
            <w:rtl/>
          </w:rPr>
          <w:t>دار</w:t>
        </w:r>
        <w:r w:rsidR="00647AD9" w:rsidRPr="0021086F">
          <w:rPr>
            <w:webHidden/>
          </w:rPr>
          <w:tab/>
        </w:r>
        <w:r w:rsidR="00647AD9" w:rsidRPr="0021086F">
          <w:rPr>
            <w:webHidden/>
          </w:rPr>
          <w:fldChar w:fldCharType="begin"/>
        </w:r>
        <w:r w:rsidR="00647AD9" w:rsidRPr="0021086F">
          <w:rPr>
            <w:webHidden/>
          </w:rPr>
          <w:instrText xml:space="preserve"> PAGEREF _Toc372154819 \h </w:instrText>
        </w:r>
        <w:r w:rsidR="00647AD9" w:rsidRPr="0021086F">
          <w:rPr>
            <w:webHidden/>
          </w:rPr>
        </w:r>
        <w:r w:rsidR="00647AD9" w:rsidRPr="0021086F">
          <w:rPr>
            <w:webHidden/>
          </w:rPr>
          <w:fldChar w:fldCharType="separate"/>
        </w:r>
        <w:r w:rsidR="00554FE8">
          <w:rPr>
            <w:webHidden/>
            <w:rtl/>
            <w:lang w:bidi="ar-SA"/>
          </w:rPr>
          <w:t>14</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20" w:history="1">
        <w:r w:rsidR="00647AD9" w:rsidRPr="0021086F">
          <w:rPr>
            <w:rStyle w:val="Hyperlink"/>
            <w:sz w:val="24"/>
            <w:szCs w:val="24"/>
            <w:u w:val="none"/>
            <w:rtl/>
          </w:rPr>
          <w:t>2-9</w:t>
        </w:r>
        <w:r w:rsidR="00647AD9" w:rsidRPr="0021086F">
          <w:rPr>
            <w:rFonts w:asciiTheme="minorHAnsi" w:hAnsiTheme="minorHAnsi"/>
            <w:lang w:eastAsia="en-US"/>
          </w:rPr>
          <w:tab/>
        </w:r>
        <w:r w:rsidR="00647AD9" w:rsidRPr="0021086F">
          <w:rPr>
            <w:rStyle w:val="Hyperlink"/>
            <w:rFonts w:hint="eastAsia"/>
            <w:sz w:val="24"/>
            <w:szCs w:val="24"/>
            <w:u w:val="none"/>
            <w:rtl/>
          </w:rPr>
          <w:t>انطباق</w:t>
        </w:r>
        <w:r w:rsidR="00647AD9" w:rsidRPr="0021086F">
          <w:rPr>
            <w:rStyle w:val="Hyperlink"/>
            <w:sz w:val="24"/>
            <w:szCs w:val="24"/>
            <w:u w:val="none"/>
            <w:rtl/>
          </w:rPr>
          <w:t xml:space="preserve"> </w:t>
        </w:r>
        <w:r w:rsidR="00647AD9" w:rsidRPr="0021086F">
          <w:rPr>
            <w:rStyle w:val="Hyperlink"/>
            <w:rFonts w:hint="eastAsia"/>
            <w:sz w:val="24"/>
            <w:szCs w:val="24"/>
            <w:u w:val="none"/>
            <w:rtl/>
          </w:rPr>
          <w:t>پذ</w:t>
        </w:r>
        <w:r w:rsidR="00647AD9" w:rsidRPr="0021086F">
          <w:rPr>
            <w:rStyle w:val="Hyperlink"/>
            <w:rFonts w:hint="cs"/>
            <w:sz w:val="24"/>
            <w:szCs w:val="24"/>
            <w:u w:val="none"/>
            <w:rtl/>
          </w:rPr>
          <w:t>ی</w:t>
        </w:r>
        <w:r w:rsidR="00647AD9" w:rsidRPr="0021086F">
          <w:rPr>
            <w:rStyle w:val="Hyperlink"/>
            <w:rFonts w:hint="eastAsia"/>
            <w:sz w:val="24"/>
            <w:szCs w:val="24"/>
            <w:u w:val="none"/>
            <w:rtl/>
          </w:rPr>
          <w:t>ر</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پا</w:t>
        </w:r>
        <w:r w:rsidR="00647AD9" w:rsidRPr="0021086F">
          <w:rPr>
            <w:rStyle w:val="Hyperlink"/>
            <w:rFonts w:hint="cs"/>
            <w:sz w:val="24"/>
            <w:szCs w:val="24"/>
            <w:u w:val="none"/>
            <w:rtl/>
          </w:rPr>
          <w:t>ی</w:t>
        </w:r>
        <w:r w:rsidR="00647AD9" w:rsidRPr="0021086F">
          <w:rPr>
            <w:rStyle w:val="Hyperlink"/>
            <w:rFonts w:hint="eastAsia"/>
            <w:sz w:val="24"/>
            <w:szCs w:val="24"/>
            <w:u w:val="none"/>
            <w:rtl/>
          </w:rPr>
          <w:t>دار</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_Toc372154820 \h </w:instrText>
        </w:r>
        <w:r w:rsidR="00647AD9" w:rsidRPr="0021086F">
          <w:rPr>
            <w:webHidden/>
          </w:rPr>
        </w:r>
        <w:r w:rsidR="00647AD9" w:rsidRPr="0021086F">
          <w:rPr>
            <w:webHidden/>
          </w:rPr>
          <w:fldChar w:fldCharType="separate"/>
        </w:r>
        <w:r w:rsidR="00554FE8">
          <w:rPr>
            <w:webHidden/>
            <w:rtl/>
            <w:lang w:bidi="ar-SA"/>
          </w:rPr>
          <w:t>15</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21" w:history="1">
        <w:r w:rsidR="00647AD9" w:rsidRPr="0021086F">
          <w:rPr>
            <w:rStyle w:val="Hyperlink"/>
            <w:sz w:val="24"/>
            <w:szCs w:val="24"/>
            <w:u w:val="none"/>
            <w:rtl/>
          </w:rPr>
          <w:t>2-10</w:t>
        </w:r>
        <w:r w:rsidR="00D206F6">
          <w:rPr>
            <w:rStyle w:val="Hyperlink"/>
            <w:rFonts w:hint="cs"/>
            <w:sz w:val="24"/>
            <w:szCs w:val="24"/>
            <w:u w:val="none"/>
            <w:rtl/>
          </w:rPr>
          <w:t xml:space="preserve"> </w:t>
        </w:r>
        <w:r w:rsidR="00647AD9" w:rsidRPr="0021086F">
          <w:rPr>
            <w:rStyle w:val="Hyperlink"/>
            <w:rFonts w:hint="eastAsia"/>
            <w:sz w:val="24"/>
            <w:szCs w:val="24"/>
            <w:u w:val="none"/>
            <w:rtl/>
          </w:rPr>
          <w:t>امکان</w:t>
        </w:r>
        <w:r w:rsidR="00647AD9" w:rsidRPr="0021086F">
          <w:rPr>
            <w:rStyle w:val="Hyperlink"/>
            <w:sz w:val="24"/>
            <w:szCs w:val="24"/>
            <w:u w:val="none"/>
            <w:rtl/>
          </w:rPr>
          <w:t xml:space="preserve"> </w:t>
        </w:r>
        <w:r w:rsidR="00647AD9" w:rsidRPr="0021086F">
          <w:rPr>
            <w:rStyle w:val="Hyperlink"/>
            <w:rFonts w:hint="eastAsia"/>
            <w:sz w:val="24"/>
            <w:szCs w:val="24"/>
            <w:u w:val="none"/>
            <w:rtl/>
          </w:rPr>
          <w:t>سنج</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انطباق</w:t>
        </w:r>
        <w:r w:rsidR="00647AD9" w:rsidRPr="0021086F">
          <w:rPr>
            <w:rStyle w:val="Hyperlink"/>
            <w:sz w:val="24"/>
            <w:szCs w:val="24"/>
            <w:u w:val="none"/>
            <w:rtl/>
          </w:rPr>
          <w:t xml:space="preserve"> </w:t>
        </w:r>
        <w:r w:rsidR="00647AD9" w:rsidRPr="0021086F">
          <w:rPr>
            <w:rStyle w:val="Hyperlink"/>
            <w:rFonts w:hint="eastAsia"/>
            <w:sz w:val="24"/>
            <w:szCs w:val="24"/>
            <w:u w:val="none"/>
            <w:rtl/>
          </w:rPr>
          <w:t>پذ</w:t>
        </w:r>
        <w:r w:rsidR="00647AD9" w:rsidRPr="0021086F">
          <w:rPr>
            <w:rStyle w:val="Hyperlink"/>
            <w:rFonts w:hint="cs"/>
            <w:sz w:val="24"/>
            <w:szCs w:val="24"/>
            <w:u w:val="none"/>
            <w:rtl/>
          </w:rPr>
          <w:t>ی</w:t>
        </w:r>
        <w:r w:rsidR="00647AD9" w:rsidRPr="0021086F">
          <w:rPr>
            <w:rStyle w:val="Hyperlink"/>
            <w:rFonts w:hint="eastAsia"/>
            <w:sz w:val="24"/>
            <w:szCs w:val="24"/>
            <w:u w:val="none"/>
            <w:rtl/>
          </w:rPr>
          <w:t>ر</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پا</w:t>
        </w:r>
        <w:r w:rsidR="00647AD9" w:rsidRPr="0021086F">
          <w:rPr>
            <w:rStyle w:val="Hyperlink"/>
            <w:rFonts w:hint="cs"/>
            <w:sz w:val="24"/>
            <w:szCs w:val="24"/>
            <w:u w:val="none"/>
            <w:rtl/>
          </w:rPr>
          <w:t>ی</w:t>
        </w:r>
        <w:r w:rsidR="00647AD9" w:rsidRPr="0021086F">
          <w:rPr>
            <w:rStyle w:val="Hyperlink"/>
            <w:rFonts w:hint="eastAsia"/>
            <w:sz w:val="24"/>
            <w:szCs w:val="24"/>
            <w:u w:val="none"/>
            <w:rtl/>
          </w:rPr>
          <w:t>دار</w:t>
        </w:r>
        <w:r w:rsidR="00647AD9" w:rsidRPr="0021086F">
          <w:rPr>
            <w:webHidden/>
          </w:rPr>
          <w:tab/>
        </w:r>
        <w:r w:rsidR="00647AD9" w:rsidRPr="0021086F">
          <w:rPr>
            <w:webHidden/>
          </w:rPr>
          <w:fldChar w:fldCharType="begin"/>
        </w:r>
        <w:r w:rsidR="00647AD9" w:rsidRPr="0021086F">
          <w:rPr>
            <w:webHidden/>
          </w:rPr>
          <w:instrText xml:space="preserve"> PAGEREF _Toc372154821 \h </w:instrText>
        </w:r>
        <w:r w:rsidR="00647AD9" w:rsidRPr="0021086F">
          <w:rPr>
            <w:webHidden/>
          </w:rPr>
        </w:r>
        <w:r w:rsidR="00647AD9" w:rsidRPr="0021086F">
          <w:rPr>
            <w:webHidden/>
          </w:rPr>
          <w:fldChar w:fldCharType="separate"/>
        </w:r>
        <w:r w:rsidR="00554FE8">
          <w:rPr>
            <w:webHidden/>
            <w:rtl/>
            <w:lang w:bidi="ar-SA"/>
          </w:rPr>
          <w:t>16</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22" w:history="1">
        <w:r w:rsidR="00647AD9" w:rsidRPr="0021086F">
          <w:rPr>
            <w:rStyle w:val="Hyperlink"/>
            <w:sz w:val="24"/>
            <w:szCs w:val="24"/>
            <w:u w:val="none"/>
            <w:rtl/>
          </w:rPr>
          <w:t>2-11</w:t>
        </w:r>
        <w:r w:rsidR="00D206F6">
          <w:rPr>
            <w:rStyle w:val="Hyperlink"/>
            <w:rFonts w:hint="cs"/>
            <w:sz w:val="24"/>
            <w:szCs w:val="24"/>
            <w:u w:val="none"/>
            <w:rtl/>
          </w:rPr>
          <w:t xml:space="preserve"> </w:t>
        </w:r>
        <w:r w:rsidR="00647AD9" w:rsidRPr="0021086F">
          <w:rPr>
            <w:rStyle w:val="Hyperlink"/>
            <w:rFonts w:hint="eastAsia"/>
            <w:sz w:val="24"/>
            <w:szCs w:val="24"/>
            <w:u w:val="none"/>
            <w:rtl/>
          </w:rPr>
          <w:t>فوا</w:t>
        </w:r>
        <w:r w:rsidR="00647AD9" w:rsidRPr="0021086F">
          <w:rPr>
            <w:rStyle w:val="Hyperlink"/>
            <w:rFonts w:hint="cs"/>
            <w:sz w:val="24"/>
            <w:szCs w:val="24"/>
            <w:u w:val="none"/>
            <w:rtl/>
          </w:rPr>
          <w:t>ی</w:t>
        </w:r>
        <w:r w:rsidR="00647AD9" w:rsidRPr="0021086F">
          <w:rPr>
            <w:rStyle w:val="Hyperlink"/>
            <w:rFonts w:hint="eastAsia"/>
            <w:sz w:val="24"/>
            <w:szCs w:val="24"/>
            <w:u w:val="none"/>
            <w:rtl/>
          </w:rPr>
          <w:t>د</w:t>
        </w:r>
        <w:r w:rsidR="00647AD9" w:rsidRPr="0021086F">
          <w:rPr>
            <w:rStyle w:val="Hyperlink"/>
            <w:sz w:val="24"/>
            <w:szCs w:val="24"/>
            <w:u w:val="none"/>
            <w:rtl/>
          </w:rPr>
          <w:t xml:space="preserve"> </w:t>
        </w:r>
        <w:r w:rsidR="00647AD9" w:rsidRPr="0021086F">
          <w:rPr>
            <w:rStyle w:val="Hyperlink"/>
            <w:rFonts w:hint="eastAsia"/>
            <w:sz w:val="24"/>
            <w:szCs w:val="24"/>
            <w:u w:val="none"/>
            <w:rtl/>
          </w:rPr>
          <w:t>انطباق</w:t>
        </w:r>
        <w:r w:rsidR="00EE20CA">
          <w:rPr>
            <w:rStyle w:val="Hyperlink"/>
            <w:rFonts w:hint="cs"/>
            <w:sz w:val="24"/>
            <w:szCs w:val="24"/>
            <w:u w:val="none"/>
            <w:rtl/>
          </w:rPr>
          <w:t xml:space="preserve"> </w:t>
        </w:r>
        <w:r w:rsidR="00647AD9" w:rsidRPr="0021086F">
          <w:rPr>
            <w:rStyle w:val="Hyperlink"/>
            <w:rFonts w:hint="eastAsia"/>
            <w:sz w:val="24"/>
            <w:szCs w:val="24"/>
            <w:u w:val="none"/>
            <w:rtl/>
          </w:rPr>
          <w:t>پذ</w:t>
        </w:r>
        <w:r w:rsidR="00647AD9" w:rsidRPr="0021086F">
          <w:rPr>
            <w:rStyle w:val="Hyperlink"/>
            <w:rFonts w:hint="cs"/>
            <w:sz w:val="24"/>
            <w:szCs w:val="24"/>
            <w:u w:val="none"/>
            <w:rtl/>
          </w:rPr>
          <w:t>ی</w:t>
        </w:r>
        <w:r w:rsidR="00647AD9" w:rsidRPr="0021086F">
          <w:rPr>
            <w:rStyle w:val="Hyperlink"/>
            <w:rFonts w:hint="eastAsia"/>
            <w:sz w:val="24"/>
            <w:szCs w:val="24"/>
            <w:u w:val="none"/>
            <w:rtl/>
          </w:rPr>
          <w:t>ر</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ساختمان</w:t>
        </w:r>
        <w:r w:rsidR="00EE20CA">
          <w:rPr>
            <w:rStyle w:val="Hyperlink"/>
            <w:rFonts w:hint="cs"/>
            <w:sz w:val="24"/>
            <w:szCs w:val="24"/>
            <w:u w:val="none"/>
            <w:rtl/>
          </w:rPr>
          <w:t xml:space="preserve"> </w:t>
        </w:r>
        <w:r w:rsidR="00647AD9" w:rsidRPr="0021086F">
          <w:rPr>
            <w:rStyle w:val="Hyperlink"/>
            <w:rFonts w:hint="eastAsia"/>
            <w:sz w:val="24"/>
            <w:szCs w:val="24"/>
            <w:u w:val="none"/>
            <w:rtl/>
          </w:rPr>
          <w:t>ها</w:t>
        </w:r>
        <w:r w:rsidR="00647AD9" w:rsidRPr="0021086F">
          <w:rPr>
            <w:webHidden/>
          </w:rPr>
          <w:tab/>
        </w:r>
        <w:r w:rsidR="00647AD9" w:rsidRPr="0021086F">
          <w:rPr>
            <w:webHidden/>
          </w:rPr>
          <w:fldChar w:fldCharType="begin"/>
        </w:r>
        <w:r w:rsidR="00647AD9" w:rsidRPr="0021086F">
          <w:rPr>
            <w:webHidden/>
          </w:rPr>
          <w:instrText xml:space="preserve"> PAGEREF _Toc372154822 \h </w:instrText>
        </w:r>
        <w:r w:rsidR="00647AD9" w:rsidRPr="0021086F">
          <w:rPr>
            <w:webHidden/>
          </w:rPr>
        </w:r>
        <w:r w:rsidR="00647AD9" w:rsidRPr="0021086F">
          <w:rPr>
            <w:webHidden/>
          </w:rPr>
          <w:fldChar w:fldCharType="separate"/>
        </w:r>
        <w:r w:rsidR="00554FE8">
          <w:rPr>
            <w:webHidden/>
            <w:rtl/>
            <w:lang w:bidi="ar-SA"/>
          </w:rPr>
          <w:t>17</w:t>
        </w:r>
        <w:r w:rsidR="00647AD9" w:rsidRPr="0021086F">
          <w:rPr>
            <w:webHidden/>
          </w:rPr>
          <w:fldChar w:fldCharType="end"/>
        </w:r>
      </w:hyperlink>
    </w:p>
    <w:p w:rsidR="00647AD9" w:rsidRPr="0021086F" w:rsidRDefault="00120B09" w:rsidP="00E23CE6">
      <w:pPr>
        <w:pStyle w:val="TOC1"/>
        <w:rPr>
          <w:rFonts w:asciiTheme="minorHAnsi" w:hAnsiTheme="minorHAnsi"/>
          <w:lang w:eastAsia="en-US"/>
        </w:rPr>
      </w:pPr>
      <w:hyperlink w:anchor="_Toc372154823" w:history="1">
        <w:r w:rsidR="00647AD9" w:rsidRPr="00D206F6">
          <w:rPr>
            <w:rStyle w:val="Hyperlink"/>
            <w:rFonts w:hint="eastAsia"/>
            <w:u w:val="none"/>
            <w:rtl/>
          </w:rPr>
          <w:t>فصل</w:t>
        </w:r>
        <w:r w:rsidR="00647AD9" w:rsidRPr="00D206F6">
          <w:rPr>
            <w:rStyle w:val="Hyperlink"/>
            <w:u w:val="none"/>
            <w:rtl/>
          </w:rPr>
          <w:t xml:space="preserve"> </w:t>
        </w:r>
        <w:r w:rsidR="00647AD9" w:rsidRPr="00D206F6">
          <w:rPr>
            <w:rStyle w:val="Hyperlink"/>
            <w:rFonts w:hint="eastAsia"/>
            <w:u w:val="none"/>
            <w:rtl/>
          </w:rPr>
          <w:t>سوم</w:t>
        </w:r>
        <w:r w:rsidR="00647AD9" w:rsidRPr="0021086F">
          <w:rPr>
            <w:rStyle w:val="Hyperlink"/>
            <w:sz w:val="24"/>
            <w:szCs w:val="24"/>
            <w:u w:val="none"/>
            <w:rtl/>
          </w:rPr>
          <w:t xml:space="preserve">: </w:t>
        </w:r>
        <w:r w:rsidR="00647AD9" w:rsidRPr="0021086F">
          <w:rPr>
            <w:rStyle w:val="Hyperlink"/>
            <w:rFonts w:hint="eastAsia"/>
            <w:sz w:val="24"/>
            <w:szCs w:val="24"/>
            <w:u w:val="none"/>
            <w:rtl/>
          </w:rPr>
          <w:t>معرف</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EE20CA">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شهر</w:t>
        </w:r>
        <w:r w:rsidR="00647AD9" w:rsidRPr="0021086F">
          <w:rPr>
            <w:rStyle w:val="Hyperlink"/>
            <w:sz w:val="24"/>
            <w:szCs w:val="24"/>
            <w:u w:val="none"/>
            <w:rtl/>
          </w:rPr>
          <w:t xml:space="preserve"> </w:t>
        </w:r>
        <w:r w:rsidR="00647AD9" w:rsidRPr="0021086F">
          <w:rPr>
            <w:rStyle w:val="Hyperlink"/>
            <w:rFonts w:hint="eastAsia"/>
            <w:sz w:val="24"/>
            <w:szCs w:val="24"/>
            <w:u w:val="none"/>
            <w:rtl/>
          </w:rPr>
          <w:t>لار</w:t>
        </w:r>
        <w:r w:rsidR="00647AD9" w:rsidRPr="0021086F">
          <w:rPr>
            <w:webHidden/>
          </w:rPr>
          <w:tab/>
        </w:r>
        <w:r w:rsidR="00647AD9" w:rsidRPr="0021086F">
          <w:rPr>
            <w:webHidden/>
          </w:rPr>
          <w:fldChar w:fldCharType="begin"/>
        </w:r>
        <w:r w:rsidR="00647AD9" w:rsidRPr="0021086F">
          <w:rPr>
            <w:webHidden/>
          </w:rPr>
          <w:instrText xml:space="preserve"> PAGEREF _Toc372154823 \h </w:instrText>
        </w:r>
        <w:r w:rsidR="00647AD9" w:rsidRPr="0021086F">
          <w:rPr>
            <w:webHidden/>
          </w:rPr>
        </w:r>
        <w:r w:rsidR="00647AD9" w:rsidRPr="0021086F">
          <w:rPr>
            <w:webHidden/>
          </w:rPr>
          <w:fldChar w:fldCharType="separate"/>
        </w:r>
        <w:r w:rsidR="00554FE8">
          <w:rPr>
            <w:webHidden/>
            <w:rtl/>
            <w:lang w:bidi="ar-SA"/>
          </w:rPr>
          <w:t>20</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24" w:history="1">
        <w:r w:rsidR="00647AD9" w:rsidRPr="0021086F">
          <w:rPr>
            <w:rStyle w:val="Hyperlink"/>
            <w:sz w:val="24"/>
            <w:szCs w:val="24"/>
            <w:u w:val="none"/>
            <w:rtl/>
          </w:rPr>
          <w:t>3-1</w:t>
        </w:r>
        <w:r w:rsidR="00647AD9" w:rsidRPr="0021086F">
          <w:rPr>
            <w:rFonts w:asciiTheme="minorHAnsi" w:hAnsiTheme="minorHAnsi"/>
            <w:lang w:eastAsia="en-US"/>
          </w:rPr>
          <w:tab/>
        </w:r>
        <w:r w:rsidR="00647AD9" w:rsidRPr="0021086F">
          <w:rPr>
            <w:rStyle w:val="Hyperlink"/>
            <w:rFonts w:hint="eastAsia"/>
            <w:sz w:val="24"/>
            <w:szCs w:val="24"/>
            <w:u w:val="none"/>
            <w:rtl/>
          </w:rPr>
          <w:t>تعر</w:t>
        </w:r>
        <w:r w:rsidR="00647AD9" w:rsidRPr="0021086F">
          <w:rPr>
            <w:rStyle w:val="Hyperlink"/>
            <w:rFonts w:hint="cs"/>
            <w:sz w:val="24"/>
            <w:szCs w:val="24"/>
            <w:u w:val="none"/>
            <w:rtl/>
          </w:rPr>
          <w:t>ی</w:t>
        </w:r>
        <w:r w:rsidR="00647AD9" w:rsidRPr="0021086F">
          <w:rPr>
            <w:rStyle w:val="Hyperlink"/>
            <w:rFonts w:hint="eastAsia"/>
            <w:sz w:val="24"/>
            <w:szCs w:val="24"/>
            <w:u w:val="none"/>
            <w:rtl/>
          </w:rPr>
          <w:t>ف</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EE20CA">
          <w:rPr>
            <w:rStyle w:val="Hyperlink"/>
            <w:rFonts w:hint="cs"/>
            <w:sz w:val="24"/>
            <w:szCs w:val="24"/>
            <w:u w:val="none"/>
            <w:rtl/>
          </w:rPr>
          <w:t xml:space="preserve"> </w:t>
        </w:r>
        <w:r w:rsidR="00647AD9" w:rsidRPr="0021086F">
          <w:rPr>
            <w:rStyle w:val="Hyperlink"/>
            <w:rFonts w:hint="eastAsia"/>
            <w:sz w:val="24"/>
            <w:szCs w:val="24"/>
            <w:u w:val="none"/>
            <w:rtl/>
          </w:rPr>
          <w:t>انبار</w:t>
        </w:r>
        <w:r w:rsidR="00647AD9" w:rsidRPr="0021086F">
          <w:rPr>
            <w:webHidden/>
          </w:rPr>
          <w:tab/>
        </w:r>
        <w:r w:rsidR="00647AD9" w:rsidRPr="0021086F">
          <w:rPr>
            <w:webHidden/>
          </w:rPr>
          <w:fldChar w:fldCharType="begin"/>
        </w:r>
        <w:r w:rsidR="00647AD9" w:rsidRPr="0021086F">
          <w:rPr>
            <w:webHidden/>
          </w:rPr>
          <w:instrText xml:space="preserve"> PAGEREF _Toc372154824 \h </w:instrText>
        </w:r>
        <w:r w:rsidR="00647AD9" w:rsidRPr="0021086F">
          <w:rPr>
            <w:webHidden/>
          </w:rPr>
        </w:r>
        <w:r w:rsidR="00647AD9" w:rsidRPr="0021086F">
          <w:rPr>
            <w:webHidden/>
          </w:rPr>
          <w:fldChar w:fldCharType="separate"/>
        </w:r>
        <w:r w:rsidR="00554FE8">
          <w:rPr>
            <w:webHidden/>
            <w:rtl/>
            <w:lang w:bidi="ar-SA"/>
          </w:rPr>
          <w:t>21</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25" w:history="1">
        <w:r w:rsidR="00647AD9" w:rsidRPr="0021086F">
          <w:rPr>
            <w:rStyle w:val="Hyperlink"/>
            <w:sz w:val="24"/>
            <w:szCs w:val="24"/>
            <w:u w:val="none"/>
            <w:rtl/>
          </w:rPr>
          <w:t>3-2</w:t>
        </w:r>
        <w:r w:rsidR="00647AD9" w:rsidRPr="0021086F">
          <w:rPr>
            <w:rFonts w:asciiTheme="minorHAnsi" w:hAnsiTheme="minorHAnsi"/>
            <w:lang w:eastAsia="en-US"/>
          </w:rPr>
          <w:tab/>
        </w:r>
        <w:r w:rsidR="00647AD9" w:rsidRPr="0021086F">
          <w:rPr>
            <w:rStyle w:val="Hyperlink"/>
            <w:rFonts w:hint="eastAsia"/>
            <w:sz w:val="24"/>
            <w:szCs w:val="24"/>
            <w:u w:val="none"/>
            <w:rtl/>
          </w:rPr>
          <w:t>پ</w:t>
        </w:r>
        <w:r w:rsidR="00647AD9" w:rsidRPr="0021086F">
          <w:rPr>
            <w:rStyle w:val="Hyperlink"/>
            <w:rFonts w:hint="cs"/>
            <w:sz w:val="24"/>
            <w:szCs w:val="24"/>
            <w:u w:val="none"/>
            <w:rtl/>
          </w:rPr>
          <w:t>ی</w:t>
        </w:r>
        <w:r w:rsidR="00647AD9" w:rsidRPr="0021086F">
          <w:rPr>
            <w:rStyle w:val="Hyperlink"/>
            <w:rFonts w:hint="eastAsia"/>
            <w:sz w:val="24"/>
            <w:szCs w:val="24"/>
            <w:u w:val="none"/>
            <w:rtl/>
          </w:rPr>
          <w:t>ش</w:t>
        </w:r>
        <w:r w:rsidR="00647AD9" w:rsidRPr="0021086F">
          <w:rPr>
            <w:rStyle w:val="Hyperlink"/>
            <w:rFonts w:hint="cs"/>
            <w:sz w:val="24"/>
            <w:szCs w:val="24"/>
            <w:u w:val="none"/>
            <w:rtl/>
          </w:rPr>
          <w:t>ی</w:t>
        </w:r>
        <w:r w:rsidR="00647AD9" w:rsidRPr="0021086F">
          <w:rPr>
            <w:rStyle w:val="Hyperlink"/>
            <w:rFonts w:hint="eastAsia"/>
            <w:sz w:val="24"/>
            <w:szCs w:val="24"/>
            <w:u w:val="none"/>
            <w:rtl/>
          </w:rPr>
          <w:t>نه</w:t>
        </w:r>
        <w:r w:rsidR="00647AD9" w:rsidRPr="0021086F">
          <w:rPr>
            <w:rStyle w:val="Hyperlink"/>
            <w:sz w:val="24"/>
            <w:szCs w:val="24"/>
            <w:u w:val="none"/>
            <w:rtl/>
          </w:rPr>
          <w:t xml:space="preserve"> </w:t>
        </w:r>
        <w:r w:rsidR="00647AD9" w:rsidRPr="0021086F">
          <w:rPr>
            <w:rStyle w:val="Hyperlink"/>
            <w:rFonts w:hint="eastAsia"/>
            <w:sz w:val="24"/>
            <w:szCs w:val="24"/>
            <w:u w:val="none"/>
            <w:rtl/>
          </w:rPr>
          <w:t>ساخت</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EE20CA">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webHidden/>
          </w:rPr>
          <w:tab/>
        </w:r>
        <w:r w:rsidR="00647AD9" w:rsidRPr="0021086F">
          <w:rPr>
            <w:webHidden/>
          </w:rPr>
          <w:fldChar w:fldCharType="begin"/>
        </w:r>
        <w:r w:rsidR="00647AD9" w:rsidRPr="0021086F">
          <w:rPr>
            <w:webHidden/>
          </w:rPr>
          <w:instrText xml:space="preserve"> PAGEREF _Toc372154825 \h </w:instrText>
        </w:r>
        <w:r w:rsidR="00647AD9" w:rsidRPr="0021086F">
          <w:rPr>
            <w:webHidden/>
          </w:rPr>
        </w:r>
        <w:r w:rsidR="00647AD9" w:rsidRPr="0021086F">
          <w:rPr>
            <w:webHidden/>
          </w:rPr>
          <w:fldChar w:fldCharType="separate"/>
        </w:r>
        <w:r w:rsidR="00554FE8">
          <w:rPr>
            <w:webHidden/>
            <w:rtl/>
            <w:lang w:bidi="ar-SA"/>
          </w:rPr>
          <w:t>22</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26" w:history="1">
        <w:r w:rsidR="00647AD9" w:rsidRPr="0021086F">
          <w:rPr>
            <w:rStyle w:val="Hyperlink"/>
            <w:sz w:val="24"/>
            <w:szCs w:val="24"/>
            <w:u w:val="none"/>
            <w:rtl/>
          </w:rPr>
          <w:t>3-3</w:t>
        </w:r>
        <w:r w:rsidR="00647AD9" w:rsidRPr="0021086F">
          <w:rPr>
            <w:rFonts w:asciiTheme="minorHAnsi" w:hAnsiTheme="minorHAnsi"/>
            <w:lang w:eastAsia="en-US"/>
          </w:rPr>
          <w:tab/>
        </w:r>
        <w:r w:rsidR="00647AD9" w:rsidRPr="0021086F">
          <w:rPr>
            <w:rStyle w:val="Hyperlink"/>
            <w:rFonts w:hint="eastAsia"/>
            <w:sz w:val="24"/>
            <w:szCs w:val="24"/>
            <w:u w:val="none"/>
            <w:rtl/>
          </w:rPr>
          <w:t>معرف</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EE20CA">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شهر</w:t>
        </w:r>
        <w:r w:rsidR="00647AD9" w:rsidRPr="0021086F">
          <w:rPr>
            <w:rStyle w:val="Hyperlink"/>
            <w:sz w:val="24"/>
            <w:szCs w:val="24"/>
            <w:u w:val="none"/>
            <w:rtl/>
          </w:rPr>
          <w:t xml:space="preserve"> </w:t>
        </w:r>
        <w:r w:rsidR="00647AD9" w:rsidRPr="0021086F">
          <w:rPr>
            <w:rStyle w:val="Hyperlink"/>
            <w:rFonts w:hint="eastAsia"/>
            <w:sz w:val="24"/>
            <w:szCs w:val="24"/>
            <w:u w:val="none"/>
            <w:rtl/>
          </w:rPr>
          <w:t>لار</w:t>
        </w:r>
        <w:r w:rsidR="00647AD9" w:rsidRPr="0021086F">
          <w:rPr>
            <w:webHidden/>
          </w:rPr>
          <w:tab/>
        </w:r>
        <w:r w:rsidR="00647AD9" w:rsidRPr="0021086F">
          <w:rPr>
            <w:webHidden/>
          </w:rPr>
          <w:fldChar w:fldCharType="begin"/>
        </w:r>
        <w:r w:rsidR="00647AD9" w:rsidRPr="0021086F">
          <w:rPr>
            <w:webHidden/>
          </w:rPr>
          <w:instrText xml:space="preserve"> PAGEREF _Toc372154826 \h </w:instrText>
        </w:r>
        <w:r w:rsidR="00647AD9" w:rsidRPr="0021086F">
          <w:rPr>
            <w:webHidden/>
          </w:rPr>
        </w:r>
        <w:r w:rsidR="00647AD9" w:rsidRPr="0021086F">
          <w:rPr>
            <w:webHidden/>
          </w:rPr>
          <w:fldChar w:fldCharType="separate"/>
        </w:r>
        <w:r w:rsidR="00554FE8">
          <w:rPr>
            <w:webHidden/>
            <w:rtl/>
            <w:lang w:bidi="ar-SA"/>
          </w:rPr>
          <w:t>23</w:t>
        </w:r>
        <w:r w:rsidR="00647AD9" w:rsidRPr="0021086F">
          <w:rPr>
            <w:webHidden/>
          </w:rPr>
          <w:fldChar w:fldCharType="end"/>
        </w:r>
      </w:hyperlink>
    </w:p>
    <w:p w:rsidR="00647AD9" w:rsidRPr="0021086F" w:rsidRDefault="00120B09" w:rsidP="00C433B9">
      <w:pPr>
        <w:pStyle w:val="TOC1"/>
        <w:ind w:firstLine="567"/>
        <w:rPr>
          <w:rFonts w:asciiTheme="minorHAnsi" w:hAnsiTheme="minorHAnsi"/>
          <w:lang w:eastAsia="en-US"/>
        </w:rPr>
      </w:pPr>
      <w:hyperlink w:anchor="_Toc372154827" w:history="1">
        <w:r w:rsidR="00647AD9" w:rsidRPr="0021086F">
          <w:rPr>
            <w:rStyle w:val="Hyperlink"/>
            <w:rFonts w:ascii="Tahoma" w:eastAsia="Times New Roman" w:hAnsi="Tahoma"/>
            <w:sz w:val="24"/>
            <w:szCs w:val="24"/>
            <w:u w:val="none"/>
            <w:rtl/>
          </w:rPr>
          <w:t>3-3-1</w:t>
        </w:r>
        <w:r w:rsidR="00D206F6">
          <w:rPr>
            <w:rFonts w:asciiTheme="minorHAnsi" w:hAnsiTheme="minorHAnsi" w:hint="cs"/>
            <w:rtl/>
            <w:lang w:eastAsia="en-US"/>
          </w:rPr>
          <w:t xml:space="preserve"> </w:t>
        </w:r>
        <w:r w:rsidR="00647AD9" w:rsidRPr="0021086F">
          <w:rPr>
            <w:rStyle w:val="Hyperlink"/>
            <w:rFonts w:hint="eastAsia"/>
            <w:sz w:val="24"/>
            <w:szCs w:val="24"/>
            <w:u w:val="none"/>
            <w:rtl/>
          </w:rPr>
          <w:t>و</w:t>
        </w:r>
        <w:r w:rsidR="00647AD9" w:rsidRPr="0021086F">
          <w:rPr>
            <w:rStyle w:val="Hyperlink"/>
            <w:rFonts w:hint="cs"/>
            <w:sz w:val="24"/>
            <w:szCs w:val="24"/>
            <w:u w:val="none"/>
            <w:rtl/>
          </w:rPr>
          <w:t>ی</w:t>
        </w:r>
        <w:r w:rsidR="00647AD9" w:rsidRPr="0021086F">
          <w:rPr>
            <w:rStyle w:val="Hyperlink"/>
            <w:rFonts w:hint="eastAsia"/>
            <w:sz w:val="24"/>
            <w:szCs w:val="24"/>
            <w:u w:val="none"/>
            <w:rtl/>
          </w:rPr>
          <w:t>ژگ</w:t>
        </w:r>
        <w:r w:rsidR="00647AD9" w:rsidRPr="0021086F">
          <w:rPr>
            <w:rStyle w:val="Hyperlink"/>
            <w:rFonts w:hint="cs"/>
            <w:sz w:val="24"/>
            <w:szCs w:val="24"/>
            <w:u w:val="none"/>
            <w:rtl/>
          </w:rPr>
          <w:t>ی</w:t>
        </w:r>
        <w:r w:rsidR="00EE20CA">
          <w:rPr>
            <w:rStyle w:val="Hyperlink"/>
            <w:rFonts w:hint="cs"/>
            <w:sz w:val="24"/>
            <w:szCs w:val="24"/>
            <w:u w:val="none"/>
            <w:rtl/>
          </w:rPr>
          <w:t xml:space="preserve"> </w:t>
        </w:r>
        <w:r w:rsidR="00647AD9" w:rsidRPr="0021086F">
          <w:rPr>
            <w:rStyle w:val="Hyperlink"/>
            <w:rFonts w:hint="eastAsia"/>
            <w:sz w:val="24"/>
            <w:szCs w:val="24"/>
            <w:u w:val="none"/>
            <w:rtl/>
          </w:rPr>
          <w:t>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معمار</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ساختار</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EE20CA">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شهر</w:t>
        </w:r>
        <w:r w:rsidR="00647AD9" w:rsidRPr="0021086F">
          <w:rPr>
            <w:rStyle w:val="Hyperlink"/>
            <w:sz w:val="24"/>
            <w:szCs w:val="24"/>
            <w:u w:val="none"/>
            <w:rtl/>
          </w:rPr>
          <w:t xml:space="preserve"> </w:t>
        </w:r>
        <w:r w:rsidR="00647AD9" w:rsidRPr="0021086F">
          <w:rPr>
            <w:rStyle w:val="Hyperlink"/>
            <w:rFonts w:hint="eastAsia"/>
            <w:sz w:val="24"/>
            <w:szCs w:val="24"/>
            <w:u w:val="none"/>
            <w:rtl/>
          </w:rPr>
          <w:t>لار</w:t>
        </w:r>
        <w:r w:rsidR="00647AD9" w:rsidRPr="0021086F">
          <w:rPr>
            <w:webHidden/>
          </w:rPr>
          <w:tab/>
        </w:r>
        <w:r w:rsidR="00647AD9" w:rsidRPr="0021086F">
          <w:rPr>
            <w:webHidden/>
          </w:rPr>
          <w:fldChar w:fldCharType="begin"/>
        </w:r>
        <w:r w:rsidR="00647AD9" w:rsidRPr="0021086F">
          <w:rPr>
            <w:webHidden/>
          </w:rPr>
          <w:instrText xml:space="preserve"> PAGEREF _Toc372154827 \h </w:instrText>
        </w:r>
        <w:r w:rsidR="00647AD9" w:rsidRPr="0021086F">
          <w:rPr>
            <w:webHidden/>
          </w:rPr>
        </w:r>
        <w:r w:rsidR="00647AD9" w:rsidRPr="0021086F">
          <w:rPr>
            <w:webHidden/>
          </w:rPr>
          <w:fldChar w:fldCharType="separate"/>
        </w:r>
        <w:r w:rsidR="00554FE8">
          <w:rPr>
            <w:webHidden/>
            <w:rtl/>
            <w:lang w:bidi="ar-SA"/>
          </w:rPr>
          <w:t>24</w:t>
        </w:r>
        <w:r w:rsidR="00647AD9" w:rsidRPr="0021086F">
          <w:rPr>
            <w:webHidden/>
          </w:rPr>
          <w:fldChar w:fldCharType="end"/>
        </w:r>
      </w:hyperlink>
    </w:p>
    <w:p w:rsidR="00647AD9" w:rsidRPr="0021086F" w:rsidRDefault="00120B09" w:rsidP="00C433B9">
      <w:pPr>
        <w:pStyle w:val="TOC1"/>
        <w:tabs>
          <w:tab w:val="clear" w:pos="387"/>
          <w:tab w:val="clear" w:pos="1275"/>
          <w:tab w:val="left" w:pos="1984"/>
        </w:tabs>
        <w:ind w:firstLine="851"/>
        <w:rPr>
          <w:rFonts w:asciiTheme="minorHAnsi" w:hAnsiTheme="minorHAnsi"/>
          <w:lang w:eastAsia="en-US"/>
        </w:rPr>
      </w:pPr>
      <w:hyperlink w:anchor="_Toc372154828" w:history="1">
        <w:r w:rsidR="00647AD9" w:rsidRPr="0021086F">
          <w:rPr>
            <w:rStyle w:val="Hyperlink"/>
            <w:sz w:val="24"/>
            <w:szCs w:val="24"/>
            <w:u w:val="none"/>
            <w:rtl/>
          </w:rPr>
          <w:t>3-3-1-1</w:t>
        </w:r>
        <w:r w:rsidR="00647AD9" w:rsidRPr="0021086F">
          <w:rPr>
            <w:rFonts w:asciiTheme="minorHAnsi" w:hAnsiTheme="minorHAnsi"/>
            <w:lang w:eastAsia="en-US"/>
          </w:rPr>
          <w:tab/>
        </w:r>
        <w:r w:rsidR="00647AD9" w:rsidRPr="0021086F">
          <w:rPr>
            <w:rStyle w:val="Hyperlink"/>
            <w:rFonts w:hint="eastAsia"/>
            <w:sz w:val="24"/>
            <w:szCs w:val="24"/>
            <w:u w:val="none"/>
            <w:rtl/>
          </w:rPr>
          <w:t>مصالح</w:t>
        </w:r>
        <w:r w:rsidR="00647AD9" w:rsidRPr="0021086F">
          <w:rPr>
            <w:rStyle w:val="Hyperlink"/>
            <w:sz w:val="24"/>
            <w:szCs w:val="24"/>
            <w:u w:val="none"/>
            <w:rtl/>
          </w:rPr>
          <w:t xml:space="preserve"> </w:t>
        </w:r>
        <w:r w:rsidR="00647AD9" w:rsidRPr="0021086F">
          <w:rPr>
            <w:rStyle w:val="Hyperlink"/>
            <w:rFonts w:hint="eastAsia"/>
            <w:sz w:val="24"/>
            <w:szCs w:val="24"/>
            <w:u w:val="none"/>
            <w:rtl/>
          </w:rPr>
          <w:t>به</w:t>
        </w:r>
        <w:r w:rsidR="00647AD9" w:rsidRPr="0021086F">
          <w:rPr>
            <w:rStyle w:val="Hyperlink"/>
            <w:sz w:val="24"/>
            <w:szCs w:val="24"/>
            <w:u w:val="none"/>
            <w:rtl/>
          </w:rPr>
          <w:t xml:space="preserve"> </w:t>
        </w:r>
        <w:r w:rsidR="00647AD9" w:rsidRPr="0021086F">
          <w:rPr>
            <w:rStyle w:val="Hyperlink"/>
            <w:rFonts w:hint="eastAsia"/>
            <w:sz w:val="24"/>
            <w:szCs w:val="24"/>
            <w:u w:val="none"/>
            <w:rtl/>
          </w:rPr>
          <w:t>کار</w:t>
        </w:r>
        <w:r w:rsidR="00647AD9" w:rsidRPr="0021086F">
          <w:rPr>
            <w:rStyle w:val="Hyperlink"/>
            <w:sz w:val="24"/>
            <w:szCs w:val="24"/>
            <w:u w:val="none"/>
            <w:rtl/>
          </w:rPr>
          <w:t xml:space="preserve"> </w:t>
        </w:r>
        <w:r w:rsidR="00647AD9" w:rsidRPr="0021086F">
          <w:rPr>
            <w:rStyle w:val="Hyperlink"/>
            <w:rFonts w:hint="eastAsia"/>
            <w:sz w:val="24"/>
            <w:szCs w:val="24"/>
            <w:u w:val="none"/>
            <w:rtl/>
          </w:rPr>
          <w:t>رفته</w:t>
        </w:r>
        <w:r w:rsidR="00647AD9" w:rsidRPr="0021086F">
          <w:rPr>
            <w:rStyle w:val="Hyperlink"/>
            <w:sz w:val="24"/>
            <w:szCs w:val="24"/>
            <w:u w:val="none"/>
            <w:rtl/>
          </w:rPr>
          <w:t xml:space="preserve"> </w:t>
        </w:r>
        <w:r w:rsidR="00647AD9" w:rsidRPr="0021086F">
          <w:rPr>
            <w:rStyle w:val="Hyperlink"/>
            <w:rFonts w:hint="eastAsia"/>
            <w:sz w:val="24"/>
            <w:szCs w:val="24"/>
            <w:u w:val="none"/>
            <w:rtl/>
          </w:rPr>
          <w:t>در</w:t>
        </w:r>
        <w:r w:rsidR="00647AD9" w:rsidRPr="0021086F">
          <w:rPr>
            <w:rStyle w:val="Hyperlink"/>
            <w:sz w:val="24"/>
            <w:szCs w:val="24"/>
            <w:u w:val="none"/>
            <w:rtl/>
          </w:rPr>
          <w:t xml:space="preserve"> </w:t>
        </w:r>
        <w:r w:rsidR="00647AD9" w:rsidRPr="0021086F">
          <w:rPr>
            <w:rStyle w:val="Hyperlink"/>
            <w:rFonts w:hint="eastAsia"/>
            <w:sz w:val="24"/>
            <w:szCs w:val="24"/>
            <w:u w:val="none"/>
            <w:rtl/>
          </w:rPr>
          <w:t>ساخت</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EE20CA">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webHidden/>
          </w:rPr>
          <w:tab/>
        </w:r>
        <w:r w:rsidR="00647AD9" w:rsidRPr="0021086F">
          <w:rPr>
            <w:webHidden/>
          </w:rPr>
          <w:fldChar w:fldCharType="begin"/>
        </w:r>
        <w:r w:rsidR="00647AD9" w:rsidRPr="0021086F">
          <w:rPr>
            <w:webHidden/>
          </w:rPr>
          <w:instrText xml:space="preserve"> PAGEREF _Toc372154828 \h </w:instrText>
        </w:r>
        <w:r w:rsidR="00647AD9" w:rsidRPr="0021086F">
          <w:rPr>
            <w:webHidden/>
          </w:rPr>
        </w:r>
        <w:r w:rsidR="00647AD9" w:rsidRPr="0021086F">
          <w:rPr>
            <w:webHidden/>
          </w:rPr>
          <w:fldChar w:fldCharType="separate"/>
        </w:r>
        <w:r w:rsidR="00554FE8">
          <w:rPr>
            <w:webHidden/>
            <w:rtl/>
            <w:lang w:bidi="ar-SA"/>
          </w:rPr>
          <w:t>24</w:t>
        </w:r>
        <w:r w:rsidR="00647AD9" w:rsidRPr="0021086F">
          <w:rPr>
            <w:webHidden/>
          </w:rPr>
          <w:fldChar w:fldCharType="end"/>
        </w:r>
      </w:hyperlink>
    </w:p>
    <w:p w:rsidR="00647AD9" w:rsidRPr="0021086F" w:rsidRDefault="00120B09" w:rsidP="00C433B9">
      <w:pPr>
        <w:pStyle w:val="TOC1"/>
        <w:tabs>
          <w:tab w:val="clear" w:pos="387"/>
          <w:tab w:val="clear" w:pos="1275"/>
          <w:tab w:val="left" w:pos="1984"/>
        </w:tabs>
        <w:ind w:firstLine="851"/>
        <w:rPr>
          <w:rFonts w:asciiTheme="minorHAnsi" w:hAnsiTheme="minorHAnsi"/>
          <w:lang w:eastAsia="en-US"/>
        </w:rPr>
      </w:pPr>
      <w:hyperlink w:anchor="_Toc372154829" w:history="1">
        <w:r w:rsidR="00647AD9" w:rsidRPr="0021086F">
          <w:rPr>
            <w:rStyle w:val="Hyperlink"/>
            <w:sz w:val="24"/>
            <w:szCs w:val="24"/>
            <w:u w:val="none"/>
            <w:rtl/>
          </w:rPr>
          <w:t>3-3-1-2</w:t>
        </w:r>
        <w:r w:rsidR="00647AD9" w:rsidRPr="0021086F">
          <w:rPr>
            <w:rFonts w:asciiTheme="minorHAnsi" w:hAnsiTheme="minorHAnsi"/>
            <w:lang w:eastAsia="en-US"/>
          </w:rPr>
          <w:tab/>
        </w:r>
        <w:r w:rsidR="00647AD9" w:rsidRPr="0021086F">
          <w:rPr>
            <w:rStyle w:val="Hyperlink"/>
            <w:rFonts w:hint="eastAsia"/>
            <w:sz w:val="24"/>
            <w:szCs w:val="24"/>
            <w:u w:val="none"/>
            <w:rtl/>
          </w:rPr>
          <w:t>عناصر</w:t>
        </w:r>
        <w:r w:rsidR="00647AD9" w:rsidRPr="0021086F">
          <w:rPr>
            <w:rStyle w:val="Hyperlink"/>
            <w:sz w:val="24"/>
            <w:szCs w:val="24"/>
            <w:u w:val="none"/>
            <w:rtl/>
          </w:rPr>
          <w:t xml:space="preserve"> </w:t>
        </w:r>
        <w:r w:rsidR="00647AD9" w:rsidRPr="0021086F">
          <w:rPr>
            <w:rStyle w:val="Hyperlink"/>
            <w:rFonts w:hint="eastAsia"/>
            <w:sz w:val="24"/>
            <w:szCs w:val="24"/>
            <w:u w:val="none"/>
            <w:rtl/>
          </w:rPr>
          <w:t>تشک</w:t>
        </w:r>
        <w:r w:rsidR="00647AD9" w:rsidRPr="0021086F">
          <w:rPr>
            <w:rStyle w:val="Hyperlink"/>
            <w:rFonts w:hint="cs"/>
            <w:sz w:val="24"/>
            <w:szCs w:val="24"/>
            <w:u w:val="none"/>
            <w:rtl/>
          </w:rPr>
          <w:t>ی</w:t>
        </w:r>
        <w:r w:rsidR="00647AD9" w:rsidRPr="0021086F">
          <w:rPr>
            <w:rStyle w:val="Hyperlink"/>
            <w:rFonts w:hint="eastAsia"/>
            <w:sz w:val="24"/>
            <w:szCs w:val="24"/>
            <w:u w:val="none"/>
            <w:rtl/>
          </w:rPr>
          <w:t>ل</w:t>
        </w:r>
        <w:r w:rsidR="00647AD9" w:rsidRPr="0021086F">
          <w:rPr>
            <w:rStyle w:val="Hyperlink"/>
            <w:sz w:val="24"/>
            <w:szCs w:val="24"/>
            <w:u w:val="none"/>
            <w:rtl/>
          </w:rPr>
          <w:t xml:space="preserve"> </w:t>
        </w:r>
        <w:r w:rsidR="00647AD9" w:rsidRPr="0021086F">
          <w:rPr>
            <w:rStyle w:val="Hyperlink"/>
            <w:rFonts w:hint="eastAsia"/>
            <w:sz w:val="24"/>
            <w:szCs w:val="24"/>
            <w:u w:val="none"/>
            <w:rtl/>
          </w:rPr>
          <w:t>دهنده</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EE20CA">
          <w:rPr>
            <w:rStyle w:val="Hyperlink"/>
            <w:rFonts w:hint="cs"/>
            <w:sz w:val="24"/>
            <w:szCs w:val="24"/>
            <w:u w:val="none"/>
            <w:rtl/>
          </w:rPr>
          <w:t xml:space="preserve"> </w:t>
        </w:r>
        <w:r w:rsidR="00647AD9" w:rsidRPr="0021086F">
          <w:rPr>
            <w:rStyle w:val="Hyperlink"/>
            <w:rFonts w:hint="eastAsia"/>
            <w:sz w:val="24"/>
            <w:szCs w:val="24"/>
            <w:u w:val="none"/>
            <w:rtl/>
          </w:rPr>
          <w:t>انبار</w:t>
        </w:r>
        <w:r w:rsidR="00647AD9" w:rsidRPr="0021086F">
          <w:rPr>
            <w:webHidden/>
          </w:rPr>
          <w:tab/>
        </w:r>
        <w:r w:rsidR="00647AD9" w:rsidRPr="0021086F">
          <w:rPr>
            <w:webHidden/>
          </w:rPr>
          <w:fldChar w:fldCharType="begin"/>
        </w:r>
        <w:r w:rsidR="00647AD9" w:rsidRPr="0021086F">
          <w:rPr>
            <w:webHidden/>
          </w:rPr>
          <w:instrText xml:space="preserve"> PAGEREF _Toc372154829 \h </w:instrText>
        </w:r>
        <w:r w:rsidR="00647AD9" w:rsidRPr="0021086F">
          <w:rPr>
            <w:webHidden/>
          </w:rPr>
        </w:r>
        <w:r w:rsidR="00647AD9" w:rsidRPr="0021086F">
          <w:rPr>
            <w:webHidden/>
          </w:rPr>
          <w:fldChar w:fldCharType="separate"/>
        </w:r>
        <w:r w:rsidR="00554FE8">
          <w:rPr>
            <w:webHidden/>
            <w:rtl/>
            <w:lang w:bidi="ar-SA"/>
          </w:rPr>
          <w:t>25</w:t>
        </w:r>
        <w:r w:rsidR="00647AD9" w:rsidRPr="0021086F">
          <w:rPr>
            <w:webHidden/>
          </w:rPr>
          <w:fldChar w:fldCharType="end"/>
        </w:r>
      </w:hyperlink>
    </w:p>
    <w:p w:rsidR="00647AD9" w:rsidRPr="0021086F" w:rsidRDefault="00120B09" w:rsidP="00C433B9">
      <w:pPr>
        <w:pStyle w:val="TOC1"/>
        <w:tabs>
          <w:tab w:val="clear" w:pos="708"/>
          <w:tab w:val="left" w:pos="1417"/>
        </w:tabs>
        <w:ind w:firstLine="567"/>
        <w:rPr>
          <w:rFonts w:asciiTheme="minorHAnsi" w:hAnsiTheme="minorHAnsi"/>
          <w:lang w:eastAsia="en-US"/>
        </w:rPr>
      </w:pPr>
      <w:hyperlink w:anchor="_Toc372154830" w:history="1">
        <w:r w:rsidR="00647AD9" w:rsidRPr="0021086F">
          <w:rPr>
            <w:rStyle w:val="Hyperlink"/>
            <w:sz w:val="24"/>
            <w:szCs w:val="24"/>
            <w:u w:val="none"/>
            <w:rtl/>
          </w:rPr>
          <w:t>3-3-2</w:t>
        </w:r>
        <w:r w:rsidR="00647AD9" w:rsidRPr="0021086F">
          <w:rPr>
            <w:rFonts w:asciiTheme="minorHAnsi" w:hAnsiTheme="minorHAnsi"/>
            <w:lang w:eastAsia="en-US"/>
          </w:rPr>
          <w:tab/>
        </w:r>
        <w:r w:rsidR="00647AD9" w:rsidRPr="0021086F">
          <w:rPr>
            <w:rStyle w:val="Hyperlink"/>
            <w:rFonts w:hint="eastAsia"/>
            <w:sz w:val="24"/>
            <w:szCs w:val="24"/>
            <w:u w:val="none"/>
            <w:rtl/>
          </w:rPr>
          <w:t>بررس</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سازه</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F74CFF">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webHidden/>
          </w:rPr>
          <w:tab/>
        </w:r>
        <w:r w:rsidR="00647AD9" w:rsidRPr="0021086F">
          <w:rPr>
            <w:webHidden/>
          </w:rPr>
          <w:fldChar w:fldCharType="begin"/>
        </w:r>
        <w:r w:rsidR="00647AD9" w:rsidRPr="0021086F">
          <w:rPr>
            <w:webHidden/>
          </w:rPr>
          <w:instrText xml:space="preserve"> PAGEREF _Toc372154830 \h </w:instrText>
        </w:r>
        <w:r w:rsidR="00647AD9" w:rsidRPr="0021086F">
          <w:rPr>
            <w:webHidden/>
          </w:rPr>
        </w:r>
        <w:r w:rsidR="00647AD9" w:rsidRPr="0021086F">
          <w:rPr>
            <w:webHidden/>
          </w:rPr>
          <w:fldChar w:fldCharType="separate"/>
        </w:r>
        <w:r w:rsidR="00554FE8">
          <w:rPr>
            <w:webHidden/>
            <w:rtl/>
            <w:lang w:bidi="ar-SA"/>
          </w:rPr>
          <w:t>29</w:t>
        </w:r>
        <w:r w:rsidR="00647AD9" w:rsidRPr="0021086F">
          <w:rPr>
            <w:webHidden/>
          </w:rPr>
          <w:fldChar w:fldCharType="end"/>
        </w:r>
      </w:hyperlink>
    </w:p>
    <w:p w:rsidR="00647AD9" w:rsidRPr="0021086F" w:rsidRDefault="00120B09" w:rsidP="00C433B9">
      <w:pPr>
        <w:pStyle w:val="TOC1"/>
        <w:tabs>
          <w:tab w:val="clear" w:pos="1275"/>
          <w:tab w:val="left" w:pos="1417"/>
        </w:tabs>
        <w:ind w:firstLine="567"/>
        <w:rPr>
          <w:rFonts w:asciiTheme="minorHAnsi" w:hAnsiTheme="minorHAnsi"/>
          <w:lang w:eastAsia="en-US"/>
        </w:rPr>
      </w:pPr>
      <w:hyperlink w:anchor="_Toc372154831" w:history="1">
        <w:r w:rsidR="00647AD9" w:rsidRPr="0021086F">
          <w:rPr>
            <w:rStyle w:val="Hyperlink"/>
            <w:sz w:val="24"/>
            <w:szCs w:val="24"/>
            <w:u w:val="none"/>
          </w:rPr>
          <w:t>3-3-3</w:t>
        </w:r>
        <w:r w:rsidR="00647AD9" w:rsidRPr="0021086F">
          <w:rPr>
            <w:rFonts w:asciiTheme="minorHAnsi" w:hAnsiTheme="minorHAnsi"/>
            <w:lang w:eastAsia="en-US"/>
          </w:rPr>
          <w:tab/>
        </w:r>
        <w:r w:rsidR="00647AD9" w:rsidRPr="0021086F">
          <w:rPr>
            <w:rStyle w:val="Hyperlink"/>
            <w:rFonts w:hint="eastAsia"/>
            <w:sz w:val="24"/>
            <w:szCs w:val="24"/>
            <w:u w:val="none"/>
            <w:rtl/>
          </w:rPr>
          <w:t>نکات</w:t>
        </w:r>
        <w:r w:rsidR="00647AD9" w:rsidRPr="0021086F">
          <w:rPr>
            <w:rStyle w:val="Hyperlink"/>
            <w:sz w:val="24"/>
            <w:szCs w:val="24"/>
            <w:u w:val="none"/>
            <w:rtl/>
          </w:rPr>
          <w:t xml:space="preserve"> </w:t>
        </w:r>
        <w:r w:rsidR="00647AD9" w:rsidRPr="0021086F">
          <w:rPr>
            <w:rStyle w:val="Hyperlink"/>
            <w:rFonts w:hint="eastAsia"/>
            <w:sz w:val="24"/>
            <w:szCs w:val="24"/>
            <w:u w:val="none"/>
            <w:rtl/>
          </w:rPr>
          <w:t>فن</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اجرا</w:t>
        </w:r>
        <w:r w:rsidR="00647AD9" w:rsidRPr="0021086F">
          <w:rPr>
            <w:rStyle w:val="Hyperlink"/>
            <w:rFonts w:hint="cs"/>
            <w:sz w:val="24"/>
            <w:szCs w:val="24"/>
            <w:u w:val="none"/>
            <w:rtl/>
          </w:rPr>
          <w:t>یی</w:t>
        </w:r>
        <w:r w:rsidR="00647AD9" w:rsidRPr="0021086F">
          <w:rPr>
            <w:rStyle w:val="Hyperlink"/>
            <w:sz w:val="24"/>
            <w:szCs w:val="24"/>
            <w:u w:val="none"/>
            <w:rtl/>
          </w:rPr>
          <w:t xml:space="preserve"> </w:t>
        </w:r>
        <w:r w:rsidR="00647AD9" w:rsidRPr="0021086F">
          <w:rPr>
            <w:rStyle w:val="Hyperlink"/>
            <w:rFonts w:hint="eastAsia"/>
            <w:sz w:val="24"/>
            <w:szCs w:val="24"/>
            <w:u w:val="none"/>
            <w:rtl/>
          </w:rPr>
          <w:t>در</w:t>
        </w:r>
        <w:r w:rsidR="00647AD9" w:rsidRPr="0021086F">
          <w:rPr>
            <w:rStyle w:val="Hyperlink"/>
            <w:sz w:val="24"/>
            <w:szCs w:val="24"/>
            <w:u w:val="none"/>
            <w:rtl/>
          </w:rPr>
          <w:t xml:space="preserve"> </w:t>
        </w:r>
        <w:r w:rsidR="00647AD9" w:rsidRPr="0021086F">
          <w:rPr>
            <w:rStyle w:val="Hyperlink"/>
            <w:rFonts w:hint="eastAsia"/>
            <w:sz w:val="24"/>
            <w:szCs w:val="24"/>
            <w:u w:val="none"/>
            <w:rtl/>
          </w:rPr>
          <w:t>ساخت</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EE20CA">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webHidden/>
          </w:rPr>
          <w:tab/>
        </w:r>
        <w:r w:rsidR="00647AD9" w:rsidRPr="0021086F">
          <w:rPr>
            <w:webHidden/>
          </w:rPr>
          <w:fldChar w:fldCharType="begin"/>
        </w:r>
        <w:r w:rsidR="00647AD9" w:rsidRPr="0021086F">
          <w:rPr>
            <w:webHidden/>
          </w:rPr>
          <w:instrText xml:space="preserve"> PAGEREF _Toc372154831 \h </w:instrText>
        </w:r>
        <w:r w:rsidR="00647AD9" w:rsidRPr="0021086F">
          <w:rPr>
            <w:webHidden/>
          </w:rPr>
        </w:r>
        <w:r w:rsidR="00647AD9" w:rsidRPr="0021086F">
          <w:rPr>
            <w:webHidden/>
          </w:rPr>
          <w:fldChar w:fldCharType="separate"/>
        </w:r>
        <w:r w:rsidR="00554FE8">
          <w:rPr>
            <w:webHidden/>
            <w:rtl/>
            <w:lang w:bidi="ar-SA"/>
          </w:rPr>
          <w:t>33</w:t>
        </w:r>
        <w:r w:rsidR="00647AD9" w:rsidRPr="0021086F">
          <w:rPr>
            <w:webHidden/>
          </w:rPr>
          <w:fldChar w:fldCharType="end"/>
        </w:r>
      </w:hyperlink>
    </w:p>
    <w:p w:rsidR="00647AD9" w:rsidRPr="0021086F" w:rsidRDefault="00120B09" w:rsidP="00C433B9">
      <w:pPr>
        <w:pStyle w:val="TOC1"/>
        <w:tabs>
          <w:tab w:val="clear" w:pos="1275"/>
          <w:tab w:val="left" w:pos="1417"/>
        </w:tabs>
        <w:ind w:firstLine="567"/>
        <w:rPr>
          <w:rFonts w:asciiTheme="minorHAnsi" w:hAnsiTheme="minorHAnsi"/>
          <w:lang w:eastAsia="en-US"/>
        </w:rPr>
      </w:pPr>
      <w:hyperlink w:anchor="_Toc372154832" w:history="1">
        <w:r w:rsidR="00647AD9" w:rsidRPr="0021086F">
          <w:rPr>
            <w:rStyle w:val="Hyperlink"/>
            <w:sz w:val="24"/>
            <w:szCs w:val="24"/>
            <w:u w:val="none"/>
            <w:rtl/>
          </w:rPr>
          <w:t>3-3-4</w:t>
        </w:r>
        <w:r w:rsidR="00647AD9" w:rsidRPr="0021086F">
          <w:rPr>
            <w:rFonts w:asciiTheme="minorHAnsi" w:hAnsiTheme="minorHAnsi"/>
            <w:lang w:eastAsia="en-US"/>
          </w:rPr>
          <w:tab/>
        </w:r>
        <w:r w:rsidR="00647AD9" w:rsidRPr="0021086F">
          <w:rPr>
            <w:rStyle w:val="Hyperlink"/>
            <w:rFonts w:hint="eastAsia"/>
            <w:sz w:val="24"/>
            <w:szCs w:val="24"/>
            <w:u w:val="none"/>
            <w:rtl/>
          </w:rPr>
          <w:t>ش</w:t>
        </w:r>
        <w:r w:rsidR="00647AD9" w:rsidRPr="0021086F">
          <w:rPr>
            <w:rStyle w:val="Hyperlink"/>
            <w:rFonts w:hint="cs"/>
            <w:sz w:val="24"/>
            <w:szCs w:val="24"/>
            <w:u w:val="none"/>
            <w:rtl/>
          </w:rPr>
          <w:t>ی</w:t>
        </w:r>
        <w:r w:rsidR="00647AD9" w:rsidRPr="0021086F">
          <w:rPr>
            <w:rStyle w:val="Hyperlink"/>
            <w:rFonts w:hint="eastAsia"/>
            <w:sz w:val="24"/>
            <w:szCs w:val="24"/>
            <w:u w:val="none"/>
            <w:rtl/>
          </w:rPr>
          <w:t>وه</w:t>
        </w:r>
        <w:r w:rsidR="00EE20CA">
          <w:rPr>
            <w:rStyle w:val="Hyperlink"/>
            <w:rFonts w:hint="cs"/>
            <w:sz w:val="24"/>
            <w:szCs w:val="24"/>
            <w:u w:val="none"/>
            <w:rtl/>
          </w:rPr>
          <w:t xml:space="preserve"> </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توز</w:t>
        </w:r>
        <w:r w:rsidR="00647AD9" w:rsidRPr="0021086F">
          <w:rPr>
            <w:rStyle w:val="Hyperlink"/>
            <w:rFonts w:hint="cs"/>
            <w:sz w:val="24"/>
            <w:szCs w:val="24"/>
            <w:u w:val="none"/>
            <w:rtl/>
          </w:rPr>
          <w:t>ی</w:t>
        </w:r>
        <w:r w:rsidR="00647AD9" w:rsidRPr="0021086F">
          <w:rPr>
            <w:rStyle w:val="Hyperlink"/>
            <w:rFonts w:hint="eastAsia"/>
            <w:sz w:val="24"/>
            <w:szCs w:val="24"/>
            <w:u w:val="none"/>
            <w:rtl/>
          </w:rPr>
          <w:t>ع</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647AD9" w:rsidRPr="0021086F">
          <w:rPr>
            <w:rStyle w:val="Hyperlink"/>
            <w:sz w:val="24"/>
            <w:szCs w:val="24"/>
            <w:u w:val="none"/>
            <w:rtl/>
          </w:rPr>
          <w:t xml:space="preserve"> </w:t>
        </w:r>
        <w:r w:rsidR="00647AD9" w:rsidRPr="0021086F">
          <w:rPr>
            <w:rStyle w:val="Hyperlink"/>
            <w:rFonts w:hint="eastAsia"/>
            <w:sz w:val="24"/>
            <w:szCs w:val="24"/>
            <w:u w:val="none"/>
            <w:rtl/>
          </w:rPr>
          <w:t>در</w:t>
        </w:r>
        <w:r w:rsidR="00647AD9" w:rsidRPr="0021086F">
          <w:rPr>
            <w:rStyle w:val="Hyperlink"/>
            <w:sz w:val="24"/>
            <w:szCs w:val="24"/>
            <w:u w:val="none"/>
            <w:rtl/>
          </w:rPr>
          <w:t xml:space="preserve"> </w:t>
        </w:r>
        <w:r w:rsidR="00647AD9" w:rsidRPr="0021086F">
          <w:rPr>
            <w:rStyle w:val="Hyperlink"/>
            <w:rFonts w:hint="eastAsia"/>
            <w:sz w:val="24"/>
            <w:szCs w:val="24"/>
            <w:u w:val="none"/>
            <w:rtl/>
          </w:rPr>
          <w:t>سطح</w:t>
        </w:r>
        <w:r w:rsidR="00647AD9" w:rsidRPr="0021086F">
          <w:rPr>
            <w:rStyle w:val="Hyperlink"/>
            <w:sz w:val="24"/>
            <w:szCs w:val="24"/>
            <w:u w:val="none"/>
            <w:rtl/>
          </w:rPr>
          <w:t xml:space="preserve"> </w:t>
        </w:r>
        <w:r w:rsidR="00647AD9" w:rsidRPr="0021086F">
          <w:rPr>
            <w:rStyle w:val="Hyperlink"/>
            <w:rFonts w:hint="eastAsia"/>
            <w:sz w:val="24"/>
            <w:szCs w:val="24"/>
            <w:u w:val="none"/>
            <w:rtl/>
          </w:rPr>
          <w:t>شهر</w:t>
        </w:r>
        <w:r w:rsidR="00647AD9" w:rsidRPr="0021086F">
          <w:rPr>
            <w:webHidden/>
          </w:rPr>
          <w:tab/>
        </w:r>
        <w:r w:rsidR="00647AD9" w:rsidRPr="0021086F">
          <w:rPr>
            <w:webHidden/>
          </w:rPr>
          <w:fldChar w:fldCharType="begin"/>
        </w:r>
        <w:r w:rsidR="00647AD9" w:rsidRPr="0021086F">
          <w:rPr>
            <w:webHidden/>
          </w:rPr>
          <w:instrText xml:space="preserve"> PAGEREF _Toc372154832 \h </w:instrText>
        </w:r>
        <w:r w:rsidR="00647AD9" w:rsidRPr="0021086F">
          <w:rPr>
            <w:webHidden/>
          </w:rPr>
        </w:r>
        <w:r w:rsidR="00647AD9" w:rsidRPr="0021086F">
          <w:rPr>
            <w:webHidden/>
          </w:rPr>
          <w:fldChar w:fldCharType="separate"/>
        </w:r>
        <w:r w:rsidR="00554FE8">
          <w:rPr>
            <w:webHidden/>
            <w:rtl/>
            <w:lang w:bidi="ar-SA"/>
          </w:rPr>
          <w:t>35</w:t>
        </w:r>
        <w:r w:rsidR="00647AD9" w:rsidRPr="0021086F">
          <w:rPr>
            <w:webHidden/>
          </w:rPr>
          <w:fldChar w:fldCharType="end"/>
        </w:r>
      </w:hyperlink>
    </w:p>
    <w:p w:rsidR="00647AD9" w:rsidRPr="0021086F" w:rsidRDefault="00120B09" w:rsidP="00C433B9">
      <w:pPr>
        <w:pStyle w:val="TOC1"/>
        <w:tabs>
          <w:tab w:val="clear" w:pos="1275"/>
          <w:tab w:val="left" w:pos="1417"/>
        </w:tabs>
        <w:ind w:firstLine="567"/>
        <w:rPr>
          <w:rFonts w:asciiTheme="minorHAnsi" w:hAnsiTheme="minorHAnsi"/>
          <w:lang w:eastAsia="en-US"/>
        </w:rPr>
      </w:pPr>
      <w:hyperlink w:anchor="_Toc372154833" w:history="1">
        <w:r w:rsidR="00647AD9" w:rsidRPr="0021086F">
          <w:rPr>
            <w:rStyle w:val="Hyperlink"/>
            <w:sz w:val="24"/>
            <w:szCs w:val="24"/>
            <w:u w:val="none"/>
            <w:rtl/>
          </w:rPr>
          <w:t>3-3-5</w:t>
        </w:r>
        <w:r w:rsidR="00647AD9" w:rsidRPr="0021086F">
          <w:rPr>
            <w:rFonts w:asciiTheme="minorHAnsi" w:hAnsiTheme="minorHAnsi"/>
            <w:lang w:eastAsia="en-US"/>
          </w:rPr>
          <w:tab/>
        </w:r>
        <w:r w:rsidR="00647AD9" w:rsidRPr="0021086F">
          <w:rPr>
            <w:rStyle w:val="Hyperlink"/>
            <w:rFonts w:hint="eastAsia"/>
            <w:sz w:val="24"/>
            <w:szCs w:val="24"/>
            <w:u w:val="none"/>
            <w:rtl/>
          </w:rPr>
          <w:t>تصف</w:t>
        </w:r>
        <w:r w:rsidR="00647AD9" w:rsidRPr="0021086F">
          <w:rPr>
            <w:rStyle w:val="Hyperlink"/>
            <w:rFonts w:hint="cs"/>
            <w:sz w:val="24"/>
            <w:szCs w:val="24"/>
            <w:u w:val="none"/>
            <w:rtl/>
          </w:rPr>
          <w:t>ی</w:t>
        </w:r>
        <w:r w:rsidR="00647AD9" w:rsidRPr="0021086F">
          <w:rPr>
            <w:rStyle w:val="Hyperlink"/>
            <w:rFonts w:hint="eastAsia"/>
            <w:sz w:val="24"/>
            <w:szCs w:val="24"/>
            <w:u w:val="none"/>
            <w:rtl/>
          </w:rPr>
          <w:t>ه</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تام</w:t>
        </w:r>
        <w:r w:rsidR="00647AD9" w:rsidRPr="0021086F">
          <w:rPr>
            <w:rStyle w:val="Hyperlink"/>
            <w:rFonts w:hint="cs"/>
            <w:sz w:val="24"/>
            <w:szCs w:val="24"/>
            <w:u w:val="none"/>
            <w:rtl/>
          </w:rPr>
          <w:t>ی</w:t>
        </w:r>
        <w:r w:rsidR="00647AD9" w:rsidRPr="0021086F">
          <w:rPr>
            <w:rStyle w:val="Hyperlink"/>
            <w:rFonts w:hint="eastAsia"/>
            <w:sz w:val="24"/>
            <w:szCs w:val="24"/>
            <w:u w:val="none"/>
            <w:rtl/>
          </w:rPr>
          <w:t>ن</w:t>
        </w:r>
        <w:r w:rsidR="00647AD9" w:rsidRPr="0021086F">
          <w:rPr>
            <w:rStyle w:val="Hyperlink"/>
            <w:sz w:val="24"/>
            <w:szCs w:val="24"/>
            <w:u w:val="none"/>
            <w:rtl/>
          </w:rPr>
          <w:t xml:space="preserve"> </w:t>
        </w:r>
        <w:r w:rsidR="00647AD9" w:rsidRPr="0021086F">
          <w:rPr>
            <w:rStyle w:val="Hyperlink"/>
            <w:rFonts w:hint="eastAsia"/>
            <w:sz w:val="24"/>
            <w:szCs w:val="24"/>
            <w:u w:val="none"/>
            <w:rtl/>
          </w:rPr>
          <w:t>بهداشت</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EE20CA">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webHidden/>
          </w:rPr>
          <w:tab/>
        </w:r>
        <w:r w:rsidR="00647AD9" w:rsidRPr="0021086F">
          <w:rPr>
            <w:webHidden/>
          </w:rPr>
          <w:fldChar w:fldCharType="begin"/>
        </w:r>
        <w:r w:rsidR="00647AD9" w:rsidRPr="0021086F">
          <w:rPr>
            <w:webHidden/>
          </w:rPr>
          <w:instrText xml:space="preserve"> PAGEREF _Toc372154833 \h </w:instrText>
        </w:r>
        <w:r w:rsidR="00647AD9" w:rsidRPr="0021086F">
          <w:rPr>
            <w:webHidden/>
          </w:rPr>
        </w:r>
        <w:r w:rsidR="00647AD9" w:rsidRPr="0021086F">
          <w:rPr>
            <w:webHidden/>
          </w:rPr>
          <w:fldChar w:fldCharType="separate"/>
        </w:r>
        <w:r w:rsidR="00554FE8">
          <w:rPr>
            <w:webHidden/>
            <w:rtl/>
            <w:lang w:bidi="ar-SA"/>
          </w:rPr>
          <w:t>35</w:t>
        </w:r>
        <w:r w:rsidR="00647AD9" w:rsidRPr="0021086F">
          <w:rPr>
            <w:webHidden/>
          </w:rPr>
          <w:fldChar w:fldCharType="end"/>
        </w:r>
      </w:hyperlink>
    </w:p>
    <w:p w:rsidR="00647AD9" w:rsidRPr="0021086F" w:rsidRDefault="00120B09" w:rsidP="00C433B9">
      <w:pPr>
        <w:pStyle w:val="TOC1"/>
        <w:tabs>
          <w:tab w:val="clear" w:pos="1275"/>
          <w:tab w:val="left" w:pos="1417"/>
        </w:tabs>
        <w:ind w:firstLine="567"/>
        <w:rPr>
          <w:rFonts w:asciiTheme="minorHAnsi" w:hAnsiTheme="minorHAnsi"/>
          <w:lang w:eastAsia="en-US"/>
        </w:rPr>
      </w:pPr>
      <w:hyperlink w:anchor="_Toc372154834" w:history="1">
        <w:r w:rsidR="00647AD9" w:rsidRPr="0021086F">
          <w:rPr>
            <w:rStyle w:val="Hyperlink"/>
            <w:sz w:val="24"/>
            <w:szCs w:val="24"/>
            <w:u w:val="none"/>
            <w:rtl/>
          </w:rPr>
          <w:t>3-3-6</w:t>
        </w:r>
        <w:r w:rsidR="00647AD9" w:rsidRPr="0021086F">
          <w:rPr>
            <w:rFonts w:asciiTheme="minorHAnsi" w:hAnsiTheme="minorHAnsi"/>
            <w:lang w:eastAsia="en-US"/>
          </w:rPr>
          <w:tab/>
        </w:r>
        <w:r w:rsidR="00647AD9" w:rsidRPr="0021086F">
          <w:rPr>
            <w:rStyle w:val="Hyperlink"/>
            <w:rFonts w:hint="eastAsia"/>
            <w:sz w:val="24"/>
            <w:szCs w:val="24"/>
            <w:u w:val="none"/>
            <w:rtl/>
          </w:rPr>
          <w:t>نگهدار</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مرمت</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EE20CA">
          <w:rPr>
            <w:rStyle w:val="Hyperlink"/>
            <w:rFonts w:hint="cs"/>
            <w:sz w:val="24"/>
            <w:szCs w:val="24"/>
            <w:u w:val="none"/>
            <w:rtl/>
          </w:rPr>
          <w:t xml:space="preserve"> </w:t>
        </w:r>
        <w:r w:rsidR="00647AD9" w:rsidRPr="0021086F">
          <w:rPr>
            <w:rStyle w:val="Hyperlink"/>
            <w:rFonts w:hint="eastAsia"/>
            <w:sz w:val="24"/>
            <w:szCs w:val="24"/>
            <w:u w:val="none"/>
            <w:rtl/>
          </w:rPr>
          <w:t>انبار</w:t>
        </w:r>
        <w:r w:rsidR="00647AD9" w:rsidRPr="0021086F">
          <w:rPr>
            <w:webHidden/>
          </w:rPr>
          <w:tab/>
        </w:r>
        <w:r w:rsidR="00647AD9" w:rsidRPr="0021086F">
          <w:rPr>
            <w:webHidden/>
          </w:rPr>
          <w:fldChar w:fldCharType="begin"/>
        </w:r>
        <w:r w:rsidR="00647AD9" w:rsidRPr="0021086F">
          <w:rPr>
            <w:webHidden/>
          </w:rPr>
          <w:instrText xml:space="preserve"> PAGEREF _Toc372154834 \h </w:instrText>
        </w:r>
        <w:r w:rsidR="00647AD9" w:rsidRPr="0021086F">
          <w:rPr>
            <w:webHidden/>
          </w:rPr>
        </w:r>
        <w:r w:rsidR="00647AD9" w:rsidRPr="0021086F">
          <w:rPr>
            <w:webHidden/>
          </w:rPr>
          <w:fldChar w:fldCharType="separate"/>
        </w:r>
        <w:r w:rsidR="00554FE8">
          <w:rPr>
            <w:webHidden/>
            <w:rtl/>
            <w:lang w:bidi="ar-SA"/>
          </w:rPr>
          <w:t>36</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35" w:history="1">
        <w:r w:rsidR="00647AD9" w:rsidRPr="0021086F">
          <w:rPr>
            <w:rStyle w:val="Hyperlink"/>
            <w:sz w:val="24"/>
            <w:szCs w:val="24"/>
            <w:u w:val="none"/>
            <w:rtl/>
          </w:rPr>
          <w:t>3-4</w:t>
        </w:r>
        <w:r w:rsidR="00647AD9" w:rsidRPr="0021086F">
          <w:rPr>
            <w:rFonts w:asciiTheme="minorHAnsi" w:hAnsiTheme="minorHAnsi"/>
            <w:lang w:eastAsia="en-US"/>
          </w:rPr>
          <w:tab/>
        </w:r>
        <w:r w:rsidR="00647AD9" w:rsidRPr="0021086F">
          <w:rPr>
            <w:rStyle w:val="Hyperlink"/>
            <w:rFonts w:hint="eastAsia"/>
            <w:sz w:val="24"/>
            <w:szCs w:val="24"/>
            <w:u w:val="none"/>
            <w:rtl/>
          </w:rPr>
          <w:t>گونه</w:t>
        </w:r>
        <w:r w:rsidR="00647AD9" w:rsidRPr="0021086F">
          <w:rPr>
            <w:rStyle w:val="Hyperlink"/>
            <w:sz w:val="24"/>
            <w:szCs w:val="24"/>
            <w:u w:val="none"/>
            <w:rtl/>
          </w:rPr>
          <w:t xml:space="preserve"> </w:t>
        </w:r>
        <w:r w:rsidR="00647AD9" w:rsidRPr="0021086F">
          <w:rPr>
            <w:rStyle w:val="Hyperlink"/>
            <w:rFonts w:hint="eastAsia"/>
            <w:sz w:val="24"/>
            <w:szCs w:val="24"/>
            <w:u w:val="none"/>
            <w:rtl/>
          </w:rPr>
          <w:t>شناس</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EE20CA">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شهر</w:t>
        </w:r>
        <w:r w:rsidR="00647AD9" w:rsidRPr="0021086F">
          <w:rPr>
            <w:rStyle w:val="Hyperlink"/>
            <w:sz w:val="24"/>
            <w:szCs w:val="24"/>
            <w:u w:val="none"/>
            <w:rtl/>
          </w:rPr>
          <w:t xml:space="preserve"> </w:t>
        </w:r>
        <w:r w:rsidR="00647AD9" w:rsidRPr="0021086F">
          <w:rPr>
            <w:rStyle w:val="Hyperlink"/>
            <w:rFonts w:hint="eastAsia"/>
            <w:sz w:val="24"/>
            <w:szCs w:val="24"/>
            <w:u w:val="none"/>
            <w:rtl/>
          </w:rPr>
          <w:t>لار</w:t>
        </w:r>
        <w:r w:rsidR="00647AD9" w:rsidRPr="0021086F">
          <w:rPr>
            <w:webHidden/>
          </w:rPr>
          <w:tab/>
        </w:r>
        <w:r w:rsidR="00647AD9" w:rsidRPr="0021086F">
          <w:rPr>
            <w:webHidden/>
          </w:rPr>
          <w:fldChar w:fldCharType="begin"/>
        </w:r>
        <w:r w:rsidR="00647AD9" w:rsidRPr="0021086F">
          <w:rPr>
            <w:webHidden/>
          </w:rPr>
          <w:instrText xml:space="preserve"> PAGEREF _Toc372154835 \h </w:instrText>
        </w:r>
        <w:r w:rsidR="00647AD9" w:rsidRPr="0021086F">
          <w:rPr>
            <w:webHidden/>
          </w:rPr>
        </w:r>
        <w:r w:rsidR="00647AD9" w:rsidRPr="0021086F">
          <w:rPr>
            <w:webHidden/>
          </w:rPr>
          <w:fldChar w:fldCharType="separate"/>
        </w:r>
        <w:r w:rsidR="00554FE8">
          <w:rPr>
            <w:webHidden/>
            <w:rtl/>
            <w:lang w:bidi="ar-SA"/>
          </w:rPr>
          <w:t>37</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55" w:history="1">
        <w:r w:rsidR="00647AD9" w:rsidRPr="0021086F">
          <w:rPr>
            <w:rStyle w:val="Hyperlink"/>
            <w:sz w:val="24"/>
            <w:szCs w:val="24"/>
            <w:u w:val="none"/>
            <w:rtl/>
          </w:rPr>
          <w:t>3-5</w:t>
        </w:r>
        <w:r w:rsidR="00647AD9" w:rsidRPr="0021086F">
          <w:rPr>
            <w:rFonts w:asciiTheme="minorHAnsi" w:hAnsiTheme="minorHAnsi"/>
            <w:lang w:eastAsia="en-US"/>
          </w:rPr>
          <w:tab/>
        </w:r>
        <w:r w:rsidR="00647AD9" w:rsidRPr="0021086F">
          <w:rPr>
            <w:rStyle w:val="Hyperlink"/>
            <w:rFonts w:hint="eastAsia"/>
            <w:sz w:val="24"/>
            <w:szCs w:val="24"/>
            <w:u w:val="none"/>
            <w:rtl/>
          </w:rPr>
          <w:t>آب</w:t>
        </w:r>
        <w:r w:rsidR="00EE20CA">
          <w:rPr>
            <w:rStyle w:val="Hyperlink"/>
            <w:rFonts w:hint="cs"/>
            <w:sz w:val="24"/>
            <w:szCs w:val="24"/>
            <w:u w:val="none"/>
            <w:rtl/>
          </w:rPr>
          <w:t xml:space="preserve"> </w:t>
        </w:r>
        <w:r w:rsidR="00647AD9" w:rsidRPr="0021086F">
          <w:rPr>
            <w:rStyle w:val="Hyperlink"/>
            <w:rFonts w:hint="eastAsia"/>
            <w:sz w:val="24"/>
            <w:szCs w:val="24"/>
            <w:u w:val="none"/>
            <w:rtl/>
          </w:rPr>
          <w:t>انبار</w:t>
        </w:r>
        <w:r w:rsidR="00647AD9" w:rsidRPr="0021086F">
          <w:rPr>
            <w:rStyle w:val="Hyperlink"/>
            <w:sz w:val="24"/>
            <w:szCs w:val="24"/>
            <w:u w:val="none"/>
            <w:rtl/>
          </w:rPr>
          <w:t xml:space="preserve"> </w:t>
        </w:r>
        <w:r w:rsidR="00647AD9" w:rsidRPr="0021086F">
          <w:rPr>
            <w:rStyle w:val="Hyperlink"/>
            <w:rFonts w:hint="eastAsia"/>
            <w:sz w:val="24"/>
            <w:szCs w:val="24"/>
            <w:u w:val="none"/>
            <w:rtl/>
          </w:rPr>
          <w:t>در</w:t>
        </w:r>
        <w:r w:rsidR="00647AD9" w:rsidRPr="0021086F">
          <w:rPr>
            <w:rStyle w:val="Hyperlink"/>
            <w:sz w:val="24"/>
            <w:szCs w:val="24"/>
            <w:u w:val="none"/>
            <w:rtl/>
          </w:rPr>
          <w:t xml:space="preserve"> </w:t>
        </w:r>
        <w:r w:rsidR="00647AD9" w:rsidRPr="0021086F">
          <w:rPr>
            <w:rStyle w:val="Hyperlink"/>
            <w:rFonts w:hint="eastAsia"/>
            <w:sz w:val="24"/>
            <w:szCs w:val="24"/>
            <w:u w:val="none"/>
            <w:rtl/>
          </w:rPr>
          <w:t>سفرنامه</w:t>
        </w:r>
        <w:r w:rsidR="00EE20CA">
          <w:rPr>
            <w:rStyle w:val="Hyperlink"/>
            <w:rFonts w:hint="cs"/>
            <w:sz w:val="24"/>
            <w:szCs w:val="24"/>
            <w:u w:val="none"/>
            <w:rtl/>
          </w:rPr>
          <w:t xml:space="preserve"> </w:t>
        </w:r>
        <w:r w:rsidR="00647AD9" w:rsidRPr="0021086F">
          <w:rPr>
            <w:rStyle w:val="Hyperlink"/>
            <w:rFonts w:hint="eastAsia"/>
            <w:sz w:val="24"/>
            <w:szCs w:val="24"/>
            <w:u w:val="none"/>
            <w:rtl/>
          </w:rPr>
          <w:t>ها</w:t>
        </w:r>
        <w:r w:rsidR="00647AD9" w:rsidRPr="0021086F">
          <w:rPr>
            <w:webHidden/>
          </w:rPr>
          <w:tab/>
        </w:r>
        <w:r w:rsidR="00647AD9" w:rsidRPr="0021086F">
          <w:rPr>
            <w:webHidden/>
          </w:rPr>
          <w:fldChar w:fldCharType="begin"/>
        </w:r>
        <w:r w:rsidR="00647AD9" w:rsidRPr="0021086F">
          <w:rPr>
            <w:webHidden/>
          </w:rPr>
          <w:instrText xml:space="preserve"> PAGEREF _Toc372154855 \h </w:instrText>
        </w:r>
        <w:r w:rsidR="00647AD9" w:rsidRPr="0021086F">
          <w:rPr>
            <w:webHidden/>
          </w:rPr>
        </w:r>
        <w:r w:rsidR="00647AD9" w:rsidRPr="0021086F">
          <w:rPr>
            <w:webHidden/>
          </w:rPr>
          <w:fldChar w:fldCharType="separate"/>
        </w:r>
        <w:r w:rsidR="00554FE8">
          <w:rPr>
            <w:webHidden/>
            <w:rtl/>
            <w:lang w:bidi="ar-SA"/>
          </w:rPr>
          <w:t>45</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56" w:history="1">
        <w:r w:rsidR="00647AD9" w:rsidRPr="0021086F">
          <w:rPr>
            <w:rStyle w:val="Hyperlink"/>
            <w:sz w:val="24"/>
            <w:szCs w:val="24"/>
            <w:u w:val="none"/>
            <w:rtl/>
          </w:rPr>
          <w:t>3-6</w:t>
        </w:r>
        <w:r w:rsidR="00647AD9" w:rsidRPr="0021086F">
          <w:rPr>
            <w:rFonts w:asciiTheme="minorHAnsi" w:hAnsiTheme="minorHAnsi"/>
            <w:lang w:eastAsia="en-US"/>
          </w:rPr>
          <w:tab/>
        </w:r>
        <w:r w:rsidR="00647AD9" w:rsidRPr="0021086F">
          <w:rPr>
            <w:rStyle w:val="Hyperlink"/>
            <w:rFonts w:hint="eastAsia"/>
            <w:sz w:val="24"/>
            <w:szCs w:val="24"/>
            <w:u w:val="none"/>
            <w:rtl/>
          </w:rPr>
          <w:t>تاث</w:t>
        </w:r>
        <w:r w:rsidR="00647AD9" w:rsidRPr="0021086F">
          <w:rPr>
            <w:rStyle w:val="Hyperlink"/>
            <w:rFonts w:hint="cs"/>
            <w:sz w:val="24"/>
            <w:szCs w:val="24"/>
            <w:u w:val="none"/>
            <w:rtl/>
          </w:rPr>
          <w:t>ی</w:t>
        </w:r>
        <w:r w:rsidR="00647AD9" w:rsidRPr="0021086F">
          <w:rPr>
            <w:rStyle w:val="Hyperlink"/>
            <w:rFonts w:hint="eastAsia"/>
            <w:sz w:val="24"/>
            <w:szCs w:val="24"/>
            <w:u w:val="none"/>
            <w:rtl/>
          </w:rPr>
          <w:t>رات</w:t>
        </w:r>
        <w:r w:rsidR="00647AD9" w:rsidRPr="0021086F">
          <w:rPr>
            <w:rStyle w:val="Hyperlink"/>
            <w:sz w:val="24"/>
            <w:szCs w:val="24"/>
            <w:u w:val="none"/>
            <w:rtl/>
          </w:rPr>
          <w:t xml:space="preserve"> </w:t>
        </w:r>
        <w:r w:rsidR="00647AD9" w:rsidRPr="0021086F">
          <w:rPr>
            <w:rStyle w:val="Hyperlink"/>
            <w:rFonts w:hint="eastAsia"/>
            <w:sz w:val="24"/>
            <w:szCs w:val="24"/>
            <w:u w:val="none"/>
            <w:rtl/>
          </w:rPr>
          <w:t>اجتماع</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EE20CA">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sz w:val="24"/>
            <w:szCs w:val="24"/>
            <w:u w:val="none"/>
            <w:rtl/>
          </w:rPr>
          <w:t xml:space="preserve"> </w:t>
        </w:r>
        <w:r w:rsidR="00647AD9" w:rsidRPr="0021086F">
          <w:rPr>
            <w:rStyle w:val="Hyperlink"/>
            <w:rFonts w:hint="eastAsia"/>
            <w:sz w:val="24"/>
            <w:szCs w:val="24"/>
            <w:u w:val="none"/>
            <w:rtl/>
          </w:rPr>
          <w:t>بر</w:t>
        </w:r>
        <w:r w:rsidR="00647AD9" w:rsidRPr="0021086F">
          <w:rPr>
            <w:rStyle w:val="Hyperlink"/>
            <w:sz w:val="24"/>
            <w:szCs w:val="24"/>
            <w:u w:val="none"/>
            <w:rtl/>
          </w:rPr>
          <w:t xml:space="preserve"> </w:t>
        </w:r>
        <w:r w:rsidR="00647AD9" w:rsidRPr="0021086F">
          <w:rPr>
            <w:rStyle w:val="Hyperlink"/>
            <w:rFonts w:hint="eastAsia"/>
            <w:sz w:val="24"/>
            <w:szCs w:val="24"/>
            <w:u w:val="none"/>
            <w:rtl/>
          </w:rPr>
          <w:t>ساکنان</w:t>
        </w:r>
        <w:r w:rsidR="00647AD9" w:rsidRPr="0021086F">
          <w:rPr>
            <w:rStyle w:val="Hyperlink"/>
            <w:sz w:val="24"/>
            <w:szCs w:val="24"/>
            <w:u w:val="none"/>
            <w:rtl/>
          </w:rPr>
          <w:t xml:space="preserve"> </w:t>
        </w:r>
        <w:r w:rsidR="00647AD9" w:rsidRPr="0021086F">
          <w:rPr>
            <w:rStyle w:val="Hyperlink"/>
            <w:rFonts w:hint="eastAsia"/>
            <w:sz w:val="24"/>
            <w:szCs w:val="24"/>
            <w:u w:val="none"/>
            <w:rtl/>
          </w:rPr>
          <w:t>محله</w:t>
        </w:r>
        <w:r w:rsidR="00647AD9" w:rsidRPr="0021086F">
          <w:rPr>
            <w:webHidden/>
          </w:rPr>
          <w:tab/>
        </w:r>
        <w:r w:rsidR="00647AD9" w:rsidRPr="0021086F">
          <w:rPr>
            <w:webHidden/>
          </w:rPr>
          <w:fldChar w:fldCharType="begin"/>
        </w:r>
        <w:r w:rsidR="00647AD9" w:rsidRPr="0021086F">
          <w:rPr>
            <w:webHidden/>
          </w:rPr>
          <w:instrText xml:space="preserve"> PAGEREF _Toc372154856 \h </w:instrText>
        </w:r>
        <w:r w:rsidR="00647AD9" w:rsidRPr="0021086F">
          <w:rPr>
            <w:webHidden/>
          </w:rPr>
        </w:r>
        <w:r w:rsidR="00647AD9" w:rsidRPr="0021086F">
          <w:rPr>
            <w:webHidden/>
          </w:rPr>
          <w:fldChar w:fldCharType="separate"/>
        </w:r>
        <w:r w:rsidR="00554FE8">
          <w:rPr>
            <w:webHidden/>
            <w:rtl/>
            <w:lang w:bidi="ar-SA"/>
          </w:rPr>
          <w:t>47</w:t>
        </w:r>
        <w:r w:rsidR="00647AD9" w:rsidRPr="0021086F">
          <w:rPr>
            <w:webHidden/>
          </w:rPr>
          <w:fldChar w:fldCharType="end"/>
        </w:r>
      </w:hyperlink>
    </w:p>
    <w:p w:rsidR="00647AD9" w:rsidRPr="0021086F" w:rsidRDefault="00120B09" w:rsidP="00C433B9">
      <w:pPr>
        <w:pStyle w:val="TOC1"/>
        <w:ind w:firstLine="567"/>
        <w:rPr>
          <w:rFonts w:asciiTheme="minorHAnsi" w:hAnsiTheme="minorHAnsi"/>
          <w:lang w:eastAsia="en-US"/>
        </w:rPr>
      </w:pPr>
      <w:hyperlink w:anchor="_Toc372154857" w:history="1">
        <w:r w:rsidR="00647AD9" w:rsidRPr="0021086F">
          <w:rPr>
            <w:rStyle w:val="Hyperlink"/>
            <w:sz w:val="24"/>
            <w:szCs w:val="24"/>
            <w:u w:val="none"/>
            <w:rtl/>
          </w:rPr>
          <w:t>3-6-1</w:t>
        </w:r>
        <w:r w:rsidR="00647AD9" w:rsidRPr="0021086F">
          <w:rPr>
            <w:rStyle w:val="Hyperlink"/>
            <w:rFonts w:hint="eastAsia"/>
            <w:sz w:val="24"/>
            <w:szCs w:val="24"/>
            <w:u w:val="none"/>
            <w:rtl/>
          </w:rPr>
          <w:t>اشعار</w:t>
        </w:r>
        <w:r w:rsidR="00647AD9" w:rsidRPr="0021086F">
          <w:rPr>
            <w:rStyle w:val="Hyperlink"/>
            <w:sz w:val="24"/>
            <w:szCs w:val="24"/>
            <w:u w:val="none"/>
            <w:rtl/>
          </w:rPr>
          <w:t xml:space="preserve"> </w:t>
        </w:r>
        <w:r w:rsidR="00647AD9" w:rsidRPr="0021086F">
          <w:rPr>
            <w:rStyle w:val="Hyperlink"/>
            <w:rFonts w:hint="eastAsia"/>
            <w:sz w:val="24"/>
            <w:szCs w:val="24"/>
            <w:u w:val="none"/>
            <w:rtl/>
          </w:rPr>
          <w:t>محل</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درمورد</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255234">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webHidden/>
          </w:rPr>
          <w:tab/>
        </w:r>
        <w:r w:rsidR="00647AD9" w:rsidRPr="0021086F">
          <w:rPr>
            <w:webHidden/>
          </w:rPr>
          <w:fldChar w:fldCharType="begin"/>
        </w:r>
        <w:r w:rsidR="00647AD9" w:rsidRPr="0021086F">
          <w:rPr>
            <w:webHidden/>
          </w:rPr>
          <w:instrText xml:space="preserve"> PAGEREF _Toc372154857 \h </w:instrText>
        </w:r>
        <w:r w:rsidR="00647AD9" w:rsidRPr="0021086F">
          <w:rPr>
            <w:webHidden/>
          </w:rPr>
        </w:r>
        <w:r w:rsidR="00647AD9" w:rsidRPr="0021086F">
          <w:rPr>
            <w:webHidden/>
          </w:rPr>
          <w:fldChar w:fldCharType="separate"/>
        </w:r>
        <w:r w:rsidR="00554FE8">
          <w:rPr>
            <w:webHidden/>
            <w:rtl/>
            <w:lang w:bidi="ar-SA"/>
          </w:rPr>
          <w:t>48</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58" w:history="1">
        <w:r w:rsidR="0071387A">
          <w:rPr>
            <w:rStyle w:val="Hyperlink"/>
            <w:sz w:val="24"/>
            <w:szCs w:val="24"/>
            <w:u w:val="none"/>
            <w:rtl/>
          </w:rPr>
          <w:t>3-7</w:t>
        </w:r>
        <w:r w:rsidR="00647AD9" w:rsidRPr="0021086F">
          <w:rPr>
            <w:rFonts w:asciiTheme="minorHAnsi" w:hAnsiTheme="minorHAnsi"/>
            <w:lang w:eastAsia="en-US"/>
          </w:rPr>
          <w:tab/>
        </w:r>
        <w:r w:rsidR="0071387A">
          <w:rPr>
            <w:rStyle w:val="Hyperlink"/>
            <w:rFonts w:hint="cs"/>
            <w:sz w:val="24"/>
            <w:szCs w:val="24"/>
            <w:u w:val="none"/>
            <w:rtl/>
          </w:rPr>
          <w:t>وضعیت کنونی آب انبارهای شهر لار</w:t>
        </w:r>
        <w:r w:rsidR="00647AD9" w:rsidRPr="0021086F">
          <w:rPr>
            <w:webHidden/>
          </w:rPr>
          <w:tab/>
        </w:r>
        <w:r w:rsidR="00647AD9" w:rsidRPr="0021086F">
          <w:rPr>
            <w:webHidden/>
          </w:rPr>
          <w:fldChar w:fldCharType="begin"/>
        </w:r>
        <w:r w:rsidR="00647AD9" w:rsidRPr="0021086F">
          <w:rPr>
            <w:webHidden/>
          </w:rPr>
          <w:instrText xml:space="preserve"> PAGEREF _Toc372154858 \h </w:instrText>
        </w:r>
        <w:r w:rsidR="00647AD9" w:rsidRPr="0021086F">
          <w:rPr>
            <w:webHidden/>
          </w:rPr>
        </w:r>
        <w:r w:rsidR="00647AD9" w:rsidRPr="0021086F">
          <w:rPr>
            <w:webHidden/>
          </w:rPr>
          <w:fldChar w:fldCharType="separate"/>
        </w:r>
        <w:r w:rsidR="00554FE8">
          <w:rPr>
            <w:webHidden/>
            <w:rtl/>
            <w:lang w:bidi="ar-SA"/>
          </w:rPr>
          <w:t>50</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59" w:history="1">
        <w:r w:rsidR="00647AD9" w:rsidRPr="0021086F">
          <w:rPr>
            <w:rStyle w:val="Hyperlink"/>
            <w:sz w:val="24"/>
            <w:szCs w:val="24"/>
            <w:u w:val="none"/>
            <w:rtl/>
          </w:rPr>
          <w:t>3-8</w:t>
        </w:r>
        <w:r w:rsidR="00647AD9" w:rsidRPr="0021086F">
          <w:rPr>
            <w:rFonts w:asciiTheme="minorHAnsi" w:hAnsiTheme="minorHAnsi"/>
            <w:lang w:eastAsia="en-US"/>
          </w:rPr>
          <w:tab/>
        </w:r>
        <w:r w:rsidR="00647AD9" w:rsidRPr="0021086F">
          <w:rPr>
            <w:rStyle w:val="Hyperlink"/>
            <w:rFonts w:hint="eastAsia"/>
            <w:sz w:val="24"/>
            <w:szCs w:val="24"/>
            <w:u w:val="none"/>
            <w:rtl/>
          </w:rPr>
          <w:t>جمع</w:t>
        </w:r>
        <w:r w:rsidR="00430C7B">
          <w:rPr>
            <w:rStyle w:val="Hyperlink"/>
            <w:rFonts w:hint="cs"/>
            <w:sz w:val="24"/>
            <w:szCs w:val="24"/>
            <w:u w:val="none"/>
            <w:rtl/>
          </w:rPr>
          <w:t xml:space="preserve"> </w:t>
        </w:r>
        <w:r w:rsidR="00647AD9" w:rsidRPr="0021086F">
          <w:rPr>
            <w:rStyle w:val="Hyperlink"/>
            <w:rFonts w:hint="eastAsia"/>
            <w:sz w:val="24"/>
            <w:szCs w:val="24"/>
            <w:u w:val="none"/>
            <w:rtl/>
          </w:rPr>
          <w:t>بند</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_Toc372154859 \h </w:instrText>
        </w:r>
        <w:r w:rsidR="00647AD9" w:rsidRPr="0021086F">
          <w:rPr>
            <w:webHidden/>
          </w:rPr>
        </w:r>
        <w:r w:rsidR="00647AD9" w:rsidRPr="0021086F">
          <w:rPr>
            <w:webHidden/>
          </w:rPr>
          <w:fldChar w:fldCharType="separate"/>
        </w:r>
        <w:r w:rsidR="00554FE8">
          <w:rPr>
            <w:webHidden/>
            <w:rtl/>
            <w:lang w:bidi="ar-SA"/>
          </w:rPr>
          <w:t>51</w:t>
        </w:r>
        <w:r w:rsidR="00647AD9" w:rsidRPr="0021086F">
          <w:rPr>
            <w:webHidden/>
          </w:rPr>
          <w:fldChar w:fldCharType="end"/>
        </w:r>
      </w:hyperlink>
    </w:p>
    <w:p w:rsidR="00647AD9" w:rsidRPr="0021086F" w:rsidRDefault="00120B09" w:rsidP="00E23CE6">
      <w:pPr>
        <w:pStyle w:val="TOC1"/>
        <w:rPr>
          <w:rFonts w:asciiTheme="minorHAnsi" w:hAnsiTheme="minorHAnsi"/>
          <w:lang w:eastAsia="en-US"/>
        </w:rPr>
      </w:pPr>
      <w:hyperlink w:anchor="_Toc372154860" w:history="1">
        <w:r w:rsidR="00647AD9" w:rsidRPr="00430C7B">
          <w:rPr>
            <w:rStyle w:val="Hyperlink"/>
            <w:rFonts w:hint="eastAsia"/>
            <w:b/>
            <w:bCs/>
            <w:sz w:val="24"/>
            <w:szCs w:val="24"/>
            <w:u w:val="none"/>
            <w:rtl/>
          </w:rPr>
          <w:t>فصل</w:t>
        </w:r>
        <w:r w:rsidR="00647AD9" w:rsidRPr="00430C7B">
          <w:rPr>
            <w:rStyle w:val="Hyperlink"/>
            <w:b/>
            <w:bCs/>
            <w:sz w:val="24"/>
            <w:szCs w:val="24"/>
            <w:u w:val="none"/>
            <w:rtl/>
          </w:rPr>
          <w:t xml:space="preserve"> </w:t>
        </w:r>
        <w:r w:rsidR="00647AD9" w:rsidRPr="00430C7B">
          <w:rPr>
            <w:rStyle w:val="Hyperlink"/>
            <w:rFonts w:hint="eastAsia"/>
            <w:b/>
            <w:bCs/>
            <w:sz w:val="24"/>
            <w:szCs w:val="24"/>
            <w:u w:val="none"/>
            <w:rtl/>
          </w:rPr>
          <w:t>چهارم</w:t>
        </w:r>
        <w:r w:rsidR="00647AD9" w:rsidRPr="0021086F">
          <w:rPr>
            <w:rStyle w:val="Hyperlink"/>
            <w:sz w:val="24"/>
            <w:szCs w:val="24"/>
            <w:u w:val="none"/>
            <w:rtl/>
          </w:rPr>
          <w:t xml:space="preserve">: </w:t>
        </w:r>
        <w:r w:rsidR="00647AD9" w:rsidRPr="0021086F">
          <w:rPr>
            <w:rStyle w:val="Hyperlink"/>
            <w:rFonts w:hint="eastAsia"/>
            <w:sz w:val="24"/>
            <w:szCs w:val="24"/>
            <w:u w:val="none"/>
            <w:rtl/>
          </w:rPr>
          <w:t>شناسا</w:t>
        </w:r>
        <w:r w:rsidR="00647AD9" w:rsidRPr="0021086F">
          <w:rPr>
            <w:rStyle w:val="Hyperlink"/>
            <w:rFonts w:hint="cs"/>
            <w:sz w:val="24"/>
            <w:szCs w:val="24"/>
            <w:u w:val="none"/>
            <w:rtl/>
          </w:rPr>
          <w:t>یی</w:t>
        </w:r>
        <w:r w:rsidR="00647AD9" w:rsidRPr="0021086F">
          <w:rPr>
            <w:rStyle w:val="Hyperlink"/>
            <w:sz w:val="24"/>
            <w:szCs w:val="24"/>
            <w:u w:val="none"/>
            <w:rtl/>
          </w:rPr>
          <w:t xml:space="preserve"> </w:t>
        </w:r>
        <w:r w:rsidR="00647AD9" w:rsidRPr="0021086F">
          <w:rPr>
            <w:rStyle w:val="Hyperlink"/>
            <w:rFonts w:hint="eastAsia"/>
            <w:sz w:val="24"/>
            <w:szCs w:val="24"/>
            <w:u w:val="none"/>
            <w:rtl/>
          </w:rPr>
          <w:t>آبانبارها</w:t>
        </w:r>
        <w:r w:rsidR="00647AD9" w:rsidRPr="0021086F">
          <w:rPr>
            <w:rStyle w:val="Hyperlink"/>
            <w:sz w:val="24"/>
            <w:szCs w:val="24"/>
            <w:u w:val="none"/>
            <w:rtl/>
          </w:rPr>
          <w:t xml:space="preserve"> </w:t>
        </w:r>
        <w:r w:rsidR="00647AD9" w:rsidRPr="0021086F">
          <w:rPr>
            <w:rStyle w:val="Hyperlink"/>
            <w:rFonts w:hint="eastAsia"/>
            <w:sz w:val="24"/>
            <w:szCs w:val="24"/>
            <w:u w:val="none"/>
            <w:rtl/>
          </w:rPr>
          <w:t>در</w:t>
        </w:r>
        <w:r w:rsidR="00647AD9" w:rsidRPr="0021086F">
          <w:rPr>
            <w:rStyle w:val="Hyperlink"/>
            <w:sz w:val="24"/>
            <w:szCs w:val="24"/>
            <w:u w:val="none"/>
            <w:rtl/>
          </w:rPr>
          <w:t xml:space="preserve"> </w:t>
        </w:r>
        <w:r w:rsidR="00647AD9" w:rsidRPr="0021086F">
          <w:rPr>
            <w:rStyle w:val="Hyperlink"/>
            <w:rFonts w:hint="eastAsia"/>
            <w:sz w:val="24"/>
            <w:szCs w:val="24"/>
            <w:u w:val="none"/>
            <w:rtl/>
          </w:rPr>
          <w:t>سا</w:t>
        </w:r>
        <w:r w:rsidR="00647AD9" w:rsidRPr="0021086F">
          <w:rPr>
            <w:rStyle w:val="Hyperlink"/>
            <w:rFonts w:hint="cs"/>
            <w:sz w:val="24"/>
            <w:szCs w:val="24"/>
            <w:u w:val="none"/>
            <w:rtl/>
          </w:rPr>
          <w:t>ی</w:t>
        </w:r>
        <w:r w:rsidR="00647AD9" w:rsidRPr="0021086F">
          <w:rPr>
            <w:rStyle w:val="Hyperlink"/>
            <w:rFonts w:hint="eastAsia"/>
            <w:sz w:val="24"/>
            <w:szCs w:val="24"/>
            <w:u w:val="none"/>
            <w:rtl/>
          </w:rPr>
          <w:t>ر</w:t>
        </w:r>
        <w:r w:rsidR="00647AD9" w:rsidRPr="0021086F">
          <w:rPr>
            <w:rStyle w:val="Hyperlink"/>
            <w:sz w:val="24"/>
            <w:szCs w:val="24"/>
            <w:u w:val="none"/>
            <w:rtl/>
          </w:rPr>
          <w:t xml:space="preserve"> </w:t>
        </w:r>
        <w:r w:rsidR="00647AD9" w:rsidRPr="0021086F">
          <w:rPr>
            <w:rStyle w:val="Hyperlink"/>
            <w:rFonts w:hint="eastAsia"/>
            <w:sz w:val="24"/>
            <w:szCs w:val="24"/>
            <w:u w:val="none"/>
            <w:rtl/>
          </w:rPr>
          <w:t>شهرها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ا</w:t>
        </w:r>
        <w:r w:rsidR="00647AD9" w:rsidRPr="0021086F">
          <w:rPr>
            <w:rStyle w:val="Hyperlink"/>
            <w:rFonts w:hint="cs"/>
            <w:sz w:val="24"/>
            <w:szCs w:val="24"/>
            <w:u w:val="none"/>
            <w:rtl/>
          </w:rPr>
          <w:t>ی</w:t>
        </w:r>
        <w:r w:rsidR="00647AD9" w:rsidRPr="0021086F">
          <w:rPr>
            <w:rStyle w:val="Hyperlink"/>
            <w:rFonts w:hint="eastAsia"/>
            <w:sz w:val="24"/>
            <w:szCs w:val="24"/>
            <w:u w:val="none"/>
            <w:rtl/>
          </w:rPr>
          <w:t>ران</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کشورها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دن</w:t>
        </w:r>
        <w:r w:rsidR="00647AD9" w:rsidRPr="0021086F">
          <w:rPr>
            <w:rStyle w:val="Hyperlink"/>
            <w:rFonts w:hint="cs"/>
            <w:sz w:val="24"/>
            <w:szCs w:val="24"/>
            <w:u w:val="none"/>
            <w:rtl/>
          </w:rPr>
          <w:t>ی</w:t>
        </w:r>
        <w:r w:rsidR="00647AD9" w:rsidRPr="0021086F">
          <w:rPr>
            <w:rStyle w:val="Hyperlink"/>
            <w:rFonts w:hint="eastAsia"/>
            <w:sz w:val="24"/>
            <w:szCs w:val="24"/>
            <w:u w:val="none"/>
            <w:rtl/>
          </w:rPr>
          <w:t>ا</w:t>
        </w:r>
        <w:r w:rsidR="00647AD9" w:rsidRPr="0021086F">
          <w:rPr>
            <w:webHidden/>
          </w:rPr>
          <w:tab/>
        </w:r>
        <w:r w:rsidR="00647AD9" w:rsidRPr="0021086F">
          <w:rPr>
            <w:webHidden/>
          </w:rPr>
          <w:fldChar w:fldCharType="begin"/>
        </w:r>
        <w:r w:rsidR="00647AD9" w:rsidRPr="0021086F">
          <w:rPr>
            <w:webHidden/>
          </w:rPr>
          <w:instrText xml:space="preserve"> PAGEREF _Toc372154860 \h </w:instrText>
        </w:r>
        <w:r w:rsidR="00647AD9" w:rsidRPr="0021086F">
          <w:rPr>
            <w:webHidden/>
          </w:rPr>
        </w:r>
        <w:r w:rsidR="00647AD9" w:rsidRPr="0021086F">
          <w:rPr>
            <w:webHidden/>
          </w:rPr>
          <w:fldChar w:fldCharType="separate"/>
        </w:r>
        <w:r w:rsidR="00554FE8">
          <w:rPr>
            <w:webHidden/>
            <w:rtl/>
            <w:lang w:bidi="ar-SA"/>
          </w:rPr>
          <w:t>54</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61" w:history="1">
        <w:r w:rsidR="00647AD9" w:rsidRPr="0021086F">
          <w:rPr>
            <w:rStyle w:val="Hyperlink"/>
            <w:sz w:val="24"/>
            <w:szCs w:val="24"/>
            <w:u w:val="none"/>
            <w:rtl/>
          </w:rPr>
          <w:t>4-1</w:t>
        </w:r>
        <w:r w:rsidR="00647AD9" w:rsidRPr="0021086F">
          <w:rPr>
            <w:rFonts w:asciiTheme="minorHAnsi" w:hAnsiTheme="minorHAnsi"/>
            <w:lang w:eastAsia="en-US"/>
          </w:rPr>
          <w:tab/>
        </w:r>
        <w:r w:rsidR="00647AD9" w:rsidRPr="0021086F">
          <w:rPr>
            <w:rStyle w:val="Hyperlink"/>
            <w:rFonts w:hint="eastAsia"/>
            <w:sz w:val="24"/>
            <w:szCs w:val="24"/>
            <w:u w:val="none"/>
            <w:rtl/>
          </w:rPr>
          <w:t>آب</w:t>
        </w:r>
        <w:r w:rsidR="00430C7B">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sz w:val="24"/>
            <w:szCs w:val="24"/>
            <w:u w:val="none"/>
            <w:rtl/>
          </w:rPr>
          <w:t xml:space="preserve"> </w:t>
        </w:r>
        <w:r w:rsidR="00647AD9" w:rsidRPr="0021086F">
          <w:rPr>
            <w:rStyle w:val="Hyperlink"/>
            <w:rFonts w:hint="eastAsia"/>
            <w:sz w:val="24"/>
            <w:szCs w:val="24"/>
            <w:u w:val="none"/>
            <w:rtl/>
          </w:rPr>
          <w:t>در</w:t>
        </w:r>
        <w:r w:rsidR="00647AD9" w:rsidRPr="0021086F">
          <w:rPr>
            <w:rStyle w:val="Hyperlink"/>
            <w:sz w:val="24"/>
            <w:szCs w:val="24"/>
            <w:u w:val="none"/>
            <w:rtl/>
          </w:rPr>
          <w:t xml:space="preserve"> </w:t>
        </w:r>
        <w:r w:rsidR="00647AD9" w:rsidRPr="0021086F">
          <w:rPr>
            <w:rStyle w:val="Hyperlink"/>
            <w:rFonts w:hint="eastAsia"/>
            <w:sz w:val="24"/>
            <w:szCs w:val="24"/>
            <w:u w:val="none"/>
            <w:rtl/>
          </w:rPr>
          <w:t>سا</w:t>
        </w:r>
        <w:r w:rsidR="00647AD9" w:rsidRPr="0021086F">
          <w:rPr>
            <w:rStyle w:val="Hyperlink"/>
            <w:rFonts w:hint="cs"/>
            <w:sz w:val="24"/>
            <w:szCs w:val="24"/>
            <w:u w:val="none"/>
            <w:rtl/>
          </w:rPr>
          <w:t>ی</w:t>
        </w:r>
        <w:r w:rsidR="00647AD9" w:rsidRPr="0021086F">
          <w:rPr>
            <w:rStyle w:val="Hyperlink"/>
            <w:rFonts w:hint="eastAsia"/>
            <w:sz w:val="24"/>
            <w:szCs w:val="24"/>
            <w:u w:val="none"/>
            <w:rtl/>
          </w:rPr>
          <w:t>ر</w:t>
        </w:r>
        <w:r w:rsidR="00647AD9" w:rsidRPr="0021086F">
          <w:rPr>
            <w:rStyle w:val="Hyperlink"/>
            <w:sz w:val="24"/>
            <w:szCs w:val="24"/>
            <w:u w:val="none"/>
            <w:rtl/>
          </w:rPr>
          <w:t xml:space="preserve"> </w:t>
        </w:r>
        <w:r w:rsidR="00647AD9" w:rsidRPr="0021086F">
          <w:rPr>
            <w:rStyle w:val="Hyperlink"/>
            <w:rFonts w:hint="eastAsia"/>
            <w:sz w:val="24"/>
            <w:szCs w:val="24"/>
            <w:u w:val="none"/>
            <w:rtl/>
          </w:rPr>
          <w:t>شهرها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کشور</w:t>
        </w:r>
        <w:r w:rsidR="00647AD9" w:rsidRPr="0021086F">
          <w:rPr>
            <w:webHidden/>
          </w:rPr>
          <w:tab/>
        </w:r>
        <w:r w:rsidR="00647AD9" w:rsidRPr="0021086F">
          <w:rPr>
            <w:webHidden/>
          </w:rPr>
          <w:fldChar w:fldCharType="begin"/>
        </w:r>
        <w:r w:rsidR="00647AD9" w:rsidRPr="0021086F">
          <w:rPr>
            <w:webHidden/>
          </w:rPr>
          <w:instrText xml:space="preserve"> PAGEREF _Toc372154861 \h </w:instrText>
        </w:r>
        <w:r w:rsidR="00647AD9" w:rsidRPr="0021086F">
          <w:rPr>
            <w:webHidden/>
          </w:rPr>
        </w:r>
        <w:r w:rsidR="00647AD9" w:rsidRPr="0021086F">
          <w:rPr>
            <w:webHidden/>
          </w:rPr>
          <w:fldChar w:fldCharType="separate"/>
        </w:r>
        <w:r w:rsidR="00554FE8">
          <w:rPr>
            <w:webHidden/>
            <w:rtl/>
            <w:lang w:bidi="ar-SA"/>
          </w:rPr>
          <w:t>55</w:t>
        </w:r>
        <w:r w:rsidR="00647AD9" w:rsidRPr="0021086F">
          <w:rPr>
            <w:webHidden/>
          </w:rPr>
          <w:fldChar w:fldCharType="end"/>
        </w:r>
      </w:hyperlink>
    </w:p>
    <w:p w:rsidR="00647AD9" w:rsidRPr="0021086F" w:rsidRDefault="00120B09" w:rsidP="00C433B9">
      <w:pPr>
        <w:pStyle w:val="TOC1"/>
        <w:tabs>
          <w:tab w:val="clear" w:pos="1275"/>
          <w:tab w:val="left" w:pos="1417"/>
        </w:tabs>
        <w:ind w:firstLine="567"/>
        <w:rPr>
          <w:rFonts w:asciiTheme="minorHAnsi" w:hAnsiTheme="minorHAnsi"/>
          <w:lang w:eastAsia="en-US"/>
        </w:rPr>
      </w:pPr>
      <w:hyperlink w:anchor="_Toc372154862" w:history="1">
        <w:r w:rsidR="00647AD9" w:rsidRPr="0021086F">
          <w:rPr>
            <w:rStyle w:val="Hyperlink"/>
            <w:sz w:val="24"/>
            <w:szCs w:val="24"/>
            <w:u w:val="none"/>
            <w:rtl/>
          </w:rPr>
          <w:t>4-1-1</w:t>
        </w:r>
        <w:r w:rsidR="00647AD9" w:rsidRPr="0021086F">
          <w:rPr>
            <w:rFonts w:asciiTheme="minorHAnsi" w:hAnsiTheme="minorHAnsi"/>
            <w:lang w:eastAsia="en-US"/>
          </w:rPr>
          <w:tab/>
        </w:r>
        <w:r w:rsidR="00647AD9" w:rsidRPr="0021086F">
          <w:rPr>
            <w:rStyle w:val="Hyperlink"/>
            <w:rFonts w:hint="eastAsia"/>
            <w:sz w:val="24"/>
            <w:szCs w:val="24"/>
            <w:u w:val="none"/>
            <w:rtl/>
          </w:rPr>
          <w:t>آب</w:t>
        </w:r>
        <w:r w:rsidR="007466C0">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شهرها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مرکز</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ا</w:t>
        </w:r>
        <w:r w:rsidR="00647AD9" w:rsidRPr="0021086F">
          <w:rPr>
            <w:rStyle w:val="Hyperlink"/>
            <w:rFonts w:hint="cs"/>
            <w:sz w:val="24"/>
            <w:szCs w:val="24"/>
            <w:u w:val="none"/>
            <w:rtl/>
          </w:rPr>
          <w:t>ی</w:t>
        </w:r>
        <w:r w:rsidR="00647AD9" w:rsidRPr="0021086F">
          <w:rPr>
            <w:rStyle w:val="Hyperlink"/>
            <w:rFonts w:hint="eastAsia"/>
            <w:sz w:val="24"/>
            <w:szCs w:val="24"/>
            <w:u w:val="none"/>
            <w:rtl/>
          </w:rPr>
          <w:t>ران</w:t>
        </w:r>
        <w:r w:rsidR="00647AD9" w:rsidRPr="0021086F">
          <w:rPr>
            <w:webHidden/>
          </w:rPr>
          <w:tab/>
        </w:r>
        <w:r w:rsidR="00647AD9" w:rsidRPr="0021086F">
          <w:rPr>
            <w:webHidden/>
          </w:rPr>
          <w:fldChar w:fldCharType="begin"/>
        </w:r>
        <w:r w:rsidR="00647AD9" w:rsidRPr="0021086F">
          <w:rPr>
            <w:webHidden/>
          </w:rPr>
          <w:instrText xml:space="preserve"> PAGEREF _Toc372154862 \h </w:instrText>
        </w:r>
        <w:r w:rsidR="00647AD9" w:rsidRPr="0021086F">
          <w:rPr>
            <w:webHidden/>
          </w:rPr>
        </w:r>
        <w:r w:rsidR="00647AD9" w:rsidRPr="0021086F">
          <w:rPr>
            <w:webHidden/>
          </w:rPr>
          <w:fldChar w:fldCharType="separate"/>
        </w:r>
        <w:r w:rsidR="00554FE8">
          <w:rPr>
            <w:webHidden/>
            <w:rtl/>
            <w:lang w:bidi="ar-SA"/>
          </w:rPr>
          <w:t>55</w:t>
        </w:r>
        <w:r w:rsidR="00647AD9" w:rsidRPr="0021086F">
          <w:rPr>
            <w:webHidden/>
          </w:rPr>
          <w:fldChar w:fldCharType="end"/>
        </w:r>
      </w:hyperlink>
    </w:p>
    <w:p w:rsidR="00647AD9" w:rsidRPr="0021086F" w:rsidRDefault="00120B09" w:rsidP="00C433B9">
      <w:pPr>
        <w:pStyle w:val="TOC1"/>
        <w:tabs>
          <w:tab w:val="clear" w:pos="1275"/>
          <w:tab w:val="left" w:pos="1417"/>
        </w:tabs>
        <w:ind w:firstLine="567"/>
        <w:rPr>
          <w:rFonts w:asciiTheme="minorHAnsi" w:hAnsiTheme="minorHAnsi"/>
          <w:lang w:eastAsia="en-US"/>
        </w:rPr>
      </w:pPr>
      <w:hyperlink w:anchor="_Toc372154869" w:history="1">
        <w:r w:rsidR="00647AD9" w:rsidRPr="0021086F">
          <w:rPr>
            <w:rStyle w:val="Hyperlink"/>
            <w:sz w:val="24"/>
            <w:szCs w:val="24"/>
            <w:u w:val="none"/>
            <w:rtl/>
          </w:rPr>
          <w:t>4-1-2</w:t>
        </w:r>
        <w:r w:rsidR="00647AD9" w:rsidRPr="0021086F">
          <w:rPr>
            <w:rFonts w:asciiTheme="minorHAnsi" w:hAnsiTheme="minorHAnsi"/>
            <w:lang w:eastAsia="en-US"/>
          </w:rPr>
          <w:tab/>
        </w:r>
        <w:r w:rsidR="00647AD9" w:rsidRPr="0021086F">
          <w:rPr>
            <w:rStyle w:val="Hyperlink"/>
            <w:rFonts w:hint="eastAsia"/>
            <w:sz w:val="24"/>
            <w:szCs w:val="24"/>
            <w:u w:val="none"/>
            <w:rtl/>
          </w:rPr>
          <w:t>آب</w:t>
        </w:r>
        <w:r w:rsidR="007466C0">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شهرها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جنوب</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ا</w:t>
        </w:r>
        <w:r w:rsidR="00647AD9" w:rsidRPr="0021086F">
          <w:rPr>
            <w:rStyle w:val="Hyperlink"/>
            <w:rFonts w:hint="cs"/>
            <w:sz w:val="24"/>
            <w:szCs w:val="24"/>
            <w:u w:val="none"/>
            <w:rtl/>
          </w:rPr>
          <w:t>ی</w:t>
        </w:r>
        <w:r w:rsidR="00647AD9" w:rsidRPr="0021086F">
          <w:rPr>
            <w:rStyle w:val="Hyperlink"/>
            <w:rFonts w:hint="eastAsia"/>
            <w:sz w:val="24"/>
            <w:szCs w:val="24"/>
            <w:u w:val="none"/>
            <w:rtl/>
          </w:rPr>
          <w:t>ران</w:t>
        </w:r>
        <w:r w:rsidR="00647AD9" w:rsidRPr="0021086F">
          <w:rPr>
            <w:webHidden/>
          </w:rPr>
          <w:tab/>
        </w:r>
        <w:r w:rsidR="00647AD9" w:rsidRPr="0021086F">
          <w:rPr>
            <w:webHidden/>
          </w:rPr>
          <w:fldChar w:fldCharType="begin"/>
        </w:r>
        <w:r w:rsidR="00647AD9" w:rsidRPr="0021086F">
          <w:rPr>
            <w:webHidden/>
          </w:rPr>
          <w:instrText xml:space="preserve"> PAGEREF _Toc372154869 \h </w:instrText>
        </w:r>
        <w:r w:rsidR="00647AD9" w:rsidRPr="0021086F">
          <w:rPr>
            <w:webHidden/>
          </w:rPr>
        </w:r>
        <w:r w:rsidR="00647AD9" w:rsidRPr="0021086F">
          <w:rPr>
            <w:webHidden/>
          </w:rPr>
          <w:fldChar w:fldCharType="separate"/>
        </w:r>
        <w:r w:rsidR="00554FE8">
          <w:rPr>
            <w:webHidden/>
            <w:rtl/>
            <w:lang w:bidi="ar-SA"/>
          </w:rPr>
          <w:t>59</w:t>
        </w:r>
        <w:r w:rsidR="00647AD9" w:rsidRPr="0021086F">
          <w:rPr>
            <w:webHidden/>
          </w:rPr>
          <w:fldChar w:fldCharType="end"/>
        </w:r>
      </w:hyperlink>
    </w:p>
    <w:p w:rsidR="00647AD9" w:rsidRPr="0021086F" w:rsidRDefault="00120B09" w:rsidP="00C433B9">
      <w:pPr>
        <w:pStyle w:val="TOC1"/>
        <w:tabs>
          <w:tab w:val="clear" w:pos="1275"/>
          <w:tab w:val="left" w:pos="1417"/>
        </w:tabs>
        <w:ind w:firstLine="567"/>
        <w:rPr>
          <w:rFonts w:asciiTheme="minorHAnsi" w:hAnsiTheme="minorHAnsi"/>
          <w:lang w:eastAsia="en-US"/>
        </w:rPr>
      </w:pPr>
      <w:hyperlink w:anchor="_Toc372154873" w:history="1">
        <w:r w:rsidR="00647AD9" w:rsidRPr="0021086F">
          <w:rPr>
            <w:rStyle w:val="Hyperlink"/>
            <w:sz w:val="24"/>
            <w:szCs w:val="24"/>
            <w:u w:val="none"/>
            <w:rtl/>
          </w:rPr>
          <w:t>4-1-3</w:t>
        </w:r>
        <w:r w:rsidR="00647AD9" w:rsidRPr="0021086F">
          <w:rPr>
            <w:rFonts w:asciiTheme="minorHAnsi" w:hAnsiTheme="minorHAnsi"/>
            <w:lang w:eastAsia="en-US"/>
          </w:rPr>
          <w:tab/>
        </w:r>
        <w:r w:rsidR="00647AD9" w:rsidRPr="0021086F">
          <w:rPr>
            <w:rStyle w:val="Hyperlink"/>
            <w:rFonts w:hint="eastAsia"/>
            <w:sz w:val="24"/>
            <w:szCs w:val="24"/>
            <w:u w:val="none"/>
            <w:rtl/>
          </w:rPr>
          <w:t>آب</w:t>
        </w:r>
        <w:r w:rsidR="007466C0">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شهرها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شمال</w:t>
        </w:r>
        <w:r w:rsidR="00647AD9" w:rsidRPr="0021086F">
          <w:rPr>
            <w:rStyle w:val="Hyperlink"/>
            <w:sz w:val="24"/>
            <w:szCs w:val="24"/>
            <w:u w:val="none"/>
            <w:rtl/>
          </w:rPr>
          <w:t xml:space="preserve"> </w:t>
        </w:r>
        <w:r w:rsidR="00647AD9" w:rsidRPr="0021086F">
          <w:rPr>
            <w:rStyle w:val="Hyperlink"/>
            <w:rFonts w:hint="eastAsia"/>
            <w:sz w:val="24"/>
            <w:szCs w:val="24"/>
            <w:u w:val="none"/>
            <w:rtl/>
          </w:rPr>
          <w:t>شرق</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_Toc372154873 \h </w:instrText>
        </w:r>
        <w:r w:rsidR="00647AD9" w:rsidRPr="0021086F">
          <w:rPr>
            <w:webHidden/>
          </w:rPr>
        </w:r>
        <w:r w:rsidR="00647AD9" w:rsidRPr="0021086F">
          <w:rPr>
            <w:webHidden/>
          </w:rPr>
          <w:fldChar w:fldCharType="separate"/>
        </w:r>
        <w:r w:rsidR="00554FE8">
          <w:rPr>
            <w:webHidden/>
            <w:rtl/>
            <w:lang w:bidi="ar-SA"/>
          </w:rPr>
          <w:t>61</w:t>
        </w:r>
        <w:r w:rsidR="00647AD9" w:rsidRPr="0021086F">
          <w:rPr>
            <w:webHidden/>
          </w:rPr>
          <w:fldChar w:fldCharType="end"/>
        </w:r>
      </w:hyperlink>
    </w:p>
    <w:p w:rsidR="00647AD9" w:rsidRPr="0021086F" w:rsidRDefault="00120B09" w:rsidP="00C433B9">
      <w:pPr>
        <w:pStyle w:val="TOC1"/>
        <w:tabs>
          <w:tab w:val="clear" w:pos="1275"/>
          <w:tab w:val="left" w:pos="1417"/>
        </w:tabs>
        <w:ind w:firstLine="567"/>
        <w:rPr>
          <w:rFonts w:asciiTheme="minorHAnsi" w:hAnsiTheme="minorHAnsi"/>
          <w:lang w:eastAsia="en-US"/>
        </w:rPr>
      </w:pPr>
      <w:hyperlink w:anchor="_Toc372154874" w:history="1">
        <w:r w:rsidR="00647AD9" w:rsidRPr="0021086F">
          <w:rPr>
            <w:rStyle w:val="Hyperlink"/>
            <w:sz w:val="24"/>
            <w:szCs w:val="24"/>
            <w:u w:val="none"/>
            <w:rtl/>
          </w:rPr>
          <w:t>4-1-4</w:t>
        </w:r>
        <w:r w:rsidR="00647AD9" w:rsidRPr="0021086F">
          <w:rPr>
            <w:rFonts w:asciiTheme="minorHAnsi" w:hAnsiTheme="minorHAnsi"/>
            <w:lang w:eastAsia="en-US"/>
          </w:rPr>
          <w:tab/>
        </w:r>
        <w:r w:rsidR="00647AD9" w:rsidRPr="0021086F">
          <w:rPr>
            <w:rStyle w:val="Hyperlink"/>
            <w:rFonts w:hint="eastAsia"/>
            <w:sz w:val="24"/>
            <w:szCs w:val="24"/>
            <w:u w:val="none"/>
            <w:rtl/>
          </w:rPr>
          <w:t>آب</w:t>
        </w:r>
        <w:r w:rsidR="007466C0">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شهرها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غرب</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_Toc372154874 \h </w:instrText>
        </w:r>
        <w:r w:rsidR="00647AD9" w:rsidRPr="0021086F">
          <w:rPr>
            <w:webHidden/>
          </w:rPr>
        </w:r>
        <w:r w:rsidR="00647AD9" w:rsidRPr="0021086F">
          <w:rPr>
            <w:webHidden/>
          </w:rPr>
          <w:fldChar w:fldCharType="separate"/>
        </w:r>
        <w:r w:rsidR="00554FE8">
          <w:rPr>
            <w:webHidden/>
            <w:rtl/>
            <w:lang w:bidi="ar-SA"/>
          </w:rPr>
          <w:t>61</w:t>
        </w:r>
        <w:r w:rsidR="00647AD9" w:rsidRPr="0021086F">
          <w:rPr>
            <w:webHidden/>
          </w:rPr>
          <w:fldChar w:fldCharType="end"/>
        </w:r>
      </w:hyperlink>
    </w:p>
    <w:p w:rsidR="00647AD9" w:rsidRPr="0021086F" w:rsidRDefault="00120B09" w:rsidP="00C433B9">
      <w:pPr>
        <w:pStyle w:val="TOC1"/>
        <w:tabs>
          <w:tab w:val="clear" w:pos="1275"/>
          <w:tab w:val="left" w:pos="1417"/>
          <w:tab w:val="left" w:pos="1842"/>
        </w:tabs>
        <w:ind w:firstLine="567"/>
        <w:rPr>
          <w:rFonts w:asciiTheme="minorHAnsi" w:hAnsiTheme="minorHAnsi"/>
          <w:lang w:eastAsia="en-US"/>
        </w:rPr>
      </w:pPr>
      <w:hyperlink w:anchor="_Toc372154875" w:history="1">
        <w:r w:rsidR="00647AD9" w:rsidRPr="0021086F">
          <w:rPr>
            <w:rStyle w:val="Hyperlink"/>
            <w:sz w:val="24"/>
            <w:szCs w:val="24"/>
            <w:u w:val="none"/>
            <w:rtl/>
          </w:rPr>
          <w:t>4-1-5</w:t>
        </w:r>
        <w:r w:rsidR="00647AD9" w:rsidRPr="0021086F">
          <w:rPr>
            <w:rFonts w:asciiTheme="minorHAnsi" w:hAnsiTheme="minorHAnsi"/>
            <w:lang w:eastAsia="en-US"/>
          </w:rPr>
          <w:tab/>
        </w:r>
        <w:r w:rsidR="00647AD9" w:rsidRPr="0021086F">
          <w:rPr>
            <w:rStyle w:val="Hyperlink"/>
            <w:rFonts w:hint="eastAsia"/>
            <w:sz w:val="24"/>
            <w:szCs w:val="24"/>
            <w:u w:val="none"/>
            <w:rtl/>
          </w:rPr>
          <w:t>جمع</w:t>
        </w:r>
        <w:r w:rsidR="00E91687">
          <w:rPr>
            <w:rStyle w:val="Hyperlink"/>
            <w:rFonts w:hint="cs"/>
            <w:sz w:val="24"/>
            <w:szCs w:val="24"/>
            <w:u w:val="none"/>
            <w:rtl/>
          </w:rPr>
          <w:t xml:space="preserve"> </w:t>
        </w:r>
        <w:r w:rsidR="00647AD9" w:rsidRPr="0021086F">
          <w:rPr>
            <w:rStyle w:val="Hyperlink"/>
            <w:rFonts w:hint="eastAsia"/>
            <w:sz w:val="24"/>
            <w:szCs w:val="24"/>
            <w:u w:val="none"/>
            <w:rtl/>
          </w:rPr>
          <w:t>بند</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_Toc372154875 \h </w:instrText>
        </w:r>
        <w:r w:rsidR="00647AD9" w:rsidRPr="0021086F">
          <w:rPr>
            <w:webHidden/>
          </w:rPr>
        </w:r>
        <w:r w:rsidR="00647AD9" w:rsidRPr="0021086F">
          <w:rPr>
            <w:webHidden/>
          </w:rPr>
          <w:fldChar w:fldCharType="separate"/>
        </w:r>
        <w:r w:rsidR="00554FE8">
          <w:rPr>
            <w:webHidden/>
            <w:rtl/>
            <w:lang w:bidi="ar-SA"/>
          </w:rPr>
          <w:t>62</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76" w:history="1">
        <w:r w:rsidR="00647AD9" w:rsidRPr="0021086F">
          <w:rPr>
            <w:rStyle w:val="Hyperlink"/>
            <w:sz w:val="24"/>
            <w:szCs w:val="24"/>
            <w:u w:val="none"/>
            <w:rtl/>
          </w:rPr>
          <w:t>4-2</w:t>
        </w:r>
        <w:r w:rsidR="00647AD9" w:rsidRPr="0021086F">
          <w:rPr>
            <w:rFonts w:asciiTheme="minorHAnsi" w:hAnsiTheme="minorHAnsi"/>
            <w:lang w:eastAsia="en-US"/>
          </w:rPr>
          <w:tab/>
        </w:r>
        <w:r w:rsidR="00647AD9" w:rsidRPr="0021086F">
          <w:rPr>
            <w:rStyle w:val="Hyperlink"/>
            <w:rFonts w:hint="eastAsia"/>
            <w:sz w:val="24"/>
            <w:szCs w:val="24"/>
            <w:u w:val="none"/>
            <w:rtl/>
          </w:rPr>
          <w:t>آب</w:t>
        </w:r>
        <w:r w:rsidR="00FE00D6">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sz w:val="24"/>
            <w:szCs w:val="24"/>
            <w:u w:val="none"/>
            <w:rtl/>
          </w:rPr>
          <w:t xml:space="preserve"> </w:t>
        </w:r>
        <w:r w:rsidR="00647AD9" w:rsidRPr="0021086F">
          <w:rPr>
            <w:rStyle w:val="Hyperlink"/>
            <w:rFonts w:hint="eastAsia"/>
            <w:sz w:val="24"/>
            <w:szCs w:val="24"/>
            <w:u w:val="none"/>
            <w:rtl/>
          </w:rPr>
          <w:t>در</w:t>
        </w:r>
        <w:r w:rsidR="00647AD9" w:rsidRPr="0021086F">
          <w:rPr>
            <w:rStyle w:val="Hyperlink"/>
            <w:sz w:val="24"/>
            <w:szCs w:val="24"/>
            <w:u w:val="none"/>
            <w:rtl/>
          </w:rPr>
          <w:t xml:space="preserve"> </w:t>
        </w:r>
        <w:r w:rsidR="00647AD9" w:rsidRPr="0021086F">
          <w:rPr>
            <w:rStyle w:val="Hyperlink"/>
            <w:rFonts w:hint="eastAsia"/>
            <w:sz w:val="24"/>
            <w:szCs w:val="24"/>
            <w:u w:val="none"/>
            <w:rtl/>
          </w:rPr>
          <w:t>سا</w:t>
        </w:r>
        <w:r w:rsidR="00647AD9" w:rsidRPr="0021086F">
          <w:rPr>
            <w:rStyle w:val="Hyperlink"/>
            <w:rFonts w:hint="cs"/>
            <w:sz w:val="24"/>
            <w:szCs w:val="24"/>
            <w:u w:val="none"/>
            <w:rtl/>
          </w:rPr>
          <w:t>ی</w:t>
        </w:r>
        <w:r w:rsidR="00647AD9" w:rsidRPr="0021086F">
          <w:rPr>
            <w:rStyle w:val="Hyperlink"/>
            <w:rFonts w:hint="eastAsia"/>
            <w:sz w:val="24"/>
            <w:szCs w:val="24"/>
            <w:u w:val="none"/>
            <w:rtl/>
          </w:rPr>
          <w:t>ر</w:t>
        </w:r>
        <w:r w:rsidR="00647AD9" w:rsidRPr="0021086F">
          <w:rPr>
            <w:rStyle w:val="Hyperlink"/>
            <w:sz w:val="24"/>
            <w:szCs w:val="24"/>
            <w:u w:val="none"/>
            <w:rtl/>
          </w:rPr>
          <w:t xml:space="preserve"> </w:t>
        </w:r>
        <w:r w:rsidR="00647AD9" w:rsidRPr="0021086F">
          <w:rPr>
            <w:rStyle w:val="Hyperlink"/>
            <w:rFonts w:hint="eastAsia"/>
            <w:sz w:val="24"/>
            <w:szCs w:val="24"/>
            <w:u w:val="none"/>
            <w:rtl/>
          </w:rPr>
          <w:t>کشورها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دن</w:t>
        </w:r>
        <w:r w:rsidR="00647AD9" w:rsidRPr="0021086F">
          <w:rPr>
            <w:rStyle w:val="Hyperlink"/>
            <w:rFonts w:hint="cs"/>
            <w:sz w:val="24"/>
            <w:szCs w:val="24"/>
            <w:u w:val="none"/>
            <w:rtl/>
          </w:rPr>
          <w:t>ی</w:t>
        </w:r>
        <w:r w:rsidR="00647AD9" w:rsidRPr="0021086F">
          <w:rPr>
            <w:rStyle w:val="Hyperlink"/>
            <w:rFonts w:hint="eastAsia"/>
            <w:sz w:val="24"/>
            <w:szCs w:val="24"/>
            <w:u w:val="none"/>
            <w:rtl/>
          </w:rPr>
          <w:t>ا</w:t>
        </w:r>
        <w:r w:rsidR="00647AD9" w:rsidRPr="0021086F">
          <w:rPr>
            <w:webHidden/>
          </w:rPr>
          <w:tab/>
        </w:r>
        <w:r w:rsidR="00647AD9" w:rsidRPr="0021086F">
          <w:rPr>
            <w:webHidden/>
          </w:rPr>
          <w:fldChar w:fldCharType="begin"/>
        </w:r>
        <w:r w:rsidR="00647AD9" w:rsidRPr="0021086F">
          <w:rPr>
            <w:webHidden/>
          </w:rPr>
          <w:instrText xml:space="preserve"> PAGEREF _Toc372154876 \h </w:instrText>
        </w:r>
        <w:r w:rsidR="00647AD9" w:rsidRPr="0021086F">
          <w:rPr>
            <w:webHidden/>
          </w:rPr>
        </w:r>
        <w:r w:rsidR="00647AD9" w:rsidRPr="0021086F">
          <w:rPr>
            <w:webHidden/>
          </w:rPr>
          <w:fldChar w:fldCharType="separate"/>
        </w:r>
        <w:r w:rsidR="00554FE8">
          <w:rPr>
            <w:webHidden/>
            <w:rtl/>
            <w:lang w:bidi="ar-SA"/>
          </w:rPr>
          <w:t>63</w:t>
        </w:r>
        <w:r w:rsidR="00647AD9" w:rsidRPr="0021086F">
          <w:rPr>
            <w:webHidden/>
          </w:rPr>
          <w:fldChar w:fldCharType="end"/>
        </w:r>
      </w:hyperlink>
    </w:p>
    <w:p w:rsidR="00647AD9" w:rsidRPr="0021086F" w:rsidRDefault="00120B09" w:rsidP="00C433B9">
      <w:pPr>
        <w:pStyle w:val="TOC1"/>
        <w:tabs>
          <w:tab w:val="clear" w:pos="1275"/>
          <w:tab w:val="left" w:pos="1417"/>
        </w:tabs>
        <w:ind w:firstLine="567"/>
        <w:rPr>
          <w:rFonts w:asciiTheme="minorHAnsi" w:hAnsiTheme="minorHAnsi"/>
          <w:lang w:eastAsia="en-US"/>
        </w:rPr>
      </w:pPr>
      <w:hyperlink w:anchor="_Toc372154877" w:history="1">
        <w:r w:rsidR="00647AD9" w:rsidRPr="0021086F">
          <w:rPr>
            <w:rStyle w:val="Hyperlink"/>
            <w:sz w:val="24"/>
            <w:szCs w:val="24"/>
            <w:u w:val="none"/>
            <w:rtl/>
          </w:rPr>
          <w:t>4-2-1</w:t>
        </w:r>
        <w:r w:rsidR="00647AD9" w:rsidRPr="0021086F">
          <w:rPr>
            <w:rFonts w:asciiTheme="minorHAnsi" w:hAnsiTheme="minorHAnsi"/>
            <w:lang w:eastAsia="en-US"/>
          </w:rPr>
          <w:tab/>
        </w:r>
        <w:r w:rsidR="00647AD9" w:rsidRPr="0021086F">
          <w:rPr>
            <w:rStyle w:val="Hyperlink"/>
            <w:rFonts w:hint="eastAsia"/>
            <w:sz w:val="24"/>
            <w:szCs w:val="24"/>
            <w:u w:val="none"/>
            <w:rtl/>
          </w:rPr>
          <w:t>آب</w:t>
        </w:r>
        <w:r w:rsidR="007466C0">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sz w:val="24"/>
            <w:szCs w:val="24"/>
            <w:u w:val="none"/>
            <w:rtl/>
          </w:rPr>
          <w:t xml:space="preserve"> </w:t>
        </w:r>
        <w:r w:rsidR="00647AD9" w:rsidRPr="0021086F">
          <w:rPr>
            <w:rStyle w:val="Hyperlink"/>
            <w:rFonts w:hint="eastAsia"/>
            <w:sz w:val="24"/>
            <w:szCs w:val="24"/>
            <w:u w:val="none"/>
            <w:rtl/>
          </w:rPr>
          <w:t>در</w:t>
        </w:r>
        <w:r w:rsidR="00647AD9" w:rsidRPr="0021086F">
          <w:rPr>
            <w:rStyle w:val="Hyperlink"/>
            <w:sz w:val="24"/>
            <w:szCs w:val="24"/>
            <w:u w:val="none"/>
            <w:rtl/>
          </w:rPr>
          <w:t xml:space="preserve"> </w:t>
        </w:r>
        <w:r w:rsidR="00647AD9" w:rsidRPr="0021086F">
          <w:rPr>
            <w:rStyle w:val="Hyperlink"/>
            <w:rFonts w:hint="eastAsia"/>
            <w:sz w:val="24"/>
            <w:szCs w:val="24"/>
            <w:u w:val="none"/>
            <w:rtl/>
          </w:rPr>
          <w:t>کشورها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آس</w:t>
        </w:r>
        <w:r w:rsidR="00647AD9" w:rsidRPr="0021086F">
          <w:rPr>
            <w:rStyle w:val="Hyperlink"/>
            <w:rFonts w:hint="cs"/>
            <w:sz w:val="24"/>
            <w:szCs w:val="24"/>
            <w:u w:val="none"/>
            <w:rtl/>
          </w:rPr>
          <w:t>ی</w:t>
        </w:r>
        <w:r w:rsidR="00647AD9" w:rsidRPr="0021086F">
          <w:rPr>
            <w:rStyle w:val="Hyperlink"/>
            <w:rFonts w:hint="eastAsia"/>
            <w:sz w:val="24"/>
            <w:szCs w:val="24"/>
            <w:u w:val="none"/>
            <w:rtl/>
          </w:rPr>
          <w:t>ا</w:t>
        </w:r>
        <w:r w:rsidR="00647AD9" w:rsidRPr="0021086F">
          <w:rPr>
            <w:rStyle w:val="Hyperlink"/>
            <w:rFonts w:hint="cs"/>
            <w:sz w:val="24"/>
            <w:szCs w:val="24"/>
            <w:u w:val="none"/>
            <w:rtl/>
          </w:rPr>
          <w:t>یی</w:t>
        </w:r>
        <w:r w:rsidR="00647AD9" w:rsidRPr="0021086F">
          <w:rPr>
            <w:webHidden/>
          </w:rPr>
          <w:tab/>
        </w:r>
        <w:r w:rsidR="00647AD9" w:rsidRPr="0021086F">
          <w:rPr>
            <w:webHidden/>
          </w:rPr>
          <w:fldChar w:fldCharType="begin"/>
        </w:r>
        <w:r w:rsidR="00647AD9" w:rsidRPr="0021086F">
          <w:rPr>
            <w:webHidden/>
          </w:rPr>
          <w:instrText xml:space="preserve"> PAGEREF _Toc372154877 \h </w:instrText>
        </w:r>
        <w:r w:rsidR="00647AD9" w:rsidRPr="0021086F">
          <w:rPr>
            <w:webHidden/>
          </w:rPr>
        </w:r>
        <w:r w:rsidR="00647AD9" w:rsidRPr="0021086F">
          <w:rPr>
            <w:webHidden/>
          </w:rPr>
          <w:fldChar w:fldCharType="separate"/>
        </w:r>
        <w:r w:rsidR="00554FE8">
          <w:rPr>
            <w:webHidden/>
            <w:rtl/>
            <w:lang w:bidi="ar-SA"/>
          </w:rPr>
          <w:t>63</w:t>
        </w:r>
        <w:r w:rsidR="00647AD9" w:rsidRPr="0021086F">
          <w:rPr>
            <w:webHidden/>
          </w:rPr>
          <w:fldChar w:fldCharType="end"/>
        </w:r>
      </w:hyperlink>
    </w:p>
    <w:p w:rsidR="00647AD9" w:rsidRPr="0021086F" w:rsidRDefault="00120B09" w:rsidP="00C433B9">
      <w:pPr>
        <w:pStyle w:val="TOC1"/>
        <w:tabs>
          <w:tab w:val="clear" w:pos="1275"/>
          <w:tab w:val="left" w:pos="1417"/>
        </w:tabs>
        <w:ind w:firstLine="567"/>
        <w:rPr>
          <w:rFonts w:asciiTheme="minorHAnsi" w:hAnsiTheme="minorHAnsi"/>
          <w:lang w:eastAsia="en-US"/>
        </w:rPr>
      </w:pPr>
      <w:hyperlink w:anchor="_Toc372154882" w:history="1">
        <w:r w:rsidR="00647AD9" w:rsidRPr="0021086F">
          <w:rPr>
            <w:rStyle w:val="Hyperlink"/>
            <w:sz w:val="24"/>
            <w:szCs w:val="24"/>
            <w:u w:val="none"/>
            <w:rtl/>
          </w:rPr>
          <w:t>4-2-2</w:t>
        </w:r>
        <w:r w:rsidR="00647AD9" w:rsidRPr="0021086F">
          <w:rPr>
            <w:rFonts w:asciiTheme="minorHAnsi" w:hAnsiTheme="minorHAnsi"/>
            <w:lang w:eastAsia="en-US"/>
          </w:rPr>
          <w:tab/>
        </w:r>
        <w:r w:rsidR="00647AD9" w:rsidRPr="0021086F">
          <w:rPr>
            <w:rStyle w:val="Hyperlink"/>
            <w:rFonts w:hint="eastAsia"/>
            <w:sz w:val="24"/>
            <w:szCs w:val="24"/>
            <w:u w:val="none"/>
            <w:rtl/>
          </w:rPr>
          <w:t>آب</w:t>
        </w:r>
        <w:r w:rsidR="007466C0">
          <w:rPr>
            <w:rStyle w:val="Hyperlink"/>
            <w:rFonts w:hint="cs"/>
            <w:sz w:val="24"/>
            <w:szCs w:val="24"/>
            <w:u w:val="none"/>
            <w:rtl/>
          </w:rPr>
          <w:t xml:space="preserve"> </w:t>
        </w:r>
        <w:r w:rsidR="00647AD9" w:rsidRPr="0021086F">
          <w:rPr>
            <w:rStyle w:val="Hyperlink"/>
            <w:rFonts w:hint="eastAsia"/>
            <w:sz w:val="24"/>
            <w:szCs w:val="24"/>
            <w:u w:val="none"/>
            <w:rtl/>
          </w:rPr>
          <w:t>انبار</w:t>
        </w:r>
        <w:r w:rsidR="00647AD9" w:rsidRPr="0021086F">
          <w:rPr>
            <w:rStyle w:val="Hyperlink"/>
            <w:sz w:val="24"/>
            <w:szCs w:val="24"/>
            <w:u w:val="none"/>
            <w:rtl/>
          </w:rPr>
          <w:t xml:space="preserve"> </w:t>
        </w:r>
        <w:r w:rsidR="00647AD9" w:rsidRPr="0021086F">
          <w:rPr>
            <w:rStyle w:val="Hyperlink"/>
            <w:rFonts w:hint="eastAsia"/>
            <w:sz w:val="24"/>
            <w:szCs w:val="24"/>
            <w:u w:val="none"/>
            <w:rtl/>
          </w:rPr>
          <w:t>در</w:t>
        </w:r>
        <w:r w:rsidR="00647AD9" w:rsidRPr="0021086F">
          <w:rPr>
            <w:rStyle w:val="Hyperlink"/>
            <w:sz w:val="24"/>
            <w:szCs w:val="24"/>
            <w:u w:val="none"/>
            <w:rtl/>
          </w:rPr>
          <w:t xml:space="preserve"> </w:t>
        </w:r>
        <w:r w:rsidR="00647AD9" w:rsidRPr="0021086F">
          <w:rPr>
            <w:rStyle w:val="Hyperlink"/>
            <w:rFonts w:hint="eastAsia"/>
            <w:sz w:val="24"/>
            <w:szCs w:val="24"/>
            <w:u w:val="none"/>
            <w:rtl/>
          </w:rPr>
          <w:t>کشورها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غرب</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_Toc372154882 \h </w:instrText>
        </w:r>
        <w:r w:rsidR="00647AD9" w:rsidRPr="0021086F">
          <w:rPr>
            <w:webHidden/>
          </w:rPr>
        </w:r>
        <w:r w:rsidR="00647AD9" w:rsidRPr="0021086F">
          <w:rPr>
            <w:webHidden/>
          </w:rPr>
          <w:fldChar w:fldCharType="separate"/>
        </w:r>
        <w:r w:rsidR="00554FE8">
          <w:rPr>
            <w:webHidden/>
            <w:rtl/>
            <w:lang w:bidi="ar-SA"/>
          </w:rPr>
          <w:t>68</w:t>
        </w:r>
        <w:r w:rsidR="00647AD9" w:rsidRPr="0021086F">
          <w:rPr>
            <w:webHidden/>
          </w:rPr>
          <w:fldChar w:fldCharType="end"/>
        </w:r>
      </w:hyperlink>
    </w:p>
    <w:p w:rsidR="00647AD9" w:rsidRPr="0021086F" w:rsidRDefault="00120B09" w:rsidP="00C433B9">
      <w:pPr>
        <w:pStyle w:val="TOC1"/>
        <w:tabs>
          <w:tab w:val="clear" w:pos="1275"/>
          <w:tab w:val="left" w:pos="1417"/>
        </w:tabs>
        <w:ind w:firstLine="567"/>
        <w:rPr>
          <w:rFonts w:asciiTheme="minorHAnsi" w:hAnsiTheme="minorHAnsi"/>
          <w:lang w:eastAsia="en-US"/>
        </w:rPr>
      </w:pPr>
      <w:hyperlink w:anchor="_Toc372154888" w:history="1">
        <w:r w:rsidR="00647AD9" w:rsidRPr="0021086F">
          <w:rPr>
            <w:rStyle w:val="Hyperlink"/>
            <w:sz w:val="24"/>
            <w:szCs w:val="24"/>
            <w:u w:val="none"/>
            <w:rtl/>
          </w:rPr>
          <w:t>4-2-3</w:t>
        </w:r>
        <w:r w:rsidR="00647AD9" w:rsidRPr="0021086F">
          <w:rPr>
            <w:rFonts w:asciiTheme="minorHAnsi" w:hAnsiTheme="minorHAnsi"/>
            <w:lang w:eastAsia="en-US"/>
          </w:rPr>
          <w:tab/>
        </w:r>
        <w:r w:rsidR="00647AD9" w:rsidRPr="0021086F">
          <w:rPr>
            <w:rStyle w:val="Hyperlink"/>
            <w:rFonts w:hint="eastAsia"/>
            <w:sz w:val="24"/>
            <w:szCs w:val="24"/>
            <w:u w:val="none"/>
            <w:rtl/>
          </w:rPr>
          <w:t>جمع</w:t>
        </w:r>
        <w:r w:rsidR="007466C0">
          <w:rPr>
            <w:rStyle w:val="Hyperlink"/>
            <w:rFonts w:hint="cs"/>
            <w:sz w:val="24"/>
            <w:szCs w:val="24"/>
            <w:u w:val="none"/>
            <w:rtl/>
          </w:rPr>
          <w:t xml:space="preserve"> </w:t>
        </w:r>
        <w:r w:rsidR="00647AD9" w:rsidRPr="0021086F">
          <w:rPr>
            <w:rStyle w:val="Hyperlink"/>
            <w:rFonts w:hint="eastAsia"/>
            <w:sz w:val="24"/>
            <w:szCs w:val="24"/>
            <w:u w:val="none"/>
            <w:rtl/>
          </w:rPr>
          <w:t>بند</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_Toc372154888 \h </w:instrText>
        </w:r>
        <w:r w:rsidR="00647AD9" w:rsidRPr="0021086F">
          <w:rPr>
            <w:webHidden/>
          </w:rPr>
        </w:r>
        <w:r w:rsidR="00647AD9" w:rsidRPr="0021086F">
          <w:rPr>
            <w:webHidden/>
          </w:rPr>
          <w:fldChar w:fldCharType="separate"/>
        </w:r>
        <w:r w:rsidR="00554FE8">
          <w:rPr>
            <w:webHidden/>
            <w:rtl/>
            <w:lang w:bidi="ar-SA"/>
          </w:rPr>
          <w:t>71</w:t>
        </w:r>
        <w:r w:rsidR="00647AD9" w:rsidRPr="0021086F">
          <w:rPr>
            <w:webHidden/>
          </w:rPr>
          <w:fldChar w:fldCharType="end"/>
        </w:r>
      </w:hyperlink>
    </w:p>
    <w:p w:rsidR="00647AD9" w:rsidRPr="0021086F" w:rsidRDefault="00120B09" w:rsidP="00C433B9">
      <w:pPr>
        <w:pStyle w:val="TOC1"/>
        <w:tabs>
          <w:tab w:val="clear" w:pos="1275"/>
          <w:tab w:val="left" w:pos="992"/>
        </w:tabs>
        <w:ind w:firstLine="284"/>
        <w:rPr>
          <w:rFonts w:asciiTheme="minorHAnsi" w:hAnsiTheme="minorHAnsi"/>
          <w:lang w:eastAsia="en-US"/>
        </w:rPr>
      </w:pPr>
      <w:hyperlink w:anchor="_Toc372154889" w:history="1">
        <w:r w:rsidR="00647AD9" w:rsidRPr="0021086F">
          <w:rPr>
            <w:rStyle w:val="Hyperlink"/>
            <w:sz w:val="24"/>
            <w:szCs w:val="24"/>
            <w:u w:val="none"/>
            <w:rtl/>
          </w:rPr>
          <w:t>4-3</w:t>
        </w:r>
        <w:r w:rsidR="00647AD9" w:rsidRPr="0021086F">
          <w:rPr>
            <w:rFonts w:asciiTheme="minorHAnsi" w:hAnsiTheme="minorHAnsi"/>
            <w:lang w:eastAsia="en-US"/>
          </w:rPr>
          <w:tab/>
        </w:r>
        <w:r w:rsidR="00647AD9" w:rsidRPr="0021086F">
          <w:rPr>
            <w:rStyle w:val="Hyperlink"/>
            <w:rFonts w:hint="eastAsia"/>
            <w:sz w:val="24"/>
            <w:szCs w:val="24"/>
            <w:u w:val="none"/>
            <w:rtl/>
          </w:rPr>
          <w:t>مقا</w:t>
        </w:r>
        <w:r w:rsidR="00647AD9" w:rsidRPr="0021086F">
          <w:rPr>
            <w:rStyle w:val="Hyperlink"/>
            <w:rFonts w:hint="cs"/>
            <w:sz w:val="24"/>
            <w:szCs w:val="24"/>
            <w:u w:val="none"/>
            <w:rtl/>
          </w:rPr>
          <w:t>ی</w:t>
        </w:r>
        <w:r w:rsidR="00647AD9" w:rsidRPr="0021086F">
          <w:rPr>
            <w:rStyle w:val="Hyperlink"/>
            <w:rFonts w:hint="eastAsia"/>
            <w:sz w:val="24"/>
            <w:szCs w:val="24"/>
            <w:u w:val="none"/>
            <w:rtl/>
          </w:rPr>
          <w:t>سه</w:t>
        </w:r>
        <w:r w:rsidR="00647AD9" w:rsidRPr="0021086F">
          <w:rPr>
            <w:rStyle w:val="Hyperlink"/>
            <w:sz w:val="24"/>
            <w:szCs w:val="24"/>
            <w:u w:val="none"/>
            <w:rtl/>
          </w:rPr>
          <w:t xml:space="preserve"> </w:t>
        </w:r>
        <w:r w:rsidR="00647AD9" w:rsidRPr="0021086F">
          <w:rPr>
            <w:rStyle w:val="Hyperlink"/>
            <w:rFonts w:hint="eastAsia"/>
            <w:sz w:val="24"/>
            <w:szCs w:val="24"/>
            <w:u w:val="none"/>
            <w:rtl/>
          </w:rPr>
          <w:t>تطب</w:t>
        </w:r>
        <w:r w:rsidR="00647AD9" w:rsidRPr="0021086F">
          <w:rPr>
            <w:rStyle w:val="Hyperlink"/>
            <w:rFonts w:hint="cs"/>
            <w:sz w:val="24"/>
            <w:szCs w:val="24"/>
            <w:u w:val="none"/>
            <w:rtl/>
          </w:rPr>
          <w:t>ی</w:t>
        </w:r>
        <w:r w:rsidR="00647AD9" w:rsidRPr="0021086F">
          <w:rPr>
            <w:rStyle w:val="Hyperlink"/>
            <w:rFonts w:hint="eastAsia"/>
            <w:sz w:val="24"/>
            <w:szCs w:val="24"/>
            <w:u w:val="none"/>
            <w:rtl/>
          </w:rPr>
          <w:t>ق</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E91687">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شهر</w:t>
        </w:r>
        <w:r w:rsidR="00647AD9" w:rsidRPr="0021086F">
          <w:rPr>
            <w:rStyle w:val="Hyperlink"/>
            <w:sz w:val="24"/>
            <w:szCs w:val="24"/>
            <w:u w:val="none"/>
            <w:rtl/>
          </w:rPr>
          <w:t xml:space="preserve"> </w:t>
        </w:r>
        <w:r w:rsidR="00647AD9" w:rsidRPr="0021086F">
          <w:rPr>
            <w:rStyle w:val="Hyperlink"/>
            <w:rFonts w:hint="eastAsia"/>
            <w:sz w:val="24"/>
            <w:szCs w:val="24"/>
            <w:u w:val="none"/>
            <w:rtl/>
          </w:rPr>
          <w:t>لار</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cs"/>
            <w:sz w:val="24"/>
            <w:szCs w:val="24"/>
            <w:u w:val="none"/>
            <w:rtl/>
          </w:rPr>
          <w:t>ی</w:t>
        </w:r>
        <w:r w:rsidR="00647AD9" w:rsidRPr="0021086F">
          <w:rPr>
            <w:rStyle w:val="Hyperlink"/>
            <w:rFonts w:hint="eastAsia"/>
            <w:sz w:val="24"/>
            <w:szCs w:val="24"/>
            <w:u w:val="none"/>
            <w:rtl/>
          </w:rPr>
          <w:t>زد</w:t>
        </w:r>
        <w:r w:rsidR="00647AD9" w:rsidRPr="0021086F">
          <w:rPr>
            <w:webHidden/>
          </w:rPr>
          <w:tab/>
        </w:r>
        <w:r w:rsidR="00647AD9" w:rsidRPr="0021086F">
          <w:rPr>
            <w:webHidden/>
          </w:rPr>
          <w:fldChar w:fldCharType="begin"/>
        </w:r>
        <w:r w:rsidR="00647AD9" w:rsidRPr="0021086F">
          <w:rPr>
            <w:webHidden/>
          </w:rPr>
          <w:instrText xml:space="preserve"> PAGEREF _Toc372154889 \h </w:instrText>
        </w:r>
        <w:r w:rsidR="00647AD9" w:rsidRPr="0021086F">
          <w:rPr>
            <w:webHidden/>
          </w:rPr>
        </w:r>
        <w:r w:rsidR="00647AD9" w:rsidRPr="0021086F">
          <w:rPr>
            <w:webHidden/>
          </w:rPr>
          <w:fldChar w:fldCharType="separate"/>
        </w:r>
        <w:r w:rsidR="00554FE8">
          <w:rPr>
            <w:webHidden/>
            <w:rtl/>
            <w:lang w:bidi="ar-SA"/>
          </w:rPr>
          <w:t>72</w:t>
        </w:r>
        <w:r w:rsidR="00647AD9" w:rsidRPr="0021086F">
          <w:rPr>
            <w:webHidden/>
          </w:rPr>
          <w:fldChar w:fldCharType="end"/>
        </w:r>
      </w:hyperlink>
    </w:p>
    <w:p w:rsidR="00647AD9" w:rsidRPr="0021086F" w:rsidRDefault="00120B09" w:rsidP="00C433B9">
      <w:pPr>
        <w:pStyle w:val="TOC1"/>
        <w:tabs>
          <w:tab w:val="clear" w:pos="708"/>
          <w:tab w:val="clear" w:pos="1275"/>
          <w:tab w:val="left" w:pos="1417"/>
        </w:tabs>
        <w:ind w:firstLine="567"/>
        <w:rPr>
          <w:rFonts w:asciiTheme="minorHAnsi" w:hAnsiTheme="minorHAnsi"/>
          <w:lang w:eastAsia="en-US"/>
        </w:rPr>
      </w:pPr>
      <w:hyperlink w:anchor="_Toc372154890" w:history="1">
        <w:r w:rsidR="00647AD9" w:rsidRPr="0021086F">
          <w:rPr>
            <w:rStyle w:val="Hyperlink"/>
            <w:sz w:val="24"/>
            <w:szCs w:val="24"/>
            <w:u w:val="none"/>
            <w:rtl/>
          </w:rPr>
          <w:t>4-3-1</w:t>
        </w:r>
        <w:r w:rsidR="00647AD9" w:rsidRPr="0021086F">
          <w:rPr>
            <w:rFonts w:asciiTheme="minorHAnsi" w:hAnsiTheme="minorHAnsi"/>
            <w:lang w:eastAsia="en-US"/>
          </w:rPr>
          <w:tab/>
        </w:r>
        <w:r w:rsidR="00647AD9" w:rsidRPr="0021086F">
          <w:rPr>
            <w:rStyle w:val="Hyperlink"/>
            <w:rFonts w:hint="eastAsia"/>
            <w:sz w:val="24"/>
            <w:szCs w:val="24"/>
            <w:u w:val="none"/>
            <w:rtl/>
          </w:rPr>
          <w:t>معرف</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E91687">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شهر</w:t>
        </w:r>
        <w:r w:rsidR="00647AD9" w:rsidRPr="0021086F">
          <w:rPr>
            <w:rStyle w:val="Hyperlink"/>
            <w:sz w:val="24"/>
            <w:szCs w:val="24"/>
            <w:u w:val="none"/>
            <w:rtl/>
          </w:rPr>
          <w:t xml:space="preserve"> </w:t>
        </w:r>
        <w:r w:rsidR="00647AD9" w:rsidRPr="0021086F">
          <w:rPr>
            <w:rStyle w:val="Hyperlink"/>
            <w:rFonts w:hint="cs"/>
            <w:sz w:val="24"/>
            <w:szCs w:val="24"/>
            <w:u w:val="none"/>
            <w:rtl/>
          </w:rPr>
          <w:t>ی</w:t>
        </w:r>
        <w:r w:rsidR="00647AD9" w:rsidRPr="0021086F">
          <w:rPr>
            <w:rStyle w:val="Hyperlink"/>
            <w:rFonts w:hint="eastAsia"/>
            <w:sz w:val="24"/>
            <w:szCs w:val="24"/>
            <w:u w:val="none"/>
            <w:rtl/>
          </w:rPr>
          <w:t>زد</w:t>
        </w:r>
        <w:r w:rsidR="00647AD9" w:rsidRPr="0021086F">
          <w:rPr>
            <w:webHidden/>
          </w:rPr>
          <w:tab/>
        </w:r>
        <w:r w:rsidR="00647AD9" w:rsidRPr="0021086F">
          <w:rPr>
            <w:webHidden/>
          </w:rPr>
          <w:fldChar w:fldCharType="begin"/>
        </w:r>
        <w:r w:rsidR="00647AD9" w:rsidRPr="0021086F">
          <w:rPr>
            <w:webHidden/>
          </w:rPr>
          <w:instrText xml:space="preserve"> PAGEREF _Toc372154890 \h </w:instrText>
        </w:r>
        <w:r w:rsidR="00647AD9" w:rsidRPr="0021086F">
          <w:rPr>
            <w:webHidden/>
          </w:rPr>
        </w:r>
        <w:r w:rsidR="00647AD9" w:rsidRPr="0021086F">
          <w:rPr>
            <w:webHidden/>
          </w:rPr>
          <w:fldChar w:fldCharType="separate"/>
        </w:r>
        <w:r w:rsidR="00554FE8">
          <w:rPr>
            <w:webHidden/>
            <w:rtl/>
            <w:lang w:bidi="ar-SA"/>
          </w:rPr>
          <w:t>72</w:t>
        </w:r>
        <w:r w:rsidR="00647AD9" w:rsidRPr="0021086F">
          <w:rPr>
            <w:webHidden/>
          </w:rPr>
          <w:fldChar w:fldCharType="end"/>
        </w:r>
      </w:hyperlink>
    </w:p>
    <w:p w:rsidR="00647AD9" w:rsidRPr="0021086F" w:rsidRDefault="00120B09" w:rsidP="00C433B9">
      <w:pPr>
        <w:pStyle w:val="TOC1"/>
        <w:tabs>
          <w:tab w:val="clear" w:pos="708"/>
          <w:tab w:val="clear" w:pos="1275"/>
          <w:tab w:val="left" w:pos="1417"/>
        </w:tabs>
        <w:ind w:firstLine="567"/>
        <w:rPr>
          <w:rFonts w:asciiTheme="minorHAnsi" w:hAnsiTheme="minorHAnsi"/>
          <w:lang w:eastAsia="en-US"/>
        </w:rPr>
      </w:pPr>
      <w:hyperlink w:anchor="_Toc372154897" w:history="1">
        <w:r w:rsidR="00647AD9" w:rsidRPr="0021086F">
          <w:rPr>
            <w:rStyle w:val="Hyperlink"/>
            <w:sz w:val="24"/>
            <w:szCs w:val="24"/>
            <w:u w:val="none"/>
          </w:rPr>
          <w:t>4-3-2</w:t>
        </w:r>
        <w:r w:rsidR="00647AD9" w:rsidRPr="0021086F">
          <w:rPr>
            <w:rFonts w:asciiTheme="minorHAnsi" w:hAnsiTheme="minorHAnsi"/>
            <w:lang w:eastAsia="en-US"/>
          </w:rPr>
          <w:tab/>
        </w:r>
        <w:r w:rsidR="00647AD9" w:rsidRPr="0021086F">
          <w:rPr>
            <w:rStyle w:val="Hyperlink"/>
            <w:rFonts w:hint="eastAsia"/>
            <w:sz w:val="24"/>
            <w:szCs w:val="24"/>
            <w:u w:val="none"/>
            <w:rtl/>
          </w:rPr>
          <w:t>معرف</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E91687">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شهر</w:t>
        </w:r>
        <w:r w:rsidR="00647AD9" w:rsidRPr="0021086F">
          <w:rPr>
            <w:rStyle w:val="Hyperlink"/>
            <w:sz w:val="24"/>
            <w:szCs w:val="24"/>
            <w:u w:val="none"/>
            <w:rtl/>
          </w:rPr>
          <w:t xml:space="preserve"> </w:t>
        </w:r>
        <w:r w:rsidR="00647AD9" w:rsidRPr="0021086F">
          <w:rPr>
            <w:rStyle w:val="Hyperlink"/>
            <w:rFonts w:hint="eastAsia"/>
            <w:sz w:val="24"/>
            <w:szCs w:val="24"/>
            <w:u w:val="none"/>
            <w:rtl/>
          </w:rPr>
          <w:t>لار</w:t>
        </w:r>
        <w:r w:rsidR="00647AD9" w:rsidRPr="0021086F">
          <w:rPr>
            <w:webHidden/>
          </w:rPr>
          <w:tab/>
        </w:r>
        <w:r w:rsidR="00647AD9" w:rsidRPr="0021086F">
          <w:rPr>
            <w:webHidden/>
          </w:rPr>
          <w:fldChar w:fldCharType="begin"/>
        </w:r>
        <w:r w:rsidR="00647AD9" w:rsidRPr="0021086F">
          <w:rPr>
            <w:webHidden/>
          </w:rPr>
          <w:instrText xml:space="preserve"> PAGEREF _Toc372154897 \h </w:instrText>
        </w:r>
        <w:r w:rsidR="00647AD9" w:rsidRPr="0021086F">
          <w:rPr>
            <w:webHidden/>
          </w:rPr>
        </w:r>
        <w:r w:rsidR="00647AD9" w:rsidRPr="0021086F">
          <w:rPr>
            <w:webHidden/>
          </w:rPr>
          <w:fldChar w:fldCharType="separate"/>
        </w:r>
        <w:r w:rsidR="00554FE8">
          <w:rPr>
            <w:webHidden/>
            <w:rtl/>
            <w:lang w:bidi="ar-SA"/>
          </w:rPr>
          <w:t>76</w:t>
        </w:r>
        <w:r w:rsidR="00647AD9" w:rsidRPr="0021086F">
          <w:rPr>
            <w:webHidden/>
          </w:rPr>
          <w:fldChar w:fldCharType="end"/>
        </w:r>
      </w:hyperlink>
    </w:p>
    <w:p w:rsidR="00647AD9" w:rsidRPr="0021086F" w:rsidRDefault="00120B09" w:rsidP="00C433B9">
      <w:pPr>
        <w:pStyle w:val="TOC1"/>
        <w:tabs>
          <w:tab w:val="clear" w:pos="708"/>
          <w:tab w:val="clear" w:pos="1275"/>
          <w:tab w:val="left" w:pos="1417"/>
        </w:tabs>
        <w:ind w:firstLine="567"/>
        <w:rPr>
          <w:rFonts w:asciiTheme="minorHAnsi" w:hAnsiTheme="minorHAnsi"/>
          <w:lang w:eastAsia="en-US"/>
        </w:rPr>
      </w:pPr>
      <w:hyperlink w:anchor="_Toc372154902" w:history="1">
        <w:r w:rsidR="00647AD9" w:rsidRPr="0021086F">
          <w:rPr>
            <w:rStyle w:val="Hyperlink"/>
            <w:sz w:val="24"/>
            <w:szCs w:val="24"/>
            <w:u w:val="none"/>
            <w:rtl/>
          </w:rPr>
          <w:t>4-3-3</w:t>
        </w:r>
        <w:r w:rsidR="00647AD9" w:rsidRPr="0021086F">
          <w:rPr>
            <w:rFonts w:asciiTheme="minorHAnsi" w:hAnsiTheme="minorHAnsi"/>
            <w:lang w:eastAsia="en-US"/>
          </w:rPr>
          <w:tab/>
        </w:r>
        <w:r w:rsidR="00E91687">
          <w:rPr>
            <w:rStyle w:val="Hyperlink"/>
            <w:rFonts w:hint="cs"/>
            <w:sz w:val="24"/>
            <w:szCs w:val="24"/>
            <w:u w:val="none"/>
            <w:rtl/>
          </w:rPr>
          <w:t>بررسی ویژگی</w:t>
        </w:r>
        <w:r w:rsidR="00E91687">
          <w:rPr>
            <w:rStyle w:val="Hyperlink"/>
            <w:rFonts w:hint="cs"/>
            <w:sz w:val="24"/>
            <w:szCs w:val="24"/>
            <w:u w:val="none"/>
            <w:rtl/>
          </w:rPr>
          <w:softHyphen/>
          <w:t>های</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E91687">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شهر</w:t>
        </w:r>
        <w:r w:rsidR="00647AD9" w:rsidRPr="0021086F">
          <w:rPr>
            <w:rStyle w:val="Hyperlink"/>
            <w:sz w:val="24"/>
            <w:szCs w:val="24"/>
            <w:u w:val="none"/>
            <w:rtl/>
          </w:rPr>
          <w:t xml:space="preserve"> </w:t>
        </w:r>
        <w:r w:rsidR="00647AD9" w:rsidRPr="0021086F">
          <w:rPr>
            <w:rStyle w:val="Hyperlink"/>
            <w:rFonts w:hint="eastAsia"/>
            <w:sz w:val="24"/>
            <w:szCs w:val="24"/>
            <w:u w:val="none"/>
            <w:rtl/>
          </w:rPr>
          <w:t>لار</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شهر</w:t>
        </w:r>
        <w:r w:rsidR="00647AD9" w:rsidRPr="0021086F">
          <w:rPr>
            <w:rStyle w:val="Hyperlink"/>
            <w:sz w:val="24"/>
            <w:szCs w:val="24"/>
            <w:u w:val="none"/>
            <w:rtl/>
          </w:rPr>
          <w:t xml:space="preserve"> </w:t>
        </w:r>
        <w:r w:rsidR="00647AD9" w:rsidRPr="0021086F">
          <w:rPr>
            <w:rStyle w:val="Hyperlink"/>
            <w:rFonts w:hint="cs"/>
            <w:sz w:val="24"/>
            <w:szCs w:val="24"/>
            <w:u w:val="none"/>
            <w:rtl/>
          </w:rPr>
          <w:t>ی</w:t>
        </w:r>
        <w:r w:rsidR="00647AD9" w:rsidRPr="0021086F">
          <w:rPr>
            <w:rStyle w:val="Hyperlink"/>
            <w:rFonts w:hint="eastAsia"/>
            <w:sz w:val="24"/>
            <w:szCs w:val="24"/>
            <w:u w:val="none"/>
            <w:rtl/>
          </w:rPr>
          <w:t>زد</w:t>
        </w:r>
        <w:r w:rsidR="00647AD9" w:rsidRPr="0021086F">
          <w:rPr>
            <w:webHidden/>
          </w:rPr>
          <w:tab/>
        </w:r>
        <w:r w:rsidR="00647AD9" w:rsidRPr="0021086F">
          <w:rPr>
            <w:webHidden/>
          </w:rPr>
          <w:fldChar w:fldCharType="begin"/>
        </w:r>
        <w:r w:rsidR="00647AD9" w:rsidRPr="0021086F">
          <w:rPr>
            <w:webHidden/>
          </w:rPr>
          <w:instrText xml:space="preserve"> PAGEREF _Toc372154902 \h </w:instrText>
        </w:r>
        <w:r w:rsidR="00647AD9" w:rsidRPr="0021086F">
          <w:rPr>
            <w:webHidden/>
          </w:rPr>
        </w:r>
        <w:r w:rsidR="00647AD9" w:rsidRPr="0021086F">
          <w:rPr>
            <w:webHidden/>
          </w:rPr>
          <w:fldChar w:fldCharType="separate"/>
        </w:r>
        <w:r w:rsidR="00554FE8">
          <w:rPr>
            <w:webHidden/>
            <w:rtl/>
            <w:lang w:bidi="ar-SA"/>
          </w:rPr>
          <w:t>81</w:t>
        </w:r>
        <w:r w:rsidR="00647AD9" w:rsidRPr="0021086F">
          <w:rPr>
            <w:webHidden/>
          </w:rPr>
          <w:fldChar w:fldCharType="end"/>
        </w:r>
      </w:hyperlink>
    </w:p>
    <w:p w:rsidR="00647AD9" w:rsidRPr="0021086F" w:rsidRDefault="00120B09" w:rsidP="00C433B9">
      <w:pPr>
        <w:pStyle w:val="TOC1"/>
        <w:tabs>
          <w:tab w:val="clear" w:pos="1275"/>
          <w:tab w:val="left" w:pos="1984"/>
        </w:tabs>
        <w:ind w:firstLine="851"/>
        <w:rPr>
          <w:rFonts w:asciiTheme="minorHAnsi" w:hAnsiTheme="minorHAnsi"/>
          <w:lang w:eastAsia="en-US"/>
        </w:rPr>
      </w:pPr>
      <w:hyperlink w:anchor="_Toc372154903" w:history="1">
        <w:r w:rsidR="00647AD9" w:rsidRPr="0021086F">
          <w:rPr>
            <w:rStyle w:val="Hyperlink"/>
            <w:sz w:val="24"/>
            <w:szCs w:val="24"/>
            <w:u w:val="none"/>
            <w:rtl/>
          </w:rPr>
          <w:t>4-3-3-1</w:t>
        </w:r>
        <w:r w:rsidR="00647AD9" w:rsidRPr="0021086F">
          <w:rPr>
            <w:rFonts w:asciiTheme="minorHAnsi" w:hAnsiTheme="minorHAnsi"/>
            <w:lang w:eastAsia="en-US"/>
          </w:rPr>
          <w:tab/>
        </w:r>
        <w:r w:rsidR="00647AD9" w:rsidRPr="0021086F">
          <w:rPr>
            <w:rStyle w:val="Hyperlink"/>
            <w:rFonts w:hint="eastAsia"/>
            <w:sz w:val="24"/>
            <w:szCs w:val="24"/>
            <w:u w:val="none"/>
            <w:rtl/>
          </w:rPr>
          <w:t>تحل</w:t>
        </w:r>
        <w:r w:rsidR="00647AD9" w:rsidRPr="0021086F">
          <w:rPr>
            <w:rStyle w:val="Hyperlink"/>
            <w:rFonts w:hint="cs"/>
            <w:sz w:val="24"/>
            <w:szCs w:val="24"/>
            <w:u w:val="none"/>
            <w:rtl/>
          </w:rPr>
          <w:t>ی</w:t>
        </w:r>
        <w:r w:rsidR="00647AD9" w:rsidRPr="0021086F">
          <w:rPr>
            <w:rStyle w:val="Hyperlink"/>
            <w:rFonts w:hint="eastAsia"/>
            <w:sz w:val="24"/>
            <w:szCs w:val="24"/>
            <w:u w:val="none"/>
            <w:rtl/>
          </w:rPr>
          <w:t>ل</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مقا</w:t>
        </w:r>
        <w:r w:rsidR="00647AD9" w:rsidRPr="0021086F">
          <w:rPr>
            <w:rStyle w:val="Hyperlink"/>
            <w:rFonts w:hint="cs"/>
            <w:sz w:val="24"/>
            <w:szCs w:val="24"/>
            <w:u w:val="none"/>
            <w:rtl/>
          </w:rPr>
          <w:t>ی</w:t>
        </w:r>
        <w:r w:rsidR="00647AD9" w:rsidRPr="0021086F">
          <w:rPr>
            <w:rStyle w:val="Hyperlink"/>
            <w:rFonts w:hint="eastAsia"/>
            <w:sz w:val="24"/>
            <w:szCs w:val="24"/>
            <w:u w:val="none"/>
            <w:rtl/>
          </w:rPr>
          <w:t>سه</w:t>
        </w:r>
        <w:r w:rsidR="00647AD9" w:rsidRPr="0021086F">
          <w:rPr>
            <w:rStyle w:val="Hyperlink"/>
            <w:sz w:val="24"/>
            <w:szCs w:val="24"/>
            <w:u w:val="none"/>
            <w:rtl/>
          </w:rPr>
          <w:t xml:space="preserve"> </w:t>
        </w:r>
        <w:r w:rsidR="00647AD9" w:rsidRPr="0021086F">
          <w:rPr>
            <w:rStyle w:val="Hyperlink"/>
            <w:rFonts w:hint="eastAsia"/>
            <w:sz w:val="24"/>
            <w:szCs w:val="24"/>
            <w:u w:val="none"/>
            <w:rtl/>
          </w:rPr>
          <w:t>تطب</w:t>
        </w:r>
        <w:r w:rsidR="00647AD9" w:rsidRPr="0021086F">
          <w:rPr>
            <w:rStyle w:val="Hyperlink"/>
            <w:rFonts w:hint="cs"/>
            <w:sz w:val="24"/>
            <w:szCs w:val="24"/>
            <w:u w:val="none"/>
            <w:rtl/>
          </w:rPr>
          <w:t>ی</w:t>
        </w:r>
        <w:r w:rsidR="00647AD9" w:rsidRPr="0021086F">
          <w:rPr>
            <w:rStyle w:val="Hyperlink"/>
            <w:rFonts w:hint="eastAsia"/>
            <w:sz w:val="24"/>
            <w:szCs w:val="24"/>
            <w:u w:val="none"/>
            <w:rtl/>
          </w:rPr>
          <w:t>ق</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rFonts w:hint="cs"/>
            <w:sz w:val="24"/>
            <w:szCs w:val="24"/>
            <w:u w:val="none"/>
            <w:rtl/>
          </w:rPr>
          <w:t>ی</w:t>
        </w:r>
        <w:r w:rsidR="00647AD9" w:rsidRPr="0021086F">
          <w:rPr>
            <w:rStyle w:val="Hyperlink"/>
            <w:rFonts w:hint="eastAsia"/>
            <w:sz w:val="24"/>
            <w:szCs w:val="24"/>
            <w:u w:val="none"/>
            <w:rtl/>
          </w:rPr>
          <w:t>ژگ</w:t>
        </w:r>
        <w:r w:rsidR="00647AD9" w:rsidRPr="0021086F">
          <w:rPr>
            <w:rStyle w:val="Hyperlink"/>
            <w:rFonts w:hint="cs"/>
            <w:sz w:val="24"/>
            <w:szCs w:val="24"/>
            <w:u w:val="none"/>
            <w:rtl/>
          </w:rPr>
          <w:t>ی</w:t>
        </w:r>
        <w:r w:rsidR="00E91687">
          <w:rPr>
            <w:rStyle w:val="Hyperlink"/>
            <w:rFonts w:hint="cs"/>
            <w:sz w:val="24"/>
            <w:szCs w:val="24"/>
            <w:u w:val="none"/>
            <w:rtl/>
          </w:rPr>
          <w:t xml:space="preserve"> </w:t>
        </w:r>
        <w:r w:rsidR="00647AD9" w:rsidRPr="0021086F">
          <w:rPr>
            <w:rStyle w:val="Hyperlink"/>
            <w:rFonts w:hint="eastAsia"/>
            <w:sz w:val="24"/>
            <w:szCs w:val="24"/>
            <w:u w:val="none"/>
            <w:rtl/>
          </w:rPr>
          <w:t>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ساختار</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اجرا</w:t>
        </w:r>
        <w:r w:rsidR="00647AD9" w:rsidRPr="0021086F">
          <w:rPr>
            <w:rStyle w:val="Hyperlink"/>
            <w:rFonts w:hint="cs"/>
            <w:sz w:val="24"/>
            <w:szCs w:val="24"/>
            <w:u w:val="none"/>
            <w:rtl/>
          </w:rPr>
          <w:t>یی</w:t>
        </w:r>
        <w:r w:rsidR="00647AD9" w:rsidRPr="0021086F">
          <w:rPr>
            <w:webHidden/>
          </w:rPr>
          <w:tab/>
        </w:r>
        <w:r w:rsidR="00647AD9" w:rsidRPr="0021086F">
          <w:rPr>
            <w:webHidden/>
          </w:rPr>
          <w:fldChar w:fldCharType="begin"/>
        </w:r>
        <w:r w:rsidR="00647AD9" w:rsidRPr="0021086F">
          <w:rPr>
            <w:webHidden/>
          </w:rPr>
          <w:instrText xml:space="preserve"> PAGEREF _Toc372154903 \h </w:instrText>
        </w:r>
        <w:r w:rsidR="00647AD9" w:rsidRPr="0021086F">
          <w:rPr>
            <w:webHidden/>
          </w:rPr>
        </w:r>
        <w:r w:rsidR="00647AD9" w:rsidRPr="0021086F">
          <w:rPr>
            <w:webHidden/>
          </w:rPr>
          <w:fldChar w:fldCharType="separate"/>
        </w:r>
        <w:r w:rsidR="00554FE8">
          <w:rPr>
            <w:webHidden/>
            <w:rtl/>
            <w:lang w:bidi="ar-SA"/>
          </w:rPr>
          <w:t>81</w:t>
        </w:r>
        <w:r w:rsidR="00647AD9" w:rsidRPr="0021086F">
          <w:rPr>
            <w:webHidden/>
          </w:rPr>
          <w:fldChar w:fldCharType="end"/>
        </w:r>
      </w:hyperlink>
    </w:p>
    <w:p w:rsidR="00647AD9" w:rsidRPr="0021086F" w:rsidRDefault="00120B09" w:rsidP="00C433B9">
      <w:pPr>
        <w:pStyle w:val="TOC1"/>
        <w:tabs>
          <w:tab w:val="clear" w:pos="1275"/>
          <w:tab w:val="left" w:pos="1984"/>
        </w:tabs>
        <w:ind w:firstLine="851"/>
        <w:rPr>
          <w:rFonts w:asciiTheme="minorHAnsi" w:hAnsiTheme="minorHAnsi"/>
          <w:lang w:eastAsia="en-US"/>
        </w:rPr>
      </w:pPr>
      <w:hyperlink w:anchor="_Toc372154909" w:history="1">
        <w:r w:rsidR="004B36E2">
          <w:rPr>
            <w:rStyle w:val="Hyperlink"/>
            <w:rFonts w:hint="cs"/>
            <w:sz w:val="24"/>
            <w:szCs w:val="24"/>
            <w:u w:val="none"/>
            <w:rtl/>
          </w:rPr>
          <w:t xml:space="preserve">4-3-3-2 </w:t>
        </w:r>
        <w:r w:rsidR="00647AD9" w:rsidRPr="0021086F">
          <w:rPr>
            <w:rFonts w:asciiTheme="minorHAnsi" w:hAnsiTheme="minorHAnsi"/>
            <w:lang w:eastAsia="en-US"/>
          </w:rPr>
          <w:tab/>
        </w:r>
        <w:r w:rsidR="00647AD9" w:rsidRPr="0021086F">
          <w:rPr>
            <w:rStyle w:val="Hyperlink"/>
            <w:rFonts w:hint="eastAsia"/>
            <w:sz w:val="24"/>
            <w:szCs w:val="24"/>
            <w:u w:val="none"/>
            <w:rtl/>
          </w:rPr>
          <w:t>تحل</w:t>
        </w:r>
        <w:r w:rsidR="00647AD9" w:rsidRPr="0021086F">
          <w:rPr>
            <w:rStyle w:val="Hyperlink"/>
            <w:rFonts w:hint="cs"/>
            <w:sz w:val="24"/>
            <w:szCs w:val="24"/>
            <w:u w:val="none"/>
            <w:rtl/>
          </w:rPr>
          <w:t>ی</w:t>
        </w:r>
        <w:r w:rsidR="00647AD9" w:rsidRPr="0021086F">
          <w:rPr>
            <w:rStyle w:val="Hyperlink"/>
            <w:rFonts w:hint="eastAsia"/>
            <w:sz w:val="24"/>
            <w:szCs w:val="24"/>
            <w:u w:val="none"/>
            <w:rtl/>
          </w:rPr>
          <w:t>ل</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مقا</w:t>
        </w:r>
        <w:r w:rsidR="00647AD9" w:rsidRPr="0021086F">
          <w:rPr>
            <w:rStyle w:val="Hyperlink"/>
            <w:rFonts w:hint="cs"/>
            <w:sz w:val="24"/>
            <w:szCs w:val="24"/>
            <w:u w:val="none"/>
            <w:rtl/>
          </w:rPr>
          <w:t>ی</w:t>
        </w:r>
        <w:r w:rsidR="00647AD9" w:rsidRPr="0021086F">
          <w:rPr>
            <w:rStyle w:val="Hyperlink"/>
            <w:rFonts w:hint="eastAsia"/>
            <w:sz w:val="24"/>
            <w:szCs w:val="24"/>
            <w:u w:val="none"/>
            <w:rtl/>
          </w:rPr>
          <w:t>سه</w:t>
        </w:r>
        <w:r w:rsidR="00647AD9" w:rsidRPr="0021086F">
          <w:rPr>
            <w:rStyle w:val="Hyperlink"/>
            <w:sz w:val="24"/>
            <w:szCs w:val="24"/>
            <w:u w:val="none"/>
            <w:rtl/>
          </w:rPr>
          <w:t xml:space="preserve"> </w:t>
        </w:r>
        <w:r w:rsidR="00647AD9" w:rsidRPr="0021086F">
          <w:rPr>
            <w:rStyle w:val="Hyperlink"/>
            <w:rFonts w:hint="eastAsia"/>
            <w:sz w:val="24"/>
            <w:szCs w:val="24"/>
            <w:u w:val="none"/>
            <w:rtl/>
          </w:rPr>
          <w:t>تطب</w:t>
        </w:r>
        <w:r w:rsidR="00647AD9" w:rsidRPr="0021086F">
          <w:rPr>
            <w:rStyle w:val="Hyperlink"/>
            <w:rFonts w:hint="cs"/>
            <w:sz w:val="24"/>
            <w:szCs w:val="24"/>
            <w:u w:val="none"/>
            <w:rtl/>
          </w:rPr>
          <w:t>ی</w:t>
        </w:r>
        <w:r w:rsidR="00647AD9" w:rsidRPr="0021086F">
          <w:rPr>
            <w:rStyle w:val="Hyperlink"/>
            <w:rFonts w:hint="eastAsia"/>
            <w:sz w:val="24"/>
            <w:szCs w:val="24"/>
            <w:u w:val="none"/>
            <w:rtl/>
          </w:rPr>
          <w:t>ق</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rFonts w:hint="cs"/>
            <w:sz w:val="24"/>
            <w:szCs w:val="24"/>
            <w:u w:val="none"/>
            <w:rtl/>
          </w:rPr>
          <w:t>ی</w:t>
        </w:r>
        <w:r w:rsidR="00647AD9" w:rsidRPr="0021086F">
          <w:rPr>
            <w:rStyle w:val="Hyperlink"/>
            <w:rFonts w:hint="eastAsia"/>
            <w:sz w:val="24"/>
            <w:szCs w:val="24"/>
            <w:u w:val="none"/>
            <w:rtl/>
          </w:rPr>
          <w:t>ژگ</w:t>
        </w:r>
        <w:r w:rsidR="00647AD9" w:rsidRPr="0021086F">
          <w:rPr>
            <w:rStyle w:val="Hyperlink"/>
            <w:rFonts w:hint="cs"/>
            <w:sz w:val="24"/>
            <w:szCs w:val="24"/>
            <w:u w:val="none"/>
            <w:rtl/>
          </w:rPr>
          <w:t>ی</w:t>
        </w:r>
        <w:r w:rsidR="00E91687">
          <w:rPr>
            <w:rStyle w:val="Hyperlink"/>
            <w:rFonts w:hint="cs"/>
            <w:sz w:val="24"/>
            <w:szCs w:val="24"/>
            <w:u w:val="none"/>
            <w:rtl/>
          </w:rPr>
          <w:t xml:space="preserve"> </w:t>
        </w:r>
        <w:r w:rsidR="00647AD9" w:rsidRPr="0021086F">
          <w:rPr>
            <w:rStyle w:val="Hyperlink"/>
            <w:rFonts w:hint="eastAsia"/>
            <w:sz w:val="24"/>
            <w:szCs w:val="24"/>
            <w:u w:val="none"/>
            <w:rtl/>
          </w:rPr>
          <w:t>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هندس</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_Toc372154909 \h </w:instrText>
        </w:r>
        <w:r w:rsidR="00647AD9" w:rsidRPr="0021086F">
          <w:rPr>
            <w:webHidden/>
          </w:rPr>
        </w:r>
        <w:r w:rsidR="00647AD9" w:rsidRPr="0021086F">
          <w:rPr>
            <w:webHidden/>
          </w:rPr>
          <w:fldChar w:fldCharType="separate"/>
        </w:r>
        <w:r w:rsidR="00554FE8">
          <w:rPr>
            <w:webHidden/>
            <w:rtl/>
            <w:lang w:bidi="ar-SA"/>
          </w:rPr>
          <w:t>85</w:t>
        </w:r>
        <w:r w:rsidR="00647AD9" w:rsidRPr="0021086F">
          <w:rPr>
            <w:webHidden/>
          </w:rPr>
          <w:fldChar w:fldCharType="end"/>
        </w:r>
      </w:hyperlink>
    </w:p>
    <w:p w:rsidR="00647AD9" w:rsidRPr="0021086F" w:rsidRDefault="00120B09" w:rsidP="00C433B9">
      <w:pPr>
        <w:pStyle w:val="TOC1"/>
        <w:tabs>
          <w:tab w:val="clear" w:pos="1275"/>
          <w:tab w:val="left" w:pos="1984"/>
        </w:tabs>
        <w:ind w:firstLine="851"/>
        <w:rPr>
          <w:rFonts w:asciiTheme="minorHAnsi" w:hAnsiTheme="minorHAnsi"/>
          <w:lang w:eastAsia="en-US"/>
        </w:rPr>
      </w:pPr>
      <w:hyperlink w:anchor="_Toc372154914" w:history="1">
        <w:r w:rsidR="00647AD9" w:rsidRPr="0021086F">
          <w:rPr>
            <w:rStyle w:val="Hyperlink"/>
            <w:sz w:val="24"/>
            <w:szCs w:val="24"/>
            <w:u w:val="none"/>
            <w:rtl/>
          </w:rPr>
          <w:t>4-3-3-3</w:t>
        </w:r>
        <w:r w:rsidR="00647AD9" w:rsidRPr="0021086F">
          <w:rPr>
            <w:rFonts w:asciiTheme="minorHAnsi" w:hAnsiTheme="minorHAnsi"/>
            <w:lang w:eastAsia="en-US"/>
          </w:rPr>
          <w:tab/>
        </w:r>
        <w:r w:rsidR="00647AD9" w:rsidRPr="0021086F">
          <w:rPr>
            <w:rStyle w:val="Hyperlink"/>
            <w:rFonts w:hint="eastAsia"/>
            <w:sz w:val="24"/>
            <w:szCs w:val="24"/>
            <w:u w:val="none"/>
            <w:rtl/>
          </w:rPr>
          <w:t>تحل</w:t>
        </w:r>
        <w:r w:rsidR="00647AD9" w:rsidRPr="0021086F">
          <w:rPr>
            <w:rStyle w:val="Hyperlink"/>
            <w:rFonts w:hint="cs"/>
            <w:sz w:val="24"/>
            <w:szCs w:val="24"/>
            <w:u w:val="none"/>
            <w:rtl/>
          </w:rPr>
          <w:t>ی</w:t>
        </w:r>
        <w:r w:rsidR="00647AD9" w:rsidRPr="0021086F">
          <w:rPr>
            <w:rStyle w:val="Hyperlink"/>
            <w:rFonts w:hint="eastAsia"/>
            <w:sz w:val="24"/>
            <w:szCs w:val="24"/>
            <w:u w:val="none"/>
            <w:rtl/>
          </w:rPr>
          <w:t>ل</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مقا</w:t>
        </w:r>
        <w:r w:rsidR="00647AD9" w:rsidRPr="0021086F">
          <w:rPr>
            <w:rStyle w:val="Hyperlink"/>
            <w:rFonts w:hint="cs"/>
            <w:sz w:val="24"/>
            <w:szCs w:val="24"/>
            <w:u w:val="none"/>
            <w:rtl/>
          </w:rPr>
          <w:t>ی</w:t>
        </w:r>
        <w:r w:rsidR="00647AD9" w:rsidRPr="0021086F">
          <w:rPr>
            <w:rStyle w:val="Hyperlink"/>
            <w:rFonts w:hint="eastAsia"/>
            <w:sz w:val="24"/>
            <w:szCs w:val="24"/>
            <w:u w:val="none"/>
            <w:rtl/>
          </w:rPr>
          <w:t>سه</w:t>
        </w:r>
        <w:r w:rsidR="00647AD9" w:rsidRPr="0021086F">
          <w:rPr>
            <w:rStyle w:val="Hyperlink"/>
            <w:sz w:val="24"/>
            <w:szCs w:val="24"/>
            <w:u w:val="none"/>
            <w:rtl/>
          </w:rPr>
          <w:t xml:space="preserve"> </w:t>
        </w:r>
        <w:r w:rsidR="00647AD9" w:rsidRPr="0021086F">
          <w:rPr>
            <w:rStyle w:val="Hyperlink"/>
            <w:rFonts w:hint="eastAsia"/>
            <w:sz w:val="24"/>
            <w:szCs w:val="24"/>
            <w:u w:val="none"/>
            <w:rtl/>
          </w:rPr>
          <w:t>تطب</w:t>
        </w:r>
        <w:r w:rsidR="00647AD9" w:rsidRPr="0021086F">
          <w:rPr>
            <w:rStyle w:val="Hyperlink"/>
            <w:rFonts w:hint="cs"/>
            <w:sz w:val="24"/>
            <w:szCs w:val="24"/>
            <w:u w:val="none"/>
            <w:rtl/>
          </w:rPr>
          <w:t>ی</w:t>
        </w:r>
        <w:r w:rsidR="00647AD9" w:rsidRPr="0021086F">
          <w:rPr>
            <w:rStyle w:val="Hyperlink"/>
            <w:rFonts w:hint="eastAsia"/>
            <w:sz w:val="24"/>
            <w:szCs w:val="24"/>
            <w:u w:val="none"/>
            <w:rtl/>
          </w:rPr>
          <w:t>ق</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تداب</w:t>
        </w:r>
        <w:r w:rsidR="00647AD9" w:rsidRPr="0021086F">
          <w:rPr>
            <w:rStyle w:val="Hyperlink"/>
            <w:rFonts w:hint="cs"/>
            <w:sz w:val="24"/>
            <w:szCs w:val="24"/>
            <w:u w:val="none"/>
            <w:rtl/>
          </w:rPr>
          <w:t>ی</w:t>
        </w:r>
        <w:r w:rsidR="00647AD9" w:rsidRPr="0021086F">
          <w:rPr>
            <w:rStyle w:val="Hyperlink"/>
            <w:rFonts w:hint="eastAsia"/>
            <w:sz w:val="24"/>
            <w:szCs w:val="24"/>
            <w:u w:val="none"/>
            <w:rtl/>
          </w:rPr>
          <w:t>ر</w:t>
        </w:r>
        <w:r w:rsidR="00647AD9" w:rsidRPr="0021086F">
          <w:rPr>
            <w:rStyle w:val="Hyperlink"/>
            <w:sz w:val="24"/>
            <w:szCs w:val="24"/>
            <w:u w:val="none"/>
            <w:rtl/>
          </w:rPr>
          <w:t xml:space="preserve"> </w:t>
        </w:r>
        <w:r w:rsidR="00647AD9" w:rsidRPr="0021086F">
          <w:rPr>
            <w:rStyle w:val="Hyperlink"/>
            <w:rFonts w:hint="eastAsia"/>
            <w:sz w:val="24"/>
            <w:szCs w:val="24"/>
            <w:u w:val="none"/>
            <w:rtl/>
          </w:rPr>
          <w:t>ز</w:t>
        </w:r>
        <w:r w:rsidR="00647AD9" w:rsidRPr="0021086F">
          <w:rPr>
            <w:rStyle w:val="Hyperlink"/>
            <w:rFonts w:hint="cs"/>
            <w:sz w:val="24"/>
            <w:szCs w:val="24"/>
            <w:u w:val="none"/>
            <w:rtl/>
          </w:rPr>
          <w:t>ی</w:t>
        </w:r>
        <w:r w:rsidR="00647AD9" w:rsidRPr="0021086F">
          <w:rPr>
            <w:rStyle w:val="Hyperlink"/>
            <w:rFonts w:hint="eastAsia"/>
            <w:sz w:val="24"/>
            <w:szCs w:val="24"/>
            <w:u w:val="none"/>
            <w:rtl/>
          </w:rPr>
          <w:t>ست</w:t>
        </w:r>
        <w:r w:rsidR="00647AD9" w:rsidRPr="0021086F">
          <w:rPr>
            <w:rStyle w:val="Hyperlink"/>
            <w:sz w:val="24"/>
            <w:szCs w:val="24"/>
            <w:u w:val="none"/>
            <w:rtl/>
          </w:rPr>
          <w:t xml:space="preserve"> </w:t>
        </w:r>
        <w:r w:rsidR="00647AD9" w:rsidRPr="0021086F">
          <w:rPr>
            <w:rStyle w:val="Hyperlink"/>
            <w:rFonts w:cs="Times New Roman" w:hint="cs"/>
            <w:sz w:val="24"/>
            <w:szCs w:val="24"/>
            <w:u w:val="none"/>
            <w:rtl/>
          </w:rPr>
          <w:t>–</w:t>
        </w:r>
        <w:r w:rsidR="00647AD9" w:rsidRPr="0021086F">
          <w:rPr>
            <w:rStyle w:val="Hyperlink"/>
            <w:sz w:val="24"/>
            <w:szCs w:val="24"/>
            <w:u w:val="none"/>
            <w:rtl/>
          </w:rPr>
          <w:t xml:space="preserve"> </w:t>
        </w:r>
        <w:r w:rsidR="00647AD9" w:rsidRPr="0021086F">
          <w:rPr>
            <w:rStyle w:val="Hyperlink"/>
            <w:rFonts w:hint="eastAsia"/>
            <w:sz w:val="24"/>
            <w:szCs w:val="24"/>
            <w:u w:val="none"/>
            <w:rtl/>
          </w:rPr>
          <w:t>اقل</w:t>
        </w:r>
        <w:r w:rsidR="00647AD9" w:rsidRPr="0021086F">
          <w:rPr>
            <w:rStyle w:val="Hyperlink"/>
            <w:rFonts w:hint="cs"/>
            <w:sz w:val="24"/>
            <w:szCs w:val="24"/>
            <w:u w:val="none"/>
            <w:rtl/>
          </w:rPr>
          <w:t>ی</w:t>
        </w:r>
        <w:r w:rsidR="00647AD9" w:rsidRPr="0021086F">
          <w:rPr>
            <w:rStyle w:val="Hyperlink"/>
            <w:rFonts w:hint="eastAsia"/>
            <w:sz w:val="24"/>
            <w:szCs w:val="24"/>
            <w:u w:val="none"/>
            <w:rtl/>
          </w:rPr>
          <w:t>م</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به</w:t>
        </w:r>
        <w:r w:rsidR="00647AD9" w:rsidRPr="0021086F">
          <w:rPr>
            <w:rStyle w:val="Hyperlink"/>
            <w:sz w:val="24"/>
            <w:szCs w:val="24"/>
            <w:u w:val="none"/>
            <w:rtl/>
          </w:rPr>
          <w:t xml:space="preserve"> </w:t>
        </w:r>
        <w:r w:rsidR="00647AD9" w:rsidRPr="0021086F">
          <w:rPr>
            <w:rStyle w:val="Hyperlink"/>
            <w:rFonts w:hint="eastAsia"/>
            <w:sz w:val="24"/>
            <w:szCs w:val="24"/>
            <w:u w:val="none"/>
            <w:rtl/>
          </w:rPr>
          <w:t>کار</w:t>
        </w:r>
        <w:r w:rsidR="00647AD9" w:rsidRPr="0021086F">
          <w:rPr>
            <w:rStyle w:val="Hyperlink"/>
            <w:sz w:val="24"/>
            <w:szCs w:val="24"/>
            <w:u w:val="none"/>
            <w:rtl/>
          </w:rPr>
          <w:t xml:space="preserve"> </w:t>
        </w:r>
        <w:r w:rsidR="00647AD9" w:rsidRPr="0021086F">
          <w:rPr>
            <w:rStyle w:val="Hyperlink"/>
            <w:rFonts w:hint="eastAsia"/>
            <w:sz w:val="24"/>
            <w:szCs w:val="24"/>
            <w:u w:val="none"/>
            <w:rtl/>
          </w:rPr>
          <w:t>رفته</w:t>
        </w:r>
        <w:r w:rsidR="00647AD9" w:rsidRPr="0021086F">
          <w:rPr>
            <w:rStyle w:val="Hyperlink"/>
            <w:sz w:val="24"/>
            <w:szCs w:val="24"/>
            <w:u w:val="none"/>
            <w:rtl/>
          </w:rPr>
          <w:t xml:space="preserve"> </w:t>
        </w:r>
        <w:r w:rsidR="00647AD9" w:rsidRPr="0021086F">
          <w:rPr>
            <w:rStyle w:val="Hyperlink"/>
            <w:rFonts w:hint="eastAsia"/>
            <w:sz w:val="24"/>
            <w:szCs w:val="24"/>
            <w:u w:val="none"/>
            <w:rtl/>
          </w:rPr>
          <w:t>در</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E91687">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webHidden/>
          </w:rPr>
          <w:tab/>
        </w:r>
        <w:r w:rsidR="00647AD9" w:rsidRPr="0021086F">
          <w:rPr>
            <w:webHidden/>
          </w:rPr>
          <w:fldChar w:fldCharType="begin"/>
        </w:r>
        <w:r w:rsidR="00647AD9" w:rsidRPr="0021086F">
          <w:rPr>
            <w:webHidden/>
          </w:rPr>
          <w:instrText xml:space="preserve"> PAGEREF _Toc372154914 \h </w:instrText>
        </w:r>
        <w:r w:rsidR="00647AD9" w:rsidRPr="0021086F">
          <w:rPr>
            <w:webHidden/>
          </w:rPr>
        </w:r>
        <w:r w:rsidR="00647AD9" w:rsidRPr="0021086F">
          <w:rPr>
            <w:webHidden/>
          </w:rPr>
          <w:fldChar w:fldCharType="separate"/>
        </w:r>
        <w:r w:rsidR="00554FE8">
          <w:rPr>
            <w:webHidden/>
            <w:rtl/>
            <w:lang w:bidi="ar-SA"/>
          </w:rPr>
          <w:t>87</w:t>
        </w:r>
        <w:r w:rsidR="00647AD9" w:rsidRPr="0021086F">
          <w:rPr>
            <w:webHidden/>
          </w:rPr>
          <w:fldChar w:fldCharType="end"/>
        </w:r>
      </w:hyperlink>
    </w:p>
    <w:p w:rsidR="00647AD9" w:rsidRPr="0021086F" w:rsidRDefault="00120B09" w:rsidP="00C433B9">
      <w:pPr>
        <w:pStyle w:val="TOC1"/>
        <w:tabs>
          <w:tab w:val="left" w:pos="1984"/>
        </w:tabs>
        <w:ind w:firstLine="851"/>
        <w:rPr>
          <w:rFonts w:asciiTheme="minorHAnsi" w:hAnsiTheme="minorHAnsi"/>
          <w:lang w:eastAsia="en-US"/>
        </w:rPr>
      </w:pPr>
      <w:hyperlink w:anchor="_Toc372154921" w:history="1">
        <w:r w:rsidR="00E91687">
          <w:rPr>
            <w:rStyle w:val="Hyperlink"/>
            <w:rFonts w:eastAsiaTheme="minorHAnsi" w:hint="cs"/>
            <w:sz w:val="24"/>
            <w:szCs w:val="24"/>
            <w:u w:val="none"/>
            <w:rtl/>
          </w:rPr>
          <w:t>4-3-3-4</w:t>
        </w:r>
        <w:r w:rsidR="004B36E2">
          <w:rPr>
            <w:rStyle w:val="Hyperlink"/>
            <w:rFonts w:eastAsiaTheme="minorHAnsi" w:hint="cs"/>
            <w:sz w:val="24"/>
            <w:szCs w:val="24"/>
            <w:u w:val="none"/>
            <w:rtl/>
          </w:rPr>
          <w:t xml:space="preserve"> </w:t>
        </w:r>
        <w:r w:rsidR="00E91687">
          <w:rPr>
            <w:rStyle w:val="Hyperlink"/>
            <w:rFonts w:eastAsiaTheme="minorHAnsi" w:hint="cs"/>
            <w:sz w:val="24"/>
            <w:szCs w:val="24"/>
            <w:u w:val="none"/>
            <w:rtl/>
          </w:rPr>
          <w:t xml:space="preserve"> </w:t>
        </w:r>
        <w:r w:rsidR="00647AD9" w:rsidRPr="0021086F">
          <w:rPr>
            <w:rStyle w:val="Hyperlink"/>
            <w:rFonts w:hint="eastAsia"/>
            <w:sz w:val="24"/>
            <w:szCs w:val="24"/>
            <w:u w:val="none"/>
            <w:rtl/>
          </w:rPr>
          <w:t>تحل</w:t>
        </w:r>
        <w:r w:rsidR="00647AD9" w:rsidRPr="0021086F">
          <w:rPr>
            <w:rStyle w:val="Hyperlink"/>
            <w:rFonts w:hint="cs"/>
            <w:sz w:val="24"/>
            <w:szCs w:val="24"/>
            <w:u w:val="none"/>
            <w:rtl/>
          </w:rPr>
          <w:t>ی</w:t>
        </w:r>
        <w:r w:rsidR="00647AD9" w:rsidRPr="0021086F">
          <w:rPr>
            <w:rStyle w:val="Hyperlink"/>
            <w:rFonts w:hint="eastAsia"/>
            <w:sz w:val="24"/>
            <w:szCs w:val="24"/>
            <w:u w:val="none"/>
            <w:rtl/>
          </w:rPr>
          <w:t>ل</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مقا</w:t>
        </w:r>
        <w:r w:rsidR="00647AD9" w:rsidRPr="0021086F">
          <w:rPr>
            <w:rStyle w:val="Hyperlink"/>
            <w:rFonts w:hint="cs"/>
            <w:sz w:val="24"/>
            <w:szCs w:val="24"/>
            <w:u w:val="none"/>
            <w:rtl/>
          </w:rPr>
          <w:t>ی</w:t>
        </w:r>
        <w:r w:rsidR="00647AD9" w:rsidRPr="0021086F">
          <w:rPr>
            <w:rStyle w:val="Hyperlink"/>
            <w:rFonts w:hint="eastAsia"/>
            <w:sz w:val="24"/>
            <w:szCs w:val="24"/>
            <w:u w:val="none"/>
            <w:rtl/>
          </w:rPr>
          <w:t>سه</w:t>
        </w:r>
        <w:r w:rsidR="00647AD9" w:rsidRPr="0021086F">
          <w:rPr>
            <w:rStyle w:val="Hyperlink"/>
            <w:sz w:val="24"/>
            <w:szCs w:val="24"/>
            <w:u w:val="none"/>
            <w:rtl/>
          </w:rPr>
          <w:t xml:space="preserve"> </w:t>
        </w:r>
        <w:r w:rsidR="00647AD9" w:rsidRPr="0021086F">
          <w:rPr>
            <w:rStyle w:val="Hyperlink"/>
            <w:rFonts w:hint="eastAsia"/>
            <w:sz w:val="24"/>
            <w:szCs w:val="24"/>
            <w:u w:val="none"/>
            <w:rtl/>
          </w:rPr>
          <w:t>تطب</w:t>
        </w:r>
        <w:r w:rsidR="00647AD9" w:rsidRPr="0021086F">
          <w:rPr>
            <w:rStyle w:val="Hyperlink"/>
            <w:rFonts w:hint="cs"/>
            <w:sz w:val="24"/>
            <w:szCs w:val="24"/>
            <w:u w:val="none"/>
            <w:rtl/>
          </w:rPr>
          <w:t>ی</w:t>
        </w:r>
        <w:r w:rsidR="00647AD9" w:rsidRPr="0021086F">
          <w:rPr>
            <w:rStyle w:val="Hyperlink"/>
            <w:rFonts w:hint="eastAsia"/>
            <w:sz w:val="24"/>
            <w:szCs w:val="24"/>
            <w:u w:val="none"/>
            <w:rtl/>
          </w:rPr>
          <w:t>ق</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rFonts w:hint="cs"/>
            <w:sz w:val="24"/>
            <w:szCs w:val="24"/>
            <w:u w:val="none"/>
            <w:rtl/>
          </w:rPr>
          <w:t>ی</w:t>
        </w:r>
        <w:r w:rsidR="00647AD9" w:rsidRPr="0021086F">
          <w:rPr>
            <w:rStyle w:val="Hyperlink"/>
            <w:rFonts w:hint="eastAsia"/>
            <w:sz w:val="24"/>
            <w:szCs w:val="24"/>
            <w:u w:val="none"/>
            <w:rtl/>
          </w:rPr>
          <w:t>ژگ</w:t>
        </w:r>
        <w:r w:rsidR="00647AD9" w:rsidRPr="0021086F">
          <w:rPr>
            <w:rStyle w:val="Hyperlink"/>
            <w:rFonts w:hint="cs"/>
            <w:sz w:val="24"/>
            <w:szCs w:val="24"/>
            <w:u w:val="none"/>
            <w:rtl/>
          </w:rPr>
          <w:t>ی</w:t>
        </w:r>
        <w:r w:rsidR="00647AD9" w:rsidRPr="0021086F">
          <w:rPr>
            <w:rStyle w:val="Hyperlink"/>
            <w:rFonts w:hint="eastAsia"/>
            <w:sz w:val="24"/>
            <w:szCs w:val="24"/>
            <w:u w:val="none"/>
            <w:rtl/>
          </w:rPr>
          <w:t>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اجتماع</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_Toc372154921 \h </w:instrText>
        </w:r>
        <w:r w:rsidR="00647AD9" w:rsidRPr="0021086F">
          <w:rPr>
            <w:webHidden/>
          </w:rPr>
        </w:r>
        <w:r w:rsidR="00647AD9" w:rsidRPr="0021086F">
          <w:rPr>
            <w:webHidden/>
          </w:rPr>
          <w:fldChar w:fldCharType="separate"/>
        </w:r>
        <w:r w:rsidR="00554FE8">
          <w:rPr>
            <w:webHidden/>
            <w:rtl/>
            <w:lang w:bidi="ar-SA"/>
          </w:rPr>
          <w:t>91</w:t>
        </w:r>
        <w:r w:rsidR="00647AD9" w:rsidRPr="0021086F">
          <w:rPr>
            <w:webHidden/>
          </w:rPr>
          <w:fldChar w:fldCharType="end"/>
        </w:r>
      </w:hyperlink>
    </w:p>
    <w:p w:rsidR="00647AD9" w:rsidRPr="0021086F" w:rsidRDefault="00120B09" w:rsidP="00701580">
      <w:pPr>
        <w:pStyle w:val="TOC1"/>
        <w:tabs>
          <w:tab w:val="clear" w:pos="1275"/>
          <w:tab w:val="left" w:pos="992"/>
        </w:tabs>
        <w:ind w:firstLine="284"/>
        <w:rPr>
          <w:rFonts w:asciiTheme="minorHAnsi" w:hAnsiTheme="minorHAnsi"/>
          <w:lang w:eastAsia="en-US"/>
        </w:rPr>
      </w:pPr>
      <w:hyperlink w:anchor="_Toc372154922" w:history="1">
        <w:r w:rsidR="00647AD9" w:rsidRPr="0021086F">
          <w:rPr>
            <w:rStyle w:val="Hyperlink"/>
            <w:sz w:val="24"/>
            <w:szCs w:val="24"/>
            <w:u w:val="none"/>
            <w:rtl/>
          </w:rPr>
          <w:t>4-4</w:t>
        </w:r>
        <w:r w:rsidR="00647AD9" w:rsidRPr="0021086F">
          <w:rPr>
            <w:rFonts w:asciiTheme="minorHAnsi" w:hAnsiTheme="minorHAnsi"/>
            <w:lang w:eastAsia="en-US"/>
          </w:rPr>
          <w:tab/>
        </w:r>
        <w:r w:rsidR="00647AD9" w:rsidRPr="0021086F">
          <w:rPr>
            <w:rStyle w:val="Hyperlink"/>
            <w:rFonts w:hint="eastAsia"/>
            <w:sz w:val="24"/>
            <w:szCs w:val="24"/>
            <w:u w:val="none"/>
            <w:rtl/>
          </w:rPr>
          <w:t>جمع</w:t>
        </w:r>
        <w:r w:rsidR="00BB288D">
          <w:rPr>
            <w:rStyle w:val="Hyperlink"/>
            <w:rFonts w:hint="cs"/>
            <w:sz w:val="24"/>
            <w:szCs w:val="24"/>
            <w:u w:val="none"/>
            <w:rtl/>
          </w:rPr>
          <w:t xml:space="preserve"> </w:t>
        </w:r>
        <w:r w:rsidR="00647AD9" w:rsidRPr="0021086F">
          <w:rPr>
            <w:rStyle w:val="Hyperlink"/>
            <w:rFonts w:hint="eastAsia"/>
            <w:sz w:val="24"/>
            <w:szCs w:val="24"/>
            <w:u w:val="none"/>
            <w:rtl/>
          </w:rPr>
          <w:t>بند</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مطالب</w:t>
        </w:r>
        <w:r w:rsidR="00647AD9" w:rsidRPr="0021086F">
          <w:rPr>
            <w:rStyle w:val="Hyperlink"/>
            <w:sz w:val="24"/>
            <w:szCs w:val="24"/>
            <w:u w:val="none"/>
            <w:rtl/>
          </w:rPr>
          <w:t xml:space="preserve"> </w:t>
        </w:r>
        <w:r w:rsidR="00647AD9" w:rsidRPr="0021086F">
          <w:rPr>
            <w:rStyle w:val="Hyperlink"/>
            <w:rFonts w:hint="eastAsia"/>
            <w:sz w:val="24"/>
            <w:szCs w:val="24"/>
            <w:u w:val="none"/>
            <w:rtl/>
          </w:rPr>
          <w:t>فصلها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دوم،</w:t>
        </w:r>
        <w:r w:rsidR="00647AD9" w:rsidRPr="0021086F">
          <w:rPr>
            <w:rStyle w:val="Hyperlink"/>
            <w:sz w:val="24"/>
            <w:szCs w:val="24"/>
            <w:u w:val="none"/>
            <w:rtl/>
          </w:rPr>
          <w:t xml:space="preserve"> </w:t>
        </w:r>
        <w:r w:rsidR="00647AD9" w:rsidRPr="0021086F">
          <w:rPr>
            <w:rStyle w:val="Hyperlink"/>
            <w:rFonts w:hint="eastAsia"/>
            <w:sz w:val="24"/>
            <w:szCs w:val="24"/>
            <w:u w:val="none"/>
            <w:rtl/>
          </w:rPr>
          <w:t>سوم</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چهارم</w:t>
        </w:r>
        <w:r w:rsidR="00647AD9" w:rsidRPr="0021086F">
          <w:rPr>
            <w:webHidden/>
          </w:rPr>
          <w:tab/>
        </w:r>
        <w:r w:rsidR="00647AD9" w:rsidRPr="0021086F">
          <w:rPr>
            <w:webHidden/>
          </w:rPr>
          <w:fldChar w:fldCharType="begin"/>
        </w:r>
        <w:r w:rsidR="00647AD9" w:rsidRPr="0021086F">
          <w:rPr>
            <w:webHidden/>
          </w:rPr>
          <w:instrText xml:space="preserve"> PAGEREF _Toc372154922 \h </w:instrText>
        </w:r>
        <w:r w:rsidR="00647AD9" w:rsidRPr="0021086F">
          <w:rPr>
            <w:webHidden/>
          </w:rPr>
        </w:r>
        <w:r w:rsidR="00647AD9" w:rsidRPr="0021086F">
          <w:rPr>
            <w:webHidden/>
          </w:rPr>
          <w:fldChar w:fldCharType="separate"/>
        </w:r>
        <w:r w:rsidR="00554FE8">
          <w:rPr>
            <w:webHidden/>
            <w:rtl/>
            <w:lang w:bidi="ar-SA"/>
          </w:rPr>
          <w:t>93</w:t>
        </w:r>
        <w:r w:rsidR="00647AD9" w:rsidRPr="0021086F">
          <w:rPr>
            <w:webHidden/>
          </w:rPr>
          <w:fldChar w:fldCharType="end"/>
        </w:r>
      </w:hyperlink>
    </w:p>
    <w:p w:rsidR="00647AD9" w:rsidRDefault="00BB288D" w:rsidP="00EE0C9B">
      <w:pPr>
        <w:pStyle w:val="TOC1"/>
        <w:spacing w:after="0"/>
        <w:rPr>
          <w:rStyle w:val="Hyperlink"/>
          <w:color w:val="auto"/>
          <w:sz w:val="24"/>
          <w:szCs w:val="24"/>
          <w:u w:val="none"/>
          <w:rtl/>
        </w:rPr>
      </w:pPr>
      <w:r w:rsidRPr="002A1F7A">
        <w:rPr>
          <w:rStyle w:val="Hyperlink"/>
          <w:rFonts w:hint="cs"/>
          <w:b/>
          <w:bCs/>
          <w:color w:val="auto"/>
          <w:sz w:val="24"/>
          <w:szCs w:val="24"/>
          <w:u w:val="none"/>
          <w:rtl/>
        </w:rPr>
        <w:t>فصل پنجم:</w:t>
      </w:r>
      <w:r w:rsidRPr="00BB288D">
        <w:rPr>
          <w:rStyle w:val="Hyperlink"/>
          <w:rFonts w:hint="cs"/>
          <w:color w:val="auto"/>
          <w:u w:val="none"/>
          <w:rtl/>
        </w:rPr>
        <w:t xml:space="preserve"> </w:t>
      </w:r>
      <w:r w:rsidRPr="00BB288D">
        <w:rPr>
          <w:rStyle w:val="Hyperlink"/>
          <w:rFonts w:hint="cs"/>
          <w:color w:val="auto"/>
          <w:sz w:val="24"/>
          <w:szCs w:val="24"/>
          <w:u w:val="none"/>
          <w:rtl/>
        </w:rPr>
        <w:t>ارائه طرح</w:t>
      </w:r>
      <w:r w:rsidRPr="00BB288D">
        <w:rPr>
          <w:rStyle w:val="Hyperlink"/>
          <w:rFonts w:hint="cs"/>
          <w:color w:val="auto"/>
          <w:sz w:val="24"/>
          <w:szCs w:val="24"/>
          <w:u w:val="none"/>
          <w:rtl/>
        </w:rPr>
        <w:softHyphen/>
        <w:t>های پیشنهادی جهت مرمت، احیا و باززنده سازی آب</w:t>
      </w:r>
      <w:r w:rsidRPr="00BB288D">
        <w:rPr>
          <w:rStyle w:val="Hyperlink"/>
          <w:rFonts w:hint="cs"/>
          <w:color w:val="auto"/>
          <w:sz w:val="24"/>
          <w:szCs w:val="24"/>
          <w:u w:val="none"/>
          <w:rtl/>
        </w:rPr>
        <w:softHyphen/>
        <w:t>انبارهای شهر لار</w:t>
      </w:r>
      <w:r w:rsidR="002A1F7A">
        <w:rPr>
          <w:rStyle w:val="Hyperlink"/>
          <w:rFonts w:hint="cs"/>
          <w:color w:val="auto"/>
          <w:u w:val="none"/>
          <w:rtl/>
        </w:rPr>
        <w:t>....</w:t>
      </w:r>
      <w:r w:rsidR="002A1F7A" w:rsidRPr="002A1F7A">
        <w:rPr>
          <w:rStyle w:val="Hyperlink"/>
          <w:rFonts w:hint="cs"/>
          <w:color w:val="auto"/>
          <w:u w:val="none"/>
          <w:rtl/>
        </w:rPr>
        <w:t>......</w:t>
      </w:r>
      <w:r w:rsidR="002A1F7A">
        <w:rPr>
          <w:rStyle w:val="Hyperlink"/>
          <w:rFonts w:hint="cs"/>
          <w:color w:val="auto"/>
          <w:sz w:val="24"/>
          <w:szCs w:val="24"/>
          <w:u w:val="none"/>
          <w:rtl/>
        </w:rPr>
        <w:t>103</w:t>
      </w:r>
    </w:p>
    <w:p w:rsidR="002A1F7A" w:rsidRPr="002A1F7A" w:rsidRDefault="002A1F7A" w:rsidP="00A81398">
      <w:pPr>
        <w:spacing w:after="0" w:line="192" w:lineRule="auto"/>
        <w:ind w:firstLine="567"/>
        <w:contextualSpacing w:val="0"/>
        <w:rPr>
          <w:lang w:eastAsia="ja-JP" w:bidi="fa-IR"/>
        </w:rPr>
      </w:pPr>
      <w:r w:rsidRPr="003258E0">
        <w:rPr>
          <w:rFonts w:hint="cs"/>
          <w:sz w:val="24"/>
          <w:szCs w:val="24"/>
          <w:rtl/>
          <w:lang w:eastAsia="ja-JP" w:bidi="fa-IR"/>
        </w:rPr>
        <w:t xml:space="preserve">5-1 </w:t>
      </w:r>
      <w:r w:rsidR="003258E0" w:rsidRPr="003258E0">
        <w:rPr>
          <w:rFonts w:hint="cs"/>
          <w:sz w:val="24"/>
          <w:szCs w:val="24"/>
          <w:rtl/>
          <w:lang w:eastAsia="ja-JP" w:bidi="fa-IR"/>
        </w:rPr>
        <w:t>مقدمه</w:t>
      </w:r>
      <w:r w:rsidR="003258E0" w:rsidRPr="003258E0">
        <w:rPr>
          <w:rFonts w:hint="cs"/>
          <w:rtl/>
          <w:lang w:eastAsia="ja-JP" w:bidi="fa-IR"/>
        </w:rPr>
        <w:t xml:space="preserve"> </w:t>
      </w:r>
      <w:r w:rsidR="003258E0" w:rsidRPr="003258E0">
        <w:rPr>
          <w:rFonts w:hint="cs"/>
          <w:sz w:val="34"/>
          <w:szCs w:val="34"/>
          <w:rtl/>
          <w:lang w:eastAsia="ja-JP" w:bidi="fa-IR"/>
        </w:rPr>
        <w:t>............................................................................................................</w:t>
      </w:r>
      <w:r w:rsidR="003258E0" w:rsidRPr="003258E0">
        <w:rPr>
          <w:rFonts w:hint="cs"/>
          <w:sz w:val="24"/>
          <w:szCs w:val="24"/>
          <w:rtl/>
          <w:lang w:eastAsia="ja-JP" w:bidi="fa-IR"/>
        </w:rPr>
        <w:t>104</w:t>
      </w:r>
    </w:p>
    <w:p w:rsidR="00647AD9" w:rsidRPr="0021086F" w:rsidRDefault="00120B09" w:rsidP="00701580">
      <w:pPr>
        <w:pStyle w:val="TOC1"/>
        <w:tabs>
          <w:tab w:val="clear" w:pos="1275"/>
          <w:tab w:val="left" w:pos="992"/>
        </w:tabs>
        <w:ind w:firstLine="284"/>
        <w:rPr>
          <w:rFonts w:asciiTheme="minorHAnsi" w:hAnsiTheme="minorHAnsi"/>
          <w:lang w:eastAsia="en-US"/>
        </w:rPr>
      </w:pPr>
      <w:hyperlink w:anchor="_Toc372154924" w:history="1">
        <w:r w:rsidR="00647AD9" w:rsidRPr="0021086F">
          <w:rPr>
            <w:rStyle w:val="Hyperlink"/>
            <w:sz w:val="24"/>
            <w:szCs w:val="24"/>
            <w:u w:val="none"/>
            <w:rtl/>
          </w:rPr>
          <w:t>5-2</w:t>
        </w:r>
        <w:r w:rsidR="00647AD9" w:rsidRPr="0021086F">
          <w:rPr>
            <w:rFonts w:asciiTheme="minorHAnsi" w:hAnsiTheme="minorHAnsi"/>
            <w:lang w:eastAsia="en-US"/>
          </w:rPr>
          <w:tab/>
        </w:r>
        <w:r w:rsidR="00647AD9" w:rsidRPr="0021086F">
          <w:rPr>
            <w:rStyle w:val="Hyperlink"/>
            <w:rFonts w:hint="eastAsia"/>
            <w:sz w:val="24"/>
            <w:szCs w:val="24"/>
            <w:u w:val="none"/>
            <w:rtl/>
          </w:rPr>
          <w:t>مرمت،</w:t>
        </w:r>
        <w:r w:rsidR="00647AD9" w:rsidRPr="0021086F">
          <w:rPr>
            <w:rStyle w:val="Hyperlink"/>
            <w:sz w:val="24"/>
            <w:szCs w:val="24"/>
            <w:u w:val="none"/>
            <w:rtl/>
          </w:rPr>
          <w:t xml:space="preserve"> </w:t>
        </w:r>
        <w:r w:rsidR="00647AD9" w:rsidRPr="0021086F">
          <w:rPr>
            <w:rStyle w:val="Hyperlink"/>
            <w:rFonts w:hint="eastAsia"/>
            <w:sz w:val="24"/>
            <w:szCs w:val="24"/>
            <w:u w:val="none"/>
            <w:rtl/>
          </w:rPr>
          <w:t>اح</w:t>
        </w:r>
        <w:r w:rsidR="00647AD9" w:rsidRPr="0021086F">
          <w:rPr>
            <w:rStyle w:val="Hyperlink"/>
            <w:rFonts w:hint="cs"/>
            <w:sz w:val="24"/>
            <w:szCs w:val="24"/>
            <w:u w:val="none"/>
            <w:rtl/>
          </w:rPr>
          <w:t>ی</w:t>
        </w:r>
        <w:r w:rsidR="00647AD9" w:rsidRPr="0021086F">
          <w:rPr>
            <w:rStyle w:val="Hyperlink"/>
            <w:rFonts w:hint="eastAsia"/>
            <w:sz w:val="24"/>
            <w:szCs w:val="24"/>
            <w:u w:val="none"/>
            <w:rtl/>
          </w:rPr>
          <w:t>ا</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باززنده</w:t>
        </w:r>
        <w:r w:rsidR="003258E0">
          <w:rPr>
            <w:rStyle w:val="Hyperlink"/>
            <w:rFonts w:hint="cs"/>
            <w:sz w:val="24"/>
            <w:szCs w:val="24"/>
            <w:u w:val="none"/>
            <w:rtl/>
          </w:rPr>
          <w:t xml:space="preserve"> </w:t>
        </w:r>
        <w:r w:rsidR="00647AD9" w:rsidRPr="0021086F">
          <w:rPr>
            <w:rStyle w:val="Hyperlink"/>
            <w:rFonts w:hint="eastAsia"/>
            <w:sz w:val="24"/>
            <w:szCs w:val="24"/>
            <w:u w:val="none"/>
            <w:rtl/>
          </w:rPr>
          <w:t>ساز</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3258E0">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شهر</w:t>
        </w:r>
        <w:r w:rsidR="00647AD9" w:rsidRPr="0021086F">
          <w:rPr>
            <w:rStyle w:val="Hyperlink"/>
            <w:sz w:val="24"/>
            <w:szCs w:val="24"/>
            <w:u w:val="none"/>
            <w:rtl/>
          </w:rPr>
          <w:t xml:space="preserve"> </w:t>
        </w:r>
        <w:r w:rsidR="00647AD9" w:rsidRPr="0021086F">
          <w:rPr>
            <w:rStyle w:val="Hyperlink"/>
            <w:rFonts w:hint="eastAsia"/>
            <w:sz w:val="24"/>
            <w:szCs w:val="24"/>
            <w:u w:val="none"/>
            <w:rtl/>
          </w:rPr>
          <w:t>لار</w:t>
        </w:r>
        <w:r w:rsidR="00647AD9" w:rsidRPr="0021086F">
          <w:rPr>
            <w:webHidden/>
          </w:rPr>
          <w:tab/>
        </w:r>
        <w:r w:rsidR="00647AD9" w:rsidRPr="0021086F">
          <w:rPr>
            <w:webHidden/>
          </w:rPr>
          <w:fldChar w:fldCharType="begin"/>
        </w:r>
        <w:r w:rsidR="00647AD9" w:rsidRPr="0021086F">
          <w:rPr>
            <w:webHidden/>
          </w:rPr>
          <w:instrText xml:space="preserve"> PAGEREF _Toc372154924 \h </w:instrText>
        </w:r>
        <w:r w:rsidR="00647AD9" w:rsidRPr="0021086F">
          <w:rPr>
            <w:webHidden/>
          </w:rPr>
        </w:r>
        <w:r w:rsidR="00647AD9" w:rsidRPr="0021086F">
          <w:rPr>
            <w:webHidden/>
          </w:rPr>
          <w:fldChar w:fldCharType="separate"/>
        </w:r>
        <w:r w:rsidR="00554FE8">
          <w:rPr>
            <w:webHidden/>
            <w:rtl/>
            <w:lang w:bidi="ar-SA"/>
          </w:rPr>
          <w:t>104</w:t>
        </w:r>
        <w:r w:rsidR="00647AD9" w:rsidRPr="0021086F">
          <w:rPr>
            <w:webHidden/>
          </w:rPr>
          <w:fldChar w:fldCharType="end"/>
        </w:r>
      </w:hyperlink>
    </w:p>
    <w:p w:rsidR="00647AD9" w:rsidRPr="0021086F" w:rsidRDefault="00120B09" w:rsidP="00701580">
      <w:pPr>
        <w:pStyle w:val="TOC1"/>
        <w:tabs>
          <w:tab w:val="clear" w:pos="1275"/>
          <w:tab w:val="left" w:pos="1417"/>
        </w:tabs>
        <w:ind w:firstLine="567"/>
        <w:rPr>
          <w:rFonts w:asciiTheme="minorHAnsi" w:hAnsiTheme="minorHAnsi"/>
          <w:lang w:eastAsia="en-US"/>
        </w:rPr>
      </w:pPr>
      <w:hyperlink w:anchor="_Toc372154925" w:history="1">
        <w:r w:rsidR="00647AD9" w:rsidRPr="0021086F">
          <w:rPr>
            <w:rStyle w:val="Hyperlink"/>
            <w:sz w:val="24"/>
            <w:szCs w:val="24"/>
            <w:u w:val="none"/>
            <w:rtl/>
          </w:rPr>
          <w:t>5-2-1</w:t>
        </w:r>
        <w:r w:rsidR="00647AD9" w:rsidRPr="0021086F">
          <w:rPr>
            <w:rFonts w:asciiTheme="minorHAnsi" w:hAnsiTheme="minorHAnsi"/>
            <w:lang w:eastAsia="en-US"/>
          </w:rPr>
          <w:tab/>
        </w:r>
        <w:r w:rsidR="00647AD9" w:rsidRPr="0021086F">
          <w:rPr>
            <w:rStyle w:val="Hyperlink"/>
            <w:rFonts w:hint="eastAsia"/>
            <w:sz w:val="24"/>
            <w:szCs w:val="24"/>
            <w:u w:val="none"/>
            <w:rtl/>
          </w:rPr>
          <w:t>حفظ</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3258E0">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sz w:val="24"/>
            <w:szCs w:val="24"/>
            <w:u w:val="none"/>
            <w:rtl/>
          </w:rPr>
          <w:t xml:space="preserve"> </w:t>
        </w:r>
        <w:r w:rsidR="00647AD9" w:rsidRPr="0021086F">
          <w:rPr>
            <w:rStyle w:val="Hyperlink"/>
            <w:rFonts w:hint="eastAsia"/>
            <w:sz w:val="24"/>
            <w:szCs w:val="24"/>
            <w:u w:val="none"/>
            <w:rtl/>
          </w:rPr>
          <w:t>به</w:t>
        </w:r>
        <w:r w:rsidR="00647AD9" w:rsidRPr="0021086F">
          <w:rPr>
            <w:rStyle w:val="Hyperlink"/>
            <w:sz w:val="24"/>
            <w:szCs w:val="24"/>
            <w:u w:val="none"/>
            <w:rtl/>
          </w:rPr>
          <w:t xml:space="preserve"> </w:t>
        </w:r>
        <w:r w:rsidR="00647AD9" w:rsidRPr="0021086F">
          <w:rPr>
            <w:rStyle w:val="Hyperlink"/>
            <w:rFonts w:hint="eastAsia"/>
            <w:sz w:val="24"/>
            <w:szCs w:val="24"/>
            <w:u w:val="none"/>
            <w:rtl/>
          </w:rPr>
          <w:t>عنوان</w:t>
        </w:r>
        <w:r w:rsidR="00647AD9" w:rsidRPr="0021086F">
          <w:rPr>
            <w:rStyle w:val="Hyperlink"/>
            <w:sz w:val="24"/>
            <w:szCs w:val="24"/>
            <w:u w:val="none"/>
            <w:rtl/>
          </w:rPr>
          <w:t xml:space="preserve"> </w:t>
        </w:r>
        <w:r w:rsidR="00647AD9" w:rsidRPr="0021086F">
          <w:rPr>
            <w:rStyle w:val="Hyperlink"/>
            <w:rFonts w:hint="eastAsia"/>
            <w:sz w:val="24"/>
            <w:szCs w:val="24"/>
            <w:u w:val="none"/>
            <w:rtl/>
          </w:rPr>
          <w:t>مخازن</w:t>
        </w:r>
        <w:r w:rsidR="00647AD9" w:rsidRPr="0021086F">
          <w:rPr>
            <w:rStyle w:val="Hyperlink"/>
            <w:sz w:val="24"/>
            <w:szCs w:val="24"/>
            <w:u w:val="none"/>
            <w:rtl/>
          </w:rPr>
          <w:t xml:space="preserve"> </w:t>
        </w:r>
        <w:r w:rsidR="00647AD9" w:rsidRPr="0021086F">
          <w:rPr>
            <w:rStyle w:val="Hyperlink"/>
            <w:rFonts w:hint="eastAsia"/>
            <w:sz w:val="24"/>
            <w:szCs w:val="24"/>
            <w:u w:val="none"/>
            <w:rtl/>
          </w:rPr>
          <w:t>تام</w:t>
        </w:r>
        <w:r w:rsidR="00647AD9" w:rsidRPr="0021086F">
          <w:rPr>
            <w:rStyle w:val="Hyperlink"/>
            <w:rFonts w:hint="cs"/>
            <w:sz w:val="24"/>
            <w:szCs w:val="24"/>
            <w:u w:val="none"/>
            <w:rtl/>
          </w:rPr>
          <w:t>ی</w:t>
        </w:r>
        <w:r w:rsidR="00647AD9" w:rsidRPr="0021086F">
          <w:rPr>
            <w:rStyle w:val="Hyperlink"/>
            <w:rFonts w:hint="eastAsia"/>
            <w:sz w:val="24"/>
            <w:szCs w:val="24"/>
            <w:u w:val="none"/>
            <w:rtl/>
          </w:rPr>
          <w:t>ن</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647AD9" w:rsidRPr="0021086F">
          <w:rPr>
            <w:webHidden/>
          </w:rPr>
          <w:tab/>
        </w:r>
        <w:r w:rsidR="00647AD9" w:rsidRPr="0021086F">
          <w:rPr>
            <w:webHidden/>
          </w:rPr>
          <w:fldChar w:fldCharType="begin"/>
        </w:r>
        <w:r w:rsidR="00647AD9" w:rsidRPr="0021086F">
          <w:rPr>
            <w:webHidden/>
          </w:rPr>
          <w:instrText xml:space="preserve"> PAGEREF _Toc372154925 \h </w:instrText>
        </w:r>
        <w:r w:rsidR="00647AD9" w:rsidRPr="0021086F">
          <w:rPr>
            <w:webHidden/>
          </w:rPr>
        </w:r>
        <w:r w:rsidR="00647AD9" w:rsidRPr="0021086F">
          <w:rPr>
            <w:webHidden/>
          </w:rPr>
          <w:fldChar w:fldCharType="separate"/>
        </w:r>
        <w:r w:rsidR="00554FE8">
          <w:rPr>
            <w:webHidden/>
            <w:rtl/>
            <w:lang w:bidi="ar-SA"/>
          </w:rPr>
          <w:t>106</w:t>
        </w:r>
        <w:r w:rsidR="00647AD9" w:rsidRPr="0021086F">
          <w:rPr>
            <w:webHidden/>
          </w:rPr>
          <w:fldChar w:fldCharType="end"/>
        </w:r>
      </w:hyperlink>
    </w:p>
    <w:p w:rsidR="00647AD9" w:rsidRPr="0021086F" w:rsidRDefault="00120B09" w:rsidP="00701580">
      <w:pPr>
        <w:pStyle w:val="TOC1"/>
        <w:tabs>
          <w:tab w:val="clear" w:pos="1275"/>
          <w:tab w:val="left" w:pos="1417"/>
        </w:tabs>
        <w:ind w:firstLine="567"/>
        <w:rPr>
          <w:rFonts w:asciiTheme="minorHAnsi" w:hAnsiTheme="minorHAnsi"/>
          <w:lang w:eastAsia="en-US"/>
        </w:rPr>
      </w:pPr>
      <w:hyperlink w:anchor="_Toc372154929" w:history="1">
        <w:r w:rsidR="00647AD9" w:rsidRPr="0021086F">
          <w:rPr>
            <w:rStyle w:val="Hyperlink"/>
            <w:sz w:val="24"/>
            <w:szCs w:val="24"/>
            <w:u w:val="none"/>
            <w:rtl/>
          </w:rPr>
          <w:t>5-2-2</w:t>
        </w:r>
        <w:r w:rsidR="00647AD9" w:rsidRPr="0021086F">
          <w:rPr>
            <w:rFonts w:asciiTheme="minorHAnsi" w:hAnsiTheme="minorHAnsi"/>
            <w:lang w:eastAsia="en-US"/>
          </w:rPr>
          <w:tab/>
        </w:r>
        <w:r w:rsidR="00647AD9" w:rsidRPr="0021086F">
          <w:rPr>
            <w:rStyle w:val="Hyperlink"/>
            <w:rFonts w:hint="eastAsia"/>
            <w:sz w:val="24"/>
            <w:szCs w:val="24"/>
            <w:u w:val="none"/>
            <w:rtl/>
          </w:rPr>
          <w:t>باززنده</w:t>
        </w:r>
        <w:r w:rsidR="00CC6A32">
          <w:rPr>
            <w:rStyle w:val="Hyperlink"/>
            <w:rFonts w:hint="cs"/>
            <w:sz w:val="24"/>
            <w:szCs w:val="24"/>
            <w:u w:val="none"/>
            <w:rtl/>
          </w:rPr>
          <w:t xml:space="preserve"> </w:t>
        </w:r>
        <w:r w:rsidR="00647AD9" w:rsidRPr="0021086F">
          <w:rPr>
            <w:rStyle w:val="Hyperlink"/>
            <w:rFonts w:hint="eastAsia"/>
            <w:sz w:val="24"/>
            <w:szCs w:val="24"/>
            <w:u w:val="none"/>
            <w:rtl/>
          </w:rPr>
          <w:t>ساز</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F4518C">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انطباق</w:t>
        </w:r>
        <w:r w:rsidR="00647AD9" w:rsidRPr="0021086F">
          <w:rPr>
            <w:rStyle w:val="Hyperlink"/>
            <w:sz w:val="24"/>
            <w:szCs w:val="24"/>
            <w:u w:val="none"/>
            <w:rtl/>
          </w:rPr>
          <w:t xml:space="preserve"> </w:t>
        </w:r>
        <w:r w:rsidR="00647AD9" w:rsidRPr="0021086F">
          <w:rPr>
            <w:rStyle w:val="Hyperlink"/>
            <w:rFonts w:hint="eastAsia"/>
            <w:sz w:val="24"/>
            <w:szCs w:val="24"/>
            <w:u w:val="none"/>
            <w:rtl/>
          </w:rPr>
          <w:t>دادن</w:t>
        </w:r>
        <w:r w:rsidR="00647AD9" w:rsidRPr="0021086F">
          <w:rPr>
            <w:rStyle w:val="Hyperlink"/>
            <w:sz w:val="24"/>
            <w:szCs w:val="24"/>
            <w:u w:val="none"/>
            <w:rtl/>
          </w:rPr>
          <w:t xml:space="preserve"> </w:t>
        </w:r>
        <w:r w:rsidR="00647AD9" w:rsidRPr="0021086F">
          <w:rPr>
            <w:rStyle w:val="Hyperlink"/>
            <w:rFonts w:hint="eastAsia"/>
            <w:sz w:val="24"/>
            <w:szCs w:val="24"/>
            <w:u w:val="none"/>
            <w:rtl/>
          </w:rPr>
          <w:t>آنها</w:t>
        </w:r>
        <w:r w:rsidR="00647AD9" w:rsidRPr="0021086F">
          <w:rPr>
            <w:rStyle w:val="Hyperlink"/>
            <w:sz w:val="24"/>
            <w:szCs w:val="24"/>
            <w:u w:val="none"/>
            <w:rtl/>
          </w:rPr>
          <w:t xml:space="preserve"> </w:t>
        </w:r>
        <w:r w:rsidR="00647AD9" w:rsidRPr="0021086F">
          <w:rPr>
            <w:rStyle w:val="Hyperlink"/>
            <w:rFonts w:hint="eastAsia"/>
            <w:sz w:val="24"/>
            <w:szCs w:val="24"/>
            <w:u w:val="none"/>
            <w:rtl/>
          </w:rPr>
          <w:t>با</w:t>
        </w:r>
        <w:r w:rsidR="00647AD9" w:rsidRPr="0021086F">
          <w:rPr>
            <w:rStyle w:val="Hyperlink"/>
            <w:sz w:val="24"/>
            <w:szCs w:val="24"/>
            <w:u w:val="none"/>
            <w:rtl/>
          </w:rPr>
          <w:t xml:space="preserve"> </w:t>
        </w:r>
        <w:r w:rsidR="00647AD9" w:rsidRPr="0021086F">
          <w:rPr>
            <w:rStyle w:val="Hyperlink"/>
            <w:rFonts w:hint="eastAsia"/>
            <w:sz w:val="24"/>
            <w:szCs w:val="24"/>
            <w:u w:val="none"/>
            <w:rtl/>
          </w:rPr>
          <w:t>کاربر</w:t>
        </w:r>
        <w:r w:rsidR="00647AD9" w:rsidRPr="0021086F">
          <w:rPr>
            <w:rStyle w:val="Hyperlink"/>
            <w:rFonts w:hint="cs"/>
            <w:sz w:val="24"/>
            <w:szCs w:val="24"/>
            <w:u w:val="none"/>
            <w:rtl/>
          </w:rPr>
          <w:t>ی</w:t>
        </w:r>
        <w:r w:rsidR="00F4518C">
          <w:rPr>
            <w:rStyle w:val="Hyperlink"/>
            <w:rFonts w:hint="cs"/>
            <w:sz w:val="24"/>
            <w:szCs w:val="24"/>
            <w:u w:val="none"/>
            <w:rtl/>
          </w:rPr>
          <w:t xml:space="preserve"> </w:t>
        </w:r>
        <w:r w:rsidR="00647AD9" w:rsidRPr="0021086F">
          <w:rPr>
            <w:rStyle w:val="Hyperlink"/>
            <w:rFonts w:hint="eastAsia"/>
            <w:sz w:val="24"/>
            <w:szCs w:val="24"/>
            <w:u w:val="none"/>
            <w:rtl/>
          </w:rPr>
          <w:t>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جد</w:t>
        </w:r>
        <w:r w:rsidR="00647AD9" w:rsidRPr="0021086F">
          <w:rPr>
            <w:rStyle w:val="Hyperlink"/>
            <w:rFonts w:hint="cs"/>
            <w:sz w:val="24"/>
            <w:szCs w:val="24"/>
            <w:u w:val="none"/>
            <w:rtl/>
          </w:rPr>
          <w:t>ی</w:t>
        </w:r>
        <w:r w:rsidR="00647AD9" w:rsidRPr="0021086F">
          <w:rPr>
            <w:rStyle w:val="Hyperlink"/>
            <w:rFonts w:hint="eastAsia"/>
            <w:sz w:val="24"/>
            <w:szCs w:val="24"/>
            <w:u w:val="none"/>
            <w:rtl/>
          </w:rPr>
          <w:t>د</w:t>
        </w:r>
        <w:r w:rsidR="00647AD9" w:rsidRPr="0021086F">
          <w:rPr>
            <w:webHidden/>
          </w:rPr>
          <w:tab/>
        </w:r>
        <w:r w:rsidR="00647AD9" w:rsidRPr="0021086F">
          <w:rPr>
            <w:webHidden/>
          </w:rPr>
          <w:fldChar w:fldCharType="begin"/>
        </w:r>
        <w:r w:rsidR="00647AD9" w:rsidRPr="0021086F">
          <w:rPr>
            <w:webHidden/>
          </w:rPr>
          <w:instrText xml:space="preserve"> PAGEREF _Toc372154929 \h </w:instrText>
        </w:r>
        <w:r w:rsidR="00647AD9" w:rsidRPr="0021086F">
          <w:rPr>
            <w:webHidden/>
          </w:rPr>
        </w:r>
        <w:r w:rsidR="00647AD9" w:rsidRPr="0021086F">
          <w:rPr>
            <w:webHidden/>
          </w:rPr>
          <w:fldChar w:fldCharType="separate"/>
        </w:r>
        <w:r w:rsidR="00554FE8">
          <w:rPr>
            <w:webHidden/>
            <w:rtl/>
            <w:lang w:bidi="ar-SA"/>
          </w:rPr>
          <w:t>110</w:t>
        </w:r>
        <w:r w:rsidR="00647AD9" w:rsidRPr="0021086F">
          <w:rPr>
            <w:webHidden/>
          </w:rPr>
          <w:fldChar w:fldCharType="end"/>
        </w:r>
      </w:hyperlink>
    </w:p>
    <w:p w:rsidR="00647AD9" w:rsidRPr="0021086F" w:rsidRDefault="00120B09" w:rsidP="00701580">
      <w:pPr>
        <w:pStyle w:val="TOC1"/>
        <w:tabs>
          <w:tab w:val="clear" w:pos="1275"/>
          <w:tab w:val="left" w:pos="992"/>
        </w:tabs>
        <w:ind w:firstLine="284"/>
        <w:rPr>
          <w:rFonts w:asciiTheme="minorHAnsi" w:hAnsiTheme="minorHAnsi"/>
          <w:lang w:eastAsia="en-US"/>
        </w:rPr>
      </w:pPr>
      <w:hyperlink w:anchor="_Toc372154936" w:history="1">
        <w:r w:rsidR="00F4518C">
          <w:rPr>
            <w:rStyle w:val="Hyperlink"/>
            <w:rFonts w:hint="cs"/>
            <w:sz w:val="24"/>
            <w:szCs w:val="24"/>
            <w:u w:val="none"/>
            <w:rtl/>
          </w:rPr>
          <w:t>5-3</w:t>
        </w:r>
        <w:r w:rsidR="00647AD9" w:rsidRPr="0021086F">
          <w:rPr>
            <w:rFonts w:asciiTheme="minorHAnsi" w:hAnsiTheme="minorHAnsi"/>
            <w:lang w:eastAsia="en-US"/>
          </w:rPr>
          <w:tab/>
        </w:r>
        <w:r w:rsidR="00647AD9" w:rsidRPr="0021086F">
          <w:rPr>
            <w:rStyle w:val="Hyperlink"/>
            <w:rFonts w:hint="eastAsia"/>
            <w:sz w:val="24"/>
            <w:szCs w:val="24"/>
            <w:u w:val="none"/>
            <w:rtl/>
          </w:rPr>
          <w:t>ارائه</w:t>
        </w:r>
        <w:r w:rsidR="00647AD9" w:rsidRPr="0021086F">
          <w:rPr>
            <w:rStyle w:val="Hyperlink"/>
            <w:sz w:val="24"/>
            <w:szCs w:val="24"/>
            <w:u w:val="none"/>
            <w:rtl/>
          </w:rPr>
          <w:t xml:space="preserve"> </w:t>
        </w:r>
        <w:r w:rsidR="00647AD9" w:rsidRPr="0021086F">
          <w:rPr>
            <w:rStyle w:val="Hyperlink"/>
            <w:rFonts w:hint="eastAsia"/>
            <w:sz w:val="24"/>
            <w:szCs w:val="24"/>
            <w:u w:val="none"/>
            <w:rtl/>
          </w:rPr>
          <w:t>پ</w:t>
        </w:r>
        <w:r w:rsidR="00647AD9" w:rsidRPr="0021086F">
          <w:rPr>
            <w:rStyle w:val="Hyperlink"/>
            <w:rFonts w:hint="cs"/>
            <w:sz w:val="24"/>
            <w:szCs w:val="24"/>
            <w:u w:val="none"/>
            <w:rtl/>
          </w:rPr>
          <w:t>ی</w:t>
        </w:r>
        <w:r w:rsidR="00647AD9" w:rsidRPr="0021086F">
          <w:rPr>
            <w:rStyle w:val="Hyperlink"/>
            <w:rFonts w:hint="eastAsia"/>
            <w:sz w:val="24"/>
            <w:szCs w:val="24"/>
            <w:u w:val="none"/>
            <w:rtl/>
          </w:rPr>
          <w:t>شنهاد</w:t>
        </w:r>
        <w:r w:rsidR="00647AD9" w:rsidRPr="0021086F">
          <w:rPr>
            <w:rStyle w:val="Hyperlink"/>
            <w:sz w:val="24"/>
            <w:szCs w:val="24"/>
            <w:u w:val="none"/>
            <w:rtl/>
          </w:rPr>
          <w:t xml:space="preserve"> </w:t>
        </w:r>
        <w:r w:rsidR="00647AD9" w:rsidRPr="0021086F">
          <w:rPr>
            <w:rStyle w:val="Hyperlink"/>
            <w:rFonts w:hint="eastAsia"/>
            <w:sz w:val="24"/>
            <w:szCs w:val="24"/>
            <w:u w:val="none"/>
            <w:rtl/>
          </w:rPr>
          <w:t>برا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هر</w:t>
        </w:r>
        <w:r w:rsidR="00647AD9" w:rsidRPr="0021086F">
          <w:rPr>
            <w:rStyle w:val="Hyperlink"/>
            <w:rFonts w:hint="cs"/>
            <w:sz w:val="24"/>
            <w:szCs w:val="24"/>
            <w:u w:val="none"/>
            <w:rtl/>
          </w:rPr>
          <w:t>ی</w:t>
        </w:r>
        <w:r w:rsidR="00647AD9" w:rsidRPr="0021086F">
          <w:rPr>
            <w:rStyle w:val="Hyperlink"/>
            <w:rFonts w:hint="eastAsia"/>
            <w:sz w:val="24"/>
            <w:szCs w:val="24"/>
            <w:u w:val="none"/>
            <w:rtl/>
          </w:rPr>
          <w:t>ک</w:t>
        </w:r>
        <w:r w:rsidR="00647AD9" w:rsidRPr="0021086F">
          <w:rPr>
            <w:rStyle w:val="Hyperlink"/>
            <w:sz w:val="24"/>
            <w:szCs w:val="24"/>
            <w:u w:val="none"/>
            <w:rtl/>
          </w:rPr>
          <w:t xml:space="preserve"> </w:t>
        </w:r>
        <w:r w:rsidR="00647AD9" w:rsidRPr="0021086F">
          <w:rPr>
            <w:rStyle w:val="Hyperlink"/>
            <w:rFonts w:hint="eastAsia"/>
            <w:sz w:val="24"/>
            <w:szCs w:val="24"/>
            <w:u w:val="none"/>
            <w:rtl/>
          </w:rPr>
          <w:t>از</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CC6A32">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شهر</w:t>
        </w:r>
        <w:r w:rsidR="00647AD9" w:rsidRPr="0021086F">
          <w:rPr>
            <w:rStyle w:val="Hyperlink"/>
            <w:sz w:val="24"/>
            <w:szCs w:val="24"/>
            <w:u w:val="none"/>
            <w:rtl/>
          </w:rPr>
          <w:t xml:space="preserve"> </w:t>
        </w:r>
        <w:r w:rsidR="00647AD9" w:rsidRPr="0021086F">
          <w:rPr>
            <w:rStyle w:val="Hyperlink"/>
            <w:rFonts w:hint="eastAsia"/>
            <w:sz w:val="24"/>
            <w:szCs w:val="24"/>
            <w:u w:val="none"/>
            <w:rtl/>
          </w:rPr>
          <w:t>لار</w:t>
        </w:r>
        <w:r w:rsidR="00647AD9" w:rsidRPr="0021086F">
          <w:rPr>
            <w:webHidden/>
          </w:rPr>
          <w:tab/>
        </w:r>
        <w:r w:rsidR="00647AD9" w:rsidRPr="0021086F">
          <w:rPr>
            <w:webHidden/>
          </w:rPr>
          <w:fldChar w:fldCharType="begin"/>
        </w:r>
        <w:r w:rsidR="00647AD9" w:rsidRPr="0021086F">
          <w:rPr>
            <w:webHidden/>
          </w:rPr>
          <w:instrText xml:space="preserve"> PAGEREF _Toc372154936 \h </w:instrText>
        </w:r>
        <w:r w:rsidR="00647AD9" w:rsidRPr="0021086F">
          <w:rPr>
            <w:webHidden/>
          </w:rPr>
        </w:r>
        <w:r w:rsidR="00647AD9" w:rsidRPr="0021086F">
          <w:rPr>
            <w:webHidden/>
          </w:rPr>
          <w:fldChar w:fldCharType="separate"/>
        </w:r>
        <w:r w:rsidR="00554FE8">
          <w:rPr>
            <w:webHidden/>
            <w:rtl/>
            <w:lang w:bidi="ar-SA"/>
          </w:rPr>
          <w:t>117</w:t>
        </w:r>
        <w:r w:rsidR="00647AD9" w:rsidRPr="0021086F">
          <w:rPr>
            <w:webHidden/>
          </w:rPr>
          <w:fldChar w:fldCharType="end"/>
        </w:r>
      </w:hyperlink>
    </w:p>
    <w:p w:rsidR="00647AD9" w:rsidRDefault="00120B09" w:rsidP="00EE0C9B">
      <w:pPr>
        <w:pStyle w:val="TOC1"/>
        <w:spacing w:after="0"/>
        <w:rPr>
          <w:rtl/>
        </w:rPr>
      </w:pPr>
      <w:hyperlink w:anchor="_Toc372154937" w:history="1">
        <w:r w:rsidR="00A81398" w:rsidRPr="00A81398">
          <w:rPr>
            <w:rStyle w:val="Hyperlink"/>
            <w:rFonts w:hint="cs"/>
            <w:b/>
            <w:bCs/>
            <w:sz w:val="24"/>
            <w:szCs w:val="24"/>
            <w:u w:val="none"/>
            <w:rtl/>
          </w:rPr>
          <w:t>فصل ششم:</w:t>
        </w:r>
        <w:r w:rsidR="00A81398">
          <w:rPr>
            <w:rStyle w:val="Hyperlink"/>
            <w:rFonts w:hint="cs"/>
            <w:sz w:val="24"/>
            <w:szCs w:val="24"/>
            <w:u w:val="none"/>
            <w:rtl/>
          </w:rPr>
          <w:t xml:space="preserve"> </w:t>
        </w:r>
        <w:r w:rsidR="00647AD9" w:rsidRPr="0021086F">
          <w:rPr>
            <w:rStyle w:val="Hyperlink"/>
            <w:rFonts w:hint="eastAsia"/>
            <w:sz w:val="24"/>
            <w:szCs w:val="24"/>
            <w:u w:val="none"/>
            <w:rtl/>
          </w:rPr>
          <w:t>بررس</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نمونه</w:t>
        </w:r>
        <w:r w:rsidR="00A81398">
          <w:rPr>
            <w:rStyle w:val="Hyperlink"/>
            <w:rFonts w:hint="cs"/>
            <w:sz w:val="24"/>
            <w:szCs w:val="24"/>
            <w:u w:val="none"/>
            <w:rtl/>
          </w:rPr>
          <w:t xml:space="preserve"> </w:t>
        </w:r>
        <w:r w:rsidR="00647AD9" w:rsidRPr="0021086F">
          <w:rPr>
            <w:rStyle w:val="Hyperlink"/>
            <w:rFonts w:hint="eastAsia"/>
            <w:sz w:val="24"/>
            <w:szCs w:val="24"/>
            <w:u w:val="none"/>
            <w:rtl/>
          </w:rPr>
          <w:t>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مورد</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_Toc372154937 \h </w:instrText>
        </w:r>
        <w:r w:rsidR="00647AD9" w:rsidRPr="0021086F">
          <w:rPr>
            <w:webHidden/>
          </w:rPr>
        </w:r>
        <w:r w:rsidR="00647AD9" w:rsidRPr="0021086F">
          <w:rPr>
            <w:webHidden/>
          </w:rPr>
          <w:fldChar w:fldCharType="separate"/>
        </w:r>
        <w:r w:rsidR="00554FE8">
          <w:rPr>
            <w:b/>
            <w:bCs/>
            <w:webHidden/>
          </w:rPr>
          <w:t>Error! Bookmark not defined.</w:t>
        </w:r>
        <w:r w:rsidR="00647AD9" w:rsidRPr="0021086F">
          <w:rPr>
            <w:webHidden/>
          </w:rPr>
          <w:fldChar w:fldCharType="end"/>
        </w:r>
      </w:hyperlink>
    </w:p>
    <w:p w:rsidR="00A81398" w:rsidRPr="00A81398" w:rsidRDefault="00A81398" w:rsidP="00A81398">
      <w:pPr>
        <w:spacing w:after="0" w:line="192" w:lineRule="auto"/>
        <w:ind w:firstLine="567"/>
        <w:rPr>
          <w:lang w:eastAsia="ja-JP" w:bidi="fa-IR"/>
        </w:rPr>
      </w:pPr>
      <w:r>
        <w:rPr>
          <w:rFonts w:hint="cs"/>
          <w:sz w:val="24"/>
          <w:szCs w:val="24"/>
          <w:rtl/>
          <w:lang w:eastAsia="ja-JP" w:bidi="fa-IR"/>
        </w:rPr>
        <w:t>6</w:t>
      </w:r>
      <w:r w:rsidRPr="003258E0">
        <w:rPr>
          <w:rFonts w:hint="cs"/>
          <w:sz w:val="24"/>
          <w:szCs w:val="24"/>
          <w:rtl/>
          <w:lang w:eastAsia="ja-JP" w:bidi="fa-IR"/>
        </w:rPr>
        <w:t>-1 مقدمه</w:t>
      </w:r>
      <w:r w:rsidRPr="003258E0">
        <w:rPr>
          <w:rFonts w:hint="cs"/>
          <w:rtl/>
          <w:lang w:eastAsia="ja-JP" w:bidi="fa-IR"/>
        </w:rPr>
        <w:t xml:space="preserve"> </w:t>
      </w:r>
      <w:r w:rsidRPr="003258E0">
        <w:rPr>
          <w:rFonts w:hint="cs"/>
          <w:sz w:val="34"/>
          <w:szCs w:val="34"/>
          <w:rtl/>
          <w:lang w:eastAsia="ja-JP" w:bidi="fa-IR"/>
        </w:rPr>
        <w:t>............................................................................................................</w:t>
      </w:r>
      <w:r w:rsidRPr="003258E0">
        <w:rPr>
          <w:rFonts w:hint="cs"/>
          <w:sz w:val="24"/>
          <w:szCs w:val="24"/>
          <w:rtl/>
          <w:lang w:eastAsia="ja-JP" w:bidi="fa-IR"/>
        </w:rPr>
        <w:t>104</w:t>
      </w:r>
    </w:p>
    <w:p w:rsidR="00647AD9" w:rsidRPr="0021086F" w:rsidRDefault="00120B09" w:rsidP="00FF1CA9">
      <w:pPr>
        <w:pStyle w:val="TOC1"/>
        <w:tabs>
          <w:tab w:val="clear" w:pos="1275"/>
          <w:tab w:val="left" w:pos="992"/>
        </w:tabs>
        <w:ind w:firstLine="284"/>
        <w:rPr>
          <w:rFonts w:asciiTheme="minorHAnsi" w:hAnsiTheme="minorHAnsi"/>
          <w:lang w:eastAsia="en-US"/>
        </w:rPr>
      </w:pPr>
      <w:hyperlink w:anchor="_Toc372154938" w:history="1">
        <w:r w:rsidR="00647AD9" w:rsidRPr="0021086F">
          <w:rPr>
            <w:rStyle w:val="Hyperlink"/>
            <w:sz w:val="24"/>
            <w:szCs w:val="24"/>
            <w:u w:val="none"/>
            <w:rtl/>
          </w:rPr>
          <w:t>6-2</w:t>
        </w:r>
        <w:r w:rsidR="00647AD9" w:rsidRPr="0021086F">
          <w:rPr>
            <w:rFonts w:asciiTheme="minorHAnsi" w:hAnsiTheme="minorHAnsi"/>
            <w:lang w:eastAsia="en-US"/>
          </w:rPr>
          <w:tab/>
        </w:r>
        <w:r w:rsidR="00647AD9" w:rsidRPr="0021086F">
          <w:rPr>
            <w:rStyle w:val="Hyperlink"/>
            <w:rFonts w:hint="eastAsia"/>
            <w:sz w:val="24"/>
            <w:szCs w:val="24"/>
            <w:u w:val="none"/>
            <w:rtl/>
          </w:rPr>
          <w:t>معرف</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نمونه</w:t>
        </w:r>
        <w:r w:rsidR="00C06583">
          <w:rPr>
            <w:rStyle w:val="Hyperlink"/>
            <w:rFonts w:hint="cs"/>
            <w:sz w:val="24"/>
            <w:szCs w:val="24"/>
            <w:u w:val="none"/>
            <w:rtl/>
          </w:rPr>
          <w:t xml:space="preserve"> </w:t>
        </w:r>
        <w:r w:rsidR="00647AD9" w:rsidRPr="0021086F">
          <w:rPr>
            <w:rStyle w:val="Hyperlink"/>
            <w:rFonts w:hint="eastAsia"/>
            <w:sz w:val="24"/>
            <w:szCs w:val="24"/>
            <w:u w:val="none"/>
            <w:rtl/>
          </w:rPr>
          <w:t>ها</w:t>
        </w:r>
        <w:r w:rsidR="00647AD9" w:rsidRPr="0021086F">
          <w:rPr>
            <w:rStyle w:val="Hyperlink"/>
            <w:rFonts w:hint="cs"/>
            <w:sz w:val="24"/>
            <w:szCs w:val="24"/>
            <w:u w:val="none"/>
            <w:rtl/>
          </w:rPr>
          <w:t>یی</w:t>
        </w:r>
        <w:r w:rsidR="00647AD9" w:rsidRPr="0021086F">
          <w:rPr>
            <w:rStyle w:val="Hyperlink"/>
            <w:sz w:val="24"/>
            <w:szCs w:val="24"/>
            <w:u w:val="none"/>
            <w:rtl/>
          </w:rPr>
          <w:t xml:space="preserve"> </w:t>
        </w:r>
        <w:r w:rsidR="00647AD9" w:rsidRPr="0021086F">
          <w:rPr>
            <w:rStyle w:val="Hyperlink"/>
            <w:rFonts w:hint="eastAsia"/>
            <w:sz w:val="24"/>
            <w:szCs w:val="24"/>
            <w:u w:val="none"/>
            <w:rtl/>
          </w:rPr>
          <w:t>از</w:t>
        </w:r>
        <w:r w:rsidR="00647AD9" w:rsidRPr="0021086F">
          <w:rPr>
            <w:rStyle w:val="Hyperlink"/>
            <w:sz w:val="24"/>
            <w:szCs w:val="24"/>
            <w:u w:val="none"/>
            <w:rtl/>
          </w:rPr>
          <w:t xml:space="preserve"> </w:t>
        </w:r>
        <w:r w:rsidR="00647AD9" w:rsidRPr="0021086F">
          <w:rPr>
            <w:rStyle w:val="Hyperlink"/>
            <w:rFonts w:hint="eastAsia"/>
            <w:sz w:val="24"/>
            <w:szCs w:val="24"/>
            <w:u w:val="none"/>
            <w:rtl/>
          </w:rPr>
          <w:t>اح</w:t>
        </w:r>
        <w:r w:rsidR="00647AD9" w:rsidRPr="0021086F">
          <w:rPr>
            <w:rStyle w:val="Hyperlink"/>
            <w:rFonts w:hint="cs"/>
            <w:sz w:val="24"/>
            <w:szCs w:val="24"/>
            <w:u w:val="none"/>
            <w:rtl/>
          </w:rPr>
          <w:t>ی</w:t>
        </w:r>
        <w:r w:rsidR="00647AD9" w:rsidRPr="0021086F">
          <w:rPr>
            <w:rStyle w:val="Hyperlink"/>
            <w:rFonts w:hint="eastAsia"/>
            <w:sz w:val="24"/>
            <w:szCs w:val="24"/>
            <w:u w:val="none"/>
            <w:rtl/>
          </w:rPr>
          <w:t>اء</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بازساز</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C06583">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webHidden/>
          </w:rPr>
          <w:tab/>
        </w:r>
        <w:r w:rsidR="00647AD9" w:rsidRPr="0021086F">
          <w:rPr>
            <w:webHidden/>
          </w:rPr>
          <w:fldChar w:fldCharType="begin"/>
        </w:r>
        <w:r w:rsidR="00647AD9" w:rsidRPr="0021086F">
          <w:rPr>
            <w:webHidden/>
          </w:rPr>
          <w:instrText xml:space="preserve"> PAGEREF _Toc372154938 \h </w:instrText>
        </w:r>
        <w:r w:rsidR="00647AD9" w:rsidRPr="0021086F">
          <w:rPr>
            <w:webHidden/>
          </w:rPr>
        </w:r>
        <w:r w:rsidR="00647AD9" w:rsidRPr="0021086F">
          <w:rPr>
            <w:webHidden/>
          </w:rPr>
          <w:fldChar w:fldCharType="separate"/>
        </w:r>
        <w:r w:rsidR="00554FE8">
          <w:rPr>
            <w:webHidden/>
            <w:rtl/>
            <w:lang w:bidi="ar-SA"/>
          </w:rPr>
          <w:t>125</w:t>
        </w:r>
        <w:r w:rsidR="00647AD9" w:rsidRPr="0021086F">
          <w:rPr>
            <w:webHidden/>
          </w:rPr>
          <w:fldChar w:fldCharType="end"/>
        </w:r>
      </w:hyperlink>
    </w:p>
    <w:p w:rsidR="00647AD9" w:rsidRPr="0021086F" w:rsidRDefault="00120B09" w:rsidP="00FF1CA9">
      <w:pPr>
        <w:pStyle w:val="TOC1"/>
        <w:tabs>
          <w:tab w:val="clear" w:pos="1275"/>
          <w:tab w:val="left" w:pos="1417"/>
        </w:tabs>
        <w:ind w:firstLine="567"/>
        <w:rPr>
          <w:rFonts w:asciiTheme="minorHAnsi" w:hAnsiTheme="minorHAnsi"/>
          <w:lang w:eastAsia="en-US"/>
        </w:rPr>
      </w:pPr>
      <w:hyperlink w:anchor="_Toc372154939" w:history="1">
        <w:r w:rsidR="00C06583">
          <w:rPr>
            <w:rStyle w:val="Hyperlink"/>
            <w:rFonts w:hint="cs"/>
            <w:sz w:val="24"/>
            <w:szCs w:val="24"/>
            <w:u w:val="none"/>
            <w:rtl/>
          </w:rPr>
          <w:t>6-2-1</w:t>
        </w:r>
        <w:r w:rsidR="00647AD9" w:rsidRPr="0021086F">
          <w:rPr>
            <w:rFonts w:asciiTheme="minorHAnsi" w:hAnsiTheme="minorHAnsi"/>
            <w:lang w:eastAsia="en-US"/>
          </w:rPr>
          <w:tab/>
        </w:r>
        <w:r w:rsidR="00647AD9" w:rsidRPr="0021086F">
          <w:rPr>
            <w:rStyle w:val="Hyperlink"/>
            <w:rFonts w:hint="eastAsia"/>
            <w:sz w:val="24"/>
            <w:szCs w:val="24"/>
            <w:u w:val="none"/>
            <w:rtl/>
          </w:rPr>
          <w:t>حفظ</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اح</w:t>
        </w:r>
        <w:r w:rsidR="00647AD9" w:rsidRPr="0021086F">
          <w:rPr>
            <w:rStyle w:val="Hyperlink"/>
            <w:rFonts w:hint="cs"/>
            <w:sz w:val="24"/>
            <w:szCs w:val="24"/>
            <w:u w:val="none"/>
            <w:rtl/>
          </w:rPr>
          <w:t>ی</w:t>
        </w:r>
        <w:r w:rsidR="00647AD9" w:rsidRPr="0021086F">
          <w:rPr>
            <w:rStyle w:val="Hyperlink"/>
            <w:rFonts w:hint="eastAsia"/>
            <w:sz w:val="24"/>
            <w:szCs w:val="24"/>
            <w:u w:val="none"/>
            <w:rtl/>
          </w:rPr>
          <w:t>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C06583">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شهر</w:t>
        </w:r>
        <w:r w:rsidR="00647AD9" w:rsidRPr="0021086F">
          <w:rPr>
            <w:rStyle w:val="Hyperlink"/>
            <w:sz w:val="24"/>
            <w:szCs w:val="24"/>
            <w:u w:val="none"/>
            <w:rtl/>
          </w:rPr>
          <w:t xml:space="preserve"> </w:t>
        </w:r>
        <w:r w:rsidR="00647AD9" w:rsidRPr="0021086F">
          <w:rPr>
            <w:rStyle w:val="Hyperlink"/>
            <w:rFonts w:hint="eastAsia"/>
            <w:sz w:val="24"/>
            <w:szCs w:val="24"/>
            <w:u w:val="none"/>
            <w:rtl/>
          </w:rPr>
          <w:t>کاشان</w:t>
        </w:r>
        <w:r w:rsidR="00647AD9" w:rsidRPr="0021086F">
          <w:rPr>
            <w:webHidden/>
          </w:rPr>
          <w:tab/>
        </w:r>
        <w:r w:rsidR="00647AD9" w:rsidRPr="0021086F">
          <w:rPr>
            <w:webHidden/>
          </w:rPr>
          <w:fldChar w:fldCharType="begin"/>
        </w:r>
        <w:r w:rsidR="00647AD9" w:rsidRPr="0021086F">
          <w:rPr>
            <w:webHidden/>
          </w:rPr>
          <w:instrText xml:space="preserve"> PAGEREF _Toc372154939 \h </w:instrText>
        </w:r>
        <w:r w:rsidR="00647AD9" w:rsidRPr="0021086F">
          <w:rPr>
            <w:webHidden/>
          </w:rPr>
        </w:r>
        <w:r w:rsidR="00647AD9" w:rsidRPr="0021086F">
          <w:rPr>
            <w:webHidden/>
          </w:rPr>
          <w:fldChar w:fldCharType="separate"/>
        </w:r>
        <w:r w:rsidR="00554FE8">
          <w:rPr>
            <w:webHidden/>
            <w:rtl/>
            <w:lang w:bidi="ar-SA"/>
          </w:rPr>
          <w:t>125</w:t>
        </w:r>
        <w:r w:rsidR="00647AD9" w:rsidRPr="0021086F">
          <w:rPr>
            <w:webHidden/>
          </w:rPr>
          <w:fldChar w:fldCharType="end"/>
        </w:r>
      </w:hyperlink>
    </w:p>
    <w:p w:rsidR="00647AD9" w:rsidRPr="0021086F" w:rsidRDefault="00120B09" w:rsidP="00FF1CA9">
      <w:pPr>
        <w:pStyle w:val="TOC1"/>
        <w:tabs>
          <w:tab w:val="clear" w:pos="1275"/>
          <w:tab w:val="left" w:pos="1417"/>
        </w:tabs>
        <w:ind w:firstLine="567"/>
        <w:rPr>
          <w:rFonts w:asciiTheme="minorHAnsi" w:hAnsiTheme="minorHAnsi"/>
          <w:lang w:eastAsia="en-US"/>
        </w:rPr>
      </w:pPr>
      <w:hyperlink w:anchor="_Toc372154940" w:history="1">
        <w:r w:rsidR="00647AD9" w:rsidRPr="0021086F">
          <w:rPr>
            <w:rStyle w:val="Hyperlink"/>
            <w:sz w:val="24"/>
            <w:szCs w:val="24"/>
            <w:u w:val="none"/>
            <w:rtl/>
          </w:rPr>
          <w:t>6-2-2</w:t>
        </w:r>
        <w:r w:rsidR="00647AD9" w:rsidRPr="0021086F">
          <w:rPr>
            <w:rFonts w:asciiTheme="minorHAnsi" w:hAnsiTheme="minorHAnsi"/>
            <w:lang w:eastAsia="en-US"/>
          </w:rPr>
          <w:tab/>
        </w:r>
        <w:r w:rsidR="00647AD9" w:rsidRPr="0021086F">
          <w:rPr>
            <w:rStyle w:val="Hyperlink"/>
            <w:rFonts w:hint="eastAsia"/>
            <w:sz w:val="24"/>
            <w:szCs w:val="24"/>
            <w:u w:val="none"/>
            <w:rtl/>
          </w:rPr>
          <w:t>بازساز</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مخزن</w:t>
        </w:r>
        <w:r w:rsidR="00647AD9" w:rsidRPr="0021086F">
          <w:rPr>
            <w:rStyle w:val="Hyperlink"/>
            <w:sz w:val="24"/>
            <w:szCs w:val="24"/>
            <w:u w:val="none"/>
            <w:rtl/>
          </w:rPr>
          <w:t xml:space="preserve"> </w:t>
        </w:r>
        <w:r w:rsidR="00647AD9" w:rsidRPr="0021086F">
          <w:rPr>
            <w:rStyle w:val="Hyperlink"/>
            <w:rFonts w:hint="eastAsia"/>
            <w:sz w:val="24"/>
            <w:szCs w:val="24"/>
            <w:u w:val="none"/>
            <w:rtl/>
          </w:rPr>
          <w:t>ز</w:t>
        </w:r>
        <w:r w:rsidR="00647AD9" w:rsidRPr="0021086F">
          <w:rPr>
            <w:rStyle w:val="Hyperlink"/>
            <w:rFonts w:hint="cs"/>
            <w:sz w:val="24"/>
            <w:szCs w:val="24"/>
            <w:u w:val="none"/>
            <w:rtl/>
          </w:rPr>
          <w:t>ی</w:t>
        </w:r>
        <w:r w:rsidR="00647AD9" w:rsidRPr="0021086F">
          <w:rPr>
            <w:rStyle w:val="Hyperlink"/>
            <w:rFonts w:hint="eastAsia"/>
            <w:sz w:val="24"/>
            <w:szCs w:val="24"/>
            <w:u w:val="none"/>
            <w:rtl/>
          </w:rPr>
          <w:t>رزم</w:t>
        </w:r>
        <w:r w:rsidR="00647AD9" w:rsidRPr="0021086F">
          <w:rPr>
            <w:rStyle w:val="Hyperlink"/>
            <w:rFonts w:hint="cs"/>
            <w:sz w:val="24"/>
            <w:szCs w:val="24"/>
            <w:u w:val="none"/>
            <w:rtl/>
          </w:rPr>
          <w:t>ی</w:t>
        </w:r>
        <w:r w:rsidR="00647AD9" w:rsidRPr="0021086F">
          <w:rPr>
            <w:rStyle w:val="Hyperlink"/>
            <w:rFonts w:hint="eastAsia"/>
            <w:sz w:val="24"/>
            <w:szCs w:val="24"/>
            <w:u w:val="none"/>
            <w:rtl/>
          </w:rPr>
          <w:t>ن</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مروگال</w:t>
        </w:r>
        <w:r w:rsidR="00647AD9" w:rsidRPr="0021086F">
          <w:rPr>
            <w:webHidden/>
          </w:rPr>
          <w:tab/>
        </w:r>
        <w:r w:rsidR="00647AD9" w:rsidRPr="0021086F">
          <w:rPr>
            <w:webHidden/>
          </w:rPr>
          <w:fldChar w:fldCharType="begin"/>
        </w:r>
        <w:r w:rsidR="00647AD9" w:rsidRPr="0021086F">
          <w:rPr>
            <w:webHidden/>
          </w:rPr>
          <w:instrText xml:space="preserve"> PAGEREF _Toc372154940 \h </w:instrText>
        </w:r>
        <w:r w:rsidR="00647AD9" w:rsidRPr="0021086F">
          <w:rPr>
            <w:webHidden/>
          </w:rPr>
        </w:r>
        <w:r w:rsidR="00647AD9" w:rsidRPr="0021086F">
          <w:rPr>
            <w:webHidden/>
          </w:rPr>
          <w:fldChar w:fldCharType="separate"/>
        </w:r>
        <w:r w:rsidR="00554FE8">
          <w:rPr>
            <w:webHidden/>
            <w:rtl/>
            <w:lang w:bidi="ar-SA"/>
          </w:rPr>
          <w:t>128</w:t>
        </w:r>
        <w:r w:rsidR="00647AD9" w:rsidRPr="0021086F">
          <w:rPr>
            <w:webHidden/>
          </w:rPr>
          <w:fldChar w:fldCharType="end"/>
        </w:r>
      </w:hyperlink>
    </w:p>
    <w:p w:rsidR="00647AD9" w:rsidRPr="0021086F" w:rsidRDefault="00120B09" w:rsidP="00FF1CA9">
      <w:pPr>
        <w:pStyle w:val="TOC1"/>
        <w:tabs>
          <w:tab w:val="clear" w:pos="1275"/>
          <w:tab w:val="left" w:pos="992"/>
        </w:tabs>
        <w:ind w:firstLine="284"/>
        <w:rPr>
          <w:rFonts w:asciiTheme="minorHAnsi" w:hAnsiTheme="minorHAnsi"/>
          <w:lang w:eastAsia="en-US"/>
        </w:rPr>
      </w:pPr>
      <w:hyperlink w:anchor="_Toc372154941" w:history="1">
        <w:r w:rsidR="00647AD9" w:rsidRPr="0021086F">
          <w:rPr>
            <w:rStyle w:val="Hyperlink"/>
            <w:sz w:val="24"/>
            <w:szCs w:val="24"/>
            <w:u w:val="none"/>
            <w:rtl/>
          </w:rPr>
          <w:t>6-3</w:t>
        </w:r>
        <w:r w:rsidR="00647AD9" w:rsidRPr="0021086F">
          <w:rPr>
            <w:rFonts w:asciiTheme="minorHAnsi" w:hAnsiTheme="minorHAnsi"/>
            <w:lang w:eastAsia="en-US"/>
          </w:rPr>
          <w:tab/>
        </w:r>
        <w:r w:rsidR="00647AD9" w:rsidRPr="0021086F">
          <w:rPr>
            <w:rStyle w:val="Hyperlink"/>
            <w:rFonts w:hint="eastAsia"/>
            <w:sz w:val="24"/>
            <w:szCs w:val="24"/>
            <w:u w:val="none"/>
            <w:rtl/>
          </w:rPr>
          <w:t>معرف</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نمونه</w:t>
        </w:r>
        <w:r w:rsidR="00C06583">
          <w:rPr>
            <w:rStyle w:val="Hyperlink"/>
            <w:rFonts w:hint="cs"/>
            <w:sz w:val="24"/>
            <w:szCs w:val="24"/>
            <w:u w:val="none"/>
            <w:rtl/>
          </w:rPr>
          <w:t xml:space="preserve"> </w:t>
        </w:r>
        <w:r w:rsidR="00647AD9" w:rsidRPr="0021086F">
          <w:rPr>
            <w:rStyle w:val="Hyperlink"/>
            <w:rFonts w:hint="eastAsia"/>
            <w:sz w:val="24"/>
            <w:szCs w:val="24"/>
            <w:u w:val="none"/>
            <w:rtl/>
          </w:rPr>
          <w:t>ها</w:t>
        </w:r>
        <w:r w:rsidR="00647AD9" w:rsidRPr="0021086F">
          <w:rPr>
            <w:rStyle w:val="Hyperlink"/>
            <w:rFonts w:hint="cs"/>
            <w:sz w:val="24"/>
            <w:szCs w:val="24"/>
            <w:u w:val="none"/>
            <w:rtl/>
          </w:rPr>
          <w:t>یی</w:t>
        </w:r>
        <w:r w:rsidR="00647AD9" w:rsidRPr="0021086F">
          <w:rPr>
            <w:rStyle w:val="Hyperlink"/>
            <w:sz w:val="24"/>
            <w:szCs w:val="24"/>
            <w:u w:val="none"/>
            <w:rtl/>
          </w:rPr>
          <w:t xml:space="preserve"> </w:t>
        </w:r>
        <w:r w:rsidR="00647AD9" w:rsidRPr="0021086F">
          <w:rPr>
            <w:rStyle w:val="Hyperlink"/>
            <w:rFonts w:hint="eastAsia"/>
            <w:sz w:val="24"/>
            <w:szCs w:val="24"/>
            <w:u w:val="none"/>
            <w:rtl/>
          </w:rPr>
          <w:t>از</w:t>
        </w:r>
        <w:r w:rsidR="00647AD9" w:rsidRPr="0021086F">
          <w:rPr>
            <w:rStyle w:val="Hyperlink"/>
            <w:sz w:val="24"/>
            <w:szCs w:val="24"/>
            <w:u w:val="none"/>
            <w:rtl/>
          </w:rPr>
          <w:t xml:space="preserve"> </w:t>
        </w:r>
        <w:r w:rsidR="00647AD9" w:rsidRPr="0021086F">
          <w:rPr>
            <w:rStyle w:val="Hyperlink"/>
            <w:rFonts w:hint="eastAsia"/>
            <w:sz w:val="24"/>
            <w:szCs w:val="24"/>
            <w:u w:val="none"/>
            <w:rtl/>
          </w:rPr>
          <w:t>باززنده</w:t>
        </w:r>
        <w:r w:rsidR="00C06583">
          <w:rPr>
            <w:rStyle w:val="Hyperlink"/>
            <w:rFonts w:hint="cs"/>
            <w:sz w:val="24"/>
            <w:szCs w:val="24"/>
            <w:u w:val="none"/>
            <w:rtl/>
          </w:rPr>
          <w:t xml:space="preserve"> </w:t>
        </w:r>
        <w:r w:rsidR="00647AD9" w:rsidRPr="0021086F">
          <w:rPr>
            <w:rStyle w:val="Hyperlink"/>
            <w:rFonts w:hint="eastAsia"/>
            <w:sz w:val="24"/>
            <w:szCs w:val="24"/>
            <w:u w:val="none"/>
            <w:rtl/>
          </w:rPr>
          <w:t>ساز</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تغ</w:t>
        </w:r>
        <w:r w:rsidR="00647AD9" w:rsidRPr="0021086F">
          <w:rPr>
            <w:rStyle w:val="Hyperlink"/>
            <w:rFonts w:hint="cs"/>
            <w:sz w:val="24"/>
            <w:szCs w:val="24"/>
            <w:u w:val="none"/>
            <w:rtl/>
          </w:rPr>
          <w:t>یی</w:t>
        </w:r>
        <w:r w:rsidR="00647AD9" w:rsidRPr="0021086F">
          <w:rPr>
            <w:rStyle w:val="Hyperlink"/>
            <w:rFonts w:hint="eastAsia"/>
            <w:sz w:val="24"/>
            <w:szCs w:val="24"/>
            <w:u w:val="none"/>
            <w:rtl/>
          </w:rPr>
          <w:t>ر</w:t>
        </w:r>
        <w:r w:rsidR="00647AD9" w:rsidRPr="0021086F">
          <w:rPr>
            <w:rStyle w:val="Hyperlink"/>
            <w:sz w:val="24"/>
            <w:szCs w:val="24"/>
            <w:u w:val="none"/>
            <w:rtl/>
          </w:rPr>
          <w:t xml:space="preserve"> </w:t>
        </w:r>
        <w:r w:rsidR="00647AD9" w:rsidRPr="0021086F">
          <w:rPr>
            <w:rStyle w:val="Hyperlink"/>
            <w:rFonts w:hint="eastAsia"/>
            <w:sz w:val="24"/>
            <w:szCs w:val="24"/>
            <w:u w:val="none"/>
            <w:rtl/>
          </w:rPr>
          <w:t>کاربر</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C06583">
          <w:rPr>
            <w:rStyle w:val="Hyperlink"/>
            <w:rFonts w:hint="cs"/>
            <w:sz w:val="24"/>
            <w:szCs w:val="24"/>
            <w:u w:val="none"/>
            <w:rtl/>
          </w:rPr>
          <w:t xml:space="preserve"> </w:t>
        </w:r>
        <w:r w:rsidR="00647AD9" w:rsidRPr="0021086F">
          <w:rPr>
            <w:rStyle w:val="Hyperlink"/>
            <w:rFonts w:hint="eastAsia"/>
            <w:sz w:val="24"/>
            <w:szCs w:val="24"/>
            <w:u w:val="none"/>
            <w:rtl/>
          </w:rPr>
          <w:t>انبارها</w:t>
        </w:r>
        <w:r w:rsidR="00647AD9" w:rsidRPr="0021086F">
          <w:rPr>
            <w:webHidden/>
          </w:rPr>
          <w:tab/>
        </w:r>
        <w:r w:rsidR="00647AD9" w:rsidRPr="0021086F">
          <w:rPr>
            <w:webHidden/>
          </w:rPr>
          <w:fldChar w:fldCharType="begin"/>
        </w:r>
        <w:r w:rsidR="00647AD9" w:rsidRPr="0021086F">
          <w:rPr>
            <w:webHidden/>
          </w:rPr>
          <w:instrText xml:space="preserve"> PAGEREF _Toc372154941 \h </w:instrText>
        </w:r>
        <w:r w:rsidR="00647AD9" w:rsidRPr="0021086F">
          <w:rPr>
            <w:webHidden/>
          </w:rPr>
        </w:r>
        <w:r w:rsidR="00647AD9" w:rsidRPr="0021086F">
          <w:rPr>
            <w:webHidden/>
          </w:rPr>
          <w:fldChar w:fldCharType="separate"/>
        </w:r>
        <w:r w:rsidR="00554FE8">
          <w:rPr>
            <w:webHidden/>
            <w:rtl/>
            <w:lang w:bidi="ar-SA"/>
          </w:rPr>
          <w:t>129</w:t>
        </w:r>
        <w:r w:rsidR="00647AD9" w:rsidRPr="0021086F">
          <w:rPr>
            <w:webHidden/>
          </w:rPr>
          <w:fldChar w:fldCharType="end"/>
        </w:r>
      </w:hyperlink>
    </w:p>
    <w:p w:rsidR="00647AD9" w:rsidRPr="0021086F" w:rsidRDefault="00120B09" w:rsidP="00FF1CA9">
      <w:pPr>
        <w:pStyle w:val="TOC1"/>
        <w:tabs>
          <w:tab w:val="clear" w:pos="1275"/>
          <w:tab w:val="left" w:pos="1417"/>
        </w:tabs>
        <w:ind w:firstLine="567"/>
        <w:rPr>
          <w:rFonts w:asciiTheme="minorHAnsi" w:hAnsiTheme="minorHAnsi"/>
          <w:lang w:eastAsia="en-US"/>
        </w:rPr>
      </w:pPr>
      <w:hyperlink w:anchor="_Toc372154942" w:history="1">
        <w:r w:rsidR="008E0B22">
          <w:rPr>
            <w:rStyle w:val="Hyperlink"/>
            <w:rFonts w:hint="cs"/>
            <w:sz w:val="24"/>
            <w:szCs w:val="24"/>
            <w:u w:val="none"/>
            <w:rtl/>
          </w:rPr>
          <w:t>6-3-1</w:t>
        </w:r>
        <w:r w:rsidR="00647AD9" w:rsidRPr="0021086F">
          <w:rPr>
            <w:rFonts w:asciiTheme="minorHAnsi" w:hAnsiTheme="minorHAnsi"/>
            <w:lang w:eastAsia="en-US"/>
          </w:rPr>
          <w:tab/>
        </w:r>
        <w:r w:rsidR="00647AD9" w:rsidRPr="0021086F">
          <w:rPr>
            <w:rStyle w:val="Hyperlink"/>
            <w:rFonts w:hint="eastAsia"/>
            <w:sz w:val="24"/>
            <w:szCs w:val="24"/>
            <w:u w:val="none"/>
            <w:rtl/>
          </w:rPr>
          <w:t>موزه</w:t>
        </w:r>
        <w:r w:rsidR="00647AD9" w:rsidRPr="0021086F">
          <w:rPr>
            <w:rStyle w:val="Hyperlink"/>
            <w:sz w:val="24"/>
            <w:szCs w:val="24"/>
            <w:u w:val="none"/>
            <w:rtl/>
          </w:rPr>
          <w:t xml:space="preserve"> </w:t>
        </w:r>
        <w:r w:rsidR="00647AD9" w:rsidRPr="0021086F">
          <w:rPr>
            <w:rStyle w:val="Hyperlink"/>
            <w:rFonts w:hint="eastAsia"/>
            <w:sz w:val="24"/>
            <w:szCs w:val="24"/>
            <w:u w:val="none"/>
            <w:rtl/>
          </w:rPr>
          <w:t>سازه</w:t>
        </w:r>
        <w:r w:rsidR="00C06583">
          <w:rPr>
            <w:rStyle w:val="Hyperlink"/>
            <w:rFonts w:hint="cs"/>
            <w:sz w:val="24"/>
            <w:szCs w:val="24"/>
            <w:u w:val="none"/>
            <w:rtl/>
          </w:rPr>
          <w:t xml:space="preserve"> </w:t>
        </w:r>
        <w:r w:rsidR="00647AD9" w:rsidRPr="0021086F">
          <w:rPr>
            <w:rStyle w:val="Hyperlink"/>
            <w:rFonts w:hint="eastAsia"/>
            <w:sz w:val="24"/>
            <w:szCs w:val="24"/>
            <w:u w:val="none"/>
            <w:rtl/>
          </w:rPr>
          <w:t>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فارس</w:t>
        </w:r>
        <w:r w:rsidR="00647AD9" w:rsidRPr="0021086F">
          <w:rPr>
            <w:rStyle w:val="Hyperlink"/>
            <w:sz w:val="24"/>
            <w:szCs w:val="24"/>
            <w:u w:val="none"/>
            <w:rtl/>
          </w:rPr>
          <w:t xml:space="preserve"> </w:t>
        </w:r>
        <w:r w:rsidR="00647AD9" w:rsidRPr="0021086F">
          <w:rPr>
            <w:rStyle w:val="Hyperlink"/>
            <w:rFonts w:hint="eastAsia"/>
            <w:sz w:val="24"/>
            <w:szCs w:val="24"/>
            <w:u w:val="none"/>
            <w:rtl/>
          </w:rPr>
          <w:t>در</w:t>
        </w:r>
        <w:r w:rsidR="00647AD9" w:rsidRPr="0021086F">
          <w:rPr>
            <w:rStyle w:val="Hyperlink"/>
            <w:sz w:val="24"/>
            <w:szCs w:val="24"/>
            <w:u w:val="none"/>
            <w:rtl/>
          </w:rPr>
          <w:t xml:space="preserve"> </w:t>
        </w:r>
        <w:r w:rsidR="00647AD9" w:rsidRPr="0021086F">
          <w:rPr>
            <w:rStyle w:val="Hyperlink"/>
            <w:rFonts w:hint="eastAsia"/>
            <w:sz w:val="24"/>
            <w:szCs w:val="24"/>
            <w:u w:val="none"/>
            <w:rtl/>
          </w:rPr>
          <w:t>ش</w:t>
        </w:r>
        <w:r w:rsidR="00647AD9" w:rsidRPr="0021086F">
          <w:rPr>
            <w:rStyle w:val="Hyperlink"/>
            <w:rFonts w:hint="cs"/>
            <w:sz w:val="24"/>
            <w:szCs w:val="24"/>
            <w:u w:val="none"/>
            <w:rtl/>
          </w:rPr>
          <w:t>ی</w:t>
        </w:r>
        <w:r w:rsidR="00647AD9" w:rsidRPr="0021086F">
          <w:rPr>
            <w:rStyle w:val="Hyperlink"/>
            <w:rFonts w:hint="eastAsia"/>
            <w:sz w:val="24"/>
            <w:szCs w:val="24"/>
            <w:u w:val="none"/>
            <w:rtl/>
          </w:rPr>
          <w:t>راز</w:t>
        </w:r>
        <w:r w:rsidR="00647AD9" w:rsidRPr="0021086F">
          <w:rPr>
            <w:webHidden/>
          </w:rPr>
          <w:tab/>
        </w:r>
        <w:r w:rsidR="00647AD9" w:rsidRPr="0021086F">
          <w:rPr>
            <w:webHidden/>
          </w:rPr>
          <w:fldChar w:fldCharType="begin"/>
        </w:r>
        <w:r w:rsidR="00647AD9" w:rsidRPr="0021086F">
          <w:rPr>
            <w:webHidden/>
          </w:rPr>
          <w:instrText xml:space="preserve"> PAGEREF _Toc372154942 \h </w:instrText>
        </w:r>
        <w:r w:rsidR="00647AD9" w:rsidRPr="0021086F">
          <w:rPr>
            <w:webHidden/>
          </w:rPr>
        </w:r>
        <w:r w:rsidR="00647AD9" w:rsidRPr="0021086F">
          <w:rPr>
            <w:webHidden/>
          </w:rPr>
          <w:fldChar w:fldCharType="separate"/>
        </w:r>
        <w:r w:rsidR="00554FE8">
          <w:rPr>
            <w:webHidden/>
            <w:rtl/>
            <w:lang w:bidi="ar-SA"/>
          </w:rPr>
          <w:t>130</w:t>
        </w:r>
        <w:r w:rsidR="00647AD9" w:rsidRPr="0021086F">
          <w:rPr>
            <w:webHidden/>
          </w:rPr>
          <w:fldChar w:fldCharType="end"/>
        </w:r>
      </w:hyperlink>
    </w:p>
    <w:p w:rsidR="00647AD9" w:rsidRPr="0021086F" w:rsidRDefault="00120B09" w:rsidP="00FF1CA9">
      <w:pPr>
        <w:pStyle w:val="TOC1"/>
        <w:tabs>
          <w:tab w:val="clear" w:pos="1275"/>
          <w:tab w:val="left" w:pos="1417"/>
        </w:tabs>
        <w:ind w:firstLine="567"/>
        <w:rPr>
          <w:rFonts w:asciiTheme="minorHAnsi" w:hAnsiTheme="minorHAnsi"/>
          <w:lang w:eastAsia="en-US"/>
        </w:rPr>
      </w:pPr>
      <w:hyperlink w:anchor="_Toc372154943" w:history="1">
        <w:r w:rsidR="008E0B22">
          <w:rPr>
            <w:rStyle w:val="Hyperlink"/>
            <w:rFonts w:hint="cs"/>
            <w:sz w:val="24"/>
            <w:szCs w:val="24"/>
            <w:u w:val="none"/>
            <w:rtl/>
          </w:rPr>
          <w:t>6-3-2</w:t>
        </w:r>
        <w:r w:rsidR="00647AD9" w:rsidRPr="0021086F">
          <w:rPr>
            <w:rFonts w:asciiTheme="minorHAnsi" w:hAnsiTheme="minorHAnsi"/>
            <w:lang w:eastAsia="en-US"/>
          </w:rPr>
          <w:tab/>
        </w:r>
        <w:r w:rsidR="00647AD9" w:rsidRPr="0021086F">
          <w:rPr>
            <w:rStyle w:val="Hyperlink"/>
            <w:rFonts w:hint="eastAsia"/>
            <w:sz w:val="24"/>
            <w:szCs w:val="24"/>
            <w:u w:val="none"/>
            <w:rtl/>
          </w:rPr>
          <w:t>آب</w:t>
        </w:r>
        <w:r w:rsidR="00C06583">
          <w:rPr>
            <w:rStyle w:val="Hyperlink"/>
            <w:rFonts w:hint="cs"/>
            <w:sz w:val="24"/>
            <w:szCs w:val="24"/>
            <w:u w:val="none"/>
            <w:rtl/>
          </w:rPr>
          <w:t xml:space="preserve"> </w:t>
        </w:r>
        <w:r w:rsidR="00647AD9" w:rsidRPr="0021086F">
          <w:rPr>
            <w:rStyle w:val="Hyperlink"/>
            <w:rFonts w:hint="eastAsia"/>
            <w:sz w:val="24"/>
            <w:szCs w:val="24"/>
            <w:u w:val="none"/>
            <w:rtl/>
          </w:rPr>
          <w:t>انبار</w:t>
        </w:r>
        <w:r w:rsidR="00647AD9" w:rsidRPr="0021086F">
          <w:rPr>
            <w:rStyle w:val="Hyperlink"/>
            <w:sz w:val="24"/>
            <w:szCs w:val="24"/>
            <w:u w:val="none"/>
            <w:rtl/>
          </w:rPr>
          <w:t xml:space="preserve"> </w:t>
        </w:r>
        <w:r w:rsidR="00647AD9" w:rsidRPr="0021086F">
          <w:rPr>
            <w:rStyle w:val="Hyperlink"/>
            <w:rFonts w:hint="eastAsia"/>
            <w:sz w:val="24"/>
            <w:szCs w:val="24"/>
            <w:u w:val="none"/>
            <w:rtl/>
          </w:rPr>
          <w:t>قوام</w:t>
        </w:r>
        <w:r w:rsidR="00647AD9" w:rsidRPr="0021086F">
          <w:rPr>
            <w:rStyle w:val="Hyperlink"/>
            <w:sz w:val="24"/>
            <w:szCs w:val="24"/>
            <w:u w:val="none"/>
            <w:rtl/>
          </w:rPr>
          <w:t xml:space="preserve"> </w:t>
        </w:r>
        <w:r w:rsidR="00647AD9" w:rsidRPr="0021086F">
          <w:rPr>
            <w:rStyle w:val="Hyperlink"/>
            <w:rFonts w:hint="eastAsia"/>
            <w:sz w:val="24"/>
            <w:szCs w:val="24"/>
            <w:u w:val="none"/>
            <w:rtl/>
          </w:rPr>
          <w:t>بوشهر</w:t>
        </w:r>
        <w:r w:rsidR="00647AD9" w:rsidRPr="0021086F">
          <w:rPr>
            <w:webHidden/>
          </w:rPr>
          <w:tab/>
        </w:r>
        <w:r w:rsidR="00647AD9" w:rsidRPr="0021086F">
          <w:rPr>
            <w:webHidden/>
          </w:rPr>
          <w:fldChar w:fldCharType="begin"/>
        </w:r>
        <w:r w:rsidR="00647AD9" w:rsidRPr="0021086F">
          <w:rPr>
            <w:webHidden/>
          </w:rPr>
          <w:instrText xml:space="preserve"> PAGEREF _Toc372154943 \h </w:instrText>
        </w:r>
        <w:r w:rsidR="00647AD9" w:rsidRPr="0021086F">
          <w:rPr>
            <w:webHidden/>
          </w:rPr>
        </w:r>
        <w:r w:rsidR="00647AD9" w:rsidRPr="0021086F">
          <w:rPr>
            <w:webHidden/>
          </w:rPr>
          <w:fldChar w:fldCharType="separate"/>
        </w:r>
        <w:r w:rsidR="00554FE8">
          <w:rPr>
            <w:webHidden/>
            <w:rtl/>
            <w:lang w:bidi="ar-SA"/>
          </w:rPr>
          <w:t>132</w:t>
        </w:r>
        <w:r w:rsidR="00647AD9" w:rsidRPr="0021086F">
          <w:rPr>
            <w:webHidden/>
          </w:rPr>
          <w:fldChar w:fldCharType="end"/>
        </w:r>
      </w:hyperlink>
    </w:p>
    <w:p w:rsidR="00647AD9" w:rsidRPr="0021086F" w:rsidRDefault="00120B09" w:rsidP="00FF1CA9">
      <w:pPr>
        <w:pStyle w:val="TOC1"/>
        <w:tabs>
          <w:tab w:val="clear" w:pos="1275"/>
          <w:tab w:val="left" w:pos="1417"/>
        </w:tabs>
        <w:ind w:firstLine="567"/>
        <w:rPr>
          <w:rFonts w:asciiTheme="minorHAnsi" w:hAnsiTheme="minorHAnsi"/>
          <w:lang w:eastAsia="en-US"/>
        </w:rPr>
      </w:pPr>
      <w:hyperlink w:anchor="_Toc372154944" w:history="1">
        <w:r w:rsidR="008E0B22">
          <w:rPr>
            <w:rStyle w:val="Hyperlink"/>
            <w:rFonts w:hint="cs"/>
            <w:sz w:val="24"/>
            <w:szCs w:val="24"/>
            <w:u w:val="none"/>
            <w:rtl/>
          </w:rPr>
          <w:t>6-3-3</w:t>
        </w:r>
        <w:r w:rsidR="00647AD9" w:rsidRPr="0021086F">
          <w:rPr>
            <w:rFonts w:asciiTheme="minorHAnsi" w:hAnsiTheme="minorHAnsi"/>
            <w:lang w:eastAsia="en-US"/>
          </w:rPr>
          <w:tab/>
        </w:r>
        <w:r w:rsidR="00647AD9" w:rsidRPr="0021086F">
          <w:rPr>
            <w:rStyle w:val="Hyperlink"/>
            <w:rFonts w:hint="eastAsia"/>
            <w:sz w:val="24"/>
            <w:szCs w:val="24"/>
            <w:u w:val="none"/>
            <w:rtl/>
          </w:rPr>
          <w:t>آب</w:t>
        </w:r>
        <w:r w:rsidR="00C06583">
          <w:rPr>
            <w:rStyle w:val="Hyperlink"/>
            <w:rFonts w:hint="cs"/>
            <w:sz w:val="24"/>
            <w:szCs w:val="24"/>
            <w:u w:val="none"/>
            <w:rtl/>
          </w:rPr>
          <w:t xml:space="preserve"> </w:t>
        </w:r>
        <w:r w:rsidR="00647AD9" w:rsidRPr="0021086F">
          <w:rPr>
            <w:rStyle w:val="Hyperlink"/>
            <w:rFonts w:hint="eastAsia"/>
            <w:sz w:val="24"/>
            <w:szCs w:val="24"/>
            <w:u w:val="none"/>
            <w:rtl/>
          </w:rPr>
          <w:t>انبار</w:t>
        </w:r>
        <w:r w:rsidR="00647AD9" w:rsidRPr="0021086F">
          <w:rPr>
            <w:rStyle w:val="Hyperlink"/>
            <w:sz w:val="24"/>
            <w:szCs w:val="24"/>
            <w:u w:val="none"/>
            <w:rtl/>
          </w:rPr>
          <w:t xml:space="preserve"> </w:t>
        </w:r>
        <w:r w:rsidR="00647AD9" w:rsidRPr="0021086F">
          <w:rPr>
            <w:rStyle w:val="Hyperlink"/>
            <w:rFonts w:hint="eastAsia"/>
            <w:sz w:val="24"/>
            <w:szCs w:val="24"/>
            <w:u w:val="none"/>
            <w:rtl/>
          </w:rPr>
          <w:t>شاد</w:t>
        </w:r>
        <w:r w:rsidR="00647AD9" w:rsidRPr="0021086F">
          <w:rPr>
            <w:rStyle w:val="Hyperlink"/>
            <w:sz w:val="24"/>
            <w:szCs w:val="24"/>
            <w:u w:val="none"/>
            <w:rtl/>
          </w:rPr>
          <w:t xml:space="preserve"> </w:t>
        </w:r>
        <w:r w:rsidR="00647AD9" w:rsidRPr="0021086F">
          <w:rPr>
            <w:rStyle w:val="Hyperlink"/>
            <w:rFonts w:hint="eastAsia"/>
            <w:sz w:val="24"/>
            <w:szCs w:val="24"/>
            <w:u w:val="none"/>
            <w:rtl/>
          </w:rPr>
          <w:t>قل</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خان</w:t>
        </w:r>
        <w:r w:rsidR="00647AD9" w:rsidRPr="0021086F">
          <w:rPr>
            <w:rStyle w:val="Hyperlink"/>
            <w:sz w:val="24"/>
            <w:szCs w:val="24"/>
            <w:u w:val="none"/>
            <w:rtl/>
          </w:rPr>
          <w:t xml:space="preserve"> </w:t>
        </w:r>
        <w:r w:rsidR="00647AD9" w:rsidRPr="0021086F">
          <w:rPr>
            <w:rStyle w:val="Hyperlink"/>
            <w:rFonts w:hint="eastAsia"/>
            <w:sz w:val="24"/>
            <w:szCs w:val="24"/>
            <w:u w:val="none"/>
            <w:rtl/>
          </w:rPr>
          <w:t>قم</w:t>
        </w:r>
        <w:r w:rsidR="00647AD9" w:rsidRPr="0021086F">
          <w:rPr>
            <w:webHidden/>
          </w:rPr>
          <w:tab/>
        </w:r>
        <w:r w:rsidR="00647AD9" w:rsidRPr="0021086F">
          <w:rPr>
            <w:webHidden/>
          </w:rPr>
          <w:fldChar w:fldCharType="begin"/>
        </w:r>
        <w:r w:rsidR="00647AD9" w:rsidRPr="0021086F">
          <w:rPr>
            <w:webHidden/>
          </w:rPr>
          <w:instrText xml:space="preserve"> PAGEREF _Toc372154944 \h </w:instrText>
        </w:r>
        <w:r w:rsidR="00647AD9" w:rsidRPr="0021086F">
          <w:rPr>
            <w:webHidden/>
          </w:rPr>
        </w:r>
        <w:r w:rsidR="00647AD9" w:rsidRPr="0021086F">
          <w:rPr>
            <w:webHidden/>
          </w:rPr>
          <w:fldChar w:fldCharType="separate"/>
        </w:r>
        <w:r w:rsidR="00554FE8">
          <w:rPr>
            <w:webHidden/>
            <w:rtl/>
            <w:lang w:bidi="ar-SA"/>
          </w:rPr>
          <w:t>132</w:t>
        </w:r>
        <w:r w:rsidR="00647AD9" w:rsidRPr="0021086F">
          <w:rPr>
            <w:webHidden/>
          </w:rPr>
          <w:fldChar w:fldCharType="end"/>
        </w:r>
      </w:hyperlink>
    </w:p>
    <w:p w:rsidR="00647AD9" w:rsidRPr="0021086F" w:rsidRDefault="00120B09" w:rsidP="00FF1CA9">
      <w:pPr>
        <w:pStyle w:val="TOC1"/>
        <w:tabs>
          <w:tab w:val="clear" w:pos="1275"/>
          <w:tab w:val="left" w:pos="1417"/>
        </w:tabs>
        <w:ind w:firstLine="567"/>
        <w:rPr>
          <w:rFonts w:asciiTheme="minorHAnsi" w:hAnsiTheme="minorHAnsi"/>
          <w:lang w:eastAsia="en-US"/>
        </w:rPr>
      </w:pPr>
      <w:hyperlink w:anchor="_Toc372154945" w:history="1">
        <w:r w:rsidR="008E0B22">
          <w:rPr>
            <w:rStyle w:val="Hyperlink"/>
            <w:rFonts w:ascii="BLotus" w:hint="cs"/>
            <w:sz w:val="24"/>
            <w:szCs w:val="24"/>
            <w:u w:val="none"/>
            <w:rtl/>
          </w:rPr>
          <w:t>6-3-4</w:t>
        </w:r>
        <w:r w:rsidR="00647AD9" w:rsidRPr="0021086F">
          <w:rPr>
            <w:rFonts w:asciiTheme="minorHAnsi" w:hAnsiTheme="minorHAnsi"/>
            <w:lang w:eastAsia="en-US"/>
          </w:rPr>
          <w:tab/>
        </w:r>
        <w:r w:rsidR="00647AD9" w:rsidRPr="0021086F">
          <w:rPr>
            <w:rStyle w:val="Hyperlink"/>
            <w:rFonts w:hint="eastAsia"/>
            <w:sz w:val="24"/>
            <w:szCs w:val="24"/>
            <w:u w:val="none"/>
            <w:rtl/>
          </w:rPr>
          <w:t>آب</w:t>
        </w:r>
        <w:r w:rsidR="00C06583">
          <w:rPr>
            <w:rStyle w:val="Hyperlink"/>
            <w:rFonts w:hint="cs"/>
            <w:sz w:val="24"/>
            <w:szCs w:val="24"/>
            <w:u w:val="none"/>
            <w:rtl/>
          </w:rPr>
          <w:t xml:space="preserve"> </w:t>
        </w:r>
        <w:r w:rsidR="00647AD9" w:rsidRPr="0021086F">
          <w:rPr>
            <w:rStyle w:val="Hyperlink"/>
            <w:rFonts w:hint="eastAsia"/>
            <w:sz w:val="24"/>
            <w:szCs w:val="24"/>
            <w:u w:val="none"/>
            <w:rtl/>
          </w:rPr>
          <w:t>انبار</w:t>
        </w:r>
        <w:r w:rsidR="00647AD9" w:rsidRPr="0021086F">
          <w:rPr>
            <w:rStyle w:val="Hyperlink"/>
            <w:sz w:val="24"/>
            <w:szCs w:val="24"/>
            <w:u w:val="none"/>
            <w:rtl/>
          </w:rPr>
          <w:t xml:space="preserve"> </w:t>
        </w:r>
        <w:r w:rsidR="00647AD9" w:rsidRPr="0021086F">
          <w:rPr>
            <w:rStyle w:val="Hyperlink"/>
            <w:rFonts w:hint="eastAsia"/>
            <w:sz w:val="24"/>
            <w:szCs w:val="24"/>
            <w:u w:val="none"/>
            <w:rtl/>
          </w:rPr>
          <w:t>بلور</w:t>
        </w:r>
        <w:r w:rsidR="00647AD9" w:rsidRPr="0021086F">
          <w:rPr>
            <w:rStyle w:val="Hyperlink"/>
            <w:sz w:val="24"/>
            <w:szCs w:val="24"/>
            <w:u w:val="none"/>
            <w:rtl/>
          </w:rPr>
          <w:t xml:space="preserve"> </w:t>
        </w:r>
        <w:r w:rsidR="00647AD9" w:rsidRPr="0021086F">
          <w:rPr>
            <w:rStyle w:val="Hyperlink"/>
            <w:rFonts w:hint="eastAsia"/>
            <w:sz w:val="24"/>
            <w:szCs w:val="24"/>
            <w:u w:val="none"/>
            <w:rtl/>
          </w:rPr>
          <w:t>تفرش</w:t>
        </w:r>
        <w:r w:rsidR="00647AD9" w:rsidRPr="0021086F">
          <w:rPr>
            <w:webHidden/>
          </w:rPr>
          <w:tab/>
        </w:r>
        <w:r w:rsidR="00647AD9" w:rsidRPr="0021086F">
          <w:rPr>
            <w:webHidden/>
          </w:rPr>
          <w:fldChar w:fldCharType="begin"/>
        </w:r>
        <w:r w:rsidR="00647AD9" w:rsidRPr="0021086F">
          <w:rPr>
            <w:webHidden/>
          </w:rPr>
          <w:instrText xml:space="preserve"> PAGEREF _Toc372154945 \h </w:instrText>
        </w:r>
        <w:r w:rsidR="00647AD9" w:rsidRPr="0021086F">
          <w:rPr>
            <w:webHidden/>
          </w:rPr>
        </w:r>
        <w:r w:rsidR="00647AD9" w:rsidRPr="0021086F">
          <w:rPr>
            <w:webHidden/>
          </w:rPr>
          <w:fldChar w:fldCharType="separate"/>
        </w:r>
        <w:r w:rsidR="00554FE8">
          <w:rPr>
            <w:webHidden/>
            <w:rtl/>
            <w:lang w:bidi="ar-SA"/>
          </w:rPr>
          <w:t>133</w:t>
        </w:r>
        <w:r w:rsidR="00647AD9" w:rsidRPr="0021086F">
          <w:rPr>
            <w:webHidden/>
          </w:rPr>
          <w:fldChar w:fldCharType="end"/>
        </w:r>
      </w:hyperlink>
    </w:p>
    <w:p w:rsidR="00647AD9" w:rsidRPr="0021086F" w:rsidRDefault="00120B09" w:rsidP="00FF1CA9">
      <w:pPr>
        <w:pStyle w:val="TOC1"/>
        <w:tabs>
          <w:tab w:val="clear" w:pos="1275"/>
          <w:tab w:val="left" w:pos="1417"/>
        </w:tabs>
        <w:ind w:firstLine="567"/>
        <w:rPr>
          <w:rFonts w:asciiTheme="minorHAnsi" w:hAnsiTheme="minorHAnsi"/>
          <w:lang w:eastAsia="en-US"/>
        </w:rPr>
      </w:pPr>
      <w:hyperlink w:anchor="_Toc372154946" w:history="1">
        <w:r w:rsidR="008E0B22">
          <w:rPr>
            <w:rStyle w:val="Hyperlink"/>
            <w:rFonts w:ascii="BLotus" w:hint="cs"/>
            <w:sz w:val="24"/>
            <w:szCs w:val="24"/>
            <w:u w:val="none"/>
            <w:rtl/>
          </w:rPr>
          <w:t>6-3-5</w:t>
        </w:r>
        <w:r w:rsidR="00647AD9" w:rsidRPr="0021086F">
          <w:rPr>
            <w:rFonts w:asciiTheme="minorHAnsi" w:hAnsiTheme="minorHAnsi"/>
            <w:lang w:eastAsia="en-US"/>
          </w:rPr>
          <w:tab/>
        </w:r>
        <w:r w:rsidR="00647AD9" w:rsidRPr="0021086F">
          <w:rPr>
            <w:rStyle w:val="Hyperlink"/>
            <w:rFonts w:hint="eastAsia"/>
            <w:sz w:val="24"/>
            <w:szCs w:val="24"/>
            <w:u w:val="none"/>
            <w:rtl/>
          </w:rPr>
          <w:t>آب</w:t>
        </w:r>
        <w:r w:rsidR="00C06583">
          <w:rPr>
            <w:rStyle w:val="Hyperlink"/>
            <w:rFonts w:hint="cs"/>
            <w:sz w:val="24"/>
            <w:szCs w:val="24"/>
            <w:u w:val="none"/>
            <w:rtl/>
          </w:rPr>
          <w:t xml:space="preserve"> </w:t>
        </w:r>
        <w:r w:rsidR="00647AD9" w:rsidRPr="0021086F">
          <w:rPr>
            <w:rStyle w:val="Hyperlink"/>
            <w:rFonts w:hint="eastAsia"/>
            <w:sz w:val="24"/>
            <w:szCs w:val="24"/>
            <w:u w:val="none"/>
            <w:rtl/>
          </w:rPr>
          <w:t>انبار</w:t>
        </w:r>
        <w:r w:rsidR="00647AD9" w:rsidRPr="0021086F">
          <w:rPr>
            <w:rStyle w:val="Hyperlink"/>
            <w:sz w:val="24"/>
            <w:szCs w:val="24"/>
            <w:u w:val="none"/>
            <w:rtl/>
          </w:rPr>
          <w:t xml:space="preserve"> </w:t>
        </w:r>
        <w:r w:rsidR="00647AD9" w:rsidRPr="0021086F">
          <w:rPr>
            <w:rStyle w:val="Hyperlink"/>
            <w:rFonts w:hint="eastAsia"/>
            <w:sz w:val="24"/>
            <w:szCs w:val="24"/>
            <w:u w:val="none"/>
            <w:rtl/>
          </w:rPr>
          <w:t>گنجعل</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خان</w:t>
        </w:r>
        <w:r w:rsidR="00647AD9" w:rsidRPr="0021086F">
          <w:rPr>
            <w:rStyle w:val="Hyperlink"/>
            <w:sz w:val="24"/>
            <w:szCs w:val="24"/>
            <w:u w:val="none"/>
            <w:rtl/>
          </w:rPr>
          <w:t xml:space="preserve"> </w:t>
        </w:r>
        <w:r w:rsidR="00647AD9" w:rsidRPr="0021086F">
          <w:rPr>
            <w:rStyle w:val="Hyperlink"/>
            <w:rFonts w:hint="eastAsia"/>
            <w:sz w:val="24"/>
            <w:szCs w:val="24"/>
            <w:u w:val="none"/>
            <w:rtl/>
          </w:rPr>
          <w:t>کرمان</w:t>
        </w:r>
        <w:r w:rsidR="00647AD9" w:rsidRPr="0021086F">
          <w:rPr>
            <w:webHidden/>
          </w:rPr>
          <w:tab/>
        </w:r>
        <w:r w:rsidR="00647AD9" w:rsidRPr="0021086F">
          <w:rPr>
            <w:webHidden/>
          </w:rPr>
          <w:fldChar w:fldCharType="begin"/>
        </w:r>
        <w:r w:rsidR="00647AD9" w:rsidRPr="0021086F">
          <w:rPr>
            <w:webHidden/>
          </w:rPr>
          <w:instrText xml:space="preserve"> PAGEREF _Toc372154946 \h </w:instrText>
        </w:r>
        <w:r w:rsidR="00647AD9" w:rsidRPr="0021086F">
          <w:rPr>
            <w:webHidden/>
          </w:rPr>
        </w:r>
        <w:r w:rsidR="00647AD9" w:rsidRPr="0021086F">
          <w:rPr>
            <w:webHidden/>
          </w:rPr>
          <w:fldChar w:fldCharType="separate"/>
        </w:r>
        <w:r w:rsidR="00554FE8">
          <w:rPr>
            <w:webHidden/>
            <w:rtl/>
            <w:lang w:bidi="ar-SA"/>
          </w:rPr>
          <w:t>134</w:t>
        </w:r>
        <w:r w:rsidR="00647AD9" w:rsidRPr="0021086F">
          <w:rPr>
            <w:webHidden/>
          </w:rPr>
          <w:fldChar w:fldCharType="end"/>
        </w:r>
      </w:hyperlink>
    </w:p>
    <w:p w:rsidR="00647AD9" w:rsidRPr="0021086F" w:rsidRDefault="00120B09" w:rsidP="00FF1CA9">
      <w:pPr>
        <w:pStyle w:val="TOC1"/>
        <w:tabs>
          <w:tab w:val="clear" w:pos="1275"/>
          <w:tab w:val="left" w:pos="1417"/>
        </w:tabs>
        <w:ind w:firstLine="567"/>
        <w:rPr>
          <w:rFonts w:asciiTheme="minorHAnsi" w:hAnsiTheme="minorHAnsi"/>
          <w:lang w:eastAsia="en-US"/>
        </w:rPr>
      </w:pPr>
      <w:hyperlink w:anchor="_Toc372154947" w:history="1">
        <w:r w:rsidR="00647AD9" w:rsidRPr="0021086F">
          <w:rPr>
            <w:rStyle w:val="Hyperlink"/>
            <w:sz w:val="24"/>
            <w:szCs w:val="24"/>
            <w:u w:val="none"/>
          </w:rPr>
          <w:t>6-3-6</w:t>
        </w:r>
        <w:r w:rsidR="00647AD9" w:rsidRPr="0021086F">
          <w:rPr>
            <w:rFonts w:asciiTheme="minorHAnsi" w:hAnsiTheme="minorHAnsi"/>
            <w:lang w:eastAsia="en-US"/>
          </w:rPr>
          <w:tab/>
        </w:r>
        <w:r w:rsidR="00647AD9" w:rsidRPr="0021086F">
          <w:rPr>
            <w:rStyle w:val="Hyperlink"/>
            <w:rFonts w:hint="eastAsia"/>
            <w:sz w:val="24"/>
            <w:szCs w:val="24"/>
            <w:u w:val="none"/>
            <w:rtl/>
          </w:rPr>
          <w:t>آب</w:t>
        </w:r>
        <w:r w:rsidR="00C06583">
          <w:rPr>
            <w:rStyle w:val="Hyperlink"/>
            <w:rFonts w:hint="cs"/>
            <w:sz w:val="24"/>
            <w:szCs w:val="24"/>
            <w:u w:val="none"/>
            <w:rtl/>
          </w:rPr>
          <w:t xml:space="preserve"> </w:t>
        </w:r>
        <w:r w:rsidR="00647AD9" w:rsidRPr="0021086F">
          <w:rPr>
            <w:rStyle w:val="Hyperlink"/>
            <w:rFonts w:hint="eastAsia"/>
            <w:sz w:val="24"/>
            <w:szCs w:val="24"/>
            <w:u w:val="none"/>
            <w:rtl/>
          </w:rPr>
          <w:t>انبار</w:t>
        </w:r>
        <w:r w:rsidR="00647AD9" w:rsidRPr="0021086F">
          <w:rPr>
            <w:rStyle w:val="Hyperlink"/>
            <w:sz w:val="24"/>
            <w:szCs w:val="24"/>
            <w:u w:val="none"/>
            <w:rtl/>
          </w:rPr>
          <w:t xml:space="preserve"> </w:t>
        </w:r>
        <w:r w:rsidR="00647AD9" w:rsidRPr="0021086F">
          <w:rPr>
            <w:rStyle w:val="Hyperlink"/>
            <w:rFonts w:hint="eastAsia"/>
            <w:sz w:val="24"/>
            <w:szCs w:val="24"/>
            <w:u w:val="none"/>
            <w:rtl/>
          </w:rPr>
          <w:t>وک</w:t>
        </w:r>
        <w:r w:rsidR="00647AD9" w:rsidRPr="0021086F">
          <w:rPr>
            <w:rStyle w:val="Hyperlink"/>
            <w:rFonts w:hint="cs"/>
            <w:sz w:val="24"/>
            <w:szCs w:val="24"/>
            <w:u w:val="none"/>
            <w:rtl/>
          </w:rPr>
          <w:t>ی</w:t>
        </w:r>
        <w:r w:rsidR="00647AD9" w:rsidRPr="0021086F">
          <w:rPr>
            <w:rStyle w:val="Hyperlink"/>
            <w:rFonts w:hint="eastAsia"/>
            <w:sz w:val="24"/>
            <w:szCs w:val="24"/>
            <w:u w:val="none"/>
            <w:rtl/>
          </w:rPr>
          <w:t>ل</w:t>
        </w:r>
        <w:r w:rsidR="00647AD9" w:rsidRPr="0021086F">
          <w:rPr>
            <w:rStyle w:val="Hyperlink"/>
            <w:sz w:val="24"/>
            <w:szCs w:val="24"/>
            <w:u w:val="none"/>
            <w:rtl/>
          </w:rPr>
          <w:t xml:space="preserve"> </w:t>
        </w:r>
        <w:r w:rsidR="00647AD9" w:rsidRPr="0021086F">
          <w:rPr>
            <w:rStyle w:val="Hyperlink"/>
            <w:rFonts w:hint="eastAsia"/>
            <w:sz w:val="24"/>
            <w:szCs w:val="24"/>
            <w:u w:val="none"/>
            <w:rtl/>
          </w:rPr>
          <w:t>آباد</w:t>
        </w:r>
        <w:r w:rsidR="00647AD9" w:rsidRPr="0021086F">
          <w:rPr>
            <w:webHidden/>
          </w:rPr>
          <w:tab/>
        </w:r>
        <w:r w:rsidR="00647AD9" w:rsidRPr="0021086F">
          <w:rPr>
            <w:webHidden/>
          </w:rPr>
          <w:fldChar w:fldCharType="begin"/>
        </w:r>
        <w:r w:rsidR="00647AD9" w:rsidRPr="0021086F">
          <w:rPr>
            <w:webHidden/>
          </w:rPr>
          <w:instrText xml:space="preserve"> PAGEREF _Toc372154947 \h </w:instrText>
        </w:r>
        <w:r w:rsidR="00647AD9" w:rsidRPr="0021086F">
          <w:rPr>
            <w:webHidden/>
          </w:rPr>
        </w:r>
        <w:r w:rsidR="00647AD9" w:rsidRPr="0021086F">
          <w:rPr>
            <w:webHidden/>
          </w:rPr>
          <w:fldChar w:fldCharType="separate"/>
        </w:r>
        <w:r w:rsidR="00554FE8">
          <w:rPr>
            <w:webHidden/>
            <w:rtl/>
            <w:lang w:bidi="ar-SA"/>
          </w:rPr>
          <w:t>134</w:t>
        </w:r>
        <w:r w:rsidR="00647AD9" w:rsidRPr="0021086F">
          <w:rPr>
            <w:webHidden/>
          </w:rPr>
          <w:fldChar w:fldCharType="end"/>
        </w:r>
      </w:hyperlink>
    </w:p>
    <w:p w:rsidR="00647AD9" w:rsidRDefault="00120B09" w:rsidP="00FF1CA9">
      <w:pPr>
        <w:pStyle w:val="TOC1"/>
        <w:tabs>
          <w:tab w:val="clear" w:pos="1275"/>
          <w:tab w:val="left" w:pos="1417"/>
        </w:tabs>
        <w:spacing w:after="0"/>
        <w:ind w:firstLine="567"/>
        <w:rPr>
          <w:rtl/>
        </w:rPr>
      </w:pPr>
      <w:hyperlink w:anchor="_Toc372154948" w:history="1">
        <w:r w:rsidR="00647AD9" w:rsidRPr="0021086F">
          <w:rPr>
            <w:rStyle w:val="Hyperlink"/>
            <w:sz w:val="24"/>
            <w:szCs w:val="24"/>
            <w:u w:val="none"/>
            <w:rtl/>
          </w:rPr>
          <w:t>6-3-7</w:t>
        </w:r>
        <w:r w:rsidR="00647AD9" w:rsidRPr="0021086F">
          <w:rPr>
            <w:rFonts w:asciiTheme="minorHAnsi" w:hAnsiTheme="minorHAnsi"/>
            <w:lang w:eastAsia="en-US"/>
          </w:rPr>
          <w:tab/>
        </w:r>
        <w:r w:rsidR="00647AD9" w:rsidRPr="0021086F">
          <w:rPr>
            <w:rStyle w:val="Hyperlink"/>
            <w:rFonts w:hint="eastAsia"/>
            <w:sz w:val="24"/>
            <w:szCs w:val="24"/>
            <w:u w:val="none"/>
            <w:rtl/>
          </w:rPr>
          <w:t>تبد</w:t>
        </w:r>
        <w:r w:rsidR="00647AD9" w:rsidRPr="0021086F">
          <w:rPr>
            <w:rStyle w:val="Hyperlink"/>
            <w:rFonts w:hint="cs"/>
            <w:sz w:val="24"/>
            <w:szCs w:val="24"/>
            <w:u w:val="none"/>
            <w:rtl/>
          </w:rPr>
          <w:t>ی</w:t>
        </w:r>
        <w:r w:rsidR="00647AD9" w:rsidRPr="0021086F">
          <w:rPr>
            <w:rStyle w:val="Hyperlink"/>
            <w:rFonts w:hint="eastAsia"/>
            <w:sz w:val="24"/>
            <w:szCs w:val="24"/>
            <w:u w:val="none"/>
            <w:rtl/>
          </w:rPr>
          <w:t>ل</w:t>
        </w:r>
        <w:r w:rsidR="00647AD9" w:rsidRPr="0021086F">
          <w:rPr>
            <w:rStyle w:val="Hyperlink"/>
            <w:sz w:val="24"/>
            <w:szCs w:val="24"/>
            <w:u w:val="none"/>
            <w:rtl/>
          </w:rPr>
          <w:t xml:space="preserve"> </w:t>
        </w:r>
        <w:r w:rsidR="00647AD9" w:rsidRPr="0021086F">
          <w:rPr>
            <w:rStyle w:val="Hyperlink"/>
            <w:rFonts w:hint="eastAsia"/>
            <w:sz w:val="24"/>
            <w:szCs w:val="24"/>
            <w:u w:val="none"/>
            <w:rtl/>
          </w:rPr>
          <w:t>آبانبار</w:t>
        </w:r>
        <w:r w:rsidR="00647AD9" w:rsidRPr="0021086F">
          <w:rPr>
            <w:rStyle w:val="Hyperlink"/>
            <w:sz w:val="24"/>
            <w:szCs w:val="24"/>
            <w:u w:val="none"/>
            <w:rtl/>
          </w:rPr>
          <w:t xml:space="preserve"> </w:t>
        </w:r>
        <w:r w:rsidR="00647AD9" w:rsidRPr="0021086F">
          <w:rPr>
            <w:rStyle w:val="Hyperlink"/>
            <w:rFonts w:hint="eastAsia"/>
            <w:sz w:val="24"/>
            <w:szCs w:val="24"/>
            <w:u w:val="none"/>
            <w:rtl/>
          </w:rPr>
          <w:t>ام</w:t>
        </w:r>
        <w:r w:rsidR="00647AD9" w:rsidRPr="0021086F">
          <w:rPr>
            <w:rStyle w:val="Hyperlink"/>
            <w:rFonts w:hint="cs"/>
            <w:sz w:val="24"/>
            <w:szCs w:val="24"/>
            <w:u w:val="none"/>
            <w:rtl/>
          </w:rPr>
          <w:t>ی</w:t>
        </w:r>
        <w:r w:rsidR="00647AD9" w:rsidRPr="0021086F">
          <w:rPr>
            <w:rStyle w:val="Hyperlink"/>
            <w:rFonts w:hint="eastAsia"/>
            <w:sz w:val="24"/>
            <w:szCs w:val="24"/>
            <w:u w:val="none"/>
            <w:rtl/>
          </w:rPr>
          <w:t>ر</w:t>
        </w:r>
        <w:r w:rsidR="00647AD9" w:rsidRPr="0021086F">
          <w:rPr>
            <w:rStyle w:val="Hyperlink"/>
            <w:sz w:val="24"/>
            <w:szCs w:val="24"/>
            <w:u w:val="none"/>
            <w:rtl/>
          </w:rPr>
          <w:t xml:space="preserve"> </w:t>
        </w:r>
        <w:r w:rsidR="00647AD9" w:rsidRPr="0021086F">
          <w:rPr>
            <w:rStyle w:val="Hyperlink"/>
            <w:rFonts w:hint="eastAsia"/>
            <w:sz w:val="24"/>
            <w:szCs w:val="24"/>
            <w:u w:val="none"/>
            <w:rtl/>
          </w:rPr>
          <w:t>چخماق</w:t>
        </w:r>
        <w:r w:rsidR="00647AD9" w:rsidRPr="0021086F">
          <w:rPr>
            <w:rStyle w:val="Hyperlink"/>
            <w:sz w:val="24"/>
            <w:szCs w:val="24"/>
            <w:u w:val="none"/>
            <w:rtl/>
          </w:rPr>
          <w:t>(</w:t>
        </w:r>
        <w:r w:rsidR="00647AD9" w:rsidRPr="0021086F">
          <w:rPr>
            <w:rStyle w:val="Hyperlink"/>
            <w:rFonts w:hint="eastAsia"/>
            <w:sz w:val="24"/>
            <w:szCs w:val="24"/>
            <w:u w:val="none"/>
            <w:rtl/>
          </w:rPr>
          <w:t>ست</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فاطمه</w:t>
        </w:r>
        <w:r w:rsidR="00647AD9" w:rsidRPr="0021086F">
          <w:rPr>
            <w:rStyle w:val="Hyperlink"/>
            <w:sz w:val="24"/>
            <w:szCs w:val="24"/>
            <w:u w:val="none"/>
            <w:rtl/>
          </w:rPr>
          <w:t xml:space="preserve">) </w:t>
        </w:r>
        <w:r w:rsidR="00647AD9" w:rsidRPr="0021086F">
          <w:rPr>
            <w:rStyle w:val="Hyperlink"/>
            <w:rFonts w:hint="cs"/>
            <w:sz w:val="24"/>
            <w:szCs w:val="24"/>
            <w:u w:val="none"/>
            <w:rtl/>
          </w:rPr>
          <w:t>ی</w:t>
        </w:r>
        <w:r w:rsidR="00647AD9" w:rsidRPr="0021086F">
          <w:rPr>
            <w:rStyle w:val="Hyperlink"/>
            <w:rFonts w:hint="eastAsia"/>
            <w:sz w:val="24"/>
            <w:szCs w:val="24"/>
            <w:u w:val="none"/>
            <w:rtl/>
          </w:rPr>
          <w:t>زد</w:t>
        </w:r>
        <w:r w:rsidR="00647AD9" w:rsidRPr="0021086F">
          <w:rPr>
            <w:rStyle w:val="Hyperlink"/>
            <w:sz w:val="24"/>
            <w:szCs w:val="24"/>
            <w:u w:val="none"/>
            <w:rtl/>
          </w:rPr>
          <w:t xml:space="preserve"> </w:t>
        </w:r>
        <w:r w:rsidR="00647AD9" w:rsidRPr="0021086F">
          <w:rPr>
            <w:rStyle w:val="Hyperlink"/>
            <w:rFonts w:hint="eastAsia"/>
            <w:sz w:val="24"/>
            <w:szCs w:val="24"/>
            <w:u w:val="none"/>
            <w:rtl/>
          </w:rPr>
          <w:t>به</w:t>
        </w:r>
        <w:r w:rsidR="00647AD9" w:rsidRPr="0021086F">
          <w:rPr>
            <w:rStyle w:val="Hyperlink"/>
            <w:sz w:val="24"/>
            <w:szCs w:val="24"/>
            <w:u w:val="none"/>
            <w:rtl/>
          </w:rPr>
          <w:t xml:space="preserve"> </w:t>
        </w:r>
        <w:r w:rsidR="00647AD9" w:rsidRPr="0021086F">
          <w:rPr>
            <w:rStyle w:val="Hyperlink"/>
            <w:rFonts w:hint="eastAsia"/>
            <w:sz w:val="24"/>
            <w:szCs w:val="24"/>
            <w:u w:val="none"/>
            <w:rtl/>
          </w:rPr>
          <w:t>زورخانه</w:t>
        </w:r>
        <w:r w:rsidR="00647AD9" w:rsidRPr="0021086F">
          <w:rPr>
            <w:webHidden/>
          </w:rPr>
          <w:tab/>
        </w:r>
        <w:r w:rsidR="00647AD9" w:rsidRPr="0021086F">
          <w:rPr>
            <w:webHidden/>
          </w:rPr>
          <w:fldChar w:fldCharType="begin"/>
        </w:r>
        <w:r w:rsidR="00647AD9" w:rsidRPr="0021086F">
          <w:rPr>
            <w:webHidden/>
          </w:rPr>
          <w:instrText xml:space="preserve"> PAGEREF _Toc372154948 \h </w:instrText>
        </w:r>
        <w:r w:rsidR="00647AD9" w:rsidRPr="0021086F">
          <w:rPr>
            <w:webHidden/>
          </w:rPr>
        </w:r>
        <w:r w:rsidR="00647AD9" w:rsidRPr="0021086F">
          <w:rPr>
            <w:webHidden/>
          </w:rPr>
          <w:fldChar w:fldCharType="separate"/>
        </w:r>
        <w:r w:rsidR="00554FE8">
          <w:rPr>
            <w:webHidden/>
            <w:rtl/>
            <w:lang w:bidi="ar-SA"/>
          </w:rPr>
          <w:t>134</w:t>
        </w:r>
        <w:r w:rsidR="00647AD9" w:rsidRPr="0021086F">
          <w:rPr>
            <w:webHidden/>
          </w:rPr>
          <w:fldChar w:fldCharType="end"/>
        </w:r>
      </w:hyperlink>
    </w:p>
    <w:p w:rsidR="00E548FB" w:rsidRPr="00E548FB" w:rsidRDefault="00E548FB" w:rsidP="00E548FB">
      <w:pPr>
        <w:spacing w:after="0" w:line="192" w:lineRule="auto"/>
        <w:ind w:left="284"/>
        <w:rPr>
          <w:lang w:eastAsia="ja-JP" w:bidi="fa-IR"/>
        </w:rPr>
      </w:pPr>
      <w:r w:rsidRPr="00E548FB">
        <w:rPr>
          <w:rFonts w:hint="cs"/>
          <w:b/>
          <w:bCs/>
          <w:sz w:val="24"/>
          <w:szCs w:val="24"/>
          <w:rtl/>
          <w:lang w:eastAsia="ja-JP" w:bidi="fa-IR"/>
        </w:rPr>
        <w:t>فصل هفتم:</w:t>
      </w:r>
      <w:r w:rsidRPr="00E548FB">
        <w:rPr>
          <w:rFonts w:hint="cs"/>
          <w:sz w:val="24"/>
          <w:szCs w:val="24"/>
          <w:rtl/>
          <w:lang w:eastAsia="ja-JP" w:bidi="fa-IR"/>
        </w:rPr>
        <w:t xml:space="preserve"> انتخاب سایت و تحلیل وضع موجود</w:t>
      </w:r>
      <w:r w:rsidRPr="00E548FB">
        <w:rPr>
          <w:rFonts w:hint="cs"/>
          <w:sz w:val="34"/>
          <w:szCs w:val="34"/>
          <w:rtl/>
          <w:lang w:eastAsia="ja-JP" w:bidi="fa-IR"/>
        </w:rPr>
        <w:t>............................</w:t>
      </w:r>
      <w:r>
        <w:rPr>
          <w:rFonts w:hint="cs"/>
          <w:sz w:val="34"/>
          <w:szCs w:val="34"/>
          <w:rtl/>
          <w:lang w:eastAsia="ja-JP" w:bidi="fa-IR"/>
        </w:rPr>
        <w:t>........</w:t>
      </w:r>
      <w:r w:rsidRPr="00E548FB">
        <w:rPr>
          <w:rFonts w:hint="cs"/>
          <w:sz w:val="34"/>
          <w:szCs w:val="34"/>
          <w:rtl/>
          <w:lang w:eastAsia="ja-JP" w:bidi="fa-IR"/>
        </w:rPr>
        <w:t>..</w:t>
      </w:r>
      <w:r>
        <w:rPr>
          <w:rFonts w:hint="cs"/>
          <w:sz w:val="34"/>
          <w:szCs w:val="34"/>
          <w:rtl/>
          <w:lang w:eastAsia="ja-JP" w:bidi="fa-IR"/>
        </w:rPr>
        <w:t>.</w:t>
      </w:r>
      <w:r w:rsidRPr="00E548FB">
        <w:rPr>
          <w:rFonts w:hint="cs"/>
          <w:sz w:val="34"/>
          <w:szCs w:val="34"/>
          <w:rtl/>
          <w:lang w:eastAsia="ja-JP" w:bidi="fa-IR"/>
        </w:rPr>
        <w:t>....</w:t>
      </w:r>
      <w:r>
        <w:rPr>
          <w:rFonts w:hint="cs"/>
          <w:sz w:val="34"/>
          <w:szCs w:val="34"/>
          <w:rtl/>
          <w:lang w:eastAsia="ja-JP" w:bidi="fa-IR"/>
        </w:rPr>
        <w:t>................</w:t>
      </w:r>
      <w:r w:rsidRPr="00E548FB">
        <w:rPr>
          <w:rFonts w:hint="cs"/>
          <w:sz w:val="34"/>
          <w:szCs w:val="34"/>
          <w:rtl/>
          <w:lang w:eastAsia="ja-JP" w:bidi="fa-IR"/>
        </w:rPr>
        <w:t>.......</w:t>
      </w:r>
      <w:r w:rsidRPr="00E548FB">
        <w:rPr>
          <w:rFonts w:hint="cs"/>
          <w:sz w:val="24"/>
          <w:szCs w:val="24"/>
          <w:rtl/>
          <w:lang w:eastAsia="ja-JP" w:bidi="fa-IR"/>
        </w:rPr>
        <w:t>136</w:t>
      </w:r>
    </w:p>
    <w:p w:rsidR="00647AD9" w:rsidRPr="0021086F" w:rsidRDefault="00120B09" w:rsidP="00FF1CA9">
      <w:pPr>
        <w:pStyle w:val="TOC1"/>
        <w:tabs>
          <w:tab w:val="clear" w:pos="1275"/>
          <w:tab w:val="left" w:pos="992"/>
        </w:tabs>
        <w:ind w:firstLine="284"/>
        <w:rPr>
          <w:rFonts w:asciiTheme="minorHAnsi" w:hAnsiTheme="minorHAnsi"/>
          <w:lang w:eastAsia="en-US"/>
        </w:rPr>
      </w:pPr>
      <w:hyperlink w:anchor="_Toc372154949" w:history="1">
        <w:r w:rsidR="00647AD9" w:rsidRPr="0021086F">
          <w:rPr>
            <w:rStyle w:val="Hyperlink"/>
            <w:sz w:val="24"/>
            <w:szCs w:val="24"/>
            <w:u w:val="none"/>
            <w:rtl/>
          </w:rPr>
          <w:t>7-1</w:t>
        </w:r>
        <w:r w:rsidR="00647AD9" w:rsidRPr="0021086F">
          <w:rPr>
            <w:rFonts w:asciiTheme="minorHAnsi" w:hAnsiTheme="minorHAnsi"/>
            <w:lang w:eastAsia="en-US"/>
          </w:rPr>
          <w:tab/>
        </w:r>
        <w:r w:rsidR="00647AD9" w:rsidRPr="0021086F">
          <w:rPr>
            <w:rStyle w:val="Hyperlink"/>
            <w:rFonts w:hint="eastAsia"/>
            <w:sz w:val="24"/>
            <w:szCs w:val="24"/>
            <w:u w:val="none"/>
            <w:rtl/>
          </w:rPr>
          <w:t>انتخاب</w:t>
        </w:r>
        <w:r w:rsidR="00647AD9" w:rsidRPr="0021086F">
          <w:rPr>
            <w:rStyle w:val="Hyperlink"/>
            <w:sz w:val="24"/>
            <w:szCs w:val="24"/>
            <w:u w:val="none"/>
            <w:rtl/>
          </w:rPr>
          <w:t xml:space="preserve"> </w:t>
        </w:r>
        <w:r w:rsidR="00647AD9" w:rsidRPr="0021086F">
          <w:rPr>
            <w:rStyle w:val="Hyperlink"/>
            <w:rFonts w:hint="eastAsia"/>
            <w:sz w:val="24"/>
            <w:szCs w:val="24"/>
            <w:u w:val="none"/>
            <w:rtl/>
          </w:rPr>
          <w:t>سا</w:t>
        </w:r>
        <w:r w:rsidR="00647AD9" w:rsidRPr="0021086F">
          <w:rPr>
            <w:rStyle w:val="Hyperlink"/>
            <w:rFonts w:hint="cs"/>
            <w:sz w:val="24"/>
            <w:szCs w:val="24"/>
            <w:u w:val="none"/>
            <w:rtl/>
          </w:rPr>
          <w:t>ی</w:t>
        </w:r>
        <w:r w:rsidR="00647AD9" w:rsidRPr="0021086F">
          <w:rPr>
            <w:rStyle w:val="Hyperlink"/>
            <w:rFonts w:hint="eastAsia"/>
            <w:sz w:val="24"/>
            <w:szCs w:val="24"/>
            <w:u w:val="none"/>
            <w:rtl/>
          </w:rPr>
          <w:t>ت</w:t>
        </w:r>
        <w:r w:rsidR="00647AD9" w:rsidRPr="0021086F">
          <w:rPr>
            <w:webHidden/>
          </w:rPr>
          <w:tab/>
        </w:r>
        <w:r w:rsidR="00647AD9" w:rsidRPr="0021086F">
          <w:rPr>
            <w:webHidden/>
          </w:rPr>
          <w:fldChar w:fldCharType="begin"/>
        </w:r>
        <w:r w:rsidR="00647AD9" w:rsidRPr="0021086F">
          <w:rPr>
            <w:webHidden/>
          </w:rPr>
          <w:instrText xml:space="preserve"> PAGEREF _Toc372154949 \h </w:instrText>
        </w:r>
        <w:r w:rsidR="00647AD9" w:rsidRPr="0021086F">
          <w:rPr>
            <w:webHidden/>
          </w:rPr>
        </w:r>
        <w:r w:rsidR="00647AD9" w:rsidRPr="0021086F">
          <w:rPr>
            <w:webHidden/>
          </w:rPr>
          <w:fldChar w:fldCharType="separate"/>
        </w:r>
        <w:r w:rsidR="00554FE8">
          <w:rPr>
            <w:webHidden/>
            <w:rtl/>
            <w:lang w:bidi="ar-SA"/>
          </w:rPr>
          <w:t>137</w:t>
        </w:r>
        <w:r w:rsidR="00647AD9" w:rsidRPr="0021086F">
          <w:rPr>
            <w:webHidden/>
          </w:rPr>
          <w:fldChar w:fldCharType="end"/>
        </w:r>
      </w:hyperlink>
    </w:p>
    <w:p w:rsidR="00647AD9" w:rsidRPr="0021086F" w:rsidRDefault="00120B09" w:rsidP="00FF1CA9">
      <w:pPr>
        <w:pStyle w:val="TOC1"/>
        <w:tabs>
          <w:tab w:val="clear" w:pos="1275"/>
          <w:tab w:val="left" w:pos="992"/>
        </w:tabs>
        <w:ind w:firstLine="284"/>
        <w:rPr>
          <w:rFonts w:asciiTheme="minorHAnsi" w:hAnsiTheme="minorHAnsi"/>
          <w:lang w:eastAsia="en-US"/>
        </w:rPr>
      </w:pPr>
      <w:hyperlink w:anchor="_Toc372154950" w:history="1">
        <w:r w:rsidR="00647AD9" w:rsidRPr="0021086F">
          <w:rPr>
            <w:rStyle w:val="Hyperlink"/>
            <w:sz w:val="24"/>
            <w:szCs w:val="24"/>
            <w:u w:val="none"/>
            <w:rtl/>
          </w:rPr>
          <w:t>7-2</w:t>
        </w:r>
        <w:r w:rsidR="00647AD9" w:rsidRPr="0021086F">
          <w:rPr>
            <w:rFonts w:asciiTheme="minorHAnsi" w:hAnsiTheme="minorHAnsi"/>
            <w:lang w:eastAsia="en-US"/>
          </w:rPr>
          <w:tab/>
        </w:r>
        <w:r w:rsidR="00647AD9" w:rsidRPr="0021086F">
          <w:rPr>
            <w:rStyle w:val="Hyperlink"/>
            <w:rFonts w:hint="eastAsia"/>
            <w:sz w:val="24"/>
            <w:szCs w:val="24"/>
            <w:u w:val="none"/>
            <w:rtl/>
          </w:rPr>
          <w:t>معرف</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سا</w:t>
        </w:r>
        <w:r w:rsidR="00647AD9" w:rsidRPr="0021086F">
          <w:rPr>
            <w:rStyle w:val="Hyperlink"/>
            <w:rFonts w:hint="cs"/>
            <w:sz w:val="24"/>
            <w:szCs w:val="24"/>
            <w:u w:val="none"/>
            <w:rtl/>
          </w:rPr>
          <w:t>ی</w:t>
        </w:r>
        <w:r w:rsidR="00647AD9" w:rsidRPr="0021086F">
          <w:rPr>
            <w:rStyle w:val="Hyperlink"/>
            <w:rFonts w:hint="eastAsia"/>
            <w:sz w:val="24"/>
            <w:szCs w:val="24"/>
            <w:u w:val="none"/>
            <w:rtl/>
          </w:rPr>
          <w:t>ت</w:t>
        </w:r>
        <w:r w:rsidR="00647AD9" w:rsidRPr="0021086F">
          <w:rPr>
            <w:webHidden/>
          </w:rPr>
          <w:tab/>
        </w:r>
        <w:r w:rsidR="00647AD9" w:rsidRPr="0021086F">
          <w:rPr>
            <w:webHidden/>
          </w:rPr>
          <w:fldChar w:fldCharType="begin"/>
        </w:r>
        <w:r w:rsidR="00647AD9" w:rsidRPr="0021086F">
          <w:rPr>
            <w:webHidden/>
          </w:rPr>
          <w:instrText xml:space="preserve"> PAGEREF _Toc372154950 \h </w:instrText>
        </w:r>
        <w:r w:rsidR="00647AD9" w:rsidRPr="0021086F">
          <w:rPr>
            <w:webHidden/>
          </w:rPr>
        </w:r>
        <w:r w:rsidR="00647AD9" w:rsidRPr="0021086F">
          <w:rPr>
            <w:webHidden/>
          </w:rPr>
          <w:fldChar w:fldCharType="separate"/>
        </w:r>
        <w:r w:rsidR="00554FE8">
          <w:rPr>
            <w:webHidden/>
            <w:rtl/>
            <w:lang w:bidi="ar-SA"/>
          </w:rPr>
          <w:t>137</w:t>
        </w:r>
        <w:r w:rsidR="00647AD9" w:rsidRPr="0021086F">
          <w:rPr>
            <w:webHidden/>
          </w:rPr>
          <w:fldChar w:fldCharType="end"/>
        </w:r>
      </w:hyperlink>
    </w:p>
    <w:p w:rsidR="00647AD9" w:rsidRPr="0021086F" w:rsidRDefault="00120B09" w:rsidP="00FF1CA9">
      <w:pPr>
        <w:pStyle w:val="TOC1"/>
        <w:tabs>
          <w:tab w:val="clear" w:pos="1275"/>
          <w:tab w:val="left" w:pos="992"/>
        </w:tabs>
        <w:ind w:firstLine="284"/>
        <w:rPr>
          <w:rFonts w:asciiTheme="minorHAnsi" w:hAnsiTheme="minorHAnsi"/>
          <w:lang w:eastAsia="en-US"/>
        </w:rPr>
      </w:pPr>
      <w:hyperlink w:anchor="_Toc372154951" w:history="1">
        <w:r w:rsidR="00647AD9" w:rsidRPr="0021086F">
          <w:rPr>
            <w:rStyle w:val="Hyperlink"/>
            <w:sz w:val="24"/>
            <w:szCs w:val="24"/>
            <w:u w:val="none"/>
            <w:rtl/>
          </w:rPr>
          <w:t>7-3</w:t>
        </w:r>
        <w:r w:rsidR="00647AD9" w:rsidRPr="0021086F">
          <w:rPr>
            <w:rFonts w:asciiTheme="minorHAnsi" w:hAnsiTheme="minorHAnsi"/>
            <w:lang w:eastAsia="en-US"/>
          </w:rPr>
          <w:tab/>
        </w:r>
        <w:r w:rsidR="00647AD9" w:rsidRPr="0021086F">
          <w:rPr>
            <w:rStyle w:val="Hyperlink"/>
            <w:rFonts w:hint="eastAsia"/>
            <w:sz w:val="24"/>
            <w:szCs w:val="24"/>
            <w:u w:val="none"/>
            <w:rtl/>
          </w:rPr>
          <w:t>تحل</w:t>
        </w:r>
        <w:r w:rsidR="00647AD9" w:rsidRPr="0021086F">
          <w:rPr>
            <w:rStyle w:val="Hyperlink"/>
            <w:rFonts w:hint="cs"/>
            <w:sz w:val="24"/>
            <w:szCs w:val="24"/>
            <w:u w:val="none"/>
            <w:rtl/>
          </w:rPr>
          <w:t>ی</w:t>
        </w:r>
        <w:r w:rsidR="00647AD9" w:rsidRPr="0021086F">
          <w:rPr>
            <w:rStyle w:val="Hyperlink"/>
            <w:rFonts w:hint="eastAsia"/>
            <w:sz w:val="24"/>
            <w:szCs w:val="24"/>
            <w:u w:val="none"/>
            <w:rtl/>
          </w:rPr>
          <w:t>ل</w:t>
        </w:r>
        <w:r w:rsidR="00647AD9" w:rsidRPr="0021086F">
          <w:rPr>
            <w:rStyle w:val="Hyperlink"/>
            <w:sz w:val="24"/>
            <w:szCs w:val="24"/>
            <w:u w:val="none"/>
            <w:rtl/>
          </w:rPr>
          <w:t xml:space="preserve"> </w:t>
        </w:r>
        <w:r w:rsidR="00647AD9" w:rsidRPr="0021086F">
          <w:rPr>
            <w:rStyle w:val="Hyperlink"/>
            <w:rFonts w:hint="eastAsia"/>
            <w:sz w:val="24"/>
            <w:szCs w:val="24"/>
            <w:u w:val="none"/>
            <w:rtl/>
          </w:rPr>
          <w:t>سا</w:t>
        </w:r>
        <w:r w:rsidR="00647AD9" w:rsidRPr="0021086F">
          <w:rPr>
            <w:rStyle w:val="Hyperlink"/>
            <w:rFonts w:hint="cs"/>
            <w:sz w:val="24"/>
            <w:szCs w:val="24"/>
            <w:u w:val="none"/>
            <w:rtl/>
          </w:rPr>
          <w:t>ی</w:t>
        </w:r>
        <w:r w:rsidR="00647AD9" w:rsidRPr="0021086F">
          <w:rPr>
            <w:rStyle w:val="Hyperlink"/>
            <w:rFonts w:hint="eastAsia"/>
            <w:sz w:val="24"/>
            <w:szCs w:val="24"/>
            <w:u w:val="none"/>
            <w:rtl/>
          </w:rPr>
          <w:t>ت</w:t>
        </w:r>
        <w:r w:rsidR="00647AD9" w:rsidRPr="0021086F">
          <w:rPr>
            <w:webHidden/>
          </w:rPr>
          <w:tab/>
        </w:r>
        <w:r w:rsidR="00647AD9" w:rsidRPr="0021086F">
          <w:rPr>
            <w:webHidden/>
          </w:rPr>
          <w:fldChar w:fldCharType="begin"/>
        </w:r>
        <w:r w:rsidR="00647AD9" w:rsidRPr="0021086F">
          <w:rPr>
            <w:webHidden/>
          </w:rPr>
          <w:instrText xml:space="preserve"> PAGEREF _Toc372154951 \h </w:instrText>
        </w:r>
        <w:r w:rsidR="00647AD9" w:rsidRPr="0021086F">
          <w:rPr>
            <w:webHidden/>
          </w:rPr>
        </w:r>
        <w:r w:rsidR="00647AD9" w:rsidRPr="0021086F">
          <w:rPr>
            <w:webHidden/>
          </w:rPr>
          <w:fldChar w:fldCharType="separate"/>
        </w:r>
        <w:r w:rsidR="00554FE8">
          <w:rPr>
            <w:webHidden/>
            <w:rtl/>
            <w:lang w:bidi="ar-SA"/>
          </w:rPr>
          <w:t>139</w:t>
        </w:r>
        <w:r w:rsidR="00647AD9" w:rsidRPr="0021086F">
          <w:rPr>
            <w:webHidden/>
          </w:rPr>
          <w:fldChar w:fldCharType="end"/>
        </w:r>
      </w:hyperlink>
    </w:p>
    <w:p w:rsidR="00647AD9" w:rsidRPr="0021086F" w:rsidRDefault="00120B09" w:rsidP="00FF1CA9">
      <w:pPr>
        <w:pStyle w:val="TOC1"/>
        <w:tabs>
          <w:tab w:val="clear" w:pos="1275"/>
          <w:tab w:val="left" w:pos="1417"/>
        </w:tabs>
        <w:ind w:firstLine="567"/>
        <w:rPr>
          <w:rFonts w:asciiTheme="minorHAnsi" w:hAnsiTheme="minorHAnsi"/>
          <w:lang w:eastAsia="en-US"/>
        </w:rPr>
      </w:pPr>
      <w:hyperlink w:anchor="_Toc372154952" w:history="1">
        <w:r w:rsidR="00E548FB">
          <w:rPr>
            <w:rStyle w:val="Hyperlink"/>
            <w:rFonts w:hint="cs"/>
            <w:sz w:val="24"/>
            <w:szCs w:val="24"/>
            <w:u w:val="none"/>
            <w:rtl/>
          </w:rPr>
          <w:t>7-3-1</w:t>
        </w:r>
        <w:r w:rsidR="00647AD9" w:rsidRPr="0021086F">
          <w:rPr>
            <w:rFonts w:asciiTheme="minorHAnsi" w:hAnsiTheme="minorHAnsi"/>
            <w:lang w:eastAsia="en-US"/>
          </w:rPr>
          <w:tab/>
        </w:r>
        <w:r w:rsidR="00647AD9" w:rsidRPr="0021086F">
          <w:rPr>
            <w:rStyle w:val="Hyperlink"/>
            <w:rFonts w:hint="eastAsia"/>
            <w:sz w:val="24"/>
            <w:szCs w:val="24"/>
            <w:u w:val="none"/>
            <w:rtl/>
          </w:rPr>
          <w:t>تحل</w:t>
        </w:r>
        <w:r w:rsidR="00647AD9" w:rsidRPr="0021086F">
          <w:rPr>
            <w:rStyle w:val="Hyperlink"/>
            <w:rFonts w:hint="cs"/>
            <w:sz w:val="24"/>
            <w:szCs w:val="24"/>
            <w:u w:val="none"/>
            <w:rtl/>
          </w:rPr>
          <w:t>ی</w:t>
        </w:r>
        <w:r w:rsidR="00647AD9" w:rsidRPr="0021086F">
          <w:rPr>
            <w:rStyle w:val="Hyperlink"/>
            <w:rFonts w:hint="eastAsia"/>
            <w:sz w:val="24"/>
            <w:szCs w:val="24"/>
            <w:u w:val="none"/>
            <w:rtl/>
          </w:rPr>
          <w:t>ل</w:t>
        </w:r>
        <w:r w:rsidR="00647AD9" w:rsidRPr="0021086F">
          <w:rPr>
            <w:rStyle w:val="Hyperlink"/>
            <w:sz w:val="24"/>
            <w:szCs w:val="24"/>
            <w:u w:val="none"/>
            <w:rtl/>
          </w:rPr>
          <w:t xml:space="preserve"> </w:t>
        </w:r>
        <w:r w:rsidR="00647AD9" w:rsidRPr="0021086F">
          <w:rPr>
            <w:rStyle w:val="Hyperlink"/>
            <w:rFonts w:hint="eastAsia"/>
            <w:sz w:val="24"/>
            <w:szCs w:val="24"/>
            <w:u w:val="none"/>
            <w:rtl/>
          </w:rPr>
          <w:t>اجتماع</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_Toc372154952 \h </w:instrText>
        </w:r>
        <w:r w:rsidR="00647AD9" w:rsidRPr="0021086F">
          <w:rPr>
            <w:webHidden/>
          </w:rPr>
        </w:r>
        <w:r w:rsidR="00647AD9" w:rsidRPr="0021086F">
          <w:rPr>
            <w:webHidden/>
          </w:rPr>
          <w:fldChar w:fldCharType="separate"/>
        </w:r>
        <w:r w:rsidR="00554FE8">
          <w:rPr>
            <w:webHidden/>
            <w:rtl/>
            <w:lang w:bidi="ar-SA"/>
          </w:rPr>
          <w:t>139</w:t>
        </w:r>
        <w:r w:rsidR="00647AD9" w:rsidRPr="0021086F">
          <w:rPr>
            <w:webHidden/>
          </w:rPr>
          <w:fldChar w:fldCharType="end"/>
        </w:r>
      </w:hyperlink>
    </w:p>
    <w:p w:rsidR="00647AD9" w:rsidRPr="0021086F" w:rsidRDefault="00120B09" w:rsidP="00FF1CA9">
      <w:pPr>
        <w:pStyle w:val="TOC1"/>
        <w:tabs>
          <w:tab w:val="clear" w:pos="1275"/>
          <w:tab w:val="left" w:pos="1417"/>
        </w:tabs>
        <w:ind w:firstLine="567"/>
        <w:rPr>
          <w:rFonts w:asciiTheme="minorHAnsi" w:hAnsiTheme="minorHAnsi"/>
          <w:lang w:eastAsia="en-US"/>
        </w:rPr>
      </w:pPr>
      <w:hyperlink w:anchor="_Toc372154956" w:history="1">
        <w:r w:rsidR="00647AD9" w:rsidRPr="0021086F">
          <w:rPr>
            <w:rStyle w:val="Hyperlink"/>
            <w:sz w:val="24"/>
            <w:szCs w:val="24"/>
            <w:u w:val="none"/>
            <w:rtl/>
          </w:rPr>
          <w:t>7-3-2</w:t>
        </w:r>
        <w:r w:rsidR="00647AD9" w:rsidRPr="0021086F">
          <w:rPr>
            <w:rFonts w:asciiTheme="minorHAnsi" w:hAnsiTheme="minorHAnsi"/>
            <w:lang w:eastAsia="en-US"/>
          </w:rPr>
          <w:tab/>
        </w:r>
        <w:r w:rsidR="00647AD9" w:rsidRPr="0021086F">
          <w:rPr>
            <w:rStyle w:val="Hyperlink"/>
            <w:rFonts w:hint="eastAsia"/>
            <w:sz w:val="24"/>
            <w:szCs w:val="24"/>
            <w:u w:val="none"/>
            <w:rtl/>
          </w:rPr>
          <w:t>تحل</w:t>
        </w:r>
        <w:r w:rsidR="00647AD9" w:rsidRPr="0021086F">
          <w:rPr>
            <w:rStyle w:val="Hyperlink"/>
            <w:rFonts w:hint="cs"/>
            <w:sz w:val="24"/>
            <w:szCs w:val="24"/>
            <w:u w:val="none"/>
            <w:rtl/>
          </w:rPr>
          <w:t>ی</w:t>
        </w:r>
        <w:r w:rsidR="00647AD9" w:rsidRPr="0021086F">
          <w:rPr>
            <w:rStyle w:val="Hyperlink"/>
            <w:rFonts w:hint="eastAsia"/>
            <w:sz w:val="24"/>
            <w:szCs w:val="24"/>
            <w:u w:val="none"/>
            <w:rtl/>
          </w:rPr>
          <w:t>ل</w:t>
        </w:r>
        <w:r w:rsidR="00647AD9" w:rsidRPr="0021086F">
          <w:rPr>
            <w:rStyle w:val="Hyperlink"/>
            <w:sz w:val="24"/>
            <w:szCs w:val="24"/>
            <w:u w:val="none"/>
            <w:rtl/>
          </w:rPr>
          <w:t xml:space="preserve"> </w:t>
        </w:r>
        <w:r w:rsidR="00647AD9" w:rsidRPr="0021086F">
          <w:rPr>
            <w:rStyle w:val="Hyperlink"/>
            <w:rFonts w:hint="eastAsia"/>
            <w:sz w:val="24"/>
            <w:szCs w:val="24"/>
            <w:u w:val="none"/>
            <w:rtl/>
          </w:rPr>
          <w:t>اقتصاد</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_Toc372154956 \h </w:instrText>
        </w:r>
        <w:r w:rsidR="00647AD9" w:rsidRPr="0021086F">
          <w:rPr>
            <w:webHidden/>
          </w:rPr>
        </w:r>
        <w:r w:rsidR="00647AD9" w:rsidRPr="0021086F">
          <w:rPr>
            <w:webHidden/>
          </w:rPr>
          <w:fldChar w:fldCharType="separate"/>
        </w:r>
        <w:r w:rsidR="00554FE8">
          <w:rPr>
            <w:webHidden/>
            <w:rtl/>
            <w:lang w:bidi="ar-SA"/>
          </w:rPr>
          <w:t>141</w:t>
        </w:r>
        <w:r w:rsidR="00647AD9" w:rsidRPr="0021086F">
          <w:rPr>
            <w:webHidden/>
          </w:rPr>
          <w:fldChar w:fldCharType="end"/>
        </w:r>
      </w:hyperlink>
    </w:p>
    <w:p w:rsidR="00647AD9" w:rsidRPr="0021086F" w:rsidRDefault="00120B09" w:rsidP="00FF1CA9">
      <w:pPr>
        <w:pStyle w:val="TOC1"/>
        <w:tabs>
          <w:tab w:val="clear" w:pos="1275"/>
          <w:tab w:val="left" w:pos="1417"/>
        </w:tabs>
        <w:ind w:firstLine="567"/>
        <w:rPr>
          <w:rFonts w:asciiTheme="minorHAnsi" w:hAnsiTheme="minorHAnsi"/>
          <w:lang w:eastAsia="en-US"/>
        </w:rPr>
      </w:pPr>
      <w:hyperlink w:anchor="_Toc372154957" w:history="1">
        <w:r w:rsidR="00647AD9" w:rsidRPr="0021086F">
          <w:rPr>
            <w:rStyle w:val="Hyperlink"/>
            <w:sz w:val="24"/>
            <w:szCs w:val="24"/>
            <w:u w:val="none"/>
            <w:rtl/>
          </w:rPr>
          <w:t>7-3-3</w:t>
        </w:r>
        <w:r w:rsidR="00647AD9" w:rsidRPr="0021086F">
          <w:rPr>
            <w:rFonts w:asciiTheme="minorHAnsi" w:hAnsiTheme="minorHAnsi"/>
            <w:lang w:eastAsia="en-US"/>
          </w:rPr>
          <w:tab/>
        </w:r>
        <w:r w:rsidR="00647AD9" w:rsidRPr="0021086F">
          <w:rPr>
            <w:rStyle w:val="Hyperlink"/>
            <w:rFonts w:hint="eastAsia"/>
            <w:sz w:val="24"/>
            <w:szCs w:val="24"/>
            <w:u w:val="none"/>
            <w:rtl/>
          </w:rPr>
          <w:t>تحل</w:t>
        </w:r>
        <w:r w:rsidR="00647AD9" w:rsidRPr="0021086F">
          <w:rPr>
            <w:rStyle w:val="Hyperlink"/>
            <w:rFonts w:hint="cs"/>
            <w:sz w:val="24"/>
            <w:szCs w:val="24"/>
            <w:u w:val="none"/>
            <w:rtl/>
          </w:rPr>
          <w:t>ی</w:t>
        </w:r>
        <w:r w:rsidR="00647AD9" w:rsidRPr="0021086F">
          <w:rPr>
            <w:rStyle w:val="Hyperlink"/>
            <w:rFonts w:hint="eastAsia"/>
            <w:sz w:val="24"/>
            <w:szCs w:val="24"/>
            <w:u w:val="none"/>
            <w:rtl/>
          </w:rPr>
          <w:t>ل</w:t>
        </w:r>
        <w:r w:rsidR="00647AD9" w:rsidRPr="0021086F">
          <w:rPr>
            <w:rStyle w:val="Hyperlink"/>
            <w:sz w:val="24"/>
            <w:szCs w:val="24"/>
            <w:u w:val="none"/>
            <w:rtl/>
          </w:rPr>
          <w:t xml:space="preserve"> </w:t>
        </w:r>
        <w:r w:rsidR="00647AD9" w:rsidRPr="0021086F">
          <w:rPr>
            <w:rStyle w:val="Hyperlink"/>
            <w:rFonts w:hint="eastAsia"/>
            <w:sz w:val="24"/>
            <w:szCs w:val="24"/>
            <w:u w:val="none"/>
            <w:rtl/>
          </w:rPr>
          <w:t>ز</w:t>
        </w:r>
        <w:r w:rsidR="00647AD9" w:rsidRPr="0021086F">
          <w:rPr>
            <w:rStyle w:val="Hyperlink"/>
            <w:rFonts w:hint="cs"/>
            <w:sz w:val="24"/>
            <w:szCs w:val="24"/>
            <w:u w:val="none"/>
            <w:rtl/>
          </w:rPr>
          <w:t>ی</w:t>
        </w:r>
        <w:r w:rsidR="00647AD9" w:rsidRPr="0021086F">
          <w:rPr>
            <w:rStyle w:val="Hyperlink"/>
            <w:rFonts w:hint="eastAsia"/>
            <w:sz w:val="24"/>
            <w:szCs w:val="24"/>
            <w:u w:val="none"/>
            <w:rtl/>
          </w:rPr>
          <w:t>ست</w:t>
        </w:r>
        <w:r w:rsidR="00647AD9" w:rsidRPr="0021086F">
          <w:rPr>
            <w:rStyle w:val="Hyperlink"/>
            <w:sz w:val="24"/>
            <w:szCs w:val="24"/>
            <w:u w:val="none"/>
            <w:rtl/>
          </w:rPr>
          <w:t xml:space="preserve"> </w:t>
        </w:r>
        <w:r w:rsidR="00647AD9" w:rsidRPr="0021086F">
          <w:rPr>
            <w:rStyle w:val="Hyperlink"/>
            <w:rFonts w:hint="eastAsia"/>
            <w:sz w:val="24"/>
            <w:szCs w:val="24"/>
            <w:u w:val="none"/>
            <w:rtl/>
          </w:rPr>
          <w:t>مح</w:t>
        </w:r>
        <w:r w:rsidR="00647AD9" w:rsidRPr="0021086F">
          <w:rPr>
            <w:rStyle w:val="Hyperlink"/>
            <w:rFonts w:hint="cs"/>
            <w:sz w:val="24"/>
            <w:szCs w:val="24"/>
            <w:u w:val="none"/>
            <w:rtl/>
          </w:rPr>
          <w:t>ی</w:t>
        </w:r>
        <w:r w:rsidR="00647AD9" w:rsidRPr="0021086F">
          <w:rPr>
            <w:rStyle w:val="Hyperlink"/>
            <w:rFonts w:hint="eastAsia"/>
            <w:sz w:val="24"/>
            <w:szCs w:val="24"/>
            <w:u w:val="none"/>
            <w:rtl/>
          </w:rPr>
          <w:t>ط</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_Toc372154957 \h </w:instrText>
        </w:r>
        <w:r w:rsidR="00647AD9" w:rsidRPr="0021086F">
          <w:rPr>
            <w:webHidden/>
          </w:rPr>
        </w:r>
        <w:r w:rsidR="00647AD9" w:rsidRPr="0021086F">
          <w:rPr>
            <w:webHidden/>
          </w:rPr>
          <w:fldChar w:fldCharType="separate"/>
        </w:r>
        <w:r w:rsidR="00554FE8">
          <w:rPr>
            <w:webHidden/>
            <w:rtl/>
            <w:lang w:bidi="ar-SA"/>
          </w:rPr>
          <w:t>141</w:t>
        </w:r>
        <w:r w:rsidR="00647AD9" w:rsidRPr="0021086F">
          <w:rPr>
            <w:webHidden/>
          </w:rPr>
          <w:fldChar w:fldCharType="end"/>
        </w:r>
      </w:hyperlink>
    </w:p>
    <w:p w:rsidR="00647AD9" w:rsidRPr="0021086F" w:rsidRDefault="00120B09" w:rsidP="00FF1CA9">
      <w:pPr>
        <w:pStyle w:val="TOC1"/>
        <w:tabs>
          <w:tab w:val="clear" w:pos="1275"/>
          <w:tab w:val="left" w:pos="1417"/>
        </w:tabs>
        <w:ind w:firstLine="567"/>
        <w:rPr>
          <w:rFonts w:asciiTheme="minorHAnsi" w:hAnsiTheme="minorHAnsi"/>
          <w:lang w:eastAsia="en-US"/>
        </w:rPr>
      </w:pPr>
      <w:hyperlink w:anchor="_Toc372154962" w:history="1">
        <w:r w:rsidR="00647AD9" w:rsidRPr="0021086F">
          <w:rPr>
            <w:rStyle w:val="Hyperlink"/>
            <w:sz w:val="24"/>
            <w:szCs w:val="24"/>
            <w:u w:val="none"/>
            <w:rtl/>
          </w:rPr>
          <w:t>7-3-4</w:t>
        </w:r>
        <w:r w:rsidR="00647AD9" w:rsidRPr="0021086F">
          <w:rPr>
            <w:rFonts w:asciiTheme="minorHAnsi" w:hAnsiTheme="minorHAnsi"/>
            <w:lang w:eastAsia="en-US"/>
          </w:rPr>
          <w:tab/>
        </w:r>
        <w:r w:rsidR="00647AD9" w:rsidRPr="0021086F">
          <w:rPr>
            <w:rStyle w:val="Hyperlink"/>
            <w:rFonts w:hint="eastAsia"/>
            <w:sz w:val="24"/>
            <w:szCs w:val="24"/>
            <w:u w:val="none"/>
            <w:rtl/>
          </w:rPr>
          <w:t>پتانس</w:t>
        </w:r>
        <w:r w:rsidR="00647AD9" w:rsidRPr="0021086F">
          <w:rPr>
            <w:rStyle w:val="Hyperlink"/>
            <w:rFonts w:hint="cs"/>
            <w:sz w:val="24"/>
            <w:szCs w:val="24"/>
            <w:u w:val="none"/>
            <w:rtl/>
          </w:rPr>
          <w:t>ی</w:t>
        </w:r>
        <w:r w:rsidR="00647AD9" w:rsidRPr="0021086F">
          <w:rPr>
            <w:rStyle w:val="Hyperlink"/>
            <w:rFonts w:hint="eastAsia"/>
            <w:sz w:val="24"/>
            <w:szCs w:val="24"/>
            <w:u w:val="none"/>
            <w:rtl/>
          </w:rPr>
          <w:t>لها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موجود</w:t>
        </w:r>
        <w:r w:rsidR="00647AD9" w:rsidRPr="0021086F">
          <w:rPr>
            <w:rStyle w:val="Hyperlink"/>
            <w:sz w:val="24"/>
            <w:szCs w:val="24"/>
            <w:u w:val="none"/>
            <w:rtl/>
          </w:rPr>
          <w:t xml:space="preserve"> </w:t>
        </w:r>
        <w:r w:rsidR="00647AD9" w:rsidRPr="0021086F">
          <w:rPr>
            <w:rStyle w:val="Hyperlink"/>
            <w:rFonts w:hint="eastAsia"/>
            <w:sz w:val="24"/>
            <w:szCs w:val="24"/>
            <w:u w:val="none"/>
            <w:rtl/>
          </w:rPr>
          <w:t>در</w:t>
        </w:r>
        <w:r w:rsidR="00647AD9" w:rsidRPr="0021086F">
          <w:rPr>
            <w:rStyle w:val="Hyperlink"/>
            <w:sz w:val="24"/>
            <w:szCs w:val="24"/>
            <w:u w:val="none"/>
            <w:rtl/>
          </w:rPr>
          <w:t xml:space="preserve"> </w:t>
        </w:r>
        <w:r w:rsidR="00647AD9" w:rsidRPr="0021086F">
          <w:rPr>
            <w:rStyle w:val="Hyperlink"/>
            <w:rFonts w:hint="eastAsia"/>
            <w:sz w:val="24"/>
            <w:szCs w:val="24"/>
            <w:u w:val="none"/>
            <w:rtl/>
          </w:rPr>
          <w:t>سا</w:t>
        </w:r>
        <w:r w:rsidR="00647AD9" w:rsidRPr="0021086F">
          <w:rPr>
            <w:rStyle w:val="Hyperlink"/>
            <w:rFonts w:hint="cs"/>
            <w:sz w:val="24"/>
            <w:szCs w:val="24"/>
            <w:u w:val="none"/>
            <w:rtl/>
          </w:rPr>
          <w:t>ی</w:t>
        </w:r>
        <w:r w:rsidR="00647AD9" w:rsidRPr="0021086F">
          <w:rPr>
            <w:rStyle w:val="Hyperlink"/>
            <w:rFonts w:hint="eastAsia"/>
            <w:sz w:val="24"/>
            <w:szCs w:val="24"/>
            <w:u w:val="none"/>
            <w:rtl/>
          </w:rPr>
          <w:t>ت</w:t>
        </w:r>
        <w:r w:rsidR="00647AD9" w:rsidRPr="0021086F">
          <w:rPr>
            <w:webHidden/>
          </w:rPr>
          <w:tab/>
        </w:r>
        <w:r w:rsidR="00647AD9" w:rsidRPr="0021086F">
          <w:rPr>
            <w:webHidden/>
          </w:rPr>
          <w:fldChar w:fldCharType="begin"/>
        </w:r>
        <w:r w:rsidR="00647AD9" w:rsidRPr="0021086F">
          <w:rPr>
            <w:webHidden/>
          </w:rPr>
          <w:instrText xml:space="preserve"> PAGEREF _Toc372154962 \h </w:instrText>
        </w:r>
        <w:r w:rsidR="00647AD9" w:rsidRPr="0021086F">
          <w:rPr>
            <w:webHidden/>
          </w:rPr>
        </w:r>
        <w:r w:rsidR="00647AD9" w:rsidRPr="0021086F">
          <w:rPr>
            <w:webHidden/>
          </w:rPr>
          <w:fldChar w:fldCharType="separate"/>
        </w:r>
        <w:r w:rsidR="00554FE8">
          <w:rPr>
            <w:webHidden/>
            <w:rtl/>
            <w:lang w:bidi="ar-SA"/>
          </w:rPr>
          <w:t>144</w:t>
        </w:r>
        <w:r w:rsidR="00647AD9" w:rsidRPr="0021086F">
          <w:rPr>
            <w:webHidden/>
          </w:rPr>
          <w:fldChar w:fldCharType="end"/>
        </w:r>
      </w:hyperlink>
    </w:p>
    <w:p w:rsidR="00647AD9" w:rsidRPr="0021086F" w:rsidRDefault="00120B09" w:rsidP="00FF1CA9">
      <w:pPr>
        <w:pStyle w:val="TOC1"/>
        <w:tabs>
          <w:tab w:val="clear" w:pos="1275"/>
          <w:tab w:val="left" w:pos="1417"/>
        </w:tabs>
        <w:ind w:firstLine="567"/>
        <w:rPr>
          <w:rFonts w:asciiTheme="minorHAnsi" w:hAnsiTheme="minorHAnsi"/>
          <w:lang w:eastAsia="en-US"/>
        </w:rPr>
      </w:pPr>
      <w:hyperlink w:anchor="_Toc372154963" w:history="1">
        <w:r w:rsidR="00E548FB">
          <w:rPr>
            <w:rStyle w:val="Hyperlink"/>
            <w:rFonts w:asciiTheme="majorBidi" w:hAnsiTheme="majorBidi" w:hint="cs"/>
            <w:sz w:val="24"/>
            <w:szCs w:val="24"/>
            <w:u w:val="none"/>
            <w:rtl/>
          </w:rPr>
          <w:t>7-3-5</w:t>
        </w:r>
        <w:r w:rsidR="00647AD9" w:rsidRPr="0021086F">
          <w:rPr>
            <w:rFonts w:asciiTheme="minorHAnsi" w:hAnsiTheme="minorHAnsi"/>
            <w:lang w:eastAsia="en-US"/>
          </w:rPr>
          <w:tab/>
        </w:r>
        <w:r w:rsidR="00647AD9" w:rsidRPr="0021086F">
          <w:rPr>
            <w:rStyle w:val="Hyperlink"/>
            <w:rFonts w:hint="eastAsia"/>
            <w:sz w:val="24"/>
            <w:szCs w:val="24"/>
            <w:u w:val="none"/>
            <w:rtl/>
          </w:rPr>
          <w:t>تدو</w:t>
        </w:r>
        <w:r w:rsidR="00647AD9" w:rsidRPr="0021086F">
          <w:rPr>
            <w:rStyle w:val="Hyperlink"/>
            <w:rFonts w:hint="cs"/>
            <w:sz w:val="24"/>
            <w:szCs w:val="24"/>
            <w:u w:val="none"/>
            <w:rtl/>
          </w:rPr>
          <w:t>ی</w:t>
        </w:r>
        <w:r w:rsidR="00647AD9" w:rsidRPr="0021086F">
          <w:rPr>
            <w:rStyle w:val="Hyperlink"/>
            <w:rFonts w:hint="eastAsia"/>
            <w:sz w:val="24"/>
            <w:szCs w:val="24"/>
            <w:u w:val="none"/>
            <w:rtl/>
          </w:rPr>
          <w:t>ن</w:t>
        </w:r>
        <w:r w:rsidR="00647AD9" w:rsidRPr="0021086F">
          <w:rPr>
            <w:rStyle w:val="Hyperlink"/>
            <w:sz w:val="24"/>
            <w:szCs w:val="24"/>
            <w:u w:val="none"/>
            <w:rtl/>
          </w:rPr>
          <w:t xml:space="preserve"> </w:t>
        </w:r>
        <w:r w:rsidR="00647AD9" w:rsidRPr="0021086F">
          <w:rPr>
            <w:rStyle w:val="Hyperlink"/>
            <w:rFonts w:hint="eastAsia"/>
            <w:sz w:val="24"/>
            <w:szCs w:val="24"/>
            <w:u w:val="none"/>
            <w:rtl/>
          </w:rPr>
          <w:t>جدول</w:t>
        </w:r>
        <w:r w:rsidR="00647AD9" w:rsidRPr="0021086F">
          <w:rPr>
            <w:rStyle w:val="Hyperlink"/>
            <w:sz w:val="24"/>
            <w:szCs w:val="24"/>
            <w:u w:val="none"/>
            <w:rtl/>
          </w:rPr>
          <w:t xml:space="preserve"> </w:t>
        </w:r>
        <w:r w:rsidR="00647AD9" w:rsidRPr="0021086F">
          <w:rPr>
            <w:rStyle w:val="Hyperlink"/>
            <w:rFonts w:asciiTheme="majorBidi" w:hAnsiTheme="majorBidi"/>
            <w:sz w:val="24"/>
            <w:szCs w:val="24"/>
            <w:u w:val="none"/>
          </w:rPr>
          <w:t>SWOT</w:t>
        </w:r>
        <w:r w:rsidR="00647AD9" w:rsidRPr="0021086F">
          <w:rPr>
            <w:webHidden/>
          </w:rPr>
          <w:tab/>
        </w:r>
        <w:r w:rsidR="00647AD9" w:rsidRPr="0021086F">
          <w:rPr>
            <w:webHidden/>
          </w:rPr>
          <w:fldChar w:fldCharType="begin"/>
        </w:r>
        <w:r w:rsidR="00647AD9" w:rsidRPr="0021086F">
          <w:rPr>
            <w:webHidden/>
          </w:rPr>
          <w:instrText xml:space="preserve"> PAGEREF _Toc372154963 \h </w:instrText>
        </w:r>
        <w:r w:rsidR="00647AD9" w:rsidRPr="0021086F">
          <w:rPr>
            <w:webHidden/>
          </w:rPr>
        </w:r>
        <w:r w:rsidR="00647AD9" w:rsidRPr="0021086F">
          <w:rPr>
            <w:webHidden/>
          </w:rPr>
          <w:fldChar w:fldCharType="separate"/>
        </w:r>
        <w:r w:rsidR="00554FE8">
          <w:rPr>
            <w:webHidden/>
            <w:rtl/>
            <w:lang w:bidi="ar-SA"/>
          </w:rPr>
          <w:t>145</w:t>
        </w:r>
        <w:r w:rsidR="00647AD9" w:rsidRPr="0021086F">
          <w:rPr>
            <w:webHidden/>
          </w:rPr>
          <w:fldChar w:fldCharType="end"/>
        </w:r>
      </w:hyperlink>
    </w:p>
    <w:p w:rsidR="00647AD9" w:rsidRPr="0021086F" w:rsidRDefault="00120B09" w:rsidP="00FF1CA9">
      <w:pPr>
        <w:pStyle w:val="TOC1"/>
        <w:tabs>
          <w:tab w:val="clear" w:pos="1275"/>
          <w:tab w:val="left" w:pos="992"/>
        </w:tabs>
        <w:ind w:firstLine="284"/>
        <w:rPr>
          <w:rFonts w:asciiTheme="minorHAnsi" w:hAnsiTheme="minorHAnsi"/>
          <w:lang w:eastAsia="en-US"/>
        </w:rPr>
      </w:pPr>
      <w:hyperlink w:anchor="_Toc372154965" w:history="1">
        <w:r w:rsidR="00647AD9" w:rsidRPr="0021086F">
          <w:rPr>
            <w:rStyle w:val="Hyperlink"/>
            <w:sz w:val="24"/>
            <w:szCs w:val="24"/>
            <w:u w:val="none"/>
            <w:rtl/>
          </w:rPr>
          <w:t>7-4</w:t>
        </w:r>
        <w:r w:rsidR="00647AD9" w:rsidRPr="0021086F">
          <w:rPr>
            <w:rFonts w:asciiTheme="minorHAnsi" w:hAnsiTheme="minorHAnsi"/>
            <w:lang w:eastAsia="en-US"/>
          </w:rPr>
          <w:tab/>
        </w:r>
        <w:r w:rsidR="00647AD9" w:rsidRPr="0021086F">
          <w:rPr>
            <w:rStyle w:val="Hyperlink"/>
            <w:rFonts w:hint="eastAsia"/>
            <w:sz w:val="24"/>
            <w:szCs w:val="24"/>
            <w:u w:val="none"/>
            <w:rtl/>
          </w:rPr>
          <w:t>تدو</w:t>
        </w:r>
        <w:r w:rsidR="00647AD9" w:rsidRPr="0021086F">
          <w:rPr>
            <w:rStyle w:val="Hyperlink"/>
            <w:rFonts w:hint="cs"/>
            <w:sz w:val="24"/>
            <w:szCs w:val="24"/>
            <w:u w:val="none"/>
            <w:rtl/>
          </w:rPr>
          <w:t>ی</w:t>
        </w:r>
        <w:r w:rsidR="00647AD9" w:rsidRPr="0021086F">
          <w:rPr>
            <w:rStyle w:val="Hyperlink"/>
            <w:rFonts w:hint="eastAsia"/>
            <w:sz w:val="24"/>
            <w:szCs w:val="24"/>
            <w:u w:val="none"/>
            <w:rtl/>
          </w:rPr>
          <w:t>ن</w:t>
        </w:r>
        <w:r w:rsidR="00647AD9" w:rsidRPr="0021086F">
          <w:rPr>
            <w:rStyle w:val="Hyperlink"/>
            <w:sz w:val="24"/>
            <w:szCs w:val="24"/>
            <w:u w:val="none"/>
            <w:rtl/>
          </w:rPr>
          <w:t xml:space="preserve"> </w:t>
        </w:r>
        <w:r w:rsidR="00647AD9" w:rsidRPr="0021086F">
          <w:rPr>
            <w:rStyle w:val="Hyperlink"/>
            <w:rFonts w:hint="eastAsia"/>
            <w:sz w:val="24"/>
            <w:szCs w:val="24"/>
            <w:u w:val="none"/>
            <w:rtl/>
          </w:rPr>
          <w:t>برنامه</w:t>
        </w:r>
        <w:r w:rsidR="00647AD9" w:rsidRPr="0021086F">
          <w:rPr>
            <w:rStyle w:val="Hyperlink"/>
            <w:sz w:val="24"/>
            <w:szCs w:val="24"/>
            <w:u w:val="none"/>
            <w:rtl/>
          </w:rPr>
          <w:t xml:space="preserve"> </w:t>
        </w:r>
        <w:r w:rsidR="00647AD9" w:rsidRPr="0021086F">
          <w:rPr>
            <w:rStyle w:val="Hyperlink"/>
            <w:rFonts w:hint="eastAsia"/>
            <w:sz w:val="24"/>
            <w:szCs w:val="24"/>
            <w:u w:val="none"/>
            <w:rtl/>
          </w:rPr>
          <w:t>ف</w:t>
        </w:r>
        <w:r w:rsidR="00647AD9" w:rsidRPr="0021086F">
          <w:rPr>
            <w:rStyle w:val="Hyperlink"/>
            <w:rFonts w:hint="cs"/>
            <w:sz w:val="24"/>
            <w:szCs w:val="24"/>
            <w:u w:val="none"/>
            <w:rtl/>
          </w:rPr>
          <w:t>ی</w:t>
        </w:r>
        <w:r w:rsidR="00647AD9" w:rsidRPr="0021086F">
          <w:rPr>
            <w:rStyle w:val="Hyperlink"/>
            <w:rFonts w:hint="eastAsia"/>
            <w:sz w:val="24"/>
            <w:szCs w:val="24"/>
            <w:u w:val="none"/>
            <w:rtl/>
          </w:rPr>
          <w:t>ز</w:t>
        </w:r>
        <w:r w:rsidR="00647AD9" w:rsidRPr="0021086F">
          <w:rPr>
            <w:rStyle w:val="Hyperlink"/>
            <w:rFonts w:hint="cs"/>
            <w:sz w:val="24"/>
            <w:szCs w:val="24"/>
            <w:u w:val="none"/>
            <w:rtl/>
          </w:rPr>
          <w:t>ی</w:t>
        </w:r>
        <w:r w:rsidR="00647AD9" w:rsidRPr="0021086F">
          <w:rPr>
            <w:rStyle w:val="Hyperlink"/>
            <w:rFonts w:hint="eastAsia"/>
            <w:sz w:val="24"/>
            <w:szCs w:val="24"/>
            <w:u w:val="none"/>
            <w:rtl/>
          </w:rPr>
          <w:t>ک</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_Toc372154965 \h </w:instrText>
        </w:r>
        <w:r w:rsidR="00647AD9" w:rsidRPr="0021086F">
          <w:rPr>
            <w:webHidden/>
          </w:rPr>
        </w:r>
        <w:r w:rsidR="00647AD9" w:rsidRPr="0021086F">
          <w:rPr>
            <w:webHidden/>
          </w:rPr>
          <w:fldChar w:fldCharType="separate"/>
        </w:r>
        <w:r w:rsidR="00554FE8">
          <w:rPr>
            <w:webHidden/>
            <w:rtl/>
            <w:lang w:bidi="ar-SA"/>
          </w:rPr>
          <w:t>146</w:t>
        </w:r>
        <w:r w:rsidR="00647AD9" w:rsidRPr="0021086F">
          <w:rPr>
            <w:webHidden/>
          </w:rPr>
          <w:fldChar w:fldCharType="end"/>
        </w:r>
      </w:hyperlink>
    </w:p>
    <w:p w:rsidR="00647AD9" w:rsidRPr="0021086F" w:rsidRDefault="00120B09" w:rsidP="00E23CE6">
      <w:pPr>
        <w:pStyle w:val="TOC1"/>
        <w:rPr>
          <w:rFonts w:asciiTheme="minorHAnsi" w:hAnsiTheme="minorHAnsi"/>
          <w:lang w:eastAsia="en-US"/>
        </w:rPr>
      </w:pPr>
      <w:hyperlink w:anchor="_Toc372154966" w:history="1">
        <w:r w:rsidR="00647AD9" w:rsidRPr="00103FBD">
          <w:rPr>
            <w:rStyle w:val="Hyperlink"/>
            <w:rFonts w:hint="eastAsia"/>
            <w:b/>
            <w:bCs/>
            <w:sz w:val="24"/>
            <w:szCs w:val="24"/>
            <w:u w:val="none"/>
            <w:rtl/>
          </w:rPr>
          <w:t>فصل</w:t>
        </w:r>
        <w:r w:rsidR="00647AD9" w:rsidRPr="00103FBD">
          <w:rPr>
            <w:rStyle w:val="Hyperlink"/>
            <w:b/>
            <w:bCs/>
            <w:sz w:val="24"/>
            <w:szCs w:val="24"/>
            <w:u w:val="none"/>
            <w:rtl/>
          </w:rPr>
          <w:t xml:space="preserve"> </w:t>
        </w:r>
        <w:r w:rsidR="00647AD9" w:rsidRPr="00103FBD">
          <w:rPr>
            <w:rStyle w:val="Hyperlink"/>
            <w:rFonts w:hint="eastAsia"/>
            <w:b/>
            <w:bCs/>
            <w:sz w:val="24"/>
            <w:szCs w:val="24"/>
            <w:u w:val="none"/>
            <w:rtl/>
          </w:rPr>
          <w:t>هشتم</w:t>
        </w:r>
        <w:r w:rsidR="00647AD9" w:rsidRPr="00103FBD">
          <w:rPr>
            <w:rStyle w:val="Hyperlink"/>
            <w:b/>
            <w:bCs/>
            <w:sz w:val="24"/>
            <w:szCs w:val="24"/>
            <w:u w:val="none"/>
            <w:rtl/>
          </w:rPr>
          <w:t>:</w:t>
        </w:r>
        <w:r w:rsidR="00647AD9" w:rsidRPr="0021086F">
          <w:rPr>
            <w:rStyle w:val="Hyperlink"/>
            <w:sz w:val="24"/>
            <w:szCs w:val="24"/>
            <w:u w:val="none"/>
            <w:rtl/>
          </w:rPr>
          <w:t xml:space="preserve"> </w:t>
        </w:r>
        <w:r w:rsidR="00647AD9" w:rsidRPr="0021086F">
          <w:rPr>
            <w:rStyle w:val="Hyperlink"/>
            <w:rFonts w:hint="eastAsia"/>
            <w:sz w:val="24"/>
            <w:szCs w:val="24"/>
            <w:u w:val="none"/>
            <w:rtl/>
          </w:rPr>
          <w:t>ارائه</w:t>
        </w:r>
        <w:r w:rsidR="00647AD9" w:rsidRPr="0021086F">
          <w:rPr>
            <w:rStyle w:val="Hyperlink"/>
            <w:sz w:val="24"/>
            <w:szCs w:val="24"/>
            <w:u w:val="none"/>
            <w:rtl/>
          </w:rPr>
          <w:t xml:space="preserve"> </w:t>
        </w:r>
        <w:r w:rsidR="00647AD9" w:rsidRPr="0021086F">
          <w:rPr>
            <w:rStyle w:val="Hyperlink"/>
            <w:rFonts w:hint="eastAsia"/>
            <w:sz w:val="24"/>
            <w:szCs w:val="24"/>
            <w:u w:val="none"/>
            <w:rtl/>
          </w:rPr>
          <w:t>طرح</w:t>
        </w:r>
        <w:r w:rsidR="00647AD9" w:rsidRPr="0021086F">
          <w:rPr>
            <w:rStyle w:val="Hyperlink"/>
            <w:sz w:val="24"/>
            <w:szCs w:val="24"/>
            <w:u w:val="none"/>
            <w:rtl/>
          </w:rPr>
          <w:t xml:space="preserve"> </w:t>
        </w:r>
        <w:r w:rsidR="00647AD9" w:rsidRPr="0021086F">
          <w:rPr>
            <w:rStyle w:val="Hyperlink"/>
            <w:rFonts w:hint="eastAsia"/>
            <w:sz w:val="24"/>
            <w:szCs w:val="24"/>
            <w:u w:val="none"/>
            <w:rtl/>
          </w:rPr>
          <w:t>باززنده</w:t>
        </w:r>
        <w:r w:rsidR="008221D8">
          <w:rPr>
            <w:rStyle w:val="Hyperlink"/>
            <w:rFonts w:hint="cs"/>
            <w:sz w:val="24"/>
            <w:szCs w:val="24"/>
            <w:u w:val="none"/>
            <w:rtl/>
          </w:rPr>
          <w:t xml:space="preserve"> </w:t>
        </w:r>
        <w:r w:rsidR="00647AD9" w:rsidRPr="0021086F">
          <w:rPr>
            <w:rStyle w:val="Hyperlink"/>
            <w:rFonts w:hint="eastAsia"/>
            <w:sz w:val="24"/>
            <w:szCs w:val="24"/>
            <w:u w:val="none"/>
            <w:rtl/>
          </w:rPr>
          <w:t>ساز</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آب</w:t>
        </w:r>
        <w:r w:rsidR="008221D8">
          <w:rPr>
            <w:rStyle w:val="Hyperlink"/>
            <w:rFonts w:hint="cs"/>
            <w:sz w:val="24"/>
            <w:szCs w:val="24"/>
            <w:u w:val="none"/>
            <w:rtl/>
          </w:rPr>
          <w:t>د</w:t>
        </w:r>
        <w:r w:rsidR="00647AD9" w:rsidRPr="0021086F">
          <w:rPr>
            <w:rStyle w:val="Hyperlink"/>
            <w:rFonts w:hint="eastAsia"/>
            <w:sz w:val="24"/>
            <w:szCs w:val="24"/>
            <w:u w:val="none"/>
            <w:rtl/>
          </w:rPr>
          <w:t>انبارها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خواجه</w:t>
        </w:r>
        <w:r w:rsidR="00647AD9" w:rsidRPr="0021086F">
          <w:rPr>
            <w:rStyle w:val="Hyperlink"/>
            <w:sz w:val="24"/>
            <w:szCs w:val="24"/>
            <w:u w:val="none"/>
            <w:rtl/>
          </w:rPr>
          <w:t xml:space="preserve"> </w:t>
        </w:r>
        <w:r w:rsidR="00647AD9" w:rsidRPr="0021086F">
          <w:rPr>
            <w:rStyle w:val="Hyperlink"/>
            <w:rFonts w:hint="eastAsia"/>
            <w:sz w:val="24"/>
            <w:szCs w:val="24"/>
            <w:u w:val="none"/>
            <w:rtl/>
          </w:rPr>
          <w:t>کر</w:t>
        </w:r>
        <w:r w:rsidR="00647AD9" w:rsidRPr="0021086F">
          <w:rPr>
            <w:rStyle w:val="Hyperlink"/>
            <w:rFonts w:hint="cs"/>
            <w:sz w:val="24"/>
            <w:szCs w:val="24"/>
            <w:u w:val="none"/>
            <w:rtl/>
          </w:rPr>
          <w:t>ی</w:t>
        </w:r>
        <w:r w:rsidR="00647AD9" w:rsidRPr="0021086F">
          <w:rPr>
            <w:rStyle w:val="Hyperlink"/>
            <w:rFonts w:hint="eastAsia"/>
            <w:sz w:val="24"/>
            <w:szCs w:val="24"/>
            <w:u w:val="none"/>
            <w:rtl/>
          </w:rPr>
          <w:t>م</w:t>
        </w:r>
        <w:r w:rsidR="00647AD9" w:rsidRPr="0021086F">
          <w:rPr>
            <w:rStyle w:val="Hyperlink"/>
            <w:rFonts w:hint="cs"/>
            <w:sz w:val="24"/>
            <w:szCs w:val="24"/>
            <w:u w:val="none"/>
            <w:rtl/>
          </w:rPr>
          <w:t>ی</w:t>
        </w:r>
        <w:r w:rsidR="00647AD9" w:rsidRPr="0021086F">
          <w:rPr>
            <w:rStyle w:val="Hyperlink"/>
            <w:rFonts w:hint="eastAsia"/>
            <w:sz w:val="24"/>
            <w:szCs w:val="24"/>
            <w:u w:val="none"/>
            <w:rtl/>
          </w:rPr>
          <w:t>،</w:t>
        </w:r>
        <w:r w:rsidR="007466C0">
          <w:rPr>
            <w:rStyle w:val="Hyperlink"/>
            <w:rFonts w:hint="cs"/>
            <w:sz w:val="24"/>
            <w:szCs w:val="24"/>
            <w:u w:val="none"/>
            <w:rtl/>
          </w:rPr>
          <w:t xml:space="preserve"> </w:t>
        </w:r>
      </w:hyperlink>
      <w:hyperlink w:anchor="_Toc372154967" w:history="1">
        <w:r w:rsidR="00647AD9" w:rsidRPr="0021086F">
          <w:rPr>
            <w:rStyle w:val="Hyperlink"/>
            <w:rFonts w:hint="eastAsia"/>
            <w:sz w:val="24"/>
            <w:szCs w:val="24"/>
            <w:u w:val="none"/>
            <w:rtl/>
          </w:rPr>
          <w:t>حاج</w:t>
        </w:r>
        <w:r w:rsidR="00647AD9" w:rsidRPr="0021086F">
          <w:rPr>
            <w:rStyle w:val="Hyperlink"/>
            <w:sz w:val="24"/>
            <w:szCs w:val="24"/>
            <w:u w:val="none"/>
            <w:rtl/>
          </w:rPr>
          <w:t xml:space="preserve"> </w:t>
        </w:r>
        <w:r w:rsidR="00647AD9" w:rsidRPr="0021086F">
          <w:rPr>
            <w:rStyle w:val="Hyperlink"/>
            <w:rFonts w:hint="eastAsia"/>
            <w:sz w:val="24"/>
            <w:szCs w:val="24"/>
            <w:u w:val="none"/>
            <w:rtl/>
          </w:rPr>
          <w:t>غلامرضا</w:t>
        </w:r>
        <w:r w:rsidR="00647AD9" w:rsidRPr="0021086F">
          <w:rPr>
            <w:rStyle w:val="Hyperlink"/>
            <w:sz w:val="24"/>
            <w:szCs w:val="24"/>
            <w:u w:val="none"/>
            <w:rtl/>
          </w:rPr>
          <w:t xml:space="preserve"> </w:t>
        </w:r>
        <w:r w:rsidR="00647AD9" w:rsidRPr="0021086F">
          <w:rPr>
            <w:rStyle w:val="Hyperlink"/>
            <w:rFonts w:hint="eastAsia"/>
            <w:sz w:val="24"/>
            <w:szCs w:val="24"/>
            <w:u w:val="none"/>
            <w:rtl/>
          </w:rPr>
          <w:t>و</w:t>
        </w:r>
        <w:r w:rsidR="00647AD9" w:rsidRPr="0021086F">
          <w:rPr>
            <w:rStyle w:val="Hyperlink"/>
            <w:sz w:val="24"/>
            <w:szCs w:val="24"/>
            <w:u w:val="none"/>
            <w:rtl/>
          </w:rPr>
          <w:t xml:space="preserve"> </w:t>
        </w:r>
        <w:r w:rsidR="00647AD9" w:rsidRPr="0021086F">
          <w:rPr>
            <w:rStyle w:val="Hyperlink"/>
            <w:rFonts w:hint="eastAsia"/>
            <w:sz w:val="24"/>
            <w:szCs w:val="24"/>
            <w:u w:val="none"/>
            <w:rtl/>
          </w:rPr>
          <w:t>پس</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_Toc372154967 \h </w:instrText>
        </w:r>
        <w:r w:rsidR="00647AD9" w:rsidRPr="0021086F">
          <w:rPr>
            <w:webHidden/>
          </w:rPr>
        </w:r>
        <w:r w:rsidR="00647AD9" w:rsidRPr="0021086F">
          <w:rPr>
            <w:webHidden/>
          </w:rPr>
          <w:fldChar w:fldCharType="separate"/>
        </w:r>
        <w:r w:rsidR="00554FE8">
          <w:rPr>
            <w:webHidden/>
            <w:rtl/>
            <w:lang w:bidi="ar-SA"/>
          </w:rPr>
          <w:t>150</w:t>
        </w:r>
        <w:r w:rsidR="00647AD9" w:rsidRPr="0021086F">
          <w:rPr>
            <w:webHidden/>
          </w:rPr>
          <w:fldChar w:fldCharType="end"/>
        </w:r>
      </w:hyperlink>
    </w:p>
    <w:p w:rsidR="00647AD9" w:rsidRPr="0021086F" w:rsidRDefault="00120B09" w:rsidP="00FF1CA9">
      <w:pPr>
        <w:pStyle w:val="TOC1"/>
        <w:tabs>
          <w:tab w:val="clear" w:pos="1275"/>
          <w:tab w:val="left" w:pos="992"/>
        </w:tabs>
        <w:ind w:firstLine="284"/>
        <w:rPr>
          <w:rFonts w:asciiTheme="minorHAnsi" w:hAnsiTheme="minorHAnsi"/>
          <w:lang w:eastAsia="en-US"/>
        </w:rPr>
      </w:pPr>
      <w:hyperlink w:anchor="_Toc372154968" w:history="1">
        <w:r w:rsidR="00647AD9" w:rsidRPr="0021086F">
          <w:rPr>
            <w:rStyle w:val="Hyperlink"/>
            <w:sz w:val="24"/>
            <w:szCs w:val="24"/>
            <w:u w:val="none"/>
            <w:rtl/>
          </w:rPr>
          <w:t>8-1</w:t>
        </w:r>
        <w:r w:rsidR="00647AD9" w:rsidRPr="0021086F">
          <w:rPr>
            <w:rFonts w:asciiTheme="minorHAnsi" w:hAnsiTheme="minorHAnsi"/>
            <w:lang w:eastAsia="en-US"/>
          </w:rPr>
          <w:tab/>
        </w:r>
        <w:r w:rsidR="00647AD9" w:rsidRPr="0021086F">
          <w:rPr>
            <w:rStyle w:val="Hyperlink"/>
            <w:rFonts w:hint="eastAsia"/>
            <w:sz w:val="24"/>
            <w:szCs w:val="24"/>
            <w:u w:val="none"/>
            <w:rtl/>
          </w:rPr>
          <w:t>روش</w:t>
        </w:r>
        <w:r w:rsidR="00647AD9" w:rsidRPr="0021086F">
          <w:rPr>
            <w:rStyle w:val="Hyperlink"/>
            <w:sz w:val="24"/>
            <w:szCs w:val="24"/>
            <w:u w:val="none"/>
            <w:rtl/>
          </w:rPr>
          <w:t xml:space="preserve"> </w:t>
        </w:r>
        <w:r w:rsidR="00647AD9" w:rsidRPr="0021086F">
          <w:rPr>
            <w:rStyle w:val="Hyperlink"/>
            <w:rFonts w:hint="eastAsia"/>
            <w:sz w:val="24"/>
            <w:szCs w:val="24"/>
            <w:u w:val="none"/>
            <w:rtl/>
          </w:rPr>
          <w:t>انتخاب</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جهت</w:t>
        </w:r>
        <w:r w:rsidR="00647AD9" w:rsidRPr="0021086F">
          <w:rPr>
            <w:rStyle w:val="Hyperlink"/>
            <w:sz w:val="24"/>
            <w:szCs w:val="24"/>
            <w:u w:val="none"/>
            <w:rtl/>
          </w:rPr>
          <w:t xml:space="preserve"> </w:t>
        </w:r>
        <w:r w:rsidR="00647AD9" w:rsidRPr="0021086F">
          <w:rPr>
            <w:rStyle w:val="Hyperlink"/>
            <w:rFonts w:hint="eastAsia"/>
            <w:sz w:val="24"/>
            <w:szCs w:val="24"/>
            <w:u w:val="none"/>
            <w:rtl/>
          </w:rPr>
          <w:t>طراح</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ساختار</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جد</w:t>
        </w:r>
        <w:r w:rsidR="00647AD9" w:rsidRPr="0021086F">
          <w:rPr>
            <w:rStyle w:val="Hyperlink"/>
            <w:rFonts w:hint="cs"/>
            <w:sz w:val="24"/>
            <w:szCs w:val="24"/>
            <w:u w:val="none"/>
            <w:rtl/>
          </w:rPr>
          <w:t>ی</w:t>
        </w:r>
        <w:r w:rsidR="00647AD9" w:rsidRPr="0021086F">
          <w:rPr>
            <w:rStyle w:val="Hyperlink"/>
            <w:rFonts w:hint="eastAsia"/>
            <w:sz w:val="24"/>
            <w:szCs w:val="24"/>
            <w:u w:val="none"/>
            <w:rtl/>
          </w:rPr>
          <w:t>د</w:t>
        </w:r>
        <w:r w:rsidR="00647AD9" w:rsidRPr="0021086F">
          <w:rPr>
            <w:rStyle w:val="Hyperlink"/>
            <w:sz w:val="24"/>
            <w:szCs w:val="24"/>
            <w:u w:val="none"/>
            <w:rtl/>
          </w:rPr>
          <w:t xml:space="preserve"> </w:t>
        </w:r>
        <w:r w:rsidR="00647AD9" w:rsidRPr="0021086F">
          <w:rPr>
            <w:rStyle w:val="Hyperlink"/>
            <w:rFonts w:hint="eastAsia"/>
            <w:sz w:val="24"/>
            <w:szCs w:val="24"/>
            <w:u w:val="none"/>
            <w:rtl/>
          </w:rPr>
          <w:t>در</w:t>
        </w:r>
        <w:r w:rsidR="00647AD9" w:rsidRPr="0021086F">
          <w:rPr>
            <w:rStyle w:val="Hyperlink"/>
            <w:sz w:val="24"/>
            <w:szCs w:val="24"/>
            <w:u w:val="none"/>
            <w:rtl/>
          </w:rPr>
          <w:t xml:space="preserve"> </w:t>
        </w:r>
        <w:r w:rsidR="00647AD9" w:rsidRPr="0021086F">
          <w:rPr>
            <w:rStyle w:val="Hyperlink"/>
            <w:rFonts w:hint="eastAsia"/>
            <w:sz w:val="24"/>
            <w:szCs w:val="24"/>
            <w:u w:val="none"/>
            <w:rtl/>
          </w:rPr>
          <w:t>مح</w:t>
        </w:r>
        <w:r w:rsidR="00647AD9" w:rsidRPr="0021086F">
          <w:rPr>
            <w:rStyle w:val="Hyperlink"/>
            <w:rFonts w:hint="cs"/>
            <w:sz w:val="24"/>
            <w:szCs w:val="24"/>
            <w:u w:val="none"/>
            <w:rtl/>
          </w:rPr>
          <w:t>ی</w:t>
        </w:r>
        <w:r w:rsidR="00647AD9" w:rsidRPr="0021086F">
          <w:rPr>
            <w:rStyle w:val="Hyperlink"/>
            <w:rFonts w:hint="eastAsia"/>
            <w:sz w:val="24"/>
            <w:szCs w:val="24"/>
            <w:u w:val="none"/>
            <w:rtl/>
          </w:rPr>
          <w:t>ط</w:t>
        </w:r>
        <w:r w:rsidR="00647AD9" w:rsidRPr="0021086F">
          <w:rPr>
            <w:rStyle w:val="Hyperlink"/>
            <w:sz w:val="24"/>
            <w:szCs w:val="24"/>
            <w:u w:val="none"/>
            <w:rtl/>
          </w:rPr>
          <w:t xml:space="preserve"> </w:t>
        </w:r>
        <w:r w:rsidR="00647AD9" w:rsidRPr="0021086F">
          <w:rPr>
            <w:rStyle w:val="Hyperlink"/>
            <w:rFonts w:hint="eastAsia"/>
            <w:sz w:val="24"/>
            <w:szCs w:val="24"/>
            <w:u w:val="none"/>
            <w:rtl/>
          </w:rPr>
          <w:t>تار</w:t>
        </w:r>
        <w:r w:rsidR="00647AD9" w:rsidRPr="0021086F">
          <w:rPr>
            <w:rStyle w:val="Hyperlink"/>
            <w:rFonts w:hint="cs"/>
            <w:sz w:val="24"/>
            <w:szCs w:val="24"/>
            <w:u w:val="none"/>
            <w:rtl/>
          </w:rPr>
          <w:t>ی</w:t>
        </w:r>
        <w:r w:rsidR="00647AD9" w:rsidRPr="0021086F">
          <w:rPr>
            <w:rStyle w:val="Hyperlink"/>
            <w:rFonts w:hint="eastAsia"/>
            <w:sz w:val="24"/>
            <w:szCs w:val="24"/>
            <w:u w:val="none"/>
            <w:rtl/>
          </w:rPr>
          <w:t>خ</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_Toc372154968 \h </w:instrText>
        </w:r>
        <w:r w:rsidR="00647AD9" w:rsidRPr="0021086F">
          <w:rPr>
            <w:webHidden/>
          </w:rPr>
        </w:r>
        <w:r w:rsidR="00647AD9" w:rsidRPr="0021086F">
          <w:rPr>
            <w:webHidden/>
          </w:rPr>
          <w:fldChar w:fldCharType="separate"/>
        </w:r>
        <w:r w:rsidR="00554FE8">
          <w:rPr>
            <w:webHidden/>
            <w:rtl/>
            <w:lang w:bidi="ar-SA"/>
          </w:rPr>
          <w:t>151</w:t>
        </w:r>
        <w:r w:rsidR="00647AD9" w:rsidRPr="0021086F">
          <w:rPr>
            <w:webHidden/>
          </w:rPr>
          <w:fldChar w:fldCharType="end"/>
        </w:r>
      </w:hyperlink>
    </w:p>
    <w:p w:rsidR="00647AD9" w:rsidRPr="0021086F" w:rsidRDefault="00120B09" w:rsidP="00FF1CA9">
      <w:pPr>
        <w:pStyle w:val="TOC1"/>
        <w:tabs>
          <w:tab w:val="clear" w:pos="1275"/>
          <w:tab w:val="left" w:pos="992"/>
        </w:tabs>
        <w:ind w:firstLine="284"/>
        <w:rPr>
          <w:rFonts w:asciiTheme="minorHAnsi" w:hAnsiTheme="minorHAnsi"/>
          <w:lang w:eastAsia="en-US"/>
        </w:rPr>
      </w:pPr>
      <w:hyperlink w:anchor="_Toc372154969" w:history="1">
        <w:r w:rsidR="00647AD9" w:rsidRPr="0021086F">
          <w:rPr>
            <w:rStyle w:val="Hyperlink"/>
            <w:sz w:val="24"/>
            <w:szCs w:val="24"/>
            <w:u w:val="none"/>
            <w:rtl/>
          </w:rPr>
          <w:t>8-2</w:t>
        </w:r>
        <w:r w:rsidR="00647AD9" w:rsidRPr="0021086F">
          <w:rPr>
            <w:rFonts w:asciiTheme="minorHAnsi" w:hAnsiTheme="minorHAnsi"/>
            <w:lang w:eastAsia="en-US"/>
          </w:rPr>
          <w:tab/>
        </w:r>
        <w:r w:rsidR="00647AD9" w:rsidRPr="0021086F">
          <w:rPr>
            <w:rStyle w:val="Hyperlink"/>
            <w:rFonts w:hint="eastAsia"/>
            <w:sz w:val="24"/>
            <w:szCs w:val="24"/>
            <w:u w:val="none"/>
            <w:rtl/>
          </w:rPr>
          <w:t>استراتژ</w:t>
        </w:r>
        <w:r w:rsidR="00647AD9" w:rsidRPr="0021086F">
          <w:rPr>
            <w:rStyle w:val="Hyperlink"/>
            <w:rFonts w:hint="cs"/>
            <w:sz w:val="24"/>
            <w:szCs w:val="24"/>
            <w:u w:val="none"/>
            <w:rtl/>
          </w:rPr>
          <w:t>ی</w:t>
        </w:r>
        <w:r w:rsidR="008221D8">
          <w:rPr>
            <w:rStyle w:val="Hyperlink"/>
            <w:rFonts w:hint="cs"/>
            <w:sz w:val="24"/>
            <w:szCs w:val="24"/>
            <w:u w:val="none"/>
            <w:rtl/>
          </w:rPr>
          <w:t xml:space="preserve"> </w:t>
        </w:r>
        <w:r w:rsidR="00647AD9" w:rsidRPr="0021086F">
          <w:rPr>
            <w:rStyle w:val="Hyperlink"/>
            <w:rFonts w:hint="eastAsia"/>
            <w:sz w:val="24"/>
            <w:szCs w:val="24"/>
            <w:u w:val="none"/>
            <w:rtl/>
          </w:rPr>
          <w:t>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طراح</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_Toc372154969 \h </w:instrText>
        </w:r>
        <w:r w:rsidR="00647AD9" w:rsidRPr="0021086F">
          <w:rPr>
            <w:webHidden/>
          </w:rPr>
        </w:r>
        <w:r w:rsidR="00647AD9" w:rsidRPr="0021086F">
          <w:rPr>
            <w:webHidden/>
          </w:rPr>
          <w:fldChar w:fldCharType="separate"/>
        </w:r>
        <w:r w:rsidR="00554FE8">
          <w:rPr>
            <w:webHidden/>
            <w:rtl/>
            <w:lang w:bidi="ar-SA"/>
          </w:rPr>
          <w:t>151</w:t>
        </w:r>
        <w:r w:rsidR="00647AD9" w:rsidRPr="0021086F">
          <w:rPr>
            <w:webHidden/>
          </w:rPr>
          <w:fldChar w:fldCharType="end"/>
        </w:r>
      </w:hyperlink>
    </w:p>
    <w:p w:rsidR="00647AD9" w:rsidRPr="0021086F" w:rsidRDefault="00120B09" w:rsidP="00FF1CA9">
      <w:pPr>
        <w:pStyle w:val="TOC1"/>
        <w:tabs>
          <w:tab w:val="clear" w:pos="1275"/>
          <w:tab w:val="left" w:pos="992"/>
        </w:tabs>
        <w:ind w:firstLine="284"/>
        <w:rPr>
          <w:rFonts w:asciiTheme="minorHAnsi" w:hAnsiTheme="minorHAnsi"/>
          <w:lang w:eastAsia="en-US"/>
        </w:rPr>
      </w:pPr>
      <w:hyperlink w:anchor="_Toc372154970" w:history="1">
        <w:r w:rsidR="008221D8">
          <w:rPr>
            <w:rStyle w:val="Hyperlink"/>
            <w:rFonts w:eastAsiaTheme="minorHAnsi" w:hint="cs"/>
            <w:sz w:val="24"/>
            <w:szCs w:val="24"/>
            <w:u w:val="none"/>
            <w:rtl/>
          </w:rPr>
          <w:t>8-3</w:t>
        </w:r>
        <w:r w:rsidR="00647AD9" w:rsidRPr="0021086F">
          <w:rPr>
            <w:rFonts w:asciiTheme="minorHAnsi" w:hAnsiTheme="minorHAnsi"/>
            <w:lang w:eastAsia="en-US"/>
          </w:rPr>
          <w:tab/>
        </w:r>
        <w:r w:rsidR="00647AD9" w:rsidRPr="0021086F">
          <w:rPr>
            <w:rStyle w:val="Hyperlink"/>
            <w:rFonts w:hint="eastAsia"/>
            <w:sz w:val="24"/>
            <w:szCs w:val="24"/>
            <w:u w:val="none"/>
            <w:rtl/>
          </w:rPr>
          <w:t>راهکارها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طراح</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_Toc372154970 \h </w:instrText>
        </w:r>
        <w:r w:rsidR="00647AD9" w:rsidRPr="0021086F">
          <w:rPr>
            <w:webHidden/>
          </w:rPr>
        </w:r>
        <w:r w:rsidR="00647AD9" w:rsidRPr="0021086F">
          <w:rPr>
            <w:webHidden/>
          </w:rPr>
          <w:fldChar w:fldCharType="separate"/>
        </w:r>
        <w:r w:rsidR="00554FE8">
          <w:rPr>
            <w:webHidden/>
            <w:rtl/>
            <w:lang w:bidi="ar-SA"/>
          </w:rPr>
          <w:t>152</w:t>
        </w:r>
        <w:r w:rsidR="00647AD9" w:rsidRPr="0021086F">
          <w:rPr>
            <w:webHidden/>
          </w:rPr>
          <w:fldChar w:fldCharType="end"/>
        </w:r>
      </w:hyperlink>
    </w:p>
    <w:p w:rsidR="00647AD9" w:rsidRPr="0021086F" w:rsidRDefault="00120B09" w:rsidP="00FF1CA9">
      <w:pPr>
        <w:pStyle w:val="TOC1"/>
        <w:tabs>
          <w:tab w:val="clear" w:pos="1275"/>
          <w:tab w:val="left" w:pos="992"/>
        </w:tabs>
        <w:ind w:firstLine="284"/>
        <w:rPr>
          <w:rFonts w:asciiTheme="minorHAnsi" w:hAnsiTheme="minorHAnsi"/>
          <w:lang w:eastAsia="en-US"/>
        </w:rPr>
      </w:pPr>
      <w:hyperlink w:anchor="_Toc372154971" w:history="1">
        <w:r w:rsidR="00647AD9" w:rsidRPr="0021086F">
          <w:rPr>
            <w:rStyle w:val="Hyperlink"/>
            <w:sz w:val="24"/>
            <w:szCs w:val="24"/>
            <w:u w:val="none"/>
            <w:rtl/>
          </w:rPr>
          <w:t>8-4</w:t>
        </w:r>
        <w:r w:rsidR="00647AD9" w:rsidRPr="0021086F">
          <w:rPr>
            <w:rFonts w:asciiTheme="minorHAnsi" w:hAnsiTheme="minorHAnsi"/>
            <w:lang w:eastAsia="en-US"/>
          </w:rPr>
          <w:tab/>
        </w:r>
        <w:r w:rsidR="00647AD9" w:rsidRPr="0021086F">
          <w:rPr>
            <w:rStyle w:val="Hyperlink"/>
            <w:rFonts w:hint="eastAsia"/>
            <w:sz w:val="24"/>
            <w:szCs w:val="24"/>
            <w:u w:val="none"/>
            <w:rtl/>
          </w:rPr>
          <w:t>از</w:t>
        </w:r>
        <w:r w:rsidR="00647AD9" w:rsidRPr="0021086F">
          <w:rPr>
            <w:rStyle w:val="Hyperlink"/>
            <w:sz w:val="24"/>
            <w:szCs w:val="24"/>
            <w:u w:val="none"/>
            <w:rtl/>
          </w:rPr>
          <w:t xml:space="preserve"> </w:t>
        </w:r>
        <w:r w:rsidR="00647AD9" w:rsidRPr="0021086F">
          <w:rPr>
            <w:rStyle w:val="Hyperlink"/>
            <w:rFonts w:hint="eastAsia"/>
            <w:sz w:val="24"/>
            <w:szCs w:val="24"/>
            <w:u w:val="none"/>
            <w:rtl/>
          </w:rPr>
          <w:t>ا</w:t>
        </w:r>
        <w:r w:rsidR="00647AD9" w:rsidRPr="0021086F">
          <w:rPr>
            <w:rStyle w:val="Hyperlink"/>
            <w:rFonts w:hint="cs"/>
            <w:sz w:val="24"/>
            <w:szCs w:val="24"/>
            <w:u w:val="none"/>
            <w:rtl/>
          </w:rPr>
          <w:t>ی</w:t>
        </w:r>
        <w:r w:rsidR="00647AD9" w:rsidRPr="0021086F">
          <w:rPr>
            <w:rStyle w:val="Hyperlink"/>
            <w:rFonts w:hint="eastAsia"/>
            <w:sz w:val="24"/>
            <w:szCs w:val="24"/>
            <w:u w:val="none"/>
            <w:rtl/>
          </w:rPr>
          <w:t>ده</w:t>
        </w:r>
        <w:r w:rsidR="00647AD9" w:rsidRPr="0021086F">
          <w:rPr>
            <w:rStyle w:val="Hyperlink"/>
            <w:sz w:val="24"/>
            <w:szCs w:val="24"/>
            <w:u w:val="none"/>
            <w:rtl/>
          </w:rPr>
          <w:t xml:space="preserve"> </w:t>
        </w:r>
        <w:r w:rsidR="00647AD9" w:rsidRPr="0021086F">
          <w:rPr>
            <w:rStyle w:val="Hyperlink"/>
            <w:rFonts w:hint="eastAsia"/>
            <w:sz w:val="24"/>
            <w:szCs w:val="24"/>
            <w:u w:val="none"/>
            <w:rtl/>
          </w:rPr>
          <w:t>تا</w:t>
        </w:r>
        <w:r w:rsidR="00647AD9" w:rsidRPr="0021086F">
          <w:rPr>
            <w:rStyle w:val="Hyperlink"/>
            <w:sz w:val="24"/>
            <w:szCs w:val="24"/>
            <w:u w:val="none"/>
            <w:rtl/>
          </w:rPr>
          <w:t xml:space="preserve"> </w:t>
        </w:r>
        <w:r w:rsidR="00647AD9" w:rsidRPr="0021086F">
          <w:rPr>
            <w:rStyle w:val="Hyperlink"/>
            <w:rFonts w:hint="eastAsia"/>
            <w:sz w:val="24"/>
            <w:szCs w:val="24"/>
            <w:u w:val="none"/>
            <w:rtl/>
          </w:rPr>
          <w:t>طرح</w:t>
        </w:r>
        <w:r w:rsidR="00647AD9" w:rsidRPr="0021086F">
          <w:rPr>
            <w:rStyle w:val="Hyperlink"/>
            <w:sz w:val="24"/>
            <w:szCs w:val="24"/>
            <w:u w:val="none"/>
            <w:rtl/>
          </w:rPr>
          <w:t>(</w:t>
        </w:r>
        <w:r w:rsidR="00647AD9" w:rsidRPr="0021086F">
          <w:rPr>
            <w:rStyle w:val="Hyperlink"/>
            <w:rFonts w:hint="eastAsia"/>
            <w:sz w:val="24"/>
            <w:szCs w:val="24"/>
            <w:u w:val="none"/>
            <w:rtl/>
          </w:rPr>
          <w:t>روند</w:t>
        </w:r>
        <w:r w:rsidR="00647AD9" w:rsidRPr="0021086F">
          <w:rPr>
            <w:rStyle w:val="Hyperlink"/>
            <w:sz w:val="24"/>
            <w:szCs w:val="24"/>
            <w:u w:val="none"/>
            <w:rtl/>
          </w:rPr>
          <w:t xml:space="preserve"> </w:t>
        </w:r>
        <w:r w:rsidR="00647AD9" w:rsidRPr="0021086F">
          <w:rPr>
            <w:rStyle w:val="Hyperlink"/>
            <w:rFonts w:hint="eastAsia"/>
            <w:sz w:val="24"/>
            <w:szCs w:val="24"/>
            <w:u w:val="none"/>
            <w:rtl/>
          </w:rPr>
          <w:t>شکل</w:t>
        </w:r>
        <w:r w:rsidR="008221D8">
          <w:rPr>
            <w:rStyle w:val="Hyperlink"/>
            <w:rFonts w:hint="cs"/>
            <w:sz w:val="24"/>
            <w:szCs w:val="24"/>
            <w:u w:val="none"/>
            <w:rtl/>
          </w:rPr>
          <w:t xml:space="preserve"> </w:t>
        </w:r>
        <w:r w:rsidR="00647AD9" w:rsidRPr="0021086F">
          <w:rPr>
            <w:rStyle w:val="Hyperlink"/>
            <w:rFonts w:hint="eastAsia"/>
            <w:sz w:val="24"/>
            <w:szCs w:val="24"/>
            <w:u w:val="none"/>
            <w:rtl/>
          </w:rPr>
          <w:t>گ</w:t>
        </w:r>
        <w:r w:rsidR="00647AD9" w:rsidRPr="0021086F">
          <w:rPr>
            <w:rStyle w:val="Hyperlink"/>
            <w:rFonts w:hint="cs"/>
            <w:sz w:val="24"/>
            <w:szCs w:val="24"/>
            <w:u w:val="none"/>
            <w:rtl/>
          </w:rPr>
          <w:t>ی</w:t>
        </w:r>
        <w:r w:rsidR="00647AD9" w:rsidRPr="0021086F">
          <w:rPr>
            <w:rStyle w:val="Hyperlink"/>
            <w:rFonts w:hint="eastAsia"/>
            <w:sz w:val="24"/>
            <w:szCs w:val="24"/>
            <w:u w:val="none"/>
            <w:rtl/>
          </w:rPr>
          <w:t>ر</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طرح</w:t>
        </w:r>
        <w:r w:rsidR="00647AD9" w:rsidRPr="0021086F">
          <w:rPr>
            <w:rStyle w:val="Hyperlink"/>
            <w:sz w:val="24"/>
            <w:szCs w:val="24"/>
            <w:u w:val="none"/>
            <w:rtl/>
          </w:rPr>
          <w:t>)</w:t>
        </w:r>
        <w:r w:rsidR="00647AD9" w:rsidRPr="0021086F">
          <w:rPr>
            <w:webHidden/>
          </w:rPr>
          <w:tab/>
        </w:r>
        <w:r w:rsidR="00647AD9" w:rsidRPr="0021086F">
          <w:rPr>
            <w:webHidden/>
          </w:rPr>
          <w:fldChar w:fldCharType="begin"/>
        </w:r>
        <w:r w:rsidR="00647AD9" w:rsidRPr="0021086F">
          <w:rPr>
            <w:webHidden/>
          </w:rPr>
          <w:instrText xml:space="preserve"> PAGEREF _Toc372154971 \h </w:instrText>
        </w:r>
        <w:r w:rsidR="00647AD9" w:rsidRPr="0021086F">
          <w:rPr>
            <w:webHidden/>
          </w:rPr>
        </w:r>
        <w:r w:rsidR="00647AD9" w:rsidRPr="0021086F">
          <w:rPr>
            <w:webHidden/>
          </w:rPr>
          <w:fldChar w:fldCharType="separate"/>
        </w:r>
        <w:r w:rsidR="00554FE8">
          <w:rPr>
            <w:webHidden/>
            <w:rtl/>
            <w:lang w:bidi="ar-SA"/>
          </w:rPr>
          <w:t>153</w:t>
        </w:r>
        <w:r w:rsidR="00647AD9" w:rsidRPr="0021086F">
          <w:rPr>
            <w:webHidden/>
          </w:rPr>
          <w:fldChar w:fldCharType="end"/>
        </w:r>
      </w:hyperlink>
    </w:p>
    <w:p w:rsidR="00647AD9" w:rsidRPr="0021086F" w:rsidRDefault="00120B09" w:rsidP="00FF1CA9">
      <w:pPr>
        <w:pStyle w:val="TOC1"/>
        <w:tabs>
          <w:tab w:val="clear" w:pos="1275"/>
          <w:tab w:val="left" w:pos="992"/>
        </w:tabs>
        <w:ind w:firstLine="284"/>
        <w:rPr>
          <w:rFonts w:asciiTheme="minorHAnsi" w:hAnsiTheme="minorHAnsi"/>
          <w:lang w:eastAsia="en-US"/>
        </w:rPr>
      </w:pPr>
      <w:hyperlink w:anchor="_Toc372154972" w:history="1">
        <w:r w:rsidR="00647AD9" w:rsidRPr="0021086F">
          <w:rPr>
            <w:rStyle w:val="Hyperlink"/>
            <w:sz w:val="24"/>
            <w:szCs w:val="24"/>
            <w:u w:val="none"/>
            <w:rtl/>
          </w:rPr>
          <w:t>8-5</w:t>
        </w:r>
        <w:r w:rsidR="00647AD9" w:rsidRPr="0021086F">
          <w:rPr>
            <w:rFonts w:asciiTheme="minorHAnsi" w:hAnsiTheme="minorHAnsi"/>
            <w:lang w:eastAsia="en-US"/>
          </w:rPr>
          <w:tab/>
        </w:r>
        <w:r w:rsidR="00647AD9" w:rsidRPr="0021086F">
          <w:rPr>
            <w:rStyle w:val="Hyperlink"/>
            <w:rFonts w:hint="eastAsia"/>
            <w:sz w:val="24"/>
            <w:szCs w:val="24"/>
            <w:u w:val="none"/>
            <w:rtl/>
          </w:rPr>
          <w:t>ارائه</w:t>
        </w:r>
        <w:r w:rsidR="00647AD9" w:rsidRPr="0021086F">
          <w:rPr>
            <w:rStyle w:val="Hyperlink"/>
            <w:sz w:val="24"/>
            <w:szCs w:val="24"/>
            <w:u w:val="none"/>
            <w:rtl/>
          </w:rPr>
          <w:t xml:space="preserve"> </w:t>
        </w:r>
        <w:r w:rsidR="00647AD9" w:rsidRPr="0021086F">
          <w:rPr>
            <w:rStyle w:val="Hyperlink"/>
            <w:rFonts w:hint="eastAsia"/>
            <w:sz w:val="24"/>
            <w:szCs w:val="24"/>
            <w:u w:val="none"/>
            <w:rtl/>
          </w:rPr>
          <w:t>طرح</w:t>
        </w:r>
        <w:r w:rsidR="008221D8">
          <w:rPr>
            <w:rStyle w:val="Hyperlink"/>
            <w:rFonts w:hint="cs"/>
            <w:sz w:val="24"/>
            <w:szCs w:val="24"/>
            <w:u w:val="none"/>
            <w:rtl/>
          </w:rPr>
          <w:t xml:space="preserve"> </w:t>
        </w:r>
        <w:r w:rsidR="00647AD9" w:rsidRPr="0021086F">
          <w:rPr>
            <w:rStyle w:val="Hyperlink"/>
            <w:rFonts w:hint="eastAsia"/>
            <w:sz w:val="24"/>
            <w:szCs w:val="24"/>
            <w:u w:val="none"/>
            <w:rtl/>
          </w:rPr>
          <w:t>ها</w:t>
        </w:r>
        <w:r w:rsidR="00647AD9" w:rsidRPr="0021086F">
          <w:rPr>
            <w:webHidden/>
          </w:rPr>
          <w:tab/>
        </w:r>
        <w:r w:rsidR="00647AD9" w:rsidRPr="0021086F">
          <w:rPr>
            <w:webHidden/>
          </w:rPr>
          <w:fldChar w:fldCharType="begin"/>
        </w:r>
        <w:r w:rsidR="00647AD9" w:rsidRPr="0021086F">
          <w:rPr>
            <w:webHidden/>
          </w:rPr>
          <w:instrText xml:space="preserve"> PAGEREF _Toc372154972 \h </w:instrText>
        </w:r>
        <w:r w:rsidR="00647AD9" w:rsidRPr="0021086F">
          <w:rPr>
            <w:webHidden/>
          </w:rPr>
        </w:r>
        <w:r w:rsidR="00647AD9" w:rsidRPr="0021086F">
          <w:rPr>
            <w:webHidden/>
          </w:rPr>
          <w:fldChar w:fldCharType="separate"/>
        </w:r>
        <w:r w:rsidR="00554FE8">
          <w:rPr>
            <w:webHidden/>
            <w:rtl/>
            <w:lang w:bidi="ar-SA"/>
          </w:rPr>
          <w:t>159</w:t>
        </w:r>
        <w:r w:rsidR="00647AD9" w:rsidRPr="0021086F">
          <w:rPr>
            <w:webHidden/>
          </w:rPr>
          <w:fldChar w:fldCharType="end"/>
        </w:r>
      </w:hyperlink>
    </w:p>
    <w:p w:rsidR="00647AD9" w:rsidRPr="0021086F" w:rsidRDefault="00120B09" w:rsidP="00FF1CA9">
      <w:pPr>
        <w:pStyle w:val="TOC1"/>
        <w:tabs>
          <w:tab w:val="clear" w:pos="1275"/>
          <w:tab w:val="left" w:pos="992"/>
        </w:tabs>
        <w:ind w:firstLine="284"/>
        <w:rPr>
          <w:rFonts w:asciiTheme="minorHAnsi" w:hAnsiTheme="minorHAnsi"/>
          <w:lang w:eastAsia="en-US"/>
        </w:rPr>
      </w:pPr>
      <w:hyperlink w:anchor="_Toc372154976" w:history="1">
        <w:r w:rsidR="008221D8">
          <w:rPr>
            <w:rStyle w:val="Hyperlink"/>
            <w:rFonts w:hint="cs"/>
            <w:sz w:val="24"/>
            <w:szCs w:val="24"/>
            <w:u w:val="none"/>
            <w:rtl/>
          </w:rPr>
          <w:t>8-6</w:t>
        </w:r>
        <w:r w:rsidR="00647AD9" w:rsidRPr="0021086F">
          <w:rPr>
            <w:rFonts w:asciiTheme="minorHAnsi" w:hAnsiTheme="minorHAnsi"/>
            <w:lang w:eastAsia="en-US"/>
          </w:rPr>
          <w:tab/>
        </w:r>
        <w:r w:rsidR="00647AD9" w:rsidRPr="0021086F">
          <w:rPr>
            <w:rStyle w:val="Hyperlink"/>
            <w:rFonts w:hint="eastAsia"/>
            <w:sz w:val="24"/>
            <w:szCs w:val="24"/>
            <w:u w:val="none"/>
            <w:rtl/>
          </w:rPr>
          <w:t>جزئ</w:t>
        </w:r>
        <w:r w:rsidR="00647AD9" w:rsidRPr="0021086F">
          <w:rPr>
            <w:rStyle w:val="Hyperlink"/>
            <w:rFonts w:hint="cs"/>
            <w:sz w:val="24"/>
            <w:szCs w:val="24"/>
            <w:u w:val="none"/>
            <w:rtl/>
          </w:rPr>
          <w:t>ی</w:t>
        </w:r>
        <w:r w:rsidR="00647AD9" w:rsidRPr="0021086F">
          <w:rPr>
            <w:rStyle w:val="Hyperlink"/>
            <w:rFonts w:hint="eastAsia"/>
            <w:sz w:val="24"/>
            <w:szCs w:val="24"/>
            <w:u w:val="none"/>
            <w:rtl/>
          </w:rPr>
          <w:t>ات</w:t>
        </w:r>
        <w:r w:rsidR="00647AD9" w:rsidRPr="0021086F">
          <w:rPr>
            <w:rStyle w:val="Hyperlink"/>
            <w:sz w:val="24"/>
            <w:szCs w:val="24"/>
            <w:u w:val="none"/>
            <w:rtl/>
          </w:rPr>
          <w:t xml:space="preserve"> </w:t>
        </w:r>
        <w:r w:rsidR="00647AD9" w:rsidRPr="0021086F">
          <w:rPr>
            <w:rStyle w:val="Hyperlink"/>
            <w:rFonts w:hint="eastAsia"/>
            <w:sz w:val="24"/>
            <w:szCs w:val="24"/>
            <w:u w:val="none"/>
            <w:rtl/>
          </w:rPr>
          <w:t>اجرا</w:t>
        </w:r>
        <w:r w:rsidR="00647AD9" w:rsidRPr="0021086F">
          <w:rPr>
            <w:rStyle w:val="Hyperlink"/>
            <w:rFonts w:hint="cs"/>
            <w:sz w:val="24"/>
            <w:szCs w:val="24"/>
            <w:u w:val="none"/>
            <w:rtl/>
          </w:rPr>
          <w:t>یی</w:t>
        </w:r>
        <w:r w:rsidR="00647AD9" w:rsidRPr="0021086F">
          <w:rPr>
            <w:rStyle w:val="Hyperlink"/>
            <w:sz w:val="24"/>
            <w:szCs w:val="24"/>
            <w:u w:val="none"/>
            <w:rtl/>
          </w:rPr>
          <w:t xml:space="preserve"> </w:t>
        </w:r>
        <w:r w:rsidR="00647AD9" w:rsidRPr="0021086F">
          <w:rPr>
            <w:rStyle w:val="Hyperlink"/>
            <w:rFonts w:hint="eastAsia"/>
            <w:sz w:val="24"/>
            <w:szCs w:val="24"/>
            <w:u w:val="none"/>
            <w:rtl/>
          </w:rPr>
          <w:t>باززنده</w:t>
        </w:r>
        <w:r w:rsidR="00647AD9" w:rsidRPr="0021086F">
          <w:rPr>
            <w:rStyle w:val="Hyperlink"/>
            <w:sz w:val="24"/>
            <w:szCs w:val="24"/>
            <w:u w:val="none"/>
            <w:rtl/>
          </w:rPr>
          <w:t xml:space="preserve"> </w:t>
        </w:r>
        <w:r w:rsidR="00647AD9" w:rsidRPr="0021086F">
          <w:rPr>
            <w:rStyle w:val="Hyperlink"/>
            <w:rFonts w:hint="eastAsia"/>
            <w:sz w:val="24"/>
            <w:szCs w:val="24"/>
            <w:u w:val="none"/>
            <w:rtl/>
          </w:rPr>
          <w:t>ساز</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برکه</w:t>
        </w:r>
        <w:r w:rsidR="00647AD9" w:rsidRPr="0021086F">
          <w:rPr>
            <w:rStyle w:val="Hyperlink"/>
            <w:sz w:val="24"/>
            <w:szCs w:val="24"/>
            <w:u w:val="none"/>
            <w:rtl/>
          </w:rPr>
          <w:t xml:space="preserve"> </w:t>
        </w:r>
        <w:r w:rsidR="00647AD9" w:rsidRPr="0021086F">
          <w:rPr>
            <w:rStyle w:val="Hyperlink"/>
            <w:rFonts w:hint="eastAsia"/>
            <w:sz w:val="24"/>
            <w:szCs w:val="24"/>
            <w:u w:val="none"/>
            <w:rtl/>
          </w:rPr>
          <w:t>پس</w:t>
        </w:r>
        <w:r w:rsidR="00647AD9" w:rsidRPr="0021086F">
          <w:rPr>
            <w:rStyle w:val="Hyperlink"/>
            <w:rFonts w:hint="cs"/>
            <w:sz w:val="24"/>
            <w:szCs w:val="24"/>
            <w:u w:val="none"/>
            <w:rtl/>
          </w:rPr>
          <w:t>ی</w:t>
        </w:r>
        <w:r w:rsidR="00647AD9" w:rsidRPr="0021086F">
          <w:rPr>
            <w:webHidden/>
          </w:rPr>
          <w:tab/>
        </w:r>
        <w:r w:rsidR="00647AD9" w:rsidRPr="0021086F">
          <w:rPr>
            <w:webHidden/>
          </w:rPr>
          <w:fldChar w:fldCharType="begin"/>
        </w:r>
        <w:r w:rsidR="00647AD9" w:rsidRPr="0021086F">
          <w:rPr>
            <w:webHidden/>
          </w:rPr>
          <w:instrText xml:space="preserve"> PAGEREF _Toc372154976 \h </w:instrText>
        </w:r>
        <w:r w:rsidR="00647AD9" w:rsidRPr="0021086F">
          <w:rPr>
            <w:webHidden/>
          </w:rPr>
        </w:r>
        <w:r w:rsidR="00647AD9" w:rsidRPr="0021086F">
          <w:rPr>
            <w:webHidden/>
          </w:rPr>
          <w:fldChar w:fldCharType="separate"/>
        </w:r>
        <w:r w:rsidR="00554FE8">
          <w:rPr>
            <w:webHidden/>
            <w:rtl/>
            <w:lang w:bidi="ar-SA"/>
          </w:rPr>
          <w:t>162</w:t>
        </w:r>
        <w:r w:rsidR="00647AD9" w:rsidRPr="0021086F">
          <w:rPr>
            <w:webHidden/>
          </w:rPr>
          <w:fldChar w:fldCharType="end"/>
        </w:r>
      </w:hyperlink>
    </w:p>
    <w:p w:rsidR="00647AD9" w:rsidRPr="0021086F" w:rsidRDefault="00120B09" w:rsidP="00FF1CA9">
      <w:pPr>
        <w:pStyle w:val="TOC1"/>
        <w:tabs>
          <w:tab w:val="clear" w:pos="1275"/>
          <w:tab w:val="left" w:pos="992"/>
        </w:tabs>
        <w:ind w:firstLine="284"/>
        <w:rPr>
          <w:rFonts w:asciiTheme="minorHAnsi" w:hAnsiTheme="minorHAnsi"/>
          <w:lang w:eastAsia="en-US"/>
        </w:rPr>
      </w:pPr>
      <w:hyperlink w:anchor="_Toc372154978" w:history="1">
        <w:r w:rsidR="00647AD9" w:rsidRPr="0021086F">
          <w:rPr>
            <w:rStyle w:val="Hyperlink"/>
            <w:sz w:val="24"/>
            <w:szCs w:val="24"/>
            <w:u w:val="none"/>
            <w:rtl/>
          </w:rPr>
          <w:t>8-7</w:t>
        </w:r>
        <w:r w:rsidR="00647AD9" w:rsidRPr="0021086F">
          <w:rPr>
            <w:rFonts w:asciiTheme="minorHAnsi" w:hAnsiTheme="minorHAnsi"/>
            <w:lang w:eastAsia="en-US"/>
          </w:rPr>
          <w:tab/>
        </w:r>
        <w:r w:rsidR="00647AD9" w:rsidRPr="0021086F">
          <w:rPr>
            <w:rStyle w:val="Hyperlink"/>
            <w:rFonts w:hint="eastAsia"/>
            <w:sz w:val="24"/>
            <w:szCs w:val="24"/>
            <w:u w:val="none"/>
            <w:rtl/>
          </w:rPr>
          <w:t>تصاو</w:t>
        </w:r>
        <w:r w:rsidR="00647AD9" w:rsidRPr="0021086F">
          <w:rPr>
            <w:rStyle w:val="Hyperlink"/>
            <w:rFonts w:hint="cs"/>
            <w:sz w:val="24"/>
            <w:szCs w:val="24"/>
            <w:u w:val="none"/>
            <w:rtl/>
          </w:rPr>
          <w:t>ی</w:t>
        </w:r>
        <w:r w:rsidR="00647AD9" w:rsidRPr="0021086F">
          <w:rPr>
            <w:rStyle w:val="Hyperlink"/>
            <w:rFonts w:hint="eastAsia"/>
            <w:sz w:val="24"/>
            <w:szCs w:val="24"/>
            <w:u w:val="none"/>
            <w:rtl/>
          </w:rPr>
          <w:t>ر</w:t>
        </w:r>
        <w:r w:rsidR="00647AD9" w:rsidRPr="0021086F">
          <w:rPr>
            <w:rStyle w:val="Hyperlink"/>
            <w:sz w:val="24"/>
            <w:szCs w:val="24"/>
            <w:u w:val="none"/>
            <w:rtl/>
          </w:rPr>
          <w:t xml:space="preserve"> </w:t>
        </w:r>
        <w:r w:rsidR="00647AD9" w:rsidRPr="0021086F">
          <w:rPr>
            <w:rStyle w:val="Hyperlink"/>
            <w:rFonts w:hint="eastAsia"/>
            <w:sz w:val="24"/>
            <w:szCs w:val="24"/>
            <w:u w:val="none"/>
            <w:rtl/>
          </w:rPr>
          <w:t>سه</w:t>
        </w:r>
        <w:r w:rsidR="00647AD9" w:rsidRPr="0021086F">
          <w:rPr>
            <w:rStyle w:val="Hyperlink"/>
            <w:sz w:val="24"/>
            <w:szCs w:val="24"/>
            <w:u w:val="none"/>
            <w:rtl/>
          </w:rPr>
          <w:t xml:space="preserve"> </w:t>
        </w:r>
        <w:r w:rsidR="00647AD9" w:rsidRPr="0021086F">
          <w:rPr>
            <w:rStyle w:val="Hyperlink"/>
            <w:rFonts w:hint="eastAsia"/>
            <w:sz w:val="24"/>
            <w:szCs w:val="24"/>
            <w:u w:val="none"/>
            <w:rtl/>
          </w:rPr>
          <w:t>بعد</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مجموعه</w:t>
        </w:r>
        <w:r w:rsidR="00647AD9" w:rsidRPr="0021086F">
          <w:rPr>
            <w:webHidden/>
          </w:rPr>
          <w:tab/>
        </w:r>
        <w:r w:rsidR="00647AD9" w:rsidRPr="0021086F">
          <w:rPr>
            <w:webHidden/>
          </w:rPr>
          <w:fldChar w:fldCharType="begin"/>
        </w:r>
        <w:r w:rsidR="00647AD9" w:rsidRPr="0021086F">
          <w:rPr>
            <w:webHidden/>
          </w:rPr>
          <w:instrText xml:space="preserve"> PAGEREF _Toc372154978 \h </w:instrText>
        </w:r>
        <w:r w:rsidR="00647AD9" w:rsidRPr="0021086F">
          <w:rPr>
            <w:webHidden/>
          </w:rPr>
        </w:r>
        <w:r w:rsidR="00647AD9" w:rsidRPr="0021086F">
          <w:rPr>
            <w:webHidden/>
          </w:rPr>
          <w:fldChar w:fldCharType="separate"/>
        </w:r>
        <w:r w:rsidR="00554FE8">
          <w:rPr>
            <w:webHidden/>
            <w:rtl/>
            <w:lang w:bidi="ar-SA"/>
          </w:rPr>
          <w:t>164</w:t>
        </w:r>
        <w:r w:rsidR="00647AD9" w:rsidRPr="0021086F">
          <w:rPr>
            <w:webHidden/>
          </w:rPr>
          <w:fldChar w:fldCharType="end"/>
        </w:r>
      </w:hyperlink>
    </w:p>
    <w:p w:rsidR="00647AD9" w:rsidRPr="0021086F" w:rsidRDefault="00120B09" w:rsidP="00E23CE6">
      <w:pPr>
        <w:pStyle w:val="TOC1"/>
        <w:rPr>
          <w:rFonts w:asciiTheme="minorHAnsi" w:hAnsiTheme="minorHAnsi"/>
          <w:lang w:eastAsia="en-US"/>
        </w:rPr>
      </w:pPr>
      <w:hyperlink w:anchor="_Toc372154979" w:history="1">
        <w:r w:rsidR="00647AD9" w:rsidRPr="0021086F">
          <w:rPr>
            <w:rStyle w:val="Hyperlink"/>
            <w:rFonts w:hint="eastAsia"/>
            <w:sz w:val="24"/>
            <w:szCs w:val="24"/>
            <w:u w:val="none"/>
            <w:rtl/>
          </w:rPr>
          <w:t>نت</w:t>
        </w:r>
        <w:r w:rsidR="00647AD9" w:rsidRPr="0021086F">
          <w:rPr>
            <w:rStyle w:val="Hyperlink"/>
            <w:rFonts w:hint="cs"/>
            <w:sz w:val="24"/>
            <w:szCs w:val="24"/>
            <w:u w:val="none"/>
            <w:rtl/>
          </w:rPr>
          <w:t>ی</w:t>
        </w:r>
        <w:r w:rsidR="00647AD9" w:rsidRPr="0021086F">
          <w:rPr>
            <w:rStyle w:val="Hyperlink"/>
            <w:rFonts w:hint="eastAsia"/>
            <w:sz w:val="24"/>
            <w:szCs w:val="24"/>
            <w:u w:val="none"/>
            <w:rtl/>
          </w:rPr>
          <w:t>جه</w:t>
        </w:r>
        <w:r w:rsidR="00647AD9" w:rsidRPr="0021086F">
          <w:rPr>
            <w:rStyle w:val="Hyperlink"/>
            <w:sz w:val="24"/>
            <w:szCs w:val="24"/>
            <w:u w:val="none"/>
            <w:rtl/>
          </w:rPr>
          <w:t xml:space="preserve"> </w:t>
        </w:r>
        <w:r w:rsidR="00647AD9" w:rsidRPr="0021086F">
          <w:rPr>
            <w:rStyle w:val="Hyperlink"/>
            <w:rFonts w:hint="eastAsia"/>
            <w:sz w:val="24"/>
            <w:szCs w:val="24"/>
            <w:u w:val="none"/>
            <w:rtl/>
          </w:rPr>
          <w:t>گ</w:t>
        </w:r>
        <w:r w:rsidR="00647AD9" w:rsidRPr="0021086F">
          <w:rPr>
            <w:rStyle w:val="Hyperlink"/>
            <w:rFonts w:hint="cs"/>
            <w:sz w:val="24"/>
            <w:szCs w:val="24"/>
            <w:u w:val="none"/>
            <w:rtl/>
          </w:rPr>
          <w:t>ی</w:t>
        </w:r>
        <w:r w:rsidR="00647AD9" w:rsidRPr="0021086F">
          <w:rPr>
            <w:rStyle w:val="Hyperlink"/>
            <w:rFonts w:hint="eastAsia"/>
            <w:sz w:val="24"/>
            <w:szCs w:val="24"/>
            <w:u w:val="none"/>
            <w:rtl/>
          </w:rPr>
          <w:t>ر</w:t>
        </w:r>
        <w:r w:rsidR="00647AD9" w:rsidRPr="0021086F">
          <w:rPr>
            <w:rStyle w:val="Hyperlink"/>
            <w:rFonts w:hint="cs"/>
            <w:sz w:val="24"/>
            <w:szCs w:val="24"/>
            <w:u w:val="none"/>
            <w:rtl/>
          </w:rPr>
          <w:t>ی</w:t>
        </w:r>
        <w:r w:rsidR="00423D6C">
          <w:rPr>
            <w:rStyle w:val="Hyperlink"/>
            <w:rFonts w:hint="cs"/>
            <w:sz w:val="24"/>
            <w:szCs w:val="24"/>
            <w:u w:val="none"/>
            <w:rtl/>
          </w:rPr>
          <w:t>...</w:t>
        </w:r>
        <w:r w:rsidR="00647AD9" w:rsidRPr="0021086F">
          <w:rPr>
            <w:webHidden/>
          </w:rPr>
          <w:tab/>
        </w:r>
        <w:r w:rsidR="00647AD9" w:rsidRPr="0021086F">
          <w:rPr>
            <w:webHidden/>
          </w:rPr>
          <w:fldChar w:fldCharType="begin"/>
        </w:r>
        <w:r w:rsidR="00647AD9" w:rsidRPr="0021086F">
          <w:rPr>
            <w:webHidden/>
          </w:rPr>
          <w:instrText xml:space="preserve"> PAGEREF _Toc372154979 \h </w:instrText>
        </w:r>
        <w:r w:rsidR="00647AD9" w:rsidRPr="0021086F">
          <w:rPr>
            <w:webHidden/>
          </w:rPr>
        </w:r>
        <w:r w:rsidR="00647AD9" w:rsidRPr="0021086F">
          <w:rPr>
            <w:webHidden/>
          </w:rPr>
          <w:fldChar w:fldCharType="separate"/>
        </w:r>
        <w:r w:rsidR="00554FE8">
          <w:rPr>
            <w:webHidden/>
            <w:rtl/>
            <w:lang w:bidi="ar-SA"/>
          </w:rPr>
          <w:t>165</w:t>
        </w:r>
        <w:r w:rsidR="00647AD9" w:rsidRPr="0021086F">
          <w:rPr>
            <w:webHidden/>
          </w:rPr>
          <w:fldChar w:fldCharType="end"/>
        </w:r>
      </w:hyperlink>
    </w:p>
    <w:p w:rsidR="00647AD9" w:rsidRPr="0021086F" w:rsidRDefault="00120B09" w:rsidP="00E23CE6">
      <w:pPr>
        <w:pStyle w:val="TOC1"/>
        <w:rPr>
          <w:rFonts w:asciiTheme="minorHAnsi" w:hAnsiTheme="minorHAnsi"/>
          <w:lang w:eastAsia="en-US"/>
        </w:rPr>
      </w:pPr>
      <w:hyperlink w:anchor="_Toc372154980" w:history="1">
        <w:r w:rsidR="00647AD9" w:rsidRPr="0021086F">
          <w:rPr>
            <w:rStyle w:val="Hyperlink"/>
            <w:rFonts w:hint="eastAsia"/>
            <w:sz w:val="24"/>
            <w:szCs w:val="24"/>
            <w:u w:val="none"/>
            <w:rtl/>
          </w:rPr>
          <w:t>پ</w:t>
        </w:r>
        <w:r w:rsidR="00647AD9" w:rsidRPr="0021086F">
          <w:rPr>
            <w:rStyle w:val="Hyperlink"/>
            <w:rFonts w:hint="cs"/>
            <w:sz w:val="24"/>
            <w:szCs w:val="24"/>
            <w:u w:val="none"/>
            <w:rtl/>
          </w:rPr>
          <w:t>ی</w:t>
        </w:r>
        <w:r w:rsidR="00647AD9" w:rsidRPr="0021086F">
          <w:rPr>
            <w:rStyle w:val="Hyperlink"/>
            <w:rFonts w:hint="eastAsia"/>
            <w:sz w:val="24"/>
            <w:szCs w:val="24"/>
            <w:u w:val="none"/>
            <w:rtl/>
          </w:rPr>
          <w:t>شنهادها</w:t>
        </w:r>
        <w:r w:rsidR="00647AD9" w:rsidRPr="0021086F">
          <w:rPr>
            <w:rStyle w:val="Hyperlink"/>
            <w:rFonts w:hint="cs"/>
            <w:sz w:val="24"/>
            <w:szCs w:val="24"/>
            <w:u w:val="none"/>
            <w:rtl/>
          </w:rPr>
          <w:t>یی</w:t>
        </w:r>
        <w:r w:rsidR="00647AD9" w:rsidRPr="0021086F">
          <w:rPr>
            <w:rStyle w:val="Hyperlink"/>
            <w:sz w:val="24"/>
            <w:szCs w:val="24"/>
            <w:u w:val="none"/>
            <w:rtl/>
          </w:rPr>
          <w:t xml:space="preserve"> </w:t>
        </w:r>
        <w:r w:rsidR="00647AD9" w:rsidRPr="0021086F">
          <w:rPr>
            <w:rStyle w:val="Hyperlink"/>
            <w:rFonts w:hint="eastAsia"/>
            <w:sz w:val="24"/>
            <w:szCs w:val="24"/>
            <w:u w:val="none"/>
            <w:rtl/>
          </w:rPr>
          <w:t>جهت</w:t>
        </w:r>
        <w:r w:rsidR="00647AD9" w:rsidRPr="0021086F">
          <w:rPr>
            <w:rStyle w:val="Hyperlink"/>
            <w:sz w:val="24"/>
            <w:szCs w:val="24"/>
            <w:u w:val="none"/>
            <w:rtl/>
          </w:rPr>
          <w:t xml:space="preserve"> </w:t>
        </w:r>
        <w:r w:rsidR="00647AD9" w:rsidRPr="0021086F">
          <w:rPr>
            <w:rStyle w:val="Hyperlink"/>
            <w:rFonts w:hint="eastAsia"/>
            <w:sz w:val="24"/>
            <w:szCs w:val="24"/>
            <w:u w:val="none"/>
            <w:rtl/>
          </w:rPr>
          <w:t>پژوهش</w:t>
        </w:r>
        <w:r w:rsidR="00423D6C">
          <w:rPr>
            <w:rStyle w:val="Hyperlink"/>
            <w:rFonts w:hint="cs"/>
            <w:sz w:val="24"/>
            <w:szCs w:val="24"/>
            <w:u w:val="none"/>
            <w:rtl/>
          </w:rPr>
          <w:t xml:space="preserve"> </w:t>
        </w:r>
        <w:r w:rsidR="00647AD9" w:rsidRPr="0021086F">
          <w:rPr>
            <w:rStyle w:val="Hyperlink"/>
            <w:rFonts w:hint="eastAsia"/>
            <w:sz w:val="24"/>
            <w:szCs w:val="24"/>
            <w:u w:val="none"/>
            <w:rtl/>
          </w:rPr>
          <w:t>ها</w:t>
        </w:r>
        <w:r w:rsidR="00647AD9" w:rsidRPr="0021086F">
          <w:rPr>
            <w:rStyle w:val="Hyperlink"/>
            <w:rFonts w:hint="cs"/>
            <w:sz w:val="24"/>
            <w:szCs w:val="24"/>
            <w:u w:val="none"/>
            <w:rtl/>
          </w:rPr>
          <w:t>ی</w:t>
        </w:r>
        <w:r w:rsidR="00647AD9" w:rsidRPr="0021086F">
          <w:rPr>
            <w:rStyle w:val="Hyperlink"/>
            <w:sz w:val="24"/>
            <w:szCs w:val="24"/>
            <w:u w:val="none"/>
            <w:rtl/>
          </w:rPr>
          <w:t xml:space="preserve"> </w:t>
        </w:r>
        <w:r w:rsidR="00647AD9" w:rsidRPr="0021086F">
          <w:rPr>
            <w:rStyle w:val="Hyperlink"/>
            <w:rFonts w:hint="eastAsia"/>
            <w:sz w:val="24"/>
            <w:szCs w:val="24"/>
            <w:u w:val="none"/>
            <w:rtl/>
          </w:rPr>
          <w:t>آ</w:t>
        </w:r>
        <w:r w:rsidR="00647AD9" w:rsidRPr="0021086F">
          <w:rPr>
            <w:rStyle w:val="Hyperlink"/>
            <w:rFonts w:hint="cs"/>
            <w:sz w:val="24"/>
            <w:szCs w:val="24"/>
            <w:u w:val="none"/>
            <w:rtl/>
          </w:rPr>
          <w:t>ی</w:t>
        </w:r>
        <w:r w:rsidR="00647AD9" w:rsidRPr="0021086F">
          <w:rPr>
            <w:rStyle w:val="Hyperlink"/>
            <w:rFonts w:hint="eastAsia"/>
            <w:sz w:val="24"/>
            <w:szCs w:val="24"/>
            <w:u w:val="none"/>
            <w:rtl/>
          </w:rPr>
          <w:t>نده</w:t>
        </w:r>
        <w:r w:rsidR="00647AD9" w:rsidRPr="0021086F">
          <w:rPr>
            <w:webHidden/>
          </w:rPr>
          <w:tab/>
        </w:r>
        <w:r w:rsidR="00647AD9" w:rsidRPr="0021086F">
          <w:rPr>
            <w:webHidden/>
          </w:rPr>
          <w:fldChar w:fldCharType="begin"/>
        </w:r>
        <w:r w:rsidR="00647AD9" w:rsidRPr="0021086F">
          <w:rPr>
            <w:webHidden/>
          </w:rPr>
          <w:instrText xml:space="preserve"> PAGEREF _Toc372154980 \h </w:instrText>
        </w:r>
        <w:r w:rsidR="00647AD9" w:rsidRPr="0021086F">
          <w:rPr>
            <w:webHidden/>
          </w:rPr>
        </w:r>
        <w:r w:rsidR="00647AD9" w:rsidRPr="0021086F">
          <w:rPr>
            <w:webHidden/>
          </w:rPr>
          <w:fldChar w:fldCharType="separate"/>
        </w:r>
        <w:r w:rsidR="00554FE8">
          <w:rPr>
            <w:webHidden/>
            <w:rtl/>
            <w:lang w:bidi="ar-SA"/>
          </w:rPr>
          <w:t>165</w:t>
        </w:r>
        <w:r w:rsidR="00647AD9" w:rsidRPr="0021086F">
          <w:rPr>
            <w:webHidden/>
          </w:rPr>
          <w:fldChar w:fldCharType="end"/>
        </w:r>
      </w:hyperlink>
    </w:p>
    <w:p w:rsidR="00647AD9" w:rsidRPr="0021086F" w:rsidRDefault="00120B09" w:rsidP="00E23CE6">
      <w:pPr>
        <w:pStyle w:val="TOC1"/>
        <w:rPr>
          <w:rFonts w:asciiTheme="minorHAnsi" w:hAnsiTheme="minorHAnsi"/>
          <w:lang w:eastAsia="en-US"/>
        </w:rPr>
      </w:pPr>
      <w:hyperlink w:anchor="_Toc372154981" w:history="1">
        <w:r w:rsidR="00647AD9" w:rsidRPr="0021086F">
          <w:rPr>
            <w:rStyle w:val="Hyperlink"/>
            <w:rFonts w:hint="eastAsia"/>
            <w:sz w:val="24"/>
            <w:szCs w:val="24"/>
            <w:u w:val="none"/>
            <w:rtl/>
          </w:rPr>
          <w:t>پ</w:t>
        </w:r>
        <w:r w:rsidR="00647AD9" w:rsidRPr="0021086F">
          <w:rPr>
            <w:rStyle w:val="Hyperlink"/>
            <w:rFonts w:hint="cs"/>
            <w:sz w:val="24"/>
            <w:szCs w:val="24"/>
            <w:u w:val="none"/>
            <w:rtl/>
          </w:rPr>
          <w:t>ی</w:t>
        </w:r>
        <w:r w:rsidR="00647AD9" w:rsidRPr="0021086F">
          <w:rPr>
            <w:rStyle w:val="Hyperlink"/>
            <w:rFonts w:hint="eastAsia"/>
            <w:sz w:val="24"/>
            <w:szCs w:val="24"/>
            <w:u w:val="none"/>
            <w:rtl/>
          </w:rPr>
          <w:t>وست</w:t>
        </w:r>
        <w:r w:rsidR="00647AD9" w:rsidRPr="0021086F">
          <w:rPr>
            <w:rStyle w:val="Hyperlink"/>
            <w:sz w:val="24"/>
            <w:szCs w:val="24"/>
            <w:u w:val="none"/>
            <w:rtl/>
          </w:rPr>
          <w:t xml:space="preserve"> </w:t>
        </w:r>
        <w:r w:rsidR="00647AD9" w:rsidRPr="0021086F">
          <w:rPr>
            <w:rStyle w:val="Hyperlink"/>
            <w:rFonts w:hint="cs"/>
            <w:sz w:val="24"/>
            <w:szCs w:val="24"/>
            <w:u w:val="none"/>
            <w:rtl/>
          </w:rPr>
          <w:t>ی</w:t>
        </w:r>
        <w:r w:rsidR="00647AD9" w:rsidRPr="0021086F">
          <w:rPr>
            <w:rStyle w:val="Hyperlink"/>
            <w:rFonts w:hint="eastAsia"/>
            <w:sz w:val="24"/>
            <w:szCs w:val="24"/>
            <w:u w:val="none"/>
            <w:rtl/>
          </w:rPr>
          <w:t>ک</w:t>
        </w:r>
        <w:r w:rsidR="00423D6C">
          <w:rPr>
            <w:rStyle w:val="Hyperlink"/>
            <w:rFonts w:hint="cs"/>
            <w:sz w:val="24"/>
            <w:szCs w:val="24"/>
            <w:u w:val="none"/>
            <w:rtl/>
          </w:rPr>
          <w:t>.....</w:t>
        </w:r>
        <w:r w:rsidR="00647AD9" w:rsidRPr="0021086F">
          <w:rPr>
            <w:webHidden/>
          </w:rPr>
          <w:tab/>
        </w:r>
        <w:r w:rsidR="00647AD9" w:rsidRPr="0021086F">
          <w:rPr>
            <w:webHidden/>
          </w:rPr>
          <w:fldChar w:fldCharType="begin"/>
        </w:r>
        <w:r w:rsidR="00647AD9" w:rsidRPr="0021086F">
          <w:rPr>
            <w:webHidden/>
          </w:rPr>
          <w:instrText xml:space="preserve"> PAGEREF _Toc372154981 \h </w:instrText>
        </w:r>
        <w:r w:rsidR="00647AD9" w:rsidRPr="0021086F">
          <w:rPr>
            <w:webHidden/>
          </w:rPr>
        </w:r>
        <w:r w:rsidR="00647AD9" w:rsidRPr="0021086F">
          <w:rPr>
            <w:webHidden/>
          </w:rPr>
          <w:fldChar w:fldCharType="separate"/>
        </w:r>
        <w:r w:rsidR="00554FE8">
          <w:rPr>
            <w:webHidden/>
            <w:rtl/>
            <w:lang w:bidi="ar-SA"/>
          </w:rPr>
          <w:t>166</w:t>
        </w:r>
        <w:r w:rsidR="00647AD9" w:rsidRPr="0021086F">
          <w:rPr>
            <w:webHidden/>
          </w:rPr>
          <w:fldChar w:fldCharType="end"/>
        </w:r>
      </w:hyperlink>
    </w:p>
    <w:p w:rsidR="00647AD9" w:rsidRPr="0021086F" w:rsidRDefault="00120B09" w:rsidP="00E23CE6">
      <w:pPr>
        <w:pStyle w:val="TOC1"/>
        <w:rPr>
          <w:rFonts w:asciiTheme="minorHAnsi" w:hAnsiTheme="minorHAnsi"/>
          <w:lang w:eastAsia="en-US"/>
        </w:rPr>
      </w:pPr>
      <w:hyperlink w:anchor="_Toc372154982" w:history="1">
        <w:r w:rsidR="00647AD9" w:rsidRPr="0021086F">
          <w:rPr>
            <w:rStyle w:val="Hyperlink"/>
            <w:rFonts w:hint="eastAsia"/>
            <w:sz w:val="24"/>
            <w:szCs w:val="24"/>
            <w:u w:val="none"/>
            <w:rtl/>
          </w:rPr>
          <w:t>پ</w:t>
        </w:r>
        <w:r w:rsidR="00647AD9" w:rsidRPr="0021086F">
          <w:rPr>
            <w:rStyle w:val="Hyperlink"/>
            <w:rFonts w:hint="cs"/>
            <w:sz w:val="24"/>
            <w:szCs w:val="24"/>
            <w:u w:val="none"/>
            <w:rtl/>
          </w:rPr>
          <w:t>ی</w:t>
        </w:r>
        <w:r w:rsidR="00647AD9" w:rsidRPr="0021086F">
          <w:rPr>
            <w:rStyle w:val="Hyperlink"/>
            <w:rFonts w:hint="eastAsia"/>
            <w:sz w:val="24"/>
            <w:szCs w:val="24"/>
            <w:u w:val="none"/>
            <w:rtl/>
          </w:rPr>
          <w:t>وست</w:t>
        </w:r>
        <w:r w:rsidR="00647AD9" w:rsidRPr="0021086F">
          <w:rPr>
            <w:rStyle w:val="Hyperlink"/>
            <w:sz w:val="24"/>
            <w:szCs w:val="24"/>
            <w:u w:val="none"/>
            <w:rtl/>
          </w:rPr>
          <w:t xml:space="preserve"> </w:t>
        </w:r>
        <w:r w:rsidR="00647AD9" w:rsidRPr="0021086F">
          <w:rPr>
            <w:rStyle w:val="Hyperlink"/>
            <w:rFonts w:hint="eastAsia"/>
            <w:sz w:val="24"/>
            <w:szCs w:val="24"/>
            <w:u w:val="none"/>
            <w:rtl/>
          </w:rPr>
          <w:t>دو</w:t>
        </w:r>
        <w:r w:rsidR="00423D6C">
          <w:rPr>
            <w:rStyle w:val="Hyperlink"/>
            <w:rFonts w:hint="cs"/>
            <w:sz w:val="24"/>
            <w:szCs w:val="24"/>
            <w:u w:val="none"/>
            <w:rtl/>
          </w:rPr>
          <w:t>.......</w:t>
        </w:r>
        <w:r w:rsidR="00647AD9" w:rsidRPr="0021086F">
          <w:rPr>
            <w:webHidden/>
          </w:rPr>
          <w:tab/>
        </w:r>
        <w:r w:rsidR="00647AD9" w:rsidRPr="0021086F">
          <w:rPr>
            <w:webHidden/>
          </w:rPr>
          <w:fldChar w:fldCharType="begin"/>
        </w:r>
        <w:r w:rsidR="00647AD9" w:rsidRPr="0021086F">
          <w:rPr>
            <w:webHidden/>
          </w:rPr>
          <w:instrText xml:space="preserve"> PAGEREF _Toc372154982 \h </w:instrText>
        </w:r>
        <w:r w:rsidR="00647AD9" w:rsidRPr="0021086F">
          <w:rPr>
            <w:webHidden/>
          </w:rPr>
        </w:r>
        <w:r w:rsidR="00647AD9" w:rsidRPr="0021086F">
          <w:rPr>
            <w:webHidden/>
          </w:rPr>
          <w:fldChar w:fldCharType="separate"/>
        </w:r>
        <w:r w:rsidR="00554FE8">
          <w:rPr>
            <w:webHidden/>
            <w:rtl/>
            <w:lang w:bidi="ar-SA"/>
          </w:rPr>
          <w:t>215</w:t>
        </w:r>
        <w:r w:rsidR="00647AD9" w:rsidRPr="0021086F">
          <w:rPr>
            <w:webHidden/>
          </w:rPr>
          <w:fldChar w:fldCharType="end"/>
        </w:r>
      </w:hyperlink>
    </w:p>
    <w:p w:rsidR="00647AD9" w:rsidRPr="0021086F" w:rsidRDefault="00120B09" w:rsidP="00E23CE6">
      <w:pPr>
        <w:pStyle w:val="TOC1"/>
        <w:rPr>
          <w:rFonts w:asciiTheme="minorHAnsi" w:hAnsiTheme="minorHAnsi"/>
          <w:lang w:eastAsia="en-US"/>
        </w:rPr>
      </w:pPr>
      <w:hyperlink w:anchor="_Toc372154983" w:history="1">
        <w:r w:rsidR="00647AD9" w:rsidRPr="0021086F">
          <w:rPr>
            <w:rStyle w:val="Hyperlink"/>
            <w:rFonts w:hint="eastAsia"/>
            <w:sz w:val="24"/>
            <w:szCs w:val="24"/>
            <w:u w:val="none"/>
            <w:rtl/>
          </w:rPr>
          <w:t>منابع</w:t>
        </w:r>
        <w:r w:rsidR="00423D6C">
          <w:rPr>
            <w:rStyle w:val="Hyperlink"/>
            <w:rFonts w:hint="cs"/>
            <w:sz w:val="24"/>
            <w:szCs w:val="24"/>
            <w:u w:val="none"/>
            <w:rtl/>
          </w:rPr>
          <w:t>................</w:t>
        </w:r>
        <w:r w:rsidR="00647AD9" w:rsidRPr="0021086F">
          <w:rPr>
            <w:webHidden/>
          </w:rPr>
          <w:tab/>
        </w:r>
        <w:r w:rsidR="00647AD9" w:rsidRPr="0021086F">
          <w:rPr>
            <w:webHidden/>
          </w:rPr>
          <w:fldChar w:fldCharType="begin"/>
        </w:r>
        <w:r w:rsidR="00647AD9" w:rsidRPr="0021086F">
          <w:rPr>
            <w:webHidden/>
          </w:rPr>
          <w:instrText xml:space="preserve"> PAGEREF _Toc372154983 \h </w:instrText>
        </w:r>
        <w:r w:rsidR="00647AD9" w:rsidRPr="0021086F">
          <w:rPr>
            <w:webHidden/>
          </w:rPr>
        </w:r>
        <w:r w:rsidR="00647AD9" w:rsidRPr="0021086F">
          <w:rPr>
            <w:webHidden/>
          </w:rPr>
          <w:fldChar w:fldCharType="separate"/>
        </w:r>
        <w:r w:rsidR="00554FE8">
          <w:rPr>
            <w:webHidden/>
            <w:rtl/>
            <w:lang w:bidi="ar-SA"/>
          </w:rPr>
          <w:t>218</w:t>
        </w:r>
        <w:r w:rsidR="00647AD9" w:rsidRPr="0021086F">
          <w:rPr>
            <w:webHidden/>
          </w:rPr>
          <w:fldChar w:fldCharType="end"/>
        </w:r>
      </w:hyperlink>
    </w:p>
    <w:p w:rsidR="00647AD9" w:rsidRDefault="00647AD9" w:rsidP="0021086F">
      <w:pPr>
        <w:rPr>
          <w:rtl/>
        </w:rPr>
      </w:pPr>
      <w:r w:rsidRPr="0021086F">
        <w:rPr>
          <w:sz w:val="24"/>
          <w:szCs w:val="24"/>
          <w:rtl/>
        </w:rPr>
        <w:fldChar w:fldCharType="end"/>
      </w:r>
    </w:p>
    <w:p w:rsidR="00647AD9" w:rsidRDefault="00647AD9" w:rsidP="00647AD9">
      <w:pPr>
        <w:bidi w:val="0"/>
        <w:rPr>
          <w:rtl/>
        </w:rPr>
      </w:pPr>
      <w:r>
        <w:rPr>
          <w:rtl/>
        </w:rPr>
        <w:br w:type="page"/>
      </w:r>
    </w:p>
    <w:p w:rsidR="00E23CE6" w:rsidRDefault="00E23CE6" w:rsidP="000D75BB">
      <w:pPr>
        <w:rPr>
          <w:rtl/>
        </w:rPr>
      </w:pPr>
    </w:p>
    <w:p w:rsidR="000D75BB" w:rsidRPr="00EE0C9B" w:rsidRDefault="00306438" w:rsidP="000D75BB">
      <w:pPr>
        <w:rPr>
          <w:b/>
          <w:bCs/>
          <w:rtl/>
        </w:rPr>
      </w:pPr>
      <w:r w:rsidRPr="00EE0C9B">
        <w:rPr>
          <w:rFonts w:hint="cs"/>
          <w:b/>
          <w:bCs/>
          <w:rtl/>
        </w:rPr>
        <w:t>فهرست جداول</w:t>
      </w:r>
    </w:p>
    <w:p w:rsidR="00306438" w:rsidRPr="00306438" w:rsidRDefault="00306438" w:rsidP="000D75BB">
      <w:pPr>
        <w:rPr>
          <w:sz w:val="32"/>
          <w:szCs w:val="32"/>
          <w:rtl/>
        </w:rPr>
      </w:pPr>
    </w:p>
    <w:p w:rsidR="00E23CE6" w:rsidRPr="00E23CE6" w:rsidRDefault="00647AD9" w:rsidP="00E23CE6">
      <w:pPr>
        <w:pStyle w:val="TOC1"/>
        <w:rPr>
          <w:rFonts w:asciiTheme="minorHAnsi" w:hAnsiTheme="minorHAnsi"/>
          <w:sz w:val="18"/>
          <w:szCs w:val="18"/>
          <w:lang w:eastAsia="en-US"/>
        </w:rPr>
      </w:pPr>
      <w:r>
        <w:rPr>
          <w:rtl/>
        </w:rPr>
        <w:fldChar w:fldCharType="begin"/>
      </w:r>
      <w:r>
        <w:rPr>
          <w:rtl/>
        </w:rPr>
        <w:instrText xml:space="preserve"> </w:instrText>
      </w:r>
      <w:r>
        <w:instrText>TOC</w:instrText>
      </w:r>
      <w:r>
        <w:rPr>
          <w:rtl/>
        </w:rPr>
        <w:instrText xml:space="preserve"> \</w:instrText>
      </w:r>
      <w:r>
        <w:instrText xml:space="preserve">h \z \u \t "Heading </w:instrText>
      </w:r>
      <w:r>
        <w:rPr>
          <w:rtl/>
        </w:rPr>
        <w:instrText xml:space="preserve">4,1" </w:instrText>
      </w:r>
      <w:r>
        <w:rPr>
          <w:rtl/>
        </w:rPr>
        <w:fldChar w:fldCharType="separate"/>
      </w:r>
      <w:hyperlink w:anchor="_Toc372303670" w:history="1">
        <w:r w:rsidR="00E23CE6" w:rsidRPr="00E23CE6">
          <w:rPr>
            <w:rStyle w:val="Hyperlink"/>
            <w:rFonts w:hint="eastAsia"/>
            <w:sz w:val="24"/>
            <w:szCs w:val="24"/>
            <w:rtl/>
          </w:rPr>
          <w:t>جدول</w:t>
        </w:r>
        <w:r w:rsidR="00E23CE6" w:rsidRPr="00E23CE6">
          <w:rPr>
            <w:rStyle w:val="Hyperlink"/>
            <w:sz w:val="24"/>
            <w:szCs w:val="24"/>
            <w:rtl/>
          </w:rPr>
          <w:t xml:space="preserve"> </w:t>
        </w:r>
        <w:r w:rsidR="00E23CE6" w:rsidRPr="00E23CE6">
          <w:rPr>
            <w:rStyle w:val="Hyperlink"/>
            <w:rFonts w:hint="eastAsia"/>
            <w:sz w:val="24"/>
            <w:szCs w:val="24"/>
            <w:rtl/>
          </w:rPr>
          <w:t>شماره</w:t>
        </w:r>
        <w:r w:rsidR="00E23CE6" w:rsidRPr="00E23CE6">
          <w:rPr>
            <w:rStyle w:val="Hyperlink"/>
            <w:sz w:val="24"/>
            <w:szCs w:val="24"/>
            <w:rtl/>
          </w:rPr>
          <w:t xml:space="preserve"> </w:t>
        </w:r>
        <w:r w:rsidR="00E23CE6" w:rsidRPr="00E23CE6">
          <w:rPr>
            <w:rStyle w:val="Hyperlink"/>
            <w:rFonts w:hint="cs"/>
            <w:sz w:val="24"/>
            <w:szCs w:val="24"/>
            <w:rtl/>
          </w:rPr>
          <w:t>ی</w:t>
        </w:r>
        <w:r w:rsidR="00E23CE6" w:rsidRPr="00E23CE6">
          <w:rPr>
            <w:rStyle w:val="Hyperlink"/>
            <w:rFonts w:hint="eastAsia"/>
            <w:sz w:val="24"/>
            <w:szCs w:val="24"/>
            <w:rtl/>
          </w:rPr>
          <w:t>ک</w:t>
        </w:r>
        <w:r w:rsidR="00E23CE6" w:rsidRPr="00E23CE6">
          <w:rPr>
            <w:rStyle w:val="Hyperlink"/>
            <w:sz w:val="24"/>
            <w:szCs w:val="24"/>
            <w:rtl/>
          </w:rPr>
          <w:t xml:space="preserve">: </w:t>
        </w:r>
        <w:r w:rsidR="00E23CE6" w:rsidRPr="00E23CE6">
          <w:rPr>
            <w:rStyle w:val="Hyperlink"/>
            <w:rFonts w:hint="eastAsia"/>
            <w:sz w:val="24"/>
            <w:szCs w:val="24"/>
            <w:rtl/>
          </w:rPr>
          <w:t>مقا</w:t>
        </w:r>
        <w:r w:rsidR="00E23CE6" w:rsidRPr="00E23CE6">
          <w:rPr>
            <w:rStyle w:val="Hyperlink"/>
            <w:rFonts w:hint="cs"/>
            <w:sz w:val="24"/>
            <w:szCs w:val="24"/>
            <w:rtl/>
          </w:rPr>
          <w:t>ی</w:t>
        </w:r>
        <w:r w:rsidR="00E23CE6" w:rsidRPr="00E23CE6">
          <w:rPr>
            <w:rStyle w:val="Hyperlink"/>
            <w:rFonts w:hint="eastAsia"/>
            <w:sz w:val="24"/>
            <w:szCs w:val="24"/>
            <w:rtl/>
          </w:rPr>
          <w:t>سه</w:t>
        </w:r>
        <w:r w:rsidR="00E23CE6">
          <w:rPr>
            <w:rStyle w:val="Hyperlink"/>
            <w:rFonts w:hint="cs"/>
            <w:sz w:val="24"/>
            <w:szCs w:val="24"/>
            <w:rtl/>
          </w:rPr>
          <w:t xml:space="preserve"> </w:t>
        </w:r>
        <w:r w:rsidR="00E23CE6" w:rsidRPr="00E23CE6">
          <w:rPr>
            <w:rStyle w:val="Hyperlink"/>
            <w:rFonts w:hint="cs"/>
            <w:sz w:val="24"/>
            <w:szCs w:val="24"/>
            <w:rtl/>
          </w:rPr>
          <w:t>ی</w:t>
        </w:r>
        <w:r w:rsidR="00E23CE6" w:rsidRPr="00E23CE6">
          <w:rPr>
            <w:rStyle w:val="Hyperlink"/>
            <w:sz w:val="24"/>
            <w:szCs w:val="24"/>
            <w:rtl/>
          </w:rPr>
          <w:t xml:space="preserve"> </w:t>
        </w:r>
        <w:r w:rsidR="00E23CE6" w:rsidRPr="00E23CE6">
          <w:rPr>
            <w:rStyle w:val="Hyperlink"/>
            <w:rFonts w:hint="eastAsia"/>
            <w:sz w:val="24"/>
            <w:szCs w:val="24"/>
            <w:rtl/>
          </w:rPr>
          <w:t>آب</w:t>
        </w:r>
        <w:r w:rsidR="00E23CE6">
          <w:rPr>
            <w:rStyle w:val="Hyperlink"/>
            <w:rFonts w:hint="cs"/>
            <w:sz w:val="24"/>
            <w:szCs w:val="24"/>
            <w:rtl/>
          </w:rPr>
          <w:t xml:space="preserve"> </w:t>
        </w:r>
        <w:r w:rsidR="00E23CE6" w:rsidRPr="00E23CE6">
          <w:rPr>
            <w:rStyle w:val="Hyperlink"/>
            <w:rFonts w:hint="eastAsia"/>
            <w:sz w:val="24"/>
            <w:szCs w:val="24"/>
            <w:rtl/>
          </w:rPr>
          <w:t>انبارها</w:t>
        </w:r>
        <w:r w:rsidR="00E23CE6" w:rsidRPr="00E23CE6">
          <w:rPr>
            <w:rStyle w:val="Hyperlink"/>
            <w:rFonts w:hint="cs"/>
            <w:sz w:val="24"/>
            <w:szCs w:val="24"/>
            <w:rtl/>
          </w:rPr>
          <w:t>ی</w:t>
        </w:r>
        <w:r w:rsidR="00E23CE6" w:rsidRPr="00E23CE6">
          <w:rPr>
            <w:rStyle w:val="Hyperlink"/>
            <w:sz w:val="24"/>
            <w:szCs w:val="24"/>
            <w:rtl/>
          </w:rPr>
          <w:t xml:space="preserve"> </w:t>
        </w:r>
        <w:r w:rsidR="00E23CE6" w:rsidRPr="00E23CE6">
          <w:rPr>
            <w:rStyle w:val="Hyperlink"/>
            <w:rFonts w:hint="eastAsia"/>
            <w:sz w:val="24"/>
            <w:szCs w:val="24"/>
            <w:rtl/>
          </w:rPr>
          <w:t>شهر</w:t>
        </w:r>
        <w:r w:rsidR="00E23CE6" w:rsidRPr="00E23CE6">
          <w:rPr>
            <w:rStyle w:val="Hyperlink"/>
            <w:sz w:val="24"/>
            <w:szCs w:val="24"/>
            <w:rtl/>
          </w:rPr>
          <w:t xml:space="preserve"> </w:t>
        </w:r>
        <w:r w:rsidR="00E23CE6" w:rsidRPr="00E23CE6">
          <w:rPr>
            <w:rStyle w:val="Hyperlink"/>
            <w:rFonts w:hint="eastAsia"/>
            <w:sz w:val="24"/>
            <w:szCs w:val="24"/>
            <w:rtl/>
          </w:rPr>
          <w:t>لار</w:t>
        </w:r>
        <w:r w:rsidR="00E23CE6" w:rsidRPr="00E23CE6">
          <w:rPr>
            <w:rStyle w:val="Hyperlink"/>
            <w:sz w:val="24"/>
            <w:szCs w:val="24"/>
            <w:rtl/>
          </w:rPr>
          <w:t xml:space="preserve"> </w:t>
        </w:r>
        <w:r w:rsidR="00E23CE6" w:rsidRPr="00E23CE6">
          <w:rPr>
            <w:rStyle w:val="Hyperlink"/>
            <w:rFonts w:hint="eastAsia"/>
            <w:sz w:val="24"/>
            <w:szCs w:val="24"/>
            <w:rtl/>
          </w:rPr>
          <w:t>و</w:t>
        </w:r>
        <w:r w:rsidR="00E23CE6" w:rsidRPr="00E23CE6">
          <w:rPr>
            <w:rStyle w:val="Hyperlink"/>
            <w:sz w:val="24"/>
            <w:szCs w:val="24"/>
            <w:rtl/>
          </w:rPr>
          <w:t xml:space="preserve"> </w:t>
        </w:r>
        <w:r w:rsidR="00E23CE6" w:rsidRPr="00E23CE6">
          <w:rPr>
            <w:rStyle w:val="Hyperlink"/>
            <w:rFonts w:hint="cs"/>
            <w:sz w:val="24"/>
            <w:szCs w:val="24"/>
            <w:rtl/>
          </w:rPr>
          <w:t>ی</w:t>
        </w:r>
        <w:r w:rsidR="00E23CE6" w:rsidRPr="00E23CE6">
          <w:rPr>
            <w:rStyle w:val="Hyperlink"/>
            <w:rFonts w:hint="eastAsia"/>
            <w:sz w:val="24"/>
            <w:szCs w:val="24"/>
            <w:rtl/>
          </w:rPr>
          <w:t>زد</w:t>
        </w:r>
        <w:r w:rsidR="00E23CE6" w:rsidRPr="00E23CE6">
          <w:rPr>
            <w:webHidden/>
          </w:rPr>
          <w:tab/>
        </w:r>
        <w:r w:rsidR="00E23CE6" w:rsidRPr="00E23CE6">
          <w:rPr>
            <w:webHidden/>
          </w:rPr>
          <w:fldChar w:fldCharType="begin"/>
        </w:r>
        <w:r w:rsidR="00E23CE6" w:rsidRPr="00E23CE6">
          <w:rPr>
            <w:webHidden/>
          </w:rPr>
          <w:instrText xml:space="preserve"> PAGEREF _Toc372303670 \h </w:instrText>
        </w:r>
        <w:r w:rsidR="00E23CE6" w:rsidRPr="00E23CE6">
          <w:rPr>
            <w:webHidden/>
          </w:rPr>
        </w:r>
        <w:r w:rsidR="00E23CE6" w:rsidRPr="00E23CE6">
          <w:rPr>
            <w:webHidden/>
          </w:rPr>
          <w:fldChar w:fldCharType="separate"/>
        </w:r>
        <w:r w:rsidR="00554FE8">
          <w:rPr>
            <w:webHidden/>
            <w:rtl/>
            <w:lang w:bidi="ar-SA"/>
          </w:rPr>
          <w:t>92</w:t>
        </w:r>
        <w:r w:rsidR="00E23CE6" w:rsidRPr="00E23CE6">
          <w:rPr>
            <w:webHidden/>
          </w:rPr>
          <w:fldChar w:fldCharType="end"/>
        </w:r>
      </w:hyperlink>
    </w:p>
    <w:p w:rsidR="00E23CE6" w:rsidRPr="00E23CE6" w:rsidRDefault="00120B09" w:rsidP="00E23CE6">
      <w:pPr>
        <w:pStyle w:val="TOC1"/>
        <w:rPr>
          <w:rFonts w:asciiTheme="minorHAnsi" w:hAnsiTheme="minorHAnsi"/>
          <w:sz w:val="18"/>
          <w:szCs w:val="18"/>
          <w:lang w:eastAsia="en-US"/>
        </w:rPr>
      </w:pPr>
      <w:hyperlink r:id="rId10" w:anchor="_Toc372303672" w:history="1">
        <w:r w:rsidR="00E23CE6" w:rsidRPr="00E23CE6">
          <w:rPr>
            <w:rStyle w:val="Hyperlink"/>
            <w:rFonts w:hint="eastAsia"/>
            <w:sz w:val="24"/>
            <w:szCs w:val="24"/>
            <w:rtl/>
          </w:rPr>
          <w:t>جدول</w:t>
        </w:r>
        <w:r w:rsidR="00E23CE6" w:rsidRPr="00E23CE6">
          <w:rPr>
            <w:rStyle w:val="Hyperlink"/>
            <w:sz w:val="24"/>
            <w:szCs w:val="24"/>
            <w:rtl/>
          </w:rPr>
          <w:t xml:space="preserve"> </w:t>
        </w:r>
        <w:r w:rsidR="00E23CE6" w:rsidRPr="00E23CE6">
          <w:rPr>
            <w:rStyle w:val="Hyperlink"/>
            <w:rFonts w:hint="eastAsia"/>
            <w:sz w:val="24"/>
            <w:szCs w:val="24"/>
            <w:rtl/>
          </w:rPr>
          <w:t>شماره</w:t>
        </w:r>
        <w:r w:rsidR="00E23CE6" w:rsidRPr="00E23CE6">
          <w:rPr>
            <w:rStyle w:val="Hyperlink"/>
            <w:sz w:val="24"/>
            <w:szCs w:val="24"/>
            <w:rtl/>
          </w:rPr>
          <w:t xml:space="preserve">2: </w:t>
        </w:r>
        <w:r w:rsidR="00E23CE6" w:rsidRPr="00E23CE6">
          <w:rPr>
            <w:rStyle w:val="Hyperlink"/>
            <w:rFonts w:hint="eastAsia"/>
            <w:sz w:val="24"/>
            <w:szCs w:val="24"/>
            <w:rtl/>
          </w:rPr>
          <w:t>مقا</w:t>
        </w:r>
        <w:r w:rsidR="00E23CE6" w:rsidRPr="00E23CE6">
          <w:rPr>
            <w:rStyle w:val="Hyperlink"/>
            <w:rFonts w:hint="cs"/>
            <w:sz w:val="24"/>
            <w:szCs w:val="24"/>
            <w:rtl/>
          </w:rPr>
          <w:t>ی</w:t>
        </w:r>
        <w:r w:rsidR="00E23CE6" w:rsidRPr="00E23CE6">
          <w:rPr>
            <w:rStyle w:val="Hyperlink"/>
            <w:rFonts w:hint="eastAsia"/>
            <w:sz w:val="24"/>
            <w:szCs w:val="24"/>
            <w:rtl/>
          </w:rPr>
          <w:t>سه</w:t>
        </w:r>
        <w:r w:rsidR="00E23CE6" w:rsidRPr="00E23CE6">
          <w:rPr>
            <w:rStyle w:val="Hyperlink"/>
            <w:sz w:val="24"/>
            <w:szCs w:val="24"/>
            <w:rtl/>
          </w:rPr>
          <w:t xml:space="preserve"> </w:t>
        </w:r>
        <w:r w:rsidR="00E23CE6" w:rsidRPr="00E23CE6">
          <w:rPr>
            <w:rStyle w:val="Hyperlink"/>
            <w:rFonts w:hint="eastAsia"/>
            <w:sz w:val="24"/>
            <w:szCs w:val="24"/>
            <w:rtl/>
          </w:rPr>
          <w:t>شکل</w:t>
        </w:r>
        <w:r w:rsidR="00E23CE6" w:rsidRPr="00E23CE6">
          <w:rPr>
            <w:rStyle w:val="Hyperlink"/>
            <w:sz w:val="24"/>
            <w:szCs w:val="24"/>
            <w:rtl/>
          </w:rPr>
          <w:t xml:space="preserve"> </w:t>
        </w:r>
        <w:r w:rsidR="00E23CE6" w:rsidRPr="00E23CE6">
          <w:rPr>
            <w:rStyle w:val="Hyperlink"/>
            <w:rFonts w:hint="eastAsia"/>
            <w:sz w:val="24"/>
            <w:szCs w:val="24"/>
            <w:rtl/>
          </w:rPr>
          <w:t>کل</w:t>
        </w:r>
        <w:r w:rsidR="00E23CE6" w:rsidRPr="00E23CE6">
          <w:rPr>
            <w:rStyle w:val="Hyperlink"/>
            <w:rFonts w:hint="cs"/>
            <w:sz w:val="24"/>
            <w:szCs w:val="24"/>
            <w:rtl/>
          </w:rPr>
          <w:t>ی</w:t>
        </w:r>
        <w:r w:rsidR="00E23CE6" w:rsidRPr="00E23CE6">
          <w:rPr>
            <w:rStyle w:val="Hyperlink"/>
            <w:sz w:val="24"/>
            <w:szCs w:val="24"/>
            <w:rtl/>
          </w:rPr>
          <w:t xml:space="preserve"> </w:t>
        </w:r>
        <w:r w:rsidR="00E23CE6" w:rsidRPr="00E23CE6">
          <w:rPr>
            <w:rStyle w:val="Hyperlink"/>
            <w:rFonts w:hint="eastAsia"/>
            <w:sz w:val="24"/>
            <w:szCs w:val="24"/>
            <w:rtl/>
          </w:rPr>
          <w:t>آب</w:t>
        </w:r>
        <w:r w:rsidR="00E23CE6">
          <w:rPr>
            <w:rStyle w:val="Hyperlink"/>
            <w:rFonts w:hint="cs"/>
            <w:sz w:val="24"/>
            <w:szCs w:val="24"/>
            <w:rtl/>
          </w:rPr>
          <w:t xml:space="preserve"> </w:t>
        </w:r>
        <w:r w:rsidR="00E23CE6" w:rsidRPr="00E23CE6">
          <w:rPr>
            <w:rStyle w:val="Hyperlink"/>
            <w:rFonts w:hint="eastAsia"/>
            <w:sz w:val="24"/>
            <w:szCs w:val="24"/>
            <w:rtl/>
          </w:rPr>
          <w:t>انبارها</w:t>
        </w:r>
        <w:r w:rsidR="00E23CE6" w:rsidRPr="00E23CE6">
          <w:rPr>
            <w:rStyle w:val="Hyperlink"/>
            <w:sz w:val="24"/>
            <w:szCs w:val="24"/>
            <w:rtl/>
          </w:rPr>
          <w:t xml:space="preserve"> </w:t>
        </w:r>
        <w:r w:rsidR="00E23CE6" w:rsidRPr="00E23CE6">
          <w:rPr>
            <w:rStyle w:val="Hyperlink"/>
            <w:rFonts w:hint="eastAsia"/>
            <w:sz w:val="24"/>
            <w:szCs w:val="24"/>
            <w:rtl/>
          </w:rPr>
          <w:t>بر</w:t>
        </w:r>
        <w:r w:rsidR="00E23CE6" w:rsidRPr="00E23CE6">
          <w:rPr>
            <w:rStyle w:val="Hyperlink"/>
            <w:sz w:val="24"/>
            <w:szCs w:val="24"/>
            <w:rtl/>
          </w:rPr>
          <w:t xml:space="preserve"> </w:t>
        </w:r>
        <w:r w:rsidR="00E23CE6" w:rsidRPr="00E23CE6">
          <w:rPr>
            <w:rStyle w:val="Hyperlink"/>
            <w:rFonts w:hint="eastAsia"/>
            <w:sz w:val="24"/>
            <w:szCs w:val="24"/>
            <w:rtl/>
          </w:rPr>
          <w:t>اساس</w:t>
        </w:r>
        <w:r w:rsidR="00E23CE6" w:rsidRPr="00E23CE6">
          <w:rPr>
            <w:rStyle w:val="Hyperlink"/>
            <w:sz w:val="24"/>
            <w:szCs w:val="24"/>
            <w:rtl/>
          </w:rPr>
          <w:t xml:space="preserve"> </w:t>
        </w:r>
        <w:r w:rsidR="00E23CE6" w:rsidRPr="00E23CE6">
          <w:rPr>
            <w:rStyle w:val="Hyperlink"/>
            <w:rFonts w:hint="eastAsia"/>
            <w:sz w:val="24"/>
            <w:szCs w:val="24"/>
            <w:rtl/>
          </w:rPr>
          <w:t>دوره</w:t>
        </w:r>
        <w:r w:rsidR="00E23CE6" w:rsidRPr="00E23CE6">
          <w:rPr>
            <w:rStyle w:val="Hyperlink"/>
            <w:sz w:val="24"/>
            <w:szCs w:val="24"/>
            <w:rtl/>
          </w:rPr>
          <w:t xml:space="preserve"> </w:t>
        </w:r>
        <w:r w:rsidR="00E23CE6" w:rsidRPr="00E23CE6">
          <w:rPr>
            <w:rStyle w:val="Hyperlink"/>
            <w:rFonts w:hint="eastAsia"/>
            <w:sz w:val="24"/>
            <w:szCs w:val="24"/>
            <w:rtl/>
          </w:rPr>
          <w:t>ساخت</w:t>
        </w:r>
        <w:r w:rsidR="00E23CE6" w:rsidRPr="00E23CE6">
          <w:rPr>
            <w:rStyle w:val="Hyperlink"/>
            <w:sz w:val="24"/>
            <w:szCs w:val="24"/>
            <w:rtl/>
          </w:rPr>
          <w:t xml:space="preserve"> </w:t>
        </w:r>
        <w:r w:rsidR="00E23CE6" w:rsidRPr="00E23CE6">
          <w:rPr>
            <w:rStyle w:val="Hyperlink"/>
            <w:rFonts w:hint="eastAsia"/>
            <w:sz w:val="24"/>
            <w:szCs w:val="24"/>
            <w:rtl/>
          </w:rPr>
          <w:t>آب</w:t>
        </w:r>
        <w:r w:rsidR="00E23CE6">
          <w:rPr>
            <w:rStyle w:val="Hyperlink"/>
            <w:rFonts w:hint="cs"/>
            <w:sz w:val="24"/>
            <w:szCs w:val="24"/>
            <w:rtl/>
          </w:rPr>
          <w:t xml:space="preserve"> </w:t>
        </w:r>
        <w:r w:rsidR="00E23CE6" w:rsidRPr="00E23CE6">
          <w:rPr>
            <w:rStyle w:val="Hyperlink"/>
            <w:rFonts w:hint="eastAsia"/>
            <w:sz w:val="24"/>
            <w:szCs w:val="24"/>
            <w:rtl/>
          </w:rPr>
          <w:t>انبار</w:t>
        </w:r>
        <w:r w:rsidR="00E23CE6" w:rsidRPr="00E23CE6">
          <w:rPr>
            <w:rStyle w:val="Hyperlink"/>
            <w:sz w:val="24"/>
            <w:szCs w:val="24"/>
            <w:rtl/>
          </w:rPr>
          <w:t xml:space="preserve"> </w:t>
        </w:r>
        <w:r w:rsidR="00E23CE6" w:rsidRPr="00E23CE6">
          <w:rPr>
            <w:rStyle w:val="Hyperlink"/>
            <w:rFonts w:hint="eastAsia"/>
            <w:sz w:val="24"/>
            <w:szCs w:val="24"/>
            <w:rtl/>
          </w:rPr>
          <w:t>و</w:t>
        </w:r>
        <w:r w:rsidR="00E23CE6" w:rsidRPr="00E23CE6">
          <w:rPr>
            <w:rStyle w:val="Hyperlink"/>
            <w:sz w:val="24"/>
            <w:szCs w:val="24"/>
            <w:rtl/>
          </w:rPr>
          <w:t xml:space="preserve"> </w:t>
        </w:r>
        <w:r w:rsidR="00E23CE6" w:rsidRPr="00E23CE6">
          <w:rPr>
            <w:rStyle w:val="Hyperlink"/>
            <w:rFonts w:hint="eastAsia"/>
            <w:sz w:val="24"/>
            <w:szCs w:val="24"/>
            <w:rtl/>
          </w:rPr>
          <w:t>شکل</w:t>
        </w:r>
        <w:r w:rsidR="00E23CE6" w:rsidRPr="00E23CE6">
          <w:rPr>
            <w:rStyle w:val="Hyperlink"/>
            <w:sz w:val="24"/>
            <w:szCs w:val="24"/>
            <w:rtl/>
          </w:rPr>
          <w:t xml:space="preserve"> </w:t>
        </w:r>
        <w:r w:rsidR="00E23CE6" w:rsidRPr="00E23CE6">
          <w:rPr>
            <w:rStyle w:val="Hyperlink"/>
            <w:rFonts w:hint="eastAsia"/>
            <w:sz w:val="24"/>
            <w:szCs w:val="24"/>
            <w:rtl/>
          </w:rPr>
          <w:t>پشت</w:t>
        </w:r>
        <w:r w:rsidR="00E23CE6" w:rsidRPr="00E23CE6">
          <w:rPr>
            <w:rStyle w:val="Hyperlink"/>
            <w:sz w:val="24"/>
            <w:szCs w:val="24"/>
            <w:rtl/>
          </w:rPr>
          <w:t xml:space="preserve"> </w:t>
        </w:r>
        <w:r w:rsidR="00E23CE6" w:rsidRPr="00E23CE6">
          <w:rPr>
            <w:rStyle w:val="Hyperlink"/>
            <w:rFonts w:hint="eastAsia"/>
            <w:sz w:val="24"/>
            <w:szCs w:val="24"/>
            <w:rtl/>
          </w:rPr>
          <w:t>بند</w:t>
        </w:r>
        <w:r w:rsidR="00E23CE6" w:rsidRPr="00E23CE6">
          <w:rPr>
            <w:webHidden/>
          </w:rPr>
          <w:tab/>
        </w:r>
        <w:r w:rsidR="00E23CE6" w:rsidRPr="00E23CE6">
          <w:rPr>
            <w:webHidden/>
          </w:rPr>
          <w:fldChar w:fldCharType="begin"/>
        </w:r>
        <w:r w:rsidR="00E23CE6" w:rsidRPr="00E23CE6">
          <w:rPr>
            <w:webHidden/>
          </w:rPr>
          <w:instrText xml:space="preserve"> PAGEREF _Toc372303672 \h </w:instrText>
        </w:r>
        <w:r w:rsidR="00E23CE6" w:rsidRPr="00E23CE6">
          <w:rPr>
            <w:webHidden/>
          </w:rPr>
        </w:r>
        <w:r w:rsidR="00E23CE6" w:rsidRPr="00E23CE6">
          <w:rPr>
            <w:webHidden/>
          </w:rPr>
          <w:fldChar w:fldCharType="separate"/>
        </w:r>
        <w:r w:rsidR="00554FE8">
          <w:rPr>
            <w:webHidden/>
            <w:rtl/>
            <w:lang w:bidi="ar-SA"/>
          </w:rPr>
          <w:t>96</w:t>
        </w:r>
        <w:r w:rsidR="00E23CE6" w:rsidRPr="00E23CE6">
          <w:rPr>
            <w:webHidden/>
          </w:rPr>
          <w:fldChar w:fldCharType="end"/>
        </w:r>
      </w:hyperlink>
    </w:p>
    <w:p w:rsidR="00E23CE6" w:rsidRPr="00E23CE6" w:rsidRDefault="00120B09" w:rsidP="00E23CE6">
      <w:pPr>
        <w:pStyle w:val="TOC1"/>
        <w:rPr>
          <w:rFonts w:asciiTheme="minorHAnsi" w:hAnsiTheme="minorHAnsi"/>
          <w:sz w:val="18"/>
          <w:szCs w:val="18"/>
          <w:lang w:eastAsia="en-US"/>
        </w:rPr>
      </w:pPr>
      <w:hyperlink r:id="rId11" w:anchor="_Toc372303673" w:history="1">
        <w:r w:rsidR="00E23CE6" w:rsidRPr="00E23CE6">
          <w:rPr>
            <w:rStyle w:val="Hyperlink"/>
            <w:rFonts w:hint="eastAsia"/>
            <w:sz w:val="24"/>
            <w:szCs w:val="24"/>
            <w:rtl/>
          </w:rPr>
          <w:t>جدول</w:t>
        </w:r>
        <w:r w:rsidR="00E23CE6" w:rsidRPr="00E23CE6">
          <w:rPr>
            <w:rStyle w:val="Hyperlink"/>
            <w:sz w:val="24"/>
            <w:szCs w:val="24"/>
            <w:rtl/>
          </w:rPr>
          <w:t xml:space="preserve"> </w:t>
        </w:r>
        <w:r w:rsidR="00E23CE6" w:rsidRPr="00E23CE6">
          <w:rPr>
            <w:rStyle w:val="Hyperlink"/>
            <w:rFonts w:hint="eastAsia"/>
            <w:sz w:val="24"/>
            <w:szCs w:val="24"/>
            <w:rtl/>
          </w:rPr>
          <w:t>شماره</w:t>
        </w:r>
        <w:r w:rsidR="00E23CE6" w:rsidRPr="00E23CE6">
          <w:rPr>
            <w:rStyle w:val="Hyperlink"/>
            <w:sz w:val="24"/>
            <w:szCs w:val="24"/>
            <w:rtl/>
          </w:rPr>
          <w:t xml:space="preserve">3: </w:t>
        </w:r>
        <w:r w:rsidR="00E23CE6" w:rsidRPr="00E23CE6">
          <w:rPr>
            <w:rStyle w:val="Hyperlink"/>
            <w:rFonts w:hint="eastAsia"/>
            <w:sz w:val="24"/>
            <w:szCs w:val="24"/>
            <w:rtl/>
          </w:rPr>
          <w:t>مقا</w:t>
        </w:r>
        <w:r w:rsidR="00E23CE6" w:rsidRPr="00E23CE6">
          <w:rPr>
            <w:rStyle w:val="Hyperlink"/>
            <w:rFonts w:hint="cs"/>
            <w:sz w:val="24"/>
            <w:szCs w:val="24"/>
            <w:rtl/>
          </w:rPr>
          <w:t>ی</w:t>
        </w:r>
        <w:r w:rsidR="00E23CE6" w:rsidRPr="00E23CE6">
          <w:rPr>
            <w:rStyle w:val="Hyperlink"/>
            <w:rFonts w:hint="eastAsia"/>
            <w:sz w:val="24"/>
            <w:szCs w:val="24"/>
            <w:rtl/>
          </w:rPr>
          <w:t>سه</w:t>
        </w:r>
        <w:r w:rsidR="00E23CE6" w:rsidRPr="00E23CE6">
          <w:rPr>
            <w:rStyle w:val="Hyperlink"/>
            <w:sz w:val="24"/>
            <w:szCs w:val="24"/>
            <w:rtl/>
          </w:rPr>
          <w:t xml:space="preserve"> </w:t>
        </w:r>
        <w:r w:rsidR="00E23CE6" w:rsidRPr="00E23CE6">
          <w:rPr>
            <w:rStyle w:val="Hyperlink"/>
            <w:rFonts w:hint="eastAsia"/>
            <w:sz w:val="24"/>
            <w:szCs w:val="24"/>
            <w:rtl/>
          </w:rPr>
          <w:t>دهانه</w:t>
        </w:r>
        <w:r w:rsidR="00E23CE6" w:rsidRPr="00E23CE6">
          <w:rPr>
            <w:rStyle w:val="Hyperlink"/>
            <w:sz w:val="24"/>
            <w:szCs w:val="24"/>
            <w:rtl/>
          </w:rPr>
          <w:t xml:space="preserve"> </w:t>
        </w:r>
        <w:r w:rsidR="00E23CE6" w:rsidRPr="00E23CE6">
          <w:rPr>
            <w:rStyle w:val="Hyperlink"/>
            <w:rFonts w:hint="eastAsia"/>
            <w:sz w:val="24"/>
            <w:szCs w:val="24"/>
            <w:rtl/>
          </w:rPr>
          <w:t>آب</w:t>
        </w:r>
        <w:r w:rsidR="00E23CE6">
          <w:rPr>
            <w:rStyle w:val="Hyperlink"/>
            <w:rFonts w:hint="cs"/>
            <w:sz w:val="24"/>
            <w:szCs w:val="24"/>
            <w:rtl/>
          </w:rPr>
          <w:t xml:space="preserve"> </w:t>
        </w:r>
        <w:r w:rsidR="00E23CE6" w:rsidRPr="00E23CE6">
          <w:rPr>
            <w:rStyle w:val="Hyperlink"/>
            <w:rFonts w:hint="eastAsia"/>
            <w:sz w:val="24"/>
            <w:szCs w:val="24"/>
            <w:rtl/>
          </w:rPr>
          <w:t>انبارها</w:t>
        </w:r>
        <w:r w:rsidR="00E23CE6" w:rsidRPr="00E23CE6">
          <w:rPr>
            <w:rStyle w:val="Hyperlink"/>
            <w:sz w:val="24"/>
            <w:szCs w:val="24"/>
            <w:rtl/>
          </w:rPr>
          <w:t xml:space="preserve"> </w:t>
        </w:r>
        <w:r w:rsidR="00E23CE6" w:rsidRPr="00E23CE6">
          <w:rPr>
            <w:rStyle w:val="Hyperlink"/>
            <w:rFonts w:hint="eastAsia"/>
            <w:sz w:val="24"/>
            <w:szCs w:val="24"/>
            <w:rtl/>
          </w:rPr>
          <w:t>بر</w:t>
        </w:r>
        <w:r w:rsidR="00E23CE6" w:rsidRPr="00E23CE6">
          <w:rPr>
            <w:rStyle w:val="Hyperlink"/>
            <w:sz w:val="24"/>
            <w:szCs w:val="24"/>
            <w:rtl/>
          </w:rPr>
          <w:t xml:space="preserve"> </w:t>
        </w:r>
        <w:r w:rsidR="00E23CE6" w:rsidRPr="00E23CE6">
          <w:rPr>
            <w:rStyle w:val="Hyperlink"/>
            <w:rFonts w:hint="eastAsia"/>
            <w:sz w:val="24"/>
            <w:szCs w:val="24"/>
            <w:rtl/>
          </w:rPr>
          <w:t>اساس</w:t>
        </w:r>
        <w:r w:rsidR="00E23CE6" w:rsidRPr="00E23CE6">
          <w:rPr>
            <w:rStyle w:val="Hyperlink"/>
            <w:sz w:val="24"/>
            <w:szCs w:val="24"/>
            <w:rtl/>
          </w:rPr>
          <w:t xml:space="preserve"> </w:t>
        </w:r>
        <w:r w:rsidR="00E23CE6" w:rsidRPr="00E23CE6">
          <w:rPr>
            <w:rStyle w:val="Hyperlink"/>
            <w:rFonts w:hint="eastAsia"/>
            <w:sz w:val="24"/>
            <w:szCs w:val="24"/>
            <w:rtl/>
          </w:rPr>
          <w:t>دوره</w:t>
        </w:r>
        <w:r w:rsidR="00E23CE6" w:rsidRPr="00E23CE6">
          <w:rPr>
            <w:rStyle w:val="Hyperlink"/>
            <w:sz w:val="24"/>
            <w:szCs w:val="24"/>
            <w:rtl/>
          </w:rPr>
          <w:t xml:space="preserve"> </w:t>
        </w:r>
        <w:r w:rsidR="00E23CE6" w:rsidRPr="00E23CE6">
          <w:rPr>
            <w:rStyle w:val="Hyperlink"/>
            <w:rFonts w:hint="eastAsia"/>
            <w:sz w:val="24"/>
            <w:szCs w:val="24"/>
            <w:rtl/>
          </w:rPr>
          <w:t>ساخت</w:t>
        </w:r>
        <w:r w:rsidR="00E23CE6" w:rsidRPr="00E23CE6">
          <w:rPr>
            <w:rStyle w:val="Hyperlink"/>
            <w:sz w:val="24"/>
            <w:szCs w:val="24"/>
            <w:rtl/>
          </w:rPr>
          <w:t xml:space="preserve"> </w:t>
        </w:r>
        <w:r w:rsidR="00E23CE6" w:rsidRPr="00E23CE6">
          <w:rPr>
            <w:rStyle w:val="Hyperlink"/>
            <w:rFonts w:hint="eastAsia"/>
            <w:sz w:val="24"/>
            <w:szCs w:val="24"/>
            <w:rtl/>
          </w:rPr>
          <w:t>آب</w:t>
        </w:r>
        <w:r w:rsidR="00E23CE6">
          <w:rPr>
            <w:rStyle w:val="Hyperlink"/>
            <w:rFonts w:hint="cs"/>
            <w:sz w:val="24"/>
            <w:szCs w:val="24"/>
            <w:rtl/>
          </w:rPr>
          <w:t xml:space="preserve"> </w:t>
        </w:r>
        <w:r w:rsidR="00E23CE6" w:rsidRPr="00E23CE6">
          <w:rPr>
            <w:rStyle w:val="Hyperlink"/>
            <w:rFonts w:hint="eastAsia"/>
            <w:sz w:val="24"/>
            <w:szCs w:val="24"/>
            <w:rtl/>
          </w:rPr>
          <w:t>انبار</w:t>
        </w:r>
        <w:r w:rsidR="00E23CE6" w:rsidRPr="00E23CE6">
          <w:rPr>
            <w:rStyle w:val="Hyperlink"/>
            <w:sz w:val="24"/>
            <w:szCs w:val="24"/>
            <w:rtl/>
          </w:rPr>
          <w:t xml:space="preserve"> </w:t>
        </w:r>
        <w:r w:rsidR="00E23CE6" w:rsidRPr="00E23CE6">
          <w:rPr>
            <w:rStyle w:val="Hyperlink"/>
            <w:rFonts w:hint="eastAsia"/>
            <w:sz w:val="24"/>
            <w:szCs w:val="24"/>
            <w:rtl/>
          </w:rPr>
          <w:t>و</w:t>
        </w:r>
        <w:r w:rsidR="00E23CE6" w:rsidRPr="00E23CE6">
          <w:rPr>
            <w:rStyle w:val="Hyperlink"/>
            <w:sz w:val="24"/>
            <w:szCs w:val="24"/>
            <w:rtl/>
          </w:rPr>
          <w:t xml:space="preserve"> </w:t>
        </w:r>
        <w:r w:rsidR="00E23CE6" w:rsidRPr="00E23CE6">
          <w:rPr>
            <w:rStyle w:val="Hyperlink"/>
            <w:rFonts w:hint="eastAsia"/>
            <w:sz w:val="24"/>
            <w:szCs w:val="24"/>
            <w:rtl/>
          </w:rPr>
          <w:t>شکل</w:t>
        </w:r>
        <w:r w:rsidR="00E23CE6" w:rsidRPr="00E23CE6">
          <w:rPr>
            <w:rStyle w:val="Hyperlink"/>
            <w:sz w:val="24"/>
            <w:szCs w:val="24"/>
            <w:rtl/>
          </w:rPr>
          <w:t xml:space="preserve"> </w:t>
        </w:r>
        <w:r w:rsidR="00E23CE6" w:rsidRPr="00E23CE6">
          <w:rPr>
            <w:rStyle w:val="Hyperlink"/>
            <w:rFonts w:hint="eastAsia"/>
            <w:sz w:val="24"/>
            <w:szCs w:val="24"/>
            <w:rtl/>
          </w:rPr>
          <w:t>دهانه</w:t>
        </w:r>
        <w:r w:rsidR="00E23CE6" w:rsidRPr="00E23CE6">
          <w:rPr>
            <w:webHidden/>
          </w:rPr>
          <w:tab/>
        </w:r>
        <w:r w:rsidR="00E23CE6" w:rsidRPr="00E23CE6">
          <w:rPr>
            <w:webHidden/>
          </w:rPr>
          <w:fldChar w:fldCharType="begin"/>
        </w:r>
        <w:r w:rsidR="00E23CE6" w:rsidRPr="00E23CE6">
          <w:rPr>
            <w:webHidden/>
          </w:rPr>
          <w:instrText xml:space="preserve"> PAGEREF _Toc372303673 \h </w:instrText>
        </w:r>
        <w:r w:rsidR="00E23CE6" w:rsidRPr="00E23CE6">
          <w:rPr>
            <w:webHidden/>
          </w:rPr>
        </w:r>
        <w:r w:rsidR="00E23CE6" w:rsidRPr="00E23CE6">
          <w:rPr>
            <w:webHidden/>
          </w:rPr>
          <w:fldChar w:fldCharType="separate"/>
        </w:r>
        <w:r w:rsidR="00554FE8">
          <w:rPr>
            <w:webHidden/>
            <w:rtl/>
            <w:lang w:bidi="ar-SA"/>
          </w:rPr>
          <w:t>96</w:t>
        </w:r>
        <w:r w:rsidR="00E23CE6" w:rsidRPr="00E23CE6">
          <w:rPr>
            <w:webHidden/>
          </w:rPr>
          <w:fldChar w:fldCharType="end"/>
        </w:r>
      </w:hyperlink>
    </w:p>
    <w:p w:rsidR="00E23CE6" w:rsidRPr="00E23CE6" w:rsidRDefault="00120B09" w:rsidP="00E23CE6">
      <w:pPr>
        <w:pStyle w:val="TOC1"/>
        <w:rPr>
          <w:rFonts w:asciiTheme="minorHAnsi" w:hAnsiTheme="minorHAnsi"/>
          <w:sz w:val="18"/>
          <w:szCs w:val="18"/>
          <w:lang w:eastAsia="en-US"/>
        </w:rPr>
      </w:pPr>
      <w:hyperlink r:id="rId12" w:anchor="_Toc372303674" w:history="1">
        <w:r w:rsidR="00E23CE6" w:rsidRPr="00E23CE6">
          <w:rPr>
            <w:rStyle w:val="Hyperlink"/>
            <w:rFonts w:hint="eastAsia"/>
            <w:sz w:val="24"/>
            <w:szCs w:val="24"/>
            <w:rtl/>
          </w:rPr>
          <w:t>جدول</w:t>
        </w:r>
        <w:r w:rsidR="00E23CE6" w:rsidRPr="00E23CE6">
          <w:rPr>
            <w:rStyle w:val="Hyperlink"/>
            <w:sz w:val="24"/>
            <w:szCs w:val="24"/>
            <w:rtl/>
          </w:rPr>
          <w:t xml:space="preserve"> </w:t>
        </w:r>
        <w:r w:rsidR="00E23CE6" w:rsidRPr="00E23CE6">
          <w:rPr>
            <w:rStyle w:val="Hyperlink"/>
            <w:rFonts w:hint="eastAsia"/>
            <w:sz w:val="24"/>
            <w:szCs w:val="24"/>
            <w:rtl/>
          </w:rPr>
          <w:t>شماره</w:t>
        </w:r>
        <w:r w:rsidR="00E23CE6" w:rsidRPr="00E23CE6">
          <w:rPr>
            <w:rStyle w:val="Hyperlink"/>
            <w:sz w:val="24"/>
            <w:szCs w:val="24"/>
            <w:rtl/>
          </w:rPr>
          <w:t xml:space="preserve">4: </w:t>
        </w:r>
        <w:r w:rsidR="00E23CE6" w:rsidRPr="00E23CE6">
          <w:rPr>
            <w:rStyle w:val="Hyperlink"/>
            <w:rFonts w:hint="eastAsia"/>
            <w:sz w:val="24"/>
            <w:szCs w:val="24"/>
            <w:rtl/>
          </w:rPr>
          <w:t>مقا</w:t>
        </w:r>
        <w:r w:rsidR="00E23CE6" w:rsidRPr="00E23CE6">
          <w:rPr>
            <w:rStyle w:val="Hyperlink"/>
            <w:rFonts w:hint="cs"/>
            <w:sz w:val="24"/>
            <w:szCs w:val="24"/>
            <w:rtl/>
          </w:rPr>
          <w:t>ی</w:t>
        </w:r>
        <w:r w:rsidR="00E23CE6" w:rsidRPr="00E23CE6">
          <w:rPr>
            <w:rStyle w:val="Hyperlink"/>
            <w:rFonts w:hint="eastAsia"/>
            <w:sz w:val="24"/>
            <w:szCs w:val="24"/>
            <w:rtl/>
          </w:rPr>
          <w:t>سه</w:t>
        </w:r>
        <w:r w:rsidR="00E23CE6" w:rsidRPr="00E23CE6">
          <w:rPr>
            <w:rStyle w:val="Hyperlink"/>
            <w:sz w:val="24"/>
            <w:szCs w:val="24"/>
            <w:rtl/>
          </w:rPr>
          <w:t xml:space="preserve"> </w:t>
        </w:r>
        <w:r w:rsidR="00E23CE6" w:rsidRPr="00E23CE6">
          <w:rPr>
            <w:rStyle w:val="Hyperlink"/>
            <w:rFonts w:hint="eastAsia"/>
            <w:sz w:val="24"/>
            <w:szCs w:val="24"/>
            <w:rtl/>
          </w:rPr>
          <w:t>م</w:t>
        </w:r>
        <w:r w:rsidR="00E23CE6" w:rsidRPr="00E23CE6">
          <w:rPr>
            <w:rStyle w:val="Hyperlink"/>
            <w:rFonts w:hint="cs"/>
            <w:sz w:val="24"/>
            <w:szCs w:val="24"/>
            <w:rtl/>
          </w:rPr>
          <w:t>ی</w:t>
        </w:r>
        <w:r w:rsidR="00E23CE6" w:rsidRPr="00E23CE6">
          <w:rPr>
            <w:rStyle w:val="Hyperlink"/>
            <w:rFonts w:hint="eastAsia"/>
            <w:sz w:val="24"/>
            <w:szCs w:val="24"/>
            <w:rtl/>
          </w:rPr>
          <w:t>لک</w:t>
        </w:r>
        <w:r w:rsidR="00E23CE6" w:rsidRPr="00E23CE6">
          <w:rPr>
            <w:rStyle w:val="Hyperlink"/>
            <w:sz w:val="24"/>
            <w:szCs w:val="24"/>
            <w:rtl/>
          </w:rPr>
          <w:t xml:space="preserve"> </w:t>
        </w:r>
        <w:r w:rsidR="00E23CE6" w:rsidRPr="00E23CE6">
          <w:rPr>
            <w:rStyle w:val="Hyperlink"/>
            <w:rFonts w:hint="eastAsia"/>
            <w:sz w:val="24"/>
            <w:szCs w:val="24"/>
            <w:rtl/>
          </w:rPr>
          <w:t>آب</w:t>
        </w:r>
        <w:r w:rsidR="00E23CE6">
          <w:rPr>
            <w:rStyle w:val="Hyperlink"/>
            <w:rFonts w:hint="cs"/>
            <w:sz w:val="24"/>
            <w:szCs w:val="24"/>
            <w:rtl/>
          </w:rPr>
          <w:t xml:space="preserve"> </w:t>
        </w:r>
        <w:r w:rsidR="00E23CE6" w:rsidRPr="00E23CE6">
          <w:rPr>
            <w:rStyle w:val="Hyperlink"/>
            <w:rFonts w:hint="eastAsia"/>
            <w:sz w:val="24"/>
            <w:szCs w:val="24"/>
            <w:rtl/>
          </w:rPr>
          <w:t>انبارها</w:t>
        </w:r>
        <w:r w:rsidR="00E23CE6" w:rsidRPr="00E23CE6">
          <w:rPr>
            <w:rStyle w:val="Hyperlink"/>
            <w:sz w:val="24"/>
            <w:szCs w:val="24"/>
            <w:rtl/>
          </w:rPr>
          <w:t xml:space="preserve"> </w:t>
        </w:r>
        <w:r w:rsidR="00E23CE6" w:rsidRPr="00E23CE6">
          <w:rPr>
            <w:rStyle w:val="Hyperlink"/>
            <w:rFonts w:hint="eastAsia"/>
            <w:sz w:val="24"/>
            <w:szCs w:val="24"/>
            <w:rtl/>
          </w:rPr>
          <w:t>بر</w:t>
        </w:r>
        <w:r w:rsidR="00E23CE6" w:rsidRPr="00E23CE6">
          <w:rPr>
            <w:rStyle w:val="Hyperlink"/>
            <w:sz w:val="24"/>
            <w:szCs w:val="24"/>
            <w:rtl/>
          </w:rPr>
          <w:t xml:space="preserve"> </w:t>
        </w:r>
        <w:r w:rsidR="00E23CE6">
          <w:rPr>
            <w:rStyle w:val="Hyperlink"/>
            <w:rFonts w:hint="eastAsia"/>
            <w:sz w:val="24"/>
            <w:szCs w:val="24"/>
            <w:rtl/>
          </w:rPr>
          <w:t>ا</w:t>
        </w:r>
        <w:r w:rsidR="00E23CE6" w:rsidRPr="00E23CE6">
          <w:rPr>
            <w:rStyle w:val="Hyperlink"/>
            <w:rFonts w:hint="eastAsia"/>
            <w:sz w:val="24"/>
            <w:szCs w:val="24"/>
            <w:rtl/>
          </w:rPr>
          <w:t>ساس</w:t>
        </w:r>
        <w:r w:rsidR="00E23CE6" w:rsidRPr="00E23CE6">
          <w:rPr>
            <w:rStyle w:val="Hyperlink"/>
            <w:sz w:val="24"/>
            <w:szCs w:val="24"/>
            <w:rtl/>
          </w:rPr>
          <w:t xml:space="preserve"> </w:t>
        </w:r>
        <w:r w:rsidR="00E23CE6" w:rsidRPr="00E23CE6">
          <w:rPr>
            <w:rStyle w:val="Hyperlink"/>
            <w:rFonts w:hint="eastAsia"/>
            <w:sz w:val="24"/>
            <w:szCs w:val="24"/>
            <w:rtl/>
          </w:rPr>
          <w:t>دوره</w:t>
        </w:r>
        <w:r w:rsidR="00E23CE6" w:rsidRPr="00E23CE6">
          <w:rPr>
            <w:rStyle w:val="Hyperlink"/>
            <w:sz w:val="24"/>
            <w:szCs w:val="24"/>
            <w:rtl/>
          </w:rPr>
          <w:t xml:space="preserve"> </w:t>
        </w:r>
        <w:r w:rsidR="00E23CE6" w:rsidRPr="00E23CE6">
          <w:rPr>
            <w:rStyle w:val="Hyperlink"/>
            <w:rFonts w:hint="eastAsia"/>
            <w:sz w:val="24"/>
            <w:szCs w:val="24"/>
            <w:rtl/>
          </w:rPr>
          <w:t>ساخت</w:t>
        </w:r>
        <w:r w:rsidR="00E23CE6" w:rsidRPr="00E23CE6">
          <w:rPr>
            <w:rStyle w:val="Hyperlink"/>
            <w:sz w:val="24"/>
            <w:szCs w:val="24"/>
            <w:rtl/>
          </w:rPr>
          <w:t xml:space="preserve"> </w:t>
        </w:r>
        <w:r w:rsidR="00E23CE6" w:rsidRPr="00E23CE6">
          <w:rPr>
            <w:rStyle w:val="Hyperlink"/>
            <w:rFonts w:hint="eastAsia"/>
            <w:sz w:val="24"/>
            <w:szCs w:val="24"/>
            <w:rtl/>
          </w:rPr>
          <w:t>آب</w:t>
        </w:r>
        <w:r w:rsidR="00E23CE6">
          <w:rPr>
            <w:rStyle w:val="Hyperlink"/>
            <w:rFonts w:hint="cs"/>
            <w:sz w:val="24"/>
            <w:szCs w:val="24"/>
            <w:rtl/>
          </w:rPr>
          <w:t xml:space="preserve"> </w:t>
        </w:r>
        <w:r w:rsidR="00E23CE6" w:rsidRPr="00E23CE6">
          <w:rPr>
            <w:rStyle w:val="Hyperlink"/>
            <w:rFonts w:hint="eastAsia"/>
            <w:sz w:val="24"/>
            <w:szCs w:val="24"/>
            <w:rtl/>
          </w:rPr>
          <w:t>انبار</w:t>
        </w:r>
        <w:r w:rsidR="00E23CE6" w:rsidRPr="00E23CE6">
          <w:rPr>
            <w:rStyle w:val="Hyperlink"/>
            <w:sz w:val="24"/>
            <w:szCs w:val="24"/>
            <w:rtl/>
          </w:rPr>
          <w:t xml:space="preserve"> </w:t>
        </w:r>
        <w:r w:rsidR="00E23CE6" w:rsidRPr="00E23CE6">
          <w:rPr>
            <w:rStyle w:val="Hyperlink"/>
            <w:rFonts w:hint="eastAsia"/>
            <w:sz w:val="24"/>
            <w:szCs w:val="24"/>
            <w:rtl/>
          </w:rPr>
          <w:t>و</w:t>
        </w:r>
        <w:r w:rsidR="00E23CE6" w:rsidRPr="00E23CE6">
          <w:rPr>
            <w:rStyle w:val="Hyperlink"/>
            <w:sz w:val="24"/>
            <w:szCs w:val="24"/>
            <w:rtl/>
          </w:rPr>
          <w:t xml:space="preserve"> </w:t>
        </w:r>
        <w:r w:rsidR="00E23CE6" w:rsidRPr="00E23CE6">
          <w:rPr>
            <w:rStyle w:val="Hyperlink"/>
            <w:rFonts w:hint="eastAsia"/>
            <w:sz w:val="24"/>
            <w:szCs w:val="24"/>
            <w:rtl/>
          </w:rPr>
          <w:t>شکل</w:t>
        </w:r>
        <w:r w:rsidR="00E23CE6" w:rsidRPr="00E23CE6">
          <w:rPr>
            <w:rStyle w:val="Hyperlink"/>
            <w:sz w:val="24"/>
            <w:szCs w:val="24"/>
            <w:rtl/>
          </w:rPr>
          <w:t xml:space="preserve"> </w:t>
        </w:r>
        <w:r w:rsidR="00E23CE6" w:rsidRPr="00E23CE6">
          <w:rPr>
            <w:rStyle w:val="Hyperlink"/>
            <w:rFonts w:hint="eastAsia"/>
            <w:sz w:val="24"/>
            <w:szCs w:val="24"/>
            <w:rtl/>
          </w:rPr>
          <w:t>م</w:t>
        </w:r>
        <w:r w:rsidR="00E23CE6" w:rsidRPr="00E23CE6">
          <w:rPr>
            <w:rStyle w:val="Hyperlink"/>
            <w:rFonts w:hint="cs"/>
            <w:sz w:val="24"/>
            <w:szCs w:val="24"/>
            <w:rtl/>
          </w:rPr>
          <w:t>ی</w:t>
        </w:r>
        <w:r w:rsidR="00E23CE6" w:rsidRPr="00E23CE6">
          <w:rPr>
            <w:rStyle w:val="Hyperlink"/>
            <w:rFonts w:hint="eastAsia"/>
            <w:sz w:val="24"/>
            <w:szCs w:val="24"/>
            <w:rtl/>
          </w:rPr>
          <w:t>لک</w:t>
        </w:r>
        <w:r w:rsidR="00E23CE6" w:rsidRPr="00E23CE6">
          <w:rPr>
            <w:webHidden/>
          </w:rPr>
          <w:tab/>
        </w:r>
        <w:r w:rsidR="00E23CE6" w:rsidRPr="00E23CE6">
          <w:rPr>
            <w:webHidden/>
          </w:rPr>
          <w:fldChar w:fldCharType="begin"/>
        </w:r>
        <w:r w:rsidR="00E23CE6" w:rsidRPr="00E23CE6">
          <w:rPr>
            <w:webHidden/>
          </w:rPr>
          <w:instrText xml:space="preserve"> PAGEREF _Toc372303674 \h </w:instrText>
        </w:r>
        <w:r w:rsidR="00E23CE6" w:rsidRPr="00E23CE6">
          <w:rPr>
            <w:webHidden/>
          </w:rPr>
        </w:r>
        <w:r w:rsidR="00E23CE6" w:rsidRPr="00E23CE6">
          <w:rPr>
            <w:webHidden/>
          </w:rPr>
          <w:fldChar w:fldCharType="separate"/>
        </w:r>
        <w:r w:rsidR="00554FE8">
          <w:rPr>
            <w:webHidden/>
            <w:rtl/>
            <w:lang w:bidi="ar-SA"/>
          </w:rPr>
          <w:t>97</w:t>
        </w:r>
        <w:r w:rsidR="00E23CE6" w:rsidRPr="00E23CE6">
          <w:rPr>
            <w:webHidden/>
          </w:rPr>
          <w:fldChar w:fldCharType="end"/>
        </w:r>
      </w:hyperlink>
    </w:p>
    <w:p w:rsidR="00E23CE6" w:rsidRPr="00E23CE6" w:rsidRDefault="00120B09" w:rsidP="00E23CE6">
      <w:pPr>
        <w:pStyle w:val="TOC1"/>
        <w:rPr>
          <w:rFonts w:asciiTheme="minorHAnsi" w:hAnsiTheme="minorHAnsi"/>
          <w:sz w:val="18"/>
          <w:szCs w:val="18"/>
          <w:lang w:eastAsia="en-US"/>
        </w:rPr>
      </w:pPr>
      <w:hyperlink w:anchor="_Toc372303675" w:history="1">
        <w:r w:rsidR="00E23CE6" w:rsidRPr="00E23CE6">
          <w:rPr>
            <w:rStyle w:val="Hyperlink"/>
            <w:rFonts w:hint="eastAsia"/>
            <w:sz w:val="24"/>
            <w:szCs w:val="24"/>
            <w:rtl/>
          </w:rPr>
          <w:t>جدول</w:t>
        </w:r>
        <w:r w:rsidR="00E23CE6" w:rsidRPr="00E23CE6">
          <w:rPr>
            <w:rStyle w:val="Hyperlink"/>
            <w:sz w:val="24"/>
            <w:szCs w:val="24"/>
            <w:rtl/>
          </w:rPr>
          <w:t xml:space="preserve"> </w:t>
        </w:r>
        <w:r w:rsidR="00E23CE6" w:rsidRPr="00E23CE6">
          <w:rPr>
            <w:rStyle w:val="Hyperlink"/>
            <w:rFonts w:hint="eastAsia"/>
            <w:sz w:val="24"/>
            <w:szCs w:val="24"/>
            <w:rtl/>
          </w:rPr>
          <w:t>شماره</w:t>
        </w:r>
        <w:r w:rsidR="00E23CE6" w:rsidRPr="00E23CE6">
          <w:rPr>
            <w:rStyle w:val="Hyperlink"/>
            <w:sz w:val="24"/>
            <w:szCs w:val="24"/>
            <w:rtl/>
          </w:rPr>
          <w:t xml:space="preserve">5: </w:t>
        </w:r>
        <w:r w:rsidR="00E23CE6" w:rsidRPr="00E23CE6">
          <w:rPr>
            <w:rStyle w:val="Hyperlink"/>
            <w:rFonts w:hint="eastAsia"/>
            <w:sz w:val="24"/>
            <w:szCs w:val="24"/>
            <w:rtl/>
          </w:rPr>
          <w:t>و</w:t>
        </w:r>
        <w:r w:rsidR="00E23CE6" w:rsidRPr="00E23CE6">
          <w:rPr>
            <w:rStyle w:val="Hyperlink"/>
            <w:rFonts w:hint="cs"/>
            <w:sz w:val="24"/>
            <w:szCs w:val="24"/>
            <w:rtl/>
          </w:rPr>
          <w:t>ی</w:t>
        </w:r>
        <w:r w:rsidR="00E23CE6" w:rsidRPr="00E23CE6">
          <w:rPr>
            <w:rStyle w:val="Hyperlink"/>
            <w:rFonts w:hint="eastAsia"/>
            <w:sz w:val="24"/>
            <w:szCs w:val="24"/>
            <w:rtl/>
          </w:rPr>
          <w:t>ژگ</w:t>
        </w:r>
        <w:r w:rsidR="00E23CE6" w:rsidRPr="00E23CE6">
          <w:rPr>
            <w:rStyle w:val="Hyperlink"/>
            <w:rFonts w:hint="cs"/>
            <w:sz w:val="24"/>
            <w:szCs w:val="24"/>
            <w:rtl/>
          </w:rPr>
          <w:t>ی</w:t>
        </w:r>
        <w:r w:rsidR="00E23CE6">
          <w:rPr>
            <w:rStyle w:val="Hyperlink"/>
            <w:rFonts w:hint="cs"/>
            <w:sz w:val="24"/>
            <w:szCs w:val="24"/>
            <w:rtl/>
          </w:rPr>
          <w:t xml:space="preserve"> </w:t>
        </w:r>
        <w:r w:rsidR="00E23CE6" w:rsidRPr="00E23CE6">
          <w:rPr>
            <w:rStyle w:val="Hyperlink"/>
            <w:rFonts w:hint="eastAsia"/>
            <w:sz w:val="24"/>
            <w:szCs w:val="24"/>
            <w:rtl/>
          </w:rPr>
          <w:t>ها</w:t>
        </w:r>
        <w:r w:rsidR="00E23CE6" w:rsidRPr="00E23CE6">
          <w:rPr>
            <w:rStyle w:val="Hyperlink"/>
            <w:rFonts w:hint="cs"/>
            <w:sz w:val="24"/>
            <w:szCs w:val="24"/>
            <w:rtl/>
          </w:rPr>
          <w:t>ی</w:t>
        </w:r>
        <w:r w:rsidR="00E23CE6" w:rsidRPr="00E23CE6">
          <w:rPr>
            <w:rStyle w:val="Hyperlink"/>
            <w:sz w:val="24"/>
            <w:szCs w:val="24"/>
            <w:rtl/>
          </w:rPr>
          <w:t xml:space="preserve"> </w:t>
        </w:r>
        <w:r w:rsidR="00E23CE6" w:rsidRPr="00E23CE6">
          <w:rPr>
            <w:rStyle w:val="Hyperlink"/>
            <w:rFonts w:hint="eastAsia"/>
            <w:sz w:val="24"/>
            <w:szCs w:val="24"/>
            <w:rtl/>
          </w:rPr>
          <w:t>ش</w:t>
        </w:r>
        <w:r w:rsidR="00E23CE6" w:rsidRPr="00E23CE6">
          <w:rPr>
            <w:rStyle w:val="Hyperlink"/>
            <w:rFonts w:hint="cs"/>
            <w:sz w:val="24"/>
            <w:szCs w:val="24"/>
            <w:rtl/>
          </w:rPr>
          <w:t>ی</w:t>
        </w:r>
        <w:r w:rsidR="00E23CE6" w:rsidRPr="00E23CE6">
          <w:rPr>
            <w:rStyle w:val="Hyperlink"/>
            <w:rFonts w:hint="eastAsia"/>
            <w:sz w:val="24"/>
            <w:szCs w:val="24"/>
            <w:rtl/>
          </w:rPr>
          <w:t>م</w:t>
        </w:r>
        <w:r w:rsidR="00E23CE6" w:rsidRPr="00E23CE6">
          <w:rPr>
            <w:rStyle w:val="Hyperlink"/>
            <w:rFonts w:hint="cs"/>
            <w:sz w:val="24"/>
            <w:szCs w:val="24"/>
            <w:rtl/>
          </w:rPr>
          <w:t>ی</w:t>
        </w:r>
        <w:r w:rsidR="00E23CE6" w:rsidRPr="00E23CE6">
          <w:rPr>
            <w:rStyle w:val="Hyperlink"/>
            <w:rFonts w:hint="eastAsia"/>
            <w:sz w:val="24"/>
            <w:szCs w:val="24"/>
            <w:rtl/>
          </w:rPr>
          <w:t>ا</w:t>
        </w:r>
        <w:r w:rsidR="00E23CE6" w:rsidRPr="00E23CE6">
          <w:rPr>
            <w:rStyle w:val="Hyperlink"/>
            <w:rFonts w:hint="cs"/>
            <w:sz w:val="24"/>
            <w:szCs w:val="24"/>
            <w:rtl/>
          </w:rPr>
          <w:t>یی</w:t>
        </w:r>
        <w:r w:rsidR="00E23CE6" w:rsidRPr="00E23CE6">
          <w:rPr>
            <w:rStyle w:val="Hyperlink"/>
            <w:sz w:val="24"/>
            <w:szCs w:val="24"/>
            <w:rtl/>
          </w:rPr>
          <w:t xml:space="preserve"> </w:t>
        </w:r>
        <w:r w:rsidR="00E23CE6" w:rsidRPr="00E23CE6">
          <w:rPr>
            <w:rStyle w:val="Hyperlink"/>
            <w:rFonts w:hint="eastAsia"/>
            <w:sz w:val="24"/>
            <w:szCs w:val="24"/>
            <w:rtl/>
          </w:rPr>
          <w:t>آب</w:t>
        </w:r>
        <w:r w:rsidR="00E23CE6" w:rsidRPr="00E23CE6">
          <w:rPr>
            <w:rStyle w:val="Hyperlink"/>
            <w:sz w:val="24"/>
            <w:szCs w:val="24"/>
            <w:rtl/>
          </w:rPr>
          <w:t xml:space="preserve"> </w:t>
        </w:r>
        <w:r w:rsidR="00E23CE6" w:rsidRPr="00E23CE6">
          <w:rPr>
            <w:rStyle w:val="Hyperlink"/>
            <w:rFonts w:hint="eastAsia"/>
            <w:sz w:val="24"/>
            <w:szCs w:val="24"/>
            <w:rtl/>
          </w:rPr>
          <w:t>مخازن</w:t>
        </w:r>
        <w:r w:rsidR="00E23CE6" w:rsidRPr="00E23CE6">
          <w:rPr>
            <w:rStyle w:val="Hyperlink"/>
            <w:sz w:val="24"/>
            <w:szCs w:val="24"/>
            <w:rtl/>
          </w:rPr>
          <w:t xml:space="preserve"> </w:t>
        </w:r>
        <w:r w:rsidR="00E23CE6" w:rsidRPr="00E23CE6">
          <w:rPr>
            <w:rStyle w:val="Hyperlink"/>
            <w:rFonts w:hint="eastAsia"/>
            <w:sz w:val="24"/>
            <w:szCs w:val="24"/>
            <w:rtl/>
          </w:rPr>
          <w:t>آب</w:t>
        </w:r>
        <w:r w:rsidR="00E23CE6">
          <w:rPr>
            <w:rStyle w:val="Hyperlink"/>
            <w:rFonts w:hint="cs"/>
            <w:sz w:val="24"/>
            <w:szCs w:val="24"/>
            <w:rtl/>
          </w:rPr>
          <w:t xml:space="preserve"> </w:t>
        </w:r>
        <w:r w:rsidR="00E23CE6" w:rsidRPr="00E23CE6">
          <w:rPr>
            <w:rStyle w:val="Hyperlink"/>
            <w:rFonts w:hint="eastAsia"/>
            <w:sz w:val="24"/>
            <w:szCs w:val="24"/>
            <w:rtl/>
          </w:rPr>
          <w:t>انبارها</w:t>
        </w:r>
        <w:r w:rsidR="00E23CE6" w:rsidRPr="00E23CE6">
          <w:rPr>
            <w:rStyle w:val="Hyperlink"/>
            <w:rFonts w:hint="cs"/>
            <w:sz w:val="24"/>
            <w:szCs w:val="24"/>
            <w:rtl/>
          </w:rPr>
          <w:t>ی</w:t>
        </w:r>
        <w:r w:rsidR="00E23CE6" w:rsidRPr="00E23CE6">
          <w:rPr>
            <w:rStyle w:val="Hyperlink"/>
            <w:sz w:val="24"/>
            <w:szCs w:val="24"/>
            <w:rtl/>
          </w:rPr>
          <w:t xml:space="preserve"> </w:t>
        </w:r>
        <w:r w:rsidR="00E23CE6" w:rsidRPr="00E23CE6">
          <w:rPr>
            <w:rStyle w:val="Hyperlink"/>
            <w:rFonts w:hint="eastAsia"/>
            <w:sz w:val="24"/>
            <w:szCs w:val="24"/>
            <w:rtl/>
          </w:rPr>
          <w:t>شهر</w:t>
        </w:r>
        <w:r w:rsidR="00E23CE6" w:rsidRPr="00E23CE6">
          <w:rPr>
            <w:rStyle w:val="Hyperlink"/>
            <w:sz w:val="24"/>
            <w:szCs w:val="24"/>
            <w:rtl/>
          </w:rPr>
          <w:t xml:space="preserve"> </w:t>
        </w:r>
        <w:r w:rsidR="00E23CE6" w:rsidRPr="00E23CE6">
          <w:rPr>
            <w:rStyle w:val="Hyperlink"/>
            <w:rFonts w:hint="eastAsia"/>
            <w:sz w:val="24"/>
            <w:szCs w:val="24"/>
            <w:rtl/>
          </w:rPr>
          <w:t>لار</w:t>
        </w:r>
        <w:r w:rsidR="00E23CE6" w:rsidRPr="00E23CE6">
          <w:rPr>
            <w:webHidden/>
          </w:rPr>
          <w:tab/>
        </w:r>
        <w:r w:rsidR="00E23CE6" w:rsidRPr="00E23CE6">
          <w:rPr>
            <w:webHidden/>
          </w:rPr>
          <w:fldChar w:fldCharType="begin"/>
        </w:r>
        <w:r w:rsidR="00E23CE6" w:rsidRPr="00E23CE6">
          <w:rPr>
            <w:webHidden/>
          </w:rPr>
          <w:instrText xml:space="preserve"> PAGEREF _Toc372303675 \h </w:instrText>
        </w:r>
        <w:r w:rsidR="00E23CE6" w:rsidRPr="00E23CE6">
          <w:rPr>
            <w:webHidden/>
          </w:rPr>
        </w:r>
        <w:r w:rsidR="00E23CE6" w:rsidRPr="00E23CE6">
          <w:rPr>
            <w:webHidden/>
          </w:rPr>
          <w:fldChar w:fldCharType="separate"/>
        </w:r>
        <w:r w:rsidR="00554FE8">
          <w:rPr>
            <w:webHidden/>
            <w:rtl/>
            <w:lang w:bidi="ar-SA"/>
          </w:rPr>
          <w:t>106</w:t>
        </w:r>
        <w:r w:rsidR="00E23CE6" w:rsidRPr="00E23CE6">
          <w:rPr>
            <w:webHidden/>
          </w:rPr>
          <w:fldChar w:fldCharType="end"/>
        </w:r>
      </w:hyperlink>
    </w:p>
    <w:p w:rsidR="00E23CE6" w:rsidRPr="00E23CE6" w:rsidRDefault="00120B09" w:rsidP="00E23CE6">
      <w:pPr>
        <w:pStyle w:val="TOC1"/>
        <w:rPr>
          <w:rFonts w:asciiTheme="minorHAnsi" w:hAnsiTheme="minorHAnsi"/>
          <w:sz w:val="18"/>
          <w:szCs w:val="18"/>
          <w:lang w:eastAsia="en-US"/>
        </w:rPr>
      </w:pPr>
      <w:hyperlink w:anchor="_Toc372303676" w:history="1">
        <w:r w:rsidR="00E23CE6" w:rsidRPr="00E23CE6">
          <w:rPr>
            <w:rStyle w:val="Hyperlink"/>
            <w:rFonts w:hint="eastAsia"/>
            <w:sz w:val="24"/>
            <w:szCs w:val="24"/>
            <w:rtl/>
          </w:rPr>
          <w:t>جدول</w:t>
        </w:r>
        <w:r w:rsidR="00E23CE6" w:rsidRPr="00E23CE6">
          <w:rPr>
            <w:rStyle w:val="Hyperlink"/>
            <w:sz w:val="24"/>
            <w:szCs w:val="24"/>
            <w:rtl/>
          </w:rPr>
          <w:t xml:space="preserve"> </w:t>
        </w:r>
        <w:r w:rsidR="00E23CE6" w:rsidRPr="00E23CE6">
          <w:rPr>
            <w:rStyle w:val="Hyperlink"/>
            <w:rFonts w:hint="eastAsia"/>
            <w:sz w:val="24"/>
            <w:szCs w:val="24"/>
            <w:rtl/>
          </w:rPr>
          <w:t>شماره</w:t>
        </w:r>
        <w:r w:rsidR="00E23CE6" w:rsidRPr="00E23CE6">
          <w:rPr>
            <w:rStyle w:val="Hyperlink"/>
            <w:sz w:val="24"/>
            <w:szCs w:val="24"/>
            <w:rtl/>
          </w:rPr>
          <w:t xml:space="preserve">6: </w:t>
        </w:r>
        <w:r w:rsidR="00E23CE6" w:rsidRPr="00E23CE6">
          <w:rPr>
            <w:rStyle w:val="Hyperlink"/>
            <w:rFonts w:hint="eastAsia"/>
            <w:sz w:val="24"/>
            <w:szCs w:val="24"/>
            <w:rtl/>
          </w:rPr>
          <w:t>پ</w:t>
        </w:r>
        <w:r w:rsidR="00E23CE6" w:rsidRPr="00E23CE6">
          <w:rPr>
            <w:rStyle w:val="Hyperlink"/>
            <w:rFonts w:hint="cs"/>
            <w:sz w:val="24"/>
            <w:szCs w:val="24"/>
            <w:rtl/>
          </w:rPr>
          <w:t>ی</w:t>
        </w:r>
        <w:r w:rsidR="00E23CE6" w:rsidRPr="00E23CE6">
          <w:rPr>
            <w:rStyle w:val="Hyperlink"/>
            <w:rFonts w:hint="eastAsia"/>
            <w:sz w:val="24"/>
            <w:szCs w:val="24"/>
            <w:rtl/>
          </w:rPr>
          <w:t>شنهادها</w:t>
        </w:r>
        <w:r w:rsidR="00E23CE6" w:rsidRPr="00E23CE6">
          <w:rPr>
            <w:rStyle w:val="Hyperlink"/>
            <w:rFonts w:hint="cs"/>
            <w:sz w:val="24"/>
            <w:szCs w:val="24"/>
            <w:rtl/>
          </w:rPr>
          <w:t>یی</w:t>
        </w:r>
        <w:r w:rsidR="00E23CE6" w:rsidRPr="00E23CE6">
          <w:rPr>
            <w:rStyle w:val="Hyperlink"/>
            <w:sz w:val="24"/>
            <w:szCs w:val="24"/>
            <w:rtl/>
          </w:rPr>
          <w:t xml:space="preserve"> </w:t>
        </w:r>
        <w:r w:rsidR="00E23CE6" w:rsidRPr="00E23CE6">
          <w:rPr>
            <w:rStyle w:val="Hyperlink"/>
            <w:rFonts w:hint="eastAsia"/>
            <w:sz w:val="24"/>
            <w:szCs w:val="24"/>
            <w:rtl/>
          </w:rPr>
          <w:t>جهت</w:t>
        </w:r>
        <w:r w:rsidR="00E23CE6" w:rsidRPr="00E23CE6">
          <w:rPr>
            <w:rStyle w:val="Hyperlink"/>
            <w:sz w:val="24"/>
            <w:szCs w:val="24"/>
            <w:rtl/>
          </w:rPr>
          <w:t xml:space="preserve"> </w:t>
        </w:r>
        <w:r w:rsidR="00E23CE6" w:rsidRPr="00E23CE6">
          <w:rPr>
            <w:rStyle w:val="Hyperlink"/>
            <w:rFonts w:hint="eastAsia"/>
            <w:sz w:val="24"/>
            <w:szCs w:val="24"/>
            <w:rtl/>
          </w:rPr>
          <w:t>تخر</w:t>
        </w:r>
        <w:r w:rsidR="00E23CE6" w:rsidRPr="00E23CE6">
          <w:rPr>
            <w:rStyle w:val="Hyperlink"/>
            <w:rFonts w:hint="cs"/>
            <w:sz w:val="24"/>
            <w:szCs w:val="24"/>
            <w:rtl/>
          </w:rPr>
          <w:t>ی</w:t>
        </w:r>
        <w:r w:rsidR="00E23CE6" w:rsidRPr="00E23CE6">
          <w:rPr>
            <w:rStyle w:val="Hyperlink"/>
            <w:rFonts w:hint="eastAsia"/>
            <w:sz w:val="24"/>
            <w:szCs w:val="24"/>
            <w:rtl/>
          </w:rPr>
          <w:t>ب،</w:t>
        </w:r>
        <w:r w:rsidR="00E23CE6" w:rsidRPr="00E23CE6">
          <w:rPr>
            <w:rStyle w:val="Hyperlink"/>
            <w:sz w:val="24"/>
            <w:szCs w:val="24"/>
            <w:rtl/>
          </w:rPr>
          <w:t xml:space="preserve"> </w:t>
        </w:r>
        <w:r w:rsidR="00E23CE6" w:rsidRPr="00E23CE6">
          <w:rPr>
            <w:rStyle w:val="Hyperlink"/>
            <w:rFonts w:hint="eastAsia"/>
            <w:sz w:val="24"/>
            <w:szCs w:val="24"/>
            <w:rtl/>
          </w:rPr>
          <w:t>اح</w:t>
        </w:r>
        <w:r w:rsidR="00E23CE6" w:rsidRPr="00E23CE6">
          <w:rPr>
            <w:rStyle w:val="Hyperlink"/>
            <w:rFonts w:hint="cs"/>
            <w:sz w:val="24"/>
            <w:szCs w:val="24"/>
            <w:rtl/>
          </w:rPr>
          <w:t>ی</w:t>
        </w:r>
        <w:r w:rsidR="00E23CE6" w:rsidRPr="00E23CE6">
          <w:rPr>
            <w:rStyle w:val="Hyperlink"/>
            <w:rFonts w:hint="eastAsia"/>
            <w:sz w:val="24"/>
            <w:szCs w:val="24"/>
            <w:rtl/>
          </w:rPr>
          <w:t>ا</w:t>
        </w:r>
        <w:r w:rsidR="00E23CE6" w:rsidRPr="00E23CE6">
          <w:rPr>
            <w:rStyle w:val="Hyperlink"/>
            <w:sz w:val="24"/>
            <w:szCs w:val="24"/>
            <w:rtl/>
          </w:rPr>
          <w:t xml:space="preserve"> </w:t>
        </w:r>
        <w:r w:rsidR="00E23CE6" w:rsidRPr="00E23CE6">
          <w:rPr>
            <w:rStyle w:val="Hyperlink"/>
            <w:rFonts w:hint="eastAsia"/>
            <w:sz w:val="24"/>
            <w:szCs w:val="24"/>
            <w:rtl/>
          </w:rPr>
          <w:t>و</w:t>
        </w:r>
        <w:r w:rsidR="00E23CE6" w:rsidRPr="00E23CE6">
          <w:rPr>
            <w:rStyle w:val="Hyperlink"/>
            <w:sz w:val="24"/>
            <w:szCs w:val="24"/>
            <w:rtl/>
          </w:rPr>
          <w:t xml:space="preserve"> </w:t>
        </w:r>
        <w:r w:rsidR="00E23CE6" w:rsidRPr="00E23CE6">
          <w:rPr>
            <w:rStyle w:val="Hyperlink"/>
            <w:rFonts w:hint="eastAsia"/>
            <w:sz w:val="24"/>
            <w:szCs w:val="24"/>
            <w:rtl/>
          </w:rPr>
          <w:t>باززنده</w:t>
        </w:r>
        <w:r w:rsidR="00E23CE6">
          <w:rPr>
            <w:rStyle w:val="Hyperlink"/>
            <w:rFonts w:hint="cs"/>
            <w:sz w:val="24"/>
            <w:szCs w:val="24"/>
            <w:rtl/>
          </w:rPr>
          <w:t xml:space="preserve"> </w:t>
        </w:r>
        <w:r w:rsidR="00E23CE6" w:rsidRPr="00E23CE6">
          <w:rPr>
            <w:rStyle w:val="Hyperlink"/>
            <w:rFonts w:hint="eastAsia"/>
            <w:sz w:val="24"/>
            <w:szCs w:val="24"/>
            <w:rtl/>
          </w:rPr>
          <w:t>ساز</w:t>
        </w:r>
        <w:r w:rsidR="00E23CE6" w:rsidRPr="00E23CE6">
          <w:rPr>
            <w:rStyle w:val="Hyperlink"/>
            <w:rFonts w:hint="cs"/>
            <w:sz w:val="24"/>
            <w:szCs w:val="24"/>
            <w:rtl/>
          </w:rPr>
          <w:t>ی</w:t>
        </w:r>
        <w:r w:rsidR="00E23CE6" w:rsidRPr="00E23CE6">
          <w:rPr>
            <w:rStyle w:val="Hyperlink"/>
            <w:sz w:val="24"/>
            <w:szCs w:val="24"/>
            <w:rtl/>
          </w:rPr>
          <w:t xml:space="preserve"> </w:t>
        </w:r>
        <w:r w:rsidR="00E23CE6" w:rsidRPr="00E23CE6">
          <w:rPr>
            <w:rStyle w:val="Hyperlink"/>
            <w:rFonts w:hint="eastAsia"/>
            <w:sz w:val="24"/>
            <w:szCs w:val="24"/>
            <w:rtl/>
          </w:rPr>
          <w:t>آب</w:t>
        </w:r>
        <w:r w:rsidR="00E23CE6">
          <w:rPr>
            <w:rStyle w:val="Hyperlink"/>
            <w:rFonts w:hint="cs"/>
            <w:sz w:val="24"/>
            <w:szCs w:val="24"/>
            <w:rtl/>
          </w:rPr>
          <w:t xml:space="preserve"> </w:t>
        </w:r>
        <w:r w:rsidR="00E23CE6" w:rsidRPr="00E23CE6">
          <w:rPr>
            <w:rStyle w:val="Hyperlink"/>
            <w:rFonts w:hint="eastAsia"/>
            <w:sz w:val="24"/>
            <w:szCs w:val="24"/>
            <w:rtl/>
          </w:rPr>
          <w:t>انبارها</w:t>
        </w:r>
        <w:r w:rsidR="00E23CE6" w:rsidRPr="00E23CE6">
          <w:rPr>
            <w:rStyle w:val="Hyperlink"/>
            <w:rFonts w:hint="cs"/>
            <w:sz w:val="24"/>
            <w:szCs w:val="24"/>
            <w:rtl/>
          </w:rPr>
          <w:t>ی</w:t>
        </w:r>
        <w:r w:rsidR="00E23CE6" w:rsidRPr="00E23CE6">
          <w:rPr>
            <w:rStyle w:val="Hyperlink"/>
            <w:sz w:val="24"/>
            <w:szCs w:val="24"/>
            <w:rtl/>
          </w:rPr>
          <w:t xml:space="preserve"> </w:t>
        </w:r>
        <w:r w:rsidR="00E23CE6" w:rsidRPr="00E23CE6">
          <w:rPr>
            <w:rStyle w:val="Hyperlink"/>
            <w:rFonts w:hint="eastAsia"/>
            <w:sz w:val="24"/>
            <w:szCs w:val="24"/>
            <w:rtl/>
          </w:rPr>
          <w:t>شهر</w:t>
        </w:r>
        <w:r w:rsidR="00E23CE6" w:rsidRPr="00E23CE6">
          <w:rPr>
            <w:rStyle w:val="Hyperlink"/>
            <w:sz w:val="24"/>
            <w:szCs w:val="24"/>
            <w:rtl/>
          </w:rPr>
          <w:t xml:space="preserve"> </w:t>
        </w:r>
        <w:r w:rsidR="00E23CE6" w:rsidRPr="00E23CE6">
          <w:rPr>
            <w:rStyle w:val="Hyperlink"/>
            <w:rFonts w:hint="eastAsia"/>
            <w:sz w:val="24"/>
            <w:szCs w:val="24"/>
            <w:rtl/>
          </w:rPr>
          <w:t>لار</w:t>
        </w:r>
        <w:r w:rsidR="00E23CE6" w:rsidRPr="00E23CE6">
          <w:rPr>
            <w:webHidden/>
          </w:rPr>
          <w:tab/>
        </w:r>
        <w:r w:rsidR="00E23CE6" w:rsidRPr="00E23CE6">
          <w:rPr>
            <w:webHidden/>
          </w:rPr>
          <w:fldChar w:fldCharType="begin"/>
        </w:r>
        <w:r w:rsidR="00E23CE6" w:rsidRPr="00E23CE6">
          <w:rPr>
            <w:webHidden/>
          </w:rPr>
          <w:instrText xml:space="preserve"> PAGEREF _Toc372303676 \h </w:instrText>
        </w:r>
        <w:r w:rsidR="00E23CE6" w:rsidRPr="00E23CE6">
          <w:rPr>
            <w:webHidden/>
          </w:rPr>
        </w:r>
        <w:r w:rsidR="00E23CE6" w:rsidRPr="00E23CE6">
          <w:rPr>
            <w:webHidden/>
          </w:rPr>
          <w:fldChar w:fldCharType="separate"/>
        </w:r>
        <w:r w:rsidR="00554FE8">
          <w:rPr>
            <w:webHidden/>
            <w:rtl/>
            <w:lang w:bidi="ar-SA"/>
          </w:rPr>
          <w:t>118</w:t>
        </w:r>
        <w:r w:rsidR="00E23CE6" w:rsidRPr="00E23CE6">
          <w:rPr>
            <w:webHidden/>
          </w:rPr>
          <w:fldChar w:fldCharType="end"/>
        </w:r>
      </w:hyperlink>
    </w:p>
    <w:p w:rsidR="00E23CE6" w:rsidRPr="00E23CE6" w:rsidRDefault="00120B09" w:rsidP="00E23CE6">
      <w:pPr>
        <w:pStyle w:val="TOC1"/>
        <w:rPr>
          <w:rFonts w:asciiTheme="minorHAnsi" w:hAnsiTheme="minorHAnsi"/>
          <w:sz w:val="18"/>
          <w:szCs w:val="18"/>
          <w:lang w:eastAsia="en-US"/>
        </w:rPr>
      </w:pPr>
      <w:hyperlink r:id="rId13" w:anchor="_Toc372303677" w:history="1">
        <w:r w:rsidR="00E23CE6" w:rsidRPr="00E23CE6">
          <w:rPr>
            <w:rStyle w:val="Hyperlink"/>
            <w:rFonts w:hint="eastAsia"/>
            <w:sz w:val="24"/>
            <w:szCs w:val="24"/>
            <w:rtl/>
          </w:rPr>
          <w:t>جدول</w:t>
        </w:r>
        <w:r w:rsidR="00E23CE6" w:rsidRPr="00E23CE6">
          <w:rPr>
            <w:rStyle w:val="Hyperlink"/>
            <w:sz w:val="24"/>
            <w:szCs w:val="24"/>
            <w:rtl/>
          </w:rPr>
          <w:t xml:space="preserve"> </w:t>
        </w:r>
        <w:r w:rsidR="00E23CE6" w:rsidRPr="00E23CE6">
          <w:rPr>
            <w:rStyle w:val="Hyperlink"/>
            <w:rFonts w:hint="eastAsia"/>
            <w:sz w:val="24"/>
            <w:szCs w:val="24"/>
            <w:rtl/>
          </w:rPr>
          <w:t>شماره</w:t>
        </w:r>
        <w:r w:rsidR="00E23CE6" w:rsidRPr="00E23CE6">
          <w:rPr>
            <w:rStyle w:val="Hyperlink"/>
            <w:sz w:val="24"/>
            <w:szCs w:val="24"/>
            <w:rtl/>
          </w:rPr>
          <w:t xml:space="preserve">7: </w:t>
        </w:r>
        <w:r w:rsidR="00E23CE6" w:rsidRPr="00E23CE6">
          <w:rPr>
            <w:rStyle w:val="Hyperlink"/>
            <w:rFonts w:hint="eastAsia"/>
            <w:sz w:val="24"/>
            <w:szCs w:val="24"/>
            <w:rtl/>
          </w:rPr>
          <w:t>م</w:t>
        </w:r>
        <w:r w:rsidR="00E23CE6" w:rsidRPr="00E23CE6">
          <w:rPr>
            <w:rStyle w:val="Hyperlink"/>
            <w:rFonts w:hint="cs"/>
            <w:sz w:val="24"/>
            <w:szCs w:val="24"/>
            <w:rtl/>
          </w:rPr>
          <w:t>ی</w:t>
        </w:r>
        <w:r w:rsidR="00E23CE6" w:rsidRPr="00E23CE6">
          <w:rPr>
            <w:rStyle w:val="Hyperlink"/>
            <w:rFonts w:hint="eastAsia"/>
            <w:sz w:val="24"/>
            <w:szCs w:val="24"/>
            <w:rtl/>
          </w:rPr>
          <w:t>انگ</w:t>
        </w:r>
        <w:r w:rsidR="00E23CE6" w:rsidRPr="00E23CE6">
          <w:rPr>
            <w:rStyle w:val="Hyperlink"/>
            <w:rFonts w:hint="cs"/>
            <w:sz w:val="24"/>
            <w:szCs w:val="24"/>
            <w:rtl/>
          </w:rPr>
          <w:t>ی</w:t>
        </w:r>
        <w:r w:rsidR="00E23CE6" w:rsidRPr="00E23CE6">
          <w:rPr>
            <w:rStyle w:val="Hyperlink"/>
            <w:rFonts w:hint="eastAsia"/>
            <w:sz w:val="24"/>
            <w:szCs w:val="24"/>
            <w:rtl/>
          </w:rPr>
          <w:t>ن</w:t>
        </w:r>
        <w:r w:rsidR="00E23CE6">
          <w:rPr>
            <w:rStyle w:val="Hyperlink"/>
            <w:rFonts w:hint="cs"/>
            <w:sz w:val="24"/>
            <w:szCs w:val="24"/>
            <w:rtl/>
          </w:rPr>
          <w:t xml:space="preserve"> </w:t>
        </w:r>
        <w:r w:rsidR="00E23CE6" w:rsidRPr="00E23CE6">
          <w:rPr>
            <w:rStyle w:val="Hyperlink"/>
            <w:rFonts w:hint="eastAsia"/>
            <w:sz w:val="24"/>
            <w:szCs w:val="24"/>
            <w:rtl/>
          </w:rPr>
          <w:t>ها</w:t>
        </w:r>
        <w:r w:rsidR="00E23CE6" w:rsidRPr="00E23CE6">
          <w:rPr>
            <w:rStyle w:val="Hyperlink"/>
            <w:rFonts w:hint="cs"/>
            <w:sz w:val="24"/>
            <w:szCs w:val="24"/>
            <w:rtl/>
          </w:rPr>
          <w:t>ی</w:t>
        </w:r>
        <w:r w:rsidR="00E23CE6" w:rsidRPr="00E23CE6">
          <w:rPr>
            <w:rStyle w:val="Hyperlink"/>
            <w:sz w:val="24"/>
            <w:szCs w:val="24"/>
            <w:rtl/>
          </w:rPr>
          <w:t xml:space="preserve"> </w:t>
        </w:r>
        <w:r w:rsidR="00E23CE6" w:rsidRPr="00E23CE6">
          <w:rPr>
            <w:rStyle w:val="Hyperlink"/>
            <w:rFonts w:hint="eastAsia"/>
            <w:sz w:val="24"/>
            <w:szCs w:val="24"/>
            <w:rtl/>
          </w:rPr>
          <w:t>اقل</w:t>
        </w:r>
        <w:r w:rsidR="00E23CE6" w:rsidRPr="00E23CE6">
          <w:rPr>
            <w:rStyle w:val="Hyperlink"/>
            <w:rFonts w:hint="cs"/>
            <w:sz w:val="24"/>
            <w:szCs w:val="24"/>
            <w:rtl/>
          </w:rPr>
          <w:t>ی</w:t>
        </w:r>
        <w:r w:rsidR="00E23CE6" w:rsidRPr="00E23CE6">
          <w:rPr>
            <w:rStyle w:val="Hyperlink"/>
            <w:rFonts w:hint="eastAsia"/>
            <w:sz w:val="24"/>
            <w:szCs w:val="24"/>
            <w:rtl/>
          </w:rPr>
          <w:t>م</w:t>
        </w:r>
        <w:r w:rsidR="00E23CE6" w:rsidRPr="00E23CE6">
          <w:rPr>
            <w:rStyle w:val="Hyperlink"/>
            <w:rFonts w:hint="cs"/>
            <w:sz w:val="24"/>
            <w:szCs w:val="24"/>
            <w:rtl/>
          </w:rPr>
          <w:t>ی</w:t>
        </w:r>
        <w:r w:rsidR="00E23CE6" w:rsidRPr="00E23CE6">
          <w:rPr>
            <w:rStyle w:val="Hyperlink"/>
            <w:sz w:val="24"/>
            <w:szCs w:val="24"/>
            <w:rtl/>
          </w:rPr>
          <w:t xml:space="preserve"> </w:t>
        </w:r>
        <w:r w:rsidR="00E23CE6" w:rsidRPr="00E23CE6">
          <w:rPr>
            <w:rStyle w:val="Hyperlink"/>
            <w:rFonts w:hint="eastAsia"/>
            <w:sz w:val="24"/>
            <w:szCs w:val="24"/>
            <w:rtl/>
          </w:rPr>
          <w:t>ا</w:t>
        </w:r>
        <w:r w:rsidR="00E23CE6" w:rsidRPr="00E23CE6">
          <w:rPr>
            <w:rStyle w:val="Hyperlink"/>
            <w:rFonts w:hint="cs"/>
            <w:sz w:val="24"/>
            <w:szCs w:val="24"/>
            <w:rtl/>
          </w:rPr>
          <w:t>ی</w:t>
        </w:r>
        <w:r w:rsidR="00E23CE6" w:rsidRPr="00E23CE6">
          <w:rPr>
            <w:rStyle w:val="Hyperlink"/>
            <w:rFonts w:hint="eastAsia"/>
            <w:sz w:val="24"/>
            <w:szCs w:val="24"/>
            <w:rtl/>
          </w:rPr>
          <w:t>ستگاه</w:t>
        </w:r>
        <w:r w:rsidR="00E23CE6" w:rsidRPr="00E23CE6">
          <w:rPr>
            <w:rStyle w:val="Hyperlink"/>
            <w:sz w:val="24"/>
            <w:szCs w:val="24"/>
            <w:rtl/>
          </w:rPr>
          <w:t xml:space="preserve"> </w:t>
        </w:r>
        <w:r w:rsidR="00E23CE6" w:rsidRPr="00E23CE6">
          <w:rPr>
            <w:rStyle w:val="Hyperlink"/>
            <w:rFonts w:hint="eastAsia"/>
            <w:sz w:val="24"/>
            <w:szCs w:val="24"/>
            <w:rtl/>
          </w:rPr>
          <w:t>هواشناس</w:t>
        </w:r>
        <w:r w:rsidR="00E23CE6" w:rsidRPr="00E23CE6">
          <w:rPr>
            <w:rStyle w:val="Hyperlink"/>
            <w:rFonts w:hint="cs"/>
            <w:sz w:val="24"/>
            <w:szCs w:val="24"/>
            <w:rtl/>
          </w:rPr>
          <w:t>ی</w:t>
        </w:r>
        <w:r w:rsidR="00E23CE6" w:rsidRPr="00E23CE6">
          <w:rPr>
            <w:rStyle w:val="Hyperlink"/>
            <w:sz w:val="24"/>
            <w:szCs w:val="24"/>
            <w:rtl/>
          </w:rPr>
          <w:t xml:space="preserve"> </w:t>
        </w:r>
        <w:r w:rsidR="00E23CE6" w:rsidRPr="00E23CE6">
          <w:rPr>
            <w:rStyle w:val="Hyperlink"/>
            <w:rFonts w:hint="eastAsia"/>
            <w:sz w:val="24"/>
            <w:szCs w:val="24"/>
            <w:rtl/>
          </w:rPr>
          <w:t>س</w:t>
        </w:r>
        <w:r w:rsidR="00E23CE6" w:rsidRPr="00E23CE6">
          <w:rPr>
            <w:rStyle w:val="Hyperlink"/>
            <w:rFonts w:hint="cs"/>
            <w:sz w:val="24"/>
            <w:szCs w:val="24"/>
            <w:rtl/>
          </w:rPr>
          <w:t>ی</w:t>
        </w:r>
        <w:r w:rsidR="00E23CE6" w:rsidRPr="00E23CE6">
          <w:rPr>
            <w:rStyle w:val="Hyperlink"/>
            <w:rFonts w:hint="eastAsia"/>
            <w:sz w:val="24"/>
            <w:szCs w:val="24"/>
            <w:rtl/>
          </w:rPr>
          <w:t>نوپت</w:t>
        </w:r>
        <w:r w:rsidR="00E23CE6" w:rsidRPr="00E23CE6">
          <w:rPr>
            <w:rStyle w:val="Hyperlink"/>
            <w:rFonts w:hint="cs"/>
            <w:sz w:val="24"/>
            <w:szCs w:val="24"/>
            <w:rtl/>
          </w:rPr>
          <w:t>ی</w:t>
        </w:r>
        <w:r w:rsidR="00E23CE6" w:rsidRPr="00E23CE6">
          <w:rPr>
            <w:rStyle w:val="Hyperlink"/>
            <w:rFonts w:hint="eastAsia"/>
            <w:sz w:val="24"/>
            <w:szCs w:val="24"/>
            <w:rtl/>
          </w:rPr>
          <w:t>ک</w:t>
        </w:r>
        <w:r w:rsidR="00E23CE6" w:rsidRPr="00E23CE6">
          <w:rPr>
            <w:rStyle w:val="Hyperlink"/>
            <w:sz w:val="24"/>
            <w:szCs w:val="24"/>
            <w:rtl/>
          </w:rPr>
          <w:t xml:space="preserve"> </w:t>
        </w:r>
        <w:r w:rsidR="00E23CE6" w:rsidRPr="00E23CE6">
          <w:rPr>
            <w:rStyle w:val="Hyperlink"/>
            <w:rFonts w:hint="eastAsia"/>
            <w:sz w:val="24"/>
            <w:szCs w:val="24"/>
            <w:rtl/>
          </w:rPr>
          <w:t>لار</w:t>
        </w:r>
        <w:r w:rsidR="00E23CE6" w:rsidRPr="00E23CE6">
          <w:rPr>
            <w:webHidden/>
          </w:rPr>
          <w:tab/>
        </w:r>
        <w:r w:rsidR="00E23CE6" w:rsidRPr="00E23CE6">
          <w:rPr>
            <w:webHidden/>
          </w:rPr>
          <w:fldChar w:fldCharType="begin"/>
        </w:r>
        <w:r w:rsidR="00E23CE6" w:rsidRPr="00E23CE6">
          <w:rPr>
            <w:webHidden/>
          </w:rPr>
          <w:instrText xml:space="preserve"> PAGEREF _Toc372303677 \h </w:instrText>
        </w:r>
        <w:r w:rsidR="00E23CE6" w:rsidRPr="00E23CE6">
          <w:rPr>
            <w:webHidden/>
          </w:rPr>
        </w:r>
        <w:r w:rsidR="00E23CE6" w:rsidRPr="00E23CE6">
          <w:rPr>
            <w:webHidden/>
          </w:rPr>
          <w:fldChar w:fldCharType="separate"/>
        </w:r>
        <w:r w:rsidR="00554FE8">
          <w:rPr>
            <w:webHidden/>
            <w:rtl/>
            <w:lang w:bidi="ar-SA"/>
          </w:rPr>
          <w:t>142</w:t>
        </w:r>
        <w:r w:rsidR="00E23CE6" w:rsidRPr="00E23CE6">
          <w:rPr>
            <w:webHidden/>
          </w:rPr>
          <w:fldChar w:fldCharType="end"/>
        </w:r>
      </w:hyperlink>
    </w:p>
    <w:p w:rsidR="00E23CE6" w:rsidRPr="00E23CE6" w:rsidRDefault="00120B09" w:rsidP="00E23CE6">
      <w:pPr>
        <w:pStyle w:val="TOC1"/>
        <w:rPr>
          <w:rFonts w:asciiTheme="minorHAnsi" w:hAnsiTheme="minorHAnsi"/>
          <w:sz w:val="18"/>
          <w:szCs w:val="18"/>
          <w:lang w:eastAsia="en-US"/>
        </w:rPr>
      </w:pPr>
      <w:hyperlink r:id="rId14" w:anchor="_Toc372303678" w:history="1">
        <w:r w:rsidR="00E23CE6" w:rsidRPr="00E23CE6">
          <w:rPr>
            <w:rStyle w:val="Hyperlink"/>
            <w:rFonts w:hint="eastAsia"/>
            <w:sz w:val="24"/>
            <w:szCs w:val="24"/>
            <w:rtl/>
          </w:rPr>
          <w:t>جدول</w:t>
        </w:r>
        <w:r w:rsidR="00E23CE6" w:rsidRPr="00E23CE6">
          <w:rPr>
            <w:rStyle w:val="Hyperlink"/>
            <w:sz w:val="24"/>
            <w:szCs w:val="24"/>
            <w:rtl/>
          </w:rPr>
          <w:t xml:space="preserve"> </w:t>
        </w:r>
        <w:r w:rsidR="00E23CE6" w:rsidRPr="00E23CE6">
          <w:rPr>
            <w:rStyle w:val="Hyperlink"/>
            <w:rFonts w:hint="eastAsia"/>
            <w:sz w:val="24"/>
            <w:szCs w:val="24"/>
            <w:rtl/>
          </w:rPr>
          <w:t>شماره</w:t>
        </w:r>
        <w:r w:rsidR="00E23CE6" w:rsidRPr="00E23CE6">
          <w:rPr>
            <w:rStyle w:val="Hyperlink"/>
            <w:sz w:val="24"/>
            <w:szCs w:val="24"/>
            <w:rtl/>
          </w:rPr>
          <w:t xml:space="preserve">8: </w:t>
        </w:r>
        <w:r w:rsidR="00E23CE6" w:rsidRPr="00E23CE6">
          <w:rPr>
            <w:rStyle w:val="Hyperlink"/>
            <w:rFonts w:hint="eastAsia"/>
            <w:sz w:val="24"/>
            <w:szCs w:val="24"/>
            <w:rtl/>
          </w:rPr>
          <w:t>جدول</w:t>
        </w:r>
        <w:r w:rsidR="00E23CE6" w:rsidRPr="00E23CE6">
          <w:rPr>
            <w:rStyle w:val="Hyperlink"/>
            <w:sz w:val="24"/>
            <w:szCs w:val="24"/>
            <w:rtl/>
          </w:rPr>
          <w:t xml:space="preserve"> </w:t>
        </w:r>
        <w:r w:rsidR="00E23CE6" w:rsidRPr="00E23CE6">
          <w:rPr>
            <w:rStyle w:val="Hyperlink"/>
            <w:rFonts w:hint="eastAsia"/>
            <w:sz w:val="24"/>
            <w:szCs w:val="24"/>
            <w:rtl/>
          </w:rPr>
          <w:t>نوسان</w:t>
        </w:r>
        <w:r w:rsidR="00E23CE6" w:rsidRPr="00E23CE6">
          <w:rPr>
            <w:rStyle w:val="Hyperlink"/>
            <w:sz w:val="24"/>
            <w:szCs w:val="24"/>
            <w:rtl/>
          </w:rPr>
          <w:t xml:space="preserve"> </w:t>
        </w:r>
        <w:r w:rsidR="00E23CE6" w:rsidRPr="00E23CE6">
          <w:rPr>
            <w:rStyle w:val="Hyperlink"/>
            <w:rFonts w:hint="eastAsia"/>
            <w:sz w:val="24"/>
            <w:szCs w:val="24"/>
            <w:rtl/>
          </w:rPr>
          <w:t>سالانه</w:t>
        </w:r>
        <w:r w:rsidR="00E23CE6" w:rsidRPr="00E23CE6">
          <w:rPr>
            <w:rStyle w:val="Hyperlink"/>
            <w:sz w:val="24"/>
            <w:szCs w:val="24"/>
            <w:rtl/>
          </w:rPr>
          <w:t xml:space="preserve"> </w:t>
        </w:r>
        <w:r w:rsidR="00E23CE6" w:rsidRPr="00E23CE6">
          <w:rPr>
            <w:rStyle w:val="Hyperlink"/>
            <w:rFonts w:hint="eastAsia"/>
            <w:sz w:val="24"/>
            <w:szCs w:val="24"/>
            <w:rtl/>
          </w:rPr>
          <w:t>دما</w:t>
        </w:r>
        <w:r w:rsidR="00E23CE6" w:rsidRPr="00E23CE6">
          <w:rPr>
            <w:rStyle w:val="Hyperlink"/>
            <w:rFonts w:hint="cs"/>
            <w:sz w:val="24"/>
            <w:szCs w:val="24"/>
            <w:rtl/>
          </w:rPr>
          <w:t>ی</w:t>
        </w:r>
        <w:r w:rsidR="00E23CE6" w:rsidRPr="00E23CE6">
          <w:rPr>
            <w:rStyle w:val="Hyperlink"/>
            <w:sz w:val="24"/>
            <w:szCs w:val="24"/>
            <w:rtl/>
          </w:rPr>
          <w:t xml:space="preserve"> </w:t>
        </w:r>
        <w:r w:rsidR="00E23CE6" w:rsidRPr="00E23CE6">
          <w:rPr>
            <w:rStyle w:val="Hyperlink"/>
            <w:rFonts w:hint="eastAsia"/>
            <w:sz w:val="24"/>
            <w:szCs w:val="24"/>
            <w:rtl/>
          </w:rPr>
          <w:t>هوا</w:t>
        </w:r>
        <w:r w:rsidR="00E23CE6" w:rsidRPr="00E23CE6">
          <w:rPr>
            <w:rStyle w:val="Hyperlink"/>
            <w:sz w:val="24"/>
            <w:szCs w:val="24"/>
            <w:rtl/>
          </w:rPr>
          <w:t xml:space="preserve"> </w:t>
        </w:r>
        <w:r w:rsidR="00E23CE6" w:rsidRPr="00E23CE6">
          <w:rPr>
            <w:rStyle w:val="Hyperlink"/>
            <w:rFonts w:hint="eastAsia"/>
            <w:sz w:val="24"/>
            <w:szCs w:val="24"/>
            <w:rtl/>
          </w:rPr>
          <w:t>در</w:t>
        </w:r>
        <w:r w:rsidR="00E23CE6" w:rsidRPr="00E23CE6">
          <w:rPr>
            <w:rStyle w:val="Hyperlink"/>
            <w:sz w:val="24"/>
            <w:szCs w:val="24"/>
            <w:rtl/>
          </w:rPr>
          <w:t xml:space="preserve"> </w:t>
        </w:r>
        <w:r w:rsidR="00E23CE6" w:rsidRPr="00E23CE6">
          <w:rPr>
            <w:rStyle w:val="Hyperlink"/>
            <w:rFonts w:hint="eastAsia"/>
            <w:sz w:val="24"/>
            <w:szCs w:val="24"/>
            <w:rtl/>
          </w:rPr>
          <w:t>شهر</w:t>
        </w:r>
        <w:r w:rsidR="00E23CE6" w:rsidRPr="00E23CE6">
          <w:rPr>
            <w:rStyle w:val="Hyperlink"/>
            <w:sz w:val="24"/>
            <w:szCs w:val="24"/>
            <w:rtl/>
          </w:rPr>
          <w:t xml:space="preserve"> </w:t>
        </w:r>
        <w:r w:rsidR="00E23CE6" w:rsidRPr="00E23CE6">
          <w:rPr>
            <w:rStyle w:val="Hyperlink"/>
            <w:rFonts w:hint="eastAsia"/>
            <w:sz w:val="24"/>
            <w:szCs w:val="24"/>
            <w:rtl/>
          </w:rPr>
          <w:t>لار</w:t>
        </w:r>
        <w:r w:rsidR="00E23CE6" w:rsidRPr="00E23CE6">
          <w:rPr>
            <w:webHidden/>
          </w:rPr>
          <w:tab/>
        </w:r>
        <w:r w:rsidR="00E23CE6" w:rsidRPr="00E23CE6">
          <w:rPr>
            <w:webHidden/>
          </w:rPr>
          <w:fldChar w:fldCharType="begin"/>
        </w:r>
        <w:r w:rsidR="00E23CE6" w:rsidRPr="00E23CE6">
          <w:rPr>
            <w:webHidden/>
          </w:rPr>
          <w:instrText xml:space="preserve"> PAGEREF _Toc372303678 \h </w:instrText>
        </w:r>
        <w:r w:rsidR="00E23CE6" w:rsidRPr="00E23CE6">
          <w:rPr>
            <w:webHidden/>
          </w:rPr>
        </w:r>
        <w:r w:rsidR="00E23CE6" w:rsidRPr="00E23CE6">
          <w:rPr>
            <w:webHidden/>
          </w:rPr>
          <w:fldChar w:fldCharType="separate"/>
        </w:r>
        <w:r w:rsidR="00554FE8">
          <w:rPr>
            <w:webHidden/>
            <w:rtl/>
            <w:lang w:bidi="ar-SA"/>
          </w:rPr>
          <w:t>142</w:t>
        </w:r>
        <w:r w:rsidR="00E23CE6" w:rsidRPr="00E23CE6">
          <w:rPr>
            <w:webHidden/>
          </w:rPr>
          <w:fldChar w:fldCharType="end"/>
        </w:r>
      </w:hyperlink>
    </w:p>
    <w:p w:rsidR="00E23CE6" w:rsidRPr="00E23CE6" w:rsidRDefault="00120B09" w:rsidP="00E23CE6">
      <w:pPr>
        <w:pStyle w:val="TOC1"/>
        <w:rPr>
          <w:rFonts w:asciiTheme="minorHAnsi" w:hAnsiTheme="minorHAnsi"/>
          <w:sz w:val="18"/>
          <w:szCs w:val="18"/>
          <w:lang w:eastAsia="en-US"/>
        </w:rPr>
      </w:pPr>
      <w:hyperlink w:anchor="_Toc372303679" w:history="1">
        <w:r w:rsidR="00E23CE6" w:rsidRPr="00E23CE6">
          <w:rPr>
            <w:rStyle w:val="Hyperlink"/>
            <w:rFonts w:hint="eastAsia"/>
            <w:sz w:val="24"/>
            <w:szCs w:val="24"/>
            <w:rtl/>
          </w:rPr>
          <w:t>جدول</w:t>
        </w:r>
        <w:r w:rsidR="00E23CE6" w:rsidRPr="00E23CE6">
          <w:rPr>
            <w:rStyle w:val="Hyperlink"/>
            <w:sz w:val="24"/>
            <w:szCs w:val="24"/>
            <w:rtl/>
          </w:rPr>
          <w:t xml:space="preserve"> </w:t>
        </w:r>
        <w:r w:rsidR="00E23CE6" w:rsidRPr="00E23CE6">
          <w:rPr>
            <w:rStyle w:val="Hyperlink"/>
            <w:rFonts w:hint="eastAsia"/>
            <w:sz w:val="24"/>
            <w:szCs w:val="24"/>
            <w:rtl/>
          </w:rPr>
          <w:t>شماره</w:t>
        </w:r>
        <w:r w:rsidR="00E23CE6" w:rsidRPr="00E23CE6">
          <w:rPr>
            <w:rStyle w:val="Hyperlink"/>
            <w:sz w:val="24"/>
            <w:szCs w:val="24"/>
            <w:rtl/>
          </w:rPr>
          <w:t xml:space="preserve">9 : </w:t>
        </w:r>
        <w:r w:rsidR="00E23CE6" w:rsidRPr="00E23CE6">
          <w:rPr>
            <w:rStyle w:val="Hyperlink"/>
            <w:rFonts w:hint="eastAsia"/>
            <w:sz w:val="24"/>
            <w:szCs w:val="24"/>
            <w:rtl/>
          </w:rPr>
          <w:t>پتانس</w:t>
        </w:r>
        <w:r w:rsidR="00E23CE6" w:rsidRPr="00E23CE6">
          <w:rPr>
            <w:rStyle w:val="Hyperlink"/>
            <w:rFonts w:hint="cs"/>
            <w:sz w:val="24"/>
            <w:szCs w:val="24"/>
            <w:rtl/>
          </w:rPr>
          <w:t>ی</w:t>
        </w:r>
        <w:r w:rsidR="00E23CE6" w:rsidRPr="00E23CE6">
          <w:rPr>
            <w:rStyle w:val="Hyperlink"/>
            <w:rFonts w:hint="eastAsia"/>
            <w:sz w:val="24"/>
            <w:szCs w:val="24"/>
            <w:rtl/>
          </w:rPr>
          <w:t>ل</w:t>
        </w:r>
        <w:r w:rsidR="00E23CE6">
          <w:rPr>
            <w:rStyle w:val="Hyperlink"/>
            <w:rFonts w:hint="cs"/>
            <w:sz w:val="24"/>
            <w:szCs w:val="24"/>
            <w:rtl/>
          </w:rPr>
          <w:t xml:space="preserve"> </w:t>
        </w:r>
        <w:r w:rsidR="00E23CE6" w:rsidRPr="00E23CE6">
          <w:rPr>
            <w:rStyle w:val="Hyperlink"/>
            <w:rFonts w:hint="eastAsia"/>
            <w:sz w:val="24"/>
            <w:szCs w:val="24"/>
            <w:rtl/>
          </w:rPr>
          <w:t>ها</w:t>
        </w:r>
        <w:r w:rsidR="00E23CE6" w:rsidRPr="00E23CE6">
          <w:rPr>
            <w:rStyle w:val="Hyperlink"/>
            <w:rFonts w:hint="cs"/>
            <w:sz w:val="24"/>
            <w:szCs w:val="24"/>
            <w:rtl/>
          </w:rPr>
          <w:t>ی</w:t>
        </w:r>
        <w:r w:rsidR="00E23CE6" w:rsidRPr="00E23CE6">
          <w:rPr>
            <w:rStyle w:val="Hyperlink"/>
            <w:sz w:val="24"/>
            <w:szCs w:val="24"/>
            <w:rtl/>
          </w:rPr>
          <w:t xml:space="preserve"> </w:t>
        </w:r>
        <w:r w:rsidR="00E23CE6" w:rsidRPr="00E23CE6">
          <w:rPr>
            <w:rStyle w:val="Hyperlink"/>
            <w:rFonts w:hint="eastAsia"/>
            <w:sz w:val="24"/>
            <w:szCs w:val="24"/>
            <w:rtl/>
          </w:rPr>
          <w:t>سا</w:t>
        </w:r>
        <w:r w:rsidR="00E23CE6" w:rsidRPr="00E23CE6">
          <w:rPr>
            <w:rStyle w:val="Hyperlink"/>
            <w:rFonts w:hint="cs"/>
            <w:sz w:val="24"/>
            <w:szCs w:val="24"/>
            <w:rtl/>
          </w:rPr>
          <w:t>ی</w:t>
        </w:r>
        <w:r w:rsidR="00E23CE6" w:rsidRPr="00E23CE6">
          <w:rPr>
            <w:rStyle w:val="Hyperlink"/>
            <w:rFonts w:hint="eastAsia"/>
            <w:sz w:val="24"/>
            <w:szCs w:val="24"/>
            <w:rtl/>
          </w:rPr>
          <w:t>ت</w:t>
        </w:r>
        <w:r w:rsidR="00E23CE6" w:rsidRPr="00E23CE6">
          <w:rPr>
            <w:webHidden/>
          </w:rPr>
          <w:tab/>
        </w:r>
        <w:r w:rsidR="00E23CE6" w:rsidRPr="00E23CE6">
          <w:rPr>
            <w:webHidden/>
          </w:rPr>
          <w:fldChar w:fldCharType="begin"/>
        </w:r>
        <w:r w:rsidR="00E23CE6" w:rsidRPr="00E23CE6">
          <w:rPr>
            <w:webHidden/>
          </w:rPr>
          <w:instrText xml:space="preserve"> PAGEREF _Toc372303679 \h </w:instrText>
        </w:r>
        <w:r w:rsidR="00E23CE6" w:rsidRPr="00E23CE6">
          <w:rPr>
            <w:webHidden/>
          </w:rPr>
        </w:r>
        <w:r w:rsidR="00E23CE6" w:rsidRPr="00E23CE6">
          <w:rPr>
            <w:webHidden/>
          </w:rPr>
          <w:fldChar w:fldCharType="separate"/>
        </w:r>
        <w:r w:rsidR="00554FE8">
          <w:rPr>
            <w:webHidden/>
            <w:rtl/>
            <w:lang w:bidi="ar-SA"/>
          </w:rPr>
          <w:t>144</w:t>
        </w:r>
        <w:r w:rsidR="00E23CE6" w:rsidRPr="00E23CE6">
          <w:rPr>
            <w:webHidden/>
          </w:rPr>
          <w:fldChar w:fldCharType="end"/>
        </w:r>
      </w:hyperlink>
    </w:p>
    <w:p w:rsidR="00E23CE6" w:rsidRPr="00E23CE6" w:rsidRDefault="00120B09" w:rsidP="00E23CE6">
      <w:pPr>
        <w:pStyle w:val="TOC1"/>
        <w:rPr>
          <w:rFonts w:asciiTheme="minorHAnsi" w:hAnsiTheme="minorHAnsi"/>
          <w:sz w:val="18"/>
          <w:szCs w:val="18"/>
          <w:lang w:eastAsia="en-US"/>
        </w:rPr>
      </w:pPr>
      <w:hyperlink w:anchor="_Toc372303680" w:history="1">
        <w:r w:rsidR="00E23CE6" w:rsidRPr="00E23CE6">
          <w:rPr>
            <w:rStyle w:val="Hyperlink"/>
            <w:rFonts w:hint="eastAsia"/>
            <w:sz w:val="24"/>
            <w:szCs w:val="24"/>
            <w:rtl/>
          </w:rPr>
          <w:t>جدول</w:t>
        </w:r>
        <w:r w:rsidR="00E23CE6" w:rsidRPr="00E23CE6">
          <w:rPr>
            <w:rStyle w:val="Hyperlink"/>
            <w:sz w:val="24"/>
            <w:szCs w:val="24"/>
            <w:rtl/>
          </w:rPr>
          <w:t xml:space="preserve"> </w:t>
        </w:r>
        <w:r w:rsidR="00E23CE6" w:rsidRPr="00E23CE6">
          <w:rPr>
            <w:rStyle w:val="Hyperlink"/>
            <w:rFonts w:hint="eastAsia"/>
            <w:sz w:val="24"/>
            <w:szCs w:val="24"/>
            <w:rtl/>
          </w:rPr>
          <w:t>شماره</w:t>
        </w:r>
        <w:r w:rsidR="00E23CE6" w:rsidRPr="00E23CE6">
          <w:rPr>
            <w:rStyle w:val="Hyperlink"/>
            <w:sz w:val="24"/>
            <w:szCs w:val="24"/>
            <w:rtl/>
          </w:rPr>
          <w:t xml:space="preserve">10: </w:t>
        </w:r>
        <w:r w:rsidR="00E23CE6" w:rsidRPr="00E23CE6">
          <w:rPr>
            <w:rStyle w:val="Hyperlink"/>
            <w:rFonts w:hint="eastAsia"/>
            <w:sz w:val="24"/>
            <w:szCs w:val="24"/>
            <w:rtl/>
          </w:rPr>
          <w:t>سوآت</w:t>
        </w:r>
        <w:r w:rsidR="00E23CE6" w:rsidRPr="00E23CE6">
          <w:rPr>
            <w:webHidden/>
          </w:rPr>
          <w:tab/>
        </w:r>
        <w:r w:rsidR="00E23CE6" w:rsidRPr="00E23CE6">
          <w:rPr>
            <w:webHidden/>
          </w:rPr>
          <w:fldChar w:fldCharType="begin"/>
        </w:r>
        <w:r w:rsidR="00E23CE6" w:rsidRPr="00E23CE6">
          <w:rPr>
            <w:webHidden/>
          </w:rPr>
          <w:instrText xml:space="preserve"> PAGEREF _Toc372303680 \h </w:instrText>
        </w:r>
        <w:r w:rsidR="00E23CE6" w:rsidRPr="00E23CE6">
          <w:rPr>
            <w:webHidden/>
          </w:rPr>
        </w:r>
        <w:r w:rsidR="00E23CE6" w:rsidRPr="00E23CE6">
          <w:rPr>
            <w:webHidden/>
          </w:rPr>
          <w:fldChar w:fldCharType="separate"/>
        </w:r>
        <w:r w:rsidR="00554FE8">
          <w:rPr>
            <w:webHidden/>
            <w:rtl/>
            <w:lang w:bidi="ar-SA"/>
          </w:rPr>
          <w:t>145</w:t>
        </w:r>
        <w:r w:rsidR="00E23CE6" w:rsidRPr="00E23CE6">
          <w:rPr>
            <w:webHidden/>
          </w:rPr>
          <w:fldChar w:fldCharType="end"/>
        </w:r>
      </w:hyperlink>
    </w:p>
    <w:p w:rsidR="00E23CE6" w:rsidRPr="00E23CE6" w:rsidRDefault="00120B09" w:rsidP="00E23CE6">
      <w:pPr>
        <w:pStyle w:val="TOC1"/>
        <w:rPr>
          <w:rFonts w:asciiTheme="minorHAnsi" w:hAnsiTheme="minorHAnsi"/>
          <w:sz w:val="18"/>
          <w:szCs w:val="18"/>
          <w:lang w:eastAsia="en-US"/>
        </w:rPr>
      </w:pPr>
      <w:hyperlink w:anchor="_Toc372303681" w:history="1">
        <w:r w:rsidR="00E23CE6" w:rsidRPr="00E23CE6">
          <w:rPr>
            <w:rStyle w:val="Hyperlink"/>
            <w:rFonts w:hint="eastAsia"/>
            <w:sz w:val="24"/>
            <w:szCs w:val="24"/>
            <w:rtl/>
          </w:rPr>
          <w:t>جدول</w:t>
        </w:r>
        <w:r w:rsidR="00E23CE6" w:rsidRPr="00E23CE6">
          <w:rPr>
            <w:rStyle w:val="Hyperlink"/>
            <w:sz w:val="24"/>
            <w:szCs w:val="24"/>
            <w:rtl/>
          </w:rPr>
          <w:t xml:space="preserve"> </w:t>
        </w:r>
        <w:r w:rsidR="00E23CE6" w:rsidRPr="00E23CE6">
          <w:rPr>
            <w:rStyle w:val="Hyperlink"/>
            <w:rFonts w:hint="eastAsia"/>
            <w:sz w:val="24"/>
            <w:szCs w:val="24"/>
            <w:rtl/>
          </w:rPr>
          <w:t>شماره</w:t>
        </w:r>
        <w:r w:rsidR="00E23CE6" w:rsidRPr="00E23CE6">
          <w:rPr>
            <w:rStyle w:val="Hyperlink"/>
            <w:sz w:val="24"/>
            <w:szCs w:val="24"/>
            <w:rtl/>
          </w:rPr>
          <w:t xml:space="preserve"> 11: </w:t>
        </w:r>
        <w:r w:rsidR="00E23CE6" w:rsidRPr="00E23CE6">
          <w:rPr>
            <w:rStyle w:val="Hyperlink"/>
            <w:rFonts w:hint="eastAsia"/>
            <w:sz w:val="24"/>
            <w:szCs w:val="24"/>
            <w:rtl/>
          </w:rPr>
          <w:t>برنامه</w:t>
        </w:r>
        <w:r w:rsidR="00E23CE6" w:rsidRPr="00E23CE6">
          <w:rPr>
            <w:rStyle w:val="Hyperlink"/>
            <w:sz w:val="24"/>
            <w:szCs w:val="24"/>
            <w:rtl/>
          </w:rPr>
          <w:t xml:space="preserve"> </w:t>
        </w:r>
        <w:r w:rsidR="00E23CE6" w:rsidRPr="00E23CE6">
          <w:rPr>
            <w:rStyle w:val="Hyperlink"/>
            <w:rFonts w:hint="eastAsia"/>
            <w:sz w:val="24"/>
            <w:szCs w:val="24"/>
            <w:rtl/>
          </w:rPr>
          <w:t>ف</w:t>
        </w:r>
        <w:r w:rsidR="00E23CE6" w:rsidRPr="00E23CE6">
          <w:rPr>
            <w:rStyle w:val="Hyperlink"/>
            <w:rFonts w:hint="cs"/>
            <w:sz w:val="24"/>
            <w:szCs w:val="24"/>
            <w:rtl/>
          </w:rPr>
          <w:t>ی</w:t>
        </w:r>
        <w:r w:rsidR="00E23CE6" w:rsidRPr="00E23CE6">
          <w:rPr>
            <w:rStyle w:val="Hyperlink"/>
            <w:rFonts w:hint="eastAsia"/>
            <w:sz w:val="24"/>
            <w:szCs w:val="24"/>
            <w:rtl/>
          </w:rPr>
          <w:t>ز</w:t>
        </w:r>
        <w:r w:rsidR="00E23CE6" w:rsidRPr="00E23CE6">
          <w:rPr>
            <w:rStyle w:val="Hyperlink"/>
            <w:rFonts w:hint="cs"/>
            <w:sz w:val="24"/>
            <w:szCs w:val="24"/>
            <w:rtl/>
          </w:rPr>
          <w:t>ی</w:t>
        </w:r>
        <w:r w:rsidR="00E23CE6" w:rsidRPr="00E23CE6">
          <w:rPr>
            <w:rStyle w:val="Hyperlink"/>
            <w:rFonts w:hint="eastAsia"/>
            <w:sz w:val="24"/>
            <w:szCs w:val="24"/>
            <w:rtl/>
          </w:rPr>
          <w:t>ک</w:t>
        </w:r>
        <w:r w:rsidR="00E23CE6" w:rsidRPr="00E23CE6">
          <w:rPr>
            <w:rStyle w:val="Hyperlink"/>
            <w:rFonts w:hint="cs"/>
            <w:sz w:val="24"/>
            <w:szCs w:val="24"/>
            <w:rtl/>
          </w:rPr>
          <w:t>ی</w:t>
        </w:r>
        <w:r w:rsidR="00E23CE6" w:rsidRPr="00E23CE6">
          <w:rPr>
            <w:rStyle w:val="Hyperlink"/>
            <w:sz w:val="24"/>
            <w:szCs w:val="24"/>
            <w:rtl/>
          </w:rPr>
          <w:t xml:space="preserve"> </w:t>
        </w:r>
        <w:r w:rsidR="00E23CE6" w:rsidRPr="00E23CE6">
          <w:rPr>
            <w:rStyle w:val="Hyperlink"/>
            <w:rFonts w:hint="eastAsia"/>
            <w:sz w:val="24"/>
            <w:szCs w:val="24"/>
            <w:rtl/>
          </w:rPr>
          <w:t>عرصه</w:t>
        </w:r>
        <w:r w:rsidR="00E23CE6" w:rsidRPr="00E23CE6">
          <w:rPr>
            <w:rStyle w:val="Hyperlink"/>
            <w:sz w:val="24"/>
            <w:szCs w:val="24"/>
            <w:rtl/>
          </w:rPr>
          <w:t xml:space="preserve"> </w:t>
        </w:r>
        <w:r w:rsidR="00E23CE6" w:rsidRPr="00E23CE6">
          <w:rPr>
            <w:rStyle w:val="Hyperlink"/>
            <w:rFonts w:hint="eastAsia"/>
            <w:sz w:val="24"/>
            <w:szCs w:val="24"/>
            <w:rtl/>
          </w:rPr>
          <w:t>فرهنگ</w:t>
        </w:r>
        <w:r w:rsidR="00E23CE6" w:rsidRPr="00E23CE6">
          <w:rPr>
            <w:rStyle w:val="Hyperlink"/>
            <w:rFonts w:hint="cs"/>
            <w:sz w:val="24"/>
            <w:szCs w:val="24"/>
            <w:rtl/>
          </w:rPr>
          <w:t>ی</w:t>
        </w:r>
        <w:r w:rsidR="00E23CE6" w:rsidRPr="00E23CE6">
          <w:rPr>
            <w:webHidden/>
          </w:rPr>
          <w:tab/>
        </w:r>
        <w:r w:rsidR="00E23CE6" w:rsidRPr="00E23CE6">
          <w:rPr>
            <w:webHidden/>
          </w:rPr>
          <w:fldChar w:fldCharType="begin"/>
        </w:r>
        <w:r w:rsidR="00E23CE6" w:rsidRPr="00E23CE6">
          <w:rPr>
            <w:webHidden/>
          </w:rPr>
          <w:instrText xml:space="preserve"> PAGEREF _Toc372303681 \h </w:instrText>
        </w:r>
        <w:r w:rsidR="00E23CE6" w:rsidRPr="00E23CE6">
          <w:rPr>
            <w:webHidden/>
          </w:rPr>
        </w:r>
        <w:r w:rsidR="00E23CE6" w:rsidRPr="00E23CE6">
          <w:rPr>
            <w:webHidden/>
          </w:rPr>
          <w:fldChar w:fldCharType="separate"/>
        </w:r>
        <w:r w:rsidR="00554FE8">
          <w:rPr>
            <w:webHidden/>
            <w:rtl/>
            <w:lang w:bidi="ar-SA"/>
          </w:rPr>
          <w:t>147</w:t>
        </w:r>
        <w:r w:rsidR="00E23CE6" w:rsidRPr="00E23CE6">
          <w:rPr>
            <w:webHidden/>
          </w:rPr>
          <w:fldChar w:fldCharType="end"/>
        </w:r>
      </w:hyperlink>
    </w:p>
    <w:p w:rsidR="00E23CE6" w:rsidRPr="00E23CE6" w:rsidRDefault="00120B09" w:rsidP="00E23CE6">
      <w:pPr>
        <w:pStyle w:val="TOC1"/>
        <w:rPr>
          <w:rFonts w:asciiTheme="minorHAnsi" w:hAnsiTheme="minorHAnsi"/>
          <w:sz w:val="18"/>
          <w:szCs w:val="18"/>
          <w:lang w:eastAsia="en-US"/>
        </w:rPr>
      </w:pPr>
      <w:hyperlink w:anchor="_Toc372303682" w:history="1">
        <w:r w:rsidR="00E23CE6" w:rsidRPr="00E23CE6">
          <w:rPr>
            <w:rStyle w:val="Hyperlink"/>
            <w:rFonts w:hint="eastAsia"/>
            <w:sz w:val="24"/>
            <w:szCs w:val="24"/>
            <w:rtl/>
          </w:rPr>
          <w:t>جدول</w:t>
        </w:r>
        <w:r w:rsidR="00E23CE6" w:rsidRPr="00E23CE6">
          <w:rPr>
            <w:rStyle w:val="Hyperlink"/>
            <w:sz w:val="24"/>
            <w:szCs w:val="24"/>
            <w:rtl/>
          </w:rPr>
          <w:t xml:space="preserve"> </w:t>
        </w:r>
        <w:r w:rsidR="00E23CE6" w:rsidRPr="00E23CE6">
          <w:rPr>
            <w:rStyle w:val="Hyperlink"/>
            <w:rFonts w:hint="eastAsia"/>
            <w:sz w:val="24"/>
            <w:szCs w:val="24"/>
            <w:rtl/>
          </w:rPr>
          <w:t>شماره</w:t>
        </w:r>
        <w:r w:rsidR="00E23CE6" w:rsidRPr="00E23CE6">
          <w:rPr>
            <w:rStyle w:val="Hyperlink"/>
            <w:sz w:val="24"/>
            <w:szCs w:val="24"/>
            <w:rtl/>
          </w:rPr>
          <w:t xml:space="preserve"> 12: </w:t>
        </w:r>
        <w:r w:rsidR="00E23CE6" w:rsidRPr="00E23CE6">
          <w:rPr>
            <w:rStyle w:val="Hyperlink"/>
            <w:rFonts w:hint="eastAsia"/>
            <w:sz w:val="24"/>
            <w:szCs w:val="24"/>
            <w:rtl/>
          </w:rPr>
          <w:t>برنامه</w:t>
        </w:r>
        <w:r w:rsidR="00E23CE6" w:rsidRPr="00E23CE6">
          <w:rPr>
            <w:rStyle w:val="Hyperlink"/>
            <w:sz w:val="24"/>
            <w:szCs w:val="24"/>
            <w:rtl/>
          </w:rPr>
          <w:t xml:space="preserve"> </w:t>
        </w:r>
        <w:r w:rsidR="00E23CE6" w:rsidRPr="00E23CE6">
          <w:rPr>
            <w:rStyle w:val="Hyperlink"/>
            <w:rFonts w:hint="eastAsia"/>
            <w:sz w:val="24"/>
            <w:szCs w:val="24"/>
            <w:rtl/>
          </w:rPr>
          <w:t>ف</w:t>
        </w:r>
        <w:r w:rsidR="00E23CE6" w:rsidRPr="00E23CE6">
          <w:rPr>
            <w:rStyle w:val="Hyperlink"/>
            <w:rFonts w:hint="cs"/>
            <w:sz w:val="24"/>
            <w:szCs w:val="24"/>
            <w:rtl/>
          </w:rPr>
          <w:t>ی</w:t>
        </w:r>
        <w:r w:rsidR="00E23CE6" w:rsidRPr="00E23CE6">
          <w:rPr>
            <w:rStyle w:val="Hyperlink"/>
            <w:rFonts w:hint="eastAsia"/>
            <w:sz w:val="24"/>
            <w:szCs w:val="24"/>
            <w:rtl/>
          </w:rPr>
          <w:t>ز</w:t>
        </w:r>
        <w:r w:rsidR="00E23CE6" w:rsidRPr="00E23CE6">
          <w:rPr>
            <w:rStyle w:val="Hyperlink"/>
            <w:rFonts w:hint="cs"/>
            <w:sz w:val="24"/>
            <w:szCs w:val="24"/>
            <w:rtl/>
          </w:rPr>
          <w:t>ی</w:t>
        </w:r>
        <w:r w:rsidR="00E23CE6" w:rsidRPr="00E23CE6">
          <w:rPr>
            <w:rStyle w:val="Hyperlink"/>
            <w:rFonts w:hint="eastAsia"/>
            <w:sz w:val="24"/>
            <w:szCs w:val="24"/>
            <w:rtl/>
          </w:rPr>
          <w:t>ک</w:t>
        </w:r>
        <w:r w:rsidR="00E23CE6" w:rsidRPr="00E23CE6">
          <w:rPr>
            <w:rStyle w:val="Hyperlink"/>
            <w:rFonts w:hint="cs"/>
            <w:sz w:val="24"/>
            <w:szCs w:val="24"/>
            <w:rtl/>
          </w:rPr>
          <w:t>ی</w:t>
        </w:r>
        <w:r w:rsidR="00E23CE6" w:rsidRPr="00E23CE6">
          <w:rPr>
            <w:rStyle w:val="Hyperlink"/>
            <w:sz w:val="24"/>
            <w:szCs w:val="24"/>
            <w:rtl/>
          </w:rPr>
          <w:t xml:space="preserve"> </w:t>
        </w:r>
        <w:r w:rsidR="00E23CE6" w:rsidRPr="00E23CE6">
          <w:rPr>
            <w:rStyle w:val="Hyperlink"/>
            <w:rFonts w:hint="eastAsia"/>
            <w:sz w:val="24"/>
            <w:szCs w:val="24"/>
            <w:rtl/>
          </w:rPr>
          <w:t>عرصه</w:t>
        </w:r>
        <w:r w:rsidR="00E23CE6" w:rsidRPr="00E23CE6">
          <w:rPr>
            <w:rStyle w:val="Hyperlink"/>
            <w:sz w:val="24"/>
            <w:szCs w:val="24"/>
            <w:rtl/>
          </w:rPr>
          <w:t xml:space="preserve"> </w:t>
        </w:r>
        <w:r w:rsidR="00E23CE6" w:rsidRPr="00E23CE6">
          <w:rPr>
            <w:rStyle w:val="Hyperlink"/>
            <w:rFonts w:hint="eastAsia"/>
            <w:sz w:val="24"/>
            <w:szCs w:val="24"/>
            <w:rtl/>
          </w:rPr>
          <w:t>تفر</w:t>
        </w:r>
        <w:r w:rsidR="00E23CE6" w:rsidRPr="00E23CE6">
          <w:rPr>
            <w:rStyle w:val="Hyperlink"/>
            <w:rFonts w:hint="cs"/>
            <w:sz w:val="24"/>
            <w:szCs w:val="24"/>
            <w:rtl/>
          </w:rPr>
          <w:t>ی</w:t>
        </w:r>
        <w:r w:rsidR="00E23CE6" w:rsidRPr="00E23CE6">
          <w:rPr>
            <w:rStyle w:val="Hyperlink"/>
            <w:rFonts w:hint="eastAsia"/>
            <w:sz w:val="24"/>
            <w:szCs w:val="24"/>
            <w:rtl/>
          </w:rPr>
          <w:t>ح</w:t>
        </w:r>
        <w:r w:rsidR="00E23CE6" w:rsidRPr="00E23CE6">
          <w:rPr>
            <w:rStyle w:val="Hyperlink"/>
            <w:rFonts w:hint="cs"/>
            <w:sz w:val="24"/>
            <w:szCs w:val="24"/>
            <w:rtl/>
          </w:rPr>
          <w:t>ی</w:t>
        </w:r>
        <w:r w:rsidR="00E23CE6" w:rsidRPr="00E23CE6">
          <w:rPr>
            <w:webHidden/>
          </w:rPr>
          <w:tab/>
        </w:r>
        <w:r w:rsidR="00E23CE6" w:rsidRPr="00E23CE6">
          <w:rPr>
            <w:webHidden/>
          </w:rPr>
          <w:fldChar w:fldCharType="begin"/>
        </w:r>
        <w:r w:rsidR="00E23CE6" w:rsidRPr="00E23CE6">
          <w:rPr>
            <w:webHidden/>
          </w:rPr>
          <w:instrText xml:space="preserve"> PAGEREF _Toc372303682 \h </w:instrText>
        </w:r>
        <w:r w:rsidR="00E23CE6" w:rsidRPr="00E23CE6">
          <w:rPr>
            <w:webHidden/>
          </w:rPr>
        </w:r>
        <w:r w:rsidR="00E23CE6" w:rsidRPr="00E23CE6">
          <w:rPr>
            <w:webHidden/>
          </w:rPr>
          <w:fldChar w:fldCharType="separate"/>
        </w:r>
        <w:r w:rsidR="00554FE8">
          <w:rPr>
            <w:webHidden/>
            <w:rtl/>
            <w:lang w:bidi="ar-SA"/>
          </w:rPr>
          <w:t>148</w:t>
        </w:r>
        <w:r w:rsidR="00E23CE6" w:rsidRPr="00E23CE6">
          <w:rPr>
            <w:webHidden/>
          </w:rPr>
          <w:fldChar w:fldCharType="end"/>
        </w:r>
      </w:hyperlink>
    </w:p>
    <w:p w:rsidR="00E23CE6" w:rsidRPr="00E23CE6" w:rsidRDefault="00120B09" w:rsidP="00E23CE6">
      <w:pPr>
        <w:pStyle w:val="TOC1"/>
        <w:rPr>
          <w:rFonts w:asciiTheme="minorHAnsi" w:hAnsiTheme="minorHAnsi"/>
          <w:sz w:val="18"/>
          <w:szCs w:val="18"/>
          <w:lang w:eastAsia="en-US"/>
        </w:rPr>
      </w:pPr>
      <w:hyperlink w:anchor="_Toc372303683" w:history="1">
        <w:r w:rsidR="00E23CE6" w:rsidRPr="00E23CE6">
          <w:rPr>
            <w:rStyle w:val="Hyperlink"/>
            <w:rFonts w:hint="eastAsia"/>
            <w:sz w:val="24"/>
            <w:szCs w:val="24"/>
            <w:rtl/>
          </w:rPr>
          <w:t>جدول</w:t>
        </w:r>
        <w:r w:rsidR="00E23CE6" w:rsidRPr="00E23CE6">
          <w:rPr>
            <w:rStyle w:val="Hyperlink"/>
            <w:sz w:val="24"/>
            <w:szCs w:val="24"/>
            <w:rtl/>
          </w:rPr>
          <w:t xml:space="preserve"> </w:t>
        </w:r>
        <w:r w:rsidR="00E23CE6" w:rsidRPr="00E23CE6">
          <w:rPr>
            <w:rStyle w:val="Hyperlink"/>
            <w:rFonts w:hint="eastAsia"/>
            <w:sz w:val="24"/>
            <w:szCs w:val="24"/>
            <w:rtl/>
          </w:rPr>
          <w:t>شماره</w:t>
        </w:r>
        <w:r w:rsidR="00E23CE6" w:rsidRPr="00E23CE6">
          <w:rPr>
            <w:rStyle w:val="Hyperlink"/>
            <w:sz w:val="24"/>
            <w:szCs w:val="24"/>
            <w:rtl/>
          </w:rPr>
          <w:t xml:space="preserve"> 13: </w:t>
        </w:r>
        <w:r w:rsidR="00E23CE6" w:rsidRPr="00E23CE6">
          <w:rPr>
            <w:rStyle w:val="Hyperlink"/>
            <w:rFonts w:hint="eastAsia"/>
            <w:sz w:val="24"/>
            <w:szCs w:val="24"/>
            <w:rtl/>
          </w:rPr>
          <w:t>برنامه</w:t>
        </w:r>
        <w:r w:rsidR="00E23CE6" w:rsidRPr="00E23CE6">
          <w:rPr>
            <w:rStyle w:val="Hyperlink"/>
            <w:sz w:val="24"/>
            <w:szCs w:val="24"/>
            <w:rtl/>
          </w:rPr>
          <w:t xml:space="preserve"> </w:t>
        </w:r>
        <w:r w:rsidR="00E23CE6" w:rsidRPr="00E23CE6">
          <w:rPr>
            <w:rStyle w:val="Hyperlink"/>
            <w:rFonts w:hint="eastAsia"/>
            <w:sz w:val="24"/>
            <w:szCs w:val="24"/>
            <w:rtl/>
          </w:rPr>
          <w:t>ف</w:t>
        </w:r>
        <w:r w:rsidR="00E23CE6" w:rsidRPr="00E23CE6">
          <w:rPr>
            <w:rStyle w:val="Hyperlink"/>
            <w:rFonts w:hint="cs"/>
            <w:sz w:val="24"/>
            <w:szCs w:val="24"/>
            <w:rtl/>
          </w:rPr>
          <w:t>ی</w:t>
        </w:r>
        <w:r w:rsidR="00E23CE6" w:rsidRPr="00E23CE6">
          <w:rPr>
            <w:rStyle w:val="Hyperlink"/>
            <w:rFonts w:hint="eastAsia"/>
            <w:sz w:val="24"/>
            <w:szCs w:val="24"/>
            <w:rtl/>
          </w:rPr>
          <w:t>ز</w:t>
        </w:r>
        <w:r w:rsidR="00E23CE6" w:rsidRPr="00E23CE6">
          <w:rPr>
            <w:rStyle w:val="Hyperlink"/>
            <w:rFonts w:hint="cs"/>
            <w:sz w:val="24"/>
            <w:szCs w:val="24"/>
            <w:rtl/>
          </w:rPr>
          <w:t>ی</w:t>
        </w:r>
        <w:r w:rsidR="00E23CE6" w:rsidRPr="00E23CE6">
          <w:rPr>
            <w:rStyle w:val="Hyperlink"/>
            <w:rFonts w:hint="eastAsia"/>
            <w:sz w:val="24"/>
            <w:szCs w:val="24"/>
            <w:rtl/>
          </w:rPr>
          <w:t>ک</w:t>
        </w:r>
        <w:r w:rsidR="00E23CE6" w:rsidRPr="00E23CE6">
          <w:rPr>
            <w:rStyle w:val="Hyperlink"/>
            <w:rFonts w:hint="cs"/>
            <w:sz w:val="24"/>
            <w:szCs w:val="24"/>
            <w:rtl/>
          </w:rPr>
          <w:t>ی</w:t>
        </w:r>
        <w:r w:rsidR="00E23CE6" w:rsidRPr="00E23CE6">
          <w:rPr>
            <w:rStyle w:val="Hyperlink"/>
            <w:sz w:val="24"/>
            <w:szCs w:val="24"/>
            <w:rtl/>
          </w:rPr>
          <w:t xml:space="preserve"> </w:t>
        </w:r>
        <w:r w:rsidR="00E23CE6" w:rsidRPr="00E23CE6">
          <w:rPr>
            <w:rStyle w:val="Hyperlink"/>
            <w:rFonts w:hint="eastAsia"/>
            <w:sz w:val="24"/>
            <w:szCs w:val="24"/>
            <w:rtl/>
          </w:rPr>
          <w:t>عرصه</w:t>
        </w:r>
        <w:r w:rsidR="00E23CE6" w:rsidRPr="00E23CE6">
          <w:rPr>
            <w:rStyle w:val="Hyperlink"/>
            <w:sz w:val="24"/>
            <w:szCs w:val="24"/>
            <w:rtl/>
          </w:rPr>
          <w:t xml:space="preserve"> </w:t>
        </w:r>
        <w:r w:rsidR="00E23CE6" w:rsidRPr="00E23CE6">
          <w:rPr>
            <w:rStyle w:val="Hyperlink"/>
            <w:rFonts w:hint="eastAsia"/>
            <w:sz w:val="24"/>
            <w:szCs w:val="24"/>
            <w:rtl/>
          </w:rPr>
          <w:t>اقامت</w:t>
        </w:r>
        <w:r w:rsidR="00E23CE6" w:rsidRPr="00E23CE6">
          <w:rPr>
            <w:rStyle w:val="Hyperlink"/>
            <w:rFonts w:hint="cs"/>
            <w:sz w:val="24"/>
            <w:szCs w:val="24"/>
            <w:rtl/>
          </w:rPr>
          <w:t>ی</w:t>
        </w:r>
        <w:r w:rsidR="00E23CE6" w:rsidRPr="00E23CE6">
          <w:rPr>
            <w:webHidden/>
          </w:rPr>
          <w:tab/>
        </w:r>
        <w:r w:rsidR="00E23CE6" w:rsidRPr="00E23CE6">
          <w:rPr>
            <w:webHidden/>
          </w:rPr>
          <w:fldChar w:fldCharType="begin"/>
        </w:r>
        <w:r w:rsidR="00E23CE6" w:rsidRPr="00E23CE6">
          <w:rPr>
            <w:webHidden/>
          </w:rPr>
          <w:instrText xml:space="preserve"> PAGEREF _Toc372303683 \h </w:instrText>
        </w:r>
        <w:r w:rsidR="00E23CE6" w:rsidRPr="00E23CE6">
          <w:rPr>
            <w:webHidden/>
          </w:rPr>
        </w:r>
        <w:r w:rsidR="00E23CE6" w:rsidRPr="00E23CE6">
          <w:rPr>
            <w:webHidden/>
          </w:rPr>
          <w:fldChar w:fldCharType="separate"/>
        </w:r>
        <w:r w:rsidR="00554FE8">
          <w:rPr>
            <w:webHidden/>
            <w:rtl/>
            <w:lang w:bidi="ar-SA"/>
          </w:rPr>
          <w:t>149</w:t>
        </w:r>
        <w:r w:rsidR="00E23CE6" w:rsidRPr="00E23CE6">
          <w:rPr>
            <w:webHidden/>
          </w:rPr>
          <w:fldChar w:fldCharType="end"/>
        </w:r>
      </w:hyperlink>
    </w:p>
    <w:p w:rsidR="00E23CE6" w:rsidRPr="00E23CE6" w:rsidRDefault="00120B09" w:rsidP="00E23CE6">
      <w:pPr>
        <w:pStyle w:val="TOC1"/>
        <w:rPr>
          <w:rFonts w:asciiTheme="minorHAnsi" w:hAnsiTheme="minorHAnsi"/>
          <w:sz w:val="18"/>
          <w:szCs w:val="18"/>
          <w:lang w:eastAsia="en-US"/>
        </w:rPr>
      </w:pPr>
      <w:hyperlink w:anchor="_Toc372303684" w:history="1">
        <w:r w:rsidR="00E23CE6" w:rsidRPr="00E23CE6">
          <w:rPr>
            <w:rStyle w:val="Hyperlink"/>
            <w:rFonts w:hint="eastAsia"/>
            <w:sz w:val="24"/>
            <w:szCs w:val="24"/>
            <w:rtl/>
          </w:rPr>
          <w:t>جدول</w:t>
        </w:r>
        <w:r w:rsidR="00E23CE6" w:rsidRPr="00E23CE6">
          <w:rPr>
            <w:rStyle w:val="Hyperlink"/>
            <w:sz w:val="24"/>
            <w:szCs w:val="24"/>
            <w:rtl/>
          </w:rPr>
          <w:t xml:space="preserve"> </w:t>
        </w:r>
        <w:r w:rsidR="00E23CE6" w:rsidRPr="00E23CE6">
          <w:rPr>
            <w:rStyle w:val="Hyperlink"/>
            <w:rFonts w:hint="eastAsia"/>
            <w:sz w:val="24"/>
            <w:szCs w:val="24"/>
            <w:rtl/>
          </w:rPr>
          <w:t>شماره</w:t>
        </w:r>
        <w:r w:rsidR="00E23CE6" w:rsidRPr="00E23CE6">
          <w:rPr>
            <w:rStyle w:val="Hyperlink"/>
            <w:sz w:val="24"/>
            <w:szCs w:val="24"/>
            <w:rtl/>
          </w:rPr>
          <w:t xml:space="preserve"> 14: </w:t>
        </w:r>
        <w:r w:rsidR="00E23CE6" w:rsidRPr="00E23CE6">
          <w:rPr>
            <w:rStyle w:val="Hyperlink"/>
            <w:rFonts w:hint="eastAsia"/>
            <w:sz w:val="24"/>
            <w:szCs w:val="24"/>
            <w:rtl/>
          </w:rPr>
          <w:t>برنامه</w:t>
        </w:r>
        <w:r w:rsidR="00E23CE6" w:rsidRPr="00E23CE6">
          <w:rPr>
            <w:rStyle w:val="Hyperlink"/>
            <w:sz w:val="24"/>
            <w:szCs w:val="24"/>
            <w:rtl/>
          </w:rPr>
          <w:t xml:space="preserve"> </w:t>
        </w:r>
        <w:r w:rsidR="00E23CE6" w:rsidRPr="00E23CE6">
          <w:rPr>
            <w:rStyle w:val="Hyperlink"/>
            <w:rFonts w:hint="eastAsia"/>
            <w:sz w:val="24"/>
            <w:szCs w:val="24"/>
            <w:rtl/>
          </w:rPr>
          <w:t>ف</w:t>
        </w:r>
        <w:r w:rsidR="00E23CE6" w:rsidRPr="00E23CE6">
          <w:rPr>
            <w:rStyle w:val="Hyperlink"/>
            <w:rFonts w:hint="cs"/>
            <w:sz w:val="24"/>
            <w:szCs w:val="24"/>
            <w:rtl/>
          </w:rPr>
          <w:t>ی</w:t>
        </w:r>
        <w:r w:rsidR="00E23CE6" w:rsidRPr="00E23CE6">
          <w:rPr>
            <w:rStyle w:val="Hyperlink"/>
            <w:rFonts w:hint="eastAsia"/>
            <w:sz w:val="24"/>
            <w:szCs w:val="24"/>
            <w:rtl/>
          </w:rPr>
          <w:t>ز</w:t>
        </w:r>
        <w:r w:rsidR="00E23CE6" w:rsidRPr="00E23CE6">
          <w:rPr>
            <w:rStyle w:val="Hyperlink"/>
            <w:rFonts w:hint="cs"/>
            <w:sz w:val="24"/>
            <w:szCs w:val="24"/>
            <w:rtl/>
          </w:rPr>
          <w:t>ی</w:t>
        </w:r>
        <w:r w:rsidR="00E23CE6" w:rsidRPr="00E23CE6">
          <w:rPr>
            <w:rStyle w:val="Hyperlink"/>
            <w:rFonts w:hint="eastAsia"/>
            <w:sz w:val="24"/>
            <w:szCs w:val="24"/>
            <w:rtl/>
          </w:rPr>
          <w:t>ک</w:t>
        </w:r>
        <w:r w:rsidR="00E23CE6" w:rsidRPr="00E23CE6">
          <w:rPr>
            <w:rStyle w:val="Hyperlink"/>
            <w:rFonts w:hint="cs"/>
            <w:sz w:val="24"/>
            <w:szCs w:val="24"/>
            <w:rtl/>
          </w:rPr>
          <w:t>ی</w:t>
        </w:r>
        <w:r w:rsidR="00E23CE6" w:rsidRPr="00E23CE6">
          <w:rPr>
            <w:rStyle w:val="Hyperlink"/>
            <w:sz w:val="24"/>
            <w:szCs w:val="24"/>
            <w:rtl/>
          </w:rPr>
          <w:t xml:space="preserve"> </w:t>
        </w:r>
        <w:r w:rsidR="00E23CE6" w:rsidRPr="00E23CE6">
          <w:rPr>
            <w:rStyle w:val="Hyperlink"/>
            <w:rFonts w:hint="eastAsia"/>
            <w:sz w:val="24"/>
            <w:szCs w:val="24"/>
            <w:rtl/>
          </w:rPr>
          <w:t>عرصه</w:t>
        </w:r>
        <w:r w:rsidR="00E23CE6" w:rsidRPr="00E23CE6">
          <w:rPr>
            <w:rStyle w:val="Hyperlink"/>
            <w:sz w:val="24"/>
            <w:szCs w:val="24"/>
            <w:rtl/>
          </w:rPr>
          <w:t xml:space="preserve"> </w:t>
        </w:r>
        <w:r w:rsidR="00E23CE6" w:rsidRPr="00E23CE6">
          <w:rPr>
            <w:rStyle w:val="Hyperlink"/>
            <w:rFonts w:hint="eastAsia"/>
            <w:sz w:val="24"/>
            <w:szCs w:val="24"/>
            <w:rtl/>
          </w:rPr>
          <w:t>ورزش</w:t>
        </w:r>
        <w:r w:rsidR="00E23CE6" w:rsidRPr="00E23CE6">
          <w:rPr>
            <w:rStyle w:val="Hyperlink"/>
            <w:rFonts w:hint="cs"/>
            <w:sz w:val="24"/>
            <w:szCs w:val="24"/>
            <w:rtl/>
          </w:rPr>
          <w:t>ی</w:t>
        </w:r>
        <w:r w:rsidR="00E23CE6" w:rsidRPr="00E23CE6">
          <w:rPr>
            <w:webHidden/>
          </w:rPr>
          <w:tab/>
        </w:r>
        <w:r w:rsidR="00E23CE6" w:rsidRPr="00E23CE6">
          <w:rPr>
            <w:webHidden/>
          </w:rPr>
          <w:fldChar w:fldCharType="begin"/>
        </w:r>
        <w:r w:rsidR="00E23CE6" w:rsidRPr="00E23CE6">
          <w:rPr>
            <w:webHidden/>
          </w:rPr>
          <w:instrText xml:space="preserve"> PAGEREF _Toc372303684 \h </w:instrText>
        </w:r>
        <w:r w:rsidR="00E23CE6" w:rsidRPr="00E23CE6">
          <w:rPr>
            <w:webHidden/>
          </w:rPr>
        </w:r>
        <w:r w:rsidR="00E23CE6" w:rsidRPr="00E23CE6">
          <w:rPr>
            <w:webHidden/>
          </w:rPr>
          <w:fldChar w:fldCharType="separate"/>
        </w:r>
        <w:r w:rsidR="00554FE8">
          <w:rPr>
            <w:webHidden/>
            <w:rtl/>
            <w:lang w:bidi="ar-SA"/>
          </w:rPr>
          <w:t>149</w:t>
        </w:r>
        <w:r w:rsidR="00E23CE6" w:rsidRPr="00E23CE6">
          <w:rPr>
            <w:webHidden/>
          </w:rPr>
          <w:fldChar w:fldCharType="end"/>
        </w:r>
      </w:hyperlink>
    </w:p>
    <w:p w:rsidR="00E23CE6" w:rsidRPr="00E23CE6" w:rsidRDefault="00120B09" w:rsidP="00E23CE6">
      <w:pPr>
        <w:pStyle w:val="TOC1"/>
        <w:rPr>
          <w:rFonts w:asciiTheme="minorHAnsi" w:hAnsiTheme="minorHAnsi"/>
          <w:sz w:val="18"/>
          <w:szCs w:val="18"/>
          <w:lang w:eastAsia="en-US"/>
        </w:rPr>
      </w:pPr>
      <w:hyperlink w:anchor="_Toc372303685" w:history="1">
        <w:r w:rsidR="00E23CE6" w:rsidRPr="00E23CE6">
          <w:rPr>
            <w:rStyle w:val="Hyperlink"/>
            <w:rFonts w:hint="eastAsia"/>
            <w:sz w:val="24"/>
            <w:szCs w:val="24"/>
            <w:rtl/>
          </w:rPr>
          <w:t>جدول</w:t>
        </w:r>
        <w:r w:rsidR="00E23CE6" w:rsidRPr="00E23CE6">
          <w:rPr>
            <w:rStyle w:val="Hyperlink"/>
            <w:sz w:val="24"/>
            <w:szCs w:val="24"/>
            <w:rtl/>
          </w:rPr>
          <w:t xml:space="preserve"> </w:t>
        </w:r>
        <w:r w:rsidR="00E23CE6" w:rsidRPr="00E23CE6">
          <w:rPr>
            <w:rStyle w:val="Hyperlink"/>
            <w:rFonts w:hint="eastAsia"/>
            <w:sz w:val="24"/>
            <w:szCs w:val="24"/>
            <w:rtl/>
          </w:rPr>
          <w:t>شماره</w:t>
        </w:r>
        <w:r w:rsidR="00E23CE6" w:rsidRPr="00E23CE6">
          <w:rPr>
            <w:rStyle w:val="Hyperlink"/>
            <w:sz w:val="24"/>
            <w:szCs w:val="24"/>
            <w:rtl/>
          </w:rPr>
          <w:t xml:space="preserve"> 15: </w:t>
        </w:r>
        <w:r w:rsidR="00E23CE6" w:rsidRPr="00E23CE6">
          <w:rPr>
            <w:rStyle w:val="Hyperlink"/>
            <w:rFonts w:hint="eastAsia"/>
            <w:sz w:val="24"/>
            <w:szCs w:val="24"/>
            <w:rtl/>
          </w:rPr>
          <w:t>برنامه</w:t>
        </w:r>
        <w:r w:rsidR="00E23CE6" w:rsidRPr="00E23CE6">
          <w:rPr>
            <w:rStyle w:val="Hyperlink"/>
            <w:sz w:val="24"/>
            <w:szCs w:val="24"/>
            <w:rtl/>
          </w:rPr>
          <w:t xml:space="preserve"> </w:t>
        </w:r>
        <w:r w:rsidR="00E23CE6" w:rsidRPr="00E23CE6">
          <w:rPr>
            <w:rStyle w:val="Hyperlink"/>
            <w:rFonts w:hint="eastAsia"/>
            <w:sz w:val="24"/>
            <w:szCs w:val="24"/>
            <w:rtl/>
          </w:rPr>
          <w:t>ف</w:t>
        </w:r>
        <w:r w:rsidR="00E23CE6" w:rsidRPr="00E23CE6">
          <w:rPr>
            <w:rStyle w:val="Hyperlink"/>
            <w:rFonts w:hint="cs"/>
            <w:sz w:val="24"/>
            <w:szCs w:val="24"/>
            <w:rtl/>
          </w:rPr>
          <w:t>ی</w:t>
        </w:r>
        <w:r w:rsidR="00E23CE6" w:rsidRPr="00E23CE6">
          <w:rPr>
            <w:rStyle w:val="Hyperlink"/>
            <w:rFonts w:hint="eastAsia"/>
            <w:sz w:val="24"/>
            <w:szCs w:val="24"/>
            <w:rtl/>
          </w:rPr>
          <w:t>ز</w:t>
        </w:r>
        <w:r w:rsidR="00E23CE6" w:rsidRPr="00E23CE6">
          <w:rPr>
            <w:rStyle w:val="Hyperlink"/>
            <w:rFonts w:hint="cs"/>
            <w:sz w:val="24"/>
            <w:szCs w:val="24"/>
            <w:rtl/>
          </w:rPr>
          <w:t>ی</w:t>
        </w:r>
        <w:r w:rsidR="00E23CE6" w:rsidRPr="00E23CE6">
          <w:rPr>
            <w:rStyle w:val="Hyperlink"/>
            <w:rFonts w:hint="eastAsia"/>
            <w:sz w:val="24"/>
            <w:szCs w:val="24"/>
            <w:rtl/>
          </w:rPr>
          <w:t>ک</w:t>
        </w:r>
        <w:r w:rsidR="00E23CE6" w:rsidRPr="00E23CE6">
          <w:rPr>
            <w:rStyle w:val="Hyperlink"/>
            <w:rFonts w:hint="cs"/>
            <w:sz w:val="24"/>
            <w:szCs w:val="24"/>
            <w:rtl/>
          </w:rPr>
          <w:t>ی</w:t>
        </w:r>
        <w:r w:rsidR="00E23CE6" w:rsidRPr="00E23CE6">
          <w:rPr>
            <w:rStyle w:val="Hyperlink"/>
            <w:sz w:val="24"/>
            <w:szCs w:val="24"/>
            <w:rtl/>
          </w:rPr>
          <w:t xml:space="preserve"> </w:t>
        </w:r>
        <w:r w:rsidR="00E23CE6" w:rsidRPr="00E23CE6">
          <w:rPr>
            <w:rStyle w:val="Hyperlink"/>
            <w:rFonts w:hint="eastAsia"/>
            <w:sz w:val="24"/>
            <w:szCs w:val="24"/>
            <w:rtl/>
          </w:rPr>
          <w:t>عرصه</w:t>
        </w:r>
        <w:r w:rsidR="00E23CE6" w:rsidRPr="00E23CE6">
          <w:rPr>
            <w:rStyle w:val="Hyperlink"/>
            <w:sz w:val="24"/>
            <w:szCs w:val="24"/>
            <w:rtl/>
          </w:rPr>
          <w:t xml:space="preserve"> </w:t>
        </w:r>
        <w:r w:rsidR="00E23CE6" w:rsidRPr="00E23CE6">
          <w:rPr>
            <w:rStyle w:val="Hyperlink"/>
            <w:rFonts w:hint="eastAsia"/>
            <w:sz w:val="24"/>
            <w:szCs w:val="24"/>
            <w:rtl/>
          </w:rPr>
          <w:t>خدمات</w:t>
        </w:r>
        <w:r w:rsidR="00E23CE6" w:rsidRPr="00E23CE6">
          <w:rPr>
            <w:rStyle w:val="Hyperlink"/>
            <w:rFonts w:hint="cs"/>
            <w:sz w:val="24"/>
            <w:szCs w:val="24"/>
            <w:rtl/>
          </w:rPr>
          <w:t>ی</w:t>
        </w:r>
        <w:r w:rsidR="00E23CE6" w:rsidRPr="00E23CE6">
          <w:rPr>
            <w:webHidden/>
          </w:rPr>
          <w:tab/>
        </w:r>
        <w:r w:rsidR="00E23CE6" w:rsidRPr="00E23CE6">
          <w:rPr>
            <w:webHidden/>
          </w:rPr>
          <w:fldChar w:fldCharType="begin"/>
        </w:r>
        <w:r w:rsidR="00E23CE6" w:rsidRPr="00E23CE6">
          <w:rPr>
            <w:webHidden/>
          </w:rPr>
          <w:instrText xml:space="preserve"> PAGEREF _Toc372303685 \h </w:instrText>
        </w:r>
        <w:r w:rsidR="00E23CE6" w:rsidRPr="00E23CE6">
          <w:rPr>
            <w:webHidden/>
          </w:rPr>
        </w:r>
        <w:r w:rsidR="00E23CE6" w:rsidRPr="00E23CE6">
          <w:rPr>
            <w:webHidden/>
          </w:rPr>
          <w:fldChar w:fldCharType="separate"/>
        </w:r>
        <w:r w:rsidR="00554FE8">
          <w:rPr>
            <w:webHidden/>
            <w:rtl/>
            <w:lang w:bidi="ar-SA"/>
          </w:rPr>
          <w:t>149</w:t>
        </w:r>
        <w:r w:rsidR="00E23CE6" w:rsidRPr="00E23CE6">
          <w:rPr>
            <w:webHidden/>
          </w:rPr>
          <w:fldChar w:fldCharType="end"/>
        </w:r>
      </w:hyperlink>
    </w:p>
    <w:p w:rsidR="00647AD9" w:rsidRDefault="00647AD9" w:rsidP="000D75BB">
      <w:pPr>
        <w:rPr>
          <w:rtl/>
        </w:rPr>
      </w:pPr>
      <w:r>
        <w:rPr>
          <w:rtl/>
        </w:rPr>
        <w:fldChar w:fldCharType="end"/>
      </w:r>
    </w:p>
    <w:p w:rsidR="00DF205F" w:rsidRDefault="00DF205F" w:rsidP="002738C9">
      <w:pPr>
        <w:rPr>
          <w:rtl/>
        </w:rPr>
      </w:pPr>
    </w:p>
    <w:p w:rsidR="000D75BB" w:rsidRDefault="000D75BB" w:rsidP="002738C9">
      <w:pPr>
        <w:rPr>
          <w:rtl/>
        </w:rPr>
      </w:pPr>
    </w:p>
    <w:p w:rsidR="000D75BB" w:rsidRDefault="000D75BB" w:rsidP="002738C9">
      <w:pPr>
        <w:rPr>
          <w:rtl/>
        </w:rPr>
      </w:pPr>
    </w:p>
    <w:p w:rsidR="000D75BB" w:rsidRDefault="000D75BB" w:rsidP="002738C9">
      <w:pPr>
        <w:rPr>
          <w:rtl/>
        </w:rPr>
      </w:pPr>
    </w:p>
    <w:p w:rsidR="000D75BB" w:rsidRDefault="000D75BB" w:rsidP="002738C9">
      <w:pPr>
        <w:rPr>
          <w:rtl/>
        </w:rPr>
      </w:pPr>
    </w:p>
    <w:p w:rsidR="000D75BB" w:rsidRDefault="000D75BB" w:rsidP="002738C9">
      <w:pPr>
        <w:rPr>
          <w:rtl/>
        </w:rPr>
      </w:pPr>
    </w:p>
    <w:p w:rsidR="000D75BB" w:rsidRDefault="000D75BB" w:rsidP="002738C9">
      <w:pPr>
        <w:rPr>
          <w:rtl/>
        </w:rPr>
      </w:pPr>
    </w:p>
    <w:p w:rsidR="000D75BB" w:rsidRDefault="000D75BB" w:rsidP="002738C9">
      <w:pPr>
        <w:rPr>
          <w:rtl/>
        </w:rPr>
      </w:pPr>
    </w:p>
    <w:p w:rsidR="000D75BB" w:rsidRDefault="000D75BB" w:rsidP="002738C9">
      <w:pPr>
        <w:rPr>
          <w:rtl/>
        </w:rPr>
      </w:pPr>
    </w:p>
    <w:p w:rsidR="000D75BB" w:rsidRDefault="000D75BB" w:rsidP="002738C9">
      <w:pPr>
        <w:rPr>
          <w:rtl/>
        </w:rPr>
      </w:pPr>
    </w:p>
    <w:p w:rsidR="000D75BB" w:rsidRDefault="000D75BB" w:rsidP="002738C9">
      <w:pPr>
        <w:rPr>
          <w:rtl/>
        </w:rPr>
      </w:pPr>
    </w:p>
    <w:p w:rsidR="00647AD9" w:rsidRDefault="00647AD9">
      <w:pPr>
        <w:bidi w:val="0"/>
        <w:spacing w:line="276" w:lineRule="auto"/>
        <w:contextualSpacing w:val="0"/>
        <w:rPr>
          <w:rtl/>
        </w:rPr>
      </w:pPr>
      <w:r>
        <w:rPr>
          <w:rtl/>
        </w:rPr>
        <w:br w:type="page"/>
      </w:r>
    </w:p>
    <w:p w:rsidR="000D75BB" w:rsidRDefault="00EE0C9B" w:rsidP="00EE0C9B">
      <w:pPr>
        <w:spacing w:line="276" w:lineRule="auto"/>
        <w:rPr>
          <w:rFonts w:eastAsiaTheme="majorEastAsia"/>
          <w:b/>
          <w:bCs/>
          <w:rtl/>
        </w:rPr>
      </w:pPr>
      <w:r>
        <w:rPr>
          <w:rFonts w:eastAsiaTheme="majorEastAsia" w:hint="cs"/>
          <w:b/>
          <w:bCs/>
          <w:rtl/>
        </w:rPr>
        <w:lastRenderedPageBreak/>
        <w:t>فهرست تصاویر</w:t>
      </w:r>
    </w:p>
    <w:p w:rsidR="00EE0C9B" w:rsidRDefault="00EE0C9B" w:rsidP="00EE0C9B">
      <w:pPr>
        <w:spacing w:line="276" w:lineRule="auto"/>
        <w:rPr>
          <w:rFonts w:eastAsiaTheme="majorEastAsia"/>
          <w:b/>
          <w:bCs/>
          <w:rtl/>
        </w:rPr>
      </w:pPr>
    </w:p>
    <w:p w:rsidR="00EE0C9B" w:rsidRPr="00EE0C9B" w:rsidRDefault="00647AD9" w:rsidP="006E1A5D">
      <w:pPr>
        <w:pStyle w:val="TOC2"/>
        <w:tabs>
          <w:tab w:val="right" w:leader="dot" w:pos="7928"/>
        </w:tabs>
        <w:ind w:left="283"/>
        <w:rPr>
          <w:rFonts w:asciiTheme="minorHAnsi" w:hAnsiTheme="minorHAnsi" w:cstheme="minorBidi"/>
          <w:noProof/>
          <w:sz w:val="24"/>
          <w:szCs w:val="24"/>
          <w:lang w:eastAsia="en-US" w:bidi="fa-IR"/>
        </w:rPr>
      </w:pPr>
      <w:r>
        <w:rPr>
          <w:rtl/>
        </w:rPr>
        <w:fldChar w:fldCharType="begin"/>
      </w:r>
      <w:r>
        <w:rPr>
          <w:rtl/>
        </w:rPr>
        <w:instrText xml:space="preserve"> </w:instrText>
      </w:r>
      <w:r>
        <w:instrText>TOC</w:instrText>
      </w:r>
      <w:r>
        <w:rPr>
          <w:rtl/>
        </w:rPr>
        <w:instrText xml:space="preserve"> \</w:instrText>
      </w:r>
      <w:r>
        <w:instrText>o "</w:instrText>
      </w:r>
      <w:r>
        <w:rPr>
          <w:rtl/>
        </w:rPr>
        <w:instrText>2-2</w:instrText>
      </w:r>
      <w:r>
        <w:instrText>" \h \z \u</w:instrText>
      </w:r>
      <w:r>
        <w:rPr>
          <w:rtl/>
        </w:rPr>
        <w:instrText xml:space="preserve"> </w:instrText>
      </w:r>
      <w:r>
        <w:rPr>
          <w:rtl/>
        </w:rPr>
        <w:fldChar w:fldCharType="separate"/>
      </w:r>
      <w:hyperlink r:id="rId15" w:anchor="_Toc372304074"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1 : </w:t>
        </w:r>
        <w:r w:rsidR="00EE0C9B" w:rsidRPr="00EE0C9B">
          <w:rPr>
            <w:rStyle w:val="Hyperlink"/>
            <w:rFonts w:hint="eastAsia"/>
            <w:noProof/>
            <w:sz w:val="24"/>
            <w:szCs w:val="24"/>
            <w:rtl/>
          </w:rPr>
          <w:t>م</w:t>
        </w:r>
        <w:r w:rsidR="00EE0C9B" w:rsidRPr="00EE0C9B">
          <w:rPr>
            <w:rStyle w:val="Hyperlink"/>
            <w:rFonts w:hint="cs"/>
            <w:noProof/>
            <w:sz w:val="24"/>
            <w:szCs w:val="24"/>
            <w:rtl/>
          </w:rPr>
          <w:t>ی</w:t>
        </w:r>
        <w:r w:rsidR="00EE0C9B" w:rsidRPr="00EE0C9B">
          <w:rPr>
            <w:rStyle w:val="Hyperlink"/>
            <w:rFonts w:hint="eastAsia"/>
            <w:noProof/>
            <w:sz w:val="24"/>
            <w:szCs w:val="24"/>
            <w:rtl/>
          </w:rPr>
          <w:t>زان</w:t>
        </w:r>
        <w:r w:rsidR="00EE0C9B" w:rsidRPr="00EE0C9B">
          <w:rPr>
            <w:rStyle w:val="Hyperlink"/>
            <w:noProof/>
            <w:sz w:val="24"/>
            <w:szCs w:val="24"/>
            <w:rtl/>
          </w:rPr>
          <w:t xml:space="preserve"> </w:t>
        </w:r>
        <w:r w:rsidR="00EE0C9B" w:rsidRPr="00EE0C9B">
          <w:rPr>
            <w:rStyle w:val="Hyperlink"/>
            <w:rFonts w:hint="eastAsia"/>
            <w:noProof/>
            <w:sz w:val="24"/>
            <w:szCs w:val="24"/>
            <w:rtl/>
          </w:rPr>
          <w:t>مداخله</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ساختمان</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_Toc372304074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10</w:t>
        </w:r>
        <w:r w:rsidR="00EE0C9B" w:rsidRPr="00EE0C9B">
          <w:rPr>
            <w:noProof/>
            <w:webHidden/>
            <w:sz w:val="24"/>
            <w:szCs w:val="24"/>
          </w:rPr>
          <w:fldChar w:fldCharType="end"/>
        </w:r>
      </w:hyperlink>
    </w:p>
    <w:p w:rsidR="00EE0C9B" w:rsidRPr="00EE0C9B" w:rsidRDefault="00120B09" w:rsidP="006E1A5D">
      <w:pPr>
        <w:pStyle w:val="TOC2"/>
        <w:tabs>
          <w:tab w:val="right" w:leader="dot" w:pos="7928"/>
        </w:tabs>
        <w:ind w:left="283"/>
        <w:rPr>
          <w:rFonts w:asciiTheme="minorHAnsi" w:hAnsiTheme="minorHAnsi" w:cstheme="minorBidi"/>
          <w:noProof/>
          <w:sz w:val="24"/>
          <w:szCs w:val="24"/>
          <w:lang w:eastAsia="en-US" w:bidi="fa-IR"/>
        </w:rPr>
      </w:pPr>
      <w:hyperlink r:id="rId16" w:anchor="_Toc372304076" w:history="1">
        <w:r w:rsidR="00EE0C9B" w:rsidRPr="00EE0C9B">
          <w:rPr>
            <w:rStyle w:val="Hyperlink"/>
            <w:rFonts w:hint="eastAsia"/>
            <w:noProof/>
            <w:sz w:val="24"/>
            <w:szCs w:val="24"/>
            <w:rtl/>
          </w:rPr>
          <w:t>نمودار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1 : </w:t>
        </w:r>
        <w:r w:rsidR="00EE0C9B" w:rsidRPr="00EE0C9B">
          <w:rPr>
            <w:rStyle w:val="Hyperlink"/>
            <w:rFonts w:hint="eastAsia"/>
            <w:noProof/>
            <w:sz w:val="24"/>
            <w:szCs w:val="24"/>
            <w:rtl/>
          </w:rPr>
          <w:t>مد</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rFonts w:hint="cs"/>
            <w:noProof/>
            <w:sz w:val="24"/>
            <w:szCs w:val="24"/>
            <w:rtl/>
          </w:rPr>
          <w:t>ی</w:t>
        </w:r>
        <w:r w:rsidR="00EE0C9B" w:rsidRPr="00EE0C9B">
          <w:rPr>
            <w:rStyle w:val="Hyperlink"/>
            <w:rFonts w:hint="eastAsia"/>
            <w:noProof/>
            <w:sz w:val="24"/>
            <w:szCs w:val="24"/>
            <w:rtl/>
          </w:rPr>
          <w:t>ت</w:t>
        </w:r>
        <w:r w:rsidR="00EE0C9B" w:rsidRPr="00EE0C9B">
          <w:rPr>
            <w:rStyle w:val="Hyperlink"/>
            <w:noProof/>
            <w:sz w:val="24"/>
            <w:szCs w:val="24"/>
            <w:rtl/>
          </w:rPr>
          <w:t xml:space="preserve"> </w:t>
        </w:r>
        <w:r w:rsidR="00EE0C9B" w:rsidRPr="00EE0C9B">
          <w:rPr>
            <w:rStyle w:val="Hyperlink"/>
            <w:rFonts w:hint="eastAsia"/>
            <w:noProof/>
            <w:sz w:val="24"/>
            <w:szCs w:val="24"/>
            <w:rtl/>
          </w:rPr>
          <w:t>عملکرد</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_Toc372304076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13</w:t>
        </w:r>
        <w:r w:rsidR="00EE0C9B" w:rsidRPr="00EE0C9B">
          <w:rPr>
            <w:noProof/>
            <w:webHidden/>
            <w:sz w:val="24"/>
            <w:szCs w:val="24"/>
          </w:rPr>
          <w:fldChar w:fldCharType="end"/>
        </w:r>
      </w:hyperlink>
    </w:p>
    <w:p w:rsidR="00EE0C9B" w:rsidRPr="00EE0C9B" w:rsidRDefault="00120B09" w:rsidP="006E1A5D">
      <w:pPr>
        <w:pStyle w:val="TOC2"/>
        <w:tabs>
          <w:tab w:val="right" w:leader="dot" w:pos="7928"/>
        </w:tabs>
        <w:ind w:left="283"/>
        <w:rPr>
          <w:rFonts w:asciiTheme="minorHAnsi" w:hAnsiTheme="minorHAnsi" w:cstheme="minorBidi"/>
          <w:noProof/>
          <w:sz w:val="24"/>
          <w:szCs w:val="24"/>
          <w:lang w:eastAsia="en-US" w:bidi="fa-IR"/>
        </w:rPr>
      </w:pPr>
      <w:hyperlink r:id="rId17" w:anchor="_Toc372304077"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2: </w:t>
        </w:r>
        <w:r w:rsidR="00EE0C9B" w:rsidRPr="00EE0C9B">
          <w:rPr>
            <w:rStyle w:val="Hyperlink"/>
            <w:rFonts w:hint="eastAsia"/>
            <w:noProof/>
            <w:sz w:val="24"/>
            <w:szCs w:val="24"/>
            <w:rtl/>
          </w:rPr>
          <w:t>چاه</w:t>
        </w:r>
        <w:r w:rsidR="00EE0C9B">
          <w:rPr>
            <w:rStyle w:val="Hyperlink"/>
            <w:rFonts w:hint="cs"/>
            <w:noProof/>
            <w:sz w:val="24"/>
            <w:szCs w:val="24"/>
            <w:rtl/>
          </w:rPr>
          <w:t xml:space="preserve"> </w:t>
        </w:r>
        <w:r w:rsidR="00EE0C9B" w:rsidRPr="00EE0C9B">
          <w:rPr>
            <w:rStyle w:val="Hyperlink"/>
            <w:rFonts w:hint="eastAsia"/>
            <w:noProof/>
            <w:sz w:val="24"/>
            <w:szCs w:val="24"/>
            <w:rtl/>
          </w:rPr>
          <w:t>ها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لافت</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_Toc372304077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22</w:t>
        </w:r>
        <w:r w:rsidR="00EE0C9B" w:rsidRPr="00EE0C9B">
          <w:rPr>
            <w:noProof/>
            <w:webHidden/>
            <w:sz w:val="24"/>
            <w:szCs w:val="24"/>
          </w:rPr>
          <w:fldChar w:fldCharType="end"/>
        </w:r>
      </w:hyperlink>
    </w:p>
    <w:p w:rsidR="00EE0C9B" w:rsidRDefault="00120B09" w:rsidP="006E1A5D">
      <w:pPr>
        <w:pStyle w:val="TOC2"/>
        <w:tabs>
          <w:tab w:val="right" w:leader="dot" w:pos="7928"/>
        </w:tabs>
        <w:spacing w:after="0"/>
        <w:ind w:left="283"/>
        <w:rPr>
          <w:rStyle w:val="Hyperlink"/>
          <w:noProof/>
          <w:sz w:val="24"/>
          <w:szCs w:val="24"/>
          <w:rtl/>
        </w:rPr>
      </w:pPr>
      <w:hyperlink r:id="rId18" w:anchor="_Toc372304079"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3: </w:t>
        </w:r>
        <w:r w:rsidR="00EE0C9B" w:rsidRPr="00EE0C9B">
          <w:rPr>
            <w:rStyle w:val="Hyperlink"/>
            <w:rFonts w:hint="eastAsia"/>
            <w:noProof/>
            <w:sz w:val="24"/>
            <w:szCs w:val="24"/>
            <w:rtl/>
          </w:rPr>
          <w:t>اجزا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cs"/>
            <w:noProof/>
            <w:sz w:val="24"/>
            <w:szCs w:val="24"/>
            <w:rtl/>
          </w:rPr>
          <w:t>ی</w:t>
        </w:r>
        <w:r w:rsidR="00EE0C9B" w:rsidRPr="00EE0C9B">
          <w:rPr>
            <w:rStyle w:val="Hyperlink"/>
            <w:rFonts w:hint="eastAsia"/>
            <w:noProof/>
            <w:sz w:val="24"/>
            <w:szCs w:val="24"/>
            <w:rtl/>
          </w:rPr>
          <w:t>ک</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EE0C9B">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با</w:t>
        </w:r>
        <w:r w:rsidR="00EE0C9B" w:rsidRPr="00EE0C9B">
          <w:rPr>
            <w:rStyle w:val="Hyperlink"/>
            <w:noProof/>
            <w:sz w:val="24"/>
            <w:szCs w:val="24"/>
            <w:rtl/>
          </w:rPr>
          <w:t xml:space="preserve"> </w:t>
        </w:r>
        <w:r w:rsidR="00EE0C9B" w:rsidRPr="00EE0C9B">
          <w:rPr>
            <w:rStyle w:val="Hyperlink"/>
            <w:rFonts w:hint="eastAsia"/>
            <w:noProof/>
            <w:sz w:val="24"/>
            <w:szCs w:val="24"/>
            <w:rtl/>
          </w:rPr>
          <w:t>پلکان</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پاش</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_Toc372304079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25</w:t>
        </w:r>
        <w:r w:rsidR="00EE0C9B" w:rsidRPr="00EE0C9B">
          <w:rPr>
            <w:noProof/>
            <w:webHidden/>
            <w:sz w:val="24"/>
            <w:szCs w:val="24"/>
          </w:rPr>
          <w:fldChar w:fldCharType="end"/>
        </w:r>
      </w:hyperlink>
    </w:p>
    <w:p w:rsidR="006E1A5D" w:rsidRPr="006E1A5D" w:rsidRDefault="006E1A5D" w:rsidP="006E1A5D">
      <w:pPr>
        <w:spacing w:after="0"/>
        <w:ind w:left="283"/>
        <w:rPr>
          <w:webHidden/>
          <w:sz w:val="24"/>
          <w:szCs w:val="24"/>
          <w:rtl/>
          <w:lang w:eastAsia="ja-JP"/>
        </w:rPr>
      </w:pPr>
      <w:r w:rsidRPr="006E1A5D">
        <w:rPr>
          <w:rFonts w:hint="eastAsia"/>
          <w:sz w:val="24"/>
          <w:szCs w:val="24"/>
          <w:rtl/>
          <w:lang w:eastAsia="ja-JP"/>
        </w:rPr>
        <w:t>تصو</w:t>
      </w:r>
      <w:r w:rsidRPr="006E1A5D">
        <w:rPr>
          <w:rFonts w:hint="cs"/>
          <w:sz w:val="24"/>
          <w:szCs w:val="24"/>
          <w:rtl/>
          <w:lang w:eastAsia="ja-JP"/>
        </w:rPr>
        <w:t>ی</w:t>
      </w:r>
      <w:r w:rsidRPr="006E1A5D">
        <w:rPr>
          <w:rFonts w:hint="eastAsia"/>
          <w:sz w:val="24"/>
          <w:szCs w:val="24"/>
          <w:rtl/>
          <w:lang w:eastAsia="ja-JP"/>
        </w:rPr>
        <w:t>ر</w:t>
      </w:r>
      <w:r w:rsidRPr="006E1A5D">
        <w:rPr>
          <w:sz w:val="24"/>
          <w:szCs w:val="24"/>
          <w:rtl/>
          <w:lang w:eastAsia="ja-JP"/>
        </w:rPr>
        <w:t xml:space="preserve"> </w:t>
      </w:r>
      <w:r w:rsidRPr="006E1A5D">
        <w:rPr>
          <w:rFonts w:hint="eastAsia"/>
          <w:sz w:val="24"/>
          <w:szCs w:val="24"/>
          <w:rtl/>
          <w:lang w:eastAsia="ja-JP"/>
        </w:rPr>
        <w:t>شماره</w:t>
      </w:r>
      <w:r w:rsidRPr="006E1A5D">
        <w:rPr>
          <w:sz w:val="24"/>
          <w:szCs w:val="24"/>
          <w:rtl/>
          <w:lang w:eastAsia="ja-JP"/>
        </w:rPr>
        <w:t xml:space="preserve">4: </w:t>
      </w:r>
      <w:r w:rsidRPr="006E1A5D">
        <w:rPr>
          <w:rFonts w:hint="eastAsia"/>
          <w:sz w:val="24"/>
          <w:szCs w:val="24"/>
          <w:rtl/>
          <w:lang w:eastAsia="ja-JP"/>
        </w:rPr>
        <w:t>دهنش</w:t>
      </w:r>
      <w:r w:rsidRPr="006E1A5D">
        <w:rPr>
          <w:rFonts w:hint="cs"/>
          <w:sz w:val="24"/>
          <w:szCs w:val="24"/>
          <w:rtl/>
          <w:lang w:eastAsia="ja-JP"/>
        </w:rPr>
        <w:t>ی</w:t>
      </w:r>
      <w:r w:rsidRPr="006E1A5D">
        <w:rPr>
          <w:rFonts w:hint="eastAsia"/>
          <w:sz w:val="24"/>
          <w:szCs w:val="24"/>
          <w:rtl/>
          <w:lang w:eastAsia="ja-JP"/>
        </w:rPr>
        <w:t>ر</w:t>
      </w:r>
      <w:r w:rsidRPr="006E1A5D">
        <w:rPr>
          <w:sz w:val="24"/>
          <w:szCs w:val="24"/>
          <w:rtl/>
          <w:lang w:eastAsia="ja-JP"/>
        </w:rPr>
        <w:t xml:space="preserve"> </w:t>
      </w:r>
      <w:r w:rsidRPr="006E1A5D">
        <w:rPr>
          <w:rFonts w:hint="eastAsia"/>
          <w:sz w:val="24"/>
          <w:szCs w:val="24"/>
          <w:rtl/>
          <w:lang w:eastAsia="ja-JP"/>
        </w:rPr>
        <w:t>آب</w:t>
      </w:r>
      <w:r>
        <w:rPr>
          <w:rFonts w:hint="cs"/>
          <w:sz w:val="24"/>
          <w:szCs w:val="24"/>
          <w:rtl/>
          <w:lang w:eastAsia="ja-JP"/>
        </w:rPr>
        <w:t xml:space="preserve"> </w:t>
      </w:r>
      <w:r w:rsidRPr="006E1A5D">
        <w:rPr>
          <w:rFonts w:hint="eastAsia"/>
          <w:sz w:val="24"/>
          <w:szCs w:val="24"/>
          <w:rtl/>
          <w:lang w:eastAsia="ja-JP"/>
        </w:rPr>
        <w:t>انبار</w:t>
      </w:r>
      <w:r w:rsidRPr="006E1A5D">
        <w:rPr>
          <w:sz w:val="24"/>
          <w:szCs w:val="24"/>
          <w:rtl/>
          <w:lang w:eastAsia="ja-JP"/>
        </w:rPr>
        <w:t xml:space="preserve"> </w:t>
      </w:r>
      <w:r w:rsidRPr="006E1A5D">
        <w:rPr>
          <w:rFonts w:hint="eastAsia"/>
          <w:sz w:val="24"/>
          <w:szCs w:val="24"/>
          <w:rtl/>
          <w:lang w:eastAsia="ja-JP"/>
        </w:rPr>
        <w:t>معتمد</w:t>
      </w:r>
      <w:r w:rsidR="00B1392F">
        <w:rPr>
          <w:rFonts w:hint="cs"/>
          <w:sz w:val="24"/>
          <w:szCs w:val="24"/>
          <w:rtl/>
          <w:lang w:eastAsia="ja-JP"/>
        </w:rPr>
        <w:t xml:space="preserve"> </w:t>
      </w:r>
      <w:r w:rsidRPr="00B1392F">
        <w:rPr>
          <w:rFonts w:hint="cs"/>
          <w:rtl/>
          <w:lang w:eastAsia="ja-JP"/>
        </w:rPr>
        <w:t>...........................</w:t>
      </w:r>
      <w:r w:rsidR="00B1392F">
        <w:rPr>
          <w:rFonts w:hint="cs"/>
          <w:rtl/>
          <w:lang w:eastAsia="ja-JP"/>
        </w:rPr>
        <w:t>...........</w:t>
      </w:r>
      <w:r w:rsidR="00B1392F" w:rsidRPr="00B1392F">
        <w:rPr>
          <w:rFonts w:hint="cs"/>
          <w:rtl/>
          <w:lang w:eastAsia="ja-JP"/>
        </w:rPr>
        <w:t>...............</w:t>
      </w:r>
      <w:r w:rsidRPr="00B1392F">
        <w:rPr>
          <w:rFonts w:hint="cs"/>
          <w:rtl/>
          <w:lang w:eastAsia="ja-JP"/>
        </w:rPr>
        <w:t>..............................................</w:t>
      </w:r>
      <w:r w:rsidRPr="006E1A5D">
        <w:rPr>
          <w:webHidden/>
          <w:sz w:val="24"/>
          <w:szCs w:val="24"/>
          <w:rtl/>
          <w:lang w:eastAsia="ja-JP"/>
        </w:rPr>
        <w:fldChar w:fldCharType="begin"/>
      </w:r>
      <w:r w:rsidRPr="006E1A5D">
        <w:rPr>
          <w:webHidden/>
          <w:sz w:val="24"/>
          <w:szCs w:val="24"/>
          <w:rtl/>
          <w:lang w:eastAsia="ja-JP"/>
        </w:rPr>
        <w:instrText xml:space="preserve"> </w:instrText>
      </w:r>
      <w:r w:rsidRPr="006E1A5D">
        <w:rPr>
          <w:webHidden/>
          <w:sz w:val="24"/>
          <w:szCs w:val="24"/>
          <w:lang w:eastAsia="ja-JP"/>
        </w:rPr>
        <w:instrText>PAGEREF _Toc</w:instrText>
      </w:r>
      <w:r w:rsidRPr="006E1A5D">
        <w:rPr>
          <w:webHidden/>
          <w:sz w:val="24"/>
          <w:szCs w:val="24"/>
          <w:rtl/>
          <w:lang w:eastAsia="ja-JP"/>
        </w:rPr>
        <w:instrText xml:space="preserve">372304083 </w:instrText>
      </w:r>
      <w:r w:rsidRPr="006E1A5D">
        <w:rPr>
          <w:webHidden/>
          <w:sz w:val="24"/>
          <w:szCs w:val="24"/>
          <w:lang w:eastAsia="ja-JP"/>
        </w:rPr>
        <w:instrText xml:space="preserve">\h </w:instrText>
      </w:r>
      <w:r w:rsidRPr="006E1A5D">
        <w:rPr>
          <w:webHidden/>
          <w:sz w:val="24"/>
          <w:szCs w:val="24"/>
          <w:rtl/>
          <w:lang w:eastAsia="ja-JP"/>
        </w:rPr>
      </w:r>
      <w:r w:rsidRPr="006E1A5D">
        <w:rPr>
          <w:webHidden/>
          <w:sz w:val="24"/>
          <w:szCs w:val="24"/>
          <w:rtl/>
          <w:lang w:eastAsia="ja-JP"/>
        </w:rPr>
        <w:fldChar w:fldCharType="separate"/>
      </w:r>
      <w:r w:rsidR="00554FE8">
        <w:rPr>
          <w:noProof/>
          <w:webHidden/>
          <w:sz w:val="24"/>
          <w:szCs w:val="24"/>
          <w:rtl/>
          <w:lang w:eastAsia="ja-JP"/>
        </w:rPr>
        <w:t>27</w:t>
      </w:r>
      <w:r w:rsidRPr="006E1A5D">
        <w:rPr>
          <w:webHidden/>
          <w:sz w:val="24"/>
          <w:szCs w:val="24"/>
          <w:rtl/>
          <w:lang w:eastAsia="ja-JP"/>
        </w:rPr>
        <w:fldChar w:fldCharType="end"/>
      </w:r>
    </w:p>
    <w:p w:rsidR="006E1A5D" w:rsidRPr="006E1A5D" w:rsidRDefault="00120B09" w:rsidP="006E1A5D">
      <w:pPr>
        <w:pStyle w:val="TOC2"/>
        <w:tabs>
          <w:tab w:val="right" w:leader="dot" w:pos="7928"/>
        </w:tabs>
        <w:ind w:left="283"/>
        <w:rPr>
          <w:rFonts w:asciiTheme="minorHAnsi" w:hAnsiTheme="minorHAnsi" w:cstheme="minorBidi"/>
          <w:noProof/>
          <w:sz w:val="24"/>
          <w:szCs w:val="24"/>
          <w:lang w:eastAsia="en-US" w:bidi="fa-IR"/>
        </w:rPr>
      </w:pPr>
      <w:hyperlink r:id="rId19" w:anchor="_Toc372304082" w:history="1">
        <w:r w:rsidR="006E1A5D" w:rsidRPr="00EE0C9B">
          <w:rPr>
            <w:rStyle w:val="Hyperlink"/>
            <w:rFonts w:hint="eastAsia"/>
            <w:noProof/>
            <w:sz w:val="24"/>
            <w:szCs w:val="24"/>
            <w:rtl/>
          </w:rPr>
          <w:t>تصو</w:t>
        </w:r>
        <w:r w:rsidR="006E1A5D" w:rsidRPr="00EE0C9B">
          <w:rPr>
            <w:rStyle w:val="Hyperlink"/>
            <w:rFonts w:hint="cs"/>
            <w:noProof/>
            <w:sz w:val="24"/>
            <w:szCs w:val="24"/>
            <w:rtl/>
          </w:rPr>
          <w:t>ی</w:t>
        </w:r>
        <w:r w:rsidR="006E1A5D" w:rsidRPr="00EE0C9B">
          <w:rPr>
            <w:rStyle w:val="Hyperlink"/>
            <w:rFonts w:hint="eastAsia"/>
            <w:noProof/>
            <w:sz w:val="24"/>
            <w:szCs w:val="24"/>
            <w:rtl/>
          </w:rPr>
          <w:t>ر</w:t>
        </w:r>
        <w:r w:rsidR="006E1A5D" w:rsidRPr="00EE0C9B">
          <w:rPr>
            <w:rStyle w:val="Hyperlink"/>
            <w:noProof/>
            <w:sz w:val="24"/>
            <w:szCs w:val="24"/>
            <w:rtl/>
          </w:rPr>
          <w:t xml:space="preserve"> </w:t>
        </w:r>
        <w:r w:rsidR="006E1A5D" w:rsidRPr="00EE0C9B">
          <w:rPr>
            <w:rStyle w:val="Hyperlink"/>
            <w:rFonts w:hint="eastAsia"/>
            <w:noProof/>
            <w:sz w:val="24"/>
            <w:szCs w:val="24"/>
            <w:rtl/>
          </w:rPr>
          <w:t>شماره</w:t>
        </w:r>
        <w:r w:rsidR="006E1A5D" w:rsidRPr="00EE0C9B">
          <w:rPr>
            <w:rStyle w:val="Hyperlink"/>
            <w:noProof/>
            <w:sz w:val="24"/>
            <w:szCs w:val="24"/>
          </w:rPr>
          <w:t>5</w:t>
        </w:r>
        <w:r w:rsidR="006E1A5D" w:rsidRPr="00EE0C9B">
          <w:rPr>
            <w:rStyle w:val="Hyperlink"/>
            <w:noProof/>
            <w:sz w:val="24"/>
            <w:szCs w:val="24"/>
            <w:rtl/>
          </w:rPr>
          <w:t xml:space="preserve">: </w:t>
        </w:r>
        <w:r w:rsidR="006E1A5D" w:rsidRPr="00EE0C9B">
          <w:rPr>
            <w:rStyle w:val="Hyperlink"/>
            <w:rFonts w:hint="eastAsia"/>
            <w:noProof/>
            <w:sz w:val="24"/>
            <w:szCs w:val="24"/>
            <w:rtl/>
          </w:rPr>
          <w:t>آب</w:t>
        </w:r>
        <w:r w:rsidR="006E1A5D">
          <w:rPr>
            <w:rStyle w:val="Hyperlink"/>
            <w:rFonts w:hint="cs"/>
            <w:noProof/>
            <w:sz w:val="24"/>
            <w:szCs w:val="24"/>
            <w:rtl/>
          </w:rPr>
          <w:t xml:space="preserve"> </w:t>
        </w:r>
        <w:r w:rsidR="006E1A5D" w:rsidRPr="00EE0C9B">
          <w:rPr>
            <w:rStyle w:val="Hyperlink"/>
            <w:rFonts w:hint="eastAsia"/>
            <w:noProof/>
            <w:sz w:val="24"/>
            <w:szCs w:val="24"/>
            <w:rtl/>
          </w:rPr>
          <w:t>انبار</w:t>
        </w:r>
        <w:r w:rsidR="006E1A5D" w:rsidRPr="00EE0C9B">
          <w:rPr>
            <w:rStyle w:val="Hyperlink"/>
            <w:noProof/>
            <w:sz w:val="24"/>
            <w:szCs w:val="24"/>
            <w:rtl/>
          </w:rPr>
          <w:t xml:space="preserve"> </w:t>
        </w:r>
        <w:r w:rsidR="006E1A5D" w:rsidRPr="00EE0C9B">
          <w:rPr>
            <w:rStyle w:val="Hyperlink"/>
            <w:rFonts w:hint="eastAsia"/>
            <w:noProof/>
            <w:sz w:val="24"/>
            <w:szCs w:val="24"/>
            <w:rtl/>
          </w:rPr>
          <w:t>معتمد،</w:t>
        </w:r>
        <w:r w:rsidR="006E1A5D" w:rsidRPr="00EE0C9B">
          <w:rPr>
            <w:rStyle w:val="Hyperlink"/>
            <w:noProof/>
            <w:sz w:val="24"/>
            <w:szCs w:val="24"/>
            <w:rtl/>
          </w:rPr>
          <w:t xml:space="preserve"> </w:t>
        </w:r>
        <w:r w:rsidR="006E1A5D" w:rsidRPr="00EE0C9B">
          <w:rPr>
            <w:rStyle w:val="Hyperlink"/>
            <w:rFonts w:hint="eastAsia"/>
            <w:noProof/>
            <w:sz w:val="24"/>
            <w:szCs w:val="24"/>
            <w:rtl/>
          </w:rPr>
          <w:t>تنها</w:t>
        </w:r>
        <w:r w:rsidR="006E1A5D" w:rsidRPr="00EE0C9B">
          <w:rPr>
            <w:rStyle w:val="Hyperlink"/>
            <w:noProof/>
            <w:sz w:val="24"/>
            <w:szCs w:val="24"/>
            <w:rtl/>
          </w:rPr>
          <w:t xml:space="preserve"> </w:t>
        </w:r>
        <w:r w:rsidR="006E1A5D" w:rsidRPr="00EE0C9B">
          <w:rPr>
            <w:rStyle w:val="Hyperlink"/>
            <w:rFonts w:hint="eastAsia"/>
            <w:noProof/>
            <w:sz w:val="24"/>
            <w:szCs w:val="24"/>
            <w:rtl/>
          </w:rPr>
          <w:t>آبانبار</w:t>
        </w:r>
        <w:r w:rsidR="006E1A5D" w:rsidRPr="00EE0C9B">
          <w:rPr>
            <w:rStyle w:val="Hyperlink"/>
            <w:noProof/>
            <w:sz w:val="24"/>
            <w:szCs w:val="24"/>
            <w:rtl/>
          </w:rPr>
          <w:t xml:space="preserve"> </w:t>
        </w:r>
        <w:r w:rsidR="006E1A5D" w:rsidRPr="00EE0C9B">
          <w:rPr>
            <w:rStyle w:val="Hyperlink"/>
            <w:rFonts w:hint="eastAsia"/>
            <w:noProof/>
            <w:sz w:val="24"/>
            <w:szCs w:val="24"/>
            <w:rtl/>
          </w:rPr>
          <w:t>دارا</w:t>
        </w:r>
        <w:r w:rsidR="006E1A5D" w:rsidRPr="00EE0C9B">
          <w:rPr>
            <w:rStyle w:val="Hyperlink"/>
            <w:rFonts w:hint="cs"/>
            <w:noProof/>
            <w:sz w:val="24"/>
            <w:szCs w:val="24"/>
            <w:rtl/>
          </w:rPr>
          <w:t>ی</w:t>
        </w:r>
        <w:r w:rsidR="006E1A5D" w:rsidRPr="00EE0C9B">
          <w:rPr>
            <w:rStyle w:val="Hyperlink"/>
            <w:noProof/>
            <w:sz w:val="24"/>
            <w:szCs w:val="24"/>
            <w:rtl/>
          </w:rPr>
          <w:t xml:space="preserve"> </w:t>
        </w:r>
        <w:r w:rsidR="006E1A5D" w:rsidRPr="00EE0C9B">
          <w:rPr>
            <w:rStyle w:val="Hyperlink"/>
            <w:rFonts w:hint="eastAsia"/>
            <w:noProof/>
            <w:sz w:val="24"/>
            <w:szCs w:val="24"/>
            <w:rtl/>
          </w:rPr>
          <w:t>بادگ</w:t>
        </w:r>
        <w:r w:rsidR="006E1A5D" w:rsidRPr="00EE0C9B">
          <w:rPr>
            <w:rStyle w:val="Hyperlink"/>
            <w:rFonts w:hint="cs"/>
            <w:noProof/>
            <w:sz w:val="24"/>
            <w:szCs w:val="24"/>
            <w:rtl/>
          </w:rPr>
          <w:t>ی</w:t>
        </w:r>
        <w:r w:rsidR="006E1A5D" w:rsidRPr="00EE0C9B">
          <w:rPr>
            <w:rStyle w:val="Hyperlink"/>
            <w:rFonts w:hint="eastAsia"/>
            <w:noProof/>
            <w:sz w:val="24"/>
            <w:szCs w:val="24"/>
            <w:rtl/>
          </w:rPr>
          <w:t>ر</w:t>
        </w:r>
        <w:r w:rsidR="006E1A5D" w:rsidRPr="00EE0C9B">
          <w:rPr>
            <w:rStyle w:val="Hyperlink"/>
            <w:noProof/>
            <w:sz w:val="24"/>
            <w:szCs w:val="24"/>
            <w:rtl/>
          </w:rPr>
          <w:t xml:space="preserve"> </w:t>
        </w:r>
        <w:r w:rsidR="006E1A5D" w:rsidRPr="00EE0C9B">
          <w:rPr>
            <w:rStyle w:val="Hyperlink"/>
            <w:rFonts w:hint="eastAsia"/>
            <w:noProof/>
            <w:sz w:val="24"/>
            <w:szCs w:val="24"/>
            <w:rtl/>
          </w:rPr>
          <w:t>شهر</w:t>
        </w:r>
        <w:r w:rsidR="006E1A5D" w:rsidRPr="00EE0C9B">
          <w:rPr>
            <w:rStyle w:val="Hyperlink"/>
            <w:noProof/>
            <w:sz w:val="24"/>
            <w:szCs w:val="24"/>
            <w:rtl/>
          </w:rPr>
          <w:t xml:space="preserve"> </w:t>
        </w:r>
        <w:r w:rsidR="006E1A5D" w:rsidRPr="00EE0C9B">
          <w:rPr>
            <w:rStyle w:val="Hyperlink"/>
            <w:rFonts w:hint="eastAsia"/>
            <w:noProof/>
            <w:sz w:val="24"/>
            <w:szCs w:val="24"/>
            <w:rtl/>
          </w:rPr>
          <w:t>لار</w:t>
        </w:r>
        <w:r w:rsidR="006E1A5D" w:rsidRPr="00EE0C9B">
          <w:rPr>
            <w:noProof/>
            <w:webHidden/>
            <w:sz w:val="24"/>
            <w:szCs w:val="24"/>
          </w:rPr>
          <w:tab/>
        </w:r>
        <w:r w:rsidR="006E1A5D" w:rsidRPr="00EE0C9B">
          <w:rPr>
            <w:noProof/>
            <w:webHidden/>
            <w:sz w:val="24"/>
            <w:szCs w:val="24"/>
          </w:rPr>
          <w:fldChar w:fldCharType="begin"/>
        </w:r>
        <w:r w:rsidR="006E1A5D" w:rsidRPr="00EE0C9B">
          <w:rPr>
            <w:noProof/>
            <w:webHidden/>
            <w:sz w:val="24"/>
            <w:szCs w:val="24"/>
          </w:rPr>
          <w:instrText xml:space="preserve"> PAGEREF _Toc372304082 \h </w:instrText>
        </w:r>
        <w:r w:rsidR="006E1A5D" w:rsidRPr="00EE0C9B">
          <w:rPr>
            <w:noProof/>
            <w:webHidden/>
            <w:sz w:val="24"/>
            <w:szCs w:val="24"/>
          </w:rPr>
        </w:r>
        <w:r w:rsidR="006E1A5D" w:rsidRPr="00EE0C9B">
          <w:rPr>
            <w:noProof/>
            <w:webHidden/>
            <w:sz w:val="24"/>
            <w:szCs w:val="24"/>
          </w:rPr>
          <w:fldChar w:fldCharType="separate"/>
        </w:r>
        <w:r w:rsidR="00554FE8">
          <w:rPr>
            <w:noProof/>
            <w:webHidden/>
            <w:sz w:val="24"/>
            <w:szCs w:val="24"/>
            <w:rtl/>
          </w:rPr>
          <w:t>27</w:t>
        </w:r>
        <w:r w:rsidR="006E1A5D" w:rsidRPr="00EE0C9B">
          <w:rPr>
            <w:noProof/>
            <w:webHidden/>
            <w:sz w:val="24"/>
            <w:szCs w:val="24"/>
          </w:rPr>
          <w:fldChar w:fldCharType="end"/>
        </w:r>
      </w:hyperlink>
    </w:p>
    <w:p w:rsidR="00EE0C9B" w:rsidRDefault="00120B09" w:rsidP="006E1A5D">
      <w:pPr>
        <w:pStyle w:val="TOC2"/>
        <w:tabs>
          <w:tab w:val="right" w:leader="dot" w:pos="7928"/>
        </w:tabs>
        <w:ind w:left="283"/>
        <w:rPr>
          <w:rStyle w:val="Hyperlink"/>
          <w:noProof/>
          <w:sz w:val="24"/>
          <w:szCs w:val="24"/>
          <w:rtl/>
        </w:rPr>
      </w:pPr>
      <w:hyperlink r:id="rId20" w:anchor="_Toc372304081"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Pr>
          <w:t>6</w:t>
        </w:r>
        <w:r w:rsidR="00EE0C9B" w:rsidRPr="00EE0C9B">
          <w:rPr>
            <w:rStyle w:val="Hyperlink"/>
            <w:noProof/>
            <w:sz w:val="24"/>
            <w:szCs w:val="24"/>
            <w:rtl/>
          </w:rPr>
          <w:t xml:space="preserve">: </w:t>
        </w:r>
        <w:r w:rsidR="00EE0C9B" w:rsidRPr="00EE0C9B">
          <w:rPr>
            <w:rStyle w:val="Hyperlink"/>
            <w:rFonts w:hint="eastAsia"/>
            <w:noProof/>
            <w:sz w:val="24"/>
            <w:szCs w:val="24"/>
            <w:rtl/>
          </w:rPr>
          <w:t>دهانه</w:t>
        </w:r>
        <w:r w:rsidR="00EE0C9B" w:rsidRPr="00EE0C9B">
          <w:rPr>
            <w:rStyle w:val="Hyperlink"/>
            <w:noProof/>
            <w:sz w:val="24"/>
            <w:szCs w:val="24"/>
            <w:rtl/>
          </w:rPr>
          <w:t xml:space="preserve"> </w:t>
        </w:r>
        <w:r w:rsidR="00EE0C9B" w:rsidRPr="00EE0C9B">
          <w:rPr>
            <w:rStyle w:val="Hyperlink"/>
            <w:rFonts w:hint="eastAsia"/>
            <w:noProof/>
            <w:sz w:val="24"/>
            <w:szCs w:val="24"/>
            <w:rtl/>
          </w:rPr>
          <w:t>ورود</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غرب</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6E1A5D">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عباسپور</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_Toc372304081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27</w:t>
        </w:r>
        <w:r w:rsidR="00EE0C9B" w:rsidRPr="00EE0C9B">
          <w:rPr>
            <w:noProof/>
            <w:webHidden/>
            <w:sz w:val="24"/>
            <w:szCs w:val="24"/>
          </w:rPr>
          <w:fldChar w:fldCharType="end"/>
        </w:r>
      </w:hyperlink>
    </w:p>
    <w:p w:rsidR="00862E92" w:rsidRPr="00EE0C9B" w:rsidRDefault="00120B09" w:rsidP="00862E92">
      <w:pPr>
        <w:pStyle w:val="TOC2"/>
        <w:tabs>
          <w:tab w:val="right" w:leader="dot" w:pos="7928"/>
        </w:tabs>
        <w:ind w:left="283"/>
        <w:rPr>
          <w:rFonts w:asciiTheme="minorHAnsi" w:hAnsiTheme="minorHAnsi" w:cstheme="minorBidi"/>
          <w:noProof/>
          <w:sz w:val="24"/>
          <w:szCs w:val="24"/>
          <w:lang w:eastAsia="en-US" w:bidi="fa-IR"/>
        </w:rPr>
      </w:pPr>
      <w:hyperlink r:id="rId21" w:anchor="_Toc372304086" w:history="1">
        <w:r w:rsidR="00862E92" w:rsidRPr="00EE0C9B">
          <w:rPr>
            <w:rStyle w:val="Hyperlink"/>
            <w:rFonts w:hint="eastAsia"/>
            <w:noProof/>
            <w:sz w:val="24"/>
            <w:szCs w:val="24"/>
            <w:rtl/>
          </w:rPr>
          <w:t>تصو</w:t>
        </w:r>
        <w:r w:rsidR="00862E92" w:rsidRPr="00EE0C9B">
          <w:rPr>
            <w:rStyle w:val="Hyperlink"/>
            <w:rFonts w:hint="cs"/>
            <w:noProof/>
            <w:sz w:val="24"/>
            <w:szCs w:val="24"/>
            <w:rtl/>
          </w:rPr>
          <w:t>ی</w:t>
        </w:r>
        <w:r w:rsidR="00862E92" w:rsidRPr="00EE0C9B">
          <w:rPr>
            <w:rStyle w:val="Hyperlink"/>
            <w:rFonts w:hint="eastAsia"/>
            <w:noProof/>
            <w:sz w:val="24"/>
            <w:szCs w:val="24"/>
            <w:rtl/>
          </w:rPr>
          <w:t>ر</w:t>
        </w:r>
        <w:r w:rsidR="00862E92" w:rsidRPr="00EE0C9B">
          <w:rPr>
            <w:rStyle w:val="Hyperlink"/>
            <w:noProof/>
            <w:sz w:val="24"/>
            <w:szCs w:val="24"/>
            <w:rtl/>
          </w:rPr>
          <w:t xml:space="preserve"> </w:t>
        </w:r>
        <w:r w:rsidR="00862E92" w:rsidRPr="00EE0C9B">
          <w:rPr>
            <w:rStyle w:val="Hyperlink"/>
            <w:rFonts w:hint="eastAsia"/>
            <w:noProof/>
            <w:sz w:val="24"/>
            <w:szCs w:val="24"/>
            <w:rtl/>
          </w:rPr>
          <w:t>شماره</w:t>
        </w:r>
        <w:r w:rsidR="00862E92" w:rsidRPr="00EE0C9B">
          <w:rPr>
            <w:rStyle w:val="Hyperlink"/>
            <w:noProof/>
            <w:sz w:val="24"/>
            <w:szCs w:val="24"/>
          </w:rPr>
          <w:t>7</w:t>
        </w:r>
        <w:r w:rsidR="00862E92" w:rsidRPr="00EE0C9B">
          <w:rPr>
            <w:rStyle w:val="Hyperlink"/>
            <w:noProof/>
            <w:sz w:val="24"/>
            <w:szCs w:val="24"/>
            <w:rtl/>
          </w:rPr>
          <w:t xml:space="preserve">: </w:t>
        </w:r>
        <w:r w:rsidR="00862E92" w:rsidRPr="00EE0C9B">
          <w:rPr>
            <w:rStyle w:val="Hyperlink"/>
            <w:rFonts w:hint="eastAsia"/>
            <w:noProof/>
            <w:sz w:val="24"/>
            <w:szCs w:val="24"/>
            <w:rtl/>
          </w:rPr>
          <w:t>آبرو</w:t>
        </w:r>
        <w:r w:rsidR="00862E92" w:rsidRPr="00EE0C9B">
          <w:rPr>
            <w:rStyle w:val="Hyperlink"/>
            <w:noProof/>
            <w:sz w:val="24"/>
            <w:szCs w:val="24"/>
            <w:rtl/>
          </w:rPr>
          <w:t xml:space="preserve"> </w:t>
        </w:r>
        <w:r w:rsidR="00862E92" w:rsidRPr="00EE0C9B">
          <w:rPr>
            <w:rStyle w:val="Hyperlink"/>
            <w:rFonts w:hint="eastAsia"/>
            <w:noProof/>
            <w:sz w:val="24"/>
            <w:szCs w:val="24"/>
            <w:rtl/>
          </w:rPr>
          <w:t>آب</w:t>
        </w:r>
      </w:hyperlink>
      <w:r w:rsidR="00862E92" w:rsidRPr="006E1A5D">
        <w:rPr>
          <w:rStyle w:val="Hyperlink"/>
          <w:rFonts w:hint="cs"/>
          <w:noProof/>
          <w:sz w:val="24"/>
          <w:szCs w:val="24"/>
          <w:u w:val="none"/>
          <w:rtl/>
        </w:rPr>
        <w:t xml:space="preserve"> </w:t>
      </w:r>
      <w:hyperlink r:id="rId22" w:anchor="_Toc372304087" w:history="1">
        <w:r w:rsidR="00862E92" w:rsidRPr="006E1A5D">
          <w:rPr>
            <w:rStyle w:val="Hyperlink"/>
            <w:rFonts w:hint="eastAsia"/>
            <w:noProof/>
            <w:sz w:val="24"/>
            <w:szCs w:val="24"/>
            <w:u w:val="none"/>
            <w:rtl/>
          </w:rPr>
          <w:t>انبار</w:t>
        </w:r>
        <w:r w:rsidR="00862E92" w:rsidRPr="006E1A5D">
          <w:rPr>
            <w:rStyle w:val="Hyperlink"/>
            <w:noProof/>
            <w:sz w:val="24"/>
            <w:szCs w:val="24"/>
            <w:u w:val="none"/>
            <w:rtl/>
          </w:rPr>
          <w:t xml:space="preserve"> </w:t>
        </w:r>
        <w:r w:rsidR="00862E92" w:rsidRPr="006E1A5D">
          <w:rPr>
            <w:rStyle w:val="Hyperlink"/>
            <w:rFonts w:hint="eastAsia"/>
            <w:noProof/>
            <w:sz w:val="24"/>
            <w:szCs w:val="24"/>
            <w:u w:val="none"/>
            <w:rtl/>
          </w:rPr>
          <w:t>شش</w:t>
        </w:r>
        <w:r w:rsidR="00862E92" w:rsidRPr="006E1A5D">
          <w:rPr>
            <w:rStyle w:val="Hyperlink"/>
            <w:noProof/>
            <w:sz w:val="24"/>
            <w:szCs w:val="24"/>
            <w:u w:val="none"/>
            <w:rtl/>
          </w:rPr>
          <w:t xml:space="preserve"> </w:t>
        </w:r>
        <w:r w:rsidR="00862E92" w:rsidRPr="006E1A5D">
          <w:rPr>
            <w:rStyle w:val="Hyperlink"/>
            <w:rFonts w:hint="eastAsia"/>
            <w:noProof/>
            <w:sz w:val="24"/>
            <w:szCs w:val="24"/>
            <w:u w:val="none"/>
            <w:rtl/>
          </w:rPr>
          <w:t>فخ</w:t>
        </w:r>
        <w:r w:rsidR="00862E92" w:rsidRPr="006E1A5D">
          <w:rPr>
            <w:noProof/>
            <w:webHidden/>
            <w:sz w:val="24"/>
            <w:szCs w:val="24"/>
          </w:rPr>
          <w:tab/>
        </w:r>
        <w:r w:rsidR="00862E92" w:rsidRPr="006E1A5D">
          <w:rPr>
            <w:noProof/>
            <w:webHidden/>
            <w:sz w:val="24"/>
            <w:szCs w:val="24"/>
          </w:rPr>
          <w:fldChar w:fldCharType="begin"/>
        </w:r>
        <w:r w:rsidR="00862E92" w:rsidRPr="006E1A5D">
          <w:rPr>
            <w:noProof/>
            <w:webHidden/>
            <w:sz w:val="24"/>
            <w:szCs w:val="24"/>
          </w:rPr>
          <w:instrText xml:space="preserve"> PAGEREF _Toc372304087 \h </w:instrText>
        </w:r>
        <w:r w:rsidR="00862E92" w:rsidRPr="006E1A5D">
          <w:rPr>
            <w:noProof/>
            <w:webHidden/>
            <w:sz w:val="24"/>
            <w:szCs w:val="24"/>
          </w:rPr>
        </w:r>
        <w:r w:rsidR="00862E92" w:rsidRPr="006E1A5D">
          <w:rPr>
            <w:noProof/>
            <w:webHidden/>
            <w:sz w:val="24"/>
            <w:szCs w:val="24"/>
          </w:rPr>
          <w:fldChar w:fldCharType="separate"/>
        </w:r>
        <w:r w:rsidR="00554FE8">
          <w:rPr>
            <w:noProof/>
            <w:webHidden/>
            <w:sz w:val="24"/>
            <w:szCs w:val="24"/>
            <w:rtl/>
          </w:rPr>
          <w:t>28</w:t>
        </w:r>
        <w:r w:rsidR="00862E92" w:rsidRPr="006E1A5D">
          <w:rPr>
            <w:noProof/>
            <w:webHidden/>
            <w:sz w:val="24"/>
            <w:szCs w:val="24"/>
          </w:rPr>
          <w:fldChar w:fldCharType="end"/>
        </w:r>
      </w:hyperlink>
    </w:p>
    <w:p w:rsidR="00862E92" w:rsidRPr="00EE0C9B" w:rsidRDefault="00120B09" w:rsidP="00862E92">
      <w:pPr>
        <w:pStyle w:val="TOC2"/>
        <w:tabs>
          <w:tab w:val="right" w:leader="dot" w:pos="7928"/>
        </w:tabs>
        <w:ind w:left="283"/>
        <w:rPr>
          <w:rFonts w:asciiTheme="minorHAnsi" w:hAnsiTheme="minorHAnsi" w:cstheme="minorBidi"/>
          <w:noProof/>
          <w:sz w:val="24"/>
          <w:szCs w:val="24"/>
          <w:lang w:eastAsia="en-US" w:bidi="fa-IR"/>
        </w:rPr>
      </w:pPr>
      <w:hyperlink r:id="rId23" w:anchor="_Toc372304085" w:history="1">
        <w:r w:rsidR="00862E92" w:rsidRPr="00EE0C9B">
          <w:rPr>
            <w:rStyle w:val="Hyperlink"/>
            <w:rFonts w:hint="eastAsia"/>
            <w:noProof/>
            <w:sz w:val="24"/>
            <w:szCs w:val="24"/>
            <w:rtl/>
          </w:rPr>
          <w:t>تصو</w:t>
        </w:r>
        <w:r w:rsidR="00862E92" w:rsidRPr="00EE0C9B">
          <w:rPr>
            <w:rStyle w:val="Hyperlink"/>
            <w:rFonts w:hint="cs"/>
            <w:noProof/>
            <w:sz w:val="24"/>
            <w:szCs w:val="24"/>
            <w:rtl/>
          </w:rPr>
          <w:t>ی</w:t>
        </w:r>
        <w:r w:rsidR="00862E92" w:rsidRPr="00EE0C9B">
          <w:rPr>
            <w:rStyle w:val="Hyperlink"/>
            <w:rFonts w:hint="eastAsia"/>
            <w:noProof/>
            <w:sz w:val="24"/>
            <w:szCs w:val="24"/>
            <w:rtl/>
          </w:rPr>
          <w:t>ر</w:t>
        </w:r>
        <w:r w:rsidR="00862E92" w:rsidRPr="00EE0C9B">
          <w:rPr>
            <w:rStyle w:val="Hyperlink"/>
            <w:noProof/>
            <w:sz w:val="24"/>
            <w:szCs w:val="24"/>
            <w:rtl/>
          </w:rPr>
          <w:t xml:space="preserve"> </w:t>
        </w:r>
        <w:r w:rsidR="00862E92" w:rsidRPr="00EE0C9B">
          <w:rPr>
            <w:rStyle w:val="Hyperlink"/>
            <w:rFonts w:hint="eastAsia"/>
            <w:noProof/>
            <w:sz w:val="24"/>
            <w:szCs w:val="24"/>
            <w:rtl/>
          </w:rPr>
          <w:t>شماره</w:t>
        </w:r>
        <w:r w:rsidR="00862E92" w:rsidRPr="00EE0C9B">
          <w:rPr>
            <w:rStyle w:val="Hyperlink"/>
            <w:noProof/>
            <w:sz w:val="24"/>
            <w:szCs w:val="24"/>
          </w:rPr>
          <w:t>8</w:t>
        </w:r>
        <w:r w:rsidR="00862E92" w:rsidRPr="00EE0C9B">
          <w:rPr>
            <w:rStyle w:val="Hyperlink"/>
            <w:noProof/>
            <w:sz w:val="24"/>
            <w:szCs w:val="24"/>
            <w:rtl/>
          </w:rPr>
          <w:t xml:space="preserve">: </w:t>
        </w:r>
        <w:r w:rsidR="00862E92" w:rsidRPr="00EE0C9B">
          <w:rPr>
            <w:rStyle w:val="Hyperlink"/>
            <w:rFonts w:hint="eastAsia"/>
            <w:noProof/>
            <w:sz w:val="24"/>
            <w:szCs w:val="24"/>
            <w:rtl/>
          </w:rPr>
          <w:t>علمک</w:t>
        </w:r>
        <w:r w:rsidR="00862E92" w:rsidRPr="00EE0C9B">
          <w:rPr>
            <w:rStyle w:val="Hyperlink"/>
            <w:noProof/>
            <w:sz w:val="24"/>
            <w:szCs w:val="24"/>
            <w:rtl/>
          </w:rPr>
          <w:t xml:space="preserve"> </w:t>
        </w:r>
        <w:r w:rsidR="00862E92" w:rsidRPr="00EE0C9B">
          <w:rPr>
            <w:rStyle w:val="Hyperlink"/>
            <w:rFonts w:hint="eastAsia"/>
            <w:noProof/>
            <w:sz w:val="24"/>
            <w:szCs w:val="24"/>
            <w:rtl/>
          </w:rPr>
          <w:t>آب</w:t>
        </w:r>
        <w:r w:rsidR="00862E92">
          <w:rPr>
            <w:rStyle w:val="Hyperlink"/>
            <w:rFonts w:hint="cs"/>
            <w:noProof/>
            <w:sz w:val="24"/>
            <w:szCs w:val="24"/>
            <w:rtl/>
          </w:rPr>
          <w:t xml:space="preserve"> </w:t>
        </w:r>
        <w:r w:rsidR="00862E92" w:rsidRPr="00EE0C9B">
          <w:rPr>
            <w:rStyle w:val="Hyperlink"/>
            <w:rFonts w:hint="eastAsia"/>
            <w:noProof/>
            <w:sz w:val="24"/>
            <w:szCs w:val="24"/>
            <w:rtl/>
          </w:rPr>
          <w:t>انبار</w:t>
        </w:r>
        <w:r w:rsidR="00862E92" w:rsidRPr="00EE0C9B">
          <w:rPr>
            <w:rStyle w:val="Hyperlink"/>
            <w:rFonts w:hint="cs"/>
            <w:noProof/>
            <w:sz w:val="24"/>
            <w:szCs w:val="24"/>
            <w:rtl/>
          </w:rPr>
          <w:t>ی</w:t>
        </w:r>
        <w:r w:rsidR="00862E92" w:rsidRPr="00EE0C9B">
          <w:rPr>
            <w:rStyle w:val="Hyperlink"/>
            <w:noProof/>
            <w:sz w:val="24"/>
            <w:szCs w:val="24"/>
            <w:rtl/>
          </w:rPr>
          <w:t xml:space="preserve"> </w:t>
        </w:r>
        <w:r w:rsidR="00862E92" w:rsidRPr="00EE0C9B">
          <w:rPr>
            <w:rStyle w:val="Hyperlink"/>
            <w:rFonts w:hint="eastAsia"/>
            <w:noProof/>
            <w:sz w:val="24"/>
            <w:szCs w:val="24"/>
            <w:rtl/>
          </w:rPr>
          <w:t>در</w:t>
        </w:r>
        <w:r w:rsidR="00862E92" w:rsidRPr="00EE0C9B">
          <w:rPr>
            <w:rStyle w:val="Hyperlink"/>
            <w:noProof/>
            <w:sz w:val="24"/>
            <w:szCs w:val="24"/>
            <w:rtl/>
          </w:rPr>
          <w:t xml:space="preserve"> </w:t>
        </w:r>
        <w:r w:rsidR="00862E92" w:rsidRPr="00EE0C9B">
          <w:rPr>
            <w:rStyle w:val="Hyperlink"/>
            <w:rFonts w:hint="eastAsia"/>
            <w:noProof/>
            <w:sz w:val="24"/>
            <w:szCs w:val="24"/>
            <w:rtl/>
          </w:rPr>
          <w:t>لار</w:t>
        </w:r>
        <w:r w:rsidR="00862E92" w:rsidRPr="00EE0C9B">
          <w:rPr>
            <w:noProof/>
            <w:webHidden/>
            <w:sz w:val="24"/>
            <w:szCs w:val="24"/>
          </w:rPr>
          <w:tab/>
        </w:r>
        <w:r w:rsidR="00862E92" w:rsidRPr="00EE0C9B">
          <w:rPr>
            <w:noProof/>
            <w:webHidden/>
            <w:sz w:val="24"/>
            <w:szCs w:val="24"/>
          </w:rPr>
          <w:fldChar w:fldCharType="begin"/>
        </w:r>
        <w:r w:rsidR="00862E92" w:rsidRPr="00EE0C9B">
          <w:rPr>
            <w:noProof/>
            <w:webHidden/>
            <w:sz w:val="24"/>
            <w:szCs w:val="24"/>
          </w:rPr>
          <w:instrText xml:space="preserve"> PAGEREF _Toc372304085 \h </w:instrText>
        </w:r>
        <w:r w:rsidR="00862E92" w:rsidRPr="00EE0C9B">
          <w:rPr>
            <w:noProof/>
            <w:webHidden/>
            <w:sz w:val="24"/>
            <w:szCs w:val="24"/>
          </w:rPr>
        </w:r>
        <w:r w:rsidR="00862E92" w:rsidRPr="00EE0C9B">
          <w:rPr>
            <w:noProof/>
            <w:webHidden/>
            <w:sz w:val="24"/>
            <w:szCs w:val="24"/>
          </w:rPr>
          <w:fldChar w:fldCharType="separate"/>
        </w:r>
        <w:r w:rsidR="00554FE8">
          <w:rPr>
            <w:noProof/>
            <w:webHidden/>
            <w:sz w:val="24"/>
            <w:szCs w:val="24"/>
            <w:rtl/>
          </w:rPr>
          <w:t>28</w:t>
        </w:r>
        <w:r w:rsidR="00862E92" w:rsidRPr="00EE0C9B">
          <w:rPr>
            <w:noProof/>
            <w:webHidden/>
            <w:sz w:val="24"/>
            <w:szCs w:val="24"/>
          </w:rPr>
          <w:fldChar w:fldCharType="end"/>
        </w:r>
      </w:hyperlink>
    </w:p>
    <w:p w:rsidR="00EE0C9B" w:rsidRDefault="00120B09" w:rsidP="006E1A5D">
      <w:pPr>
        <w:pStyle w:val="TOC2"/>
        <w:tabs>
          <w:tab w:val="right" w:leader="dot" w:pos="7928"/>
        </w:tabs>
        <w:ind w:left="283"/>
        <w:rPr>
          <w:rStyle w:val="Hyperlink"/>
          <w:noProof/>
          <w:sz w:val="24"/>
          <w:szCs w:val="24"/>
          <w:rtl/>
        </w:rPr>
      </w:pPr>
      <w:hyperlink r:id="rId24" w:anchor="_Toc372304084"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Pr>
          <w:t>9</w:t>
        </w:r>
        <w:r w:rsidR="00EE0C9B" w:rsidRPr="00EE0C9B">
          <w:rPr>
            <w:rStyle w:val="Hyperlink"/>
            <w:noProof/>
            <w:sz w:val="24"/>
            <w:szCs w:val="24"/>
            <w:rtl/>
          </w:rPr>
          <w:t xml:space="preserve">: </w:t>
        </w:r>
        <w:r w:rsidR="00EE0C9B" w:rsidRPr="00EE0C9B">
          <w:rPr>
            <w:rStyle w:val="Hyperlink"/>
            <w:rFonts w:hint="eastAsia"/>
            <w:noProof/>
            <w:sz w:val="24"/>
            <w:szCs w:val="24"/>
            <w:rtl/>
          </w:rPr>
          <w:t>علمک</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6E1A5D">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عباسپور</w:t>
        </w:r>
        <w:r w:rsidR="00EE0C9B" w:rsidRPr="00EE0C9B">
          <w:rPr>
            <w:rStyle w:val="Hyperlink"/>
            <w:noProof/>
            <w:sz w:val="24"/>
            <w:szCs w:val="24"/>
            <w:rtl/>
          </w:rPr>
          <w:t xml:space="preserve"> </w:t>
        </w:r>
        <w:r w:rsidR="00EE0C9B" w:rsidRPr="00EE0C9B">
          <w:rPr>
            <w:rStyle w:val="Hyperlink"/>
            <w:rFonts w:hint="eastAsia"/>
            <w:noProof/>
            <w:sz w:val="24"/>
            <w:szCs w:val="24"/>
            <w:rtl/>
          </w:rPr>
          <w:t>لار</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_Toc372304084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28</w:t>
        </w:r>
        <w:r w:rsidR="00EE0C9B" w:rsidRPr="00EE0C9B">
          <w:rPr>
            <w:noProof/>
            <w:webHidden/>
            <w:sz w:val="24"/>
            <w:szCs w:val="24"/>
          </w:rPr>
          <w:fldChar w:fldCharType="end"/>
        </w:r>
      </w:hyperlink>
    </w:p>
    <w:p w:rsidR="00862E92" w:rsidRPr="00EE0C9B" w:rsidRDefault="00120B09" w:rsidP="00862E92">
      <w:pPr>
        <w:pStyle w:val="TOC2"/>
        <w:tabs>
          <w:tab w:val="right" w:leader="dot" w:pos="7928"/>
        </w:tabs>
        <w:ind w:left="283"/>
        <w:rPr>
          <w:rFonts w:asciiTheme="minorHAnsi" w:hAnsiTheme="minorHAnsi" w:cstheme="minorBidi"/>
          <w:noProof/>
          <w:sz w:val="24"/>
          <w:szCs w:val="24"/>
          <w:lang w:eastAsia="en-US" w:bidi="fa-IR"/>
        </w:rPr>
      </w:pPr>
      <w:hyperlink r:id="rId25" w:anchor="_Toc372304089" w:history="1">
        <w:r w:rsidR="00862E92" w:rsidRPr="00EE0C9B">
          <w:rPr>
            <w:rStyle w:val="Hyperlink"/>
            <w:rFonts w:hint="eastAsia"/>
            <w:noProof/>
            <w:sz w:val="24"/>
            <w:szCs w:val="24"/>
            <w:rtl/>
          </w:rPr>
          <w:t>تصو</w:t>
        </w:r>
        <w:r w:rsidR="00862E92" w:rsidRPr="00EE0C9B">
          <w:rPr>
            <w:rStyle w:val="Hyperlink"/>
            <w:rFonts w:hint="cs"/>
            <w:noProof/>
            <w:sz w:val="24"/>
            <w:szCs w:val="24"/>
            <w:rtl/>
          </w:rPr>
          <w:t>ی</w:t>
        </w:r>
        <w:r w:rsidR="00862E92" w:rsidRPr="00EE0C9B">
          <w:rPr>
            <w:rStyle w:val="Hyperlink"/>
            <w:rFonts w:hint="eastAsia"/>
            <w:noProof/>
            <w:sz w:val="24"/>
            <w:szCs w:val="24"/>
            <w:rtl/>
          </w:rPr>
          <w:t>ر</w:t>
        </w:r>
        <w:r w:rsidR="00862E92" w:rsidRPr="00EE0C9B">
          <w:rPr>
            <w:rStyle w:val="Hyperlink"/>
            <w:noProof/>
            <w:sz w:val="24"/>
            <w:szCs w:val="24"/>
            <w:rtl/>
          </w:rPr>
          <w:t xml:space="preserve"> </w:t>
        </w:r>
        <w:r w:rsidR="00862E92" w:rsidRPr="00EE0C9B">
          <w:rPr>
            <w:rStyle w:val="Hyperlink"/>
            <w:rFonts w:hint="eastAsia"/>
            <w:noProof/>
            <w:sz w:val="24"/>
            <w:szCs w:val="24"/>
            <w:rtl/>
          </w:rPr>
          <w:t>شماره</w:t>
        </w:r>
        <w:r w:rsidR="00862E92" w:rsidRPr="00EE0C9B">
          <w:rPr>
            <w:rStyle w:val="Hyperlink"/>
            <w:noProof/>
            <w:sz w:val="24"/>
            <w:szCs w:val="24"/>
          </w:rPr>
          <w:t>10</w:t>
        </w:r>
        <w:r w:rsidR="00862E92" w:rsidRPr="00EE0C9B">
          <w:rPr>
            <w:rStyle w:val="Hyperlink"/>
            <w:noProof/>
            <w:sz w:val="24"/>
            <w:szCs w:val="24"/>
            <w:rtl/>
          </w:rPr>
          <w:t xml:space="preserve">: </w:t>
        </w:r>
        <w:r w:rsidR="00862E92" w:rsidRPr="00EE0C9B">
          <w:rPr>
            <w:rStyle w:val="Hyperlink"/>
            <w:rFonts w:hint="eastAsia"/>
            <w:noProof/>
            <w:sz w:val="24"/>
            <w:szCs w:val="24"/>
            <w:rtl/>
          </w:rPr>
          <w:t>کت</w:t>
        </w:r>
        <w:r w:rsidR="00862E92" w:rsidRPr="00EE0C9B">
          <w:rPr>
            <w:rStyle w:val="Hyperlink"/>
            <w:rFonts w:hint="cs"/>
            <w:noProof/>
            <w:sz w:val="24"/>
            <w:szCs w:val="24"/>
            <w:rtl/>
          </w:rPr>
          <w:t>ی</w:t>
        </w:r>
        <w:r w:rsidR="00862E92" w:rsidRPr="00EE0C9B">
          <w:rPr>
            <w:rStyle w:val="Hyperlink"/>
            <w:rFonts w:hint="eastAsia"/>
            <w:noProof/>
            <w:sz w:val="24"/>
            <w:szCs w:val="24"/>
            <w:rtl/>
          </w:rPr>
          <w:t>به</w:t>
        </w:r>
        <w:r w:rsidR="00862E92" w:rsidRPr="00EE0C9B">
          <w:rPr>
            <w:rStyle w:val="Hyperlink"/>
            <w:noProof/>
            <w:sz w:val="24"/>
            <w:szCs w:val="24"/>
            <w:rtl/>
          </w:rPr>
          <w:t xml:space="preserve"> </w:t>
        </w:r>
        <w:r w:rsidR="00862E92" w:rsidRPr="00EE0C9B">
          <w:rPr>
            <w:rStyle w:val="Hyperlink"/>
            <w:rFonts w:hint="eastAsia"/>
            <w:noProof/>
            <w:sz w:val="24"/>
            <w:szCs w:val="24"/>
            <w:rtl/>
          </w:rPr>
          <w:t>سردر</w:t>
        </w:r>
        <w:r w:rsidR="00862E92" w:rsidRPr="00EE0C9B">
          <w:rPr>
            <w:rStyle w:val="Hyperlink"/>
            <w:noProof/>
            <w:sz w:val="24"/>
            <w:szCs w:val="24"/>
            <w:rtl/>
          </w:rPr>
          <w:t xml:space="preserve"> </w:t>
        </w:r>
        <w:r w:rsidR="00862E92" w:rsidRPr="00EE0C9B">
          <w:rPr>
            <w:rStyle w:val="Hyperlink"/>
            <w:rFonts w:hint="eastAsia"/>
            <w:noProof/>
            <w:sz w:val="24"/>
            <w:szCs w:val="24"/>
            <w:rtl/>
          </w:rPr>
          <w:t>آب</w:t>
        </w:r>
        <w:r w:rsidR="00862E92">
          <w:rPr>
            <w:rStyle w:val="Hyperlink"/>
            <w:rFonts w:hint="cs"/>
            <w:noProof/>
            <w:sz w:val="24"/>
            <w:szCs w:val="24"/>
            <w:rtl/>
          </w:rPr>
          <w:t xml:space="preserve"> </w:t>
        </w:r>
        <w:r w:rsidR="00862E92" w:rsidRPr="00EE0C9B">
          <w:rPr>
            <w:rStyle w:val="Hyperlink"/>
            <w:rFonts w:hint="eastAsia"/>
            <w:noProof/>
            <w:sz w:val="24"/>
            <w:szCs w:val="24"/>
            <w:rtl/>
          </w:rPr>
          <w:t>انبار</w:t>
        </w:r>
        <w:r w:rsidR="00862E92" w:rsidRPr="00EE0C9B">
          <w:rPr>
            <w:rStyle w:val="Hyperlink"/>
            <w:noProof/>
            <w:sz w:val="24"/>
            <w:szCs w:val="24"/>
            <w:rtl/>
          </w:rPr>
          <w:t xml:space="preserve"> </w:t>
        </w:r>
        <w:r w:rsidR="00862E92" w:rsidRPr="00EE0C9B">
          <w:rPr>
            <w:rStyle w:val="Hyperlink"/>
            <w:rFonts w:hint="eastAsia"/>
            <w:noProof/>
            <w:sz w:val="24"/>
            <w:szCs w:val="24"/>
            <w:rtl/>
          </w:rPr>
          <w:t>قنبر</w:t>
        </w:r>
        <w:r w:rsidR="00862E92" w:rsidRPr="00EE0C9B">
          <w:rPr>
            <w:rStyle w:val="Hyperlink"/>
            <w:noProof/>
            <w:sz w:val="24"/>
            <w:szCs w:val="24"/>
            <w:rtl/>
          </w:rPr>
          <w:t xml:space="preserve"> </w:t>
        </w:r>
        <w:r w:rsidR="00862E92" w:rsidRPr="00EE0C9B">
          <w:rPr>
            <w:rStyle w:val="Hyperlink"/>
            <w:rFonts w:hint="eastAsia"/>
            <w:noProof/>
            <w:sz w:val="24"/>
            <w:szCs w:val="24"/>
            <w:rtl/>
          </w:rPr>
          <w:t>ب</w:t>
        </w:r>
        <w:r w:rsidR="00862E92" w:rsidRPr="00EE0C9B">
          <w:rPr>
            <w:rStyle w:val="Hyperlink"/>
            <w:rFonts w:hint="cs"/>
            <w:noProof/>
            <w:sz w:val="24"/>
            <w:szCs w:val="24"/>
            <w:rtl/>
          </w:rPr>
          <w:t>ی</w:t>
        </w:r>
        <w:r w:rsidR="00862E92" w:rsidRPr="00EE0C9B">
          <w:rPr>
            <w:rStyle w:val="Hyperlink"/>
            <w:rFonts w:hint="eastAsia"/>
            <w:noProof/>
            <w:sz w:val="24"/>
            <w:szCs w:val="24"/>
            <w:rtl/>
          </w:rPr>
          <w:t>گ</w:t>
        </w:r>
        <w:r w:rsidR="00862E92" w:rsidRPr="00EE0C9B">
          <w:rPr>
            <w:rStyle w:val="Hyperlink"/>
            <w:rFonts w:hint="cs"/>
            <w:noProof/>
            <w:sz w:val="24"/>
            <w:szCs w:val="24"/>
            <w:rtl/>
          </w:rPr>
          <w:t>ی</w:t>
        </w:r>
        <w:r w:rsidR="00862E92" w:rsidRPr="00EE0C9B">
          <w:rPr>
            <w:rStyle w:val="Hyperlink"/>
            <w:noProof/>
            <w:sz w:val="24"/>
            <w:szCs w:val="24"/>
            <w:rtl/>
          </w:rPr>
          <w:t>(</w:t>
        </w:r>
        <w:r w:rsidR="00862E92" w:rsidRPr="00EE0C9B">
          <w:rPr>
            <w:noProof/>
            <w:webHidden/>
            <w:sz w:val="24"/>
            <w:szCs w:val="24"/>
          </w:rPr>
          <w:tab/>
        </w:r>
        <w:r w:rsidR="00862E92" w:rsidRPr="00EE0C9B">
          <w:rPr>
            <w:noProof/>
            <w:webHidden/>
            <w:sz w:val="24"/>
            <w:szCs w:val="24"/>
          </w:rPr>
          <w:fldChar w:fldCharType="begin"/>
        </w:r>
        <w:r w:rsidR="00862E92" w:rsidRPr="00EE0C9B">
          <w:rPr>
            <w:noProof/>
            <w:webHidden/>
            <w:sz w:val="24"/>
            <w:szCs w:val="24"/>
          </w:rPr>
          <w:instrText xml:space="preserve"> PAGEREF _Toc372304089 \h </w:instrText>
        </w:r>
        <w:r w:rsidR="00862E92" w:rsidRPr="00EE0C9B">
          <w:rPr>
            <w:noProof/>
            <w:webHidden/>
            <w:sz w:val="24"/>
            <w:szCs w:val="24"/>
          </w:rPr>
        </w:r>
        <w:r w:rsidR="00862E92" w:rsidRPr="00EE0C9B">
          <w:rPr>
            <w:noProof/>
            <w:webHidden/>
            <w:sz w:val="24"/>
            <w:szCs w:val="24"/>
          </w:rPr>
          <w:fldChar w:fldCharType="separate"/>
        </w:r>
        <w:r w:rsidR="00554FE8">
          <w:rPr>
            <w:noProof/>
            <w:webHidden/>
            <w:sz w:val="24"/>
            <w:szCs w:val="24"/>
            <w:rtl/>
          </w:rPr>
          <w:t>29</w:t>
        </w:r>
        <w:r w:rsidR="00862E92" w:rsidRPr="00EE0C9B">
          <w:rPr>
            <w:noProof/>
            <w:webHidden/>
            <w:sz w:val="24"/>
            <w:szCs w:val="24"/>
          </w:rPr>
          <w:fldChar w:fldCharType="end"/>
        </w:r>
      </w:hyperlink>
    </w:p>
    <w:p w:rsidR="00EE0C9B" w:rsidRPr="00EE0C9B" w:rsidRDefault="00120B09" w:rsidP="00862E92">
      <w:pPr>
        <w:pStyle w:val="TOC2"/>
        <w:tabs>
          <w:tab w:val="right" w:leader="dot" w:pos="7928"/>
        </w:tabs>
        <w:ind w:left="283"/>
        <w:rPr>
          <w:rFonts w:asciiTheme="minorHAnsi" w:hAnsiTheme="minorHAnsi" w:cstheme="minorBidi"/>
          <w:noProof/>
          <w:sz w:val="24"/>
          <w:szCs w:val="24"/>
          <w:lang w:eastAsia="en-US" w:bidi="fa-IR"/>
        </w:rPr>
      </w:pPr>
      <w:hyperlink r:id="rId26" w:anchor="_Toc372304088"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1</w:t>
        </w:r>
        <w:r w:rsidR="00EE0C9B" w:rsidRPr="00EE0C9B">
          <w:rPr>
            <w:rStyle w:val="Hyperlink"/>
            <w:noProof/>
            <w:sz w:val="24"/>
            <w:szCs w:val="24"/>
          </w:rPr>
          <w:t>1</w:t>
        </w:r>
        <w:r w:rsidR="00EE0C9B" w:rsidRPr="00EE0C9B">
          <w:rPr>
            <w:rStyle w:val="Hyperlink"/>
            <w:noProof/>
            <w:sz w:val="24"/>
            <w:szCs w:val="24"/>
            <w:rtl/>
          </w:rPr>
          <w:t xml:space="preserve">: </w:t>
        </w:r>
        <w:r w:rsidR="00EE0C9B" w:rsidRPr="00EE0C9B">
          <w:rPr>
            <w:rStyle w:val="Hyperlink"/>
            <w:rFonts w:hint="eastAsia"/>
            <w:noProof/>
            <w:sz w:val="24"/>
            <w:szCs w:val="24"/>
            <w:rtl/>
          </w:rPr>
          <w:t>روزن</w:t>
        </w:r>
        <w:r w:rsidR="00EE0C9B" w:rsidRPr="00EE0C9B">
          <w:rPr>
            <w:rStyle w:val="Hyperlink"/>
            <w:noProof/>
            <w:sz w:val="24"/>
            <w:szCs w:val="24"/>
            <w:rtl/>
          </w:rPr>
          <w:t xml:space="preserve"> </w:t>
        </w:r>
        <w:r w:rsidR="00EE0C9B" w:rsidRPr="00EE0C9B">
          <w:rPr>
            <w:rStyle w:val="Hyperlink"/>
            <w:rFonts w:hint="eastAsia"/>
            <w:noProof/>
            <w:sz w:val="24"/>
            <w:szCs w:val="24"/>
            <w:rtl/>
          </w:rPr>
          <w:t>واقع</w:t>
        </w:r>
        <w:r w:rsidR="00EE0C9B" w:rsidRPr="00EE0C9B">
          <w:rPr>
            <w:rStyle w:val="Hyperlink"/>
            <w:noProof/>
            <w:sz w:val="24"/>
            <w:szCs w:val="24"/>
            <w:rtl/>
          </w:rPr>
          <w:t xml:space="preserve"> </w:t>
        </w:r>
        <w:r w:rsidR="00EE0C9B" w:rsidRPr="00EE0C9B">
          <w:rPr>
            <w:rStyle w:val="Hyperlink"/>
            <w:rFonts w:hint="eastAsia"/>
            <w:noProof/>
            <w:sz w:val="24"/>
            <w:szCs w:val="24"/>
            <w:rtl/>
          </w:rPr>
          <w:t>بر</w:t>
        </w:r>
        <w:r w:rsidR="00EE0C9B" w:rsidRPr="00EE0C9B">
          <w:rPr>
            <w:rStyle w:val="Hyperlink"/>
            <w:noProof/>
            <w:sz w:val="24"/>
            <w:szCs w:val="24"/>
            <w:rtl/>
          </w:rPr>
          <w:t xml:space="preserve"> </w:t>
        </w:r>
        <w:r w:rsidR="00EE0C9B" w:rsidRPr="00EE0C9B">
          <w:rPr>
            <w:rStyle w:val="Hyperlink"/>
            <w:rFonts w:hint="eastAsia"/>
            <w:noProof/>
            <w:sz w:val="24"/>
            <w:szCs w:val="24"/>
            <w:rtl/>
          </w:rPr>
          <w:t>گنبد</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862E92">
          <w:rPr>
            <w:rStyle w:val="Hyperlink"/>
            <w:rFonts w:hint="cs"/>
            <w:noProof/>
            <w:sz w:val="24"/>
            <w:szCs w:val="24"/>
            <w:rtl/>
          </w:rPr>
          <w:t xml:space="preserve"> </w:t>
        </w:r>
        <w:r w:rsidR="00EE0C9B" w:rsidRPr="00EE0C9B">
          <w:rPr>
            <w:rStyle w:val="Hyperlink"/>
            <w:rFonts w:hint="eastAsia"/>
            <w:noProof/>
            <w:sz w:val="24"/>
            <w:szCs w:val="24"/>
            <w:rtl/>
          </w:rPr>
          <w:t>انبارمدرسه</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_Toc372304088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29</w:t>
        </w:r>
        <w:r w:rsidR="00EE0C9B" w:rsidRPr="00EE0C9B">
          <w:rPr>
            <w:noProof/>
            <w:webHidden/>
            <w:sz w:val="24"/>
            <w:szCs w:val="24"/>
          </w:rPr>
          <w:fldChar w:fldCharType="end"/>
        </w:r>
      </w:hyperlink>
    </w:p>
    <w:p w:rsidR="00EE0C9B" w:rsidRPr="00EE0C9B" w:rsidRDefault="00120B09" w:rsidP="00862E92">
      <w:pPr>
        <w:pStyle w:val="TOC2"/>
        <w:tabs>
          <w:tab w:val="right" w:leader="dot" w:pos="7928"/>
        </w:tabs>
        <w:ind w:left="283"/>
        <w:rPr>
          <w:rFonts w:asciiTheme="minorHAnsi" w:hAnsiTheme="minorHAnsi" w:cstheme="minorBidi"/>
          <w:noProof/>
          <w:sz w:val="24"/>
          <w:szCs w:val="24"/>
          <w:lang w:eastAsia="en-US" w:bidi="fa-IR"/>
        </w:rPr>
      </w:pPr>
      <w:hyperlink r:id="rId27" w:anchor="_Toc372304090"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Pr>
          <w:t>12</w:t>
        </w:r>
        <w:r w:rsidR="00EE0C9B" w:rsidRPr="00EE0C9B">
          <w:rPr>
            <w:rStyle w:val="Hyperlink"/>
            <w:noProof/>
            <w:sz w:val="24"/>
            <w:szCs w:val="24"/>
            <w:rtl/>
          </w:rPr>
          <w:t xml:space="preserve">: </w:t>
        </w:r>
        <w:r w:rsidR="00EE0C9B" w:rsidRPr="00EE0C9B">
          <w:rPr>
            <w:rStyle w:val="Hyperlink"/>
            <w:rFonts w:hint="eastAsia"/>
            <w:noProof/>
            <w:sz w:val="24"/>
            <w:szCs w:val="24"/>
            <w:rtl/>
          </w:rPr>
          <w:t>جزئ</w:t>
        </w:r>
        <w:r w:rsidR="00EE0C9B" w:rsidRPr="00EE0C9B">
          <w:rPr>
            <w:rStyle w:val="Hyperlink"/>
            <w:rFonts w:hint="cs"/>
            <w:noProof/>
            <w:sz w:val="24"/>
            <w:szCs w:val="24"/>
            <w:rtl/>
          </w:rPr>
          <w:t>ی</w:t>
        </w:r>
        <w:r w:rsidR="00EE0C9B" w:rsidRPr="00EE0C9B">
          <w:rPr>
            <w:rStyle w:val="Hyperlink"/>
            <w:rFonts w:hint="eastAsia"/>
            <w:noProof/>
            <w:sz w:val="24"/>
            <w:szCs w:val="24"/>
            <w:rtl/>
          </w:rPr>
          <w:t>ات</w:t>
        </w:r>
        <w:r w:rsidR="00EE0C9B" w:rsidRPr="00EE0C9B">
          <w:rPr>
            <w:rStyle w:val="Hyperlink"/>
            <w:noProof/>
            <w:sz w:val="24"/>
            <w:szCs w:val="24"/>
            <w:rtl/>
          </w:rPr>
          <w:t xml:space="preserve"> </w:t>
        </w:r>
        <w:r w:rsidR="00EE0C9B" w:rsidRPr="00EE0C9B">
          <w:rPr>
            <w:rStyle w:val="Hyperlink"/>
            <w:rFonts w:hint="eastAsia"/>
            <w:noProof/>
            <w:sz w:val="24"/>
            <w:szCs w:val="24"/>
            <w:rtl/>
          </w:rPr>
          <w:t>اجرا</w:t>
        </w:r>
        <w:r w:rsidR="00EE0C9B" w:rsidRPr="00EE0C9B">
          <w:rPr>
            <w:rStyle w:val="Hyperlink"/>
            <w:rFonts w:hint="cs"/>
            <w:noProof/>
            <w:sz w:val="24"/>
            <w:szCs w:val="24"/>
            <w:rtl/>
          </w:rPr>
          <w:t>یی</w:t>
        </w:r>
        <w:r w:rsidR="00EE0C9B" w:rsidRPr="00EE0C9B">
          <w:rPr>
            <w:rStyle w:val="Hyperlink"/>
            <w:noProof/>
            <w:sz w:val="24"/>
            <w:szCs w:val="24"/>
            <w:rtl/>
          </w:rPr>
          <w:t xml:space="preserve"> </w:t>
        </w:r>
        <w:r w:rsidR="00EE0C9B" w:rsidRPr="00EE0C9B">
          <w:rPr>
            <w:rStyle w:val="Hyperlink"/>
            <w:rFonts w:hint="eastAsia"/>
            <w:noProof/>
            <w:sz w:val="24"/>
            <w:szCs w:val="24"/>
            <w:rtl/>
          </w:rPr>
          <w:t>جداره</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کف</w:t>
        </w:r>
        <w:r w:rsidR="00EE0C9B" w:rsidRPr="00EE0C9B">
          <w:rPr>
            <w:rStyle w:val="Hyperlink"/>
            <w:noProof/>
            <w:sz w:val="24"/>
            <w:szCs w:val="24"/>
            <w:rtl/>
          </w:rPr>
          <w:t xml:space="preserve"> </w:t>
        </w:r>
        <w:r w:rsidR="00EE0C9B" w:rsidRPr="00EE0C9B">
          <w:rPr>
            <w:rStyle w:val="Hyperlink"/>
            <w:rFonts w:hint="eastAsia"/>
            <w:noProof/>
            <w:sz w:val="24"/>
            <w:szCs w:val="24"/>
            <w:rtl/>
          </w:rPr>
          <w:t>مخزن</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862E92">
          <w:rPr>
            <w:rStyle w:val="Hyperlink"/>
            <w:rFonts w:hint="cs"/>
            <w:noProof/>
            <w:sz w:val="24"/>
            <w:szCs w:val="24"/>
            <w:rtl/>
          </w:rPr>
          <w:t xml:space="preserve"> </w:t>
        </w:r>
        <w:r w:rsidR="00EE0C9B" w:rsidRPr="00EE0C9B">
          <w:rPr>
            <w:rStyle w:val="Hyperlink"/>
            <w:rFonts w:hint="eastAsia"/>
            <w:noProof/>
            <w:sz w:val="24"/>
            <w:szCs w:val="24"/>
            <w:rtl/>
          </w:rPr>
          <w:t>انبارها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شهر</w:t>
        </w:r>
        <w:r w:rsidR="00EE0C9B" w:rsidRPr="00EE0C9B">
          <w:rPr>
            <w:rStyle w:val="Hyperlink"/>
            <w:noProof/>
            <w:sz w:val="24"/>
            <w:szCs w:val="24"/>
            <w:rtl/>
          </w:rPr>
          <w:t xml:space="preserve"> </w:t>
        </w:r>
        <w:r w:rsidR="00EE0C9B" w:rsidRPr="00EE0C9B">
          <w:rPr>
            <w:rStyle w:val="Hyperlink"/>
            <w:rFonts w:hint="eastAsia"/>
            <w:noProof/>
            <w:sz w:val="24"/>
            <w:szCs w:val="24"/>
            <w:rtl/>
          </w:rPr>
          <w:t>لار</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_Toc372304090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34</w:t>
        </w:r>
        <w:r w:rsidR="00EE0C9B" w:rsidRPr="00EE0C9B">
          <w:rPr>
            <w:noProof/>
            <w:webHidden/>
            <w:sz w:val="24"/>
            <w:szCs w:val="24"/>
          </w:rPr>
          <w:fldChar w:fldCharType="end"/>
        </w:r>
      </w:hyperlink>
    </w:p>
    <w:p w:rsidR="00EE0C9B" w:rsidRPr="00EE0C9B" w:rsidRDefault="00120B09" w:rsidP="00862E92">
      <w:pPr>
        <w:pStyle w:val="TOC2"/>
        <w:tabs>
          <w:tab w:val="right" w:leader="dot" w:pos="7928"/>
        </w:tabs>
        <w:ind w:left="283"/>
        <w:rPr>
          <w:rFonts w:asciiTheme="minorHAnsi" w:hAnsiTheme="minorHAnsi" w:cstheme="minorBidi"/>
          <w:noProof/>
          <w:sz w:val="24"/>
          <w:szCs w:val="24"/>
          <w:lang w:eastAsia="en-US" w:bidi="fa-IR"/>
        </w:rPr>
      </w:pPr>
      <w:hyperlink r:id="rId28" w:anchor="_Toc372304091"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Pr>
          <w:t>13</w:t>
        </w:r>
        <w:r w:rsidR="00EE0C9B" w:rsidRPr="00EE0C9B">
          <w:rPr>
            <w:rStyle w:val="Hyperlink"/>
            <w:noProof/>
            <w:sz w:val="24"/>
            <w:szCs w:val="24"/>
            <w:rtl/>
          </w:rPr>
          <w:t xml:space="preserve">: </w:t>
        </w:r>
        <w:r w:rsidR="00EE0C9B" w:rsidRPr="00EE0C9B">
          <w:rPr>
            <w:rStyle w:val="Hyperlink"/>
            <w:rFonts w:hint="eastAsia"/>
            <w:noProof/>
            <w:sz w:val="24"/>
            <w:szCs w:val="24"/>
            <w:rtl/>
          </w:rPr>
          <w:t>ش</w:t>
        </w:r>
        <w:r w:rsidR="00EE0C9B" w:rsidRPr="00EE0C9B">
          <w:rPr>
            <w:rStyle w:val="Hyperlink"/>
            <w:rFonts w:hint="cs"/>
            <w:noProof/>
            <w:sz w:val="24"/>
            <w:szCs w:val="24"/>
            <w:rtl/>
          </w:rPr>
          <w:t>ی</w:t>
        </w:r>
        <w:r w:rsidR="00EE0C9B" w:rsidRPr="00EE0C9B">
          <w:rPr>
            <w:rStyle w:val="Hyperlink"/>
            <w:rFonts w:hint="eastAsia"/>
            <w:noProof/>
            <w:sz w:val="24"/>
            <w:szCs w:val="24"/>
            <w:rtl/>
          </w:rPr>
          <w:t>وه</w:t>
        </w:r>
        <w:r w:rsidR="00862E92">
          <w:rPr>
            <w:rStyle w:val="Hyperlink"/>
            <w:rFonts w:hint="cs"/>
            <w:noProof/>
            <w:sz w:val="24"/>
            <w:szCs w:val="24"/>
            <w:rtl/>
          </w:rPr>
          <w:t xml:space="preserve"> </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توز</w:t>
        </w:r>
        <w:r w:rsidR="00EE0C9B" w:rsidRPr="00EE0C9B">
          <w:rPr>
            <w:rStyle w:val="Hyperlink"/>
            <w:rFonts w:hint="cs"/>
            <w:noProof/>
            <w:sz w:val="24"/>
            <w:szCs w:val="24"/>
            <w:rtl/>
          </w:rPr>
          <w:t>ی</w:t>
        </w:r>
        <w:r w:rsidR="00EE0C9B" w:rsidRPr="00EE0C9B">
          <w:rPr>
            <w:rStyle w:val="Hyperlink"/>
            <w:rFonts w:hint="eastAsia"/>
            <w:noProof/>
            <w:sz w:val="24"/>
            <w:szCs w:val="24"/>
            <w:rtl/>
          </w:rPr>
          <w:t>ع</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سطح</w:t>
        </w:r>
        <w:r w:rsidR="00EE0C9B" w:rsidRPr="00EE0C9B">
          <w:rPr>
            <w:rStyle w:val="Hyperlink"/>
            <w:noProof/>
            <w:sz w:val="24"/>
            <w:szCs w:val="24"/>
            <w:rtl/>
          </w:rPr>
          <w:t xml:space="preserve"> </w:t>
        </w:r>
        <w:r w:rsidR="00EE0C9B" w:rsidRPr="00EE0C9B">
          <w:rPr>
            <w:rStyle w:val="Hyperlink"/>
            <w:rFonts w:hint="eastAsia"/>
            <w:noProof/>
            <w:sz w:val="24"/>
            <w:szCs w:val="24"/>
            <w:rtl/>
          </w:rPr>
          <w:t>شهر</w:t>
        </w:r>
        <w:r w:rsidR="00EE0C9B" w:rsidRPr="00EE0C9B">
          <w:rPr>
            <w:rStyle w:val="Hyperlink"/>
            <w:noProof/>
            <w:sz w:val="24"/>
            <w:szCs w:val="24"/>
            <w:rtl/>
          </w:rPr>
          <w:t xml:space="preserve"> </w:t>
        </w:r>
        <w:r w:rsidR="00EE0C9B" w:rsidRPr="00EE0C9B">
          <w:rPr>
            <w:rStyle w:val="Hyperlink"/>
            <w:rFonts w:hint="eastAsia"/>
            <w:noProof/>
            <w:sz w:val="24"/>
            <w:szCs w:val="24"/>
            <w:rtl/>
          </w:rPr>
          <w:t>لار</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_Toc372304091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35</w:t>
        </w:r>
        <w:r w:rsidR="00EE0C9B" w:rsidRPr="00EE0C9B">
          <w:rPr>
            <w:noProof/>
            <w:webHidden/>
            <w:sz w:val="24"/>
            <w:szCs w:val="24"/>
          </w:rPr>
          <w:fldChar w:fldCharType="end"/>
        </w:r>
      </w:hyperlink>
    </w:p>
    <w:p w:rsidR="00EE0C9B" w:rsidRPr="00EE0C9B" w:rsidRDefault="00120B09" w:rsidP="00862E92">
      <w:pPr>
        <w:pStyle w:val="TOC2"/>
        <w:tabs>
          <w:tab w:val="right" w:leader="dot" w:pos="7928"/>
        </w:tabs>
        <w:ind w:left="283"/>
        <w:rPr>
          <w:rFonts w:asciiTheme="minorHAnsi" w:hAnsiTheme="minorHAnsi" w:cstheme="minorBidi"/>
          <w:noProof/>
          <w:sz w:val="24"/>
          <w:szCs w:val="24"/>
          <w:lang w:eastAsia="en-US" w:bidi="fa-IR"/>
        </w:rPr>
      </w:pPr>
      <w:hyperlink r:id="rId29" w:anchor="_Toc372304092"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Pr>
          <w:t>14</w:t>
        </w:r>
        <w:r w:rsidR="00EE0C9B" w:rsidRPr="00EE0C9B">
          <w:rPr>
            <w:rStyle w:val="Hyperlink"/>
            <w:noProof/>
            <w:sz w:val="24"/>
            <w:szCs w:val="24"/>
            <w:rtl/>
          </w:rPr>
          <w:t xml:space="preserve">: </w:t>
        </w:r>
        <w:r w:rsidR="00EE0C9B" w:rsidRPr="00EE0C9B">
          <w:rPr>
            <w:rStyle w:val="Hyperlink"/>
            <w:rFonts w:hint="eastAsia"/>
            <w:noProof/>
            <w:sz w:val="24"/>
            <w:szCs w:val="24"/>
            <w:rtl/>
          </w:rPr>
          <w:t>نمونه</w:t>
        </w:r>
        <w:r w:rsidR="00862E92">
          <w:rPr>
            <w:rStyle w:val="Hyperlink"/>
            <w:rFonts w:hint="cs"/>
            <w:noProof/>
            <w:sz w:val="24"/>
            <w:szCs w:val="24"/>
            <w:rtl/>
          </w:rPr>
          <w:t xml:space="preserve"> </w:t>
        </w:r>
        <w:r w:rsidR="00EE0C9B" w:rsidRPr="00EE0C9B">
          <w:rPr>
            <w:rStyle w:val="Hyperlink"/>
            <w:rFonts w:hint="eastAsia"/>
            <w:noProof/>
            <w:sz w:val="24"/>
            <w:szCs w:val="24"/>
            <w:rtl/>
          </w:rPr>
          <w:t>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از</w:t>
        </w:r>
        <w:r w:rsidR="00EE0C9B" w:rsidRPr="00EE0C9B">
          <w:rPr>
            <w:rStyle w:val="Hyperlink"/>
            <w:noProof/>
            <w:sz w:val="24"/>
            <w:szCs w:val="24"/>
            <w:rtl/>
          </w:rPr>
          <w:t xml:space="preserve"> </w:t>
        </w:r>
        <w:r w:rsidR="00EE0C9B" w:rsidRPr="00EE0C9B">
          <w:rPr>
            <w:rStyle w:val="Hyperlink"/>
            <w:rFonts w:hint="eastAsia"/>
            <w:noProof/>
            <w:sz w:val="24"/>
            <w:szCs w:val="24"/>
            <w:rtl/>
          </w:rPr>
          <w:t>کانال</w:t>
        </w:r>
        <w:r w:rsidR="00862E92">
          <w:rPr>
            <w:rStyle w:val="Hyperlink"/>
            <w:rFonts w:hint="cs"/>
            <w:noProof/>
            <w:sz w:val="24"/>
            <w:szCs w:val="24"/>
            <w:rtl/>
          </w:rPr>
          <w:t xml:space="preserve"> </w:t>
        </w:r>
        <w:r w:rsidR="00EE0C9B" w:rsidRPr="00EE0C9B">
          <w:rPr>
            <w:rStyle w:val="Hyperlink"/>
            <w:rFonts w:hint="eastAsia"/>
            <w:noProof/>
            <w:sz w:val="24"/>
            <w:szCs w:val="24"/>
            <w:rtl/>
          </w:rPr>
          <w:t>بند</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تقس</w:t>
        </w:r>
        <w:r w:rsidR="00EE0C9B" w:rsidRPr="00EE0C9B">
          <w:rPr>
            <w:rStyle w:val="Hyperlink"/>
            <w:rFonts w:hint="cs"/>
            <w:noProof/>
            <w:sz w:val="24"/>
            <w:szCs w:val="24"/>
            <w:rtl/>
          </w:rPr>
          <w:t>ی</w:t>
        </w:r>
        <w:r w:rsidR="00EE0C9B" w:rsidRPr="00EE0C9B">
          <w:rPr>
            <w:rStyle w:val="Hyperlink"/>
            <w:rFonts w:hint="eastAsia"/>
            <w:noProof/>
            <w:sz w:val="24"/>
            <w:szCs w:val="24"/>
            <w:rtl/>
          </w:rPr>
          <w:t>م</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شهر</w:t>
        </w:r>
        <w:r w:rsidR="00EE0C9B" w:rsidRPr="00EE0C9B">
          <w:rPr>
            <w:rStyle w:val="Hyperlink"/>
            <w:noProof/>
            <w:sz w:val="24"/>
            <w:szCs w:val="24"/>
            <w:rtl/>
          </w:rPr>
          <w:t xml:space="preserve"> </w:t>
        </w:r>
        <w:r w:rsidR="00EE0C9B" w:rsidRPr="00EE0C9B">
          <w:rPr>
            <w:rStyle w:val="Hyperlink"/>
            <w:rFonts w:hint="eastAsia"/>
            <w:noProof/>
            <w:sz w:val="24"/>
            <w:szCs w:val="24"/>
            <w:rtl/>
          </w:rPr>
          <w:t>لار</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_Toc372304092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35</w:t>
        </w:r>
        <w:r w:rsidR="00EE0C9B" w:rsidRPr="00EE0C9B">
          <w:rPr>
            <w:noProof/>
            <w:webHidden/>
            <w:sz w:val="24"/>
            <w:szCs w:val="24"/>
          </w:rPr>
          <w:fldChar w:fldCharType="end"/>
        </w:r>
      </w:hyperlink>
    </w:p>
    <w:p w:rsidR="00EE0C9B" w:rsidRPr="00EE0C9B" w:rsidRDefault="00120B09" w:rsidP="00862E92">
      <w:pPr>
        <w:pStyle w:val="TOC2"/>
        <w:tabs>
          <w:tab w:val="right" w:leader="dot" w:pos="7928"/>
        </w:tabs>
        <w:ind w:left="283"/>
        <w:rPr>
          <w:rFonts w:asciiTheme="minorHAnsi" w:hAnsiTheme="minorHAnsi" w:cstheme="minorBidi"/>
          <w:noProof/>
          <w:sz w:val="24"/>
          <w:szCs w:val="24"/>
          <w:lang w:eastAsia="en-US" w:bidi="fa-IR"/>
        </w:rPr>
      </w:pPr>
      <w:hyperlink r:id="rId30" w:anchor="_Toc372304093"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w:t>
        </w:r>
        <w:r w:rsidR="00EE0C9B" w:rsidRPr="00EE0C9B">
          <w:rPr>
            <w:rStyle w:val="Hyperlink"/>
            <w:noProof/>
            <w:sz w:val="24"/>
            <w:szCs w:val="24"/>
          </w:rPr>
          <w:t>15</w:t>
        </w:r>
        <w:r w:rsidR="00EE0C9B" w:rsidRPr="00EE0C9B">
          <w:rPr>
            <w:rStyle w:val="Hyperlink"/>
            <w:noProof/>
            <w:sz w:val="24"/>
            <w:szCs w:val="24"/>
            <w:rtl/>
          </w:rPr>
          <w:t xml:space="preserve">: </w:t>
        </w:r>
        <w:r w:rsidR="00EE0C9B" w:rsidRPr="00EE0C9B">
          <w:rPr>
            <w:rStyle w:val="Hyperlink"/>
            <w:rFonts w:hint="eastAsia"/>
            <w:noProof/>
            <w:sz w:val="24"/>
            <w:szCs w:val="24"/>
            <w:rtl/>
          </w:rPr>
          <w:t>عمل</w:t>
        </w:r>
        <w:r w:rsidR="00EE0C9B" w:rsidRPr="00EE0C9B">
          <w:rPr>
            <w:rStyle w:val="Hyperlink"/>
            <w:rFonts w:hint="cs"/>
            <w:noProof/>
            <w:sz w:val="24"/>
            <w:szCs w:val="24"/>
            <w:rtl/>
          </w:rPr>
          <w:t>ی</w:t>
        </w:r>
        <w:r w:rsidR="00EE0C9B" w:rsidRPr="00EE0C9B">
          <w:rPr>
            <w:rStyle w:val="Hyperlink"/>
            <w:rFonts w:hint="eastAsia"/>
            <w:noProof/>
            <w:sz w:val="24"/>
            <w:szCs w:val="24"/>
            <w:rtl/>
          </w:rPr>
          <w:t>ات</w:t>
        </w:r>
        <w:r w:rsidR="00EE0C9B" w:rsidRPr="00EE0C9B">
          <w:rPr>
            <w:rStyle w:val="Hyperlink"/>
            <w:noProof/>
            <w:sz w:val="24"/>
            <w:szCs w:val="24"/>
            <w:rtl/>
          </w:rPr>
          <w:t xml:space="preserve"> </w:t>
        </w:r>
        <w:r w:rsidR="00EE0C9B" w:rsidRPr="00EE0C9B">
          <w:rPr>
            <w:rStyle w:val="Hyperlink"/>
            <w:rFonts w:hint="eastAsia"/>
            <w:noProof/>
            <w:sz w:val="24"/>
            <w:szCs w:val="24"/>
            <w:rtl/>
          </w:rPr>
          <w:t>لا</w:t>
        </w:r>
        <w:r w:rsidR="00EE0C9B" w:rsidRPr="00EE0C9B">
          <w:rPr>
            <w:rStyle w:val="Hyperlink"/>
            <w:rFonts w:hint="cs"/>
            <w:noProof/>
            <w:sz w:val="24"/>
            <w:szCs w:val="24"/>
            <w:rtl/>
          </w:rPr>
          <w:t>ی</w:t>
        </w:r>
        <w:r w:rsidR="00EE0C9B" w:rsidRPr="00EE0C9B">
          <w:rPr>
            <w:rStyle w:val="Hyperlink"/>
            <w:rFonts w:hint="eastAsia"/>
            <w:noProof/>
            <w:sz w:val="24"/>
            <w:szCs w:val="24"/>
            <w:rtl/>
          </w:rPr>
          <w:t>روب</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862E92">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شغال</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_Toc372304093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37</w:t>
        </w:r>
        <w:r w:rsidR="00EE0C9B" w:rsidRPr="00EE0C9B">
          <w:rPr>
            <w:noProof/>
            <w:webHidden/>
            <w:sz w:val="24"/>
            <w:szCs w:val="24"/>
          </w:rPr>
          <w:fldChar w:fldCharType="end"/>
        </w:r>
      </w:hyperlink>
    </w:p>
    <w:p w:rsidR="00EE0C9B" w:rsidRPr="00EE0C9B" w:rsidRDefault="00120B09" w:rsidP="00CB77AD">
      <w:pPr>
        <w:pStyle w:val="TOC2"/>
        <w:tabs>
          <w:tab w:val="right" w:leader="dot" w:pos="7928"/>
        </w:tabs>
        <w:ind w:left="283"/>
        <w:rPr>
          <w:rFonts w:asciiTheme="minorHAnsi" w:hAnsiTheme="minorHAnsi" w:cstheme="minorBidi"/>
          <w:noProof/>
          <w:sz w:val="24"/>
          <w:szCs w:val="24"/>
          <w:lang w:eastAsia="en-US" w:bidi="fa-IR"/>
        </w:rPr>
      </w:pPr>
      <w:hyperlink r:id="rId31" w:anchor="_Toc372304094"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16: </w:t>
        </w:r>
        <w:r w:rsidR="00EE0C9B" w:rsidRPr="00EE0C9B">
          <w:rPr>
            <w:rStyle w:val="Hyperlink"/>
            <w:rFonts w:hint="eastAsia"/>
            <w:noProof/>
            <w:sz w:val="24"/>
            <w:szCs w:val="24"/>
            <w:rtl/>
          </w:rPr>
          <w:t>آب</w:t>
        </w:r>
        <w:r w:rsidR="00CB77AD">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خانگ</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آقا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کامجو</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_Toc372304094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38</w:t>
        </w:r>
        <w:r w:rsidR="00EE0C9B" w:rsidRPr="00EE0C9B">
          <w:rPr>
            <w:noProof/>
            <w:webHidden/>
            <w:sz w:val="24"/>
            <w:szCs w:val="24"/>
          </w:rPr>
          <w:fldChar w:fldCharType="end"/>
        </w:r>
      </w:hyperlink>
    </w:p>
    <w:p w:rsidR="00EE0C9B" w:rsidRPr="00EE0C9B" w:rsidRDefault="00120B09" w:rsidP="00CB77AD">
      <w:pPr>
        <w:pStyle w:val="TOC2"/>
        <w:tabs>
          <w:tab w:val="right" w:leader="dot" w:pos="7928"/>
        </w:tabs>
        <w:ind w:left="283"/>
        <w:rPr>
          <w:rFonts w:asciiTheme="minorHAnsi" w:hAnsiTheme="minorHAnsi" w:cstheme="minorBidi"/>
          <w:noProof/>
          <w:sz w:val="24"/>
          <w:szCs w:val="24"/>
          <w:lang w:eastAsia="en-US" w:bidi="fa-IR"/>
        </w:rPr>
      </w:pPr>
      <w:hyperlink r:id="rId32" w:anchor="_Toc372304095"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17: </w:t>
        </w:r>
        <w:r w:rsidR="00EE0C9B" w:rsidRPr="00EE0C9B">
          <w:rPr>
            <w:rStyle w:val="Hyperlink"/>
            <w:rFonts w:hint="eastAsia"/>
            <w:noProof/>
            <w:sz w:val="24"/>
            <w:szCs w:val="24"/>
            <w:rtl/>
          </w:rPr>
          <w:t>انواع</w:t>
        </w:r>
        <w:r w:rsidR="00EE0C9B" w:rsidRPr="00EE0C9B">
          <w:rPr>
            <w:rStyle w:val="Hyperlink"/>
            <w:noProof/>
            <w:sz w:val="24"/>
            <w:szCs w:val="24"/>
            <w:rtl/>
          </w:rPr>
          <w:t xml:space="preserve"> </w:t>
        </w:r>
        <w:r w:rsidR="00EE0C9B" w:rsidRPr="00EE0C9B">
          <w:rPr>
            <w:rStyle w:val="Hyperlink"/>
            <w:rFonts w:hint="eastAsia"/>
            <w:noProof/>
            <w:sz w:val="24"/>
            <w:szCs w:val="24"/>
            <w:rtl/>
          </w:rPr>
          <w:t>پوشش</w:t>
        </w:r>
        <w:r w:rsidR="00EE0C9B" w:rsidRPr="00EE0C9B">
          <w:rPr>
            <w:rStyle w:val="Hyperlink"/>
            <w:noProof/>
            <w:sz w:val="24"/>
            <w:szCs w:val="24"/>
            <w:rtl/>
          </w:rPr>
          <w:t xml:space="preserve"> </w:t>
        </w:r>
        <w:r w:rsidR="00EE0C9B" w:rsidRPr="00EE0C9B">
          <w:rPr>
            <w:rStyle w:val="Hyperlink"/>
            <w:rFonts w:hint="eastAsia"/>
            <w:noProof/>
            <w:sz w:val="24"/>
            <w:szCs w:val="24"/>
            <w:rtl/>
          </w:rPr>
          <w:t>مخزن</w:t>
        </w:r>
        <w:r w:rsidR="00EE0C9B" w:rsidRPr="00EE0C9B">
          <w:rPr>
            <w:rStyle w:val="Hyperlink"/>
            <w:noProof/>
            <w:sz w:val="24"/>
            <w:szCs w:val="24"/>
            <w:rtl/>
          </w:rPr>
          <w:t xml:space="preserve"> </w:t>
        </w:r>
        <w:r w:rsidR="00CB77AD">
          <w:rPr>
            <w:rStyle w:val="Hyperlink"/>
            <w:rFonts w:hint="cs"/>
            <w:noProof/>
            <w:sz w:val="24"/>
            <w:szCs w:val="24"/>
            <w:rtl/>
          </w:rPr>
          <w:t>آ</w:t>
        </w:r>
        <w:r w:rsidR="00EE0C9B" w:rsidRPr="00EE0C9B">
          <w:rPr>
            <w:rStyle w:val="Hyperlink"/>
            <w:rFonts w:hint="eastAsia"/>
            <w:noProof/>
            <w:sz w:val="24"/>
            <w:szCs w:val="24"/>
            <w:rtl/>
          </w:rPr>
          <w:t>ب</w:t>
        </w:r>
        <w:r w:rsidR="00CB77AD">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_Toc372304095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41</w:t>
        </w:r>
        <w:r w:rsidR="00EE0C9B" w:rsidRPr="00EE0C9B">
          <w:rPr>
            <w:noProof/>
            <w:webHidden/>
            <w:sz w:val="24"/>
            <w:szCs w:val="24"/>
          </w:rPr>
          <w:fldChar w:fldCharType="end"/>
        </w:r>
      </w:hyperlink>
    </w:p>
    <w:p w:rsidR="00EE0C9B" w:rsidRPr="00EE0C9B" w:rsidRDefault="00120B09" w:rsidP="006E1A5D">
      <w:pPr>
        <w:pStyle w:val="TOC2"/>
        <w:tabs>
          <w:tab w:val="right" w:leader="dot" w:pos="7928"/>
        </w:tabs>
        <w:ind w:left="283"/>
        <w:rPr>
          <w:rFonts w:asciiTheme="minorHAnsi" w:hAnsiTheme="minorHAnsi" w:cstheme="minorBidi"/>
          <w:noProof/>
          <w:sz w:val="24"/>
          <w:szCs w:val="24"/>
          <w:lang w:eastAsia="en-US" w:bidi="fa-IR"/>
        </w:rPr>
      </w:pPr>
      <w:hyperlink r:id="rId33" w:anchor="_Toc372304097"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18: </w:t>
        </w:r>
        <w:r w:rsidR="00EE0C9B" w:rsidRPr="00EE0C9B">
          <w:rPr>
            <w:rStyle w:val="Hyperlink"/>
            <w:rFonts w:hint="eastAsia"/>
            <w:noProof/>
            <w:sz w:val="24"/>
            <w:szCs w:val="24"/>
            <w:rtl/>
          </w:rPr>
          <w:t>شکل</w:t>
        </w:r>
        <w:r w:rsidR="00CB77AD">
          <w:rPr>
            <w:rStyle w:val="Hyperlink"/>
            <w:rFonts w:hint="cs"/>
            <w:noProof/>
            <w:sz w:val="24"/>
            <w:szCs w:val="24"/>
            <w:rtl/>
          </w:rPr>
          <w:t xml:space="preserve"> </w:t>
        </w:r>
        <w:r w:rsidR="00EE0C9B" w:rsidRPr="00EE0C9B">
          <w:rPr>
            <w:rStyle w:val="Hyperlink"/>
            <w:rFonts w:hint="eastAsia"/>
            <w:noProof/>
            <w:sz w:val="24"/>
            <w:szCs w:val="24"/>
            <w:rtl/>
          </w:rPr>
          <w:t>ها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مختلف</w:t>
        </w:r>
        <w:r w:rsidR="00EE0C9B" w:rsidRPr="00EE0C9B">
          <w:rPr>
            <w:rStyle w:val="Hyperlink"/>
            <w:noProof/>
            <w:sz w:val="24"/>
            <w:szCs w:val="24"/>
            <w:rtl/>
          </w:rPr>
          <w:t xml:space="preserve"> </w:t>
        </w:r>
        <w:r w:rsidR="00EE0C9B" w:rsidRPr="00EE0C9B">
          <w:rPr>
            <w:rStyle w:val="Hyperlink"/>
            <w:rFonts w:hint="eastAsia"/>
            <w:noProof/>
            <w:sz w:val="24"/>
            <w:szCs w:val="24"/>
            <w:rtl/>
          </w:rPr>
          <w:t>مخزن</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CB77AD">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_Toc372304097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41</w:t>
        </w:r>
        <w:r w:rsidR="00EE0C9B" w:rsidRPr="00EE0C9B">
          <w:rPr>
            <w:noProof/>
            <w:webHidden/>
            <w:sz w:val="24"/>
            <w:szCs w:val="24"/>
          </w:rPr>
          <w:fldChar w:fldCharType="end"/>
        </w:r>
      </w:hyperlink>
    </w:p>
    <w:p w:rsidR="00EE0C9B" w:rsidRPr="00EE0C9B" w:rsidRDefault="00120B09" w:rsidP="001A3D2C">
      <w:pPr>
        <w:pStyle w:val="TOC2"/>
        <w:tabs>
          <w:tab w:val="right" w:leader="dot" w:pos="7928"/>
        </w:tabs>
        <w:ind w:left="283"/>
        <w:rPr>
          <w:rFonts w:asciiTheme="minorHAnsi" w:hAnsiTheme="minorHAnsi" w:cstheme="minorBidi"/>
          <w:noProof/>
          <w:sz w:val="24"/>
          <w:szCs w:val="24"/>
          <w:lang w:eastAsia="en-US" w:bidi="fa-IR"/>
        </w:rPr>
      </w:pPr>
      <w:hyperlink r:id="rId34" w:anchor="_Toc372304098" w:history="1">
        <w:r w:rsidR="00582830" w:rsidRPr="00582830">
          <w:rPr>
            <w:rStyle w:val="Hyperlink"/>
            <w:rFonts w:hint="eastAsia"/>
            <w:noProof/>
            <w:sz w:val="24"/>
            <w:szCs w:val="24"/>
            <w:rtl/>
          </w:rPr>
          <w:t>تصو</w:t>
        </w:r>
        <w:r w:rsidR="00582830" w:rsidRPr="00582830">
          <w:rPr>
            <w:rStyle w:val="Hyperlink"/>
            <w:rFonts w:hint="cs"/>
            <w:noProof/>
            <w:sz w:val="24"/>
            <w:szCs w:val="24"/>
            <w:rtl/>
          </w:rPr>
          <w:t>ی</w:t>
        </w:r>
        <w:r w:rsidR="00582830" w:rsidRPr="00582830">
          <w:rPr>
            <w:rStyle w:val="Hyperlink"/>
            <w:rFonts w:hint="eastAsia"/>
            <w:noProof/>
            <w:sz w:val="24"/>
            <w:szCs w:val="24"/>
            <w:rtl/>
          </w:rPr>
          <w:t>ر</w:t>
        </w:r>
        <w:r w:rsidR="00582830" w:rsidRPr="00582830">
          <w:rPr>
            <w:rStyle w:val="Hyperlink"/>
            <w:noProof/>
            <w:sz w:val="24"/>
            <w:szCs w:val="24"/>
            <w:rtl/>
          </w:rPr>
          <w:t xml:space="preserve"> </w:t>
        </w:r>
        <w:r w:rsidR="00582830" w:rsidRPr="00582830">
          <w:rPr>
            <w:rStyle w:val="Hyperlink"/>
            <w:rFonts w:hint="eastAsia"/>
            <w:noProof/>
            <w:sz w:val="24"/>
            <w:szCs w:val="24"/>
            <w:rtl/>
          </w:rPr>
          <w:t>شماره</w:t>
        </w:r>
        <w:r w:rsidR="00582830" w:rsidRPr="00582830">
          <w:rPr>
            <w:rStyle w:val="Hyperlink"/>
            <w:noProof/>
            <w:sz w:val="24"/>
            <w:szCs w:val="24"/>
            <w:rtl/>
          </w:rPr>
          <w:t xml:space="preserve">19 : </w:t>
        </w:r>
        <w:r w:rsidR="00582830" w:rsidRPr="00582830">
          <w:rPr>
            <w:rStyle w:val="Hyperlink"/>
            <w:rFonts w:hint="eastAsia"/>
            <w:noProof/>
            <w:sz w:val="24"/>
            <w:szCs w:val="24"/>
            <w:rtl/>
          </w:rPr>
          <w:t>آب</w:t>
        </w:r>
        <w:r w:rsidR="00CB77AD">
          <w:rPr>
            <w:rStyle w:val="Hyperlink"/>
            <w:rFonts w:hint="cs"/>
            <w:noProof/>
            <w:sz w:val="24"/>
            <w:szCs w:val="24"/>
            <w:rtl/>
          </w:rPr>
          <w:t xml:space="preserve"> </w:t>
        </w:r>
        <w:r w:rsidR="00582830" w:rsidRPr="00582830">
          <w:rPr>
            <w:rStyle w:val="Hyperlink"/>
            <w:rFonts w:hint="eastAsia"/>
            <w:noProof/>
            <w:sz w:val="24"/>
            <w:szCs w:val="24"/>
            <w:rtl/>
          </w:rPr>
          <w:t>انبارها</w:t>
        </w:r>
        <w:r w:rsidR="00582830" w:rsidRPr="00582830">
          <w:rPr>
            <w:rStyle w:val="Hyperlink"/>
            <w:rFonts w:hint="cs"/>
            <w:noProof/>
            <w:sz w:val="24"/>
            <w:szCs w:val="24"/>
            <w:rtl/>
          </w:rPr>
          <w:t>ی</w:t>
        </w:r>
        <w:r w:rsidR="00582830" w:rsidRPr="00582830">
          <w:rPr>
            <w:rStyle w:val="Hyperlink"/>
            <w:noProof/>
            <w:sz w:val="24"/>
            <w:szCs w:val="24"/>
            <w:rtl/>
          </w:rPr>
          <w:t xml:space="preserve"> </w:t>
        </w:r>
        <w:r w:rsidR="00582830" w:rsidRPr="00582830">
          <w:rPr>
            <w:rStyle w:val="Hyperlink"/>
            <w:rFonts w:hint="eastAsia"/>
            <w:noProof/>
            <w:sz w:val="24"/>
            <w:szCs w:val="24"/>
            <w:rtl/>
          </w:rPr>
          <w:t>با</w:t>
        </w:r>
        <w:r w:rsidR="00582830" w:rsidRPr="00582830">
          <w:rPr>
            <w:rStyle w:val="Hyperlink"/>
            <w:noProof/>
            <w:sz w:val="24"/>
            <w:szCs w:val="24"/>
            <w:rtl/>
          </w:rPr>
          <w:t xml:space="preserve"> </w:t>
        </w:r>
        <w:r w:rsidR="00582830" w:rsidRPr="00582830">
          <w:rPr>
            <w:rStyle w:val="Hyperlink"/>
            <w:rFonts w:hint="eastAsia"/>
            <w:noProof/>
            <w:sz w:val="24"/>
            <w:szCs w:val="24"/>
            <w:rtl/>
          </w:rPr>
          <w:t>گنبد</w:t>
        </w:r>
        <w:r w:rsidR="00582830" w:rsidRPr="00582830">
          <w:rPr>
            <w:rStyle w:val="Hyperlink"/>
            <w:noProof/>
            <w:sz w:val="24"/>
            <w:szCs w:val="24"/>
            <w:rtl/>
          </w:rPr>
          <w:t xml:space="preserve"> </w:t>
        </w:r>
        <w:r w:rsidR="00582830" w:rsidRPr="00582830">
          <w:rPr>
            <w:rStyle w:val="Hyperlink"/>
            <w:rFonts w:hint="eastAsia"/>
            <w:noProof/>
            <w:sz w:val="24"/>
            <w:szCs w:val="24"/>
            <w:rtl/>
          </w:rPr>
          <w:t>کوتاه</w:t>
        </w:r>
        <w:r w:rsidR="00582830" w:rsidRPr="00582830">
          <w:rPr>
            <w:rStyle w:val="Hyperlink"/>
            <w:noProof/>
            <w:webHidden/>
            <w:sz w:val="24"/>
            <w:szCs w:val="24"/>
            <w:rtl/>
          </w:rPr>
          <w:tab/>
        </w:r>
        <w:r w:rsidR="00582830" w:rsidRPr="00582830">
          <w:rPr>
            <w:rStyle w:val="Hyperlink"/>
            <w:noProof/>
            <w:webHidden/>
            <w:sz w:val="24"/>
            <w:szCs w:val="24"/>
            <w:rtl/>
          </w:rPr>
          <w:fldChar w:fldCharType="begin"/>
        </w:r>
        <w:r w:rsidR="00582830" w:rsidRPr="00582830">
          <w:rPr>
            <w:rStyle w:val="Hyperlink"/>
            <w:noProof/>
            <w:webHidden/>
            <w:sz w:val="24"/>
            <w:szCs w:val="24"/>
            <w:rtl/>
          </w:rPr>
          <w:instrText xml:space="preserve"> </w:instrText>
        </w:r>
        <w:r w:rsidR="00582830" w:rsidRPr="00582830">
          <w:rPr>
            <w:rStyle w:val="Hyperlink"/>
            <w:noProof/>
            <w:webHidden/>
            <w:sz w:val="24"/>
            <w:szCs w:val="24"/>
          </w:rPr>
          <w:instrText>PAGEREF _Toc</w:instrText>
        </w:r>
        <w:r w:rsidR="00582830" w:rsidRPr="00582830">
          <w:rPr>
            <w:rStyle w:val="Hyperlink"/>
            <w:noProof/>
            <w:webHidden/>
            <w:sz w:val="24"/>
            <w:szCs w:val="24"/>
            <w:rtl/>
          </w:rPr>
          <w:instrText xml:space="preserve">372304100 </w:instrText>
        </w:r>
        <w:r w:rsidR="00582830" w:rsidRPr="00582830">
          <w:rPr>
            <w:rStyle w:val="Hyperlink"/>
            <w:noProof/>
            <w:webHidden/>
            <w:sz w:val="24"/>
            <w:szCs w:val="24"/>
          </w:rPr>
          <w:instrText xml:space="preserve">\h </w:instrText>
        </w:r>
        <w:r w:rsidR="00582830" w:rsidRPr="00582830">
          <w:rPr>
            <w:rStyle w:val="Hyperlink"/>
            <w:noProof/>
            <w:webHidden/>
            <w:sz w:val="24"/>
            <w:szCs w:val="24"/>
            <w:rtl/>
          </w:rPr>
        </w:r>
        <w:r w:rsidR="00582830" w:rsidRPr="00582830">
          <w:rPr>
            <w:rStyle w:val="Hyperlink"/>
            <w:noProof/>
            <w:webHidden/>
            <w:sz w:val="24"/>
            <w:szCs w:val="24"/>
            <w:rtl/>
          </w:rPr>
          <w:fldChar w:fldCharType="separate"/>
        </w:r>
        <w:r w:rsidR="00554FE8">
          <w:rPr>
            <w:rStyle w:val="Hyperlink"/>
            <w:noProof/>
            <w:webHidden/>
            <w:sz w:val="24"/>
            <w:szCs w:val="24"/>
            <w:rtl/>
          </w:rPr>
          <w:t>44</w:t>
        </w:r>
        <w:r w:rsidR="00582830" w:rsidRPr="00582830">
          <w:rPr>
            <w:rStyle w:val="Hyperlink"/>
            <w:noProof/>
            <w:webHidden/>
            <w:sz w:val="24"/>
            <w:szCs w:val="24"/>
            <w:rtl/>
          </w:rPr>
          <w:fldChar w:fldCharType="end"/>
        </w:r>
      </w:hyperlink>
    </w:p>
    <w:p w:rsidR="00EE0C9B" w:rsidRPr="00EE0C9B" w:rsidRDefault="00120B09" w:rsidP="006E1A5D">
      <w:pPr>
        <w:pStyle w:val="TOC2"/>
        <w:tabs>
          <w:tab w:val="right" w:leader="dot" w:pos="7928"/>
        </w:tabs>
        <w:ind w:left="283"/>
        <w:rPr>
          <w:rFonts w:asciiTheme="minorHAnsi" w:hAnsiTheme="minorHAnsi" w:cstheme="minorBidi"/>
          <w:noProof/>
          <w:sz w:val="24"/>
          <w:szCs w:val="24"/>
          <w:lang w:eastAsia="en-US" w:bidi="fa-IR"/>
        </w:rPr>
      </w:pPr>
      <w:hyperlink r:id="rId35" w:anchor="_Toc372304099"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20: </w:t>
        </w:r>
        <w:r w:rsidR="00EE0C9B" w:rsidRPr="00EE0C9B">
          <w:rPr>
            <w:rStyle w:val="Hyperlink"/>
            <w:rFonts w:hint="eastAsia"/>
            <w:noProof/>
            <w:sz w:val="24"/>
            <w:szCs w:val="24"/>
            <w:rtl/>
          </w:rPr>
          <w:t>آب</w:t>
        </w:r>
        <w:r w:rsidR="00CB77AD">
          <w:rPr>
            <w:rStyle w:val="Hyperlink"/>
            <w:rFonts w:hint="cs"/>
            <w:noProof/>
            <w:sz w:val="24"/>
            <w:szCs w:val="24"/>
            <w:rtl/>
          </w:rPr>
          <w:t xml:space="preserve"> </w:t>
        </w:r>
        <w:r w:rsidR="00EE0C9B" w:rsidRPr="00EE0C9B">
          <w:rPr>
            <w:rStyle w:val="Hyperlink"/>
            <w:rFonts w:hint="eastAsia"/>
            <w:noProof/>
            <w:sz w:val="24"/>
            <w:szCs w:val="24"/>
            <w:rtl/>
          </w:rPr>
          <w:t>انبارها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با</w:t>
        </w:r>
        <w:r w:rsidR="00EE0C9B" w:rsidRPr="00EE0C9B">
          <w:rPr>
            <w:rStyle w:val="Hyperlink"/>
            <w:noProof/>
            <w:sz w:val="24"/>
            <w:szCs w:val="24"/>
            <w:rtl/>
          </w:rPr>
          <w:t xml:space="preserve"> </w:t>
        </w:r>
        <w:r w:rsidR="00EE0C9B" w:rsidRPr="00EE0C9B">
          <w:rPr>
            <w:rStyle w:val="Hyperlink"/>
            <w:rFonts w:hint="eastAsia"/>
            <w:noProof/>
            <w:sz w:val="24"/>
            <w:szCs w:val="24"/>
            <w:rtl/>
          </w:rPr>
          <w:t>گنبد</w:t>
        </w:r>
        <w:r w:rsidR="00EE0C9B" w:rsidRPr="00EE0C9B">
          <w:rPr>
            <w:rStyle w:val="Hyperlink"/>
            <w:noProof/>
            <w:sz w:val="24"/>
            <w:szCs w:val="24"/>
            <w:rtl/>
          </w:rPr>
          <w:t xml:space="preserve"> </w:t>
        </w:r>
        <w:r w:rsidR="00EE0C9B" w:rsidRPr="00EE0C9B">
          <w:rPr>
            <w:rStyle w:val="Hyperlink"/>
            <w:rFonts w:hint="eastAsia"/>
            <w:noProof/>
            <w:sz w:val="24"/>
            <w:szCs w:val="24"/>
            <w:rtl/>
          </w:rPr>
          <w:t>بلند</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_Toc372304099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44</w:t>
        </w:r>
        <w:r w:rsidR="00EE0C9B" w:rsidRPr="00EE0C9B">
          <w:rPr>
            <w:noProof/>
            <w:webHidden/>
            <w:sz w:val="24"/>
            <w:szCs w:val="24"/>
          </w:rPr>
          <w:fldChar w:fldCharType="end"/>
        </w:r>
      </w:hyperlink>
    </w:p>
    <w:p w:rsidR="00EE0C9B" w:rsidRPr="00EE0C9B" w:rsidRDefault="00120B09" w:rsidP="00582830">
      <w:pPr>
        <w:pStyle w:val="TOC2"/>
        <w:tabs>
          <w:tab w:val="right" w:leader="dot" w:pos="7928"/>
        </w:tabs>
        <w:ind w:left="283"/>
        <w:rPr>
          <w:rFonts w:asciiTheme="minorHAnsi" w:hAnsiTheme="minorHAnsi" w:cstheme="minorBidi"/>
          <w:noProof/>
          <w:sz w:val="24"/>
          <w:szCs w:val="24"/>
          <w:lang w:eastAsia="en-US" w:bidi="fa-IR"/>
        </w:rPr>
      </w:pPr>
      <w:hyperlink r:id="rId36" w:anchor="_Toc372304101"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21: </w:t>
        </w:r>
        <w:r w:rsidR="00EE0C9B" w:rsidRPr="00EE0C9B">
          <w:rPr>
            <w:rStyle w:val="Hyperlink"/>
            <w:rFonts w:hint="eastAsia"/>
            <w:noProof/>
            <w:sz w:val="24"/>
            <w:szCs w:val="24"/>
            <w:rtl/>
          </w:rPr>
          <w:t>نمونه</w:t>
        </w:r>
        <w:r w:rsidR="00CB77AD">
          <w:rPr>
            <w:rStyle w:val="Hyperlink"/>
            <w:rFonts w:hint="cs"/>
            <w:noProof/>
            <w:sz w:val="24"/>
            <w:szCs w:val="24"/>
            <w:rtl/>
          </w:rPr>
          <w:t xml:space="preserve"> </w:t>
        </w:r>
        <w:r w:rsidR="00EE0C9B" w:rsidRPr="00EE0C9B">
          <w:rPr>
            <w:rStyle w:val="Hyperlink"/>
            <w:rFonts w:hint="eastAsia"/>
            <w:noProof/>
            <w:sz w:val="24"/>
            <w:szCs w:val="24"/>
            <w:rtl/>
          </w:rPr>
          <w:t>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از</w:t>
        </w:r>
        <w:r w:rsidR="00EE0C9B" w:rsidRPr="00EE0C9B">
          <w:rPr>
            <w:rStyle w:val="Hyperlink"/>
            <w:noProof/>
            <w:sz w:val="24"/>
            <w:szCs w:val="24"/>
            <w:rtl/>
          </w:rPr>
          <w:t xml:space="preserve"> </w:t>
        </w:r>
        <w:r w:rsidR="00EE0C9B" w:rsidRPr="00EE0C9B">
          <w:rPr>
            <w:rStyle w:val="Hyperlink"/>
            <w:rFonts w:hint="eastAsia"/>
            <w:noProof/>
            <w:sz w:val="24"/>
            <w:szCs w:val="24"/>
            <w:rtl/>
          </w:rPr>
          <w:t>ساخت</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CB77AD">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ز</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فضا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مسجد</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_Toc372304101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57</w:t>
        </w:r>
        <w:r w:rsidR="00EE0C9B" w:rsidRPr="00EE0C9B">
          <w:rPr>
            <w:noProof/>
            <w:webHidden/>
            <w:sz w:val="24"/>
            <w:szCs w:val="24"/>
          </w:rPr>
          <w:fldChar w:fldCharType="end"/>
        </w:r>
      </w:hyperlink>
    </w:p>
    <w:p w:rsidR="00EE0C9B" w:rsidRDefault="00120B09" w:rsidP="00CB77AD">
      <w:pPr>
        <w:pStyle w:val="TOC2"/>
        <w:tabs>
          <w:tab w:val="right" w:leader="dot" w:pos="7928"/>
        </w:tabs>
        <w:ind w:left="283"/>
        <w:rPr>
          <w:rStyle w:val="Hyperlink"/>
          <w:noProof/>
          <w:sz w:val="24"/>
          <w:szCs w:val="24"/>
          <w:rtl/>
        </w:rPr>
      </w:pPr>
      <w:hyperlink r:id="rId37" w:anchor="_Toc372304102"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22: </w:t>
        </w:r>
        <w:r w:rsidR="00EE0C9B" w:rsidRPr="00EE0C9B">
          <w:rPr>
            <w:rStyle w:val="Hyperlink"/>
            <w:rFonts w:hint="eastAsia"/>
            <w:noProof/>
            <w:sz w:val="24"/>
            <w:szCs w:val="24"/>
            <w:rtl/>
          </w:rPr>
          <w:t>سردر</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CB77AD">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شهر</w:t>
        </w:r>
        <w:r w:rsidR="00EE0C9B" w:rsidRPr="00EE0C9B">
          <w:rPr>
            <w:rStyle w:val="Hyperlink"/>
            <w:noProof/>
            <w:sz w:val="24"/>
            <w:szCs w:val="24"/>
            <w:rtl/>
          </w:rPr>
          <w:t xml:space="preserve"> </w:t>
        </w:r>
        <w:r w:rsidR="00EE0C9B" w:rsidRPr="00EE0C9B">
          <w:rPr>
            <w:rStyle w:val="Hyperlink"/>
            <w:rFonts w:hint="eastAsia"/>
            <w:noProof/>
            <w:sz w:val="24"/>
            <w:szCs w:val="24"/>
            <w:rtl/>
          </w:rPr>
          <w:t>نراق</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_Toc372304102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58</w:t>
        </w:r>
        <w:r w:rsidR="00EE0C9B" w:rsidRPr="00EE0C9B">
          <w:rPr>
            <w:noProof/>
            <w:webHidden/>
            <w:sz w:val="24"/>
            <w:szCs w:val="24"/>
          </w:rPr>
          <w:fldChar w:fldCharType="end"/>
        </w:r>
      </w:hyperlink>
    </w:p>
    <w:p w:rsidR="00CB77AD" w:rsidRPr="00EE0C9B" w:rsidRDefault="00120B09" w:rsidP="00CB77AD">
      <w:pPr>
        <w:pStyle w:val="TOC2"/>
        <w:tabs>
          <w:tab w:val="right" w:leader="dot" w:pos="7928"/>
        </w:tabs>
        <w:ind w:left="283"/>
        <w:rPr>
          <w:rFonts w:asciiTheme="minorHAnsi" w:hAnsiTheme="minorHAnsi" w:cstheme="minorBidi"/>
          <w:noProof/>
          <w:sz w:val="24"/>
          <w:szCs w:val="24"/>
          <w:lang w:eastAsia="en-US" w:bidi="fa-IR"/>
        </w:rPr>
      </w:pPr>
      <w:hyperlink r:id="rId38" w:anchor="_Toc372304104" w:history="1">
        <w:r w:rsidR="00CB77AD" w:rsidRPr="00EE0C9B">
          <w:rPr>
            <w:rStyle w:val="Hyperlink"/>
            <w:rFonts w:hint="eastAsia"/>
            <w:noProof/>
            <w:sz w:val="24"/>
            <w:szCs w:val="24"/>
            <w:rtl/>
          </w:rPr>
          <w:t>تصو</w:t>
        </w:r>
        <w:r w:rsidR="00CB77AD" w:rsidRPr="00EE0C9B">
          <w:rPr>
            <w:rStyle w:val="Hyperlink"/>
            <w:rFonts w:hint="cs"/>
            <w:noProof/>
            <w:sz w:val="24"/>
            <w:szCs w:val="24"/>
            <w:rtl/>
          </w:rPr>
          <w:t>ی</w:t>
        </w:r>
        <w:r w:rsidR="00CB77AD" w:rsidRPr="00EE0C9B">
          <w:rPr>
            <w:rStyle w:val="Hyperlink"/>
            <w:rFonts w:hint="eastAsia"/>
            <w:noProof/>
            <w:sz w:val="24"/>
            <w:szCs w:val="24"/>
            <w:rtl/>
          </w:rPr>
          <w:t>ر</w:t>
        </w:r>
        <w:r w:rsidR="00CB77AD" w:rsidRPr="00EE0C9B">
          <w:rPr>
            <w:rStyle w:val="Hyperlink"/>
            <w:noProof/>
            <w:sz w:val="24"/>
            <w:szCs w:val="24"/>
            <w:rtl/>
          </w:rPr>
          <w:t xml:space="preserve"> </w:t>
        </w:r>
        <w:r w:rsidR="00CB77AD" w:rsidRPr="00EE0C9B">
          <w:rPr>
            <w:rStyle w:val="Hyperlink"/>
            <w:rFonts w:hint="eastAsia"/>
            <w:noProof/>
            <w:sz w:val="24"/>
            <w:szCs w:val="24"/>
            <w:rtl/>
          </w:rPr>
          <w:t>شماره</w:t>
        </w:r>
        <w:r w:rsidR="00CB77AD" w:rsidRPr="00EE0C9B">
          <w:rPr>
            <w:rStyle w:val="Hyperlink"/>
            <w:noProof/>
            <w:sz w:val="24"/>
            <w:szCs w:val="24"/>
            <w:rtl/>
          </w:rPr>
          <w:t xml:space="preserve"> 23: </w:t>
        </w:r>
        <w:r w:rsidR="00CB77AD" w:rsidRPr="00EE0C9B">
          <w:rPr>
            <w:rStyle w:val="Hyperlink"/>
            <w:rFonts w:hint="eastAsia"/>
            <w:noProof/>
            <w:sz w:val="24"/>
            <w:szCs w:val="24"/>
            <w:rtl/>
          </w:rPr>
          <w:t>آب</w:t>
        </w:r>
        <w:r w:rsidR="00CB77AD">
          <w:rPr>
            <w:rStyle w:val="Hyperlink"/>
            <w:rFonts w:hint="cs"/>
            <w:noProof/>
            <w:sz w:val="24"/>
            <w:szCs w:val="24"/>
            <w:rtl/>
          </w:rPr>
          <w:t xml:space="preserve"> </w:t>
        </w:r>
        <w:r w:rsidR="00CB77AD" w:rsidRPr="00EE0C9B">
          <w:rPr>
            <w:rStyle w:val="Hyperlink"/>
            <w:rFonts w:hint="eastAsia"/>
            <w:noProof/>
            <w:sz w:val="24"/>
            <w:szCs w:val="24"/>
            <w:rtl/>
          </w:rPr>
          <w:t>انبار</w:t>
        </w:r>
        <w:r w:rsidR="00CB77AD" w:rsidRPr="00EE0C9B">
          <w:rPr>
            <w:rStyle w:val="Hyperlink"/>
            <w:noProof/>
            <w:sz w:val="24"/>
            <w:szCs w:val="24"/>
            <w:rtl/>
          </w:rPr>
          <w:t xml:space="preserve"> </w:t>
        </w:r>
        <w:r w:rsidR="00CB77AD" w:rsidRPr="00EE0C9B">
          <w:rPr>
            <w:rStyle w:val="Hyperlink"/>
            <w:rFonts w:hint="eastAsia"/>
            <w:noProof/>
            <w:sz w:val="24"/>
            <w:szCs w:val="24"/>
            <w:rtl/>
          </w:rPr>
          <w:t>ز</w:t>
        </w:r>
        <w:r w:rsidR="00CB77AD" w:rsidRPr="00EE0C9B">
          <w:rPr>
            <w:rStyle w:val="Hyperlink"/>
            <w:rFonts w:hint="cs"/>
            <w:noProof/>
            <w:sz w:val="24"/>
            <w:szCs w:val="24"/>
            <w:rtl/>
          </w:rPr>
          <w:t>ی</w:t>
        </w:r>
        <w:r w:rsidR="00CB77AD" w:rsidRPr="00EE0C9B">
          <w:rPr>
            <w:rStyle w:val="Hyperlink"/>
            <w:rFonts w:hint="eastAsia"/>
            <w:noProof/>
            <w:sz w:val="24"/>
            <w:szCs w:val="24"/>
            <w:rtl/>
          </w:rPr>
          <w:t>ن</w:t>
        </w:r>
        <w:r w:rsidR="00CB77AD" w:rsidRPr="00EE0C9B">
          <w:rPr>
            <w:rStyle w:val="Hyperlink"/>
            <w:noProof/>
            <w:sz w:val="24"/>
            <w:szCs w:val="24"/>
            <w:rtl/>
          </w:rPr>
          <w:t xml:space="preserve"> </w:t>
        </w:r>
        <w:r w:rsidR="00CB77AD" w:rsidRPr="00EE0C9B">
          <w:rPr>
            <w:rStyle w:val="Hyperlink"/>
            <w:rFonts w:hint="eastAsia"/>
            <w:noProof/>
            <w:sz w:val="24"/>
            <w:szCs w:val="24"/>
            <w:rtl/>
          </w:rPr>
          <w:t>آباد</w:t>
        </w:r>
        <w:r w:rsidR="00CB77AD" w:rsidRPr="00EE0C9B">
          <w:rPr>
            <w:rStyle w:val="Hyperlink"/>
            <w:noProof/>
            <w:sz w:val="24"/>
            <w:szCs w:val="24"/>
            <w:rtl/>
          </w:rPr>
          <w:t xml:space="preserve"> </w:t>
        </w:r>
        <w:r w:rsidR="00CB77AD" w:rsidRPr="00EE0C9B">
          <w:rPr>
            <w:rStyle w:val="Hyperlink"/>
            <w:rFonts w:hint="cs"/>
            <w:noProof/>
            <w:sz w:val="24"/>
            <w:szCs w:val="24"/>
            <w:rtl/>
          </w:rPr>
          <w:t>ی</w:t>
        </w:r>
        <w:r w:rsidR="00CB77AD" w:rsidRPr="00EE0C9B">
          <w:rPr>
            <w:rStyle w:val="Hyperlink"/>
            <w:rFonts w:hint="eastAsia"/>
            <w:noProof/>
            <w:sz w:val="24"/>
            <w:szCs w:val="24"/>
            <w:rtl/>
          </w:rPr>
          <w:t>زد</w:t>
        </w:r>
        <w:r w:rsidR="00CB77AD" w:rsidRPr="00EE0C9B">
          <w:rPr>
            <w:noProof/>
            <w:webHidden/>
            <w:sz w:val="24"/>
            <w:szCs w:val="24"/>
          </w:rPr>
          <w:tab/>
        </w:r>
        <w:r w:rsidR="00CB77AD" w:rsidRPr="00EE0C9B">
          <w:rPr>
            <w:noProof/>
            <w:webHidden/>
            <w:sz w:val="24"/>
            <w:szCs w:val="24"/>
          </w:rPr>
          <w:fldChar w:fldCharType="begin"/>
        </w:r>
        <w:r w:rsidR="00CB77AD" w:rsidRPr="00EE0C9B">
          <w:rPr>
            <w:noProof/>
            <w:webHidden/>
            <w:sz w:val="24"/>
            <w:szCs w:val="24"/>
          </w:rPr>
          <w:instrText xml:space="preserve"> PAGEREF _Toc372304104 \h </w:instrText>
        </w:r>
        <w:r w:rsidR="00CB77AD" w:rsidRPr="00EE0C9B">
          <w:rPr>
            <w:noProof/>
            <w:webHidden/>
            <w:sz w:val="24"/>
            <w:szCs w:val="24"/>
          </w:rPr>
        </w:r>
        <w:r w:rsidR="00CB77AD" w:rsidRPr="00EE0C9B">
          <w:rPr>
            <w:noProof/>
            <w:webHidden/>
            <w:sz w:val="24"/>
            <w:szCs w:val="24"/>
          </w:rPr>
          <w:fldChar w:fldCharType="separate"/>
        </w:r>
        <w:r w:rsidR="00554FE8">
          <w:rPr>
            <w:noProof/>
            <w:webHidden/>
            <w:sz w:val="24"/>
            <w:szCs w:val="24"/>
            <w:rtl/>
          </w:rPr>
          <w:t>59</w:t>
        </w:r>
        <w:r w:rsidR="00CB77AD" w:rsidRPr="00EE0C9B">
          <w:rPr>
            <w:noProof/>
            <w:webHidden/>
            <w:sz w:val="24"/>
            <w:szCs w:val="24"/>
          </w:rPr>
          <w:fldChar w:fldCharType="end"/>
        </w:r>
      </w:hyperlink>
    </w:p>
    <w:p w:rsidR="00EE0C9B" w:rsidRPr="00EE0C9B" w:rsidRDefault="00120B09" w:rsidP="00CB77AD">
      <w:pPr>
        <w:pStyle w:val="TOC2"/>
        <w:tabs>
          <w:tab w:val="right" w:leader="dot" w:pos="7928"/>
        </w:tabs>
        <w:ind w:left="283"/>
        <w:rPr>
          <w:rFonts w:asciiTheme="minorHAnsi" w:hAnsiTheme="minorHAnsi" w:cstheme="minorBidi"/>
          <w:noProof/>
          <w:sz w:val="24"/>
          <w:szCs w:val="24"/>
          <w:lang w:eastAsia="en-US" w:bidi="fa-IR"/>
        </w:rPr>
      </w:pPr>
      <w:hyperlink r:id="rId39" w:anchor="_Toc372304103"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24 : </w:t>
        </w:r>
        <w:r w:rsidR="00EE0C9B" w:rsidRPr="00EE0C9B">
          <w:rPr>
            <w:rStyle w:val="Hyperlink"/>
            <w:rFonts w:hint="eastAsia"/>
            <w:noProof/>
            <w:sz w:val="24"/>
            <w:szCs w:val="24"/>
            <w:rtl/>
          </w:rPr>
          <w:t>پلکان</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CB77AD">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شش</w:t>
        </w:r>
        <w:r w:rsidR="00EE0C9B" w:rsidRPr="00EE0C9B">
          <w:rPr>
            <w:rStyle w:val="Hyperlink"/>
            <w:noProof/>
            <w:sz w:val="24"/>
            <w:szCs w:val="24"/>
            <w:rtl/>
          </w:rPr>
          <w:t xml:space="preserve"> </w:t>
        </w:r>
        <w:r w:rsidR="00EE0C9B" w:rsidRPr="00EE0C9B">
          <w:rPr>
            <w:rStyle w:val="Hyperlink"/>
            <w:rFonts w:hint="eastAsia"/>
            <w:noProof/>
            <w:sz w:val="24"/>
            <w:szCs w:val="24"/>
            <w:rtl/>
          </w:rPr>
          <w:t>بادگ</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cs"/>
            <w:noProof/>
            <w:sz w:val="24"/>
            <w:szCs w:val="24"/>
            <w:rtl/>
          </w:rPr>
          <w:t>ی</w:t>
        </w:r>
        <w:r w:rsidR="00EE0C9B" w:rsidRPr="00EE0C9B">
          <w:rPr>
            <w:rStyle w:val="Hyperlink"/>
            <w:rFonts w:hint="eastAsia"/>
            <w:noProof/>
            <w:sz w:val="24"/>
            <w:szCs w:val="24"/>
            <w:rtl/>
          </w:rPr>
          <w:t>زد</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_Toc372304103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59</w:t>
        </w:r>
        <w:r w:rsidR="00EE0C9B" w:rsidRPr="00EE0C9B">
          <w:rPr>
            <w:noProof/>
            <w:webHidden/>
            <w:sz w:val="24"/>
            <w:szCs w:val="24"/>
          </w:rPr>
          <w:fldChar w:fldCharType="end"/>
        </w:r>
      </w:hyperlink>
    </w:p>
    <w:p w:rsidR="00EE0C9B" w:rsidRPr="00EE0C9B" w:rsidRDefault="00120B09" w:rsidP="00CB77AD">
      <w:pPr>
        <w:pStyle w:val="TOC2"/>
        <w:tabs>
          <w:tab w:val="right" w:leader="dot" w:pos="7928"/>
        </w:tabs>
        <w:ind w:left="283"/>
        <w:rPr>
          <w:rFonts w:asciiTheme="minorHAnsi" w:hAnsiTheme="minorHAnsi" w:cstheme="minorBidi"/>
          <w:noProof/>
          <w:sz w:val="24"/>
          <w:szCs w:val="24"/>
          <w:lang w:eastAsia="en-US" w:bidi="fa-IR"/>
        </w:rPr>
      </w:pPr>
      <w:hyperlink r:id="rId40" w:anchor="_Toc372304105"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25 : </w:t>
        </w:r>
        <w:r w:rsidR="00EE0C9B" w:rsidRPr="00EE0C9B">
          <w:rPr>
            <w:rStyle w:val="Hyperlink"/>
            <w:rFonts w:hint="eastAsia"/>
            <w:noProof/>
            <w:sz w:val="24"/>
            <w:szCs w:val="24"/>
            <w:rtl/>
          </w:rPr>
          <w:t>نمونه</w:t>
        </w:r>
        <w:r w:rsidR="00CB77AD">
          <w:rPr>
            <w:rStyle w:val="Hyperlink"/>
            <w:rFonts w:hint="cs"/>
            <w:noProof/>
            <w:sz w:val="24"/>
            <w:szCs w:val="24"/>
            <w:rtl/>
          </w:rPr>
          <w:t xml:space="preserve"> </w:t>
        </w:r>
        <w:r w:rsidR="00EE0C9B" w:rsidRPr="00EE0C9B">
          <w:rPr>
            <w:rStyle w:val="Hyperlink"/>
            <w:rFonts w:hint="eastAsia"/>
            <w:noProof/>
            <w:sz w:val="24"/>
            <w:szCs w:val="24"/>
            <w:rtl/>
          </w:rPr>
          <w:t>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از</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CB77AD">
          <w:rPr>
            <w:rStyle w:val="Hyperlink"/>
            <w:rFonts w:hint="cs"/>
            <w:noProof/>
            <w:sz w:val="24"/>
            <w:szCs w:val="24"/>
            <w:rtl/>
          </w:rPr>
          <w:t xml:space="preserve"> </w:t>
        </w:r>
        <w:r w:rsidR="00EE0C9B" w:rsidRPr="00EE0C9B">
          <w:rPr>
            <w:rStyle w:val="Hyperlink"/>
            <w:rFonts w:hint="eastAsia"/>
            <w:noProof/>
            <w:sz w:val="24"/>
            <w:szCs w:val="24"/>
            <w:rtl/>
          </w:rPr>
          <w:t>انبارها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شهراوز</w:t>
        </w:r>
        <w:r w:rsidR="00CB77AD">
          <w:rPr>
            <w:rStyle w:val="Hyperlink"/>
            <w:rFonts w:hint="cs"/>
            <w:noProof/>
            <w:sz w:val="24"/>
            <w:szCs w:val="24"/>
            <w:rtl/>
          </w:rPr>
          <w:t xml:space="preserve"> </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_Toc372304105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60</w:t>
        </w:r>
        <w:r w:rsidR="00EE0C9B" w:rsidRPr="00EE0C9B">
          <w:rPr>
            <w:noProof/>
            <w:webHidden/>
            <w:sz w:val="24"/>
            <w:szCs w:val="24"/>
          </w:rPr>
          <w:fldChar w:fldCharType="end"/>
        </w:r>
      </w:hyperlink>
    </w:p>
    <w:p w:rsidR="00EE0C9B" w:rsidRPr="00EE0C9B" w:rsidRDefault="00120B09" w:rsidP="00CB77AD">
      <w:pPr>
        <w:pStyle w:val="TOC2"/>
        <w:tabs>
          <w:tab w:val="right" w:leader="dot" w:pos="7928"/>
        </w:tabs>
        <w:ind w:left="283"/>
        <w:rPr>
          <w:rFonts w:asciiTheme="minorHAnsi" w:hAnsiTheme="minorHAnsi" w:cstheme="minorBidi"/>
          <w:noProof/>
          <w:sz w:val="24"/>
          <w:szCs w:val="24"/>
          <w:lang w:eastAsia="en-US" w:bidi="fa-IR"/>
        </w:rPr>
      </w:pPr>
      <w:hyperlink r:id="rId41" w:anchor="_Toc372304106"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26 : </w:t>
        </w:r>
        <w:r w:rsidR="00EE0C9B" w:rsidRPr="00EE0C9B">
          <w:rPr>
            <w:rStyle w:val="Hyperlink"/>
            <w:rFonts w:hint="eastAsia"/>
            <w:noProof/>
            <w:sz w:val="24"/>
            <w:szCs w:val="24"/>
            <w:rtl/>
          </w:rPr>
          <w:t>پلان</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مقطع</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CB77AD">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آقاجان</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ش</w:t>
        </w:r>
        <w:r w:rsidR="00EE0C9B" w:rsidRPr="00EE0C9B">
          <w:rPr>
            <w:rStyle w:val="Hyperlink"/>
            <w:rFonts w:hint="cs"/>
            <w:noProof/>
            <w:sz w:val="24"/>
            <w:szCs w:val="24"/>
            <w:rtl/>
          </w:rPr>
          <w:t>ی</w:t>
        </w:r>
        <w:r w:rsidR="00EE0C9B" w:rsidRPr="00EE0C9B">
          <w:rPr>
            <w:rStyle w:val="Hyperlink"/>
            <w:rFonts w:hint="eastAsia"/>
            <w:noProof/>
            <w:sz w:val="24"/>
            <w:szCs w:val="24"/>
            <w:rtl/>
          </w:rPr>
          <w:t>راز</w:t>
        </w:r>
        <w:r w:rsidR="00CB77AD">
          <w:rPr>
            <w:rStyle w:val="Hyperlink"/>
            <w:rFonts w:hint="cs"/>
            <w:noProof/>
            <w:sz w:val="24"/>
            <w:szCs w:val="24"/>
            <w:rtl/>
          </w:rPr>
          <w:t xml:space="preserve"> </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_Toc372304106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60</w:t>
        </w:r>
        <w:r w:rsidR="00EE0C9B" w:rsidRPr="00EE0C9B">
          <w:rPr>
            <w:noProof/>
            <w:webHidden/>
            <w:sz w:val="24"/>
            <w:szCs w:val="24"/>
          </w:rPr>
          <w:fldChar w:fldCharType="end"/>
        </w:r>
      </w:hyperlink>
    </w:p>
    <w:p w:rsidR="00EE0C9B" w:rsidRPr="00EE0C9B" w:rsidRDefault="00120B09" w:rsidP="00CB77AD">
      <w:pPr>
        <w:pStyle w:val="TOC2"/>
        <w:tabs>
          <w:tab w:val="right" w:leader="dot" w:pos="7928"/>
        </w:tabs>
        <w:ind w:left="283"/>
        <w:rPr>
          <w:rFonts w:asciiTheme="minorHAnsi" w:hAnsiTheme="minorHAnsi" w:cstheme="minorBidi"/>
          <w:noProof/>
          <w:sz w:val="24"/>
          <w:szCs w:val="24"/>
          <w:lang w:eastAsia="en-US" w:bidi="fa-IR"/>
        </w:rPr>
      </w:pPr>
      <w:hyperlink r:id="rId42" w:anchor="_Toc372304107"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27 : </w:t>
        </w:r>
        <w:r w:rsidR="00EE0C9B" w:rsidRPr="00EE0C9B">
          <w:rPr>
            <w:rStyle w:val="Hyperlink"/>
            <w:rFonts w:hint="eastAsia"/>
            <w:noProof/>
            <w:sz w:val="24"/>
            <w:szCs w:val="24"/>
            <w:rtl/>
          </w:rPr>
          <w:t>آب</w:t>
        </w:r>
        <w:r w:rsidR="00CB77AD">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استان</w:t>
        </w:r>
        <w:r w:rsidR="00EE0C9B" w:rsidRPr="00EE0C9B">
          <w:rPr>
            <w:rStyle w:val="Hyperlink"/>
            <w:noProof/>
            <w:sz w:val="24"/>
            <w:szCs w:val="24"/>
            <w:rtl/>
          </w:rPr>
          <w:t xml:space="preserve"> </w:t>
        </w:r>
        <w:r w:rsidR="00EE0C9B" w:rsidRPr="00EE0C9B">
          <w:rPr>
            <w:rStyle w:val="Hyperlink"/>
            <w:rFonts w:hint="eastAsia"/>
            <w:noProof/>
            <w:sz w:val="24"/>
            <w:szCs w:val="24"/>
            <w:rtl/>
          </w:rPr>
          <w:t>هرمزگان</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_Toc372304107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61</w:t>
        </w:r>
        <w:r w:rsidR="00EE0C9B" w:rsidRPr="00EE0C9B">
          <w:rPr>
            <w:noProof/>
            <w:webHidden/>
            <w:sz w:val="24"/>
            <w:szCs w:val="24"/>
          </w:rPr>
          <w:fldChar w:fldCharType="end"/>
        </w:r>
      </w:hyperlink>
    </w:p>
    <w:p w:rsidR="00EE0C9B" w:rsidRPr="00EE0C9B" w:rsidRDefault="00120B09" w:rsidP="00CB77AD">
      <w:pPr>
        <w:pStyle w:val="TOC2"/>
        <w:tabs>
          <w:tab w:val="right" w:leader="dot" w:pos="7928"/>
        </w:tabs>
        <w:ind w:left="283"/>
        <w:rPr>
          <w:rFonts w:asciiTheme="minorHAnsi" w:hAnsiTheme="minorHAnsi" w:cstheme="minorBidi"/>
          <w:noProof/>
          <w:sz w:val="24"/>
          <w:szCs w:val="24"/>
          <w:lang w:eastAsia="en-US" w:bidi="fa-IR"/>
        </w:rPr>
      </w:pPr>
      <w:hyperlink r:id="rId43" w:anchor="_Toc372304109"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28: </w:t>
        </w:r>
        <w:r w:rsidR="00EE0C9B" w:rsidRPr="00EE0C9B">
          <w:rPr>
            <w:rStyle w:val="Hyperlink"/>
            <w:rFonts w:hint="eastAsia"/>
            <w:noProof/>
            <w:sz w:val="24"/>
            <w:szCs w:val="24"/>
            <w:rtl/>
          </w:rPr>
          <w:t>مخزن</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CB77AD">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مسجد</w:t>
        </w:r>
        <w:r w:rsidR="00EE0C9B" w:rsidRPr="00EE0C9B">
          <w:rPr>
            <w:rStyle w:val="Hyperlink"/>
            <w:noProof/>
            <w:sz w:val="24"/>
            <w:szCs w:val="24"/>
            <w:rtl/>
          </w:rPr>
          <w:t xml:space="preserve"> </w:t>
        </w:r>
        <w:r w:rsidR="00EE0C9B" w:rsidRPr="00EE0C9B">
          <w:rPr>
            <w:rStyle w:val="Hyperlink"/>
            <w:rFonts w:hint="eastAsia"/>
            <w:noProof/>
            <w:sz w:val="24"/>
            <w:szCs w:val="24"/>
            <w:rtl/>
          </w:rPr>
          <w:t>جامع</w:t>
        </w:r>
        <w:r w:rsidR="00EE0C9B" w:rsidRPr="00EE0C9B">
          <w:rPr>
            <w:rStyle w:val="Hyperlink"/>
            <w:noProof/>
            <w:sz w:val="24"/>
            <w:szCs w:val="24"/>
            <w:rtl/>
          </w:rPr>
          <w:t xml:space="preserve"> </w:t>
        </w:r>
        <w:r w:rsidR="00EE0C9B" w:rsidRPr="00EE0C9B">
          <w:rPr>
            <w:rStyle w:val="Hyperlink"/>
            <w:rFonts w:hint="eastAsia"/>
            <w:noProof/>
            <w:sz w:val="24"/>
            <w:szCs w:val="24"/>
            <w:rtl/>
          </w:rPr>
          <w:t>قزو</w:t>
        </w:r>
        <w:r w:rsidR="00EE0C9B" w:rsidRPr="00EE0C9B">
          <w:rPr>
            <w:rStyle w:val="Hyperlink"/>
            <w:rFonts w:hint="cs"/>
            <w:noProof/>
            <w:sz w:val="24"/>
            <w:szCs w:val="24"/>
            <w:rtl/>
          </w:rPr>
          <w:t>ی</w:t>
        </w:r>
        <w:r w:rsidR="00EE0C9B" w:rsidRPr="00EE0C9B">
          <w:rPr>
            <w:rStyle w:val="Hyperlink"/>
            <w:rFonts w:hint="eastAsia"/>
            <w:noProof/>
            <w:sz w:val="24"/>
            <w:szCs w:val="24"/>
            <w:rtl/>
          </w:rPr>
          <w:t>ن</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_Toc372304109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62</w:t>
        </w:r>
        <w:r w:rsidR="00EE0C9B" w:rsidRPr="00EE0C9B">
          <w:rPr>
            <w:noProof/>
            <w:webHidden/>
            <w:sz w:val="24"/>
            <w:szCs w:val="24"/>
          </w:rPr>
          <w:fldChar w:fldCharType="end"/>
        </w:r>
      </w:hyperlink>
    </w:p>
    <w:p w:rsidR="00EE0C9B" w:rsidRPr="00EE0C9B" w:rsidRDefault="00120B09" w:rsidP="00CB77AD">
      <w:pPr>
        <w:pStyle w:val="TOC2"/>
        <w:tabs>
          <w:tab w:val="right" w:leader="dot" w:pos="7928"/>
        </w:tabs>
        <w:ind w:left="283"/>
        <w:rPr>
          <w:rFonts w:asciiTheme="minorHAnsi" w:hAnsiTheme="minorHAnsi" w:cstheme="minorBidi"/>
          <w:noProof/>
          <w:sz w:val="24"/>
          <w:szCs w:val="24"/>
          <w:lang w:eastAsia="en-US" w:bidi="fa-IR"/>
        </w:rPr>
      </w:pPr>
      <w:hyperlink r:id="rId44" w:anchor="_Toc372304110"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29: </w:t>
        </w:r>
        <w:r w:rsidR="00EE0C9B" w:rsidRPr="00EE0C9B">
          <w:rPr>
            <w:rStyle w:val="Hyperlink"/>
            <w:rFonts w:hint="eastAsia"/>
            <w:noProof/>
            <w:sz w:val="24"/>
            <w:szCs w:val="24"/>
            <w:rtl/>
          </w:rPr>
          <w:t>تصاو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مقطع</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CB77AD">
          <w:rPr>
            <w:rStyle w:val="Hyperlink"/>
            <w:rFonts w:hint="cs"/>
            <w:noProof/>
            <w:sz w:val="24"/>
            <w:szCs w:val="24"/>
            <w:rtl/>
          </w:rPr>
          <w:t xml:space="preserve"> </w:t>
        </w:r>
        <w:r w:rsidR="00EE0C9B" w:rsidRPr="00EE0C9B">
          <w:rPr>
            <w:rStyle w:val="Hyperlink"/>
            <w:rFonts w:hint="eastAsia"/>
            <w:noProof/>
            <w:sz w:val="24"/>
            <w:szCs w:val="24"/>
            <w:rtl/>
          </w:rPr>
          <w:t>انبار</w:t>
        </w:r>
      </w:hyperlink>
      <w:hyperlink r:id="rId45" w:anchor="_Toc372304111" w:history="1">
        <w:r w:rsidR="00EE0C9B" w:rsidRPr="00EE0C9B">
          <w:rPr>
            <w:rStyle w:val="Hyperlink"/>
            <w:rFonts w:hint="eastAsia"/>
            <w:noProof/>
            <w:sz w:val="24"/>
            <w:szCs w:val="24"/>
            <w:rtl/>
          </w:rPr>
          <w:t>چهارسوق</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افغانستان</w:t>
        </w:r>
        <w:r w:rsidR="00EE0C9B" w:rsidRPr="00EE0C9B">
          <w:rPr>
            <w:rStyle w:val="Hyperlink"/>
            <w:noProof/>
            <w:sz w:val="24"/>
            <w:szCs w:val="24"/>
          </w:rPr>
          <w:t xml:space="preserve"> </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_Toc372304111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64</w:t>
        </w:r>
        <w:r w:rsidR="00EE0C9B" w:rsidRPr="00EE0C9B">
          <w:rPr>
            <w:noProof/>
            <w:webHidden/>
            <w:sz w:val="24"/>
            <w:szCs w:val="24"/>
          </w:rPr>
          <w:fldChar w:fldCharType="end"/>
        </w:r>
      </w:hyperlink>
    </w:p>
    <w:p w:rsidR="00EE0C9B" w:rsidRDefault="00120B09" w:rsidP="00CB77AD">
      <w:pPr>
        <w:pStyle w:val="TOC2"/>
        <w:tabs>
          <w:tab w:val="right" w:leader="dot" w:pos="7928"/>
        </w:tabs>
        <w:spacing w:after="0"/>
        <w:ind w:left="283"/>
        <w:rPr>
          <w:rStyle w:val="Hyperlink"/>
          <w:noProof/>
          <w:sz w:val="24"/>
          <w:szCs w:val="24"/>
          <w:rtl/>
        </w:rPr>
      </w:pPr>
      <w:hyperlink r:id="rId46" w:anchor="_Toc372304113"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30: </w:t>
        </w:r>
        <w:r w:rsidR="00EE0C9B" w:rsidRPr="00EE0C9B">
          <w:rPr>
            <w:rStyle w:val="Hyperlink"/>
            <w:rFonts w:hint="eastAsia"/>
            <w:noProof/>
            <w:sz w:val="24"/>
            <w:szCs w:val="24"/>
            <w:rtl/>
          </w:rPr>
          <w:t>تصاو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پلان</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مقطع</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CB77AD">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ملک</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افغانستان</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_Toc372304113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65</w:t>
        </w:r>
        <w:r w:rsidR="00EE0C9B" w:rsidRPr="00EE0C9B">
          <w:rPr>
            <w:noProof/>
            <w:webHidden/>
            <w:sz w:val="24"/>
            <w:szCs w:val="24"/>
          </w:rPr>
          <w:fldChar w:fldCharType="end"/>
        </w:r>
      </w:hyperlink>
    </w:p>
    <w:p w:rsidR="00CB77AD" w:rsidRPr="00CB77AD" w:rsidRDefault="00CB77AD" w:rsidP="00CB77AD">
      <w:pPr>
        <w:spacing w:after="0"/>
        <w:ind w:firstLine="283"/>
        <w:rPr>
          <w:sz w:val="24"/>
          <w:szCs w:val="24"/>
          <w:lang w:eastAsia="ja-JP"/>
        </w:rPr>
      </w:pPr>
      <w:r w:rsidRPr="00CB77AD">
        <w:rPr>
          <w:rFonts w:hint="eastAsia"/>
          <w:sz w:val="24"/>
          <w:szCs w:val="24"/>
          <w:rtl/>
          <w:lang w:eastAsia="ja-JP"/>
        </w:rPr>
        <w:t>تصو</w:t>
      </w:r>
      <w:r w:rsidRPr="00CB77AD">
        <w:rPr>
          <w:rFonts w:hint="cs"/>
          <w:sz w:val="24"/>
          <w:szCs w:val="24"/>
          <w:rtl/>
          <w:lang w:eastAsia="ja-JP"/>
        </w:rPr>
        <w:t>ی</w:t>
      </w:r>
      <w:r w:rsidRPr="00CB77AD">
        <w:rPr>
          <w:rFonts w:hint="eastAsia"/>
          <w:sz w:val="24"/>
          <w:szCs w:val="24"/>
          <w:rtl/>
          <w:lang w:eastAsia="ja-JP"/>
        </w:rPr>
        <w:t>ر</w:t>
      </w:r>
      <w:r w:rsidRPr="00CB77AD">
        <w:rPr>
          <w:sz w:val="24"/>
          <w:szCs w:val="24"/>
          <w:rtl/>
          <w:lang w:eastAsia="ja-JP"/>
        </w:rPr>
        <w:t xml:space="preserve"> </w:t>
      </w:r>
      <w:r w:rsidRPr="00CB77AD">
        <w:rPr>
          <w:rFonts w:hint="eastAsia"/>
          <w:sz w:val="24"/>
          <w:szCs w:val="24"/>
          <w:rtl/>
          <w:lang w:eastAsia="ja-JP"/>
        </w:rPr>
        <w:t>شماره</w:t>
      </w:r>
      <w:r>
        <w:rPr>
          <w:rFonts w:hint="cs"/>
          <w:sz w:val="24"/>
          <w:szCs w:val="24"/>
          <w:rtl/>
          <w:lang w:eastAsia="ja-JP"/>
        </w:rPr>
        <w:t xml:space="preserve"> </w:t>
      </w:r>
      <w:r w:rsidRPr="00CB77AD">
        <w:rPr>
          <w:sz w:val="24"/>
          <w:szCs w:val="24"/>
          <w:rtl/>
          <w:lang w:eastAsia="ja-JP"/>
        </w:rPr>
        <w:t xml:space="preserve">31 : </w:t>
      </w:r>
      <w:r w:rsidRPr="00CB77AD">
        <w:rPr>
          <w:rFonts w:hint="eastAsia"/>
          <w:sz w:val="24"/>
          <w:szCs w:val="24"/>
          <w:rtl/>
          <w:lang w:eastAsia="ja-JP"/>
        </w:rPr>
        <w:t>نمونه</w:t>
      </w:r>
      <w:r>
        <w:rPr>
          <w:rFonts w:hint="cs"/>
          <w:sz w:val="24"/>
          <w:szCs w:val="24"/>
          <w:rtl/>
          <w:lang w:eastAsia="ja-JP"/>
        </w:rPr>
        <w:t xml:space="preserve"> </w:t>
      </w:r>
      <w:r w:rsidRPr="00CB77AD">
        <w:rPr>
          <w:rFonts w:hint="cs"/>
          <w:sz w:val="24"/>
          <w:szCs w:val="24"/>
          <w:rtl/>
          <w:lang w:eastAsia="ja-JP"/>
        </w:rPr>
        <w:t>ی</w:t>
      </w:r>
      <w:r w:rsidRPr="00CB77AD">
        <w:rPr>
          <w:sz w:val="24"/>
          <w:szCs w:val="24"/>
          <w:rtl/>
          <w:lang w:eastAsia="ja-JP"/>
        </w:rPr>
        <w:t xml:space="preserve"> </w:t>
      </w:r>
      <w:r w:rsidRPr="00CB77AD">
        <w:rPr>
          <w:rFonts w:hint="eastAsia"/>
          <w:sz w:val="24"/>
          <w:szCs w:val="24"/>
          <w:rtl/>
          <w:lang w:eastAsia="ja-JP"/>
        </w:rPr>
        <w:t>چند</w:t>
      </w:r>
      <w:r w:rsidRPr="00CB77AD">
        <w:rPr>
          <w:sz w:val="24"/>
          <w:szCs w:val="24"/>
          <w:rtl/>
          <w:lang w:eastAsia="ja-JP"/>
        </w:rPr>
        <w:t xml:space="preserve"> </w:t>
      </w:r>
      <w:r w:rsidRPr="00CB77AD">
        <w:rPr>
          <w:rFonts w:hint="eastAsia"/>
          <w:sz w:val="24"/>
          <w:szCs w:val="24"/>
          <w:rtl/>
          <w:lang w:eastAsia="ja-JP"/>
        </w:rPr>
        <w:t>آب</w:t>
      </w:r>
      <w:r>
        <w:rPr>
          <w:rFonts w:hint="cs"/>
          <w:sz w:val="24"/>
          <w:szCs w:val="24"/>
          <w:rtl/>
          <w:lang w:eastAsia="ja-JP"/>
        </w:rPr>
        <w:t xml:space="preserve"> </w:t>
      </w:r>
      <w:r w:rsidRPr="00CB77AD">
        <w:rPr>
          <w:rFonts w:hint="eastAsia"/>
          <w:sz w:val="24"/>
          <w:szCs w:val="24"/>
          <w:rtl/>
          <w:lang w:eastAsia="ja-JP"/>
        </w:rPr>
        <w:t>انبار</w:t>
      </w:r>
      <w:r w:rsidRPr="00CB77AD">
        <w:rPr>
          <w:sz w:val="24"/>
          <w:szCs w:val="24"/>
          <w:rtl/>
          <w:lang w:eastAsia="ja-JP"/>
        </w:rPr>
        <w:t xml:space="preserve"> </w:t>
      </w:r>
      <w:r w:rsidRPr="00CB77AD">
        <w:rPr>
          <w:rFonts w:hint="eastAsia"/>
          <w:sz w:val="24"/>
          <w:szCs w:val="24"/>
          <w:rtl/>
          <w:lang w:eastAsia="ja-JP"/>
        </w:rPr>
        <w:t>در</w:t>
      </w:r>
      <w:r w:rsidRPr="00CB77AD">
        <w:rPr>
          <w:sz w:val="24"/>
          <w:szCs w:val="24"/>
          <w:rtl/>
          <w:lang w:eastAsia="ja-JP"/>
        </w:rPr>
        <w:t xml:space="preserve"> </w:t>
      </w:r>
      <w:r w:rsidRPr="00CB77AD">
        <w:rPr>
          <w:rFonts w:hint="eastAsia"/>
          <w:sz w:val="24"/>
          <w:szCs w:val="24"/>
          <w:rtl/>
          <w:lang w:eastAsia="ja-JP"/>
        </w:rPr>
        <w:t>ازبکستان</w:t>
      </w:r>
      <w:r w:rsidRPr="00CB77AD">
        <w:rPr>
          <w:rFonts w:hint="cs"/>
          <w:rtl/>
          <w:lang w:eastAsia="ja-JP"/>
        </w:rPr>
        <w:t>................</w:t>
      </w:r>
      <w:r>
        <w:rPr>
          <w:rFonts w:hint="cs"/>
          <w:rtl/>
          <w:lang w:eastAsia="ja-JP"/>
        </w:rPr>
        <w:t>........</w:t>
      </w:r>
      <w:r w:rsidRPr="00CB77AD">
        <w:rPr>
          <w:rFonts w:hint="cs"/>
          <w:rtl/>
          <w:lang w:eastAsia="ja-JP"/>
        </w:rPr>
        <w:t>.....................................................</w:t>
      </w:r>
      <w:r>
        <w:rPr>
          <w:rFonts w:hint="cs"/>
          <w:sz w:val="24"/>
          <w:szCs w:val="24"/>
          <w:rtl/>
          <w:lang w:eastAsia="ja-JP"/>
        </w:rPr>
        <w:t>.</w:t>
      </w:r>
      <w:r w:rsidRPr="00CB77AD">
        <w:rPr>
          <w:webHidden/>
          <w:sz w:val="24"/>
          <w:szCs w:val="24"/>
          <w:rtl/>
          <w:lang w:eastAsia="ja-JP"/>
        </w:rPr>
        <w:fldChar w:fldCharType="begin"/>
      </w:r>
      <w:r w:rsidRPr="00CB77AD">
        <w:rPr>
          <w:webHidden/>
          <w:sz w:val="24"/>
          <w:szCs w:val="24"/>
          <w:rtl/>
          <w:lang w:eastAsia="ja-JP"/>
        </w:rPr>
        <w:instrText xml:space="preserve"> </w:instrText>
      </w:r>
      <w:r w:rsidRPr="00CB77AD">
        <w:rPr>
          <w:webHidden/>
          <w:sz w:val="24"/>
          <w:szCs w:val="24"/>
          <w:lang w:eastAsia="ja-JP"/>
        </w:rPr>
        <w:instrText>PAGEREF _Toc</w:instrText>
      </w:r>
      <w:r w:rsidRPr="00CB77AD">
        <w:rPr>
          <w:webHidden/>
          <w:sz w:val="24"/>
          <w:szCs w:val="24"/>
          <w:rtl/>
          <w:lang w:eastAsia="ja-JP"/>
        </w:rPr>
        <w:instrText xml:space="preserve">372304112 </w:instrText>
      </w:r>
      <w:r w:rsidRPr="00CB77AD">
        <w:rPr>
          <w:webHidden/>
          <w:sz w:val="24"/>
          <w:szCs w:val="24"/>
          <w:lang w:eastAsia="ja-JP"/>
        </w:rPr>
        <w:instrText xml:space="preserve">\h </w:instrText>
      </w:r>
      <w:r w:rsidRPr="00CB77AD">
        <w:rPr>
          <w:webHidden/>
          <w:sz w:val="24"/>
          <w:szCs w:val="24"/>
          <w:rtl/>
          <w:lang w:eastAsia="ja-JP"/>
        </w:rPr>
      </w:r>
      <w:r w:rsidRPr="00CB77AD">
        <w:rPr>
          <w:webHidden/>
          <w:sz w:val="24"/>
          <w:szCs w:val="24"/>
          <w:rtl/>
          <w:lang w:eastAsia="ja-JP"/>
        </w:rPr>
        <w:fldChar w:fldCharType="separate"/>
      </w:r>
      <w:r w:rsidR="00554FE8">
        <w:rPr>
          <w:noProof/>
          <w:webHidden/>
          <w:sz w:val="24"/>
          <w:szCs w:val="24"/>
          <w:rtl/>
          <w:lang w:eastAsia="ja-JP"/>
        </w:rPr>
        <w:t>65</w:t>
      </w:r>
      <w:r w:rsidRPr="00CB77AD">
        <w:rPr>
          <w:webHidden/>
          <w:sz w:val="24"/>
          <w:szCs w:val="24"/>
          <w:rtl/>
          <w:lang w:eastAsia="ja-JP"/>
        </w:rPr>
        <w:fldChar w:fldCharType="end"/>
      </w:r>
    </w:p>
    <w:p w:rsidR="00EE0C9B" w:rsidRPr="00EE0C9B" w:rsidRDefault="00120B09" w:rsidP="00CB77AD">
      <w:pPr>
        <w:pStyle w:val="TOC2"/>
        <w:tabs>
          <w:tab w:val="right" w:leader="dot" w:pos="7928"/>
        </w:tabs>
        <w:ind w:left="283"/>
        <w:rPr>
          <w:rFonts w:asciiTheme="minorHAnsi" w:hAnsiTheme="minorHAnsi" w:cstheme="minorBidi"/>
          <w:noProof/>
          <w:sz w:val="24"/>
          <w:szCs w:val="24"/>
          <w:lang w:eastAsia="en-US" w:bidi="fa-IR"/>
        </w:rPr>
      </w:pPr>
      <w:hyperlink r:id="rId47" w:anchor="_Toc372304114"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32: </w:t>
        </w:r>
        <w:r w:rsidR="00EE0C9B" w:rsidRPr="00EE0C9B">
          <w:rPr>
            <w:rStyle w:val="Hyperlink"/>
            <w:rFonts w:hint="eastAsia"/>
            <w:noProof/>
            <w:sz w:val="24"/>
            <w:szCs w:val="24"/>
            <w:rtl/>
          </w:rPr>
          <w:t>مخزن</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CB77AD">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cs"/>
            <w:noProof/>
            <w:sz w:val="24"/>
            <w:szCs w:val="24"/>
            <w:rtl/>
          </w:rPr>
          <w:t>ی</w:t>
        </w:r>
        <w:r w:rsidR="00EE0C9B" w:rsidRPr="00EE0C9B">
          <w:rPr>
            <w:rStyle w:val="Hyperlink"/>
            <w:rFonts w:hint="eastAsia"/>
            <w:noProof/>
            <w:sz w:val="24"/>
            <w:szCs w:val="24"/>
            <w:rtl/>
          </w:rPr>
          <w:t>ارباتان</w:t>
        </w:r>
        <w:r w:rsidR="00EE0C9B" w:rsidRPr="00EE0C9B">
          <w:rPr>
            <w:rStyle w:val="Hyperlink"/>
            <w:noProof/>
            <w:sz w:val="24"/>
            <w:szCs w:val="24"/>
            <w:rtl/>
          </w:rPr>
          <w:t xml:space="preserve"> </w:t>
        </w:r>
        <w:r w:rsidR="00EE0C9B" w:rsidRPr="00EE0C9B">
          <w:rPr>
            <w:rStyle w:val="Hyperlink"/>
            <w:rFonts w:hint="eastAsia"/>
            <w:noProof/>
            <w:sz w:val="24"/>
            <w:szCs w:val="24"/>
            <w:rtl/>
          </w:rPr>
          <w:t>سرا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ترک</w:t>
        </w:r>
        <w:r w:rsidR="00EE0C9B" w:rsidRPr="00EE0C9B">
          <w:rPr>
            <w:rStyle w:val="Hyperlink"/>
            <w:rFonts w:hint="cs"/>
            <w:noProof/>
            <w:sz w:val="24"/>
            <w:szCs w:val="24"/>
            <w:rtl/>
          </w:rPr>
          <w:t>ی</w:t>
        </w:r>
        <w:r w:rsidR="00EE0C9B" w:rsidRPr="00EE0C9B">
          <w:rPr>
            <w:rStyle w:val="Hyperlink"/>
            <w:rFonts w:hint="eastAsia"/>
            <w:noProof/>
            <w:sz w:val="24"/>
            <w:szCs w:val="24"/>
            <w:rtl/>
          </w:rPr>
          <w:t>ه</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_Toc372304114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66</w:t>
        </w:r>
        <w:r w:rsidR="00EE0C9B" w:rsidRPr="00EE0C9B">
          <w:rPr>
            <w:noProof/>
            <w:webHidden/>
            <w:sz w:val="24"/>
            <w:szCs w:val="24"/>
          </w:rPr>
          <w:fldChar w:fldCharType="end"/>
        </w:r>
      </w:hyperlink>
    </w:p>
    <w:p w:rsidR="00EE0C9B" w:rsidRPr="00EE0C9B" w:rsidRDefault="00120B09" w:rsidP="006E1A5D">
      <w:pPr>
        <w:pStyle w:val="TOC2"/>
        <w:tabs>
          <w:tab w:val="right" w:leader="dot" w:pos="7928"/>
        </w:tabs>
        <w:ind w:left="283"/>
        <w:rPr>
          <w:rFonts w:asciiTheme="minorHAnsi" w:hAnsiTheme="minorHAnsi" w:cstheme="minorBidi"/>
          <w:noProof/>
          <w:sz w:val="24"/>
          <w:szCs w:val="24"/>
          <w:lang w:eastAsia="en-US" w:bidi="fa-IR"/>
        </w:rPr>
      </w:pPr>
      <w:hyperlink r:id="rId48" w:anchor="_Toc372304115"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33: </w:t>
        </w:r>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آبانبارها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با</w:t>
        </w:r>
        <w:r w:rsidR="00EE0C9B" w:rsidRPr="00EE0C9B">
          <w:rPr>
            <w:rStyle w:val="Hyperlink"/>
            <w:noProof/>
            <w:sz w:val="24"/>
            <w:szCs w:val="24"/>
            <w:rtl/>
          </w:rPr>
          <w:t xml:space="preserve"> </w:t>
        </w:r>
        <w:r w:rsidR="00EE0C9B" w:rsidRPr="00EE0C9B">
          <w:rPr>
            <w:rStyle w:val="Hyperlink"/>
            <w:rFonts w:hint="eastAsia"/>
            <w:noProof/>
            <w:sz w:val="24"/>
            <w:szCs w:val="24"/>
            <w:rtl/>
          </w:rPr>
          <w:t>مخزن</w:t>
        </w:r>
        <w:r w:rsidR="00EE0C9B" w:rsidRPr="00EE0C9B">
          <w:rPr>
            <w:rStyle w:val="Hyperlink"/>
            <w:noProof/>
            <w:sz w:val="24"/>
            <w:szCs w:val="24"/>
            <w:rtl/>
          </w:rPr>
          <w:t xml:space="preserve"> </w:t>
        </w:r>
        <w:r w:rsidR="00EE0C9B" w:rsidRPr="00EE0C9B">
          <w:rPr>
            <w:rStyle w:val="Hyperlink"/>
            <w:rFonts w:hint="eastAsia"/>
            <w:noProof/>
            <w:sz w:val="24"/>
            <w:szCs w:val="24"/>
            <w:rtl/>
          </w:rPr>
          <w:t>دا</w:t>
        </w:r>
        <w:r w:rsidR="00EE0C9B" w:rsidRPr="00EE0C9B">
          <w:rPr>
            <w:rStyle w:val="Hyperlink"/>
            <w:rFonts w:hint="cs"/>
            <w:noProof/>
            <w:sz w:val="24"/>
            <w:szCs w:val="24"/>
            <w:rtl/>
          </w:rPr>
          <w:t>ی</w:t>
        </w:r>
        <w:r w:rsidR="00EE0C9B" w:rsidRPr="00EE0C9B">
          <w:rPr>
            <w:rStyle w:val="Hyperlink"/>
            <w:rFonts w:hint="eastAsia"/>
            <w:noProof/>
            <w:sz w:val="24"/>
            <w:szCs w:val="24"/>
            <w:rtl/>
          </w:rPr>
          <w:t>ره</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مستط</w:t>
        </w:r>
        <w:r w:rsidR="00EE0C9B" w:rsidRPr="00EE0C9B">
          <w:rPr>
            <w:rStyle w:val="Hyperlink"/>
            <w:rFonts w:hint="cs"/>
            <w:noProof/>
            <w:sz w:val="24"/>
            <w:szCs w:val="24"/>
            <w:rtl/>
          </w:rPr>
          <w:t>ی</w:t>
        </w:r>
        <w:r w:rsidR="00EE0C9B" w:rsidRPr="00EE0C9B">
          <w:rPr>
            <w:rStyle w:val="Hyperlink"/>
            <w:rFonts w:hint="eastAsia"/>
            <w:noProof/>
            <w:sz w:val="24"/>
            <w:szCs w:val="24"/>
            <w:rtl/>
          </w:rPr>
          <w:t>ل</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ترک</w:t>
        </w:r>
        <w:r w:rsidR="00EE0C9B" w:rsidRPr="00EE0C9B">
          <w:rPr>
            <w:rStyle w:val="Hyperlink"/>
            <w:rFonts w:hint="cs"/>
            <w:noProof/>
            <w:sz w:val="24"/>
            <w:szCs w:val="24"/>
            <w:rtl/>
          </w:rPr>
          <w:t>ی</w:t>
        </w:r>
        <w:r w:rsidR="00EE0C9B" w:rsidRPr="00EE0C9B">
          <w:rPr>
            <w:rStyle w:val="Hyperlink"/>
            <w:rFonts w:hint="eastAsia"/>
            <w:noProof/>
            <w:sz w:val="24"/>
            <w:szCs w:val="24"/>
            <w:rtl/>
          </w:rPr>
          <w:t>ه</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_Toc372304115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67</w:t>
        </w:r>
        <w:r w:rsidR="00EE0C9B" w:rsidRPr="00EE0C9B">
          <w:rPr>
            <w:noProof/>
            <w:webHidden/>
            <w:sz w:val="24"/>
            <w:szCs w:val="24"/>
          </w:rPr>
          <w:fldChar w:fldCharType="end"/>
        </w:r>
      </w:hyperlink>
    </w:p>
    <w:p w:rsidR="00197D35" w:rsidRPr="00EE0C9B" w:rsidRDefault="00120B09" w:rsidP="00197D35">
      <w:pPr>
        <w:pStyle w:val="TOC2"/>
        <w:tabs>
          <w:tab w:val="right" w:leader="dot" w:pos="7928"/>
        </w:tabs>
        <w:ind w:left="283"/>
        <w:rPr>
          <w:rFonts w:asciiTheme="minorHAnsi" w:hAnsiTheme="minorHAnsi" w:cstheme="minorBidi"/>
          <w:noProof/>
          <w:sz w:val="24"/>
          <w:szCs w:val="24"/>
          <w:lang w:eastAsia="en-US" w:bidi="fa-IR"/>
        </w:rPr>
      </w:pPr>
      <w:hyperlink r:id="rId49" w:anchor="_Toc372304118" w:history="1">
        <w:r w:rsidR="00197D35" w:rsidRPr="00EE0C9B">
          <w:rPr>
            <w:rStyle w:val="Hyperlink"/>
            <w:rFonts w:hint="eastAsia"/>
            <w:noProof/>
            <w:sz w:val="24"/>
            <w:szCs w:val="24"/>
            <w:rtl/>
          </w:rPr>
          <w:t>تصو</w:t>
        </w:r>
        <w:r w:rsidR="00197D35" w:rsidRPr="00EE0C9B">
          <w:rPr>
            <w:rStyle w:val="Hyperlink"/>
            <w:rFonts w:hint="cs"/>
            <w:noProof/>
            <w:sz w:val="24"/>
            <w:szCs w:val="24"/>
            <w:rtl/>
          </w:rPr>
          <w:t>ی</w:t>
        </w:r>
        <w:r w:rsidR="00197D35" w:rsidRPr="00EE0C9B">
          <w:rPr>
            <w:rStyle w:val="Hyperlink"/>
            <w:rFonts w:hint="eastAsia"/>
            <w:noProof/>
            <w:sz w:val="24"/>
            <w:szCs w:val="24"/>
            <w:rtl/>
          </w:rPr>
          <w:t>ر</w:t>
        </w:r>
        <w:r w:rsidR="00197D35" w:rsidRPr="00EE0C9B">
          <w:rPr>
            <w:rStyle w:val="Hyperlink"/>
            <w:noProof/>
            <w:sz w:val="24"/>
            <w:szCs w:val="24"/>
            <w:rtl/>
          </w:rPr>
          <w:t xml:space="preserve"> </w:t>
        </w:r>
        <w:r w:rsidR="00197D35" w:rsidRPr="00EE0C9B">
          <w:rPr>
            <w:rStyle w:val="Hyperlink"/>
            <w:rFonts w:hint="eastAsia"/>
            <w:noProof/>
            <w:sz w:val="24"/>
            <w:szCs w:val="24"/>
            <w:rtl/>
          </w:rPr>
          <w:t>شماره</w:t>
        </w:r>
        <w:r w:rsidR="00197D35" w:rsidRPr="00EE0C9B">
          <w:rPr>
            <w:rStyle w:val="Hyperlink"/>
            <w:noProof/>
            <w:sz w:val="24"/>
            <w:szCs w:val="24"/>
            <w:rtl/>
          </w:rPr>
          <w:t xml:space="preserve"> 34: </w:t>
        </w:r>
        <w:r w:rsidR="00197D35" w:rsidRPr="00EE0C9B">
          <w:rPr>
            <w:rStyle w:val="Hyperlink"/>
            <w:rFonts w:hint="eastAsia"/>
            <w:noProof/>
            <w:sz w:val="24"/>
            <w:szCs w:val="24"/>
            <w:rtl/>
          </w:rPr>
          <w:t>آب</w:t>
        </w:r>
        <w:r w:rsidR="00197D35">
          <w:rPr>
            <w:rStyle w:val="Hyperlink"/>
            <w:rFonts w:hint="cs"/>
            <w:noProof/>
            <w:sz w:val="24"/>
            <w:szCs w:val="24"/>
            <w:rtl/>
          </w:rPr>
          <w:t xml:space="preserve"> </w:t>
        </w:r>
        <w:r w:rsidR="00197D35" w:rsidRPr="00EE0C9B">
          <w:rPr>
            <w:rStyle w:val="Hyperlink"/>
            <w:rFonts w:hint="eastAsia"/>
            <w:noProof/>
            <w:sz w:val="24"/>
            <w:szCs w:val="24"/>
            <w:rtl/>
          </w:rPr>
          <w:t>انبار</w:t>
        </w:r>
        <w:r w:rsidR="00197D35" w:rsidRPr="00EE0C9B">
          <w:rPr>
            <w:rStyle w:val="Hyperlink"/>
            <w:rFonts w:hint="cs"/>
            <w:noProof/>
            <w:sz w:val="24"/>
            <w:szCs w:val="24"/>
            <w:rtl/>
          </w:rPr>
          <w:t>ی</w:t>
        </w:r>
        <w:r w:rsidR="00197D35" w:rsidRPr="00EE0C9B">
          <w:rPr>
            <w:rStyle w:val="Hyperlink"/>
            <w:noProof/>
            <w:sz w:val="24"/>
            <w:szCs w:val="24"/>
            <w:rtl/>
          </w:rPr>
          <w:t xml:space="preserve"> </w:t>
        </w:r>
        <w:r w:rsidR="00197D35" w:rsidRPr="00EE0C9B">
          <w:rPr>
            <w:rStyle w:val="Hyperlink"/>
            <w:rFonts w:hint="eastAsia"/>
            <w:noProof/>
            <w:sz w:val="24"/>
            <w:szCs w:val="24"/>
            <w:rtl/>
          </w:rPr>
          <w:t>در</w:t>
        </w:r>
        <w:r w:rsidR="00197D35" w:rsidRPr="00EE0C9B">
          <w:rPr>
            <w:rStyle w:val="Hyperlink"/>
            <w:noProof/>
            <w:sz w:val="24"/>
            <w:szCs w:val="24"/>
            <w:rtl/>
          </w:rPr>
          <w:t xml:space="preserve"> </w:t>
        </w:r>
        <w:r w:rsidR="00197D35" w:rsidRPr="00EE0C9B">
          <w:rPr>
            <w:rStyle w:val="Hyperlink"/>
            <w:rFonts w:hint="eastAsia"/>
            <w:noProof/>
            <w:sz w:val="24"/>
            <w:szCs w:val="24"/>
            <w:rtl/>
          </w:rPr>
          <w:t>منطقه</w:t>
        </w:r>
        <w:r w:rsidR="00197D35" w:rsidRPr="00EE0C9B">
          <w:rPr>
            <w:rStyle w:val="Hyperlink"/>
            <w:noProof/>
            <w:sz w:val="24"/>
            <w:szCs w:val="24"/>
            <w:rtl/>
          </w:rPr>
          <w:t xml:space="preserve"> </w:t>
        </w:r>
        <w:r w:rsidR="00197D35" w:rsidRPr="00EE0C9B">
          <w:rPr>
            <w:rStyle w:val="Hyperlink"/>
            <w:rFonts w:hint="eastAsia"/>
            <w:noProof/>
            <w:sz w:val="24"/>
            <w:szCs w:val="24"/>
            <w:rtl/>
          </w:rPr>
          <w:t>ال</w:t>
        </w:r>
        <w:r w:rsidR="00197D35" w:rsidRPr="00EE0C9B">
          <w:rPr>
            <w:rStyle w:val="Hyperlink"/>
            <w:noProof/>
            <w:sz w:val="24"/>
            <w:szCs w:val="24"/>
            <w:rtl/>
          </w:rPr>
          <w:t xml:space="preserve"> </w:t>
        </w:r>
        <w:r w:rsidR="00197D35" w:rsidRPr="00EE0C9B">
          <w:rPr>
            <w:rStyle w:val="Hyperlink"/>
            <w:rFonts w:hint="eastAsia"/>
            <w:noProof/>
            <w:sz w:val="24"/>
            <w:szCs w:val="24"/>
            <w:rtl/>
          </w:rPr>
          <w:t>جب</w:t>
        </w:r>
        <w:r w:rsidR="00197D35" w:rsidRPr="00EE0C9B">
          <w:rPr>
            <w:rStyle w:val="Hyperlink"/>
            <w:rFonts w:hint="cs"/>
            <w:noProof/>
            <w:sz w:val="24"/>
            <w:szCs w:val="24"/>
            <w:rtl/>
          </w:rPr>
          <w:t>ی</w:t>
        </w:r>
        <w:r w:rsidR="00197D35" w:rsidRPr="00EE0C9B">
          <w:rPr>
            <w:rStyle w:val="Hyperlink"/>
            <w:rFonts w:hint="eastAsia"/>
            <w:noProof/>
            <w:sz w:val="24"/>
            <w:szCs w:val="24"/>
            <w:rtl/>
          </w:rPr>
          <w:t>ن</w:t>
        </w:r>
        <w:r w:rsidR="00197D35" w:rsidRPr="00EE0C9B">
          <w:rPr>
            <w:rStyle w:val="Hyperlink"/>
            <w:noProof/>
            <w:sz w:val="24"/>
            <w:szCs w:val="24"/>
            <w:rtl/>
          </w:rPr>
          <w:t xml:space="preserve"> </w:t>
        </w:r>
        <w:r w:rsidR="00197D35" w:rsidRPr="00EE0C9B">
          <w:rPr>
            <w:rStyle w:val="Hyperlink"/>
            <w:rFonts w:hint="cs"/>
            <w:noProof/>
            <w:sz w:val="24"/>
            <w:szCs w:val="24"/>
            <w:rtl/>
          </w:rPr>
          <w:t>ی</w:t>
        </w:r>
        <w:r w:rsidR="00197D35" w:rsidRPr="00EE0C9B">
          <w:rPr>
            <w:rStyle w:val="Hyperlink"/>
            <w:rFonts w:hint="eastAsia"/>
            <w:noProof/>
            <w:sz w:val="24"/>
            <w:szCs w:val="24"/>
            <w:rtl/>
          </w:rPr>
          <w:t>من</w:t>
        </w:r>
        <w:r w:rsidR="00197D35" w:rsidRPr="00EE0C9B">
          <w:rPr>
            <w:noProof/>
            <w:webHidden/>
            <w:sz w:val="24"/>
            <w:szCs w:val="24"/>
          </w:rPr>
          <w:tab/>
        </w:r>
        <w:r w:rsidR="00197D35" w:rsidRPr="00EE0C9B">
          <w:rPr>
            <w:noProof/>
            <w:webHidden/>
            <w:sz w:val="24"/>
            <w:szCs w:val="24"/>
          </w:rPr>
          <w:fldChar w:fldCharType="begin"/>
        </w:r>
        <w:r w:rsidR="00197D35" w:rsidRPr="00EE0C9B">
          <w:rPr>
            <w:noProof/>
            <w:webHidden/>
            <w:sz w:val="24"/>
            <w:szCs w:val="24"/>
          </w:rPr>
          <w:instrText xml:space="preserve"> PAGEREF _Toc372304118 \h </w:instrText>
        </w:r>
        <w:r w:rsidR="00197D35" w:rsidRPr="00EE0C9B">
          <w:rPr>
            <w:noProof/>
            <w:webHidden/>
            <w:sz w:val="24"/>
            <w:szCs w:val="24"/>
          </w:rPr>
        </w:r>
        <w:r w:rsidR="00197D35" w:rsidRPr="00EE0C9B">
          <w:rPr>
            <w:noProof/>
            <w:webHidden/>
            <w:sz w:val="24"/>
            <w:szCs w:val="24"/>
          </w:rPr>
          <w:fldChar w:fldCharType="separate"/>
        </w:r>
        <w:r w:rsidR="00554FE8">
          <w:rPr>
            <w:noProof/>
            <w:webHidden/>
            <w:sz w:val="24"/>
            <w:szCs w:val="24"/>
            <w:rtl/>
          </w:rPr>
          <w:t>67</w:t>
        </w:r>
        <w:r w:rsidR="00197D35" w:rsidRPr="00EE0C9B">
          <w:rPr>
            <w:noProof/>
            <w:webHidden/>
            <w:sz w:val="24"/>
            <w:szCs w:val="24"/>
          </w:rPr>
          <w:fldChar w:fldCharType="end"/>
        </w:r>
      </w:hyperlink>
    </w:p>
    <w:p w:rsidR="00EE0C9B" w:rsidRPr="00EE0C9B" w:rsidRDefault="00120B09" w:rsidP="00C965EB">
      <w:pPr>
        <w:pStyle w:val="TOC2"/>
        <w:tabs>
          <w:tab w:val="right" w:leader="dot" w:pos="7928"/>
        </w:tabs>
        <w:ind w:left="283"/>
        <w:rPr>
          <w:rFonts w:asciiTheme="minorHAnsi" w:hAnsiTheme="minorHAnsi" w:cstheme="minorBidi"/>
          <w:noProof/>
          <w:sz w:val="24"/>
          <w:szCs w:val="24"/>
          <w:lang w:eastAsia="en-US" w:bidi="fa-IR"/>
        </w:rPr>
      </w:pPr>
      <w:hyperlink r:id="rId50" w:anchor="_Toc372304116"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w:t>
        </w:r>
        <w:r w:rsidR="00197D35">
          <w:rPr>
            <w:rStyle w:val="Hyperlink"/>
            <w:rFonts w:hint="cs"/>
            <w:noProof/>
            <w:sz w:val="24"/>
            <w:szCs w:val="24"/>
            <w:rtl/>
          </w:rPr>
          <w:t>35</w:t>
        </w:r>
        <w:r w:rsidR="00EE0C9B" w:rsidRPr="00EE0C9B">
          <w:rPr>
            <w:rStyle w:val="Hyperlink"/>
            <w:noProof/>
            <w:sz w:val="24"/>
            <w:szCs w:val="24"/>
            <w:rtl/>
          </w:rPr>
          <w:t xml:space="preserve">: </w:t>
        </w:r>
        <w:r w:rsidR="00EE0C9B" w:rsidRPr="00EE0C9B">
          <w:rPr>
            <w:rStyle w:val="Hyperlink"/>
            <w:rFonts w:hint="eastAsia"/>
            <w:noProof/>
            <w:sz w:val="24"/>
            <w:szCs w:val="24"/>
            <w:rtl/>
          </w:rPr>
          <w:t>بزرگتر</w:t>
        </w:r>
        <w:r w:rsidR="00EE0C9B" w:rsidRPr="00EE0C9B">
          <w:rPr>
            <w:rStyle w:val="Hyperlink"/>
            <w:rFonts w:hint="cs"/>
            <w:noProof/>
            <w:sz w:val="24"/>
            <w:szCs w:val="24"/>
            <w:rtl/>
          </w:rPr>
          <w:t>ی</w:t>
        </w:r>
        <w:r w:rsidR="00EE0C9B" w:rsidRPr="00EE0C9B">
          <w:rPr>
            <w:rStyle w:val="Hyperlink"/>
            <w:rFonts w:hint="eastAsia"/>
            <w:noProof/>
            <w:sz w:val="24"/>
            <w:szCs w:val="24"/>
            <w:rtl/>
          </w:rPr>
          <w:t>ن</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197D35">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جهان</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هند</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_Toc372304116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67</w:t>
        </w:r>
        <w:r w:rsidR="00EE0C9B" w:rsidRPr="00EE0C9B">
          <w:rPr>
            <w:noProof/>
            <w:webHidden/>
            <w:sz w:val="24"/>
            <w:szCs w:val="24"/>
          </w:rPr>
          <w:fldChar w:fldCharType="end"/>
        </w:r>
      </w:hyperlink>
    </w:p>
    <w:p w:rsidR="00EE0C9B" w:rsidRPr="00EE0C9B" w:rsidRDefault="00120B09" w:rsidP="00C965EB">
      <w:pPr>
        <w:pStyle w:val="TOC2"/>
        <w:tabs>
          <w:tab w:val="right" w:leader="dot" w:pos="7928"/>
        </w:tabs>
        <w:ind w:left="283"/>
        <w:rPr>
          <w:rFonts w:asciiTheme="minorHAnsi" w:hAnsiTheme="minorHAnsi" w:cstheme="minorBidi"/>
          <w:noProof/>
          <w:sz w:val="24"/>
          <w:szCs w:val="24"/>
          <w:lang w:eastAsia="en-US" w:bidi="fa-IR"/>
        </w:rPr>
      </w:pPr>
      <w:hyperlink r:id="rId51" w:anchor="_Toc372304119"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w:t>
        </w:r>
        <w:r w:rsidR="00C965EB">
          <w:rPr>
            <w:rStyle w:val="Hyperlink"/>
            <w:rFonts w:hint="cs"/>
            <w:noProof/>
            <w:sz w:val="24"/>
            <w:szCs w:val="24"/>
            <w:rtl/>
          </w:rPr>
          <w:t>36</w:t>
        </w:r>
        <w:r w:rsidR="00EE0C9B" w:rsidRPr="00EE0C9B">
          <w:rPr>
            <w:rStyle w:val="Hyperlink"/>
            <w:noProof/>
            <w:sz w:val="24"/>
            <w:szCs w:val="24"/>
            <w:rtl/>
          </w:rPr>
          <w:t xml:space="preserve">: </w:t>
        </w:r>
        <w:r w:rsidR="00EE0C9B" w:rsidRPr="00EE0C9B">
          <w:rPr>
            <w:rStyle w:val="Hyperlink"/>
            <w:rFonts w:hint="eastAsia"/>
            <w:noProof/>
            <w:sz w:val="24"/>
            <w:szCs w:val="24"/>
            <w:rtl/>
          </w:rPr>
          <w:t>نمونه</w:t>
        </w:r>
        <w:r w:rsidR="00C965EB">
          <w:rPr>
            <w:rStyle w:val="Hyperlink"/>
            <w:rFonts w:hint="cs"/>
            <w:noProof/>
            <w:sz w:val="24"/>
            <w:szCs w:val="24"/>
            <w:rtl/>
          </w:rPr>
          <w:t xml:space="preserve"> ه</w:t>
        </w:r>
        <w:r w:rsidR="00EE0C9B" w:rsidRPr="00EE0C9B">
          <w:rPr>
            <w:rStyle w:val="Hyperlink"/>
            <w:rFonts w:hint="eastAsia"/>
            <w:noProof/>
            <w:sz w:val="24"/>
            <w:szCs w:val="24"/>
            <w:rtl/>
          </w:rPr>
          <w:t>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مختلف</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C965EB">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خانگ</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تگزاس</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_Toc372304119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68</w:t>
        </w:r>
        <w:r w:rsidR="00EE0C9B" w:rsidRPr="00EE0C9B">
          <w:rPr>
            <w:noProof/>
            <w:webHidden/>
            <w:sz w:val="24"/>
            <w:szCs w:val="24"/>
          </w:rPr>
          <w:fldChar w:fldCharType="end"/>
        </w:r>
      </w:hyperlink>
    </w:p>
    <w:p w:rsidR="00EE0C9B" w:rsidRPr="00EE0C9B" w:rsidRDefault="00120B09" w:rsidP="00C965EB">
      <w:pPr>
        <w:pStyle w:val="TOC2"/>
        <w:tabs>
          <w:tab w:val="right" w:leader="dot" w:pos="7928"/>
        </w:tabs>
        <w:ind w:left="283"/>
        <w:rPr>
          <w:rFonts w:asciiTheme="minorHAnsi" w:hAnsiTheme="minorHAnsi" w:cstheme="minorBidi"/>
          <w:noProof/>
          <w:sz w:val="24"/>
          <w:szCs w:val="24"/>
          <w:lang w:eastAsia="en-US" w:bidi="fa-IR"/>
        </w:rPr>
      </w:pPr>
      <w:hyperlink r:id="rId52" w:anchor="_Toc372304120"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37 : </w:t>
        </w:r>
        <w:r w:rsidR="00EE0C9B" w:rsidRPr="00EE0C9B">
          <w:rPr>
            <w:rStyle w:val="Hyperlink"/>
            <w:rFonts w:hint="eastAsia"/>
            <w:noProof/>
            <w:sz w:val="24"/>
            <w:szCs w:val="24"/>
            <w:rtl/>
          </w:rPr>
          <w:t>آب</w:t>
        </w:r>
        <w:r w:rsidR="00C965EB">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خانگ</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کارائ</w:t>
        </w:r>
        <w:r w:rsidR="00EE0C9B" w:rsidRPr="00EE0C9B">
          <w:rPr>
            <w:rStyle w:val="Hyperlink"/>
            <w:rFonts w:hint="cs"/>
            <w:noProof/>
            <w:sz w:val="24"/>
            <w:szCs w:val="24"/>
            <w:rtl/>
          </w:rPr>
          <w:t>ی</w:t>
        </w:r>
        <w:r w:rsidR="00EE0C9B" w:rsidRPr="00EE0C9B">
          <w:rPr>
            <w:rStyle w:val="Hyperlink"/>
            <w:rFonts w:hint="eastAsia"/>
            <w:noProof/>
            <w:sz w:val="24"/>
            <w:szCs w:val="24"/>
            <w:rtl/>
          </w:rPr>
          <w:t>ب</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_Toc372304120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69</w:t>
        </w:r>
        <w:r w:rsidR="00EE0C9B" w:rsidRPr="00EE0C9B">
          <w:rPr>
            <w:noProof/>
            <w:webHidden/>
            <w:sz w:val="24"/>
            <w:szCs w:val="24"/>
          </w:rPr>
          <w:fldChar w:fldCharType="end"/>
        </w:r>
      </w:hyperlink>
    </w:p>
    <w:p w:rsidR="00EE0C9B" w:rsidRPr="00EE0C9B" w:rsidRDefault="00120B09" w:rsidP="00C965EB">
      <w:pPr>
        <w:pStyle w:val="TOC2"/>
        <w:tabs>
          <w:tab w:val="right" w:leader="dot" w:pos="7928"/>
        </w:tabs>
        <w:ind w:left="283"/>
        <w:rPr>
          <w:rFonts w:asciiTheme="minorHAnsi" w:hAnsiTheme="minorHAnsi" w:cstheme="minorBidi"/>
          <w:noProof/>
          <w:sz w:val="24"/>
          <w:szCs w:val="24"/>
          <w:lang w:eastAsia="en-US" w:bidi="fa-IR"/>
        </w:rPr>
      </w:pPr>
      <w:hyperlink r:id="rId53" w:anchor="_Toc372304121"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38: </w:t>
        </w:r>
        <w:r w:rsidR="00EE0C9B" w:rsidRPr="00EE0C9B">
          <w:rPr>
            <w:rStyle w:val="Hyperlink"/>
            <w:rFonts w:hint="eastAsia"/>
            <w:noProof/>
            <w:sz w:val="24"/>
            <w:szCs w:val="24"/>
            <w:rtl/>
          </w:rPr>
          <w:t>آب</w:t>
        </w:r>
        <w:r w:rsidR="00C965EB">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واقع</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سن</w:t>
        </w:r>
        <w:r w:rsidR="00EE0C9B" w:rsidRPr="00EE0C9B">
          <w:rPr>
            <w:rStyle w:val="Hyperlink"/>
            <w:noProof/>
            <w:sz w:val="24"/>
            <w:szCs w:val="24"/>
            <w:rtl/>
          </w:rPr>
          <w:t xml:space="preserve"> </w:t>
        </w:r>
        <w:r w:rsidR="00EE0C9B" w:rsidRPr="00EE0C9B">
          <w:rPr>
            <w:rStyle w:val="Hyperlink"/>
            <w:rFonts w:hint="eastAsia"/>
            <w:noProof/>
            <w:sz w:val="24"/>
            <w:szCs w:val="24"/>
            <w:rtl/>
          </w:rPr>
          <w:t>جوان</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_Toc372304121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70</w:t>
        </w:r>
        <w:r w:rsidR="00EE0C9B" w:rsidRPr="00EE0C9B">
          <w:rPr>
            <w:noProof/>
            <w:webHidden/>
            <w:sz w:val="24"/>
            <w:szCs w:val="24"/>
          </w:rPr>
          <w:fldChar w:fldCharType="end"/>
        </w:r>
      </w:hyperlink>
    </w:p>
    <w:p w:rsidR="00EE0C9B" w:rsidRPr="00EE0C9B" w:rsidRDefault="00120B09" w:rsidP="00FD7510">
      <w:pPr>
        <w:pStyle w:val="TOC2"/>
        <w:tabs>
          <w:tab w:val="right" w:leader="dot" w:pos="7928"/>
        </w:tabs>
        <w:ind w:left="283"/>
        <w:rPr>
          <w:rFonts w:asciiTheme="minorHAnsi" w:hAnsiTheme="minorHAnsi" w:cstheme="minorBidi"/>
          <w:noProof/>
          <w:sz w:val="24"/>
          <w:szCs w:val="24"/>
          <w:lang w:eastAsia="en-US" w:bidi="fa-IR"/>
        </w:rPr>
      </w:pPr>
      <w:hyperlink r:id="rId54" w:anchor="_Toc372304122"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39 : </w:t>
        </w:r>
        <w:r w:rsidR="00EE0C9B" w:rsidRPr="00EE0C9B">
          <w:rPr>
            <w:rStyle w:val="Hyperlink"/>
            <w:rFonts w:hint="eastAsia"/>
            <w:noProof/>
            <w:sz w:val="24"/>
            <w:szCs w:val="24"/>
            <w:rtl/>
          </w:rPr>
          <w:t>آب</w:t>
        </w:r>
        <w:r w:rsidR="00FD7510">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اورشل</w:t>
        </w:r>
        <w:r w:rsidR="00EE0C9B" w:rsidRPr="00EE0C9B">
          <w:rPr>
            <w:rStyle w:val="Hyperlink"/>
            <w:rFonts w:hint="cs"/>
            <w:noProof/>
            <w:sz w:val="24"/>
            <w:szCs w:val="24"/>
            <w:rtl/>
          </w:rPr>
          <w:t>ی</w:t>
        </w:r>
        <w:r w:rsidR="00EE0C9B" w:rsidRPr="00EE0C9B">
          <w:rPr>
            <w:rStyle w:val="Hyperlink"/>
            <w:rFonts w:hint="eastAsia"/>
            <w:noProof/>
            <w:sz w:val="24"/>
            <w:szCs w:val="24"/>
            <w:rtl/>
          </w:rPr>
          <w:t>م</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_Toc372304122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71</w:t>
        </w:r>
        <w:r w:rsidR="00EE0C9B" w:rsidRPr="00EE0C9B">
          <w:rPr>
            <w:noProof/>
            <w:webHidden/>
            <w:sz w:val="24"/>
            <w:szCs w:val="24"/>
          </w:rPr>
          <w:fldChar w:fldCharType="end"/>
        </w:r>
      </w:hyperlink>
    </w:p>
    <w:p w:rsidR="00EE0C9B" w:rsidRDefault="00120B09" w:rsidP="00FD7510">
      <w:pPr>
        <w:pStyle w:val="TOC2"/>
        <w:tabs>
          <w:tab w:val="right" w:leader="dot" w:pos="7928"/>
        </w:tabs>
        <w:spacing w:after="0"/>
        <w:ind w:left="283"/>
        <w:rPr>
          <w:rStyle w:val="Hyperlink"/>
          <w:noProof/>
          <w:sz w:val="24"/>
          <w:szCs w:val="24"/>
          <w:rtl/>
        </w:rPr>
      </w:pPr>
      <w:hyperlink r:id="rId55" w:anchor="_Toc372304123"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40 : </w:t>
        </w:r>
        <w:r w:rsidR="00EE0C9B" w:rsidRPr="00EE0C9B">
          <w:rPr>
            <w:rStyle w:val="Hyperlink"/>
            <w:rFonts w:hint="eastAsia"/>
            <w:noProof/>
            <w:sz w:val="24"/>
            <w:szCs w:val="24"/>
            <w:rtl/>
          </w:rPr>
          <w:t>آب</w:t>
        </w:r>
        <w:r w:rsidR="00FD7510">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شش</w:t>
        </w:r>
        <w:r w:rsidR="00EE0C9B" w:rsidRPr="00EE0C9B">
          <w:rPr>
            <w:rStyle w:val="Hyperlink"/>
            <w:noProof/>
            <w:sz w:val="24"/>
            <w:szCs w:val="24"/>
            <w:rtl/>
          </w:rPr>
          <w:t xml:space="preserve"> </w:t>
        </w:r>
        <w:r w:rsidR="00EE0C9B" w:rsidRPr="00EE0C9B">
          <w:rPr>
            <w:rStyle w:val="Hyperlink"/>
            <w:rFonts w:hint="eastAsia"/>
            <w:noProof/>
            <w:sz w:val="24"/>
            <w:szCs w:val="24"/>
            <w:rtl/>
          </w:rPr>
          <w:t>بادگ</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cs"/>
            <w:noProof/>
            <w:sz w:val="24"/>
            <w:szCs w:val="24"/>
            <w:rtl/>
          </w:rPr>
          <w:t>ی</w:t>
        </w:r>
        <w:r w:rsidR="00EE0C9B" w:rsidRPr="00EE0C9B">
          <w:rPr>
            <w:rStyle w:val="Hyperlink"/>
            <w:rFonts w:hint="eastAsia"/>
            <w:noProof/>
            <w:sz w:val="24"/>
            <w:szCs w:val="24"/>
            <w:rtl/>
          </w:rPr>
          <w:t>زد</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_Toc372304123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73</w:t>
        </w:r>
        <w:r w:rsidR="00EE0C9B" w:rsidRPr="00EE0C9B">
          <w:rPr>
            <w:noProof/>
            <w:webHidden/>
            <w:sz w:val="24"/>
            <w:szCs w:val="24"/>
          </w:rPr>
          <w:fldChar w:fldCharType="end"/>
        </w:r>
      </w:hyperlink>
    </w:p>
    <w:p w:rsidR="00FD7510" w:rsidRPr="00FD7510" w:rsidRDefault="00FD7510" w:rsidP="00FD7510">
      <w:pPr>
        <w:spacing w:after="0"/>
        <w:ind w:firstLine="283"/>
        <w:rPr>
          <w:sz w:val="24"/>
          <w:szCs w:val="24"/>
          <w:lang w:eastAsia="ja-JP"/>
        </w:rPr>
      </w:pPr>
      <w:r w:rsidRPr="00FD7510">
        <w:rPr>
          <w:rFonts w:hint="cs"/>
          <w:sz w:val="24"/>
          <w:szCs w:val="24"/>
          <w:rtl/>
        </w:rPr>
        <w:t>تصویر شماره41 : عناصر تشکیل دهنده آب</w:t>
      </w:r>
      <w:r w:rsidRPr="00FD7510">
        <w:rPr>
          <w:rFonts w:hint="cs"/>
          <w:sz w:val="24"/>
          <w:szCs w:val="24"/>
          <w:rtl/>
        </w:rPr>
        <w:softHyphen/>
        <w:t>انبار در شهر یزد</w:t>
      </w:r>
      <w:r w:rsidRPr="00FD7510">
        <w:rPr>
          <w:rFonts w:hint="cs"/>
          <w:rtl/>
        </w:rPr>
        <w:t>...................</w:t>
      </w:r>
      <w:r>
        <w:rPr>
          <w:rFonts w:hint="cs"/>
          <w:rtl/>
        </w:rPr>
        <w:t>............................</w:t>
      </w:r>
      <w:r w:rsidRPr="00FD7510">
        <w:rPr>
          <w:rFonts w:hint="cs"/>
          <w:rtl/>
        </w:rPr>
        <w:t>......................</w:t>
      </w:r>
      <w:r>
        <w:rPr>
          <w:rFonts w:hint="cs"/>
          <w:sz w:val="24"/>
          <w:szCs w:val="24"/>
          <w:rtl/>
        </w:rPr>
        <w:t>74</w:t>
      </w:r>
    </w:p>
    <w:p w:rsidR="00EE0C9B" w:rsidRPr="00EE0C9B" w:rsidRDefault="00120B09" w:rsidP="00FD7510">
      <w:pPr>
        <w:pStyle w:val="TOC2"/>
        <w:tabs>
          <w:tab w:val="right" w:leader="dot" w:pos="7928"/>
        </w:tabs>
        <w:ind w:left="283"/>
        <w:rPr>
          <w:rFonts w:asciiTheme="minorHAnsi" w:hAnsiTheme="minorHAnsi" w:cstheme="minorBidi"/>
          <w:noProof/>
          <w:sz w:val="24"/>
          <w:szCs w:val="24"/>
          <w:lang w:eastAsia="en-US" w:bidi="fa-IR"/>
        </w:rPr>
      </w:pPr>
      <w:hyperlink r:id="rId56" w:anchor="_Toc372304124"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42: </w:t>
        </w:r>
        <w:r w:rsidR="00EE0C9B" w:rsidRPr="00EE0C9B">
          <w:rPr>
            <w:rStyle w:val="Hyperlink"/>
            <w:rFonts w:hint="eastAsia"/>
            <w:noProof/>
            <w:sz w:val="24"/>
            <w:szCs w:val="24"/>
            <w:rtl/>
          </w:rPr>
          <w:t>نمونه</w:t>
        </w:r>
        <w:r w:rsidR="00FD7510">
          <w:rPr>
            <w:rStyle w:val="Hyperlink"/>
            <w:rFonts w:hint="cs"/>
            <w:noProof/>
            <w:sz w:val="24"/>
            <w:szCs w:val="24"/>
            <w:rtl/>
          </w:rPr>
          <w:t xml:space="preserve"> </w:t>
        </w:r>
        <w:r w:rsidR="00EE0C9B" w:rsidRPr="00EE0C9B">
          <w:rPr>
            <w:rStyle w:val="Hyperlink"/>
            <w:rFonts w:hint="eastAsia"/>
            <w:noProof/>
            <w:sz w:val="24"/>
            <w:szCs w:val="24"/>
            <w:rtl/>
          </w:rPr>
          <w:t>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از</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FD7510">
          <w:rPr>
            <w:rStyle w:val="Hyperlink"/>
            <w:rFonts w:hint="cs"/>
            <w:noProof/>
            <w:sz w:val="24"/>
            <w:szCs w:val="24"/>
            <w:rtl/>
          </w:rPr>
          <w:t xml:space="preserve"> </w:t>
        </w:r>
        <w:r w:rsidR="00EE0C9B" w:rsidRPr="00EE0C9B">
          <w:rPr>
            <w:rStyle w:val="Hyperlink"/>
            <w:rFonts w:hint="eastAsia"/>
            <w:noProof/>
            <w:sz w:val="24"/>
            <w:szCs w:val="24"/>
            <w:rtl/>
          </w:rPr>
          <w:t>انبارها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شهر</w:t>
        </w:r>
        <w:r w:rsidR="00EE0C9B" w:rsidRPr="00EE0C9B">
          <w:rPr>
            <w:rStyle w:val="Hyperlink"/>
            <w:noProof/>
            <w:sz w:val="24"/>
            <w:szCs w:val="24"/>
            <w:rtl/>
          </w:rPr>
          <w:t xml:space="preserve"> </w:t>
        </w:r>
        <w:r w:rsidR="00EE0C9B" w:rsidRPr="00EE0C9B">
          <w:rPr>
            <w:rStyle w:val="Hyperlink"/>
            <w:rFonts w:hint="eastAsia"/>
            <w:noProof/>
            <w:sz w:val="24"/>
            <w:szCs w:val="24"/>
            <w:rtl/>
          </w:rPr>
          <w:t>لار</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_Toc372304124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76</w:t>
        </w:r>
        <w:r w:rsidR="00EE0C9B" w:rsidRPr="00EE0C9B">
          <w:rPr>
            <w:noProof/>
            <w:webHidden/>
            <w:sz w:val="24"/>
            <w:szCs w:val="24"/>
          </w:rPr>
          <w:fldChar w:fldCharType="end"/>
        </w:r>
      </w:hyperlink>
    </w:p>
    <w:p w:rsidR="00EE0C9B" w:rsidRPr="00EE0C9B" w:rsidRDefault="00120B09" w:rsidP="00FD7510">
      <w:pPr>
        <w:pStyle w:val="TOC2"/>
        <w:tabs>
          <w:tab w:val="right" w:leader="dot" w:pos="7928"/>
        </w:tabs>
        <w:ind w:left="283"/>
        <w:rPr>
          <w:rFonts w:asciiTheme="minorHAnsi" w:hAnsiTheme="minorHAnsi" w:cstheme="minorBidi"/>
          <w:noProof/>
          <w:sz w:val="24"/>
          <w:szCs w:val="24"/>
          <w:lang w:eastAsia="en-US" w:bidi="fa-IR"/>
        </w:rPr>
      </w:pPr>
      <w:hyperlink r:id="rId57" w:anchor="_Toc372304125"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43: </w:t>
        </w:r>
        <w:r w:rsidR="00EE0C9B" w:rsidRPr="00EE0C9B">
          <w:rPr>
            <w:rStyle w:val="Hyperlink"/>
            <w:rFonts w:hint="eastAsia"/>
            <w:noProof/>
            <w:sz w:val="24"/>
            <w:szCs w:val="24"/>
            <w:rtl/>
          </w:rPr>
          <w:t>پلان</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مقطع</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FD7510">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چهاربرکه</w:t>
        </w:r>
        <w:r w:rsidR="00EE0C9B" w:rsidRPr="00EE0C9B">
          <w:rPr>
            <w:rStyle w:val="Hyperlink"/>
            <w:noProof/>
            <w:sz w:val="24"/>
            <w:szCs w:val="24"/>
            <w:rtl/>
          </w:rPr>
          <w:t xml:space="preserve"> </w:t>
        </w:r>
        <w:r w:rsidR="00EE0C9B" w:rsidRPr="00EE0C9B">
          <w:rPr>
            <w:rStyle w:val="Hyperlink"/>
            <w:rFonts w:hint="eastAsia"/>
            <w:noProof/>
            <w:sz w:val="24"/>
            <w:szCs w:val="24"/>
            <w:rtl/>
          </w:rPr>
          <w:t>ق</w:t>
        </w:r>
        <w:r w:rsidR="00EE0C9B" w:rsidRPr="00EE0C9B">
          <w:rPr>
            <w:rStyle w:val="Hyperlink"/>
            <w:rFonts w:hint="cs"/>
            <w:noProof/>
            <w:sz w:val="24"/>
            <w:szCs w:val="24"/>
            <w:rtl/>
          </w:rPr>
          <w:t>ی</w:t>
        </w:r>
        <w:r w:rsidR="00EE0C9B" w:rsidRPr="00EE0C9B">
          <w:rPr>
            <w:rStyle w:val="Hyperlink"/>
            <w:rFonts w:hint="eastAsia"/>
            <w:noProof/>
            <w:sz w:val="24"/>
            <w:szCs w:val="24"/>
            <w:rtl/>
          </w:rPr>
          <w:t>صر</w:t>
        </w:r>
        <w:r w:rsidR="00EE0C9B" w:rsidRPr="00EE0C9B">
          <w:rPr>
            <w:rStyle w:val="Hyperlink"/>
            <w:rFonts w:hint="cs"/>
            <w:noProof/>
            <w:sz w:val="24"/>
            <w:szCs w:val="24"/>
            <w:rtl/>
          </w:rPr>
          <w:t>ی</w:t>
        </w:r>
        <w:r w:rsidR="00EE0C9B" w:rsidRPr="00EE0C9B">
          <w:rPr>
            <w:rStyle w:val="Hyperlink"/>
            <w:rFonts w:hint="eastAsia"/>
            <w:noProof/>
            <w:sz w:val="24"/>
            <w:szCs w:val="24"/>
            <w:rtl/>
          </w:rPr>
          <w:t>ه</w:t>
        </w:r>
        <w:r w:rsidR="00EE0C9B" w:rsidRPr="00EE0C9B">
          <w:rPr>
            <w:rStyle w:val="Hyperlink"/>
            <w:noProof/>
            <w:sz w:val="24"/>
            <w:szCs w:val="24"/>
            <w:rtl/>
          </w:rPr>
          <w:t xml:space="preserve"> </w:t>
        </w:r>
        <w:r w:rsidR="00EE0C9B" w:rsidRPr="00EE0C9B">
          <w:rPr>
            <w:rStyle w:val="Hyperlink"/>
            <w:rFonts w:hint="eastAsia"/>
            <w:noProof/>
            <w:sz w:val="24"/>
            <w:szCs w:val="24"/>
            <w:rtl/>
          </w:rPr>
          <w:t>به</w:t>
        </w:r>
        <w:r w:rsidR="00EE0C9B" w:rsidRPr="00EE0C9B">
          <w:rPr>
            <w:rStyle w:val="Hyperlink"/>
            <w:noProof/>
            <w:sz w:val="24"/>
            <w:szCs w:val="24"/>
            <w:rtl/>
          </w:rPr>
          <w:t xml:space="preserve"> </w:t>
        </w:r>
        <w:r w:rsidR="00EE0C9B" w:rsidRPr="00EE0C9B">
          <w:rPr>
            <w:rStyle w:val="Hyperlink"/>
            <w:rFonts w:hint="eastAsia"/>
            <w:noProof/>
            <w:sz w:val="24"/>
            <w:szCs w:val="24"/>
            <w:rtl/>
          </w:rPr>
          <w:t>همراه</w:t>
        </w:r>
        <w:r w:rsidR="00EE0C9B" w:rsidRPr="00EE0C9B">
          <w:rPr>
            <w:rStyle w:val="Hyperlink"/>
            <w:noProof/>
            <w:sz w:val="24"/>
            <w:szCs w:val="24"/>
            <w:rtl/>
          </w:rPr>
          <w:t xml:space="preserve"> </w:t>
        </w:r>
        <w:r w:rsidR="00EE0C9B" w:rsidRPr="00EE0C9B">
          <w:rPr>
            <w:rStyle w:val="Hyperlink"/>
            <w:rFonts w:hint="eastAsia"/>
            <w:noProof/>
            <w:sz w:val="24"/>
            <w:szCs w:val="24"/>
            <w:rtl/>
          </w:rPr>
          <w:t>مسجد</w:t>
        </w:r>
        <w:r w:rsidR="00EE0C9B" w:rsidRPr="00EE0C9B">
          <w:rPr>
            <w:rStyle w:val="Hyperlink"/>
            <w:noProof/>
            <w:sz w:val="24"/>
            <w:szCs w:val="24"/>
            <w:rtl/>
          </w:rPr>
          <w:t xml:space="preserve"> </w:t>
        </w:r>
        <w:r w:rsidR="00EE0C9B" w:rsidRPr="00EE0C9B">
          <w:rPr>
            <w:rStyle w:val="Hyperlink"/>
            <w:rFonts w:hint="eastAsia"/>
            <w:noProof/>
            <w:sz w:val="24"/>
            <w:szCs w:val="24"/>
            <w:rtl/>
          </w:rPr>
          <w:t>رو</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آن</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_Toc372304125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77</w:t>
        </w:r>
        <w:r w:rsidR="00EE0C9B" w:rsidRPr="00EE0C9B">
          <w:rPr>
            <w:noProof/>
            <w:webHidden/>
            <w:sz w:val="24"/>
            <w:szCs w:val="24"/>
          </w:rPr>
          <w:fldChar w:fldCharType="end"/>
        </w:r>
      </w:hyperlink>
    </w:p>
    <w:p w:rsidR="00EE0C9B" w:rsidRDefault="00120B09" w:rsidP="00FD7510">
      <w:pPr>
        <w:pStyle w:val="TOC2"/>
        <w:tabs>
          <w:tab w:val="right" w:leader="dot" w:pos="7928"/>
        </w:tabs>
        <w:spacing w:after="0"/>
        <w:ind w:left="283"/>
        <w:rPr>
          <w:rStyle w:val="Hyperlink"/>
          <w:noProof/>
          <w:sz w:val="24"/>
          <w:szCs w:val="24"/>
          <w:rtl/>
        </w:rPr>
      </w:pPr>
      <w:hyperlink r:id="rId58" w:anchor="_Toc372304126"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44: </w:t>
        </w:r>
        <w:r w:rsidR="00EE0C9B" w:rsidRPr="00EE0C9B">
          <w:rPr>
            <w:rStyle w:val="Hyperlink"/>
            <w:rFonts w:hint="eastAsia"/>
            <w:noProof/>
            <w:sz w:val="24"/>
            <w:szCs w:val="24"/>
            <w:rtl/>
          </w:rPr>
          <w:t>فرم</w:t>
        </w:r>
        <w:r w:rsidR="00EE0C9B" w:rsidRPr="00EE0C9B">
          <w:rPr>
            <w:rStyle w:val="Hyperlink"/>
            <w:noProof/>
            <w:sz w:val="24"/>
            <w:szCs w:val="24"/>
            <w:rtl/>
          </w:rPr>
          <w:t xml:space="preserve"> </w:t>
        </w:r>
        <w:r w:rsidR="00EE0C9B" w:rsidRPr="00EE0C9B">
          <w:rPr>
            <w:rStyle w:val="Hyperlink"/>
            <w:rFonts w:hint="eastAsia"/>
            <w:noProof/>
            <w:sz w:val="24"/>
            <w:szCs w:val="24"/>
            <w:rtl/>
          </w:rPr>
          <w:t>کل</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FD7510">
          <w:rPr>
            <w:rStyle w:val="Hyperlink"/>
            <w:rFonts w:hint="cs"/>
            <w:noProof/>
            <w:sz w:val="24"/>
            <w:szCs w:val="24"/>
            <w:rtl/>
          </w:rPr>
          <w:t xml:space="preserve"> </w:t>
        </w:r>
        <w:r w:rsidR="00EE0C9B" w:rsidRPr="00EE0C9B">
          <w:rPr>
            <w:rStyle w:val="Hyperlink"/>
            <w:rFonts w:hint="eastAsia"/>
            <w:noProof/>
            <w:sz w:val="24"/>
            <w:szCs w:val="24"/>
            <w:rtl/>
          </w:rPr>
          <w:t>انبارها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شهر</w:t>
        </w:r>
        <w:r w:rsidR="00EE0C9B" w:rsidRPr="00EE0C9B">
          <w:rPr>
            <w:rStyle w:val="Hyperlink"/>
            <w:noProof/>
            <w:sz w:val="24"/>
            <w:szCs w:val="24"/>
            <w:rtl/>
          </w:rPr>
          <w:t xml:space="preserve"> </w:t>
        </w:r>
        <w:r w:rsidR="00EE0C9B" w:rsidRPr="00EE0C9B">
          <w:rPr>
            <w:rStyle w:val="Hyperlink"/>
            <w:rFonts w:hint="eastAsia"/>
            <w:noProof/>
            <w:sz w:val="24"/>
            <w:szCs w:val="24"/>
            <w:rtl/>
          </w:rPr>
          <w:t>لار</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_Toc372304126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79</w:t>
        </w:r>
        <w:r w:rsidR="00EE0C9B" w:rsidRPr="00EE0C9B">
          <w:rPr>
            <w:noProof/>
            <w:webHidden/>
            <w:sz w:val="24"/>
            <w:szCs w:val="24"/>
          </w:rPr>
          <w:fldChar w:fldCharType="end"/>
        </w:r>
      </w:hyperlink>
    </w:p>
    <w:p w:rsidR="00FD7510" w:rsidRPr="00FD7510" w:rsidRDefault="00FD7510" w:rsidP="007C1E43">
      <w:pPr>
        <w:spacing w:after="0"/>
        <w:ind w:firstLine="283"/>
        <w:rPr>
          <w:sz w:val="24"/>
          <w:szCs w:val="24"/>
          <w:lang w:eastAsia="ja-JP"/>
        </w:rPr>
      </w:pPr>
      <w:r w:rsidRPr="00FD7510">
        <w:rPr>
          <w:rFonts w:hint="eastAsia"/>
          <w:sz w:val="24"/>
          <w:szCs w:val="24"/>
          <w:rtl/>
          <w:lang w:eastAsia="ja-JP"/>
        </w:rPr>
        <w:t>تصو</w:t>
      </w:r>
      <w:r w:rsidRPr="00FD7510">
        <w:rPr>
          <w:rFonts w:hint="cs"/>
          <w:sz w:val="24"/>
          <w:szCs w:val="24"/>
          <w:rtl/>
          <w:lang w:eastAsia="ja-JP"/>
        </w:rPr>
        <w:t>ی</w:t>
      </w:r>
      <w:r w:rsidRPr="00FD7510">
        <w:rPr>
          <w:rFonts w:hint="eastAsia"/>
          <w:sz w:val="24"/>
          <w:szCs w:val="24"/>
          <w:rtl/>
          <w:lang w:eastAsia="ja-JP"/>
        </w:rPr>
        <w:t>ر</w:t>
      </w:r>
      <w:r w:rsidRPr="00FD7510">
        <w:rPr>
          <w:sz w:val="24"/>
          <w:szCs w:val="24"/>
          <w:rtl/>
          <w:lang w:eastAsia="ja-JP"/>
        </w:rPr>
        <w:t xml:space="preserve"> </w:t>
      </w:r>
      <w:r w:rsidRPr="00FD7510">
        <w:rPr>
          <w:rFonts w:hint="eastAsia"/>
          <w:sz w:val="24"/>
          <w:szCs w:val="24"/>
          <w:rtl/>
          <w:lang w:eastAsia="ja-JP"/>
        </w:rPr>
        <w:t>شماره</w:t>
      </w:r>
      <w:r w:rsidRPr="00FD7510">
        <w:rPr>
          <w:sz w:val="24"/>
          <w:szCs w:val="24"/>
          <w:rtl/>
          <w:lang w:eastAsia="ja-JP"/>
        </w:rPr>
        <w:t xml:space="preserve">45: </w:t>
      </w:r>
      <w:r w:rsidRPr="00FD7510">
        <w:rPr>
          <w:rFonts w:hint="eastAsia"/>
          <w:sz w:val="24"/>
          <w:szCs w:val="24"/>
          <w:rtl/>
          <w:lang w:eastAsia="ja-JP"/>
        </w:rPr>
        <w:t>مقا</w:t>
      </w:r>
      <w:r w:rsidRPr="00FD7510">
        <w:rPr>
          <w:rFonts w:hint="cs"/>
          <w:sz w:val="24"/>
          <w:szCs w:val="24"/>
          <w:rtl/>
          <w:lang w:eastAsia="ja-JP"/>
        </w:rPr>
        <w:t>ی</w:t>
      </w:r>
      <w:r w:rsidRPr="00FD7510">
        <w:rPr>
          <w:rFonts w:hint="eastAsia"/>
          <w:sz w:val="24"/>
          <w:szCs w:val="24"/>
          <w:rtl/>
          <w:lang w:eastAsia="ja-JP"/>
        </w:rPr>
        <w:t>سه</w:t>
      </w:r>
      <w:r w:rsidRPr="00FD7510">
        <w:rPr>
          <w:sz w:val="24"/>
          <w:szCs w:val="24"/>
          <w:rtl/>
          <w:lang w:eastAsia="ja-JP"/>
        </w:rPr>
        <w:t xml:space="preserve"> </w:t>
      </w:r>
      <w:r w:rsidRPr="00FD7510">
        <w:rPr>
          <w:rFonts w:hint="eastAsia"/>
          <w:sz w:val="24"/>
          <w:szCs w:val="24"/>
          <w:rtl/>
          <w:lang w:eastAsia="ja-JP"/>
        </w:rPr>
        <w:t>حجم</w:t>
      </w:r>
      <w:r w:rsidRPr="00FD7510">
        <w:rPr>
          <w:sz w:val="24"/>
          <w:szCs w:val="24"/>
          <w:rtl/>
          <w:lang w:eastAsia="ja-JP"/>
        </w:rPr>
        <w:t xml:space="preserve"> </w:t>
      </w:r>
      <w:r w:rsidRPr="00FD7510">
        <w:rPr>
          <w:rFonts w:hint="eastAsia"/>
          <w:sz w:val="24"/>
          <w:szCs w:val="24"/>
          <w:rtl/>
          <w:lang w:eastAsia="ja-JP"/>
        </w:rPr>
        <w:t>کل</w:t>
      </w:r>
      <w:r w:rsidRPr="00FD7510">
        <w:rPr>
          <w:rFonts w:hint="cs"/>
          <w:sz w:val="24"/>
          <w:szCs w:val="24"/>
          <w:rtl/>
          <w:lang w:eastAsia="ja-JP"/>
        </w:rPr>
        <w:t>ی</w:t>
      </w:r>
      <w:r w:rsidRPr="00FD7510">
        <w:rPr>
          <w:sz w:val="24"/>
          <w:szCs w:val="24"/>
          <w:rtl/>
          <w:lang w:eastAsia="ja-JP"/>
        </w:rPr>
        <w:t xml:space="preserve"> </w:t>
      </w:r>
      <w:r w:rsidRPr="00FD7510">
        <w:rPr>
          <w:rFonts w:hint="eastAsia"/>
          <w:sz w:val="24"/>
          <w:szCs w:val="24"/>
          <w:rtl/>
          <w:lang w:eastAsia="ja-JP"/>
        </w:rPr>
        <w:t>آب</w:t>
      </w:r>
      <w:r>
        <w:rPr>
          <w:rFonts w:hint="cs"/>
          <w:sz w:val="24"/>
          <w:szCs w:val="24"/>
          <w:rtl/>
          <w:lang w:eastAsia="ja-JP"/>
        </w:rPr>
        <w:t xml:space="preserve"> </w:t>
      </w:r>
      <w:r w:rsidRPr="00FD7510">
        <w:rPr>
          <w:rFonts w:hint="eastAsia"/>
          <w:sz w:val="24"/>
          <w:szCs w:val="24"/>
          <w:rtl/>
          <w:lang w:eastAsia="ja-JP"/>
        </w:rPr>
        <w:t>انبارها</w:t>
      </w:r>
      <w:r w:rsidRPr="00FD7510">
        <w:rPr>
          <w:rFonts w:hint="cs"/>
          <w:sz w:val="24"/>
          <w:szCs w:val="24"/>
          <w:rtl/>
          <w:lang w:eastAsia="ja-JP"/>
        </w:rPr>
        <w:t>ی</w:t>
      </w:r>
      <w:r w:rsidRPr="00FD7510">
        <w:rPr>
          <w:sz w:val="24"/>
          <w:szCs w:val="24"/>
          <w:rtl/>
          <w:lang w:eastAsia="ja-JP"/>
        </w:rPr>
        <w:t xml:space="preserve"> </w:t>
      </w:r>
      <w:r w:rsidRPr="00FD7510">
        <w:rPr>
          <w:rFonts w:hint="eastAsia"/>
          <w:sz w:val="24"/>
          <w:szCs w:val="24"/>
          <w:rtl/>
          <w:lang w:eastAsia="ja-JP"/>
        </w:rPr>
        <w:t>دا</w:t>
      </w:r>
      <w:r w:rsidRPr="00FD7510">
        <w:rPr>
          <w:rFonts w:hint="cs"/>
          <w:sz w:val="24"/>
          <w:szCs w:val="24"/>
          <w:rtl/>
          <w:lang w:eastAsia="ja-JP"/>
        </w:rPr>
        <w:t>ی</w:t>
      </w:r>
      <w:r w:rsidRPr="00FD7510">
        <w:rPr>
          <w:rFonts w:hint="eastAsia"/>
          <w:sz w:val="24"/>
          <w:szCs w:val="24"/>
          <w:rtl/>
          <w:lang w:eastAsia="ja-JP"/>
        </w:rPr>
        <w:t>ره</w:t>
      </w:r>
      <w:r w:rsidR="008E1337">
        <w:rPr>
          <w:rFonts w:hint="cs"/>
          <w:sz w:val="24"/>
          <w:szCs w:val="24"/>
          <w:rtl/>
          <w:lang w:eastAsia="ja-JP"/>
        </w:rPr>
        <w:t xml:space="preserve"> </w:t>
      </w:r>
      <w:r w:rsidRPr="00FD7510">
        <w:rPr>
          <w:rFonts w:hint="eastAsia"/>
          <w:sz w:val="24"/>
          <w:szCs w:val="24"/>
          <w:rtl/>
          <w:lang w:eastAsia="ja-JP"/>
        </w:rPr>
        <w:t>ا</w:t>
      </w:r>
      <w:r w:rsidRPr="00FD7510">
        <w:rPr>
          <w:rFonts w:hint="cs"/>
          <w:sz w:val="24"/>
          <w:szCs w:val="24"/>
          <w:rtl/>
          <w:lang w:eastAsia="ja-JP"/>
        </w:rPr>
        <w:t>ی</w:t>
      </w:r>
      <w:r w:rsidRPr="00FD7510">
        <w:rPr>
          <w:sz w:val="24"/>
          <w:szCs w:val="24"/>
          <w:rtl/>
          <w:lang w:eastAsia="ja-JP"/>
        </w:rPr>
        <w:t xml:space="preserve"> </w:t>
      </w:r>
      <w:r w:rsidRPr="00FD7510">
        <w:rPr>
          <w:rFonts w:hint="cs"/>
          <w:sz w:val="24"/>
          <w:szCs w:val="24"/>
          <w:rtl/>
          <w:lang w:eastAsia="ja-JP"/>
        </w:rPr>
        <w:t>ی</w:t>
      </w:r>
      <w:r w:rsidRPr="00FD7510">
        <w:rPr>
          <w:rFonts w:hint="eastAsia"/>
          <w:sz w:val="24"/>
          <w:szCs w:val="24"/>
          <w:rtl/>
          <w:lang w:eastAsia="ja-JP"/>
        </w:rPr>
        <w:t>زد</w:t>
      </w:r>
      <w:r w:rsidRPr="00FD7510">
        <w:rPr>
          <w:sz w:val="24"/>
          <w:szCs w:val="24"/>
          <w:rtl/>
          <w:lang w:eastAsia="ja-JP"/>
        </w:rPr>
        <w:t xml:space="preserve"> </w:t>
      </w:r>
      <w:r w:rsidRPr="00FD7510">
        <w:rPr>
          <w:rFonts w:hint="eastAsia"/>
          <w:sz w:val="24"/>
          <w:szCs w:val="24"/>
          <w:rtl/>
          <w:lang w:eastAsia="ja-JP"/>
        </w:rPr>
        <w:t>و</w:t>
      </w:r>
      <w:r w:rsidRPr="00FD7510">
        <w:rPr>
          <w:sz w:val="24"/>
          <w:szCs w:val="24"/>
          <w:rtl/>
          <w:lang w:eastAsia="ja-JP"/>
        </w:rPr>
        <w:t xml:space="preserve"> </w:t>
      </w:r>
      <w:r w:rsidRPr="00FD7510">
        <w:rPr>
          <w:rFonts w:hint="eastAsia"/>
          <w:sz w:val="24"/>
          <w:szCs w:val="24"/>
          <w:rtl/>
          <w:lang w:eastAsia="ja-JP"/>
        </w:rPr>
        <w:t>لار</w:t>
      </w:r>
      <w:r>
        <w:rPr>
          <w:rFonts w:hint="cs"/>
          <w:rtl/>
        </w:rPr>
        <w:t>...</w:t>
      </w:r>
      <w:r w:rsidRPr="00FD7510">
        <w:rPr>
          <w:rFonts w:hint="cs"/>
          <w:rtl/>
        </w:rPr>
        <w:t>...........</w:t>
      </w:r>
      <w:r>
        <w:rPr>
          <w:rFonts w:hint="cs"/>
          <w:rtl/>
        </w:rPr>
        <w:t>..........</w:t>
      </w:r>
      <w:r w:rsidR="007C1E43">
        <w:rPr>
          <w:rFonts w:hint="cs"/>
          <w:rtl/>
        </w:rPr>
        <w:t>..........................</w:t>
      </w:r>
      <w:r w:rsidRPr="00FD7510">
        <w:rPr>
          <w:rFonts w:hint="cs"/>
          <w:webHidden/>
          <w:rtl/>
        </w:rPr>
        <w:t>.......</w:t>
      </w:r>
      <w:r w:rsidRPr="00FD7510">
        <w:rPr>
          <w:webHidden/>
          <w:sz w:val="24"/>
          <w:szCs w:val="24"/>
          <w:rtl/>
          <w:lang w:eastAsia="ja-JP"/>
        </w:rPr>
        <w:fldChar w:fldCharType="begin"/>
      </w:r>
      <w:r w:rsidRPr="00FD7510">
        <w:rPr>
          <w:webHidden/>
          <w:sz w:val="24"/>
          <w:szCs w:val="24"/>
          <w:rtl/>
          <w:lang w:eastAsia="ja-JP"/>
        </w:rPr>
        <w:instrText xml:space="preserve"> </w:instrText>
      </w:r>
      <w:r w:rsidRPr="00FD7510">
        <w:rPr>
          <w:webHidden/>
          <w:sz w:val="24"/>
          <w:szCs w:val="24"/>
          <w:lang w:eastAsia="ja-JP"/>
        </w:rPr>
        <w:instrText>PAGEREF _Toc</w:instrText>
      </w:r>
      <w:r w:rsidRPr="00FD7510">
        <w:rPr>
          <w:webHidden/>
          <w:sz w:val="24"/>
          <w:szCs w:val="24"/>
          <w:rtl/>
          <w:lang w:eastAsia="ja-JP"/>
        </w:rPr>
        <w:instrText xml:space="preserve">372304128 </w:instrText>
      </w:r>
      <w:r w:rsidRPr="00FD7510">
        <w:rPr>
          <w:webHidden/>
          <w:sz w:val="24"/>
          <w:szCs w:val="24"/>
          <w:lang w:eastAsia="ja-JP"/>
        </w:rPr>
        <w:instrText xml:space="preserve">\h </w:instrText>
      </w:r>
      <w:r w:rsidRPr="00FD7510">
        <w:rPr>
          <w:webHidden/>
          <w:sz w:val="24"/>
          <w:szCs w:val="24"/>
          <w:rtl/>
          <w:lang w:eastAsia="ja-JP"/>
        </w:rPr>
      </w:r>
      <w:r w:rsidRPr="00FD7510">
        <w:rPr>
          <w:webHidden/>
          <w:sz w:val="24"/>
          <w:szCs w:val="24"/>
          <w:rtl/>
          <w:lang w:eastAsia="ja-JP"/>
        </w:rPr>
        <w:fldChar w:fldCharType="separate"/>
      </w:r>
      <w:r w:rsidR="00554FE8">
        <w:rPr>
          <w:noProof/>
          <w:webHidden/>
          <w:sz w:val="24"/>
          <w:szCs w:val="24"/>
          <w:rtl/>
          <w:lang w:eastAsia="ja-JP"/>
        </w:rPr>
        <w:t>79</w:t>
      </w:r>
      <w:r w:rsidRPr="00FD7510">
        <w:rPr>
          <w:webHidden/>
          <w:sz w:val="24"/>
          <w:szCs w:val="24"/>
          <w:rtl/>
          <w:lang w:eastAsia="ja-JP"/>
        </w:rPr>
        <w:fldChar w:fldCharType="end"/>
      </w:r>
    </w:p>
    <w:p w:rsidR="00EE0C9B" w:rsidRPr="00EE0C9B" w:rsidRDefault="00120B09" w:rsidP="00FD7510">
      <w:pPr>
        <w:pStyle w:val="TOC2"/>
        <w:tabs>
          <w:tab w:val="right" w:leader="dot" w:pos="7928"/>
        </w:tabs>
        <w:spacing w:after="0"/>
        <w:ind w:left="283"/>
        <w:rPr>
          <w:rFonts w:asciiTheme="minorHAnsi" w:hAnsiTheme="minorHAnsi" w:cstheme="minorBidi"/>
          <w:noProof/>
          <w:sz w:val="24"/>
          <w:szCs w:val="24"/>
          <w:lang w:eastAsia="en-US" w:bidi="fa-IR"/>
        </w:rPr>
      </w:pPr>
      <w:hyperlink r:id="rId59" w:anchor="_Toc372304127"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46: </w:t>
        </w:r>
        <w:r w:rsidR="00EE0C9B" w:rsidRPr="00EE0C9B">
          <w:rPr>
            <w:rStyle w:val="Hyperlink"/>
            <w:rFonts w:hint="eastAsia"/>
            <w:noProof/>
            <w:sz w:val="24"/>
            <w:szCs w:val="24"/>
            <w:rtl/>
          </w:rPr>
          <w:t>عناصر</w:t>
        </w:r>
        <w:r w:rsidR="00EE0C9B" w:rsidRPr="00EE0C9B">
          <w:rPr>
            <w:rStyle w:val="Hyperlink"/>
            <w:noProof/>
            <w:sz w:val="24"/>
            <w:szCs w:val="24"/>
            <w:rtl/>
          </w:rPr>
          <w:t xml:space="preserve"> </w:t>
        </w:r>
        <w:r w:rsidR="00EE0C9B" w:rsidRPr="00EE0C9B">
          <w:rPr>
            <w:rStyle w:val="Hyperlink"/>
            <w:rFonts w:hint="eastAsia"/>
            <w:noProof/>
            <w:sz w:val="24"/>
            <w:szCs w:val="24"/>
            <w:rtl/>
          </w:rPr>
          <w:t>تشک</w:t>
        </w:r>
        <w:r w:rsidR="00EE0C9B" w:rsidRPr="00EE0C9B">
          <w:rPr>
            <w:rStyle w:val="Hyperlink"/>
            <w:rFonts w:hint="cs"/>
            <w:noProof/>
            <w:sz w:val="24"/>
            <w:szCs w:val="24"/>
            <w:rtl/>
          </w:rPr>
          <w:t>ی</w:t>
        </w:r>
        <w:r w:rsidR="00EE0C9B" w:rsidRPr="00EE0C9B">
          <w:rPr>
            <w:rStyle w:val="Hyperlink"/>
            <w:rFonts w:hint="eastAsia"/>
            <w:noProof/>
            <w:sz w:val="24"/>
            <w:szCs w:val="24"/>
            <w:rtl/>
          </w:rPr>
          <w:t>ل</w:t>
        </w:r>
        <w:r w:rsidR="00EE0C9B" w:rsidRPr="00EE0C9B">
          <w:rPr>
            <w:rStyle w:val="Hyperlink"/>
            <w:noProof/>
            <w:sz w:val="24"/>
            <w:szCs w:val="24"/>
            <w:rtl/>
          </w:rPr>
          <w:t xml:space="preserve"> </w:t>
        </w:r>
        <w:r w:rsidR="00EE0C9B" w:rsidRPr="00EE0C9B">
          <w:rPr>
            <w:rStyle w:val="Hyperlink"/>
            <w:rFonts w:hint="eastAsia"/>
            <w:noProof/>
            <w:sz w:val="24"/>
            <w:szCs w:val="24"/>
            <w:rtl/>
          </w:rPr>
          <w:t>دهنده</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FD7510">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شهر</w:t>
        </w:r>
        <w:r w:rsidR="00EE0C9B" w:rsidRPr="00EE0C9B">
          <w:rPr>
            <w:rStyle w:val="Hyperlink"/>
            <w:noProof/>
            <w:sz w:val="24"/>
            <w:szCs w:val="24"/>
            <w:rtl/>
          </w:rPr>
          <w:t xml:space="preserve"> </w:t>
        </w:r>
        <w:r w:rsidR="00EE0C9B" w:rsidRPr="00EE0C9B">
          <w:rPr>
            <w:rStyle w:val="Hyperlink"/>
            <w:rFonts w:hint="eastAsia"/>
            <w:noProof/>
            <w:sz w:val="24"/>
            <w:szCs w:val="24"/>
            <w:rtl/>
          </w:rPr>
          <w:t>لار</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_Toc372304127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79</w:t>
        </w:r>
        <w:r w:rsidR="00EE0C9B" w:rsidRPr="00EE0C9B">
          <w:rPr>
            <w:noProof/>
            <w:webHidden/>
            <w:sz w:val="24"/>
            <w:szCs w:val="24"/>
          </w:rPr>
          <w:fldChar w:fldCharType="end"/>
        </w:r>
      </w:hyperlink>
    </w:p>
    <w:p w:rsidR="00EE0C9B" w:rsidRPr="00EE0C9B" w:rsidRDefault="00120B09" w:rsidP="00FD7510">
      <w:pPr>
        <w:pStyle w:val="TOC2"/>
        <w:tabs>
          <w:tab w:val="right" w:leader="dot" w:pos="7928"/>
        </w:tabs>
        <w:ind w:left="283"/>
        <w:rPr>
          <w:rFonts w:asciiTheme="minorHAnsi" w:hAnsiTheme="minorHAnsi" w:cstheme="minorBidi"/>
          <w:noProof/>
          <w:sz w:val="24"/>
          <w:szCs w:val="24"/>
          <w:lang w:eastAsia="en-US" w:bidi="fa-IR"/>
        </w:rPr>
      </w:pPr>
      <w:hyperlink r:id="rId60" w:anchor="_Toc372304129"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47: </w:t>
        </w:r>
        <w:r w:rsidR="00EE0C9B" w:rsidRPr="00EE0C9B">
          <w:rPr>
            <w:rStyle w:val="Hyperlink"/>
            <w:rFonts w:hint="eastAsia"/>
            <w:noProof/>
            <w:sz w:val="24"/>
            <w:szCs w:val="24"/>
            <w:rtl/>
          </w:rPr>
          <w:t>پا</w:t>
        </w:r>
        <w:r w:rsidR="00EE0C9B" w:rsidRPr="00EE0C9B">
          <w:rPr>
            <w:rStyle w:val="Hyperlink"/>
            <w:rFonts w:hint="cs"/>
            <w:noProof/>
            <w:sz w:val="24"/>
            <w:szCs w:val="24"/>
            <w:rtl/>
          </w:rPr>
          <w:t>ی</w:t>
        </w:r>
        <w:r w:rsidR="00EE0C9B" w:rsidRPr="00EE0C9B">
          <w:rPr>
            <w:rStyle w:val="Hyperlink"/>
            <w:rFonts w:hint="eastAsia"/>
            <w:noProof/>
            <w:sz w:val="24"/>
            <w:szCs w:val="24"/>
            <w:rtl/>
          </w:rPr>
          <w:t>دار</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سازه</w:t>
        </w:r>
        <w:r w:rsidR="00EE0C9B" w:rsidRPr="00EE0C9B">
          <w:rPr>
            <w:rStyle w:val="Hyperlink"/>
            <w:noProof/>
            <w:sz w:val="24"/>
            <w:szCs w:val="24"/>
            <w:rtl/>
          </w:rPr>
          <w:t xml:space="preserve"> </w:t>
        </w:r>
        <w:r w:rsidR="00EE0C9B" w:rsidRPr="00EE0C9B">
          <w:rPr>
            <w:rStyle w:val="Hyperlink"/>
            <w:rFonts w:hint="eastAsia"/>
            <w:noProof/>
            <w:sz w:val="24"/>
            <w:szCs w:val="24"/>
            <w:rtl/>
          </w:rPr>
          <w:t>گنبد</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FD7510">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_Toc372304129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83</w:t>
        </w:r>
        <w:r w:rsidR="00EE0C9B" w:rsidRPr="00EE0C9B">
          <w:rPr>
            <w:noProof/>
            <w:webHidden/>
            <w:sz w:val="24"/>
            <w:szCs w:val="24"/>
          </w:rPr>
          <w:fldChar w:fldCharType="end"/>
        </w:r>
      </w:hyperlink>
    </w:p>
    <w:p w:rsidR="00EE0C9B" w:rsidRPr="00EE0C9B" w:rsidRDefault="00120B09" w:rsidP="008E1337">
      <w:pPr>
        <w:pStyle w:val="TOC2"/>
        <w:tabs>
          <w:tab w:val="right" w:leader="dot" w:pos="7928"/>
        </w:tabs>
        <w:ind w:left="283"/>
        <w:rPr>
          <w:rFonts w:asciiTheme="minorHAnsi" w:hAnsiTheme="minorHAnsi" w:cstheme="minorBidi"/>
          <w:noProof/>
          <w:sz w:val="24"/>
          <w:szCs w:val="24"/>
          <w:lang w:eastAsia="en-US" w:bidi="fa-IR"/>
        </w:rPr>
      </w:pPr>
      <w:hyperlink r:id="rId61" w:anchor="_Toc372304130"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48: </w:t>
        </w:r>
        <w:r w:rsidR="00EE0C9B" w:rsidRPr="00EE0C9B">
          <w:rPr>
            <w:rStyle w:val="Hyperlink"/>
            <w:rFonts w:hint="eastAsia"/>
            <w:noProof/>
            <w:sz w:val="24"/>
            <w:szCs w:val="24"/>
            <w:rtl/>
          </w:rPr>
          <w:t>نحوه</w:t>
        </w:r>
        <w:r w:rsidR="00EE0C9B" w:rsidRPr="00EE0C9B">
          <w:rPr>
            <w:rStyle w:val="Hyperlink"/>
            <w:noProof/>
            <w:sz w:val="24"/>
            <w:szCs w:val="24"/>
            <w:rtl/>
          </w:rPr>
          <w:t xml:space="preserve"> </w:t>
        </w:r>
        <w:r w:rsidR="00EE0C9B" w:rsidRPr="00EE0C9B">
          <w:rPr>
            <w:rStyle w:val="Hyperlink"/>
            <w:rFonts w:hint="eastAsia"/>
            <w:noProof/>
            <w:sz w:val="24"/>
            <w:szCs w:val="24"/>
            <w:rtl/>
          </w:rPr>
          <w:t>پوشش</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8E1337">
          <w:rPr>
            <w:rStyle w:val="Hyperlink"/>
            <w:rFonts w:hint="cs"/>
            <w:noProof/>
            <w:sz w:val="24"/>
            <w:szCs w:val="24"/>
            <w:rtl/>
          </w:rPr>
          <w:t xml:space="preserve"> </w:t>
        </w:r>
        <w:r w:rsidR="00EE0C9B" w:rsidRPr="00EE0C9B">
          <w:rPr>
            <w:rStyle w:val="Hyperlink"/>
            <w:rFonts w:hint="eastAsia"/>
            <w:noProof/>
            <w:sz w:val="24"/>
            <w:szCs w:val="24"/>
            <w:rtl/>
          </w:rPr>
          <w:t>انبارها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شهر</w:t>
        </w:r>
        <w:r w:rsidR="00EE0C9B" w:rsidRPr="00EE0C9B">
          <w:rPr>
            <w:rStyle w:val="Hyperlink"/>
            <w:noProof/>
            <w:sz w:val="24"/>
            <w:szCs w:val="24"/>
            <w:rtl/>
          </w:rPr>
          <w:t xml:space="preserve"> </w:t>
        </w:r>
        <w:r w:rsidR="00EE0C9B" w:rsidRPr="00EE0C9B">
          <w:rPr>
            <w:rStyle w:val="Hyperlink"/>
            <w:rFonts w:hint="eastAsia"/>
            <w:noProof/>
            <w:sz w:val="24"/>
            <w:szCs w:val="24"/>
            <w:rtl/>
          </w:rPr>
          <w:t>لار</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_Toc372304130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83</w:t>
        </w:r>
        <w:r w:rsidR="00EE0C9B" w:rsidRPr="00EE0C9B">
          <w:rPr>
            <w:noProof/>
            <w:webHidden/>
            <w:sz w:val="24"/>
            <w:szCs w:val="24"/>
          </w:rPr>
          <w:fldChar w:fldCharType="end"/>
        </w:r>
      </w:hyperlink>
    </w:p>
    <w:p w:rsidR="00EE0C9B" w:rsidRDefault="00120B09" w:rsidP="0007577B">
      <w:pPr>
        <w:pStyle w:val="TOC2"/>
        <w:tabs>
          <w:tab w:val="right" w:leader="dot" w:pos="7928"/>
        </w:tabs>
        <w:spacing w:after="0"/>
        <w:ind w:left="283"/>
        <w:rPr>
          <w:rStyle w:val="Hyperlink"/>
          <w:noProof/>
          <w:sz w:val="24"/>
          <w:szCs w:val="24"/>
          <w:rtl/>
        </w:rPr>
      </w:pPr>
      <w:hyperlink r:id="rId62" w:anchor="_Toc372304132"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49: </w:t>
        </w:r>
        <w:r w:rsidR="00EE0C9B" w:rsidRPr="00EE0C9B">
          <w:rPr>
            <w:rStyle w:val="Hyperlink"/>
            <w:rFonts w:hint="eastAsia"/>
            <w:noProof/>
            <w:sz w:val="24"/>
            <w:szCs w:val="24"/>
            <w:rtl/>
          </w:rPr>
          <w:t>نحوه</w:t>
        </w:r>
        <w:r w:rsidR="00EE0C9B" w:rsidRPr="00EE0C9B">
          <w:rPr>
            <w:rStyle w:val="Hyperlink"/>
            <w:noProof/>
            <w:sz w:val="24"/>
            <w:szCs w:val="24"/>
            <w:rtl/>
          </w:rPr>
          <w:t xml:space="preserve"> </w:t>
        </w:r>
        <w:r w:rsidR="00EE0C9B" w:rsidRPr="00EE0C9B">
          <w:rPr>
            <w:rStyle w:val="Hyperlink"/>
            <w:rFonts w:hint="eastAsia"/>
            <w:noProof/>
            <w:sz w:val="24"/>
            <w:szCs w:val="24"/>
            <w:rtl/>
          </w:rPr>
          <w:t>پوشش</w:t>
        </w:r>
        <w:r w:rsidR="00EE0C9B" w:rsidRPr="00EE0C9B">
          <w:rPr>
            <w:rStyle w:val="Hyperlink"/>
            <w:noProof/>
            <w:sz w:val="24"/>
            <w:szCs w:val="24"/>
            <w:rtl/>
          </w:rPr>
          <w:t xml:space="preserve"> </w:t>
        </w:r>
        <w:r w:rsidR="00EE0C9B" w:rsidRPr="00EE0C9B">
          <w:rPr>
            <w:rStyle w:val="Hyperlink"/>
            <w:rFonts w:hint="eastAsia"/>
            <w:noProof/>
            <w:sz w:val="24"/>
            <w:szCs w:val="24"/>
            <w:rtl/>
          </w:rPr>
          <w:t>راه</w:t>
        </w:r>
        <w:r w:rsidR="00EE0C9B" w:rsidRPr="00EE0C9B">
          <w:rPr>
            <w:rStyle w:val="Hyperlink"/>
            <w:noProof/>
            <w:sz w:val="24"/>
            <w:szCs w:val="24"/>
            <w:rtl/>
          </w:rPr>
          <w:t xml:space="preserve"> </w:t>
        </w:r>
        <w:r w:rsidR="00EE0C9B" w:rsidRPr="00EE0C9B">
          <w:rPr>
            <w:rStyle w:val="Hyperlink"/>
            <w:rFonts w:hint="eastAsia"/>
            <w:noProof/>
            <w:sz w:val="24"/>
            <w:szCs w:val="24"/>
            <w:rtl/>
          </w:rPr>
          <w:t>پله</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پاش</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شهر</w:t>
        </w:r>
        <w:r w:rsidR="00EE0C9B" w:rsidRPr="00EE0C9B">
          <w:rPr>
            <w:rStyle w:val="Hyperlink"/>
            <w:noProof/>
            <w:sz w:val="24"/>
            <w:szCs w:val="24"/>
            <w:rtl/>
          </w:rPr>
          <w:t xml:space="preserve"> </w:t>
        </w:r>
        <w:r w:rsidR="00EE0C9B" w:rsidRPr="00EE0C9B">
          <w:rPr>
            <w:rStyle w:val="Hyperlink"/>
            <w:rFonts w:hint="eastAsia"/>
            <w:noProof/>
            <w:sz w:val="24"/>
            <w:szCs w:val="24"/>
            <w:rtl/>
          </w:rPr>
          <w:t>لار</w:t>
        </w:r>
        <w:r w:rsidR="00EE0C9B" w:rsidRPr="00EE0C9B">
          <w:rPr>
            <w:rStyle w:val="Hyperlink"/>
            <w:noProof/>
            <w:sz w:val="24"/>
            <w:szCs w:val="24"/>
            <w:rtl/>
          </w:rPr>
          <w:t xml:space="preserve"> </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_Toc372304132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84</w:t>
        </w:r>
        <w:r w:rsidR="00EE0C9B" w:rsidRPr="00EE0C9B">
          <w:rPr>
            <w:noProof/>
            <w:webHidden/>
            <w:sz w:val="24"/>
            <w:szCs w:val="24"/>
          </w:rPr>
          <w:fldChar w:fldCharType="end"/>
        </w:r>
      </w:hyperlink>
    </w:p>
    <w:p w:rsidR="0007577B" w:rsidRPr="0007577B" w:rsidRDefault="0007577B" w:rsidP="007C1E43">
      <w:pPr>
        <w:spacing w:after="0"/>
        <w:ind w:firstLine="283"/>
        <w:rPr>
          <w:sz w:val="24"/>
          <w:szCs w:val="24"/>
          <w:rtl/>
          <w:lang w:eastAsia="ja-JP"/>
        </w:rPr>
      </w:pPr>
      <w:r w:rsidRPr="0007577B">
        <w:rPr>
          <w:rFonts w:hint="eastAsia"/>
          <w:sz w:val="24"/>
          <w:szCs w:val="24"/>
          <w:rtl/>
          <w:lang w:eastAsia="ja-JP"/>
        </w:rPr>
        <w:t>تصو</w:t>
      </w:r>
      <w:r w:rsidRPr="0007577B">
        <w:rPr>
          <w:rFonts w:hint="cs"/>
          <w:sz w:val="24"/>
          <w:szCs w:val="24"/>
          <w:rtl/>
          <w:lang w:eastAsia="ja-JP"/>
        </w:rPr>
        <w:t>ی</w:t>
      </w:r>
      <w:r w:rsidRPr="0007577B">
        <w:rPr>
          <w:rFonts w:hint="eastAsia"/>
          <w:sz w:val="24"/>
          <w:szCs w:val="24"/>
          <w:rtl/>
          <w:lang w:eastAsia="ja-JP"/>
        </w:rPr>
        <w:t>ر</w:t>
      </w:r>
      <w:r w:rsidRPr="0007577B">
        <w:rPr>
          <w:sz w:val="24"/>
          <w:szCs w:val="24"/>
          <w:rtl/>
          <w:lang w:eastAsia="ja-JP"/>
        </w:rPr>
        <w:t xml:space="preserve"> </w:t>
      </w:r>
      <w:r w:rsidRPr="0007577B">
        <w:rPr>
          <w:rFonts w:hint="eastAsia"/>
          <w:sz w:val="24"/>
          <w:szCs w:val="24"/>
          <w:rtl/>
          <w:lang w:eastAsia="ja-JP"/>
        </w:rPr>
        <w:t>شماره</w:t>
      </w:r>
      <w:r w:rsidRPr="0007577B">
        <w:rPr>
          <w:sz w:val="24"/>
          <w:szCs w:val="24"/>
          <w:rtl/>
          <w:lang w:eastAsia="ja-JP"/>
        </w:rPr>
        <w:t xml:space="preserve">50: </w:t>
      </w:r>
      <w:r w:rsidRPr="0007577B">
        <w:rPr>
          <w:rFonts w:hint="eastAsia"/>
          <w:sz w:val="24"/>
          <w:szCs w:val="24"/>
          <w:rtl/>
          <w:lang w:eastAsia="ja-JP"/>
        </w:rPr>
        <w:t>نحوه</w:t>
      </w:r>
      <w:r w:rsidRPr="0007577B">
        <w:rPr>
          <w:sz w:val="24"/>
          <w:szCs w:val="24"/>
          <w:rtl/>
          <w:lang w:eastAsia="ja-JP"/>
        </w:rPr>
        <w:t xml:space="preserve"> </w:t>
      </w:r>
      <w:r w:rsidRPr="0007577B">
        <w:rPr>
          <w:rFonts w:hint="eastAsia"/>
          <w:sz w:val="24"/>
          <w:szCs w:val="24"/>
          <w:rtl/>
          <w:lang w:eastAsia="ja-JP"/>
        </w:rPr>
        <w:t>انتقال</w:t>
      </w:r>
      <w:r w:rsidRPr="0007577B">
        <w:rPr>
          <w:sz w:val="24"/>
          <w:szCs w:val="24"/>
          <w:rtl/>
          <w:lang w:eastAsia="ja-JP"/>
        </w:rPr>
        <w:t xml:space="preserve"> </w:t>
      </w:r>
      <w:r w:rsidRPr="0007577B">
        <w:rPr>
          <w:rFonts w:hint="eastAsia"/>
          <w:sz w:val="24"/>
          <w:szCs w:val="24"/>
          <w:rtl/>
          <w:lang w:eastAsia="ja-JP"/>
        </w:rPr>
        <w:t>ن</w:t>
      </w:r>
      <w:r w:rsidRPr="0007577B">
        <w:rPr>
          <w:rFonts w:hint="cs"/>
          <w:sz w:val="24"/>
          <w:szCs w:val="24"/>
          <w:rtl/>
          <w:lang w:eastAsia="ja-JP"/>
        </w:rPr>
        <w:t>ی</w:t>
      </w:r>
      <w:r w:rsidRPr="0007577B">
        <w:rPr>
          <w:rFonts w:hint="eastAsia"/>
          <w:sz w:val="24"/>
          <w:szCs w:val="24"/>
          <w:rtl/>
          <w:lang w:eastAsia="ja-JP"/>
        </w:rPr>
        <w:t>رو</w:t>
      </w:r>
      <w:r w:rsidRPr="0007577B">
        <w:rPr>
          <w:sz w:val="24"/>
          <w:szCs w:val="24"/>
          <w:rtl/>
          <w:lang w:eastAsia="ja-JP"/>
        </w:rPr>
        <w:t xml:space="preserve"> </w:t>
      </w:r>
      <w:r w:rsidRPr="0007577B">
        <w:rPr>
          <w:rFonts w:hint="eastAsia"/>
          <w:sz w:val="24"/>
          <w:szCs w:val="24"/>
          <w:rtl/>
          <w:lang w:eastAsia="ja-JP"/>
        </w:rPr>
        <w:t>در</w:t>
      </w:r>
      <w:r w:rsidRPr="0007577B">
        <w:rPr>
          <w:sz w:val="24"/>
          <w:szCs w:val="24"/>
          <w:rtl/>
          <w:lang w:eastAsia="ja-JP"/>
        </w:rPr>
        <w:t xml:space="preserve"> </w:t>
      </w:r>
      <w:r w:rsidRPr="0007577B">
        <w:rPr>
          <w:rFonts w:hint="eastAsia"/>
          <w:sz w:val="24"/>
          <w:szCs w:val="24"/>
          <w:rtl/>
          <w:lang w:eastAsia="ja-JP"/>
        </w:rPr>
        <w:t>آب</w:t>
      </w:r>
      <w:r w:rsidRPr="0007577B">
        <w:rPr>
          <w:rFonts w:hint="cs"/>
          <w:sz w:val="24"/>
          <w:szCs w:val="24"/>
          <w:rtl/>
          <w:lang w:eastAsia="ja-JP"/>
        </w:rPr>
        <w:t xml:space="preserve"> </w:t>
      </w:r>
      <w:r w:rsidRPr="0007577B">
        <w:rPr>
          <w:rFonts w:hint="eastAsia"/>
          <w:sz w:val="24"/>
          <w:szCs w:val="24"/>
          <w:rtl/>
          <w:lang w:eastAsia="ja-JP"/>
        </w:rPr>
        <w:t>انبارها</w:t>
      </w:r>
      <w:r w:rsidRPr="0007577B">
        <w:rPr>
          <w:rFonts w:hint="cs"/>
          <w:sz w:val="24"/>
          <w:szCs w:val="24"/>
          <w:rtl/>
          <w:lang w:eastAsia="ja-JP"/>
        </w:rPr>
        <w:t>ی</w:t>
      </w:r>
      <w:r w:rsidRPr="0007577B">
        <w:rPr>
          <w:sz w:val="24"/>
          <w:szCs w:val="24"/>
          <w:rtl/>
          <w:lang w:eastAsia="ja-JP"/>
        </w:rPr>
        <w:t xml:space="preserve"> </w:t>
      </w:r>
      <w:r w:rsidRPr="0007577B">
        <w:rPr>
          <w:rFonts w:hint="eastAsia"/>
          <w:sz w:val="24"/>
          <w:szCs w:val="24"/>
          <w:rtl/>
          <w:lang w:eastAsia="ja-JP"/>
        </w:rPr>
        <w:t>دو</w:t>
      </w:r>
      <w:r w:rsidRPr="0007577B">
        <w:rPr>
          <w:sz w:val="24"/>
          <w:szCs w:val="24"/>
          <w:rtl/>
          <w:lang w:eastAsia="ja-JP"/>
        </w:rPr>
        <w:t xml:space="preserve"> </w:t>
      </w:r>
      <w:r w:rsidRPr="0007577B">
        <w:rPr>
          <w:rFonts w:hint="eastAsia"/>
          <w:sz w:val="24"/>
          <w:szCs w:val="24"/>
          <w:rtl/>
          <w:lang w:eastAsia="ja-JP"/>
        </w:rPr>
        <w:t>شهر</w:t>
      </w:r>
      <w:r w:rsidRPr="0007577B">
        <w:rPr>
          <w:sz w:val="24"/>
          <w:szCs w:val="24"/>
          <w:rtl/>
          <w:lang w:eastAsia="ja-JP"/>
        </w:rPr>
        <w:t xml:space="preserve"> </w:t>
      </w:r>
      <w:r w:rsidRPr="0007577B">
        <w:rPr>
          <w:rFonts w:hint="eastAsia"/>
          <w:sz w:val="24"/>
          <w:szCs w:val="24"/>
          <w:rtl/>
          <w:lang w:eastAsia="ja-JP"/>
        </w:rPr>
        <w:t>لار</w:t>
      </w:r>
      <w:r w:rsidRPr="0007577B">
        <w:rPr>
          <w:sz w:val="24"/>
          <w:szCs w:val="24"/>
          <w:rtl/>
          <w:lang w:eastAsia="ja-JP"/>
        </w:rPr>
        <w:t xml:space="preserve"> </w:t>
      </w:r>
      <w:r w:rsidRPr="0007577B">
        <w:rPr>
          <w:rFonts w:hint="eastAsia"/>
          <w:sz w:val="24"/>
          <w:szCs w:val="24"/>
          <w:rtl/>
          <w:lang w:eastAsia="ja-JP"/>
        </w:rPr>
        <w:t>و</w:t>
      </w:r>
      <w:r w:rsidRPr="0007577B">
        <w:rPr>
          <w:sz w:val="24"/>
          <w:szCs w:val="24"/>
          <w:rtl/>
          <w:lang w:eastAsia="ja-JP"/>
        </w:rPr>
        <w:t xml:space="preserve"> </w:t>
      </w:r>
      <w:r w:rsidRPr="0007577B">
        <w:rPr>
          <w:rFonts w:hint="cs"/>
          <w:sz w:val="24"/>
          <w:szCs w:val="24"/>
          <w:rtl/>
          <w:lang w:eastAsia="ja-JP"/>
        </w:rPr>
        <w:t>ی</w:t>
      </w:r>
      <w:r w:rsidRPr="0007577B">
        <w:rPr>
          <w:rFonts w:hint="eastAsia"/>
          <w:sz w:val="24"/>
          <w:szCs w:val="24"/>
          <w:rtl/>
          <w:lang w:eastAsia="ja-JP"/>
        </w:rPr>
        <w:t>زد</w:t>
      </w:r>
      <w:r w:rsidR="007C1E43" w:rsidRPr="00FD7510">
        <w:rPr>
          <w:rFonts w:hint="cs"/>
          <w:rtl/>
        </w:rPr>
        <w:t>.......</w:t>
      </w:r>
      <w:r w:rsidR="007C1E43">
        <w:rPr>
          <w:rFonts w:hint="cs"/>
          <w:rtl/>
        </w:rPr>
        <w:t>...........................</w:t>
      </w:r>
      <w:r w:rsidR="007C1E43" w:rsidRPr="00FD7510">
        <w:rPr>
          <w:rFonts w:hint="cs"/>
          <w:rtl/>
        </w:rPr>
        <w:t>......</w:t>
      </w:r>
      <w:r w:rsidR="007C1E43">
        <w:rPr>
          <w:rFonts w:hint="cs"/>
          <w:rtl/>
        </w:rPr>
        <w:t>................</w:t>
      </w:r>
      <w:r w:rsidRPr="0007577B">
        <w:rPr>
          <w:webHidden/>
          <w:sz w:val="24"/>
          <w:szCs w:val="24"/>
          <w:rtl/>
          <w:lang w:eastAsia="ja-JP"/>
        </w:rPr>
        <w:fldChar w:fldCharType="begin"/>
      </w:r>
      <w:r w:rsidRPr="0007577B">
        <w:rPr>
          <w:webHidden/>
          <w:sz w:val="24"/>
          <w:szCs w:val="24"/>
          <w:rtl/>
          <w:lang w:eastAsia="ja-JP"/>
        </w:rPr>
        <w:instrText xml:space="preserve"> </w:instrText>
      </w:r>
      <w:r w:rsidRPr="0007577B">
        <w:rPr>
          <w:webHidden/>
          <w:sz w:val="24"/>
          <w:szCs w:val="24"/>
          <w:lang w:eastAsia="ja-JP"/>
        </w:rPr>
        <w:instrText>PAGEREF _Toc</w:instrText>
      </w:r>
      <w:r w:rsidRPr="0007577B">
        <w:rPr>
          <w:webHidden/>
          <w:sz w:val="24"/>
          <w:szCs w:val="24"/>
          <w:rtl/>
          <w:lang w:eastAsia="ja-JP"/>
        </w:rPr>
        <w:instrText xml:space="preserve">372304131 </w:instrText>
      </w:r>
      <w:r w:rsidRPr="0007577B">
        <w:rPr>
          <w:webHidden/>
          <w:sz w:val="24"/>
          <w:szCs w:val="24"/>
          <w:lang w:eastAsia="ja-JP"/>
        </w:rPr>
        <w:instrText xml:space="preserve">\h </w:instrText>
      </w:r>
      <w:r w:rsidRPr="0007577B">
        <w:rPr>
          <w:webHidden/>
          <w:sz w:val="24"/>
          <w:szCs w:val="24"/>
          <w:rtl/>
          <w:lang w:eastAsia="ja-JP"/>
        </w:rPr>
      </w:r>
      <w:r w:rsidRPr="0007577B">
        <w:rPr>
          <w:webHidden/>
          <w:sz w:val="24"/>
          <w:szCs w:val="24"/>
          <w:rtl/>
          <w:lang w:eastAsia="ja-JP"/>
        </w:rPr>
        <w:fldChar w:fldCharType="separate"/>
      </w:r>
      <w:r w:rsidR="00554FE8">
        <w:rPr>
          <w:noProof/>
          <w:webHidden/>
          <w:sz w:val="24"/>
          <w:szCs w:val="24"/>
          <w:rtl/>
          <w:lang w:eastAsia="ja-JP"/>
        </w:rPr>
        <w:t>84</w:t>
      </w:r>
      <w:r w:rsidRPr="0007577B">
        <w:rPr>
          <w:webHidden/>
          <w:sz w:val="24"/>
          <w:szCs w:val="24"/>
          <w:rtl/>
          <w:lang w:eastAsia="ja-JP"/>
        </w:rPr>
        <w:fldChar w:fldCharType="end"/>
      </w:r>
    </w:p>
    <w:p w:rsidR="0007577B" w:rsidRPr="0007577B" w:rsidRDefault="0007577B" w:rsidP="007C1E43">
      <w:pPr>
        <w:spacing w:after="0"/>
        <w:ind w:firstLine="283"/>
        <w:rPr>
          <w:sz w:val="24"/>
          <w:szCs w:val="24"/>
          <w:lang w:eastAsia="ja-JP"/>
        </w:rPr>
      </w:pPr>
      <w:r w:rsidRPr="0007577B">
        <w:rPr>
          <w:rFonts w:hint="eastAsia"/>
          <w:sz w:val="24"/>
          <w:szCs w:val="24"/>
          <w:rtl/>
          <w:lang w:eastAsia="ja-JP"/>
        </w:rPr>
        <w:t>تصو</w:t>
      </w:r>
      <w:r w:rsidRPr="0007577B">
        <w:rPr>
          <w:rFonts w:hint="cs"/>
          <w:sz w:val="24"/>
          <w:szCs w:val="24"/>
          <w:rtl/>
          <w:lang w:eastAsia="ja-JP"/>
        </w:rPr>
        <w:t>ی</w:t>
      </w:r>
      <w:r w:rsidRPr="0007577B">
        <w:rPr>
          <w:rFonts w:hint="eastAsia"/>
          <w:sz w:val="24"/>
          <w:szCs w:val="24"/>
          <w:rtl/>
          <w:lang w:eastAsia="ja-JP"/>
        </w:rPr>
        <w:t>ر</w:t>
      </w:r>
      <w:r w:rsidRPr="0007577B">
        <w:rPr>
          <w:sz w:val="24"/>
          <w:szCs w:val="24"/>
          <w:rtl/>
          <w:lang w:eastAsia="ja-JP"/>
        </w:rPr>
        <w:t xml:space="preserve"> </w:t>
      </w:r>
      <w:r w:rsidRPr="0007577B">
        <w:rPr>
          <w:rFonts w:hint="eastAsia"/>
          <w:sz w:val="24"/>
          <w:szCs w:val="24"/>
          <w:rtl/>
          <w:lang w:eastAsia="ja-JP"/>
        </w:rPr>
        <w:t>شماره</w:t>
      </w:r>
      <w:r w:rsidRPr="0007577B">
        <w:rPr>
          <w:sz w:val="24"/>
          <w:szCs w:val="24"/>
          <w:rtl/>
          <w:lang w:eastAsia="ja-JP"/>
        </w:rPr>
        <w:t xml:space="preserve">51 : </w:t>
      </w:r>
      <w:r w:rsidRPr="0007577B">
        <w:rPr>
          <w:rFonts w:hint="eastAsia"/>
          <w:sz w:val="24"/>
          <w:szCs w:val="24"/>
          <w:rtl/>
          <w:lang w:eastAsia="ja-JP"/>
        </w:rPr>
        <w:t>مقا</w:t>
      </w:r>
      <w:r w:rsidRPr="0007577B">
        <w:rPr>
          <w:rFonts w:hint="cs"/>
          <w:sz w:val="24"/>
          <w:szCs w:val="24"/>
          <w:rtl/>
          <w:lang w:eastAsia="ja-JP"/>
        </w:rPr>
        <w:t>ی</w:t>
      </w:r>
      <w:r w:rsidRPr="0007577B">
        <w:rPr>
          <w:rFonts w:hint="eastAsia"/>
          <w:sz w:val="24"/>
          <w:szCs w:val="24"/>
          <w:rtl/>
          <w:lang w:eastAsia="ja-JP"/>
        </w:rPr>
        <w:t>سه</w:t>
      </w:r>
      <w:r w:rsidRPr="0007577B">
        <w:rPr>
          <w:sz w:val="24"/>
          <w:szCs w:val="24"/>
          <w:rtl/>
          <w:lang w:eastAsia="ja-JP"/>
        </w:rPr>
        <w:t xml:space="preserve"> </w:t>
      </w:r>
      <w:r w:rsidRPr="0007577B">
        <w:rPr>
          <w:rFonts w:hint="eastAsia"/>
          <w:sz w:val="24"/>
          <w:szCs w:val="24"/>
          <w:rtl/>
          <w:lang w:eastAsia="ja-JP"/>
        </w:rPr>
        <w:t>شکل</w:t>
      </w:r>
      <w:r w:rsidRPr="0007577B">
        <w:rPr>
          <w:sz w:val="24"/>
          <w:szCs w:val="24"/>
          <w:rtl/>
          <w:lang w:eastAsia="ja-JP"/>
        </w:rPr>
        <w:t xml:space="preserve"> </w:t>
      </w:r>
      <w:r w:rsidRPr="0007577B">
        <w:rPr>
          <w:rFonts w:hint="eastAsia"/>
          <w:sz w:val="24"/>
          <w:szCs w:val="24"/>
          <w:rtl/>
          <w:lang w:eastAsia="ja-JP"/>
        </w:rPr>
        <w:t>آب</w:t>
      </w:r>
      <w:r w:rsidR="007C1E43">
        <w:rPr>
          <w:rFonts w:hint="cs"/>
          <w:sz w:val="24"/>
          <w:szCs w:val="24"/>
          <w:rtl/>
          <w:lang w:eastAsia="ja-JP"/>
        </w:rPr>
        <w:t xml:space="preserve"> </w:t>
      </w:r>
      <w:r w:rsidRPr="0007577B">
        <w:rPr>
          <w:rFonts w:hint="eastAsia"/>
          <w:sz w:val="24"/>
          <w:szCs w:val="24"/>
          <w:rtl/>
          <w:lang w:eastAsia="ja-JP"/>
        </w:rPr>
        <w:t>انبارها</w:t>
      </w:r>
      <w:r w:rsidRPr="0007577B">
        <w:rPr>
          <w:rFonts w:hint="cs"/>
          <w:sz w:val="24"/>
          <w:szCs w:val="24"/>
          <w:rtl/>
          <w:lang w:eastAsia="ja-JP"/>
        </w:rPr>
        <w:t>ی</w:t>
      </w:r>
      <w:r w:rsidRPr="0007577B">
        <w:rPr>
          <w:sz w:val="24"/>
          <w:szCs w:val="24"/>
          <w:rtl/>
          <w:lang w:eastAsia="ja-JP"/>
        </w:rPr>
        <w:t xml:space="preserve"> </w:t>
      </w:r>
      <w:r w:rsidRPr="0007577B">
        <w:rPr>
          <w:rFonts w:hint="cs"/>
          <w:sz w:val="24"/>
          <w:szCs w:val="24"/>
          <w:rtl/>
          <w:lang w:eastAsia="ja-JP"/>
        </w:rPr>
        <w:t>ی</w:t>
      </w:r>
      <w:r w:rsidRPr="0007577B">
        <w:rPr>
          <w:rFonts w:hint="eastAsia"/>
          <w:sz w:val="24"/>
          <w:szCs w:val="24"/>
          <w:rtl/>
          <w:lang w:eastAsia="ja-JP"/>
        </w:rPr>
        <w:t>زد</w:t>
      </w:r>
      <w:r w:rsidRPr="0007577B">
        <w:rPr>
          <w:sz w:val="24"/>
          <w:szCs w:val="24"/>
          <w:rtl/>
          <w:lang w:eastAsia="ja-JP"/>
        </w:rPr>
        <w:t xml:space="preserve"> </w:t>
      </w:r>
      <w:r w:rsidRPr="0007577B">
        <w:rPr>
          <w:rFonts w:hint="eastAsia"/>
          <w:sz w:val="24"/>
          <w:szCs w:val="24"/>
          <w:rtl/>
          <w:lang w:eastAsia="ja-JP"/>
        </w:rPr>
        <w:t>و</w:t>
      </w:r>
      <w:r w:rsidRPr="0007577B">
        <w:rPr>
          <w:sz w:val="24"/>
          <w:szCs w:val="24"/>
          <w:rtl/>
          <w:lang w:eastAsia="ja-JP"/>
        </w:rPr>
        <w:t xml:space="preserve"> </w:t>
      </w:r>
      <w:r w:rsidRPr="0007577B">
        <w:rPr>
          <w:rFonts w:hint="eastAsia"/>
          <w:sz w:val="24"/>
          <w:szCs w:val="24"/>
          <w:rtl/>
          <w:lang w:eastAsia="ja-JP"/>
        </w:rPr>
        <w:t>لار</w:t>
      </w:r>
      <w:r w:rsidR="007C1E43" w:rsidRPr="00FD7510">
        <w:rPr>
          <w:rFonts w:hint="cs"/>
          <w:rtl/>
        </w:rPr>
        <w:t>.......</w:t>
      </w:r>
      <w:r w:rsidR="007C1E43">
        <w:rPr>
          <w:rFonts w:hint="cs"/>
          <w:rtl/>
        </w:rPr>
        <w:t>...........................</w:t>
      </w:r>
      <w:r w:rsidR="007C1E43" w:rsidRPr="00FD7510">
        <w:rPr>
          <w:rFonts w:hint="cs"/>
          <w:rtl/>
        </w:rPr>
        <w:t>......</w:t>
      </w:r>
      <w:r w:rsidR="007C1E43">
        <w:rPr>
          <w:rFonts w:hint="cs"/>
          <w:rtl/>
        </w:rPr>
        <w:t>......................................</w:t>
      </w:r>
      <w:r w:rsidRPr="0007577B">
        <w:rPr>
          <w:webHidden/>
          <w:sz w:val="24"/>
          <w:szCs w:val="24"/>
          <w:rtl/>
          <w:lang w:eastAsia="ja-JP"/>
        </w:rPr>
        <w:fldChar w:fldCharType="begin"/>
      </w:r>
      <w:r w:rsidRPr="0007577B">
        <w:rPr>
          <w:webHidden/>
          <w:sz w:val="24"/>
          <w:szCs w:val="24"/>
          <w:rtl/>
          <w:lang w:eastAsia="ja-JP"/>
        </w:rPr>
        <w:instrText xml:space="preserve"> </w:instrText>
      </w:r>
      <w:r w:rsidRPr="0007577B">
        <w:rPr>
          <w:webHidden/>
          <w:sz w:val="24"/>
          <w:szCs w:val="24"/>
          <w:lang w:eastAsia="ja-JP"/>
        </w:rPr>
        <w:instrText>PAGEREF _Toc</w:instrText>
      </w:r>
      <w:r w:rsidRPr="0007577B">
        <w:rPr>
          <w:webHidden/>
          <w:sz w:val="24"/>
          <w:szCs w:val="24"/>
          <w:rtl/>
          <w:lang w:eastAsia="ja-JP"/>
        </w:rPr>
        <w:instrText xml:space="preserve">372304133 </w:instrText>
      </w:r>
      <w:r w:rsidRPr="0007577B">
        <w:rPr>
          <w:webHidden/>
          <w:sz w:val="24"/>
          <w:szCs w:val="24"/>
          <w:lang w:eastAsia="ja-JP"/>
        </w:rPr>
        <w:instrText xml:space="preserve">\h </w:instrText>
      </w:r>
      <w:r w:rsidRPr="0007577B">
        <w:rPr>
          <w:webHidden/>
          <w:sz w:val="24"/>
          <w:szCs w:val="24"/>
          <w:rtl/>
          <w:lang w:eastAsia="ja-JP"/>
        </w:rPr>
      </w:r>
      <w:r w:rsidRPr="0007577B">
        <w:rPr>
          <w:webHidden/>
          <w:sz w:val="24"/>
          <w:szCs w:val="24"/>
          <w:rtl/>
          <w:lang w:eastAsia="ja-JP"/>
        </w:rPr>
        <w:fldChar w:fldCharType="separate"/>
      </w:r>
      <w:r w:rsidR="00554FE8">
        <w:rPr>
          <w:noProof/>
          <w:webHidden/>
          <w:sz w:val="24"/>
          <w:szCs w:val="24"/>
          <w:rtl/>
          <w:lang w:eastAsia="ja-JP"/>
        </w:rPr>
        <w:t>85</w:t>
      </w:r>
      <w:r w:rsidRPr="0007577B">
        <w:rPr>
          <w:webHidden/>
          <w:sz w:val="24"/>
          <w:szCs w:val="24"/>
          <w:rtl/>
          <w:lang w:eastAsia="ja-JP"/>
        </w:rPr>
        <w:fldChar w:fldCharType="end"/>
      </w:r>
    </w:p>
    <w:p w:rsidR="00EE0C9B" w:rsidRPr="00EE0C9B" w:rsidRDefault="00120B09" w:rsidP="007C1E43">
      <w:pPr>
        <w:pStyle w:val="TOC2"/>
        <w:tabs>
          <w:tab w:val="right" w:leader="dot" w:pos="7928"/>
        </w:tabs>
        <w:ind w:left="283"/>
        <w:rPr>
          <w:rFonts w:asciiTheme="minorHAnsi" w:hAnsiTheme="minorHAnsi" w:cstheme="minorBidi"/>
          <w:noProof/>
          <w:sz w:val="24"/>
          <w:szCs w:val="24"/>
          <w:lang w:eastAsia="en-US" w:bidi="fa-IR"/>
        </w:rPr>
      </w:pPr>
      <w:hyperlink r:id="rId63" w:anchor="_Toc372304134"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52: </w:t>
        </w:r>
        <w:r w:rsidR="00EE0C9B" w:rsidRPr="00EE0C9B">
          <w:rPr>
            <w:rStyle w:val="Hyperlink"/>
            <w:rFonts w:hint="eastAsia"/>
            <w:noProof/>
            <w:sz w:val="24"/>
            <w:szCs w:val="24"/>
            <w:rtl/>
          </w:rPr>
          <w:t>چگونگ</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ارتباط</w:t>
        </w:r>
        <w:r w:rsidR="00EE0C9B" w:rsidRPr="00EE0C9B">
          <w:rPr>
            <w:rStyle w:val="Hyperlink"/>
            <w:noProof/>
            <w:sz w:val="24"/>
            <w:szCs w:val="24"/>
            <w:rtl/>
          </w:rPr>
          <w:t xml:space="preserve"> </w:t>
        </w:r>
        <w:r w:rsidR="00EE0C9B" w:rsidRPr="00EE0C9B">
          <w:rPr>
            <w:rStyle w:val="Hyperlink"/>
            <w:rFonts w:hint="eastAsia"/>
            <w:noProof/>
            <w:sz w:val="24"/>
            <w:szCs w:val="24"/>
            <w:rtl/>
          </w:rPr>
          <w:t>پلکان،</w:t>
        </w:r>
        <w:r w:rsidR="00EE0C9B" w:rsidRPr="00EE0C9B">
          <w:rPr>
            <w:rStyle w:val="Hyperlink"/>
            <w:noProof/>
            <w:sz w:val="24"/>
            <w:szCs w:val="24"/>
            <w:rtl/>
          </w:rPr>
          <w:t xml:space="preserve"> </w:t>
        </w:r>
        <w:r w:rsidR="00EE0C9B" w:rsidRPr="00EE0C9B">
          <w:rPr>
            <w:rStyle w:val="Hyperlink"/>
            <w:rFonts w:hint="eastAsia"/>
            <w:noProof/>
            <w:sz w:val="24"/>
            <w:szCs w:val="24"/>
            <w:rtl/>
          </w:rPr>
          <w:t>پاش</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فضاها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کاربرد</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cs"/>
            <w:noProof/>
            <w:sz w:val="24"/>
            <w:szCs w:val="24"/>
            <w:rtl/>
          </w:rPr>
          <w:t>ی</w:t>
        </w:r>
        <w:r w:rsidR="00EE0C9B" w:rsidRPr="00EE0C9B">
          <w:rPr>
            <w:rStyle w:val="Hyperlink"/>
            <w:rFonts w:hint="eastAsia"/>
            <w:noProof/>
            <w:sz w:val="24"/>
            <w:szCs w:val="24"/>
            <w:rtl/>
          </w:rPr>
          <w:t>زد</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_Toc372304134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87</w:t>
        </w:r>
        <w:r w:rsidR="00EE0C9B" w:rsidRPr="00EE0C9B">
          <w:rPr>
            <w:noProof/>
            <w:webHidden/>
            <w:sz w:val="24"/>
            <w:szCs w:val="24"/>
          </w:rPr>
          <w:fldChar w:fldCharType="end"/>
        </w:r>
      </w:hyperlink>
    </w:p>
    <w:p w:rsidR="00EE0C9B" w:rsidRPr="00EE0C9B" w:rsidRDefault="00120B09" w:rsidP="007C1E43">
      <w:pPr>
        <w:pStyle w:val="TOC2"/>
        <w:tabs>
          <w:tab w:val="right" w:leader="dot" w:pos="7928"/>
        </w:tabs>
        <w:ind w:left="283"/>
        <w:rPr>
          <w:rFonts w:asciiTheme="minorHAnsi" w:hAnsiTheme="minorHAnsi" w:cstheme="minorBidi"/>
          <w:noProof/>
          <w:sz w:val="24"/>
          <w:szCs w:val="24"/>
          <w:lang w:eastAsia="en-US" w:bidi="fa-IR"/>
        </w:rPr>
      </w:pPr>
      <w:hyperlink r:id="rId64" w:anchor="_Toc372304135"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53: </w:t>
        </w:r>
        <w:r w:rsidR="00EE0C9B" w:rsidRPr="00EE0C9B">
          <w:rPr>
            <w:rStyle w:val="Hyperlink"/>
            <w:rFonts w:hint="eastAsia"/>
            <w:noProof/>
            <w:sz w:val="24"/>
            <w:szCs w:val="24"/>
            <w:rtl/>
          </w:rPr>
          <w:t>هندسه</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7C1E43">
          <w:rPr>
            <w:rStyle w:val="Hyperlink"/>
            <w:rFonts w:hint="cs"/>
            <w:noProof/>
            <w:sz w:val="24"/>
            <w:szCs w:val="24"/>
            <w:rtl/>
          </w:rPr>
          <w:t xml:space="preserve"> </w:t>
        </w:r>
        <w:r w:rsidR="00EE0C9B" w:rsidRPr="00EE0C9B">
          <w:rPr>
            <w:rStyle w:val="Hyperlink"/>
            <w:rFonts w:hint="eastAsia"/>
            <w:noProof/>
            <w:sz w:val="24"/>
            <w:szCs w:val="24"/>
            <w:rtl/>
          </w:rPr>
          <w:t>انبارها</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_Toc372304135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89</w:t>
        </w:r>
        <w:r w:rsidR="00EE0C9B" w:rsidRPr="00EE0C9B">
          <w:rPr>
            <w:noProof/>
            <w:webHidden/>
            <w:sz w:val="24"/>
            <w:szCs w:val="24"/>
          </w:rPr>
          <w:fldChar w:fldCharType="end"/>
        </w:r>
      </w:hyperlink>
    </w:p>
    <w:p w:rsidR="007C1E43" w:rsidRDefault="00120B09" w:rsidP="007C1E43">
      <w:pPr>
        <w:pStyle w:val="TOC2"/>
        <w:tabs>
          <w:tab w:val="right" w:leader="dot" w:pos="7928"/>
        </w:tabs>
        <w:ind w:left="283"/>
        <w:rPr>
          <w:rtl/>
        </w:rPr>
      </w:pPr>
      <w:hyperlink r:id="rId65" w:anchor="_Toc372304136"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54: </w:t>
        </w:r>
        <w:r w:rsidR="00EE0C9B" w:rsidRPr="00EE0C9B">
          <w:rPr>
            <w:rStyle w:val="Hyperlink"/>
            <w:rFonts w:hint="eastAsia"/>
            <w:noProof/>
            <w:sz w:val="24"/>
            <w:szCs w:val="24"/>
            <w:rtl/>
          </w:rPr>
          <w:t>مقا</w:t>
        </w:r>
        <w:r w:rsidR="00EE0C9B" w:rsidRPr="00EE0C9B">
          <w:rPr>
            <w:rStyle w:val="Hyperlink"/>
            <w:rFonts w:hint="cs"/>
            <w:noProof/>
            <w:sz w:val="24"/>
            <w:szCs w:val="24"/>
            <w:rtl/>
          </w:rPr>
          <w:t>ی</w:t>
        </w:r>
        <w:r w:rsidR="00EE0C9B" w:rsidRPr="00EE0C9B">
          <w:rPr>
            <w:rStyle w:val="Hyperlink"/>
            <w:rFonts w:hint="eastAsia"/>
            <w:noProof/>
            <w:sz w:val="24"/>
            <w:szCs w:val="24"/>
            <w:rtl/>
          </w:rPr>
          <w:t>سه</w:t>
        </w:r>
        <w:r w:rsidR="00EE0C9B" w:rsidRPr="00EE0C9B">
          <w:rPr>
            <w:rStyle w:val="Hyperlink"/>
            <w:noProof/>
            <w:sz w:val="24"/>
            <w:szCs w:val="24"/>
            <w:rtl/>
          </w:rPr>
          <w:t xml:space="preserve"> </w:t>
        </w:r>
        <w:r w:rsidR="00EE0C9B" w:rsidRPr="00EE0C9B">
          <w:rPr>
            <w:rStyle w:val="Hyperlink"/>
            <w:rFonts w:hint="eastAsia"/>
            <w:noProof/>
            <w:sz w:val="24"/>
            <w:szCs w:val="24"/>
            <w:rtl/>
          </w:rPr>
          <w:t>نحوه</w:t>
        </w:r>
        <w:r w:rsidR="00EE0C9B" w:rsidRPr="00EE0C9B">
          <w:rPr>
            <w:rStyle w:val="Hyperlink"/>
            <w:noProof/>
            <w:sz w:val="24"/>
            <w:szCs w:val="24"/>
            <w:rtl/>
          </w:rPr>
          <w:t xml:space="preserve"> </w:t>
        </w:r>
        <w:r w:rsidR="00EE0C9B" w:rsidRPr="00EE0C9B">
          <w:rPr>
            <w:rStyle w:val="Hyperlink"/>
            <w:rFonts w:hint="eastAsia"/>
            <w:noProof/>
            <w:sz w:val="24"/>
            <w:szCs w:val="24"/>
            <w:rtl/>
          </w:rPr>
          <w:t>تهو</w:t>
        </w:r>
        <w:r w:rsidR="00EE0C9B" w:rsidRPr="00EE0C9B">
          <w:rPr>
            <w:rStyle w:val="Hyperlink"/>
            <w:rFonts w:hint="cs"/>
            <w:noProof/>
            <w:sz w:val="24"/>
            <w:szCs w:val="24"/>
            <w:rtl/>
          </w:rPr>
          <w:t>ی</w:t>
        </w:r>
        <w:r w:rsidR="00EE0C9B" w:rsidRPr="00EE0C9B">
          <w:rPr>
            <w:rStyle w:val="Hyperlink"/>
            <w:rFonts w:hint="eastAsia"/>
            <w:noProof/>
            <w:sz w:val="24"/>
            <w:szCs w:val="24"/>
            <w:rtl/>
          </w:rPr>
          <w:t>ه</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7C1E43">
          <w:rPr>
            <w:rStyle w:val="Hyperlink"/>
            <w:rFonts w:hint="cs"/>
            <w:noProof/>
            <w:sz w:val="24"/>
            <w:szCs w:val="24"/>
            <w:rtl/>
          </w:rPr>
          <w:t xml:space="preserve"> </w:t>
        </w:r>
        <w:r w:rsidR="00EE0C9B" w:rsidRPr="00EE0C9B">
          <w:rPr>
            <w:rStyle w:val="Hyperlink"/>
            <w:rFonts w:hint="eastAsia"/>
            <w:noProof/>
            <w:sz w:val="24"/>
            <w:szCs w:val="24"/>
            <w:rtl/>
          </w:rPr>
          <w:t>انبارها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دو</w:t>
        </w:r>
        <w:r w:rsidR="00EE0C9B" w:rsidRPr="00EE0C9B">
          <w:rPr>
            <w:rStyle w:val="Hyperlink"/>
            <w:noProof/>
            <w:sz w:val="24"/>
            <w:szCs w:val="24"/>
            <w:rtl/>
          </w:rPr>
          <w:t xml:space="preserve"> </w:t>
        </w:r>
        <w:r w:rsidR="00EE0C9B" w:rsidRPr="00EE0C9B">
          <w:rPr>
            <w:rStyle w:val="Hyperlink"/>
            <w:rFonts w:hint="eastAsia"/>
            <w:noProof/>
            <w:sz w:val="24"/>
            <w:szCs w:val="24"/>
            <w:rtl/>
          </w:rPr>
          <w:t>شهر</w:t>
        </w:r>
        <w:r w:rsidR="00EE0C9B" w:rsidRPr="00EE0C9B">
          <w:rPr>
            <w:rStyle w:val="Hyperlink"/>
            <w:noProof/>
            <w:sz w:val="24"/>
            <w:szCs w:val="24"/>
            <w:rtl/>
          </w:rPr>
          <w:t xml:space="preserve"> </w:t>
        </w:r>
        <w:r w:rsidR="00EE0C9B" w:rsidRPr="00EE0C9B">
          <w:rPr>
            <w:rStyle w:val="Hyperlink"/>
            <w:rFonts w:hint="eastAsia"/>
            <w:noProof/>
            <w:sz w:val="24"/>
            <w:szCs w:val="24"/>
            <w:rtl/>
          </w:rPr>
          <w:t>لار</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cs"/>
            <w:noProof/>
            <w:sz w:val="24"/>
            <w:szCs w:val="24"/>
            <w:rtl/>
          </w:rPr>
          <w:t>ی</w:t>
        </w:r>
        <w:r w:rsidR="00EE0C9B" w:rsidRPr="00EE0C9B">
          <w:rPr>
            <w:rStyle w:val="Hyperlink"/>
            <w:rFonts w:hint="eastAsia"/>
            <w:noProof/>
            <w:sz w:val="24"/>
            <w:szCs w:val="24"/>
            <w:rtl/>
          </w:rPr>
          <w:t>زد</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_Toc372304136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89</w:t>
        </w:r>
        <w:r w:rsidR="00EE0C9B" w:rsidRPr="00EE0C9B">
          <w:rPr>
            <w:noProof/>
            <w:webHidden/>
            <w:sz w:val="24"/>
            <w:szCs w:val="24"/>
          </w:rPr>
          <w:fldChar w:fldCharType="end"/>
        </w:r>
      </w:hyperlink>
      <w:r w:rsidR="007C1E43" w:rsidRPr="007C1E43">
        <w:rPr>
          <w:rFonts w:hint="eastAsia"/>
          <w:rtl/>
        </w:rPr>
        <w:t xml:space="preserve"> </w:t>
      </w:r>
    </w:p>
    <w:p w:rsidR="00EE0C9B" w:rsidRPr="00EE0C9B" w:rsidRDefault="007C1E43" w:rsidP="007C1E43">
      <w:pPr>
        <w:pStyle w:val="TOC2"/>
        <w:tabs>
          <w:tab w:val="right" w:leader="dot" w:pos="7928"/>
        </w:tabs>
        <w:ind w:left="283"/>
        <w:rPr>
          <w:rFonts w:asciiTheme="minorHAnsi" w:hAnsiTheme="minorHAnsi" w:cstheme="minorBidi"/>
          <w:noProof/>
          <w:sz w:val="24"/>
          <w:szCs w:val="24"/>
          <w:lang w:eastAsia="en-US" w:bidi="fa-IR"/>
        </w:rPr>
      </w:pPr>
      <w:r w:rsidRPr="007C1E43">
        <w:rPr>
          <w:rStyle w:val="Hyperlink"/>
          <w:rFonts w:hint="eastAsia"/>
          <w:noProof/>
          <w:color w:val="auto"/>
          <w:sz w:val="24"/>
          <w:szCs w:val="24"/>
          <w:u w:val="none"/>
          <w:rtl/>
        </w:rPr>
        <w:t>تصو</w:t>
      </w:r>
      <w:r w:rsidRPr="007C1E43">
        <w:rPr>
          <w:rStyle w:val="Hyperlink"/>
          <w:rFonts w:hint="cs"/>
          <w:noProof/>
          <w:color w:val="auto"/>
          <w:sz w:val="24"/>
          <w:szCs w:val="24"/>
          <w:u w:val="none"/>
          <w:rtl/>
        </w:rPr>
        <w:t>ی</w:t>
      </w:r>
      <w:r w:rsidRPr="007C1E43">
        <w:rPr>
          <w:rStyle w:val="Hyperlink"/>
          <w:rFonts w:hint="eastAsia"/>
          <w:noProof/>
          <w:color w:val="auto"/>
          <w:sz w:val="24"/>
          <w:szCs w:val="24"/>
          <w:u w:val="none"/>
          <w:rtl/>
        </w:rPr>
        <w:t>ر</w:t>
      </w:r>
      <w:r w:rsidRPr="007C1E43">
        <w:rPr>
          <w:rStyle w:val="Hyperlink"/>
          <w:noProof/>
          <w:color w:val="auto"/>
          <w:sz w:val="24"/>
          <w:szCs w:val="24"/>
          <w:u w:val="none"/>
          <w:rtl/>
        </w:rPr>
        <w:t xml:space="preserve"> </w:t>
      </w:r>
      <w:r w:rsidRPr="007C1E43">
        <w:rPr>
          <w:rStyle w:val="Hyperlink"/>
          <w:rFonts w:hint="eastAsia"/>
          <w:noProof/>
          <w:color w:val="auto"/>
          <w:sz w:val="24"/>
          <w:szCs w:val="24"/>
          <w:u w:val="none"/>
          <w:rtl/>
        </w:rPr>
        <w:t>شماره</w:t>
      </w:r>
      <w:r w:rsidRPr="007C1E43">
        <w:rPr>
          <w:rStyle w:val="Hyperlink"/>
          <w:noProof/>
          <w:color w:val="auto"/>
          <w:sz w:val="24"/>
          <w:szCs w:val="24"/>
          <w:u w:val="none"/>
          <w:rtl/>
        </w:rPr>
        <w:t xml:space="preserve">55: </w:t>
      </w:r>
      <w:r w:rsidRPr="007C1E43">
        <w:rPr>
          <w:rStyle w:val="Hyperlink"/>
          <w:rFonts w:hint="eastAsia"/>
          <w:noProof/>
          <w:color w:val="auto"/>
          <w:sz w:val="24"/>
          <w:szCs w:val="24"/>
          <w:u w:val="none"/>
          <w:rtl/>
        </w:rPr>
        <w:t>پراکندگ</w:t>
      </w:r>
      <w:r w:rsidRPr="007C1E43">
        <w:rPr>
          <w:rStyle w:val="Hyperlink"/>
          <w:rFonts w:hint="cs"/>
          <w:noProof/>
          <w:color w:val="auto"/>
          <w:sz w:val="24"/>
          <w:szCs w:val="24"/>
          <w:u w:val="none"/>
          <w:rtl/>
        </w:rPr>
        <w:t>ی</w:t>
      </w:r>
      <w:r w:rsidRPr="007C1E43">
        <w:rPr>
          <w:rStyle w:val="Hyperlink"/>
          <w:noProof/>
          <w:color w:val="auto"/>
          <w:sz w:val="24"/>
          <w:szCs w:val="24"/>
          <w:u w:val="none"/>
          <w:rtl/>
        </w:rPr>
        <w:t xml:space="preserve"> </w:t>
      </w:r>
      <w:r w:rsidRPr="007C1E43">
        <w:rPr>
          <w:rStyle w:val="Hyperlink"/>
          <w:rFonts w:hint="eastAsia"/>
          <w:noProof/>
          <w:color w:val="auto"/>
          <w:sz w:val="24"/>
          <w:szCs w:val="24"/>
          <w:u w:val="none"/>
          <w:rtl/>
        </w:rPr>
        <w:t>آب</w:t>
      </w:r>
      <w:r>
        <w:rPr>
          <w:rStyle w:val="Hyperlink"/>
          <w:rFonts w:hint="cs"/>
          <w:noProof/>
          <w:color w:val="auto"/>
          <w:sz w:val="24"/>
          <w:szCs w:val="24"/>
          <w:u w:val="none"/>
          <w:rtl/>
        </w:rPr>
        <w:t xml:space="preserve"> </w:t>
      </w:r>
      <w:r w:rsidRPr="007C1E43">
        <w:rPr>
          <w:rStyle w:val="Hyperlink"/>
          <w:rFonts w:hint="eastAsia"/>
          <w:noProof/>
          <w:color w:val="auto"/>
          <w:sz w:val="24"/>
          <w:szCs w:val="24"/>
          <w:u w:val="none"/>
          <w:rtl/>
        </w:rPr>
        <w:t>انبارها</w:t>
      </w:r>
      <w:r w:rsidRPr="007C1E43">
        <w:rPr>
          <w:rStyle w:val="Hyperlink"/>
          <w:noProof/>
          <w:color w:val="auto"/>
          <w:sz w:val="24"/>
          <w:szCs w:val="24"/>
          <w:u w:val="none"/>
          <w:rtl/>
        </w:rPr>
        <w:t xml:space="preserve"> </w:t>
      </w:r>
      <w:r w:rsidRPr="007C1E43">
        <w:rPr>
          <w:rStyle w:val="Hyperlink"/>
          <w:rFonts w:hint="eastAsia"/>
          <w:noProof/>
          <w:color w:val="auto"/>
          <w:sz w:val="24"/>
          <w:szCs w:val="24"/>
          <w:u w:val="none"/>
          <w:rtl/>
        </w:rPr>
        <w:t>بر</w:t>
      </w:r>
      <w:r w:rsidRPr="007C1E43">
        <w:rPr>
          <w:rStyle w:val="Hyperlink"/>
          <w:noProof/>
          <w:color w:val="auto"/>
          <w:sz w:val="24"/>
          <w:szCs w:val="24"/>
          <w:u w:val="none"/>
          <w:rtl/>
        </w:rPr>
        <w:t xml:space="preserve"> </w:t>
      </w:r>
      <w:r w:rsidRPr="007C1E43">
        <w:rPr>
          <w:rStyle w:val="Hyperlink"/>
          <w:rFonts w:hint="eastAsia"/>
          <w:noProof/>
          <w:color w:val="auto"/>
          <w:sz w:val="24"/>
          <w:szCs w:val="24"/>
          <w:u w:val="none"/>
          <w:rtl/>
        </w:rPr>
        <w:t>اساس</w:t>
      </w:r>
      <w:r w:rsidRPr="007C1E43">
        <w:rPr>
          <w:rStyle w:val="Hyperlink"/>
          <w:noProof/>
          <w:color w:val="auto"/>
          <w:sz w:val="24"/>
          <w:szCs w:val="24"/>
          <w:u w:val="none"/>
          <w:rtl/>
        </w:rPr>
        <w:t xml:space="preserve"> </w:t>
      </w:r>
      <w:r w:rsidRPr="007C1E43">
        <w:rPr>
          <w:rStyle w:val="Hyperlink"/>
          <w:rFonts w:hint="eastAsia"/>
          <w:noProof/>
          <w:color w:val="auto"/>
          <w:sz w:val="24"/>
          <w:szCs w:val="24"/>
          <w:u w:val="none"/>
          <w:rtl/>
        </w:rPr>
        <w:t>دوره</w:t>
      </w:r>
      <w:r w:rsidRPr="007C1E43">
        <w:rPr>
          <w:rStyle w:val="Hyperlink"/>
          <w:noProof/>
          <w:color w:val="auto"/>
          <w:sz w:val="24"/>
          <w:szCs w:val="24"/>
          <w:u w:val="none"/>
          <w:rtl/>
        </w:rPr>
        <w:t xml:space="preserve"> </w:t>
      </w:r>
      <w:r w:rsidRPr="007C1E43">
        <w:rPr>
          <w:rStyle w:val="Hyperlink"/>
          <w:rFonts w:hint="eastAsia"/>
          <w:noProof/>
          <w:color w:val="auto"/>
          <w:sz w:val="24"/>
          <w:szCs w:val="24"/>
          <w:u w:val="none"/>
          <w:rtl/>
        </w:rPr>
        <w:t>ساخت</w:t>
      </w:r>
      <w:r w:rsidRPr="007C1E43">
        <w:rPr>
          <w:rStyle w:val="Hyperlink"/>
          <w:noProof/>
          <w:webHidden/>
          <w:color w:val="auto"/>
          <w:sz w:val="24"/>
          <w:szCs w:val="24"/>
          <w:u w:val="none"/>
          <w:rtl/>
        </w:rPr>
        <w:tab/>
      </w:r>
      <w:r w:rsidRPr="007C1E43">
        <w:rPr>
          <w:rStyle w:val="Hyperlink"/>
          <w:noProof/>
          <w:webHidden/>
          <w:sz w:val="24"/>
          <w:szCs w:val="24"/>
          <w:rtl/>
        </w:rPr>
        <w:fldChar w:fldCharType="begin"/>
      </w:r>
      <w:r w:rsidRPr="007C1E43">
        <w:rPr>
          <w:rStyle w:val="Hyperlink"/>
          <w:noProof/>
          <w:webHidden/>
          <w:sz w:val="24"/>
          <w:szCs w:val="24"/>
          <w:rtl/>
        </w:rPr>
        <w:instrText xml:space="preserve"> </w:instrText>
      </w:r>
      <w:r w:rsidRPr="007C1E43">
        <w:rPr>
          <w:rStyle w:val="Hyperlink"/>
          <w:noProof/>
          <w:webHidden/>
          <w:sz w:val="24"/>
          <w:szCs w:val="24"/>
        </w:rPr>
        <w:instrText>PAGEREF _Toc</w:instrText>
      </w:r>
      <w:r w:rsidRPr="007C1E43">
        <w:rPr>
          <w:rStyle w:val="Hyperlink"/>
          <w:noProof/>
          <w:webHidden/>
          <w:sz w:val="24"/>
          <w:szCs w:val="24"/>
          <w:rtl/>
        </w:rPr>
        <w:instrText xml:space="preserve">372304138 </w:instrText>
      </w:r>
      <w:r w:rsidRPr="007C1E43">
        <w:rPr>
          <w:rStyle w:val="Hyperlink"/>
          <w:noProof/>
          <w:webHidden/>
          <w:sz w:val="24"/>
          <w:szCs w:val="24"/>
        </w:rPr>
        <w:instrText xml:space="preserve">\h </w:instrText>
      </w:r>
      <w:r w:rsidRPr="007C1E43">
        <w:rPr>
          <w:rStyle w:val="Hyperlink"/>
          <w:noProof/>
          <w:webHidden/>
          <w:sz w:val="24"/>
          <w:szCs w:val="24"/>
          <w:rtl/>
        </w:rPr>
      </w:r>
      <w:r w:rsidRPr="007C1E43">
        <w:rPr>
          <w:rStyle w:val="Hyperlink"/>
          <w:noProof/>
          <w:webHidden/>
          <w:sz w:val="24"/>
          <w:szCs w:val="24"/>
          <w:rtl/>
        </w:rPr>
        <w:fldChar w:fldCharType="separate"/>
      </w:r>
      <w:r w:rsidR="00554FE8">
        <w:rPr>
          <w:rStyle w:val="Hyperlink"/>
          <w:noProof/>
          <w:webHidden/>
          <w:sz w:val="24"/>
          <w:szCs w:val="24"/>
          <w:rtl/>
        </w:rPr>
        <w:t>99</w:t>
      </w:r>
      <w:r w:rsidRPr="007C1E43">
        <w:rPr>
          <w:rStyle w:val="Hyperlink"/>
          <w:noProof/>
          <w:webHidden/>
          <w:sz w:val="24"/>
          <w:szCs w:val="24"/>
          <w:rtl/>
        </w:rPr>
        <w:fldChar w:fldCharType="end"/>
      </w:r>
    </w:p>
    <w:p w:rsidR="00EE0C9B" w:rsidRPr="00EE0C9B" w:rsidRDefault="00120B09" w:rsidP="007C1E43">
      <w:pPr>
        <w:pStyle w:val="TOC2"/>
        <w:tabs>
          <w:tab w:val="right" w:leader="dot" w:pos="7928"/>
        </w:tabs>
        <w:ind w:left="283"/>
        <w:rPr>
          <w:rFonts w:asciiTheme="minorHAnsi" w:hAnsiTheme="minorHAnsi" w:cstheme="minorBidi"/>
          <w:noProof/>
          <w:sz w:val="24"/>
          <w:szCs w:val="24"/>
          <w:lang w:eastAsia="en-US" w:bidi="fa-IR"/>
        </w:rPr>
      </w:pPr>
      <w:hyperlink r:id="rId66" w:anchor="_Toc372304137"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56: </w:t>
        </w:r>
        <w:r w:rsidR="00EE0C9B" w:rsidRPr="00EE0C9B">
          <w:rPr>
            <w:rStyle w:val="Hyperlink"/>
            <w:rFonts w:hint="eastAsia"/>
            <w:noProof/>
            <w:sz w:val="24"/>
            <w:szCs w:val="24"/>
            <w:rtl/>
          </w:rPr>
          <w:t>پراکندگ</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7C1E43">
          <w:rPr>
            <w:rStyle w:val="Hyperlink"/>
            <w:rFonts w:hint="cs"/>
            <w:noProof/>
            <w:sz w:val="24"/>
            <w:szCs w:val="24"/>
            <w:rtl/>
          </w:rPr>
          <w:t xml:space="preserve"> </w:t>
        </w:r>
        <w:r w:rsidR="00EE0C9B" w:rsidRPr="00EE0C9B">
          <w:rPr>
            <w:rStyle w:val="Hyperlink"/>
            <w:rFonts w:hint="eastAsia"/>
            <w:noProof/>
            <w:sz w:val="24"/>
            <w:szCs w:val="24"/>
            <w:rtl/>
          </w:rPr>
          <w:t>انبارها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مستط</w:t>
        </w:r>
        <w:r w:rsidR="00EE0C9B" w:rsidRPr="00EE0C9B">
          <w:rPr>
            <w:rStyle w:val="Hyperlink"/>
            <w:rFonts w:hint="cs"/>
            <w:noProof/>
            <w:sz w:val="24"/>
            <w:szCs w:val="24"/>
            <w:rtl/>
          </w:rPr>
          <w:t>ی</w:t>
        </w:r>
        <w:r w:rsidR="00EE0C9B" w:rsidRPr="00EE0C9B">
          <w:rPr>
            <w:rStyle w:val="Hyperlink"/>
            <w:rFonts w:hint="eastAsia"/>
            <w:noProof/>
            <w:sz w:val="24"/>
            <w:szCs w:val="24"/>
            <w:rtl/>
          </w:rPr>
          <w:t>ل</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صل</w:t>
        </w:r>
        <w:r w:rsidR="00EE0C9B" w:rsidRPr="00EE0C9B">
          <w:rPr>
            <w:rStyle w:val="Hyperlink"/>
            <w:rFonts w:hint="cs"/>
            <w:noProof/>
            <w:sz w:val="24"/>
            <w:szCs w:val="24"/>
            <w:rtl/>
          </w:rPr>
          <w:t>ی</w:t>
        </w:r>
        <w:r w:rsidR="00EE0C9B" w:rsidRPr="00EE0C9B">
          <w:rPr>
            <w:rStyle w:val="Hyperlink"/>
            <w:rFonts w:hint="eastAsia"/>
            <w:noProof/>
            <w:sz w:val="24"/>
            <w:szCs w:val="24"/>
            <w:rtl/>
          </w:rPr>
          <w:t>ب</w:t>
        </w:r>
        <w:r w:rsidR="00EE0C9B" w:rsidRPr="00EE0C9B">
          <w:rPr>
            <w:rStyle w:val="Hyperlink"/>
            <w:rFonts w:hint="cs"/>
            <w:noProof/>
            <w:sz w:val="24"/>
            <w:szCs w:val="24"/>
            <w:rtl/>
          </w:rPr>
          <w:t>ی</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_Toc372304137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99</w:t>
        </w:r>
        <w:r w:rsidR="00EE0C9B" w:rsidRPr="00EE0C9B">
          <w:rPr>
            <w:noProof/>
            <w:webHidden/>
            <w:sz w:val="24"/>
            <w:szCs w:val="24"/>
          </w:rPr>
          <w:fldChar w:fldCharType="end"/>
        </w:r>
      </w:hyperlink>
    </w:p>
    <w:p w:rsidR="00EE0C9B" w:rsidRPr="00EE0C9B" w:rsidRDefault="00120B09" w:rsidP="007C1E43">
      <w:pPr>
        <w:pStyle w:val="TOC2"/>
        <w:tabs>
          <w:tab w:val="right" w:leader="dot" w:pos="7928"/>
        </w:tabs>
        <w:ind w:left="283"/>
        <w:rPr>
          <w:rFonts w:asciiTheme="minorHAnsi" w:hAnsiTheme="minorHAnsi" w:cstheme="minorBidi"/>
          <w:noProof/>
          <w:sz w:val="24"/>
          <w:szCs w:val="24"/>
          <w:lang w:eastAsia="en-US" w:bidi="fa-IR"/>
        </w:rPr>
      </w:pPr>
      <w:hyperlink r:id="rId67" w:anchor="_Toc372304139"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57: </w:t>
        </w:r>
        <w:r w:rsidR="00EE0C9B" w:rsidRPr="00EE0C9B">
          <w:rPr>
            <w:rStyle w:val="Hyperlink"/>
            <w:rFonts w:hint="eastAsia"/>
            <w:noProof/>
            <w:sz w:val="24"/>
            <w:szCs w:val="24"/>
            <w:rtl/>
          </w:rPr>
          <w:t>طرح</w:t>
        </w:r>
        <w:r w:rsidR="00EE0C9B" w:rsidRPr="00EE0C9B">
          <w:rPr>
            <w:rStyle w:val="Hyperlink"/>
            <w:noProof/>
            <w:sz w:val="24"/>
            <w:szCs w:val="24"/>
            <w:rtl/>
          </w:rPr>
          <w:t xml:space="preserve"> </w:t>
        </w:r>
        <w:r w:rsidR="00EE0C9B" w:rsidRPr="00EE0C9B">
          <w:rPr>
            <w:rStyle w:val="Hyperlink"/>
            <w:rFonts w:hint="eastAsia"/>
            <w:noProof/>
            <w:sz w:val="24"/>
            <w:szCs w:val="24"/>
            <w:rtl/>
          </w:rPr>
          <w:t>پ</w:t>
        </w:r>
        <w:r w:rsidR="00EE0C9B" w:rsidRPr="00EE0C9B">
          <w:rPr>
            <w:rStyle w:val="Hyperlink"/>
            <w:rFonts w:hint="cs"/>
            <w:noProof/>
            <w:sz w:val="24"/>
            <w:szCs w:val="24"/>
            <w:rtl/>
          </w:rPr>
          <w:t>ی</w:t>
        </w:r>
        <w:r w:rsidR="00EE0C9B" w:rsidRPr="00EE0C9B">
          <w:rPr>
            <w:rStyle w:val="Hyperlink"/>
            <w:rFonts w:hint="eastAsia"/>
            <w:noProof/>
            <w:sz w:val="24"/>
            <w:szCs w:val="24"/>
            <w:rtl/>
          </w:rPr>
          <w:t>شنهاد</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جهت</w:t>
        </w:r>
        <w:r w:rsidR="00EE0C9B" w:rsidRPr="00EE0C9B">
          <w:rPr>
            <w:rStyle w:val="Hyperlink"/>
            <w:noProof/>
            <w:sz w:val="24"/>
            <w:szCs w:val="24"/>
            <w:rtl/>
          </w:rPr>
          <w:t xml:space="preserve"> </w:t>
        </w:r>
        <w:r w:rsidR="00EE0C9B" w:rsidRPr="00EE0C9B">
          <w:rPr>
            <w:rStyle w:val="Hyperlink"/>
            <w:rFonts w:hint="eastAsia"/>
            <w:noProof/>
            <w:sz w:val="24"/>
            <w:szCs w:val="24"/>
            <w:rtl/>
          </w:rPr>
          <w:t>تغ</w:t>
        </w:r>
        <w:r w:rsidR="00EE0C9B" w:rsidRPr="00EE0C9B">
          <w:rPr>
            <w:rStyle w:val="Hyperlink"/>
            <w:rFonts w:hint="cs"/>
            <w:noProof/>
            <w:sz w:val="24"/>
            <w:szCs w:val="24"/>
            <w:rtl/>
          </w:rPr>
          <w:t>یی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کاربر</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7C1E43">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به</w:t>
        </w:r>
        <w:r w:rsidR="00EE0C9B" w:rsidRPr="00EE0C9B">
          <w:rPr>
            <w:rStyle w:val="Hyperlink"/>
            <w:noProof/>
            <w:sz w:val="24"/>
            <w:szCs w:val="24"/>
            <w:rtl/>
          </w:rPr>
          <w:t xml:space="preserve"> </w:t>
        </w:r>
        <w:r w:rsidR="00EE0C9B" w:rsidRPr="00EE0C9B">
          <w:rPr>
            <w:rStyle w:val="Hyperlink"/>
            <w:rFonts w:hint="eastAsia"/>
            <w:noProof/>
            <w:sz w:val="24"/>
            <w:szCs w:val="24"/>
            <w:rtl/>
          </w:rPr>
          <w:t>زورخانه</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_Toc372304139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117</w:t>
        </w:r>
        <w:r w:rsidR="00EE0C9B" w:rsidRPr="00EE0C9B">
          <w:rPr>
            <w:noProof/>
            <w:webHidden/>
            <w:sz w:val="24"/>
            <w:szCs w:val="24"/>
          </w:rPr>
          <w:fldChar w:fldCharType="end"/>
        </w:r>
      </w:hyperlink>
    </w:p>
    <w:p w:rsidR="00EE0C9B" w:rsidRPr="00EE0C9B" w:rsidRDefault="00120B09" w:rsidP="007C1E43">
      <w:pPr>
        <w:pStyle w:val="TOC2"/>
        <w:tabs>
          <w:tab w:val="right" w:leader="dot" w:pos="7928"/>
        </w:tabs>
        <w:ind w:left="283"/>
        <w:rPr>
          <w:rFonts w:asciiTheme="minorHAnsi" w:hAnsiTheme="minorHAnsi" w:cstheme="minorBidi"/>
          <w:noProof/>
          <w:sz w:val="24"/>
          <w:szCs w:val="24"/>
          <w:lang w:eastAsia="en-US" w:bidi="fa-IR"/>
        </w:rPr>
      </w:pPr>
      <w:hyperlink r:id="rId68" w:anchor="_Toc372304140"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58: </w:t>
        </w:r>
        <w:r w:rsidR="00EE0C9B" w:rsidRPr="00EE0C9B">
          <w:rPr>
            <w:rStyle w:val="Hyperlink"/>
            <w:rFonts w:hint="eastAsia"/>
            <w:noProof/>
            <w:sz w:val="24"/>
            <w:szCs w:val="24"/>
            <w:rtl/>
          </w:rPr>
          <w:t>عمل</w:t>
        </w:r>
        <w:r w:rsidR="00EE0C9B" w:rsidRPr="00EE0C9B">
          <w:rPr>
            <w:rStyle w:val="Hyperlink"/>
            <w:rFonts w:hint="cs"/>
            <w:noProof/>
            <w:sz w:val="24"/>
            <w:szCs w:val="24"/>
            <w:rtl/>
          </w:rPr>
          <w:t>ی</w:t>
        </w:r>
        <w:r w:rsidR="00EE0C9B" w:rsidRPr="00EE0C9B">
          <w:rPr>
            <w:rStyle w:val="Hyperlink"/>
            <w:rFonts w:hint="eastAsia"/>
            <w:noProof/>
            <w:sz w:val="24"/>
            <w:szCs w:val="24"/>
            <w:rtl/>
          </w:rPr>
          <w:t>ات</w:t>
        </w:r>
        <w:r w:rsidR="00EE0C9B" w:rsidRPr="00EE0C9B">
          <w:rPr>
            <w:rStyle w:val="Hyperlink"/>
            <w:noProof/>
            <w:sz w:val="24"/>
            <w:szCs w:val="24"/>
            <w:rtl/>
          </w:rPr>
          <w:t xml:space="preserve"> </w:t>
        </w:r>
        <w:r w:rsidR="00EE0C9B" w:rsidRPr="00EE0C9B">
          <w:rPr>
            <w:rStyle w:val="Hyperlink"/>
            <w:rFonts w:hint="eastAsia"/>
            <w:noProof/>
            <w:sz w:val="24"/>
            <w:szCs w:val="24"/>
            <w:rtl/>
          </w:rPr>
          <w:t>بازساز</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گنبد</w:t>
        </w:r>
        <w:r w:rsidR="00EE0C9B" w:rsidRPr="00EE0C9B">
          <w:rPr>
            <w:rStyle w:val="Hyperlink"/>
            <w:noProof/>
            <w:sz w:val="24"/>
            <w:szCs w:val="24"/>
            <w:rtl/>
          </w:rPr>
          <w:t xml:space="preserve"> </w:t>
        </w:r>
        <w:r w:rsidR="00EE0C9B" w:rsidRPr="00EE0C9B">
          <w:rPr>
            <w:rStyle w:val="Hyperlink"/>
            <w:rFonts w:hint="eastAsia"/>
            <w:noProof/>
            <w:sz w:val="24"/>
            <w:szCs w:val="24"/>
            <w:rtl/>
          </w:rPr>
          <w:t>مورگال</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_Toc372304140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128</w:t>
        </w:r>
        <w:r w:rsidR="00EE0C9B" w:rsidRPr="00EE0C9B">
          <w:rPr>
            <w:noProof/>
            <w:webHidden/>
            <w:sz w:val="24"/>
            <w:szCs w:val="24"/>
          </w:rPr>
          <w:fldChar w:fldCharType="end"/>
        </w:r>
      </w:hyperlink>
    </w:p>
    <w:p w:rsidR="00EE0C9B" w:rsidRPr="00EE0C9B" w:rsidRDefault="00120B09" w:rsidP="007C1E43">
      <w:pPr>
        <w:pStyle w:val="TOC2"/>
        <w:tabs>
          <w:tab w:val="right" w:leader="dot" w:pos="7928"/>
        </w:tabs>
        <w:ind w:left="283"/>
        <w:rPr>
          <w:rFonts w:asciiTheme="minorHAnsi" w:hAnsiTheme="minorHAnsi" w:cstheme="minorBidi"/>
          <w:noProof/>
          <w:sz w:val="24"/>
          <w:szCs w:val="24"/>
          <w:lang w:eastAsia="en-US" w:bidi="fa-IR"/>
        </w:rPr>
      </w:pPr>
      <w:hyperlink r:id="rId69" w:anchor="_Toc372304141"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59: </w:t>
        </w:r>
        <w:r w:rsidR="00EE0C9B" w:rsidRPr="00EE0C9B">
          <w:rPr>
            <w:rStyle w:val="Hyperlink"/>
            <w:rFonts w:hint="eastAsia"/>
            <w:noProof/>
            <w:sz w:val="24"/>
            <w:szCs w:val="24"/>
            <w:rtl/>
          </w:rPr>
          <w:t>تغ</w:t>
        </w:r>
        <w:r w:rsidR="00EE0C9B" w:rsidRPr="00EE0C9B">
          <w:rPr>
            <w:rStyle w:val="Hyperlink"/>
            <w:rFonts w:hint="cs"/>
            <w:noProof/>
            <w:sz w:val="24"/>
            <w:szCs w:val="24"/>
            <w:rtl/>
          </w:rPr>
          <w:t>یی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کاربر</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7C1E43">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ترک</w:t>
        </w:r>
        <w:r w:rsidR="00EE0C9B" w:rsidRPr="00EE0C9B">
          <w:rPr>
            <w:rStyle w:val="Hyperlink"/>
            <w:rFonts w:hint="cs"/>
            <w:noProof/>
            <w:sz w:val="24"/>
            <w:szCs w:val="24"/>
            <w:rtl/>
          </w:rPr>
          <w:t>ی</w:t>
        </w:r>
        <w:r w:rsidR="00EE0C9B" w:rsidRPr="00EE0C9B">
          <w:rPr>
            <w:rStyle w:val="Hyperlink"/>
            <w:rFonts w:hint="eastAsia"/>
            <w:noProof/>
            <w:sz w:val="24"/>
            <w:szCs w:val="24"/>
            <w:rtl/>
          </w:rPr>
          <w:t>ه</w:t>
        </w:r>
        <w:r w:rsidR="00EE0C9B" w:rsidRPr="00EE0C9B">
          <w:rPr>
            <w:rStyle w:val="Hyperlink"/>
            <w:noProof/>
            <w:sz w:val="24"/>
            <w:szCs w:val="24"/>
            <w:rtl/>
          </w:rPr>
          <w:t xml:space="preserve"> </w:t>
        </w:r>
        <w:r w:rsidR="00EE0C9B" w:rsidRPr="00EE0C9B">
          <w:rPr>
            <w:rStyle w:val="Hyperlink"/>
            <w:rFonts w:hint="eastAsia"/>
            <w:noProof/>
            <w:sz w:val="24"/>
            <w:szCs w:val="24"/>
            <w:rtl/>
          </w:rPr>
          <w:t>به</w:t>
        </w:r>
        <w:r w:rsidR="00EE0C9B" w:rsidRPr="00EE0C9B">
          <w:rPr>
            <w:rStyle w:val="Hyperlink"/>
            <w:noProof/>
            <w:sz w:val="24"/>
            <w:szCs w:val="24"/>
            <w:rtl/>
          </w:rPr>
          <w:t xml:space="preserve"> </w:t>
        </w:r>
        <w:r w:rsidR="00EE0C9B" w:rsidRPr="00EE0C9B">
          <w:rPr>
            <w:rStyle w:val="Hyperlink"/>
            <w:rFonts w:hint="eastAsia"/>
            <w:noProof/>
            <w:sz w:val="24"/>
            <w:szCs w:val="24"/>
            <w:rtl/>
          </w:rPr>
          <w:t>نما</w:t>
        </w:r>
        <w:r w:rsidR="00EE0C9B" w:rsidRPr="00EE0C9B">
          <w:rPr>
            <w:rStyle w:val="Hyperlink"/>
            <w:rFonts w:hint="cs"/>
            <w:noProof/>
            <w:sz w:val="24"/>
            <w:szCs w:val="24"/>
            <w:rtl/>
          </w:rPr>
          <w:t>ی</w:t>
        </w:r>
        <w:r w:rsidR="00EE0C9B" w:rsidRPr="00EE0C9B">
          <w:rPr>
            <w:rStyle w:val="Hyperlink"/>
            <w:rFonts w:hint="eastAsia"/>
            <w:noProof/>
            <w:sz w:val="24"/>
            <w:szCs w:val="24"/>
            <w:rtl/>
          </w:rPr>
          <w:t>شگاه</w:t>
        </w:r>
        <w:r w:rsidR="00EE0C9B" w:rsidRPr="00EE0C9B">
          <w:rPr>
            <w:rStyle w:val="Hyperlink"/>
            <w:noProof/>
            <w:sz w:val="24"/>
            <w:szCs w:val="24"/>
            <w:rtl/>
          </w:rPr>
          <w:t xml:space="preserve"> </w:t>
        </w:r>
        <w:r w:rsidR="00EE0C9B" w:rsidRPr="00EE0C9B">
          <w:rPr>
            <w:rStyle w:val="Hyperlink"/>
            <w:rFonts w:hint="eastAsia"/>
            <w:noProof/>
            <w:sz w:val="24"/>
            <w:szCs w:val="24"/>
            <w:rtl/>
          </w:rPr>
          <w:t>آثار</w:t>
        </w:r>
        <w:r w:rsidR="00EE0C9B" w:rsidRPr="00EE0C9B">
          <w:rPr>
            <w:rStyle w:val="Hyperlink"/>
            <w:noProof/>
            <w:sz w:val="24"/>
            <w:szCs w:val="24"/>
            <w:rtl/>
          </w:rPr>
          <w:t xml:space="preserve"> </w:t>
        </w:r>
        <w:r w:rsidR="00EE0C9B" w:rsidRPr="00EE0C9B">
          <w:rPr>
            <w:rStyle w:val="Hyperlink"/>
            <w:rFonts w:hint="eastAsia"/>
            <w:noProof/>
            <w:sz w:val="24"/>
            <w:szCs w:val="24"/>
            <w:rtl/>
          </w:rPr>
          <w:t>هنر</w:t>
        </w:r>
        <w:r w:rsidR="00EE0C9B" w:rsidRPr="00EE0C9B">
          <w:rPr>
            <w:rStyle w:val="Hyperlink"/>
            <w:rFonts w:hint="cs"/>
            <w:noProof/>
            <w:sz w:val="24"/>
            <w:szCs w:val="24"/>
            <w:rtl/>
          </w:rPr>
          <w:t>ی</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_Toc372304141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129</w:t>
        </w:r>
        <w:r w:rsidR="00EE0C9B" w:rsidRPr="00EE0C9B">
          <w:rPr>
            <w:noProof/>
            <w:webHidden/>
            <w:sz w:val="24"/>
            <w:szCs w:val="24"/>
          </w:rPr>
          <w:fldChar w:fldCharType="end"/>
        </w:r>
      </w:hyperlink>
    </w:p>
    <w:p w:rsidR="00EE0C9B" w:rsidRPr="00EE0C9B" w:rsidRDefault="00120B09" w:rsidP="007C1E43">
      <w:pPr>
        <w:pStyle w:val="TOC2"/>
        <w:tabs>
          <w:tab w:val="right" w:leader="dot" w:pos="7928"/>
        </w:tabs>
        <w:ind w:left="283"/>
        <w:rPr>
          <w:rFonts w:asciiTheme="minorHAnsi" w:hAnsiTheme="minorHAnsi" w:cstheme="minorBidi"/>
          <w:noProof/>
          <w:sz w:val="24"/>
          <w:szCs w:val="24"/>
          <w:lang w:eastAsia="en-US" w:bidi="fa-IR"/>
        </w:rPr>
      </w:pPr>
      <w:hyperlink r:id="rId70" w:anchor="_Toc372304143"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60: </w:t>
        </w:r>
        <w:r w:rsidR="00EE0C9B" w:rsidRPr="00EE0C9B">
          <w:rPr>
            <w:rStyle w:val="Hyperlink"/>
            <w:rFonts w:hint="eastAsia"/>
            <w:noProof/>
            <w:sz w:val="24"/>
            <w:szCs w:val="24"/>
            <w:rtl/>
          </w:rPr>
          <w:t>استفاده</w:t>
        </w:r>
        <w:r w:rsidR="00EE0C9B" w:rsidRPr="00EE0C9B">
          <w:rPr>
            <w:rStyle w:val="Hyperlink"/>
            <w:noProof/>
            <w:sz w:val="24"/>
            <w:szCs w:val="24"/>
            <w:rtl/>
          </w:rPr>
          <w:t xml:space="preserve"> </w:t>
        </w:r>
        <w:r w:rsidR="00EE0C9B" w:rsidRPr="00EE0C9B">
          <w:rPr>
            <w:rStyle w:val="Hyperlink"/>
            <w:rFonts w:hint="eastAsia"/>
            <w:noProof/>
            <w:sz w:val="24"/>
            <w:szCs w:val="24"/>
            <w:rtl/>
          </w:rPr>
          <w:t>از</w:t>
        </w:r>
        <w:r w:rsidR="00EE0C9B" w:rsidRPr="00EE0C9B">
          <w:rPr>
            <w:rStyle w:val="Hyperlink"/>
            <w:noProof/>
            <w:sz w:val="24"/>
            <w:szCs w:val="24"/>
            <w:rtl/>
          </w:rPr>
          <w:t xml:space="preserve"> </w:t>
        </w:r>
        <w:r w:rsidR="00EE0C9B" w:rsidRPr="00EE0C9B">
          <w:rPr>
            <w:rStyle w:val="Hyperlink"/>
            <w:rFonts w:hint="eastAsia"/>
            <w:noProof/>
            <w:sz w:val="24"/>
            <w:szCs w:val="24"/>
            <w:rtl/>
          </w:rPr>
          <w:t>مخازن</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ز</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کل</w:t>
        </w:r>
        <w:r w:rsidR="00EE0C9B" w:rsidRPr="00EE0C9B">
          <w:rPr>
            <w:rStyle w:val="Hyperlink"/>
            <w:rFonts w:hint="cs"/>
            <w:noProof/>
            <w:sz w:val="24"/>
            <w:szCs w:val="24"/>
            <w:rtl/>
          </w:rPr>
          <w:t>ی</w:t>
        </w:r>
        <w:r w:rsidR="00EE0C9B" w:rsidRPr="00EE0C9B">
          <w:rPr>
            <w:rStyle w:val="Hyperlink"/>
            <w:rFonts w:hint="eastAsia"/>
            <w:noProof/>
            <w:sz w:val="24"/>
            <w:szCs w:val="24"/>
            <w:rtl/>
          </w:rPr>
          <w:t>ساها</w:t>
        </w:r>
        <w:r w:rsidR="00EE0C9B" w:rsidRPr="00EE0C9B">
          <w:rPr>
            <w:rStyle w:val="Hyperlink"/>
            <w:noProof/>
            <w:sz w:val="24"/>
            <w:szCs w:val="24"/>
            <w:rtl/>
          </w:rPr>
          <w:t xml:space="preserve"> </w:t>
        </w:r>
        <w:r w:rsidR="00EE0C9B" w:rsidRPr="00EE0C9B">
          <w:rPr>
            <w:rStyle w:val="Hyperlink"/>
            <w:rFonts w:hint="eastAsia"/>
            <w:noProof/>
            <w:sz w:val="24"/>
            <w:szCs w:val="24"/>
            <w:rtl/>
          </w:rPr>
          <w:t>به</w:t>
        </w:r>
        <w:r w:rsidR="00EE0C9B" w:rsidRPr="00EE0C9B">
          <w:rPr>
            <w:rStyle w:val="Hyperlink"/>
            <w:noProof/>
            <w:sz w:val="24"/>
            <w:szCs w:val="24"/>
            <w:rtl/>
          </w:rPr>
          <w:t xml:space="preserve"> </w:t>
        </w:r>
        <w:r w:rsidR="00EE0C9B" w:rsidRPr="00EE0C9B">
          <w:rPr>
            <w:rStyle w:val="Hyperlink"/>
            <w:rFonts w:hint="eastAsia"/>
            <w:noProof/>
            <w:sz w:val="24"/>
            <w:szCs w:val="24"/>
            <w:rtl/>
          </w:rPr>
          <w:t>عنوان</w:t>
        </w:r>
        <w:r w:rsidR="00EE0C9B" w:rsidRPr="00EE0C9B">
          <w:rPr>
            <w:rStyle w:val="Hyperlink"/>
            <w:noProof/>
            <w:sz w:val="24"/>
            <w:szCs w:val="24"/>
            <w:rtl/>
          </w:rPr>
          <w:t xml:space="preserve"> </w:t>
        </w:r>
        <w:r w:rsidR="00EE0C9B" w:rsidRPr="00EE0C9B">
          <w:rPr>
            <w:rStyle w:val="Hyperlink"/>
            <w:rFonts w:hint="eastAsia"/>
            <w:noProof/>
            <w:sz w:val="24"/>
            <w:szCs w:val="24"/>
            <w:rtl/>
          </w:rPr>
          <w:t>رستوران</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_Toc372304143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130</w:t>
        </w:r>
        <w:r w:rsidR="00EE0C9B" w:rsidRPr="00EE0C9B">
          <w:rPr>
            <w:noProof/>
            <w:webHidden/>
            <w:sz w:val="24"/>
            <w:szCs w:val="24"/>
          </w:rPr>
          <w:fldChar w:fldCharType="end"/>
        </w:r>
      </w:hyperlink>
    </w:p>
    <w:p w:rsidR="00EE0C9B" w:rsidRPr="00EE0C9B" w:rsidRDefault="00120B09" w:rsidP="007C1E43">
      <w:pPr>
        <w:pStyle w:val="TOC2"/>
        <w:tabs>
          <w:tab w:val="right" w:leader="dot" w:pos="7928"/>
        </w:tabs>
        <w:ind w:left="283"/>
        <w:rPr>
          <w:rFonts w:asciiTheme="minorHAnsi" w:hAnsiTheme="minorHAnsi" w:cstheme="minorBidi"/>
          <w:noProof/>
          <w:sz w:val="24"/>
          <w:szCs w:val="24"/>
          <w:lang w:eastAsia="en-US" w:bidi="fa-IR"/>
        </w:rPr>
      </w:pPr>
      <w:hyperlink r:id="rId71" w:anchor="_Toc372304144"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61: </w:t>
        </w:r>
        <w:r w:rsidR="00EE0C9B" w:rsidRPr="00EE0C9B">
          <w:rPr>
            <w:rStyle w:val="Hyperlink"/>
            <w:rFonts w:hint="eastAsia"/>
            <w:noProof/>
            <w:sz w:val="24"/>
            <w:szCs w:val="24"/>
            <w:rtl/>
          </w:rPr>
          <w:t>استفاده</w:t>
        </w:r>
        <w:r w:rsidR="00EE0C9B" w:rsidRPr="00EE0C9B">
          <w:rPr>
            <w:rStyle w:val="Hyperlink"/>
            <w:noProof/>
            <w:sz w:val="24"/>
            <w:szCs w:val="24"/>
            <w:rtl/>
          </w:rPr>
          <w:t xml:space="preserve"> </w:t>
        </w:r>
        <w:r w:rsidR="00EE0C9B" w:rsidRPr="00EE0C9B">
          <w:rPr>
            <w:rStyle w:val="Hyperlink"/>
            <w:rFonts w:hint="eastAsia"/>
            <w:noProof/>
            <w:sz w:val="24"/>
            <w:szCs w:val="24"/>
            <w:rtl/>
          </w:rPr>
          <w:t>از</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7C1E43">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مستط</w:t>
        </w:r>
        <w:r w:rsidR="00EE0C9B" w:rsidRPr="00EE0C9B">
          <w:rPr>
            <w:rStyle w:val="Hyperlink"/>
            <w:rFonts w:hint="cs"/>
            <w:noProof/>
            <w:sz w:val="24"/>
            <w:szCs w:val="24"/>
            <w:rtl/>
          </w:rPr>
          <w:t>ی</w:t>
        </w:r>
        <w:r w:rsidR="00EE0C9B" w:rsidRPr="00EE0C9B">
          <w:rPr>
            <w:rStyle w:val="Hyperlink"/>
            <w:rFonts w:hint="eastAsia"/>
            <w:noProof/>
            <w:sz w:val="24"/>
            <w:szCs w:val="24"/>
            <w:rtl/>
          </w:rPr>
          <w:t>ل</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به</w:t>
        </w:r>
        <w:r w:rsidR="00EE0C9B" w:rsidRPr="00EE0C9B">
          <w:rPr>
            <w:rStyle w:val="Hyperlink"/>
            <w:noProof/>
            <w:sz w:val="24"/>
            <w:szCs w:val="24"/>
            <w:rtl/>
          </w:rPr>
          <w:t xml:space="preserve"> </w:t>
        </w:r>
        <w:r w:rsidR="00EE0C9B" w:rsidRPr="00EE0C9B">
          <w:rPr>
            <w:rStyle w:val="Hyperlink"/>
            <w:rFonts w:hint="eastAsia"/>
            <w:noProof/>
            <w:sz w:val="24"/>
            <w:szCs w:val="24"/>
            <w:rtl/>
          </w:rPr>
          <w:t>عنوان</w:t>
        </w:r>
        <w:r w:rsidR="00EE0C9B" w:rsidRPr="00EE0C9B">
          <w:rPr>
            <w:rStyle w:val="Hyperlink"/>
            <w:noProof/>
            <w:sz w:val="24"/>
            <w:szCs w:val="24"/>
            <w:rtl/>
          </w:rPr>
          <w:t xml:space="preserve"> </w:t>
        </w:r>
        <w:r w:rsidR="00EE0C9B" w:rsidRPr="00EE0C9B">
          <w:rPr>
            <w:rStyle w:val="Hyperlink"/>
            <w:rFonts w:hint="eastAsia"/>
            <w:noProof/>
            <w:sz w:val="24"/>
            <w:szCs w:val="24"/>
            <w:rtl/>
          </w:rPr>
          <w:t>بخش</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از</w:t>
        </w:r>
        <w:r w:rsidR="00EE0C9B" w:rsidRPr="00EE0C9B">
          <w:rPr>
            <w:rStyle w:val="Hyperlink"/>
            <w:noProof/>
            <w:sz w:val="24"/>
            <w:szCs w:val="24"/>
            <w:rtl/>
          </w:rPr>
          <w:t xml:space="preserve"> </w:t>
        </w:r>
        <w:r w:rsidR="00EE0C9B" w:rsidRPr="00EE0C9B">
          <w:rPr>
            <w:rStyle w:val="Hyperlink"/>
            <w:rFonts w:hint="eastAsia"/>
            <w:noProof/>
            <w:sz w:val="24"/>
            <w:szCs w:val="24"/>
            <w:rtl/>
          </w:rPr>
          <w:t>رستوران</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_Toc372304144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130</w:t>
        </w:r>
        <w:r w:rsidR="00EE0C9B" w:rsidRPr="00EE0C9B">
          <w:rPr>
            <w:noProof/>
            <w:webHidden/>
            <w:sz w:val="24"/>
            <w:szCs w:val="24"/>
          </w:rPr>
          <w:fldChar w:fldCharType="end"/>
        </w:r>
      </w:hyperlink>
    </w:p>
    <w:p w:rsidR="00EE0C9B" w:rsidRPr="00EE0C9B" w:rsidRDefault="00120B09" w:rsidP="00760AE3">
      <w:pPr>
        <w:pStyle w:val="TOC2"/>
        <w:tabs>
          <w:tab w:val="right" w:leader="dot" w:pos="7928"/>
        </w:tabs>
        <w:ind w:left="283"/>
        <w:rPr>
          <w:rFonts w:asciiTheme="minorHAnsi" w:hAnsiTheme="minorHAnsi" w:cstheme="minorBidi"/>
          <w:noProof/>
          <w:sz w:val="24"/>
          <w:szCs w:val="24"/>
          <w:lang w:eastAsia="en-US" w:bidi="fa-IR"/>
        </w:rPr>
      </w:pPr>
      <w:hyperlink r:id="rId72" w:anchor="_Toc372304145"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62: </w:t>
        </w:r>
        <w:r w:rsidR="00EE0C9B" w:rsidRPr="00EE0C9B">
          <w:rPr>
            <w:rStyle w:val="Hyperlink"/>
            <w:rFonts w:hint="eastAsia"/>
            <w:noProof/>
            <w:sz w:val="24"/>
            <w:szCs w:val="24"/>
            <w:rtl/>
          </w:rPr>
          <w:t>موزه</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ش</w:t>
        </w:r>
        <w:r w:rsidR="00EE0C9B" w:rsidRPr="00EE0C9B">
          <w:rPr>
            <w:rStyle w:val="Hyperlink"/>
            <w:rFonts w:hint="cs"/>
            <w:noProof/>
            <w:sz w:val="24"/>
            <w:szCs w:val="24"/>
            <w:rtl/>
          </w:rPr>
          <w:t>ی</w:t>
        </w:r>
        <w:r w:rsidR="00EE0C9B" w:rsidRPr="00EE0C9B">
          <w:rPr>
            <w:rStyle w:val="Hyperlink"/>
            <w:rFonts w:hint="eastAsia"/>
            <w:noProof/>
            <w:sz w:val="24"/>
            <w:szCs w:val="24"/>
            <w:rtl/>
          </w:rPr>
          <w:t>راز</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_Toc372304145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131</w:t>
        </w:r>
        <w:r w:rsidR="00EE0C9B" w:rsidRPr="00EE0C9B">
          <w:rPr>
            <w:noProof/>
            <w:webHidden/>
            <w:sz w:val="24"/>
            <w:szCs w:val="24"/>
          </w:rPr>
          <w:fldChar w:fldCharType="end"/>
        </w:r>
      </w:hyperlink>
    </w:p>
    <w:p w:rsidR="00EE0C9B" w:rsidRPr="00EE0C9B" w:rsidRDefault="00120B09" w:rsidP="00760AE3">
      <w:pPr>
        <w:pStyle w:val="TOC2"/>
        <w:tabs>
          <w:tab w:val="right" w:leader="dot" w:pos="7928"/>
        </w:tabs>
        <w:ind w:left="283"/>
        <w:rPr>
          <w:rFonts w:asciiTheme="minorHAnsi" w:hAnsiTheme="minorHAnsi" w:cstheme="minorBidi"/>
          <w:noProof/>
          <w:sz w:val="24"/>
          <w:szCs w:val="24"/>
          <w:lang w:eastAsia="en-US" w:bidi="fa-IR"/>
        </w:rPr>
      </w:pPr>
      <w:hyperlink r:id="rId73" w:anchor="_Toc372304146"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63 : </w:t>
        </w:r>
        <w:r w:rsidR="00EE0C9B" w:rsidRPr="00EE0C9B">
          <w:rPr>
            <w:rStyle w:val="Hyperlink"/>
            <w:rFonts w:hint="eastAsia"/>
            <w:noProof/>
            <w:sz w:val="24"/>
            <w:szCs w:val="24"/>
            <w:rtl/>
          </w:rPr>
          <w:t>آب</w:t>
        </w:r>
        <w:r w:rsidR="00760AE3">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قوام</w:t>
        </w:r>
        <w:r w:rsidR="00EE0C9B" w:rsidRPr="00EE0C9B">
          <w:rPr>
            <w:rStyle w:val="Hyperlink"/>
            <w:noProof/>
            <w:sz w:val="24"/>
            <w:szCs w:val="24"/>
            <w:rtl/>
          </w:rPr>
          <w:t xml:space="preserve"> </w:t>
        </w:r>
        <w:r w:rsidR="00EE0C9B" w:rsidRPr="00EE0C9B">
          <w:rPr>
            <w:rStyle w:val="Hyperlink"/>
            <w:rFonts w:hint="eastAsia"/>
            <w:noProof/>
            <w:sz w:val="24"/>
            <w:szCs w:val="24"/>
            <w:rtl/>
          </w:rPr>
          <w:t>بوشهر</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_Toc372304146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132</w:t>
        </w:r>
        <w:r w:rsidR="00EE0C9B" w:rsidRPr="00EE0C9B">
          <w:rPr>
            <w:noProof/>
            <w:webHidden/>
            <w:sz w:val="24"/>
            <w:szCs w:val="24"/>
          </w:rPr>
          <w:fldChar w:fldCharType="end"/>
        </w:r>
      </w:hyperlink>
    </w:p>
    <w:p w:rsidR="00EE0C9B" w:rsidRPr="00EE0C9B" w:rsidRDefault="00120B09" w:rsidP="00760AE3">
      <w:pPr>
        <w:pStyle w:val="TOC2"/>
        <w:tabs>
          <w:tab w:val="right" w:leader="dot" w:pos="7928"/>
        </w:tabs>
        <w:ind w:left="283"/>
        <w:rPr>
          <w:rFonts w:asciiTheme="minorHAnsi" w:hAnsiTheme="minorHAnsi" w:cstheme="minorBidi"/>
          <w:noProof/>
          <w:sz w:val="24"/>
          <w:szCs w:val="24"/>
          <w:lang w:eastAsia="en-US" w:bidi="fa-IR"/>
        </w:rPr>
      </w:pPr>
      <w:hyperlink r:id="rId74" w:anchor="_Toc372304147"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64 : </w:t>
        </w:r>
        <w:r w:rsidR="00EE0C9B" w:rsidRPr="00EE0C9B">
          <w:rPr>
            <w:rStyle w:val="Hyperlink"/>
            <w:rFonts w:hint="eastAsia"/>
            <w:noProof/>
            <w:sz w:val="24"/>
            <w:szCs w:val="24"/>
            <w:rtl/>
          </w:rPr>
          <w:t>آب</w:t>
        </w:r>
        <w:r w:rsidR="00760AE3">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شادقل</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خان</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قم</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_Toc372304147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133</w:t>
        </w:r>
        <w:r w:rsidR="00EE0C9B" w:rsidRPr="00EE0C9B">
          <w:rPr>
            <w:noProof/>
            <w:webHidden/>
            <w:sz w:val="24"/>
            <w:szCs w:val="24"/>
          </w:rPr>
          <w:fldChar w:fldCharType="end"/>
        </w:r>
      </w:hyperlink>
    </w:p>
    <w:p w:rsidR="00EE0C9B" w:rsidRPr="00EE0C9B" w:rsidRDefault="00120B09" w:rsidP="00760AE3">
      <w:pPr>
        <w:pStyle w:val="TOC2"/>
        <w:tabs>
          <w:tab w:val="right" w:leader="dot" w:pos="7928"/>
        </w:tabs>
        <w:ind w:left="283"/>
        <w:rPr>
          <w:rFonts w:asciiTheme="minorHAnsi" w:hAnsiTheme="minorHAnsi" w:cstheme="minorBidi"/>
          <w:noProof/>
          <w:sz w:val="24"/>
          <w:szCs w:val="24"/>
          <w:lang w:eastAsia="en-US" w:bidi="fa-IR"/>
        </w:rPr>
      </w:pPr>
      <w:hyperlink r:id="rId75" w:anchor="_Toc372304148"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65: </w:t>
        </w:r>
        <w:r w:rsidR="00EE0C9B" w:rsidRPr="00EE0C9B">
          <w:rPr>
            <w:rStyle w:val="Hyperlink"/>
            <w:rFonts w:hint="eastAsia"/>
            <w:noProof/>
            <w:sz w:val="24"/>
            <w:szCs w:val="24"/>
            <w:rtl/>
          </w:rPr>
          <w:t>آب</w:t>
        </w:r>
        <w:r w:rsidR="00760AE3">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بلور</w:t>
        </w:r>
        <w:r w:rsidR="00EE0C9B" w:rsidRPr="00EE0C9B">
          <w:rPr>
            <w:rStyle w:val="Hyperlink"/>
            <w:noProof/>
            <w:sz w:val="24"/>
            <w:szCs w:val="24"/>
            <w:rtl/>
          </w:rPr>
          <w:t xml:space="preserve"> </w:t>
        </w:r>
        <w:r w:rsidR="00EE0C9B" w:rsidRPr="00EE0C9B">
          <w:rPr>
            <w:rStyle w:val="Hyperlink"/>
            <w:rFonts w:hint="eastAsia"/>
            <w:noProof/>
            <w:sz w:val="24"/>
            <w:szCs w:val="24"/>
            <w:rtl/>
          </w:rPr>
          <w:t>تفرش</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_Toc372304148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133</w:t>
        </w:r>
        <w:r w:rsidR="00EE0C9B" w:rsidRPr="00EE0C9B">
          <w:rPr>
            <w:noProof/>
            <w:webHidden/>
            <w:sz w:val="24"/>
            <w:szCs w:val="24"/>
          </w:rPr>
          <w:fldChar w:fldCharType="end"/>
        </w:r>
      </w:hyperlink>
    </w:p>
    <w:p w:rsidR="00EE0C9B" w:rsidRPr="00EE0C9B" w:rsidRDefault="00120B09" w:rsidP="00760AE3">
      <w:pPr>
        <w:pStyle w:val="TOC2"/>
        <w:tabs>
          <w:tab w:val="right" w:leader="dot" w:pos="7928"/>
        </w:tabs>
        <w:ind w:left="283"/>
        <w:rPr>
          <w:rFonts w:asciiTheme="minorHAnsi" w:hAnsiTheme="minorHAnsi" w:cstheme="minorBidi"/>
          <w:noProof/>
          <w:sz w:val="24"/>
          <w:szCs w:val="24"/>
          <w:lang w:eastAsia="en-US" w:bidi="fa-IR"/>
        </w:rPr>
      </w:pPr>
      <w:hyperlink r:id="rId76" w:anchor="_Toc372304149"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66: </w:t>
        </w:r>
        <w:r w:rsidR="00EE0C9B" w:rsidRPr="00EE0C9B">
          <w:rPr>
            <w:rStyle w:val="Hyperlink"/>
            <w:rFonts w:hint="eastAsia"/>
            <w:noProof/>
            <w:sz w:val="24"/>
            <w:szCs w:val="24"/>
            <w:rtl/>
          </w:rPr>
          <w:t>نمونه</w:t>
        </w:r>
        <w:r w:rsidR="00760AE3">
          <w:rPr>
            <w:rStyle w:val="Hyperlink"/>
            <w:rFonts w:hint="cs"/>
            <w:noProof/>
            <w:sz w:val="24"/>
            <w:szCs w:val="24"/>
            <w:rtl/>
          </w:rPr>
          <w:t xml:space="preserve"> </w:t>
        </w:r>
        <w:r w:rsidR="00EE0C9B" w:rsidRPr="00EE0C9B">
          <w:rPr>
            <w:rStyle w:val="Hyperlink"/>
            <w:rFonts w:hint="eastAsia"/>
            <w:noProof/>
            <w:sz w:val="24"/>
            <w:szCs w:val="24"/>
            <w:rtl/>
          </w:rPr>
          <w:t>ها</w:t>
        </w:r>
        <w:r w:rsidR="00EE0C9B" w:rsidRPr="00EE0C9B">
          <w:rPr>
            <w:rStyle w:val="Hyperlink"/>
            <w:rFonts w:hint="cs"/>
            <w:noProof/>
            <w:sz w:val="24"/>
            <w:szCs w:val="24"/>
            <w:rtl/>
          </w:rPr>
          <w:t>یی</w:t>
        </w:r>
        <w:r w:rsidR="00EE0C9B" w:rsidRPr="00EE0C9B">
          <w:rPr>
            <w:rStyle w:val="Hyperlink"/>
            <w:noProof/>
            <w:sz w:val="24"/>
            <w:szCs w:val="24"/>
            <w:rtl/>
          </w:rPr>
          <w:t xml:space="preserve"> </w:t>
        </w:r>
        <w:r w:rsidR="00EE0C9B" w:rsidRPr="00EE0C9B">
          <w:rPr>
            <w:rStyle w:val="Hyperlink"/>
            <w:rFonts w:hint="eastAsia"/>
            <w:noProof/>
            <w:sz w:val="24"/>
            <w:szCs w:val="24"/>
            <w:rtl/>
          </w:rPr>
          <w:t>از</w:t>
        </w:r>
        <w:r w:rsidR="00EE0C9B" w:rsidRPr="00EE0C9B">
          <w:rPr>
            <w:rStyle w:val="Hyperlink"/>
            <w:noProof/>
            <w:sz w:val="24"/>
            <w:szCs w:val="24"/>
            <w:rtl/>
          </w:rPr>
          <w:t xml:space="preserve"> </w:t>
        </w:r>
        <w:r w:rsidR="00EE0C9B" w:rsidRPr="00EE0C9B">
          <w:rPr>
            <w:rStyle w:val="Hyperlink"/>
            <w:rFonts w:hint="eastAsia"/>
            <w:noProof/>
            <w:sz w:val="24"/>
            <w:szCs w:val="24"/>
            <w:rtl/>
          </w:rPr>
          <w:t>تبد</w:t>
        </w:r>
        <w:r w:rsidR="00EE0C9B" w:rsidRPr="00EE0C9B">
          <w:rPr>
            <w:rStyle w:val="Hyperlink"/>
            <w:rFonts w:hint="cs"/>
            <w:noProof/>
            <w:sz w:val="24"/>
            <w:szCs w:val="24"/>
            <w:rtl/>
          </w:rPr>
          <w:t>ی</w:t>
        </w:r>
        <w:r w:rsidR="00EE0C9B" w:rsidRPr="00EE0C9B">
          <w:rPr>
            <w:rStyle w:val="Hyperlink"/>
            <w:rFonts w:hint="eastAsia"/>
            <w:noProof/>
            <w:sz w:val="24"/>
            <w:szCs w:val="24"/>
            <w:rtl/>
          </w:rPr>
          <w:t>ل</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760AE3">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به</w:t>
        </w:r>
        <w:r w:rsidR="00EE0C9B" w:rsidRPr="00EE0C9B">
          <w:rPr>
            <w:rStyle w:val="Hyperlink"/>
            <w:noProof/>
            <w:sz w:val="24"/>
            <w:szCs w:val="24"/>
            <w:rtl/>
          </w:rPr>
          <w:t xml:space="preserve"> </w:t>
        </w:r>
        <w:r w:rsidR="00EE0C9B" w:rsidRPr="00EE0C9B">
          <w:rPr>
            <w:rStyle w:val="Hyperlink"/>
            <w:rFonts w:hint="eastAsia"/>
            <w:noProof/>
            <w:sz w:val="24"/>
            <w:szCs w:val="24"/>
            <w:rtl/>
          </w:rPr>
          <w:t>زورخانه</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cs"/>
            <w:noProof/>
            <w:sz w:val="24"/>
            <w:szCs w:val="24"/>
            <w:rtl/>
          </w:rPr>
          <w:t>ی</w:t>
        </w:r>
        <w:r w:rsidR="00EE0C9B" w:rsidRPr="00EE0C9B">
          <w:rPr>
            <w:rStyle w:val="Hyperlink"/>
            <w:rFonts w:hint="eastAsia"/>
            <w:noProof/>
            <w:sz w:val="24"/>
            <w:szCs w:val="24"/>
            <w:rtl/>
          </w:rPr>
          <w:t>زد</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_Toc372304149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135</w:t>
        </w:r>
        <w:r w:rsidR="00EE0C9B" w:rsidRPr="00EE0C9B">
          <w:rPr>
            <w:noProof/>
            <w:webHidden/>
            <w:sz w:val="24"/>
            <w:szCs w:val="24"/>
          </w:rPr>
          <w:fldChar w:fldCharType="end"/>
        </w:r>
      </w:hyperlink>
    </w:p>
    <w:p w:rsidR="00EE0C9B" w:rsidRPr="00EE0C9B" w:rsidRDefault="00120B09" w:rsidP="00760AE3">
      <w:pPr>
        <w:pStyle w:val="TOC2"/>
        <w:tabs>
          <w:tab w:val="right" w:leader="dot" w:pos="7928"/>
        </w:tabs>
        <w:ind w:left="283"/>
        <w:rPr>
          <w:rFonts w:asciiTheme="minorHAnsi" w:hAnsiTheme="minorHAnsi" w:cstheme="minorBidi"/>
          <w:noProof/>
          <w:sz w:val="24"/>
          <w:szCs w:val="24"/>
          <w:lang w:eastAsia="en-US" w:bidi="fa-IR"/>
        </w:rPr>
      </w:pPr>
      <w:hyperlink r:id="rId77" w:anchor="_Toc372304150"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67: </w:t>
        </w:r>
        <w:r w:rsidR="00EE0C9B" w:rsidRPr="00EE0C9B">
          <w:rPr>
            <w:rStyle w:val="Hyperlink"/>
            <w:rFonts w:hint="eastAsia"/>
            <w:noProof/>
            <w:sz w:val="24"/>
            <w:szCs w:val="24"/>
            <w:rtl/>
          </w:rPr>
          <w:t>موقع</w:t>
        </w:r>
        <w:r w:rsidR="00EE0C9B" w:rsidRPr="00EE0C9B">
          <w:rPr>
            <w:rStyle w:val="Hyperlink"/>
            <w:rFonts w:hint="cs"/>
            <w:noProof/>
            <w:sz w:val="24"/>
            <w:szCs w:val="24"/>
            <w:rtl/>
          </w:rPr>
          <w:t>ی</w:t>
        </w:r>
        <w:r w:rsidR="00EE0C9B" w:rsidRPr="00EE0C9B">
          <w:rPr>
            <w:rStyle w:val="Hyperlink"/>
            <w:rFonts w:hint="eastAsia"/>
            <w:noProof/>
            <w:sz w:val="24"/>
            <w:szCs w:val="24"/>
            <w:rtl/>
          </w:rPr>
          <w:t>ت</w:t>
        </w:r>
        <w:r w:rsidR="00EE0C9B" w:rsidRPr="00EE0C9B">
          <w:rPr>
            <w:rStyle w:val="Hyperlink"/>
            <w:noProof/>
            <w:sz w:val="24"/>
            <w:szCs w:val="24"/>
            <w:rtl/>
          </w:rPr>
          <w:t xml:space="preserve"> </w:t>
        </w:r>
        <w:r w:rsidR="00EE0C9B" w:rsidRPr="00EE0C9B">
          <w:rPr>
            <w:rStyle w:val="Hyperlink"/>
            <w:rFonts w:hint="eastAsia"/>
            <w:noProof/>
            <w:sz w:val="24"/>
            <w:szCs w:val="24"/>
            <w:rtl/>
          </w:rPr>
          <w:t>محله</w:t>
        </w:r>
        <w:r w:rsidR="00EE0C9B" w:rsidRPr="00EE0C9B">
          <w:rPr>
            <w:rStyle w:val="Hyperlink"/>
            <w:noProof/>
            <w:sz w:val="24"/>
            <w:szCs w:val="24"/>
            <w:rtl/>
          </w:rPr>
          <w:t xml:space="preserve"> </w:t>
        </w:r>
        <w:r w:rsidR="00EE0C9B" w:rsidRPr="00EE0C9B">
          <w:rPr>
            <w:rStyle w:val="Hyperlink"/>
            <w:rFonts w:hint="eastAsia"/>
            <w:noProof/>
            <w:sz w:val="24"/>
            <w:szCs w:val="24"/>
            <w:rtl/>
          </w:rPr>
          <w:t>کهو</w:t>
        </w:r>
        <w:r w:rsidR="00EE0C9B" w:rsidRPr="00EE0C9B">
          <w:rPr>
            <w:rStyle w:val="Hyperlink"/>
            <w:rFonts w:hint="cs"/>
            <w:noProof/>
            <w:sz w:val="24"/>
            <w:szCs w:val="24"/>
            <w:rtl/>
          </w:rPr>
          <w:t>ی</w:t>
        </w:r>
        <w:r w:rsidR="00EE0C9B" w:rsidRPr="00EE0C9B">
          <w:rPr>
            <w:rStyle w:val="Hyperlink"/>
            <w:rFonts w:hint="eastAsia"/>
            <w:noProof/>
            <w:sz w:val="24"/>
            <w:szCs w:val="24"/>
            <w:rtl/>
          </w:rPr>
          <w:t>ه</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شهر</w:t>
        </w:r>
        <w:r w:rsidR="00EE0C9B" w:rsidRPr="00EE0C9B">
          <w:rPr>
            <w:rStyle w:val="Hyperlink"/>
            <w:noProof/>
            <w:sz w:val="24"/>
            <w:szCs w:val="24"/>
            <w:rtl/>
          </w:rPr>
          <w:t xml:space="preserve"> </w:t>
        </w:r>
        <w:r w:rsidR="00EE0C9B" w:rsidRPr="00EE0C9B">
          <w:rPr>
            <w:rStyle w:val="Hyperlink"/>
            <w:rFonts w:hint="eastAsia"/>
            <w:noProof/>
            <w:sz w:val="24"/>
            <w:szCs w:val="24"/>
            <w:rtl/>
          </w:rPr>
          <w:t>لار</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_Toc372304150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137</w:t>
        </w:r>
        <w:r w:rsidR="00EE0C9B" w:rsidRPr="00EE0C9B">
          <w:rPr>
            <w:noProof/>
            <w:webHidden/>
            <w:sz w:val="24"/>
            <w:szCs w:val="24"/>
          </w:rPr>
          <w:fldChar w:fldCharType="end"/>
        </w:r>
      </w:hyperlink>
    </w:p>
    <w:p w:rsidR="00EE0C9B" w:rsidRPr="00EE0C9B" w:rsidRDefault="00120B09" w:rsidP="00DF1062">
      <w:pPr>
        <w:pStyle w:val="TOC2"/>
        <w:tabs>
          <w:tab w:val="right" w:leader="dot" w:pos="7928"/>
        </w:tabs>
        <w:ind w:left="283"/>
        <w:rPr>
          <w:rFonts w:asciiTheme="minorHAnsi" w:hAnsiTheme="minorHAnsi" w:cstheme="minorBidi"/>
          <w:noProof/>
          <w:sz w:val="24"/>
          <w:szCs w:val="24"/>
          <w:lang w:eastAsia="en-US" w:bidi="fa-IR"/>
        </w:rPr>
      </w:pPr>
      <w:hyperlink r:id="rId78" w:anchor="_Toc372304151"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6</w:t>
        </w:r>
        <w:r w:rsidR="00DF1062">
          <w:rPr>
            <w:rStyle w:val="Hyperlink"/>
            <w:rFonts w:hint="cs"/>
            <w:noProof/>
            <w:sz w:val="24"/>
            <w:szCs w:val="24"/>
            <w:rtl/>
          </w:rPr>
          <w:t>8</w:t>
        </w:r>
        <w:r w:rsidR="00EE0C9B" w:rsidRPr="00EE0C9B">
          <w:rPr>
            <w:rStyle w:val="Hyperlink"/>
            <w:noProof/>
            <w:sz w:val="24"/>
            <w:szCs w:val="24"/>
            <w:rtl/>
          </w:rPr>
          <w:t xml:space="preserve">: </w:t>
        </w:r>
        <w:r w:rsidR="00EE0C9B" w:rsidRPr="00EE0C9B">
          <w:rPr>
            <w:rStyle w:val="Hyperlink"/>
            <w:rFonts w:hint="eastAsia"/>
            <w:noProof/>
            <w:sz w:val="24"/>
            <w:szCs w:val="24"/>
            <w:rtl/>
          </w:rPr>
          <w:t>موقع</w:t>
        </w:r>
        <w:r w:rsidR="00EE0C9B" w:rsidRPr="00EE0C9B">
          <w:rPr>
            <w:rStyle w:val="Hyperlink"/>
            <w:rFonts w:hint="cs"/>
            <w:noProof/>
            <w:sz w:val="24"/>
            <w:szCs w:val="24"/>
            <w:rtl/>
          </w:rPr>
          <w:t>ی</w:t>
        </w:r>
        <w:r w:rsidR="00EE0C9B" w:rsidRPr="00EE0C9B">
          <w:rPr>
            <w:rStyle w:val="Hyperlink"/>
            <w:rFonts w:hint="eastAsia"/>
            <w:noProof/>
            <w:sz w:val="24"/>
            <w:szCs w:val="24"/>
            <w:rtl/>
          </w:rPr>
          <w:t>ت</w:t>
        </w:r>
        <w:r w:rsidR="00EE0C9B" w:rsidRPr="00EE0C9B">
          <w:rPr>
            <w:rStyle w:val="Hyperlink"/>
            <w:noProof/>
            <w:sz w:val="24"/>
            <w:szCs w:val="24"/>
            <w:rtl/>
          </w:rPr>
          <w:t xml:space="preserve"> </w:t>
        </w:r>
        <w:r w:rsidR="00EE0C9B" w:rsidRPr="00EE0C9B">
          <w:rPr>
            <w:rStyle w:val="Hyperlink"/>
            <w:rFonts w:hint="eastAsia"/>
            <w:noProof/>
            <w:sz w:val="24"/>
            <w:szCs w:val="24"/>
            <w:rtl/>
          </w:rPr>
          <w:t>پنج</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287E0D">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انتخاب</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سا</w:t>
        </w:r>
        <w:r w:rsidR="00EE0C9B" w:rsidRPr="00EE0C9B">
          <w:rPr>
            <w:rStyle w:val="Hyperlink"/>
            <w:rFonts w:hint="cs"/>
            <w:noProof/>
            <w:sz w:val="24"/>
            <w:szCs w:val="24"/>
            <w:rtl/>
          </w:rPr>
          <w:t>ی</w:t>
        </w:r>
        <w:r w:rsidR="00EE0C9B" w:rsidRPr="00EE0C9B">
          <w:rPr>
            <w:rStyle w:val="Hyperlink"/>
            <w:rFonts w:hint="eastAsia"/>
            <w:noProof/>
            <w:sz w:val="24"/>
            <w:szCs w:val="24"/>
            <w:rtl/>
          </w:rPr>
          <w:t>ت</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_Toc372304151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138</w:t>
        </w:r>
        <w:r w:rsidR="00EE0C9B" w:rsidRPr="00EE0C9B">
          <w:rPr>
            <w:noProof/>
            <w:webHidden/>
            <w:sz w:val="24"/>
            <w:szCs w:val="24"/>
          </w:rPr>
          <w:fldChar w:fldCharType="end"/>
        </w:r>
      </w:hyperlink>
    </w:p>
    <w:p w:rsidR="00EE0C9B" w:rsidRPr="00EE0C9B" w:rsidRDefault="00120B09" w:rsidP="00DF1062">
      <w:pPr>
        <w:pStyle w:val="TOC2"/>
        <w:tabs>
          <w:tab w:val="right" w:leader="dot" w:pos="7928"/>
        </w:tabs>
        <w:ind w:left="283"/>
        <w:rPr>
          <w:rFonts w:asciiTheme="minorHAnsi" w:hAnsiTheme="minorHAnsi" w:cstheme="minorBidi"/>
          <w:noProof/>
          <w:sz w:val="24"/>
          <w:szCs w:val="24"/>
          <w:lang w:eastAsia="en-US" w:bidi="fa-IR"/>
        </w:rPr>
      </w:pPr>
      <w:hyperlink r:id="rId79" w:anchor="_Toc372304152"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DF1062">
          <w:rPr>
            <w:rStyle w:val="Hyperlink"/>
            <w:rFonts w:hint="cs"/>
            <w:noProof/>
            <w:sz w:val="24"/>
            <w:szCs w:val="24"/>
            <w:rtl/>
          </w:rPr>
          <w:t>69</w:t>
        </w:r>
        <w:r w:rsidR="00EE0C9B" w:rsidRPr="00EE0C9B">
          <w:rPr>
            <w:rStyle w:val="Hyperlink"/>
            <w:noProof/>
            <w:sz w:val="24"/>
            <w:szCs w:val="24"/>
            <w:rtl/>
          </w:rPr>
          <w:t xml:space="preserve">: </w:t>
        </w:r>
        <w:r w:rsidR="00EE0C9B" w:rsidRPr="00EE0C9B">
          <w:rPr>
            <w:rStyle w:val="Hyperlink"/>
            <w:rFonts w:hint="eastAsia"/>
            <w:noProof/>
            <w:sz w:val="24"/>
            <w:szCs w:val="24"/>
            <w:rtl/>
          </w:rPr>
          <w:t>د</w:t>
        </w:r>
        <w:r w:rsidR="00EE0C9B" w:rsidRPr="00EE0C9B">
          <w:rPr>
            <w:rStyle w:val="Hyperlink"/>
            <w:rFonts w:hint="cs"/>
            <w:noProof/>
            <w:sz w:val="24"/>
            <w:szCs w:val="24"/>
            <w:rtl/>
          </w:rPr>
          <w:t>ی</w:t>
        </w:r>
        <w:r w:rsidR="00EE0C9B" w:rsidRPr="00EE0C9B">
          <w:rPr>
            <w:rStyle w:val="Hyperlink"/>
            <w:rFonts w:hint="eastAsia"/>
            <w:noProof/>
            <w:sz w:val="24"/>
            <w:szCs w:val="24"/>
            <w:rtl/>
          </w:rPr>
          <w:t>د</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منظر</w:t>
        </w:r>
        <w:r w:rsidR="00EE0C9B" w:rsidRPr="00EE0C9B">
          <w:rPr>
            <w:rStyle w:val="Hyperlink"/>
            <w:noProof/>
            <w:sz w:val="24"/>
            <w:szCs w:val="24"/>
            <w:rtl/>
          </w:rPr>
          <w:t xml:space="preserve"> </w:t>
        </w:r>
        <w:r w:rsidR="00EE0C9B" w:rsidRPr="00EE0C9B">
          <w:rPr>
            <w:rStyle w:val="Hyperlink"/>
            <w:rFonts w:hint="eastAsia"/>
            <w:noProof/>
            <w:sz w:val="24"/>
            <w:szCs w:val="24"/>
            <w:rtl/>
          </w:rPr>
          <w:t>به</w:t>
        </w:r>
        <w:r w:rsidR="00EE0C9B" w:rsidRPr="00EE0C9B">
          <w:rPr>
            <w:rStyle w:val="Hyperlink"/>
            <w:noProof/>
            <w:sz w:val="24"/>
            <w:szCs w:val="24"/>
            <w:rtl/>
          </w:rPr>
          <w:t xml:space="preserve"> </w:t>
        </w:r>
        <w:r w:rsidR="00EE0C9B" w:rsidRPr="00EE0C9B">
          <w:rPr>
            <w:rStyle w:val="Hyperlink"/>
            <w:rFonts w:hint="eastAsia"/>
            <w:noProof/>
            <w:sz w:val="24"/>
            <w:szCs w:val="24"/>
            <w:rtl/>
          </w:rPr>
          <w:t>نقاط</w:t>
        </w:r>
        <w:r w:rsidR="00EE0C9B" w:rsidRPr="00EE0C9B">
          <w:rPr>
            <w:rStyle w:val="Hyperlink"/>
            <w:noProof/>
            <w:sz w:val="24"/>
            <w:szCs w:val="24"/>
            <w:rtl/>
          </w:rPr>
          <w:t xml:space="preserve"> </w:t>
        </w:r>
        <w:r w:rsidR="00EE0C9B" w:rsidRPr="00EE0C9B">
          <w:rPr>
            <w:rStyle w:val="Hyperlink"/>
            <w:rFonts w:hint="eastAsia"/>
            <w:noProof/>
            <w:sz w:val="24"/>
            <w:szCs w:val="24"/>
            <w:rtl/>
          </w:rPr>
          <w:t>مختلف</w:t>
        </w:r>
        <w:r w:rsidR="00EE0C9B" w:rsidRPr="00EE0C9B">
          <w:rPr>
            <w:rStyle w:val="Hyperlink"/>
            <w:noProof/>
            <w:sz w:val="24"/>
            <w:szCs w:val="24"/>
            <w:rtl/>
          </w:rPr>
          <w:t xml:space="preserve"> </w:t>
        </w:r>
        <w:r w:rsidR="00EE0C9B" w:rsidRPr="00EE0C9B">
          <w:rPr>
            <w:rStyle w:val="Hyperlink"/>
            <w:rFonts w:hint="eastAsia"/>
            <w:noProof/>
            <w:sz w:val="24"/>
            <w:szCs w:val="24"/>
            <w:rtl/>
          </w:rPr>
          <w:t>سا</w:t>
        </w:r>
        <w:r w:rsidR="00EE0C9B" w:rsidRPr="00EE0C9B">
          <w:rPr>
            <w:rStyle w:val="Hyperlink"/>
            <w:rFonts w:hint="cs"/>
            <w:noProof/>
            <w:sz w:val="24"/>
            <w:szCs w:val="24"/>
            <w:rtl/>
          </w:rPr>
          <w:t>ی</w:t>
        </w:r>
        <w:r w:rsidR="00EE0C9B" w:rsidRPr="00EE0C9B">
          <w:rPr>
            <w:rStyle w:val="Hyperlink"/>
            <w:rFonts w:hint="eastAsia"/>
            <w:noProof/>
            <w:sz w:val="24"/>
            <w:szCs w:val="24"/>
            <w:rtl/>
          </w:rPr>
          <w:t>ت</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_Toc372304152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139</w:t>
        </w:r>
        <w:r w:rsidR="00EE0C9B" w:rsidRPr="00EE0C9B">
          <w:rPr>
            <w:noProof/>
            <w:webHidden/>
            <w:sz w:val="24"/>
            <w:szCs w:val="24"/>
          </w:rPr>
          <w:fldChar w:fldCharType="end"/>
        </w:r>
      </w:hyperlink>
    </w:p>
    <w:p w:rsidR="00EE0C9B" w:rsidRPr="00EE0C9B" w:rsidRDefault="00120B09" w:rsidP="00DF1062">
      <w:pPr>
        <w:pStyle w:val="TOC2"/>
        <w:tabs>
          <w:tab w:val="right" w:leader="dot" w:pos="7928"/>
        </w:tabs>
        <w:ind w:left="283"/>
        <w:rPr>
          <w:rFonts w:asciiTheme="minorHAnsi" w:hAnsiTheme="minorHAnsi" w:cstheme="minorBidi"/>
          <w:noProof/>
          <w:sz w:val="24"/>
          <w:szCs w:val="24"/>
          <w:lang w:eastAsia="en-US" w:bidi="fa-IR"/>
        </w:rPr>
      </w:pPr>
      <w:hyperlink r:id="rId80" w:anchor="_Toc372304153"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7</w:t>
        </w:r>
        <w:r w:rsidR="00DF1062">
          <w:rPr>
            <w:rStyle w:val="Hyperlink"/>
            <w:rFonts w:hint="cs"/>
            <w:noProof/>
            <w:sz w:val="24"/>
            <w:szCs w:val="24"/>
            <w:rtl/>
          </w:rPr>
          <w:t>0</w:t>
        </w:r>
        <w:r w:rsidR="00EE0C9B" w:rsidRPr="00EE0C9B">
          <w:rPr>
            <w:rStyle w:val="Hyperlink"/>
            <w:noProof/>
            <w:sz w:val="24"/>
            <w:szCs w:val="24"/>
            <w:rtl/>
          </w:rPr>
          <w:t xml:space="preserve">: </w:t>
        </w:r>
        <w:r w:rsidR="00EE0C9B" w:rsidRPr="00EE0C9B">
          <w:rPr>
            <w:rStyle w:val="Hyperlink"/>
            <w:rFonts w:hint="eastAsia"/>
            <w:noProof/>
            <w:sz w:val="24"/>
            <w:szCs w:val="24"/>
            <w:rtl/>
          </w:rPr>
          <w:t>دسترس</w:t>
        </w:r>
        <w:r w:rsidR="00EE0C9B" w:rsidRPr="00EE0C9B">
          <w:rPr>
            <w:rStyle w:val="Hyperlink"/>
            <w:rFonts w:hint="cs"/>
            <w:noProof/>
            <w:sz w:val="24"/>
            <w:szCs w:val="24"/>
            <w:rtl/>
          </w:rPr>
          <w:t>ی</w:t>
        </w:r>
        <w:r w:rsidR="00287E0D">
          <w:rPr>
            <w:rStyle w:val="Hyperlink"/>
            <w:rFonts w:hint="cs"/>
            <w:noProof/>
            <w:sz w:val="24"/>
            <w:szCs w:val="24"/>
            <w:rtl/>
          </w:rPr>
          <w:t xml:space="preserve"> </w:t>
        </w:r>
        <w:r w:rsidR="00EE0C9B" w:rsidRPr="00EE0C9B">
          <w:rPr>
            <w:rStyle w:val="Hyperlink"/>
            <w:rFonts w:hint="eastAsia"/>
            <w:noProof/>
            <w:sz w:val="24"/>
            <w:szCs w:val="24"/>
            <w:rtl/>
          </w:rPr>
          <w:t>ها</w:t>
        </w:r>
        <w:r w:rsidR="00EE0C9B" w:rsidRPr="00EE0C9B">
          <w:rPr>
            <w:rStyle w:val="Hyperlink"/>
            <w:noProof/>
            <w:sz w:val="24"/>
            <w:szCs w:val="24"/>
            <w:rtl/>
          </w:rPr>
          <w:t xml:space="preserve"> </w:t>
        </w:r>
        <w:r w:rsidR="00EE0C9B" w:rsidRPr="00EE0C9B">
          <w:rPr>
            <w:rStyle w:val="Hyperlink"/>
            <w:rFonts w:hint="eastAsia"/>
            <w:noProof/>
            <w:sz w:val="24"/>
            <w:szCs w:val="24"/>
            <w:rtl/>
          </w:rPr>
          <w:t>به</w:t>
        </w:r>
        <w:r w:rsidR="00EE0C9B" w:rsidRPr="00EE0C9B">
          <w:rPr>
            <w:rStyle w:val="Hyperlink"/>
            <w:noProof/>
            <w:sz w:val="24"/>
            <w:szCs w:val="24"/>
            <w:rtl/>
          </w:rPr>
          <w:t xml:space="preserve"> </w:t>
        </w:r>
        <w:r w:rsidR="00EE0C9B" w:rsidRPr="00EE0C9B">
          <w:rPr>
            <w:rStyle w:val="Hyperlink"/>
            <w:rFonts w:hint="eastAsia"/>
            <w:noProof/>
            <w:sz w:val="24"/>
            <w:szCs w:val="24"/>
            <w:rtl/>
          </w:rPr>
          <w:t>سا</w:t>
        </w:r>
        <w:r w:rsidR="00EE0C9B" w:rsidRPr="00EE0C9B">
          <w:rPr>
            <w:rStyle w:val="Hyperlink"/>
            <w:rFonts w:hint="cs"/>
            <w:noProof/>
            <w:sz w:val="24"/>
            <w:szCs w:val="24"/>
            <w:rtl/>
          </w:rPr>
          <w:t>ی</w:t>
        </w:r>
        <w:r w:rsidR="00EE0C9B" w:rsidRPr="00EE0C9B">
          <w:rPr>
            <w:rStyle w:val="Hyperlink"/>
            <w:rFonts w:hint="eastAsia"/>
            <w:noProof/>
            <w:sz w:val="24"/>
            <w:szCs w:val="24"/>
            <w:rtl/>
          </w:rPr>
          <w:t>ت</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_Toc372304153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140</w:t>
        </w:r>
        <w:r w:rsidR="00EE0C9B" w:rsidRPr="00EE0C9B">
          <w:rPr>
            <w:noProof/>
            <w:webHidden/>
            <w:sz w:val="24"/>
            <w:szCs w:val="24"/>
          </w:rPr>
          <w:fldChar w:fldCharType="end"/>
        </w:r>
      </w:hyperlink>
    </w:p>
    <w:p w:rsidR="00EE0C9B" w:rsidRPr="00EE0C9B" w:rsidRDefault="00120B09" w:rsidP="00DF1062">
      <w:pPr>
        <w:pStyle w:val="TOC2"/>
        <w:tabs>
          <w:tab w:val="right" w:leader="dot" w:pos="7928"/>
        </w:tabs>
        <w:ind w:left="283"/>
        <w:rPr>
          <w:rFonts w:asciiTheme="minorHAnsi" w:hAnsiTheme="minorHAnsi" w:cstheme="minorBidi"/>
          <w:noProof/>
          <w:sz w:val="24"/>
          <w:szCs w:val="24"/>
          <w:lang w:eastAsia="en-US" w:bidi="fa-IR"/>
        </w:rPr>
      </w:pPr>
      <w:hyperlink r:id="rId81" w:anchor="_Toc372304154"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7</w:t>
        </w:r>
        <w:r w:rsidR="00DF1062">
          <w:rPr>
            <w:rStyle w:val="Hyperlink"/>
            <w:rFonts w:hint="cs"/>
            <w:noProof/>
            <w:sz w:val="24"/>
            <w:szCs w:val="24"/>
            <w:rtl/>
          </w:rPr>
          <w:t>1</w:t>
        </w:r>
        <w:r w:rsidR="00EE0C9B" w:rsidRPr="00EE0C9B">
          <w:rPr>
            <w:rStyle w:val="Hyperlink"/>
            <w:noProof/>
            <w:sz w:val="24"/>
            <w:szCs w:val="24"/>
            <w:rtl/>
          </w:rPr>
          <w:t xml:space="preserve">: </w:t>
        </w:r>
        <w:r w:rsidR="00EE0C9B" w:rsidRPr="00EE0C9B">
          <w:rPr>
            <w:rStyle w:val="Hyperlink"/>
            <w:rFonts w:hint="eastAsia"/>
            <w:noProof/>
            <w:sz w:val="24"/>
            <w:szCs w:val="24"/>
            <w:rtl/>
          </w:rPr>
          <w:t>کاربر</w:t>
        </w:r>
        <w:r w:rsidR="00EE0C9B" w:rsidRPr="00EE0C9B">
          <w:rPr>
            <w:rStyle w:val="Hyperlink"/>
            <w:rFonts w:hint="cs"/>
            <w:noProof/>
            <w:sz w:val="24"/>
            <w:szCs w:val="24"/>
            <w:rtl/>
          </w:rPr>
          <w:t>ی</w:t>
        </w:r>
        <w:r w:rsidR="00287E0D">
          <w:rPr>
            <w:rStyle w:val="Hyperlink"/>
            <w:rFonts w:hint="cs"/>
            <w:noProof/>
            <w:sz w:val="24"/>
            <w:szCs w:val="24"/>
            <w:rtl/>
          </w:rPr>
          <w:t xml:space="preserve"> </w:t>
        </w:r>
        <w:r w:rsidR="00EE0C9B" w:rsidRPr="00EE0C9B">
          <w:rPr>
            <w:rStyle w:val="Hyperlink"/>
            <w:rFonts w:hint="eastAsia"/>
            <w:noProof/>
            <w:sz w:val="24"/>
            <w:szCs w:val="24"/>
            <w:rtl/>
          </w:rPr>
          <w:t>ها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همجوار</w:t>
        </w:r>
        <w:r w:rsidR="00EE0C9B" w:rsidRPr="00EE0C9B">
          <w:rPr>
            <w:rStyle w:val="Hyperlink"/>
            <w:noProof/>
            <w:sz w:val="24"/>
            <w:szCs w:val="24"/>
            <w:rtl/>
          </w:rPr>
          <w:t xml:space="preserve"> </w:t>
        </w:r>
        <w:r w:rsidR="00EE0C9B" w:rsidRPr="00EE0C9B">
          <w:rPr>
            <w:rStyle w:val="Hyperlink"/>
            <w:rFonts w:hint="eastAsia"/>
            <w:noProof/>
            <w:sz w:val="24"/>
            <w:szCs w:val="24"/>
            <w:rtl/>
          </w:rPr>
          <w:t>با</w:t>
        </w:r>
        <w:r w:rsidR="00EE0C9B" w:rsidRPr="00EE0C9B">
          <w:rPr>
            <w:rStyle w:val="Hyperlink"/>
            <w:noProof/>
            <w:sz w:val="24"/>
            <w:szCs w:val="24"/>
            <w:rtl/>
          </w:rPr>
          <w:t xml:space="preserve"> </w:t>
        </w:r>
        <w:r w:rsidR="00EE0C9B" w:rsidRPr="00EE0C9B">
          <w:rPr>
            <w:rStyle w:val="Hyperlink"/>
            <w:rFonts w:hint="eastAsia"/>
            <w:noProof/>
            <w:sz w:val="24"/>
            <w:szCs w:val="24"/>
            <w:rtl/>
          </w:rPr>
          <w:t>سا</w:t>
        </w:r>
        <w:r w:rsidR="00EE0C9B" w:rsidRPr="00EE0C9B">
          <w:rPr>
            <w:rStyle w:val="Hyperlink"/>
            <w:rFonts w:hint="cs"/>
            <w:noProof/>
            <w:sz w:val="24"/>
            <w:szCs w:val="24"/>
            <w:rtl/>
          </w:rPr>
          <w:t>ی</w:t>
        </w:r>
        <w:r w:rsidR="00EE0C9B" w:rsidRPr="00EE0C9B">
          <w:rPr>
            <w:rStyle w:val="Hyperlink"/>
            <w:rFonts w:hint="eastAsia"/>
            <w:noProof/>
            <w:sz w:val="24"/>
            <w:szCs w:val="24"/>
            <w:rtl/>
          </w:rPr>
          <w:t>ت</w:t>
        </w:r>
        <w:r w:rsidR="00EE0C9B" w:rsidRPr="00EE0C9B">
          <w:rPr>
            <w:rStyle w:val="Hyperlink"/>
            <w:noProof/>
            <w:sz w:val="24"/>
            <w:szCs w:val="24"/>
            <w:rtl/>
          </w:rPr>
          <w:t xml:space="preserve"> </w:t>
        </w:r>
        <w:r w:rsidR="00EE0C9B" w:rsidRPr="00EE0C9B">
          <w:rPr>
            <w:rStyle w:val="Hyperlink"/>
            <w:rFonts w:hint="eastAsia"/>
            <w:noProof/>
            <w:sz w:val="24"/>
            <w:szCs w:val="24"/>
            <w:rtl/>
          </w:rPr>
          <w:t>مورد</w:t>
        </w:r>
        <w:r w:rsidR="00EE0C9B" w:rsidRPr="00EE0C9B">
          <w:rPr>
            <w:rStyle w:val="Hyperlink"/>
            <w:noProof/>
            <w:sz w:val="24"/>
            <w:szCs w:val="24"/>
            <w:rtl/>
          </w:rPr>
          <w:t xml:space="preserve"> </w:t>
        </w:r>
        <w:r w:rsidR="00EE0C9B" w:rsidRPr="00EE0C9B">
          <w:rPr>
            <w:rStyle w:val="Hyperlink"/>
            <w:rFonts w:hint="eastAsia"/>
            <w:noProof/>
            <w:sz w:val="24"/>
            <w:szCs w:val="24"/>
            <w:rtl/>
          </w:rPr>
          <w:t>نظر</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_Toc372304154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140</w:t>
        </w:r>
        <w:r w:rsidR="00EE0C9B" w:rsidRPr="00EE0C9B">
          <w:rPr>
            <w:noProof/>
            <w:webHidden/>
            <w:sz w:val="24"/>
            <w:szCs w:val="24"/>
          </w:rPr>
          <w:fldChar w:fldCharType="end"/>
        </w:r>
      </w:hyperlink>
    </w:p>
    <w:p w:rsidR="00EE0C9B" w:rsidRPr="00EE0C9B" w:rsidRDefault="00120B09" w:rsidP="00DF1062">
      <w:pPr>
        <w:pStyle w:val="TOC2"/>
        <w:tabs>
          <w:tab w:val="right" w:leader="dot" w:pos="7928"/>
        </w:tabs>
        <w:ind w:left="283"/>
        <w:rPr>
          <w:rFonts w:asciiTheme="minorHAnsi" w:hAnsiTheme="minorHAnsi" w:cstheme="minorBidi"/>
          <w:noProof/>
          <w:sz w:val="24"/>
          <w:szCs w:val="24"/>
          <w:lang w:eastAsia="en-US" w:bidi="fa-IR"/>
        </w:rPr>
      </w:pPr>
      <w:hyperlink r:id="rId82" w:anchor="_Toc372304155"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7</w:t>
        </w:r>
        <w:r w:rsidR="00DF1062">
          <w:rPr>
            <w:rStyle w:val="Hyperlink"/>
            <w:rFonts w:hint="cs"/>
            <w:noProof/>
            <w:sz w:val="24"/>
            <w:szCs w:val="24"/>
            <w:rtl/>
          </w:rPr>
          <w:t>2</w:t>
        </w:r>
        <w:r w:rsidR="00EE0C9B" w:rsidRPr="00EE0C9B">
          <w:rPr>
            <w:rStyle w:val="Hyperlink"/>
            <w:noProof/>
            <w:sz w:val="24"/>
            <w:szCs w:val="24"/>
            <w:rtl/>
          </w:rPr>
          <w:t xml:space="preserve">: </w:t>
        </w:r>
        <w:r w:rsidR="00EE0C9B" w:rsidRPr="00EE0C9B">
          <w:rPr>
            <w:rStyle w:val="Hyperlink"/>
            <w:rFonts w:hint="eastAsia"/>
            <w:noProof/>
            <w:sz w:val="24"/>
            <w:szCs w:val="24"/>
            <w:rtl/>
          </w:rPr>
          <w:t>موقع</w:t>
        </w:r>
        <w:r w:rsidR="00EE0C9B" w:rsidRPr="00EE0C9B">
          <w:rPr>
            <w:rStyle w:val="Hyperlink"/>
            <w:rFonts w:hint="cs"/>
            <w:noProof/>
            <w:sz w:val="24"/>
            <w:szCs w:val="24"/>
            <w:rtl/>
          </w:rPr>
          <w:t>ی</w:t>
        </w:r>
        <w:r w:rsidR="00EE0C9B" w:rsidRPr="00EE0C9B">
          <w:rPr>
            <w:rStyle w:val="Hyperlink"/>
            <w:rFonts w:hint="eastAsia"/>
            <w:noProof/>
            <w:sz w:val="24"/>
            <w:szCs w:val="24"/>
            <w:rtl/>
          </w:rPr>
          <w:t>ت</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زاو</w:t>
        </w:r>
        <w:r w:rsidR="00EE0C9B" w:rsidRPr="00EE0C9B">
          <w:rPr>
            <w:rStyle w:val="Hyperlink"/>
            <w:rFonts w:hint="cs"/>
            <w:noProof/>
            <w:sz w:val="24"/>
            <w:szCs w:val="24"/>
            <w:rtl/>
          </w:rPr>
          <w:t>ی</w:t>
        </w:r>
        <w:r w:rsidR="00EE0C9B" w:rsidRPr="00EE0C9B">
          <w:rPr>
            <w:rStyle w:val="Hyperlink"/>
            <w:rFonts w:hint="eastAsia"/>
            <w:noProof/>
            <w:sz w:val="24"/>
            <w:szCs w:val="24"/>
            <w:rtl/>
          </w:rPr>
          <w:t>ه</w:t>
        </w:r>
        <w:r w:rsidR="00EE0C9B" w:rsidRPr="00EE0C9B">
          <w:rPr>
            <w:rStyle w:val="Hyperlink"/>
            <w:noProof/>
            <w:sz w:val="24"/>
            <w:szCs w:val="24"/>
            <w:rtl/>
          </w:rPr>
          <w:t xml:space="preserve"> </w:t>
        </w:r>
        <w:r w:rsidR="00EE0C9B" w:rsidRPr="00EE0C9B">
          <w:rPr>
            <w:rStyle w:val="Hyperlink"/>
            <w:rFonts w:hint="eastAsia"/>
            <w:noProof/>
            <w:sz w:val="24"/>
            <w:szCs w:val="24"/>
            <w:rtl/>
          </w:rPr>
          <w:t>تابش</w:t>
        </w:r>
        <w:r w:rsidR="00EE0C9B" w:rsidRPr="00EE0C9B">
          <w:rPr>
            <w:rStyle w:val="Hyperlink"/>
            <w:noProof/>
            <w:sz w:val="24"/>
            <w:szCs w:val="24"/>
            <w:rtl/>
          </w:rPr>
          <w:t xml:space="preserve"> </w:t>
        </w:r>
        <w:r w:rsidR="00EE0C9B" w:rsidRPr="00EE0C9B">
          <w:rPr>
            <w:rStyle w:val="Hyperlink"/>
            <w:rFonts w:hint="eastAsia"/>
            <w:noProof/>
            <w:sz w:val="24"/>
            <w:szCs w:val="24"/>
            <w:rtl/>
          </w:rPr>
          <w:t>نور</w:t>
        </w:r>
        <w:r w:rsidR="00EE0C9B" w:rsidRPr="00EE0C9B">
          <w:rPr>
            <w:rStyle w:val="Hyperlink"/>
            <w:noProof/>
            <w:sz w:val="24"/>
            <w:szCs w:val="24"/>
            <w:rtl/>
          </w:rPr>
          <w:t xml:space="preserve"> </w:t>
        </w:r>
        <w:r w:rsidR="00EE0C9B" w:rsidRPr="00EE0C9B">
          <w:rPr>
            <w:rStyle w:val="Hyperlink"/>
            <w:rFonts w:hint="eastAsia"/>
            <w:noProof/>
            <w:sz w:val="24"/>
            <w:szCs w:val="24"/>
            <w:rtl/>
          </w:rPr>
          <w:t>خورش</w:t>
        </w:r>
        <w:r w:rsidR="00EE0C9B" w:rsidRPr="00EE0C9B">
          <w:rPr>
            <w:rStyle w:val="Hyperlink"/>
            <w:rFonts w:hint="cs"/>
            <w:noProof/>
            <w:sz w:val="24"/>
            <w:szCs w:val="24"/>
            <w:rtl/>
          </w:rPr>
          <w:t>ی</w:t>
        </w:r>
        <w:r w:rsidR="00EE0C9B" w:rsidRPr="00EE0C9B">
          <w:rPr>
            <w:rStyle w:val="Hyperlink"/>
            <w:rFonts w:hint="eastAsia"/>
            <w:noProof/>
            <w:sz w:val="24"/>
            <w:szCs w:val="24"/>
            <w:rtl/>
          </w:rPr>
          <w:t>د</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شهر</w:t>
        </w:r>
        <w:r w:rsidR="00EE0C9B" w:rsidRPr="00EE0C9B">
          <w:rPr>
            <w:rStyle w:val="Hyperlink"/>
            <w:noProof/>
            <w:sz w:val="24"/>
            <w:szCs w:val="24"/>
            <w:rtl/>
          </w:rPr>
          <w:t xml:space="preserve"> </w:t>
        </w:r>
        <w:r w:rsidR="00EE0C9B" w:rsidRPr="00EE0C9B">
          <w:rPr>
            <w:rStyle w:val="Hyperlink"/>
            <w:rFonts w:hint="eastAsia"/>
            <w:noProof/>
            <w:sz w:val="24"/>
            <w:szCs w:val="24"/>
            <w:rtl/>
          </w:rPr>
          <w:t>لار</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_Toc372304155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142</w:t>
        </w:r>
        <w:r w:rsidR="00EE0C9B" w:rsidRPr="00EE0C9B">
          <w:rPr>
            <w:noProof/>
            <w:webHidden/>
            <w:sz w:val="24"/>
            <w:szCs w:val="24"/>
          </w:rPr>
          <w:fldChar w:fldCharType="end"/>
        </w:r>
      </w:hyperlink>
    </w:p>
    <w:p w:rsidR="00EE0C9B" w:rsidRDefault="00120B09" w:rsidP="0061287E">
      <w:pPr>
        <w:pStyle w:val="TOC2"/>
        <w:tabs>
          <w:tab w:val="right" w:leader="dot" w:pos="7928"/>
        </w:tabs>
        <w:spacing w:after="0" w:line="216" w:lineRule="auto"/>
        <w:ind w:left="283"/>
        <w:rPr>
          <w:rStyle w:val="Hyperlink"/>
          <w:noProof/>
          <w:sz w:val="24"/>
          <w:szCs w:val="24"/>
          <w:rtl/>
        </w:rPr>
      </w:pPr>
      <w:hyperlink r:id="rId83" w:anchor="_Toc372304156"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7</w:t>
        </w:r>
        <w:r w:rsidR="00DF1062">
          <w:rPr>
            <w:rStyle w:val="Hyperlink"/>
            <w:rFonts w:hint="cs"/>
            <w:noProof/>
            <w:sz w:val="24"/>
            <w:szCs w:val="24"/>
            <w:rtl/>
          </w:rPr>
          <w:t>3</w:t>
        </w:r>
        <w:r w:rsidR="00EE0C9B" w:rsidRPr="00EE0C9B">
          <w:rPr>
            <w:rStyle w:val="Hyperlink"/>
            <w:noProof/>
            <w:sz w:val="24"/>
            <w:szCs w:val="24"/>
            <w:rtl/>
          </w:rPr>
          <w:t xml:space="preserve">: </w:t>
        </w:r>
        <w:r w:rsidR="00EE0C9B" w:rsidRPr="00EE0C9B">
          <w:rPr>
            <w:rStyle w:val="Hyperlink"/>
            <w:rFonts w:hint="eastAsia"/>
            <w:noProof/>
            <w:sz w:val="24"/>
            <w:szCs w:val="24"/>
            <w:rtl/>
          </w:rPr>
          <w:t>موقع</w:t>
        </w:r>
        <w:r w:rsidR="00EE0C9B" w:rsidRPr="00EE0C9B">
          <w:rPr>
            <w:rStyle w:val="Hyperlink"/>
            <w:rFonts w:hint="cs"/>
            <w:noProof/>
            <w:sz w:val="24"/>
            <w:szCs w:val="24"/>
            <w:rtl/>
          </w:rPr>
          <w:t>ی</w:t>
        </w:r>
        <w:r w:rsidR="00EE0C9B" w:rsidRPr="00EE0C9B">
          <w:rPr>
            <w:rStyle w:val="Hyperlink"/>
            <w:rFonts w:hint="eastAsia"/>
            <w:noProof/>
            <w:sz w:val="24"/>
            <w:szCs w:val="24"/>
            <w:rtl/>
          </w:rPr>
          <w:t>ت</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زاو</w:t>
        </w:r>
        <w:r w:rsidR="00EE0C9B" w:rsidRPr="00EE0C9B">
          <w:rPr>
            <w:rStyle w:val="Hyperlink"/>
            <w:rFonts w:hint="cs"/>
            <w:noProof/>
            <w:sz w:val="24"/>
            <w:szCs w:val="24"/>
            <w:rtl/>
          </w:rPr>
          <w:t>ی</w:t>
        </w:r>
        <w:r w:rsidR="00EE0C9B" w:rsidRPr="00EE0C9B">
          <w:rPr>
            <w:rStyle w:val="Hyperlink"/>
            <w:rFonts w:hint="eastAsia"/>
            <w:noProof/>
            <w:sz w:val="24"/>
            <w:szCs w:val="24"/>
            <w:rtl/>
          </w:rPr>
          <w:t>ه</w:t>
        </w:r>
        <w:r w:rsidR="00EE0C9B" w:rsidRPr="00EE0C9B">
          <w:rPr>
            <w:rStyle w:val="Hyperlink"/>
            <w:noProof/>
            <w:sz w:val="24"/>
            <w:szCs w:val="24"/>
            <w:rtl/>
          </w:rPr>
          <w:t xml:space="preserve"> </w:t>
        </w:r>
        <w:r w:rsidR="00EE0C9B" w:rsidRPr="00EE0C9B">
          <w:rPr>
            <w:rStyle w:val="Hyperlink"/>
            <w:rFonts w:hint="eastAsia"/>
            <w:noProof/>
            <w:sz w:val="24"/>
            <w:szCs w:val="24"/>
            <w:rtl/>
          </w:rPr>
          <w:t>تابش</w:t>
        </w:r>
        <w:r w:rsidR="00EE0C9B" w:rsidRPr="00EE0C9B">
          <w:rPr>
            <w:rStyle w:val="Hyperlink"/>
            <w:noProof/>
            <w:sz w:val="24"/>
            <w:szCs w:val="24"/>
            <w:rtl/>
          </w:rPr>
          <w:t xml:space="preserve"> </w:t>
        </w:r>
        <w:r w:rsidR="00EE0C9B" w:rsidRPr="00EE0C9B">
          <w:rPr>
            <w:rStyle w:val="Hyperlink"/>
            <w:rFonts w:hint="eastAsia"/>
            <w:noProof/>
            <w:sz w:val="24"/>
            <w:szCs w:val="24"/>
            <w:rtl/>
          </w:rPr>
          <w:t>نور</w:t>
        </w:r>
        <w:r w:rsidR="00EE0C9B" w:rsidRPr="00EE0C9B">
          <w:rPr>
            <w:rStyle w:val="Hyperlink"/>
            <w:noProof/>
            <w:sz w:val="24"/>
            <w:szCs w:val="24"/>
            <w:rtl/>
          </w:rPr>
          <w:t xml:space="preserve"> </w:t>
        </w:r>
        <w:r w:rsidR="00EE0C9B" w:rsidRPr="00EE0C9B">
          <w:rPr>
            <w:rStyle w:val="Hyperlink"/>
            <w:rFonts w:hint="eastAsia"/>
            <w:noProof/>
            <w:sz w:val="24"/>
            <w:szCs w:val="24"/>
            <w:rtl/>
          </w:rPr>
          <w:t>خورش</w:t>
        </w:r>
        <w:r w:rsidR="00EE0C9B" w:rsidRPr="00EE0C9B">
          <w:rPr>
            <w:rStyle w:val="Hyperlink"/>
            <w:rFonts w:hint="cs"/>
            <w:noProof/>
            <w:sz w:val="24"/>
            <w:szCs w:val="24"/>
            <w:rtl/>
          </w:rPr>
          <w:t>ی</w:t>
        </w:r>
        <w:r w:rsidR="00EE0C9B" w:rsidRPr="00EE0C9B">
          <w:rPr>
            <w:rStyle w:val="Hyperlink"/>
            <w:rFonts w:hint="eastAsia"/>
            <w:noProof/>
            <w:sz w:val="24"/>
            <w:szCs w:val="24"/>
            <w:rtl/>
          </w:rPr>
          <w:t>د</w:t>
        </w:r>
        <w:r w:rsidR="00EE0C9B" w:rsidRPr="00EE0C9B">
          <w:rPr>
            <w:rStyle w:val="Hyperlink"/>
            <w:noProof/>
            <w:sz w:val="24"/>
            <w:szCs w:val="24"/>
            <w:rtl/>
          </w:rPr>
          <w:t xml:space="preserve"> </w:t>
        </w:r>
        <w:r w:rsidR="00EE0C9B" w:rsidRPr="00EE0C9B">
          <w:rPr>
            <w:rStyle w:val="Hyperlink"/>
            <w:rFonts w:hint="eastAsia"/>
            <w:noProof/>
            <w:sz w:val="24"/>
            <w:szCs w:val="24"/>
            <w:rtl/>
          </w:rPr>
          <w:t>نسبت</w:t>
        </w:r>
        <w:r w:rsidR="00EE0C9B" w:rsidRPr="00EE0C9B">
          <w:rPr>
            <w:rStyle w:val="Hyperlink"/>
            <w:noProof/>
            <w:sz w:val="24"/>
            <w:szCs w:val="24"/>
            <w:rtl/>
          </w:rPr>
          <w:t xml:space="preserve"> </w:t>
        </w:r>
        <w:r w:rsidR="00EE0C9B" w:rsidRPr="00EE0C9B">
          <w:rPr>
            <w:rStyle w:val="Hyperlink"/>
            <w:rFonts w:hint="eastAsia"/>
            <w:noProof/>
            <w:sz w:val="24"/>
            <w:szCs w:val="24"/>
            <w:rtl/>
          </w:rPr>
          <w:t>به</w:t>
        </w:r>
        <w:r w:rsidR="00EE0C9B" w:rsidRPr="00EE0C9B">
          <w:rPr>
            <w:rStyle w:val="Hyperlink"/>
            <w:noProof/>
            <w:sz w:val="24"/>
            <w:szCs w:val="24"/>
            <w:rtl/>
          </w:rPr>
          <w:t xml:space="preserve"> </w:t>
        </w:r>
        <w:r w:rsidR="00EE0C9B" w:rsidRPr="00EE0C9B">
          <w:rPr>
            <w:rStyle w:val="Hyperlink"/>
            <w:rFonts w:hint="eastAsia"/>
            <w:noProof/>
            <w:sz w:val="24"/>
            <w:szCs w:val="24"/>
            <w:rtl/>
          </w:rPr>
          <w:t>سا</w:t>
        </w:r>
        <w:r w:rsidR="00EE0C9B" w:rsidRPr="00EE0C9B">
          <w:rPr>
            <w:rStyle w:val="Hyperlink"/>
            <w:rFonts w:hint="cs"/>
            <w:noProof/>
            <w:sz w:val="24"/>
            <w:szCs w:val="24"/>
            <w:rtl/>
          </w:rPr>
          <w:t>ی</w:t>
        </w:r>
        <w:r w:rsidR="00EE0C9B" w:rsidRPr="00EE0C9B">
          <w:rPr>
            <w:rStyle w:val="Hyperlink"/>
            <w:rFonts w:hint="eastAsia"/>
            <w:noProof/>
            <w:sz w:val="24"/>
            <w:szCs w:val="24"/>
            <w:rtl/>
          </w:rPr>
          <w:t>ت</w:t>
        </w:r>
        <w:r w:rsidR="00EE0C9B" w:rsidRPr="00EE0C9B">
          <w:rPr>
            <w:rStyle w:val="Hyperlink"/>
            <w:noProof/>
            <w:sz w:val="24"/>
            <w:szCs w:val="24"/>
            <w:rtl/>
          </w:rPr>
          <w:t xml:space="preserve"> </w:t>
        </w:r>
        <w:r w:rsidR="00EE0C9B" w:rsidRPr="00EE0C9B">
          <w:rPr>
            <w:rStyle w:val="Hyperlink"/>
            <w:rFonts w:hint="eastAsia"/>
            <w:noProof/>
            <w:sz w:val="24"/>
            <w:szCs w:val="24"/>
            <w:rtl/>
          </w:rPr>
          <w:t>انتخاب</w:t>
        </w:r>
        <w:r w:rsidR="00EE0C9B" w:rsidRPr="00EE0C9B">
          <w:rPr>
            <w:rStyle w:val="Hyperlink"/>
            <w:rFonts w:hint="cs"/>
            <w:noProof/>
            <w:sz w:val="24"/>
            <w:szCs w:val="24"/>
            <w:rtl/>
          </w:rPr>
          <w:t>ی</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_Toc372304156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142</w:t>
        </w:r>
        <w:r w:rsidR="00EE0C9B" w:rsidRPr="00EE0C9B">
          <w:rPr>
            <w:noProof/>
            <w:webHidden/>
            <w:sz w:val="24"/>
            <w:szCs w:val="24"/>
          </w:rPr>
          <w:fldChar w:fldCharType="end"/>
        </w:r>
      </w:hyperlink>
    </w:p>
    <w:p w:rsidR="001A3D2C" w:rsidRPr="001A3D2C" w:rsidRDefault="001A3D2C" w:rsidP="0061287E">
      <w:pPr>
        <w:spacing w:after="0" w:line="216" w:lineRule="auto"/>
        <w:ind w:firstLine="283"/>
        <w:rPr>
          <w:lang w:eastAsia="ja-JP"/>
        </w:rPr>
      </w:pPr>
      <w:r w:rsidRPr="001A3D2C">
        <w:rPr>
          <w:rFonts w:hint="eastAsia"/>
          <w:sz w:val="24"/>
          <w:szCs w:val="24"/>
          <w:rtl/>
          <w:lang w:eastAsia="ja-JP"/>
        </w:rPr>
        <w:t>تصو</w:t>
      </w:r>
      <w:r w:rsidRPr="001A3D2C">
        <w:rPr>
          <w:rFonts w:hint="cs"/>
          <w:sz w:val="24"/>
          <w:szCs w:val="24"/>
          <w:rtl/>
          <w:lang w:eastAsia="ja-JP"/>
        </w:rPr>
        <w:t>ی</w:t>
      </w:r>
      <w:r w:rsidRPr="001A3D2C">
        <w:rPr>
          <w:rFonts w:hint="eastAsia"/>
          <w:sz w:val="24"/>
          <w:szCs w:val="24"/>
          <w:rtl/>
          <w:lang w:eastAsia="ja-JP"/>
        </w:rPr>
        <w:t>ر</w:t>
      </w:r>
      <w:r w:rsidRPr="001A3D2C">
        <w:rPr>
          <w:sz w:val="24"/>
          <w:szCs w:val="24"/>
          <w:rtl/>
          <w:lang w:eastAsia="ja-JP"/>
        </w:rPr>
        <w:t xml:space="preserve"> </w:t>
      </w:r>
      <w:r w:rsidRPr="001A3D2C">
        <w:rPr>
          <w:rFonts w:hint="eastAsia"/>
          <w:sz w:val="24"/>
          <w:szCs w:val="24"/>
          <w:rtl/>
          <w:lang w:eastAsia="ja-JP"/>
        </w:rPr>
        <w:t>شماره</w:t>
      </w:r>
      <w:r w:rsidRPr="001A3D2C">
        <w:rPr>
          <w:sz w:val="24"/>
          <w:szCs w:val="24"/>
          <w:rtl/>
          <w:lang w:eastAsia="ja-JP"/>
        </w:rPr>
        <w:t>7</w:t>
      </w:r>
      <w:r w:rsidRPr="001A3D2C">
        <w:rPr>
          <w:rFonts w:hint="cs"/>
          <w:sz w:val="24"/>
          <w:szCs w:val="24"/>
          <w:rtl/>
          <w:lang w:eastAsia="ja-JP"/>
        </w:rPr>
        <w:t>4</w:t>
      </w:r>
      <w:r w:rsidRPr="001A3D2C">
        <w:rPr>
          <w:sz w:val="24"/>
          <w:szCs w:val="24"/>
          <w:rtl/>
          <w:lang w:eastAsia="ja-JP"/>
        </w:rPr>
        <w:t xml:space="preserve">: </w:t>
      </w:r>
      <w:r w:rsidRPr="001A3D2C">
        <w:rPr>
          <w:rFonts w:hint="eastAsia"/>
          <w:sz w:val="24"/>
          <w:szCs w:val="24"/>
          <w:rtl/>
          <w:lang w:eastAsia="ja-JP"/>
        </w:rPr>
        <w:t>نمودار</w:t>
      </w:r>
      <w:r w:rsidRPr="001A3D2C">
        <w:rPr>
          <w:sz w:val="24"/>
          <w:szCs w:val="24"/>
          <w:rtl/>
          <w:lang w:eastAsia="ja-JP"/>
        </w:rPr>
        <w:t xml:space="preserve"> </w:t>
      </w:r>
      <w:r w:rsidRPr="001A3D2C">
        <w:rPr>
          <w:rFonts w:hint="eastAsia"/>
          <w:sz w:val="24"/>
          <w:szCs w:val="24"/>
          <w:rtl/>
          <w:lang w:eastAsia="ja-JP"/>
        </w:rPr>
        <w:t>گلباد</w:t>
      </w:r>
      <w:r w:rsidRPr="001A3D2C">
        <w:rPr>
          <w:sz w:val="24"/>
          <w:szCs w:val="24"/>
          <w:rtl/>
          <w:lang w:eastAsia="ja-JP"/>
        </w:rPr>
        <w:t xml:space="preserve"> </w:t>
      </w:r>
      <w:r w:rsidRPr="001A3D2C">
        <w:rPr>
          <w:rFonts w:hint="eastAsia"/>
          <w:sz w:val="24"/>
          <w:szCs w:val="24"/>
          <w:rtl/>
          <w:lang w:eastAsia="ja-JP"/>
        </w:rPr>
        <w:t>شهر</w:t>
      </w:r>
      <w:r w:rsidRPr="001A3D2C">
        <w:rPr>
          <w:sz w:val="24"/>
          <w:szCs w:val="24"/>
          <w:rtl/>
          <w:lang w:eastAsia="ja-JP"/>
        </w:rPr>
        <w:t xml:space="preserve"> </w:t>
      </w:r>
      <w:r w:rsidRPr="001A3D2C">
        <w:rPr>
          <w:rFonts w:hint="eastAsia"/>
          <w:sz w:val="24"/>
          <w:szCs w:val="24"/>
          <w:rtl/>
          <w:lang w:eastAsia="ja-JP"/>
        </w:rPr>
        <w:t>لار</w:t>
      </w:r>
      <w:r w:rsidRPr="0096399C">
        <w:rPr>
          <w:rFonts w:hint="cs"/>
          <w:rtl/>
          <w:lang w:eastAsia="ja-JP"/>
        </w:rPr>
        <w:t>...........................................</w:t>
      </w:r>
      <w:r w:rsidR="0096399C">
        <w:rPr>
          <w:rFonts w:hint="cs"/>
          <w:rtl/>
          <w:lang w:eastAsia="ja-JP"/>
        </w:rPr>
        <w:t>.........................</w:t>
      </w:r>
      <w:r w:rsidRPr="0096399C">
        <w:rPr>
          <w:rFonts w:hint="cs"/>
          <w:rtl/>
          <w:lang w:eastAsia="ja-JP"/>
        </w:rPr>
        <w:t>...............................</w:t>
      </w:r>
      <w:r w:rsidRPr="001A3D2C">
        <w:rPr>
          <w:rFonts w:hint="cs"/>
          <w:sz w:val="26"/>
          <w:szCs w:val="26"/>
          <w:rtl/>
          <w:lang w:eastAsia="ja-JP"/>
        </w:rPr>
        <w:t>.</w:t>
      </w:r>
      <w:r w:rsidRPr="001A3D2C">
        <w:rPr>
          <w:webHidden/>
          <w:sz w:val="24"/>
          <w:szCs w:val="24"/>
          <w:rtl/>
          <w:lang w:eastAsia="ja-JP"/>
        </w:rPr>
        <w:fldChar w:fldCharType="begin"/>
      </w:r>
      <w:r w:rsidRPr="001A3D2C">
        <w:rPr>
          <w:webHidden/>
          <w:sz w:val="24"/>
          <w:szCs w:val="24"/>
          <w:rtl/>
          <w:lang w:eastAsia="ja-JP"/>
        </w:rPr>
        <w:instrText xml:space="preserve"> </w:instrText>
      </w:r>
      <w:r w:rsidRPr="001A3D2C">
        <w:rPr>
          <w:webHidden/>
          <w:sz w:val="24"/>
          <w:szCs w:val="24"/>
          <w:lang w:eastAsia="ja-JP"/>
        </w:rPr>
        <w:instrText>PAGEREF _Toc</w:instrText>
      </w:r>
      <w:r w:rsidRPr="001A3D2C">
        <w:rPr>
          <w:webHidden/>
          <w:sz w:val="24"/>
          <w:szCs w:val="24"/>
          <w:rtl/>
          <w:lang w:eastAsia="ja-JP"/>
        </w:rPr>
        <w:instrText xml:space="preserve">372304158 </w:instrText>
      </w:r>
      <w:r w:rsidRPr="001A3D2C">
        <w:rPr>
          <w:webHidden/>
          <w:sz w:val="24"/>
          <w:szCs w:val="24"/>
          <w:lang w:eastAsia="ja-JP"/>
        </w:rPr>
        <w:instrText xml:space="preserve">\h </w:instrText>
      </w:r>
      <w:r w:rsidRPr="001A3D2C">
        <w:rPr>
          <w:webHidden/>
          <w:sz w:val="24"/>
          <w:szCs w:val="24"/>
          <w:rtl/>
          <w:lang w:eastAsia="ja-JP"/>
        </w:rPr>
      </w:r>
      <w:r w:rsidRPr="001A3D2C">
        <w:rPr>
          <w:webHidden/>
          <w:sz w:val="24"/>
          <w:szCs w:val="24"/>
          <w:rtl/>
          <w:lang w:eastAsia="ja-JP"/>
        </w:rPr>
        <w:fldChar w:fldCharType="separate"/>
      </w:r>
      <w:r w:rsidR="00554FE8">
        <w:rPr>
          <w:noProof/>
          <w:webHidden/>
          <w:sz w:val="24"/>
          <w:szCs w:val="24"/>
          <w:rtl/>
          <w:lang w:eastAsia="ja-JP"/>
        </w:rPr>
        <w:t>143</w:t>
      </w:r>
      <w:r w:rsidRPr="001A3D2C">
        <w:rPr>
          <w:webHidden/>
          <w:sz w:val="24"/>
          <w:szCs w:val="24"/>
          <w:rtl/>
          <w:lang w:eastAsia="ja-JP"/>
        </w:rPr>
        <w:fldChar w:fldCharType="end"/>
      </w:r>
    </w:p>
    <w:p w:rsidR="00EE0C9B" w:rsidRPr="00EE0C9B" w:rsidRDefault="00120B09" w:rsidP="0061287E">
      <w:pPr>
        <w:pStyle w:val="TOC2"/>
        <w:tabs>
          <w:tab w:val="right" w:leader="dot" w:pos="7928"/>
        </w:tabs>
        <w:spacing w:after="0" w:line="216" w:lineRule="auto"/>
        <w:ind w:left="283"/>
        <w:rPr>
          <w:rFonts w:asciiTheme="minorHAnsi" w:hAnsiTheme="minorHAnsi" w:cstheme="minorBidi"/>
          <w:noProof/>
          <w:sz w:val="24"/>
          <w:szCs w:val="24"/>
          <w:lang w:eastAsia="en-US" w:bidi="fa-IR"/>
        </w:rPr>
      </w:pPr>
      <w:hyperlink r:id="rId84" w:anchor="_Toc372304157"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 xml:space="preserve"> 7</w:t>
        </w:r>
        <w:r w:rsidR="00DF1062">
          <w:rPr>
            <w:rStyle w:val="Hyperlink"/>
            <w:rFonts w:hint="cs"/>
            <w:noProof/>
            <w:sz w:val="24"/>
            <w:szCs w:val="24"/>
            <w:rtl/>
          </w:rPr>
          <w:t>5</w:t>
        </w:r>
        <w:r w:rsidR="00EE0C9B" w:rsidRPr="00EE0C9B">
          <w:rPr>
            <w:rStyle w:val="Hyperlink"/>
            <w:noProof/>
            <w:sz w:val="24"/>
            <w:szCs w:val="24"/>
            <w:rtl/>
          </w:rPr>
          <w:t xml:space="preserve">: </w:t>
        </w:r>
        <w:r w:rsidR="00EE0C9B" w:rsidRPr="00EE0C9B">
          <w:rPr>
            <w:rStyle w:val="Hyperlink"/>
            <w:rFonts w:hint="eastAsia"/>
            <w:noProof/>
            <w:sz w:val="24"/>
            <w:szCs w:val="24"/>
            <w:rtl/>
          </w:rPr>
          <w:t>جهت</w:t>
        </w:r>
        <w:r w:rsidR="00EE0C9B" w:rsidRPr="00EE0C9B">
          <w:rPr>
            <w:rStyle w:val="Hyperlink"/>
            <w:noProof/>
            <w:sz w:val="24"/>
            <w:szCs w:val="24"/>
            <w:rtl/>
          </w:rPr>
          <w:t xml:space="preserve"> </w:t>
        </w:r>
        <w:r w:rsidR="00EE0C9B" w:rsidRPr="00EE0C9B">
          <w:rPr>
            <w:rStyle w:val="Hyperlink"/>
            <w:rFonts w:hint="eastAsia"/>
            <w:noProof/>
            <w:sz w:val="24"/>
            <w:szCs w:val="24"/>
            <w:rtl/>
          </w:rPr>
          <w:t>باد</w:t>
        </w:r>
        <w:r w:rsidR="00EE0C9B" w:rsidRPr="00EE0C9B">
          <w:rPr>
            <w:rStyle w:val="Hyperlink"/>
            <w:noProof/>
            <w:sz w:val="24"/>
            <w:szCs w:val="24"/>
            <w:rtl/>
          </w:rPr>
          <w:t xml:space="preserve"> </w:t>
        </w:r>
        <w:r w:rsidR="00EE0C9B" w:rsidRPr="00EE0C9B">
          <w:rPr>
            <w:rStyle w:val="Hyperlink"/>
            <w:rFonts w:hint="eastAsia"/>
            <w:noProof/>
            <w:sz w:val="24"/>
            <w:szCs w:val="24"/>
            <w:rtl/>
          </w:rPr>
          <w:t>مطلوب</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سا</w:t>
        </w:r>
        <w:r w:rsidR="00EE0C9B" w:rsidRPr="00EE0C9B">
          <w:rPr>
            <w:rStyle w:val="Hyperlink"/>
            <w:rFonts w:hint="cs"/>
            <w:noProof/>
            <w:sz w:val="24"/>
            <w:szCs w:val="24"/>
            <w:rtl/>
          </w:rPr>
          <w:t>ی</w:t>
        </w:r>
        <w:r w:rsidR="00EE0C9B" w:rsidRPr="00EE0C9B">
          <w:rPr>
            <w:rStyle w:val="Hyperlink"/>
            <w:rFonts w:hint="eastAsia"/>
            <w:noProof/>
            <w:sz w:val="24"/>
            <w:szCs w:val="24"/>
            <w:rtl/>
          </w:rPr>
          <w:t>ت</w:t>
        </w:r>
        <w:r w:rsidR="00EE0C9B" w:rsidRPr="00EE0C9B">
          <w:rPr>
            <w:rStyle w:val="Hyperlink"/>
            <w:noProof/>
            <w:sz w:val="24"/>
            <w:szCs w:val="24"/>
            <w:rtl/>
          </w:rPr>
          <w:t xml:space="preserve"> </w:t>
        </w:r>
        <w:r w:rsidR="00EE0C9B" w:rsidRPr="00EE0C9B">
          <w:rPr>
            <w:rStyle w:val="Hyperlink"/>
            <w:rFonts w:hint="eastAsia"/>
            <w:noProof/>
            <w:sz w:val="24"/>
            <w:szCs w:val="24"/>
            <w:rtl/>
          </w:rPr>
          <w:t>انتخاب</w:t>
        </w:r>
        <w:r w:rsidR="00EE0C9B" w:rsidRPr="00EE0C9B">
          <w:rPr>
            <w:rStyle w:val="Hyperlink"/>
            <w:rFonts w:hint="cs"/>
            <w:noProof/>
            <w:sz w:val="24"/>
            <w:szCs w:val="24"/>
            <w:rtl/>
          </w:rPr>
          <w:t>ی</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_Toc372304157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143</w:t>
        </w:r>
        <w:r w:rsidR="00EE0C9B" w:rsidRPr="00EE0C9B">
          <w:rPr>
            <w:noProof/>
            <w:webHidden/>
            <w:sz w:val="24"/>
            <w:szCs w:val="24"/>
          </w:rPr>
          <w:fldChar w:fldCharType="end"/>
        </w:r>
      </w:hyperlink>
    </w:p>
    <w:p w:rsidR="00EE0C9B" w:rsidRPr="00EE0C9B" w:rsidRDefault="00120B09" w:rsidP="00203285">
      <w:pPr>
        <w:pStyle w:val="TOC2"/>
        <w:tabs>
          <w:tab w:val="right" w:leader="dot" w:pos="7928"/>
        </w:tabs>
        <w:ind w:left="283"/>
        <w:rPr>
          <w:rFonts w:asciiTheme="minorHAnsi" w:hAnsiTheme="minorHAnsi" w:cstheme="minorBidi"/>
          <w:noProof/>
          <w:sz w:val="24"/>
          <w:szCs w:val="24"/>
          <w:lang w:eastAsia="en-US" w:bidi="fa-IR"/>
        </w:rPr>
      </w:pPr>
      <w:hyperlink r:id="rId85" w:anchor="_Toc372304159"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7</w:t>
        </w:r>
        <w:r w:rsidR="0096399C">
          <w:rPr>
            <w:rStyle w:val="Hyperlink"/>
            <w:rFonts w:hint="cs"/>
            <w:noProof/>
            <w:sz w:val="24"/>
            <w:szCs w:val="24"/>
            <w:rtl/>
          </w:rPr>
          <w:t>6</w:t>
        </w:r>
        <w:r w:rsidR="00EE0C9B" w:rsidRPr="00EE0C9B">
          <w:rPr>
            <w:rStyle w:val="Hyperlink"/>
            <w:noProof/>
            <w:sz w:val="24"/>
            <w:szCs w:val="24"/>
            <w:rtl/>
          </w:rPr>
          <w:t xml:space="preserve">: </w:t>
        </w:r>
        <w:r w:rsidR="00EE0C9B" w:rsidRPr="00EE0C9B">
          <w:rPr>
            <w:rStyle w:val="Hyperlink"/>
            <w:rFonts w:hint="eastAsia"/>
            <w:noProof/>
            <w:sz w:val="24"/>
            <w:szCs w:val="24"/>
            <w:rtl/>
          </w:rPr>
          <w:t>جانما</w:t>
        </w:r>
        <w:r w:rsidR="00EE0C9B" w:rsidRPr="00EE0C9B">
          <w:rPr>
            <w:rStyle w:val="Hyperlink"/>
            <w:rFonts w:hint="cs"/>
            <w:noProof/>
            <w:sz w:val="24"/>
            <w:szCs w:val="24"/>
            <w:rtl/>
          </w:rPr>
          <w:t>یی</w:t>
        </w:r>
        <w:r w:rsidR="00EE0C9B" w:rsidRPr="00EE0C9B">
          <w:rPr>
            <w:rStyle w:val="Hyperlink"/>
            <w:noProof/>
            <w:sz w:val="24"/>
            <w:szCs w:val="24"/>
            <w:rtl/>
          </w:rPr>
          <w:t xml:space="preserve"> </w:t>
        </w:r>
        <w:r w:rsidR="00EE0C9B" w:rsidRPr="00EE0C9B">
          <w:rPr>
            <w:rStyle w:val="Hyperlink"/>
            <w:rFonts w:hint="eastAsia"/>
            <w:noProof/>
            <w:sz w:val="24"/>
            <w:szCs w:val="24"/>
            <w:rtl/>
          </w:rPr>
          <w:t>عرصه</w:t>
        </w:r>
        <w:r w:rsidR="00203285">
          <w:rPr>
            <w:rStyle w:val="Hyperlink"/>
            <w:rFonts w:hint="cs"/>
            <w:noProof/>
            <w:sz w:val="24"/>
            <w:szCs w:val="24"/>
            <w:rtl/>
          </w:rPr>
          <w:t xml:space="preserve"> </w:t>
        </w:r>
        <w:r w:rsidR="00EE0C9B" w:rsidRPr="00EE0C9B">
          <w:rPr>
            <w:rStyle w:val="Hyperlink"/>
            <w:rFonts w:hint="eastAsia"/>
            <w:noProof/>
            <w:sz w:val="24"/>
            <w:szCs w:val="24"/>
            <w:rtl/>
          </w:rPr>
          <w:t>ها</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سا</w:t>
        </w:r>
        <w:r w:rsidR="00EE0C9B" w:rsidRPr="00EE0C9B">
          <w:rPr>
            <w:rStyle w:val="Hyperlink"/>
            <w:rFonts w:hint="cs"/>
            <w:noProof/>
            <w:sz w:val="24"/>
            <w:szCs w:val="24"/>
            <w:rtl/>
          </w:rPr>
          <w:t>ی</w:t>
        </w:r>
        <w:r w:rsidR="00EE0C9B" w:rsidRPr="00EE0C9B">
          <w:rPr>
            <w:rStyle w:val="Hyperlink"/>
            <w:rFonts w:hint="eastAsia"/>
            <w:noProof/>
            <w:sz w:val="24"/>
            <w:szCs w:val="24"/>
            <w:rtl/>
          </w:rPr>
          <w:t>ت</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_Toc372304159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155</w:t>
        </w:r>
        <w:r w:rsidR="00EE0C9B" w:rsidRPr="00EE0C9B">
          <w:rPr>
            <w:noProof/>
            <w:webHidden/>
            <w:sz w:val="24"/>
            <w:szCs w:val="24"/>
          </w:rPr>
          <w:fldChar w:fldCharType="end"/>
        </w:r>
      </w:hyperlink>
    </w:p>
    <w:p w:rsidR="00EE0C9B" w:rsidRPr="00EE0C9B" w:rsidRDefault="00120B09" w:rsidP="00203285">
      <w:pPr>
        <w:pStyle w:val="TOC2"/>
        <w:tabs>
          <w:tab w:val="right" w:leader="dot" w:pos="7928"/>
        </w:tabs>
        <w:ind w:left="283"/>
        <w:rPr>
          <w:rFonts w:asciiTheme="minorHAnsi" w:hAnsiTheme="minorHAnsi" w:cstheme="minorBidi"/>
          <w:noProof/>
          <w:sz w:val="24"/>
          <w:szCs w:val="24"/>
          <w:lang w:eastAsia="en-US" w:bidi="fa-IR"/>
        </w:rPr>
      </w:pPr>
      <w:hyperlink r:id="rId86" w:anchor="_Toc372304160"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7</w:t>
        </w:r>
        <w:r w:rsidR="0096399C">
          <w:rPr>
            <w:rStyle w:val="Hyperlink"/>
            <w:rFonts w:hint="cs"/>
            <w:noProof/>
            <w:sz w:val="24"/>
            <w:szCs w:val="24"/>
            <w:rtl/>
          </w:rPr>
          <w:t>7</w:t>
        </w:r>
        <w:r w:rsidR="00EE0C9B" w:rsidRPr="00EE0C9B">
          <w:rPr>
            <w:rStyle w:val="Hyperlink"/>
            <w:noProof/>
            <w:sz w:val="24"/>
            <w:szCs w:val="24"/>
            <w:rtl/>
          </w:rPr>
          <w:t xml:space="preserve">: </w:t>
        </w:r>
        <w:r w:rsidR="00EE0C9B" w:rsidRPr="00EE0C9B">
          <w:rPr>
            <w:rStyle w:val="Hyperlink"/>
            <w:rFonts w:hint="eastAsia"/>
            <w:noProof/>
            <w:sz w:val="24"/>
            <w:szCs w:val="24"/>
            <w:rtl/>
          </w:rPr>
          <w:t>موقع</w:t>
        </w:r>
        <w:r w:rsidR="00EE0C9B" w:rsidRPr="00EE0C9B">
          <w:rPr>
            <w:rStyle w:val="Hyperlink"/>
            <w:rFonts w:hint="cs"/>
            <w:noProof/>
            <w:sz w:val="24"/>
            <w:szCs w:val="24"/>
            <w:rtl/>
          </w:rPr>
          <w:t>ی</w:t>
        </w:r>
        <w:r w:rsidR="00EE0C9B" w:rsidRPr="00EE0C9B">
          <w:rPr>
            <w:rStyle w:val="Hyperlink"/>
            <w:rFonts w:hint="eastAsia"/>
            <w:noProof/>
            <w:sz w:val="24"/>
            <w:szCs w:val="24"/>
            <w:rtl/>
          </w:rPr>
          <w:t>ت</w:t>
        </w:r>
        <w:r w:rsidR="00EE0C9B" w:rsidRPr="00EE0C9B">
          <w:rPr>
            <w:rStyle w:val="Hyperlink"/>
            <w:noProof/>
            <w:sz w:val="24"/>
            <w:szCs w:val="24"/>
            <w:rtl/>
          </w:rPr>
          <w:t xml:space="preserve"> </w:t>
        </w:r>
        <w:r w:rsidR="00EE0C9B" w:rsidRPr="00EE0C9B">
          <w:rPr>
            <w:rStyle w:val="Hyperlink"/>
            <w:rFonts w:hint="eastAsia"/>
            <w:noProof/>
            <w:sz w:val="24"/>
            <w:szCs w:val="24"/>
            <w:rtl/>
          </w:rPr>
          <w:t>آبراه</w:t>
        </w:r>
        <w:r w:rsidR="00203285">
          <w:rPr>
            <w:rStyle w:val="Hyperlink"/>
            <w:rFonts w:hint="cs"/>
            <w:noProof/>
            <w:sz w:val="24"/>
            <w:szCs w:val="24"/>
            <w:rtl/>
          </w:rPr>
          <w:t xml:space="preserve"> </w:t>
        </w:r>
        <w:r w:rsidR="00EE0C9B" w:rsidRPr="00EE0C9B">
          <w:rPr>
            <w:rStyle w:val="Hyperlink"/>
            <w:rFonts w:hint="eastAsia"/>
            <w:noProof/>
            <w:sz w:val="24"/>
            <w:szCs w:val="24"/>
            <w:rtl/>
          </w:rPr>
          <w:t>ها،</w:t>
        </w:r>
        <w:r w:rsidR="00EE0C9B" w:rsidRPr="00EE0C9B">
          <w:rPr>
            <w:rStyle w:val="Hyperlink"/>
            <w:noProof/>
            <w:sz w:val="24"/>
            <w:szCs w:val="24"/>
            <w:rtl/>
          </w:rPr>
          <w:t xml:space="preserve"> </w:t>
        </w:r>
        <w:r w:rsidR="00EE0C9B" w:rsidRPr="00EE0C9B">
          <w:rPr>
            <w:rStyle w:val="Hyperlink"/>
            <w:rFonts w:hint="eastAsia"/>
            <w:noProof/>
            <w:sz w:val="24"/>
            <w:szCs w:val="24"/>
            <w:rtl/>
          </w:rPr>
          <w:t>بافت</w:t>
        </w:r>
        <w:r w:rsidR="00EE0C9B" w:rsidRPr="00EE0C9B">
          <w:rPr>
            <w:rStyle w:val="Hyperlink"/>
            <w:noProof/>
            <w:sz w:val="24"/>
            <w:szCs w:val="24"/>
            <w:rtl/>
          </w:rPr>
          <w:t xml:space="preserve"> </w:t>
        </w:r>
        <w:r w:rsidR="00EE0C9B" w:rsidRPr="00EE0C9B">
          <w:rPr>
            <w:rStyle w:val="Hyperlink"/>
            <w:rFonts w:hint="eastAsia"/>
            <w:noProof/>
            <w:sz w:val="24"/>
            <w:szCs w:val="24"/>
            <w:rtl/>
          </w:rPr>
          <w:t>سبز</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گذرها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محله</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سا</w:t>
        </w:r>
        <w:r w:rsidR="00EE0C9B" w:rsidRPr="00EE0C9B">
          <w:rPr>
            <w:rStyle w:val="Hyperlink"/>
            <w:rFonts w:hint="cs"/>
            <w:noProof/>
            <w:sz w:val="24"/>
            <w:szCs w:val="24"/>
            <w:rtl/>
          </w:rPr>
          <w:t>ی</w:t>
        </w:r>
        <w:r w:rsidR="00EE0C9B" w:rsidRPr="00EE0C9B">
          <w:rPr>
            <w:rStyle w:val="Hyperlink"/>
            <w:rFonts w:hint="eastAsia"/>
            <w:noProof/>
            <w:sz w:val="24"/>
            <w:szCs w:val="24"/>
            <w:rtl/>
          </w:rPr>
          <w:t>ت</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_Toc372304160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155</w:t>
        </w:r>
        <w:r w:rsidR="00EE0C9B" w:rsidRPr="00EE0C9B">
          <w:rPr>
            <w:noProof/>
            <w:webHidden/>
            <w:sz w:val="24"/>
            <w:szCs w:val="24"/>
          </w:rPr>
          <w:fldChar w:fldCharType="end"/>
        </w:r>
      </w:hyperlink>
    </w:p>
    <w:p w:rsidR="00EE0C9B" w:rsidRDefault="00120B09" w:rsidP="00203285">
      <w:pPr>
        <w:pStyle w:val="TOC2"/>
        <w:tabs>
          <w:tab w:val="right" w:leader="dot" w:pos="7928"/>
        </w:tabs>
        <w:spacing w:after="0"/>
        <w:ind w:left="283"/>
        <w:rPr>
          <w:rStyle w:val="Hyperlink"/>
          <w:noProof/>
          <w:sz w:val="24"/>
          <w:szCs w:val="24"/>
          <w:rtl/>
        </w:rPr>
      </w:pPr>
      <w:hyperlink r:id="rId87" w:anchor="_Toc372304161"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7</w:t>
        </w:r>
        <w:r w:rsidR="0096399C">
          <w:rPr>
            <w:rStyle w:val="Hyperlink"/>
            <w:rFonts w:hint="cs"/>
            <w:noProof/>
            <w:sz w:val="24"/>
            <w:szCs w:val="24"/>
            <w:rtl/>
          </w:rPr>
          <w:t>8</w:t>
        </w:r>
        <w:r w:rsidR="00EE0C9B" w:rsidRPr="00EE0C9B">
          <w:rPr>
            <w:rStyle w:val="Hyperlink"/>
            <w:noProof/>
            <w:sz w:val="24"/>
            <w:szCs w:val="24"/>
            <w:rtl/>
          </w:rPr>
          <w:t xml:space="preserve">: </w:t>
        </w:r>
        <w:r w:rsidR="00EE0C9B" w:rsidRPr="00EE0C9B">
          <w:rPr>
            <w:rStyle w:val="Hyperlink"/>
            <w:rFonts w:hint="eastAsia"/>
            <w:noProof/>
            <w:sz w:val="24"/>
            <w:szCs w:val="24"/>
            <w:rtl/>
          </w:rPr>
          <w:t>طرح</w:t>
        </w:r>
        <w:r w:rsidR="00EE0C9B" w:rsidRPr="00EE0C9B">
          <w:rPr>
            <w:rStyle w:val="Hyperlink"/>
            <w:noProof/>
            <w:sz w:val="24"/>
            <w:szCs w:val="24"/>
            <w:rtl/>
          </w:rPr>
          <w:t xml:space="preserve"> </w:t>
        </w:r>
        <w:r w:rsidR="00EE0C9B" w:rsidRPr="00EE0C9B">
          <w:rPr>
            <w:rStyle w:val="Hyperlink"/>
            <w:rFonts w:hint="eastAsia"/>
            <w:noProof/>
            <w:sz w:val="24"/>
            <w:szCs w:val="24"/>
            <w:rtl/>
          </w:rPr>
          <w:t>اول</w:t>
        </w:r>
        <w:r w:rsidR="00EE0C9B" w:rsidRPr="00EE0C9B">
          <w:rPr>
            <w:rStyle w:val="Hyperlink"/>
            <w:rFonts w:hint="cs"/>
            <w:noProof/>
            <w:sz w:val="24"/>
            <w:szCs w:val="24"/>
            <w:rtl/>
          </w:rPr>
          <w:t>ی</w:t>
        </w:r>
        <w:r w:rsidR="00EE0C9B" w:rsidRPr="00EE0C9B">
          <w:rPr>
            <w:rStyle w:val="Hyperlink"/>
            <w:rFonts w:hint="eastAsia"/>
            <w:noProof/>
            <w:sz w:val="24"/>
            <w:szCs w:val="24"/>
            <w:rtl/>
          </w:rPr>
          <w:t>ه</w:t>
        </w:r>
        <w:r w:rsidR="00EE0C9B" w:rsidRPr="00EE0C9B">
          <w:rPr>
            <w:rStyle w:val="Hyperlink"/>
            <w:noProof/>
            <w:sz w:val="24"/>
            <w:szCs w:val="24"/>
            <w:rtl/>
          </w:rPr>
          <w:t xml:space="preserve"> </w:t>
        </w:r>
        <w:r w:rsidR="00EE0C9B" w:rsidRPr="00EE0C9B">
          <w:rPr>
            <w:rStyle w:val="Hyperlink"/>
            <w:rFonts w:hint="eastAsia"/>
            <w:noProof/>
            <w:sz w:val="24"/>
            <w:szCs w:val="24"/>
            <w:rtl/>
          </w:rPr>
          <w:t>ارائه</w:t>
        </w:r>
        <w:r w:rsidR="00EE0C9B" w:rsidRPr="00EE0C9B">
          <w:rPr>
            <w:rStyle w:val="Hyperlink"/>
            <w:noProof/>
            <w:sz w:val="24"/>
            <w:szCs w:val="24"/>
            <w:rtl/>
          </w:rPr>
          <w:t xml:space="preserve"> </w:t>
        </w:r>
        <w:r w:rsidR="00EE0C9B" w:rsidRPr="00EE0C9B">
          <w:rPr>
            <w:rStyle w:val="Hyperlink"/>
            <w:rFonts w:hint="eastAsia"/>
            <w:noProof/>
            <w:sz w:val="24"/>
            <w:szCs w:val="24"/>
            <w:rtl/>
          </w:rPr>
          <w:t>شده</w:t>
        </w:r>
        <w:r w:rsidR="00EE0C9B" w:rsidRPr="00EE0C9B">
          <w:rPr>
            <w:rStyle w:val="Hyperlink"/>
            <w:noProof/>
            <w:sz w:val="24"/>
            <w:szCs w:val="24"/>
            <w:rtl/>
          </w:rPr>
          <w:t xml:space="preserve"> </w:t>
        </w:r>
        <w:r w:rsidR="00EE0C9B" w:rsidRPr="00EE0C9B">
          <w:rPr>
            <w:rStyle w:val="Hyperlink"/>
            <w:rFonts w:hint="eastAsia"/>
            <w:noProof/>
            <w:sz w:val="24"/>
            <w:szCs w:val="24"/>
            <w:rtl/>
          </w:rPr>
          <w:t>با</w:t>
        </w:r>
        <w:r w:rsidR="00EE0C9B" w:rsidRPr="00EE0C9B">
          <w:rPr>
            <w:rStyle w:val="Hyperlink"/>
            <w:noProof/>
            <w:sz w:val="24"/>
            <w:szCs w:val="24"/>
            <w:rtl/>
          </w:rPr>
          <w:t xml:space="preserve"> </w:t>
        </w:r>
        <w:r w:rsidR="00EE0C9B" w:rsidRPr="00EE0C9B">
          <w:rPr>
            <w:rStyle w:val="Hyperlink"/>
            <w:rFonts w:hint="eastAsia"/>
            <w:noProof/>
            <w:sz w:val="24"/>
            <w:szCs w:val="24"/>
            <w:rtl/>
          </w:rPr>
          <w:t>توجه</w:t>
        </w:r>
        <w:r w:rsidR="00EE0C9B" w:rsidRPr="00EE0C9B">
          <w:rPr>
            <w:rStyle w:val="Hyperlink"/>
            <w:noProof/>
            <w:sz w:val="24"/>
            <w:szCs w:val="24"/>
            <w:rtl/>
          </w:rPr>
          <w:t xml:space="preserve"> </w:t>
        </w:r>
        <w:r w:rsidR="00EE0C9B" w:rsidRPr="00EE0C9B">
          <w:rPr>
            <w:rStyle w:val="Hyperlink"/>
            <w:rFonts w:hint="eastAsia"/>
            <w:noProof/>
            <w:sz w:val="24"/>
            <w:szCs w:val="24"/>
            <w:rtl/>
          </w:rPr>
          <w:t>به</w:t>
        </w:r>
        <w:r w:rsidR="00EE0C9B" w:rsidRPr="00EE0C9B">
          <w:rPr>
            <w:rStyle w:val="Hyperlink"/>
            <w:noProof/>
            <w:sz w:val="24"/>
            <w:szCs w:val="24"/>
            <w:rtl/>
          </w:rPr>
          <w:t xml:space="preserve"> </w:t>
        </w:r>
        <w:r w:rsidR="00EE0C9B" w:rsidRPr="00EE0C9B">
          <w:rPr>
            <w:rStyle w:val="Hyperlink"/>
            <w:rFonts w:hint="eastAsia"/>
            <w:noProof/>
            <w:sz w:val="24"/>
            <w:szCs w:val="24"/>
            <w:rtl/>
          </w:rPr>
          <w:t>مکان</w:t>
        </w:r>
        <w:r w:rsidR="00EE0C9B" w:rsidRPr="00EE0C9B">
          <w:rPr>
            <w:rStyle w:val="Hyperlink"/>
            <w:rFonts w:hint="cs"/>
            <w:noProof/>
            <w:sz w:val="24"/>
            <w:szCs w:val="24"/>
            <w:rtl/>
          </w:rPr>
          <w:t>ی</w:t>
        </w:r>
        <w:r w:rsidR="00EE0C9B" w:rsidRPr="00EE0C9B">
          <w:rPr>
            <w:rStyle w:val="Hyperlink"/>
            <w:rFonts w:hint="eastAsia"/>
            <w:noProof/>
            <w:sz w:val="24"/>
            <w:szCs w:val="24"/>
            <w:rtl/>
          </w:rPr>
          <w:t>اب</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عرصه</w:t>
        </w:r>
        <w:r w:rsidR="00EE0C9B" w:rsidRPr="00EE0C9B">
          <w:rPr>
            <w:rStyle w:val="Hyperlink"/>
            <w:noProof/>
            <w:sz w:val="24"/>
            <w:szCs w:val="24"/>
            <w:rtl/>
          </w:rPr>
          <w:t xml:space="preserve"> </w:t>
        </w:r>
        <w:r w:rsidR="00EE0C9B" w:rsidRPr="00EE0C9B">
          <w:rPr>
            <w:rStyle w:val="Hyperlink"/>
            <w:rFonts w:hint="eastAsia"/>
            <w:noProof/>
            <w:sz w:val="24"/>
            <w:szCs w:val="24"/>
            <w:rtl/>
          </w:rPr>
          <w:t>ها</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_Toc372304161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156</w:t>
        </w:r>
        <w:r w:rsidR="00EE0C9B" w:rsidRPr="00EE0C9B">
          <w:rPr>
            <w:noProof/>
            <w:webHidden/>
            <w:sz w:val="24"/>
            <w:szCs w:val="24"/>
          </w:rPr>
          <w:fldChar w:fldCharType="end"/>
        </w:r>
      </w:hyperlink>
    </w:p>
    <w:p w:rsidR="0096399C" w:rsidRPr="0096399C" w:rsidRDefault="0096399C" w:rsidP="0096399C">
      <w:pPr>
        <w:spacing w:after="0"/>
        <w:ind w:firstLine="283"/>
        <w:rPr>
          <w:lang w:eastAsia="ja-JP"/>
        </w:rPr>
      </w:pPr>
      <w:r w:rsidRPr="0096399C">
        <w:rPr>
          <w:rFonts w:hint="eastAsia"/>
          <w:sz w:val="24"/>
          <w:szCs w:val="24"/>
          <w:rtl/>
          <w:lang w:eastAsia="ja-JP"/>
        </w:rPr>
        <w:t>تصو</w:t>
      </w:r>
      <w:r w:rsidRPr="0096399C">
        <w:rPr>
          <w:rFonts w:hint="cs"/>
          <w:sz w:val="24"/>
          <w:szCs w:val="24"/>
          <w:rtl/>
          <w:lang w:eastAsia="ja-JP"/>
        </w:rPr>
        <w:t>ی</w:t>
      </w:r>
      <w:r w:rsidRPr="0096399C">
        <w:rPr>
          <w:rFonts w:hint="eastAsia"/>
          <w:sz w:val="24"/>
          <w:szCs w:val="24"/>
          <w:rtl/>
          <w:lang w:eastAsia="ja-JP"/>
        </w:rPr>
        <w:t>ر</w:t>
      </w:r>
      <w:r w:rsidRPr="0096399C">
        <w:rPr>
          <w:sz w:val="24"/>
          <w:szCs w:val="24"/>
          <w:rtl/>
          <w:lang w:eastAsia="ja-JP"/>
        </w:rPr>
        <w:t xml:space="preserve"> </w:t>
      </w:r>
      <w:r w:rsidRPr="0096399C">
        <w:rPr>
          <w:rFonts w:hint="eastAsia"/>
          <w:sz w:val="24"/>
          <w:szCs w:val="24"/>
          <w:rtl/>
          <w:lang w:eastAsia="ja-JP"/>
        </w:rPr>
        <w:t>شماره</w:t>
      </w:r>
      <w:r w:rsidRPr="0096399C">
        <w:rPr>
          <w:rFonts w:hint="cs"/>
          <w:sz w:val="24"/>
          <w:szCs w:val="24"/>
          <w:rtl/>
          <w:lang w:eastAsia="ja-JP"/>
        </w:rPr>
        <w:t>79</w:t>
      </w:r>
      <w:r w:rsidRPr="0096399C">
        <w:rPr>
          <w:sz w:val="24"/>
          <w:szCs w:val="24"/>
          <w:rtl/>
          <w:lang w:eastAsia="ja-JP"/>
        </w:rPr>
        <w:t xml:space="preserve">: </w:t>
      </w:r>
      <w:r w:rsidRPr="0096399C">
        <w:rPr>
          <w:rFonts w:hint="eastAsia"/>
          <w:sz w:val="24"/>
          <w:szCs w:val="24"/>
          <w:rtl/>
          <w:lang w:eastAsia="ja-JP"/>
        </w:rPr>
        <w:t>طرح</w:t>
      </w:r>
      <w:r w:rsidRPr="0096399C">
        <w:rPr>
          <w:sz w:val="24"/>
          <w:szCs w:val="24"/>
          <w:rtl/>
          <w:lang w:eastAsia="ja-JP"/>
        </w:rPr>
        <w:t xml:space="preserve"> </w:t>
      </w:r>
      <w:r w:rsidRPr="0096399C">
        <w:rPr>
          <w:rFonts w:hint="eastAsia"/>
          <w:sz w:val="24"/>
          <w:szCs w:val="24"/>
          <w:rtl/>
          <w:lang w:eastAsia="ja-JP"/>
        </w:rPr>
        <w:t>ارائه</w:t>
      </w:r>
      <w:r w:rsidRPr="0096399C">
        <w:rPr>
          <w:sz w:val="24"/>
          <w:szCs w:val="24"/>
          <w:rtl/>
          <w:lang w:eastAsia="ja-JP"/>
        </w:rPr>
        <w:t xml:space="preserve"> </w:t>
      </w:r>
      <w:r w:rsidRPr="0096399C">
        <w:rPr>
          <w:rFonts w:hint="eastAsia"/>
          <w:sz w:val="24"/>
          <w:szCs w:val="24"/>
          <w:rtl/>
          <w:lang w:eastAsia="ja-JP"/>
        </w:rPr>
        <w:t>شده</w:t>
      </w:r>
      <w:r w:rsidRPr="0096399C">
        <w:rPr>
          <w:sz w:val="24"/>
          <w:szCs w:val="24"/>
          <w:rtl/>
          <w:lang w:eastAsia="ja-JP"/>
        </w:rPr>
        <w:t xml:space="preserve"> </w:t>
      </w:r>
      <w:r w:rsidRPr="0096399C">
        <w:rPr>
          <w:rFonts w:hint="eastAsia"/>
          <w:sz w:val="24"/>
          <w:szCs w:val="24"/>
          <w:rtl/>
          <w:lang w:eastAsia="ja-JP"/>
        </w:rPr>
        <w:t>با</w:t>
      </w:r>
      <w:r w:rsidRPr="0096399C">
        <w:rPr>
          <w:sz w:val="24"/>
          <w:szCs w:val="24"/>
          <w:rtl/>
          <w:lang w:eastAsia="ja-JP"/>
        </w:rPr>
        <w:t xml:space="preserve"> </w:t>
      </w:r>
      <w:r w:rsidRPr="0096399C">
        <w:rPr>
          <w:rFonts w:hint="eastAsia"/>
          <w:sz w:val="24"/>
          <w:szCs w:val="24"/>
          <w:rtl/>
          <w:lang w:eastAsia="ja-JP"/>
        </w:rPr>
        <w:t>تاک</w:t>
      </w:r>
      <w:r w:rsidRPr="0096399C">
        <w:rPr>
          <w:rFonts w:hint="cs"/>
          <w:sz w:val="24"/>
          <w:szCs w:val="24"/>
          <w:rtl/>
          <w:lang w:eastAsia="ja-JP"/>
        </w:rPr>
        <w:t>ی</w:t>
      </w:r>
      <w:r w:rsidRPr="0096399C">
        <w:rPr>
          <w:rFonts w:hint="eastAsia"/>
          <w:sz w:val="24"/>
          <w:szCs w:val="24"/>
          <w:rtl/>
          <w:lang w:eastAsia="ja-JP"/>
        </w:rPr>
        <w:t>د</w:t>
      </w:r>
      <w:r w:rsidRPr="0096399C">
        <w:rPr>
          <w:sz w:val="24"/>
          <w:szCs w:val="24"/>
          <w:rtl/>
          <w:lang w:eastAsia="ja-JP"/>
        </w:rPr>
        <w:t xml:space="preserve"> </w:t>
      </w:r>
      <w:r w:rsidRPr="0096399C">
        <w:rPr>
          <w:rFonts w:hint="eastAsia"/>
          <w:sz w:val="24"/>
          <w:szCs w:val="24"/>
          <w:rtl/>
          <w:lang w:eastAsia="ja-JP"/>
        </w:rPr>
        <w:t>بر</w:t>
      </w:r>
      <w:r w:rsidRPr="0096399C">
        <w:rPr>
          <w:sz w:val="24"/>
          <w:szCs w:val="24"/>
          <w:rtl/>
          <w:lang w:eastAsia="ja-JP"/>
        </w:rPr>
        <w:t xml:space="preserve"> </w:t>
      </w:r>
      <w:r w:rsidRPr="0096399C">
        <w:rPr>
          <w:rFonts w:hint="eastAsia"/>
          <w:sz w:val="24"/>
          <w:szCs w:val="24"/>
          <w:rtl/>
          <w:lang w:eastAsia="ja-JP"/>
        </w:rPr>
        <w:t>مس</w:t>
      </w:r>
      <w:r w:rsidRPr="0096399C">
        <w:rPr>
          <w:rFonts w:hint="cs"/>
          <w:sz w:val="24"/>
          <w:szCs w:val="24"/>
          <w:rtl/>
          <w:lang w:eastAsia="ja-JP"/>
        </w:rPr>
        <w:t>ی</w:t>
      </w:r>
      <w:r w:rsidRPr="0096399C">
        <w:rPr>
          <w:rFonts w:hint="eastAsia"/>
          <w:sz w:val="24"/>
          <w:szCs w:val="24"/>
          <w:rtl/>
          <w:lang w:eastAsia="ja-JP"/>
        </w:rPr>
        <w:t>رها</w:t>
      </w:r>
      <w:r w:rsidRPr="0096399C">
        <w:rPr>
          <w:sz w:val="24"/>
          <w:szCs w:val="24"/>
          <w:rtl/>
          <w:lang w:eastAsia="ja-JP"/>
        </w:rPr>
        <w:t xml:space="preserve"> </w:t>
      </w:r>
      <w:r w:rsidRPr="0096399C">
        <w:rPr>
          <w:rFonts w:hint="eastAsia"/>
          <w:sz w:val="24"/>
          <w:szCs w:val="24"/>
          <w:rtl/>
          <w:lang w:eastAsia="ja-JP"/>
        </w:rPr>
        <w:t>و</w:t>
      </w:r>
      <w:r w:rsidRPr="0096399C">
        <w:rPr>
          <w:sz w:val="24"/>
          <w:szCs w:val="24"/>
          <w:rtl/>
          <w:lang w:eastAsia="ja-JP"/>
        </w:rPr>
        <w:t xml:space="preserve"> </w:t>
      </w:r>
      <w:r w:rsidRPr="0096399C">
        <w:rPr>
          <w:rFonts w:hint="eastAsia"/>
          <w:sz w:val="24"/>
          <w:szCs w:val="24"/>
          <w:rtl/>
          <w:lang w:eastAsia="ja-JP"/>
        </w:rPr>
        <w:t>گذرها</w:t>
      </w:r>
      <w:r w:rsidRPr="0096399C">
        <w:rPr>
          <w:rFonts w:hint="cs"/>
          <w:sz w:val="24"/>
          <w:szCs w:val="24"/>
          <w:rtl/>
          <w:lang w:eastAsia="ja-JP"/>
        </w:rPr>
        <w:t>ی</w:t>
      </w:r>
      <w:r w:rsidRPr="0096399C">
        <w:rPr>
          <w:sz w:val="24"/>
          <w:szCs w:val="24"/>
          <w:rtl/>
          <w:lang w:eastAsia="ja-JP"/>
        </w:rPr>
        <w:t xml:space="preserve"> </w:t>
      </w:r>
      <w:r w:rsidRPr="0096399C">
        <w:rPr>
          <w:rFonts w:hint="eastAsia"/>
          <w:sz w:val="24"/>
          <w:szCs w:val="24"/>
          <w:rtl/>
          <w:lang w:eastAsia="ja-JP"/>
        </w:rPr>
        <w:t>سا</w:t>
      </w:r>
      <w:r w:rsidRPr="0096399C">
        <w:rPr>
          <w:rFonts w:hint="cs"/>
          <w:sz w:val="24"/>
          <w:szCs w:val="24"/>
          <w:rtl/>
          <w:lang w:eastAsia="ja-JP"/>
        </w:rPr>
        <w:t>ی</w:t>
      </w:r>
      <w:r w:rsidRPr="0096399C">
        <w:rPr>
          <w:rFonts w:hint="eastAsia"/>
          <w:sz w:val="24"/>
          <w:szCs w:val="24"/>
          <w:rtl/>
          <w:lang w:eastAsia="ja-JP"/>
        </w:rPr>
        <w:t>ه</w:t>
      </w:r>
      <w:r>
        <w:rPr>
          <w:rFonts w:hint="cs"/>
          <w:sz w:val="24"/>
          <w:szCs w:val="24"/>
          <w:rtl/>
          <w:lang w:eastAsia="ja-JP"/>
        </w:rPr>
        <w:t xml:space="preserve"> </w:t>
      </w:r>
      <w:r w:rsidRPr="0096399C">
        <w:rPr>
          <w:rFonts w:hint="eastAsia"/>
          <w:sz w:val="24"/>
          <w:szCs w:val="24"/>
          <w:rtl/>
          <w:lang w:eastAsia="ja-JP"/>
        </w:rPr>
        <w:t>دار</w:t>
      </w:r>
      <w:r w:rsidRPr="0096399C">
        <w:rPr>
          <w:rFonts w:hint="cs"/>
          <w:rtl/>
          <w:lang w:eastAsia="ja-JP"/>
        </w:rPr>
        <w:t>..................................</w:t>
      </w:r>
      <w:r>
        <w:rPr>
          <w:rFonts w:hint="cs"/>
          <w:rtl/>
          <w:lang w:eastAsia="ja-JP"/>
        </w:rPr>
        <w:t>..............</w:t>
      </w:r>
      <w:r w:rsidRPr="0096399C">
        <w:rPr>
          <w:webHidden/>
          <w:sz w:val="24"/>
          <w:szCs w:val="24"/>
          <w:rtl/>
          <w:lang w:eastAsia="ja-JP"/>
        </w:rPr>
        <w:fldChar w:fldCharType="begin"/>
      </w:r>
      <w:r w:rsidRPr="0096399C">
        <w:rPr>
          <w:webHidden/>
          <w:sz w:val="24"/>
          <w:szCs w:val="24"/>
          <w:rtl/>
          <w:lang w:eastAsia="ja-JP"/>
        </w:rPr>
        <w:instrText xml:space="preserve"> </w:instrText>
      </w:r>
      <w:r w:rsidRPr="0096399C">
        <w:rPr>
          <w:webHidden/>
          <w:sz w:val="24"/>
          <w:szCs w:val="24"/>
          <w:lang w:eastAsia="ja-JP"/>
        </w:rPr>
        <w:instrText>PAGEREF _Toc</w:instrText>
      </w:r>
      <w:r w:rsidRPr="0096399C">
        <w:rPr>
          <w:webHidden/>
          <w:sz w:val="24"/>
          <w:szCs w:val="24"/>
          <w:rtl/>
          <w:lang w:eastAsia="ja-JP"/>
        </w:rPr>
        <w:instrText xml:space="preserve">372304163 </w:instrText>
      </w:r>
      <w:r w:rsidRPr="0096399C">
        <w:rPr>
          <w:webHidden/>
          <w:sz w:val="24"/>
          <w:szCs w:val="24"/>
          <w:lang w:eastAsia="ja-JP"/>
        </w:rPr>
        <w:instrText xml:space="preserve">\h </w:instrText>
      </w:r>
      <w:r w:rsidRPr="0096399C">
        <w:rPr>
          <w:webHidden/>
          <w:sz w:val="24"/>
          <w:szCs w:val="24"/>
          <w:rtl/>
          <w:lang w:eastAsia="ja-JP"/>
        </w:rPr>
      </w:r>
      <w:r w:rsidRPr="0096399C">
        <w:rPr>
          <w:webHidden/>
          <w:sz w:val="24"/>
          <w:szCs w:val="24"/>
          <w:rtl/>
          <w:lang w:eastAsia="ja-JP"/>
        </w:rPr>
        <w:fldChar w:fldCharType="separate"/>
      </w:r>
      <w:r w:rsidR="00554FE8">
        <w:rPr>
          <w:noProof/>
          <w:webHidden/>
          <w:sz w:val="24"/>
          <w:szCs w:val="24"/>
          <w:rtl/>
          <w:lang w:eastAsia="ja-JP"/>
        </w:rPr>
        <w:t>157</w:t>
      </w:r>
      <w:r w:rsidRPr="0096399C">
        <w:rPr>
          <w:webHidden/>
          <w:sz w:val="24"/>
          <w:szCs w:val="24"/>
          <w:rtl/>
          <w:lang w:eastAsia="ja-JP"/>
        </w:rPr>
        <w:fldChar w:fldCharType="end"/>
      </w:r>
    </w:p>
    <w:p w:rsidR="00EE0C9B" w:rsidRPr="00EE0C9B" w:rsidRDefault="00120B09" w:rsidP="00203285">
      <w:pPr>
        <w:pStyle w:val="TOC2"/>
        <w:tabs>
          <w:tab w:val="right" w:leader="dot" w:pos="7928"/>
        </w:tabs>
        <w:ind w:left="283"/>
        <w:rPr>
          <w:rFonts w:asciiTheme="minorHAnsi" w:hAnsiTheme="minorHAnsi" w:cstheme="minorBidi"/>
          <w:noProof/>
          <w:sz w:val="24"/>
          <w:szCs w:val="24"/>
          <w:lang w:eastAsia="en-US" w:bidi="fa-IR"/>
        </w:rPr>
      </w:pPr>
      <w:hyperlink r:id="rId88" w:anchor="_Toc372304162"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8</w:t>
        </w:r>
        <w:r w:rsidR="00203285">
          <w:rPr>
            <w:rStyle w:val="Hyperlink"/>
            <w:rFonts w:hint="cs"/>
            <w:noProof/>
            <w:sz w:val="24"/>
            <w:szCs w:val="24"/>
            <w:rtl/>
          </w:rPr>
          <w:t>0</w:t>
        </w:r>
        <w:r w:rsidR="00EE0C9B" w:rsidRPr="00EE0C9B">
          <w:rPr>
            <w:rStyle w:val="Hyperlink"/>
            <w:noProof/>
            <w:sz w:val="24"/>
            <w:szCs w:val="24"/>
            <w:rtl/>
          </w:rPr>
          <w:t xml:space="preserve">: </w:t>
        </w:r>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سه</w:t>
        </w:r>
        <w:r w:rsidR="00EE0C9B" w:rsidRPr="00EE0C9B">
          <w:rPr>
            <w:rStyle w:val="Hyperlink"/>
            <w:noProof/>
            <w:sz w:val="24"/>
            <w:szCs w:val="24"/>
            <w:rtl/>
          </w:rPr>
          <w:t xml:space="preserve"> </w:t>
        </w:r>
        <w:r w:rsidR="00EE0C9B" w:rsidRPr="00EE0C9B">
          <w:rPr>
            <w:rStyle w:val="Hyperlink"/>
            <w:rFonts w:hint="eastAsia"/>
            <w:noProof/>
            <w:sz w:val="24"/>
            <w:szCs w:val="24"/>
            <w:rtl/>
          </w:rPr>
          <w:t>بعد</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مجموعه</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مراحل</w:t>
        </w:r>
        <w:r w:rsidR="00EE0C9B" w:rsidRPr="00EE0C9B">
          <w:rPr>
            <w:rStyle w:val="Hyperlink"/>
            <w:noProof/>
            <w:sz w:val="24"/>
            <w:szCs w:val="24"/>
            <w:rtl/>
          </w:rPr>
          <w:t xml:space="preserve"> </w:t>
        </w:r>
        <w:r w:rsidR="00EE0C9B" w:rsidRPr="00EE0C9B">
          <w:rPr>
            <w:rStyle w:val="Hyperlink"/>
            <w:rFonts w:hint="eastAsia"/>
            <w:noProof/>
            <w:sz w:val="24"/>
            <w:szCs w:val="24"/>
            <w:rtl/>
          </w:rPr>
          <w:t>اول</w:t>
        </w:r>
        <w:r w:rsidR="00EE0C9B" w:rsidRPr="00EE0C9B">
          <w:rPr>
            <w:rStyle w:val="Hyperlink"/>
            <w:rFonts w:hint="cs"/>
            <w:noProof/>
            <w:sz w:val="24"/>
            <w:szCs w:val="24"/>
            <w:rtl/>
          </w:rPr>
          <w:t>ی</w:t>
        </w:r>
        <w:r w:rsidR="00EE0C9B" w:rsidRPr="00EE0C9B">
          <w:rPr>
            <w:rStyle w:val="Hyperlink"/>
            <w:rFonts w:hint="eastAsia"/>
            <w:noProof/>
            <w:sz w:val="24"/>
            <w:szCs w:val="24"/>
            <w:rtl/>
          </w:rPr>
          <w:t>ه</w:t>
        </w:r>
        <w:r w:rsidR="00EE0C9B" w:rsidRPr="00EE0C9B">
          <w:rPr>
            <w:rStyle w:val="Hyperlink"/>
            <w:noProof/>
            <w:sz w:val="24"/>
            <w:szCs w:val="24"/>
            <w:rtl/>
          </w:rPr>
          <w:t xml:space="preserve"> </w:t>
        </w:r>
        <w:r w:rsidR="00EE0C9B" w:rsidRPr="00EE0C9B">
          <w:rPr>
            <w:rStyle w:val="Hyperlink"/>
            <w:rFonts w:hint="eastAsia"/>
            <w:noProof/>
            <w:sz w:val="24"/>
            <w:szCs w:val="24"/>
            <w:rtl/>
          </w:rPr>
          <w:t>طراح</w:t>
        </w:r>
        <w:r w:rsidR="00EE0C9B" w:rsidRPr="00EE0C9B">
          <w:rPr>
            <w:rStyle w:val="Hyperlink"/>
            <w:rFonts w:hint="cs"/>
            <w:noProof/>
            <w:sz w:val="24"/>
            <w:szCs w:val="24"/>
            <w:rtl/>
          </w:rPr>
          <w:t>ی</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_Toc372304162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157</w:t>
        </w:r>
        <w:r w:rsidR="00EE0C9B" w:rsidRPr="00EE0C9B">
          <w:rPr>
            <w:noProof/>
            <w:webHidden/>
            <w:sz w:val="24"/>
            <w:szCs w:val="24"/>
          </w:rPr>
          <w:fldChar w:fldCharType="end"/>
        </w:r>
      </w:hyperlink>
    </w:p>
    <w:p w:rsidR="00EE0C9B" w:rsidRPr="00EE0C9B" w:rsidRDefault="00120B09" w:rsidP="00203285">
      <w:pPr>
        <w:pStyle w:val="TOC2"/>
        <w:tabs>
          <w:tab w:val="right" w:leader="dot" w:pos="7928"/>
        </w:tabs>
        <w:ind w:left="283"/>
        <w:rPr>
          <w:rFonts w:asciiTheme="minorHAnsi" w:hAnsiTheme="minorHAnsi" w:cstheme="minorBidi"/>
          <w:noProof/>
          <w:sz w:val="24"/>
          <w:szCs w:val="24"/>
          <w:lang w:eastAsia="en-US" w:bidi="fa-IR"/>
        </w:rPr>
      </w:pPr>
      <w:hyperlink r:id="rId89" w:anchor="_Toc372304164"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8</w:t>
        </w:r>
        <w:r w:rsidR="00203285">
          <w:rPr>
            <w:rStyle w:val="Hyperlink"/>
            <w:rFonts w:hint="cs"/>
            <w:noProof/>
            <w:sz w:val="24"/>
            <w:szCs w:val="24"/>
            <w:rtl/>
          </w:rPr>
          <w:t>1</w:t>
        </w:r>
        <w:r w:rsidR="00EE0C9B" w:rsidRPr="00EE0C9B">
          <w:rPr>
            <w:rStyle w:val="Hyperlink"/>
            <w:noProof/>
            <w:sz w:val="24"/>
            <w:szCs w:val="24"/>
            <w:rtl/>
          </w:rPr>
          <w:t xml:space="preserve">: </w:t>
        </w:r>
        <w:r w:rsidR="00EE0C9B" w:rsidRPr="00EE0C9B">
          <w:rPr>
            <w:rStyle w:val="Hyperlink"/>
            <w:rFonts w:hint="eastAsia"/>
            <w:noProof/>
            <w:sz w:val="24"/>
            <w:szCs w:val="24"/>
            <w:rtl/>
          </w:rPr>
          <w:t>طراح</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سا</w:t>
        </w:r>
        <w:r w:rsidR="00EE0C9B" w:rsidRPr="00EE0C9B">
          <w:rPr>
            <w:rStyle w:val="Hyperlink"/>
            <w:rFonts w:hint="cs"/>
            <w:noProof/>
            <w:sz w:val="24"/>
            <w:szCs w:val="24"/>
            <w:rtl/>
          </w:rPr>
          <w:t>ی</w:t>
        </w:r>
        <w:r w:rsidR="00EE0C9B" w:rsidRPr="00EE0C9B">
          <w:rPr>
            <w:rStyle w:val="Hyperlink"/>
            <w:rFonts w:hint="eastAsia"/>
            <w:noProof/>
            <w:sz w:val="24"/>
            <w:szCs w:val="24"/>
            <w:rtl/>
          </w:rPr>
          <w:t>ه</w:t>
        </w:r>
        <w:r w:rsidR="00203285">
          <w:rPr>
            <w:rStyle w:val="Hyperlink"/>
            <w:rFonts w:hint="cs"/>
            <w:noProof/>
            <w:sz w:val="24"/>
            <w:szCs w:val="24"/>
            <w:rtl/>
          </w:rPr>
          <w:t xml:space="preserve"> </w:t>
        </w:r>
        <w:r w:rsidR="00EE0C9B" w:rsidRPr="00EE0C9B">
          <w:rPr>
            <w:rStyle w:val="Hyperlink"/>
            <w:rFonts w:hint="eastAsia"/>
            <w:noProof/>
            <w:sz w:val="24"/>
            <w:szCs w:val="24"/>
            <w:rtl/>
          </w:rPr>
          <w:t>بانها</w:t>
        </w:r>
        <w:r w:rsidR="00EE0C9B" w:rsidRPr="00EE0C9B">
          <w:rPr>
            <w:rStyle w:val="Hyperlink"/>
            <w:noProof/>
            <w:sz w:val="24"/>
            <w:szCs w:val="24"/>
            <w:rtl/>
          </w:rPr>
          <w:t xml:space="preserve"> </w:t>
        </w:r>
        <w:r w:rsidR="00EE0C9B" w:rsidRPr="00EE0C9B">
          <w:rPr>
            <w:rStyle w:val="Hyperlink"/>
            <w:rFonts w:hint="eastAsia"/>
            <w:noProof/>
            <w:sz w:val="24"/>
            <w:szCs w:val="24"/>
            <w:rtl/>
          </w:rPr>
          <w:t>با</w:t>
        </w:r>
        <w:r w:rsidR="00EE0C9B" w:rsidRPr="00EE0C9B">
          <w:rPr>
            <w:rStyle w:val="Hyperlink"/>
            <w:noProof/>
            <w:sz w:val="24"/>
            <w:szCs w:val="24"/>
            <w:rtl/>
          </w:rPr>
          <w:t xml:space="preserve"> </w:t>
        </w:r>
        <w:r w:rsidR="00EE0C9B" w:rsidRPr="00EE0C9B">
          <w:rPr>
            <w:rStyle w:val="Hyperlink"/>
            <w:rFonts w:hint="eastAsia"/>
            <w:noProof/>
            <w:sz w:val="24"/>
            <w:szCs w:val="24"/>
            <w:rtl/>
          </w:rPr>
          <w:t>تاک</w:t>
        </w:r>
        <w:r w:rsidR="00EE0C9B" w:rsidRPr="00EE0C9B">
          <w:rPr>
            <w:rStyle w:val="Hyperlink"/>
            <w:rFonts w:hint="cs"/>
            <w:noProof/>
            <w:sz w:val="24"/>
            <w:szCs w:val="24"/>
            <w:rtl/>
          </w:rPr>
          <w:t>ی</w:t>
        </w:r>
        <w:r w:rsidR="00EE0C9B" w:rsidRPr="00EE0C9B">
          <w:rPr>
            <w:rStyle w:val="Hyperlink"/>
            <w:rFonts w:hint="eastAsia"/>
            <w:noProof/>
            <w:sz w:val="24"/>
            <w:szCs w:val="24"/>
            <w:rtl/>
          </w:rPr>
          <w:t>د</w:t>
        </w:r>
        <w:r w:rsidR="00EE0C9B" w:rsidRPr="00EE0C9B">
          <w:rPr>
            <w:rStyle w:val="Hyperlink"/>
            <w:noProof/>
            <w:sz w:val="24"/>
            <w:szCs w:val="24"/>
            <w:rtl/>
          </w:rPr>
          <w:t xml:space="preserve"> </w:t>
        </w:r>
        <w:r w:rsidR="00EE0C9B" w:rsidRPr="00EE0C9B">
          <w:rPr>
            <w:rStyle w:val="Hyperlink"/>
            <w:rFonts w:hint="eastAsia"/>
            <w:noProof/>
            <w:sz w:val="24"/>
            <w:szCs w:val="24"/>
            <w:rtl/>
          </w:rPr>
          <w:t>بر</w:t>
        </w:r>
        <w:r w:rsidR="00EE0C9B" w:rsidRPr="00EE0C9B">
          <w:rPr>
            <w:rStyle w:val="Hyperlink"/>
            <w:noProof/>
            <w:sz w:val="24"/>
            <w:szCs w:val="24"/>
            <w:rtl/>
          </w:rPr>
          <w:t xml:space="preserve"> </w:t>
        </w:r>
        <w:r w:rsidR="00EE0C9B" w:rsidRPr="00EE0C9B">
          <w:rPr>
            <w:rStyle w:val="Hyperlink"/>
            <w:rFonts w:hint="eastAsia"/>
            <w:noProof/>
            <w:sz w:val="24"/>
            <w:szCs w:val="24"/>
            <w:rtl/>
          </w:rPr>
          <w:t>سا</w:t>
        </w:r>
        <w:r w:rsidR="00EE0C9B" w:rsidRPr="00EE0C9B">
          <w:rPr>
            <w:rStyle w:val="Hyperlink"/>
            <w:rFonts w:hint="cs"/>
            <w:noProof/>
            <w:sz w:val="24"/>
            <w:szCs w:val="24"/>
            <w:rtl/>
          </w:rPr>
          <w:t>ی</w:t>
        </w:r>
        <w:r w:rsidR="00EE0C9B" w:rsidRPr="00EE0C9B">
          <w:rPr>
            <w:rStyle w:val="Hyperlink"/>
            <w:rFonts w:hint="eastAsia"/>
            <w:noProof/>
            <w:sz w:val="24"/>
            <w:szCs w:val="24"/>
            <w:rtl/>
          </w:rPr>
          <w:t>ه</w:t>
        </w:r>
        <w:r w:rsidR="00203285">
          <w:rPr>
            <w:rStyle w:val="Hyperlink"/>
            <w:rFonts w:hint="cs"/>
            <w:noProof/>
            <w:sz w:val="24"/>
            <w:szCs w:val="24"/>
            <w:rtl/>
          </w:rPr>
          <w:t xml:space="preserve"> </w:t>
        </w:r>
        <w:r w:rsidR="00EE0C9B" w:rsidRPr="00EE0C9B">
          <w:rPr>
            <w:rStyle w:val="Hyperlink"/>
            <w:rFonts w:hint="eastAsia"/>
            <w:noProof/>
            <w:sz w:val="24"/>
            <w:szCs w:val="24"/>
            <w:rtl/>
          </w:rPr>
          <w:t>انداز</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مناسب</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_Toc372304164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158</w:t>
        </w:r>
        <w:r w:rsidR="00EE0C9B" w:rsidRPr="00EE0C9B">
          <w:rPr>
            <w:noProof/>
            <w:webHidden/>
            <w:sz w:val="24"/>
            <w:szCs w:val="24"/>
          </w:rPr>
          <w:fldChar w:fldCharType="end"/>
        </w:r>
      </w:hyperlink>
    </w:p>
    <w:p w:rsidR="00EE0C9B" w:rsidRPr="00EE0C9B" w:rsidRDefault="00120B09" w:rsidP="00203285">
      <w:pPr>
        <w:pStyle w:val="TOC2"/>
        <w:tabs>
          <w:tab w:val="right" w:leader="dot" w:pos="7928"/>
        </w:tabs>
        <w:ind w:left="283"/>
        <w:rPr>
          <w:rFonts w:asciiTheme="minorHAnsi" w:hAnsiTheme="minorHAnsi" w:cstheme="minorBidi"/>
          <w:noProof/>
          <w:sz w:val="24"/>
          <w:szCs w:val="24"/>
          <w:lang w:eastAsia="en-US" w:bidi="fa-IR"/>
        </w:rPr>
      </w:pPr>
      <w:hyperlink r:id="rId90" w:anchor="_Toc372304165"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8</w:t>
        </w:r>
        <w:r w:rsidR="00203285">
          <w:rPr>
            <w:rStyle w:val="Hyperlink"/>
            <w:rFonts w:hint="cs"/>
            <w:noProof/>
            <w:sz w:val="24"/>
            <w:szCs w:val="24"/>
            <w:rtl/>
          </w:rPr>
          <w:t>2</w:t>
        </w:r>
        <w:r w:rsidR="00EE0C9B" w:rsidRPr="00EE0C9B">
          <w:rPr>
            <w:rStyle w:val="Hyperlink"/>
            <w:noProof/>
            <w:sz w:val="24"/>
            <w:szCs w:val="24"/>
            <w:rtl/>
          </w:rPr>
          <w:t xml:space="preserve">: </w:t>
        </w:r>
        <w:r w:rsidR="00EE0C9B" w:rsidRPr="00EE0C9B">
          <w:rPr>
            <w:rStyle w:val="Hyperlink"/>
            <w:rFonts w:hint="eastAsia"/>
            <w:noProof/>
            <w:sz w:val="24"/>
            <w:szCs w:val="24"/>
            <w:rtl/>
          </w:rPr>
          <w:t>ا</w:t>
        </w:r>
        <w:r w:rsidR="00EE0C9B" w:rsidRPr="00EE0C9B">
          <w:rPr>
            <w:rStyle w:val="Hyperlink"/>
            <w:rFonts w:hint="cs"/>
            <w:noProof/>
            <w:sz w:val="24"/>
            <w:szCs w:val="24"/>
            <w:rtl/>
          </w:rPr>
          <w:t>ی</w:t>
        </w:r>
        <w:r w:rsidR="00EE0C9B" w:rsidRPr="00EE0C9B">
          <w:rPr>
            <w:rStyle w:val="Hyperlink"/>
            <w:rFonts w:hint="eastAsia"/>
            <w:noProof/>
            <w:sz w:val="24"/>
            <w:szCs w:val="24"/>
            <w:rtl/>
          </w:rPr>
          <w:t>ده</w:t>
        </w:r>
        <w:r w:rsidR="00203285">
          <w:rPr>
            <w:rStyle w:val="Hyperlink"/>
            <w:rFonts w:hint="cs"/>
            <w:noProof/>
            <w:sz w:val="24"/>
            <w:szCs w:val="24"/>
            <w:rtl/>
          </w:rPr>
          <w:t xml:space="preserve"> </w:t>
        </w:r>
        <w:r w:rsidR="00EE0C9B" w:rsidRPr="00EE0C9B">
          <w:rPr>
            <w:rStyle w:val="Hyperlink"/>
            <w:rFonts w:hint="eastAsia"/>
            <w:noProof/>
            <w:sz w:val="24"/>
            <w:szCs w:val="24"/>
            <w:rtl/>
          </w:rPr>
          <w:t>ها</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اول</w:t>
        </w:r>
        <w:r w:rsidR="00EE0C9B" w:rsidRPr="00EE0C9B">
          <w:rPr>
            <w:rStyle w:val="Hyperlink"/>
            <w:rFonts w:hint="cs"/>
            <w:noProof/>
            <w:sz w:val="24"/>
            <w:szCs w:val="24"/>
            <w:rtl/>
          </w:rPr>
          <w:t>ی</w:t>
        </w:r>
        <w:r w:rsidR="00EE0C9B" w:rsidRPr="00EE0C9B">
          <w:rPr>
            <w:rStyle w:val="Hyperlink"/>
            <w:rFonts w:hint="eastAsia"/>
            <w:noProof/>
            <w:sz w:val="24"/>
            <w:szCs w:val="24"/>
            <w:rtl/>
          </w:rPr>
          <w:t>ه</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طراح</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نما</w:t>
        </w:r>
        <w:r w:rsidR="00EE0C9B" w:rsidRPr="00EE0C9B">
          <w:rPr>
            <w:rStyle w:val="Hyperlink"/>
            <w:noProof/>
            <w:sz w:val="24"/>
            <w:szCs w:val="24"/>
            <w:rtl/>
          </w:rPr>
          <w:t xml:space="preserve"> </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_Toc372304165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158</w:t>
        </w:r>
        <w:r w:rsidR="00EE0C9B" w:rsidRPr="00EE0C9B">
          <w:rPr>
            <w:noProof/>
            <w:webHidden/>
            <w:sz w:val="24"/>
            <w:szCs w:val="24"/>
          </w:rPr>
          <w:fldChar w:fldCharType="end"/>
        </w:r>
      </w:hyperlink>
    </w:p>
    <w:p w:rsidR="00EE0C9B" w:rsidRPr="00EE0C9B" w:rsidRDefault="00120B09" w:rsidP="00203285">
      <w:pPr>
        <w:pStyle w:val="TOC2"/>
        <w:tabs>
          <w:tab w:val="right" w:leader="dot" w:pos="7928"/>
        </w:tabs>
        <w:ind w:left="283"/>
        <w:rPr>
          <w:rFonts w:asciiTheme="minorHAnsi" w:hAnsiTheme="minorHAnsi" w:cstheme="minorBidi"/>
          <w:noProof/>
          <w:sz w:val="24"/>
          <w:szCs w:val="24"/>
          <w:lang w:eastAsia="en-US" w:bidi="fa-IR"/>
        </w:rPr>
      </w:pPr>
      <w:hyperlink r:id="rId91" w:anchor="_Toc372304166"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8</w:t>
        </w:r>
        <w:r w:rsidR="00203285">
          <w:rPr>
            <w:rStyle w:val="Hyperlink"/>
            <w:rFonts w:hint="cs"/>
            <w:noProof/>
            <w:sz w:val="24"/>
            <w:szCs w:val="24"/>
            <w:rtl/>
          </w:rPr>
          <w:t>3</w:t>
        </w:r>
        <w:r w:rsidR="00EE0C9B" w:rsidRPr="00EE0C9B">
          <w:rPr>
            <w:rStyle w:val="Hyperlink"/>
            <w:noProof/>
            <w:sz w:val="24"/>
            <w:szCs w:val="24"/>
            <w:rtl/>
          </w:rPr>
          <w:t xml:space="preserve">: </w:t>
        </w:r>
        <w:r w:rsidR="00EE0C9B" w:rsidRPr="00EE0C9B">
          <w:rPr>
            <w:rStyle w:val="Hyperlink"/>
            <w:rFonts w:hint="eastAsia"/>
            <w:noProof/>
            <w:sz w:val="24"/>
            <w:szCs w:val="24"/>
            <w:rtl/>
          </w:rPr>
          <w:t>جانما</w:t>
        </w:r>
        <w:r w:rsidR="00EE0C9B" w:rsidRPr="00EE0C9B">
          <w:rPr>
            <w:rStyle w:val="Hyperlink"/>
            <w:rFonts w:hint="cs"/>
            <w:noProof/>
            <w:sz w:val="24"/>
            <w:szCs w:val="24"/>
            <w:rtl/>
          </w:rPr>
          <w:t>یی</w:t>
        </w:r>
        <w:r w:rsidR="00EE0C9B" w:rsidRPr="00EE0C9B">
          <w:rPr>
            <w:rStyle w:val="Hyperlink"/>
            <w:noProof/>
            <w:sz w:val="24"/>
            <w:szCs w:val="24"/>
            <w:rtl/>
          </w:rPr>
          <w:t xml:space="preserve"> </w:t>
        </w:r>
        <w:r w:rsidR="00EE0C9B" w:rsidRPr="00EE0C9B">
          <w:rPr>
            <w:rStyle w:val="Hyperlink"/>
            <w:rFonts w:hint="eastAsia"/>
            <w:noProof/>
            <w:sz w:val="24"/>
            <w:szCs w:val="24"/>
            <w:rtl/>
          </w:rPr>
          <w:t>عرصه</w:t>
        </w:r>
        <w:r w:rsidR="00287E0D">
          <w:rPr>
            <w:rStyle w:val="Hyperlink"/>
            <w:rFonts w:hint="cs"/>
            <w:noProof/>
            <w:sz w:val="24"/>
            <w:szCs w:val="24"/>
            <w:rtl/>
          </w:rPr>
          <w:t xml:space="preserve"> </w:t>
        </w:r>
        <w:r w:rsidR="00EE0C9B" w:rsidRPr="00EE0C9B">
          <w:rPr>
            <w:rStyle w:val="Hyperlink"/>
            <w:rFonts w:hint="eastAsia"/>
            <w:noProof/>
            <w:sz w:val="24"/>
            <w:szCs w:val="24"/>
            <w:rtl/>
          </w:rPr>
          <w:t>ها</w:t>
        </w:r>
        <w:r w:rsidR="00EE0C9B" w:rsidRPr="00EE0C9B">
          <w:rPr>
            <w:rStyle w:val="Hyperlink"/>
            <w:noProof/>
            <w:sz w:val="24"/>
            <w:szCs w:val="24"/>
            <w:rtl/>
          </w:rPr>
          <w:t xml:space="preserve"> </w:t>
        </w:r>
        <w:r w:rsidR="00EE0C9B" w:rsidRPr="00EE0C9B">
          <w:rPr>
            <w:rStyle w:val="Hyperlink"/>
            <w:rFonts w:hint="eastAsia"/>
            <w:noProof/>
            <w:sz w:val="24"/>
            <w:szCs w:val="24"/>
            <w:rtl/>
          </w:rPr>
          <w:t>در</w:t>
        </w:r>
        <w:r w:rsidR="00EE0C9B" w:rsidRPr="00EE0C9B">
          <w:rPr>
            <w:rStyle w:val="Hyperlink"/>
            <w:noProof/>
            <w:sz w:val="24"/>
            <w:szCs w:val="24"/>
            <w:rtl/>
          </w:rPr>
          <w:t xml:space="preserve"> </w:t>
        </w:r>
        <w:r w:rsidR="00EE0C9B" w:rsidRPr="00EE0C9B">
          <w:rPr>
            <w:rStyle w:val="Hyperlink"/>
            <w:rFonts w:hint="eastAsia"/>
            <w:noProof/>
            <w:sz w:val="24"/>
            <w:szCs w:val="24"/>
            <w:rtl/>
          </w:rPr>
          <w:t>طرح</w:t>
        </w:r>
        <w:r w:rsidR="00EE0C9B" w:rsidRPr="00EE0C9B">
          <w:rPr>
            <w:rStyle w:val="Hyperlink"/>
            <w:noProof/>
            <w:sz w:val="24"/>
            <w:szCs w:val="24"/>
            <w:rtl/>
          </w:rPr>
          <w:t xml:space="preserve"> </w:t>
        </w:r>
        <w:r w:rsidR="00EE0C9B" w:rsidRPr="00EE0C9B">
          <w:rPr>
            <w:rStyle w:val="Hyperlink"/>
            <w:rFonts w:hint="eastAsia"/>
            <w:noProof/>
            <w:sz w:val="24"/>
            <w:szCs w:val="24"/>
            <w:rtl/>
          </w:rPr>
          <w:t>نها</w:t>
        </w:r>
        <w:r w:rsidR="00EE0C9B" w:rsidRPr="00EE0C9B">
          <w:rPr>
            <w:rStyle w:val="Hyperlink"/>
            <w:rFonts w:hint="cs"/>
            <w:noProof/>
            <w:sz w:val="24"/>
            <w:szCs w:val="24"/>
            <w:rtl/>
          </w:rPr>
          <w:t>یی</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_Toc372304166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159</w:t>
        </w:r>
        <w:r w:rsidR="00EE0C9B" w:rsidRPr="00EE0C9B">
          <w:rPr>
            <w:noProof/>
            <w:webHidden/>
            <w:sz w:val="24"/>
            <w:szCs w:val="24"/>
          </w:rPr>
          <w:fldChar w:fldCharType="end"/>
        </w:r>
      </w:hyperlink>
    </w:p>
    <w:p w:rsidR="00EE0C9B" w:rsidRPr="00EE0C9B" w:rsidRDefault="00120B09" w:rsidP="002C1DEB">
      <w:pPr>
        <w:pStyle w:val="TOC2"/>
        <w:tabs>
          <w:tab w:val="right" w:leader="dot" w:pos="7928"/>
        </w:tabs>
        <w:ind w:left="283"/>
        <w:rPr>
          <w:rFonts w:asciiTheme="minorHAnsi" w:hAnsiTheme="minorHAnsi" w:cstheme="minorBidi"/>
          <w:noProof/>
          <w:sz w:val="24"/>
          <w:szCs w:val="24"/>
          <w:lang w:eastAsia="en-US" w:bidi="fa-IR"/>
        </w:rPr>
      </w:pPr>
      <w:hyperlink r:id="rId92" w:anchor="_Toc372304167"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8</w:t>
        </w:r>
        <w:r w:rsidR="00203285">
          <w:rPr>
            <w:rStyle w:val="Hyperlink"/>
            <w:rFonts w:hint="cs"/>
            <w:noProof/>
            <w:sz w:val="24"/>
            <w:szCs w:val="24"/>
            <w:rtl/>
          </w:rPr>
          <w:t>4</w:t>
        </w:r>
        <w:r w:rsidR="00EE0C9B" w:rsidRPr="00EE0C9B">
          <w:rPr>
            <w:rStyle w:val="Hyperlink"/>
            <w:noProof/>
            <w:sz w:val="24"/>
            <w:szCs w:val="24"/>
            <w:rtl/>
          </w:rPr>
          <w:t xml:space="preserve">: </w:t>
        </w:r>
        <w:r w:rsidR="00EE0C9B" w:rsidRPr="00EE0C9B">
          <w:rPr>
            <w:rStyle w:val="Hyperlink"/>
            <w:rFonts w:hint="eastAsia"/>
            <w:noProof/>
            <w:sz w:val="24"/>
            <w:szCs w:val="24"/>
            <w:rtl/>
          </w:rPr>
          <w:t>پلان</w:t>
        </w:r>
        <w:r w:rsidR="00EE0C9B" w:rsidRPr="00EE0C9B">
          <w:rPr>
            <w:rStyle w:val="Hyperlink"/>
            <w:noProof/>
            <w:sz w:val="24"/>
            <w:szCs w:val="24"/>
            <w:rtl/>
          </w:rPr>
          <w:t xml:space="preserve"> </w:t>
        </w:r>
        <w:r w:rsidR="00EE0C9B" w:rsidRPr="00EE0C9B">
          <w:rPr>
            <w:rStyle w:val="Hyperlink"/>
            <w:rFonts w:hint="eastAsia"/>
            <w:noProof/>
            <w:sz w:val="24"/>
            <w:szCs w:val="24"/>
            <w:rtl/>
          </w:rPr>
          <w:t>کل</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مجموعه</w:t>
        </w:r>
        <w:r w:rsidR="00EE0C9B" w:rsidRPr="00EE0C9B">
          <w:rPr>
            <w:rStyle w:val="Hyperlink"/>
            <w:noProof/>
            <w:sz w:val="24"/>
            <w:szCs w:val="24"/>
            <w:rtl/>
          </w:rPr>
          <w:t xml:space="preserve"> </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_Toc372304167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159</w:t>
        </w:r>
        <w:r w:rsidR="00EE0C9B" w:rsidRPr="00EE0C9B">
          <w:rPr>
            <w:noProof/>
            <w:webHidden/>
            <w:sz w:val="24"/>
            <w:szCs w:val="24"/>
          </w:rPr>
          <w:fldChar w:fldCharType="end"/>
        </w:r>
      </w:hyperlink>
    </w:p>
    <w:p w:rsidR="00EE0C9B" w:rsidRPr="00EE0C9B" w:rsidRDefault="00120B09" w:rsidP="002C1DEB">
      <w:pPr>
        <w:pStyle w:val="TOC2"/>
        <w:tabs>
          <w:tab w:val="right" w:leader="dot" w:pos="7928"/>
        </w:tabs>
        <w:ind w:left="283"/>
        <w:rPr>
          <w:rFonts w:asciiTheme="minorHAnsi" w:hAnsiTheme="minorHAnsi" w:cstheme="minorBidi"/>
          <w:noProof/>
          <w:sz w:val="24"/>
          <w:szCs w:val="24"/>
          <w:lang w:eastAsia="en-US" w:bidi="fa-IR"/>
        </w:rPr>
      </w:pPr>
      <w:hyperlink r:id="rId93" w:anchor="_Toc372304168"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8</w:t>
        </w:r>
        <w:r w:rsidR="00203285">
          <w:rPr>
            <w:rStyle w:val="Hyperlink"/>
            <w:rFonts w:hint="cs"/>
            <w:noProof/>
            <w:sz w:val="24"/>
            <w:szCs w:val="24"/>
            <w:rtl/>
          </w:rPr>
          <w:t>5</w:t>
        </w:r>
        <w:r w:rsidR="00EE0C9B" w:rsidRPr="00EE0C9B">
          <w:rPr>
            <w:rStyle w:val="Hyperlink"/>
            <w:noProof/>
            <w:sz w:val="24"/>
            <w:szCs w:val="24"/>
            <w:rtl/>
          </w:rPr>
          <w:t xml:space="preserve">: </w:t>
        </w:r>
        <w:r w:rsidR="00EE0C9B" w:rsidRPr="00EE0C9B">
          <w:rPr>
            <w:rStyle w:val="Hyperlink"/>
            <w:rFonts w:hint="eastAsia"/>
            <w:noProof/>
            <w:sz w:val="24"/>
            <w:szCs w:val="24"/>
            <w:rtl/>
          </w:rPr>
          <w:t>پلان</w:t>
        </w:r>
        <w:r w:rsidR="00EE0C9B" w:rsidRPr="00EE0C9B">
          <w:rPr>
            <w:rStyle w:val="Hyperlink"/>
            <w:noProof/>
            <w:sz w:val="24"/>
            <w:szCs w:val="24"/>
            <w:rtl/>
          </w:rPr>
          <w:t xml:space="preserve"> </w:t>
        </w:r>
        <w:r w:rsidR="00EE0C9B" w:rsidRPr="00EE0C9B">
          <w:rPr>
            <w:rStyle w:val="Hyperlink"/>
            <w:rFonts w:hint="eastAsia"/>
            <w:noProof/>
            <w:sz w:val="24"/>
            <w:szCs w:val="24"/>
            <w:rtl/>
          </w:rPr>
          <w:t>مجموعه</w:t>
        </w:r>
        <w:r w:rsidR="00EE0C9B" w:rsidRPr="00EE0C9B">
          <w:rPr>
            <w:rStyle w:val="Hyperlink"/>
            <w:noProof/>
            <w:sz w:val="24"/>
            <w:szCs w:val="24"/>
            <w:rtl/>
          </w:rPr>
          <w:t xml:space="preserve"> </w:t>
        </w:r>
        <w:r w:rsidR="00EE0C9B" w:rsidRPr="00EE0C9B">
          <w:rPr>
            <w:rStyle w:val="Hyperlink"/>
            <w:rFonts w:hint="eastAsia"/>
            <w:noProof/>
            <w:sz w:val="24"/>
            <w:szCs w:val="24"/>
            <w:rtl/>
          </w:rPr>
          <w:t>رستوران،</w:t>
        </w:r>
        <w:r w:rsidR="00EE0C9B" w:rsidRPr="00EE0C9B">
          <w:rPr>
            <w:rStyle w:val="Hyperlink"/>
            <w:noProof/>
            <w:sz w:val="24"/>
            <w:szCs w:val="24"/>
            <w:rtl/>
          </w:rPr>
          <w:t xml:space="preserve"> </w:t>
        </w:r>
        <w:r w:rsidR="00EE0C9B" w:rsidRPr="00EE0C9B">
          <w:rPr>
            <w:rStyle w:val="Hyperlink"/>
            <w:rFonts w:hint="eastAsia"/>
            <w:noProof/>
            <w:sz w:val="24"/>
            <w:szCs w:val="24"/>
            <w:rtl/>
          </w:rPr>
          <w:t>کاف</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شاپ</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فست</w:t>
        </w:r>
        <w:r w:rsidR="00EE0C9B" w:rsidRPr="00EE0C9B">
          <w:rPr>
            <w:rStyle w:val="Hyperlink"/>
            <w:noProof/>
            <w:sz w:val="24"/>
            <w:szCs w:val="24"/>
            <w:rtl/>
          </w:rPr>
          <w:t xml:space="preserve"> </w:t>
        </w:r>
        <w:r w:rsidR="00EE0C9B" w:rsidRPr="00EE0C9B">
          <w:rPr>
            <w:rStyle w:val="Hyperlink"/>
            <w:rFonts w:hint="eastAsia"/>
            <w:noProof/>
            <w:sz w:val="24"/>
            <w:szCs w:val="24"/>
            <w:rtl/>
          </w:rPr>
          <w:t>فود</w:t>
        </w:r>
        <w:r w:rsidR="00EE0C9B" w:rsidRPr="00EE0C9B">
          <w:rPr>
            <w:rStyle w:val="Hyperlink"/>
            <w:noProof/>
            <w:sz w:val="24"/>
            <w:szCs w:val="24"/>
            <w:rtl/>
          </w:rPr>
          <w:t xml:space="preserve"> </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_Toc372304168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160</w:t>
        </w:r>
        <w:r w:rsidR="00EE0C9B" w:rsidRPr="00EE0C9B">
          <w:rPr>
            <w:noProof/>
            <w:webHidden/>
            <w:sz w:val="24"/>
            <w:szCs w:val="24"/>
          </w:rPr>
          <w:fldChar w:fldCharType="end"/>
        </w:r>
      </w:hyperlink>
    </w:p>
    <w:p w:rsidR="00EE0C9B" w:rsidRPr="00EE0C9B" w:rsidRDefault="00120B09" w:rsidP="0061287E">
      <w:pPr>
        <w:pStyle w:val="TOC2"/>
        <w:tabs>
          <w:tab w:val="right" w:leader="dot" w:pos="7928"/>
        </w:tabs>
        <w:ind w:left="283"/>
        <w:rPr>
          <w:rFonts w:asciiTheme="minorHAnsi" w:hAnsiTheme="minorHAnsi" w:cstheme="minorBidi"/>
          <w:noProof/>
          <w:sz w:val="24"/>
          <w:szCs w:val="24"/>
          <w:lang w:eastAsia="en-US" w:bidi="fa-IR"/>
        </w:rPr>
      </w:pPr>
      <w:hyperlink r:id="rId94" w:anchor="_Toc372304169"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8</w:t>
        </w:r>
        <w:r w:rsidR="00203285">
          <w:rPr>
            <w:rStyle w:val="Hyperlink"/>
            <w:rFonts w:hint="cs"/>
            <w:noProof/>
            <w:sz w:val="24"/>
            <w:szCs w:val="24"/>
            <w:rtl/>
          </w:rPr>
          <w:t>6</w:t>
        </w:r>
        <w:r w:rsidR="00EE0C9B" w:rsidRPr="00EE0C9B">
          <w:rPr>
            <w:rStyle w:val="Hyperlink"/>
            <w:noProof/>
            <w:sz w:val="24"/>
            <w:szCs w:val="24"/>
            <w:rtl/>
          </w:rPr>
          <w:t xml:space="preserve">: </w:t>
        </w:r>
        <w:r w:rsidR="00EE0C9B" w:rsidRPr="00EE0C9B">
          <w:rPr>
            <w:rStyle w:val="Hyperlink"/>
            <w:rFonts w:hint="eastAsia"/>
            <w:noProof/>
            <w:sz w:val="24"/>
            <w:szCs w:val="24"/>
            <w:rtl/>
          </w:rPr>
          <w:t>پلان</w:t>
        </w:r>
        <w:r w:rsidR="00EE0C9B" w:rsidRPr="00EE0C9B">
          <w:rPr>
            <w:rStyle w:val="Hyperlink"/>
            <w:noProof/>
            <w:sz w:val="24"/>
            <w:szCs w:val="24"/>
            <w:rtl/>
          </w:rPr>
          <w:t xml:space="preserve"> </w:t>
        </w:r>
        <w:r w:rsidR="00EE0C9B" w:rsidRPr="00EE0C9B">
          <w:rPr>
            <w:rStyle w:val="Hyperlink"/>
            <w:rFonts w:hint="eastAsia"/>
            <w:noProof/>
            <w:sz w:val="24"/>
            <w:szCs w:val="24"/>
            <w:rtl/>
          </w:rPr>
          <w:t>طبقه</w:t>
        </w:r>
        <w:r w:rsidR="00EE0C9B" w:rsidRPr="00EE0C9B">
          <w:rPr>
            <w:rStyle w:val="Hyperlink"/>
            <w:noProof/>
            <w:sz w:val="24"/>
            <w:szCs w:val="24"/>
            <w:rtl/>
          </w:rPr>
          <w:t xml:space="preserve"> </w:t>
        </w:r>
        <w:r w:rsidR="00EE0C9B" w:rsidRPr="00EE0C9B">
          <w:rPr>
            <w:rStyle w:val="Hyperlink"/>
            <w:rFonts w:hint="eastAsia"/>
            <w:noProof/>
            <w:sz w:val="24"/>
            <w:szCs w:val="24"/>
            <w:rtl/>
          </w:rPr>
          <w:t>همکف</w:t>
        </w:r>
        <w:r w:rsidR="00EE0C9B" w:rsidRPr="00EE0C9B">
          <w:rPr>
            <w:rStyle w:val="Hyperlink"/>
            <w:noProof/>
            <w:sz w:val="24"/>
            <w:szCs w:val="24"/>
            <w:rtl/>
          </w:rPr>
          <w:t xml:space="preserve"> </w:t>
        </w:r>
        <w:r w:rsidR="00EE0C9B" w:rsidRPr="00EE0C9B">
          <w:rPr>
            <w:rStyle w:val="Hyperlink"/>
            <w:rFonts w:hint="eastAsia"/>
            <w:noProof/>
            <w:sz w:val="24"/>
            <w:szCs w:val="24"/>
            <w:rtl/>
          </w:rPr>
          <w:t>مجموعه</w:t>
        </w:r>
        <w:r w:rsidR="00EE0C9B" w:rsidRPr="00EE0C9B">
          <w:rPr>
            <w:rStyle w:val="Hyperlink"/>
            <w:noProof/>
            <w:sz w:val="24"/>
            <w:szCs w:val="24"/>
            <w:rtl/>
          </w:rPr>
          <w:t xml:space="preserve"> </w:t>
        </w:r>
        <w:r w:rsidR="00EE0C9B" w:rsidRPr="00EE0C9B">
          <w:rPr>
            <w:rStyle w:val="Hyperlink"/>
            <w:rFonts w:hint="eastAsia"/>
            <w:noProof/>
            <w:sz w:val="24"/>
            <w:szCs w:val="24"/>
            <w:rtl/>
          </w:rPr>
          <w:t>اقامت</w:t>
        </w:r>
        <w:r w:rsidR="00EE0C9B" w:rsidRPr="00EE0C9B">
          <w:rPr>
            <w:rStyle w:val="Hyperlink"/>
            <w:rFonts w:hint="cs"/>
            <w:noProof/>
            <w:sz w:val="24"/>
            <w:szCs w:val="24"/>
            <w:rtl/>
          </w:rPr>
          <w:t>ی</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_Toc372304169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160</w:t>
        </w:r>
        <w:r w:rsidR="00EE0C9B" w:rsidRPr="00EE0C9B">
          <w:rPr>
            <w:noProof/>
            <w:webHidden/>
            <w:sz w:val="24"/>
            <w:szCs w:val="24"/>
          </w:rPr>
          <w:fldChar w:fldCharType="end"/>
        </w:r>
      </w:hyperlink>
    </w:p>
    <w:p w:rsidR="00EE0C9B" w:rsidRPr="00EE0C9B" w:rsidRDefault="00120B09" w:rsidP="0061287E">
      <w:pPr>
        <w:pStyle w:val="TOC2"/>
        <w:tabs>
          <w:tab w:val="right" w:leader="dot" w:pos="7928"/>
        </w:tabs>
        <w:spacing w:line="18" w:lineRule="atLeast"/>
        <w:ind w:left="284"/>
        <w:rPr>
          <w:rFonts w:asciiTheme="minorHAnsi" w:hAnsiTheme="minorHAnsi" w:cstheme="minorBidi"/>
          <w:noProof/>
          <w:sz w:val="24"/>
          <w:szCs w:val="24"/>
          <w:lang w:eastAsia="en-US" w:bidi="fa-IR"/>
        </w:rPr>
      </w:pPr>
      <w:hyperlink r:id="rId95" w:anchor="_Toc372304170"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8</w:t>
        </w:r>
        <w:r w:rsidR="00203285">
          <w:rPr>
            <w:rStyle w:val="Hyperlink"/>
            <w:rFonts w:hint="cs"/>
            <w:noProof/>
            <w:sz w:val="24"/>
            <w:szCs w:val="24"/>
            <w:rtl/>
          </w:rPr>
          <w:t>7</w:t>
        </w:r>
        <w:r w:rsidR="00EE0C9B" w:rsidRPr="00EE0C9B">
          <w:rPr>
            <w:rStyle w:val="Hyperlink"/>
            <w:noProof/>
            <w:sz w:val="24"/>
            <w:szCs w:val="24"/>
            <w:rtl/>
          </w:rPr>
          <w:t xml:space="preserve">: </w:t>
        </w:r>
        <w:r w:rsidR="00EE0C9B" w:rsidRPr="00EE0C9B">
          <w:rPr>
            <w:rStyle w:val="Hyperlink"/>
            <w:rFonts w:hint="eastAsia"/>
            <w:noProof/>
            <w:sz w:val="24"/>
            <w:szCs w:val="24"/>
            <w:rtl/>
          </w:rPr>
          <w:t>پلان</w:t>
        </w:r>
        <w:r w:rsidR="00EE0C9B" w:rsidRPr="00EE0C9B">
          <w:rPr>
            <w:rStyle w:val="Hyperlink"/>
            <w:noProof/>
            <w:sz w:val="24"/>
            <w:szCs w:val="24"/>
            <w:rtl/>
          </w:rPr>
          <w:t xml:space="preserve"> </w:t>
        </w:r>
        <w:r w:rsidR="00EE0C9B" w:rsidRPr="00EE0C9B">
          <w:rPr>
            <w:rStyle w:val="Hyperlink"/>
            <w:rFonts w:hint="eastAsia"/>
            <w:noProof/>
            <w:sz w:val="24"/>
            <w:szCs w:val="24"/>
            <w:rtl/>
          </w:rPr>
          <w:t>طبقه</w:t>
        </w:r>
        <w:r w:rsidR="00EE0C9B" w:rsidRPr="00EE0C9B">
          <w:rPr>
            <w:rStyle w:val="Hyperlink"/>
            <w:noProof/>
            <w:sz w:val="24"/>
            <w:szCs w:val="24"/>
            <w:rtl/>
          </w:rPr>
          <w:t xml:space="preserve"> </w:t>
        </w:r>
        <w:r w:rsidR="00EE0C9B" w:rsidRPr="00EE0C9B">
          <w:rPr>
            <w:rStyle w:val="Hyperlink"/>
            <w:rFonts w:hint="eastAsia"/>
            <w:noProof/>
            <w:sz w:val="24"/>
            <w:szCs w:val="24"/>
            <w:rtl/>
          </w:rPr>
          <w:t>اول</w:t>
        </w:r>
        <w:r w:rsidR="00EE0C9B" w:rsidRPr="00EE0C9B">
          <w:rPr>
            <w:rStyle w:val="Hyperlink"/>
            <w:noProof/>
            <w:sz w:val="24"/>
            <w:szCs w:val="24"/>
            <w:rtl/>
          </w:rPr>
          <w:t xml:space="preserve"> </w:t>
        </w:r>
        <w:r w:rsidR="00EE0C9B" w:rsidRPr="00EE0C9B">
          <w:rPr>
            <w:rStyle w:val="Hyperlink"/>
            <w:rFonts w:hint="eastAsia"/>
            <w:noProof/>
            <w:sz w:val="24"/>
            <w:szCs w:val="24"/>
            <w:rtl/>
          </w:rPr>
          <w:t>مجموعه</w:t>
        </w:r>
        <w:r w:rsidR="00EE0C9B" w:rsidRPr="00EE0C9B">
          <w:rPr>
            <w:rStyle w:val="Hyperlink"/>
            <w:noProof/>
            <w:sz w:val="24"/>
            <w:szCs w:val="24"/>
            <w:rtl/>
          </w:rPr>
          <w:t xml:space="preserve"> </w:t>
        </w:r>
        <w:r w:rsidR="00EE0C9B" w:rsidRPr="00EE0C9B">
          <w:rPr>
            <w:rStyle w:val="Hyperlink"/>
            <w:rFonts w:hint="eastAsia"/>
            <w:noProof/>
            <w:sz w:val="24"/>
            <w:szCs w:val="24"/>
            <w:rtl/>
          </w:rPr>
          <w:t>اقامت</w:t>
        </w:r>
        <w:r w:rsidR="00EE0C9B" w:rsidRPr="00EE0C9B">
          <w:rPr>
            <w:rStyle w:val="Hyperlink"/>
            <w:rFonts w:hint="cs"/>
            <w:noProof/>
            <w:sz w:val="24"/>
            <w:szCs w:val="24"/>
            <w:rtl/>
          </w:rPr>
          <w:t>ی</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_Toc372304170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161</w:t>
        </w:r>
        <w:r w:rsidR="00EE0C9B" w:rsidRPr="00EE0C9B">
          <w:rPr>
            <w:noProof/>
            <w:webHidden/>
            <w:sz w:val="24"/>
            <w:szCs w:val="24"/>
          </w:rPr>
          <w:fldChar w:fldCharType="end"/>
        </w:r>
      </w:hyperlink>
    </w:p>
    <w:p w:rsidR="00EE0C9B" w:rsidRDefault="00120B09" w:rsidP="0061287E">
      <w:pPr>
        <w:pStyle w:val="TOC2"/>
        <w:tabs>
          <w:tab w:val="right" w:leader="dot" w:pos="7928"/>
        </w:tabs>
        <w:spacing w:after="0" w:line="18" w:lineRule="atLeast"/>
        <w:ind w:left="284"/>
        <w:rPr>
          <w:rStyle w:val="Hyperlink"/>
          <w:noProof/>
          <w:sz w:val="24"/>
          <w:szCs w:val="24"/>
          <w:rtl/>
        </w:rPr>
      </w:pPr>
      <w:hyperlink r:id="rId96" w:anchor="_Toc372304171"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8</w:t>
        </w:r>
        <w:r w:rsidR="00203285">
          <w:rPr>
            <w:rStyle w:val="Hyperlink"/>
            <w:rFonts w:hint="cs"/>
            <w:noProof/>
            <w:sz w:val="24"/>
            <w:szCs w:val="24"/>
            <w:rtl/>
          </w:rPr>
          <w:t>8</w:t>
        </w:r>
        <w:r w:rsidR="00EE0C9B" w:rsidRPr="00EE0C9B">
          <w:rPr>
            <w:rStyle w:val="Hyperlink"/>
            <w:noProof/>
            <w:sz w:val="24"/>
            <w:szCs w:val="24"/>
            <w:rtl/>
          </w:rPr>
          <w:t xml:space="preserve">: </w:t>
        </w:r>
        <w:r w:rsidR="00EE0C9B" w:rsidRPr="00EE0C9B">
          <w:rPr>
            <w:rStyle w:val="Hyperlink"/>
            <w:rFonts w:hint="eastAsia"/>
            <w:noProof/>
            <w:sz w:val="24"/>
            <w:szCs w:val="24"/>
            <w:rtl/>
          </w:rPr>
          <w:t>پلان</w:t>
        </w:r>
        <w:r w:rsidR="00EE0C9B" w:rsidRPr="00EE0C9B">
          <w:rPr>
            <w:rStyle w:val="Hyperlink"/>
            <w:noProof/>
            <w:sz w:val="24"/>
            <w:szCs w:val="24"/>
            <w:rtl/>
          </w:rPr>
          <w:t xml:space="preserve"> </w:t>
        </w:r>
        <w:r w:rsidR="00EE0C9B" w:rsidRPr="00EE0C9B">
          <w:rPr>
            <w:rStyle w:val="Hyperlink"/>
            <w:rFonts w:hint="eastAsia"/>
            <w:noProof/>
            <w:sz w:val="24"/>
            <w:szCs w:val="24"/>
            <w:rtl/>
          </w:rPr>
          <w:t>مجموعه</w:t>
        </w:r>
        <w:r w:rsidR="00EE0C9B" w:rsidRPr="00EE0C9B">
          <w:rPr>
            <w:rStyle w:val="Hyperlink"/>
            <w:noProof/>
            <w:sz w:val="24"/>
            <w:szCs w:val="24"/>
            <w:rtl/>
          </w:rPr>
          <w:t xml:space="preserve"> </w:t>
        </w:r>
        <w:r w:rsidR="00EE0C9B" w:rsidRPr="00EE0C9B">
          <w:rPr>
            <w:rStyle w:val="Hyperlink"/>
            <w:rFonts w:hint="eastAsia"/>
            <w:noProof/>
            <w:sz w:val="24"/>
            <w:szCs w:val="24"/>
            <w:rtl/>
          </w:rPr>
          <w:t>فرهنگ</w:t>
        </w:r>
        <w:r w:rsidR="00EE0C9B" w:rsidRPr="00EE0C9B">
          <w:rPr>
            <w:rStyle w:val="Hyperlink"/>
            <w:rFonts w:hint="cs"/>
            <w:noProof/>
            <w:sz w:val="24"/>
            <w:szCs w:val="24"/>
            <w:rtl/>
          </w:rPr>
          <w:t>ی</w:t>
        </w:r>
        <w:r w:rsidR="00EE0C9B" w:rsidRPr="00EE0C9B">
          <w:rPr>
            <w:rStyle w:val="Hyperlink"/>
            <w:noProof/>
            <w:sz w:val="24"/>
            <w:szCs w:val="24"/>
            <w:rtl/>
          </w:rPr>
          <w:t xml:space="preserve"> </w:t>
        </w:r>
        <w:r w:rsidR="0061287E">
          <w:rPr>
            <w:rStyle w:val="Hyperlink"/>
            <w:rFonts w:hint="cs"/>
            <w:noProof/>
            <w:sz w:val="24"/>
            <w:szCs w:val="24"/>
            <w:rtl/>
          </w:rPr>
          <w:t>آ</w:t>
        </w:r>
        <w:r w:rsidR="00EE0C9B" w:rsidRPr="00EE0C9B">
          <w:rPr>
            <w:rStyle w:val="Hyperlink"/>
            <w:rFonts w:hint="eastAsia"/>
            <w:noProof/>
            <w:sz w:val="24"/>
            <w:szCs w:val="24"/>
            <w:rtl/>
          </w:rPr>
          <w:t>موزش</w:t>
        </w:r>
        <w:r w:rsidR="00EE0C9B" w:rsidRPr="00EE0C9B">
          <w:rPr>
            <w:rStyle w:val="Hyperlink"/>
            <w:rFonts w:hint="cs"/>
            <w:noProof/>
            <w:sz w:val="24"/>
            <w:szCs w:val="24"/>
            <w:rtl/>
          </w:rPr>
          <w:t>ی</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_Toc372304171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161</w:t>
        </w:r>
        <w:r w:rsidR="00EE0C9B" w:rsidRPr="00EE0C9B">
          <w:rPr>
            <w:noProof/>
            <w:webHidden/>
            <w:sz w:val="24"/>
            <w:szCs w:val="24"/>
          </w:rPr>
          <w:fldChar w:fldCharType="end"/>
        </w:r>
      </w:hyperlink>
    </w:p>
    <w:p w:rsidR="00203285" w:rsidRPr="00203285" w:rsidRDefault="00203285" w:rsidP="00203285">
      <w:pPr>
        <w:spacing w:after="0" w:line="192" w:lineRule="auto"/>
        <w:ind w:firstLine="283"/>
        <w:rPr>
          <w:sz w:val="24"/>
          <w:szCs w:val="24"/>
          <w:lang w:eastAsia="ja-JP"/>
        </w:rPr>
      </w:pPr>
      <w:r w:rsidRPr="00203285">
        <w:rPr>
          <w:rFonts w:hint="eastAsia"/>
          <w:sz w:val="24"/>
          <w:szCs w:val="24"/>
          <w:rtl/>
          <w:lang w:eastAsia="ja-JP"/>
        </w:rPr>
        <w:t>تصو</w:t>
      </w:r>
      <w:r w:rsidRPr="00203285">
        <w:rPr>
          <w:rFonts w:hint="cs"/>
          <w:sz w:val="24"/>
          <w:szCs w:val="24"/>
          <w:rtl/>
          <w:lang w:eastAsia="ja-JP"/>
        </w:rPr>
        <w:t>ی</w:t>
      </w:r>
      <w:r w:rsidRPr="00203285">
        <w:rPr>
          <w:rFonts w:hint="eastAsia"/>
          <w:sz w:val="24"/>
          <w:szCs w:val="24"/>
          <w:rtl/>
          <w:lang w:eastAsia="ja-JP"/>
        </w:rPr>
        <w:t>ر</w:t>
      </w:r>
      <w:r w:rsidRPr="00203285">
        <w:rPr>
          <w:sz w:val="24"/>
          <w:szCs w:val="24"/>
          <w:rtl/>
          <w:lang w:eastAsia="ja-JP"/>
        </w:rPr>
        <w:t xml:space="preserve"> </w:t>
      </w:r>
      <w:r w:rsidRPr="00203285">
        <w:rPr>
          <w:rFonts w:hint="eastAsia"/>
          <w:sz w:val="24"/>
          <w:szCs w:val="24"/>
          <w:rtl/>
          <w:lang w:eastAsia="ja-JP"/>
        </w:rPr>
        <w:t>شماره</w:t>
      </w:r>
      <w:r>
        <w:rPr>
          <w:rFonts w:hint="cs"/>
          <w:sz w:val="24"/>
          <w:szCs w:val="24"/>
          <w:rtl/>
          <w:lang w:eastAsia="ja-JP"/>
        </w:rPr>
        <w:t>89</w:t>
      </w:r>
      <w:r w:rsidRPr="00203285">
        <w:rPr>
          <w:sz w:val="24"/>
          <w:szCs w:val="24"/>
          <w:rtl/>
          <w:lang w:eastAsia="ja-JP"/>
        </w:rPr>
        <w:t xml:space="preserve">: </w:t>
      </w:r>
      <w:r w:rsidRPr="00203285">
        <w:rPr>
          <w:rFonts w:hint="eastAsia"/>
          <w:sz w:val="24"/>
          <w:szCs w:val="24"/>
          <w:rtl/>
          <w:lang w:eastAsia="ja-JP"/>
        </w:rPr>
        <w:t>مقطع</w:t>
      </w:r>
      <w:r w:rsidRPr="00203285">
        <w:rPr>
          <w:sz w:val="24"/>
          <w:szCs w:val="24"/>
          <w:rtl/>
          <w:lang w:eastAsia="ja-JP"/>
        </w:rPr>
        <w:t xml:space="preserve"> </w:t>
      </w:r>
      <w:r w:rsidRPr="00203285">
        <w:rPr>
          <w:rFonts w:hint="eastAsia"/>
          <w:sz w:val="24"/>
          <w:szCs w:val="24"/>
          <w:rtl/>
          <w:lang w:eastAsia="ja-JP"/>
        </w:rPr>
        <w:t>کل</w:t>
      </w:r>
      <w:r w:rsidRPr="00203285">
        <w:rPr>
          <w:rFonts w:hint="cs"/>
          <w:sz w:val="24"/>
          <w:szCs w:val="24"/>
          <w:rtl/>
          <w:lang w:eastAsia="ja-JP"/>
        </w:rPr>
        <w:t>ی</w:t>
      </w:r>
      <w:r w:rsidRPr="00203285">
        <w:rPr>
          <w:sz w:val="24"/>
          <w:szCs w:val="24"/>
          <w:rtl/>
          <w:lang w:eastAsia="ja-JP"/>
        </w:rPr>
        <w:t xml:space="preserve"> </w:t>
      </w:r>
      <w:r w:rsidRPr="00203285">
        <w:rPr>
          <w:rFonts w:hint="eastAsia"/>
          <w:sz w:val="24"/>
          <w:szCs w:val="24"/>
          <w:rtl/>
          <w:lang w:eastAsia="ja-JP"/>
        </w:rPr>
        <w:t>از</w:t>
      </w:r>
      <w:r w:rsidRPr="00203285">
        <w:rPr>
          <w:sz w:val="24"/>
          <w:szCs w:val="24"/>
          <w:rtl/>
          <w:lang w:eastAsia="ja-JP"/>
        </w:rPr>
        <w:t xml:space="preserve"> </w:t>
      </w:r>
      <w:r w:rsidRPr="00203285">
        <w:rPr>
          <w:rFonts w:hint="eastAsia"/>
          <w:sz w:val="24"/>
          <w:szCs w:val="24"/>
          <w:rtl/>
          <w:lang w:eastAsia="ja-JP"/>
        </w:rPr>
        <w:t>مجموعه</w:t>
      </w:r>
      <w:r w:rsidRPr="0096399C">
        <w:rPr>
          <w:rFonts w:hint="cs"/>
          <w:rtl/>
          <w:lang w:eastAsia="ja-JP"/>
        </w:rPr>
        <w:t>...............................</w:t>
      </w:r>
      <w:r>
        <w:rPr>
          <w:rFonts w:hint="cs"/>
          <w:rtl/>
          <w:lang w:eastAsia="ja-JP"/>
        </w:rPr>
        <w:t>...................................................................</w:t>
      </w:r>
      <w:r w:rsidRPr="00203285">
        <w:rPr>
          <w:webHidden/>
          <w:sz w:val="24"/>
          <w:szCs w:val="24"/>
          <w:rtl/>
          <w:lang w:eastAsia="ja-JP"/>
        </w:rPr>
        <w:fldChar w:fldCharType="begin"/>
      </w:r>
      <w:r w:rsidRPr="00203285">
        <w:rPr>
          <w:webHidden/>
          <w:sz w:val="24"/>
          <w:szCs w:val="24"/>
          <w:rtl/>
          <w:lang w:eastAsia="ja-JP"/>
        </w:rPr>
        <w:instrText xml:space="preserve"> </w:instrText>
      </w:r>
      <w:r w:rsidRPr="00203285">
        <w:rPr>
          <w:webHidden/>
          <w:sz w:val="24"/>
          <w:szCs w:val="24"/>
          <w:lang w:eastAsia="ja-JP"/>
        </w:rPr>
        <w:instrText>PAGEREF _Toc</w:instrText>
      </w:r>
      <w:r w:rsidRPr="00203285">
        <w:rPr>
          <w:webHidden/>
          <w:sz w:val="24"/>
          <w:szCs w:val="24"/>
          <w:rtl/>
          <w:lang w:eastAsia="ja-JP"/>
        </w:rPr>
        <w:instrText xml:space="preserve">372304173 </w:instrText>
      </w:r>
      <w:r w:rsidRPr="00203285">
        <w:rPr>
          <w:webHidden/>
          <w:sz w:val="24"/>
          <w:szCs w:val="24"/>
          <w:lang w:eastAsia="ja-JP"/>
        </w:rPr>
        <w:instrText xml:space="preserve">\h </w:instrText>
      </w:r>
      <w:r w:rsidRPr="00203285">
        <w:rPr>
          <w:webHidden/>
          <w:sz w:val="24"/>
          <w:szCs w:val="24"/>
          <w:rtl/>
          <w:lang w:eastAsia="ja-JP"/>
        </w:rPr>
      </w:r>
      <w:r w:rsidRPr="00203285">
        <w:rPr>
          <w:webHidden/>
          <w:sz w:val="24"/>
          <w:szCs w:val="24"/>
          <w:rtl/>
          <w:lang w:eastAsia="ja-JP"/>
        </w:rPr>
        <w:fldChar w:fldCharType="separate"/>
      </w:r>
      <w:r w:rsidR="00554FE8">
        <w:rPr>
          <w:noProof/>
          <w:webHidden/>
          <w:sz w:val="24"/>
          <w:szCs w:val="24"/>
          <w:rtl/>
          <w:lang w:eastAsia="ja-JP"/>
        </w:rPr>
        <w:t>162</w:t>
      </w:r>
      <w:r w:rsidRPr="00203285">
        <w:rPr>
          <w:webHidden/>
          <w:sz w:val="24"/>
          <w:szCs w:val="24"/>
          <w:rtl/>
          <w:lang w:eastAsia="ja-JP"/>
        </w:rPr>
        <w:fldChar w:fldCharType="end"/>
      </w:r>
    </w:p>
    <w:p w:rsidR="00EE0C9B" w:rsidRPr="00EE0C9B" w:rsidRDefault="00120B09" w:rsidP="0061287E">
      <w:pPr>
        <w:pStyle w:val="TOC2"/>
        <w:tabs>
          <w:tab w:val="right" w:leader="dot" w:pos="7928"/>
        </w:tabs>
        <w:spacing w:after="0" w:line="192" w:lineRule="auto"/>
        <w:ind w:left="283"/>
        <w:rPr>
          <w:rFonts w:asciiTheme="minorHAnsi" w:hAnsiTheme="minorHAnsi" w:cstheme="minorBidi"/>
          <w:noProof/>
          <w:sz w:val="24"/>
          <w:szCs w:val="24"/>
          <w:lang w:eastAsia="en-US" w:bidi="fa-IR"/>
        </w:rPr>
      </w:pPr>
      <w:hyperlink r:id="rId97" w:anchor="_Toc372304172"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9</w:t>
        </w:r>
        <w:r w:rsidR="00203285">
          <w:rPr>
            <w:rStyle w:val="Hyperlink"/>
            <w:rFonts w:hint="cs"/>
            <w:noProof/>
            <w:sz w:val="24"/>
            <w:szCs w:val="24"/>
            <w:rtl/>
          </w:rPr>
          <w:t>0</w:t>
        </w:r>
        <w:r w:rsidR="00EE0C9B" w:rsidRPr="00EE0C9B">
          <w:rPr>
            <w:rStyle w:val="Hyperlink"/>
            <w:noProof/>
            <w:sz w:val="24"/>
            <w:szCs w:val="24"/>
            <w:rtl/>
          </w:rPr>
          <w:t xml:space="preserve">: </w:t>
        </w:r>
        <w:r w:rsidR="00EE0C9B" w:rsidRPr="00EE0C9B">
          <w:rPr>
            <w:rStyle w:val="Hyperlink"/>
            <w:rFonts w:hint="eastAsia"/>
            <w:noProof/>
            <w:sz w:val="24"/>
            <w:szCs w:val="24"/>
            <w:rtl/>
          </w:rPr>
          <w:t>پلان</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تصاو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آب</w:t>
        </w:r>
        <w:r w:rsidR="0061287E">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پس</w:t>
        </w:r>
        <w:r w:rsidR="00EE0C9B" w:rsidRPr="00EE0C9B">
          <w:rPr>
            <w:rStyle w:val="Hyperlink"/>
            <w:rFonts w:hint="cs"/>
            <w:noProof/>
            <w:sz w:val="24"/>
            <w:szCs w:val="24"/>
            <w:rtl/>
          </w:rPr>
          <w:t>ی</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_Toc372304172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162</w:t>
        </w:r>
        <w:r w:rsidR="00EE0C9B" w:rsidRPr="00EE0C9B">
          <w:rPr>
            <w:noProof/>
            <w:webHidden/>
            <w:sz w:val="24"/>
            <w:szCs w:val="24"/>
          </w:rPr>
          <w:fldChar w:fldCharType="end"/>
        </w:r>
      </w:hyperlink>
    </w:p>
    <w:p w:rsidR="00EE0C9B" w:rsidRPr="00EE0C9B" w:rsidRDefault="00120B09" w:rsidP="0061287E">
      <w:pPr>
        <w:pStyle w:val="TOC2"/>
        <w:tabs>
          <w:tab w:val="right" w:leader="dot" w:pos="7928"/>
        </w:tabs>
        <w:ind w:left="283"/>
        <w:rPr>
          <w:rFonts w:asciiTheme="minorHAnsi" w:hAnsiTheme="minorHAnsi" w:cstheme="minorBidi"/>
          <w:noProof/>
          <w:sz w:val="24"/>
          <w:szCs w:val="24"/>
          <w:lang w:eastAsia="en-US" w:bidi="fa-IR"/>
        </w:rPr>
      </w:pPr>
      <w:hyperlink r:id="rId98" w:anchor="_Toc372304174"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9</w:t>
        </w:r>
        <w:r w:rsidR="00203285">
          <w:rPr>
            <w:rStyle w:val="Hyperlink"/>
            <w:rFonts w:hint="cs"/>
            <w:noProof/>
            <w:sz w:val="24"/>
            <w:szCs w:val="24"/>
            <w:rtl/>
          </w:rPr>
          <w:t>1</w:t>
        </w:r>
        <w:r w:rsidR="00EE0C9B" w:rsidRPr="00EE0C9B">
          <w:rPr>
            <w:rStyle w:val="Hyperlink"/>
            <w:noProof/>
            <w:sz w:val="24"/>
            <w:szCs w:val="24"/>
            <w:rtl/>
          </w:rPr>
          <w:t xml:space="preserve">: </w:t>
        </w:r>
        <w:r w:rsidR="00EE0C9B" w:rsidRPr="00EE0C9B">
          <w:rPr>
            <w:rStyle w:val="Hyperlink"/>
            <w:rFonts w:hint="eastAsia"/>
            <w:noProof/>
            <w:sz w:val="24"/>
            <w:szCs w:val="24"/>
            <w:rtl/>
          </w:rPr>
          <w:t>مقاطع</w:t>
        </w:r>
        <w:r w:rsidR="00EE0C9B" w:rsidRPr="00EE0C9B">
          <w:rPr>
            <w:rStyle w:val="Hyperlink"/>
            <w:noProof/>
            <w:sz w:val="24"/>
            <w:szCs w:val="24"/>
            <w:rtl/>
          </w:rPr>
          <w:t xml:space="preserve"> </w:t>
        </w:r>
        <w:r w:rsidR="00EE0C9B" w:rsidRPr="00EE0C9B">
          <w:rPr>
            <w:rStyle w:val="Hyperlink"/>
            <w:rFonts w:hint="eastAsia"/>
            <w:noProof/>
            <w:sz w:val="24"/>
            <w:szCs w:val="24"/>
            <w:rtl/>
          </w:rPr>
          <w:t>و</w:t>
        </w:r>
        <w:r w:rsidR="00EE0C9B" w:rsidRPr="00EE0C9B">
          <w:rPr>
            <w:rStyle w:val="Hyperlink"/>
            <w:noProof/>
            <w:sz w:val="24"/>
            <w:szCs w:val="24"/>
            <w:rtl/>
          </w:rPr>
          <w:t xml:space="preserve"> </w:t>
        </w:r>
        <w:r w:rsidR="00EE0C9B" w:rsidRPr="00EE0C9B">
          <w:rPr>
            <w:rStyle w:val="Hyperlink"/>
            <w:rFonts w:hint="eastAsia"/>
            <w:noProof/>
            <w:sz w:val="24"/>
            <w:szCs w:val="24"/>
            <w:rtl/>
          </w:rPr>
          <w:t>جزئ</w:t>
        </w:r>
        <w:r w:rsidR="00EE0C9B" w:rsidRPr="00EE0C9B">
          <w:rPr>
            <w:rStyle w:val="Hyperlink"/>
            <w:rFonts w:hint="cs"/>
            <w:noProof/>
            <w:sz w:val="24"/>
            <w:szCs w:val="24"/>
            <w:rtl/>
          </w:rPr>
          <w:t>ی</w:t>
        </w:r>
        <w:r w:rsidR="00EE0C9B" w:rsidRPr="00EE0C9B">
          <w:rPr>
            <w:rStyle w:val="Hyperlink"/>
            <w:rFonts w:hint="eastAsia"/>
            <w:noProof/>
            <w:sz w:val="24"/>
            <w:szCs w:val="24"/>
            <w:rtl/>
          </w:rPr>
          <w:t>ات</w:t>
        </w:r>
        <w:r w:rsidR="00EE0C9B" w:rsidRPr="00EE0C9B">
          <w:rPr>
            <w:rStyle w:val="Hyperlink"/>
            <w:noProof/>
            <w:sz w:val="24"/>
            <w:szCs w:val="24"/>
            <w:rtl/>
          </w:rPr>
          <w:t xml:space="preserve"> </w:t>
        </w:r>
        <w:r w:rsidR="00EE0C9B" w:rsidRPr="00EE0C9B">
          <w:rPr>
            <w:rStyle w:val="Hyperlink"/>
            <w:rFonts w:hint="eastAsia"/>
            <w:noProof/>
            <w:sz w:val="24"/>
            <w:szCs w:val="24"/>
            <w:rtl/>
          </w:rPr>
          <w:t>اجرا</w:t>
        </w:r>
        <w:r w:rsidR="00EE0C9B" w:rsidRPr="00EE0C9B">
          <w:rPr>
            <w:rStyle w:val="Hyperlink"/>
            <w:rFonts w:hint="cs"/>
            <w:noProof/>
            <w:sz w:val="24"/>
            <w:szCs w:val="24"/>
            <w:rtl/>
          </w:rPr>
          <w:t>یی</w:t>
        </w:r>
        <w:r w:rsidR="00EE0C9B" w:rsidRPr="00EE0C9B">
          <w:rPr>
            <w:rStyle w:val="Hyperlink"/>
            <w:noProof/>
            <w:sz w:val="24"/>
            <w:szCs w:val="24"/>
            <w:rtl/>
          </w:rPr>
          <w:t xml:space="preserve"> </w:t>
        </w:r>
        <w:r w:rsidR="00EE0C9B" w:rsidRPr="00EE0C9B">
          <w:rPr>
            <w:rStyle w:val="Hyperlink"/>
            <w:rFonts w:hint="eastAsia"/>
            <w:noProof/>
            <w:sz w:val="24"/>
            <w:szCs w:val="24"/>
            <w:rtl/>
          </w:rPr>
          <w:t>جهت</w:t>
        </w:r>
        <w:r w:rsidR="00EE0C9B" w:rsidRPr="00EE0C9B">
          <w:rPr>
            <w:rStyle w:val="Hyperlink"/>
            <w:noProof/>
            <w:sz w:val="24"/>
            <w:szCs w:val="24"/>
            <w:rtl/>
          </w:rPr>
          <w:t xml:space="preserve"> </w:t>
        </w:r>
        <w:r w:rsidR="00EE0C9B" w:rsidRPr="00EE0C9B">
          <w:rPr>
            <w:rStyle w:val="Hyperlink"/>
            <w:rFonts w:hint="eastAsia"/>
            <w:noProof/>
            <w:sz w:val="24"/>
            <w:szCs w:val="24"/>
            <w:rtl/>
          </w:rPr>
          <w:t>باززنده</w:t>
        </w:r>
        <w:r w:rsidR="0061287E">
          <w:rPr>
            <w:rStyle w:val="Hyperlink"/>
            <w:rFonts w:hint="cs"/>
            <w:noProof/>
            <w:sz w:val="24"/>
            <w:szCs w:val="24"/>
            <w:rtl/>
          </w:rPr>
          <w:t xml:space="preserve"> </w:t>
        </w:r>
        <w:r w:rsidR="00EE0C9B" w:rsidRPr="00EE0C9B">
          <w:rPr>
            <w:rStyle w:val="Hyperlink"/>
            <w:rFonts w:hint="eastAsia"/>
            <w:noProof/>
            <w:sz w:val="24"/>
            <w:szCs w:val="24"/>
            <w:rtl/>
          </w:rPr>
          <w:t>ساز</w:t>
        </w:r>
        <w:r w:rsidR="00EE0C9B" w:rsidRPr="00EE0C9B">
          <w:rPr>
            <w:rStyle w:val="Hyperlink"/>
            <w:rFonts w:hint="cs"/>
            <w:noProof/>
            <w:sz w:val="24"/>
            <w:szCs w:val="24"/>
            <w:rtl/>
          </w:rPr>
          <w:t>ی</w:t>
        </w:r>
        <w:r w:rsidR="00EE0C9B" w:rsidRPr="00EE0C9B">
          <w:rPr>
            <w:rStyle w:val="Hyperlink"/>
            <w:noProof/>
            <w:sz w:val="24"/>
            <w:szCs w:val="24"/>
            <w:rtl/>
          </w:rPr>
          <w:t xml:space="preserve"> </w:t>
        </w:r>
        <w:r w:rsidR="0061287E">
          <w:rPr>
            <w:rStyle w:val="Hyperlink"/>
            <w:rFonts w:hint="cs"/>
            <w:noProof/>
            <w:sz w:val="24"/>
            <w:szCs w:val="24"/>
            <w:rtl/>
          </w:rPr>
          <w:t>آ</w:t>
        </w:r>
        <w:r w:rsidR="00EE0C9B" w:rsidRPr="00EE0C9B">
          <w:rPr>
            <w:rStyle w:val="Hyperlink"/>
            <w:rFonts w:hint="eastAsia"/>
            <w:noProof/>
            <w:sz w:val="24"/>
            <w:szCs w:val="24"/>
            <w:rtl/>
          </w:rPr>
          <w:t>ب</w:t>
        </w:r>
        <w:r w:rsidR="0061287E">
          <w:rPr>
            <w:rStyle w:val="Hyperlink"/>
            <w:rFonts w:hint="cs"/>
            <w:noProof/>
            <w:sz w:val="24"/>
            <w:szCs w:val="24"/>
            <w:rtl/>
          </w:rPr>
          <w:t xml:space="preserve"> </w:t>
        </w:r>
        <w:r w:rsidR="00EE0C9B" w:rsidRPr="00EE0C9B">
          <w:rPr>
            <w:rStyle w:val="Hyperlink"/>
            <w:rFonts w:hint="eastAsia"/>
            <w:noProof/>
            <w:sz w:val="24"/>
            <w:szCs w:val="24"/>
            <w:rtl/>
          </w:rPr>
          <w:t>انبار</w:t>
        </w:r>
        <w:r w:rsidR="00EE0C9B" w:rsidRPr="00EE0C9B">
          <w:rPr>
            <w:rStyle w:val="Hyperlink"/>
            <w:noProof/>
            <w:sz w:val="24"/>
            <w:szCs w:val="24"/>
            <w:rtl/>
          </w:rPr>
          <w:t xml:space="preserve"> </w:t>
        </w:r>
        <w:r w:rsidR="00EE0C9B" w:rsidRPr="00EE0C9B">
          <w:rPr>
            <w:rStyle w:val="Hyperlink"/>
            <w:rFonts w:hint="eastAsia"/>
            <w:noProof/>
            <w:sz w:val="24"/>
            <w:szCs w:val="24"/>
            <w:rtl/>
          </w:rPr>
          <w:t>پس</w:t>
        </w:r>
        <w:r w:rsidR="00EE0C9B" w:rsidRPr="00EE0C9B">
          <w:rPr>
            <w:rStyle w:val="Hyperlink"/>
            <w:rFonts w:hint="cs"/>
            <w:noProof/>
            <w:sz w:val="24"/>
            <w:szCs w:val="24"/>
            <w:rtl/>
          </w:rPr>
          <w:t>ی</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_Toc372304174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163</w:t>
        </w:r>
        <w:r w:rsidR="00EE0C9B" w:rsidRPr="00EE0C9B">
          <w:rPr>
            <w:noProof/>
            <w:webHidden/>
            <w:sz w:val="24"/>
            <w:szCs w:val="24"/>
          </w:rPr>
          <w:fldChar w:fldCharType="end"/>
        </w:r>
      </w:hyperlink>
    </w:p>
    <w:p w:rsidR="00EE0C9B" w:rsidRDefault="00120B09" w:rsidP="0061287E">
      <w:pPr>
        <w:pStyle w:val="TOC2"/>
        <w:tabs>
          <w:tab w:val="right" w:leader="dot" w:pos="7928"/>
        </w:tabs>
        <w:ind w:left="283"/>
        <w:rPr>
          <w:rFonts w:asciiTheme="minorHAnsi" w:hAnsiTheme="minorHAnsi" w:cstheme="minorBidi"/>
          <w:noProof/>
          <w:sz w:val="22"/>
          <w:szCs w:val="22"/>
          <w:lang w:eastAsia="en-US" w:bidi="fa-IR"/>
        </w:rPr>
      </w:pPr>
      <w:hyperlink r:id="rId99" w:anchor="_Toc372304175" w:history="1">
        <w:r w:rsidR="00EE0C9B" w:rsidRPr="00EE0C9B">
          <w:rPr>
            <w:rStyle w:val="Hyperlink"/>
            <w:rFonts w:hint="eastAsia"/>
            <w:noProof/>
            <w:sz w:val="24"/>
            <w:szCs w:val="24"/>
            <w:rtl/>
          </w:rPr>
          <w:t>تصو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شماره</w:t>
        </w:r>
        <w:r w:rsidR="00EE0C9B" w:rsidRPr="00EE0C9B">
          <w:rPr>
            <w:rStyle w:val="Hyperlink"/>
            <w:noProof/>
            <w:sz w:val="24"/>
            <w:szCs w:val="24"/>
            <w:rtl/>
          </w:rPr>
          <w:t>9</w:t>
        </w:r>
        <w:r w:rsidR="00203285">
          <w:rPr>
            <w:rStyle w:val="Hyperlink"/>
            <w:rFonts w:hint="cs"/>
            <w:noProof/>
            <w:sz w:val="24"/>
            <w:szCs w:val="24"/>
            <w:rtl/>
          </w:rPr>
          <w:t>2</w:t>
        </w:r>
        <w:r w:rsidR="00EE0C9B" w:rsidRPr="00EE0C9B">
          <w:rPr>
            <w:rStyle w:val="Hyperlink"/>
            <w:noProof/>
            <w:sz w:val="24"/>
            <w:szCs w:val="24"/>
            <w:rtl/>
          </w:rPr>
          <w:t xml:space="preserve">: </w:t>
        </w:r>
        <w:r w:rsidR="00EE0C9B" w:rsidRPr="00EE0C9B">
          <w:rPr>
            <w:rStyle w:val="Hyperlink"/>
            <w:rFonts w:hint="eastAsia"/>
            <w:noProof/>
            <w:sz w:val="24"/>
            <w:szCs w:val="24"/>
            <w:rtl/>
          </w:rPr>
          <w:t>تصاو</w:t>
        </w:r>
        <w:r w:rsidR="00EE0C9B" w:rsidRPr="00EE0C9B">
          <w:rPr>
            <w:rStyle w:val="Hyperlink"/>
            <w:rFonts w:hint="cs"/>
            <w:noProof/>
            <w:sz w:val="24"/>
            <w:szCs w:val="24"/>
            <w:rtl/>
          </w:rPr>
          <w:t>ی</w:t>
        </w:r>
        <w:r w:rsidR="00EE0C9B" w:rsidRPr="00EE0C9B">
          <w:rPr>
            <w:rStyle w:val="Hyperlink"/>
            <w:rFonts w:hint="eastAsia"/>
            <w:noProof/>
            <w:sz w:val="24"/>
            <w:szCs w:val="24"/>
            <w:rtl/>
          </w:rPr>
          <w:t>ر</w:t>
        </w:r>
        <w:r w:rsidR="00EE0C9B" w:rsidRPr="00EE0C9B">
          <w:rPr>
            <w:rStyle w:val="Hyperlink"/>
            <w:noProof/>
            <w:sz w:val="24"/>
            <w:szCs w:val="24"/>
            <w:rtl/>
          </w:rPr>
          <w:t xml:space="preserve"> </w:t>
        </w:r>
        <w:r w:rsidR="00EE0C9B" w:rsidRPr="00EE0C9B">
          <w:rPr>
            <w:rStyle w:val="Hyperlink"/>
            <w:rFonts w:hint="eastAsia"/>
            <w:noProof/>
            <w:sz w:val="24"/>
            <w:szCs w:val="24"/>
            <w:rtl/>
          </w:rPr>
          <w:t>سه</w:t>
        </w:r>
        <w:r w:rsidR="00EE0C9B" w:rsidRPr="00EE0C9B">
          <w:rPr>
            <w:rStyle w:val="Hyperlink"/>
            <w:noProof/>
            <w:sz w:val="24"/>
            <w:szCs w:val="24"/>
            <w:rtl/>
          </w:rPr>
          <w:t xml:space="preserve"> </w:t>
        </w:r>
        <w:r w:rsidR="00EE0C9B" w:rsidRPr="00EE0C9B">
          <w:rPr>
            <w:rStyle w:val="Hyperlink"/>
            <w:rFonts w:hint="eastAsia"/>
            <w:noProof/>
            <w:sz w:val="24"/>
            <w:szCs w:val="24"/>
            <w:rtl/>
          </w:rPr>
          <w:t>بعد</w:t>
        </w:r>
        <w:r w:rsidR="00EE0C9B" w:rsidRPr="00EE0C9B">
          <w:rPr>
            <w:rStyle w:val="Hyperlink"/>
            <w:rFonts w:hint="cs"/>
            <w:noProof/>
            <w:sz w:val="24"/>
            <w:szCs w:val="24"/>
            <w:rtl/>
          </w:rPr>
          <w:t>ی</w:t>
        </w:r>
        <w:r w:rsidR="00EE0C9B" w:rsidRPr="00EE0C9B">
          <w:rPr>
            <w:rStyle w:val="Hyperlink"/>
            <w:noProof/>
            <w:sz w:val="24"/>
            <w:szCs w:val="24"/>
            <w:rtl/>
          </w:rPr>
          <w:t xml:space="preserve"> </w:t>
        </w:r>
        <w:r w:rsidR="00EE0C9B" w:rsidRPr="00EE0C9B">
          <w:rPr>
            <w:rStyle w:val="Hyperlink"/>
            <w:rFonts w:hint="eastAsia"/>
            <w:noProof/>
            <w:sz w:val="24"/>
            <w:szCs w:val="24"/>
            <w:rtl/>
          </w:rPr>
          <w:t>از</w:t>
        </w:r>
        <w:r w:rsidR="00EE0C9B" w:rsidRPr="00EE0C9B">
          <w:rPr>
            <w:rStyle w:val="Hyperlink"/>
            <w:noProof/>
            <w:sz w:val="24"/>
            <w:szCs w:val="24"/>
            <w:rtl/>
          </w:rPr>
          <w:t xml:space="preserve"> </w:t>
        </w:r>
        <w:r w:rsidR="00EE0C9B" w:rsidRPr="00EE0C9B">
          <w:rPr>
            <w:rStyle w:val="Hyperlink"/>
            <w:rFonts w:hint="eastAsia"/>
            <w:noProof/>
            <w:sz w:val="24"/>
            <w:szCs w:val="24"/>
            <w:rtl/>
          </w:rPr>
          <w:t>مجموعه</w:t>
        </w:r>
        <w:r w:rsidR="00EE0C9B" w:rsidRPr="00EE0C9B">
          <w:rPr>
            <w:noProof/>
            <w:webHidden/>
            <w:sz w:val="24"/>
            <w:szCs w:val="24"/>
          </w:rPr>
          <w:tab/>
        </w:r>
        <w:r w:rsidR="00EE0C9B" w:rsidRPr="00EE0C9B">
          <w:rPr>
            <w:noProof/>
            <w:webHidden/>
            <w:sz w:val="24"/>
            <w:szCs w:val="24"/>
          </w:rPr>
          <w:fldChar w:fldCharType="begin"/>
        </w:r>
        <w:r w:rsidR="00EE0C9B" w:rsidRPr="00EE0C9B">
          <w:rPr>
            <w:noProof/>
            <w:webHidden/>
            <w:sz w:val="24"/>
            <w:szCs w:val="24"/>
          </w:rPr>
          <w:instrText xml:space="preserve"> PAGEREF _Toc372304175 \h </w:instrText>
        </w:r>
        <w:r w:rsidR="00EE0C9B" w:rsidRPr="00EE0C9B">
          <w:rPr>
            <w:noProof/>
            <w:webHidden/>
            <w:sz w:val="24"/>
            <w:szCs w:val="24"/>
          </w:rPr>
        </w:r>
        <w:r w:rsidR="00EE0C9B" w:rsidRPr="00EE0C9B">
          <w:rPr>
            <w:noProof/>
            <w:webHidden/>
            <w:sz w:val="24"/>
            <w:szCs w:val="24"/>
          </w:rPr>
          <w:fldChar w:fldCharType="separate"/>
        </w:r>
        <w:r w:rsidR="00554FE8">
          <w:rPr>
            <w:noProof/>
            <w:webHidden/>
            <w:sz w:val="24"/>
            <w:szCs w:val="24"/>
            <w:rtl/>
          </w:rPr>
          <w:t>164</w:t>
        </w:r>
        <w:r w:rsidR="00EE0C9B" w:rsidRPr="00EE0C9B">
          <w:rPr>
            <w:noProof/>
            <w:webHidden/>
            <w:sz w:val="24"/>
            <w:szCs w:val="24"/>
          </w:rPr>
          <w:fldChar w:fldCharType="end"/>
        </w:r>
      </w:hyperlink>
    </w:p>
    <w:p w:rsidR="000D75BB" w:rsidRDefault="00647AD9" w:rsidP="000D75BB">
      <w:pPr>
        <w:pStyle w:val="TOCHeading"/>
        <w:bidi/>
        <w:rPr>
          <w:rtl/>
        </w:rPr>
      </w:pPr>
      <w:r>
        <w:rPr>
          <w:rtl/>
        </w:rPr>
        <w:fldChar w:fldCharType="end"/>
      </w:r>
    </w:p>
    <w:p w:rsidR="000D75BB" w:rsidRDefault="000D75BB">
      <w:pPr>
        <w:bidi w:val="0"/>
        <w:spacing w:line="276" w:lineRule="auto"/>
        <w:rPr>
          <w:rFonts w:eastAsiaTheme="majorEastAsia"/>
          <w:b/>
          <w:bCs/>
          <w:rtl/>
        </w:rPr>
      </w:pPr>
    </w:p>
    <w:p w:rsidR="00FC45D2" w:rsidRDefault="00FC45D2" w:rsidP="00FC45D2">
      <w:pPr>
        <w:bidi w:val="0"/>
        <w:spacing w:line="276" w:lineRule="auto"/>
        <w:rPr>
          <w:rFonts w:eastAsiaTheme="majorEastAsia"/>
          <w:b/>
          <w:bCs/>
          <w:rtl/>
        </w:rPr>
      </w:pPr>
    </w:p>
    <w:p w:rsidR="00FC45D2" w:rsidRDefault="00FC45D2" w:rsidP="00FC45D2">
      <w:pPr>
        <w:bidi w:val="0"/>
        <w:spacing w:line="276" w:lineRule="auto"/>
        <w:rPr>
          <w:rFonts w:eastAsiaTheme="majorEastAsia"/>
          <w:b/>
          <w:bCs/>
          <w:rtl/>
        </w:rPr>
      </w:pPr>
    </w:p>
    <w:p w:rsidR="00362090" w:rsidRPr="0007577B" w:rsidRDefault="00D51D23" w:rsidP="0007577B">
      <w:pPr>
        <w:bidi w:val="0"/>
        <w:spacing w:line="276" w:lineRule="auto"/>
        <w:contextualSpacing w:val="0"/>
        <w:rPr>
          <w:rFonts w:eastAsiaTheme="majorEastAsia"/>
          <w:b/>
          <w:bCs/>
          <w:rtl/>
          <w:lang w:bidi="fa-IR"/>
        </w:rPr>
      </w:pPr>
      <w:r>
        <w:rPr>
          <w:rFonts w:eastAsiaTheme="majorEastAsia"/>
          <w:b/>
          <w:bCs/>
        </w:rPr>
        <w:br w:type="page"/>
      </w:r>
    </w:p>
    <w:p w:rsidR="00362090" w:rsidRDefault="00362090" w:rsidP="00362090">
      <w:pPr>
        <w:tabs>
          <w:tab w:val="left" w:pos="8415"/>
        </w:tabs>
        <w:bidi w:val="0"/>
        <w:rPr>
          <w:rtl/>
          <w:lang w:bidi="fa-IR"/>
        </w:rPr>
      </w:pPr>
    </w:p>
    <w:p w:rsidR="00EC7292" w:rsidRDefault="00EC7292" w:rsidP="00EC7292">
      <w:pPr>
        <w:bidi w:val="0"/>
        <w:spacing w:line="276" w:lineRule="auto"/>
        <w:rPr>
          <w:rFonts w:eastAsiaTheme="majorEastAsia"/>
          <w:b/>
          <w:bCs/>
          <w:rtl/>
        </w:rPr>
      </w:pPr>
    </w:p>
    <w:p w:rsidR="00EC7292" w:rsidRDefault="00EC7292" w:rsidP="00EC7292">
      <w:pPr>
        <w:bidi w:val="0"/>
        <w:spacing w:line="276" w:lineRule="auto"/>
        <w:rPr>
          <w:rFonts w:eastAsiaTheme="majorEastAsia"/>
          <w:b/>
          <w:bCs/>
          <w:rtl/>
        </w:rPr>
      </w:pPr>
    </w:p>
    <w:p w:rsidR="00EC7292" w:rsidRDefault="00EC7292" w:rsidP="00EC7292">
      <w:pPr>
        <w:bidi w:val="0"/>
        <w:spacing w:line="276" w:lineRule="auto"/>
        <w:rPr>
          <w:rFonts w:eastAsiaTheme="majorEastAsia"/>
          <w:b/>
          <w:bCs/>
          <w:rtl/>
        </w:rPr>
      </w:pPr>
    </w:p>
    <w:p w:rsidR="00EC7292" w:rsidRDefault="00EC7292" w:rsidP="00EC7292">
      <w:pPr>
        <w:bidi w:val="0"/>
        <w:spacing w:line="276" w:lineRule="auto"/>
        <w:rPr>
          <w:rFonts w:eastAsiaTheme="majorEastAsia"/>
          <w:b/>
          <w:bCs/>
          <w:rtl/>
        </w:rPr>
      </w:pPr>
    </w:p>
    <w:p w:rsidR="00EC7292" w:rsidRDefault="00EC7292" w:rsidP="00EC7292">
      <w:pPr>
        <w:bidi w:val="0"/>
        <w:spacing w:line="276" w:lineRule="auto"/>
        <w:rPr>
          <w:rFonts w:eastAsiaTheme="majorEastAsia"/>
          <w:b/>
          <w:bCs/>
          <w:rtl/>
        </w:rPr>
      </w:pPr>
    </w:p>
    <w:p w:rsidR="00FC45D2" w:rsidRDefault="00FC45D2" w:rsidP="00FC45D2">
      <w:pPr>
        <w:bidi w:val="0"/>
        <w:spacing w:line="276" w:lineRule="auto"/>
        <w:rPr>
          <w:rFonts w:eastAsiaTheme="majorEastAsia"/>
          <w:b/>
          <w:bCs/>
          <w:rtl/>
        </w:rPr>
      </w:pPr>
    </w:p>
    <w:p w:rsidR="00FC45D2" w:rsidRDefault="00FC45D2" w:rsidP="00FC45D2">
      <w:pPr>
        <w:bidi w:val="0"/>
        <w:spacing w:line="276" w:lineRule="auto"/>
        <w:rPr>
          <w:rFonts w:eastAsiaTheme="majorEastAsia"/>
          <w:b/>
          <w:bCs/>
          <w:rtl/>
        </w:rPr>
      </w:pPr>
    </w:p>
    <w:p w:rsidR="00FC45D2" w:rsidRDefault="00FC45D2" w:rsidP="00FC45D2">
      <w:pPr>
        <w:bidi w:val="0"/>
        <w:spacing w:line="276" w:lineRule="auto"/>
        <w:rPr>
          <w:rFonts w:eastAsiaTheme="majorEastAsia"/>
          <w:b/>
          <w:bCs/>
          <w:rtl/>
        </w:rPr>
      </w:pPr>
    </w:p>
    <w:p w:rsidR="00FC45D2" w:rsidRDefault="00FC45D2" w:rsidP="00FC45D2">
      <w:pPr>
        <w:bidi w:val="0"/>
        <w:spacing w:line="276" w:lineRule="auto"/>
        <w:rPr>
          <w:rFonts w:eastAsiaTheme="majorEastAsia"/>
          <w:b/>
          <w:bCs/>
          <w:rtl/>
        </w:rPr>
      </w:pPr>
    </w:p>
    <w:p w:rsidR="00EC7292" w:rsidRDefault="00EC7292" w:rsidP="00EC7292">
      <w:pPr>
        <w:pStyle w:val="Heading1"/>
        <w:numPr>
          <w:ilvl w:val="0"/>
          <w:numId w:val="0"/>
        </w:numPr>
        <w:ind w:left="360"/>
        <w:jc w:val="center"/>
        <w:rPr>
          <w:sz w:val="36"/>
          <w:szCs w:val="36"/>
          <w:rtl/>
        </w:rPr>
      </w:pPr>
    </w:p>
    <w:p w:rsidR="00EC7292" w:rsidRDefault="00EC7292" w:rsidP="00EC7292">
      <w:pPr>
        <w:pStyle w:val="Heading1"/>
        <w:numPr>
          <w:ilvl w:val="0"/>
          <w:numId w:val="0"/>
        </w:numPr>
        <w:ind w:left="360"/>
        <w:jc w:val="center"/>
        <w:rPr>
          <w:sz w:val="36"/>
          <w:szCs w:val="36"/>
          <w:rtl/>
        </w:rPr>
      </w:pPr>
    </w:p>
    <w:p w:rsidR="00EC7292" w:rsidRDefault="00EC7292" w:rsidP="00EC7292">
      <w:pPr>
        <w:pStyle w:val="Heading1"/>
        <w:numPr>
          <w:ilvl w:val="0"/>
          <w:numId w:val="0"/>
        </w:numPr>
        <w:ind w:left="360"/>
        <w:jc w:val="center"/>
        <w:rPr>
          <w:sz w:val="36"/>
          <w:szCs w:val="36"/>
          <w:rtl/>
        </w:rPr>
      </w:pPr>
    </w:p>
    <w:p w:rsidR="00EC7292" w:rsidRDefault="00EC7292" w:rsidP="00EC7292">
      <w:pPr>
        <w:pStyle w:val="Heading1"/>
        <w:numPr>
          <w:ilvl w:val="0"/>
          <w:numId w:val="0"/>
        </w:numPr>
        <w:ind w:left="360"/>
        <w:jc w:val="center"/>
        <w:rPr>
          <w:sz w:val="36"/>
          <w:szCs w:val="36"/>
          <w:rtl/>
        </w:rPr>
      </w:pPr>
    </w:p>
    <w:p w:rsidR="009F00D6" w:rsidRDefault="009F00D6" w:rsidP="00E8305F">
      <w:pPr>
        <w:pStyle w:val="Heading1"/>
        <w:numPr>
          <w:ilvl w:val="0"/>
          <w:numId w:val="0"/>
        </w:numPr>
        <w:ind w:left="360"/>
        <w:rPr>
          <w:sz w:val="36"/>
          <w:szCs w:val="36"/>
          <w:rtl/>
        </w:rPr>
        <w:sectPr w:rsidR="009F00D6" w:rsidSect="0065099A">
          <w:footerReference w:type="default" r:id="rId100"/>
          <w:pgSz w:w="11907" w:h="16839" w:code="9"/>
          <w:pgMar w:top="1701" w:right="2268" w:bottom="1701" w:left="1701" w:header="709" w:footer="709" w:gutter="0"/>
          <w:pgNumType w:fmt="arabicAlpha" w:start="8"/>
          <w:cols w:space="708"/>
          <w:docGrid w:linePitch="381"/>
        </w:sectPr>
      </w:pPr>
    </w:p>
    <w:p w:rsidR="00EC7292" w:rsidRDefault="00EC7292" w:rsidP="00EC7292">
      <w:pPr>
        <w:pStyle w:val="Heading1"/>
        <w:numPr>
          <w:ilvl w:val="0"/>
          <w:numId w:val="0"/>
        </w:numPr>
        <w:ind w:left="360"/>
        <w:jc w:val="center"/>
        <w:rPr>
          <w:sz w:val="36"/>
          <w:szCs w:val="36"/>
          <w:rtl/>
        </w:rPr>
      </w:pPr>
    </w:p>
    <w:p w:rsidR="00DB5DCD" w:rsidRDefault="00DB5DCD" w:rsidP="00EC7292">
      <w:pPr>
        <w:pStyle w:val="Heading1"/>
        <w:numPr>
          <w:ilvl w:val="0"/>
          <w:numId w:val="0"/>
        </w:numPr>
        <w:ind w:left="360"/>
        <w:jc w:val="center"/>
        <w:rPr>
          <w:sz w:val="32"/>
          <w:szCs w:val="32"/>
          <w:rtl/>
        </w:rPr>
      </w:pPr>
    </w:p>
    <w:p w:rsidR="00DB5DCD" w:rsidRDefault="00DB5DCD" w:rsidP="00EC7292">
      <w:pPr>
        <w:pStyle w:val="Heading1"/>
        <w:numPr>
          <w:ilvl w:val="0"/>
          <w:numId w:val="0"/>
        </w:numPr>
        <w:ind w:left="360"/>
        <w:jc w:val="center"/>
        <w:rPr>
          <w:sz w:val="32"/>
          <w:szCs w:val="32"/>
          <w:rtl/>
        </w:rPr>
      </w:pPr>
    </w:p>
    <w:p w:rsidR="00DB5DCD" w:rsidRDefault="00DB5DCD" w:rsidP="00EC7292">
      <w:pPr>
        <w:pStyle w:val="Heading1"/>
        <w:numPr>
          <w:ilvl w:val="0"/>
          <w:numId w:val="0"/>
        </w:numPr>
        <w:ind w:left="360"/>
        <w:jc w:val="center"/>
        <w:rPr>
          <w:sz w:val="32"/>
          <w:szCs w:val="32"/>
          <w:rtl/>
        </w:rPr>
      </w:pPr>
    </w:p>
    <w:p w:rsidR="00DB5DCD" w:rsidRDefault="00DB5DCD" w:rsidP="00EC7292">
      <w:pPr>
        <w:pStyle w:val="Heading1"/>
        <w:numPr>
          <w:ilvl w:val="0"/>
          <w:numId w:val="0"/>
        </w:numPr>
        <w:ind w:left="360"/>
        <w:jc w:val="center"/>
        <w:rPr>
          <w:sz w:val="32"/>
          <w:szCs w:val="32"/>
          <w:rtl/>
        </w:rPr>
      </w:pPr>
    </w:p>
    <w:p w:rsidR="00EC7292" w:rsidRPr="00790BE4" w:rsidRDefault="00AE293E" w:rsidP="00EC7292">
      <w:pPr>
        <w:pStyle w:val="Heading1"/>
        <w:numPr>
          <w:ilvl w:val="0"/>
          <w:numId w:val="0"/>
        </w:numPr>
        <w:ind w:left="360"/>
        <w:jc w:val="center"/>
        <w:rPr>
          <w:sz w:val="36"/>
          <w:szCs w:val="36"/>
          <w:rtl/>
        </w:rPr>
      </w:pPr>
      <w:bookmarkStart w:id="1" w:name="_Toc372154804"/>
      <w:r w:rsidRPr="00790BE4">
        <w:rPr>
          <w:rFonts w:hint="cs"/>
          <w:sz w:val="36"/>
          <w:szCs w:val="36"/>
          <w:rtl/>
        </w:rPr>
        <w:t xml:space="preserve">فصل اول: </w:t>
      </w:r>
      <w:r w:rsidR="00805258" w:rsidRPr="00790BE4">
        <w:rPr>
          <w:rFonts w:hint="cs"/>
          <w:sz w:val="36"/>
          <w:szCs w:val="36"/>
          <w:rtl/>
        </w:rPr>
        <w:t>مقدمه</w:t>
      </w:r>
      <w:bookmarkEnd w:id="1"/>
    </w:p>
    <w:p w:rsidR="00EC7292" w:rsidRDefault="00EC7292" w:rsidP="00EC7292">
      <w:pPr>
        <w:bidi w:val="0"/>
        <w:rPr>
          <w:rFonts w:eastAsiaTheme="majorEastAsia"/>
          <w:rtl/>
        </w:rPr>
      </w:pPr>
    </w:p>
    <w:p w:rsidR="00EC7292" w:rsidRDefault="00EC7292">
      <w:pPr>
        <w:bidi w:val="0"/>
        <w:spacing w:line="276" w:lineRule="auto"/>
        <w:contextualSpacing w:val="0"/>
        <w:rPr>
          <w:rFonts w:eastAsiaTheme="majorEastAsia"/>
          <w:b/>
          <w:bCs/>
          <w:rtl/>
        </w:rPr>
      </w:pPr>
      <w:r>
        <w:rPr>
          <w:rtl/>
        </w:rPr>
        <w:br w:type="page"/>
      </w:r>
    </w:p>
    <w:p w:rsidR="00AE293E" w:rsidRDefault="00510B55" w:rsidP="00BE3549">
      <w:pPr>
        <w:pStyle w:val="Heading1"/>
        <w:numPr>
          <w:ilvl w:val="1"/>
          <w:numId w:val="39"/>
        </w:numPr>
        <w:ind w:left="141" w:hanging="141"/>
        <w:rPr>
          <w:b w:val="0"/>
          <w:bCs w:val="0"/>
          <w:sz w:val="32"/>
          <w:szCs w:val="32"/>
        </w:rPr>
      </w:pPr>
      <w:bookmarkStart w:id="2" w:name="_Toc372154805"/>
      <w:r w:rsidRPr="004B6AFC">
        <w:rPr>
          <w:rFonts w:hint="cs"/>
          <w:b w:val="0"/>
          <w:bCs w:val="0"/>
          <w:sz w:val="32"/>
          <w:szCs w:val="32"/>
          <w:rtl/>
        </w:rPr>
        <w:lastRenderedPageBreak/>
        <w:t>مقدمه و طرح موضوع</w:t>
      </w:r>
      <w:bookmarkEnd w:id="2"/>
    </w:p>
    <w:p w:rsidR="004B6AFC" w:rsidRPr="004B6AFC" w:rsidRDefault="004B6AFC" w:rsidP="004B6AFC">
      <w:pPr>
        <w:rPr>
          <w:rFonts w:asciiTheme="minorHAnsi" w:hAnsiTheme="minorHAnsi"/>
          <w:rtl/>
        </w:rPr>
      </w:pPr>
    </w:p>
    <w:p w:rsidR="00510B55" w:rsidRDefault="00510B55" w:rsidP="0009624B">
      <w:pPr>
        <w:ind w:firstLine="297"/>
        <w:jc w:val="both"/>
      </w:pPr>
      <w:r w:rsidRPr="00510B55">
        <w:rPr>
          <w:rFonts w:hint="cs"/>
          <w:rtl/>
        </w:rPr>
        <w:t>آب مایه</w:t>
      </w:r>
      <w:r w:rsidRPr="00510B55">
        <w:rPr>
          <w:rFonts w:hint="cs"/>
          <w:rtl/>
        </w:rPr>
        <w:softHyphen/>
        <w:t>ی حیات است و همواره تامین آب جهت</w:t>
      </w:r>
      <w:r w:rsidR="009A4D6D">
        <w:rPr>
          <w:rFonts w:hint="cs"/>
          <w:rtl/>
        </w:rPr>
        <w:t xml:space="preserve"> رفع</w:t>
      </w:r>
      <w:r w:rsidRPr="00510B55">
        <w:rPr>
          <w:rFonts w:hint="cs"/>
          <w:rtl/>
        </w:rPr>
        <w:t xml:space="preserve"> نیازهای روزمره از مهمترین دغدغه</w:t>
      </w:r>
      <w:r w:rsidRPr="00510B55">
        <w:rPr>
          <w:rFonts w:hint="cs"/>
          <w:rtl/>
        </w:rPr>
        <w:softHyphen/>
        <w:t>های انسان بوده</w:t>
      </w:r>
      <w:r w:rsidR="00D15E10">
        <w:rPr>
          <w:rtl/>
        </w:rPr>
        <w:softHyphen/>
      </w:r>
      <w:r w:rsidRPr="00510B55">
        <w:rPr>
          <w:rFonts w:hint="cs"/>
          <w:rtl/>
        </w:rPr>
        <w:t xml:space="preserve">است. در مناطق گرم و خشک همچون مناطق کویری و جنوبی کشور این موضوع از اهمیت </w:t>
      </w:r>
      <w:r w:rsidR="006D0D29">
        <w:rPr>
          <w:rFonts w:hint="cs"/>
          <w:rtl/>
        </w:rPr>
        <w:t>بیشتری</w:t>
      </w:r>
      <w:r w:rsidRPr="00510B55">
        <w:rPr>
          <w:rFonts w:hint="cs"/>
          <w:rtl/>
        </w:rPr>
        <w:t xml:space="preserve"> برخوردار </w:t>
      </w:r>
      <w:r w:rsidR="006D0D29">
        <w:rPr>
          <w:rFonts w:hint="cs"/>
          <w:rtl/>
        </w:rPr>
        <w:t>بوده</w:t>
      </w:r>
      <w:r w:rsidR="006D0D29">
        <w:rPr>
          <w:rFonts w:hint="cs"/>
          <w:rtl/>
        </w:rPr>
        <w:softHyphen/>
        <w:t>است</w:t>
      </w:r>
      <w:r w:rsidRPr="00510B55">
        <w:rPr>
          <w:rFonts w:hint="cs"/>
          <w:rtl/>
        </w:rPr>
        <w:t xml:space="preserve">. مردمان گذشته با درایت و تجربه خویش راه حلی </w:t>
      </w:r>
      <w:r w:rsidR="009A4D6D">
        <w:rPr>
          <w:rFonts w:hint="cs"/>
          <w:rtl/>
        </w:rPr>
        <w:t xml:space="preserve">مناسب </w:t>
      </w:r>
      <w:r w:rsidR="00975137">
        <w:rPr>
          <w:rFonts w:hint="cs"/>
          <w:rtl/>
        </w:rPr>
        <w:t>برای این مشکل یافته</w:t>
      </w:r>
      <w:r w:rsidRPr="00510B55">
        <w:rPr>
          <w:rFonts w:hint="cs"/>
          <w:rtl/>
        </w:rPr>
        <w:t xml:space="preserve">، و </w:t>
      </w:r>
      <w:r w:rsidR="00993D95">
        <w:rPr>
          <w:rFonts w:hint="cs"/>
          <w:rtl/>
        </w:rPr>
        <w:t>با ساخت</w:t>
      </w:r>
      <w:r w:rsidRPr="00510B55">
        <w:rPr>
          <w:rFonts w:hint="cs"/>
          <w:rtl/>
        </w:rPr>
        <w:t xml:space="preserve"> آب</w:t>
      </w:r>
      <w:r w:rsidRPr="00510B55">
        <w:rPr>
          <w:rFonts w:hint="cs"/>
          <w:rtl/>
        </w:rPr>
        <w:softHyphen/>
      </w:r>
      <w:r w:rsidR="003A6A9E">
        <w:rPr>
          <w:rFonts w:hint="cs"/>
          <w:rtl/>
        </w:rPr>
        <w:t>انبار</w:t>
      </w:r>
      <w:r w:rsidR="00993D95">
        <w:rPr>
          <w:rFonts w:hint="cs"/>
          <w:rtl/>
        </w:rPr>
        <w:t xml:space="preserve">ها توانسته بودند شرایط زندگی در این مناطق </w:t>
      </w:r>
      <w:r w:rsidR="00375086">
        <w:rPr>
          <w:rFonts w:hint="cs"/>
          <w:rtl/>
        </w:rPr>
        <w:t xml:space="preserve">را </w:t>
      </w:r>
      <w:r w:rsidR="00993D95">
        <w:rPr>
          <w:rFonts w:hint="cs"/>
          <w:rtl/>
        </w:rPr>
        <w:t xml:space="preserve">برای خویش فراهم </w:t>
      </w:r>
      <w:r w:rsidR="00975137">
        <w:rPr>
          <w:rFonts w:hint="cs"/>
          <w:rtl/>
        </w:rPr>
        <w:t>آورند</w:t>
      </w:r>
      <w:r w:rsidRPr="00510B55">
        <w:rPr>
          <w:rFonts w:hint="cs"/>
          <w:rtl/>
        </w:rPr>
        <w:t xml:space="preserve">. </w:t>
      </w:r>
      <w:r w:rsidR="00163559">
        <w:rPr>
          <w:rFonts w:hint="cs"/>
          <w:rtl/>
        </w:rPr>
        <w:t>امروزه در بسیاری از شهرهای ایران</w:t>
      </w:r>
      <w:r w:rsidR="00375086">
        <w:rPr>
          <w:rFonts w:hint="cs"/>
          <w:rtl/>
        </w:rPr>
        <w:t xml:space="preserve"> </w:t>
      </w:r>
      <w:r w:rsidR="00163559">
        <w:rPr>
          <w:rFonts w:hint="cs"/>
          <w:rtl/>
        </w:rPr>
        <w:t>آب</w:t>
      </w:r>
      <w:r w:rsidR="00163559">
        <w:rPr>
          <w:rFonts w:hint="cs"/>
          <w:rtl/>
        </w:rPr>
        <w:softHyphen/>
      </w:r>
      <w:r w:rsidR="003A6A9E">
        <w:rPr>
          <w:rFonts w:hint="cs"/>
          <w:rtl/>
        </w:rPr>
        <w:t>انبار</w:t>
      </w:r>
      <w:r w:rsidR="00163559">
        <w:rPr>
          <w:rFonts w:hint="cs"/>
          <w:rtl/>
        </w:rPr>
        <w:t>هایی از گذشته باقی مانده</w:t>
      </w:r>
      <w:r w:rsidR="00163559">
        <w:rPr>
          <w:rFonts w:hint="cs"/>
          <w:rtl/>
        </w:rPr>
        <w:softHyphen/>
        <w:t>است</w:t>
      </w:r>
      <w:r w:rsidR="00375086">
        <w:rPr>
          <w:rFonts w:hint="cs"/>
          <w:rtl/>
        </w:rPr>
        <w:t>،</w:t>
      </w:r>
      <w:r w:rsidR="00163559">
        <w:rPr>
          <w:rFonts w:hint="cs"/>
          <w:rtl/>
        </w:rPr>
        <w:t xml:space="preserve"> اما </w:t>
      </w:r>
      <w:r w:rsidRPr="00510B55">
        <w:rPr>
          <w:rFonts w:hint="cs"/>
          <w:rtl/>
        </w:rPr>
        <w:t xml:space="preserve">نکته جالب توجه این است که </w:t>
      </w:r>
      <w:r w:rsidR="00163559">
        <w:rPr>
          <w:rFonts w:hint="cs"/>
          <w:rtl/>
        </w:rPr>
        <w:t>این بناها</w:t>
      </w:r>
      <w:r w:rsidRPr="00510B55">
        <w:rPr>
          <w:rFonts w:hint="cs"/>
          <w:rtl/>
        </w:rPr>
        <w:t xml:space="preserve"> در هر منطقه با تمام امکانات و محدودیت</w:t>
      </w:r>
      <w:r w:rsidRPr="00510B55">
        <w:rPr>
          <w:rFonts w:hint="cs"/>
          <w:rtl/>
        </w:rPr>
        <w:softHyphen/>
        <w:t>های محیطی و طب</w:t>
      </w:r>
      <w:r w:rsidR="00163559">
        <w:rPr>
          <w:rFonts w:hint="cs"/>
          <w:rtl/>
        </w:rPr>
        <w:t>یعی بستر خود هماهنگ شده و به نوعی به بهترین شکل ممکن، بومی سازی شده</w:t>
      </w:r>
      <w:r w:rsidR="00163559">
        <w:rPr>
          <w:rFonts w:hint="cs"/>
          <w:rtl/>
        </w:rPr>
        <w:softHyphen/>
        <w:t>اند</w:t>
      </w:r>
      <w:r w:rsidRPr="00510B55">
        <w:rPr>
          <w:rFonts w:hint="cs"/>
          <w:rtl/>
        </w:rPr>
        <w:t xml:space="preserve">. </w:t>
      </w:r>
      <w:r w:rsidR="00FB7A9D">
        <w:rPr>
          <w:rFonts w:hint="cs"/>
          <w:rtl/>
        </w:rPr>
        <w:t>هرچند در سال</w:t>
      </w:r>
      <w:r w:rsidR="00FB7A9D">
        <w:rPr>
          <w:rFonts w:hint="cs"/>
          <w:rtl/>
        </w:rPr>
        <w:softHyphen/>
        <w:t>های اخیر به واسطه</w:t>
      </w:r>
      <w:r w:rsidR="00FB7A9D">
        <w:rPr>
          <w:rFonts w:hint="cs"/>
          <w:rtl/>
        </w:rPr>
        <w:softHyphen/>
        <w:t>ی تامین آب شهرها از طریق سیستم لوله کشی</w:t>
      </w:r>
      <w:r w:rsidR="00375086">
        <w:rPr>
          <w:rFonts w:hint="cs"/>
          <w:rtl/>
        </w:rPr>
        <w:t>،</w:t>
      </w:r>
      <w:r w:rsidR="00FB7A9D">
        <w:rPr>
          <w:rFonts w:hint="cs"/>
          <w:rtl/>
        </w:rPr>
        <w:t xml:space="preserve"> نقش آب</w:t>
      </w:r>
      <w:r w:rsidR="00FB7A9D">
        <w:rPr>
          <w:rtl/>
        </w:rPr>
        <w:softHyphen/>
      </w:r>
      <w:r w:rsidR="003A6A9E">
        <w:rPr>
          <w:rFonts w:hint="cs"/>
          <w:rtl/>
        </w:rPr>
        <w:t>انبار</w:t>
      </w:r>
      <w:r w:rsidR="00FB7A9D">
        <w:rPr>
          <w:rFonts w:hint="cs"/>
          <w:rtl/>
        </w:rPr>
        <w:t>ها کمرنگ گشته</w:t>
      </w:r>
      <w:r w:rsidR="00FB7A9D">
        <w:rPr>
          <w:rFonts w:hint="cs"/>
          <w:rtl/>
        </w:rPr>
        <w:softHyphen/>
        <w:t>است،</w:t>
      </w:r>
      <w:r w:rsidR="00CC42BB">
        <w:rPr>
          <w:rFonts w:hint="cs"/>
          <w:rtl/>
        </w:rPr>
        <w:t xml:space="preserve"> اما نباید فراموش کرد که حجم آب</w:t>
      </w:r>
      <w:r w:rsidR="00FB7A9D">
        <w:rPr>
          <w:rFonts w:hint="cs"/>
          <w:rtl/>
        </w:rPr>
        <w:t xml:space="preserve"> </w:t>
      </w:r>
      <w:r w:rsidR="008534E1">
        <w:rPr>
          <w:rFonts w:hint="cs"/>
          <w:rtl/>
        </w:rPr>
        <w:t>ذخیره شده در مخازن آنها جهت</w:t>
      </w:r>
      <w:r w:rsidR="00FB7A9D">
        <w:rPr>
          <w:rFonts w:hint="cs"/>
          <w:rtl/>
        </w:rPr>
        <w:t xml:space="preserve"> تامین آب </w:t>
      </w:r>
      <w:r w:rsidR="008534E1">
        <w:rPr>
          <w:rFonts w:hint="cs"/>
          <w:rtl/>
        </w:rPr>
        <w:t>مورد نیاز ساکنین یک شهر به مدت زمان حداقل یک سال کافی می</w:t>
      </w:r>
      <w:r w:rsidR="008534E1">
        <w:rPr>
          <w:rFonts w:hint="cs"/>
          <w:rtl/>
        </w:rPr>
        <w:softHyphen/>
        <w:t>باشد،</w:t>
      </w:r>
      <w:r w:rsidR="00FB7A9D">
        <w:rPr>
          <w:rFonts w:hint="cs"/>
          <w:rtl/>
        </w:rPr>
        <w:t xml:space="preserve"> بنابراین </w:t>
      </w:r>
      <w:r w:rsidR="00CC42BB">
        <w:rPr>
          <w:rFonts w:hint="cs"/>
          <w:rtl/>
        </w:rPr>
        <w:t xml:space="preserve">این مخازن تاریخی </w:t>
      </w:r>
      <w:r w:rsidR="00FB7A9D">
        <w:rPr>
          <w:rFonts w:hint="cs"/>
          <w:rtl/>
        </w:rPr>
        <w:t xml:space="preserve">بهترین منابع </w:t>
      </w:r>
      <w:r w:rsidR="00CC42BB">
        <w:rPr>
          <w:rFonts w:hint="cs"/>
          <w:rtl/>
        </w:rPr>
        <w:t>تامین آب در م</w:t>
      </w:r>
      <w:r w:rsidR="00FB7A9D">
        <w:rPr>
          <w:rFonts w:hint="cs"/>
          <w:rtl/>
        </w:rPr>
        <w:t>واقع بحرانی و جنگ</w:t>
      </w:r>
      <w:r w:rsidR="00FB7A9D">
        <w:rPr>
          <w:rFonts w:hint="cs"/>
          <w:rtl/>
        </w:rPr>
        <w:softHyphen/>
        <w:t>ها می</w:t>
      </w:r>
      <w:r w:rsidR="00FB7A9D">
        <w:rPr>
          <w:rFonts w:hint="cs"/>
          <w:rtl/>
        </w:rPr>
        <w:softHyphen/>
        <w:t xml:space="preserve">باشند. علاوه بر آن </w:t>
      </w:r>
      <w:r w:rsidRPr="00510B55">
        <w:rPr>
          <w:rFonts w:hint="cs"/>
          <w:rtl/>
        </w:rPr>
        <w:t>آب</w:t>
      </w:r>
      <w:r w:rsidRPr="00510B55">
        <w:rPr>
          <w:rFonts w:hint="cs"/>
          <w:rtl/>
        </w:rPr>
        <w:softHyphen/>
      </w:r>
      <w:r w:rsidR="003A6A9E">
        <w:rPr>
          <w:rFonts w:hint="cs"/>
          <w:rtl/>
        </w:rPr>
        <w:t>انبار</w:t>
      </w:r>
      <w:r w:rsidRPr="00510B55">
        <w:rPr>
          <w:rFonts w:hint="cs"/>
          <w:rtl/>
        </w:rPr>
        <w:t>ها دارای ویژگی</w:t>
      </w:r>
      <w:r w:rsidRPr="00510B55">
        <w:rPr>
          <w:rFonts w:hint="cs"/>
          <w:rtl/>
        </w:rPr>
        <w:softHyphen/>
        <w:t xml:space="preserve">های </w:t>
      </w:r>
      <w:r w:rsidR="00FB7A9D">
        <w:rPr>
          <w:rFonts w:hint="cs"/>
          <w:rtl/>
        </w:rPr>
        <w:t xml:space="preserve">معماری و ساختاری </w:t>
      </w:r>
      <w:r w:rsidRPr="00510B55">
        <w:rPr>
          <w:rFonts w:hint="cs"/>
          <w:rtl/>
        </w:rPr>
        <w:t>منحصر به فردی می</w:t>
      </w:r>
      <w:r w:rsidRPr="00510B55">
        <w:rPr>
          <w:rFonts w:hint="cs"/>
          <w:rtl/>
        </w:rPr>
        <w:softHyphen/>
        <w:t>با</w:t>
      </w:r>
      <w:r w:rsidR="0009624B">
        <w:rPr>
          <w:rFonts w:hint="cs"/>
          <w:rtl/>
        </w:rPr>
        <w:t>شند که جای دارد با شناسایی آنها و به کاربردنشان</w:t>
      </w:r>
      <w:r w:rsidR="00FB7A9D">
        <w:rPr>
          <w:rFonts w:hint="cs"/>
          <w:rtl/>
        </w:rPr>
        <w:t xml:space="preserve"> در طراحی</w:t>
      </w:r>
      <w:r w:rsidR="00FB7A9D">
        <w:rPr>
          <w:rFonts w:hint="cs"/>
          <w:rtl/>
        </w:rPr>
        <w:softHyphen/>
        <w:t>های آینده خود</w:t>
      </w:r>
      <w:r w:rsidR="0009624B">
        <w:rPr>
          <w:rFonts w:hint="cs"/>
          <w:rtl/>
        </w:rPr>
        <w:t>، گامی در جهت پیشرفت معماری بومی برداریم.</w:t>
      </w:r>
      <w:r w:rsidR="00FB7A9D">
        <w:rPr>
          <w:rFonts w:hint="cs"/>
          <w:rtl/>
        </w:rPr>
        <w:t xml:space="preserve"> </w:t>
      </w:r>
    </w:p>
    <w:p w:rsidR="004B6AFC" w:rsidRPr="00510B55" w:rsidRDefault="004B6AFC" w:rsidP="0009624B">
      <w:pPr>
        <w:ind w:firstLine="297"/>
        <w:jc w:val="both"/>
        <w:rPr>
          <w:rtl/>
          <w:lang w:bidi="fa-IR"/>
        </w:rPr>
      </w:pPr>
    </w:p>
    <w:p w:rsidR="00AE293E" w:rsidRPr="004B6AFC" w:rsidRDefault="00AE293E" w:rsidP="00BE3549">
      <w:pPr>
        <w:pStyle w:val="Heading1"/>
        <w:numPr>
          <w:ilvl w:val="1"/>
          <w:numId w:val="39"/>
        </w:numPr>
        <w:ind w:left="283" w:hanging="283"/>
        <w:rPr>
          <w:b w:val="0"/>
          <w:bCs w:val="0"/>
          <w:sz w:val="32"/>
          <w:szCs w:val="32"/>
        </w:rPr>
      </w:pPr>
      <w:bookmarkStart w:id="3" w:name="_Toc372154806"/>
      <w:r w:rsidRPr="004B6AFC">
        <w:rPr>
          <w:rFonts w:hint="cs"/>
          <w:b w:val="0"/>
          <w:bCs w:val="0"/>
          <w:sz w:val="32"/>
          <w:szCs w:val="32"/>
          <w:rtl/>
        </w:rPr>
        <w:t>طرح مسئله و ضرورت تحقیق</w:t>
      </w:r>
      <w:bookmarkEnd w:id="3"/>
    </w:p>
    <w:p w:rsidR="004B6AFC" w:rsidRPr="004B6AFC" w:rsidRDefault="004B6AFC" w:rsidP="004B6AFC">
      <w:pPr>
        <w:rPr>
          <w:rFonts w:asciiTheme="minorHAnsi" w:hAnsiTheme="minorHAnsi"/>
          <w:rtl/>
        </w:rPr>
      </w:pPr>
    </w:p>
    <w:p w:rsidR="009C54B0" w:rsidRPr="009C54B0" w:rsidRDefault="009C54B0" w:rsidP="00903497">
      <w:pPr>
        <w:spacing w:after="0"/>
        <w:ind w:firstLine="283"/>
        <w:jc w:val="both"/>
        <w:rPr>
          <w:rtl/>
          <w:lang w:bidi="fa-IR"/>
        </w:rPr>
      </w:pPr>
      <w:r w:rsidRPr="009C54B0">
        <w:rPr>
          <w:rFonts w:hint="cs"/>
          <w:rtl/>
          <w:lang w:bidi="fa-IR"/>
        </w:rPr>
        <w:t>آب</w:t>
      </w:r>
      <w:r w:rsidRPr="009C54B0">
        <w:rPr>
          <w:rFonts w:hint="cs"/>
          <w:rtl/>
          <w:lang w:bidi="fa-IR"/>
        </w:rPr>
        <w:softHyphen/>
      </w:r>
      <w:r w:rsidR="003A6A9E">
        <w:rPr>
          <w:rFonts w:hint="cs"/>
          <w:rtl/>
          <w:lang w:bidi="fa-IR"/>
        </w:rPr>
        <w:t>انبار</w:t>
      </w:r>
      <w:r w:rsidRPr="009C54B0">
        <w:rPr>
          <w:rFonts w:hint="cs"/>
          <w:rtl/>
          <w:lang w:bidi="fa-IR"/>
        </w:rPr>
        <w:t>ها در سال</w:t>
      </w:r>
      <w:r w:rsidRPr="009C54B0">
        <w:rPr>
          <w:rFonts w:hint="cs"/>
          <w:rtl/>
          <w:lang w:bidi="fa-IR"/>
        </w:rPr>
        <w:softHyphen/>
        <w:t>های نه چندان دور یکی از عناصر حیاتی شهرها و شکل دهنده</w:t>
      </w:r>
      <w:r w:rsidRPr="009C54B0">
        <w:rPr>
          <w:rFonts w:hint="cs"/>
          <w:rtl/>
          <w:lang w:bidi="fa-IR"/>
        </w:rPr>
        <w:softHyphen/>
        <w:t>ی گذرها و محلات در مناطق گرم و خشک بوده</w:t>
      </w:r>
      <w:r w:rsidRPr="009C54B0">
        <w:rPr>
          <w:rFonts w:hint="cs"/>
          <w:rtl/>
          <w:lang w:bidi="fa-IR"/>
        </w:rPr>
        <w:softHyphen/>
        <w:t>اند، اما امروزه با تامین آب مورد نیاز مردم توسط سیستم لوله</w:t>
      </w:r>
      <w:r w:rsidRPr="009C54B0">
        <w:rPr>
          <w:rFonts w:hint="cs"/>
          <w:rtl/>
          <w:lang w:bidi="fa-IR"/>
        </w:rPr>
        <w:softHyphen/>
        <w:t>کشی شهری، این بناها اندک اندک به دست فراموشی سپرده شده</w:t>
      </w:r>
      <w:r w:rsidRPr="009C54B0">
        <w:rPr>
          <w:rFonts w:hint="cs"/>
          <w:rtl/>
          <w:lang w:bidi="fa-IR"/>
        </w:rPr>
        <w:softHyphen/>
        <w:t>اند. با فراموشی آنها حاصل قرن</w:t>
      </w:r>
      <w:r w:rsidRPr="009C54B0">
        <w:rPr>
          <w:rFonts w:hint="cs"/>
          <w:rtl/>
          <w:lang w:bidi="fa-IR"/>
        </w:rPr>
        <w:softHyphen/>
        <w:t>ها تجربه و مهارت در زمینه معماری بومی و تعامل با طبیعیت نیز به فراموشی سپرده شده</w:t>
      </w:r>
      <w:r w:rsidRPr="009C54B0">
        <w:rPr>
          <w:rFonts w:hint="cs"/>
          <w:rtl/>
          <w:lang w:bidi="fa-IR"/>
        </w:rPr>
        <w:softHyphen/>
        <w:t>است. آب</w:t>
      </w:r>
      <w:r w:rsidRPr="009C54B0">
        <w:rPr>
          <w:rFonts w:hint="cs"/>
          <w:rtl/>
          <w:lang w:bidi="fa-IR"/>
        </w:rPr>
        <w:softHyphen/>
      </w:r>
      <w:r w:rsidR="003A6A9E">
        <w:rPr>
          <w:rFonts w:hint="cs"/>
          <w:rtl/>
          <w:lang w:bidi="fa-IR"/>
        </w:rPr>
        <w:t>انبار</w:t>
      </w:r>
      <w:r w:rsidRPr="009C54B0">
        <w:rPr>
          <w:rFonts w:hint="cs"/>
          <w:rtl/>
          <w:lang w:bidi="fa-IR"/>
        </w:rPr>
        <w:t>ها نه تنها در حوزه</w:t>
      </w:r>
      <w:r w:rsidRPr="009C54B0">
        <w:rPr>
          <w:rFonts w:hint="cs"/>
          <w:rtl/>
          <w:lang w:bidi="fa-IR"/>
        </w:rPr>
        <w:softHyphen/>
        <w:t>های معماری و سازه بلکه در حوزه</w:t>
      </w:r>
      <w:r w:rsidRPr="009C54B0">
        <w:rPr>
          <w:rFonts w:hint="cs"/>
          <w:rtl/>
          <w:lang w:bidi="fa-IR"/>
        </w:rPr>
        <w:softHyphen/>
        <w:t>ی اجتماعی و برقراری تعاملات میان ساکنان یک محله نیز بسیار موفق بوده</w:t>
      </w:r>
      <w:r w:rsidRPr="009C54B0">
        <w:rPr>
          <w:rFonts w:hint="cs"/>
          <w:rtl/>
          <w:lang w:bidi="fa-IR"/>
        </w:rPr>
        <w:softHyphen/>
        <w:t>اند. شاید امروزه امکان استفاده از آب</w:t>
      </w:r>
      <w:r w:rsidRPr="009C54B0">
        <w:rPr>
          <w:rFonts w:hint="cs"/>
          <w:rtl/>
          <w:lang w:bidi="fa-IR"/>
        </w:rPr>
        <w:softHyphen/>
      </w:r>
      <w:r w:rsidR="003A6A9E">
        <w:rPr>
          <w:rFonts w:hint="cs"/>
          <w:rtl/>
          <w:lang w:bidi="fa-IR"/>
        </w:rPr>
        <w:t>انبار</w:t>
      </w:r>
      <w:r w:rsidRPr="009C54B0">
        <w:rPr>
          <w:rFonts w:hint="cs"/>
          <w:rtl/>
          <w:lang w:bidi="fa-IR"/>
        </w:rPr>
        <w:t xml:space="preserve">ها با </w:t>
      </w:r>
      <w:r w:rsidRPr="009C54B0">
        <w:rPr>
          <w:rFonts w:hint="cs"/>
          <w:rtl/>
          <w:lang w:bidi="fa-IR"/>
        </w:rPr>
        <w:lastRenderedPageBreak/>
        <w:t>کاربری</w:t>
      </w:r>
      <w:r w:rsidRPr="009C54B0">
        <w:rPr>
          <w:rFonts w:hint="cs"/>
          <w:rtl/>
          <w:lang w:bidi="fa-IR"/>
        </w:rPr>
        <w:softHyphen/>
        <w:t>های گذشتشان وجود نداشته باشد، اما فنونی در ساخت آنها نهفته</w:t>
      </w:r>
      <w:r w:rsidRPr="009C54B0">
        <w:rPr>
          <w:rFonts w:hint="cs"/>
          <w:rtl/>
          <w:lang w:bidi="fa-IR"/>
        </w:rPr>
        <w:softHyphen/>
        <w:t>است که با بهره</w:t>
      </w:r>
      <w:r w:rsidRPr="009C54B0">
        <w:rPr>
          <w:rFonts w:hint="cs"/>
          <w:rtl/>
          <w:lang w:bidi="fa-IR"/>
        </w:rPr>
        <w:softHyphen/>
        <w:t>گیری از آنها در معماری امروز می</w:t>
      </w:r>
      <w:r w:rsidRPr="009C54B0">
        <w:rPr>
          <w:rFonts w:hint="cs"/>
          <w:rtl/>
          <w:lang w:bidi="fa-IR"/>
        </w:rPr>
        <w:softHyphen/>
        <w:t>توان به طراحی بناهای با درجه آسایش بالاتر در حین سازگاری بیشتر با محیط پرداخت. علاوه بر موارد فوق پس از شناخت دقیق وضع موجود آب</w:t>
      </w:r>
      <w:r w:rsidRPr="009C54B0">
        <w:rPr>
          <w:rFonts w:hint="cs"/>
          <w:rtl/>
          <w:lang w:bidi="fa-IR"/>
        </w:rPr>
        <w:softHyphen/>
      </w:r>
      <w:r w:rsidR="003A6A9E">
        <w:rPr>
          <w:rFonts w:hint="cs"/>
          <w:rtl/>
          <w:lang w:bidi="fa-IR"/>
        </w:rPr>
        <w:t>انبار</w:t>
      </w:r>
      <w:r w:rsidRPr="009C54B0">
        <w:rPr>
          <w:rFonts w:hint="cs"/>
          <w:rtl/>
          <w:lang w:bidi="fa-IR"/>
        </w:rPr>
        <w:t>ها</w:t>
      </w:r>
      <w:r w:rsidR="00903497">
        <w:rPr>
          <w:rFonts w:hint="cs"/>
          <w:rtl/>
          <w:lang w:bidi="fa-IR"/>
        </w:rPr>
        <w:t xml:space="preserve"> و</w:t>
      </w:r>
      <w:r w:rsidRPr="009C54B0">
        <w:rPr>
          <w:rFonts w:hint="cs"/>
          <w:rtl/>
          <w:lang w:bidi="fa-IR"/>
        </w:rPr>
        <w:t xml:space="preserve"> نقاط قوت و ضعفشان می</w:t>
      </w:r>
      <w:r w:rsidRPr="009C54B0">
        <w:rPr>
          <w:rFonts w:hint="cs"/>
          <w:rtl/>
          <w:lang w:bidi="fa-IR"/>
        </w:rPr>
        <w:softHyphen/>
        <w:t>توان در جهت مرمت، احیا، بهسازی و باززنده</w:t>
      </w:r>
      <w:r w:rsidRPr="009C54B0">
        <w:rPr>
          <w:rFonts w:hint="cs"/>
          <w:rtl/>
          <w:lang w:bidi="fa-IR"/>
        </w:rPr>
        <w:softHyphen/>
        <w:t xml:space="preserve">سازی آنها اقدام نمود. </w:t>
      </w:r>
    </w:p>
    <w:p w:rsidR="00813A5A" w:rsidRPr="00E265DC" w:rsidRDefault="00903497" w:rsidP="00903497">
      <w:pPr>
        <w:ind w:firstLine="283"/>
        <w:jc w:val="both"/>
        <w:rPr>
          <w:rFonts w:ascii="BLotus"/>
          <w:rtl/>
        </w:rPr>
      </w:pPr>
      <w:r>
        <w:rPr>
          <w:rFonts w:ascii="BLotus" w:hint="cs"/>
          <w:rtl/>
        </w:rPr>
        <w:t xml:space="preserve">علاوه بر موارد فوق، </w:t>
      </w:r>
      <w:r w:rsidR="00813A5A" w:rsidRPr="00E265DC">
        <w:rPr>
          <w:rFonts w:hint="cs"/>
          <w:rtl/>
          <w:lang w:bidi="fa-IR"/>
        </w:rPr>
        <w:t>آب</w:t>
      </w:r>
      <w:r w:rsidR="00813A5A" w:rsidRPr="00E265DC">
        <w:rPr>
          <w:rFonts w:hint="cs"/>
          <w:rtl/>
          <w:lang w:bidi="fa-IR"/>
        </w:rPr>
        <w:softHyphen/>
      </w:r>
      <w:r w:rsidR="003A6A9E">
        <w:rPr>
          <w:rFonts w:hint="cs"/>
          <w:rtl/>
          <w:lang w:bidi="fa-IR"/>
        </w:rPr>
        <w:t>انبار</w:t>
      </w:r>
      <w:r w:rsidR="00813A5A" w:rsidRPr="00E265DC">
        <w:rPr>
          <w:rFonts w:hint="cs"/>
          <w:rtl/>
          <w:lang w:bidi="fa-IR"/>
        </w:rPr>
        <w:t xml:space="preserve"> دارای شاخص و ابعاد فرهنگی و اجتماعی می</w:t>
      </w:r>
      <w:r w:rsidR="00813A5A" w:rsidRPr="00E265DC">
        <w:rPr>
          <w:rFonts w:hint="cs"/>
          <w:rtl/>
          <w:lang w:bidi="fa-IR"/>
        </w:rPr>
        <w:softHyphen/>
        <w:t>باش</w:t>
      </w:r>
      <w:r w:rsidR="00975137">
        <w:rPr>
          <w:rFonts w:hint="cs"/>
          <w:rtl/>
          <w:lang w:bidi="fa-IR"/>
        </w:rPr>
        <w:t>د و</w:t>
      </w:r>
      <w:r w:rsidR="00813A5A" w:rsidRPr="00E265DC">
        <w:rPr>
          <w:rFonts w:ascii="BLotus"/>
        </w:rPr>
        <w:t xml:space="preserve"> </w:t>
      </w:r>
      <w:r w:rsidR="00813A5A" w:rsidRPr="00E265DC">
        <w:rPr>
          <w:rFonts w:ascii="BLotus" w:hint="cs"/>
          <w:rtl/>
        </w:rPr>
        <w:t>به</w:t>
      </w:r>
      <w:r w:rsidR="00813A5A" w:rsidRPr="00E265DC">
        <w:rPr>
          <w:rFonts w:ascii="BLotus"/>
        </w:rPr>
        <w:t xml:space="preserve"> </w:t>
      </w:r>
      <w:r w:rsidR="00813A5A" w:rsidRPr="00E265DC">
        <w:rPr>
          <w:rFonts w:ascii="BLotus" w:hint="cs"/>
          <w:rtl/>
        </w:rPr>
        <w:t>عنوان</w:t>
      </w:r>
      <w:r w:rsidR="00813A5A" w:rsidRPr="00E265DC">
        <w:rPr>
          <w:rFonts w:ascii="BLotus"/>
        </w:rPr>
        <w:t xml:space="preserve"> </w:t>
      </w:r>
      <w:r w:rsidR="00813A5A" w:rsidRPr="00E265DC">
        <w:rPr>
          <w:rFonts w:ascii="BLotus" w:hint="cs"/>
          <w:rtl/>
        </w:rPr>
        <w:t>يك</w:t>
      </w:r>
      <w:r w:rsidR="00813A5A" w:rsidRPr="00E265DC">
        <w:rPr>
          <w:rFonts w:ascii="BLotus"/>
        </w:rPr>
        <w:t xml:space="preserve"> </w:t>
      </w:r>
      <w:r w:rsidR="00813A5A" w:rsidRPr="00E265DC">
        <w:rPr>
          <w:rFonts w:ascii="BLotus" w:hint="cs"/>
          <w:rtl/>
        </w:rPr>
        <w:t>ساختار</w:t>
      </w:r>
      <w:r w:rsidR="00813A5A" w:rsidRPr="00E265DC">
        <w:rPr>
          <w:rFonts w:ascii="BLotus"/>
        </w:rPr>
        <w:t xml:space="preserve"> </w:t>
      </w:r>
      <w:r w:rsidR="00813A5A" w:rsidRPr="00E265DC">
        <w:rPr>
          <w:rFonts w:ascii="BLotus" w:hint="cs"/>
          <w:rtl/>
        </w:rPr>
        <w:t>شهر</w:t>
      </w:r>
      <w:r w:rsidR="00975137">
        <w:rPr>
          <w:rFonts w:ascii="BLotus" w:hint="cs"/>
          <w:rtl/>
        </w:rPr>
        <w:t>ی</w:t>
      </w:r>
      <w:r w:rsidR="00813A5A" w:rsidRPr="00E265DC">
        <w:rPr>
          <w:rFonts w:ascii="BLotus"/>
        </w:rPr>
        <w:t xml:space="preserve"> </w:t>
      </w:r>
      <w:r w:rsidR="00813A5A" w:rsidRPr="00E265DC">
        <w:rPr>
          <w:rFonts w:ascii="BLotus" w:hint="cs"/>
          <w:rtl/>
        </w:rPr>
        <w:t>كه</w:t>
      </w:r>
      <w:r w:rsidR="00813A5A" w:rsidRPr="00E265DC">
        <w:rPr>
          <w:rFonts w:ascii="BLotus"/>
        </w:rPr>
        <w:t xml:space="preserve"> </w:t>
      </w:r>
      <w:r w:rsidR="00813A5A" w:rsidRPr="00E265DC">
        <w:rPr>
          <w:rFonts w:ascii="BLotus" w:hint="cs"/>
          <w:rtl/>
        </w:rPr>
        <w:t>از</w:t>
      </w:r>
      <w:r w:rsidR="00813A5A" w:rsidRPr="00E265DC">
        <w:rPr>
          <w:rFonts w:ascii="BLotus"/>
        </w:rPr>
        <w:t xml:space="preserve"> </w:t>
      </w:r>
      <w:r w:rsidR="00813A5A" w:rsidRPr="00E265DC">
        <w:rPr>
          <w:rFonts w:ascii="BLotus" w:hint="cs"/>
          <w:rtl/>
        </w:rPr>
        <w:t>گذشته</w:t>
      </w:r>
      <w:r w:rsidR="00813A5A" w:rsidRPr="00E265DC">
        <w:rPr>
          <w:rFonts w:ascii="BLotus"/>
        </w:rPr>
        <w:t xml:space="preserve"> </w:t>
      </w:r>
      <w:r w:rsidR="00813A5A" w:rsidRPr="00E265DC">
        <w:rPr>
          <w:rFonts w:ascii="BLotus" w:hint="cs"/>
          <w:rtl/>
        </w:rPr>
        <w:t>به</w:t>
      </w:r>
      <w:r w:rsidR="00813A5A" w:rsidRPr="00E265DC">
        <w:rPr>
          <w:rFonts w:ascii="BLotus"/>
        </w:rPr>
        <w:t xml:space="preserve"> </w:t>
      </w:r>
      <w:r w:rsidR="00813A5A" w:rsidRPr="00E265DC">
        <w:rPr>
          <w:rFonts w:ascii="BLotus" w:hint="cs"/>
          <w:rtl/>
        </w:rPr>
        <w:t>جا</w:t>
      </w:r>
      <w:r w:rsidR="00813A5A" w:rsidRPr="00E265DC">
        <w:rPr>
          <w:rFonts w:ascii="BLotus"/>
        </w:rPr>
        <w:t xml:space="preserve"> </w:t>
      </w:r>
      <w:r w:rsidR="00813A5A" w:rsidRPr="00E265DC">
        <w:rPr>
          <w:rFonts w:ascii="BLotus" w:hint="cs"/>
          <w:rtl/>
        </w:rPr>
        <w:t>مانده</w:t>
      </w:r>
      <w:r w:rsidR="00813A5A" w:rsidRPr="00E265DC">
        <w:rPr>
          <w:rFonts w:ascii="BLotus"/>
        </w:rPr>
        <w:t xml:space="preserve"> </w:t>
      </w:r>
      <w:r w:rsidR="00813A5A" w:rsidRPr="00E265DC">
        <w:rPr>
          <w:rFonts w:ascii="BLotus" w:hint="cs"/>
          <w:rtl/>
        </w:rPr>
        <w:t>است،</w:t>
      </w:r>
      <w:r w:rsidR="00813A5A" w:rsidRPr="00E265DC">
        <w:rPr>
          <w:rFonts w:ascii="BLotus"/>
        </w:rPr>
        <w:t xml:space="preserve"> </w:t>
      </w:r>
      <w:r w:rsidR="00813A5A" w:rsidRPr="00E265DC">
        <w:rPr>
          <w:rFonts w:ascii="BLotus" w:hint="cs"/>
          <w:rtl/>
        </w:rPr>
        <w:t>تجربه</w:t>
      </w:r>
      <w:r w:rsidR="00813A5A" w:rsidRPr="00E265DC">
        <w:rPr>
          <w:rFonts w:ascii="BLotus"/>
        </w:rPr>
        <w:t xml:space="preserve"> </w:t>
      </w:r>
      <w:r w:rsidR="00813A5A" w:rsidRPr="00E265DC">
        <w:rPr>
          <w:rFonts w:ascii="BLotus" w:hint="cs"/>
          <w:rtl/>
        </w:rPr>
        <w:t>گران سنگي</w:t>
      </w:r>
      <w:r w:rsidR="00813A5A" w:rsidRPr="00E265DC">
        <w:rPr>
          <w:rFonts w:ascii="BLotus"/>
        </w:rPr>
        <w:t xml:space="preserve"> </w:t>
      </w:r>
      <w:r w:rsidR="00813A5A" w:rsidRPr="00E265DC">
        <w:rPr>
          <w:rFonts w:ascii="BLotus" w:hint="cs"/>
          <w:rtl/>
        </w:rPr>
        <w:t>از</w:t>
      </w:r>
      <w:r w:rsidR="00813A5A" w:rsidRPr="00E265DC">
        <w:rPr>
          <w:rFonts w:ascii="BLotus"/>
        </w:rPr>
        <w:t xml:space="preserve"> </w:t>
      </w:r>
      <w:r w:rsidR="00813A5A" w:rsidRPr="00E265DC">
        <w:rPr>
          <w:rFonts w:ascii="BLotus" w:hint="cs"/>
          <w:rtl/>
        </w:rPr>
        <w:t>هنر</w:t>
      </w:r>
      <w:r w:rsidR="00813A5A" w:rsidRPr="00E265DC">
        <w:rPr>
          <w:rFonts w:ascii="BLotus"/>
        </w:rPr>
        <w:t xml:space="preserve"> </w:t>
      </w:r>
      <w:r w:rsidR="00813A5A" w:rsidRPr="00E265DC">
        <w:rPr>
          <w:rFonts w:ascii="BLotus" w:hint="cs"/>
          <w:rtl/>
        </w:rPr>
        <w:t>ايراني</w:t>
      </w:r>
      <w:r w:rsidR="00813A5A" w:rsidRPr="00E265DC">
        <w:rPr>
          <w:rFonts w:ascii="BLotus"/>
        </w:rPr>
        <w:t xml:space="preserve"> </w:t>
      </w:r>
      <w:r w:rsidR="00813A5A" w:rsidRPr="00E265DC">
        <w:rPr>
          <w:rFonts w:ascii="BLotus" w:hint="cs"/>
          <w:rtl/>
        </w:rPr>
        <w:t>و</w:t>
      </w:r>
      <w:r w:rsidR="00813A5A" w:rsidRPr="00E265DC">
        <w:rPr>
          <w:rFonts w:ascii="BLotus"/>
        </w:rPr>
        <w:t xml:space="preserve"> </w:t>
      </w:r>
      <w:r w:rsidR="00813A5A" w:rsidRPr="00E265DC">
        <w:rPr>
          <w:rFonts w:ascii="BLotus" w:hint="cs"/>
          <w:rtl/>
        </w:rPr>
        <w:t>ارزش</w:t>
      </w:r>
      <w:r w:rsidR="00975137">
        <w:rPr>
          <w:rFonts w:ascii="BLotus" w:hint="cs"/>
          <w:rtl/>
        </w:rPr>
        <w:softHyphen/>
      </w:r>
      <w:r w:rsidR="00813A5A" w:rsidRPr="00E265DC">
        <w:rPr>
          <w:rFonts w:ascii="BLotus" w:hint="cs"/>
          <w:rtl/>
        </w:rPr>
        <w:t>هاي</w:t>
      </w:r>
      <w:r w:rsidR="00813A5A" w:rsidRPr="00E265DC">
        <w:rPr>
          <w:rFonts w:ascii="BLotus"/>
        </w:rPr>
        <w:t xml:space="preserve"> </w:t>
      </w:r>
      <w:r w:rsidR="00813A5A" w:rsidRPr="00E265DC">
        <w:rPr>
          <w:rFonts w:ascii="BLotus" w:hint="cs"/>
          <w:rtl/>
        </w:rPr>
        <w:t>اعتقادي</w:t>
      </w:r>
      <w:r w:rsidR="00813A5A" w:rsidRPr="00E265DC">
        <w:rPr>
          <w:rFonts w:ascii="BLotus"/>
        </w:rPr>
        <w:t xml:space="preserve"> </w:t>
      </w:r>
      <w:r w:rsidR="00813A5A" w:rsidRPr="00E265DC">
        <w:rPr>
          <w:rFonts w:ascii="BLotus" w:hint="cs"/>
          <w:rtl/>
        </w:rPr>
        <w:t>است</w:t>
      </w:r>
      <w:r w:rsidR="00813A5A" w:rsidRPr="00E265DC">
        <w:rPr>
          <w:rFonts w:ascii="BLotus"/>
        </w:rPr>
        <w:t xml:space="preserve"> </w:t>
      </w:r>
      <w:r w:rsidR="00813A5A" w:rsidRPr="00E265DC">
        <w:rPr>
          <w:rFonts w:ascii="BLotus" w:hint="cs"/>
          <w:rtl/>
        </w:rPr>
        <w:t>كه</w:t>
      </w:r>
      <w:r w:rsidR="00813A5A" w:rsidRPr="00E265DC">
        <w:rPr>
          <w:rFonts w:ascii="BLotus"/>
        </w:rPr>
        <w:t xml:space="preserve"> </w:t>
      </w:r>
      <w:r w:rsidR="00813A5A" w:rsidRPr="00E265DC">
        <w:rPr>
          <w:rFonts w:ascii="BLotus" w:hint="cs"/>
          <w:rtl/>
        </w:rPr>
        <w:t>مي</w:t>
      </w:r>
      <w:r w:rsidR="00975137">
        <w:rPr>
          <w:rFonts w:ascii="BLotus" w:hint="cs"/>
          <w:rtl/>
        </w:rPr>
        <w:softHyphen/>
      </w:r>
      <w:r w:rsidR="00813A5A" w:rsidRPr="00E265DC">
        <w:rPr>
          <w:rFonts w:ascii="BLotus" w:hint="cs"/>
          <w:rtl/>
        </w:rPr>
        <w:t>توان</w:t>
      </w:r>
      <w:r w:rsidR="00813A5A" w:rsidRPr="00E265DC">
        <w:rPr>
          <w:rFonts w:ascii="BLotus"/>
        </w:rPr>
        <w:t xml:space="preserve"> </w:t>
      </w:r>
      <w:r w:rsidR="00813A5A" w:rsidRPr="00E265DC">
        <w:rPr>
          <w:rFonts w:ascii="BLotus" w:hint="cs"/>
          <w:rtl/>
        </w:rPr>
        <w:t>از</w:t>
      </w:r>
      <w:r w:rsidR="00813A5A" w:rsidRPr="00E265DC">
        <w:rPr>
          <w:rFonts w:ascii="BLotus"/>
        </w:rPr>
        <w:t xml:space="preserve"> </w:t>
      </w:r>
      <w:r w:rsidR="00813A5A" w:rsidRPr="00E265DC">
        <w:rPr>
          <w:rFonts w:ascii="BLotus" w:hint="cs"/>
          <w:rtl/>
        </w:rPr>
        <w:t>آن</w:t>
      </w:r>
      <w:r w:rsidR="00813A5A" w:rsidRPr="00E265DC">
        <w:rPr>
          <w:rFonts w:ascii="BLotus"/>
        </w:rPr>
        <w:t xml:space="preserve"> </w:t>
      </w:r>
      <w:r w:rsidR="00813A5A" w:rsidRPr="00E265DC">
        <w:rPr>
          <w:rFonts w:ascii="BLotus" w:hint="cs"/>
          <w:rtl/>
        </w:rPr>
        <w:t>به</w:t>
      </w:r>
      <w:r w:rsidR="00813A5A" w:rsidRPr="00E265DC">
        <w:rPr>
          <w:rFonts w:ascii="BLotus"/>
        </w:rPr>
        <w:t xml:space="preserve"> </w:t>
      </w:r>
      <w:r w:rsidR="00813A5A" w:rsidRPr="00E265DC">
        <w:rPr>
          <w:rFonts w:ascii="BLotus" w:hint="cs"/>
          <w:rtl/>
        </w:rPr>
        <w:t>عنوان</w:t>
      </w:r>
      <w:r w:rsidR="00813A5A" w:rsidRPr="00E265DC">
        <w:rPr>
          <w:rFonts w:ascii="BLotus"/>
        </w:rPr>
        <w:t xml:space="preserve"> </w:t>
      </w:r>
      <w:r w:rsidR="00813A5A" w:rsidRPr="00E265DC">
        <w:rPr>
          <w:rFonts w:ascii="BLotus" w:hint="cs"/>
          <w:rtl/>
        </w:rPr>
        <w:t>يك</w:t>
      </w:r>
      <w:r w:rsidR="00813A5A" w:rsidRPr="00E265DC">
        <w:rPr>
          <w:rFonts w:ascii="BLotus"/>
        </w:rPr>
        <w:t xml:space="preserve"> </w:t>
      </w:r>
      <w:r w:rsidR="00813A5A" w:rsidRPr="00E265DC">
        <w:rPr>
          <w:rFonts w:ascii="BLotus" w:hint="cs"/>
          <w:rtl/>
        </w:rPr>
        <w:t>سرمايه فرهنگي</w:t>
      </w:r>
      <w:r w:rsidR="00813A5A" w:rsidRPr="00E265DC">
        <w:rPr>
          <w:rFonts w:ascii="BLotus"/>
        </w:rPr>
        <w:t xml:space="preserve"> </w:t>
      </w:r>
      <w:r w:rsidR="00813A5A" w:rsidRPr="00E265DC">
        <w:rPr>
          <w:rFonts w:ascii="BLotus" w:hint="cs"/>
          <w:rtl/>
        </w:rPr>
        <w:t>و</w:t>
      </w:r>
      <w:r w:rsidR="00813A5A" w:rsidRPr="00E265DC">
        <w:rPr>
          <w:rFonts w:ascii="BLotus"/>
        </w:rPr>
        <w:t xml:space="preserve"> </w:t>
      </w:r>
      <w:r w:rsidR="00813A5A" w:rsidRPr="00E265DC">
        <w:rPr>
          <w:rFonts w:ascii="BLotus" w:hint="cs"/>
          <w:rtl/>
        </w:rPr>
        <w:t>ملي</w:t>
      </w:r>
      <w:r w:rsidR="00813A5A" w:rsidRPr="00E265DC">
        <w:rPr>
          <w:rFonts w:ascii="BLotus"/>
        </w:rPr>
        <w:t xml:space="preserve"> </w:t>
      </w:r>
      <w:r w:rsidR="00813A5A" w:rsidRPr="00E265DC">
        <w:rPr>
          <w:rFonts w:ascii="BLotus" w:hint="cs"/>
          <w:rtl/>
        </w:rPr>
        <w:t>استفاده</w:t>
      </w:r>
      <w:r w:rsidR="00813A5A" w:rsidRPr="00E265DC">
        <w:rPr>
          <w:rFonts w:ascii="BLotus"/>
        </w:rPr>
        <w:t xml:space="preserve"> </w:t>
      </w:r>
      <w:r w:rsidR="00813A5A" w:rsidRPr="00E265DC">
        <w:rPr>
          <w:rFonts w:ascii="BLotus" w:hint="cs"/>
          <w:rtl/>
        </w:rPr>
        <w:t>نمود</w:t>
      </w:r>
      <w:r w:rsidR="00975137">
        <w:rPr>
          <w:rFonts w:ascii="BLotus" w:hint="cs"/>
          <w:rtl/>
        </w:rPr>
        <w:t xml:space="preserve">. به عبارت دیگر </w:t>
      </w:r>
      <w:r w:rsidR="00813A5A" w:rsidRPr="00E265DC">
        <w:rPr>
          <w:rFonts w:hint="cs"/>
          <w:rtl/>
          <w:lang w:bidi="fa-IR"/>
        </w:rPr>
        <w:t>علاوه بر نکات فنی و اجرایی منحصر به فرد، آب</w:t>
      </w:r>
      <w:r w:rsidR="00813A5A" w:rsidRPr="00E265DC">
        <w:rPr>
          <w:rFonts w:hint="cs"/>
          <w:rtl/>
          <w:lang w:bidi="fa-IR"/>
        </w:rPr>
        <w:softHyphen/>
      </w:r>
      <w:r w:rsidR="003A6A9E">
        <w:rPr>
          <w:rFonts w:hint="cs"/>
          <w:rtl/>
          <w:lang w:bidi="fa-IR"/>
        </w:rPr>
        <w:t>انبار</w:t>
      </w:r>
      <w:r w:rsidR="00813A5A">
        <w:rPr>
          <w:rFonts w:hint="cs"/>
          <w:rtl/>
          <w:lang w:bidi="fa-IR"/>
        </w:rPr>
        <w:t>ها</w:t>
      </w:r>
      <w:r w:rsidR="00813A5A" w:rsidRPr="00E265DC">
        <w:rPr>
          <w:rFonts w:hint="cs"/>
          <w:rtl/>
          <w:lang w:bidi="fa-IR"/>
        </w:rPr>
        <w:t xml:space="preserve"> به واسطه</w:t>
      </w:r>
      <w:r w:rsidR="00813A5A" w:rsidRPr="00E265DC">
        <w:rPr>
          <w:rFonts w:hint="cs"/>
          <w:rtl/>
          <w:lang w:bidi="fa-IR"/>
        </w:rPr>
        <w:softHyphen/>
        <w:t>ی موقعیت و عملکردشان، شکل دهنده</w:t>
      </w:r>
      <w:r w:rsidR="00813A5A" w:rsidRPr="00E265DC">
        <w:rPr>
          <w:rFonts w:hint="cs"/>
          <w:rtl/>
          <w:lang w:bidi="fa-IR"/>
        </w:rPr>
        <w:softHyphen/>
        <w:t>ی رفتارهای اجتماعی ویژه</w:t>
      </w:r>
      <w:r w:rsidR="00813A5A" w:rsidRPr="00E265DC">
        <w:rPr>
          <w:rFonts w:hint="cs"/>
          <w:rtl/>
          <w:lang w:bidi="fa-IR"/>
        </w:rPr>
        <w:softHyphen/>
        <w:t>ای در سطح محلات و مکان</w:t>
      </w:r>
      <w:r w:rsidR="00813A5A" w:rsidRPr="00E265DC">
        <w:rPr>
          <w:rFonts w:hint="cs"/>
          <w:rtl/>
          <w:lang w:bidi="fa-IR"/>
        </w:rPr>
        <w:softHyphen/>
        <w:t>های عمومی بوده</w:t>
      </w:r>
      <w:r w:rsidR="00813A5A" w:rsidRPr="00E265DC">
        <w:rPr>
          <w:rFonts w:hint="cs"/>
          <w:rtl/>
          <w:lang w:bidi="fa-IR"/>
        </w:rPr>
        <w:softHyphen/>
        <w:t>اند. رفتارهایی که امروزه در معماری پایدار به دنبال دستیابی به اصول آنها و تلاش هرچه بیشتر در جهت وارد نمودنشان به فضاهای معماری می</w:t>
      </w:r>
      <w:r w:rsidR="00813A5A" w:rsidRPr="00E265DC">
        <w:rPr>
          <w:rFonts w:hint="cs"/>
          <w:rtl/>
          <w:lang w:bidi="fa-IR"/>
        </w:rPr>
        <w:softHyphen/>
        <w:t xml:space="preserve">باشیم. به </w:t>
      </w:r>
      <w:r>
        <w:rPr>
          <w:rFonts w:hint="cs"/>
          <w:rtl/>
          <w:lang w:bidi="fa-IR"/>
        </w:rPr>
        <w:t>بیان</w:t>
      </w:r>
      <w:r w:rsidR="00813A5A" w:rsidRPr="00E265DC">
        <w:rPr>
          <w:rFonts w:hint="cs"/>
          <w:rtl/>
          <w:lang w:bidi="fa-IR"/>
        </w:rPr>
        <w:t xml:space="preserve"> دیگر </w:t>
      </w:r>
      <w:r w:rsidR="00813A5A" w:rsidRPr="007C6713">
        <w:rPr>
          <w:rFonts w:ascii="BLotus" w:hint="cs"/>
          <w:rtl/>
        </w:rPr>
        <w:t>برای</w:t>
      </w:r>
      <w:r w:rsidR="00813A5A" w:rsidRPr="007C6713">
        <w:rPr>
          <w:rFonts w:ascii="BLotus"/>
        </w:rPr>
        <w:t xml:space="preserve"> </w:t>
      </w:r>
      <w:r w:rsidR="00813A5A" w:rsidRPr="007C6713">
        <w:rPr>
          <w:rFonts w:ascii="BLotus" w:hint="cs"/>
          <w:rtl/>
        </w:rPr>
        <w:t>پایداری</w:t>
      </w:r>
      <w:r w:rsidR="00813A5A" w:rsidRPr="007C6713">
        <w:rPr>
          <w:rFonts w:ascii="BLotus"/>
        </w:rPr>
        <w:t xml:space="preserve"> </w:t>
      </w:r>
      <w:r w:rsidR="00813A5A" w:rsidRPr="007C6713">
        <w:rPr>
          <w:rFonts w:ascii="BLotus" w:hint="cs"/>
          <w:rtl/>
        </w:rPr>
        <w:t>اجتماعی</w:t>
      </w:r>
      <w:r w:rsidR="00813A5A" w:rsidRPr="007C6713">
        <w:rPr>
          <w:rFonts w:ascii="BLotus"/>
        </w:rPr>
        <w:t xml:space="preserve"> </w:t>
      </w:r>
      <w:r w:rsidR="00813A5A" w:rsidRPr="007C6713">
        <w:rPr>
          <w:rFonts w:ascii="BLotus" w:hint="cs"/>
          <w:rtl/>
        </w:rPr>
        <w:t>سکونتگاه</w:t>
      </w:r>
      <w:r w:rsidR="00813A5A" w:rsidRPr="007C6713">
        <w:rPr>
          <w:rFonts w:ascii="BLotus" w:hint="cs"/>
          <w:rtl/>
        </w:rPr>
        <w:softHyphen/>
        <w:t>های</w:t>
      </w:r>
      <w:r w:rsidR="00813A5A" w:rsidRPr="007C6713">
        <w:rPr>
          <w:rFonts w:ascii="BLotus"/>
        </w:rPr>
        <w:t xml:space="preserve"> </w:t>
      </w:r>
      <w:r w:rsidR="00813A5A" w:rsidRPr="007C6713">
        <w:rPr>
          <w:rFonts w:ascii="BLotus" w:hint="cs"/>
          <w:rtl/>
        </w:rPr>
        <w:t>کنونی</w:t>
      </w:r>
      <w:r w:rsidR="00813A5A" w:rsidRPr="007C6713">
        <w:rPr>
          <w:rFonts w:ascii="BLotus"/>
        </w:rPr>
        <w:t xml:space="preserve"> </w:t>
      </w:r>
      <w:r w:rsidR="00813A5A" w:rsidRPr="007C6713">
        <w:rPr>
          <w:rFonts w:ascii="BLotus" w:hint="cs"/>
          <w:rtl/>
        </w:rPr>
        <w:t>ما</w:t>
      </w:r>
      <w:r w:rsidR="00813A5A" w:rsidRPr="007C6713">
        <w:rPr>
          <w:rFonts w:ascii="BLotus"/>
        </w:rPr>
        <w:t xml:space="preserve"> </w:t>
      </w:r>
      <w:r w:rsidR="00813A5A" w:rsidRPr="007C6713">
        <w:rPr>
          <w:rFonts w:ascii="BLotus" w:hint="cs"/>
          <w:rtl/>
        </w:rPr>
        <w:t>ضروری</w:t>
      </w:r>
      <w:r w:rsidR="00813A5A" w:rsidRPr="007C6713">
        <w:rPr>
          <w:rFonts w:ascii="BLotus"/>
        </w:rPr>
        <w:t xml:space="preserve"> </w:t>
      </w:r>
      <w:r w:rsidR="00813A5A" w:rsidRPr="007C6713">
        <w:rPr>
          <w:rFonts w:ascii="BLotus" w:hint="cs"/>
          <w:rtl/>
        </w:rPr>
        <w:t>است</w:t>
      </w:r>
      <w:r w:rsidR="00813A5A" w:rsidRPr="007C6713">
        <w:rPr>
          <w:rFonts w:ascii="BLotus"/>
        </w:rPr>
        <w:t xml:space="preserve"> </w:t>
      </w:r>
      <w:r w:rsidR="00813A5A" w:rsidRPr="007C6713">
        <w:rPr>
          <w:rFonts w:ascii="BLotus" w:hint="cs"/>
          <w:rtl/>
        </w:rPr>
        <w:t>تا</w:t>
      </w:r>
      <w:r w:rsidR="00813A5A" w:rsidRPr="007C6713">
        <w:rPr>
          <w:rFonts w:ascii="BLotus"/>
        </w:rPr>
        <w:t xml:space="preserve"> </w:t>
      </w:r>
      <w:r w:rsidR="00813A5A" w:rsidRPr="007C6713">
        <w:rPr>
          <w:rFonts w:ascii="BLotus" w:hint="cs"/>
          <w:rtl/>
        </w:rPr>
        <w:t>نظام</w:t>
      </w:r>
      <w:r w:rsidR="00813A5A" w:rsidRPr="007C6713">
        <w:rPr>
          <w:rFonts w:ascii="BLotus"/>
        </w:rPr>
        <w:t xml:space="preserve"> </w:t>
      </w:r>
      <w:r w:rsidR="00813A5A" w:rsidRPr="007C6713">
        <w:rPr>
          <w:rFonts w:ascii="BLotus" w:hint="cs"/>
          <w:rtl/>
        </w:rPr>
        <w:t>و</w:t>
      </w:r>
      <w:r w:rsidR="00813A5A" w:rsidRPr="007C6713">
        <w:rPr>
          <w:rFonts w:ascii="BLotus"/>
        </w:rPr>
        <w:t xml:space="preserve"> </w:t>
      </w:r>
      <w:r w:rsidR="00813A5A" w:rsidRPr="007C6713">
        <w:rPr>
          <w:rFonts w:ascii="BLotus" w:hint="cs"/>
          <w:rtl/>
        </w:rPr>
        <w:t>فرهنگ حاکم</w:t>
      </w:r>
      <w:r w:rsidR="00813A5A" w:rsidRPr="007C6713">
        <w:rPr>
          <w:rFonts w:ascii="BLotus"/>
        </w:rPr>
        <w:t xml:space="preserve"> </w:t>
      </w:r>
      <w:r w:rsidR="00813A5A" w:rsidRPr="007C6713">
        <w:rPr>
          <w:rFonts w:ascii="BLotus" w:hint="cs"/>
          <w:rtl/>
        </w:rPr>
        <w:t>بر معماری و</w:t>
      </w:r>
      <w:r w:rsidR="00813A5A" w:rsidRPr="007C6713">
        <w:rPr>
          <w:rFonts w:ascii="BLotus"/>
        </w:rPr>
        <w:t xml:space="preserve"> </w:t>
      </w:r>
      <w:r w:rsidR="00813A5A" w:rsidRPr="007C6713">
        <w:rPr>
          <w:rFonts w:ascii="BLotus" w:hint="cs"/>
          <w:rtl/>
        </w:rPr>
        <w:t>محلات</w:t>
      </w:r>
      <w:r w:rsidR="00813A5A" w:rsidRPr="007C6713">
        <w:rPr>
          <w:rFonts w:ascii="BLotus"/>
        </w:rPr>
        <w:t xml:space="preserve"> </w:t>
      </w:r>
      <w:r w:rsidR="00813A5A" w:rsidRPr="007C6713">
        <w:rPr>
          <w:rFonts w:ascii="BLotus" w:hint="cs"/>
          <w:rtl/>
        </w:rPr>
        <w:t>گذشته،</w:t>
      </w:r>
      <w:r w:rsidR="00813A5A" w:rsidRPr="007C6713">
        <w:rPr>
          <w:rFonts w:ascii="BLotus"/>
        </w:rPr>
        <w:t xml:space="preserve"> </w:t>
      </w:r>
      <w:r w:rsidR="00813A5A" w:rsidRPr="007C6713">
        <w:rPr>
          <w:rFonts w:ascii="BLotus" w:hint="cs"/>
          <w:rtl/>
        </w:rPr>
        <w:t>که</w:t>
      </w:r>
      <w:r w:rsidR="00813A5A" w:rsidRPr="007C6713">
        <w:rPr>
          <w:rFonts w:ascii="BLotus"/>
        </w:rPr>
        <w:t xml:space="preserve"> </w:t>
      </w:r>
      <w:r w:rsidR="00813A5A" w:rsidRPr="007C6713">
        <w:rPr>
          <w:rFonts w:ascii="BLotus" w:hint="cs"/>
          <w:rtl/>
        </w:rPr>
        <w:t>محصول</w:t>
      </w:r>
      <w:r w:rsidR="00813A5A" w:rsidRPr="007C6713">
        <w:rPr>
          <w:rFonts w:ascii="BLotus"/>
        </w:rPr>
        <w:t xml:space="preserve"> </w:t>
      </w:r>
      <w:r w:rsidR="00813A5A" w:rsidRPr="007C6713">
        <w:rPr>
          <w:rFonts w:ascii="BLotus" w:hint="cs"/>
          <w:rtl/>
        </w:rPr>
        <w:t>تعامل</w:t>
      </w:r>
      <w:r w:rsidR="00813A5A" w:rsidRPr="007C6713">
        <w:rPr>
          <w:rFonts w:ascii="BLotus"/>
        </w:rPr>
        <w:t xml:space="preserve"> </w:t>
      </w:r>
      <w:r w:rsidR="00813A5A" w:rsidRPr="007C6713">
        <w:rPr>
          <w:rFonts w:ascii="BLotus" w:hint="cs"/>
          <w:rtl/>
        </w:rPr>
        <w:t>انسان</w:t>
      </w:r>
      <w:r w:rsidR="00813A5A" w:rsidRPr="007C6713">
        <w:rPr>
          <w:rFonts w:ascii="BLotus"/>
        </w:rPr>
        <w:t xml:space="preserve"> </w:t>
      </w:r>
      <w:r w:rsidR="00813A5A" w:rsidRPr="007C6713">
        <w:rPr>
          <w:rFonts w:ascii="BLotus" w:hint="cs"/>
          <w:rtl/>
        </w:rPr>
        <w:t>با</w:t>
      </w:r>
      <w:r w:rsidR="00813A5A" w:rsidRPr="007C6713">
        <w:rPr>
          <w:rFonts w:ascii="BLotus"/>
        </w:rPr>
        <w:t xml:space="preserve"> </w:t>
      </w:r>
      <w:r w:rsidR="00813A5A" w:rsidRPr="007C6713">
        <w:rPr>
          <w:rFonts w:ascii="BLotus" w:hint="cs"/>
          <w:rtl/>
        </w:rPr>
        <w:t>محیط</w:t>
      </w:r>
      <w:r w:rsidR="00813A5A" w:rsidRPr="007C6713">
        <w:rPr>
          <w:rFonts w:ascii="BLotus"/>
        </w:rPr>
        <w:t xml:space="preserve"> </w:t>
      </w:r>
      <w:r w:rsidR="00813A5A" w:rsidRPr="007C6713">
        <w:rPr>
          <w:rFonts w:ascii="BLotus" w:hint="cs"/>
          <w:rtl/>
        </w:rPr>
        <w:t>انسان ساخت</w:t>
      </w:r>
      <w:r w:rsidR="00813A5A" w:rsidRPr="007C6713">
        <w:rPr>
          <w:rFonts w:ascii="BLotus"/>
        </w:rPr>
        <w:t xml:space="preserve"> </w:t>
      </w:r>
      <w:r w:rsidR="00813A5A" w:rsidRPr="007C6713">
        <w:rPr>
          <w:rFonts w:ascii="BLotus" w:hint="cs"/>
          <w:rtl/>
        </w:rPr>
        <w:t>بوده</w:t>
      </w:r>
      <w:r w:rsidR="00813A5A" w:rsidRPr="007C6713">
        <w:rPr>
          <w:rFonts w:ascii="BLotus"/>
        </w:rPr>
        <w:t xml:space="preserve"> </w:t>
      </w:r>
      <w:r w:rsidR="00813A5A" w:rsidRPr="007C6713">
        <w:rPr>
          <w:rFonts w:ascii="BLotus" w:hint="cs"/>
          <w:rtl/>
        </w:rPr>
        <w:t>است،</w:t>
      </w:r>
      <w:r w:rsidR="00813A5A" w:rsidRPr="007C6713">
        <w:rPr>
          <w:rFonts w:ascii="BLotus"/>
        </w:rPr>
        <w:t xml:space="preserve"> </w:t>
      </w:r>
      <w:r w:rsidR="00813A5A" w:rsidRPr="007C6713">
        <w:rPr>
          <w:rFonts w:ascii="BLotus" w:hint="cs"/>
          <w:rtl/>
        </w:rPr>
        <w:t>حفظ و</w:t>
      </w:r>
      <w:r w:rsidR="00813A5A" w:rsidRPr="007C6713">
        <w:rPr>
          <w:rFonts w:ascii="BLotus"/>
        </w:rPr>
        <w:t xml:space="preserve"> </w:t>
      </w:r>
      <w:r w:rsidR="00813A5A" w:rsidRPr="007C6713">
        <w:rPr>
          <w:rFonts w:ascii="BLotus" w:hint="cs"/>
          <w:rtl/>
        </w:rPr>
        <w:t>بازشناسی</w:t>
      </w:r>
      <w:r w:rsidR="00813A5A" w:rsidRPr="007C6713">
        <w:rPr>
          <w:rFonts w:ascii="BLotus"/>
        </w:rPr>
        <w:t xml:space="preserve"> </w:t>
      </w:r>
      <w:r w:rsidR="00813A5A" w:rsidRPr="007C6713">
        <w:rPr>
          <w:rFonts w:ascii="BLotus" w:hint="cs"/>
          <w:rtl/>
        </w:rPr>
        <w:t>شود. زیرا</w:t>
      </w:r>
      <w:r w:rsidR="00813A5A" w:rsidRPr="007C6713">
        <w:rPr>
          <w:rFonts w:ascii="BLotus"/>
        </w:rPr>
        <w:t xml:space="preserve"> </w:t>
      </w:r>
      <w:r w:rsidR="00813A5A" w:rsidRPr="007C6713">
        <w:rPr>
          <w:rFonts w:ascii="BLotus" w:hint="cs"/>
          <w:rtl/>
        </w:rPr>
        <w:t>در</w:t>
      </w:r>
      <w:r w:rsidR="00813A5A" w:rsidRPr="007C6713">
        <w:rPr>
          <w:rFonts w:ascii="BLotus"/>
        </w:rPr>
        <w:t xml:space="preserve"> </w:t>
      </w:r>
      <w:r w:rsidR="00813A5A" w:rsidRPr="007C6713">
        <w:rPr>
          <w:rFonts w:ascii="BLotus" w:hint="cs"/>
          <w:rtl/>
        </w:rPr>
        <w:t>رابطه</w:t>
      </w:r>
      <w:r w:rsidR="00813A5A" w:rsidRPr="007C6713">
        <w:rPr>
          <w:rFonts w:ascii="BLotus"/>
          <w:rtl/>
        </w:rPr>
        <w:softHyphen/>
      </w:r>
      <w:r w:rsidR="00813A5A" w:rsidRPr="007C6713">
        <w:rPr>
          <w:rFonts w:ascii="BLotus" w:hint="cs"/>
          <w:rtl/>
        </w:rPr>
        <w:t>ای</w:t>
      </w:r>
      <w:r w:rsidR="00813A5A" w:rsidRPr="007C6713">
        <w:rPr>
          <w:rFonts w:ascii="BLotus"/>
        </w:rPr>
        <w:t xml:space="preserve"> </w:t>
      </w:r>
      <w:r w:rsidR="00813A5A" w:rsidRPr="007C6713">
        <w:rPr>
          <w:rFonts w:ascii="BLotus" w:hint="cs"/>
          <w:rtl/>
        </w:rPr>
        <w:t>دوطرفه،</w:t>
      </w:r>
      <w:r w:rsidR="00813A5A" w:rsidRPr="007C6713">
        <w:rPr>
          <w:rFonts w:ascii="BLotus"/>
        </w:rPr>
        <w:t xml:space="preserve"> </w:t>
      </w:r>
      <w:r w:rsidR="00813A5A" w:rsidRPr="007C6713">
        <w:rPr>
          <w:rFonts w:ascii="BLotus" w:hint="cs"/>
          <w:rtl/>
        </w:rPr>
        <w:t>محیط</w:t>
      </w:r>
      <w:r w:rsidR="00813A5A" w:rsidRPr="007C6713">
        <w:rPr>
          <w:rFonts w:ascii="BLotus"/>
        </w:rPr>
        <w:t xml:space="preserve"> </w:t>
      </w:r>
      <w:r w:rsidR="00813A5A" w:rsidRPr="007C6713">
        <w:rPr>
          <w:rFonts w:ascii="BLotus" w:hint="cs"/>
          <w:rtl/>
        </w:rPr>
        <w:t>کالبدی</w:t>
      </w:r>
      <w:r w:rsidR="00813A5A" w:rsidRPr="007C6713">
        <w:rPr>
          <w:rFonts w:ascii="BLotus"/>
        </w:rPr>
        <w:t xml:space="preserve"> </w:t>
      </w:r>
      <w:r w:rsidR="00813A5A" w:rsidRPr="007C6713">
        <w:rPr>
          <w:rFonts w:ascii="BLotus" w:hint="cs"/>
          <w:rtl/>
        </w:rPr>
        <w:t>به</w:t>
      </w:r>
      <w:r w:rsidR="00813A5A" w:rsidRPr="007C6713">
        <w:rPr>
          <w:rFonts w:ascii="BLotus"/>
        </w:rPr>
        <w:t xml:space="preserve"> </w:t>
      </w:r>
      <w:r w:rsidR="00813A5A" w:rsidRPr="007C6713">
        <w:rPr>
          <w:rFonts w:ascii="BLotus" w:hint="cs"/>
          <w:rtl/>
        </w:rPr>
        <w:t>رفتار</w:t>
      </w:r>
      <w:r w:rsidR="00813A5A" w:rsidRPr="007C6713">
        <w:rPr>
          <w:rFonts w:ascii="BLotus"/>
        </w:rPr>
        <w:t xml:space="preserve"> </w:t>
      </w:r>
      <w:r w:rsidR="00813A5A" w:rsidRPr="007C6713">
        <w:rPr>
          <w:rFonts w:ascii="BLotus" w:hint="cs"/>
          <w:rtl/>
        </w:rPr>
        <w:t>انسان</w:t>
      </w:r>
      <w:r w:rsidR="00813A5A" w:rsidRPr="007C6713">
        <w:rPr>
          <w:rFonts w:ascii="BLotus"/>
        </w:rPr>
        <w:t xml:space="preserve"> </w:t>
      </w:r>
      <w:r w:rsidR="00813A5A" w:rsidRPr="007C6713">
        <w:rPr>
          <w:rFonts w:ascii="BLotus" w:hint="cs"/>
          <w:rtl/>
        </w:rPr>
        <w:t>شکل</w:t>
      </w:r>
      <w:r w:rsidR="00813A5A" w:rsidRPr="007C6713">
        <w:rPr>
          <w:rFonts w:ascii="BLotus"/>
        </w:rPr>
        <w:t xml:space="preserve"> </w:t>
      </w:r>
      <w:r w:rsidR="00813A5A" w:rsidRPr="007C6713">
        <w:rPr>
          <w:rFonts w:ascii="BLotus" w:hint="cs"/>
          <w:rtl/>
        </w:rPr>
        <w:t>می</w:t>
      </w:r>
      <w:r w:rsidR="00813A5A" w:rsidRPr="007C6713">
        <w:rPr>
          <w:rFonts w:ascii="BLotus" w:hint="cs"/>
          <w:rtl/>
        </w:rPr>
        <w:softHyphen/>
        <w:t>دهد</w:t>
      </w:r>
      <w:r w:rsidR="00813A5A" w:rsidRPr="007C6713">
        <w:rPr>
          <w:rFonts w:ascii="BLotus"/>
        </w:rPr>
        <w:t xml:space="preserve"> </w:t>
      </w:r>
      <w:r w:rsidR="00813A5A" w:rsidRPr="007C6713">
        <w:rPr>
          <w:rFonts w:ascii="BLotus" w:hint="cs"/>
          <w:rtl/>
        </w:rPr>
        <w:t>و</w:t>
      </w:r>
      <w:r w:rsidR="00813A5A" w:rsidRPr="007C6713">
        <w:rPr>
          <w:rFonts w:ascii="BLotus"/>
        </w:rPr>
        <w:t xml:space="preserve"> </w:t>
      </w:r>
      <w:r w:rsidR="00813A5A" w:rsidRPr="007C6713">
        <w:rPr>
          <w:rFonts w:ascii="BLotus" w:hint="cs"/>
          <w:rtl/>
        </w:rPr>
        <w:t>هرنوع عمل</w:t>
      </w:r>
      <w:r w:rsidR="00813A5A" w:rsidRPr="007C6713">
        <w:rPr>
          <w:rFonts w:ascii="BLotus"/>
        </w:rPr>
        <w:t xml:space="preserve"> </w:t>
      </w:r>
      <w:r w:rsidR="00813A5A" w:rsidRPr="007C6713">
        <w:rPr>
          <w:rFonts w:ascii="BLotus" w:hint="cs"/>
          <w:rtl/>
        </w:rPr>
        <w:t>و</w:t>
      </w:r>
      <w:r w:rsidR="00813A5A" w:rsidRPr="007C6713">
        <w:rPr>
          <w:rFonts w:ascii="BLotus"/>
        </w:rPr>
        <w:t xml:space="preserve"> </w:t>
      </w:r>
      <w:r w:rsidR="00813A5A" w:rsidRPr="007C6713">
        <w:rPr>
          <w:rFonts w:ascii="BLotus" w:hint="cs"/>
          <w:rtl/>
        </w:rPr>
        <w:t>رفتار</w:t>
      </w:r>
      <w:r w:rsidR="00813A5A" w:rsidRPr="007C6713">
        <w:rPr>
          <w:rFonts w:ascii="BLotus"/>
        </w:rPr>
        <w:t xml:space="preserve"> </w:t>
      </w:r>
      <w:r w:rsidR="00813A5A" w:rsidRPr="007C6713">
        <w:rPr>
          <w:rFonts w:ascii="BLotus" w:hint="cs"/>
          <w:rtl/>
        </w:rPr>
        <w:t>انسانی،</w:t>
      </w:r>
      <w:r w:rsidR="00813A5A" w:rsidRPr="007C6713">
        <w:rPr>
          <w:rFonts w:ascii="BLotus"/>
        </w:rPr>
        <w:t xml:space="preserve"> </w:t>
      </w:r>
      <w:r w:rsidR="00813A5A" w:rsidRPr="007C6713">
        <w:rPr>
          <w:rFonts w:ascii="BLotus" w:hint="cs"/>
          <w:rtl/>
        </w:rPr>
        <w:t>محیط</w:t>
      </w:r>
      <w:r w:rsidR="00813A5A" w:rsidRPr="007C6713">
        <w:rPr>
          <w:rFonts w:ascii="BLotus"/>
        </w:rPr>
        <w:t xml:space="preserve"> </w:t>
      </w:r>
      <w:r w:rsidR="00813A5A" w:rsidRPr="007C6713">
        <w:rPr>
          <w:rFonts w:ascii="BLotus" w:hint="cs"/>
          <w:rtl/>
        </w:rPr>
        <w:t>کالبدی</w:t>
      </w:r>
      <w:r w:rsidR="00813A5A" w:rsidRPr="007C6713">
        <w:rPr>
          <w:rFonts w:ascii="BLotus"/>
        </w:rPr>
        <w:t xml:space="preserve"> </w:t>
      </w:r>
      <w:r w:rsidR="00813A5A" w:rsidRPr="007C6713">
        <w:rPr>
          <w:rFonts w:ascii="BLotus" w:hint="cs"/>
          <w:rtl/>
        </w:rPr>
        <w:t>مناسب</w:t>
      </w:r>
      <w:r w:rsidR="00813A5A" w:rsidRPr="007C6713">
        <w:rPr>
          <w:rFonts w:ascii="BLotus"/>
        </w:rPr>
        <w:t xml:space="preserve"> </w:t>
      </w:r>
      <w:r w:rsidR="00813A5A" w:rsidRPr="007C6713">
        <w:rPr>
          <w:rFonts w:ascii="BLotus" w:hint="cs"/>
          <w:rtl/>
        </w:rPr>
        <w:t>خود</w:t>
      </w:r>
      <w:r w:rsidR="00813A5A" w:rsidRPr="007C6713">
        <w:rPr>
          <w:rFonts w:ascii="BLotus"/>
        </w:rPr>
        <w:t xml:space="preserve"> </w:t>
      </w:r>
      <w:r w:rsidR="00813A5A" w:rsidRPr="007C6713">
        <w:rPr>
          <w:rFonts w:ascii="BLotus" w:hint="cs"/>
          <w:rtl/>
        </w:rPr>
        <w:t>را</w:t>
      </w:r>
      <w:r w:rsidR="00813A5A" w:rsidRPr="007C6713">
        <w:rPr>
          <w:rFonts w:ascii="BLotus"/>
        </w:rPr>
        <w:t xml:space="preserve"> </w:t>
      </w:r>
      <w:r w:rsidR="00813A5A" w:rsidRPr="007C6713">
        <w:rPr>
          <w:rFonts w:ascii="BLotus" w:hint="cs"/>
          <w:rtl/>
        </w:rPr>
        <w:t>می</w:t>
      </w:r>
      <w:r w:rsidR="00813A5A" w:rsidRPr="007C6713">
        <w:rPr>
          <w:rFonts w:ascii="BLotus"/>
          <w:rtl/>
        </w:rPr>
        <w:softHyphen/>
      </w:r>
      <w:r w:rsidR="00813A5A" w:rsidRPr="007C6713">
        <w:rPr>
          <w:rFonts w:ascii="BLotus" w:hint="cs"/>
          <w:rtl/>
        </w:rPr>
        <w:t>طلبد.</w:t>
      </w:r>
    </w:p>
    <w:p w:rsidR="00C72130" w:rsidRDefault="00C72130" w:rsidP="00457267">
      <w:pPr>
        <w:ind w:firstLine="283"/>
        <w:jc w:val="both"/>
        <w:rPr>
          <w:lang w:bidi="fa-IR"/>
        </w:rPr>
      </w:pPr>
      <w:r w:rsidRPr="00E265DC">
        <w:rPr>
          <w:rFonts w:hint="cs"/>
          <w:rtl/>
          <w:lang w:bidi="fa-IR"/>
        </w:rPr>
        <w:t>نتایج این پژوهش به ما کمک می</w:t>
      </w:r>
      <w:r w:rsidRPr="00E265DC">
        <w:rPr>
          <w:rFonts w:hint="cs"/>
          <w:rtl/>
          <w:lang w:bidi="fa-IR"/>
        </w:rPr>
        <w:softHyphen/>
        <w:t>کند تا اصول بومی سازی این بنا را در گذشته استخراج نماییم و در معماری امروز به کار بندیم. همان</w:t>
      </w:r>
      <w:r w:rsidRPr="00E265DC">
        <w:rPr>
          <w:rFonts w:hint="cs"/>
          <w:rtl/>
          <w:lang w:bidi="fa-IR"/>
        </w:rPr>
        <w:softHyphen/>
        <w:t>گونه که می</w:t>
      </w:r>
      <w:r w:rsidRPr="00E265DC">
        <w:rPr>
          <w:rFonts w:hint="cs"/>
          <w:rtl/>
          <w:lang w:bidi="fa-IR"/>
        </w:rPr>
        <w:softHyphen/>
        <w:t>دانیم، بومی سازی بناها بهترین راه دستیابی به اهداف توسعه پایدار است. علاوه بر موارد فوق، آب</w:t>
      </w:r>
      <w:r w:rsidRPr="00E265DC">
        <w:rPr>
          <w:rFonts w:hint="cs"/>
          <w:rtl/>
          <w:lang w:bidi="fa-IR"/>
        </w:rPr>
        <w:softHyphen/>
      </w:r>
      <w:r w:rsidR="003A6A9E">
        <w:rPr>
          <w:rFonts w:hint="cs"/>
          <w:rtl/>
          <w:lang w:bidi="fa-IR"/>
        </w:rPr>
        <w:t>انبار</w:t>
      </w:r>
      <w:r w:rsidRPr="00E265DC">
        <w:rPr>
          <w:rFonts w:hint="cs"/>
          <w:rtl/>
          <w:lang w:bidi="fa-IR"/>
        </w:rPr>
        <w:t>ها تنها منابع تامین کننده آب یک شهر، گاهی برای مدت چند سال بوده</w:t>
      </w:r>
      <w:r w:rsidRPr="00E265DC">
        <w:rPr>
          <w:rFonts w:hint="cs"/>
          <w:rtl/>
          <w:lang w:bidi="fa-IR"/>
        </w:rPr>
        <w:softHyphen/>
        <w:t>اند، بنابراین با شناخت بهتر می</w:t>
      </w:r>
      <w:r w:rsidRPr="00E265DC">
        <w:rPr>
          <w:rFonts w:hint="cs"/>
          <w:rtl/>
          <w:lang w:bidi="fa-IR"/>
        </w:rPr>
        <w:softHyphen/>
        <w:t>توان به بهره</w:t>
      </w:r>
      <w:r w:rsidRPr="00E265DC">
        <w:rPr>
          <w:rFonts w:hint="cs"/>
          <w:rtl/>
          <w:lang w:bidi="fa-IR"/>
        </w:rPr>
        <w:softHyphen/>
        <w:t>گیری از اصول مثبت آنها و برطرف کردن نکات منفیشان در ذخیره سازی و تامین آب شهرها و روستاهای امروزی پرداخت. در صورتی که این شیوه ذخیره و بهره</w:t>
      </w:r>
      <w:r w:rsidRPr="00E265DC">
        <w:rPr>
          <w:rFonts w:hint="cs"/>
          <w:rtl/>
          <w:lang w:bidi="fa-IR"/>
        </w:rPr>
        <w:softHyphen/>
        <w:t>برداری از آب رایج شود، به میزان قابل توجهی در مصرف این ماده حیاتی صرفه جویی می</w:t>
      </w:r>
      <w:r w:rsidRPr="00E265DC">
        <w:rPr>
          <w:rFonts w:hint="cs"/>
          <w:rtl/>
          <w:lang w:bidi="fa-IR"/>
        </w:rPr>
        <w:softHyphen/>
        <w:t>گردد. صرفه جویی در مصرف آب در دنیای امروز از اهمیت بسیاری برخوردار است چه بسا قرن حاضر را قرن جنگ بر سر آب دانسته</w:t>
      </w:r>
      <w:r w:rsidRPr="00E265DC">
        <w:rPr>
          <w:rFonts w:hint="cs"/>
          <w:rtl/>
          <w:lang w:bidi="fa-IR"/>
        </w:rPr>
        <w:softHyphen/>
        <w:t>اند.</w:t>
      </w:r>
    </w:p>
    <w:p w:rsidR="004B6AFC" w:rsidRPr="00E265DC" w:rsidRDefault="004B6AFC" w:rsidP="00457267">
      <w:pPr>
        <w:ind w:firstLine="283"/>
        <w:jc w:val="both"/>
        <w:rPr>
          <w:rtl/>
          <w:lang w:bidi="fa-IR"/>
        </w:rPr>
      </w:pPr>
    </w:p>
    <w:p w:rsidR="00AE293E" w:rsidRDefault="00AE293E" w:rsidP="00BE3549">
      <w:pPr>
        <w:pStyle w:val="Heading1"/>
        <w:numPr>
          <w:ilvl w:val="1"/>
          <w:numId w:val="39"/>
        </w:numPr>
        <w:ind w:left="283" w:hanging="283"/>
        <w:rPr>
          <w:b w:val="0"/>
          <w:bCs w:val="0"/>
          <w:sz w:val="32"/>
          <w:szCs w:val="32"/>
        </w:rPr>
      </w:pPr>
      <w:bookmarkStart w:id="4" w:name="_Toc372154807"/>
      <w:r w:rsidRPr="004B6AFC">
        <w:rPr>
          <w:rFonts w:hint="cs"/>
          <w:b w:val="0"/>
          <w:bCs w:val="0"/>
          <w:sz w:val="32"/>
          <w:szCs w:val="32"/>
          <w:rtl/>
        </w:rPr>
        <w:lastRenderedPageBreak/>
        <w:t>هدف تحقیق</w:t>
      </w:r>
      <w:bookmarkEnd w:id="4"/>
    </w:p>
    <w:p w:rsidR="004B6AFC" w:rsidRPr="004B6AFC" w:rsidRDefault="004B6AFC" w:rsidP="004B6AFC">
      <w:pPr>
        <w:rPr>
          <w:rFonts w:asciiTheme="minorHAnsi" w:hAnsiTheme="minorHAnsi"/>
          <w:rtl/>
        </w:rPr>
      </w:pPr>
    </w:p>
    <w:p w:rsidR="00C72130" w:rsidRDefault="00664FBA" w:rsidP="00A1269A">
      <w:pPr>
        <w:ind w:firstLine="283"/>
        <w:jc w:val="both"/>
        <w:rPr>
          <w:rFonts w:ascii="BMitraBold"/>
        </w:rPr>
      </w:pPr>
      <w:r w:rsidRPr="00664FBA">
        <w:rPr>
          <w:rFonts w:hint="cs"/>
          <w:rtl/>
          <w:lang w:bidi="fa-IR"/>
        </w:rPr>
        <w:t>هدف از این پژوهش ارائه</w:t>
      </w:r>
      <w:r w:rsidRPr="00664FBA">
        <w:rPr>
          <w:rFonts w:hint="cs"/>
          <w:rtl/>
          <w:lang w:bidi="fa-IR"/>
        </w:rPr>
        <w:softHyphen/>
        <w:t>ی طرح</w:t>
      </w:r>
      <w:r w:rsidR="008E0EEE">
        <w:rPr>
          <w:rtl/>
          <w:lang w:bidi="fa-IR"/>
        </w:rPr>
        <w:softHyphen/>
      </w:r>
      <w:r w:rsidR="008E0EEE">
        <w:rPr>
          <w:rFonts w:hint="cs"/>
          <w:rtl/>
          <w:lang w:bidi="fa-IR"/>
        </w:rPr>
        <w:t>ها</w:t>
      </w:r>
      <w:r w:rsidRPr="00664FBA">
        <w:rPr>
          <w:rFonts w:hint="cs"/>
          <w:rtl/>
          <w:lang w:bidi="fa-IR"/>
        </w:rPr>
        <w:t>ی</w:t>
      </w:r>
      <w:r w:rsidR="008E0EEE">
        <w:rPr>
          <w:rFonts w:hint="cs"/>
          <w:rtl/>
          <w:lang w:bidi="fa-IR"/>
        </w:rPr>
        <w:t>ی جهت</w:t>
      </w:r>
      <w:r w:rsidRPr="00664FBA">
        <w:rPr>
          <w:rFonts w:hint="cs"/>
          <w:rtl/>
          <w:lang w:bidi="fa-IR"/>
        </w:rPr>
        <w:t xml:space="preserve"> احیا و باززنده</w:t>
      </w:r>
      <w:r w:rsidRPr="00664FBA">
        <w:rPr>
          <w:rFonts w:hint="cs"/>
          <w:rtl/>
          <w:lang w:bidi="fa-IR"/>
        </w:rPr>
        <w:softHyphen/>
        <w:t>سازی آب</w:t>
      </w:r>
      <w:r w:rsidRPr="00664FBA">
        <w:rPr>
          <w:rFonts w:hint="cs"/>
          <w:rtl/>
          <w:lang w:bidi="fa-IR"/>
        </w:rPr>
        <w:softHyphen/>
      </w:r>
      <w:r w:rsidR="003A6A9E">
        <w:rPr>
          <w:rFonts w:hint="cs"/>
          <w:rtl/>
          <w:lang w:bidi="fa-IR"/>
        </w:rPr>
        <w:t>انبار</w:t>
      </w:r>
      <w:r w:rsidRPr="00664FBA">
        <w:rPr>
          <w:rFonts w:hint="cs"/>
          <w:rtl/>
          <w:lang w:bidi="fa-IR"/>
        </w:rPr>
        <w:t xml:space="preserve">های شهر لار </w:t>
      </w:r>
      <w:r w:rsidR="006F2991">
        <w:rPr>
          <w:rFonts w:hint="cs"/>
          <w:rtl/>
          <w:lang w:bidi="fa-IR"/>
        </w:rPr>
        <w:t xml:space="preserve">بارویکرد </w:t>
      </w:r>
      <w:r w:rsidR="00975137">
        <w:rPr>
          <w:rFonts w:hint="cs"/>
          <w:rtl/>
          <w:lang w:bidi="fa-IR"/>
        </w:rPr>
        <w:t xml:space="preserve">بازگرداندن این بناهای تاریخی به بافت شهری </w:t>
      </w:r>
      <w:r w:rsidRPr="00664FBA">
        <w:rPr>
          <w:rFonts w:hint="cs"/>
          <w:rtl/>
          <w:lang w:bidi="fa-IR"/>
        </w:rPr>
        <w:t>می</w:t>
      </w:r>
      <w:r w:rsidRPr="00664FBA">
        <w:rPr>
          <w:rFonts w:hint="cs"/>
          <w:rtl/>
          <w:lang w:bidi="fa-IR"/>
        </w:rPr>
        <w:softHyphen/>
        <w:t xml:space="preserve">باشد. </w:t>
      </w:r>
      <w:r w:rsidR="008E0EEE">
        <w:rPr>
          <w:rFonts w:hint="cs"/>
          <w:rtl/>
          <w:lang w:bidi="fa-IR"/>
        </w:rPr>
        <w:t>برای دستیابی به این امر ابتدا باید به شناسایی دقیق آب</w:t>
      </w:r>
      <w:r w:rsidR="008E0EEE">
        <w:rPr>
          <w:rFonts w:hint="cs"/>
          <w:rtl/>
          <w:lang w:bidi="fa-IR"/>
        </w:rPr>
        <w:softHyphen/>
      </w:r>
      <w:r w:rsidR="003A6A9E">
        <w:rPr>
          <w:rFonts w:hint="cs"/>
          <w:rtl/>
          <w:lang w:bidi="fa-IR"/>
        </w:rPr>
        <w:t>انبار</w:t>
      </w:r>
      <w:r w:rsidR="008E0EEE">
        <w:rPr>
          <w:rFonts w:hint="cs"/>
          <w:rtl/>
          <w:lang w:bidi="fa-IR"/>
        </w:rPr>
        <w:t>ها در نگاه کلی و شناسایی آب</w:t>
      </w:r>
      <w:r w:rsidR="008E0EEE">
        <w:rPr>
          <w:rFonts w:hint="cs"/>
          <w:rtl/>
          <w:lang w:bidi="fa-IR"/>
        </w:rPr>
        <w:softHyphen/>
      </w:r>
      <w:r w:rsidR="003A6A9E">
        <w:rPr>
          <w:rFonts w:hint="cs"/>
          <w:rtl/>
          <w:lang w:bidi="fa-IR"/>
        </w:rPr>
        <w:t>انبار</w:t>
      </w:r>
      <w:r w:rsidR="008E0EEE">
        <w:rPr>
          <w:rFonts w:hint="cs"/>
          <w:rtl/>
          <w:lang w:bidi="fa-IR"/>
        </w:rPr>
        <w:t>های شهر لار در نگاهی جزئی</w:t>
      </w:r>
      <w:r w:rsidR="008E0EEE">
        <w:rPr>
          <w:rtl/>
          <w:lang w:bidi="fa-IR"/>
        </w:rPr>
        <w:softHyphen/>
      </w:r>
      <w:r w:rsidR="008E0EEE">
        <w:rPr>
          <w:rFonts w:hint="cs"/>
          <w:rtl/>
          <w:lang w:bidi="fa-IR"/>
        </w:rPr>
        <w:t>تر پرداخت</w:t>
      </w:r>
      <w:r w:rsidR="00AC133A">
        <w:rPr>
          <w:rFonts w:hint="cs"/>
          <w:rtl/>
          <w:lang w:bidi="fa-IR"/>
        </w:rPr>
        <w:t>ه و</w:t>
      </w:r>
      <w:r w:rsidR="008E0EEE">
        <w:rPr>
          <w:rFonts w:hint="cs"/>
          <w:rtl/>
          <w:lang w:bidi="fa-IR"/>
        </w:rPr>
        <w:t xml:space="preserve"> </w:t>
      </w:r>
      <w:r w:rsidR="00975137">
        <w:rPr>
          <w:rFonts w:hint="cs"/>
          <w:rtl/>
          <w:lang w:bidi="fa-IR"/>
        </w:rPr>
        <w:t>سپس با توجه به</w:t>
      </w:r>
      <w:r w:rsidRPr="00664FBA">
        <w:rPr>
          <w:rFonts w:hint="cs"/>
          <w:rtl/>
          <w:lang w:bidi="fa-IR"/>
        </w:rPr>
        <w:t xml:space="preserve"> اطلاعات جمع آوری شده</w:t>
      </w:r>
      <w:r w:rsidR="00975137">
        <w:rPr>
          <w:rFonts w:hint="cs"/>
          <w:rtl/>
          <w:lang w:bidi="fa-IR"/>
        </w:rPr>
        <w:t>، راهکارهایی جهت احیا، مرمت و باززنده</w:t>
      </w:r>
      <w:r w:rsidR="00975137">
        <w:rPr>
          <w:rFonts w:hint="cs"/>
          <w:rtl/>
          <w:lang w:bidi="fa-IR"/>
        </w:rPr>
        <w:softHyphen/>
        <w:t xml:space="preserve">سازی </w:t>
      </w:r>
      <w:r w:rsidR="00F6041A">
        <w:rPr>
          <w:rFonts w:hint="cs"/>
          <w:rtl/>
          <w:lang w:bidi="fa-IR"/>
        </w:rPr>
        <w:t>آنها</w:t>
      </w:r>
      <w:r w:rsidR="00975137">
        <w:rPr>
          <w:rFonts w:hint="cs"/>
          <w:rtl/>
          <w:lang w:bidi="fa-IR"/>
        </w:rPr>
        <w:t xml:space="preserve"> ارائه </w:t>
      </w:r>
      <w:r w:rsidR="00267005">
        <w:rPr>
          <w:rFonts w:hint="cs"/>
          <w:rtl/>
          <w:lang w:bidi="fa-IR"/>
        </w:rPr>
        <w:t>نمود</w:t>
      </w:r>
      <w:r w:rsidR="00975137">
        <w:rPr>
          <w:rFonts w:hint="cs"/>
          <w:rtl/>
          <w:lang w:bidi="fa-IR"/>
        </w:rPr>
        <w:t>.</w:t>
      </w:r>
      <w:r w:rsidR="00E1249F">
        <w:rPr>
          <w:rFonts w:hint="cs"/>
          <w:rtl/>
          <w:lang w:bidi="fa-IR"/>
        </w:rPr>
        <w:t xml:space="preserve"> </w:t>
      </w:r>
      <w:r w:rsidR="00C72130" w:rsidRPr="00E265DC">
        <w:rPr>
          <w:rFonts w:ascii="BLotus" w:hint="cs"/>
          <w:rtl/>
        </w:rPr>
        <w:t>این پژوهش شامل آب</w:t>
      </w:r>
      <w:r w:rsidR="00C72130" w:rsidRPr="00E265DC">
        <w:rPr>
          <w:rFonts w:ascii="BLotus" w:hint="cs"/>
          <w:rtl/>
        </w:rPr>
        <w:softHyphen/>
      </w:r>
      <w:r w:rsidR="003A6A9E">
        <w:rPr>
          <w:rFonts w:ascii="BLotus" w:hint="cs"/>
          <w:rtl/>
        </w:rPr>
        <w:t>انبار</w:t>
      </w:r>
      <w:r w:rsidR="00C72130" w:rsidRPr="00E265DC">
        <w:rPr>
          <w:rFonts w:ascii="BLotus" w:hint="cs"/>
          <w:rtl/>
        </w:rPr>
        <w:t>های شهری و مقایسه بین آنهاست، به همین دلیل سایر گونه</w:t>
      </w:r>
      <w:r w:rsidR="00C72130" w:rsidRPr="00E265DC">
        <w:rPr>
          <w:rFonts w:ascii="BLotus" w:hint="cs"/>
          <w:rtl/>
        </w:rPr>
        <w:softHyphen/>
        <w:t>های آب</w:t>
      </w:r>
      <w:r w:rsidR="00C72130" w:rsidRPr="00E265DC">
        <w:rPr>
          <w:rFonts w:ascii="BLotus" w:hint="cs"/>
          <w:rtl/>
        </w:rPr>
        <w:softHyphen/>
      </w:r>
      <w:r w:rsidR="003A6A9E">
        <w:rPr>
          <w:rFonts w:ascii="BLotus" w:hint="cs"/>
          <w:rtl/>
        </w:rPr>
        <w:t>انبار</w:t>
      </w:r>
      <w:r w:rsidR="00C72130" w:rsidRPr="00E265DC">
        <w:rPr>
          <w:rFonts w:ascii="BLotus" w:hint="cs"/>
          <w:rtl/>
        </w:rPr>
        <w:t>های روستایی، بین راهی، کشاوزی و بیابانی را در برنمی</w:t>
      </w:r>
      <w:r w:rsidR="00C72130" w:rsidRPr="00E265DC">
        <w:rPr>
          <w:rFonts w:ascii="BLotus" w:hint="cs"/>
          <w:rtl/>
        </w:rPr>
        <w:softHyphen/>
        <w:t>گیرد.</w:t>
      </w:r>
      <w:r w:rsidR="00E1249F">
        <w:rPr>
          <w:rFonts w:ascii="BLotus" w:hint="cs"/>
          <w:rtl/>
        </w:rPr>
        <w:t xml:space="preserve"> </w:t>
      </w:r>
      <w:r w:rsidR="00C72130">
        <w:rPr>
          <w:rFonts w:ascii="BMitraBold" w:hint="cs"/>
          <w:rtl/>
        </w:rPr>
        <w:t>جهت احیا و مرمت آب</w:t>
      </w:r>
      <w:r w:rsidR="00C72130">
        <w:rPr>
          <w:rFonts w:ascii="BMitraBold" w:hint="cs"/>
          <w:rtl/>
        </w:rPr>
        <w:softHyphen/>
      </w:r>
      <w:r w:rsidR="003A6A9E">
        <w:rPr>
          <w:rFonts w:ascii="BMitraBold" w:hint="cs"/>
          <w:rtl/>
        </w:rPr>
        <w:t>انبار</w:t>
      </w:r>
      <w:r w:rsidR="00C72130">
        <w:rPr>
          <w:rFonts w:ascii="BMitraBold" w:hint="cs"/>
          <w:rtl/>
        </w:rPr>
        <w:t xml:space="preserve">ها </w:t>
      </w:r>
      <w:r w:rsidR="00C72130" w:rsidRPr="00B229A5">
        <w:rPr>
          <w:rFonts w:ascii="BMitraBold" w:hint="cs"/>
          <w:rtl/>
        </w:rPr>
        <w:t xml:space="preserve">باید طرحی ارائه داد که </w:t>
      </w:r>
      <w:r w:rsidR="00C72130">
        <w:rPr>
          <w:rFonts w:ascii="BMitraBold" w:hint="cs"/>
          <w:rtl/>
        </w:rPr>
        <w:t>آنها</w:t>
      </w:r>
      <w:r w:rsidR="00E1249F">
        <w:rPr>
          <w:rFonts w:ascii="BMitraBold" w:hint="cs"/>
          <w:rtl/>
        </w:rPr>
        <w:t xml:space="preserve"> را به عنوان عنصر</w:t>
      </w:r>
      <w:r w:rsidR="00C72130" w:rsidRPr="00B229A5">
        <w:rPr>
          <w:rFonts w:ascii="BMitraBold" w:hint="cs"/>
          <w:rtl/>
        </w:rPr>
        <w:t xml:space="preserve"> شهری </w:t>
      </w:r>
      <w:r w:rsidR="00E1249F" w:rsidRPr="00E1249F">
        <w:rPr>
          <w:rFonts w:ascii="BMitraBold" w:hint="cs"/>
          <w:rtl/>
        </w:rPr>
        <w:t>باقی مانده از گذشته که</w:t>
      </w:r>
      <w:r w:rsidR="00C72130" w:rsidRPr="00B229A5">
        <w:rPr>
          <w:rFonts w:ascii="BMitraBold" w:hint="cs"/>
          <w:rtl/>
        </w:rPr>
        <w:t xml:space="preserve"> تلفیقی از هنر ایرانی و ارزش اعتقادی و شیعی </w:t>
      </w:r>
      <w:r w:rsidR="00C72130">
        <w:rPr>
          <w:rFonts w:ascii="BMitraBold" w:hint="cs"/>
          <w:rtl/>
        </w:rPr>
        <w:t>می</w:t>
      </w:r>
      <w:r w:rsidR="00C72130">
        <w:rPr>
          <w:rFonts w:ascii="BMitraBold" w:hint="cs"/>
          <w:rtl/>
        </w:rPr>
        <w:softHyphen/>
        <w:t>باشند</w:t>
      </w:r>
      <w:r w:rsidR="00C72130" w:rsidRPr="00B229A5">
        <w:rPr>
          <w:rFonts w:ascii="BMitraBold" w:hint="cs"/>
          <w:rtl/>
        </w:rPr>
        <w:t xml:space="preserve">، </w:t>
      </w:r>
      <w:r w:rsidR="00C72130">
        <w:rPr>
          <w:rFonts w:ascii="BMitraBold" w:hint="cs"/>
          <w:rtl/>
        </w:rPr>
        <w:t xml:space="preserve">در تاریخ حفظ کند و </w:t>
      </w:r>
      <w:r w:rsidR="00E1249F">
        <w:rPr>
          <w:rFonts w:ascii="BMitraBold" w:hint="cs"/>
          <w:rtl/>
        </w:rPr>
        <w:t xml:space="preserve">موجب گردد </w:t>
      </w:r>
      <w:r w:rsidR="00C72130">
        <w:rPr>
          <w:rFonts w:ascii="BMitraBold" w:hint="cs"/>
          <w:rtl/>
        </w:rPr>
        <w:t>به ع</w:t>
      </w:r>
      <w:r w:rsidR="00C72130" w:rsidRPr="00B229A5">
        <w:rPr>
          <w:rFonts w:ascii="BMitraBold" w:hint="cs"/>
          <w:rtl/>
        </w:rPr>
        <w:t xml:space="preserve">نوان یک سرمایه ملی از آنها استفاده </w:t>
      </w:r>
      <w:r w:rsidR="00E1249F">
        <w:rPr>
          <w:rFonts w:ascii="BMitraBold" w:hint="cs"/>
          <w:rtl/>
        </w:rPr>
        <w:t>شود</w:t>
      </w:r>
      <w:r w:rsidR="00C72130" w:rsidRPr="00B229A5">
        <w:rPr>
          <w:rFonts w:ascii="BMitraBold" w:hint="cs"/>
          <w:rtl/>
        </w:rPr>
        <w:t xml:space="preserve">. </w:t>
      </w:r>
    </w:p>
    <w:p w:rsidR="004B6AFC" w:rsidRPr="00B229A5" w:rsidRDefault="004B6AFC" w:rsidP="00A1269A">
      <w:pPr>
        <w:ind w:firstLine="283"/>
        <w:jc w:val="both"/>
        <w:rPr>
          <w:rFonts w:ascii="BMitraBold"/>
          <w:rtl/>
        </w:rPr>
      </w:pPr>
    </w:p>
    <w:p w:rsidR="00AE293E" w:rsidRPr="004B6AFC" w:rsidRDefault="00AE293E" w:rsidP="00BE3549">
      <w:pPr>
        <w:pStyle w:val="Heading1"/>
        <w:numPr>
          <w:ilvl w:val="1"/>
          <w:numId w:val="39"/>
        </w:numPr>
        <w:ind w:left="283" w:hanging="283"/>
        <w:rPr>
          <w:b w:val="0"/>
          <w:bCs w:val="0"/>
          <w:sz w:val="32"/>
          <w:szCs w:val="32"/>
        </w:rPr>
      </w:pPr>
      <w:bookmarkStart w:id="5" w:name="_Toc372154808"/>
      <w:r w:rsidRPr="004B6AFC">
        <w:rPr>
          <w:rFonts w:hint="cs"/>
          <w:b w:val="0"/>
          <w:bCs w:val="0"/>
          <w:sz w:val="32"/>
          <w:szCs w:val="32"/>
          <w:rtl/>
        </w:rPr>
        <w:t>سوال تحقیق</w:t>
      </w:r>
      <w:bookmarkEnd w:id="5"/>
    </w:p>
    <w:p w:rsidR="004B6AFC" w:rsidRPr="004B6AFC" w:rsidRDefault="004B6AFC" w:rsidP="004B6AFC">
      <w:pPr>
        <w:rPr>
          <w:rFonts w:asciiTheme="minorHAnsi" w:hAnsiTheme="minorHAnsi"/>
          <w:rtl/>
        </w:rPr>
      </w:pPr>
    </w:p>
    <w:p w:rsidR="00547900" w:rsidRPr="00547900" w:rsidRDefault="00547900" w:rsidP="00DC50EA">
      <w:pPr>
        <w:ind w:firstLine="283"/>
        <w:jc w:val="both"/>
        <w:rPr>
          <w:rtl/>
          <w:lang w:bidi="fa-IR"/>
        </w:rPr>
      </w:pPr>
      <w:r w:rsidRPr="00547900">
        <w:rPr>
          <w:rFonts w:hint="cs"/>
          <w:rtl/>
          <w:lang w:bidi="fa-IR"/>
        </w:rPr>
        <w:t>سوالات بسیاری در مورد آب</w:t>
      </w:r>
      <w:r w:rsidRPr="00547900">
        <w:rPr>
          <w:rFonts w:hint="cs"/>
          <w:rtl/>
          <w:lang w:bidi="fa-IR"/>
        </w:rPr>
        <w:softHyphen/>
      </w:r>
      <w:r w:rsidR="003A6A9E">
        <w:rPr>
          <w:rFonts w:hint="cs"/>
          <w:rtl/>
          <w:lang w:bidi="fa-IR"/>
        </w:rPr>
        <w:t>انبار</w:t>
      </w:r>
      <w:r w:rsidRPr="00547900">
        <w:rPr>
          <w:rFonts w:hint="cs"/>
          <w:rtl/>
          <w:lang w:bidi="fa-IR"/>
        </w:rPr>
        <w:t>ها مطرح می</w:t>
      </w:r>
      <w:r w:rsidRPr="00547900">
        <w:rPr>
          <w:rFonts w:hint="cs"/>
          <w:rtl/>
          <w:lang w:bidi="fa-IR"/>
        </w:rPr>
        <w:softHyphen/>
        <w:t>باشد. این سوالات را می</w:t>
      </w:r>
      <w:r w:rsidRPr="00547900">
        <w:rPr>
          <w:rFonts w:hint="cs"/>
          <w:rtl/>
          <w:lang w:bidi="fa-IR"/>
        </w:rPr>
        <w:softHyphen/>
        <w:t>توان به دو دسته</w:t>
      </w:r>
      <w:r w:rsidRPr="00547900">
        <w:rPr>
          <w:rFonts w:hint="cs"/>
          <w:rtl/>
          <w:lang w:bidi="fa-IR"/>
        </w:rPr>
        <w:softHyphen/>
        <w:t>ی کلی تقسیم نمود. دسته اول سوالاتی هستند که در زمینه مسائل تاریخی مطرح می</w:t>
      </w:r>
      <w:r w:rsidRPr="00547900">
        <w:rPr>
          <w:rFonts w:hint="cs"/>
          <w:rtl/>
          <w:lang w:bidi="fa-IR"/>
        </w:rPr>
        <w:softHyphen/>
        <w:t>شوند، از آن جمله می</w:t>
      </w:r>
      <w:r w:rsidRPr="00547900">
        <w:rPr>
          <w:rFonts w:hint="cs"/>
          <w:rtl/>
          <w:lang w:bidi="fa-IR"/>
        </w:rPr>
        <w:softHyphen/>
        <w:t>توان به موارد زیر اشاره نمود: آب</w:t>
      </w:r>
      <w:r w:rsidRPr="00547900">
        <w:rPr>
          <w:rFonts w:hint="cs"/>
          <w:rtl/>
          <w:lang w:bidi="fa-IR"/>
        </w:rPr>
        <w:softHyphen/>
      </w:r>
      <w:r w:rsidR="003A6A9E">
        <w:rPr>
          <w:rFonts w:hint="cs"/>
          <w:rtl/>
          <w:lang w:bidi="fa-IR"/>
        </w:rPr>
        <w:t>انبار</w:t>
      </w:r>
      <w:r w:rsidRPr="00547900">
        <w:rPr>
          <w:rFonts w:hint="cs"/>
          <w:rtl/>
          <w:lang w:bidi="fa-IR"/>
        </w:rPr>
        <w:t>ها از چه زمانی در شهر لار ساخته شده</w:t>
      </w:r>
      <w:r w:rsidRPr="00547900">
        <w:rPr>
          <w:rFonts w:hint="cs"/>
          <w:rtl/>
          <w:lang w:bidi="fa-IR"/>
        </w:rPr>
        <w:softHyphen/>
        <w:t>اند؟</w:t>
      </w:r>
      <w:r w:rsidRPr="00547900">
        <w:rPr>
          <w:rFonts w:hint="cs"/>
          <w:rtl/>
        </w:rPr>
        <w:t xml:space="preserve"> </w:t>
      </w:r>
      <w:r w:rsidRPr="00B24A08">
        <w:rPr>
          <w:rFonts w:hint="cs"/>
          <w:rtl/>
        </w:rPr>
        <w:t xml:space="preserve">ویژگی و </w:t>
      </w:r>
      <w:r>
        <w:rPr>
          <w:rFonts w:hint="cs"/>
          <w:rtl/>
        </w:rPr>
        <w:t xml:space="preserve">نحوه </w:t>
      </w:r>
      <w:r w:rsidRPr="00B24A08">
        <w:rPr>
          <w:rFonts w:hint="cs"/>
          <w:rtl/>
        </w:rPr>
        <w:t xml:space="preserve">پراکنش </w:t>
      </w:r>
      <w:r w:rsidR="009E4A4C">
        <w:rPr>
          <w:rFonts w:hint="cs"/>
          <w:rtl/>
        </w:rPr>
        <w:t>آنها</w:t>
      </w:r>
      <w:r>
        <w:rPr>
          <w:rFonts w:hint="cs"/>
          <w:rtl/>
        </w:rPr>
        <w:t xml:space="preserve"> بر چه اساسی</w:t>
      </w:r>
      <w:r w:rsidRPr="00B24A08">
        <w:rPr>
          <w:rFonts w:hint="cs"/>
          <w:rtl/>
        </w:rPr>
        <w:t xml:space="preserve"> تعیین می</w:t>
      </w:r>
      <w:r w:rsidRPr="00B24A08">
        <w:rPr>
          <w:rFonts w:hint="cs"/>
          <w:rtl/>
        </w:rPr>
        <w:softHyphen/>
        <w:t>گردیده</w:t>
      </w:r>
      <w:r w:rsidRPr="00B24A08">
        <w:rPr>
          <w:rFonts w:hint="cs"/>
          <w:rtl/>
        </w:rPr>
        <w:softHyphen/>
        <w:t>است؟</w:t>
      </w:r>
      <w:r w:rsidRPr="00547900">
        <w:rPr>
          <w:rFonts w:hint="cs"/>
          <w:rtl/>
          <w:lang w:bidi="fa-IR"/>
        </w:rPr>
        <w:t xml:space="preserve"> مکان</w:t>
      </w:r>
      <w:r w:rsidRPr="00547900">
        <w:rPr>
          <w:rFonts w:hint="cs"/>
          <w:rtl/>
          <w:lang w:bidi="fa-IR"/>
        </w:rPr>
        <w:softHyphen/>
        <w:t>یابی آنها بر چه اساسی بوده</w:t>
      </w:r>
      <w:r w:rsidRPr="00547900">
        <w:rPr>
          <w:rFonts w:hint="cs"/>
          <w:rtl/>
          <w:lang w:bidi="fa-IR"/>
        </w:rPr>
        <w:softHyphen/>
        <w:t>است؟ اندازه قطر، عمق مخزن و ارتفاع گنبد بر چه اساسی تعیین می</w:t>
      </w:r>
      <w:r w:rsidRPr="00547900">
        <w:rPr>
          <w:rFonts w:hint="cs"/>
          <w:rtl/>
          <w:lang w:bidi="fa-IR"/>
        </w:rPr>
        <w:softHyphen/>
        <w:t>شده است؟ اصول سازه</w:t>
      </w:r>
      <w:r w:rsidRPr="00547900">
        <w:rPr>
          <w:rFonts w:hint="cs"/>
          <w:rtl/>
          <w:lang w:bidi="fa-IR"/>
        </w:rPr>
        <w:softHyphen/>
        <w:t>ای به کار رفته در ساخت آنها چه می</w:t>
      </w:r>
      <w:r w:rsidRPr="00547900">
        <w:rPr>
          <w:rFonts w:hint="cs"/>
          <w:rtl/>
          <w:lang w:bidi="fa-IR"/>
        </w:rPr>
        <w:softHyphen/>
        <w:t>باشد؟ انتخاب نوع آب</w:t>
      </w:r>
      <w:r w:rsidRPr="00547900">
        <w:rPr>
          <w:rFonts w:hint="cs"/>
          <w:rtl/>
          <w:lang w:bidi="fa-IR"/>
        </w:rPr>
        <w:softHyphen/>
      </w:r>
      <w:r w:rsidR="003A6A9E">
        <w:rPr>
          <w:rFonts w:hint="cs"/>
          <w:rtl/>
          <w:lang w:bidi="fa-IR"/>
        </w:rPr>
        <w:t>انبار</w:t>
      </w:r>
      <w:r w:rsidRPr="00547900">
        <w:rPr>
          <w:rFonts w:hint="cs"/>
          <w:rtl/>
          <w:lang w:bidi="fa-IR"/>
        </w:rPr>
        <w:t xml:space="preserve"> بر چه اساسی صورت می</w:t>
      </w:r>
      <w:r w:rsidRPr="00547900">
        <w:rPr>
          <w:rFonts w:hint="cs"/>
          <w:rtl/>
          <w:lang w:bidi="fa-IR"/>
        </w:rPr>
        <w:softHyphen/>
        <w:t>گرفته</w:t>
      </w:r>
      <w:r w:rsidRPr="00547900">
        <w:rPr>
          <w:rFonts w:hint="cs"/>
          <w:rtl/>
          <w:lang w:bidi="fa-IR"/>
        </w:rPr>
        <w:softHyphen/>
        <w:t>است؟ تاثیر آنها بر بافت شهری و فضاهای همجوار چگونه بوده است؟ آب</w:t>
      </w:r>
      <w:r w:rsidRPr="00547900">
        <w:rPr>
          <w:rFonts w:hint="cs"/>
          <w:rtl/>
          <w:lang w:bidi="fa-IR"/>
        </w:rPr>
        <w:softHyphen/>
      </w:r>
      <w:r w:rsidR="003A6A9E">
        <w:rPr>
          <w:rFonts w:hint="cs"/>
          <w:rtl/>
          <w:lang w:bidi="fa-IR"/>
        </w:rPr>
        <w:t>انبار</w:t>
      </w:r>
      <w:r w:rsidRPr="00547900">
        <w:rPr>
          <w:rFonts w:hint="cs"/>
          <w:rtl/>
          <w:lang w:bidi="fa-IR"/>
        </w:rPr>
        <w:t>ها چه تاثیری بر رفتارهای اجتماعی مردم آن دوره داشته</w:t>
      </w:r>
      <w:r w:rsidRPr="00547900">
        <w:rPr>
          <w:rFonts w:hint="cs"/>
          <w:rtl/>
          <w:lang w:bidi="fa-IR"/>
        </w:rPr>
        <w:softHyphen/>
        <w:t>اند؟</w:t>
      </w:r>
      <w:r>
        <w:rPr>
          <w:rFonts w:hint="cs"/>
          <w:rtl/>
          <w:lang w:bidi="fa-IR"/>
        </w:rPr>
        <w:t xml:space="preserve"> </w:t>
      </w:r>
      <w:r>
        <w:rPr>
          <w:rFonts w:hint="cs"/>
          <w:rtl/>
        </w:rPr>
        <w:t>تامین آب از طریق احداث بناهای معماری در سایر مناطق کم آب جهان در گذشته به چه صورت بوده</w:t>
      </w:r>
      <w:r>
        <w:rPr>
          <w:rFonts w:hint="cs"/>
          <w:rtl/>
        </w:rPr>
        <w:softHyphen/>
        <w:t>است؟</w:t>
      </w:r>
    </w:p>
    <w:p w:rsidR="00A748A1" w:rsidRDefault="00547900" w:rsidP="004E56E0">
      <w:pPr>
        <w:ind w:firstLine="283"/>
        <w:jc w:val="both"/>
        <w:rPr>
          <w:lang w:bidi="fa-IR"/>
        </w:rPr>
      </w:pPr>
      <w:r w:rsidRPr="00547900">
        <w:rPr>
          <w:rFonts w:hint="cs"/>
          <w:rtl/>
          <w:lang w:bidi="fa-IR"/>
        </w:rPr>
        <w:t>دسته دوم مسائلی هستندکه به باززنده</w:t>
      </w:r>
      <w:r w:rsidRPr="00547900">
        <w:rPr>
          <w:rFonts w:hint="cs"/>
          <w:rtl/>
          <w:lang w:bidi="fa-IR"/>
        </w:rPr>
        <w:softHyphen/>
        <w:t>سازی و استفاده مجدد آب</w:t>
      </w:r>
      <w:r w:rsidRPr="00547900">
        <w:rPr>
          <w:rFonts w:hint="cs"/>
          <w:rtl/>
          <w:lang w:bidi="fa-IR"/>
        </w:rPr>
        <w:softHyphen/>
      </w:r>
      <w:r w:rsidR="003A6A9E">
        <w:rPr>
          <w:rFonts w:hint="cs"/>
          <w:rtl/>
          <w:lang w:bidi="fa-IR"/>
        </w:rPr>
        <w:t>انبار</w:t>
      </w:r>
      <w:r w:rsidRPr="00547900">
        <w:rPr>
          <w:rFonts w:hint="cs"/>
          <w:rtl/>
          <w:lang w:bidi="fa-IR"/>
        </w:rPr>
        <w:t>ها توجه دارد، در این زمینه می</w:t>
      </w:r>
      <w:r w:rsidRPr="00547900">
        <w:rPr>
          <w:rFonts w:hint="cs"/>
          <w:rtl/>
          <w:lang w:bidi="fa-IR"/>
        </w:rPr>
        <w:softHyphen/>
        <w:t xml:space="preserve">توان به سوالات زیر اشاره نمود: امروزه چگونه </w:t>
      </w:r>
      <w:r w:rsidRPr="00547900">
        <w:rPr>
          <w:rFonts w:hint="cs"/>
          <w:rtl/>
          <w:lang w:bidi="fa-IR"/>
        </w:rPr>
        <w:lastRenderedPageBreak/>
        <w:t>می</w:t>
      </w:r>
      <w:r w:rsidRPr="00547900">
        <w:rPr>
          <w:rFonts w:hint="cs"/>
          <w:rtl/>
          <w:lang w:bidi="fa-IR"/>
        </w:rPr>
        <w:softHyphen/>
        <w:t xml:space="preserve">توان </w:t>
      </w:r>
      <w:r w:rsidR="004E7D70">
        <w:rPr>
          <w:rFonts w:hint="cs"/>
          <w:rtl/>
          <w:lang w:bidi="fa-IR"/>
        </w:rPr>
        <w:t xml:space="preserve">به </w:t>
      </w:r>
      <w:r w:rsidRPr="00547900">
        <w:rPr>
          <w:rFonts w:hint="cs"/>
          <w:rtl/>
          <w:lang w:bidi="fa-IR"/>
        </w:rPr>
        <w:t>این بناها که زمانی حیات مردم یک شهر بدان</w:t>
      </w:r>
      <w:r w:rsidRPr="00547900">
        <w:rPr>
          <w:rFonts w:hint="cs"/>
          <w:rtl/>
          <w:lang w:bidi="fa-IR"/>
        </w:rPr>
        <w:softHyphen/>
        <w:t>ها وابسته بوده</w:t>
      </w:r>
      <w:r w:rsidRPr="00547900">
        <w:rPr>
          <w:rFonts w:hint="cs"/>
          <w:rtl/>
          <w:lang w:bidi="fa-IR"/>
        </w:rPr>
        <w:softHyphen/>
        <w:t>است، زندگی دوباره بخشید و به چرخه</w:t>
      </w:r>
      <w:r w:rsidRPr="00547900">
        <w:rPr>
          <w:rFonts w:hint="cs"/>
          <w:rtl/>
          <w:lang w:bidi="fa-IR"/>
        </w:rPr>
        <w:softHyphen/>
        <w:t>ی فعالیت</w:t>
      </w:r>
      <w:r w:rsidRPr="00547900">
        <w:rPr>
          <w:rFonts w:hint="cs"/>
          <w:rtl/>
          <w:lang w:bidi="fa-IR"/>
        </w:rPr>
        <w:softHyphen/>
        <w:t>های یک شهر وارد نمود؟ آیا آب</w:t>
      </w:r>
      <w:r w:rsidRPr="00547900">
        <w:rPr>
          <w:rFonts w:hint="cs"/>
          <w:rtl/>
          <w:lang w:bidi="fa-IR"/>
        </w:rPr>
        <w:softHyphen/>
      </w:r>
      <w:r w:rsidR="003A6A9E">
        <w:rPr>
          <w:rFonts w:hint="cs"/>
          <w:rtl/>
          <w:lang w:bidi="fa-IR"/>
        </w:rPr>
        <w:t>انبار</w:t>
      </w:r>
      <w:r w:rsidRPr="00547900">
        <w:rPr>
          <w:rFonts w:hint="cs"/>
          <w:rtl/>
          <w:lang w:bidi="fa-IR"/>
        </w:rPr>
        <w:t>ها با حفظ همین کاربری موجود قادر به ادامه حیات در بافت شهری می</w:t>
      </w:r>
      <w:r w:rsidRPr="00547900">
        <w:rPr>
          <w:rFonts w:hint="cs"/>
          <w:rtl/>
          <w:lang w:bidi="fa-IR"/>
        </w:rPr>
        <w:softHyphen/>
        <w:t>باشند؟ آیا باززنده</w:t>
      </w:r>
      <w:r w:rsidRPr="00547900">
        <w:rPr>
          <w:rFonts w:hint="cs"/>
          <w:rtl/>
          <w:lang w:bidi="fa-IR"/>
        </w:rPr>
        <w:softHyphen/>
        <w:t xml:space="preserve">سازی آنها توجیه اقتصادی دارد؟ </w:t>
      </w:r>
      <w:r w:rsidR="00A748A1">
        <w:rPr>
          <w:rFonts w:hint="cs"/>
          <w:rtl/>
        </w:rPr>
        <w:t>چه رویکردهایی در باززنده سازی آب</w:t>
      </w:r>
      <w:r w:rsidR="00A748A1">
        <w:rPr>
          <w:rFonts w:hint="cs"/>
          <w:rtl/>
        </w:rPr>
        <w:softHyphen/>
      </w:r>
      <w:r w:rsidR="003A6A9E">
        <w:rPr>
          <w:rFonts w:hint="cs"/>
          <w:rtl/>
        </w:rPr>
        <w:t>انبار</w:t>
      </w:r>
      <w:r w:rsidR="00A748A1">
        <w:rPr>
          <w:rFonts w:hint="cs"/>
          <w:rtl/>
        </w:rPr>
        <w:t>ها وجود دارد؟</w:t>
      </w:r>
      <w:r>
        <w:rPr>
          <w:rFonts w:hint="cs"/>
          <w:rtl/>
        </w:rPr>
        <w:t xml:space="preserve"> </w:t>
      </w:r>
      <w:r w:rsidR="00A748A1" w:rsidRPr="00B24A08">
        <w:rPr>
          <w:rFonts w:hint="cs"/>
          <w:rtl/>
        </w:rPr>
        <w:t xml:space="preserve">این </w:t>
      </w:r>
      <w:r w:rsidR="00A748A1">
        <w:rPr>
          <w:rFonts w:hint="cs"/>
          <w:rtl/>
        </w:rPr>
        <w:t>رویکردها</w:t>
      </w:r>
      <w:r w:rsidR="00A748A1" w:rsidRPr="00B24A08">
        <w:rPr>
          <w:rFonts w:hint="cs"/>
          <w:rtl/>
        </w:rPr>
        <w:t xml:space="preserve"> در معماری </w:t>
      </w:r>
      <w:r w:rsidR="00A748A1">
        <w:rPr>
          <w:rFonts w:hint="cs"/>
          <w:rtl/>
        </w:rPr>
        <w:t>آب</w:t>
      </w:r>
      <w:r w:rsidR="00A748A1">
        <w:rPr>
          <w:rFonts w:hint="cs"/>
          <w:rtl/>
        </w:rPr>
        <w:softHyphen/>
      </w:r>
      <w:r w:rsidR="003A6A9E">
        <w:rPr>
          <w:rFonts w:hint="cs"/>
          <w:rtl/>
        </w:rPr>
        <w:t>انبار</w:t>
      </w:r>
      <w:r w:rsidR="00A748A1">
        <w:rPr>
          <w:rFonts w:hint="cs"/>
          <w:rtl/>
        </w:rPr>
        <w:t xml:space="preserve">ها </w:t>
      </w:r>
      <w:r w:rsidR="00A748A1" w:rsidRPr="00B24A08">
        <w:rPr>
          <w:rFonts w:hint="cs"/>
          <w:rtl/>
        </w:rPr>
        <w:t>چه تاثیری دارند و چگونه طراحی</w:t>
      </w:r>
      <w:r w:rsidR="00A748A1" w:rsidRPr="00B24A08">
        <w:rPr>
          <w:rFonts w:hint="cs"/>
          <w:rtl/>
        </w:rPr>
        <w:softHyphen/>
        <w:t>های ما را تحت تاثیر قرار می</w:t>
      </w:r>
      <w:r w:rsidR="00A748A1" w:rsidRPr="00B24A08">
        <w:rPr>
          <w:rFonts w:hint="cs"/>
          <w:rtl/>
        </w:rPr>
        <w:softHyphen/>
        <w:t>دهند؟</w:t>
      </w:r>
      <w:r>
        <w:rPr>
          <w:rFonts w:hint="cs"/>
          <w:rtl/>
        </w:rPr>
        <w:t xml:space="preserve"> </w:t>
      </w:r>
      <w:r w:rsidR="00A748A1">
        <w:rPr>
          <w:rFonts w:hint="cs"/>
          <w:rtl/>
        </w:rPr>
        <w:t>جهت اجرای این راهکارها و باززنده</w:t>
      </w:r>
      <w:r w:rsidR="00A748A1">
        <w:rPr>
          <w:rFonts w:hint="cs"/>
          <w:rtl/>
        </w:rPr>
        <w:softHyphen/>
        <w:t xml:space="preserve">سازی </w:t>
      </w:r>
      <w:r>
        <w:rPr>
          <w:rFonts w:hint="cs"/>
          <w:rtl/>
        </w:rPr>
        <w:t>آب</w:t>
      </w:r>
      <w:r>
        <w:rPr>
          <w:rFonts w:hint="cs"/>
          <w:rtl/>
        </w:rPr>
        <w:softHyphen/>
      </w:r>
      <w:r w:rsidR="003A6A9E">
        <w:rPr>
          <w:rFonts w:hint="cs"/>
          <w:rtl/>
        </w:rPr>
        <w:t>انبار</w:t>
      </w:r>
      <w:r>
        <w:rPr>
          <w:rFonts w:hint="cs"/>
          <w:rtl/>
        </w:rPr>
        <w:t>ها</w:t>
      </w:r>
      <w:r w:rsidR="00A748A1">
        <w:rPr>
          <w:rFonts w:hint="cs"/>
          <w:rtl/>
        </w:rPr>
        <w:t>، چه اقداماتی باید صورت گیرد؟</w:t>
      </w:r>
      <w:r w:rsidR="004E56E0" w:rsidRPr="004E56E0">
        <w:rPr>
          <w:rFonts w:hint="cs"/>
          <w:rtl/>
          <w:lang w:bidi="fa-IR"/>
        </w:rPr>
        <w:t xml:space="preserve"> چه کاربری</w:t>
      </w:r>
      <w:r w:rsidR="004E56E0" w:rsidRPr="004E56E0">
        <w:rPr>
          <w:rFonts w:hint="cs"/>
          <w:rtl/>
          <w:lang w:bidi="fa-IR"/>
        </w:rPr>
        <w:softHyphen/>
        <w:t>هایی را می</w:t>
      </w:r>
      <w:r w:rsidR="004E56E0" w:rsidRPr="004E56E0">
        <w:rPr>
          <w:rFonts w:hint="cs"/>
          <w:rtl/>
          <w:lang w:bidi="fa-IR"/>
        </w:rPr>
        <w:softHyphen/>
        <w:t>توان برای ماندگاری این گونه بناها جایگزین کاربری گذشته نمود؟</w:t>
      </w:r>
    </w:p>
    <w:p w:rsidR="004B6AFC" w:rsidRDefault="004B6AFC" w:rsidP="00582196">
      <w:pPr>
        <w:spacing w:after="0"/>
        <w:ind w:firstLine="283"/>
        <w:jc w:val="both"/>
      </w:pPr>
    </w:p>
    <w:p w:rsidR="00582196" w:rsidRPr="00BB3FBE" w:rsidRDefault="00582196" w:rsidP="00582196">
      <w:pPr>
        <w:spacing w:after="0"/>
        <w:ind w:firstLine="283"/>
        <w:jc w:val="both"/>
      </w:pPr>
    </w:p>
    <w:p w:rsidR="00AE293E" w:rsidRPr="004B6AFC" w:rsidRDefault="00AE293E" w:rsidP="00582196">
      <w:pPr>
        <w:pStyle w:val="Heading1"/>
        <w:numPr>
          <w:ilvl w:val="1"/>
          <w:numId w:val="39"/>
        </w:numPr>
        <w:spacing w:before="0"/>
        <w:ind w:left="283" w:hanging="283"/>
        <w:rPr>
          <w:b w:val="0"/>
          <w:bCs w:val="0"/>
          <w:sz w:val="32"/>
          <w:szCs w:val="32"/>
        </w:rPr>
      </w:pPr>
      <w:bookmarkStart w:id="6" w:name="_Toc372154809"/>
      <w:r w:rsidRPr="004B6AFC">
        <w:rPr>
          <w:rFonts w:hint="cs"/>
          <w:b w:val="0"/>
          <w:bCs w:val="0"/>
          <w:sz w:val="32"/>
          <w:szCs w:val="32"/>
          <w:rtl/>
        </w:rPr>
        <w:t>پیشینه تحقیق و چارچوب نظری</w:t>
      </w:r>
      <w:bookmarkEnd w:id="6"/>
    </w:p>
    <w:p w:rsidR="004B6AFC" w:rsidRPr="004B6AFC" w:rsidRDefault="004B6AFC" w:rsidP="004B6AFC">
      <w:pPr>
        <w:rPr>
          <w:rFonts w:asciiTheme="minorHAnsi" w:hAnsiTheme="minorHAnsi"/>
          <w:rtl/>
        </w:rPr>
      </w:pPr>
    </w:p>
    <w:p w:rsidR="000A6208" w:rsidRPr="00E265DC" w:rsidRDefault="00125AF4" w:rsidP="00F34B48">
      <w:pPr>
        <w:spacing w:after="0"/>
        <w:ind w:firstLine="283"/>
        <w:jc w:val="both"/>
        <w:rPr>
          <w:rtl/>
          <w:lang w:bidi="fa-IR"/>
        </w:rPr>
      </w:pPr>
      <w:r w:rsidRPr="00125AF4">
        <w:rPr>
          <w:rFonts w:hint="cs"/>
          <w:rtl/>
        </w:rPr>
        <w:t>با اهمیت یافتن مسائل مربوط به کاهش مصرف منابع تجدید ناپذیر و به دنبال آن صرفه جویی در مصارف انرژی و هزینه</w:t>
      </w:r>
      <w:r w:rsidRPr="00125AF4">
        <w:rPr>
          <w:rFonts w:hint="cs"/>
          <w:rtl/>
        </w:rPr>
        <w:softHyphen/>
        <w:t>های اقتصادی، توجه به نحوه جمع آوری، ذخیره و بهره</w:t>
      </w:r>
      <w:r w:rsidRPr="00125AF4">
        <w:rPr>
          <w:rtl/>
        </w:rPr>
        <w:softHyphen/>
      </w:r>
      <w:r w:rsidRPr="00125AF4">
        <w:rPr>
          <w:rFonts w:hint="cs"/>
          <w:rtl/>
        </w:rPr>
        <w:t xml:space="preserve">گیری از آب نیز در دنیا اهمیت یافته است. </w:t>
      </w:r>
      <w:r w:rsidR="00D244A2" w:rsidRPr="00125AF4">
        <w:rPr>
          <w:rFonts w:hint="cs"/>
          <w:rtl/>
        </w:rPr>
        <w:t>از گذشته</w:t>
      </w:r>
      <w:r w:rsidR="00D244A2" w:rsidRPr="00125AF4">
        <w:rPr>
          <w:rFonts w:hint="cs"/>
          <w:rtl/>
        </w:rPr>
        <w:softHyphen/>
        <w:t xml:space="preserve">های دور </w:t>
      </w:r>
      <w:r w:rsidRPr="00125AF4">
        <w:rPr>
          <w:rFonts w:hint="cs"/>
          <w:rtl/>
        </w:rPr>
        <w:t>در مناطق گرم و خشک ایران بناهای معماری به نام آب</w:t>
      </w:r>
      <w:r w:rsidRPr="00125AF4">
        <w:rPr>
          <w:rFonts w:hint="cs"/>
          <w:rtl/>
        </w:rPr>
        <w:softHyphen/>
      </w:r>
      <w:r w:rsidR="003A6A9E">
        <w:rPr>
          <w:rFonts w:hint="cs"/>
          <w:rtl/>
        </w:rPr>
        <w:t>انبار</w:t>
      </w:r>
      <w:r w:rsidRPr="00125AF4">
        <w:rPr>
          <w:rFonts w:hint="cs"/>
          <w:rtl/>
        </w:rPr>
        <w:t>ها، با همین هدف ساخته شده</w:t>
      </w:r>
      <w:r w:rsidRPr="00125AF4">
        <w:rPr>
          <w:rtl/>
        </w:rPr>
        <w:softHyphen/>
      </w:r>
      <w:r w:rsidRPr="00125AF4">
        <w:rPr>
          <w:rFonts w:hint="cs"/>
          <w:rtl/>
        </w:rPr>
        <w:t xml:space="preserve">اند که کمتر به پژوهش مدون در مورد آنها پرداخته شده است. </w:t>
      </w:r>
      <w:r w:rsidR="00332AAB" w:rsidRPr="00E265DC">
        <w:rPr>
          <w:rFonts w:hint="cs"/>
          <w:rtl/>
          <w:lang w:bidi="fa-IR"/>
        </w:rPr>
        <w:t>تاکنون مطالب بسیاری در مورد آب</w:t>
      </w:r>
      <w:r w:rsidR="00332AAB" w:rsidRPr="00E265DC">
        <w:rPr>
          <w:rFonts w:hint="cs"/>
          <w:rtl/>
          <w:lang w:bidi="fa-IR"/>
        </w:rPr>
        <w:softHyphen/>
      </w:r>
      <w:r w:rsidR="003A6A9E">
        <w:rPr>
          <w:rFonts w:hint="cs"/>
          <w:rtl/>
          <w:lang w:bidi="fa-IR"/>
        </w:rPr>
        <w:t>انبار</w:t>
      </w:r>
      <w:r w:rsidR="00332AAB" w:rsidRPr="00E265DC">
        <w:rPr>
          <w:rFonts w:hint="cs"/>
          <w:rtl/>
          <w:lang w:bidi="fa-IR"/>
        </w:rPr>
        <w:t>ها به رشته تحریر در آمده است، اما تقریبا تمام آنها نوشتاری توصیفی بر وضع موجود آب</w:t>
      </w:r>
      <w:r w:rsidR="00332AAB" w:rsidRPr="00E265DC">
        <w:rPr>
          <w:rFonts w:hint="cs"/>
          <w:rtl/>
          <w:lang w:bidi="fa-IR"/>
        </w:rPr>
        <w:softHyphen/>
      </w:r>
      <w:r w:rsidR="003A6A9E">
        <w:rPr>
          <w:rFonts w:hint="cs"/>
          <w:rtl/>
          <w:lang w:bidi="fa-IR"/>
        </w:rPr>
        <w:t>انبار</w:t>
      </w:r>
      <w:r w:rsidR="00332AAB" w:rsidRPr="00E265DC">
        <w:rPr>
          <w:rFonts w:hint="cs"/>
          <w:rtl/>
          <w:lang w:bidi="fa-IR"/>
        </w:rPr>
        <w:t>ها می</w:t>
      </w:r>
      <w:r w:rsidR="00332AAB" w:rsidRPr="00E265DC">
        <w:rPr>
          <w:rFonts w:hint="cs"/>
          <w:rtl/>
          <w:lang w:bidi="fa-IR"/>
        </w:rPr>
        <w:softHyphen/>
        <w:t>باشند. در سفرنامه</w:t>
      </w:r>
      <w:r w:rsidR="00332AAB" w:rsidRPr="00E265DC">
        <w:rPr>
          <w:rFonts w:hint="cs"/>
          <w:rtl/>
          <w:lang w:bidi="fa-IR"/>
        </w:rPr>
        <w:softHyphen/>
        <w:t>ها نیز چندان به توصیفات دقیق درمورد آنها پرداخته نشده</w:t>
      </w:r>
      <w:r w:rsidR="00332AAB" w:rsidRPr="00E265DC">
        <w:rPr>
          <w:rFonts w:hint="cs"/>
          <w:rtl/>
          <w:lang w:bidi="fa-IR"/>
        </w:rPr>
        <w:softHyphen/>
        <w:t>است. کتاب "دفتری از معماری کویر، سیری در معماری آب</w:t>
      </w:r>
      <w:r w:rsidR="00332AAB" w:rsidRPr="00E265DC">
        <w:rPr>
          <w:rFonts w:hint="cs"/>
          <w:rtl/>
          <w:lang w:bidi="fa-IR"/>
        </w:rPr>
        <w:softHyphen/>
      </w:r>
      <w:r w:rsidR="003A6A9E">
        <w:rPr>
          <w:rFonts w:hint="cs"/>
          <w:rtl/>
          <w:lang w:bidi="fa-IR"/>
        </w:rPr>
        <w:t>انبار</w:t>
      </w:r>
      <w:r w:rsidR="00332AAB" w:rsidRPr="00E265DC">
        <w:rPr>
          <w:rFonts w:hint="cs"/>
          <w:rtl/>
          <w:lang w:bidi="fa-IR"/>
        </w:rPr>
        <w:t>های یزد" که تالیف دکتر معماریان می</w:t>
      </w:r>
      <w:r w:rsidR="00332AAB" w:rsidRPr="00E265DC">
        <w:rPr>
          <w:rFonts w:hint="cs"/>
          <w:rtl/>
          <w:lang w:bidi="fa-IR"/>
        </w:rPr>
        <w:softHyphen/>
        <w:t>باشد، اولین کتابی است که به طور علمی به مسئله آب</w:t>
      </w:r>
      <w:r w:rsidR="00332AAB" w:rsidRPr="00E265DC">
        <w:rPr>
          <w:rFonts w:hint="cs"/>
          <w:rtl/>
          <w:lang w:bidi="fa-IR"/>
        </w:rPr>
        <w:softHyphen/>
      </w:r>
      <w:r w:rsidR="003A6A9E">
        <w:rPr>
          <w:rFonts w:hint="cs"/>
          <w:rtl/>
          <w:lang w:bidi="fa-IR"/>
        </w:rPr>
        <w:t>انبار</w:t>
      </w:r>
      <w:r w:rsidR="00332AAB" w:rsidRPr="00E265DC">
        <w:rPr>
          <w:rFonts w:hint="cs"/>
          <w:rtl/>
          <w:lang w:bidi="fa-IR"/>
        </w:rPr>
        <w:t>ها پرداخته است. دکتر معماریان در این کتاب</w:t>
      </w:r>
      <w:r w:rsidR="00332AAB" w:rsidRPr="00E265DC">
        <w:rPr>
          <w:rFonts w:hint="cs"/>
          <w:rtl/>
          <w:lang w:bidi="fa-IR"/>
        </w:rPr>
        <w:softHyphen/>
        <w:t xml:space="preserve"> به معرفی کلی و گونه شناسی آب</w:t>
      </w:r>
      <w:r w:rsidR="00332AAB" w:rsidRPr="00E265DC">
        <w:rPr>
          <w:rFonts w:hint="cs"/>
          <w:rtl/>
          <w:lang w:bidi="fa-IR"/>
        </w:rPr>
        <w:softHyphen/>
      </w:r>
      <w:r w:rsidR="003A6A9E">
        <w:rPr>
          <w:rFonts w:hint="cs"/>
          <w:rtl/>
          <w:lang w:bidi="fa-IR"/>
        </w:rPr>
        <w:t>انبار</w:t>
      </w:r>
      <w:r w:rsidR="00332AAB" w:rsidRPr="00E265DC">
        <w:rPr>
          <w:rFonts w:hint="cs"/>
          <w:rtl/>
          <w:lang w:bidi="fa-IR"/>
        </w:rPr>
        <w:t>ها پرداخته است. پس از آن سایر نویسندگان سعی نموده</w:t>
      </w:r>
      <w:r w:rsidR="00332AAB" w:rsidRPr="00E265DC">
        <w:rPr>
          <w:rFonts w:hint="cs"/>
          <w:rtl/>
          <w:lang w:bidi="fa-IR"/>
        </w:rPr>
        <w:softHyphen/>
        <w:t>اند آب</w:t>
      </w:r>
      <w:r w:rsidR="00332AAB" w:rsidRPr="00E265DC">
        <w:rPr>
          <w:rFonts w:hint="cs"/>
          <w:rtl/>
          <w:lang w:bidi="fa-IR"/>
        </w:rPr>
        <w:softHyphen/>
      </w:r>
      <w:r w:rsidR="003A6A9E">
        <w:rPr>
          <w:rFonts w:hint="cs"/>
          <w:rtl/>
          <w:lang w:bidi="fa-IR"/>
        </w:rPr>
        <w:t>انبار</w:t>
      </w:r>
      <w:r w:rsidR="00332AAB" w:rsidRPr="00E265DC">
        <w:rPr>
          <w:rFonts w:hint="cs"/>
          <w:rtl/>
          <w:lang w:bidi="fa-IR"/>
        </w:rPr>
        <w:t>های منطقه خود را در قالب گونه</w:t>
      </w:r>
      <w:r w:rsidR="00332AAB" w:rsidRPr="00E265DC">
        <w:rPr>
          <w:rFonts w:hint="cs"/>
          <w:rtl/>
          <w:lang w:bidi="fa-IR"/>
        </w:rPr>
        <w:softHyphen/>
        <w:t>بندی</w:t>
      </w:r>
      <w:r w:rsidR="00332AAB" w:rsidRPr="00E265DC">
        <w:rPr>
          <w:rFonts w:hint="cs"/>
          <w:rtl/>
          <w:lang w:bidi="fa-IR"/>
        </w:rPr>
        <w:softHyphen/>
        <w:t xml:space="preserve"> ارائه شده توسط دکتر معماریان، دسته</w:t>
      </w:r>
      <w:r w:rsidR="00332AAB" w:rsidRPr="00E265DC">
        <w:rPr>
          <w:rtl/>
          <w:lang w:bidi="fa-IR"/>
        </w:rPr>
        <w:softHyphen/>
      </w:r>
      <w:r w:rsidR="00332AAB" w:rsidRPr="00E265DC">
        <w:rPr>
          <w:rFonts w:hint="cs"/>
          <w:rtl/>
          <w:lang w:bidi="fa-IR"/>
        </w:rPr>
        <w:t>بندی نمایند. همانند آنچه توسط دکتر محسن نیازی درمورد آب</w:t>
      </w:r>
      <w:r w:rsidR="00332AAB" w:rsidRPr="00E265DC">
        <w:rPr>
          <w:rFonts w:hint="cs"/>
          <w:rtl/>
          <w:lang w:bidi="fa-IR"/>
        </w:rPr>
        <w:softHyphen/>
      </w:r>
      <w:r w:rsidR="003A6A9E">
        <w:rPr>
          <w:rFonts w:hint="cs"/>
          <w:rtl/>
          <w:lang w:bidi="fa-IR"/>
        </w:rPr>
        <w:t>انبار</w:t>
      </w:r>
      <w:r w:rsidR="00332AAB">
        <w:rPr>
          <w:rFonts w:hint="cs"/>
          <w:rtl/>
          <w:lang w:bidi="fa-IR"/>
        </w:rPr>
        <w:t>های</w:t>
      </w:r>
      <w:r w:rsidR="00332AAB" w:rsidRPr="00E265DC">
        <w:rPr>
          <w:rFonts w:hint="cs"/>
          <w:rtl/>
          <w:lang w:bidi="fa-IR"/>
        </w:rPr>
        <w:t xml:space="preserve"> کاشان و توسط علی کاظمی و همکاران درمورد آب</w:t>
      </w:r>
      <w:r w:rsidR="00332AAB" w:rsidRPr="00E265DC">
        <w:rPr>
          <w:rFonts w:hint="cs"/>
          <w:rtl/>
          <w:lang w:bidi="fa-IR"/>
        </w:rPr>
        <w:softHyphen/>
      </w:r>
      <w:r w:rsidR="003A6A9E">
        <w:rPr>
          <w:rFonts w:hint="cs"/>
          <w:rtl/>
          <w:lang w:bidi="fa-IR"/>
        </w:rPr>
        <w:t>انبار</w:t>
      </w:r>
      <w:r w:rsidR="00332AAB">
        <w:rPr>
          <w:rFonts w:hint="cs"/>
          <w:rtl/>
          <w:lang w:bidi="fa-IR"/>
        </w:rPr>
        <w:t>های</w:t>
      </w:r>
      <w:r w:rsidR="00332AAB" w:rsidRPr="00E265DC">
        <w:rPr>
          <w:rFonts w:hint="cs"/>
          <w:rtl/>
          <w:lang w:bidi="fa-IR"/>
        </w:rPr>
        <w:t xml:space="preserve"> لار صورت گرفته است. کامل</w:t>
      </w:r>
      <w:r w:rsidR="00332AAB" w:rsidRPr="00E265DC">
        <w:rPr>
          <w:rFonts w:hint="cs"/>
          <w:rtl/>
          <w:lang w:bidi="fa-IR"/>
        </w:rPr>
        <w:softHyphen/>
        <w:t>ترین کتابی که اخیرا در مورد آب</w:t>
      </w:r>
      <w:r w:rsidR="00332AAB" w:rsidRPr="00E265DC">
        <w:rPr>
          <w:rFonts w:hint="cs"/>
          <w:rtl/>
          <w:lang w:bidi="fa-IR"/>
        </w:rPr>
        <w:softHyphen/>
      </w:r>
      <w:r w:rsidR="003A6A9E">
        <w:rPr>
          <w:rFonts w:hint="cs"/>
          <w:rtl/>
          <w:lang w:bidi="fa-IR"/>
        </w:rPr>
        <w:t>انبار</w:t>
      </w:r>
      <w:r w:rsidR="00332AAB" w:rsidRPr="00E265DC">
        <w:rPr>
          <w:rFonts w:hint="cs"/>
          <w:rtl/>
          <w:lang w:bidi="fa-IR"/>
        </w:rPr>
        <w:t>ها و با رویکرد به آب</w:t>
      </w:r>
      <w:r w:rsidR="00332AAB" w:rsidRPr="00E265DC">
        <w:rPr>
          <w:rFonts w:hint="cs"/>
          <w:rtl/>
          <w:lang w:bidi="fa-IR"/>
        </w:rPr>
        <w:softHyphen/>
      </w:r>
      <w:r w:rsidR="003A6A9E">
        <w:rPr>
          <w:rFonts w:hint="cs"/>
          <w:rtl/>
          <w:lang w:bidi="fa-IR"/>
        </w:rPr>
        <w:t>انبار</w:t>
      </w:r>
      <w:r w:rsidR="00332AAB">
        <w:rPr>
          <w:rFonts w:hint="cs"/>
          <w:rtl/>
          <w:lang w:bidi="fa-IR"/>
        </w:rPr>
        <w:t>های</w:t>
      </w:r>
      <w:r w:rsidR="00332AAB" w:rsidRPr="00E265DC">
        <w:rPr>
          <w:rFonts w:hint="cs"/>
          <w:rtl/>
          <w:lang w:bidi="fa-IR"/>
        </w:rPr>
        <w:t xml:space="preserve"> شهر یزد به رشته تحریر درآمده کتاب آب</w:t>
      </w:r>
      <w:r w:rsidR="00332AAB" w:rsidRPr="00E265DC">
        <w:rPr>
          <w:rFonts w:hint="cs"/>
          <w:rtl/>
          <w:lang w:bidi="fa-IR"/>
        </w:rPr>
        <w:softHyphen/>
      </w:r>
      <w:r w:rsidR="003A6A9E">
        <w:rPr>
          <w:rFonts w:hint="cs"/>
          <w:rtl/>
          <w:lang w:bidi="fa-IR"/>
        </w:rPr>
        <w:t>انبار</w:t>
      </w:r>
      <w:r w:rsidR="00332AAB">
        <w:rPr>
          <w:rFonts w:hint="cs"/>
          <w:rtl/>
          <w:lang w:bidi="fa-IR"/>
        </w:rPr>
        <w:t>های</w:t>
      </w:r>
      <w:r w:rsidR="00332AAB" w:rsidRPr="00E265DC">
        <w:rPr>
          <w:rFonts w:hint="cs"/>
          <w:rtl/>
          <w:lang w:bidi="fa-IR"/>
        </w:rPr>
        <w:t xml:space="preserve"> شهر یزد، تالیف حیسن مسرت می</w:t>
      </w:r>
      <w:r w:rsidR="00332AAB" w:rsidRPr="00E265DC">
        <w:rPr>
          <w:rFonts w:hint="cs"/>
          <w:rtl/>
          <w:lang w:bidi="fa-IR"/>
        </w:rPr>
        <w:softHyphen/>
        <w:t xml:space="preserve">باشد. </w:t>
      </w:r>
      <w:r w:rsidR="00D244A2">
        <w:rPr>
          <w:rFonts w:hint="cs"/>
          <w:rtl/>
        </w:rPr>
        <w:t xml:space="preserve">مصیب </w:t>
      </w:r>
      <w:r w:rsidR="00D244A2">
        <w:rPr>
          <w:rFonts w:hint="cs"/>
          <w:rtl/>
        </w:rPr>
        <w:lastRenderedPageBreak/>
        <w:t xml:space="preserve">شیرانی در پایان نامه خود تحت عنوان </w:t>
      </w:r>
      <w:r w:rsidR="00332AAB">
        <w:rPr>
          <w:rFonts w:cs="Times New Roman" w:hint="cs"/>
          <w:rtl/>
        </w:rPr>
        <w:t>"</w:t>
      </w:r>
      <w:r w:rsidR="00AE46AB">
        <w:rPr>
          <w:rFonts w:hint="cs"/>
          <w:rtl/>
        </w:rPr>
        <w:t>بررسی پایداری سازه</w:t>
      </w:r>
      <w:r w:rsidR="00AE46AB">
        <w:rPr>
          <w:rFonts w:hint="cs"/>
          <w:rtl/>
        </w:rPr>
        <w:softHyphen/>
        <w:t>های بومی نگهداشت آب(آب</w:t>
      </w:r>
      <w:r w:rsidR="00AE46AB">
        <w:rPr>
          <w:rFonts w:hint="cs"/>
          <w:rtl/>
        </w:rPr>
        <w:softHyphen/>
      </w:r>
      <w:r w:rsidR="003A6A9E">
        <w:rPr>
          <w:rFonts w:hint="cs"/>
          <w:rtl/>
        </w:rPr>
        <w:t>انبار</w:t>
      </w:r>
      <w:r w:rsidR="00AE46AB">
        <w:rPr>
          <w:rFonts w:hint="cs"/>
          <w:rtl/>
        </w:rPr>
        <w:t>ها) در منطقه لارستان</w:t>
      </w:r>
      <w:r w:rsidR="00332AAB" w:rsidRPr="00332AAB">
        <w:rPr>
          <w:rFonts w:hint="cs"/>
          <w:rtl/>
        </w:rPr>
        <w:t>(1382)"</w:t>
      </w:r>
      <w:r w:rsidR="00AE46AB">
        <w:rPr>
          <w:rFonts w:hint="cs"/>
          <w:rtl/>
        </w:rPr>
        <w:t>، پس از تحلیل پرسشنامه</w:t>
      </w:r>
      <w:r w:rsidR="00AE46AB">
        <w:rPr>
          <w:rFonts w:hint="cs"/>
          <w:rtl/>
        </w:rPr>
        <w:softHyphen/>
        <w:t xml:space="preserve">های توزیع شده در میان مردم به این نتیجه </w:t>
      </w:r>
      <w:r w:rsidR="00332AAB">
        <w:rPr>
          <w:rFonts w:hint="cs"/>
          <w:rtl/>
        </w:rPr>
        <w:t>رسیده</w:t>
      </w:r>
      <w:r w:rsidR="00332AAB">
        <w:rPr>
          <w:rFonts w:hint="cs"/>
          <w:rtl/>
        </w:rPr>
        <w:softHyphen/>
        <w:t>است</w:t>
      </w:r>
      <w:r w:rsidR="00AE46AB">
        <w:rPr>
          <w:rFonts w:hint="cs"/>
          <w:rtl/>
        </w:rPr>
        <w:t xml:space="preserve"> که آب</w:t>
      </w:r>
      <w:r w:rsidR="00AE46AB">
        <w:rPr>
          <w:rFonts w:hint="cs"/>
          <w:rtl/>
        </w:rPr>
        <w:softHyphen/>
      </w:r>
      <w:r w:rsidR="003A6A9E">
        <w:rPr>
          <w:rFonts w:hint="cs"/>
          <w:rtl/>
        </w:rPr>
        <w:t>انبار</w:t>
      </w:r>
      <w:r w:rsidR="00AE46AB">
        <w:rPr>
          <w:rFonts w:hint="cs"/>
          <w:rtl/>
        </w:rPr>
        <w:t>های این شهر باید به شیوه</w:t>
      </w:r>
      <w:r w:rsidR="00AE46AB">
        <w:rPr>
          <w:rFonts w:hint="cs"/>
          <w:rtl/>
        </w:rPr>
        <w:softHyphen/>
        <w:t>ی سابق خود احیا و مورد استفاده مجدد قرار گیرند</w:t>
      </w:r>
      <w:r w:rsidR="000A6208" w:rsidRPr="00E265DC">
        <w:rPr>
          <w:rFonts w:hint="cs"/>
          <w:rtl/>
        </w:rPr>
        <w:t xml:space="preserve"> اما روند تخریبی و متروک شدن آب</w:t>
      </w:r>
      <w:r w:rsidR="000A6208" w:rsidRPr="00E265DC">
        <w:rPr>
          <w:rFonts w:hint="cs"/>
          <w:rtl/>
        </w:rPr>
        <w:softHyphen/>
      </w:r>
      <w:r w:rsidR="003A6A9E">
        <w:rPr>
          <w:rFonts w:hint="cs"/>
          <w:rtl/>
        </w:rPr>
        <w:t>انبار</w:t>
      </w:r>
      <w:r w:rsidR="000A6208" w:rsidRPr="00E265DC">
        <w:rPr>
          <w:rFonts w:hint="cs"/>
          <w:rtl/>
        </w:rPr>
        <w:t xml:space="preserve">ها </w:t>
      </w:r>
      <w:r w:rsidR="00AE46AB">
        <w:rPr>
          <w:rFonts w:hint="cs"/>
          <w:rtl/>
        </w:rPr>
        <w:t>در سال</w:t>
      </w:r>
      <w:r w:rsidR="00AE46AB">
        <w:rPr>
          <w:rFonts w:hint="cs"/>
          <w:rtl/>
        </w:rPr>
        <w:softHyphen/>
        <w:t xml:space="preserve">های اخیر </w:t>
      </w:r>
      <w:r w:rsidR="000A6208" w:rsidRPr="00E265DC">
        <w:rPr>
          <w:rFonts w:hint="cs"/>
          <w:rtl/>
        </w:rPr>
        <w:t xml:space="preserve">خلاف این </w:t>
      </w:r>
      <w:r w:rsidR="00AE46AB">
        <w:rPr>
          <w:rFonts w:hint="cs"/>
          <w:rtl/>
        </w:rPr>
        <w:t>نتیجه</w:t>
      </w:r>
      <w:r w:rsidR="00AE46AB">
        <w:rPr>
          <w:rFonts w:hint="cs"/>
          <w:rtl/>
        </w:rPr>
        <w:softHyphen/>
        <w:t>گیری</w:t>
      </w:r>
      <w:r w:rsidR="000A6208" w:rsidRPr="00E265DC">
        <w:rPr>
          <w:rFonts w:hint="cs"/>
          <w:rtl/>
        </w:rPr>
        <w:t xml:space="preserve"> را ثابت می</w:t>
      </w:r>
      <w:r w:rsidR="000A6208" w:rsidRPr="00E265DC">
        <w:rPr>
          <w:rFonts w:hint="cs"/>
          <w:rtl/>
        </w:rPr>
        <w:softHyphen/>
        <w:t>کند.</w:t>
      </w:r>
      <w:r w:rsidR="000A6208">
        <w:rPr>
          <w:rFonts w:hint="cs"/>
          <w:rtl/>
        </w:rPr>
        <w:t xml:space="preserve"> </w:t>
      </w:r>
    </w:p>
    <w:p w:rsidR="00125AF4" w:rsidRPr="00125AF4" w:rsidRDefault="00125AF4" w:rsidP="00301FEA">
      <w:pPr>
        <w:ind w:firstLine="283"/>
        <w:jc w:val="both"/>
      </w:pPr>
      <w:r w:rsidRPr="00125AF4">
        <w:rPr>
          <w:rFonts w:hint="cs"/>
          <w:rtl/>
        </w:rPr>
        <w:t>در کشورهای اروپایی و آمریکا نمونه</w:t>
      </w:r>
      <w:r w:rsidRPr="00125AF4">
        <w:rPr>
          <w:rFonts w:hint="cs"/>
          <w:rtl/>
        </w:rPr>
        <w:softHyphen/>
        <w:t>هایی از مخازن خانگی جهت ذخیره و تامین آب از قرون 19 و اوایل 20 میلادی به جای مانده است. کارکرد این مخازن تقریبا متفاوت از آب</w:t>
      </w:r>
      <w:r w:rsidRPr="00125AF4">
        <w:rPr>
          <w:rFonts w:hint="cs"/>
          <w:rtl/>
        </w:rPr>
        <w:softHyphen/>
      </w:r>
      <w:r w:rsidR="003A6A9E">
        <w:rPr>
          <w:rFonts w:hint="cs"/>
          <w:rtl/>
        </w:rPr>
        <w:t>انبار</w:t>
      </w:r>
      <w:r w:rsidRPr="00125AF4">
        <w:rPr>
          <w:rFonts w:hint="cs"/>
          <w:rtl/>
        </w:rPr>
        <w:t>ها</w:t>
      </w:r>
      <w:r w:rsidR="00F34B48">
        <w:rPr>
          <w:rFonts w:hint="cs"/>
          <w:rtl/>
        </w:rPr>
        <w:t>یی</w:t>
      </w:r>
      <w:r w:rsidR="001F45A5">
        <w:rPr>
          <w:rFonts w:hint="cs"/>
          <w:rtl/>
        </w:rPr>
        <w:t xml:space="preserve"> است</w:t>
      </w:r>
      <w:r w:rsidRPr="00125AF4">
        <w:rPr>
          <w:rFonts w:hint="cs"/>
          <w:rtl/>
        </w:rPr>
        <w:t xml:space="preserve"> که در کشورهای آسیایی به خصوص ایران وجود دارد. چراکه در ایران آب</w:t>
      </w:r>
      <w:r w:rsidRPr="00125AF4">
        <w:rPr>
          <w:rFonts w:hint="cs"/>
          <w:rtl/>
        </w:rPr>
        <w:softHyphen/>
      </w:r>
      <w:r w:rsidR="003A6A9E">
        <w:rPr>
          <w:rFonts w:hint="cs"/>
          <w:rtl/>
        </w:rPr>
        <w:t>انبار</w:t>
      </w:r>
      <w:r w:rsidRPr="00125AF4">
        <w:rPr>
          <w:rFonts w:hint="cs"/>
          <w:rtl/>
        </w:rPr>
        <w:t>ها یک نمود معماری شاخص هستند که گنبدهای آنها به عنوان نشانه</w:t>
      </w:r>
      <w:r w:rsidRPr="00125AF4">
        <w:rPr>
          <w:rFonts w:hint="cs"/>
          <w:rtl/>
        </w:rPr>
        <w:softHyphen/>
        <w:t>های شهری عمل می</w:t>
      </w:r>
      <w:r w:rsidRPr="00125AF4">
        <w:rPr>
          <w:rFonts w:hint="cs"/>
          <w:rtl/>
        </w:rPr>
        <w:softHyphen/>
        <w:t>کنند، کارکرد آنها نیز شهری بوده و به نوعی در شکل</w:t>
      </w:r>
      <w:r w:rsidRPr="00125AF4">
        <w:rPr>
          <w:rFonts w:hint="cs"/>
          <w:rtl/>
        </w:rPr>
        <w:softHyphen/>
        <w:t>گیری روابط اجتماعی نیز نقش داشته</w:t>
      </w:r>
      <w:r w:rsidRPr="00125AF4">
        <w:rPr>
          <w:rFonts w:hint="cs"/>
          <w:rtl/>
        </w:rPr>
        <w:softHyphen/>
        <w:t>اند. اما آنچه تحت عنوان مخازن آب در کشورها</w:t>
      </w:r>
      <w:r w:rsidR="001F45A5">
        <w:rPr>
          <w:rFonts w:hint="cs"/>
          <w:rtl/>
        </w:rPr>
        <w:t>ی غربی</w:t>
      </w:r>
      <w:r w:rsidRPr="00125AF4">
        <w:rPr>
          <w:rFonts w:hint="cs"/>
          <w:rtl/>
        </w:rPr>
        <w:t xml:space="preserve"> دیده می</w:t>
      </w:r>
      <w:r w:rsidRPr="00125AF4">
        <w:rPr>
          <w:rFonts w:hint="cs"/>
          <w:rtl/>
        </w:rPr>
        <w:softHyphen/>
        <w:t>شود، اغلب به صورت چاه</w:t>
      </w:r>
      <w:r w:rsidRPr="00125AF4">
        <w:rPr>
          <w:rFonts w:hint="cs"/>
          <w:rtl/>
        </w:rPr>
        <w:softHyphen/>
        <w:t>ها یا حوض</w:t>
      </w:r>
      <w:r w:rsidRPr="00125AF4">
        <w:rPr>
          <w:rFonts w:hint="cs"/>
          <w:rtl/>
        </w:rPr>
        <w:softHyphen/>
        <w:t>های سرپوشیده</w:t>
      </w:r>
      <w:r w:rsidRPr="00125AF4">
        <w:rPr>
          <w:rFonts w:hint="cs"/>
          <w:rtl/>
        </w:rPr>
        <w:softHyphen/>
        <w:t xml:space="preserve"> در خانه</w:t>
      </w:r>
      <w:r w:rsidRPr="00125AF4">
        <w:rPr>
          <w:rFonts w:hint="cs"/>
          <w:rtl/>
        </w:rPr>
        <w:softHyphen/>
        <w:t>های شخصی می</w:t>
      </w:r>
      <w:r w:rsidRPr="00125AF4">
        <w:rPr>
          <w:rFonts w:hint="cs"/>
          <w:rtl/>
        </w:rPr>
        <w:softHyphen/>
        <w:t xml:space="preserve">باشند. محققان </w:t>
      </w:r>
      <w:r w:rsidR="00C15D14">
        <w:rPr>
          <w:rFonts w:hint="cs"/>
          <w:rtl/>
        </w:rPr>
        <w:t xml:space="preserve">غربی </w:t>
      </w:r>
      <w:r w:rsidRPr="00125AF4">
        <w:rPr>
          <w:rFonts w:hint="cs"/>
          <w:rtl/>
        </w:rPr>
        <w:t>در رشته</w:t>
      </w:r>
      <w:r w:rsidRPr="00125AF4">
        <w:rPr>
          <w:rFonts w:hint="cs"/>
          <w:rtl/>
        </w:rPr>
        <w:softHyphen/>
        <w:t>های باستان شناسی و تاریخ به مطالعات</w:t>
      </w:r>
      <w:r w:rsidR="00C15D14">
        <w:rPr>
          <w:rFonts w:hint="cs"/>
          <w:rtl/>
        </w:rPr>
        <w:t>ی در مورد این مخازن پرداخته</w:t>
      </w:r>
      <w:r w:rsidR="00C15D14">
        <w:rPr>
          <w:rFonts w:hint="cs"/>
          <w:rtl/>
        </w:rPr>
        <w:softHyphen/>
        <w:t>اند، آنها در مطالعات خود به بررسی گونه</w:t>
      </w:r>
      <w:r w:rsidR="00C15D14">
        <w:rPr>
          <w:rFonts w:hint="cs"/>
          <w:rtl/>
        </w:rPr>
        <w:softHyphen/>
        <w:t>های مختلف این مخازن از نظر شکلی و ساختاری پرداخته</w:t>
      </w:r>
      <w:r w:rsidR="00C15D14">
        <w:rPr>
          <w:rFonts w:hint="cs"/>
          <w:rtl/>
        </w:rPr>
        <w:softHyphen/>
        <w:t>اند. از آن نمونه می</w:t>
      </w:r>
      <w:r w:rsidR="00C15D14">
        <w:rPr>
          <w:rFonts w:hint="cs"/>
          <w:rtl/>
        </w:rPr>
        <w:softHyphen/>
        <w:t>توان به بررسی مخازن آب کارائیب در کنفرانس سالانه</w:t>
      </w:r>
      <w:r w:rsidR="00C15D14">
        <w:rPr>
          <w:rFonts w:hint="cs"/>
          <w:rtl/>
        </w:rPr>
        <w:softHyphen/>
        <w:t>ی آموزش</w:t>
      </w:r>
      <w:r w:rsidR="00E434B1">
        <w:rPr>
          <w:rFonts w:hint="cs"/>
          <w:rtl/>
        </w:rPr>
        <w:t xml:space="preserve"> مسکن</w:t>
      </w:r>
      <w:r w:rsidR="00815D84">
        <w:rPr>
          <w:rFonts w:hint="cs"/>
          <w:rtl/>
        </w:rPr>
        <w:t>(2010)</w:t>
      </w:r>
      <w:r w:rsidR="004C45C6">
        <w:rPr>
          <w:rFonts w:hint="cs"/>
          <w:rtl/>
        </w:rPr>
        <w:t>،</w:t>
      </w:r>
      <w:r w:rsidR="00C15D14">
        <w:rPr>
          <w:rFonts w:hint="cs"/>
          <w:rtl/>
        </w:rPr>
        <w:t xml:space="preserve"> مقاله</w:t>
      </w:r>
      <w:r w:rsidR="00C15D14">
        <w:rPr>
          <w:rFonts w:hint="cs"/>
          <w:rtl/>
        </w:rPr>
        <w:softHyphen/>
        <w:t xml:space="preserve">ی چاپ شده توسط </w:t>
      </w:r>
      <w:r w:rsidR="00C15D14" w:rsidRPr="00301FEA">
        <w:rPr>
          <w:rFonts w:hint="cs"/>
          <w:i/>
          <w:iCs/>
          <w:rtl/>
        </w:rPr>
        <w:t>دنتون</w:t>
      </w:r>
      <w:r w:rsidR="00C15D14">
        <w:rPr>
          <w:rFonts w:hint="cs"/>
          <w:rtl/>
        </w:rPr>
        <w:t xml:space="preserve"> در مورد شناسایی گونه</w:t>
      </w:r>
      <w:r w:rsidR="00C15D14">
        <w:rPr>
          <w:rFonts w:hint="cs"/>
          <w:rtl/>
        </w:rPr>
        <w:softHyphen/>
        <w:t xml:space="preserve">های مختلف مخازن آبی تکزاس و پایان نامه </w:t>
      </w:r>
      <w:r w:rsidR="00C15D14" w:rsidRPr="00301FEA">
        <w:rPr>
          <w:rFonts w:hint="cs"/>
          <w:i/>
          <w:iCs/>
          <w:rtl/>
        </w:rPr>
        <w:t>آنجلا نگوکتین</w:t>
      </w:r>
      <w:r w:rsidR="00EE3DF1">
        <w:rPr>
          <w:rFonts w:hint="cs"/>
          <w:rtl/>
        </w:rPr>
        <w:t>(2011)</w:t>
      </w:r>
      <w:r w:rsidR="00301FEA">
        <w:rPr>
          <w:rFonts w:hint="cs"/>
          <w:rtl/>
        </w:rPr>
        <w:t xml:space="preserve"> </w:t>
      </w:r>
      <w:r w:rsidR="00C15D14">
        <w:rPr>
          <w:rFonts w:hint="cs"/>
          <w:rtl/>
        </w:rPr>
        <w:t>در زمینه</w:t>
      </w:r>
      <w:r w:rsidR="00C15D14">
        <w:rPr>
          <w:rFonts w:hint="cs"/>
          <w:rtl/>
        </w:rPr>
        <w:softHyphen/>
        <w:t>ی شناسایی الگوهای تاریخی و سنتی بهره</w:t>
      </w:r>
      <w:r w:rsidR="00C15D14">
        <w:rPr>
          <w:rFonts w:hint="cs"/>
          <w:rtl/>
        </w:rPr>
        <w:softHyphen/>
        <w:t>گیری از آب در کشور سندیگو اشاره نمود. در این کشورها نیز تاکنون مطالعاتی در زمینه</w:t>
      </w:r>
      <w:r w:rsidR="00C15D14">
        <w:rPr>
          <w:rFonts w:hint="cs"/>
          <w:rtl/>
        </w:rPr>
        <w:softHyphen/>
        <w:t>ی باززنده</w:t>
      </w:r>
      <w:r w:rsidR="00C15D14">
        <w:rPr>
          <w:rFonts w:hint="cs"/>
          <w:rtl/>
        </w:rPr>
        <w:softHyphen/>
        <w:t xml:space="preserve">سازی و احیای این مخازن و استخراج اصول و راهکارهای مرتبط با آنها صورت نگرفته است. </w:t>
      </w:r>
    </w:p>
    <w:p w:rsidR="00AE293E" w:rsidRPr="00582196" w:rsidRDefault="00AE293E" w:rsidP="00BE3549">
      <w:pPr>
        <w:pStyle w:val="Heading1"/>
        <w:numPr>
          <w:ilvl w:val="1"/>
          <w:numId w:val="39"/>
        </w:numPr>
        <w:ind w:left="283" w:hanging="283"/>
        <w:rPr>
          <w:b w:val="0"/>
          <w:bCs w:val="0"/>
          <w:sz w:val="32"/>
          <w:szCs w:val="32"/>
        </w:rPr>
      </w:pPr>
      <w:bookmarkStart w:id="7" w:name="_Toc372154810"/>
      <w:r w:rsidRPr="00582196">
        <w:rPr>
          <w:rFonts w:hint="cs"/>
          <w:b w:val="0"/>
          <w:bCs w:val="0"/>
          <w:sz w:val="32"/>
          <w:szCs w:val="32"/>
          <w:rtl/>
        </w:rPr>
        <w:t xml:space="preserve">روش </w:t>
      </w:r>
      <w:r w:rsidR="005A1579" w:rsidRPr="00582196">
        <w:rPr>
          <w:rFonts w:hint="cs"/>
          <w:b w:val="0"/>
          <w:bCs w:val="0"/>
          <w:sz w:val="32"/>
          <w:szCs w:val="32"/>
          <w:rtl/>
        </w:rPr>
        <w:t>تحقیق</w:t>
      </w:r>
      <w:bookmarkEnd w:id="7"/>
    </w:p>
    <w:p w:rsidR="00582196" w:rsidRPr="00582196" w:rsidRDefault="00582196" w:rsidP="00582196">
      <w:pPr>
        <w:rPr>
          <w:rFonts w:asciiTheme="minorHAnsi" w:hAnsiTheme="minorHAnsi"/>
          <w:rtl/>
        </w:rPr>
      </w:pPr>
    </w:p>
    <w:p w:rsidR="00B23C7F" w:rsidRDefault="00FE3985" w:rsidP="00B23C7F">
      <w:pPr>
        <w:spacing w:after="0"/>
        <w:ind w:firstLine="283"/>
        <w:jc w:val="both"/>
        <w:rPr>
          <w:rtl/>
          <w:lang w:bidi="fa-IR"/>
        </w:rPr>
      </w:pPr>
      <w:r>
        <w:rPr>
          <w:rFonts w:hint="cs"/>
          <w:sz w:val="24"/>
          <w:szCs w:val="24"/>
          <w:rtl/>
        </w:rPr>
        <w:t xml:space="preserve"> </w:t>
      </w:r>
      <w:r w:rsidRPr="00E265DC">
        <w:rPr>
          <w:rFonts w:hint="cs"/>
          <w:rtl/>
          <w:lang w:bidi="fa-IR"/>
        </w:rPr>
        <w:t xml:space="preserve">در این </w:t>
      </w:r>
      <w:r w:rsidR="00A31817">
        <w:rPr>
          <w:rFonts w:hint="cs"/>
          <w:rtl/>
          <w:lang w:bidi="fa-IR"/>
        </w:rPr>
        <w:t>پژوهش</w:t>
      </w:r>
      <w:r w:rsidRPr="00E265DC">
        <w:rPr>
          <w:rFonts w:hint="cs"/>
          <w:rtl/>
          <w:lang w:bidi="fa-IR"/>
        </w:rPr>
        <w:t xml:space="preserve"> از روش ترکیبی مطالعات کتابخانه</w:t>
      </w:r>
      <w:r w:rsidRPr="00E265DC">
        <w:rPr>
          <w:rFonts w:hint="cs"/>
          <w:rtl/>
          <w:lang w:bidi="fa-IR"/>
        </w:rPr>
        <w:softHyphen/>
        <w:t>ای و میدانی بهره</w:t>
      </w:r>
      <w:r w:rsidRPr="00E265DC">
        <w:rPr>
          <w:rFonts w:hint="cs"/>
          <w:rtl/>
          <w:lang w:bidi="fa-IR"/>
        </w:rPr>
        <w:softHyphen/>
        <w:t>گرفته شده</w:t>
      </w:r>
      <w:r w:rsidRPr="00E265DC">
        <w:rPr>
          <w:rtl/>
          <w:lang w:bidi="fa-IR"/>
        </w:rPr>
        <w:softHyphen/>
      </w:r>
      <w:r w:rsidRPr="00E265DC">
        <w:rPr>
          <w:rFonts w:hint="cs"/>
          <w:rtl/>
          <w:lang w:bidi="fa-IR"/>
        </w:rPr>
        <w:t>است. ابتدا با مشاهده</w:t>
      </w:r>
      <w:r w:rsidRPr="00E265DC">
        <w:rPr>
          <w:rFonts w:hint="cs"/>
          <w:rtl/>
          <w:lang w:bidi="fa-IR"/>
        </w:rPr>
        <w:softHyphen/>
        <w:t xml:space="preserve"> و جمع</w:t>
      </w:r>
      <w:r w:rsidRPr="00E265DC">
        <w:rPr>
          <w:rFonts w:hint="cs"/>
          <w:rtl/>
          <w:lang w:bidi="fa-IR"/>
        </w:rPr>
        <w:softHyphen/>
        <w:t>آوری اطلاعات میدانی به شناخت آب</w:t>
      </w:r>
      <w:r w:rsidRPr="00E265DC">
        <w:rPr>
          <w:rFonts w:hint="cs"/>
          <w:rtl/>
          <w:lang w:bidi="fa-IR"/>
        </w:rPr>
        <w:softHyphen/>
      </w:r>
      <w:r w:rsidR="003A6A9E">
        <w:rPr>
          <w:rFonts w:hint="cs"/>
          <w:rtl/>
          <w:lang w:bidi="fa-IR"/>
        </w:rPr>
        <w:t>انبار</w:t>
      </w:r>
      <w:r>
        <w:rPr>
          <w:rFonts w:hint="cs"/>
          <w:rtl/>
          <w:lang w:bidi="fa-IR"/>
        </w:rPr>
        <w:t>ها</w:t>
      </w:r>
      <w:r w:rsidRPr="00E265DC">
        <w:rPr>
          <w:rFonts w:hint="cs"/>
          <w:rtl/>
          <w:lang w:bidi="fa-IR"/>
        </w:rPr>
        <w:t xml:space="preserve"> اقدام </w:t>
      </w:r>
      <w:r w:rsidR="007B2D06">
        <w:rPr>
          <w:rFonts w:hint="cs"/>
          <w:rtl/>
          <w:lang w:bidi="fa-IR"/>
        </w:rPr>
        <w:t>نموده</w:t>
      </w:r>
      <w:r w:rsidRPr="00E265DC">
        <w:rPr>
          <w:rFonts w:hint="cs"/>
          <w:rtl/>
          <w:lang w:bidi="fa-IR"/>
        </w:rPr>
        <w:t>، اما از آنجا که آب</w:t>
      </w:r>
      <w:r w:rsidRPr="00E265DC">
        <w:rPr>
          <w:rFonts w:hint="cs"/>
          <w:rtl/>
          <w:lang w:bidi="fa-IR"/>
        </w:rPr>
        <w:softHyphen/>
      </w:r>
      <w:r w:rsidR="003A6A9E">
        <w:rPr>
          <w:rFonts w:hint="cs"/>
          <w:rtl/>
          <w:lang w:bidi="fa-IR"/>
        </w:rPr>
        <w:t>انبار</w:t>
      </w:r>
      <w:r>
        <w:rPr>
          <w:rFonts w:hint="cs"/>
          <w:rtl/>
          <w:lang w:bidi="fa-IR"/>
        </w:rPr>
        <w:t>ها</w:t>
      </w:r>
      <w:r w:rsidRPr="00E265DC">
        <w:rPr>
          <w:rFonts w:hint="cs"/>
          <w:rtl/>
          <w:lang w:bidi="fa-IR"/>
        </w:rPr>
        <w:t xml:space="preserve"> در طول تاریخ دستخوش تغییرات بسیار بوده</w:t>
      </w:r>
      <w:r w:rsidRPr="00E265DC">
        <w:rPr>
          <w:rFonts w:hint="cs"/>
          <w:rtl/>
          <w:lang w:bidi="fa-IR"/>
        </w:rPr>
        <w:softHyphen/>
        <w:t>اند( به ویژه در شهر لار، به سبب زلزله</w:t>
      </w:r>
      <w:r w:rsidRPr="00E265DC">
        <w:rPr>
          <w:rFonts w:hint="cs"/>
          <w:rtl/>
          <w:lang w:bidi="fa-IR"/>
        </w:rPr>
        <w:softHyphen/>
        <w:t xml:space="preserve">های مکرر)همچنین به این دلیل که </w:t>
      </w:r>
      <w:r w:rsidRPr="00E265DC">
        <w:rPr>
          <w:rFonts w:hint="cs"/>
          <w:rtl/>
          <w:lang w:bidi="fa-IR"/>
        </w:rPr>
        <w:lastRenderedPageBreak/>
        <w:t>تعداد بسیاری از آنها امروزه تخریب گشته</w:t>
      </w:r>
      <w:r w:rsidRPr="00E265DC">
        <w:rPr>
          <w:rFonts w:hint="cs"/>
          <w:rtl/>
          <w:lang w:bidi="fa-IR"/>
        </w:rPr>
        <w:softHyphen/>
        <w:t>اند، جهت کسب اطلاعات دقیق</w:t>
      </w:r>
      <w:r w:rsidRPr="00E265DC">
        <w:rPr>
          <w:rtl/>
          <w:lang w:bidi="fa-IR"/>
        </w:rPr>
        <w:softHyphen/>
      </w:r>
      <w:r w:rsidRPr="00E265DC">
        <w:rPr>
          <w:rFonts w:hint="cs"/>
          <w:rtl/>
          <w:lang w:bidi="fa-IR"/>
        </w:rPr>
        <w:t>تر به مطالعه و بررسی کتب تاریخی و سفرنامه</w:t>
      </w:r>
      <w:r w:rsidRPr="00E265DC">
        <w:rPr>
          <w:rFonts w:hint="cs"/>
          <w:rtl/>
          <w:lang w:bidi="fa-IR"/>
        </w:rPr>
        <w:softHyphen/>
        <w:t>ها پرداخته شده</w:t>
      </w:r>
      <w:r w:rsidRPr="00E265DC">
        <w:rPr>
          <w:rFonts w:hint="cs"/>
          <w:rtl/>
          <w:lang w:bidi="fa-IR"/>
        </w:rPr>
        <w:softHyphen/>
        <w:t>است. در این بین مصاحبه با افراد مسن شهر و آب</w:t>
      </w:r>
      <w:r w:rsidRPr="00E265DC">
        <w:rPr>
          <w:rFonts w:hint="cs"/>
          <w:rtl/>
          <w:lang w:bidi="fa-IR"/>
        </w:rPr>
        <w:softHyphen/>
      </w:r>
      <w:r w:rsidR="003A6A9E">
        <w:rPr>
          <w:rFonts w:hint="cs"/>
          <w:rtl/>
          <w:lang w:bidi="fa-IR"/>
        </w:rPr>
        <w:t>انبار</w:t>
      </w:r>
      <w:r w:rsidRPr="00E265DC">
        <w:rPr>
          <w:rFonts w:hint="cs"/>
          <w:rtl/>
          <w:lang w:bidi="fa-IR"/>
        </w:rPr>
        <w:t>سازهایی که اکنون در قید حیات هستند به کسب اطلاعات</w:t>
      </w:r>
      <w:r w:rsidR="007B2D06">
        <w:rPr>
          <w:rFonts w:hint="cs"/>
          <w:rtl/>
          <w:lang w:bidi="fa-IR"/>
        </w:rPr>
        <w:t>،</w:t>
      </w:r>
      <w:r w:rsidRPr="00E265DC">
        <w:rPr>
          <w:rFonts w:hint="cs"/>
          <w:rtl/>
          <w:lang w:bidi="fa-IR"/>
        </w:rPr>
        <w:t xml:space="preserve"> بسیار کمک نموده</w:t>
      </w:r>
      <w:r w:rsidRPr="00E265DC">
        <w:rPr>
          <w:rFonts w:hint="cs"/>
          <w:rtl/>
          <w:lang w:bidi="fa-IR"/>
        </w:rPr>
        <w:softHyphen/>
        <w:t xml:space="preserve">است. </w:t>
      </w:r>
    </w:p>
    <w:p w:rsidR="00FC5BBD" w:rsidRPr="00E1249F" w:rsidRDefault="00FC5BBD" w:rsidP="00FC5BBD">
      <w:pPr>
        <w:spacing w:after="0"/>
        <w:ind w:firstLine="283"/>
        <w:jc w:val="both"/>
        <w:rPr>
          <w:rFonts w:cs="Times New Roman"/>
          <w:rtl/>
        </w:rPr>
      </w:pPr>
      <w:r>
        <w:rPr>
          <w:rFonts w:hint="cs"/>
          <w:rtl/>
          <w:lang w:bidi="fa-IR"/>
        </w:rPr>
        <w:t>به طور خلاص می</w:t>
      </w:r>
      <w:r>
        <w:rPr>
          <w:rFonts w:hint="cs"/>
          <w:rtl/>
          <w:lang w:bidi="fa-IR"/>
        </w:rPr>
        <w:softHyphen/>
        <w:t>توان مراحل تحقیق را به شکل زیر بیان نمود</w:t>
      </w:r>
      <w:r>
        <w:rPr>
          <w:rFonts w:cs="Times New Roman" w:hint="cs"/>
          <w:rtl/>
          <w:lang w:bidi="fa-IR"/>
        </w:rPr>
        <w:t>:</w:t>
      </w:r>
    </w:p>
    <w:p w:rsidR="00FC5BBD" w:rsidRDefault="00FC5BBD" w:rsidP="00BE3549">
      <w:pPr>
        <w:pStyle w:val="ListParagraph"/>
        <w:numPr>
          <w:ilvl w:val="0"/>
          <w:numId w:val="40"/>
        </w:numPr>
        <w:ind w:left="425" w:hanging="142"/>
      </w:pPr>
      <w:r>
        <w:rPr>
          <w:rFonts w:hint="cs"/>
          <w:rtl/>
        </w:rPr>
        <w:t>مصاحبه با افراد مسن و دارای تجربه شهرستان لار و آب</w:t>
      </w:r>
      <w:r>
        <w:rPr>
          <w:rFonts w:hint="cs"/>
          <w:rtl/>
        </w:rPr>
        <w:softHyphen/>
        <w:t>انبار سازان در قید حیات؛</w:t>
      </w:r>
    </w:p>
    <w:p w:rsidR="00FC5BBD" w:rsidRDefault="00FC5BBD" w:rsidP="00BE3549">
      <w:pPr>
        <w:pStyle w:val="ListParagraph"/>
        <w:numPr>
          <w:ilvl w:val="0"/>
          <w:numId w:val="40"/>
        </w:numPr>
        <w:ind w:left="425" w:hanging="142"/>
      </w:pPr>
      <w:r>
        <w:rPr>
          <w:rFonts w:hint="cs"/>
          <w:rtl/>
        </w:rPr>
        <w:t>بررسی</w:t>
      </w:r>
      <w:r>
        <w:rPr>
          <w:rFonts w:hint="cs"/>
          <w:rtl/>
        </w:rPr>
        <w:softHyphen/>
        <w:t>های میدانی و برداشت وضع موجود آب</w:t>
      </w:r>
      <w:r>
        <w:rPr>
          <w:rFonts w:hint="cs"/>
          <w:rtl/>
        </w:rPr>
        <w:softHyphen/>
        <w:t>انبارها شامل ابعاد و اندازه، وضعیت سازه</w:t>
      </w:r>
      <w:r>
        <w:rPr>
          <w:rFonts w:hint="cs"/>
          <w:rtl/>
        </w:rPr>
        <w:softHyphen/>
        <w:t>ای و همجواری</w:t>
      </w:r>
      <w:r>
        <w:rPr>
          <w:rFonts w:hint="cs"/>
          <w:rtl/>
        </w:rPr>
        <w:softHyphen/>
        <w:t>ها؛</w:t>
      </w:r>
    </w:p>
    <w:p w:rsidR="00FC5BBD" w:rsidRPr="00643DB6" w:rsidRDefault="00FC5BBD" w:rsidP="00BE3549">
      <w:pPr>
        <w:pStyle w:val="ListParagraph"/>
        <w:numPr>
          <w:ilvl w:val="0"/>
          <w:numId w:val="40"/>
        </w:numPr>
        <w:ind w:left="425" w:hanging="142"/>
      </w:pPr>
      <w:r>
        <w:rPr>
          <w:rFonts w:hint="cs"/>
          <w:rtl/>
        </w:rPr>
        <w:t>برداشت مسیرهای ورود آب به آب</w:t>
      </w:r>
      <w:r>
        <w:rPr>
          <w:rFonts w:hint="cs"/>
          <w:rtl/>
        </w:rPr>
        <w:softHyphen/>
        <w:t>انبارها و در اصطلاح محلی جوغاب</w:t>
      </w:r>
      <w:r>
        <w:rPr>
          <w:rFonts w:hint="cs"/>
          <w:rtl/>
        </w:rPr>
        <w:softHyphen/>
        <w:t xml:space="preserve"> مربوط به هر آب</w:t>
      </w:r>
      <w:r>
        <w:rPr>
          <w:rFonts w:hint="cs"/>
          <w:rtl/>
        </w:rPr>
        <w:softHyphen/>
        <w:t>انبار و پیاده کردن آنها روی نقشه؛</w:t>
      </w:r>
    </w:p>
    <w:p w:rsidR="00FC5BBD" w:rsidRDefault="00FC5BBD" w:rsidP="00BE3549">
      <w:pPr>
        <w:pStyle w:val="ListParagraph"/>
        <w:numPr>
          <w:ilvl w:val="0"/>
          <w:numId w:val="40"/>
        </w:numPr>
        <w:ind w:left="425" w:hanging="142"/>
      </w:pPr>
      <w:r>
        <w:rPr>
          <w:rFonts w:hint="cs"/>
          <w:rtl/>
        </w:rPr>
        <w:t>دستیابی به مسیرهای کنونی عبور آب و سیلابها در این شهرستان؛</w:t>
      </w:r>
    </w:p>
    <w:p w:rsidR="00FC5BBD" w:rsidRDefault="00FC5BBD" w:rsidP="00BE3549">
      <w:pPr>
        <w:pStyle w:val="ListParagraph"/>
        <w:numPr>
          <w:ilvl w:val="0"/>
          <w:numId w:val="40"/>
        </w:numPr>
        <w:ind w:left="425" w:hanging="142"/>
        <w:jc w:val="both"/>
      </w:pPr>
      <w:r>
        <w:rPr>
          <w:rFonts w:hint="cs"/>
          <w:rtl/>
        </w:rPr>
        <w:t>مطالعه</w:t>
      </w:r>
      <w:r>
        <w:rPr>
          <w:rFonts w:hint="cs"/>
          <w:rtl/>
        </w:rPr>
        <w:softHyphen/>
        <w:t>ی نحوه ذخیره و تامین آب در سایر مناطق با آب و هوای مشابه در گذشته و حال؛</w:t>
      </w:r>
    </w:p>
    <w:p w:rsidR="00FC5BBD" w:rsidRPr="002176EE" w:rsidRDefault="00FC5BBD" w:rsidP="00BE3549">
      <w:pPr>
        <w:pStyle w:val="ListParagraph"/>
        <w:numPr>
          <w:ilvl w:val="0"/>
          <w:numId w:val="40"/>
        </w:numPr>
        <w:ind w:left="425" w:hanging="142"/>
        <w:jc w:val="both"/>
      </w:pPr>
      <w:r w:rsidRPr="00973E46">
        <w:rPr>
          <w:rtl/>
        </w:rPr>
        <w:t>مشورت با متخصص</w:t>
      </w:r>
      <w:r w:rsidRPr="00973E46">
        <w:rPr>
          <w:rFonts w:hint="cs"/>
          <w:rtl/>
        </w:rPr>
        <w:t>ی</w:t>
      </w:r>
      <w:r w:rsidRPr="00973E46">
        <w:rPr>
          <w:rFonts w:hint="eastAsia"/>
          <w:rtl/>
        </w:rPr>
        <w:t>ن</w:t>
      </w:r>
      <w:r w:rsidRPr="00973E46">
        <w:rPr>
          <w:rtl/>
        </w:rPr>
        <w:t xml:space="preserve"> وکارشناسان ذ</w:t>
      </w:r>
      <w:r w:rsidRPr="00973E46">
        <w:rPr>
          <w:rFonts w:hint="cs"/>
          <w:rtl/>
        </w:rPr>
        <w:t>ی</w:t>
      </w:r>
      <w:r w:rsidRPr="00973E46">
        <w:rPr>
          <w:rFonts w:hint="eastAsia"/>
          <w:rtl/>
        </w:rPr>
        <w:t>ربط</w:t>
      </w:r>
      <w:r w:rsidRPr="00973E46">
        <w:rPr>
          <w:rtl/>
        </w:rPr>
        <w:t xml:space="preserve"> برا</w:t>
      </w:r>
      <w:r w:rsidRPr="00973E46">
        <w:rPr>
          <w:rFonts w:hint="cs"/>
          <w:rtl/>
        </w:rPr>
        <w:t>ی</w:t>
      </w:r>
      <w:r w:rsidRPr="00973E46">
        <w:rPr>
          <w:rtl/>
        </w:rPr>
        <w:t xml:space="preserve"> در</w:t>
      </w:r>
      <w:r w:rsidRPr="00973E46">
        <w:rPr>
          <w:rFonts w:hint="cs"/>
          <w:rtl/>
        </w:rPr>
        <w:t>ی</w:t>
      </w:r>
      <w:r w:rsidRPr="00973E46">
        <w:rPr>
          <w:rFonts w:hint="eastAsia"/>
          <w:rtl/>
        </w:rPr>
        <w:t>افت</w:t>
      </w:r>
      <w:r w:rsidRPr="00973E46">
        <w:rPr>
          <w:rtl/>
        </w:rPr>
        <w:t xml:space="preserve"> نظر مشورت</w:t>
      </w:r>
      <w:r w:rsidRPr="00973E46">
        <w:rPr>
          <w:rFonts w:hint="cs"/>
          <w:rtl/>
        </w:rPr>
        <w:t>ی</w:t>
      </w:r>
      <w:r w:rsidRPr="00973E46">
        <w:rPr>
          <w:rtl/>
        </w:rPr>
        <w:t xml:space="preserve"> و اطم</w:t>
      </w:r>
      <w:r w:rsidRPr="00973E46">
        <w:rPr>
          <w:rFonts w:hint="cs"/>
          <w:rtl/>
        </w:rPr>
        <w:t>ی</w:t>
      </w:r>
      <w:r w:rsidRPr="00973E46">
        <w:rPr>
          <w:rFonts w:hint="eastAsia"/>
          <w:rtl/>
        </w:rPr>
        <w:t>نان</w:t>
      </w:r>
      <w:r w:rsidRPr="00973E46">
        <w:rPr>
          <w:rtl/>
        </w:rPr>
        <w:t xml:space="preserve"> از صحت کار انجام شده واخذ راهنما</w:t>
      </w:r>
      <w:r w:rsidRPr="00973E46">
        <w:rPr>
          <w:rFonts w:hint="cs"/>
          <w:rtl/>
        </w:rPr>
        <w:t>یی</w:t>
      </w:r>
      <w:r w:rsidRPr="00973E46">
        <w:rPr>
          <w:rtl/>
        </w:rPr>
        <w:t xml:space="preserve"> برا</w:t>
      </w:r>
      <w:r w:rsidRPr="00973E46">
        <w:rPr>
          <w:rFonts w:hint="cs"/>
          <w:rtl/>
        </w:rPr>
        <w:t>ی</w:t>
      </w:r>
      <w:r w:rsidRPr="00973E46">
        <w:rPr>
          <w:rtl/>
        </w:rPr>
        <w:t xml:space="preserve"> اصلاحات احتمال</w:t>
      </w:r>
      <w:r w:rsidRPr="00973E46">
        <w:rPr>
          <w:rFonts w:hint="cs"/>
          <w:rtl/>
        </w:rPr>
        <w:t>ی</w:t>
      </w:r>
      <w:r>
        <w:rPr>
          <w:rFonts w:hint="cs"/>
          <w:rtl/>
        </w:rPr>
        <w:t>؛</w:t>
      </w:r>
    </w:p>
    <w:p w:rsidR="00FC5BBD" w:rsidRDefault="00FC5BBD" w:rsidP="00BE3549">
      <w:pPr>
        <w:pStyle w:val="ListParagraph"/>
        <w:numPr>
          <w:ilvl w:val="0"/>
          <w:numId w:val="40"/>
        </w:numPr>
        <w:ind w:left="425" w:hanging="142"/>
        <w:jc w:val="both"/>
      </w:pPr>
      <w:r>
        <w:rPr>
          <w:rFonts w:hint="cs"/>
          <w:rtl/>
        </w:rPr>
        <w:t>ارائه</w:t>
      </w:r>
      <w:r>
        <w:rPr>
          <w:rFonts w:hint="cs"/>
          <w:rtl/>
        </w:rPr>
        <w:softHyphen/>
        <w:t>ی راهکارهای مناسب جهت باززنده سازی و یا طراحی منابع تامین و ذخیره آب با همین رویکرد در این منطقه؛</w:t>
      </w:r>
    </w:p>
    <w:p w:rsidR="00FC5BBD" w:rsidRDefault="00FC5BBD" w:rsidP="00B23C7F">
      <w:pPr>
        <w:spacing w:after="0"/>
        <w:ind w:firstLine="283"/>
        <w:jc w:val="both"/>
        <w:rPr>
          <w:rtl/>
          <w:lang w:bidi="fa-IR"/>
        </w:rPr>
      </w:pPr>
    </w:p>
    <w:p w:rsidR="005C2496" w:rsidRDefault="005C2496" w:rsidP="005C2496">
      <w:pPr>
        <w:rPr>
          <w:rtl/>
        </w:rPr>
      </w:pPr>
    </w:p>
    <w:p w:rsidR="000D75BB" w:rsidRDefault="000D75BB" w:rsidP="005C2496">
      <w:pPr>
        <w:rPr>
          <w:rtl/>
        </w:rPr>
      </w:pPr>
    </w:p>
    <w:p w:rsidR="000D3CFD" w:rsidRDefault="000D3CFD" w:rsidP="005C2496">
      <w:pPr>
        <w:rPr>
          <w:rtl/>
        </w:rPr>
      </w:pPr>
    </w:p>
    <w:p w:rsidR="000D3CFD" w:rsidRDefault="000D3CFD" w:rsidP="005C2496">
      <w:pPr>
        <w:rPr>
          <w:rtl/>
        </w:rPr>
      </w:pPr>
    </w:p>
    <w:p w:rsidR="000D3CFD" w:rsidRDefault="000D3CFD" w:rsidP="005C2496">
      <w:pPr>
        <w:rPr>
          <w:rtl/>
        </w:rPr>
      </w:pPr>
    </w:p>
    <w:p w:rsidR="00F21587" w:rsidRDefault="00F21587">
      <w:pPr>
        <w:bidi w:val="0"/>
        <w:spacing w:line="276" w:lineRule="auto"/>
        <w:contextualSpacing w:val="0"/>
        <w:rPr>
          <w:rFonts w:eastAsiaTheme="majorEastAsia"/>
          <w:b/>
          <w:bCs/>
          <w:rtl/>
          <w:lang w:bidi="fa-IR"/>
        </w:rPr>
      </w:pPr>
    </w:p>
    <w:p w:rsidR="005A0E02" w:rsidRDefault="005A0E02" w:rsidP="0027303E">
      <w:pPr>
        <w:pStyle w:val="Heading1"/>
        <w:numPr>
          <w:ilvl w:val="0"/>
          <w:numId w:val="0"/>
        </w:numPr>
        <w:ind w:left="360"/>
        <w:jc w:val="center"/>
        <w:rPr>
          <w:sz w:val="32"/>
          <w:szCs w:val="32"/>
          <w:rtl/>
          <w:lang w:bidi="fa-IR"/>
        </w:rPr>
      </w:pPr>
    </w:p>
    <w:p w:rsidR="005A0E02" w:rsidRDefault="005A0E02" w:rsidP="0027303E">
      <w:pPr>
        <w:pStyle w:val="Heading1"/>
        <w:numPr>
          <w:ilvl w:val="0"/>
          <w:numId w:val="0"/>
        </w:numPr>
        <w:ind w:left="360"/>
        <w:jc w:val="center"/>
        <w:rPr>
          <w:sz w:val="32"/>
          <w:szCs w:val="32"/>
          <w:rtl/>
          <w:lang w:bidi="fa-IR"/>
        </w:rPr>
      </w:pPr>
    </w:p>
    <w:p w:rsidR="005A0E02" w:rsidRDefault="005A0E02" w:rsidP="0027303E">
      <w:pPr>
        <w:pStyle w:val="Heading1"/>
        <w:numPr>
          <w:ilvl w:val="0"/>
          <w:numId w:val="0"/>
        </w:numPr>
        <w:ind w:left="360"/>
        <w:jc w:val="center"/>
        <w:rPr>
          <w:sz w:val="32"/>
          <w:szCs w:val="32"/>
          <w:rtl/>
          <w:lang w:bidi="fa-IR"/>
        </w:rPr>
      </w:pPr>
    </w:p>
    <w:p w:rsidR="005A0E02" w:rsidRDefault="005A0E02" w:rsidP="0027303E">
      <w:pPr>
        <w:pStyle w:val="Heading1"/>
        <w:numPr>
          <w:ilvl w:val="0"/>
          <w:numId w:val="0"/>
        </w:numPr>
        <w:ind w:left="360"/>
        <w:jc w:val="center"/>
        <w:rPr>
          <w:sz w:val="32"/>
          <w:szCs w:val="32"/>
          <w:rtl/>
          <w:lang w:bidi="fa-IR"/>
        </w:rPr>
      </w:pPr>
    </w:p>
    <w:p w:rsidR="005A0E02" w:rsidRDefault="005A0E02" w:rsidP="0027303E">
      <w:pPr>
        <w:pStyle w:val="Heading1"/>
        <w:numPr>
          <w:ilvl w:val="0"/>
          <w:numId w:val="0"/>
        </w:numPr>
        <w:ind w:left="360"/>
        <w:jc w:val="center"/>
        <w:rPr>
          <w:sz w:val="32"/>
          <w:szCs w:val="32"/>
          <w:rtl/>
          <w:lang w:bidi="fa-IR"/>
        </w:rPr>
      </w:pPr>
    </w:p>
    <w:p w:rsidR="004379F7" w:rsidRPr="00790BE4" w:rsidRDefault="0027303E" w:rsidP="00BA0B66">
      <w:pPr>
        <w:pStyle w:val="Heading1"/>
        <w:numPr>
          <w:ilvl w:val="0"/>
          <w:numId w:val="0"/>
        </w:numPr>
        <w:ind w:left="360"/>
        <w:jc w:val="center"/>
        <w:rPr>
          <w:sz w:val="36"/>
          <w:szCs w:val="36"/>
          <w:rtl/>
          <w:lang w:bidi="fa-IR"/>
        </w:rPr>
      </w:pPr>
      <w:bookmarkStart w:id="8" w:name="_Toc372154811"/>
      <w:r w:rsidRPr="00790BE4">
        <w:rPr>
          <w:rFonts w:hint="cs"/>
          <w:sz w:val="36"/>
          <w:szCs w:val="36"/>
          <w:rtl/>
          <w:lang w:bidi="fa-IR"/>
        </w:rPr>
        <w:t xml:space="preserve">فصل </w:t>
      </w:r>
      <w:r w:rsidR="00BA0B66" w:rsidRPr="00790BE4">
        <w:rPr>
          <w:rFonts w:hint="cs"/>
          <w:sz w:val="36"/>
          <w:szCs w:val="36"/>
          <w:rtl/>
          <w:lang w:bidi="fa-IR"/>
        </w:rPr>
        <w:t>دوم</w:t>
      </w:r>
      <w:r w:rsidRPr="00790BE4">
        <w:rPr>
          <w:rFonts w:hint="cs"/>
          <w:sz w:val="36"/>
          <w:szCs w:val="36"/>
          <w:rtl/>
          <w:lang w:bidi="fa-IR"/>
        </w:rPr>
        <w:t>: تعریف باززنده</w:t>
      </w:r>
      <w:r w:rsidRPr="00790BE4">
        <w:rPr>
          <w:rFonts w:hint="cs"/>
          <w:sz w:val="36"/>
          <w:szCs w:val="36"/>
          <w:rtl/>
          <w:lang w:bidi="fa-IR"/>
        </w:rPr>
        <w:softHyphen/>
        <w:t>سازی</w:t>
      </w:r>
      <w:r w:rsidR="00C12979" w:rsidRPr="00790BE4">
        <w:rPr>
          <w:rFonts w:hint="cs"/>
          <w:sz w:val="36"/>
          <w:szCs w:val="36"/>
          <w:rtl/>
          <w:lang w:bidi="fa-IR"/>
        </w:rPr>
        <w:t xml:space="preserve"> و ارتباط آن با </w:t>
      </w:r>
      <w:r w:rsidR="0097210C" w:rsidRPr="00790BE4">
        <w:rPr>
          <w:rFonts w:hint="cs"/>
          <w:sz w:val="36"/>
          <w:szCs w:val="36"/>
          <w:rtl/>
          <w:lang w:bidi="fa-IR"/>
        </w:rPr>
        <w:t>معماری پایدار</w:t>
      </w:r>
      <w:bookmarkEnd w:id="8"/>
    </w:p>
    <w:p w:rsidR="004379F7" w:rsidRDefault="004379F7">
      <w:pPr>
        <w:bidi w:val="0"/>
        <w:spacing w:line="276" w:lineRule="auto"/>
        <w:contextualSpacing w:val="0"/>
        <w:rPr>
          <w:rFonts w:eastAsiaTheme="majorEastAsia"/>
          <w:b/>
          <w:bCs/>
          <w:sz w:val="32"/>
          <w:szCs w:val="32"/>
          <w:rtl/>
          <w:lang w:bidi="fa-IR"/>
        </w:rPr>
      </w:pPr>
      <w:r>
        <w:rPr>
          <w:sz w:val="32"/>
          <w:szCs w:val="32"/>
          <w:rtl/>
          <w:lang w:bidi="fa-IR"/>
        </w:rPr>
        <w:br w:type="page"/>
      </w:r>
    </w:p>
    <w:p w:rsidR="00FE23C4" w:rsidRDefault="00FE23C4" w:rsidP="00BE3549">
      <w:pPr>
        <w:pStyle w:val="Heading1"/>
        <w:numPr>
          <w:ilvl w:val="1"/>
          <w:numId w:val="52"/>
        </w:numPr>
        <w:rPr>
          <w:b w:val="0"/>
          <w:bCs w:val="0"/>
          <w:sz w:val="32"/>
          <w:szCs w:val="32"/>
          <w:lang w:bidi="fa-IR"/>
        </w:rPr>
      </w:pPr>
      <w:bookmarkStart w:id="9" w:name="_Toc372154812"/>
      <w:r w:rsidRPr="00582196">
        <w:rPr>
          <w:rFonts w:hint="cs"/>
          <w:b w:val="0"/>
          <w:bCs w:val="0"/>
          <w:sz w:val="32"/>
          <w:szCs w:val="32"/>
          <w:rtl/>
          <w:lang w:bidi="fa-IR"/>
        </w:rPr>
        <w:lastRenderedPageBreak/>
        <w:t>مقدمه</w:t>
      </w:r>
      <w:bookmarkEnd w:id="9"/>
    </w:p>
    <w:p w:rsidR="00582196" w:rsidRPr="00582196" w:rsidRDefault="00582196" w:rsidP="00582196">
      <w:pPr>
        <w:rPr>
          <w:rFonts w:asciiTheme="minorHAnsi" w:hAnsiTheme="minorHAnsi"/>
          <w:rtl/>
          <w:lang w:bidi="fa-IR"/>
        </w:rPr>
      </w:pPr>
    </w:p>
    <w:p w:rsidR="00FE23C4" w:rsidRDefault="00914D02" w:rsidP="00AE241E">
      <w:pPr>
        <w:ind w:firstLine="283"/>
        <w:jc w:val="both"/>
        <w:rPr>
          <w:lang w:bidi="fa-IR"/>
        </w:rPr>
      </w:pPr>
      <w:r>
        <w:rPr>
          <w:rFonts w:hint="cs"/>
          <w:rtl/>
          <w:lang w:bidi="fa-IR"/>
        </w:rPr>
        <w:t>همان</w:t>
      </w:r>
      <w:r>
        <w:rPr>
          <w:rFonts w:hint="cs"/>
          <w:rtl/>
          <w:lang w:bidi="fa-IR"/>
        </w:rPr>
        <w:softHyphen/>
        <w:t xml:space="preserve">گونه که در فصل اول بیان گردید، هدف از این پژوهش </w:t>
      </w:r>
      <w:r w:rsidR="003D7A4C">
        <w:rPr>
          <w:rFonts w:hint="cs"/>
          <w:rtl/>
          <w:lang w:bidi="fa-IR"/>
        </w:rPr>
        <w:t>دستیابی به اصول</w:t>
      </w:r>
      <w:r w:rsidR="009927D3">
        <w:rPr>
          <w:rFonts w:hint="cs"/>
          <w:rtl/>
          <w:lang w:bidi="fa-IR"/>
        </w:rPr>
        <w:t>ی</w:t>
      </w:r>
      <w:r w:rsidR="003D7A4C">
        <w:rPr>
          <w:rFonts w:hint="cs"/>
          <w:rtl/>
          <w:lang w:bidi="fa-IR"/>
        </w:rPr>
        <w:t xml:space="preserve"> جهت ارائه</w:t>
      </w:r>
      <w:r w:rsidR="003D7A4C">
        <w:rPr>
          <w:rFonts w:hint="cs"/>
          <w:rtl/>
          <w:lang w:bidi="fa-IR"/>
        </w:rPr>
        <w:softHyphen/>
        <w:t>ی طرح</w:t>
      </w:r>
      <w:r>
        <w:rPr>
          <w:rFonts w:hint="cs"/>
          <w:rtl/>
          <w:lang w:bidi="fa-IR"/>
        </w:rPr>
        <w:t xml:space="preserve"> باززنده</w:t>
      </w:r>
      <w:r>
        <w:rPr>
          <w:rFonts w:hint="cs"/>
          <w:rtl/>
          <w:lang w:bidi="fa-IR"/>
        </w:rPr>
        <w:softHyphen/>
        <w:t>سازی آب</w:t>
      </w:r>
      <w:r>
        <w:rPr>
          <w:rFonts w:hint="cs"/>
          <w:rtl/>
          <w:lang w:bidi="fa-IR"/>
        </w:rPr>
        <w:softHyphen/>
        <w:t>انبارهای شهر لار می</w:t>
      </w:r>
      <w:r>
        <w:rPr>
          <w:rFonts w:hint="cs"/>
          <w:rtl/>
          <w:lang w:bidi="fa-IR"/>
        </w:rPr>
        <w:softHyphen/>
        <w:t xml:space="preserve">باشد. در این راستا ابتدا به </w:t>
      </w:r>
      <w:r w:rsidR="006B5822">
        <w:rPr>
          <w:rFonts w:hint="cs"/>
          <w:rtl/>
          <w:lang w:bidi="fa-IR"/>
        </w:rPr>
        <w:t>ارائه</w:t>
      </w:r>
      <w:r w:rsidR="006B5822">
        <w:rPr>
          <w:rFonts w:hint="cs"/>
          <w:rtl/>
          <w:lang w:bidi="fa-IR"/>
        </w:rPr>
        <w:softHyphen/>
        <w:t>ی تعریفی جامع از</w:t>
      </w:r>
      <w:r>
        <w:rPr>
          <w:rFonts w:hint="cs"/>
          <w:rtl/>
          <w:lang w:bidi="fa-IR"/>
        </w:rPr>
        <w:t xml:space="preserve"> باززنده</w:t>
      </w:r>
      <w:r>
        <w:rPr>
          <w:rFonts w:hint="cs"/>
          <w:rtl/>
          <w:lang w:bidi="fa-IR"/>
        </w:rPr>
        <w:softHyphen/>
        <w:t>سازی</w:t>
      </w:r>
      <w:r w:rsidR="003112EB">
        <w:rPr>
          <w:rFonts w:hint="cs"/>
          <w:rtl/>
          <w:lang w:bidi="fa-IR"/>
        </w:rPr>
        <w:t xml:space="preserve"> </w:t>
      </w:r>
      <w:r w:rsidR="009927D3">
        <w:rPr>
          <w:rFonts w:hint="cs"/>
          <w:rtl/>
          <w:lang w:bidi="fa-IR"/>
        </w:rPr>
        <w:t xml:space="preserve">پرداخته و </w:t>
      </w:r>
      <w:r w:rsidR="006B5822">
        <w:rPr>
          <w:rFonts w:hint="cs"/>
          <w:rtl/>
          <w:lang w:bidi="fa-IR"/>
        </w:rPr>
        <w:t>ضوابط، معیارها</w:t>
      </w:r>
      <w:r w:rsidR="00030F23">
        <w:rPr>
          <w:rFonts w:hint="cs"/>
          <w:rtl/>
          <w:lang w:bidi="fa-IR"/>
        </w:rPr>
        <w:t>،</w:t>
      </w:r>
      <w:r w:rsidR="006B5822">
        <w:rPr>
          <w:rFonts w:hint="cs"/>
          <w:rtl/>
          <w:lang w:bidi="fa-IR"/>
        </w:rPr>
        <w:t xml:space="preserve"> فواید </w:t>
      </w:r>
      <w:r w:rsidR="00030F23">
        <w:rPr>
          <w:rFonts w:hint="cs"/>
          <w:rtl/>
          <w:lang w:bidi="fa-IR"/>
        </w:rPr>
        <w:t>و محدودیت</w:t>
      </w:r>
      <w:r w:rsidR="00030F23">
        <w:rPr>
          <w:rFonts w:hint="cs"/>
          <w:rtl/>
          <w:lang w:bidi="fa-IR"/>
        </w:rPr>
        <w:softHyphen/>
        <w:t xml:space="preserve">های </w:t>
      </w:r>
      <w:r w:rsidR="006B5822">
        <w:rPr>
          <w:rFonts w:hint="cs"/>
          <w:rtl/>
          <w:lang w:bidi="fa-IR"/>
        </w:rPr>
        <w:t xml:space="preserve">آن </w:t>
      </w:r>
      <w:r w:rsidR="009927D3">
        <w:rPr>
          <w:rFonts w:hint="cs"/>
          <w:rtl/>
          <w:lang w:bidi="fa-IR"/>
        </w:rPr>
        <w:t>را بیان می</w:t>
      </w:r>
      <w:r w:rsidR="009927D3">
        <w:rPr>
          <w:rFonts w:hint="cs"/>
          <w:rtl/>
          <w:lang w:bidi="fa-IR"/>
        </w:rPr>
        <w:softHyphen/>
        <w:t>داریم</w:t>
      </w:r>
      <w:r w:rsidR="006B5822">
        <w:rPr>
          <w:rFonts w:hint="cs"/>
          <w:rtl/>
          <w:lang w:bidi="fa-IR"/>
        </w:rPr>
        <w:t>.</w:t>
      </w:r>
      <w:r>
        <w:rPr>
          <w:rFonts w:hint="cs"/>
          <w:rtl/>
          <w:lang w:bidi="fa-IR"/>
        </w:rPr>
        <w:t xml:space="preserve"> </w:t>
      </w:r>
      <w:r w:rsidR="005758CC">
        <w:rPr>
          <w:rFonts w:hint="cs"/>
          <w:rtl/>
          <w:lang w:bidi="fa-IR"/>
        </w:rPr>
        <w:t>از دیدگاه کلی باززنده</w:t>
      </w:r>
      <w:r w:rsidR="005758CC">
        <w:rPr>
          <w:rFonts w:hint="cs"/>
          <w:rtl/>
          <w:lang w:bidi="fa-IR"/>
        </w:rPr>
        <w:softHyphen/>
        <w:t>سازی عبارت است ا</w:t>
      </w:r>
      <w:r w:rsidR="00437BCB">
        <w:rPr>
          <w:rFonts w:hint="cs"/>
          <w:rtl/>
          <w:lang w:bidi="fa-IR"/>
        </w:rPr>
        <w:t xml:space="preserve">ز اقدامات صورت گرفته بر روی یک بنای تاریخی که </w:t>
      </w:r>
      <w:r w:rsidR="00664D5F">
        <w:rPr>
          <w:rFonts w:hint="cs"/>
          <w:rtl/>
          <w:lang w:bidi="fa-IR"/>
        </w:rPr>
        <w:t>در حال حاضر متروک مانده</w:t>
      </w:r>
      <w:r w:rsidR="00664D5F">
        <w:rPr>
          <w:rFonts w:hint="cs"/>
          <w:rtl/>
          <w:lang w:bidi="fa-IR"/>
        </w:rPr>
        <w:softHyphen/>
        <w:t>است و روز به روز فرسوده</w:t>
      </w:r>
      <w:r w:rsidR="00664D5F">
        <w:rPr>
          <w:rFonts w:hint="cs"/>
          <w:rtl/>
          <w:lang w:bidi="fa-IR"/>
        </w:rPr>
        <w:softHyphen/>
        <w:t>تر می</w:t>
      </w:r>
      <w:r w:rsidR="00664D5F">
        <w:rPr>
          <w:rFonts w:hint="cs"/>
          <w:rtl/>
          <w:lang w:bidi="fa-IR"/>
        </w:rPr>
        <w:softHyphen/>
        <w:t>گردد. به عبارت دیگر در باززنده</w:t>
      </w:r>
      <w:r w:rsidR="00664D5F">
        <w:rPr>
          <w:rFonts w:hint="cs"/>
          <w:rtl/>
          <w:lang w:bidi="fa-IR"/>
        </w:rPr>
        <w:softHyphen/>
        <w:t>سازی با مرمت بنا و تغییر کاربری آن به یک کاربری جدید، از زوال، فرسودگی و نابودی اثر تاریخی جلوگیری می</w:t>
      </w:r>
      <w:r w:rsidR="00664D5F">
        <w:rPr>
          <w:rFonts w:hint="cs"/>
          <w:rtl/>
          <w:lang w:bidi="fa-IR"/>
        </w:rPr>
        <w:softHyphen/>
        <w:t>شود. آنچه در این زمینه از اهمیت بسیار برخوردار است دقت در انتخاب کاربری مناسب و ارتقاء ساختمان با نیازهای جدید در سال</w:t>
      </w:r>
      <w:r w:rsidR="00664D5F">
        <w:rPr>
          <w:rFonts w:hint="cs"/>
          <w:rtl/>
          <w:lang w:bidi="fa-IR"/>
        </w:rPr>
        <w:softHyphen/>
        <w:t>های بعد از باززنده</w:t>
      </w:r>
      <w:r w:rsidR="00664D5F">
        <w:rPr>
          <w:rFonts w:hint="cs"/>
          <w:rtl/>
          <w:lang w:bidi="fa-IR"/>
        </w:rPr>
        <w:softHyphen/>
        <w:t>سازی می</w:t>
      </w:r>
      <w:r w:rsidR="00664D5F">
        <w:rPr>
          <w:rFonts w:hint="cs"/>
          <w:rtl/>
          <w:lang w:bidi="fa-IR"/>
        </w:rPr>
        <w:softHyphen/>
        <w:t xml:space="preserve">باشد. </w:t>
      </w:r>
      <w:r w:rsidR="00C12979" w:rsidRPr="003A6FA5">
        <w:rPr>
          <w:rFonts w:hint="cs"/>
          <w:rtl/>
          <w:lang w:bidi="fa-IR"/>
        </w:rPr>
        <w:t>از آنجا که باززنده</w:t>
      </w:r>
      <w:r w:rsidR="00C12979" w:rsidRPr="003A6FA5">
        <w:rPr>
          <w:rFonts w:hint="cs"/>
          <w:rtl/>
          <w:lang w:bidi="fa-IR"/>
        </w:rPr>
        <w:softHyphen/>
        <w:t>سازی بناهای تاریخی یکی از زیرشاخه</w:t>
      </w:r>
      <w:r w:rsidR="00C12979" w:rsidRPr="003A6FA5">
        <w:rPr>
          <w:rFonts w:hint="cs"/>
          <w:rtl/>
          <w:lang w:bidi="fa-IR"/>
        </w:rPr>
        <w:softHyphen/>
        <w:t>های انطباق</w:t>
      </w:r>
      <w:r w:rsidR="00C12979" w:rsidRPr="003A6FA5">
        <w:rPr>
          <w:rFonts w:hint="cs"/>
          <w:rtl/>
          <w:lang w:bidi="fa-IR"/>
        </w:rPr>
        <w:softHyphen/>
        <w:t>پذیری برای استفاده مجدد</w:t>
      </w:r>
      <w:r w:rsidR="00C12979" w:rsidRPr="003A6FA5">
        <w:rPr>
          <w:rStyle w:val="FootnoteReference"/>
          <w:rtl/>
          <w:lang w:bidi="fa-IR"/>
        </w:rPr>
        <w:footnoteReference w:id="1"/>
      </w:r>
      <w:r w:rsidR="00C12979" w:rsidRPr="003A6FA5">
        <w:rPr>
          <w:rFonts w:hint="cs"/>
          <w:rtl/>
          <w:lang w:bidi="fa-IR"/>
        </w:rPr>
        <w:t xml:space="preserve"> می</w:t>
      </w:r>
      <w:r w:rsidR="00C12979" w:rsidRPr="003A6FA5">
        <w:rPr>
          <w:rFonts w:hint="cs"/>
          <w:rtl/>
          <w:lang w:bidi="fa-IR"/>
        </w:rPr>
        <w:softHyphen/>
        <w:t>باشد، جهت آشنایی با ضوابط و معیارهای تغییر کاربری و انطباق دادن بناهای تاریخی با کاربری</w:t>
      </w:r>
      <w:r w:rsidR="00C12979" w:rsidRPr="003A6FA5">
        <w:rPr>
          <w:rFonts w:hint="cs"/>
          <w:rtl/>
          <w:lang w:bidi="fa-IR"/>
        </w:rPr>
        <w:softHyphen/>
        <w:t xml:space="preserve">های جدید، همچنین جهت ارائه پیشنهاداتی مناسب برای </w:t>
      </w:r>
      <w:r w:rsidR="00C12979" w:rsidRPr="008B02BB">
        <w:rPr>
          <w:rFonts w:hint="cs"/>
          <w:rtl/>
          <w:lang w:bidi="fa-IR"/>
        </w:rPr>
        <w:t>تغییر کاربری</w:t>
      </w:r>
      <w:r w:rsidR="00C12979">
        <w:rPr>
          <w:rFonts w:hint="cs"/>
          <w:rtl/>
          <w:lang w:bidi="fa-IR"/>
        </w:rPr>
        <w:t xml:space="preserve"> آب</w:t>
      </w:r>
      <w:r w:rsidR="00C12979">
        <w:rPr>
          <w:rFonts w:hint="cs"/>
          <w:rtl/>
          <w:lang w:bidi="fa-IR"/>
        </w:rPr>
        <w:softHyphen/>
        <w:t>انبارها،</w:t>
      </w:r>
      <w:r w:rsidR="00C12979" w:rsidRPr="008B02BB">
        <w:rPr>
          <w:rFonts w:hint="cs"/>
          <w:rtl/>
          <w:lang w:bidi="fa-IR"/>
        </w:rPr>
        <w:t xml:space="preserve"> ابتدا به تعریف مقوله انطباق پذیری، ماهیت آن و ارتباطش با معماری پایدار می</w:t>
      </w:r>
      <w:r w:rsidR="00C12979" w:rsidRPr="008B02BB">
        <w:rPr>
          <w:rFonts w:hint="cs"/>
          <w:rtl/>
          <w:lang w:bidi="fa-IR"/>
        </w:rPr>
        <w:softHyphen/>
        <w:t>پردازیم.</w:t>
      </w:r>
    </w:p>
    <w:p w:rsidR="00582196" w:rsidRPr="00FE23C4" w:rsidRDefault="00582196" w:rsidP="00AE241E">
      <w:pPr>
        <w:ind w:firstLine="283"/>
        <w:jc w:val="both"/>
        <w:rPr>
          <w:lang w:bidi="fa-IR"/>
        </w:rPr>
      </w:pPr>
    </w:p>
    <w:p w:rsidR="004379F7" w:rsidRPr="00582196" w:rsidRDefault="004379F7" w:rsidP="00BE3549">
      <w:pPr>
        <w:pStyle w:val="Heading1"/>
        <w:numPr>
          <w:ilvl w:val="1"/>
          <w:numId w:val="52"/>
        </w:numPr>
        <w:rPr>
          <w:b w:val="0"/>
          <w:bCs w:val="0"/>
          <w:sz w:val="32"/>
          <w:szCs w:val="32"/>
          <w:lang w:bidi="fa-IR"/>
        </w:rPr>
      </w:pPr>
      <w:bookmarkStart w:id="10" w:name="_Toc372154813"/>
      <w:r w:rsidRPr="00582196">
        <w:rPr>
          <w:rFonts w:hint="cs"/>
          <w:b w:val="0"/>
          <w:bCs w:val="0"/>
          <w:sz w:val="32"/>
          <w:szCs w:val="32"/>
          <w:rtl/>
          <w:lang w:bidi="fa-IR"/>
        </w:rPr>
        <w:t>تعریف انطباق پذیری</w:t>
      </w:r>
      <w:bookmarkEnd w:id="10"/>
    </w:p>
    <w:p w:rsidR="00582196" w:rsidRPr="00582196" w:rsidRDefault="00582196" w:rsidP="00582196">
      <w:pPr>
        <w:rPr>
          <w:rFonts w:asciiTheme="minorHAnsi" w:hAnsiTheme="minorHAnsi"/>
          <w:rtl/>
          <w:lang w:bidi="fa-IR"/>
        </w:rPr>
      </w:pPr>
    </w:p>
    <w:p w:rsidR="004379F7" w:rsidRPr="00E265DC" w:rsidRDefault="004379F7" w:rsidP="004379F7">
      <w:pPr>
        <w:spacing w:after="0"/>
        <w:ind w:firstLine="283"/>
        <w:jc w:val="both"/>
        <w:rPr>
          <w:rtl/>
          <w:lang w:bidi="fa-IR"/>
        </w:rPr>
      </w:pPr>
      <w:r w:rsidRPr="00E265DC">
        <w:rPr>
          <w:rFonts w:hint="cs"/>
          <w:rtl/>
          <w:lang w:bidi="fa-IR"/>
        </w:rPr>
        <w:t>انطباق</w:t>
      </w:r>
      <w:r>
        <w:rPr>
          <w:rtl/>
          <w:lang w:bidi="fa-IR"/>
        </w:rPr>
        <w:softHyphen/>
      </w:r>
      <w:r w:rsidRPr="00E265DC">
        <w:rPr>
          <w:rFonts w:hint="cs"/>
          <w:rtl/>
          <w:lang w:bidi="fa-IR"/>
        </w:rPr>
        <w:t>پذیری در حقیقت کارهای عمده</w:t>
      </w:r>
      <w:r w:rsidRPr="00E265DC">
        <w:rPr>
          <w:rFonts w:hint="cs"/>
          <w:rtl/>
          <w:lang w:bidi="fa-IR"/>
        </w:rPr>
        <w:softHyphen/>
        <w:t>ای است که برای استفاده مجدد</w:t>
      </w:r>
      <w:r>
        <w:rPr>
          <w:rFonts w:hint="cs"/>
          <w:rtl/>
          <w:lang w:bidi="fa-IR"/>
        </w:rPr>
        <w:t>،</w:t>
      </w:r>
      <w:r w:rsidRPr="00E265DC">
        <w:rPr>
          <w:rFonts w:hint="cs"/>
          <w:rtl/>
          <w:lang w:bidi="fa-IR"/>
        </w:rPr>
        <w:t xml:space="preserve"> سازگار نمودن یا ارتقاع یک ساختمان در جهت مناسب نمودن آن برای فعالیت</w:t>
      </w:r>
      <w:r w:rsidRPr="00E265DC">
        <w:rPr>
          <w:rFonts w:hint="cs"/>
          <w:rtl/>
          <w:lang w:bidi="fa-IR"/>
        </w:rPr>
        <w:softHyphen/>
        <w:t>های جدید صورت می</w:t>
      </w:r>
      <w:r w:rsidRPr="00E265DC">
        <w:rPr>
          <w:rFonts w:hint="cs"/>
          <w:rtl/>
          <w:lang w:bidi="fa-IR"/>
        </w:rPr>
        <w:softHyphen/>
        <w:t>پذیرد. البته ساختمان</w:t>
      </w:r>
      <w:r w:rsidRPr="00E265DC">
        <w:rPr>
          <w:rFonts w:hint="cs"/>
          <w:rtl/>
          <w:lang w:bidi="fa-IR"/>
        </w:rPr>
        <w:softHyphen/>
        <w:t xml:space="preserve">های موجود به طور معمول بعضی </w:t>
      </w:r>
      <w:r>
        <w:rPr>
          <w:rFonts w:hint="cs"/>
          <w:rtl/>
          <w:lang w:bidi="fa-IR"/>
        </w:rPr>
        <w:t>شیوه</w:t>
      </w:r>
      <w:r>
        <w:rPr>
          <w:rFonts w:hint="cs"/>
          <w:rtl/>
          <w:lang w:bidi="fa-IR"/>
        </w:rPr>
        <w:softHyphen/>
        <w:t>های</w:t>
      </w:r>
      <w:r w:rsidRPr="00E265DC">
        <w:rPr>
          <w:rFonts w:hint="cs"/>
          <w:rtl/>
          <w:lang w:bidi="fa-IR"/>
        </w:rPr>
        <w:t xml:space="preserve"> خاص را برای تغییر در استفاده پیشنهاد می</w:t>
      </w:r>
      <w:r w:rsidRPr="00E265DC">
        <w:rPr>
          <w:rFonts w:hint="cs"/>
          <w:rtl/>
          <w:lang w:bidi="fa-IR"/>
        </w:rPr>
        <w:softHyphen/>
        <w:t>دهند. واژه</w:t>
      </w:r>
      <w:r w:rsidRPr="00E265DC">
        <w:rPr>
          <w:rFonts w:hint="cs"/>
          <w:rtl/>
          <w:lang w:bidi="fa-IR"/>
        </w:rPr>
        <w:softHyphen/>
        <w:t>ی انطباق پذیری علاوه بر تعریف فوق، به عملیاتی که برای سازگاری بنا جهت استفاده</w:t>
      </w:r>
      <w:r w:rsidRPr="00E265DC">
        <w:rPr>
          <w:rFonts w:hint="cs"/>
          <w:rtl/>
          <w:lang w:bidi="fa-IR"/>
        </w:rPr>
        <w:softHyphen/>
        <w:t>ی افراد ناتوان و مسن صورت می</w:t>
      </w:r>
      <w:r w:rsidRPr="00E265DC">
        <w:rPr>
          <w:rFonts w:hint="cs"/>
          <w:rtl/>
          <w:lang w:bidi="fa-IR"/>
        </w:rPr>
        <w:softHyphen/>
        <w:t xml:space="preserve">گیرد نیز اطلاق </w:t>
      </w:r>
      <w:r>
        <w:rPr>
          <w:rFonts w:hint="cs"/>
          <w:rtl/>
          <w:lang w:bidi="fa-IR"/>
        </w:rPr>
        <w:t>می</w:t>
      </w:r>
      <w:r>
        <w:rPr>
          <w:rFonts w:hint="cs"/>
          <w:rtl/>
          <w:lang w:bidi="fa-IR"/>
        </w:rPr>
        <w:softHyphen/>
        <w:t>گردد</w:t>
      </w:r>
      <w:r w:rsidRPr="00E265DC">
        <w:rPr>
          <w:rFonts w:hint="cs"/>
          <w:rtl/>
          <w:lang w:bidi="fa-IR"/>
        </w:rPr>
        <w:t>.</w:t>
      </w:r>
    </w:p>
    <w:p w:rsidR="004379F7" w:rsidRPr="00E265DC" w:rsidRDefault="004379F7" w:rsidP="004379F7">
      <w:pPr>
        <w:spacing w:after="0"/>
        <w:ind w:firstLine="283"/>
        <w:jc w:val="both"/>
        <w:rPr>
          <w:lang w:bidi="fa-IR"/>
        </w:rPr>
      </w:pPr>
      <w:r w:rsidRPr="00E265DC">
        <w:rPr>
          <w:rFonts w:hint="cs"/>
          <w:rtl/>
          <w:lang w:bidi="fa-IR"/>
        </w:rPr>
        <w:t>هرچند واژه</w:t>
      </w:r>
      <w:r w:rsidRPr="00E265DC">
        <w:rPr>
          <w:rFonts w:hint="cs"/>
          <w:rtl/>
          <w:lang w:bidi="fa-IR"/>
        </w:rPr>
        <w:softHyphen/>
        <w:t>های بسیار دیگری همچون بهسازی</w:t>
      </w:r>
      <w:r w:rsidRPr="00E265DC">
        <w:rPr>
          <w:rStyle w:val="FootnoteReference"/>
          <w:rtl/>
          <w:lang w:bidi="fa-IR"/>
        </w:rPr>
        <w:footnoteReference w:id="2"/>
      </w:r>
      <w:r w:rsidRPr="00E265DC">
        <w:rPr>
          <w:rFonts w:hint="cs"/>
          <w:rtl/>
          <w:lang w:bidi="fa-IR"/>
        </w:rPr>
        <w:t>، نوسازی</w:t>
      </w:r>
      <w:r w:rsidRPr="00E265DC">
        <w:rPr>
          <w:rStyle w:val="FootnoteReference"/>
          <w:rtl/>
          <w:lang w:bidi="fa-IR"/>
        </w:rPr>
        <w:footnoteReference w:id="3"/>
      </w:r>
      <w:r w:rsidRPr="00E265DC">
        <w:rPr>
          <w:rFonts w:hint="cs"/>
          <w:rtl/>
          <w:lang w:bidi="fa-IR"/>
        </w:rPr>
        <w:t>، باززنده سازی</w:t>
      </w:r>
      <w:r w:rsidRPr="00E265DC">
        <w:rPr>
          <w:rStyle w:val="FootnoteReference"/>
          <w:rtl/>
          <w:lang w:bidi="fa-IR"/>
        </w:rPr>
        <w:footnoteReference w:id="4"/>
      </w:r>
      <w:r w:rsidRPr="00E265DC">
        <w:rPr>
          <w:rFonts w:hint="cs"/>
          <w:rtl/>
          <w:lang w:bidi="fa-IR"/>
        </w:rPr>
        <w:t xml:space="preserve"> و مرمت</w:t>
      </w:r>
      <w:r w:rsidRPr="00E265DC">
        <w:rPr>
          <w:rStyle w:val="FootnoteReference"/>
          <w:rtl/>
          <w:lang w:bidi="fa-IR"/>
        </w:rPr>
        <w:footnoteReference w:id="5"/>
      </w:r>
      <w:r w:rsidRPr="00E265DC">
        <w:rPr>
          <w:rFonts w:hint="cs"/>
          <w:rtl/>
          <w:lang w:bidi="fa-IR"/>
        </w:rPr>
        <w:t xml:space="preserve"> دارای معانی بسیار </w:t>
      </w:r>
      <w:r w:rsidRPr="00E265DC">
        <w:rPr>
          <w:rFonts w:hint="cs"/>
          <w:rtl/>
          <w:lang w:bidi="fa-IR"/>
        </w:rPr>
        <w:lastRenderedPageBreak/>
        <w:t>نزدیکی با انطباق پذیری ساختمان می</w:t>
      </w:r>
      <w:r w:rsidRPr="00E265DC">
        <w:rPr>
          <w:rFonts w:hint="cs"/>
          <w:rtl/>
          <w:lang w:bidi="fa-IR"/>
        </w:rPr>
        <w:softHyphen/>
        <w:t>باشند، اما هریک از واژه</w:t>
      </w:r>
      <w:r w:rsidRPr="00E265DC">
        <w:rPr>
          <w:rFonts w:hint="cs"/>
          <w:rtl/>
          <w:lang w:bidi="fa-IR"/>
        </w:rPr>
        <w:softHyphen/>
        <w:t>های فوق تنها به جنبه</w:t>
      </w:r>
      <w:r w:rsidRPr="00E265DC">
        <w:rPr>
          <w:rFonts w:hint="cs"/>
          <w:rtl/>
          <w:lang w:bidi="fa-IR"/>
        </w:rPr>
        <w:softHyphen/>
        <w:t>هایی خاص اشاره دارند و بسته به تعریفشان تنها بخشی از عملیات حفظ ساختمان را در بر می</w:t>
      </w:r>
      <w:r w:rsidRPr="00E265DC">
        <w:rPr>
          <w:rFonts w:hint="cs"/>
          <w:rtl/>
          <w:lang w:bidi="fa-IR"/>
        </w:rPr>
        <w:softHyphen/>
        <w:t>گیرند. انطباق پذیری یک واژه کلی است که تمام اقدامات انجام شده برای حفظ ساختمان را در بر می</w:t>
      </w:r>
      <w:r w:rsidRPr="00E265DC">
        <w:rPr>
          <w:rFonts w:hint="cs"/>
          <w:rtl/>
          <w:lang w:bidi="fa-IR"/>
        </w:rPr>
        <w:softHyphen/>
        <w:t>گیرد.</w:t>
      </w:r>
    </w:p>
    <w:p w:rsidR="004379F7" w:rsidRDefault="004379F7" w:rsidP="004379F7">
      <w:pPr>
        <w:ind w:firstLine="283"/>
        <w:jc w:val="both"/>
        <w:rPr>
          <w:lang w:bidi="fa-IR"/>
        </w:rPr>
      </w:pPr>
      <w:r w:rsidRPr="00E265DC">
        <w:rPr>
          <w:rFonts w:hint="cs"/>
          <w:rtl/>
          <w:lang w:bidi="fa-IR"/>
        </w:rPr>
        <w:t>برای مقابله با زوال و فرسودگی ساختمان</w:t>
      </w:r>
      <w:r>
        <w:rPr>
          <w:rFonts w:hint="cs"/>
          <w:rtl/>
          <w:lang w:bidi="fa-IR"/>
        </w:rPr>
        <w:t>،</w:t>
      </w:r>
      <w:r w:rsidRPr="00E265DC">
        <w:rPr>
          <w:rFonts w:hint="cs"/>
          <w:rtl/>
          <w:lang w:bidi="fa-IR"/>
        </w:rPr>
        <w:t xml:space="preserve"> به عنوان یک فرآیند اجتناب ناپذیر، انطباق پذیری بهترین راه حل می</w:t>
      </w:r>
      <w:r w:rsidRPr="00E265DC">
        <w:rPr>
          <w:rFonts w:hint="cs"/>
          <w:rtl/>
          <w:lang w:bidi="fa-IR"/>
        </w:rPr>
        <w:softHyphen/>
        <w:t>باشد. فرسودگی اتفاقی است که همواره در طول زمان رخ می</w:t>
      </w:r>
      <w:r w:rsidRPr="00E265DC">
        <w:rPr>
          <w:rFonts w:hint="cs"/>
          <w:rtl/>
          <w:lang w:bidi="fa-IR"/>
        </w:rPr>
        <w:softHyphen/>
        <w:t xml:space="preserve">دهد، اما از طریق حفاظت و </w:t>
      </w:r>
      <w:r>
        <w:rPr>
          <w:rFonts w:hint="cs"/>
          <w:rtl/>
          <w:lang w:bidi="fa-IR"/>
        </w:rPr>
        <w:t>انطباق پذیری می</w:t>
      </w:r>
      <w:r>
        <w:rPr>
          <w:rFonts w:hint="cs"/>
          <w:rtl/>
          <w:lang w:bidi="fa-IR"/>
        </w:rPr>
        <w:softHyphen/>
        <w:t xml:space="preserve">توان تا حدی </w:t>
      </w:r>
      <w:r w:rsidRPr="00E265DC">
        <w:rPr>
          <w:rFonts w:hint="cs"/>
          <w:rtl/>
          <w:lang w:bidi="fa-IR"/>
        </w:rPr>
        <w:t>آن را کنترل نمود. به عبارت دیگر متروک ماندن یک ساختمان موجب تخریب و زوال بیشتر آن می</w:t>
      </w:r>
      <w:r>
        <w:rPr>
          <w:rtl/>
          <w:lang w:bidi="fa-IR"/>
        </w:rPr>
        <w:softHyphen/>
      </w:r>
      <w:r w:rsidRPr="00E265DC">
        <w:rPr>
          <w:rFonts w:hint="cs"/>
          <w:rtl/>
          <w:lang w:bidi="fa-IR"/>
        </w:rPr>
        <w:t>گردد</w:t>
      </w:r>
      <w:r>
        <w:rPr>
          <w:rFonts w:hint="cs"/>
          <w:rtl/>
          <w:lang w:bidi="fa-IR"/>
        </w:rPr>
        <w:t xml:space="preserve"> </w:t>
      </w:r>
      <w:r w:rsidRPr="00E265DC">
        <w:rPr>
          <w:rFonts w:hint="cs"/>
          <w:rtl/>
          <w:lang w:bidi="fa-IR"/>
        </w:rPr>
        <w:t>(</w:t>
      </w:r>
      <w:r w:rsidRPr="00E13945">
        <w:rPr>
          <w:rFonts w:asciiTheme="majorBidi" w:hAnsiTheme="majorBidi"/>
          <w:sz w:val="24"/>
          <w:szCs w:val="24"/>
          <w:lang w:bidi="fa-IR"/>
        </w:rPr>
        <w:t>Douglas</w:t>
      </w:r>
      <w:r w:rsidRPr="00E265DC">
        <w:rPr>
          <w:rFonts w:hint="cs"/>
          <w:rtl/>
          <w:lang w:bidi="fa-IR"/>
        </w:rPr>
        <w:t>، 2002، ص 2).</w:t>
      </w:r>
    </w:p>
    <w:p w:rsidR="00582196" w:rsidRPr="00E265DC" w:rsidRDefault="00582196" w:rsidP="004379F7">
      <w:pPr>
        <w:ind w:firstLine="283"/>
        <w:jc w:val="both"/>
        <w:rPr>
          <w:rtl/>
          <w:lang w:bidi="fa-IR"/>
        </w:rPr>
      </w:pPr>
    </w:p>
    <w:p w:rsidR="004379F7" w:rsidRDefault="004379F7" w:rsidP="00BE3549">
      <w:pPr>
        <w:pStyle w:val="Heading1"/>
        <w:numPr>
          <w:ilvl w:val="1"/>
          <w:numId w:val="52"/>
        </w:numPr>
        <w:rPr>
          <w:b w:val="0"/>
          <w:bCs w:val="0"/>
          <w:sz w:val="32"/>
          <w:szCs w:val="32"/>
          <w:lang w:bidi="fa-IR"/>
        </w:rPr>
      </w:pPr>
      <w:bookmarkStart w:id="11" w:name="_Toc372154814"/>
      <w:r w:rsidRPr="00582196">
        <w:rPr>
          <w:rFonts w:hint="cs"/>
          <w:b w:val="0"/>
          <w:bCs w:val="0"/>
          <w:sz w:val="32"/>
          <w:szCs w:val="32"/>
          <w:rtl/>
          <w:lang w:bidi="fa-IR"/>
        </w:rPr>
        <w:t>انطباق</w:t>
      </w:r>
      <w:r w:rsidRPr="00582196">
        <w:rPr>
          <w:rFonts w:hint="cs"/>
          <w:b w:val="0"/>
          <w:bCs w:val="0"/>
          <w:sz w:val="32"/>
          <w:szCs w:val="32"/>
          <w:rtl/>
          <w:lang w:bidi="fa-IR"/>
        </w:rPr>
        <w:softHyphen/>
        <w:t>پذیری با هدف استفاده مجدد</w:t>
      </w:r>
      <w:bookmarkEnd w:id="11"/>
      <w:r w:rsidRPr="00582196">
        <w:rPr>
          <w:rFonts w:hint="cs"/>
          <w:b w:val="0"/>
          <w:bCs w:val="0"/>
          <w:sz w:val="32"/>
          <w:szCs w:val="32"/>
          <w:rtl/>
          <w:lang w:bidi="fa-IR"/>
        </w:rPr>
        <w:t xml:space="preserve"> </w:t>
      </w:r>
    </w:p>
    <w:p w:rsidR="00582196" w:rsidRPr="00582196" w:rsidRDefault="00582196" w:rsidP="00582196">
      <w:pPr>
        <w:rPr>
          <w:rFonts w:asciiTheme="minorHAnsi" w:hAnsiTheme="minorHAnsi"/>
          <w:rtl/>
          <w:lang w:bidi="fa-IR"/>
        </w:rPr>
      </w:pPr>
    </w:p>
    <w:p w:rsidR="004379F7" w:rsidRPr="00E265DC" w:rsidRDefault="004379F7" w:rsidP="004379F7">
      <w:pPr>
        <w:spacing w:after="0"/>
        <w:ind w:firstLine="283"/>
        <w:jc w:val="both"/>
        <w:rPr>
          <w:rtl/>
          <w:lang w:bidi="fa-IR"/>
        </w:rPr>
      </w:pPr>
      <w:r w:rsidRPr="00E265DC">
        <w:rPr>
          <w:rFonts w:hint="cs"/>
          <w:rtl/>
          <w:lang w:bidi="fa-IR"/>
        </w:rPr>
        <w:t>جهت دستیابی به پایداری</w:t>
      </w:r>
      <w:r>
        <w:rPr>
          <w:rFonts w:hint="cs"/>
          <w:rtl/>
          <w:lang w:bidi="fa-IR"/>
        </w:rPr>
        <w:t xml:space="preserve"> محیطی،</w:t>
      </w:r>
      <w:r w:rsidRPr="00E265DC">
        <w:rPr>
          <w:rFonts w:hint="cs"/>
          <w:rtl/>
          <w:lang w:bidi="fa-IR"/>
        </w:rPr>
        <w:t xml:space="preserve"> امروزه </w:t>
      </w:r>
      <w:r>
        <w:rPr>
          <w:rFonts w:hint="cs"/>
          <w:rtl/>
          <w:lang w:bidi="fa-IR"/>
        </w:rPr>
        <w:t>به مقوله بازیافت بعنوان</w:t>
      </w:r>
      <w:r w:rsidRPr="00E265DC">
        <w:rPr>
          <w:rFonts w:hint="cs"/>
          <w:rtl/>
          <w:lang w:bidi="fa-IR"/>
        </w:rPr>
        <w:t xml:space="preserve"> طبیعت دوم جوامع مدرن</w:t>
      </w:r>
      <w:r>
        <w:rPr>
          <w:rFonts w:hint="cs"/>
          <w:rtl/>
          <w:lang w:bidi="fa-IR"/>
        </w:rPr>
        <w:t xml:space="preserve"> نگریسته می</w:t>
      </w:r>
      <w:r>
        <w:rPr>
          <w:rFonts w:hint="cs"/>
          <w:rtl/>
          <w:lang w:bidi="fa-IR"/>
        </w:rPr>
        <w:softHyphen/>
      </w:r>
      <w:r>
        <w:rPr>
          <w:rFonts w:hint="cs"/>
          <w:rtl/>
          <w:lang w:bidi="fa-IR"/>
        </w:rPr>
        <w:softHyphen/>
      </w:r>
      <w:r>
        <w:rPr>
          <w:rFonts w:hint="cs"/>
          <w:rtl/>
          <w:lang w:bidi="fa-IR"/>
        </w:rPr>
        <w:softHyphen/>
      </w:r>
      <w:r>
        <w:rPr>
          <w:rFonts w:hint="cs"/>
          <w:rtl/>
          <w:lang w:bidi="fa-IR"/>
        </w:rPr>
        <w:softHyphen/>
      </w:r>
      <w:r>
        <w:rPr>
          <w:rFonts w:hint="cs"/>
          <w:rtl/>
          <w:lang w:bidi="fa-IR"/>
        </w:rPr>
        <w:softHyphen/>
      </w:r>
      <w:r>
        <w:rPr>
          <w:rFonts w:hint="cs"/>
          <w:rtl/>
          <w:lang w:bidi="fa-IR"/>
        </w:rPr>
        <w:softHyphen/>
        <w:t xml:space="preserve">شود. </w:t>
      </w:r>
      <w:r w:rsidRPr="00E265DC">
        <w:rPr>
          <w:rFonts w:hint="cs"/>
          <w:rtl/>
          <w:lang w:bidi="fa-IR"/>
        </w:rPr>
        <w:t>در این فرآیند ما تلاش می</w:t>
      </w:r>
      <w:r w:rsidRPr="00E265DC">
        <w:rPr>
          <w:rFonts w:hint="cs"/>
          <w:rtl/>
          <w:lang w:bidi="fa-IR"/>
        </w:rPr>
        <w:softHyphen/>
        <w:t>کنیم تا زباله</w:t>
      </w:r>
      <w:r w:rsidRPr="00E265DC">
        <w:rPr>
          <w:rFonts w:hint="cs"/>
          <w:rtl/>
          <w:lang w:bidi="fa-IR"/>
        </w:rPr>
        <w:softHyphen/>
        <w:t xml:space="preserve">ها را کاهش دهیم، مجددا استفاده کنیم و یا بازیافت </w:t>
      </w:r>
      <w:r>
        <w:rPr>
          <w:rFonts w:hint="cs"/>
          <w:rtl/>
          <w:lang w:bidi="fa-IR"/>
        </w:rPr>
        <w:t>نماییم</w:t>
      </w:r>
      <w:r w:rsidRPr="00E265DC">
        <w:rPr>
          <w:rFonts w:hint="cs"/>
          <w:rtl/>
          <w:lang w:bidi="fa-IR"/>
        </w:rPr>
        <w:t>. ما به دنبال زندگی جدید در هرچیز از جمله بطری</w:t>
      </w:r>
      <w:r w:rsidRPr="00E265DC">
        <w:rPr>
          <w:rFonts w:hint="cs"/>
          <w:rtl/>
          <w:lang w:bidi="fa-IR"/>
        </w:rPr>
        <w:softHyphen/>
        <w:t>ها، جعبه</w:t>
      </w:r>
      <w:r w:rsidRPr="00E265DC">
        <w:rPr>
          <w:rFonts w:hint="cs"/>
          <w:rtl/>
          <w:lang w:bidi="fa-IR"/>
        </w:rPr>
        <w:softHyphen/>
        <w:t>ها، لباس</w:t>
      </w:r>
      <w:r w:rsidRPr="00E265DC">
        <w:rPr>
          <w:rFonts w:hint="cs"/>
          <w:rtl/>
          <w:lang w:bidi="fa-IR"/>
        </w:rPr>
        <w:softHyphen/>
        <w:t>ها، وسایل نقلیه و ساختمان</w:t>
      </w:r>
      <w:r w:rsidRPr="00E265DC">
        <w:rPr>
          <w:rFonts w:hint="cs"/>
          <w:rtl/>
          <w:lang w:bidi="fa-IR"/>
        </w:rPr>
        <w:softHyphen/>
        <w:t>ها می</w:t>
      </w:r>
      <w:r w:rsidRPr="00E265DC">
        <w:rPr>
          <w:rFonts w:hint="cs"/>
          <w:rtl/>
          <w:lang w:bidi="fa-IR"/>
        </w:rPr>
        <w:softHyphen/>
        <w:t xml:space="preserve">گردیم. انطباق پذیری با هدف استفاده مجدد فرآیندی است که به موجب آن یک </w:t>
      </w:r>
      <w:r>
        <w:rPr>
          <w:rFonts w:hint="cs"/>
          <w:rtl/>
          <w:lang w:bidi="fa-IR"/>
        </w:rPr>
        <w:t>شیء</w:t>
      </w:r>
      <w:r w:rsidRPr="00E265DC">
        <w:rPr>
          <w:rFonts w:hint="cs"/>
          <w:rtl/>
          <w:lang w:bidi="fa-IR"/>
        </w:rPr>
        <w:t xml:space="preserve"> غیرقابل استفاده و منسوخ به یک </w:t>
      </w:r>
      <w:r>
        <w:rPr>
          <w:rFonts w:hint="cs"/>
          <w:rtl/>
          <w:lang w:bidi="fa-IR"/>
        </w:rPr>
        <w:t>شیء</w:t>
      </w:r>
      <w:r w:rsidRPr="00E265DC">
        <w:rPr>
          <w:rFonts w:hint="cs"/>
          <w:rtl/>
          <w:lang w:bidi="fa-IR"/>
        </w:rPr>
        <w:t xml:space="preserve"> که می</w:t>
      </w:r>
      <w:r w:rsidRPr="00E265DC">
        <w:rPr>
          <w:rFonts w:hint="cs"/>
          <w:rtl/>
          <w:lang w:bidi="fa-IR"/>
        </w:rPr>
        <w:softHyphen/>
        <w:t>تواند برای اهداف متفاوت قابل استفاده باشد، تبدیل می</w:t>
      </w:r>
      <w:r w:rsidRPr="00E265DC">
        <w:rPr>
          <w:rFonts w:hint="cs"/>
          <w:rtl/>
          <w:lang w:bidi="fa-IR"/>
        </w:rPr>
        <w:softHyphen/>
        <w:t>شود.</w:t>
      </w:r>
      <w:r>
        <w:rPr>
          <w:rFonts w:hint="cs"/>
          <w:rtl/>
          <w:lang w:bidi="fa-IR"/>
        </w:rPr>
        <w:t xml:space="preserve"> این امر در مورد ساختمان</w:t>
      </w:r>
      <w:r>
        <w:rPr>
          <w:rFonts w:hint="cs"/>
          <w:rtl/>
          <w:lang w:bidi="fa-IR"/>
        </w:rPr>
        <w:softHyphen/>
        <w:t>ها نیز صادق می</w:t>
      </w:r>
      <w:r>
        <w:rPr>
          <w:rFonts w:hint="cs"/>
          <w:rtl/>
          <w:lang w:bidi="fa-IR"/>
        </w:rPr>
        <w:softHyphen/>
        <w:t xml:space="preserve">باشد. </w:t>
      </w:r>
      <w:r w:rsidRPr="00E265DC">
        <w:rPr>
          <w:rFonts w:hint="cs"/>
          <w:rtl/>
          <w:lang w:bidi="fa-IR"/>
        </w:rPr>
        <w:t>انطباق پذیر نمودن یک ساختمان تاریخی باید به گونه</w:t>
      </w:r>
      <w:r w:rsidRPr="00E265DC">
        <w:rPr>
          <w:rFonts w:hint="cs"/>
          <w:rtl/>
          <w:lang w:bidi="fa-IR"/>
        </w:rPr>
        <w:softHyphen/>
        <w:t>ای باشد که حداقل تاثیر را بر اهمیت تاریخی و وضع ظاهری آن داشته</w:t>
      </w:r>
      <w:r>
        <w:rPr>
          <w:rtl/>
          <w:lang w:bidi="fa-IR"/>
        </w:rPr>
        <w:softHyphen/>
      </w:r>
      <w:r w:rsidRPr="00E265DC">
        <w:rPr>
          <w:rFonts w:hint="cs"/>
          <w:rtl/>
          <w:lang w:bidi="fa-IR"/>
        </w:rPr>
        <w:t>باشد. توسعه</w:t>
      </w:r>
      <w:r>
        <w:rPr>
          <w:lang w:bidi="fa-IR"/>
        </w:rPr>
        <w:softHyphen/>
      </w:r>
      <w:r w:rsidRPr="00E265DC">
        <w:rPr>
          <w:rFonts w:hint="cs"/>
          <w:rtl/>
          <w:lang w:bidi="fa-IR"/>
        </w:rPr>
        <w:t xml:space="preserve">دهندگان </w:t>
      </w:r>
      <w:r>
        <w:rPr>
          <w:rFonts w:hint="cs"/>
          <w:rtl/>
          <w:lang w:bidi="fa-IR"/>
        </w:rPr>
        <w:t xml:space="preserve">ابتدا </w:t>
      </w:r>
      <w:r w:rsidRPr="00E265DC">
        <w:rPr>
          <w:rFonts w:hint="cs"/>
          <w:rtl/>
          <w:lang w:bidi="fa-IR"/>
        </w:rPr>
        <w:t>باید درک کنند که چرا ساختمان دارای ارزش</w:t>
      </w:r>
      <w:r w:rsidRPr="00E265DC">
        <w:rPr>
          <w:rFonts w:hint="cs"/>
          <w:rtl/>
          <w:lang w:bidi="fa-IR"/>
        </w:rPr>
        <w:softHyphen/>
        <w:t>های تاریخی است، و سپس طرح توسعه</w:t>
      </w:r>
      <w:r w:rsidRPr="00E265DC">
        <w:rPr>
          <w:rFonts w:hint="cs"/>
          <w:rtl/>
          <w:lang w:bidi="fa-IR"/>
        </w:rPr>
        <w:softHyphen/>
        <w:t>ای را انتخاب کنند که با ساختمان همساز و همخوان است و به آن کاربری</w:t>
      </w:r>
      <w:r w:rsidRPr="00E265DC">
        <w:rPr>
          <w:rFonts w:hint="cs"/>
          <w:rtl/>
          <w:lang w:bidi="fa-IR"/>
        </w:rPr>
        <w:softHyphen/>
        <w:t>های جدید می</w:t>
      </w:r>
      <w:r w:rsidRPr="00E265DC">
        <w:rPr>
          <w:rFonts w:hint="cs"/>
          <w:rtl/>
          <w:lang w:bidi="fa-IR"/>
        </w:rPr>
        <w:softHyphen/>
        <w:t>دهد. عملیات انطباق</w:t>
      </w:r>
      <w:r>
        <w:rPr>
          <w:lang w:bidi="fa-IR"/>
        </w:rPr>
        <w:softHyphen/>
      </w:r>
      <w:r w:rsidRPr="00E265DC">
        <w:rPr>
          <w:rFonts w:hint="cs"/>
          <w:rtl/>
          <w:lang w:bidi="fa-IR"/>
        </w:rPr>
        <w:t>پذیری اگر در حفظ ارزش</w:t>
      </w:r>
      <w:r w:rsidRPr="00E265DC">
        <w:rPr>
          <w:rFonts w:hint="cs"/>
          <w:rtl/>
          <w:lang w:bidi="fa-IR"/>
        </w:rPr>
        <w:softHyphen/>
        <w:t>های تاریخی یک بنا شکست بخورد، به خودی خود شکست خورده</w:t>
      </w:r>
      <w:r w:rsidRPr="00E265DC">
        <w:rPr>
          <w:rFonts w:hint="cs"/>
          <w:rtl/>
          <w:lang w:bidi="fa-IR"/>
        </w:rPr>
        <w:softHyphen/>
        <w:t>است. موفق</w:t>
      </w:r>
      <w:r w:rsidRPr="00E265DC">
        <w:rPr>
          <w:rFonts w:hint="cs"/>
          <w:rtl/>
          <w:lang w:bidi="fa-IR"/>
        </w:rPr>
        <w:softHyphen/>
        <w:t>ترین پروژه</w:t>
      </w:r>
      <w:r w:rsidRPr="00E265DC">
        <w:rPr>
          <w:rFonts w:hint="cs"/>
          <w:rtl/>
          <w:lang w:bidi="fa-IR"/>
        </w:rPr>
        <w:softHyphen/>
        <w:t>های انطباق</w:t>
      </w:r>
      <w:r>
        <w:rPr>
          <w:rtl/>
          <w:lang w:bidi="fa-IR"/>
        </w:rPr>
        <w:softHyphen/>
      </w:r>
      <w:r w:rsidRPr="00E265DC">
        <w:rPr>
          <w:rFonts w:hint="cs"/>
          <w:rtl/>
          <w:lang w:bidi="fa-IR"/>
        </w:rPr>
        <w:t>پذیری ساختمان</w:t>
      </w:r>
      <w:r w:rsidRPr="00E265DC">
        <w:rPr>
          <w:rFonts w:hint="cs"/>
          <w:rtl/>
          <w:lang w:bidi="fa-IR"/>
        </w:rPr>
        <w:softHyphen/>
        <w:t>های تاریخی، آنهایی هستند که، بیشترین توجه به حفظ ارزش</w:t>
      </w:r>
      <w:r w:rsidRPr="00E265DC">
        <w:rPr>
          <w:rFonts w:hint="cs"/>
          <w:rtl/>
          <w:lang w:bidi="fa-IR"/>
        </w:rPr>
        <w:softHyphen/>
        <w:t xml:space="preserve">های تاریخی </w:t>
      </w:r>
      <w:r w:rsidRPr="00E265DC">
        <w:rPr>
          <w:rFonts w:hint="cs"/>
          <w:rtl/>
          <w:lang w:bidi="fa-IR"/>
        </w:rPr>
        <w:lastRenderedPageBreak/>
        <w:t>بنا داشته</w:t>
      </w:r>
      <w:r w:rsidRPr="00E265DC">
        <w:rPr>
          <w:rFonts w:hint="cs"/>
          <w:rtl/>
          <w:lang w:bidi="fa-IR"/>
        </w:rPr>
        <w:softHyphen/>
        <w:t>اند و لایه</w:t>
      </w:r>
      <w:r w:rsidRPr="00E265DC">
        <w:rPr>
          <w:rFonts w:hint="cs"/>
          <w:rtl/>
          <w:lang w:bidi="fa-IR"/>
        </w:rPr>
        <w:softHyphen/>
      </w:r>
      <w:r>
        <w:rPr>
          <w:rFonts w:hint="cs"/>
          <w:rtl/>
          <w:lang w:bidi="fa-IR"/>
        </w:rPr>
        <w:t>ا</w:t>
      </w:r>
      <w:r w:rsidRPr="00E265DC">
        <w:rPr>
          <w:rFonts w:hint="cs"/>
          <w:rtl/>
          <w:lang w:bidi="fa-IR"/>
        </w:rPr>
        <w:t>ی جدید به بنا افزوده</w:t>
      </w:r>
      <w:r w:rsidRPr="00E265DC">
        <w:rPr>
          <w:rFonts w:hint="cs"/>
          <w:rtl/>
          <w:lang w:bidi="fa-IR"/>
        </w:rPr>
        <w:softHyphen/>
        <w:t xml:space="preserve">اند که </w:t>
      </w:r>
      <w:r>
        <w:rPr>
          <w:rFonts w:hint="cs"/>
          <w:rtl/>
          <w:lang w:bidi="fa-IR"/>
        </w:rPr>
        <w:t>در</w:t>
      </w:r>
      <w:r w:rsidRPr="00E265DC">
        <w:rPr>
          <w:rFonts w:hint="cs"/>
          <w:rtl/>
          <w:lang w:bidi="fa-IR"/>
        </w:rPr>
        <w:t xml:space="preserve"> آینده ارزش</w:t>
      </w:r>
      <w:r w:rsidRPr="00E265DC">
        <w:rPr>
          <w:rFonts w:hint="cs"/>
          <w:rtl/>
          <w:lang w:bidi="fa-IR"/>
        </w:rPr>
        <w:softHyphen/>
        <w:t xml:space="preserve">هایی را </w:t>
      </w:r>
      <w:r>
        <w:rPr>
          <w:rFonts w:hint="cs"/>
          <w:rtl/>
          <w:lang w:bidi="fa-IR"/>
        </w:rPr>
        <w:t>به بنا می</w:t>
      </w:r>
      <w:r>
        <w:rPr>
          <w:rFonts w:hint="cs"/>
          <w:rtl/>
          <w:lang w:bidi="fa-IR"/>
        </w:rPr>
        <w:softHyphen/>
        <w:t>افزاید</w:t>
      </w:r>
      <w:r w:rsidRPr="00E265DC">
        <w:rPr>
          <w:rFonts w:hint="cs"/>
          <w:rtl/>
          <w:lang w:bidi="fa-IR"/>
        </w:rPr>
        <w:t>. گاهی اوقات، انطباق پذیری تنها راهی است که می</w:t>
      </w:r>
      <w:r w:rsidRPr="00E265DC">
        <w:rPr>
          <w:rFonts w:hint="cs"/>
          <w:rtl/>
          <w:lang w:bidi="fa-IR"/>
        </w:rPr>
        <w:softHyphen/>
        <w:t>تواند ساختار ساختمان</w:t>
      </w:r>
      <w:r w:rsidRPr="00E265DC">
        <w:rPr>
          <w:rFonts w:hint="cs"/>
          <w:rtl/>
          <w:lang w:bidi="fa-IR"/>
        </w:rPr>
        <w:softHyphen/>
        <w:t xml:space="preserve">ها را برای آشکار سازی و تفسیر به طور شایسته حفظ کند، در حالی که به خودی خود کاربری بهتری را برای ساختمان </w:t>
      </w:r>
      <w:r>
        <w:rPr>
          <w:rFonts w:hint="cs"/>
          <w:rtl/>
          <w:lang w:bidi="fa-IR"/>
        </w:rPr>
        <w:t>تعریف</w:t>
      </w:r>
      <w:r w:rsidRPr="00E265DC">
        <w:rPr>
          <w:rFonts w:hint="cs"/>
          <w:rtl/>
          <w:lang w:bidi="fa-IR"/>
        </w:rPr>
        <w:t xml:space="preserve"> می</w:t>
      </w:r>
      <w:r w:rsidRPr="00E265DC">
        <w:rPr>
          <w:rFonts w:hint="cs"/>
          <w:rtl/>
          <w:lang w:bidi="fa-IR"/>
        </w:rPr>
        <w:softHyphen/>
        <w:t>نماید. زمانی که یک ساختمان با عملکرد اصلی خود نمی</w:t>
      </w:r>
      <w:r w:rsidRPr="00E265DC">
        <w:rPr>
          <w:rFonts w:hint="cs"/>
          <w:rtl/>
          <w:lang w:bidi="fa-IR"/>
        </w:rPr>
        <w:softHyphen/>
        <w:t>تواند زمان زیادی دوام آورد، تنها راه حفظ ارزش</w:t>
      </w:r>
      <w:r w:rsidRPr="00E265DC">
        <w:rPr>
          <w:rFonts w:hint="cs"/>
          <w:rtl/>
          <w:lang w:bidi="fa-IR"/>
        </w:rPr>
        <w:softHyphen/>
        <w:t>های تاریخی این بنا، ارائه</w:t>
      </w:r>
      <w:r w:rsidRPr="00E265DC">
        <w:rPr>
          <w:rFonts w:hint="cs"/>
          <w:rtl/>
          <w:lang w:bidi="fa-IR"/>
        </w:rPr>
        <w:softHyphen/>
        <w:t>ی یک کاربری جدید به آن</w:t>
      </w:r>
      <w:r>
        <w:rPr>
          <w:rFonts w:hint="cs"/>
          <w:rtl/>
          <w:lang w:bidi="fa-IR"/>
        </w:rPr>
        <w:t>،</w:t>
      </w:r>
      <w:r w:rsidRPr="00E265DC">
        <w:rPr>
          <w:rFonts w:hint="cs"/>
          <w:rtl/>
          <w:lang w:bidi="fa-IR"/>
        </w:rPr>
        <w:t xml:space="preserve"> از طریق انطباق</w:t>
      </w:r>
      <w:r w:rsidRPr="00E265DC">
        <w:rPr>
          <w:rFonts w:hint="cs"/>
          <w:rtl/>
          <w:lang w:bidi="fa-IR"/>
        </w:rPr>
        <w:softHyphen/>
        <w:t xml:space="preserve">پذیری </w:t>
      </w:r>
      <w:r>
        <w:rPr>
          <w:rFonts w:hint="cs"/>
          <w:rtl/>
          <w:lang w:bidi="fa-IR"/>
        </w:rPr>
        <w:t>می</w:t>
      </w:r>
      <w:r>
        <w:rPr>
          <w:rFonts w:hint="cs"/>
          <w:rtl/>
          <w:lang w:bidi="fa-IR"/>
        </w:rPr>
        <w:softHyphen/>
        <w:t xml:space="preserve">باشد. </w:t>
      </w:r>
      <w:r w:rsidRPr="00E265DC">
        <w:rPr>
          <w:rFonts w:hint="cs"/>
          <w:rtl/>
          <w:lang w:bidi="fa-IR"/>
        </w:rPr>
        <w:t>جهت حصول اطمینان از حداقل تاثیر بر ارزش</w:t>
      </w:r>
      <w:r w:rsidRPr="00E265DC">
        <w:rPr>
          <w:rFonts w:hint="cs"/>
          <w:rtl/>
          <w:lang w:bidi="fa-IR"/>
        </w:rPr>
        <w:softHyphen/>
        <w:t>های تاریخی بنا، کشورهای مختلف قوانین متفاوتی را وضع نموده</w:t>
      </w:r>
      <w:r w:rsidRPr="00E265DC">
        <w:rPr>
          <w:rFonts w:hint="cs"/>
          <w:rtl/>
          <w:lang w:bidi="fa-IR"/>
        </w:rPr>
        <w:softHyphen/>
        <w:t>اند. از آن جمله می</w:t>
      </w:r>
      <w:r w:rsidRPr="00E265DC">
        <w:rPr>
          <w:rFonts w:hint="cs"/>
          <w:rtl/>
          <w:lang w:bidi="fa-IR"/>
        </w:rPr>
        <w:softHyphen/>
        <w:t>توان به موارد زیر اشاره نمود:</w:t>
      </w:r>
    </w:p>
    <w:p w:rsidR="004379F7" w:rsidRPr="00E265DC" w:rsidRDefault="004379F7" w:rsidP="004379F7">
      <w:pPr>
        <w:spacing w:after="0"/>
        <w:jc w:val="both"/>
        <w:rPr>
          <w:rtl/>
          <w:lang w:bidi="fa-IR"/>
        </w:rPr>
      </w:pPr>
      <w:r w:rsidRPr="00E265DC">
        <w:rPr>
          <w:rFonts w:hint="cs"/>
          <w:rtl/>
          <w:lang w:bidi="fa-IR"/>
        </w:rPr>
        <w:t xml:space="preserve">- </w:t>
      </w:r>
      <w:r>
        <w:rPr>
          <w:rFonts w:hint="cs"/>
          <w:rtl/>
          <w:lang w:bidi="fa-IR"/>
        </w:rPr>
        <w:t>تا آنجا که ممکن است باید نمای ساختمان به شکل اصلی خود حفظ شود.</w:t>
      </w:r>
    </w:p>
    <w:p w:rsidR="004379F7" w:rsidRPr="00E265DC" w:rsidRDefault="004379F7" w:rsidP="004379F7">
      <w:pPr>
        <w:spacing w:after="0"/>
        <w:jc w:val="both"/>
        <w:rPr>
          <w:rtl/>
          <w:lang w:bidi="fa-IR"/>
        </w:rPr>
      </w:pPr>
      <w:r w:rsidRPr="00E265DC">
        <w:rPr>
          <w:rFonts w:hint="cs"/>
          <w:rtl/>
          <w:lang w:bidi="fa-IR"/>
        </w:rPr>
        <w:t>- عملیات جدید به جای آنکه یک تقلید ضعیف از سبک تاریخی بنا باشد</w:t>
      </w:r>
      <w:r>
        <w:rPr>
          <w:rFonts w:hint="cs"/>
          <w:rtl/>
          <w:lang w:bidi="fa-IR"/>
        </w:rPr>
        <w:t>،</w:t>
      </w:r>
      <w:r w:rsidRPr="00E265DC">
        <w:rPr>
          <w:rFonts w:hint="cs"/>
          <w:rtl/>
          <w:lang w:bidi="fa-IR"/>
        </w:rPr>
        <w:t xml:space="preserve"> باید به عنوان یک فعالیت معاصر قابل تشخیص باشد.</w:t>
      </w:r>
    </w:p>
    <w:p w:rsidR="004379F7" w:rsidRPr="00E265DC" w:rsidRDefault="004379F7" w:rsidP="004379F7">
      <w:pPr>
        <w:spacing w:after="0"/>
        <w:jc w:val="both"/>
        <w:rPr>
          <w:rtl/>
          <w:lang w:bidi="fa-IR"/>
        </w:rPr>
      </w:pPr>
      <w:r w:rsidRPr="00E265DC">
        <w:rPr>
          <w:rFonts w:hint="cs"/>
          <w:rtl/>
          <w:lang w:bidi="fa-IR"/>
        </w:rPr>
        <w:t>- کاربری جدیدی که برای ساختمان تعریف می</w:t>
      </w:r>
      <w:r w:rsidRPr="00E265DC">
        <w:rPr>
          <w:rFonts w:hint="cs"/>
          <w:rtl/>
          <w:lang w:bidi="fa-IR"/>
        </w:rPr>
        <w:softHyphen/>
        <w:t>شود باید بیشترین سازگاری را با کاربری قبلی آن داشته</w:t>
      </w:r>
      <w:r>
        <w:rPr>
          <w:rtl/>
          <w:lang w:bidi="fa-IR"/>
        </w:rPr>
        <w:softHyphen/>
      </w:r>
      <w:r w:rsidRPr="00E265DC">
        <w:rPr>
          <w:rFonts w:hint="cs"/>
          <w:rtl/>
          <w:lang w:bidi="fa-IR"/>
        </w:rPr>
        <w:t>باشد(</w:t>
      </w:r>
      <w:r w:rsidRPr="00CC47C6">
        <w:rPr>
          <w:rFonts w:asciiTheme="majorBidi" w:hAnsiTheme="majorBidi" w:cstheme="majorBidi"/>
          <w:sz w:val="24"/>
          <w:szCs w:val="24"/>
          <w:lang w:bidi="fa-IR"/>
        </w:rPr>
        <w:t>Adaptive reuse</w:t>
      </w:r>
      <w:r w:rsidRPr="00E265DC">
        <w:rPr>
          <w:rFonts w:hint="cs"/>
          <w:rtl/>
          <w:lang w:bidi="fa-IR"/>
        </w:rPr>
        <w:t xml:space="preserve">، </w:t>
      </w:r>
      <w:r>
        <w:rPr>
          <w:rFonts w:hint="cs"/>
          <w:rtl/>
          <w:lang w:bidi="fa-IR"/>
        </w:rPr>
        <w:t xml:space="preserve">2010، </w:t>
      </w:r>
      <w:r w:rsidRPr="00E265DC">
        <w:rPr>
          <w:rFonts w:hint="cs"/>
          <w:rtl/>
          <w:lang w:bidi="fa-IR"/>
        </w:rPr>
        <w:t>ص1)</w:t>
      </w:r>
      <w:r>
        <w:rPr>
          <w:rFonts w:hint="cs"/>
          <w:rtl/>
          <w:lang w:bidi="fa-IR"/>
        </w:rPr>
        <w:t>.</w:t>
      </w:r>
    </w:p>
    <w:p w:rsidR="004379F7" w:rsidRPr="00582196" w:rsidRDefault="004379F7" w:rsidP="00BE3549">
      <w:pPr>
        <w:pStyle w:val="Heading1"/>
        <w:numPr>
          <w:ilvl w:val="1"/>
          <w:numId w:val="52"/>
        </w:numPr>
        <w:rPr>
          <w:b w:val="0"/>
          <w:bCs w:val="0"/>
          <w:sz w:val="32"/>
          <w:szCs w:val="32"/>
          <w:lang w:bidi="fa-IR"/>
        </w:rPr>
      </w:pPr>
      <w:bookmarkStart w:id="12" w:name="_Toc372154815"/>
      <w:r w:rsidRPr="00582196">
        <w:rPr>
          <w:rFonts w:hint="cs"/>
          <w:b w:val="0"/>
          <w:bCs w:val="0"/>
          <w:sz w:val="32"/>
          <w:szCs w:val="32"/>
          <w:rtl/>
          <w:lang w:bidi="fa-IR"/>
        </w:rPr>
        <w:t>محدوده اختیارات در انطباق پذیری</w:t>
      </w:r>
      <w:bookmarkStart w:id="13" w:name="_Toc372153826"/>
      <w:bookmarkEnd w:id="12"/>
    </w:p>
    <w:p w:rsidR="00582196" w:rsidRPr="00582196" w:rsidRDefault="00582196" w:rsidP="00582196">
      <w:pPr>
        <w:rPr>
          <w:rFonts w:asciiTheme="minorHAnsi" w:hAnsiTheme="minorHAnsi"/>
          <w:rtl/>
          <w:lang w:bidi="fa-IR"/>
        </w:rPr>
      </w:pPr>
    </w:p>
    <w:p w:rsidR="004379F7" w:rsidRDefault="004379F7" w:rsidP="006338B9">
      <w:pPr>
        <w:ind w:firstLine="283"/>
        <w:jc w:val="both"/>
        <w:rPr>
          <w:lang w:bidi="fa-IR"/>
        </w:rPr>
      </w:pPr>
      <w:r w:rsidRPr="00E265DC">
        <w:rPr>
          <w:rFonts w:hint="cs"/>
          <w:noProof/>
          <w:rtl/>
        </w:rPr>
        <w:lastRenderedPageBreak/>
        <mc:AlternateContent>
          <mc:Choice Requires="wpg">
            <w:drawing>
              <wp:anchor distT="0" distB="0" distL="114300" distR="114300" simplePos="0" relativeHeight="252081152" behindDoc="0" locked="0" layoutInCell="1" allowOverlap="1" wp14:anchorId="69A1980D" wp14:editId="77531126">
                <wp:simplePos x="0" y="0"/>
                <wp:positionH relativeFrom="margin">
                  <wp:posOffset>763270</wp:posOffset>
                </wp:positionH>
                <wp:positionV relativeFrom="margin">
                  <wp:posOffset>1640205</wp:posOffset>
                </wp:positionV>
                <wp:extent cx="3855085" cy="2950845"/>
                <wp:effectExtent l="0" t="38100" r="12065" b="1905"/>
                <wp:wrapTopAndBottom/>
                <wp:docPr id="529" name="Group 529"/>
                <wp:cNvGraphicFramePr/>
                <a:graphic xmlns:a="http://schemas.openxmlformats.org/drawingml/2006/main">
                  <a:graphicData uri="http://schemas.microsoft.com/office/word/2010/wordprocessingGroup">
                    <wpg:wgp>
                      <wpg:cNvGrpSpPr/>
                      <wpg:grpSpPr>
                        <a:xfrm>
                          <a:off x="0" y="0"/>
                          <a:ext cx="3855085" cy="2950845"/>
                          <a:chOff x="0" y="-1"/>
                          <a:chExt cx="3325826" cy="2426168"/>
                        </a:xfrm>
                      </wpg:grpSpPr>
                      <wpg:grpSp>
                        <wpg:cNvPr id="530" name="Group 530"/>
                        <wpg:cNvGrpSpPr/>
                        <wpg:grpSpPr>
                          <a:xfrm>
                            <a:off x="0" y="-1"/>
                            <a:ext cx="3325826" cy="2426168"/>
                            <a:chOff x="0" y="-1"/>
                            <a:chExt cx="3325826" cy="2426168"/>
                          </a:xfrm>
                        </wpg:grpSpPr>
                        <wpg:grpSp>
                          <wpg:cNvPr id="531" name="Group 531"/>
                          <wpg:cNvGrpSpPr/>
                          <wpg:grpSpPr>
                            <a:xfrm>
                              <a:off x="0" y="-1"/>
                              <a:ext cx="3325826" cy="2426168"/>
                              <a:chOff x="0" y="-1"/>
                              <a:chExt cx="3325826" cy="2426168"/>
                            </a:xfrm>
                          </wpg:grpSpPr>
                          <wpg:grpSp>
                            <wpg:cNvPr id="532" name="Group 532"/>
                            <wpg:cNvGrpSpPr/>
                            <wpg:grpSpPr>
                              <a:xfrm>
                                <a:off x="0" y="-1"/>
                                <a:ext cx="3325826" cy="2426168"/>
                                <a:chOff x="0" y="-1"/>
                                <a:chExt cx="3325826" cy="2426168"/>
                              </a:xfrm>
                            </wpg:grpSpPr>
                            <wpg:grpSp>
                              <wpg:cNvPr id="533" name="Group 533"/>
                              <wpg:cNvGrpSpPr/>
                              <wpg:grpSpPr>
                                <a:xfrm>
                                  <a:off x="0" y="-1"/>
                                  <a:ext cx="3325826" cy="2426168"/>
                                  <a:chOff x="0" y="-1"/>
                                  <a:chExt cx="3325826" cy="2426168"/>
                                </a:xfrm>
                              </wpg:grpSpPr>
                              <wpg:grpSp>
                                <wpg:cNvPr id="534" name="Group 534"/>
                                <wpg:cNvGrpSpPr/>
                                <wpg:grpSpPr>
                                  <a:xfrm>
                                    <a:off x="0" y="-1"/>
                                    <a:ext cx="3325826" cy="2426168"/>
                                    <a:chOff x="0" y="-1"/>
                                    <a:chExt cx="3325826" cy="2426168"/>
                                  </a:xfrm>
                                </wpg:grpSpPr>
                                <wpg:grpSp>
                                  <wpg:cNvPr id="535" name="Group 535"/>
                                  <wpg:cNvGrpSpPr/>
                                  <wpg:grpSpPr>
                                    <a:xfrm>
                                      <a:off x="0" y="-1"/>
                                      <a:ext cx="2962428" cy="2426168"/>
                                      <a:chOff x="0" y="-1"/>
                                      <a:chExt cx="2962428" cy="2426168"/>
                                    </a:xfrm>
                                  </wpg:grpSpPr>
                                  <wpg:grpSp>
                                    <wpg:cNvPr id="536" name="Group 536"/>
                                    <wpg:cNvGrpSpPr/>
                                    <wpg:grpSpPr>
                                      <a:xfrm>
                                        <a:off x="0" y="-1"/>
                                        <a:ext cx="2955842" cy="2426168"/>
                                        <a:chOff x="0" y="-1"/>
                                        <a:chExt cx="2955842" cy="2426168"/>
                                      </a:xfrm>
                                    </wpg:grpSpPr>
                                    <wpg:grpSp>
                                      <wpg:cNvPr id="537" name="Group 537"/>
                                      <wpg:cNvGrpSpPr/>
                                      <wpg:grpSpPr>
                                        <a:xfrm>
                                          <a:off x="0" y="-1"/>
                                          <a:ext cx="2955842" cy="2426168"/>
                                          <a:chOff x="0" y="-1"/>
                                          <a:chExt cx="2955842" cy="2426168"/>
                                        </a:xfrm>
                                      </wpg:grpSpPr>
                                      <wpg:grpSp>
                                        <wpg:cNvPr id="538" name="Group 538"/>
                                        <wpg:cNvGrpSpPr/>
                                        <wpg:grpSpPr>
                                          <a:xfrm>
                                            <a:off x="0" y="-1"/>
                                            <a:ext cx="2955842" cy="2426168"/>
                                            <a:chOff x="0" y="-1"/>
                                            <a:chExt cx="2955842" cy="2426168"/>
                                          </a:xfrm>
                                        </wpg:grpSpPr>
                                        <wpg:grpSp>
                                          <wpg:cNvPr id="539" name="Group 539"/>
                                          <wpg:cNvGrpSpPr/>
                                          <wpg:grpSpPr>
                                            <a:xfrm>
                                              <a:off x="0" y="-1"/>
                                              <a:ext cx="2955842" cy="2426168"/>
                                              <a:chOff x="0" y="-1"/>
                                              <a:chExt cx="2955842" cy="2426168"/>
                                            </a:xfrm>
                                          </wpg:grpSpPr>
                                          <wpg:grpSp>
                                            <wpg:cNvPr id="540" name="Group 540"/>
                                            <wpg:cNvGrpSpPr/>
                                            <wpg:grpSpPr>
                                              <a:xfrm>
                                                <a:off x="0" y="-1"/>
                                                <a:ext cx="2955842" cy="2426168"/>
                                                <a:chOff x="0" y="-1"/>
                                                <a:chExt cx="2955842" cy="2426168"/>
                                              </a:xfrm>
                                            </wpg:grpSpPr>
                                            <wpg:grpSp>
                                              <wpg:cNvPr id="541" name="Group 541"/>
                                              <wpg:cNvGrpSpPr/>
                                              <wpg:grpSpPr>
                                                <a:xfrm>
                                                  <a:off x="334467" y="-1"/>
                                                  <a:ext cx="2621375" cy="2426168"/>
                                                  <a:chOff x="334467" y="-1"/>
                                                  <a:chExt cx="2621375" cy="2426168"/>
                                                </a:xfrm>
                                              </wpg:grpSpPr>
                                              <wps:wsp>
                                                <wps:cNvPr id="542" name="Text Box 2"/>
                                                <wps:cNvSpPr txBox="1">
                                                  <a:spLocks noChangeArrowheads="1"/>
                                                </wps:cNvSpPr>
                                                <wps:spPr bwMode="auto">
                                                  <a:xfrm>
                                                    <a:off x="334467" y="2013149"/>
                                                    <a:ext cx="2621375" cy="413018"/>
                                                  </a:xfrm>
                                                  <a:prstGeom prst="rect">
                                                    <a:avLst/>
                                                  </a:prstGeom>
                                                  <a:noFill/>
                                                  <a:ln w="9525">
                                                    <a:noFill/>
                                                    <a:miter lim="800000"/>
                                                    <a:headEnd/>
                                                    <a:tailEnd/>
                                                  </a:ln>
                                                </wps:spPr>
                                                <wps:txbx>
                                                  <w:txbxContent>
                                                    <w:p w:rsidR="00C433B9" w:rsidRDefault="00C433B9" w:rsidP="008B7509">
                                                      <w:pPr>
                                                        <w:pStyle w:val="Heading2"/>
                                                        <w:rPr>
                                                          <w:rtl/>
                                                        </w:rPr>
                                                      </w:pPr>
                                                      <w:bookmarkStart w:id="14" w:name="_Toc372153955"/>
                                                      <w:bookmarkStart w:id="15" w:name="_Toc372304074"/>
                                                      <w:r w:rsidRPr="003A6FA5">
                                                        <w:rPr>
                                                          <w:rFonts w:hint="cs"/>
                                                          <w:rtl/>
                                                        </w:rPr>
                                                        <w:t>تصویر شماره</w:t>
                                                      </w:r>
                                                      <w:fldSimple w:instr=" SEQ جدول \* MERGEFORMAT ">
                                                        <w:r w:rsidR="00554FE8">
                                                          <w:rPr>
                                                            <w:noProof/>
                                                          </w:rPr>
                                                          <w:t>1</w:t>
                                                        </w:r>
                                                      </w:fldSimple>
                                                      <w:r w:rsidRPr="003A6FA5">
                                                        <w:rPr>
                                                          <w:rFonts w:hint="cs"/>
                                                          <w:rtl/>
                                                        </w:rPr>
                                                        <w:t xml:space="preserve"> : میزان مداخله در ساختمان</w:t>
                                                      </w:r>
                                                      <w:bookmarkEnd w:id="14"/>
                                                      <w:bookmarkEnd w:id="15"/>
                                                    </w:p>
                                                    <w:p w:rsidR="00C433B9" w:rsidRPr="003A6FA5" w:rsidRDefault="00C433B9" w:rsidP="008B7509">
                                                      <w:pPr>
                                                        <w:pStyle w:val="Heading2"/>
                                                      </w:pPr>
                                                      <w:bookmarkStart w:id="16" w:name="_Toc372153827"/>
                                                      <w:bookmarkStart w:id="17" w:name="_Toc372153956"/>
                                                      <w:bookmarkStart w:id="18" w:name="_Toc372304075"/>
                                                      <w:r w:rsidRPr="00C852E6">
                                                        <w:rPr>
                                                          <w:rFonts w:hint="cs"/>
                                                          <w:rtl/>
                                                        </w:rPr>
                                                        <w:t xml:space="preserve">(ماخذ: </w:t>
                                                      </w:r>
                                                      <w:r w:rsidRPr="00582196">
                                                        <w:rPr>
                                                          <w:rFonts w:asciiTheme="majorBidi" w:hAnsiTheme="majorBidi" w:cstheme="majorBidi"/>
                                                          <w:sz w:val="22"/>
                                                          <w:szCs w:val="20"/>
                                                        </w:rPr>
                                                        <w:t>Douglas</w:t>
                                                      </w:r>
                                                      <w:r w:rsidRPr="00C852E6">
                                                        <w:rPr>
                                                          <w:rFonts w:hint="cs"/>
                                                          <w:rtl/>
                                                        </w:rPr>
                                                        <w:t xml:space="preserve">، 2002، ص </w:t>
                                                      </w:r>
                                                      <w:r>
                                                        <w:rPr>
                                                          <w:rFonts w:hint="cs"/>
                                                          <w:rtl/>
                                                        </w:rPr>
                                                        <w:t>6</w:t>
                                                      </w:r>
                                                      <w:r w:rsidRPr="00C852E6">
                                                        <w:rPr>
                                                          <w:rFonts w:hint="cs"/>
                                                          <w:rtl/>
                                                        </w:rPr>
                                                        <w:t>)</w:t>
                                                      </w:r>
                                                      <w:bookmarkEnd w:id="16"/>
                                                      <w:bookmarkEnd w:id="17"/>
                                                      <w:bookmarkEnd w:id="18"/>
                                                    </w:p>
                                                  </w:txbxContent>
                                                </wps:txbx>
                                                <wps:bodyPr rot="0" vert="horz" wrap="square" lIns="0" tIns="0" rIns="0" bIns="0" anchor="t" anchorCtr="0">
                                                  <a:noAutofit/>
                                                </wps:bodyPr>
                                              </wps:wsp>
                                              <wps:wsp>
                                                <wps:cNvPr id="543" name="Text Box 2"/>
                                                <wps:cNvSpPr txBox="1">
                                                  <a:spLocks noChangeArrowheads="1"/>
                                                </wps:cNvSpPr>
                                                <wps:spPr bwMode="auto">
                                                  <a:xfrm>
                                                    <a:off x="560965" y="-1"/>
                                                    <a:ext cx="897090" cy="684473"/>
                                                  </a:xfrm>
                                                  <a:prstGeom prst="rect">
                                                    <a:avLst/>
                                                  </a:prstGeom>
                                                  <a:noFill/>
                                                  <a:ln w="6350">
                                                    <a:solidFill>
                                                      <a:schemeClr val="tx1"/>
                                                    </a:solidFill>
                                                    <a:miter lim="800000"/>
                                                    <a:headEnd/>
                                                    <a:tailEnd/>
                                                  </a:ln>
                                                </wps:spPr>
                                                <wps:txbx>
                                                  <w:txbxContent>
                                                    <w:p w:rsidR="00C433B9" w:rsidRPr="0070404D" w:rsidRDefault="00C433B9" w:rsidP="004379F7">
                                                      <w:pPr>
                                                        <w:spacing w:after="0"/>
                                                        <w:jc w:val="both"/>
                                                        <w:rPr>
                                                          <w:sz w:val="14"/>
                                                          <w:szCs w:val="14"/>
                                                          <w:rtl/>
                                                          <w:lang w:bidi="fa-IR"/>
                                                        </w:rPr>
                                                      </w:pPr>
                                                      <w:r>
                                                        <w:rPr>
                                                          <w:rFonts w:hint="cs"/>
                                                          <w:sz w:val="14"/>
                                                          <w:szCs w:val="14"/>
                                                          <w:rtl/>
                                                          <w:lang w:bidi="fa-IR"/>
                                                        </w:rPr>
                                                        <w:t xml:space="preserve">       </w:t>
                                                      </w:r>
                                                      <w:r w:rsidRPr="0070404D">
                                                        <w:rPr>
                                                          <w:rFonts w:hint="cs"/>
                                                          <w:sz w:val="14"/>
                                                          <w:szCs w:val="14"/>
                                                          <w:rtl/>
                                                          <w:lang w:bidi="fa-IR"/>
                                                        </w:rPr>
                                                        <w:t xml:space="preserve">نکته: </w:t>
                                                      </w:r>
                                                    </w:p>
                                                    <w:p w:rsidR="00C433B9" w:rsidRPr="0070404D" w:rsidRDefault="00C433B9" w:rsidP="004379F7">
                                                      <w:pPr>
                                                        <w:pStyle w:val="ListParagraph"/>
                                                        <w:numPr>
                                                          <w:ilvl w:val="0"/>
                                                          <w:numId w:val="20"/>
                                                        </w:numPr>
                                                        <w:spacing w:after="0"/>
                                                        <w:jc w:val="both"/>
                                                        <w:rPr>
                                                          <w:sz w:val="14"/>
                                                          <w:szCs w:val="14"/>
                                                          <w:lang w:bidi="fa-IR"/>
                                                        </w:rPr>
                                                      </w:pPr>
                                                      <w:r w:rsidRPr="0070404D">
                                                        <w:rPr>
                                                          <w:rFonts w:hint="cs"/>
                                                          <w:sz w:val="14"/>
                                                          <w:szCs w:val="14"/>
                                                          <w:rtl/>
                                                          <w:lang w:bidi="fa-IR"/>
                                                        </w:rPr>
                                                        <w:t>نگهداری</w:t>
                                                      </w:r>
                                                    </w:p>
                                                    <w:p w:rsidR="00C433B9" w:rsidRPr="0070404D" w:rsidRDefault="00C433B9" w:rsidP="004379F7">
                                                      <w:pPr>
                                                        <w:pStyle w:val="ListParagraph"/>
                                                        <w:numPr>
                                                          <w:ilvl w:val="0"/>
                                                          <w:numId w:val="20"/>
                                                        </w:numPr>
                                                        <w:spacing w:after="0"/>
                                                        <w:jc w:val="both"/>
                                                        <w:rPr>
                                                          <w:sz w:val="14"/>
                                                          <w:szCs w:val="14"/>
                                                          <w:lang w:bidi="fa-IR"/>
                                                        </w:rPr>
                                                      </w:pPr>
                                                      <w:r w:rsidRPr="0070404D">
                                                        <w:rPr>
                                                          <w:rFonts w:hint="cs"/>
                                                          <w:sz w:val="14"/>
                                                          <w:szCs w:val="14"/>
                                                          <w:rtl/>
                                                          <w:lang w:bidi="fa-IR"/>
                                                        </w:rPr>
                                                        <w:t xml:space="preserve">تقویت  </w:t>
                                                      </w:r>
                                                    </w:p>
                                                    <w:p w:rsidR="00C433B9" w:rsidRPr="0070404D" w:rsidRDefault="00C433B9" w:rsidP="004379F7">
                                                      <w:pPr>
                                                        <w:pStyle w:val="ListParagraph"/>
                                                        <w:numPr>
                                                          <w:ilvl w:val="0"/>
                                                          <w:numId w:val="20"/>
                                                        </w:numPr>
                                                        <w:spacing w:after="0"/>
                                                        <w:jc w:val="both"/>
                                                        <w:rPr>
                                                          <w:sz w:val="14"/>
                                                          <w:szCs w:val="14"/>
                                                          <w:lang w:bidi="fa-IR"/>
                                                        </w:rPr>
                                                      </w:pPr>
                                                      <w:r w:rsidRPr="0070404D">
                                                        <w:rPr>
                                                          <w:rFonts w:hint="cs"/>
                                                          <w:sz w:val="14"/>
                                                          <w:szCs w:val="14"/>
                                                          <w:rtl/>
                                                          <w:lang w:bidi="fa-IR"/>
                                                        </w:rPr>
                                                        <w:t>ثبات بخشیدن</w:t>
                                                      </w:r>
                                                    </w:p>
                                                    <w:p w:rsidR="00C433B9" w:rsidRPr="0070404D" w:rsidRDefault="00C433B9" w:rsidP="004379F7">
                                                      <w:pPr>
                                                        <w:pStyle w:val="ListParagraph"/>
                                                        <w:numPr>
                                                          <w:ilvl w:val="0"/>
                                                          <w:numId w:val="20"/>
                                                        </w:numPr>
                                                        <w:spacing w:after="0"/>
                                                        <w:jc w:val="both"/>
                                                        <w:rPr>
                                                          <w:sz w:val="14"/>
                                                          <w:szCs w:val="14"/>
                                                          <w:lang w:bidi="fa-IR"/>
                                                        </w:rPr>
                                                      </w:pPr>
                                                      <w:r w:rsidRPr="0070404D">
                                                        <w:rPr>
                                                          <w:rFonts w:hint="cs"/>
                                                          <w:sz w:val="14"/>
                                                          <w:szCs w:val="14"/>
                                                          <w:rtl/>
                                                          <w:lang w:bidi="fa-IR"/>
                                                        </w:rPr>
                                                        <w:t>ساخت مجدد</w:t>
                                                      </w:r>
                                                    </w:p>
                                                  </w:txbxContent>
                                                </wps:txbx>
                                                <wps:bodyPr rot="0" vert="horz" wrap="square" lIns="0" tIns="0" rIns="0" bIns="0" anchor="t" anchorCtr="0">
                                                  <a:noAutofit/>
                                                </wps:bodyPr>
                                              </wps:wsp>
                                            </wpg:grpSp>
                                            <wps:wsp>
                                              <wps:cNvPr id="544" name="Text Box 544"/>
                                              <wps:cNvSpPr txBox="1"/>
                                              <wps:spPr>
                                                <a:xfrm>
                                                  <a:off x="0" y="566592"/>
                                                  <a:ext cx="437566" cy="560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CB27E2" w:rsidRDefault="00C433B9" w:rsidP="004379F7">
                                                    <w:pPr>
                                                      <w:jc w:val="center"/>
                                                      <w:rPr>
                                                        <w:sz w:val="18"/>
                                                        <w:szCs w:val="18"/>
                                                        <w:lang w:bidi="fa-IR"/>
                                                      </w:rPr>
                                                    </w:pPr>
                                                    <w:r w:rsidRPr="00CB27E2">
                                                      <w:rPr>
                                                        <w:rFonts w:hint="cs"/>
                                                        <w:sz w:val="18"/>
                                                        <w:szCs w:val="18"/>
                                                        <w:rtl/>
                                                        <w:lang w:bidi="fa-IR"/>
                                                      </w:rPr>
                                                      <w:t>سطح مداخله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45" name="Text Box 545"/>
                                            <wps:cNvSpPr txBox="1"/>
                                            <wps:spPr>
                                              <a:xfrm>
                                                <a:off x="1110744" y="1767093"/>
                                                <a:ext cx="824230" cy="2468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CB27E2" w:rsidRDefault="00C433B9" w:rsidP="004379F7">
                                                  <w:pPr>
                                                    <w:jc w:val="center"/>
                                                    <w:rPr>
                                                      <w:sz w:val="18"/>
                                                      <w:szCs w:val="18"/>
                                                      <w:lang w:bidi="fa-IR"/>
                                                    </w:rPr>
                                                  </w:pPr>
                                                  <w:r>
                                                    <w:rPr>
                                                      <w:rFonts w:hint="cs"/>
                                                      <w:sz w:val="18"/>
                                                      <w:szCs w:val="18"/>
                                                      <w:rtl/>
                                                      <w:lang w:bidi="fa-IR"/>
                                                    </w:rPr>
                                                    <w:t>زوال و فرسودگی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46" name="Text Box 546"/>
                                          <wps:cNvSpPr txBox="1"/>
                                          <wps:spPr>
                                            <a:xfrm>
                                              <a:off x="711696" y="1379787"/>
                                              <a:ext cx="1790230" cy="1572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A95E64" w:rsidRDefault="00C433B9" w:rsidP="004379F7">
                                                <w:pPr>
                                                  <w:pStyle w:val="ListParagraph"/>
                                                  <w:numPr>
                                                    <w:ilvl w:val="0"/>
                                                    <w:numId w:val="21"/>
                                                  </w:numPr>
                                                  <w:spacing w:line="276" w:lineRule="auto"/>
                                                  <w:jc w:val="center"/>
                                                  <w:rPr>
                                                    <w:sz w:val="16"/>
                                                    <w:szCs w:val="16"/>
                                                    <w:lang w:bidi="fa-IR"/>
                                                  </w:rPr>
                                                </w:pPr>
                                                <w:r w:rsidRPr="00A95E64">
                                                  <w:rPr>
                                                    <w:rFonts w:hint="cs"/>
                                                    <w:sz w:val="16"/>
                                                    <w:szCs w:val="16"/>
                                                    <w:rtl/>
                                                    <w:lang w:bidi="fa-IR"/>
                                                  </w:rPr>
                                                  <w:t>حفاظت(جلوگیری از فروپاشی)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47" name="Text Box 547"/>
                                        <wps:cNvSpPr txBox="1"/>
                                        <wps:spPr>
                                          <a:xfrm>
                                            <a:off x="1081290" y="1071275"/>
                                            <a:ext cx="1790065" cy="156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D449B8" w:rsidRDefault="00C433B9" w:rsidP="004379F7">
                                              <w:pPr>
                                                <w:ind w:left="360"/>
                                                <w:jc w:val="center"/>
                                                <w:rPr>
                                                  <w:sz w:val="16"/>
                                                  <w:szCs w:val="16"/>
                                                  <w:lang w:bidi="fa-IR"/>
                                                </w:rPr>
                                              </w:pPr>
                                              <w:r>
                                                <w:rPr>
                                                  <w:rFonts w:hint="cs"/>
                                                  <w:sz w:val="16"/>
                                                  <w:szCs w:val="16"/>
                                                  <w:rtl/>
                                                  <w:lang w:bidi="fa-IR"/>
                                                </w:rPr>
                                                <w:t xml:space="preserve">(2) تجدید </w:t>
                                              </w:r>
                                              <w:r w:rsidRPr="00D449B8">
                                                <w:rPr>
                                                  <w:rFonts w:hint="cs"/>
                                                  <w:sz w:val="16"/>
                                                  <w:szCs w:val="16"/>
                                                  <w:rtl/>
                                                  <w:lang w:bidi="fa-IR"/>
                                                </w:rPr>
                                                <w:t>(</w:t>
                                              </w:r>
                                              <w:r>
                                                <w:rPr>
                                                  <w:rFonts w:hint="cs"/>
                                                  <w:sz w:val="16"/>
                                                  <w:szCs w:val="16"/>
                                                  <w:rtl/>
                                                  <w:lang w:bidi="fa-IR"/>
                                                </w:rPr>
                                                <w:t>ترمیم ظاهر و ساخت مجدد</w:t>
                                              </w:r>
                                              <w:r w:rsidRPr="00D449B8">
                                                <w:rPr>
                                                  <w:rFonts w:hint="cs"/>
                                                  <w:sz w:val="16"/>
                                                  <w:szCs w:val="16"/>
                                                  <w:rtl/>
                                                  <w:lang w:bidi="fa-I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48" name="Text Box 548"/>
                                      <wps:cNvSpPr txBox="1"/>
                                      <wps:spPr>
                                        <a:xfrm>
                                          <a:off x="839779" y="1228120"/>
                                          <a:ext cx="1790065" cy="156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316A75" w:rsidRDefault="00C433B9" w:rsidP="004379F7">
                                            <w:pPr>
                                              <w:ind w:left="360"/>
                                              <w:jc w:val="center"/>
                                              <w:rPr>
                                                <w:sz w:val="16"/>
                                                <w:szCs w:val="16"/>
                                                <w:lang w:bidi="fa-IR"/>
                                              </w:rPr>
                                            </w:pPr>
                                            <w:r>
                                              <w:rPr>
                                                <w:rFonts w:hint="cs"/>
                                                <w:sz w:val="16"/>
                                                <w:szCs w:val="16"/>
                                                <w:rtl/>
                                                <w:lang w:bidi="fa-IR"/>
                                              </w:rPr>
                                              <w:t xml:space="preserve">(1و2) </w:t>
                                            </w:r>
                                            <w:r w:rsidRPr="00316A75">
                                              <w:rPr>
                                                <w:rFonts w:hint="cs"/>
                                                <w:sz w:val="16"/>
                                                <w:szCs w:val="16"/>
                                                <w:rtl/>
                                                <w:lang w:bidi="fa-IR"/>
                                              </w:rPr>
                                              <w:t>حفاظت(حفاظت هدفمند)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49" name="Text Box 549"/>
                                    <wps:cNvSpPr txBox="1"/>
                                    <wps:spPr>
                                      <a:xfrm>
                                        <a:off x="1110744" y="915065"/>
                                        <a:ext cx="1789430" cy="156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D449B8" w:rsidRDefault="00C433B9" w:rsidP="004379F7">
                                          <w:pPr>
                                            <w:ind w:left="360"/>
                                            <w:jc w:val="center"/>
                                            <w:rPr>
                                              <w:sz w:val="16"/>
                                              <w:szCs w:val="16"/>
                                              <w:lang w:bidi="fa-IR"/>
                                            </w:rPr>
                                          </w:pPr>
                                          <w:r>
                                            <w:rPr>
                                              <w:rFonts w:hint="cs"/>
                                              <w:sz w:val="16"/>
                                              <w:szCs w:val="16"/>
                                              <w:rtl/>
                                              <w:lang w:bidi="fa-IR"/>
                                            </w:rPr>
                                            <w:t xml:space="preserve">(2) تجدید </w:t>
                                          </w:r>
                                          <w:r w:rsidRPr="00D449B8">
                                            <w:rPr>
                                              <w:rFonts w:hint="cs"/>
                                              <w:sz w:val="16"/>
                                              <w:szCs w:val="16"/>
                                              <w:rtl/>
                                              <w:lang w:bidi="fa-IR"/>
                                            </w:rPr>
                                            <w:t>(</w:t>
                                          </w:r>
                                          <w:r>
                                            <w:rPr>
                                              <w:rFonts w:hint="cs"/>
                                              <w:sz w:val="16"/>
                                              <w:szCs w:val="16"/>
                                              <w:rtl/>
                                              <w:lang w:bidi="fa-IR"/>
                                            </w:rPr>
                                            <w:t>مدرنیزه کردن</w:t>
                                          </w:r>
                                          <w:r w:rsidRPr="00D449B8">
                                            <w:rPr>
                                              <w:rFonts w:hint="cs"/>
                                              <w:sz w:val="16"/>
                                              <w:szCs w:val="16"/>
                                              <w:rtl/>
                                              <w:lang w:bidi="fa-I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0" name="Text Box 550"/>
                                    <wps:cNvSpPr txBox="1"/>
                                    <wps:spPr>
                                      <a:xfrm>
                                        <a:off x="1172998" y="769955"/>
                                        <a:ext cx="1789430" cy="156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D449B8" w:rsidRDefault="00C433B9" w:rsidP="004379F7">
                                          <w:pPr>
                                            <w:ind w:left="360"/>
                                            <w:jc w:val="center"/>
                                            <w:rPr>
                                              <w:sz w:val="16"/>
                                              <w:szCs w:val="16"/>
                                              <w:lang w:bidi="fa-IR"/>
                                            </w:rPr>
                                          </w:pPr>
                                          <w:r>
                                            <w:rPr>
                                              <w:rFonts w:hint="cs"/>
                                              <w:sz w:val="16"/>
                                              <w:szCs w:val="16"/>
                                              <w:rtl/>
                                              <w:lang w:bidi="fa-IR"/>
                                            </w:rPr>
                                            <w:t xml:space="preserve">(2و3) نوسازی </w:t>
                                          </w:r>
                                          <w:r w:rsidRPr="00D449B8">
                                            <w:rPr>
                                              <w:rFonts w:hint="cs"/>
                                              <w:sz w:val="16"/>
                                              <w:szCs w:val="16"/>
                                              <w:rtl/>
                                              <w:lang w:bidi="fa-IR"/>
                                            </w:rPr>
                                            <w:t>(</w:t>
                                          </w:r>
                                          <w:r>
                                            <w:rPr>
                                              <w:rFonts w:hint="cs"/>
                                              <w:sz w:val="16"/>
                                              <w:szCs w:val="16"/>
                                              <w:rtl/>
                                              <w:lang w:bidi="fa-IR"/>
                                            </w:rPr>
                                            <w:t>ارتقاء</w:t>
                                          </w:r>
                                          <w:r w:rsidRPr="00D449B8">
                                            <w:rPr>
                                              <w:rFonts w:hint="cs"/>
                                              <w:sz w:val="16"/>
                                              <w:szCs w:val="16"/>
                                              <w:rtl/>
                                              <w:lang w:bidi="fa-I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51" name="Text Box 551"/>
                                  <wps:cNvSpPr txBox="1"/>
                                  <wps:spPr>
                                    <a:xfrm>
                                      <a:off x="1537031" y="631116"/>
                                      <a:ext cx="1788795" cy="155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D449B8" w:rsidRDefault="00C433B9" w:rsidP="004379F7">
                                        <w:pPr>
                                          <w:ind w:left="360"/>
                                          <w:jc w:val="center"/>
                                          <w:rPr>
                                            <w:sz w:val="16"/>
                                            <w:szCs w:val="16"/>
                                            <w:lang w:bidi="fa-IR"/>
                                          </w:rPr>
                                        </w:pPr>
                                        <w:r>
                                          <w:rPr>
                                            <w:rFonts w:hint="cs"/>
                                            <w:sz w:val="16"/>
                                            <w:szCs w:val="16"/>
                                            <w:rtl/>
                                            <w:lang w:bidi="fa-IR"/>
                                          </w:rPr>
                                          <w:t>(3) طراحی مجدد( پیشرفت/توسعه)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52" name="Text Box 552"/>
                                <wps:cNvSpPr txBox="1"/>
                                <wps:spPr>
                                  <a:xfrm>
                                    <a:off x="1776915" y="475541"/>
                                    <a:ext cx="1499107" cy="155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D449B8" w:rsidRDefault="00C433B9" w:rsidP="004379F7">
                                      <w:pPr>
                                        <w:ind w:left="360"/>
                                        <w:jc w:val="center"/>
                                        <w:rPr>
                                          <w:sz w:val="16"/>
                                          <w:szCs w:val="16"/>
                                          <w:lang w:bidi="fa-IR"/>
                                        </w:rPr>
                                      </w:pPr>
                                      <w:r>
                                        <w:rPr>
                                          <w:rFonts w:hint="cs"/>
                                          <w:sz w:val="16"/>
                                          <w:szCs w:val="16"/>
                                          <w:rtl/>
                                          <w:lang w:bidi="fa-IR"/>
                                        </w:rPr>
                                        <w:t xml:space="preserve">(3و4) ترمیم </w:t>
                                      </w:r>
                                      <w:r w:rsidRPr="00D449B8">
                                        <w:rPr>
                                          <w:rFonts w:hint="cs"/>
                                          <w:sz w:val="16"/>
                                          <w:szCs w:val="16"/>
                                          <w:rtl/>
                                          <w:lang w:bidi="fa-IR"/>
                                        </w:rPr>
                                        <w:t>(</w:t>
                                      </w:r>
                                      <w:r>
                                        <w:rPr>
                                          <w:rFonts w:hint="cs"/>
                                          <w:sz w:val="16"/>
                                          <w:szCs w:val="16"/>
                                          <w:rtl/>
                                          <w:lang w:bidi="fa-IR"/>
                                        </w:rPr>
                                        <w:t>بازگشت به عقب</w:t>
                                      </w:r>
                                      <w:r w:rsidRPr="00D449B8">
                                        <w:rPr>
                                          <w:rFonts w:hint="cs"/>
                                          <w:sz w:val="16"/>
                                          <w:szCs w:val="16"/>
                                          <w:rtl/>
                                          <w:lang w:bidi="fa-I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53" name="Text Box 553"/>
                              <wps:cNvSpPr txBox="1"/>
                              <wps:spPr>
                                <a:xfrm>
                                  <a:off x="1996522" y="326169"/>
                                  <a:ext cx="1070986" cy="154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D449B8" w:rsidRDefault="00C433B9" w:rsidP="004379F7">
                                    <w:pPr>
                                      <w:ind w:left="360"/>
                                      <w:jc w:val="both"/>
                                      <w:rPr>
                                        <w:sz w:val="16"/>
                                        <w:szCs w:val="16"/>
                                        <w:lang w:bidi="fa-IR"/>
                                      </w:rPr>
                                    </w:pPr>
                                    <w:r>
                                      <w:rPr>
                                        <w:rFonts w:hint="cs"/>
                                        <w:sz w:val="16"/>
                                        <w:szCs w:val="16"/>
                                        <w:rtl/>
                                        <w:lang w:bidi="fa-IR"/>
                                      </w:rPr>
                                      <w:t xml:space="preserve">(4) تخریب </w:t>
                                    </w:r>
                                    <w:r w:rsidRPr="00D449B8">
                                      <w:rPr>
                                        <w:rFonts w:hint="cs"/>
                                        <w:sz w:val="16"/>
                                        <w:szCs w:val="16"/>
                                        <w:rtl/>
                                        <w:lang w:bidi="fa-IR"/>
                                      </w:rPr>
                                      <w:t>(</w:t>
                                    </w:r>
                                    <w:r>
                                      <w:rPr>
                                        <w:rFonts w:hint="cs"/>
                                        <w:sz w:val="16"/>
                                        <w:szCs w:val="16"/>
                                        <w:rtl/>
                                        <w:lang w:bidi="fa-IR"/>
                                      </w:rPr>
                                      <w:t>از بین بردن</w:t>
                                    </w:r>
                                    <w:r w:rsidRPr="00D449B8">
                                      <w:rPr>
                                        <w:rFonts w:hint="cs"/>
                                        <w:sz w:val="16"/>
                                        <w:szCs w:val="16"/>
                                        <w:rtl/>
                                        <w:lang w:bidi="fa-I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54" name="Straight Arrow Connector 554"/>
                            <wps:cNvCnPr/>
                            <wps:spPr>
                              <a:xfrm flipV="1">
                                <a:off x="437566" y="0"/>
                                <a:ext cx="0" cy="176679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grpSp>
                        <wps:wsp>
                          <wps:cNvPr id="555" name="Straight Arrow Connector 555"/>
                          <wps:cNvCnPr/>
                          <wps:spPr>
                            <a:xfrm>
                              <a:off x="437566" y="1767093"/>
                              <a:ext cx="2192279"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grpSp>
                      <wps:wsp>
                        <wps:cNvPr id="556" name="Straight Arrow Connector 556"/>
                        <wps:cNvCnPr/>
                        <wps:spPr>
                          <a:xfrm flipV="1">
                            <a:off x="437566" y="72928"/>
                            <a:ext cx="1868134" cy="1693861"/>
                          </a:xfrm>
                          <a:prstGeom prst="straightConnector1">
                            <a:avLst/>
                          </a:prstGeom>
                          <a:ln w="3175">
                            <a:prstDash val="sysDash"/>
                            <a:tailEnd type="arrow"/>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9A1980D" id="Group 529" o:spid="_x0000_s1026" style="position:absolute;left:0;text-align:left;margin-left:60.1pt;margin-top:129.15pt;width:303.55pt;height:232.35pt;z-index:252081152;mso-position-horizontal-relative:margin;mso-position-vertical-relative:margin;mso-width-relative:margin;mso-height-relative:margin" coordorigin="" coordsize="33258,24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">
                <v:group id="Group 530" o:spid="_x0000_s1027" style="position:absolute;width:33258;height:24261" coordorigin="" coordsize="33258,24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f8+MMAAADcAAAADwAAAGRycy9kb3ducmV2LnhtbERPTWvCQBC9F/wPywi9&#10;1U0qKSW6BhErPQShWhBvQ3ZMQrKzIbsm8d93DwWPj/e9zibTioF6V1tWEC8iEMSF1TWXCn7PX2+f&#10;IJxH1thaJgUPcpBtZi9rTLUd+YeGky9FCGGXooLK+y6V0hUVGXQL2xEH7mZ7gz7AvpS6xzGEm1a+&#10;R9GHNFhzaKiwo11FRXO6GwWHEcftMt4PeXPbPa7n5HjJY1LqdT5tVyA8Tf4p/nd/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J/z4wwAAANwAAAAP&#10;AAAAAAAAAAAAAAAAAKoCAABkcnMvZG93bnJldi54bWxQSwUGAAAAAAQABAD6AAAAmgMAAAAA&#10;">
                  <v:group id="Group 531" o:spid="_x0000_s1028" style="position:absolute;width:33258;height:24261" coordorigin="" coordsize="33258,24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tZY8YAAADcAAAADwAAAGRycy9kb3ducmV2LnhtbESPT2vCQBTE74V+h+UV&#10;vNVNFIuk2YiIFQ9SqArS2yP78odk34bsNonf3i0Uehxm5jdMuplMKwbqXW1ZQTyPQBDnVtdcKrhe&#10;Pl7XIJxH1thaJgV3crDJnp9STLQd+YuGsy9FgLBLUEHlfZdI6fKKDLq57YiDV9jeoA+yL6XucQxw&#10;08pFFL1JgzWHhQo72lWUN+cfo+Aw4rhdxvvh1BS7+/dl9Xk7xaTU7GXavoPwNPn/8F/7qBWslj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a1ljxgAAANwA&#10;AAAPAAAAAAAAAAAAAAAAAKoCAABkcnMvZG93bnJldi54bWxQSwUGAAAAAAQABAD6AAAAnQMAAAAA&#10;">
                    <v:group id="Group 532" o:spid="_x0000_s1029" style="position:absolute;width:33258;height:24261" coordorigin="" coordsize="33258,24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nHFMQAAADcAAAADwAAAGRycy9kb3ducmV2LnhtbESPQYvCMBSE74L/ITxh&#10;b5pWUaQaRUSXPciCVVj29miebbF5KU1s67/fLAgeh5n5hllve1OJlhpXWlYQTyIQxJnVJecKrpfj&#10;eAnCeWSNlWVS8CQH281wsMZE247P1KY+FwHCLkEFhfd1IqXLCjLoJrYmDt7NNgZ9kE0udYNdgJtK&#10;TqNoIQ2WHBYKrGlfUHZPH0bBZ4fdbhYf2tP9tn/+XubfP6eYlPoY9bsVCE+9f4df7S+tYD6b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bnHFMQAAADcAAAA&#10;DwAAAAAAAAAAAAAAAACqAgAAZHJzL2Rvd25yZXYueG1sUEsFBgAAAAAEAAQA+gAAAJsDAAAAAA==&#10;">
                      <v:group id="Group 533" o:spid="_x0000_s1030" style="position:absolute;width:33258;height:24261" coordorigin="" coordsize="33258,24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Vij8UAAADcAAAADwAAAGRycy9kb3ducmV2LnhtbESPT4vCMBTE74LfITzB&#10;m6bdokjXKCK7sgcR/AOyt0fzbIvNS2mybf32G0HwOMzMb5jlujeVaKlxpWUF8TQCQZxZXXKu4HL+&#10;nixAOI+ssbJMCh7kYL0aDpaYatvxkdqTz0WAsEtRQeF9nUrpsoIMuqmtiYN3s41BH2STS91gF+Cm&#10;kh9RNJcGSw4LBda0LSi7n/6Mgl2H3SaJv9r9/bZ9/J5nh+s+JqXGo37zCcJT79/hV/tHK5gl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71Yo/FAAAA3AAA&#10;AA8AAAAAAAAAAAAAAAAAqgIAAGRycy9kb3ducmV2LnhtbFBLBQYAAAAABAAEAPoAAACcAwAAAAA=&#10;">
                        <v:group id="Group 534" o:spid="_x0000_s1031" style="position:absolute;width:33258;height:24261" coordorigin="" coordsize="33258,24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z6+8UAAADcAAAADwAAAGRycy9kb3ducmV2LnhtbESPT4vCMBTE78J+h/CE&#10;vWna9Q9LNYqIu+xBBHVBvD2aZ1tsXkoT2/rtjSB4HGbmN8x82ZlSNFS7wrKCeBiBIE6tLjhT8H/8&#10;GXyDcB5ZY2mZFNzJwXLx0Ztjom3Le2oOPhMBwi5BBbn3VSKlS3My6Ia2Ig7exdYGfZB1JnWNbYCb&#10;Un5F0VQaLDgs5FjROqf0ergZBb8ttqtRvGm218v6fj5OdqdtTEp99rvVDISnzr/Dr/afVjAZje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c+vvFAAAA3AAA&#10;AA8AAAAAAAAAAAAAAAAAqgIAAGRycy9kb3ducmV2LnhtbFBLBQYAAAAABAAEAPoAAACcAwAAAAA=&#10;">
                          <v:group id="Group 535" o:spid="_x0000_s1032" style="position:absolute;width:29624;height:24261" coordorigin="" coordsize="29624,24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lBfYMQAAADcAAAADwAAAGRycy9kb3ducmV2LnhtbESPQYvCMBSE7wv+h/AE&#10;b2tapYtUo4ioeJCFVUG8PZpnW2xeShPb+u/NwsIeh5n5hlmselOJlhpXWlYQjyMQxJnVJecKLufd&#10;5wyE88gaK8uk4EUOVsvBxwJTbTv+ofbkcxEg7FJUUHhfp1K6rCCDbmxr4uDdbWPQB9nkUjfYBbip&#10;5CSKvqTBksNCgTVtCsoep6dRsO+wW0/jbXt83Dev2zn5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lBfYMQAAADcAAAA&#10;DwAAAAAAAAAAAAAAAACqAgAAZHJzL2Rvd25yZXYueG1sUEsFBgAAAAAEAAQA+gAAAJsDAAAAAA==&#10;">
                            <v:group id="Group 536" o:spid="_x0000_s1033" style="position:absolute;width:29558;height:24261" coordorigin="" coordsize="29558,24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oLBF8YAAADcAAAADwAAAGRycy9kb3ducmV2LnhtbESPQWuDQBSE74X+h+UV&#10;emtWG5RisxEJbekhBGIKpbeH+6IS9624WzX/PhsI5DjMzDfMKp9NJ0YaXGtZQbyIQBBXVrdcK/g5&#10;fL68gXAeWWNnmRScyUG+fnxYYabtxHsaS1+LAGGXoYLG+z6T0lUNGXQL2xMH72gHgz7IoZZ6wCnA&#10;TSdfoyiVBlsOCw32tGmoOpX/RsHXhFOxjD/G7em4Of8dkt3vNialnp/m4h2Ep9nfw7f2t1aQLF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sEXxgAAANwA&#10;AAAPAAAAAAAAAAAAAAAAAKoCAABkcnMvZG93bnJldi54bWxQSwUGAAAAAAQABAD6AAAAnQMAAAAA&#10;">
                              <v:group id="Group 537" o:spid="_x0000_s1034" style="position:absolute;width:29558;height:24261" coordorigin="" coordsize="29558,24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5kjMYAAADcAAAADwAAAGRycy9kb3ducmV2LnhtbESPQWvCQBSE7wX/w/IK&#10;3ppNlLSSZhWRKh5CoSqU3h7ZZxLMvg3ZbRL/fbdQ6HGYmW+YfDOZVgzUu8aygiSKQRCXVjdcKbic&#10;908rEM4ja2wtk4I7OdisZw85ZtqO/EHDyVciQNhlqKD2vsukdGVNBl1kO+LgXW1v0AfZV1L3OAa4&#10;aeUijp+lwYbDQo0d7Woqb6dvo+Aw4rhdJm9Dcbvu7l/n9P2zSEip+eO0fQXhafL/4b/2UStIl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zmSMxgAAANwA&#10;AAAPAAAAAAAAAAAAAAAAAKoCAABkcnMvZG93bnJldi54bWxQSwUGAAAAAAQABAD6AAAAnQMAAAAA&#10;">
                                <v:group id="Group 538" o:spid="_x0000_s1035" style="position:absolute;width:29558;height:24261" coordorigin="" coordsize="29558,24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Hw/sMAAADcAAAADwAAAGRycy9kb3ducmV2LnhtbERPTWvCQBC9F/wPywi9&#10;1U0qKSW6BhErPQShWhBvQ3ZMQrKzIbsm8d93DwWPj/e9zibTioF6V1tWEC8iEMSF1TWXCn7PX2+f&#10;IJxH1thaJgUPcpBtZi9rTLUd+YeGky9FCGGXooLK+y6V0hUVGXQL2xEH7mZ7gz7AvpS6xzGEm1a+&#10;R9GHNFhzaKiwo11FRXO6GwWHEcftMt4PeXPbPa7n5HjJY1LqdT5tVyA8Tf4p/nd/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UfD+wwAAANwAAAAP&#10;AAAAAAAAAAAAAAAAAKoCAABkcnMvZG93bnJldi54bWxQSwUGAAAAAAQABAD6AAAAmgMAAAAA&#10;">
                                  <v:group id="Group 539" o:spid="_x0000_s1036" style="position:absolute;width:29558;height:24261" coordorigin="" coordsize="29558,24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1VZcYAAADcAAAADwAAAGRycy9kb3ducmV2LnhtbESPQWvCQBSE7wX/w/IK&#10;3ppNlJSaZhWRKh5CoSqU3h7ZZxLMvg3ZbRL/fbdQ6HGYmW+YfDOZVgzUu8aygiSKQRCXVjdcKbic&#10;908vIJxH1thaJgV3crBZzx5yzLQd+YOGk69EgLDLUEHtfZdJ6cqaDLrIdsTBu9reoA+yr6TucQxw&#10;08pFHD9Lgw2HhRo72tVU3k7fRsFhxHG7TN6G4nbd3b/O6ftnkZBS88dp+wrC0+T/w3/to1aQLl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HVVlxgAAANwA&#10;AAAPAAAAAAAAAAAAAAAAAKoCAABkcnMvZG93bnJldi54bWxQSwUGAAAAAAQABAD6AAAAnQMAAAAA&#10;">
                                    <v:group id="Group 540" o:spid="_x0000_s1037" style="position:absolute;width:29558;height:24261" coordorigin="" coordsize="29558,24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PhcMAAADcAAAADwAAAGRycy9kb3ducmV2LnhtbERPTWvCQBC9F/wPywi9&#10;1U20FoluQpBaepBCVRBvQ3ZMQrKzIbtN4r/vHgo9Pt73LptMKwbqXW1ZQbyIQBAXVtdcKricDy8b&#10;EM4ja2wtk4IHOcjS2dMOE21H/qbh5EsRQtglqKDyvkukdEVFBt3CdsSBu9veoA+wL6XucQzhppXL&#10;KHqTBmsODRV2tK+oaE4/RsHHiGO+it+HY3PfP27n9df1GJNSz/Mp34LwNPl/8Z/7UytYv4b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IY+FwwAAANwAAAAP&#10;AAAAAAAAAAAAAAAAAKoCAABkcnMvZG93bnJldi54bWxQSwUGAAAAAAQABAD6AAAAmgMAAAAA&#10;">
                                      <v:group id="Group 541" o:spid="_x0000_s1038" style="position:absolute;left:3344;width:26214;height:24261" coordorigin="3344" coordsize="26213,24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0qHsYAAADcAAAADwAAAGRycy9kb3ducmV2LnhtbESPT2vCQBTE74V+h+UV&#10;ejObtFokZhWRtvQQBLUg3h7ZZxLMvg3Zbf58e7dQ6HGYmd8w2WY0jeipc7VlBUkUgyAurK65VPB9&#10;+pgtQTiPrLGxTAomcrBZPz5kmGo78IH6oy9FgLBLUUHlfZtK6YqKDLrItsTBu9rOoA+yK6XucAhw&#10;08iXOH6TBmsOCxW2tKuouB1/jILPAYfta/Le57frbrqcFvtznpBSz0/jdgXC0+j/w3/tL61gMU/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bSoexgAAANwA&#10;AAAPAAAAAAAAAAAAAAAAAKoCAABkcnMvZG93bnJldi54bWxQSwUGAAAAAAQABAD6AAAAnQMAAAAA&#10;">
                                        <v:shapetype id="_x0000_t202" coordsize="21600,21600" o:spt="202" path="m,l,21600r21600,l21600,xe">
                                          <v:stroke joinstyle="miter"/>
                                          <v:path gradientshapeok="t" o:connecttype="rect"/>
                                        </v:shapetype>
                                        <v:shape id="Text Box 2" o:spid="_x0000_s1039" type="#_x0000_t202" style="position:absolute;left:3344;top:20131;width:26214;height:4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V/2sYA&#10;AADcAAAADwAAAGRycy9kb3ducmV2LnhtbESPQWvCQBSE70L/w/IK3nRTs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V/2sYAAADcAAAADwAAAAAAAAAAAAAAAACYAgAAZHJz&#10;L2Rvd25yZXYueG1sUEsFBgAAAAAEAAQA9QAAAIsDAAAAAA==&#10;" filled="f" stroked="f">
                                          <v:textbox inset="0,0,0,0">
                                            <w:txbxContent>
                                              <w:p w:rsidR="00C433B9" w:rsidRDefault="00C433B9" w:rsidP="008B7509">
                                                <w:pPr>
                                                  <w:pStyle w:val="Heading2"/>
                                                  <w:rPr>
                                                    <w:rtl/>
                                                  </w:rPr>
                                                </w:pPr>
                                                <w:bookmarkStart w:id="19" w:name="_Toc372153955"/>
                                                <w:bookmarkStart w:id="20" w:name="_Toc372304074"/>
                                                <w:r w:rsidRPr="003A6FA5">
                                                  <w:rPr>
                                                    <w:rFonts w:hint="cs"/>
                                                    <w:rtl/>
                                                  </w:rPr>
                                                  <w:t>تصویر شماره</w:t>
                                                </w:r>
                                                <w:fldSimple w:instr=" SEQ جدول \* MERGEFORMAT ">
                                                  <w:r w:rsidR="00554FE8">
                                                    <w:rPr>
                                                      <w:noProof/>
                                                    </w:rPr>
                                                    <w:t>1</w:t>
                                                  </w:r>
                                                </w:fldSimple>
                                                <w:r w:rsidRPr="003A6FA5">
                                                  <w:rPr>
                                                    <w:rFonts w:hint="cs"/>
                                                    <w:rtl/>
                                                  </w:rPr>
                                                  <w:t xml:space="preserve"> : میزان مداخله در ساختمان</w:t>
                                                </w:r>
                                                <w:bookmarkEnd w:id="19"/>
                                                <w:bookmarkEnd w:id="20"/>
                                              </w:p>
                                              <w:p w:rsidR="00C433B9" w:rsidRPr="003A6FA5" w:rsidRDefault="00C433B9" w:rsidP="008B7509">
                                                <w:pPr>
                                                  <w:pStyle w:val="Heading2"/>
                                                </w:pPr>
                                                <w:bookmarkStart w:id="21" w:name="_Toc372153827"/>
                                                <w:bookmarkStart w:id="22" w:name="_Toc372153956"/>
                                                <w:bookmarkStart w:id="23" w:name="_Toc372304075"/>
                                                <w:r w:rsidRPr="00C852E6">
                                                  <w:rPr>
                                                    <w:rFonts w:hint="cs"/>
                                                    <w:rtl/>
                                                  </w:rPr>
                                                  <w:t xml:space="preserve">(ماخذ: </w:t>
                                                </w:r>
                                                <w:r w:rsidRPr="00582196">
                                                  <w:rPr>
                                                    <w:rFonts w:asciiTheme="majorBidi" w:hAnsiTheme="majorBidi" w:cstheme="majorBidi"/>
                                                    <w:sz w:val="22"/>
                                                    <w:szCs w:val="20"/>
                                                  </w:rPr>
                                                  <w:t>Douglas</w:t>
                                                </w:r>
                                                <w:r w:rsidRPr="00C852E6">
                                                  <w:rPr>
                                                    <w:rFonts w:hint="cs"/>
                                                    <w:rtl/>
                                                  </w:rPr>
                                                  <w:t xml:space="preserve">، 2002، ص </w:t>
                                                </w:r>
                                                <w:r>
                                                  <w:rPr>
                                                    <w:rFonts w:hint="cs"/>
                                                    <w:rtl/>
                                                  </w:rPr>
                                                  <w:t>6</w:t>
                                                </w:r>
                                                <w:r w:rsidRPr="00C852E6">
                                                  <w:rPr>
                                                    <w:rFonts w:hint="cs"/>
                                                    <w:rtl/>
                                                  </w:rPr>
                                                  <w:t>)</w:t>
                                                </w:r>
                                                <w:bookmarkEnd w:id="21"/>
                                                <w:bookmarkEnd w:id="22"/>
                                                <w:bookmarkEnd w:id="23"/>
                                              </w:p>
                                            </w:txbxContent>
                                          </v:textbox>
                                        </v:shape>
                                        <v:shape id="Text Box 2" o:spid="_x0000_s1040" type="#_x0000_t202" style="position:absolute;left:5609;width:8971;height:6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8uo8YA&#10;AADcAAAADwAAAGRycy9kb3ducmV2LnhtbESPQUvDQBSE74L/YXlCb3Zjq63EboIUCqUHoVHs9TX7&#10;zEazb+Puton/3hUKHoeZ+YZZlaPtxJl8aB0ruJtmIIhrp1tuFLy9bm4fQYSIrLFzTAp+KEBZXF+t&#10;MNdu4D2dq9iIBOGQowITY59LGWpDFsPU9cTJ+3DeYkzSN1J7HBLcdnKWZQtpseW0YLCntaH6qzpZ&#10;BYPZeXf83sTP4/viZb9bHk6zipWa3IzPTyAijfE/fGlvtYKH+zn8nUlHQB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8uo8YAAADcAAAADwAAAAAAAAAAAAAAAACYAgAAZHJz&#10;L2Rvd25yZXYueG1sUEsFBgAAAAAEAAQA9QAAAIsDAAAAAA==&#10;" filled="f" strokecolor="black [3213]" strokeweight=".5pt">
                                          <v:textbox inset="0,0,0,0">
                                            <w:txbxContent>
                                              <w:p w:rsidR="00C433B9" w:rsidRPr="0070404D" w:rsidRDefault="00C433B9" w:rsidP="004379F7">
                                                <w:pPr>
                                                  <w:spacing w:after="0"/>
                                                  <w:jc w:val="both"/>
                                                  <w:rPr>
                                                    <w:sz w:val="14"/>
                                                    <w:szCs w:val="14"/>
                                                    <w:rtl/>
                                                    <w:lang w:bidi="fa-IR"/>
                                                  </w:rPr>
                                                </w:pPr>
                                                <w:r>
                                                  <w:rPr>
                                                    <w:rFonts w:hint="cs"/>
                                                    <w:sz w:val="14"/>
                                                    <w:szCs w:val="14"/>
                                                    <w:rtl/>
                                                    <w:lang w:bidi="fa-IR"/>
                                                  </w:rPr>
                                                  <w:t xml:space="preserve">       </w:t>
                                                </w:r>
                                                <w:r w:rsidRPr="0070404D">
                                                  <w:rPr>
                                                    <w:rFonts w:hint="cs"/>
                                                    <w:sz w:val="14"/>
                                                    <w:szCs w:val="14"/>
                                                    <w:rtl/>
                                                    <w:lang w:bidi="fa-IR"/>
                                                  </w:rPr>
                                                  <w:t xml:space="preserve">نکته: </w:t>
                                                </w:r>
                                              </w:p>
                                              <w:p w:rsidR="00C433B9" w:rsidRPr="0070404D" w:rsidRDefault="00C433B9" w:rsidP="004379F7">
                                                <w:pPr>
                                                  <w:pStyle w:val="ListParagraph"/>
                                                  <w:numPr>
                                                    <w:ilvl w:val="0"/>
                                                    <w:numId w:val="20"/>
                                                  </w:numPr>
                                                  <w:spacing w:after="0"/>
                                                  <w:jc w:val="both"/>
                                                  <w:rPr>
                                                    <w:sz w:val="14"/>
                                                    <w:szCs w:val="14"/>
                                                    <w:lang w:bidi="fa-IR"/>
                                                  </w:rPr>
                                                </w:pPr>
                                                <w:r w:rsidRPr="0070404D">
                                                  <w:rPr>
                                                    <w:rFonts w:hint="cs"/>
                                                    <w:sz w:val="14"/>
                                                    <w:szCs w:val="14"/>
                                                    <w:rtl/>
                                                    <w:lang w:bidi="fa-IR"/>
                                                  </w:rPr>
                                                  <w:t>نگهداری</w:t>
                                                </w:r>
                                              </w:p>
                                              <w:p w:rsidR="00C433B9" w:rsidRPr="0070404D" w:rsidRDefault="00C433B9" w:rsidP="004379F7">
                                                <w:pPr>
                                                  <w:pStyle w:val="ListParagraph"/>
                                                  <w:numPr>
                                                    <w:ilvl w:val="0"/>
                                                    <w:numId w:val="20"/>
                                                  </w:numPr>
                                                  <w:spacing w:after="0"/>
                                                  <w:jc w:val="both"/>
                                                  <w:rPr>
                                                    <w:sz w:val="14"/>
                                                    <w:szCs w:val="14"/>
                                                    <w:lang w:bidi="fa-IR"/>
                                                  </w:rPr>
                                                </w:pPr>
                                                <w:r w:rsidRPr="0070404D">
                                                  <w:rPr>
                                                    <w:rFonts w:hint="cs"/>
                                                    <w:sz w:val="14"/>
                                                    <w:szCs w:val="14"/>
                                                    <w:rtl/>
                                                    <w:lang w:bidi="fa-IR"/>
                                                  </w:rPr>
                                                  <w:t xml:space="preserve">تقویت  </w:t>
                                                </w:r>
                                              </w:p>
                                              <w:p w:rsidR="00C433B9" w:rsidRPr="0070404D" w:rsidRDefault="00C433B9" w:rsidP="004379F7">
                                                <w:pPr>
                                                  <w:pStyle w:val="ListParagraph"/>
                                                  <w:numPr>
                                                    <w:ilvl w:val="0"/>
                                                    <w:numId w:val="20"/>
                                                  </w:numPr>
                                                  <w:spacing w:after="0"/>
                                                  <w:jc w:val="both"/>
                                                  <w:rPr>
                                                    <w:sz w:val="14"/>
                                                    <w:szCs w:val="14"/>
                                                    <w:lang w:bidi="fa-IR"/>
                                                  </w:rPr>
                                                </w:pPr>
                                                <w:r w:rsidRPr="0070404D">
                                                  <w:rPr>
                                                    <w:rFonts w:hint="cs"/>
                                                    <w:sz w:val="14"/>
                                                    <w:szCs w:val="14"/>
                                                    <w:rtl/>
                                                    <w:lang w:bidi="fa-IR"/>
                                                  </w:rPr>
                                                  <w:t>ثبات بخشیدن</w:t>
                                                </w:r>
                                              </w:p>
                                              <w:p w:rsidR="00C433B9" w:rsidRPr="0070404D" w:rsidRDefault="00C433B9" w:rsidP="004379F7">
                                                <w:pPr>
                                                  <w:pStyle w:val="ListParagraph"/>
                                                  <w:numPr>
                                                    <w:ilvl w:val="0"/>
                                                    <w:numId w:val="20"/>
                                                  </w:numPr>
                                                  <w:spacing w:after="0"/>
                                                  <w:jc w:val="both"/>
                                                  <w:rPr>
                                                    <w:sz w:val="14"/>
                                                    <w:szCs w:val="14"/>
                                                    <w:lang w:bidi="fa-IR"/>
                                                  </w:rPr>
                                                </w:pPr>
                                                <w:r w:rsidRPr="0070404D">
                                                  <w:rPr>
                                                    <w:rFonts w:hint="cs"/>
                                                    <w:sz w:val="14"/>
                                                    <w:szCs w:val="14"/>
                                                    <w:rtl/>
                                                    <w:lang w:bidi="fa-IR"/>
                                                  </w:rPr>
                                                  <w:t>ساخت مجدد</w:t>
                                                </w:r>
                                              </w:p>
                                            </w:txbxContent>
                                          </v:textbox>
                                        </v:shape>
                                      </v:group>
                                      <v:shape id="Text Box 544" o:spid="_x0000_s1041" type="#_x0000_t202" style="position:absolute;top:5665;width:4375;height:5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oZ2cUA&#10;AADcAAAADwAAAGRycy9kb3ducmV2LnhtbESPT4vCMBTE7wt+h/CEva2pootUo0hBlEUP/rl4ezbP&#10;tti81CZq9dMbYcHjMDO/YcbTxpTiRrUrLCvodiIQxKnVBWcK9rv5zxCE88gaS8uk4EEOppPW1xhj&#10;be+8odvWZyJA2MWoIPe+iqV0aU4GXcdWxME72dqgD7LOpK7xHuCmlL0o+pUGCw4LOVaU5JSet1ej&#10;4C+Zr3Fz7Jnhs0wWq9OsuuwPA6W+281sBMJT4z/h//ZSKxj0+/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hnZxQAAANwAAAAPAAAAAAAAAAAAAAAAAJgCAABkcnMv&#10;ZG93bnJldi54bWxQSwUGAAAAAAQABAD1AAAAigMAAAAA&#10;" filled="f" stroked="f" strokeweight=".5pt">
                                        <v:textbox>
                                          <w:txbxContent>
                                            <w:p w:rsidR="00C433B9" w:rsidRPr="00CB27E2" w:rsidRDefault="00C433B9" w:rsidP="004379F7">
                                              <w:pPr>
                                                <w:jc w:val="center"/>
                                                <w:rPr>
                                                  <w:sz w:val="18"/>
                                                  <w:szCs w:val="18"/>
                                                  <w:lang w:bidi="fa-IR"/>
                                                </w:rPr>
                                              </w:pPr>
                                              <w:r w:rsidRPr="00CB27E2">
                                                <w:rPr>
                                                  <w:rFonts w:hint="cs"/>
                                                  <w:sz w:val="18"/>
                                                  <w:szCs w:val="18"/>
                                                  <w:rtl/>
                                                  <w:lang w:bidi="fa-IR"/>
                                                </w:rPr>
                                                <w:t>سطح مداخله</w:t>
                                              </w:r>
                                            </w:p>
                                          </w:txbxContent>
                                        </v:textbox>
                                      </v:shape>
                                    </v:group>
                                    <v:shape id="Text Box 545" o:spid="_x0000_s1042" type="#_x0000_t202" style="position:absolute;left:11107;top:17670;width:8242;height:2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a8QsUA&#10;AADcAAAADwAAAGRycy9kb3ducmV2LnhtbESPT4vCMBTE78J+h/AWvGm6YkWqUaQgiujBP5e9vW2e&#10;bbF56TZR6376jSB4HGbmN8x03ppK3KhxpWUFX/0IBHFmdcm5gtNx2RuDcB5ZY2WZFDzIwXz20Zli&#10;ou2d93Q7+FwECLsEFRTe14mULivIoOvbmjh4Z9sY9EE2udQN3gPcVHIQRSNpsOSwUGBNaUHZ5XA1&#10;Cjbpcof7n4EZ/1Xpante1L+n71ip7me7mIDw1Pp3+NVeawXxMIb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BrxCxQAAANwAAAAPAAAAAAAAAAAAAAAAAJgCAABkcnMv&#10;ZG93bnJldi54bWxQSwUGAAAAAAQABAD1AAAAigMAAAAA&#10;" filled="f" stroked="f" strokeweight=".5pt">
                                      <v:textbox>
                                        <w:txbxContent>
                                          <w:p w:rsidR="00C433B9" w:rsidRPr="00CB27E2" w:rsidRDefault="00C433B9" w:rsidP="004379F7">
                                            <w:pPr>
                                              <w:jc w:val="center"/>
                                              <w:rPr>
                                                <w:sz w:val="18"/>
                                                <w:szCs w:val="18"/>
                                                <w:lang w:bidi="fa-IR"/>
                                              </w:rPr>
                                            </w:pPr>
                                            <w:r>
                                              <w:rPr>
                                                <w:rFonts w:hint="cs"/>
                                                <w:sz w:val="18"/>
                                                <w:szCs w:val="18"/>
                                                <w:rtl/>
                                                <w:lang w:bidi="fa-IR"/>
                                              </w:rPr>
                                              <w:t>زوال و فرسودگی</w:t>
                                            </w:r>
                                          </w:p>
                                        </w:txbxContent>
                                      </v:textbox>
                                    </v:shape>
                                  </v:group>
                                  <v:shape id="Text Box 546" o:spid="_x0000_s1043" type="#_x0000_t202" style="position:absolute;left:7116;top:13797;width:17903;height:1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lHccA&#10;AADcAAAADwAAAGRycy9kb3ducmV2LnhtbESPQUvDQBSE70L/w/IK3uymUkuJ3ZZSLXhQW9sKentm&#10;n0kw+zbsvqbx37uC4HGYmW+Y+bJ3jeooxNqzgfEoA0VceFtzaeB42FzNQEVBtth4JgPfFGG5GFzM&#10;Mbf+zC/U7aVUCcIxRwOVSJtrHYuKHMaRb4mT9+mDQ0kylNoGPCe4a/R1lk21w5rTQoUtrSsqvvYn&#10;Z6B5i+HxI5P37q58kt1Wn17vx8/GXA771S0ooV7+w3/tB2vgZjKF3zPpCO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h5R3HAAAA3AAAAA8AAAAAAAAAAAAAAAAAmAIAAGRy&#10;cy9kb3ducmV2LnhtbFBLBQYAAAAABAAEAPUAAACMAwAAAAA=&#10;" filled="f" stroked="f" strokeweight=".5pt">
                                    <v:textbox inset="0,0,0,0">
                                      <w:txbxContent>
                                        <w:p w:rsidR="00C433B9" w:rsidRPr="00A95E64" w:rsidRDefault="00C433B9" w:rsidP="004379F7">
                                          <w:pPr>
                                            <w:pStyle w:val="ListParagraph"/>
                                            <w:numPr>
                                              <w:ilvl w:val="0"/>
                                              <w:numId w:val="21"/>
                                            </w:numPr>
                                            <w:spacing w:line="276" w:lineRule="auto"/>
                                            <w:jc w:val="center"/>
                                            <w:rPr>
                                              <w:sz w:val="16"/>
                                              <w:szCs w:val="16"/>
                                              <w:lang w:bidi="fa-IR"/>
                                            </w:rPr>
                                          </w:pPr>
                                          <w:r w:rsidRPr="00A95E64">
                                            <w:rPr>
                                              <w:rFonts w:hint="cs"/>
                                              <w:sz w:val="16"/>
                                              <w:szCs w:val="16"/>
                                              <w:rtl/>
                                              <w:lang w:bidi="fa-IR"/>
                                            </w:rPr>
                                            <w:t>حفاظت(جلوگیری از فروپاشی)</w:t>
                                          </w:r>
                                        </w:p>
                                      </w:txbxContent>
                                    </v:textbox>
                                  </v:shape>
                                </v:group>
                                <v:shape id="Text Box 547" o:spid="_x0000_s1044" type="#_x0000_t202" style="position:absolute;left:10812;top:10712;width:17901;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1AhsYA&#10;AADcAAAADwAAAGRycy9kb3ducmV2LnhtbESPS0sDQRCE7wH/w9BCbmY24iOsmQRRAx405gl6a3fa&#10;3cWdnmWms1n/vSMIORZV9RU1nfeuUR2FWHs2MB5loIgLb2suDey2i4sJqCjIFhvPZOCHIsxnZ4Mp&#10;5tYfeU3dRkqVIBxzNFCJtLnWsajIYRz5ljh5Xz44lCRDqW3AY4K7Rl9m2Y12WHNaqLClh4qK783B&#10;GWjeY3j5zOSjeyxfZfWmD/un8dKY4Xl/fwdKqJdT+L/9bA1cX93C35l0BP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1AhsYAAADcAAAADwAAAAAAAAAAAAAAAACYAgAAZHJz&#10;L2Rvd25yZXYueG1sUEsFBgAAAAAEAAQA9QAAAIsDAAAAAA==&#10;" filled="f" stroked="f" strokeweight=".5pt">
                                  <v:textbox inset="0,0,0,0">
                                    <w:txbxContent>
                                      <w:p w:rsidR="00C433B9" w:rsidRPr="00D449B8" w:rsidRDefault="00C433B9" w:rsidP="004379F7">
                                        <w:pPr>
                                          <w:ind w:left="360"/>
                                          <w:jc w:val="center"/>
                                          <w:rPr>
                                            <w:sz w:val="16"/>
                                            <w:szCs w:val="16"/>
                                            <w:lang w:bidi="fa-IR"/>
                                          </w:rPr>
                                        </w:pPr>
                                        <w:r>
                                          <w:rPr>
                                            <w:rFonts w:hint="cs"/>
                                            <w:sz w:val="16"/>
                                            <w:szCs w:val="16"/>
                                            <w:rtl/>
                                            <w:lang w:bidi="fa-IR"/>
                                          </w:rPr>
                                          <w:t xml:space="preserve">(2) تجدید </w:t>
                                        </w:r>
                                        <w:r w:rsidRPr="00D449B8">
                                          <w:rPr>
                                            <w:rFonts w:hint="cs"/>
                                            <w:sz w:val="16"/>
                                            <w:szCs w:val="16"/>
                                            <w:rtl/>
                                            <w:lang w:bidi="fa-IR"/>
                                          </w:rPr>
                                          <w:t>(</w:t>
                                        </w:r>
                                        <w:r>
                                          <w:rPr>
                                            <w:rFonts w:hint="cs"/>
                                            <w:sz w:val="16"/>
                                            <w:szCs w:val="16"/>
                                            <w:rtl/>
                                            <w:lang w:bidi="fa-IR"/>
                                          </w:rPr>
                                          <w:t>ترمیم ظاهر و ساخت مجدد</w:t>
                                        </w:r>
                                        <w:r w:rsidRPr="00D449B8">
                                          <w:rPr>
                                            <w:rFonts w:hint="cs"/>
                                            <w:sz w:val="16"/>
                                            <w:szCs w:val="16"/>
                                            <w:rtl/>
                                            <w:lang w:bidi="fa-IR"/>
                                          </w:rPr>
                                          <w:t>)</w:t>
                                        </w:r>
                                      </w:p>
                                    </w:txbxContent>
                                  </v:textbox>
                                </v:shape>
                              </v:group>
                              <v:shape id="Text Box 548" o:spid="_x0000_s1045" type="#_x0000_t202" style="position:absolute;left:8397;top:12281;width:17901;height:1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U9MQA&#10;AADcAAAADwAAAGRycy9kb3ducmV2LnhtbERPTU/CQBC9m/AfNkPCTbYYJKayEKKQeFBQ1ERvY3do&#10;G7uzze5Qyr9nDyYeX973fNm7RnUUYu3ZwGScgSIuvK25NPDxvrm+AxUF2WLjmQycKcJyMbiaY279&#10;id+o20upUgjHHA1UIm2udSwqchjHviVO3MEHh5JgKLUNeErhrtE3WTbTDmtODRW29FBR8bs/OgPN&#10;VwzPP5l8d4/li7zu9PFzPdkaMxr2q3tQQr38i//cT9bA7TStTWfSEd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y1PTEAAAA3AAAAA8AAAAAAAAAAAAAAAAAmAIAAGRycy9k&#10;b3ducmV2LnhtbFBLBQYAAAAABAAEAPUAAACJAwAAAAA=&#10;" filled="f" stroked="f" strokeweight=".5pt">
                                <v:textbox inset="0,0,0,0">
                                  <w:txbxContent>
                                    <w:p w:rsidR="00C433B9" w:rsidRPr="00316A75" w:rsidRDefault="00C433B9" w:rsidP="004379F7">
                                      <w:pPr>
                                        <w:ind w:left="360"/>
                                        <w:jc w:val="center"/>
                                        <w:rPr>
                                          <w:sz w:val="16"/>
                                          <w:szCs w:val="16"/>
                                          <w:lang w:bidi="fa-IR"/>
                                        </w:rPr>
                                      </w:pPr>
                                      <w:r>
                                        <w:rPr>
                                          <w:rFonts w:hint="cs"/>
                                          <w:sz w:val="16"/>
                                          <w:szCs w:val="16"/>
                                          <w:rtl/>
                                          <w:lang w:bidi="fa-IR"/>
                                        </w:rPr>
                                        <w:t xml:space="preserve">(1و2) </w:t>
                                      </w:r>
                                      <w:r w:rsidRPr="00316A75">
                                        <w:rPr>
                                          <w:rFonts w:hint="cs"/>
                                          <w:sz w:val="16"/>
                                          <w:szCs w:val="16"/>
                                          <w:rtl/>
                                          <w:lang w:bidi="fa-IR"/>
                                        </w:rPr>
                                        <w:t>حفاظت(حفاظت هدفمند)</w:t>
                                      </w:r>
                                    </w:p>
                                  </w:txbxContent>
                                </v:textbox>
                              </v:shape>
                            </v:group>
                            <v:shape id="Text Box 549" o:spid="_x0000_s1046" type="#_x0000_t202" style="position:absolute;left:11107;top:9150;width:17894;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5xb8YA&#10;AADcAAAADwAAAGRycy9kb3ducmV2LnhtbESPX0vDQBDE3wt+h2OFvtlLRcXGXouoBR+09i/o25pb&#10;k2BuL9xt0/jtPUHo4zAzv2Gm8941qqMQa88GxqMMFHHhbc2lgd12cXELKgqyxcYzGfihCPPZ2WCK&#10;ufVHXlO3kVIlCMccDVQiba51LCpyGEe+JU7elw8OJclQahvwmOCu0ZdZdqMd1pwWKmzpoaLie3Nw&#10;Bpr3GF4+M/noHstXWb3pw/5pvDRmeN7f34ES6uUU/m8/WwPXVxP4O5OOgJ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5xb8YAAADcAAAADwAAAAAAAAAAAAAAAACYAgAAZHJz&#10;L2Rvd25yZXYueG1sUEsFBgAAAAAEAAQA9QAAAIsDAAAAAA==&#10;" filled="f" stroked="f" strokeweight=".5pt">
                              <v:textbox inset="0,0,0,0">
                                <w:txbxContent>
                                  <w:p w:rsidR="00C433B9" w:rsidRPr="00D449B8" w:rsidRDefault="00C433B9" w:rsidP="004379F7">
                                    <w:pPr>
                                      <w:ind w:left="360"/>
                                      <w:jc w:val="center"/>
                                      <w:rPr>
                                        <w:sz w:val="16"/>
                                        <w:szCs w:val="16"/>
                                        <w:lang w:bidi="fa-IR"/>
                                      </w:rPr>
                                    </w:pPr>
                                    <w:r>
                                      <w:rPr>
                                        <w:rFonts w:hint="cs"/>
                                        <w:sz w:val="16"/>
                                        <w:szCs w:val="16"/>
                                        <w:rtl/>
                                        <w:lang w:bidi="fa-IR"/>
                                      </w:rPr>
                                      <w:t xml:space="preserve">(2) تجدید </w:t>
                                    </w:r>
                                    <w:r w:rsidRPr="00D449B8">
                                      <w:rPr>
                                        <w:rFonts w:hint="cs"/>
                                        <w:sz w:val="16"/>
                                        <w:szCs w:val="16"/>
                                        <w:rtl/>
                                        <w:lang w:bidi="fa-IR"/>
                                      </w:rPr>
                                      <w:t>(</w:t>
                                    </w:r>
                                    <w:r>
                                      <w:rPr>
                                        <w:rFonts w:hint="cs"/>
                                        <w:sz w:val="16"/>
                                        <w:szCs w:val="16"/>
                                        <w:rtl/>
                                        <w:lang w:bidi="fa-IR"/>
                                      </w:rPr>
                                      <w:t>مدرنیزه کردن</w:t>
                                    </w:r>
                                    <w:r w:rsidRPr="00D449B8">
                                      <w:rPr>
                                        <w:rFonts w:hint="cs"/>
                                        <w:sz w:val="16"/>
                                        <w:szCs w:val="16"/>
                                        <w:rtl/>
                                        <w:lang w:bidi="fa-IR"/>
                                      </w:rPr>
                                      <w:t>)</w:t>
                                    </w:r>
                                  </w:p>
                                </w:txbxContent>
                              </v:textbox>
                            </v:shape>
                            <v:shape id="Text Box 550" o:spid="_x0000_s1047" type="#_x0000_t202" style="position:absolute;left:11729;top:7699;width:17895;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1OL8MA&#10;AADcAAAADwAAAGRycy9kb3ducmV2LnhtbERPS0vDQBC+C/6HZYTe7KZCRWK3RayFHmpfKuhtzI5J&#10;aHY27E7T9N93D0KPH997MutdozoKsfZsYDTMQBEX3tZcGvj8WNw/gYqCbLHxTAbOFGE2vb2ZYG79&#10;iXfU7aVUKYRjjgYqkTbXOhYVOYxD3xIn7s8Hh5JgKLUNeErhrtEPWfaoHdacGips6bWi4rA/OgPN&#10;dwyr30x+unn5LtuNPn69jdbGDO76l2dQQr1cxf/upTUwHqf56Uw6Anp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1OL8MAAADcAAAADwAAAAAAAAAAAAAAAACYAgAAZHJzL2Rv&#10;d25yZXYueG1sUEsFBgAAAAAEAAQA9QAAAIgDAAAAAA==&#10;" filled="f" stroked="f" strokeweight=".5pt">
                              <v:textbox inset="0,0,0,0">
                                <w:txbxContent>
                                  <w:p w:rsidR="00C433B9" w:rsidRPr="00D449B8" w:rsidRDefault="00C433B9" w:rsidP="004379F7">
                                    <w:pPr>
                                      <w:ind w:left="360"/>
                                      <w:jc w:val="center"/>
                                      <w:rPr>
                                        <w:sz w:val="16"/>
                                        <w:szCs w:val="16"/>
                                        <w:lang w:bidi="fa-IR"/>
                                      </w:rPr>
                                    </w:pPr>
                                    <w:r>
                                      <w:rPr>
                                        <w:rFonts w:hint="cs"/>
                                        <w:sz w:val="16"/>
                                        <w:szCs w:val="16"/>
                                        <w:rtl/>
                                        <w:lang w:bidi="fa-IR"/>
                                      </w:rPr>
                                      <w:t xml:space="preserve">(2و3) نوسازی </w:t>
                                    </w:r>
                                    <w:r w:rsidRPr="00D449B8">
                                      <w:rPr>
                                        <w:rFonts w:hint="cs"/>
                                        <w:sz w:val="16"/>
                                        <w:szCs w:val="16"/>
                                        <w:rtl/>
                                        <w:lang w:bidi="fa-IR"/>
                                      </w:rPr>
                                      <w:t>(</w:t>
                                    </w:r>
                                    <w:r>
                                      <w:rPr>
                                        <w:rFonts w:hint="cs"/>
                                        <w:sz w:val="16"/>
                                        <w:szCs w:val="16"/>
                                        <w:rtl/>
                                        <w:lang w:bidi="fa-IR"/>
                                      </w:rPr>
                                      <w:t>ارتقاء</w:t>
                                    </w:r>
                                    <w:r w:rsidRPr="00D449B8">
                                      <w:rPr>
                                        <w:rFonts w:hint="cs"/>
                                        <w:sz w:val="16"/>
                                        <w:szCs w:val="16"/>
                                        <w:rtl/>
                                        <w:lang w:bidi="fa-IR"/>
                                      </w:rPr>
                                      <w:t>)</w:t>
                                    </w:r>
                                  </w:p>
                                </w:txbxContent>
                              </v:textbox>
                            </v:shape>
                          </v:group>
                          <v:shape id="Text Box 551" o:spid="_x0000_s1048" type="#_x0000_t202" style="position:absolute;left:15370;top:6311;width:17888;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rtMYA&#10;AADcAAAADwAAAGRycy9kb3ducmV2LnhtbESPS2vDMBCE74X+B7GF3BrZhZTgRAmhD8ihzzSB9La1&#10;NraptTLSxnH/fVUI9DjMzDfMfDm4VvUUYuPZQD7OQBGX3jZcGdh+PF5PQUVBtth6JgM/FGG5uLyY&#10;Y2H9id+p30ilEoRjgQZqka7QOpY1OYxj3xEn7+CDQ0kyVNoGPCW4a/VNlt1qhw2nhRo7uqup/N4c&#10;nYF2H8PTVyaf/X31LG+v+rh7yF+MGV0NqxkooUH+w+f22hqYTHL4O5OOgF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HrtMYAAADcAAAADwAAAAAAAAAAAAAAAACYAgAAZHJz&#10;L2Rvd25yZXYueG1sUEsFBgAAAAAEAAQA9QAAAIsDAAAAAA==&#10;" filled="f" stroked="f" strokeweight=".5pt">
                            <v:textbox inset="0,0,0,0">
                              <w:txbxContent>
                                <w:p w:rsidR="00C433B9" w:rsidRPr="00D449B8" w:rsidRDefault="00C433B9" w:rsidP="004379F7">
                                  <w:pPr>
                                    <w:ind w:left="360"/>
                                    <w:jc w:val="center"/>
                                    <w:rPr>
                                      <w:sz w:val="16"/>
                                      <w:szCs w:val="16"/>
                                      <w:lang w:bidi="fa-IR"/>
                                    </w:rPr>
                                  </w:pPr>
                                  <w:r>
                                    <w:rPr>
                                      <w:rFonts w:hint="cs"/>
                                      <w:sz w:val="16"/>
                                      <w:szCs w:val="16"/>
                                      <w:rtl/>
                                      <w:lang w:bidi="fa-IR"/>
                                    </w:rPr>
                                    <w:t>(3) طراحی مجدد( پیشرفت/توسعه)</w:t>
                                  </w:r>
                                </w:p>
                              </w:txbxContent>
                            </v:textbox>
                          </v:shape>
                        </v:group>
                        <v:shape id="Text Box 552" o:spid="_x0000_s1049" type="#_x0000_t202" style="position:absolute;left:17769;top:4755;width:14991;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N1w8cA&#10;AADcAAAADwAAAGRycy9kb3ducmV2LnhtbESPX2vCQBDE3wv9DscWfKsXBUtJPUWsgg/9Y61C+7bN&#10;bZPQ3F64W2P89l6h0MdhZn7DTOe9a1RHIdaeDYyGGSjiwtuaSwP79/XtPagoyBYbz2TgTBHms+ur&#10;KebWn/iNup2UKkE45migEmlzrWNRkcM49C1x8r59cChJhlLbgKcEd40eZ9mddlhzWqiwpWVFxc/u&#10;6Aw0HzE8fWXy2T2Wz7J91cfDavRizOCmXzyAEurlP/zX3lgDk8kYfs+kI6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DdcPHAAAA3AAAAA8AAAAAAAAAAAAAAAAAmAIAAGRy&#10;cy9kb3ducmV2LnhtbFBLBQYAAAAABAAEAPUAAACMAwAAAAA=&#10;" filled="f" stroked="f" strokeweight=".5pt">
                          <v:textbox inset="0,0,0,0">
                            <w:txbxContent>
                              <w:p w:rsidR="00C433B9" w:rsidRPr="00D449B8" w:rsidRDefault="00C433B9" w:rsidP="004379F7">
                                <w:pPr>
                                  <w:ind w:left="360"/>
                                  <w:jc w:val="center"/>
                                  <w:rPr>
                                    <w:sz w:val="16"/>
                                    <w:szCs w:val="16"/>
                                    <w:lang w:bidi="fa-IR"/>
                                  </w:rPr>
                                </w:pPr>
                                <w:r>
                                  <w:rPr>
                                    <w:rFonts w:hint="cs"/>
                                    <w:sz w:val="16"/>
                                    <w:szCs w:val="16"/>
                                    <w:rtl/>
                                    <w:lang w:bidi="fa-IR"/>
                                  </w:rPr>
                                  <w:t xml:space="preserve">(3و4) ترمیم </w:t>
                                </w:r>
                                <w:r w:rsidRPr="00D449B8">
                                  <w:rPr>
                                    <w:rFonts w:hint="cs"/>
                                    <w:sz w:val="16"/>
                                    <w:szCs w:val="16"/>
                                    <w:rtl/>
                                    <w:lang w:bidi="fa-IR"/>
                                  </w:rPr>
                                  <w:t>(</w:t>
                                </w:r>
                                <w:r>
                                  <w:rPr>
                                    <w:rFonts w:hint="cs"/>
                                    <w:sz w:val="16"/>
                                    <w:szCs w:val="16"/>
                                    <w:rtl/>
                                    <w:lang w:bidi="fa-IR"/>
                                  </w:rPr>
                                  <w:t>بازگشت به عقب</w:t>
                                </w:r>
                                <w:r w:rsidRPr="00D449B8">
                                  <w:rPr>
                                    <w:rFonts w:hint="cs"/>
                                    <w:sz w:val="16"/>
                                    <w:szCs w:val="16"/>
                                    <w:rtl/>
                                    <w:lang w:bidi="fa-IR"/>
                                  </w:rPr>
                                  <w:t>)</w:t>
                                </w:r>
                              </w:p>
                            </w:txbxContent>
                          </v:textbox>
                        </v:shape>
                      </v:group>
                      <v:shape id="Text Box 553" o:spid="_x0000_s1050" type="#_x0000_t202" style="position:absolute;left:19965;top:3261;width:10710;height:1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QWMcA&#10;AADcAAAADwAAAGRycy9kb3ducmV2LnhtbESPQUvDQBSE74X+h+UVvLWbKpUSuy2lKnhQW9sKentm&#10;n0kw+zbsvqbx37uC4HGYmW+Yxap3jeooxNqzgekkA0VceFtzaeB4uB/PQUVBtth4JgPfFGG1HA4W&#10;mFt/5hfq9lKqBOGYo4FKpM21jkVFDuPEt8TJ+/TBoSQZSm0DnhPcNfoyy661w5rTQoUtbSoqvvYn&#10;Z6B5i+HxI5P37rZ8kt1Wn17vps/GXIz69Q0ooV7+w3/tB2tgNruC3zPpCO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P0FjHAAAA3AAAAA8AAAAAAAAAAAAAAAAAmAIAAGRy&#10;cy9kb3ducmV2LnhtbFBLBQYAAAAABAAEAPUAAACMAwAAAAA=&#10;" filled="f" stroked="f" strokeweight=".5pt">
                        <v:textbox inset="0,0,0,0">
                          <w:txbxContent>
                            <w:p w:rsidR="00C433B9" w:rsidRPr="00D449B8" w:rsidRDefault="00C433B9" w:rsidP="004379F7">
                              <w:pPr>
                                <w:ind w:left="360"/>
                                <w:jc w:val="both"/>
                                <w:rPr>
                                  <w:sz w:val="16"/>
                                  <w:szCs w:val="16"/>
                                  <w:lang w:bidi="fa-IR"/>
                                </w:rPr>
                              </w:pPr>
                              <w:r>
                                <w:rPr>
                                  <w:rFonts w:hint="cs"/>
                                  <w:sz w:val="16"/>
                                  <w:szCs w:val="16"/>
                                  <w:rtl/>
                                  <w:lang w:bidi="fa-IR"/>
                                </w:rPr>
                                <w:t xml:space="preserve">(4) تخریب </w:t>
                              </w:r>
                              <w:r w:rsidRPr="00D449B8">
                                <w:rPr>
                                  <w:rFonts w:hint="cs"/>
                                  <w:sz w:val="16"/>
                                  <w:szCs w:val="16"/>
                                  <w:rtl/>
                                  <w:lang w:bidi="fa-IR"/>
                                </w:rPr>
                                <w:t>(</w:t>
                              </w:r>
                              <w:r>
                                <w:rPr>
                                  <w:rFonts w:hint="cs"/>
                                  <w:sz w:val="16"/>
                                  <w:szCs w:val="16"/>
                                  <w:rtl/>
                                  <w:lang w:bidi="fa-IR"/>
                                </w:rPr>
                                <w:t>از بین بردن</w:t>
                              </w:r>
                              <w:r w:rsidRPr="00D449B8">
                                <w:rPr>
                                  <w:rFonts w:hint="cs"/>
                                  <w:sz w:val="16"/>
                                  <w:szCs w:val="16"/>
                                  <w:rtl/>
                                  <w:lang w:bidi="fa-IR"/>
                                </w:rPr>
                                <w:t>)</w:t>
                              </w:r>
                            </w:p>
                          </w:txbxContent>
                        </v:textbox>
                      </v:shape>
                    </v:group>
                    <v:shapetype id="_x0000_t32" coordsize="21600,21600" o:spt="32" o:oned="t" path="m,l21600,21600e" filled="f">
                      <v:path arrowok="t" fillok="f" o:connecttype="none"/>
                      <o:lock v:ext="edit" shapetype="t"/>
                    </v:shapetype>
                    <v:shape id="Straight Arrow Connector 554" o:spid="_x0000_s1051" type="#_x0000_t32" style="position:absolute;left:4375;width:0;height:1766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Y9QsgAAADcAAAADwAAAGRycy9kb3ducmV2LnhtbESPW2sCMRSE3wX/QziFvmm2XrqyGkVa&#10;ipYWxAuCb4fNcbO4OVk3qW7/fVMo9HGYmW+Y2aK1lbhR40vHCp76CQji3OmSCwWH/VtvAsIHZI2V&#10;Y1LwTR4W825nhpl2d97SbRcKESHsM1RgQqgzKX1uyKLvu5o4emfXWAxRNoXUDd4j3FZykCTP0mLJ&#10;ccFgTS+G8svuyyp4fT+O0mt73QxXJ/OZ0zA9DZYfSj0+tMspiEBt+A//tddawXg8gt8z8QjI+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MY9QsgAAADcAAAADwAAAAAA&#10;AAAAAAAAAAChAgAAZHJzL2Rvd25yZXYueG1sUEsFBgAAAAAEAAQA+QAAAJYDAAAAAA==&#10;" strokecolor="black [3040]">
                      <v:stroke endarrow="open"/>
                    </v:shape>
                  </v:group>
                  <v:shape id="Straight Arrow Connector 555" o:spid="_x0000_s1052" type="#_x0000_t32" style="position:absolute;left:4375;top:17670;width:2192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x5q8UAAADcAAAADwAAAGRycy9kb3ducmV2LnhtbESPQWuDQBSE74H+h+UVekvWBpTWZpUg&#10;CB7ag0lKrw/3RSXuW+tujPn33UKhx2FmvmF2+WIGMdPkessKnjcRCOLG6p5bBadjuX4B4TyyxsEy&#10;KbiTgzx7WO0w1fbGNc0H34oAYZeigs77MZXSNR0ZdBs7EgfvbCeDPsiplXrCW4CbQW6jKJEGew4L&#10;HY5UdNRcDlejIHJJ+V0cLx/zqfX1+5csq/vrp1JPj8v+DYSnxf+H/9qVVhDHMfyeCUdAZ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mx5q8UAAADcAAAADwAAAAAAAAAA&#10;AAAAAAChAgAAZHJzL2Rvd25yZXYueG1sUEsFBgAAAAAEAAQA+QAAAJMDAAAAAA==&#10;" strokecolor="black [3040]">
                    <v:stroke endarrow="open"/>
                  </v:shape>
                </v:group>
                <v:shape id="Straight Arrow Connector 556" o:spid="_x0000_s1053" type="#_x0000_t32" style="position:absolute;left:4375;top:729;width:18682;height:169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pEFsUAAADcAAAADwAAAGRycy9kb3ducmV2LnhtbESPQWvCQBSE7wX/w/KE3uquQqxGVxGh&#10;EA8tGD14fGSfSTD7NmRXE/vru4VCj8PMfMOst4NtxIM6XzvWMJ0oEMSFMzWXGs6nj7cFCB+QDTaO&#10;ScOTPGw3o5c1psb1fKRHHkoRIexT1FCF0KZS+qIii37iWuLoXV1nMUTZldJ02Ee4beRMqbm0WHNc&#10;qLClfUXFLb9bDafloTHqK5O9yr5nyfWSHz/f91q/jofdCkSgIfyH/9qZ0ZAkc/g9E4+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dpEFsUAAADcAAAADwAAAAAAAAAA&#10;AAAAAAChAgAAZHJzL2Rvd25yZXYueG1sUEsFBgAAAAAEAAQA+QAAAJMDAAAAAA==&#10;" strokecolor="black [3040]" strokeweight=".25pt">
                  <v:stroke dashstyle="3 1" endarrow="open"/>
                </v:shape>
                <w10:wrap type="topAndBottom" anchorx="margin" anchory="margin"/>
              </v:group>
            </w:pict>
          </mc:Fallback>
        </mc:AlternateContent>
      </w:r>
      <w:r w:rsidRPr="00E265DC">
        <w:rPr>
          <w:rFonts w:hint="cs"/>
          <w:rtl/>
          <w:lang w:bidi="fa-IR"/>
        </w:rPr>
        <w:t>محدوده عملیات انطباق پذیری، بسیار گسترده است و بستگی به وسعت و هدف مورد انتظار برای ساختمان دارد. همان</w:t>
      </w:r>
      <w:r w:rsidRPr="00E265DC">
        <w:rPr>
          <w:rFonts w:hint="cs"/>
          <w:rtl/>
          <w:lang w:bidi="fa-IR"/>
        </w:rPr>
        <w:softHyphen/>
        <w:t>گونه که در شکل نشان داده شده</w:t>
      </w:r>
      <w:r w:rsidRPr="00E265DC">
        <w:rPr>
          <w:rFonts w:hint="cs"/>
          <w:rtl/>
          <w:lang w:bidi="fa-IR"/>
        </w:rPr>
        <w:softHyphen/>
        <w:t>است، فعالیت</w:t>
      </w:r>
      <w:r w:rsidRPr="00E265DC">
        <w:rPr>
          <w:rFonts w:hint="cs"/>
          <w:rtl/>
          <w:lang w:bidi="fa-IR"/>
        </w:rPr>
        <w:softHyphen/>
        <w:t>های انطباق پذیری می</w:t>
      </w:r>
      <w:r w:rsidRPr="00E265DC">
        <w:rPr>
          <w:rFonts w:hint="cs"/>
          <w:rtl/>
          <w:lang w:bidi="fa-IR"/>
        </w:rPr>
        <w:softHyphen/>
        <w:t>توانند از یک فعالیت اصولی محافظتی در یک سمت تا یک بازسازی تقریبا کامل در سمت دیگر دسته</w:t>
      </w:r>
      <w:r w:rsidRPr="00E265DC">
        <w:rPr>
          <w:rFonts w:hint="cs"/>
          <w:rtl/>
          <w:lang w:bidi="fa-IR"/>
        </w:rPr>
        <w:softHyphen/>
        <w:t>بندی شود. این دو فعالیت دو انتهای یک فرآیند صعودی می</w:t>
      </w:r>
      <w:r w:rsidRPr="00E265DC">
        <w:rPr>
          <w:rFonts w:hint="cs"/>
          <w:rtl/>
          <w:lang w:bidi="fa-IR"/>
        </w:rPr>
        <w:softHyphen/>
        <w:t xml:space="preserve">باشند(تصویر </w:t>
      </w:r>
      <w:r w:rsidR="006338B9">
        <w:rPr>
          <w:rFonts w:hint="cs"/>
          <w:rtl/>
          <w:lang w:bidi="fa-IR"/>
        </w:rPr>
        <w:t>شماره1</w:t>
      </w:r>
      <w:r w:rsidRPr="00E265DC">
        <w:rPr>
          <w:rFonts w:hint="cs"/>
          <w:rtl/>
          <w:lang w:bidi="fa-IR"/>
        </w:rPr>
        <w:t>). از جمله این فعالیت</w:t>
      </w:r>
      <w:r w:rsidRPr="00E265DC">
        <w:rPr>
          <w:rFonts w:hint="cs"/>
          <w:rtl/>
          <w:lang w:bidi="fa-IR"/>
        </w:rPr>
        <w:softHyphen/>
        <w:t>ها می</w:t>
      </w:r>
      <w:r w:rsidRPr="00E265DC">
        <w:rPr>
          <w:rFonts w:hint="cs"/>
          <w:rtl/>
          <w:lang w:bidi="fa-IR"/>
        </w:rPr>
        <w:softHyphen/>
        <w:t>توان به بهسازی، باززنده</w:t>
      </w:r>
      <w:r>
        <w:rPr>
          <w:rtl/>
          <w:lang w:bidi="fa-IR"/>
        </w:rPr>
        <w:softHyphen/>
      </w:r>
      <w:r w:rsidRPr="00E265DC">
        <w:rPr>
          <w:rFonts w:hint="cs"/>
          <w:rtl/>
          <w:lang w:bidi="fa-IR"/>
        </w:rPr>
        <w:t>سازی، بازسازی، احیا و مرمت، طراحی مجدد و مقاوم سازی اشاره نمود. تفاوت بین اشکال متنوع انطباق</w:t>
      </w:r>
      <w:r>
        <w:rPr>
          <w:rtl/>
          <w:lang w:bidi="fa-IR"/>
        </w:rPr>
        <w:softHyphen/>
      </w:r>
      <w:r w:rsidRPr="00E265DC">
        <w:rPr>
          <w:rFonts w:hint="cs"/>
          <w:rtl/>
          <w:lang w:bidi="fa-IR"/>
        </w:rPr>
        <w:t xml:space="preserve">پذیری به وسعت، ماهیت تغییر و میزان دخالت بستگی دارد. در طول نیمه دوم قرن </w:t>
      </w:r>
      <w:r>
        <w:rPr>
          <w:rFonts w:hint="cs"/>
          <w:rtl/>
          <w:lang w:bidi="fa-IR"/>
        </w:rPr>
        <w:t>بیستم</w:t>
      </w:r>
      <w:r w:rsidRPr="00E265DC">
        <w:rPr>
          <w:rFonts w:hint="cs"/>
          <w:rtl/>
          <w:lang w:bidi="fa-IR"/>
        </w:rPr>
        <w:t xml:space="preserve"> سازگاری ساختمان</w:t>
      </w:r>
      <w:r w:rsidRPr="00E265DC">
        <w:rPr>
          <w:rFonts w:hint="cs"/>
          <w:rtl/>
          <w:lang w:bidi="fa-IR"/>
        </w:rPr>
        <w:softHyphen/>
        <w:t>ها و منطبق نمودن آنها با کاربری</w:t>
      </w:r>
      <w:r w:rsidRPr="00E265DC">
        <w:rPr>
          <w:rFonts w:hint="cs"/>
          <w:rtl/>
          <w:lang w:bidi="fa-IR"/>
        </w:rPr>
        <w:softHyphen/>
        <w:t>های جدید</w:t>
      </w:r>
      <w:r>
        <w:rPr>
          <w:rFonts w:hint="cs"/>
          <w:rtl/>
          <w:lang w:bidi="fa-IR"/>
        </w:rPr>
        <w:t>،</w:t>
      </w:r>
      <w:r w:rsidRPr="00E265DC">
        <w:rPr>
          <w:rFonts w:hint="cs"/>
          <w:rtl/>
          <w:lang w:bidi="fa-IR"/>
        </w:rPr>
        <w:t xml:space="preserve"> به عنوان یک پیشنهاد برای پایدار نمودن </w:t>
      </w:r>
      <w:r>
        <w:rPr>
          <w:rFonts w:hint="cs"/>
          <w:rtl/>
          <w:lang w:bidi="fa-IR"/>
        </w:rPr>
        <w:t>آنها</w:t>
      </w:r>
      <w:r w:rsidRPr="00E265DC">
        <w:rPr>
          <w:rFonts w:hint="cs"/>
          <w:rtl/>
          <w:lang w:bidi="fa-IR"/>
        </w:rPr>
        <w:t>، توجه زیادی را به خود جلب نموده است. فروش حجم عظیمی از خانه</w:t>
      </w:r>
      <w:r w:rsidRPr="00E265DC">
        <w:rPr>
          <w:rFonts w:hint="cs"/>
          <w:rtl/>
          <w:lang w:bidi="fa-IR"/>
        </w:rPr>
        <w:softHyphen/>
        <w:t>های مخروبه که قابل باززنده</w:t>
      </w:r>
      <w:r w:rsidRPr="00E265DC">
        <w:rPr>
          <w:rFonts w:hint="cs"/>
          <w:rtl/>
          <w:lang w:bidi="fa-IR"/>
        </w:rPr>
        <w:softHyphen/>
        <w:t>سازی بودند در سال</w:t>
      </w:r>
      <w:r w:rsidRPr="00E265DC">
        <w:rPr>
          <w:rFonts w:hint="cs"/>
          <w:rtl/>
          <w:lang w:bidi="fa-IR"/>
        </w:rPr>
        <w:softHyphen/>
        <w:t>های بین 1960-1970، موجب گردید که قلب بسیاری از جوامع متلاشی شود و ساختمان</w:t>
      </w:r>
      <w:r w:rsidRPr="00E265DC">
        <w:rPr>
          <w:rFonts w:hint="cs"/>
          <w:rtl/>
          <w:lang w:bidi="fa-IR"/>
        </w:rPr>
        <w:softHyphen/>
        <w:t xml:space="preserve">های با مصالح و کیفیت پایین و با طرح نامناسب جایگزین </w:t>
      </w:r>
      <w:r>
        <w:rPr>
          <w:rFonts w:hint="cs"/>
          <w:rtl/>
          <w:lang w:bidi="fa-IR"/>
        </w:rPr>
        <w:t>گردد</w:t>
      </w:r>
      <w:r w:rsidRPr="00E265DC">
        <w:rPr>
          <w:rFonts w:hint="cs"/>
          <w:rtl/>
          <w:lang w:bidi="fa-IR"/>
        </w:rPr>
        <w:t>. در ساخت این ساختمان</w:t>
      </w:r>
      <w:r w:rsidRPr="00E265DC">
        <w:rPr>
          <w:rFonts w:hint="cs"/>
          <w:rtl/>
          <w:lang w:bidi="fa-IR"/>
        </w:rPr>
        <w:softHyphen/>
        <w:t>ها از سیستم</w:t>
      </w:r>
      <w:r w:rsidRPr="00E265DC">
        <w:rPr>
          <w:rFonts w:hint="cs"/>
          <w:rtl/>
          <w:lang w:bidi="fa-IR"/>
        </w:rPr>
        <w:softHyphen/>
        <w:t>های ساختمانی رایج دنیا در آن زمان استفاده گردید، اما این سیستم</w:t>
      </w:r>
      <w:r w:rsidRPr="00E265DC">
        <w:rPr>
          <w:rFonts w:hint="cs"/>
          <w:rtl/>
          <w:lang w:bidi="fa-IR"/>
        </w:rPr>
        <w:softHyphen/>
        <w:t xml:space="preserve">ها که متعلق به مناطق دیگر بودند، با اقلیم کشور مورد استفاده سازگاری نداشتند. به عبارت دیگر اگر </w:t>
      </w:r>
      <w:r>
        <w:rPr>
          <w:rFonts w:hint="cs"/>
          <w:rtl/>
          <w:lang w:bidi="fa-IR"/>
        </w:rPr>
        <w:t>سیستمی</w:t>
      </w:r>
      <w:r w:rsidRPr="00E265DC">
        <w:rPr>
          <w:rFonts w:hint="cs"/>
          <w:rtl/>
          <w:lang w:bidi="fa-IR"/>
        </w:rPr>
        <w:t xml:space="preserve"> در یک محیط خوب عمل کند در میکلرو اقلیم دیگر خوب عمل نمی</w:t>
      </w:r>
      <w:r w:rsidRPr="00E265DC">
        <w:rPr>
          <w:rFonts w:hint="cs"/>
          <w:rtl/>
          <w:lang w:bidi="fa-IR"/>
        </w:rPr>
        <w:softHyphen/>
        <w:t>کند(</w:t>
      </w:r>
      <w:r w:rsidRPr="00E265DC">
        <w:rPr>
          <w:rFonts w:asciiTheme="majorBidi" w:hAnsiTheme="majorBidi"/>
          <w:lang w:bidi="fa-IR"/>
        </w:rPr>
        <w:t>Douglas</w:t>
      </w:r>
      <w:r w:rsidRPr="00E265DC">
        <w:rPr>
          <w:rFonts w:hint="cs"/>
          <w:rtl/>
          <w:lang w:bidi="fa-IR"/>
        </w:rPr>
        <w:t xml:space="preserve">، 2002، ص 3). </w:t>
      </w:r>
    </w:p>
    <w:p w:rsidR="00582196" w:rsidRDefault="00582196" w:rsidP="006338B9">
      <w:pPr>
        <w:ind w:firstLine="283"/>
        <w:jc w:val="both"/>
        <w:rPr>
          <w:rtl/>
          <w:lang w:bidi="fa-IR"/>
        </w:rPr>
      </w:pPr>
    </w:p>
    <w:p w:rsidR="004379F7" w:rsidRPr="00582196" w:rsidRDefault="004379F7" w:rsidP="00BE3549">
      <w:pPr>
        <w:pStyle w:val="Heading1"/>
        <w:numPr>
          <w:ilvl w:val="1"/>
          <w:numId w:val="52"/>
        </w:numPr>
        <w:rPr>
          <w:b w:val="0"/>
          <w:bCs w:val="0"/>
          <w:sz w:val="32"/>
          <w:szCs w:val="32"/>
          <w:lang w:bidi="fa-IR"/>
        </w:rPr>
      </w:pPr>
      <w:bookmarkStart w:id="24" w:name="_Toc372154816"/>
      <w:r w:rsidRPr="00582196">
        <w:rPr>
          <w:rFonts w:hint="cs"/>
          <w:b w:val="0"/>
          <w:bCs w:val="0"/>
          <w:sz w:val="32"/>
          <w:szCs w:val="32"/>
          <w:rtl/>
          <w:lang w:bidi="fa-IR"/>
        </w:rPr>
        <w:t>ضوابط و معیارهای انطباق پذیری</w:t>
      </w:r>
      <w:bookmarkEnd w:id="24"/>
    </w:p>
    <w:p w:rsidR="00582196" w:rsidRPr="00582196" w:rsidRDefault="00582196" w:rsidP="00582196">
      <w:pPr>
        <w:rPr>
          <w:rFonts w:asciiTheme="minorHAnsi" w:hAnsiTheme="minorHAnsi"/>
          <w:rtl/>
          <w:lang w:bidi="fa-IR"/>
        </w:rPr>
      </w:pPr>
    </w:p>
    <w:p w:rsidR="004379F7" w:rsidRPr="00E265DC" w:rsidRDefault="004379F7" w:rsidP="004379F7">
      <w:pPr>
        <w:ind w:firstLine="283"/>
        <w:jc w:val="both"/>
        <w:rPr>
          <w:rtl/>
          <w:lang w:bidi="fa-IR"/>
        </w:rPr>
      </w:pPr>
      <w:r w:rsidRPr="00E265DC">
        <w:rPr>
          <w:rFonts w:hint="cs"/>
          <w:rtl/>
          <w:lang w:bidi="fa-IR"/>
        </w:rPr>
        <w:t>روشن است که قابلیت انطباق</w:t>
      </w:r>
      <w:r w:rsidRPr="00E265DC">
        <w:rPr>
          <w:rFonts w:hint="cs"/>
          <w:rtl/>
          <w:lang w:bidi="fa-IR"/>
        </w:rPr>
        <w:softHyphen/>
        <w:t>پذیری</w:t>
      </w:r>
      <w:r>
        <w:rPr>
          <w:rFonts w:hint="cs"/>
          <w:rtl/>
          <w:lang w:bidi="fa-IR"/>
        </w:rPr>
        <w:t xml:space="preserve"> ساختمان</w:t>
      </w:r>
      <w:r w:rsidRPr="00E265DC">
        <w:rPr>
          <w:rFonts w:hint="cs"/>
          <w:rtl/>
          <w:lang w:bidi="fa-IR"/>
        </w:rPr>
        <w:t>، اولین گام در فعالیت</w:t>
      </w:r>
      <w:r w:rsidRPr="00E265DC">
        <w:rPr>
          <w:rtl/>
          <w:lang w:bidi="fa-IR"/>
        </w:rPr>
        <w:softHyphen/>
      </w:r>
      <w:r w:rsidRPr="00E265DC">
        <w:rPr>
          <w:rFonts w:hint="cs"/>
          <w:rtl/>
          <w:lang w:bidi="fa-IR"/>
        </w:rPr>
        <w:t xml:space="preserve">های انطباق </w:t>
      </w:r>
      <w:r w:rsidRPr="00E265DC">
        <w:rPr>
          <w:rFonts w:hint="cs"/>
          <w:rtl/>
          <w:lang w:bidi="fa-IR"/>
        </w:rPr>
        <w:softHyphen/>
        <w:t>پذیری می</w:t>
      </w:r>
      <w:r w:rsidRPr="00E265DC">
        <w:rPr>
          <w:rFonts w:hint="cs"/>
          <w:rtl/>
          <w:lang w:bidi="fa-IR"/>
        </w:rPr>
        <w:softHyphen/>
        <w:t>باشد. این موضوع تحت عنوان ظرفیت یک ساختمان برای جذب تغییرات تعریف می</w:t>
      </w:r>
      <w:r w:rsidRPr="00E265DC">
        <w:rPr>
          <w:rFonts w:hint="cs"/>
          <w:rtl/>
          <w:lang w:bidi="fa-IR"/>
        </w:rPr>
        <w:softHyphen/>
        <w:t>گردد. برای تعیین قابلیت سازگاری یک ساختمان، پنج قانون زیر وجود دارد:</w:t>
      </w:r>
    </w:p>
    <w:p w:rsidR="004379F7" w:rsidRPr="00E265DC" w:rsidRDefault="004379F7" w:rsidP="004379F7">
      <w:pPr>
        <w:pStyle w:val="ListParagraph"/>
        <w:numPr>
          <w:ilvl w:val="0"/>
          <w:numId w:val="15"/>
        </w:numPr>
        <w:jc w:val="both"/>
        <w:rPr>
          <w:lang w:bidi="fa-IR"/>
        </w:rPr>
      </w:pPr>
      <w:r w:rsidRPr="00E265DC">
        <w:rPr>
          <w:rFonts w:hint="cs"/>
          <w:rtl/>
          <w:lang w:bidi="fa-IR"/>
        </w:rPr>
        <w:t>قابلیت تبدیل</w:t>
      </w:r>
      <w:r w:rsidRPr="00E265DC">
        <w:rPr>
          <w:rStyle w:val="FootnoteReference"/>
          <w:rtl/>
          <w:lang w:bidi="fa-IR"/>
        </w:rPr>
        <w:footnoteReference w:id="6"/>
      </w:r>
      <w:r w:rsidRPr="00E265DC">
        <w:rPr>
          <w:rFonts w:hint="cs"/>
          <w:rtl/>
          <w:lang w:bidi="fa-IR"/>
        </w:rPr>
        <w:t>: مناسب بودن ساختمان برای تغییر در کاربری.</w:t>
      </w:r>
    </w:p>
    <w:p w:rsidR="004379F7" w:rsidRPr="00E265DC" w:rsidRDefault="004379F7" w:rsidP="004379F7">
      <w:pPr>
        <w:pStyle w:val="ListParagraph"/>
        <w:numPr>
          <w:ilvl w:val="0"/>
          <w:numId w:val="15"/>
        </w:numPr>
        <w:jc w:val="both"/>
        <w:rPr>
          <w:lang w:bidi="fa-IR"/>
        </w:rPr>
      </w:pPr>
      <w:r w:rsidRPr="00E265DC">
        <w:rPr>
          <w:rFonts w:hint="cs"/>
          <w:rtl/>
          <w:lang w:bidi="fa-IR"/>
        </w:rPr>
        <w:t>قابلیت تغییر پذیری</w:t>
      </w:r>
      <w:r w:rsidRPr="00E265DC">
        <w:rPr>
          <w:rStyle w:val="FootnoteReference"/>
          <w:rtl/>
          <w:lang w:bidi="fa-IR"/>
        </w:rPr>
        <w:footnoteReference w:id="7"/>
      </w:r>
      <w:r w:rsidRPr="00E265DC">
        <w:rPr>
          <w:rFonts w:hint="cs"/>
          <w:rtl/>
          <w:lang w:bidi="fa-IR"/>
        </w:rPr>
        <w:t>: قابلیت تخریب ایمن و کارآمد.</w:t>
      </w:r>
    </w:p>
    <w:p w:rsidR="004379F7" w:rsidRPr="00E265DC" w:rsidRDefault="004379F7" w:rsidP="004379F7">
      <w:pPr>
        <w:pStyle w:val="ListParagraph"/>
        <w:numPr>
          <w:ilvl w:val="0"/>
          <w:numId w:val="15"/>
        </w:numPr>
        <w:jc w:val="both"/>
        <w:rPr>
          <w:lang w:bidi="fa-IR"/>
        </w:rPr>
      </w:pPr>
      <w:r w:rsidRPr="00E265DC">
        <w:rPr>
          <w:rFonts w:hint="cs"/>
          <w:rtl/>
          <w:lang w:bidi="fa-IR"/>
        </w:rPr>
        <w:t>قابلیت مصالح</w:t>
      </w:r>
      <w:r w:rsidRPr="00E265DC">
        <w:rPr>
          <w:rStyle w:val="FootnoteReference"/>
          <w:rtl/>
          <w:lang w:bidi="fa-IR"/>
        </w:rPr>
        <w:footnoteReference w:id="8"/>
      </w:r>
      <w:r w:rsidRPr="00E265DC">
        <w:rPr>
          <w:rFonts w:hint="cs"/>
          <w:rtl/>
          <w:lang w:bidi="fa-IR"/>
        </w:rPr>
        <w:t>: مصالح و اجزای یک ساختمان فرسوده باید تا آنجا که ممکن است قابل استفاده مجدد یا بازیافت باش</w:t>
      </w:r>
      <w:r>
        <w:rPr>
          <w:rFonts w:hint="cs"/>
          <w:rtl/>
          <w:lang w:bidi="fa-IR"/>
        </w:rPr>
        <w:t>ن</w:t>
      </w:r>
      <w:r w:rsidRPr="00E265DC">
        <w:rPr>
          <w:rFonts w:hint="cs"/>
          <w:rtl/>
          <w:lang w:bidi="fa-IR"/>
        </w:rPr>
        <w:t>د.</w:t>
      </w:r>
    </w:p>
    <w:p w:rsidR="004379F7" w:rsidRPr="00E265DC" w:rsidRDefault="004379F7" w:rsidP="004379F7">
      <w:pPr>
        <w:pStyle w:val="ListParagraph"/>
        <w:numPr>
          <w:ilvl w:val="0"/>
          <w:numId w:val="15"/>
        </w:numPr>
        <w:jc w:val="both"/>
        <w:rPr>
          <w:lang w:bidi="fa-IR"/>
        </w:rPr>
      </w:pPr>
      <w:r w:rsidRPr="00E265DC">
        <w:rPr>
          <w:rFonts w:hint="cs"/>
          <w:rtl/>
          <w:lang w:bidi="fa-IR"/>
        </w:rPr>
        <w:t>توسعه پذیری</w:t>
      </w:r>
      <w:r w:rsidRPr="00E265DC">
        <w:rPr>
          <w:rStyle w:val="FootnoteReference"/>
          <w:rtl/>
          <w:lang w:bidi="fa-IR"/>
        </w:rPr>
        <w:footnoteReference w:id="9"/>
      </w:r>
      <w:r w:rsidRPr="00E265DC">
        <w:rPr>
          <w:rFonts w:hint="cs"/>
          <w:rtl/>
          <w:lang w:bidi="fa-IR"/>
        </w:rPr>
        <w:t>: توانایی توسعه</w:t>
      </w:r>
      <w:r w:rsidRPr="00E265DC">
        <w:rPr>
          <w:rFonts w:hint="cs"/>
          <w:rtl/>
          <w:lang w:bidi="fa-IR"/>
        </w:rPr>
        <w:softHyphen/>
        <w:t>ی حجمی ساختمان.</w:t>
      </w:r>
    </w:p>
    <w:p w:rsidR="004379F7" w:rsidRDefault="004379F7" w:rsidP="004379F7">
      <w:pPr>
        <w:pStyle w:val="ListParagraph"/>
        <w:numPr>
          <w:ilvl w:val="0"/>
          <w:numId w:val="15"/>
        </w:numPr>
        <w:jc w:val="both"/>
        <w:rPr>
          <w:lang w:bidi="fa-IR"/>
        </w:rPr>
      </w:pPr>
      <w:r w:rsidRPr="00E265DC">
        <w:rPr>
          <w:rFonts w:hint="cs"/>
          <w:rtl/>
          <w:lang w:bidi="fa-IR"/>
        </w:rPr>
        <w:t>انعطاف پذیری: توانایی تغییرات اندک و یا زیاد در طراحی فضایی(</w:t>
      </w:r>
      <w:r w:rsidRPr="00E265DC">
        <w:rPr>
          <w:rFonts w:asciiTheme="majorBidi" w:hAnsiTheme="majorBidi"/>
          <w:lang w:bidi="fa-IR"/>
        </w:rPr>
        <w:t>Douglas</w:t>
      </w:r>
      <w:r w:rsidRPr="00E265DC">
        <w:rPr>
          <w:rFonts w:hint="cs"/>
          <w:rtl/>
          <w:lang w:bidi="fa-IR"/>
        </w:rPr>
        <w:t xml:space="preserve">، 2002، ص </w:t>
      </w:r>
      <w:r w:rsidRPr="00E265DC">
        <w:rPr>
          <w:lang w:bidi="fa-IR"/>
        </w:rPr>
        <w:t>7</w:t>
      </w:r>
      <w:r w:rsidRPr="00E265DC">
        <w:rPr>
          <w:rFonts w:hint="cs"/>
          <w:rtl/>
          <w:lang w:bidi="fa-IR"/>
        </w:rPr>
        <w:t>).</w:t>
      </w:r>
    </w:p>
    <w:p w:rsidR="00582196" w:rsidRPr="00E265DC" w:rsidRDefault="00582196" w:rsidP="00582196">
      <w:pPr>
        <w:pStyle w:val="ListParagraph"/>
        <w:jc w:val="both"/>
        <w:rPr>
          <w:lang w:bidi="fa-IR"/>
        </w:rPr>
      </w:pPr>
    </w:p>
    <w:p w:rsidR="004379F7" w:rsidRPr="00582196" w:rsidRDefault="004379F7" w:rsidP="00BE3549">
      <w:pPr>
        <w:pStyle w:val="Heading1"/>
        <w:numPr>
          <w:ilvl w:val="1"/>
          <w:numId w:val="52"/>
        </w:numPr>
        <w:rPr>
          <w:b w:val="0"/>
          <w:bCs w:val="0"/>
          <w:sz w:val="32"/>
          <w:szCs w:val="32"/>
          <w:lang w:bidi="fa-IR"/>
        </w:rPr>
      </w:pPr>
      <w:bookmarkStart w:id="25" w:name="_Toc372154817"/>
      <w:r w:rsidRPr="00582196">
        <w:rPr>
          <w:rFonts w:hint="cs"/>
          <w:b w:val="0"/>
          <w:bCs w:val="0"/>
          <w:sz w:val="32"/>
          <w:szCs w:val="32"/>
          <w:rtl/>
          <w:lang w:bidi="fa-IR"/>
        </w:rPr>
        <w:t>انواع انطباق پذیری</w:t>
      </w:r>
      <w:bookmarkEnd w:id="25"/>
    </w:p>
    <w:p w:rsidR="00582196" w:rsidRPr="00582196" w:rsidRDefault="00582196" w:rsidP="00582196">
      <w:pPr>
        <w:rPr>
          <w:rFonts w:asciiTheme="minorHAnsi" w:hAnsiTheme="minorHAnsi"/>
          <w:rtl/>
          <w:lang w:bidi="fa-IR"/>
        </w:rPr>
      </w:pPr>
    </w:p>
    <w:p w:rsidR="004379F7" w:rsidRPr="00E265DC" w:rsidRDefault="004379F7" w:rsidP="004379F7">
      <w:pPr>
        <w:ind w:firstLine="283"/>
        <w:jc w:val="both"/>
        <w:rPr>
          <w:rtl/>
          <w:lang w:bidi="fa-IR"/>
        </w:rPr>
      </w:pPr>
      <w:r w:rsidRPr="00E265DC">
        <w:rPr>
          <w:rFonts w:hint="cs"/>
          <w:rtl/>
          <w:lang w:bidi="fa-IR"/>
        </w:rPr>
        <w:t>انطباق پذیری انواع مختلفی دارد که بسته به شرایط هر ساختمان، یک یا چند مورد از آن انتخاب می</w:t>
      </w:r>
      <w:r w:rsidRPr="00E265DC">
        <w:rPr>
          <w:rFonts w:hint="cs"/>
          <w:rtl/>
          <w:lang w:bidi="fa-IR"/>
        </w:rPr>
        <w:softHyphen/>
        <w:t xml:space="preserve">گردد. در نمودار </w:t>
      </w:r>
      <w:r>
        <w:rPr>
          <w:rFonts w:hint="cs"/>
          <w:rtl/>
          <w:lang w:bidi="fa-IR"/>
        </w:rPr>
        <w:t>شماره</w:t>
      </w:r>
      <w:r w:rsidRPr="00E265DC">
        <w:rPr>
          <w:rFonts w:hint="cs"/>
          <w:rtl/>
          <w:lang w:bidi="fa-IR"/>
        </w:rPr>
        <w:t xml:space="preserve"> </w:t>
      </w:r>
      <w:r>
        <w:rPr>
          <w:rFonts w:hint="cs"/>
          <w:rtl/>
          <w:lang w:bidi="fa-IR"/>
        </w:rPr>
        <w:t xml:space="preserve">1 </w:t>
      </w:r>
      <w:r w:rsidRPr="00E265DC">
        <w:rPr>
          <w:rFonts w:hint="cs"/>
          <w:rtl/>
          <w:lang w:bidi="fa-IR"/>
        </w:rPr>
        <w:t>انواع مختلف انطباق پذیری به همراه زیرشاخه</w:t>
      </w:r>
      <w:r w:rsidRPr="00E265DC">
        <w:rPr>
          <w:rFonts w:hint="cs"/>
          <w:rtl/>
          <w:lang w:bidi="fa-IR"/>
        </w:rPr>
        <w:softHyphen/>
        <w:t>های آن نشان داده شده</w:t>
      </w:r>
      <w:r w:rsidRPr="00E265DC">
        <w:rPr>
          <w:rFonts w:hint="cs"/>
          <w:rtl/>
          <w:lang w:bidi="fa-IR"/>
        </w:rPr>
        <w:softHyphen/>
        <w:t xml:space="preserve">است. </w:t>
      </w:r>
      <w:r>
        <w:rPr>
          <w:rFonts w:hint="cs"/>
          <w:rtl/>
          <w:lang w:bidi="fa-IR"/>
        </w:rPr>
        <w:t>همان گونه که می</w:t>
      </w:r>
      <w:r>
        <w:rPr>
          <w:rFonts w:hint="cs"/>
          <w:rtl/>
          <w:lang w:bidi="fa-IR"/>
        </w:rPr>
        <w:softHyphen/>
        <w:t xml:space="preserve">دانیم، </w:t>
      </w:r>
      <w:r w:rsidRPr="00E265DC">
        <w:rPr>
          <w:rFonts w:hint="cs"/>
          <w:rtl/>
          <w:lang w:bidi="fa-IR"/>
        </w:rPr>
        <w:t>همواره در طول زمان نیازهای کاربران تغییر می</w:t>
      </w:r>
      <w:r w:rsidRPr="00E265DC">
        <w:rPr>
          <w:rFonts w:hint="cs"/>
          <w:rtl/>
          <w:lang w:bidi="fa-IR"/>
        </w:rPr>
        <w:softHyphen/>
        <w:t>کند، تنها از طریق مداخلاتی که ماوراء حفاظت ساختمان در آن صورت می</w:t>
      </w:r>
      <w:r w:rsidRPr="00E265DC">
        <w:rPr>
          <w:rFonts w:hint="cs"/>
          <w:rtl/>
          <w:lang w:bidi="fa-IR"/>
        </w:rPr>
        <w:softHyphen/>
        <w:t>پذیرد، می</w:t>
      </w:r>
      <w:r w:rsidRPr="00E265DC">
        <w:rPr>
          <w:rFonts w:hint="cs"/>
          <w:rtl/>
          <w:lang w:bidi="fa-IR"/>
        </w:rPr>
        <w:softHyphen/>
        <w:t>تو</w:t>
      </w:r>
      <w:r>
        <w:rPr>
          <w:rFonts w:hint="cs"/>
          <w:rtl/>
          <w:lang w:bidi="fa-IR"/>
        </w:rPr>
        <w:t>ان کاربران را متقاعد و راضی نگه</w:t>
      </w:r>
      <w:r>
        <w:rPr>
          <w:rtl/>
          <w:lang w:bidi="fa-IR"/>
        </w:rPr>
        <w:softHyphen/>
      </w:r>
      <w:r w:rsidRPr="00E265DC">
        <w:rPr>
          <w:rFonts w:hint="cs"/>
          <w:rtl/>
          <w:lang w:bidi="fa-IR"/>
        </w:rPr>
        <w:t>داشت. به عبارت دیگر، جهت تضمین استفاده سودمند و طولانی مدت کاربران از یک ساختمان</w:t>
      </w:r>
      <w:r>
        <w:rPr>
          <w:rFonts w:hint="cs"/>
          <w:rtl/>
          <w:lang w:bidi="fa-IR"/>
        </w:rPr>
        <w:t>،</w:t>
      </w:r>
      <w:r w:rsidRPr="00E265DC">
        <w:rPr>
          <w:rFonts w:hint="cs"/>
          <w:rtl/>
          <w:lang w:bidi="fa-IR"/>
        </w:rPr>
        <w:t xml:space="preserve"> نیاز به انطباق پذیری می</w:t>
      </w:r>
      <w:r w:rsidRPr="00E265DC">
        <w:rPr>
          <w:rFonts w:hint="cs"/>
          <w:rtl/>
          <w:lang w:bidi="fa-IR"/>
        </w:rPr>
        <w:softHyphen/>
        <w:t xml:space="preserve">باشد. انطباق پذیری </w:t>
      </w:r>
      <w:r>
        <w:rPr>
          <w:rFonts w:hint="cs"/>
          <w:rtl/>
          <w:lang w:bidi="fa-IR"/>
        </w:rPr>
        <w:t xml:space="preserve">یک ساختمان با حفظ کاربری موجود </w:t>
      </w:r>
      <w:r w:rsidRPr="00E265DC">
        <w:rPr>
          <w:rFonts w:hint="cs"/>
          <w:rtl/>
          <w:lang w:bidi="fa-IR"/>
        </w:rPr>
        <w:t>به یک یا چند دلیل زیر انجام می</w:t>
      </w:r>
      <w:r w:rsidRPr="00E265DC">
        <w:rPr>
          <w:rFonts w:hint="cs"/>
          <w:rtl/>
          <w:lang w:bidi="fa-IR"/>
        </w:rPr>
        <w:softHyphen/>
      </w:r>
      <w:r>
        <w:rPr>
          <w:rFonts w:hint="cs"/>
          <w:rtl/>
          <w:lang w:bidi="fa-IR"/>
        </w:rPr>
        <w:t>پذیر</w:t>
      </w:r>
      <w:r w:rsidRPr="00E265DC">
        <w:rPr>
          <w:rFonts w:hint="cs"/>
          <w:rtl/>
          <w:lang w:bidi="fa-IR"/>
        </w:rPr>
        <w:t>د:</w:t>
      </w:r>
    </w:p>
    <w:p w:rsidR="004379F7" w:rsidRPr="00E265DC" w:rsidRDefault="004379F7" w:rsidP="004379F7">
      <w:pPr>
        <w:pStyle w:val="ListParagraph"/>
        <w:numPr>
          <w:ilvl w:val="0"/>
          <w:numId w:val="15"/>
        </w:numPr>
        <w:jc w:val="both"/>
        <w:rPr>
          <w:lang w:bidi="fa-IR"/>
        </w:rPr>
      </w:pPr>
      <w:r w:rsidRPr="00E265DC">
        <w:rPr>
          <w:rFonts w:hint="cs"/>
          <w:rtl/>
          <w:lang w:bidi="fa-IR"/>
        </w:rPr>
        <w:lastRenderedPageBreak/>
        <w:t>برآوردن استانداردها: گاهی عملیات انطباق پذیری با هدف تامین استانداردهای ساختمانی معاصر، به ویژه در موارد زیر، صورت می</w:t>
      </w:r>
      <w:r w:rsidRPr="00E265DC">
        <w:rPr>
          <w:rFonts w:hint="cs"/>
          <w:rtl/>
          <w:lang w:bidi="fa-IR"/>
        </w:rPr>
        <w:softHyphen/>
        <w:t>پذیرد.</w:t>
      </w:r>
    </w:p>
    <w:p w:rsidR="004379F7" w:rsidRPr="00E265DC" w:rsidRDefault="004379F7" w:rsidP="004379F7">
      <w:pPr>
        <w:pStyle w:val="ListParagraph"/>
        <w:numPr>
          <w:ilvl w:val="0"/>
          <w:numId w:val="16"/>
        </w:numPr>
        <w:jc w:val="both"/>
        <w:rPr>
          <w:lang w:bidi="fa-IR"/>
        </w:rPr>
      </w:pPr>
      <w:r w:rsidRPr="00E265DC">
        <w:rPr>
          <w:rFonts w:hint="cs"/>
          <w:rtl/>
          <w:lang w:bidi="fa-IR"/>
        </w:rPr>
        <w:t>تامین امکانات برای افراد ناتوان، 2- تامین ایمنی در برابر آتش، 3- عایق صدا، 4- پایداری سازه و 5- کارآیی حرارتی.</w:t>
      </w:r>
    </w:p>
    <w:p w:rsidR="004379F7" w:rsidRPr="00E265DC" w:rsidRDefault="004379F7" w:rsidP="004379F7">
      <w:pPr>
        <w:pStyle w:val="ListParagraph"/>
        <w:numPr>
          <w:ilvl w:val="0"/>
          <w:numId w:val="15"/>
        </w:numPr>
        <w:jc w:val="both"/>
        <w:rPr>
          <w:lang w:bidi="fa-IR"/>
        </w:rPr>
      </w:pPr>
      <w:r w:rsidRPr="00E265DC">
        <w:rPr>
          <w:rFonts w:hint="cs"/>
          <w:rtl/>
          <w:lang w:bidi="fa-IR"/>
        </w:rPr>
        <w:t>ارتقاء کیفیت محیطی</w:t>
      </w:r>
      <w:r>
        <w:rPr>
          <w:rFonts w:hint="cs"/>
          <w:rtl/>
          <w:lang w:bidi="fa-IR"/>
        </w:rPr>
        <w:t>:</w:t>
      </w:r>
    </w:p>
    <w:p w:rsidR="004379F7" w:rsidRPr="00E265DC" w:rsidRDefault="004379F7" w:rsidP="004379F7">
      <w:pPr>
        <w:pStyle w:val="ListParagraph"/>
        <w:numPr>
          <w:ilvl w:val="0"/>
          <w:numId w:val="17"/>
        </w:numPr>
        <w:jc w:val="both"/>
        <w:rPr>
          <w:lang w:bidi="fa-IR"/>
        </w:rPr>
      </w:pPr>
      <w:r w:rsidRPr="00E265DC">
        <w:rPr>
          <w:rFonts w:hint="cs"/>
          <w:rtl/>
          <w:lang w:bidi="fa-IR"/>
        </w:rPr>
        <w:t>نصب سرویس</w:t>
      </w:r>
      <w:r w:rsidRPr="00E265DC">
        <w:rPr>
          <w:rFonts w:hint="cs"/>
          <w:rtl/>
          <w:lang w:bidi="fa-IR"/>
        </w:rPr>
        <w:softHyphen/>
        <w:t xml:space="preserve">های جدید و پیشرفته برای </w:t>
      </w:r>
      <w:r>
        <w:rPr>
          <w:rFonts w:hint="cs"/>
          <w:rtl/>
          <w:lang w:bidi="fa-IR"/>
        </w:rPr>
        <w:t>افزایش</w:t>
      </w:r>
      <w:r w:rsidRPr="00E265DC">
        <w:rPr>
          <w:rFonts w:hint="cs"/>
          <w:rtl/>
          <w:lang w:bidi="fa-IR"/>
        </w:rPr>
        <w:t xml:space="preserve"> آسایش </w:t>
      </w:r>
      <w:r>
        <w:rPr>
          <w:rFonts w:hint="cs"/>
          <w:rtl/>
          <w:lang w:bidi="fa-IR"/>
        </w:rPr>
        <w:t xml:space="preserve">کاربران </w:t>
      </w:r>
      <w:r w:rsidRPr="00E265DC">
        <w:rPr>
          <w:rFonts w:hint="cs"/>
          <w:rtl/>
          <w:lang w:bidi="fa-IR"/>
        </w:rPr>
        <w:t xml:space="preserve">و کارآیی انرژی، 2- دستیابی به پایداری بیشتر، 3- دستیابی به استاندارد بالاتر برای </w:t>
      </w:r>
      <w:r>
        <w:rPr>
          <w:rFonts w:hint="cs"/>
          <w:rtl/>
          <w:lang w:bidi="fa-IR"/>
        </w:rPr>
        <w:t xml:space="preserve">کیفیت </w:t>
      </w:r>
      <w:r w:rsidRPr="00E265DC">
        <w:rPr>
          <w:rFonts w:hint="cs"/>
          <w:rtl/>
          <w:lang w:bidi="fa-IR"/>
        </w:rPr>
        <w:t xml:space="preserve">هوای </w:t>
      </w:r>
      <w:r>
        <w:rPr>
          <w:rFonts w:hint="cs"/>
          <w:rtl/>
          <w:lang w:bidi="fa-IR"/>
        </w:rPr>
        <w:t>داخلی</w:t>
      </w:r>
      <w:r w:rsidRPr="00E265DC">
        <w:rPr>
          <w:rFonts w:hint="cs"/>
          <w:rtl/>
          <w:lang w:bidi="fa-IR"/>
        </w:rPr>
        <w:t>، 4- بهبود محیط خارجی به عنوان بخشی از طرح بازسازی شهری.</w:t>
      </w:r>
    </w:p>
    <w:p w:rsidR="004379F7" w:rsidRPr="00E265DC" w:rsidRDefault="004379F7" w:rsidP="004379F7">
      <w:pPr>
        <w:pStyle w:val="ListParagraph"/>
        <w:numPr>
          <w:ilvl w:val="0"/>
          <w:numId w:val="15"/>
        </w:numPr>
        <w:jc w:val="both"/>
        <w:rPr>
          <w:lang w:bidi="fa-IR"/>
        </w:rPr>
      </w:pPr>
      <w:r w:rsidRPr="00E265DC">
        <w:rPr>
          <w:rFonts w:hint="cs"/>
          <w:rtl/>
          <w:lang w:bidi="fa-IR"/>
        </w:rPr>
        <w:t>اصلاحات فضایی</w:t>
      </w:r>
      <w:r>
        <w:rPr>
          <w:rFonts w:hint="cs"/>
          <w:rtl/>
          <w:lang w:bidi="fa-IR"/>
        </w:rPr>
        <w:t>:</w:t>
      </w:r>
    </w:p>
    <w:p w:rsidR="004379F7" w:rsidRPr="00E265DC" w:rsidRDefault="004379F7" w:rsidP="004379F7">
      <w:pPr>
        <w:pStyle w:val="ListParagraph"/>
        <w:numPr>
          <w:ilvl w:val="0"/>
          <w:numId w:val="29"/>
        </w:numPr>
        <w:jc w:val="both"/>
        <w:rPr>
          <w:lang w:bidi="fa-IR"/>
        </w:rPr>
      </w:pPr>
      <w:r w:rsidRPr="00E265DC">
        <w:rPr>
          <w:rFonts w:hint="cs"/>
          <w:rtl/>
          <w:lang w:bidi="fa-IR"/>
        </w:rPr>
        <w:t>مناسب نمودن اندازه واحدها(به عنوان مثال پایین آوردن ارتفاع سقف)، 2- تقسیم افقی و عمودی ساختمان</w:t>
      </w:r>
      <w:r w:rsidRPr="00E265DC">
        <w:rPr>
          <w:rFonts w:hint="cs"/>
          <w:rtl/>
          <w:lang w:bidi="fa-IR"/>
        </w:rPr>
        <w:softHyphen/>
        <w:t xml:space="preserve"> بزرگ به واحدهای کوچکتر(برای مثال بخش بخش کردن آن برای ایجاد اتاق</w:t>
      </w:r>
      <w:r w:rsidRPr="00E265DC">
        <w:rPr>
          <w:rFonts w:hint="cs"/>
          <w:rtl/>
          <w:lang w:bidi="fa-IR"/>
        </w:rPr>
        <w:softHyphen/>
        <w:t>ها و ادارات بیشتر اما کوچکتر)، 3- ایجاد واحدهای مستقل(برای مثال با تغییراتی می</w:t>
      </w:r>
      <w:r w:rsidRPr="00E265DC">
        <w:rPr>
          <w:rFonts w:hint="cs"/>
          <w:rtl/>
          <w:lang w:bidi="fa-IR"/>
        </w:rPr>
        <w:softHyphen/>
        <w:t xml:space="preserve">توان بنا را به جای یک کاربری، به </w:t>
      </w:r>
      <w:r>
        <w:rPr>
          <w:rFonts w:hint="cs"/>
          <w:rtl/>
          <w:lang w:bidi="fa-IR"/>
        </w:rPr>
        <w:t xml:space="preserve">ساختمانی با </w:t>
      </w:r>
      <w:r w:rsidRPr="00E265DC">
        <w:rPr>
          <w:rFonts w:hint="cs"/>
          <w:rtl/>
          <w:lang w:bidi="fa-IR"/>
        </w:rPr>
        <w:t>چند کاربری ارتقا داد)، 4- ترکیب فضاها، 5- فراهم کردن فضاهای اضافی مورد نیاز، 5- توسعه</w:t>
      </w:r>
      <w:r w:rsidRPr="00E265DC">
        <w:rPr>
          <w:rFonts w:hint="cs"/>
          <w:rtl/>
          <w:lang w:bidi="fa-IR"/>
        </w:rPr>
        <w:softHyphen/>
        <w:t>ی فضاهای موجود، 6- فراهم کردن عرصه</w:t>
      </w:r>
      <w:r w:rsidRPr="00E265DC">
        <w:rPr>
          <w:rFonts w:hint="cs"/>
          <w:rtl/>
          <w:lang w:bidi="fa-IR"/>
        </w:rPr>
        <w:softHyphen/>
        <w:t>های رایج و سیرکولاسیون</w:t>
      </w:r>
      <w:r>
        <w:rPr>
          <w:rFonts w:hint="cs"/>
          <w:rtl/>
          <w:lang w:bidi="fa-IR"/>
        </w:rPr>
        <w:t xml:space="preserve"> مناسب</w:t>
      </w:r>
      <w:r w:rsidRPr="00E265DC">
        <w:rPr>
          <w:rFonts w:hint="cs"/>
          <w:rtl/>
          <w:lang w:bidi="fa-IR"/>
        </w:rPr>
        <w:t>، 7- افزایش انطباق پذیری وسایل و فضاهای آسایش، 8- تغییرات مورد نیاز جهت استفاده افراد مسن و معلولان، 9- پیکربندی دوباره</w:t>
      </w:r>
      <w:r w:rsidRPr="00E265DC">
        <w:rPr>
          <w:rFonts w:hint="cs"/>
          <w:rtl/>
          <w:lang w:bidi="fa-IR"/>
        </w:rPr>
        <w:softHyphen/>
        <w:t>ی طراحی داخلی برای راحتی و آسایش</w:t>
      </w:r>
      <w:r>
        <w:rPr>
          <w:rFonts w:hint="cs"/>
          <w:rtl/>
          <w:lang w:bidi="fa-IR"/>
        </w:rPr>
        <w:t xml:space="preserve"> بیشتر</w:t>
      </w:r>
      <w:r w:rsidRPr="00E265DC">
        <w:rPr>
          <w:rFonts w:hint="cs"/>
          <w:rtl/>
          <w:lang w:bidi="fa-IR"/>
        </w:rPr>
        <w:t>، 10- تغییر عملکرد فضا.</w:t>
      </w:r>
    </w:p>
    <w:p w:rsidR="004379F7" w:rsidRPr="00E265DC" w:rsidRDefault="004379F7" w:rsidP="004379F7">
      <w:pPr>
        <w:pStyle w:val="ListParagraph"/>
        <w:numPr>
          <w:ilvl w:val="0"/>
          <w:numId w:val="15"/>
        </w:numPr>
        <w:jc w:val="both"/>
        <w:rPr>
          <w:lang w:bidi="fa-IR"/>
        </w:rPr>
      </w:pPr>
      <w:r w:rsidRPr="00E265DC">
        <w:rPr>
          <w:rFonts w:hint="cs"/>
          <w:rtl/>
          <w:lang w:bidi="fa-IR"/>
        </w:rPr>
        <w:t>ارتقاء ساختار (سازه) و کالبد</w:t>
      </w:r>
      <w:r>
        <w:rPr>
          <w:rFonts w:hint="cs"/>
          <w:rtl/>
          <w:lang w:bidi="fa-IR"/>
        </w:rPr>
        <w:t xml:space="preserve"> ساختمان:</w:t>
      </w:r>
    </w:p>
    <w:p w:rsidR="004379F7" w:rsidRDefault="004379F7" w:rsidP="004379F7">
      <w:pPr>
        <w:pStyle w:val="ListParagraph"/>
        <w:numPr>
          <w:ilvl w:val="0"/>
          <w:numId w:val="18"/>
        </w:numPr>
        <w:jc w:val="both"/>
        <w:rPr>
          <w:rtl/>
          <w:lang w:bidi="fa-IR"/>
        </w:rPr>
      </w:pPr>
      <w:r w:rsidRPr="00E265DC">
        <w:rPr>
          <w:rFonts w:hint="cs"/>
          <w:rtl/>
          <w:lang w:bidi="fa-IR"/>
        </w:rPr>
        <w:t xml:space="preserve">تعمیر یا تعویض پوشش جهت بهبود پایداری در برابر شرایط آب و هوایی، </w:t>
      </w:r>
      <w:r>
        <w:rPr>
          <w:rFonts w:hint="cs"/>
          <w:rtl/>
          <w:lang w:bidi="fa-IR"/>
        </w:rPr>
        <w:t>زیباسازی</w:t>
      </w:r>
      <w:r w:rsidRPr="00E265DC">
        <w:rPr>
          <w:rFonts w:hint="cs"/>
          <w:rtl/>
          <w:lang w:bidi="fa-IR"/>
        </w:rPr>
        <w:t>، آکوستیک و عملکردهای حرارتی نمای ساختمان، 2- اضافه کردن ستون</w:t>
      </w:r>
      <w:r w:rsidRPr="00E265DC">
        <w:rPr>
          <w:rFonts w:hint="cs"/>
          <w:rtl/>
          <w:lang w:bidi="fa-IR"/>
        </w:rPr>
        <w:softHyphen/>
        <w:t>های و تیرهای جدید، برای تقویت یا افزایش ظرفیت باربری ساختمان، 3- تعمیر المان</w:t>
      </w:r>
      <w:r w:rsidRPr="00E265DC">
        <w:rPr>
          <w:rFonts w:hint="cs"/>
          <w:rtl/>
          <w:lang w:bidi="fa-IR"/>
        </w:rPr>
        <w:softHyphen/>
        <w:t>های معیوب و غیر استاندارد(</w:t>
      </w:r>
      <w:r w:rsidRPr="00E265DC">
        <w:rPr>
          <w:rFonts w:asciiTheme="majorBidi" w:hAnsiTheme="majorBidi"/>
          <w:lang w:bidi="fa-IR"/>
        </w:rPr>
        <w:t>Douglas</w:t>
      </w:r>
      <w:r w:rsidRPr="00E265DC">
        <w:rPr>
          <w:rFonts w:hint="cs"/>
          <w:rtl/>
          <w:lang w:bidi="fa-IR"/>
        </w:rPr>
        <w:t>، 2002، ص 8).</w:t>
      </w:r>
    </w:p>
    <w:p w:rsidR="004379F7" w:rsidRDefault="004379F7" w:rsidP="004379F7">
      <w:pPr>
        <w:bidi w:val="0"/>
        <w:rPr>
          <w:rtl/>
          <w:lang w:bidi="fa-IR"/>
        </w:rPr>
      </w:pPr>
      <w:r>
        <w:rPr>
          <w:rtl/>
          <w:lang w:bidi="fa-IR"/>
        </w:rPr>
        <w:br w:type="page"/>
      </w: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r w:rsidRPr="00E265DC">
        <w:rPr>
          <w:rFonts w:hint="cs"/>
          <w:noProof/>
          <w:rtl/>
        </w:rPr>
        <mc:AlternateContent>
          <mc:Choice Requires="wpg">
            <w:drawing>
              <wp:anchor distT="0" distB="0" distL="114300" distR="114300" simplePos="0" relativeHeight="252080128" behindDoc="0" locked="0" layoutInCell="1" allowOverlap="1" wp14:anchorId="48C5C442" wp14:editId="6606EFB7">
                <wp:simplePos x="0" y="0"/>
                <wp:positionH relativeFrom="margin">
                  <wp:posOffset>-1162050</wp:posOffset>
                </wp:positionH>
                <wp:positionV relativeFrom="margin">
                  <wp:posOffset>2314575</wp:posOffset>
                </wp:positionV>
                <wp:extent cx="7908290" cy="3678555"/>
                <wp:effectExtent l="317" t="0" r="0" b="16827"/>
                <wp:wrapSquare wrapText="bothSides"/>
                <wp:docPr id="557" name="Group 557"/>
                <wp:cNvGraphicFramePr/>
                <a:graphic xmlns:a="http://schemas.openxmlformats.org/drawingml/2006/main">
                  <a:graphicData uri="http://schemas.microsoft.com/office/word/2010/wordprocessingGroup">
                    <wpg:wgp>
                      <wpg:cNvGrpSpPr/>
                      <wpg:grpSpPr>
                        <a:xfrm rot="16200000">
                          <a:off x="0" y="0"/>
                          <a:ext cx="7908290" cy="3678555"/>
                          <a:chOff x="0" y="0"/>
                          <a:chExt cx="7294969" cy="3393938"/>
                        </a:xfrm>
                      </wpg:grpSpPr>
                      <wpg:grpSp>
                        <wpg:cNvPr id="558" name="Group 558"/>
                        <wpg:cNvGrpSpPr/>
                        <wpg:grpSpPr>
                          <a:xfrm>
                            <a:off x="0" y="0"/>
                            <a:ext cx="7294969" cy="2984714"/>
                            <a:chOff x="0" y="0"/>
                            <a:chExt cx="7294969" cy="2984714"/>
                          </a:xfrm>
                        </wpg:grpSpPr>
                        <wpg:grpSp>
                          <wpg:cNvPr id="559" name="Group 559"/>
                          <wpg:cNvGrpSpPr/>
                          <wpg:grpSpPr>
                            <a:xfrm>
                              <a:off x="0" y="0"/>
                              <a:ext cx="7294969" cy="2984714"/>
                              <a:chOff x="0" y="0"/>
                              <a:chExt cx="7294969" cy="2984714"/>
                            </a:xfrm>
                          </wpg:grpSpPr>
                          <wpg:grpSp>
                            <wpg:cNvPr id="560" name="Group 560"/>
                            <wpg:cNvGrpSpPr/>
                            <wpg:grpSpPr>
                              <a:xfrm>
                                <a:off x="0" y="0"/>
                                <a:ext cx="7294969" cy="2973070"/>
                                <a:chOff x="0" y="0"/>
                                <a:chExt cx="7294969" cy="2973070"/>
                              </a:xfrm>
                            </wpg:grpSpPr>
                            <wpg:grpSp>
                              <wpg:cNvPr id="561" name="Group 561"/>
                              <wpg:cNvGrpSpPr/>
                              <wpg:grpSpPr>
                                <a:xfrm>
                                  <a:off x="0" y="0"/>
                                  <a:ext cx="7294969" cy="2973070"/>
                                  <a:chOff x="-207561" y="0"/>
                                  <a:chExt cx="7294969" cy="2973070"/>
                                </a:xfrm>
                              </wpg:grpSpPr>
                              <wpg:grpSp>
                                <wpg:cNvPr id="562" name="Group 562"/>
                                <wpg:cNvGrpSpPr/>
                                <wpg:grpSpPr>
                                  <a:xfrm>
                                    <a:off x="0" y="0"/>
                                    <a:ext cx="7087408" cy="2973070"/>
                                    <a:chOff x="0" y="0"/>
                                    <a:chExt cx="7087408" cy="2973070"/>
                                  </a:xfrm>
                                </wpg:grpSpPr>
                                <wpg:grpSp>
                                  <wpg:cNvPr id="563" name="Group 563"/>
                                  <wpg:cNvGrpSpPr/>
                                  <wpg:grpSpPr>
                                    <a:xfrm>
                                      <a:off x="0" y="0"/>
                                      <a:ext cx="7087408" cy="2973070"/>
                                      <a:chOff x="0" y="0"/>
                                      <a:chExt cx="7087408" cy="2973070"/>
                                    </a:xfrm>
                                  </wpg:grpSpPr>
                                  <wpg:grpSp>
                                    <wpg:cNvPr id="564" name="Group 564"/>
                                    <wpg:cNvGrpSpPr/>
                                    <wpg:grpSpPr>
                                      <a:xfrm>
                                        <a:off x="0" y="0"/>
                                        <a:ext cx="7087408" cy="2973070"/>
                                        <a:chOff x="0" y="0"/>
                                        <a:chExt cx="7087408" cy="2973070"/>
                                      </a:xfrm>
                                    </wpg:grpSpPr>
                                    <wpg:grpSp>
                                      <wpg:cNvPr id="565" name="Group 565"/>
                                      <wpg:cNvGrpSpPr/>
                                      <wpg:grpSpPr>
                                        <a:xfrm>
                                          <a:off x="0" y="0"/>
                                          <a:ext cx="7087408" cy="2973070"/>
                                          <a:chOff x="0" y="0"/>
                                          <a:chExt cx="7087408" cy="2973070"/>
                                        </a:xfrm>
                                      </wpg:grpSpPr>
                                      <wps:wsp>
                                        <wps:cNvPr id="566" name="Straight Connector 566"/>
                                        <wps:cNvCnPr/>
                                        <wps:spPr>
                                          <a:xfrm flipH="1">
                                            <a:off x="4482243" y="2625394"/>
                                            <a:ext cx="1121963" cy="0"/>
                                          </a:xfrm>
                                          <a:prstGeom prst="line">
                                            <a:avLst/>
                                          </a:prstGeom>
                                        </wps:spPr>
                                        <wps:style>
                                          <a:lnRef idx="1">
                                            <a:schemeClr val="dk1"/>
                                          </a:lnRef>
                                          <a:fillRef idx="0">
                                            <a:schemeClr val="dk1"/>
                                          </a:fillRef>
                                          <a:effectRef idx="0">
                                            <a:schemeClr val="dk1"/>
                                          </a:effectRef>
                                          <a:fontRef idx="minor">
                                            <a:schemeClr val="tx1"/>
                                          </a:fontRef>
                                        </wps:style>
                                        <wps:bodyPr/>
                                      </wps:wsp>
                                      <wpg:grpSp>
                                        <wpg:cNvPr id="567" name="Group 567"/>
                                        <wpg:cNvGrpSpPr/>
                                        <wpg:grpSpPr>
                                          <a:xfrm>
                                            <a:off x="0" y="0"/>
                                            <a:ext cx="7087408" cy="2973070"/>
                                            <a:chOff x="0" y="0"/>
                                            <a:chExt cx="7087408" cy="2973070"/>
                                          </a:xfrm>
                                        </wpg:grpSpPr>
                                        <wpg:grpSp>
                                          <wpg:cNvPr id="568" name="Group 568"/>
                                          <wpg:cNvGrpSpPr/>
                                          <wpg:grpSpPr>
                                            <a:xfrm>
                                              <a:off x="0" y="0"/>
                                              <a:ext cx="7087408" cy="2973070"/>
                                              <a:chOff x="0" y="0"/>
                                              <a:chExt cx="7087408" cy="2973070"/>
                                            </a:xfrm>
                                          </wpg:grpSpPr>
                                          <wpg:grpSp>
                                            <wpg:cNvPr id="569" name="Group 569"/>
                                            <wpg:cNvGrpSpPr/>
                                            <wpg:grpSpPr>
                                              <a:xfrm>
                                                <a:off x="0" y="0"/>
                                                <a:ext cx="7087408" cy="2973070"/>
                                                <a:chOff x="0" y="0"/>
                                                <a:chExt cx="7087408" cy="2973070"/>
                                              </a:xfrm>
                                            </wpg:grpSpPr>
                                            <wps:wsp>
                                              <wps:cNvPr id="570" name="Straight Connector 570"/>
                                              <wps:cNvCnPr/>
                                              <wps:spPr>
                                                <a:xfrm>
                                                  <a:off x="2810533" y="1710994"/>
                                                  <a:ext cx="0" cy="157098"/>
                                                </a:xfrm>
                                                <a:prstGeom prst="line">
                                                  <a:avLst/>
                                                </a:prstGeom>
                                              </wps:spPr>
                                              <wps:style>
                                                <a:lnRef idx="1">
                                                  <a:schemeClr val="dk1"/>
                                                </a:lnRef>
                                                <a:fillRef idx="0">
                                                  <a:schemeClr val="dk1"/>
                                                </a:fillRef>
                                                <a:effectRef idx="0">
                                                  <a:schemeClr val="dk1"/>
                                                </a:effectRef>
                                                <a:fontRef idx="minor">
                                                  <a:schemeClr val="tx1"/>
                                                </a:fontRef>
                                              </wps:style>
                                              <wps:bodyPr/>
                                            </wps:wsp>
                                            <wpg:grpSp>
                                              <wpg:cNvPr id="571" name="Group 571"/>
                                              <wpg:cNvGrpSpPr/>
                                              <wpg:grpSpPr>
                                                <a:xfrm>
                                                  <a:off x="0" y="0"/>
                                                  <a:ext cx="7087408" cy="2973070"/>
                                                  <a:chOff x="0" y="0"/>
                                                  <a:chExt cx="7087408" cy="2973070"/>
                                                </a:xfrm>
                                              </wpg:grpSpPr>
                                              <wpg:grpSp>
                                                <wpg:cNvPr id="572" name="Group 572"/>
                                                <wpg:cNvGrpSpPr/>
                                                <wpg:grpSpPr>
                                                  <a:xfrm>
                                                    <a:off x="0" y="0"/>
                                                    <a:ext cx="7087408" cy="2973070"/>
                                                    <a:chOff x="0" y="0"/>
                                                    <a:chExt cx="7087408" cy="2973202"/>
                                                  </a:xfrm>
                                                </wpg:grpSpPr>
                                                <wpg:grpSp>
                                                  <wpg:cNvPr id="573" name="Group 573"/>
                                                  <wpg:cNvGrpSpPr/>
                                                  <wpg:grpSpPr>
                                                    <a:xfrm>
                                                      <a:off x="0" y="0"/>
                                                      <a:ext cx="7087408" cy="2973202"/>
                                                      <a:chOff x="0" y="0"/>
                                                      <a:chExt cx="7087408" cy="2973202"/>
                                                    </a:xfrm>
                                                  </wpg:grpSpPr>
                                                  <wpg:grpSp>
                                                    <wpg:cNvPr id="574" name="Group 574"/>
                                                    <wpg:cNvGrpSpPr/>
                                                    <wpg:grpSpPr>
                                                      <a:xfrm>
                                                        <a:off x="0" y="0"/>
                                                        <a:ext cx="7087408" cy="2973202"/>
                                                        <a:chOff x="0" y="0"/>
                                                        <a:chExt cx="7087408" cy="2973202"/>
                                                      </a:xfrm>
                                                    </wpg:grpSpPr>
                                                    <wpg:grpSp>
                                                      <wpg:cNvPr id="575" name="Group 575"/>
                                                      <wpg:cNvGrpSpPr/>
                                                      <wpg:grpSpPr>
                                                        <a:xfrm>
                                                          <a:off x="0" y="0"/>
                                                          <a:ext cx="7087408" cy="2631001"/>
                                                          <a:chOff x="0" y="0"/>
                                                          <a:chExt cx="7087408" cy="2631001"/>
                                                        </a:xfrm>
                                                      </wpg:grpSpPr>
                                                      <wpg:grpSp>
                                                        <wpg:cNvPr id="88" name="Group 88"/>
                                                        <wpg:cNvGrpSpPr/>
                                                        <wpg:grpSpPr>
                                                          <a:xfrm>
                                                            <a:off x="0" y="0"/>
                                                            <a:ext cx="7087408" cy="2451492"/>
                                                            <a:chOff x="0" y="0"/>
                                                            <a:chExt cx="7088192" cy="2451492"/>
                                                          </a:xfrm>
                                                        </wpg:grpSpPr>
                                                        <wpg:grpSp>
                                                          <wpg:cNvPr id="89" name="Group 89"/>
                                                          <wpg:cNvGrpSpPr/>
                                                          <wpg:grpSpPr>
                                                            <a:xfrm>
                                                              <a:off x="0" y="0"/>
                                                              <a:ext cx="6491000" cy="2059105"/>
                                                              <a:chOff x="0" y="0"/>
                                                              <a:chExt cx="6491000" cy="2059105"/>
                                                            </a:xfrm>
                                                          </wpg:grpSpPr>
                                                          <wpg:grpSp>
                                                            <wpg:cNvPr id="90" name="Group 90"/>
                                                            <wpg:cNvGrpSpPr/>
                                                            <wpg:grpSpPr>
                                                              <a:xfrm>
                                                                <a:off x="0" y="0"/>
                                                                <a:ext cx="6491000" cy="2059033"/>
                                                                <a:chOff x="0" y="0"/>
                                                                <a:chExt cx="6491000" cy="2059033"/>
                                                              </a:xfrm>
                                                            </wpg:grpSpPr>
                                                            <wpg:grpSp>
                                                              <wpg:cNvPr id="91" name="Group 91"/>
                                                              <wpg:cNvGrpSpPr/>
                                                              <wpg:grpSpPr>
                                                                <a:xfrm>
                                                                  <a:off x="0" y="0"/>
                                                                  <a:ext cx="6101949" cy="1722215"/>
                                                                  <a:chOff x="0" y="0"/>
                                                                  <a:chExt cx="6102263" cy="1722215"/>
                                                                </a:xfrm>
                                                              </wpg:grpSpPr>
                                                              <wpg:grpSp>
                                                                <wpg:cNvPr id="96" name="Group 96"/>
                                                                <wpg:cNvGrpSpPr/>
                                                                <wpg:grpSpPr>
                                                                  <a:xfrm>
                                                                    <a:off x="280492" y="0"/>
                                                                    <a:ext cx="5821771" cy="1722215"/>
                                                                    <a:chOff x="1" y="0"/>
                                                                    <a:chExt cx="5821771" cy="1722215"/>
                                                                  </a:xfrm>
                                                                </wpg:grpSpPr>
                                                                <wpg:grpSp>
                                                                  <wpg:cNvPr id="107" name="Group 107"/>
                                                                  <wpg:cNvGrpSpPr/>
                                                                  <wpg:grpSpPr>
                                                                    <a:xfrm>
                                                                      <a:off x="1" y="0"/>
                                                                      <a:ext cx="5821771" cy="1722215"/>
                                                                      <a:chOff x="1" y="0"/>
                                                                      <a:chExt cx="5821771" cy="1722215"/>
                                                                    </a:xfrm>
                                                                  </wpg:grpSpPr>
                                                                  <wpg:grpSp>
                                                                    <wpg:cNvPr id="117" name="Group 117"/>
                                                                    <wpg:cNvGrpSpPr/>
                                                                    <wpg:grpSpPr>
                                                                      <a:xfrm>
                                                                        <a:off x="1" y="0"/>
                                                                        <a:ext cx="5408507" cy="1323499"/>
                                                                        <a:chOff x="1" y="0"/>
                                                                        <a:chExt cx="5408507" cy="1323499"/>
                                                                      </a:xfrm>
                                                                    </wpg:grpSpPr>
                                                                    <wps:wsp>
                                                                      <wps:cNvPr id="118" name="Straight Connector 118"/>
                                                                      <wps:cNvCnPr/>
                                                                      <wps:spPr>
                                                                        <a:xfrm>
                                                                          <a:off x="11219" y="1121517"/>
                                                                          <a:ext cx="0" cy="190500"/>
                                                                        </a:xfrm>
                                                                        <a:prstGeom prst="line">
                                                                          <a:avLst/>
                                                                        </a:prstGeom>
                                                                      </wps:spPr>
                                                                      <wps:style>
                                                                        <a:lnRef idx="1">
                                                                          <a:schemeClr val="dk1"/>
                                                                        </a:lnRef>
                                                                        <a:fillRef idx="0">
                                                                          <a:schemeClr val="dk1"/>
                                                                        </a:fillRef>
                                                                        <a:effectRef idx="0">
                                                                          <a:schemeClr val="dk1"/>
                                                                        </a:effectRef>
                                                                        <a:fontRef idx="minor">
                                                                          <a:schemeClr val="tx1"/>
                                                                        </a:fontRef>
                                                                      </wps:style>
                                                                      <wps:bodyPr/>
                                                                    </wps:wsp>
                                                                    <wpg:grpSp>
                                                                      <wpg:cNvPr id="119" name="Group 119"/>
                                                                      <wpg:cNvGrpSpPr/>
                                                                      <wpg:grpSpPr>
                                                                        <a:xfrm>
                                                                          <a:off x="1" y="0"/>
                                                                          <a:ext cx="5408507" cy="1323499"/>
                                                                          <a:chOff x="1" y="0"/>
                                                                          <a:chExt cx="5408507" cy="1323499"/>
                                                                        </a:xfrm>
                                                                      </wpg:grpSpPr>
                                                                      <wpg:grpSp>
                                                                        <wpg:cNvPr id="124" name="Group 124"/>
                                                                        <wpg:cNvGrpSpPr/>
                                                                        <wpg:grpSpPr>
                                                                          <a:xfrm>
                                                                            <a:off x="1" y="0"/>
                                                                            <a:ext cx="5408507" cy="1133182"/>
                                                                            <a:chOff x="1" y="0"/>
                                                                            <a:chExt cx="5408507" cy="1133182"/>
                                                                          </a:xfrm>
                                                                        </wpg:grpSpPr>
                                                                        <wpg:grpSp>
                                                                          <wpg:cNvPr id="125" name="Group 125"/>
                                                                          <wpg:cNvGrpSpPr/>
                                                                          <wpg:grpSpPr>
                                                                            <a:xfrm>
                                                                              <a:off x="1004157" y="0"/>
                                                                              <a:ext cx="2618740" cy="942532"/>
                                                                              <a:chOff x="-673178" y="0"/>
                                                                              <a:chExt cx="2619040" cy="942449"/>
                                                                            </a:xfrm>
                                                                          </wpg:grpSpPr>
                                                                          <wpg:grpSp>
                                                                            <wpg:cNvPr id="126" name="Group 126"/>
                                                                            <wpg:cNvGrpSpPr/>
                                                                            <wpg:grpSpPr>
                                                                              <a:xfrm>
                                                                                <a:off x="538542" y="0"/>
                                                                                <a:ext cx="1407320" cy="942449"/>
                                                                                <a:chOff x="0" y="0"/>
                                                                                <a:chExt cx="1407320" cy="942449"/>
                                                                              </a:xfrm>
                                                                            </wpg:grpSpPr>
                                                                            <wpg:grpSp>
                                                                              <wpg:cNvPr id="127" name="Group 127"/>
                                                                              <wpg:cNvGrpSpPr/>
                                                                              <wpg:grpSpPr>
                                                                                <a:xfrm>
                                                                                  <a:off x="0" y="0"/>
                                                                                  <a:ext cx="1290258" cy="544203"/>
                                                                                  <a:chOff x="0" y="0"/>
                                                                                  <a:chExt cx="1290258" cy="544203"/>
                                                                                </a:xfrm>
                                                                              </wpg:grpSpPr>
                                                                              <wpg:grpSp>
                                                                                <wpg:cNvPr id="576" name="Group 576"/>
                                                                                <wpg:cNvGrpSpPr/>
                                                                                <wpg:grpSpPr>
                                                                                  <a:xfrm>
                                                                                    <a:off x="0" y="0"/>
                                                                                    <a:ext cx="1290258" cy="437917"/>
                                                                                    <a:chOff x="0" y="0"/>
                                                                                    <a:chExt cx="1290258" cy="437917"/>
                                                                                  </a:xfrm>
                                                                                </wpg:grpSpPr>
                                                                                <wps:wsp>
                                                                                  <wps:cNvPr id="577" name="Text Box 577"/>
                                                                                  <wps:cNvSpPr txBox="1"/>
                                                                                  <wps:spPr>
                                                                                    <a:xfrm>
                                                                                      <a:off x="347809" y="0"/>
                                                                                      <a:ext cx="942449" cy="28610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2F16E0" w:rsidRDefault="00C433B9" w:rsidP="004379F7">
                                                                                        <w:pPr>
                                                                                          <w:jc w:val="center"/>
                                                                                          <w:rPr>
                                                                                            <w:lang w:bidi="fa-IR"/>
                                                                                          </w:rPr>
                                                                                        </w:pPr>
                                                                                        <w:r w:rsidRPr="00A20B42">
                                                                                          <w:rPr>
                                                                                            <w:rFonts w:hint="cs"/>
                                                                                            <w:sz w:val="24"/>
                                                                                            <w:szCs w:val="24"/>
                                                                                            <w:rtl/>
                                                                                            <w:lang w:bidi="fa-IR"/>
                                                                                          </w:rPr>
                                                                                          <w:t xml:space="preserve">مدیریت </w:t>
                                                                                        </w:r>
                                                                                        <w:r w:rsidRPr="002F16E0">
                                                                                          <w:rPr>
                                                                                            <w:rFonts w:hint="cs"/>
                                                                                            <w:rtl/>
                                                                                            <w:lang w:bidi="fa-IR"/>
                                                                                          </w:rPr>
                                                                                          <w:t>عملکرد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8" name="Straight Connector 578"/>
                                                                                  <wps:cNvCnPr/>
                                                                                  <wps:spPr>
                                                                                    <a:xfrm>
                                                                                      <a:off x="802204" y="286101"/>
                                                                                      <a:ext cx="0" cy="151816"/>
                                                                                    </a:xfrm>
                                                                                    <a:prstGeom prst="line">
                                                                                      <a:avLst/>
                                                                                    </a:prstGeom>
                                                                                  </wps:spPr>
                                                                                  <wps:style>
                                                                                    <a:lnRef idx="1">
                                                                                      <a:schemeClr val="dk1"/>
                                                                                    </a:lnRef>
                                                                                    <a:fillRef idx="0">
                                                                                      <a:schemeClr val="dk1"/>
                                                                                    </a:fillRef>
                                                                                    <a:effectRef idx="0">
                                                                                      <a:schemeClr val="dk1"/>
                                                                                    </a:effectRef>
                                                                                    <a:fontRef idx="minor">
                                                                                      <a:schemeClr val="tx1"/>
                                                                                    </a:fontRef>
                                                                                  </wps:style>
                                                                                  <wps:bodyPr/>
                                                                                </wps:wsp>
                                                                                <wps:wsp>
                                                                                  <wps:cNvPr id="579" name="Straight Connector 579"/>
                                                                                  <wps:cNvCnPr/>
                                                                                  <wps:spPr>
                                                                                    <a:xfrm flipH="1">
                                                                                      <a:off x="0" y="437566"/>
                                                                                      <a:ext cx="891961"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580" name="Straight Connector 580"/>
                                                                                <wps:cNvCnPr/>
                                                                                <wps:spPr>
                                                                                  <a:xfrm>
                                                                                    <a:off x="0" y="437566"/>
                                                                                    <a:ext cx="0" cy="106637"/>
                                                                                  </a:xfrm>
                                                                                  <a:prstGeom prst="line">
                                                                                    <a:avLst/>
                                                                                  </a:prstGeom>
                                                                                </wps:spPr>
                                                                                <wps:style>
                                                                                  <a:lnRef idx="1">
                                                                                    <a:schemeClr val="dk1"/>
                                                                                  </a:lnRef>
                                                                                  <a:fillRef idx="0">
                                                                                    <a:schemeClr val="dk1"/>
                                                                                  </a:fillRef>
                                                                                  <a:effectRef idx="0">
                                                                                    <a:schemeClr val="dk1"/>
                                                                                  </a:effectRef>
                                                                                  <a:fontRef idx="minor">
                                                                                    <a:schemeClr val="tx1"/>
                                                                                  </a:fontRef>
                                                                                </wps:style>
                                                                                <wps:bodyPr/>
                                                                              </wps:wsp>
                                                                              <wps:wsp>
                                                                                <wps:cNvPr id="581" name="Straight Connector 581"/>
                                                                                <wps:cNvCnPr/>
                                                                                <wps:spPr>
                                                                                  <a:xfrm>
                                                                                    <a:off x="891961" y="437566"/>
                                                                                    <a:ext cx="0" cy="106045"/>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582" name="Text Box 582"/>
                                                                              <wps:cNvSpPr txBox="1"/>
                                                                              <wps:spPr>
                                                                                <a:xfrm>
                                                                                  <a:off x="465615" y="544152"/>
                                                                                  <a:ext cx="941705" cy="39829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A20B42" w:rsidRDefault="00C433B9" w:rsidP="004379F7">
                                                                                    <w:pPr>
                                                                                      <w:spacing w:after="0"/>
                                                                                      <w:jc w:val="center"/>
                                                                                      <w:rPr>
                                                                                        <w:sz w:val="24"/>
                                                                                        <w:szCs w:val="24"/>
                                                                                        <w:rtl/>
                                                                                        <w:lang w:bidi="fa-IR"/>
                                                                                      </w:rPr>
                                                                                    </w:pPr>
                                                                                    <w:r w:rsidRPr="00A20B42">
                                                                                      <w:rPr>
                                                                                        <w:rFonts w:hint="cs"/>
                                                                                        <w:sz w:val="24"/>
                                                                                        <w:szCs w:val="24"/>
                                                                                        <w:rtl/>
                                                                                        <w:lang w:bidi="fa-IR"/>
                                                                                      </w:rPr>
                                                                                      <w:t>انطباق پذیری</w:t>
                                                                                    </w:r>
                                                                                  </w:p>
                                                                                  <w:p w:rsidR="00C433B9" w:rsidRPr="00A20B42" w:rsidRDefault="00C433B9" w:rsidP="004379F7">
                                                                                    <w:pPr>
                                                                                      <w:jc w:val="center"/>
                                                                                      <w:rPr>
                                                                                        <w:sz w:val="24"/>
                                                                                        <w:szCs w:val="24"/>
                                                                                        <w:lang w:bidi="fa-IR"/>
                                                                                      </w:rPr>
                                                                                    </w:pPr>
                                                                                    <w:r w:rsidRPr="00A20B42">
                                                                                      <w:rPr>
                                                                                        <w:rFonts w:hint="cs"/>
                                                                                        <w:sz w:val="22"/>
                                                                                        <w:szCs w:val="22"/>
                                                                                        <w:rtl/>
                                                                                        <w:lang w:bidi="fa-IR"/>
                                                                                      </w:rPr>
                                                                                      <w:t>( تنظیم عملکرد)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83" name="Text Box 583"/>
                                                                            <wps:cNvSpPr txBox="1"/>
                                                                            <wps:spPr>
                                                                              <a:xfrm>
                                                                                <a:off x="-673178" y="544043"/>
                                                                                <a:ext cx="1614776" cy="39840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E277D1" w:rsidRDefault="00C433B9" w:rsidP="004379F7">
                                                                                  <w:pPr>
                                                                                    <w:spacing w:after="0"/>
                                                                                    <w:jc w:val="center"/>
                                                                                    <w:rPr>
                                                                                      <w:sz w:val="24"/>
                                                                                      <w:szCs w:val="24"/>
                                                                                      <w:rtl/>
                                                                                      <w:lang w:bidi="fa-IR"/>
                                                                                    </w:rPr>
                                                                                  </w:pPr>
                                                                                  <w:r w:rsidRPr="00E277D1">
                                                                                    <w:rPr>
                                                                                      <w:rFonts w:hint="cs"/>
                                                                                      <w:sz w:val="24"/>
                                                                                      <w:szCs w:val="24"/>
                                                                                      <w:rtl/>
                                                                                      <w:lang w:bidi="fa-IR"/>
                                                                                    </w:rPr>
                                                                                    <w:t>نگهداری</w:t>
                                                                                  </w:r>
                                                                                </w:p>
                                                                                <w:p w:rsidR="00C433B9" w:rsidRPr="00E277D1" w:rsidRDefault="00C433B9" w:rsidP="004379F7">
                                                                                  <w:pPr>
                                                                                    <w:jc w:val="center"/>
                                                                                    <w:rPr>
                                                                                      <w:sz w:val="22"/>
                                                                                      <w:szCs w:val="22"/>
                                                                                      <w:lang w:bidi="fa-IR"/>
                                                                                    </w:rPr>
                                                                                  </w:pPr>
                                                                                  <w:r w:rsidRPr="00E277D1">
                                                                                    <w:rPr>
                                                                                      <w:rFonts w:hint="cs"/>
                                                                                      <w:sz w:val="22"/>
                                                                                      <w:szCs w:val="22"/>
                                                                                      <w:rtl/>
                                                                                      <w:lang w:bidi="fa-IR"/>
                                                                                    </w:rPr>
                                                                                    <w:t xml:space="preserve">(هزینه عملیات نگهداری و تعمیر)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84" name="Straight Connector 584"/>
                                                                          <wps:cNvCnPr/>
                                                                          <wps:spPr>
                                                                            <a:xfrm>
                                                                              <a:off x="3107693" y="942165"/>
                                                                              <a:ext cx="0" cy="190675"/>
                                                                            </a:xfrm>
                                                                            <a:prstGeom prst="line">
                                                                              <a:avLst/>
                                                                            </a:prstGeom>
                                                                          </wps:spPr>
                                                                          <wps:style>
                                                                            <a:lnRef idx="1">
                                                                              <a:schemeClr val="dk1"/>
                                                                            </a:lnRef>
                                                                            <a:fillRef idx="0">
                                                                              <a:schemeClr val="dk1"/>
                                                                            </a:fillRef>
                                                                            <a:effectRef idx="0">
                                                                              <a:schemeClr val="dk1"/>
                                                                            </a:effectRef>
                                                                            <a:fontRef idx="minor">
                                                                              <a:schemeClr val="tx1"/>
                                                                            </a:fontRef>
                                                                          </wps:style>
                                                                          <wps:bodyPr/>
                                                                        </wps:wsp>
                                                                        <wps:wsp>
                                                                          <wps:cNvPr id="585" name="Straight Connector 585"/>
                                                                          <wps:cNvCnPr/>
                                                                          <wps:spPr>
                                                                            <a:xfrm flipH="1">
                                                                              <a:off x="1" y="1127118"/>
                                                                              <a:ext cx="5408507" cy="6064"/>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586" name="Straight Connector 586"/>
                                                                        <wps:cNvCnPr/>
                                                                        <wps:spPr>
                                                                          <a:xfrm>
                                                                            <a:off x="2451490" y="1132882"/>
                                                                            <a:ext cx="0" cy="190617"/>
                                                                          </a:xfrm>
                                                                          <a:prstGeom prst="line">
                                                                            <a:avLst/>
                                                                          </a:prstGeom>
                                                                        </wps:spPr>
                                                                        <wps:style>
                                                                          <a:lnRef idx="1">
                                                                            <a:schemeClr val="dk1"/>
                                                                          </a:lnRef>
                                                                          <a:fillRef idx="0">
                                                                            <a:schemeClr val="dk1"/>
                                                                          </a:fillRef>
                                                                          <a:effectRef idx="0">
                                                                            <a:schemeClr val="dk1"/>
                                                                          </a:effectRef>
                                                                          <a:fontRef idx="minor">
                                                                            <a:schemeClr val="tx1"/>
                                                                          </a:fontRef>
                                                                        </wps:style>
                                                                        <wps:bodyPr/>
                                                                      </wps:wsp>
                                                                      <wps:wsp>
                                                                        <wps:cNvPr id="587" name="Straight Connector 587"/>
                                                                        <wps:cNvCnPr/>
                                                                        <wps:spPr>
                                                                          <a:xfrm>
                                                                            <a:off x="5402195" y="1127117"/>
                                                                            <a:ext cx="0" cy="190617"/>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588" name="Text Box 588"/>
                                                                    <wps:cNvSpPr txBox="1"/>
                                                                    <wps:spPr>
                                                                      <a:xfrm>
                                                                        <a:off x="4358989" y="1312697"/>
                                                                        <a:ext cx="1462783" cy="40951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E277D1" w:rsidRDefault="00C433B9" w:rsidP="004379F7">
                                                                          <w:pPr>
                                                                            <w:spacing w:after="0"/>
                                                                            <w:jc w:val="center"/>
                                                                            <w:rPr>
                                                                              <w:sz w:val="22"/>
                                                                              <w:szCs w:val="22"/>
                                                                              <w:rtl/>
                                                                              <w:lang w:bidi="fa-IR"/>
                                                                            </w:rPr>
                                                                          </w:pPr>
                                                                          <w:r w:rsidRPr="00E277D1">
                                                                            <w:rPr>
                                                                              <w:rFonts w:hint="cs"/>
                                                                              <w:sz w:val="22"/>
                                                                              <w:szCs w:val="22"/>
                                                                              <w:rtl/>
                                                                              <w:lang w:bidi="fa-IR"/>
                                                                            </w:rPr>
                                                                            <w:t>دوباره آماده بهره برداری کردن</w:t>
                                                                          </w:r>
                                                                        </w:p>
                                                                        <w:p w:rsidR="00C433B9" w:rsidRPr="00E277D1" w:rsidRDefault="00C433B9" w:rsidP="004379F7">
                                                                          <w:pPr>
                                                                            <w:jc w:val="center"/>
                                                                            <w:rPr>
                                                                              <w:rFonts w:asciiTheme="majorBidi" w:hAnsiTheme="majorBidi" w:cstheme="majorBidi"/>
                                                                              <w:sz w:val="20"/>
                                                                              <w:szCs w:val="20"/>
                                                                              <w:rtl/>
                                                                              <w:lang w:bidi="fa-IR"/>
                                                                            </w:rPr>
                                                                          </w:pPr>
                                                                          <w:r w:rsidRPr="00E277D1">
                                                                            <w:rPr>
                                                                              <w:rFonts w:asciiTheme="majorBidi" w:hAnsiTheme="majorBidi" w:cstheme="majorBidi"/>
                                                                              <w:sz w:val="20"/>
                                                                              <w:szCs w:val="20"/>
                                                                              <w:rtl/>
                                                                              <w:lang w:bidi="fa-IR"/>
                                                                            </w:rPr>
                                                                            <w:t>(</w:t>
                                                                          </w:r>
                                                                          <w:r w:rsidRPr="00E277D1">
                                                                            <w:rPr>
                                                                              <w:rFonts w:asciiTheme="majorBidi" w:hAnsiTheme="majorBidi" w:cstheme="majorBidi"/>
                                                                              <w:sz w:val="20"/>
                                                                              <w:szCs w:val="20"/>
                                                                              <w:lang w:bidi="fa-IR"/>
                                                                            </w:rPr>
                                                                            <w:t>Re-fit</w:t>
                                                                          </w:r>
                                                                          <w:r w:rsidRPr="00E277D1">
                                                                            <w:rPr>
                                                                              <w:rFonts w:asciiTheme="majorBidi" w:hAnsiTheme="majorBidi" w:cstheme="majorBidi"/>
                                                                              <w:sz w:val="20"/>
                                                                              <w:szCs w:val="20"/>
                                                                              <w:rtl/>
                                                                              <w:lang w:bidi="fa-I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89" name="Text Box 589"/>
                                                                  <wps:cNvSpPr txBox="1"/>
                                                                  <wps:spPr>
                                                                    <a:xfrm>
                                                                      <a:off x="1716594" y="1323915"/>
                                                                      <a:ext cx="1462405" cy="38708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E277D1" w:rsidRDefault="00C433B9" w:rsidP="004379F7">
                                                                        <w:pPr>
                                                                          <w:spacing w:after="0"/>
                                                                          <w:jc w:val="center"/>
                                                                          <w:rPr>
                                                                            <w:sz w:val="22"/>
                                                                            <w:szCs w:val="22"/>
                                                                            <w:rtl/>
                                                                            <w:lang w:bidi="fa-IR"/>
                                                                          </w:rPr>
                                                                        </w:pPr>
                                                                        <w:r w:rsidRPr="00E277D1">
                                                                          <w:rPr>
                                                                            <w:rFonts w:hint="cs"/>
                                                                            <w:sz w:val="22"/>
                                                                            <w:szCs w:val="22"/>
                                                                            <w:rtl/>
                                                                            <w:lang w:bidi="fa-IR"/>
                                                                          </w:rPr>
                                                                          <w:t>تجدید بنا کردن</w:t>
                                                                        </w:r>
                                                                      </w:p>
                                                                      <w:p w:rsidR="00C433B9" w:rsidRPr="00DD6C00" w:rsidRDefault="00C433B9" w:rsidP="004379F7">
                                                                        <w:pPr>
                                                                          <w:jc w:val="center"/>
                                                                          <w:rPr>
                                                                            <w:rFonts w:asciiTheme="majorBidi" w:hAnsiTheme="majorBidi" w:cstheme="majorBidi"/>
                                                                            <w:sz w:val="18"/>
                                                                            <w:szCs w:val="18"/>
                                                                            <w:rtl/>
                                                                            <w:lang w:bidi="fa-IR"/>
                                                                          </w:rPr>
                                                                        </w:pPr>
                                                                        <w:r w:rsidRPr="00DD6C00">
                                                                          <w:rPr>
                                                                            <w:rFonts w:asciiTheme="majorBidi" w:hAnsiTheme="majorBidi" w:cstheme="majorBidi"/>
                                                                            <w:sz w:val="20"/>
                                                                            <w:szCs w:val="20"/>
                                                                            <w:rtl/>
                                                                            <w:lang w:bidi="fa-IR"/>
                                                                          </w:rPr>
                                                                          <w:t>(</w:t>
                                                                        </w:r>
                                                                        <w:r w:rsidRPr="00DD6C00">
                                                                          <w:rPr>
                                                                            <w:rFonts w:asciiTheme="majorBidi" w:hAnsiTheme="majorBidi" w:cstheme="majorBidi"/>
                                                                            <w:sz w:val="20"/>
                                                                            <w:szCs w:val="20"/>
                                                                            <w:lang w:bidi="fa-IR"/>
                                                                          </w:rPr>
                                                                          <w:t>Renew</w:t>
                                                                        </w:r>
                                                                        <w:r w:rsidRPr="00DD6C00">
                                                                          <w:rPr>
                                                                            <w:rFonts w:asciiTheme="majorBidi" w:hAnsiTheme="majorBidi" w:cstheme="majorBidi"/>
                                                                            <w:sz w:val="20"/>
                                                                            <w:szCs w:val="20"/>
                                                                            <w:rtl/>
                                                                            <w:lang w:bidi="fa-I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90" name="Text Box 590"/>
                                                                <wps:cNvSpPr txBox="1"/>
                                                                <wps:spPr>
                                                                  <a:xfrm>
                                                                    <a:off x="0" y="1312219"/>
                                                                    <a:ext cx="1462405" cy="39877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E277D1" w:rsidRDefault="00C433B9" w:rsidP="004379F7">
                                                                      <w:pPr>
                                                                        <w:spacing w:after="0"/>
                                                                        <w:jc w:val="center"/>
                                                                        <w:rPr>
                                                                          <w:sz w:val="22"/>
                                                                          <w:szCs w:val="22"/>
                                                                          <w:rtl/>
                                                                          <w:lang w:bidi="fa-IR"/>
                                                                        </w:rPr>
                                                                      </w:pPr>
                                                                      <w:r w:rsidRPr="00E277D1">
                                                                        <w:rPr>
                                                                          <w:rFonts w:hint="cs"/>
                                                                          <w:sz w:val="22"/>
                                                                          <w:szCs w:val="22"/>
                                                                          <w:rtl/>
                                                                          <w:lang w:bidi="fa-IR"/>
                                                                        </w:rPr>
                                                                        <w:t>استفاده مجدد</w:t>
                                                                      </w:r>
                                                                    </w:p>
                                                                    <w:p w:rsidR="00C433B9" w:rsidRPr="00DD6C00" w:rsidRDefault="00C433B9" w:rsidP="004379F7">
                                                                      <w:pPr>
                                                                        <w:jc w:val="center"/>
                                                                        <w:rPr>
                                                                          <w:rFonts w:asciiTheme="majorBidi" w:hAnsiTheme="majorBidi" w:cstheme="majorBidi"/>
                                                                          <w:sz w:val="18"/>
                                                                          <w:szCs w:val="18"/>
                                                                          <w:rtl/>
                                                                          <w:lang w:bidi="fa-IR"/>
                                                                        </w:rPr>
                                                                      </w:pPr>
                                                                      <w:r w:rsidRPr="00DD6C00">
                                                                        <w:rPr>
                                                                          <w:rFonts w:asciiTheme="majorBidi" w:hAnsiTheme="majorBidi" w:cstheme="majorBidi"/>
                                                                          <w:sz w:val="20"/>
                                                                          <w:szCs w:val="20"/>
                                                                          <w:rtl/>
                                                                          <w:lang w:bidi="fa-IR"/>
                                                                        </w:rPr>
                                                                        <w:t>(</w:t>
                                                                      </w:r>
                                                                      <w:r w:rsidRPr="00DD6C00">
                                                                        <w:rPr>
                                                                          <w:rFonts w:asciiTheme="majorBidi" w:hAnsiTheme="majorBidi" w:cstheme="majorBidi"/>
                                                                          <w:sz w:val="20"/>
                                                                          <w:szCs w:val="20"/>
                                                                          <w:lang w:bidi="fa-IR"/>
                                                                        </w:rPr>
                                                                        <w:t>Re-use</w:t>
                                                                      </w:r>
                                                                      <w:r w:rsidRPr="00DD6C00">
                                                                        <w:rPr>
                                                                          <w:rFonts w:asciiTheme="majorBidi" w:hAnsiTheme="majorBidi" w:cstheme="majorBidi"/>
                                                                          <w:sz w:val="20"/>
                                                                          <w:szCs w:val="20"/>
                                                                          <w:rtl/>
                                                                          <w:lang w:bidi="fa-I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91" name="Straight Connector 591"/>
                                                              <wps:cNvCnPr/>
                                                              <wps:spPr>
                                                                <a:xfrm>
                                                                  <a:off x="5402365" y="1710994"/>
                                                                  <a:ext cx="0" cy="157074"/>
                                                                </a:xfrm>
                                                                <a:prstGeom prst="line">
                                                                  <a:avLst/>
                                                                </a:prstGeom>
                                                              </wps:spPr>
                                                              <wps:style>
                                                                <a:lnRef idx="1">
                                                                  <a:schemeClr val="dk1"/>
                                                                </a:lnRef>
                                                                <a:fillRef idx="0">
                                                                  <a:schemeClr val="dk1"/>
                                                                </a:fillRef>
                                                                <a:effectRef idx="0">
                                                                  <a:schemeClr val="dk1"/>
                                                                </a:effectRef>
                                                                <a:fontRef idx="minor">
                                                                  <a:schemeClr val="tx1"/>
                                                                </a:fontRef>
                                                              </wps:style>
                                                              <wps:bodyPr/>
                                                            </wps:wsp>
                                                            <wps:wsp>
                                                              <wps:cNvPr id="592" name="Straight Connector 592"/>
                                                              <wps:cNvCnPr/>
                                                              <wps:spPr>
                                                                <a:xfrm flipH="1">
                                                                  <a:off x="4190644" y="1868069"/>
                                                                  <a:ext cx="2300356" cy="0"/>
                                                                </a:xfrm>
                                                                <a:prstGeom prst="line">
                                                                  <a:avLst/>
                                                                </a:prstGeom>
                                                              </wps:spPr>
                                                              <wps:style>
                                                                <a:lnRef idx="1">
                                                                  <a:schemeClr val="dk1"/>
                                                                </a:lnRef>
                                                                <a:fillRef idx="0">
                                                                  <a:schemeClr val="dk1"/>
                                                                </a:fillRef>
                                                                <a:effectRef idx="0">
                                                                  <a:schemeClr val="dk1"/>
                                                                </a:effectRef>
                                                                <a:fontRef idx="minor">
                                                                  <a:schemeClr val="tx1"/>
                                                                </a:fontRef>
                                                              </wps:style>
                                                              <wps:bodyPr/>
                                                            </wps:wsp>
                                                            <wps:wsp>
                                                              <wps:cNvPr id="593" name="Straight Connector 593"/>
                                                              <wps:cNvCnPr/>
                                                              <wps:spPr>
                                                                <a:xfrm>
                                                                  <a:off x="6490726" y="1868069"/>
                                                                  <a:ext cx="0" cy="190964"/>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594" name="Straight Connector 594"/>
                                                            <wps:cNvCnPr/>
                                                            <wps:spPr>
                                                              <a:xfrm>
                                                                <a:off x="5778222" y="1868175"/>
                                                                <a:ext cx="0" cy="190930"/>
                                                              </a:xfrm>
                                                              <a:prstGeom prst="line">
                                                                <a:avLst/>
                                                              </a:prstGeom>
                                                            </wps:spPr>
                                                            <wps:style>
                                                              <a:lnRef idx="1">
                                                                <a:schemeClr val="dk1"/>
                                                              </a:lnRef>
                                                              <a:fillRef idx="0">
                                                                <a:schemeClr val="dk1"/>
                                                              </a:fillRef>
                                                              <a:effectRef idx="0">
                                                                <a:schemeClr val="dk1"/>
                                                              </a:effectRef>
                                                              <a:fontRef idx="minor">
                                                                <a:schemeClr val="tx1"/>
                                                              </a:fontRef>
                                                            </wps:style>
                                                            <wps:bodyPr/>
                                                          </wps:wsp>
                                                          <wps:wsp>
                                                            <wps:cNvPr id="595" name="Straight Connector 595"/>
                                                            <wps:cNvCnPr/>
                                                            <wps:spPr>
                                                              <a:xfrm>
                                                                <a:off x="4196098" y="1868175"/>
                                                                <a:ext cx="0" cy="190930"/>
                                                              </a:xfrm>
                                                              <a:prstGeom prst="line">
                                                                <a:avLst/>
                                                              </a:prstGeom>
                                                            </wps:spPr>
                                                            <wps:style>
                                                              <a:lnRef idx="1">
                                                                <a:schemeClr val="dk1"/>
                                                              </a:lnRef>
                                                              <a:fillRef idx="0">
                                                                <a:schemeClr val="dk1"/>
                                                              </a:fillRef>
                                                              <a:effectRef idx="0">
                                                                <a:schemeClr val="dk1"/>
                                                              </a:effectRef>
                                                              <a:fontRef idx="minor">
                                                                <a:schemeClr val="tx1"/>
                                                              </a:fontRef>
                                                            </wps:style>
                                                            <wps:bodyPr/>
                                                          </wps:wsp>
                                                          <wps:wsp>
                                                            <wps:cNvPr id="596" name="Straight Connector 596"/>
                                                            <wps:cNvCnPr/>
                                                            <wps:spPr>
                                                              <a:xfrm>
                                                                <a:off x="4858214" y="1868175"/>
                                                                <a:ext cx="0" cy="19093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597" name="Text Box 597"/>
                                                          <wps:cNvSpPr txBox="1"/>
                                                          <wps:spPr>
                                                            <a:xfrm>
                                                              <a:off x="6350427" y="2058474"/>
                                                              <a:ext cx="737765" cy="3867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E277D1" w:rsidRDefault="00C433B9" w:rsidP="004379F7">
                                                                <w:pPr>
                                                                  <w:spacing w:after="0"/>
                                                                  <w:jc w:val="center"/>
                                                                  <w:rPr>
                                                                    <w:sz w:val="22"/>
                                                                    <w:szCs w:val="22"/>
                                                                    <w:rtl/>
                                                                    <w:lang w:bidi="fa-IR"/>
                                                                  </w:rPr>
                                                                </w:pPr>
                                                                <w:r w:rsidRPr="00E277D1">
                                                                  <w:rPr>
                                                                    <w:rFonts w:hint="cs"/>
                                                                    <w:sz w:val="22"/>
                                                                    <w:szCs w:val="22"/>
                                                                    <w:rtl/>
                                                                    <w:lang w:bidi="fa-IR"/>
                                                                  </w:rPr>
                                                                  <w:t>توانبخشی</w:t>
                                                                </w:r>
                                                              </w:p>
                                                              <w:p w:rsidR="00C433B9" w:rsidRPr="00E277D1" w:rsidRDefault="00C433B9" w:rsidP="004379F7">
                                                                <w:pPr>
                                                                  <w:jc w:val="center"/>
                                                                  <w:rPr>
                                                                    <w:sz w:val="16"/>
                                                                    <w:szCs w:val="16"/>
                                                                    <w:rtl/>
                                                                    <w:lang w:bidi="fa-IR"/>
                                                                  </w:rPr>
                                                                </w:pPr>
                                                                <w:r w:rsidRPr="00E277D1">
                                                                  <w:rPr>
                                                                    <w:rFonts w:hint="cs"/>
                                                                    <w:sz w:val="22"/>
                                                                    <w:szCs w:val="22"/>
                                                                    <w:rtl/>
                                                                    <w:lang w:bidi="fa-IR"/>
                                                                  </w:rPr>
                                                                  <w:t>نوسازی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8" name="Text Box 598"/>
                                                          <wps:cNvSpPr txBox="1"/>
                                                          <wps:spPr>
                                                            <a:xfrm>
                                                              <a:off x="5480825" y="2064412"/>
                                                              <a:ext cx="822805" cy="37560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Default="00C433B9" w:rsidP="004379F7">
                                                                <w:pPr>
                                                                  <w:spacing w:after="0"/>
                                                                  <w:jc w:val="center"/>
                                                                  <w:rPr>
                                                                    <w:sz w:val="22"/>
                                                                    <w:szCs w:val="22"/>
                                                                    <w:rtl/>
                                                                    <w:lang w:bidi="fa-IR"/>
                                                                  </w:rPr>
                                                                </w:pPr>
                                                                <w:r>
                                                                  <w:rPr>
                                                                    <w:rFonts w:hint="cs"/>
                                                                    <w:sz w:val="22"/>
                                                                    <w:szCs w:val="22"/>
                                                                    <w:rtl/>
                                                                    <w:lang w:bidi="fa-IR"/>
                                                                  </w:rPr>
                                                                  <w:t>باززنده</w:t>
                                                                </w:r>
                                                                <w:r>
                                                                  <w:rPr>
                                                                    <w:rFonts w:hint="cs"/>
                                                                    <w:sz w:val="22"/>
                                                                    <w:szCs w:val="22"/>
                                                                    <w:rtl/>
                                                                    <w:lang w:bidi="fa-IR"/>
                                                                  </w:rPr>
                                                                  <w:softHyphen/>
                                                                  <w:t>سازی</w:t>
                                                                </w:r>
                                                              </w:p>
                                                              <w:p w:rsidR="00C433B9" w:rsidRPr="00E277D1" w:rsidRDefault="00C433B9" w:rsidP="004379F7">
                                                                <w:pPr>
                                                                  <w:spacing w:after="0"/>
                                                                  <w:rPr>
                                                                    <w:sz w:val="16"/>
                                                                    <w:szCs w:val="16"/>
                                                                    <w:rtl/>
                                                                    <w:lang w:bidi="fa-IR"/>
                                                                  </w:rPr>
                                                                </w:pPr>
                                                                <w:r>
                                                                  <w:rPr>
                                                                    <w:rFonts w:hint="cs"/>
                                                                    <w:sz w:val="22"/>
                                                                    <w:szCs w:val="22"/>
                                                                    <w:rtl/>
                                                                    <w:lang w:bidi="fa-IR"/>
                                                                  </w:rPr>
                                                                  <w:t xml:space="preserve">         </w:t>
                                                                </w:r>
                                                                <w:r w:rsidRPr="00E277D1">
                                                                  <w:rPr>
                                                                    <w:rFonts w:hint="cs"/>
                                                                    <w:sz w:val="22"/>
                                                                    <w:szCs w:val="22"/>
                                                                    <w:rtl/>
                                                                    <w:lang w:bidi="fa-IR"/>
                                                                  </w:rPr>
                                                                  <w:t>مرمت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9" name="Text Box 599"/>
                                                          <wps:cNvSpPr txBox="1"/>
                                                          <wps:spPr>
                                                            <a:xfrm>
                                                              <a:off x="4588447" y="2064412"/>
                                                              <a:ext cx="863912" cy="38708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E277D1" w:rsidRDefault="00C433B9" w:rsidP="004379F7">
                                                                <w:pPr>
                                                                  <w:jc w:val="center"/>
                                                                  <w:rPr>
                                                                    <w:sz w:val="16"/>
                                                                    <w:szCs w:val="16"/>
                                                                    <w:rtl/>
                                                                    <w:lang w:bidi="fa-IR"/>
                                                                  </w:rPr>
                                                                </w:pPr>
                                                                <w:r w:rsidRPr="00E277D1">
                                                                  <w:rPr>
                                                                    <w:rFonts w:hint="cs"/>
                                                                    <w:sz w:val="22"/>
                                                                    <w:szCs w:val="22"/>
                                                                    <w:rtl/>
                                                                    <w:lang w:bidi="fa-IR"/>
                                                                  </w:rPr>
                                                                  <w:t>افزایش عملکردها توسعه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0" name="Text Box 600"/>
                                                          <wps:cNvSpPr txBox="1"/>
                                                          <wps:spPr>
                                                            <a:xfrm>
                                                              <a:off x="3701394" y="2058017"/>
                                                              <a:ext cx="841472" cy="38708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E277D1" w:rsidRDefault="00C433B9" w:rsidP="004379F7">
                                                                <w:pPr>
                                                                  <w:jc w:val="center"/>
                                                                  <w:rPr>
                                                                    <w:sz w:val="16"/>
                                                                    <w:szCs w:val="16"/>
                                                                    <w:rtl/>
                                                                    <w:lang w:bidi="fa-IR"/>
                                                                  </w:rPr>
                                                                </w:pPr>
                                                                <w:r w:rsidRPr="00E277D1">
                                                                  <w:rPr>
                                                                    <w:rFonts w:hint="cs"/>
                                                                    <w:sz w:val="22"/>
                                                                    <w:szCs w:val="22"/>
                                                                    <w:rtl/>
                                                                    <w:lang w:bidi="fa-IR"/>
                                                                  </w:rPr>
                                                                  <w:t>کاهش عملکردها تخریب موضعی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601" name="Straight Connector 601"/>
                                                        <wps:cNvCnPr/>
                                                        <wps:spPr>
                                                          <a:xfrm>
                                                            <a:off x="4998346" y="2451490"/>
                                                            <a:ext cx="0" cy="179511"/>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602" name="Text Box 602"/>
                                                      <wps:cNvSpPr txBox="1"/>
                                                      <wps:spPr>
                                                        <a:xfrm>
                                                          <a:off x="4038471" y="2753239"/>
                                                          <a:ext cx="863824" cy="2193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E277D1" w:rsidRDefault="00C433B9" w:rsidP="004379F7">
                                                            <w:pPr>
                                                              <w:jc w:val="center"/>
                                                              <w:rPr>
                                                                <w:sz w:val="16"/>
                                                                <w:szCs w:val="16"/>
                                                                <w:rtl/>
                                                                <w:lang w:bidi="fa-IR"/>
                                                              </w:rPr>
                                                            </w:pPr>
                                                            <w:r w:rsidRPr="00E277D1">
                                                              <w:rPr>
                                                                <w:rFonts w:hint="cs"/>
                                                                <w:sz w:val="22"/>
                                                                <w:szCs w:val="22"/>
                                                                <w:rtl/>
                                                                <w:lang w:bidi="fa-IR"/>
                                                              </w:rPr>
                                                              <w:t>توسعه جانبی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3" name="Text Box 603"/>
                                                      <wps:cNvSpPr txBox="1"/>
                                                      <wps:spPr>
                                                        <a:xfrm>
                                                          <a:off x="5065692" y="2753890"/>
                                                          <a:ext cx="863824" cy="21931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E277D1" w:rsidRDefault="00C433B9" w:rsidP="004379F7">
                                                            <w:pPr>
                                                              <w:jc w:val="center"/>
                                                              <w:rPr>
                                                                <w:sz w:val="16"/>
                                                                <w:szCs w:val="16"/>
                                                                <w:rtl/>
                                                                <w:lang w:bidi="fa-IR"/>
                                                              </w:rPr>
                                                            </w:pPr>
                                                            <w:r w:rsidRPr="00E277D1">
                                                              <w:rPr>
                                                                <w:rFonts w:hint="cs"/>
                                                                <w:sz w:val="22"/>
                                                                <w:szCs w:val="22"/>
                                                                <w:rtl/>
                                                                <w:lang w:bidi="fa-IR"/>
                                                              </w:rPr>
                                                              <w:t>توسعه عمودی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604" name="Straight Connector 604"/>
                                                    <wps:cNvCnPr/>
                                                    <wps:spPr>
                                                      <a:xfrm>
                                                        <a:off x="4476662" y="2624743"/>
                                                        <a:ext cx="0" cy="128497"/>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605" name="Straight Connector 605"/>
                                                  <wps:cNvCnPr/>
                                                  <wps:spPr>
                                                    <a:xfrm>
                                                      <a:off x="5603128" y="2624743"/>
                                                      <a:ext cx="0" cy="128491"/>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606" name="Straight Connector 606"/>
                                                <wps:cNvCnPr/>
                                                <wps:spPr>
                                                  <a:xfrm flipH="1">
                                                    <a:off x="2232738" y="1868069"/>
                                                    <a:ext cx="1105324" cy="0"/>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607" name="Straight Connector 607"/>
                                            <wps:cNvCnPr/>
                                            <wps:spPr>
                                              <a:xfrm>
                                                <a:off x="3337859" y="1868069"/>
                                                <a:ext cx="0" cy="19050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608" name="Straight Connector 608"/>
                                          <wps:cNvCnPr/>
                                          <wps:spPr>
                                            <a:xfrm>
                                              <a:off x="2232738" y="1862459"/>
                                              <a:ext cx="0" cy="190500"/>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609" name="Text Box 609"/>
                                      <wps:cNvSpPr txBox="1"/>
                                      <wps:spPr>
                                        <a:xfrm>
                                          <a:off x="2799311" y="2053192"/>
                                          <a:ext cx="841375" cy="3867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E277D1" w:rsidRDefault="00C433B9" w:rsidP="004379F7">
                                            <w:pPr>
                                              <w:jc w:val="center"/>
                                              <w:rPr>
                                                <w:sz w:val="16"/>
                                                <w:szCs w:val="16"/>
                                                <w:rtl/>
                                                <w:lang w:bidi="fa-IR"/>
                                              </w:rPr>
                                            </w:pPr>
                                            <w:r w:rsidRPr="00E277D1">
                                              <w:rPr>
                                                <w:rFonts w:hint="cs"/>
                                                <w:sz w:val="22"/>
                                                <w:szCs w:val="22"/>
                                                <w:rtl/>
                                                <w:lang w:bidi="fa-IR"/>
                                              </w:rPr>
                                              <w:t>تخریب موضعی و ترمیم آن</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610" name="Text Box 610"/>
                                    <wps:cNvSpPr txBox="1"/>
                                    <wps:spPr>
                                      <a:xfrm>
                                        <a:off x="1918577" y="2058803"/>
                                        <a:ext cx="841375" cy="3867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E277D1" w:rsidRDefault="00C433B9" w:rsidP="004379F7">
                                          <w:pPr>
                                            <w:jc w:val="center"/>
                                            <w:rPr>
                                              <w:sz w:val="16"/>
                                              <w:szCs w:val="16"/>
                                              <w:rtl/>
                                              <w:lang w:bidi="fa-IR"/>
                                            </w:rPr>
                                          </w:pPr>
                                          <w:r w:rsidRPr="00E277D1">
                                            <w:rPr>
                                              <w:rFonts w:hint="cs"/>
                                              <w:sz w:val="22"/>
                                              <w:szCs w:val="22"/>
                                              <w:rtl/>
                                              <w:lang w:bidi="fa-IR"/>
                                            </w:rPr>
                                            <w:t>تخیریب کلی و ساخت مجدد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611" name="Straight Connector 611"/>
                                  <wps:cNvCnPr/>
                                  <wps:spPr>
                                    <a:xfrm>
                                      <a:off x="701227" y="1722214"/>
                                      <a:ext cx="0" cy="157098"/>
                                    </a:xfrm>
                                    <a:prstGeom prst="line">
                                      <a:avLst/>
                                    </a:prstGeom>
                                  </wps:spPr>
                                  <wps:style>
                                    <a:lnRef idx="1">
                                      <a:schemeClr val="dk1"/>
                                    </a:lnRef>
                                    <a:fillRef idx="0">
                                      <a:schemeClr val="dk1"/>
                                    </a:fillRef>
                                    <a:effectRef idx="0">
                                      <a:schemeClr val="dk1"/>
                                    </a:effectRef>
                                    <a:fontRef idx="minor">
                                      <a:schemeClr val="tx1"/>
                                    </a:fontRef>
                                  </wps:style>
                                  <wps:bodyPr/>
                                </wps:wsp>
                                <wps:wsp>
                                  <wps:cNvPr id="612" name="Straight Connector 612"/>
                                  <wps:cNvCnPr/>
                                  <wps:spPr>
                                    <a:xfrm flipH="1">
                                      <a:off x="72928" y="1879289"/>
                                      <a:ext cx="1497821" cy="0"/>
                                    </a:xfrm>
                                    <a:prstGeom prst="line">
                                      <a:avLst/>
                                    </a:prstGeom>
                                  </wps:spPr>
                                  <wps:style>
                                    <a:lnRef idx="1">
                                      <a:schemeClr val="dk1"/>
                                    </a:lnRef>
                                    <a:fillRef idx="0">
                                      <a:schemeClr val="dk1"/>
                                    </a:fillRef>
                                    <a:effectRef idx="0">
                                      <a:schemeClr val="dk1"/>
                                    </a:effectRef>
                                    <a:fontRef idx="minor">
                                      <a:schemeClr val="tx1"/>
                                    </a:fontRef>
                                  </wps:style>
                                  <wps:bodyPr/>
                                </wps:wsp>
                                <wps:wsp>
                                  <wps:cNvPr id="613" name="Straight Connector 613"/>
                                  <wps:cNvCnPr/>
                                  <wps:spPr>
                                    <a:xfrm>
                                      <a:off x="1570749" y="1879312"/>
                                      <a:ext cx="0" cy="190500"/>
                                    </a:xfrm>
                                    <a:prstGeom prst="line">
                                      <a:avLst/>
                                    </a:prstGeom>
                                  </wps:spPr>
                                  <wps:style>
                                    <a:lnRef idx="1">
                                      <a:schemeClr val="dk1"/>
                                    </a:lnRef>
                                    <a:fillRef idx="0">
                                      <a:schemeClr val="dk1"/>
                                    </a:fillRef>
                                    <a:effectRef idx="0">
                                      <a:schemeClr val="dk1"/>
                                    </a:effectRef>
                                    <a:fontRef idx="minor">
                                      <a:schemeClr val="tx1"/>
                                    </a:fontRef>
                                  </wps:style>
                                  <wps:bodyPr/>
                                </wps:wsp>
                                <wps:wsp>
                                  <wps:cNvPr id="614" name="Straight Connector 614"/>
                                  <wps:cNvCnPr/>
                                  <wps:spPr>
                                    <a:xfrm>
                                      <a:off x="72928" y="1879312"/>
                                      <a:ext cx="0" cy="19050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615" name="Text Box 615"/>
                                <wps:cNvSpPr txBox="1"/>
                                <wps:spPr>
                                  <a:xfrm>
                                    <a:off x="-207561" y="2058477"/>
                                    <a:ext cx="841375" cy="3867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E277D1" w:rsidRDefault="00C433B9" w:rsidP="004379F7">
                                      <w:pPr>
                                        <w:jc w:val="center"/>
                                        <w:rPr>
                                          <w:sz w:val="16"/>
                                          <w:szCs w:val="16"/>
                                          <w:rtl/>
                                          <w:lang w:bidi="fa-IR"/>
                                        </w:rPr>
                                      </w:pPr>
                                      <w:r w:rsidRPr="00E277D1">
                                        <w:rPr>
                                          <w:rFonts w:hint="cs"/>
                                          <w:sz w:val="22"/>
                                          <w:szCs w:val="22"/>
                                          <w:rtl/>
                                          <w:lang w:bidi="fa-IR"/>
                                        </w:rPr>
                                        <w:t>تغییر به کاربری مشابه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6" name="Text Box 616"/>
                                <wps:cNvSpPr txBox="1"/>
                                <wps:spPr>
                                  <a:xfrm>
                                    <a:off x="953815" y="2064179"/>
                                    <a:ext cx="841375" cy="3867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E277D1" w:rsidRDefault="00C433B9" w:rsidP="004379F7">
                                      <w:pPr>
                                        <w:jc w:val="center"/>
                                        <w:rPr>
                                          <w:sz w:val="16"/>
                                          <w:szCs w:val="16"/>
                                          <w:rtl/>
                                          <w:lang w:bidi="fa-IR"/>
                                        </w:rPr>
                                      </w:pPr>
                                      <w:r w:rsidRPr="00E277D1">
                                        <w:rPr>
                                          <w:rFonts w:hint="cs"/>
                                          <w:sz w:val="22"/>
                                          <w:szCs w:val="22"/>
                                          <w:rtl/>
                                          <w:lang w:bidi="fa-IR"/>
                                        </w:rPr>
                                        <w:t>تغییر به کاربری دیگر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617" name="Straight Connector 617"/>
                              <wps:cNvCnPr/>
                              <wps:spPr>
                                <a:xfrm>
                                  <a:off x="1553919" y="2451490"/>
                                  <a:ext cx="0" cy="179501"/>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618" name="Straight Connector 618"/>
                            <wps:cNvCnPr/>
                            <wps:spPr>
                              <a:xfrm flipH="1">
                                <a:off x="1043426" y="2636614"/>
                                <a:ext cx="1121410" cy="0"/>
                              </a:xfrm>
                              <a:prstGeom prst="line">
                                <a:avLst/>
                              </a:prstGeom>
                            </wps:spPr>
                            <wps:style>
                              <a:lnRef idx="1">
                                <a:schemeClr val="dk1"/>
                              </a:lnRef>
                              <a:fillRef idx="0">
                                <a:schemeClr val="dk1"/>
                              </a:fillRef>
                              <a:effectRef idx="0">
                                <a:schemeClr val="dk1"/>
                              </a:effectRef>
                              <a:fontRef idx="minor">
                                <a:schemeClr val="tx1"/>
                              </a:fontRef>
                            </wps:style>
                            <wps:bodyPr/>
                          </wps:wsp>
                          <wps:wsp>
                            <wps:cNvPr id="619" name="Straight Connector 619"/>
                            <wps:cNvCnPr/>
                            <wps:spPr>
                              <a:xfrm>
                                <a:off x="1559529" y="2462709"/>
                                <a:ext cx="0" cy="179070"/>
                              </a:xfrm>
                              <a:prstGeom prst="line">
                                <a:avLst/>
                              </a:prstGeom>
                            </wps:spPr>
                            <wps:style>
                              <a:lnRef idx="1">
                                <a:schemeClr val="dk1"/>
                              </a:lnRef>
                              <a:fillRef idx="0">
                                <a:schemeClr val="dk1"/>
                              </a:fillRef>
                              <a:effectRef idx="0">
                                <a:schemeClr val="dk1"/>
                              </a:effectRef>
                              <a:fontRef idx="minor">
                                <a:schemeClr val="tx1"/>
                              </a:fontRef>
                            </wps:style>
                            <wps:bodyPr/>
                          </wps:wsp>
                          <wps:wsp>
                            <wps:cNvPr id="620" name="Text Box 620"/>
                            <wps:cNvSpPr txBox="1"/>
                            <wps:spPr>
                              <a:xfrm>
                                <a:off x="600251" y="2765639"/>
                                <a:ext cx="863600" cy="21907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E277D1" w:rsidRDefault="00C433B9" w:rsidP="004379F7">
                                  <w:pPr>
                                    <w:jc w:val="center"/>
                                    <w:rPr>
                                      <w:sz w:val="16"/>
                                      <w:szCs w:val="16"/>
                                      <w:rtl/>
                                      <w:lang w:bidi="fa-IR"/>
                                    </w:rPr>
                                  </w:pPr>
                                  <w:r w:rsidRPr="00E277D1">
                                    <w:rPr>
                                      <w:rFonts w:hint="cs"/>
                                      <w:sz w:val="22"/>
                                      <w:szCs w:val="22"/>
                                      <w:rtl/>
                                      <w:lang w:bidi="fa-IR"/>
                                    </w:rPr>
                                    <w:t>کاربری واحد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1" name="Text Box 621"/>
                            <wps:cNvSpPr txBox="1"/>
                            <wps:spPr>
                              <a:xfrm>
                                <a:off x="1626847" y="2765639"/>
                                <a:ext cx="863600" cy="21907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E277D1" w:rsidRDefault="00C433B9" w:rsidP="004379F7">
                                  <w:pPr>
                                    <w:jc w:val="center"/>
                                    <w:rPr>
                                      <w:sz w:val="16"/>
                                      <w:szCs w:val="16"/>
                                      <w:rtl/>
                                      <w:lang w:bidi="fa-IR"/>
                                    </w:rPr>
                                  </w:pPr>
                                  <w:r w:rsidRPr="00E277D1">
                                    <w:rPr>
                                      <w:rFonts w:hint="cs"/>
                                      <w:sz w:val="22"/>
                                      <w:szCs w:val="22"/>
                                      <w:rtl/>
                                      <w:lang w:bidi="fa-IR"/>
                                    </w:rPr>
                                    <w:t>کاربری ترکیبی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622" name="Straight Connector 622"/>
                          <wps:cNvCnPr/>
                          <wps:spPr>
                            <a:xfrm>
                              <a:off x="1037816" y="2636614"/>
                              <a:ext cx="0" cy="128482"/>
                            </a:xfrm>
                            <a:prstGeom prst="line">
                              <a:avLst/>
                            </a:prstGeom>
                          </wps:spPr>
                          <wps:style>
                            <a:lnRef idx="1">
                              <a:schemeClr val="dk1"/>
                            </a:lnRef>
                            <a:fillRef idx="0">
                              <a:schemeClr val="dk1"/>
                            </a:fillRef>
                            <a:effectRef idx="0">
                              <a:schemeClr val="dk1"/>
                            </a:effectRef>
                            <a:fontRef idx="minor">
                              <a:schemeClr val="tx1"/>
                            </a:fontRef>
                          </wps:style>
                          <wps:bodyPr/>
                        </wps:wsp>
                        <wps:wsp>
                          <wps:cNvPr id="623" name="Straight Connector 623"/>
                          <wps:cNvCnPr/>
                          <wps:spPr>
                            <a:xfrm>
                              <a:off x="2165389" y="2636614"/>
                              <a:ext cx="0" cy="12827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624" name="Text Box 624"/>
                        <wps:cNvSpPr txBox="1"/>
                        <wps:spPr>
                          <a:xfrm>
                            <a:off x="1303377" y="3051739"/>
                            <a:ext cx="3761860" cy="3421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C852E6" w:rsidRDefault="00C433B9" w:rsidP="00582196">
                              <w:pPr>
                                <w:pStyle w:val="Heading2"/>
                                <w:rPr>
                                  <w:rtl/>
                                </w:rPr>
                              </w:pPr>
                              <w:bookmarkStart w:id="26" w:name="_Toc372153828"/>
                              <w:bookmarkStart w:id="27" w:name="_Toc372153959"/>
                              <w:bookmarkStart w:id="28" w:name="_Toc372154999"/>
                              <w:bookmarkStart w:id="29" w:name="_Toc372304076"/>
                              <w:r w:rsidRPr="00C852E6">
                                <w:rPr>
                                  <w:rFonts w:hint="cs"/>
                                  <w:rtl/>
                                </w:rPr>
                                <w:t>نمودار شماره</w:t>
                              </w:r>
                              <w:r>
                                <w:rPr>
                                  <w:rFonts w:hint="cs"/>
                                  <w:rtl/>
                                </w:rPr>
                                <w:t>1</w:t>
                              </w:r>
                              <w:r w:rsidRPr="00C852E6">
                                <w:rPr>
                                  <w:rFonts w:hint="cs"/>
                                  <w:rtl/>
                                </w:rPr>
                                <w:t xml:space="preserve"> : مدیریت عملکرد (ماخذ: </w:t>
                              </w:r>
                              <w:r w:rsidRPr="00C852E6">
                                <w:rPr>
                                  <w:rFonts w:asciiTheme="majorBidi" w:hAnsiTheme="majorBidi" w:cstheme="majorBidi"/>
                                  <w:sz w:val="22"/>
                                  <w:szCs w:val="22"/>
                                </w:rPr>
                                <w:t>Douglas</w:t>
                              </w:r>
                              <w:r w:rsidRPr="00C852E6">
                                <w:rPr>
                                  <w:rFonts w:hint="cs"/>
                                  <w:rtl/>
                                </w:rPr>
                                <w:t>، 2002، ص 3)</w:t>
                              </w:r>
                              <w:bookmarkEnd w:id="26"/>
                              <w:bookmarkEnd w:id="27"/>
                              <w:bookmarkEnd w:id="28"/>
                              <w:bookmarkEnd w:id="2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C5C442" id="Group 557" o:spid="_x0000_s1054" style="position:absolute;left:0;text-align:left;margin-left:-91.5pt;margin-top:182.25pt;width:622.7pt;height:289.65pt;rotation:-90;z-index:252080128;mso-position-horizontal-relative:margin;mso-position-vertical-relative:margin;mso-width-relative:margin;mso-height-relative:margin" coordsize="72949,33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">
                <v:group id="Group 558" o:spid="_x0000_s1055" style="position:absolute;width:72949;height:29847" coordsize="72949,298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9jhVewwAAANwAAAAP&#10;AAAAAAAAAAAAAAAAAKoCAABkcnMvZG93bnJldi54bWxQSwUGAAAAAAQABAD6AAAAmgMAAAAA&#10;">
                  <v:group id="Group 559" o:spid="_x0000_s1056" style="position:absolute;width:72949;height:29847" coordsize="72949,298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sKwxcUAAADcAAAADwAAAGRycy9kb3ducmV2LnhtbESPT2vCQBTE7wW/w/KE&#10;3uomlhSNriKi4kEK/gHx9sg+k2D2bciuSfz23UKhx2FmfsPMl72pREuNKy0riEcRCOLM6pJzBZfz&#10;9mMCwnlkjZVlUvAiB8vF4G2OqbYdH6k9+VwECLsUFRTe16mULivIoBvZmjh4d9sY9EE2udQNdgFu&#10;KjmOoi9psOSwUGBN64Kyx+lpFOw67Faf8aY9PO7r1+2cfF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CsMXFAAAA3AAA&#10;AA8AAAAAAAAAAAAAAAAAqgIAAGRycy9kb3ducmV2LnhtbFBLBQYAAAAABAAEAPoAAACcAwAAAAA=&#10;">
                    <v:group id="Group 560" o:spid="_x0000_s1057" style="position:absolute;width:72949;height:29730" coordsize="72949,29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TT5cIAAADcAAAADwAAAGRycy9kb3ducmV2LnhtbERPy4rCMBTdC/MP4Qqz&#10;07QOilRTERkHFyL4gGF2l+b2gc1NaTJt/XuzEFweznu9GUwtOmpdZVlBPI1AEGdWV1wouF33kyUI&#10;55E11pZJwYMcbNKP0RoTbXs+U3fxhQgh7BJUUHrfJFK6rCSDbmob4sDltjXoA2wLqVvsQ7ip5SyK&#10;FtJgxaGhxIZ2JWX3y79R8NNjv/2Kv7vjPd89/q7z0+8xJqU+x8N2BcLT4N/il/ugFcwXYX4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2U0+XCAAAA3AAAAA8A&#10;AAAAAAAAAAAAAAAAqgIAAGRycy9kb3ducmV2LnhtbFBLBQYAAAAABAAEAPoAAACZAwAAAAA=&#10;">
                      <v:group id="Group 561" o:spid="_x0000_s1058" style="position:absolute;width:72949;height:29730" coordorigin="-2075" coordsize="72949,29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h2fsYAAADcAAAADwAAAGRycy9kb3ducmV2LnhtbESPQWvCQBSE74X+h+UV&#10;ems2URSJriGIlR6kUCOIt0f2mQSzb0N2m8R/3y0Uehxm5htmk02mFQP1rrGsIIliEMSl1Q1XCs7F&#10;+9sKhPPIGlvLpOBBDrLt89MGU21H/qLh5CsRIOxSVFB736VSurImgy6yHXHwbrY36IPsK6l7HAPc&#10;tHIWx0tpsOGwUGNHu5rK++nbKDiMOObzZD8c77fd41osPi/HhJR6fZnyNQhPk/8P/7U/tILFM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2HZ+xgAAANwA&#10;AAAPAAAAAAAAAAAAAAAAAKoCAABkcnMvZG93bnJldi54bWxQSwUGAAAAAAQABAD6AAAAnQMAAAAA&#10;">
                        <v:group id="Group 562" o:spid="_x0000_s1059" style="position:absolute;width:70874;height:29730" coordsize="70874,29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roCcYAAADcAAAADwAAAGRycy9kb3ducmV2LnhtbESPQWuDQBSE74X+h+UV&#10;cmtWU5RisxEJbckhFGIKpbeH+6IS9624WzX/Phso5DjMzDfMOp9NJ0YaXGtZQbyMQBBXVrdcK/g+&#10;fjy/gnAeWWNnmRRcyEG+eXxYY6btxAcaS1+LAGGXoYLG+z6T0lUNGXRL2xMH72QHgz7IoZZ6wCnA&#10;TSdXUZRKgy2HhQZ72jZUncs/o+Bzwql4id/H/fm0vfwek6+ffUxKLZ7m4g2Ep9nfw//tnVaQpCu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CugJxgAAANwA&#10;AAAPAAAAAAAAAAAAAAAAAKoCAABkcnMvZG93bnJldi54bWxQSwUGAAAAAAQABAD6AAAAnQMAAAAA&#10;">
                          <v:group id="Group 563" o:spid="_x0000_s1060" style="position:absolute;width:70874;height:29730" coordsize="70874,29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ZNksYAAADcAAAADwAAAGRycy9kb3ducmV2LnhtbESPQWuDQBSE74X+h+UV&#10;emtWG5RisxEJbekhBGIKpbeH+6IS9624WzX/PhsI5DjMzDfMKp9NJ0YaXGtZQbyIQBBXVrdcK/g5&#10;fL68gXAeWWNnmRScyUG+fnxYYabtxHsaS1+LAGGXoYLG+z6T0lUNGXQL2xMH72gHgz7IoZZ6wCnA&#10;TSdfoyiVBlsOCw32tGmoOpX/RsHXhFOxjD/G7em4Of8dkt3vNialnp/m4h2Ep9nfw7f2t1aQpE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Rk2SxgAAANwA&#10;AAAPAAAAAAAAAAAAAAAAAKoCAABkcnMvZG93bnJldi54bWxQSwUGAAAAAAQABAD6AAAAnQMAAAAA&#10;">
                            <v:group id="Group 564" o:spid="_x0000_s1061" style="position:absolute;width:70874;height:29730" coordsize="70874,29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V5sYAAADcAAAADwAAAGRycy9kb3ducmV2LnhtbESPT2vCQBTE7wW/w/KE&#10;3uomWkWiq4jU0kMoNBFKb4/sMwlm34bsNn++fbdQ6HGYmd8w++NoGtFT52rLCuJFBIK4sLrmUsE1&#10;vzxtQTiPrLGxTAomcnA8zB72mGg78Af1mS9FgLBLUEHlfZtI6YqKDLqFbYmDd7OdQR9kV0rd4RDg&#10;ppHLKNpIgzWHhQpbOldU3LNvo+B1wOG0il/69H47T1/5+v0zjUmpx/l42oHwNPr/8F/7TStYb57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9XmxgAAANwA&#10;AAAPAAAAAAAAAAAAAAAAAKoCAABkcnMvZG93bnJldi54bWxQSwUGAAAAAAQABAD6AAAAnQMAAAAA&#10;">
                              <v:group id="Group 565" o:spid="_x0000_s1062" style="position:absolute;width:70874;height:29730" coordsize="70874,29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NwfcUAAADcAAAADwAAAGRycy9kb3ducmV2LnhtbESPT4vCMBTE74LfITzB&#10;m6ZdqUjXKCKreJAF/4Ds7dE822LzUprY1m+/WVjwOMzMb5jlujeVaKlxpWUF8TQCQZxZXXKu4HrZ&#10;TRYgnEfWWFkmBS9ysF4NB0tMte34RO3Z5yJA2KWooPC+TqV0WUEG3dTWxMG728agD7LJpW6wC3BT&#10;yY8omkuDJYeFAmvaFpQ9zk+jYN9ht5nFX+3xcd++fi7J9+0Yk1LjUb/5BOGp9+/wf/ugFSTzB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3jcH3FAAAA3AAA&#10;AA8AAAAAAAAAAAAAAAAAqgIAAGRycy9kb3ducmV2LnhtbFBLBQYAAAAABAAEAPoAAACcAwAAAAA=&#10;">
                                <v:line id="Straight Connector 566" o:spid="_x0000_s1063" style="position:absolute;flip:x;visibility:visible;mso-wrap-style:square" from="44822,26253" to="56042,26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HtDMQAAADcAAAADwAAAGRycy9kb3ducmV2LnhtbESPT4vCMBTE74LfITxhb5qusFWqURZB&#10;EBdF3fXg7dG8/sHmpTTRdr+9EQSPw8z8hpkvO1OJOzWutKzgcxSBIE6tLjlX8Pe7Hk5BOI+ssbJM&#10;Cv7JwXLR780x0bblI91PPhcBwi5BBYX3dSKlSwsy6Ea2Jg5eZhuDPsgml7rBNsBNJcdRFEuDJYeF&#10;AmtaFZReTzejIHO3enU5a59NtrvjLvvJ99gelPoYdN8zEJ46/w6/2hut4CuO4XkmHA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Ye0MxAAAANwAAAAPAAAAAAAAAAAA&#10;AAAAAKECAABkcnMvZG93bnJldi54bWxQSwUGAAAAAAQABAD5AAAAkgMAAAAA&#10;" strokecolor="black [3040]"/>
                                <v:group id="Group 567" o:spid="_x0000_s1064" style="position:absolute;width:70874;height:29730" coordsize="70874,29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1LkcUAAADcAAAADwAAAGRycy9kb3ducmV2LnhtbESPQYvCMBSE78L+h/CE&#10;vWnaXdSlGkXEXTyIoC6It0fzbIvNS2liW/+9EQSPw8x8w8wWnSlFQ7UrLCuIhxEI4tTqgjMF/8ff&#10;wQ8I55E1lpZJwZ0cLOYfvRkm2ra8p+bgMxEg7BJUkHtfJVK6NCeDbmgr4uBdbG3QB1lnUtfYBrgp&#10;5VcUjaXBgsNCjhWtckqvh5tR8Ndiu/yO1832elndz8fR7rSNSanPfrecgvDU+Xf41d5oBaPxB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J9S5HFAAAA3AAA&#10;AA8AAAAAAAAAAAAAAAAAqgIAAGRycy9kb3ducmV2LnhtbFBLBQYAAAAABAAEAPoAAACcAwAAAAA=&#10;">
                                  <v:group id="Group 568" o:spid="_x0000_s1065" style="position:absolute;width:70874;height:29730" coordsize="70874,29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f48IAAADcAAAADwAAAGRycy9kb3ducmV2LnhtbERPy4rCMBTdC/MP4Qqz&#10;07QOilRTERkHFyL4gGF2l+b2gc1NaTJt/XuzEFweznu9GUwtOmpdZVlBPI1AEGdWV1wouF33kyUI&#10;55E11pZJwYMcbNKP0RoTbXs+U3fxhQgh7BJUUHrfJFK6rCSDbmob4sDltjXoA2wLqVvsQ7ip5SyK&#10;FtJgxaGhxIZ2JWX3y79R8NNjv/2Kv7vjPd89/q7z0+8xJqU+x8N2BcLT4N/il/ugFcwX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Pi3+PCAAAA3AAAAA8A&#10;AAAAAAAAAAAAAAAAqgIAAGRycy9kb3ducmV2LnhtbFBLBQYAAAAABAAEAPoAAACZAwAAAAA=&#10;">
                                    <v:group id="Group 569" o:spid="_x0000_s1066" style="position:absolute;width:70874;height:29730" coordsize="70874,29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56eMUAAADcAAAADwAAAGRycy9kb3ducmV2LnhtbESPQYvCMBSE78L+h/CE&#10;vWnaXRS3GkXEXTyIoC6It0fzbIvNS2liW/+9EQSPw8x8w8wWnSlFQ7UrLCuIhxEI4tTqgjMF/8ff&#10;wQSE88gaS8uk4E4OFvOP3gwTbVveU3PwmQgQdgkqyL2vEildmpNBN7QVcfAutjbog6wzqWtsA9yU&#10;8iuKxtJgwWEhx4pWOaXXw80o+GuxXX7H62Z7vazu5+Nod9rGpNRnv1tOQXjq/Dv8am+0gtH4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yuenjFAAAA3AAA&#10;AA8AAAAAAAAAAAAAAAAAqgIAAGRycy9kb3ducmV2LnhtbFBLBQYAAAAABAAEAPoAAACcAwAAAAA=&#10;">
                                      <v:line id="Straight Connector 570" o:spid="_x0000_s1067" style="position:absolute;visibility:visible;mso-wrap-style:square" from="28105,17109" to="28105,18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cqMQAAADcAAAADwAAAGRycy9kb3ducmV2LnhtbESPwU4CMRCG7ya+QzMm3qALBpSFQgzR&#10;aODEKvfJdtzdsJ0ubYX69s7BxOPkn/+b+Vab7Hp1oRA7zwYm4wIUce1tx42Bz4/X0ROomJAt9p7J&#10;wA9F2Kxvb1ZYWn/lA12q1CiBcCzRQJvSUGod65YcxrEfiCX78sFhkjE02ga8Ctz1eloUc+2wY7nQ&#10;4kDblupT9e2EMjmenX47LfC4C/vw8jDPs3w25v4uPy9BJcrpf/mv/W4NzB7lfZEREd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H5yoxAAAANwAAAAPAAAAAAAAAAAA&#10;AAAAAKECAABkcnMvZG93bnJldi54bWxQSwUGAAAAAAQABAD5AAAAkgMAAAAA&#10;" strokecolor="black [3040]"/>
                                      <v:group id="Group 571" o:spid="_x0000_s1068" style="position:absolute;width:70874;height:29730" coordsize="70874,29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Hgo8QAAADcAAAADwAAAGRycy9kb3ducmV2LnhtbESPQYvCMBSE78L+h/AW&#10;vGnaFV2pRhHZFQ8iqAvi7dE822LzUppsW/+9EQSPw8x8w8yXnSlFQ7UrLCuIhxEI4tTqgjMFf6ff&#10;wRSE88gaS8uk4E4OlouP3hwTbVs+UHP0mQgQdgkqyL2vEildmpNBN7QVcfCutjbog6wzqWtsA9yU&#10;8iuKJtJgwWEhx4rWOaW3479RsGmxXY3in2Z3u67vl9N4f97FpFT/s1vNQHjq/Dv8am+1gv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wHgo8QAAADcAAAA&#10;DwAAAAAAAAAAAAAAAACqAgAAZHJzL2Rvd25yZXYueG1sUEsFBgAAAAAEAAQA+gAAAJsDAAAAAA==&#10;">
                                        <v:group id="Group 572" o:spid="_x0000_s1069" style="position:absolute;width:70874;height:29730" coordsize="70874,297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9N+1MUAAADcAAAADwAAAGRycy9kb3ducmV2LnhtbESPQYvCMBSE78L+h/CE&#10;vWlaF3WpRhFZlz2IoC6It0fzbIvNS2liW/+9EQSPw8x8w8yXnSlFQ7UrLCuIhxEI4tTqgjMF/8fN&#10;4BuE88gaS8uk4E4OlouP3hwTbVveU3PwmQgQdgkqyL2vEildmpNBN7QVcfAutjbog6wzqWtsA9yU&#10;chRFE2mw4LCQY0XrnNLr4WYU/LbYrr7in2Z7vazv5+N4d9rGpNRnv1vNQHjq/Dv8av9pBe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fTftTFAAAA3AAA&#10;AA8AAAAAAAAAAAAAAAAAqgIAAGRycy9kb3ducmV2LnhtbFBLBQYAAAAABAAEAPoAAACcAwAAAAA=&#10;">
                                          <v:group id="Group 573" o:spid="_x0000_s1070" style="position:absolute;width:70874;height:29732" coordsize="70874,297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T8YAAADcAAAADwAAAGRycy9kb3ducmV2LnhtbESPQWvCQBSE7wX/w/IK&#10;3ppNlLSSZhWRKh5CoSqU3h7ZZxLMvg3ZbRL/fbdQ6HGYmW+YfDOZVgzUu8aygiSKQRCXVjdcKbic&#10;908rEM4ja2wtk4I7OdisZw85ZtqO/EHDyVciQNhlqKD2vsukdGVNBl1kO+LgXW1v0AfZV1L3OAa4&#10;aeUijp+lwYbDQo0d7Woqb6dvo+Aw4rhdJm9Dcbvu7l/n9P2zSEip+eO0fQXhafL/4b/2UStIX5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n9tPxgAAANwA&#10;AAAPAAAAAAAAAAAAAAAAAKoCAABkcnMvZG93bnJldi54bWxQSwUGAAAAAAQABAD6AAAAnQMAAAAA&#10;">
                                            <v:group id="Group 574" o:spid="_x0000_s1071" style="position:absolute;width:70874;height:29732" coordsize="70874,297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ZDO8YAAADcAAAADwAAAGRycy9kb3ducmV2LnhtbESPQWvCQBSE7wX/w/IE&#10;b3UTNVqiq4jY0kMoVAult0f2mQSzb0N2TeK/dwuFHoeZ+YbZ7AZTi45aV1lWEE8jEMS51RUXCr7O&#10;r88vIJxH1lhbJgV3crDbjp42mGrb8yd1J1+IAGGXooLS+yaV0uUlGXRT2xAH72Jbgz7ItpC6xT7A&#10;TS1nUbSUBisOCyU2dCgpv55uRsFbj/1+Hh+77Ho53H/Oycd3FpNSk/GwX4PwNPj/8F/7XStIVg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dkM7xgAAANwA&#10;AAAPAAAAAAAAAAAAAAAAAKoCAABkcnMvZG93bnJldi54bWxQSwUGAAAAAAQABAD6AAAAnQMAAAAA&#10;">
                                              <v:group id="Group 575" o:spid="_x0000_s1072" style="position:absolute;width:70874;height:26310" coordsize="70874,26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rmoMUAAADcAAAADwAAAGRycy9kb3ducmV2LnhtbESPT2vCQBTE7wW/w/KE&#10;3uomllSJriKi4kEK/gHx9sg+k2D2bciuSfz23UKhx2FmfsPMl72pREuNKy0riEcRCOLM6pJzBZfz&#10;9mMKwnlkjZVlUvAiB8vF4G2OqbYdH6k9+VwECLsUFRTe16mULivIoBvZmjh4d9sY9EE2udQNdgFu&#10;KjmOoi9psOSwUGBN64Kyx+lpFOw67Faf8aY9PO7r1+2cfF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65qDFAAAA3AAA&#10;AA8AAAAAAAAAAAAAAAAAqgIAAGRycy9kb3ducmV2LnhtbFBLBQYAAAAABAAEAPoAAACcAwAAAAA=&#10;">
                                                <v:group id="Group 88" o:spid="_x0000_s1073" style="position:absolute;width:70874;height:24514" coordsize="70881,24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group id="Group 89" o:spid="_x0000_s1074" style="position:absolute;width:64910;height:20591" coordsize="64910,20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group id="Group 90" o:spid="_x0000_s1075" style="position:absolute;width:64910;height:20590" coordsize="64910,20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group id="Group 91" o:spid="_x0000_s1076" style="position:absolute;width:61019;height:17222" coordsize="61022,17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group id="Group 96" o:spid="_x0000_s1077" style="position:absolute;left:2804;width:58218;height:17222" coordorigin="" coordsize="58217,17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group id="Group 107" o:spid="_x0000_s1078" style="position:absolute;width:58217;height:17222" coordorigin="" coordsize="58217,17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group id="Group 117" o:spid="_x0000_s1079" style="position:absolute;width:54085;height:13234" coordorigin="" coordsize="54085,13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line id="Straight Connector 118" o:spid="_x0000_s1080" style="position:absolute;visibility:visible;mso-wrap-style:square" from="112,11215" to="112,13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nZF8MAAADcAAAADwAAAGRycy9kb3ducmV2LnhtbESPQW/CMAyF75P2HyJP4jbSMg2NQkAT&#10;2gRip7FxtxqvrWickmQQ/v18QNrtWX7+/N5ilV2vzhRi59lAOS5AEdfedtwY+P56f3wBFROyxd4z&#10;GbhShNXy/m6BlfUX/qTzPjVKIBwrNNCmNFRax7olh3HsB2LZ/fjgMMkYGm0DXgTuej0piql22LF8&#10;aHGgdUv1cf/rhFIeTk5vjjM87MJHeHua5ud8Mmb0kF/noBLl9G++XW+txC8lrZQRBXr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52RfDAAAA3AAAAA8AAAAAAAAAAAAA&#10;AAAAoQIAAGRycy9kb3ducmV2LnhtbFBLBQYAAAAABAAEAPkAAACRAwAAAAA=&#10;" strokecolor="black [3040]"/>
                                                              <v:group id="Group 119" o:spid="_x0000_s1081" style="position:absolute;width:54085;height:13234" coordorigin="" coordsize="54085,13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group id="Group 124" o:spid="_x0000_s1082" style="position:absolute;width:54085;height:11331" coordorigin="" coordsize="54085,11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v:group id="Group 125" o:spid="_x0000_s1083" style="position:absolute;left:10041;width:26187;height:9425" coordorigin="-6731" coordsize="26190,94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group id="Group 126" o:spid="_x0000_s1084" style="position:absolute;left:5385;width:14073;height:9424" coordsize="14073,94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group id="Group 127" o:spid="_x0000_s1085" style="position:absolute;width:12902;height:5442" coordsize="12902,5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group id="Group 576" o:spid="_x0000_s1086" style="position:absolute;width:12902;height:4379" coordsize="12902,43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Oh418UAAADcAAAADwAAAGRycy9kb3ducmV2LnhtbESPQYvCMBSE78L+h/CE&#10;vWnaXdSlGkXEXTyIoC6It0fzbIvNS2liW/+9EQSPw8x8w8wWnSlFQ7UrLCuIhxEI4tTqgjMF/8ff&#10;wQ8I55E1lpZJwZ0cLOYfvRkm2ra8p+bgMxEg7BJUkHtfJVK6NCeDbmgr4uBdbG3QB1lnUtfYBrgp&#10;5VcUjaXBgsNCjhWtckqvh5tR8Ndiu/yO1832elndz8fR7rSNSanPfrecgvDU+Xf41d5oBaPJ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oeNfFAAAA3AAA&#10;AA8AAAAAAAAAAAAAAAAAqgIAAGRycy9kb3ducmV2LnhtbFBLBQYAAAAABAAEAPoAAACcAwAAAAA=&#10;">
                                                                          <v:shape id="Text Box 577" o:spid="_x0000_s1087" type="#_x0000_t202" style="position:absolute;left:3478;width:9424;height:2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C2xcUA&#10;AADcAAAADwAAAGRycy9kb3ducmV2LnhtbESPQWvCQBSE7wX/w/IEb3VjsVVS19AGlEDxkOilt0f2&#10;mQSzb0N2m8R/7xYKPQ4z8w2zSybTioF611hWsFpGIIhLqxuuFFzOh+ctCOeRNbaWScGdHCT72dMO&#10;Y21HzmkofCUChF2MCmrvu1hKV9Zk0C1tRxy8q+0N+iD7SuoexwA3rXyJojdpsOGwUGNHaU3lrfgx&#10;CtKb/pTHfFt85emadHv6Pp2zTqnFfPp4B+Fp8v/hv3amFbxuNvB7JhwB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LbFxQAAANwAAAAPAAAAAAAAAAAAAAAAAJgCAABkcnMv&#10;ZG93bnJldi54bWxQSwUGAAAAAAQABAD1AAAAigMAAAAA&#10;" filled="f" strokecolor="black [3213]" strokeweight=".5pt">
                                                                            <v:textbox>
                                                                              <w:txbxContent>
                                                                                <w:p w:rsidR="00C433B9" w:rsidRPr="002F16E0" w:rsidRDefault="00C433B9" w:rsidP="004379F7">
                                                                                  <w:pPr>
                                                                                    <w:jc w:val="center"/>
                                                                                    <w:rPr>
                                                                                      <w:lang w:bidi="fa-IR"/>
                                                                                    </w:rPr>
                                                                                  </w:pPr>
                                                                                  <w:r w:rsidRPr="00A20B42">
                                                                                    <w:rPr>
                                                                                      <w:rFonts w:hint="cs"/>
                                                                                      <w:sz w:val="24"/>
                                                                                      <w:szCs w:val="24"/>
                                                                                      <w:rtl/>
                                                                                      <w:lang w:bidi="fa-IR"/>
                                                                                    </w:rPr>
                                                                                    <w:t xml:space="preserve">مدیریت </w:t>
                                                                                  </w:r>
                                                                                  <w:r w:rsidRPr="002F16E0">
                                                                                    <w:rPr>
                                                                                      <w:rFonts w:hint="cs"/>
                                                                                      <w:rtl/>
                                                                                      <w:lang w:bidi="fa-IR"/>
                                                                                    </w:rPr>
                                                                                    <w:t>عملکرد</w:t>
                                                                                  </w:r>
                                                                                </w:p>
                                                                              </w:txbxContent>
                                                                            </v:textbox>
                                                                          </v:shape>
                                                                          <v:line id="Straight Connector 578" o:spid="_x0000_s1088" style="position:absolute;visibility:visible;mso-wrap-style:square" from="8022,2861" to="8022,4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mQrsQAAADcAAAADwAAAGRycy9kb3ducmV2LnhtbESPwU4CMRCG7ya+QzMm3qALBpSFQgzR&#10;aODEKvfJdtzdsJ0ubYX69s7BxOPkn/+b+Vab7Hp1oRA7zwYm4wIUce1tx42Bz4/X0ROomJAt9p7J&#10;wA9F2Kxvb1ZYWn/lA12q1CiBcCzRQJvSUGod65YcxrEfiCX78sFhkjE02ga8Ctz1eloUc+2wY7nQ&#10;4kDblupT9e2EMjmenX47LfC4C/vw8jDPs3w25v4uPy9BJcrpf/mv/W4NzB7lW5EREd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aZCuxAAAANwAAAAPAAAAAAAAAAAA&#10;AAAAAKECAABkcnMvZG93bnJldi54bWxQSwUGAAAAAAQABAD5AAAAkgMAAAAA&#10;" strokecolor="black [3040]"/>
                                                                          <v:line id="Straight Connector 579" o:spid="_x0000_s1089" style="position:absolute;flip:x;visibility:visible;mso-wrap-style:square" from="0,4375" to="8919,4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fvo8UAAADcAAAADwAAAGRycy9kb3ducmV2LnhtbESPS4sCMRCE74L/IbTgbc244GNHo4iw&#10;IIriY/ewt2bS88BJZ5hEZ/z3RljwWFTVV9R82ZpS3Kl2hWUFw0EEgjixuuBMwc/l+2MKwnlkjaVl&#10;UvAgB8tFtzPHWNuGT3Q/+0wECLsYFeTeV7GULsnJoBvYijh4qa0N+iDrTOoamwA3pfyMorE0WHBY&#10;yLGidU7J9XwzClJ3q9Z/v9qnk+3+tE932QGbo1L9XruagfDU+nf4v73RCkaTL3idCUd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Sfvo8UAAADcAAAADwAAAAAAAAAA&#10;AAAAAAChAgAAZHJzL2Rvd25yZXYueG1sUEsFBgAAAAAEAAQA+QAAAJMDAAAAAA==&#10;" strokecolor="black [3040]"/>
                                                                        </v:group>
                                                                        <v:line id="Straight Connector 580" o:spid="_x0000_s1090" style="position:absolute;visibility:visible;mso-wrap-style:square" from="0,4375" to="0,5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rsj8MAAADcAAAADwAAAGRycy9kb3ducmV2LnhtbESPTW/CMAyG70j8h8hIu0HKJhAUApqm&#10;TZu2E193qzFtReOUJIPs38+HSTtar9/Hftbb7Dp1oxBbzwamkwIUceVty7WB4+FtvAAVE7LFzjMZ&#10;+KEI281wsMbS+jvv6LZPtRIIxxINNCn1pdaxashhnPieWLKzDw6TjKHWNuBd4K7Tj0Ux1w5blgsN&#10;9vTSUHXZfzuhTE9Xp98vSzx9hq/w+jTPs3w15mGUn1egEuX0v/zX/rAGZgt5X2REBP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K7I/DAAAA3AAAAA8AAAAAAAAAAAAA&#10;AAAAoQIAAGRycy9kb3ducmV2LnhtbFBLBQYAAAAABAAEAPkAAACRAwAAAAA=&#10;" strokecolor="black [3040]"/>
                                                                        <v:line id="Straight Connector 581" o:spid="_x0000_s1091" style="position:absolute;visibility:visible;mso-wrap-style:square" from="8919,4375" to="8919,5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JFMMAAADcAAAADwAAAGRycy9kb3ducmV2LnhtbESPT2sCMRTE74LfITyhN81ui6KrUUQq&#10;Le3Jf/fH5rm7uHlZk6jpt28KBY/DzPyGWayiacWdnG8sK8hHGQji0uqGKwXHw3Y4BeEDssbWMin4&#10;IQ+rZb+3wELbB+/ovg+VSBD2BSqoQ+gKKX1Zk0E/sh1x8s7WGQxJukpqh48EN618zbKJNNhwWqix&#10;o01N5WV/M4mSn65GflxmePpy3+79bRLH8arUyyCu5yACxfAM/7c/tYLxNIe/M+kIy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GSRTDAAAA3AAAAA8AAAAAAAAAAAAA&#10;AAAAoQIAAGRycy9kb3ducmV2LnhtbFBLBQYAAAAABAAEAPkAAACRAwAAAAA=&#10;" strokecolor="black [3040]"/>
                                                                      </v:group>
                                                                      <v:shape id="Text Box 582" o:spid="_x0000_s1092" type="#_x0000_t202" style="position:absolute;left:4656;top:5441;width:9417;height:39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xosUA&#10;AADcAAAADwAAAGRycy9kb3ducmV2LnhtbESPQWsCMRSE7wX/Q3iF3mq2C7WyGqUIQvFQcCt6fW6e&#10;m7Wbl20S3e2/N0Khx2FmvmHmy8G24ko+NI4VvIwzEMSV0w3XCnZf6+cpiBCRNbaOScEvBVguRg9z&#10;LLTreUvXMtYiQTgUqMDE2BVShsqQxTB2HXHyTs5bjEn6WmqPfYLbVuZZNpEWG04LBjtaGaq+y4tV&#10;0JuNd8efdTwf95PP7ebtcMlLVurpcXifgYg0xP/wX/tDK3id5nA/k4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GixQAAANwAAAAPAAAAAAAAAAAAAAAAAJgCAABkcnMv&#10;ZG93bnJldi54bWxQSwUGAAAAAAQABAD1AAAAigMAAAAA&#10;" filled="f" strokecolor="black [3213]" strokeweight=".5pt">
                                                                        <v:textbox inset="0,0,0,0">
                                                                          <w:txbxContent>
                                                                            <w:p w:rsidR="00C433B9" w:rsidRPr="00A20B42" w:rsidRDefault="00C433B9" w:rsidP="004379F7">
                                                                              <w:pPr>
                                                                                <w:spacing w:after="0"/>
                                                                                <w:jc w:val="center"/>
                                                                                <w:rPr>
                                                                                  <w:sz w:val="24"/>
                                                                                  <w:szCs w:val="24"/>
                                                                                  <w:rtl/>
                                                                                  <w:lang w:bidi="fa-IR"/>
                                                                                </w:rPr>
                                                                              </w:pPr>
                                                                              <w:r w:rsidRPr="00A20B42">
                                                                                <w:rPr>
                                                                                  <w:rFonts w:hint="cs"/>
                                                                                  <w:sz w:val="24"/>
                                                                                  <w:szCs w:val="24"/>
                                                                                  <w:rtl/>
                                                                                  <w:lang w:bidi="fa-IR"/>
                                                                                </w:rPr>
                                                                                <w:t>انطباق پذیری</w:t>
                                                                              </w:r>
                                                                            </w:p>
                                                                            <w:p w:rsidR="00C433B9" w:rsidRPr="00A20B42" w:rsidRDefault="00C433B9" w:rsidP="004379F7">
                                                                              <w:pPr>
                                                                                <w:jc w:val="center"/>
                                                                                <w:rPr>
                                                                                  <w:sz w:val="24"/>
                                                                                  <w:szCs w:val="24"/>
                                                                                  <w:lang w:bidi="fa-IR"/>
                                                                                </w:rPr>
                                                                              </w:pPr>
                                                                              <w:r w:rsidRPr="00A20B42">
                                                                                <w:rPr>
                                                                                  <w:rFonts w:hint="cs"/>
                                                                                  <w:sz w:val="22"/>
                                                                                  <w:szCs w:val="22"/>
                                                                                  <w:rtl/>
                                                                                  <w:lang w:bidi="fa-IR"/>
                                                                                </w:rPr>
                                                                                <w:t>( تنظیم عملکرد)</w:t>
                                                                              </w:r>
                                                                            </w:p>
                                                                          </w:txbxContent>
                                                                        </v:textbox>
                                                                      </v:shape>
                                                                    </v:group>
                                                                    <v:shape id="Text Box 583" o:spid="_x0000_s1093" type="#_x0000_t202" style="position:absolute;left:-6731;top:5440;width:16146;height:3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aUOcUA&#10;AADcAAAADwAAAGRycy9kb3ducmV2LnhtbESPQWsCMRSE74X+h/AK3mq2Sq2sRikFQTwIrkWvz81z&#10;s7p52SbR3f77plDocZiZb5j5sreNuJMPtWMFL8MMBHHpdM2Vgs/96nkKIkRkjY1jUvBNAZaLx4c5&#10;5tp1vKN7ESuRIBxyVGBibHMpQ2nIYhi6ljh5Z+ctxiR9JbXHLsFtI0dZNpEWa04LBlv6MFRei5tV&#10;0JmNd6evVbycDpPtbvN2vI0KVmrw1L/PQETq43/4r73WCl6nY/g9k46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VpQ5xQAAANwAAAAPAAAAAAAAAAAAAAAAAJgCAABkcnMv&#10;ZG93bnJldi54bWxQSwUGAAAAAAQABAD1AAAAigMAAAAA&#10;" filled="f" strokecolor="black [3213]" strokeweight=".5pt">
                                                                      <v:textbox inset="0,0,0,0">
                                                                        <w:txbxContent>
                                                                          <w:p w:rsidR="00C433B9" w:rsidRPr="00E277D1" w:rsidRDefault="00C433B9" w:rsidP="004379F7">
                                                                            <w:pPr>
                                                                              <w:spacing w:after="0"/>
                                                                              <w:jc w:val="center"/>
                                                                              <w:rPr>
                                                                                <w:sz w:val="24"/>
                                                                                <w:szCs w:val="24"/>
                                                                                <w:rtl/>
                                                                                <w:lang w:bidi="fa-IR"/>
                                                                              </w:rPr>
                                                                            </w:pPr>
                                                                            <w:r w:rsidRPr="00E277D1">
                                                                              <w:rPr>
                                                                                <w:rFonts w:hint="cs"/>
                                                                                <w:sz w:val="24"/>
                                                                                <w:szCs w:val="24"/>
                                                                                <w:rtl/>
                                                                                <w:lang w:bidi="fa-IR"/>
                                                                              </w:rPr>
                                                                              <w:t>نگهداری</w:t>
                                                                            </w:r>
                                                                          </w:p>
                                                                          <w:p w:rsidR="00C433B9" w:rsidRPr="00E277D1" w:rsidRDefault="00C433B9" w:rsidP="004379F7">
                                                                            <w:pPr>
                                                                              <w:jc w:val="center"/>
                                                                              <w:rPr>
                                                                                <w:sz w:val="22"/>
                                                                                <w:szCs w:val="22"/>
                                                                                <w:lang w:bidi="fa-IR"/>
                                                                              </w:rPr>
                                                                            </w:pPr>
                                                                            <w:r w:rsidRPr="00E277D1">
                                                                              <w:rPr>
                                                                                <w:rFonts w:hint="cs"/>
                                                                                <w:sz w:val="22"/>
                                                                                <w:szCs w:val="22"/>
                                                                                <w:rtl/>
                                                                                <w:lang w:bidi="fa-IR"/>
                                                                              </w:rPr>
                                                                              <w:t xml:space="preserve">(هزینه عملیات نگهداری و تعمیر) </w:t>
                                                                            </w:r>
                                                                          </w:p>
                                                                        </w:txbxContent>
                                                                      </v:textbox>
                                                                    </v:shape>
                                                                  </v:group>
                                                                  <v:line id="Straight Connector 584" o:spid="_x0000_s1094" style="position:absolute;visibility:visible;mso-wrap-style:square" from="31076,9421" to="31076,11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HqjMMAAADcAAAADwAAAGRycy9kb3ducmV2LnhtbESPQWsCMRSE7wX/Q3hCbzVrraLrRpFi&#10;qbSnqnt/bJ67i5uXNUk1/femUOhxmJlvmGIdTSeu5HxrWcF4lIEgrqxuuVZwPLw9zUH4gKyxs0wK&#10;fsjDejV4KDDX9sZfdN2HWiQI+xwVNCH0uZS+asigH9meOHkn6wyGJF0ttcNbgptOPmfZTBpsOS00&#10;2NNrQ9V5/20SZVxejHw/L7D8cJ9uO5nFabwo9TiMmyWIQDH8h//aO61gOn+B3zPpCMjV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rx6ozDAAAA3AAAAA8AAAAAAAAAAAAA&#10;AAAAoQIAAGRycy9kb3ducmV2LnhtbFBLBQYAAAAABAAEAPkAAACRAwAAAAA=&#10;" strokecolor="black [3040]"/>
                                                                  <v:line id="Straight Connector 585" o:spid="_x0000_s1095" style="position:absolute;flip:x;visibility:visible;mso-wrap-style:square" from="0,11271" to="54085,11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VgcUAAADcAAAADwAAAGRycy9kb3ducmV2LnhtbESPT2vCQBTE7wW/w/IEb81GwVZSVxFB&#10;KJWUGu2ht0f25Q/Nvg3ZNUm/fVcQPA4z8xtmvR1NI3rqXG1ZwTyKQRDnVtdcKricD88rEM4ja2ws&#10;k4I/crDdTJ7WmGg78In6zJciQNglqKDyvk2kdHlFBl1kW+LgFbYz6IPsSqk7HALcNHIRxy/SYM1h&#10;ocKW9hXlv9nVKCjctd3/fGtfvH6kp7Q4lp84fCk1m467NxCeRv8I39vvWsFytYTbmXAE5O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b+VgcUAAADcAAAADwAAAAAAAAAA&#10;AAAAAAChAgAAZHJzL2Rvd25yZXYueG1sUEsFBgAAAAAEAAQA+QAAAJMDAAAAAA==&#10;" strokecolor="black [3040]"/>
                                                                </v:group>
                                                                <v:line id="Straight Connector 586" o:spid="_x0000_s1096" style="position:absolute;visibility:visible;mso-wrap-style:square" from="24514,11328" to="24514,13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RYMIAAADcAAAADwAAAGRycy9kb3ducmV2LnhtbESPQWsCMRSE70L/Q3gFb5q14mJXo4i0&#10;VOpJrffH5rm7uHlZk1TTf28KgsdhZr5h5stoWnEl5xvLCkbDDARxaXXDlYKfw+dgCsIHZI2tZVLw&#10;Rx6Wi5feHAttb7yj6z5UIkHYF6igDqErpPRlTQb90HbEyTtZZzAk6SqpHd4S3LTyLctyabDhtFBj&#10;R+uayvP+1yTK6Hgx8uv8jsdvt3Uf4zxO4kWp/mtczUAEiuEZfrQ3WsFkmsP/mXQE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W/RYMIAAADcAAAADwAAAAAAAAAAAAAA&#10;AAChAgAAZHJzL2Rvd25yZXYueG1sUEsFBgAAAAAEAAQA+QAAAJADAAAAAA==&#10;" strokecolor="black [3040]"/>
                                                                <v:line id="Straight Connector 587" o:spid="_x0000_s1097" style="position:absolute;visibility:visible;mso-wrap-style:square" from="54021,11271" to="54021,13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N0+8IAAADcAAAADwAAAGRycy9kb3ducmV2LnhtbESPQWsCMRSE70L/Q3iF3jRri9ZujVJE&#10;UfSkrffH5nV3cfOyJlHjvzeC4HGYmW+Y8TSaRpzJ+dqygn4vA0FcWF1zqeDvd9EdgfABWWNjmRRc&#10;ycN08tIZY67thbd03oVSJAj7HBVUIbS5lL6oyKDv2ZY4ef/WGQxJulJqh5cEN418z7KhNFhzWqiw&#10;pVlFxWF3MonS3x+NXB6+cL92Gzf/GMZBPCr19hp/vkEEiuEZfrRXWsFg9An3M+kIyM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iN0+8IAAADcAAAADwAAAAAAAAAAAAAA&#10;AAChAgAAZHJzL2Rvd25yZXYueG1sUEsFBgAAAAAEAAQA+QAAAJADAAAAAA==&#10;" strokecolor="black [3040]"/>
                                                              </v:group>
                                                            </v:group>
                                                            <v:shape id="Text Box 588" o:spid="_x0000_s1098" type="#_x0000_t202" style="position:absolute;left:43589;top:13126;width:14628;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GSMIA&#10;AADcAAAADwAAAGRycy9kb3ducmV2LnhtbERPz2vCMBS+D/Y/hDfYbaYKc1JNiwyE4WFgJ3p9Ns+m&#10;2rx0SbTdf78cBjt+fL9X5Wg7cScfWscKppMMBHHtdMuNgv3X5mUBIkRkjZ1jUvBDAcri8WGFuXYD&#10;7+hexUakEA45KjAx9rmUoTZkMUxcT5y4s/MWY4K+kdrjkMJtJ2dZNpcWW04NBnt6N1Rfq5tVMJit&#10;d6fvTbycDvPP3fbteJtVrNTz07hegog0xn/xn/tDK3hdpLXpTDoCsv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8gZIwgAAANwAAAAPAAAAAAAAAAAAAAAAAJgCAABkcnMvZG93&#10;bnJldi54bWxQSwUGAAAAAAQABAD1AAAAhwMAAAAA&#10;" filled="f" strokecolor="black [3213]" strokeweight=".5pt">
                                                              <v:textbox inset="0,0,0,0">
                                                                <w:txbxContent>
                                                                  <w:p w:rsidR="00C433B9" w:rsidRPr="00E277D1" w:rsidRDefault="00C433B9" w:rsidP="004379F7">
                                                                    <w:pPr>
                                                                      <w:spacing w:after="0"/>
                                                                      <w:jc w:val="center"/>
                                                                      <w:rPr>
                                                                        <w:sz w:val="22"/>
                                                                        <w:szCs w:val="22"/>
                                                                        <w:rtl/>
                                                                        <w:lang w:bidi="fa-IR"/>
                                                                      </w:rPr>
                                                                    </w:pPr>
                                                                    <w:r w:rsidRPr="00E277D1">
                                                                      <w:rPr>
                                                                        <w:rFonts w:hint="cs"/>
                                                                        <w:sz w:val="22"/>
                                                                        <w:szCs w:val="22"/>
                                                                        <w:rtl/>
                                                                        <w:lang w:bidi="fa-IR"/>
                                                                      </w:rPr>
                                                                      <w:t>دوباره آماده بهره برداری کردن</w:t>
                                                                    </w:r>
                                                                  </w:p>
                                                                  <w:p w:rsidR="00C433B9" w:rsidRPr="00E277D1" w:rsidRDefault="00C433B9" w:rsidP="004379F7">
                                                                    <w:pPr>
                                                                      <w:jc w:val="center"/>
                                                                      <w:rPr>
                                                                        <w:rFonts w:asciiTheme="majorBidi" w:hAnsiTheme="majorBidi" w:cstheme="majorBidi"/>
                                                                        <w:sz w:val="20"/>
                                                                        <w:szCs w:val="20"/>
                                                                        <w:rtl/>
                                                                        <w:lang w:bidi="fa-IR"/>
                                                                      </w:rPr>
                                                                    </w:pPr>
                                                                    <w:r w:rsidRPr="00E277D1">
                                                                      <w:rPr>
                                                                        <w:rFonts w:asciiTheme="majorBidi" w:hAnsiTheme="majorBidi" w:cstheme="majorBidi"/>
                                                                        <w:sz w:val="20"/>
                                                                        <w:szCs w:val="20"/>
                                                                        <w:rtl/>
                                                                        <w:lang w:bidi="fa-IR"/>
                                                                      </w:rPr>
                                                                      <w:t>(</w:t>
                                                                    </w:r>
                                                                    <w:r w:rsidRPr="00E277D1">
                                                                      <w:rPr>
                                                                        <w:rFonts w:asciiTheme="majorBidi" w:hAnsiTheme="majorBidi" w:cstheme="majorBidi"/>
                                                                        <w:sz w:val="20"/>
                                                                        <w:szCs w:val="20"/>
                                                                        <w:lang w:bidi="fa-IR"/>
                                                                      </w:rPr>
                                                                      <w:t>Re-fit</w:t>
                                                                    </w:r>
                                                                    <w:r w:rsidRPr="00E277D1">
                                                                      <w:rPr>
                                                                        <w:rFonts w:asciiTheme="majorBidi" w:hAnsiTheme="majorBidi" w:cstheme="majorBidi"/>
                                                                        <w:sz w:val="20"/>
                                                                        <w:szCs w:val="20"/>
                                                                        <w:rtl/>
                                                                        <w:lang w:bidi="fa-IR"/>
                                                                      </w:rPr>
                                                                      <w:t>)</w:t>
                                                                    </w:r>
                                                                  </w:p>
                                                                </w:txbxContent>
                                                              </v:textbox>
                                                            </v:shape>
                                                          </v:group>
                                                          <v:shape id="Text Box 589" o:spid="_x0000_s1099" type="#_x0000_t202" style="position:absolute;left:17165;top:13239;width:14624;height:3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6j08UA&#10;AADcAAAADwAAAGRycy9kb3ducmV2LnhtbESPQWsCMRSE74X+h/AK3mq2glZXo5SCIB4E11Kvz81z&#10;s7p52SbR3f77plDocZiZb5jFqreNuJMPtWMFL8MMBHHpdM2Vgo/D+nkKIkRkjY1jUvBNAVbLx4cF&#10;5tp1vKd7ESuRIBxyVGBibHMpQ2nIYhi6ljh5Z+ctxiR9JbXHLsFtI0dZNpEWa04LBlt6N1Rei5tV&#10;0Jmtd6evdbycPie7/fb1eBsVrNTgqX+bg4jUx//wX3ujFYynM/g9k4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vqPTxQAAANwAAAAPAAAAAAAAAAAAAAAAAJgCAABkcnMv&#10;ZG93bnJldi54bWxQSwUGAAAAAAQABAD1AAAAigMAAAAA&#10;" filled="f" strokecolor="black [3213]" strokeweight=".5pt">
                                                            <v:textbox inset="0,0,0,0">
                                                              <w:txbxContent>
                                                                <w:p w:rsidR="00C433B9" w:rsidRPr="00E277D1" w:rsidRDefault="00C433B9" w:rsidP="004379F7">
                                                                  <w:pPr>
                                                                    <w:spacing w:after="0"/>
                                                                    <w:jc w:val="center"/>
                                                                    <w:rPr>
                                                                      <w:sz w:val="22"/>
                                                                      <w:szCs w:val="22"/>
                                                                      <w:rtl/>
                                                                      <w:lang w:bidi="fa-IR"/>
                                                                    </w:rPr>
                                                                  </w:pPr>
                                                                  <w:r w:rsidRPr="00E277D1">
                                                                    <w:rPr>
                                                                      <w:rFonts w:hint="cs"/>
                                                                      <w:sz w:val="22"/>
                                                                      <w:szCs w:val="22"/>
                                                                      <w:rtl/>
                                                                      <w:lang w:bidi="fa-IR"/>
                                                                    </w:rPr>
                                                                    <w:t>تجدید بنا کردن</w:t>
                                                                  </w:r>
                                                                </w:p>
                                                                <w:p w:rsidR="00C433B9" w:rsidRPr="00DD6C00" w:rsidRDefault="00C433B9" w:rsidP="004379F7">
                                                                  <w:pPr>
                                                                    <w:jc w:val="center"/>
                                                                    <w:rPr>
                                                                      <w:rFonts w:asciiTheme="majorBidi" w:hAnsiTheme="majorBidi" w:cstheme="majorBidi"/>
                                                                      <w:sz w:val="18"/>
                                                                      <w:szCs w:val="18"/>
                                                                      <w:rtl/>
                                                                      <w:lang w:bidi="fa-IR"/>
                                                                    </w:rPr>
                                                                  </w:pPr>
                                                                  <w:r w:rsidRPr="00DD6C00">
                                                                    <w:rPr>
                                                                      <w:rFonts w:asciiTheme="majorBidi" w:hAnsiTheme="majorBidi" w:cstheme="majorBidi"/>
                                                                      <w:sz w:val="20"/>
                                                                      <w:szCs w:val="20"/>
                                                                      <w:rtl/>
                                                                      <w:lang w:bidi="fa-IR"/>
                                                                    </w:rPr>
                                                                    <w:t>(</w:t>
                                                                  </w:r>
                                                                  <w:r w:rsidRPr="00DD6C00">
                                                                    <w:rPr>
                                                                      <w:rFonts w:asciiTheme="majorBidi" w:hAnsiTheme="majorBidi" w:cstheme="majorBidi"/>
                                                                      <w:sz w:val="20"/>
                                                                      <w:szCs w:val="20"/>
                                                                      <w:lang w:bidi="fa-IR"/>
                                                                    </w:rPr>
                                                                    <w:t>Renew</w:t>
                                                                  </w:r>
                                                                  <w:r w:rsidRPr="00DD6C00">
                                                                    <w:rPr>
                                                                      <w:rFonts w:asciiTheme="majorBidi" w:hAnsiTheme="majorBidi" w:cstheme="majorBidi"/>
                                                                      <w:sz w:val="20"/>
                                                                      <w:szCs w:val="20"/>
                                                                      <w:rtl/>
                                                                      <w:lang w:bidi="fa-IR"/>
                                                                    </w:rPr>
                                                                    <w:t>)</w:t>
                                                                  </w:r>
                                                                </w:p>
                                                              </w:txbxContent>
                                                            </v:textbox>
                                                          </v:shape>
                                                        </v:group>
                                                        <v:shape id="Text Box 590" o:spid="_x0000_s1100" type="#_x0000_t202" style="position:absolute;top:13122;width:14624;height:3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2ck8IA&#10;AADcAAAADwAAAGRycy9kb3ducmV2LnhtbERPz2vCMBS+C/sfwht401RB3TqjiCCIh4F1bNdn89Z0&#10;Ni81ibb775fDwOPH93u57m0j7uRD7VjBZJyBIC6drrlS8HHajV5AhIissXFMCn4pwHr1NFhirl3H&#10;R7oXsRIphEOOCkyMbS5lKA1ZDGPXEifu23mLMUFfSe2xS+G2kdMsm0uLNacGgy1tDZWX4mYVdObg&#10;3fm6iz/nz/n78bD4uk0LVmr43G/eQETq40P8795rBbPXND+dSUd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XZyTwgAAANwAAAAPAAAAAAAAAAAAAAAAAJgCAABkcnMvZG93&#10;bnJldi54bWxQSwUGAAAAAAQABAD1AAAAhwMAAAAA&#10;" filled="f" strokecolor="black [3213]" strokeweight=".5pt">
                                                          <v:textbox inset="0,0,0,0">
                                                            <w:txbxContent>
                                                              <w:p w:rsidR="00C433B9" w:rsidRPr="00E277D1" w:rsidRDefault="00C433B9" w:rsidP="004379F7">
                                                                <w:pPr>
                                                                  <w:spacing w:after="0"/>
                                                                  <w:jc w:val="center"/>
                                                                  <w:rPr>
                                                                    <w:sz w:val="22"/>
                                                                    <w:szCs w:val="22"/>
                                                                    <w:rtl/>
                                                                    <w:lang w:bidi="fa-IR"/>
                                                                  </w:rPr>
                                                                </w:pPr>
                                                                <w:r w:rsidRPr="00E277D1">
                                                                  <w:rPr>
                                                                    <w:rFonts w:hint="cs"/>
                                                                    <w:sz w:val="22"/>
                                                                    <w:szCs w:val="22"/>
                                                                    <w:rtl/>
                                                                    <w:lang w:bidi="fa-IR"/>
                                                                  </w:rPr>
                                                                  <w:t>استفاده مجدد</w:t>
                                                                </w:r>
                                                              </w:p>
                                                              <w:p w:rsidR="00C433B9" w:rsidRPr="00DD6C00" w:rsidRDefault="00C433B9" w:rsidP="004379F7">
                                                                <w:pPr>
                                                                  <w:jc w:val="center"/>
                                                                  <w:rPr>
                                                                    <w:rFonts w:asciiTheme="majorBidi" w:hAnsiTheme="majorBidi" w:cstheme="majorBidi"/>
                                                                    <w:sz w:val="18"/>
                                                                    <w:szCs w:val="18"/>
                                                                    <w:rtl/>
                                                                    <w:lang w:bidi="fa-IR"/>
                                                                  </w:rPr>
                                                                </w:pPr>
                                                                <w:r w:rsidRPr="00DD6C00">
                                                                  <w:rPr>
                                                                    <w:rFonts w:asciiTheme="majorBidi" w:hAnsiTheme="majorBidi" w:cstheme="majorBidi"/>
                                                                    <w:sz w:val="20"/>
                                                                    <w:szCs w:val="20"/>
                                                                    <w:rtl/>
                                                                    <w:lang w:bidi="fa-IR"/>
                                                                  </w:rPr>
                                                                  <w:t>(</w:t>
                                                                </w:r>
                                                                <w:r w:rsidRPr="00DD6C00">
                                                                  <w:rPr>
                                                                    <w:rFonts w:asciiTheme="majorBidi" w:hAnsiTheme="majorBidi" w:cstheme="majorBidi"/>
                                                                    <w:sz w:val="20"/>
                                                                    <w:szCs w:val="20"/>
                                                                    <w:lang w:bidi="fa-IR"/>
                                                                  </w:rPr>
                                                                  <w:t>Re-use</w:t>
                                                                </w:r>
                                                                <w:r w:rsidRPr="00DD6C00">
                                                                  <w:rPr>
                                                                    <w:rFonts w:asciiTheme="majorBidi" w:hAnsiTheme="majorBidi" w:cstheme="majorBidi"/>
                                                                    <w:sz w:val="20"/>
                                                                    <w:szCs w:val="20"/>
                                                                    <w:rtl/>
                                                                    <w:lang w:bidi="fa-IR"/>
                                                                  </w:rPr>
                                                                  <w:t>)</w:t>
                                                                </w:r>
                                                              </w:p>
                                                            </w:txbxContent>
                                                          </v:textbox>
                                                        </v:shape>
                                                      </v:group>
                                                      <v:line id="Straight Connector 591" o:spid="_x0000_s1101" style="position:absolute;visibility:visible;mso-wrap-style:square" from="54023,17109" to="54023,18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fycMAAADcAAAADwAAAGRycy9kb3ducmV2LnhtbESPT2sCMRTE7wW/Q3hCbzW7FkVXo4hY&#10;WtqT/+6PzXN3cfOyJlHTb98IQo/DzPyGmS+jacWNnG8sK8gHGQji0uqGKwWH/cfbBIQPyBpby6Tg&#10;lzwsF72XORba3nlLt12oRIKwL1BBHUJXSOnLmgz6ge2Ik3eyzmBI0lVSO7wnuGnlMMvG0mDDaaHG&#10;jtY1lefd1SRKfrwY+Xme4vHb/bjN+ziO4kWp135czUAEiuE//Gx/aQWjaQ6PM+kI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9f38nDAAAA3AAAAA8AAAAAAAAAAAAA&#10;AAAAoQIAAGRycy9kb3ducmV2LnhtbFBLBQYAAAAABAAEAPkAAACRAwAAAAA=&#10;" strokecolor="black [3040]"/>
                                                      <v:line id="Straight Connector 592" o:spid="_x0000_s1102" style="position:absolute;flip:x;visibility:visible;mso-wrap-style:square" from="41906,18680" to="64910,18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bKMQAAADcAAAADwAAAGRycy9kb3ducmV2LnhtbESPS4sCMRCE7wv+h9CCtzWj4KqjUUQQ&#10;ZBfF58FbM+l54KQzTKIz+++NsLDHoqq+oubL1pTiSbUrLCsY9CMQxInVBWcKLufN5wSE88gaS8uk&#10;4JccLBedjznG2jZ8pOfJZyJA2MWoIPe+iqV0SU4GXd9WxMFLbW3QB1lnUtfYBLgp5TCKvqTBgsNC&#10;jhWtc0rup4dRkLpHtb5dtU/H37vjLv3J9tgclOp129UMhKfW/4f/2lutYDQdwvtMOAJy8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5soxAAAANwAAAAPAAAAAAAAAAAA&#10;AAAAAKECAABkcnMvZG93bnJldi54bWxQSwUGAAAAAAQABAD5AAAAkgMAAAAA&#10;" strokecolor="black [3040]"/>
                                                      <v:line id="Straight Connector 593" o:spid="_x0000_s1103" style="position:absolute;visibility:visible;mso-wrap-style:square" from="64907,18680" to="64907,20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HkJcMAAADcAAAADwAAAGRycy9kb3ducmV2LnhtbESPQWsCMRSE7wX/Q3hCb5pVUXQ1K6VY&#10;WvSkrffH5rm77OZlTVJN/70pFHocZuYbZrONphM3cr6xrGAyzkAQl1Y3XCn4+nwbLUH4gKyxs0wK&#10;fsjDthg8bTDX9s5Hup1CJRKEfY4K6hD6XEpf1mTQj21PnLyLdQZDkq6S2uE9wU0np1m2kAYbTgs1&#10;9vRaU9mevk2iTM5XI9/bFZ737uB2s0Wcx6tSz8P4sgYRKIb/8F/7QyuYr2bweyYdAVk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B5CXDAAAA3AAAAA8AAAAAAAAAAAAA&#10;AAAAoQIAAGRycy9kb3ducmV2LnhtbFBLBQYAAAAABAAEAPkAAACRAwAAAAA=&#10;" strokecolor="black [3040]"/>
                                                    </v:group>
                                                    <v:line id="Straight Connector 594" o:spid="_x0000_s1104" style="position:absolute;visibility:visible;mso-wrap-style:square" from="57782,18681" to="57782,20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h8UcIAAADcAAAADwAAAGRycy9kb3ducmV2LnhtbESPQWsCMRSE74L/IbxCb5q1VtGtUaRY&#10;KnpS6/2xed1d3LysSarpvzeC4HGYmW+Y2SKaRlzI+dqygkE/A0FcWF1zqeDn8NWbgPABWWNjmRT8&#10;k4fFvNuZYa7tlXd02YdSJAj7HBVUIbS5lL6oyKDv25Y4eb/WGQxJulJqh9cEN418y7KxNFhzWqiw&#10;pc+KitP+zyTK4Hg28vs0xePGbd1qOI6jeFbq9SUuP0AEiuEZfrTXWsFo+g73M+kIyP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yh8UcIAAADcAAAADwAAAAAAAAAAAAAA&#10;AAChAgAAZHJzL2Rvd25yZXYueG1sUEsFBgAAAAAEAAQA+QAAAJADAAAAAA==&#10;" strokecolor="black [3040]"/>
                                                    <v:line id="Straight Connector 595" o:spid="_x0000_s1105" style="position:absolute;visibility:visible;mso-wrap-style:square" from="41960,18681" to="41960,20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TZysMAAADcAAAADwAAAGRycy9kb3ducmV2LnhtbESPT2sCMRTE7wW/Q3hCbzWrZUVXo4hY&#10;Ku3Jf/fH5rm7uHlZk6jx2zeFQo/DzPyGmS+jacWdnG8sKxgOMhDEpdUNVwqOh4+3CQgfkDW2lknB&#10;kzwsF72XORbaPnhH932oRIKwL1BBHUJXSOnLmgz6ge2Ik3e2zmBI0lVSO3wkuGnlKMvG0mDDaaHG&#10;jtY1lZf9zSTK8HQ18vMyxdOX+3ab93HM41Wp135czUAEiuE//NfeagX5NIffM+kIy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Bk2crDAAAA3AAAAA8AAAAAAAAAAAAA&#10;AAAAoQIAAGRycy9kb3ducmV2LnhtbFBLBQYAAAAABAAEAPkAAACRAwAAAAA=&#10;" strokecolor="black [3040]"/>
                                                    <v:line id="Straight Connector 596" o:spid="_x0000_s1106" style="position:absolute;visibility:visible;mso-wrap-style:square" from="48582,18681" to="48582,20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ZHvcMAAADcAAAADwAAAGRycy9kb3ducmV2LnhtbESPT2sCMRTE7wW/Q3hCbzVrxUVXo0ip&#10;VNqT/+6PzXN3cfOyJqnGb98IQo/DzPyGmS+jacWVnG8sKxgOMhDEpdUNVwoO+/XbBIQPyBpby6Tg&#10;Th6Wi97LHAttb7yl6y5UIkHYF6igDqErpPRlTQb9wHbEyTtZZzAk6SqpHd4S3LTyPctyabDhtFBj&#10;Rx81lefdr0mU4fFi5Nd5isdv9+M+R3kcx4tSr/24moEIFMN/+NneaAXjaQ6PM+kI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2R73DAAAA3AAAAA8AAAAAAAAAAAAA&#10;AAAAoQIAAGRycy9kb3ducmV2LnhtbFBLBQYAAAAABAAEAPkAAACRAwAAAAA=&#10;" strokecolor="black [3040]"/>
                                                  </v:group>
                                                  <v:shape id="Text Box 597" o:spid="_x0000_s1107" type="#_x0000_t202" style="position:absolute;left:63504;top:20584;width:7377;height:3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QE58UA&#10;AADcAAAADwAAAGRycy9kb3ducmV2LnhtbESPQWsCMRSE70L/Q3gFbzVbQa2rUUpBKB4KrkWvz81z&#10;s3bzsk2iu/33TaHgcZiZb5jlureNuJEPtWMFz6MMBHHpdM2Vgs/95ukFRIjIGhvHpOCHAqxXD4Ml&#10;5tp1vKNbESuRIBxyVGBibHMpQ2nIYhi5ljh5Z+ctxiR9JbXHLsFtI8dZNpUWa04LBlt6M1R+FVer&#10;oDNb707fm3g5HaYfu+3seB0XrNTwsX9dgIjUx3v4v/2uFUzmM/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tATnxQAAANwAAAAPAAAAAAAAAAAAAAAAAJgCAABkcnMv&#10;ZG93bnJldi54bWxQSwUGAAAAAAQABAD1AAAAigMAAAAA&#10;" filled="f" strokecolor="black [3213]" strokeweight=".5pt">
                                                    <v:textbox inset="0,0,0,0">
                                                      <w:txbxContent>
                                                        <w:p w:rsidR="00C433B9" w:rsidRPr="00E277D1" w:rsidRDefault="00C433B9" w:rsidP="004379F7">
                                                          <w:pPr>
                                                            <w:spacing w:after="0"/>
                                                            <w:jc w:val="center"/>
                                                            <w:rPr>
                                                              <w:sz w:val="22"/>
                                                              <w:szCs w:val="22"/>
                                                              <w:rtl/>
                                                              <w:lang w:bidi="fa-IR"/>
                                                            </w:rPr>
                                                          </w:pPr>
                                                          <w:r w:rsidRPr="00E277D1">
                                                            <w:rPr>
                                                              <w:rFonts w:hint="cs"/>
                                                              <w:sz w:val="22"/>
                                                              <w:szCs w:val="22"/>
                                                              <w:rtl/>
                                                              <w:lang w:bidi="fa-IR"/>
                                                            </w:rPr>
                                                            <w:t>توانبخشی</w:t>
                                                          </w:r>
                                                        </w:p>
                                                        <w:p w:rsidR="00C433B9" w:rsidRPr="00E277D1" w:rsidRDefault="00C433B9" w:rsidP="004379F7">
                                                          <w:pPr>
                                                            <w:jc w:val="center"/>
                                                            <w:rPr>
                                                              <w:sz w:val="16"/>
                                                              <w:szCs w:val="16"/>
                                                              <w:rtl/>
                                                              <w:lang w:bidi="fa-IR"/>
                                                            </w:rPr>
                                                          </w:pPr>
                                                          <w:r w:rsidRPr="00E277D1">
                                                            <w:rPr>
                                                              <w:rFonts w:hint="cs"/>
                                                              <w:sz w:val="22"/>
                                                              <w:szCs w:val="22"/>
                                                              <w:rtl/>
                                                              <w:lang w:bidi="fa-IR"/>
                                                            </w:rPr>
                                                            <w:t>نوسازی</w:t>
                                                          </w:r>
                                                        </w:p>
                                                      </w:txbxContent>
                                                    </v:textbox>
                                                  </v:shape>
                                                  <v:shape id="Text Box 598" o:spid="_x0000_s1108" type="#_x0000_t202" style="position:absolute;left:54808;top:20644;width:8228;height:3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uQlcIA&#10;AADcAAAADwAAAGRycy9kb3ducmV2LnhtbERPz2vCMBS+C/sfwht401RB3TqjiCCIh4F1bNdn89Z0&#10;Ni81ibb775fDwOPH93u57m0j7uRD7VjBZJyBIC6drrlS8HHajV5AhIissXFMCn4pwHr1NFhirl3H&#10;R7oXsRIphEOOCkyMbS5lKA1ZDGPXEifu23mLMUFfSe2xS+G2kdMsm0uLNacGgy1tDZWX4mYVdObg&#10;3fm6iz/nz/n78bD4uk0LVmr43G/eQETq40P8795rBbPXtDadSUd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K5CVwgAAANwAAAAPAAAAAAAAAAAAAAAAAJgCAABkcnMvZG93&#10;bnJldi54bWxQSwUGAAAAAAQABAD1AAAAhwMAAAAA&#10;" filled="f" strokecolor="black [3213]" strokeweight=".5pt">
                                                    <v:textbox inset="0,0,0,0">
                                                      <w:txbxContent>
                                                        <w:p w:rsidR="00C433B9" w:rsidRDefault="00C433B9" w:rsidP="004379F7">
                                                          <w:pPr>
                                                            <w:spacing w:after="0"/>
                                                            <w:jc w:val="center"/>
                                                            <w:rPr>
                                                              <w:sz w:val="22"/>
                                                              <w:szCs w:val="22"/>
                                                              <w:rtl/>
                                                              <w:lang w:bidi="fa-IR"/>
                                                            </w:rPr>
                                                          </w:pPr>
                                                          <w:r>
                                                            <w:rPr>
                                                              <w:rFonts w:hint="cs"/>
                                                              <w:sz w:val="22"/>
                                                              <w:szCs w:val="22"/>
                                                              <w:rtl/>
                                                              <w:lang w:bidi="fa-IR"/>
                                                            </w:rPr>
                                                            <w:t>باززنده</w:t>
                                                          </w:r>
                                                          <w:r>
                                                            <w:rPr>
                                                              <w:rFonts w:hint="cs"/>
                                                              <w:sz w:val="22"/>
                                                              <w:szCs w:val="22"/>
                                                              <w:rtl/>
                                                              <w:lang w:bidi="fa-IR"/>
                                                            </w:rPr>
                                                            <w:softHyphen/>
                                                            <w:t>سازی</w:t>
                                                          </w:r>
                                                        </w:p>
                                                        <w:p w:rsidR="00C433B9" w:rsidRPr="00E277D1" w:rsidRDefault="00C433B9" w:rsidP="004379F7">
                                                          <w:pPr>
                                                            <w:spacing w:after="0"/>
                                                            <w:rPr>
                                                              <w:sz w:val="16"/>
                                                              <w:szCs w:val="16"/>
                                                              <w:rtl/>
                                                              <w:lang w:bidi="fa-IR"/>
                                                            </w:rPr>
                                                          </w:pPr>
                                                          <w:r>
                                                            <w:rPr>
                                                              <w:rFonts w:hint="cs"/>
                                                              <w:sz w:val="22"/>
                                                              <w:szCs w:val="22"/>
                                                              <w:rtl/>
                                                              <w:lang w:bidi="fa-IR"/>
                                                            </w:rPr>
                                                            <w:t xml:space="preserve">         </w:t>
                                                          </w:r>
                                                          <w:r w:rsidRPr="00E277D1">
                                                            <w:rPr>
                                                              <w:rFonts w:hint="cs"/>
                                                              <w:sz w:val="22"/>
                                                              <w:szCs w:val="22"/>
                                                              <w:rtl/>
                                                              <w:lang w:bidi="fa-IR"/>
                                                            </w:rPr>
                                                            <w:t>مرمت</w:t>
                                                          </w:r>
                                                        </w:p>
                                                      </w:txbxContent>
                                                    </v:textbox>
                                                  </v:shape>
                                                  <v:shape id="Text Box 599" o:spid="_x0000_s1109" type="#_x0000_t202" style="position:absolute;left:45884;top:20644;width:8639;height:3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c1DsUA&#10;AADcAAAADwAAAGRycy9kb3ducmV2LnhtbESPQWsCMRSE74X+h/AK3mq2grauRikFQTwIrkWvz81z&#10;s7p52SbR3f77plDocZiZb5j5sreNuJMPtWMFL8MMBHHpdM2Vgs/96vkNRIjIGhvHpOCbAiwXjw9z&#10;zLXreEf3IlYiQTjkqMDE2OZShtKQxTB0LXHyzs5bjEn6SmqPXYLbRo6ybCIt1pwWDLb0Yai8Fjer&#10;oDMb705fq3g5HSbb3eb1eBsVrNTgqX+fgYjUx//wX3utFYynU/g9k46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ZzUOxQAAANwAAAAPAAAAAAAAAAAAAAAAAJgCAABkcnMv&#10;ZG93bnJldi54bWxQSwUGAAAAAAQABAD1AAAAigMAAAAA&#10;" filled="f" strokecolor="black [3213]" strokeweight=".5pt">
                                                    <v:textbox inset="0,0,0,0">
                                                      <w:txbxContent>
                                                        <w:p w:rsidR="00C433B9" w:rsidRPr="00E277D1" w:rsidRDefault="00C433B9" w:rsidP="004379F7">
                                                          <w:pPr>
                                                            <w:jc w:val="center"/>
                                                            <w:rPr>
                                                              <w:sz w:val="16"/>
                                                              <w:szCs w:val="16"/>
                                                              <w:rtl/>
                                                              <w:lang w:bidi="fa-IR"/>
                                                            </w:rPr>
                                                          </w:pPr>
                                                          <w:r w:rsidRPr="00E277D1">
                                                            <w:rPr>
                                                              <w:rFonts w:hint="cs"/>
                                                              <w:sz w:val="22"/>
                                                              <w:szCs w:val="22"/>
                                                              <w:rtl/>
                                                              <w:lang w:bidi="fa-IR"/>
                                                            </w:rPr>
                                                            <w:t>افزایش عملکردها توسعه</w:t>
                                                          </w:r>
                                                        </w:p>
                                                      </w:txbxContent>
                                                    </v:textbox>
                                                  </v:shape>
                                                  <v:shape id="Text Box 600" o:spid="_x0000_s1110" type="#_x0000_t202" style="position:absolute;left:37013;top:20580;width:8415;height:3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JoaMIA&#10;AADcAAAADwAAAGRycy9kb3ducmV2LnhtbERPz2vCMBS+C/sfwhvspqkeOqlNZQjC8DCwE70+m7em&#10;W/PSJdF2//1yGOz48f0ut5PtxZ186BwrWC4yEMSN0x23Ck7v+/kaRIjIGnvHpOCHAmyrh1mJhXYj&#10;H+lex1akEA4FKjAxDoWUoTFkMSzcQJy4D+ctxgR9K7XHMYXbXq6yLJcWO04NBgfaGWq+6ptVMJqD&#10;d9fvffy8nvO34+H5clvVrNTT4/SyARFpiv/iP/erVpBnaX46k46Ar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cmhowgAAANwAAAAPAAAAAAAAAAAAAAAAAJgCAABkcnMvZG93&#10;bnJldi54bWxQSwUGAAAAAAQABAD1AAAAhwMAAAAA&#10;" filled="f" strokecolor="black [3213]" strokeweight=".5pt">
                                                    <v:textbox inset="0,0,0,0">
                                                      <w:txbxContent>
                                                        <w:p w:rsidR="00C433B9" w:rsidRPr="00E277D1" w:rsidRDefault="00C433B9" w:rsidP="004379F7">
                                                          <w:pPr>
                                                            <w:jc w:val="center"/>
                                                            <w:rPr>
                                                              <w:sz w:val="16"/>
                                                              <w:szCs w:val="16"/>
                                                              <w:rtl/>
                                                              <w:lang w:bidi="fa-IR"/>
                                                            </w:rPr>
                                                          </w:pPr>
                                                          <w:r w:rsidRPr="00E277D1">
                                                            <w:rPr>
                                                              <w:rFonts w:hint="cs"/>
                                                              <w:sz w:val="22"/>
                                                              <w:szCs w:val="22"/>
                                                              <w:rtl/>
                                                              <w:lang w:bidi="fa-IR"/>
                                                            </w:rPr>
                                                            <w:t>کاهش عملکردها تخریب موضعی</w:t>
                                                          </w:r>
                                                        </w:p>
                                                      </w:txbxContent>
                                                    </v:textbox>
                                                  </v:shape>
                                                </v:group>
                                                <v:line id="Straight Connector 601" o:spid="_x0000_s1111" style="position:absolute;visibility:visible;mso-wrap-style:square" from="49983,24514" to="49983,26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ArMsMAAADcAAAADwAAAGRycy9kb3ducmV2LnhtbESPT2sCMRTE7wW/Q3hCbzW7LV10NYpI&#10;pcWe/Hd/bJ67i5uXNYmafntTKPQ4zMxvmNkimk7cyPnWsoJ8lIEgrqxuuVZw2K9fxiB8QNbYWSYF&#10;P+RhMR88zbDU9s5buu1CLRKEfYkKmhD6UkpfNWTQj2xPnLyTdQZDkq6W2uE9wU0nX7OskAZbTgsN&#10;9rRqqDrvriZR8uPFyM/zBI8b9+0+3or4Hi9KPQ/jcgoiUAz/4b/2l1ZQZDn8nklHQM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wKzLDAAAA3AAAAA8AAAAAAAAAAAAA&#10;AAAAoQIAAGRycy9kb3ducmV2LnhtbFBLBQYAAAAABAAEAPkAAACRAwAAAAA=&#10;" strokecolor="black [3040]"/>
                                              </v:group>
                                              <v:shape id="Text Box 602" o:spid="_x0000_s1112" type="#_x0000_t202" style="position:absolute;left:40384;top:27532;width:8638;height:2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xThMUA&#10;AADcAAAADwAAAGRycy9kb3ducmV2LnhtbESPQWvCQBSE74X+h+UVequb5hBLdBURhOKhYCzt9Zl9&#10;ZqPZt+nuatJ/7wqFHoeZ+YaZL0fbiSv50DpW8DrJQBDXTrfcKPjcb17eQISIrLFzTAp+KcBy8fgw&#10;x1K7gXd0rWIjEoRDiQpMjH0pZagNWQwT1xMn7+i8xZikb6T2OCS47WSeZYW02HJaMNjT2lB9ri5W&#10;wWC23h1+NvF0+Co+dtvp9yWvWKnnp3E1AxFpjP/hv/a7VlBkOdz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7FOExQAAANwAAAAPAAAAAAAAAAAAAAAAAJgCAABkcnMv&#10;ZG93bnJldi54bWxQSwUGAAAAAAQABAD1AAAAigMAAAAA&#10;" filled="f" strokecolor="black [3213]" strokeweight=".5pt">
                                                <v:textbox inset="0,0,0,0">
                                                  <w:txbxContent>
                                                    <w:p w:rsidR="00C433B9" w:rsidRPr="00E277D1" w:rsidRDefault="00C433B9" w:rsidP="004379F7">
                                                      <w:pPr>
                                                        <w:jc w:val="center"/>
                                                        <w:rPr>
                                                          <w:sz w:val="16"/>
                                                          <w:szCs w:val="16"/>
                                                          <w:rtl/>
                                                          <w:lang w:bidi="fa-IR"/>
                                                        </w:rPr>
                                                      </w:pPr>
                                                      <w:r w:rsidRPr="00E277D1">
                                                        <w:rPr>
                                                          <w:rFonts w:hint="cs"/>
                                                          <w:sz w:val="22"/>
                                                          <w:szCs w:val="22"/>
                                                          <w:rtl/>
                                                          <w:lang w:bidi="fa-IR"/>
                                                        </w:rPr>
                                                        <w:t>توسعه جانبی</w:t>
                                                      </w:r>
                                                    </w:p>
                                                  </w:txbxContent>
                                                </v:textbox>
                                              </v:shape>
                                              <v:shape id="Text Box 603" o:spid="_x0000_s1113" type="#_x0000_t202" style="position:absolute;left:50656;top:27538;width:8639;height:2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D2H8UA&#10;AADcAAAADwAAAGRycy9kb3ducmV2LnhtbESPQWsCMRSE74X+h/CE3mpWC9uyNYoUhOJBcCvt9bl5&#10;blY3L9skuuu/N0Khx2FmvmFmi8G24kI+NI4VTMYZCOLK6YZrBbuv1fMbiBCRNbaOScGVAizmjw8z&#10;LLTreUuXMtYiQTgUqMDE2BVShsqQxTB2HXHyDs5bjEn6WmqPfYLbVk6zLJcWG04LBjv6MFSdyrNV&#10;0Ju1d/vfVTzuv/PNdv36c56WrNTTaFi+g4g0xP/wX/tTK8izF7ifS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oPYfxQAAANwAAAAPAAAAAAAAAAAAAAAAAJgCAABkcnMv&#10;ZG93bnJldi54bWxQSwUGAAAAAAQABAD1AAAAigMAAAAA&#10;" filled="f" strokecolor="black [3213]" strokeweight=".5pt">
                                                <v:textbox inset="0,0,0,0">
                                                  <w:txbxContent>
                                                    <w:p w:rsidR="00C433B9" w:rsidRPr="00E277D1" w:rsidRDefault="00C433B9" w:rsidP="004379F7">
                                                      <w:pPr>
                                                        <w:jc w:val="center"/>
                                                        <w:rPr>
                                                          <w:sz w:val="16"/>
                                                          <w:szCs w:val="16"/>
                                                          <w:rtl/>
                                                          <w:lang w:bidi="fa-IR"/>
                                                        </w:rPr>
                                                      </w:pPr>
                                                      <w:r w:rsidRPr="00E277D1">
                                                        <w:rPr>
                                                          <w:rFonts w:hint="cs"/>
                                                          <w:sz w:val="22"/>
                                                          <w:szCs w:val="22"/>
                                                          <w:rtl/>
                                                          <w:lang w:bidi="fa-IR"/>
                                                        </w:rPr>
                                                        <w:t>توسعه عمودی</w:t>
                                                      </w:r>
                                                    </w:p>
                                                  </w:txbxContent>
                                                </v:textbox>
                                              </v:shape>
                                            </v:group>
                                            <v:line id="Straight Connector 604" o:spid="_x0000_s1114" style="position:absolute;visibility:visible;mso-wrap-style:square" from="44766,26247" to="44766,27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eIqsMAAADcAAAADwAAAGRycy9kb3ducmV2LnhtbESPQWsCMRSE7wX/Q3iCt5pV28VujSKl&#10;0lJPrvX+2LzuLm5e1iRq/PemUOhxmJlvmMUqmk5cyPnWsoLJOANBXFndcq3ge795nIPwAVljZ5kU&#10;3MjDajl4WGCh7ZV3dClDLRKEfYEKmhD6QkpfNWTQj21PnLwf6wyGJF0ttcNrgptOTrMslwZbTgsN&#10;9vTWUHUszyZRJoeTkR/HFzx8ua17n+XxOZ6UGg3j+hVEoBj+w3/tT60gz57g90w6An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HiKrDAAAA3AAAAA8AAAAAAAAAAAAA&#10;AAAAoQIAAGRycy9kb3ducmV2LnhtbFBLBQYAAAAABAAEAPkAAACRAwAAAAA=&#10;" strokecolor="black [3040]"/>
                                          </v:group>
                                          <v:line id="Straight Connector 605" o:spid="_x0000_s1115" style="position:absolute;visibility:visible;mso-wrap-style:square" from="56031,26247" to="56031,27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stMcIAAADcAAAADwAAAGRycy9kb3ducmV2LnhtbESPQWsCMRSE74X+h/AEbzWrxUVXoxRp&#10;UexJW++PzXN3cfOyJqnGf28EocdhZr5h5stoWnEh5xvLCoaDDARxaXXDlYLfn6+3CQgfkDW2lknB&#10;jTwsF68vcyy0vfKOLvtQiQRhX6CCOoSukNKXNRn0A9sRJ+9oncGQpKukdnhNcNPKUZbl0mDDaaHG&#10;jlY1laf9n0mU4eFs5Po0xcPWfbvP9zyO41mpfi9+zEAEiuE//GxvtII8G8Pj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0stMcIAAADcAAAADwAAAAAAAAAAAAAA&#10;AAChAgAAZHJzL2Rvd25yZXYueG1sUEsFBgAAAAAEAAQA+QAAAJADAAAAAA==&#10;" strokecolor="black [3040]"/>
                                        </v:group>
                                        <v:line id="Straight Connector 606" o:spid="_x0000_s1116" style="position:absolute;flip:x;visibility:visible;mso-wrap-style:square" from="22327,18680" to="33380,18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tp0MMAAADcAAAADwAAAGRycy9kb3ducmV2LnhtbESPS4vCQBCE74L/YWjBm070EJesoyyC&#10;IIri87C3JtN5sJmekBlN/PeOIOyxqKqvqPmyM5V4UONKywom4wgEcWp1ybmC62U9+gLhPLLGyjIp&#10;eJKD5aLfm2Oibcsnepx9LgKEXYIKCu/rREqXFmTQjW1NHLzMNgZ9kE0udYNtgJtKTqMolgZLDgsF&#10;1rQqKP07342CzN3r1e9N+2y23Z/22S4/YHtUajjofr5BeOr8f/jT3mgFcRTD+0w4AnLx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badDDAAAA3AAAAA8AAAAAAAAAAAAA&#10;AAAAoQIAAGRycy9kb3ducmV2LnhtbFBLBQYAAAAABAAEAPkAAACRAwAAAAA=&#10;" strokecolor="black [3040]"/>
                                      </v:group>
                                    </v:group>
                                    <v:line id="Straight Connector 607" o:spid="_x0000_s1117" style="position:absolute;visibility:visible;mso-wrap-style:square" from="33378,18680" to="33378,20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UW3cMAAADcAAAADwAAAGRycy9kb3ducmV2LnhtbESPT2sCMRTE7wW/Q3hCbzWrxVVXo4i0&#10;VNpT/XN/bJ67i5uXNUk1fntTKPQ4zMxvmMUqmlZcyfnGsoLhIANBXFrdcKXgsH9/mYLwAVlja5kU&#10;3MnDatl7WmCh7Y2/6boLlUgQ9gUqqEPoCil9WZNBP7AdcfJO1hkMSbpKaoe3BDetHGVZLg02nBZq&#10;7GhTU3ne/ZhEGR4vRn6cZ3j8dF/u7TWP43hR6rkf13MQgWL4D/+1t1pBnk3g90w6An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zVFt3DAAAA3AAAAA8AAAAAAAAAAAAA&#10;AAAAoQIAAGRycy9kb3ducmV2LnhtbFBLBQYAAAAABAAEAPkAAACRAwAAAAA=&#10;" strokecolor="black [3040]"/>
                                  </v:group>
                                  <v:line id="Straight Connector 608" o:spid="_x0000_s1118" style="position:absolute;visibility:visible;mso-wrap-style:square" from="22327,18624" to="22327,20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qCr8MAAADcAAAADwAAAGRycy9kb3ducmV2LnhtbESPwW7CMAyG75P2DpEn7TZSmKhGIaAJ&#10;bRpip7FxtxqvrWickmQQ3h4fkHa0fv+f/S1W2fXqRCF2ng2MRwUo4trbjhsDP9/vTy+gYkK22Hsm&#10;AxeKsFre3y2wsv7MX3TapUYJhGOFBtqUhkrrWLfkMI78QCzZrw8Ok4yh0TbgWeCu15OiKLXDjuVC&#10;iwOtW6oPuz8nlPH+6PTHYYb7bfgMb89lnuajMY8P+XUOKlFO/8u39sYaKAv5VmREBPTy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1Kgq/DAAAA3AAAAA8AAAAAAAAAAAAA&#10;AAAAoQIAAGRycy9kb3ducmV2LnhtbFBLBQYAAAAABAAEAPkAAACRAwAAAAA=&#10;" strokecolor="black [3040]"/>
                                </v:group>
                              </v:group>
                              <v:shape id="Text Box 609" o:spid="_x0000_s1119" type="#_x0000_t202" style="position:absolute;left:27993;top:20531;width:8413;height:3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jB9cUA&#10;AADcAAAADwAAAGRycy9kb3ducmV2LnhtbESPQWsCMRSE74X+h/AKvWm2Hra6GqUUBPFQcCt6fW6e&#10;m7WblzWJ7vbfN4VCj8PMfMMsVoNtxZ18aBwreBlnIIgrpxuuFew/16MpiBCRNbaOScE3BVgtHx8W&#10;WGjX847uZaxFgnAoUIGJsSukDJUhi2HsOuLknZ23GJP0tdQe+wS3rZxkWS4tNpwWDHb0bqj6Km9W&#10;QW+23p2u63g5HfKP3fb1eJuUrNTz0/A2BxFpiP/hv/ZGK8izGfyeS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SMH1xQAAANwAAAAPAAAAAAAAAAAAAAAAAJgCAABkcnMv&#10;ZG93bnJldi54bWxQSwUGAAAAAAQABAD1AAAAigMAAAAA&#10;" filled="f" strokecolor="black [3213]" strokeweight=".5pt">
                                <v:textbox inset="0,0,0,0">
                                  <w:txbxContent>
                                    <w:p w:rsidR="00C433B9" w:rsidRPr="00E277D1" w:rsidRDefault="00C433B9" w:rsidP="004379F7">
                                      <w:pPr>
                                        <w:jc w:val="center"/>
                                        <w:rPr>
                                          <w:sz w:val="16"/>
                                          <w:szCs w:val="16"/>
                                          <w:rtl/>
                                          <w:lang w:bidi="fa-IR"/>
                                        </w:rPr>
                                      </w:pPr>
                                      <w:r w:rsidRPr="00E277D1">
                                        <w:rPr>
                                          <w:rFonts w:hint="cs"/>
                                          <w:sz w:val="22"/>
                                          <w:szCs w:val="22"/>
                                          <w:rtl/>
                                          <w:lang w:bidi="fa-IR"/>
                                        </w:rPr>
                                        <w:t>تخریب موضعی و ترمیم آن</w:t>
                                      </w:r>
                                    </w:p>
                                  </w:txbxContent>
                                </v:textbox>
                              </v:shape>
                            </v:group>
                            <v:shape id="Text Box 610" o:spid="_x0000_s1120" type="#_x0000_t202" style="position:absolute;left:19185;top:20588;width:8414;height:3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v+tcEA&#10;AADcAAAADwAAAGRycy9kb3ducmV2LnhtbERPz2vCMBS+D/wfwhO8zVQP3ahGGQNBPAh2Q6/P5tlU&#10;m5eaRNv998thsOPH93u5HmwrnuRD41jBbJqBIK6cbrhW8P21eX0HESKyxtYxKfihAOvV6GWJhXY9&#10;H+hZxlqkEA4FKjAxdoWUoTJkMUxdR5y4i/MWY4K+ltpjn8JtK+dZlkuLDacGgx19Gqpu5cMq6M3O&#10;u/N9E6/nY74/7N5Oj3nJSk3Gw8cCRKQh/ov/3FutIJ+l+elMOgJ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r/rXBAAAA3AAAAA8AAAAAAAAAAAAAAAAAmAIAAGRycy9kb3du&#10;cmV2LnhtbFBLBQYAAAAABAAEAPUAAACGAwAAAAA=&#10;" filled="f" strokecolor="black [3213]" strokeweight=".5pt">
                              <v:textbox inset="0,0,0,0">
                                <w:txbxContent>
                                  <w:p w:rsidR="00C433B9" w:rsidRPr="00E277D1" w:rsidRDefault="00C433B9" w:rsidP="004379F7">
                                    <w:pPr>
                                      <w:jc w:val="center"/>
                                      <w:rPr>
                                        <w:sz w:val="16"/>
                                        <w:szCs w:val="16"/>
                                        <w:rtl/>
                                        <w:lang w:bidi="fa-IR"/>
                                      </w:rPr>
                                    </w:pPr>
                                    <w:r w:rsidRPr="00E277D1">
                                      <w:rPr>
                                        <w:rFonts w:hint="cs"/>
                                        <w:sz w:val="22"/>
                                        <w:szCs w:val="22"/>
                                        <w:rtl/>
                                        <w:lang w:bidi="fa-IR"/>
                                      </w:rPr>
                                      <w:t>تخیریب کلی و ساخت مجدد</w:t>
                                    </w:r>
                                  </w:p>
                                </w:txbxContent>
                              </v:textbox>
                            </v:shape>
                          </v:group>
                          <v:line id="Straight Connector 611" o:spid="_x0000_s1121" style="position:absolute;visibility:visible;mso-wrap-style:square" from="7012,17222" to="7012,18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m978MAAADcAAAADwAAAGRycy9kb3ducmV2LnhtbESPT2sCMRTE7wW/Q3hCbzW7LV10NYpI&#10;pcWe/Hd/bJ67i5uXNYmafntTKPQ4zMxvmNkimk7cyPnWsoJ8lIEgrqxuuVZw2K9fxiB8QNbYWSYF&#10;P+RhMR88zbDU9s5buu1CLRKEfYkKmhD6UkpfNWTQj2xPnLyTdQZDkq6W2uE9wU0nX7OskAZbTgsN&#10;9rRqqDrvriZR8uPFyM/zBI8b9+0+3or4Hi9KPQ/jcgoiUAz/4b/2l1ZQ5Dn8nklHQM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pve/DAAAA3AAAAA8AAAAAAAAAAAAA&#10;AAAAoQIAAGRycy9kb3ducmV2LnhtbFBLBQYAAAAABAAEAPkAAACRAwAAAAA=&#10;" strokecolor="black [3040]"/>
                          <v:line id="Straight Connector 612" o:spid="_x0000_s1122" style="position:absolute;flip:x;visibility:visible;mso-wrap-style:square" from="729,18792" to="15707,18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n5DsMAAADcAAAADwAAAGRycy9kb3ducmV2LnhtbESPS6vCMBSE9xf8D+EI7q6pLvRSjSKC&#10;IIric+Hu0Jw+sDkpTbT13xtBuMthZr5hpvPWlOJJtSssKxj0IxDEidUFZwou59XvHwjnkTWWlknB&#10;ixzMZ52fKcbaNnyk58lnIkDYxagg976KpXRJTgZd31bEwUttbdAHWWdS19gEuCnlMIpG0mDBYSHH&#10;ipY5JffTwyhI3aNa3q7ap+PN7rhLt9kem4NSvW67mIDw1Pr/8Le91gpGgyF8zoQjIG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5+Q7DAAAA3AAAAA8AAAAAAAAAAAAA&#10;AAAAoQIAAGRycy9kb3ducmV2LnhtbFBLBQYAAAAABAAEAPkAAACRAwAAAAA=&#10;" strokecolor="black [3040]"/>
                          <v:line id="Straight Connector 613" o:spid="_x0000_s1123" style="position:absolute;visibility:visible;mso-wrap-style:square" from="15707,18793" to="15707,20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eGA8MAAADcAAAADwAAAGRycy9kb3ducmV2LnhtbESPQWsCMRSE74L/IbyCN81upYuuRpFS&#10;aaknt/X+2LzuLm5e1iTV9N83hYLHYWa+YdbbaHpxJec7ywryWQaCuLa640bB58d+ugDhA7LG3jIp&#10;+CEP2814tMZS2xsf6VqFRiQI+xIVtCEMpZS+bsmgn9mBOHlf1hkMSbpGaoe3BDe9fMyyQhrsOC20&#10;ONBzS/W5+jaJkp8uRr6el3h6dwf3Mi/iU7woNXmIuxWIQDHcw//tN62gyOfwdyYdAb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3hgPDAAAA3AAAAA8AAAAAAAAAAAAA&#10;AAAAoQIAAGRycy9kb3ducmV2LnhtbFBLBQYAAAAABAAEAPkAAACRAwAAAAA=&#10;" strokecolor="black [3040]"/>
                          <v:line id="Straight Connector 614" o:spid="_x0000_s1124" style="position:absolute;visibility:visible;mso-wrap-style:square" from="729,18793" to="729,20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4ed8QAAADcAAAADwAAAGRycy9kb3ducmV2LnhtbESPT2sCMRTE7wW/Q3iCt5pdbRddjSKl&#10;paU91T/3x+a5u7h5WZNU47c3hUKPw8z8hlmuo+nEhZxvLSvIxxkI4srqlmsF+93b4wyED8gaO8uk&#10;4EYe1qvBwxJLba/8TZdtqEWCsC9RQRNCX0rpq4YM+rHtiZN3tM5gSNLVUju8Jrjp5CTLCmmw5bTQ&#10;YE8vDVWn7Y9JlPxwNvL9NMfDp/tyr9MiPsezUqNh3CxABIrhP/zX/tAKivwJfs+kI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3h53xAAAANwAAAAPAAAAAAAAAAAA&#10;AAAAAKECAABkcnMvZG93bnJldi54bWxQSwUGAAAAAAQABAD5AAAAkgMAAAAA&#10;" strokecolor="black [3040]"/>
                        </v:group>
                        <v:shape id="Text Box 615" o:spid="_x0000_s1125" type="#_x0000_t202" style="position:absolute;left:-2075;top:20584;width:8413;height:3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xdLcUA&#10;AADcAAAADwAAAGRycy9kb3ducmV2LnhtbESPQWsCMRSE74X+h/AKvWlWoausRikFQTwU3JZ6fW6e&#10;m9XNy5pEd/vvm0Khx2FmvmGW68G24k4+NI4VTMYZCOLK6YZrBZ8fm9EcRIjIGlvHpOCbAqxXjw9L&#10;LLTreU/3MtYiQTgUqMDE2BVShsqQxTB2HXHyTs5bjEn6WmqPfYLbVk6zLJcWG04LBjt6M1RdyptV&#10;0Judd8frJp6PX/n7fjc73KYlK/X8NLwuQEQa4n/4r73VCvLJC/yeSUd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3F0txQAAANwAAAAPAAAAAAAAAAAAAAAAAJgCAABkcnMv&#10;ZG93bnJldi54bWxQSwUGAAAAAAQABAD1AAAAigMAAAAA&#10;" filled="f" strokecolor="black [3213]" strokeweight=".5pt">
                          <v:textbox inset="0,0,0,0">
                            <w:txbxContent>
                              <w:p w:rsidR="00C433B9" w:rsidRPr="00E277D1" w:rsidRDefault="00C433B9" w:rsidP="004379F7">
                                <w:pPr>
                                  <w:jc w:val="center"/>
                                  <w:rPr>
                                    <w:sz w:val="16"/>
                                    <w:szCs w:val="16"/>
                                    <w:rtl/>
                                    <w:lang w:bidi="fa-IR"/>
                                  </w:rPr>
                                </w:pPr>
                                <w:r w:rsidRPr="00E277D1">
                                  <w:rPr>
                                    <w:rFonts w:hint="cs"/>
                                    <w:sz w:val="22"/>
                                    <w:szCs w:val="22"/>
                                    <w:rtl/>
                                    <w:lang w:bidi="fa-IR"/>
                                  </w:rPr>
                                  <w:t>تغییر به کاربری مشابه</w:t>
                                </w:r>
                              </w:p>
                            </w:txbxContent>
                          </v:textbox>
                        </v:shape>
                        <v:shape id="Text Box 616" o:spid="_x0000_s1126" type="#_x0000_t202" style="position:absolute;left:9538;top:20641;width:8413;height:3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7DWsQA&#10;AADcAAAADwAAAGRycy9kb3ducmV2LnhtbESPQWsCMRSE74X+h/AKvdWsHrZlNYoUhOKh4Fr0+tw8&#10;N6ubl20S3e2/bwTB4zAz3zCzxWBbcSUfGscKxqMMBHHldMO1gp/t6u0DRIjIGlvHpOCPAizmz08z&#10;LLTreUPXMtYiQTgUqMDE2BVShsqQxTByHXHyjs5bjEn6WmqPfYLbVk6yLJcWG04LBjv6NFSdy4tV&#10;0Ju1d4ffVTwddvn3Zv2+v0xKVur1ZVhOQUQa4iN8b39pBfk4h9uZd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Ow1rEAAAA3AAAAA8AAAAAAAAAAAAAAAAAmAIAAGRycy9k&#10;b3ducmV2LnhtbFBLBQYAAAAABAAEAPUAAACJAwAAAAA=&#10;" filled="f" strokecolor="black [3213]" strokeweight=".5pt">
                          <v:textbox inset="0,0,0,0">
                            <w:txbxContent>
                              <w:p w:rsidR="00C433B9" w:rsidRPr="00E277D1" w:rsidRDefault="00C433B9" w:rsidP="004379F7">
                                <w:pPr>
                                  <w:jc w:val="center"/>
                                  <w:rPr>
                                    <w:sz w:val="16"/>
                                    <w:szCs w:val="16"/>
                                    <w:rtl/>
                                    <w:lang w:bidi="fa-IR"/>
                                  </w:rPr>
                                </w:pPr>
                                <w:r w:rsidRPr="00E277D1">
                                  <w:rPr>
                                    <w:rFonts w:hint="cs"/>
                                    <w:sz w:val="22"/>
                                    <w:szCs w:val="22"/>
                                    <w:rtl/>
                                    <w:lang w:bidi="fa-IR"/>
                                  </w:rPr>
                                  <w:t>تغییر به کاربری دیگر</w:t>
                                </w:r>
                              </w:p>
                            </w:txbxContent>
                          </v:textbox>
                        </v:shape>
                      </v:group>
                      <v:line id="Straight Connector 617" o:spid="_x0000_s1127" style="position:absolute;visibility:visible;mso-wrap-style:square" from="15539,24514" to="15539,2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yAAMMAAADcAAAADwAAAGRycy9kb3ducmV2LnhtbESPQWsCMRSE74X+h/AKvWl2W1zrapRS&#10;Wip6Uuv9sXndXdy8rEmq8d8bQehxmJlvmNkimk6cyPnWsoJ8mIEgrqxuuVbws/savIHwAVljZ5kU&#10;XMjDYv74MMNS2zNv6LQNtUgQ9iUqaELoSyl91ZBBP7Q9cfJ+rTMYknS11A7PCW46+ZJlhTTYclpo&#10;sKePhqrD9s8kSr4/Gvl9mOB+5dbu87WIo3hU6vkpvk9BBIrhP3xvL7WCIh/D7Uw6AnJ+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MgADDAAAA3AAAAA8AAAAAAAAAAAAA&#10;AAAAoQIAAGRycy9kb3ducmV2LnhtbFBLBQYAAAAABAAEAPkAAACRAwAAAAA=&#10;" strokecolor="black [3040]"/>
                    </v:group>
                    <v:line id="Straight Connector 618" o:spid="_x0000_s1128" style="position:absolute;flip:x;visibility:visible;mso-wrap-style:square" from="10434,26366" to="21648,26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HO5MIAAADcAAAADwAAAGRycy9kb3ducmV2LnhtbERPyWrDMBC9B/oPYgq5xbJ7cItrJQRD&#10;oTS4NNuht8EaL8QaGUuJnb+PDoUeH2/PN7PpxY1G11lWkEQxCOLK6o4bBafjx+oNhPPIGnvLpOBO&#10;Djbrp0WOmbYT7+l28I0IIewyVNB6P2RSuqolgy6yA3Hgajsa9AGOjdQjTiHc9PIljlNpsOPQ0OJA&#10;RUvV5XA1Cmp3HYrfs/b161e5L+td843Tj1LL53n7DsLT7P/Ff+5PrSBNwtpwJhwBu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JHO5MIAAADcAAAADwAAAAAAAAAAAAAA&#10;AAChAgAAZHJzL2Rvd25yZXYueG1sUEsFBgAAAAAEAAQA+QAAAJADAAAAAA==&#10;" strokecolor="black [3040]"/>
                    <v:line id="Straight Connector 619" o:spid="_x0000_s1129" style="position:absolute;visibility:visible;mso-wrap-style:square" from="15595,24627" to="15595,26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x6cMAAADcAAAADwAAAGRycy9kb3ducmV2LnhtbESPQWsCMRSE70L/Q3iF3jS7li51NYqI&#10;0qKn2np/bJ67i5uXNYma/ntTKHgcZuYbZraIphNXcr61rCAfZSCIK6tbrhX8fG+G7yB8QNbYWSYF&#10;v+RhMX8azLDU9sZfdN2HWiQI+xIVNCH0pZS+asigH9meOHlH6wyGJF0ttcNbgptOjrOskAZbTgsN&#10;9rRqqDrtLyZR8sPZyI/TBA9bt3Pr1yK+xbNSL89xOQURKIZH+L/9qRUU+QT+zqQjIO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fsenDAAAA3AAAAA8AAAAAAAAAAAAA&#10;AAAAoQIAAGRycy9kb3ducmV2LnhtbFBLBQYAAAAABAAEAPkAAACRAwAAAAA=&#10;" strokecolor="black [3040]"/>
                    <v:shape id="Text Box 620" o:spid="_x0000_s1130" type="#_x0000_t202" style="position:absolute;left:6002;top:27656;width:8636;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c0CMIA&#10;AADcAAAADwAAAGRycy9kb3ducmV2LnhtbERPz2vCMBS+C/sfwhvspqk91NEZRQRheBjYDXd9Ns+m&#10;2rx0SbTdf78chB0/vt/L9Wg7cScfWscK5rMMBHHtdMuNgq/P3fQVRIjIGjvHpOCXAqxXT5MlltoN&#10;fKB7FRuRQjiUqMDE2JdShtqQxTBzPXHizs5bjAn6RmqPQwq3ncyzrJAWW04NBnvaGqqv1c0qGMze&#10;u9PPLl5Ox+LjsF983/KKlXp5HjdvICKN8V/8cL9rBUWe5qcz6Qj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xzQIwgAAANwAAAAPAAAAAAAAAAAAAAAAAJgCAABkcnMvZG93&#10;bnJldi54bWxQSwUGAAAAAAQABAD1AAAAhwMAAAAA&#10;" filled="f" strokecolor="black [3213]" strokeweight=".5pt">
                      <v:textbox inset="0,0,0,0">
                        <w:txbxContent>
                          <w:p w:rsidR="00C433B9" w:rsidRPr="00E277D1" w:rsidRDefault="00C433B9" w:rsidP="004379F7">
                            <w:pPr>
                              <w:jc w:val="center"/>
                              <w:rPr>
                                <w:sz w:val="16"/>
                                <w:szCs w:val="16"/>
                                <w:rtl/>
                                <w:lang w:bidi="fa-IR"/>
                              </w:rPr>
                            </w:pPr>
                            <w:r w:rsidRPr="00E277D1">
                              <w:rPr>
                                <w:rFonts w:hint="cs"/>
                                <w:sz w:val="22"/>
                                <w:szCs w:val="22"/>
                                <w:rtl/>
                                <w:lang w:bidi="fa-IR"/>
                              </w:rPr>
                              <w:t>کاربری واحد</w:t>
                            </w:r>
                          </w:p>
                        </w:txbxContent>
                      </v:textbox>
                    </v:shape>
                    <v:shape id="Text Box 621" o:spid="_x0000_s1131" type="#_x0000_t202" style="position:absolute;left:16268;top:27656;width:8636;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uRk8UA&#10;AADcAAAADwAAAGRycy9kb3ducmV2LnhtbESPQWvCQBSE74X+h+UVeqsbc4iSukopCMVDwSj2+sy+&#10;ZtNm36a7q0n/vSsIHoeZ+YZZrEbbiTP50DpWMJ1kIIhrp1tuFOx365c5iBCRNXaOScE/BVgtHx8W&#10;WGo38JbOVWxEgnAoUYGJsS+lDLUhi2HieuLkfTtvMSbpG6k9DgluO5lnWSEttpwWDPb0bqj+rU5W&#10;wWA23h3/1vHneCg+t5vZ1ymvWKnnp/HtFUSkMd7Dt/aHVlDkU7ieSUd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i5GTxQAAANwAAAAPAAAAAAAAAAAAAAAAAJgCAABkcnMv&#10;ZG93bnJldi54bWxQSwUGAAAAAAQABAD1AAAAigMAAAAA&#10;" filled="f" strokecolor="black [3213]" strokeweight=".5pt">
                      <v:textbox inset="0,0,0,0">
                        <w:txbxContent>
                          <w:p w:rsidR="00C433B9" w:rsidRPr="00E277D1" w:rsidRDefault="00C433B9" w:rsidP="004379F7">
                            <w:pPr>
                              <w:jc w:val="center"/>
                              <w:rPr>
                                <w:sz w:val="16"/>
                                <w:szCs w:val="16"/>
                                <w:rtl/>
                                <w:lang w:bidi="fa-IR"/>
                              </w:rPr>
                            </w:pPr>
                            <w:r w:rsidRPr="00E277D1">
                              <w:rPr>
                                <w:rFonts w:hint="cs"/>
                                <w:sz w:val="22"/>
                                <w:szCs w:val="22"/>
                                <w:rtl/>
                                <w:lang w:bidi="fa-IR"/>
                              </w:rPr>
                              <w:t>کاربری ترکیبی</w:t>
                            </w:r>
                          </w:p>
                        </w:txbxContent>
                      </v:textbox>
                    </v:shape>
                  </v:group>
                  <v:line id="Straight Connector 622" o:spid="_x0000_s1132" style="position:absolute;visibility:visible;mso-wrap-style:square" from="10378,26366" to="10378,27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fpJcMAAADcAAAADwAAAGRycy9kb3ducmV2LnhtbESPT2sCMRTE7wW/Q3iCt5p1xaWuRpHS&#10;UrGn+uf+2Dx3Fzcva5Jq+u1NodDjMDO/YZbraDpxI+dbywom4wwEcWV1y7WC4+H9+QWED8gaO8uk&#10;4Ic8rFeDpyWW2t75i277UIsEYV+igiaEvpTSVw0Z9GPbEyfvbJ3BkKSrpXZ4T3DTyTzLCmmw5bTQ&#10;YE+vDVWX/bdJlMnpauTHZY6nnft0b9MizuJVqdEwbhYgAsXwH/5rb7WCIs/h90w6An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X6SXDAAAA3AAAAA8AAAAAAAAAAAAA&#10;AAAAoQIAAGRycy9kb3ducmV2LnhtbFBLBQYAAAAABAAEAPkAAACRAwAAAAA=&#10;" strokecolor="black [3040]"/>
                  <v:line id="Straight Connector 623" o:spid="_x0000_s1133" style="position:absolute;visibility:visible;mso-wrap-style:square" from="21653,26366" to="21653,27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tMvsIAAADcAAAADwAAAGRycy9kb3ducmV2LnhtbESPQWsCMRSE74X+h/AKvWlWxcWuRhGx&#10;VOpJrffH5rm7uHlZk6jpv28EocdhZr5hZotoWnEj5xvLCgb9DARxaXXDlYKfw2dvAsIHZI2tZVLw&#10;Sx4W89eXGRba3nlHt32oRIKwL1BBHUJXSOnLmgz6vu2Ik3eyzmBI0lVSO7wnuGnlMMtyabDhtFBj&#10;R6uayvP+ahJlcLwY+XX+wOO327r1KI/jeFHq/S0upyACxfAffrY3WkE+HMHjTDoC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FtMvsIAAADcAAAADwAAAAAAAAAAAAAA&#10;AAChAgAAZHJzL2Rvd25yZXYueG1sUEsFBgAAAAAEAAQA+QAAAJADAAAAAA==&#10;" strokecolor="black [3040]"/>
                </v:group>
                <v:shape id="Text Box 624" o:spid="_x0000_s1134" type="#_x0000_t202" style="position:absolute;left:13033;top:30517;width:37619;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CdBccA&#10;AADcAAAADwAAAGRycy9kb3ducmV2LnhtbESPzWrDMBCE74G+g9hCbolc04bgRjHGYFJCesjPpbet&#10;tbFNrZVrKY7Tp68KhRyHmfmGWaWjacVAvWssK3iaRyCIS6sbrhScjsVsCcJ5ZI2tZVJwIwfp+mGy&#10;wkTbK+9pOPhKBAi7BBXU3neJlK6syaCb2444eGfbG/RB9pXUPV4D3LQyjqKFNNhwWKixo7ym8utw&#10;MQq2efGO+8/YLH/afLM7Z9336eNFqenjmL2C8DT6e/i//aYVLOJn+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wnQXHAAAA3AAAAA8AAAAAAAAAAAAAAAAAmAIAAGRy&#10;cy9kb3ducmV2LnhtbFBLBQYAAAAABAAEAPUAAACMAwAAAAA=&#10;" filled="f" stroked="f" strokeweight=".5pt">
                  <v:textbox>
                    <w:txbxContent>
                      <w:p w:rsidR="00C433B9" w:rsidRPr="00C852E6" w:rsidRDefault="00C433B9" w:rsidP="00582196">
                        <w:pPr>
                          <w:pStyle w:val="Heading2"/>
                          <w:rPr>
                            <w:rtl/>
                          </w:rPr>
                        </w:pPr>
                        <w:bookmarkStart w:id="30" w:name="_Toc372153828"/>
                        <w:bookmarkStart w:id="31" w:name="_Toc372153959"/>
                        <w:bookmarkStart w:id="32" w:name="_Toc372154999"/>
                        <w:bookmarkStart w:id="33" w:name="_Toc372304076"/>
                        <w:r w:rsidRPr="00C852E6">
                          <w:rPr>
                            <w:rFonts w:hint="cs"/>
                            <w:rtl/>
                          </w:rPr>
                          <w:t>نمودار شماره</w:t>
                        </w:r>
                        <w:r>
                          <w:rPr>
                            <w:rFonts w:hint="cs"/>
                            <w:rtl/>
                          </w:rPr>
                          <w:t>1</w:t>
                        </w:r>
                        <w:r w:rsidRPr="00C852E6">
                          <w:rPr>
                            <w:rFonts w:hint="cs"/>
                            <w:rtl/>
                          </w:rPr>
                          <w:t xml:space="preserve"> : مدیریت عملکرد (ماخذ: </w:t>
                        </w:r>
                        <w:r w:rsidRPr="00C852E6">
                          <w:rPr>
                            <w:rFonts w:asciiTheme="majorBidi" w:hAnsiTheme="majorBidi" w:cstheme="majorBidi"/>
                            <w:sz w:val="22"/>
                            <w:szCs w:val="22"/>
                          </w:rPr>
                          <w:t>Douglas</w:t>
                        </w:r>
                        <w:r w:rsidRPr="00C852E6">
                          <w:rPr>
                            <w:rFonts w:hint="cs"/>
                            <w:rtl/>
                          </w:rPr>
                          <w:t>، 2002، ص 3)</w:t>
                        </w:r>
                        <w:bookmarkEnd w:id="30"/>
                        <w:bookmarkEnd w:id="31"/>
                        <w:bookmarkEnd w:id="32"/>
                        <w:bookmarkEnd w:id="33"/>
                      </w:p>
                    </w:txbxContent>
                  </v:textbox>
                </v:shape>
                <w10:wrap type="square" anchorx="margin" anchory="margin"/>
              </v:group>
            </w:pict>
          </mc:Fallback>
        </mc:AlternateContent>
      </w: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Default="004379F7" w:rsidP="004379F7">
      <w:pPr>
        <w:pStyle w:val="ListParagraph"/>
        <w:jc w:val="both"/>
        <w:rPr>
          <w:rtl/>
          <w:lang w:bidi="fa-IR"/>
        </w:rPr>
      </w:pPr>
    </w:p>
    <w:p w:rsidR="004379F7" w:rsidRPr="00E265DC" w:rsidRDefault="004379F7" w:rsidP="004379F7">
      <w:pPr>
        <w:pStyle w:val="ListParagraph"/>
        <w:jc w:val="both"/>
        <w:rPr>
          <w:lang w:bidi="fa-IR"/>
        </w:rPr>
      </w:pPr>
    </w:p>
    <w:p w:rsidR="004379F7" w:rsidRDefault="004379F7" w:rsidP="00BE3549">
      <w:pPr>
        <w:pStyle w:val="Heading1"/>
        <w:numPr>
          <w:ilvl w:val="1"/>
          <w:numId w:val="52"/>
        </w:numPr>
        <w:rPr>
          <w:b w:val="0"/>
          <w:bCs w:val="0"/>
          <w:sz w:val="32"/>
          <w:szCs w:val="32"/>
          <w:lang w:bidi="fa-IR"/>
        </w:rPr>
      </w:pPr>
      <w:bookmarkStart w:id="34" w:name="_Toc372154818"/>
      <w:r w:rsidRPr="004E34CF">
        <w:rPr>
          <w:rFonts w:hint="cs"/>
          <w:b w:val="0"/>
          <w:bCs w:val="0"/>
          <w:sz w:val="32"/>
          <w:szCs w:val="32"/>
          <w:rtl/>
          <w:lang w:bidi="fa-IR"/>
        </w:rPr>
        <w:lastRenderedPageBreak/>
        <w:t>تغییر پذیری  در ساختمان</w:t>
      </w:r>
      <w:bookmarkEnd w:id="34"/>
    </w:p>
    <w:p w:rsidR="004E34CF" w:rsidRPr="004E34CF" w:rsidRDefault="004E34CF" w:rsidP="004E34CF">
      <w:pPr>
        <w:rPr>
          <w:rFonts w:asciiTheme="minorHAnsi" w:hAnsiTheme="minorHAnsi"/>
          <w:rtl/>
          <w:lang w:bidi="fa-IR"/>
        </w:rPr>
      </w:pPr>
    </w:p>
    <w:p w:rsidR="004379F7" w:rsidRDefault="004379F7" w:rsidP="005E070C">
      <w:pPr>
        <w:ind w:firstLine="283"/>
        <w:jc w:val="both"/>
        <w:rPr>
          <w:lang w:bidi="fa-IR"/>
        </w:rPr>
      </w:pPr>
      <w:r w:rsidRPr="00E265DC">
        <w:rPr>
          <w:rFonts w:hint="cs"/>
          <w:rtl/>
          <w:lang w:bidi="fa-IR"/>
        </w:rPr>
        <w:t>انطباق پذیری ساختمان، سه شکل کلی را در بر می</w:t>
      </w:r>
      <w:r w:rsidRPr="00E265DC">
        <w:rPr>
          <w:rFonts w:hint="cs"/>
          <w:rtl/>
          <w:lang w:bidi="fa-IR"/>
        </w:rPr>
        <w:softHyphen/>
        <w:t>گیرد: تغییر در عملکرد</w:t>
      </w:r>
      <w:r w:rsidRPr="00E265DC">
        <w:rPr>
          <w:rStyle w:val="FootnoteReference"/>
          <w:rtl/>
          <w:lang w:bidi="fa-IR"/>
        </w:rPr>
        <w:footnoteReference w:id="10"/>
      </w:r>
      <w:r w:rsidRPr="00E265DC">
        <w:rPr>
          <w:rFonts w:hint="cs"/>
          <w:rtl/>
          <w:lang w:bidi="fa-IR"/>
        </w:rPr>
        <w:t>، تغییر در اندازه</w:t>
      </w:r>
      <w:r w:rsidRPr="00E265DC">
        <w:rPr>
          <w:rStyle w:val="FootnoteReference"/>
          <w:rtl/>
          <w:lang w:bidi="fa-IR"/>
        </w:rPr>
        <w:footnoteReference w:id="11"/>
      </w:r>
      <w:r w:rsidRPr="00E265DC">
        <w:rPr>
          <w:rFonts w:hint="cs"/>
          <w:rtl/>
          <w:lang w:bidi="fa-IR"/>
        </w:rPr>
        <w:t xml:space="preserve"> و تغییر در کارآیی</w:t>
      </w:r>
      <w:r w:rsidRPr="00E265DC">
        <w:rPr>
          <w:rStyle w:val="FootnoteReference"/>
          <w:rtl/>
          <w:lang w:bidi="fa-IR"/>
        </w:rPr>
        <w:footnoteReference w:id="12"/>
      </w:r>
      <w:r w:rsidRPr="00E265DC">
        <w:rPr>
          <w:rFonts w:hint="cs"/>
          <w:rtl/>
          <w:lang w:bidi="fa-IR"/>
        </w:rPr>
        <w:t xml:space="preserve">. </w:t>
      </w:r>
      <w:r w:rsidRPr="008A0032">
        <w:rPr>
          <w:rFonts w:hint="cs"/>
          <w:i/>
          <w:iCs/>
          <w:rtl/>
          <w:lang w:bidi="fa-IR"/>
        </w:rPr>
        <w:t>براند</w:t>
      </w:r>
      <w:r w:rsidRPr="00E265DC">
        <w:rPr>
          <w:rFonts w:hint="cs"/>
          <w:rtl/>
          <w:lang w:bidi="fa-IR"/>
        </w:rPr>
        <w:t xml:space="preserve"> معتقد است که </w:t>
      </w:r>
      <w:r>
        <w:rPr>
          <w:rFonts w:hint="cs"/>
          <w:rtl/>
          <w:lang w:bidi="fa-IR"/>
        </w:rPr>
        <w:t xml:space="preserve">تمام </w:t>
      </w:r>
      <w:r w:rsidRPr="00E265DC">
        <w:rPr>
          <w:rFonts w:hint="cs"/>
          <w:rtl/>
          <w:lang w:bidi="fa-IR"/>
        </w:rPr>
        <w:t>ساختمان</w:t>
      </w:r>
      <w:r w:rsidRPr="00E265DC">
        <w:rPr>
          <w:rFonts w:hint="cs"/>
          <w:rtl/>
          <w:lang w:bidi="fa-IR"/>
        </w:rPr>
        <w:softHyphen/>
        <w:t>ها دارای شش لایه</w:t>
      </w:r>
      <w:r w:rsidRPr="00E265DC">
        <w:rPr>
          <w:rFonts w:hint="cs"/>
          <w:rtl/>
          <w:lang w:bidi="fa-IR"/>
        </w:rPr>
        <w:softHyphen/>
        <w:t>ی تغییرات م</w:t>
      </w:r>
      <w:r>
        <w:rPr>
          <w:rFonts w:hint="cs"/>
          <w:rtl/>
          <w:lang w:bidi="fa-IR"/>
        </w:rPr>
        <w:t>شابه، در طول زندگی خود می</w:t>
      </w:r>
      <w:r>
        <w:rPr>
          <w:rFonts w:hint="cs"/>
          <w:rtl/>
          <w:lang w:bidi="fa-IR"/>
        </w:rPr>
        <w:softHyphen/>
        <w:t>باشند.</w:t>
      </w:r>
      <w:r w:rsidRPr="00E265DC">
        <w:rPr>
          <w:rFonts w:hint="cs"/>
          <w:rtl/>
          <w:lang w:bidi="fa-IR"/>
        </w:rPr>
        <w:t xml:space="preserve"> به طور کلی چرخه</w:t>
      </w:r>
      <w:r w:rsidRPr="00E265DC">
        <w:rPr>
          <w:rFonts w:hint="cs"/>
          <w:rtl/>
          <w:lang w:bidi="fa-IR"/>
        </w:rPr>
        <w:softHyphen/>
        <w:t>ی حفاظت، تعمیر و انطباق پذیری در یک ساختمان به عوامل مختلف بستگی دارد. از جمله این عوامل می</w:t>
      </w:r>
      <w:r w:rsidRPr="00E265DC">
        <w:rPr>
          <w:rFonts w:hint="cs"/>
          <w:rtl/>
          <w:lang w:bidi="fa-IR"/>
        </w:rPr>
        <w:softHyphen/>
        <w:t>توان به موارد زیر اشاره نمود: 1- هدف و عملکرد یک ساختمان، 2- کیفیت ساختمان(به عنوان مثال موقعیت و اهمیت معماری)، 3- میزان استفاده، سوء استفاده و استفاده</w:t>
      </w:r>
      <w:r w:rsidRPr="00E265DC">
        <w:rPr>
          <w:rFonts w:hint="cs"/>
          <w:rtl/>
          <w:lang w:bidi="fa-IR"/>
        </w:rPr>
        <w:softHyphen/>
        <w:t xml:space="preserve">ی نامناسب از ساختمان، 4- </w:t>
      </w:r>
      <w:r>
        <w:rPr>
          <w:rFonts w:hint="cs"/>
          <w:rtl/>
          <w:lang w:bidi="fa-IR"/>
        </w:rPr>
        <w:t>تامین استانداردها</w:t>
      </w:r>
      <w:r w:rsidRPr="00E265DC">
        <w:rPr>
          <w:rFonts w:hint="cs"/>
          <w:rtl/>
          <w:lang w:bidi="fa-IR"/>
        </w:rPr>
        <w:t>، مخصوصا آنها که به ایمنی و سلامتی مربوط می</w:t>
      </w:r>
      <w:r w:rsidRPr="00E265DC">
        <w:rPr>
          <w:rFonts w:hint="cs"/>
          <w:rtl/>
          <w:lang w:bidi="fa-IR"/>
        </w:rPr>
        <w:softHyphen/>
        <w:t>باشند و 5- انتظارات و نیازها</w:t>
      </w:r>
      <w:r>
        <w:rPr>
          <w:rFonts w:hint="cs"/>
          <w:rtl/>
          <w:lang w:bidi="fa-IR"/>
        </w:rPr>
        <w:t>ی</w:t>
      </w:r>
      <w:r w:rsidRPr="00E265DC">
        <w:rPr>
          <w:rFonts w:hint="cs"/>
          <w:rtl/>
          <w:lang w:bidi="fa-IR"/>
        </w:rPr>
        <w:t xml:space="preserve"> کاربران. به طور کلی بیشتر ساختمان</w:t>
      </w:r>
      <w:r w:rsidRPr="00E265DC">
        <w:rPr>
          <w:rFonts w:hint="cs"/>
          <w:rtl/>
          <w:lang w:bidi="fa-IR"/>
        </w:rPr>
        <w:softHyphen/>
        <w:t>ها در طول زندگی خود دستخوش چرخه</w:t>
      </w:r>
      <w:r w:rsidRPr="00E265DC">
        <w:rPr>
          <w:rFonts w:hint="cs"/>
          <w:rtl/>
          <w:lang w:bidi="fa-IR"/>
        </w:rPr>
        <w:softHyphen/>
        <w:t>های متفاوتی می</w:t>
      </w:r>
      <w:r w:rsidRPr="00E265DC">
        <w:rPr>
          <w:rFonts w:hint="cs"/>
          <w:rtl/>
          <w:lang w:bidi="fa-IR"/>
        </w:rPr>
        <w:softHyphen/>
        <w:t>شوند. مداخله در ساختمان، همچون حفاظت و ...، می</w:t>
      </w:r>
      <w:r w:rsidRPr="00E265DC">
        <w:rPr>
          <w:rFonts w:hint="cs"/>
          <w:rtl/>
          <w:lang w:bidi="fa-IR"/>
        </w:rPr>
        <w:softHyphen/>
        <w:t>تواند زوال و فرسودگی را برای مدتی از ساختمان دور کند، اما به خودی خود، نمی</w:t>
      </w:r>
      <w:r w:rsidRPr="00E265DC">
        <w:rPr>
          <w:rFonts w:hint="cs"/>
          <w:rtl/>
          <w:lang w:bidi="fa-IR"/>
        </w:rPr>
        <w:softHyphen/>
        <w:t xml:space="preserve">تواند تداوم استفاده از بنا را تضمین کند. تنها از طریق انطباق پذیری </w:t>
      </w:r>
      <w:r>
        <w:rPr>
          <w:rFonts w:hint="cs"/>
          <w:rtl/>
          <w:lang w:bidi="fa-IR"/>
        </w:rPr>
        <w:t xml:space="preserve">مکرر </w:t>
      </w:r>
      <w:r w:rsidRPr="00E265DC">
        <w:rPr>
          <w:rFonts w:hint="cs"/>
          <w:rtl/>
          <w:lang w:bidi="fa-IR"/>
        </w:rPr>
        <w:t>است که می</w:t>
      </w:r>
      <w:r w:rsidRPr="00E265DC">
        <w:rPr>
          <w:rFonts w:hint="cs"/>
          <w:rtl/>
          <w:lang w:bidi="fa-IR"/>
        </w:rPr>
        <w:softHyphen/>
        <w:t>توان سودمندی بنا را برای مدت زمان طولانی تضمین نمود. این امر موجب فراهم آوردن محیط ساخته</w:t>
      </w:r>
      <w:r w:rsidRPr="00E265DC">
        <w:rPr>
          <w:rFonts w:hint="cs"/>
          <w:rtl/>
          <w:lang w:bidi="fa-IR"/>
        </w:rPr>
        <w:softHyphen/>
        <w:t>شده</w:t>
      </w:r>
      <w:r w:rsidRPr="00E265DC">
        <w:rPr>
          <w:rFonts w:hint="cs"/>
          <w:rtl/>
          <w:lang w:bidi="fa-IR"/>
        </w:rPr>
        <w:softHyphen/>
        <w:t>ی پایدارتر می</w:t>
      </w:r>
      <w:r w:rsidRPr="00E265DC">
        <w:rPr>
          <w:rFonts w:hint="cs"/>
          <w:rtl/>
          <w:lang w:bidi="fa-IR"/>
        </w:rPr>
        <w:softHyphen/>
        <w:t>گردد(</w:t>
      </w:r>
      <w:r w:rsidRPr="004161F7">
        <w:rPr>
          <w:rFonts w:asciiTheme="majorBidi" w:hAnsiTheme="majorBidi"/>
          <w:sz w:val="24"/>
          <w:szCs w:val="24"/>
          <w:lang w:bidi="fa-IR"/>
        </w:rPr>
        <w:t>Douglas</w:t>
      </w:r>
      <w:r w:rsidR="005E070C">
        <w:rPr>
          <w:rFonts w:hint="cs"/>
          <w:rtl/>
          <w:lang w:bidi="fa-IR"/>
        </w:rPr>
        <w:t>،2002،</w:t>
      </w:r>
      <w:r w:rsidRPr="00E265DC">
        <w:rPr>
          <w:rFonts w:hint="cs"/>
          <w:rtl/>
          <w:lang w:bidi="fa-IR"/>
        </w:rPr>
        <w:t xml:space="preserve">ص 13). </w:t>
      </w:r>
    </w:p>
    <w:p w:rsidR="004E34CF" w:rsidRPr="00E265DC" w:rsidRDefault="004E34CF" w:rsidP="004379F7">
      <w:pPr>
        <w:ind w:firstLine="283"/>
        <w:jc w:val="both"/>
        <w:rPr>
          <w:rtl/>
          <w:lang w:bidi="fa-IR"/>
        </w:rPr>
      </w:pPr>
    </w:p>
    <w:p w:rsidR="004379F7" w:rsidRPr="004E34CF" w:rsidRDefault="004379F7" w:rsidP="00BE3549">
      <w:pPr>
        <w:pStyle w:val="Heading1"/>
        <w:numPr>
          <w:ilvl w:val="1"/>
          <w:numId w:val="52"/>
        </w:numPr>
        <w:rPr>
          <w:rFonts w:eastAsia="Times New Roman"/>
          <w:b w:val="0"/>
          <w:bCs w:val="0"/>
          <w:sz w:val="32"/>
          <w:szCs w:val="32"/>
          <w:lang w:bidi="fa-IR"/>
        </w:rPr>
      </w:pPr>
      <w:bookmarkStart w:id="35" w:name="_Toc344493694"/>
      <w:bookmarkStart w:id="36" w:name="_Toc372154819"/>
      <w:r w:rsidRPr="004E34CF">
        <w:rPr>
          <w:rFonts w:eastAsia="Times New Roman" w:hint="cs"/>
          <w:b w:val="0"/>
          <w:bCs w:val="0"/>
          <w:sz w:val="32"/>
          <w:szCs w:val="32"/>
          <w:rtl/>
          <w:lang w:bidi="fa-IR"/>
        </w:rPr>
        <w:t>اهداف و اصول طراحی پایدار</w:t>
      </w:r>
      <w:bookmarkEnd w:id="35"/>
      <w:bookmarkEnd w:id="36"/>
    </w:p>
    <w:p w:rsidR="004E34CF" w:rsidRPr="004E34CF" w:rsidRDefault="004E34CF" w:rsidP="004E34CF">
      <w:pPr>
        <w:rPr>
          <w:rFonts w:asciiTheme="minorHAnsi" w:hAnsiTheme="minorHAnsi"/>
          <w:rtl/>
          <w:lang w:bidi="fa-IR"/>
        </w:rPr>
      </w:pPr>
    </w:p>
    <w:p w:rsidR="004379F7" w:rsidRPr="00E265DC" w:rsidRDefault="004379F7" w:rsidP="004379F7">
      <w:pPr>
        <w:spacing w:after="0"/>
        <w:ind w:firstLine="283"/>
        <w:jc w:val="both"/>
        <w:rPr>
          <w:rFonts w:ascii="Calibri" w:eastAsia="Calibri" w:hAnsi="Calibri"/>
          <w:rtl/>
          <w:lang w:bidi="fa-IR"/>
        </w:rPr>
      </w:pPr>
      <w:r w:rsidRPr="00E265DC">
        <w:rPr>
          <w:rFonts w:ascii="Calibri" w:eastAsia="Calibri" w:hAnsi="Calibri" w:hint="cs"/>
          <w:rtl/>
          <w:lang w:bidi="fa-IR"/>
        </w:rPr>
        <w:t>هدف اصلی توسعه پایدار</w:t>
      </w:r>
      <w:r>
        <w:rPr>
          <w:rFonts w:ascii="Calibri" w:eastAsia="Calibri" w:hAnsi="Calibri" w:hint="cs"/>
          <w:rtl/>
          <w:lang w:bidi="fa-IR"/>
        </w:rPr>
        <w:t>،</w:t>
      </w:r>
      <w:r w:rsidRPr="00E265DC">
        <w:rPr>
          <w:rFonts w:ascii="Calibri" w:eastAsia="Calibri" w:hAnsi="Calibri" w:hint="cs"/>
          <w:rtl/>
          <w:lang w:bidi="fa-IR"/>
        </w:rPr>
        <w:t xml:space="preserve"> تامین نیازهای اساسی انسان، ارتقا سطح زندگی </w:t>
      </w:r>
      <w:r>
        <w:rPr>
          <w:rFonts w:ascii="Calibri" w:eastAsia="Calibri" w:hAnsi="Calibri" w:hint="cs"/>
          <w:rtl/>
          <w:lang w:bidi="fa-IR"/>
        </w:rPr>
        <w:t xml:space="preserve">او </w:t>
      </w:r>
      <w:r w:rsidRPr="00E265DC">
        <w:rPr>
          <w:rFonts w:ascii="Calibri" w:eastAsia="Calibri" w:hAnsi="Calibri" w:hint="cs"/>
          <w:rtl/>
          <w:lang w:bidi="fa-IR"/>
        </w:rPr>
        <w:t>و حفظ اکوسیستم ذکر شده</w:t>
      </w:r>
      <w:r>
        <w:rPr>
          <w:rFonts w:ascii="Calibri" w:eastAsia="Calibri" w:hAnsi="Calibri"/>
          <w:rtl/>
          <w:lang w:bidi="fa-IR"/>
        </w:rPr>
        <w:softHyphen/>
      </w:r>
      <w:r>
        <w:rPr>
          <w:rFonts w:ascii="Calibri" w:eastAsia="Calibri" w:hAnsi="Calibri"/>
          <w:rtl/>
          <w:lang w:bidi="fa-IR"/>
        </w:rPr>
        <w:softHyphen/>
      </w:r>
      <w:r w:rsidRPr="00E265DC">
        <w:rPr>
          <w:rFonts w:ascii="Calibri" w:eastAsia="Calibri" w:hAnsi="Calibri" w:hint="cs"/>
          <w:rtl/>
          <w:lang w:bidi="fa-IR"/>
        </w:rPr>
        <w:t xml:space="preserve">است. در سال 1992 </w:t>
      </w:r>
      <w:r w:rsidRPr="00E265DC">
        <w:rPr>
          <w:rFonts w:ascii="Calibri" w:eastAsia="Calibri" w:hAnsi="Calibri" w:hint="cs"/>
          <w:i/>
          <w:iCs/>
          <w:rtl/>
          <w:lang w:bidi="fa-IR"/>
        </w:rPr>
        <w:t>ویلیام مک دونو</w:t>
      </w:r>
      <w:r w:rsidRPr="00E265DC">
        <w:rPr>
          <w:rFonts w:ascii="Calibri" w:eastAsia="Calibri" w:hAnsi="Calibri" w:hint="cs"/>
          <w:rtl/>
          <w:lang w:bidi="fa-IR"/>
        </w:rPr>
        <w:t xml:space="preserve"> از چهره</w:t>
      </w:r>
      <w:r w:rsidRPr="00E265DC">
        <w:rPr>
          <w:rFonts w:ascii="Calibri" w:eastAsia="Calibri" w:hAnsi="Calibri"/>
          <w:rtl/>
          <w:lang w:bidi="fa-IR"/>
        </w:rPr>
        <w:softHyphen/>
      </w:r>
      <w:r w:rsidRPr="00E265DC">
        <w:rPr>
          <w:rFonts w:ascii="Calibri" w:eastAsia="Calibri" w:hAnsi="Calibri"/>
          <w:rtl/>
          <w:lang w:bidi="fa-IR"/>
        </w:rPr>
        <w:softHyphen/>
      </w:r>
      <w:r w:rsidRPr="00E265DC">
        <w:rPr>
          <w:rFonts w:ascii="Calibri" w:eastAsia="Calibri" w:hAnsi="Calibri" w:hint="cs"/>
          <w:rtl/>
          <w:lang w:bidi="fa-IR"/>
        </w:rPr>
        <w:t>های برجسته در جنبش طراحی پایدار</w:t>
      </w:r>
      <w:r>
        <w:rPr>
          <w:rFonts w:ascii="Calibri" w:eastAsia="Calibri" w:hAnsi="Calibri" w:hint="cs"/>
          <w:rtl/>
          <w:lang w:bidi="fa-IR"/>
        </w:rPr>
        <w:t>،</w:t>
      </w:r>
      <w:r w:rsidRPr="00E265DC">
        <w:rPr>
          <w:rFonts w:ascii="Calibri" w:eastAsia="Calibri" w:hAnsi="Calibri" w:hint="cs"/>
          <w:rtl/>
          <w:lang w:bidi="fa-IR"/>
        </w:rPr>
        <w:t xml:space="preserve"> اصول کلی پایداری را در 9 مورد بیان نمود که به اصول </w:t>
      </w:r>
      <w:r w:rsidRPr="00E265DC">
        <w:rPr>
          <w:rFonts w:ascii="Calibri" w:eastAsia="Calibri" w:hAnsi="Calibri" w:hint="cs"/>
          <w:i/>
          <w:iCs/>
          <w:rtl/>
          <w:lang w:bidi="fa-IR"/>
        </w:rPr>
        <w:t>هانوفر</w:t>
      </w:r>
      <w:r w:rsidRPr="00E265DC">
        <w:rPr>
          <w:rFonts w:ascii="Calibri" w:eastAsia="Calibri" w:hAnsi="Calibri" w:hint="cs"/>
          <w:rtl/>
          <w:lang w:bidi="fa-IR"/>
        </w:rPr>
        <w:t xml:space="preserve"> معروف گردید:</w:t>
      </w:r>
    </w:p>
    <w:p w:rsidR="004379F7" w:rsidRPr="00E265DC" w:rsidRDefault="004379F7" w:rsidP="004379F7">
      <w:pPr>
        <w:numPr>
          <w:ilvl w:val="0"/>
          <w:numId w:val="19"/>
        </w:numPr>
        <w:spacing w:after="0"/>
        <w:jc w:val="both"/>
        <w:rPr>
          <w:rFonts w:ascii="Calibri" w:eastAsia="Calibri" w:hAnsi="Calibri"/>
          <w:lang w:bidi="fa-IR"/>
        </w:rPr>
      </w:pPr>
      <w:r w:rsidRPr="00E265DC">
        <w:rPr>
          <w:rFonts w:ascii="Calibri" w:eastAsia="Calibri" w:hAnsi="Calibri" w:hint="cs"/>
          <w:rtl/>
          <w:lang w:bidi="fa-IR"/>
        </w:rPr>
        <w:t>تاکید بر حقوق بشر و طبیعت، جهت باقی</w:t>
      </w:r>
      <w:r w:rsidRPr="00E265DC">
        <w:rPr>
          <w:rFonts w:ascii="Calibri" w:eastAsia="Calibri" w:hAnsi="Calibri"/>
          <w:rtl/>
          <w:lang w:bidi="fa-IR"/>
        </w:rPr>
        <w:softHyphen/>
      </w:r>
      <w:r w:rsidRPr="00E265DC">
        <w:rPr>
          <w:rFonts w:ascii="Calibri" w:eastAsia="Calibri" w:hAnsi="Calibri" w:hint="cs"/>
          <w:rtl/>
          <w:lang w:bidi="fa-IR"/>
        </w:rPr>
        <w:t>ماندن در شرایطی سالم و تحت حمایت؛</w:t>
      </w:r>
    </w:p>
    <w:p w:rsidR="004379F7" w:rsidRPr="00E265DC" w:rsidRDefault="004379F7" w:rsidP="004379F7">
      <w:pPr>
        <w:numPr>
          <w:ilvl w:val="0"/>
          <w:numId w:val="19"/>
        </w:numPr>
        <w:spacing w:after="0"/>
        <w:jc w:val="both"/>
        <w:rPr>
          <w:rFonts w:ascii="Calibri" w:eastAsia="Calibri" w:hAnsi="Calibri"/>
          <w:lang w:bidi="fa-IR"/>
        </w:rPr>
      </w:pPr>
      <w:r w:rsidRPr="00E265DC">
        <w:rPr>
          <w:rFonts w:ascii="Calibri" w:eastAsia="Calibri" w:hAnsi="Calibri" w:hint="cs"/>
          <w:rtl/>
          <w:lang w:bidi="fa-IR"/>
        </w:rPr>
        <w:lastRenderedPageBreak/>
        <w:t xml:space="preserve">به رسمیت شناختن وابستگی متقابل. عناصر طراحی با یکدیگر و </w:t>
      </w:r>
      <w:r>
        <w:rPr>
          <w:rFonts w:ascii="Calibri" w:eastAsia="Calibri" w:hAnsi="Calibri" w:hint="cs"/>
          <w:rtl/>
          <w:lang w:bidi="fa-IR"/>
        </w:rPr>
        <w:t>در سطحی وسیع</w:t>
      </w:r>
      <w:r>
        <w:rPr>
          <w:rFonts w:ascii="Calibri" w:eastAsia="Calibri" w:hAnsi="Calibri" w:hint="cs"/>
          <w:rtl/>
          <w:lang w:bidi="fa-IR"/>
        </w:rPr>
        <w:softHyphen/>
        <w:t xml:space="preserve">تر </w:t>
      </w:r>
      <w:r w:rsidRPr="00E265DC">
        <w:rPr>
          <w:rFonts w:ascii="Calibri" w:eastAsia="Calibri" w:hAnsi="Calibri" w:hint="cs"/>
          <w:rtl/>
          <w:lang w:bidi="fa-IR"/>
        </w:rPr>
        <w:t xml:space="preserve">با جهان در </w:t>
      </w:r>
      <w:r>
        <w:rPr>
          <w:rFonts w:ascii="Calibri" w:eastAsia="Calibri" w:hAnsi="Calibri" w:hint="cs"/>
          <w:rtl/>
          <w:lang w:bidi="fa-IR"/>
        </w:rPr>
        <w:t>ارتباط</w:t>
      </w:r>
      <w:r w:rsidRPr="00E265DC">
        <w:rPr>
          <w:rFonts w:ascii="Calibri" w:eastAsia="Calibri" w:hAnsi="Calibri" w:hint="cs"/>
          <w:rtl/>
          <w:lang w:bidi="fa-IR"/>
        </w:rPr>
        <w:t xml:space="preserve"> می</w:t>
      </w:r>
      <w:r w:rsidRPr="00E265DC">
        <w:rPr>
          <w:rFonts w:ascii="Calibri" w:eastAsia="Calibri" w:hAnsi="Calibri"/>
          <w:rtl/>
          <w:lang w:bidi="fa-IR"/>
        </w:rPr>
        <w:softHyphen/>
      </w:r>
      <w:r w:rsidRPr="00E265DC">
        <w:rPr>
          <w:rFonts w:ascii="Calibri" w:eastAsia="Calibri" w:hAnsi="Calibri" w:hint="cs"/>
          <w:rtl/>
          <w:lang w:bidi="fa-IR"/>
        </w:rPr>
        <w:t>باشند؛</w:t>
      </w:r>
    </w:p>
    <w:p w:rsidR="004379F7" w:rsidRPr="00E265DC" w:rsidRDefault="004379F7" w:rsidP="004379F7">
      <w:pPr>
        <w:numPr>
          <w:ilvl w:val="0"/>
          <w:numId w:val="19"/>
        </w:numPr>
        <w:spacing w:after="0"/>
        <w:jc w:val="both"/>
        <w:rPr>
          <w:rFonts w:ascii="Calibri" w:eastAsia="Calibri" w:hAnsi="Calibri"/>
          <w:lang w:bidi="fa-IR"/>
        </w:rPr>
      </w:pPr>
      <w:r w:rsidRPr="00E265DC">
        <w:rPr>
          <w:rFonts w:ascii="Calibri" w:eastAsia="Calibri" w:hAnsi="Calibri" w:hint="cs"/>
          <w:rtl/>
          <w:lang w:bidi="fa-IR"/>
        </w:rPr>
        <w:t>احترام به جنبه</w:t>
      </w:r>
      <w:r w:rsidRPr="00E265DC">
        <w:rPr>
          <w:rFonts w:ascii="Calibri" w:eastAsia="Calibri" w:hAnsi="Calibri"/>
          <w:rtl/>
          <w:lang w:bidi="fa-IR"/>
        </w:rPr>
        <w:softHyphen/>
      </w:r>
      <w:r w:rsidRPr="00E265DC">
        <w:rPr>
          <w:rFonts w:ascii="Calibri" w:eastAsia="Calibri" w:hAnsi="Calibri" w:hint="cs"/>
          <w:rtl/>
          <w:lang w:bidi="fa-IR"/>
        </w:rPr>
        <w:t>های مادی و معنوی و در نظر گرفتن کلیه جنبه</w:t>
      </w:r>
      <w:r w:rsidRPr="00E265DC">
        <w:rPr>
          <w:rFonts w:ascii="Calibri" w:eastAsia="Calibri" w:hAnsi="Calibri"/>
          <w:rtl/>
          <w:lang w:bidi="fa-IR"/>
        </w:rPr>
        <w:softHyphen/>
      </w:r>
      <w:r w:rsidRPr="00E265DC">
        <w:rPr>
          <w:rFonts w:ascii="Calibri" w:eastAsia="Calibri" w:hAnsi="Calibri" w:hint="cs"/>
          <w:rtl/>
          <w:lang w:bidi="fa-IR"/>
        </w:rPr>
        <w:t>های زندگی بشر شامل سکونت، تجارت، صنعت و جامعه؛</w:t>
      </w:r>
    </w:p>
    <w:p w:rsidR="004379F7" w:rsidRPr="00E265DC" w:rsidRDefault="004379F7" w:rsidP="004379F7">
      <w:pPr>
        <w:numPr>
          <w:ilvl w:val="0"/>
          <w:numId w:val="19"/>
        </w:numPr>
        <w:spacing w:after="0"/>
        <w:jc w:val="both"/>
        <w:rPr>
          <w:rFonts w:ascii="Calibri" w:eastAsia="Calibri" w:hAnsi="Calibri"/>
          <w:lang w:bidi="fa-IR"/>
        </w:rPr>
      </w:pPr>
      <w:r w:rsidRPr="00E265DC">
        <w:rPr>
          <w:rFonts w:ascii="Calibri" w:eastAsia="Calibri" w:hAnsi="Calibri" w:hint="cs"/>
          <w:rtl/>
          <w:lang w:bidi="fa-IR"/>
        </w:rPr>
        <w:t>توجه به عواقب ناشی از تصمیم</w:t>
      </w:r>
      <w:r w:rsidRPr="00E265DC">
        <w:rPr>
          <w:rFonts w:ascii="Calibri" w:eastAsia="Calibri" w:hAnsi="Calibri"/>
          <w:rtl/>
          <w:lang w:bidi="fa-IR"/>
        </w:rPr>
        <w:softHyphen/>
      </w:r>
      <w:r w:rsidRPr="00E265DC">
        <w:rPr>
          <w:rFonts w:ascii="Calibri" w:eastAsia="Calibri" w:hAnsi="Calibri" w:hint="cs"/>
          <w:rtl/>
          <w:lang w:bidi="fa-IR"/>
        </w:rPr>
        <w:t>های طراحی بر سلامت انسان و محیط طبیعی؛</w:t>
      </w:r>
    </w:p>
    <w:p w:rsidR="004379F7" w:rsidRPr="00E265DC" w:rsidRDefault="004379F7" w:rsidP="004379F7">
      <w:pPr>
        <w:numPr>
          <w:ilvl w:val="0"/>
          <w:numId w:val="19"/>
        </w:numPr>
        <w:spacing w:after="0"/>
        <w:jc w:val="both"/>
        <w:rPr>
          <w:rFonts w:ascii="Calibri" w:eastAsia="Calibri" w:hAnsi="Calibri"/>
          <w:lang w:bidi="fa-IR"/>
        </w:rPr>
      </w:pPr>
      <w:r w:rsidRPr="00E265DC">
        <w:rPr>
          <w:rFonts w:ascii="Calibri" w:eastAsia="Calibri" w:hAnsi="Calibri" w:hint="cs"/>
          <w:rtl/>
          <w:lang w:bidi="fa-IR"/>
        </w:rPr>
        <w:t>ایجاد عناصر ایمن</w:t>
      </w:r>
      <w:r>
        <w:rPr>
          <w:rFonts w:ascii="Calibri" w:eastAsia="Calibri" w:hAnsi="Calibri" w:hint="cs"/>
          <w:rtl/>
          <w:lang w:bidi="fa-IR"/>
        </w:rPr>
        <w:t>،</w:t>
      </w:r>
      <w:r w:rsidRPr="00E265DC">
        <w:rPr>
          <w:rFonts w:ascii="Calibri" w:eastAsia="Calibri" w:hAnsi="Calibri" w:hint="cs"/>
          <w:rtl/>
          <w:lang w:bidi="fa-IR"/>
        </w:rPr>
        <w:t xml:space="preserve"> دارای ارزش و</w:t>
      </w:r>
      <w:r>
        <w:rPr>
          <w:rFonts w:ascii="Calibri" w:eastAsia="Calibri" w:hAnsi="Calibri" w:hint="cs"/>
          <w:rtl/>
          <w:lang w:bidi="fa-IR"/>
        </w:rPr>
        <w:t xml:space="preserve"> با</w:t>
      </w:r>
      <w:r w:rsidRPr="00E265DC">
        <w:rPr>
          <w:rFonts w:ascii="Calibri" w:eastAsia="Calibri" w:hAnsi="Calibri" w:hint="cs"/>
          <w:rtl/>
          <w:lang w:bidi="fa-IR"/>
        </w:rPr>
        <w:t xml:space="preserve"> عمر </w:t>
      </w:r>
      <w:r>
        <w:rPr>
          <w:rFonts w:ascii="Calibri" w:eastAsia="Calibri" w:hAnsi="Calibri" w:hint="cs"/>
          <w:rtl/>
          <w:lang w:bidi="fa-IR"/>
        </w:rPr>
        <w:t>طولانی</w:t>
      </w:r>
      <w:r w:rsidRPr="00E265DC">
        <w:rPr>
          <w:rFonts w:ascii="Calibri" w:eastAsia="Calibri" w:hAnsi="Calibri" w:hint="cs"/>
          <w:rtl/>
          <w:lang w:bidi="fa-IR"/>
        </w:rPr>
        <w:t xml:space="preserve"> مدت. عدم ایجاد مشکل برای نسل آینده جهت حفاظت از سیسم</w:t>
      </w:r>
      <w:r w:rsidRPr="00E265DC">
        <w:rPr>
          <w:rFonts w:ascii="Calibri" w:eastAsia="Calibri" w:hAnsi="Calibri"/>
          <w:rtl/>
          <w:lang w:bidi="fa-IR"/>
        </w:rPr>
        <w:softHyphen/>
      </w:r>
      <w:r>
        <w:rPr>
          <w:rFonts w:ascii="Calibri" w:eastAsia="Calibri" w:hAnsi="Calibri" w:hint="cs"/>
          <w:rtl/>
          <w:lang w:bidi="fa-IR"/>
        </w:rPr>
        <w:t>های</w:t>
      </w:r>
      <w:r w:rsidRPr="00E265DC">
        <w:rPr>
          <w:rFonts w:ascii="Calibri" w:eastAsia="Calibri" w:hAnsi="Calibri" w:hint="cs"/>
          <w:rtl/>
          <w:lang w:bidi="fa-IR"/>
        </w:rPr>
        <w:t xml:space="preserve"> بدون استاندارد و خطر آفرین؛</w:t>
      </w:r>
    </w:p>
    <w:p w:rsidR="004379F7" w:rsidRPr="00E265DC" w:rsidRDefault="004379F7" w:rsidP="004379F7">
      <w:pPr>
        <w:numPr>
          <w:ilvl w:val="0"/>
          <w:numId w:val="19"/>
        </w:numPr>
        <w:spacing w:after="0"/>
        <w:jc w:val="both"/>
        <w:rPr>
          <w:rFonts w:ascii="Calibri" w:eastAsia="Calibri" w:hAnsi="Calibri"/>
          <w:lang w:bidi="fa-IR"/>
        </w:rPr>
      </w:pPr>
      <w:r w:rsidRPr="00E265DC">
        <w:rPr>
          <w:rFonts w:ascii="Calibri" w:eastAsia="Calibri" w:hAnsi="Calibri" w:hint="cs"/>
          <w:rtl/>
          <w:lang w:bidi="fa-IR"/>
        </w:rPr>
        <w:t>حذف مفهوم زباله در طبیعت، ارزیابی و بهینه</w:t>
      </w:r>
      <w:r w:rsidRPr="00E265DC">
        <w:rPr>
          <w:rFonts w:ascii="Calibri" w:eastAsia="Calibri" w:hAnsi="Calibri"/>
          <w:rtl/>
          <w:lang w:bidi="fa-IR"/>
        </w:rPr>
        <w:softHyphen/>
      </w:r>
      <w:r w:rsidRPr="00E265DC">
        <w:rPr>
          <w:rFonts w:ascii="Calibri" w:eastAsia="Calibri" w:hAnsi="Calibri" w:hint="cs"/>
          <w:rtl/>
          <w:lang w:bidi="fa-IR"/>
        </w:rPr>
        <w:t>سازی مصرف مواد و بازیافت آن؛</w:t>
      </w:r>
    </w:p>
    <w:p w:rsidR="004379F7" w:rsidRPr="00E265DC" w:rsidRDefault="004379F7" w:rsidP="004379F7">
      <w:pPr>
        <w:numPr>
          <w:ilvl w:val="0"/>
          <w:numId w:val="19"/>
        </w:numPr>
        <w:spacing w:after="0"/>
        <w:jc w:val="both"/>
        <w:rPr>
          <w:rFonts w:ascii="Calibri" w:eastAsia="Calibri" w:hAnsi="Calibri"/>
          <w:lang w:bidi="fa-IR"/>
        </w:rPr>
      </w:pPr>
      <w:r w:rsidRPr="00E265DC">
        <w:rPr>
          <w:rFonts w:ascii="Calibri" w:eastAsia="Calibri" w:hAnsi="Calibri" w:hint="cs"/>
          <w:rtl/>
          <w:lang w:bidi="fa-IR"/>
        </w:rPr>
        <w:t xml:space="preserve">تکیه بر جریان </w:t>
      </w:r>
      <w:r>
        <w:rPr>
          <w:rFonts w:ascii="Calibri" w:eastAsia="Calibri" w:hAnsi="Calibri" w:hint="cs"/>
          <w:rtl/>
          <w:lang w:bidi="fa-IR"/>
        </w:rPr>
        <w:t>عادی</w:t>
      </w:r>
      <w:r w:rsidRPr="00E265DC">
        <w:rPr>
          <w:rFonts w:ascii="Calibri" w:eastAsia="Calibri" w:hAnsi="Calibri" w:hint="cs"/>
          <w:rtl/>
          <w:lang w:bidi="fa-IR"/>
        </w:rPr>
        <w:t xml:space="preserve"> انرژی در طبیعت، طراحی خلاقانه و استفاده از انرژی</w:t>
      </w:r>
      <w:r w:rsidRPr="00E265DC">
        <w:rPr>
          <w:rFonts w:ascii="Calibri" w:eastAsia="Calibri" w:hAnsi="Calibri"/>
          <w:rtl/>
          <w:lang w:bidi="fa-IR"/>
        </w:rPr>
        <w:softHyphen/>
      </w:r>
      <w:r w:rsidRPr="00E265DC">
        <w:rPr>
          <w:rFonts w:ascii="Calibri" w:eastAsia="Calibri" w:hAnsi="Calibri" w:hint="cs"/>
          <w:rtl/>
          <w:lang w:bidi="fa-IR"/>
        </w:rPr>
        <w:t>های ایمن و در دسترس همچون خورشید؛</w:t>
      </w:r>
    </w:p>
    <w:p w:rsidR="004379F7" w:rsidRPr="00E265DC" w:rsidRDefault="004379F7" w:rsidP="004379F7">
      <w:pPr>
        <w:numPr>
          <w:ilvl w:val="0"/>
          <w:numId w:val="19"/>
        </w:numPr>
        <w:spacing w:after="0"/>
        <w:jc w:val="both"/>
        <w:rPr>
          <w:rFonts w:ascii="Calibri" w:eastAsia="Calibri" w:hAnsi="Calibri"/>
          <w:lang w:bidi="fa-IR"/>
        </w:rPr>
      </w:pPr>
      <w:r w:rsidRPr="00E265DC">
        <w:rPr>
          <w:rFonts w:ascii="Calibri" w:eastAsia="Calibri" w:hAnsi="Calibri" w:hint="cs"/>
          <w:rtl/>
          <w:lang w:bidi="fa-IR"/>
        </w:rPr>
        <w:t>درک محدودیت</w:t>
      </w:r>
      <w:r w:rsidRPr="00E265DC">
        <w:rPr>
          <w:rFonts w:ascii="Calibri" w:eastAsia="Calibri" w:hAnsi="Calibri"/>
          <w:rtl/>
          <w:lang w:bidi="fa-IR"/>
        </w:rPr>
        <w:softHyphen/>
      </w:r>
      <w:r w:rsidRPr="00E265DC">
        <w:rPr>
          <w:rFonts w:ascii="Calibri" w:eastAsia="Calibri" w:hAnsi="Calibri" w:hint="cs"/>
          <w:rtl/>
          <w:lang w:bidi="fa-IR"/>
        </w:rPr>
        <w:t>های طراحی، هیچ ساختمانی برای ابد باقی نمی</w:t>
      </w:r>
      <w:r w:rsidRPr="00E265DC">
        <w:rPr>
          <w:rFonts w:ascii="Calibri" w:eastAsia="Calibri" w:hAnsi="Calibri"/>
          <w:rtl/>
          <w:lang w:bidi="fa-IR"/>
        </w:rPr>
        <w:softHyphen/>
      </w:r>
      <w:r w:rsidRPr="00E265DC">
        <w:rPr>
          <w:rFonts w:ascii="Calibri" w:eastAsia="Calibri" w:hAnsi="Calibri" w:hint="cs"/>
          <w:rtl/>
          <w:lang w:bidi="fa-IR"/>
        </w:rPr>
        <w:t>ماند و هیچ ساختمانی کلیه مشکلات موجود را بر طرف نمی</w:t>
      </w:r>
      <w:r w:rsidRPr="00E265DC">
        <w:rPr>
          <w:rFonts w:ascii="Calibri" w:eastAsia="Calibri" w:hAnsi="Calibri"/>
          <w:rtl/>
          <w:lang w:bidi="fa-IR"/>
        </w:rPr>
        <w:softHyphen/>
      </w:r>
      <w:r w:rsidRPr="00E265DC">
        <w:rPr>
          <w:rFonts w:ascii="Calibri" w:eastAsia="Calibri" w:hAnsi="Calibri" w:hint="cs"/>
          <w:rtl/>
          <w:lang w:bidi="fa-IR"/>
        </w:rPr>
        <w:t>کند. از طرفی طبیعت باید به عنوان مدل و الهام بخش طراحی باشد نه به عنوان عامل محدودیت؛ و</w:t>
      </w:r>
      <w:r>
        <w:rPr>
          <w:rFonts w:ascii="Calibri" w:eastAsia="Calibri" w:hAnsi="Calibri" w:hint="cs"/>
          <w:rtl/>
          <w:lang w:bidi="fa-IR"/>
        </w:rPr>
        <w:t xml:space="preserve"> در انتها</w:t>
      </w:r>
    </w:p>
    <w:p w:rsidR="004379F7" w:rsidRPr="00E265DC" w:rsidRDefault="004379F7" w:rsidP="004379F7">
      <w:pPr>
        <w:numPr>
          <w:ilvl w:val="0"/>
          <w:numId w:val="19"/>
        </w:numPr>
        <w:spacing w:after="0"/>
        <w:jc w:val="both"/>
        <w:rPr>
          <w:rFonts w:ascii="Calibri" w:eastAsia="Calibri" w:hAnsi="Calibri"/>
          <w:rtl/>
          <w:lang w:bidi="fa-IR"/>
        </w:rPr>
      </w:pPr>
      <w:r w:rsidRPr="00E265DC">
        <w:rPr>
          <w:rFonts w:ascii="Calibri" w:eastAsia="Calibri" w:hAnsi="Calibri" w:hint="cs"/>
          <w:rtl/>
          <w:lang w:bidi="fa-IR"/>
        </w:rPr>
        <w:t>تلاش در بهبود مستمر وضعیت از طریق به اشتراک گذاشتن دانش روز در میان افراد آکادمیک و متخصصان حرفه</w:t>
      </w:r>
      <w:r w:rsidRPr="00E265DC">
        <w:rPr>
          <w:rFonts w:ascii="Calibri" w:eastAsia="Calibri" w:hAnsi="Calibri"/>
          <w:rtl/>
          <w:lang w:bidi="fa-IR"/>
        </w:rPr>
        <w:softHyphen/>
      </w:r>
      <w:r w:rsidRPr="00E265DC">
        <w:rPr>
          <w:rFonts w:ascii="Calibri" w:eastAsia="Calibri" w:hAnsi="Calibri" w:hint="cs"/>
          <w:rtl/>
          <w:lang w:bidi="fa-IR"/>
        </w:rPr>
        <w:t>ای.</w:t>
      </w:r>
      <w:r w:rsidRPr="00E265DC">
        <w:rPr>
          <w:rFonts w:ascii="BZar" w:eastAsia="Calibri" w:hAnsi="Calibri" w:hint="cs"/>
          <w:rtl/>
          <w:lang w:bidi="fa-IR"/>
        </w:rPr>
        <w:t xml:space="preserve"> </w:t>
      </w:r>
    </w:p>
    <w:p w:rsidR="004379F7" w:rsidRDefault="004379F7" w:rsidP="004379F7">
      <w:pPr>
        <w:autoSpaceDE w:val="0"/>
        <w:autoSpaceDN w:val="0"/>
        <w:adjustRightInd w:val="0"/>
        <w:spacing w:after="0"/>
        <w:ind w:firstLine="283"/>
        <w:jc w:val="both"/>
        <w:rPr>
          <w:rFonts w:ascii="BZar" w:eastAsia="Calibri" w:hAnsi="TimesNewRomanPSMT"/>
          <w:lang w:bidi="fa-IR"/>
        </w:rPr>
      </w:pPr>
      <w:r w:rsidRPr="00E265DC">
        <w:rPr>
          <w:rFonts w:ascii="TimesNewRomanPSMT" w:eastAsia="Calibri" w:hAnsi="TimesNewRomanPSMT"/>
          <w:lang w:bidi="fa-IR"/>
        </w:rPr>
        <w:t xml:space="preserve"> </w:t>
      </w:r>
      <w:r w:rsidRPr="00E265DC">
        <w:rPr>
          <w:rFonts w:ascii="TimesNewRomanPSMT" w:eastAsia="Calibri" w:hAnsi="TimesNewRomanPSMT" w:hint="cs"/>
          <w:i/>
          <w:iCs/>
          <w:rtl/>
          <w:lang w:bidi="fa-IR"/>
        </w:rPr>
        <w:t>بالدووین</w:t>
      </w:r>
      <w:r w:rsidRPr="00E265DC">
        <w:rPr>
          <w:rFonts w:ascii="TimesNewRomanPSMT" w:eastAsia="Calibri" w:hAnsi="TimesNewRomanPSMT" w:hint="cs"/>
          <w:rtl/>
          <w:lang w:bidi="fa-IR"/>
        </w:rPr>
        <w:t>(1996)</w:t>
      </w:r>
      <w:r w:rsidRPr="00E265DC">
        <w:rPr>
          <w:rFonts w:ascii="BZar" w:eastAsia="Calibri" w:hAnsi="TimesNewRomanPSMT" w:hint="cs"/>
          <w:rtl/>
          <w:lang w:bidi="fa-IR"/>
        </w:rPr>
        <w:t xml:space="preserve"> اهداف کلی طراحی پایدار را بر مبنای سند توسعه پایدار در اروپا با بیانی مشابه ذکر نموده و تاکید </w:t>
      </w:r>
      <w:r>
        <w:rPr>
          <w:rFonts w:ascii="BZar" w:eastAsia="Calibri" w:hAnsi="TimesNewRomanPSMT" w:hint="cs"/>
          <w:rtl/>
          <w:lang w:bidi="fa-IR"/>
        </w:rPr>
        <w:t>او</w:t>
      </w:r>
      <w:r w:rsidRPr="00E265DC">
        <w:rPr>
          <w:rFonts w:ascii="BZar" w:eastAsia="Calibri" w:hAnsi="TimesNewRomanPSMT" w:hint="cs"/>
          <w:rtl/>
          <w:lang w:bidi="fa-IR"/>
        </w:rPr>
        <w:t xml:space="preserve"> بر استفاده از منابع تجدیدپذیر و حفظ آن برای نسل</w:t>
      </w:r>
      <w:r w:rsidRPr="00E265DC">
        <w:rPr>
          <w:rFonts w:ascii="BZar" w:eastAsia="Calibri" w:hAnsi="TimesNewRomanPSMT"/>
          <w:rtl/>
          <w:lang w:bidi="fa-IR"/>
        </w:rPr>
        <w:softHyphen/>
      </w:r>
      <w:r w:rsidRPr="00E265DC">
        <w:rPr>
          <w:rFonts w:ascii="BZar" w:eastAsia="Calibri" w:hAnsi="TimesNewRomanPSMT" w:hint="cs"/>
          <w:rtl/>
          <w:lang w:bidi="fa-IR"/>
        </w:rPr>
        <w:t xml:space="preserve">های آتی </w:t>
      </w:r>
      <w:r>
        <w:rPr>
          <w:rFonts w:ascii="BZar" w:eastAsia="Calibri" w:hAnsi="TimesNewRomanPSMT" w:hint="cs"/>
          <w:rtl/>
          <w:lang w:bidi="fa-IR"/>
        </w:rPr>
        <w:t>می</w:t>
      </w:r>
      <w:r>
        <w:rPr>
          <w:rFonts w:ascii="BZar" w:eastAsia="Calibri" w:hAnsi="TimesNewRomanPSMT" w:hint="cs"/>
          <w:rtl/>
          <w:lang w:bidi="fa-IR"/>
        </w:rPr>
        <w:softHyphen/>
        <w:t>باشد</w:t>
      </w:r>
      <w:r w:rsidRPr="00E265DC">
        <w:rPr>
          <w:rFonts w:ascii="BZar" w:eastAsia="Calibri" w:hAnsi="TimesNewRomanPSMT" w:hint="cs"/>
          <w:rtl/>
          <w:lang w:bidi="fa-IR"/>
        </w:rPr>
        <w:t xml:space="preserve">(بنازاده، 1391، ص 30). </w:t>
      </w:r>
    </w:p>
    <w:p w:rsidR="004E34CF" w:rsidRPr="00E265DC" w:rsidRDefault="004E34CF" w:rsidP="004379F7">
      <w:pPr>
        <w:autoSpaceDE w:val="0"/>
        <w:autoSpaceDN w:val="0"/>
        <w:adjustRightInd w:val="0"/>
        <w:spacing w:after="0"/>
        <w:ind w:firstLine="283"/>
        <w:jc w:val="both"/>
        <w:rPr>
          <w:rFonts w:ascii="BZar" w:eastAsia="Calibri" w:hAnsi="TimesNewRomanPSMT"/>
          <w:lang w:bidi="fa-IR"/>
        </w:rPr>
      </w:pPr>
    </w:p>
    <w:p w:rsidR="004379F7" w:rsidRPr="004E34CF" w:rsidRDefault="004379F7" w:rsidP="00BE3549">
      <w:pPr>
        <w:pStyle w:val="Heading1"/>
        <w:numPr>
          <w:ilvl w:val="1"/>
          <w:numId w:val="52"/>
        </w:numPr>
        <w:rPr>
          <w:b w:val="0"/>
          <w:bCs w:val="0"/>
          <w:sz w:val="32"/>
          <w:szCs w:val="32"/>
          <w:lang w:bidi="fa-IR"/>
        </w:rPr>
      </w:pPr>
      <w:bookmarkStart w:id="37" w:name="_Toc372154820"/>
      <w:r w:rsidRPr="004E34CF">
        <w:rPr>
          <w:rFonts w:hint="cs"/>
          <w:b w:val="0"/>
          <w:bCs w:val="0"/>
          <w:sz w:val="32"/>
          <w:szCs w:val="32"/>
          <w:rtl/>
          <w:lang w:bidi="fa-IR"/>
        </w:rPr>
        <w:t>انطباق پذیری و پایداری</w:t>
      </w:r>
      <w:bookmarkEnd w:id="37"/>
    </w:p>
    <w:p w:rsidR="004E34CF" w:rsidRPr="004E34CF" w:rsidRDefault="004E34CF" w:rsidP="004E34CF">
      <w:pPr>
        <w:rPr>
          <w:rFonts w:asciiTheme="minorHAnsi" w:hAnsiTheme="minorHAnsi"/>
          <w:rtl/>
          <w:lang w:bidi="fa-IR"/>
        </w:rPr>
      </w:pPr>
    </w:p>
    <w:p w:rsidR="004379F7" w:rsidRPr="00E265DC" w:rsidRDefault="004379F7" w:rsidP="004379F7">
      <w:pPr>
        <w:spacing w:after="0"/>
        <w:ind w:firstLine="283"/>
        <w:jc w:val="both"/>
        <w:rPr>
          <w:rFonts w:ascii="BZar" w:eastAsia="Calibri" w:hAnsi="TimesNewRomanPSMT"/>
          <w:rtl/>
          <w:lang w:bidi="fa-IR"/>
        </w:rPr>
      </w:pPr>
      <w:r w:rsidRPr="00E265DC">
        <w:rPr>
          <w:rFonts w:ascii="BZar" w:hAnsi="TimesNewRomanPSMT" w:hint="cs"/>
          <w:rtl/>
        </w:rPr>
        <w:t>همگام با آغاز جنبش پایداری در دهه1970میلادی</w:t>
      </w:r>
      <w:r>
        <w:rPr>
          <w:rFonts w:ascii="BZar" w:hAnsi="TimesNewRomanPSMT" w:hint="cs"/>
          <w:rtl/>
        </w:rPr>
        <w:t>،</w:t>
      </w:r>
      <w:r w:rsidRPr="00E265DC">
        <w:rPr>
          <w:rFonts w:ascii="BZar" w:hAnsi="TimesNewRomanPSMT" w:hint="cs"/>
          <w:rtl/>
        </w:rPr>
        <w:t xml:space="preserve"> بحث حفاظت از ساختمان</w:t>
      </w:r>
      <w:r w:rsidRPr="00E265DC">
        <w:rPr>
          <w:rFonts w:ascii="BZar" w:hAnsi="TimesNewRomanPSMT"/>
        </w:rPr>
        <w:softHyphen/>
      </w:r>
      <w:r w:rsidRPr="00E265DC">
        <w:rPr>
          <w:rFonts w:ascii="BZar" w:hAnsi="TimesNewRomanPSMT" w:hint="cs"/>
          <w:rtl/>
        </w:rPr>
        <w:t xml:space="preserve">های موجود نیز قرابت معنایی مشخص با </w:t>
      </w:r>
      <w:r>
        <w:rPr>
          <w:rFonts w:ascii="BZar" w:hAnsi="TimesNewRomanPSMT" w:hint="cs"/>
          <w:rtl/>
        </w:rPr>
        <w:t>مباحث</w:t>
      </w:r>
      <w:r w:rsidRPr="00E265DC">
        <w:rPr>
          <w:rFonts w:ascii="BZar" w:hAnsi="TimesNewRomanPSMT" w:hint="cs"/>
          <w:rtl/>
        </w:rPr>
        <w:t xml:space="preserve"> پایداری پیدا نمود. در سال 1981 با چاپ کتاب"انرژی نو از ساختمان</w:t>
      </w:r>
      <w:r w:rsidRPr="00E265DC">
        <w:rPr>
          <w:rFonts w:ascii="BZar" w:hAnsi="TimesNewRomanPSMT"/>
        </w:rPr>
        <w:softHyphen/>
      </w:r>
      <w:r w:rsidRPr="00E265DC">
        <w:rPr>
          <w:rFonts w:ascii="BZar" w:hAnsi="TimesNewRomanPSMT" w:hint="cs"/>
          <w:rtl/>
        </w:rPr>
        <w:t>های قدیمی"  مزایای استفاده از ساختمان</w:t>
      </w:r>
      <w:r w:rsidRPr="00E265DC">
        <w:rPr>
          <w:rFonts w:ascii="BZar" w:hAnsi="TimesNewRomanPSMT"/>
        </w:rPr>
        <w:softHyphen/>
      </w:r>
      <w:r w:rsidRPr="00E265DC">
        <w:rPr>
          <w:rFonts w:ascii="BZar" w:hAnsi="TimesNewRomanPSMT" w:hint="cs"/>
          <w:rtl/>
        </w:rPr>
        <w:t xml:space="preserve">های موجود در بحث انرژی مورد تاکید قرار گرفت. بر مبنای این کتاب با حفاظت </w:t>
      </w:r>
      <w:r w:rsidRPr="00E265DC">
        <w:rPr>
          <w:rFonts w:ascii="BZar" w:hAnsi="TimesNewRomanPSMT" w:hint="cs"/>
          <w:rtl/>
        </w:rPr>
        <w:lastRenderedPageBreak/>
        <w:t>ساختمان</w:t>
      </w:r>
      <w:r w:rsidRPr="00E265DC">
        <w:rPr>
          <w:rFonts w:ascii="BZar" w:hAnsi="TimesNewRomanPSMT"/>
        </w:rPr>
        <w:softHyphen/>
      </w:r>
      <w:r w:rsidRPr="00E265DC">
        <w:rPr>
          <w:rFonts w:ascii="BZar" w:hAnsi="TimesNewRomanPSMT" w:hint="cs"/>
          <w:rtl/>
        </w:rPr>
        <w:t>های قدیمی نه تنها ارزش</w:t>
      </w:r>
      <w:r w:rsidRPr="00E265DC">
        <w:rPr>
          <w:rFonts w:ascii="BZar" w:hAnsi="TimesNewRomanPSMT"/>
          <w:rtl/>
        </w:rPr>
        <w:softHyphen/>
      </w:r>
      <w:r w:rsidRPr="00E265DC">
        <w:rPr>
          <w:rFonts w:ascii="BZar" w:hAnsi="TimesNewRomanPSMT" w:hint="cs"/>
          <w:rtl/>
        </w:rPr>
        <w:t>های تاریخی، فرهنگی و معمارانه آن</w:t>
      </w:r>
      <w:r w:rsidRPr="00E265DC">
        <w:rPr>
          <w:rFonts w:ascii="BZar" w:hAnsi="TimesNewRomanPSMT"/>
          <w:rtl/>
        </w:rPr>
        <w:softHyphen/>
      </w:r>
      <w:r w:rsidRPr="00E265DC">
        <w:rPr>
          <w:rFonts w:ascii="BZar" w:hAnsi="TimesNewRomanPSMT" w:hint="cs"/>
          <w:rtl/>
        </w:rPr>
        <w:t>ها حفظ می</w:t>
      </w:r>
      <w:r w:rsidRPr="00E265DC">
        <w:rPr>
          <w:rFonts w:ascii="BZar" w:hAnsi="TimesNewRomanPSMT"/>
          <w:rtl/>
        </w:rPr>
        <w:softHyphen/>
      </w:r>
      <w:r w:rsidRPr="00E265DC">
        <w:rPr>
          <w:rFonts w:ascii="BZar" w:hAnsi="TimesNewRomanPSMT" w:hint="cs"/>
          <w:rtl/>
        </w:rPr>
        <w:t>گردد، بلکه انرژی نهفته نیز حفظ شده و در چرخه باقی می</w:t>
      </w:r>
      <w:r w:rsidRPr="00E265DC">
        <w:rPr>
          <w:rFonts w:ascii="BZar" w:hAnsi="TimesNewRomanPSMT"/>
          <w:rtl/>
        </w:rPr>
        <w:softHyphen/>
      </w:r>
      <w:r w:rsidRPr="00E265DC">
        <w:rPr>
          <w:rFonts w:ascii="BZar" w:hAnsi="TimesNewRomanPSMT" w:hint="cs"/>
          <w:rtl/>
        </w:rPr>
        <w:t>ماند. البته در بحث حفاظت</w:t>
      </w:r>
      <w:r>
        <w:rPr>
          <w:rFonts w:ascii="BZar" w:hAnsi="TimesNewRomanPSMT" w:hint="cs"/>
          <w:rtl/>
        </w:rPr>
        <w:t>،</w:t>
      </w:r>
      <w:r w:rsidRPr="00E265DC">
        <w:rPr>
          <w:rFonts w:ascii="BZar" w:hAnsi="TimesNewRomanPSMT" w:hint="cs"/>
          <w:rtl/>
        </w:rPr>
        <w:t xml:space="preserve"> صرفا ساختمان</w:t>
      </w:r>
      <w:r w:rsidRPr="00E265DC">
        <w:rPr>
          <w:rFonts w:ascii="BZar" w:hAnsi="TimesNewRomanPSMT"/>
          <w:rtl/>
        </w:rPr>
        <w:softHyphen/>
      </w:r>
      <w:r w:rsidRPr="00E265DC">
        <w:rPr>
          <w:rFonts w:ascii="BZar" w:hAnsi="TimesNewRomanPSMT" w:hint="cs"/>
          <w:rtl/>
        </w:rPr>
        <w:t>های تاریخی موزه مانند مد نظر نبوده است بلکه هر ساختمانی که فیزیک مناسبی نیز داشته باشد، گزینه مناسبی برای استفاده مجدد خواهد بود</w:t>
      </w:r>
      <w:r w:rsidRPr="00E265DC">
        <w:rPr>
          <w:rFonts w:ascii="Times New Roman" w:hAnsi="Times New Roman" w:hint="cs"/>
          <w:rtl/>
        </w:rPr>
        <w:t>(بنازاده، 1391، ص49).</w:t>
      </w:r>
      <w:r w:rsidRPr="00E265DC">
        <w:rPr>
          <w:rFonts w:ascii="BZar" w:eastAsia="Calibri" w:hAnsi="TimesNewRomanPSMT" w:hint="cs"/>
          <w:rtl/>
          <w:lang w:bidi="fa-IR"/>
        </w:rPr>
        <w:t xml:space="preserve"> انطباق</w:t>
      </w:r>
      <w:r w:rsidRPr="00E265DC">
        <w:rPr>
          <w:rFonts w:ascii="BZar" w:eastAsia="Calibri" w:hAnsi="TimesNewRomanPSMT"/>
          <w:lang w:bidi="fa-IR"/>
        </w:rPr>
        <w:softHyphen/>
      </w:r>
      <w:r w:rsidRPr="00E265DC">
        <w:rPr>
          <w:rFonts w:ascii="BZar" w:eastAsia="Calibri" w:hAnsi="TimesNewRomanPSMT" w:hint="cs"/>
          <w:rtl/>
          <w:lang w:bidi="fa-IR"/>
        </w:rPr>
        <w:t>پذیری و پایداری موضوعاتی در معماری می</w:t>
      </w:r>
      <w:r>
        <w:rPr>
          <w:rFonts w:ascii="BZar" w:eastAsia="Calibri" w:hAnsi="TimesNewRomanPSMT"/>
          <w:rtl/>
          <w:lang w:bidi="fa-IR"/>
        </w:rPr>
        <w:softHyphen/>
      </w:r>
      <w:r w:rsidRPr="00E265DC">
        <w:rPr>
          <w:rFonts w:ascii="BZar" w:eastAsia="Calibri" w:hAnsi="TimesNewRomanPSMT" w:hint="cs"/>
          <w:rtl/>
          <w:lang w:bidi="fa-IR"/>
        </w:rPr>
        <w:t>باشند که اصول مشترک بسیاری دارند؛ ساختمان</w:t>
      </w:r>
      <w:r w:rsidRPr="00E265DC">
        <w:rPr>
          <w:rFonts w:ascii="BZar" w:eastAsia="Calibri" w:hAnsi="TimesNewRomanPSMT"/>
          <w:rtl/>
          <w:lang w:bidi="fa-IR"/>
        </w:rPr>
        <w:softHyphen/>
      </w:r>
      <w:r w:rsidRPr="00E265DC">
        <w:rPr>
          <w:rFonts w:ascii="BZar" w:eastAsia="Calibri" w:hAnsi="TimesNewRomanPSMT" w:hint="cs"/>
          <w:rtl/>
          <w:lang w:bidi="fa-IR"/>
        </w:rPr>
        <w:t>ها به دلیل اثرات سو بر محیط زیست</w:t>
      </w:r>
      <w:r>
        <w:rPr>
          <w:rFonts w:ascii="BZar" w:eastAsia="Calibri" w:hAnsi="TimesNewRomanPSMT" w:hint="cs"/>
          <w:rtl/>
          <w:lang w:bidi="fa-IR"/>
        </w:rPr>
        <w:t>،</w:t>
      </w:r>
      <w:r w:rsidRPr="00E265DC">
        <w:rPr>
          <w:rFonts w:ascii="BZar" w:eastAsia="Calibri" w:hAnsi="TimesNewRomanPSMT" w:hint="cs"/>
          <w:rtl/>
          <w:lang w:bidi="fa-IR"/>
        </w:rPr>
        <w:t xml:space="preserve"> بخش جدایی</w:t>
      </w:r>
      <w:r w:rsidRPr="00E265DC">
        <w:rPr>
          <w:rFonts w:ascii="BZar" w:eastAsia="Calibri" w:hAnsi="TimesNewRomanPSMT"/>
          <w:rtl/>
          <w:lang w:bidi="fa-IR"/>
        </w:rPr>
        <w:softHyphen/>
      </w:r>
      <w:r w:rsidRPr="00E265DC">
        <w:rPr>
          <w:rFonts w:ascii="BZar" w:eastAsia="Calibri" w:hAnsi="TimesNewRomanPSMT" w:hint="cs"/>
          <w:rtl/>
          <w:lang w:bidi="fa-IR"/>
        </w:rPr>
        <w:t>ناپذیر در مبحث پایداری می</w:t>
      </w:r>
      <w:r w:rsidRPr="00E265DC">
        <w:rPr>
          <w:rFonts w:ascii="BZar" w:eastAsia="Calibri" w:hAnsi="TimesNewRomanPSMT"/>
          <w:rtl/>
          <w:lang w:bidi="fa-IR"/>
        </w:rPr>
        <w:softHyphen/>
      </w:r>
      <w:r w:rsidRPr="00E265DC">
        <w:rPr>
          <w:rFonts w:ascii="BZar" w:eastAsia="Calibri" w:hAnsi="TimesNewRomanPSMT" w:hint="cs"/>
          <w:rtl/>
          <w:lang w:bidi="fa-IR"/>
        </w:rPr>
        <w:t>باشند. یکی از روش</w:t>
      </w:r>
      <w:r w:rsidRPr="00E265DC">
        <w:rPr>
          <w:rFonts w:ascii="BZar" w:eastAsia="Calibri" w:hAnsi="TimesNewRomanPSMT"/>
          <w:rtl/>
          <w:lang w:bidi="fa-IR"/>
        </w:rPr>
        <w:softHyphen/>
      </w:r>
      <w:r w:rsidRPr="00E265DC">
        <w:rPr>
          <w:rFonts w:ascii="BZar" w:eastAsia="Calibri" w:hAnsi="TimesNewRomanPSMT" w:hint="cs"/>
          <w:rtl/>
          <w:lang w:bidi="fa-IR"/>
        </w:rPr>
        <w:t>های کاهش این تاثیرات منفی</w:t>
      </w:r>
      <w:r>
        <w:rPr>
          <w:rFonts w:ascii="BZar" w:eastAsia="Calibri" w:hAnsi="TimesNewRomanPSMT" w:hint="cs"/>
          <w:rtl/>
          <w:lang w:bidi="fa-IR"/>
        </w:rPr>
        <w:t>،</w:t>
      </w:r>
      <w:r w:rsidRPr="00E265DC">
        <w:rPr>
          <w:rFonts w:ascii="BZar" w:eastAsia="Calibri" w:hAnsi="TimesNewRomanPSMT" w:hint="cs"/>
          <w:rtl/>
          <w:lang w:bidi="fa-IR"/>
        </w:rPr>
        <w:t xml:space="preserve"> انطباق ساختمان</w:t>
      </w:r>
      <w:r w:rsidRPr="00E265DC">
        <w:rPr>
          <w:rFonts w:ascii="BZar" w:eastAsia="Calibri" w:hAnsi="TimesNewRomanPSMT"/>
          <w:rtl/>
          <w:lang w:bidi="fa-IR"/>
        </w:rPr>
        <w:softHyphen/>
      </w:r>
      <w:r w:rsidRPr="00E265DC">
        <w:rPr>
          <w:rFonts w:ascii="BZar" w:eastAsia="Calibri" w:hAnsi="TimesNewRomanPSMT" w:hint="cs"/>
          <w:rtl/>
          <w:lang w:bidi="fa-IR"/>
        </w:rPr>
        <w:t>های موجود با شرایط جدید</w:t>
      </w:r>
      <w:r>
        <w:rPr>
          <w:rFonts w:ascii="BZar" w:eastAsia="Calibri" w:hAnsi="TimesNewRomanPSMT" w:hint="cs"/>
          <w:rtl/>
          <w:lang w:bidi="fa-IR"/>
        </w:rPr>
        <w:t>،</w:t>
      </w:r>
      <w:r w:rsidRPr="00E265DC">
        <w:rPr>
          <w:rFonts w:ascii="BZar" w:eastAsia="Calibri" w:hAnsi="TimesNewRomanPSMT" w:hint="cs"/>
          <w:rtl/>
          <w:lang w:bidi="fa-IR"/>
        </w:rPr>
        <w:t xml:space="preserve"> به جای تخریب و بازسازی آن</w:t>
      </w:r>
      <w:r w:rsidRPr="00E265DC">
        <w:rPr>
          <w:rFonts w:ascii="BZar" w:eastAsia="Calibri" w:hAnsi="TimesNewRomanPSMT"/>
          <w:rtl/>
          <w:lang w:bidi="fa-IR"/>
        </w:rPr>
        <w:softHyphen/>
      </w:r>
      <w:r w:rsidRPr="00E265DC">
        <w:rPr>
          <w:rFonts w:ascii="BZar" w:eastAsia="Calibri" w:hAnsi="TimesNewRomanPSMT" w:hint="cs"/>
          <w:rtl/>
          <w:lang w:bidi="fa-IR"/>
        </w:rPr>
        <w:t>ها</w:t>
      </w:r>
      <w:r>
        <w:rPr>
          <w:rFonts w:ascii="BZar" w:eastAsia="Calibri" w:hAnsi="TimesNewRomanPSMT" w:hint="cs"/>
          <w:rtl/>
          <w:lang w:bidi="fa-IR"/>
        </w:rPr>
        <w:t xml:space="preserve"> می</w:t>
      </w:r>
      <w:r>
        <w:rPr>
          <w:rFonts w:ascii="BZar" w:eastAsia="Calibri" w:hAnsi="TimesNewRomanPSMT" w:hint="cs"/>
          <w:rtl/>
          <w:lang w:bidi="fa-IR"/>
        </w:rPr>
        <w:softHyphen/>
        <w:t>باشد</w:t>
      </w:r>
      <w:r w:rsidRPr="00E265DC">
        <w:rPr>
          <w:rFonts w:ascii="BZar" w:eastAsia="Calibri" w:hAnsi="TimesNewRomanPSMT" w:hint="cs"/>
          <w:rtl/>
          <w:lang w:bidi="fa-IR"/>
        </w:rPr>
        <w:t>. این نظریه وجود دارد که انطباق ساختمان</w:t>
      </w:r>
      <w:r w:rsidRPr="00E265DC">
        <w:rPr>
          <w:rFonts w:ascii="BZar" w:eastAsia="Calibri" w:hAnsi="TimesNewRomanPSMT"/>
          <w:rtl/>
          <w:lang w:bidi="fa-IR"/>
        </w:rPr>
        <w:softHyphen/>
      </w:r>
      <w:r w:rsidRPr="00E265DC">
        <w:rPr>
          <w:rFonts w:ascii="BZar" w:eastAsia="Calibri" w:hAnsi="TimesNewRomanPSMT" w:hint="cs"/>
          <w:rtl/>
          <w:lang w:bidi="fa-IR"/>
        </w:rPr>
        <w:t>ها به خودی خود پایدار تلقی می</w:t>
      </w:r>
      <w:r w:rsidRPr="00E265DC">
        <w:rPr>
          <w:rFonts w:ascii="BZar" w:eastAsia="Calibri" w:hAnsi="TimesNewRomanPSMT"/>
          <w:rtl/>
          <w:lang w:bidi="fa-IR"/>
        </w:rPr>
        <w:softHyphen/>
      </w:r>
      <w:r w:rsidRPr="00E265DC">
        <w:rPr>
          <w:rFonts w:ascii="BZar" w:eastAsia="Calibri" w:hAnsi="TimesNewRomanPSMT" w:hint="cs"/>
          <w:rtl/>
          <w:lang w:bidi="fa-IR"/>
        </w:rPr>
        <w:t>شود، چراکه انطباق</w:t>
      </w:r>
      <w:r w:rsidRPr="00E265DC">
        <w:rPr>
          <w:rFonts w:ascii="BZar" w:eastAsia="Calibri" w:hAnsi="TimesNewRomanPSMT"/>
          <w:rtl/>
          <w:lang w:bidi="fa-IR"/>
        </w:rPr>
        <w:softHyphen/>
      </w:r>
      <w:r w:rsidRPr="00E265DC">
        <w:rPr>
          <w:rFonts w:ascii="BZar" w:eastAsia="Calibri" w:hAnsi="TimesNewRomanPSMT" w:hint="cs"/>
          <w:rtl/>
          <w:lang w:bidi="fa-IR"/>
        </w:rPr>
        <w:t xml:space="preserve">پذیری مصالح کمتر، انرژی حمل و نقل کمتر، مصرف انرژی کمتر و آلودگی کمتری را در فرآیند ساخت به دنبال دارد. مطالعات </w:t>
      </w:r>
      <w:r>
        <w:rPr>
          <w:rFonts w:ascii="BZar" w:eastAsia="Calibri" w:hAnsi="TimesNewRomanPSMT" w:hint="cs"/>
          <w:rtl/>
          <w:lang w:bidi="fa-IR"/>
        </w:rPr>
        <w:t xml:space="preserve">موسسه </w:t>
      </w:r>
      <w:r w:rsidRPr="00E265DC">
        <w:rPr>
          <w:rFonts w:ascii="BZar" w:eastAsia="Calibri" w:hAnsi="TimesNewRomanPSMT" w:hint="cs"/>
          <w:rtl/>
          <w:lang w:bidi="fa-IR"/>
        </w:rPr>
        <w:t>گازهای گلخانه</w:t>
      </w:r>
      <w:r w:rsidRPr="00E265DC">
        <w:rPr>
          <w:rFonts w:ascii="BZar" w:eastAsia="Calibri" w:hAnsi="TimesNewRomanPSMT"/>
          <w:rtl/>
          <w:lang w:bidi="fa-IR"/>
        </w:rPr>
        <w:softHyphen/>
      </w:r>
      <w:r w:rsidRPr="00E265DC">
        <w:rPr>
          <w:rFonts w:ascii="BZar" w:eastAsia="Calibri" w:hAnsi="TimesNewRomanPSMT" w:hint="cs"/>
          <w:rtl/>
          <w:lang w:bidi="fa-IR"/>
        </w:rPr>
        <w:t>ای در استرالیا به این نتیجه رسیده</w:t>
      </w:r>
      <w:r w:rsidRPr="00E265DC">
        <w:rPr>
          <w:rFonts w:ascii="BZar" w:eastAsia="Calibri" w:hAnsi="TimesNewRomanPSMT"/>
          <w:rtl/>
          <w:lang w:bidi="fa-IR"/>
        </w:rPr>
        <w:softHyphen/>
      </w:r>
      <w:r w:rsidRPr="00E265DC">
        <w:rPr>
          <w:rFonts w:ascii="BZar" w:eastAsia="Calibri" w:hAnsi="TimesNewRomanPSMT" w:hint="cs"/>
          <w:rtl/>
          <w:lang w:bidi="fa-IR"/>
        </w:rPr>
        <w:t>است که بازیافت مصالح 95% از انرژی نهفته در مواد را حفظ می</w:t>
      </w:r>
      <w:r w:rsidRPr="00E265DC">
        <w:rPr>
          <w:rFonts w:ascii="BZar" w:eastAsia="Calibri" w:hAnsi="TimesNewRomanPSMT"/>
          <w:rtl/>
          <w:lang w:bidi="fa-IR"/>
        </w:rPr>
        <w:softHyphen/>
      </w:r>
      <w:r w:rsidRPr="00E265DC">
        <w:rPr>
          <w:rFonts w:ascii="BZar" w:eastAsia="Calibri" w:hAnsi="TimesNewRomanPSMT" w:hint="cs"/>
          <w:rtl/>
          <w:lang w:bidi="fa-IR"/>
        </w:rPr>
        <w:t>نماید.</w:t>
      </w:r>
    </w:p>
    <w:p w:rsidR="004379F7" w:rsidRPr="00E265DC" w:rsidRDefault="004379F7" w:rsidP="004379F7">
      <w:pPr>
        <w:spacing w:after="0"/>
        <w:ind w:firstLine="283"/>
        <w:jc w:val="both"/>
        <w:rPr>
          <w:lang w:bidi="fa-IR"/>
        </w:rPr>
      </w:pPr>
      <w:r w:rsidRPr="00E265DC">
        <w:rPr>
          <w:rFonts w:hint="cs"/>
          <w:rtl/>
          <w:lang w:bidi="fa-IR"/>
        </w:rPr>
        <w:t>براساس مطالعات صورت گرفته</w:t>
      </w:r>
      <w:r>
        <w:rPr>
          <w:rFonts w:hint="cs"/>
          <w:rtl/>
          <w:lang w:bidi="fa-IR"/>
        </w:rPr>
        <w:t>، در انطباق</w:t>
      </w:r>
      <w:r>
        <w:rPr>
          <w:rFonts w:hint="cs"/>
          <w:rtl/>
          <w:lang w:bidi="fa-IR"/>
        </w:rPr>
        <w:softHyphen/>
        <w:t xml:space="preserve"> دادن ساختمان</w:t>
      </w:r>
      <w:r>
        <w:rPr>
          <w:rFonts w:hint="cs"/>
          <w:rtl/>
          <w:lang w:bidi="fa-IR"/>
        </w:rPr>
        <w:softHyphen/>
        <w:t>ها</w:t>
      </w:r>
      <w:r w:rsidRPr="00E265DC">
        <w:rPr>
          <w:rFonts w:hint="cs"/>
          <w:rtl/>
          <w:lang w:bidi="fa-IR"/>
        </w:rPr>
        <w:t xml:space="preserve"> </w:t>
      </w:r>
      <w:r>
        <w:rPr>
          <w:rFonts w:hint="cs"/>
          <w:rtl/>
          <w:lang w:bidi="fa-IR"/>
        </w:rPr>
        <w:t xml:space="preserve">از دیدگاه پایداری، </w:t>
      </w:r>
      <w:r w:rsidRPr="00E265DC">
        <w:rPr>
          <w:rFonts w:hint="cs"/>
          <w:rtl/>
          <w:lang w:bidi="fa-IR"/>
        </w:rPr>
        <w:t xml:space="preserve">سه </w:t>
      </w:r>
      <w:r>
        <w:rPr>
          <w:rFonts w:hint="cs"/>
          <w:rtl/>
          <w:lang w:bidi="fa-IR"/>
        </w:rPr>
        <w:t>شیوه</w:t>
      </w:r>
      <w:r w:rsidRPr="00E265DC">
        <w:rPr>
          <w:rFonts w:hint="cs"/>
          <w:rtl/>
          <w:lang w:bidi="fa-IR"/>
        </w:rPr>
        <w:t xml:space="preserve"> برخورد وجود دارد:  1)انطباق محتاطانه: این روش بیشتر بر جنبه</w:t>
      </w:r>
      <w:r w:rsidRPr="00E265DC">
        <w:rPr>
          <w:rtl/>
          <w:lang w:bidi="fa-IR"/>
        </w:rPr>
        <w:softHyphen/>
      </w:r>
      <w:r w:rsidRPr="00E265DC">
        <w:rPr>
          <w:rFonts w:hint="cs"/>
          <w:rtl/>
          <w:lang w:bidi="fa-IR"/>
        </w:rPr>
        <w:t xml:space="preserve">های فرهنگی، تاریخی و اجتماعی ساختمان تمرکز </w:t>
      </w:r>
      <w:r>
        <w:rPr>
          <w:rFonts w:hint="cs"/>
          <w:rtl/>
          <w:lang w:bidi="fa-IR"/>
        </w:rPr>
        <w:t>دارد</w:t>
      </w:r>
      <w:r w:rsidRPr="00E265DC">
        <w:rPr>
          <w:rFonts w:hint="cs"/>
          <w:rtl/>
          <w:lang w:bidi="fa-IR"/>
        </w:rPr>
        <w:t>. 2)انطباق دوست</w:t>
      </w:r>
      <w:r w:rsidRPr="00E265DC">
        <w:rPr>
          <w:rtl/>
          <w:lang w:bidi="fa-IR"/>
        </w:rPr>
        <w:softHyphen/>
      </w:r>
      <w:r w:rsidRPr="00E265DC">
        <w:rPr>
          <w:rFonts w:hint="cs"/>
          <w:rtl/>
          <w:lang w:bidi="fa-IR"/>
        </w:rPr>
        <w:t xml:space="preserve">دار محیط زیست: در این شیوه </w:t>
      </w:r>
      <w:r>
        <w:rPr>
          <w:rFonts w:hint="cs"/>
          <w:rtl/>
          <w:lang w:bidi="fa-IR"/>
        </w:rPr>
        <w:t xml:space="preserve">بیشترین </w:t>
      </w:r>
      <w:r w:rsidRPr="00E265DC">
        <w:rPr>
          <w:rFonts w:hint="cs"/>
          <w:rtl/>
          <w:lang w:bidi="fa-IR"/>
        </w:rPr>
        <w:t>توجه به محیط زیست و مسائل اکولوژیکی است و با هدف بهره</w:t>
      </w:r>
      <w:r w:rsidRPr="00E265DC">
        <w:rPr>
          <w:rtl/>
          <w:lang w:bidi="fa-IR"/>
        </w:rPr>
        <w:softHyphen/>
      </w:r>
      <w:r w:rsidRPr="00E265DC">
        <w:rPr>
          <w:rFonts w:hint="cs"/>
          <w:rtl/>
          <w:lang w:bidi="fa-IR"/>
        </w:rPr>
        <w:t>وری انرژی، کنترل مصرف آب و عدم آلودگی طبیعت پیش می</w:t>
      </w:r>
      <w:r w:rsidRPr="00E265DC">
        <w:rPr>
          <w:rtl/>
          <w:lang w:bidi="fa-IR"/>
        </w:rPr>
        <w:softHyphen/>
      </w:r>
      <w:r w:rsidRPr="00E265DC">
        <w:rPr>
          <w:rFonts w:hint="cs"/>
          <w:rtl/>
          <w:lang w:bidi="fa-IR"/>
        </w:rPr>
        <w:t xml:space="preserve">رود. 3)انطباق با رویکرد پایدار: </w:t>
      </w:r>
      <w:r>
        <w:rPr>
          <w:rFonts w:hint="cs"/>
          <w:rtl/>
          <w:lang w:bidi="fa-IR"/>
        </w:rPr>
        <w:t xml:space="preserve">این رویکرد در حقیقت </w:t>
      </w:r>
      <w:r w:rsidRPr="00E265DC">
        <w:rPr>
          <w:rFonts w:hint="cs"/>
          <w:rtl/>
          <w:lang w:bidi="fa-IR"/>
        </w:rPr>
        <w:t>توسعه یافته</w:t>
      </w:r>
      <w:r>
        <w:rPr>
          <w:rtl/>
          <w:lang w:bidi="fa-IR"/>
        </w:rPr>
        <w:softHyphen/>
      </w:r>
      <w:r>
        <w:rPr>
          <w:rFonts w:hint="cs"/>
          <w:rtl/>
          <w:lang w:bidi="fa-IR"/>
        </w:rPr>
        <w:t>ی</w:t>
      </w:r>
      <w:r w:rsidRPr="00E265DC">
        <w:rPr>
          <w:rFonts w:hint="cs"/>
          <w:rtl/>
          <w:lang w:bidi="fa-IR"/>
        </w:rPr>
        <w:t xml:space="preserve"> مفهوم دو شیوه پیشین </w:t>
      </w:r>
      <w:r>
        <w:rPr>
          <w:rFonts w:hint="cs"/>
          <w:rtl/>
          <w:lang w:bidi="fa-IR"/>
        </w:rPr>
        <w:t>می</w:t>
      </w:r>
      <w:r>
        <w:rPr>
          <w:rFonts w:hint="cs"/>
          <w:rtl/>
          <w:lang w:bidi="fa-IR"/>
        </w:rPr>
        <w:softHyphen/>
        <w:t>باشد. در این روش همزمان با توجه به نسل آینده، به</w:t>
      </w:r>
      <w:r w:rsidRPr="00E265DC">
        <w:rPr>
          <w:rFonts w:hint="cs"/>
          <w:rtl/>
          <w:lang w:bidi="fa-IR"/>
        </w:rPr>
        <w:t xml:space="preserve"> جنبه</w:t>
      </w:r>
      <w:r w:rsidRPr="00E265DC">
        <w:rPr>
          <w:rtl/>
          <w:lang w:bidi="fa-IR"/>
        </w:rPr>
        <w:softHyphen/>
      </w:r>
      <w:r w:rsidRPr="00E265DC">
        <w:rPr>
          <w:rFonts w:hint="cs"/>
          <w:rtl/>
          <w:lang w:bidi="fa-IR"/>
        </w:rPr>
        <w:t xml:space="preserve">های اجتماعی، اقتصادی، محیطی و فرهنگی </w:t>
      </w:r>
      <w:r>
        <w:rPr>
          <w:rFonts w:hint="cs"/>
          <w:rtl/>
          <w:lang w:bidi="fa-IR"/>
        </w:rPr>
        <w:t>جهت</w:t>
      </w:r>
      <w:r w:rsidRPr="00E265DC">
        <w:rPr>
          <w:rFonts w:hint="cs"/>
          <w:rtl/>
          <w:lang w:bidi="fa-IR"/>
        </w:rPr>
        <w:t xml:space="preserve"> رسیدن به اهداف توسعه پایدار</w:t>
      </w:r>
      <w:r>
        <w:rPr>
          <w:rFonts w:hint="cs"/>
          <w:rtl/>
          <w:lang w:bidi="fa-IR"/>
        </w:rPr>
        <w:t>،</w:t>
      </w:r>
      <w:r w:rsidRPr="00E265DC">
        <w:rPr>
          <w:rFonts w:hint="cs"/>
          <w:rtl/>
          <w:lang w:bidi="fa-IR"/>
        </w:rPr>
        <w:t xml:space="preserve"> </w:t>
      </w:r>
      <w:r>
        <w:rPr>
          <w:rFonts w:hint="cs"/>
          <w:rtl/>
          <w:lang w:bidi="fa-IR"/>
        </w:rPr>
        <w:t>توجه می</w:t>
      </w:r>
      <w:r>
        <w:rPr>
          <w:rFonts w:hint="cs"/>
          <w:rtl/>
          <w:lang w:bidi="fa-IR"/>
        </w:rPr>
        <w:softHyphen/>
        <w:t>شود</w:t>
      </w:r>
      <w:r w:rsidRPr="00E265DC">
        <w:rPr>
          <w:rFonts w:ascii="BZar" w:eastAsia="Calibri" w:hAnsi="TimesNewRomanPSMT" w:hint="cs"/>
          <w:rtl/>
          <w:lang w:bidi="fa-IR"/>
        </w:rPr>
        <w:t>(بنازاده، 1391، ص46)</w:t>
      </w:r>
      <w:r w:rsidRPr="00E265DC">
        <w:rPr>
          <w:rFonts w:hint="cs"/>
          <w:rtl/>
          <w:lang w:bidi="fa-IR"/>
        </w:rPr>
        <w:t>.</w:t>
      </w:r>
      <w:r w:rsidRPr="00E265DC">
        <w:rPr>
          <w:rFonts w:ascii="Times New Roman" w:hAnsi="Times New Roman"/>
          <w:lang w:bidi="fa-IR"/>
        </w:rPr>
        <w:softHyphen/>
      </w:r>
    </w:p>
    <w:p w:rsidR="004379F7" w:rsidRDefault="004379F7" w:rsidP="004379F7">
      <w:pPr>
        <w:autoSpaceDE w:val="0"/>
        <w:autoSpaceDN w:val="0"/>
        <w:adjustRightInd w:val="0"/>
        <w:spacing w:after="0"/>
        <w:ind w:firstLine="283"/>
        <w:jc w:val="both"/>
        <w:rPr>
          <w:rFonts w:ascii="BZar" w:eastAsia="Calibri" w:hAnsi="TimesNewRomanPSMT"/>
          <w:lang w:bidi="fa-IR"/>
        </w:rPr>
      </w:pPr>
      <w:r w:rsidRPr="00E265DC">
        <w:rPr>
          <w:rFonts w:ascii="BZar" w:eastAsia="Calibri" w:hAnsi="TimesNewRomanPSMT" w:hint="cs"/>
          <w:rtl/>
          <w:lang w:bidi="fa-IR"/>
        </w:rPr>
        <w:t>انطباق ساختمان</w:t>
      </w:r>
      <w:r w:rsidRPr="00E265DC">
        <w:rPr>
          <w:rFonts w:ascii="BZar" w:eastAsia="Calibri" w:hAnsi="TimesNewRomanPSMT"/>
          <w:rtl/>
          <w:lang w:bidi="fa-IR"/>
        </w:rPr>
        <w:softHyphen/>
      </w:r>
      <w:r w:rsidRPr="00E265DC">
        <w:rPr>
          <w:rFonts w:ascii="BZar" w:eastAsia="Calibri" w:hAnsi="TimesNewRomanPSMT" w:hint="cs"/>
          <w:rtl/>
          <w:lang w:bidi="fa-IR"/>
        </w:rPr>
        <w:t>ها با رویکرد پایدار</w:t>
      </w:r>
      <w:r>
        <w:rPr>
          <w:rFonts w:ascii="BZar" w:eastAsia="Calibri" w:hAnsi="TimesNewRomanPSMT" w:hint="cs"/>
          <w:rtl/>
          <w:lang w:bidi="fa-IR"/>
        </w:rPr>
        <w:t>ی</w:t>
      </w:r>
      <w:r w:rsidRPr="00E265DC">
        <w:rPr>
          <w:rFonts w:ascii="BZar" w:eastAsia="Calibri" w:hAnsi="TimesNewRomanPSMT" w:hint="cs"/>
          <w:rtl/>
          <w:lang w:bidi="fa-IR"/>
        </w:rPr>
        <w:t xml:space="preserve"> کامل</w:t>
      </w:r>
      <w:r w:rsidRPr="00E265DC">
        <w:rPr>
          <w:rFonts w:ascii="BZar" w:eastAsia="Calibri" w:hAnsi="TimesNewRomanPSMT"/>
          <w:rtl/>
          <w:lang w:bidi="fa-IR"/>
        </w:rPr>
        <w:softHyphen/>
      </w:r>
      <w:r w:rsidRPr="00E265DC">
        <w:rPr>
          <w:rFonts w:ascii="BZar" w:eastAsia="Calibri" w:hAnsi="TimesNewRomanPSMT" w:hint="cs"/>
          <w:rtl/>
          <w:lang w:bidi="fa-IR"/>
        </w:rPr>
        <w:t>ترین شیوه برخورد با ساختمان</w:t>
      </w:r>
      <w:r w:rsidRPr="00E265DC">
        <w:rPr>
          <w:rFonts w:ascii="BZar" w:eastAsia="Calibri" w:hAnsi="TimesNewRomanPSMT"/>
          <w:rtl/>
          <w:lang w:bidi="fa-IR"/>
        </w:rPr>
        <w:softHyphen/>
      </w:r>
      <w:r w:rsidRPr="00E265DC">
        <w:rPr>
          <w:rFonts w:ascii="BZar" w:eastAsia="Calibri" w:hAnsi="TimesNewRomanPSMT" w:hint="cs"/>
          <w:rtl/>
          <w:lang w:bidi="fa-IR"/>
        </w:rPr>
        <w:t>های موجود تلقی می</w:t>
      </w:r>
      <w:r w:rsidRPr="00E265DC">
        <w:rPr>
          <w:rFonts w:ascii="BZar" w:eastAsia="Calibri" w:hAnsi="TimesNewRomanPSMT"/>
          <w:rtl/>
          <w:lang w:bidi="fa-IR"/>
        </w:rPr>
        <w:softHyphen/>
      </w:r>
      <w:r w:rsidRPr="00E265DC">
        <w:rPr>
          <w:rFonts w:ascii="BZar" w:eastAsia="Calibri" w:hAnsi="TimesNewRomanPSMT" w:hint="cs"/>
          <w:rtl/>
          <w:lang w:bidi="fa-IR"/>
        </w:rPr>
        <w:t>شود، چراکه به صورت بلند مدت برنامه</w:t>
      </w:r>
      <w:r w:rsidRPr="00E265DC">
        <w:rPr>
          <w:rFonts w:ascii="BZar" w:eastAsia="Calibri" w:hAnsi="TimesNewRomanPSMT"/>
          <w:rtl/>
          <w:lang w:bidi="fa-IR"/>
        </w:rPr>
        <w:softHyphen/>
      </w:r>
      <w:r w:rsidRPr="00E265DC">
        <w:rPr>
          <w:rFonts w:ascii="BZar" w:eastAsia="Calibri" w:hAnsi="TimesNewRomanPSMT" w:hint="cs"/>
          <w:rtl/>
          <w:lang w:bidi="fa-IR"/>
        </w:rPr>
        <w:t>ریزی شده و به صورت تک بعدی به ساختمان</w:t>
      </w:r>
      <w:r w:rsidRPr="00E265DC">
        <w:rPr>
          <w:rFonts w:ascii="BZar" w:eastAsia="Calibri" w:hAnsi="TimesNewRomanPSMT"/>
          <w:rtl/>
          <w:lang w:bidi="fa-IR"/>
        </w:rPr>
        <w:softHyphen/>
      </w:r>
      <w:r w:rsidRPr="00E265DC">
        <w:rPr>
          <w:rFonts w:ascii="BZar" w:eastAsia="Calibri" w:hAnsi="TimesNewRomanPSMT" w:hint="cs"/>
          <w:rtl/>
          <w:lang w:bidi="fa-IR"/>
        </w:rPr>
        <w:t>ها نمی</w:t>
      </w:r>
      <w:r w:rsidRPr="00E265DC">
        <w:rPr>
          <w:rFonts w:ascii="BZar" w:eastAsia="Calibri" w:hAnsi="TimesNewRomanPSMT"/>
          <w:rtl/>
          <w:lang w:bidi="fa-IR"/>
        </w:rPr>
        <w:softHyphen/>
      </w:r>
      <w:r w:rsidRPr="00E265DC">
        <w:rPr>
          <w:rFonts w:ascii="BZar" w:eastAsia="Calibri" w:hAnsi="TimesNewRomanPSMT" w:hint="cs"/>
          <w:rtl/>
          <w:lang w:bidi="fa-IR"/>
        </w:rPr>
        <w:t>نگرد. در واقع با در نظر گرفتن سه ایده کلی در پایداری: اجتماعی، اقتصادی و زیست محیطی، علت گره خوردن مسئله انطباق در ساختمان</w:t>
      </w:r>
      <w:r w:rsidRPr="00E265DC">
        <w:rPr>
          <w:rFonts w:ascii="BZar" w:eastAsia="Calibri" w:hAnsi="TimesNewRomanPSMT"/>
          <w:rtl/>
          <w:lang w:bidi="fa-IR"/>
        </w:rPr>
        <w:softHyphen/>
      </w:r>
      <w:r w:rsidRPr="00E265DC">
        <w:rPr>
          <w:rFonts w:ascii="BZar" w:eastAsia="Calibri" w:hAnsi="TimesNewRomanPSMT" w:hint="cs"/>
          <w:rtl/>
          <w:lang w:bidi="fa-IR"/>
        </w:rPr>
        <w:t>ها با پایداری کاملا قابل درک خواهد بود.</w:t>
      </w:r>
      <w:r>
        <w:rPr>
          <w:rFonts w:ascii="BZar" w:eastAsia="Calibri" w:hAnsi="TimesNewRomanPSMT" w:hint="cs"/>
          <w:rtl/>
          <w:lang w:bidi="fa-IR"/>
        </w:rPr>
        <w:t xml:space="preserve"> </w:t>
      </w:r>
      <w:r w:rsidRPr="00E265DC">
        <w:rPr>
          <w:rFonts w:ascii="BZar" w:eastAsia="Calibri" w:hAnsi="TimesNewRomanPSMT" w:hint="cs"/>
          <w:rtl/>
          <w:lang w:bidi="fa-IR"/>
        </w:rPr>
        <w:t>پایداری به معنای پیشرفت مستمر است، انطباق</w:t>
      </w:r>
      <w:r w:rsidRPr="00E265DC">
        <w:rPr>
          <w:rFonts w:ascii="BZar" w:eastAsia="Calibri" w:hAnsi="TimesNewRomanPSMT"/>
          <w:rtl/>
          <w:lang w:bidi="fa-IR"/>
        </w:rPr>
        <w:softHyphen/>
      </w:r>
      <w:r w:rsidRPr="00E265DC">
        <w:rPr>
          <w:rFonts w:ascii="BZar" w:eastAsia="Calibri" w:hAnsi="TimesNewRomanPSMT" w:hint="cs"/>
          <w:rtl/>
          <w:lang w:bidi="fa-IR"/>
        </w:rPr>
        <w:t>پذیری نیز استراتژی است جهت بهبود مداوم وضعیت ساختمان</w:t>
      </w:r>
      <w:r w:rsidRPr="00E265DC">
        <w:rPr>
          <w:rFonts w:ascii="BZar" w:eastAsia="Calibri" w:hAnsi="TimesNewRomanPSMT"/>
          <w:rtl/>
          <w:lang w:bidi="fa-IR"/>
        </w:rPr>
        <w:softHyphen/>
      </w:r>
      <w:r w:rsidRPr="00E265DC">
        <w:rPr>
          <w:rFonts w:ascii="BZar" w:eastAsia="Calibri" w:hAnsi="TimesNewRomanPSMT" w:hint="cs"/>
          <w:rtl/>
          <w:lang w:bidi="fa-IR"/>
        </w:rPr>
        <w:lastRenderedPageBreak/>
        <w:t xml:space="preserve">های موجود، بنابراین پایداری و انطباق پذیری از این جنبه نیز ارتباط تنگاتنگی با یکدیگر دارند. </w:t>
      </w:r>
    </w:p>
    <w:p w:rsidR="005E070C" w:rsidRPr="00E265DC" w:rsidRDefault="005E070C" w:rsidP="004379F7">
      <w:pPr>
        <w:autoSpaceDE w:val="0"/>
        <w:autoSpaceDN w:val="0"/>
        <w:adjustRightInd w:val="0"/>
        <w:spacing w:after="0"/>
        <w:ind w:firstLine="283"/>
        <w:jc w:val="both"/>
        <w:rPr>
          <w:rFonts w:ascii="BZar" w:eastAsia="Calibri" w:hAnsi="TimesNewRomanPSMT"/>
          <w:rtl/>
          <w:lang w:bidi="fa-IR"/>
        </w:rPr>
      </w:pPr>
    </w:p>
    <w:p w:rsidR="005E070C" w:rsidRPr="005E070C" w:rsidRDefault="004379F7" w:rsidP="00BE3549">
      <w:pPr>
        <w:pStyle w:val="Heading1"/>
        <w:numPr>
          <w:ilvl w:val="1"/>
          <w:numId w:val="52"/>
        </w:numPr>
        <w:rPr>
          <w:b w:val="0"/>
          <w:bCs w:val="0"/>
          <w:lang w:bidi="fa-IR"/>
        </w:rPr>
      </w:pPr>
      <w:bookmarkStart w:id="38" w:name="_Toc372154821"/>
      <w:r w:rsidRPr="005E070C">
        <w:rPr>
          <w:rFonts w:hint="cs"/>
          <w:b w:val="0"/>
          <w:bCs w:val="0"/>
          <w:sz w:val="32"/>
          <w:szCs w:val="32"/>
          <w:rtl/>
          <w:lang w:bidi="fa-IR"/>
        </w:rPr>
        <w:t>امکان سنجی انطباق پذیری پایدار</w:t>
      </w:r>
      <w:bookmarkEnd w:id="38"/>
    </w:p>
    <w:p w:rsidR="004379F7" w:rsidRPr="005E070C" w:rsidRDefault="004379F7" w:rsidP="005E070C">
      <w:pPr>
        <w:pStyle w:val="Heading1"/>
        <w:numPr>
          <w:ilvl w:val="0"/>
          <w:numId w:val="0"/>
        </w:numPr>
        <w:spacing w:before="0"/>
        <w:ind w:left="720" w:hanging="360"/>
        <w:rPr>
          <w:b w:val="0"/>
          <w:bCs w:val="0"/>
          <w:rtl/>
          <w:lang w:bidi="fa-IR"/>
        </w:rPr>
      </w:pPr>
      <w:r w:rsidRPr="005E070C">
        <w:rPr>
          <w:b w:val="0"/>
          <w:bCs w:val="0"/>
          <w:rtl/>
          <w:lang w:bidi="fa-IR"/>
        </w:rPr>
        <w:tab/>
      </w:r>
    </w:p>
    <w:p w:rsidR="004379F7" w:rsidRPr="00A33AE8" w:rsidRDefault="004379F7" w:rsidP="004379F7">
      <w:pPr>
        <w:spacing w:after="0"/>
        <w:ind w:firstLine="283"/>
        <w:jc w:val="both"/>
        <w:rPr>
          <w:rtl/>
          <w:lang w:bidi="fa-IR"/>
        </w:rPr>
      </w:pPr>
      <w:r>
        <w:rPr>
          <w:rFonts w:hint="cs"/>
          <w:rtl/>
          <w:lang w:bidi="fa-IR"/>
        </w:rPr>
        <w:t xml:space="preserve">جهت بررسی این موضوع که آیا یک ساختمان با رویکرد پایداری، امکان و ارزش انطباق دادن را دارد یا نه باید به موارد زیر توجه نمود. </w:t>
      </w:r>
    </w:p>
    <w:p w:rsidR="004379F7" w:rsidRPr="00E265DC" w:rsidRDefault="004379F7" w:rsidP="004379F7">
      <w:pPr>
        <w:pStyle w:val="ListParagraph"/>
        <w:numPr>
          <w:ilvl w:val="0"/>
          <w:numId w:val="31"/>
        </w:numPr>
        <w:ind w:left="27" w:firstLine="360"/>
        <w:jc w:val="both"/>
        <w:rPr>
          <w:rtl/>
          <w:lang w:bidi="fa-IR"/>
        </w:rPr>
      </w:pPr>
      <w:r w:rsidRPr="00E265DC">
        <w:rPr>
          <w:rFonts w:hint="cs"/>
          <w:rtl/>
          <w:lang w:bidi="fa-IR"/>
        </w:rPr>
        <w:t xml:space="preserve">سوددهی: </w:t>
      </w:r>
      <w:r>
        <w:rPr>
          <w:rFonts w:hint="cs"/>
          <w:rtl/>
          <w:lang w:bidi="fa-IR"/>
        </w:rPr>
        <w:t>در</w:t>
      </w:r>
      <w:r w:rsidRPr="00E265DC">
        <w:rPr>
          <w:rFonts w:hint="cs"/>
          <w:rtl/>
          <w:lang w:bidi="fa-IR"/>
        </w:rPr>
        <w:t xml:space="preserve"> هر </w:t>
      </w:r>
      <w:r>
        <w:rPr>
          <w:rFonts w:hint="cs"/>
          <w:rtl/>
          <w:lang w:bidi="fa-IR"/>
        </w:rPr>
        <w:t>فعالیتی</w:t>
      </w:r>
      <w:r w:rsidRPr="00E265DC">
        <w:rPr>
          <w:rFonts w:hint="cs"/>
          <w:rtl/>
          <w:lang w:bidi="fa-IR"/>
        </w:rPr>
        <w:t xml:space="preserve">، سوددهی ساختمان جدید، یکی از معیارهای مهم پایداری </w:t>
      </w:r>
      <w:r>
        <w:rPr>
          <w:rFonts w:hint="cs"/>
          <w:rtl/>
          <w:lang w:bidi="fa-IR"/>
        </w:rPr>
        <w:t>به شمار می</w:t>
      </w:r>
      <w:r>
        <w:rPr>
          <w:rFonts w:hint="cs"/>
          <w:rtl/>
          <w:lang w:bidi="fa-IR"/>
        </w:rPr>
        <w:softHyphen/>
        <w:t>رود</w:t>
      </w:r>
      <w:r w:rsidRPr="00E265DC">
        <w:rPr>
          <w:rFonts w:hint="cs"/>
          <w:rtl/>
          <w:lang w:bidi="fa-IR"/>
        </w:rPr>
        <w:t>. به طور کلی سوددهی اقتصادی یکی از موضوعات مهم در هر ساخت و سازی می</w:t>
      </w:r>
      <w:r w:rsidRPr="00E265DC">
        <w:rPr>
          <w:rFonts w:hint="cs"/>
          <w:rtl/>
          <w:lang w:bidi="fa-IR"/>
        </w:rPr>
        <w:softHyphen/>
        <w:t>باشد. در پروژه</w:t>
      </w:r>
      <w:r w:rsidRPr="00E265DC">
        <w:rPr>
          <w:rFonts w:hint="cs"/>
          <w:rtl/>
          <w:lang w:bidi="fa-IR"/>
        </w:rPr>
        <w:softHyphen/>
        <w:t>های انطباق</w:t>
      </w:r>
      <w:r w:rsidRPr="00E265DC">
        <w:rPr>
          <w:rFonts w:hint="cs"/>
          <w:rtl/>
          <w:lang w:bidi="fa-IR"/>
        </w:rPr>
        <w:softHyphen/>
        <w:t>پذیری</w:t>
      </w:r>
      <w:r>
        <w:rPr>
          <w:rFonts w:hint="cs"/>
          <w:rtl/>
          <w:lang w:bidi="fa-IR"/>
        </w:rPr>
        <w:t xml:space="preserve"> </w:t>
      </w:r>
      <w:r w:rsidRPr="00E265DC">
        <w:rPr>
          <w:rFonts w:hint="cs"/>
          <w:rtl/>
          <w:lang w:bidi="fa-IR"/>
        </w:rPr>
        <w:t>به ویژه در مسئله حفاظت از ساختمان</w:t>
      </w:r>
      <w:r w:rsidRPr="00E265DC">
        <w:rPr>
          <w:rFonts w:hint="cs"/>
          <w:rtl/>
          <w:lang w:bidi="fa-IR"/>
        </w:rPr>
        <w:softHyphen/>
        <w:t>ها معمولا سوددهی مشکل</w:t>
      </w:r>
      <w:r w:rsidRPr="00E265DC">
        <w:rPr>
          <w:rFonts w:hint="cs"/>
          <w:rtl/>
          <w:lang w:bidi="fa-IR"/>
        </w:rPr>
        <w:softHyphen/>
        <w:t>تر حاصل می</w:t>
      </w:r>
      <w:r w:rsidRPr="00E265DC">
        <w:rPr>
          <w:rFonts w:hint="cs"/>
          <w:rtl/>
          <w:lang w:bidi="fa-IR"/>
        </w:rPr>
        <w:softHyphen/>
        <w:t>گردد. یک ساختمان انطباق داده شده به ندرت می</w:t>
      </w:r>
      <w:r w:rsidRPr="00E265DC">
        <w:rPr>
          <w:rFonts w:hint="cs"/>
          <w:rtl/>
          <w:lang w:bidi="fa-IR"/>
        </w:rPr>
        <w:softHyphen/>
        <w:t>تواند بازگشت سرمایه</w:t>
      </w:r>
      <w:r w:rsidRPr="00E265DC">
        <w:rPr>
          <w:rtl/>
          <w:lang w:bidi="fa-IR"/>
        </w:rPr>
        <w:softHyphen/>
      </w:r>
      <w:r w:rsidRPr="00E265DC">
        <w:rPr>
          <w:rFonts w:hint="cs"/>
          <w:rtl/>
          <w:lang w:bidi="fa-IR"/>
        </w:rPr>
        <w:t>ای برابر یک ساختمان نوساز داشته باشد.</w:t>
      </w:r>
    </w:p>
    <w:p w:rsidR="004379F7" w:rsidRPr="00E265DC" w:rsidRDefault="004379F7" w:rsidP="004379F7">
      <w:pPr>
        <w:pStyle w:val="ListParagraph"/>
        <w:numPr>
          <w:ilvl w:val="0"/>
          <w:numId w:val="30"/>
        </w:numPr>
        <w:ind w:left="27" w:firstLine="360"/>
        <w:jc w:val="both"/>
        <w:rPr>
          <w:rtl/>
          <w:lang w:bidi="fa-IR"/>
        </w:rPr>
      </w:pPr>
      <w:r w:rsidRPr="00E265DC">
        <w:rPr>
          <w:rFonts w:hint="cs"/>
          <w:rtl/>
          <w:lang w:bidi="fa-IR"/>
        </w:rPr>
        <w:t>انعطاف پذیری: یک ساختمان انطباق داده شده، همچون یک ساختمان جدید، باید برای زندگی ارزش داشته باشد. این ساختمان باید به گونه</w:t>
      </w:r>
      <w:r w:rsidRPr="00E265DC">
        <w:rPr>
          <w:rFonts w:hint="cs"/>
          <w:rtl/>
          <w:lang w:bidi="fa-IR"/>
        </w:rPr>
        <w:softHyphen/>
        <w:t xml:space="preserve">ای طراحی </w:t>
      </w:r>
      <w:r>
        <w:rPr>
          <w:rFonts w:hint="cs"/>
          <w:rtl/>
          <w:lang w:bidi="fa-IR"/>
        </w:rPr>
        <w:t>شود</w:t>
      </w:r>
      <w:r w:rsidRPr="00E265DC">
        <w:rPr>
          <w:rFonts w:hint="cs"/>
          <w:rtl/>
          <w:lang w:bidi="fa-IR"/>
        </w:rPr>
        <w:t xml:space="preserve"> که امکان استفاده مجدد از آن در آینده هم وجود داشته باشد. هر ساختمانی به انعطاف پذی</w:t>
      </w:r>
      <w:r>
        <w:rPr>
          <w:rFonts w:hint="cs"/>
          <w:rtl/>
          <w:lang w:bidi="fa-IR"/>
        </w:rPr>
        <w:t>ر</w:t>
      </w:r>
      <w:r w:rsidRPr="00E265DC">
        <w:rPr>
          <w:rFonts w:hint="cs"/>
          <w:rtl/>
          <w:lang w:bidi="fa-IR"/>
        </w:rPr>
        <w:t>ی نیاز دارد، دستیابی به این امر در ساختمان</w:t>
      </w:r>
      <w:r w:rsidRPr="00E265DC">
        <w:rPr>
          <w:rFonts w:hint="cs"/>
          <w:rtl/>
          <w:lang w:bidi="fa-IR"/>
        </w:rPr>
        <w:softHyphen/>
        <w:t>های قدیمی که قرار است انطباق پذیر گردند، دشوارتر از یک ساختمان جدید حاصل می</w:t>
      </w:r>
      <w:r w:rsidRPr="00E265DC">
        <w:rPr>
          <w:rFonts w:hint="cs"/>
          <w:rtl/>
          <w:lang w:bidi="fa-IR"/>
        </w:rPr>
        <w:softHyphen/>
        <w:t>گردد. ساختمان</w:t>
      </w:r>
      <w:r w:rsidRPr="00E265DC">
        <w:rPr>
          <w:rFonts w:hint="cs"/>
          <w:rtl/>
          <w:lang w:bidi="fa-IR"/>
        </w:rPr>
        <w:softHyphen/>
        <w:t>های انطباق پذیر باید به گونه</w:t>
      </w:r>
      <w:r w:rsidRPr="00E265DC">
        <w:rPr>
          <w:rFonts w:hint="cs"/>
          <w:rtl/>
          <w:lang w:bidi="fa-IR"/>
        </w:rPr>
        <w:softHyphen/>
        <w:t xml:space="preserve">ای طراحی شوند که در حین ارزان بودن، شرایط آسایش ساکنین </w:t>
      </w:r>
      <w:r>
        <w:rPr>
          <w:rFonts w:hint="cs"/>
          <w:rtl/>
          <w:lang w:bidi="fa-IR"/>
        </w:rPr>
        <w:t xml:space="preserve">را </w:t>
      </w:r>
      <w:r w:rsidRPr="00E265DC">
        <w:rPr>
          <w:rFonts w:hint="cs"/>
          <w:rtl/>
          <w:lang w:bidi="fa-IR"/>
        </w:rPr>
        <w:t>نیز فراهم نمایند. این امر با اتخاذ سیاست</w:t>
      </w:r>
      <w:r w:rsidRPr="00E265DC">
        <w:rPr>
          <w:rFonts w:hint="cs"/>
          <w:rtl/>
          <w:lang w:bidi="fa-IR"/>
        </w:rPr>
        <w:softHyphen/>
        <w:t>های صحیح و ارزیابی ریسک جهت انطباق پذیر نمودن ساختمان موجود میسر می</w:t>
      </w:r>
      <w:r w:rsidRPr="00E265DC">
        <w:rPr>
          <w:rFonts w:hint="cs"/>
          <w:rtl/>
          <w:lang w:bidi="fa-IR"/>
        </w:rPr>
        <w:softHyphen/>
        <w:t>گردد.</w:t>
      </w:r>
    </w:p>
    <w:p w:rsidR="004379F7" w:rsidRPr="00E265DC" w:rsidRDefault="004379F7" w:rsidP="004379F7">
      <w:pPr>
        <w:pStyle w:val="ListParagraph"/>
        <w:numPr>
          <w:ilvl w:val="0"/>
          <w:numId w:val="30"/>
        </w:numPr>
        <w:ind w:left="27" w:firstLine="360"/>
        <w:jc w:val="both"/>
        <w:rPr>
          <w:rtl/>
          <w:lang w:bidi="fa-IR"/>
        </w:rPr>
      </w:pPr>
      <w:r w:rsidRPr="00E265DC">
        <w:rPr>
          <w:rFonts w:hint="cs"/>
          <w:rtl/>
          <w:lang w:bidi="fa-IR"/>
        </w:rPr>
        <w:t>کارآیی انرژی: در یک ساختمان انطباق داده شده، کارآیی انرژی راحت</w:t>
      </w:r>
      <w:r w:rsidRPr="00E265DC">
        <w:rPr>
          <w:rFonts w:hint="cs"/>
          <w:rtl/>
          <w:lang w:bidi="fa-IR"/>
        </w:rPr>
        <w:softHyphen/>
        <w:t>تر حاصل می</w:t>
      </w:r>
      <w:r w:rsidRPr="00E265DC">
        <w:rPr>
          <w:rFonts w:hint="cs"/>
          <w:rtl/>
          <w:lang w:bidi="fa-IR"/>
        </w:rPr>
        <w:softHyphen/>
        <w:t>گردد، چرا که مصرف انرژی و اتلاف حرارت بسیار کاهش می</w:t>
      </w:r>
      <w:r w:rsidRPr="00E265DC">
        <w:rPr>
          <w:rFonts w:hint="cs"/>
          <w:rtl/>
          <w:lang w:bidi="fa-IR"/>
        </w:rPr>
        <w:softHyphen/>
        <w:t>یابد. به عنوان مثال، تامین روشنایی در ساختمان</w:t>
      </w:r>
      <w:r w:rsidRPr="00E265DC">
        <w:rPr>
          <w:rFonts w:hint="cs"/>
          <w:rtl/>
          <w:lang w:bidi="fa-IR"/>
        </w:rPr>
        <w:softHyphen/>
        <w:t>های تجاری بیشترین هزینه را به خود اختصاص می</w:t>
      </w:r>
      <w:r w:rsidRPr="00E265DC">
        <w:rPr>
          <w:rFonts w:hint="cs"/>
          <w:rtl/>
          <w:lang w:bidi="fa-IR"/>
        </w:rPr>
        <w:softHyphen/>
        <w:t>دهد. طرح</w:t>
      </w:r>
      <w:r w:rsidRPr="00E265DC">
        <w:rPr>
          <w:rFonts w:hint="cs"/>
          <w:rtl/>
          <w:lang w:bidi="fa-IR"/>
        </w:rPr>
        <w:softHyphen/>
        <w:t>های انطباق پذیری باید به گونه</w:t>
      </w:r>
      <w:r w:rsidRPr="00E265DC">
        <w:rPr>
          <w:rFonts w:hint="cs"/>
          <w:rtl/>
          <w:lang w:bidi="fa-IR"/>
        </w:rPr>
        <w:softHyphen/>
        <w:t>ای باشد که تا حد امکان از نور طبیعی استفاده کند( به عنوان نمونه می</w:t>
      </w:r>
      <w:r w:rsidRPr="00E265DC">
        <w:rPr>
          <w:rFonts w:hint="cs"/>
          <w:rtl/>
          <w:lang w:bidi="fa-IR"/>
        </w:rPr>
        <w:softHyphen/>
        <w:t>توان از چاهک</w:t>
      </w:r>
      <w:r w:rsidRPr="00E265DC">
        <w:rPr>
          <w:rFonts w:hint="cs"/>
          <w:rtl/>
          <w:lang w:bidi="fa-IR"/>
        </w:rPr>
        <w:softHyphen/>
        <w:t xml:space="preserve">های نوری استفاده نمود). </w:t>
      </w:r>
      <w:r>
        <w:rPr>
          <w:rFonts w:hint="cs"/>
          <w:rtl/>
          <w:lang w:bidi="fa-IR"/>
        </w:rPr>
        <w:t xml:space="preserve">علاوه بر آن </w:t>
      </w:r>
      <w:r w:rsidRPr="00E265DC">
        <w:rPr>
          <w:rFonts w:hint="cs"/>
          <w:rtl/>
          <w:lang w:bidi="fa-IR"/>
        </w:rPr>
        <w:t>گرم شدن جهانی زمین تقاضا برای سیستم</w:t>
      </w:r>
      <w:r w:rsidRPr="00E265DC">
        <w:rPr>
          <w:rFonts w:hint="cs"/>
          <w:rtl/>
          <w:lang w:bidi="fa-IR"/>
        </w:rPr>
        <w:softHyphen/>
        <w:t>های سرمایشی در ساختمان را افزایش داده</w:t>
      </w:r>
      <w:r w:rsidRPr="00E265DC">
        <w:rPr>
          <w:rFonts w:hint="cs"/>
          <w:rtl/>
          <w:lang w:bidi="fa-IR"/>
        </w:rPr>
        <w:softHyphen/>
        <w:t>است. تهویه هوای مکانیکی در یک ساختمان، مصرف انرژی آن را افزایش می</w:t>
      </w:r>
      <w:r w:rsidRPr="00E265DC">
        <w:rPr>
          <w:rFonts w:hint="cs"/>
          <w:rtl/>
          <w:lang w:bidi="fa-IR"/>
        </w:rPr>
        <w:softHyphen/>
        <w:t xml:space="preserve">دهد. </w:t>
      </w:r>
      <w:r w:rsidRPr="00E265DC">
        <w:rPr>
          <w:rFonts w:hint="cs"/>
          <w:rtl/>
          <w:lang w:bidi="fa-IR"/>
        </w:rPr>
        <w:lastRenderedPageBreak/>
        <w:t xml:space="preserve">به طور کلی سرد کردن یک </w:t>
      </w:r>
      <w:r w:rsidRPr="00196645">
        <w:rPr>
          <w:rFonts w:hint="cs"/>
          <w:rtl/>
          <w:lang w:bidi="fa-IR"/>
        </w:rPr>
        <w:t>فضا</w:t>
      </w:r>
      <w:r w:rsidRPr="00E265DC">
        <w:rPr>
          <w:rFonts w:hint="cs"/>
          <w:rtl/>
          <w:lang w:bidi="fa-IR"/>
        </w:rPr>
        <w:t xml:space="preserve"> بسیار پرهزینه</w:t>
      </w:r>
      <w:r w:rsidRPr="00E265DC">
        <w:rPr>
          <w:rFonts w:hint="cs"/>
          <w:rtl/>
          <w:lang w:bidi="fa-IR"/>
        </w:rPr>
        <w:softHyphen/>
        <w:t>تر از گرم کردن آن می</w:t>
      </w:r>
      <w:r w:rsidRPr="00E265DC">
        <w:rPr>
          <w:rFonts w:hint="cs"/>
          <w:rtl/>
          <w:lang w:bidi="fa-IR"/>
        </w:rPr>
        <w:softHyphen/>
        <w:t>باشد. بنابراین برای مقابله با این مشکل باید به تامین سرمایش ساختمان به شیوه پسیو</w:t>
      </w:r>
      <w:r>
        <w:rPr>
          <w:rStyle w:val="FootnoteReference"/>
          <w:rtl/>
          <w:lang w:bidi="fa-IR"/>
        </w:rPr>
        <w:footnoteReference w:id="13"/>
      </w:r>
      <w:r w:rsidRPr="00E265DC">
        <w:rPr>
          <w:rFonts w:hint="cs"/>
          <w:rtl/>
          <w:lang w:bidi="fa-IR"/>
        </w:rPr>
        <w:t xml:space="preserve"> پرداخت.</w:t>
      </w:r>
    </w:p>
    <w:p w:rsidR="004379F7" w:rsidRDefault="004379F7" w:rsidP="004379F7">
      <w:pPr>
        <w:pStyle w:val="ListParagraph"/>
        <w:numPr>
          <w:ilvl w:val="0"/>
          <w:numId w:val="30"/>
        </w:numPr>
        <w:ind w:left="27" w:firstLine="360"/>
        <w:jc w:val="both"/>
        <w:rPr>
          <w:lang w:bidi="fa-IR"/>
        </w:rPr>
      </w:pPr>
      <w:r w:rsidRPr="00E265DC">
        <w:rPr>
          <w:rFonts w:hint="cs"/>
          <w:rtl/>
          <w:lang w:bidi="fa-IR"/>
        </w:rPr>
        <w:t>استفاده از مصالح دوستدار محیط زیست: در بسیاری از طرح</w:t>
      </w:r>
      <w:r w:rsidRPr="00E265DC">
        <w:rPr>
          <w:rFonts w:hint="cs"/>
          <w:rtl/>
          <w:lang w:bidi="fa-IR"/>
        </w:rPr>
        <w:softHyphen/>
        <w:t>های انطباق پذیری باید استفاده از مصالح سبز و سازگار با محیط زیست مورد توجه قرار گیرد. به طور ایده</w:t>
      </w:r>
      <w:r w:rsidRPr="00E265DC">
        <w:rPr>
          <w:rFonts w:hint="cs"/>
          <w:rtl/>
          <w:lang w:bidi="fa-IR"/>
        </w:rPr>
        <w:softHyphen/>
        <w:t>آل تنها باید مصالح محیطی پذیرفته شده، همچون تیرهای چوبی و سرامیک</w:t>
      </w:r>
      <w:r w:rsidRPr="00E265DC">
        <w:rPr>
          <w:rFonts w:hint="cs"/>
          <w:rtl/>
          <w:lang w:bidi="fa-IR"/>
        </w:rPr>
        <w:softHyphen/>
        <w:t xml:space="preserve">ها به جای موادی همچون پی وی </w:t>
      </w:r>
      <w:r>
        <w:rPr>
          <w:rFonts w:hint="cs"/>
          <w:rtl/>
          <w:lang w:bidi="fa-IR"/>
        </w:rPr>
        <w:t>سی و حلال</w:t>
      </w:r>
      <w:r>
        <w:rPr>
          <w:rFonts w:hint="cs"/>
          <w:rtl/>
          <w:lang w:bidi="fa-IR"/>
        </w:rPr>
        <w:softHyphen/>
        <w:t>ها</w:t>
      </w:r>
      <w:r w:rsidRPr="00E265DC">
        <w:rPr>
          <w:rFonts w:hint="cs"/>
          <w:rtl/>
          <w:lang w:bidi="fa-IR"/>
        </w:rPr>
        <w:t>ی دیگر که از چسب</w:t>
      </w:r>
      <w:r w:rsidRPr="00E265DC">
        <w:rPr>
          <w:rFonts w:hint="cs"/>
          <w:rtl/>
          <w:lang w:bidi="fa-IR"/>
        </w:rPr>
        <w:softHyphen/>
        <w:t>ها و رنگ</w:t>
      </w:r>
      <w:r w:rsidRPr="00E265DC">
        <w:rPr>
          <w:rFonts w:hint="cs"/>
          <w:rtl/>
          <w:lang w:bidi="fa-IR"/>
        </w:rPr>
        <w:softHyphen/>
        <w:t>ها ساخته شده</w:t>
      </w:r>
      <w:r w:rsidRPr="00E265DC">
        <w:rPr>
          <w:rFonts w:hint="cs"/>
          <w:rtl/>
          <w:lang w:bidi="fa-IR"/>
        </w:rPr>
        <w:softHyphen/>
        <w:t>اند، استفاده شود(</w:t>
      </w:r>
      <w:r w:rsidRPr="00CA475B">
        <w:rPr>
          <w:rFonts w:asciiTheme="majorBidi" w:hAnsiTheme="majorBidi"/>
          <w:lang w:bidi="fa-IR"/>
        </w:rPr>
        <w:t>Douglas</w:t>
      </w:r>
      <w:r w:rsidRPr="00E265DC">
        <w:rPr>
          <w:rFonts w:hint="cs"/>
          <w:rtl/>
          <w:lang w:bidi="fa-IR"/>
        </w:rPr>
        <w:t>، 2002، ص 20).</w:t>
      </w:r>
    </w:p>
    <w:p w:rsidR="005E070C" w:rsidRPr="00E265DC" w:rsidRDefault="005E070C" w:rsidP="005E070C">
      <w:pPr>
        <w:pStyle w:val="ListParagraph"/>
        <w:ind w:left="387"/>
        <w:jc w:val="both"/>
        <w:rPr>
          <w:rtl/>
          <w:lang w:bidi="fa-IR"/>
        </w:rPr>
      </w:pPr>
    </w:p>
    <w:p w:rsidR="004379F7" w:rsidRDefault="004379F7" w:rsidP="00BE3549">
      <w:pPr>
        <w:pStyle w:val="Heading1"/>
        <w:numPr>
          <w:ilvl w:val="1"/>
          <w:numId w:val="52"/>
        </w:numPr>
        <w:rPr>
          <w:b w:val="0"/>
          <w:bCs w:val="0"/>
          <w:sz w:val="32"/>
          <w:szCs w:val="32"/>
          <w:lang w:bidi="fa-IR"/>
        </w:rPr>
      </w:pPr>
      <w:bookmarkStart w:id="39" w:name="_Toc372154822"/>
      <w:r w:rsidRPr="005E070C">
        <w:rPr>
          <w:rFonts w:hint="cs"/>
          <w:b w:val="0"/>
          <w:bCs w:val="0"/>
          <w:sz w:val="32"/>
          <w:szCs w:val="32"/>
          <w:rtl/>
          <w:lang w:bidi="fa-IR"/>
        </w:rPr>
        <w:t>فواید انطباق</w:t>
      </w:r>
      <w:r w:rsidRPr="005E070C">
        <w:rPr>
          <w:rFonts w:hint="cs"/>
          <w:b w:val="0"/>
          <w:bCs w:val="0"/>
          <w:sz w:val="32"/>
          <w:szCs w:val="32"/>
          <w:rtl/>
          <w:lang w:bidi="fa-IR"/>
        </w:rPr>
        <w:softHyphen/>
        <w:t>پذیری ساختمان</w:t>
      </w:r>
      <w:r w:rsidRPr="005E070C">
        <w:rPr>
          <w:rFonts w:hint="cs"/>
          <w:b w:val="0"/>
          <w:bCs w:val="0"/>
          <w:sz w:val="32"/>
          <w:szCs w:val="32"/>
          <w:rtl/>
          <w:lang w:bidi="fa-IR"/>
        </w:rPr>
        <w:softHyphen/>
        <w:t>ها</w:t>
      </w:r>
      <w:bookmarkEnd w:id="39"/>
    </w:p>
    <w:p w:rsidR="005E070C" w:rsidRPr="005E070C" w:rsidRDefault="005E070C" w:rsidP="005E070C">
      <w:pPr>
        <w:rPr>
          <w:rFonts w:asciiTheme="minorHAnsi" w:hAnsiTheme="minorHAnsi"/>
          <w:rtl/>
          <w:lang w:bidi="fa-IR"/>
        </w:rPr>
      </w:pPr>
    </w:p>
    <w:p w:rsidR="004379F7" w:rsidRPr="00E265DC" w:rsidRDefault="004379F7" w:rsidP="004379F7">
      <w:pPr>
        <w:ind w:firstLine="283"/>
        <w:jc w:val="both"/>
        <w:rPr>
          <w:rtl/>
          <w:lang w:bidi="fa-IR"/>
        </w:rPr>
      </w:pPr>
      <w:r w:rsidRPr="00E265DC">
        <w:rPr>
          <w:rFonts w:hint="cs"/>
          <w:rtl/>
          <w:lang w:bidi="fa-IR"/>
        </w:rPr>
        <w:t>انطباق</w:t>
      </w:r>
      <w:r w:rsidRPr="00E265DC">
        <w:rPr>
          <w:rFonts w:hint="cs"/>
          <w:rtl/>
          <w:lang w:bidi="fa-IR"/>
        </w:rPr>
        <w:softHyphen/>
        <w:t>پذیری عبارت است از کنترل تغییر در زمینه</w:t>
      </w:r>
      <w:r w:rsidRPr="00E265DC">
        <w:rPr>
          <w:rFonts w:hint="cs"/>
          <w:rtl/>
          <w:lang w:bidi="fa-IR"/>
        </w:rPr>
        <w:softHyphen/>
        <w:t>ی رفتارهای عملکردی و فیزیکی ساختمان</w:t>
      </w:r>
      <w:r w:rsidRPr="00E265DC">
        <w:rPr>
          <w:rFonts w:hint="cs"/>
          <w:rtl/>
          <w:lang w:bidi="fa-IR"/>
        </w:rPr>
        <w:softHyphen/>
        <w:t>های موجود. این عملکرد بر پایه</w:t>
      </w:r>
      <w:r w:rsidRPr="00E265DC">
        <w:rPr>
          <w:rFonts w:hint="cs"/>
          <w:rtl/>
          <w:lang w:bidi="fa-IR"/>
        </w:rPr>
        <w:softHyphen/>
        <w:t>ی این فرضیه استوار است که ساختمان</w:t>
      </w:r>
      <w:r w:rsidRPr="00E265DC">
        <w:rPr>
          <w:rFonts w:hint="cs"/>
          <w:rtl/>
          <w:lang w:bidi="fa-IR"/>
        </w:rPr>
        <w:softHyphen/>
        <w:t>ها در طول زندگی خدماتی خود با یک کاربری ثابت پایدار نمی</w:t>
      </w:r>
      <w:r w:rsidRPr="00E265DC">
        <w:rPr>
          <w:rFonts w:hint="cs"/>
          <w:rtl/>
          <w:lang w:bidi="fa-IR"/>
        </w:rPr>
        <w:softHyphen/>
        <w:t>مانند. حتی در صورت حفظ کاربری ساختمان به صورت ثابت، بعید به نظر می</w:t>
      </w:r>
      <w:r w:rsidRPr="00E265DC">
        <w:rPr>
          <w:rFonts w:hint="cs"/>
          <w:rtl/>
          <w:lang w:bidi="fa-IR"/>
        </w:rPr>
        <w:softHyphen/>
        <w:t xml:space="preserve">رسد که سطح فعالیت یا شدت </w:t>
      </w:r>
      <w:r>
        <w:rPr>
          <w:rFonts w:hint="cs"/>
          <w:rtl/>
          <w:lang w:bidi="fa-IR"/>
        </w:rPr>
        <w:t xml:space="preserve">آن </w:t>
      </w:r>
      <w:r w:rsidRPr="00E265DC">
        <w:rPr>
          <w:rFonts w:hint="cs"/>
          <w:rtl/>
          <w:lang w:bidi="fa-IR"/>
        </w:rPr>
        <w:t>کاربری در تمام طول عمر ساختمان بدون تغییر باقی بماند. تغییرات، همچون نابودی، یکی از قطعیات آشکار در یک ساختمان می</w:t>
      </w:r>
      <w:r w:rsidRPr="00E265DC">
        <w:rPr>
          <w:rFonts w:hint="cs"/>
          <w:rtl/>
          <w:lang w:bidi="fa-IR"/>
        </w:rPr>
        <w:softHyphen/>
        <w:t>باشد. میزان و ماهیت این تغییرات در اواخر قرن 20 بی</w:t>
      </w:r>
      <w:r>
        <w:rPr>
          <w:rtl/>
          <w:lang w:bidi="fa-IR"/>
        </w:rPr>
        <w:softHyphen/>
      </w:r>
      <w:r w:rsidRPr="00E265DC">
        <w:rPr>
          <w:rFonts w:hint="cs"/>
          <w:rtl/>
          <w:lang w:bidi="fa-IR"/>
        </w:rPr>
        <w:t>سابقه بوده</w:t>
      </w:r>
      <w:r w:rsidRPr="00E265DC">
        <w:rPr>
          <w:rFonts w:hint="cs"/>
          <w:rtl/>
          <w:lang w:bidi="fa-IR"/>
        </w:rPr>
        <w:softHyphen/>
        <w:t>است</w:t>
      </w:r>
      <w:r>
        <w:rPr>
          <w:rFonts w:hint="cs"/>
          <w:rtl/>
          <w:lang w:bidi="fa-IR"/>
        </w:rPr>
        <w:t xml:space="preserve"> و </w:t>
      </w:r>
      <w:r w:rsidRPr="00E265DC">
        <w:rPr>
          <w:rFonts w:hint="cs"/>
          <w:rtl/>
          <w:lang w:bidi="fa-IR"/>
        </w:rPr>
        <w:t xml:space="preserve">مطمئنا بیشتر این تغییرات به کمک </w:t>
      </w:r>
      <w:r>
        <w:rPr>
          <w:rFonts w:hint="cs"/>
          <w:rtl/>
          <w:lang w:bidi="fa-IR"/>
        </w:rPr>
        <w:t>پیشرفت</w:t>
      </w:r>
      <w:r>
        <w:rPr>
          <w:rFonts w:hint="cs"/>
          <w:rtl/>
          <w:lang w:bidi="fa-IR"/>
        </w:rPr>
        <w:softHyphen/>
        <w:t>های تکنولوژیکی</w:t>
      </w:r>
      <w:r w:rsidRPr="00E265DC">
        <w:rPr>
          <w:rFonts w:hint="cs"/>
          <w:rtl/>
          <w:lang w:bidi="fa-IR"/>
        </w:rPr>
        <w:t xml:space="preserve"> </w:t>
      </w:r>
      <w:r>
        <w:rPr>
          <w:rFonts w:hint="cs"/>
          <w:rtl/>
          <w:lang w:bidi="fa-IR"/>
        </w:rPr>
        <w:t>توسعه</w:t>
      </w:r>
      <w:r w:rsidRPr="00E265DC">
        <w:rPr>
          <w:rFonts w:hint="cs"/>
          <w:rtl/>
          <w:lang w:bidi="fa-IR"/>
        </w:rPr>
        <w:t xml:space="preserve"> یافته</w:t>
      </w:r>
      <w:r w:rsidRPr="00E265DC">
        <w:rPr>
          <w:rFonts w:hint="cs"/>
          <w:rtl/>
          <w:lang w:bidi="fa-IR"/>
        </w:rPr>
        <w:softHyphen/>
        <w:t>است. به نظر می</w:t>
      </w:r>
      <w:r w:rsidRPr="00E265DC">
        <w:rPr>
          <w:rFonts w:hint="cs"/>
          <w:rtl/>
          <w:lang w:bidi="fa-IR"/>
        </w:rPr>
        <w:softHyphen/>
        <w:t>رسد که در کشورهای توسعه یافته تنها انطباق پذیر نمودن ساختمان</w:t>
      </w:r>
      <w:r w:rsidRPr="00E265DC">
        <w:rPr>
          <w:rFonts w:hint="cs"/>
          <w:rtl/>
          <w:lang w:bidi="fa-IR"/>
        </w:rPr>
        <w:softHyphen/>
        <w:t>های تاریخی توجیه</w:t>
      </w:r>
      <w:r w:rsidRPr="00E265DC">
        <w:rPr>
          <w:rtl/>
          <w:lang w:bidi="fa-IR"/>
        </w:rPr>
        <w:softHyphen/>
      </w:r>
      <w:r w:rsidRPr="00E265DC">
        <w:rPr>
          <w:rFonts w:hint="cs"/>
          <w:rtl/>
          <w:lang w:bidi="fa-IR"/>
        </w:rPr>
        <w:t>پذیر می</w:t>
      </w:r>
      <w:r w:rsidRPr="00E265DC">
        <w:rPr>
          <w:rFonts w:hint="cs"/>
          <w:rtl/>
          <w:lang w:bidi="fa-IR"/>
        </w:rPr>
        <w:softHyphen/>
        <w:t>باشد.</w:t>
      </w:r>
    </w:p>
    <w:p w:rsidR="004379F7" w:rsidRPr="00E265DC" w:rsidRDefault="004379F7" w:rsidP="004379F7">
      <w:pPr>
        <w:pStyle w:val="ListParagraph"/>
        <w:numPr>
          <w:ilvl w:val="0"/>
          <w:numId w:val="14"/>
        </w:numPr>
        <w:spacing w:after="0"/>
        <w:ind w:left="141" w:firstLine="142"/>
        <w:jc w:val="both"/>
        <w:rPr>
          <w:lang w:bidi="fa-IR"/>
        </w:rPr>
      </w:pPr>
      <w:r w:rsidRPr="00E265DC">
        <w:rPr>
          <w:rFonts w:hint="cs"/>
          <w:rtl/>
          <w:lang w:bidi="fa-IR"/>
        </w:rPr>
        <w:t>فواید محیطی:</w:t>
      </w:r>
    </w:p>
    <w:p w:rsidR="004379F7" w:rsidRPr="00E265DC" w:rsidRDefault="004379F7" w:rsidP="004379F7">
      <w:pPr>
        <w:autoSpaceDE w:val="0"/>
        <w:autoSpaceDN w:val="0"/>
        <w:adjustRightInd w:val="0"/>
        <w:ind w:firstLine="283"/>
        <w:jc w:val="both"/>
        <w:rPr>
          <w:rFonts w:ascii="BZar" w:eastAsia="Calibri" w:hAnsi="TimesNewRomanPSMT"/>
          <w:rtl/>
          <w:lang w:bidi="fa-IR"/>
        </w:rPr>
      </w:pPr>
      <w:r w:rsidRPr="00E265DC">
        <w:rPr>
          <w:rFonts w:hint="cs"/>
          <w:rtl/>
          <w:lang w:bidi="fa-IR"/>
        </w:rPr>
        <w:t>انطباق</w:t>
      </w:r>
      <w:r w:rsidRPr="00E265DC">
        <w:rPr>
          <w:rFonts w:hint="cs"/>
          <w:rtl/>
          <w:lang w:bidi="fa-IR"/>
        </w:rPr>
        <w:softHyphen/>
        <w:t>پذیری ساختمان</w:t>
      </w:r>
      <w:r w:rsidRPr="00E265DC">
        <w:rPr>
          <w:rFonts w:hint="cs"/>
          <w:rtl/>
          <w:lang w:bidi="fa-IR"/>
        </w:rPr>
        <w:softHyphen/>
        <w:t>ها در توسعه</w:t>
      </w:r>
      <w:r w:rsidRPr="00E265DC">
        <w:rPr>
          <w:rFonts w:hint="cs"/>
          <w:rtl/>
          <w:lang w:bidi="fa-IR"/>
        </w:rPr>
        <w:softHyphen/>
        <w:t>ی پایدار جوامع نقش به سزا</w:t>
      </w:r>
      <w:r>
        <w:rPr>
          <w:rFonts w:hint="cs"/>
          <w:rtl/>
          <w:lang w:bidi="fa-IR"/>
        </w:rPr>
        <w:t>یی بازی می</w:t>
      </w:r>
      <w:r>
        <w:rPr>
          <w:rFonts w:hint="cs"/>
          <w:rtl/>
          <w:lang w:bidi="fa-IR"/>
        </w:rPr>
        <w:softHyphen/>
        <w:t>کند. زمانی که انطباق</w:t>
      </w:r>
      <w:r>
        <w:rPr>
          <w:rtl/>
          <w:lang w:bidi="fa-IR"/>
        </w:rPr>
        <w:softHyphen/>
      </w:r>
      <w:r w:rsidRPr="00E265DC">
        <w:rPr>
          <w:rFonts w:hint="cs"/>
          <w:rtl/>
          <w:lang w:bidi="fa-IR"/>
        </w:rPr>
        <w:t>پذی</w:t>
      </w:r>
      <w:r>
        <w:rPr>
          <w:rFonts w:hint="cs"/>
          <w:rtl/>
          <w:lang w:bidi="fa-IR"/>
        </w:rPr>
        <w:t>ری، ساختمان</w:t>
      </w:r>
      <w:r>
        <w:rPr>
          <w:rFonts w:hint="cs"/>
          <w:rtl/>
          <w:lang w:bidi="fa-IR"/>
        </w:rPr>
        <w:softHyphen/>
        <w:t xml:space="preserve">های تاریخی را دربر </w:t>
      </w:r>
      <w:r w:rsidRPr="00E265DC">
        <w:rPr>
          <w:rFonts w:hint="cs"/>
          <w:rtl/>
          <w:lang w:bidi="fa-IR"/>
        </w:rPr>
        <w:t>می</w:t>
      </w:r>
      <w:r w:rsidRPr="00E265DC">
        <w:rPr>
          <w:rFonts w:hint="cs"/>
          <w:rtl/>
          <w:lang w:bidi="fa-IR"/>
        </w:rPr>
        <w:softHyphen/>
        <w:t xml:space="preserve">گیرد، فواید محیطی </w:t>
      </w:r>
      <w:r>
        <w:rPr>
          <w:rFonts w:hint="cs"/>
          <w:rtl/>
          <w:lang w:bidi="fa-IR"/>
        </w:rPr>
        <w:t>از</w:t>
      </w:r>
      <w:r w:rsidRPr="00E265DC">
        <w:rPr>
          <w:rFonts w:hint="cs"/>
          <w:rtl/>
          <w:lang w:bidi="fa-IR"/>
        </w:rPr>
        <w:t xml:space="preserve"> اهمیت بیشتری </w:t>
      </w:r>
      <w:r>
        <w:rPr>
          <w:rFonts w:hint="cs"/>
          <w:rtl/>
          <w:lang w:bidi="fa-IR"/>
        </w:rPr>
        <w:t>برخوردار می</w:t>
      </w:r>
      <w:r>
        <w:rPr>
          <w:rFonts w:hint="cs"/>
          <w:rtl/>
          <w:lang w:bidi="fa-IR"/>
        </w:rPr>
        <w:softHyphen/>
        <w:t>شود، چرا که این ساختمان</w:t>
      </w:r>
      <w:r>
        <w:rPr>
          <w:rFonts w:hint="cs"/>
          <w:rtl/>
          <w:lang w:bidi="fa-IR"/>
        </w:rPr>
        <w:softHyphen/>
        <w:t xml:space="preserve">ها </w:t>
      </w:r>
      <w:r w:rsidRPr="00E265DC">
        <w:rPr>
          <w:rFonts w:hint="cs"/>
          <w:rtl/>
          <w:lang w:bidi="fa-IR"/>
        </w:rPr>
        <w:t>سازگاری بیشتری با منظر و هویت جامعه</w:t>
      </w:r>
      <w:r w:rsidRPr="00E265DC">
        <w:rPr>
          <w:rFonts w:hint="cs"/>
          <w:rtl/>
          <w:lang w:bidi="fa-IR"/>
        </w:rPr>
        <w:softHyphen/>
        <w:t>ای دارند که متعلق به آن هستند. یکی از فواید محیطی در انطباق</w:t>
      </w:r>
      <w:r w:rsidRPr="00E265DC">
        <w:rPr>
          <w:rFonts w:hint="cs"/>
          <w:rtl/>
          <w:lang w:bidi="fa-IR"/>
        </w:rPr>
        <w:softHyphen/>
        <w:t>پذیری ساختمان</w:t>
      </w:r>
      <w:r w:rsidRPr="00E265DC">
        <w:rPr>
          <w:rFonts w:hint="cs"/>
          <w:rtl/>
          <w:lang w:bidi="fa-IR"/>
        </w:rPr>
        <w:softHyphen/>
        <w:t>ها</w:t>
      </w:r>
      <w:r>
        <w:rPr>
          <w:rFonts w:hint="cs"/>
          <w:rtl/>
          <w:lang w:bidi="fa-IR"/>
        </w:rPr>
        <w:t>،</w:t>
      </w:r>
      <w:r w:rsidRPr="00E265DC">
        <w:rPr>
          <w:rFonts w:hint="cs"/>
          <w:rtl/>
          <w:lang w:bidi="fa-IR"/>
        </w:rPr>
        <w:t xml:space="preserve"> حفظ انرژی</w:t>
      </w:r>
      <w:r w:rsidRPr="00E265DC">
        <w:rPr>
          <w:rFonts w:hint="cs"/>
          <w:rtl/>
          <w:lang w:bidi="fa-IR"/>
        </w:rPr>
        <w:softHyphen/>
        <w:t xml:space="preserve">های اصلی </w:t>
      </w:r>
      <w:r w:rsidRPr="00E265DC">
        <w:rPr>
          <w:rFonts w:hint="cs"/>
          <w:rtl/>
          <w:lang w:bidi="fa-IR"/>
        </w:rPr>
        <w:lastRenderedPageBreak/>
        <w:t>ذخیره شده در ساختمان می</w:t>
      </w:r>
      <w:r w:rsidRPr="00E265DC">
        <w:rPr>
          <w:rFonts w:hint="cs"/>
          <w:rtl/>
          <w:lang w:bidi="fa-IR"/>
        </w:rPr>
        <w:softHyphen/>
        <w:t xml:space="preserve">باشد. </w:t>
      </w:r>
      <w:r>
        <w:rPr>
          <w:rFonts w:cs="Times New Roman" w:hint="cs"/>
          <w:rtl/>
          <w:lang w:bidi="fa-IR"/>
        </w:rPr>
        <w:t>"</w:t>
      </w:r>
      <w:r w:rsidRPr="00156F08">
        <w:rPr>
          <w:rFonts w:hint="cs"/>
          <w:i/>
          <w:iCs/>
          <w:rtl/>
          <w:lang w:bidi="fa-IR"/>
        </w:rPr>
        <w:t>سی-اس-آی-آر- او</w:t>
      </w:r>
      <w:r w:rsidRPr="00156F08">
        <w:rPr>
          <w:rFonts w:cs="Times New Roman" w:hint="cs"/>
          <w:i/>
          <w:iCs/>
          <w:rtl/>
          <w:lang w:bidi="fa-IR"/>
        </w:rPr>
        <w:t>"</w:t>
      </w:r>
      <w:r>
        <w:rPr>
          <w:rStyle w:val="FootnoteReference"/>
          <w:rFonts w:cs="Times New Roman"/>
          <w:i/>
          <w:iCs/>
          <w:rtl/>
          <w:lang w:bidi="fa-IR"/>
        </w:rPr>
        <w:footnoteReference w:id="14"/>
      </w:r>
      <w:r w:rsidRPr="00156F08">
        <w:rPr>
          <w:rFonts w:cs="Times New Roman" w:hint="cs"/>
          <w:i/>
          <w:iCs/>
          <w:rtl/>
          <w:lang w:bidi="fa-IR"/>
        </w:rPr>
        <w:t xml:space="preserve"> </w:t>
      </w:r>
      <w:r w:rsidRPr="00E265DC">
        <w:rPr>
          <w:rFonts w:hint="cs"/>
          <w:rtl/>
          <w:lang w:bidi="fa-IR"/>
        </w:rPr>
        <w:t>انرژی</w:t>
      </w:r>
      <w:r w:rsidRPr="00E265DC">
        <w:rPr>
          <w:rFonts w:hint="cs"/>
          <w:rtl/>
          <w:lang w:bidi="fa-IR"/>
        </w:rPr>
        <w:softHyphen/>
        <w:t>های ذخیره شده در ساختمان را به صورت زیر تعریف می</w:t>
      </w:r>
      <w:r w:rsidRPr="00E265DC">
        <w:rPr>
          <w:rFonts w:hint="cs"/>
          <w:rtl/>
          <w:lang w:bidi="fa-IR"/>
        </w:rPr>
        <w:softHyphen/>
        <w:t>کند: انرژی</w:t>
      </w:r>
      <w:r w:rsidRPr="00E265DC">
        <w:rPr>
          <w:rFonts w:hint="cs"/>
          <w:rtl/>
          <w:lang w:bidi="fa-IR"/>
        </w:rPr>
        <w:softHyphen/>
        <w:t xml:space="preserve"> که در تمام فرآیند ساخت ساختمان، از کشف منابع طبیعی تا تولید محصولات، شامل استخراج، تولید مصالح و تجهیزات، حمل و نقل و فعالیت</w:t>
      </w:r>
      <w:r w:rsidRPr="00E265DC">
        <w:rPr>
          <w:rFonts w:hint="cs"/>
          <w:rtl/>
          <w:lang w:bidi="fa-IR"/>
        </w:rPr>
        <w:softHyphen/>
        <w:t>های اجرایی</w:t>
      </w:r>
      <w:r>
        <w:rPr>
          <w:rFonts w:hint="cs"/>
          <w:rtl/>
          <w:lang w:bidi="fa-IR"/>
        </w:rPr>
        <w:t>،</w:t>
      </w:r>
      <w:r w:rsidRPr="00E265DC">
        <w:rPr>
          <w:rFonts w:hint="cs"/>
          <w:rtl/>
          <w:lang w:bidi="fa-IR"/>
        </w:rPr>
        <w:t xml:space="preserve"> مصرف می</w:t>
      </w:r>
      <w:r w:rsidRPr="00E265DC">
        <w:rPr>
          <w:rFonts w:hint="cs"/>
          <w:rtl/>
          <w:lang w:bidi="fa-IR"/>
        </w:rPr>
        <w:softHyphen/>
        <w:t xml:space="preserve">شود. با استفاده مجدد از ساختمان، انرژی ذخیره شده در آن حفظ </w:t>
      </w:r>
      <w:r>
        <w:rPr>
          <w:rFonts w:hint="cs"/>
          <w:rtl/>
          <w:lang w:bidi="fa-IR"/>
        </w:rPr>
        <w:t>می</w:t>
      </w:r>
      <w:r>
        <w:rPr>
          <w:rFonts w:hint="cs"/>
          <w:rtl/>
          <w:lang w:bidi="fa-IR"/>
        </w:rPr>
        <w:softHyphen/>
        <w:t>گردد و بدین ترتیب پروژه</w:t>
      </w:r>
      <w:r w:rsidRPr="00E265DC">
        <w:rPr>
          <w:rFonts w:hint="cs"/>
          <w:rtl/>
          <w:lang w:bidi="fa-IR"/>
        </w:rPr>
        <w:t xml:space="preserve"> بسیار پایدارتر از سا</w:t>
      </w:r>
      <w:r>
        <w:rPr>
          <w:rFonts w:hint="cs"/>
          <w:rtl/>
          <w:lang w:bidi="fa-IR"/>
        </w:rPr>
        <w:t>خت یک ساختمان به طور کامل می</w:t>
      </w:r>
      <w:r>
        <w:rPr>
          <w:rtl/>
          <w:lang w:bidi="fa-IR"/>
        </w:rPr>
        <w:softHyphen/>
      </w:r>
      <w:r>
        <w:rPr>
          <w:rFonts w:hint="cs"/>
          <w:rtl/>
          <w:lang w:bidi="fa-IR"/>
        </w:rPr>
        <w:t>باشد</w:t>
      </w:r>
      <w:r w:rsidRPr="00E265DC">
        <w:rPr>
          <w:rFonts w:hint="cs"/>
          <w:rtl/>
          <w:lang w:bidi="fa-IR"/>
        </w:rPr>
        <w:t>. ساختمان</w:t>
      </w:r>
      <w:r w:rsidRPr="00E265DC">
        <w:rPr>
          <w:rFonts w:hint="cs"/>
          <w:rtl/>
          <w:lang w:bidi="fa-IR"/>
        </w:rPr>
        <w:softHyphen/>
        <w:t>های جدید دارای هزینه</w:t>
      </w:r>
      <w:r w:rsidRPr="00E265DC">
        <w:rPr>
          <w:rFonts w:hint="cs"/>
          <w:rtl/>
          <w:lang w:bidi="fa-IR"/>
        </w:rPr>
        <w:softHyphen/>
        <w:t>های ذخیره ان</w:t>
      </w:r>
      <w:r>
        <w:rPr>
          <w:rFonts w:hint="cs"/>
          <w:rtl/>
          <w:lang w:bidi="fa-IR"/>
        </w:rPr>
        <w:t>رژی بس</w:t>
      </w:r>
      <w:r w:rsidRPr="00E265DC">
        <w:rPr>
          <w:rFonts w:hint="cs"/>
          <w:rtl/>
          <w:lang w:bidi="fa-IR"/>
        </w:rPr>
        <w:t>ی</w:t>
      </w:r>
      <w:r>
        <w:rPr>
          <w:rFonts w:hint="cs"/>
          <w:rtl/>
          <w:lang w:bidi="fa-IR"/>
        </w:rPr>
        <w:t>ا</w:t>
      </w:r>
      <w:r w:rsidRPr="00E265DC">
        <w:rPr>
          <w:rFonts w:hint="cs"/>
          <w:rtl/>
          <w:lang w:bidi="fa-IR"/>
        </w:rPr>
        <w:t>ر بیشتری نسبت به ساختمان</w:t>
      </w:r>
      <w:r w:rsidRPr="00E265DC">
        <w:rPr>
          <w:rFonts w:hint="cs"/>
          <w:rtl/>
          <w:lang w:bidi="fa-IR"/>
        </w:rPr>
        <w:softHyphen/>
        <w:t>های انطباق داده شده با کاربری جدید می</w:t>
      </w:r>
      <w:r w:rsidRPr="00E265DC">
        <w:rPr>
          <w:rFonts w:hint="cs"/>
          <w:rtl/>
          <w:lang w:bidi="fa-IR"/>
        </w:rPr>
        <w:softHyphen/>
        <w:t>باشند. سازمان خانه</w:t>
      </w:r>
      <w:r w:rsidRPr="00E265DC">
        <w:rPr>
          <w:rFonts w:hint="cs"/>
          <w:rtl/>
          <w:lang w:bidi="fa-IR"/>
        </w:rPr>
        <w:softHyphen/>
        <w:t>های سبز استرالیا اعلام کرده</w:t>
      </w:r>
      <w:r w:rsidRPr="00E265DC">
        <w:rPr>
          <w:rFonts w:hint="cs"/>
          <w:rtl/>
          <w:lang w:bidi="fa-IR"/>
        </w:rPr>
        <w:softHyphen/>
        <w:t>است که استفاده مجدد از مصالح ساختمانی به طور معمول موجب صرفه جویی 95 درصدی در مصرف انرژی می</w:t>
      </w:r>
      <w:r w:rsidRPr="00E265DC">
        <w:rPr>
          <w:rFonts w:hint="cs"/>
          <w:rtl/>
          <w:lang w:bidi="fa-IR"/>
        </w:rPr>
        <w:softHyphen/>
        <w:t>باشد. بنابراین استفاده مجدد از ساختمان</w:t>
      </w:r>
      <w:r w:rsidRPr="00E265DC">
        <w:rPr>
          <w:rFonts w:hint="cs"/>
          <w:rtl/>
          <w:lang w:bidi="fa-IR"/>
        </w:rPr>
        <w:softHyphen/>
        <w:t>های تاریخی دارای فواید محیطی بسیار می</w:t>
      </w:r>
      <w:r w:rsidRPr="00E265DC">
        <w:rPr>
          <w:rFonts w:hint="cs"/>
          <w:rtl/>
          <w:lang w:bidi="fa-IR"/>
        </w:rPr>
        <w:softHyphen/>
        <w:t>باشد.</w:t>
      </w:r>
      <w:r w:rsidRPr="00E265DC">
        <w:rPr>
          <w:rFonts w:ascii="BZar" w:eastAsia="Calibri" w:hAnsi="TimesNewRomanPSMT" w:hint="cs"/>
          <w:rtl/>
          <w:lang w:bidi="fa-IR"/>
        </w:rPr>
        <w:t xml:space="preserve"> </w:t>
      </w:r>
    </w:p>
    <w:p w:rsidR="004379F7" w:rsidRPr="00E265DC" w:rsidRDefault="004379F7" w:rsidP="004379F7">
      <w:pPr>
        <w:pStyle w:val="ListParagraph"/>
        <w:numPr>
          <w:ilvl w:val="0"/>
          <w:numId w:val="14"/>
        </w:numPr>
        <w:spacing w:after="0"/>
        <w:ind w:hanging="437"/>
        <w:jc w:val="both"/>
        <w:rPr>
          <w:lang w:bidi="fa-IR"/>
        </w:rPr>
      </w:pPr>
      <w:r>
        <w:rPr>
          <w:rFonts w:hint="cs"/>
          <w:rtl/>
          <w:lang w:bidi="fa-IR"/>
        </w:rPr>
        <w:t xml:space="preserve">فواید </w:t>
      </w:r>
      <w:r w:rsidRPr="00E265DC">
        <w:rPr>
          <w:rFonts w:hint="cs"/>
          <w:rtl/>
          <w:lang w:bidi="fa-IR"/>
        </w:rPr>
        <w:t>اجتماعی:</w:t>
      </w:r>
    </w:p>
    <w:p w:rsidR="004379F7" w:rsidRPr="00E265DC" w:rsidRDefault="004379F7" w:rsidP="004379F7">
      <w:pPr>
        <w:ind w:firstLine="283"/>
        <w:jc w:val="both"/>
        <w:rPr>
          <w:rtl/>
          <w:lang w:bidi="fa-IR"/>
        </w:rPr>
      </w:pPr>
      <w:r w:rsidRPr="00E265DC">
        <w:rPr>
          <w:rFonts w:hint="cs"/>
          <w:rtl/>
          <w:lang w:bidi="fa-IR"/>
        </w:rPr>
        <w:t>حفظ و استفاده مجدد از ساختمان</w:t>
      </w:r>
      <w:r w:rsidRPr="00E265DC">
        <w:rPr>
          <w:rFonts w:hint="cs"/>
          <w:rtl/>
          <w:lang w:bidi="fa-IR"/>
        </w:rPr>
        <w:softHyphen/>
        <w:t>های تاریخی در طولانی مدت دارای فواید بسیاری برای جوامعی</w:t>
      </w:r>
      <w:r>
        <w:rPr>
          <w:rFonts w:hint="cs"/>
          <w:rtl/>
          <w:lang w:bidi="fa-IR"/>
        </w:rPr>
        <w:t xml:space="preserve"> است</w:t>
      </w:r>
      <w:r w:rsidRPr="00E265DC">
        <w:rPr>
          <w:rFonts w:hint="cs"/>
          <w:rtl/>
          <w:lang w:bidi="fa-IR"/>
        </w:rPr>
        <w:t xml:space="preserve"> که آن ساختمان</w:t>
      </w:r>
      <w:r w:rsidRPr="00E265DC">
        <w:rPr>
          <w:rFonts w:hint="cs"/>
          <w:rtl/>
          <w:lang w:bidi="fa-IR"/>
        </w:rPr>
        <w:softHyphen/>
        <w:t>ها برایشان ارزش</w:t>
      </w:r>
      <w:r>
        <w:rPr>
          <w:rFonts w:hint="cs"/>
          <w:rtl/>
          <w:lang w:bidi="fa-IR"/>
        </w:rPr>
        <w:t>مند</w:t>
      </w:r>
      <w:r w:rsidRPr="00E265DC">
        <w:rPr>
          <w:rFonts w:hint="cs"/>
          <w:rtl/>
          <w:lang w:bidi="fa-IR"/>
        </w:rPr>
        <w:t xml:space="preserve"> می</w:t>
      </w:r>
      <w:r w:rsidRPr="00E265DC">
        <w:rPr>
          <w:rFonts w:hint="cs"/>
          <w:rtl/>
          <w:lang w:bidi="fa-IR"/>
        </w:rPr>
        <w:softHyphen/>
        <w:t>باشد. زمانی که استفاده مجدد از بنا به خوبی انجام می</w:t>
      </w:r>
      <w:r w:rsidRPr="00E265DC">
        <w:rPr>
          <w:rFonts w:hint="cs"/>
          <w:rtl/>
          <w:lang w:bidi="fa-IR"/>
        </w:rPr>
        <w:softHyphen/>
        <w:t>گیرد، موجب بازگرداندن و حفظ ارزش</w:t>
      </w:r>
      <w:r w:rsidRPr="00E265DC">
        <w:rPr>
          <w:rFonts w:hint="cs"/>
          <w:rtl/>
          <w:lang w:bidi="fa-IR"/>
        </w:rPr>
        <w:softHyphen/>
        <w:t>های تاریخی بنا می</w:t>
      </w:r>
      <w:r w:rsidRPr="00E265DC">
        <w:rPr>
          <w:rFonts w:hint="cs"/>
          <w:rtl/>
          <w:lang w:bidi="fa-IR"/>
        </w:rPr>
        <w:softHyphen/>
        <w:t>شود و به اطمینان از بقای بنا کمک می</w:t>
      </w:r>
      <w:r w:rsidRPr="00E265DC">
        <w:rPr>
          <w:rFonts w:hint="cs"/>
          <w:rtl/>
          <w:lang w:bidi="fa-IR"/>
        </w:rPr>
        <w:softHyphen/>
        <w:t>کند. به جای اینکه یک بنا بر اثر بی</w:t>
      </w:r>
      <w:r w:rsidRPr="00E265DC">
        <w:rPr>
          <w:rFonts w:hint="cs"/>
          <w:rtl/>
          <w:lang w:bidi="fa-IR"/>
        </w:rPr>
        <w:softHyphen/>
        <w:t>توجهی یا ناشناخته ماندن، تبدیل به بنایی غیر قابل تعمیر شود، با انطباق دادن ساختمان</w:t>
      </w:r>
      <w:r w:rsidRPr="00E265DC">
        <w:rPr>
          <w:rFonts w:hint="cs"/>
          <w:rtl/>
          <w:lang w:bidi="fa-IR"/>
        </w:rPr>
        <w:softHyphen/>
        <w:t>ها</w:t>
      </w:r>
      <w:r>
        <w:rPr>
          <w:rFonts w:hint="cs"/>
          <w:rtl/>
          <w:lang w:bidi="fa-IR"/>
        </w:rPr>
        <w:t>ی</w:t>
      </w:r>
      <w:r w:rsidRPr="00E265DC">
        <w:rPr>
          <w:rFonts w:hint="cs"/>
          <w:rtl/>
          <w:lang w:bidi="fa-IR"/>
        </w:rPr>
        <w:t xml:space="preserve"> تاریخی، می</w:t>
      </w:r>
      <w:r w:rsidRPr="00E265DC">
        <w:rPr>
          <w:rFonts w:hint="cs"/>
          <w:rtl/>
          <w:lang w:bidi="fa-IR"/>
        </w:rPr>
        <w:softHyphen/>
        <w:t>توان همچنان از آنها استفاده نمود و قدر آنها را دانست. علاوه بر آن جوامع، دولت</w:t>
      </w:r>
      <w:r w:rsidRPr="00E265DC">
        <w:rPr>
          <w:rFonts w:hint="cs"/>
          <w:rtl/>
          <w:lang w:bidi="fa-IR"/>
        </w:rPr>
        <w:softHyphen/>
        <w:t>ها و توسعه دهندگان به دنبال راه</w:t>
      </w:r>
      <w:r w:rsidRPr="00E265DC">
        <w:rPr>
          <w:rFonts w:hint="cs"/>
          <w:rtl/>
          <w:lang w:bidi="fa-IR"/>
        </w:rPr>
        <w:softHyphen/>
        <w:t>هایی هستند که از طریق آن هزینه</w:t>
      </w:r>
      <w:r w:rsidRPr="00E265DC">
        <w:rPr>
          <w:rFonts w:hint="cs"/>
          <w:rtl/>
          <w:lang w:bidi="fa-IR"/>
        </w:rPr>
        <w:softHyphen/>
        <w:t xml:space="preserve">های زیست محیطی، اجتماعی و اقتصادی توسعه و گسترش فضاهای شهری را کاهش </w:t>
      </w:r>
      <w:r>
        <w:rPr>
          <w:rFonts w:hint="cs"/>
          <w:rtl/>
          <w:lang w:bidi="fa-IR"/>
        </w:rPr>
        <w:t>دهند. در سال</w:t>
      </w:r>
      <w:r>
        <w:rPr>
          <w:rFonts w:hint="cs"/>
          <w:rtl/>
          <w:lang w:bidi="fa-IR"/>
        </w:rPr>
        <w:softHyphen/>
        <w:t>های اخیر در برنامه</w:t>
      </w:r>
      <w:r>
        <w:rPr>
          <w:rtl/>
          <w:lang w:bidi="fa-IR"/>
        </w:rPr>
        <w:softHyphen/>
      </w:r>
      <w:r w:rsidRPr="00E265DC">
        <w:rPr>
          <w:rFonts w:hint="cs"/>
          <w:rtl/>
          <w:lang w:bidi="fa-IR"/>
        </w:rPr>
        <w:t>ریزی دولت</w:t>
      </w:r>
      <w:r w:rsidRPr="00E265DC">
        <w:rPr>
          <w:rFonts w:hint="cs"/>
          <w:rtl/>
          <w:lang w:bidi="fa-IR"/>
        </w:rPr>
        <w:softHyphen/>
        <w:t xml:space="preserve">ها، میراث فرهنگی </w:t>
      </w:r>
      <w:r>
        <w:rPr>
          <w:rFonts w:hint="cs"/>
          <w:rtl/>
          <w:lang w:bidi="fa-IR"/>
        </w:rPr>
        <w:t>به یکی از نگرانی</w:t>
      </w:r>
      <w:r>
        <w:rPr>
          <w:rFonts w:hint="cs"/>
          <w:rtl/>
          <w:lang w:bidi="fa-IR"/>
        </w:rPr>
        <w:softHyphen/>
        <w:t>های عمومی در جهت حفظ و تامین کیفیت زندگی در آنها تبدیل شده</w:t>
      </w:r>
      <w:r>
        <w:rPr>
          <w:rFonts w:hint="cs"/>
          <w:rtl/>
          <w:lang w:bidi="fa-IR"/>
        </w:rPr>
        <w:softHyphen/>
        <w:t>است</w:t>
      </w:r>
      <w:r w:rsidRPr="00E265DC">
        <w:rPr>
          <w:rFonts w:hint="cs"/>
          <w:rtl/>
          <w:lang w:bidi="fa-IR"/>
        </w:rPr>
        <w:t>. جوامع امروزی باور دارند که نسل</w:t>
      </w:r>
      <w:r w:rsidRPr="00E265DC">
        <w:rPr>
          <w:rFonts w:hint="cs"/>
          <w:rtl/>
          <w:lang w:bidi="fa-IR"/>
        </w:rPr>
        <w:softHyphen/>
        <w:t>های آینده از حفظ مکان</w:t>
      </w:r>
      <w:r w:rsidRPr="00E265DC">
        <w:rPr>
          <w:rFonts w:hint="cs"/>
          <w:rtl/>
          <w:lang w:bidi="fa-IR"/>
        </w:rPr>
        <w:softHyphen/>
        <w:t>ها و مناطق خاص</w:t>
      </w:r>
      <w:r>
        <w:rPr>
          <w:rFonts w:hint="cs"/>
          <w:rtl/>
          <w:lang w:bidi="fa-IR"/>
        </w:rPr>
        <w:t>،</w:t>
      </w:r>
      <w:r w:rsidRPr="00E265DC">
        <w:rPr>
          <w:rFonts w:hint="cs"/>
          <w:rtl/>
          <w:lang w:bidi="fa-IR"/>
        </w:rPr>
        <w:t xml:space="preserve"> که شامل مکان</w:t>
      </w:r>
      <w:r w:rsidRPr="00E265DC">
        <w:rPr>
          <w:rFonts w:hint="cs"/>
          <w:rtl/>
          <w:lang w:bidi="fa-IR"/>
        </w:rPr>
        <w:softHyphen/>
        <w:t>های تاریخی می</w:t>
      </w:r>
      <w:r w:rsidRPr="00E265DC">
        <w:rPr>
          <w:rFonts w:hint="cs"/>
          <w:rtl/>
          <w:lang w:bidi="fa-IR"/>
        </w:rPr>
        <w:softHyphen/>
        <w:t>شوند، بهره</w:t>
      </w:r>
      <w:r w:rsidRPr="00E265DC">
        <w:rPr>
          <w:rtl/>
          <w:lang w:bidi="fa-IR"/>
        </w:rPr>
        <w:softHyphen/>
      </w:r>
      <w:r w:rsidRPr="00E265DC">
        <w:rPr>
          <w:rFonts w:hint="cs"/>
          <w:rtl/>
          <w:lang w:bidi="fa-IR"/>
        </w:rPr>
        <w:t>مند خواهند شد. سبک زندگی ما با حفظ بناهای تاریخی ارتقا پیدا نمی</w:t>
      </w:r>
      <w:r w:rsidRPr="00E265DC">
        <w:rPr>
          <w:rFonts w:hint="cs"/>
          <w:rtl/>
          <w:lang w:bidi="fa-IR"/>
        </w:rPr>
        <w:softHyphen/>
        <w:t xml:space="preserve">کند، بلکه از انطباق آنها </w:t>
      </w:r>
      <w:r>
        <w:rPr>
          <w:rFonts w:hint="cs"/>
          <w:rtl/>
          <w:lang w:bidi="fa-IR"/>
        </w:rPr>
        <w:t>با</w:t>
      </w:r>
      <w:r w:rsidRPr="00E265DC">
        <w:rPr>
          <w:rFonts w:hint="cs"/>
          <w:rtl/>
          <w:lang w:bidi="fa-IR"/>
        </w:rPr>
        <w:t xml:space="preserve"> فضاهای مفید و قابل دسترس، بهبود می</w:t>
      </w:r>
      <w:r w:rsidRPr="00E265DC">
        <w:rPr>
          <w:rFonts w:hint="cs"/>
          <w:rtl/>
          <w:lang w:bidi="fa-IR"/>
        </w:rPr>
        <w:softHyphen/>
        <w:t xml:space="preserve">یابد. موقعیت، دسترسی و </w:t>
      </w:r>
      <w:r>
        <w:rPr>
          <w:rFonts w:hint="cs"/>
          <w:rtl/>
          <w:lang w:bidi="fa-IR"/>
        </w:rPr>
        <w:t xml:space="preserve">نزدیکی به وسایل </w:t>
      </w:r>
      <w:r w:rsidRPr="00E265DC">
        <w:rPr>
          <w:rFonts w:hint="cs"/>
          <w:rtl/>
          <w:lang w:bidi="fa-IR"/>
        </w:rPr>
        <w:t xml:space="preserve">حمل و نقل </w:t>
      </w:r>
      <w:r w:rsidRPr="00E265DC">
        <w:rPr>
          <w:rFonts w:hint="cs"/>
          <w:rtl/>
          <w:lang w:bidi="fa-IR"/>
        </w:rPr>
        <w:lastRenderedPageBreak/>
        <w:t xml:space="preserve">عمومی </w:t>
      </w:r>
      <w:r>
        <w:rPr>
          <w:rFonts w:hint="cs"/>
          <w:rtl/>
          <w:lang w:bidi="fa-IR"/>
        </w:rPr>
        <w:t>در ساختمان</w:t>
      </w:r>
      <w:r>
        <w:rPr>
          <w:rFonts w:hint="cs"/>
          <w:rtl/>
          <w:lang w:bidi="fa-IR"/>
        </w:rPr>
        <w:softHyphen/>
        <w:t xml:space="preserve">های تاریخی، </w:t>
      </w:r>
      <w:r w:rsidRPr="00E265DC">
        <w:rPr>
          <w:rFonts w:hint="cs"/>
          <w:rtl/>
          <w:lang w:bidi="fa-IR"/>
        </w:rPr>
        <w:t>هم</w:t>
      </w:r>
      <w:r>
        <w:rPr>
          <w:rFonts w:hint="cs"/>
          <w:rtl/>
          <w:lang w:bidi="fa-IR"/>
        </w:rPr>
        <w:t>واره توسعه دهندگان را جذب می</w:t>
      </w:r>
      <w:r>
        <w:rPr>
          <w:rFonts w:hint="cs"/>
          <w:rtl/>
          <w:lang w:bidi="fa-IR"/>
        </w:rPr>
        <w:softHyphen/>
        <w:t>کن</w:t>
      </w:r>
      <w:r w:rsidRPr="00E265DC">
        <w:rPr>
          <w:rFonts w:hint="cs"/>
          <w:rtl/>
          <w:lang w:bidi="fa-IR"/>
        </w:rPr>
        <w:t>د. طراحان شهری و شوراهای شهر</w:t>
      </w:r>
      <w:r>
        <w:rPr>
          <w:rFonts w:hint="cs"/>
          <w:rtl/>
          <w:lang w:bidi="fa-IR"/>
        </w:rPr>
        <w:t>هایی</w:t>
      </w:r>
      <w:r w:rsidRPr="00E265DC">
        <w:rPr>
          <w:rFonts w:hint="cs"/>
          <w:rtl/>
          <w:lang w:bidi="fa-IR"/>
        </w:rPr>
        <w:t xml:space="preserve"> که فواید انطباق پذیری ساختمان</w:t>
      </w:r>
      <w:r w:rsidRPr="00E265DC">
        <w:rPr>
          <w:rFonts w:hint="cs"/>
          <w:rtl/>
          <w:lang w:bidi="fa-IR"/>
        </w:rPr>
        <w:softHyphen/>
        <w:t>های تاریخی را پذیرفته</w:t>
      </w:r>
      <w:r w:rsidRPr="00E265DC">
        <w:rPr>
          <w:rFonts w:hint="cs"/>
          <w:rtl/>
          <w:lang w:bidi="fa-IR"/>
        </w:rPr>
        <w:softHyphen/>
        <w:t xml:space="preserve">اند، </w:t>
      </w:r>
      <w:r>
        <w:rPr>
          <w:rFonts w:hint="cs"/>
          <w:rtl/>
          <w:lang w:bidi="fa-IR"/>
        </w:rPr>
        <w:t>دریافته</w:t>
      </w:r>
      <w:r>
        <w:rPr>
          <w:rFonts w:hint="cs"/>
          <w:rtl/>
          <w:lang w:bidi="fa-IR"/>
        </w:rPr>
        <w:softHyphen/>
        <w:t>اند که</w:t>
      </w:r>
      <w:r w:rsidRPr="00E265DC">
        <w:rPr>
          <w:rFonts w:hint="cs"/>
          <w:rtl/>
          <w:lang w:bidi="fa-IR"/>
        </w:rPr>
        <w:t xml:space="preserve"> این انطباق پذیری به سرزندگی و پایداری جوامع آنها کمک می</w:t>
      </w:r>
      <w:r w:rsidRPr="00E265DC">
        <w:rPr>
          <w:rFonts w:hint="cs"/>
          <w:rtl/>
          <w:lang w:bidi="fa-IR"/>
        </w:rPr>
        <w:softHyphen/>
        <w:t>نماید(</w:t>
      </w:r>
      <w:r w:rsidRPr="00C916D3">
        <w:rPr>
          <w:rFonts w:asciiTheme="majorBidi" w:hAnsiTheme="majorBidi" w:cstheme="majorBidi"/>
          <w:sz w:val="24"/>
          <w:szCs w:val="24"/>
          <w:lang w:bidi="fa-IR"/>
        </w:rPr>
        <w:t>Adaptive reuse</w:t>
      </w:r>
      <w:r w:rsidRPr="00E265DC">
        <w:rPr>
          <w:rFonts w:hint="cs"/>
          <w:rtl/>
          <w:lang w:bidi="fa-IR"/>
        </w:rPr>
        <w:t>، ص2).</w:t>
      </w:r>
    </w:p>
    <w:p w:rsidR="004379F7" w:rsidRPr="00E265DC" w:rsidRDefault="004379F7" w:rsidP="004379F7">
      <w:pPr>
        <w:pStyle w:val="ListParagraph"/>
        <w:numPr>
          <w:ilvl w:val="0"/>
          <w:numId w:val="14"/>
        </w:numPr>
        <w:spacing w:after="0"/>
        <w:ind w:left="0" w:firstLine="283"/>
        <w:jc w:val="both"/>
        <w:rPr>
          <w:lang w:bidi="fa-IR"/>
        </w:rPr>
      </w:pPr>
      <w:r>
        <w:rPr>
          <w:rFonts w:hint="cs"/>
          <w:rtl/>
          <w:lang w:bidi="fa-IR"/>
        </w:rPr>
        <w:t xml:space="preserve">فواید </w:t>
      </w:r>
      <w:r w:rsidRPr="00E265DC">
        <w:rPr>
          <w:rFonts w:hint="cs"/>
          <w:rtl/>
          <w:lang w:bidi="fa-IR"/>
        </w:rPr>
        <w:t>اقتصاد</w:t>
      </w:r>
      <w:r>
        <w:rPr>
          <w:rFonts w:hint="cs"/>
          <w:rtl/>
          <w:lang w:bidi="fa-IR"/>
        </w:rPr>
        <w:t>ی:</w:t>
      </w:r>
    </w:p>
    <w:p w:rsidR="004379F7" w:rsidRPr="00E265DC" w:rsidRDefault="004379F7" w:rsidP="004379F7">
      <w:pPr>
        <w:autoSpaceDE w:val="0"/>
        <w:autoSpaceDN w:val="0"/>
        <w:adjustRightInd w:val="0"/>
        <w:ind w:firstLine="283"/>
        <w:jc w:val="both"/>
        <w:rPr>
          <w:rFonts w:ascii="BZar" w:eastAsia="Calibri" w:hAnsi="TimesNewRomanPSMT"/>
          <w:rtl/>
          <w:lang w:bidi="fa-IR"/>
        </w:rPr>
      </w:pPr>
      <w:r w:rsidRPr="00E265DC">
        <w:rPr>
          <w:rFonts w:hint="cs"/>
          <w:rtl/>
          <w:lang w:bidi="fa-IR"/>
        </w:rPr>
        <w:t>با انطباق پذیر نمودن ساختمان</w:t>
      </w:r>
      <w:r w:rsidRPr="00E265DC">
        <w:rPr>
          <w:rFonts w:hint="cs"/>
          <w:rtl/>
          <w:lang w:bidi="fa-IR"/>
        </w:rPr>
        <w:softHyphen/>
        <w:t>های تاریخی جهت استفاده مجدد، به مقدار زیادی در هزینه</w:t>
      </w:r>
      <w:r w:rsidRPr="00E265DC">
        <w:rPr>
          <w:rFonts w:hint="cs"/>
          <w:rtl/>
          <w:lang w:bidi="fa-IR"/>
        </w:rPr>
        <w:softHyphen/>
        <w:t xml:space="preserve">ها صرفه جویی شده و به بازگشت سرمایه کمک </w:t>
      </w:r>
      <w:r>
        <w:rPr>
          <w:rFonts w:hint="cs"/>
          <w:rtl/>
          <w:lang w:bidi="fa-IR"/>
        </w:rPr>
        <w:t>می</w:t>
      </w:r>
      <w:r>
        <w:rPr>
          <w:rFonts w:hint="cs"/>
          <w:rtl/>
          <w:lang w:bidi="fa-IR"/>
        </w:rPr>
        <w:softHyphen/>
        <w:t>شود</w:t>
      </w:r>
      <w:r w:rsidRPr="00E265DC">
        <w:rPr>
          <w:rFonts w:hint="cs"/>
          <w:rtl/>
          <w:lang w:bidi="fa-IR"/>
        </w:rPr>
        <w:t>. انرژی صرفه جویی شده ناشی از عدم تخریب ساختمان به تنهایی با پیش</w:t>
      </w:r>
      <w:r w:rsidRPr="00E265DC">
        <w:rPr>
          <w:rFonts w:hint="cs"/>
          <w:rtl/>
          <w:lang w:bidi="fa-IR"/>
        </w:rPr>
        <w:softHyphen/>
        <w:t>بینی افزایش هزینه</w:t>
      </w:r>
      <w:r w:rsidRPr="00E265DC">
        <w:rPr>
          <w:rFonts w:hint="cs"/>
          <w:rtl/>
          <w:lang w:bidi="fa-IR"/>
        </w:rPr>
        <w:softHyphen/>
      </w:r>
      <w:r w:rsidRPr="00E265DC">
        <w:rPr>
          <w:rFonts w:hint="cs"/>
          <w:rtl/>
          <w:lang w:bidi="fa-IR"/>
        </w:rPr>
        <w:softHyphen/>
        <w:t xml:space="preserve">ی انرژی در آینده، افزایش خواهد یافت. </w:t>
      </w:r>
      <w:r w:rsidRPr="00E265DC">
        <w:rPr>
          <w:rFonts w:ascii="BZar" w:eastAsia="Calibri" w:hAnsi="TimesNewRomanPSMT" w:hint="cs"/>
          <w:rtl/>
          <w:lang w:bidi="fa-IR"/>
        </w:rPr>
        <w:t>به عبارت دیگر انطباق</w:t>
      </w:r>
      <w:r w:rsidRPr="00E265DC">
        <w:rPr>
          <w:rFonts w:ascii="BZar" w:eastAsia="Calibri" w:hAnsi="TimesNewRomanPSMT"/>
          <w:rtl/>
          <w:lang w:bidi="fa-IR"/>
        </w:rPr>
        <w:softHyphen/>
      </w:r>
      <w:r w:rsidRPr="00E265DC">
        <w:rPr>
          <w:rFonts w:ascii="BZar" w:eastAsia="Calibri" w:hAnsi="TimesNewRomanPSMT" w:hint="cs"/>
          <w:rtl/>
          <w:lang w:bidi="fa-IR"/>
        </w:rPr>
        <w:t>پذیری به دنبال کاهش زمان ساخت و ساز و به دنبال آن کاهش هزینه</w:t>
      </w:r>
      <w:r w:rsidRPr="00E265DC">
        <w:rPr>
          <w:rFonts w:ascii="BZar" w:eastAsia="Calibri" w:hAnsi="TimesNewRomanPSMT"/>
          <w:rtl/>
          <w:lang w:bidi="fa-IR"/>
        </w:rPr>
        <w:softHyphen/>
      </w:r>
      <w:r w:rsidRPr="00E265DC">
        <w:rPr>
          <w:rFonts w:ascii="BZar" w:eastAsia="Calibri" w:hAnsi="TimesNewRomanPSMT" w:hint="cs"/>
          <w:rtl/>
          <w:lang w:bidi="fa-IR"/>
        </w:rPr>
        <w:t>های ناشی از تورم است. از طرفی با بازگشت ساختمانی متروک به چرخه زندگی</w:t>
      </w:r>
      <w:r>
        <w:rPr>
          <w:rFonts w:ascii="BZar" w:eastAsia="Calibri" w:hAnsi="TimesNewRomanPSMT" w:hint="cs"/>
          <w:rtl/>
          <w:lang w:bidi="fa-IR"/>
        </w:rPr>
        <w:t>،</w:t>
      </w:r>
      <w:r w:rsidRPr="00E265DC">
        <w:rPr>
          <w:rFonts w:ascii="BZar" w:eastAsia="Calibri" w:hAnsi="TimesNewRomanPSMT" w:hint="cs"/>
          <w:rtl/>
          <w:lang w:bidi="fa-IR"/>
        </w:rPr>
        <w:t xml:space="preserve"> فعالیت</w:t>
      </w:r>
      <w:r w:rsidRPr="00E265DC">
        <w:rPr>
          <w:rFonts w:ascii="BZar" w:eastAsia="Calibri" w:hAnsi="TimesNewRomanPSMT"/>
          <w:rtl/>
          <w:lang w:bidi="fa-IR"/>
        </w:rPr>
        <w:softHyphen/>
      </w:r>
      <w:r w:rsidRPr="00E265DC">
        <w:rPr>
          <w:rFonts w:ascii="BZar" w:eastAsia="Calibri" w:hAnsi="TimesNewRomanPSMT" w:hint="cs"/>
          <w:rtl/>
          <w:lang w:bidi="fa-IR"/>
        </w:rPr>
        <w:t>های اقتصادی رونق یافته و مشاغل جدیدی وارد منطقه مورد نظر می</w:t>
      </w:r>
      <w:r w:rsidRPr="00E265DC">
        <w:rPr>
          <w:rFonts w:ascii="BZar" w:eastAsia="Calibri" w:hAnsi="TimesNewRomanPSMT"/>
          <w:rtl/>
          <w:lang w:bidi="fa-IR"/>
        </w:rPr>
        <w:softHyphen/>
      </w:r>
      <w:r w:rsidRPr="00E265DC">
        <w:rPr>
          <w:rFonts w:ascii="BZar" w:eastAsia="Calibri" w:hAnsi="TimesNewRomanPSMT" w:hint="cs"/>
          <w:rtl/>
          <w:lang w:bidi="fa-IR"/>
        </w:rPr>
        <w:t xml:space="preserve">شوند که </w:t>
      </w:r>
      <w:r w:rsidRPr="00E265DC">
        <w:rPr>
          <w:rFonts w:ascii="Calibri" w:eastAsia="Calibri" w:hAnsi="Calibri" w:hint="cs"/>
          <w:rtl/>
          <w:lang w:bidi="fa-IR"/>
        </w:rPr>
        <w:t>رونق کسب و کار</w:t>
      </w:r>
      <w:r w:rsidRPr="00E265DC">
        <w:rPr>
          <w:rFonts w:ascii="BZar" w:eastAsia="Calibri" w:hAnsi="TimesNewRomanPSMT" w:hint="cs"/>
          <w:rtl/>
          <w:lang w:bidi="fa-IR"/>
        </w:rPr>
        <w:t xml:space="preserve"> را به دنبال دار</w:t>
      </w:r>
      <w:r>
        <w:rPr>
          <w:rFonts w:ascii="BZar" w:eastAsia="Calibri" w:hAnsi="TimesNewRomanPSMT" w:hint="cs"/>
          <w:rtl/>
          <w:lang w:bidi="fa-IR"/>
        </w:rPr>
        <w:t>ن</w:t>
      </w:r>
      <w:r w:rsidRPr="00E265DC">
        <w:rPr>
          <w:rFonts w:ascii="BZar" w:eastAsia="Calibri" w:hAnsi="TimesNewRomanPSMT" w:hint="cs"/>
          <w:rtl/>
          <w:lang w:bidi="fa-IR"/>
        </w:rPr>
        <w:t xml:space="preserve">د. به طور کلی </w:t>
      </w:r>
      <w:r>
        <w:rPr>
          <w:rFonts w:ascii="BZar" w:eastAsia="Calibri" w:hAnsi="TimesNewRomanPSMT" w:hint="cs"/>
          <w:rtl/>
          <w:lang w:bidi="fa-IR"/>
        </w:rPr>
        <w:t>تمام</w:t>
      </w:r>
      <w:r w:rsidRPr="00E265DC">
        <w:rPr>
          <w:rFonts w:ascii="BZar" w:eastAsia="Calibri" w:hAnsi="TimesNewRomanPSMT" w:hint="cs"/>
          <w:rtl/>
          <w:lang w:bidi="fa-IR"/>
        </w:rPr>
        <w:t xml:space="preserve"> مزایای انطباق در ساختمان</w:t>
      </w:r>
      <w:r w:rsidRPr="00E265DC">
        <w:rPr>
          <w:rFonts w:ascii="BZar" w:eastAsia="Calibri" w:hAnsi="TimesNewRomanPSMT"/>
          <w:rtl/>
          <w:lang w:bidi="fa-IR"/>
        </w:rPr>
        <w:softHyphen/>
      </w:r>
      <w:r w:rsidRPr="00E265DC">
        <w:rPr>
          <w:rFonts w:ascii="BZar" w:eastAsia="Calibri" w:hAnsi="TimesNewRomanPSMT" w:hint="cs"/>
          <w:rtl/>
          <w:lang w:bidi="fa-IR"/>
        </w:rPr>
        <w:t xml:space="preserve">های موجود جنبه اقتصادی دارد(بنازاده، 1391،ص 48). </w:t>
      </w:r>
      <w:r w:rsidRPr="00E265DC">
        <w:rPr>
          <w:rFonts w:hint="cs"/>
          <w:rtl/>
          <w:lang w:bidi="fa-IR"/>
        </w:rPr>
        <w:t>هرچند تحقیقات مشخصی در زمینه</w:t>
      </w:r>
      <w:r w:rsidRPr="00E265DC">
        <w:rPr>
          <w:rFonts w:hint="cs"/>
          <w:rtl/>
          <w:lang w:bidi="fa-IR"/>
        </w:rPr>
        <w:softHyphen/>
        <w:t>ی جذابیت ساختمان</w:t>
      </w:r>
      <w:r w:rsidRPr="00E265DC">
        <w:rPr>
          <w:rFonts w:hint="cs"/>
          <w:rtl/>
          <w:lang w:bidi="fa-IR"/>
        </w:rPr>
        <w:softHyphen/>
        <w:t>های تاریخی که مورد استفاده مجدد قرار گرفته</w:t>
      </w:r>
      <w:r w:rsidRPr="00E265DC">
        <w:rPr>
          <w:rFonts w:hint="cs"/>
          <w:rtl/>
          <w:lang w:bidi="fa-IR"/>
        </w:rPr>
        <w:softHyphen/>
        <w:t>اند وجود ندارد، اما این ساختمان</w:t>
      </w:r>
      <w:r w:rsidRPr="00E265DC">
        <w:rPr>
          <w:rFonts w:hint="cs"/>
          <w:rtl/>
          <w:lang w:bidi="fa-IR"/>
        </w:rPr>
        <w:softHyphen/>
        <w:t>ها به دلیل اصالت و تاریخی بودنشان به خودی خود جذاب و مشهور می</w:t>
      </w:r>
      <w:r w:rsidRPr="00E265DC">
        <w:rPr>
          <w:rFonts w:hint="cs"/>
          <w:rtl/>
          <w:lang w:bidi="fa-IR"/>
        </w:rPr>
        <w:softHyphen/>
        <w:t>باشند. تحقیقی که از سوی شورای میراث فرهنگی استرالیا</w:t>
      </w:r>
      <w:r>
        <w:rPr>
          <w:rStyle w:val="FootnoteReference"/>
          <w:rtl/>
          <w:lang w:bidi="fa-IR"/>
        </w:rPr>
        <w:footnoteReference w:id="15"/>
      </w:r>
      <w:r w:rsidRPr="00E265DC">
        <w:rPr>
          <w:rFonts w:hint="cs"/>
          <w:rtl/>
          <w:lang w:bidi="fa-IR"/>
        </w:rPr>
        <w:t xml:space="preserve"> در مورد چهار ساختمان انطباق یافته یا توسعه یافته انجام گرفته</w:t>
      </w:r>
      <w:r w:rsidRPr="00E265DC">
        <w:rPr>
          <w:rFonts w:hint="cs"/>
          <w:rtl/>
          <w:lang w:bidi="fa-IR"/>
        </w:rPr>
        <w:softHyphen/>
        <w:t>است، نشان می</w:t>
      </w:r>
      <w:r w:rsidRPr="00E265DC">
        <w:rPr>
          <w:rtl/>
          <w:lang w:bidi="fa-IR"/>
        </w:rPr>
        <w:softHyphen/>
      </w:r>
      <w:r w:rsidRPr="00E265DC">
        <w:rPr>
          <w:rFonts w:hint="cs"/>
          <w:rtl/>
          <w:lang w:bidi="fa-IR"/>
        </w:rPr>
        <w:t>دهد که ترکیبی از مشوق</w:t>
      </w:r>
      <w:r w:rsidRPr="00E265DC">
        <w:rPr>
          <w:rFonts w:hint="cs"/>
          <w:rtl/>
          <w:lang w:bidi="fa-IR"/>
        </w:rPr>
        <w:softHyphen/>
        <w:t>های مالی و جهت</w:t>
      </w:r>
      <w:r w:rsidRPr="00E265DC">
        <w:rPr>
          <w:rFonts w:hint="cs"/>
          <w:rtl/>
          <w:lang w:bidi="fa-IR"/>
        </w:rPr>
        <w:softHyphen/>
        <w:t>گیری</w:t>
      </w:r>
      <w:r w:rsidRPr="00E265DC">
        <w:rPr>
          <w:rFonts w:hint="cs"/>
          <w:rtl/>
          <w:lang w:bidi="fa-IR"/>
        </w:rPr>
        <w:softHyphen/>
        <w:t>های اقتصادی در طرح</w:t>
      </w:r>
      <w:r w:rsidRPr="00E265DC">
        <w:rPr>
          <w:rFonts w:hint="cs"/>
          <w:rtl/>
          <w:lang w:bidi="fa-IR"/>
        </w:rPr>
        <w:softHyphen/>
        <w:t xml:space="preserve">های انطباق پذیری برای استفاده مجدد، </w:t>
      </w:r>
      <w:r>
        <w:rPr>
          <w:rFonts w:hint="cs"/>
          <w:rtl/>
          <w:lang w:bidi="fa-IR"/>
        </w:rPr>
        <w:t xml:space="preserve">بر </w:t>
      </w:r>
      <w:r w:rsidRPr="00E265DC">
        <w:rPr>
          <w:rFonts w:hint="cs"/>
          <w:rtl/>
          <w:lang w:bidi="fa-IR"/>
        </w:rPr>
        <w:t>هزینه</w:t>
      </w:r>
      <w:r>
        <w:rPr>
          <w:rFonts w:hint="cs"/>
          <w:rtl/>
          <w:lang w:bidi="fa-IR"/>
        </w:rPr>
        <w:softHyphen/>
        <w:t>ها</w:t>
      </w:r>
      <w:r w:rsidRPr="00E265DC">
        <w:rPr>
          <w:rFonts w:hint="cs"/>
          <w:rtl/>
          <w:lang w:bidi="fa-IR"/>
        </w:rPr>
        <w:t xml:space="preserve">ی اضافی </w:t>
      </w:r>
      <w:r>
        <w:rPr>
          <w:rFonts w:hint="cs"/>
          <w:rtl/>
          <w:lang w:bidi="fa-IR"/>
        </w:rPr>
        <w:t xml:space="preserve">ناشی از </w:t>
      </w:r>
      <w:r w:rsidRPr="00E265DC">
        <w:rPr>
          <w:rFonts w:hint="cs"/>
          <w:rtl/>
          <w:lang w:bidi="fa-IR"/>
        </w:rPr>
        <w:t>تاریخی بودن ساختمان و ریسک</w:t>
      </w:r>
      <w:r w:rsidRPr="00E265DC">
        <w:rPr>
          <w:rFonts w:hint="cs"/>
          <w:rtl/>
          <w:lang w:bidi="fa-IR"/>
        </w:rPr>
        <w:softHyphen/>
        <w:t xml:space="preserve">های پروژه </w:t>
      </w:r>
      <w:r>
        <w:rPr>
          <w:rFonts w:hint="cs"/>
          <w:rtl/>
          <w:lang w:bidi="fa-IR"/>
        </w:rPr>
        <w:t>ارجحیت دارد.</w:t>
      </w:r>
      <w:r w:rsidRPr="00E265DC">
        <w:rPr>
          <w:rFonts w:hint="cs"/>
          <w:rtl/>
          <w:lang w:bidi="fa-IR"/>
        </w:rPr>
        <w:t xml:space="preserve"> </w:t>
      </w:r>
    </w:p>
    <w:p w:rsidR="004379F7" w:rsidRPr="00E265DC" w:rsidRDefault="004379F7" w:rsidP="004379F7">
      <w:pPr>
        <w:pStyle w:val="ListParagraph"/>
        <w:numPr>
          <w:ilvl w:val="0"/>
          <w:numId w:val="14"/>
        </w:numPr>
        <w:spacing w:after="0"/>
        <w:ind w:hanging="437"/>
        <w:jc w:val="both"/>
        <w:rPr>
          <w:lang w:bidi="fa-IR"/>
        </w:rPr>
      </w:pPr>
      <w:r w:rsidRPr="00E265DC">
        <w:rPr>
          <w:rFonts w:hint="cs"/>
          <w:rtl/>
          <w:lang w:bidi="fa-IR"/>
        </w:rPr>
        <w:t>ارتقاء نوآوری</w:t>
      </w:r>
    </w:p>
    <w:p w:rsidR="004379F7" w:rsidRDefault="004379F7" w:rsidP="004379F7">
      <w:pPr>
        <w:ind w:firstLine="283"/>
        <w:jc w:val="both"/>
        <w:rPr>
          <w:rtl/>
          <w:lang w:bidi="fa-IR"/>
        </w:rPr>
      </w:pPr>
      <w:r w:rsidRPr="00E265DC">
        <w:rPr>
          <w:rFonts w:hint="cs"/>
          <w:rtl/>
          <w:lang w:bidi="fa-IR"/>
        </w:rPr>
        <w:t>انطباق</w:t>
      </w:r>
      <w:r>
        <w:rPr>
          <w:rtl/>
          <w:lang w:bidi="fa-IR"/>
        </w:rPr>
        <w:softHyphen/>
      </w:r>
      <w:r w:rsidRPr="00E265DC">
        <w:rPr>
          <w:rFonts w:hint="cs"/>
          <w:rtl/>
          <w:lang w:bidi="fa-IR"/>
        </w:rPr>
        <w:t>پذیر نمودن ساختمان</w:t>
      </w:r>
      <w:r w:rsidRPr="00E265DC">
        <w:rPr>
          <w:rFonts w:hint="cs"/>
          <w:rtl/>
          <w:lang w:bidi="fa-IR"/>
        </w:rPr>
        <w:softHyphen/>
        <w:t>های تاریخی، معماران را در یک چالش بزرگ جهت یافتن راه</w:t>
      </w:r>
      <w:r w:rsidRPr="00E265DC">
        <w:rPr>
          <w:rFonts w:hint="cs"/>
          <w:rtl/>
          <w:lang w:bidi="fa-IR"/>
        </w:rPr>
        <w:softHyphen/>
        <w:t>حل</w:t>
      </w:r>
      <w:r w:rsidRPr="00E265DC">
        <w:rPr>
          <w:rFonts w:hint="cs"/>
          <w:rtl/>
          <w:lang w:bidi="fa-IR"/>
        </w:rPr>
        <w:softHyphen/>
        <w:t>های نوآورانه قرار می</w:t>
      </w:r>
      <w:r w:rsidRPr="00E265DC">
        <w:rPr>
          <w:rFonts w:hint="cs"/>
          <w:rtl/>
          <w:lang w:bidi="fa-IR"/>
        </w:rPr>
        <w:softHyphen/>
        <w:t>دهد. مادامی که فشارهای توسعه در شهرهای ما افزایش می</w:t>
      </w:r>
      <w:r w:rsidRPr="00E265DC">
        <w:rPr>
          <w:rFonts w:hint="cs"/>
          <w:rtl/>
          <w:lang w:bidi="fa-IR"/>
        </w:rPr>
        <w:softHyphen/>
        <w:t>یابد، ساختمان</w:t>
      </w:r>
      <w:r w:rsidRPr="00E265DC">
        <w:rPr>
          <w:rFonts w:hint="cs"/>
          <w:rtl/>
          <w:lang w:bidi="fa-IR"/>
        </w:rPr>
        <w:softHyphen/>
        <w:t>ها تاریخی بیشتری مجددا مورد استفاده قرار می</w:t>
      </w:r>
      <w:r w:rsidRPr="00E265DC">
        <w:rPr>
          <w:rFonts w:hint="cs"/>
          <w:rtl/>
          <w:lang w:bidi="fa-IR"/>
        </w:rPr>
        <w:softHyphen/>
        <w:t>گیرند، این امر موجب می</w:t>
      </w:r>
      <w:r w:rsidRPr="00E265DC">
        <w:rPr>
          <w:rFonts w:hint="cs"/>
          <w:rtl/>
          <w:lang w:bidi="fa-IR"/>
        </w:rPr>
        <w:softHyphen/>
        <w:t>گردد نمونه</w:t>
      </w:r>
      <w:r w:rsidRPr="00E265DC">
        <w:rPr>
          <w:rFonts w:hint="cs"/>
          <w:rtl/>
          <w:lang w:bidi="fa-IR"/>
        </w:rPr>
        <w:softHyphen/>
        <w:t>های عالی بسیاری از طرح</w:t>
      </w:r>
      <w:r w:rsidRPr="00E265DC">
        <w:rPr>
          <w:rFonts w:hint="cs"/>
          <w:rtl/>
          <w:lang w:bidi="fa-IR"/>
        </w:rPr>
        <w:softHyphen/>
        <w:t xml:space="preserve">های خلاقانه جهت حفظ </w:t>
      </w:r>
      <w:r w:rsidRPr="00E265DC">
        <w:rPr>
          <w:rFonts w:hint="cs"/>
          <w:rtl/>
          <w:lang w:bidi="fa-IR"/>
        </w:rPr>
        <w:lastRenderedPageBreak/>
        <w:t>اهمیت تاریخی ساختمان</w:t>
      </w:r>
      <w:r w:rsidRPr="00E265DC">
        <w:rPr>
          <w:rFonts w:hint="cs"/>
          <w:rtl/>
          <w:lang w:bidi="fa-IR"/>
        </w:rPr>
        <w:softHyphen/>
        <w:t xml:space="preserve">های </w:t>
      </w:r>
      <w:r>
        <w:rPr>
          <w:rFonts w:hint="cs"/>
          <w:rtl/>
          <w:lang w:bidi="fa-IR"/>
        </w:rPr>
        <w:t>موجود</w:t>
      </w:r>
      <w:r w:rsidRPr="00E265DC">
        <w:rPr>
          <w:rFonts w:hint="cs"/>
          <w:rtl/>
          <w:lang w:bidi="fa-IR"/>
        </w:rPr>
        <w:t xml:space="preserve"> ارائه گردد(</w:t>
      </w:r>
      <w:r w:rsidRPr="00794D45">
        <w:rPr>
          <w:rFonts w:asciiTheme="majorBidi" w:hAnsiTheme="majorBidi" w:cstheme="majorBidi"/>
          <w:sz w:val="24"/>
          <w:szCs w:val="24"/>
          <w:lang w:bidi="fa-IR"/>
        </w:rPr>
        <w:t>Adaptive reuse</w:t>
      </w:r>
      <w:r w:rsidRPr="00E265DC">
        <w:rPr>
          <w:rFonts w:hint="cs"/>
          <w:rtl/>
          <w:lang w:bidi="fa-IR"/>
        </w:rPr>
        <w:t xml:space="preserve">، </w:t>
      </w:r>
      <w:r>
        <w:rPr>
          <w:rFonts w:hint="cs"/>
          <w:rtl/>
          <w:lang w:bidi="fa-IR"/>
        </w:rPr>
        <w:t xml:space="preserve">2010، </w:t>
      </w:r>
      <w:r w:rsidRPr="00E265DC">
        <w:rPr>
          <w:rFonts w:hint="cs"/>
          <w:rtl/>
          <w:lang w:bidi="fa-IR"/>
        </w:rPr>
        <w:t>ص3).</w:t>
      </w:r>
    </w:p>
    <w:p w:rsidR="00E771A3" w:rsidRDefault="00E771A3" w:rsidP="00250D29">
      <w:pPr>
        <w:ind w:firstLine="283"/>
        <w:jc w:val="both"/>
        <w:rPr>
          <w:rtl/>
          <w:lang w:bidi="fa-IR"/>
        </w:rPr>
      </w:pPr>
      <w:r>
        <w:rPr>
          <w:rFonts w:hint="cs"/>
          <w:rtl/>
          <w:lang w:bidi="fa-IR"/>
        </w:rPr>
        <w:t>پس از ارائه</w:t>
      </w:r>
      <w:r>
        <w:rPr>
          <w:rFonts w:hint="cs"/>
          <w:rtl/>
          <w:lang w:bidi="fa-IR"/>
        </w:rPr>
        <w:softHyphen/>
        <w:t>ی تعریفی جامع از باززنده</w:t>
      </w:r>
      <w:r>
        <w:rPr>
          <w:rFonts w:hint="cs"/>
          <w:rtl/>
          <w:lang w:bidi="fa-IR"/>
        </w:rPr>
        <w:softHyphen/>
        <w:t>سازی و معرفی اصول و ضوابط آن</w:t>
      </w:r>
      <w:r w:rsidR="00250D29">
        <w:rPr>
          <w:rFonts w:hint="cs"/>
          <w:rtl/>
          <w:lang w:bidi="fa-IR"/>
        </w:rPr>
        <w:t>،</w:t>
      </w:r>
      <w:r>
        <w:rPr>
          <w:rFonts w:hint="cs"/>
          <w:rtl/>
          <w:lang w:bidi="fa-IR"/>
        </w:rPr>
        <w:t xml:space="preserve"> در فصل بعد جهت امکان</w:t>
      </w:r>
      <w:r>
        <w:rPr>
          <w:rFonts w:hint="cs"/>
          <w:rtl/>
          <w:lang w:bidi="fa-IR"/>
        </w:rPr>
        <w:softHyphen/>
        <w:t>سنجی باززنده</w:t>
      </w:r>
      <w:r>
        <w:rPr>
          <w:rFonts w:hint="cs"/>
          <w:rtl/>
          <w:lang w:bidi="fa-IR"/>
        </w:rPr>
        <w:softHyphen/>
        <w:t>سازی آب</w:t>
      </w:r>
      <w:r>
        <w:rPr>
          <w:rFonts w:hint="cs"/>
          <w:rtl/>
          <w:lang w:bidi="fa-IR"/>
        </w:rPr>
        <w:softHyphen/>
        <w:t xml:space="preserve">انبارهای لار به </w:t>
      </w:r>
      <w:r w:rsidR="00686F1F">
        <w:rPr>
          <w:rFonts w:hint="cs"/>
          <w:rtl/>
          <w:lang w:bidi="fa-IR"/>
        </w:rPr>
        <w:t>معرفی و شناخت کامل آب</w:t>
      </w:r>
      <w:r w:rsidR="00686F1F">
        <w:rPr>
          <w:rFonts w:hint="cs"/>
          <w:rtl/>
          <w:lang w:bidi="fa-IR"/>
        </w:rPr>
        <w:softHyphen/>
        <w:t>انبارهای این شهر می</w:t>
      </w:r>
      <w:r w:rsidR="00686F1F">
        <w:rPr>
          <w:rFonts w:hint="cs"/>
          <w:rtl/>
          <w:lang w:bidi="fa-IR"/>
        </w:rPr>
        <w:softHyphen/>
        <w:t>پردازیم.</w:t>
      </w:r>
    </w:p>
    <w:p w:rsidR="0027303E" w:rsidRDefault="0027303E">
      <w:pPr>
        <w:bidi w:val="0"/>
        <w:spacing w:line="276" w:lineRule="auto"/>
        <w:contextualSpacing w:val="0"/>
        <w:rPr>
          <w:rFonts w:eastAsiaTheme="majorEastAsia"/>
          <w:b/>
          <w:bCs/>
          <w:sz w:val="32"/>
          <w:szCs w:val="32"/>
          <w:rtl/>
          <w:lang w:bidi="fa-IR"/>
        </w:rPr>
      </w:pPr>
    </w:p>
    <w:p w:rsidR="00C12979" w:rsidRDefault="00C12979">
      <w:pPr>
        <w:bidi w:val="0"/>
        <w:spacing w:line="276" w:lineRule="auto"/>
        <w:contextualSpacing w:val="0"/>
        <w:rPr>
          <w:rFonts w:eastAsiaTheme="majorEastAsia"/>
          <w:b/>
          <w:bCs/>
          <w:sz w:val="32"/>
          <w:szCs w:val="32"/>
          <w:rtl/>
          <w:lang w:bidi="fa-IR"/>
        </w:rPr>
      </w:pPr>
      <w:r>
        <w:rPr>
          <w:sz w:val="32"/>
          <w:szCs w:val="32"/>
          <w:rtl/>
          <w:lang w:bidi="fa-IR"/>
        </w:rPr>
        <w:br w:type="page"/>
      </w:r>
    </w:p>
    <w:p w:rsidR="0027303E" w:rsidRDefault="0027303E" w:rsidP="00142D40">
      <w:pPr>
        <w:pStyle w:val="Heading1"/>
        <w:numPr>
          <w:ilvl w:val="0"/>
          <w:numId w:val="0"/>
        </w:numPr>
        <w:ind w:left="360"/>
        <w:jc w:val="center"/>
        <w:rPr>
          <w:sz w:val="32"/>
          <w:szCs w:val="32"/>
          <w:rtl/>
          <w:lang w:bidi="fa-IR"/>
        </w:rPr>
      </w:pPr>
    </w:p>
    <w:p w:rsidR="00C12979" w:rsidRDefault="00C12979" w:rsidP="00AE51F8">
      <w:pPr>
        <w:pStyle w:val="Heading1"/>
        <w:numPr>
          <w:ilvl w:val="0"/>
          <w:numId w:val="0"/>
        </w:numPr>
        <w:ind w:left="360"/>
        <w:jc w:val="center"/>
        <w:rPr>
          <w:sz w:val="32"/>
          <w:szCs w:val="32"/>
          <w:rtl/>
          <w:lang w:bidi="fa-IR"/>
        </w:rPr>
      </w:pPr>
    </w:p>
    <w:p w:rsidR="00C12979" w:rsidRDefault="00C12979" w:rsidP="00AE51F8">
      <w:pPr>
        <w:pStyle w:val="Heading1"/>
        <w:numPr>
          <w:ilvl w:val="0"/>
          <w:numId w:val="0"/>
        </w:numPr>
        <w:ind w:left="360"/>
        <w:jc w:val="center"/>
        <w:rPr>
          <w:sz w:val="32"/>
          <w:szCs w:val="32"/>
          <w:rtl/>
          <w:lang w:bidi="fa-IR"/>
        </w:rPr>
      </w:pPr>
    </w:p>
    <w:p w:rsidR="00C12979" w:rsidRDefault="00C12979" w:rsidP="00AE51F8">
      <w:pPr>
        <w:pStyle w:val="Heading1"/>
        <w:numPr>
          <w:ilvl w:val="0"/>
          <w:numId w:val="0"/>
        </w:numPr>
        <w:ind w:left="360"/>
        <w:jc w:val="center"/>
        <w:rPr>
          <w:sz w:val="32"/>
          <w:szCs w:val="32"/>
          <w:rtl/>
          <w:lang w:bidi="fa-IR"/>
        </w:rPr>
      </w:pPr>
    </w:p>
    <w:p w:rsidR="00142D40" w:rsidRPr="00790BE4" w:rsidRDefault="00517120" w:rsidP="00AE51F8">
      <w:pPr>
        <w:pStyle w:val="Heading1"/>
        <w:numPr>
          <w:ilvl w:val="0"/>
          <w:numId w:val="0"/>
        </w:numPr>
        <w:ind w:left="360"/>
        <w:jc w:val="center"/>
        <w:rPr>
          <w:sz w:val="36"/>
          <w:szCs w:val="36"/>
          <w:rtl/>
          <w:lang w:bidi="fa-IR"/>
        </w:rPr>
      </w:pPr>
      <w:bookmarkStart w:id="40" w:name="_Toc372154823"/>
      <w:r w:rsidRPr="00790BE4">
        <w:rPr>
          <w:rFonts w:hint="cs"/>
          <w:sz w:val="36"/>
          <w:szCs w:val="36"/>
          <w:rtl/>
          <w:lang w:bidi="fa-IR"/>
        </w:rPr>
        <w:t xml:space="preserve">فصل </w:t>
      </w:r>
      <w:r w:rsidR="00AE51F8" w:rsidRPr="00790BE4">
        <w:rPr>
          <w:rFonts w:hint="cs"/>
          <w:sz w:val="36"/>
          <w:szCs w:val="36"/>
          <w:rtl/>
          <w:lang w:bidi="fa-IR"/>
        </w:rPr>
        <w:t>سوم</w:t>
      </w:r>
      <w:r w:rsidRPr="00790BE4">
        <w:rPr>
          <w:rFonts w:hint="cs"/>
          <w:sz w:val="36"/>
          <w:szCs w:val="36"/>
          <w:rtl/>
          <w:lang w:bidi="fa-IR"/>
        </w:rPr>
        <w:t>: معرفی آب</w:t>
      </w:r>
      <w:r w:rsidRPr="00790BE4">
        <w:rPr>
          <w:rFonts w:hint="cs"/>
          <w:sz w:val="36"/>
          <w:szCs w:val="36"/>
          <w:rtl/>
          <w:lang w:bidi="fa-IR"/>
        </w:rPr>
        <w:softHyphen/>
      </w:r>
      <w:r w:rsidR="003A6A9E" w:rsidRPr="00790BE4">
        <w:rPr>
          <w:rFonts w:hint="cs"/>
          <w:sz w:val="36"/>
          <w:szCs w:val="36"/>
          <w:rtl/>
          <w:lang w:bidi="fa-IR"/>
        </w:rPr>
        <w:t>انبار</w:t>
      </w:r>
      <w:r w:rsidRPr="00790BE4">
        <w:rPr>
          <w:rFonts w:hint="cs"/>
          <w:sz w:val="36"/>
          <w:szCs w:val="36"/>
          <w:rtl/>
          <w:lang w:bidi="fa-IR"/>
        </w:rPr>
        <w:t>های شهر لار</w:t>
      </w:r>
      <w:bookmarkEnd w:id="40"/>
    </w:p>
    <w:p w:rsidR="00AE51F8" w:rsidRDefault="00142D40" w:rsidP="00AE51F8">
      <w:pPr>
        <w:pStyle w:val="yiv571865955"/>
        <w:shd w:val="clear" w:color="auto" w:fill="FFFFFF"/>
        <w:spacing w:before="0" w:beforeAutospacing="0" w:after="0" w:afterAutospacing="0"/>
        <w:jc w:val="right"/>
        <w:rPr>
          <w:rFonts w:ascii="Helvetica Neue" w:hAnsi="Helvetica Neue"/>
          <w:color w:val="454545"/>
          <w:sz w:val="18"/>
          <w:szCs w:val="18"/>
          <w:lang w:bidi="fa-IR"/>
        </w:rPr>
      </w:pPr>
      <w:r>
        <w:rPr>
          <w:rtl/>
          <w:lang w:bidi="fa-IR"/>
        </w:rPr>
        <w:br w:type="page"/>
      </w:r>
    </w:p>
    <w:p w:rsidR="002346B8" w:rsidRDefault="006409FE" w:rsidP="00BE3549">
      <w:pPr>
        <w:pStyle w:val="Heading1"/>
        <w:numPr>
          <w:ilvl w:val="1"/>
          <w:numId w:val="53"/>
        </w:numPr>
        <w:rPr>
          <w:rFonts w:ascii="Times New Roman" w:hAnsi="Times New Roman" w:cs="Times New Roman"/>
          <w:b w:val="0"/>
          <w:bCs w:val="0"/>
          <w:sz w:val="32"/>
          <w:szCs w:val="32"/>
          <w:lang w:bidi="fa-IR"/>
        </w:rPr>
      </w:pPr>
      <w:bookmarkStart w:id="41" w:name="_Toc372154824"/>
      <w:r w:rsidRPr="005E070C">
        <w:rPr>
          <w:rFonts w:hint="cs"/>
          <w:b w:val="0"/>
          <w:bCs w:val="0"/>
          <w:sz w:val="32"/>
          <w:szCs w:val="32"/>
          <w:rtl/>
          <w:lang w:bidi="fa-IR"/>
        </w:rPr>
        <w:lastRenderedPageBreak/>
        <w:t>تعریف آب</w:t>
      </w:r>
      <w:r w:rsidRPr="005E070C">
        <w:rPr>
          <w:rFonts w:hint="cs"/>
          <w:b w:val="0"/>
          <w:bCs w:val="0"/>
          <w:sz w:val="32"/>
          <w:szCs w:val="32"/>
          <w:rtl/>
          <w:lang w:bidi="fa-IR"/>
        </w:rPr>
        <w:softHyphen/>
      </w:r>
      <w:r w:rsidR="003A6A9E" w:rsidRPr="005E070C">
        <w:rPr>
          <w:rFonts w:hint="cs"/>
          <w:b w:val="0"/>
          <w:bCs w:val="0"/>
          <w:sz w:val="32"/>
          <w:szCs w:val="32"/>
          <w:rtl/>
          <w:lang w:bidi="fa-IR"/>
        </w:rPr>
        <w:t>انبار</w:t>
      </w:r>
      <w:bookmarkEnd w:id="41"/>
      <w:r w:rsidRPr="005E070C">
        <w:rPr>
          <w:rFonts w:hint="cs"/>
          <w:b w:val="0"/>
          <w:bCs w:val="0"/>
          <w:sz w:val="32"/>
          <w:szCs w:val="32"/>
          <w:rtl/>
          <w:lang w:bidi="fa-IR"/>
        </w:rPr>
        <w:t xml:space="preserve"> </w:t>
      </w:r>
    </w:p>
    <w:p w:rsidR="005E070C" w:rsidRPr="005E070C" w:rsidRDefault="005E070C" w:rsidP="005E070C">
      <w:pPr>
        <w:rPr>
          <w:rFonts w:asciiTheme="minorHAnsi" w:hAnsiTheme="minorHAnsi"/>
          <w:rtl/>
          <w:lang w:bidi="fa-IR"/>
        </w:rPr>
      </w:pPr>
    </w:p>
    <w:p w:rsidR="00E271AC" w:rsidRDefault="006409FE" w:rsidP="00457267">
      <w:pPr>
        <w:ind w:firstLine="283"/>
        <w:jc w:val="both"/>
        <w:rPr>
          <w:rFonts w:ascii="Tahoma" w:hAnsi="Tahoma"/>
          <w:color w:val="000000"/>
        </w:rPr>
      </w:pP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 xml:space="preserve">، حوض </w:t>
      </w:r>
      <w:r w:rsidR="003A6A9E">
        <w:rPr>
          <w:rFonts w:hint="cs"/>
          <w:rtl/>
          <w:lang w:bidi="fa-IR"/>
        </w:rPr>
        <w:t>انبار</w:t>
      </w:r>
      <w:r w:rsidRPr="00E265DC">
        <w:rPr>
          <w:rFonts w:hint="cs"/>
          <w:rtl/>
          <w:lang w:bidi="fa-IR"/>
        </w:rPr>
        <w:t>، برکه یا مصنعه، نوعی مخزن آب سرپوشیده و آب</w:t>
      </w:r>
      <w:r w:rsidRPr="00E265DC">
        <w:rPr>
          <w:rFonts w:hint="cs"/>
          <w:rtl/>
          <w:lang w:bidi="fa-IR"/>
        </w:rPr>
        <w:softHyphen/>
        <w:t>بندی شده است که غالبا در پایین</w:t>
      </w:r>
      <w:r w:rsidRPr="00E265DC">
        <w:rPr>
          <w:rFonts w:hint="cs"/>
          <w:rtl/>
          <w:lang w:bidi="fa-IR"/>
        </w:rPr>
        <w:softHyphen/>
        <w:t>تر از سطح زمین ساخته می</w:t>
      </w:r>
      <w:r w:rsidRPr="00E265DC">
        <w:rPr>
          <w:rtl/>
          <w:lang w:bidi="fa-IR"/>
        </w:rPr>
        <w:softHyphen/>
      </w:r>
      <w:r w:rsidRPr="00E265DC">
        <w:rPr>
          <w:rFonts w:hint="cs"/>
          <w:rtl/>
          <w:lang w:bidi="fa-IR"/>
        </w:rPr>
        <w:t>شده</w:t>
      </w:r>
      <w:r w:rsidRPr="00E265DC">
        <w:rPr>
          <w:rFonts w:hint="cs"/>
          <w:rtl/>
          <w:lang w:bidi="fa-IR"/>
        </w:rPr>
        <w:softHyphen/>
        <w:t>است. هدف از ساخت آب</w:t>
      </w:r>
      <w:r w:rsidRPr="00E265DC">
        <w:rPr>
          <w:rFonts w:hint="cs"/>
          <w:rtl/>
          <w:lang w:bidi="fa-IR"/>
        </w:rPr>
        <w:softHyphen/>
      </w:r>
      <w:r w:rsidR="003A6A9E">
        <w:rPr>
          <w:rFonts w:hint="cs"/>
          <w:rtl/>
          <w:lang w:bidi="fa-IR"/>
        </w:rPr>
        <w:t>انبار</w:t>
      </w:r>
      <w:r w:rsidRPr="00E265DC">
        <w:rPr>
          <w:rFonts w:hint="cs"/>
          <w:rtl/>
          <w:lang w:bidi="fa-IR"/>
        </w:rPr>
        <w:t>ها، ذخیره آب آشامیدنی برای ایام کم آبی، پایداری در برابر دشمن در هنگام محاصره و گاه استفاده از آب خنک، در شهرها، روستاها، دژها، مسیرهای کاروان</w:t>
      </w:r>
      <w:r w:rsidRPr="00E265DC">
        <w:rPr>
          <w:rFonts w:hint="cs"/>
          <w:rtl/>
          <w:lang w:bidi="fa-IR"/>
        </w:rPr>
        <w:softHyphen/>
        <w:t>رو، در رباط</w:t>
      </w:r>
      <w:r w:rsidRPr="00E265DC">
        <w:rPr>
          <w:rFonts w:hint="cs"/>
          <w:rtl/>
          <w:lang w:bidi="fa-IR"/>
        </w:rPr>
        <w:softHyphen/>
        <w:t>ها، کاروانسراها و در دل کوه</w:t>
      </w:r>
      <w:r w:rsidRPr="00E265DC">
        <w:rPr>
          <w:rFonts w:hint="cs"/>
          <w:rtl/>
          <w:lang w:bidi="fa-IR"/>
        </w:rPr>
        <w:softHyphen/>
        <w:t>ها بوده</w:t>
      </w:r>
      <w:r w:rsidRPr="00E265DC">
        <w:rPr>
          <w:rFonts w:hint="cs"/>
          <w:rtl/>
          <w:lang w:bidi="fa-IR"/>
        </w:rPr>
        <w:softHyphen/>
        <w:t>است. منابع اولیه اسلامی که به زبان عربی نوشته شده</w:t>
      </w:r>
      <w:r w:rsidRPr="00E265DC">
        <w:rPr>
          <w:rFonts w:hint="cs"/>
          <w:rtl/>
          <w:lang w:bidi="fa-IR"/>
        </w:rPr>
        <w:softHyphen/>
        <w:t>اند، مخازن و منابع آب سرپوشیده را استخر و برکه نامیده</w:t>
      </w:r>
      <w:r w:rsidRPr="00E265DC">
        <w:rPr>
          <w:rFonts w:hint="cs"/>
          <w:rtl/>
          <w:lang w:bidi="fa-IR"/>
        </w:rPr>
        <w:softHyphen/>
        <w:t xml:space="preserve">اند. </w:t>
      </w:r>
      <w:r w:rsidR="003A6A9E">
        <w:rPr>
          <w:rFonts w:hint="cs"/>
          <w:rtl/>
          <w:lang w:bidi="fa-IR"/>
        </w:rPr>
        <w:t>انبار</w:t>
      </w:r>
      <w:r w:rsidRPr="00E265DC">
        <w:rPr>
          <w:rFonts w:hint="cs"/>
          <w:rtl/>
          <w:lang w:bidi="fa-IR"/>
        </w:rPr>
        <w:t>های ذخیره آب، در آغاز گودال</w:t>
      </w:r>
      <w:r w:rsidRPr="00E265DC">
        <w:rPr>
          <w:rtl/>
          <w:lang w:bidi="fa-IR"/>
        </w:rPr>
        <w:softHyphen/>
      </w:r>
      <w:r w:rsidRPr="00E265DC">
        <w:rPr>
          <w:rFonts w:hint="cs"/>
          <w:rtl/>
          <w:lang w:bidi="fa-IR"/>
        </w:rPr>
        <w:t>هایی بودند که خود به خود از آب باران و سیلاب</w:t>
      </w:r>
      <w:r w:rsidRPr="00E265DC">
        <w:rPr>
          <w:rFonts w:hint="cs"/>
          <w:rtl/>
          <w:lang w:bidi="fa-IR"/>
        </w:rPr>
        <w:softHyphen/>
        <w:t>ها پر می</w:t>
      </w:r>
      <w:r w:rsidRPr="00E265DC">
        <w:rPr>
          <w:rFonts w:hint="cs"/>
          <w:rtl/>
          <w:lang w:bidi="fa-IR"/>
        </w:rPr>
        <w:softHyphen/>
      </w:r>
      <w:r w:rsidRPr="00E265DC">
        <w:rPr>
          <w:rtl/>
          <w:lang w:bidi="fa-IR"/>
        </w:rPr>
        <w:softHyphen/>
      </w:r>
      <w:r w:rsidRPr="00E265DC">
        <w:rPr>
          <w:rFonts w:hint="cs"/>
          <w:rtl/>
          <w:lang w:bidi="fa-IR"/>
        </w:rPr>
        <w:t>شد و به تدریج انسان بنا بر نیازهای خود در صدد پر کردن گودال</w:t>
      </w:r>
      <w:r w:rsidRPr="00E265DC">
        <w:rPr>
          <w:rFonts w:hint="cs"/>
          <w:rtl/>
          <w:lang w:bidi="fa-IR"/>
        </w:rPr>
        <w:softHyphen/>
        <w:t>ها از آب و سرانجام ساخت آب</w:t>
      </w:r>
      <w:r w:rsidRPr="00E265DC">
        <w:rPr>
          <w:rFonts w:hint="cs"/>
          <w:rtl/>
          <w:lang w:bidi="fa-IR"/>
        </w:rPr>
        <w:softHyphen/>
      </w:r>
      <w:r w:rsidR="003A6A9E">
        <w:rPr>
          <w:rFonts w:hint="cs"/>
          <w:rtl/>
          <w:lang w:bidi="fa-IR"/>
        </w:rPr>
        <w:t>انبار</w:t>
      </w:r>
      <w:r w:rsidRPr="00E265DC">
        <w:rPr>
          <w:rFonts w:hint="cs"/>
          <w:rtl/>
          <w:lang w:bidi="fa-IR"/>
        </w:rPr>
        <w:t>ها برآمد. به طور کلی نقشه، معماری و تزئینات آب</w:t>
      </w:r>
      <w:r w:rsidRPr="00E265DC">
        <w:rPr>
          <w:rFonts w:hint="cs"/>
          <w:rtl/>
          <w:lang w:bidi="fa-IR"/>
        </w:rPr>
        <w:softHyphen/>
      </w:r>
      <w:r w:rsidR="003A6A9E">
        <w:rPr>
          <w:rFonts w:hint="cs"/>
          <w:rtl/>
          <w:lang w:bidi="fa-IR"/>
        </w:rPr>
        <w:t>انبار</w:t>
      </w:r>
      <w:r w:rsidRPr="00E265DC">
        <w:rPr>
          <w:rFonts w:hint="cs"/>
          <w:rtl/>
          <w:lang w:bidi="fa-IR"/>
        </w:rPr>
        <w:t>ها با توجه به منطقه جغرافیایی، شیوه برداشت آب، ابعاد، وضعیت قرارگیر آن در بافت شهری و نیز نوع استفاده</w:t>
      </w:r>
      <w:r w:rsidRPr="00E265DC">
        <w:rPr>
          <w:rFonts w:hint="cs"/>
          <w:rtl/>
          <w:lang w:bidi="fa-IR"/>
        </w:rPr>
        <w:softHyphen/>
        <w:t>ای که از آن می</w:t>
      </w:r>
      <w:r w:rsidRPr="00E265DC">
        <w:rPr>
          <w:rFonts w:hint="cs"/>
          <w:rtl/>
          <w:lang w:bidi="fa-IR"/>
        </w:rPr>
        <w:softHyphen/>
        <w:t>شده، متفاوت بوده</w:t>
      </w:r>
      <w:r w:rsidRPr="00E265DC">
        <w:rPr>
          <w:rFonts w:hint="cs"/>
          <w:rtl/>
          <w:lang w:bidi="fa-IR"/>
        </w:rPr>
        <w:softHyphen/>
        <w:t xml:space="preserve">است(سروستانی، 1384، ص11). </w:t>
      </w:r>
      <w:r w:rsidR="009B50D6" w:rsidRPr="00E265DC">
        <w:rPr>
          <w:rFonts w:ascii="BLotus" w:hint="cs"/>
          <w:rtl/>
        </w:rPr>
        <w:t>از آب</w:t>
      </w:r>
      <w:r w:rsidR="009B50D6" w:rsidRPr="00E265DC">
        <w:rPr>
          <w:rFonts w:ascii="BLotus" w:hint="cs"/>
          <w:rtl/>
        </w:rPr>
        <w:softHyphen/>
      </w:r>
      <w:r w:rsidR="003A6A9E">
        <w:rPr>
          <w:rFonts w:ascii="BLotus" w:hint="cs"/>
          <w:rtl/>
        </w:rPr>
        <w:t>انبار</w:t>
      </w:r>
      <w:r w:rsidR="009B50D6" w:rsidRPr="00E265DC">
        <w:rPr>
          <w:rFonts w:ascii="BLotus" w:hint="cs"/>
          <w:rtl/>
        </w:rPr>
        <w:t xml:space="preserve"> در فرهنگ</w:t>
      </w:r>
      <w:r w:rsidR="009B50D6" w:rsidRPr="00E265DC">
        <w:rPr>
          <w:rFonts w:ascii="BLotus" w:hint="cs"/>
          <w:rtl/>
        </w:rPr>
        <w:softHyphen/>
        <w:t>های فارسی تعاریف متعددی ارایه گردیده است. فرهنگ معین در تعریف آب</w:t>
      </w:r>
      <w:r w:rsidR="009B50D6" w:rsidRPr="00E265DC">
        <w:rPr>
          <w:rFonts w:ascii="BLotus" w:hint="cs"/>
          <w:rtl/>
        </w:rPr>
        <w:softHyphen/>
      </w:r>
      <w:r w:rsidR="003A6A9E">
        <w:rPr>
          <w:rFonts w:ascii="BLotus" w:hint="cs"/>
          <w:rtl/>
        </w:rPr>
        <w:t>انبار</w:t>
      </w:r>
      <w:r w:rsidR="009B50D6" w:rsidRPr="00E265DC">
        <w:rPr>
          <w:rFonts w:ascii="BLotus" w:hint="cs"/>
          <w:rtl/>
        </w:rPr>
        <w:t xml:space="preserve"> می</w:t>
      </w:r>
      <w:r w:rsidR="009B50D6" w:rsidRPr="00E265DC">
        <w:rPr>
          <w:rFonts w:ascii="BLotus" w:hint="cs"/>
          <w:rtl/>
        </w:rPr>
        <w:softHyphen/>
        <w:t>نویسد: « محفظه</w:t>
      </w:r>
      <w:r w:rsidR="009B50D6" w:rsidRPr="00E265DC">
        <w:rPr>
          <w:rFonts w:ascii="BLotus" w:hint="cs"/>
          <w:rtl/>
        </w:rPr>
        <w:softHyphen/>
        <w:t>ای که در آن همواره آب خوش گوار ذخیره کنند، مکان سرپوشیده در زیرزمین که در آن آب کنند» (معین،1371،ص6)؛ همچنین در فرهنگ عمید، آب</w:t>
      </w:r>
      <w:r w:rsidR="009B50D6" w:rsidRPr="00E265DC">
        <w:rPr>
          <w:rFonts w:ascii="BLotus" w:hint="cs"/>
          <w:rtl/>
        </w:rPr>
        <w:softHyphen/>
      </w:r>
      <w:r w:rsidR="003A6A9E">
        <w:rPr>
          <w:rFonts w:ascii="BLotus" w:hint="cs"/>
          <w:rtl/>
        </w:rPr>
        <w:t>انبار</w:t>
      </w:r>
      <w:r w:rsidR="009B50D6" w:rsidRPr="00E265DC">
        <w:rPr>
          <w:rFonts w:ascii="BLotus" w:hint="cs"/>
          <w:rtl/>
        </w:rPr>
        <w:t xml:space="preserve"> عبارت از حوض بزرگ روپوشیده در زیر زمین که سقف آن را با آجر می</w:t>
      </w:r>
      <w:r w:rsidR="009B50D6" w:rsidRPr="00E265DC">
        <w:rPr>
          <w:rFonts w:ascii="BLotus" w:hint="cs"/>
          <w:rtl/>
        </w:rPr>
        <w:softHyphen/>
        <w:t>سازند، جای ذخیره کردن آب می</w:t>
      </w:r>
      <w:r w:rsidR="009B50D6" w:rsidRPr="00E265DC">
        <w:rPr>
          <w:rFonts w:ascii="BLotus" w:hint="cs"/>
          <w:rtl/>
        </w:rPr>
        <w:softHyphen/>
        <w:t>باشد»(عمید،1363، ص2). معماریان نیز در کتاب بیان می</w:t>
      </w:r>
      <w:r w:rsidR="009B50D6" w:rsidRPr="00E265DC">
        <w:rPr>
          <w:rFonts w:ascii="BLotus" w:hint="cs"/>
          <w:rtl/>
        </w:rPr>
        <w:softHyphen/>
        <w:t>دارد که آب</w:t>
      </w:r>
      <w:r w:rsidR="009B50D6" w:rsidRPr="00E265DC">
        <w:rPr>
          <w:rFonts w:ascii="BLotus" w:hint="cs"/>
          <w:rtl/>
        </w:rPr>
        <w:softHyphen/>
      </w:r>
      <w:r w:rsidR="003A6A9E">
        <w:rPr>
          <w:rFonts w:ascii="BLotus" w:hint="cs"/>
          <w:rtl/>
        </w:rPr>
        <w:t>انبار</w:t>
      </w:r>
      <w:r w:rsidR="009B50D6" w:rsidRPr="00E265DC">
        <w:rPr>
          <w:rFonts w:ascii="BLotus" w:hint="cs"/>
          <w:rtl/>
        </w:rPr>
        <w:t>، برکه، حوض، مصنعه و نام</w:t>
      </w:r>
      <w:r w:rsidR="009B50D6" w:rsidRPr="00E265DC">
        <w:rPr>
          <w:rFonts w:ascii="BLotus" w:hint="cs"/>
          <w:rtl/>
        </w:rPr>
        <w:softHyphen/>
        <w:t>های مشابه دیگر، مخازن آب زیرزمینی هستند که برای رفع نیاز مردم به آب شرب در بیشتر مناطق ایران و بعضی کشورهای دیگر ساخته می</w:t>
      </w:r>
      <w:r w:rsidR="009B50D6" w:rsidRPr="00E265DC">
        <w:rPr>
          <w:rFonts w:ascii="BLotus" w:hint="cs"/>
          <w:rtl/>
        </w:rPr>
        <w:softHyphen/>
        <w:t>شده است(معماریان، 1372،ص1).</w:t>
      </w:r>
      <w:r w:rsidRPr="00E265DC">
        <w:rPr>
          <w:rFonts w:hint="cs"/>
          <w:rtl/>
          <w:lang w:bidi="fa-IR"/>
        </w:rPr>
        <w:t>سابقه ساخت آب</w:t>
      </w:r>
      <w:r w:rsidRPr="00E265DC">
        <w:rPr>
          <w:rtl/>
          <w:lang w:bidi="fa-IR"/>
        </w:rPr>
        <w:softHyphen/>
      </w:r>
      <w:r w:rsidR="003A6A9E">
        <w:rPr>
          <w:rFonts w:hint="cs"/>
          <w:rtl/>
          <w:lang w:bidi="fa-IR"/>
        </w:rPr>
        <w:t>انبار</w:t>
      </w:r>
      <w:r w:rsidRPr="00E265DC">
        <w:rPr>
          <w:rFonts w:hint="cs"/>
          <w:rtl/>
          <w:lang w:bidi="fa-IR"/>
        </w:rPr>
        <w:t>ها(هرچند با نقشه متفاوت) مطمئنا به چند هزار سال قبل برمی</w:t>
      </w:r>
      <w:r w:rsidRPr="00E265DC">
        <w:rPr>
          <w:rFonts w:hint="cs"/>
          <w:rtl/>
          <w:lang w:bidi="fa-IR"/>
        </w:rPr>
        <w:softHyphen/>
        <w:t>گردد. قدیمی</w:t>
      </w:r>
      <w:r w:rsidRPr="00E265DC">
        <w:rPr>
          <w:rFonts w:hint="cs"/>
          <w:rtl/>
          <w:lang w:bidi="fa-IR"/>
        </w:rPr>
        <w:softHyphen/>
        <w:t>ترین اثر مکشوفه در این ارتباط مخزن آب شهر دور اونتاش عیلامی در نزدیکی معبد چغازنبیل است که قدمت آن به قرن 13 ق.م برمی</w:t>
      </w:r>
      <w:r w:rsidRPr="00E265DC">
        <w:rPr>
          <w:rFonts w:hint="cs"/>
          <w:rtl/>
          <w:lang w:bidi="fa-IR"/>
        </w:rPr>
        <w:softHyphen/>
        <w:t>گردد</w:t>
      </w:r>
      <w:r w:rsidR="007C3056">
        <w:rPr>
          <w:rFonts w:hint="cs"/>
          <w:rtl/>
          <w:lang w:bidi="fa-IR"/>
        </w:rPr>
        <w:t xml:space="preserve">. </w:t>
      </w: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هایی که هم اکنون برجای مانده همگی مربوط به دوره اسلامی می</w:t>
      </w:r>
      <w:r w:rsidRPr="00E265DC">
        <w:rPr>
          <w:rFonts w:hint="cs"/>
          <w:rtl/>
          <w:lang w:bidi="fa-IR"/>
        </w:rPr>
        <w:softHyphen/>
        <w:t>باشد اما از آنجا که اغلب فاقد کتیبه تاریخی است، تعیین اینکه چه تعداد از آنها به سده</w:t>
      </w:r>
      <w:r w:rsidRPr="00E265DC">
        <w:rPr>
          <w:rFonts w:hint="cs"/>
          <w:rtl/>
          <w:lang w:bidi="fa-IR"/>
        </w:rPr>
        <w:softHyphen/>
        <w:t>های نخستین اسلامی بر می</w:t>
      </w:r>
      <w:r w:rsidRPr="00E265DC">
        <w:rPr>
          <w:rFonts w:hint="cs"/>
          <w:rtl/>
          <w:lang w:bidi="fa-IR"/>
        </w:rPr>
        <w:softHyphen/>
        <w:t xml:space="preserve">گردد، مقدور نیست(ملازاده، </w:t>
      </w:r>
      <w:r w:rsidRPr="00E265DC">
        <w:rPr>
          <w:rFonts w:hint="cs"/>
          <w:rtl/>
          <w:lang w:bidi="fa-IR"/>
        </w:rPr>
        <w:lastRenderedPageBreak/>
        <w:t>1384،ص13).</w:t>
      </w:r>
      <w:r w:rsidR="009B50D6">
        <w:rPr>
          <w:rFonts w:hint="cs"/>
          <w:rtl/>
          <w:lang w:bidi="fa-IR"/>
        </w:rPr>
        <w:t xml:space="preserve"> </w:t>
      </w:r>
      <w:r w:rsidR="00C54D24" w:rsidRPr="00E265DC">
        <w:rPr>
          <w:rFonts w:hint="cs"/>
          <w:color w:val="222222"/>
          <w:rtl/>
        </w:rPr>
        <w:t>هرچند نحوه دسترسی به آب و تهیه آن در همه جا یکسان نبوده اما وجه اشتراک همه آنها ذخیره سازی آب بوده است</w:t>
      </w:r>
      <w:r w:rsidR="00C54D24" w:rsidRPr="00E265DC">
        <w:rPr>
          <w:rFonts w:ascii="BLotus" w:hint="cs"/>
          <w:rtl/>
        </w:rPr>
        <w:t>(معماریان، 1372،ص1)</w:t>
      </w:r>
      <w:r w:rsidR="00C54D24" w:rsidRPr="00E265DC">
        <w:rPr>
          <w:rFonts w:hint="cs"/>
          <w:color w:val="222222"/>
          <w:rtl/>
        </w:rPr>
        <w:t xml:space="preserve">. </w:t>
      </w:r>
      <w:r w:rsidR="00C54D24" w:rsidRPr="00E265DC">
        <w:rPr>
          <w:color w:val="222222"/>
          <w:rtl/>
        </w:rPr>
        <w:t>بسیاری از آبادی ها و شهرک ها و محله ها بوده اند و در بسیاری از محله ها بزرگ ترین و چشمگیرترین واحد معماری به شمار می</w:t>
      </w:r>
      <w:r w:rsidR="00377ACB">
        <w:rPr>
          <w:rFonts w:hint="cs"/>
          <w:color w:val="222222"/>
          <w:rtl/>
        </w:rPr>
        <w:softHyphen/>
      </w:r>
      <w:r w:rsidR="00377ACB">
        <w:rPr>
          <w:rFonts w:hint="cs"/>
          <w:color w:val="222222"/>
          <w:rtl/>
        </w:rPr>
        <w:softHyphen/>
      </w:r>
      <w:r w:rsidR="00C54D24" w:rsidRPr="00E265DC">
        <w:rPr>
          <w:color w:val="222222"/>
          <w:rtl/>
        </w:rPr>
        <w:t>روند</w:t>
      </w:r>
      <w:r w:rsidR="00377ACB">
        <w:rPr>
          <w:rFonts w:hint="cs"/>
          <w:color w:val="222222"/>
          <w:rtl/>
        </w:rPr>
        <w:t>.</w:t>
      </w:r>
      <w:r w:rsidR="00E271AC">
        <w:rPr>
          <w:rFonts w:hint="cs"/>
          <w:color w:val="222222"/>
          <w:rtl/>
        </w:rPr>
        <w:t xml:space="preserve"> </w:t>
      </w:r>
      <w:r w:rsidR="00E271AC" w:rsidRPr="00E265DC">
        <w:rPr>
          <w:rFonts w:ascii="BLotus" w:hint="cs"/>
          <w:rtl/>
        </w:rPr>
        <w:t>آب</w:t>
      </w:r>
      <w:r w:rsidR="00E271AC" w:rsidRPr="00E265DC">
        <w:rPr>
          <w:rFonts w:ascii="BLotus" w:hint="cs"/>
          <w:rtl/>
        </w:rPr>
        <w:softHyphen/>
      </w:r>
      <w:r w:rsidR="003A6A9E">
        <w:rPr>
          <w:rFonts w:ascii="BLotus" w:hint="cs"/>
          <w:rtl/>
        </w:rPr>
        <w:t>انبار</w:t>
      </w:r>
      <w:r w:rsidR="00E271AC" w:rsidRPr="00E265DC">
        <w:rPr>
          <w:rFonts w:ascii="BLotus" w:hint="cs"/>
          <w:rtl/>
        </w:rPr>
        <w:t xml:space="preserve"> به عنوان یک عنصر شهری که از گذشته برای ما بجا مانده</w:t>
      </w:r>
      <w:r w:rsidR="00E271AC">
        <w:rPr>
          <w:rFonts w:ascii="BLotus" w:hint="cs"/>
          <w:rtl/>
        </w:rPr>
        <w:t xml:space="preserve"> است،</w:t>
      </w:r>
      <w:r w:rsidR="00E271AC" w:rsidRPr="00E265DC">
        <w:rPr>
          <w:rFonts w:ascii="BLotus" w:hint="cs"/>
          <w:rtl/>
        </w:rPr>
        <w:t xml:space="preserve"> تلفیقی از هنر ایرانی و ارزش اعتقادی شیعی </w:t>
      </w:r>
      <w:r w:rsidR="00E271AC">
        <w:rPr>
          <w:rFonts w:ascii="BLotus" w:hint="cs"/>
          <w:rtl/>
        </w:rPr>
        <w:t>می</w:t>
      </w:r>
      <w:r w:rsidR="00E271AC">
        <w:rPr>
          <w:rFonts w:ascii="BLotus" w:hint="cs"/>
          <w:rtl/>
        </w:rPr>
        <w:softHyphen/>
        <w:t>باشد</w:t>
      </w:r>
      <w:r w:rsidR="00E271AC" w:rsidRPr="00E265DC">
        <w:rPr>
          <w:rFonts w:ascii="BLotus" w:hint="cs"/>
          <w:rtl/>
        </w:rPr>
        <w:t>(عطارها، ص185)</w:t>
      </w:r>
      <w:r w:rsidR="00E271AC">
        <w:rPr>
          <w:rFonts w:ascii="BLotus" w:hint="cs"/>
          <w:rtl/>
        </w:rPr>
        <w:t xml:space="preserve">. </w:t>
      </w:r>
      <w:r w:rsidR="00E271AC" w:rsidRPr="00E265DC">
        <w:rPr>
          <w:rFonts w:ascii="Tahoma" w:hAnsi="Tahoma"/>
          <w:color w:val="000000"/>
          <w:rtl/>
        </w:rPr>
        <w:t>ساختار معماری و مکان</w:t>
      </w:r>
      <w:r w:rsidR="00E271AC" w:rsidRPr="00E265DC">
        <w:rPr>
          <w:rFonts w:ascii="Tahoma" w:hAnsi="Tahoma" w:hint="cs"/>
          <w:color w:val="000000"/>
          <w:rtl/>
        </w:rPr>
        <w:t>ی</w:t>
      </w:r>
      <w:r w:rsidR="00E271AC" w:rsidRPr="00E265DC">
        <w:rPr>
          <w:rFonts w:ascii="Tahoma" w:hAnsi="Tahoma"/>
          <w:color w:val="000000"/>
          <w:rtl/>
        </w:rPr>
        <w:t xml:space="preserve"> آب </w:t>
      </w:r>
      <w:r w:rsidR="003A6A9E">
        <w:rPr>
          <w:rFonts w:ascii="Tahoma" w:hAnsi="Tahoma"/>
          <w:color w:val="000000"/>
          <w:rtl/>
        </w:rPr>
        <w:t>انبار</w:t>
      </w:r>
      <w:r w:rsidR="00E271AC" w:rsidRPr="00E265DC">
        <w:rPr>
          <w:rFonts w:ascii="Tahoma" w:hAnsi="Tahoma"/>
          <w:color w:val="000000"/>
          <w:rtl/>
        </w:rPr>
        <w:t>ها در نقاط مرکزی محله</w:t>
      </w:r>
      <w:r w:rsidR="00E271AC">
        <w:rPr>
          <w:rFonts w:ascii="Tahoma" w:hAnsi="Tahoma" w:hint="cs"/>
          <w:color w:val="000000"/>
          <w:rtl/>
        </w:rPr>
        <w:softHyphen/>
      </w:r>
      <w:r w:rsidR="00E271AC" w:rsidRPr="00E265DC">
        <w:rPr>
          <w:rFonts w:ascii="Tahoma" w:hAnsi="Tahoma"/>
          <w:color w:val="000000"/>
          <w:rtl/>
        </w:rPr>
        <w:t>ها و گذر</w:t>
      </w:r>
      <w:r w:rsidR="00E271AC" w:rsidRPr="00E265DC">
        <w:rPr>
          <w:rFonts w:ascii="Tahoma" w:hAnsi="Tahoma" w:hint="cs"/>
          <w:color w:val="000000"/>
          <w:rtl/>
        </w:rPr>
        <w:t>ها</w:t>
      </w:r>
      <w:r w:rsidR="00E271AC" w:rsidRPr="00E265DC">
        <w:rPr>
          <w:rFonts w:ascii="Tahoma" w:hAnsi="Tahoma"/>
          <w:color w:val="000000"/>
          <w:rtl/>
        </w:rPr>
        <w:t>، هم مکانی آن با مسجد، حسینیه، تکیه</w:t>
      </w:r>
      <w:r w:rsidR="00E271AC" w:rsidRPr="00E265DC">
        <w:rPr>
          <w:rFonts w:ascii="Tahoma" w:hAnsi="Tahoma" w:hint="cs"/>
          <w:color w:val="000000"/>
          <w:rtl/>
        </w:rPr>
        <w:t xml:space="preserve"> و </w:t>
      </w:r>
      <w:r w:rsidR="00E271AC" w:rsidRPr="00E265DC">
        <w:rPr>
          <w:rFonts w:ascii="Tahoma" w:hAnsi="Tahoma"/>
          <w:color w:val="000000"/>
          <w:rtl/>
        </w:rPr>
        <w:t>حمام، و یژگی</w:t>
      </w:r>
      <w:r w:rsidR="00E271AC" w:rsidRPr="00E265DC">
        <w:rPr>
          <w:rFonts w:ascii="Tahoma" w:hAnsi="Tahoma" w:hint="cs"/>
          <w:color w:val="000000"/>
          <w:rtl/>
        </w:rPr>
        <w:softHyphen/>
      </w:r>
      <w:r w:rsidR="00E271AC" w:rsidRPr="00E265DC">
        <w:rPr>
          <w:rFonts w:ascii="Tahoma" w:hAnsi="Tahoma"/>
          <w:color w:val="000000"/>
          <w:rtl/>
        </w:rPr>
        <w:t xml:space="preserve">های فرهنگی آب </w:t>
      </w:r>
      <w:r w:rsidR="003A6A9E">
        <w:rPr>
          <w:rFonts w:ascii="Tahoma" w:hAnsi="Tahoma"/>
          <w:color w:val="000000"/>
          <w:rtl/>
        </w:rPr>
        <w:t>انبار</w:t>
      </w:r>
      <w:r w:rsidR="00E271AC" w:rsidRPr="00E265DC">
        <w:rPr>
          <w:rFonts w:ascii="Tahoma" w:hAnsi="Tahoma"/>
          <w:color w:val="000000"/>
          <w:rtl/>
        </w:rPr>
        <w:t>ها را نشان می</w:t>
      </w:r>
      <w:r w:rsidR="00E271AC" w:rsidRPr="00E265DC">
        <w:rPr>
          <w:rFonts w:ascii="Tahoma" w:hAnsi="Tahoma" w:hint="cs"/>
          <w:color w:val="000000"/>
          <w:rtl/>
        </w:rPr>
        <w:softHyphen/>
      </w:r>
      <w:r w:rsidR="00E271AC" w:rsidRPr="00E265DC">
        <w:rPr>
          <w:rFonts w:ascii="Tahoma" w:hAnsi="Tahoma"/>
          <w:color w:val="000000"/>
          <w:rtl/>
        </w:rPr>
        <w:t>دهند</w:t>
      </w:r>
      <w:r w:rsidR="00E271AC" w:rsidRPr="00E265DC">
        <w:rPr>
          <w:rFonts w:ascii="Tahoma" w:hAnsi="Tahoma" w:hint="cs"/>
          <w:color w:val="000000"/>
          <w:rtl/>
        </w:rPr>
        <w:t>.</w:t>
      </w:r>
    </w:p>
    <w:p w:rsidR="0039147F" w:rsidRDefault="0039147F" w:rsidP="00457267">
      <w:pPr>
        <w:ind w:firstLine="283"/>
        <w:jc w:val="both"/>
        <w:rPr>
          <w:color w:val="222222"/>
          <w:rtl/>
        </w:rPr>
      </w:pPr>
      <w:r>
        <w:rPr>
          <w:rFonts w:hint="cs"/>
          <w:color w:val="222222"/>
          <w:rtl/>
        </w:rPr>
        <w:t xml:space="preserve"> به طور کلی آب</w:t>
      </w:r>
      <w:r>
        <w:rPr>
          <w:rFonts w:hint="cs"/>
          <w:color w:val="222222"/>
          <w:rtl/>
        </w:rPr>
        <w:softHyphen/>
      </w:r>
      <w:r w:rsidR="003A6A9E">
        <w:rPr>
          <w:rFonts w:hint="cs"/>
          <w:color w:val="222222"/>
          <w:rtl/>
        </w:rPr>
        <w:t>انبار</w:t>
      </w:r>
      <w:r>
        <w:rPr>
          <w:rFonts w:hint="cs"/>
          <w:color w:val="222222"/>
          <w:rtl/>
        </w:rPr>
        <w:t>ها به چند دلیل ساخته می</w:t>
      </w:r>
      <w:r>
        <w:rPr>
          <w:rFonts w:hint="cs"/>
          <w:color w:val="222222"/>
          <w:rtl/>
        </w:rPr>
        <w:softHyphen/>
        <w:t>شده</w:t>
      </w:r>
      <w:r>
        <w:rPr>
          <w:rFonts w:hint="cs"/>
          <w:color w:val="222222"/>
          <w:rtl/>
        </w:rPr>
        <w:softHyphen/>
        <w:t>اند</w:t>
      </w:r>
      <w:r w:rsidRPr="0039147F">
        <w:rPr>
          <w:rFonts w:hint="cs"/>
          <w:rtl/>
        </w:rPr>
        <w:t>:</w:t>
      </w:r>
      <w:r w:rsidRPr="00E265DC">
        <w:rPr>
          <w:color w:val="222222"/>
          <w:rtl/>
        </w:rPr>
        <w:t xml:space="preserve">الف) </w:t>
      </w:r>
      <w:r>
        <w:rPr>
          <w:rFonts w:hint="cs"/>
          <w:color w:val="222222"/>
          <w:rtl/>
        </w:rPr>
        <w:t xml:space="preserve">جلوگیری از </w:t>
      </w:r>
      <w:r w:rsidRPr="00E265DC">
        <w:rPr>
          <w:color w:val="222222"/>
          <w:rtl/>
        </w:rPr>
        <w:t>تبخیر شدن آب در اثر تماس مستقیم با گرمای خورشید و جریان هوا</w:t>
      </w:r>
      <w:r>
        <w:rPr>
          <w:rFonts w:hint="cs"/>
          <w:color w:val="222222"/>
          <w:rtl/>
        </w:rPr>
        <w:t xml:space="preserve">، </w:t>
      </w:r>
      <w:r w:rsidRPr="00E265DC">
        <w:rPr>
          <w:color w:val="222222"/>
          <w:rtl/>
        </w:rPr>
        <w:t xml:space="preserve">ب) </w:t>
      </w:r>
      <w:r>
        <w:rPr>
          <w:rFonts w:hint="cs"/>
          <w:color w:val="222222"/>
          <w:rtl/>
        </w:rPr>
        <w:t xml:space="preserve">جلوگیری از </w:t>
      </w:r>
      <w:r w:rsidRPr="00E265DC">
        <w:rPr>
          <w:color w:val="222222"/>
          <w:rtl/>
        </w:rPr>
        <w:t>فاسد شدن آب در هوای آزاد</w:t>
      </w:r>
      <w:r>
        <w:rPr>
          <w:rFonts w:hint="cs"/>
          <w:color w:val="222222"/>
          <w:rtl/>
        </w:rPr>
        <w:t xml:space="preserve"> و </w:t>
      </w:r>
      <w:r w:rsidRPr="00E265DC">
        <w:rPr>
          <w:color w:val="222222"/>
          <w:rtl/>
        </w:rPr>
        <w:t xml:space="preserve">ج) </w:t>
      </w:r>
      <w:r>
        <w:rPr>
          <w:rFonts w:hint="cs"/>
          <w:color w:val="222222"/>
          <w:rtl/>
        </w:rPr>
        <w:t xml:space="preserve">جلوگیری </w:t>
      </w:r>
      <w:r w:rsidR="00814470">
        <w:rPr>
          <w:rFonts w:hint="cs"/>
          <w:color w:val="222222"/>
          <w:rtl/>
        </w:rPr>
        <w:t xml:space="preserve">از </w:t>
      </w:r>
      <w:r w:rsidRPr="00E265DC">
        <w:rPr>
          <w:color w:val="222222"/>
          <w:rtl/>
        </w:rPr>
        <w:t>گرم شدن آب به علت تابش نور خورشید</w:t>
      </w:r>
      <w:r>
        <w:rPr>
          <w:rFonts w:hint="cs"/>
          <w:color w:val="222222"/>
          <w:rtl/>
        </w:rPr>
        <w:t>.</w:t>
      </w:r>
    </w:p>
    <w:p w:rsidR="00142D40" w:rsidRDefault="00142D40" w:rsidP="00142D40">
      <w:pPr>
        <w:ind w:firstLine="387"/>
        <w:jc w:val="both"/>
        <w:rPr>
          <w:color w:val="222222"/>
        </w:rPr>
      </w:pPr>
    </w:p>
    <w:p w:rsidR="005E070C" w:rsidRDefault="005E070C" w:rsidP="00142D40">
      <w:pPr>
        <w:ind w:firstLine="387"/>
        <w:jc w:val="both"/>
        <w:rPr>
          <w:color w:val="222222"/>
          <w:rtl/>
        </w:rPr>
      </w:pPr>
    </w:p>
    <w:p w:rsidR="003C5BD3" w:rsidRDefault="003A3AD0" w:rsidP="00BE3549">
      <w:pPr>
        <w:pStyle w:val="ListParagraph"/>
        <w:numPr>
          <w:ilvl w:val="1"/>
          <w:numId w:val="53"/>
        </w:numPr>
        <w:spacing w:before="240" w:after="0"/>
        <w:jc w:val="both"/>
        <w:rPr>
          <w:rStyle w:val="Heading1Char"/>
          <w:b w:val="0"/>
          <w:bCs w:val="0"/>
          <w:sz w:val="32"/>
          <w:szCs w:val="32"/>
        </w:rPr>
      </w:pPr>
      <w:bookmarkStart w:id="42" w:name="_Toc372154825"/>
      <w:r w:rsidRPr="005E070C">
        <w:rPr>
          <w:rStyle w:val="Heading1Char"/>
          <w:rFonts w:hint="cs"/>
          <w:b w:val="0"/>
          <w:bCs w:val="0"/>
          <w:sz w:val="32"/>
          <w:szCs w:val="32"/>
          <w:rtl/>
        </w:rPr>
        <w:t xml:space="preserve">پیشینه </w:t>
      </w:r>
      <w:r w:rsidR="002346B8" w:rsidRPr="005E070C">
        <w:rPr>
          <w:rStyle w:val="Heading1Char"/>
          <w:rFonts w:hint="cs"/>
          <w:b w:val="0"/>
          <w:bCs w:val="0"/>
          <w:sz w:val="32"/>
          <w:szCs w:val="32"/>
          <w:rtl/>
        </w:rPr>
        <w:t xml:space="preserve">ساخت </w:t>
      </w:r>
      <w:r w:rsidRPr="005E070C">
        <w:rPr>
          <w:rStyle w:val="Heading1Char"/>
          <w:rFonts w:hint="cs"/>
          <w:b w:val="0"/>
          <w:bCs w:val="0"/>
          <w:sz w:val="32"/>
          <w:szCs w:val="32"/>
          <w:rtl/>
        </w:rPr>
        <w:t>آب</w:t>
      </w:r>
      <w:r w:rsidRPr="005E070C">
        <w:rPr>
          <w:rStyle w:val="Heading1Char"/>
          <w:rFonts w:hint="cs"/>
          <w:b w:val="0"/>
          <w:bCs w:val="0"/>
          <w:sz w:val="32"/>
          <w:szCs w:val="32"/>
          <w:rtl/>
        </w:rPr>
        <w:softHyphen/>
      </w:r>
      <w:r w:rsidR="003A6A9E" w:rsidRPr="005E070C">
        <w:rPr>
          <w:rStyle w:val="Heading1Char"/>
          <w:rFonts w:hint="cs"/>
          <w:b w:val="0"/>
          <w:bCs w:val="0"/>
          <w:sz w:val="32"/>
          <w:szCs w:val="32"/>
          <w:rtl/>
        </w:rPr>
        <w:t>انبار</w:t>
      </w:r>
      <w:r w:rsidR="008F08B8" w:rsidRPr="005E070C">
        <w:rPr>
          <w:rStyle w:val="Heading1Char"/>
          <w:rFonts w:hint="cs"/>
          <w:b w:val="0"/>
          <w:bCs w:val="0"/>
          <w:sz w:val="32"/>
          <w:szCs w:val="32"/>
          <w:rtl/>
        </w:rPr>
        <w:t>ها</w:t>
      </w:r>
      <w:bookmarkEnd w:id="42"/>
      <w:r w:rsidR="003C5BD3" w:rsidRPr="005E070C">
        <w:rPr>
          <w:rStyle w:val="Heading1Char"/>
          <w:rFonts w:hint="cs"/>
          <w:b w:val="0"/>
          <w:bCs w:val="0"/>
          <w:sz w:val="32"/>
          <w:szCs w:val="32"/>
          <w:rtl/>
        </w:rPr>
        <w:t xml:space="preserve"> </w:t>
      </w:r>
    </w:p>
    <w:p w:rsidR="005E070C" w:rsidRPr="005E070C" w:rsidRDefault="005E070C" w:rsidP="005E070C">
      <w:pPr>
        <w:pStyle w:val="ListParagraph"/>
        <w:spacing w:before="240" w:after="0"/>
        <w:ind w:left="1080"/>
        <w:jc w:val="both"/>
        <w:rPr>
          <w:rStyle w:val="Heading1Char"/>
          <w:b w:val="0"/>
          <w:bCs w:val="0"/>
          <w:sz w:val="32"/>
          <w:szCs w:val="32"/>
          <w:rtl/>
        </w:rPr>
      </w:pPr>
    </w:p>
    <w:p w:rsidR="00CF01A1" w:rsidRDefault="0094281B" w:rsidP="00457267">
      <w:pPr>
        <w:ind w:firstLine="283"/>
        <w:jc w:val="both"/>
        <w:rPr>
          <w:rFonts w:ascii="BLotus"/>
          <w:rtl/>
        </w:rPr>
      </w:pPr>
      <w:r w:rsidRPr="00E265DC">
        <w:rPr>
          <w:rFonts w:hint="cs"/>
          <w:rtl/>
        </w:rPr>
        <w:t>بشر</w:t>
      </w:r>
      <w:r w:rsidR="00B12256">
        <w:rPr>
          <w:rFonts w:hint="cs"/>
          <w:rtl/>
        </w:rPr>
        <w:t xml:space="preserve"> </w:t>
      </w:r>
      <w:r w:rsidRPr="00E265DC">
        <w:rPr>
          <w:rFonts w:hint="cs"/>
          <w:rtl/>
        </w:rPr>
        <w:t>از</w:t>
      </w:r>
      <w:r w:rsidR="00B12256">
        <w:rPr>
          <w:rFonts w:hint="cs"/>
          <w:rtl/>
        </w:rPr>
        <w:t xml:space="preserve"> </w:t>
      </w:r>
      <w:r w:rsidRPr="00E265DC">
        <w:rPr>
          <w:rFonts w:hint="cs"/>
          <w:rtl/>
        </w:rPr>
        <w:t>همان</w:t>
      </w:r>
      <w:r w:rsidRPr="00E265DC">
        <w:rPr>
          <w:rFonts w:hint="cs"/>
          <w:rtl/>
        </w:rPr>
        <w:softHyphen/>
        <w:t>گاه که آفریده شد و به آب نیاز پیدا کرد، به فکر نگهداری و اندوخته نمودن آن برای استفاده روزانه افتاد</w:t>
      </w:r>
      <w:r w:rsidR="00A57ED6">
        <w:rPr>
          <w:rFonts w:hint="cs"/>
          <w:rtl/>
        </w:rPr>
        <w:t xml:space="preserve"> و بدین ترتیب</w:t>
      </w:r>
      <w:r w:rsidRPr="00E265DC">
        <w:rPr>
          <w:rFonts w:hint="cs"/>
          <w:rtl/>
        </w:rPr>
        <w:t xml:space="preserve"> به تدریج آوندهای کوچک، برکه و حوض</w:t>
      </w:r>
      <w:r w:rsidRPr="00E265DC">
        <w:rPr>
          <w:rtl/>
        </w:rPr>
        <w:softHyphen/>
      </w:r>
      <w:r w:rsidRPr="00E265DC">
        <w:rPr>
          <w:rFonts w:hint="cs"/>
          <w:rtl/>
        </w:rPr>
        <w:t xml:space="preserve">ها شکل گرفتند؛ اما این که </w:t>
      </w:r>
      <w:r w:rsidR="00A57ED6">
        <w:rPr>
          <w:rFonts w:hint="cs"/>
          <w:rtl/>
        </w:rPr>
        <w:t xml:space="preserve">بشر </w:t>
      </w:r>
      <w:r w:rsidRPr="00E265DC">
        <w:rPr>
          <w:rFonts w:hint="cs"/>
          <w:rtl/>
        </w:rPr>
        <w:t>چه زمانی پی برد برای ذخیره</w:t>
      </w:r>
      <w:r w:rsidR="00B12256">
        <w:rPr>
          <w:rtl/>
        </w:rPr>
        <w:softHyphen/>
      </w:r>
      <w:r w:rsidRPr="00E265DC">
        <w:rPr>
          <w:rFonts w:hint="cs"/>
          <w:rtl/>
        </w:rPr>
        <w:t xml:space="preserve">سازی دراز مدت به چه روشی باید دست یازد و بهترین شیوه چیست، </w:t>
      </w:r>
      <w:r w:rsidR="00A57ED6">
        <w:rPr>
          <w:rFonts w:hint="cs"/>
          <w:rtl/>
        </w:rPr>
        <w:t>مشخص نمی</w:t>
      </w:r>
      <w:r w:rsidR="00A57ED6">
        <w:rPr>
          <w:rFonts w:hint="cs"/>
          <w:rtl/>
        </w:rPr>
        <w:softHyphen/>
        <w:t>باشد</w:t>
      </w:r>
      <w:r w:rsidRPr="00E265DC">
        <w:rPr>
          <w:rFonts w:hint="cs"/>
          <w:rtl/>
        </w:rPr>
        <w:t>.</w:t>
      </w:r>
      <w:r w:rsidR="007E0D3B" w:rsidRPr="00E265DC">
        <w:rPr>
          <w:color w:val="000000"/>
          <w:shd w:val="clear" w:color="auto" w:fill="FFFFFF"/>
          <w:rtl/>
        </w:rPr>
        <w:t xml:space="preserve"> </w:t>
      </w:r>
      <w:r w:rsidR="002423BC" w:rsidRPr="00E265DC">
        <w:rPr>
          <w:rFonts w:ascii="BLotus" w:hint="cs"/>
          <w:rtl/>
        </w:rPr>
        <w:t>احداث</w:t>
      </w:r>
      <w:r w:rsidR="002423BC" w:rsidRPr="00E265DC">
        <w:rPr>
          <w:rFonts w:ascii="BLotus"/>
        </w:rPr>
        <w:t xml:space="preserve"> </w:t>
      </w:r>
      <w:r w:rsidR="002423BC" w:rsidRPr="00E265DC">
        <w:rPr>
          <w:rFonts w:ascii="BLotus" w:hint="cs"/>
          <w:rtl/>
        </w:rPr>
        <w:t>آب</w:t>
      </w:r>
      <w:r w:rsidR="00A57ED6">
        <w:rPr>
          <w:rFonts w:ascii="BLotus" w:hint="cs"/>
          <w:rtl/>
        </w:rPr>
        <w:softHyphen/>
      </w:r>
      <w:r w:rsidR="003A6A9E">
        <w:rPr>
          <w:rFonts w:ascii="BLotus" w:hint="cs"/>
          <w:rtl/>
        </w:rPr>
        <w:t>انبار</w:t>
      </w:r>
      <w:r w:rsidR="002423BC" w:rsidRPr="00E265DC">
        <w:rPr>
          <w:rFonts w:ascii="BLotus"/>
        </w:rPr>
        <w:t xml:space="preserve"> </w:t>
      </w:r>
      <w:r w:rsidR="00B12256">
        <w:rPr>
          <w:rFonts w:ascii="BLotus" w:hint="cs"/>
          <w:rtl/>
        </w:rPr>
        <w:t xml:space="preserve">را </w:t>
      </w:r>
      <w:r w:rsidR="00A57ED6">
        <w:rPr>
          <w:rFonts w:ascii="BLotus" w:hint="cs"/>
          <w:rtl/>
        </w:rPr>
        <w:t>می</w:t>
      </w:r>
      <w:r w:rsidR="00A57ED6">
        <w:rPr>
          <w:rFonts w:ascii="BLotus"/>
          <w:rtl/>
        </w:rPr>
        <w:softHyphen/>
      </w:r>
      <w:r w:rsidR="002423BC" w:rsidRPr="00E265DC">
        <w:rPr>
          <w:rFonts w:ascii="BLotus" w:hint="cs"/>
          <w:rtl/>
        </w:rPr>
        <w:t>توان</w:t>
      </w:r>
      <w:r w:rsidR="002423BC" w:rsidRPr="00E265DC">
        <w:rPr>
          <w:rFonts w:ascii="BLotus"/>
        </w:rPr>
        <w:t xml:space="preserve"> </w:t>
      </w:r>
      <w:r w:rsidR="002423BC" w:rsidRPr="00E265DC">
        <w:rPr>
          <w:rFonts w:ascii="BLotus" w:hint="cs"/>
          <w:rtl/>
        </w:rPr>
        <w:t>يكي</w:t>
      </w:r>
      <w:r w:rsidR="002423BC" w:rsidRPr="00E265DC">
        <w:rPr>
          <w:rFonts w:ascii="BLotus"/>
        </w:rPr>
        <w:t xml:space="preserve"> </w:t>
      </w:r>
      <w:r w:rsidR="002423BC" w:rsidRPr="00E265DC">
        <w:rPr>
          <w:rFonts w:ascii="BLotus" w:hint="cs"/>
          <w:rtl/>
        </w:rPr>
        <w:t>از</w:t>
      </w:r>
      <w:r w:rsidR="002423BC" w:rsidRPr="00E265DC">
        <w:rPr>
          <w:rFonts w:ascii="BLotus"/>
        </w:rPr>
        <w:t xml:space="preserve"> </w:t>
      </w:r>
      <w:r w:rsidR="002423BC" w:rsidRPr="00E265DC">
        <w:rPr>
          <w:rFonts w:ascii="BLotus" w:hint="cs"/>
          <w:rtl/>
        </w:rPr>
        <w:t>مهمترين</w:t>
      </w:r>
      <w:r w:rsidR="002423BC" w:rsidRPr="00E265DC">
        <w:rPr>
          <w:rFonts w:ascii="BLotus"/>
        </w:rPr>
        <w:t xml:space="preserve"> </w:t>
      </w:r>
      <w:r w:rsidR="002423BC" w:rsidRPr="00E265DC">
        <w:rPr>
          <w:rFonts w:ascii="BLotus" w:hint="cs"/>
          <w:rtl/>
        </w:rPr>
        <w:t>امكانات</w:t>
      </w:r>
      <w:r w:rsidR="002423BC" w:rsidRPr="00E265DC">
        <w:rPr>
          <w:rFonts w:ascii="BLotus"/>
        </w:rPr>
        <w:t xml:space="preserve"> </w:t>
      </w:r>
      <w:r w:rsidR="00B12256">
        <w:rPr>
          <w:rFonts w:ascii="BLotus" w:hint="cs"/>
          <w:rtl/>
        </w:rPr>
        <w:t>ذخیره</w:t>
      </w:r>
      <w:r w:rsidR="00B12256">
        <w:rPr>
          <w:rFonts w:ascii="BLotus" w:hint="cs"/>
          <w:rtl/>
        </w:rPr>
        <w:softHyphen/>
        <w:t>سازی</w:t>
      </w:r>
      <w:r w:rsidR="002423BC" w:rsidRPr="00E265DC">
        <w:rPr>
          <w:rFonts w:ascii="BLotus"/>
        </w:rPr>
        <w:t xml:space="preserve"> </w:t>
      </w:r>
      <w:r w:rsidR="002423BC" w:rsidRPr="00E265DC">
        <w:rPr>
          <w:rFonts w:ascii="BLotus" w:hint="cs"/>
          <w:rtl/>
        </w:rPr>
        <w:t>آب</w:t>
      </w:r>
      <w:r w:rsidR="002423BC" w:rsidRPr="00E265DC">
        <w:rPr>
          <w:rFonts w:ascii="BLotus"/>
        </w:rPr>
        <w:t xml:space="preserve"> </w:t>
      </w:r>
      <w:r w:rsidR="002423BC" w:rsidRPr="00E265DC">
        <w:rPr>
          <w:rFonts w:ascii="BLotus" w:hint="cs"/>
          <w:rtl/>
        </w:rPr>
        <w:t>در</w:t>
      </w:r>
      <w:r w:rsidR="002423BC" w:rsidRPr="00E265DC">
        <w:rPr>
          <w:rFonts w:ascii="BLotus"/>
        </w:rPr>
        <w:t xml:space="preserve"> </w:t>
      </w:r>
      <w:r w:rsidR="002423BC" w:rsidRPr="00E265DC">
        <w:rPr>
          <w:rFonts w:ascii="BLotus" w:hint="cs"/>
          <w:rtl/>
        </w:rPr>
        <w:t>ايران</w:t>
      </w:r>
      <w:r w:rsidR="002423BC" w:rsidRPr="00E265DC">
        <w:rPr>
          <w:rFonts w:ascii="BLotus"/>
        </w:rPr>
        <w:t xml:space="preserve"> </w:t>
      </w:r>
      <w:r w:rsidR="002423BC" w:rsidRPr="00E265DC">
        <w:rPr>
          <w:rFonts w:ascii="BLotus" w:hint="cs"/>
          <w:rtl/>
        </w:rPr>
        <w:t>قديم</w:t>
      </w:r>
      <w:r w:rsidR="002423BC" w:rsidRPr="00E265DC">
        <w:rPr>
          <w:rFonts w:ascii="BLotus"/>
        </w:rPr>
        <w:t xml:space="preserve"> </w:t>
      </w:r>
      <w:r w:rsidR="002423BC" w:rsidRPr="00E265DC">
        <w:rPr>
          <w:rFonts w:ascii="BLotus" w:hint="cs"/>
          <w:rtl/>
        </w:rPr>
        <w:t>دانست</w:t>
      </w:r>
      <w:r w:rsidR="002423BC" w:rsidRPr="00E265DC">
        <w:rPr>
          <w:rFonts w:ascii="BLotus"/>
        </w:rPr>
        <w:t xml:space="preserve"> </w:t>
      </w:r>
      <w:r w:rsidR="002423BC" w:rsidRPr="00E265DC">
        <w:rPr>
          <w:rFonts w:ascii="BLotus" w:hint="cs"/>
          <w:rtl/>
        </w:rPr>
        <w:t>و</w:t>
      </w:r>
      <w:r w:rsidR="002423BC" w:rsidRPr="00E265DC">
        <w:rPr>
          <w:rFonts w:ascii="BLotus"/>
        </w:rPr>
        <w:t xml:space="preserve"> </w:t>
      </w:r>
      <w:r w:rsidR="002423BC" w:rsidRPr="00E265DC">
        <w:rPr>
          <w:rFonts w:ascii="BLotus" w:hint="cs"/>
          <w:rtl/>
        </w:rPr>
        <w:t>حتي</w:t>
      </w:r>
      <w:r w:rsidR="002423BC" w:rsidRPr="00E265DC">
        <w:rPr>
          <w:rFonts w:ascii="BLotus"/>
        </w:rPr>
        <w:t xml:space="preserve"> </w:t>
      </w:r>
      <w:r w:rsidR="002423BC" w:rsidRPr="00E265DC">
        <w:rPr>
          <w:rFonts w:ascii="BLotus" w:hint="cs"/>
          <w:rtl/>
        </w:rPr>
        <w:t>برخي</w:t>
      </w:r>
      <w:r w:rsidR="002423BC" w:rsidRPr="00E265DC">
        <w:rPr>
          <w:rFonts w:ascii="BLotus"/>
        </w:rPr>
        <w:t xml:space="preserve"> </w:t>
      </w:r>
      <w:r w:rsidR="002423BC" w:rsidRPr="00E265DC">
        <w:rPr>
          <w:rFonts w:ascii="BLotus" w:hint="cs"/>
          <w:rtl/>
        </w:rPr>
        <w:t>صاحبنظران، ايرانيان</w:t>
      </w:r>
      <w:r w:rsidR="002423BC" w:rsidRPr="00E265DC">
        <w:rPr>
          <w:rFonts w:ascii="BLotus"/>
        </w:rPr>
        <w:t xml:space="preserve"> </w:t>
      </w:r>
      <w:r w:rsidR="002423BC" w:rsidRPr="00E265DC">
        <w:rPr>
          <w:rFonts w:ascii="BLotus" w:hint="cs"/>
          <w:rtl/>
        </w:rPr>
        <w:t>را</w:t>
      </w:r>
      <w:r w:rsidR="002423BC" w:rsidRPr="00E265DC">
        <w:rPr>
          <w:rFonts w:ascii="BLotus"/>
        </w:rPr>
        <w:t xml:space="preserve"> </w:t>
      </w:r>
      <w:r w:rsidR="002423BC" w:rsidRPr="00E265DC">
        <w:rPr>
          <w:rFonts w:ascii="BLotus" w:hint="cs"/>
          <w:rtl/>
        </w:rPr>
        <w:t>تنها</w:t>
      </w:r>
      <w:r w:rsidR="002423BC" w:rsidRPr="00E265DC">
        <w:rPr>
          <w:rFonts w:ascii="BLotus"/>
        </w:rPr>
        <w:t xml:space="preserve"> </w:t>
      </w:r>
      <w:r w:rsidR="002423BC" w:rsidRPr="00E265DC">
        <w:rPr>
          <w:rFonts w:ascii="BLotus" w:hint="cs"/>
          <w:rtl/>
        </w:rPr>
        <w:t>مبتكران</w:t>
      </w:r>
      <w:r w:rsidR="002423BC" w:rsidRPr="00E265DC">
        <w:rPr>
          <w:rFonts w:ascii="BLotus"/>
        </w:rPr>
        <w:t xml:space="preserve"> </w:t>
      </w:r>
      <w:r w:rsidR="002423BC" w:rsidRPr="00E265DC">
        <w:rPr>
          <w:rFonts w:ascii="BLotus" w:hint="cs"/>
          <w:rtl/>
        </w:rPr>
        <w:t>ساخت</w:t>
      </w:r>
      <w:r w:rsidR="002423BC" w:rsidRPr="00E265DC">
        <w:rPr>
          <w:rFonts w:ascii="BLotus"/>
        </w:rPr>
        <w:t xml:space="preserve"> </w:t>
      </w:r>
      <w:r w:rsidR="002423BC" w:rsidRPr="00E265DC">
        <w:rPr>
          <w:rFonts w:ascii="BLotus" w:hint="cs"/>
          <w:rtl/>
        </w:rPr>
        <w:t>آب</w:t>
      </w:r>
      <w:r w:rsidR="00B12256">
        <w:rPr>
          <w:rFonts w:ascii="BLotus" w:hint="cs"/>
          <w:rtl/>
        </w:rPr>
        <w:softHyphen/>
      </w:r>
      <w:r w:rsidR="003A6A9E">
        <w:rPr>
          <w:rFonts w:ascii="BLotus" w:hint="cs"/>
          <w:rtl/>
        </w:rPr>
        <w:t>انبار</w:t>
      </w:r>
      <w:r w:rsidR="002423BC" w:rsidRPr="00E265DC">
        <w:rPr>
          <w:rFonts w:ascii="BLotus"/>
        </w:rPr>
        <w:t xml:space="preserve"> </w:t>
      </w:r>
      <w:r w:rsidR="00B12256">
        <w:rPr>
          <w:rFonts w:ascii="BLotus" w:hint="cs"/>
          <w:rtl/>
        </w:rPr>
        <w:t>در دنیا</w:t>
      </w:r>
      <w:r w:rsidR="002423BC" w:rsidRPr="00E265DC">
        <w:rPr>
          <w:rFonts w:ascii="BLotus"/>
        </w:rPr>
        <w:t xml:space="preserve"> </w:t>
      </w:r>
      <w:r w:rsidR="00B12256">
        <w:rPr>
          <w:rFonts w:ascii="BLotus" w:hint="cs"/>
          <w:rtl/>
        </w:rPr>
        <w:t>دانسته</w:t>
      </w:r>
      <w:r w:rsidR="00B12256">
        <w:rPr>
          <w:rFonts w:ascii="BLotus" w:hint="cs"/>
          <w:rtl/>
        </w:rPr>
        <w:softHyphen/>
        <w:t>اند(</w:t>
      </w:r>
      <w:r w:rsidR="002423BC" w:rsidRPr="00E265DC">
        <w:rPr>
          <w:rFonts w:ascii="BLotus" w:hint="cs"/>
          <w:rtl/>
        </w:rPr>
        <w:t>نیازی به نقل ازعربي</w:t>
      </w:r>
      <w:r w:rsidR="002423BC" w:rsidRPr="00E265DC">
        <w:rPr>
          <w:rFonts w:ascii="BLotus"/>
        </w:rPr>
        <w:t xml:space="preserve"> </w:t>
      </w:r>
      <w:r w:rsidR="002423BC" w:rsidRPr="00E265DC">
        <w:rPr>
          <w:rFonts w:ascii="BLotus" w:hint="cs"/>
          <w:rtl/>
        </w:rPr>
        <w:t>نژاد،</w:t>
      </w:r>
      <w:r w:rsidR="002423BC" w:rsidRPr="00E265DC">
        <w:rPr>
          <w:rFonts w:ascii="BLotus"/>
        </w:rPr>
        <w:t xml:space="preserve"> </w:t>
      </w:r>
      <w:r w:rsidR="002423BC" w:rsidRPr="00E265DC">
        <w:rPr>
          <w:rFonts w:ascii="BLotus" w:hint="cs"/>
          <w:rtl/>
        </w:rPr>
        <w:t>1386،196)</w:t>
      </w:r>
      <w:r w:rsidR="00EB4DBF" w:rsidRPr="00E265DC">
        <w:rPr>
          <w:rFonts w:ascii="BLotus" w:hint="cs"/>
          <w:rtl/>
        </w:rPr>
        <w:t>.</w:t>
      </w:r>
    </w:p>
    <w:p w:rsidR="00142D40" w:rsidRPr="00142D40" w:rsidRDefault="00142D40" w:rsidP="006338B9">
      <w:pPr>
        <w:ind w:firstLine="283"/>
        <w:jc w:val="both"/>
        <w:rPr>
          <w:color w:val="000000"/>
          <w:shd w:val="clear" w:color="auto" w:fill="FFFFFF"/>
          <w:rtl/>
        </w:rPr>
      </w:pPr>
      <w:r w:rsidRPr="00E265DC">
        <w:rPr>
          <w:rFonts w:hint="cs"/>
          <w:noProof/>
          <w:rtl/>
        </w:rPr>
        <mc:AlternateContent>
          <mc:Choice Requires="wpg">
            <w:drawing>
              <wp:anchor distT="0" distB="0" distL="114300" distR="114300" simplePos="0" relativeHeight="252018688" behindDoc="0" locked="0" layoutInCell="1" allowOverlap="1" wp14:anchorId="33273438" wp14:editId="020B2209">
                <wp:simplePos x="0" y="0"/>
                <wp:positionH relativeFrom="column">
                  <wp:posOffset>1543685</wp:posOffset>
                </wp:positionH>
                <wp:positionV relativeFrom="paragraph">
                  <wp:posOffset>2965450</wp:posOffset>
                </wp:positionV>
                <wp:extent cx="2272030" cy="2029460"/>
                <wp:effectExtent l="0" t="0" r="0" b="8890"/>
                <wp:wrapTopAndBottom/>
                <wp:docPr id="457" name="Group 457"/>
                <wp:cNvGraphicFramePr/>
                <a:graphic xmlns:a="http://schemas.openxmlformats.org/drawingml/2006/main">
                  <a:graphicData uri="http://schemas.microsoft.com/office/word/2010/wordprocessingGroup">
                    <wpg:wgp>
                      <wpg:cNvGrpSpPr/>
                      <wpg:grpSpPr>
                        <a:xfrm>
                          <a:off x="0" y="0"/>
                          <a:ext cx="2272030" cy="2029460"/>
                          <a:chOff x="0" y="654334"/>
                          <a:chExt cx="1949450" cy="1750537"/>
                        </a:xfrm>
                      </wpg:grpSpPr>
                      <wps:wsp>
                        <wps:cNvPr id="458" name="Text Box 458"/>
                        <wps:cNvSpPr txBox="1"/>
                        <wps:spPr>
                          <a:xfrm>
                            <a:off x="117048" y="2025649"/>
                            <a:ext cx="1689100" cy="379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Default="00C433B9" w:rsidP="008B7509">
                              <w:pPr>
                                <w:pStyle w:val="Heading2"/>
                                <w:rPr>
                                  <w:rtl/>
                                </w:rPr>
                              </w:pPr>
                              <w:bookmarkStart w:id="43" w:name="_Toc372153829"/>
                              <w:bookmarkStart w:id="44" w:name="_Toc372153968"/>
                              <w:bookmarkStart w:id="45" w:name="_Toc372304077"/>
                              <w:r w:rsidRPr="005B60E8">
                                <w:rPr>
                                  <w:rFonts w:hint="cs"/>
                                  <w:rtl/>
                                </w:rPr>
                                <w:t>تصویر شماره</w:t>
                              </w:r>
                              <w:fldSimple w:instr=" SEQ جدول \* MERGEFORMAT ">
                                <w:r w:rsidR="00554FE8">
                                  <w:rPr>
                                    <w:noProof/>
                                  </w:rPr>
                                  <w:t>2</w:t>
                                </w:r>
                              </w:fldSimple>
                              <w:r w:rsidRPr="005B60E8">
                                <w:rPr>
                                  <w:rFonts w:hint="cs"/>
                                  <w:rtl/>
                                </w:rPr>
                                <w:t>: چاه</w:t>
                              </w:r>
                              <w:r w:rsidRPr="005B60E8">
                                <w:rPr>
                                  <w:rFonts w:hint="cs"/>
                                  <w:rtl/>
                                </w:rPr>
                                <w:softHyphen/>
                                <w:t>های لافت</w:t>
                              </w:r>
                              <w:bookmarkEnd w:id="43"/>
                              <w:bookmarkEnd w:id="44"/>
                              <w:bookmarkEnd w:id="45"/>
                            </w:p>
                            <w:p w:rsidR="00C433B9" w:rsidRPr="005B60E8" w:rsidRDefault="00C433B9" w:rsidP="008B7509">
                              <w:pPr>
                                <w:pStyle w:val="Heading2"/>
                              </w:pPr>
                              <w:bookmarkStart w:id="46" w:name="_Toc372153830"/>
                              <w:bookmarkStart w:id="47" w:name="_Toc372153969"/>
                              <w:bookmarkStart w:id="48" w:name="_Toc372304078"/>
                              <w:r>
                                <w:rPr>
                                  <w:rFonts w:hint="cs"/>
                                  <w:rtl/>
                                </w:rPr>
                                <w:t>(ماخذ: دانشنامه آزاد ویکی پدیا)</w:t>
                              </w:r>
                              <w:bookmarkEnd w:id="46"/>
                              <w:bookmarkEnd w:id="47"/>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59" name="Picture 459"/>
                          <pic:cNvPicPr>
                            <a:picLocks noChangeAspect="1"/>
                          </pic:cNvPicPr>
                        </pic:nvPicPr>
                        <pic:blipFill rotWithShape="1">
                          <a:blip r:embed="rId101" cstate="email">
                            <a:extLst>
                              <a:ext uri="{28A0092B-C50C-407E-A947-70E740481C1C}">
                                <a14:useLocalDpi xmlns:a14="http://schemas.microsoft.com/office/drawing/2010/main"/>
                              </a:ext>
                            </a:extLst>
                          </a:blip>
                          <a:srcRect/>
                          <a:stretch/>
                        </pic:blipFill>
                        <pic:spPr>
                          <a:xfrm>
                            <a:off x="0" y="654334"/>
                            <a:ext cx="1949450" cy="131776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3273438" id="Group 457" o:spid="_x0000_s1135" style="position:absolute;left:0;text-align:left;margin-left:121.55pt;margin-top:233.5pt;width:178.9pt;height:159.8pt;z-index:252018688;mso-width-relative:margin;mso-height-relative:margin" coordorigin=",6543" coordsize="19494,175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">
                <v:shape id="Text Box 458" o:spid="_x0000_s1136" type="#_x0000_t202" style="position:absolute;left:1170;top:20256;width:16891;height:3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pNtMQA&#10;AADcAAAADwAAAGRycy9kb3ducmV2LnhtbERPTU/CQBC9m/AfNkPCTbYYJKayEKKQeFBQ1ERvY3do&#10;G7uzze5Qyr9nDyYeX973fNm7RnUUYu3ZwGScgSIuvK25NPDxvrm+AxUF2WLjmQycKcJyMbiaY279&#10;id+o20upUgjHHA1UIm2udSwqchjHviVO3MEHh5JgKLUNeErhrtE3WTbTDmtODRW29FBR8bs/OgPN&#10;VwzPP5l8d4/li7zu9PFzPdkaMxr2q3tQQr38i//cT9bA9DatTWfSEd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KTbTEAAAA3AAAAA8AAAAAAAAAAAAAAAAAmAIAAGRycy9k&#10;b3ducmV2LnhtbFBLBQYAAAAABAAEAPUAAACJAwAAAAA=&#10;" filled="f" stroked="f" strokeweight=".5pt">
                  <v:textbox inset="0,0,0,0">
                    <w:txbxContent>
                      <w:p w:rsidR="00C433B9" w:rsidRDefault="00C433B9" w:rsidP="008B7509">
                        <w:pPr>
                          <w:pStyle w:val="Heading2"/>
                          <w:rPr>
                            <w:rtl/>
                          </w:rPr>
                        </w:pPr>
                        <w:bookmarkStart w:id="49" w:name="_Toc372153829"/>
                        <w:bookmarkStart w:id="50" w:name="_Toc372153968"/>
                        <w:bookmarkStart w:id="51" w:name="_Toc372304077"/>
                        <w:r w:rsidRPr="005B60E8">
                          <w:rPr>
                            <w:rFonts w:hint="cs"/>
                            <w:rtl/>
                          </w:rPr>
                          <w:t>تصویر شماره</w:t>
                        </w:r>
                        <w:fldSimple w:instr=" SEQ جدول \* MERGEFORMAT ">
                          <w:r w:rsidR="00554FE8">
                            <w:rPr>
                              <w:noProof/>
                            </w:rPr>
                            <w:t>2</w:t>
                          </w:r>
                        </w:fldSimple>
                        <w:r w:rsidRPr="005B60E8">
                          <w:rPr>
                            <w:rFonts w:hint="cs"/>
                            <w:rtl/>
                          </w:rPr>
                          <w:t>: چاه</w:t>
                        </w:r>
                        <w:r w:rsidRPr="005B60E8">
                          <w:rPr>
                            <w:rFonts w:hint="cs"/>
                            <w:rtl/>
                          </w:rPr>
                          <w:softHyphen/>
                          <w:t>های لافت</w:t>
                        </w:r>
                        <w:bookmarkEnd w:id="49"/>
                        <w:bookmarkEnd w:id="50"/>
                        <w:bookmarkEnd w:id="51"/>
                      </w:p>
                      <w:p w:rsidR="00C433B9" w:rsidRPr="005B60E8" w:rsidRDefault="00C433B9" w:rsidP="008B7509">
                        <w:pPr>
                          <w:pStyle w:val="Heading2"/>
                        </w:pPr>
                        <w:bookmarkStart w:id="52" w:name="_Toc372153830"/>
                        <w:bookmarkStart w:id="53" w:name="_Toc372153969"/>
                        <w:bookmarkStart w:id="54" w:name="_Toc372304078"/>
                        <w:r>
                          <w:rPr>
                            <w:rFonts w:hint="cs"/>
                            <w:rtl/>
                          </w:rPr>
                          <w:t>(ماخذ: دانشنامه آزاد ویکی پدیا)</w:t>
                        </w:r>
                        <w:bookmarkEnd w:id="52"/>
                        <w:bookmarkEnd w:id="53"/>
                        <w:bookmarkEnd w:id="54"/>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9" o:spid="_x0000_s1137" type="#_x0000_t75" style="position:absolute;top:6543;width:19494;height:13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o6q3GAAAA3AAAAA8AAABkcnMvZG93bnJldi54bWxEj91qwkAUhO8LvsNyBG+kbipa2uhGtFqw&#10;Fy006QOcZk9+MHs2ZFcT374rCL0cZuYbZr0ZTCMu1LnasoKnWQSCOLe65lLBT/b++ALCeWSNjWVS&#10;cCUHm2T0sMZY256/6ZL6UgQIuxgVVN63sZQur8igm9mWOHiF7Qz6ILtS6g77ADeNnEfRszRYc1io&#10;sKW3ivJTejYK+vS0jPz+sEuL7NP+fi0+duW0VWoyHrYrEJ4G/x++t49awWL5Crcz4QjI5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KjqrcYAAADcAAAADwAAAAAAAAAAAAAA&#10;AACfAgAAZHJzL2Rvd25yZXYueG1sUEsFBgAAAAAEAAQA9wAAAJIDAAAAAA==&#10;">
                  <v:imagedata r:id="rId102" o:title=""/>
                  <v:path arrowok="t"/>
                </v:shape>
                <w10:wrap type="topAndBottom"/>
              </v:group>
            </w:pict>
          </mc:Fallback>
        </mc:AlternateContent>
      </w:r>
      <w:r w:rsidR="00EB4DBF" w:rsidRPr="00E265DC">
        <w:rPr>
          <w:rFonts w:ascii="BLotus" w:hint="cs"/>
          <w:rtl/>
        </w:rPr>
        <w:t xml:space="preserve"> </w:t>
      </w:r>
      <w:r w:rsidR="00A1011C" w:rsidRPr="00E265DC">
        <w:rPr>
          <w:rFonts w:ascii="BLotus"/>
          <w:rtl/>
        </w:rPr>
        <w:t>از دوران حكومت هخامنشيان بقاياي آب</w:t>
      </w:r>
      <w:r w:rsidR="00CF01A1">
        <w:rPr>
          <w:rFonts w:ascii="BLotus" w:hint="cs"/>
          <w:rtl/>
        </w:rPr>
        <w:softHyphen/>
      </w:r>
      <w:r w:rsidR="003A6A9E">
        <w:rPr>
          <w:rFonts w:ascii="BLotus"/>
          <w:rtl/>
        </w:rPr>
        <w:t>انبار</w:t>
      </w:r>
      <w:r w:rsidR="00A1011C" w:rsidRPr="00E265DC">
        <w:rPr>
          <w:rFonts w:ascii="BLotus"/>
          <w:rtl/>
        </w:rPr>
        <w:t xml:space="preserve"> و آب راه</w:t>
      </w:r>
      <w:r w:rsidR="00CF01A1">
        <w:rPr>
          <w:rFonts w:ascii="BLotus" w:hint="cs"/>
          <w:rtl/>
        </w:rPr>
        <w:softHyphen/>
      </w:r>
      <w:r w:rsidR="00A1011C" w:rsidRPr="00E265DC">
        <w:rPr>
          <w:rFonts w:ascii="BLotus"/>
          <w:rtl/>
        </w:rPr>
        <w:t xml:space="preserve">هاي متعدد در قصر جمشيد </w:t>
      </w:r>
      <w:r w:rsidR="00DF1CB0">
        <w:rPr>
          <w:rFonts w:ascii="BLotus" w:hint="cs"/>
          <w:rtl/>
        </w:rPr>
        <w:t>برجای</w:t>
      </w:r>
      <w:r w:rsidR="00CF01A1">
        <w:rPr>
          <w:rFonts w:ascii="BLotus" w:hint="cs"/>
          <w:rtl/>
        </w:rPr>
        <w:t xml:space="preserve"> مانده</w:t>
      </w:r>
      <w:r w:rsidR="00CF01A1">
        <w:rPr>
          <w:rFonts w:ascii="BLotus" w:hint="cs"/>
          <w:rtl/>
        </w:rPr>
        <w:softHyphen/>
        <w:t>است.</w:t>
      </w:r>
      <w:r w:rsidR="00DF1CB0">
        <w:rPr>
          <w:rFonts w:ascii="BLotus" w:hint="cs"/>
          <w:rtl/>
        </w:rPr>
        <w:t xml:space="preserve"> </w:t>
      </w:r>
      <w:r w:rsidR="0039147F" w:rsidRPr="00E265DC">
        <w:rPr>
          <w:rFonts w:hint="cs"/>
          <w:rtl/>
          <w:lang w:bidi="fa-IR"/>
        </w:rPr>
        <w:t>چاه</w:t>
      </w:r>
      <w:r w:rsidR="0039147F">
        <w:rPr>
          <w:rtl/>
          <w:lang w:bidi="fa-IR"/>
        </w:rPr>
        <w:softHyphen/>
      </w:r>
      <w:r w:rsidR="0039147F" w:rsidRPr="00E265DC">
        <w:rPr>
          <w:rFonts w:hint="cs"/>
          <w:rtl/>
          <w:lang w:bidi="fa-IR"/>
        </w:rPr>
        <w:t>هاي</w:t>
      </w:r>
      <w:r w:rsidR="0039147F" w:rsidRPr="00E265DC">
        <w:rPr>
          <w:rtl/>
          <w:lang w:bidi="fa-IR"/>
        </w:rPr>
        <w:t xml:space="preserve"> </w:t>
      </w:r>
      <w:r w:rsidR="0039147F" w:rsidRPr="00E265DC">
        <w:rPr>
          <w:rFonts w:hint="cs"/>
          <w:rtl/>
          <w:lang w:bidi="fa-IR"/>
        </w:rPr>
        <w:t>لافت</w:t>
      </w:r>
      <w:r w:rsidR="0039147F" w:rsidRPr="00E265DC">
        <w:rPr>
          <w:rtl/>
          <w:lang w:bidi="fa-IR"/>
        </w:rPr>
        <w:t xml:space="preserve"> </w:t>
      </w:r>
      <w:r w:rsidR="0039147F" w:rsidRPr="00E265DC">
        <w:rPr>
          <w:rFonts w:hint="cs"/>
          <w:rtl/>
          <w:lang w:bidi="fa-IR"/>
        </w:rPr>
        <w:t>معروف</w:t>
      </w:r>
      <w:r w:rsidR="0039147F" w:rsidRPr="00E265DC">
        <w:rPr>
          <w:rtl/>
          <w:lang w:bidi="fa-IR"/>
        </w:rPr>
        <w:t xml:space="preserve"> </w:t>
      </w:r>
      <w:r w:rsidR="0039147F" w:rsidRPr="00E265DC">
        <w:rPr>
          <w:rFonts w:hint="cs"/>
          <w:rtl/>
          <w:lang w:bidi="fa-IR"/>
        </w:rPr>
        <w:t>به</w:t>
      </w:r>
      <w:r w:rsidR="0039147F" w:rsidRPr="00E265DC">
        <w:rPr>
          <w:rtl/>
          <w:lang w:bidi="fa-IR"/>
        </w:rPr>
        <w:t xml:space="preserve"> </w:t>
      </w:r>
      <w:r w:rsidR="0039147F" w:rsidRPr="00E265DC">
        <w:rPr>
          <w:rFonts w:hint="cs"/>
          <w:rtl/>
          <w:lang w:bidi="fa-IR"/>
        </w:rPr>
        <w:t>طلا</w:t>
      </w:r>
      <w:r w:rsidR="0039147F" w:rsidRPr="00E265DC">
        <w:rPr>
          <w:rtl/>
          <w:lang w:bidi="fa-IR"/>
        </w:rPr>
        <w:t xml:space="preserve"> </w:t>
      </w:r>
      <w:r w:rsidR="0039147F">
        <w:rPr>
          <w:rFonts w:hint="cs"/>
          <w:rtl/>
          <w:lang w:bidi="fa-IR"/>
        </w:rPr>
        <w:t xml:space="preserve">که </w:t>
      </w:r>
      <w:r w:rsidR="0039147F" w:rsidRPr="00E265DC">
        <w:rPr>
          <w:rFonts w:hint="cs"/>
          <w:rtl/>
          <w:lang w:bidi="fa-IR"/>
        </w:rPr>
        <w:t>در</w:t>
      </w:r>
      <w:r w:rsidR="0039147F" w:rsidRPr="00E265DC">
        <w:rPr>
          <w:rtl/>
          <w:lang w:bidi="fa-IR"/>
        </w:rPr>
        <w:t xml:space="preserve"> </w:t>
      </w:r>
      <w:r w:rsidR="0039147F" w:rsidRPr="00E265DC">
        <w:rPr>
          <w:rFonts w:hint="cs"/>
          <w:rtl/>
          <w:lang w:bidi="fa-IR"/>
        </w:rPr>
        <w:t>پشت</w:t>
      </w:r>
      <w:r w:rsidR="0039147F" w:rsidRPr="00E265DC">
        <w:rPr>
          <w:rtl/>
          <w:lang w:bidi="fa-IR"/>
        </w:rPr>
        <w:t xml:space="preserve"> </w:t>
      </w:r>
      <w:r w:rsidR="0039147F" w:rsidRPr="00E265DC">
        <w:rPr>
          <w:rFonts w:hint="cs"/>
          <w:rtl/>
          <w:lang w:bidi="fa-IR"/>
        </w:rPr>
        <w:t>قلعه</w:t>
      </w:r>
      <w:r w:rsidR="0039147F" w:rsidRPr="00E265DC">
        <w:rPr>
          <w:rtl/>
          <w:lang w:bidi="fa-IR"/>
        </w:rPr>
        <w:t xml:space="preserve"> </w:t>
      </w:r>
      <w:r w:rsidR="0039147F" w:rsidRPr="00E265DC">
        <w:rPr>
          <w:rFonts w:hint="cs"/>
          <w:rtl/>
          <w:lang w:bidi="fa-IR"/>
        </w:rPr>
        <w:t>لافت</w:t>
      </w:r>
      <w:r w:rsidR="0039147F" w:rsidRPr="00E265DC">
        <w:rPr>
          <w:rtl/>
          <w:lang w:bidi="fa-IR"/>
        </w:rPr>
        <w:t xml:space="preserve"> </w:t>
      </w:r>
      <w:r w:rsidR="0039147F" w:rsidRPr="00E265DC">
        <w:rPr>
          <w:rFonts w:hint="cs"/>
          <w:rtl/>
          <w:lang w:bidi="fa-IR"/>
        </w:rPr>
        <w:t>و</w:t>
      </w:r>
      <w:r w:rsidR="0039147F" w:rsidRPr="00E265DC">
        <w:rPr>
          <w:rtl/>
          <w:lang w:bidi="fa-IR"/>
        </w:rPr>
        <w:t xml:space="preserve"> </w:t>
      </w:r>
      <w:r w:rsidR="0039147F" w:rsidRPr="00E265DC">
        <w:rPr>
          <w:rFonts w:hint="cs"/>
          <w:rtl/>
          <w:lang w:bidi="fa-IR"/>
        </w:rPr>
        <w:t>در</w:t>
      </w:r>
      <w:r w:rsidR="0039147F" w:rsidRPr="00E265DC">
        <w:rPr>
          <w:rtl/>
          <w:lang w:bidi="fa-IR"/>
        </w:rPr>
        <w:t xml:space="preserve"> </w:t>
      </w:r>
      <w:r w:rsidR="0039147F" w:rsidRPr="00E265DC">
        <w:rPr>
          <w:rFonts w:hint="cs"/>
          <w:rtl/>
          <w:lang w:bidi="fa-IR"/>
        </w:rPr>
        <w:t>داخل</w:t>
      </w:r>
      <w:r w:rsidR="0039147F" w:rsidRPr="00E265DC">
        <w:rPr>
          <w:rtl/>
          <w:lang w:bidi="fa-IR"/>
        </w:rPr>
        <w:t xml:space="preserve"> </w:t>
      </w:r>
      <w:r w:rsidR="0039147F" w:rsidRPr="00E265DC">
        <w:rPr>
          <w:rFonts w:hint="cs"/>
          <w:rtl/>
          <w:lang w:bidi="fa-IR"/>
        </w:rPr>
        <w:t>گودال</w:t>
      </w:r>
      <w:r w:rsidR="0039147F" w:rsidRPr="00E265DC">
        <w:rPr>
          <w:rtl/>
          <w:lang w:bidi="fa-IR"/>
        </w:rPr>
        <w:t xml:space="preserve"> </w:t>
      </w:r>
      <w:r w:rsidR="0039147F" w:rsidRPr="00E265DC">
        <w:rPr>
          <w:rFonts w:hint="cs"/>
          <w:rtl/>
          <w:lang w:bidi="fa-IR"/>
        </w:rPr>
        <w:t>مجاور</w:t>
      </w:r>
      <w:r w:rsidR="0039147F" w:rsidRPr="00E265DC">
        <w:rPr>
          <w:rtl/>
          <w:lang w:bidi="fa-IR"/>
        </w:rPr>
        <w:t xml:space="preserve">  </w:t>
      </w:r>
      <w:r w:rsidR="0039147F" w:rsidRPr="00E265DC">
        <w:rPr>
          <w:rFonts w:hint="cs"/>
          <w:rtl/>
          <w:lang w:bidi="fa-IR"/>
        </w:rPr>
        <w:t>قلعه</w:t>
      </w:r>
      <w:r w:rsidR="0039147F" w:rsidRPr="00E265DC">
        <w:rPr>
          <w:rtl/>
          <w:lang w:bidi="fa-IR"/>
        </w:rPr>
        <w:t xml:space="preserve"> </w:t>
      </w:r>
      <w:r w:rsidR="0039147F" w:rsidRPr="00E265DC">
        <w:rPr>
          <w:rFonts w:hint="cs"/>
          <w:rtl/>
          <w:lang w:bidi="fa-IR"/>
        </w:rPr>
        <w:t>به</w:t>
      </w:r>
      <w:r w:rsidR="0039147F" w:rsidRPr="00E265DC">
        <w:rPr>
          <w:rtl/>
          <w:lang w:bidi="fa-IR"/>
        </w:rPr>
        <w:t xml:space="preserve"> </w:t>
      </w:r>
      <w:r w:rsidR="0039147F" w:rsidRPr="00E265DC">
        <w:rPr>
          <w:rFonts w:hint="cs"/>
          <w:rtl/>
          <w:lang w:bidi="fa-IR"/>
        </w:rPr>
        <w:t>تعداد</w:t>
      </w:r>
      <w:r w:rsidR="0039147F" w:rsidRPr="00E265DC">
        <w:rPr>
          <w:rtl/>
          <w:lang w:bidi="fa-IR"/>
        </w:rPr>
        <w:t xml:space="preserve"> </w:t>
      </w:r>
      <w:r w:rsidR="0039147F" w:rsidRPr="00E265DC">
        <w:rPr>
          <w:rFonts w:hint="cs"/>
          <w:rtl/>
          <w:lang w:bidi="fa-IR"/>
        </w:rPr>
        <w:t>روزهاي</w:t>
      </w:r>
      <w:r w:rsidR="0039147F" w:rsidRPr="00E265DC">
        <w:rPr>
          <w:rtl/>
          <w:lang w:bidi="fa-IR"/>
        </w:rPr>
        <w:t xml:space="preserve"> </w:t>
      </w:r>
      <w:r w:rsidR="0039147F" w:rsidRPr="00E265DC">
        <w:rPr>
          <w:rFonts w:hint="cs"/>
          <w:rtl/>
          <w:lang w:bidi="fa-IR"/>
        </w:rPr>
        <w:t>سال</w:t>
      </w:r>
      <w:r w:rsidR="0039147F" w:rsidRPr="00E265DC">
        <w:rPr>
          <w:rtl/>
          <w:lang w:bidi="fa-IR"/>
        </w:rPr>
        <w:t xml:space="preserve"> </w:t>
      </w:r>
      <w:r w:rsidR="0039147F" w:rsidRPr="00E265DC">
        <w:rPr>
          <w:rFonts w:hint="cs"/>
          <w:rtl/>
          <w:lang w:bidi="fa-IR"/>
        </w:rPr>
        <w:t>کيسه</w:t>
      </w:r>
      <w:r w:rsidR="0039147F" w:rsidRPr="00E265DC">
        <w:rPr>
          <w:rtl/>
          <w:lang w:bidi="fa-IR"/>
        </w:rPr>
        <w:t xml:space="preserve"> </w:t>
      </w:r>
      <w:r w:rsidR="0039147F">
        <w:rPr>
          <w:rFonts w:hint="cs"/>
          <w:rtl/>
          <w:lang w:bidi="fa-IR"/>
        </w:rPr>
        <w:lastRenderedPageBreak/>
        <w:t>ساخته</w:t>
      </w:r>
      <w:r w:rsidR="0039147F">
        <w:rPr>
          <w:rFonts w:hint="cs"/>
          <w:rtl/>
          <w:lang w:bidi="fa-IR"/>
        </w:rPr>
        <w:softHyphen/>
        <w:t>شده</w:t>
      </w:r>
      <w:r w:rsidR="0039147F">
        <w:rPr>
          <w:rFonts w:hint="cs"/>
          <w:rtl/>
          <w:lang w:bidi="fa-IR"/>
        </w:rPr>
        <w:softHyphen/>
        <w:t>اند نیز از جمله اقدامات صورت گرفته توسط گذشتگان جهت ذخیره آب می</w:t>
      </w:r>
      <w:r w:rsidR="0039147F">
        <w:rPr>
          <w:rFonts w:hint="cs"/>
          <w:rtl/>
          <w:lang w:bidi="fa-IR"/>
        </w:rPr>
        <w:softHyphen/>
        <w:t>باش</w:t>
      </w:r>
      <w:r w:rsidR="003B1AB3">
        <w:rPr>
          <w:rFonts w:hint="cs"/>
          <w:rtl/>
          <w:lang w:bidi="fa-IR"/>
        </w:rPr>
        <w:t>ن</w:t>
      </w:r>
      <w:r w:rsidR="0039147F">
        <w:rPr>
          <w:rFonts w:hint="cs"/>
          <w:rtl/>
          <w:lang w:bidi="fa-IR"/>
        </w:rPr>
        <w:t>د. برخی محققان قدمت این چاه</w:t>
      </w:r>
      <w:r w:rsidR="0039147F">
        <w:rPr>
          <w:rFonts w:hint="cs"/>
          <w:rtl/>
          <w:lang w:bidi="fa-IR"/>
        </w:rPr>
        <w:softHyphen/>
        <w:t>ها که برا</w:t>
      </w:r>
      <w:r w:rsidR="0039147F" w:rsidRPr="00E265DC">
        <w:rPr>
          <w:rFonts w:hint="cs"/>
          <w:rtl/>
          <w:lang w:bidi="fa-IR"/>
        </w:rPr>
        <w:t>ي</w:t>
      </w:r>
      <w:r w:rsidR="0039147F" w:rsidRPr="00E265DC">
        <w:rPr>
          <w:rtl/>
          <w:lang w:bidi="fa-IR"/>
        </w:rPr>
        <w:t xml:space="preserve"> </w:t>
      </w:r>
      <w:r w:rsidR="0039147F" w:rsidRPr="00E265DC">
        <w:rPr>
          <w:rFonts w:hint="cs"/>
          <w:rtl/>
          <w:lang w:bidi="fa-IR"/>
        </w:rPr>
        <w:t>جمع</w:t>
      </w:r>
      <w:r w:rsidR="0039147F" w:rsidRPr="00E265DC">
        <w:rPr>
          <w:rtl/>
          <w:lang w:bidi="fa-IR"/>
        </w:rPr>
        <w:t xml:space="preserve"> </w:t>
      </w:r>
      <w:r w:rsidR="0039147F" w:rsidRPr="00E265DC">
        <w:rPr>
          <w:rFonts w:hint="cs"/>
          <w:rtl/>
          <w:lang w:bidi="fa-IR"/>
        </w:rPr>
        <w:t>آوري</w:t>
      </w:r>
      <w:r w:rsidR="0039147F" w:rsidRPr="00E265DC">
        <w:rPr>
          <w:rtl/>
          <w:lang w:bidi="fa-IR"/>
        </w:rPr>
        <w:t xml:space="preserve"> </w:t>
      </w:r>
      <w:r w:rsidR="0039147F" w:rsidRPr="00E265DC">
        <w:rPr>
          <w:rFonts w:hint="cs"/>
          <w:rtl/>
          <w:lang w:bidi="fa-IR"/>
        </w:rPr>
        <w:t>آب</w:t>
      </w:r>
      <w:r w:rsidR="0039147F" w:rsidRPr="00E265DC">
        <w:rPr>
          <w:rtl/>
          <w:lang w:bidi="fa-IR"/>
        </w:rPr>
        <w:t xml:space="preserve"> </w:t>
      </w:r>
      <w:r w:rsidR="0039147F" w:rsidRPr="00E265DC">
        <w:rPr>
          <w:rFonts w:hint="cs"/>
          <w:rtl/>
          <w:lang w:bidi="fa-IR"/>
        </w:rPr>
        <w:t>باران</w:t>
      </w:r>
      <w:r w:rsidR="0039147F" w:rsidRPr="00E265DC">
        <w:rPr>
          <w:rtl/>
          <w:lang w:bidi="fa-IR"/>
        </w:rPr>
        <w:t xml:space="preserve"> </w:t>
      </w:r>
      <w:r w:rsidR="0039147F" w:rsidRPr="00E265DC">
        <w:rPr>
          <w:rFonts w:hint="cs"/>
          <w:rtl/>
          <w:lang w:bidi="fa-IR"/>
        </w:rPr>
        <w:t>حفر</w:t>
      </w:r>
      <w:r w:rsidR="0039147F" w:rsidRPr="00E265DC">
        <w:rPr>
          <w:rtl/>
          <w:lang w:bidi="fa-IR"/>
        </w:rPr>
        <w:t xml:space="preserve"> </w:t>
      </w:r>
      <w:r w:rsidR="0039147F" w:rsidRPr="00E265DC">
        <w:rPr>
          <w:rFonts w:hint="cs"/>
          <w:rtl/>
          <w:lang w:bidi="fa-IR"/>
        </w:rPr>
        <w:t>شده</w:t>
      </w:r>
      <w:r w:rsidR="0039147F" w:rsidRPr="00E265DC">
        <w:rPr>
          <w:rtl/>
          <w:lang w:bidi="fa-IR"/>
        </w:rPr>
        <w:t xml:space="preserve"> </w:t>
      </w:r>
      <w:r w:rsidR="0039147F" w:rsidRPr="00E265DC">
        <w:rPr>
          <w:rFonts w:hint="cs"/>
          <w:rtl/>
          <w:lang w:bidi="fa-IR"/>
        </w:rPr>
        <w:t>است</w:t>
      </w:r>
      <w:r w:rsidR="0039147F" w:rsidRPr="00E265DC">
        <w:rPr>
          <w:rtl/>
          <w:lang w:bidi="fa-IR"/>
        </w:rPr>
        <w:t xml:space="preserve"> </w:t>
      </w:r>
      <w:r w:rsidR="0039147F" w:rsidRPr="00E265DC">
        <w:rPr>
          <w:rFonts w:hint="cs"/>
          <w:rtl/>
          <w:lang w:bidi="fa-IR"/>
        </w:rPr>
        <w:t>را</w:t>
      </w:r>
      <w:r w:rsidR="0039147F" w:rsidRPr="00E265DC">
        <w:rPr>
          <w:rtl/>
          <w:lang w:bidi="fa-IR"/>
        </w:rPr>
        <w:t xml:space="preserve"> </w:t>
      </w:r>
      <w:r w:rsidR="0039147F" w:rsidRPr="00E265DC">
        <w:rPr>
          <w:rFonts w:hint="cs"/>
          <w:rtl/>
          <w:lang w:bidi="fa-IR"/>
        </w:rPr>
        <w:t>به</w:t>
      </w:r>
      <w:r w:rsidR="0039147F" w:rsidRPr="00E265DC">
        <w:rPr>
          <w:rtl/>
          <w:lang w:bidi="fa-IR"/>
        </w:rPr>
        <w:t xml:space="preserve"> </w:t>
      </w:r>
      <w:r w:rsidR="0039147F" w:rsidRPr="00E265DC">
        <w:rPr>
          <w:rFonts w:hint="cs"/>
          <w:rtl/>
          <w:lang w:bidi="fa-IR"/>
        </w:rPr>
        <w:t>دوران</w:t>
      </w:r>
      <w:r w:rsidR="0039147F" w:rsidRPr="00E265DC">
        <w:rPr>
          <w:rtl/>
          <w:lang w:bidi="fa-IR"/>
        </w:rPr>
        <w:t xml:space="preserve"> </w:t>
      </w:r>
      <w:r w:rsidR="0039147F" w:rsidRPr="00E265DC">
        <w:rPr>
          <w:rFonts w:hint="cs"/>
          <w:rtl/>
          <w:lang w:bidi="fa-IR"/>
        </w:rPr>
        <w:t>هخامنشي</w:t>
      </w:r>
      <w:r w:rsidR="0039147F" w:rsidRPr="00E265DC">
        <w:rPr>
          <w:rtl/>
          <w:lang w:bidi="fa-IR"/>
        </w:rPr>
        <w:t xml:space="preserve"> </w:t>
      </w:r>
      <w:r w:rsidR="0039147F">
        <w:rPr>
          <w:rFonts w:hint="cs"/>
          <w:rtl/>
          <w:lang w:bidi="fa-IR"/>
        </w:rPr>
        <w:t>نسبت می</w:t>
      </w:r>
      <w:r w:rsidR="0039147F">
        <w:rPr>
          <w:rFonts w:hint="cs"/>
          <w:rtl/>
          <w:lang w:bidi="fa-IR"/>
        </w:rPr>
        <w:softHyphen/>
        <w:t>دهند</w:t>
      </w:r>
      <w:r w:rsidR="000D3CFD">
        <w:rPr>
          <w:rFonts w:hint="cs"/>
          <w:rtl/>
          <w:lang w:bidi="fa-IR"/>
        </w:rPr>
        <w:t>(تصویر شماره</w:t>
      </w:r>
      <w:r w:rsidR="006338B9">
        <w:rPr>
          <w:rFonts w:hint="cs"/>
          <w:rtl/>
          <w:lang w:bidi="fa-IR"/>
        </w:rPr>
        <w:t>2</w:t>
      </w:r>
      <w:r w:rsidR="000D3CFD">
        <w:rPr>
          <w:rFonts w:hint="cs"/>
          <w:rtl/>
          <w:lang w:bidi="fa-IR"/>
        </w:rPr>
        <w:t>)</w:t>
      </w:r>
      <w:r w:rsidR="0039147F">
        <w:rPr>
          <w:rFonts w:hint="cs"/>
          <w:rtl/>
          <w:lang w:bidi="fa-IR"/>
        </w:rPr>
        <w:t xml:space="preserve">. </w:t>
      </w:r>
      <w:r w:rsidR="00DF1CB0">
        <w:rPr>
          <w:rFonts w:ascii="BLotus" w:hint="cs"/>
          <w:rtl/>
        </w:rPr>
        <w:t xml:space="preserve">اما </w:t>
      </w:r>
      <w:r w:rsidR="00A1011C" w:rsidRPr="00E265DC">
        <w:rPr>
          <w:rFonts w:ascii="BLotus"/>
          <w:rtl/>
        </w:rPr>
        <w:t>قدیمی‌ترین آب‌</w:t>
      </w:r>
      <w:r w:rsidR="003A6A9E">
        <w:rPr>
          <w:rFonts w:ascii="BLotus"/>
          <w:rtl/>
        </w:rPr>
        <w:t>انبار</w:t>
      </w:r>
      <w:r w:rsidR="00A1011C" w:rsidRPr="00E265DC">
        <w:rPr>
          <w:rFonts w:ascii="BLotus"/>
          <w:rtl/>
        </w:rPr>
        <w:t xml:space="preserve"> یا به عبارتی مخزن آب در ایران منبع آب شهر ایلامی دوراونتاش در چغازنبیل خوزستان است که سابقه تاریخی آن به حدود</w:t>
      </w:r>
      <w:r w:rsidR="00A1011C" w:rsidRPr="00E265DC">
        <w:rPr>
          <w:rFonts w:ascii="Times New Roman" w:hAnsi="Times New Roman"/>
        </w:rPr>
        <w:t> </w:t>
      </w:r>
      <w:r w:rsidR="00A1011C" w:rsidRPr="00E265DC">
        <w:rPr>
          <w:rFonts w:ascii="BLotus"/>
          <w:rtl/>
          <w:lang w:bidi="fa-IR"/>
        </w:rPr>
        <w:t>۳۵۰۰</w:t>
      </w:r>
      <w:r w:rsidR="00A1011C" w:rsidRPr="00E265DC">
        <w:rPr>
          <w:rFonts w:ascii="Times New Roman" w:hAnsi="Times New Roman"/>
        </w:rPr>
        <w:t> </w:t>
      </w:r>
      <w:r w:rsidR="00A1011C" w:rsidRPr="00E265DC">
        <w:rPr>
          <w:rFonts w:ascii="BLotus"/>
          <w:rtl/>
        </w:rPr>
        <w:t>سال پیش می‌رسد</w:t>
      </w:r>
      <w:r w:rsidR="000D3CFD">
        <w:rPr>
          <w:rFonts w:ascii="BLotus" w:hint="cs"/>
          <w:rtl/>
        </w:rPr>
        <w:t>.</w:t>
      </w:r>
      <w:r w:rsidR="00DF1CB0">
        <w:rPr>
          <w:rFonts w:ascii="BLotus" w:hint="cs"/>
          <w:rtl/>
        </w:rPr>
        <w:t xml:space="preserve"> </w:t>
      </w:r>
      <w:r w:rsidR="00B645FC">
        <w:rPr>
          <w:rFonts w:ascii="BLotus" w:hint="cs"/>
          <w:rtl/>
        </w:rPr>
        <w:t>قدیمی</w:t>
      </w:r>
      <w:r w:rsidR="00B645FC">
        <w:rPr>
          <w:rFonts w:ascii="BLotus" w:hint="cs"/>
          <w:rtl/>
        </w:rPr>
        <w:softHyphen/>
        <w:t xml:space="preserve">ترین </w:t>
      </w:r>
      <w:r w:rsidR="008F08B8">
        <w:rPr>
          <w:rFonts w:ascii="BLotus" w:hint="cs"/>
          <w:rtl/>
        </w:rPr>
        <w:t>آب</w:t>
      </w:r>
      <w:r w:rsidR="008F08B8">
        <w:rPr>
          <w:rFonts w:ascii="BLotus" w:hint="cs"/>
          <w:rtl/>
        </w:rPr>
        <w:softHyphen/>
      </w:r>
      <w:r w:rsidR="003A6A9E">
        <w:rPr>
          <w:rFonts w:ascii="BLotus" w:hint="cs"/>
          <w:rtl/>
        </w:rPr>
        <w:t>انبار</w:t>
      </w:r>
      <w:r w:rsidR="008F08B8">
        <w:rPr>
          <w:rFonts w:ascii="BLotus" w:hint="cs"/>
          <w:rtl/>
        </w:rPr>
        <w:t xml:space="preserve"> برجای مانده از دوره اسلامی</w:t>
      </w:r>
      <w:r w:rsidR="00B645FC">
        <w:rPr>
          <w:rFonts w:ascii="BLotus" w:hint="cs"/>
          <w:rtl/>
        </w:rPr>
        <w:t>،</w:t>
      </w:r>
      <w:r w:rsidR="008F08B8">
        <w:rPr>
          <w:rFonts w:ascii="BLotus" w:hint="cs"/>
          <w:rtl/>
        </w:rPr>
        <w:t xml:space="preserve"> </w:t>
      </w:r>
      <w:r w:rsidR="00773B6E">
        <w:rPr>
          <w:rFonts w:ascii="BLotus" w:hint="cs"/>
          <w:rtl/>
        </w:rPr>
        <w:t>آب</w:t>
      </w:r>
      <w:r w:rsidR="00773B6E">
        <w:rPr>
          <w:rFonts w:ascii="BLotus" w:hint="cs"/>
          <w:rtl/>
        </w:rPr>
        <w:softHyphen/>
      </w:r>
      <w:r w:rsidR="003A6A9E">
        <w:rPr>
          <w:rFonts w:ascii="BLotus" w:hint="cs"/>
          <w:rtl/>
        </w:rPr>
        <w:t>انبار</w:t>
      </w:r>
      <w:r w:rsidR="00773B6E">
        <w:rPr>
          <w:rFonts w:ascii="BLotus" w:hint="cs"/>
          <w:rtl/>
        </w:rPr>
        <w:t xml:space="preserve"> </w:t>
      </w:r>
      <w:r w:rsidR="00A1011C" w:rsidRPr="00E265DC">
        <w:rPr>
          <w:rFonts w:ascii="BLotus" w:hint="cs"/>
          <w:rtl/>
        </w:rPr>
        <w:t>عضدالدوله</w:t>
      </w:r>
      <w:r w:rsidR="00A1011C" w:rsidRPr="00E265DC">
        <w:rPr>
          <w:rFonts w:ascii="BLotus"/>
        </w:rPr>
        <w:t xml:space="preserve"> </w:t>
      </w:r>
      <w:r w:rsidR="00A1011C" w:rsidRPr="00E265DC">
        <w:rPr>
          <w:rFonts w:ascii="BLotus" w:hint="cs"/>
          <w:rtl/>
        </w:rPr>
        <w:t>ديلمي</w:t>
      </w:r>
      <w:r w:rsidR="00A1011C" w:rsidRPr="00E265DC">
        <w:rPr>
          <w:rFonts w:ascii="BLotus"/>
        </w:rPr>
        <w:t xml:space="preserve"> </w:t>
      </w:r>
      <w:r w:rsidR="00B645FC">
        <w:rPr>
          <w:rFonts w:ascii="BLotus" w:hint="cs"/>
          <w:rtl/>
        </w:rPr>
        <w:t xml:space="preserve">است </w:t>
      </w:r>
      <w:r w:rsidR="00773B6E">
        <w:rPr>
          <w:rFonts w:ascii="BLotus" w:hint="cs"/>
          <w:rtl/>
        </w:rPr>
        <w:t xml:space="preserve">که </w:t>
      </w:r>
      <w:r w:rsidR="00A1011C" w:rsidRPr="00E265DC">
        <w:rPr>
          <w:rFonts w:ascii="BLotus" w:hint="cs"/>
          <w:rtl/>
        </w:rPr>
        <w:t>در</w:t>
      </w:r>
      <w:r w:rsidR="00A1011C" w:rsidRPr="00E265DC">
        <w:rPr>
          <w:rFonts w:ascii="BLotus"/>
        </w:rPr>
        <w:t xml:space="preserve"> </w:t>
      </w:r>
      <w:r w:rsidR="00A1011C" w:rsidRPr="00E265DC">
        <w:rPr>
          <w:rFonts w:ascii="BLotus" w:hint="cs"/>
          <w:rtl/>
        </w:rPr>
        <w:t>قرن</w:t>
      </w:r>
      <w:r w:rsidR="00A1011C" w:rsidRPr="00E265DC">
        <w:rPr>
          <w:rFonts w:ascii="BLotus"/>
        </w:rPr>
        <w:t xml:space="preserve"> 4 </w:t>
      </w:r>
      <w:r w:rsidR="00A1011C" w:rsidRPr="00E265DC">
        <w:rPr>
          <w:rFonts w:ascii="BLotus" w:hint="cs"/>
          <w:rtl/>
        </w:rPr>
        <w:t>هجري</w:t>
      </w:r>
      <w:r w:rsidR="00A1011C" w:rsidRPr="00E265DC">
        <w:rPr>
          <w:rFonts w:ascii="BLotus"/>
        </w:rPr>
        <w:t xml:space="preserve"> </w:t>
      </w:r>
      <w:r w:rsidR="00A1011C" w:rsidRPr="00E265DC">
        <w:rPr>
          <w:rFonts w:ascii="BLotus" w:hint="cs"/>
          <w:rtl/>
        </w:rPr>
        <w:t>در يكي</w:t>
      </w:r>
      <w:r w:rsidR="00A1011C" w:rsidRPr="00E265DC">
        <w:rPr>
          <w:rFonts w:ascii="BLotus"/>
        </w:rPr>
        <w:t xml:space="preserve"> </w:t>
      </w:r>
      <w:r w:rsidR="00A1011C" w:rsidRPr="00E265DC">
        <w:rPr>
          <w:rFonts w:ascii="BLotus" w:hint="cs"/>
          <w:rtl/>
        </w:rPr>
        <w:t>از</w:t>
      </w:r>
      <w:r w:rsidR="00A1011C" w:rsidRPr="00E265DC">
        <w:rPr>
          <w:rFonts w:ascii="BLotus"/>
        </w:rPr>
        <w:t xml:space="preserve"> </w:t>
      </w:r>
      <w:r w:rsidR="00A1011C" w:rsidRPr="00E265DC">
        <w:rPr>
          <w:rFonts w:ascii="BLotus" w:hint="cs"/>
          <w:rtl/>
        </w:rPr>
        <w:t>سه</w:t>
      </w:r>
      <w:r w:rsidR="00A1011C" w:rsidRPr="00E265DC">
        <w:rPr>
          <w:rFonts w:ascii="BLotus"/>
        </w:rPr>
        <w:t xml:space="preserve"> </w:t>
      </w:r>
      <w:r w:rsidR="00A1011C" w:rsidRPr="00E265DC">
        <w:rPr>
          <w:rFonts w:ascii="BLotus" w:hint="cs"/>
          <w:rtl/>
        </w:rPr>
        <w:t>قلعه</w:t>
      </w:r>
      <w:r w:rsidR="00A1011C" w:rsidRPr="00E265DC">
        <w:rPr>
          <w:rFonts w:ascii="BLotus"/>
        </w:rPr>
        <w:t xml:space="preserve"> </w:t>
      </w:r>
      <w:r w:rsidR="00A1011C" w:rsidRPr="00E265DC">
        <w:rPr>
          <w:rFonts w:ascii="BLotus" w:hint="cs"/>
          <w:rtl/>
        </w:rPr>
        <w:t>اسطخر</w:t>
      </w:r>
      <w:r w:rsidR="00A1011C" w:rsidRPr="00E265DC">
        <w:rPr>
          <w:rFonts w:ascii="BLotus"/>
        </w:rPr>
        <w:t xml:space="preserve"> </w:t>
      </w:r>
      <w:r w:rsidR="00A1011C" w:rsidRPr="00E265DC">
        <w:rPr>
          <w:rFonts w:ascii="BLotus" w:hint="cs"/>
          <w:rtl/>
        </w:rPr>
        <w:t>فارس</w:t>
      </w:r>
      <w:r w:rsidR="00A1011C" w:rsidRPr="00E265DC">
        <w:rPr>
          <w:rFonts w:ascii="BLotus"/>
        </w:rPr>
        <w:t xml:space="preserve"> </w:t>
      </w:r>
      <w:r w:rsidR="002D494C">
        <w:rPr>
          <w:rFonts w:ascii="BLotus" w:hint="cs"/>
          <w:rtl/>
        </w:rPr>
        <w:t>ساخته</w:t>
      </w:r>
      <w:r w:rsidR="00970A12">
        <w:rPr>
          <w:rFonts w:ascii="BLotus" w:hint="cs"/>
          <w:rtl/>
        </w:rPr>
        <w:t xml:space="preserve"> </w:t>
      </w:r>
      <w:r w:rsidR="00B645FC">
        <w:rPr>
          <w:rFonts w:ascii="BLotus" w:hint="cs"/>
          <w:rtl/>
        </w:rPr>
        <w:t>شده</w:t>
      </w:r>
      <w:r w:rsidR="00B645FC">
        <w:rPr>
          <w:rFonts w:ascii="BLotus" w:hint="cs"/>
          <w:rtl/>
        </w:rPr>
        <w:softHyphen/>
      </w:r>
      <w:r w:rsidR="00970A12">
        <w:rPr>
          <w:rFonts w:ascii="BLotus" w:hint="cs"/>
          <w:rtl/>
        </w:rPr>
        <w:t>است</w:t>
      </w:r>
      <w:r w:rsidR="00773B6E">
        <w:rPr>
          <w:rFonts w:ascii="BLotus" w:hint="cs"/>
          <w:rtl/>
        </w:rPr>
        <w:t>. این آب</w:t>
      </w:r>
      <w:r w:rsidR="00773B6E">
        <w:rPr>
          <w:rFonts w:ascii="BLotus" w:hint="cs"/>
          <w:rtl/>
        </w:rPr>
        <w:softHyphen/>
      </w:r>
      <w:r w:rsidR="003A6A9E">
        <w:rPr>
          <w:rFonts w:ascii="BLotus" w:hint="cs"/>
          <w:rtl/>
        </w:rPr>
        <w:t>انبار</w:t>
      </w:r>
      <w:r w:rsidR="002D494C">
        <w:rPr>
          <w:rFonts w:ascii="BLotus" w:hint="cs"/>
          <w:rtl/>
        </w:rPr>
        <w:t xml:space="preserve"> دارای 20 ستون می</w:t>
      </w:r>
      <w:r w:rsidR="002D494C">
        <w:rPr>
          <w:rFonts w:ascii="BLotus" w:hint="cs"/>
          <w:rtl/>
        </w:rPr>
        <w:softHyphen/>
        <w:t>باشد</w:t>
      </w:r>
      <w:r w:rsidR="00773B6E">
        <w:rPr>
          <w:rFonts w:ascii="BLotus" w:hint="cs"/>
          <w:rtl/>
        </w:rPr>
        <w:t xml:space="preserve"> و </w:t>
      </w:r>
      <w:r w:rsidR="00A1011C" w:rsidRPr="00E265DC">
        <w:rPr>
          <w:rFonts w:ascii="BLotus" w:hint="cs"/>
          <w:rtl/>
        </w:rPr>
        <w:t>آب</w:t>
      </w:r>
      <w:r w:rsidR="00A1011C" w:rsidRPr="00E265DC">
        <w:rPr>
          <w:rFonts w:ascii="BLotus"/>
        </w:rPr>
        <w:t xml:space="preserve"> </w:t>
      </w:r>
      <w:r w:rsidR="00773B6E">
        <w:rPr>
          <w:rFonts w:ascii="BLotus" w:hint="cs"/>
          <w:rtl/>
        </w:rPr>
        <w:t>آن</w:t>
      </w:r>
      <w:r w:rsidR="00970A12">
        <w:rPr>
          <w:rFonts w:ascii="BLotus" w:hint="cs"/>
          <w:rtl/>
        </w:rPr>
        <w:t xml:space="preserve"> </w:t>
      </w:r>
      <w:r w:rsidR="00A1011C" w:rsidRPr="00E265DC">
        <w:rPr>
          <w:rFonts w:ascii="BLotus"/>
        </w:rPr>
        <w:t xml:space="preserve"> </w:t>
      </w:r>
      <w:r w:rsidR="00A1011C" w:rsidRPr="00E265DC">
        <w:rPr>
          <w:rFonts w:ascii="BLotus" w:hint="cs"/>
          <w:rtl/>
        </w:rPr>
        <w:t>از</w:t>
      </w:r>
      <w:r w:rsidR="00A1011C" w:rsidRPr="00E265DC">
        <w:rPr>
          <w:rFonts w:ascii="BLotus"/>
        </w:rPr>
        <w:t xml:space="preserve"> </w:t>
      </w:r>
      <w:r w:rsidR="00A1011C" w:rsidRPr="00E265DC">
        <w:rPr>
          <w:rFonts w:ascii="BLotus" w:hint="cs"/>
          <w:rtl/>
        </w:rPr>
        <w:t>سدي</w:t>
      </w:r>
      <w:r w:rsidR="00A1011C" w:rsidRPr="00E265DC">
        <w:rPr>
          <w:rFonts w:ascii="BLotus"/>
        </w:rPr>
        <w:t xml:space="preserve"> </w:t>
      </w:r>
      <w:r w:rsidR="00A1011C" w:rsidRPr="00E265DC">
        <w:rPr>
          <w:rFonts w:ascii="BLotus" w:hint="cs"/>
          <w:rtl/>
        </w:rPr>
        <w:t xml:space="preserve">كه </w:t>
      </w:r>
      <w:r w:rsidR="00970A12">
        <w:rPr>
          <w:rFonts w:ascii="BLotus" w:hint="cs"/>
          <w:rtl/>
        </w:rPr>
        <w:t xml:space="preserve">بر </w:t>
      </w:r>
      <w:r w:rsidR="00A1011C" w:rsidRPr="00E265DC">
        <w:rPr>
          <w:rFonts w:ascii="BLotus" w:hint="cs"/>
          <w:rtl/>
        </w:rPr>
        <w:t>روي</w:t>
      </w:r>
      <w:r w:rsidR="00A1011C" w:rsidRPr="00E265DC">
        <w:rPr>
          <w:rFonts w:ascii="BLotus"/>
        </w:rPr>
        <w:t xml:space="preserve"> </w:t>
      </w:r>
      <w:r w:rsidR="00970A12">
        <w:rPr>
          <w:rFonts w:ascii="BLotus" w:hint="cs"/>
          <w:rtl/>
        </w:rPr>
        <w:t>دره</w:t>
      </w:r>
      <w:r w:rsidR="00970A12">
        <w:rPr>
          <w:rFonts w:ascii="BLotus" w:hint="cs"/>
          <w:rtl/>
        </w:rPr>
        <w:softHyphen/>
      </w:r>
      <w:r w:rsidR="00970A12">
        <w:rPr>
          <w:rFonts w:ascii="BLotus"/>
          <w:rtl/>
        </w:rPr>
        <w:softHyphen/>
      </w:r>
      <w:r w:rsidR="00970A12">
        <w:rPr>
          <w:rFonts w:ascii="BLotus" w:hint="cs"/>
          <w:rtl/>
        </w:rPr>
        <w:t>ی</w:t>
      </w:r>
      <w:r w:rsidR="00A1011C" w:rsidRPr="00E265DC">
        <w:rPr>
          <w:rFonts w:ascii="BLotus"/>
        </w:rPr>
        <w:t xml:space="preserve"> </w:t>
      </w:r>
      <w:r w:rsidR="00A1011C" w:rsidRPr="00E265DC">
        <w:rPr>
          <w:rFonts w:ascii="BLotus" w:hint="cs"/>
          <w:rtl/>
        </w:rPr>
        <w:t>عمیق</w:t>
      </w:r>
      <w:r w:rsidR="00A1011C" w:rsidRPr="00E265DC">
        <w:rPr>
          <w:rFonts w:ascii="BLotus"/>
        </w:rPr>
        <w:t xml:space="preserve"> </w:t>
      </w:r>
      <w:r w:rsidR="00970A12">
        <w:rPr>
          <w:rFonts w:ascii="BLotus" w:hint="cs"/>
          <w:rtl/>
        </w:rPr>
        <w:t>نزدیک به بنا احداث شده</w:t>
      </w:r>
      <w:r w:rsidR="00970A12">
        <w:rPr>
          <w:rFonts w:ascii="BLotus" w:hint="cs"/>
          <w:rtl/>
        </w:rPr>
        <w:softHyphen/>
        <w:t>بود</w:t>
      </w:r>
      <w:r w:rsidR="00A1011C" w:rsidRPr="00E265DC">
        <w:rPr>
          <w:rFonts w:ascii="BLotus" w:hint="cs"/>
          <w:rtl/>
        </w:rPr>
        <w:t>،</w:t>
      </w:r>
      <w:r w:rsidR="00A1011C" w:rsidRPr="00E265DC">
        <w:rPr>
          <w:rFonts w:ascii="BLotus"/>
        </w:rPr>
        <w:t xml:space="preserve"> </w:t>
      </w:r>
      <w:r w:rsidR="00A1011C" w:rsidRPr="00E265DC">
        <w:rPr>
          <w:rFonts w:ascii="BLotus" w:hint="cs"/>
          <w:rtl/>
        </w:rPr>
        <w:t>تأمین</w:t>
      </w:r>
      <w:r w:rsidR="00A1011C" w:rsidRPr="00E265DC">
        <w:rPr>
          <w:rFonts w:ascii="BLotus"/>
        </w:rPr>
        <w:t xml:space="preserve"> </w:t>
      </w:r>
      <w:r w:rsidR="00970A12">
        <w:rPr>
          <w:rFonts w:ascii="BLotus" w:hint="cs"/>
          <w:rtl/>
        </w:rPr>
        <w:t>می</w:t>
      </w:r>
      <w:r w:rsidR="00970A12">
        <w:rPr>
          <w:rFonts w:ascii="BLotus" w:hint="cs"/>
          <w:rtl/>
        </w:rPr>
        <w:softHyphen/>
        <w:t>گردیده</w:t>
      </w:r>
      <w:r w:rsidR="00A1011C" w:rsidRPr="00E265DC">
        <w:rPr>
          <w:rFonts w:ascii="BLotus"/>
        </w:rPr>
        <w:t xml:space="preserve"> </w:t>
      </w:r>
      <w:r w:rsidR="00773B6E">
        <w:rPr>
          <w:rFonts w:ascii="BLotus" w:hint="cs"/>
          <w:rtl/>
        </w:rPr>
        <w:softHyphen/>
        <w:t>است. آب ذخیره شده در این آب</w:t>
      </w:r>
      <w:r w:rsidR="00773B6E">
        <w:rPr>
          <w:rFonts w:ascii="BLotus" w:hint="cs"/>
          <w:rtl/>
        </w:rPr>
        <w:softHyphen/>
      </w:r>
      <w:r w:rsidR="003A6A9E">
        <w:rPr>
          <w:rFonts w:ascii="BLotus" w:hint="cs"/>
          <w:rtl/>
        </w:rPr>
        <w:t>انبار</w:t>
      </w:r>
      <w:r w:rsidR="00773B6E">
        <w:rPr>
          <w:rFonts w:ascii="BLotus" w:hint="cs"/>
          <w:rtl/>
        </w:rPr>
        <w:t xml:space="preserve"> </w:t>
      </w:r>
      <w:r w:rsidR="00A1011C" w:rsidRPr="00E265DC">
        <w:rPr>
          <w:rFonts w:ascii="BLotus"/>
        </w:rPr>
        <w:t xml:space="preserve"> </w:t>
      </w:r>
      <w:r w:rsidR="00A1011C" w:rsidRPr="00E265DC">
        <w:rPr>
          <w:rFonts w:ascii="BLotus" w:hint="cs"/>
          <w:rtl/>
        </w:rPr>
        <w:t>برای</w:t>
      </w:r>
      <w:r w:rsidR="00A1011C" w:rsidRPr="00E265DC">
        <w:rPr>
          <w:rFonts w:ascii="BLotus"/>
        </w:rPr>
        <w:t xml:space="preserve"> </w:t>
      </w:r>
      <w:r w:rsidR="00A1011C" w:rsidRPr="00E265DC">
        <w:rPr>
          <w:rFonts w:ascii="BLotus" w:hint="cs"/>
          <w:rtl/>
        </w:rPr>
        <w:t>مصرف</w:t>
      </w:r>
      <w:r w:rsidR="00A1011C" w:rsidRPr="00E265DC">
        <w:rPr>
          <w:rFonts w:ascii="BLotus"/>
        </w:rPr>
        <w:t xml:space="preserve"> 1000 </w:t>
      </w:r>
      <w:r w:rsidR="00A1011C" w:rsidRPr="00E265DC">
        <w:rPr>
          <w:rFonts w:ascii="BLotus" w:hint="cs"/>
          <w:rtl/>
        </w:rPr>
        <w:t>نفر</w:t>
      </w:r>
      <w:r w:rsidR="00A1011C" w:rsidRPr="00E265DC">
        <w:rPr>
          <w:rFonts w:ascii="BLotus"/>
        </w:rPr>
        <w:t xml:space="preserve"> </w:t>
      </w:r>
      <w:r w:rsidR="00A1011C" w:rsidRPr="00E265DC">
        <w:rPr>
          <w:rFonts w:ascii="BLotus" w:hint="cs"/>
          <w:rtl/>
        </w:rPr>
        <w:t>در</w:t>
      </w:r>
      <w:r w:rsidR="00A1011C" w:rsidRPr="00E265DC">
        <w:rPr>
          <w:rFonts w:ascii="BLotus"/>
        </w:rPr>
        <w:t xml:space="preserve"> </w:t>
      </w:r>
      <w:r w:rsidR="00A1011C" w:rsidRPr="00E265DC">
        <w:rPr>
          <w:rFonts w:ascii="BLotus" w:hint="cs"/>
          <w:rtl/>
        </w:rPr>
        <w:t>يكسال</w:t>
      </w:r>
      <w:r w:rsidR="00A1011C" w:rsidRPr="00E265DC">
        <w:rPr>
          <w:rFonts w:ascii="BLotus"/>
        </w:rPr>
        <w:t xml:space="preserve"> </w:t>
      </w:r>
      <w:r w:rsidR="00970A12">
        <w:rPr>
          <w:rFonts w:ascii="BLotus" w:hint="cs"/>
          <w:rtl/>
        </w:rPr>
        <w:t>کافی</w:t>
      </w:r>
      <w:r w:rsidR="00DF1CB0">
        <w:rPr>
          <w:rFonts w:ascii="BLotus" w:hint="cs"/>
          <w:rtl/>
        </w:rPr>
        <w:t xml:space="preserve"> </w:t>
      </w:r>
      <w:r w:rsidR="00A1011C" w:rsidRPr="00E265DC">
        <w:rPr>
          <w:rFonts w:ascii="BLotus" w:hint="cs"/>
          <w:rtl/>
        </w:rPr>
        <w:t>بوده</w:t>
      </w:r>
      <w:r w:rsidR="00A1011C" w:rsidRPr="00E265DC">
        <w:rPr>
          <w:rFonts w:ascii="BLotus"/>
        </w:rPr>
        <w:t xml:space="preserve"> </w:t>
      </w:r>
      <w:r w:rsidR="00A1011C" w:rsidRPr="00E265DC">
        <w:rPr>
          <w:rFonts w:ascii="BLotus" w:hint="cs"/>
          <w:rtl/>
        </w:rPr>
        <w:t xml:space="preserve">است. </w:t>
      </w:r>
      <w:r w:rsidR="008F08B8">
        <w:rPr>
          <w:rFonts w:ascii="BLotus" w:hint="cs"/>
          <w:rtl/>
        </w:rPr>
        <w:t xml:space="preserve">از </w:t>
      </w:r>
      <w:r w:rsidR="00A1011C" w:rsidRPr="00E265DC">
        <w:rPr>
          <w:rFonts w:ascii="BLotus" w:hint="cs"/>
          <w:rtl/>
        </w:rPr>
        <w:t>ديگر</w:t>
      </w:r>
      <w:r w:rsidR="00A1011C" w:rsidRPr="00E265DC">
        <w:rPr>
          <w:rFonts w:ascii="BLotus"/>
        </w:rPr>
        <w:t xml:space="preserve"> </w:t>
      </w:r>
      <w:r w:rsidR="00A1011C" w:rsidRPr="00E265DC">
        <w:rPr>
          <w:rFonts w:ascii="BLotus" w:hint="cs"/>
          <w:rtl/>
        </w:rPr>
        <w:t>آب</w:t>
      </w:r>
      <w:r w:rsidR="008F08B8">
        <w:rPr>
          <w:rFonts w:ascii="BLotus" w:hint="cs"/>
          <w:rtl/>
        </w:rPr>
        <w:softHyphen/>
      </w:r>
      <w:r w:rsidR="003A6A9E">
        <w:rPr>
          <w:rFonts w:ascii="BLotus" w:hint="cs"/>
          <w:rtl/>
        </w:rPr>
        <w:t>انبار</w:t>
      </w:r>
      <w:r w:rsidR="008F08B8">
        <w:rPr>
          <w:rFonts w:ascii="BLotus" w:hint="cs"/>
          <w:rtl/>
        </w:rPr>
        <w:t>های تاریخی دوران اسلامی ایران، آب</w:t>
      </w:r>
      <w:r w:rsidR="008F08B8">
        <w:rPr>
          <w:rFonts w:ascii="BLotus" w:hint="cs"/>
          <w:rtl/>
        </w:rPr>
        <w:softHyphen/>
      </w:r>
      <w:r w:rsidR="003A6A9E">
        <w:rPr>
          <w:rFonts w:ascii="BLotus" w:hint="cs"/>
          <w:rtl/>
        </w:rPr>
        <w:t>انبار</w:t>
      </w:r>
      <w:r w:rsidR="008F08B8">
        <w:rPr>
          <w:rFonts w:ascii="BLotus" w:hint="cs"/>
          <w:rtl/>
        </w:rPr>
        <w:t xml:space="preserve"> </w:t>
      </w:r>
      <w:r w:rsidR="00A1011C" w:rsidRPr="00E265DC">
        <w:rPr>
          <w:rFonts w:ascii="BLotus" w:hint="cs"/>
          <w:rtl/>
        </w:rPr>
        <w:t>سید</w:t>
      </w:r>
      <w:r w:rsidR="00A1011C" w:rsidRPr="00E265DC">
        <w:rPr>
          <w:rFonts w:ascii="BLotus"/>
        </w:rPr>
        <w:t xml:space="preserve"> </w:t>
      </w:r>
      <w:r w:rsidR="00A1011C" w:rsidRPr="00E265DC">
        <w:rPr>
          <w:rFonts w:ascii="BLotus" w:hint="cs"/>
          <w:rtl/>
        </w:rPr>
        <w:t>اسماعيل</w:t>
      </w:r>
      <w:r w:rsidR="00A1011C" w:rsidRPr="00E265DC">
        <w:rPr>
          <w:rFonts w:ascii="BLotus"/>
        </w:rPr>
        <w:t xml:space="preserve"> </w:t>
      </w:r>
      <w:r w:rsidR="00A1011C" w:rsidRPr="00E265DC">
        <w:rPr>
          <w:rFonts w:ascii="BLotus" w:hint="cs"/>
          <w:rtl/>
        </w:rPr>
        <w:t>تهران</w:t>
      </w:r>
      <w:r w:rsidR="00A1011C" w:rsidRPr="00E265DC">
        <w:rPr>
          <w:rFonts w:ascii="BLotus"/>
        </w:rPr>
        <w:t xml:space="preserve"> </w:t>
      </w:r>
      <w:r w:rsidR="00A1011C" w:rsidRPr="00E265DC">
        <w:rPr>
          <w:rFonts w:ascii="BLotus" w:hint="cs"/>
          <w:rtl/>
        </w:rPr>
        <w:t>مي</w:t>
      </w:r>
      <w:r w:rsidR="00A1011C" w:rsidRPr="00E265DC">
        <w:rPr>
          <w:rFonts w:ascii="BLotus" w:hint="cs"/>
          <w:rtl/>
        </w:rPr>
        <w:softHyphen/>
        <w:t>باشد</w:t>
      </w:r>
      <w:r w:rsidR="00A1011C" w:rsidRPr="00E265DC">
        <w:rPr>
          <w:rFonts w:ascii="BLotus"/>
        </w:rPr>
        <w:t xml:space="preserve"> </w:t>
      </w:r>
      <w:r w:rsidR="00A1011C" w:rsidRPr="00E265DC">
        <w:rPr>
          <w:rFonts w:ascii="BLotus" w:hint="cs"/>
          <w:rtl/>
        </w:rPr>
        <w:t>كه</w:t>
      </w:r>
      <w:r w:rsidR="00A1011C" w:rsidRPr="00E265DC">
        <w:rPr>
          <w:rFonts w:ascii="BLotus"/>
        </w:rPr>
        <w:t xml:space="preserve"> </w:t>
      </w:r>
      <w:r w:rsidR="00A1011C" w:rsidRPr="00E265DC">
        <w:rPr>
          <w:rFonts w:ascii="BLotus" w:hint="cs"/>
          <w:rtl/>
        </w:rPr>
        <w:t>در</w:t>
      </w:r>
      <w:r w:rsidR="00A1011C" w:rsidRPr="00E265DC">
        <w:rPr>
          <w:rFonts w:ascii="BLotus"/>
        </w:rPr>
        <w:t xml:space="preserve"> </w:t>
      </w:r>
      <w:r w:rsidR="00A1011C" w:rsidRPr="00E265DC">
        <w:rPr>
          <w:rFonts w:ascii="BLotus" w:hint="cs"/>
          <w:rtl/>
        </w:rPr>
        <w:t>نيمه</w:t>
      </w:r>
      <w:r w:rsidR="00A1011C" w:rsidRPr="00E265DC">
        <w:rPr>
          <w:rFonts w:ascii="BLotus"/>
        </w:rPr>
        <w:t xml:space="preserve"> </w:t>
      </w:r>
      <w:r w:rsidR="00A1011C" w:rsidRPr="00E265DC">
        <w:rPr>
          <w:rFonts w:ascii="BLotus" w:hint="cs"/>
          <w:rtl/>
        </w:rPr>
        <w:t>اول</w:t>
      </w:r>
      <w:r w:rsidR="00A1011C" w:rsidRPr="00E265DC">
        <w:rPr>
          <w:rFonts w:ascii="BLotus"/>
        </w:rPr>
        <w:t xml:space="preserve"> </w:t>
      </w:r>
      <w:r w:rsidR="00A1011C" w:rsidRPr="00E265DC">
        <w:rPr>
          <w:rFonts w:ascii="BLotus" w:hint="cs"/>
          <w:rtl/>
        </w:rPr>
        <w:t>قرن</w:t>
      </w:r>
      <w:r w:rsidR="00A1011C" w:rsidRPr="00E265DC">
        <w:rPr>
          <w:rFonts w:ascii="BLotus"/>
        </w:rPr>
        <w:t xml:space="preserve"> 5 </w:t>
      </w:r>
      <w:r w:rsidR="00A1011C" w:rsidRPr="00E265DC">
        <w:rPr>
          <w:rFonts w:ascii="BLotus" w:hint="cs"/>
          <w:rtl/>
        </w:rPr>
        <w:t>هجری ساخته</w:t>
      </w:r>
      <w:r w:rsidR="00A1011C" w:rsidRPr="00E265DC">
        <w:rPr>
          <w:rFonts w:ascii="BLotus"/>
        </w:rPr>
        <w:t xml:space="preserve"> </w:t>
      </w:r>
      <w:r w:rsidR="00A1011C" w:rsidRPr="00E265DC">
        <w:rPr>
          <w:rFonts w:ascii="BLotus" w:hint="cs"/>
          <w:rtl/>
        </w:rPr>
        <w:t>شده</w:t>
      </w:r>
      <w:r w:rsidR="00A1011C" w:rsidRPr="00E265DC">
        <w:rPr>
          <w:rFonts w:ascii="BLotus"/>
        </w:rPr>
        <w:t xml:space="preserve"> </w:t>
      </w:r>
      <w:r w:rsidR="00A1011C" w:rsidRPr="00E265DC">
        <w:rPr>
          <w:rFonts w:ascii="BLotus" w:hint="cs"/>
          <w:rtl/>
        </w:rPr>
        <w:t>و</w:t>
      </w:r>
      <w:r w:rsidR="00A1011C" w:rsidRPr="00E265DC">
        <w:rPr>
          <w:rFonts w:ascii="BLotus"/>
        </w:rPr>
        <w:t xml:space="preserve"> </w:t>
      </w:r>
      <w:r w:rsidR="00A1011C" w:rsidRPr="00E265DC">
        <w:rPr>
          <w:rFonts w:ascii="BLotus" w:hint="cs"/>
          <w:rtl/>
        </w:rPr>
        <w:t>يكبار</w:t>
      </w:r>
      <w:r w:rsidR="00A1011C" w:rsidRPr="00E265DC">
        <w:rPr>
          <w:rFonts w:ascii="BLotus"/>
        </w:rPr>
        <w:t xml:space="preserve"> </w:t>
      </w:r>
      <w:r w:rsidR="00A1011C" w:rsidRPr="00E265DC">
        <w:rPr>
          <w:rFonts w:ascii="BLotus" w:hint="cs"/>
          <w:rtl/>
        </w:rPr>
        <w:t>در</w:t>
      </w:r>
      <w:r w:rsidR="00A1011C" w:rsidRPr="00E265DC">
        <w:rPr>
          <w:rFonts w:ascii="BLotus"/>
        </w:rPr>
        <w:t xml:space="preserve"> </w:t>
      </w:r>
      <w:r w:rsidR="00A1011C" w:rsidRPr="00E265DC">
        <w:rPr>
          <w:rFonts w:ascii="BLotus" w:hint="cs"/>
          <w:rtl/>
        </w:rPr>
        <w:t>زمان</w:t>
      </w:r>
      <w:r w:rsidR="00A1011C" w:rsidRPr="00E265DC">
        <w:rPr>
          <w:rFonts w:ascii="BLotus"/>
        </w:rPr>
        <w:t xml:space="preserve"> </w:t>
      </w:r>
      <w:r w:rsidR="00A1011C" w:rsidRPr="00E265DC">
        <w:rPr>
          <w:rFonts w:ascii="BLotus" w:hint="cs"/>
          <w:rtl/>
        </w:rPr>
        <w:t>شاه</w:t>
      </w:r>
      <w:r w:rsidR="00A1011C" w:rsidRPr="00E265DC">
        <w:rPr>
          <w:rFonts w:ascii="BLotus"/>
        </w:rPr>
        <w:t xml:space="preserve"> </w:t>
      </w:r>
      <w:r w:rsidR="00A1011C" w:rsidRPr="00E265DC">
        <w:rPr>
          <w:rFonts w:ascii="BLotus" w:hint="cs"/>
          <w:rtl/>
        </w:rPr>
        <w:t>طهماسب</w:t>
      </w:r>
      <w:r w:rsidR="00A1011C" w:rsidRPr="00E265DC">
        <w:rPr>
          <w:rFonts w:ascii="BLotus"/>
        </w:rPr>
        <w:t xml:space="preserve"> </w:t>
      </w:r>
      <w:r w:rsidR="00A1011C" w:rsidRPr="00E265DC">
        <w:rPr>
          <w:rFonts w:ascii="BLotus" w:hint="cs"/>
          <w:rtl/>
        </w:rPr>
        <w:t>صفوي</w:t>
      </w:r>
      <w:r w:rsidR="00A1011C" w:rsidRPr="00E265DC">
        <w:rPr>
          <w:rFonts w:ascii="BLotus"/>
        </w:rPr>
        <w:t xml:space="preserve"> </w:t>
      </w:r>
      <w:r w:rsidR="00A1011C" w:rsidRPr="00E265DC">
        <w:rPr>
          <w:rFonts w:ascii="BLotus" w:hint="cs"/>
          <w:rtl/>
        </w:rPr>
        <w:t>و</w:t>
      </w:r>
      <w:r w:rsidR="00A1011C" w:rsidRPr="00E265DC">
        <w:rPr>
          <w:rFonts w:ascii="BLotus"/>
        </w:rPr>
        <w:t xml:space="preserve"> </w:t>
      </w:r>
      <w:r w:rsidR="00A1011C" w:rsidRPr="00E265DC">
        <w:rPr>
          <w:rFonts w:ascii="BLotus" w:hint="cs"/>
          <w:rtl/>
        </w:rPr>
        <w:t>بار</w:t>
      </w:r>
      <w:r w:rsidR="00A1011C" w:rsidRPr="00E265DC">
        <w:rPr>
          <w:rFonts w:ascii="BLotus"/>
        </w:rPr>
        <w:t xml:space="preserve"> </w:t>
      </w:r>
      <w:r w:rsidR="00A1011C" w:rsidRPr="00E265DC">
        <w:rPr>
          <w:rFonts w:ascii="BLotus" w:hint="cs"/>
          <w:rtl/>
        </w:rPr>
        <w:t>ديگر</w:t>
      </w:r>
      <w:r w:rsidR="00A1011C" w:rsidRPr="00E265DC">
        <w:rPr>
          <w:rFonts w:ascii="BLotus"/>
        </w:rPr>
        <w:t xml:space="preserve"> </w:t>
      </w:r>
      <w:r w:rsidR="00A1011C" w:rsidRPr="00E265DC">
        <w:rPr>
          <w:rFonts w:ascii="BLotus" w:hint="cs"/>
          <w:rtl/>
        </w:rPr>
        <w:t>توسط</w:t>
      </w:r>
      <w:r w:rsidR="00A1011C" w:rsidRPr="00E265DC">
        <w:rPr>
          <w:rFonts w:ascii="BLotus"/>
        </w:rPr>
        <w:t xml:space="preserve"> </w:t>
      </w:r>
      <w:r w:rsidR="00A1011C" w:rsidRPr="00E265DC">
        <w:rPr>
          <w:rFonts w:ascii="BLotus" w:hint="cs"/>
          <w:rtl/>
        </w:rPr>
        <w:t>حاج</w:t>
      </w:r>
      <w:r w:rsidR="00A1011C" w:rsidRPr="00E265DC">
        <w:rPr>
          <w:rFonts w:ascii="BLotus"/>
        </w:rPr>
        <w:t xml:space="preserve"> </w:t>
      </w:r>
      <w:r w:rsidR="00A1011C" w:rsidRPr="00E265DC">
        <w:rPr>
          <w:rFonts w:ascii="BLotus" w:hint="cs"/>
          <w:rtl/>
        </w:rPr>
        <w:t>عيسي</w:t>
      </w:r>
      <w:r w:rsidR="00A1011C" w:rsidRPr="00E265DC">
        <w:rPr>
          <w:rFonts w:ascii="BLotus"/>
        </w:rPr>
        <w:t xml:space="preserve"> </w:t>
      </w:r>
      <w:r w:rsidR="00A1011C" w:rsidRPr="00E265DC">
        <w:rPr>
          <w:rFonts w:ascii="BLotus" w:hint="cs"/>
          <w:rtl/>
        </w:rPr>
        <w:t>وزير (بیگلربیگی قاجار)</w:t>
      </w:r>
      <w:r w:rsidR="00A1011C" w:rsidRPr="00E265DC">
        <w:rPr>
          <w:rFonts w:ascii="BLotus"/>
        </w:rPr>
        <w:t xml:space="preserve"> </w:t>
      </w:r>
      <w:r w:rsidR="00A1011C" w:rsidRPr="00E265DC">
        <w:rPr>
          <w:rFonts w:ascii="BLotus" w:hint="cs"/>
          <w:rtl/>
        </w:rPr>
        <w:t>تعمير</w:t>
      </w:r>
      <w:r w:rsidR="00A1011C" w:rsidRPr="00E265DC">
        <w:rPr>
          <w:rFonts w:ascii="BLotus"/>
        </w:rPr>
        <w:t xml:space="preserve"> </w:t>
      </w:r>
      <w:r w:rsidR="00A1011C" w:rsidRPr="00E265DC">
        <w:rPr>
          <w:rFonts w:ascii="BLotus" w:hint="cs"/>
          <w:rtl/>
        </w:rPr>
        <w:t>و</w:t>
      </w:r>
      <w:r w:rsidR="00A1011C" w:rsidRPr="00E265DC">
        <w:rPr>
          <w:rFonts w:ascii="BLotus"/>
        </w:rPr>
        <w:t xml:space="preserve"> </w:t>
      </w:r>
      <w:r w:rsidR="00A1011C" w:rsidRPr="00E265DC">
        <w:rPr>
          <w:rFonts w:ascii="BLotus" w:hint="cs"/>
          <w:rtl/>
        </w:rPr>
        <w:t>مرمت</w:t>
      </w:r>
      <w:r w:rsidR="00A1011C" w:rsidRPr="00E265DC">
        <w:rPr>
          <w:rFonts w:ascii="BLotus"/>
        </w:rPr>
        <w:t xml:space="preserve"> </w:t>
      </w:r>
      <w:r w:rsidR="00A1011C" w:rsidRPr="00E265DC">
        <w:rPr>
          <w:rFonts w:ascii="BLotus" w:hint="cs"/>
          <w:rtl/>
        </w:rPr>
        <w:t>شده</w:t>
      </w:r>
      <w:r w:rsidR="00A1011C" w:rsidRPr="00E265DC">
        <w:rPr>
          <w:rFonts w:ascii="BLotus"/>
        </w:rPr>
        <w:t xml:space="preserve"> </w:t>
      </w:r>
      <w:r w:rsidR="00A1011C" w:rsidRPr="00E265DC">
        <w:rPr>
          <w:rFonts w:ascii="BLotus" w:hint="cs"/>
          <w:rtl/>
        </w:rPr>
        <w:t xml:space="preserve">است. </w:t>
      </w:r>
      <w:r w:rsidR="008F08B8">
        <w:rPr>
          <w:rFonts w:ascii="BLotus" w:hint="cs"/>
          <w:rtl/>
        </w:rPr>
        <w:t>علاوه بر موارد فوق</w:t>
      </w:r>
      <w:r w:rsidR="00DF1CB0">
        <w:rPr>
          <w:rFonts w:ascii="BLotus" w:hint="cs"/>
          <w:rtl/>
        </w:rPr>
        <w:t xml:space="preserve"> </w:t>
      </w:r>
      <w:r w:rsidR="00A1011C" w:rsidRPr="00E265DC">
        <w:rPr>
          <w:rFonts w:ascii="BLotus" w:hint="cs"/>
          <w:rtl/>
        </w:rPr>
        <w:t>مي</w:t>
      </w:r>
      <w:r w:rsidR="00A1011C" w:rsidRPr="00E265DC">
        <w:rPr>
          <w:rFonts w:ascii="BLotus" w:hint="cs"/>
          <w:rtl/>
        </w:rPr>
        <w:softHyphen/>
        <w:t>توان</w:t>
      </w:r>
      <w:r w:rsidR="00A1011C" w:rsidRPr="00E265DC">
        <w:rPr>
          <w:rFonts w:ascii="BLotus"/>
        </w:rPr>
        <w:t xml:space="preserve"> </w:t>
      </w:r>
      <w:r w:rsidR="00A1011C" w:rsidRPr="00E265DC">
        <w:rPr>
          <w:rFonts w:ascii="BLotus" w:hint="cs"/>
          <w:rtl/>
        </w:rPr>
        <w:t>آب</w:t>
      </w:r>
      <w:r w:rsidR="008F08B8">
        <w:rPr>
          <w:rFonts w:ascii="BLotus" w:hint="cs"/>
          <w:rtl/>
        </w:rPr>
        <w:softHyphen/>
      </w:r>
      <w:r w:rsidR="003A6A9E">
        <w:rPr>
          <w:rFonts w:ascii="BLotus" w:hint="cs"/>
          <w:rtl/>
        </w:rPr>
        <w:t>انبار</w:t>
      </w:r>
      <w:r w:rsidR="00A1011C" w:rsidRPr="00E265DC">
        <w:rPr>
          <w:rFonts w:ascii="BLotus"/>
        </w:rPr>
        <w:t xml:space="preserve"> </w:t>
      </w:r>
      <w:r w:rsidR="00A1011C" w:rsidRPr="00E265DC">
        <w:rPr>
          <w:rFonts w:ascii="BLotus" w:hint="cs"/>
          <w:rtl/>
        </w:rPr>
        <w:t>مسجد</w:t>
      </w:r>
      <w:r w:rsidR="00A1011C" w:rsidRPr="00E265DC">
        <w:rPr>
          <w:rFonts w:ascii="BLotus"/>
        </w:rPr>
        <w:t xml:space="preserve"> </w:t>
      </w:r>
      <w:r w:rsidR="00A1011C" w:rsidRPr="00E265DC">
        <w:rPr>
          <w:rFonts w:ascii="BLotus" w:hint="cs"/>
          <w:rtl/>
        </w:rPr>
        <w:t>جامع</w:t>
      </w:r>
      <w:r w:rsidR="00A1011C" w:rsidRPr="00E265DC">
        <w:rPr>
          <w:rFonts w:ascii="BLotus"/>
        </w:rPr>
        <w:t xml:space="preserve"> </w:t>
      </w:r>
      <w:r w:rsidR="00A1011C" w:rsidRPr="00E265DC">
        <w:rPr>
          <w:rFonts w:ascii="BLotus" w:hint="cs"/>
          <w:rtl/>
        </w:rPr>
        <w:t>يزد (878ه.ق)</w:t>
      </w:r>
      <w:r w:rsidR="00A1011C" w:rsidRPr="00E265DC">
        <w:rPr>
          <w:rFonts w:ascii="BLotus"/>
        </w:rPr>
        <w:t xml:space="preserve"> </w:t>
      </w:r>
      <w:r w:rsidR="00A1011C" w:rsidRPr="00E265DC">
        <w:rPr>
          <w:rFonts w:ascii="BLotus" w:hint="cs"/>
          <w:rtl/>
        </w:rPr>
        <w:t>و</w:t>
      </w:r>
      <w:r w:rsidR="00A1011C" w:rsidRPr="00E265DC">
        <w:rPr>
          <w:rFonts w:ascii="BLotus"/>
        </w:rPr>
        <w:t xml:space="preserve"> </w:t>
      </w:r>
      <w:r w:rsidR="00A1011C" w:rsidRPr="00E265DC">
        <w:rPr>
          <w:rFonts w:ascii="BLotus" w:hint="cs"/>
          <w:rtl/>
        </w:rPr>
        <w:t>آب</w:t>
      </w:r>
      <w:r w:rsidR="00A1011C" w:rsidRPr="00E265DC">
        <w:rPr>
          <w:rFonts w:ascii="BLotus"/>
        </w:rPr>
        <w:t xml:space="preserve"> </w:t>
      </w:r>
      <w:r w:rsidR="003A6A9E">
        <w:rPr>
          <w:rFonts w:ascii="BLotus" w:hint="cs"/>
          <w:rtl/>
        </w:rPr>
        <w:t>انبار</w:t>
      </w:r>
      <w:r w:rsidR="00A1011C" w:rsidRPr="00E265DC">
        <w:rPr>
          <w:rFonts w:ascii="BLotus"/>
        </w:rPr>
        <w:t xml:space="preserve"> </w:t>
      </w:r>
      <w:r w:rsidR="00A1011C" w:rsidRPr="00E265DC">
        <w:rPr>
          <w:rFonts w:ascii="BLotus" w:hint="cs"/>
          <w:rtl/>
        </w:rPr>
        <w:t>مسجد</w:t>
      </w:r>
      <w:r w:rsidR="00A1011C" w:rsidRPr="00E265DC">
        <w:rPr>
          <w:rFonts w:ascii="BLotus"/>
        </w:rPr>
        <w:t xml:space="preserve"> </w:t>
      </w:r>
      <w:r w:rsidR="00A1011C" w:rsidRPr="00E265DC">
        <w:rPr>
          <w:rFonts w:ascii="BLotus" w:hint="cs"/>
          <w:rtl/>
        </w:rPr>
        <w:t>كبیر</w:t>
      </w:r>
      <w:r w:rsidR="00A1011C" w:rsidRPr="00E265DC">
        <w:rPr>
          <w:rFonts w:ascii="BLotus"/>
        </w:rPr>
        <w:t xml:space="preserve"> </w:t>
      </w:r>
      <w:r w:rsidR="00A1011C" w:rsidRPr="00E265DC">
        <w:rPr>
          <w:rFonts w:ascii="BLotus" w:hint="cs"/>
          <w:rtl/>
        </w:rPr>
        <w:t>قزوين</w:t>
      </w:r>
      <w:r w:rsidR="00A1011C" w:rsidRPr="00E265DC">
        <w:rPr>
          <w:rFonts w:ascii="BLotus"/>
        </w:rPr>
        <w:t xml:space="preserve"> </w:t>
      </w:r>
      <w:r w:rsidR="00A1011C" w:rsidRPr="00E265DC">
        <w:rPr>
          <w:rFonts w:ascii="BLotus" w:hint="cs"/>
          <w:rtl/>
        </w:rPr>
        <w:t>(1093ه.ق) را نام برد(نیازی، 1386،ص196).</w:t>
      </w:r>
      <w:r w:rsidR="008F08B8">
        <w:rPr>
          <w:rFonts w:ascii="BLotus" w:hint="cs"/>
          <w:rtl/>
        </w:rPr>
        <w:t xml:space="preserve"> </w:t>
      </w:r>
      <w:r w:rsidR="00D35F01">
        <w:rPr>
          <w:rFonts w:ascii="BLotus" w:hint="cs"/>
          <w:rtl/>
        </w:rPr>
        <w:t xml:space="preserve">در سال 1390 در شهر بلقیس بقایای </w:t>
      </w:r>
      <w:r w:rsidR="007C005B">
        <w:rPr>
          <w:rFonts w:ascii="BLotus" w:hint="cs"/>
          <w:rtl/>
        </w:rPr>
        <w:t>دو آب</w:t>
      </w:r>
      <w:r w:rsidR="007C005B">
        <w:rPr>
          <w:rFonts w:ascii="BLotus" w:hint="cs"/>
          <w:rtl/>
        </w:rPr>
        <w:softHyphen/>
      </w:r>
      <w:r w:rsidR="003A6A9E">
        <w:rPr>
          <w:rFonts w:ascii="BLotus" w:hint="cs"/>
          <w:rtl/>
        </w:rPr>
        <w:t>انبار</w:t>
      </w:r>
      <w:r w:rsidR="007C005B">
        <w:rPr>
          <w:rFonts w:ascii="BLotus" w:hint="cs"/>
          <w:rtl/>
        </w:rPr>
        <w:t xml:space="preserve"> آجری کشف شده</w:t>
      </w:r>
      <w:r w:rsidR="007C005B">
        <w:rPr>
          <w:rFonts w:ascii="BLotus" w:hint="cs"/>
          <w:rtl/>
        </w:rPr>
        <w:softHyphen/>
        <w:t xml:space="preserve">است. یکی از این </w:t>
      </w:r>
      <w:r w:rsidR="00D35F01">
        <w:rPr>
          <w:rFonts w:ascii="BLotus" w:hint="cs"/>
          <w:rtl/>
        </w:rPr>
        <w:t>آب</w:t>
      </w:r>
      <w:r w:rsidR="00D35F01">
        <w:rPr>
          <w:rFonts w:ascii="BLotus" w:hint="cs"/>
          <w:rtl/>
        </w:rPr>
        <w:softHyphen/>
      </w:r>
      <w:r w:rsidR="003A6A9E">
        <w:rPr>
          <w:rFonts w:ascii="BLotus" w:hint="cs"/>
          <w:rtl/>
        </w:rPr>
        <w:t>انبار</w:t>
      </w:r>
      <w:r w:rsidR="007C005B">
        <w:rPr>
          <w:rFonts w:ascii="BLotus" w:hint="cs"/>
          <w:rtl/>
        </w:rPr>
        <w:t>ها</w:t>
      </w:r>
      <w:r w:rsidR="00D35F01">
        <w:rPr>
          <w:rFonts w:ascii="BLotus" w:hint="cs"/>
          <w:rtl/>
        </w:rPr>
        <w:t xml:space="preserve">ی آجری به قطر 25/4 </w:t>
      </w:r>
      <w:r w:rsidR="007C005B">
        <w:rPr>
          <w:rFonts w:ascii="BLotus" w:hint="cs"/>
          <w:rtl/>
        </w:rPr>
        <w:t>و عمق 4 متر می</w:t>
      </w:r>
      <w:r w:rsidR="007C005B">
        <w:rPr>
          <w:rFonts w:ascii="BLotus" w:hint="cs"/>
          <w:rtl/>
        </w:rPr>
        <w:softHyphen/>
        <w:t>باشد و</w:t>
      </w:r>
      <w:r w:rsidR="00D35F01">
        <w:rPr>
          <w:rFonts w:ascii="BLotus" w:hint="cs"/>
          <w:rtl/>
        </w:rPr>
        <w:t xml:space="preserve"> با شفته آهک و آجر ساخته شده</w:t>
      </w:r>
      <w:r w:rsidR="00D35F01">
        <w:rPr>
          <w:rFonts w:ascii="BLotus" w:hint="cs"/>
          <w:rtl/>
        </w:rPr>
        <w:softHyphen/>
        <w:t xml:space="preserve">است. </w:t>
      </w:r>
      <w:r w:rsidR="00D35F01" w:rsidRPr="00352504">
        <w:rPr>
          <w:rFonts w:ascii="BLotus"/>
          <w:rtl/>
        </w:rPr>
        <w:t>طبق یافته‌های</w:t>
      </w:r>
      <w:r w:rsidR="00D35F01" w:rsidRPr="00352504">
        <w:rPr>
          <w:rFonts w:ascii="Times New Roman" w:hAnsi="Times New Roman"/>
        </w:rPr>
        <w:t> </w:t>
      </w:r>
      <w:hyperlink r:id="rId103" w:tooltip="باستان شناختی (صفحه وجود ندارد)" w:history="1">
        <w:r w:rsidR="00D35F01" w:rsidRPr="00352504">
          <w:rPr>
            <w:rStyle w:val="Hyperlink"/>
            <w:rFonts w:ascii="BLotus"/>
            <w:color w:val="auto"/>
            <w:u w:val="none"/>
            <w:rtl/>
          </w:rPr>
          <w:t>باستان شناختی</w:t>
        </w:r>
      </w:hyperlink>
      <w:r w:rsidR="007C005B">
        <w:rPr>
          <w:rFonts w:ascii="Times New Roman" w:hAnsi="Times New Roman" w:hint="cs"/>
          <w:rtl/>
        </w:rPr>
        <w:t xml:space="preserve">، </w:t>
      </w:r>
      <w:r w:rsidR="00D35F01" w:rsidRPr="00352504">
        <w:rPr>
          <w:rFonts w:ascii="BLotus"/>
          <w:rtl/>
        </w:rPr>
        <w:t>قدیمی</w:t>
      </w:r>
      <w:r w:rsidR="007C005B">
        <w:rPr>
          <w:rFonts w:ascii="BLotus" w:hint="cs"/>
          <w:rtl/>
        </w:rPr>
        <w:softHyphen/>
      </w:r>
      <w:r w:rsidR="00D35F01" w:rsidRPr="00352504">
        <w:rPr>
          <w:rFonts w:ascii="BLotus"/>
          <w:rtl/>
        </w:rPr>
        <w:t>ترین استقرار</w:t>
      </w:r>
      <w:r w:rsidR="007C005B">
        <w:rPr>
          <w:rFonts w:ascii="BLotus" w:hint="cs"/>
          <w:rtl/>
        </w:rPr>
        <w:t>ی</w:t>
      </w:r>
      <w:r w:rsidR="00D35F01" w:rsidRPr="00352504">
        <w:rPr>
          <w:rFonts w:ascii="BLotus"/>
          <w:rtl/>
        </w:rPr>
        <w:t xml:space="preserve"> که تاکنون </w:t>
      </w:r>
      <w:r w:rsidR="007C005B" w:rsidRPr="00352504">
        <w:rPr>
          <w:rFonts w:ascii="BLotus"/>
          <w:rtl/>
        </w:rPr>
        <w:t xml:space="preserve">در این شهر تاریخی </w:t>
      </w:r>
      <w:r w:rsidR="00D35F01" w:rsidRPr="00352504">
        <w:rPr>
          <w:rFonts w:ascii="BLotus"/>
          <w:rtl/>
        </w:rPr>
        <w:t>شناسایی شده مربوط به اواخردوره</w:t>
      </w:r>
      <w:r w:rsidR="00D35F01" w:rsidRPr="00352504">
        <w:rPr>
          <w:rFonts w:ascii="Times New Roman" w:hAnsi="Times New Roman"/>
        </w:rPr>
        <w:t> </w:t>
      </w:r>
      <w:hyperlink r:id="rId104" w:tooltip="ساسانی" w:history="1">
        <w:r w:rsidR="00D35F01" w:rsidRPr="00352504">
          <w:rPr>
            <w:rStyle w:val="Hyperlink"/>
            <w:rFonts w:ascii="BLotus"/>
            <w:color w:val="auto"/>
            <w:u w:val="none"/>
            <w:rtl/>
          </w:rPr>
          <w:t>ساسانی</w:t>
        </w:r>
      </w:hyperlink>
      <w:r w:rsidR="007C005B">
        <w:rPr>
          <w:rFonts w:ascii="Times New Roman" w:hAnsi="Times New Roman" w:hint="cs"/>
          <w:rtl/>
        </w:rPr>
        <w:t>(</w:t>
      </w:r>
      <w:r w:rsidR="00D35F01" w:rsidRPr="00352504">
        <w:rPr>
          <w:rFonts w:ascii="BLotus"/>
          <w:rtl/>
        </w:rPr>
        <w:t>صدر اسلام</w:t>
      </w:r>
      <w:r w:rsidR="007C005B">
        <w:rPr>
          <w:rFonts w:ascii="BLotus" w:hint="cs"/>
          <w:rtl/>
        </w:rPr>
        <w:t>)</w:t>
      </w:r>
      <w:r w:rsidR="00D35F01" w:rsidRPr="00352504">
        <w:rPr>
          <w:rFonts w:ascii="BLotus"/>
          <w:rtl/>
        </w:rPr>
        <w:t xml:space="preserve"> </w:t>
      </w:r>
      <w:r w:rsidR="007C005B">
        <w:rPr>
          <w:rFonts w:ascii="BLotus" w:hint="cs"/>
          <w:rtl/>
        </w:rPr>
        <w:t>بوده</w:t>
      </w:r>
      <w:r w:rsidR="00D35F01" w:rsidRPr="00352504">
        <w:rPr>
          <w:rFonts w:ascii="BLotus"/>
          <w:rtl/>
        </w:rPr>
        <w:t xml:space="preserve"> و زندگی در آن تا پایان دوره</w:t>
      </w:r>
      <w:r w:rsidR="00D35F01" w:rsidRPr="00352504">
        <w:rPr>
          <w:rFonts w:ascii="Times New Roman" w:hAnsi="Times New Roman"/>
        </w:rPr>
        <w:t> </w:t>
      </w:r>
      <w:hyperlink r:id="rId105" w:tooltip="صفوی" w:history="1">
        <w:r w:rsidR="00D35F01" w:rsidRPr="00352504">
          <w:rPr>
            <w:rStyle w:val="Hyperlink"/>
            <w:rFonts w:ascii="BLotus"/>
            <w:color w:val="auto"/>
            <w:u w:val="none"/>
            <w:rtl/>
          </w:rPr>
          <w:t>صفوی</w:t>
        </w:r>
      </w:hyperlink>
      <w:r w:rsidR="00D35F01" w:rsidRPr="00352504">
        <w:rPr>
          <w:rFonts w:ascii="Times New Roman" w:hAnsi="Times New Roman"/>
        </w:rPr>
        <w:t> </w:t>
      </w:r>
      <w:r w:rsidR="00D35F01" w:rsidRPr="00352504">
        <w:rPr>
          <w:rFonts w:ascii="BLotus"/>
          <w:rtl/>
        </w:rPr>
        <w:t>به طور مداوم جریان داشته است</w:t>
      </w:r>
      <w:r w:rsidR="007C005B">
        <w:rPr>
          <w:rFonts w:ascii="BLotus" w:hint="cs"/>
          <w:rtl/>
        </w:rPr>
        <w:t>.</w:t>
      </w:r>
      <w:r w:rsidR="00D35F01" w:rsidRPr="00352504">
        <w:rPr>
          <w:rFonts w:ascii="BLotus"/>
          <w:rtl/>
        </w:rPr>
        <w:t xml:space="preserve"> بالاخره این شهردر اواخر دوران طهماسب دوم و ابتدای حکومت نادر یعنی در سال </w:t>
      </w:r>
      <w:r w:rsidR="00D35F01" w:rsidRPr="00352504">
        <w:rPr>
          <w:rFonts w:ascii="BLotus"/>
          <w:rtl/>
          <w:lang w:bidi="fa-IR"/>
        </w:rPr>
        <w:t>۱۱۳۱</w:t>
      </w:r>
      <w:r w:rsidR="00D35F01" w:rsidRPr="00352504">
        <w:rPr>
          <w:rFonts w:ascii="BLotus"/>
          <w:rtl/>
        </w:rPr>
        <w:t xml:space="preserve"> هـ. ق توسط افاغنه کاملاًویران و در هم کوبیده شد</w:t>
      </w:r>
      <w:r w:rsidR="00D35F01">
        <w:rPr>
          <w:rFonts w:ascii="BLotus" w:hint="cs"/>
          <w:rtl/>
        </w:rPr>
        <w:t xml:space="preserve">ه است. </w:t>
      </w:r>
      <w:r w:rsidR="007C005B" w:rsidRPr="00E265DC">
        <w:rPr>
          <w:color w:val="000000"/>
          <w:shd w:val="clear" w:color="auto" w:fill="FFFFFF"/>
          <w:rtl/>
        </w:rPr>
        <w:t xml:space="preserve">احداث آب </w:t>
      </w:r>
      <w:r w:rsidR="003A6A9E">
        <w:rPr>
          <w:color w:val="000000"/>
          <w:shd w:val="clear" w:color="auto" w:fill="FFFFFF"/>
          <w:rtl/>
        </w:rPr>
        <w:t>انبار</w:t>
      </w:r>
      <w:r w:rsidR="007C005B" w:rsidRPr="00E265DC">
        <w:rPr>
          <w:color w:val="000000"/>
          <w:shd w:val="clear" w:color="auto" w:fill="FFFFFF"/>
          <w:rtl/>
        </w:rPr>
        <w:t xml:space="preserve">ها </w:t>
      </w:r>
      <w:r w:rsidR="007C005B">
        <w:rPr>
          <w:rFonts w:hint="cs"/>
          <w:color w:val="000000"/>
          <w:shd w:val="clear" w:color="auto" w:fill="FFFFFF"/>
          <w:rtl/>
        </w:rPr>
        <w:t xml:space="preserve">در ایران </w:t>
      </w:r>
      <w:r w:rsidR="007C005B" w:rsidRPr="00E265DC">
        <w:rPr>
          <w:color w:val="000000"/>
          <w:shd w:val="clear" w:color="auto" w:fill="FFFFFF"/>
          <w:rtl/>
        </w:rPr>
        <w:t>تا حدود اوایل دهه 1330 هجری شمسی ادامه داشته و در سراسر نقاط کشور مورد استفاده قرار می</w:t>
      </w:r>
      <w:r w:rsidR="007C005B">
        <w:rPr>
          <w:rFonts w:hint="cs"/>
          <w:color w:val="000000"/>
          <w:shd w:val="clear" w:color="auto" w:fill="FFFFFF"/>
          <w:rtl/>
        </w:rPr>
        <w:softHyphen/>
      </w:r>
      <w:r w:rsidR="007C005B" w:rsidRPr="00E265DC">
        <w:rPr>
          <w:color w:val="000000"/>
          <w:shd w:val="clear" w:color="auto" w:fill="FFFFFF"/>
          <w:rtl/>
        </w:rPr>
        <w:t>گرفته است</w:t>
      </w:r>
      <w:r w:rsidR="007C005B" w:rsidRPr="00E265DC">
        <w:rPr>
          <w:rFonts w:hint="cs"/>
          <w:color w:val="000000"/>
          <w:shd w:val="clear" w:color="auto" w:fill="FFFFFF"/>
          <w:rtl/>
        </w:rPr>
        <w:t>.</w:t>
      </w:r>
    </w:p>
    <w:p w:rsidR="00144EB6" w:rsidRDefault="00D35F01" w:rsidP="00457267">
      <w:pPr>
        <w:ind w:firstLine="283"/>
        <w:jc w:val="both"/>
        <w:rPr>
          <w:rFonts w:ascii="BLotus"/>
        </w:rPr>
      </w:pPr>
      <w:r>
        <w:rPr>
          <w:rFonts w:ascii="BLotus" w:hint="cs"/>
          <w:rtl/>
        </w:rPr>
        <w:t>آ</w:t>
      </w:r>
      <w:r w:rsidR="008F08B8">
        <w:rPr>
          <w:rFonts w:ascii="BLotus" w:hint="cs"/>
          <w:rtl/>
        </w:rPr>
        <w:t>ب</w:t>
      </w:r>
      <w:r w:rsidR="008F08B8">
        <w:rPr>
          <w:rFonts w:ascii="BLotus" w:hint="cs"/>
          <w:rtl/>
        </w:rPr>
        <w:softHyphen/>
      </w:r>
      <w:r w:rsidR="003A6A9E">
        <w:rPr>
          <w:rFonts w:ascii="BLotus" w:hint="cs"/>
          <w:rtl/>
        </w:rPr>
        <w:t>انبار</w:t>
      </w:r>
      <w:r w:rsidR="008F08B8">
        <w:rPr>
          <w:rFonts w:ascii="BLotus" w:hint="cs"/>
          <w:rtl/>
        </w:rPr>
        <w:t xml:space="preserve">های کشورهای غربی </w:t>
      </w:r>
      <w:r w:rsidR="007C005B">
        <w:rPr>
          <w:rFonts w:ascii="BLotus" w:hint="cs"/>
          <w:rtl/>
        </w:rPr>
        <w:t>اغلب به صورت خانگی ساخته شده</w:t>
      </w:r>
      <w:r w:rsidR="007C005B">
        <w:rPr>
          <w:rFonts w:ascii="BLotus" w:hint="cs"/>
          <w:rtl/>
        </w:rPr>
        <w:softHyphen/>
        <w:t xml:space="preserve">اند و </w:t>
      </w:r>
      <w:r w:rsidR="008F08B8">
        <w:rPr>
          <w:rFonts w:ascii="BLotus" w:hint="cs"/>
          <w:rtl/>
        </w:rPr>
        <w:t>تماما متعلق به سده</w:t>
      </w:r>
      <w:r w:rsidR="008F08B8">
        <w:rPr>
          <w:rFonts w:ascii="BLotus" w:hint="cs"/>
          <w:rtl/>
        </w:rPr>
        <w:softHyphen/>
      </w:r>
      <w:r w:rsidR="007C005B">
        <w:rPr>
          <w:rFonts w:ascii="BLotus" w:hint="cs"/>
          <w:rtl/>
        </w:rPr>
        <w:t>های اخیر و بین</w:t>
      </w:r>
      <w:r w:rsidR="008F08B8">
        <w:rPr>
          <w:rFonts w:ascii="BLotus" w:hint="cs"/>
          <w:rtl/>
        </w:rPr>
        <w:t xml:space="preserve"> سال</w:t>
      </w:r>
      <w:r w:rsidR="008F08B8">
        <w:rPr>
          <w:rFonts w:ascii="BLotus" w:hint="cs"/>
          <w:rtl/>
        </w:rPr>
        <w:softHyphen/>
        <w:t xml:space="preserve">های 1800 </w:t>
      </w:r>
      <w:r w:rsidR="007C005B">
        <w:rPr>
          <w:rFonts w:ascii="BLotus" w:hint="cs"/>
          <w:rtl/>
        </w:rPr>
        <w:t>تا 1900</w:t>
      </w:r>
      <w:r w:rsidR="008F08B8">
        <w:rPr>
          <w:rFonts w:ascii="BLotus" w:hint="cs"/>
          <w:rtl/>
        </w:rPr>
        <w:t>میلادی می</w:t>
      </w:r>
      <w:r w:rsidR="008F08B8">
        <w:rPr>
          <w:rFonts w:ascii="BLotus" w:hint="cs"/>
          <w:rtl/>
        </w:rPr>
        <w:softHyphen/>
        <w:t xml:space="preserve">باشند. </w:t>
      </w:r>
      <w:r w:rsidR="007C005B">
        <w:rPr>
          <w:rFonts w:ascii="BLotus" w:hint="cs"/>
          <w:rtl/>
        </w:rPr>
        <w:t xml:space="preserve">البته مخازن آبی با مصارف عمومی در زیر کلیساهای ترکیه و در شهر اورشلیم وجود دارد که متعلق </w:t>
      </w:r>
      <w:r w:rsidR="008F08B8">
        <w:rPr>
          <w:rFonts w:ascii="BLotus" w:hint="cs"/>
          <w:rtl/>
        </w:rPr>
        <w:t xml:space="preserve">به </w:t>
      </w:r>
      <w:r w:rsidR="00B86443">
        <w:rPr>
          <w:rFonts w:ascii="BLotus" w:hint="cs"/>
          <w:rtl/>
        </w:rPr>
        <w:t>سده</w:t>
      </w:r>
      <w:r w:rsidR="00B86443">
        <w:rPr>
          <w:rFonts w:ascii="BLotus" w:hint="cs"/>
          <w:rtl/>
        </w:rPr>
        <w:softHyphen/>
        <w:t xml:space="preserve">های پیش از میلاد و </w:t>
      </w:r>
      <w:r w:rsidR="008F08B8">
        <w:rPr>
          <w:rFonts w:ascii="BLotus" w:hint="cs"/>
          <w:rtl/>
        </w:rPr>
        <w:t>دوران حکومتی یونان باستان می</w:t>
      </w:r>
      <w:r w:rsidR="008F08B8">
        <w:rPr>
          <w:rFonts w:ascii="BLotus" w:hint="cs"/>
          <w:rtl/>
        </w:rPr>
        <w:softHyphen/>
        <w:t>باش</w:t>
      </w:r>
      <w:r w:rsidR="007C005B">
        <w:rPr>
          <w:rFonts w:ascii="BLotus" w:hint="cs"/>
          <w:rtl/>
        </w:rPr>
        <w:t>ن</w:t>
      </w:r>
      <w:r w:rsidR="008F08B8">
        <w:rPr>
          <w:rFonts w:ascii="BLotus" w:hint="cs"/>
          <w:rtl/>
        </w:rPr>
        <w:t>د.</w:t>
      </w:r>
      <w:r w:rsidR="007C005B">
        <w:rPr>
          <w:rFonts w:ascii="BLotus" w:hint="cs"/>
          <w:rtl/>
        </w:rPr>
        <w:t xml:space="preserve"> </w:t>
      </w:r>
    </w:p>
    <w:p w:rsidR="005E070C" w:rsidRPr="00E265DC" w:rsidRDefault="005E070C" w:rsidP="00457267">
      <w:pPr>
        <w:ind w:firstLine="283"/>
        <w:jc w:val="both"/>
        <w:rPr>
          <w:rFonts w:ascii="BLotus"/>
          <w:rtl/>
        </w:rPr>
      </w:pPr>
    </w:p>
    <w:p w:rsidR="00F45E5F" w:rsidRDefault="00747A9D" w:rsidP="00BE3549">
      <w:pPr>
        <w:pStyle w:val="Heading1"/>
        <w:numPr>
          <w:ilvl w:val="1"/>
          <w:numId w:val="53"/>
        </w:numPr>
        <w:jc w:val="both"/>
        <w:rPr>
          <w:b w:val="0"/>
          <w:bCs w:val="0"/>
          <w:sz w:val="32"/>
          <w:szCs w:val="32"/>
        </w:rPr>
      </w:pPr>
      <w:bookmarkStart w:id="55" w:name="_Toc372154826"/>
      <w:r w:rsidRPr="005E070C">
        <w:rPr>
          <w:rFonts w:hint="cs"/>
          <w:b w:val="0"/>
          <w:bCs w:val="0"/>
          <w:sz w:val="32"/>
          <w:szCs w:val="32"/>
          <w:rtl/>
        </w:rPr>
        <w:lastRenderedPageBreak/>
        <w:t>معرفی آب</w:t>
      </w:r>
      <w:r w:rsidRPr="005E070C">
        <w:rPr>
          <w:rFonts w:hint="cs"/>
          <w:b w:val="0"/>
          <w:bCs w:val="0"/>
          <w:sz w:val="32"/>
          <w:szCs w:val="32"/>
          <w:rtl/>
        </w:rPr>
        <w:softHyphen/>
      </w:r>
      <w:r w:rsidR="003A6A9E" w:rsidRPr="005E070C">
        <w:rPr>
          <w:rFonts w:hint="cs"/>
          <w:b w:val="0"/>
          <w:bCs w:val="0"/>
          <w:sz w:val="32"/>
          <w:szCs w:val="32"/>
          <w:rtl/>
        </w:rPr>
        <w:t>انبار</w:t>
      </w:r>
      <w:r w:rsidRPr="005E070C">
        <w:rPr>
          <w:rFonts w:hint="cs"/>
          <w:b w:val="0"/>
          <w:bCs w:val="0"/>
          <w:sz w:val="32"/>
          <w:szCs w:val="32"/>
          <w:rtl/>
        </w:rPr>
        <w:t>های شهر لار</w:t>
      </w:r>
      <w:bookmarkEnd w:id="55"/>
    </w:p>
    <w:p w:rsidR="005E070C" w:rsidRPr="005E070C" w:rsidRDefault="005E070C" w:rsidP="005E070C">
      <w:pPr>
        <w:rPr>
          <w:rFonts w:asciiTheme="minorHAnsi" w:hAnsiTheme="minorHAnsi"/>
          <w:rtl/>
        </w:rPr>
      </w:pPr>
    </w:p>
    <w:p w:rsidR="00E1249F" w:rsidRDefault="00E1249F" w:rsidP="00457267">
      <w:pPr>
        <w:spacing w:before="240"/>
        <w:ind w:firstLine="283"/>
        <w:jc w:val="both"/>
        <w:rPr>
          <w:rFonts w:ascii="BLotus"/>
          <w:rtl/>
        </w:rPr>
      </w:pPr>
      <w:r w:rsidRPr="00E265DC">
        <w:rPr>
          <w:rFonts w:hint="cs"/>
          <w:rtl/>
        </w:rPr>
        <w:t xml:space="preserve">از </w:t>
      </w:r>
      <w:r w:rsidR="00142D40">
        <w:rPr>
          <w:rFonts w:hint="cs"/>
          <w:rtl/>
        </w:rPr>
        <w:t>آثار</w:t>
      </w:r>
      <w:r w:rsidRPr="00E265DC">
        <w:rPr>
          <w:rFonts w:hint="cs"/>
          <w:rtl/>
        </w:rPr>
        <w:t xml:space="preserve"> معماری لارستان در طول دوران پرشکوه هنر معماری ایران، آب</w:t>
      </w:r>
      <w:r w:rsidRPr="00E265DC">
        <w:rPr>
          <w:rFonts w:hint="cs"/>
          <w:rtl/>
        </w:rPr>
        <w:softHyphen/>
      </w:r>
      <w:r w:rsidR="003A6A9E">
        <w:rPr>
          <w:rFonts w:hint="cs"/>
          <w:rtl/>
        </w:rPr>
        <w:t>انبار</w:t>
      </w:r>
      <w:r w:rsidRPr="00E265DC">
        <w:rPr>
          <w:rFonts w:hint="cs"/>
          <w:rtl/>
        </w:rPr>
        <w:t>های آن است که به زیبایی تمام در جای جای این منطقه برخاک نشسته</w:t>
      </w:r>
      <w:r w:rsidRPr="00E265DC">
        <w:rPr>
          <w:rFonts w:hint="cs"/>
          <w:rtl/>
        </w:rPr>
        <w:softHyphen/>
        <w:t>اند و فراهم آورنده آبی گوارا برای ساکنین و رهگذران می</w:t>
      </w:r>
      <w:r w:rsidRPr="00E265DC">
        <w:rPr>
          <w:rFonts w:hint="cs"/>
          <w:rtl/>
        </w:rPr>
        <w:softHyphen/>
        <w:t>باشند.</w:t>
      </w:r>
      <w:r>
        <w:rPr>
          <w:rFonts w:hint="cs"/>
          <w:rtl/>
        </w:rPr>
        <w:t xml:space="preserve"> </w:t>
      </w:r>
      <w:r w:rsidRPr="00E265DC">
        <w:rPr>
          <w:rFonts w:ascii="Tahoma" w:eastAsia="Times New Roman" w:hAnsi="Tahoma"/>
          <w:rtl/>
        </w:rPr>
        <w:t>آب</w:t>
      </w:r>
      <w:r w:rsidRPr="00E265DC">
        <w:rPr>
          <w:rFonts w:ascii="Tahoma" w:eastAsia="Times New Roman" w:hAnsi="Tahoma"/>
        </w:rPr>
        <w:softHyphen/>
      </w:r>
      <w:r w:rsidR="003A6A9E">
        <w:rPr>
          <w:rFonts w:ascii="Tahoma" w:eastAsia="Times New Roman" w:hAnsi="Tahoma"/>
          <w:rtl/>
        </w:rPr>
        <w:t>انبار</w:t>
      </w:r>
      <w:r w:rsidRPr="00E265DC">
        <w:rPr>
          <w:rFonts w:ascii="Tahoma" w:eastAsia="Times New Roman" w:hAnsi="Tahoma"/>
          <w:rtl/>
        </w:rPr>
        <w:t xml:space="preserve"> يكي از شاهكارهاي بزرگ منطقه جنوب </w:t>
      </w:r>
      <w:r w:rsidRPr="00E265DC">
        <w:rPr>
          <w:rFonts w:ascii="Tahoma" w:eastAsia="Times New Roman" w:hAnsi="Tahoma" w:hint="cs"/>
          <w:rtl/>
        </w:rPr>
        <w:t xml:space="preserve">و اوج تجلی معماری گنبدی </w:t>
      </w:r>
      <w:r w:rsidRPr="00E265DC">
        <w:rPr>
          <w:rFonts w:ascii="Tahoma" w:eastAsia="Times New Roman" w:hAnsi="Tahoma"/>
          <w:rtl/>
        </w:rPr>
        <w:t>در ايران مي</w:t>
      </w:r>
      <w:r w:rsidRPr="00E265DC">
        <w:rPr>
          <w:rFonts w:ascii="Tahoma" w:eastAsia="Times New Roman" w:hAnsi="Tahoma" w:hint="cs"/>
          <w:rtl/>
        </w:rPr>
        <w:softHyphen/>
      </w:r>
      <w:r w:rsidRPr="00E265DC">
        <w:rPr>
          <w:rFonts w:ascii="Tahoma" w:eastAsia="Times New Roman" w:hAnsi="Tahoma"/>
          <w:rtl/>
        </w:rPr>
        <w:t>باشد. به عقيده</w:t>
      </w:r>
      <w:r w:rsidRPr="00E265DC">
        <w:rPr>
          <w:rFonts w:ascii="Tahoma" w:eastAsia="Times New Roman" w:hAnsi="Tahoma" w:hint="cs"/>
          <w:rtl/>
        </w:rPr>
        <w:softHyphen/>
      </w:r>
      <w:r w:rsidRPr="00E265DC">
        <w:rPr>
          <w:rFonts w:ascii="Tahoma" w:eastAsia="Times New Roman" w:hAnsi="Tahoma"/>
          <w:rtl/>
        </w:rPr>
        <w:t>ي پرفسور جونس، معماران لارستاني توانسته</w:t>
      </w:r>
      <w:r w:rsidRPr="00E265DC">
        <w:rPr>
          <w:rFonts w:ascii="Tahoma" w:eastAsia="Times New Roman" w:hAnsi="Tahoma" w:hint="cs"/>
          <w:rtl/>
        </w:rPr>
        <w:softHyphen/>
      </w:r>
      <w:r w:rsidRPr="00E265DC">
        <w:rPr>
          <w:rFonts w:ascii="Tahoma" w:eastAsia="Times New Roman" w:hAnsi="Tahoma"/>
          <w:rtl/>
        </w:rPr>
        <w:t>اند از</w:t>
      </w:r>
      <w:r w:rsidRPr="00E265DC">
        <w:rPr>
          <w:rFonts w:ascii="Tahoma" w:eastAsia="Times New Roman" w:hAnsi="Tahoma"/>
        </w:rPr>
        <w:t xml:space="preserve"> </w:t>
      </w:r>
      <w:r w:rsidRPr="00E265DC">
        <w:rPr>
          <w:rFonts w:ascii="Tahoma" w:eastAsia="Times New Roman" w:hAnsi="Tahoma"/>
          <w:rtl/>
        </w:rPr>
        <w:t>آب باران بصورت بهينه استفاده كنند</w:t>
      </w:r>
      <w:r w:rsidRPr="00E265DC">
        <w:rPr>
          <w:rFonts w:ascii="Tahoma" w:eastAsia="Times New Roman" w:hAnsi="Tahoma" w:hint="cs"/>
          <w:rtl/>
        </w:rPr>
        <w:t xml:space="preserve">. </w:t>
      </w:r>
      <w:r w:rsidRPr="00E265DC">
        <w:rPr>
          <w:rFonts w:ascii="Tahoma" w:eastAsia="Times New Roman" w:hAnsi="Tahoma"/>
          <w:rtl/>
        </w:rPr>
        <w:t xml:space="preserve">در </w:t>
      </w:r>
      <w:r w:rsidRPr="00E265DC">
        <w:rPr>
          <w:rFonts w:ascii="Tahoma" w:eastAsia="Times New Roman" w:hAnsi="Tahoma" w:hint="cs"/>
          <w:rtl/>
        </w:rPr>
        <w:t>مناطق جنوبی همانند</w:t>
      </w:r>
      <w:r w:rsidRPr="00E265DC">
        <w:rPr>
          <w:rFonts w:ascii="Tahoma" w:eastAsia="Times New Roman" w:hAnsi="Tahoma"/>
          <w:rtl/>
        </w:rPr>
        <w:t xml:space="preserve"> لارستان </w:t>
      </w:r>
      <w:r w:rsidRPr="00E265DC">
        <w:rPr>
          <w:rFonts w:ascii="Tahoma" w:eastAsia="Times New Roman" w:hAnsi="Tahoma" w:hint="cs"/>
          <w:rtl/>
        </w:rPr>
        <w:t>بدلیل</w:t>
      </w:r>
      <w:r w:rsidRPr="00E265DC">
        <w:rPr>
          <w:rFonts w:ascii="Tahoma" w:eastAsia="Times New Roman" w:hAnsi="Tahoma"/>
          <w:rtl/>
        </w:rPr>
        <w:t xml:space="preserve"> كم آبي هر كجا كه آب</w:t>
      </w:r>
      <w:r w:rsidRPr="00E265DC">
        <w:rPr>
          <w:rFonts w:ascii="Tahoma" w:eastAsia="Times New Roman" w:hAnsi="Tahoma" w:hint="cs"/>
          <w:rtl/>
        </w:rPr>
        <w:softHyphen/>
      </w:r>
      <w:r w:rsidR="003A6A9E">
        <w:rPr>
          <w:rFonts w:ascii="Tahoma" w:eastAsia="Times New Roman" w:hAnsi="Tahoma"/>
          <w:rtl/>
        </w:rPr>
        <w:t>انبار</w:t>
      </w:r>
      <w:r w:rsidRPr="00E265DC">
        <w:rPr>
          <w:rFonts w:ascii="Tahoma" w:eastAsia="Times New Roman" w:hAnsi="Tahoma" w:hint="cs"/>
          <w:rtl/>
        </w:rPr>
        <w:t>ی ساخته می</w:t>
      </w:r>
      <w:r w:rsidRPr="00E265DC">
        <w:rPr>
          <w:rFonts w:ascii="Tahoma" w:eastAsia="Times New Roman" w:hAnsi="Tahoma" w:hint="cs"/>
          <w:rtl/>
        </w:rPr>
        <w:softHyphen/>
        <w:t>شد،</w:t>
      </w:r>
      <w:r w:rsidRPr="00E265DC">
        <w:rPr>
          <w:rFonts w:ascii="Tahoma" w:eastAsia="Times New Roman" w:hAnsi="Tahoma"/>
          <w:rtl/>
        </w:rPr>
        <w:t xml:space="preserve"> اطراف آن خانه</w:t>
      </w:r>
      <w:r w:rsidRPr="00E265DC">
        <w:rPr>
          <w:rFonts w:ascii="Tahoma" w:eastAsia="Times New Roman" w:hAnsi="Tahoma" w:hint="cs"/>
          <w:rtl/>
        </w:rPr>
        <w:softHyphen/>
        <w:t>ها</w:t>
      </w:r>
      <w:r w:rsidRPr="00E265DC">
        <w:rPr>
          <w:rFonts w:ascii="Tahoma" w:eastAsia="Times New Roman" w:hAnsi="Tahoma"/>
          <w:rtl/>
        </w:rPr>
        <w:t xml:space="preserve"> </w:t>
      </w:r>
      <w:r w:rsidRPr="00E265DC">
        <w:rPr>
          <w:rFonts w:ascii="Tahoma" w:eastAsia="Times New Roman" w:hAnsi="Tahoma" w:hint="cs"/>
          <w:rtl/>
        </w:rPr>
        <w:t>شکل می</w:t>
      </w:r>
      <w:r w:rsidRPr="00E265DC">
        <w:rPr>
          <w:rFonts w:ascii="Tahoma" w:eastAsia="Times New Roman" w:hAnsi="Tahoma" w:hint="cs"/>
          <w:rtl/>
        </w:rPr>
        <w:softHyphen/>
        <w:t>گرفتند،</w:t>
      </w:r>
      <w:r w:rsidRPr="00E265DC">
        <w:rPr>
          <w:rFonts w:ascii="Tahoma" w:eastAsia="Times New Roman" w:hAnsi="Tahoma"/>
          <w:rtl/>
        </w:rPr>
        <w:t xml:space="preserve"> اين خانه ها </w:t>
      </w:r>
      <w:r w:rsidRPr="00E265DC">
        <w:rPr>
          <w:rFonts w:ascii="Tahoma" w:eastAsia="Times New Roman" w:hAnsi="Tahoma" w:hint="cs"/>
          <w:rtl/>
        </w:rPr>
        <w:t>گسترش می</w:t>
      </w:r>
      <w:r w:rsidRPr="00E265DC">
        <w:rPr>
          <w:rFonts w:ascii="Tahoma" w:eastAsia="Times New Roman" w:hAnsi="Tahoma" w:hint="cs"/>
          <w:rtl/>
        </w:rPr>
        <w:softHyphen/>
        <w:t>یافتند</w:t>
      </w:r>
      <w:r w:rsidRPr="00E265DC">
        <w:rPr>
          <w:rFonts w:ascii="Tahoma" w:eastAsia="Times New Roman" w:hAnsi="Tahoma"/>
          <w:rtl/>
        </w:rPr>
        <w:t xml:space="preserve"> و </w:t>
      </w:r>
      <w:r w:rsidRPr="00E265DC">
        <w:rPr>
          <w:rFonts w:ascii="Tahoma" w:eastAsia="Times New Roman" w:hAnsi="Tahoma" w:hint="cs"/>
          <w:rtl/>
        </w:rPr>
        <w:t xml:space="preserve">محلات را </w:t>
      </w:r>
      <w:r w:rsidRPr="00E265DC">
        <w:rPr>
          <w:rFonts w:ascii="Tahoma" w:eastAsia="Times New Roman" w:hAnsi="Tahoma"/>
          <w:rtl/>
        </w:rPr>
        <w:t>تشكيل مي</w:t>
      </w:r>
      <w:r w:rsidRPr="00E265DC">
        <w:rPr>
          <w:rFonts w:ascii="Tahoma" w:eastAsia="Times New Roman" w:hAnsi="Tahoma" w:hint="cs"/>
          <w:rtl/>
        </w:rPr>
        <w:softHyphen/>
      </w:r>
      <w:r w:rsidRPr="00E265DC">
        <w:rPr>
          <w:rFonts w:ascii="Tahoma" w:eastAsia="Times New Roman" w:hAnsi="Tahoma"/>
          <w:rtl/>
        </w:rPr>
        <w:t>دا</w:t>
      </w:r>
      <w:r w:rsidRPr="00E265DC">
        <w:rPr>
          <w:rFonts w:ascii="Tahoma" w:eastAsia="Times New Roman" w:hAnsi="Tahoma" w:hint="cs"/>
          <w:rtl/>
        </w:rPr>
        <w:t>ن</w:t>
      </w:r>
      <w:r w:rsidRPr="00E265DC">
        <w:rPr>
          <w:rFonts w:ascii="Tahoma" w:eastAsia="Times New Roman" w:hAnsi="Tahoma"/>
          <w:rtl/>
        </w:rPr>
        <w:t>د</w:t>
      </w:r>
      <w:r w:rsidRPr="00E265DC">
        <w:rPr>
          <w:rFonts w:ascii="Tahoma" w:eastAsia="Times New Roman" w:hAnsi="Tahoma" w:hint="cs"/>
          <w:rtl/>
        </w:rPr>
        <w:t xml:space="preserve">. معمولا </w:t>
      </w:r>
      <w:r w:rsidRPr="00E265DC">
        <w:rPr>
          <w:rFonts w:ascii="Tahoma" w:eastAsia="Times New Roman" w:hAnsi="Tahoma"/>
          <w:rtl/>
        </w:rPr>
        <w:t xml:space="preserve">هر آب </w:t>
      </w:r>
      <w:r w:rsidR="003A6A9E">
        <w:rPr>
          <w:rFonts w:ascii="Tahoma" w:eastAsia="Times New Roman" w:hAnsi="Tahoma"/>
          <w:rtl/>
        </w:rPr>
        <w:t>انبار</w:t>
      </w:r>
      <w:r w:rsidRPr="00E265DC">
        <w:rPr>
          <w:rFonts w:ascii="Tahoma" w:eastAsia="Times New Roman" w:hAnsi="Tahoma" w:hint="cs"/>
          <w:rtl/>
        </w:rPr>
        <w:t>(که در زبان محلی برکه نامیده می</w:t>
      </w:r>
      <w:r w:rsidRPr="00E265DC">
        <w:rPr>
          <w:rFonts w:ascii="Tahoma" w:eastAsia="Times New Roman" w:hAnsi="Tahoma" w:hint="cs"/>
          <w:rtl/>
        </w:rPr>
        <w:softHyphen/>
        <w:t>شود)</w:t>
      </w:r>
      <w:r w:rsidRPr="00E265DC">
        <w:rPr>
          <w:rFonts w:ascii="Tahoma" w:eastAsia="Times New Roman" w:hAnsi="Tahoma"/>
          <w:rtl/>
        </w:rPr>
        <w:t xml:space="preserve"> را به نام </w:t>
      </w:r>
      <w:r w:rsidRPr="00E265DC">
        <w:rPr>
          <w:rFonts w:ascii="Tahoma" w:eastAsia="Times New Roman" w:hAnsi="Tahoma" w:hint="cs"/>
          <w:rtl/>
        </w:rPr>
        <w:t>محله</w:t>
      </w:r>
      <w:r w:rsidRPr="00E265DC">
        <w:rPr>
          <w:rFonts w:ascii="Tahoma" w:eastAsia="Times New Roman" w:hAnsi="Tahoma" w:hint="cs"/>
          <w:rtl/>
        </w:rPr>
        <w:softHyphen/>
        <w:t>ای که در آن واقع گردیده</w:t>
      </w:r>
      <w:r w:rsidRPr="00E265DC">
        <w:rPr>
          <w:rFonts w:ascii="Tahoma" w:eastAsia="Times New Roman" w:hAnsi="Tahoma" w:hint="cs"/>
          <w:rtl/>
        </w:rPr>
        <w:softHyphen/>
        <w:t>بود، می</w:t>
      </w:r>
      <w:r w:rsidRPr="00E265DC">
        <w:rPr>
          <w:rFonts w:ascii="Tahoma" w:eastAsia="Times New Roman" w:hAnsi="Tahoma" w:hint="cs"/>
          <w:rtl/>
        </w:rPr>
        <w:softHyphen/>
        <w:t xml:space="preserve">شناختند، </w:t>
      </w:r>
      <w:r w:rsidRPr="00E265DC">
        <w:rPr>
          <w:rFonts w:ascii="Tahoma" w:eastAsia="Times New Roman" w:hAnsi="Tahoma"/>
          <w:rtl/>
        </w:rPr>
        <w:t>مثلاً</w:t>
      </w:r>
      <w:r w:rsidRPr="00E265DC">
        <w:rPr>
          <w:rFonts w:ascii="Tahoma" w:eastAsia="Times New Roman" w:hAnsi="Tahoma" w:hint="cs"/>
          <w:rtl/>
        </w:rPr>
        <w:t xml:space="preserve"> برکه</w:t>
      </w:r>
      <w:r w:rsidRPr="00E265DC">
        <w:rPr>
          <w:rFonts w:ascii="Tahoma" w:eastAsia="Times New Roman" w:hAnsi="Tahoma"/>
          <w:rtl/>
        </w:rPr>
        <w:t xml:space="preserve"> آقا واقع در محله آقا مي</w:t>
      </w:r>
      <w:r w:rsidRPr="00E265DC">
        <w:rPr>
          <w:rFonts w:ascii="Tahoma" w:eastAsia="Times New Roman" w:hAnsi="Tahoma" w:hint="cs"/>
          <w:rtl/>
        </w:rPr>
        <w:softHyphen/>
      </w:r>
      <w:r w:rsidRPr="00E265DC">
        <w:rPr>
          <w:rFonts w:ascii="Tahoma" w:eastAsia="Times New Roman" w:hAnsi="Tahoma"/>
          <w:rtl/>
        </w:rPr>
        <w:t>باشد</w:t>
      </w:r>
      <w:r w:rsidRPr="00E265DC">
        <w:rPr>
          <w:rFonts w:ascii="Tahoma" w:eastAsia="Times New Roman" w:hAnsi="Tahoma" w:hint="cs"/>
          <w:rtl/>
        </w:rPr>
        <w:t>. در موارد محدودی نیز آب</w:t>
      </w:r>
      <w:r w:rsidRPr="00E265DC">
        <w:rPr>
          <w:rFonts w:ascii="Tahoma" w:eastAsia="Times New Roman" w:hAnsi="Tahoma" w:hint="cs"/>
          <w:rtl/>
        </w:rPr>
        <w:softHyphen/>
      </w:r>
      <w:r w:rsidR="003A6A9E">
        <w:rPr>
          <w:rFonts w:ascii="Tahoma" w:eastAsia="Times New Roman" w:hAnsi="Tahoma" w:hint="cs"/>
          <w:rtl/>
        </w:rPr>
        <w:t>انبار</w:t>
      </w:r>
      <w:r w:rsidRPr="00E265DC">
        <w:rPr>
          <w:rFonts w:ascii="Tahoma" w:eastAsia="Times New Roman" w:hAnsi="Tahoma" w:hint="cs"/>
          <w:rtl/>
        </w:rPr>
        <w:t xml:space="preserve"> به نام سازنده آن شهرت می</w:t>
      </w:r>
      <w:r w:rsidRPr="00E265DC">
        <w:rPr>
          <w:rFonts w:ascii="Tahoma" w:eastAsia="Times New Roman" w:hAnsi="Tahoma" w:hint="cs"/>
          <w:rtl/>
        </w:rPr>
        <w:softHyphen/>
        <w:t>یافته است.</w:t>
      </w:r>
      <w:r>
        <w:rPr>
          <w:rFonts w:ascii="Tahoma" w:eastAsia="Times New Roman" w:hAnsi="Tahoma" w:hint="cs"/>
          <w:rtl/>
        </w:rPr>
        <w:t xml:space="preserve"> </w:t>
      </w:r>
      <w:r>
        <w:rPr>
          <w:rFonts w:hint="cs"/>
          <w:rtl/>
        </w:rPr>
        <w:t>با توجه به این که شهرستان لار</w:t>
      </w:r>
      <w:r w:rsidRPr="00E265DC">
        <w:rPr>
          <w:rFonts w:hint="cs"/>
          <w:rtl/>
        </w:rPr>
        <w:t xml:space="preserve"> دارای آب و هوای گرم و خشک می</w:t>
      </w:r>
      <w:r w:rsidRPr="00E265DC">
        <w:rPr>
          <w:rFonts w:hint="cs"/>
          <w:rtl/>
        </w:rPr>
        <w:softHyphen/>
        <w:t>باشد و میزان بارندگی سالانه نیز در آن بسیار کم بوده</w:t>
      </w:r>
      <w:r w:rsidRPr="00E265DC">
        <w:rPr>
          <w:rFonts w:hint="cs"/>
          <w:rtl/>
        </w:rPr>
        <w:softHyphen/>
        <w:t>است، بنابراین این بناهای معماری نقش مهمی در فراهم آوردن شرایط زندگی مناسب برای ساکنین منطقه بازی می</w:t>
      </w:r>
      <w:r w:rsidRPr="00E265DC">
        <w:rPr>
          <w:rFonts w:hint="cs"/>
          <w:rtl/>
        </w:rPr>
        <w:softHyphen/>
        <w:t>کرده</w:t>
      </w:r>
      <w:r w:rsidRPr="00E265DC">
        <w:rPr>
          <w:rFonts w:hint="cs"/>
          <w:rtl/>
        </w:rPr>
        <w:softHyphen/>
        <w:t>اند. از آنجا که آب لوله کشی شهر لار و اکثر شهرها و روستاهای اطراف آن قابل شرب نمی</w:t>
      </w:r>
      <w:r w:rsidRPr="00E265DC">
        <w:rPr>
          <w:rFonts w:hint="cs"/>
          <w:rtl/>
        </w:rPr>
        <w:softHyphen/>
        <w:t xml:space="preserve">باشد، </w:t>
      </w:r>
      <w:r>
        <w:rPr>
          <w:rFonts w:hint="cs"/>
          <w:rtl/>
        </w:rPr>
        <w:t>تعدادی از</w:t>
      </w:r>
      <w:r w:rsidRPr="00E265DC">
        <w:rPr>
          <w:rFonts w:hint="cs"/>
          <w:rtl/>
        </w:rPr>
        <w:t xml:space="preserve"> آب</w:t>
      </w:r>
      <w:r w:rsidRPr="00E265DC">
        <w:rPr>
          <w:rFonts w:hint="cs"/>
          <w:rtl/>
        </w:rPr>
        <w:softHyphen/>
      </w:r>
      <w:r w:rsidR="003A6A9E">
        <w:rPr>
          <w:rFonts w:hint="cs"/>
          <w:rtl/>
        </w:rPr>
        <w:t>انبار</w:t>
      </w:r>
      <w:r w:rsidRPr="00E265DC">
        <w:rPr>
          <w:rFonts w:hint="cs"/>
          <w:rtl/>
        </w:rPr>
        <w:t>های شهری که در محله</w:t>
      </w:r>
      <w:r w:rsidRPr="00E265DC">
        <w:rPr>
          <w:rFonts w:hint="cs"/>
          <w:rtl/>
        </w:rPr>
        <w:softHyphen/>
        <w:t>ها قرار دارند، کماکان مورد استفاده هستند؛ به ویژه در شهرقدیم لار این موضوع به وفور مشاهده می</w:t>
      </w:r>
      <w:r w:rsidRPr="00E265DC">
        <w:rPr>
          <w:rFonts w:hint="cs"/>
          <w:rtl/>
        </w:rPr>
        <w:softHyphen/>
        <w:t>شود. از آنجا که به دلیل تغییر بافت محلات و همچنین آسفالت خیابان</w:t>
      </w:r>
      <w:r w:rsidRPr="00E265DC">
        <w:rPr>
          <w:rFonts w:hint="cs"/>
          <w:rtl/>
        </w:rPr>
        <w:softHyphen/>
        <w:t>ها آبرو و ممر اکثر آب</w:t>
      </w:r>
      <w:r w:rsidRPr="00E265DC">
        <w:rPr>
          <w:rFonts w:hint="cs"/>
          <w:rtl/>
        </w:rPr>
        <w:softHyphen/>
      </w:r>
      <w:r w:rsidR="003A6A9E">
        <w:rPr>
          <w:rFonts w:hint="cs"/>
          <w:rtl/>
        </w:rPr>
        <w:t>انبار</w:t>
      </w:r>
      <w:r w:rsidRPr="00E265DC">
        <w:rPr>
          <w:rFonts w:hint="cs"/>
          <w:rtl/>
        </w:rPr>
        <w:t>ها بسته شده</w:t>
      </w:r>
      <w:r w:rsidRPr="00E265DC">
        <w:rPr>
          <w:rFonts w:hint="cs"/>
          <w:rtl/>
        </w:rPr>
        <w:softHyphen/>
        <w:t>است، بنابراین عملیات آبگیری آنها اغلب به صورت دستی صورت می</w:t>
      </w:r>
      <w:r w:rsidRPr="00E265DC">
        <w:rPr>
          <w:rFonts w:hint="cs"/>
          <w:rtl/>
        </w:rPr>
        <w:softHyphen/>
        <w:t>گیرد. نحوه برداشت آب نیز نسبت به گذشته تغییر یافته است، چراکه جهت تامین امنیت و جلوگیری از غرق شدن کودکان همچنین جهت ممانعت از ورود اشیا خارجی به آب دهانه</w:t>
      </w:r>
      <w:r w:rsidRPr="00E265DC">
        <w:rPr>
          <w:rtl/>
        </w:rPr>
        <w:softHyphen/>
      </w:r>
      <w:r w:rsidRPr="00E265DC">
        <w:rPr>
          <w:rFonts w:hint="cs"/>
          <w:rtl/>
        </w:rPr>
        <w:t>های ورودی با درب</w:t>
      </w:r>
      <w:r w:rsidRPr="00E265DC">
        <w:rPr>
          <w:rFonts w:hint="cs"/>
          <w:rtl/>
        </w:rPr>
        <w:softHyphen/>
        <w:t>های فلزی مسدود گردیده</w:t>
      </w:r>
      <w:r w:rsidRPr="00E265DC">
        <w:rPr>
          <w:rFonts w:hint="cs"/>
          <w:rtl/>
        </w:rPr>
        <w:softHyphen/>
        <w:t>اند. امروزه مخازنی در کنار آب</w:t>
      </w:r>
      <w:r w:rsidRPr="00E265DC">
        <w:rPr>
          <w:rFonts w:hint="cs"/>
          <w:rtl/>
        </w:rPr>
        <w:softHyphen/>
      </w:r>
      <w:r w:rsidR="003A6A9E">
        <w:rPr>
          <w:rFonts w:hint="cs"/>
          <w:rtl/>
        </w:rPr>
        <w:t>انبار</w:t>
      </w:r>
      <w:r w:rsidRPr="00E265DC">
        <w:rPr>
          <w:rFonts w:hint="cs"/>
          <w:rtl/>
        </w:rPr>
        <w:t>ها نصب گردیده</w:t>
      </w:r>
      <w:r w:rsidRPr="00E265DC">
        <w:rPr>
          <w:rFonts w:hint="cs"/>
          <w:rtl/>
        </w:rPr>
        <w:softHyphen/>
        <w:t>است که به کمک پمپاژ آب برکه پر می</w:t>
      </w:r>
      <w:r w:rsidRPr="00E265DC">
        <w:rPr>
          <w:vertAlign w:val="subscript"/>
          <w:rtl/>
        </w:rPr>
        <w:softHyphen/>
      </w:r>
      <w:r w:rsidRPr="00E265DC">
        <w:rPr>
          <w:rFonts w:hint="cs"/>
          <w:rtl/>
        </w:rPr>
        <w:t>شوند، برداشت آب از شیر تعبیه شده در این مخازن صورت می</w:t>
      </w:r>
      <w:r w:rsidRPr="00E265DC">
        <w:rPr>
          <w:rFonts w:hint="cs"/>
          <w:rtl/>
        </w:rPr>
        <w:softHyphen/>
        <w:t>گیرد.</w:t>
      </w:r>
      <w:r>
        <w:rPr>
          <w:rFonts w:hint="cs"/>
          <w:rtl/>
        </w:rPr>
        <w:t xml:space="preserve"> </w:t>
      </w:r>
    </w:p>
    <w:p w:rsidR="00E1249F" w:rsidRDefault="00E1249F" w:rsidP="00457267">
      <w:pPr>
        <w:ind w:firstLine="283"/>
        <w:jc w:val="both"/>
        <w:rPr>
          <w:rFonts w:ascii="BLotus"/>
        </w:rPr>
      </w:pPr>
      <w:r w:rsidRPr="00E265DC">
        <w:rPr>
          <w:rFonts w:hint="cs"/>
          <w:rtl/>
          <w:lang w:bidi="fa-IR"/>
        </w:rPr>
        <w:t>در نگاه اول به دلیل محدودیت عناصر معماری آب</w:t>
      </w:r>
      <w:r w:rsidRPr="00E265DC">
        <w:rPr>
          <w:rFonts w:hint="cs"/>
          <w:rtl/>
          <w:lang w:bidi="fa-IR"/>
        </w:rPr>
        <w:softHyphen/>
      </w:r>
      <w:r w:rsidR="003A6A9E">
        <w:rPr>
          <w:rFonts w:hint="cs"/>
          <w:rtl/>
          <w:lang w:bidi="fa-IR"/>
        </w:rPr>
        <w:t>انبار</w:t>
      </w:r>
      <w:r w:rsidRPr="00E265DC">
        <w:rPr>
          <w:rFonts w:hint="cs"/>
          <w:rtl/>
          <w:lang w:bidi="fa-IR"/>
        </w:rPr>
        <w:t>ها و همچنین ساخت عناصر اصلی آن در زیر زمین ، تجزیه و تحلیل، بررسی و مقایسه</w:t>
      </w:r>
      <w:r w:rsidRPr="00E265DC">
        <w:rPr>
          <w:rFonts w:hint="cs"/>
          <w:rtl/>
          <w:lang w:bidi="fa-IR"/>
        </w:rPr>
        <w:softHyphen/>
        <w:t>ی آنها کاری مشکل به نظر می</w:t>
      </w:r>
      <w:r w:rsidRPr="00E265DC">
        <w:rPr>
          <w:rFonts w:hint="cs"/>
          <w:rtl/>
          <w:lang w:bidi="fa-IR"/>
        </w:rPr>
        <w:softHyphen/>
        <w:t xml:space="preserve">رسد. این نحوه تفکر به دلیل عدم شناخت </w:t>
      </w:r>
      <w:r w:rsidRPr="00E265DC">
        <w:rPr>
          <w:rFonts w:hint="cs"/>
          <w:rtl/>
          <w:lang w:bidi="fa-IR"/>
        </w:rPr>
        <w:lastRenderedPageBreak/>
        <w:t>گونه</w:t>
      </w:r>
      <w:r w:rsidRPr="00E265DC">
        <w:rPr>
          <w:rFonts w:hint="cs"/>
          <w:rtl/>
          <w:lang w:bidi="fa-IR"/>
        </w:rPr>
        <w:softHyphen/>
        <w:t>های مختلف آب</w:t>
      </w:r>
      <w:r w:rsidRPr="00E265DC">
        <w:rPr>
          <w:rFonts w:hint="cs"/>
          <w:rtl/>
          <w:lang w:bidi="fa-IR"/>
        </w:rPr>
        <w:softHyphen/>
      </w:r>
      <w:r w:rsidR="003A6A9E">
        <w:rPr>
          <w:rFonts w:hint="cs"/>
          <w:rtl/>
          <w:lang w:bidi="fa-IR"/>
        </w:rPr>
        <w:t>انبار</w:t>
      </w:r>
      <w:r w:rsidRPr="00E265DC">
        <w:rPr>
          <w:rFonts w:hint="cs"/>
          <w:rtl/>
          <w:lang w:bidi="fa-IR"/>
        </w:rPr>
        <w:t xml:space="preserve"> حاصل می</w:t>
      </w:r>
      <w:r w:rsidRPr="00E265DC">
        <w:rPr>
          <w:rFonts w:hint="cs"/>
          <w:rtl/>
          <w:lang w:bidi="fa-IR"/>
        </w:rPr>
        <w:softHyphen/>
        <w:t>گردد؛ در حالی که  با بررسی نقشه کلی و عناصر مختلف آن</w:t>
      </w:r>
      <w:r w:rsidRPr="00E265DC">
        <w:rPr>
          <w:rtl/>
          <w:lang w:bidi="fa-IR"/>
        </w:rPr>
        <w:softHyphen/>
      </w:r>
      <w:r w:rsidRPr="00E265DC">
        <w:rPr>
          <w:rFonts w:hint="cs"/>
          <w:rtl/>
          <w:lang w:bidi="fa-IR"/>
        </w:rPr>
        <w:t>ها، می</w:t>
      </w:r>
      <w:r w:rsidRPr="00E265DC">
        <w:rPr>
          <w:rFonts w:hint="cs"/>
          <w:rtl/>
          <w:lang w:bidi="fa-IR"/>
        </w:rPr>
        <w:softHyphen/>
        <w:t>توان نمونه</w:t>
      </w:r>
      <w:r w:rsidRPr="00E265DC">
        <w:rPr>
          <w:rFonts w:hint="cs"/>
          <w:rtl/>
          <w:lang w:bidi="fa-IR"/>
        </w:rPr>
        <w:softHyphen/>
        <w:t>های مختلفی را شناسایی نمود که دارای تنوع بسیار در نقشه و عناصر می</w:t>
      </w:r>
      <w:r w:rsidRPr="00E265DC">
        <w:rPr>
          <w:rFonts w:hint="cs"/>
          <w:rtl/>
          <w:lang w:bidi="fa-IR"/>
        </w:rPr>
        <w:softHyphen/>
        <w:t>باشند</w:t>
      </w:r>
      <w:r w:rsidRPr="00E265DC">
        <w:rPr>
          <w:rFonts w:ascii="BLotus" w:hint="cs"/>
          <w:rtl/>
        </w:rPr>
        <w:t xml:space="preserve">(معماریان، 1372،ص3). </w:t>
      </w:r>
    </w:p>
    <w:p w:rsidR="005E070C" w:rsidRDefault="005E070C" w:rsidP="005E070C">
      <w:pPr>
        <w:spacing w:before="240"/>
        <w:ind w:firstLine="283"/>
        <w:jc w:val="both"/>
        <w:rPr>
          <w:rFonts w:ascii="Tahoma" w:hAnsi="Tahoma"/>
          <w:color w:val="000000"/>
        </w:rPr>
      </w:pPr>
    </w:p>
    <w:p w:rsidR="00F45E5F" w:rsidRDefault="001F0D57" w:rsidP="005E070C">
      <w:pPr>
        <w:pStyle w:val="Heading1"/>
        <w:numPr>
          <w:ilvl w:val="2"/>
          <w:numId w:val="54"/>
        </w:numPr>
        <w:jc w:val="both"/>
        <w:rPr>
          <w:b w:val="0"/>
          <w:bCs w:val="0"/>
          <w:sz w:val="32"/>
          <w:szCs w:val="32"/>
        </w:rPr>
      </w:pPr>
      <w:r w:rsidRPr="005E070C">
        <w:rPr>
          <w:rFonts w:ascii="Tahoma" w:eastAsia="Times New Roman" w:hAnsi="Tahoma" w:hint="cs"/>
          <w:b w:val="0"/>
          <w:bCs w:val="0"/>
          <w:sz w:val="32"/>
          <w:szCs w:val="32"/>
          <w:rtl/>
        </w:rPr>
        <w:t xml:space="preserve"> </w:t>
      </w:r>
      <w:bookmarkStart w:id="56" w:name="_Toc372154827"/>
      <w:r w:rsidR="00F45E5F" w:rsidRPr="005E070C">
        <w:rPr>
          <w:rFonts w:hint="cs"/>
          <w:b w:val="0"/>
          <w:bCs w:val="0"/>
          <w:sz w:val="32"/>
          <w:szCs w:val="32"/>
          <w:rtl/>
        </w:rPr>
        <w:t>ویژگی</w:t>
      </w:r>
      <w:r w:rsidR="001871A3" w:rsidRPr="005E070C">
        <w:rPr>
          <w:b w:val="0"/>
          <w:bCs w:val="0"/>
          <w:sz w:val="32"/>
          <w:szCs w:val="32"/>
          <w:rtl/>
        </w:rPr>
        <w:softHyphen/>
      </w:r>
      <w:r w:rsidR="001871A3" w:rsidRPr="005E070C">
        <w:rPr>
          <w:rFonts w:hint="cs"/>
          <w:b w:val="0"/>
          <w:bCs w:val="0"/>
          <w:sz w:val="32"/>
          <w:szCs w:val="32"/>
          <w:rtl/>
        </w:rPr>
        <w:t>های</w:t>
      </w:r>
      <w:r w:rsidR="00F45E5F" w:rsidRPr="005E070C">
        <w:rPr>
          <w:rFonts w:hint="cs"/>
          <w:b w:val="0"/>
          <w:bCs w:val="0"/>
          <w:sz w:val="32"/>
          <w:szCs w:val="32"/>
          <w:rtl/>
        </w:rPr>
        <w:softHyphen/>
        <w:t xml:space="preserve"> معماری و ساختاری آب</w:t>
      </w:r>
      <w:r w:rsidR="00F45E5F" w:rsidRPr="005E070C">
        <w:rPr>
          <w:rFonts w:hint="cs"/>
          <w:b w:val="0"/>
          <w:bCs w:val="0"/>
          <w:sz w:val="32"/>
          <w:szCs w:val="32"/>
          <w:rtl/>
        </w:rPr>
        <w:softHyphen/>
      </w:r>
      <w:r w:rsidR="003A6A9E" w:rsidRPr="005E070C">
        <w:rPr>
          <w:rFonts w:hint="cs"/>
          <w:b w:val="0"/>
          <w:bCs w:val="0"/>
          <w:sz w:val="32"/>
          <w:szCs w:val="32"/>
          <w:rtl/>
        </w:rPr>
        <w:t>انبار</w:t>
      </w:r>
      <w:r w:rsidR="00F45E5F" w:rsidRPr="005E070C">
        <w:rPr>
          <w:rFonts w:hint="cs"/>
          <w:b w:val="0"/>
          <w:bCs w:val="0"/>
          <w:sz w:val="32"/>
          <w:szCs w:val="32"/>
          <w:rtl/>
        </w:rPr>
        <w:t>ها</w:t>
      </w:r>
      <w:r w:rsidRPr="005E070C">
        <w:rPr>
          <w:rFonts w:hint="cs"/>
          <w:b w:val="0"/>
          <w:bCs w:val="0"/>
          <w:sz w:val="32"/>
          <w:szCs w:val="32"/>
          <w:rtl/>
        </w:rPr>
        <w:t>ی شهر لار</w:t>
      </w:r>
      <w:bookmarkEnd w:id="56"/>
    </w:p>
    <w:p w:rsidR="005E070C" w:rsidRPr="005E070C" w:rsidRDefault="005E070C" w:rsidP="005E070C">
      <w:pPr>
        <w:rPr>
          <w:rFonts w:asciiTheme="minorHAnsi" w:hAnsiTheme="minorHAnsi"/>
          <w:rtl/>
        </w:rPr>
      </w:pPr>
    </w:p>
    <w:p w:rsidR="001F05F3" w:rsidRDefault="00540615" w:rsidP="00457267">
      <w:pPr>
        <w:ind w:firstLine="283"/>
        <w:jc w:val="both"/>
      </w:pPr>
      <w:r w:rsidRPr="00E265DC">
        <w:rPr>
          <w:rFonts w:hint="cs"/>
          <w:rtl/>
        </w:rPr>
        <w:t>جهت بررسی دقیق آب</w:t>
      </w:r>
      <w:r w:rsidRPr="00E265DC">
        <w:rPr>
          <w:rFonts w:hint="cs"/>
          <w:rtl/>
        </w:rPr>
        <w:softHyphen/>
      </w:r>
      <w:r w:rsidR="003A6A9E">
        <w:rPr>
          <w:rFonts w:hint="cs"/>
          <w:rtl/>
        </w:rPr>
        <w:t>انبار</w:t>
      </w:r>
      <w:r w:rsidRPr="00E265DC">
        <w:rPr>
          <w:rFonts w:hint="cs"/>
          <w:rtl/>
        </w:rPr>
        <w:t>ها</w:t>
      </w:r>
      <w:r w:rsidR="00771A08" w:rsidRPr="00E265DC">
        <w:rPr>
          <w:rFonts w:hint="cs"/>
          <w:rtl/>
        </w:rPr>
        <w:t>ی شهر لار</w:t>
      </w:r>
      <w:r w:rsidRPr="00E265DC">
        <w:rPr>
          <w:rFonts w:hint="cs"/>
          <w:rtl/>
        </w:rPr>
        <w:t xml:space="preserve"> پیش از هر چیز به مطالعه</w:t>
      </w:r>
      <w:r w:rsidRPr="00E265DC">
        <w:rPr>
          <w:rFonts w:hint="cs"/>
          <w:rtl/>
        </w:rPr>
        <w:softHyphen/>
        <w:t>ی ویژگی</w:t>
      </w:r>
      <w:r w:rsidRPr="00E265DC">
        <w:rPr>
          <w:rFonts w:hint="cs"/>
          <w:rtl/>
        </w:rPr>
        <w:softHyphen/>
        <w:t xml:space="preserve">های </w:t>
      </w:r>
      <w:r w:rsidR="002110A8" w:rsidRPr="00E265DC">
        <w:rPr>
          <w:rFonts w:hint="cs"/>
          <w:rtl/>
        </w:rPr>
        <w:t>معماری و ساختاری این بناها</w:t>
      </w:r>
      <w:r w:rsidRPr="00E265DC">
        <w:rPr>
          <w:rFonts w:hint="cs"/>
          <w:rtl/>
        </w:rPr>
        <w:t xml:space="preserve"> پرداخته می</w:t>
      </w:r>
      <w:r w:rsidRPr="00E265DC">
        <w:rPr>
          <w:rFonts w:hint="cs"/>
          <w:rtl/>
        </w:rPr>
        <w:softHyphen/>
        <w:t>شود. در این بخش پس از معرفی مصالح به کار رفته در ساخت</w:t>
      </w:r>
      <w:r w:rsidR="003B2608" w:rsidRPr="00E265DC">
        <w:rPr>
          <w:rFonts w:hint="cs"/>
          <w:rtl/>
        </w:rPr>
        <w:t xml:space="preserve">، </w:t>
      </w:r>
      <w:r w:rsidRPr="00E265DC">
        <w:rPr>
          <w:rFonts w:hint="cs"/>
          <w:rtl/>
        </w:rPr>
        <w:t xml:space="preserve">به معرفی اجزاء تشکیل دهنده، سازه و </w:t>
      </w:r>
      <w:r w:rsidR="00971297" w:rsidRPr="00E265DC">
        <w:rPr>
          <w:rFonts w:hint="cs"/>
          <w:rtl/>
        </w:rPr>
        <w:t>نکات فنی و اجرایی</w:t>
      </w:r>
      <w:r w:rsidR="004C6681" w:rsidRPr="00E265DC">
        <w:rPr>
          <w:rFonts w:hint="cs"/>
          <w:rtl/>
        </w:rPr>
        <w:t xml:space="preserve"> </w:t>
      </w:r>
      <w:r w:rsidR="003B2608" w:rsidRPr="00E265DC">
        <w:rPr>
          <w:rFonts w:hint="cs"/>
          <w:rtl/>
        </w:rPr>
        <w:t>آب</w:t>
      </w:r>
      <w:r w:rsidR="003B2608" w:rsidRPr="00E265DC">
        <w:rPr>
          <w:rFonts w:hint="cs"/>
          <w:rtl/>
        </w:rPr>
        <w:softHyphen/>
      </w:r>
      <w:r w:rsidR="003A6A9E">
        <w:rPr>
          <w:rFonts w:hint="cs"/>
          <w:rtl/>
        </w:rPr>
        <w:t>انبار</w:t>
      </w:r>
      <w:r w:rsidR="003B2608" w:rsidRPr="00E265DC">
        <w:rPr>
          <w:rFonts w:hint="cs"/>
          <w:rtl/>
        </w:rPr>
        <w:t>ها</w:t>
      </w:r>
      <w:r w:rsidRPr="00E265DC">
        <w:rPr>
          <w:rFonts w:hint="cs"/>
          <w:rtl/>
        </w:rPr>
        <w:t xml:space="preserve"> پرداخته </w:t>
      </w:r>
      <w:r w:rsidR="001337B5" w:rsidRPr="00E265DC">
        <w:rPr>
          <w:rFonts w:hint="cs"/>
          <w:rtl/>
        </w:rPr>
        <w:t>شده</w:t>
      </w:r>
      <w:r w:rsidR="001337B5" w:rsidRPr="00E265DC">
        <w:rPr>
          <w:rFonts w:hint="cs"/>
          <w:rtl/>
        </w:rPr>
        <w:softHyphen/>
        <w:t>است</w:t>
      </w:r>
      <w:r w:rsidRPr="00E265DC">
        <w:rPr>
          <w:rFonts w:hint="cs"/>
          <w:rtl/>
        </w:rPr>
        <w:t>.</w:t>
      </w:r>
    </w:p>
    <w:p w:rsidR="005E070C" w:rsidRPr="00E265DC" w:rsidRDefault="005E070C" w:rsidP="00457267">
      <w:pPr>
        <w:ind w:firstLine="283"/>
        <w:jc w:val="both"/>
        <w:rPr>
          <w:rtl/>
        </w:rPr>
      </w:pPr>
    </w:p>
    <w:p w:rsidR="001C4C08" w:rsidRDefault="001C4C08" w:rsidP="00BE3549">
      <w:pPr>
        <w:pStyle w:val="Heading1"/>
        <w:numPr>
          <w:ilvl w:val="3"/>
          <w:numId w:val="55"/>
        </w:numPr>
        <w:jc w:val="both"/>
        <w:rPr>
          <w:b w:val="0"/>
          <w:bCs w:val="0"/>
          <w:sz w:val="32"/>
          <w:szCs w:val="32"/>
        </w:rPr>
      </w:pPr>
      <w:bookmarkStart w:id="57" w:name="_Toc372154828"/>
      <w:r w:rsidRPr="005E070C">
        <w:rPr>
          <w:rFonts w:hint="cs"/>
          <w:b w:val="0"/>
          <w:bCs w:val="0"/>
          <w:sz w:val="32"/>
          <w:szCs w:val="32"/>
          <w:rtl/>
        </w:rPr>
        <w:t>مصالح به کار رفته در ساخت آب</w:t>
      </w:r>
      <w:r w:rsidRPr="005E070C">
        <w:rPr>
          <w:rFonts w:hint="cs"/>
          <w:b w:val="0"/>
          <w:bCs w:val="0"/>
          <w:sz w:val="32"/>
          <w:szCs w:val="32"/>
          <w:rtl/>
        </w:rPr>
        <w:softHyphen/>
      </w:r>
      <w:r w:rsidR="003A6A9E" w:rsidRPr="005E070C">
        <w:rPr>
          <w:rFonts w:hint="cs"/>
          <w:b w:val="0"/>
          <w:bCs w:val="0"/>
          <w:sz w:val="32"/>
          <w:szCs w:val="32"/>
          <w:rtl/>
        </w:rPr>
        <w:t>انبار</w:t>
      </w:r>
      <w:r w:rsidRPr="005E070C">
        <w:rPr>
          <w:rFonts w:hint="cs"/>
          <w:b w:val="0"/>
          <w:bCs w:val="0"/>
          <w:sz w:val="32"/>
          <w:szCs w:val="32"/>
          <w:rtl/>
        </w:rPr>
        <w:t>ها</w:t>
      </w:r>
      <w:bookmarkEnd w:id="57"/>
    </w:p>
    <w:p w:rsidR="005E070C" w:rsidRPr="005E070C" w:rsidRDefault="005E070C" w:rsidP="005E070C">
      <w:pPr>
        <w:rPr>
          <w:rFonts w:asciiTheme="minorHAnsi" w:hAnsiTheme="minorHAnsi"/>
          <w:rtl/>
        </w:rPr>
      </w:pPr>
    </w:p>
    <w:p w:rsidR="00BD4DA0" w:rsidRDefault="006E1CB1" w:rsidP="00457267">
      <w:pPr>
        <w:spacing w:after="0"/>
        <w:ind w:firstLine="283"/>
        <w:jc w:val="both"/>
      </w:pPr>
      <w:r w:rsidRPr="00E265DC">
        <w:rPr>
          <w:rFonts w:hint="cs"/>
          <w:rtl/>
        </w:rPr>
        <w:t>در ساخت آب</w:t>
      </w:r>
      <w:r w:rsidRPr="00E265DC">
        <w:rPr>
          <w:rFonts w:hint="cs"/>
          <w:rtl/>
        </w:rPr>
        <w:softHyphen/>
      </w:r>
      <w:r w:rsidR="003A6A9E">
        <w:rPr>
          <w:rFonts w:hint="cs"/>
          <w:rtl/>
        </w:rPr>
        <w:t>انبار</w:t>
      </w:r>
      <w:r w:rsidRPr="00E265DC">
        <w:rPr>
          <w:rFonts w:hint="cs"/>
          <w:rtl/>
        </w:rPr>
        <w:t>های شهر لار، تماما از سنگ استفاده شده</w:t>
      </w:r>
      <w:r w:rsidRPr="00E265DC">
        <w:rPr>
          <w:rFonts w:hint="cs"/>
          <w:rtl/>
        </w:rPr>
        <w:softHyphen/>
        <w:t>است و هیچ آب</w:t>
      </w:r>
      <w:r w:rsidRPr="00E265DC">
        <w:rPr>
          <w:rFonts w:hint="cs"/>
          <w:rtl/>
        </w:rPr>
        <w:softHyphen/>
      </w:r>
      <w:r w:rsidR="003A6A9E">
        <w:rPr>
          <w:rFonts w:hint="cs"/>
          <w:rtl/>
        </w:rPr>
        <w:t>انبار</w:t>
      </w:r>
      <w:r w:rsidRPr="00E265DC">
        <w:rPr>
          <w:rFonts w:hint="cs"/>
          <w:rtl/>
        </w:rPr>
        <w:t>ی وجود ندارد که با مصالحی غیر از سنگ ساخته شده</w:t>
      </w:r>
      <w:r w:rsidRPr="00E265DC">
        <w:rPr>
          <w:rFonts w:hint="cs"/>
          <w:rtl/>
        </w:rPr>
        <w:softHyphen/>
      </w:r>
      <w:r w:rsidRPr="00E265DC">
        <w:rPr>
          <w:rFonts w:hint="cs"/>
          <w:rtl/>
        </w:rPr>
        <w:softHyphen/>
      </w:r>
      <w:r w:rsidRPr="00E265DC">
        <w:rPr>
          <w:rFonts w:hint="cs"/>
          <w:rtl/>
        </w:rPr>
        <w:softHyphen/>
        <w:t>باشد. سنگ</w:t>
      </w:r>
      <w:r w:rsidRPr="00E265DC">
        <w:rPr>
          <w:rFonts w:hint="cs"/>
          <w:rtl/>
        </w:rPr>
        <w:softHyphen/>
        <w:t>های مورد استفاده از کوه</w:t>
      </w:r>
      <w:r w:rsidRPr="00E265DC">
        <w:rPr>
          <w:rFonts w:hint="cs"/>
          <w:rtl/>
        </w:rPr>
        <w:softHyphen/>
        <w:t>های اطراف تامین می</w:t>
      </w:r>
      <w:r w:rsidRPr="00E265DC">
        <w:rPr>
          <w:rFonts w:hint="cs"/>
          <w:rtl/>
        </w:rPr>
        <w:softHyphen/>
        <w:t>شده</w:t>
      </w:r>
      <w:r w:rsidRPr="00E265DC">
        <w:rPr>
          <w:rFonts w:hint="cs"/>
          <w:rtl/>
        </w:rPr>
        <w:softHyphen/>
        <w:t>اند. سنگ</w:t>
      </w:r>
      <w:r w:rsidR="00DA1297" w:rsidRPr="00E265DC">
        <w:rPr>
          <w:rtl/>
        </w:rPr>
        <w:softHyphen/>
      </w:r>
      <w:r w:rsidRPr="00E265DC">
        <w:rPr>
          <w:rFonts w:hint="cs"/>
          <w:rtl/>
        </w:rPr>
        <w:t>تراشان پس از حمل سنگ</w:t>
      </w:r>
      <w:r w:rsidRPr="00E265DC">
        <w:rPr>
          <w:rFonts w:hint="cs"/>
          <w:rtl/>
        </w:rPr>
        <w:softHyphen/>
        <w:t>ها به محل ساخت آب</w:t>
      </w:r>
      <w:r w:rsidRPr="00E265DC">
        <w:rPr>
          <w:rFonts w:hint="cs"/>
          <w:rtl/>
        </w:rPr>
        <w:softHyphen/>
      </w:r>
      <w:r w:rsidR="003A6A9E">
        <w:rPr>
          <w:rFonts w:hint="cs"/>
          <w:rtl/>
        </w:rPr>
        <w:t>انبار</w:t>
      </w:r>
      <w:r w:rsidRPr="00E265DC">
        <w:rPr>
          <w:rFonts w:hint="cs"/>
          <w:rtl/>
        </w:rPr>
        <w:t xml:space="preserve"> آنها را به قطعات مکعب مستطیل شکل تراش می</w:t>
      </w:r>
      <w:r w:rsidRPr="00E265DC">
        <w:rPr>
          <w:rFonts w:hint="cs"/>
          <w:rtl/>
        </w:rPr>
        <w:softHyphen/>
        <w:t>داده</w:t>
      </w:r>
      <w:r w:rsidRPr="00E265DC">
        <w:rPr>
          <w:rFonts w:hint="cs"/>
          <w:rtl/>
        </w:rPr>
        <w:softHyphen/>
        <w:t>اند. مقطع این سنگ</w:t>
      </w:r>
      <w:r w:rsidRPr="00E265DC">
        <w:rPr>
          <w:rFonts w:hint="cs"/>
          <w:rtl/>
        </w:rPr>
        <w:softHyphen/>
        <w:t>ها برای آب</w:t>
      </w:r>
      <w:r w:rsidRPr="00E265DC">
        <w:rPr>
          <w:rFonts w:hint="cs"/>
          <w:rtl/>
        </w:rPr>
        <w:softHyphen/>
      </w:r>
      <w:r w:rsidR="003A6A9E">
        <w:rPr>
          <w:rFonts w:hint="cs"/>
          <w:rtl/>
        </w:rPr>
        <w:t>انبار</w:t>
      </w:r>
      <w:r w:rsidR="008F1305">
        <w:rPr>
          <w:rFonts w:hint="cs"/>
          <w:rtl/>
        </w:rPr>
        <w:t>های</w:t>
      </w:r>
      <w:r w:rsidRPr="00E265DC">
        <w:rPr>
          <w:rFonts w:hint="cs"/>
          <w:rtl/>
        </w:rPr>
        <w:t xml:space="preserve"> با قطر متوسط و بزرگ(از10متر بیشتر) 10تا 20 سانتیمتر بوده</w:t>
      </w:r>
      <w:r w:rsidRPr="00E265DC">
        <w:rPr>
          <w:rFonts w:hint="cs"/>
          <w:rtl/>
        </w:rPr>
        <w:softHyphen/>
        <w:t>است. طول سنگ</w:t>
      </w:r>
      <w:r w:rsidRPr="00E265DC">
        <w:rPr>
          <w:rFonts w:hint="cs"/>
          <w:rtl/>
        </w:rPr>
        <w:softHyphen/>
        <w:t>ها نیز اغلب 50 سانتیمتر بوده که در راس گنبد به 30 سانتی</w:t>
      </w:r>
      <w:r w:rsidRPr="00E265DC">
        <w:rPr>
          <w:rFonts w:hint="cs"/>
          <w:rtl/>
        </w:rPr>
        <w:softHyphen/>
        <w:t>متر کاهش می</w:t>
      </w:r>
      <w:r w:rsidRPr="00E265DC">
        <w:rPr>
          <w:rFonts w:hint="cs"/>
          <w:rtl/>
        </w:rPr>
        <w:softHyphen/>
        <w:t>یافته</w:t>
      </w:r>
      <w:r w:rsidRPr="00E265DC">
        <w:rPr>
          <w:rFonts w:hint="cs"/>
          <w:rtl/>
        </w:rPr>
        <w:softHyphen/>
        <w:t xml:space="preserve">است. </w:t>
      </w:r>
      <w:r w:rsidR="00D27F49" w:rsidRPr="00E265DC">
        <w:rPr>
          <w:rFonts w:hint="cs"/>
          <w:rtl/>
        </w:rPr>
        <w:t>سنگ</w:t>
      </w:r>
      <w:r w:rsidR="00D27F49" w:rsidRPr="00E265DC">
        <w:rPr>
          <w:rFonts w:hint="cs"/>
          <w:rtl/>
        </w:rPr>
        <w:softHyphen/>
        <w:t>ها اغلب از جنس مالون بوده</w:t>
      </w:r>
      <w:r w:rsidR="00D27F49" w:rsidRPr="00E265DC">
        <w:rPr>
          <w:rFonts w:hint="cs"/>
          <w:rtl/>
        </w:rPr>
        <w:softHyphen/>
        <w:t>اند. به گفته استاد صادق کامجو، در ساخت مخزن از سنگ</w:t>
      </w:r>
      <w:r w:rsidR="00D27F49" w:rsidRPr="00E265DC">
        <w:rPr>
          <w:rFonts w:hint="cs"/>
          <w:rtl/>
        </w:rPr>
        <w:softHyphen/>
        <w:t>های قرمز نیز استفاده می</w:t>
      </w:r>
      <w:r w:rsidR="00D27F49" w:rsidRPr="00E265DC">
        <w:rPr>
          <w:rFonts w:hint="cs"/>
          <w:rtl/>
        </w:rPr>
        <w:softHyphen/>
        <w:t xml:space="preserve">شده اما در گنبد تنها باید از سنگ سفید استفاده شود، چرا که </w:t>
      </w:r>
      <w:r w:rsidR="00E026CB" w:rsidRPr="00E265DC">
        <w:rPr>
          <w:rFonts w:hint="cs"/>
          <w:rtl/>
        </w:rPr>
        <w:t>سنگ سفید</w:t>
      </w:r>
      <w:r w:rsidR="00D27F49" w:rsidRPr="00E265DC">
        <w:rPr>
          <w:rFonts w:hint="cs"/>
          <w:rtl/>
        </w:rPr>
        <w:t xml:space="preserve"> دارای گیرایی کافی با ملات </w:t>
      </w:r>
      <w:r w:rsidR="009C4BFF" w:rsidRPr="00E265DC">
        <w:rPr>
          <w:rFonts w:hint="cs"/>
          <w:rtl/>
        </w:rPr>
        <w:t xml:space="preserve">گچ </w:t>
      </w:r>
      <w:r w:rsidR="00D27F49" w:rsidRPr="00E265DC">
        <w:rPr>
          <w:rFonts w:hint="cs"/>
          <w:rtl/>
        </w:rPr>
        <w:t>نمی</w:t>
      </w:r>
      <w:r w:rsidR="00D27F49" w:rsidRPr="00E265DC">
        <w:rPr>
          <w:rFonts w:hint="cs"/>
          <w:rtl/>
        </w:rPr>
        <w:softHyphen/>
        <w:t>باشد. سنگ</w:t>
      </w:r>
      <w:r w:rsidR="00D27F49" w:rsidRPr="00E265DC">
        <w:rPr>
          <w:rFonts w:hint="cs"/>
          <w:rtl/>
        </w:rPr>
        <w:softHyphen/>
        <w:t xml:space="preserve">های قرمز به دلیل دارا بودن درصدی از آهن با ملات گچ </w:t>
      </w:r>
      <w:r w:rsidR="000E67C8" w:rsidRPr="00E265DC">
        <w:rPr>
          <w:rFonts w:hint="cs"/>
          <w:rtl/>
        </w:rPr>
        <w:t xml:space="preserve">واکنش نشان داده و </w:t>
      </w:r>
      <w:r w:rsidR="000E2DAC" w:rsidRPr="00E265DC">
        <w:rPr>
          <w:rFonts w:hint="cs"/>
          <w:rtl/>
        </w:rPr>
        <w:t>موجب کاهش دوام گنبد می</w:t>
      </w:r>
      <w:r w:rsidR="000E2DAC" w:rsidRPr="00E265DC">
        <w:rPr>
          <w:rFonts w:hint="cs"/>
          <w:rtl/>
        </w:rPr>
        <w:softHyphen/>
        <w:t>گرد</w:t>
      </w:r>
      <w:r w:rsidR="00E026CB" w:rsidRPr="00E265DC">
        <w:rPr>
          <w:rFonts w:hint="cs"/>
          <w:rtl/>
        </w:rPr>
        <w:t>ن</w:t>
      </w:r>
      <w:r w:rsidR="000E2DAC" w:rsidRPr="00E265DC">
        <w:rPr>
          <w:rFonts w:hint="cs"/>
          <w:rtl/>
        </w:rPr>
        <w:t xml:space="preserve">د. </w:t>
      </w:r>
      <w:r w:rsidR="00E026CB" w:rsidRPr="00E265DC">
        <w:rPr>
          <w:rFonts w:hint="cs"/>
          <w:rtl/>
        </w:rPr>
        <w:t>علاوه بر آن</w:t>
      </w:r>
      <w:r w:rsidR="00957FFA" w:rsidRPr="00E265DC">
        <w:rPr>
          <w:rFonts w:hint="cs"/>
          <w:rtl/>
        </w:rPr>
        <w:t xml:space="preserve"> سنگ</w:t>
      </w:r>
      <w:r w:rsidR="00957FFA" w:rsidRPr="00E265DC">
        <w:rPr>
          <w:rFonts w:hint="cs"/>
          <w:rtl/>
        </w:rPr>
        <w:softHyphen/>
        <w:t>های قرمز این منطقه دارای رگه</w:t>
      </w:r>
      <w:r w:rsidR="00957FFA" w:rsidRPr="00E265DC">
        <w:rPr>
          <w:rFonts w:hint="cs"/>
          <w:rtl/>
        </w:rPr>
        <w:softHyphen/>
        <w:t>هایی هستند که موجب نفوذ آب به درون آنها می</w:t>
      </w:r>
      <w:r w:rsidR="00957FFA" w:rsidRPr="00E265DC">
        <w:rPr>
          <w:rFonts w:hint="cs"/>
          <w:rtl/>
        </w:rPr>
        <w:softHyphen/>
        <w:t>گردد</w:t>
      </w:r>
      <w:r w:rsidR="008A684C" w:rsidRPr="00E265DC">
        <w:rPr>
          <w:rFonts w:hint="cs"/>
          <w:rtl/>
        </w:rPr>
        <w:t>،</w:t>
      </w:r>
      <w:r w:rsidR="00957FFA" w:rsidRPr="00E265DC">
        <w:rPr>
          <w:rFonts w:hint="cs"/>
          <w:rtl/>
        </w:rPr>
        <w:t xml:space="preserve"> به دلیل پوشاندن کام</w:t>
      </w:r>
      <w:r w:rsidR="008A684C" w:rsidRPr="00E265DC">
        <w:rPr>
          <w:rFonts w:hint="cs"/>
          <w:rtl/>
        </w:rPr>
        <w:t xml:space="preserve">ل جداره مخزن با </w:t>
      </w:r>
      <w:r w:rsidR="008A684C" w:rsidRPr="00E265DC">
        <w:rPr>
          <w:rFonts w:hint="cs"/>
          <w:rtl/>
        </w:rPr>
        <w:lastRenderedPageBreak/>
        <w:t>ساروج، مشکل رگه</w:t>
      </w:r>
      <w:r w:rsidR="008A684C" w:rsidRPr="00E265DC">
        <w:rPr>
          <w:rtl/>
        </w:rPr>
        <w:softHyphen/>
      </w:r>
      <w:r w:rsidR="00957FFA" w:rsidRPr="00E265DC">
        <w:rPr>
          <w:rFonts w:hint="cs"/>
          <w:rtl/>
        </w:rPr>
        <w:t>دار بودن سنگ</w:t>
      </w:r>
      <w:r w:rsidR="00957FFA" w:rsidRPr="00E265DC">
        <w:rPr>
          <w:rFonts w:hint="cs"/>
          <w:rtl/>
        </w:rPr>
        <w:softHyphen/>
        <w:t>ها چندان اهمیتی نداشته</w:t>
      </w:r>
      <w:r w:rsidR="00957FFA" w:rsidRPr="00E265DC">
        <w:rPr>
          <w:rFonts w:hint="cs"/>
          <w:rtl/>
        </w:rPr>
        <w:softHyphen/>
        <w:t xml:space="preserve">است. ملات مورد استفاده جهت اجرای مخزن ساروج و در اجرای گنبد گچ با درجه خلوص </w:t>
      </w:r>
      <w:r w:rsidR="006D4AAC" w:rsidRPr="00E265DC">
        <w:rPr>
          <w:rFonts w:hint="cs"/>
          <w:rtl/>
        </w:rPr>
        <w:t>بالا</w:t>
      </w:r>
      <w:r w:rsidR="008A684C" w:rsidRPr="00E265DC">
        <w:rPr>
          <w:rFonts w:hint="cs"/>
          <w:rtl/>
        </w:rPr>
        <w:t>،</w:t>
      </w:r>
      <w:r w:rsidR="006D4AAC" w:rsidRPr="00E265DC">
        <w:rPr>
          <w:rFonts w:hint="cs"/>
          <w:rtl/>
        </w:rPr>
        <w:t xml:space="preserve"> که در اصطلاح محلی گچ تیز نامیده می</w:t>
      </w:r>
      <w:r w:rsidR="006D4AAC" w:rsidRPr="00E265DC">
        <w:rPr>
          <w:rFonts w:hint="cs"/>
          <w:rtl/>
        </w:rPr>
        <w:softHyphen/>
        <w:t xml:space="preserve">شود، بوده است. </w:t>
      </w:r>
      <w:r w:rsidR="006C7E7C" w:rsidRPr="00E265DC">
        <w:rPr>
          <w:rFonts w:hint="cs"/>
          <w:rtl/>
        </w:rPr>
        <w:t>از آنجا که این گچ بسیار ز</w:t>
      </w:r>
      <w:r w:rsidR="00FD41FA" w:rsidRPr="00E265DC">
        <w:rPr>
          <w:rFonts w:hint="cs"/>
          <w:rtl/>
        </w:rPr>
        <w:t>ودگیر است</w:t>
      </w:r>
      <w:r w:rsidR="009C4BFF" w:rsidRPr="00E265DC">
        <w:rPr>
          <w:rFonts w:hint="cs"/>
          <w:rtl/>
        </w:rPr>
        <w:t xml:space="preserve">، مصالح بسیار مناسبی </w:t>
      </w:r>
      <w:r w:rsidR="00955B9D" w:rsidRPr="00E265DC">
        <w:rPr>
          <w:rFonts w:hint="cs"/>
          <w:rtl/>
        </w:rPr>
        <w:t>برای</w:t>
      </w:r>
      <w:r w:rsidR="00FD41FA" w:rsidRPr="00E265DC">
        <w:rPr>
          <w:rFonts w:hint="cs"/>
          <w:rtl/>
        </w:rPr>
        <w:t xml:space="preserve"> اجرای قوس گنبد </w:t>
      </w:r>
      <w:r w:rsidR="009C4BFF" w:rsidRPr="00E265DC">
        <w:rPr>
          <w:rFonts w:hint="cs"/>
          <w:rtl/>
        </w:rPr>
        <w:t>می</w:t>
      </w:r>
      <w:r w:rsidR="009C4BFF" w:rsidRPr="00E265DC">
        <w:rPr>
          <w:rFonts w:hint="cs"/>
          <w:rtl/>
        </w:rPr>
        <w:softHyphen/>
        <w:t>باشد</w:t>
      </w:r>
      <w:r w:rsidR="00FD41FA" w:rsidRPr="00E265DC">
        <w:rPr>
          <w:rFonts w:hint="cs"/>
          <w:rtl/>
        </w:rPr>
        <w:t>. جهت اجرای پی و دیوار حائل پشت مخزن نیز از شفته آهک استفاده می</w:t>
      </w:r>
      <w:r w:rsidR="00FD41FA" w:rsidRPr="00E265DC">
        <w:rPr>
          <w:rFonts w:hint="cs"/>
          <w:rtl/>
        </w:rPr>
        <w:softHyphen/>
        <w:t>شده</w:t>
      </w:r>
      <w:r w:rsidR="00FD41FA" w:rsidRPr="00E265DC">
        <w:rPr>
          <w:rFonts w:hint="cs"/>
          <w:rtl/>
        </w:rPr>
        <w:softHyphen/>
        <w:t xml:space="preserve">است. </w:t>
      </w:r>
      <w:r w:rsidR="00D2014D" w:rsidRPr="00E265DC">
        <w:rPr>
          <w:rFonts w:hint="cs"/>
          <w:rtl/>
        </w:rPr>
        <w:t xml:space="preserve">همان گونه که گفته شد، </w:t>
      </w:r>
      <w:r w:rsidR="00585B62" w:rsidRPr="00E265DC">
        <w:rPr>
          <w:rFonts w:hint="cs"/>
          <w:rtl/>
        </w:rPr>
        <w:t>پوشش د</w:t>
      </w:r>
      <w:r w:rsidR="00D2014D" w:rsidRPr="00E265DC">
        <w:rPr>
          <w:rFonts w:hint="cs"/>
          <w:rtl/>
        </w:rPr>
        <w:t>ا</w:t>
      </w:r>
      <w:r w:rsidR="00585B62" w:rsidRPr="00E265DC">
        <w:rPr>
          <w:rFonts w:hint="cs"/>
          <w:rtl/>
        </w:rPr>
        <w:t>خلی مخزن ساروج می</w:t>
      </w:r>
      <w:r w:rsidR="00585B62" w:rsidRPr="00E265DC">
        <w:rPr>
          <w:rFonts w:hint="cs"/>
          <w:rtl/>
        </w:rPr>
        <w:softHyphen/>
      </w:r>
      <w:r w:rsidR="00B52F11" w:rsidRPr="00E265DC">
        <w:rPr>
          <w:rFonts w:hint="cs"/>
          <w:rtl/>
        </w:rPr>
        <w:t xml:space="preserve">باشد اما </w:t>
      </w:r>
      <w:r w:rsidR="00585B62" w:rsidRPr="00E265DC">
        <w:rPr>
          <w:rFonts w:hint="cs"/>
          <w:rtl/>
        </w:rPr>
        <w:t>نمای داخلی گنبد پوشش داده نمی</w:t>
      </w:r>
      <w:r w:rsidR="00585B62" w:rsidRPr="00E265DC">
        <w:rPr>
          <w:rFonts w:hint="cs"/>
          <w:rtl/>
        </w:rPr>
        <w:softHyphen/>
        <w:t>شده و تنها به بندکشی اکتفا می</w:t>
      </w:r>
      <w:r w:rsidR="00585B62" w:rsidRPr="00E265DC">
        <w:rPr>
          <w:rFonts w:hint="cs"/>
          <w:rtl/>
        </w:rPr>
        <w:softHyphen/>
        <w:t>شده</w:t>
      </w:r>
      <w:r w:rsidR="00585B62" w:rsidRPr="00E265DC">
        <w:rPr>
          <w:rFonts w:hint="cs"/>
          <w:rtl/>
        </w:rPr>
        <w:softHyphen/>
        <w:t xml:space="preserve">است. </w:t>
      </w:r>
      <w:r w:rsidR="00D80ACA" w:rsidRPr="00E265DC">
        <w:rPr>
          <w:rFonts w:hint="cs"/>
          <w:rtl/>
        </w:rPr>
        <w:t xml:space="preserve">جهت اجرای پوشش خارجی گنبد، ابتدا یک لایه ساروج و در انتها </w:t>
      </w:r>
      <w:r w:rsidR="00510DB4" w:rsidRPr="00E265DC">
        <w:rPr>
          <w:rFonts w:hint="cs"/>
          <w:rtl/>
        </w:rPr>
        <w:t>و به عنوان</w:t>
      </w:r>
      <w:r w:rsidR="00D80ACA" w:rsidRPr="00E265DC">
        <w:rPr>
          <w:rFonts w:hint="cs"/>
          <w:rtl/>
        </w:rPr>
        <w:t xml:space="preserve"> پوشش نهایی</w:t>
      </w:r>
      <w:r w:rsidR="00B82AF9" w:rsidRPr="00E265DC">
        <w:rPr>
          <w:rFonts w:hint="cs"/>
          <w:rtl/>
        </w:rPr>
        <w:t>،</w:t>
      </w:r>
      <w:r w:rsidR="00D80ACA" w:rsidRPr="00E265DC">
        <w:rPr>
          <w:rFonts w:hint="cs"/>
          <w:rtl/>
        </w:rPr>
        <w:t xml:space="preserve"> کاهگل به کار می</w:t>
      </w:r>
      <w:r w:rsidR="00D80ACA" w:rsidRPr="00E265DC">
        <w:rPr>
          <w:rFonts w:hint="cs"/>
          <w:rtl/>
        </w:rPr>
        <w:softHyphen/>
        <w:t>رفته است. پوشش کاهگل موجب کاهش نفوذ آب به سازه گنبد ( و جلوگیری از تخریب ملات</w:t>
      </w:r>
      <w:r w:rsidR="001050A4" w:rsidRPr="00E265DC">
        <w:rPr>
          <w:rFonts w:hint="cs"/>
          <w:rtl/>
        </w:rPr>
        <w:t xml:space="preserve"> گچ</w:t>
      </w:r>
      <w:r w:rsidR="00D80ACA" w:rsidRPr="00E265DC">
        <w:rPr>
          <w:rFonts w:hint="cs"/>
          <w:rtl/>
        </w:rPr>
        <w:t>) و همچنین خنک نمودن بیشتر آب</w:t>
      </w:r>
      <w:r w:rsidR="00D80ACA" w:rsidRPr="00E265DC">
        <w:rPr>
          <w:rFonts w:hint="cs"/>
          <w:rtl/>
        </w:rPr>
        <w:softHyphen/>
      </w:r>
      <w:r w:rsidR="003A6A9E">
        <w:rPr>
          <w:rFonts w:hint="cs"/>
          <w:rtl/>
        </w:rPr>
        <w:t>انبار</w:t>
      </w:r>
      <w:r w:rsidR="00D80ACA" w:rsidRPr="00E265DC">
        <w:rPr>
          <w:rFonts w:hint="cs"/>
          <w:rtl/>
        </w:rPr>
        <w:t xml:space="preserve"> می</w:t>
      </w:r>
      <w:r w:rsidR="00D80ACA" w:rsidRPr="00E265DC">
        <w:rPr>
          <w:rFonts w:hint="cs"/>
          <w:rtl/>
        </w:rPr>
        <w:softHyphen/>
        <w:t>شده</w:t>
      </w:r>
      <w:r w:rsidR="00D80ACA" w:rsidRPr="00E265DC">
        <w:rPr>
          <w:rFonts w:hint="cs"/>
          <w:rtl/>
        </w:rPr>
        <w:softHyphen/>
        <w:t>است.</w:t>
      </w:r>
      <w:r w:rsidR="00AE27DB" w:rsidRPr="00E265DC">
        <w:rPr>
          <w:rFonts w:hint="cs"/>
          <w:rtl/>
        </w:rPr>
        <w:t xml:space="preserve"> در تزئینات چند آب</w:t>
      </w:r>
      <w:r w:rsidR="00AE27DB" w:rsidRPr="00E265DC">
        <w:rPr>
          <w:rFonts w:hint="cs"/>
          <w:rtl/>
        </w:rPr>
        <w:softHyphen/>
      </w:r>
      <w:r w:rsidR="003A6A9E">
        <w:rPr>
          <w:rFonts w:hint="cs"/>
          <w:rtl/>
        </w:rPr>
        <w:t>انبار</w:t>
      </w:r>
      <w:r w:rsidR="00AE27DB" w:rsidRPr="00E265DC">
        <w:rPr>
          <w:rFonts w:hint="cs"/>
          <w:rtl/>
        </w:rPr>
        <w:t xml:space="preserve"> محدود نیز از گچ استفاده شده</w:t>
      </w:r>
      <w:r w:rsidR="00AE27DB" w:rsidRPr="00E265DC">
        <w:rPr>
          <w:rFonts w:hint="cs"/>
          <w:rtl/>
        </w:rPr>
        <w:softHyphen/>
        <w:t>است.</w:t>
      </w:r>
    </w:p>
    <w:p w:rsidR="005E070C" w:rsidRPr="00E265DC" w:rsidRDefault="005E070C" w:rsidP="00457267">
      <w:pPr>
        <w:spacing w:after="0"/>
        <w:ind w:firstLine="283"/>
        <w:jc w:val="both"/>
        <w:rPr>
          <w:rtl/>
        </w:rPr>
      </w:pPr>
    </w:p>
    <w:p w:rsidR="0048561C" w:rsidRDefault="0048561C" w:rsidP="005E070C">
      <w:pPr>
        <w:pStyle w:val="Heading1"/>
        <w:numPr>
          <w:ilvl w:val="3"/>
          <w:numId w:val="55"/>
        </w:numPr>
        <w:jc w:val="both"/>
        <w:rPr>
          <w:b w:val="0"/>
          <w:bCs w:val="0"/>
          <w:sz w:val="32"/>
          <w:szCs w:val="32"/>
        </w:rPr>
      </w:pPr>
      <w:bookmarkStart w:id="58" w:name="_Toc372154829"/>
      <w:r w:rsidRPr="005E070C">
        <w:rPr>
          <w:rFonts w:hint="cs"/>
          <w:b w:val="0"/>
          <w:bCs w:val="0"/>
          <w:sz w:val="32"/>
          <w:szCs w:val="32"/>
          <w:rtl/>
        </w:rPr>
        <w:t>عناصر تشکیل دهنده آب</w:t>
      </w:r>
      <w:r w:rsidRPr="005E070C">
        <w:rPr>
          <w:rFonts w:hint="cs"/>
          <w:b w:val="0"/>
          <w:bCs w:val="0"/>
          <w:sz w:val="32"/>
          <w:szCs w:val="32"/>
          <w:rtl/>
        </w:rPr>
        <w:softHyphen/>
      </w:r>
      <w:r w:rsidR="003A6A9E" w:rsidRPr="005E070C">
        <w:rPr>
          <w:rFonts w:hint="cs"/>
          <w:b w:val="0"/>
          <w:bCs w:val="0"/>
          <w:sz w:val="32"/>
          <w:szCs w:val="32"/>
          <w:rtl/>
        </w:rPr>
        <w:t>انبار</w:t>
      </w:r>
      <w:bookmarkEnd w:id="58"/>
    </w:p>
    <w:p w:rsidR="005E070C" w:rsidRPr="005E070C" w:rsidRDefault="005E070C" w:rsidP="005E070C">
      <w:pPr>
        <w:rPr>
          <w:rFonts w:asciiTheme="minorHAnsi" w:hAnsiTheme="minorHAnsi"/>
          <w:rtl/>
        </w:rPr>
      </w:pPr>
    </w:p>
    <w:p w:rsidR="00782AFD" w:rsidRPr="00E265DC" w:rsidRDefault="00FC0D38" w:rsidP="006338B9">
      <w:pPr>
        <w:ind w:firstLine="283"/>
        <w:jc w:val="both"/>
        <w:rPr>
          <w:lang w:bidi="fa-IR"/>
        </w:rPr>
      </w:pPr>
      <w:r w:rsidRPr="00E265DC">
        <w:rPr>
          <w:rFonts w:hint="cs"/>
          <w:noProof/>
          <w:rtl/>
        </w:rPr>
        <mc:AlternateContent>
          <mc:Choice Requires="wpg">
            <w:drawing>
              <wp:anchor distT="0" distB="0" distL="114300" distR="114300" simplePos="0" relativeHeight="251722752" behindDoc="0" locked="0" layoutInCell="1" allowOverlap="1" wp14:anchorId="00257702" wp14:editId="385342FF">
                <wp:simplePos x="0" y="0"/>
                <wp:positionH relativeFrom="column">
                  <wp:posOffset>279400</wp:posOffset>
                </wp:positionH>
                <wp:positionV relativeFrom="paragraph">
                  <wp:posOffset>1257300</wp:posOffset>
                </wp:positionV>
                <wp:extent cx="4664075" cy="2040890"/>
                <wp:effectExtent l="0" t="0" r="0" b="0"/>
                <wp:wrapTopAndBottom/>
                <wp:docPr id="3" name="Group 3"/>
                <wp:cNvGraphicFramePr/>
                <a:graphic xmlns:a="http://schemas.openxmlformats.org/drawingml/2006/main">
                  <a:graphicData uri="http://schemas.microsoft.com/office/word/2010/wordprocessingGroup">
                    <wpg:wgp>
                      <wpg:cNvGrpSpPr/>
                      <wpg:grpSpPr>
                        <a:xfrm>
                          <a:off x="0" y="0"/>
                          <a:ext cx="4664075" cy="2040890"/>
                          <a:chOff x="-902703" y="0"/>
                          <a:chExt cx="4663044" cy="2039620"/>
                        </a:xfrm>
                      </wpg:grpSpPr>
                      <wps:wsp>
                        <wps:cNvPr id="377" name="Text Box 2"/>
                        <wps:cNvSpPr txBox="1">
                          <a:spLocks noChangeArrowheads="1"/>
                        </wps:cNvSpPr>
                        <wps:spPr bwMode="auto">
                          <a:xfrm>
                            <a:off x="-902703" y="1504950"/>
                            <a:ext cx="4663044" cy="534670"/>
                          </a:xfrm>
                          <a:prstGeom prst="rect">
                            <a:avLst/>
                          </a:prstGeom>
                          <a:noFill/>
                          <a:ln w="9525">
                            <a:noFill/>
                            <a:miter lim="800000"/>
                            <a:headEnd/>
                            <a:tailEnd/>
                          </a:ln>
                        </wps:spPr>
                        <wps:txbx>
                          <w:txbxContent>
                            <w:p w:rsidR="00C433B9" w:rsidRPr="00030C8B" w:rsidRDefault="00C433B9" w:rsidP="008B7509">
                              <w:pPr>
                                <w:pStyle w:val="Heading2"/>
                                <w:rPr>
                                  <w:rtl/>
                                </w:rPr>
                              </w:pPr>
                              <w:bookmarkStart w:id="59" w:name="_Toc372153831"/>
                              <w:bookmarkStart w:id="60" w:name="_Toc372153974"/>
                              <w:bookmarkStart w:id="61" w:name="_Toc372304079"/>
                              <w:r w:rsidRPr="003A6FA5">
                                <w:rPr>
                                  <w:rFonts w:hint="cs"/>
                                  <w:rtl/>
                                </w:rPr>
                                <w:t>تصویر شماره</w:t>
                              </w:r>
                              <w:fldSimple w:instr=" SEQ جدول \* MERGEFORMAT ">
                                <w:r w:rsidR="00554FE8">
                                  <w:rPr>
                                    <w:noProof/>
                                  </w:rPr>
                                  <w:t>3</w:t>
                                </w:r>
                              </w:fldSimple>
                              <w:r w:rsidRPr="00030C8B">
                                <w:rPr>
                                  <w:rFonts w:hint="cs"/>
                                  <w:rtl/>
                                </w:rPr>
                                <w:t>: اجزای یک آب</w:t>
                              </w:r>
                              <w:r w:rsidRPr="00030C8B">
                                <w:rPr>
                                  <w:rFonts w:hint="cs"/>
                                  <w:rtl/>
                                </w:rPr>
                                <w:softHyphen/>
                              </w:r>
                              <w:r>
                                <w:rPr>
                                  <w:rFonts w:hint="cs"/>
                                  <w:rtl/>
                                </w:rPr>
                                <w:t>انبار</w:t>
                              </w:r>
                              <w:r w:rsidRPr="00030C8B">
                                <w:rPr>
                                  <w:rFonts w:hint="cs"/>
                                  <w:rtl/>
                                </w:rPr>
                                <w:t xml:space="preserve"> با پلکان و پاشیر</w:t>
                              </w:r>
                              <w:bookmarkEnd w:id="59"/>
                              <w:bookmarkEnd w:id="60"/>
                              <w:bookmarkEnd w:id="61"/>
                              <w:r>
                                <w:t xml:space="preserve"> </w:t>
                              </w:r>
                            </w:p>
                            <w:p w:rsidR="00C433B9" w:rsidRPr="00030C8B" w:rsidRDefault="00C433B9" w:rsidP="008B7509">
                              <w:pPr>
                                <w:pStyle w:val="Heading2"/>
                              </w:pPr>
                              <w:bookmarkStart w:id="62" w:name="_Toc372153832"/>
                              <w:bookmarkStart w:id="63" w:name="_Toc372153975"/>
                              <w:bookmarkStart w:id="64" w:name="_Toc372304080"/>
                              <w:r w:rsidRPr="00030C8B">
                                <w:rPr>
                                  <w:rFonts w:hint="cs"/>
                                  <w:rtl/>
                                </w:rPr>
                                <w:t>(ماخذ: ترسیم مجدد از کتاب معماریان،1387،ص6)</w:t>
                              </w:r>
                              <w:bookmarkEnd w:id="62"/>
                              <w:bookmarkEnd w:id="63"/>
                              <w:bookmarkEnd w:id="64"/>
                            </w:p>
                          </w:txbxContent>
                        </wps:txbx>
                        <wps:bodyPr rot="0" vert="horz" wrap="square" lIns="91440" tIns="45720" rIns="91440" bIns="45720" anchor="t" anchorCtr="0">
                          <a:noAutofit/>
                        </wps:bodyPr>
                      </wps:wsp>
                      <pic:pic xmlns:pic="http://schemas.openxmlformats.org/drawingml/2006/picture">
                        <pic:nvPicPr>
                          <pic:cNvPr id="319" name="Picture 319"/>
                          <pic:cNvPicPr>
                            <a:picLocks noChangeAspect="1"/>
                          </pic:cNvPicPr>
                        </pic:nvPicPr>
                        <pic:blipFill>
                          <a:blip r:embed="rId106" cstate="email">
                            <a:extLst>
                              <a:ext uri="{28A0092B-C50C-407E-A947-70E740481C1C}">
                                <a14:useLocalDpi xmlns:a14="http://schemas.microsoft.com/office/drawing/2010/main"/>
                              </a:ext>
                            </a:extLst>
                          </a:blip>
                          <a:stretch>
                            <a:fillRect/>
                          </a:stretch>
                        </pic:blipFill>
                        <pic:spPr>
                          <a:xfrm>
                            <a:off x="260350" y="0"/>
                            <a:ext cx="2520950" cy="15811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257702" id="Group 3" o:spid="_x0000_s1138" style="position:absolute;left:0;text-align:left;margin-left:22pt;margin-top:99pt;width:367.25pt;height:160.7pt;z-index:251722752;mso-width-relative:margin;mso-height-relative:margin" coordorigin="-9027" coordsize="46630,203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">
                <v:shape id="Text Box 2" o:spid="_x0000_s1139" type="#_x0000_t202" style="position:absolute;left:-9027;top:15049;width:46630;height:5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uaCMQA&#10;AADcAAAADwAAAGRycy9kb3ducmV2LnhtbESPW2sCMRSE3wv+h3CEvtVE23pZjVIqBZ8Ur+DbYXPc&#10;XdycLJvorv/eFAp9HGbmG2a2aG0p7lT7wrGGfk+BIE6dKTjTcNj/vI1B+IBssHRMGh7kYTHvvMww&#10;Ma7hLd13IRMRwj5BDXkIVSKlT3Oy6HuuIo7exdUWQ5R1Jk2NTYTbUg6UGkqLBceFHCv6zim97m5W&#10;w3F9OZ8+1CZb2s+qca2SbCdS69du+zUFEagN/+G/9spoeB+N4PdMP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7mgjEAAAA3AAAAA8AAAAAAAAAAAAAAAAAmAIAAGRycy9k&#10;b3ducmV2LnhtbFBLBQYAAAAABAAEAPUAAACJAwAAAAA=&#10;" filled="f" stroked="f">
                  <v:textbox>
                    <w:txbxContent>
                      <w:p w:rsidR="00C433B9" w:rsidRPr="00030C8B" w:rsidRDefault="00C433B9" w:rsidP="008B7509">
                        <w:pPr>
                          <w:pStyle w:val="Heading2"/>
                          <w:rPr>
                            <w:rtl/>
                          </w:rPr>
                        </w:pPr>
                        <w:bookmarkStart w:id="65" w:name="_Toc372153831"/>
                        <w:bookmarkStart w:id="66" w:name="_Toc372153974"/>
                        <w:bookmarkStart w:id="67" w:name="_Toc372304079"/>
                        <w:r w:rsidRPr="003A6FA5">
                          <w:rPr>
                            <w:rFonts w:hint="cs"/>
                            <w:rtl/>
                          </w:rPr>
                          <w:t>تصویر شماره</w:t>
                        </w:r>
                        <w:fldSimple w:instr=" SEQ جدول \* MERGEFORMAT ">
                          <w:r w:rsidR="00554FE8">
                            <w:rPr>
                              <w:noProof/>
                            </w:rPr>
                            <w:t>3</w:t>
                          </w:r>
                        </w:fldSimple>
                        <w:r w:rsidRPr="00030C8B">
                          <w:rPr>
                            <w:rFonts w:hint="cs"/>
                            <w:rtl/>
                          </w:rPr>
                          <w:t>: اجزای یک آب</w:t>
                        </w:r>
                        <w:r w:rsidRPr="00030C8B">
                          <w:rPr>
                            <w:rFonts w:hint="cs"/>
                            <w:rtl/>
                          </w:rPr>
                          <w:softHyphen/>
                        </w:r>
                        <w:r>
                          <w:rPr>
                            <w:rFonts w:hint="cs"/>
                            <w:rtl/>
                          </w:rPr>
                          <w:t>انبار</w:t>
                        </w:r>
                        <w:r w:rsidRPr="00030C8B">
                          <w:rPr>
                            <w:rFonts w:hint="cs"/>
                            <w:rtl/>
                          </w:rPr>
                          <w:t xml:space="preserve"> با پلکان و پاشیر</w:t>
                        </w:r>
                        <w:bookmarkEnd w:id="65"/>
                        <w:bookmarkEnd w:id="66"/>
                        <w:bookmarkEnd w:id="67"/>
                        <w:r>
                          <w:t xml:space="preserve"> </w:t>
                        </w:r>
                      </w:p>
                      <w:p w:rsidR="00C433B9" w:rsidRPr="00030C8B" w:rsidRDefault="00C433B9" w:rsidP="008B7509">
                        <w:pPr>
                          <w:pStyle w:val="Heading2"/>
                        </w:pPr>
                        <w:bookmarkStart w:id="68" w:name="_Toc372153832"/>
                        <w:bookmarkStart w:id="69" w:name="_Toc372153975"/>
                        <w:bookmarkStart w:id="70" w:name="_Toc372304080"/>
                        <w:r w:rsidRPr="00030C8B">
                          <w:rPr>
                            <w:rFonts w:hint="cs"/>
                            <w:rtl/>
                          </w:rPr>
                          <w:t>(ماخذ: ترسیم مجدد از کتاب معماریان،1387،ص6)</w:t>
                        </w:r>
                        <w:bookmarkEnd w:id="68"/>
                        <w:bookmarkEnd w:id="69"/>
                        <w:bookmarkEnd w:id="70"/>
                      </w:p>
                    </w:txbxContent>
                  </v:textbox>
                </v:shape>
                <v:shape id="Picture 319" o:spid="_x0000_s1140" type="#_x0000_t75" style="position:absolute;left:2603;width:25210;height:15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gSDDAAAA3AAAAA8AAABkcnMvZG93bnJldi54bWxEj0FrAjEUhO9C/0N4BW+atYW2bo0itkJp&#10;T10Fr4/kuVm6eVmSuK7/3hQEj8PMfMMsVoNrRU8hNp4VzKYFCGLtTcO1gv1uO3kDEROywdYzKbhQ&#10;hNXyYbTA0vgz/1JfpVpkCMcSFdiUulLKqC05jFPfEWfv6IPDlGWopQl4znDXyqeieJEOG84LFjva&#10;WNJ/1ckp6D6teQ0f+/7ovrU+pZ/Dxq8PSo0fh/U7iERDuodv7S+j4Hk2h/8z+QjI5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CBIMMAAADcAAAADwAAAAAAAAAAAAAAAACf&#10;AgAAZHJzL2Rvd25yZXYueG1sUEsFBgAAAAAEAAQA9wAAAI8DAAAAAA==&#10;">
                  <v:imagedata r:id="rId107" o:title=""/>
                  <v:path arrowok="t"/>
                </v:shape>
                <w10:wrap type="topAndBottom"/>
              </v:group>
            </w:pict>
          </mc:Fallback>
        </mc:AlternateContent>
      </w:r>
      <w:r w:rsidR="00782AFD" w:rsidRPr="00E265DC">
        <w:rPr>
          <w:rFonts w:hint="cs"/>
          <w:rtl/>
        </w:rPr>
        <w:t>در این بخش به معرفی عناصر تشکیل دهنده آب</w:t>
      </w:r>
      <w:r w:rsidR="00782AFD" w:rsidRPr="00E265DC">
        <w:rPr>
          <w:rFonts w:hint="cs"/>
          <w:rtl/>
        </w:rPr>
        <w:softHyphen/>
      </w:r>
      <w:r w:rsidR="003A6A9E">
        <w:rPr>
          <w:rFonts w:hint="cs"/>
          <w:rtl/>
        </w:rPr>
        <w:t>انبار</w:t>
      </w:r>
      <w:r w:rsidR="00782AFD" w:rsidRPr="00E265DC">
        <w:rPr>
          <w:rFonts w:hint="cs"/>
          <w:rtl/>
        </w:rPr>
        <w:t>های شهر لار می</w:t>
      </w:r>
      <w:r w:rsidR="00782AFD" w:rsidRPr="00E265DC">
        <w:rPr>
          <w:rFonts w:hint="cs"/>
          <w:rtl/>
        </w:rPr>
        <w:softHyphen/>
        <w:t>پردازیم(تصویر شماره</w:t>
      </w:r>
      <w:r w:rsidR="006338B9">
        <w:rPr>
          <w:rFonts w:hint="cs"/>
          <w:rtl/>
        </w:rPr>
        <w:t>3</w:t>
      </w:r>
      <w:r w:rsidR="00782AFD" w:rsidRPr="00E265DC">
        <w:rPr>
          <w:rFonts w:hint="cs"/>
          <w:rtl/>
        </w:rPr>
        <w:t>).</w:t>
      </w:r>
      <w:r w:rsidR="00261129" w:rsidRPr="00E265DC">
        <w:rPr>
          <w:rFonts w:hint="cs"/>
          <w:rtl/>
        </w:rPr>
        <w:t xml:space="preserve"> به طور کلی آب</w:t>
      </w:r>
      <w:r w:rsidR="00261129" w:rsidRPr="00E265DC">
        <w:rPr>
          <w:rFonts w:hint="cs"/>
          <w:rtl/>
        </w:rPr>
        <w:softHyphen/>
      </w:r>
      <w:r w:rsidR="003A6A9E">
        <w:rPr>
          <w:rFonts w:hint="cs"/>
          <w:rtl/>
        </w:rPr>
        <w:t>انبار</w:t>
      </w:r>
      <w:r w:rsidR="00261129" w:rsidRPr="00E265DC">
        <w:rPr>
          <w:rFonts w:hint="cs"/>
          <w:rtl/>
        </w:rPr>
        <w:t>های این شهر دارای نه عنصر مخزن، گنبد، میلک، روزن، دهانه برداشت آب و در مواردی راه پله، پاشیر و کتیبه می</w:t>
      </w:r>
      <w:r w:rsidR="00261129" w:rsidRPr="00E265DC">
        <w:rPr>
          <w:rFonts w:hint="cs"/>
          <w:rtl/>
        </w:rPr>
        <w:softHyphen/>
        <w:t>باشند. در ادامه هریک از این عناصر به تفضیل توضیح داده می</w:t>
      </w:r>
      <w:r w:rsidR="00261129" w:rsidRPr="00E265DC">
        <w:rPr>
          <w:rFonts w:hint="cs"/>
          <w:rtl/>
        </w:rPr>
        <w:softHyphen/>
        <w:t>شود.</w:t>
      </w:r>
    </w:p>
    <w:p w:rsidR="00F45E5F" w:rsidRPr="00E265DC" w:rsidRDefault="00C53872" w:rsidP="00BE3549">
      <w:pPr>
        <w:pStyle w:val="ListParagraph"/>
        <w:numPr>
          <w:ilvl w:val="0"/>
          <w:numId w:val="41"/>
        </w:numPr>
        <w:ind w:left="0" w:firstLine="283"/>
        <w:jc w:val="both"/>
      </w:pPr>
      <w:r w:rsidRPr="00E265DC">
        <w:rPr>
          <w:rFonts w:hint="cs"/>
          <w:rtl/>
        </w:rPr>
        <w:t>مخزن</w:t>
      </w:r>
      <w:r w:rsidR="00F45E5F" w:rsidRPr="00E265DC">
        <w:rPr>
          <w:rFonts w:hint="cs"/>
          <w:rtl/>
        </w:rPr>
        <w:t xml:space="preserve"> ( </w:t>
      </w:r>
      <w:r w:rsidRPr="00E265DC">
        <w:rPr>
          <w:rFonts w:hint="cs"/>
          <w:rtl/>
        </w:rPr>
        <w:t xml:space="preserve">تنوره، </w:t>
      </w:r>
      <w:r w:rsidR="00F45E5F" w:rsidRPr="00E265DC">
        <w:rPr>
          <w:rFonts w:hint="cs"/>
          <w:rtl/>
        </w:rPr>
        <w:t>خزینه):</w:t>
      </w:r>
      <w:r w:rsidR="001F05F3" w:rsidRPr="00E265DC">
        <w:rPr>
          <w:rFonts w:hint="cs"/>
          <w:rtl/>
        </w:rPr>
        <w:t xml:space="preserve"> </w:t>
      </w:r>
      <w:r w:rsidR="00F45E5F" w:rsidRPr="00E265DC">
        <w:rPr>
          <w:rFonts w:hint="cs"/>
          <w:rtl/>
        </w:rPr>
        <w:t>این عنصر از جمله عناصر ساختاری آب</w:t>
      </w:r>
      <w:r w:rsidR="00F45E5F" w:rsidRPr="00E265DC">
        <w:rPr>
          <w:rFonts w:hint="cs"/>
          <w:rtl/>
        </w:rPr>
        <w:softHyphen/>
      </w:r>
      <w:r w:rsidR="003A6A9E">
        <w:rPr>
          <w:rFonts w:hint="cs"/>
          <w:rtl/>
        </w:rPr>
        <w:t>انبار</w:t>
      </w:r>
      <w:r w:rsidR="00F45E5F" w:rsidRPr="00E265DC">
        <w:rPr>
          <w:rFonts w:hint="cs"/>
          <w:rtl/>
        </w:rPr>
        <w:t>ها می</w:t>
      </w:r>
      <w:r w:rsidR="00F45E5F" w:rsidRPr="00E265DC">
        <w:rPr>
          <w:rFonts w:hint="cs"/>
          <w:rtl/>
        </w:rPr>
        <w:softHyphen/>
        <w:t>باشد. برای جلوگیری از فشاری که آب به جداره خزینه وارد می</w:t>
      </w:r>
      <w:r w:rsidR="00F45E5F" w:rsidRPr="00E265DC">
        <w:rPr>
          <w:rFonts w:hint="cs"/>
          <w:rtl/>
        </w:rPr>
        <w:softHyphen/>
        <w:t xml:space="preserve">آورد، </w:t>
      </w:r>
      <w:r w:rsidR="00867664" w:rsidRPr="00E265DC">
        <w:rPr>
          <w:rFonts w:hint="cs"/>
          <w:rtl/>
        </w:rPr>
        <w:t>مخزن</w:t>
      </w:r>
      <w:r w:rsidR="00F45E5F" w:rsidRPr="00E265DC">
        <w:rPr>
          <w:rFonts w:hint="cs"/>
          <w:rtl/>
        </w:rPr>
        <w:t xml:space="preserve"> در </w:t>
      </w:r>
      <w:r w:rsidR="00F45E5F" w:rsidRPr="00E265DC">
        <w:rPr>
          <w:rFonts w:hint="cs"/>
          <w:rtl/>
        </w:rPr>
        <w:lastRenderedPageBreak/>
        <w:t>درون زمین ساخته می</w:t>
      </w:r>
      <w:r w:rsidR="00F45E5F" w:rsidRPr="00E265DC">
        <w:rPr>
          <w:rFonts w:hint="cs"/>
          <w:rtl/>
        </w:rPr>
        <w:softHyphen/>
        <w:t>شده</w:t>
      </w:r>
      <w:r w:rsidR="00867664" w:rsidRPr="00E265DC">
        <w:rPr>
          <w:rtl/>
        </w:rPr>
        <w:softHyphen/>
      </w:r>
      <w:r w:rsidR="00F45E5F" w:rsidRPr="00E265DC">
        <w:rPr>
          <w:rFonts w:hint="cs"/>
          <w:rtl/>
        </w:rPr>
        <w:t>است (معماریان، 1387: 35). منبع آب</w:t>
      </w:r>
      <w:r w:rsidR="00F45E5F" w:rsidRPr="00E265DC">
        <w:rPr>
          <w:rFonts w:hint="cs"/>
          <w:rtl/>
        </w:rPr>
        <w:softHyphen/>
      </w:r>
      <w:r w:rsidR="003A6A9E">
        <w:rPr>
          <w:rFonts w:hint="cs"/>
          <w:rtl/>
        </w:rPr>
        <w:t>انبار</w:t>
      </w:r>
      <w:r w:rsidR="00F45E5F" w:rsidRPr="00E265DC">
        <w:rPr>
          <w:rFonts w:hint="cs"/>
          <w:rtl/>
        </w:rPr>
        <w:t>ها به چهار شکل مکعب، مکعب مستطیل، هشت گوشه، و استوانه ساخته شده</w:t>
      </w:r>
      <w:r w:rsidR="00867664" w:rsidRPr="00E265DC">
        <w:rPr>
          <w:rtl/>
        </w:rPr>
        <w:softHyphen/>
      </w:r>
      <w:r w:rsidR="00F45E5F" w:rsidRPr="00E265DC">
        <w:rPr>
          <w:rFonts w:hint="cs"/>
          <w:rtl/>
        </w:rPr>
        <w:t>است. قطر منابع استوانه</w:t>
      </w:r>
      <w:r w:rsidR="00F45E5F" w:rsidRPr="00E265DC">
        <w:rPr>
          <w:rFonts w:hint="cs"/>
          <w:rtl/>
        </w:rPr>
        <w:softHyphen/>
        <w:t>ای از حدود 20متر تجاوز نمی</w:t>
      </w:r>
      <w:r w:rsidR="00F45E5F" w:rsidRPr="00E265DC">
        <w:rPr>
          <w:rFonts w:hint="cs"/>
          <w:rtl/>
        </w:rPr>
        <w:softHyphen/>
        <w:t xml:space="preserve">کند و تا 3000 متر مکعب گنجایش دارند. </w:t>
      </w:r>
      <w:r w:rsidR="003A2E28" w:rsidRPr="00E265DC">
        <w:rPr>
          <w:rFonts w:hint="cs"/>
          <w:rtl/>
        </w:rPr>
        <w:t>از آنجا که فشار وارد بر بدنه</w:t>
      </w:r>
      <w:r w:rsidR="003A2E28" w:rsidRPr="00E265DC">
        <w:rPr>
          <w:rFonts w:hint="cs"/>
          <w:rtl/>
        </w:rPr>
        <w:softHyphen/>
        <w:t>ی مخازن استوانه</w:t>
      </w:r>
      <w:r w:rsidR="003A2E28" w:rsidRPr="00E265DC">
        <w:rPr>
          <w:rFonts w:hint="cs"/>
          <w:rtl/>
        </w:rPr>
        <w:softHyphen/>
        <w:t>ای در تمام جهات یکسان می</w:t>
      </w:r>
      <w:r w:rsidR="003A2E28" w:rsidRPr="00E265DC">
        <w:rPr>
          <w:rFonts w:hint="cs"/>
          <w:rtl/>
        </w:rPr>
        <w:softHyphen/>
        <w:t>باشد، در بیشتر آب</w:t>
      </w:r>
      <w:r w:rsidR="003A2E28" w:rsidRPr="00E265DC">
        <w:rPr>
          <w:rFonts w:hint="cs"/>
          <w:rtl/>
        </w:rPr>
        <w:softHyphen/>
      </w:r>
      <w:r w:rsidR="003A6A9E">
        <w:rPr>
          <w:rFonts w:hint="cs"/>
          <w:rtl/>
        </w:rPr>
        <w:t>انبار</w:t>
      </w:r>
      <w:r w:rsidR="00AC49A1">
        <w:rPr>
          <w:rFonts w:hint="cs"/>
          <w:rtl/>
        </w:rPr>
        <w:t>ها</w:t>
      </w:r>
      <w:r w:rsidR="003A2E28" w:rsidRPr="00E265DC">
        <w:rPr>
          <w:rFonts w:hint="cs"/>
          <w:rtl/>
        </w:rPr>
        <w:t xml:space="preserve"> مخازن به این شکل ساخته شده</w:t>
      </w:r>
      <w:r w:rsidR="003A2E28" w:rsidRPr="00E265DC">
        <w:rPr>
          <w:rFonts w:hint="cs"/>
          <w:rtl/>
        </w:rPr>
        <w:softHyphen/>
        <w:t>اند</w:t>
      </w:r>
      <w:r w:rsidR="00BB7285" w:rsidRPr="00E265DC">
        <w:rPr>
          <w:rFonts w:hint="cs"/>
          <w:rtl/>
        </w:rPr>
        <w:t>(پیرنیا، 214).</w:t>
      </w:r>
    </w:p>
    <w:p w:rsidR="001D77A1" w:rsidRPr="00F468B8" w:rsidRDefault="001D77A1" w:rsidP="00457267">
      <w:pPr>
        <w:ind w:firstLine="283"/>
        <w:jc w:val="both"/>
        <w:rPr>
          <w:rtl/>
        </w:rPr>
      </w:pPr>
      <w:r w:rsidRPr="00F468B8">
        <w:rPr>
          <w:rFonts w:hint="cs"/>
          <w:rtl/>
        </w:rPr>
        <w:t>به</w:t>
      </w:r>
      <w:r w:rsidRPr="00F468B8">
        <w:rPr>
          <w:rtl/>
        </w:rPr>
        <w:t xml:space="preserve"> </w:t>
      </w:r>
      <w:r w:rsidRPr="00F468B8">
        <w:rPr>
          <w:rFonts w:hint="cs"/>
          <w:rtl/>
        </w:rPr>
        <w:t>سه</w:t>
      </w:r>
      <w:r w:rsidRPr="00F468B8">
        <w:rPr>
          <w:rtl/>
        </w:rPr>
        <w:t xml:space="preserve"> </w:t>
      </w:r>
      <w:r w:rsidRPr="00F468B8">
        <w:rPr>
          <w:rFonts w:hint="cs"/>
          <w:rtl/>
        </w:rPr>
        <w:t>دليل</w:t>
      </w:r>
      <w:r w:rsidRPr="00F468B8">
        <w:rPr>
          <w:rtl/>
        </w:rPr>
        <w:t xml:space="preserve"> </w:t>
      </w:r>
      <w:r w:rsidRPr="00F468B8">
        <w:rPr>
          <w:rFonts w:hint="cs"/>
          <w:rtl/>
        </w:rPr>
        <w:t>مخزن</w:t>
      </w:r>
      <w:r w:rsidRPr="00F468B8">
        <w:rPr>
          <w:rtl/>
        </w:rPr>
        <w:t xml:space="preserve"> </w:t>
      </w:r>
      <w:r w:rsidRPr="00F468B8">
        <w:rPr>
          <w:rFonts w:hint="cs"/>
          <w:rtl/>
        </w:rPr>
        <w:t>آب</w:t>
      </w:r>
      <w:r w:rsidRPr="00F468B8">
        <w:rPr>
          <w:rtl/>
        </w:rPr>
        <w:t xml:space="preserve"> </w:t>
      </w:r>
      <w:r w:rsidR="003A6A9E">
        <w:rPr>
          <w:rFonts w:hint="cs"/>
          <w:rtl/>
        </w:rPr>
        <w:t>انبار</w:t>
      </w:r>
      <w:r w:rsidRPr="00F468B8">
        <w:rPr>
          <w:rtl/>
        </w:rPr>
        <w:t xml:space="preserve"> </w:t>
      </w:r>
      <w:r w:rsidRPr="00F468B8">
        <w:rPr>
          <w:rFonts w:hint="cs"/>
          <w:rtl/>
        </w:rPr>
        <w:t>را</w:t>
      </w:r>
      <w:r w:rsidRPr="00F468B8">
        <w:rPr>
          <w:rtl/>
        </w:rPr>
        <w:t xml:space="preserve"> </w:t>
      </w:r>
      <w:r w:rsidRPr="00F468B8">
        <w:rPr>
          <w:rFonts w:hint="cs"/>
          <w:rtl/>
        </w:rPr>
        <w:t>در</w:t>
      </w:r>
      <w:r w:rsidRPr="00F468B8">
        <w:rPr>
          <w:rtl/>
        </w:rPr>
        <w:t xml:space="preserve"> </w:t>
      </w:r>
      <w:r w:rsidRPr="00F468B8">
        <w:rPr>
          <w:rFonts w:hint="cs"/>
          <w:rtl/>
        </w:rPr>
        <w:t>كليه</w:t>
      </w:r>
      <w:r w:rsidRPr="00F468B8">
        <w:rPr>
          <w:rtl/>
        </w:rPr>
        <w:t xml:space="preserve"> </w:t>
      </w:r>
      <w:r w:rsidRPr="00F468B8">
        <w:rPr>
          <w:rFonts w:hint="cs"/>
          <w:rtl/>
        </w:rPr>
        <w:t>اقليم</w:t>
      </w:r>
      <w:r w:rsidRPr="00F468B8">
        <w:rPr>
          <w:rtl/>
        </w:rPr>
        <w:t xml:space="preserve"> </w:t>
      </w:r>
      <w:r w:rsidRPr="00F468B8">
        <w:rPr>
          <w:rFonts w:hint="cs"/>
          <w:rtl/>
        </w:rPr>
        <w:t>ها</w:t>
      </w:r>
      <w:r w:rsidRPr="00F468B8">
        <w:rPr>
          <w:rtl/>
        </w:rPr>
        <w:t xml:space="preserve"> </w:t>
      </w:r>
      <w:r w:rsidRPr="00F468B8">
        <w:rPr>
          <w:rFonts w:hint="cs"/>
          <w:rtl/>
        </w:rPr>
        <w:t>و</w:t>
      </w:r>
      <w:r w:rsidRPr="00F468B8">
        <w:rPr>
          <w:rtl/>
        </w:rPr>
        <w:t xml:space="preserve"> </w:t>
      </w:r>
      <w:r w:rsidRPr="00F468B8">
        <w:rPr>
          <w:rFonts w:hint="cs"/>
          <w:rtl/>
        </w:rPr>
        <w:t>مناطق</w:t>
      </w:r>
      <w:r w:rsidRPr="00F468B8">
        <w:rPr>
          <w:rtl/>
        </w:rPr>
        <w:t xml:space="preserve"> </w:t>
      </w:r>
      <w:r w:rsidRPr="00F468B8">
        <w:rPr>
          <w:rFonts w:hint="cs"/>
          <w:rtl/>
        </w:rPr>
        <w:t>مختلف</w:t>
      </w:r>
      <w:r w:rsidRPr="00F468B8">
        <w:rPr>
          <w:rtl/>
        </w:rPr>
        <w:t xml:space="preserve"> </w:t>
      </w:r>
      <w:r w:rsidRPr="00F468B8">
        <w:rPr>
          <w:rFonts w:hint="cs"/>
          <w:rtl/>
        </w:rPr>
        <w:t>ايران</w:t>
      </w:r>
      <w:r w:rsidRPr="00F468B8">
        <w:rPr>
          <w:rtl/>
        </w:rPr>
        <w:t xml:space="preserve"> </w:t>
      </w:r>
      <w:r w:rsidRPr="00F468B8">
        <w:rPr>
          <w:rFonts w:hint="cs"/>
          <w:rtl/>
        </w:rPr>
        <w:t>هميشه</w:t>
      </w:r>
      <w:r w:rsidRPr="00F468B8">
        <w:rPr>
          <w:rtl/>
        </w:rPr>
        <w:t xml:space="preserve"> </w:t>
      </w:r>
      <w:r w:rsidRPr="00F468B8">
        <w:rPr>
          <w:rFonts w:hint="cs"/>
          <w:rtl/>
        </w:rPr>
        <w:t>در</w:t>
      </w:r>
      <w:r w:rsidRPr="00F468B8">
        <w:rPr>
          <w:rtl/>
        </w:rPr>
        <w:t xml:space="preserve"> </w:t>
      </w:r>
      <w:r w:rsidRPr="00F468B8">
        <w:rPr>
          <w:rFonts w:hint="cs"/>
          <w:rtl/>
        </w:rPr>
        <w:t>داخل</w:t>
      </w:r>
      <w:r w:rsidRPr="00F468B8">
        <w:rPr>
          <w:rtl/>
        </w:rPr>
        <w:t xml:space="preserve"> </w:t>
      </w:r>
      <w:r w:rsidRPr="00F468B8">
        <w:rPr>
          <w:rFonts w:hint="cs"/>
          <w:rtl/>
        </w:rPr>
        <w:t>زمين</w:t>
      </w:r>
      <w:r w:rsidRPr="00F468B8">
        <w:rPr>
          <w:rtl/>
        </w:rPr>
        <w:t xml:space="preserve"> </w:t>
      </w:r>
      <w:r w:rsidRPr="00F468B8">
        <w:rPr>
          <w:rFonts w:hint="cs"/>
          <w:rtl/>
        </w:rPr>
        <w:t>احداث</w:t>
      </w:r>
      <w:r w:rsidRPr="00F468B8">
        <w:rPr>
          <w:rtl/>
        </w:rPr>
        <w:t xml:space="preserve"> </w:t>
      </w:r>
      <w:r w:rsidRPr="00F468B8">
        <w:rPr>
          <w:rFonts w:hint="cs"/>
          <w:rtl/>
        </w:rPr>
        <w:t>مي</w:t>
      </w:r>
      <w:r w:rsidR="00F468B8" w:rsidRPr="00F468B8">
        <w:rPr>
          <w:rtl/>
        </w:rPr>
        <w:softHyphen/>
      </w:r>
      <w:r w:rsidRPr="00F468B8">
        <w:rPr>
          <w:rFonts w:hint="cs"/>
          <w:rtl/>
        </w:rPr>
        <w:t>كردند</w:t>
      </w:r>
      <w:r w:rsidRPr="00F468B8">
        <w:t>:</w:t>
      </w:r>
    </w:p>
    <w:p w:rsidR="001D77A1" w:rsidRPr="00F468B8" w:rsidRDefault="001D77A1" w:rsidP="00A20B42">
      <w:pPr>
        <w:jc w:val="both"/>
        <w:rPr>
          <w:rtl/>
        </w:rPr>
      </w:pPr>
      <w:r w:rsidRPr="00F468B8">
        <w:t xml:space="preserve">- </w:t>
      </w:r>
      <w:r w:rsidRPr="00F468B8">
        <w:rPr>
          <w:rFonts w:hint="cs"/>
          <w:rtl/>
        </w:rPr>
        <w:t>دليل</w:t>
      </w:r>
      <w:r w:rsidRPr="00F468B8">
        <w:rPr>
          <w:rtl/>
        </w:rPr>
        <w:t xml:space="preserve"> </w:t>
      </w:r>
      <w:r w:rsidRPr="00F468B8">
        <w:rPr>
          <w:rFonts w:hint="cs"/>
          <w:rtl/>
        </w:rPr>
        <w:t>اول</w:t>
      </w:r>
      <w:r w:rsidRPr="00F468B8">
        <w:rPr>
          <w:rtl/>
        </w:rPr>
        <w:t xml:space="preserve"> </w:t>
      </w:r>
      <w:r w:rsidRPr="00F468B8">
        <w:rPr>
          <w:rFonts w:hint="cs"/>
          <w:rtl/>
        </w:rPr>
        <w:t>اين</w:t>
      </w:r>
      <w:r w:rsidRPr="00F468B8">
        <w:rPr>
          <w:rtl/>
        </w:rPr>
        <w:t xml:space="preserve"> </w:t>
      </w:r>
      <w:r w:rsidRPr="00F468B8">
        <w:rPr>
          <w:rFonts w:hint="cs"/>
          <w:rtl/>
        </w:rPr>
        <w:t>كه</w:t>
      </w:r>
      <w:r w:rsidRPr="00F468B8">
        <w:rPr>
          <w:rtl/>
        </w:rPr>
        <w:t xml:space="preserve"> </w:t>
      </w:r>
      <w:r w:rsidRPr="00F468B8">
        <w:rPr>
          <w:rFonts w:hint="cs"/>
          <w:rtl/>
        </w:rPr>
        <w:t>اگر</w:t>
      </w:r>
      <w:r w:rsidRPr="00F468B8">
        <w:rPr>
          <w:rtl/>
        </w:rPr>
        <w:t xml:space="preserve"> </w:t>
      </w:r>
      <w:r w:rsidRPr="00F468B8">
        <w:rPr>
          <w:rFonts w:hint="cs"/>
          <w:rtl/>
        </w:rPr>
        <w:t>مخزن</w:t>
      </w:r>
      <w:r w:rsidRPr="00F468B8">
        <w:rPr>
          <w:rtl/>
        </w:rPr>
        <w:t xml:space="preserve"> </w:t>
      </w:r>
      <w:r w:rsidRPr="00F468B8">
        <w:rPr>
          <w:rFonts w:hint="cs"/>
          <w:rtl/>
        </w:rPr>
        <w:t>بر</w:t>
      </w:r>
      <w:r w:rsidRPr="00F468B8">
        <w:rPr>
          <w:rtl/>
        </w:rPr>
        <w:t xml:space="preserve"> </w:t>
      </w:r>
      <w:r w:rsidRPr="00F468B8">
        <w:rPr>
          <w:rFonts w:hint="cs"/>
          <w:rtl/>
        </w:rPr>
        <w:t>روي</w:t>
      </w:r>
      <w:r w:rsidRPr="00F468B8">
        <w:rPr>
          <w:rtl/>
        </w:rPr>
        <w:t xml:space="preserve"> </w:t>
      </w:r>
      <w:r w:rsidRPr="00F468B8">
        <w:rPr>
          <w:rFonts w:hint="cs"/>
          <w:rtl/>
        </w:rPr>
        <w:t>سطح</w:t>
      </w:r>
      <w:r w:rsidRPr="00F468B8">
        <w:rPr>
          <w:rtl/>
        </w:rPr>
        <w:t xml:space="preserve"> </w:t>
      </w:r>
      <w:r w:rsidRPr="00F468B8">
        <w:rPr>
          <w:rFonts w:hint="cs"/>
          <w:rtl/>
        </w:rPr>
        <w:t>زمين</w:t>
      </w:r>
      <w:r w:rsidRPr="00F468B8">
        <w:rPr>
          <w:rtl/>
        </w:rPr>
        <w:t xml:space="preserve"> </w:t>
      </w:r>
      <w:r w:rsidRPr="00F468B8">
        <w:rPr>
          <w:rFonts w:hint="cs"/>
          <w:rtl/>
        </w:rPr>
        <w:t>باشد،</w:t>
      </w:r>
      <w:r w:rsidRPr="00F468B8">
        <w:rPr>
          <w:rtl/>
        </w:rPr>
        <w:t xml:space="preserve"> </w:t>
      </w:r>
      <w:r w:rsidRPr="00F468B8">
        <w:rPr>
          <w:rFonts w:hint="cs"/>
          <w:rtl/>
        </w:rPr>
        <w:t>فشار</w:t>
      </w:r>
      <w:r w:rsidRPr="00F468B8">
        <w:rPr>
          <w:rtl/>
        </w:rPr>
        <w:t xml:space="preserve"> </w:t>
      </w:r>
      <w:r w:rsidRPr="00F468B8">
        <w:rPr>
          <w:rFonts w:hint="cs"/>
          <w:rtl/>
        </w:rPr>
        <w:t>و</w:t>
      </w:r>
      <w:r w:rsidRPr="00F468B8">
        <w:rPr>
          <w:rtl/>
        </w:rPr>
        <w:t xml:space="preserve"> </w:t>
      </w:r>
      <w:r w:rsidRPr="00F468B8">
        <w:rPr>
          <w:rFonts w:hint="cs"/>
          <w:rtl/>
        </w:rPr>
        <w:t>نيروي</w:t>
      </w:r>
      <w:r w:rsidRPr="00F468B8">
        <w:rPr>
          <w:rtl/>
        </w:rPr>
        <w:t xml:space="preserve"> </w:t>
      </w:r>
      <w:r w:rsidRPr="00F468B8">
        <w:rPr>
          <w:rFonts w:hint="cs"/>
          <w:rtl/>
        </w:rPr>
        <w:t>جانبي</w:t>
      </w:r>
      <w:r w:rsidRPr="00F468B8">
        <w:rPr>
          <w:rtl/>
        </w:rPr>
        <w:t xml:space="preserve"> </w:t>
      </w:r>
      <w:r w:rsidRPr="00F468B8">
        <w:rPr>
          <w:rFonts w:hint="cs"/>
          <w:rtl/>
        </w:rPr>
        <w:t>آب</w:t>
      </w:r>
      <w:r w:rsidRPr="00F468B8">
        <w:rPr>
          <w:rtl/>
        </w:rPr>
        <w:t xml:space="preserve"> </w:t>
      </w:r>
      <w:r w:rsidRPr="00F468B8">
        <w:rPr>
          <w:rFonts w:hint="cs"/>
          <w:rtl/>
        </w:rPr>
        <w:t>درون</w:t>
      </w:r>
      <w:r w:rsidRPr="00F468B8">
        <w:rPr>
          <w:rtl/>
        </w:rPr>
        <w:t xml:space="preserve"> </w:t>
      </w:r>
      <w:r w:rsidRPr="00F468B8">
        <w:rPr>
          <w:rFonts w:hint="cs"/>
          <w:rtl/>
        </w:rPr>
        <w:t>آن</w:t>
      </w:r>
      <w:r w:rsidRPr="00F468B8">
        <w:rPr>
          <w:rtl/>
        </w:rPr>
        <w:t xml:space="preserve"> </w:t>
      </w:r>
      <w:r w:rsidRPr="00F468B8">
        <w:rPr>
          <w:rFonts w:hint="cs"/>
          <w:rtl/>
        </w:rPr>
        <w:t>به</w:t>
      </w:r>
      <w:r w:rsidRPr="00F468B8">
        <w:rPr>
          <w:rtl/>
        </w:rPr>
        <w:t xml:space="preserve"> </w:t>
      </w:r>
      <w:r w:rsidRPr="00F468B8">
        <w:rPr>
          <w:rFonts w:hint="cs"/>
          <w:rtl/>
        </w:rPr>
        <w:t>ديوار</w:t>
      </w:r>
      <w:r w:rsidRPr="00F468B8">
        <w:rPr>
          <w:rtl/>
        </w:rPr>
        <w:t xml:space="preserve"> </w:t>
      </w:r>
      <w:r w:rsidRPr="00F468B8">
        <w:rPr>
          <w:rFonts w:hint="cs"/>
          <w:rtl/>
        </w:rPr>
        <w:t>هاي</w:t>
      </w:r>
      <w:r w:rsidRPr="00F468B8">
        <w:rPr>
          <w:rtl/>
        </w:rPr>
        <w:t xml:space="preserve"> </w:t>
      </w:r>
      <w:r w:rsidRPr="00F468B8">
        <w:rPr>
          <w:rFonts w:hint="cs"/>
          <w:rtl/>
        </w:rPr>
        <w:t>مخزن</w:t>
      </w:r>
      <w:r w:rsidRPr="00F468B8">
        <w:rPr>
          <w:rtl/>
        </w:rPr>
        <w:t xml:space="preserve"> </w:t>
      </w:r>
      <w:r w:rsidRPr="00F468B8">
        <w:rPr>
          <w:rFonts w:hint="cs"/>
          <w:rtl/>
        </w:rPr>
        <w:t>باعث</w:t>
      </w:r>
      <w:r w:rsidRPr="00F468B8">
        <w:rPr>
          <w:rtl/>
        </w:rPr>
        <w:t xml:space="preserve"> </w:t>
      </w:r>
      <w:r w:rsidRPr="00F468B8">
        <w:rPr>
          <w:rFonts w:hint="cs"/>
          <w:rtl/>
        </w:rPr>
        <w:t>تخريب</w:t>
      </w:r>
      <w:r w:rsidRPr="00F468B8">
        <w:rPr>
          <w:rtl/>
        </w:rPr>
        <w:t xml:space="preserve"> </w:t>
      </w:r>
      <w:r w:rsidRPr="00F468B8">
        <w:rPr>
          <w:rFonts w:hint="cs"/>
          <w:rtl/>
        </w:rPr>
        <w:t>آن</w:t>
      </w:r>
      <w:r w:rsidRPr="00F468B8">
        <w:rPr>
          <w:rtl/>
        </w:rPr>
        <w:t xml:space="preserve"> </w:t>
      </w:r>
      <w:r w:rsidRPr="00F468B8">
        <w:rPr>
          <w:rFonts w:hint="cs"/>
          <w:rtl/>
        </w:rPr>
        <w:t>مي</w:t>
      </w:r>
      <w:r w:rsidRPr="00F468B8">
        <w:rPr>
          <w:rtl/>
        </w:rPr>
        <w:t xml:space="preserve"> </w:t>
      </w:r>
      <w:r w:rsidRPr="00F468B8">
        <w:rPr>
          <w:rFonts w:hint="cs"/>
          <w:rtl/>
        </w:rPr>
        <w:t>شود</w:t>
      </w:r>
      <w:r w:rsidRPr="00F468B8">
        <w:rPr>
          <w:rtl/>
        </w:rPr>
        <w:t xml:space="preserve"> </w:t>
      </w:r>
      <w:r w:rsidRPr="00F468B8">
        <w:rPr>
          <w:rFonts w:hint="cs"/>
          <w:rtl/>
        </w:rPr>
        <w:t>و</w:t>
      </w:r>
      <w:r w:rsidRPr="00F468B8">
        <w:rPr>
          <w:rtl/>
        </w:rPr>
        <w:t xml:space="preserve"> </w:t>
      </w:r>
      <w:r w:rsidRPr="00F468B8">
        <w:rPr>
          <w:rFonts w:hint="cs"/>
          <w:rtl/>
        </w:rPr>
        <w:t>جهت</w:t>
      </w:r>
      <w:r w:rsidRPr="00F468B8">
        <w:rPr>
          <w:rtl/>
        </w:rPr>
        <w:t xml:space="preserve"> </w:t>
      </w:r>
      <w:r w:rsidRPr="00F468B8">
        <w:rPr>
          <w:rFonts w:hint="cs"/>
          <w:rtl/>
        </w:rPr>
        <w:t>مهار</w:t>
      </w:r>
      <w:r w:rsidRPr="00F468B8">
        <w:rPr>
          <w:rtl/>
        </w:rPr>
        <w:t xml:space="preserve"> </w:t>
      </w:r>
      <w:r w:rsidRPr="00F468B8">
        <w:rPr>
          <w:rFonts w:hint="cs"/>
          <w:rtl/>
        </w:rPr>
        <w:t>كردن</w:t>
      </w:r>
      <w:r w:rsidRPr="00F468B8">
        <w:rPr>
          <w:rtl/>
        </w:rPr>
        <w:t xml:space="preserve"> </w:t>
      </w:r>
      <w:r w:rsidRPr="00F468B8">
        <w:rPr>
          <w:rFonts w:hint="cs"/>
          <w:rtl/>
        </w:rPr>
        <w:t>اين</w:t>
      </w:r>
      <w:r w:rsidRPr="00F468B8">
        <w:rPr>
          <w:rtl/>
        </w:rPr>
        <w:t xml:space="preserve"> </w:t>
      </w:r>
      <w:r w:rsidRPr="00F468B8">
        <w:rPr>
          <w:rFonts w:hint="cs"/>
          <w:rtl/>
        </w:rPr>
        <w:t>نيروي</w:t>
      </w:r>
      <w:r w:rsidRPr="00F468B8">
        <w:rPr>
          <w:rtl/>
        </w:rPr>
        <w:t xml:space="preserve"> </w:t>
      </w:r>
      <w:r w:rsidRPr="00F468B8">
        <w:rPr>
          <w:rFonts w:hint="cs"/>
          <w:rtl/>
        </w:rPr>
        <w:t>جانبي،</w:t>
      </w:r>
      <w:r w:rsidRPr="00F468B8">
        <w:rPr>
          <w:rtl/>
        </w:rPr>
        <w:t xml:space="preserve"> </w:t>
      </w:r>
      <w:r w:rsidRPr="00F468B8">
        <w:rPr>
          <w:rFonts w:hint="cs"/>
          <w:rtl/>
        </w:rPr>
        <w:t>احتياج</w:t>
      </w:r>
      <w:r w:rsidRPr="00F468B8">
        <w:rPr>
          <w:rtl/>
        </w:rPr>
        <w:t xml:space="preserve"> </w:t>
      </w:r>
      <w:r w:rsidRPr="00F468B8">
        <w:rPr>
          <w:rFonts w:hint="cs"/>
          <w:rtl/>
        </w:rPr>
        <w:t>به</w:t>
      </w:r>
      <w:r w:rsidRPr="00F468B8">
        <w:rPr>
          <w:rtl/>
        </w:rPr>
        <w:t xml:space="preserve"> </w:t>
      </w:r>
      <w:r w:rsidRPr="00F468B8">
        <w:rPr>
          <w:rFonts w:hint="cs"/>
          <w:rtl/>
        </w:rPr>
        <w:t>پشتبند</w:t>
      </w:r>
      <w:r w:rsidRPr="00F468B8">
        <w:rPr>
          <w:rtl/>
        </w:rPr>
        <w:t xml:space="preserve"> </w:t>
      </w:r>
      <w:r w:rsidRPr="00F468B8">
        <w:rPr>
          <w:rFonts w:hint="cs"/>
          <w:rtl/>
        </w:rPr>
        <w:t>هاي</w:t>
      </w:r>
      <w:r w:rsidRPr="00F468B8">
        <w:rPr>
          <w:rtl/>
        </w:rPr>
        <w:t xml:space="preserve"> </w:t>
      </w:r>
      <w:r w:rsidRPr="00F468B8">
        <w:rPr>
          <w:rFonts w:hint="cs"/>
          <w:rtl/>
        </w:rPr>
        <w:t>بسيار</w:t>
      </w:r>
      <w:r w:rsidRPr="00F468B8">
        <w:rPr>
          <w:rtl/>
        </w:rPr>
        <w:t xml:space="preserve"> </w:t>
      </w:r>
      <w:r w:rsidRPr="00F468B8">
        <w:rPr>
          <w:rFonts w:hint="cs"/>
          <w:rtl/>
        </w:rPr>
        <w:t>قطور</w:t>
      </w:r>
      <w:r w:rsidRPr="00F468B8">
        <w:rPr>
          <w:rtl/>
        </w:rPr>
        <w:t xml:space="preserve"> </w:t>
      </w:r>
      <w:r w:rsidRPr="00F468B8">
        <w:rPr>
          <w:rFonts w:hint="cs"/>
          <w:rtl/>
        </w:rPr>
        <w:t>و</w:t>
      </w:r>
      <w:r w:rsidRPr="00F468B8">
        <w:rPr>
          <w:rtl/>
        </w:rPr>
        <w:t xml:space="preserve"> </w:t>
      </w:r>
      <w:r w:rsidRPr="00F468B8">
        <w:rPr>
          <w:rFonts w:hint="cs"/>
          <w:rtl/>
        </w:rPr>
        <w:t>تحمل</w:t>
      </w:r>
      <w:r w:rsidRPr="00F468B8">
        <w:rPr>
          <w:rtl/>
        </w:rPr>
        <w:t xml:space="preserve"> </w:t>
      </w:r>
      <w:r w:rsidRPr="00F468B8">
        <w:rPr>
          <w:rFonts w:hint="cs"/>
          <w:rtl/>
        </w:rPr>
        <w:t>مخارج</w:t>
      </w:r>
      <w:r w:rsidRPr="00F468B8">
        <w:rPr>
          <w:rtl/>
        </w:rPr>
        <w:t xml:space="preserve"> </w:t>
      </w:r>
      <w:r w:rsidRPr="00F468B8">
        <w:rPr>
          <w:rFonts w:hint="cs"/>
          <w:rtl/>
        </w:rPr>
        <w:t>بسيار</w:t>
      </w:r>
      <w:r w:rsidRPr="00F468B8">
        <w:rPr>
          <w:rtl/>
        </w:rPr>
        <w:t xml:space="preserve"> </w:t>
      </w:r>
      <w:r w:rsidRPr="00F468B8">
        <w:rPr>
          <w:rFonts w:hint="cs"/>
          <w:rtl/>
        </w:rPr>
        <w:t>بوده</w:t>
      </w:r>
      <w:r w:rsidRPr="00F468B8">
        <w:rPr>
          <w:rtl/>
        </w:rPr>
        <w:t xml:space="preserve"> </w:t>
      </w:r>
      <w:r w:rsidRPr="00F468B8">
        <w:rPr>
          <w:rFonts w:hint="cs"/>
          <w:rtl/>
        </w:rPr>
        <w:t>است؛</w:t>
      </w:r>
      <w:r w:rsidRPr="00F468B8">
        <w:rPr>
          <w:rtl/>
        </w:rPr>
        <w:t xml:space="preserve"> </w:t>
      </w:r>
      <w:r w:rsidRPr="00F468B8">
        <w:rPr>
          <w:rFonts w:hint="cs"/>
          <w:rtl/>
        </w:rPr>
        <w:t>ولي</w:t>
      </w:r>
      <w:r w:rsidRPr="00F468B8">
        <w:rPr>
          <w:rtl/>
        </w:rPr>
        <w:t xml:space="preserve"> </w:t>
      </w:r>
      <w:r w:rsidRPr="00F468B8">
        <w:rPr>
          <w:rFonts w:hint="cs"/>
          <w:rtl/>
        </w:rPr>
        <w:t>اگر</w:t>
      </w:r>
      <w:r w:rsidRPr="00F468B8">
        <w:rPr>
          <w:rtl/>
        </w:rPr>
        <w:t xml:space="preserve"> </w:t>
      </w:r>
      <w:r w:rsidRPr="00F468B8">
        <w:rPr>
          <w:rFonts w:hint="cs"/>
          <w:rtl/>
        </w:rPr>
        <w:t>مخزن</w:t>
      </w:r>
      <w:r w:rsidRPr="00F468B8">
        <w:rPr>
          <w:rtl/>
        </w:rPr>
        <w:t xml:space="preserve"> </w:t>
      </w:r>
      <w:r w:rsidRPr="00F468B8">
        <w:rPr>
          <w:rFonts w:hint="cs"/>
          <w:rtl/>
        </w:rPr>
        <w:t>در</w:t>
      </w:r>
      <w:r w:rsidRPr="00F468B8">
        <w:rPr>
          <w:rtl/>
        </w:rPr>
        <w:t xml:space="preserve"> </w:t>
      </w:r>
      <w:r w:rsidRPr="00F468B8">
        <w:rPr>
          <w:rFonts w:hint="cs"/>
          <w:rtl/>
        </w:rPr>
        <w:t>داخل</w:t>
      </w:r>
      <w:r w:rsidRPr="00F468B8">
        <w:rPr>
          <w:rtl/>
        </w:rPr>
        <w:t xml:space="preserve"> </w:t>
      </w:r>
      <w:r w:rsidRPr="00F468B8">
        <w:rPr>
          <w:rFonts w:hint="cs"/>
          <w:rtl/>
        </w:rPr>
        <w:t>زمين</w:t>
      </w:r>
      <w:r w:rsidRPr="00F468B8">
        <w:rPr>
          <w:rtl/>
        </w:rPr>
        <w:t xml:space="preserve"> </w:t>
      </w:r>
      <w:r w:rsidRPr="00F468B8">
        <w:rPr>
          <w:rFonts w:hint="cs"/>
          <w:rtl/>
        </w:rPr>
        <w:t>قرار</w:t>
      </w:r>
      <w:r w:rsidRPr="00F468B8">
        <w:rPr>
          <w:rtl/>
        </w:rPr>
        <w:t xml:space="preserve"> </w:t>
      </w:r>
      <w:r w:rsidRPr="00F468B8">
        <w:rPr>
          <w:rFonts w:hint="cs"/>
          <w:rtl/>
        </w:rPr>
        <w:t>داشته</w:t>
      </w:r>
      <w:r w:rsidRPr="00F468B8">
        <w:rPr>
          <w:rtl/>
        </w:rPr>
        <w:t xml:space="preserve"> </w:t>
      </w:r>
      <w:r w:rsidRPr="00F468B8">
        <w:rPr>
          <w:rFonts w:hint="cs"/>
          <w:rtl/>
        </w:rPr>
        <w:t>باشد،</w:t>
      </w:r>
      <w:r w:rsidRPr="00F468B8">
        <w:rPr>
          <w:rtl/>
        </w:rPr>
        <w:t xml:space="preserve"> </w:t>
      </w:r>
      <w:r w:rsidRPr="00F468B8">
        <w:rPr>
          <w:rFonts w:hint="cs"/>
          <w:rtl/>
        </w:rPr>
        <w:t>خاك</w:t>
      </w:r>
      <w:r w:rsidRPr="00F468B8">
        <w:rPr>
          <w:rtl/>
        </w:rPr>
        <w:t xml:space="preserve"> </w:t>
      </w:r>
      <w:r w:rsidRPr="00F468B8">
        <w:rPr>
          <w:rFonts w:hint="cs"/>
          <w:rtl/>
        </w:rPr>
        <w:t>اطراف</w:t>
      </w:r>
      <w:r w:rsidRPr="00F468B8">
        <w:rPr>
          <w:rtl/>
        </w:rPr>
        <w:t xml:space="preserve"> </w:t>
      </w:r>
      <w:r w:rsidRPr="00F468B8">
        <w:rPr>
          <w:rFonts w:hint="cs"/>
          <w:rtl/>
        </w:rPr>
        <w:t>ديوار</w:t>
      </w:r>
      <w:r w:rsidRPr="00F468B8">
        <w:rPr>
          <w:rtl/>
        </w:rPr>
        <w:t xml:space="preserve"> </w:t>
      </w:r>
      <w:r w:rsidRPr="00F468B8">
        <w:rPr>
          <w:rFonts w:hint="cs"/>
          <w:rtl/>
        </w:rPr>
        <w:t>مخزن،</w:t>
      </w:r>
      <w:r w:rsidRPr="00F468B8">
        <w:rPr>
          <w:rtl/>
        </w:rPr>
        <w:t xml:space="preserve"> </w:t>
      </w:r>
      <w:r w:rsidRPr="00F468B8">
        <w:rPr>
          <w:rFonts w:hint="cs"/>
          <w:rtl/>
        </w:rPr>
        <w:t>باعث</w:t>
      </w:r>
      <w:r w:rsidRPr="00F468B8">
        <w:rPr>
          <w:rtl/>
        </w:rPr>
        <w:t xml:space="preserve"> </w:t>
      </w:r>
      <w:r w:rsidRPr="00F468B8">
        <w:rPr>
          <w:rFonts w:hint="cs"/>
          <w:rtl/>
        </w:rPr>
        <w:t>استحكام</w:t>
      </w:r>
      <w:r w:rsidRPr="00F468B8">
        <w:rPr>
          <w:rtl/>
        </w:rPr>
        <w:t xml:space="preserve"> </w:t>
      </w:r>
      <w:r w:rsidRPr="00F468B8">
        <w:rPr>
          <w:rFonts w:hint="cs"/>
          <w:rtl/>
        </w:rPr>
        <w:t>و</w:t>
      </w:r>
      <w:r w:rsidRPr="00F468B8">
        <w:rPr>
          <w:rtl/>
        </w:rPr>
        <w:t xml:space="preserve"> </w:t>
      </w:r>
      <w:r w:rsidRPr="00F468B8">
        <w:rPr>
          <w:rFonts w:hint="cs"/>
          <w:rtl/>
        </w:rPr>
        <w:t>مقاومت</w:t>
      </w:r>
      <w:r w:rsidRPr="00F468B8">
        <w:rPr>
          <w:rtl/>
        </w:rPr>
        <w:t xml:space="preserve"> </w:t>
      </w:r>
      <w:r w:rsidRPr="00F468B8">
        <w:rPr>
          <w:rFonts w:hint="cs"/>
          <w:rtl/>
        </w:rPr>
        <w:t>آن</w:t>
      </w:r>
      <w:r w:rsidRPr="00F468B8">
        <w:rPr>
          <w:rtl/>
        </w:rPr>
        <w:t xml:space="preserve"> </w:t>
      </w:r>
      <w:r w:rsidRPr="00F468B8">
        <w:rPr>
          <w:rFonts w:hint="cs"/>
          <w:rtl/>
        </w:rPr>
        <w:t>در</w:t>
      </w:r>
      <w:r w:rsidRPr="00F468B8">
        <w:rPr>
          <w:rtl/>
        </w:rPr>
        <w:t xml:space="preserve"> </w:t>
      </w:r>
      <w:r w:rsidRPr="00F468B8">
        <w:rPr>
          <w:rFonts w:hint="cs"/>
          <w:rtl/>
        </w:rPr>
        <w:t>برابر</w:t>
      </w:r>
      <w:r w:rsidRPr="00F468B8">
        <w:rPr>
          <w:rtl/>
        </w:rPr>
        <w:t xml:space="preserve"> </w:t>
      </w:r>
      <w:r w:rsidRPr="00F468B8">
        <w:rPr>
          <w:rFonts w:hint="cs"/>
          <w:rtl/>
        </w:rPr>
        <w:t>فشار</w:t>
      </w:r>
      <w:r w:rsidRPr="00F468B8">
        <w:rPr>
          <w:rtl/>
        </w:rPr>
        <w:t xml:space="preserve"> </w:t>
      </w:r>
      <w:r w:rsidRPr="00F468B8">
        <w:rPr>
          <w:rFonts w:hint="cs"/>
          <w:rtl/>
        </w:rPr>
        <w:t>آب</w:t>
      </w:r>
      <w:r w:rsidRPr="00F468B8">
        <w:rPr>
          <w:rtl/>
        </w:rPr>
        <w:t xml:space="preserve"> </w:t>
      </w:r>
      <w:r w:rsidRPr="00F468B8">
        <w:rPr>
          <w:rFonts w:hint="cs"/>
          <w:rtl/>
        </w:rPr>
        <w:t>درون</w:t>
      </w:r>
      <w:r w:rsidRPr="00F468B8">
        <w:rPr>
          <w:rtl/>
        </w:rPr>
        <w:t xml:space="preserve"> </w:t>
      </w:r>
      <w:r w:rsidRPr="00F468B8">
        <w:rPr>
          <w:rFonts w:hint="cs"/>
          <w:rtl/>
        </w:rPr>
        <w:t>آن</w:t>
      </w:r>
      <w:r w:rsidRPr="00F468B8">
        <w:rPr>
          <w:rtl/>
        </w:rPr>
        <w:t xml:space="preserve"> </w:t>
      </w:r>
      <w:r w:rsidRPr="00F468B8">
        <w:rPr>
          <w:rFonts w:hint="cs"/>
          <w:rtl/>
        </w:rPr>
        <w:t>مي</w:t>
      </w:r>
      <w:r w:rsidRPr="00F468B8">
        <w:rPr>
          <w:rtl/>
        </w:rPr>
        <w:t xml:space="preserve"> </w:t>
      </w:r>
      <w:r w:rsidRPr="00F468B8">
        <w:rPr>
          <w:rFonts w:hint="cs"/>
          <w:rtl/>
        </w:rPr>
        <w:t>شود</w:t>
      </w:r>
      <w:r w:rsidRPr="00F468B8">
        <w:rPr>
          <w:rtl/>
        </w:rPr>
        <w:t xml:space="preserve">. </w:t>
      </w:r>
      <w:r w:rsidRPr="00F468B8">
        <w:rPr>
          <w:rFonts w:hint="cs"/>
          <w:rtl/>
        </w:rPr>
        <w:t>همچنين</w:t>
      </w:r>
      <w:r w:rsidRPr="00F468B8">
        <w:rPr>
          <w:rtl/>
        </w:rPr>
        <w:t xml:space="preserve"> </w:t>
      </w:r>
      <w:r w:rsidRPr="00F468B8">
        <w:rPr>
          <w:rFonts w:hint="cs"/>
          <w:rtl/>
        </w:rPr>
        <w:t>در</w:t>
      </w:r>
      <w:r w:rsidRPr="00F468B8">
        <w:rPr>
          <w:rtl/>
        </w:rPr>
        <w:t xml:space="preserve"> </w:t>
      </w:r>
      <w:r w:rsidRPr="00F468B8">
        <w:rPr>
          <w:rFonts w:hint="cs"/>
          <w:rtl/>
        </w:rPr>
        <w:t>هنگام</w:t>
      </w:r>
      <w:r w:rsidRPr="00F468B8">
        <w:rPr>
          <w:rtl/>
        </w:rPr>
        <w:t xml:space="preserve"> </w:t>
      </w:r>
      <w:r w:rsidRPr="00F468B8">
        <w:rPr>
          <w:rFonts w:hint="cs"/>
          <w:rtl/>
        </w:rPr>
        <w:t>وقوع</w:t>
      </w:r>
      <w:r w:rsidRPr="00F468B8">
        <w:rPr>
          <w:rtl/>
        </w:rPr>
        <w:t xml:space="preserve"> </w:t>
      </w:r>
      <w:r w:rsidRPr="00F468B8">
        <w:rPr>
          <w:rFonts w:hint="cs"/>
          <w:rtl/>
        </w:rPr>
        <w:t>زلزله</w:t>
      </w:r>
      <w:r w:rsidRPr="00F468B8">
        <w:rPr>
          <w:rtl/>
        </w:rPr>
        <w:t xml:space="preserve"> </w:t>
      </w:r>
      <w:r w:rsidRPr="00F468B8">
        <w:rPr>
          <w:rFonts w:hint="cs"/>
          <w:rtl/>
        </w:rPr>
        <w:t>اين</w:t>
      </w:r>
      <w:r w:rsidRPr="00F468B8">
        <w:rPr>
          <w:rtl/>
        </w:rPr>
        <w:t xml:space="preserve"> </w:t>
      </w:r>
      <w:r w:rsidRPr="00F468B8">
        <w:rPr>
          <w:rFonts w:hint="cs"/>
          <w:rtl/>
        </w:rPr>
        <w:t>نوع</w:t>
      </w:r>
      <w:r w:rsidRPr="00F468B8">
        <w:rPr>
          <w:rtl/>
        </w:rPr>
        <w:t xml:space="preserve"> </w:t>
      </w:r>
      <w:r w:rsidRPr="00F468B8">
        <w:rPr>
          <w:rFonts w:hint="cs"/>
          <w:rtl/>
        </w:rPr>
        <w:t>آب</w:t>
      </w:r>
      <w:r w:rsidRPr="00F468B8">
        <w:rPr>
          <w:rtl/>
        </w:rPr>
        <w:t xml:space="preserve"> </w:t>
      </w:r>
      <w:r w:rsidR="003A6A9E">
        <w:rPr>
          <w:rFonts w:hint="cs"/>
          <w:rtl/>
        </w:rPr>
        <w:t>انبار</w:t>
      </w:r>
      <w:r w:rsidRPr="00F468B8">
        <w:rPr>
          <w:rtl/>
        </w:rPr>
        <w:t xml:space="preserve"> </w:t>
      </w:r>
      <w:r w:rsidRPr="00F468B8">
        <w:rPr>
          <w:rFonts w:hint="cs"/>
          <w:rtl/>
        </w:rPr>
        <w:t>در</w:t>
      </w:r>
      <w:r w:rsidRPr="00F468B8">
        <w:rPr>
          <w:rtl/>
        </w:rPr>
        <w:t xml:space="preserve"> </w:t>
      </w:r>
      <w:r w:rsidRPr="00F468B8">
        <w:rPr>
          <w:rFonts w:hint="cs"/>
          <w:rtl/>
        </w:rPr>
        <w:t>مقابل</w:t>
      </w:r>
      <w:r w:rsidRPr="00F468B8">
        <w:rPr>
          <w:rtl/>
        </w:rPr>
        <w:t xml:space="preserve"> </w:t>
      </w:r>
      <w:r w:rsidRPr="00F468B8">
        <w:rPr>
          <w:rFonts w:hint="cs"/>
          <w:rtl/>
        </w:rPr>
        <w:t>نيرو</w:t>
      </w:r>
      <w:r w:rsidRPr="00F468B8">
        <w:rPr>
          <w:rtl/>
        </w:rPr>
        <w:t xml:space="preserve"> </w:t>
      </w:r>
      <w:r w:rsidRPr="00F468B8">
        <w:rPr>
          <w:rFonts w:hint="cs"/>
          <w:rtl/>
        </w:rPr>
        <w:t>هاي</w:t>
      </w:r>
      <w:r w:rsidRPr="00F468B8">
        <w:rPr>
          <w:rtl/>
        </w:rPr>
        <w:t xml:space="preserve"> </w:t>
      </w:r>
      <w:r w:rsidRPr="00F468B8">
        <w:rPr>
          <w:rFonts w:hint="cs"/>
          <w:rtl/>
        </w:rPr>
        <w:t>جانبي</w:t>
      </w:r>
      <w:r w:rsidRPr="00F468B8">
        <w:rPr>
          <w:rtl/>
        </w:rPr>
        <w:t xml:space="preserve"> </w:t>
      </w:r>
      <w:r w:rsidRPr="00F468B8">
        <w:rPr>
          <w:rFonts w:hint="cs"/>
          <w:rtl/>
        </w:rPr>
        <w:t>زلزله</w:t>
      </w:r>
      <w:r w:rsidRPr="00F468B8">
        <w:rPr>
          <w:rtl/>
        </w:rPr>
        <w:t xml:space="preserve"> </w:t>
      </w:r>
      <w:r w:rsidRPr="00F468B8">
        <w:rPr>
          <w:rFonts w:hint="cs"/>
          <w:rtl/>
        </w:rPr>
        <w:t>مقاومت</w:t>
      </w:r>
      <w:r w:rsidRPr="00F468B8">
        <w:rPr>
          <w:rtl/>
        </w:rPr>
        <w:t xml:space="preserve"> </w:t>
      </w:r>
      <w:r w:rsidRPr="00F468B8">
        <w:rPr>
          <w:rFonts w:hint="cs"/>
          <w:rtl/>
        </w:rPr>
        <w:t>بسيار</w:t>
      </w:r>
      <w:r w:rsidRPr="00F468B8">
        <w:rPr>
          <w:rtl/>
        </w:rPr>
        <w:t xml:space="preserve"> </w:t>
      </w:r>
      <w:r w:rsidRPr="00F468B8">
        <w:rPr>
          <w:rFonts w:hint="cs"/>
          <w:rtl/>
        </w:rPr>
        <w:t>خوبي</w:t>
      </w:r>
      <w:r w:rsidRPr="00F468B8">
        <w:rPr>
          <w:rtl/>
        </w:rPr>
        <w:t xml:space="preserve"> </w:t>
      </w:r>
      <w:r w:rsidRPr="00F468B8">
        <w:rPr>
          <w:rFonts w:hint="cs"/>
          <w:rtl/>
        </w:rPr>
        <w:t>از</w:t>
      </w:r>
      <w:r w:rsidRPr="00F468B8">
        <w:rPr>
          <w:rtl/>
        </w:rPr>
        <w:t xml:space="preserve"> </w:t>
      </w:r>
      <w:r w:rsidRPr="00F468B8">
        <w:rPr>
          <w:rFonts w:hint="cs"/>
          <w:rtl/>
        </w:rPr>
        <w:t>خود</w:t>
      </w:r>
      <w:r w:rsidRPr="00F468B8">
        <w:rPr>
          <w:rtl/>
        </w:rPr>
        <w:t xml:space="preserve"> </w:t>
      </w:r>
      <w:r w:rsidRPr="00F468B8">
        <w:rPr>
          <w:rFonts w:hint="cs"/>
          <w:rtl/>
        </w:rPr>
        <w:t>نشان</w:t>
      </w:r>
      <w:r w:rsidRPr="00F468B8">
        <w:rPr>
          <w:rtl/>
        </w:rPr>
        <w:t xml:space="preserve"> </w:t>
      </w:r>
      <w:r w:rsidRPr="00F468B8">
        <w:rPr>
          <w:rFonts w:hint="cs"/>
          <w:rtl/>
        </w:rPr>
        <w:t>مي</w:t>
      </w:r>
      <w:r w:rsidRPr="00F468B8">
        <w:rPr>
          <w:rtl/>
        </w:rPr>
        <w:t xml:space="preserve"> </w:t>
      </w:r>
      <w:r w:rsidRPr="00F468B8">
        <w:rPr>
          <w:rFonts w:hint="cs"/>
          <w:rtl/>
        </w:rPr>
        <w:t>دهد</w:t>
      </w:r>
      <w:r w:rsidRPr="00F468B8">
        <w:rPr>
          <w:rtl/>
        </w:rPr>
        <w:t xml:space="preserve"> </w:t>
      </w:r>
      <w:r w:rsidRPr="00F468B8">
        <w:rPr>
          <w:rFonts w:hint="cs"/>
          <w:rtl/>
        </w:rPr>
        <w:t>و</w:t>
      </w:r>
      <w:r w:rsidRPr="00F468B8">
        <w:rPr>
          <w:rtl/>
        </w:rPr>
        <w:t xml:space="preserve"> </w:t>
      </w:r>
      <w:r w:rsidRPr="00F468B8">
        <w:rPr>
          <w:rFonts w:hint="cs"/>
          <w:rtl/>
        </w:rPr>
        <w:t>در</w:t>
      </w:r>
      <w:r w:rsidRPr="00F468B8">
        <w:rPr>
          <w:rtl/>
        </w:rPr>
        <w:t xml:space="preserve"> </w:t>
      </w:r>
      <w:r w:rsidRPr="00F468B8">
        <w:rPr>
          <w:rFonts w:hint="cs"/>
          <w:rtl/>
        </w:rPr>
        <w:t>زلزله</w:t>
      </w:r>
      <w:r w:rsidRPr="00F468B8">
        <w:rPr>
          <w:rtl/>
        </w:rPr>
        <w:t xml:space="preserve"> </w:t>
      </w:r>
      <w:r w:rsidRPr="00F468B8">
        <w:rPr>
          <w:rFonts w:hint="cs"/>
          <w:rtl/>
        </w:rPr>
        <w:t>هاي</w:t>
      </w:r>
      <w:r w:rsidRPr="00F468B8">
        <w:rPr>
          <w:rtl/>
        </w:rPr>
        <w:t xml:space="preserve"> </w:t>
      </w:r>
      <w:r w:rsidRPr="00F468B8">
        <w:rPr>
          <w:rFonts w:hint="cs"/>
          <w:rtl/>
        </w:rPr>
        <w:t>مختلف</w:t>
      </w:r>
      <w:r w:rsidRPr="00F468B8">
        <w:rPr>
          <w:rtl/>
        </w:rPr>
        <w:t xml:space="preserve"> </w:t>
      </w:r>
      <w:r w:rsidRPr="00F468B8">
        <w:rPr>
          <w:rFonts w:hint="cs"/>
          <w:rtl/>
        </w:rPr>
        <w:t>ايران،</w:t>
      </w:r>
      <w:r w:rsidRPr="00F468B8">
        <w:rPr>
          <w:rtl/>
        </w:rPr>
        <w:t xml:space="preserve"> </w:t>
      </w:r>
      <w:r w:rsidRPr="00F468B8">
        <w:rPr>
          <w:rFonts w:hint="cs"/>
          <w:rtl/>
        </w:rPr>
        <w:t>آب</w:t>
      </w:r>
      <w:r w:rsidRPr="00F468B8">
        <w:rPr>
          <w:rtl/>
        </w:rPr>
        <w:t xml:space="preserve"> </w:t>
      </w:r>
      <w:r w:rsidR="003A6A9E">
        <w:rPr>
          <w:rFonts w:hint="cs"/>
          <w:rtl/>
        </w:rPr>
        <w:t>انبار</w:t>
      </w:r>
      <w:r w:rsidRPr="00F468B8">
        <w:rPr>
          <w:rtl/>
        </w:rPr>
        <w:t xml:space="preserve"> </w:t>
      </w:r>
      <w:r w:rsidRPr="00F468B8">
        <w:rPr>
          <w:rFonts w:hint="cs"/>
          <w:rtl/>
        </w:rPr>
        <w:t>و</w:t>
      </w:r>
      <w:r w:rsidRPr="00F468B8">
        <w:rPr>
          <w:rtl/>
        </w:rPr>
        <w:t xml:space="preserve"> </w:t>
      </w:r>
      <w:r w:rsidRPr="00F468B8">
        <w:rPr>
          <w:rFonts w:hint="cs"/>
          <w:rtl/>
        </w:rPr>
        <w:t>ساير</w:t>
      </w:r>
      <w:r w:rsidRPr="00F468B8">
        <w:rPr>
          <w:rtl/>
        </w:rPr>
        <w:t xml:space="preserve"> </w:t>
      </w:r>
      <w:r w:rsidRPr="00F468B8">
        <w:rPr>
          <w:rFonts w:hint="cs"/>
          <w:rtl/>
        </w:rPr>
        <w:t>ابنيه</w:t>
      </w:r>
      <w:r w:rsidRPr="00F468B8">
        <w:rPr>
          <w:rtl/>
        </w:rPr>
        <w:t xml:space="preserve"> </w:t>
      </w:r>
      <w:r w:rsidRPr="00F468B8">
        <w:rPr>
          <w:rFonts w:hint="cs"/>
          <w:rtl/>
        </w:rPr>
        <w:t>زيرزميني</w:t>
      </w:r>
      <w:r w:rsidRPr="00F468B8">
        <w:rPr>
          <w:rtl/>
        </w:rPr>
        <w:t xml:space="preserve"> </w:t>
      </w:r>
      <w:r w:rsidRPr="00F468B8">
        <w:rPr>
          <w:rFonts w:hint="cs"/>
          <w:rtl/>
        </w:rPr>
        <w:t>سالم</w:t>
      </w:r>
      <w:r w:rsidRPr="00F468B8">
        <w:rPr>
          <w:rtl/>
        </w:rPr>
        <w:t xml:space="preserve"> </w:t>
      </w:r>
      <w:r w:rsidRPr="00F468B8">
        <w:rPr>
          <w:rFonts w:hint="cs"/>
          <w:rtl/>
        </w:rPr>
        <w:t>و</w:t>
      </w:r>
      <w:r w:rsidRPr="00F468B8">
        <w:rPr>
          <w:rtl/>
        </w:rPr>
        <w:t xml:space="preserve"> </w:t>
      </w:r>
      <w:r w:rsidRPr="00F468B8">
        <w:rPr>
          <w:rFonts w:hint="cs"/>
          <w:rtl/>
        </w:rPr>
        <w:t>يا</w:t>
      </w:r>
      <w:r w:rsidRPr="00F468B8">
        <w:rPr>
          <w:rtl/>
        </w:rPr>
        <w:t xml:space="preserve"> </w:t>
      </w:r>
      <w:r w:rsidRPr="00F468B8">
        <w:rPr>
          <w:rFonts w:hint="cs"/>
          <w:rtl/>
        </w:rPr>
        <w:t>با</w:t>
      </w:r>
      <w:r w:rsidRPr="00F468B8">
        <w:rPr>
          <w:rtl/>
        </w:rPr>
        <w:t xml:space="preserve"> </w:t>
      </w:r>
      <w:r w:rsidRPr="00F468B8">
        <w:rPr>
          <w:rFonts w:hint="cs"/>
          <w:rtl/>
        </w:rPr>
        <w:t>آسيب</w:t>
      </w:r>
      <w:r w:rsidRPr="00F468B8">
        <w:rPr>
          <w:rtl/>
        </w:rPr>
        <w:t xml:space="preserve"> </w:t>
      </w:r>
      <w:r w:rsidRPr="00F468B8">
        <w:rPr>
          <w:rFonts w:hint="cs"/>
          <w:rtl/>
        </w:rPr>
        <w:t>نسبتاً</w:t>
      </w:r>
      <w:r w:rsidRPr="00F468B8">
        <w:rPr>
          <w:rtl/>
        </w:rPr>
        <w:t xml:space="preserve"> </w:t>
      </w:r>
      <w:r w:rsidRPr="00F468B8">
        <w:rPr>
          <w:rFonts w:hint="cs"/>
          <w:rtl/>
        </w:rPr>
        <w:t>كمي</w:t>
      </w:r>
      <w:r w:rsidRPr="00F468B8">
        <w:rPr>
          <w:rtl/>
        </w:rPr>
        <w:t xml:space="preserve"> </w:t>
      </w:r>
      <w:r w:rsidRPr="00F468B8">
        <w:rPr>
          <w:rFonts w:hint="cs"/>
          <w:rtl/>
        </w:rPr>
        <w:t>پابرجا</w:t>
      </w:r>
      <w:r w:rsidRPr="00F468B8">
        <w:rPr>
          <w:rtl/>
        </w:rPr>
        <w:t xml:space="preserve"> </w:t>
      </w:r>
      <w:r w:rsidRPr="00F468B8">
        <w:rPr>
          <w:rFonts w:hint="cs"/>
          <w:rtl/>
        </w:rPr>
        <w:t>مانده</w:t>
      </w:r>
      <w:r w:rsidRPr="00F468B8">
        <w:rPr>
          <w:rtl/>
        </w:rPr>
        <w:t xml:space="preserve"> </w:t>
      </w:r>
      <w:r w:rsidRPr="00F468B8">
        <w:rPr>
          <w:rFonts w:hint="cs"/>
          <w:rtl/>
        </w:rPr>
        <w:t>اند</w:t>
      </w:r>
      <w:r w:rsidRPr="00F468B8">
        <w:rPr>
          <w:rtl/>
        </w:rPr>
        <w:t>.</w:t>
      </w:r>
    </w:p>
    <w:p w:rsidR="001D77A1" w:rsidRPr="00F468B8" w:rsidRDefault="001D77A1" w:rsidP="00A20B42">
      <w:pPr>
        <w:jc w:val="both"/>
        <w:rPr>
          <w:rtl/>
        </w:rPr>
      </w:pPr>
      <w:r w:rsidRPr="00F468B8">
        <w:t xml:space="preserve">- </w:t>
      </w:r>
      <w:r w:rsidRPr="00F468B8">
        <w:rPr>
          <w:rFonts w:hint="cs"/>
          <w:rtl/>
        </w:rPr>
        <w:t>دليل</w:t>
      </w:r>
      <w:r w:rsidRPr="00F468B8">
        <w:rPr>
          <w:rtl/>
        </w:rPr>
        <w:t xml:space="preserve"> </w:t>
      </w:r>
      <w:r w:rsidRPr="00F468B8">
        <w:rPr>
          <w:rFonts w:hint="cs"/>
          <w:rtl/>
        </w:rPr>
        <w:t>دوم</w:t>
      </w:r>
      <w:r w:rsidRPr="00F468B8">
        <w:rPr>
          <w:rtl/>
        </w:rPr>
        <w:t xml:space="preserve"> </w:t>
      </w:r>
      <w:r w:rsidRPr="00F468B8">
        <w:rPr>
          <w:rFonts w:hint="cs"/>
          <w:rtl/>
        </w:rPr>
        <w:t>كه</w:t>
      </w:r>
      <w:r w:rsidRPr="00F468B8">
        <w:rPr>
          <w:rtl/>
        </w:rPr>
        <w:t xml:space="preserve"> </w:t>
      </w:r>
      <w:r w:rsidRPr="00F468B8">
        <w:rPr>
          <w:rFonts w:hint="cs"/>
          <w:rtl/>
        </w:rPr>
        <w:t>اين</w:t>
      </w:r>
      <w:r w:rsidRPr="00F468B8">
        <w:rPr>
          <w:rtl/>
        </w:rPr>
        <w:t xml:space="preserve"> </w:t>
      </w:r>
      <w:r w:rsidRPr="00F468B8">
        <w:rPr>
          <w:rFonts w:hint="cs"/>
          <w:rtl/>
        </w:rPr>
        <w:t>نيز</w:t>
      </w:r>
      <w:r w:rsidRPr="00F468B8">
        <w:rPr>
          <w:rtl/>
        </w:rPr>
        <w:t xml:space="preserve"> </w:t>
      </w:r>
      <w:r w:rsidRPr="00F468B8">
        <w:rPr>
          <w:rFonts w:hint="cs"/>
          <w:rtl/>
        </w:rPr>
        <w:t>حايز</w:t>
      </w:r>
      <w:r w:rsidRPr="00F468B8">
        <w:rPr>
          <w:rtl/>
        </w:rPr>
        <w:t xml:space="preserve"> </w:t>
      </w:r>
      <w:r w:rsidRPr="00F468B8">
        <w:rPr>
          <w:rFonts w:hint="cs"/>
          <w:rtl/>
        </w:rPr>
        <w:t>اهميت</w:t>
      </w:r>
      <w:r w:rsidRPr="00F468B8">
        <w:rPr>
          <w:rtl/>
        </w:rPr>
        <w:t xml:space="preserve"> </w:t>
      </w:r>
      <w:r w:rsidRPr="00F468B8">
        <w:rPr>
          <w:rFonts w:hint="cs"/>
          <w:rtl/>
        </w:rPr>
        <w:t>مي</w:t>
      </w:r>
      <w:r w:rsidRPr="00F468B8">
        <w:rPr>
          <w:rtl/>
        </w:rPr>
        <w:t xml:space="preserve"> </w:t>
      </w:r>
      <w:r w:rsidRPr="00F468B8">
        <w:rPr>
          <w:rFonts w:hint="cs"/>
          <w:rtl/>
        </w:rPr>
        <w:t>باشد</w:t>
      </w:r>
      <w:r w:rsidRPr="00F468B8">
        <w:rPr>
          <w:rtl/>
        </w:rPr>
        <w:t xml:space="preserve"> </w:t>
      </w:r>
      <w:r w:rsidRPr="00F468B8">
        <w:rPr>
          <w:rFonts w:hint="cs"/>
          <w:rtl/>
        </w:rPr>
        <w:t>اين</w:t>
      </w:r>
      <w:r w:rsidRPr="00F468B8">
        <w:rPr>
          <w:rtl/>
        </w:rPr>
        <w:t xml:space="preserve"> </w:t>
      </w:r>
      <w:r w:rsidRPr="00F468B8">
        <w:rPr>
          <w:rFonts w:hint="cs"/>
          <w:rtl/>
        </w:rPr>
        <w:t>است</w:t>
      </w:r>
      <w:r w:rsidRPr="00F468B8">
        <w:rPr>
          <w:rtl/>
        </w:rPr>
        <w:t xml:space="preserve"> </w:t>
      </w:r>
      <w:r w:rsidRPr="00F468B8">
        <w:rPr>
          <w:rFonts w:hint="cs"/>
          <w:rtl/>
        </w:rPr>
        <w:t>كه</w:t>
      </w:r>
      <w:r w:rsidRPr="00F468B8">
        <w:rPr>
          <w:rtl/>
        </w:rPr>
        <w:t xml:space="preserve"> </w:t>
      </w:r>
      <w:r w:rsidRPr="00F468B8">
        <w:rPr>
          <w:rFonts w:hint="cs"/>
          <w:rtl/>
        </w:rPr>
        <w:t>وقتي</w:t>
      </w:r>
      <w:r w:rsidRPr="00F468B8">
        <w:rPr>
          <w:rtl/>
        </w:rPr>
        <w:t xml:space="preserve"> </w:t>
      </w:r>
      <w:r w:rsidRPr="00F468B8">
        <w:rPr>
          <w:rFonts w:hint="cs"/>
          <w:rtl/>
        </w:rPr>
        <w:t>مخزن</w:t>
      </w:r>
      <w:r w:rsidRPr="00F468B8">
        <w:rPr>
          <w:rtl/>
        </w:rPr>
        <w:t xml:space="preserve"> </w:t>
      </w:r>
      <w:r w:rsidRPr="00F468B8">
        <w:rPr>
          <w:rFonts w:hint="cs"/>
          <w:rtl/>
        </w:rPr>
        <w:t>آب</w:t>
      </w:r>
      <w:r w:rsidRPr="00F468B8">
        <w:rPr>
          <w:rtl/>
        </w:rPr>
        <w:t xml:space="preserve"> </w:t>
      </w:r>
      <w:r w:rsidR="003A6A9E">
        <w:rPr>
          <w:rFonts w:hint="cs"/>
          <w:rtl/>
        </w:rPr>
        <w:t>انبار</w:t>
      </w:r>
      <w:r w:rsidRPr="00F468B8">
        <w:rPr>
          <w:rtl/>
        </w:rPr>
        <w:t xml:space="preserve"> </w:t>
      </w:r>
      <w:r w:rsidRPr="00F468B8">
        <w:rPr>
          <w:rFonts w:hint="cs"/>
          <w:rtl/>
        </w:rPr>
        <w:t>پاين</w:t>
      </w:r>
      <w:r w:rsidRPr="00F468B8">
        <w:rPr>
          <w:rtl/>
        </w:rPr>
        <w:t xml:space="preserve"> </w:t>
      </w:r>
      <w:r w:rsidRPr="00F468B8">
        <w:rPr>
          <w:rFonts w:hint="cs"/>
          <w:rtl/>
        </w:rPr>
        <w:t>تر</w:t>
      </w:r>
      <w:r w:rsidRPr="00F468B8">
        <w:rPr>
          <w:rtl/>
        </w:rPr>
        <w:t xml:space="preserve"> </w:t>
      </w:r>
      <w:r w:rsidRPr="00F468B8">
        <w:rPr>
          <w:rFonts w:hint="cs"/>
          <w:rtl/>
        </w:rPr>
        <w:t>از</w:t>
      </w:r>
      <w:r w:rsidRPr="00F468B8">
        <w:rPr>
          <w:rtl/>
        </w:rPr>
        <w:t xml:space="preserve"> </w:t>
      </w:r>
      <w:r w:rsidRPr="00F468B8">
        <w:rPr>
          <w:rFonts w:hint="cs"/>
          <w:rtl/>
        </w:rPr>
        <w:t>سطح</w:t>
      </w:r>
      <w:r w:rsidRPr="00F468B8">
        <w:rPr>
          <w:rtl/>
        </w:rPr>
        <w:t xml:space="preserve"> </w:t>
      </w:r>
      <w:r w:rsidRPr="00F468B8">
        <w:rPr>
          <w:rFonts w:hint="cs"/>
          <w:rtl/>
        </w:rPr>
        <w:t>زمين</w:t>
      </w:r>
      <w:r w:rsidRPr="00F468B8">
        <w:rPr>
          <w:rtl/>
        </w:rPr>
        <w:t xml:space="preserve"> </w:t>
      </w:r>
      <w:r w:rsidRPr="00F468B8">
        <w:rPr>
          <w:rFonts w:hint="cs"/>
          <w:rtl/>
        </w:rPr>
        <w:t>باشد،</w:t>
      </w:r>
      <w:r w:rsidRPr="00F468B8">
        <w:rPr>
          <w:rtl/>
        </w:rPr>
        <w:t xml:space="preserve"> </w:t>
      </w:r>
      <w:r w:rsidRPr="00F468B8">
        <w:rPr>
          <w:rFonts w:hint="cs"/>
          <w:rtl/>
        </w:rPr>
        <w:t>آب</w:t>
      </w:r>
      <w:r w:rsidRPr="00F468B8">
        <w:rPr>
          <w:rtl/>
        </w:rPr>
        <w:t xml:space="preserve"> </w:t>
      </w:r>
      <w:r w:rsidRPr="00F468B8">
        <w:rPr>
          <w:rFonts w:hint="cs"/>
          <w:rtl/>
        </w:rPr>
        <w:t>نهر</w:t>
      </w:r>
      <w:r w:rsidRPr="00F468B8">
        <w:rPr>
          <w:rtl/>
        </w:rPr>
        <w:t xml:space="preserve"> </w:t>
      </w:r>
      <w:r w:rsidRPr="00F468B8">
        <w:rPr>
          <w:rFonts w:hint="cs"/>
          <w:rtl/>
        </w:rPr>
        <w:t>يا</w:t>
      </w:r>
      <w:r w:rsidRPr="00F468B8">
        <w:rPr>
          <w:rtl/>
        </w:rPr>
        <w:t xml:space="preserve"> </w:t>
      </w:r>
      <w:r w:rsidRPr="00F468B8">
        <w:rPr>
          <w:rFonts w:hint="cs"/>
          <w:rtl/>
        </w:rPr>
        <w:t>قنات</w:t>
      </w:r>
      <w:r w:rsidRPr="00F468B8">
        <w:rPr>
          <w:rtl/>
        </w:rPr>
        <w:t xml:space="preserve"> </w:t>
      </w:r>
      <w:r w:rsidRPr="00F468B8">
        <w:rPr>
          <w:rFonts w:hint="cs"/>
          <w:rtl/>
        </w:rPr>
        <w:t>را</w:t>
      </w:r>
      <w:r w:rsidRPr="00F468B8">
        <w:rPr>
          <w:rtl/>
        </w:rPr>
        <w:t xml:space="preserve"> </w:t>
      </w:r>
      <w:r w:rsidRPr="00F468B8">
        <w:rPr>
          <w:rFonts w:hint="cs"/>
          <w:rtl/>
        </w:rPr>
        <w:t>مي</w:t>
      </w:r>
      <w:r w:rsidRPr="00F468B8">
        <w:rPr>
          <w:rtl/>
        </w:rPr>
        <w:t xml:space="preserve"> </w:t>
      </w:r>
      <w:r w:rsidRPr="00F468B8">
        <w:rPr>
          <w:rFonts w:hint="cs"/>
          <w:rtl/>
        </w:rPr>
        <w:t>توان</w:t>
      </w:r>
      <w:r w:rsidRPr="00F468B8">
        <w:rPr>
          <w:rtl/>
        </w:rPr>
        <w:t xml:space="preserve"> </w:t>
      </w:r>
      <w:r w:rsidRPr="00F468B8">
        <w:rPr>
          <w:rFonts w:hint="cs"/>
          <w:rtl/>
        </w:rPr>
        <w:t>به</w:t>
      </w:r>
      <w:r w:rsidRPr="00F468B8">
        <w:rPr>
          <w:rtl/>
        </w:rPr>
        <w:t xml:space="preserve"> </w:t>
      </w:r>
      <w:r w:rsidRPr="00F468B8">
        <w:rPr>
          <w:rFonts w:hint="cs"/>
          <w:rtl/>
        </w:rPr>
        <w:t>راحتي</w:t>
      </w:r>
      <w:r w:rsidRPr="00F468B8">
        <w:rPr>
          <w:rtl/>
        </w:rPr>
        <w:t xml:space="preserve"> </w:t>
      </w:r>
      <w:r w:rsidRPr="00F468B8">
        <w:rPr>
          <w:rFonts w:hint="cs"/>
          <w:rtl/>
        </w:rPr>
        <w:t>و</w:t>
      </w:r>
      <w:r w:rsidRPr="00F468B8">
        <w:rPr>
          <w:rtl/>
        </w:rPr>
        <w:t xml:space="preserve"> </w:t>
      </w:r>
      <w:r w:rsidRPr="00F468B8">
        <w:rPr>
          <w:rFonts w:hint="cs"/>
          <w:rtl/>
        </w:rPr>
        <w:t>به</w:t>
      </w:r>
      <w:r w:rsidRPr="00F468B8">
        <w:rPr>
          <w:rtl/>
        </w:rPr>
        <w:t xml:space="preserve"> </w:t>
      </w:r>
      <w:r w:rsidRPr="00F468B8">
        <w:rPr>
          <w:rFonts w:hint="cs"/>
          <w:rtl/>
        </w:rPr>
        <w:t>طور</w:t>
      </w:r>
      <w:r w:rsidRPr="00F468B8">
        <w:rPr>
          <w:rtl/>
        </w:rPr>
        <w:t xml:space="preserve"> </w:t>
      </w:r>
      <w:r w:rsidRPr="00F468B8">
        <w:rPr>
          <w:rFonts w:hint="cs"/>
          <w:rtl/>
        </w:rPr>
        <w:t>طبيعي</w:t>
      </w:r>
      <w:r w:rsidRPr="00F468B8">
        <w:rPr>
          <w:rtl/>
        </w:rPr>
        <w:t xml:space="preserve"> </w:t>
      </w:r>
      <w:r w:rsidRPr="00F468B8">
        <w:rPr>
          <w:rFonts w:hint="cs"/>
          <w:rtl/>
        </w:rPr>
        <w:t>بر</w:t>
      </w:r>
      <w:r w:rsidRPr="00F468B8">
        <w:rPr>
          <w:rtl/>
        </w:rPr>
        <w:t xml:space="preserve"> </w:t>
      </w:r>
      <w:r w:rsidRPr="00F468B8">
        <w:rPr>
          <w:rFonts w:hint="cs"/>
          <w:rtl/>
        </w:rPr>
        <w:t>روي</w:t>
      </w:r>
      <w:r w:rsidRPr="00F468B8">
        <w:rPr>
          <w:rtl/>
        </w:rPr>
        <w:t xml:space="preserve"> </w:t>
      </w:r>
      <w:r w:rsidRPr="00F468B8">
        <w:rPr>
          <w:rFonts w:hint="cs"/>
          <w:rtl/>
        </w:rPr>
        <w:t>آن</w:t>
      </w:r>
      <w:r w:rsidRPr="00F468B8">
        <w:rPr>
          <w:rtl/>
        </w:rPr>
        <w:t xml:space="preserve"> </w:t>
      </w:r>
      <w:r w:rsidRPr="00F468B8">
        <w:rPr>
          <w:rFonts w:hint="cs"/>
          <w:rtl/>
        </w:rPr>
        <w:t>سوار</w:t>
      </w:r>
      <w:r w:rsidRPr="00F468B8">
        <w:rPr>
          <w:rtl/>
        </w:rPr>
        <w:t xml:space="preserve"> </w:t>
      </w:r>
      <w:r w:rsidRPr="00F468B8">
        <w:rPr>
          <w:rFonts w:hint="cs"/>
          <w:rtl/>
        </w:rPr>
        <w:t>نمود</w:t>
      </w:r>
      <w:r w:rsidRPr="00F468B8">
        <w:rPr>
          <w:rtl/>
        </w:rPr>
        <w:t xml:space="preserve"> </w:t>
      </w:r>
      <w:r w:rsidRPr="00F468B8">
        <w:rPr>
          <w:rFonts w:hint="cs"/>
          <w:rtl/>
        </w:rPr>
        <w:t>و</w:t>
      </w:r>
      <w:r w:rsidRPr="00F468B8">
        <w:rPr>
          <w:rtl/>
        </w:rPr>
        <w:t xml:space="preserve"> </w:t>
      </w:r>
      <w:r w:rsidRPr="00F468B8">
        <w:rPr>
          <w:rFonts w:hint="cs"/>
          <w:rtl/>
        </w:rPr>
        <w:t>احتياج</w:t>
      </w:r>
      <w:r w:rsidRPr="00F468B8">
        <w:rPr>
          <w:rtl/>
        </w:rPr>
        <w:t xml:space="preserve"> </w:t>
      </w:r>
      <w:r w:rsidRPr="00F468B8">
        <w:rPr>
          <w:rFonts w:hint="cs"/>
          <w:rtl/>
        </w:rPr>
        <w:t>به</w:t>
      </w:r>
      <w:r w:rsidRPr="00F468B8">
        <w:rPr>
          <w:rtl/>
        </w:rPr>
        <w:t xml:space="preserve"> </w:t>
      </w:r>
      <w:r w:rsidRPr="00F468B8">
        <w:rPr>
          <w:rFonts w:hint="cs"/>
          <w:rtl/>
        </w:rPr>
        <w:t>نيروي</w:t>
      </w:r>
      <w:r w:rsidRPr="00F468B8">
        <w:rPr>
          <w:rtl/>
        </w:rPr>
        <w:t xml:space="preserve"> </w:t>
      </w:r>
      <w:r w:rsidRPr="00F468B8">
        <w:rPr>
          <w:rFonts w:hint="cs"/>
          <w:rtl/>
        </w:rPr>
        <w:t>اضافي</w:t>
      </w:r>
      <w:r w:rsidRPr="00F468B8">
        <w:rPr>
          <w:rtl/>
        </w:rPr>
        <w:t xml:space="preserve"> </w:t>
      </w:r>
      <w:r w:rsidRPr="00F468B8">
        <w:rPr>
          <w:rFonts w:hint="cs"/>
          <w:rtl/>
        </w:rPr>
        <w:t>جهت</w:t>
      </w:r>
      <w:r w:rsidRPr="00F468B8">
        <w:rPr>
          <w:rtl/>
        </w:rPr>
        <w:t xml:space="preserve"> </w:t>
      </w:r>
      <w:r w:rsidRPr="00F468B8">
        <w:rPr>
          <w:rFonts w:hint="cs"/>
          <w:rtl/>
        </w:rPr>
        <w:t>انتقال</w:t>
      </w:r>
      <w:r w:rsidRPr="00F468B8">
        <w:rPr>
          <w:rtl/>
        </w:rPr>
        <w:t xml:space="preserve"> </w:t>
      </w:r>
      <w:r w:rsidRPr="00F468B8">
        <w:rPr>
          <w:rFonts w:hint="cs"/>
          <w:rtl/>
        </w:rPr>
        <w:t>آب</w:t>
      </w:r>
      <w:r w:rsidRPr="00F468B8">
        <w:rPr>
          <w:rtl/>
        </w:rPr>
        <w:t xml:space="preserve"> </w:t>
      </w:r>
      <w:r w:rsidRPr="00F468B8">
        <w:rPr>
          <w:rFonts w:hint="cs"/>
          <w:rtl/>
        </w:rPr>
        <w:t>به</w:t>
      </w:r>
      <w:r w:rsidRPr="00F468B8">
        <w:rPr>
          <w:rtl/>
        </w:rPr>
        <w:t xml:space="preserve"> </w:t>
      </w:r>
      <w:r w:rsidRPr="00F468B8">
        <w:rPr>
          <w:rFonts w:hint="cs"/>
          <w:rtl/>
        </w:rPr>
        <w:t>داخل</w:t>
      </w:r>
      <w:r w:rsidRPr="00F468B8">
        <w:rPr>
          <w:rtl/>
        </w:rPr>
        <w:t xml:space="preserve"> </w:t>
      </w:r>
      <w:r w:rsidRPr="00F468B8">
        <w:rPr>
          <w:rFonts w:hint="cs"/>
          <w:rtl/>
        </w:rPr>
        <w:t>مخزن</w:t>
      </w:r>
      <w:r w:rsidRPr="00F468B8">
        <w:rPr>
          <w:rtl/>
        </w:rPr>
        <w:t xml:space="preserve"> </w:t>
      </w:r>
      <w:r w:rsidRPr="00F468B8">
        <w:rPr>
          <w:rFonts w:hint="cs"/>
          <w:rtl/>
        </w:rPr>
        <w:t>نخواهد</w:t>
      </w:r>
      <w:r w:rsidRPr="00F468B8">
        <w:rPr>
          <w:rtl/>
        </w:rPr>
        <w:t xml:space="preserve"> </w:t>
      </w:r>
      <w:r w:rsidRPr="00F468B8">
        <w:rPr>
          <w:rFonts w:hint="cs"/>
          <w:rtl/>
        </w:rPr>
        <w:t>بود</w:t>
      </w:r>
      <w:r w:rsidRPr="00F468B8">
        <w:t>.</w:t>
      </w:r>
    </w:p>
    <w:p w:rsidR="001D77A1" w:rsidRPr="00F468B8" w:rsidRDefault="001D77A1" w:rsidP="00F468B8">
      <w:pPr>
        <w:jc w:val="both"/>
        <w:rPr>
          <w:rtl/>
        </w:rPr>
      </w:pPr>
      <w:r w:rsidRPr="00F468B8">
        <w:rPr>
          <w:rFonts w:hint="cs"/>
          <w:rtl/>
        </w:rPr>
        <w:t>- هر</w:t>
      </w:r>
      <w:r w:rsidRPr="00F468B8">
        <w:rPr>
          <w:rtl/>
        </w:rPr>
        <w:t xml:space="preserve"> </w:t>
      </w:r>
      <w:r w:rsidRPr="00F468B8">
        <w:rPr>
          <w:rFonts w:hint="cs"/>
          <w:rtl/>
        </w:rPr>
        <w:t>چه</w:t>
      </w:r>
      <w:r w:rsidRPr="00F468B8">
        <w:rPr>
          <w:rtl/>
        </w:rPr>
        <w:t xml:space="preserve"> </w:t>
      </w:r>
      <w:r w:rsidRPr="00F468B8">
        <w:rPr>
          <w:rFonts w:hint="cs"/>
          <w:rtl/>
        </w:rPr>
        <w:t>به</w:t>
      </w:r>
      <w:r w:rsidRPr="00F468B8">
        <w:rPr>
          <w:rtl/>
        </w:rPr>
        <w:t xml:space="preserve"> </w:t>
      </w:r>
      <w:r w:rsidRPr="00F468B8">
        <w:rPr>
          <w:rFonts w:hint="cs"/>
          <w:rtl/>
        </w:rPr>
        <w:t>عمق</w:t>
      </w:r>
      <w:r w:rsidRPr="00F468B8">
        <w:rPr>
          <w:rtl/>
        </w:rPr>
        <w:t xml:space="preserve"> </w:t>
      </w:r>
      <w:r w:rsidRPr="00F468B8">
        <w:rPr>
          <w:rFonts w:hint="cs"/>
          <w:rtl/>
        </w:rPr>
        <w:t>بيشتري</w:t>
      </w:r>
      <w:r w:rsidRPr="00F468B8">
        <w:rPr>
          <w:rtl/>
        </w:rPr>
        <w:t xml:space="preserve"> </w:t>
      </w:r>
      <w:r w:rsidRPr="00F468B8">
        <w:rPr>
          <w:rFonts w:hint="cs"/>
          <w:rtl/>
        </w:rPr>
        <w:t>از</w:t>
      </w:r>
      <w:r w:rsidRPr="00F468B8">
        <w:rPr>
          <w:rtl/>
        </w:rPr>
        <w:t xml:space="preserve"> </w:t>
      </w:r>
      <w:r w:rsidRPr="00F468B8">
        <w:rPr>
          <w:rFonts w:hint="cs"/>
          <w:rtl/>
        </w:rPr>
        <w:t>زمين</w:t>
      </w:r>
      <w:r w:rsidRPr="00F468B8">
        <w:rPr>
          <w:rtl/>
        </w:rPr>
        <w:t xml:space="preserve"> </w:t>
      </w:r>
      <w:r w:rsidRPr="00F468B8">
        <w:rPr>
          <w:rFonts w:hint="cs"/>
          <w:rtl/>
        </w:rPr>
        <w:t>داخل</w:t>
      </w:r>
      <w:r w:rsidRPr="00F468B8">
        <w:rPr>
          <w:rtl/>
        </w:rPr>
        <w:t xml:space="preserve"> </w:t>
      </w:r>
      <w:r w:rsidRPr="00F468B8">
        <w:rPr>
          <w:rFonts w:hint="cs"/>
          <w:rtl/>
        </w:rPr>
        <w:t>شويم،</w:t>
      </w:r>
      <w:r w:rsidRPr="00F468B8">
        <w:rPr>
          <w:rtl/>
        </w:rPr>
        <w:t xml:space="preserve"> </w:t>
      </w:r>
      <w:r w:rsidRPr="00F468B8">
        <w:rPr>
          <w:rFonts w:hint="cs"/>
          <w:rtl/>
        </w:rPr>
        <w:t>نوسان</w:t>
      </w:r>
      <w:r w:rsidRPr="00F468B8">
        <w:rPr>
          <w:rtl/>
        </w:rPr>
        <w:t xml:space="preserve"> </w:t>
      </w:r>
      <w:r w:rsidRPr="00F468B8">
        <w:rPr>
          <w:rFonts w:hint="cs"/>
          <w:rtl/>
        </w:rPr>
        <w:t>درجه</w:t>
      </w:r>
      <w:r w:rsidRPr="00F468B8">
        <w:rPr>
          <w:rtl/>
        </w:rPr>
        <w:t xml:space="preserve"> </w:t>
      </w:r>
      <w:r w:rsidRPr="00F468B8">
        <w:rPr>
          <w:rFonts w:hint="cs"/>
          <w:rtl/>
        </w:rPr>
        <w:t>حرارت</w:t>
      </w:r>
      <w:r w:rsidRPr="00F468B8">
        <w:rPr>
          <w:rtl/>
        </w:rPr>
        <w:t xml:space="preserve"> </w:t>
      </w:r>
      <w:r w:rsidRPr="00F468B8">
        <w:rPr>
          <w:rFonts w:hint="cs"/>
          <w:rtl/>
        </w:rPr>
        <w:t>كمتر</w:t>
      </w:r>
      <w:r w:rsidRPr="00F468B8">
        <w:rPr>
          <w:rtl/>
        </w:rPr>
        <w:t xml:space="preserve"> </w:t>
      </w:r>
      <w:r w:rsidRPr="00F468B8">
        <w:rPr>
          <w:rFonts w:hint="cs"/>
          <w:rtl/>
        </w:rPr>
        <w:t>و</w:t>
      </w:r>
      <w:r w:rsidRPr="00F468B8">
        <w:rPr>
          <w:rtl/>
        </w:rPr>
        <w:t xml:space="preserve"> </w:t>
      </w:r>
      <w:r w:rsidRPr="00F468B8">
        <w:rPr>
          <w:rFonts w:hint="cs"/>
          <w:rtl/>
        </w:rPr>
        <w:t>پس</w:t>
      </w:r>
      <w:r w:rsidRPr="00F468B8">
        <w:rPr>
          <w:rtl/>
        </w:rPr>
        <w:t xml:space="preserve"> </w:t>
      </w:r>
      <w:r w:rsidRPr="00F468B8">
        <w:rPr>
          <w:rFonts w:hint="cs"/>
          <w:rtl/>
        </w:rPr>
        <w:t>از</w:t>
      </w:r>
      <w:r w:rsidRPr="00F468B8">
        <w:rPr>
          <w:rtl/>
        </w:rPr>
        <w:t xml:space="preserve"> </w:t>
      </w:r>
      <w:r w:rsidRPr="00F468B8">
        <w:rPr>
          <w:rFonts w:hint="cs"/>
          <w:rtl/>
        </w:rPr>
        <w:t>عمق</w:t>
      </w:r>
      <w:r w:rsidRPr="00F468B8">
        <w:rPr>
          <w:rtl/>
        </w:rPr>
        <w:t xml:space="preserve"> 6.5 </w:t>
      </w:r>
      <w:r w:rsidRPr="00F468B8">
        <w:rPr>
          <w:rFonts w:hint="cs"/>
          <w:rtl/>
        </w:rPr>
        <w:t>متري</w:t>
      </w:r>
      <w:r w:rsidRPr="00F468B8">
        <w:rPr>
          <w:rtl/>
        </w:rPr>
        <w:t xml:space="preserve"> </w:t>
      </w:r>
      <w:r w:rsidRPr="00F468B8">
        <w:rPr>
          <w:rFonts w:hint="cs"/>
          <w:rtl/>
        </w:rPr>
        <w:t>برابر</w:t>
      </w:r>
      <w:r w:rsidRPr="00F468B8">
        <w:rPr>
          <w:rtl/>
        </w:rPr>
        <w:t xml:space="preserve"> </w:t>
      </w:r>
      <w:r w:rsidRPr="00F468B8">
        <w:rPr>
          <w:rFonts w:hint="cs"/>
          <w:rtl/>
        </w:rPr>
        <w:t>معدل</w:t>
      </w:r>
      <w:r w:rsidRPr="00F468B8">
        <w:rPr>
          <w:rtl/>
        </w:rPr>
        <w:t xml:space="preserve"> </w:t>
      </w:r>
      <w:r w:rsidRPr="00F468B8">
        <w:rPr>
          <w:rFonts w:hint="cs"/>
          <w:rtl/>
        </w:rPr>
        <w:t>درجه</w:t>
      </w:r>
      <w:r w:rsidRPr="00F468B8">
        <w:rPr>
          <w:rtl/>
        </w:rPr>
        <w:t xml:space="preserve"> </w:t>
      </w:r>
      <w:r w:rsidRPr="00F468B8">
        <w:rPr>
          <w:rFonts w:hint="cs"/>
          <w:rtl/>
        </w:rPr>
        <w:t>حرارت</w:t>
      </w:r>
      <w:r w:rsidRPr="00F468B8">
        <w:rPr>
          <w:rtl/>
        </w:rPr>
        <w:t xml:space="preserve"> </w:t>
      </w:r>
      <w:r w:rsidRPr="00F468B8">
        <w:rPr>
          <w:rFonts w:hint="cs"/>
          <w:rtl/>
        </w:rPr>
        <w:t>ساليانه</w:t>
      </w:r>
      <w:r w:rsidRPr="00F468B8">
        <w:rPr>
          <w:rtl/>
        </w:rPr>
        <w:t xml:space="preserve"> </w:t>
      </w:r>
      <w:r w:rsidRPr="00F468B8">
        <w:rPr>
          <w:rFonts w:hint="cs"/>
          <w:rtl/>
        </w:rPr>
        <w:t>بر</w:t>
      </w:r>
      <w:r w:rsidRPr="00F468B8">
        <w:rPr>
          <w:rtl/>
        </w:rPr>
        <w:t xml:space="preserve"> </w:t>
      </w:r>
      <w:r w:rsidRPr="00F468B8">
        <w:rPr>
          <w:rFonts w:hint="cs"/>
          <w:rtl/>
        </w:rPr>
        <w:t>روي</w:t>
      </w:r>
      <w:r w:rsidRPr="00F468B8">
        <w:rPr>
          <w:rtl/>
        </w:rPr>
        <w:t xml:space="preserve"> </w:t>
      </w:r>
      <w:r w:rsidRPr="00F468B8">
        <w:rPr>
          <w:rFonts w:hint="cs"/>
          <w:rtl/>
        </w:rPr>
        <w:t>سطح</w:t>
      </w:r>
      <w:r w:rsidRPr="00F468B8">
        <w:rPr>
          <w:rtl/>
        </w:rPr>
        <w:t xml:space="preserve"> </w:t>
      </w:r>
      <w:r w:rsidRPr="00F468B8">
        <w:rPr>
          <w:rFonts w:hint="cs"/>
          <w:rtl/>
        </w:rPr>
        <w:t>زمين</w:t>
      </w:r>
      <w:r w:rsidRPr="00F468B8">
        <w:rPr>
          <w:rtl/>
        </w:rPr>
        <w:t xml:space="preserve"> </w:t>
      </w:r>
      <w:r w:rsidRPr="00F468B8">
        <w:rPr>
          <w:rFonts w:hint="cs"/>
          <w:rtl/>
        </w:rPr>
        <w:t>مي</w:t>
      </w:r>
      <w:r w:rsidRPr="00F468B8">
        <w:rPr>
          <w:rtl/>
        </w:rPr>
        <w:t xml:space="preserve"> </w:t>
      </w:r>
      <w:r w:rsidRPr="00F468B8">
        <w:rPr>
          <w:rFonts w:hint="cs"/>
          <w:rtl/>
        </w:rPr>
        <w:t>باشد</w:t>
      </w:r>
      <w:r w:rsidRPr="00F468B8">
        <w:rPr>
          <w:rtl/>
        </w:rPr>
        <w:t xml:space="preserve">. </w:t>
      </w:r>
      <w:r w:rsidRPr="00F468B8">
        <w:rPr>
          <w:rFonts w:hint="cs"/>
          <w:rtl/>
        </w:rPr>
        <w:t>بنابراين</w:t>
      </w:r>
      <w:r w:rsidRPr="00F468B8">
        <w:rPr>
          <w:rtl/>
        </w:rPr>
        <w:t xml:space="preserve"> </w:t>
      </w:r>
      <w:r w:rsidRPr="00F468B8">
        <w:rPr>
          <w:rFonts w:hint="cs"/>
          <w:rtl/>
        </w:rPr>
        <w:t>آب</w:t>
      </w:r>
      <w:r w:rsidRPr="00F468B8">
        <w:rPr>
          <w:rtl/>
        </w:rPr>
        <w:t xml:space="preserve"> </w:t>
      </w:r>
      <w:r w:rsidRPr="00F468B8">
        <w:rPr>
          <w:rFonts w:hint="cs"/>
          <w:rtl/>
        </w:rPr>
        <w:t>آب</w:t>
      </w:r>
      <w:r w:rsidRPr="00F468B8">
        <w:rPr>
          <w:rtl/>
        </w:rPr>
        <w:t xml:space="preserve"> </w:t>
      </w:r>
      <w:r w:rsidR="003A6A9E">
        <w:rPr>
          <w:rFonts w:hint="cs"/>
          <w:rtl/>
        </w:rPr>
        <w:t>انبار</w:t>
      </w:r>
      <w:r w:rsidRPr="00F468B8">
        <w:rPr>
          <w:rtl/>
        </w:rPr>
        <w:t xml:space="preserve"> </w:t>
      </w:r>
      <w:r w:rsidRPr="00F468B8">
        <w:rPr>
          <w:rFonts w:hint="cs"/>
          <w:rtl/>
        </w:rPr>
        <w:t>زيرزميني</w:t>
      </w:r>
      <w:r w:rsidRPr="00F468B8">
        <w:rPr>
          <w:rtl/>
        </w:rPr>
        <w:t xml:space="preserve"> </w:t>
      </w:r>
      <w:r w:rsidRPr="00F468B8">
        <w:rPr>
          <w:rFonts w:hint="cs"/>
          <w:rtl/>
        </w:rPr>
        <w:t>همانند</w:t>
      </w:r>
      <w:r w:rsidRPr="00F468B8">
        <w:rPr>
          <w:rtl/>
        </w:rPr>
        <w:t xml:space="preserve"> </w:t>
      </w:r>
      <w:r w:rsidRPr="00F468B8">
        <w:rPr>
          <w:rFonts w:hint="cs"/>
          <w:rtl/>
        </w:rPr>
        <w:t>آب</w:t>
      </w:r>
      <w:r w:rsidRPr="00F468B8">
        <w:rPr>
          <w:rtl/>
        </w:rPr>
        <w:t xml:space="preserve"> </w:t>
      </w:r>
      <w:r w:rsidRPr="00F468B8">
        <w:rPr>
          <w:rFonts w:hint="cs"/>
          <w:rtl/>
        </w:rPr>
        <w:t>چاه،</w:t>
      </w:r>
      <w:r w:rsidRPr="00F468B8">
        <w:rPr>
          <w:rtl/>
        </w:rPr>
        <w:t xml:space="preserve"> </w:t>
      </w:r>
      <w:r w:rsidRPr="00F468B8">
        <w:rPr>
          <w:rFonts w:hint="cs"/>
          <w:rtl/>
        </w:rPr>
        <w:t>در</w:t>
      </w:r>
      <w:r w:rsidRPr="00F468B8">
        <w:rPr>
          <w:rtl/>
        </w:rPr>
        <w:t xml:space="preserve"> </w:t>
      </w:r>
      <w:r w:rsidRPr="00F468B8">
        <w:rPr>
          <w:rFonts w:hint="cs"/>
          <w:rtl/>
        </w:rPr>
        <w:t>زمستان</w:t>
      </w:r>
      <w:r w:rsidRPr="00F468B8">
        <w:rPr>
          <w:rtl/>
        </w:rPr>
        <w:t xml:space="preserve"> </w:t>
      </w:r>
      <w:r w:rsidRPr="00F468B8">
        <w:rPr>
          <w:rFonts w:hint="cs"/>
          <w:rtl/>
        </w:rPr>
        <w:t>يخ</w:t>
      </w:r>
      <w:r w:rsidRPr="00F468B8">
        <w:rPr>
          <w:rtl/>
        </w:rPr>
        <w:t xml:space="preserve"> </w:t>
      </w:r>
      <w:r w:rsidRPr="00F468B8">
        <w:rPr>
          <w:rFonts w:hint="cs"/>
          <w:rtl/>
        </w:rPr>
        <w:t>نمي</w:t>
      </w:r>
      <w:r w:rsidRPr="00F468B8">
        <w:rPr>
          <w:rtl/>
        </w:rPr>
        <w:t xml:space="preserve"> </w:t>
      </w:r>
      <w:r w:rsidRPr="00F468B8">
        <w:rPr>
          <w:rFonts w:hint="cs"/>
          <w:rtl/>
        </w:rPr>
        <w:t>زند</w:t>
      </w:r>
      <w:r w:rsidRPr="00F468B8">
        <w:rPr>
          <w:rtl/>
        </w:rPr>
        <w:t xml:space="preserve"> </w:t>
      </w:r>
      <w:r w:rsidRPr="00F468B8">
        <w:rPr>
          <w:rFonts w:hint="cs"/>
          <w:rtl/>
        </w:rPr>
        <w:t>و</w:t>
      </w:r>
      <w:r w:rsidRPr="00F468B8">
        <w:rPr>
          <w:rtl/>
        </w:rPr>
        <w:t xml:space="preserve"> </w:t>
      </w:r>
      <w:r w:rsidRPr="00F468B8">
        <w:rPr>
          <w:rFonts w:hint="cs"/>
          <w:rtl/>
        </w:rPr>
        <w:t>در</w:t>
      </w:r>
      <w:r w:rsidRPr="00F468B8">
        <w:rPr>
          <w:rtl/>
        </w:rPr>
        <w:t xml:space="preserve"> </w:t>
      </w:r>
      <w:r w:rsidRPr="00F468B8">
        <w:rPr>
          <w:rFonts w:hint="cs"/>
          <w:rtl/>
        </w:rPr>
        <w:t>تابستان</w:t>
      </w:r>
      <w:r w:rsidRPr="00F468B8">
        <w:rPr>
          <w:rtl/>
        </w:rPr>
        <w:t xml:space="preserve"> </w:t>
      </w:r>
      <w:r w:rsidRPr="00F468B8">
        <w:rPr>
          <w:rFonts w:hint="cs"/>
          <w:rtl/>
        </w:rPr>
        <w:t>خنك</w:t>
      </w:r>
      <w:r w:rsidRPr="00F468B8">
        <w:rPr>
          <w:rtl/>
        </w:rPr>
        <w:t xml:space="preserve"> </w:t>
      </w:r>
      <w:r w:rsidRPr="00F468B8">
        <w:rPr>
          <w:rFonts w:hint="cs"/>
          <w:rtl/>
        </w:rPr>
        <w:t>و</w:t>
      </w:r>
      <w:r w:rsidRPr="00F468B8">
        <w:rPr>
          <w:rtl/>
        </w:rPr>
        <w:t xml:space="preserve"> </w:t>
      </w:r>
      <w:r w:rsidRPr="00F468B8">
        <w:rPr>
          <w:rFonts w:hint="cs"/>
          <w:rtl/>
        </w:rPr>
        <w:t>گوارا</w:t>
      </w:r>
      <w:r w:rsidRPr="00F468B8">
        <w:rPr>
          <w:rtl/>
        </w:rPr>
        <w:t xml:space="preserve"> </w:t>
      </w:r>
      <w:r w:rsidRPr="00F468B8">
        <w:rPr>
          <w:rFonts w:hint="cs"/>
          <w:rtl/>
        </w:rPr>
        <w:t>مي</w:t>
      </w:r>
      <w:r w:rsidRPr="00F468B8">
        <w:rPr>
          <w:rtl/>
        </w:rPr>
        <w:t xml:space="preserve"> </w:t>
      </w:r>
      <w:r w:rsidRPr="00F468B8">
        <w:rPr>
          <w:rFonts w:hint="cs"/>
          <w:rtl/>
        </w:rPr>
        <w:t>باشد</w:t>
      </w:r>
      <w:r w:rsidRPr="00F468B8">
        <w:rPr>
          <w:rtl/>
        </w:rPr>
        <w:t xml:space="preserve"> </w:t>
      </w:r>
      <w:r w:rsidRPr="00F468B8">
        <w:rPr>
          <w:rFonts w:hint="cs"/>
          <w:rtl/>
        </w:rPr>
        <w:t>كه</w:t>
      </w:r>
      <w:r w:rsidRPr="00F468B8">
        <w:rPr>
          <w:rtl/>
        </w:rPr>
        <w:t xml:space="preserve"> </w:t>
      </w:r>
      <w:r w:rsidRPr="00F468B8">
        <w:rPr>
          <w:rFonts w:hint="cs"/>
          <w:rtl/>
        </w:rPr>
        <w:t>براي</w:t>
      </w:r>
      <w:r w:rsidRPr="00F468B8">
        <w:rPr>
          <w:rtl/>
        </w:rPr>
        <w:t xml:space="preserve"> </w:t>
      </w:r>
      <w:r w:rsidRPr="00F468B8">
        <w:rPr>
          <w:rFonts w:hint="cs"/>
          <w:rtl/>
        </w:rPr>
        <w:t>آشاميدن</w:t>
      </w:r>
      <w:r w:rsidRPr="00F468B8">
        <w:rPr>
          <w:rtl/>
        </w:rPr>
        <w:t xml:space="preserve"> </w:t>
      </w:r>
      <w:r w:rsidRPr="00F468B8">
        <w:rPr>
          <w:rFonts w:hint="cs"/>
          <w:rtl/>
        </w:rPr>
        <w:t>مزيت</w:t>
      </w:r>
      <w:r w:rsidRPr="00F468B8">
        <w:rPr>
          <w:rtl/>
        </w:rPr>
        <w:t xml:space="preserve"> </w:t>
      </w:r>
      <w:r w:rsidRPr="00F468B8">
        <w:rPr>
          <w:rFonts w:hint="cs"/>
          <w:rtl/>
        </w:rPr>
        <w:t>بسيار</w:t>
      </w:r>
      <w:r w:rsidRPr="00F468B8">
        <w:rPr>
          <w:rtl/>
        </w:rPr>
        <w:t xml:space="preserve"> </w:t>
      </w:r>
      <w:r w:rsidRPr="00F468B8">
        <w:rPr>
          <w:rFonts w:hint="cs"/>
          <w:rtl/>
        </w:rPr>
        <w:t>خوبي</w:t>
      </w:r>
      <w:r w:rsidRPr="00F468B8">
        <w:rPr>
          <w:rtl/>
        </w:rPr>
        <w:t xml:space="preserve"> </w:t>
      </w:r>
      <w:r w:rsidRPr="00F468B8">
        <w:rPr>
          <w:rFonts w:hint="cs"/>
          <w:rtl/>
        </w:rPr>
        <w:t>است</w:t>
      </w:r>
      <w:r w:rsidR="00F468B8" w:rsidRPr="00F468B8">
        <w:rPr>
          <w:rFonts w:hint="cs"/>
          <w:rtl/>
        </w:rPr>
        <w:t>.</w:t>
      </w:r>
      <w:r w:rsidRPr="00F468B8">
        <w:rPr>
          <w:rFonts w:ascii="Nazanin"/>
        </w:rPr>
        <w:t xml:space="preserve"> </w:t>
      </w:r>
      <w:r w:rsidRPr="00F468B8">
        <w:rPr>
          <w:rFonts w:ascii="Nazanin" w:hint="cs"/>
          <w:rtl/>
        </w:rPr>
        <w:t>توفان</w:t>
      </w:r>
      <w:r w:rsidRPr="00F468B8">
        <w:rPr>
          <w:rFonts w:ascii="Nazanin"/>
        </w:rPr>
        <w:t xml:space="preserve"> </w:t>
      </w:r>
      <w:r w:rsidRPr="00F468B8">
        <w:rPr>
          <w:rFonts w:ascii="Nazanin" w:hint="cs"/>
          <w:rtl/>
        </w:rPr>
        <w:t>و</w:t>
      </w:r>
      <w:r w:rsidRPr="00F468B8">
        <w:rPr>
          <w:rFonts w:ascii="Nazanin"/>
        </w:rPr>
        <w:t xml:space="preserve"> </w:t>
      </w:r>
      <w:r w:rsidRPr="00F468B8">
        <w:rPr>
          <w:rFonts w:ascii="Nazanin" w:hint="cs"/>
          <w:rtl/>
        </w:rPr>
        <w:t>باد</w:t>
      </w:r>
      <w:r w:rsidRPr="00F468B8">
        <w:rPr>
          <w:rFonts w:ascii="Nazanin"/>
        </w:rPr>
        <w:t xml:space="preserve"> </w:t>
      </w:r>
      <w:r w:rsidRPr="00F468B8">
        <w:rPr>
          <w:rFonts w:ascii="Nazanin" w:hint="cs"/>
          <w:rtl/>
        </w:rPr>
        <w:t>به</w:t>
      </w:r>
      <w:r w:rsidRPr="00F468B8">
        <w:rPr>
          <w:rFonts w:ascii="Nazanin"/>
        </w:rPr>
        <w:t xml:space="preserve"> </w:t>
      </w:r>
      <w:r w:rsidRPr="00F468B8">
        <w:rPr>
          <w:rFonts w:ascii="Nazanin" w:hint="cs"/>
          <w:rtl/>
        </w:rPr>
        <w:t>داخل</w:t>
      </w:r>
      <w:r w:rsidRPr="00F468B8">
        <w:rPr>
          <w:rFonts w:ascii="Nazanin"/>
        </w:rPr>
        <w:t xml:space="preserve"> </w:t>
      </w:r>
      <w:r w:rsidRPr="00F468B8">
        <w:rPr>
          <w:rFonts w:ascii="Nazanin" w:hint="cs"/>
          <w:rtl/>
        </w:rPr>
        <w:t>زمين</w:t>
      </w:r>
      <w:r w:rsidRPr="00F468B8">
        <w:rPr>
          <w:rFonts w:ascii="Nazanin"/>
        </w:rPr>
        <w:t xml:space="preserve"> </w:t>
      </w:r>
      <w:r w:rsidRPr="00F468B8">
        <w:rPr>
          <w:rFonts w:ascii="Nazanin" w:hint="cs"/>
          <w:rtl/>
        </w:rPr>
        <w:t>نمي</w:t>
      </w:r>
      <w:r w:rsidRPr="00F468B8">
        <w:rPr>
          <w:rFonts w:ascii="Nazanin"/>
        </w:rPr>
        <w:t xml:space="preserve"> </w:t>
      </w:r>
      <w:r w:rsidRPr="00F468B8">
        <w:rPr>
          <w:rFonts w:ascii="Nazanin" w:hint="cs"/>
          <w:rtl/>
        </w:rPr>
        <w:t>توانند</w:t>
      </w:r>
      <w:r w:rsidRPr="00F468B8">
        <w:rPr>
          <w:rFonts w:ascii="Nazanin"/>
        </w:rPr>
        <w:t xml:space="preserve"> </w:t>
      </w:r>
      <w:r w:rsidRPr="00F468B8">
        <w:rPr>
          <w:rFonts w:ascii="Nazanin" w:hint="cs"/>
          <w:rtl/>
        </w:rPr>
        <w:t>نفوذ</w:t>
      </w:r>
      <w:r w:rsidRPr="00F468B8">
        <w:rPr>
          <w:rFonts w:ascii="Nazanin"/>
        </w:rPr>
        <w:t xml:space="preserve"> </w:t>
      </w:r>
      <w:r w:rsidRPr="00F468B8">
        <w:rPr>
          <w:rFonts w:ascii="Nazanin" w:hint="cs"/>
          <w:rtl/>
        </w:rPr>
        <w:t>كنند</w:t>
      </w:r>
      <w:r w:rsidRPr="00F468B8">
        <w:rPr>
          <w:rFonts w:ascii="Nazanin"/>
        </w:rPr>
        <w:t xml:space="preserve"> </w:t>
      </w:r>
      <w:r w:rsidRPr="00F468B8">
        <w:rPr>
          <w:rFonts w:ascii="Nazanin" w:hint="cs"/>
          <w:rtl/>
        </w:rPr>
        <w:t>و</w:t>
      </w:r>
      <w:r w:rsidRPr="00F468B8">
        <w:rPr>
          <w:rFonts w:ascii="Nazanin"/>
        </w:rPr>
        <w:t xml:space="preserve"> </w:t>
      </w:r>
      <w:r w:rsidRPr="00F468B8">
        <w:rPr>
          <w:rFonts w:ascii="Nazanin" w:hint="cs"/>
          <w:rtl/>
        </w:rPr>
        <w:t>همچنين</w:t>
      </w:r>
      <w:r w:rsidRPr="00F468B8">
        <w:rPr>
          <w:rFonts w:ascii="Nazanin"/>
        </w:rPr>
        <w:t xml:space="preserve"> </w:t>
      </w:r>
      <w:r w:rsidRPr="00F468B8">
        <w:rPr>
          <w:rFonts w:ascii="Nazanin" w:hint="cs"/>
          <w:rtl/>
        </w:rPr>
        <w:t>پوسته</w:t>
      </w:r>
      <w:r w:rsidRPr="00F468B8">
        <w:rPr>
          <w:rFonts w:ascii="Nazanin"/>
        </w:rPr>
        <w:t xml:space="preserve"> </w:t>
      </w:r>
      <w:r w:rsidRPr="00F468B8">
        <w:rPr>
          <w:rFonts w:ascii="Nazanin" w:hint="cs"/>
          <w:rtl/>
        </w:rPr>
        <w:t>زمين</w:t>
      </w:r>
      <w:r w:rsidRPr="00F468B8">
        <w:rPr>
          <w:rFonts w:ascii="Nazanin"/>
        </w:rPr>
        <w:t xml:space="preserve"> </w:t>
      </w:r>
      <w:r w:rsidRPr="00F468B8">
        <w:rPr>
          <w:rFonts w:ascii="Nazanin" w:hint="cs"/>
          <w:rtl/>
        </w:rPr>
        <w:t>به مثابه</w:t>
      </w:r>
      <w:r w:rsidRPr="00F468B8">
        <w:rPr>
          <w:rFonts w:ascii="Nazanin"/>
        </w:rPr>
        <w:t xml:space="preserve"> </w:t>
      </w:r>
      <w:r w:rsidRPr="00F468B8">
        <w:rPr>
          <w:rFonts w:ascii="Nazanin" w:hint="cs"/>
          <w:rtl/>
        </w:rPr>
        <w:t>يك</w:t>
      </w:r>
      <w:r w:rsidRPr="00F468B8">
        <w:rPr>
          <w:rFonts w:ascii="Nazanin"/>
        </w:rPr>
        <w:t xml:space="preserve"> </w:t>
      </w:r>
      <w:r w:rsidRPr="00F468B8">
        <w:rPr>
          <w:rFonts w:ascii="Nazanin" w:hint="cs"/>
          <w:rtl/>
        </w:rPr>
        <w:t>عايق</w:t>
      </w:r>
      <w:r w:rsidRPr="00F468B8">
        <w:rPr>
          <w:rFonts w:ascii="Nazanin"/>
        </w:rPr>
        <w:t xml:space="preserve"> </w:t>
      </w:r>
      <w:r w:rsidRPr="00F468B8">
        <w:rPr>
          <w:rFonts w:ascii="Nazanin" w:hint="cs"/>
          <w:rtl/>
        </w:rPr>
        <w:t>حراراتي</w:t>
      </w:r>
      <w:r w:rsidRPr="00F468B8">
        <w:rPr>
          <w:rFonts w:ascii="Nazanin"/>
        </w:rPr>
        <w:t xml:space="preserve"> </w:t>
      </w:r>
      <w:r w:rsidRPr="00F468B8">
        <w:rPr>
          <w:rFonts w:ascii="Nazanin" w:hint="cs"/>
          <w:rtl/>
        </w:rPr>
        <w:t>ضخيم</w:t>
      </w:r>
      <w:r w:rsidRPr="00F468B8">
        <w:rPr>
          <w:rFonts w:ascii="Nazanin"/>
        </w:rPr>
        <w:t xml:space="preserve"> </w:t>
      </w:r>
      <w:r w:rsidRPr="00F468B8">
        <w:rPr>
          <w:rFonts w:ascii="Nazanin" w:hint="cs"/>
          <w:rtl/>
        </w:rPr>
        <w:t>،</w:t>
      </w:r>
      <w:r w:rsidRPr="00F468B8">
        <w:rPr>
          <w:rFonts w:ascii="Nazanin"/>
        </w:rPr>
        <w:t xml:space="preserve"> </w:t>
      </w:r>
      <w:r w:rsidRPr="00F468B8">
        <w:rPr>
          <w:rFonts w:ascii="Nazanin" w:hint="cs"/>
          <w:rtl/>
        </w:rPr>
        <w:t>از</w:t>
      </w:r>
      <w:r w:rsidRPr="00F468B8">
        <w:rPr>
          <w:rFonts w:ascii="Nazanin"/>
        </w:rPr>
        <w:t xml:space="preserve"> </w:t>
      </w:r>
      <w:r w:rsidRPr="00F468B8">
        <w:rPr>
          <w:rFonts w:ascii="Nazanin" w:hint="cs"/>
          <w:rtl/>
        </w:rPr>
        <w:t>انتقال</w:t>
      </w:r>
      <w:r w:rsidRPr="00F468B8">
        <w:rPr>
          <w:rFonts w:ascii="Nazanin"/>
        </w:rPr>
        <w:t xml:space="preserve"> </w:t>
      </w:r>
      <w:r w:rsidRPr="00F468B8">
        <w:rPr>
          <w:rFonts w:ascii="Nazanin" w:hint="cs"/>
          <w:rtl/>
        </w:rPr>
        <w:t>حرارت</w:t>
      </w:r>
      <w:r w:rsidRPr="00F468B8">
        <w:rPr>
          <w:rFonts w:ascii="Nazanin"/>
        </w:rPr>
        <w:t xml:space="preserve"> </w:t>
      </w:r>
      <w:r w:rsidRPr="00F468B8">
        <w:rPr>
          <w:rFonts w:ascii="Nazanin" w:hint="cs"/>
          <w:rtl/>
        </w:rPr>
        <w:t>به</w:t>
      </w:r>
      <w:r w:rsidRPr="00F468B8">
        <w:rPr>
          <w:rFonts w:ascii="Nazanin"/>
        </w:rPr>
        <w:t xml:space="preserve"> </w:t>
      </w:r>
      <w:r w:rsidRPr="00F468B8">
        <w:rPr>
          <w:rFonts w:ascii="Nazanin" w:hint="cs"/>
          <w:rtl/>
        </w:rPr>
        <w:t>داخل</w:t>
      </w:r>
      <w:r w:rsidRPr="00F468B8">
        <w:rPr>
          <w:rFonts w:ascii="Nazanin"/>
        </w:rPr>
        <w:t xml:space="preserve"> </w:t>
      </w:r>
      <w:r w:rsidRPr="00F468B8">
        <w:rPr>
          <w:rFonts w:ascii="Nazanin" w:hint="cs"/>
          <w:rtl/>
        </w:rPr>
        <w:t>زمين</w:t>
      </w:r>
      <w:r w:rsidRPr="00F468B8">
        <w:rPr>
          <w:rFonts w:ascii="Nazanin"/>
        </w:rPr>
        <w:t xml:space="preserve"> </w:t>
      </w:r>
      <w:r w:rsidRPr="00F468B8">
        <w:rPr>
          <w:rFonts w:ascii="Nazanin" w:hint="cs"/>
          <w:rtl/>
        </w:rPr>
        <w:t>جلوگيري</w:t>
      </w:r>
      <w:r w:rsidRPr="00F468B8">
        <w:rPr>
          <w:rFonts w:ascii="Nazanin"/>
        </w:rPr>
        <w:t xml:space="preserve"> </w:t>
      </w:r>
      <w:r w:rsidRPr="00F468B8">
        <w:rPr>
          <w:rFonts w:ascii="Nazanin" w:hint="cs"/>
          <w:rtl/>
        </w:rPr>
        <w:t>مي</w:t>
      </w:r>
      <w:r w:rsidRPr="00F468B8">
        <w:rPr>
          <w:rFonts w:ascii="Nazanin"/>
        </w:rPr>
        <w:t xml:space="preserve"> </w:t>
      </w:r>
      <w:r w:rsidRPr="00F468B8">
        <w:rPr>
          <w:rFonts w:ascii="Nazanin" w:hint="cs"/>
          <w:rtl/>
        </w:rPr>
        <w:t>كند</w:t>
      </w:r>
      <w:r w:rsidRPr="00F468B8">
        <w:rPr>
          <w:rFonts w:ascii="Nazanin"/>
        </w:rPr>
        <w:t>.</w:t>
      </w:r>
      <w:r w:rsidR="003C64EE" w:rsidRPr="00F468B8">
        <w:rPr>
          <w:rFonts w:ascii="Nazanin" w:hint="cs"/>
          <w:rtl/>
        </w:rPr>
        <w:t xml:space="preserve"> </w:t>
      </w:r>
      <w:r w:rsidR="003C64EE" w:rsidRPr="00F468B8">
        <w:rPr>
          <w:rFonts w:ascii="BMitraBold" w:hint="cs"/>
          <w:rtl/>
        </w:rPr>
        <w:t>در</w:t>
      </w:r>
      <w:r w:rsidR="003C64EE" w:rsidRPr="00F468B8">
        <w:rPr>
          <w:rFonts w:ascii="BMitraBold"/>
          <w:rtl/>
        </w:rPr>
        <w:t xml:space="preserve"> </w:t>
      </w:r>
      <w:r w:rsidR="003C64EE" w:rsidRPr="00F468B8">
        <w:rPr>
          <w:rFonts w:ascii="BMitraBold" w:hint="cs"/>
          <w:rtl/>
        </w:rPr>
        <w:t>روز</w:t>
      </w:r>
      <w:r w:rsidR="003C64EE" w:rsidRPr="00F468B8">
        <w:rPr>
          <w:rFonts w:ascii="BMitraBold"/>
          <w:rtl/>
        </w:rPr>
        <w:t xml:space="preserve"> </w:t>
      </w:r>
      <w:r w:rsidR="003C64EE" w:rsidRPr="00F468B8">
        <w:rPr>
          <w:rFonts w:ascii="BMitraBold" w:hint="cs"/>
          <w:rtl/>
        </w:rPr>
        <w:t>اول</w:t>
      </w:r>
      <w:r w:rsidR="003C64EE" w:rsidRPr="00F468B8">
        <w:rPr>
          <w:rFonts w:ascii="BMitraBold"/>
          <w:rtl/>
        </w:rPr>
        <w:t xml:space="preserve"> </w:t>
      </w:r>
      <w:r w:rsidR="003C64EE" w:rsidRPr="00F468B8">
        <w:rPr>
          <w:rFonts w:ascii="BMitraBold" w:hint="cs"/>
          <w:rtl/>
        </w:rPr>
        <w:t>تير</w:t>
      </w:r>
      <w:r w:rsidR="003C64EE" w:rsidRPr="00F468B8">
        <w:rPr>
          <w:rFonts w:ascii="BMitraBold"/>
          <w:rtl/>
        </w:rPr>
        <w:t xml:space="preserve"> </w:t>
      </w:r>
      <w:r w:rsidR="003C64EE" w:rsidRPr="00F468B8">
        <w:rPr>
          <w:rFonts w:ascii="BMitraBold" w:hint="cs"/>
          <w:rtl/>
        </w:rPr>
        <w:t>ماه</w:t>
      </w:r>
      <w:r w:rsidR="003C64EE" w:rsidRPr="00F468B8">
        <w:rPr>
          <w:rFonts w:ascii="BMitraBold"/>
          <w:rtl/>
        </w:rPr>
        <w:t xml:space="preserve"> </w:t>
      </w:r>
      <w:r w:rsidR="003C64EE" w:rsidRPr="00F468B8">
        <w:rPr>
          <w:rFonts w:ascii="BMitraBold" w:hint="cs"/>
          <w:rtl/>
        </w:rPr>
        <w:t>سال</w:t>
      </w:r>
      <w:r w:rsidR="003C64EE" w:rsidRPr="00F468B8">
        <w:rPr>
          <w:rFonts w:ascii="BMitraBold"/>
          <w:rtl/>
        </w:rPr>
        <w:t xml:space="preserve"> 1372 </w:t>
      </w:r>
      <w:r w:rsidR="003C64EE" w:rsidRPr="00F468B8">
        <w:rPr>
          <w:rFonts w:ascii="BMitraBold" w:hint="cs"/>
          <w:rtl/>
        </w:rPr>
        <w:t>در</w:t>
      </w:r>
      <w:r w:rsidR="003C64EE" w:rsidRPr="00F468B8">
        <w:rPr>
          <w:rFonts w:ascii="BMitraBold"/>
          <w:rtl/>
        </w:rPr>
        <w:t xml:space="preserve"> </w:t>
      </w:r>
      <w:r w:rsidR="003C64EE" w:rsidRPr="00F468B8">
        <w:rPr>
          <w:rFonts w:ascii="BMitraBold" w:hint="cs"/>
          <w:rtl/>
        </w:rPr>
        <w:t>هنگام</w:t>
      </w:r>
      <w:r w:rsidR="003C64EE" w:rsidRPr="00F468B8">
        <w:rPr>
          <w:rFonts w:ascii="BMitraBold"/>
          <w:rtl/>
        </w:rPr>
        <w:t xml:space="preserve"> </w:t>
      </w:r>
      <w:r w:rsidR="003C64EE" w:rsidRPr="00F468B8">
        <w:rPr>
          <w:rFonts w:ascii="BMitraBold" w:hint="cs"/>
          <w:rtl/>
        </w:rPr>
        <w:t>ظهر</w:t>
      </w:r>
      <w:r w:rsidR="003C64EE" w:rsidRPr="00F468B8">
        <w:rPr>
          <w:rFonts w:ascii="BMitraBold"/>
          <w:rtl/>
        </w:rPr>
        <w:t xml:space="preserve"> </w:t>
      </w:r>
      <w:r w:rsidR="003C64EE" w:rsidRPr="00F468B8">
        <w:rPr>
          <w:rFonts w:ascii="BMitraBold" w:hint="cs"/>
          <w:rtl/>
        </w:rPr>
        <w:t>درجه</w:t>
      </w:r>
      <w:r w:rsidR="003C64EE" w:rsidRPr="00F468B8">
        <w:rPr>
          <w:rFonts w:ascii="BMitraBold"/>
          <w:rtl/>
        </w:rPr>
        <w:t xml:space="preserve"> </w:t>
      </w:r>
      <w:r w:rsidR="003C64EE" w:rsidRPr="00F468B8">
        <w:rPr>
          <w:rFonts w:ascii="BMitraBold" w:hint="cs"/>
          <w:rtl/>
        </w:rPr>
        <w:t>حرارت</w:t>
      </w:r>
      <w:r w:rsidR="003C64EE" w:rsidRPr="00F468B8">
        <w:rPr>
          <w:rFonts w:ascii="BMitraBold"/>
          <w:rtl/>
        </w:rPr>
        <w:t xml:space="preserve"> </w:t>
      </w:r>
      <w:r w:rsidR="003C64EE" w:rsidRPr="00F468B8">
        <w:rPr>
          <w:rFonts w:ascii="BMitraBold" w:hint="cs"/>
          <w:rtl/>
        </w:rPr>
        <w:t>در</w:t>
      </w:r>
      <w:r w:rsidR="003C64EE" w:rsidRPr="00F468B8">
        <w:rPr>
          <w:rFonts w:ascii="BMitraBold"/>
          <w:rtl/>
        </w:rPr>
        <w:t xml:space="preserve"> </w:t>
      </w:r>
      <w:r w:rsidR="003C64EE" w:rsidRPr="00F468B8">
        <w:rPr>
          <w:rFonts w:ascii="BMitraBold" w:hint="cs"/>
          <w:rtl/>
        </w:rPr>
        <w:t>اطراف</w:t>
      </w:r>
      <w:r w:rsidR="003C64EE" w:rsidRPr="00F468B8">
        <w:rPr>
          <w:rFonts w:ascii="BMitraBold"/>
          <w:rtl/>
        </w:rPr>
        <w:t xml:space="preserve"> </w:t>
      </w:r>
      <w:r w:rsidR="003C64EE" w:rsidRPr="00F468B8">
        <w:rPr>
          <w:rFonts w:ascii="BMitraBold" w:hint="cs"/>
          <w:rtl/>
        </w:rPr>
        <w:t>آب</w:t>
      </w:r>
      <w:r w:rsidR="003C64EE" w:rsidRPr="00F468B8">
        <w:rPr>
          <w:rFonts w:ascii="BMitraBold"/>
          <w:rtl/>
        </w:rPr>
        <w:t xml:space="preserve"> </w:t>
      </w:r>
      <w:r w:rsidR="003A6A9E">
        <w:rPr>
          <w:rFonts w:ascii="BMitraBold" w:hint="cs"/>
          <w:rtl/>
        </w:rPr>
        <w:t>انبار</w:t>
      </w:r>
      <w:r w:rsidR="003C64EE" w:rsidRPr="00F468B8">
        <w:rPr>
          <w:rFonts w:ascii="BMitraBold"/>
          <w:rtl/>
        </w:rPr>
        <w:t xml:space="preserve"> </w:t>
      </w:r>
      <w:r w:rsidR="003C64EE" w:rsidRPr="00F468B8">
        <w:rPr>
          <w:rFonts w:ascii="BMitraBold" w:hint="cs"/>
          <w:rtl/>
        </w:rPr>
        <w:t>حاجي</w:t>
      </w:r>
      <w:r w:rsidR="003C64EE" w:rsidRPr="00F468B8">
        <w:rPr>
          <w:rFonts w:ascii="BMitraBold"/>
          <w:rtl/>
        </w:rPr>
        <w:t xml:space="preserve"> </w:t>
      </w:r>
      <w:r w:rsidR="003C64EE" w:rsidRPr="00F468B8">
        <w:rPr>
          <w:rFonts w:ascii="BMitraBold" w:hint="cs"/>
          <w:rtl/>
        </w:rPr>
        <w:t>سيد</w:t>
      </w:r>
      <w:r w:rsidR="003C64EE" w:rsidRPr="00F468B8">
        <w:rPr>
          <w:rFonts w:ascii="BMitraBold"/>
          <w:rtl/>
        </w:rPr>
        <w:t xml:space="preserve"> </w:t>
      </w:r>
      <w:r w:rsidR="003C64EE" w:rsidRPr="00F468B8">
        <w:rPr>
          <w:rFonts w:ascii="BMitraBold" w:hint="cs"/>
          <w:rtl/>
        </w:rPr>
        <w:t>حسين</w:t>
      </w:r>
      <w:r w:rsidR="003C64EE" w:rsidRPr="00F468B8">
        <w:rPr>
          <w:rFonts w:ascii="BMitraBold"/>
          <w:rtl/>
        </w:rPr>
        <w:t xml:space="preserve"> </w:t>
      </w:r>
      <w:r w:rsidR="003C64EE" w:rsidRPr="00F468B8">
        <w:rPr>
          <w:rFonts w:ascii="BMitraBold" w:hint="cs"/>
          <w:rtl/>
        </w:rPr>
        <w:t>صباغ</w:t>
      </w:r>
      <w:r w:rsidR="003C64EE" w:rsidRPr="00F468B8">
        <w:rPr>
          <w:rFonts w:ascii="BMitraBold"/>
          <w:rtl/>
        </w:rPr>
        <w:t xml:space="preserve"> </w:t>
      </w:r>
      <w:r w:rsidR="003C64EE" w:rsidRPr="00F468B8">
        <w:rPr>
          <w:rFonts w:ascii="BMitraBold" w:hint="cs"/>
          <w:rtl/>
        </w:rPr>
        <w:t>كاشاني</w:t>
      </w:r>
      <w:r w:rsidR="003C64EE" w:rsidRPr="00F468B8">
        <w:rPr>
          <w:rFonts w:ascii="BMitraBold"/>
          <w:rtl/>
        </w:rPr>
        <w:t xml:space="preserve"> </w:t>
      </w:r>
      <w:r w:rsidR="003C64EE" w:rsidRPr="00F468B8">
        <w:rPr>
          <w:rFonts w:ascii="BMitraBold" w:hint="cs"/>
          <w:rtl/>
        </w:rPr>
        <w:t>در</w:t>
      </w:r>
      <w:r w:rsidR="003C64EE" w:rsidRPr="00F468B8">
        <w:rPr>
          <w:rFonts w:ascii="BMitraBold"/>
          <w:rtl/>
        </w:rPr>
        <w:t xml:space="preserve"> </w:t>
      </w:r>
      <w:r w:rsidR="003C64EE" w:rsidRPr="00F468B8">
        <w:rPr>
          <w:rFonts w:ascii="BMitraBold" w:hint="cs"/>
          <w:rtl/>
        </w:rPr>
        <w:t>بازار</w:t>
      </w:r>
      <w:r w:rsidR="003C64EE" w:rsidRPr="00F468B8">
        <w:rPr>
          <w:rFonts w:ascii="BMitraBold"/>
          <w:rtl/>
        </w:rPr>
        <w:t xml:space="preserve"> </w:t>
      </w:r>
      <w:r w:rsidR="003C64EE" w:rsidRPr="00F468B8">
        <w:rPr>
          <w:rFonts w:ascii="BMitraBold" w:hint="cs"/>
          <w:rtl/>
        </w:rPr>
        <w:t>كاشان</w:t>
      </w:r>
      <w:r w:rsidR="003C64EE" w:rsidRPr="00F468B8">
        <w:rPr>
          <w:rFonts w:ascii="BMitraBold"/>
          <w:rtl/>
        </w:rPr>
        <w:t xml:space="preserve"> 29 </w:t>
      </w:r>
      <w:r w:rsidR="003C64EE" w:rsidRPr="00F468B8">
        <w:rPr>
          <w:rFonts w:ascii="BMitraBold" w:hint="cs"/>
          <w:rtl/>
        </w:rPr>
        <w:t>درجه</w:t>
      </w:r>
      <w:r w:rsidR="003C64EE" w:rsidRPr="00F468B8">
        <w:rPr>
          <w:rFonts w:ascii="BMitraBold"/>
          <w:rtl/>
        </w:rPr>
        <w:t xml:space="preserve"> </w:t>
      </w:r>
      <w:r w:rsidR="003C64EE" w:rsidRPr="00F468B8">
        <w:rPr>
          <w:rFonts w:ascii="BMitraBold" w:hint="cs"/>
          <w:rtl/>
        </w:rPr>
        <w:t>و</w:t>
      </w:r>
      <w:r w:rsidR="003C64EE" w:rsidRPr="00F468B8">
        <w:rPr>
          <w:rFonts w:ascii="BMitraBold"/>
          <w:rtl/>
        </w:rPr>
        <w:t xml:space="preserve"> </w:t>
      </w:r>
      <w:r w:rsidR="003C64EE" w:rsidRPr="00F468B8">
        <w:rPr>
          <w:rFonts w:ascii="BMitraBold" w:hint="cs"/>
          <w:rtl/>
        </w:rPr>
        <w:t>در</w:t>
      </w:r>
      <w:r w:rsidR="003C64EE" w:rsidRPr="00F468B8">
        <w:rPr>
          <w:rFonts w:ascii="BMitraBold"/>
          <w:rtl/>
        </w:rPr>
        <w:t xml:space="preserve"> </w:t>
      </w:r>
      <w:r w:rsidR="003C64EE" w:rsidRPr="00F468B8">
        <w:rPr>
          <w:rFonts w:ascii="BMitraBold" w:hint="cs"/>
          <w:rtl/>
        </w:rPr>
        <w:t>مجاور</w:t>
      </w:r>
      <w:r w:rsidR="003C64EE" w:rsidRPr="00F468B8">
        <w:rPr>
          <w:rFonts w:ascii="BMitraBold"/>
          <w:rtl/>
        </w:rPr>
        <w:t xml:space="preserve"> </w:t>
      </w:r>
      <w:r w:rsidR="003C64EE" w:rsidRPr="00F468B8">
        <w:rPr>
          <w:rFonts w:ascii="BMitraBold" w:hint="cs"/>
          <w:rtl/>
        </w:rPr>
        <w:t>پاشير</w:t>
      </w:r>
      <w:r w:rsidR="003C64EE" w:rsidRPr="00F468B8">
        <w:rPr>
          <w:rFonts w:ascii="BMitraBold"/>
          <w:rtl/>
        </w:rPr>
        <w:t xml:space="preserve"> </w:t>
      </w:r>
      <w:r w:rsidR="003C64EE" w:rsidRPr="00F468B8">
        <w:rPr>
          <w:rFonts w:ascii="BMitraBold" w:hint="cs"/>
          <w:rtl/>
        </w:rPr>
        <w:t>آب</w:t>
      </w:r>
      <w:r w:rsidR="003C64EE" w:rsidRPr="00F468B8">
        <w:rPr>
          <w:rFonts w:ascii="BMitraBold"/>
          <w:rtl/>
        </w:rPr>
        <w:t xml:space="preserve"> </w:t>
      </w:r>
      <w:r w:rsidR="003A6A9E">
        <w:rPr>
          <w:rFonts w:ascii="BMitraBold" w:hint="cs"/>
          <w:rtl/>
        </w:rPr>
        <w:t>انبار</w:t>
      </w:r>
      <w:r w:rsidR="003C64EE" w:rsidRPr="00F468B8">
        <w:rPr>
          <w:rFonts w:ascii="BMitraBold"/>
          <w:rtl/>
        </w:rPr>
        <w:t xml:space="preserve"> 18 </w:t>
      </w:r>
      <w:r w:rsidR="003C64EE" w:rsidRPr="00F468B8">
        <w:rPr>
          <w:rFonts w:ascii="BMitraBold" w:hint="cs"/>
          <w:rtl/>
        </w:rPr>
        <w:t>درجه</w:t>
      </w:r>
      <w:r w:rsidR="003C64EE" w:rsidRPr="00F468B8">
        <w:rPr>
          <w:rFonts w:ascii="BMitraBold"/>
          <w:rtl/>
        </w:rPr>
        <w:t xml:space="preserve"> </w:t>
      </w:r>
      <w:r w:rsidR="003C64EE" w:rsidRPr="00F468B8">
        <w:rPr>
          <w:rFonts w:ascii="BMitraBold" w:hint="cs"/>
          <w:rtl/>
        </w:rPr>
        <w:t>سانتي</w:t>
      </w:r>
      <w:r w:rsidR="00F468B8" w:rsidRPr="00F468B8">
        <w:rPr>
          <w:rFonts w:ascii="BMitraBold" w:hint="cs"/>
          <w:rtl/>
        </w:rPr>
        <w:softHyphen/>
      </w:r>
      <w:r w:rsidR="003C64EE" w:rsidRPr="00F468B8">
        <w:rPr>
          <w:rFonts w:ascii="BMitraBold" w:hint="cs"/>
          <w:rtl/>
        </w:rPr>
        <w:t>گراد</w:t>
      </w:r>
      <w:r w:rsidR="003C64EE" w:rsidRPr="00F468B8">
        <w:rPr>
          <w:rFonts w:ascii="BMitraBold"/>
          <w:rtl/>
        </w:rPr>
        <w:t xml:space="preserve"> </w:t>
      </w:r>
      <w:r w:rsidR="003C64EE" w:rsidRPr="00F468B8">
        <w:rPr>
          <w:rFonts w:ascii="BMitraBold" w:hint="cs"/>
          <w:rtl/>
        </w:rPr>
        <w:t>بوده</w:t>
      </w:r>
      <w:r w:rsidR="003C64EE" w:rsidRPr="00F468B8">
        <w:rPr>
          <w:rFonts w:ascii="BMitraBold"/>
          <w:rtl/>
        </w:rPr>
        <w:t xml:space="preserve"> </w:t>
      </w:r>
      <w:r w:rsidR="003C64EE" w:rsidRPr="00F468B8">
        <w:rPr>
          <w:rFonts w:ascii="BMitraBold" w:hint="cs"/>
          <w:rtl/>
        </w:rPr>
        <w:t>است</w:t>
      </w:r>
      <w:r w:rsidR="003C64EE" w:rsidRPr="00F468B8">
        <w:rPr>
          <w:rFonts w:ascii="BMitraBold"/>
          <w:rtl/>
        </w:rPr>
        <w:t xml:space="preserve"> </w:t>
      </w:r>
      <w:r w:rsidR="003C64EE" w:rsidRPr="00F468B8">
        <w:rPr>
          <w:rFonts w:ascii="BMitraBold" w:hint="cs"/>
          <w:rtl/>
        </w:rPr>
        <w:t>كه</w:t>
      </w:r>
      <w:r w:rsidR="003C64EE" w:rsidRPr="00F468B8">
        <w:rPr>
          <w:rFonts w:ascii="BMitraBold"/>
          <w:rtl/>
        </w:rPr>
        <w:t xml:space="preserve"> </w:t>
      </w:r>
      <w:r w:rsidR="003C64EE" w:rsidRPr="00F468B8">
        <w:rPr>
          <w:rFonts w:ascii="BMitraBold" w:hint="cs"/>
          <w:rtl/>
        </w:rPr>
        <w:t>نشان</w:t>
      </w:r>
      <w:r w:rsidR="003C64EE" w:rsidRPr="00F468B8">
        <w:rPr>
          <w:rFonts w:ascii="BMitraBold"/>
          <w:rtl/>
        </w:rPr>
        <w:t xml:space="preserve"> </w:t>
      </w:r>
      <w:r w:rsidR="003C64EE" w:rsidRPr="00F468B8">
        <w:rPr>
          <w:rFonts w:ascii="BMitraBold" w:hint="cs"/>
          <w:rtl/>
        </w:rPr>
        <w:lastRenderedPageBreak/>
        <w:t>دهنده</w:t>
      </w:r>
      <w:r w:rsidR="003C64EE" w:rsidRPr="00F468B8">
        <w:rPr>
          <w:rFonts w:ascii="BMitraBold"/>
          <w:rtl/>
        </w:rPr>
        <w:t xml:space="preserve"> 11 </w:t>
      </w:r>
      <w:r w:rsidR="003C64EE" w:rsidRPr="00F468B8">
        <w:rPr>
          <w:rFonts w:ascii="BMitraBold" w:hint="cs"/>
          <w:rtl/>
        </w:rPr>
        <w:t>درجه</w:t>
      </w:r>
      <w:r w:rsidR="003C64EE" w:rsidRPr="00F468B8">
        <w:rPr>
          <w:rFonts w:ascii="BMitraBold"/>
          <w:rtl/>
        </w:rPr>
        <w:t xml:space="preserve"> </w:t>
      </w:r>
      <w:r w:rsidR="003C64EE" w:rsidRPr="00F468B8">
        <w:rPr>
          <w:rFonts w:ascii="BMitraBold" w:hint="cs"/>
          <w:rtl/>
        </w:rPr>
        <w:t>اختلاف</w:t>
      </w:r>
      <w:r w:rsidR="003C64EE" w:rsidRPr="00F468B8">
        <w:rPr>
          <w:rFonts w:ascii="BMitraBold"/>
          <w:rtl/>
        </w:rPr>
        <w:t xml:space="preserve"> </w:t>
      </w:r>
      <w:r w:rsidR="003C64EE" w:rsidRPr="00F468B8">
        <w:rPr>
          <w:rFonts w:ascii="BMitraBold" w:hint="cs"/>
          <w:rtl/>
        </w:rPr>
        <w:t>بين</w:t>
      </w:r>
      <w:r w:rsidR="003C64EE" w:rsidRPr="00F468B8">
        <w:rPr>
          <w:rFonts w:ascii="BMitraBold"/>
          <w:rtl/>
        </w:rPr>
        <w:t xml:space="preserve"> </w:t>
      </w:r>
      <w:r w:rsidR="003C64EE" w:rsidRPr="00F468B8">
        <w:rPr>
          <w:rFonts w:ascii="BMitraBold" w:hint="cs"/>
          <w:rtl/>
        </w:rPr>
        <w:t>هواي</w:t>
      </w:r>
      <w:r w:rsidR="003C64EE" w:rsidRPr="00F468B8">
        <w:rPr>
          <w:rFonts w:ascii="BMitraBold"/>
          <w:rtl/>
        </w:rPr>
        <w:t xml:space="preserve"> </w:t>
      </w:r>
      <w:r w:rsidR="003C64EE" w:rsidRPr="00F468B8">
        <w:rPr>
          <w:rFonts w:ascii="BMitraBold" w:hint="cs"/>
          <w:rtl/>
        </w:rPr>
        <w:t>گرم</w:t>
      </w:r>
      <w:r w:rsidR="003C64EE" w:rsidRPr="00F468B8">
        <w:rPr>
          <w:rFonts w:ascii="BMitraBold"/>
          <w:rtl/>
        </w:rPr>
        <w:t xml:space="preserve"> </w:t>
      </w:r>
      <w:r w:rsidR="003C64EE" w:rsidRPr="00F468B8">
        <w:rPr>
          <w:rFonts w:ascii="BMitraBold" w:hint="cs"/>
          <w:rtl/>
        </w:rPr>
        <w:t>خارج</w:t>
      </w:r>
      <w:r w:rsidR="003C64EE" w:rsidRPr="00F468B8">
        <w:rPr>
          <w:rFonts w:ascii="BMitraBold"/>
          <w:rtl/>
        </w:rPr>
        <w:t xml:space="preserve"> </w:t>
      </w:r>
      <w:r w:rsidR="003C64EE" w:rsidRPr="00F468B8">
        <w:rPr>
          <w:rFonts w:ascii="BMitraBold" w:hint="cs"/>
          <w:rtl/>
        </w:rPr>
        <w:t>و</w:t>
      </w:r>
      <w:r w:rsidR="003C64EE" w:rsidRPr="00F468B8">
        <w:rPr>
          <w:rFonts w:ascii="BMitraBold"/>
          <w:rtl/>
        </w:rPr>
        <w:t xml:space="preserve"> </w:t>
      </w:r>
      <w:r w:rsidR="003C64EE" w:rsidRPr="00F468B8">
        <w:rPr>
          <w:rFonts w:ascii="BMitraBold" w:hint="cs"/>
          <w:rtl/>
        </w:rPr>
        <w:t>دماي</w:t>
      </w:r>
      <w:r w:rsidR="003C64EE" w:rsidRPr="00F468B8">
        <w:rPr>
          <w:rFonts w:ascii="BMitraBold"/>
          <w:rtl/>
        </w:rPr>
        <w:t xml:space="preserve"> </w:t>
      </w:r>
      <w:r w:rsidR="003C64EE" w:rsidRPr="00F468B8">
        <w:rPr>
          <w:rFonts w:ascii="BMitraBold" w:hint="cs"/>
          <w:rtl/>
        </w:rPr>
        <w:t>مطلوب</w:t>
      </w:r>
      <w:r w:rsidR="003C64EE" w:rsidRPr="00F468B8">
        <w:rPr>
          <w:rFonts w:ascii="BMitraBold"/>
          <w:rtl/>
        </w:rPr>
        <w:t xml:space="preserve"> </w:t>
      </w:r>
      <w:r w:rsidR="003C64EE" w:rsidRPr="00F468B8">
        <w:rPr>
          <w:rFonts w:ascii="BMitraBold" w:hint="cs"/>
          <w:rtl/>
        </w:rPr>
        <w:t>در</w:t>
      </w:r>
      <w:r w:rsidR="003C64EE" w:rsidRPr="00F468B8">
        <w:rPr>
          <w:rFonts w:ascii="BMitraBold"/>
          <w:rtl/>
        </w:rPr>
        <w:t xml:space="preserve"> </w:t>
      </w:r>
      <w:r w:rsidR="003C64EE" w:rsidRPr="00F468B8">
        <w:rPr>
          <w:rFonts w:ascii="BMitraBold" w:hint="cs"/>
          <w:rtl/>
        </w:rPr>
        <w:t>قسمت</w:t>
      </w:r>
      <w:r w:rsidR="003C64EE" w:rsidRPr="00F468B8">
        <w:rPr>
          <w:rFonts w:ascii="BMitraBold"/>
          <w:rtl/>
        </w:rPr>
        <w:t xml:space="preserve"> </w:t>
      </w:r>
      <w:r w:rsidR="003C64EE" w:rsidRPr="00F468B8">
        <w:rPr>
          <w:rFonts w:ascii="BMitraBold" w:hint="cs"/>
          <w:rtl/>
        </w:rPr>
        <w:t>پاشير</w:t>
      </w:r>
      <w:r w:rsidR="003C64EE" w:rsidRPr="00F468B8">
        <w:rPr>
          <w:rFonts w:ascii="BMitraBold"/>
          <w:rtl/>
        </w:rPr>
        <w:t xml:space="preserve"> </w:t>
      </w:r>
      <w:r w:rsidR="003C64EE" w:rsidRPr="00F468B8">
        <w:rPr>
          <w:rFonts w:ascii="BMitraBold" w:hint="cs"/>
          <w:rtl/>
        </w:rPr>
        <w:t>مي</w:t>
      </w:r>
      <w:r w:rsidR="003C64EE" w:rsidRPr="00F468B8">
        <w:rPr>
          <w:rFonts w:ascii="BMitraBold"/>
          <w:rtl/>
        </w:rPr>
        <w:t xml:space="preserve"> </w:t>
      </w:r>
      <w:r w:rsidR="003C64EE" w:rsidRPr="00F468B8">
        <w:rPr>
          <w:rFonts w:ascii="BMitraBold" w:hint="cs"/>
          <w:rtl/>
        </w:rPr>
        <w:t>باشد</w:t>
      </w:r>
      <w:r w:rsidR="003C64EE" w:rsidRPr="00F468B8">
        <w:rPr>
          <w:rFonts w:ascii="BMitraBold"/>
        </w:rPr>
        <w:t>.</w:t>
      </w:r>
    </w:p>
    <w:p w:rsidR="00F45E5F" w:rsidRPr="00E265DC" w:rsidRDefault="00F45E5F" w:rsidP="00633E00">
      <w:pPr>
        <w:pStyle w:val="ListParagraph"/>
        <w:numPr>
          <w:ilvl w:val="0"/>
          <w:numId w:val="8"/>
        </w:numPr>
        <w:ind w:left="26" w:firstLine="387"/>
        <w:jc w:val="both"/>
        <w:rPr>
          <w:rtl/>
        </w:rPr>
      </w:pPr>
      <w:r w:rsidRPr="00E265DC">
        <w:rPr>
          <w:rFonts w:hint="cs"/>
          <w:rtl/>
        </w:rPr>
        <w:t>گنبد یا</w:t>
      </w:r>
      <w:r w:rsidRPr="00E265DC">
        <w:t xml:space="preserve"> </w:t>
      </w:r>
      <w:r w:rsidRPr="00E265DC">
        <w:rPr>
          <w:rFonts w:hint="cs"/>
          <w:rtl/>
        </w:rPr>
        <w:t>طاق:</w:t>
      </w:r>
      <w:r w:rsidR="001F05F3" w:rsidRPr="00E265DC">
        <w:rPr>
          <w:rFonts w:hint="cs"/>
          <w:rtl/>
        </w:rPr>
        <w:t xml:space="preserve"> </w:t>
      </w:r>
      <w:r w:rsidRPr="00E265DC">
        <w:rPr>
          <w:rFonts w:hint="cs"/>
          <w:rtl/>
        </w:rPr>
        <w:t>ساکنین منطقه این عنصر ساختاری را به نام "بن برکه" می</w:t>
      </w:r>
      <w:r w:rsidRPr="00E265DC">
        <w:rPr>
          <w:rFonts w:hint="cs"/>
          <w:rtl/>
        </w:rPr>
        <w:softHyphen/>
        <w:t xml:space="preserve">شناسند. </w:t>
      </w:r>
      <w:r w:rsidR="00BF4BF8" w:rsidRPr="00E265DC">
        <w:rPr>
          <w:rFonts w:hint="cs"/>
          <w:rtl/>
        </w:rPr>
        <w:t>پوشش اغلب آب</w:t>
      </w:r>
      <w:r w:rsidR="00BF4BF8" w:rsidRPr="00E265DC">
        <w:rPr>
          <w:rFonts w:hint="cs"/>
          <w:rtl/>
        </w:rPr>
        <w:softHyphen/>
      </w:r>
      <w:r w:rsidR="003A6A9E">
        <w:rPr>
          <w:rFonts w:hint="cs"/>
          <w:rtl/>
        </w:rPr>
        <w:t>انبار</w:t>
      </w:r>
      <w:r w:rsidR="00BF4BF8" w:rsidRPr="00E265DC">
        <w:rPr>
          <w:rFonts w:hint="cs"/>
          <w:rtl/>
        </w:rPr>
        <w:t xml:space="preserve">های عمومی، </w:t>
      </w:r>
      <w:r w:rsidRPr="00E265DC">
        <w:rPr>
          <w:rFonts w:hint="cs"/>
          <w:rtl/>
        </w:rPr>
        <w:t>گنبد</w:t>
      </w:r>
      <w:r w:rsidR="009C5633" w:rsidRPr="00E265DC">
        <w:rPr>
          <w:rFonts w:hint="cs"/>
          <w:rtl/>
        </w:rPr>
        <w:t>ی</w:t>
      </w:r>
      <w:r w:rsidRPr="00E265DC">
        <w:rPr>
          <w:rFonts w:hint="cs"/>
          <w:rtl/>
        </w:rPr>
        <w:t xml:space="preserve"> </w:t>
      </w:r>
      <w:r w:rsidR="00504F02" w:rsidRPr="00E265DC">
        <w:rPr>
          <w:rFonts w:hint="cs"/>
          <w:rtl/>
        </w:rPr>
        <w:t xml:space="preserve">شکل </w:t>
      </w:r>
      <w:r w:rsidR="00BF4BF8" w:rsidRPr="00E265DC">
        <w:rPr>
          <w:rFonts w:hint="cs"/>
          <w:rtl/>
        </w:rPr>
        <w:t>می</w:t>
      </w:r>
      <w:r w:rsidR="00BF4BF8" w:rsidRPr="00E265DC">
        <w:rPr>
          <w:rFonts w:hint="cs"/>
          <w:rtl/>
        </w:rPr>
        <w:softHyphen/>
        <w:t>باشد</w:t>
      </w:r>
      <w:r w:rsidRPr="00E265DC">
        <w:rPr>
          <w:rFonts w:hint="cs"/>
          <w:rtl/>
        </w:rPr>
        <w:t xml:space="preserve">. </w:t>
      </w:r>
      <w:r w:rsidR="006964A1" w:rsidRPr="00E265DC">
        <w:rPr>
          <w:rFonts w:hint="cs"/>
          <w:rtl/>
        </w:rPr>
        <w:t>قوس مورد استفاده در ساخت گنبد</w:t>
      </w:r>
      <w:r w:rsidR="00E42BDB" w:rsidRPr="00E265DC">
        <w:rPr>
          <w:rFonts w:hint="cs"/>
          <w:rtl/>
        </w:rPr>
        <w:t>،</w:t>
      </w:r>
      <w:r w:rsidR="006964A1" w:rsidRPr="00E265DC">
        <w:rPr>
          <w:rFonts w:hint="cs"/>
          <w:rtl/>
        </w:rPr>
        <w:t xml:space="preserve"> عموما سهموی و</w:t>
      </w:r>
      <w:r w:rsidR="00322126" w:rsidRPr="00E265DC">
        <w:rPr>
          <w:rFonts w:hint="cs"/>
          <w:rtl/>
        </w:rPr>
        <w:t xml:space="preserve"> </w:t>
      </w:r>
      <w:r w:rsidR="006964A1" w:rsidRPr="00E265DC">
        <w:rPr>
          <w:rFonts w:hint="cs"/>
          <w:rtl/>
        </w:rPr>
        <w:t>در برخی مناطق نیم</w:t>
      </w:r>
      <w:r w:rsidR="006964A1" w:rsidRPr="00E265DC">
        <w:rPr>
          <w:rFonts w:hint="cs"/>
          <w:rtl/>
        </w:rPr>
        <w:softHyphen/>
        <w:t xml:space="preserve">کره و یا مخروطی </w:t>
      </w:r>
      <w:r w:rsidR="009C5633" w:rsidRPr="00E265DC">
        <w:rPr>
          <w:rFonts w:hint="cs"/>
          <w:rtl/>
        </w:rPr>
        <w:t xml:space="preserve"> </w:t>
      </w:r>
      <w:r w:rsidR="00322126" w:rsidRPr="00E265DC">
        <w:rPr>
          <w:rFonts w:hint="cs"/>
          <w:rtl/>
        </w:rPr>
        <w:t>بوده</w:t>
      </w:r>
      <w:r w:rsidR="00322126" w:rsidRPr="00E265DC">
        <w:rPr>
          <w:rFonts w:hint="cs"/>
          <w:rtl/>
        </w:rPr>
        <w:softHyphen/>
        <w:t xml:space="preserve">است. </w:t>
      </w:r>
      <w:r w:rsidRPr="00E265DC">
        <w:rPr>
          <w:rFonts w:hint="cs"/>
          <w:rtl/>
        </w:rPr>
        <w:t>شیوه معمول طاق زنی به صورت دورچین بوده که با این روش می</w:t>
      </w:r>
      <w:r w:rsidRPr="00E265DC">
        <w:rPr>
          <w:rFonts w:hint="cs"/>
          <w:rtl/>
        </w:rPr>
        <w:softHyphen/>
        <w:t>توان دهانه</w:t>
      </w:r>
      <w:r w:rsidRPr="00E265DC">
        <w:rPr>
          <w:rFonts w:hint="cs"/>
          <w:rtl/>
        </w:rPr>
        <w:softHyphen/>
        <w:t>های</w:t>
      </w:r>
      <w:r w:rsidR="009C5633" w:rsidRPr="00E265DC">
        <w:rPr>
          <w:rFonts w:hint="cs"/>
          <w:rtl/>
        </w:rPr>
        <w:t xml:space="preserve"> تا حدود 20 متر </w:t>
      </w:r>
      <w:r w:rsidR="001B608A" w:rsidRPr="00E265DC">
        <w:rPr>
          <w:rFonts w:hint="cs"/>
          <w:rtl/>
        </w:rPr>
        <w:t>را پوشش داد</w:t>
      </w:r>
      <w:r w:rsidRPr="00E265DC">
        <w:rPr>
          <w:rFonts w:hint="cs"/>
          <w:rtl/>
        </w:rPr>
        <w:t xml:space="preserve">(عابدینی، 34). گاه </w:t>
      </w:r>
      <w:r w:rsidR="006959E3" w:rsidRPr="00E265DC">
        <w:rPr>
          <w:rFonts w:hint="cs"/>
          <w:rtl/>
        </w:rPr>
        <w:t>قطر</w:t>
      </w:r>
      <w:r w:rsidRPr="00E265DC">
        <w:rPr>
          <w:rFonts w:hint="cs"/>
          <w:rtl/>
        </w:rPr>
        <w:t xml:space="preserve"> مخزن آنقدر بزرگ بوده که زدن گنبد بر آن غیرممکن می</w:t>
      </w:r>
      <w:r w:rsidRPr="00E265DC">
        <w:rPr>
          <w:rFonts w:hint="cs"/>
          <w:rtl/>
        </w:rPr>
        <w:softHyphen/>
        <w:t>شده</w:t>
      </w:r>
      <w:r w:rsidR="006959E3" w:rsidRPr="00E265DC">
        <w:rPr>
          <w:rtl/>
        </w:rPr>
        <w:softHyphen/>
      </w:r>
      <w:r w:rsidR="006959E3" w:rsidRPr="00E265DC">
        <w:rPr>
          <w:rFonts w:hint="cs"/>
          <w:rtl/>
        </w:rPr>
        <w:t>است</w:t>
      </w:r>
      <w:r w:rsidR="001E0580" w:rsidRPr="00E265DC">
        <w:rPr>
          <w:rFonts w:hint="cs"/>
          <w:rtl/>
        </w:rPr>
        <w:t>(مسرت، 1389: 153)</w:t>
      </w:r>
      <w:r w:rsidRPr="00E265DC">
        <w:rPr>
          <w:rFonts w:hint="cs"/>
          <w:rtl/>
        </w:rPr>
        <w:t>،</w:t>
      </w:r>
      <w:r w:rsidR="006959E3" w:rsidRPr="00E265DC">
        <w:rPr>
          <w:rFonts w:hint="cs"/>
          <w:rtl/>
        </w:rPr>
        <w:t xml:space="preserve"> مانند برکه کل</w:t>
      </w:r>
      <w:r w:rsidRPr="00E265DC">
        <w:rPr>
          <w:rFonts w:hint="cs"/>
          <w:rtl/>
        </w:rPr>
        <w:t xml:space="preserve"> در </w:t>
      </w:r>
      <w:r w:rsidR="006959E3" w:rsidRPr="00E265DC">
        <w:rPr>
          <w:rFonts w:hint="cs"/>
          <w:rtl/>
        </w:rPr>
        <w:t>خیابان گردان که چندین بار گنبدی بر آن ساخته</w:t>
      </w:r>
      <w:r w:rsidR="006959E3" w:rsidRPr="00E265DC">
        <w:rPr>
          <w:rFonts w:hint="cs"/>
          <w:rtl/>
        </w:rPr>
        <w:softHyphen/>
        <w:t>اند اما مجددا</w:t>
      </w:r>
      <w:r w:rsidRPr="00E265DC">
        <w:rPr>
          <w:rFonts w:hint="cs"/>
          <w:rtl/>
        </w:rPr>
        <w:t xml:space="preserve"> فرو ریخته است.</w:t>
      </w:r>
    </w:p>
    <w:p w:rsidR="00A53DEE" w:rsidRPr="00E265DC" w:rsidRDefault="00AD2B4A" w:rsidP="006338B9">
      <w:pPr>
        <w:pStyle w:val="ListParagraph"/>
        <w:numPr>
          <w:ilvl w:val="0"/>
          <w:numId w:val="8"/>
        </w:numPr>
        <w:spacing w:before="240" w:after="0"/>
        <w:ind w:left="37" w:firstLine="387"/>
        <w:jc w:val="both"/>
        <w:rPr>
          <w:rFonts w:ascii="Times New Roman" w:eastAsia="Times New Roman" w:hAnsi="Times New Roman"/>
          <w:rtl/>
        </w:rPr>
      </w:pPr>
      <w:r w:rsidRPr="00E265DC">
        <w:rPr>
          <w:rFonts w:hint="cs"/>
          <w:rtl/>
        </w:rPr>
        <w:t>راه</w:t>
      </w:r>
      <w:r w:rsidRPr="00E265DC">
        <w:rPr>
          <w:rFonts w:hint="cs"/>
          <w:rtl/>
        </w:rPr>
        <w:softHyphen/>
        <w:t>پله(</w:t>
      </w:r>
      <w:r w:rsidR="00F45E5F" w:rsidRPr="00E265DC">
        <w:rPr>
          <w:rFonts w:hint="cs"/>
          <w:rtl/>
        </w:rPr>
        <w:t>راچینه</w:t>
      </w:r>
      <w:r w:rsidRPr="00E265DC">
        <w:rPr>
          <w:rFonts w:hint="cs"/>
          <w:rtl/>
        </w:rPr>
        <w:t>)</w:t>
      </w:r>
      <w:r w:rsidR="00F45E5F" w:rsidRPr="00E265DC">
        <w:rPr>
          <w:rFonts w:hint="cs"/>
          <w:rtl/>
        </w:rPr>
        <w:t>:</w:t>
      </w:r>
      <w:r w:rsidR="00A53DEE" w:rsidRPr="00E265DC">
        <w:rPr>
          <w:rFonts w:hint="cs"/>
          <w:rtl/>
        </w:rPr>
        <w:t xml:space="preserve"> </w:t>
      </w:r>
      <w:r w:rsidR="00F45E5F" w:rsidRPr="00E265DC">
        <w:rPr>
          <w:rFonts w:hint="cs"/>
          <w:rtl/>
        </w:rPr>
        <w:t>این عنصر ارتباطی</w:t>
      </w:r>
      <w:r w:rsidR="00FA73D6" w:rsidRPr="00E265DC">
        <w:rPr>
          <w:rFonts w:hint="cs"/>
          <w:rtl/>
        </w:rPr>
        <w:t xml:space="preserve"> به همراه پاشیر،</w:t>
      </w:r>
      <w:r w:rsidR="00F45E5F" w:rsidRPr="00E265DC">
        <w:rPr>
          <w:rFonts w:hint="cs"/>
          <w:rtl/>
        </w:rPr>
        <w:t xml:space="preserve"> در </w:t>
      </w:r>
      <w:r w:rsidR="008A6030" w:rsidRPr="00E265DC">
        <w:rPr>
          <w:rFonts w:hint="cs"/>
          <w:rtl/>
        </w:rPr>
        <w:t>میان</w:t>
      </w:r>
      <w:r w:rsidR="00F45E5F" w:rsidRPr="00E265DC">
        <w:rPr>
          <w:rFonts w:hint="cs"/>
          <w:rtl/>
        </w:rPr>
        <w:t xml:space="preserve"> مردم منطقه دهن</w:t>
      </w:r>
      <w:r w:rsidR="00F45E5F" w:rsidRPr="00E265DC">
        <w:rPr>
          <w:rFonts w:hint="cs"/>
          <w:rtl/>
        </w:rPr>
        <w:softHyphen/>
        <w:t>شیر نامیده می</w:t>
      </w:r>
      <w:r w:rsidR="00F45E5F" w:rsidRPr="00E265DC">
        <w:rPr>
          <w:rFonts w:hint="cs"/>
          <w:rtl/>
        </w:rPr>
        <w:softHyphen/>
        <w:t>شود. راچینه د</w:t>
      </w:r>
      <w:r w:rsidR="00BB7CB3" w:rsidRPr="00E265DC">
        <w:rPr>
          <w:rFonts w:hint="cs"/>
          <w:rtl/>
        </w:rPr>
        <w:t>رحقیقت پلکان دسترسی به پاشیر می</w:t>
      </w:r>
      <w:r w:rsidR="00BB7CB3" w:rsidRPr="00E265DC">
        <w:rPr>
          <w:rFonts w:hint="cs"/>
          <w:rtl/>
        </w:rPr>
        <w:softHyphen/>
        <w:t>باشد</w:t>
      </w:r>
      <w:r w:rsidR="00F45E5F" w:rsidRPr="00E265DC">
        <w:rPr>
          <w:rFonts w:hint="cs"/>
          <w:rtl/>
        </w:rPr>
        <w:t>.</w:t>
      </w:r>
      <w:r w:rsidR="00F45E5F" w:rsidRPr="00E265DC">
        <w:rPr>
          <w:rFonts w:ascii="Times New Roman" w:eastAsia="Times New Roman" w:hAnsi="Times New Roman" w:hint="cs"/>
          <w:rtl/>
        </w:rPr>
        <w:t xml:space="preserve"> دهن شیر در ورودی بعضی برکه</w:t>
      </w:r>
      <w:r w:rsidR="00F45E5F" w:rsidRPr="00E265DC">
        <w:rPr>
          <w:rFonts w:ascii="Times New Roman" w:eastAsia="Times New Roman" w:hAnsi="Times New Roman" w:hint="cs"/>
          <w:rtl/>
        </w:rPr>
        <w:softHyphen/>
        <w:t>ها</w:t>
      </w:r>
      <w:r w:rsidR="00F45E5F" w:rsidRPr="00E265DC">
        <w:rPr>
          <w:rFonts w:ascii="Times New Roman" w:eastAsia="Times New Roman" w:hAnsi="Times New Roman"/>
          <w:rtl/>
        </w:rPr>
        <w:t xml:space="preserve"> که تجمع مردم بیشتر</w:t>
      </w:r>
      <w:r w:rsidR="00F45E5F" w:rsidRPr="00E265DC">
        <w:rPr>
          <w:rFonts w:ascii="Times New Roman" w:eastAsia="Times New Roman" w:hAnsi="Times New Roman" w:hint="cs"/>
          <w:rtl/>
        </w:rPr>
        <w:t xml:space="preserve"> بوده </w:t>
      </w:r>
      <w:r w:rsidR="00F45E5F" w:rsidRPr="00E265DC">
        <w:rPr>
          <w:rFonts w:ascii="Times New Roman" w:eastAsia="Times New Roman" w:hAnsi="Times New Roman"/>
          <w:rtl/>
        </w:rPr>
        <w:t>و</w:t>
      </w:r>
      <w:r w:rsidR="00F45E5F" w:rsidRPr="00E265DC">
        <w:rPr>
          <w:rFonts w:ascii="Times New Roman" w:eastAsia="Times New Roman" w:hAnsi="Times New Roman" w:hint="cs"/>
          <w:rtl/>
        </w:rPr>
        <w:t xml:space="preserve">یا هنگامی که </w:t>
      </w:r>
      <w:r w:rsidR="00F45E5F" w:rsidRPr="00E265DC">
        <w:rPr>
          <w:rFonts w:ascii="Times New Roman" w:eastAsia="Times New Roman" w:hAnsi="Times New Roman"/>
          <w:rtl/>
        </w:rPr>
        <w:t>بانی خیر از افراد</w:t>
      </w:r>
      <w:r w:rsidR="00F45E5F" w:rsidRPr="00E265DC">
        <w:rPr>
          <w:rFonts w:ascii="Times New Roman" w:eastAsia="Times New Roman" w:hAnsi="Times New Roman" w:hint="cs"/>
          <w:rtl/>
        </w:rPr>
        <w:t xml:space="preserve"> </w:t>
      </w:r>
      <w:r w:rsidR="00F45E5F" w:rsidRPr="00E265DC">
        <w:rPr>
          <w:rFonts w:ascii="Times New Roman" w:eastAsia="Times New Roman" w:hAnsi="Times New Roman"/>
          <w:rtl/>
        </w:rPr>
        <w:t>با همت تر بوده ا</w:t>
      </w:r>
      <w:r w:rsidR="00F45E5F" w:rsidRPr="00E265DC">
        <w:rPr>
          <w:rFonts w:ascii="Times New Roman" w:eastAsia="Times New Roman" w:hAnsi="Times New Roman" w:hint="cs"/>
          <w:rtl/>
        </w:rPr>
        <w:t>ست،</w:t>
      </w:r>
      <w:r w:rsidR="00F45E5F" w:rsidRPr="00E265DC">
        <w:rPr>
          <w:rFonts w:ascii="Times New Roman" w:eastAsia="Times New Roman" w:hAnsi="Times New Roman"/>
          <w:rtl/>
        </w:rPr>
        <w:t xml:space="preserve"> </w:t>
      </w:r>
      <w:r w:rsidR="00872307" w:rsidRPr="00E265DC">
        <w:rPr>
          <w:rFonts w:ascii="Times New Roman" w:eastAsia="Times New Roman" w:hAnsi="Times New Roman" w:hint="cs"/>
          <w:rtl/>
        </w:rPr>
        <w:t>ساخته</w:t>
      </w:r>
      <w:r w:rsidR="00F45E5F" w:rsidRPr="00E265DC">
        <w:rPr>
          <w:rFonts w:ascii="Times New Roman" w:eastAsia="Times New Roman" w:hAnsi="Times New Roman"/>
          <w:rtl/>
        </w:rPr>
        <w:t xml:space="preserve"> شده است.</w:t>
      </w:r>
      <w:r w:rsidR="00F45E5F" w:rsidRPr="00E265DC">
        <w:rPr>
          <w:rFonts w:ascii="Times New Roman" w:eastAsia="Times New Roman" w:hAnsi="Times New Roman" w:hint="cs"/>
          <w:rtl/>
        </w:rPr>
        <w:t xml:space="preserve"> ده</w:t>
      </w:r>
      <w:r w:rsidR="00F45E5F" w:rsidRPr="00E265DC">
        <w:rPr>
          <w:rFonts w:ascii="Times New Roman" w:eastAsia="Times New Roman" w:hAnsi="Times New Roman"/>
          <w:rtl/>
        </w:rPr>
        <w:t>ن</w:t>
      </w:r>
      <w:r w:rsidR="00F45E5F" w:rsidRPr="00E265DC">
        <w:rPr>
          <w:rFonts w:ascii="Times New Roman" w:eastAsia="Times New Roman" w:hAnsi="Times New Roman" w:hint="cs"/>
          <w:rtl/>
        </w:rPr>
        <w:softHyphen/>
      </w:r>
      <w:r w:rsidR="00F45E5F" w:rsidRPr="00E265DC">
        <w:rPr>
          <w:rFonts w:ascii="Times New Roman" w:eastAsia="Times New Roman" w:hAnsi="Times New Roman"/>
          <w:rtl/>
        </w:rPr>
        <w:t>شیرها</w:t>
      </w:r>
      <w:r w:rsidR="00F45E5F" w:rsidRPr="00E265DC">
        <w:rPr>
          <w:rFonts w:ascii="Times New Roman" w:eastAsia="Times New Roman" w:hAnsi="Times New Roman" w:hint="cs"/>
          <w:rtl/>
        </w:rPr>
        <w:t xml:space="preserve"> را</w:t>
      </w:r>
      <w:r w:rsidR="00F45E5F" w:rsidRPr="00E265DC">
        <w:rPr>
          <w:rFonts w:ascii="Times New Roman" w:eastAsia="Times New Roman" w:hAnsi="Times New Roman"/>
          <w:rtl/>
        </w:rPr>
        <w:t xml:space="preserve"> معمولا به فاصله 30 تا 40 متری برکه ها به صورت مایل رو به پایین </w:t>
      </w:r>
      <w:r w:rsidR="00560A79" w:rsidRPr="00E265DC">
        <w:rPr>
          <w:rFonts w:ascii="Times New Roman" w:eastAsia="Times New Roman" w:hAnsi="Times New Roman" w:hint="cs"/>
          <w:rtl/>
        </w:rPr>
        <w:t>می</w:t>
      </w:r>
      <w:r w:rsidR="00560A79" w:rsidRPr="00E265DC">
        <w:rPr>
          <w:rFonts w:ascii="Times New Roman" w:eastAsia="Times New Roman" w:hAnsi="Times New Roman" w:hint="cs"/>
          <w:rtl/>
        </w:rPr>
        <w:softHyphen/>
        <w:t>ساخته</w:t>
      </w:r>
      <w:r w:rsidR="00560A79" w:rsidRPr="00E265DC">
        <w:rPr>
          <w:rFonts w:ascii="Times New Roman" w:eastAsia="Times New Roman" w:hAnsi="Times New Roman" w:hint="cs"/>
          <w:rtl/>
        </w:rPr>
        <w:softHyphen/>
        <w:t>اند</w:t>
      </w:r>
      <w:r w:rsidR="00D27997" w:rsidRPr="00E265DC">
        <w:rPr>
          <w:rFonts w:ascii="Times New Roman" w:eastAsia="Times New Roman" w:hAnsi="Times New Roman" w:hint="cs"/>
          <w:rtl/>
        </w:rPr>
        <w:t>. راه</w:t>
      </w:r>
      <w:r w:rsidR="00D27997" w:rsidRPr="00E265DC">
        <w:rPr>
          <w:rFonts w:ascii="Times New Roman" w:eastAsia="Times New Roman" w:hAnsi="Times New Roman" w:hint="cs"/>
          <w:rtl/>
        </w:rPr>
        <w:softHyphen/>
        <w:t>پله</w:t>
      </w:r>
      <w:r w:rsidR="00D27997" w:rsidRPr="00E265DC">
        <w:rPr>
          <w:rFonts w:ascii="Times New Roman" w:eastAsia="Times New Roman" w:hAnsi="Times New Roman" w:hint="cs"/>
          <w:rtl/>
        </w:rPr>
        <w:softHyphen/>
        <w:t>ها دارای</w:t>
      </w:r>
      <w:r w:rsidR="00F45E5F" w:rsidRPr="00E265DC">
        <w:rPr>
          <w:rFonts w:ascii="Times New Roman" w:eastAsia="Times New Roman" w:hAnsi="Times New Roman"/>
          <w:rtl/>
        </w:rPr>
        <w:t xml:space="preserve"> پله</w:t>
      </w:r>
      <w:r w:rsidR="00F45E5F" w:rsidRPr="00E265DC">
        <w:rPr>
          <w:rFonts w:ascii="Times New Roman" w:eastAsia="Times New Roman" w:hAnsi="Times New Roman"/>
        </w:rPr>
        <w:softHyphen/>
      </w:r>
      <w:r w:rsidR="00F45E5F" w:rsidRPr="00E265DC">
        <w:rPr>
          <w:rFonts w:ascii="Times New Roman" w:eastAsia="Times New Roman" w:hAnsi="Times New Roman"/>
          <w:rtl/>
        </w:rPr>
        <w:t>های زیاد</w:t>
      </w:r>
      <w:r w:rsidR="00F45E5F" w:rsidRPr="00E265DC">
        <w:rPr>
          <w:rFonts w:ascii="Times New Roman" w:eastAsia="Times New Roman" w:hAnsi="Times New Roman" w:hint="cs"/>
          <w:rtl/>
        </w:rPr>
        <w:t xml:space="preserve"> بوده</w:t>
      </w:r>
      <w:r w:rsidR="00F45E5F" w:rsidRPr="00E265DC">
        <w:rPr>
          <w:rFonts w:ascii="Times New Roman" w:eastAsia="Times New Roman" w:hAnsi="Times New Roman" w:cs="Times New Roman" w:hint="cs"/>
          <w:rtl/>
        </w:rPr>
        <w:t> </w:t>
      </w:r>
      <w:r w:rsidR="00F45E5F" w:rsidRPr="00E265DC">
        <w:rPr>
          <w:rFonts w:ascii="Times New Roman" w:eastAsia="Times New Roman" w:hAnsi="Times New Roman" w:hint="cs"/>
          <w:rtl/>
        </w:rPr>
        <w:t>و پوشش آن</w:t>
      </w:r>
      <w:r w:rsidR="00D27997" w:rsidRPr="00E265DC">
        <w:rPr>
          <w:rFonts w:ascii="Times New Roman" w:eastAsia="Times New Roman" w:hAnsi="Times New Roman" w:hint="cs"/>
          <w:rtl/>
        </w:rPr>
        <w:t>ها</w:t>
      </w:r>
      <w:r w:rsidR="00F45E5F" w:rsidRPr="00E265DC">
        <w:rPr>
          <w:rFonts w:ascii="Times New Roman" w:eastAsia="Times New Roman" w:hAnsi="Times New Roman"/>
          <w:rtl/>
        </w:rPr>
        <w:t xml:space="preserve"> طاق</w:t>
      </w:r>
      <w:r w:rsidR="00F45E5F" w:rsidRPr="00E265DC">
        <w:rPr>
          <w:rFonts w:ascii="Times New Roman" w:eastAsia="Times New Roman" w:hAnsi="Times New Roman" w:hint="cs"/>
          <w:rtl/>
        </w:rPr>
        <w:t xml:space="preserve"> وتویزه </w:t>
      </w:r>
      <w:r w:rsidR="00F45E5F" w:rsidRPr="00E265DC">
        <w:rPr>
          <w:rFonts w:ascii="Times New Roman" w:eastAsia="Times New Roman" w:hAnsi="Times New Roman"/>
          <w:rtl/>
        </w:rPr>
        <w:t>از سنگ وگچ بود</w:t>
      </w:r>
      <w:r w:rsidR="00F45E5F" w:rsidRPr="00E265DC">
        <w:rPr>
          <w:rFonts w:ascii="Times New Roman" w:eastAsia="Times New Roman" w:hAnsi="Times New Roman" w:hint="cs"/>
          <w:rtl/>
        </w:rPr>
        <w:t>ه است</w:t>
      </w:r>
      <w:r w:rsidR="008E10BB">
        <w:rPr>
          <w:rFonts w:ascii="Times New Roman" w:eastAsia="Times New Roman" w:hAnsi="Times New Roman" w:hint="cs"/>
          <w:rtl/>
        </w:rPr>
        <w:t>(تصویر شماره</w:t>
      </w:r>
      <w:r w:rsidR="006338B9">
        <w:rPr>
          <w:rFonts w:ascii="Times New Roman" w:eastAsia="Times New Roman" w:hAnsi="Times New Roman" w:hint="cs"/>
          <w:rtl/>
        </w:rPr>
        <w:t>4</w:t>
      </w:r>
      <w:r w:rsidR="008E10BB">
        <w:rPr>
          <w:rFonts w:ascii="Times New Roman" w:eastAsia="Times New Roman" w:hAnsi="Times New Roman" w:hint="cs"/>
          <w:rtl/>
        </w:rPr>
        <w:t>)</w:t>
      </w:r>
      <w:r w:rsidR="00F45E5F" w:rsidRPr="00E265DC">
        <w:rPr>
          <w:rFonts w:ascii="Times New Roman" w:eastAsia="Times New Roman" w:hAnsi="Times New Roman" w:hint="cs"/>
          <w:rtl/>
        </w:rPr>
        <w:t>.</w:t>
      </w:r>
    </w:p>
    <w:p w:rsidR="00A53DEE" w:rsidRPr="00E265DC" w:rsidRDefault="0058054C" w:rsidP="00633E00">
      <w:pPr>
        <w:pStyle w:val="ListParagraph"/>
        <w:numPr>
          <w:ilvl w:val="0"/>
          <w:numId w:val="8"/>
        </w:numPr>
        <w:spacing w:before="240" w:after="0"/>
        <w:ind w:left="37" w:firstLine="387"/>
        <w:jc w:val="both"/>
        <w:rPr>
          <w:rtl/>
        </w:rPr>
      </w:pPr>
      <w:r>
        <w:rPr>
          <w:rFonts w:hint="cs"/>
          <w:noProof/>
          <w:rtl/>
        </w:rPr>
        <mc:AlternateContent>
          <mc:Choice Requires="wpg">
            <w:drawing>
              <wp:anchor distT="0" distB="0" distL="114300" distR="114300" simplePos="0" relativeHeight="251665408" behindDoc="0" locked="0" layoutInCell="1" allowOverlap="1" wp14:anchorId="6D3E151C" wp14:editId="01BCB302">
                <wp:simplePos x="0" y="0"/>
                <wp:positionH relativeFrom="margin">
                  <wp:posOffset>1401445</wp:posOffset>
                </wp:positionH>
                <wp:positionV relativeFrom="margin">
                  <wp:posOffset>3599180</wp:posOffset>
                </wp:positionV>
                <wp:extent cx="3695700" cy="1898650"/>
                <wp:effectExtent l="0" t="0" r="0" b="6350"/>
                <wp:wrapSquare wrapText="bothSides"/>
                <wp:docPr id="47" name="Group 47"/>
                <wp:cNvGraphicFramePr/>
                <a:graphic xmlns:a="http://schemas.openxmlformats.org/drawingml/2006/main">
                  <a:graphicData uri="http://schemas.microsoft.com/office/word/2010/wordprocessingGroup">
                    <wpg:wgp>
                      <wpg:cNvGrpSpPr/>
                      <wpg:grpSpPr>
                        <a:xfrm>
                          <a:off x="0" y="0"/>
                          <a:ext cx="3695700" cy="1898650"/>
                          <a:chOff x="-137224" y="0"/>
                          <a:chExt cx="4125758" cy="2121937"/>
                        </a:xfrm>
                      </wpg:grpSpPr>
                      <wpg:grpSp>
                        <wpg:cNvPr id="40" name="Group 40"/>
                        <wpg:cNvGrpSpPr/>
                        <wpg:grpSpPr>
                          <a:xfrm>
                            <a:off x="-137224" y="0"/>
                            <a:ext cx="2041666" cy="2121937"/>
                            <a:chOff x="734208" y="-408805"/>
                            <a:chExt cx="1691716" cy="1758454"/>
                          </a:xfrm>
                        </wpg:grpSpPr>
                        <pic:pic xmlns:pic="http://schemas.openxmlformats.org/drawingml/2006/picture">
                          <pic:nvPicPr>
                            <pic:cNvPr id="341" name="Picture 341"/>
                            <pic:cNvPicPr>
                              <a:picLocks noChangeAspect="1"/>
                            </pic:cNvPicPr>
                          </pic:nvPicPr>
                          <pic:blipFill>
                            <a:blip r:embed="rId108" cstate="email">
                              <a:extLst>
                                <a:ext uri="{28A0092B-C50C-407E-A947-70E740481C1C}">
                                  <a14:useLocalDpi xmlns:a14="http://schemas.microsoft.com/office/drawing/2010/main"/>
                                </a:ext>
                              </a:extLst>
                            </a:blip>
                            <a:stretch>
                              <a:fillRect/>
                            </a:stretch>
                          </pic:blipFill>
                          <pic:spPr>
                            <a:xfrm>
                              <a:off x="734208" y="-408805"/>
                              <a:ext cx="1438275" cy="990600"/>
                            </a:xfrm>
                            <a:prstGeom prst="rect">
                              <a:avLst/>
                            </a:prstGeom>
                          </pic:spPr>
                        </pic:pic>
                        <wps:wsp>
                          <wps:cNvPr id="369" name="Text Box 2"/>
                          <wps:cNvSpPr txBox="1">
                            <a:spLocks noChangeArrowheads="1"/>
                          </wps:cNvSpPr>
                          <wps:spPr bwMode="auto">
                            <a:xfrm>
                              <a:off x="819503" y="669282"/>
                              <a:ext cx="1606421" cy="680367"/>
                            </a:xfrm>
                            <a:prstGeom prst="rect">
                              <a:avLst/>
                            </a:prstGeom>
                            <a:noFill/>
                            <a:ln w="9525">
                              <a:noFill/>
                              <a:miter lim="800000"/>
                              <a:headEnd/>
                              <a:tailEnd/>
                            </a:ln>
                          </wps:spPr>
                          <wps:txbx>
                            <w:txbxContent>
                              <w:p w:rsidR="00C433B9" w:rsidRPr="00142D40" w:rsidRDefault="00C433B9" w:rsidP="008B7509">
                                <w:pPr>
                                  <w:pStyle w:val="Heading2"/>
                                  <w:rPr>
                                    <w:rtl/>
                                  </w:rPr>
                                </w:pPr>
                                <w:bookmarkStart w:id="71" w:name="_Toc372153833"/>
                                <w:bookmarkStart w:id="72" w:name="_Toc372153976"/>
                                <w:bookmarkStart w:id="73" w:name="_Toc372304081"/>
                                <w:r w:rsidRPr="003A6FA5">
                                  <w:rPr>
                                    <w:rFonts w:hint="cs"/>
                                    <w:rtl/>
                                  </w:rPr>
                                  <w:t>تصویر شماره</w:t>
                                </w:r>
                                <w:r>
                                  <w:t>6</w:t>
                                </w:r>
                                <w:r w:rsidRPr="00142D40">
                                  <w:rPr>
                                    <w:rFonts w:hint="cs"/>
                                    <w:rtl/>
                                  </w:rPr>
                                  <w:t>: دهانه ورودی غربی آب</w:t>
                                </w:r>
                                <w:r w:rsidRPr="00142D40">
                                  <w:rPr>
                                    <w:rFonts w:hint="cs"/>
                                    <w:rtl/>
                                  </w:rPr>
                                  <w:softHyphen/>
                                </w:r>
                                <w:r>
                                  <w:rPr>
                                    <w:rFonts w:hint="cs"/>
                                    <w:rtl/>
                                  </w:rPr>
                                  <w:t>انبار</w:t>
                                </w:r>
                                <w:r w:rsidRPr="00142D40">
                                  <w:rPr>
                                    <w:rFonts w:hint="cs"/>
                                    <w:rtl/>
                                  </w:rPr>
                                  <w:t xml:space="preserve"> عباسپور</w:t>
                                </w:r>
                                <w:r>
                                  <w:rPr>
                                    <w:rFonts w:hint="cs"/>
                                    <w:rtl/>
                                  </w:rPr>
                                  <w:t>(ماخذ: نگارنده)</w:t>
                                </w:r>
                                <w:bookmarkEnd w:id="71"/>
                                <w:bookmarkEnd w:id="72"/>
                                <w:bookmarkEnd w:id="73"/>
                              </w:p>
                            </w:txbxContent>
                          </wps:txbx>
                          <wps:bodyPr rot="0" vert="horz" wrap="square" lIns="91440" tIns="45720" rIns="91440" bIns="45720" anchor="t" anchorCtr="0">
                            <a:noAutofit/>
                          </wps:bodyPr>
                        </wps:wsp>
                      </wpg:grpSp>
                      <wpg:grpSp>
                        <wpg:cNvPr id="39" name="Group 39"/>
                        <wpg:cNvGrpSpPr/>
                        <wpg:grpSpPr>
                          <a:xfrm>
                            <a:off x="1801504" y="0"/>
                            <a:ext cx="2187030" cy="2061434"/>
                            <a:chOff x="943407" y="-122173"/>
                            <a:chExt cx="1935759" cy="1574492"/>
                          </a:xfrm>
                        </wpg:grpSpPr>
                        <pic:pic xmlns:pic="http://schemas.openxmlformats.org/drawingml/2006/picture">
                          <pic:nvPicPr>
                            <pic:cNvPr id="339" name="Picture 339"/>
                            <pic:cNvPicPr>
                              <a:picLocks noChangeAspect="1"/>
                            </pic:cNvPicPr>
                          </pic:nvPicPr>
                          <pic:blipFill>
                            <a:blip r:embed="rId109" cstate="email">
                              <a:extLst>
                                <a:ext uri="{28A0092B-C50C-407E-A947-70E740481C1C}">
                                  <a14:useLocalDpi xmlns:a14="http://schemas.microsoft.com/office/drawing/2010/main"/>
                                </a:ext>
                              </a:extLst>
                            </a:blip>
                            <a:stretch>
                              <a:fillRect/>
                            </a:stretch>
                          </pic:blipFill>
                          <pic:spPr>
                            <a:xfrm>
                              <a:off x="943407" y="-122173"/>
                              <a:ext cx="1897172" cy="921524"/>
                            </a:xfrm>
                            <a:prstGeom prst="rect">
                              <a:avLst/>
                            </a:prstGeom>
                          </pic:spPr>
                        </pic:pic>
                        <wps:wsp>
                          <wps:cNvPr id="368" name="Text Box 2"/>
                          <wps:cNvSpPr txBox="1">
                            <a:spLocks noChangeArrowheads="1"/>
                          </wps:cNvSpPr>
                          <wps:spPr bwMode="auto">
                            <a:xfrm>
                              <a:off x="988446" y="906117"/>
                              <a:ext cx="1890720" cy="546202"/>
                            </a:xfrm>
                            <a:prstGeom prst="rect">
                              <a:avLst/>
                            </a:prstGeom>
                            <a:noFill/>
                            <a:ln w="9525">
                              <a:noFill/>
                              <a:miter lim="800000"/>
                              <a:headEnd/>
                              <a:tailEnd/>
                            </a:ln>
                          </wps:spPr>
                          <wps:txbx>
                            <w:txbxContent>
                              <w:p w:rsidR="00C433B9" w:rsidRPr="00142D40" w:rsidRDefault="00C433B9" w:rsidP="008B7509">
                                <w:pPr>
                                  <w:pStyle w:val="Heading2"/>
                                </w:pPr>
                                <w:bookmarkStart w:id="74" w:name="_Toc372153834"/>
                                <w:bookmarkStart w:id="75" w:name="_Toc372153977"/>
                                <w:bookmarkStart w:id="76" w:name="_Toc372304082"/>
                                <w:r w:rsidRPr="003A6FA5">
                                  <w:rPr>
                                    <w:rFonts w:hint="cs"/>
                                    <w:rtl/>
                                  </w:rPr>
                                  <w:t>تصویر شماره</w:t>
                                </w:r>
                                <w:r>
                                  <w:t>5</w:t>
                                </w:r>
                                <w:r w:rsidRPr="00142D40">
                                  <w:rPr>
                                    <w:rFonts w:hint="cs"/>
                                    <w:rtl/>
                                  </w:rPr>
                                  <w:t>: آب</w:t>
                                </w:r>
                                <w:r w:rsidRPr="00142D40">
                                  <w:rPr>
                                    <w:rFonts w:hint="cs"/>
                                    <w:rtl/>
                                  </w:rPr>
                                  <w:softHyphen/>
                                </w:r>
                                <w:r>
                                  <w:rPr>
                                    <w:rFonts w:hint="cs"/>
                                    <w:rtl/>
                                  </w:rPr>
                                  <w:t>انبار</w:t>
                                </w:r>
                                <w:r w:rsidRPr="00142D40">
                                  <w:rPr>
                                    <w:rFonts w:hint="cs"/>
                                    <w:rtl/>
                                  </w:rPr>
                                  <w:t xml:space="preserve"> معتمد، تنها آب</w:t>
                                </w:r>
                                <w:r w:rsidRPr="00142D40">
                                  <w:rPr>
                                    <w:rFonts w:hint="cs"/>
                                    <w:rtl/>
                                  </w:rPr>
                                  <w:softHyphen/>
                                </w:r>
                                <w:r>
                                  <w:rPr>
                                    <w:rFonts w:hint="cs"/>
                                    <w:rtl/>
                                  </w:rPr>
                                  <w:t>انبار</w:t>
                                </w:r>
                                <w:r w:rsidRPr="00142D40">
                                  <w:rPr>
                                    <w:rFonts w:hint="cs"/>
                                    <w:rtl/>
                                  </w:rPr>
                                  <w:t xml:space="preserve"> دارای بادگیر شهر لار</w:t>
                                </w:r>
                                <w:r>
                                  <w:rPr>
                                    <w:rFonts w:hint="cs"/>
                                    <w:rtl/>
                                  </w:rPr>
                                  <w:t>(ماخذ: نگارنده)</w:t>
                                </w:r>
                                <w:bookmarkEnd w:id="74"/>
                                <w:bookmarkEnd w:id="75"/>
                                <w:bookmarkEnd w:id="76"/>
                              </w:p>
                            </w:txbxContent>
                          </wps:txbx>
                          <wps:bodyPr rot="0" vert="horz"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6D3E151C" id="Group 47" o:spid="_x0000_s1141" style="position:absolute;left:0;text-align:left;margin-left:110.35pt;margin-top:283.4pt;width:291pt;height:149.5pt;z-index:251665408;mso-position-horizontal-relative:margin;mso-position-vertical-relative:margin;mso-width-relative:margin;mso-height-relative:margin" coordorigin="-1372" coordsize="41257,212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">
                <v:group id="Group 40" o:spid="_x0000_s1142" style="position:absolute;left:-1372;width:20416;height:21219" coordorigin="7342,-4088" coordsize="16917,175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Picture 341" o:spid="_x0000_s1143" type="#_x0000_t75" style="position:absolute;left:7342;top:-4088;width:14382;height:9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rBUnDAAAA3AAAAA8AAABkcnMvZG93bnJldi54bWxEj1FLAzEQhN8F/0NYwTebaxUtZ9MiglrE&#10;l177A5bLNjl62RzJtnf+eyMIPg4z8w2z2kyhVxdKuYtsYD6rQBG30XbsDBz2b3dLUFmQLfaRycA3&#10;Zdisr69WWNs48o4ujThVIJxrNOBFhlrr3HoKmGdxIC7eMaaAUmRy2iYcCzz0elFVjzpgx2XB40Cv&#10;ntpTcw4GnDsv9vIl3bQ9fIzN+/Dkl5/JmNub6eUZlNAk/+G/9tYauH+Yw++ZcgT0+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asFScMAAADcAAAADwAAAAAAAAAAAAAAAACf&#10;AgAAZHJzL2Rvd25yZXYueG1sUEsFBgAAAAAEAAQA9wAAAI8DAAAAAA==&#10;">
                    <v:imagedata r:id="rId110" o:title=""/>
                    <v:path arrowok="t"/>
                  </v:shape>
                  <v:shape id="Text Box 2" o:spid="_x0000_s1144" type="#_x0000_t202" style="position:absolute;left:8195;top:6692;width:16064;height:6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E9PMQA&#10;AADcAAAADwAAAGRycy9kb3ducmV2LnhtbESPQWvCQBSE74L/YXmCN93VqmjqKmIp9FQxrYXeHtln&#10;Epp9G7Krif++Kwgeh5n5hllvO1uJKzW+dKxhMlYgiDNnSs41fH+9j5YgfEA2WDkmDTfysN30e2tM&#10;jGv5SNc05CJC2CeooQihTqT0WUEW/djVxNE7u8ZiiLLJpWmwjXBbyalSC2mx5LhQYE37grK/9GI1&#10;nD7Pvz8zdcjf7LxuXack25XUejjodq8gAnXhGX60P4yGl8U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xPTzEAAAA3AAAAA8AAAAAAAAAAAAAAAAAmAIAAGRycy9k&#10;b3ducmV2LnhtbFBLBQYAAAAABAAEAPUAAACJAwAAAAA=&#10;" filled="f" stroked="f">
                    <v:textbox>
                      <w:txbxContent>
                        <w:p w:rsidR="00C433B9" w:rsidRPr="00142D40" w:rsidRDefault="00C433B9" w:rsidP="008B7509">
                          <w:pPr>
                            <w:pStyle w:val="Heading2"/>
                            <w:rPr>
                              <w:rtl/>
                            </w:rPr>
                          </w:pPr>
                          <w:bookmarkStart w:id="77" w:name="_Toc372153833"/>
                          <w:bookmarkStart w:id="78" w:name="_Toc372153976"/>
                          <w:bookmarkStart w:id="79" w:name="_Toc372304081"/>
                          <w:r w:rsidRPr="003A6FA5">
                            <w:rPr>
                              <w:rFonts w:hint="cs"/>
                              <w:rtl/>
                            </w:rPr>
                            <w:t>تصویر شماره</w:t>
                          </w:r>
                          <w:r>
                            <w:t>6</w:t>
                          </w:r>
                          <w:r w:rsidRPr="00142D40">
                            <w:rPr>
                              <w:rFonts w:hint="cs"/>
                              <w:rtl/>
                            </w:rPr>
                            <w:t>: دهانه ورودی غربی آب</w:t>
                          </w:r>
                          <w:r w:rsidRPr="00142D40">
                            <w:rPr>
                              <w:rFonts w:hint="cs"/>
                              <w:rtl/>
                            </w:rPr>
                            <w:softHyphen/>
                          </w:r>
                          <w:r>
                            <w:rPr>
                              <w:rFonts w:hint="cs"/>
                              <w:rtl/>
                            </w:rPr>
                            <w:t>انبار</w:t>
                          </w:r>
                          <w:r w:rsidRPr="00142D40">
                            <w:rPr>
                              <w:rFonts w:hint="cs"/>
                              <w:rtl/>
                            </w:rPr>
                            <w:t xml:space="preserve"> عباسپور</w:t>
                          </w:r>
                          <w:r>
                            <w:rPr>
                              <w:rFonts w:hint="cs"/>
                              <w:rtl/>
                            </w:rPr>
                            <w:t>(ماخذ: نگارنده)</w:t>
                          </w:r>
                          <w:bookmarkEnd w:id="77"/>
                          <w:bookmarkEnd w:id="78"/>
                          <w:bookmarkEnd w:id="79"/>
                        </w:p>
                      </w:txbxContent>
                    </v:textbox>
                  </v:shape>
                </v:group>
                <v:group id="Group 39" o:spid="_x0000_s1145" style="position:absolute;left:18015;width:21870;height:20614" coordorigin="9434,-1221" coordsize="19357,157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Picture 339" o:spid="_x0000_s1146" type="#_x0000_t75" style="position:absolute;left:9434;top:-1221;width:18971;height:9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sPJfGAAAA3AAAAA8AAABkcnMvZG93bnJldi54bWxEj09rwkAUxO8Fv8PyhN7qRq1Vo6tIaVHB&#10;i//w+sw+k2D2bchuTeqn7woFj8PM/IaZzhtTiBtVLresoNuJQBAnVuecKjjsv99GIJxH1lhYJgW/&#10;5GA+a71MMda25i3ddj4VAcIuRgWZ92UspUsyMug6tiQO3sVWBn2QVSp1hXWAm0L2ouhDGsw5LGRY&#10;0mdGyXX3YxS4wfuxvh6WQ3+2p+L+Ndos18ONUq/tZjEB4anxz/B/e6UV9PtjeJwJR0DO/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Kw8l8YAAADcAAAADwAAAAAAAAAAAAAA&#10;AACfAgAAZHJzL2Rvd25yZXYueG1sUEsFBgAAAAAEAAQA9wAAAJIDAAAAAA==&#10;">
                    <v:imagedata r:id="rId111" o:title=""/>
                    <v:path arrowok="t"/>
                  </v:shape>
                  <v:shape id="Text Box 2" o:spid="_x0000_s1147" type="#_x0000_t202" style="position:absolute;left:9884;top:9061;width:18907;height:5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PWqMIA&#10;AADcAAAADwAAAGRycy9kb3ducmV2LnhtbERPz2vCMBS+D/wfwhN2m6kblFlNRWQDYTCs9eDx2by2&#10;weala6J2//1yEHb8+H6v1qPtxI0GbxwrmM8SEMSV04YbBcfy8+UdhA/IGjvHpOCXPKzzydMKM+3u&#10;XNDtEBoRQ9hnqKANoc+k9FVLFv3M9cSRq91gMUQ4NFIPeI/htpOvSZJKi4ZjQ4s9bVuqLoerVbA5&#10;cfFhfr7P+6IuTFkuEv5KL0o9T8fNEkSgMfyLH+6dVvCWxrX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s9aowgAAANwAAAAPAAAAAAAAAAAAAAAAAJgCAABkcnMvZG93&#10;bnJldi54bWxQSwUGAAAAAAQABAD1AAAAhwMAAAAA&#10;" filled="f" stroked="f">
                    <v:textbox inset="0,0,0,0">
                      <w:txbxContent>
                        <w:p w:rsidR="00C433B9" w:rsidRPr="00142D40" w:rsidRDefault="00C433B9" w:rsidP="008B7509">
                          <w:pPr>
                            <w:pStyle w:val="Heading2"/>
                          </w:pPr>
                          <w:bookmarkStart w:id="80" w:name="_Toc372153834"/>
                          <w:bookmarkStart w:id="81" w:name="_Toc372153977"/>
                          <w:bookmarkStart w:id="82" w:name="_Toc372304082"/>
                          <w:r w:rsidRPr="003A6FA5">
                            <w:rPr>
                              <w:rFonts w:hint="cs"/>
                              <w:rtl/>
                            </w:rPr>
                            <w:t>تصویر شماره</w:t>
                          </w:r>
                          <w:r>
                            <w:t>5</w:t>
                          </w:r>
                          <w:r w:rsidRPr="00142D40">
                            <w:rPr>
                              <w:rFonts w:hint="cs"/>
                              <w:rtl/>
                            </w:rPr>
                            <w:t>: آب</w:t>
                          </w:r>
                          <w:r w:rsidRPr="00142D40">
                            <w:rPr>
                              <w:rFonts w:hint="cs"/>
                              <w:rtl/>
                            </w:rPr>
                            <w:softHyphen/>
                          </w:r>
                          <w:r>
                            <w:rPr>
                              <w:rFonts w:hint="cs"/>
                              <w:rtl/>
                            </w:rPr>
                            <w:t>انبار</w:t>
                          </w:r>
                          <w:r w:rsidRPr="00142D40">
                            <w:rPr>
                              <w:rFonts w:hint="cs"/>
                              <w:rtl/>
                            </w:rPr>
                            <w:t xml:space="preserve"> معتمد، تنها آب</w:t>
                          </w:r>
                          <w:r w:rsidRPr="00142D40">
                            <w:rPr>
                              <w:rFonts w:hint="cs"/>
                              <w:rtl/>
                            </w:rPr>
                            <w:softHyphen/>
                          </w:r>
                          <w:r>
                            <w:rPr>
                              <w:rFonts w:hint="cs"/>
                              <w:rtl/>
                            </w:rPr>
                            <w:t>انبار</w:t>
                          </w:r>
                          <w:r w:rsidRPr="00142D40">
                            <w:rPr>
                              <w:rFonts w:hint="cs"/>
                              <w:rtl/>
                            </w:rPr>
                            <w:t xml:space="preserve"> دارای بادگیر شهر لار</w:t>
                          </w:r>
                          <w:r>
                            <w:rPr>
                              <w:rFonts w:hint="cs"/>
                              <w:rtl/>
                            </w:rPr>
                            <w:t>(ماخذ: نگارنده)</w:t>
                          </w:r>
                          <w:bookmarkEnd w:id="80"/>
                          <w:bookmarkEnd w:id="81"/>
                          <w:bookmarkEnd w:id="82"/>
                        </w:p>
                      </w:txbxContent>
                    </v:textbox>
                  </v:shape>
                </v:group>
                <w10:wrap type="square" anchorx="margin" anchory="margin"/>
              </v:group>
            </w:pict>
          </mc:Fallback>
        </mc:AlternateContent>
      </w:r>
      <w:r>
        <w:rPr>
          <w:rFonts w:hint="cs"/>
          <w:noProof/>
          <w:rtl/>
        </w:rPr>
        <mc:AlternateContent>
          <mc:Choice Requires="wpg">
            <w:drawing>
              <wp:anchor distT="0" distB="0" distL="114300" distR="114300" simplePos="0" relativeHeight="252533760" behindDoc="0" locked="0" layoutInCell="1" allowOverlap="1" wp14:anchorId="3F2C137E" wp14:editId="18F4925C">
                <wp:simplePos x="0" y="0"/>
                <wp:positionH relativeFrom="column">
                  <wp:posOffset>-86360</wp:posOffset>
                </wp:positionH>
                <wp:positionV relativeFrom="paragraph">
                  <wp:posOffset>882650</wp:posOffset>
                </wp:positionV>
                <wp:extent cx="1737360" cy="2237105"/>
                <wp:effectExtent l="0" t="0" r="0" b="0"/>
                <wp:wrapSquare wrapText="bothSides"/>
                <wp:docPr id="38" name="Group 38"/>
                <wp:cNvGraphicFramePr/>
                <a:graphic xmlns:a="http://schemas.openxmlformats.org/drawingml/2006/main">
                  <a:graphicData uri="http://schemas.microsoft.com/office/word/2010/wordprocessingGroup">
                    <wpg:wgp>
                      <wpg:cNvGrpSpPr/>
                      <wpg:grpSpPr>
                        <a:xfrm>
                          <a:off x="0" y="0"/>
                          <a:ext cx="1737360" cy="2237105"/>
                          <a:chOff x="799376" y="-484511"/>
                          <a:chExt cx="1443329" cy="2661048"/>
                        </a:xfrm>
                      </wpg:grpSpPr>
                      <pic:pic xmlns:pic="http://schemas.openxmlformats.org/drawingml/2006/picture">
                        <pic:nvPicPr>
                          <pic:cNvPr id="340" name="Picture 340"/>
                          <pic:cNvPicPr>
                            <a:picLocks noChangeAspect="1"/>
                          </pic:cNvPicPr>
                        </pic:nvPicPr>
                        <pic:blipFill>
                          <a:blip r:embed="rId112" cstate="email">
                            <a:extLst>
                              <a:ext uri="{28A0092B-C50C-407E-A947-70E740481C1C}">
                                <a14:useLocalDpi xmlns:a14="http://schemas.microsoft.com/office/drawing/2010/main"/>
                              </a:ext>
                            </a:extLst>
                          </a:blip>
                          <a:stretch>
                            <a:fillRect/>
                          </a:stretch>
                        </pic:blipFill>
                        <pic:spPr>
                          <a:xfrm>
                            <a:off x="954620" y="-484511"/>
                            <a:ext cx="983267" cy="2037088"/>
                          </a:xfrm>
                          <a:prstGeom prst="rect">
                            <a:avLst/>
                          </a:prstGeom>
                        </pic:spPr>
                      </pic:pic>
                      <wps:wsp>
                        <wps:cNvPr id="367" name="Text Box 2"/>
                        <wps:cNvSpPr txBox="1">
                          <a:spLocks noChangeArrowheads="1"/>
                        </wps:cNvSpPr>
                        <wps:spPr bwMode="auto">
                          <a:xfrm>
                            <a:off x="799376" y="1552358"/>
                            <a:ext cx="1443329" cy="624179"/>
                          </a:xfrm>
                          <a:prstGeom prst="rect">
                            <a:avLst/>
                          </a:prstGeom>
                          <a:noFill/>
                          <a:ln w="9525">
                            <a:noFill/>
                            <a:miter lim="800000"/>
                            <a:headEnd/>
                            <a:tailEnd/>
                          </a:ln>
                        </wps:spPr>
                        <wps:txbx>
                          <w:txbxContent>
                            <w:p w:rsidR="00C433B9" w:rsidRPr="00052F2E" w:rsidRDefault="00C433B9" w:rsidP="008B7509">
                              <w:pPr>
                                <w:pStyle w:val="Heading2"/>
                                <w:rPr>
                                  <w:rtl/>
                                </w:rPr>
                              </w:pPr>
                              <w:bookmarkStart w:id="83" w:name="_Toc372153835"/>
                              <w:bookmarkStart w:id="84" w:name="_Toc372153978"/>
                              <w:bookmarkStart w:id="85" w:name="_Toc372304083"/>
                              <w:r w:rsidRPr="003A6FA5">
                                <w:rPr>
                                  <w:rFonts w:hint="cs"/>
                                  <w:rtl/>
                                </w:rPr>
                                <w:t>تصویر شماره</w:t>
                              </w:r>
                              <w:fldSimple w:instr=" SEQ جدول \* MERGEFORMAT ">
                                <w:r w:rsidR="00554FE8">
                                  <w:rPr>
                                    <w:noProof/>
                                  </w:rPr>
                                  <w:t>4</w:t>
                                </w:r>
                              </w:fldSimple>
                              <w:r>
                                <w:rPr>
                                  <w:rFonts w:hint="cs"/>
                                  <w:rtl/>
                                </w:rPr>
                                <w:t>: دهن</w:t>
                              </w:r>
                              <w:r>
                                <w:rPr>
                                  <w:rFonts w:hint="cs"/>
                                  <w:rtl/>
                                </w:rPr>
                                <w:softHyphen/>
                                <w:t>شیر آب</w:t>
                              </w:r>
                              <w:r>
                                <w:rPr>
                                  <w:rFonts w:hint="cs"/>
                                  <w:rtl/>
                                </w:rPr>
                                <w:softHyphen/>
                                <w:t>انبار معتمد(ماخذ: نگارنده)</w:t>
                              </w:r>
                              <w:bookmarkEnd w:id="83"/>
                              <w:bookmarkEnd w:id="84"/>
                              <w:bookmarkEnd w:id="85"/>
                            </w:p>
                            <w:p w:rsidR="00C433B9" w:rsidRPr="00052F2E" w:rsidRDefault="00C433B9" w:rsidP="008B7509">
                              <w:pPr>
                                <w:pStyle w:val="Heading2"/>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F2C137E" id="Group 38" o:spid="_x0000_s1148" style="position:absolute;left:0;text-align:left;margin-left:-6.8pt;margin-top:69.5pt;width:136.8pt;height:176.15pt;z-index:252533760;mso-width-relative:margin;mso-height-relative:margin" coordorigin="7993,-4845" coordsize="14433,26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">
                <v:shape id="Picture 340" o:spid="_x0000_s1149" type="#_x0000_t75" style="position:absolute;left:9546;top:-4845;width:9832;height:20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BtdbBAAAA3AAAAA8AAABkcnMvZG93bnJldi54bWxET8tqAjEU3Rf8h3AL7mrGKiKjUYpQ0I2t&#10;DyjdXSbXyeDkJiTRGf/eLApdHs57ue5tK+4UYuNYwXhUgCCunG64VnA+fb7NQcSErLF1TAoeFGG9&#10;GrwssdSu4wPdj6kWOYRjiQpMSr6UMlaGLMaR88SZu7hgMWUYaqkDdjnctvK9KGbSYsO5waCnjaHq&#10;erxZBV+/U2/Z7Pz2++da7bu22I/DWanha/+xAJGoT//iP/dWK5hM8/x8Jh8BuXo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VBtdbBAAAA3AAAAA8AAAAAAAAAAAAAAAAAnwIA&#10;AGRycy9kb3ducmV2LnhtbFBLBQYAAAAABAAEAPcAAACNAwAAAAA=&#10;">
                  <v:imagedata r:id="rId113" o:title=""/>
                  <v:path arrowok="t"/>
                </v:shape>
                <v:shape id="Text Box 2" o:spid="_x0000_s1150" type="#_x0000_t202" style="position:absolute;left:7993;top:15523;width:14434;height:6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IM1cQA&#10;AADcAAAADwAAAGRycy9kb3ducmV2LnhtbESPSWvDMBSE74X8B/EKuTVSlyx1rYTSUsgpJSvk9rCe&#10;F2I9GUuJ3X8fBQI9DjPzDZMueluLC7W+cqzheaRAEGfOVFxo2G1/nmYgfEA2WDsmDX/kYTEfPKSY&#10;GNfxmi6bUIgIYZ+ghjKEJpHSZyVZ9CPXEEcvd63FEGVbSNNiF+G2li9KTaTFiuNCiQ19lZSdNmer&#10;Yb/Kj4c39Vt823HTuV5Jtu9S6+Fj//kBIlAf/sP39tJoeJ1M4X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iDNXEAAAA3AAAAA8AAAAAAAAAAAAAAAAAmAIAAGRycy9k&#10;b3ducmV2LnhtbFBLBQYAAAAABAAEAPUAAACJAwAAAAA=&#10;" filled="f" stroked="f">
                  <v:textbox>
                    <w:txbxContent>
                      <w:p w:rsidR="00C433B9" w:rsidRPr="00052F2E" w:rsidRDefault="00C433B9" w:rsidP="008B7509">
                        <w:pPr>
                          <w:pStyle w:val="Heading2"/>
                          <w:rPr>
                            <w:rtl/>
                          </w:rPr>
                        </w:pPr>
                        <w:bookmarkStart w:id="86" w:name="_Toc372153835"/>
                        <w:bookmarkStart w:id="87" w:name="_Toc372153978"/>
                        <w:bookmarkStart w:id="88" w:name="_Toc372304083"/>
                        <w:r w:rsidRPr="003A6FA5">
                          <w:rPr>
                            <w:rFonts w:hint="cs"/>
                            <w:rtl/>
                          </w:rPr>
                          <w:t>تصویر شماره</w:t>
                        </w:r>
                        <w:fldSimple w:instr=" SEQ جدول \* MERGEFORMAT ">
                          <w:r w:rsidR="00554FE8">
                            <w:rPr>
                              <w:noProof/>
                            </w:rPr>
                            <w:t>4</w:t>
                          </w:r>
                        </w:fldSimple>
                        <w:r>
                          <w:rPr>
                            <w:rFonts w:hint="cs"/>
                            <w:rtl/>
                          </w:rPr>
                          <w:t>: دهن</w:t>
                        </w:r>
                        <w:r>
                          <w:rPr>
                            <w:rFonts w:hint="cs"/>
                            <w:rtl/>
                          </w:rPr>
                          <w:softHyphen/>
                          <w:t>شیر آب</w:t>
                        </w:r>
                        <w:r>
                          <w:rPr>
                            <w:rFonts w:hint="cs"/>
                            <w:rtl/>
                          </w:rPr>
                          <w:softHyphen/>
                          <w:t>انبار معتمد(ماخذ: نگارنده)</w:t>
                        </w:r>
                        <w:bookmarkEnd w:id="86"/>
                        <w:bookmarkEnd w:id="87"/>
                        <w:bookmarkEnd w:id="88"/>
                      </w:p>
                      <w:p w:rsidR="00C433B9" w:rsidRPr="00052F2E" w:rsidRDefault="00C433B9" w:rsidP="008B7509">
                        <w:pPr>
                          <w:pStyle w:val="Heading2"/>
                        </w:pPr>
                      </w:p>
                    </w:txbxContent>
                  </v:textbox>
                </v:shape>
                <w10:wrap type="square"/>
              </v:group>
            </w:pict>
          </mc:Fallback>
        </mc:AlternateContent>
      </w:r>
      <w:r w:rsidR="00F45E5F" w:rsidRPr="00E265DC">
        <w:rPr>
          <w:rFonts w:hint="cs"/>
          <w:rtl/>
        </w:rPr>
        <w:t xml:space="preserve"> پاشیر:</w:t>
      </w:r>
      <w:r w:rsidR="00A53DEE" w:rsidRPr="00E265DC">
        <w:rPr>
          <w:rFonts w:hint="cs"/>
          <w:rtl/>
        </w:rPr>
        <w:t xml:space="preserve"> </w:t>
      </w:r>
      <w:r w:rsidR="00F45E5F" w:rsidRPr="00E265DC">
        <w:rPr>
          <w:rFonts w:hint="cs"/>
          <w:rtl/>
        </w:rPr>
        <w:t xml:space="preserve">این عنصر که از جمله عناصر ارتباطی است، </w:t>
      </w:r>
      <w:r w:rsidR="00AF3822" w:rsidRPr="00E265DC">
        <w:rPr>
          <w:rFonts w:hint="cs"/>
          <w:rtl/>
        </w:rPr>
        <w:t>محل برداشت</w:t>
      </w:r>
      <w:r w:rsidR="00F45E5F" w:rsidRPr="00E265DC">
        <w:rPr>
          <w:rFonts w:hint="cs"/>
          <w:rtl/>
        </w:rPr>
        <w:t xml:space="preserve"> آب آب</w:t>
      </w:r>
      <w:r w:rsidR="00F45E5F" w:rsidRPr="00E265DC">
        <w:rPr>
          <w:rFonts w:hint="cs"/>
          <w:rtl/>
        </w:rPr>
        <w:softHyphen/>
      </w:r>
      <w:r w:rsidR="003A6A9E">
        <w:rPr>
          <w:rFonts w:hint="cs"/>
          <w:rtl/>
        </w:rPr>
        <w:t>انبار</w:t>
      </w:r>
      <w:r w:rsidR="00F45E5F" w:rsidRPr="00E265DC">
        <w:rPr>
          <w:rFonts w:hint="cs"/>
          <w:rtl/>
        </w:rPr>
        <w:t xml:space="preserve"> می</w:t>
      </w:r>
      <w:r w:rsidR="00F45E5F" w:rsidRPr="00E265DC">
        <w:rPr>
          <w:rFonts w:hint="cs"/>
          <w:rtl/>
        </w:rPr>
        <w:softHyphen/>
        <w:t>باشد</w:t>
      </w:r>
      <w:r w:rsidR="001A13B2" w:rsidRPr="00E265DC">
        <w:rPr>
          <w:rFonts w:hint="cs"/>
          <w:rtl/>
        </w:rPr>
        <w:t xml:space="preserve"> و در انتهای پلکان قرار دارد</w:t>
      </w:r>
      <w:r w:rsidR="00F45E5F" w:rsidRPr="00E265DC">
        <w:rPr>
          <w:rFonts w:hint="cs"/>
          <w:rtl/>
        </w:rPr>
        <w:t xml:space="preserve">. پاشیر اتاقکی است که در کنار خزانه آب </w:t>
      </w:r>
      <w:r w:rsidR="003A6A9E">
        <w:rPr>
          <w:rFonts w:hint="cs"/>
          <w:rtl/>
        </w:rPr>
        <w:lastRenderedPageBreak/>
        <w:t>انبار</w:t>
      </w:r>
      <w:r w:rsidR="00F45E5F" w:rsidRPr="00E265DC">
        <w:rPr>
          <w:rFonts w:hint="cs"/>
          <w:rtl/>
        </w:rPr>
        <w:t xml:space="preserve"> جای دارد و یک چاه هرزآب زیر آن </w:t>
      </w:r>
      <w:r w:rsidR="00AF1C45" w:rsidRPr="00E265DC">
        <w:rPr>
          <w:rFonts w:hint="cs"/>
          <w:rtl/>
        </w:rPr>
        <w:t>تعبیه گردیده</w:t>
      </w:r>
      <w:r w:rsidR="00AF1C45" w:rsidRPr="00E265DC">
        <w:rPr>
          <w:rFonts w:hint="cs"/>
          <w:rtl/>
        </w:rPr>
        <w:softHyphen/>
        <w:t>است</w:t>
      </w:r>
      <w:r w:rsidR="00F45E5F" w:rsidRPr="00E265DC">
        <w:rPr>
          <w:rFonts w:hint="cs"/>
          <w:rtl/>
        </w:rPr>
        <w:t>. در پاشیر یک یا چند شیر جهت برداشت آب وجود د</w:t>
      </w:r>
      <w:r w:rsidR="003D64D9" w:rsidRPr="00E265DC">
        <w:rPr>
          <w:rFonts w:hint="cs"/>
          <w:rtl/>
        </w:rPr>
        <w:t>ارد</w:t>
      </w:r>
      <w:r w:rsidR="00F45E5F" w:rsidRPr="00E265DC">
        <w:rPr>
          <w:rFonts w:hint="cs"/>
          <w:rtl/>
        </w:rPr>
        <w:t xml:space="preserve"> (معماریان، 1387: 38).</w:t>
      </w:r>
    </w:p>
    <w:p w:rsidR="0058054C" w:rsidRDefault="0058054C" w:rsidP="0058054C">
      <w:pPr>
        <w:ind w:left="567"/>
        <w:jc w:val="both"/>
      </w:pPr>
    </w:p>
    <w:p w:rsidR="00A53DEE" w:rsidRPr="00E265DC" w:rsidRDefault="00F45E5F" w:rsidP="006338B9">
      <w:pPr>
        <w:pStyle w:val="ListParagraph"/>
        <w:numPr>
          <w:ilvl w:val="0"/>
          <w:numId w:val="8"/>
        </w:numPr>
        <w:ind w:left="0" w:firstLine="283"/>
        <w:jc w:val="both"/>
      </w:pPr>
      <w:r w:rsidRPr="00E265DC">
        <w:rPr>
          <w:rFonts w:hint="cs"/>
          <w:rtl/>
        </w:rPr>
        <w:t>بادگیر:</w:t>
      </w:r>
      <w:r w:rsidR="00A53DEE" w:rsidRPr="00E265DC">
        <w:rPr>
          <w:rFonts w:hint="cs"/>
          <w:rtl/>
        </w:rPr>
        <w:t xml:space="preserve"> </w:t>
      </w:r>
      <w:r w:rsidRPr="00E265DC">
        <w:rPr>
          <w:rFonts w:hint="cs"/>
          <w:rtl/>
        </w:rPr>
        <w:t>برای خنک نگه</w:t>
      </w:r>
      <w:r w:rsidRPr="00E265DC">
        <w:rPr>
          <w:rFonts w:hint="cs"/>
          <w:rtl/>
        </w:rPr>
        <w:softHyphen/>
        <w:t>داشتن آب و تهویه فضای آب</w:t>
      </w:r>
      <w:r w:rsidRPr="00E265DC">
        <w:rPr>
          <w:rFonts w:hint="cs"/>
          <w:rtl/>
        </w:rPr>
        <w:softHyphen/>
      </w:r>
      <w:r w:rsidR="003A6A9E">
        <w:rPr>
          <w:rFonts w:hint="cs"/>
          <w:rtl/>
        </w:rPr>
        <w:t>انبار</w:t>
      </w:r>
      <w:r w:rsidRPr="00E265DC">
        <w:rPr>
          <w:rFonts w:hint="cs"/>
          <w:rtl/>
        </w:rPr>
        <w:t xml:space="preserve"> بر بالای بعضی از </w:t>
      </w:r>
      <w:r w:rsidR="00E71DDB" w:rsidRPr="00E265DC">
        <w:rPr>
          <w:rFonts w:hint="cs"/>
          <w:rtl/>
        </w:rPr>
        <w:t>آنها یک یا چند بادگیر می</w:t>
      </w:r>
      <w:r w:rsidR="00E71DDB" w:rsidRPr="00E265DC">
        <w:rPr>
          <w:rFonts w:hint="cs"/>
          <w:rtl/>
        </w:rPr>
        <w:softHyphen/>
        <w:t>ساختند. در شهر لار تنها یک آب</w:t>
      </w:r>
      <w:r w:rsidR="00E71DDB" w:rsidRPr="00E265DC">
        <w:rPr>
          <w:rFonts w:hint="cs"/>
          <w:rtl/>
        </w:rPr>
        <w:softHyphen/>
      </w:r>
      <w:r w:rsidR="003A6A9E">
        <w:rPr>
          <w:rFonts w:hint="cs"/>
          <w:rtl/>
        </w:rPr>
        <w:t>انبار</w:t>
      </w:r>
      <w:r w:rsidR="00E71DDB" w:rsidRPr="00E265DC">
        <w:rPr>
          <w:rFonts w:hint="cs"/>
          <w:rtl/>
        </w:rPr>
        <w:t xml:space="preserve"> دارای بادگیر </w:t>
      </w:r>
      <w:r w:rsidR="000F7B86" w:rsidRPr="00E265DC">
        <w:rPr>
          <w:rFonts w:hint="cs"/>
          <w:rtl/>
        </w:rPr>
        <w:t>بوده</w:t>
      </w:r>
      <w:r w:rsidR="000F7B86" w:rsidRPr="00E265DC">
        <w:rPr>
          <w:rFonts w:hint="cs"/>
          <w:rtl/>
        </w:rPr>
        <w:softHyphen/>
        <w:t>است</w:t>
      </w:r>
      <w:r w:rsidR="00E71DDB" w:rsidRPr="00E265DC">
        <w:rPr>
          <w:rFonts w:hint="cs"/>
          <w:rtl/>
        </w:rPr>
        <w:t>، سایر آب</w:t>
      </w:r>
      <w:r w:rsidR="00E71DDB" w:rsidRPr="00E265DC">
        <w:rPr>
          <w:rFonts w:hint="cs"/>
          <w:rtl/>
        </w:rPr>
        <w:softHyphen/>
      </w:r>
      <w:r w:rsidR="003A6A9E">
        <w:rPr>
          <w:rFonts w:hint="cs"/>
          <w:rtl/>
        </w:rPr>
        <w:t>انبار</w:t>
      </w:r>
      <w:r w:rsidR="000F7B86" w:rsidRPr="00E265DC">
        <w:rPr>
          <w:rFonts w:hint="cs"/>
          <w:rtl/>
        </w:rPr>
        <w:t>ها</w:t>
      </w:r>
      <w:r w:rsidR="00E71DDB" w:rsidRPr="00E265DC">
        <w:rPr>
          <w:rFonts w:hint="cs"/>
          <w:rtl/>
        </w:rPr>
        <w:t xml:space="preserve"> از طریق دهانه</w:t>
      </w:r>
      <w:r w:rsidR="00E71DDB" w:rsidRPr="00E265DC">
        <w:rPr>
          <w:rFonts w:hint="cs"/>
          <w:rtl/>
        </w:rPr>
        <w:softHyphen/>
        <w:t>های ورودی و یا روزن تعبیه شده در گنبد تهویه می</w:t>
      </w:r>
      <w:r w:rsidR="00E71DDB" w:rsidRPr="00E265DC">
        <w:rPr>
          <w:rFonts w:hint="cs"/>
          <w:rtl/>
        </w:rPr>
        <w:softHyphen/>
        <w:t>شده</w:t>
      </w:r>
      <w:r w:rsidR="00E71DDB" w:rsidRPr="00E265DC">
        <w:rPr>
          <w:rFonts w:hint="cs"/>
          <w:rtl/>
        </w:rPr>
        <w:softHyphen/>
        <w:t xml:space="preserve">اند. </w:t>
      </w:r>
      <w:r w:rsidRPr="00E265DC">
        <w:rPr>
          <w:rFonts w:hint="cs"/>
          <w:rtl/>
        </w:rPr>
        <w:t>این عنصر از جمله عناصر تاسیساتی آب</w:t>
      </w:r>
      <w:r w:rsidRPr="00E265DC">
        <w:rPr>
          <w:rFonts w:hint="cs"/>
          <w:rtl/>
        </w:rPr>
        <w:softHyphen/>
      </w:r>
      <w:r w:rsidR="003A6A9E">
        <w:rPr>
          <w:rFonts w:hint="cs"/>
          <w:rtl/>
        </w:rPr>
        <w:t>انبار</w:t>
      </w:r>
      <w:r w:rsidRPr="00E265DC">
        <w:rPr>
          <w:rFonts w:hint="cs"/>
          <w:rtl/>
        </w:rPr>
        <w:t xml:space="preserve"> می</w:t>
      </w:r>
      <w:r w:rsidRPr="00E265DC">
        <w:rPr>
          <w:rFonts w:hint="cs"/>
          <w:rtl/>
        </w:rPr>
        <w:softHyphen/>
        <w:t>باشد(تصویر شماره</w:t>
      </w:r>
      <w:r w:rsidR="006338B9">
        <w:rPr>
          <w:rFonts w:hint="cs"/>
          <w:rtl/>
        </w:rPr>
        <w:t>5</w:t>
      </w:r>
      <w:r w:rsidRPr="00E265DC">
        <w:rPr>
          <w:rFonts w:hint="cs"/>
          <w:rtl/>
        </w:rPr>
        <w:t>).</w:t>
      </w:r>
    </w:p>
    <w:p w:rsidR="00F45E5F" w:rsidRDefault="00F45E5F" w:rsidP="006338B9">
      <w:pPr>
        <w:pStyle w:val="ListParagraph"/>
        <w:numPr>
          <w:ilvl w:val="0"/>
          <w:numId w:val="8"/>
        </w:numPr>
        <w:ind w:left="0" w:firstLine="283"/>
        <w:jc w:val="both"/>
      </w:pPr>
      <w:r w:rsidRPr="00E265DC">
        <w:rPr>
          <w:rFonts w:hint="cs"/>
          <w:rtl/>
        </w:rPr>
        <w:t>دهانه ورودی:</w:t>
      </w:r>
      <w:r w:rsidR="00A53DEE" w:rsidRPr="00E265DC">
        <w:rPr>
          <w:rFonts w:hint="cs"/>
          <w:rtl/>
        </w:rPr>
        <w:t xml:space="preserve"> </w:t>
      </w:r>
      <w:r w:rsidR="007A2CC2" w:rsidRPr="00E265DC">
        <w:rPr>
          <w:rFonts w:hint="cs"/>
          <w:rtl/>
        </w:rPr>
        <w:t>برداشت آب در آب</w:t>
      </w:r>
      <w:r w:rsidR="007A2CC2" w:rsidRPr="00E265DC">
        <w:rPr>
          <w:rFonts w:hint="cs"/>
          <w:rtl/>
        </w:rPr>
        <w:softHyphen/>
      </w:r>
      <w:r w:rsidR="003A6A9E">
        <w:rPr>
          <w:rFonts w:hint="cs"/>
          <w:rtl/>
        </w:rPr>
        <w:t>انبار</w:t>
      </w:r>
      <w:r w:rsidR="008F1305">
        <w:rPr>
          <w:rFonts w:hint="cs"/>
          <w:rtl/>
        </w:rPr>
        <w:t>های</w:t>
      </w:r>
      <w:r w:rsidR="007A2CC2" w:rsidRPr="00E265DC">
        <w:rPr>
          <w:rFonts w:hint="cs"/>
          <w:rtl/>
        </w:rPr>
        <w:t xml:space="preserve"> این شهر اغلب از طریق دهانه</w:t>
      </w:r>
      <w:r w:rsidR="007A2CC2" w:rsidRPr="00E265DC">
        <w:rPr>
          <w:rFonts w:hint="cs"/>
          <w:rtl/>
        </w:rPr>
        <w:softHyphen/>
        <w:t>های ورودی صورت می</w:t>
      </w:r>
      <w:r w:rsidR="007A2CC2" w:rsidRPr="00E265DC">
        <w:rPr>
          <w:rFonts w:hint="cs"/>
          <w:rtl/>
        </w:rPr>
        <w:softHyphen/>
        <w:t>گرفته</w:t>
      </w:r>
      <w:r w:rsidR="007A2CC2" w:rsidRPr="00E265DC">
        <w:rPr>
          <w:rFonts w:hint="cs"/>
          <w:rtl/>
        </w:rPr>
        <w:softHyphen/>
        <w:t xml:space="preserve">است. </w:t>
      </w:r>
      <w:r w:rsidRPr="00E265DC">
        <w:rPr>
          <w:rFonts w:hint="cs"/>
          <w:rtl/>
        </w:rPr>
        <w:t>معمولا آب</w:t>
      </w:r>
      <w:r w:rsidRPr="00E265DC">
        <w:rPr>
          <w:rFonts w:hint="cs"/>
          <w:rtl/>
        </w:rPr>
        <w:softHyphen/>
      </w:r>
      <w:r w:rsidR="003A6A9E">
        <w:rPr>
          <w:rFonts w:hint="cs"/>
          <w:rtl/>
        </w:rPr>
        <w:t>انبار</w:t>
      </w:r>
      <w:r w:rsidRPr="00E265DC">
        <w:rPr>
          <w:rFonts w:hint="cs"/>
          <w:rtl/>
        </w:rPr>
        <w:t>ها</w:t>
      </w:r>
      <w:r w:rsidR="007A2CC2" w:rsidRPr="00E265DC">
        <w:rPr>
          <w:rFonts w:hint="cs"/>
          <w:rtl/>
        </w:rPr>
        <w:t xml:space="preserve"> دارای</w:t>
      </w:r>
      <w:r w:rsidRPr="00E265DC">
        <w:rPr>
          <w:rFonts w:hint="cs"/>
          <w:rtl/>
        </w:rPr>
        <w:t xml:space="preserve"> چهار دهانه ورودی قرینه </w:t>
      </w:r>
      <w:r w:rsidR="007A2CC2" w:rsidRPr="00E265DC">
        <w:rPr>
          <w:rFonts w:hint="cs"/>
          <w:rtl/>
        </w:rPr>
        <w:t>بوده</w:t>
      </w:r>
      <w:r w:rsidR="007A2CC2" w:rsidRPr="00E265DC">
        <w:rPr>
          <w:rFonts w:hint="cs"/>
          <w:rtl/>
        </w:rPr>
        <w:softHyphen/>
        <w:t>اند</w:t>
      </w:r>
      <w:r w:rsidRPr="00E265DC">
        <w:rPr>
          <w:rFonts w:hint="cs"/>
          <w:rtl/>
        </w:rPr>
        <w:t xml:space="preserve">. </w:t>
      </w:r>
      <w:r w:rsidR="007A2CC2" w:rsidRPr="00E265DC">
        <w:rPr>
          <w:rFonts w:hint="cs"/>
          <w:rtl/>
        </w:rPr>
        <w:t>در بعضی آب</w:t>
      </w:r>
      <w:r w:rsidR="007A2CC2" w:rsidRPr="00E265DC">
        <w:rPr>
          <w:rFonts w:hint="cs"/>
          <w:rtl/>
        </w:rPr>
        <w:softHyphen/>
      </w:r>
      <w:r w:rsidR="003A6A9E">
        <w:rPr>
          <w:rFonts w:hint="cs"/>
          <w:rtl/>
        </w:rPr>
        <w:t>انبار</w:t>
      </w:r>
      <w:r w:rsidR="00AC49A1">
        <w:rPr>
          <w:rFonts w:hint="cs"/>
          <w:rtl/>
        </w:rPr>
        <w:t>ها</w:t>
      </w:r>
      <w:r w:rsidRPr="00E265DC">
        <w:rPr>
          <w:rFonts w:hint="cs"/>
          <w:rtl/>
        </w:rPr>
        <w:t xml:space="preserve"> دو سکو </w:t>
      </w:r>
      <w:r w:rsidR="007A2CC2" w:rsidRPr="00E265DC">
        <w:rPr>
          <w:rFonts w:hint="cs"/>
          <w:rtl/>
        </w:rPr>
        <w:t>جهت نشستن در دو طرف تعبیه گردیده است</w:t>
      </w:r>
      <w:r w:rsidRPr="00E265DC">
        <w:rPr>
          <w:rFonts w:hint="cs"/>
          <w:rtl/>
        </w:rPr>
        <w:t xml:space="preserve">. </w:t>
      </w:r>
      <w:r w:rsidR="007A2CC2" w:rsidRPr="00E265DC">
        <w:rPr>
          <w:rFonts w:hint="cs"/>
          <w:rtl/>
        </w:rPr>
        <w:t xml:space="preserve">در چند مورد محدود، </w:t>
      </w:r>
      <w:r w:rsidRPr="00E265DC">
        <w:rPr>
          <w:rFonts w:hint="cs"/>
          <w:rtl/>
        </w:rPr>
        <w:t>سقف این بخش دارای تزئیناتی همچون کاربندی و ... می</w:t>
      </w:r>
      <w:r w:rsidRPr="00E265DC">
        <w:rPr>
          <w:rFonts w:hint="cs"/>
          <w:rtl/>
        </w:rPr>
        <w:softHyphen/>
        <w:t>باشد. این عنصر نیز در دسته عناصر ارتباطی قرار دارد(تصویر شماره</w:t>
      </w:r>
      <w:r w:rsidR="006338B9">
        <w:rPr>
          <w:rFonts w:hint="cs"/>
          <w:rtl/>
        </w:rPr>
        <w:t>6</w:t>
      </w:r>
      <w:r w:rsidRPr="00E265DC">
        <w:rPr>
          <w:rFonts w:hint="cs"/>
          <w:rtl/>
        </w:rPr>
        <w:t>).</w:t>
      </w:r>
    </w:p>
    <w:p w:rsidR="00F45E5F" w:rsidRPr="00E265DC" w:rsidRDefault="00F45E5F" w:rsidP="006338B9">
      <w:pPr>
        <w:pStyle w:val="ListParagraph"/>
        <w:numPr>
          <w:ilvl w:val="0"/>
          <w:numId w:val="8"/>
        </w:numPr>
        <w:ind w:left="0" w:firstLine="283"/>
        <w:jc w:val="both"/>
        <w:rPr>
          <w:rtl/>
          <w:lang w:bidi="fa-IR"/>
        </w:rPr>
      </w:pPr>
      <w:r w:rsidRPr="00E265DC">
        <w:rPr>
          <w:rFonts w:hint="cs"/>
          <w:rtl/>
        </w:rPr>
        <w:t>آبرو</w:t>
      </w:r>
      <w:r w:rsidR="003B2AB1" w:rsidRPr="00E265DC">
        <w:rPr>
          <w:rFonts w:hint="cs"/>
          <w:rtl/>
        </w:rPr>
        <w:t>(میراب)</w:t>
      </w:r>
      <w:r w:rsidRPr="00E265DC">
        <w:rPr>
          <w:rFonts w:hint="cs"/>
          <w:rtl/>
        </w:rPr>
        <w:t>:</w:t>
      </w:r>
      <w:r w:rsidR="00A53DEE" w:rsidRPr="00E265DC">
        <w:rPr>
          <w:rFonts w:hint="cs"/>
          <w:rtl/>
        </w:rPr>
        <w:t xml:space="preserve"> </w:t>
      </w:r>
      <w:r w:rsidRPr="00E265DC">
        <w:rPr>
          <w:rFonts w:hint="cs"/>
          <w:rtl/>
        </w:rPr>
        <w:t xml:space="preserve">جوی کوچکی که </w:t>
      </w:r>
      <w:r w:rsidR="00E579E1" w:rsidRPr="00E265DC">
        <w:rPr>
          <w:rFonts w:hint="cs"/>
          <w:rtl/>
        </w:rPr>
        <w:t>جهت رساندن آب به آب</w:t>
      </w:r>
      <w:r w:rsidR="00E579E1" w:rsidRPr="00E265DC">
        <w:rPr>
          <w:rFonts w:hint="cs"/>
          <w:rtl/>
        </w:rPr>
        <w:softHyphen/>
      </w:r>
      <w:r w:rsidR="003A6A9E">
        <w:rPr>
          <w:rFonts w:hint="cs"/>
          <w:rtl/>
        </w:rPr>
        <w:t>انبار</w:t>
      </w:r>
      <w:r w:rsidR="00E579E1" w:rsidRPr="00E265DC">
        <w:rPr>
          <w:rFonts w:hint="cs"/>
          <w:rtl/>
        </w:rPr>
        <w:t xml:space="preserve"> </w:t>
      </w:r>
      <w:r w:rsidRPr="00E265DC">
        <w:rPr>
          <w:rFonts w:hint="cs"/>
          <w:rtl/>
        </w:rPr>
        <w:t xml:space="preserve">از رودخانه انشعاب </w:t>
      </w:r>
      <w:r w:rsidR="00E579E1" w:rsidRPr="00E265DC">
        <w:rPr>
          <w:rFonts w:hint="cs"/>
          <w:rtl/>
        </w:rPr>
        <w:t>می</w:t>
      </w:r>
      <w:r w:rsidR="00E579E1" w:rsidRPr="00E265DC">
        <w:rPr>
          <w:rFonts w:hint="cs"/>
          <w:rtl/>
        </w:rPr>
        <w:softHyphen/>
      </w:r>
      <w:r w:rsidR="008D04AF" w:rsidRPr="00E265DC">
        <w:rPr>
          <w:rFonts w:hint="cs"/>
          <w:rtl/>
        </w:rPr>
        <w:t>گرفته</w:t>
      </w:r>
      <w:r w:rsidR="00045B53" w:rsidRPr="00E265DC">
        <w:rPr>
          <w:rFonts w:hint="cs"/>
          <w:rtl/>
        </w:rPr>
        <w:t>، در شهر لار جوباغ نامیده می</w:t>
      </w:r>
      <w:r w:rsidR="00045B53" w:rsidRPr="00E265DC">
        <w:rPr>
          <w:rFonts w:hint="cs"/>
          <w:rtl/>
        </w:rPr>
        <w:softHyphen/>
        <w:t>شود</w:t>
      </w:r>
      <w:r w:rsidRPr="00E265DC">
        <w:rPr>
          <w:rFonts w:hint="cs"/>
          <w:rtl/>
        </w:rPr>
        <w:t xml:space="preserve">. </w:t>
      </w:r>
      <w:r w:rsidR="00045B53" w:rsidRPr="00E265DC">
        <w:rPr>
          <w:rFonts w:hint="cs"/>
          <w:rtl/>
        </w:rPr>
        <w:t>این جوی در مرحله بعد به جوی کوچک دیگری متصل می</w:t>
      </w:r>
      <w:r w:rsidR="00045B53" w:rsidRPr="00E265DC">
        <w:rPr>
          <w:rFonts w:hint="cs"/>
          <w:rtl/>
        </w:rPr>
        <w:softHyphen/>
        <w:t xml:space="preserve">شده که مستقیما </w:t>
      </w:r>
      <w:r w:rsidR="008D04AF" w:rsidRPr="00E265DC">
        <w:rPr>
          <w:rFonts w:hint="cs"/>
          <w:rtl/>
        </w:rPr>
        <w:t xml:space="preserve">آب را </w:t>
      </w:r>
      <w:r w:rsidR="00045B53" w:rsidRPr="00E265DC">
        <w:rPr>
          <w:rFonts w:hint="cs"/>
          <w:rtl/>
        </w:rPr>
        <w:t>به آب</w:t>
      </w:r>
      <w:r w:rsidR="00045B53" w:rsidRPr="00E265DC">
        <w:rPr>
          <w:rFonts w:hint="cs"/>
          <w:rtl/>
        </w:rPr>
        <w:softHyphen/>
      </w:r>
      <w:r w:rsidR="003A6A9E">
        <w:rPr>
          <w:rFonts w:hint="cs"/>
          <w:rtl/>
        </w:rPr>
        <w:t>انبار</w:t>
      </w:r>
      <w:r w:rsidR="008D04AF" w:rsidRPr="00E265DC">
        <w:rPr>
          <w:rFonts w:hint="cs"/>
          <w:rtl/>
        </w:rPr>
        <w:t xml:space="preserve"> هدایت می</w:t>
      </w:r>
      <w:r w:rsidR="008D04AF" w:rsidRPr="00E265DC">
        <w:rPr>
          <w:rFonts w:hint="cs"/>
          <w:rtl/>
        </w:rPr>
        <w:softHyphen/>
        <w:t>نموده</w:t>
      </w:r>
      <w:r w:rsidR="00045B53" w:rsidRPr="00E265DC">
        <w:rPr>
          <w:rFonts w:hint="cs"/>
          <w:rtl/>
        </w:rPr>
        <w:softHyphen/>
        <w:t xml:space="preserve">است. </w:t>
      </w:r>
      <w:r w:rsidRPr="00E265DC">
        <w:rPr>
          <w:rFonts w:hint="cs"/>
          <w:rtl/>
        </w:rPr>
        <w:t>این عنصر که در زبان محلی ممر نامیده می</w:t>
      </w:r>
      <w:r w:rsidRPr="00E265DC">
        <w:rPr>
          <w:rFonts w:hint="cs"/>
          <w:rtl/>
        </w:rPr>
        <w:softHyphen/>
        <w:t>شود، از انواع عناصر تاسیساتی( آبرسانی) به شمار می</w:t>
      </w:r>
      <w:r w:rsidRPr="00E265DC">
        <w:rPr>
          <w:rFonts w:hint="cs"/>
          <w:rtl/>
        </w:rPr>
        <w:softHyphen/>
        <w:t>رود.</w:t>
      </w:r>
      <w:r w:rsidR="004103D6" w:rsidRPr="00E265DC">
        <w:rPr>
          <w:rFonts w:hint="cs"/>
          <w:rtl/>
        </w:rPr>
        <w:t xml:space="preserve"> </w:t>
      </w:r>
      <w:r w:rsidR="0074665F" w:rsidRPr="00E265DC">
        <w:rPr>
          <w:rFonts w:hint="cs"/>
          <w:rtl/>
        </w:rPr>
        <w:t>این جوی</w:t>
      </w:r>
      <w:r w:rsidR="0074665F" w:rsidRPr="00E265DC">
        <w:rPr>
          <w:rFonts w:hint="cs"/>
          <w:rtl/>
        </w:rPr>
        <w:softHyphen/>
        <w:t>های آ</w:t>
      </w:r>
      <w:r w:rsidR="00045B53" w:rsidRPr="00E265DC">
        <w:rPr>
          <w:rFonts w:hint="cs"/>
          <w:rtl/>
        </w:rPr>
        <w:t>برسانی، با شیب ملایم یک در هزار( به منظور جلوگیری از حمل مواد معلق) از رودخانه تا آب</w:t>
      </w:r>
      <w:r w:rsidR="00045B53" w:rsidRPr="00E265DC">
        <w:rPr>
          <w:rFonts w:hint="cs"/>
          <w:rtl/>
        </w:rPr>
        <w:softHyphen/>
      </w:r>
      <w:r w:rsidR="003A6A9E">
        <w:rPr>
          <w:rFonts w:hint="cs"/>
          <w:rtl/>
        </w:rPr>
        <w:t>انبار</w:t>
      </w:r>
      <w:r w:rsidR="00045B53" w:rsidRPr="00E265DC">
        <w:rPr>
          <w:rFonts w:hint="cs"/>
          <w:rtl/>
        </w:rPr>
        <w:t xml:space="preserve"> امتداد داشته</w:t>
      </w:r>
      <w:r w:rsidR="00045B53" w:rsidRPr="00E265DC">
        <w:rPr>
          <w:rFonts w:hint="cs"/>
          <w:rtl/>
        </w:rPr>
        <w:softHyphen/>
        <w:t>اند. اطراف برکه، تا شعاع معینی، به خصوص از جهتی که ممر برکه قرار داشت، پزآب برکه محسوب می</w:t>
      </w:r>
      <w:r w:rsidR="00045B53" w:rsidRPr="00E265DC">
        <w:rPr>
          <w:rFonts w:hint="cs"/>
          <w:rtl/>
        </w:rPr>
        <w:softHyphen/>
        <w:t>شد. پزآب برکه نیز وقف بوده</w:t>
      </w:r>
      <w:r w:rsidR="00045B53" w:rsidRPr="00E265DC">
        <w:rPr>
          <w:rFonts w:hint="cs"/>
          <w:rtl/>
        </w:rPr>
        <w:softHyphen/>
        <w:t>است و مردم از هرگونه دخل و تصرف در آن جلوگیری می</w:t>
      </w:r>
      <w:r w:rsidR="00045B53" w:rsidRPr="00E265DC">
        <w:rPr>
          <w:rFonts w:hint="cs"/>
          <w:rtl/>
        </w:rPr>
        <w:softHyphen/>
        <w:t>نموده</w:t>
      </w:r>
      <w:r w:rsidR="00045B53" w:rsidRPr="00E265DC">
        <w:rPr>
          <w:rFonts w:hint="cs"/>
          <w:rtl/>
        </w:rPr>
        <w:softHyphen/>
        <w:t>اند</w:t>
      </w:r>
      <w:r w:rsidR="00226200" w:rsidRPr="00E265DC">
        <w:rPr>
          <w:rFonts w:hint="cs"/>
          <w:rtl/>
        </w:rPr>
        <w:t>(هوشمند، 138</w:t>
      </w:r>
      <w:r w:rsidR="00130CF1" w:rsidRPr="00E265DC">
        <w:rPr>
          <w:rFonts w:hint="cs"/>
          <w:rtl/>
        </w:rPr>
        <w:t>3</w:t>
      </w:r>
      <w:r w:rsidR="00226200" w:rsidRPr="00E265DC">
        <w:rPr>
          <w:rFonts w:hint="cs"/>
          <w:rtl/>
        </w:rPr>
        <w:t>، ص76)</w:t>
      </w:r>
      <w:r w:rsidR="00045B53" w:rsidRPr="00E265DC">
        <w:rPr>
          <w:rFonts w:hint="cs"/>
          <w:rtl/>
        </w:rPr>
        <w:t xml:space="preserve">. </w:t>
      </w:r>
      <w:r w:rsidR="004103D6" w:rsidRPr="00E265DC">
        <w:rPr>
          <w:rFonts w:hint="cs"/>
          <w:rtl/>
          <w:lang w:bidi="fa-IR"/>
        </w:rPr>
        <w:t>طول مجاری زیرزمینی آب</w:t>
      </w:r>
      <w:r w:rsidR="004103D6" w:rsidRPr="00E265DC">
        <w:rPr>
          <w:rFonts w:hint="cs"/>
          <w:rtl/>
          <w:lang w:bidi="fa-IR"/>
        </w:rPr>
        <w:softHyphen/>
      </w:r>
      <w:r w:rsidR="003A6A9E">
        <w:rPr>
          <w:rFonts w:hint="cs"/>
          <w:rtl/>
          <w:lang w:bidi="fa-IR"/>
        </w:rPr>
        <w:t>انبار</w:t>
      </w:r>
      <w:r w:rsidR="004103D6" w:rsidRPr="00E265DC">
        <w:rPr>
          <w:rFonts w:hint="cs"/>
          <w:rtl/>
          <w:lang w:bidi="fa-IR"/>
        </w:rPr>
        <w:t xml:space="preserve"> گاهی به 10 کیلومتر می</w:t>
      </w:r>
      <w:r w:rsidR="004103D6" w:rsidRPr="00E265DC">
        <w:rPr>
          <w:rFonts w:hint="cs"/>
          <w:rtl/>
          <w:lang w:bidi="fa-IR"/>
        </w:rPr>
        <w:softHyphen/>
        <w:t>رس</w:t>
      </w:r>
      <w:r w:rsidR="0011640D" w:rsidRPr="00E265DC">
        <w:rPr>
          <w:rFonts w:hint="cs"/>
          <w:rtl/>
          <w:lang w:bidi="fa-IR"/>
        </w:rPr>
        <w:t>ی</w:t>
      </w:r>
      <w:r w:rsidR="004103D6" w:rsidRPr="00E265DC">
        <w:rPr>
          <w:rFonts w:hint="cs"/>
          <w:rtl/>
          <w:lang w:bidi="fa-IR"/>
        </w:rPr>
        <w:t>د</w:t>
      </w:r>
      <w:r w:rsidR="0011640D" w:rsidRPr="00E265DC">
        <w:rPr>
          <w:rFonts w:hint="cs"/>
          <w:rtl/>
          <w:lang w:bidi="fa-IR"/>
        </w:rPr>
        <w:t>ه</w:t>
      </w:r>
      <w:r w:rsidR="0011640D" w:rsidRPr="00E265DC">
        <w:rPr>
          <w:rFonts w:hint="cs"/>
          <w:rtl/>
          <w:lang w:bidi="fa-IR"/>
        </w:rPr>
        <w:softHyphen/>
        <w:t>است</w:t>
      </w:r>
      <w:r w:rsidR="006338B9">
        <w:rPr>
          <w:rFonts w:hint="cs"/>
          <w:rtl/>
          <w:lang w:bidi="fa-IR"/>
        </w:rPr>
        <w:t>(تصویر شماره7)</w:t>
      </w:r>
      <w:r w:rsidR="004103D6" w:rsidRPr="00E265DC">
        <w:rPr>
          <w:rFonts w:hint="cs"/>
          <w:rtl/>
          <w:lang w:bidi="fa-IR"/>
        </w:rPr>
        <w:t>.</w:t>
      </w:r>
    </w:p>
    <w:p w:rsidR="00F45E5F" w:rsidRDefault="004167C3" w:rsidP="006338B9">
      <w:pPr>
        <w:pStyle w:val="ListParagraph"/>
        <w:numPr>
          <w:ilvl w:val="0"/>
          <w:numId w:val="8"/>
        </w:numPr>
        <w:ind w:left="0" w:firstLine="283"/>
        <w:jc w:val="both"/>
      </w:pPr>
      <w:r>
        <w:rPr>
          <w:rFonts w:hint="cs"/>
          <w:noProof/>
          <w:rtl/>
        </w:rPr>
        <w:lastRenderedPageBreak/>
        <mc:AlternateContent>
          <mc:Choice Requires="wpg">
            <w:drawing>
              <wp:anchor distT="0" distB="0" distL="114300" distR="114300" simplePos="0" relativeHeight="251703296" behindDoc="0" locked="0" layoutInCell="1" allowOverlap="1" wp14:anchorId="799F85C5" wp14:editId="77DBD92A">
                <wp:simplePos x="0" y="0"/>
                <wp:positionH relativeFrom="column">
                  <wp:posOffset>-100330</wp:posOffset>
                </wp:positionH>
                <wp:positionV relativeFrom="paragraph">
                  <wp:posOffset>1562100</wp:posOffset>
                </wp:positionV>
                <wp:extent cx="5116195" cy="2320290"/>
                <wp:effectExtent l="0" t="0" r="0" b="3810"/>
                <wp:wrapTopAndBottom/>
                <wp:docPr id="266" name="Group 266"/>
                <wp:cNvGraphicFramePr/>
                <a:graphic xmlns:a="http://schemas.openxmlformats.org/drawingml/2006/main">
                  <a:graphicData uri="http://schemas.microsoft.com/office/word/2010/wordprocessingGroup">
                    <wpg:wgp>
                      <wpg:cNvGrpSpPr/>
                      <wpg:grpSpPr>
                        <a:xfrm>
                          <a:off x="0" y="0"/>
                          <a:ext cx="5116195" cy="2320290"/>
                          <a:chOff x="1413875" y="318027"/>
                          <a:chExt cx="5115984" cy="2319699"/>
                        </a:xfrm>
                      </wpg:grpSpPr>
                      <wpg:grpSp>
                        <wpg:cNvPr id="42" name="Group 42"/>
                        <wpg:cNvGrpSpPr/>
                        <wpg:grpSpPr>
                          <a:xfrm>
                            <a:off x="1413875" y="318027"/>
                            <a:ext cx="1742440" cy="2319655"/>
                            <a:chOff x="776325" y="461704"/>
                            <a:chExt cx="1555304" cy="2072363"/>
                          </a:xfrm>
                        </wpg:grpSpPr>
                        <pic:pic xmlns:pic="http://schemas.openxmlformats.org/drawingml/2006/picture">
                          <pic:nvPicPr>
                            <pic:cNvPr id="356" name="Picture 356"/>
                            <pic:cNvPicPr>
                              <a:picLocks noChangeAspect="1"/>
                            </pic:cNvPicPr>
                          </pic:nvPicPr>
                          <pic:blipFill rotWithShape="1">
                            <a:blip r:embed="rId114" cstate="email">
                              <a:extLst>
                                <a:ext uri="{28A0092B-C50C-407E-A947-70E740481C1C}">
                                  <a14:useLocalDpi xmlns:a14="http://schemas.microsoft.com/office/drawing/2010/main"/>
                                </a:ext>
                              </a:extLst>
                            </a:blip>
                            <a:srcRect/>
                            <a:stretch/>
                          </pic:blipFill>
                          <pic:spPr>
                            <a:xfrm>
                              <a:off x="1069591" y="461704"/>
                              <a:ext cx="1038225" cy="1670268"/>
                            </a:xfrm>
                            <a:prstGeom prst="rect">
                              <a:avLst/>
                            </a:prstGeom>
                          </pic:spPr>
                        </pic:pic>
                        <wps:wsp>
                          <wps:cNvPr id="371" name="Straight Arrow Connector 371"/>
                          <wps:cNvCnPr/>
                          <wps:spPr>
                            <a:xfrm flipH="1" flipV="1">
                              <a:off x="1402966" y="1036598"/>
                              <a:ext cx="314325" cy="962025"/>
                            </a:xfrm>
                            <a:prstGeom prst="straightConnector1">
                              <a:avLst/>
                            </a:prstGeom>
                            <a:ln>
                              <a:headEnd type="arrow"/>
                              <a:tailEnd type="arrow"/>
                            </a:ln>
                          </wps:spPr>
                          <wps:style>
                            <a:lnRef idx="2">
                              <a:schemeClr val="accent2"/>
                            </a:lnRef>
                            <a:fillRef idx="0">
                              <a:schemeClr val="accent2"/>
                            </a:fillRef>
                            <a:effectRef idx="1">
                              <a:schemeClr val="accent2"/>
                            </a:effectRef>
                            <a:fontRef idx="minor">
                              <a:schemeClr val="tx1"/>
                            </a:fontRef>
                          </wps:style>
                          <wps:bodyPr/>
                        </wps:wsp>
                        <wps:wsp>
                          <wps:cNvPr id="41" name="Text Box 2"/>
                          <wps:cNvSpPr txBox="1">
                            <a:spLocks noChangeArrowheads="1"/>
                          </wps:cNvSpPr>
                          <wps:spPr bwMode="auto">
                            <a:xfrm>
                              <a:off x="776325" y="2134980"/>
                              <a:ext cx="1555304" cy="399087"/>
                            </a:xfrm>
                            <a:prstGeom prst="rect">
                              <a:avLst/>
                            </a:prstGeom>
                            <a:noFill/>
                            <a:ln w="9525">
                              <a:noFill/>
                              <a:miter lim="800000"/>
                              <a:headEnd/>
                              <a:tailEnd/>
                            </a:ln>
                          </wps:spPr>
                          <wps:txbx>
                            <w:txbxContent>
                              <w:p w:rsidR="00C433B9" w:rsidRPr="0023013E" w:rsidRDefault="00C433B9" w:rsidP="008B7509">
                                <w:pPr>
                                  <w:pStyle w:val="Heading2"/>
                                  <w:rPr>
                                    <w:rtl/>
                                  </w:rPr>
                                </w:pPr>
                                <w:bookmarkStart w:id="89" w:name="_Toc372153838"/>
                                <w:bookmarkStart w:id="90" w:name="_Toc372153981"/>
                                <w:bookmarkStart w:id="91" w:name="_Toc372304086"/>
                                <w:r w:rsidRPr="0023013E">
                                  <w:rPr>
                                    <w:rFonts w:hint="cs"/>
                                    <w:rtl/>
                                  </w:rPr>
                                  <w:t>تصویر شماره</w:t>
                                </w:r>
                                <w:r w:rsidRPr="0023013E">
                                  <w:t>7</w:t>
                                </w:r>
                                <w:r w:rsidRPr="0023013E">
                                  <w:rPr>
                                    <w:rFonts w:hint="cs"/>
                                    <w:rtl/>
                                  </w:rPr>
                                  <w:t>: آبرو آب</w:t>
                                </w:r>
                                <w:r w:rsidRPr="0023013E">
                                  <w:rPr>
                                    <w:rFonts w:hint="cs"/>
                                    <w:rtl/>
                                  </w:rPr>
                                  <w:softHyphen/>
                                </w:r>
                                <w:bookmarkEnd w:id="89"/>
                                <w:bookmarkEnd w:id="90"/>
                                <w:bookmarkEnd w:id="91"/>
                              </w:p>
                              <w:p w:rsidR="00C433B9" w:rsidRPr="0023013E" w:rsidRDefault="00C433B9" w:rsidP="008B7509">
                                <w:pPr>
                                  <w:pStyle w:val="Heading2"/>
                                </w:pPr>
                                <w:bookmarkStart w:id="92" w:name="_Toc372153839"/>
                                <w:bookmarkStart w:id="93" w:name="_Toc372153982"/>
                                <w:bookmarkStart w:id="94" w:name="_Toc372304087"/>
                                <w:r w:rsidRPr="0023013E">
                                  <w:rPr>
                                    <w:rFonts w:hint="cs"/>
                                    <w:rtl/>
                                  </w:rPr>
                                  <w:t>انبار شش فخ(ماخذ: نگارنده)</w:t>
                                </w:r>
                                <w:bookmarkEnd w:id="92"/>
                                <w:bookmarkEnd w:id="93"/>
                                <w:bookmarkEnd w:id="94"/>
                              </w:p>
                            </w:txbxContent>
                          </wps:txbx>
                          <wps:bodyPr rot="0" vert="horz" wrap="square" lIns="0" tIns="0" rIns="0" bIns="0" anchor="t" anchorCtr="0">
                            <a:noAutofit/>
                          </wps:bodyPr>
                        </wps:wsp>
                      </wpg:grpSp>
                      <wpg:grpSp>
                        <wpg:cNvPr id="22" name="Group 22"/>
                        <wpg:cNvGrpSpPr/>
                        <wpg:grpSpPr>
                          <a:xfrm>
                            <a:off x="3142769" y="906716"/>
                            <a:ext cx="3387090" cy="1731010"/>
                            <a:chOff x="-81326" y="0"/>
                            <a:chExt cx="2643132" cy="1445151"/>
                          </a:xfrm>
                        </wpg:grpSpPr>
                        <wpg:grpSp>
                          <wpg:cNvPr id="44" name="Group 44"/>
                          <wpg:cNvGrpSpPr/>
                          <wpg:grpSpPr>
                            <a:xfrm>
                              <a:off x="-81326" y="7685"/>
                              <a:ext cx="1363980" cy="1437466"/>
                              <a:chOff x="-129154" y="-5016"/>
                              <a:chExt cx="1364206" cy="1437893"/>
                            </a:xfrm>
                          </wpg:grpSpPr>
                          <pic:pic xmlns:pic="http://schemas.openxmlformats.org/drawingml/2006/picture">
                            <pic:nvPicPr>
                              <pic:cNvPr id="328" name="Picture 328"/>
                              <pic:cNvPicPr>
                                <a:picLocks noChangeAspect="1"/>
                              </pic:cNvPicPr>
                            </pic:nvPicPr>
                            <pic:blipFill rotWithShape="1">
                              <a:blip r:embed="rId115" cstate="email">
                                <a:extLst>
                                  <a:ext uri="{28A0092B-C50C-407E-A947-70E740481C1C}">
                                    <a14:useLocalDpi xmlns:a14="http://schemas.microsoft.com/office/drawing/2010/main"/>
                                  </a:ext>
                                </a:extLst>
                              </a:blip>
                              <a:srcRect/>
                              <a:stretch/>
                            </pic:blipFill>
                            <pic:spPr>
                              <a:xfrm>
                                <a:off x="870" y="-5016"/>
                                <a:ext cx="1041154" cy="1046034"/>
                              </a:xfrm>
                              <a:prstGeom prst="rect">
                                <a:avLst/>
                              </a:prstGeom>
                            </pic:spPr>
                          </pic:pic>
                          <wps:wsp>
                            <wps:cNvPr id="374" name="Rectangle 374"/>
                            <wps:cNvSpPr/>
                            <wps:spPr>
                              <a:xfrm>
                                <a:off x="288845" y="199656"/>
                                <a:ext cx="518820" cy="611741"/>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Text Box 2"/>
                            <wps:cNvSpPr txBox="1">
                              <a:spLocks noChangeArrowheads="1"/>
                            </wps:cNvSpPr>
                            <wps:spPr bwMode="auto">
                              <a:xfrm>
                                <a:off x="-129154" y="977571"/>
                                <a:ext cx="1364206" cy="455306"/>
                              </a:xfrm>
                              <a:prstGeom prst="rect">
                                <a:avLst/>
                              </a:prstGeom>
                              <a:noFill/>
                              <a:ln w="9525">
                                <a:noFill/>
                                <a:miter lim="800000"/>
                                <a:headEnd/>
                                <a:tailEnd/>
                              </a:ln>
                            </wps:spPr>
                            <wps:txbx>
                              <w:txbxContent>
                                <w:p w:rsidR="00C433B9" w:rsidRPr="001B6919" w:rsidRDefault="00C433B9" w:rsidP="008B7509">
                                  <w:pPr>
                                    <w:pStyle w:val="Heading2"/>
                                  </w:pPr>
                                  <w:bookmarkStart w:id="95" w:name="_Toc372153836"/>
                                  <w:bookmarkStart w:id="96" w:name="_Toc372153979"/>
                                  <w:bookmarkStart w:id="97" w:name="_Toc372304084"/>
                                  <w:r w:rsidRPr="003A6FA5">
                                    <w:rPr>
                                      <w:rFonts w:hint="cs"/>
                                      <w:rtl/>
                                    </w:rPr>
                                    <w:t>تصویر شماره</w:t>
                                  </w:r>
                                  <w:r>
                                    <w:t>9</w:t>
                                  </w:r>
                                  <w:r w:rsidRPr="001B6919">
                                    <w:rPr>
                                      <w:rFonts w:hint="cs"/>
                                      <w:rtl/>
                                    </w:rPr>
                                    <w:t>: علمک آب</w:t>
                                  </w:r>
                                  <w:r w:rsidRPr="001B6919">
                                    <w:rPr>
                                      <w:rFonts w:hint="cs"/>
                                      <w:rtl/>
                                    </w:rPr>
                                    <w:softHyphen/>
                                  </w:r>
                                  <w:r>
                                    <w:rPr>
                                      <w:rFonts w:hint="cs"/>
                                      <w:rtl/>
                                    </w:rPr>
                                    <w:t>انبار</w:t>
                                  </w:r>
                                  <w:r w:rsidRPr="001B6919">
                                    <w:rPr>
                                      <w:rFonts w:hint="cs"/>
                                      <w:rtl/>
                                    </w:rPr>
                                    <w:t xml:space="preserve"> عباسپور لار</w:t>
                                  </w:r>
                                  <w:r>
                                    <w:rPr>
                                      <w:rFonts w:hint="cs"/>
                                      <w:rtl/>
                                    </w:rPr>
                                    <w:t>(ماخذ: نگارنده)</w:t>
                                  </w:r>
                                  <w:bookmarkEnd w:id="95"/>
                                  <w:bookmarkEnd w:id="96"/>
                                  <w:bookmarkEnd w:id="97"/>
                                </w:p>
                              </w:txbxContent>
                            </wps:txbx>
                            <wps:bodyPr rot="0" vert="horz" wrap="square" lIns="91440" tIns="45720" rIns="91440" bIns="45720" anchor="t" anchorCtr="0">
                              <a:noAutofit/>
                            </wps:bodyPr>
                          </wps:wsp>
                        </wpg:grpSp>
                        <wpg:grpSp>
                          <wpg:cNvPr id="43" name="Group 43"/>
                          <wpg:cNvGrpSpPr/>
                          <wpg:grpSpPr>
                            <a:xfrm>
                              <a:off x="1253658" y="0"/>
                              <a:ext cx="1308148" cy="1432469"/>
                              <a:chOff x="-521168" y="0"/>
                              <a:chExt cx="1308189" cy="1433152"/>
                            </a:xfrm>
                          </wpg:grpSpPr>
                          <pic:pic xmlns:pic="http://schemas.openxmlformats.org/drawingml/2006/picture">
                            <pic:nvPicPr>
                              <pic:cNvPr id="320" name="Picture 320"/>
                              <pic:cNvPicPr>
                                <a:picLocks noChangeAspect="1"/>
                              </pic:cNvPicPr>
                            </pic:nvPicPr>
                            <pic:blipFill rotWithShape="1">
                              <a:blip r:embed="rId116" cstate="email">
                                <a:extLst>
                                  <a:ext uri="{28A0092B-C50C-407E-A947-70E740481C1C}">
                                    <a14:useLocalDpi xmlns:a14="http://schemas.microsoft.com/office/drawing/2010/main"/>
                                  </a:ext>
                                </a:extLst>
                              </a:blip>
                              <a:srcRect/>
                              <a:stretch/>
                            </pic:blipFill>
                            <pic:spPr>
                              <a:xfrm>
                                <a:off x="-492171" y="0"/>
                                <a:ext cx="1134042" cy="1053911"/>
                              </a:xfrm>
                              <a:prstGeom prst="rect">
                                <a:avLst/>
                              </a:prstGeom>
                            </pic:spPr>
                          </pic:pic>
                          <wps:wsp>
                            <wps:cNvPr id="373" name="Text Box 2"/>
                            <wps:cNvSpPr txBox="1">
                              <a:spLocks noChangeArrowheads="1"/>
                            </wps:cNvSpPr>
                            <wps:spPr bwMode="auto">
                              <a:xfrm>
                                <a:off x="-521168" y="977763"/>
                                <a:ext cx="1308189" cy="455389"/>
                              </a:xfrm>
                              <a:prstGeom prst="rect">
                                <a:avLst/>
                              </a:prstGeom>
                              <a:noFill/>
                              <a:ln w="9525">
                                <a:noFill/>
                                <a:miter lim="800000"/>
                                <a:headEnd/>
                                <a:tailEnd/>
                              </a:ln>
                            </wps:spPr>
                            <wps:txbx>
                              <w:txbxContent>
                                <w:p w:rsidR="00C433B9" w:rsidRPr="001B6919" w:rsidRDefault="00C433B9" w:rsidP="008B7509">
                                  <w:pPr>
                                    <w:pStyle w:val="Heading2"/>
                                    <w:rPr>
                                      <w:sz w:val="22"/>
                                      <w:szCs w:val="22"/>
                                      <w:rtl/>
                                    </w:rPr>
                                  </w:pPr>
                                  <w:bookmarkStart w:id="98" w:name="_Toc372153837"/>
                                  <w:bookmarkStart w:id="99" w:name="_Toc372153980"/>
                                  <w:bookmarkStart w:id="100" w:name="_Toc372304085"/>
                                  <w:r w:rsidRPr="003A6FA5">
                                    <w:rPr>
                                      <w:rFonts w:hint="cs"/>
                                      <w:rtl/>
                                    </w:rPr>
                                    <w:t>تصویر شماره</w:t>
                                  </w:r>
                                  <w:r>
                                    <w:t>8</w:t>
                                  </w:r>
                                  <w:r w:rsidRPr="001B6919">
                                    <w:rPr>
                                      <w:rFonts w:hint="cs"/>
                                      <w:sz w:val="22"/>
                                      <w:szCs w:val="22"/>
                                      <w:rtl/>
                                    </w:rPr>
                                    <w:t>: علمک آب</w:t>
                                  </w:r>
                                  <w:r w:rsidRPr="001B6919">
                                    <w:rPr>
                                      <w:rFonts w:hint="cs"/>
                                      <w:sz w:val="22"/>
                                      <w:szCs w:val="22"/>
                                      <w:rtl/>
                                    </w:rPr>
                                    <w:softHyphen/>
                                  </w:r>
                                  <w:r>
                                    <w:rPr>
                                      <w:rFonts w:hint="cs"/>
                                      <w:sz w:val="22"/>
                                      <w:szCs w:val="22"/>
                                      <w:rtl/>
                                    </w:rPr>
                                    <w:t>انبار</w:t>
                                  </w:r>
                                  <w:r w:rsidRPr="001B6919">
                                    <w:rPr>
                                      <w:rFonts w:hint="cs"/>
                                      <w:sz w:val="22"/>
                                      <w:szCs w:val="22"/>
                                      <w:rtl/>
                                    </w:rPr>
                                    <w:t xml:space="preserve">ی در </w:t>
                                  </w:r>
                                  <w:r>
                                    <w:rPr>
                                      <w:rFonts w:hint="cs"/>
                                      <w:sz w:val="22"/>
                                      <w:szCs w:val="22"/>
                                      <w:rtl/>
                                    </w:rPr>
                                    <w:t>لار</w:t>
                                  </w:r>
                                  <w:r>
                                    <w:rPr>
                                      <w:rFonts w:hint="cs"/>
                                      <w:rtl/>
                                    </w:rPr>
                                    <w:t>(ماخذ: نگارنده)</w:t>
                                  </w:r>
                                  <w:bookmarkEnd w:id="98"/>
                                  <w:bookmarkEnd w:id="99"/>
                                  <w:bookmarkEnd w:id="100"/>
                                </w:p>
                                <w:p w:rsidR="00C433B9" w:rsidRPr="001B6919" w:rsidRDefault="00C433B9" w:rsidP="008B7509">
                                  <w:pPr>
                                    <w:pStyle w:val="Heading2"/>
                                  </w:pPr>
                                </w:p>
                              </w:txbxContent>
                            </wps:txbx>
                            <wps:bodyPr rot="0" vert="horz" wrap="square" lIns="91440" tIns="45720" rIns="91440" bIns="45720" anchor="t" anchorCtr="0">
                              <a:noAutofit/>
                            </wps:bodyPr>
                          </wps:wsp>
                          <wps:wsp>
                            <wps:cNvPr id="376" name="Rectangle 376"/>
                            <wps:cNvSpPr/>
                            <wps:spPr>
                              <a:xfrm>
                                <a:off x="-206501" y="228600"/>
                                <a:ext cx="607694" cy="626799"/>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99F85C5" id="Group 266" o:spid="_x0000_s1151" style="position:absolute;left:0;text-align:left;margin-left:-7.9pt;margin-top:123pt;width:402.85pt;height:182.7pt;z-index:251703296;mso-width-relative:margin;mso-height-relative:margin" coordorigin="14138,3180" coordsize="51159,231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wQKAAAAAAAAACEADt9/gmoIAABqCAAAFQAA&#10;AGRycy9tZWRpYS9pbWFnZTMuanBlZ//Y/+AAEEpGSUYAAQEBAGAAYAAA/9sAQwAIBgYHBgUIBwcH&#10;CQkICgwUDQwLCwwZEhMPFB0aHx4dGhwcICQuJyAiLCMcHCg3KSwwMTQ0NB8nOT04MjwuMzQy/9sA&#10;QwEJCQkMCwwYDQ0YMiEcITIyMjIyMjIyMjIyMjIyMjIyMjIyMjIyMjIyMjIyMjIyMjIyMjIyMjIy&#10;MjIyMjIyMjIy/8AAEQgAhAC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">
                <v:group id="Group 42" o:spid="_x0000_s1152" style="position:absolute;left:14138;top:3180;width:17425;height:23196" coordorigin="7763,4617" coordsize="15553,20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 id="Picture 356" o:spid="_x0000_s1153" type="#_x0000_t75" style="position:absolute;left:10695;top:4617;width:10383;height:16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bud7CAAAA3AAAAA8AAABkcnMvZG93bnJldi54bWxEj0+LwjAUxO8LfofwBG9r6p8NUo2iouB1&#10;7bLi7dE822LzUpqo9dsbYWGPw8z8hlmsOluLO7W+cqxhNExAEOfOVFxo+Mn2nzMQPiAbrB2Thid5&#10;WC17HwtMjXvwN92PoRARwj5FDWUITSqlz0uy6IeuIY7exbUWQ5RtIU2Ljwi3tRwniZIWK44LJTa0&#10;LSm/Hm9Ww63Lsp0ySl7w3Kjp72aa1Sen9aDfrecgAnXhP/zXPhgNky8F7zPxCMj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G7newgAAANwAAAAPAAAAAAAAAAAAAAAAAJ8C&#10;AABkcnMvZG93bnJldi54bWxQSwUGAAAAAAQABAD3AAAAjgMAAAAA&#10;">
                    <v:imagedata r:id="rId117" o:title=""/>
                    <v:path arrowok="t"/>
                  </v:shape>
                  <v:shape id="Straight Arrow Connector 371" o:spid="_x0000_s1154" type="#_x0000_t32" style="position:absolute;left:14029;top:10365;width:3143;height:962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bgOcQAAADcAAAADwAAAGRycy9kb3ducmV2LnhtbESPzWrDMBCE74W8g9hCb4mcttTBjRLS&#10;0kJacskf5LhYW8vUWhlJsZ23jwqBHoeZ+YaZLwfbiI58qB0rmE4yEMSl0zVXCg77z/EMRIjIGhvH&#10;pOBCAZaL0d0cC+163lK3i5VIEA4FKjAxtoWUoTRkMUxcS5y8H+ctxiR9JbXHPsFtIx+z7EVarDkt&#10;GGzp3VD5uztbBd+y+6JTfjabvH929HF882s2Sj3cD6tXEJGG+B++tddawVM+hb8z6QjI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huA5xAAAANwAAAAPAAAAAAAAAAAA&#10;AAAAAKECAABkcnMvZG93bnJldi54bWxQSwUGAAAAAAQABAD5AAAAkgMAAAAA&#10;" strokecolor="#c0504d [3205]" strokeweight="2pt">
                    <v:stroke startarrow="open" endarrow="open"/>
                    <v:shadow on="t" color="black" opacity="24903f" origin=",.5" offset="0,.55556mm"/>
                  </v:shape>
                  <v:shape id="Text Box 2" o:spid="_x0000_s1155" type="#_x0000_t202" style="position:absolute;left:7763;top:21349;width:15553;height:3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YoMcUA&#10;AADbAAAADwAAAGRycy9kb3ducmV2LnhtbESPQWvCQBSE74X+h+UVvDUbR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igxxQAAANsAAAAPAAAAAAAAAAAAAAAAAJgCAABkcnMv&#10;ZG93bnJldi54bWxQSwUGAAAAAAQABAD1AAAAigMAAAAA&#10;" filled="f" stroked="f">
                    <v:textbox inset="0,0,0,0">
                      <w:txbxContent>
                        <w:p w:rsidR="00C433B9" w:rsidRPr="0023013E" w:rsidRDefault="00C433B9" w:rsidP="008B7509">
                          <w:pPr>
                            <w:pStyle w:val="Heading2"/>
                            <w:rPr>
                              <w:rtl/>
                            </w:rPr>
                          </w:pPr>
                          <w:bookmarkStart w:id="101" w:name="_Toc372153838"/>
                          <w:bookmarkStart w:id="102" w:name="_Toc372153981"/>
                          <w:bookmarkStart w:id="103" w:name="_Toc372304086"/>
                          <w:r w:rsidRPr="0023013E">
                            <w:rPr>
                              <w:rFonts w:hint="cs"/>
                              <w:rtl/>
                            </w:rPr>
                            <w:t>تصویر شماره</w:t>
                          </w:r>
                          <w:r w:rsidRPr="0023013E">
                            <w:t>7</w:t>
                          </w:r>
                          <w:r w:rsidRPr="0023013E">
                            <w:rPr>
                              <w:rFonts w:hint="cs"/>
                              <w:rtl/>
                            </w:rPr>
                            <w:t>: آبرو آب</w:t>
                          </w:r>
                          <w:r w:rsidRPr="0023013E">
                            <w:rPr>
                              <w:rFonts w:hint="cs"/>
                              <w:rtl/>
                            </w:rPr>
                            <w:softHyphen/>
                          </w:r>
                          <w:bookmarkEnd w:id="101"/>
                          <w:bookmarkEnd w:id="102"/>
                          <w:bookmarkEnd w:id="103"/>
                        </w:p>
                        <w:p w:rsidR="00C433B9" w:rsidRPr="0023013E" w:rsidRDefault="00C433B9" w:rsidP="008B7509">
                          <w:pPr>
                            <w:pStyle w:val="Heading2"/>
                          </w:pPr>
                          <w:bookmarkStart w:id="104" w:name="_Toc372153839"/>
                          <w:bookmarkStart w:id="105" w:name="_Toc372153982"/>
                          <w:bookmarkStart w:id="106" w:name="_Toc372304087"/>
                          <w:r w:rsidRPr="0023013E">
                            <w:rPr>
                              <w:rFonts w:hint="cs"/>
                              <w:rtl/>
                            </w:rPr>
                            <w:t>انبار شش فخ(ماخذ: نگارنده)</w:t>
                          </w:r>
                          <w:bookmarkEnd w:id="104"/>
                          <w:bookmarkEnd w:id="105"/>
                          <w:bookmarkEnd w:id="106"/>
                        </w:p>
                      </w:txbxContent>
                    </v:textbox>
                  </v:shape>
                </v:group>
                <v:group id="Group 22" o:spid="_x0000_s1156" style="position:absolute;left:31427;top:9067;width:33871;height:17310" coordorigin="-813" coordsize="26431,144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group id="Group 44" o:spid="_x0000_s1157" style="position:absolute;left:-813;top:76;width:13639;height:14375" coordorigin="-1291,-50" coordsize="13642,143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Picture 328" o:spid="_x0000_s1158" type="#_x0000_t75" style="position:absolute;left:8;top:-50;width:10412;height:10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fKHPDAAAA3AAAAA8AAABkcnMvZG93bnJldi54bWxET01rwkAQvRf8D8sI3upGBWlTV1FBlNIe&#10;THLocciOSWp2NmRXTf9951Do8fG+V5vBtepOfWg8G5hNE1DEpbcNVwaK/PD8AipEZIutZzLwQwE2&#10;69HTClPrH3ymexYrJSEcUjRQx9ilWoeyJodh6jti4S6+dxgF9pW2PT4k3LV6niRL7bBhaaixo31N&#10;5TW7Oen9SPZfl+I9z4/D+XtZ7D6P2+zVmMl42L6BijTEf/Gf+2QNLOayVs7IEd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V8oc8MAAADcAAAADwAAAAAAAAAAAAAAAACf&#10;AgAAZHJzL2Rvd25yZXYueG1sUEsFBgAAAAAEAAQA9wAAAI8DAAAAAA==&#10;">
                      <v:imagedata r:id="rId118" o:title=""/>
                      <v:path arrowok="t"/>
                    </v:shape>
                    <v:rect id="Rectangle 374" o:spid="_x0000_s1159" style="position:absolute;left:2888;top:1996;width:5188;height:61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T1acQA&#10;AADcAAAADwAAAGRycy9kb3ducmV2LnhtbESPwW7CMBBE70j9B2uRegMHCiUKGIRaVeUKKfetvSRR&#10;4nUau5Dy9RgJqcfRzLzRrDa9bcSZOl85VjAZJyCItTMVFwq+8o9RCsIHZIONY1LwRx4266fBCjPj&#10;Lryn8yEUIkLYZ6igDKHNpPS6JIt+7Fri6J1cZzFE2RXSdHiJcNvIaZK8SosVx4USW3orSdeHX6vg&#10;M9fzo84X78edqX9qfU2/23mq1POw3y5BBOrDf/jR3hkFL4sZ3M/EIy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k9WnEAAAA3AAAAA8AAAAAAAAAAAAAAAAAmAIAAGRycy9k&#10;b3ducmV2LnhtbFBLBQYAAAAABAAEAPUAAACJAwAAAAA=&#10;" filled="f" strokecolor="#c00000" strokeweight="2pt"/>
                    <v:shape id="Text Box 2" o:spid="_x0000_s1160" type="#_x0000_t202" style="position:absolute;left:-1291;top:9775;width:13641;height:4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Wh5MQA&#10;AADcAAAADwAAAGRycy9kb3ducmV2LnhtbESPSWvDMBSE74X8B/EKuSVSlyx1rYTSUsgppdkgt4f1&#10;vBDryVhK7P77KBDocZiZb5h02dtaXKj1lWMNT2MFgjhzpuJCw277PZqD8AHZYO2YNPyRh+Vi8JBi&#10;YlzHv3TZhEJECPsENZQhNImUPivJoh+7hjh6uWsthijbQpoWuwi3tXxWaiotVhwXSmzos6TstDlb&#10;Dft1fjy8qp/iy06azvVKsn2TWg8f+493EIH68B++t1dGw8tsA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loeTEAAAA3AAAAA8AAAAAAAAAAAAAAAAAmAIAAGRycy9k&#10;b3ducmV2LnhtbFBLBQYAAAAABAAEAPUAAACJAwAAAAA=&#10;" filled="f" stroked="f">
                      <v:textbox>
                        <w:txbxContent>
                          <w:p w:rsidR="00C433B9" w:rsidRPr="001B6919" w:rsidRDefault="00C433B9" w:rsidP="008B7509">
                            <w:pPr>
                              <w:pStyle w:val="Heading2"/>
                            </w:pPr>
                            <w:bookmarkStart w:id="107" w:name="_Toc372153836"/>
                            <w:bookmarkStart w:id="108" w:name="_Toc372153979"/>
                            <w:bookmarkStart w:id="109" w:name="_Toc372304084"/>
                            <w:r w:rsidRPr="003A6FA5">
                              <w:rPr>
                                <w:rFonts w:hint="cs"/>
                                <w:rtl/>
                              </w:rPr>
                              <w:t>تصویر شماره</w:t>
                            </w:r>
                            <w:r>
                              <w:t>9</w:t>
                            </w:r>
                            <w:r w:rsidRPr="001B6919">
                              <w:rPr>
                                <w:rFonts w:hint="cs"/>
                                <w:rtl/>
                              </w:rPr>
                              <w:t>: علمک آب</w:t>
                            </w:r>
                            <w:r w:rsidRPr="001B6919">
                              <w:rPr>
                                <w:rFonts w:hint="cs"/>
                                <w:rtl/>
                              </w:rPr>
                              <w:softHyphen/>
                            </w:r>
                            <w:r>
                              <w:rPr>
                                <w:rFonts w:hint="cs"/>
                                <w:rtl/>
                              </w:rPr>
                              <w:t>انبار</w:t>
                            </w:r>
                            <w:r w:rsidRPr="001B6919">
                              <w:rPr>
                                <w:rFonts w:hint="cs"/>
                                <w:rtl/>
                              </w:rPr>
                              <w:t xml:space="preserve"> عباسپور لار</w:t>
                            </w:r>
                            <w:r>
                              <w:rPr>
                                <w:rFonts w:hint="cs"/>
                                <w:rtl/>
                              </w:rPr>
                              <w:t>(ماخذ: نگارنده)</w:t>
                            </w:r>
                            <w:bookmarkEnd w:id="107"/>
                            <w:bookmarkEnd w:id="108"/>
                            <w:bookmarkEnd w:id="109"/>
                          </w:p>
                        </w:txbxContent>
                      </v:textbox>
                    </v:shape>
                  </v:group>
                  <v:group id="Group 43" o:spid="_x0000_s1161" style="position:absolute;left:12536;width:13082;height:14324" coordorigin="-5211" coordsize="13081,14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Picture 320" o:spid="_x0000_s1162" type="#_x0000_t75" style="position:absolute;left:-4921;width:11339;height:10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VLi3CAAAA3AAAAA8AAABkcnMvZG93bnJldi54bWxET8tqAjEU3Qv9h3AL3WlGBbVTo5SC0k3B&#10;V1F3l8ntJDi5GSapM/69WQguD+c9X3auEldqgvWsYDjIQBAXXlsuFRz2q/4MRIjIGivPpOBGAZaL&#10;l94cc+1b3tJ1F0uRQjjkqMDEWOdShsKQwzDwNXHi/nzjMCbYlFI32KZwV8lRlk2kQ8upwWBNX4aK&#10;y+7fKdi8t6dbMT1ezvZo7O/wZx14tlbq7bX7/AARqYtP8cP9rRWMR2l+OpOOgFz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lS4twgAAANwAAAAPAAAAAAAAAAAAAAAAAJ8C&#10;AABkcnMvZG93bnJldi54bWxQSwUGAAAAAAQABAD3AAAAjgMAAAAA&#10;">
                      <v:imagedata r:id="rId119" o:title=""/>
                      <v:path arrowok="t"/>
                    </v:shape>
                    <v:shape id="Text Box 2" o:spid="_x0000_s1163" type="#_x0000_t202" style="position:absolute;left:-5211;top:9777;width:13081;height:4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CcC8QA&#10;AADcAAAADwAAAGRycy9kb3ducmV2LnhtbESPT2sCMRTE74LfIbxCb5pUW7Vbo0il4MlS/4G3x+a5&#10;u7h5WTbRXb+9KQgeh5n5DTOdt7YUV6p94VjDW1+BIE6dKTjTsNv+9CYgfEA2WDomDTfyMJ91O1NM&#10;jGv4j66bkIkIYZ+ghjyEKpHSpzlZ9H1XEUfv5GqLIco6k6bGJsJtKQdKjaTFguNCjhV955SeNxer&#10;Yb8+HQ/v6jdb2o+qca2SbD+l1q8v7eILRKA2PMOP9spoGI6H8H8mH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AnAvEAAAA3AAAAA8AAAAAAAAAAAAAAAAAmAIAAGRycy9k&#10;b3ducmV2LnhtbFBLBQYAAAAABAAEAPUAAACJAwAAAAA=&#10;" filled="f" stroked="f">
                      <v:textbox>
                        <w:txbxContent>
                          <w:p w:rsidR="00C433B9" w:rsidRPr="001B6919" w:rsidRDefault="00C433B9" w:rsidP="008B7509">
                            <w:pPr>
                              <w:pStyle w:val="Heading2"/>
                              <w:rPr>
                                <w:sz w:val="22"/>
                                <w:szCs w:val="22"/>
                                <w:rtl/>
                              </w:rPr>
                            </w:pPr>
                            <w:bookmarkStart w:id="110" w:name="_Toc372153837"/>
                            <w:bookmarkStart w:id="111" w:name="_Toc372153980"/>
                            <w:bookmarkStart w:id="112" w:name="_Toc372304085"/>
                            <w:r w:rsidRPr="003A6FA5">
                              <w:rPr>
                                <w:rFonts w:hint="cs"/>
                                <w:rtl/>
                              </w:rPr>
                              <w:t>تصویر شماره</w:t>
                            </w:r>
                            <w:r>
                              <w:t>8</w:t>
                            </w:r>
                            <w:r w:rsidRPr="001B6919">
                              <w:rPr>
                                <w:rFonts w:hint="cs"/>
                                <w:sz w:val="22"/>
                                <w:szCs w:val="22"/>
                                <w:rtl/>
                              </w:rPr>
                              <w:t>: علمک آب</w:t>
                            </w:r>
                            <w:r w:rsidRPr="001B6919">
                              <w:rPr>
                                <w:rFonts w:hint="cs"/>
                                <w:sz w:val="22"/>
                                <w:szCs w:val="22"/>
                                <w:rtl/>
                              </w:rPr>
                              <w:softHyphen/>
                            </w:r>
                            <w:r>
                              <w:rPr>
                                <w:rFonts w:hint="cs"/>
                                <w:sz w:val="22"/>
                                <w:szCs w:val="22"/>
                                <w:rtl/>
                              </w:rPr>
                              <w:t>انبار</w:t>
                            </w:r>
                            <w:r w:rsidRPr="001B6919">
                              <w:rPr>
                                <w:rFonts w:hint="cs"/>
                                <w:sz w:val="22"/>
                                <w:szCs w:val="22"/>
                                <w:rtl/>
                              </w:rPr>
                              <w:t xml:space="preserve">ی در </w:t>
                            </w:r>
                            <w:r>
                              <w:rPr>
                                <w:rFonts w:hint="cs"/>
                                <w:sz w:val="22"/>
                                <w:szCs w:val="22"/>
                                <w:rtl/>
                              </w:rPr>
                              <w:t>لار</w:t>
                            </w:r>
                            <w:r>
                              <w:rPr>
                                <w:rFonts w:hint="cs"/>
                                <w:rtl/>
                              </w:rPr>
                              <w:t>(ماخذ: نگارنده)</w:t>
                            </w:r>
                            <w:bookmarkEnd w:id="110"/>
                            <w:bookmarkEnd w:id="111"/>
                            <w:bookmarkEnd w:id="112"/>
                          </w:p>
                          <w:p w:rsidR="00C433B9" w:rsidRPr="001B6919" w:rsidRDefault="00C433B9" w:rsidP="008B7509">
                            <w:pPr>
                              <w:pStyle w:val="Heading2"/>
                            </w:pPr>
                          </w:p>
                        </w:txbxContent>
                      </v:textbox>
                    </v:shape>
                    <v:rect id="Rectangle 376" o:spid="_x0000_s1164" style="position:absolute;left:-2065;top:2286;width:6076;height:6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rOhcMA&#10;AADcAAAADwAAAGRycy9kb3ducmV2LnhtbESPQWvCQBSE74L/YXlCb7qpRQ3RVcRS6rVG78/d1yQk&#10;+zZmt5r213cFweMwM98wq01vG3GlzleOFbxOEhDE2pmKCwXH/GOcgvAB2WDjmBT8kofNejhYYWbc&#10;jb/oegiFiBD2GSooQ2gzKb0uyaKfuJY4et+usxii7AppOrxFuG3kNEnm0mLFcaHElnYl6frwYxV8&#10;5np20vni/bQ39aXWf+m5naVKvYz67RJEoD48w4/23ih4W8zhfiYe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7rOhcMAAADcAAAADwAAAAAAAAAAAAAAAACYAgAAZHJzL2Rv&#10;d25yZXYueG1sUEsFBgAAAAAEAAQA9QAAAIgDAAAAAA==&#10;" filled="f" strokecolor="#c00000" strokeweight="2pt"/>
                  </v:group>
                </v:group>
                <w10:wrap type="topAndBottom"/>
              </v:group>
            </w:pict>
          </mc:Fallback>
        </mc:AlternateContent>
      </w:r>
      <w:r w:rsidR="00F45E5F" w:rsidRPr="00E265DC">
        <w:rPr>
          <w:rFonts w:hint="cs"/>
          <w:rtl/>
        </w:rPr>
        <w:t>علمک</w:t>
      </w:r>
      <w:r w:rsidR="00A53DEE" w:rsidRPr="00E265DC">
        <w:rPr>
          <w:rFonts w:hint="cs"/>
          <w:rtl/>
        </w:rPr>
        <w:t xml:space="preserve">: </w:t>
      </w:r>
      <w:r w:rsidR="00F45E5F" w:rsidRPr="00E265DC">
        <w:rPr>
          <w:rFonts w:hint="cs"/>
          <w:rtl/>
        </w:rPr>
        <w:t xml:space="preserve">در بالاترین نقطه گنبد میله کوچکی به ارتفاع </w:t>
      </w:r>
      <w:r w:rsidR="00B24894" w:rsidRPr="00E265DC">
        <w:rPr>
          <w:rFonts w:hint="cs"/>
          <w:rtl/>
        </w:rPr>
        <w:t>3</w:t>
      </w:r>
      <w:r w:rsidR="00F45E5F" w:rsidRPr="00E265DC">
        <w:rPr>
          <w:rFonts w:hint="cs"/>
          <w:rtl/>
        </w:rPr>
        <w:t>0 تا</w:t>
      </w:r>
      <w:r w:rsidR="00B24894" w:rsidRPr="00E265DC">
        <w:rPr>
          <w:rFonts w:hint="cs"/>
          <w:rtl/>
        </w:rPr>
        <w:t>50</w:t>
      </w:r>
      <w:r w:rsidR="00F45E5F" w:rsidRPr="00E265DC">
        <w:rPr>
          <w:rFonts w:hint="cs"/>
          <w:rtl/>
        </w:rPr>
        <w:t xml:space="preserve"> سانتیمتر </w:t>
      </w:r>
      <w:r w:rsidR="00316253" w:rsidRPr="00E265DC">
        <w:rPr>
          <w:rFonts w:hint="cs"/>
          <w:rtl/>
        </w:rPr>
        <w:t>از سنگ حجاری شده</w:t>
      </w:r>
      <w:r w:rsidR="00651E34" w:rsidRPr="00E265DC">
        <w:rPr>
          <w:rFonts w:hint="cs"/>
          <w:rtl/>
        </w:rPr>
        <w:t xml:space="preserve"> </w:t>
      </w:r>
      <w:r w:rsidR="008B3B2A" w:rsidRPr="00E265DC">
        <w:rPr>
          <w:rFonts w:hint="cs"/>
          <w:rtl/>
        </w:rPr>
        <w:t>قرار</w:t>
      </w:r>
      <w:r w:rsidR="00F45E5F" w:rsidRPr="00E265DC">
        <w:rPr>
          <w:rFonts w:hint="cs"/>
          <w:rtl/>
        </w:rPr>
        <w:t xml:space="preserve"> دارد که در آب</w:t>
      </w:r>
      <w:r w:rsidR="00F45E5F" w:rsidRPr="00E265DC">
        <w:rPr>
          <w:rFonts w:hint="cs"/>
          <w:rtl/>
        </w:rPr>
        <w:softHyphen/>
      </w:r>
      <w:r w:rsidR="003A6A9E">
        <w:rPr>
          <w:rFonts w:hint="cs"/>
          <w:rtl/>
        </w:rPr>
        <w:t>انبار</w:t>
      </w:r>
      <w:r w:rsidR="00F45E5F" w:rsidRPr="00E265DC">
        <w:rPr>
          <w:rFonts w:hint="cs"/>
          <w:rtl/>
        </w:rPr>
        <w:t>های گوناگون به شکل</w:t>
      </w:r>
      <w:r w:rsidR="00F45E5F" w:rsidRPr="00E265DC">
        <w:rPr>
          <w:rFonts w:hint="cs"/>
          <w:rtl/>
        </w:rPr>
        <w:softHyphen/>
        <w:t xml:space="preserve">های متفاوت </w:t>
      </w:r>
      <w:r w:rsidR="001D5C3A" w:rsidRPr="00E265DC">
        <w:rPr>
          <w:rFonts w:hint="cs"/>
          <w:rtl/>
        </w:rPr>
        <w:t>ساخته شده</w:t>
      </w:r>
      <w:r w:rsidR="001D5C3A" w:rsidRPr="00E265DC">
        <w:rPr>
          <w:rFonts w:hint="cs"/>
          <w:rtl/>
        </w:rPr>
        <w:softHyphen/>
        <w:t>است</w:t>
      </w:r>
      <w:r w:rsidR="00F45E5F" w:rsidRPr="00E265DC">
        <w:rPr>
          <w:rFonts w:hint="cs"/>
          <w:rtl/>
        </w:rPr>
        <w:t>. این میله عملکرد سازه</w:t>
      </w:r>
      <w:r w:rsidR="00F45E5F" w:rsidRPr="00E265DC">
        <w:rPr>
          <w:rFonts w:hint="cs"/>
          <w:rtl/>
        </w:rPr>
        <w:softHyphen/>
        <w:t>ای دارد و انتهای گنبد توسط آن بسته می</w:t>
      </w:r>
      <w:r w:rsidR="00F45E5F" w:rsidRPr="00E265DC">
        <w:rPr>
          <w:rFonts w:hint="cs"/>
          <w:rtl/>
        </w:rPr>
        <w:softHyphen/>
        <w:t>شود. علاوه</w:t>
      </w:r>
      <w:r w:rsidR="00F45E5F" w:rsidRPr="00E265DC">
        <w:rPr>
          <w:rFonts w:hint="cs"/>
          <w:rtl/>
        </w:rPr>
        <w:softHyphen/>
        <w:t>بر آن موجب شاخص کردن آب</w:t>
      </w:r>
      <w:r w:rsidR="00F45E5F" w:rsidRPr="00E265DC">
        <w:rPr>
          <w:rFonts w:hint="cs"/>
          <w:rtl/>
        </w:rPr>
        <w:softHyphen/>
      </w:r>
      <w:r w:rsidR="003A6A9E">
        <w:rPr>
          <w:rFonts w:hint="cs"/>
          <w:rtl/>
        </w:rPr>
        <w:t>انبار</w:t>
      </w:r>
      <w:r w:rsidR="00F45E5F" w:rsidRPr="00E265DC">
        <w:rPr>
          <w:rFonts w:hint="cs"/>
          <w:rtl/>
        </w:rPr>
        <w:t xml:space="preserve"> شده و به نوعی به عروج و عظمت اشاره دارد. این عنصر سازه</w:t>
      </w:r>
      <w:r w:rsidR="00F45E5F" w:rsidRPr="00E265DC">
        <w:rPr>
          <w:rFonts w:hint="cs"/>
          <w:rtl/>
        </w:rPr>
        <w:softHyphen/>
        <w:t>ای- تزئیناتی در میان مردم منطقه تحت عنوان میلک شناخ</w:t>
      </w:r>
      <w:r w:rsidR="00924032" w:rsidRPr="00E265DC">
        <w:rPr>
          <w:rFonts w:hint="cs"/>
          <w:rtl/>
        </w:rPr>
        <w:t>ته می</w:t>
      </w:r>
      <w:r w:rsidR="00924032" w:rsidRPr="00E265DC">
        <w:rPr>
          <w:rFonts w:hint="cs"/>
          <w:rtl/>
        </w:rPr>
        <w:softHyphen/>
        <w:t xml:space="preserve">شود(تصاویر شماره </w:t>
      </w:r>
      <w:r w:rsidR="006338B9">
        <w:rPr>
          <w:rFonts w:hint="cs"/>
          <w:rtl/>
        </w:rPr>
        <w:t>8 و9</w:t>
      </w:r>
      <w:r w:rsidR="00924032" w:rsidRPr="00E265DC">
        <w:rPr>
          <w:rFonts w:hint="cs"/>
          <w:rtl/>
        </w:rPr>
        <w:t>).</w:t>
      </w:r>
    </w:p>
    <w:p w:rsidR="0023013E" w:rsidRDefault="0023013E" w:rsidP="0023013E">
      <w:pPr>
        <w:jc w:val="both"/>
        <w:rPr>
          <w:rFonts w:asciiTheme="minorHAnsi" w:hAnsiTheme="minorHAnsi"/>
        </w:rPr>
      </w:pPr>
    </w:p>
    <w:p w:rsidR="00A53DEE" w:rsidRDefault="00F45E5F" w:rsidP="006338B9">
      <w:pPr>
        <w:pStyle w:val="ListParagraph"/>
        <w:numPr>
          <w:ilvl w:val="0"/>
          <w:numId w:val="8"/>
        </w:numPr>
        <w:ind w:left="0" w:firstLine="283"/>
        <w:jc w:val="both"/>
      </w:pPr>
      <w:r w:rsidRPr="00E265DC">
        <w:rPr>
          <w:rFonts w:hint="cs"/>
          <w:rtl/>
        </w:rPr>
        <w:t>کتیبه:</w:t>
      </w:r>
      <w:r w:rsidR="00A53DEE" w:rsidRPr="00E265DC">
        <w:rPr>
          <w:rFonts w:hint="cs"/>
          <w:rtl/>
        </w:rPr>
        <w:t xml:space="preserve"> </w:t>
      </w:r>
      <w:r w:rsidR="00924032" w:rsidRPr="00E265DC">
        <w:rPr>
          <w:rFonts w:hint="cs"/>
          <w:rtl/>
        </w:rPr>
        <w:t>برخی آب</w:t>
      </w:r>
      <w:r w:rsidR="00924032" w:rsidRPr="00E265DC">
        <w:rPr>
          <w:rFonts w:hint="cs"/>
          <w:rtl/>
        </w:rPr>
        <w:softHyphen/>
      </w:r>
      <w:r w:rsidR="003A6A9E">
        <w:rPr>
          <w:rFonts w:hint="cs"/>
          <w:rtl/>
        </w:rPr>
        <w:t>انبار</w:t>
      </w:r>
      <w:r w:rsidR="008F1305">
        <w:rPr>
          <w:rFonts w:hint="cs"/>
          <w:rtl/>
        </w:rPr>
        <w:t>های</w:t>
      </w:r>
      <w:r w:rsidR="00924032" w:rsidRPr="00E265DC">
        <w:rPr>
          <w:rFonts w:hint="cs"/>
          <w:rtl/>
        </w:rPr>
        <w:t xml:space="preserve"> شهر لار</w:t>
      </w:r>
      <w:r w:rsidRPr="00E265DC">
        <w:rPr>
          <w:rFonts w:hint="cs"/>
          <w:rtl/>
        </w:rPr>
        <w:t xml:space="preserve"> در پیشانی سردر ورودی کتیبه</w:t>
      </w:r>
      <w:r w:rsidRPr="00E265DC">
        <w:rPr>
          <w:rFonts w:hint="cs"/>
          <w:rtl/>
        </w:rPr>
        <w:softHyphen/>
        <w:t xml:space="preserve">های سنگی دارند که نام واقفان، تاریخ ساخت، مرمت کنندگان ، دلایل وقف و ... در آنها شرح داده </w:t>
      </w:r>
      <w:r w:rsidR="007F7391" w:rsidRPr="00E265DC">
        <w:rPr>
          <w:rFonts w:hint="cs"/>
          <w:rtl/>
        </w:rPr>
        <w:t>شده</w:t>
      </w:r>
      <w:r w:rsidR="007F7391" w:rsidRPr="00E265DC">
        <w:rPr>
          <w:rFonts w:hint="cs"/>
          <w:rtl/>
        </w:rPr>
        <w:softHyphen/>
        <w:t>است</w:t>
      </w:r>
      <w:r w:rsidRPr="00E265DC">
        <w:rPr>
          <w:rFonts w:hint="cs"/>
          <w:rtl/>
        </w:rPr>
        <w:t>. این عنصر از جمله عناصر تزئیناتی به شمار می</w:t>
      </w:r>
      <w:r w:rsidRPr="00E265DC">
        <w:rPr>
          <w:rFonts w:hint="cs"/>
          <w:rtl/>
        </w:rPr>
        <w:softHyphen/>
        <w:t>رود(تصویر شماره</w:t>
      </w:r>
      <w:r w:rsidR="006338B9">
        <w:rPr>
          <w:rFonts w:hint="cs"/>
          <w:rtl/>
        </w:rPr>
        <w:t>10</w:t>
      </w:r>
      <w:r w:rsidRPr="00E265DC">
        <w:rPr>
          <w:rFonts w:hint="cs"/>
          <w:rtl/>
        </w:rPr>
        <w:t>).</w:t>
      </w:r>
      <w:r w:rsidR="008A497F" w:rsidRPr="00E265DC">
        <w:rPr>
          <w:rFonts w:hint="cs"/>
          <w:rtl/>
        </w:rPr>
        <w:t xml:space="preserve"> متاسفانه کتیبه بسیاری از آب</w:t>
      </w:r>
      <w:r w:rsidR="008A497F" w:rsidRPr="00E265DC">
        <w:rPr>
          <w:rFonts w:hint="cs"/>
          <w:rtl/>
        </w:rPr>
        <w:softHyphen/>
      </w:r>
      <w:r w:rsidR="003A6A9E">
        <w:rPr>
          <w:rFonts w:hint="cs"/>
          <w:rtl/>
        </w:rPr>
        <w:t>انبار</w:t>
      </w:r>
      <w:r w:rsidR="00AC49A1">
        <w:rPr>
          <w:rFonts w:hint="cs"/>
          <w:rtl/>
        </w:rPr>
        <w:t>ها</w:t>
      </w:r>
      <w:r w:rsidR="008A497F" w:rsidRPr="00E265DC">
        <w:rPr>
          <w:rFonts w:hint="cs"/>
          <w:rtl/>
        </w:rPr>
        <w:t xml:space="preserve"> در سال</w:t>
      </w:r>
      <w:r w:rsidR="008A497F" w:rsidRPr="00E265DC">
        <w:rPr>
          <w:rFonts w:hint="cs"/>
          <w:rtl/>
        </w:rPr>
        <w:softHyphen/>
        <w:t>های اخیر به سرقت رفته</w:t>
      </w:r>
      <w:r w:rsidR="008A497F" w:rsidRPr="00E265DC">
        <w:rPr>
          <w:rFonts w:hint="cs"/>
          <w:rtl/>
        </w:rPr>
        <w:softHyphen/>
        <w:t>است.</w:t>
      </w:r>
    </w:p>
    <w:p w:rsidR="00F45E5F" w:rsidRDefault="00FC0D38" w:rsidP="006338B9">
      <w:pPr>
        <w:pStyle w:val="ListParagraph"/>
        <w:numPr>
          <w:ilvl w:val="0"/>
          <w:numId w:val="8"/>
        </w:numPr>
        <w:ind w:left="0" w:firstLine="283"/>
        <w:jc w:val="both"/>
      </w:pPr>
      <w:r>
        <w:rPr>
          <w:rFonts w:hint="cs"/>
          <w:noProof/>
          <w:rtl/>
        </w:rPr>
        <mc:AlternateContent>
          <mc:Choice Requires="wpg">
            <w:drawing>
              <wp:anchor distT="0" distB="0" distL="114300" distR="114300" simplePos="0" relativeHeight="251702272" behindDoc="0" locked="0" layoutInCell="1" allowOverlap="1" wp14:anchorId="4827112D" wp14:editId="1DCABB00">
                <wp:simplePos x="0" y="0"/>
                <wp:positionH relativeFrom="column">
                  <wp:posOffset>822960</wp:posOffset>
                </wp:positionH>
                <wp:positionV relativeFrom="paragraph">
                  <wp:posOffset>753110</wp:posOffset>
                </wp:positionV>
                <wp:extent cx="3658235" cy="1833880"/>
                <wp:effectExtent l="0" t="0" r="0" b="13970"/>
                <wp:wrapTopAndBottom/>
                <wp:docPr id="489" name="Group 489"/>
                <wp:cNvGraphicFramePr/>
                <a:graphic xmlns:a="http://schemas.openxmlformats.org/drawingml/2006/main">
                  <a:graphicData uri="http://schemas.microsoft.com/office/word/2010/wordprocessingGroup">
                    <wpg:wgp>
                      <wpg:cNvGrpSpPr/>
                      <wpg:grpSpPr>
                        <a:xfrm>
                          <a:off x="0" y="0"/>
                          <a:ext cx="3658235" cy="1833880"/>
                          <a:chOff x="0" y="0"/>
                          <a:chExt cx="3152054" cy="1580716"/>
                        </a:xfrm>
                      </wpg:grpSpPr>
                      <wpg:grpSp>
                        <wpg:cNvPr id="46" name="Group 46"/>
                        <wpg:cNvGrpSpPr/>
                        <wpg:grpSpPr>
                          <a:xfrm>
                            <a:off x="0" y="13647"/>
                            <a:ext cx="1601297" cy="1491786"/>
                            <a:chOff x="-5949681" y="-164255"/>
                            <a:chExt cx="1601848" cy="1493928"/>
                          </a:xfrm>
                        </wpg:grpSpPr>
                        <pic:pic xmlns:pic="http://schemas.openxmlformats.org/drawingml/2006/picture">
                          <pic:nvPicPr>
                            <pic:cNvPr id="345" name="Picture 345"/>
                            <pic:cNvPicPr>
                              <a:picLocks noChangeAspect="1"/>
                            </pic:cNvPicPr>
                          </pic:nvPicPr>
                          <pic:blipFill>
                            <a:blip r:embed="rId120" cstate="email">
                              <a:extLst>
                                <a:ext uri="{28A0092B-C50C-407E-A947-70E740481C1C}">
                                  <a14:useLocalDpi xmlns:a14="http://schemas.microsoft.com/office/drawing/2010/main"/>
                                </a:ext>
                              </a:extLst>
                            </a:blip>
                            <a:stretch>
                              <a:fillRect/>
                            </a:stretch>
                          </pic:blipFill>
                          <pic:spPr>
                            <a:xfrm>
                              <a:off x="-5836806" y="-164255"/>
                              <a:ext cx="1455716" cy="1092280"/>
                            </a:xfrm>
                            <a:prstGeom prst="rect">
                              <a:avLst/>
                            </a:prstGeom>
                          </pic:spPr>
                        </pic:pic>
                        <wps:wsp>
                          <wps:cNvPr id="381" name="Text Box 2"/>
                          <wps:cNvSpPr txBox="1">
                            <a:spLocks noChangeArrowheads="1"/>
                          </wps:cNvSpPr>
                          <wps:spPr bwMode="auto">
                            <a:xfrm>
                              <a:off x="-5949681" y="854702"/>
                              <a:ext cx="1601848" cy="474971"/>
                            </a:xfrm>
                            <a:prstGeom prst="rect">
                              <a:avLst/>
                            </a:prstGeom>
                            <a:noFill/>
                            <a:ln w="9525">
                              <a:noFill/>
                              <a:miter lim="800000"/>
                              <a:headEnd/>
                              <a:tailEnd/>
                            </a:ln>
                          </wps:spPr>
                          <wps:txbx>
                            <w:txbxContent>
                              <w:p w:rsidR="00C433B9" w:rsidRPr="00064322" w:rsidRDefault="00C433B9" w:rsidP="008B7509">
                                <w:pPr>
                                  <w:pStyle w:val="Heading2"/>
                                </w:pPr>
                                <w:bookmarkStart w:id="113" w:name="_Toc372153840"/>
                                <w:bookmarkStart w:id="114" w:name="_Toc372153983"/>
                                <w:bookmarkStart w:id="115" w:name="_Toc372304088"/>
                                <w:r w:rsidRPr="00064322">
                                  <w:rPr>
                                    <w:rFonts w:hint="cs"/>
                                    <w:rtl/>
                                  </w:rPr>
                                  <w:t xml:space="preserve">تصویر </w:t>
                                </w:r>
                                <w:r>
                                  <w:rPr>
                                    <w:rFonts w:hint="cs"/>
                                    <w:rtl/>
                                  </w:rPr>
                                  <w:t>شماره1</w:t>
                                </w:r>
                                <w:r>
                                  <w:t>1</w:t>
                                </w:r>
                                <w:r w:rsidRPr="00064322">
                                  <w:rPr>
                                    <w:rFonts w:hint="cs"/>
                                    <w:rtl/>
                                  </w:rPr>
                                  <w:t>: روزن واقع بر گنبد آب</w:t>
                                </w:r>
                                <w:r w:rsidRPr="00064322">
                                  <w:rPr>
                                    <w:rFonts w:hint="cs"/>
                                    <w:rtl/>
                                  </w:rPr>
                                  <w:softHyphen/>
                                </w:r>
                                <w:r>
                                  <w:rPr>
                                    <w:rFonts w:hint="cs"/>
                                    <w:rtl/>
                                  </w:rPr>
                                  <w:t>انبار</w:t>
                                </w:r>
                                <w:r w:rsidRPr="00064322">
                                  <w:rPr>
                                    <w:rFonts w:hint="cs"/>
                                    <w:rtl/>
                                  </w:rPr>
                                  <w:t>مدرسه</w:t>
                                </w:r>
                                <w:r>
                                  <w:rPr>
                                    <w:rFonts w:hint="cs"/>
                                    <w:rtl/>
                                  </w:rPr>
                                  <w:t>(ماخذ: نگارنده)</w:t>
                                </w:r>
                                <w:bookmarkEnd w:id="113"/>
                                <w:bookmarkEnd w:id="114"/>
                                <w:bookmarkEnd w:id="115"/>
                              </w:p>
                            </w:txbxContent>
                          </wps:txbx>
                          <wps:bodyPr rot="0" vert="horz" wrap="square" lIns="91440" tIns="45720" rIns="91440" bIns="45720" anchor="t" anchorCtr="0">
                            <a:noAutofit/>
                          </wps:bodyPr>
                        </wps:wsp>
                        <wps:wsp>
                          <wps:cNvPr id="382" name="Rectangle 382"/>
                          <wps:cNvSpPr/>
                          <wps:spPr>
                            <a:xfrm>
                              <a:off x="-5020552" y="168793"/>
                              <a:ext cx="337185" cy="222351"/>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5" name="Group 45"/>
                        <wpg:cNvGrpSpPr/>
                        <wpg:grpSpPr>
                          <a:xfrm>
                            <a:off x="1603612" y="0"/>
                            <a:ext cx="1548442" cy="1580716"/>
                            <a:chOff x="749465" y="484725"/>
                            <a:chExt cx="1282090" cy="1311463"/>
                          </a:xfrm>
                        </wpg:grpSpPr>
                        <pic:pic xmlns:pic="http://schemas.openxmlformats.org/drawingml/2006/picture">
                          <pic:nvPicPr>
                            <pic:cNvPr id="326" name="Picture 326"/>
                            <pic:cNvPicPr>
                              <a:picLocks noChangeAspect="1"/>
                            </pic:cNvPicPr>
                          </pic:nvPicPr>
                          <pic:blipFill>
                            <a:blip r:embed="rId121" cstate="email">
                              <a:extLst>
                                <a:ext uri="{28A0092B-C50C-407E-A947-70E740481C1C}">
                                  <a14:useLocalDpi xmlns:a14="http://schemas.microsoft.com/office/drawing/2010/main"/>
                                </a:ext>
                              </a:extLst>
                            </a:blip>
                            <a:stretch>
                              <a:fillRect/>
                            </a:stretch>
                          </pic:blipFill>
                          <pic:spPr>
                            <a:xfrm>
                              <a:off x="749465" y="484725"/>
                              <a:ext cx="1233986" cy="925490"/>
                            </a:xfrm>
                            <a:prstGeom prst="rect">
                              <a:avLst/>
                            </a:prstGeom>
                          </pic:spPr>
                        </pic:pic>
                        <wps:wsp>
                          <wps:cNvPr id="380" name="Text Box 2"/>
                          <wps:cNvSpPr txBox="1">
                            <a:spLocks noChangeArrowheads="1"/>
                          </wps:cNvSpPr>
                          <wps:spPr bwMode="auto">
                            <a:xfrm>
                              <a:off x="750940" y="1410215"/>
                              <a:ext cx="1280615" cy="385973"/>
                            </a:xfrm>
                            <a:prstGeom prst="rect">
                              <a:avLst/>
                            </a:prstGeom>
                            <a:noFill/>
                            <a:ln w="9525">
                              <a:noFill/>
                              <a:miter lim="800000"/>
                              <a:headEnd/>
                              <a:tailEnd/>
                            </a:ln>
                          </wps:spPr>
                          <wps:txbx>
                            <w:txbxContent>
                              <w:p w:rsidR="00C433B9" w:rsidRPr="001B6919" w:rsidRDefault="00C433B9" w:rsidP="008B7509">
                                <w:pPr>
                                  <w:pStyle w:val="Heading2"/>
                                  <w:rPr>
                                    <w:rtl/>
                                  </w:rPr>
                                </w:pPr>
                                <w:bookmarkStart w:id="116" w:name="_Toc372153841"/>
                                <w:bookmarkStart w:id="117" w:name="_Toc372153984"/>
                                <w:bookmarkStart w:id="118" w:name="_Toc372304089"/>
                                <w:r w:rsidRPr="003A6FA5">
                                  <w:rPr>
                                    <w:rFonts w:hint="cs"/>
                                    <w:rtl/>
                                  </w:rPr>
                                  <w:t>تصویر شماره</w:t>
                                </w:r>
                                <w:r>
                                  <w:t>10</w:t>
                                </w:r>
                                <w:r w:rsidRPr="001B6919">
                                  <w:rPr>
                                    <w:rFonts w:hint="cs"/>
                                    <w:rtl/>
                                  </w:rPr>
                                  <w:t>:</w:t>
                                </w:r>
                                <w:r>
                                  <w:rPr>
                                    <w:rFonts w:hint="cs"/>
                                    <w:rtl/>
                                  </w:rPr>
                                  <w:t xml:space="preserve"> کتیبه سردر آب</w:t>
                                </w:r>
                                <w:r>
                                  <w:rPr>
                                    <w:rFonts w:hint="cs"/>
                                    <w:rtl/>
                                  </w:rPr>
                                  <w:softHyphen/>
                                  <w:t>انبار قنبر بیگی(ماخذ: نگارنده)</w:t>
                                </w:r>
                                <w:bookmarkEnd w:id="116"/>
                                <w:bookmarkEnd w:id="117"/>
                                <w:bookmarkEnd w:id="118"/>
                              </w:p>
                              <w:p w:rsidR="00C433B9" w:rsidRPr="001B6919" w:rsidRDefault="00C433B9" w:rsidP="008B7509">
                                <w:pPr>
                                  <w:pStyle w:val="Heading2"/>
                                </w:pPr>
                              </w:p>
                            </w:txbxContent>
                          </wps:txbx>
                          <wps:bodyPr rot="0" vert="horz"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4827112D" id="Group 489" o:spid="_x0000_s1165" style="position:absolute;left:0;text-align:left;margin-left:64.8pt;margin-top:59.3pt;width:288.05pt;height:144.4pt;z-index:251702272;mso-width-relative:margin;mso-height-relative:margin" coordsize="31520,158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">
                <v:group id="Group 46" o:spid="_x0000_s1166" style="position:absolute;top:136;width:16012;height:14918" coordorigin="-59496,-1642" coordsize="16018,14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 id="Picture 345" o:spid="_x0000_s1167" type="#_x0000_t75" style="position:absolute;left:-58368;top:-1642;width:14558;height:10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xMwTHAAAA3AAAAA8AAABkcnMvZG93bnJldi54bWxEj09rwkAUxO+C32F5gjfdqK1I6irSf1i9&#10;aFoK3p7ZZxLNvg3ZraZ++m5B8DjMzG+Y6bwxpThT7QrLCgb9CARxanXBmYKvz7feBITzyBpLy6Tg&#10;lxzMZ+3WFGNtL7ylc+IzESDsYlSQe1/FUro0J4Oubyvi4B1sbdAHWWdS13gJcFPKYRSNpcGCw0KO&#10;FT3nlJ6SH6PAvi+/d/vX1bocHV4+dkO3ue6PG6W6nWbxBMJT4+/hW3upFYweHuH/TDgCcvY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DxMwTHAAAA3AAAAA8AAAAAAAAAAAAA&#10;AAAAnwIAAGRycy9kb3ducmV2LnhtbFBLBQYAAAAABAAEAPcAAACTAwAAAAA=&#10;">
                    <v:imagedata r:id="rId122" o:title=""/>
                    <v:path arrowok="t"/>
                  </v:shape>
                  <v:shape id="Text Box 2" o:spid="_x0000_s1168" type="#_x0000_t202" style="position:absolute;left:-59496;top:8547;width:16018;height:4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vXwMUA&#10;AADcAAAADwAAAGRycy9kb3ducmV2LnhtbESPS2vDMBCE74X8B7GB3BIpSVsSx0oILYWeWuo8ILfF&#10;Wj+ItTKWGrv/vioEehxm5hsm3Q22ETfqfO1Yw3ymQBDnztRcajge3qYrED4gG2wck4Yf8rDbjh5S&#10;TIzr+YtuWShFhLBPUEMVQptI6fOKLPqZa4mjV7jOYoiyK6XpsI9w28iFUs/SYs1xocKWXirKr9m3&#10;1XD6KC7nR/VZvtqntneDkmzXUuvJeNhvQAQawn/43n43GparO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C9fAxQAAANwAAAAPAAAAAAAAAAAAAAAAAJgCAABkcnMv&#10;ZG93bnJldi54bWxQSwUGAAAAAAQABAD1AAAAigMAAAAA&#10;" filled="f" stroked="f">
                    <v:textbox>
                      <w:txbxContent>
                        <w:p w:rsidR="00C433B9" w:rsidRPr="00064322" w:rsidRDefault="00C433B9" w:rsidP="008B7509">
                          <w:pPr>
                            <w:pStyle w:val="Heading2"/>
                          </w:pPr>
                          <w:bookmarkStart w:id="119" w:name="_Toc372153840"/>
                          <w:bookmarkStart w:id="120" w:name="_Toc372153983"/>
                          <w:bookmarkStart w:id="121" w:name="_Toc372304088"/>
                          <w:r w:rsidRPr="00064322">
                            <w:rPr>
                              <w:rFonts w:hint="cs"/>
                              <w:rtl/>
                            </w:rPr>
                            <w:t xml:space="preserve">تصویر </w:t>
                          </w:r>
                          <w:r>
                            <w:rPr>
                              <w:rFonts w:hint="cs"/>
                              <w:rtl/>
                            </w:rPr>
                            <w:t>شماره1</w:t>
                          </w:r>
                          <w:r>
                            <w:t>1</w:t>
                          </w:r>
                          <w:r w:rsidRPr="00064322">
                            <w:rPr>
                              <w:rFonts w:hint="cs"/>
                              <w:rtl/>
                            </w:rPr>
                            <w:t>: روزن واقع بر گنبد آب</w:t>
                          </w:r>
                          <w:r w:rsidRPr="00064322">
                            <w:rPr>
                              <w:rFonts w:hint="cs"/>
                              <w:rtl/>
                            </w:rPr>
                            <w:softHyphen/>
                          </w:r>
                          <w:r>
                            <w:rPr>
                              <w:rFonts w:hint="cs"/>
                              <w:rtl/>
                            </w:rPr>
                            <w:t>انبار</w:t>
                          </w:r>
                          <w:r w:rsidRPr="00064322">
                            <w:rPr>
                              <w:rFonts w:hint="cs"/>
                              <w:rtl/>
                            </w:rPr>
                            <w:t>مدرسه</w:t>
                          </w:r>
                          <w:r>
                            <w:rPr>
                              <w:rFonts w:hint="cs"/>
                              <w:rtl/>
                            </w:rPr>
                            <w:t>(ماخذ: نگارنده)</w:t>
                          </w:r>
                          <w:bookmarkEnd w:id="119"/>
                          <w:bookmarkEnd w:id="120"/>
                          <w:bookmarkEnd w:id="121"/>
                        </w:p>
                      </w:txbxContent>
                    </v:textbox>
                  </v:shape>
                  <v:rect id="Rectangle 382" o:spid="_x0000_s1169" style="position:absolute;left:-50205;top:1687;width:3372;height:22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S4ocMA&#10;AADcAAAADwAAAGRycy9kb3ducmV2LnhtbESPQWvCQBSE7wX/w/KE3upGizVEV5EW0WuN3p+7zyQk&#10;+zZmV4399d1CweMwM98wi1VvG3GjzleOFYxHCQhi7UzFhYJDvnlLQfiAbLBxTAoe5GG1HLwsMDPu&#10;zt9024dCRAj7DBWUIbSZlF6XZNGPXEscvbPrLIYou0KaDu8Rbhs5SZIPabHiuFBiS58l6Xp/tQq2&#10;uZ4edT77Ou5Mfan1T3pqp6lSr8N+PQcRqA/P8H97ZxS8pxP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S4ocMAAADcAAAADwAAAAAAAAAAAAAAAACYAgAAZHJzL2Rv&#10;d25yZXYueG1sUEsFBgAAAAAEAAQA9QAAAIgDAAAAAA==&#10;" filled="f" strokecolor="#c00000" strokeweight="2pt"/>
                </v:group>
                <v:group id="Group 45" o:spid="_x0000_s1170" style="position:absolute;left:16036;width:15484;height:15807" coordorigin="7494,4847" coordsize="12820,13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Picture 326" o:spid="_x0000_s1171" type="#_x0000_t75" style="position:absolute;left:7494;top:4847;width:12340;height:9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pW+3IAAAA3AAAAA8AAABkcnMvZG93bnJldi54bWxEj91qwkAUhO8LfYflFLwpZlMrKtFViiht&#10;QeovxMtD9pgEs2dDdo3p23cLhV4OM/MNM1t0phItNa60rOAlikEQZ1aXnCs4Hdf9CQjnkTVWlknB&#10;NzlYzB8fZphoe+c9tQefiwBhl6CCwvs6kdJlBRl0ka2Jg3exjUEfZJNL3eA9wE0lB3E8kgZLDgsF&#10;1rQsKLsebkbBV9pdrkN3asfvy93nKn0+b87boVK9p+5tCsJT5//Df+0PreB1MILfM+EIyPk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7KVvtyAAAANwAAAAPAAAAAAAAAAAA&#10;AAAAAJ8CAABkcnMvZG93bnJldi54bWxQSwUGAAAAAAQABAD3AAAAlAMAAAAA&#10;">
                    <v:imagedata r:id="rId123" o:title=""/>
                    <v:path arrowok="t"/>
                  </v:shape>
                  <v:shape id="Text Box 2" o:spid="_x0000_s1172" type="#_x0000_t202" style="position:absolute;left:7509;top:14102;width:12806;height:3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k8VMEA&#10;AADcAAAADwAAAGRycy9kb3ducmV2LnhtbERPTYvCMBC9C/sfwix401QF0WoUWVwQBLHWwx5nm7EN&#10;NpNuk9X6781B8Ph438t1Z2txo9YbxwpGwwQEceG04VLBOf8ezED4gKyxdkwKHuRhvfroLTHV7s4Z&#10;3U6hFDGEfYoKqhCaVEpfVGTRD11DHLmLay2GCNtS6hbvMdzWcpwkU2nRcGyosKGviorr6d8q2Pxw&#10;tjV/h99jdslMns8T3k+vSvU/u80CRKAuvMUv904rmMz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JPFTBAAAA3AAAAA8AAAAAAAAAAAAAAAAAmAIAAGRycy9kb3du&#10;cmV2LnhtbFBLBQYAAAAABAAEAPUAAACGAwAAAAA=&#10;" filled="f" stroked="f">
                    <v:textbox inset="0,0,0,0">
                      <w:txbxContent>
                        <w:p w:rsidR="00C433B9" w:rsidRPr="001B6919" w:rsidRDefault="00C433B9" w:rsidP="008B7509">
                          <w:pPr>
                            <w:pStyle w:val="Heading2"/>
                            <w:rPr>
                              <w:rtl/>
                            </w:rPr>
                          </w:pPr>
                          <w:bookmarkStart w:id="122" w:name="_Toc372153841"/>
                          <w:bookmarkStart w:id="123" w:name="_Toc372153984"/>
                          <w:bookmarkStart w:id="124" w:name="_Toc372304089"/>
                          <w:r w:rsidRPr="003A6FA5">
                            <w:rPr>
                              <w:rFonts w:hint="cs"/>
                              <w:rtl/>
                            </w:rPr>
                            <w:t>تصویر شماره</w:t>
                          </w:r>
                          <w:r>
                            <w:t>10</w:t>
                          </w:r>
                          <w:r w:rsidRPr="001B6919">
                            <w:rPr>
                              <w:rFonts w:hint="cs"/>
                              <w:rtl/>
                            </w:rPr>
                            <w:t>:</w:t>
                          </w:r>
                          <w:r>
                            <w:rPr>
                              <w:rFonts w:hint="cs"/>
                              <w:rtl/>
                            </w:rPr>
                            <w:t xml:space="preserve"> کتیبه سردر آب</w:t>
                          </w:r>
                          <w:r>
                            <w:rPr>
                              <w:rFonts w:hint="cs"/>
                              <w:rtl/>
                            </w:rPr>
                            <w:softHyphen/>
                            <w:t>انبار قنبر بیگی(ماخذ: نگارنده)</w:t>
                          </w:r>
                          <w:bookmarkEnd w:id="122"/>
                          <w:bookmarkEnd w:id="123"/>
                          <w:bookmarkEnd w:id="124"/>
                        </w:p>
                        <w:p w:rsidR="00C433B9" w:rsidRPr="001B6919" w:rsidRDefault="00C433B9" w:rsidP="008B7509">
                          <w:pPr>
                            <w:pStyle w:val="Heading2"/>
                          </w:pPr>
                        </w:p>
                      </w:txbxContent>
                    </v:textbox>
                  </v:shape>
                </v:group>
                <w10:wrap type="topAndBottom"/>
              </v:group>
            </w:pict>
          </mc:Fallback>
        </mc:AlternateContent>
      </w:r>
      <w:r w:rsidR="00F45E5F" w:rsidRPr="00E265DC">
        <w:rPr>
          <w:rFonts w:hint="cs"/>
          <w:rtl/>
        </w:rPr>
        <w:t>روزن:</w:t>
      </w:r>
      <w:r w:rsidR="00A53DEE" w:rsidRPr="00E265DC">
        <w:rPr>
          <w:rFonts w:hint="cs"/>
          <w:rtl/>
        </w:rPr>
        <w:t xml:space="preserve"> </w:t>
      </w:r>
      <w:r w:rsidR="00F45E5F" w:rsidRPr="00E265DC">
        <w:rPr>
          <w:rFonts w:hint="cs"/>
          <w:rtl/>
        </w:rPr>
        <w:t>این عنصر تاسیساتی، جهت تهویه</w:t>
      </w:r>
      <w:r w:rsidR="004D7B5E" w:rsidRPr="00E265DC">
        <w:rPr>
          <w:rFonts w:hint="cs"/>
          <w:rtl/>
        </w:rPr>
        <w:t>،</w:t>
      </w:r>
      <w:r w:rsidR="00F45E5F" w:rsidRPr="00E265DC">
        <w:rPr>
          <w:rFonts w:hint="cs"/>
          <w:rtl/>
        </w:rPr>
        <w:t xml:space="preserve"> </w:t>
      </w:r>
      <w:r w:rsidR="004D7B5E" w:rsidRPr="00E265DC">
        <w:rPr>
          <w:rFonts w:hint="cs"/>
          <w:rtl/>
        </w:rPr>
        <w:t>خروج بخار آب و بو</w:t>
      </w:r>
      <w:r w:rsidR="00262EA9" w:rsidRPr="00E265DC">
        <w:rPr>
          <w:rFonts w:hint="cs"/>
          <w:rtl/>
        </w:rPr>
        <w:t xml:space="preserve">، بر روی گنبد </w:t>
      </w:r>
      <w:r w:rsidR="00F45E5F" w:rsidRPr="00E265DC">
        <w:rPr>
          <w:rFonts w:hint="cs"/>
          <w:rtl/>
        </w:rPr>
        <w:t>آب</w:t>
      </w:r>
      <w:r w:rsidR="00F45E5F" w:rsidRPr="00E265DC">
        <w:rPr>
          <w:rFonts w:hint="cs"/>
          <w:rtl/>
        </w:rPr>
        <w:softHyphen/>
      </w:r>
      <w:r w:rsidR="003A6A9E">
        <w:rPr>
          <w:rFonts w:hint="cs"/>
          <w:rtl/>
        </w:rPr>
        <w:t>انبار</w:t>
      </w:r>
      <w:r w:rsidR="00F45E5F" w:rsidRPr="00E265DC">
        <w:rPr>
          <w:rFonts w:hint="cs"/>
          <w:rtl/>
        </w:rPr>
        <w:t>ها</w:t>
      </w:r>
      <w:r w:rsidR="00262EA9" w:rsidRPr="00E265DC">
        <w:rPr>
          <w:rFonts w:hint="cs"/>
          <w:rtl/>
        </w:rPr>
        <w:t>ی شهر لار</w:t>
      </w:r>
      <w:r w:rsidR="00F45E5F" w:rsidRPr="00E265DC">
        <w:rPr>
          <w:rFonts w:hint="cs"/>
          <w:rtl/>
        </w:rPr>
        <w:t xml:space="preserve"> </w:t>
      </w:r>
      <w:r w:rsidR="00F45E5F" w:rsidRPr="00E265DC">
        <w:rPr>
          <w:rFonts w:hint="cs"/>
          <w:rtl/>
        </w:rPr>
        <w:lastRenderedPageBreak/>
        <w:t xml:space="preserve">تعبیه گردیده است(تصویر </w:t>
      </w:r>
      <w:r w:rsidR="006338B9">
        <w:rPr>
          <w:rFonts w:hint="cs"/>
          <w:rtl/>
        </w:rPr>
        <w:t>شماره11</w:t>
      </w:r>
      <w:r w:rsidR="00F45E5F" w:rsidRPr="00E265DC">
        <w:rPr>
          <w:rFonts w:hint="cs"/>
          <w:rtl/>
        </w:rPr>
        <w:t>).</w:t>
      </w:r>
    </w:p>
    <w:p w:rsidR="008E11CA" w:rsidRDefault="008E11CA" w:rsidP="00BE3549">
      <w:pPr>
        <w:pStyle w:val="Heading1"/>
        <w:numPr>
          <w:ilvl w:val="2"/>
          <w:numId w:val="55"/>
        </w:numPr>
        <w:ind w:left="283" w:hanging="283"/>
        <w:jc w:val="both"/>
        <w:rPr>
          <w:b w:val="0"/>
          <w:bCs w:val="0"/>
          <w:sz w:val="32"/>
          <w:szCs w:val="32"/>
        </w:rPr>
      </w:pPr>
      <w:bookmarkStart w:id="125" w:name="_Toc372154830"/>
      <w:r w:rsidRPr="004167C3">
        <w:rPr>
          <w:rFonts w:hint="cs"/>
          <w:b w:val="0"/>
          <w:bCs w:val="0"/>
          <w:sz w:val="32"/>
          <w:szCs w:val="32"/>
          <w:rtl/>
        </w:rPr>
        <w:t>بررسی سازه آب</w:t>
      </w:r>
      <w:r w:rsidRPr="004167C3">
        <w:rPr>
          <w:rFonts w:hint="cs"/>
          <w:b w:val="0"/>
          <w:bCs w:val="0"/>
          <w:sz w:val="32"/>
          <w:szCs w:val="32"/>
          <w:rtl/>
        </w:rPr>
        <w:softHyphen/>
      </w:r>
      <w:r w:rsidR="003A6A9E" w:rsidRPr="004167C3">
        <w:rPr>
          <w:rFonts w:hint="cs"/>
          <w:b w:val="0"/>
          <w:bCs w:val="0"/>
          <w:sz w:val="32"/>
          <w:szCs w:val="32"/>
          <w:rtl/>
        </w:rPr>
        <w:t>انبار</w:t>
      </w:r>
      <w:r w:rsidR="00AC49A1" w:rsidRPr="004167C3">
        <w:rPr>
          <w:rFonts w:hint="cs"/>
          <w:b w:val="0"/>
          <w:bCs w:val="0"/>
          <w:sz w:val="32"/>
          <w:szCs w:val="32"/>
          <w:rtl/>
        </w:rPr>
        <w:t>ها</w:t>
      </w:r>
      <w:bookmarkEnd w:id="125"/>
    </w:p>
    <w:p w:rsidR="004167C3" w:rsidRPr="004167C3" w:rsidRDefault="004167C3" w:rsidP="004167C3">
      <w:pPr>
        <w:rPr>
          <w:rFonts w:asciiTheme="minorHAnsi" w:hAnsiTheme="minorHAnsi"/>
          <w:rtl/>
        </w:rPr>
      </w:pPr>
    </w:p>
    <w:p w:rsidR="001A6F0F" w:rsidRPr="00E265DC" w:rsidRDefault="001A6F0F" w:rsidP="00457267">
      <w:pPr>
        <w:ind w:firstLine="283"/>
        <w:jc w:val="both"/>
        <w:rPr>
          <w:rtl/>
          <w:lang w:bidi="fa-IR"/>
        </w:rPr>
      </w:pPr>
      <w:r w:rsidRPr="00E265DC">
        <w:rPr>
          <w:rFonts w:hint="cs"/>
          <w:rtl/>
          <w:lang w:bidi="fa-IR"/>
        </w:rPr>
        <w:t>همان</w:t>
      </w:r>
      <w:r w:rsidRPr="00E265DC">
        <w:rPr>
          <w:rtl/>
          <w:lang w:bidi="fa-IR"/>
        </w:rPr>
        <w:softHyphen/>
      </w:r>
      <w:r w:rsidRPr="00E265DC">
        <w:rPr>
          <w:rFonts w:hint="cs"/>
          <w:rtl/>
          <w:lang w:bidi="fa-IR"/>
        </w:rPr>
        <w:t>گونه که در بخش قبل اشاره گردید، پوشش سقف تمام برکه</w:t>
      </w:r>
      <w:r w:rsidRPr="00E265DC">
        <w:rPr>
          <w:rFonts w:hint="cs"/>
          <w:rtl/>
          <w:lang w:bidi="fa-IR"/>
        </w:rPr>
        <w:softHyphen/>
        <w:t>هایی که مخازن نگهدای آب آنها به صورت استوانه می</w:t>
      </w:r>
      <w:r w:rsidRPr="00E265DC">
        <w:rPr>
          <w:rFonts w:hint="cs"/>
          <w:rtl/>
          <w:lang w:bidi="fa-IR"/>
        </w:rPr>
        <w:softHyphen/>
        <w:t xml:space="preserve">باشد </w:t>
      </w:r>
      <w:r w:rsidR="0039041F" w:rsidRPr="00E265DC">
        <w:rPr>
          <w:rFonts w:hint="cs"/>
          <w:rtl/>
          <w:lang w:bidi="fa-IR"/>
        </w:rPr>
        <w:t>به وسیله</w:t>
      </w:r>
      <w:r w:rsidRPr="00E265DC">
        <w:rPr>
          <w:rFonts w:hint="cs"/>
          <w:rtl/>
          <w:lang w:bidi="fa-IR"/>
        </w:rPr>
        <w:t xml:space="preserve"> </w:t>
      </w:r>
      <w:r w:rsidR="00943D3F" w:rsidRPr="00E265DC">
        <w:rPr>
          <w:rFonts w:hint="cs"/>
          <w:rtl/>
          <w:lang w:bidi="fa-IR"/>
        </w:rPr>
        <w:t xml:space="preserve">گنبد و به </w:t>
      </w:r>
      <w:r w:rsidR="00BC01F2" w:rsidRPr="00E265DC">
        <w:rPr>
          <w:rFonts w:hint="cs"/>
          <w:rtl/>
          <w:lang w:bidi="fa-IR"/>
        </w:rPr>
        <w:t xml:space="preserve">شکل </w:t>
      </w:r>
      <w:r w:rsidRPr="00E265DC">
        <w:rPr>
          <w:rFonts w:hint="cs"/>
          <w:rtl/>
          <w:lang w:bidi="fa-IR"/>
        </w:rPr>
        <w:t>پوسته</w:t>
      </w:r>
      <w:r w:rsidRPr="00E265DC">
        <w:rPr>
          <w:rFonts w:hint="cs"/>
          <w:rtl/>
          <w:lang w:bidi="fa-IR"/>
        </w:rPr>
        <w:softHyphen/>
        <w:t>های شلجمی ساخته شده</w:t>
      </w:r>
      <w:r w:rsidRPr="00E265DC">
        <w:rPr>
          <w:rFonts w:hint="cs"/>
          <w:rtl/>
          <w:lang w:bidi="fa-IR"/>
        </w:rPr>
        <w:softHyphen/>
      </w:r>
      <w:r w:rsidR="005A006F" w:rsidRPr="00E265DC">
        <w:rPr>
          <w:rFonts w:hint="cs"/>
          <w:rtl/>
          <w:lang w:bidi="fa-IR"/>
        </w:rPr>
        <w:t>است. این پوسته</w:t>
      </w:r>
      <w:r w:rsidR="005A006F" w:rsidRPr="00E265DC">
        <w:rPr>
          <w:rFonts w:hint="cs"/>
          <w:rtl/>
          <w:lang w:bidi="fa-IR"/>
        </w:rPr>
        <w:softHyphen/>
        <w:t>ها</w:t>
      </w:r>
      <w:r w:rsidRPr="00E265DC">
        <w:rPr>
          <w:rFonts w:hint="cs"/>
          <w:rtl/>
          <w:lang w:bidi="fa-IR"/>
        </w:rPr>
        <w:t xml:space="preserve"> </w:t>
      </w:r>
      <w:r w:rsidR="00FA61CF" w:rsidRPr="00E265DC">
        <w:rPr>
          <w:rFonts w:hint="cs"/>
          <w:rtl/>
          <w:lang w:bidi="fa-IR"/>
        </w:rPr>
        <w:t xml:space="preserve">که </w:t>
      </w:r>
      <w:r w:rsidRPr="00E265DC">
        <w:rPr>
          <w:rFonts w:hint="cs"/>
          <w:rtl/>
          <w:lang w:bidi="fa-IR"/>
        </w:rPr>
        <w:t>با مصالح بنایی</w:t>
      </w:r>
      <w:r w:rsidR="00FA61CF" w:rsidRPr="00E265DC">
        <w:rPr>
          <w:rFonts w:hint="cs"/>
          <w:rtl/>
          <w:lang w:bidi="fa-IR"/>
        </w:rPr>
        <w:t xml:space="preserve"> موجود در منطقه ساخته شده</w:t>
      </w:r>
      <w:r w:rsidR="00FA61CF" w:rsidRPr="00E265DC">
        <w:rPr>
          <w:rFonts w:hint="cs"/>
          <w:rtl/>
          <w:lang w:bidi="fa-IR"/>
        </w:rPr>
        <w:softHyphen/>
        <w:t>اند در نوع خود</w:t>
      </w:r>
      <w:r w:rsidR="00813113" w:rsidRPr="00E265DC">
        <w:rPr>
          <w:rFonts w:hint="cs"/>
          <w:rtl/>
          <w:lang w:bidi="fa-IR"/>
        </w:rPr>
        <w:t>،</w:t>
      </w:r>
      <w:r w:rsidRPr="00E265DC">
        <w:rPr>
          <w:rFonts w:hint="cs"/>
          <w:rtl/>
          <w:lang w:bidi="fa-IR"/>
        </w:rPr>
        <w:t xml:space="preserve"> از فرم</w:t>
      </w:r>
      <w:r w:rsidRPr="00E265DC">
        <w:rPr>
          <w:rFonts w:hint="cs"/>
          <w:rtl/>
          <w:lang w:bidi="fa-IR"/>
        </w:rPr>
        <w:softHyphen/>
        <w:t>های فونیکولار به شمار می</w:t>
      </w:r>
      <w:r w:rsidRPr="00E265DC">
        <w:rPr>
          <w:rFonts w:hint="cs"/>
          <w:rtl/>
          <w:lang w:bidi="fa-IR"/>
        </w:rPr>
        <w:softHyphen/>
        <w:t>آیند. این فرم</w:t>
      </w:r>
      <w:r w:rsidRPr="00E265DC">
        <w:rPr>
          <w:rFonts w:hint="cs"/>
          <w:rtl/>
          <w:lang w:bidi="fa-IR"/>
        </w:rPr>
        <w:softHyphen/>
        <w:t>ها از نظر زیباشناختی یکی از زیباترین فرم</w:t>
      </w:r>
      <w:r w:rsidRPr="00E265DC">
        <w:rPr>
          <w:rFonts w:hint="cs"/>
          <w:rtl/>
          <w:lang w:bidi="fa-IR"/>
        </w:rPr>
        <w:softHyphen/>
        <w:t>ها می</w:t>
      </w:r>
      <w:r w:rsidRPr="00E265DC">
        <w:rPr>
          <w:rFonts w:hint="cs"/>
          <w:rtl/>
          <w:lang w:bidi="fa-IR"/>
        </w:rPr>
        <w:softHyphen/>
        <w:t>باش</w:t>
      </w:r>
      <w:r w:rsidR="00813113" w:rsidRPr="00E265DC">
        <w:rPr>
          <w:rFonts w:hint="cs"/>
          <w:rtl/>
          <w:lang w:bidi="fa-IR"/>
        </w:rPr>
        <w:t>ن</w:t>
      </w:r>
      <w:r w:rsidRPr="00E265DC">
        <w:rPr>
          <w:rFonts w:hint="cs"/>
          <w:rtl/>
          <w:lang w:bidi="fa-IR"/>
        </w:rPr>
        <w:t>د. از دیدگاه سازه</w:t>
      </w:r>
      <w:r w:rsidRPr="00E265DC">
        <w:rPr>
          <w:rFonts w:hint="cs"/>
          <w:rtl/>
          <w:lang w:bidi="fa-IR"/>
        </w:rPr>
        <w:softHyphen/>
        <w:t>ای فرم فونیکولار به</w:t>
      </w:r>
      <w:r w:rsidR="00813113" w:rsidRPr="00E265DC">
        <w:rPr>
          <w:rFonts w:hint="cs"/>
          <w:rtl/>
          <w:lang w:bidi="fa-IR"/>
        </w:rPr>
        <w:t>تر</w:t>
      </w:r>
      <w:r w:rsidRPr="00E265DC">
        <w:rPr>
          <w:rFonts w:hint="cs"/>
          <w:rtl/>
          <w:lang w:bidi="fa-IR"/>
        </w:rPr>
        <w:t>ین و مناسب</w:t>
      </w:r>
      <w:r w:rsidRPr="00E265DC">
        <w:rPr>
          <w:rFonts w:hint="cs"/>
          <w:rtl/>
          <w:lang w:bidi="fa-IR"/>
        </w:rPr>
        <w:softHyphen/>
        <w:t>ترین فرم سازه است که بدون به وجود آمدن لنگر خمشی در سازه</w:t>
      </w:r>
      <w:r w:rsidR="0077428F" w:rsidRPr="00E265DC">
        <w:rPr>
          <w:rFonts w:hint="cs"/>
          <w:rtl/>
          <w:lang w:bidi="fa-IR"/>
        </w:rPr>
        <w:t xml:space="preserve"> می</w:t>
      </w:r>
      <w:r w:rsidR="0077428F" w:rsidRPr="00E265DC">
        <w:rPr>
          <w:rFonts w:hint="cs"/>
          <w:rtl/>
          <w:lang w:bidi="fa-IR"/>
        </w:rPr>
        <w:softHyphen/>
        <w:t>تواند</w:t>
      </w:r>
      <w:r w:rsidRPr="00E265DC">
        <w:rPr>
          <w:rFonts w:hint="cs"/>
          <w:rtl/>
          <w:lang w:bidi="fa-IR"/>
        </w:rPr>
        <w:t xml:space="preserve"> نیروهای ناشی از وزن </w:t>
      </w:r>
      <w:r w:rsidR="00A33197" w:rsidRPr="00E265DC">
        <w:rPr>
          <w:rFonts w:hint="cs"/>
          <w:rtl/>
          <w:lang w:bidi="fa-IR"/>
        </w:rPr>
        <w:t>خود</w:t>
      </w:r>
      <w:r w:rsidRPr="00E265DC">
        <w:rPr>
          <w:rFonts w:hint="cs"/>
          <w:rtl/>
          <w:lang w:bidi="fa-IR"/>
        </w:rPr>
        <w:t xml:space="preserve"> را منتقل نماید. مکانیزم انتقال نیرو</w:t>
      </w:r>
      <w:r w:rsidR="002C4A69" w:rsidRPr="00E265DC">
        <w:rPr>
          <w:rFonts w:hint="cs"/>
          <w:rtl/>
          <w:lang w:bidi="fa-IR"/>
        </w:rPr>
        <w:t xml:space="preserve"> در این فرم</w:t>
      </w:r>
      <w:r w:rsidRPr="00E265DC">
        <w:rPr>
          <w:rFonts w:hint="cs"/>
          <w:rtl/>
          <w:lang w:bidi="fa-IR"/>
        </w:rPr>
        <w:t xml:space="preserve"> به صورت نیروهای فشاری </w:t>
      </w:r>
      <w:r w:rsidR="00DD0D81" w:rsidRPr="00E265DC">
        <w:rPr>
          <w:rFonts w:hint="cs"/>
          <w:rtl/>
          <w:lang w:bidi="fa-IR"/>
        </w:rPr>
        <w:t>می</w:t>
      </w:r>
      <w:r w:rsidR="00DD0D81" w:rsidRPr="00E265DC">
        <w:rPr>
          <w:rFonts w:hint="cs"/>
          <w:rtl/>
          <w:lang w:bidi="fa-IR"/>
        </w:rPr>
        <w:softHyphen/>
        <w:t>باشد</w:t>
      </w:r>
      <w:r w:rsidR="00BF18D8" w:rsidRPr="00E265DC">
        <w:rPr>
          <w:rFonts w:hint="cs"/>
          <w:rtl/>
          <w:lang w:bidi="fa-IR"/>
        </w:rPr>
        <w:t>، نیرویی که مصالح بنایی به بهترین شکل ممکن در برابر آن مقاومت می</w:t>
      </w:r>
      <w:r w:rsidR="00BF18D8" w:rsidRPr="00E265DC">
        <w:rPr>
          <w:rFonts w:hint="cs"/>
          <w:rtl/>
          <w:lang w:bidi="fa-IR"/>
        </w:rPr>
        <w:softHyphen/>
        <w:t>نمایند.</w:t>
      </w:r>
      <w:r w:rsidRPr="00E265DC">
        <w:rPr>
          <w:rFonts w:hint="cs"/>
          <w:rtl/>
          <w:lang w:bidi="fa-IR"/>
        </w:rPr>
        <w:t xml:space="preserve"> استادکاران برکه ساز </w:t>
      </w:r>
      <w:r w:rsidR="002C4A69" w:rsidRPr="00E265DC">
        <w:rPr>
          <w:rFonts w:hint="cs"/>
          <w:rtl/>
          <w:lang w:bidi="fa-IR"/>
        </w:rPr>
        <w:t>قرن</w:t>
      </w:r>
      <w:r w:rsidR="002C4A69" w:rsidRPr="00E265DC">
        <w:rPr>
          <w:rFonts w:hint="cs"/>
          <w:rtl/>
          <w:lang w:bidi="fa-IR"/>
        </w:rPr>
        <w:softHyphen/>
        <w:t>ها پیش، به صورت تجربی به این ویژگی</w:t>
      </w:r>
      <w:r w:rsidR="009678E7" w:rsidRPr="00E265DC">
        <w:rPr>
          <w:rFonts w:hint="cs"/>
          <w:rtl/>
          <w:lang w:bidi="fa-IR"/>
        </w:rPr>
        <w:t xml:space="preserve"> پی برده</w:t>
      </w:r>
      <w:r w:rsidR="009678E7" w:rsidRPr="00E265DC">
        <w:rPr>
          <w:rFonts w:hint="cs"/>
          <w:rtl/>
          <w:lang w:bidi="fa-IR"/>
        </w:rPr>
        <w:softHyphen/>
        <w:t>اند</w:t>
      </w:r>
      <w:r w:rsidR="00062A45" w:rsidRPr="00E265DC">
        <w:rPr>
          <w:rFonts w:hint="cs"/>
          <w:rtl/>
          <w:lang w:bidi="fa-IR"/>
        </w:rPr>
        <w:t xml:space="preserve"> و جهت ساخت بناهایی با این اهمیت </w:t>
      </w:r>
      <w:r w:rsidR="008B3600" w:rsidRPr="00E265DC">
        <w:rPr>
          <w:rFonts w:hint="cs"/>
          <w:rtl/>
          <w:lang w:bidi="fa-IR"/>
        </w:rPr>
        <w:t>چنین فرم</w:t>
      </w:r>
      <w:r w:rsidR="008B3600" w:rsidRPr="00E265DC">
        <w:rPr>
          <w:rFonts w:hint="cs"/>
          <w:rtl/>
          <w:lang w:bidi="fa-IR"/>
        </w:rPr>
        <w:softHyphen/>
        <w:t>هایی</w:t>
      </w:r>
      <w:r w:rsidR="00062A45" w:rsidRPr="00E265DC">
        <w:rPr>
          <w:rFonts w:hint="cs"/>
          <w:rtl/>
          <w:lang w:bidi="fa-IR"/>
        </w:rPr>
        <w:t xml:space="preserve"> را به کار بسته</w:t>
      </w:r>
      <w:r w:rsidR="00062A45" w:rsidRPr="00E265DC">
        <w:rPr>
          <w:rFonts w:hint="cs"/>
          <w:rtl/>
          <w:lang w:bidi="fa-IR"/>
        </w:rPr>
        <w:softHyphen/>
        <w:t>اند</w:t>
      </w:r>
      <w:r w:rsidR="00DD0D81" w:rsidRPr="00E265DC">
        <w:rPr>
          <w:rFonts w:hint="cs"/>
          <w:rtl/>
          <w:lang w:bidi="fa-IR"/>
        </w:rPr>
        <w:t>.</w:t>
      </w:r>
      <w:r w:rsidRPr="00E265DC">
        <w:rPr>
          <w:rFonts w:hint="cs"/>
          <w:rtl/>
          <w:lang w:bidi="fa-IR"/>
        </w:rPr>
        <w:t xml:space="preserve"> </w:t>
      </w:r>
      <w:r w:rsidR="00DD0D81" w:rsidRPr="00E265DC">
        <w:rPr>
          <w:rFonts w:hint="cs"/>
          <w:rtl/>
          <w:lang w:bidi="fa-IR"/>
        </w:rPr>
        <w:t xml:space="preserve">استادان </w:t>
      </w:r>
      <w:r w:rsidR="00756869" w:rsidRPr="00E265DC">
        <w:rPr>
          <w:rFonts w:hint="cs"/>
          <w:rtl/>
          <w:lang w:bidi="fa-IR"/>
        </w:rPr>
        <w:t>برکه</w:t>
      </w:r>
      <w:r w:rsidR="00756869" w:rsidRPr="00E265DC">
        <w:rPr>
          <w:rFonts w:hint="cs"/>
          <w:rtl/>
          <w:lang w:bidi="fa-IR"/>
        </w:rPr>
        <w:softHyphen/>
        <w:t xml:space="preserve">ساز </w:t>
      </w:r>
      <w:r w:rsidR="00DD0D81" w:rsidRPr="00E265DC">
        <w:rPr>
          <w:rFonts w:hint="cs"/>
          <w:rtl/>
          <w:lang w:bidi="fa-IR"/>
        </w:rPr>
        <w:t>زمانی از</w:t>
      </w:r>
      <w:r w:rsidRPr="00E265DC">
        <w:rPr>
          <w:rFonts w:hint="cs"/>
          <w:rtl/>
          <w:lang w:bidi="fa-IR"/>
        </w:rPr>
        <w:t xml:space="preserve"> این پوشش </w:t>
      </w:r>
      <w:r w:rsidR="00DD0D81" w:rsidRPr="00E265DC">
        <w:rPr>
          <w:rFonts w:hint="cs"/>
          <w:rtl/>
          <w:lang w:bidi="fa-IR"/>
        </w:rPr>
        <w:t>استفاده می</w:t>
      </w:r>
      <w:r w:rsidR="00DD0D81" w:rsidRPr="00E265DC">
        <w:rPr>
          <w:rFonts w:hint="cs"/>
          <w:rtl/>
          <w:lang w:bidi="fa-IR"/>
        </w:rPr>
        <w:softHyphen/>
        <w:t>کردند</w:t>
      </w:r>
      <w:r w:rsidRPr="00E265DC">
        <w:rPr>
          <w:rFonts w:hint="cs"/>
          <w:rtl/>
          <w:lang w:bidi="fa-IR"/>
        </w:rPr>
        <w:t xml:space="preserve"> که هنوز کاربرد سیمان به عنوان عنصر به وجود آورنده بتن در سازه به مرحله ظهور نرسیده و استفاده از فلز (میلگرد) در سازه</w:t>
      </w:r>
      <w:r w:rsidRPr="00E265DC">
        <w:rPr>
          <w:rFonts w:hint="cs"/>
          <w:rtl/>
          <w:lang w:bidi="fa-IR"/>
        </w:rPr>
        <w:softHyphen/>
        <w:t>های بتنی به عنوان یک سازه مقاوم جهت پوشش سقف به وجود نیامده است. پوشش</w:t>
      </w:r>
      <w:r w:rsidRPr="00E265DC">
        <w:rPr>
          <w:rFonts w:hint="cs"/>
          <w:rtl/>
          <w:lang w:bidi="fa-IR"/>
        </w:rPr>
        <w:softHyphen/>
        <w:t>های به کار رفته در سازه</w:t>
      </w:r>
      <w:r w:rsidRPr="00E265DC">
        <w:rPr>
          <w:rFonts w:hint="cs"/>
          <w:rtl/>
          <w:lang w:bidi="fa-IR"/>
        </w:rPr>
        <w:softHyphen/>
        <w:t>ی آب</w:t>
      </w:r>
      <w:r w:rsidRPr="00E265DC">
        <w:rPr>
          <w:rFonts w:hint="cs"/>
          <w:rtl/>
          <w:lang w:bidi="fa-IR"/>
        </w:rPr>
        <w:softHyphen/>
      </w:r>
      <w:r w:rsidR="003A6A9E">
        <w:rPr>
          <w:rFonts w:hint="cs"/>
          <w:rtl/>
          <w:lang w:bidi="fa-IR"/>
        </w:rPr>
        <w:t>انبار</w:t>
      </w:r>
      <w:r w:rsidR="00AC49A1">
        <w:rPr>
          <w:rFonts w:hint="cs"/>
          <w:rtl/>
          <w:lang w:bidi="fa-IR"/>
        </w:rPr>
        <w:t>ها</w:t>
      </w:r>
      <w:r w:rsidR="00D7331B" w:rsidRPr="00E265DC">
        <w:rPr>
          <w:rFonts w:hint="cs"/>
          <w:rtl/>
          <w:lang w:bidi="fa-IR"/>
        </w:rPr>
        <w:t>،</w:t>
      </w:r>
      <w:r w:rsidRPr="00E265DC">
        <w:rPr>
          <w:rFonts w:hint="cs"/>
          <w:rtl/>
          <w:lang w:bidi="fa-IR"/>
        </w:rPr>
        <w:t xml:space="preserve"> نشان </w:t>
      </w:r>
      <w:r w:rsidR="00D7331B" w:rsidRPr="00E265DC">
        <w:rPr>
          <w:rFonts w:hint="cs"/>
          <w:rtl/>
          <w:lang w:bidi="fa-IR"/>
        </w:rPr>
        <w:t>دهنده</w:t>
      </w:r>
      <w:r w:rsidRPr="00E265DC">
        <w:rPr>
          <w:rFonts w:hint="cs"/>
          <w:rtl/>
          <w:lang w:bidi="fa-IR"/>
        </w:rPr>
        <w:t xml:space="preserve"> اطلاع عمیق سازندگان از هندسه، شناخت انواع قوس</w:t>
      </w:r>
      <w:r w:rsidRPr="00E265DC">
        <w:rPr>
          <w:rFonts w:hint="cs"/>
          <w:rtl/>
          <w:lang w:bidi="fa-IR"/>
        </w:rPr>
        <w:softHyphen/>
        <w:t>ها و انتخاب بهترین نوع قوس برای هر محل با توجه به شرایط موجود می</w:t>
      </w:r>
      <w:r w:rsidRPr="00E265DC">
        <w:rPr>
          <w:rFonts w:hint="cs"/>
          <w:rtl/>
          <w:lang w:bidi="fa-IR"/>
        </w:rPr>
        <w:softHyphen/>
        <w:t>باشد. آنها با درایت و تدبیر خود یکی از شاهکارهای معماری را به معرض نمایش گذاشت</w:t>
      </w:r>
      <w:r w:rsidR="00C54D99" w:rsidRPr="00E265DC">
        <w:rPr>
          <w:rFonts w:hint="cs"/>
          <w:rtl/>
          <w:lang w:bidi="fa-IR"/>
        </w:rPr>
        <w:t>ه</w:t>
      </w:r>
      <w:r w:rsidR="00C54D99" w:rsidRPr="00E265DC">
        <w:rPr>
          <w:rFonts w:hint="cs"/>
          <w:rtl/>
          <w:lang w:bidi="fa-IR"/>
        </w:rPr>
        <w:softHyphen/>
        <w:t>ا</w:t>
      </w:r>
      <w:r w:rsidRPr="00E265DC">
        <w:rPr>
          <w:rFonts w:hint="cs"/>
          <w:rtl/>
          <w:lang w:bidi="fa-IR"/>
        </w:rPr>
        <w:t xml:space="preserve">ند و از </w:t>
      </w:r>
      <w:r w:rsidR="00AE4D96" w:rsidRPr="00E265DC">
        <w:rPr>
          <w:rFonts w:hint="cs"/>
          <w:rtl/>
          <w:lang w:bidi="fa-IR"/>
        </w:rPr>
        <w:t>قوس فونیکولار جهت پوشش استوانه</w:t>
      </w:r>
      <w:r w:rsidR="00AE4D96" w:rsidRPr="00E265DC">
        <w:rPr>
          <w:rFonts w:hint="cs"/>
          <w:rtl/>
          <w:lang w:bidi="fa-IR"/>
        </w:rPr>
        <w:softHyphen/>
      </w:r>
      <w:r w:rsidR="00AE4D96" w:rsidRPr="00E265DC">
        <w:rPr>
          <w:rtl/>
          <w:lang w:bidi="fa-IR"/>
        </w:rPr>
        <w:softHyphen/>
      </w:r>
      <w:r w:rsidR="00AE4D96" w:rsidRPr="00E265DC">
        <w:rPr>
          <w:rFonts w:hint="cs"/>
          <w:rtl/>
          <w:lang w:bidi="fa-IR"/>
        </w:rPr>
        <w:t>های با</w:t>
      </w:r>
      <w:r w:rsidR="00421631" w:rsidRPr="00E265DC">
        <w:rPr>
          <w:rFonts w:hint="cs"/>
          <w:rtl/>
          <w:lang w:bidi="fa-IR"/>
        </w:rPr>
        <w:t xml:space="preserve"> قطرهای نسبتا زیاد بهره</w:t>
      </w:r>
      <w:r w:rsidR="00421631" w:rsidRPr="00E265DC">
        <w:rPr>
          <w:rtl/>
          <w:lang w:bidi="fa-IR"/>
        </w:rPr>
        <w:softHyphen/>
      </w:r>
      <w:r w:rsidRPr="00E265DC">
        <w:rPr>
          <w:rFonts w:hint="cs"/>
          <w:rtl/>
          <w:lang w:bidi="fa-IR"/>
        </w:rPr>
        <w:t>برد</w:t>
      </w:r>
      <w:r w:rsidR="00421631" w:rsidRPr="00E265DC">
        <w:rPr>
          <w:rFonts w:hint="cs"/>
          <w:rtl/>
          <w:lang w:bidi="fa-IR"/>
        </w:rPr>
        <w:t>ه</w:t>
      </w:r>
      <w:r w:rsidR="00421631" w:rsidRPr="00E265DC">
        <w:rPr>
          <w:rFonts w:hint="cs"/>
          <w:rtl/>
          <w:lang w:bidi="fa-IR"/>
        </w:rPr>
        <w:softHyphen/>
        <w:t>ا</w:t>
      </w:r>
      <w:r w:rsidRPr="00E265DC">
        <w:rPr>
          <w:rFonts w:hint="cs"/>
          <w:rtl/>
          <w:lang w:bidi="fa-IR"/>
        </w:rPr>
        <w:t>ند. سازندگان برکه</w:t>
      </w:r>
      <w:r w:rsidRPr="00E265DC">
        <w:rPr>
          <w:rFonts w:hint="cs"/>
          <w:rtl/>
          <w:lang w:bidi="fa-IR"/>
        </w:rPr>
        <w:softHyphen/>
        <w:t xml:space="preserve"> جهت ساخت یک سقف گنبدی ابتدا باید چند موضوع فنی و مهم را حل می</w:t>
      </w:r>
      <w:r w:rsidRPr="00E265DC">
        <w:rPr>
          <w:rFonts w:hint="cs"/>
          <w:rtl/>
          <w:lang w:bidi="fa-IR"/>
        </w:rPr>
        <w:softHyphen/>
        <w:t>نمودند:</w:t>
      </w:r>
    </w:p>
    <w:p w:rsidR="001A6F0F" w:rsidRPr="00E265DC" w:rsidRDefault="001A6F0F" w:rsidP="00EF1FA3">
      <w:pPr>
        <w:pStyle w:val="ListParagraph"/>
        <w:numPr>
          <w:ilvl w:val="0"/>
          <w:numId w:val="6"/>
        </w:numPr>
        <w:ind w:left="27" w:firstLine="450"/>
        <w:jc w:val="both"/>
        <w:rPr>
          <w:lang w:bidi="fa-IR"/>
        </w:rPr>
      </w:pPr>
      <w:r w:rsidRPr="00E265DC">
        <w:rPr>
          <w:rFonts w:hint="cs"/>
          <w:rtl/>
          <w:lang w:bidi="fa-IR"/>
        </w:rPr>
        <w:t>پوشش دهانه</w:t>
      </w:r>
      <w:r w:rsidRPr="00E265DC">
        <w:rPr>
          <w:rFonts w:hint="cs"/>
          <w:rtl/>
          <w:lang w:bidi="fa-IR"/>
        </w:rPr>
        <w:softHyphen/>
        <w:t xml:space="preserve">های به </w:t>
      </w:r>
      <w:r w:rsidR="00C40AE3" w:rsidRPr="00E265DC">
        <w:rPr>
          <w:rFonts w:hint="cs"/>
          <w:rtl/>
          <w:lang w:bidi="fa-IR"/>
        </w:rPr>
        <w:t>قطر</w:t>
      </w:r>
      <w:r w:rsidRPr="00E265DC">
        <w:rPr>
          <w:rFonts w:hint="cs"/>
          <w:rtl/>
          <w:lang w:bidi="fa-IR"/>
        </w:rPr>
        <w:t xml:space="preserve"> بیشتر از 15 متر: </w:t>
      </w:r>
      <w:r w:rsidR="00C40AE3" w:rsidRPr="00E265DC">
        <w:rPr>
          <w:rFonts w:hint="cs"/>
          <w:rtl/>
          <w:lang w:bidi="fa-IR"/>
        </w:rPr>
        <w:t xml:space="preserve">در گذشته </w:t>
      </w:r>
      <w:r w:rsidRPr="00E265DC">
        <w:rPr>
          <w:rFonts w:hint="cs"/>
          <w:rtl/>
          <w:lang w:bidi="fa-IR"/>
        </w:rPr>
        <w:t>امکان اجرای سقف برای چنین دهانه</w:t>
      </w:r>
      <w:r w:rsidRPr="00E265DC">
        <w:rPr>
          <w:rFonts w:hint="cs"/>
          <w:rtl/>
          <w:lang w:bidi="fa-IR"/>
        </w:rPr>
        <w:softHyphen/>
        <w:t>هایی با فرم</w:t>
      </w:r>
      <w:r w:rsidRPr="00E265DC">
        <w:rPr>
          <w:rFonts w:hint="cs"/>
          <w:rtl/>
          <w:lang w:bidi="fa-IR"/>
        </w:rPr>
        <w:softHyphen/>
        <w:t>های خطی</w:t>
      </w:r>
      <w:r w:rsidR="00937622" w:rsidRPr="00E265DC">
        <w:rPr>
          <w:rFonts w:hint="cs"/>
          <w:rtl/>
          <w:lang w:bidi="fa-IR"/>
        </w:rPr>
        <w:t>،</w:t>
      </w:r>
      <w:r w:rsidRPr="00E265DC">
        <w:rPr>
          <w:rFonts w:hint="cs"/>
          <w:rtl/>
          <w:lang w:bidi="fa-IR"/>
        </w:rPr>
        <w:t xml:space="preserve"> مانند تیر</w:t>
      </w:r>
      <w:r w:rsidR="00937622" w:rsidRPr="00E265DC">
        <w:rPr>
          <w:rFonts w:hint="cs"/>
          <w:rtl/>
          <w:lang w:bidi="fa-IR"/>
        </w:rPr>
        <w:t>،</w:t>
      </w:r>
      <w:r w:rsidRPr="00E265DC">
        <w:rPr>
          <w:rFonts w:hint="cs"/>
          <w:rtl/>
          <w:lang w:bidi="fa-IR"/>
        </w:rPr>
        <w:t xml:space="preserve"> امکان</w:t>
      </w:r>
      <w:r w:rsidRPr="00E265DC">
        <w:rPr>
          <w:rFonts w:hint="cs"/>
          <w:rtl/>
          <w:lang w:bidi="fa-IR"/>
        </w:rPr>
        <w:softHyphen/>
        <w:t>پذیر نبوده</w:t>
      </w:r>
      <w:r w:rsidRPr="00E265DC">
        <w:rPr>
          <w:rFonts w:hint="cs"/>
          <w:rtl/>
          <w:lang w:bidi="fa-IR"/>
        </w:rPr>
        <w:softHyphen/>
        <w:t xml:space="preserve">است. حتی امروزه با به کارگیری فلز به عنوان مصالح </w:t>
      </w:r>
      <w:r w:rsidR="00B83F61" w:rsidRPr="00E265DC">
        <w:rPr>
          <w:rFonts w:hint="cs"/>
          <w:rtl/>
          <w:lang w:bidi="fa-IR"/>
        </w:rPr>
        <w:t>با</w:t>
      </w:r>
      <w:r w:rsidRPr="00E265DC">
        <w:rPr>
          <w:rFonts w:hint="cs"/>
          <w:rtl/>
          <w:lang w:bidi="fa-IR"/>
        </w:rPr>
        <w:t xml:space="preserve"> مقاومت</w:t>
      </w:r>
      <w:r w:rsidR="00B83F61" w:rsidRPr="00E265DC">
        <w:rPr>
          <w:rFonts w:hint="cs"/>
          <w:rtl/>
          <w:lang w:bidi="fa-IR"/>
        </w:rPr>
        <w:t xml:space="preserve"> بالا</w:t>
      </w:r>
      <w:r w:rsidRPr="00E265DC">
        <w:rPr>
          <w:rFonts w:hint="cs"/>
          <w:rtl/>
          <w:lang w:bidi="fa-IR"/>
        </w:rPr>
        <w:t xml:space="preserve"> در کشش و فشار ویا با استفاده از بتن مسلح نیز پوشش سقف دهانه</w:t>
      </w:r>
      <w:r w:rsidRPr="00E265DC">
        <w:rPr>
          <w:rFonts w:hint="cs"/>
          <w:rtl/>
          <w:lang w:bidi="fa-IR"/>
        </w:rPr>
        <w:softHyphen/>
        <w:t>ای با این وسعت امکان</w:t>
      </w:r>
      <w:r w:rsidRPr="00E265DC">
        <w:rPr>
          <w:rFonts w:hint="cs"/>
          <w:rtl/>
          <w:lang w:bidi="fa-IR"/>
        </w:rPr>
        <w:softHyphen/>
        <w:t xml:space="preserve">پذیر </w:t>
      </w:r>
      <w:r w:rsidRPr="00E265DC">
        <w:rPr>
          <w:rFonts w:hint="cs"/>
          <w:rtl/>
          <w:lang w:bidi="fa-IR"/>
        </w:rPr>
        <w:lastRenderedPageBreak/>
        <w:t>نمی</w:t>
      </w:r>
      <w:r w:rsidRPr="00E265DC">
        <w:rPr>
          <w:rFonts w:hint="cs"/>
          <w:rtl/>
          <w:lang w:bidi="fa-IR"/>
        </w:rPr>
        <w:softHyphen/>
      </w:r>
      <w:r w:rsidRPr="00E265DC">
        <w:rPr>
          <w:rtl/>
          <w:lang w:bidi="fa-IR"/>
        </w:rPr>
        <w:softHyphen/>
      </w:r>
      <w:r w:rsidR="009216F7" w:rsidRPr="00E265DC">
        <w:rPr>
          <w:rFonts w:hint="cs"/>
          <w:rtl/>
          <w:lang w:bidi="fa-IR"/>
        </w:rPr>
        <w:t xml:space="preserve">باشد. </w:t>
      </w:r>
      <w:r w:rsidR="00F066DA" w:rsidRPr="00E265DC">
        <w:rPr>
          <w:rFonts w:hint="cs"/>
          <w:rtl/>
          <w:lang w:bidi="fa-IR"/>
        </w:rPr>
        <w:t>در دنیای امروز</w:t>
      </w:r>
      <w:r w:rsidR="009216F7" w:rsidRPr="00E265DC">
        <w:rPr>
          <w:rFonts w:hint="cs"/>
          <w:rtl/>
          <w:lang w:bidi="fa-IR"/>
        </w:rPr>
        <w:t xml:space="preserve"> </w:t>
      </w:r>
      <w:r w:rsidR="00917CBB" w:rsidRPr="00E265DC">
        <w:rPr>
          <w:rFonts w:hint="cs"/>
          <w:rtl/>
          <w:lang w:bidi="fa-IR"/>
        </w:rPr>
        <w:t>علی</w:t>
      </w:r>
      <w:r w:rsidR="00917CBB" w:rsidRPr="00E265DC">
        <w:rPr>
          <w:rFonts w:hint="cs"/>
          <w:rtl/>
          <w:lang w:bidi="fa-IR"/>
        </w:rPr>
        <w:softHyphen/>
      </w:r>
      <w:r w:rsidR="009216F7" w:rsidRPr="00E265DC">
        <w:rPr>
          <w:rFonts w:hint="cs"/>
          <w:rtl/>
          <w:lang w:bidi="fa-IR"/>
        </w:rPr>
        <w:t>رغم</w:t>
      </w:r>
      <w:r w:rsidRPr="00E265DC">
        <w:rPr>
          <w:rFonts w:hint="cs"/>
          <w:rtl/>
          <w:lang w:bidi="fa-IR"/>
        </w:rPr>
        <w:t xml:space="preserve"> اختراع مصالح نوین</w:t>
      </w:r>
      <w:r w:rsidR="009216F7" w:rsidRPr="00E265DC">
        <w:rPr>
          <w:rFonts w:hint="cs"/>
          <w:rtl/>
          <w:lang w:bidi="fa-IR"/>
        </w:rPr>
        <w:t>،</w:t>
      </w:r>
      <w:r w:rsidRPr="00E265DC">
        <w:rPr>
          <w:rFonts w:hint="cs"/>
          <w:rtl/>
          <w:lang w:bidi="fa-IR"/>
        </w:rPr>
        <w:t xml:space="preserve"> جهت </w:t>
      </w:r>
      <w:r w:rsidR="009216F7" w:rsidRPr="00E265DC">
        <w:rPr>
          <w:rFonts w:hint="cs"/>
          <w:rtl/>
          <w:lang w:bidi="fa-IR"/>
        </w:rPr>
        <w:t xml:space="preserve">پوشش </w:t>
      </w:r>
      <w:r w:rsidRPr="00E265DC">
        <w:rPr>
          <w:rFonts w:hint="cs"/>
          <w:rtl/>
          <w:lang w:bidi="fa-IR"/>
        </w:rPr>
        <w:t>دهانه</w:t>
      </w:r>
      <w:r w:rsidRPr="00E265DC">
        <w:rPr>
          <w:rFonts w:hint="cs"/>
          <w:rtl/>
          <w:lang w:bidi="fa-IR"/>
        </w:rPr>
        <w:softHyphen/>
        <w:t>های بیشتر از 10 متر کمتر از سقف</w:t>
      </w:r>
      <w:r w:rsidRPr="00E265DC">
        <w:rPr>
          <w:rFonts w:hint="cs"/>
          <w:rtl/>
          <w:lang w:bidi="fa-IR"/>
        </w:rPr>
        <w:softHyphen/>
        <w:t>های تخت استفاده می</w:t>
      </w:r>
      <w:r w:rsidRPr="00E265DC">
        <w:rPr>
          <w:rFonts w:hint="cs"/>
          <w:rtl/>
          <w:lang w:bidi="fa-IR"/>
        </w:rPr>
        <w:softHyphen/>
        <w:t>شود</w:t>
      </w:r>
      <w:r w:rsidR="00570B46" w:rsidRPr="00E265DC">
        <w:rPr>
          <w:rFonts w:hint="cs"/>
          <w:rtl/>
          <w:lang w:bidi="fa-IR"/>
        </w:rPr>
        <w:t>؛</w:t>
      </w:r>
      <w:r w:rsidRPr="00E265DC">
        <w:rPr>
          <w:rFonts w:hint="cs"/>
          <w:rtl/>
          <w:lang w:bidi="fa-IR"/>
        </w:rPr>
        <w:t xml:space="preserve"> لذا بهترین گزینه جهت </w:t>
      </w:r>
      <w:r w:rsidR="00B3434B" w:rsidRPr="00E265DC">
        <w:rPr>
          <w:rFonts w:hint="cs"/>
          <w:rtl/>
          <w:lang w:bidi="fa-IR"/>
        </w:rPr>
        <w:t xml:space="preserve">پوشش </w:t>
      </w: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ها بهره</w:t>
      </w:r>
      <w:r w:rsidRPr="00E265DC">
        <w:rPr>
          <w:rFonts w:hint="cs"/>
          <w:rtl/>
          <w:lang w:bidi="fa-IR"/>
        </w:rPr>
        <w:softHyphen/>
      </w:r>
      <w:r w:rsidRPr="00E265DC">
        <w:rPr>
          <w:rtl/>
          <w:lang w:bidi="fa-IR"/>
        </w:rPr>
        <w:softHyphen/>
      </w:r>
      <w:r w:rsidRPr="00E265DC">
        <w:rPr>
          <w:rFonts w:hint="cs"/>
          <w:rtl/>
          <w:lang w:bidi="fa-IR"/>
        </w:rPr>
        <w:t>گیری از</w:t>
      </w:r>
      <w:r w:rsidR="00B23D92" w:rsidRPr="00E265DC">
        <w:rPr>
          <w:rFonts w:hint="cs"/>
          <w:rtl/>
          <w:lang w:bidi="fa-IR"/>
        </w:rPr>
        <w:t xml:space="preserve"> گنبد با قوس </w:t>
      </w:r>
      <w:r w:rsidR="0085578F" w:rsidRPr="00E265DC">
        <w:rPr>
          <w:rFonts w:hint="cs"/>
          <w:rtl/>
          <w:lang w:bidi="fa-IR"/>
        </w:rPr>
        <w:t xml:space="preserve">سهمی </w:t>
      </w:r>
      <w:r w:rsidRPr="00E265DC">
        <w:rPr>
          <w:rFonts w:hint="cs"/>
          <w:rtl/>
          <w:lang w:bidi="fa-IR"/>
        </w:rPr>
        <w:t>بوده</w:t>
      </w:r>
      <w:r w:rsidRPr="00E265DC">
        <w:rPr>
          <w:rFonts w:hint="cs"/>
          <w:rtl/>
          <w:lang w:bidi="fa-IR"/>
        </w:rPr>
        <w:softHyphen/>
        <w:t>است. فرم</w:t>
      </w:r>
      <w:r w:rsidRPr="00E265DC">
        <w:rPr>
          <w:rFonts w:hint="cs"/>
          <w:rtl/>
          <w:lang w:bidi="fa-IR"/>
        </w:rPr>
        <w:softHyphen/>
        <w:t>های فونیکولار الهام گرفته از نظام آفرینش و عالم هستی می</w:t>
      </w:r>
      <w:r w:rsidRPr="00E265DC">
        <w:rPr>
          <w:rFonts w:hint="cs"/>
          <w:rtl/>
          <w:lang w:bidi="fa-IR"/>
        </w:rPr>
        <w:softHyphen/>
        <w:t>باشند. به عنوان مثال می</w:t>
      </w:r>
      <w:r w:rsidRPr="00E265DC">
        <w:rPr>
          <w:rFonts w:hint="cs"/>
          <w:rtl/>
          <w:lang w:bidi="fa-IR"/>
        </w:rPr>
        <w:softHyphen/>
        <w:t>توان به فرم صدف اشاره کرد که چگونه مروارید را در اعماق دریا در خود جای داده است</w:t>
      </w:r>
      <w:r w:rsidR="007929EE" w:rsidRPr="00E265DC">
        <w:rPr>
          <w:rFonts w:hint="cs"/>
          <w:rtl/>
          <w:lang w:bidi="fa-IR"/>
        </w:rPr>
        <w:t xml:space="preserve">(فرشاد، </w:t>
      </w:r>
      <w:r w:rsidRPr="00E265DC">
        <w:rPr>
          <w:rFonts w:hint="cs"/>
          <w:rtl/>
          <w:lang w:bidi="fa-IR"/>
        </w:rPr>
        <w:t>.</w:t>
      </w:r>
    </w:p>
    <w:p w:rsidR="007E6921" w:rsidRPr="00E265DC" w:rsidRDefault="007E6921" w:rsidP="00EF1FA3">
      <w:pPr>
        <w:pStyle w:val="ListParagraph"/>
        <w:numPr>
          <w:ilvl w:val="0"/>
          <w:numId w:val="6"/>
        </w:numPr>
        <w:ind w:left="27" w:firstLine="450"/>
        <w:jc w:val="both"/>
        <w:rPr>
          <w:lang w:bidi="fa-IR"/>
        </w:rPr>
      </w:pPr>
      <w:r w:rsidRPr="00E265DC">
        <w:rPr>
          <w:rFonts w:hint="cs"/>
          <w:rtl/>
          <w:lang w:bidi="fa-IR"/>
        </w:rPr>
        <w:t xml:space="preserve"> انتخاب فرم مناسب: </w:t>
      </w:r>
      <w:r w:rsidR="00CD229F" w:rsidRPr="00E265DC">
        <w:rPr>
          <w:rFonts w:hint="cs"/>
          <w:rtl/>
          <w:lang w:bidi="fa-IR"/>
        </w:rPr>
        <w:t>همان</w:t>
      </w:r>
      <w:r w:rsidR="00CD229F" w:rsidRPr="00E265DC">
        <w:rPr>
          <w:rFonts w:hint="cs"/>
          <w:rtl/>
          <w:lang w:bidi="fa-IR"/>
        </w:rPr>
        <w:softHyphen/>
        <w:t>گونه که می</w:t>
      </w:r>
      <w:r w:rsidR="00CD229F" w:rsidRPr="00E265DC">
        <w:rPr>
          <w:rFonts w:hint="cs"/>
          <w:rtl/>
          <w:lang w:bidi="fa-IR"/>
        </w:rPr>
        <w:softHyphen/>
        <w:t xml:space="preserve">دانیم، </w:t>
      </w:r>
      <w:r w:rsidR="003B3282" w:rsidRPr="00E265DC">
        <w:rPr>
          <w:rFonts w:hint="cs"/>
          <w:rtl/>
          <w:lang w:bidi="fa-IR"/>
        </w:rPr>
        <w:t>ه</w:t>
      </w:r>
      <w:r w:rsidR="00921572" w:rsidRPr="00E265DC">
        <w:rPr>
          <w:rFonts w:hint="cs"/>
          <w:rtl/>
          <w:lang w:bidi="fa-IR"/>
        </w:rPr>
        <w:t>رچه لنگر خمشی در یک سازه کاهش یابد</w:t>
      </w:r>
      <w:r w:rsidR="003B3282" w:rsidRPr="00E265DC">
        <w:rPr>
          <w:rFonts w:hint="cs"/>
          <w:rtl/>
          <w:lang w:bidi="fa-IR"/>
        </w:rPr>
        <w:t>، سازه به تکامل نزدیک</w:t>
      </w:r>
      <w:r w:rsidR="003B3282" w:rsidRPr="00E265DC">
        <w:rPr>
          <w:rFonts w:hint="cs"/>
          <w:rtl/>
          <w:lang w:bidi="fa-IR"/>
        </w:rPr>
        <w:softHyphen/>
        <w:t>تر شده و به سمت فرم فونیکولار می</w:t>
      </w:r>
      <w:r w:rsidR="003B3282" w:rsidRPr="00E265DC">
        <w:rPr>
          <w:rFonts w:hint="cs"/>
          <w:rtl/>
          <w:lang w:bidi="fa-IR"/>
        </w:rPr>
        <w:softHyphen/>
        <w:t>رود. تیرها و سقف</w:t>
      </w:r>
      <w:r w:rsidR="003B3282" w:rsidRPr="00E265DC">
        <w:rPr>
          <w:rFonts w:hint="cs"/>
          <w:rtl/>
          <w:lang w:bidi="fa-IR"/>
        </w:rPr>
        <w:softHyphen/>
        <w:t>ها تحت بیشترین لنگر خمشی کار می</w:t>
      </w:r>
      <w:r w:rsidR="003B3282" w:rsidRPr="00E265DC">
        <w:rPr>
          <w:rFonts w:hint="cs"/>
          <w:rtl/>
          <w:lang w:bidi="fa-IR"/>
        </w:rPr>
        <w:softHyphen/>
        <w:t>کنند و از نظر سازه</w:t>
      </w:r>
      <w:r w:rsidR="003B3282" w:rsidRPr="00E265DC">
        <w:rPr>
          <w:rFonts w:hint="cs"/>
          <w:rtl/>
          <w:lang w:bidi="fa-IR"/>
        </w:rPr>
        <w:softHyphen/>
        <w:t>ای بدترین فرم</w:t>
      </w:r>
      <w:r w:rsidR="00E3299A" w:rsidRPr="00E265DC">
        <w:rPr>
          <w:rtl/>
          <w:lang w:bidi="fa-IR"/>
        </w:rPr>
        <w:softHyphen/>
      </w:r>
      <w:r w:rsidR="00E3299A" w:rsidRPr="00E265DC">
        <w:rPr>
          <w:rFonts w:hint="cs"/>
          <w:rtl/>
          <w:lang w:bidi="fa-IR"/>
        </w:rPr>
        <w:t>ها به شمار می</w:t>
      </w:r>
      <w:r w:rsidR="00E3299A" w:rsidRPr="00E265DC">
        <w:rPr>
          <w:rFonts w:hint="cs"/>
          <w:rtl/>
          <w:lang w:bidi="fa-IR"/>
        </w:rPr>
        <w:softHyphen/>
        <w:t>روند</w:t>
      </w:r>
      <w:r w:rsidR="003B3282" w:rsidRPr="00E265DC">
        <w:rPr>
          <w:rFonts w:hint="cs"/>
          <w:rtl/>
          <w:lang w:bidi="fa-IR"/>
        </w:rPr>
        <w:t>. تکامل</w:t>
      </w:r>
      <w:r w:rsidR="004D41F8" w:rsidRPr="00E265DC">
        <w:rPr>
          <w:rtl/>
          <w:lang w:bidi="fa-IR"/>
        </w:rPr>
        <w:softHyphen/>
      </w:r>
      <w:r w:rsidR="00DE4F11" w:rsidRPr="00E265DC">
        <w:rPr>
          <w:rFonts w:hint="cs"/>
          <w:rtl/>
          <w:lang w:bidi="fa-IR"/>
        </w:rPr>
        <w:t xml:space="preserve"> یافته</w:t>
      </w:r>
      <w:r w:rsidR="00DE4F11" w:rsidRPr="00E265DC">
        <w:rPr>
          <w:rFonts w:hint="cs"/>
          <w:rtl/>
          <w:lang w:bidi="fa-IR"/>
        </w:rPr>
        <w:softHyphen/>
      </w:r>
      <w:r w:rsidR="00DE4F11" w:rsidRPr="00E265DC">
        <w:rPr>
          <w:rtl/>
          <w:lang w:bidi="fa-IR"/>
        </w:rPr>
        <w:softHyphen/>
      </w:r>
      <w:r w:rsidR="00DE4F11" w:rsidRPr="00E265DC">
        <w:rPr>
          <w:rFonts w:hint="cs"/>
          <w:rtl/>
          <w:lang w:bidi="fa-IR"/>
        </w:rPr>
        <w:t>ی</w:t>
      </w:r>
      <w:r w:rsidR="003B3282" w:rsidRPr="00E265DC">
        <w:rPr>
          <w:rFonts w:hint="cs"/>
          <w:rtl/>
          <w:lang w:bidi="fa-IR"/>
        </w:rPr>
        <w:t xml:space="preserve"> تیرها، قوس</w:t>
      </w:r>
      <w:r w:rsidR="004D41F8" w:rsidRPr="00E265DC">
        <w:rPr>
          <w:rtl/>
          <w:lang w:bidi="fa-IR"/>
        </w:rPr>
        <w:softHyphen/>
      </w:r>
      <w:r w:rsidR="004D41F8" w:rsidRPr="00E265DC">
        <w:rPr>
          <w:rFonts w:hint="cs"/>
          <w:rtl/>
          <w:lang w:bidi="fa-IR"/>
        </w:rPr>
        <w:t>ها</w:t>
      </w:r>
      <w:r w:rsidR="003B3282" w:rsidRPr="00E265DC">
        <w:rPr>
          <w:rFonts w:hint="cs"/>
          <w:rtl/>
          <w:lang w:bidi="fa-IR"/>
        </w:rPr>
        <w:t xml:space="preserve"> و تکامل</w:t>
      </w:r>
      <w:r w:rsidR="00C13867" w:rsidRPr="00E265DC">
        <w:rPr>
          <w:rtl/>
          <w:lang w:bidi="fa-IR"/>
        </w:rPr>
        <w:softHyphen/>
      </w:r>
      <w:r w:rsidR="00C13867" w:rsidRPr="00E265DC">
        <w:rPr>
          <w:rFonts w:hint="cs"/>
          <w:rtl/>
          <w:lang w:bidi="fa-IR"/>
        </w:rPr>
        <w:t>یافته</w:t>
      </w:r>
      <w:r w:rsidR="00C13867" w:rsidRPr="00E265DC">
        <w:rPr>
          <w:rFonts w:hint="cs"/>
          <w:rtl/>
          <w:lang w:bidi="fa-IR"/>
        </w:rPr>
        <w:softHyphen/>
        <w:t>ی سقف تخت، پوسته</w:t>
      </w:r>
      <w:r w:rsidR="00C13867" w:rsidRPr="00E265DC">
        <w:rPr>
          <w:rFonts w:hint="cs"/>
          <w:rtl/>
          <w:lang w:bidi="fa-IR"/>
        </w:rPr>
        <w:softHyphen/>
        <w:t>ها می</w:t>
      </w:r>
      <w:r w:rsidR="00C13867" w:rsidRPr="00E265DC">
        <w:rPr>
          <w:rFonts w:hint="cs"/>
          <w:rtl/>
          <w:lang w:bidi="fa-IR"/>
        </w:rPr>
        <w:softHyphen/>
      </w:r>
      <w:r w:rsidR="00C13867" w:rsidRPr="00E265DC">
        <w:rPr>
          <w:rtl/>
          <w:lang w:bidi="fa-IR"/>
        </w:rPr>
        <w:softHyphen/>
      </w:r>
      <w:r w:rsidR="00C13867" w:rsidRPr="00E265DC">
        <w:rPr>
          <w:rFonts w:hint="cs"/>
          <w:rtl/>
          <w:lang w:bidi="fa-IR"/>
        </w:rPr>
        <w:t>باشند</w:t>
      </w:r>
      <w:r w:rsidR="003B3282" w:rsidRPr="00E265DC">
        <w:rPr>
          <w:rFonts w:hint="cs"/>
          <w:rtl/>
          <w:lang w:bidi="fa-IR"/>
        </w:rPr>
        <w:t>. هر قوس تحت بار خاصی دارای یک فرم فونیکولار می</w:t>
      </w:r>
      <w:r w:rsidR="003B3282" w:rsidRPr="00E265DC">
        <w:rPr>
          <w:rFonts w:hint="cs"/>
          <w:rtl/>
          <w:lang w:bidi="fa-IR"/>
        </w:rPr>
        <w:softHyphen/>
        <w:t>باشد، همانند شکل</w:t>
      </w:r>
      <w:r w:rsidR="003B3282" w:rsidRPr="00E265DC">
        <w:rPr>
          <w:rFonts w:hint="cs"/>
          <w:rtl/>
          <w:lang w:bidi="fa-IR"/>
        </w:rPr>
        <w:softHyphen/>
        <w:t xml:space="preserve"> کابل</w:t>
      </w:r>
      <w:r w:rsidR="003B3282" w:rsidRPr="00E265DC">
        <w:rPr>
          <w:rFonts w:hint="cs"/>
          <w:rtl/>
          <w:lang w:bidi="fa-IR"/>
        </w:rPr>
        <w:softHyphen/>
        <w:t>ها تحت تاثیر بارهای وارده. بهترین فرم</w:t>
      </w:r>
      <w:r w:rsidR="006F11C5" w:rsidRPr="00E265DC">
        <w:rPr>
          <w:rFonts w:hint="cs"/>
          <w:rtl/>
          <w:lang w:bidi="fa-IR"/>
        </w:rPr>
        <w:t>(فرم فونیکولار)</w:t>
      </w:r>
      <w:r w:rsidR="003B3282" w:rsidRPr="00E265DC">
        <w:rPr>
          <w:rFonts w:hint="cs"/>
          <w:rtl/>
          <w:lang w:bidi="fa-IR"/>
        </w:rPr>
        <w:t xml:space="preserve"> جهت سازه</w:t>
      </w:r>
      <w:r w:rsidR="003B3282" w:rsidRPr="00E265DC">
        <w:rPr>
          <w:rFonts w:hint="cs"/>
          <w:rtl/>
          <w:lang w:bidi="fa-IR"/>
        </w:rPr>
        <w:softHyphen/>
        <w:t>ها با بار یکنواخت، سهمی است که لنگر خمشی در آن خیلی کم و نزدیک به صفر می</w:t>
      </w:r>
      <w:r w:rsidR="003B3282" w:rsidRPr="00E265DC">
        <w:rPr>
          <w:rFonts w:hint="cs"/>
          <w:rtl/>
          <w:lang w:bidi="fa-IR"/>
        </w:rPr>
        <w:softHyphen/>
        <w:t xml:space="preserve">باشد. اما در محل اتصال قوس یا </w:t>
      </w:r>
      <w:r w:rsidR="003327B0" w:rsidRPr="00E265DC">
        <w:rPr>
          <w:rFonts w:hint="cs"/>
          <w:rtl/>
          <w:lang w:bidi="fa-IR"/>
        </w:rPr>
        <w:t xml:space="preserve">پوسته به ستون و یا دیوار به دلیل ایجاد شکست در </w:t>
      </w:r>
      <w:r w:rsidR="003B3282" w:rsidRPr="00E265DC">
        <w:rPr>
          <w:rFonts w:hint="cs"/>
          <w:rtl/>
          <w:lang w:bidi="fa-IR"/>
        </w:rPr>
        <w:t>فرم منحنی</w:t>
      </w:r>
      <w:r w:rsidR="003327B0" w:rsidRPr="00E265DC">
        <w:rPr>
          <w:rFonts w:hint="cs"/>
          <w:rtl/>
          <w:lang w:bidi="fa-IR"/>
        </w:rPr>
        <w:t>،</w:t>
      </w:r>
      <w:r w:rsidR="00203E52" w:rsidRPr="00E265DC">
        <w:rPr>
          <w:rFonts w:hint="cs"/>
          <w:rtl/>
          <w:lang w:bidi="fa-IR"/>
        </w:rPr>
        <w:t xml:space="preserve"> </w:t>
      </w:r>
      <w:r w:rsidR="003B3282" w:rsidRPr="00E265DC">
        <w:rPr>
          <w:rFonts w:hint="cs"/>
          <w:rtl/>
          <w:lang w:bidi="fa-IR"/>
        </w:rPr>
        <w:t>لنگر خمشی ایجاد می</w:t>
      </w:r>
      <w:r w:rsidR="003B3282" w:rsidRPr="00E265DC">
        <w:rPr>
          <w:rFonts w:hint="cs"/>
          <w:rtl/>
          <w:lang w:bidi="fa-IR"/>
        </w:rPr>
        <w:softHyphen/>
      </w:r>
      <w:r w:rsidR="003B3282" w:rsidRPr="00E265DC">
        <w:rPr>
          <w:rtl/>
          <w:lang w:bidi="fa-IR"/>
        </w:rPr>
        <w:softHyphen/>
      </w:r>
      <w:r w:rsidR="003B3282" w:rsidRPr="00E265DC">
        <w:rPr>
          <w:rFonts w:hint="cs"/>
          <w:rtl/>
          <w:lang w:bidi="fa-IR"/>
        </w:rPr>
        <w:t>گردد</w:t>
      </w:r>
      <w:r w:rsidR="004A692C" w:rsidRPr="00E265DC">
        <w:rPr>
          <w:rFonts w:hint="cs"/>
          <w:rtl/>
          <w:lang w:bidi="fa-IR"/>
        </w:rPr>
        <w:t>.</w:t>
      </w:r>
      <w:r w:rsidR="003B3282" w:rsidRPr="00E265DC">
        <w:rPr>
          <w:rFonts w:hint="cs"/>
          <w:rtl/>
          <w:lang w:bidi="fa-IR"/>
        </w:rPr>
        <w:t xml:space="preserve"> این لنگر خمشی با توجه به خصوصیاتش به نی</w:t>
      </w:r>
      <w:r w:rsidR="00715298" w:rsidRPr="00E265DC">
        <w:rPr>
          <w:rFonts w:hint="cs"/>
          <w:rtl/>
          <w:lang w:bidi="fa-IR"/>
        </w:rPr>
        <w:t>روهای کششی و فشاری تبدیل می</w:t>
      </w:r>
      <w:r w:rsidR="00715298" w:rsidRPr="00E265DC">
        <w:rPr>
          <w:rFonts w:hint="cs"/>
          <w:rtl/>
          <w:lang w:bidi="fa-IR"/>
        </w:rPr>
        <w:softHyphen/>
        <w:t>شود</w:t>
      </w:r>
      <w:r w:rsidR="003B3282" w:rsidRPr="00E265DC">
        <w:rPr>
          <w:rFonts w:hint="cs"/>
          <w:rtl/>
          <w:lang w:bidi="fa-IR"/>
        </w:rPr>
        <w:t xml:space="preserve">. مصالح </w:t>
      </w:r>
      <w:r w:rsidR="002D44D8" w:rsidRPr="00E265DC">
        <w:rPr>
          <w:rFonts w:hint="cs"/>
          <w:rtl/>
          <w:lang w:bidi="fa-IR"/>
        </w:rPr>
        <w:t>بنایی همچون سنگ</w:t>
      </w:r>
      <w:r w:rsidR="003B3282" w:rsidRPr="00E265DC">
        <w:rPr>
          <w:rFonts w:hint="cs"/>
          <w:rtl/>
          <w:lang w:bidi="fa-IR"/>
        </w:rPr>
        <w:t xml:space="preserve"> و گچ نیروهای فشاری را</w:t>
      </w:r>
      <w:r w:rsidR="002D44D8" w:rsidRPr="00E265DC">
        <w:rPr>
          <w:rFonts w:hint="cs"/>
          <w:rtl/>
          <w:lang w:bidi="fa-IR"/>
        </w:rPr>
        <w:t xml:space="preserve"> به خوبی</w:t>
      </w:r>
      <w:r w:rsidR="003B3282" w:rsidRPr="00E265DC">
        <w:rPr>
          <w:rFonts w:hint="cs"/>
          <w:rtl/>
          <w:lang w:bidi="fa-IR"/>
        </w:rPr>
        <w:t xml:space="preserve"> تحمل می</w:t>
      </w:r>
      <w:r w:rsidR="003B3282" w:rsidRPr="00E265DC">
        <w:rPr>
          <w:rFonts w:hint="cs"/>
          <w:rtl/>
          <w:lang w:bidi="fa-IR"/>
        </w:rPr>
        <w:softHyphen/>
        <w:t>کنند اما در مقابل نیروی کششی تحمل چندان ندارند و در آنها ترک به وجود می</w:t>
      </w:r>
      <w:r w:rsidR="003B3282" w:rsidRPr="00E265DC">
        <w:rPr>
          <w:rFonts w:hint="cs"/>
          <w:rtl/>
          <w:lang w:bidi="fa-IR"/>
        </w:rPr>
        <w:softHyphen/>
        <w:t>آید</w:t>
      </w:r>
      <w:r w:rsidR="00C90611" w:rsidRPr="00E265DC">
        <w:rPr>
          <w:rFonts w:hint="cs"/>
          <w:rtl/>
          <w:lang w:bidi="fa-IR"/>
        </w:rPr>
        <w:t>؛ این ترک</w:t>
      </w:r>
      <w:r w:rsidR="009F216C" w:rsidRPr="00E265DC">
        <w:rPr>
          <w:rFonts w:hint="cs"/>
          <w:rtl/>
          <w:lang w:bidi="fa-IR"/>
        </w:rPr>
        <w:t xml:space="preserve"> منجر به شکست و تخریب می</w:t>
      </w:r>
      <w:r w:rsidR="009F216C" w:rsidRPr="00E265DC">
        <w:rPr>
          <w:rFonts w:hint="cs"/>
          <w:rtl/>
          <w:lang w:bidi="fa-IR"/>
        </w:rPr>
        <w:softHyphen/>
        <w:t>گرد</w:t>
      </w:r>
      <w:r w:rsidR="003B3282" w:rsidRPr="00E265DC">
        <w:rPr>
          <w:rFonts w:hint="cs"/>
          <w:rtl/>
          <w:lang w:bidi="fa-IR"/>
        </w:rPr>
        <w:t>د. از آنجا که این اتفاق در محل اتصال طاق به ستون رخ می</w:t>
      </w:r>
      <w:r w:rsidR="003B3282" w:rsidRPr="00E265DC">
        <w:rPr>
          <w:rFonts w:hint="cs"/>
          <w:rtl/>
          <w:lang w:bidi="fa-IR"/>
        </w:rPr>
        <w:softHyphen/>
        <w:t xml:space="preserve">دهد، نیروی کششی ناشی از لنگر خمشی </w:t>
      </w:r>
      <w:r w:rsidR="00587D7F" w:rsidRPr="00E265DC">
        <w:rPr>
          <w:rFonts w:hint="cs"/>
          <w:rtl/>
          <w:lang w:bidi="fa-IR"/>
        </w:rPr>
        <w:t>باعث می</w:t>
      </w:r>
      <w:r w:rsidR="00587D7F" w:rsidRPr="00E265DC">
        <w:rPr>
          <w:rFonts w:hint="cs"/>
          <w:rtl/>
          <w:lang w:bidi="fa-IR"/>
        </w:rPr>
        <w:softHyphen/>
        <w:t xml:space="preserve">شود که </w:t>
      </w:r>
      <w:r w:rsidR="003B3282" w:rsidRPr="00E265DC">
        <w:rPr>
          <w:rFonts w:hint="cs"/>
          <w:rtl/>
          <w:lang w:bidi="fa-IR"/>
        </w:rPr>
        <w:t>در محل اتصال</w:t>
      </w:r>
      <w:r w:rsidR="00587D7F" w:rsidRPr="00E265DC">
        <w:rPr>
          <w:rFonts w:hint="cs"/>
          <w:rtl/>
          <w:lang w:bidi="fa-IR"/>
        </w:rPr>
        <w:t>، پای طاق باز شده و از هم دور شو</w:t>
      </w:r>
      <w:r w:rsidR="003B3282" w:rsidRPr="00E265DC">
        <w:rPr>
          <w:rFonts w:hint="cs"/>
          <w:rtl/>
          <w:lang w:bidi="fa-IR"/>
        </w:rPr>
        <w:t xml:space="preserve">د. </w:t>
      </w:r>
      <w:r w:rsidR="00597F16" w:rsidRPr="00E265DC">
        <w:rPr>
          <w:rFonts w:hint="cs"/>
          <w:rtl/>
          <w:lang w:bidi="fa-IR"/>
        </w:rPr>
        <w:t>نتیجه</w:t>
      </w:r>
      <w:r w:rsidR="00597F16" w:rsidRPr="00E265DC">
        <w:rPr>
          <w:rFonts w:hint="cs"/>
          <w:rtl/>
          <w:lang w:bidi="fa-IR"/>
        </w:rPr>
        <w:softHyphen/>
        <w:t>ی آن شکستن طاق</w:t>
      </w:r>
      <w:r w:rsidR="003B3282" w:rsidRPr="00E265DC">
        <w:rPr>
          <w:rFonts w:hint="cs"/>
          <w:rtl/>
          <w:lang w:bidi="fa-IR"/>
        </w:rPr>
        <w:t xml:space="preserve"> و تخریب </w:t>
      </w:r>
      <w:r w:rsidR="00597F16" w:rsidRPr="00E265DC">
        <w:rPr>
          <w:rFonts w:hint="cs"/>
          <w:rtl/>
          <w:lang w:bidi="fa-IR"/>
        </w:rPr>
        <w:t>بنا می</w:t>
      </w:r>
      <w:r w:rsidR="00597F16" w:rsidRPr="00E265DC">
        <w:rPr>
          <w:rFonts w:hint="cs"/>
          <w:rtl/>
          <w:lang w:bidi="fa-IR"/>
        </w:rPr>
        <w:softHyphen/>
        <w:t>باشد</w:t>
      </w:r>
      <w:r w:rsidR="00B86DCF" w:rsidRPr="00E265DC">
        <w:rPr>
          <w:rFonts w:hint="cs"/>
          <w:rtl/>
          <w:lang w:bidi="fa-IR"/>
        </w:rPr>
        <w:t>. همین موضوع در گنبدها</w:t>
      </w:r>
      <w:r w:rsidR="00A67B45" w:rsidRPr="00E265DC">
        <w:rPr>
          <w:rFonts w:hint="cs"/>
          <w:rtl/>
          <w:lang w:bidi="fa-IR"/>
        </w:rPr>
        <w:t>ی آب</w:t>
      </w:r>
      <w:r w:rsidR="00A67B45" w:rsidRPr="00E265DC">
        <w:rPr>
          <w:rFonts w:hint="cs"/>
          <w:rtl/>
          <w:lang w:bidi="fa-IR"/>
        </w:rPr>
        <w:softHyphen/>
      </w:r>
      <w:r w:rsidR="003A6A9E">
        <w:rPr>
          <w:rFonts w:hint="cs"/>
          <w:rtl/>
          <w:lang w:bidi="fa-IR"/>
        </w:rPr>
        <w:t>انبار</w:t>
      </w:r>
      <w:r w:rsidR="00A67B45" w:rsidRPr="00E265DC">
        <w:rPr>
          <w:rFonts w:hint="cs"/>
          <w:rtl/>
          <w:lang w:bidi="fa-IR"/>
        </w:rPr>
        <w:t>ها</w:t>
      </w:r>
      <w:r w:rsidR="00B86DCF" w:rsidRPr="00E265DC">
        <w:rPr>
          <w:rFonts w:hint="cs"/>
          <w:rtl/>
          <w:lang w:bidi="fa-IR"/>
        </w:rPr>
        <w:t xml:space="preserve"> نیز باعث تخریب می</w:t>
      </w:r>
      <w:r w:rsidR="00B86DCF" w:rsidRPr="00E265DC">
        <w:rPr>
          <w:rFonts w:hint="cs"/>
          <w:rtl/>
          <w:lang w:bidi="fa-IR"/>
        </w:rPr>
        <w:softHyphen/>
        <w:t>گردد و</w:t>
      </w:r>
      <w:r w:rsidR="003B3282" w:rsidRPr="00E265DC">
        <w:rPr>
          <w:rFonts w:hint="cs"/>
          <w:rtl/>
          <w:lang w:bidi="fa-IR"/>
        </w:rPr>
        <w:t xml:space="preserve"> اصطلاحا می</w:t>
      </w:r>
      <w:r w:rsidR="003B3282" w:rsidRPr="00E265DC">
        <w:rPr>
          <w:rFonts w:hint="cs"/>
          <w:rtl/>
          <w:lang w:bidi="fa-IR"/>
        </w:rPr>
        <w:softHyphen/>
        <w:t>گویند، گنبد لگد می</w:t>
      </w:r>
      <w:r w:rsidR="003B3282" w:rsidRPr="00E265DC">
        <w:rPr>
          <w:rFonts w:hint="cs"/>
          <w:rtl/>
          <w:lang w:bidi="fa-IR"/>
        </w:rPr>
        <w:softHyphen/>
        <w:t xml:space="preserve">زند. به همین دلیل باید نیروی کششی </w:t>
      </w:r>
      <w:r w:rsidR="00DA31E1" w:rsidRPr="00E265DC">
        <w:rPr>
          <w:rFonts w:hint="cs"/>
          <w:rtl/>
          <w:lang w:bidi="fa-IR"/>
        </w:rPr>
        <w:t xml:space="preserve">ایجاد شده در محل اتصال گنبد به زمین </w:t>
      </w:r>
      <w:r w:rsidR="003B3282" w:rsidRPr="00E265DC">
        <w:rPr>
          <w:rFonts w:hint="cs"/>
          <w:rtl/>
          <w:lang w:bidi="fa-IR"/>
        </w:rPr>
        <w:t xml:space="preserve">را به طریق مناسب مهار نمود. </w:t>
      </w:r>
      <w:r w:rsidR="00D02F13" w:rsidRPr="00E265DC">
        <w:rPr>
          <w:rFonts w:hint="cs"/>
          <w:rtl/>
          <w:lang w:bidi="fa-IR"/>
        </w:rPr>
        <w:t xml:space="preserve">موضوع دیگر این است که </w:t>
      </w:r>
      <w:r w:rsidR="00F86641" w:rsidRPr="00E265DC">
        <w:rPr>
          <w:rFonts w:hint="cs"/>
          <w:rtl/>
          <w:lang w:bidi="fa-IR"/>
        </w:rPr>
        <w:t xml:space="preserve">لار شهری زلزله خیز </w:t>
      </w:r>
      <w:r w:rsidR="00CF394A" w:rsidRPr="00E265DC">
        <w:rPr>
          <w:rFonts w:hint="cs"/>
          <w:rtl/>
          <w:lang w:bidi="fa-IR"/>
        </w:rPr>
        <w:t>می</w:t>
      </w:r>
      <w:r w:rsidR="00CF394A" w:rsidRPr="00E265DC">
        <w:rPr>
          <w:rFonts w:hint="cs"/>
          <w:rtl/>
          <w:lang w:bidi="fa-IR"/>
        </w:rPr>
        <w:softHyphen/>
        <w:t>باشد</w:t>
      </w:r>
      <w:r w:rsidR="00F86641" w:rsidRPr="00E265DC">
        <w:rPr>
          <w:rFonts w:hint="cs"/>
          <w:rtl/>
          <w:lang w:bidi="fa-IR"/>
        </w:rPr>
        <w:t>، و متاسفانه</w:t>
      </w:r>
      <w:r w:rsidR="003B3282" w:rsidRPr="00E265DC">
        <w:rPr>
          <w:rFonts w:hint="cs"/>
          <w:rtl/>
          <w:lang w:bidi="fa-IR"/>
        </w:rPr>
        <w:t xml:space="preserve"> پوسته تنها بار </w:t>
      </w:r>
      <w:r w:rsidR="00CF394A" w:rsidRPr="00E265DC">
        <w:rPr>
          <w:rFonts w:hint="cs"/>
          <w:rtl/>
          <w:lang w:bidi="fa-IR"/>
        </w:rPr>
        <w:t xml:space="preserve">ناشی از وزن </w:t>
      </w:r>
      <w:r w:rsidR="003B3282" w:rsidRPr="00E265DC">
        <w:rPr>
          <w:rFonts w:hint="cs"/>
          <w:rtl/>
          <w:lang w:bidi="fa-IR"/>
        </w:rPr>
        <w:t>خود را به صورت فونیکولار تحمل می</w:t>
      </w:r>
      <w:r w:rsidR="003B3282" w:rsidRPr="00E265DC">
        <w:rPr>
          <w:rFonts w:hint="cs"/>
          <w:rtl/>
          <w:lang w:bidi="fa-IR"/>
        </w:rPr>
        <w:softHyphen/>
        <w:t xml:space="preserve">کند و در مقابل </w:t>
      </w:r>
      <w:r w:rsidR="00F86641" w:rsidRPr="00E265DC">
        <w:rPr>
          <w:rFonts w:hint="cs"/>
          <w:rtl/>
          <w:lang w:bidi="fa-IR"/>
        </w:rPr>
        <w:t xml:space="preserve">بار </w:t>
      </w:r>
      <w:r w:rsidR="003B3282" w:rsidRPr="00E265DC">
        <w:rPr>
          <w:rFonts w:hint="cs"/>
          <w:rtl/>
          <w:lang w:bidi="fa-IR"/>
        </w:rPr>
        <w:t xml:space="preserve">زلزله و باد </w:t>
      </w:r>
      <w:r w:rsidR="00F86641" w:rsidRPr="00E265DC">
        <w:rPr>
          <w:rFonts w:hint="cs"/>
          <w:rtl/>
          <w:lang w:bidi="fa-IR"/>
        </w:rPr>
        <w:t>به صورت فونیکولار عمل نمی</w:t>
      </w:r>
      <w:r w:rsidR="00F86641" w:rsidRPr="00E265DC">
        <w:rPr>
          <w:rFonts w:hint="cs"/>
          <w:rtl/>
          <w:lang w:bidi="fa-IR"/>
        </w:rPr>
        <w:softHyphen/>
        <w:t>نمای</w:t>
      </w:r>
      <w:r w:rsidR="003B3282" w:rsidRPr="00E265DC">
        <w:rPr>
          <w:rFonts w:hint="cs"/>
          <w:rtl/>
          <w:lang w:bidi="fa-IR"/>
        </w:rPr>
        <w:t>د. مردمان این دیار با ساخت رینگ</w:t>
      </w:r>
      <w:r w:rsidR="003B3282" w:rsidRPr="00E265DC">
        <w:rPr>
          <w:rFonts w:hint="cs"/>
          <w:rtl/>
          <w:lang w:bidi="fa-IR"/>
        </w:rPr>
        <w:softHyphen/>
        <w:t>هایی به بلندی حداقل یک متر و به عرض حداقل 40 سانتی</w:t>
      </w:r>
      <w:r w:rsidR="003B3282" w:rsidRPr="00E265DC">
        <w:rPr>
          <w:rFonts w:hint="cs"/>
          <w:rtl/>
          <w:lang w:bidi="fa-IR"/>
        </w:rPr>
        <w:softHyphen/>
        <w:t>متر این مسئله را حل نموده</w:t>
      </w:r>
      <w:r w:rsidR="003B3282" w:rsidRPr="00E265DC">
        <w:rPr>
          <w:rFonts w:hint="cs"/>
          <w:rtl/>
          <w:lang w:bidi="fa-IR"/>
        </w:rPr>
        <w:softHyphen/>
        <w:t>اند(اندازه این رینگ</w:t>
      </w:r>
      <w:r w:rsidR="003B3282" w:rsidRPr="00E265DC">
        <w:rPr>
          <w:rFonts w:hint="cs"/>
          <w:rtl/>
          <w:lang w:bidi="fa-IR"/>
        </w:rPr>
        <w:softHyphen/>
        <w:t>ها بر اساس قطر مخزن مشخص می</w:t>
      </w:r>
      <w:r w:rsidR="003B3282" w:rsidRPr="00E265DC">
        <w:rPr>
          <w:rFonts w:hint="cs"/>
          <w:rtl/>
          <w:lang w:bidi="fa-IR"/>
        </w:rPr>
        <w:softHyphen/>
      </w:r>
      <w:r w:rsidR="003B3282" w:rsidRPr="00E265DC">
        <w:rPr>
          <w:rFonts w:hint="cs"/>
          <w:rtl/>
          <w:lang w:bidi="fa-IR"/>
        </w:rPr>
        <w:lastRenderedPageBreak/>
        <w:t>شده است). این شیوه</w:t>
      </w:r>
      <w:r w:rsidR="003B3282" w:rsidRPr="00E265DC">
        <w:rPr>
          <w:rFonts w:hint="cs"/>
          <w:rtl/>
          <w:lang w:bidi="fa-IR"/>
        </w:rPr>
        <w:softHyphen/>
        <w:t>ی مهاری یکی دیگر از شاهکارهای معماران گذشته</w:t>
      </w:r>
      <w:r w:rsidR="003B3282" w:rsidRPr="00E265DC">
        <w:rPr>
          <w:rFonts w:hint="cs"/>
          <w:rtl/>
          <w:lang w:bidi="fa-IR"/>
        </w:rPr>
        <w:softHyphen/>
        <w:t>ی این دی</w:t>
      </w:r>
      <w:r w:rsidR="005F6544" w:rsidRPr="00E265DC">
        <w:rPr>
          <w:rFonts w:hint="cs"/>
          <w:rtl/>
          <w:lang w:bidi="fa-IR"/>
        </w:rPr>
        <w:t>ا</w:t>
      </w:r>
      <w:r w:rsidR="003B3282" w:rsidRPr="00E265DC">
        <w:rPr>
          <w:rFonts w:hint="cs"/>
          <w:rtl/>
          <w:lang w:bidi="fa-IR"/>
        </w:rPr>
        <w:t>ر درجهت بومی سازی و حل تمام مسائل به کمک مصالح و دانش بومی بوده</w:t>
      </w:r>
      <w:r w:rsidR="003B3282" w:rsidRPr="00E265DC">
        <w:rPr>
          <w:rFonts w:hint="cs"/>
          <w:rtl/>
          <w:lang w:bidi="fa-IR"/>
        </w:rPr>
        <w:softHyphen/>
        <w:t>است. این رینگ مهاری که به شکل سکویی دور تا دور گنبد قرار دارد به عنوان محلی برای نشستن افراد استفاده می</w:t>
      </w:r>
      <w:r w:rsidR="003B3282" w:rsidRPr="00E265DC">
        <w:rPr>
          <w:rFonts w:hint="cs"/>
          <w:rtl/>
          <w:lang w:bidi="fa-IR"/>
        </w:rPr>
        <w:softHyphen/>
        <w:t>شده است. در نگاه عامه به نظر می</w:t>
      </w:r>
      <w:r w:rsidR="003B3282" w:rsidRPr="00E265DC">
        <w:rPr>
          <w:rFonts w:hint="cs"/>
          <w:rtl/>
          <w:lang w:bidi="fa-IR"/>
        </w:rPr>
        <w:softHyphen/>
        <w:t>رسد هدف از ساخت این سکو تنها فراهم نمودن محلی برای نشستن مردم بوده است نه حل مسئله بغرنج و پیچیده فنی.</w:t>
      </w:r>
    </w:p>
    <w:p w:rsidR="001A6F0F" w:rsidRPr="00E265DC" w:rsidRDefault="00EE3572" w:rsidP="00EF1FA3">
      <w:pPr>
        <w:pStyle w:val="ListParagraph"/>
        <w:numPr>
          <w:ilvl w:val="0"/>
          <w:numId w:val="6"/>
        </w:numPr>
        <w:ind w:left="27" w:firstLine="450"/>
        <w:jc w:val="both"/>
        <w:rPr>
          <w:lang w:bidi="fa-IR"/>
        </w:rPr>
      </w:pPr>
      <w:r w:rsidRPr="00E265DC">
        <w:rPr>
          <w:rFonts w:hint="cs"/>
          <w:rtl/>
          <w:lang w:bidi="fa-IR"/>
        </w:rPr>
        <w:t xml:space="preserve">محدودیت مصالح ساختمانی: </w:t>
      </w:r>
      <w:r w:rsidR="001A6F0F" w:rsidRPr="00E265DC">
        <w:rPr>
          <w:rFonts w:hint="cs"/>
          <w:rtl/>
          <w:lang w:bidi="fa-IR"/>
        </w:rPr>
        <w:t xml:space="preserve">در دسترس نبودن مصالح ساختمانی که بتوانند </w:t>
      </w:r>
      <w:r w:rsidR="00B55693" w:rsidRPr="00E265DC">
        <w:rPr>
          <w:rFonts w:hint="cs"/>
          <w:rtl/>
          <w:lang w:bidi="fa-IR"/>
        </w:rPr>
        <w:t xml:space="preserve">نیروهای کششی و </w:t>
      </w:r>
      <w:r w:rsidR="001A6F0F" w:rsidRPr="00E265DC">
        <w:rPr>
          <w:rFonts w:hint="cs"/>
          <w:rtl/>
          <w:lang w:bidi="fa-IR"/>
        </w:rPr>
        <w:t>تنش</w:t>
      </w:r>
      <w:r w:rsidR="001A6F0F" w:rsidRPr="00E265DC">
        <w:rPr>
          <w:rFonts w:hint="cs"/>
          <w:rtl/>
          <w:lang w:bidi="fa-IR"/>
        </w:rPr>
        <w:softHyphen/>
        <w:t>های کششی ناشی از لنگر خمشی را تحمل نمایند</w:t>
      </w:r>
      <w:r w:rsidR="00EC2E02" w:rsidRPr="00E265DC">
        <w:rPr>
          <w:rFonts w:hint="cs"/>
          <w:rtl/>
          <w:lang w:bidi="fa-IR"/>
        </w:rPr>
        <w:t>، مشکل دیگری است که بنایان در آن زمان با آن مواجه بوده</w:t>
      </w:r>
      <w:r w:rsidR="00EC2E02" w:rsidRPr="00E265DC">
        <w:rPr>
          <w:rFonts w:hint="cs"/>
          <w:rtl/>
          <w:lang w:bidi="fa-IR"/>
        </w:rPr>
        <w:softHyphen/>
        <w:t>اند</w:t>
      </w:r>
      <w:r w:rsidR="001A6F0F" w:rsidRPr="00E265DC">
        <w:rPr>
          <w:rFonts w:hint="cs"/>
          <w:rtl/>
          <w:lang w:bidi="fa-IR"/>
        </w:rPr>
        <w:t>. تا چهل سال پیش تنها مصالح موجود در منطقه که بتوانند تنش کششی را تحمل نمایند، الوارهای چوبی بوده که از درختان منطقه تامین می</w:t>
      </w:r>
      <w:r w:rsidR="001A6F0F" w:rsidRPr="00E265DC">
        <w:rPr>
          <w:rFonts w:hint="cs"/>
          <w:rtl/>
          <w:lang w:bidi="fa-IR"/>
        </w:rPr>
        <w:softHyphen/>
        <w:t>گردیده است. این الوارها معمولا به عنوان تیرهای باربر در دهانه</w:t>
      </w:r>
      <w:r w:rsidR="001A6F0F" w:rsidRPr="00E265DC">
        <w:rPr>
          <w:rFonts w:hint="cs"/>
          <w:rtl/>
          <w:lang w:bidi="fa-IR"/>
        </w:rPr>
        <w:softHyphen/>
        <w:t>های کوچک تا حدو</w:t>
      </w:r>
      <w:r w:rsidR="001E55CE" w:rsidRPr="00E265DC">
        <w:rPr>
          <w:rFonts w:hint="cs"/>
          <w:rtl/>
          <w:lang w:bidi="fa-IR"/>
        </w:rPr>
        <w:t xml:space="preserve">د سه متر و یا به عنوان مهاربند در </w:t>
      </w:r>
      <w:r w:rsidR="001A6F0F" w:rsidRPr="00E265DC">
        <w:rPr>
          <w:rFonts w:hint="cs"/>
          <w:rtl/>
          <w:lang w:bidi="fa-IR"/>
        </w:rPr>
        <w:t>دیوارهای باربر خشتی به کار می</w:t>
      </w:r>
      <w:r w:rsidR="001A6F0F" w:rsidRPr="00E265DC">
        <w:rPr>
          <w:rFonts w:hint="cs"/>
          <w:rtl/>
          <w:lang w:bidi="fa-IR"/>
        </w:rPr>
        <w:softHyphen/>
        <w:t xml:space="preserve">رفته است(به عنوان نمونه در مسجد جامع و منازل مسکونی). </w:t>
      </w:r>
      <w:r w:rsidR="009B26AB" w:rsidRPr="00E265DC">
        <w:rPr>
          <w:rFonts w:hint="cs"/>
          <w:rtl/>
          <w:lang w:bidi="fa-IR"/>
        </w:rPr>
        <w:t>استفاده از آجر نیز به دلیل مراحل دشوار عمل آوری و پخت آن بسیار پرهزینه بوده</w:t>
      </w:r>
      <w:r w:rsidR="009B26AB" w:rsidRPr="00E265DC">
        <w:rPr>
          <w:rFonts w:hint="cs"/>
          <w:rtl/>
          <w:lang w:bidi="fa-IR"/>
        </w:rPr>
        <w:softHyphen/>
        <w:t xml:space="preserve">است، علاوه بر آن آجر نسبت به سنگ از مقاومت کمتری در برابر رطوبت برخوردار است. </w:t>
      </w:r>
      <w:r w:rsidR="001A6F0F" w:rsidRPr="00E265DC">
        <w:rPr>
          <w:rFonts w:hint="cs"/>
          <w:rtl/>
          <w:lang w:bidi="fa-IR"/>
        </w:rPr>
        <w:t>بهره</w:t>
      </w:r>
      <w:r w:rsidR="001A6F0F" w:rsidRPr="00E265DC">
        <w:rPr>
          <w:rFonts w:hint="cs"/>
          <w:rtl/>
          <w:lang w:bidi="fa-IR"/>
        </w:rPr>
        <w:softHyphen/>
        <w:t>گیری از سنگ و فرم گنبدی نشان می</w:t>
      </w:r>
      <w:r w:rsidR="001A6F0F" w:rsidRPr="00E265DC">
        <w:rPr>
          <w:rFonts w:hint="cs"/>
          <w:rtl/>
          <w:lang w:bidi="fa-IR"/>
        </w:rPr>
        <w:softHyphen/>
        <w:t>دهد که استادکاران آن زمان به خواص مصالح کاملا واقف بوده و شناخت کافی از مصالحی چون چوب، سنگ، گچ و ساروج داشته</w:t>
      </w:r>
      <w:r w:rsidR="001A6F0F" w:rsidRPr="00E265DC">
        <w:rPr>
          <w:rFonts w:hint="cs"/>
          <w:rtl/>
          <w:lang w:bidi="fa-IR"/>
        </w:rPr>
        <w:softHyphen/>
        <w:t>اند.</w:t>
      </w:r>
    </w:p>
    <w:p w:rsidR="001A6F0F" w:rsidRPr="00E265DC" w:rsidRDefault="008C6604" w:rsidP="00EF1FA3">
      <w:pPr>
        <w:pStyle w:val="ListParagraph"/>
        <w:numPr>
          <w:ilvl w:val="0"/>
          <w:numId w:val="6"/>
        </w:numPr>
        <w:ind w:left="27" w:firstLine="450"/>
        <w:jc w:val="both"/>
        <w:rPr>
          <w:lang w:bidi="fa-IR"/>
        </w:rPr>
      </w:pPr>
      <w:r w:rsidRPr="00E265DC">
        <w:rPr>
          <w:rFonts w:hint="cs"/>
          <w:rtl/>
          <w:lang w:bidi="fa-IR"/>
        </w:rPr>
        <w:t xml:space="preserve">نیاز به مقابله با رطوبت: </w:t>
      </w:r>
      <w:r w:rsidR="001A6F0F" w:rsidRPr="00E265DC">
        <w:rPr>
          <w:rFonts w:hint="cs"/>
          <w:rtl/>
          <w:lang w:bidi="fa-IR"/>
        </w:rPr>
        <w:t>مصالح ساختمانی در دسترس منطقه خشت، چوب، سنگ، گچ، ساروج و خاکستر بوده</w:t>
      </w:r>
      <w:r w:rsidR="001A6F0F" w:rsidRPr="00E265DC">
        <w:rPr>
          <w:rFonts w:hint="cs"/>
          <w:rtl/>
          <w:lang w:bidi="fa-IR"/>
        </w:rPr>
        <w:softHyphen/>
        <w:t>است. خشت در برابر رطوبت دوام و پایداری زیادی ندارد. چوب به عنوان مصالح نیمه ایزوتروپیک</w:t>
      </w:r>
      <w:r w:rsidR="001A6F0F" w:rsidRPr="00E265DC">
        <w:rPr>
          <w:rStyle w:val="FootnoteReference"/>
          <w:rtl/>
          <w:lang w:bidi="fa-IR"/>
        </w:rPr>
        <w:footnoteReference w:id="16"/>
      </w:r>
      <w:r w:rsidR="001A6F0F" w:rsidRPr="00E265DC">
        <w:rPr>
          <w:rFonts w:hint="cs"/>
          <w:rtl/>
          <w:lang w:bidi="fa-IR"/>
        </w:rPr>
        <w:t xml:space="preserve"> نمی</w:t>
      </w:r>
      <w:r w:rsidR="001A6F0F" w:rsidRPr="00E265DC">
        <w:rPr>
          <w:rFonts w:hint="cs"/>
          <w:rtl/>
          <w:lang w:bidi="fa-IR"/>
        </w:rPr>
        <w:softHyphen/>
        <w:t>تواند جهت پوشش سقف</w:t>
      </w:r>
      <w:r w:rsidR="001A6F0F" w:rsidRPr="00E265DC">
        <w:rPr>
          <w:rFonts w:hint="cs"/>
          <w:rtl/>
          <w:lang w:bidi="fa-IR"/>
        </w:rPr>
        <w:softHyphen/>
        <w:t>های با دهانه بزرگ مورد اطمینان باشد. علاوه بر آن پوشش</w:t>
      </w:r>
      <w:r w:rsidR="001A6F0F" w:rsidRPr="00E265DC">
        <w:rPr>
          <w:rFonts w:hint="cs"/>
          <w:rtl/>
          <w:lang w:bidi="fa-IR"/>
        </w:rPr>
        <w:softHyphen/>
        <w:t>های اجرا گردیده توسط چوب به صورت خطی یا حداکثر به صورت دو بعدی</w:t>
      </w:r>
      <w:r w:rsidR="001E7E7D" w:rsidRPr="00E265DC">
        <w:rPr>
          <w:rFonts w:hint="cs"/>
          <w:rtl/>
          <w:lang w:bidi="fa-IR"/>
        </w:rPr>
        <w:t>(انتقال نیرو در یک صفحه و در دو جهت)</w:t>
      </w:r>
      <w:r w:rsidR="001A6F0F" w:rsidRPr="00E265DC">
        <w:rPr>
          <w:rFonts w:hint="cs"/>
          <w:rtl/>
          <w:lang w:bidi="fa-IR"/>
        </w:rPr>
        <w:t xml:space="preserve"> عمل می</w:t>
      </w:r>
      <w:r w:rsidR="001A6F0F" w:rsidRPr="00E265DC">
        <w:rPr>
          <w:rFonts w:hint="cs"/>
          <w:rtl/>
          <w:lang w:bidi="fa-IR"/>
        </w:rPr>
        <w:softHyphen/>
        <w:t xml:space="preserve">کنند. </w:t>
      </w:r>
      <w:r w:rsidR="00681B0E" w:rsidRPr="00E265DC">
        <w:rPr>
          <w:rFonts w:hint="cs"/>
          <w:rtl/>
          <w:lang w:bidi="fa-IR"/>
        </w:rPr>
        <w:t>در مقایسه با آن</w:t>
      </w:r>
      <w:r w:rsidR="001A6F0F" w:rsidRPr="00E265DC">
        <w:rPr>
          <w:rFonts w:hint="cs"/>
          <w:rtl/>
          <w:lang w:bidi="fa-IR"/>
        </w:rPr>
        <w:t xml:space="preserve"> فرم گنبدی به جهت انتقال نیرو به صورت سه بعدی و فضایی از پایداری و دوام بیشتری برخوردار است. و اما سنگ، سنگ جسمی محکم </w:t>
      </w:r>
      <w:r w:rsidR="00490BA0" w:rsidRPr="00E265DC">
        <w:rPr>
          <w:rFonts w:hint="cs"/>
          <w:rtl/>
          <w:lang w:bidi="fa-IR"/>
        </w:rPr>
        <w:t xml:space="preserve">و </w:t>
      </w:r>
      <w:r w:rsidR="001A6F0F" w:rsidRPr="00E265DC">
        <w:rPr>
          <w:rFonts w:hint="cs"/>
          <w:rtl/>
          <w:lang w:bidi="fa-IR"/>
        </w:rPr>
        <w:t xml:space="preserve">ایزوتروپیک </w:t>
      </w:r>
      <w:r w:rsidR="00490BA0" w:rsidRPr="00E265DC">
        <w:rPr>
          <w:rFonts w:hint="cs"/>
          <w:rtl/>
          <w:lang w:bidi="fa-IR"/>
        </w:rPr>
        <w:t xml:space="preserve">بوده </w:t>
      </w:r>
      <w:r w:rsidR="001A6F0F" w:rsidRPr="00E265DC">
        <w:rPr>
          <w:rFonts w:hint="cs"/>
          <w:rtl/>
          <w:lang w:bidi="fa-IR"/>
        </w:rPr>
        <w:t xml:space="preserve">و در </w:t>
      </w:r>
      <w:r w:rsidR="00FB70F0" w:rsidRPr="00E265DC">
        <w:rPr>
          <w:rFonts w:hint="cs"/>
          <w:rtl/>
          <w:lang w:bidi="fa-IR"/>
        </w:rPr>
        <w:t>برابر</w:t>
      </w:r>
      <w:r w:rsidR="001A6F0F" w:rsidRPr="00E265DC">
        <w:rPr>
          <w:rFonts w:hint="cs"/>
          <w:rtl/>
          <w:lang w:bidi="fa-IR"/>
        </w:rPr>
        <w:t xml:space="preserve"> عوامل جوی چون باد، باران و رطوبت دارای </w:t>
      </w:r>
      <w:r w:rsidR="00FB70F0" w:rsidRPr="00E265DC">
        <w:rPr>
          <w:rFonts w:hint="cs"/>
          <w:rtl/>
          <w:lang w:bidi="fa-IR"/>
        </w:rPr>
        <w:t>مقاومت بسیار می</w:t>
      </w:r>
      <w:r w:rsidR="00FB70F0" w:rsidRPr="00E265DC">
        <w:rPr>
          <w:rFonts w:hint="cs"/>
          <w:rtl/>
          <w:lang w:bidi="fa-IR"/>
        </w:rPr>
        <w:softHyphen/>
        <w:t>باشد</w:t>
      </w:r>
      <w:r w:rsidR="001A6F0F" w:rsidRPr="00E265DC">
        <w:rPr>
          <w:rFonts w:hint="cs"/>
          <w:rtl/>
          <w:lang w:bidi="fa-IR"/>
        </w:rPr>
        <w:t xml:space="preserve">. از سوی </w:t>
      </w:r>
      <w:r w:rsidR="001A6F0F" w:rsidRPr="00E265DC">
        <w:rPr>
          <w:rFonts w:hint="cs"/>
          <w:rtl/>
          <w:lang w:bidi="fa-IR"/>
        </w:rPr>
        <w:lastRenderedPageBreak/>
        <w:t xml:space="preserve">دیگر </w:t>
      </w:r>
      <w:r w:rsidR="00FD075A" w:rsidRPr="00E265DC">
        <w:rPr>
          <w:rFonts w:hint="cs"/>
          <w:rtl/>
          <w:lang w:bidi="fa-IR"/>
        </w:rPr>
        <w:t xml:space="preserve">سنگ </w:t>
      </w:r>
      <w:r w:rsidR="001A6F0F" w:rsidRPr="00E265DC">
        <w:rPr>
          <w:rFonts w:hint="cs"/>
          <w:rtl/>
          <w:lang w:bidi="fa-IR"/>
        </w:rPr>
        <w:t>دارای قابلیت تیشه</w:t>
      </w:r>
      <w:r w:rsidR="001A6F0F" w:rsidRPr="00E265DC">
        <w:rPr>
          <w:vertAlign w:val="subscript"/>
          <w:rtl/>
          <w:lang w:bidi="fa-IR"/>
        </w:rPr>
        <w:softHyphen/>
      </w:r>
      <w:r w:rsidR="001A6F0F" w:rsidRPr="00E265DC">
        <w:rPr>
          <w:rtl/>
          <w:lang w:bidi="fa-IR"/>
        </w:rPr>
        <w:softHyphen/>
      </w:r>
      <w:r w:rsidR="001A6F0F" w:rsidRPr="00E265DC">
        <w:rPr>
          <w:rFonts w:hint="cs"/>
          <w:rtl/>
          <w:lang w:bidi="fa-IR"/>
        </w:rPr>
        <w:t xml:space="preserve">زنی و شکل دادن </w:t>
      </w:r>
      <w:r w:rsidR="00FD075A" w:rsidRPr="00E265DC">
        <w:rPr>
          <w:rFonts w:hint="cs"/>
          <w:rtl/>
          <w:lang w:bidi="fa-IR"/>
        </w:rPr>
        <w:t>است</w:t>
      </w:r>
      <w:r w:rsidR="001A6F0F" w:rsidRPr="00E265DC">
        <w:rPr>
          <w:rFonts w:hint="cs"/>
          <w:rtl/>
          <w:lang w:bidi="fa-IR"/>
        </w:rPr>
        <w:t>. بنابراین سنگ مصالحی ارزان، در دسترس و قابل تبدیل به شکل احجام منشوری با مقطع ذوزنقه غیر قائم الزاویه و با ابعاد متغیر می</w:t>
      </w:r>
      <w:r w:rsidR="001A6F0F" w:rsidRPr="00E265DC">
        <w:rPr>
          <w:rFonts w:hint="cs"/>
          <w:rtl/>
          <w:lang w:bidi="fa-IR"/>
        </w:rPr>
        <w:softHyphen/>
        <w:t>باشد</w:t>
      </w:r>
      <w:r w:rsidR="00250A4B" w:rsidRPr="00E265DC">
        <w:rPr>
          <w:rFonts w:hint="cs"/>
          <w:rtl/>
          <w:lang w:bidi="fa-IR"/>
        </w:rPr>
        <w:t>.</w:t>
      </w:r>
      <w:r w:rsidR="001A6F0F" w:rsidRPr="00E265DC">
        <w:rPr>
          <w:rFonts w:hint="cs"/>
          <w:rtl/>
          <w:lang w:bidi="fa-IR"/>
        </w:rPr>
        <w:t xml:space="preserve"> از سنگ در ساخت تمام برکه</w:t>
      </w:r>
      <w:r w:rsidR="001A6F0F" w:rsidRPr="00E265DC">
        <w:rPr>
          <w:rFonts w:hint="cs"/>
          <w:rtl/>
          <w:lang w:bidi="fa-IR"/>
        </w:rPr>
        <w:softHyphen/>
        <w:t>های لارستان استفاده شده</w:t>
      </w:r>
      <w:r w:rsidR="001A6F0F" w:rsidRPr="00E265DC">
        <w:rPr>
          <w:rtl/>
          <w:lang w:bidi="fa-IR"/>
        </w:rPr>
        <w:softHyphen/>
      </w:r>
      <w:r w:rsidR="001A6F0F" w:rsidRPr="00E265DC">
        <w:rPr>
          <w:rFonts w:hint="cs"/>
          <w:rtl/>
          <w:lang w:bidi="fa-IR"/>
        </w:rPr>
        <w:t>است، این ویژگی خاص این منطقه می</w:t>
      </w:r>
      <w:r w:rsidR="001A6F0F" w:rsidRPr="00E265DC">
        <w:rPr>
          <w:rFonts w:hint="cs"/>
          <w:rtl/>
          <w:lang w:bidi="fa-IR"/>
        </w:rPr>
        <w:softHyphen/>
      </w:r>
      <w:r w:rsidR="001A6F0F" w:rsidRPr="00E265DC">
        <w:rPr>
          <w:rtl/>
          <w:lang w:bidi="fa-IR"/>
        </w:rPr>
        <w:softHyphen/>
      </w:r>
      <w:r w:rsidR="001A6F0F" w:rsidRPr="00E265DC">
        <w:rPr>
          <w:rFonts w:hint="cs"/>
          <w:rtl/>
          <w:lang w:bidi="fa-IR"/>
        </w:rPr>
        <w:t>باشد و این بناها را از بناهای مشابه در سایر شهرهای ایران متمایز نموده است</w:t>
      </w:r>
      <w:r w:rsidR="00250A4B" w:rsidRPr="00E265DC">
        <w:rPr>
          <w:rFonts w:hint="cs"/>
          <w:rtl/>
          <w:lang w:bidi="fa-IR"/>
        </w:rPr>
        <w:t>.</w:t>
      </w:r>
    </w:p>
    <w:p w:rsidR="001A6F0F" w:rsidRPr="00E265DC" w:rsidRDefault="007633C8" w:rsidP="00EF1FA3">
      <w:pPr>
        <w:pStyle w:val="ListParagraph"/>
        <w:numPr>
          <w:ilvl w:val="0"/>
          <w:numId w:val="6"/>
        </w:numPr>
        <w:ind w:left="27" w:firstLine="450"/>
        <w:jc w:val="both"/>
        <w:rPr>
          <w:lang w:bidi="fa-IR"/>
        </w:rPr>
      </w:pPr>
      <w:r w:rsidRPr="00E265DC">
        <w:rPr>
          <w:rFonts w:hint="cs"/>
          <w:rtl/>
          <w:lang w:bidi="fa-IR"/>
        </w:rPr>
        <w:t xml:space="preserve"> </w:t>
      </w:r>
      <w:r w:rsidR="00007BDC" w:rsidRPr="00E265DC">
        <w:rPr>
          <w:rFonts w:hint="cs"/>
          <w:rtl/>
          <w:lang w:bidi="fa-IR"/>
        </w:rPr>
        <w:t>نبود امکانات قالب</w:t>
      </w:r>
      <w:r w:rsidR="00007BDC" w:rsidRPr="00E265DC">
        <w:rPr>
          <w:rFonts w:hint="cs"/>
          <w:rtl/>
          <w:lang w:bidi="fa-IR"/>
        </w:rPr>
        <w:softHyphen/>
        <w:t xml:space="preserve">بندی: </w:t>
      </w:r>
      <w:r w:rsidR="001A6F0F" w:rsidRPr="00E265DC">
        <w:rPr>
          <w:rFonts w:hint="cs"/>
          <w:rtl/>
          <w:lang w:bidi="fa-IR"/>
        </w:rPr>
        <w:t>یکی از مراحل مهم و پرهزینه در ساخت بناهای امروزی، قالب</w:t>
      </w:r>
      <w:r w:rsidR="001A6F0F" w:rsidRPr="00E265DC">
        <w:rPr>
          <w:rFonts w:hint="cs"/>
          <w:rtl/>
          <w:lang w:bidi="fa-IR"/>
        </w:rPr>
        <w:softHyphen/>
        <w:t>بندی می</w:t>
      </w:r>
      <w:r w:rsidR="001A6F0F" w:rsidRPr="00E265DC">
        <w:rPr>
          <w:rFonts w:hint="cs"/>
          <w:rtl/>
          <w:lang w:bidi="fa-IR"/>
        </w:rPr>
        <w:softHyphen/>
        <w:t>باشد. امروزه با پیشرفت</w:t>
      </w:r>
      <w:r w:rsidR="001A6F0F" w:rsidRPr="00E265DC">
        <w:rPr>
          <w:rFonts w:hint="cs"/>
          <w:rtl/>
          <w:lang w:bidi="fa-IR"/>
        </w:rPr>
        <w:softHyphen/>
        <w:t xml:space="preserve"> تکنولوژی و در اختیار داشتن مصالح پرمقاومت و شکل</w:t>
      </w:r>
      <w:r w:rsidR="001A6F0F" w:rsidRPr="00E265DC">
        <w:rPr>
          <w:rFonts w:hint="cs"/>
          <w:rtl/>
          <w:lang w:bidi="fa-IR"/>
        </w:rPr>
        <w:softHyphen/>
        <w:t>پذیری چون فولاد، همواره قالب بندی، اجرای داربست و شمع</w:t>
      </w:r>
      <w:r w:rsidR="001A6F0F" w:rsidRPr="00E265DC">
        <w:rPr>
          <w:rFonts w:hint="cs"/>
          <w:rtl/>
          <w:lang w:bidi="fa-IR"/>
        </w:rPr>
        <w:softHyphen/>
        <w:t>های چوبی مورد استفاده جهت نگهداری قالب، از جمله پرخرج</w:t>
      </w:r>
      <w:r w:rsidR="001A6F0F" w:rsidRPr="00E265DC">
        <w:rPr>
          <w:rFonts w:hint="cs"/>
          <w:rtl/>
          <w:lang w:bidi="fa-IR"/>
        </w:rPr>
        <w:softHyphen/>
        <w:t>ترین و پرهزینه</w:t>
      </w:r>
      <w:r w:rsidR="001A6F0F" w:rsidRPr="00E265DC">
        <w:rPr>
          <w:rFonts w:hint="cs"/>
          <w:rtl/>
          <w:lang w:bidi="fa-IR"/>
        </w:rPr>
        <w:softHyphen/>
        <w:t>ترین بخش اجرای یک ساختمان می</w:t>
      </w:r>
      <w:r w:rsidR="001A6F0F" w:rsidRPr="00E265DC">
        <w:rPr>
          <w:rFonts w:hint="cs"/>
          <w:rtl/>
          <w:lang w:bidi="fa-IR"/>
        </w:rPr>
        <w:softHyphen/>
        <w:t>باشد. دشوارتر زمانی است که این قالب</w:t>
      </w:r>
      <w:r w:rsidR="001A6F0F" w:rsidRPr="00E265DC">
        <w:rPr>
          <w:rFonts w:hint="cs"/>
          <w:rtl/>
          <w:lang w:bidi="fa-IR"/>
        </w:rPr>
        <w:softHyphen/>
        <w:t>ها بخوا</w:t>
      </w:r>
      <w:r w:rsidR="00A21723" w:rsidRPr="00E265DC">
        <w:rPr>
          <w:rFonts w:hint="cs"/>
          <w:rtl/>
          <w:lang w:bidi="fa-IR"/>
        </w:rPr>
        <w:t>ه</w:t>
      </w:r>
      <w:r w:rsidR="001A6F0F" w:rsidRPr="00E265DC">
        <w:rPr>
          <w:rFonts w:hint="cs"/>
          <w:rtl/>
          <w:lang w:bidi="fa-IR"/>
        </w:rPr>
        <w:t>ند تحت زاویه و انحنای خاصی اجرا گردند. در آب</w:t>
      </w:r>
      <w:r w:rsidR="001A6F0F" w:rsidRPr="00E265DC">
        <w:rPr>
          <w:rFonts w:hint="cs"/>
          <w:rtl/>
          <w:lang w:bidi="fa-IR"/>
        </w:rPr>
        <w:softHyphen/>
      </w:r>
      <w:r w:rsidR="003A6A9E">
        <w:rPr>
          <w:rFonts w:hint="cs"/>
          <w:rtl/>
          <w:lang w:bidi="fa-IR"/>
        </w:rPr>
        <w:t>انبار</w:t>
      </w:r>
      <w:r w:rsidR="001A6F0F" w:rsidRPr="00E265DC">
        <w:rPr>
          <w:rFonts w:hint="cs"/>
          <w:rtl/>
          <w:lang w:bidi="fa-IR"/>
        </w:rPr>
        <w:t>های لارستان جهت اجرای گنبد از ملات گچ استفاده شده</w:t>
      </w:r>
      <w:r w:rsidR="001A6F0F" w:rsidRPr="00E265DC">
        <w:rPr>
          <w:rFonts w:hint="cs"/>
          <w:rtl/>
          <w:lang w:bidi="fa-IR"/>
        </w:rPr>
        <w:softHyphen/>
        <w:t>است، چرا که گچ به دلیل زودگیر بودن امکان اجرای سقف بدون نیاز به قالب را امکان پذیر نموده</w:t>
      </w:r>
      <w:r w:rsidR="001A6F0F" w:rsidRPr="00E265DC">
        <w:rPr>
          <w:rFonts w:hint="cs"/>
          <w:rtl/>
          <w:lang w:bidi="fa-IR"/>
        </w:rPr>
        <w:softHyphen/>
        <w:t>است. با این تدبیر هزینه داربست و نگهداری موقف به طور کامل حذف گردیده</w:t>
      </w:r>
      <w:r w:rsidR="001A6F0F" w:rsidRPr="00E265DC">
        <w:rPr>
          <w:rFonts w:hint="cs"/>
          <w:rtl/>
          <w:lang w:bidi="fa-IR"/>
        </w:rPr>
        <w:softHyphen/>
        <w:t>است. در سازه</w:t>
      </w:r>
      <w:r w:rsidR="001A6F0F" w:rsidRPr="00E265DC">
        <w:rPr>
          <w:rFonts w:hint="cs"/>
          <w:rtl/>
          <w:lang w:bidi="fa-IR"/>
        </w:rPr>
        <w:softHyphen/>
        <w:t>های پوسته</w:t>
      </w:r>
      <w:r w:rsidR="001A6F0F" w:rsidRPr="00E265DC">
        <w:rPr>
          <w:rFonts w:hint="cs"/>
          <w:rtl/>
          <w:lang w:bidi="fa-IR"/>
        </w:rPr>
        <w:softHyphen/>
        <w:t>ای بتنی امروز بیشتر از 70% هزینه را همین قالب</w:t>
      </w:r>
      <w:r w:rsidR="001A6F0F" w:rsidRPr="00E265DC">
        <w:rPr>
          <w:rFonts w:hint="cs"/>
          <w:rtl/>
          <w:lang w:bidi="fa-IR"/>
        </w:rPr>
        <w:softHyphen/>
        <w:t>بندی تشکیل می</w:t>
      </w:r>
      <w:r w:rsidR="001A6F0F" w:rsidRPr="00E265DC">
        <w:rPr>
          <w:rFonts w:hint="cs"/>
          <w:rtl/>
          <w:lang w:bidi="fa-IR"/>
        </w:rPr>
        <w:softHyphen/>
        <w:t xml:space="preserve">دهد. </w:t>
      </w:r>
    </w:p>
    <w:p w:rsidR="00E8702E" w:rsidRPr="00E265DC" w:rsidRDefault="00E8702E" w:rsidP="00EF1FA3">
      <w:pPr>
        <w:pStyle w:val="ListParagraph"/>
        <w:numPr>
          <w:ilvl w:val="0"/>
          <w:numId w:val="6"/>
        </w:numPr>
        <w:ind w:left="27" w:firstLine="450"/>
        <w:jc w:val="both"/>
        <w:rPr>
          <w:lang w:bidi="fa-IR"/>
        </w:rPr>
      </w:pPr>
      <w:r w:rsidRPr="00E265DC">
        <w:rPr>
          <w:rFonts w:hint="cs"/>
          <w:rtl/>
          <w:lang w:bidi="fa-IR"/>
        </w:rPr>
        <w:t xml:space="preserve"> انتخاب ملات مناسب: استفاده از گچ به عنوان ملات، یکی از بهترین انتخاب</w:t>
      </w:r>
      <w:r w:rsidRPr="00E265DC">
        <w:rPr>
          <w:rFonts w:hint="cs"/>
          <w:rtl/>
          <w:lang w:bidi="fa-IR"/>
        </w:rPr>
        <w:softHyphen/>
        <w:t>ها بوده</w:t>
      </w:r>
      <w:r w:rsidRPr="00E265DC">
        <w:rPr>
          <w:rFonts w:hint="cs"/>
          <w:rtl/>
          <w:lang w:bidi="fa-IR"/>
        </w:rPr>
        <w:softHyphen/>
        <w:t>است. ملات گچی که در این بناها استفاده می</w:t>
      </w:r>
      <w:r w:rsidRPr="00E265DC">
        <w:rPr>
          <w:rFonts w:hint="cs"/>
          <w:rtl/>
          <w:lang w:bidi="fa-IR"/>
        </w:rPr>
        <w:softHyphen/>
        <w:t>شود در اصطلاح محلی گچ تیز نامیده می</w:t>
      </w:r>
      <w:r w:rsidRPr="00E265DC">
        <w:rPr>
          <w:rFonts w:hint="cs"/>
          <w:rtl/>
          <w:lang w:bidi="fa-IR"/>
        </w:rPr>
        <w:softHyphen/>
        <w:t>شود و به جهت ورز ندادن زیاد، بسیار زودگیر می</w:t>
      </w:r>
      <w:r w:rsidRPr="00E265DC">
        <w:rPr>
          <w:rFonts w:hint="cs"/>
          <w:rtl/>
          <w:lang w:bidi="fa-IR"/>
        </w:rPr>
        <w:softHyphen/>
        <w:t xml:space="preserve">باشد. این گچ که از گچ نرم با درصد خاک بسیار کم ساخته </w:t>
      </w:r>
      <w:r w:rsidR="00075712" w:rsidRPr="00E265DC">
        <w:rPr>
          <w:rFonts w:hint="cs"/>
          <w:rtl/>
          <w:lang w:bidi="fa-IR"/>
        </w:rPr>
        <w:t>شده است به دلیل نوع عمل آوری آن</w:t>
      </w:r>
      <w:r w:rsidRPr="00E265DC">
        <w:rPr>
          <w:rFonts w:hint="cs"/>
          <w:rtl/>
          <w:lang w:bidi="fa-IR"/>
        </w:rPr>
        <w:t xml:space="preserve">، </w:t>
      </w:r>
      <w:r w:rsidR="00075712" w:rsidRPr="00E265DC">
        <w:rPr>
          <w:rFonts w:hint="cs"/>
          <w:rtl/>
          <w:lang w:bidi="fa-IR"/>
        </w:rPr>
        <w:t>نسبت به سایر انواع گچ دارای مقاومت بیشتری در برابر رطوبت</w:t>
      </w:r>
      <w:r w:rsidRPr="00E265DC">
        <w:rPr>
          <w:rFonts w:hint="cs"/>
          <w:rtl/>
          <w:lang w:bidi="fa-IR"/>
        </w:rPr>
        <w:t xml:space="preserve"> می</w:t>
      </w:r>
      <w:r w:rsidRPr="00E265DC">
        <w:rPr>
          <w:rFonts w:hint="cs"/>
          <w:rtl/>
          <w:lang w:bidi="fa-IR"/>
        </w:rPr>
        <w:softHyphen/>
        <w:t>باشد. این نوع ملات گچ به دلیل خاصیت انبساطی پس از گیرش، پیوستگی فضایی کامل در سنگ به وجود می</w:t>
      </w:r>
      <w:r w:rsidRPr="00E265DC">
        <w:rPr>
          <w:rFonts w:hint="cs"/>
          <w:rtl/>
          <w:lang w:bidi="fa-IR"/>
        </w:rPr>
        <w:softHyphen/>
        <w:t>آورد و تمام فضای بین سنگ</w:t>
      </w:r>
      <w:r w:rsidRPr="00E265DC">
        <w:rPr>
          <w:rFonts w:hint="cs"/>
          <w:rtl/>
          <w:lang w:bidi="fa-IR"/>
        </w:rPr>
        <w:softHyphen/>
        <w:t>ها را پر می</w:t>
      </w:r>
      <w:r w:rsidRPr="00E265DC">
        <w:rPr>
          <w:rFonts w:hint="cs"/>
          <w:rtl/>
          <w:lang w:bidi="fa-IR"/>
        </w:rPr>
        <w:softHyphen/>
        <w:t>کند. بدین ترتیب یکپارچگی مورد نیاز جهت بدست آوردن سیستمی مقاوم با مکانیزم انتقال فضایی نیروهای فشاری در جهات مداری و نصف النهاری انحنای پوسته، حاصل می</w:t>
      </w:r>
      <w:r w:rsidRPr="00E265DC">
        <w:rPr>
          <w:rFonts w:hint="cs"/>
          <w:rtl/>
          <w:lang w:bidi="fa-IR"/>
        </w:rPr>
        <w:softHyphen/>
        <w:t xml:space="preserve">گردد. </w:t>
      </w:r>
    </w:p>
    <w:p w:rsidR="001A6F0F" w:rsidRPr="00E265DC" w:rsidRDefault="000B5745" w:rsidP="00EF1FA3">
      <w:pPr>
        <w:pStyle w:val="ListParagraph"/>
        <w:numPr>
          <w:ilvl w:val="0"/>
          <w:numId w:val="6"/>
        </w:numPr>
        <w:ind w:left="27" w:firstLine="450"/>
        <w:jc w:val="both"/>
        <w:rPr>
          <w:lang w:bidi="fa-IR"/>
        </w:rPr>
      </w:pPr>
      <w:r w:rsidRPr="00E265DC">
        <w:rPr>
          <w:rFonts w:hint="cs"/>
          <w:rtl/>
          <w:lang w:bidi="fa-IR"/>
        </w:rPr>
        <w:t>عایق</w:t>
      </w:r>
      <w:r w:rsidRPr="00E265DC">
        <w:rPr>
          <w:rFonts w:hint="cs"/>
          <w:rtl/>
          <w:lang w:bidi="fa-IR"/>
        </w:rPr>
        <w:softHyphen/>
        <w:t>بندی مناسب آب</w:t>
      </w:r>
      <w:r w:rsidRPr="00E265DC">
        <w:rPr>
          <w:rFonts w:hint="cs"/>
          <w:rtl/>
          <w:lang w:bidi="fa-IR"/>
        </w:rPr>
        <w:softHyphen/>
      </w:r>
      <w:r w:rsidR="003A6A9E">
        <w:rPr>
          <w:rFonts w:hint="cs"/>
          <w:rtl/>
          <w:lang w:bidi="fa-IR"/>
        </w:rPr>
        <w:t>انبار</w:t>
      </w:r>
      <w:r w:rsidRPr="00E265DC">
        <w:rPr>
          <w:rFonts w:hint="cs"/>
          <w:rtl/>
          <w:lang w:bidi="fa-IR"/>
        </w:rPr>
        <w:t xml:space="preserve">: </w:t>
      </w:r>
      <w:r w:rsidR="00B57EB8" w:rsidRPr="00E265DC">
        <w:rPr>
          <w:rFonts w:hint="cs"/>
          <w:rtl/>
          <w:lang w:bidi="fa-IR"/>
        </w:rPr>
        <w:t>از</w:t>
      </w:r>
      <w:r w:rsidR="00E40430" w:rsidRPr="00E265DC">
        <w:rPr>
          <w:rFonts w:hint="cs"/>
          <w:rtl/>
          <w:lang w:bidi="fa-IR"/>
        </w:rPr>
        <w:t xml:space="preserve"> </w:t>
      </w:r>
      <w:r w:rsidR="00B57EB8" w:rsidRPr="00E265DC">
        <w:rPr>
          <w:rFonts w:hint="cs"/>
          <w:rtl/>
          <w:lang w:bidi="fa-IR"/>
        </w:rPr>
        <w:t xml:space="preserve">دیگر </w:t>
      </w:r>
      <w:r w:rsidR="00E40430" w:rsidRPr="00E265DC">
        <w:rPr>
          <w:rFonts w:hint="cs"/>
          <w:rtl/>
          <w:lang w:bidi="fa-IR"/>
        </w:rPr>
        <w:t>مسائل مهم</w:t>
      </w:r>
      <w:r w:rsidR="00C036FC" w:rsidRPr="00E265DC">
        <w:rPr>
          <w:rFonts w:hint="cs"/>
          <w:rtl/>
          <w:lang w:bidi="fa-IR"/>
        </w:rPr>
        <w:t>،</w:t>
      </w:r>
      <w:r w:rsidR="001A6F0F" w:rsidRPr="00E265DC">
        <w:rPr>
          <w:rFonts w:hint="cs"/>
          <w:rtl/>
          <w:lang w:bidi="fa-IR"/>
        </w:rPr>
        <w:t xml:space="preserve"> ایزولاسیون پوشش داخلی مخزن و پوشش خارجی گنبد می</w:t>
      </w:r>
      <w:r w:rsidR="001A6F0F" w:rsidRPr="00E265DC">
        <w:rPr>
          <w:rFonts w:hint="cs"/>
          <w:rtl/>
          <w:lang w:bidi="fa-IR"/>
        </w:rPr>
        <w:softHyphen/>
        <w:t>باشد. تنها در آب</w:t>
      </w:r>
      <w:r w:rsidR="001A6F0F" w:rsidRPr="00E265DC">
        <w:rPr>
          <w:rtl/>
          <w:lang w:bidi="fa-IR"/>
        </w:rPr>
        <w:softHyphen/>
      </w:r>
      <w:r w:rsidR="003A6A9E">
        <w:rPr>
          <w:rFonts w:hint="cs"/>
          <w:rtl/>
          <w:lang w:bidi="fa-IR"/>
        </w:rPr>
        <w:t>انبار</w:t>
      </w:r>
      <w:r w:rsidR="001A6F0F" w:rsidRPr="00E265DC">
        <w:rPr>
          <w:rFonts w:hint="cs"/>
          <w:rtl/>
          <w:lang w:bidi="fa-IR"/>
        </w:rPr>
        <w:t>های این شهر</w:t>
      </w:r>
      <w:r w:rsidR="001A6F0F" w:rsidRPr="00E265DC">
        <w:rPr>
          <w:rFonts w:hint="cs"/>
          <w:vertAlign w:val="subscript"/>
          <w:rtl/>
          <w:lang w:bidi="fa-IR"/>
        </w:rPr>
        <w:t xml:space="preserve"> </w:t>
      </w:r>
      <w:r w:rsidR="001A6F0F" w:rsidRPr="00E265DC">
        <w:rPr>
          <w:rFonts w:hint="cs"/>
          <w:rtl/>
          <w:lang w:bidi="fa-IR"/>
        </w:rPr>
        <w:t xml:space="preserve">است که جهت پوشش خارجی گنبد از ساروج به عنوان عایق و از </w:t>
      </w:r>
      <w:r w:rsidR="001A6F0F" w:rsidRPr="00E265DC">
        <w:rPr>
          <w:rFonts w:hint="cs"/>
          <w:rtl/>
          <w:lang w:bidi="fa-IR"/>
        </w:rPr>
        <w:lastRenderedPageBreak/>
        <w:t>کاهگل جهت پوشش نهایی و خنک نمودن آب</w:t>
      </w:r>
      <w:r w:rsidR="001A6F0F" w:rsidRPr="00E265DC">
        <w:rPr>
          <w:rFonts w:hint="cs"/>
          <w:rtl/>
          <w:lang w:bidi="fa-IR"/>
        </w:rPr>
        <w:softHyphen/>
      </w:r>
      <w:r w:rsidR="003A6A9E">
        <w:rPr>
          <w:rFonts w:hint="cs"/>
          <w:rtl/>
          <w:lang w:bidi="fa-IR"/>
        </w:rPr>
        <w:t>انبار</w:t>
      </w:r>
      <w:r w:rsidR="001A6F0F" w:rsidRPr="00E265DC">
        <w:rPr>
          <w:rFonts w:hint="cs"/>
          <w:rtl/>
          <w:lang w:bidi="fa-IR"/>
        </w:rPr>
        <w:t xml:space="preserve"> استفاده شده</w:t>
      </w:r>
      <w:r w:rsidR="001A6F0F" w:rsidRPr="00E265DC">
        <w:rPr>
          <w:rFonts w:hint="cs"/>
          <w:rtl/>
          <w:lang w:bidi="fa-IR"/>
        </w:rPr>
        <w:softHyphen/>
        <w:t>است. از آنجا که سنگ</w:t>
      </w:r>
      <w:r w:rsidR="001A6F0F" w:rsidRPr="00E265DC">
        <w:rPr>
          <w:rFonts w:hint="cs"/>
          <w:rtl/>
          <w:lang w:bidi="fa-IR"/>
        </w:rPr>
        <w:softHyphen/>
        <w:t>های به کار رفته در ساخت گنبد همه تراشیده شده و صاف می</w:t>
      </w:r>
      <w:r w:rsidR="001A6F0F" w:rsidRPr="00E265DC">
        <w:rPr>
          <w:rFonts w:hint="cs"/>
          <w:rtl/>
          <w:lang w:bidi="fa-IR"/>
        </w:rPr>
        <w:softHyphen/>
        <w:t>باشند، در نتیجه سطح نهایی گنبد نیز صاف بوده و امکان اجرای این پوشش بر روی آن وجود داشته</w:t>
      </w:r>
      <w:r w:rsidR="001A6F0F" w:rsidRPr="00E265DC">
        <w:rPr>
          <w:rFonts w:hint="cs"/>
          <w:rtl/>
          <w:lang w:bidi="fa-IR"/>
        </w:rPr>
        <w:softHyphen/>
        <w:t>است.  این پوشش به راحتی قابل تعمیر می</w:t>
      </w:r>
      <w:r w:rsidR="001A6F0F" w:rsidRPr="00E265DC">
        <w:rPr>
          <w:rFonts w:hint="cs"/>
          <w:rtl/>
          <w:lang w:bidi="fa-IR"/>
        </w:rPr>
        <w:softHyphen/>
        <w:t>باشد. در بعضی آب</w:t>
      </w:r>
      <w:r w:rsidR="001A6F0F" w:rsidRPr="00E265DC">
        <w:rPr>
          <w:rFonts w:hint="cs"/>
          <w:rtl/>
          <w:lang w:bidi="fa-IR"/>
        </w:rPr>
        <w:softHyphen/>
      </w:r>
      <w:r w:rsidR="003A6A9E">
        <w:rPr>
          <w:rFonts w:hint="cs"/>
          <w:rtl/>
          <w:lang w:bidi="fa-IR"/>
        </w:rPr>
        <w:t>انبار</w:t>
      </w:r>
      <w:r w:rsidR="00AC49A1">
        <w:rPr>
          <w:rFonts w:hint="cs"/>
          <w:rtl/>
          <w:lang w:bidi="fa-IR"/>
        </w:rPr>
        <w:t>ها</w:t>
      </w:r>
      <w:r w:rsidR="001A6F0F" w:rsidRPr="00E265DC">
        <w:rPr>
          <w:rFonts w:hint="cs"/>
          <w:rtl/>
          <w:lang w:bidi="fa-IR"/>
        </w:rPr>
        <w:t xml:space="preserve"> جهت ایجاد تزئیناتی در سقف گنبدی شکل بنا از سنگ</w:t>
      </w:r>
      <w:r w:rsidR="001A6F0F" w:rsidRPr="00E265DC">
        <w:rPr>
          <w:rFonts w:hint="cs"/>
          <w:rtl/>
          <w:lang w:bidi="fa-IR"/>
        </w:rPr>
        <w:softHyphen/>
        <w:t>های بیرون زده استفاده شده است. به جهت ایزولاسیون کام</w:t>
      </w:r>
      <w:r w:rsidR="00A72415" w:rsidRPr="00E265DC">
        <w:rPr>
          <w:rFonts w:hint="cs"/>
          <w:rtl/>
          <w:lang w:bidi="fa-IR"/>
        </w:rPr>
        <w:t>ل</w:t>
      </w:r>
      <w:r w:rsidR="001A6F0F" w:rsidRPr="00E265DC">
        <w:rPr>
          <w:rFonts w:hint="cs"/>
          <w:rtl/>
          <w:lang w:bidi="fa-IR"/>
        </w:rPr>
        <w:t xml:space="preserve"> گنبد، امکان نفوذ آب به سازه آن تقریبا به صفر رسیده و به همین دلیل عمر گچ به کار رفته به عنوان ملات نیز به میزان قابل ملاحظه</w:t>
      </w:r>
      <w:r w:rsidR="001A6F0F" w:rsidRPr="00E265DC">
        <w:rPr>
          <w:rFonts w:hint="cs"/>
          <w:rtl/>
          <w:lang w:bidi="fa-IR"/>
        </w:rPr>
        <w:softHyphen/>
        <w:t>ای افزایش می</w:t>
      </w:r>
      <w:r w:rsidR="001A6F0F" w:rsidRPr="00E265DC">
        <w:rPr>
          <w:rFonts w:hint="cs"/>
          <w:rtl/>
          <w:lang w:bidi="fa-IR"/>
        </w:rPr>
        <w:softHyphen/>
        <w:t xml:space="preserve">یابد. </w:t>
      </w:r>
    </w:p>
    <w:p w:rsidR="00756937" w:rsidRPr="00E265DC" w:rsidRDefault="00756937" w:rsidP="00EF1FA3">
      <w:pPr>
        <w:pStyle w:val="ListParagraph"/>
        <w:numPr>
          <w:ilvl w:val="0"/>
          <w:numId w:val="6"/>
        </w:numPr>
        <w:ind w:left="27" w:firstLine="450"/>
        <w:jc w:val="both"/>
        <w:rPr>
          <w:lang w:bidi="fa-IR"/>
        </w:rPr>
      </w:pPr>
      <w:r w:rsidRPr="00E265DC">
        <w:rPr>
          <w:rFonts w:hint="cs"/>
          <w:rtl/>
          <w:lang w:bidi="fa-IR"/>
        </w:rPr>
        <w:t xml:space="preserve"> تامین آب خنک: </w:t>
      </w:r>
      <w:r w:rsidR="00194671" w:rsidRPr="00E265DC">
        <w:rPr>
          <w:rFonts w:hint="cs"/>
          <w:rtl/>
        </w:rPr>
        <w:t xml:space="preserve">اقلیم لارستان نیمه صحرایی و گرم و خشک است، به همین دلیل </w:t>
      </w:r>
      <w:r w:rsidR="008743FE" w:rsidRPr="00E265DC">
        <w:rPr>
          <w:rFonts w:hint="cs"/>
          <w:rtl/>
        </w:rPr>
        <w:t xml:space="preserve">در گذشته </w:t>
      </w:r>
      <w:r w:rsidR="007519DC" w:rsidRPr="00E265DC">
        <w:rPr>
          <w:rFonts w:hint="cs"/>
          <w:rtl/>
        </w:rPr>
        <w:t>تامین</w:t>
      </w:r>
      <w:r w:rsidR="00194671" w:rsidRPr="00E265DC">
        <w:rPr>
          <w:rFonts w:hint="cs"/>
          <w:rtl/>
        </w:rPr>
        <w:t xml:space="preserve"> آب</w:t>
      </w:r>
      <w:r w:rsidR="00330B9F" w:rsidRPr="00E265DC">
        <w:rPr>
          <w:rFonts w:hint="cs"/>
          <w:rtl/>
        </w:rPr>
        <w:t xml:space="preserve"> آشامیدنی</w:t>
      </w:r>
      <w:r w:rsidR="00194671" w:rsidRPr="00E265DC">
        <w:rPr>
          <w:rFonts w:hint="cs"/>
          <w:rtl/>
        </w:rPr>
        <w:t xml:space="preserve"> خن</w:t>
      </w:r>
      <w:r w:rsidR="007519DC" w:rsidRPr="00E265DC">
        <w:rPr>
          <w:rFonts w:hint="cs"/>
          <w:rtl/>
        </w:rPr>
        <w:t>ک از اهمیت به سزایی برخوردار بوده</w:t>
      </w:r>
      <w:r w:rsidR="007519DC" w:rsidRPr="00E265DC">
        <w:rPr>
          <w:rFonts w:hint="cs"/>
          <w:rtl/>
        </w:rPr>
        <w:softHyphen/>
        <w:t>است</w:t>
      </w:r>
      <w:r w:rsidR="00194671" w:rsidRPr="00E265DC">
        <w:rPr>
          <w:rFonts w:hint="cs"/>
          <w:rtl/>
        </w:rPr>
        <w:t xml:space="preserve">. </w:t>
      </w:r>
      <w:r w:rsidR="0085682B" w:rsidRPr="00E265DC">
        <w:rPr>
          <w:rFonts w:hint="cs"/>
          <w:rtl/>
        </w:rPr>
        <w:t>در این راستا</w:t>
      </w:r>
      <w:r w:rsidR="00194671" w:rsidRPr="00E265DC">
        <w:rPr>
          <w:rFonts w:hint="cs"/>
          <w:rtl/>
        </w:rPr>
        <w:t xml:space="preserve"> فرم </w:t>
      </w:r>
      <w:r w:rsidR="00207AA3" w:rsidRPr="00E265DC">
        <w:rPr>
          <w:rFonts w:hint="cs"/>
          <w:rtl/>
        </w:rPr>
        <w:t xml:space="preserve">انتخابی </w:t>
      </w:r>
      <w:r w:rsidR="002A3C0D" w:rsidRPr="00E265DC">
        <w:rPr>
          <w:rFonts w:hint="cs"/>
          <w:rtl/>
        </w:rPr>
        <w:t>آب</w:t>
      </w:r>
      <w:r w:rsidR="002A3C0D" w:rsidRPr="00E265DC">
        <w:rPr>
          <w:rFonts w:hint="cs"/>
          <w:rtl/>
        </w:rPr>
        <w:softHyphen/>
      </w:r>
      <w:r w:rsidR="003A6A9E">
        <w:rPr>
          <w:rFonts w:hint="cs"/>
          <w:rtl/>
        </w:rPr>
        <w:t>انبار</w:t>
      </w:r>
      <w:r w:rsidR="002A3C0D" w:rsidRPr="00E265DC">
        <w:rPr>
          <w:rFonts w:hint="cs"/>
          <w:rtl/>
        </w:rPr>
        <w:t xml:space="preserve"> باید</w:t>
      </w:r>
      <w:r w:rsidR="0085682B" w:rsidRPr="00E265DC">
        <w:rPr>
          <w:rFonts w:hint="cs"/>
          <w:rtl/>
        </w:rPr>
        <w:t xml:space="preserve"> به گونه</w:t>
      </w:r>
      <w:r w:rsidR="0085682B" w:rsidRPr="00E265DC">
        <w:rPr>
          <w:rFonts w:hint="cs"/>
          <w:rtl/>
        </w:rPr>
        <w:softHyphen/>
        <w:t xml:space="preserve">ای باشد که </w:t>
      </w:r>
      <w:r w:rsidR="00ED1EAA" w:rsidRPr="00E265DC">
        <w:rPr>
          <w:rFonts w:hint="cs"/>
          <w:rtl/>
        </w:rPr>
        <w:t>نیاز به تامین آب خنک را نیز برآورده سازد</w:t>
      </w:r>
      <w:r w:rsidR="00194671" w:rsidRPr="00E265DC">
        <w:rPr>
          <w:rFonts w:hint="cs"/>
          <w:rtl/>
        </w:rPr>
        <w:t xml:space="preserve">. استادکاران آن دوره با مدنظر قرار دادن این امر، </w:t>
      </w:r>
      <w:r w:rsidR="00B1031C" w:rsidRPr="00E265DC">
        <w:rPr>
          <w:rFonts w:hint="cs"/>
          <w:rtl/>
        </w:rPr>
        <w:t>تلاش کرده</w:t>
      </w:r>
      <w:r w:rsidR="00B1031C" w:rsidRPr="00E265DC">
        <w:rPr>
          <w:rFonts w:hint="cs"/>
          <w:rtl/>
        </w:rPr>
        <w:softHyphen/>
        <w:t>اند</w:t>
      </w:r>
      <w:r w:rsidR="00194671" w:rsidRPr="00E265DC">
        <w:rPr>
          <w:rFonts w:hint="cs"/>
          <w:rtl/>
        </w:rPr>
        <w:t xml:space="preserve"> برای آن چاره</w:t>
      </w:r>
      <w:r w:rsidR="00B1031C" w:rsidRPr="00E265DC">
        <w:rPr>
          <w:rtl/>
        </w:rPr>
        <w:softHyphen/>
      </w:r>
      <w:r w:rsidR="00B1031C" w:rsidRPr="00E265DC">
        <w:rPr>
          <w:rFonts w:hint="cs"/>
          <w:rtl/>
        </w:rPr>
        <w:t>ای</w:t>
      </w:r>
      <w:r w:rsidR="00194671" w:rsidRPr="00E265DC">
        <w:rPr>
          <w:rFonts w:hint="cs"/>
          <w:rtl/>
        </w:rPr>
        <w:t xml:space="preserve"> </w:t>
      </w:r>
      <w:r w:rsidR="00B1031C" w:rsidRPr="00E265DC">
        <w:rPr>
          <w:rFonts w:hint="cs"/>
          <w:rtl/>
        </w:rPr>
        <w:t>بیاندیش</w:t>
      </w:r>
      <w:r w:rsidR="00194671" w:rsidRPr="00E265DC">
        <w:rPr>
          <w:rFonts w:hint="cs"/>
          <w:rtl/>
        </w:rPr>
        <w:t>ند. آنها با آشنایی تجربی با قوانین ترمودینامیک، سعی نمودند از عوامل طبیعی بیشترین بهره</w:t>
      </w:r>
      <w:r w:rsidR="00194671" w:rsidRPr="00E265DC">
        <w:rPr>
          <w:rFonts w:hint="cs"/>
          <w:rtl/>
        </w:rPr>
        <w:softHyphen/>
        <w:t xml:space="preserve">گیری را </w:t>
      </w:r>
      <w:r w:rsidR="003B55A0" w:rsidRPr="00E265DC">
        <w:rPr>
          <w:rFonts w:hint="cs"/>
          <w:rtl/>
        </w:rPr>
        <w:t>نمایند. بنایان</w:t>
      </w:r>
      <w:r w:rsidR="00207AA3" w:rsidRPr="00E265DC">
        <w:rPr>
          <w:rFonts w:hint="cs"/>
          <w:rtl/>
        </w:rPr>
        <w:t xml:space="preserve"> به دو دلیل عمده </w:t>
      </w:r>
      <w:r w:rsidR="00D20385" w:rsidRPr="00E265DC">
        <w:rPr>
          <w:rFonts w:hint="cs"/>
          <w:rtl/>
        </w:rPr>
        <w:t>برای پوشش آب</w:t>
      </w:r>
      <w:r w:rsidR="00D20385" w:rsidRPr="00E265DC">
        <w:rPr>
          <w:rFonts w:hint="cs"/>
          <w:rtl/>
        </w:rPr>
        <w:softHyphen/>
      </w:r>
      <w:r w:rsidR="003A6A9E">
        <w:rPr>
          <w:rFonts w:hint="cs"/>
          <w:rtl/>
        </w:rPr>
        <w:t>انبار</w:t>
      </w:r>
      <w:r w:rsidR="00D20385" w:rsidRPr="00E265DC">
        <w:rPr>
          <w:rFonts w:hint="cs"/>
          <w:rtl/>
        </w:rPr>
        <w:t xml:space="preserve">ها، </w:t>
      </w:r>
      <w:r w:rsidR="00194671" w:rsidRPr="00E265DC">
        <w:rPr>
          <w:rFonts w:hint="cs"/>
          <w:rtl/>
        </w:rPr>
        <w:t>سقفی پوسته</w:t>
      </w:r>
      <w:r w:rsidR="00194671" w:rsidRPr="00E265DC">
        <w:rPr>
          <w:rFonts w:hint="cs"/>
          <w:rtl/>
        </w:rPr>
        <w:softHyphen/>
        <w:t xml:space="preserve">ای با ارتفاع بلند </w:t>
      </w:r>
      <w:r w:rsidR="00D20385" w:rsidRPr="00E265DC">
        <w:rPr>
          <w:rFonts w:hint="cs"/>
          <w:rtl/>
        </w:rPr>
        <w:t xml:space="preserve">را </w:t>
      </w:r>
      <w:r w:rsidR="0007391D" w:rsidRPr="00E265DC">
        <w:rPr>
          <w:rFonts w:hint="cs"/>
          <w:rtl/>
        </w:rPr>
        <w:t>انتخاب نموده</w:t>
      </w:r>
      <w:r w:rsidR="0007391D" w:rsidRPr="00E265DC">
        <w:rPr>
          <w:rFonts w:hint="cs"/>
          <w:rtl/>
        </w:rPr>
        <w:softHyphen/>
        <w:t>اند</w:t>
      </w:r>
      <w:r w:rsidR="00194671" w:rsidRPr="00E265DC">
        <w:rPr>
          <w:rFonts w:hint="cs"/>
          <w:rtl/>
        </w:rPr>
        <w:t>: 1- بحث سازه</w:t>
      </w:r>
      <w:r w:rsidR="00194671" w:rsidRPr="00E265DC">
        <w:rPr>
          <w:rFonts w:hint="cs"/>
          <w:rtl/>
        </w:rPr>
        <w:softHyphen/>
        <w:t xml:space="preserve">ای و ایجاد مقاومت بیشتر، 2- بحث تاسیساتی و ایجاد فضایی خنک با </w:t>
      </w:r>
      <w:r w:rsidR="00994220" w:rsidRPr="00E265DC">
        <w:rPr>
          <w:rFonts w:hint="cs"/>
          <w:rtl/>
        </w:rPr>
        <w:t xml:space="preserve">تعبیه </w:t>
      </w:r>
      <w:r w:rsidR="00194671" w:rsidRPr="00E265DC">
        <w:rPr>
          <w:rFonts w:hint="cs"/>
          <w:rtl/>
        </w:rPr>
        <w:t>حداقل چهار درب در چهار جهت، به منظور استفاده از قوانین تهویه طبیعی. در بعضی موا</w:t>
      </w:r>
      <w:r w:rsidR="003A0B85" w:rsidRPr="00E265DC">
        <w:rPr>
          <w:rFonts w:hint="cs"/>
          <w:rtl/>
        </w:rPr>
        <w:t>قع جهت تهویه</w:t>
      </w:r>
      <w:r w:rsidR="003A0B85" w:rsidRPr="00E265DC">
        <w:rPr>
          <w:rFonts w:hint="cs"/>
          <w:rtl/>
        </w:rPr>
        <w:softHyphen/>
        <w:t>ی مناسب</w:t>
      </w:r>
      <w:r w:rsidR="003A0B85" w:rsidRPr="00E265DC">
        <w:rPr>
          <w:rFonts w:hint="cs"/>
          <w:rtl/>
        </w:rPr>
        <w:softHyphen/>
        <w:t>تر درب</w:t>
      </w:r>
      <w:r w:rsidR="003A0B85" w:rsidRPr="00E265DC">
        <w:rPr>
          <w:rFonts w:hint="cs"/>
          <w:rtl/>
        </w:rPr>
        <w:softHyphen/>
        <w:t>های</w:t>
      </w:r>
      <w:r w:rsidR="00194671" w:rsidRPr="00E265DC">
        <w:rPr>
          <w:rFonts w:hint="cs"/>
          <w:rtl/>
        </w:rPr>
        <w:t xml:space="preserve"> بیشتری تعبیه گردیده</w:t>
      </w:r>
      <w:r w:rsidR="00194671" w:rsidRPr="00E265DC">
        <w:rPr>
          <w:rFonts w:hint="cs"/>
          <w:rtl/>
        </w:rPr>
        <w:softHyphen/>
        <w:t xml:space="preserve">است. بنایان آن زمان به این </w:t>
      </w:r>
      <w:r w:rsidR="00CF698D" w:rsidRPr="00E265DC">
        <w:rPr>
          <w:rFonts w:hint="cs"/>
          <w:rtl/>
        </w:rPr>
        <w:t>نکته نیز توجه داشته</w:t>
      </w:r>
      <w:r w:rsidR="00CF698D" w:rsidRPr="00E265DC">
        <w:rPr>
          <w:rFonts w:hint="cs"/>
          <w:rtl/>
        </w:rPr>
        <w:softHyphen/>
        <w:t xml:space="preserve">اند که </w:t>
      </w:r>
      <w:r w:rsidR="00194671" w:rsidRPr="00E265DC">
        <w:rPr>
          <w:rFonts w:hint="cs"/>
          <w:rtl/>
        </w:rPr>
        <w:t>آب در لایه</w:t>
      </w:r>
      <w:r w:rsidR="00194671" w:rsidRPr="00E265DC">
        <w:rPr>
          <w:rFonts w:hint="cs"/>
          <w:rtl/>
        </w:rPr>
        <w:softHyphen/>
        <w:t>های زیرین خنک</w:t>
      </w:r>
      <w:r w:rsidR="00194671" w:rsidRPr="00E265DC">
        <w:rPr>
          <w:rFonts w:hint="cs"/>
          <w:rtl/>
        </w:rPr>
        <w:softHyphen/>
        <w:t>تر می</w:t>
      </w:r>
      <w:r w:rsidR="00194671" w:rsidRPr="00E265DC">
        <w:rPr>
          <w:rFonts w:hint="cs"/>
          <w:rtl/>
        </w:rPr>
        <w:softHyphen/>
        <w:t>باشد</w:t>
      </w:r>
      <w:r w:rsidR="00B02CC5" w:rsidRPr="00E265DC">
        <w:rPr>
          <w:rFonts w:hint="cs"/>
          <w:rtl/>
        </w:rPr>
        <w:t>، به همین دلیل به ساخت پاشیرها اقدام نموده</w:t>
      </w:r>
      <w:r w:rsidR="00B02CC5" w:rsidRPr="00E265DC">
        <w:rPr>
          <w:rFonts w:hint="cs"/>
          <w:rtl/>
        </w:rPr>
        <w:softHyphen/>
        <w:t>اند. هرچند ساخت پلکانی طولانی در عمقی حدود 10-15 متری از سطح زمین بسیار دشوار می</w:t>
      </w:r>
      <w:r w:rsidR="00B02CC5" w:rsidRPr="00E265DC">
        <w:rPr>
          <w:rFonts w:hint="cs"/>
          <w:rtl/>
        </w:rPr>
        <w:softHyphen/>
        <w:t>باشد اما بنایان جهت دسترسی به آب خنک در عمق پایین</w:t>
      </w:r>
      <w:r w:rsidR="00B02CC5" w:rsidRPr="00E265DC">
        <w:rPr>
          <w:rFonts w:hint="cs"/>
          <w:rtl/>
        </w:rPr>
        <w:softHyphen/>
        <w:t>تر، مسائل اجرایی و سازه</w:t>
      </w:r>
      <w:r w:rsidR="00B02CC5" w:rsidRPr="00E265DC">
        <w:rPr>
          <w:rFonts w:hint="cs"/>
          <w:rtl/>
        </w:rPr>
        <w:softHyphen/>
        <w:t>ای مربوط به این عنصر را نیز حل نموده</w:t>
      </w:r>
      <w:r w:rsidR="00B02CC5" w:rsidRPr="00E265DC">
        <w:rPr>
          <w:rFonts w:hint="cs"/>
          <w:rtl/>
        </w:rPr>
        <w:softHyphen/>
        <w:t>اند</w:t>
      </w:r>
      <w:r w:rsidR="00194671" w:rsidRPr="00E265DC">
        <w:rPr>
          <w:rFonts w:hint="cs"/>
          <w:rtl/>
        </w:rPr>
        <w:t>.</w:t>
      </w:r>
    </w:p>
    <w:p w:rsidR="001A6F0F" w:rsidRDefault="00D324B2" w:rsidP="00457267">
      <w:pPr>
        <w:ind w:firstLine="283"/>
        <w:jc w:val="both"/>
        <w:rPr>
          <w:rtl/>
          <w:lang w:bidi="fa-IR"/>
        </w:rPr>
      </w:pPr>
      <w:r w:rsidRPr="00E265DC">
        <w:rPr>
          <w:rFonts w:hint="cs"/>
          <w:rtl/>
          <w:lang w:bidi="fa-IR"/>
        </w:rPr>
        <w:t xml:space="preserve">قابل ذکر است که </w:t>
      </w:r>
      <w:r w:rsidR="001A6F0F" w:rsidRPr="00E265DC">
        <w:rPr>
          <w:rFonts w:hint="cs"/>
          <w:rtl/>
          <w:lang w:bidi="fa-IR"/>
        </w:rPr>
        <w:t>سازندگان برکه</w:t>
      </w:r>
      <w:r w:rsidR="001A6F0F" w:rsidRPr="00E265DC">
        <w:rPr>
          <w:rFonts w:hint="cs"/>
          <w:rtl/>
          <w:lang w:bidi="fa-IR"/>
        </w:rPr>
        <w:softHyphen/>
        <w:t xml:space="preserve"> از طریق شاگردی و تجربی به </w:t>
      </w:r>
      <w:r w:rsidR="009B6A24" w:rsidRPr="00E265DC">
        <w:rPr>
          <w:rFonts w:hint="cs"/>
          <w:rtl/>
          <w:lang w:bidi="fa-IR"/>
        </w:rPr>
        <w:t>آموختن نکات مهم در اجرای آب</w:t>
      </w:r>
      <w:r w:rsidR="009B6A24" w:rsidRPr="00E265DC">
        <w:rPr>
          <w:rFonts w:hint="cs"/>
          <w:rtl/>
          <w:lang w:bidi="fa-IR"/>
        </w:rPr>
        <w:softHyphen/>
      </w:r>
      <w:r w:rsidR="003A6A9E">
        <w:rPr>
          <w:rFonts w:hint="cs"/>
          <w:rtl/>
          <w:lang w:bidi="fa-IR"/>
        </w:rPr>
        <w:t>انبار</w:t>
      </w:r>
      <w:r w:rsidR="009B6A24" w:rsidRPr="00E265DC">
        <w:rPr>
          <w:rFonts w:hint="cs"/>
          <w:rtl/>
          <w:lang w:bidi="fa-IR"/>
        </w:rPr>
        <w:t>ها</w:t>
      </w:r>
      <w:r w:rsidR="00A3137A" w:rsidRPr="00E265DC">
        <w:rPr>
          <w:rFonts w:hint="cs"/>
          <w:rtl/>
          <w:lang w:bidi="fa-IR"/>
        </w:rPr>
        <w:t xml:space="preserve"> و</w:t>
      </w:r>
      <w:r w:rsidR="009B6A24" w:rsidRPr="00E265DC">
        <w:rPr>
          <w:rFonts w:hint="cs"/>
          <w:rtl/>
          <w:lang w:bidi="fa-IR"/>
        </w:rPr>
        <w:t xml:space="preserve"> </w:t>
      </w:r>
      <w:r w:rsidR="001A6F0F" w:rsidRPr="00E265DC">
        <w:rPr>
          <w:rFonts w:hint="cs"/>
          <w:rtl/>
          <w:lang w:bidi="fa-IR"/>
        </w:rPr>
        <w:t>کسب دانش در زمینه</w:t>
      </w:r>
      <w:r w:rsidR="00A3137A" w:rsidRPr="00E265DC">
        <w:rPr>
          <w:rtl/>
          <w:lang w:bidi="fa-IR"/>
        </w:rPr>
        <w:softHyphen/>
      </w:r>
      <w:r w:rsidR="00A3137A" w:rsidRPr="00E265DC">
        <w:rPr>
          <w:rFonts w:hint="cs"/>
          <w:rtl/>
          <w:lang w:bidi="fa-IR"/>
        </w:rPr>
        <w:t>ی</w:t>
      </w:r>
      <w:r w:rsidR="001A6F0F" w:rsidRPr="00E265DC">
        <w:rPr>
          <w:rFonts w:hint="cs"/>
          <w:rtl/>
          <w:lang w:bidi="fa-IR"/>
        </w:rPr>
        <w:t xml:space="preserve"> چگونگی ساخت</w:t>
      </w:r>
      <w:r w:rsidR="00A3137A" w:rsidRPr="00E265DC">
        <w:rPr>
          <w:rFonts w:hint="cs"/>
          <w:rtl/>
          <w:lang w:bidi="fa-IR"/>
        </w:rPr>
        <w:t xml:space="preserve"> </w:t>
      </w:r>
      <w:r w:rsidR="001A6F0F" w:rsidRPr="00E265DC">
        <w:rPr>
          <w:rFonts w:hint="cs"/>
          <w:rtl/>
          <w:lang w:bidi="fa-IR"/>
        </w:rPr>
        <w:t xml:space="preserve"> این گونه بناها پرداخته</w:t>
      </w:r>
      <w:r w:rsidR="001A6F0F" w:rsidRPr="00E265DC">
        <w:rPr>
          <w:rFonts w:hint="cs"/>
          <w:rtl/>
          <w:lang w:bidi="fa-IR"/>
        </w:rPr>
        <w:softHyphen/>
        <w:t xml:space="preserve">اند. در طول سالیان </w:t>
      </w:r>
      <w:r w:rsidR="008A6C60" w:rsidRPr="00E265DC">
        <w:rPr>
          <w:rFonts w:hint="cs"/>
          <w:rtl/>
          <w:lang w:bidi="fa-IR"/>
        </w:rPr>
        <w:t xml:space="preserve">متمادی </w:t>
      </w:r>
      <w:r w:rsidR="001A6F0F" w:rsidRPr="00E265DC">
        <w:rPr>
          <w:rFonts w:hint="cs"/>
          <w:rtl/>
          <w:lang w:bidi="fa-IR"/>
        </w:rPr>
        <w:t>عده</w:t>
      </w:r>
      <w:r w:rsidR="001A6F0F" w:rsidRPr="00E265DC">
        <w:rPr>
          <w:rFonts w:hint="cs"/>
          <w:rtl/>
          <w:lang w:bidi="fa-IR"/>
        </w:rPr>
        <w:softHyphen/>
        <w:t>ای تلاش نموده</w:t>
      </w:r>
      <w:r w:rsidR="001A6F0F" w:rsidRPr="00E265DC">
        <w:rPr>
          <w:rFonts w:hint="cs"/>
          <w:rtl/>
          <w:lang w:bidi="fa-IR"/>
        </w:rPr>
        <w:softHyphen/>
        <w:t xml:space="preserve">اند درجهت تکامل و تنوع بخشیدن به این بناها اقداماتی انجام دهند. اما ظاهرا هیچ یک از آنها </w:t>
      </w:r>
      <w:r w:rsidR="001A6F0F" w:rsidRPr="00E265DC">
        <w:rPr>
          <w:rFonts w:hint="cs"/>
          <w:rtl/>
          <w:lang w:bidi="fa-IR"/>
        </w:rPr>
        <w:lastRenderedPageBreak/>
        <w:t>موفق نبوده</w:t>
      </w:r>
      <w:r w:rsidR="001A6F0F" w:rsidRPr="00E265DC">
        <w:rPr>
          <w:rFonts w:hint="cs"/>
          <w:rtl/>
          <w:lang w:bidi="fa-IR"/>
        </w:rPr>
        <w:softHyphen/>
        <w:t>است. همانند ساخت برکه</w:t>
      </w:r>
      <w:r w:rsidR="001A6F0F" w:rsidRPr="00E265DC">
        <w:rPr>
          <w:rFonts w:hint="cs"/>
          <w:rtl/>
          <w:lang w:bidi="fa-IR"/>
        </w:rPr>
        <w:softHyphen/>
        <w:t xml:space="preserve">های شش پر و هشت پر که تنها دو مورد در لار وجود دارد. </w:t>
      </w:r>
      <w:r w:rsidR="000E6081" w:rsidRPr="00E265DC">
        <w:rPr>
          <w:rFonts w:hint="cs"/>
          <w:rtl/>
          <w:lang w:bidi="fa-IR"/>
        </w:rPr>
        <w:t>در این برکه</w:t>
      </w:r>
      <w:r w:rsidR="000E6081" w:rsidRPr="00E265DC">
        <w:rPr>
          <w:rFonts w:hint="cs"/>
          <w:rtl/>
          <w:lang w:bidi="fa-IR"/>
        </w:rPr>
        <w:softHyphen/>
        <w:t>ها، گن</w:t>
      </w:r>
      <w:r w:rsidR="008925AF" w:rsidRPr="00E265DC">
        <w:rPr>
          <w:rFonts w:hint="cs"/>
          <w:rtl/>
          <w:lang w:bidi="fa-IR"/>
        </w:rPr>
        <w:t>بد</w:t>
      </w:r>
      <w:r w:rsidR="000E6081" w:rsidRPr="00E265DC">
        <w:rPr>
          <w:rFonts w:hint="cs"/>
          <w:rtl/>
          <w:lang w:bidi="fa-IR"/>
        </w:rPr>
        <w:t xml:space="preserve"> از چند قطاق متصل به </w:t>
      </w:r>
      <w:r w:rsidR="008925AF" w:rsidRPr="00E265DC">
        <w:rPr>
          <w:rFonts w:hint="cs"/>
          <w:rtl/>
          <w:lang w:bidi="fa-IR"/>
        </w:rPr>
        <w:t>ه</w:t>
      </w:r>
      <w:r w:rsidR="000E6081" w:rsidRPr="00E265DC">
        <w:rPr>
          <w:rFonts w:hint="cs"/>
          <w:rtl/>
          <w:lang w:bidi="fa-IR"/>
        </w:rPr>
        <w:t>م تشکیل شده</w:t>
      </w:r>
      <w:r w:rsidR="000E6081" w:rsidRPr="00E265DC">
        <w:rPr>
          <w:rFonts w:hint="cs"/>
          <w:rtl/>
          <w:lang w:bidi="fa-IR"/>
        </w:rPr>
        <w:softHyphen/>
        <w:t>است.</w:t>
      </w:r>
      <w:r w:rsidR="008925AF" w:rsidRPr="00E265DC">
        <w:rPr>
          <w:rFonts w:hint="cs"/>
          <w:rtl/>
          <w:lang w:bidi="fa-IR"/>
        </w:rPr>
        <w:t xml:space="preserve"> </w:t>
      </w:r>
      <w:r w:rsidR="001A6F0F" w:rsidRPr="00E265DC">
        <w:rPr>
          <w:rFonts w:hint="cs"/>
          <w:rtl/>
          <w:lang w:bidi="fa-IR"/>
        </w:rPr>
        <w:t>شاید به دلیل دشواری عملیات ساختمانی و کاهش مقاو</w:t>
      </w:r>
      <w:r w:rsidR="00947AFA" w:rsidRPr="00E265DC">
        <w:rPr>
          <w:rFonts w:hint="cs"/>
          <w:rtl/>
          <w:lang w:bidi="fa-IR"/>
        </w:rPr>
        <w:t>مت گنبد به دلیل چند بخشی شدن آن</w:t>
      </w:r>
      <w:r w:rsidR="001A6F0F" w:rsidRPr="00E265DC">
        <w:rPr>
          <w:rFonts w:hint="cs"/>
          <w:rtl/>
          <w:lang w:bidi="fa-IR"/>
        </w:rPr>
        <w:t>، ساخت آب</w:t>
      </w:r>
      <w:r w:rsidR="001A6F0F" w:rsidRPr="00E265DC">
        <w:rPr>
          <w:rFonts w:hint="cs"/>
          <w:rtl/>
          <w:lang w:bidi="fa-IR"/>
        </w:rPr>
        <w:softHyphen/>
      </w:r>
      <w:r w:rsidR="003A6A9E">
        <w:rPr>
          <w:rFonts w:hint="cs"/>
          <w:rtl/>
          <w:lang w:bidi="fa-IR"/>
        </w:rPr>
        <w:t>انبار</w:t>
      </w:r>
      <w:r w:rsidR="001A6F0F" w:rsidRPr="00E265DC">
        <w:rPr>
          <w:rFonts w:hint="cs"/>
          <w:rtl/>
          <w:lang w:bidi="fa-IR"/>
        </w:rPr>
        <w:t>ها به</w:t>
      </w:r>
      <w:r w:rsidR="00731FE0" w:rsidRPr="00E265DC">
        <w:rPr>
          <w:rFonts w:hint="cs"/>
          <w:rtl/>
          <w:lang w:bidi="fa-IR"/>
        </w:rPr>
        <w:t xml:space="preserve"> این شیوه رواج پیدا نکرده است. </w:t>
      </w:r>
      <w:r w:rsidR="001A6F0F" w:rsidRPr="00E265DC">
        <w:rPr>
          <w:rFonts w:hint="cs"/>
          <w:rtl/>
          <w:lang w:bidi="fa-IR"/>
        </w:rPr>
        <w:t xml:space="preserve">با توجه به موارد بالا شکی نیست که استادکاران لارستانی با الهام از نظام آفرینش و معماری ایرانی </w:t>
      </w:r>
      <w:r w:rsidR="001A6F0F" w:rsidRPr="00E265DC">
        <w:rPr>
          <w:rFonts w:ascii="Times New Roman" w:hAnsi="Times New Roman" w:cs="Times New Roman" w:hint="cs"/>
          <w:rtl/>
          <w:lang w:bidi="fa-IR"/>
        </w:rPr>
        <w:t>–</w:t>
      </w:r>
      <w:r w:rsidR="001A6F0F" w:rsidRPr="00E265DC">
        <w:rPr>
          <w:rFonts w:hint="cs"/>
          <w:rtl/>
          <w:lang w:bidi="fa-IR"/>
        </w:rPr>
        <w:t xml:space="preserve"> اسلامی</w:t>
      </w:r>
      <w:r w:rsidR="0059655A" w:rsidRPr="00E265DC">
        <w:rPr>
          <w:rFonts w:hint="cs"/>
          <w:rtl/>
          <w:lang w:bidi="fa-IR"/>
        </w:rPr>
        <w:t xml:space="preserve">، </w:t>
      </w:r>
      <w:r w:rsidR="001A6F0F" w:rsidRPr="00E265DC">
        <w:rPr>
          <w:rFonts w:hint="cs"/>
          <w:rtl/>
          <w:lang w:bidi="fa-IR"/>
        </w:rPr>
        <w:t xml:space="preserve">با توجه به شرایط اقلیمی و نیاز ساکنین به تامین آب خنک و با استفاده از مصالح ارزان قیمت و فراوان در </w:t>
      </w:r>
      <w:r w:rsidR="0059655A" w:rsidRPr="00E265DC">
        <w:rPr>
          <w:rFonts w:hint="cs"/>
          <w:rtl/>
          <w:lang w:bidi="fa-IR"/>
        </w:rPr>
        <w:t>منطقه</w:t>
      </w:r>
      <w:r w:rsidR="003F5758" w:rsidRPr="00E265DC">
        <w:rPr>
          <w:rFonts w:hint="cs"/>
          <w:rtl/>
          <w:lang w:bidi="fa-IR"/>
        </w:rPr>
        <w:t>،</w:t>
      </w:r>
      <w:r w:rsidR="0059655A" w:rsidRPr="00E265DC">
        <w:rPr>
          <w:rFonts w:hint="cs"/>
          <w:rtl/>
          <w:lang w:bidi="fa-IR"/>
        </w:rPr>
        <w:t xml:space="preserve"> آب</w:t>
      </w:r>
      <w:r w:rsidR="0059655A" w:rsidRPr="00E265DC">
        <w:rPr>
          <w:rFonts w:hint="cs"/>
          <w:rtl/>
          <w:lang w:bidi="fa-IR"/>
        </w:rPr>
        <w:softHyphen/>
      </w:r>
      <w:r w:rsidR="003A6A9E">
        <w:rPr>
          <w:rFonts w:hint="cs"/>
          <w:rtl/>
          <w:lang w:bidi="fa-IR"/>
        </w:rPr>
        <w:t>انبار</w:t>
      </w:r>
      <w:r w:rsidR="0059655A" w:rsidRPr="00E265DC">
        <w:rPr>
          <w:rFonts w:hint="cs"/>
          <w:rtl/>
          <w:lang w:bidi="fa-IR"/>
        </w:rPr>
        <w:t>ها</w:t>
      </w:r>
      <w:r w:rsidR="001A6F0F" w:rsidRPr="00E265DC">
        <w:rPr>
          <w:rFonts w:hint="cs"/>
          <w:rtl/>
          <w:lang w:bidi="fa-IR"/>
        </w:rPr>
        <w:t xml:space="preserve"> را بومی سازی کرده</w:t>
      </w:r>
      <w:r w:rsidR="001A6F0F" w:rsidRPr="00E265DC">
        <w:rPr>
          <w:rFonts w:hint="cs"/>
          <w:rtl/>
          <w:lang w:bidi="fa-IR"/>
        </w:rPr>
        <w:softHyphen/>
        <w:t>اند.  به جرات می</w:t>
      </w:r>
      <w:r w:rsidR="001A6F0F" w:rsidRPr="00E265DC">
        <w:rPr>
          <w:rFonts w:hint="cs"/>
          <w:rtl/>
          <w:lang w:bidi="fa-IR"/>
        </w:rPr>
        <w:softHyphen/>
        <w:t xml:space="preserve">توان اذعان نمود که </w:t>
      </w:r>
      <w:r w:rsidR="00091FB0" w:rsidRPr="00E265DC">
        <w:rPr>
          <w:rFonts w:hint="cs"/>
          <w:rtl/>
          <w:lang w:bidi="fa-IR"/>
        </w:rPr>
        <w:t>این بناها هم در حوزه</w:t>
      </w:r>
      <w:r w:rsidR="00091FB0" w:rsidRPr="00E265DC">
        <w:rPr>
          <w:rFonts w:hint="cs"/>
          <w:rtl/>
          <w:lang w:bidi="fa-IR"/>
        </w:rPr>
        <w:softHyphen/>
        <w:t>ی سازه</w:t>
      </w:r>
      <w:r w:rsidR="00091FB0" w:rsidRPr="00E265DC">
        <w:rPr>
          <w:rFonts w:hint="cs"/>
          <w:rtl/>
          <w:lang w:bidi="fa-IR"/>
        </w:rPr>
        <w:softHyphen/>
        <w:t xml:space="preserve"> و هم در حوزه</w:t>
      </w:r>
      <w:r w:rsidR="007E5F3D" w:rsidRPr="00E265DC">
        <w:rPr>
          <w:rtl/>
          <w:lang w:bidi="fa-IR"/>
        </w:rPr>
        <w:softHyphen/>
      </w:r>
      <w:r w:rsidR="007E5F3D" w:rsidRPr="00E265DC">
        <w:rPr>
          <w:rFonts w:hint="cs"/>
          <w:rtl/>
          <w:lang w:bidi="fa-IR"/>
        </w:rPr>
        <w:t>ی</w:t>
      </w:r>
      <w:r w:rsidR="00091FB0" w:rsidRPr="00E265DC">
        <w:rPr>
          <w:rFonts w:hint="cs"/>
          <w:rtl/>
          <w:lang w:bidi="fa-IR"/>
        </w:rPr>
        <w:t xml:space="preserve"> معماری و زیبایی شناسی به کمال رسیده</w:t>
      </w:r>
      <w:r w:rsidR="00091FB0" w:rsidRPr="00E265DC">
        <w:rPr>
          <w:rFonts w:hint="cs"/>
          <w:rtl/>
          <w:lang w:bidi="fa-IR"/>
        </w:rPr>
        <w:softHyphen/>
        <w:t xml:space="preserve">اند. </w:t>
      </w:r>
      <w:r w:rsidR="001A6F0F" w:rsidRPr="00E265DC">
        <w:rPr>
          <w:rFonts w:hint="cs"/>
          <w:rtl/>
          <w:lang w:bidi="fa-IR"/>
        </w:rPr>
        <w:t>رقص هندسه، ضرب آهنگ عدد، سمفونی عقل و عشق در این معماری به عینیت دیده می</w:t>
      </w:r>
      <w:r w:rsidR="001A6F0F" w:rsidRPr="00E265DC">
        <w:rPr>
          <w:rFonts w:hint="cs"/>
          <w:rtl/>
          <w:lang w:bidi="fa-IR"/>
        </w:rPr>
        <w:softHyphen/>
        <w:t>شود و می</w:t>
      </w:r>
      <w:r w:rsidR="001A6F0F" w:rsidRPr="00E265DC">
        <w:rPr>
          <w:rFonts w:hint="cs"/>
          <w:rtl/>
          <w:lang w:bidi="fa-IR"/>
        </w:rPr>
        <w:softHyphen/>
        <w:t xml:space="preserve">توان به آن بالید. </w:t>
      </w:r>
    </w:p>
    <w:p w:rsidR="00457267" w:rsidRPr="00E265DC" w:rsidRDefault="00457267" w:rsidP="00457267">
      <w:pPr>
        <w:ind w:firstLine="283"/>
        <w:jc w:val="both"/>
        <w:rPr>
          <w:rtl/>
          <w:lang w:bidi="fa-IR"/>
        </w:rPr>
      </w:pPr>
    </w:p>
    <w:p w:rsidR="00252C3A" w:rsidRPr="00E265DC" w:rsidRDefault="0086241C" w:rsidP="00BE3549">
      <w:pPr>
        <w:pStyle w:val="Heading1"/>
        <w:numPr>
          <w:ilvl w:val="2"/>
          <w:numId w:val="55"/>
        </w:numPr>
        <w:ind w:left="141" w:hanging="141"/>
        <w:jc w:val="both"/>
      </w:pPr>
      <w:bookmarkStart w:id="126" w:name="_Toc372154831"/>
      <w:r w:rsidRPr="00E265DC">
        <w:rPr>
          <w:rFonts w:hint="cs"/>
          <w:rtl/>
        </w:rPr>
        <w:t>نکات فنی و اجرایی در ساخت آب</w:t>
      </w:r>
      <w:r w:rsidRPr="00E265DC">
        <w:rPr>
          <w:rFonts w:hint="cs"/>
          <w:rtl/>
        </w:rPr>
        <w:softHyphen/>
      </w:r>
      <w:r w:rsidR="003A6A9E">
        <w:rPr>
          <w:rFonts w:hint="cs"/>
          <w:rtl/>
        </w:rPr>
        <w:t>انبار</w:t>
      </w:r>
      <w:r w:rsidRPr="00E265DC">
        <w:rPr>
          <w:rFonts w:hint="cs"/>
          <w:rtl/>
        </w:rPr>
        <w:t>ها</w:t>
      </w:r>
      <w:bookmarkEnd w:id="126"/>
    </w:p>
    <w:p w:rsidR="008E11CA" w:rsidRDefault="00BB7F39" w:rsidP="006338B9">
      <w:pPr>
        <w:ind w:firstLine="283"/>
        <w:jc w:val="both"/>
        <w:rPr>
          <w:rtl/>
          <w:lang w:bidi="fa-IR"/>
        </w:rPr>
      </w:pPr>
      <w:r w:rsidRPr="00064322">
        <w:rPr>
          <w:rFonts w:ascii="BMitraBold" w:hint="cs"/>
          <w:rtl/>
        </w:rPr>
        <w:t>زمين</w:t>
      </w:r>
      <w:r w:rsidRPr="00064322">
        <w:rPr>
          <w:rFonts w:ascii="BMitraBold"/>
          <w:rtl/>
        </w:rPr>
        <w:t xml:space="preserve"> </w:t>
      </w:r>
      <w:r w:rsidRPr="00064322">
        <w:rPr>
          <w:rFonts w:ascii="BMitraBold" w:hint="cs"/>
          <w:rtl/>
        </w:rPr>
        <w:t>آب</w:t>
      </w:r>
      <w:r w:rsidRPr="00064322">
        <w:rPr>
          <w:rFonts w:ascii="BMitraBold"/>
          <w:rtl/>
        </w:rPr>
        <w:t xml:space="preserve"> </w:t>
      </w:r>
      <w:r w:rsidR="003A6A9E">
        <w:rPr>
          <w:rFonts w:ascii="BMitraBold" w:hint="cs"/>
          <w:rtl/>
        </w:rPr>
        <w:t>انبار</w:t>
      </w:r>
      <w:r w:rsidRPr="00064322">
        <w:rPr>
          <w:rFonts w:ascii="BMitraBold"/>
          <w:rtl/>
        </w:rPr>
        <w:t xml:space="preserve"> </w:t>
      </w:r>
      <w:r w:rsidRPr="00064322">
        <w:rPr>
          <w:rFonts w:ascii="BMitraBold" w:hint="cs"/>
          <w:rtl/>
        </w:rPr>
        <w:t>را</w:t>
      </w:r>
      <w:r w:rsidRPr="00064322">
        <w:rPr>
          <w:rFonts w:ascii="BMitraBold"/>
          <w:rtl/>
        </w:rPr>
        <w:t xml:space="preserve"> </w:t>
      </w:r>
      <w:r w:rsidRPr="00064322">
        <w:rPr>
          <w:rFonts w:ascii="BMitraBold" w:hint="cs"/>
          <w:rtl/>
        </w:rPr>
        <w:t>در</w:t>
      </w:r>
      <w:r w:rsidRPr="00064322">
        <w:rPr>
          <w:rFonts w:ascii="BMitraBold"/>
          <w:rtl/>
        </w:rPr>
        <w:t xml:space="preserve"> </w:t>
      </w:r>
      <w:r w:rsidRPr="00064322">
        <w:rPr>
          <w:rFonts w:ascii="BMitraBold" w:hint="cs"/>
          <w:rtl/>
        </w:rPr>
        <w:t>محلي</w:t>
      </w:r>
      <w:r w:rsidRPr="00064322">
        <w:rPr>
          <w:rFonts w:ascii="BMitraBold"/>
          <w:rtl/>
        </w:rPr>
        <w:t xml:space="preserve"> </w:t>
      </w:r>
      <w:r w:rsidRPr="00064322">
        <w:rPr>
          <w:rFonts w:ascii="BMitraBold" w:hint="cs"/>
          <w:rtl/>
        </w:rPr>
        <w:t>انتخاب</w:t>
      </w:r>
      <w:r w:rsidRPr="00064322">
        <w:rPr>
          <w:rFonts w:ascii="BMitraBold"/>
          <w:rtl/>
        </w:rPr>
        <w:t xml:space="preserve"> </w:t>
      </w:r>
      <w:r w:rsidRPr="00064322">
        <w:rPr>
          <w:rFonts w:ascii="BMitraBold" w:hint="cs"/>
          <w:rtl/>
        </w:rPr>
        <w:t>مي</w:t>
      </w:r>
      <w:r w:rsidR="00064322">
        <w:rPr>
          <w:rFonts w:ascii="BMitraBold" w:hint="cs"/>
          <w:rtl/>
        </w:rPr>
        <w:softHyphen/>
      </w:r>
      <w:r w:rsidRPr="00064322">
        <w:rPr>
          <w:rFonts w:ascii="BMitraBold" w:hint="cs"/>
          <w:rtl/>
        </w:rPr>
        <w:t>كردند</w:t>
      </w:r>
      <w:r w:rsidRPr="00064322">
        <w:rPr>
          <w:rFonts w:ascii="BMitraBold"/>
          <w:rtl/>
        </w:rPr>
        <w:t xml:space="preserve"> </w:t>
      </w:r>
      <w:r w:rsidRPr="00064322">
        <w:rPr>
          <w:rFonts w:ascii="BMitraBold" w:hint="cs"/>
          <w:rtl/>
        </w:rPr>
        <w:t>كه</w:t>
      </w:r>
      <w:r w:rsidRPr="00064322">
        <w:rPr>
          <w:rFonts w:ascii="BMitraBold"/>
          <w:rtl/>
        </w:rPr>
        <w:t xml:space="preserve"> </w:t>
      </w:r>
      <w:r w:rsidRPr="00064322">
        <w:rPr>
          <w:rFonts w:ascii="BMitraBold" w:hint="cs"/>
          <w:rtl/>
        </w:rPr>
        <w:t>سفت</w:t>
      </w:r>
      <w:r w:rsidRPr="00064322">
        <w:rPr>
          <w:rFonts w:ascii="BMitraBold"/>
          <w:rtl/>
        </w:rPr>
        <w:t xml:space="preserve"> </w:t>
      </w:r>
      <w:r w:rsidRPr="00064322">
        <w:rPr>
          <w:rFonts w:ascii="BMitraBold" w:hint="cs"/>
          <w:rtl/>
        </w:rPr>
        <w:t>باشد</w:t>
      </w:r>
      <w:r w:rsidRPr="00064322">
        <w:rPr>
          <w:rFonts w:ascii="BMitraBold"/>
          <w:rtl/>
        </w:rPr>
        <w:t xml:space="preserve"> </w:t>
      </w:r>
      <w:r w:rsidRPr="00064322">
        <w:rPr>
          <w:rFonts w:ascii="BMitraBold" w:hint="cs"/>
          <w:rtl/>
        </w:rPr>
        <w:t>و</w:t>
      </w:r>
      <w:r w:rsidRPr="00064322">
        <w:rPr>
          <w:rFonts w:ascii="BMitraBold"/>
          <w:rtl/>
        </w:rPr>
        <w:t xml:space="preserve"> </w:t>
      </w:r>
      <w:r w:rsidRPr="00064322">
        <w:rPr>
          <w:rFonts w:ascii="BMitraBold" w:hint="cs"/>
          <w:rtl/>
        </w:rPr>
        <w:t>تحمل</w:t>
      </w:r>
      <w:r w:rsidRPr="00064322">
        <w:rPr>
          <w:rFonts w:ascii="BMitraBold"/>
          <w:rtl/>
        </w:rPr>
        <w:t xml:space="preserve"> </w:t>
      </w:r>
      <w:r w:rsidRPr="00064322">
        <w:rPr>
          <w:rFonts w:ascii="BMitraBold" w:hint="cs"/>
          <w:rtl/>
        </w:rPr>
        <w:t>وزن</w:t>
      </w:r>
      <w:r w:rsidRPr="00064322">
        <w:rPr>
          <w:rFonts w:ascii="BMitraBold"/>
          <w:rtl/>
        </w:rPr>
        <w:t xml:space="preserve"> </w:t>
      </w:r>
      <w:r w:rsidRPr="00064322">
        <w:rPr>
          <w:rFonts w:ascii="BMitraBold" w:hint="cs"/>
          <w:rtl/>
        </w:rPr>
        <w:t>سنگين</w:t>
      </w:r>
      <w:r w:rsidRPr="00064322">
        <w:rPr>
          <w:rFonts w:ascii="BMitraBold"/>
          <w:rtl/>
        </w:rPr>
        <w:t xml:space="preserve"> </w:t>
      </w:r>
      <w:r w:rsidRPr="00064322">
        <w:rPr>
          <w:rFonts w:ascii="BMitraBold" w:hint="cs"/>
          <w:rtl/>
        </w:rPr>
        <w:t>ديوار</w:t>
      </w:r>
      <w:r w:rsidRPr="00064322">
        <w:rPr>
          <w:rFonts w:ascii="BMitraBold"/>
          <w:rtl/>
        </w:rPr>
        <w:t xml:space="preserve"> </w:t>
      </w:r>
      <w:r w:rsidRPr="00064322">
        <w:rPr>
          <w:rFonts w:ascii="BMitraBold" w:hint="cs"/>
          <w:rtl/>
        </w:rPr>
        <w:t>مخزن</w:t>
      </w:r>
      <w:r w:rsidRPr="00064322">
        <w:rPr>
          <w:rFonts w:ascii="BMitraBold"/>
          <w:rtl/>
        </w:rPr>
        <w:t xml:space="preserve"> </w:t>
      </w:r>
      <w:r w:rsidRPr="00064322">
        <w:rPr>
          <w:rFonts w:ascii="BMitraBold" w:hint="cs"/>
          <w:rtl/>
        </w:rPr>
        <w:t>و</w:t>
      </w:r>
      <w:r w:rsidRPr="00064322">
        <w:rPr>
          <w:rFonts w:ascii="BMitraBold"/>
          <w:rtl/>
        </w:rPr>
        <w:t xml:space="preserve"> </w:t>
      </w:r>
      <w:r w:rsidRPr="00064322">
        <w:rPr>
          <w:rFonts w:ascii="BMitraBold" w:hint="cs"/>
          <w:rtl/>
        </w:rPr>
        <w:t>طاق</w:t>
      </w:r>
      <w:r w:rsidRPr="00064322">
        <w:rPr>
          <w:rFonts w:ascii="BMitraBold"/>
          <w:rtl/>
        </w:rPr>
        <w:t xml:space="preserve"> </w:t>
      </w:r>
      <w:r w:rsidRPr="00064322">
        <w:rPr>
          <w:rFonts w:ascii="BMitraBold" w:hint="cs"/>
          <w:rtl/>
        </w:rPr>
        <w:t>آن</w:t>
      </w:r>
      <w:r w:rsidRPr="00064322">
        <w:rPr>
          <w:rFonts w:ascii="BMitraBold"/>
          <w:rtl/>
        </w:rPr>
        <w:t xml:space="preserve"> </w:t>
      </w:r>
      <w:r w:rsidRPr="00064322">
        <w:rPr>
          <w:rFonts w:ascii="BMitraBold" w:hint="cs"/>
          <w:rtl/>
        </w:rPr>
        <w:t>و</w:t>
      </w:r>
      <w:r w:rsidRPr="00064322">
        <w:rPr>
          <w:rFonts w:ascii="BMitraBold"/>
          <w:rtl/>
        </w:rPr>
        <w:t xml:space="preserve"> </w:t>
      </w:r>
      <w:r w:rsidRPr="00064322">
        <w:rPr>
          <w:rFonts w:ascii="BMitraBold" w:hint="cs"/>
          <w:rtl/>
        </w:rPr>
        <w:t>خصوصاً</w:t>
      </w:r>
      <w:r w:rsidRPr="00064322">
        <w:rPr>
          <w:rFonts w:ascii="BMitraBold"/>
          <w:rtl/>
        </w:rPr>
        <w:t xml:space="preserve"> </w:t>
      </w:r>
      <w:r w:rsidRPr="00064322">
        <w:rPr>
          <w:rFonts w:ascii="BMitraBold" w:hint="cs"/>
          <w:rtl/>
        </w:rPr>
        <w:t>آب</w:t>
      </w:r>
      <w:r w:rsidRPr="00064322">
        <w:rPr>
          <w:rFonts w:ascii="BMitraBold"/>
          <w:rtl/>
        </w:rPr>
        <w:t xml:space="preserve"> </w:t>
      </w:r>
      <w:r w:rsidRPr="00064322">
        <w:rPr>
          <w:rFonts w:ascii="BMitraBold" w:hint="cs"/>
          <w:rtl/>
        </w:rPr>
        <w:t>داخل</w:t>
      </w:r>
      <w:r w:rsidRPr="00064322">
        <w:rPr>
          <w:rFonts w:ascii="BMitraBold"/>
          <w:rtl/>
        </w:rPr>
        <w:t xml:space="preserve"> </w:t>
      </w:r>
      <w:r w:rsidRPr="00064322">
        <w:rPr>
          <w:rFonts w:ascii="BMitraBold" w:hint="cs"/>
          <w:rtl/>
        </w:rPr>
        <w:t>آن</w:t>
      </w:r>
      <w:r w:rsidRPr="00064322">
        <w:rPr>
          <w:rFonts w:ascii="BMitraBold"/>
          <w:rtl/>
        </w:rPr>
        <w:t xml:space="preserve"> </w:t>
      </w:r>
      <w:r w:rsidRPr="00064322">
        <w:rPr>
          <w:rFonts w:ascii="BMitraBold" w:hint="cs"/>
          <w:rtl/>
        </w:rPr>
        <w:t>را</w:t>
      </w:r>
      <w:r w:rsidRPr="00064322">
        <w:rPr>
          <w:rFonts w:ascii="BMitraBold"/>
          <w:rtl/>
        </w:rPr>
        <w:t xml:space="preserve"> </w:t>
      </w:r>
      <w:r w:rsidRPr="00064322">
        <w:rPr>
          <w:rFonts w:ascii="BMitraBold" w:hint="cs"/>
          <w:rtl/>
        </w:rPr>
        <w:t>داشته</w:t>
      </w:r>
      <w:r w:rsidRPr="00064322">
        <w:rPr>
          <w:rFonts w:ascii="BMitraBold"/>
          <w:rtl/>
        </w:rPr>
        <w:t xml:space="preserve"> </w:t>
      </w:r>
      <w:r w:rsidRPr="00064322">
        <w:rPr>
          <w:rFonts w:ascii="BMitraBold" w:hint="cs"/>
          <w:rtl/>
        </w:rPr>
        <w:t>ب</w:t>
      </w:r>
      <w:r w:rsidR="00064322">
        <w:rPr>
          <w:rFonts w:ascii="BMitraBold" w:hint="cs"/>
          <w:rtl/>
        </w:rPr>
        <w:t xml:space="preserve">اشد. </w:t>
      </w:r>
      <w:r w:rsidR="008A3A4A" w:rsidRPr="00E265DC">
        <w:rPr>
          <w:rFonts w:hint="cs"/>
          <w:rtl/>
          <w:lang w:bidi="fa-IR"/>
        </w:rPr>
        <w:t xml:space="preserve">اولین مرحله در ساخت </w:t>
      </w:r>
      <w:r w:rsidR="00965B77" w:rsidRPr="00E265DC">
        <w:rPr>
          <w:rFonts w:hint="cs"/>
          <w:rtl/>
          <w:lang w:bidi="fa-IR"/>
        </w:rPr>
        <w:t>آب</w:t>
      </w:r>
      <w:r w:rsidR="00965B77" w:rsidRPr="00E265DC">
        <w:rPr>
          <w:rFonts w:hint="cs"/>
          <w:rtl/>
          <w:lang w:bidi="fa-IR"/>
        </w:rPr>
        <w:softHyphen/>
      </w:r>
      <w:r w:rsidR="003A6A9E">
        <w:rPr>
          <w:rFonts w:hint="cs"/>
          <w:rtl/>
          <w:lang w:bidi="fa-IR"/>
        </w:rPr>
        <w:t>انبار</w:t>
      </w:r>
      <w:r w:rsidR="008A3A4A" w:rsidRPr="00E265DC">
        <w:rPr>
          <w:rFonts w:hint="cs"/>
          <w:rtl/>
          <w:lang w:bidi="fa-IR"/>
        </w:rPr>
        <w:t>، گودبرداری</w:t>
      </w:r>
      <w:r w:rsidR="00965B77" w:rsidRPr="00E265DC">
        <w:rPr>
          <w:rFonts w:hint="cs"/>
          <w:rtl/>
          <w:lang w:bidi="fa-IR"/>
        </w:rPr>
        <w:t xml:space="preserve"> می</w:t>
      </w:r>
      <w:r w:rsidR="00965B77" w:rsidRPr="00E265DC">
        <w:rPr>
          <w:rFonts w:hint="cs"/>
          <w:rtl/>
          <w:lang w:bidi="fa-IR"/>
        </w:rPr>
        <w:softHyphen/>
        <w:t>باشد.</w:t>
      </w:r>
      <w:r w:rsidR="00D77ABD" w:rsidRPr="00E265DC">
        <w:rPr>
          <w:rFonts w:hint="cs"/>
          <w:rtl/>
          <w:lang w:bidi="fa-IR"/>
        </w:rPr>
        <w:t xml:space="preserve"> </w:t>
      </w:r>
      <w:r w:rsidR="00775ADB" w:rsidRPr="00E265DC">
        <w:rPr>
          <w:rFonts w:hint="cs"/>
          <w:rtl/>
          <w:lang w:bidi="fa-IR"/>
        </w:rPr>
        <w:t xml:space="preserve">ابعاد گود </w:t>
      </w:r>
      <w:r w:rsidR="00714E6D" w:rsidRPr="00E265DC">
        <w:rPr>
          <w:rFonts w:hint="cs"/>
          <w:rtl/>
          <w:lang w:bidi="fa-IR"/>
        </w:rPr>
        <w:t xml:space="preserve">حاصل </w:t>
      </w:r>
      <w:r w:rsidR="00C1786A" w:rsidRPr="00E265DC">
        <w:rPr>
          <w:rFonts w:hint="cs"/>
          <w:rtl/>
          <w:lang w:bidi="fa-IR"/>
        </w:rPr>
        <w:t xml:space="preserve">از </w:t>
      </w:r>
      <w:r w:rsidR="00714E6D" w:rsidRPr="00E265DC">
        <w:rPr>
          <w:rFonts w:hint="cs"/>
          <w:rtl/>
          <w:lang w:bidi="fa-IR"/>
        </w:rPr>
        <w:t>جمع</w:t>
      </w:r>
      <w:r w:rsidR="00775ADB" w:rsidRPr="00E265DC">
        <w:rPr>
          <w:rFonts w:hint="cs"/>
          <w:rtl/>
          <w:lang w:bidi="fa-IR"/>
        </w:rPr>
        <w:t xml:space="preserve"> قطر </w:t>
      </w:r>
      <w:r w:rsidR="00714E6D" w:rsidRPr="00E265DC">
        <w:rPr>
          <w:rFonts w:hint="cs"/>
          <w:rtl/>
          <w:lang w:bidi="fa-IR"/>
        </w:rPr>
        <w:t xml:space="preserve">در نظر گرفته برای </w:t>
      </w:r>
      <w:r w:rsidR="00775ADB" w:rsidRPr="00E265DC">
        <w:rPr>
          <w:rFonts w:hint="cs"/>
          <w:rtl/>
          <w:lang w:bidi="fa-IR"/>
        </w:rPr>
        <w:t>آب</w:t>
      </w:r>
      <w:r w:rsidR="00775ADB" w:rsidRPr="00E265DC">
        <w:rPr>
          <w:rFonts w:hint="cs"/>
          <w:rtl/>
          <w:lang w:bidi="fa-IR"/>
        </w:rPr>
        <w:softHyphen/>
      </w:r>
      <w:r w:rsidR="003A6A9E">
        <w:rPr>
          <w:rFonts w:hint="cs"/>
          <w:rtl/>
          <w:lang w:bidi="fa-IR"/>
        </w:rPr>
        <w:t>انبار</w:t>
      </w:r>
      <w:r w:rsidR="00775ADB" w:rsidRPr="00E265DC">
        <w:rPr>
          <w:rFonts w:hint="cs"/>
          <w:rtl/>
          <w:lang w:bidi="fa-IR"/>
        </w:rPr>
        <w:t xml:space="preserve"> به اضافه یک متر فضای اضافه در اطراف آن</w:t>
      </w:r>
      <w:r w:rsidR="00714E6D" w:rsidRPr="00E265DC">
        <w:rPr>
          <w:rFonts w:hint="cs"/>
          <w:rtl/>
          <w:lang w:bidi="fa-IR"/>
        </w:rPr>
        <w:t xml:space="preserve"> می</w:t>
      </w:r>
      <w:r w:rsidR="00714E6D" w:rsidRPr="00E265DC">
        <w:rPr>
          <w:rFonts w:hint="cs"/>
          <w:rtl/>
          <w:lang w:bidi="fa-IR"/>
        </w:rPr>
        <w:softHyphen/>
        <w:t>باشد</w:t>
      </w:r>
      <w:r w:rsidR="00775ADB" w:rsidRPr="00E265DC">
        <w:rPr>
          <w:rFonts w:hint="cs"/>
          <w:rtl/>
          <w:lang w:bidi="fa-IR"/>
        </w:rPr>
        <w:t>. این فضای اضافه که به وسیله</w:t>
      </w:r>
      <w:r w:rsidR="00775ADB" w:rsidRPr="00E265DC">
        <w:rPr>
          <w:rFonts w:hint="cs"/>
          <w:rtl/>
          <w:lang w:bidi="fa-IR"/>
        </w:rPr>
        <w:softHyphen/>
        <w:t>ی شفته آهک پر می</w:t>
      </w:r>
      <w:r w:rsidR="00775ADB" w:rsidRPr="00E265DC">
        <w:rPr>
          <w:rFonts w:hint="cs"/>
          <w:rtl/>
          <w:lang w:bidi="fa-IR"/>
        </w:rPr>
        <w:softHyphen/>
        <w:t>شده به عنوان دیوار حائل پشت جداره مخزن عمل می</w:t>
      </w:r>
      <w:r w:rsidR="00775ADB" w:rsidRPr="00E265DC">
        <w:rPr>
          <w:rFonts w:hint="cs"/>
          <w:rtl/>
          <w:lang w:bidi="fa-IR"/>
        </w:rPr>
        <w:softHyphen/>
        <w:t>نموده</w:t>
      </w:r>
      <w:r w:rsidR="00775ADB" w:rsidRPr="00E265DC">
        <w:rPr>
          <w:rFonts w:hint="cs"/>
          <w:rtl/>
          <w:lang w:bidi="fa-IR"/>
        </w:rPr>
        <w:softHyphen/>
        <w:t xml:space="preserve">است. </w:t>
      </w:r>
      <w:r w:rsidR="00505835" w:rsidRPr="00E265DC">
        <w:rPr>
          <w:rFonts w:hint="cs"/>
          <w:rtl/>
          <w:lang w:bidi="fa-IR"/>
        </w:rPr>
        <w:t>در سال</w:t>
      </w:r>
      <w:r w:rsidR="00505835" w:rsidRPr="00E265DC">
        <w:rPr>
          <w:rFonts w:hint="cs"/>
          <w:rtl/>
          <w:lang w:bidi="fa-IR"/>
        </w:rPr>
        <w:softHyphen/>
        <w:t>های دور جهت گودبرداری از دو گاو استفاده می</w:t>
      </w:r>
      <w:r w:rsidR="00505835" w:rsidRPr="00E265DC">
        <w:rPr>
          <w:rFonts w:hint="cs"/>
          <w:rtl/>
          <w:lang w:bidi="fa-IR"/>
        </w:rPr>
        <w:softHyphen/>
        <w:t>شده</w:t>
      </w:r>
      <w:r w:rsidR="00505835" w:rsidRPr="00E265DC">
        <w:rPr>
          <w:rFonts w:hint="cs"/>
          <w:rtl/>
          <w:lang w:bidi="fa-IR"/>
        </w:rPr>
        <w:softHyphen/>
        <w:t>، گاو اول در درون گود و جهت شخم زدن و گاو دوم در بیرون گود برای بیرون کشیدن خاک</w:t>
      </w:r>
      <w:r w:rsidR="00505835" w:rsidRPr="00E265DC">
        <w:rPr>
          <w:rFonts w:hint="cs"/>
          <w:rtl/>
          <w:lang w:bidi="fa-IR"/>
        </w:rPr>
        <w:softHyphen/>
        <w:t>ها بوده</w:t>
      </w:r>
      <w:r w:rsidR="00505835" w:rsidRPr="00E265DC">
        <w:rPr>
          <w:rFonts w:hint="cs"/>
          <w:rtl/>
          <w:lang w:bidi="fa-IR"/>
        </w:rPr>
        <w:softHyphen/>
        <w:t>است. پس از اتمام عملیات گودبرداری</w:t>
      </w:r>
      <w:r w:rsidR="00F40539" w:rsidRPr="00E265DC">
        <w:rPr>
          <w:rFonts w:hint="cs"/>
          <w:rtl/>
          <w:lang w:bidi="fa-IR"/>
        </w:rPr>
        <w:t xml:space="preserve"> به دلیل عمق زیاد گود و وزن زیاد گاو، امکان خارج کردن حیوان وجود نداشته</w:t>
      </w:r>
      <w:r w:rsidR="007D4216" w:rsidRPr="00E265DC">
        <w:rPr>
          <w:rFonts w:hint="cs"/>
          <w:rtl/>
          <w:lang w:bidi="fa-IR"/>
        </w:rPr>
        <w:t>،</w:t>
      </w:r>
      <w:r w:rsidR="00F40539" w:rsidRPr="00E265DC">
        <w:rPr>
          <w:rFonts w:hint="cs"/>
          <w:rtl/>
          <w:lang w:bidi="fa-IR"/>
        </w:rPr>
        <w:t xml:space="preserve"> به همین دلیل گاو را همانجا قربانی کرده و گوشتش را بین ساکنان محله تقسیم می</w:t>
      </w:r>
      <w:r w:rsidR="00F40539" w:rsidRPr="00E265DC">
        <w:rPr>
          <w:rFonts w:hint="cs"/>
          <w:rtl/>
          <w:lang w:bidi="fa-IR"/>
        </w:rPr>
        <w:softHyphen/>
        <w:t>نموده</w:t>
      </w:r>
      <w:r w:rsidR="00F40539" w:rsidRPr="00E265DC">
        <w:rPr>
          <w:rFonts w:hint="cs"/>
          <w:rtl/>
          <w:lang w:bidi="fa-IR"/>
        </w:rPr>
        <w:softHyphen/>
        <w:t xml:space="preserve">اند. این عمل به عنوان </w:t>
      </w:r>
      <w:r w:rsidR="00124EE2" w:rsidRPr="00E265DC">
        <w:rPr>
          <w:rFonts w:hint="cs"/>
          <w:rtl/>
          <w:lang w:bidi="fa-IR"/>
        </w:rPr>
        <w:t xml:space="preserve">کاری خیر، </w:t>
      </w:r>
      <w:r w:rsidR="00F40539" w:rsidRPr="00E265DC">
        <w:rPr>
          <w:rFonts w:hint="cs"/>
          <w:rtl/>
          <w:lang w:bidi="fa-IR"/>
        </w:rPr>
        <w:t xml:space="preserve">برای </w:t>
      </w:r>
      <w:r w:rsidR="004D3FCB" w:rsidRPr="00E265DC">
        <w:rPr>
          <w:rFonts w:hint="cs"/>
          <w:rtl/>
          <w:lang w:bidi="fa-IR"/>
        </w:rPr>
        <w:t xml:space="preserve">خوش یمن نمودن </w:t>
      </w:r>
      <w:r w:rsidR="00F40539" w:rsidRPr="00E265DC">
        <w:rPr>
          <w:rFonts w:hint="cs"/>
          <w:rtl/>
          <w:lang w:bidi="fa-IR"/>
        </w:rPr>
        <w:t>شروع عملیات ساختمانی آب</w:t>
      </w:r>
      <w:r w:rsidR="00F40539" w:rsidRPr="00E265DC">
        <w:rPr>
          <w:rFonts w:hint="cs"/>
          <w:rtl/>
          <w:lang w:bidi="fa-IR"/>
        </w:rPr>
        <w:softHyphen/>
      </w:r>
      <w:r w:rsidR="003A6A9E">
        <w:rPr>
          <w:rFonts w:hint="cs"/>
          <w:rtl/>
          <w:lang w:bidi="fa-IR"/>
        </w:rPr>
        <w:t>انبار</w:t>
      </w:r>
      <w:r w:rsidR="00F40539" w:rsidRPr="00E265DC">
        <w:rPr>
          <w:rFonts w:hint="cs"/>
          <w:rtl/>
          <w:lang w:bidi="fa-IR"/>
        </w:rPr>
        <w:t xml:space="preserve"> بوده</w:t>
      </w:r>
      <w:r w:rsidR="00F40539" w:rsidRPr="00E265DC">
        <w:rPr>
          <w:rFonts w:hint="cs"/>
          <w:rtl/>
          <w:lang w:bidi="fa-IR"/>
        </w:rPr>
        <w:softHyphen/>
        <w:t>است.</w:t>
      </w:r>
      <w:r w:rsidR="00124EE2" w:rsidRPr="00E265DC">
        <w:rPr>
          <w:rFonts w:hint="cs"/>
          <w:rtl/>
          <w:lang w:bidi="fa-IR"/>
        </w:rPr>
        <w:t xml:space="preserve"> </w:t>
      </w:r>
      <w:r w:rsidR="00EC7ACF" w:rsidRPr="00E265DC">
        <w:rPr>
          <w:rFonts w:hint="cs"/>
          <w:rtl/>
          <w:lang w:bidi="fa-IR"/>
        </w:rPr>
        <w:t>با شروع عملیات ساختمان</w:t>
      </w:r>
      <w:r w:rsidR="0065149E" w:rsidRPr="00E265DC">
        <w:rPr>
          <w:rFonts w:hint="cs"/>
          <w:rtl/>
          <w:lang w:bidi="fa-IR"/>
        </w:rPr>
        <w:t>ی</w:t>
      </w:r>
      <w:r w:rsidR="00EC7ACF" w:rsidRPr="00E265DC">
        <w:rPr>
          <w:rFonts w:hint="cs"/>
          <w:rtl/>
          <w:lang w:bidi="fa-IR"/>
        </w:rPr>
        <w:t xml:space="preserve">، </w:t>
      </w:r>
      <w:r w:rsidR="00452A5E" w:rsidRPr="00E265DC">
        <w:rPr>
          <w:rFonts w:hint="cs"/>
          <w:rtl/>
          <w:lang w:bidi="fa-IR"/>
        </w:rPr>
        <w:t>ابتدا کف آب</w:t>
      </w:r>
      <w:r w:rsidR="00452A5E" w:rsidRPr="00E265DC">
        <w:rPr>
          <w:rFonts w:hint="cs"/>
          <w:rtl/>
          <w:lang w:bidi="fa-IR"/>
        </w:rPr>
        <w:softHyphen/>
      </w:r>
      <w:r w:rsidR="003A6A9E">
        <w:rPr>
          <w:rFonts w:hint="cs"/>
          <w:rtl/>
          <w:lang w:bidi="fa-IR"/>
        </w:rPr>
        <w:t>انبار</w:t>
      </w:r>
      <w:r w:rsidR="00452A5E" w:rsidRPr="00E265DC">
        <w:rPr>
          <w:rFonts w:hint="cs"/>
          <w:rtl/>
          <w:lang w:bidi="fa-IR"/>
        </w:rPr>
        <w:t xml:space="preserve"> را با سنگ و ملات ساروج پوشش </w:t>
      </w:r>
      <w:r w:rsidR="00C26C22" w:rsidRPr="00E265DC">
        <w:rPr>
          <w:rFonts w:hint="cs"/>
          <w:rtl/>
          <w:lang w:bidi="fa-IR"/>
        </w:rPr>
        <w:t>داده</w:t>
      </w:r>
      <w:r w:rsidR="005803EF" w:rsidRPr="00E265DC">
        <w:rPr>
          <w:rFonts w:hint="cs"/>
          <w:rtl/>
          <w:lang w:bidi="fa-IR"/>
        </w:rPr>
        <w:t>، سپس به اجرای همزمان جداره مخزن</w:t>
      </w:r>
      <w:r w:rsidR="00452A5E" w:rsidRPr="00E265DC">
        <w:rPr>
          <w:rFonts w:hint="cs"/>
          <w:rtl/>
          <w:lang w:bidi="fa-IR"/>
        </w:rPr>
        <w:t xml:space="preserve"> و شفته ریزی پشت آن پرداخته می</w:t>
      </w:r>
      <w:r w:rsidR="00452A5E" w:rsidRPr="00E265DC">
        <w:rPr>
          <w:rFonts w:hint="cs"/>
          <w:rtl/>
          <w:lang w:bidi="fa-IR"/>
        </w:rPr>
        <w:softHyphen/>
        <w:t>شده</w:t>
      </w:r>
      <w:r w:rsidR="00452A5E" w:rsidRPr="00E265DC">
        <w:rPr>
          <w:rFonts w:hint="cs"/>
          <w:rtl/>
          <w:lang w:bidi="fa-IR"/>
        </w:rPr>
        <w:softHyphen/>
        <w:t xml:space="preserve">است. </w:t>
      </w:r>
      <w:r w:rsidR="005803EF" w:rsidRPr="00E265DC">
        <w:rPr>
          <w:rFonts w:hint="cs"/>
          <w:rtl/>
          <w:lang w:bidi="fa-IR"/>
        </w:rPr>
        <w:t xml:space="preserve">پس از این سه مرحله </w:t>
      </w:r>
      <w:r w:rsidR="00CA575E" w:rsidRPr="00E265DC">
        <w:rPr>
          <w:rFonts w:hint="cs"/>
          <w:rtl/>
          <w:lang w:bidi="fa-IR"/>
        </w:rPr>
        <w:t>جهت آب</w:t>
      </w:r>
      <w:r w:rsidR="00CA575E" w:rsidRPr="00E265DC">
        <w:rPr>
          <w:rFonts w:hint="cs"/>
          <w:rtl/>
          <w:lang w:bidi="fa-IR"/>
        </w:rPr>
        <w:softHyphen/>
        <w:t xml:space="preserve">بندی، </w:t>
      </w:r>
      <w:r w:rsidR="005803EF" w:rsidRPr="00E265DC">
        <w:rPr>
          <w:rFonts w:hint="cs"/>
          <w:rtl/>
          <w:lang w:bidi="fa-IR"/>
        </w:rPr>
        <w:t>پوشش</w:t>
      </w:r>
      <w:r w:rsidR="00884E90" w:rsidRPr="00E265DC">
        <w:rPr>
          <w:rFonts w:hint="cs"/>
          <w:rtl/>
          <w:lang w:bidi="fa-IR"/>
        </w:rPr>
        <w:t>ی از</w:t>
      </w:r>
      <w:r w:rsidR="005803EF" w:rsidRPr="00E265DC">
        <w:rPr>
          <w:rFonts w:hint="cs"/>
          <w:rtl/>
          <w:lang w:bidi="fa-IR"/>
        </w:rPr>
        <w:t xml:space="preserve"> ساروج بر بدنه و کف مخزن </w:t>
      </w:r>
      <w:r w:rsidR="00884E90" w:rsidRPr="00E265DC">
        <w:rPr>
          <w:rFonts w:hint="cs"/>
          <w:rtl/>
          <w:lang w:bidi="fa-IR"/>
        </w:rPr>
        <w:t>اجرا می</w:t>
      </w:r>
      <w:r w:rsidR="00884E90" w:rsidRPr="00E265DC">
        <w:rPr>
          <w:rFonts w:hint="cs"/>
          <w:rtl/>
          <w:lang w:bidi="fa-IR"/>
        </w:rPr>
        <w:softHyphen/>
        <w:t>گردیده است</w:t>
      </w:r>
      <w:r w:rsidR="00064322">
        <w:rPr>
          <w:rFonts w:hint="cs"/>
          <w:rtl/>
          <w:lang w:bidi="fa-IR"/>
        </w:rPr>
        <w:t xml:space="preserve">(تصویر </w:t>
      </w:r>
      <w:r w:rsidR="00064322">
        <w:rPr>
          <w:rFonts w:hint="cs"/>
          <w:rtl/>
          <w:lang w:bidi="fa-IR"/>
        </w:rPr>
        <w:lastRenderedPageBreak/>
        <w:t>شماره1</w:t>
      </w:r>
      <w:r w:rsidR="006338B9">
        <w:rPr>
          <w:rFonts w:hint="cs"/>
          <w:rtl/>
          <w:lang w:bidi="fa-IR"/>
        </w:rPr>
        <w:t>2</w:t>
      </w:r>
      <w:r w:rsidR="00064322">
        <w:rPr>
          <w:rFonts w:hint="cs"/>
          <w:rtl/>
          <w:lang w:bidi="fa-IR"/>
        </w:rPr>
        <w:t>)</w:t>
      </w:r>
      <w:r w:rsidR="005803EF" w:rsidRPr="00E265DC">
        <w:rPr>
          <w:rFonts w:hint="cs"/>
          <w:rtl/>
          <w:lang w:bidi="fa-IR"/>
        </w:rPr>
        <w:t xml:space="preserve">. نکته قابل توجه این است که در </w:t>
      </w:r>
      <w:r w:rsidR="00964F34" w:rsidRPr="00E265DC">
        <w:rPr>
          <w:rFonts w:hint="cs"/>
          <w:rtl/>
          <w:lang w:bidi="fa-IR"/>
        </w:rPr>
        <w:t xml:space="preserve">حین </w:t>
      </w:r>
      <w:r w:rsidR="005803EF" w:rsidRPr="00E265DC">
        <w:rPr>
          <w:rFonts w:hint="cs"/>
          <w:rtl/>
          <w:lang w:bidi="fa-IR"/>
        </w:rPr>
        <w:t>اجرای دیوار حائل پشت مخزن به فواصل مساوی سنگ</w:t>
      </w:r>
      <w:r w:rsidR="005803EF" w:rsidRPr="00E265DC">
        <w:rPr>
          <w:rFonts w:hint="cs"/>
          <w:rtl/>
          <w:lang w:bidi="fa-IR"/>
        </w:rPr>
        <w:softHyphen/>
        <w:t>هایی به طول یک متر قرار داده می</w:t>
      </w:r>
      <w:r w:rsidR="005803EF" w:rsidRPr="00E265DC">
        <w:rPr>
          <w:rFonts w:hint="cs"/>
          <w:rtl/>
          <w:lang w:bidi="fa-IR"/>
        </w:rPr>
        <w:softHyphen/>
        <w:t>شد، این سنگ</w:t>
      </w:r>
      <w:r w:rsidR="005803EF" w:rsidRPr="00E265DC">
        <w:rPr>
          <w:rFonts w:hint="cs"/>
          <w:rtl/>
          <w:lang w:bidi="fa-IR"/>
        </w:rPr>
        <w:softHyphen/>
        <w:t>ها در حقیقت نقش آرماتور را در شفته آهک بازی می</w:t>
      </w:r>
      <w:r w:rsidR="005803EF" w:rsidRPr="00E265DC">
        <w:rPr>
          <w:rFonts w:hint="cs"/>
          <w:rtl/>
          <w:lang w:bidi="fa-IR"/>
        </w:rPr>
        <w:softHyphen/>
        <w:t>نمودند. پس از اتمام تمام مراحل فوق، حدود یک سال صبر می</w:t>
      </w:r>
      <w:r w:rsidR="005803EF" w:rsidRPr="00E265DC">
        <w:rPr>
          <w:rFonts w:hint="cs"/>
          <w:rtl/>
          <w:lang w:bidi="fa-IR"/>
        </w:rPr>
        <w:softHyphen/>
        <w:t xml:space="preserve">کردند تا نشست احتمالی مخزن مشخص </w:t>
      </w:r>
      <w:r w:rsidR="00A37B5B" w:rsidRPr="00E265DC">
        <w:rPr>
          <w:rFonts w:hint="cs"/>
          <w:rtl/>
          <w:lang w:bidi="fa-IR"/>
        </w:rPr>
        <w:t>شده</w:t>
      </w:r>
      <w:r w:rsidR="005803EF" w:rsidRPr="00E265DC">
        <w:rPr>
          <w:rFonts w:hint="cs"/>
          <w:rtl/>
          <w:lang w:bidi="fa-IR"/>
        </w:rPr>
        <w:t xml:space="preserve">، همچنین بر اثر بارندگی درون آن آب جمع گردد. </w:t>
      </w:r>
      <w:r w:rsidR="00520C85" w:rsidRPr="00E265DC">
        <w:rPr>
          <w:rFonts w:hint="cs"/>
          <w:rtl/>
          <w:lang w:bidi="fa-IR"/>
        </w:rPr>
        <w:t>پیش از احداث گنبد آب</w:t>
      </w:r>
      <w:r w:rsidR="00520C85" w:rsidRPr="00E265DC">
        <w:rPr>
          <w:rFonts w:hint="cs"/>
          <w:rtl/>
          <w:lang w:bidi="fa-IR"/>
        </w:rPr>
        <w:softHyphen/>
      </w:r>
      <w:r w:rsidR="003A6A9E">
        <w:rPr>
          <w:rFonts w:hint="cs"/>
          <w:rtl/>
          <w:lang w:bidi="fa-IR"/>
        </w:rPr>
        <w:t>انبار</w:t>
      </w:r>
      <w:r w:rsidR="00520C85" w:rsidRPr="00E265DC">
        <w:rPr>
          <w:rFonts w:hint="cs"/>
          <w:rtl/>
          <w:lang w:bidi="fa-IR"/>
        </w:rPr>
        <w:t xml:space="preserve"> حتما درون مخزن را از آب پر می</w:t>
      </w:r>
      <w:r w:rsidR="00520C85" w:rsidRPr="00E265DC">
        <w:rPr>
          <w:rFonts w:hint="cs"/>
          <w:rtl/>
          <w:lang w:bidi="fa-IR"/>
        </w:rPr>
        <w:softHyphen/>
        <w:t xml:space="preserve">نمودند تا در صورت سقوط سنگ کف آن </w:t>
      </w:r>
      <w:r w:rsidR="00140702" w:rsidRPr="00E265DC">
        <w:rPr>
          <w:rFonts w:hint="cs"/>
          <w:rtl/>
          <w:lang w:bidi="fa-IR"/>
        </w:rPr>
        <w:t>ترک برنداشته</w:t>
      </w:r>
      <w:r w:rsidR="00520C85" w:rsidRPr="00E265DC">
        <w:rPr>
          <w:rFonts w:hint="cs"/>
          <w:rtl/>
          <w:lang w:bidi="fa-IR"/>
        </w:rPr>
        <w:t xml:space="preserve">، همچنین در </w:t>
      </w:r>
      <w:r w:rsidR="004167C3">
        <w:rPr>
          <w:rFonts w:hint="cs"/>
          <w:noProof/>
          <w:rtl/>
        </w:rPr>
        <mc:AlternateContent>
          <mc:Choice Requires="wpg">
            <w:drawing>
              <wp:anchor distT="0" distB="0" distL="114300" distR="114300" simplePos="0" relativeHeight="252020736" behindDoc="0" locked="0" layoutInCell="1" allowOverlap="1" wp14:anchorId="0574A5B4" wp14:editId="67058E6E">
                <wp:simplePos x="0" y="0"/>
                <wp:positionH relativeFrom="column">
                  <wp:posOffset>250190</wp:posOffset>
                </wp:positionH>
                <wp:positionV relativeFrom="paragraph">
                  <wp:posOffset>996315</wp:posOffset>
                </wp:positionV>
                <wp:extent cx="4460240" cy="2026285"/>
                <wp:effectExtent l="0" t="0" r="0" b="12065"/>
                <wp:wrapTopAndBottom/>
                <wp:docPr id="52" name="Group 52"/>
                <wp:cNvGraphicFramePr/>
                <a:graphic xmlns:a="http://schemas.openxmlformats.org/drawingml/2006/main">
                  <a:graphicData uri="http://schemas.microsoft.com/office/word/2010/wordprocessingGroup">
                    <wpg:wgp>
                      <wpg:cNvGrpSpPr/>
                      <wpg:grpSpPr>
                        <a:xfrm>
                          <a:off x="0" y="0"/>
                          <a:ext cx="4460240" cy="2026285"/>
                          <a:chOff x="-334638" y="0"/>
                          <a:chExt cx="4462400" cy="2026692"/>
                        </a:xfrm>
                      </wpg:grpSpPr>
                      <pic:pic xmlns:pic="http://schemas.openxmlformats.org/drawingml/2006/picture">
                        <pic:nvPicPr>
                          <pic:cNvPr id="784" name="Picture 784"/>
                          <pic:cNvPicPr>
                            <a:picLocks noChangeAspect="1"/>
                          </pic:cNvPicPr>
                        </pic:nvPicPr>
                        <pic:blipFill rotWithShape="1">
                          <a:blip r:embed="rId124" cstate="email">
                            <a:extLst>
                              <a:ext uri="{28A0092B-C50C-407E-A947-70E740481C1C}">
                                <a14:useLocalDpi xmlns:a14="http://schemas.microsoft.com/office/drawing/2010/main"/>
                              </a:ext>
                            </a:extLst>
                          </a:blip>
                          <a:srcRect/>
                          <a:stretch/>
                        </pic:blipFill>
                        <pic:spPr bwMode="auto">
                          <a:xfrm>
                            <a:off x="354842" y="0"/>
                            <a:ext cx="3098042" cy="1678675"/>
                          </a:xfrm>
                          <a:prstGeom prst="rect">
                            <a:avLst/>
                          </a:prstGeom>
                          <a:ln>
                            <a:noFill/>
                          </a:ln>
                          <a:extLst>
                            <a:ext uri="{53640926-AAD7-44D8-BBD7-CCE9431645EC}">
                              <a14:shadowObscured xmlns:a14="http://schemas.microsoft.com/office/drawing/2010/main"/>
                            </a:ext>
                          </a:extLst>
                        </pic:spPr>
                      </pic:pic>
                      <wps:wsp>
                        <wps:cNvPr id="51" name="Text Box 2"/>
                        <wps:cNvSpPr txBox="1">
                          <a:spLocks noChangeArrowheads="1"/>
                        </wps:cNvSpPr>
                        <wps:spPr bwMode="auto">
                          <a:xfrm>
                            <a:off x="-334638" y="1733178"/>
                            <a:ext cx="4462400" cy="293514"/>
                          </a:xfrm>
                          <a:prstGeom prst="rect">
                            <a:avLst/>
                          </a:prstGeom>
                          <a:noFill/>
                          <a:ln w="9525">
                            <a:noFill/>
                            <a:miter lim="800000"/>
                            <a:headEnd/>
                            <a:tailEnd/>
                          </a:ln>
                        </wps:spPr>
                        <wps:txbx>
                          <w:txbxContent>
                            <w:p w:rsidR="00C433B9" w:rsidRPr="001B6919" w:rsidRDefault="00C433B9" w:rsidP="008B7509">
                              <w:pPr>
                                <w:pStyle w:val="Heading2"/>
                                <w:rPr>
                                  <w:rtl/>
                                </w:rPr>
                              </w:pPr>
                              <w:bookmarkStart w:id="127" w:name="_Toc372153842"/>
                              <w:bookmarkStart w:id="128" w:name="_Toc372153987"/>
                              <w:bookmarkStart w:id="129" w:name="_Toc372304090"/>
                              <w:r w:rsidRPr="001B6919">
                                <w:rPr>
                                  <w:rFonts w:hint="cs"/>
                                  <w:rtl/>
                                </w:rPr>
                                <w:t>تصویر شماره</w:t>
                              </w:r>
                              <w:r>
                                <w:t>12</w:t>
                              </w:r>
                              <w:r w:rsidRPr="001B6919">
                                <w:rPr>
                                  <w:rFonts w:hint="cs"/>
                                  <w:rtl/>
                                </w:rPr>
                                <w:t>:</w:t>
                              </w:r>
                              <w:r>
                                <w:rPr>
                                  <w:rFonts w:hint="cs"/>
                                  <w:rtl/>
                                </w:rPr>
                                <w:t xml:space="preserve"> جزئیات اجرایی جداره و کف مخزن در آب</w:t>
                              </w:r>
                              <w:r>
                                <w:rPr>
                                  <w:rFonts w:hint="cs"/>
                                  <w:rtl/>
                                </w:rPr>
                                <w:softHyphen/>
                                <w:t>انبارهای شهر لار(ماخذ: نگارنده)</w:t>
                              </w:r>
                              <w:bookmarkEnd w:id="127"/>
                              <w:bookmarkEnd w:id="128"/>
                              <w:bookmarkEnd w:id="129"/>
                            </w:p>
                            <w:p w:rsidR="00C433B9" w:rsidRPr="001B6919" w:rsidRDefault="00C433B9" w:rsidP="008B7509">
                              <w:pPr>
                                <w:pStyle w:val="Heading2"/>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574A5B4" id="Group 52" o:spid="_x0000_s1173" style="position:absolute;left:0;text-align:left;margin-left:19.7pt;margin-top:78.45pt;width:351.2pt;height:159.55pt;z-index:252020736;mso-width-relative:margin;mso-height-relative:margin" coordorigin="-3346" coordsize="44624,202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">
                <v:shape id="Picture 784" o:spid="_x0000_s1174" type="#_x0000_t75" style="position:absolute;left:3548;width:30980;height:16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KDdrFAAAA3AAAAA8AAABkcnMvZG93bnJldi54bWxEj09rwkAUxO8Fv8PyhF5EN5XSaHQVKVha&#10;PPkHz8/sMwlm34bd1STfvlsoeBxm5jfMct2ZWjzI+cqygrdJAoI4t7riQsHpuB3PQPiArLG2TAp6&#10;8rBeDV6WmGnb8p4eh1CICGGfoYIyhCaT0uclGfQT2xBH72qdwRClK6R22Ea4qeU0ST6kwYrjQokN&#10;fZaU3w53o6D98j/bNKlsv5t3bnQ+X9J+tFPqddhtFiACdeEZ/m9/awXp7B3+zsQj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Sg3axQAAANwAAAAPAAAAAAAAAAAAAAAA&#10;AJ8CAABkcnMvZG93bnJldi54bWxQSwUGAAAAAAQABAD3AAAAkQMAAAAA&#10;">
                  <v:imagedata r:id="rId125" o:title=""/>
                  <v:path arrowok="t"/>
                </v:shape>
                <v:shape id="Text Box 2" o:spid="_x0000_s1175" type="#_x0000_t202" style="position:absolute;left:-3346;top:17331;width:44623;height:2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rsidR="00C433B9" w:rsidRPr="001B6919" w:rsidRDefault="00C433B9" w:rsidP="008B7509">
                        <w:pPr>
                          <w:pStyle w:val="Heading2"/>
                          <w:rPr>
                            <w:rtl/>
                          </w:rPr>
                        </w:pPr>
                        <w:bookmarkStart w:id="130" w:name="_Toc372153842"/>
                        <w:bookmarkStart w:id="131" w:name="_Toc372153987"/>
                        <w:bookmarkStart w:id="132" w:name="_Toc372304090"/>
                        <w:r w:rsidRPr="001B6919">
                          <w:rPr>
                            <w:rFonts w:hint="cs"/>
                            <w:rtl/>
                          </w:rPr>
                          <w:t>تصویر شماره</w:t>
                        </w:r>
                        <w:r>
                          <w:t>12</w:t>
                        </w:r>
                        <w:r w:rsidRPr="001B6919">
                          <w:rPr>
                            <w:rFonts w:hint="cs"/>
                            <w:rtl/>
                          </w:rPr>
                          <w:t>:</w:t>
                        </w:r>
                        <w:r>
                          <w:rPr>
                            <w:rFonts w:hint="cs"/>
                            <w:rtl/>
                          </w:rPr>
                          <w:t xml:space="preserve"> جزئیات اجرایی جداره و کف مخزن در آب</w:t>
                        </w:r>
                        <w:r>
                          <w:rPr>
                            <w:rFonts w:hint="cs"/>
                            <w:rtl/>
                          </w:rPr>
                          <w:softHyphen/>
                          <w:t>انبارهای شهر لار(ماخذ: نگارنده)</w:t>
                        </w:r>
                        <w:bookmarkEnd w:id="130"/>
                        <w:bookmarkEnd w:id="131"/>
                        <w:bookmarkEnd w:id="132"/>
                      </w:p>
                      <w:p w:rsidR="00C433B9" w:rsidRPr="001B6919" w:rsidRDefault="00C433B9" w:rsidP="008B7509">
                        <w:pPr>
                          <w:pStyle w:val="Heading2"/>
                        </w:pPr>
                      </w:p>
                    </w:txbxContent>
                  </v:textbox>
                </v:shape>
                <w10:wrap type="topAndBottom"/>
              </v:group>
            </w:pict>
          </mc:Fallback>
        </mc:AlternateContent>
      </w:r>
      <w:r w:rsidR="00520C85" w:rsidRPr="00E265DC">
        <w:rPr>
          <w:rFonts w:hint="cs"/>
          <w:rtl/>
          <w:lang w:bidi="fa-IR"/>
        </w:rPr>
        <w:t>صورت سقوط بنا جان او به خطر نیفتد.</w:t>
      </w:r>
    </w:p>
    <w:p w:rsidR="00064322" w:rsidRDefault="00064322" w:rsidP="00064322">
      <w:pPr>
        <w:ind w:firstLine="387"/>
        <w:jc w:val="both"/>
        <w:rPr>
          <w:rtl/>
          <w:lang w:bidi="fa-IR"/>
        </w:rPr>
      </w:pPr>
    </w:p>
    <w:p w:rsidR="009E184C" w:rsidRPr="00E265DC" w:rsidRDefault="009E184C" w:rsidP="00457267">
      <w:pPr>
        <w:spacing w:after="0"/>
        <w:ind w:firstLine="283"/>
        <w:jc w:val="both"/>
        <w:rPr>
          <w:rtl/>
          <w:lang w:bidi="fa-IR"/>
        </w:rPr>
      </w:pPr>
      <w:r w:rsidRPr="00E265DC">
        <w:rPr>
          <w:rFonts w:hint="cs"/>
          <w:rtl/>
          <w:lang w:bidi="fa-IR"/>
        </w:rPr>
        <w:t>برای ساخت گنبد آب</w:t>
      </w:r>
      <w:r w:rsidRPr="00E265DC">
        <w:rPr>
          <w:rFonts w:hint="cs"/>
          <w:rtl/>
          <w:lang w:bidi="fa-IR"/>
        </w:rPr>
        <w:softHyphen/>
      </w:r>
      <w:r w:rsidR="003A6A9E">
        <w:rPr>
          <w:rFonts w:hint="cs"/>
          <w:rtl/>
          <w:lang w:bidi="fa-IR"/>
        </w:rPr>
        <w:t>انبار</w:t>
      </w:r>
      <w:r w:rsidRPr="00E265DC">
        <w:rPr>
          <w:rFonts w:hint="cs"/>
          <w:rtl/>
          <w:lang w:bidi="fa-IR"/>
        </w:rPr>
        <w:t xml:space="preserve">، </w:t>
      </w:r>
      <w:r w:rsidR="00596F01" w:rsidRPr="00E265DC">
        <w:rPr>
          <w:rFonts w:hint="cs"/>
          <w:rtl/>
          <w:lang w:bidi="fa-IR"/>
        </w:rPr>
        <w:t>در نخستین روز، بنا و دستیارش ابتدا به کمک دهانه</w:t>
      </w:r>
      <w:r w:rsidR="00596F01" w:rsidRPr="00E265DC">
        <w:rPr>
          <w:rFonts w:hint="cs"/>
          <w:rtl/>
          <w:lang w:bidi="fa-IR"/>
        </w:rPr>
        <w:softHyphen/>
        <w:t>ها، مرکز آب</w:t>
      </w:r>
      <w:r w:rsidR="00596F01" w:rsidRPr="00E265DC">
        <w:rPr>
          <w:rFonts w:hint="cs"/>
          <w:rtl/>
          <w:lang w:bidi="fa-IR"/>
        </w:rPr>
        <w:softHyphen/>
      </w:r>
      <w:r w:rsidR="003A6A9E">
        <w:rPr>
          <w:rFonts w:hint="cs"/>
          <w:rtl/>
          <w:lang w:bidi="fa-IR"/>
        </w:rPr>
        <w:t>انبار</w:t>
      </w:r>
      <w:r w:rsidR="00596F01" w:rsidRPr="00E265DC">
        <w:rPr>
          <w:rFonts w:hint="cs"/>
          <w:rtl/>
          <w:lang w:bidi="fa-IR"/>
        </w:rPr>
        <w:t xml:space="preserve"> را به </w:t>
      </w:r>
      <w:r w:rsidR="00A858D1" w:rsidRPr="00E265DC">
        <w:rPr>
          <w:rFonts w:hint="cs"/>
          <w:rtl/>
          <w:lang w:bidi="fa-IR"/>
        </w:rPr>
        <w:t>وسیله دو</w:t>
      </w:r>
      <w:r w:rsidR="00596F01" w:rsidRPr="00E265DC">
        <w:rPr>
          <w:rFonts w:hint="cs"/>
          <w:rtl/>
          <w:lang w:bidi="fa-IR"/>
        </w:rPr>
        <w:t xml:space="preserve"> طناب، مشخص می</w:t>
      </w:r>
      <w:r w:rsidR="00596F01" w:rsidRPr="00E265DC">
        <w:rPr>
          <w:rFonts w:hint="cs"/>
          <w:rtl/>
          <w:lang w:bidi="fa-IR"/>
        </w:rPr>
        <w:softHyphen/>
        <w:t>نمودند. یک تخته چوبی به نام قپو</w:t>
      </w:r>
      <w:r w:rsidR="00080F82" w:rsidRPr="00E265DC">
        <w:rPr>
          <w:rFonts w:hint="cs"/>
          <w:rtl/>
          <w:lang w:bidi="fa-IR"/>
        </w:rPr>
        <w:t xml:space="preserve"> که دارای چهار گوشواره جهت اتصال به طناب</w:t>
      </w:r>
      <w:r w:rsidR="00080F82" w:rsidRPr="00E265DC">
        <w:rPr>
          <w:rFonts w:hint="cs"/>
          <w:rtl/>
          <w:lang w:bidi="fa-IR"/>
        </w:rPr>
        <w:softHyphen/>
        <w:t>ها در اطراف بود، در مرکز نصب می</w:t>
      </w:r>
      <w:r w:rsidR="00080F82" w:rsidRPr="00E265DC">
        <w:rPr>
          <w:rFonts w:hint="cs"/>
          <w:rtl/>
          <w:lang w:bidi="fa-IR"/>
        </w:rPr>
        <w:softHyphen/>
        <w:t>گردید.</w:t>
      </w:r>
      <w:r w:rsidR="00EB3F79" w:rsidRPr="00E265DC">
        <w:rPr>
          <w:rFonts w:hint="cs"/>
          <w:rtl/>
          <w:lang w:bidi="fa-IR"/>
        </w:rPr>
        <w:t xml:space="preserve"> این تخته به گونه</w:t>
      </w:r>
      <w:r w:rsidR="00EB3F79" w:rsidRPr="00E265DC">
        <w:rPr>
          <w:rFonts w:hint="cs"/>
          <w:rtl/>
          <w:lang w:bidi="fa-IR"/>
        </w:rPr>
        <w:softHyphen/>
        <w:t>ای بسته می</w:t>
      </w:r>
      <w:r w:rsidR="00EB3F79" w:rsidRPr="00E265DC">
        <w:rPr>
          <w:rFonts w:hint="cs"/>
          <w:rtl/>
          <w:lang w:bidi="fa-IR"/>
        </w:rPr>
        <w:softHyphen/>
        <w:t>شد که مرکز آن دقیقا در مرکز دایره</w:t>
      </w:r>
      <w:r w:rsidR="00EB3F79" w:rsidRPr="00E265DC">
        <w:rPr>
          <w:rFonts w:hint="cs"/>
          <w:rtl/>
          <w:lang w:bidi="fa-IR"/>
        </w:rPr>
        <w:softHyphen/>
        <w:t xml:space="preserve"> مخزن قرار داشت</w:t>
      </w:r>
      <w:r w:rsidR="0045391E" w:rsidRPr="00E265DC">
        <w:rPr>
          <w:rFonts w:hint="cs"/>
          <w:rtl/>
          <w:lang w:bidi="fa-IR"/>
        </w:rPr>
        <w:t>ه باشد</w:t>
      </w:r>
      <w:r w:rsidR="00EB3F79" w:rsidRPr="00E265DC">
        <w:rPr>
          <w:rFonts w:hint="cs"/>
          <w:rtl/>
          <w:lang w:bidi="fa-IR"/>
        </w:rPr>
        <w:t>. طناب دیگری از مرکز تخته به کمر بنا متصل می</w:t>
      </w:r>
      <w:r w:rsidR="00EB3F79" w:rsidRPr="00E265DC">
        <w:rPr>
          <w:rFonts w:hint="cs"/>
          <w:rtl/>
          <w:lang w:bidi="fa-IR"/>
        </w:rPr>
        <w:softHyphen/>
        <w:t xml:space="preserve">شد. </w:t>
      </w:r>
      <w:r w:rsidR="00774333" w:rsidRPr="00E265DC">
        <w:rPr>
          <w:rFonts w:hint="cs"/>
          <w:rtl/>
          <w:lang w:bidi="fa-IR"/>
        </w:rPr>
        <w:t xml:space="preserve">این طناب در حقیقت مشخص کننده </w:t>
      </w:r>
      <w:r w:rsidR="00564E17" w:rsidRPr="00E265DC">
        <w:rPr>
          <w:rFonts w:hint="cs"/>
          <w:rtl/>
          <w:lang w:bidi="fa-IR"/>
        </w:rPr>
        <w:t xml:space="preserve">محدوده </w:t>
      </w:r>
      <w:r w:rsidR="00774333" w:rsidRPr="00E265DC">
        <w:rPr>
          <w:rFonts w:hint="cs"/>
          <w:rtl/>
          <w:lang w:bidi="fa-IR"/>
        </w:rPr>
        <w:t>قوس گنبد بوده</w:t>
      </w:r>
      <w:r w:rsidR="00774333" w:rsidRPr="00E265DC">
        <w:rPr>
          <w:rFonts w:hint="cs"/>
          <w:rtl/>
          <w:lang w:bidi="fa-IR"/>
        </w:rPr>
        <w:softHyphen/>
        <w:t xml:space="preserve">است. بنا به کمک طناب و بر اساس طول </w:t>
      </w:r>
      <w:r w:rsidR="00615EFA" w:rsidRPr="00E265DC">
        <w:rPr>
          <w:rFonts w:hint="cs"/>
          <w:rtl/>
          <w:lang w:bidi="fa-IR"/>
        </w:rPr>
        <w:t>آن که شاخصی از شعاع گنبد بود،</w:t>
      </w:r>
      <w:r w:rsidR="00774333" w:rsidRPr="00E265DC">
        <w:rPr>
          <w:rFonts w:hint="cs"/>
          <w:rtl/>
          <w:lang w:bidi="fa-IR"/>
        </w:rPr>
        <w:t xml:space="preserve"> اولین رج گنبد را اجرا می</w:t>
      </w:r>
      <w:r w:rsidR="00774333" w:rsidRPr="00E265DC">
        <w:rPr>
          <w:rFonts w:hint="cs"/>
          <w:rtl/>
          <w:lang w:bidi="fa-IR"/>
        </w:rPr>
        <w:softHyphen/>
        <w:t xml:space="preserve">نمود. </w:t>
      </w:r>
      <w:r w:rsidR="00716ABC" w:rsidRPr="00E265DC">
        <w:rPr>
          <w:rFonts w:hint="cs"/>
          <w:rtl/>
          <w:lang w:bidi="fa-IR"/>
        </w:rPr>
        <w:t>پس از اجرای چند رج، در طول طناب گره</w:t>
      </w:r>
      <w:r w:rsidR="00716ABC" w:rsidRPr="00E265DC">
        <w:rPr>
          <w:rFonts w:hint="cs"/>
          <w:rtl/>
          <w:lang w:bidi="fa-IR"/>
        </w:rPr>
        <w:softHyphen/>
        <w:t>ای زده</w:t>
      </w:r>
      <w:r w:rsidR="00716ABC" w:rsidRPr="00E265DC">
        <w:rPr>
          <w:rFonts w:hint="cs"/>
          <w:rtl/>
          <w:lang w:bidi="fa-IR"/>
        </w:rPr>
        <w:softHyphen/>
        <w:t>می</w:t>
      </w:r>
      <w:r w:rsidR="00716ABC" w:rsidRPr="00E265DC">
        <w:rPr>
          <w:rFonts w:hint="cs"/>
          <w:rtl/>
          <w:lang w:bidi="fa-IR"/>
        </w:rPr>
        <w:softHyphen/>
        <w:t>شد، بدین ترتیب از طول آن کاسته شده و رج</w:t>
      </w:r>
      <w:r w:rsidR="00716ABC" w:rsidRPr="00E265DC">
        <w:rPr>
          <w:rFonts w:hint="cs"/>
          <w:rtl/>
          <w:lang w:bidi="fa-IR"/>
        </w:rPr>
        <w:softHyphen/>
        <w:t>های بعدی به سمت داخل متمایل می</w:t>
      </w:r>
      <w:r w:rsidR="00716ABC" w:rsidRPr="00E265DC">
        <w:rPr>
          <w:rFonts w:hint="cs"/>
          <w:rtl/>
          <w:lang w:bidi="fa-IR"/>
        </w:rPr>
        <w:softHyphen/>
        <w:t>شدند.</w:t>
      </w:r>
      <w:r w:rsidR="00505835" w:rsidRPr="00E265DC">
        <w:rPr>
          <w:rFonts w:hint="cs"/>
          <w:rtl/>
          <w:lang w:bidi="fa-IR"/>
        </w:rPr>
        <w:t xml:space="preserve"> این عمل تا انتهای اجرای گنبد ادامه می</w:t>
      </w:r>
      <w:r w:rsidR="00505835" w:rsidRPr="00E265DC">
        <w:rPr>
          <w:rFonts w:hint="cs"/>
          <w:rtl/>
          <w:lang w:bidi="fa-IR"/>
        </w:rPr>
        <w:softHyphen/>
        <w:t>یافت. در صورتی که بنا به هر دلیلی در طول عملیات ساخت، قپوی بسته شده باز یا جابجا می</w:t>
      </w:r>
      <w:r w:rsidR="00505835" w:rsidRPr="00E265DC">
        <w:rPr>
          <w:rFonts w:hint="cs"/>
          <w:rtl/>
          <w:lang w:bidi="fa-IR"/>
        </w:rPr>
        <w:softHyphen/>
        <w:t xml:space="preserve">شد، دیگر اجرای گنبد امکان پذیر نبوده و </w:t>
      </w:r>
      <w:r w:rsidR="004229E0" w:rsidRPr="00E265DC">
        <w:rPr>
          <w:rFonts w:hint="cs"/>
          <w:rtl/>
          <w:lang w:bidi="fa-IR"/>
        </w:rPr>
        <w:t>گنبد اجرا شده به دلیل نامتقارن شدن</w:t>
      </w:r>
      <w:r w:rsidR="00505835" w:rsidRPr="00E265DC">
        <w:rPr>
          <w:rFonts w:hint="cs"/>
          <w:rtl/>
          <w:lang w:bidi="fa-IR"/>
        </w:rPr>
        <w:t>، از پایداری کافی برخوردار نبوده</w:t>
      </w:r>
      <w:r w:rsidR="00505835" w:rsidRPr="00E265DC">
        <w:rPr>
          <w:rFonts w:hint="cs"/>
          <w:rtl/>
          <w:lang w:bidi="fa-IR"/>
        </w:rPr>
        <w:softHyphen/>
        <w:t>است. پس از اجرای هر رج، دستیار بنا به سرعت بدنه داخلی گنبد را بندکشی می</w:t>
      </w:r>
      <w:r w:rsidR="00505835" w:rsidRPr="00E265DC">
        <w:rPr>
          <w:rFonts w:hint="cs"/>
          <w:rtl/>
          <w:lang w:bidi="fa-IR"/>
        </w:rPr>
        <w:softHyphen/>
        <w:t>نموده</w:t>
      </w:r>
      <w:r w:rsidR="00505835" w:rsidRPr="00E265DC">
        <w:rPr>
          <w:rFonts w:hint="cs"/>
          <w:rtl/>
          <w:lang w:bidi="fa-IR"/>
        </w:rPr>
        <w:softHyphen/>
      </w:r>
      <w:r w:rsidR="00505835" w:rsidRPr="00E265DC">
        <w:rPr>
          <w:rFonts w:hint="cs"/>
          <w:rtl/>
          <w:lang w:bidi="fa-IR"/>
        </w:rPr>
        <w:lastRenderedPageBreak/>
        <w:t>است، چرا که به دلیل قوس آن امکان بندکشی در مراحل بعد وجود نداشته</w:t>
      </w:r>
      <w:r w:rsidR="00505835" w:rsidRPr="00E265DC">
        <w:rPr>
          <w:rFonts w:hint="cs"/>
          <w:rtl/>
          <w:lang w:bidi="fa-IR"/>
        </w:rPr>
        <w:softHyphen/>
        <w:t xml:space="preserve">است. </w:t>
      </w:r>
      <w:r w:rsidR="00854231" w:rsidRPr="00E265DC">
        <w:rPr>
          <w:rFonts w:hint="cs"/>
          <w:rtl/>
          <w:lang w:bidi="fa-IR"/>
        </w:rPr>
        <w:t>به گفته استاد صادق کامجو اجرای هربند آب</w:t>
      </w:r>
      <w:r w:rsidR="00854231" w:rsidRPr="00E265DC">
        <w:rPr>
          <w:rFonts w:hint="cs"/>
          <w:rtl/>
          <w:lang w:bidi="fa-IR"/>
        </w:rPr>
        <w:softHyphen/>
      </w:r>
      <w:r w:rsidR="003A6A9E">
        <w:rPr>
          <w:rFonts w:hint="cs"/>
          <w:rtl/>
          <w:lang w:bidi="fa-IR"/>
        </w:rPr>
        <w:t>انبار</w:t>
      </w:r>
      <w:r w:rsidR="00854231" w:rsidRPr="00E265DC">
        <w:rPr>
          <w:rFonts w:hint="cs"/>
          <w:rtl/>
          <w:lang w:bidi="fa-IR"/>
        </w:rPr>
        <w:t xml:space="preserve"> تقریبا یک روز به طول می</w:t>
      </w:r>
      <w:r w:rsidR="00854231" w:rsidRPr="00E265DC">
        <w:rPr>
          <w:rFonts w:hint="cs"/>
          <w:rtl/>
          <w:lang w:bidi="fa-IR"/>
        </w:rPr>
        <w:softHyphen/>
        <w:t>انجامیده</w:t>
      </w:r>
      <w:r w:rsidR="00854231" w:rsidRPr="00E265DC">
        <w:rPr>
          <w:rFonts w:hint="cs"/>
          <w:rtl/>
          <w:lang w:bidi="fa-IR"/>
        </w:rPr>
        <w:softHyphen/>
        <w:t xml:space="preserve">است. پس از اتمام گنبد در راس </w:t>
      </w:r>
      <w:r w:rsidR="00627218" w:rsidRPr="00E265DC">
        <w:rPr>
          <w:rFonts w:hint="cs"/>
          <w:rtl/>
          <w:lang w:bidi="fa-IR"/>
        </w:rPr>
        <w:t>آن</w:t>
      </w:r>
      <w:r w:rsidR="00854231" w:rsidRPr="00E265DC">
        <w:rPr>
          <w:rFonts w:hint="cs"/>
          <w:rtl/>
          <w:lang w:bidi="fa-IR"/>
        </w:rPr>
        <w:t xml:space="preserve"> میلک نصب می</w:t>
      </w:r>
      <w:r w:rsidR="00854231" w:rsidRPr="00E265DC">
        <w:rPr>
          <w:rFonts w:hint="cs"/>
          <w:rtl/>
          <w:lang w:bidi="fa-IR"/>
        </w:rPr>
        <w:softHyphen/>
        <w:t>گردید. در مورد فلسفه میلک و اینکه چرا بر بالای تمام آب</w:t>
      </w:r>
      <w:r w:rsidR="00854231" w:rsidRPr="00E265DC">
        <w:rPr>
          <w:rFonts w:hint="cs"/>
          <w:rtl/>
          <w:lang w:bidi="fa-IR"/>
        </w:rPr>
        <w:softHyphen/>
      </w:r>
      <w:r w:rsidR="003A6A9E">
        <w:rPr>
          <w:rFonts w:hint="cs"/>
          <w:rtl/>
          <w:lang w:bidi="fa-IR"/>
        </w:rPr>
        <w:t>انبار</w:t>
      </w:r>
      <w:r w:rsidR="00AC49A1">
        <w:rPr>
          <w:rFonts w:hint="cs"/>
          <w:rtl/>
          <w:lang w:bidi="fa-IR"/>
        </w:rPr>
        <w:t>ها</w:t>
      </w:r>
      <w:r w:rsidR="00854231" w:rsidRPr="00E265DC">
        <w:rPr>
          <w:rFonts w:hint="cs"/>
          <w:rtl/>
          <w:lang w:bidi="fa-IR"/>
        </w:rPr>
        <w:t xml:space="preserve"> نصب می</w:t>
      </w:r>
      <w:r w:rsidR="00854231" w:rsidRPr="00E265DC">
        <w:rPr>
          <w:rFonts w:hint="cs"/>
          <w:rtl/>
          <w:lang w:bidi="fa-IR"/>
        </w:rPr>
        <w:softHyphen/>
        <w:t>شده</w:t>
      </w:r>
      <w:r w:rsidR="00854231" w:rsidRPr="00E265DC">
        <w:rPr>
          <w:rFonts w:hint="cs"/>
          <w:rtl/>
          <w:lang w:bidi="fa-IR"/>
        </w:rPr>
        <w:softHyphen/>
        <w:t>است، اسناد مشخصی در دست نیست اما بنا به گفته برخی اهالی محل، نشانه</w:t>
      </w:r>
      <w:r w:rsidR="00854231" w:rsidRPr="00E265DC">
        <w:rPr>
          <w:rFonts w:hint="cs"/>
          <w:rtl/>
          <w:lang w:bidi="fa-IR"/>
        </w:rPr>
        <w:softHyphen/>
        <w:t>ای از انطباق راس گنبد با مرکز آب</w:t>
      </w:r>
      <w:r w:rsidR="00854231" w:rsidRPr="00E265DC">
        <w:rPr>
          <w:rFonts w:hint="cs"/>
          <w:rtl/>
          <w:lang w:bidi="fa-IR"/>
        </w:rPr>
        <w:softHyphen/>
      </w:r>
      <w:r w:rsidR="003A6A9E">
        <w:rPr>
          <w:rFonts w:hint="cs"/>
          <w:rtl/>
          <w:lang w:bidi="fa-IR"/>
        </w:rPr>
        <w:t>انبار</w:t>
      </w:r>
      <w:r w:rsidR="00854231" w:rsidRPr="00E265DC">
        <w:rPr>
          <w:rFonts w:hint="cs"/>
          <w:rtl/>
          <w:lang w:bidi="fa-IR"/>
        </w:rPr>
        <w:t xml:space="preserve"> و در نتیجه تضمینی بر پایداری آب</w:t>
      </w:r>
      <w:r w:rsidR="00854231" w:rsidRPr="00E265DC">
        <w:rPr>
          <w:rFonts w:hint="cs"/>
          <w:rtl/>
          <w:lang w:bidi="fa-IR"/>
        </w:rPr>
        <w:softHyphen/>
      </w:r>
      <w:r w:rsidR="003A6A9E">
        <w:rPr>
          <w:rFonts w:hint="cs"/>
          <w:rtl/>
          <w:lang w:bidi="fa-IR"/>
        </w:rPr>
        <w:t>انبار</w:t>
      </w:r>
      <w:r w:rsidR="00854231" w:rsidRPr="00E265DC">
        <w:rPr>
          <w:rFonts w:hint="cs"/>
          <w:rtl/>
          <w:lang w:bidi="fa-IR"/>
        </w:rPr>
        <w:t xml:space="preserve"> می</w:t>
      </w:r>
      <w:r w:rsidR="00854231" w:rsidRPr="00E265DC">
        <w:rPr>
          <w:rFonts w:hint="cs"/>
          <w:rtl/>
          <w:lang w:bidi="fa-IR"/>
        </w:rPr>
        <w:softHyphen/>
        <w:t>باشد. عده</w:t>
      </w:r>
      <w:r w:rsidR="00854231" w:rsidRPr="00E265DC">
        <w:rPr>
          <w:rFonts w:hint="cs"/>
          <w:rtl/>
          <w:lang w:bidi="fa-IR"/>
        </w:rPr>
        <w:softHyphen/>
        <w:t xml:space="preserve">ای دیگر میلک را نماد عروج و ملوک </w:t>
      </w:r>
      <w:r w:rsidR="00700705" w:rsidRPr="00E265DC">
        <w:rPr>
          <w:rFonts w:hint="cs"/>
          <w:rtl/>
          <w:lang w:bidi="fa-IR"/>
        </w:rPr>
        <w:t>(همانند آنچه بالای گلدسته</w:t>
      </w:r>
      <w:r w:rsidR="00700705" w:rsidRPr="00E265DC">
        <w:rPr>
          <w:rFonts w:hint="cs"/>
          <w:rtl/>
          <w:lang w:bidi="fa-IR"/>
        </w:rPr>
        <w:softHyphen/>
        <w:t>ها و گنبدهای مساجد نصب می</w:t>
      </w:r>
      <w:r w:rsidR="00700705" w:rsidRPr="00E265DC">
        <w:rPr>
          <w:rFonts w:hint="cs"/>
          <w:rtl/>
          <w:lang w:bidi="fa-IR"/>
        </w:rPr>
        <w:softHyphen/>
        <w:t xml:space="preserve">شود) </w:t>
      </w:r>
      <w:r w:rsidR="00854231" w:rsidRPr="00E265DC">
        <w:rPr>
          <w:rFonts w:hint="cs"/>
          <w:rtl/>
          <w:lang w:bidi="fa-IR"/>
        </w:rPr>
        <w:t>می</w:t>
      </w:r>
      <w:r w:rsidR="00854231" w:rsidRPr="00E265DC">
        <w:rPr>
          <w:rFonts w:hint="cs"/>
          <w:rtl/>
          <w:lang w:bidi="fa-IR"/>
        </w:rPr>
        <w:softHyphen/>
        <w:t>دانند. عده</w:t>
      </w:r>
      <w:r w:rsidR="00854231" w:rsidRPr="00E265DC">
        <w:rPr>
          <w:rFonts w:hint="cs"/>
          <w:rtl/>
          <w:lang w:bidi="fa-IR"/>
        </w:rPr>
        <w:softHyphen/>
        <w:t>ای نیز معتقدند که نصب میلک نشأت گرفته از اعتقادات مردم روم باستان مبنی بر بارور شدن ابرها به وسیله</w:t>
      </w:r>
      <w:r w:rsidR="00854231" w:rsidRPr="00E265DC">
        <w:rPr>
          <w:rFonts w:hint="cs"/>
          <w:rtl/>
          <w:lang w:bidi="fa-IR"/>
        </w:rPr>
        <w:softHyphen/>
        <w:t>ی آن و بارش باران بوده</w:t>
      </w:r>
      <w:r w:rsidR="00854231" w:rsidRPr="00E265DC">
        <w:rPr>
          <w:rFonts w:hint="cs"/>
          <w:rtl/>
          <w:lang w:bidi="fa-IR"/>
        </w:rPr>
        <w:softHyphen/>
        <w:t>است</w:t>
      </w:r>
      <w:r w:rsidR="00CA2C88" w:rsidRPr="00E265DC">
        <w:rPr>
          <w:rFonts w:hint="cs"/>
          <w:rtl/>
          <w:lang w:bidi="fa-IR"/>
        </w:rPr>
        <w:t>(هوشمند، 1383، ص 78)</w:t>
      </w:r>
      <w:r w:rsidR="00854231" w:rsidRPr="00E265DC">
        <w:rPr>
          <w:rFonts w:hint="cs"/>
          <w:rtl/>
          <w:lang w:bidi="fa-IR"/>
        </w:rPr>
        <w:t>.</w:t>
      </w:r>
    </w:p>
    <w:p w:rsidR="005C6B44" w:rsidRPr="00E265DC" w:rsidRDefault="005C6B44" w:rsidP="00BE3549">
      <w:pPr>
        <w:pStyle w:val="Heading1"/>
        <w:numPr>
          <w:ilvl w:val="2"/>
          <w:numId w:val="55"/>
        </w:numPr>
        <w:ind w:left="283" w:hanging="283"/>
        <w:jc w:val="both"/>
        <w:rPr>
          <w:rtl/>
          <w:lang w:bidi="fa-IR"/>
        </w:rPr>
      </w:pPr>
      <w:bookmarkStart w:id="133" w:name="_Toc372154832"/>
      <w:r w:rsidRPr="00E265DC">
        <w:rPr>
          <w:rFonts w:hint="cs"/>
          <w:rtl/>
          <w:lang w:bidi="fa-IR"/>
        </w:rPr>
        <w:t>شیوه</w:t>
      </w:r>
      <w:r w:rsidRPr="00E265DC">
        <w:rPr>
          <w:rtl/>
          <w:lang w:bidi="fa-IR"/>
        </w:rPr>
        <w:softHyphen/>
      </w:r>
      <w:r w:rsidRPr="00E265DC">
        <w:rPr>
          <w:rFonts w:hint="cs"/>
          <w:rtl/>
          <w:lang w:bidi="fa-IR"/>
        </w:rPr>
        <w:t>ی توزیع آب در سطح شهر</w:t>
      </w:r>
      <w:bookmarkEnd w:id="133"/>
      <w:r w:rsidRPr="00E265DC">
        <w:rPr>
          <w:rFonts w:hint="cs"/>
          <w:rtl/>
          <w:lang w:bidi="fa-IR"/>
        </w:rPr>
        <w:t xml:space="preserve"> </w:t>
      </w:r>
    </w:p>
    <w:p w:rsidR="003D149B" w:rsidRPr="00FF1643" w:rsidRDefault="004167C3" w:rsidP="006338B9">
      <w:pPr>
        <w:ind w:firstLine="387"/>
        <w:jc w:val="both"/>
        <w:rPr>
          <w:rtl/>
          <w:lang w:bidi="fa-IR"/>
        </w:rPr>
      </w:pPr>
      <w:r>
        <w:rPr>
          <w:noProof/>
          <w:color w:val="FF0000"/>
          <w:rtl/>
        </w:rPr>
        <mc:AlternateContent>
          <mc:Choice Requires="wpg">
            <w:drawing>
              <wp:anchor distT="0" distB="0" distL="114300" distR="114300" simplePos="0" relativeHeight="252024832" behindDoc="0" locked="0" layoutInCell="1" allowOverlap="1" wp14:anchorId="5B35F9F6" wp14:editId="40C330B4">
                <wp:simplePos x="0" y="0"/>
                <wp:positionH relativeFrom="margin">
                  <wp:posOffset>195580</wp:posOffset>
                </wp:positionH>
                <wp:positionV relativeFrom="margin">
                  <wp:posOffset>3101975</wp:posOffset>
                </wp:positionV>
                <wp:extent cx="4654550" cy="2314575"/>
                <wp:effectExtent l="0" t="0" r="12700" b="9525"/>
                <wp:wrapTopAndBottom/>
                <wp:docPr id="57" name="Group 57"/>
                <wp:cNvGraphicFramePr/>
                <a:graphic xmlns:a="http://schemas.openxmlformats.org/drawingml/2006/main">
                  <a:graphicData uri="http://schemas.microsoft.com/office/word/2010/wordprocessingGroup">
                    <wpg:wgp>
                      <wpg:cNvGrpSpPr/>
                      <wpg:grpSpPr>
                        <a:xfrm>
                          <a:off x="0" y="0"/>
                          <a:ext cx="4654550" cy="2314575"/>
                          <a:chOff x="-418999" y="0"/>
                          <a:chExt cx="4656629" cy="2314092"/>
                        </a:xfrm>
                      </wpg:grpSpPr>
                      <wpg:grpSp>
                        <wpg:cNvPr id="56" name="Group 56"/>
                        <wpg:cNvGrpSpPr/>
                        <wpg:grpSpPr>
                          <a:xfrm>
                            <a:off x="-418999" y="0"/>
                            <a:ext cx="4656629" cy="2314092"/>
                            <a:chOff x="-418999" y="0"/>
                            <a:chExt cx="4656629" cy="2314092"/>
                          </a:xfrm>
                        </wpg:grpSpPr>
                        <wpg:grpSp>
                          <wpg:cNvPr id="53" name="Group 53"/>
                          <wpg:cNvGrpSpPr/>
                          <wpg:grpSpPr>
                            <a:xfrm>
                              <a:off x="-418999" y="0"/>
                              <a:ext cx="4656629" cy="1842448"/>
                              <a:chOff x="-418999" y="0"/>
                              <a:chExt cx="4656629" cy="1842448"/>
                            </a:xfrm>
                          </wpg:grpSpPr>
                          <pic:pic xmlns:pic="http://schemas.openxmlformats.org/drawingml/2006/picture">
                            <pic:nvPicPr>
                              <pic:cNvPr id="114" name="Picture 114" descr="C:\Users\Mohammad Reza\Desktop\06.jpg"/>
                              <pic:cNvPicPr>
                                <a:picLocks noChangeAspect="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418999" y="0"/>
                                <a:ext cx="2459341" cy="1842448"/>
                              </a:xfrm>
                              <a:prstGeom prst="rect">
                                <a:avLst/>
                              </a:prstGeom>
                              <a:noFill/>
                              <a:ln>
                                <a:noFill/>
                              </a:ln>
                            </pic:spPr>
                          </pic:pic>
                          <pic:pic xmlns:pic="http://schemas.openxmlformats.org/drawingml/2006/picture">
                            <pic:nvPicPr>
                              <pic:cNvPr id="848" name="Picture 848" descr="C:\Users\Mohammad Reza\Desktop\shomaregozary abanbar-Model.jpg"/>
                              <pic:cNvPicPr>
                                <a:picLocks noChangeAspect="1"/>
                              </pic:cNvPicPr>
                            </pic:nvPicPr>
                            <pic:blipFill rotWithShape="1">
                              <a:blip r:embed="rId127" cstate="email">
                                <a:extLst>
                                  <a:ext uri="{28A0092B-C50C-407E-A947-70E740481C1C}">
                                    <a14:useLocalDpi xmlns:a14="http://schemas.microsoft.com/office/drawing/2010/main"/>
                                  </a:ext>
                                </a:extLst>
                              </a:blip>
                              <a:srcRect/>
                              <a:stretch/>
                            </pic:blipFill>
                            <pic:spPr bwMode="auto">
                              <a:xfrm>
                                <a:off x="2333767" y="0"/>
                                <a:ext cx="1903863" cy="1842448"/>
                              </a:xfrm>
                              <a:prstGeom prst="rect">
                                <a:avLst/>
                              </a:prstGeom>
                              <a:noFill/>
                              <a:ln>
                                <a:noFill/>
                              </a:ln>
                              <a:extLst>
                                <a:ext uri="{53640926-AAD7-44D8-BBD7-CCE9431645EC}">
                                  <a14:shadowObscured xmlns:a14="http://schemas.microsoft.com/office/drawing/2010/main"/>
                                </a:ext>
                              </a:extLst>
                            </pic:spPr>
                          </pic:pic>
                        </wpg:grpSp>
                        <wps:wsp>
                          <wps:cNvPr id="54" name="Text Box 2"/>
                          <wps:cNvSpPr txBox="1">
                            <a:spLocks noChangeArrowheads="1"/>
                          </wps:cNvSpPr>
                          <wps:spPr bwMode="auto">
                            <a:xfrm>
                              <a:off x="2367887" y="1849272"/>
                              <a:ext cx="1869743" cy="464820"/>
                            </a:xfrm>
                            <a:prstGeom prst="rect">
                              <a:avLst/>
                            </a:prstGeom>
                            <a:noFill/>
                            <a:ln w="9525">
                              <a:noFill/>
                              <a:miter lim="800000"/>
                              <a:headEnd/>
                              <a:tailEnd/>
                            </a:ln>
                          </wps:spPr>
                          <wps:txbx>
                            <w:txbxContent>
                              <w:p w:rsidR="00C433B9" w:rsidRPr="001B6919" w:rsidRDefault="00C433B9" w:rsidP="008B7509">
                                <w:pPr>
                                  <w:pStyle w:val="Heading2"/>
                                  <w:rPr>
                                    <w:rtl/>
                                  </w:rPr>
                                </w:pPr>
                                <w:bookmarkStart w:id="134" w:name="_Toc372153843"/>
                                <w:bookmarkStart w:id="135" w:name="_Toc372304091"/>
                                <w:r w:rsidRPr="001B6919">
                                  <w:rPr>
                                    <w:rFonts w:hint="cs"/>
                                    <w:rtl/>
                                  </w:rPr>
                                  <w:t>تصویر شماره</w:t>
                                </w:r>
                                <w:r>
                                  <w:t>13</w:t>
                                </w:r>
                                <w:r w:rsidRPr="001B6919">
                                  <w:rPr>
                                    <w:rFonts w:hint="cs"/>
                                    <w:rtl/>
                                  </w:rPr>
                                  <w:t>:</w:t>
                                </w:r>
                                <w:r>
                                  <w:rPr>
                                    <w:rFonts w:hint="cs"/>
                                    <w:rtl/>
                                  </w:rPr>
                                  <w:t xml:space="preserve"> شیوه</w:t>
                                </w:r>
                                <w:r>
                                  <w:rPr>
                                    <w:rFonts w:hint="cs"/>
                                    <w:rtl/>
                                  </w:rPr>
                                  <w:softHyphen/>
                                  <w:t>ی توزیع آب در سطح شهر لار(ماخذ: نگارنده)</w:t>
                                </w:r>
                                <w:bookmarkEnd w:id="134"/>
                                <w:bookmarkEnd w:id="135"/>
                              </w:p>
                              <w:p w:rsidR="00C433B9" w:rsidRPr="001B6919" w:rsidRDefault="00C433B9" w:rsidP="008B7509">
                                <w:pPr>
                                  <w:pStyle w:val="Heading2"/>
                                </w:pPr>
                              </w:p>
                            </w:txbxContent>
                          </wps:txbx>
                          <wps:bodyPr rot="0" vert="horz" wrap="square" lIns="0" tIns="0" rIns="0" bIns="0" anchor="t" anchorCtr="0">
                            <a:noAutofit/>
                          </wps:bodyPr>
                        </wps:wsp>
                      </wpg:grpSp>
                      <wps:wsp>
                        <wps:cNvPr id="55" name="Text Box 2"/>
                        <wps:cNvSpPr txBox="1">
                          <a:spLocks noChangeArrowheads="1"/>
                        </wps:cNvSpPr>
                        <wps:spPr bwMode="auto">
                          <a:xfrm>
                            <a:off x="-299998" y="1842448"/>
                            <a:ext cx="2256123" cy="464820"/>
                          </a:xfrm>
                          <a:prstGeom prst="rect">
                            <a:avLst/>
                          </a:prstGeom>
                          <a:noFill/>
                          <a:ln w="9525">
                            <a:noFill/>
                            <a:miter lim="800000"/>
                            <a:headEnd/>
                            <a:tailEnd/>
                          </a:ln>
                        </wps:spPr>
                        <wps:txbx>
                          <w:txbxContent>
                            <w:p w:rsidR="00C433B9" w:rsidRPr="00486704" w:rsidRDefault="00C433B9" w:rsidP="008B7509">
                              <w:pPr>
                                <w:pStyle w:val="Heading2"/>
                                <w:rPr>
                                  <w:rtl/>
                                </w:rPr>
                              </w:pPr>
                              <w:bookmarkStart w:id="136" w:name="_Toc372153844"/>
                              <w:bookmarkStart w:id="137" w:name="_Toc372304092"/>
                              <w:r w:rsidRPr="00486704">
                                <w:rPr>
                                  <w:rFonts w:hint="cs"/>
                                  <w:rtl/>
                                </w:rPr>
                                <w:t>تصویر شماره</w:t>
                              </w:r>
                              <w:r w:rsidRPr="00486704">
                                <w:t>14</w:t>
                              </w:r>
                              <w:r w:rsidRPr="00486704">
                                <w:rPr>
                                  <w:rFonts w:hint="cs"/>
                                  <w:rtl/>
                                </w:rPr>
                                <w:t>: نمونه</w:t>
                              </w:r>
                              <w:r w:rsidRPr="00486704">
                                <w:rPr>
                                  <w:rFonts w:hint="cs"/>
                                  <w:rtl/>
                                </w:rPr>
                                <w:softHyphen/>
                                <w:t>ای از کانال</w:t>
                              </w:r>
                              <w:r w:rsidRPr="00486704">
                                <w:rPr>
                                  <w:rFonts w:hint="cs"/>
                                  <w:rtl/>
                                </w:rPr>
                                <w:softHyphen/>
                                <w:t>بندی و تقسیم آب در شهر لار(ماخذ: نشریه میلاد لارستان)</w:t>
                              </w:r>
                              <w:bookmarkEnd w:id="136"/>
                              <w:bookmarkEnd w:id="137"/>
                            </w:p>
                            <w:p w:rsidR="00C433B9" w:rsidRPr="00486704" w:rsidRDefault="00C433B9" w:rsidP="008B7509">
                              <w:pPr>
                                <w:pStyle w:val="Heading2"/>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B35F9F6" id="Group 57" o:spid="_x0000_s1176" style="position:absolute;left:0;text-align:left;margin-left:15.4pt;margin-top:244.25pt;width:366.5pt;height:182.25pt;z-index:252024832;mso-position-horizontal-relative:margin;mso-position-vertical-relative:margin;mso-width-relative:margin;mso-height-relative:margin" coordorigin="-4189" coordsize="46566,231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">
                <v:group id="Group 56" o:spid="_x0000_s1177" style="position:absolute;left:-4189;width:46565;height:23140" coordorigin="-4189" coordsize="46566,23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group id="Group 53" o:spid="_x0000_s1178" style="position:absolute;left:-4189;width:46565;height:18424" coordorigin="-4189" coordsize="46566,184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Picture 114" o:spid="_x0000_s1179" type="#_x0000_t75" style="position:absolute;left:-4189;width:24592;height:18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w3UPGAAAA3AAAAA8AAABkcnMvZG93bnJldi54bWxET0trwkAQvhf6H5YpeBHd+KBK6iqlValg&#10;D/FFexuy0yQ0Oxuyq4n/3i0Ivc3H95zZojWluFDtCssKBv0IBHFqdcGZgsN+1ZuCcB5ZY2mZFFzJ&#10;wWL++DDDWNuGE7rsfCZCCLsYFeTeV7GULs3JoOvbijhwP7Y26AOsM6lrbEK4KeUwip6lwYJDQ44V&#10;veWU/u7ORsHoq3tcJs1y841Xt568b4ef3cNJqc5T+/oCwlPr/8V394cO8wdj+HsmXC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PDdQ8YAAADcAAAADwAAAAAAAAAAAAAA&#10;AACfAgAAZHJzL2Rvd25yZXYueG1sUEsFBgAAAAAEAAQA9wAAAJIDAAAAAA==&#10;">
                      <v:imagedata r:id="rId128" o:title="06"/>
                      <v:path arrowok="t"/>
                    </v:shape>
                    <v:shape id="Picture 848" o:spid="_x0000_s1180" type="#_x0000_t75" style="position:absolute;left:23337;width:19039;height:18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NsjvCAAAA3AAAAA8AAABkcnMvZG93bnJldi54bWxET1trwjAUfhf8D+EM9qbpZEqpRhGhY4gg&#10;XmCvZ82xKTYnpcm03a83D4KPH999sepsLW7U+sqxgo9xAoK4cLriUsH5lI9SED4ga6wdk4KePKyW&#10;w8ECM+3ufKDbMZQihrDPUIEJocmk9IUhi37sGuLIXVxrMUTYllK3eI/htpaTJJlJixXHBoMNbQwV&#10;1+OfVaBNf/gvt6nMf6c/+dem3+/2W6nU+1u3noMI1IWX+On+1grSz7g2nolHQC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DbI7wgAAANwAAAAPAAAAAAAAAAAAAAAAAJ8C&#10;AABkcnMvZG93bnJldi54bWxQSwUGAAAAAAQABAD3AAAAjgMAAAAA&#10;">
                      <v:imagedata r:id="rId129" o:title="shomaregozary abanbar-Model"/>
                      <v:path arrowok="t"/>
                    </v:shape>
                  </v:group>
                  <v:shape id="Text Box 2" o:spid="_x0000_s1181" type="#_x0000_t202" style="position:absolute;left:23678;top:18492;width:18698;height:4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rsidR="00C433B9" w:rsidRPr="001B6919" w:rsidRDefault="00C433B9" w:rsidP="008B7509">
                          <w:pPr>
                            <w:pStyle w:val="Heading2"/>
                            <w:rPr>
                              <w:rtl/>
                            </w:rPr>
                          </w:pPr>
                          <w:bookmarkStart w:id="138" w:name="_Toc372153843"/>
                          <w:bookmarkStart w:id="139" w:name="_Toc372304091"/>
                          <w:r w:rsidRPr="001B6919">
                            <w:rPr>
                              <w:rFonts w:hint="cs"/>
                              <w:rtl/>
                            </w:rPr>
                            <w:t>تصویر شماره</w:t>
                          </w:r>
                          <w:r>
                            <w:t>13</w:t>
                          </w:r>
                          <w:r w:rsidRPr="001B6919">
                            <w:rPr>
                              <w:rFonts w:hint="cs"/>
                              <w:rtl/>
                            </w:rPr>
                            <w:t>:</w:t>
                          </w:r>
                          <w:r>
                            <w:rPr>
                              <w:rFonts w:hint="cs"/>
                              <w:rtl/>
                            </w:rPr>
                            <w:t xml:space="preserve"> شیوه</w:t>
                          </w:r>
                          <w:r>
                            <w:rPr>
                              <w:rFonts w:hint="cs"/>
                              <w:rtl/>
                            </w:rPr>
                            <w:softHyphen/>
                            <w:t>ی توزیع آب در سطح شهر لار(ماخذ: نگارنده)</w:t>
                          </w:r>
                          <w:bookmarkEnd w:id="138"/>
                          <w:bookmarkEnd w:id="139"/>
                        </w:p>
                        <w:p w:rsidR="00C433B9" w:rsidRPr="001B6919" w:rsidRDefault="00C433B9" w:rsidP="008B7509">
                          <w:pPr>
                            <w:pStyle w:val="Heading2"/>
                          </w:pPr>
                        </w:p>
                      </w:txbxContent>
                    </v:textbox>
                  </v:shape>
                </v:group>
                <v:shape id="Text Box 2" o:spid="_x0000_s1182" type="#_x0000_t202" style="position:absolute;left:-2999;top:18424;width:22560;height:4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inset="0,0,0,0">
                    <w:txbxContent>
                      <w:p w:rsidR="00C433B9" w:rsidRPr="00486704" w:rsidRDefault="00C433B9" w:rsidP="008B7509">
                        <w:pPr>
                          <w:pStyle w:val="Heading2"/>
                          <w:rPr>
                            <w:rtl/>
                          </w:rPr>
                        </w:pPr>
                        <w:bookmarkStart w:id="140" w:name="_Toc372153844"/>
                        <w:bookmarkStart w:id="141" w:name="_Toc372304092"/>
                        <w:r w:rsidRPr="00486704">
                          <w:rPr>
                            <w:rFonts w:hint="cs"/>
                            <w:rtl/>
                          </w:rPr>
                          <w:t>تصویر شماره</w:t>
                        </w:r>
                        <w:r w:rsidRPr="00486704">
                          <w:t>14</w:t>
                        </w:r>
                        <w:r w:rsidRPr="00486704">
                          <w:rPr>
                            <w:rFonts w:hint="cs"/>
                            <w:rtl/>
                          </w:rPr>
                          <w:t>: نمونه</w:t>
                        </w:r>
                        <w:r w:rsidRPr="00486704">
                          <w:rPr>
                            <w:rFonts w:hint="cs"/>
                            <w:rtl/>
                          </w:rPr>
                          <w:softHyphen/>
                          <w:t>ای از کانال</w:t>
                        </w:r>
                        <w:r w:rsidRPr="00486704">
                          <w:rPr>
                            <w:rFonts w:hint="cs"/>
                            <w:rtl/>
                          </w:rPr>
                          <w:softHyphen/>
                          <w:t>بندی و تقسیم آب در شهر لار(ماخذ: نشریه میلاد لارستان)</w:t>
                        </w:r>
                        <w:bookmarkEnd w:id="140"/>
                        <w:bookmarkEnd w:id="141"/>
                      </w:p>
                      <w:p w:rsidR="00C433B9" w:rsidRPr="00486704" w:rsidRDefault="00C433B9" w:rsidP="008B7509">
                        <w:pPr>
                          <w:pStyle w:val="Heading2"/>
                        </w:pPr>
                      </w:p>
                    </w:txbxContent>
                  </v:textbox>
                </v:shape>
                <w10:wrap type="topAndBottom" anchorx="margin" anchory="margin"/>
              </v:group>
            </w:pict>
          </mc:Fallback>
        </mc:AlternateContent>
      </w:r>
      <w:r w:rsidR="00D9047F" w:rsidRPr="00FF1643">
        <w:rPr>
          <w:rFonts w:hint="cs"/>
          <w:rtl/>
          <w:lang w:bidi="fa-IR"/>
        </w:rPr>
        <w:t>مردمان شهر لار با درایت و تدبیر خویش به کانال بندی و پخش آب در سطح شهر و محلات پرداخته</w:t>
      </w:r>
      <w:r w:rsidR="00D9047F" w:rsidRPr="00FF1643">
        <w:rPr>
          <w:rFonts w:hint="cs"/>
          <w:rtl/>
          <w:lang w:bidi="fa-IR"/>
        </w:rPr>
        <w:softHyphen/>
        <w:t>اند. بدین صورت که ابتدا در فاصله</w:t>
      </w:r>
      <w:r w:rsidR="00D9047F" w:rsidRPr="00FF1643">
        <w:rPr>
          <w:rFonts w:hint="cs"/>
          <w:rtl/>
          <w:lang w:bidi="fa-IR"/>
        </w:rPr>
        <w:softHyphen/>
        <w:t xml:space="preserve">ی 5 کیلومتری شهر، آب رودخانه جاری شده از شمال </w:t>
      </w:r>
      <w:r w:rsidR="00FF1643" w:rsidRPr="00FF1643">
        <w:rPr>
          <w:rFonts w:hint="cs"/>
          <w:rtl/>
          <w:lang w:bidi="fa-IR"/>
        </w:rPr>
        <w:t>غربی</w:t>
      </w:r>
      <w:r w:rsidR="00D9047F" w:rsidRPr="00FF1643">
        <w:rPr>
          <w:rFonts w:hint="cs"/>
          <w:rtl/>
          <w:lang w:bidi="fa-IR"/>
        </w:rPr>
        <w:t xml:space="preserve"> شهر را به دو بخش با نام</w:t>
      </w:r>
      <w:r w:rsidR="00D9047F" w:rsidRPr="00FF1643">
        <w:rPr>
          <w:rFonts w:hint="cs"/>
          <w:rtl/>
          <w:lang w:bidi="fa-IR"/>
        </w:rPr>
        <w:softHyphen/>
        <w:t>های حیدری و نعمتی تقسیم نموده</w:t>
      </w:r>
      <w:r w:rsidR="00D9047F" w:rsidRPr="00FF1643">
        <w:rPr>
          <w:rFonts w:hint="cs"/>
          <w:rtl/>
          <w:lang w:bidi="fa-IR"/>
        </w:rPr>
        <w:softHyphen/>
        <w:t>اند. هریک از این انشعابات دو مسیر جداگانه را در پیش گرفته و وارد</w:t>
      </w:r>
      <w:r w:rsidR="00FF1643" w:rsidRPr="00FF1643">
        <w:rPr>
          <w:rFonts w:hint="cs"/>
          <w:rtl/>
          <w:lang w:bidi="fa-IR"/>
        </w:rPr>
        <w:t xml:space="preserve"> محلات می</w:t>
      </w:r>
      <w:r w:rsidR="00FF1643" w:rsidRPr="00FF1643">
        <w:rPr>
          <w:rFonts w:hint="cs"/>
          <w:rtl/>
          <w:lang w:bidi="fa-IR"/>
        </w:rPr>
        <w:softHyphen/>
        <w:t xml:space="preserve">شوند. پس از آن نیز </w:t>
      </w:r>
      <w:r w:rsidR="00D9047F" w:rsidRPr="00FF1643">
        <w:rPr>
          <w:rFonts w:hint="cs"/>
          <w:rtl/>
          <w:lang w:bidi="fa-IR"/>
        </w:rPr>
        <w:t>با تقسیم بندی این انشعابات به بخش</w:t>
      </w:r>
      <w:r w:rsidR="00D9047F" w:rsidRPr="00FF1643">
        <w:rPr>
          <w:rFonts w:hint="cs"/>
          <w:rtl/>
          <w:lang w:bidi="fa-IR"/>
        </w:rPr>
        <w:softHyphen/>
        <w:t>های کوچکتر تمام محلات از نعمت آب برخوردار می</w:t>
      </w:r>
      <w:r w:rsidR="00D9047F" w:rsidRPr="00FF1643">
        <w:rPr>
          <w:rFonts w:hint="cs"/>
          <w:rtl/>
          <w:lang w:bidi="fa-IR"/>
        </w:rPr>
        <w:softHyphen/>
        <w:t>گشته</w:t>
      </w:r>
      <w:r w:rsidR="00D9047F" w:rsidRPr="00FF1643">
        <w:rPr>
          <w:rFonts w:hint="cs"/>
          <w:rtl/>
          <w:lang w:bidi="fa-IR"/>
        </w:rPr>
        <w:softHyphen/>
        <w:t>اند. اندازه این انشعابات بسته به جمعیت محلات و تعداد آب</w:t>
      </w:r>
      <w:r w:rsidR="00D9047F" w:rsidRPr="00FF1643">
        <w:rPr>
          <w:rFonts w:hint="cs"/>
          <w:rtl/>
          <w:lang w:bidi="fa-IR"/>
        </w:rPr>
        <w:softHyphen/>
      </w:r>
      <w:r w:rsidR="003A6A9E">
        <w:rPr>
          <w:rFonts w:hint="cs"/>
          <w:rtl/>
          <w:lang w:bidi="fa-IR"/>
        </w:rPr>
        <w:t>انبار</w:t>
      </w:r>
      <w:r w:rsidR="00D9047F" w:rsidRPr="00FF1643">
        <w:rPr>
          <w:rFonts w:hint="cs"/>
          <w:rtl/>
          <w:lang w:bidi="fa-IR"/>
        </w:rPr>
        <w:t>هایی که از آنها آبگیری می</w:t>
      </w:r>
      <w:r w:rsidR="00D9047F" w:rsidRPr="00FF1643">
        <w:rPr>
          <w:rFonts w:hint="cs"/>
          <w:rtl/>
          <w:lang w:bidi="fa-IR"/>
        </w:rPr>
        <w:softHyphen/>
        <w:t>نموده</w:t>
      </w:r>
      <w:r w:rsidR="00D9047F" w:rsidRPr="00FF1643">
        <w:rPr>
          <w:rFonts w:hint="cs"/>
          <w:rtl/>
          <w:lang w:bidi="fa-IR"/>
        </w:rPr>
        <w:softHyphen/>
        <w:t>اند مشخص می</w:t>
      </w:r>
      <w:r w:rsidR="00D9047F" w:rsidRPr="00FF1643">
        <w:rPr>
          <w:rFonts w:hint="cs"/>
          <w:rtl/>
          <w:lang w:bidi="fa-IR"/>
        </w:rPr>
        <w:softHyphen/>
        <w:t>گردیده</w:t>
      </w:r>
      <w:r w:rsidR="00D9047F" w:rsidRPr="00FF1643">
        <w:rPr>
          <w:rFonts w:hint="cs"/>
          <w:rtl/>
          <w:lang w:bidi="fa-IR"/>
        </w:rPr>
        <w:softHyphen/>
        <w:t>است</w:t>
      </w:r>
      <w:r w:rsidR="00CF1E8C">
        <w:rPr>
          <w:rFonts w:hint="cs"/>
          <w:rtl/>
          <w:lang w:bidi="fa-IR"/>
        </w:rPr>
        <w:t>(تصاویر شماره 1</w:t>
      </w:r>
      <w:r w:rsidR="006338B9">
        <w:rPr>
          <w:rFonts w:hint="cs"/>
          <w:rtl/>
          <w:lang w:bidi="fa-IR"/>
        </w:rPr>
        <w:t>3</w:t>
      </w:r>
      <w:r w:rsidR="00CF1E8C">
        <w:rPr>
          <w:rFonts w:hint="cs"/>
          <w:rtl/>
          <w:lang w:bidi="fa-IR"/>
        </w:rPr>
        <w:t xml:space="preserve"> و 1</w:t>
      </w:r>
      <w:r w:rsidR="006338B9">
        <w:rPr>
          <w:rFonts w:hint="cs"/>
          <w:rtl/>
          <w:lang w:bidi="fa-IR"/>
        </w:rPr>
        <w:t>4</w:t>
      </w:r>
      <w:r w:rsidR="00CF1E8C">
        <w:rPr>
          <w:rFonts w:hint="cs"/>
          <w:rtl/>
          <w:lang w:bidi="fa-IR"/>
        </w:rPr>
        <w:t>)</w:t>
      </w:r>
      <w:r w:rsidR="00D9047F" w:rsidRPr="00FF1643">
        <w:rPr>
          <w:rFonts w:hint="cs"/>
          <w:rtl/>
          <w:lang w:bidi="fa-IR"/>
        </w:rPr>
        <w:t xml:space="preserve">. </w:t>
      </w:r>
    </w:p>
    <w:p w:rsidR="00AD0AB7" w:rsidRDefault="00ED1E1A" w:rsidP="00BE3549">
      <w:pPr>
        <w:pStyle w:val="Heading1"/>
        <w:numPr>
          <w:ilvl w:val="2"/>
          <w:numId w:val="55"/>
        </w:numPr>
        <w:ind w:left="283" w:hanging="283"/>
        <w:jc w:val="both"/>
        <w:rPr>
          <w:b w:val="0"/>
          <w:bCs w:val="0"/>
          <w:sz w:val="32"/>
          <w:szCs w:val="32"/>
          <w:lang w:bidi="fa-IR"/>
        </w:rPr>
      </w:pPr>
      <w:bookmarkStart w:id="142" w:name="_Toc372154833"/>
      <w:r w:rsidRPr="004167C3">
        <w:rPr>
          <w:rFonts w:hint="cs"/>
          <w:b w:val="0"/>
          <w:bCs w:val="0"/>
          <w:sz w:val="32"/>
          <w:szCs w:val="32"/>
          <w:rtl/>
          <w:lang w:bidi="fa-IR"/>
        </w:rPr>
        <w:lastRenderedPageBreak/>
        <w:t>تصفیه آب و تامین بهداشت آب</w:t>
      </w:r>
      <w:r w:rsidRPr="004167C3">
        <w:rPr>
          <w:rFonts w:hint="cs"/>
          <w:b w:val="0"/>
          <w:bCs w:val="0"/>
          <w:sz w:val="32"/>
          <w:szCs w:val="32"/>
          <w:rtl/>
          <w:lang w:bidi="fa-IR"/>
        </w:rPr>
        <w:softHyphen/>
      </w:r>
      <w:r w:rsidRPr="004167C3">
        <w:rPr>
          <w:rFonts w:hint="cs"/>
          <w:b w:val="0"/>
          <w:bCs w:val="0"/>
          <w:sz w:val="32"/>
          <w:szCs w:val="32"/>
          <w:rtl/>
          <w:lang w:bidi="fa-IR"/>
        </w:rPr>
        <w:softHyphen/>
      </w:r>
      <w:r w:rsidR="003A6A9E" w:rsidRPr="004167C3">
        <w:rPr>
          <w:rFonts w:hint="cs"/>
          <w:b w:val="0"/>
          <w:bCs w:val="0"/>
          <w:sz w:val="32"/>
          <w:szCs w:val="32"/>
          <w:rtl/>
          <w:lang w:bidi="fa-IR"/>
        </w:rPr>
        <w:t>انبار</w:t>
      </w:r>
      <w:r w:rsidRPr="004167C3">
        <w:rPr>
          <w:rFonts w:hint="cs"/>
          <w:b w:val="0"/>
          <w:bCs w:val="0"/>
          <w:sz w:val="32"/>
          <w:szCs w:val="32"/>
          <w:rtl/>
          <w:lang w:bidi="fa-IR"/>
        </w:rPr>
        <w:t>ها</w:t>
      </w:r>
      <w:bookmarkEnd w:id="142"/>
    </w:p>
    <w:p w:rsidR="004167C3" w:rsidRPr="004167C3" w:rsidRDefault="004167C3" w:rsidP="004167C3">
      <w:pPr>
        <w:rPr>
          <w:rFonts w:asciiTheme="minorHAnsi" w:hAnsiTheme="minorHAnsi"/>
          <w:rtl/>
          <w:lang w:bidi="fa-IR"/>
        </w:rPr>
      </w:pPr>
    </w:p>
    <w:p w:rsidR="00411D93" w:rsidRPr="006B7768" w:rsidRDefault="006B7768" w:rsidP="00457267">
      <w:pPr>
        <w:ind w:firstLine="283"/>
        <w:jc w:val="both"/>
        <w:rPr>
          <w:rFonts w:ascii="BMitraBold"/>
          <w:rtl/>
        </w:rPr>
      </w:pPr>
      <w:r>
        <w:rPr>
          <w:rFonts w:hint="cs"/>
          <w:shd w:val="clear" w:color="auto" w:fill="FFFFFF"/>
          <w:rtl/>
        </w:rPr>
        <w:t xml:space="preserve">در شهرهای دیگر ایران به جز لار، </w:t>
      </w:r>
      <w:r w:rsidR="009F052C" w:rsidRPr="006B7768">
        <w:rPr>
          <w:shd w:val="clear" w:color="auto" w:fill="FFFFFF"/>
          <w:rtl/>
        </w:rPr>
        <w:t xml:space="preserve">برای تصفیه از روش‌های فیزیکی و شیمیایی استفاده </w:t>
      </w:r>
      <w:r>
        <w:rPr>
          <w:rFonts w:hint="cs"/>
          <w:shd w:val="clear" w:color="auto" w:fill="FFFFFF"/>
          <w:rtl/>
        </w:rPr>
        <w:t>می</w:t>
      </w:r>
      <w:r>
        <w:rPr>
          <w:rFonts w:hint="cs"/>
          <w:shd w:val="clear" w:color="auto" w:fill="FFFFFF"/>
          <w:rtl/>
        </w:rPr>
        <w:softHyphen/>
        <w:t>شده</w:t>
      </w:r>
      <w:r>
        <w:rPr>
          <w:rFonts w:hint="cs"/>
          <w:shd w:val="clear" w:color="auto" w:fill="FFFFFF"/>
          <w:rtl/>
        </w:rPr>
        <w:softHyphen/>
        <w:t>است</w:t>
      </w:r>
      <w:r w:rsidR="009F052C" w:rsidRPr="006B7768">
        <w:rPr>
          <w:shd w:val="clear" w:color="auto" w:fill="FFFFFF"/>
          <w:rtl/>
        </w:rPr>
        <w:t>، ته نشین شدن مواد زاید، اضافه کردن حجم مشخصی از نمک به منظور تجزیه آن و میکروب کشی توسط کلر آزاد شده، استفاده از ترکیبات آهکی</w:t>
      </w:r>
      <w:r w:rsidR="009F052C" w:rsidRPr="006B7768">
        <w:rPr>
          <w:rFonts w:ascii="Times New Roman" w:hAnsi="Times New Roman" w:cs="Times New Roman" w:hint="cs"/>
          <w:shd w:val="clear" w:color="auto" w:fill="FFFFFF"/>
          <w:rtl/>
        </w:rPr>
        <w:t> </w:t>
      </w:r>
      <w:r w:rsidR="009F052C" w:rsidRPr="006B7768">
        <w:rPr>
          <w:shd w:val="clear" w:color="auto" w:fill="FFFFFF"/>
          <w:rtl/>
        </w:rPr>
        <w:t xml:space="preserve"> برای</w:t>
      </w:r>
      <w:r w:rsidR="009F052C" w:rsidRPr="006B7768">
        <w:rPr>
          <w:rFonts w:ascii="Times New Roman" w:hAnsi="Times New Roman" w:cs="Times New Roman" w:hint="cs"/>
          <w:shd w:val="clear" w:color="auto" w:fill="FFFFFF"/>
          <w:rtl/>
        </w:rPr>
        <w:t> </w:t>
      </w:r>
      <w:r w:rsidR="009F052C" w:rsidRPr="006B7768">
        <w:rPr>
          <w:rFonts w:hint="cs"/>
          <w:shd w:val="clear" w:color="auto" w:fill="FFFFFF"/>
          <w:rtl/>
        </w:rPr>
        <w:t>گندزدایی</w:t>
      </w:r>
      <w:r w:rsidR="009F052C" w:rsidRPr="006B7768">
        <w:rPr>
          <w:shd w:val="clear" w:color="auto" w:fill="FFFFFF"/>
          <w:rtl/>
        </w:rPr>
        <w:t xml:space="preserve"> </w:t>
      </w:r>
      <w:r w:rsidR="009F052C" w:rsidRPr="006B7768">
        <w:rPr>
          <w:rFonts w:hint="cs"/>
          <w:shd w:val="clear" w:color="auto" w:fill="FFFFFF"/>
          <w:rtl/>
        </w:rPr>
        <w:t>و</w:t>
      </w:r>
      <w:r w:rsidR="009F052C" w:rsidRPr="006B7768">
        <w:rPr>
          <w:shd w:val="clear" w:color="auto" w:fill="FFFFFF"/>
          <w:rtl/>
        </w:rPr>
        <w:t xml:space="preserve"> </w:t>
      </w:r>
      <w:r w:rsidR="009F052C" w:rsidRPr="006B7768">
        <w:rPr>
          <w:rFonts w:hint="cs"/>
          <w:shd w:val="clear" w:color="auto" w:fill="FFFFFF"/>
          <w:rtl/>
        </w:rPr>
        <w:t>استفاده</w:t>
      </w:r>
      <w:r w:rsidR="009F052C" w:rsidRPr="006B7768">
        <w:rPr>
          <w:shd w:val="clear" w:color="auto" w:fill="FFFFFF"/>
          <w:rtl/>
        </w:rPr>
        <w:t xml:space="preserve"> </w:t>
      </w:r>
      <w:r w:rsidR="009F052C" w:rsidRPr="006B7768">
        <w:rPr>
          <w:rFonts w:hint="cs"/>
          <w:shd w:val="clear" w:color="auto" w:fill="FFFFFF"/>
          <w:rtl/>
        </w:rPr>
        <w:t>از</w:t>
      </w:r>
      <w:r w:rsidR="009F052C" w:rsidRPr="006B7768">
        <w:rPr>
          <w:shd w:val="clear" w:color="auto" w:fill="FFFFFF"/>
          <w:rtl/>
        </w:rPr>
        <w:t xml:space="preserve"> </w:t>
      </w:r>
      <w:r w:rsidR="009F052C" w:rsidRPr="006B7768">
        <w:rPr>
          <w:rFonts w:hint="cs"/>
          <w:shd w:val="clear" w:color="auto" w:fill="FFFFFF"/>
          <w:rtl/>
        </w:rPr>
        <w:t>کیسه‌های</w:t>
      </w:r>
      <w:r w:rsidR="009F052C" w:rsidRPr="006B7768">
        <w:rPr>
          <w:shd w:val="clear" w:color="auto" w:fill="FFFFFF"/>
          <w:rtl/>
        </w:rPr>
        <w:t xml:space="preserve"> </w:t>
      </w:r>
      <w:r w:rsidR="009F052C" w:rsidRPr="006B7768">
        <w:rPr>
          <w:rFonts w:hint="cs"/>
          <w:shd w:val="clear" w:color="auto" w:fill="FFFFFF"/>
          <w:rtl/>
        </w:rPr>
        <w:t>زغال</w:t>
      </w:r>
      <w:r w:rsidR="009F052C" w:rsidRPr="006B7768">
        <w:rPr>
          <w:shd w:val="clear" w:color="auto" w:fill="FFFFFF"/>
          <w:rtl/>
        </w:rPr>
        <w:t xml:space="preserve"> </w:t>
      </w:r>
      <w:r w:rsidR="009F052C" w:rsidRPr="006B7768">
        <w:rPr>
          <w:rFonts w:hint="cs"/>
          <w:shd w:val="clear" w:color="auto" w:fill="FFFFFF"/>
          <w:rtl/>
        </w:rPr>
        <w:t>به</w:t>
      </w:r>
      <w:r w:rsidR="009F052C" w:rsidRPr="006B7768">
        <w:rPr>
          <w:shd w:val="clear" w:color="auto" w:fill="FFFFFF"/>
          <w:rtl/>
        </w:rPr>
        <w:t xml:space="preserve"> </w:t>
      </w:r>
      <w:r w:rsidR="009F052C" w:rsidRPr="006B7768">
        <w:rPr>
          <w:rFonts w:hint="cs"/>
          <w:shd w:val="clear" w:color="auto" w:fill="FFFFFF"/>
          <w:rtl/>
        </w:rPr>
        <w:t>منظور</w:t>
      </w:r>
      <w:r w:rsidR="009F052C" w:rsidRPr="006B7768">
        <w:rPr>
          <w:shd w:val="clear" w:color="auto" w:fill="FFFFFF"/>
          <w:rtl/>
        </w:rPr>
        <w:t xml:space="preserve"> </w:t>
      </w:r>
      <w:r w:rsidR="009F052C" w:rsidRPr="006B7768">
        <w:rPr>
          <w:rFonts w:hint="cs"/>
          <w:shd w:val="clear" w:color="auto" w:fill="FFFFFF"/>
          <w:rtl/>
        </w:rPr>
        <w:t>بوگیری</w:t>
      </w:r>
      <w:r w:rsidR="009F052C" w:rsidRPr="006B7768">
        <w:rPr>
          <w:shd w:val="clear" w:color="auto" w:fill="FFFFFF"/>
          <w:rtl/>
        </w:rPr>
        <w:t xml:space="preserve"> </w:t>
      </w:r>
      <w:r w:rsidR="009F052C" w:rsidRPr="006B7768">
        <w:rPr>
          <w:rFonts w:hint="cs"/>
          <w:shd w:val="clear" w:color="auto" w:fill="FFFFFF"/>
          <w:rtl/>
        </w:rPr>
        <w:t>از</w:t>
      </w:r>
      <w:r w:rsidR="009F052C" w:rsidRPr="006B7768">
        <w:rPr>
          <w:shd w:val="clear" w:color="auto" w:fill="FFFFFF"/>
          <w:rtl/>
        </w:rPr>
        <w:t xml:space="preserve"> </w:t>
      </w:r>
      <w:r w:rsidR="009F052C" w:rsidRPr="006B7768">
        <w:rPr>
          <w:rFonts w:hint="cs"/>
          <w:shd w:val="clear" w:color="auto" w:fill="FFFFFF"/>
          <w:rtl/>
        </w:rPr>
        <w:t>جمله</w:t>
      </w:r>
      <w:r w:rsidR="009F052C" w:rsidRPr="006B7768">
        <w:rPr>
          <w:shd w:val="clear" w:color="auto" w:fill="FFFFFF"/>
          <w:rtl/>
        </w:rPr>
        <w:t xml:space="preserve"> </w:t>
      </w:r>
      <w:r w:rsidR="009F052C" w:rsidRPr="006B7768">
        <w:rPr>
          <w:rFonts w:hint="cs"/>
          <w:shd w:val="clear" w:color="auto" w:fill="FFFFFF"/>
          <w:rtl/>
        </w:rPr>
        <w:t>این</w:t>
      </w:r>
      <w:r w:rsidR="009F052C" w:rsidRPr="006B7768">
        <w:rPr>
          <w:shd w:val="clear" w:color="auto" w:fill="FFFFFF"/>
          <w:rtl/>
        </w:rPr>
        <w:t xml:space="preserve"> </w:t>
      </w:r>
      <w:r w:rsidR="009F052C" w:rsidRPr="006B7768">
        <w:rPr>
          <w:rFonts w:hint="cs"/>
          <w:shd w:val="clear" w:color="auto" w:fill="FFFFFF"/>
          <w:rtl/>
        </w:rPr>
        <w:t>روش‌ها</w:t>
      </w:r>
      <w:r w:rsidR="009F052C" w:rsidRPr="006B7768">
        <w:rPr>
          <w:shd w:val="clear" w:color="auto" w:fill="FFFFFF"/>
          <w:rtl/>
        </w:rPr>
        <w:t xml:space="preserve"> </w:t>
      </w:r>
      <w:r w:rsidR="009F052C" w:rsidRPr="006B7768">
        <w:rPr>
          <w:rFonts w:hint="cs"/>
          <w:shd w:val="clear" w:color="auto" w:fill="FFFFFF"/>
          <w:rtl/>
        </w:rPr>
        <w:t>است</w:t>
      </w:r>
      <w:r w:rsidR="009F052C" w:rsidRPr="006B7768">
        <w:rPr>
          <w:shd w:val="clear" w:color="auto" w:fill="FFFFFF"/>
        </w:rPr>
        <w:t>.</w:t>
      </w:r>
      <w:r>
        <w:rPr>
          <w:rFonts w:hint="cs"/>
          <w:shd w:val="clear" w:color="auto" w:fill="FFFFFF"/>
          <w:rtl/>
        </w:rPr>
        <w:t xml:space="preserve"> به طور کلی</w:t>
      </w:r>
      <w:r w:rsidR="00411D93" w:rsidRPr="006B7768">
        <w:rPr>
          <w:rFonts w:hint="cs"/>
          <w:shd w:val="clear" w:color="auto" w:fill="FFFFFF"/>
          <w:rtl/>
        </w:rPr>
        <w:t xml:space="preserve"> </w:t>
      </w:r>
      <w:r w:rsidR="00411D93" w:rsidRPr="006B7768">
        <w:rPr>
          <w:rFonts w:ascii="BMitraBold" w:hint="cs"/>
          <w:rtl/>
        </w:rPr>
        <w:t>به</w:t>
      </w:r>
      <w:r w:rsidR="00411D93" w:rsidRPr="006B7768">
        <w:rPr>
          <w:rFonts w:ascii="BMitraBold"/>
          <w:rtl/>
        </w:rPr>
        <w:t xml:space="preserve"> </w:t>
      </w:r>
      <w:r w:rsidR="00411D93" w:rsidRPr="006B7768">
        <w:rPr>
          <w:rFonts w:ascii="BMitraBold" w:hint="cs"/>
          <w:rtl/>
        </w:rPr>
        <w:t>سه</w:t>
      </w:r>
      <w:r w:rsidR="00411D93" w:rsidRPr="006B7768">
        <w:rPr>
          <w:rFonts w:ascii="BMitraBold"/>
          <w:rtl/>
        </w:rPr>
        <w:t xml:space="preserve"> </w:t>
      </w:r>
      <w:r w:rsidR="00411D93" w:rsidRPr="006B7768">
        <w:rPr>
          <w:rFonts w:ascii="BMitraBold" w:hint="cs"/>
          <w:rtl/>
        </w:rPr>
        <w:t>روش</w:t>
      </w:r>
      <w:r w:rsidR="00411D93" w:rsidRPr="006B7768">
        <w:rPr>
          <w:rFonts w:ascii="BMitraBold"/>
          <w:rtl/>
        </w:rPr>
        <w:t xml:space="preserve"> </w:t>
      </w:r>
      <w:r w:rsidR="00411D93" w:rsidRPr="006B7768">
        <w:rPr>
          <w:rFonts w:ascii="BMitraBold" w:hint="cs"/>
          <w:rtl/>
        </w:rPr>
        <w:t>آب</w:t>
      </w:r>
      <w:r w:rsidR="00411D93" w:rsidRPr="006B7768">
        <w:rPr>
          <w:rFonts w:ascii="BMitraBold"/>
          <w:rtl/>
        </w:rPr>
        <w:t xml:space="preserve"> </w:t>
      </w:r>
      <w:r w:rsidR="00411D93" w:rsidRPr="006B7768">
        <w:rPr>
          <w:rFonts w:ascii="BMitraBold" w:hint="cs"/>
          <w:rtl/>
        </w:rPr>
        <w:t>بهداشي</w:t>
      </w:r>
      <w:r w:rsidR="00411D93" w:rsidRPr="006B7768">
        <w:rPr>
          <w:rFonts w:ascii="BMitraBold"/>
          <w:rtl/>
        </w:rPr>
        <w:t xml:space="preserve"> </w:t>
      </w:r>
      <w:r w:rsidR="00411D93" w:rsidRPr="006B7768">
        <w:rPr>
          <w:rFonts w:ascii="BMitraBold" w:hint="cs"/>
          <w:rtl/>
        </w:rPr>
        <w:t>و</w:t>
      </w:r>
      <w:r w:rsidR="00411D93" w:rsidRPr="006B7768">
        <w:rPr>
          <w:rFonts w:ascii="BMitraBold"/>
          <w:rtl/>
        </w:rPr>
        <w:t xml:space="preserve"> </w:t>
      </w:r>
      <w:r w:rsidR="00411D93" w:rsidRPr="006B7768">
        <w:rPr>
          <w:rFonts w:ascii="BMitraBold" w:hint="cs"/>
          <w:rtl/>
        </w:rPr>
        <w:t>مطبوع</w:t>
      </w:r>
      <w:r w:rsidR="00411D93" w:rsidRPr="006B7768">
        <w:rPr>
          <w:rFonts w:ascii="BMitraBold"/>
          <w:rtl/>
        </w:rPr>
        <w:t xml:space="preserve"> </w:t>
      </w:r>
      <w:r w:rsidR="00411D93" w:rsidRPr="006B7768">
        <w:rPr>
          <w:rFonts w:ascii="BMitraBold" w:hint="cs"/>
          <w:rtl/>
        </w:rPr>
        <w:t>براي</w:t>
      </w:r>
      <w:r w:rsidR="00411D93" w:rsidRPr="006B7768">
        <w:rPr>
          <w:rFonts w:ascii="BMitraBold"/>
          <w:rtl/>
        </w:rPr>
        <w:t xml:space="preserve"> </w:t>
      </w:r>
      <w:r w:rsidR="00411D93" w:rsidRPr="006B7768">
        <w:rPr>
          <w:rFonts w:ascii="BMitraBold" w:hint="cs"/>
          <w:rtl/>
        </w:rPr>
        <w:t>آشاميدن</w:t>
      </w:r>
      <w:r w:rsidR="00411D93" w:rsidRPr="006B7768">
        <w:rPr>
          <w:rFonts w:ascii="BMitraBold"/>
          <w:rtl/>
        </w:rPr>
        <w:t xml:space="preserve"> </w:t>
      </w:r>
      <w:r w:rsidR="00411D93" w:rsidRPr="006B7768">
        <w:rPr>
          <w:rFonts w:ascii="BMitraBold" w:hint="cs"/>
          <w:rtl/>
        </w:rPr>
        <w:t>در</w:t>
      </w:r>
      <w:r w:rsidR="00411D93" w:rsidRPr="006B7768">
        <w:rPr>
          <w:rFonts w:ascii="BMitraBold"/>
          <w:rtl/>
        </w:rPr>
        <w:t xml:space="preserve"> </w:t>
      </w:r>
      <w:r w:rsidR="00411D93" w:rsidRPr="006B7768">
        <w:rPr>
          <w:rFonts w:ascii="BMitraBold" w:hint="cs"/>
          <w:rtl/>
        </w:rPr>
        <w:t>آب</w:t>
      </w:r>
      <w:r w:rsidR="00411D93" w:rsidRPr="006B7768">
        <w:rPr>
          <w:rFonts w:ascii="BMitraBold"/>
          <w:rtl/>
        </w:rPr>
        <w:t xml:space="preserve"> </w:t>
      </w:r>
      <w:r w:rsidR="003A6A9E">
        <w:rPr>
          <w:rFonts w:ascii="BMitraBold" w:hint="cs"/>
          <w:rtl/>
        </w:rPr>
        <w:t>انبار</w:t>
      </w:r>
      <w:r w:rsidR="00411D93" w:rsidRPr="006B7768">
        <w:rPr>
          <w:rFonts w:ascii="BMitraBold"/>
          <w:rtl/>
        </w:rPr>
        <w:t xml:space="preserve"> </w:t>
      </w:r>
      <w:r w:rsidR="00411D93" w:rsidRPr="006B7768">
        <w:rPr>
          <w:rFonts w:ascii="BMitraBold" w:hint="cs"/>
          <w:rtl/>
        </w:rPr>
        <w:t>ها</w:t>
      </w:r>
      <w:r w:rsidR="00411D93" w:rsidRPr="006B7768">
        <w:rPr>
          <w:rFonts w:ascii="BMitraBold"/>
          <w:rtl/>
        </w:rPr>
        <w:t xml:space="preserve"> </w:t>
      </w:r>
      <w:r w:rsidR="00411D93" w:rsidRPr="006B7768">
        <w:rPr>
          <w:rFonts w:ascii="BMitraBold" w:hint="cs"/>
          <w:rtl/>
        </w:rPr>
        <w:t>ذخيره</w:t>
      </w:r>
      <w:r w:rsidR="00411D93" w:rsidRPr="006B7768">
        <w:rPr>
          <w:rFonts w:ascii="BMitraBold"/>
          <w:rtl/>
        </w:rPr>
        <w:t xml:space="preserve"> </w:t>
      </w:r>
      <w:r w:rsidR="00411D93" w:rsidRPr="006B7768">
        <w:rPr>
          <w:rFonts w:ascii="BMitraBold" w:hint="cs"/>
          <w:rtl/>
        </w:rPr>
        <w:t>مي</w:t>
      </w:r>
      <w:r w:rsidR="00411D93" w:rsidRPr="006B7768">
        <w:rPr>
          <w:rFonts w:ascii="BMitraBold"/>
          <w:rtl/>
        </w:rPr>
        <w:t xml:space="preserve"> </w:t>
      </w:r>
      <w:r w:rsidR="00411D93" w:rsidRPr="006B7768">
        <w:rPr>
          <w:rFonts w:ascii="BMitraBold" w:hint="cs"/>
          <w:rtl/>
        </w:rPr>
        <w:t>شده</w:t>
      </w:r>
      <w:r w:rsidR="00411D93" w:rsidRPr="006B7768">
        <w:rPr>
          <w:rFonts w:ascii="BMitraBold"/>
          <w:rtl/>
        </w:rPr>
        <w:t xml:space="preserve"> </w:t>
      </w:r>
      <w:r w:rsidR="00411D93" w:rsidRPr="006B7768">
        <w:rPr>
          <w:rFonts w:ascii="BMitraBold" w:hint="cs"/>
          <w:rtl/>
        </w:rPr>
        <w:t>است</w:t>
      </w:r>
      <w:r>
        <w:rPr>
          <w:rFonts w:ascii="BMitraBold" w:hint="cs"/>
          <w:rtl/>
        </w:rPr>
        <w:t>:</w:t>
      </w:r>
    </w:p>
    <w:p w:rsidR="00411D93" w:rsidRPr="006B7768" w:rsidRDefault="00411D93" w:rsidP="00A20B42">
      <w:pPr>
        <w:jc w:val="both"/>
        <w:rPr>
          <w:rFonts w:ascii="BMitraBold"/>
          <w:rtl/>
        </w:rPr>
      </w:pPr>
      <w:r w:rsidRPr="006B7768">
        <w:rPr>
          <w:rFonts w:ascii="BMitraBold"/>
          <w:rtl/>
        </w:rPr>
        <w:t>1</w:t>
      </w:r>
      <w:r w:rsidRPr="006B7768">
        <w:rPr>
          <w:rFonts w:ascii="BMitraBold"/>
        </w:rPr>
        <w:t xml:space="preserve"> - </w:t>
      </w:r>
      <w:r w:rsidRPr="006B7768">
        <w:rPr>
          <w:rFonts w:ascii="BMitraBold" w:hint="cs"/>
          <w:rtl/>
        </w:rPr>
        <w:t>در</w:t>
      </w:r>
      <w:r w:rsidRPr="006B7768">
        <w:rPr>
          <w:rFonts w:ascii="BMitraBold"/>
          <w:rtl/>
        </w:rPr>
        <w:t xml:space="preserve"> </w:t>
      </w:r>
      <w:r w:rsidRPr="006B7768">
        <w:rPr>
          <w:rFonts w:ascii="BMitraBold" w:hint="cs"/>
          <w:rtl/>
        </w:rPr>
        <w:t>آب</w:t>
      </w:r>
      <w:r w:rsidRPr="006B7768">
        <w:rPr>
          <w:rFonts w:ascii="BMitraBold"/>
          <w:rtl/>
        </w:rPr>
        <w:t xml:space="preserve"> </w:t>
      </w:r>
      <w:r w:rsidR="003A6A9E">
        <w:rPr>
          <w:rFonts w:ascii="BMitraBold" w:hint="cs"/>
          <w:rtl/>
        </w:rPr>
        <w:t>انبار</w:t>
      </w:r>
      <w:r w:rsidRPr="006B7768">
        <w:rPr>
          <w:rFonts w:ascii="BMitraBold"/>
          <w:rtl/>
        </w:rPr>
        <w:t xml:space="preserve"> </w:t>
      </w:r>
      <w:r w:rsidRPr="006B7768">
        <w:rPr>
          <w:rFonts w:ascii="BMitraBold" w:hint="cs"/>
          <w:rtl/>
        </w:rPr>
        <w:t>ها</w:t>
      </w:r>
      <w:r w:rsidRPr="006B7768">
        <w:rPr>
          <w:rFonts w:ascii="BMitraBold"/>
          <w:rtl/>
        </w:rPr>
        <w:t xml:space="preserve"> </w:t>
      </w:r>
      <w:r w:rsidRPr="006B7768">
        <w:rPr>
          <w:rFonts w:ascii="BMitraBold" w:hint="cs"/>
          <w:rtl/>
        </w:rPr>
        <w:t>تاريكي</w:t>
      </w:r>
      <w:r w:rsidRPr="006B7768">
        <w:rPr>
          <w:rFonts w:ascii="BMitraBold"/>
          <w:rtl/>
        </w:rPr>
        <w:t xml:space="preserve"> </w:t>
      </w:r>
      <w:r w:rsidRPr="006B7768">
        <w:rPr>
          <w:rFonts w:ascii="BMitraBold" w:hint="cs"/>
          <w:rtl/>
        </w:rPr>
        <w:t>محض</w:t>
      </w:r>
      <w:r w:rsidRPr="006B7768">
        <w:rPr>
          <w:rFonts w:ascii="BMitraBold"/>
          <w:rtl/>
        </w:rPr>
        <w:t xml:space="preserve"> </w:t>
      </w:r>
      <w:r w:rsidRPr="006B7768">
        <w:rPr>
          <w:rFonts w:ascii="BMitraBold" w:hint="cs"/>
          <w:rtl/>
        </w:rPr>
        <w:t>وجود</w:t>
      </w:r>
      <w:r w:rsidRPr="006B7768">
        <w:rPr>
          <w:rFonts w:ascii="BMitraBold"/>
          <w:rtl/>
        </w:rPr>
        <w:t xml:space="preserve"> </w:t>
      </w:r>
      <w:r w:rsidRPr="006B7768">
        <w:rPr>
          <w:rFonts w:ascii="BMitraBold" w:hint="cs"/>
          <w:rtl/>
        </w:rPr>
        <w:t>دارد</w:t>
      </w:r>
      <w:r w:rsidRPr="006B7768">
        <w:rPr>
          <w:rFonts w:ascii="BMitraBold"/>
          <w:rtl/>
        </w:rPr>
        <w:t xml:space="preserve"> </w:t>
      </w:r>
      <w:r w:rsidRPr="006B7768">
        <w:rPr>
          <w:rFonts w:ascii="BMitraBold" w:hint="cs"/>
          <w:rtl/>
        </w:rPr>
        <w:t>و</w:t>
      </w:r>
      <w:r w:rsidRPr="006B7768">
        <w:rPr>
          <w:rFonts w:ascii="BMitraBold"/>
          <w:rtl/>
        </w:rPr>
        <w:t xml:space="preserve"> </w:t>
      </w:r>
      <w:r w:rsidRPr="006B7768">
        <w:rPr>
          <w:rFonts w:ascii="BMitraBold" w:hint="cs"/>
          <w:rtl/>
        </w:rPr>
        <w:t>چون</w:t>
      </w:r>
      <w:r w:rsidRPr="006B7768">
        <w:rPr>
          <w:rFonts w:ascii="BMitraBold"/>
          <w:rtl/>
        </w:rPr>
        <w:t xml:space="preserve"> </w:t>
      </w:r>
      <w:r w:rsidRPr="006B7768">
        <w:rPr>
          <w:rFonts w:ascii="BMitraBold" w:hint="cs"/>
          <w:rtl/>
        </w:rPr>
        <w:t>ميكروب</w:t>
      </w:r>
      <w:r w:rsidRPr="006B7768">
        <w:rPr>
          <w:rFonts w:ascii="BMitraBold"/>
          <w:rtl/>
        </w:rPr>
        <w:t xml:space="preserve"> </w:t>
      </w:r>
      <w:r w:rsidRPr="006B7768">
        <w:rPr>
          <w:rFonts w:ascii="BMitraBold" w:hint="cs"/>
          <w:rtl/>
        </w:rPr>
        <w:t>هاي</w:t>
      </w:r>
      <w:r w:rsidRPr="006B7768">
        <w:rPr>
          <w:rFonts w:ascii="BMitraBold"/>
          <w:rtl/>
        </w:rPr>
        <w:t xml:space="preserve"> </w:t>
      </w:r>
      <w:r w:rsidRPr="006B7768">
        <w:rPr>
          <w:rFonts w:ascii="BMitraBold" w:hint="cs"/>
          <w:rtl/>
        </w:rPr>
        <w:t>غير</w:t>
      </w:r>
      <w:r w:rsidRPr="006B7768">
        <w:rPr>
          <w:rFonts w:ascii="BMitraBold"/>
          <w:rtl/>
        </w:rPr>
        <w:t xml:space="preserve"> </w:t>
      </w:r>
      <w:r w:rsidRPr="006B7768">
        <w:rPr>
          <w:rFonts w:ascii="BMitraBold" w:hint="cs"/>
          <w:rtl/>
        </w:rPr>
        <w:t>هوازي</w:t>
      </w:r>
      <w:r w:rsidRPr="006B7768">
        <w:rPr>
          <w:rFonts w:ascii="BMitraBold"/>
          <w:rtl/>
        </w:rPr>
        <w:t xml:space="preserve"> </w:t>
      </w:r>
      <w:r w:rsidRPr="006B7768">
        <w:rPr>
          <w:rFonts w:ascii="BMitraBold" w:hint="cs"/>
          <w:rtl/>
        </w:rPr>
        <w:t>احتياج</w:t>
      </w:r>
      <w:r w:rsidRPr="006B7768">
        <w:rPr>
          <w:rFonts w:ascii="BMitraBold"/>
          <w:rtl/>
        </w:rPr>
        <w:t xml:space="preserve"> </w:t>
      </w:r>
      <w:r w:rsidRPr="006B7768">
        <w:rPr>
          <w:rFonts w:ascii="BMitraBold" w:hint="cs"/>
          <w:rtl/>
        </w:rPr>
        <w:t>به</w:t>
      </w:r>
      <w:r w:rsidRPr="006B7768">
        <w:rPr>
          <w:rFonts w:ascii="BMitraBold"/>
          <w:rtl/>
        </w:rPr>
        <w:t xml:space="preserve"> </w:t>
      </w:r>
      <w:r w:rsidRPr="006B7768">
        <w:rPr>
          <w:rFonts w:ascii="BMitraBold" w:hint="cs"/>
          <w:rtl/>
        </w:rPr>
        <w:t>نور</w:t>
      </w:r>
      <w:r w:rsidRPr="006B7768">
        <w:rPr>
          <w:rFonts w:ascii="BMitraBold"/>
          <w:rtl/>
        </w:rPr>
        <w:t xml:space="preserve"> </w:t>
      </w:r>
      <w:r w:rsidRPr="006B7768">
        <w:rPr>
          <w:rFonts w:ascii="BMitraBold" w:hint="cs"/>
          <w:rtl/>
        </w:rPr>
        <w:t>براي</w:t>
      </w:r>
      <w:r w:rsidRPr="006B7768">
        <w:rPr>
          <w:rFonts w:ascii="BMitraBold"/>
          <w:rtl/>
        </w:rPr>
        <w:t xml:space="preserve"> </w:t>
      </w:r>
      <w:r w:rsidRPr="006B7768">
        <w:rPr>
          <w:rFonts w:ascii="BMitraBold" w:hint="cs"/>
          <w:rtl/>
        </w:rPr>
        <w:t>رشد</w:t>
      </w:r>
      <w:r w:rsidRPr="006B7768">
        <w:rPr>
          <w:rFonts w:ascii="BMitraBold"/>
          <w:rtl/>
        </w:rPr>
        <w:t xml:space="preserve"> </w:t>
      </w:r>
      <w:r w:rsidRPr="006B7768">
        <w:rPr>
          <w:rFonts w:ascii="BMitraBold" w:hint="cs"/>
          <w:rtl/>
        </w:rPr>
        <w:t>و</w:t>
      </w:r>
      <w:r w:rsidRPr="006B7768">
        <w:rPr>
          <w:rFonts w:ascii="BMitraBold"/>
          <w:rtl/>
        </w:rPr>
        <w:t xml:space="preserve"> </w:t>
      </w:r>
      <w:r w:rsidRPr="006B7768">
        <w:rPr>
          <w:rFonts w:ascii="BMitraBold" w:hint="cs"/>
          <w:rtl/>
        </w:rPr>
        <w:t>نمو</w:t>
      </w:r>
      <w:r w:rsidRPr="006B7768">
        <w:rPr>
          <w:rFonts w:ascii="BMitraBold"/>
          <w:rtl/>
        </w:rPr>
        <w:t xml:space="preserve"> </w:t>
      </w:r>
      <w:r w:rsidRPr="006B7768">
        <w:rPr>
          <w:rFonts w:ascii="BMitraBold" w:hint="cs"/>
          <w:rtl/>
        </w:rPr>
        <w:t>دارند،</w:t>
      </w:r>
      <w:r w:rsidRPr="006B7768">
        <w:rPr>
          <w:rFonts w:ascii="BMitraBold"/>
          <w:rtl/>
        </w:rPr>
        <w:t xml:space="preserve"> </w:t>
      </w:r>
      <w:r w:rsidRPr="006B7768">
        <w:rPr>
          <w:rFonts w:ascii="BMitraBold" w:hint="cs"/>
          <w:rtl/>
        </w:rPr>
        <w:t>بنابراين</w:t>
      </w:r>
      <w:r w:rsidRPr="006B7768">
        <w:rPr>
          <w:rFonts w:ascii="BMitraBold"/>
          <w:rtl/>
        </w:rPr>
        <w:t xml:space="preserve"> </w:t>
      </w:r>
      <w:r w:rsidRPr="006B7768">
        <w:rPr>
          <w:rFonts w:ascii="BMitraBold" w:hint="cs"/>
          <w:rtl/>
        </w:rPr>
        <w:t>در</w:t>
      </w:r>
      <w:r w:rsidRPr="006B7768">
        <w:rPr>
          <w:rFonts w:ascii="BMitraBold"/>
          <w:rtl/>
        </w:rPr>
        <w:t xml:space="preserve"> </w:t>
      </w:r>
      <w:r w:rsidRPr="006B7768">
        <w:rPr>
          <w:rFonts w:ascii="BMitraBold" w:hint="cs"/>
          <w:rtl/>
        </w:rPr>
        <w:t>اين</w:t>
      </w:r>
      <w:r w:rsidRPr="006B7768">
        <w:rPr>
          <w:rFonts w:ascii="BMitraBold"/>
          <w:rtl/>
        </w:rPr>
        <w:t xml:space="preserve"> </w:t>
      </w:r>
      <w:r w:rsidRPr="006B7768">
        <w:rPr>
          <w:rFonts w:ascii="BMitraBold" w:hint="cs"/>
          <w:rtl/>
        </w:rPr>
        <w:t>آب</w:t>
      </w:r>
      <w:r w:rsidRPr="006B7768">
        <w:rPr>
          <w:rFonts w:ascii="BMitraBold"/>
          <w:rtl/>
        </w:rPr>
        <w:t xml:space="preserve"> </w:t>
      </w:r>
      <w:r w:rsidR="003A6A9E">
        <w:rPr>
          <w:rFonts w:ascii="BMitraBold" w:hint="cs"/>
          <w:rtl/>
        </w:rPr>
        <w:t>انبار</w:t>
      </w:r>
      <w:r w:rsidRPr="006B7768">
        <w:rPr>
          <w:rFonts w:ascii="BMitraBold"/>
          <w:rtl/>
        </w:rPr>
        <w:t xml:space="preserve"> </w:t>
      </w:r>
      <w:r w:rsidRPr="006B7768">
        <w:rPr>
          <w:rFonts w:ascii="BMitraBold" w:hint="cs"/>
          <w:rtl/>
        </w:rPr>
        <w:t>ها</w:t>
      </w:r>
      <w:r w:rsidRPr="006B7768">
        <w:rPr>
          <w:rFonts w:ascii="BMitraBold"/>
          <w:rtl/>
        </w:rPr>
        <w:t xml:space="preserve"> </w:t>
      </w:r>
      <w:r w:rsidRPr="006B7768">
        <w:rPr>
          <w:rFonts w:ascii="BMitraBold" w:hint="cs"/>
          <w:rtl/>
        </w:rPr>
        <w:t>از</w:t>
      </w:r>
      <w:r w:rsidRPr="006B7768">
        <w:rPr>
          <w:rFonts w:ascii="BMitraBold"/>
          <w:rtl/>
        </w:rPr>
        <w:t xml:space="preserve"> </w:t>
      </w:r>
      <w:r w:rsidRPr="006B7768">
        <w:rPr>
          <w:rFonts w:ascii="BMitraBold" w:hint="cs"/>
          <w:rtl/>
        </w:rPr>
        <w:t>بين</w:t>
      </w:r>
      <w:r w:rsidRPr="006B7768">
        <w:rPr>
          <w:rFonts w:ascii="BMitraBold"/>
          <w:rtl/>
        </w:rPr>
        <w:t xml:space="preserve"> </w:t>
      </w:r>
      <w:r w:rsidRPr="006B7768">
        <w:rPr>
          <w:rFonts w:ascii="BMitraBold" w:hint="cs"/>
          <w:rtl/>
        </w:rPr>
        <w:t>مي</w:t>
      </w:r>
      <w:r w:rsidRPr="006B7768">
        <w:rPr>
          <w:rFonts w:ascii="BMitraBold"/>
          <w:rtl/>
        </w:rPr>
        <w:t xml:space="preserve"> </w:t>
      </w:r>
      <w:r w:rsidRPr="006B7768">
        <w:rPr>
          <w:rFonts w:ascii="BMitraBold" w:hint="cs"/>
          <w:rtl/>
        </w:rPr>
        <w:t>روند</w:t>
      </w:r>
      <w:r w:rsidRPr="006B7768">
        <w:rPr>
          <w:rFonts w:ascii="BMitraBold"/>
        </w:rPr>
        <w:t>.</w:t>
      </w:r>
    </w:p>
    <w:p w:rsidR="00411D93" w:rsidRPr="006B7768" w:rsidRDefault="00411D93" w:rsidP="0098470A">
      <w:pPr>
        <w:jc w:val="both"/>
        <w:rPr>
          <w:rFonts w:ascii="BMitraBold"/>
          <w:rtl/>
        </w:rPr>
      </w:pPr>
      <w:r w:rsidRPr="006B7768">
        <w:rPr>
          <w:rFonts w:ascii="BMitraBold"/>
          <w:rtl/>
        </w:rPr>
        <w:t>2</w:t>
      </w:r>
      <w:r w:rsidRPr="006B7768">
        <w:rPr>
          <w:rFonts w:ascii="BMitraBold"/>
        </w:rPr>
        <w:t xml:space="preserve"> - </w:t>
      </w:r>
      <w:r w:rsidRPr="006B7768">
        <w:rPr>
          <w:rFonts w:ascii="BMitraBold" w:hint="cs"/>
          <w:rtl/>
        </w:rPr>
        <w:t>به</w:t>
      </w:r>
      <w:r w:rsidRPr="006B7768">
        <w:rPr>
          <w:rFonts w:ascii="BMitraBold"/>
          <w:rtl/>
        </w:rPr>
        <w:t xml:space="preserve"> </w:t>
      </w:r>
      <w:r w:rsidRPr="006B7768">
        <w:rPr>
          <w:rFonts w:ascii="BMitraBold" w:hint="cs"/>
          <w:rtl/>
        </w:rPr>
        <w:t>واسطه</w:t>
      </w:r>
      <w:r w:rsidRPr="006B7768">
        <w:rPr>
          <w:rFonts w:ascii="BMitraBold"/>
          <w:rtl/>
        </w:rPr>
        <w:t xml:space="preserve"> </w:t>
      </w:r>
      <w:r w:rsidRPr="006B7768">
        <w:rPr>
          <w:rFonts w:ascii="BMitraBold" w:hint="cs"/>
          <w:rtl/>
        </w:rPr>
        <w:t>جاذبه</w:t>
      </w:r>
      <w:r w:rsidRPr="006B7768">
        <w:rPr>
          <w:rFonts w:ascii="BMitraBold"/>
          <w:rtl/>
        </w:rPr>
        <w:t xml:space="preserve"> </w:t>
      </w:r>
      <w:r w:rsidRPr="006B7768">
        <w:rPr>
          <w:rFonts w:ascii="BMitraBold" w:hint="cs"/>
          <w:rtl/>
        </w:rPr>
        <w:t>زمين،</w:t>
      </w:r>
      <w:r w:rsidRPr="006B7768">
        <w:rPr>
          <w:rFonts w:ascii="BMitraBold"/>
          <w:rtl/>
        </w:rPr>
        <w:t xml:space="preserve"> </w:t>
      </w:r>
      <w:r w:rsidRPr="006B7768">
        <w:rPr>
          <w:rFonts w:ascii="BMitraBold" w:hint="cs"/>
          <w:rtl/>
        </w:rPr>
        <w:t>املاح</w:t>
      </w:r>
      <w:r w:rsidRPr="006B7768">
        <w:rPr>
          <w:rFonts w:ascii="BMitraBold"/>
          <w:rtl/>
        </w:rPr>
        <w:t xml:space="preserve"> </w:t>
      </w:r>
      <w:r w:rsidRPr="006B7768">
        <w:rPr>
          <w:rFonts w:ascii="BMitraBold" w:hint="cs"/>
          <w:rtl/>
        </w:rPr>
        <w:t>و</w:t>
      </w:r>
      <w:r w:rsidRPr="006B7768">
        <w:rPr>
          <w:rFonts w:ascii="BMitraBold"/>
          <w:rtl/>
        </w:rPr>
        <w:t xml:space="preserve"> </w:t>
      </w:r>
      <w:r w:rsidRPr="006B7768">
        <w:rPr>
          <w:rFonts w:ascii="BMitraBold" w:hint="cs"/>
          <w:rtl/>
        </w:rPr>
        <w:t>ذرات</w:t>
      </w:r>
      <w:r w:rsidRPr="006B7768">
        <w:rPr>
          <w:rFonts w:ascii="BMitraBold"/>
          <w:rtl/>
        </w:rPr>
        <w:t xml:space="preserve"> </w:t>
      </w:r>
      <w:r w:rsidRPr="006B7768">
        <w:rPr>
          <w:rFonts w:ascii="BMitraBold" w:hint="cs"/>
          <w:rtl/>
        </w:rPr>
        <w:t>موجود</w:t>
      </w:r>
      <w:r w:rsidRPr="006B7768">
        <w:rPr>
          <w:rFonts w:ascii="BMitraBold"/>
          <w:rtl/>
        </w:rPr>
        <w:t xml:space="preserve"> </w:t>
      </w:r>
      <w:r w:rsidRPr="006B7768">
        <w:rPr>
          <w:rFonts w:ascii="BMitraBold" w:hint="cs"/>
          <w:rtl/>
        </w:rPr>
        <w:t>در</w:t>
      </w:r>
      <w:r w:rsidRPr="006B7768">
        <w:rPr>
          <w:rFonts w:ascii="BMitraBold"/>
          <w:rtl/>
        </w:rPr>
        <w:t xml:space="preserve"> </w:t>
      </w:r>
      <w:r w:rsidRPr="006B7768">
        <w:rPr>
          <w:rFonts w:ascii="BMitraBold" w:hint="cs"/>
          <w:rtl/>
        </w:rPr>
        <w:t>آب</w:t>
      </w:r>
      <w:r w:rsidRPr="006B7768">
        <w:rPr>
          <w:rFonts w:ascii="BMitraBold"/>
          <w:rtl/>
        </w:rPr>
        <w:t xml:space="preserve"> </w:t>
      </w:r>
      <w:r w:rsidRPr="006B7768">
        <w:rPr>
          <w:rFonts w:ascii="BMitraBold" w:hint="cs"/>
          <w:rtl/>
        </w:rPr>
        <w:t>ته</w:t>
      </w:r>
      <w:r w:rsidRPr="006B7768">
        <w:rPr>
          <w:rFonts w:ascii="BMitraBold"/>
          <w:rtl/>
        </w:rPr>
        <w:t xml:space="preserve"> </w:t>
      </w:r>
      <w:r w:rsidRPr="006B7768">
        <w:rPr>
          <w:rFonts w:ascii="BMitraBold" w:hint="cs"/>
          <w:rtl/>
        </w:rPr>
        <w:t>نشين</w:t>
      </w:r>
      <w:r w:rsidRPr="006B7768">
        <w:rPr>
          <w:rFonts w:ascii="BMitraBold"/>
          <w:rtl/>
        </w:rPr>
        <w:t xml:space="preserve"> </w:t>
      </w:r>
      <w:r w:rsidRPr="006B7768">
        <w:rPr>
          <w:rFonts w:ascii="BMitraBold" w:hint="cs"/>
          <w:rtl/>
        </w:rPr>
        <w:t>مي</w:t>
      </w:r>
      <w:r w:rsidR="0098470A">
        <w:rPr>
          <w:rFonts w:ascii="BMitraBold" w:hint="cs"/>
          <w:rtl/>
        </w:rPr>
        <w:softHyphen/>
      </w:r>
      <w:r w:rsidRPr="006B7768">
        <w:rPr>
          <w:rFonts w:ascii="BMitraBold" w:hint="cs"/>
          <w:rtl/>
        </w:rPr>
        <w:t>شوند</w:t>
      </w:r>
      <w:r w:rsidRPr="006B7768">
        <w:rPr>
          <w:rFonts w:ascii="BMitraBold"/>
          <w:rtl/>
        </w:rPr>
        <w:t xml:space="preserve">. </w:t>
      </w:r>
      <w:r w:rsidRPr="006B7768">
        <w:rPr>
          <w:rFonts w:ascii="BMitraBold" w:hint="cs"/>
          <w:rtl/>
        </w:rPr>
        <w:t>همچنين</w:t>
      </w:r>
      <w:r w:rsidRPr="006B7768">
        <w:rPr>
          <w:rFonts w:ascii="BMitraBold"/>
          <w:rtl/>
        </w:rPr>
        <w:t xml:space="preserve"> </w:t>
      </w:r>
      <w:r w:rsidRPr="006B7768">
        <w:rPr>
          <w:rFonts w:ascii="BMitraBold" w:hint="cs"/>
          <w:rtl/>
        </w:rPr>
        <w:t>بر</w:t>
      </w:r>
      <w:r w:rsidRPr="006B7768">
        <w:rPr>
          <w:rFonts w:ascii="BMitraBold"/>
          <w:rtl/>
        </w:rPr>
        <w:t xml:space="preserve"> </w:t>
      </w:r>
      <w:r w:rsidRPr="006B7768">
        <w:rPr>
          <w:rFonts w:ascii="BMitraBold" w:hint="cs"/>
          <w:rtl/>
        </w:rPr>
        <w:t>روي</w:t>
      </w:r>
      <w:r w:rsidRPr="006B7768">
        <w:rPr>
          <w:rFonts w:ascii="BMitraBold"/>
          <w:rtl/>
        </w:rPr>
        <w:t xml:space="preserve"> </w:t>
      </w:r>
      <w:r w:rsidRPr="006B7768">
        <w:rPr>
          <w:rFonts w:ascii="BMitraBold" w:hint="cs"/>
          <w:rtl/>
        </w:rPr>
        <w:t>آب،</w:t>
      </w:r>
      <w:r w:rsidRPr="006B7768">
        <w:rPr>
          <w:rFonts w:ascii="BMitraBold"/>
          <w:rtl/>
        </w:rPr>
        <w:t xml:space="preserve"> </w:t>
      </w:r>
      <w:r w:rsidRPr="006B7768">
        <w:rPr>
          <w:rFonts w:ascii="BMitraBold" w:hint="cs"/>
          <w:rtl/>
        </w:rPr>
        <w:t>نمك</w:t>
      </w:r>
      <w:r w:rsidRPr="006B7768">
        <w:rPr>
          <w:rFonts w:ascii="BMitraBold"/>
          <w:rtl/>
        </w:rPr>
        <w:t xml:space="preserve"> </w:t>
      </w:r>
      <w:r w:rsidRPr="006B7768">
        <w:rPr>
          <w:rFonts w:ascii="BMitraBold" w:hint="cs"/>
          <w:rtl/>
        </w:rPr>
        <w:t>و</w:t>
      </w:r>
      <w:r w:rsidRPr="006B7768">
        <w:rPr>
          <w:rFonts w:ascii="BMitraBold"/>
          <w:rtl/>
        </w:rPr>
        <w:t xml:space="preserve"> </w:t>
      </w:r>
      <w:r w:rsidRPr="006B7768">
        <w:rPr>
          <w:rFonts w:ascii="BMitraBold" w:hint="cs"/>
          <w:rtl/>
        </w:rPr>
        <w:t>آهك</w:t>
      </w:r>
      <w:r w:rsidRPr="006B7768">
        <w:rPr>
          <w:rFonts w:ascii="BMitraBold"/>
          <w:rtl/>
        </w:rPr>
        <w:t xml:space="preserve"> </w:t>
      </w:r>
      <w:r w:rsidRPr="006B7768">
        <w:rPr>
          <w:rFonts w:ascii="BMitraBold" w:hint="cs"/>
          <w:rtl/>
        </w:rPr>
        <w:t>مي</w:t>
      </w:r>
      <w:r w:rsidR="0098470A">
        <w:rPr>
          <w:rFonts w:ascii="BMitraBold" w:hint="cs"/>
          <w:rtl/>
        </w:rPr>
        <w:softHyphen/>
      </w:r>
      <w:r w:rsidRPr="006B7768">
        <w:rPr>
          <w:rFonts w:ascii="BMitraBold" w:hint="cs"/>
          <w:rtl/>
        </w:rPr>
        <w:t>ريختند</w:t>
      </w:r>
      <w:r w:rsidRPr="006B7768">
        <w:rPr>
          <w:rFonts w:ascii="BMitraBold"/>
          <w:rtl/>
        </w:rPr>
        <w:t xml:space="preserve"> </w:t>
      </w:r>
      <w:r w:rsidRPr="006B7768">
        <w:rPr>
          <w:rFonts w:ascii="BMitraBold" w:hint="cs"/>
          <w:rtl/>
        </w:rPr>
        <w:t>تا</w:t>
      </w:r>
      <w:r w:rsidRPr="006B7768">
        <w:rPr>
          <w:rFonts w:ascii="BMitraBold"/>
          <w:rtl/>
        </w:rPr>
        <w:t xml:space="preserve"> </w:t>
      </w:r>
      <w:r w:rsidRPr="006B7768">
        <w:rPr>
          <w:rFonts w:ascii="BMitraBold" w:hint="cs"/>
          <w:rtl/>
        </w:rPr>
        <w:t>مانند</w:t>
      </w:r>
      <w:r w:rsidRPr="006B7768">
        <w:rPr>
          <w:rFonts w:ascii="BMitraBold"/>
          <w:rtl/>
        </w:rPr>
        <w:t xml:space="preserve"> </w:t>
      </w:r>
      <w:r w:rsidRPr="006B7768">
        <w:rPr>
          <w:rFonts w:ascii="BMitraBold" w:hint="cs"/>
          <w:rtl/>
        </w:rPr>
        <w:t>كلر</w:t>
      </w:r>
      <w:r w:rsidRPr="006B7768">
        <w:rPr>
          <w:rFonts w:ascii="BMitraBold"/>
          <w:rtl/>
        </w:rPr>
        <w:t xml:space="preserve"> </w:t>
      </w:r>
      <w:r w:rsidRPr="006B7768">
        <w:rPr>
          <w:rFonts w:ascii="BMitraBold" w:hint="cs"/>
          <w:rtl/>
        </w:rPr>
        <w:t>باكتري</w:t>
      </w:r>
      <w:r w:rsidRPr="006B7768">
        <w:rPr>
          <w:rFonts w:ascii="BMitraBold"/>
          <w:rtl/>
        </w:rPr>
        <w:t xml:space="preserve"> </w:t>
      </w:r>
      <w:r w:rsidRPr="006B7768">
        <w:rPr>
          <w:rFonts w:ascii="BMitraBold" w:hint="cs"/>
          <w:rtl/>
        </w:rPr>
        <w:t>ها</w:t>
      </w:r>
      <w:r w:rsidRPr="006B7768">
        <w:rPr>
          <w:rFonts w:ascii="BMitraBold"/>
          <w:rtl/>
        </w:rPr>
        <w:t xml:space="preserve"> </w:t>
      </w:r>
      <w:r w:rsidRPr="006B7768">
        <w:rPr>
          <w:rFonts w:ascii="BMitraBold" w:hint="cs"/>
          <w:rtl/>
        </w:rPr>
        <w:t>را</w:t>
      </w:r>
      <w:r w:rsidRPr="006B7768">
        <w:rPr>
          <w:rFonts w:ascii="BMitraBold"/>
          <w:rtl/>
        </w:rPr>
        <w:t xml:space="preserve"> </w:t>
      </w:r>
      <w:r w:rsidRPr="006B7768">
        <w:rPr>
          <w:rFonts w:ascii="BMitraBold" w:hint="cs"/>
          <w:rtl/>
        </w:rPr>
        <w:t>در</w:t>
      </w:r>
      <w:r w:rsidRPr="006B7768">
        <w:rPr>
          <w:rFonts w:ascii="BMitraBold"/>
          <w:rtl/>
        </w:rPr>
        <w:t xml:space="preserve"> </w:t>
      </w:r>
      <w:r w:rsidRPr="006B7768">
        <w:rPr>
          <w:rFonts w:ascii="BMitraBold" w:hint="cs"/>
          <w:rtl/>
        </w:rPr>
        <w:t>آب</w:t>
      </w:r>
      <w:r w:rsidRPr="006B7768">
        <w:rPr>
          <w:rFonts w:ascii="BMitraBold"/>
          <w:rtl/>
        </w:rPr>
        <w:t xml:space="preserve"> </w:t>
      </w:r>
      <w:r w:rsidRPr="006B7768">
        <w:rPr>
          <w:rFonts w:ascii="BMitraBold" w:hint="cs"/>
          <w:rtl/>
        </w:rPr>
        <w:t>از</w:t>
      </w:r>
      <w:r w:rsidRPr="006B7768">
        <w:rPr>
          <w:rFonts w:ascii="BMitraBold"/>
          <w:rtl/>
        </w:rPr>
        <w:t xml:space="preserve"> </w:t>
      </w:r>
      <w:r w:rsidRPr="006B7768">
        <w:rPr>
          <w:rFonts w:ascii="BMitraBold" w:hint="cs"/>
          <w:rtl/>
        </w:rPr>
        <w:t>بين</w:t>
      </w:r>
      <w:r w:rsidRPr="006B7768">
        <w:rPr>
          <w:rFonts w:ascii="BMitraBold"/>
          <w:rtl/>
        </w:rPr>
        <w:t xml:space="preserve"> </w:t>
      </w:r>
      <w:r w:rsidRPr="006B7768">
        <w:rPr>
          <w:rFonts w:ascii="BMitraBold" w:hint="cs"/>
          <w:rtl/>
        </w:rPr>
        <w:t>ببرند</w:t>
      </w:r>
      <w:r w:rsidRPr="006B7768">
        <w:rPr>
          <w:rFonts w:ascii="BMitraBold"/>
          <w:rtl/>
        </w:rPr>
        <w:t xml:space="preserve">. </w:t>
      </w:r>
      <w:r w:rsidRPr="006B7768">
        <w:rPr>
          <w:rFonts w:ascii="BMitraBold" w:hint="cs"/>
          <w:rtl/>
        </w:rPr>
        <w:t>بنابراين</w:t>
      </w:r>
      <w:r w:rsidRPr="006B7768">
        <w:rPr>
          <w:rFonts w:ascii="BMitraBold"/>
          <w:rtl/>
        </w:rPr>
        <w:t xml:space="preserve"> </w:t>
      </w:r>
      <w:r w:rsidRPr="006B7768">
        <w:rPr>
          <w:rFonts w:ascii="BMitraBold" w:hint="cs"/>
          <w:rtl/>
        </w:rPr>
        <w:t>تصفيه</w:t>
      </w:r>
      <w:r w:rsidRPr="006B7768">
        <w:rPr>
          <w:rFonts w:ascii="BMitraBold"/>
          <w:rtl/>
        </w:rPr>
        <w:t xml:space="preserve"> </w:t>
      </w:r>
      <w:r w:rsidRPr="006B7768">
        <w:rPr>
          <w:rFonts w:ascii="BMitraBold" w:hint="cs"/>
          <w:rtl/>
        </w:rPr>
        <w:t>آب</w:t>
      </w:r>
      <w:r w:rsidRPr="006B7768">
        <w:rPr>
          <w:rFonts w:ascii="BMitraBold"/>
          <w:rtl/>
        </w:rPr>
        <w:t xml:space="preserve"> </w:t>
      </w:r>
      <w:r w:rsidRPr="006B7768">
        <w:rPr>
          <w:rFonts w:ascii="BMitraBold" w:hint="cs"/>
          <w:rtl/>
        </w:rPr>
        <w:t>هم</w:t>
      </w:r>
      <w:r w:rsidRPr="006B7768">
        <w:rPr>
          <w:rFonts w:ascii="BMitraBold"/>
          <w:rtl/>
        </w:rPr>
        <w:t xml:space="preserve"> </w:t>
      </w:r>
      <w:r w:rsidRPr="006B7768">
        <w:rPr>
          <w:rFonts w:ascii="BMitraBold" w:hint="cs"/>
          <w:rtl/>
        </w:rPr>
        <w:t>از</w:t>
      </w:r>
      <w:r w:rsidRPr="006B7768">
        <w:rPr>
          <w:rFonts w:ascii="BMitraBold"/>
          <w:rtl/>
        </w:rPr>
        <w:t xml:space="preserve"> </w:t>
      </w:r>
      <w:r w:rsidRPr="006B7768">
        <w:rPr>
          <w:rFonts w:ascii="BMitraBold" w:hint="cs"/>
          <w:rtl/>
        </w:rPr>
        <w:t>طريق</w:t>
      </w:r>
      <w:r w:rsidRPr="006B7768">
        <w:rPr>
          <w:rFonts w:ascii="BMitraBold"/>
          <w:rtl/>
        </w:rPr>
        <w:t xml:space="preserve"> </w:t>
      </w:r>
      <w:r w:rsidRPr="006B7768">
        <w:rPr>
          <w:rFonts w:ascii="BMitraBold" w:hint="cs"/>
          <w:rtl/>
        </w:rPr>
        <w:t>فيزيكي</w:t>
      </w:r>
      <w:r w:rsidRPr="006B7768">
        <w:rPr>
          <w:rFonts w:ascii="BMitraBold"/>
          <w:rtl/>
        </w:rPr>
        <w:t xml:space="preserve"> </w:t>
      </w:r>
      <w:r w:rsidRPr="006B7768">
        <w:rPr>
          <w:rFonts w:ascii="BMitraBold" w:hint="cs"/>
          <w:rtl/>
        </w:rPr>
        <w:t>و</w:t>
      </w:r>
      <w:r w:rsidRPr="006B7768">
        <w:rPr>
          <w:rFonts w:ascii="BMitraBold"/>
          <w:rtl/>
        </w:rPr>
        <w:t xml:space="preserve"> </w:t>
      </w:r>
      <w:r w:rsidRPr="006B7768">
        <w:rPr>
          <w:rFonts w:ascii="BMitraBold" w:hint="cs"/>
          <w:rtl/>
        </w:rPr>
        <w:t>هم</w:t>
      </w:r>
      <w:r w:rsidRPr="006B7768">
        <w:rPr>
          <w:rFonts w:ascii="BMitraBold"/>
          <w:rtl/>
        </w:rPr>
        <w:t xml:space="preserve"> </w:t>
      </w:r>
      <w:r w:rsidRPr="006B7768">
        <w:rPr>
          <w:rFonts w:ascii="BMitraBold" w:hint="cs"/>
          <w:rtl/>
        </w:rPr>
        <w:t>شيميايي</w:t>
      </w:r>
      <w:r w:rsidRPr="006B7768">
        <w:rPr>
          <w:rFonts w:ascii="BMitraBold"/>
          <w:rtl/>
        </w:rPr>
        <w:t xml:space="preserve"> </w:t>
      </w:r>
      <w:r w:rsidRPr="006B7768">
        <w:rPr>
          <w:rFonts w:ascii="BMitraBold" w:hint="cs"/>
          <w:rtl/>
        </w:rPr>
        <w:t>صورت</w:t>
      </w:r>
      <w:r w:rsidRPr="006B7768">
        <w:rPr>
          <w:rFonts w:ascii="BMitraBold"/>
          <w:rtl/>
        </w:rPr>
        <w:t xml:space="preserve"> </w:t>
      </w:r>
      <w:r w:rsidRPr="006B7768">
        <w:rPr>
          <w:rFonts w:ascii="BMitraBold" w:hint="cs"/>
          <w:rtl/>
        </w:rPr>
        <w:t>مي</w:t>
      </w:r>
      <w:r w:rsidR="0098470A">
        <w:rPr>
          <w:rFonts w:ascii="BMitraBold" w:hint="cs"/>
          <w:rtl/>
        </w:rPr>
        <w:softHyphen/>
      </w:r>
      <w:r w:rsidRPr="006B7768">
        <w:rPr>
          <w:rFonts w:ascii="BMitraBold" w:hint="cs"/>
          <w:rtl/>
        </w:rPr>
        <w:t>گرفته</w:t>
      </w:r>
      <w:r w:rsidRPr="006B7768">
        <w:rPr>
          <w:rFonts w:ascii="BMitraBold"/>
          <w:rtl/>
        </w:rPr>
        <w:t xml:space="preserve"> </w:t>
      </w:r>
      <w:r w:rsidRPr="006B7768">
        <w:rPr>
          <w:rFonts w:ascii="BMitraBold" w:hint="cs"/>
          <w:rtl/>
        </w:rPr>
        <w:t>است</w:t>
      </w:r>
      <w:r w:rsidRPr="006B7768">
        <w:rPr>
          <w:rFonts w:ascii="BMitraBold"/>
          <w:rtl/>
        </w:rPr>
        <w:t xml:space="preserve">. </w:t>
      </w:r>
      <w:r w:rsidRPr="006B7768">
        <w:rPr>
          <w:rFonts w:ascii="BMitraBold" w:hint="cs"/>
          <w:rtl/>
        </w:rPr>
        <w:t>البته</w:t>
      </w:r>
      <w:r w:rsidRPr="006B7768">
        <w:rPr>
          <w:rFonts w:ascii="BMitraBold"/>
          <w:rtl/>
        </w:rPr>
        <w:t xml:space="preserve"> </w:t>
      </w:r>
      <w:r w:rsidRPr="006B7768">
        <w:rPr>
          <w:rFonts w:ascii="BMitraBold" w:hint="cs"/>
          <w:rtl/>
        </w:rPr>
        <w:t>شايان</w:t>
      </w:r>
      <w:r w:rsidRPr="006B7768">
        <w:rPr>
          <w:rFonts w:ascii="BMitraBold"/>
          <w:rtl/>
        </w:rPr>
        <w:t xml:space="preserve"> </w:t>
      </w:r>
      <w:r w:rsidRPr="006B7768">
        <w:rPr>
          <w:rFonts w:ascii="BMitraBold" w:hint="cs"/>
          <w:rtl/>
        </w:rPr>
        <w:t>ذكر</w:t>
      </w:r>
      <w:r w:rsidRPr="006B7768">
        <w:rPr>
          <w:rFonts w:ascii="BMitraBold"/>
          <w:rtl/>
        </w:rPr>
        <w:t xml:space="preserve"> </w:t>
      </w:r>
      <w:r w:rsidRPr="006B7768">
        <w:rPr>
          <w:rFonts w:ascii="BMitraBold" w:hint="cs"/>
          <w:rtl/>
        </w:rPr>
        <w:t>است</w:t>
      </w:r>
      <w:r w:rsidRPr="006B7768">
        <w:rPr>
          <w:rFonts w:ascii="BMitraBold"/>
          <w:rtl/>
        </w:rPr>
        <w:t xml:space="preserve"> </w:t>
      </w:r>
      <w:r w:rsidRPr="006B7768">
        <w:rPr>
          <w:rFonts w:ascii="BMitraBold" w:hint="cs"/>
          <w:rtl/>
        </w:rPr>
        <w:t>كه</w:t>
      </w:r>
      <w:r w:rsidRPr="006B7768">
        <w:rPr>
          <w:rFonts w:ascii="BMitraBold"/>
          <w:rtl/>
        </w:rPr>
        <w:t xml:space="preserve"> </w:t>
      </w:r>
      <w:r w:rsidRPr="006B7768">
        <w:rPr>
          <w:rFonts w:ascii="BMitraBold" w:hint="cs"/>
          <w:rtl/>
        </w:rPr>
        <w:t>در</w:t>
      </w:r>
      <w:r w:rsidRPr="006B7768">
        <w:rPr>
          <w:rFonts w:ascii="BMitraBold"/>
          <w:rtl/>
        </w:rPr>
        <w:t xml:space="preserve"> </w:t>
      </w:r>
      <w:r w:rsidRPr="006B7768">
        <w:rPr>
          <w:rFonts w:ascii="BMitraBold" w:hint="cs"/>
          <w:rtl/>
        </w:rPr>
        <w:t>همه</w:t>
      </w:r>
      <w:r w:rsidRPr="006B7768">
        <w:rPr>
          <w:rFonts w:ascii="BMitraBold"/>
          <w:rtl/>
        </w:rPr>
        <w:t xml:space="preserve"> </w:t>
      </w:r>
      <w:r w:rsidRPr="006B7768">
        <w:rPr>
          <w:rFonts w:ascii="BMitraBold" w:hint="cs"/>
          <w:rtl/>
        </w:rPr>
        <w:t>آب</w:t>
      </w:r>
      <w:r w:rsidRPr="006B7768">
        <w:rPr>
          <w:rFonts w:ascii="BMitraBold"/>
          <w:rtl/>
        </w:rPr>
        <w:t xml:space="preserve"> </w:t>
      </w:r>
      <w:r w:rsidR="003A6A9E">
        <w:rPr>
          <w:rFonts w:ascii="BMitraBold" w:hint="cs"/>
          <w:rtl/>
        </w:rPr>
        <w:t>انبار</w:t>
      </w:r>
      <w:r w:rsidR="0098470A">
        <w:rPr>
          <w:rFonts w:ascii="BMitraBold" w:hint="cs"/>
          <w:rtl/>
        </w:rPr>
        <w:softHyphen/>
      </w:r>
      <w:r w:rsidRPr="006B7768">
        <w:rPr>
          <w:rFonts w:ascii="BMitraBold" w:hint="cs"/>
          <w:rtl/>
        </w:rPr>
        <w:t>ها</w:t>
      </w:r>
      <w:r w:rsidRPr="006B7768">
        <w:rPr>
          <w:rFonts w:ascii="BMitraBold"/>
          <w:rtl/>
        </w:rPr>
        <w:t xml:space="preserve"> </w:t>
      </w:r>
      <w:r w:rsidRPr="006B7768">
        <w:rPr>
          <w:rFonts w:ascii="BMitraBold" w:hint="cs"/>
          <w:rtl/>
        </w:rPr>
        <w:t>موارد</w:t>
      </w:r>
      <w:r w:rsidRPr="006B7768">
        <w:rPr>
          <w:rFonts w:ascii="BMitraBold"/>
          <w:rtl/>
        </w:rPr>
        <w:t xml:space="preserve"> </w:t>
      </w:r>
      <w:r w:rsidRPr="006B7768">
        <w:rPr>
          <w:rFonts w:ascii="BMitraBold" w:hint="cs"/>
          <w:rtl/>
        </w:rPr>
        <w:t>بهداشتي</w:t>
      </w:r>
      <w:r w:rsidRPr="006B7768">
        <w:rPr>
          <w:rFonts w:ascii="BMitraBold"/>
          <w:rtl/>
        </w:rPr>
        <w:t xml:space="preserve"> </w:t>
      </w:r>
      <w:r w:rsidRPr="006B7768">
        <w:rPr>
          <w:rFonts w:ascii="BMitraBold" w:hint="cs"/>
          <w:rtl/>
        </w:rPr>
        <w:t>به</w:t>
      </w:r>
      <w:r w:rsidRPr="006B7768">
        <w:rPr>
          <w:rFonts w:ascii="BMitraBold"/>
          <w:rtl/>
        </w:rPr>
        <w:t xml:space="preserve"> </w:t>
      </w:r>
      <w:r w:rsidRPr="006B7768">
        <w:rPr>
          <w:rFonts w:ascii="BMitraBold" w:hint="cs"/>
          <w:rtl/>
        </w:rPr>
        <w:t>يك</w:t>
      </w:r>
      <w:r w:rsidRPr="006B7768">
        <w:rPr>
          <w:rFonts w:ascii="BMitraBold"/>
          <w:rtl/>
        </w:rPr>
        <w:t xml:space="preserve"> </w:t>
      </w:r>
      <w:r w:rsidRPr="006B7768">
        <w:rPr>
          <w:rFonts w:ascii="BMitraBold" w:hint="cs"/>
          <w:rtl/>
        </w:rPr>
        <w:t>ميزان</w:t>
      </w:r>
      <w:r w:rsidRPr="006B7768">
        <w:rPr>
          <w:rFonts w:ascii="BMitraBold"/>
          <w:rtl/>
        </w:rPr>
        <w:t xml:space="preserve"> </w:t>
      </w:r>
      <w:r w:rsidRPr="006B7768">
        <w:rPr>
          <w:rFonts w:ascii="BMitraBold" w:hint="cs"/>
          <w:rtl/>
        </w:rPr>
        <w:t>رعايت</w:t>
      </w:r>
      <w:r w:rsidRPr="006B7768">
        <w:rPr>
          <w:rFonts w:ascii="BMitraBold"/>
          <w:rtl/>
        </w:rPr>
        <w:t xml:space="preserve"> </w:t>
      </w:r>
      <w:r w:rsidRPr="006B7768">
        <w:rPr>
          <w:rFonts w:ascii="BMitraBold" w:hint="cs"/>
          <w:rtl/>
        </w:rPr>
        <w:t>نمي</w:t>
      </w:r>
      <w:r w:rsidRPr="006B7768">
        <w:rPr>
          <w:rFonts w:ascii="BMitraBold"/>
          <w:rtl/>
        </w:rPr>
        <w:t xml:space="preserve"> </w:t>
      </w:r>
      <w:r w:rsidRPr="006B7768">
        <w:rPr>
          <w:rFonts w:ascii="BMitraBold" w:hint="cs"/>
          <w:rtl/>
        </w:rPr>
        <w:t>شده</w:t>
      </w:r>
      <w:r w:rsidRPr="006B7768">
        <w:rPr>
          <w:rFonts w:ascii="BMitraBold"/>
        </w:rPr>
        <w:t>.</w:t>
      </w:r>
    </w:p>
    <w:p w:rsidR="00411D93" w:rsidRDefault="00411D93" w:rsidP="00A20B42">
      <w:pPr>
        <w:jc w:val="both"/>
        <w:rPr>
          <w:rFonts w:ascii="BMitraBold"/>
          <w:rtl/>
        </w:rPr>
      </w:pPr>
      <w:r w:rsidRPr="006B7768">
        <w:rPr>
          <w:rFonts w:ascii="BMitraBold"/>
          <w:rtl/>
        </w:rPr>
        <w:t>3</w:t>
      </w:r>
      <w:r w:rsidRPr="006B7768">
        <w:rPr>
          <w:rFonts w:ascii="BMitraBold"/>
        </w:rPr>
        <w:t xml:space="preserve"> - </w:t>
      </w:r>
      <w:r w:rsidRPr="006B7768">
        <w:rPr>
          <w:rFonts w:ascii="BMitraBold" w:hint="cs"/>
          <w:rtl/>
        </w:rPr>
        <w:t>با</w:t>
      </w:r>
      <w:r w:rsidRPr="006B7768">
        <w:rPr>
          <w:rFonts w:ascii="BMitraBold"/>
          <w:rtl/>
        </w:rPr>
        <w:t xml:space="preserve"> </w:t>
      </w:r>
      <w:r w:rsidRPr="006B7768">
        <w:rPr>
          <w:rFonts w:ascii="BMitraBold" w:hint="cs"/>
          <w:rtl/>
        </w:rPr>
        <w:t>قرار</w:t>
      </w:r>
      <w:r w:rsidRPr="006B7768">
        <w:rPr>
          <w:rFonts w:ascii="BMitraBold"/>
          <w:rtl/>
        </w:rPr>
        <w:t xml:space="preserve"> </w:t>
      </w:r>
      <w:r w:rsidRPr="006B7768">
        <w:rPr>
          <w:rFonts w:ascii="BMitraBold" w:hint="cs"/>
          <w:rtl/>
        </w:rPr>
        <w:t>دادن</w:t>
      </w:r>
      <w:r w:rsidRPr="006B7768">
        <w:rPr>
          <w:rFonts w:ascii="BMitraBold"/>
          <w:rtl/>
        </w:rPr>
        <w:t xml:space="preserve"> </w:t>
      </w:r>
      <w:r w:rsidRPr="006B7768">
        <w:rPr>
          <w:rFonts w:ascii="BMitraBold" w:hint="cs"/>
          <w:rtl/>
        </w:rPr>
        <w:t>مخزن</w:t>
      </w:r>
      <w:r w:rsidRPr="006B7768">
        <w:rPr>
          <w:rFonts w:ascii="BMitraBold"/>
          <w:rtl/>
        </w:rPr>
        <w:t xml:space="preserve"> </w:t>
      </w:r>
      <w:r w:rsidRPr="006B7768">
        <w:rPr>
          <w:rFonts w:ascii="BMitraBold" w:hint="cs"/>
          <w:rtl/>
        </w:rPr>
        <w:t>آب</w:t>
      </w:r>
      <w:r w:rsidRPr="006B7768">
        <w:rPr>
          <w:rFonts w:ascii="BMitraBold"/>
          <w:rtl/>
        </w:rPr>
        <w:t xml:space="preserve"> </w:t>
      </w:r>
      <w:r w:rsidR="003A6A9E">
        <w:rPr>
          <w:rFonts w:ascii="BMitraBold" w:hint="cs"/>
          <w:rtl/>
        </w:rPr>
        <w:t>انبار</w:t>
      </w:r>
      <w:r w:rsidRPr="006B7768">
        <w:rPr>
          <w:rFonts w:ascii="BMitraBold"/>
          <w:rtl/>
        </w:rPr>
        <w:t xml:space="preserve"> </w:t>
      </w:r>
      <w:r w:rsidRPr="006B7768">
        <w:rPr>
          <w:rFonts w:ascii="BMitraBold" w:hint="cs"/>
          <w:rtl/>
        </w:rPr>
        <w:t>در</w:t>
      </w:r>
      <w:r w:rsidRPr="006B7768">
        <w:rPr>
          <w:rFonts w:ascii="BMitraBold"/>
          <w:rtl/>
        </w:rPr>
        <w:t xml:space="preserve"> </w:t>
      </w:r>
      <w:r w:rsidRPr="006B7768">
        <w:rPr>
          <w:rFonts w:ascii="BMitraBold" w:hint="cs"/>
          <w:rtl/>
        </w:rPr>
        <w:t>داخل</w:t>
      </w:r>
      <w:r w:rsidRPr="006B7768">
        <w:rPr>
          <w:rFonts w:ascii="BMitraBold"/>
          <w:rtl/>
        </w:rPr>
        <w:t xml:space="preserve"> </w:t>
      </w:r>
      <w:r w:rsidRPr="006B7768">
        <w:rPr>
          <w:rFonts w:ascii="BMitraBold" w:hint="cs"/>
          <w:rtl/>
        </w:rPr>
        <w:t>زمين</w:t>
      </w:r>
      <w:r w:rsidRPr="006B7768">
        <w:rPr>
          <w:rFonts w:ascii="BMitraBold"/>
          <w:rtl/>
        </w:rPr>
        <w:t xml:space="preserve"> </w:t>
      </w:r>
      <w:r w:rsidRPr="006B7768">
        <w:rPr>
          <w:rFonts w:ascii="BMitraBold" w:hint="cs"/>
          <w:rtl/>
        </w:rPr>
        <w:t>و</w:t>
      </w:r>
      <w:r w:rsidRPr="006B7768">
        <w:rPr>
          <w:rFonts w:ascii="BMitraBold"/>
          <w:rtl/>
        </w:rPr>
        <w:t xml:space="preserve"> </w:t>
      </w:r>
      <w:r w:rsidRPr="006B7768">
        <w:rPr>
          <w:rFonts w:ascii="BMitraBold" w:hint="cs"/>
          <w:rtl/>
        </w:rPr>
        <w:t>تهويه</w:t>
      </w:r>
      <w:r w:rsidRPr="006B7768">
        <w:rPr>
          <w:rFonts w:ascii="BMitraBold"/>
          <w:rtl/>
        </w:rPr>
        <w:t xml:space="preserve"> </w:t>
      </w:r>
      <w:r w:rsidRPr="006B7768">
        <w:rPr>
          <w:rFonts w:ascii="BMitraBold" w:hint="cs"/>
          <w:rtl/>
        </w:rPr>
        <w:t>هواي</w:t>
      </w:r>
      <w:r w:rsidRPr="006B7768">
        <w:rPr>
          <w:rFonts w:ascii="BMitraBold"/>
          <w:rtl/>
        </w:rPr>
        <w:t xml:space="preserve"> </w:t>
      </w:r>
      <w:r w:rsidRPr="006B7768">
        <w:rPr>
          <w:rFonts w:ascii="BMitraBold" w:hint="cs"/>
          <w:rtl/>
        </w:rPr>
        <w:t>داخل</w:t>
      </w:r>
      <w:r w:rsidRPr="006B7768">
        <w:rPr>
          <w:rFonts w:ascii="BMitraBold"/>
          <w:rtl/>
        </w:rPr>
        <w:t xml:space="preserve"> </w:t>
      </w:r>
      <w:r w:rsidRPr="006B7768">
        <w:rPr>
          <w:rFonts w:ascii="BMitraBold" w:hint="cs"/>
          <w:rtl/>
        </w:rPr>
        <w:t>آن،</w:t>
      </w:r>
      <w:r w:rsidRPr="006B7768">
        <w:rPr>
          <w:rFonts w:ascii="BMitraBold"/>
          <w:rtl/>
        </w:rPr>
        <w:t xml:space="preserve"> </w:t>
      </w:r>
      <w:r w:rsidRPr="006B7768">
        <w:rPr>
          <w:rFonts w:ascii="BMitraBold" w:hint="cs"/>
          <w:rtl/>
        </w:rPr>
        <w:t>آب</w:t>
      </w:r>
      <w:r w:rsidRPr="006B7768">
        <w:rPr>
          <w:rFonts w:ascii="BMitraBold"/>
          <w:rtl/>
        </w:rPr>
        <w:t xml:space="preserve"> </w:t>
      </w:r>
      <w:r w:rsidRPr="006B7768">
        <w:rPr>
          <w:rFonts w:ascii="BMitraBold" w:hint="cs"/>
          <w:rtl/>
        </w:rPr>
        <w:t>آب</w:t>
      </w:r>
      <w:r w:rsidRPr="006B7768">
        <w:rPr>
          <w:rFonts w:ascii="BMitraBold"/>
          <w:rtl/>
        </w:rPr>
        <w:t xml:space="preserve"> </w:t>
      </w:r>
      <w:r w:rsidR="003A6A9E">
        <w:rPr>
          <w:rFonts w:ascii="BMitraBold" w:hint="cs"/>
          <w:rtl/>
        </w:rPr>
        <w:t>انبار</w:t>
      </w:r>
      <w:r w:rsidRPr="006B7768">
        <w:rPr>
          <w:rFonts w:ascii="BMitraBold"/>
          <w:rtl/>
        </w:rPr>
        <w:t xml:space="preserve"> </w:t>
      </w:r>
      <w:r w:rsidRPr="006B7768">
        <w:rPr>
          <w:rFonts w:ascii="BMitraBold" w:hint="cs"/>
          <w:rtl/>
        </w:rPr>
        <w:t>در</w:t>
      </w:r>
      <w:r w:rsidRPr="006B7768">
        <w:rPr>
          <w:rFonts w:ascii="BMitraBold"/>
          <w:rtl/>
        </w:rPr>
        <w:t xml:space="preserve"> </w:t>
      </w:r>
      <w:r w:rsidRPr="006B7768">
        <w:rPr>
          <w:rFonts w:ascii="BMitraBold" w:hint="cs"/>
          <w:rtl/>
        </w:rPr>
        <w:t>زمستان</w:t>
      </w:r>
      <w:r w:rsidRPr="006B7768">
        <w:rPr>
          <w:rFonts w:ascii="BMitraBold"/>
          <w:rtl/>
        </w:rPr>
        <w:t xml:space="preserve"> </w:t>
      </w:r>
      <w:r w:rsidRPr="006B7768">
        <w:rPr>
          <w:rFonts w:ascii="BMitraBold" w:hint="cs"/>
          <w:rtl/>
        </w:rPr>
        <w:t>يخ</w:t>
      </w:r>
      <w:r w:rsidRPr="006B7768">
        <w:rPr>
          <w:rFonts w:ascii="BMitraBold"/>
          <w:rtl/>
        </w:rPr>
        <w:t xml:space="preserve"> </w:t>
      </w:r>
      <w:r w:rsidRPr="006B7768">
        <w:rPr>
          <w:rFonts w:ascii="BMitraBold" w:hint="cs"/>
          <w:rtl/>
        </w:rPr>
        <w:t>نمي</w:t>
      </w:r>
      <w:r w:rsidRPr="006B7768">
        <w:rPr>
          <w:rFonts w:ascii="BMitraBold"/>
          <w:rtl/>
        </w:rPr>
        <w:t xml:space="preserve"> </w:t>
      </w:r>
      <w:r w:rsidRPr="006B7768">
        <w:rPr>
          <w:rFonts w:ascii="BMitraBold" w:hint="cs"/>
          <w:rtl/>
        </w:rPr>
        <w:t>زده</w:t>
      </w:r>
      <w:r w:rsidRPr="006B7768">
        <w:rPr>
          <w:rFonts w:ascii="BMitraBold"/>
          <w:rtl/>
        </w:rPr>
        <w:t xml:space="preserve"> </w:t>
      </w:r>
      <w:r w:rsidRPr="006B7768">
        <w:rPr>
          <w:rFonts w:ascii="BMitraBold" w:hint="cs"/>
          <w:rtl/>
        </w:rPr>
        <w:t>و</w:t>
      </w:r>
      <w:r w:rsidRPr="006B7768">
        <w:rPr>
          <w:rFonts w:ascii="BMitraBold"/>
          <w:rtl/>
        </w:rPr>
        <w:t xml:space="preserve"> </w:t>
      </w:r>
      <w:r w:rsidRPr="006B7768">
        <w:rPr>
          <w:rFonts w:ascii="BMitraBold" w:hint="cs"/>
          <w:rtl/>
        </w:rPr>
        <w:t>در</w:t>
      </w:r>
      <w:r w:rsidRPr="006B7768">
        <w:rPr>
          <w:rFonts w:ascii="BMitraBold"/>
          <w:rtl/>
        </w:rPr>
        <w:t xml:space="preserve"> </w:t>
      </w:r>
      <w:r w:rsidRPr="006B7768">
        <w:rPr>
          <w:rFonts w:ascii="BMitraBold" w:hint="cs"/>
          <w:rtl/>
        </w:rPr>
        <w:t>تابستان</w:t>
      </w:r>
      <w:r w:rsidRPr="006B7768">
        <w:rPr>
          <w:rFonts w:ascii="BMitraBold"/>
          <w:rtl/>
        </w:rPr>
        <w:t xml:space="preserve"> </w:t>
      </w:r>
      <w:r w:rsidRPr="006B7768">
        <w:rPr>
          <w:rFonts w:ascii="BMitraBold" w:hint="cs"/>
          <w:rtl/>
        </w:rPr>
        <w:t>نيز</w:t>
      </w:r>
      <w:r w:rsidRPr="006B7768">
        <w:rPr>
          <w:rFonts w:ascii="BMitraBold"/>
          <w:rtl/>
        </w:rPr>
        <w:t xml:space="preserve"> </w:t>
      </w:r>
      <w:r w:rsidRPr="006B7768">
        <w:rPr>
          <w:rFonts w:ascii="BMitraBold" w:hint="cs"/>
          <w:rtl/>
        </w:rPr>
        <w:t>براي</w:t>
      </w:r>
      <w:r w:rsidRPr="006B7768">
        <w:rPr>
          <w:rFonts w:ascii="BMitraBold"/>
          <w:rtl/>
        </w:rPr>
        <w:t xml:space="preserve"> </w:t>
      </w:r>
      <w:r w:rsidRPr="006B7768">
        <w:rPr>
          <w:rFonts w:ascii="BMitraBold" w:hint="cs"/>
          <w:rtl/>
        </w:rPr>
        <w:t>آشاميدن</w:t>
      </w:r>
      <w:r w:rsidRPr="006B7768">
        <w:rPr>
          <w:rFonts w:ascii="BMitraBold"/>
          <w:rtl/>
        </w:rPr>
        <w:t xml:space="preserve"> </w:t>
      </w:r>
      <w:r w:rsidRPr="006B7768">
        <w:rPr>
          <w:rFonts w:ascii="BMitraBold" w:hint="cs"/>
          <w:rtl/>
        </w:rPr>
        <w:t>خنك</w:t>
      </w:r>
      <w:r w:rsidRPr="006B7768">
        <w:rPr>
          <w:rFonts w:ascii="BMitraBold"/>
          <w:rtl/>
        </w:rPr>
        <w:t xml:space="preserve"> </w:t>
      </w:r>
      <w:r w:rsidRPr="006B7768">
        <w:rPr>
          <w:rFonts w:ascii="BMitraBold" w:hint="cs"/>
          <w:rtl/>
        </w:rPr>
        <w:t>بوده</w:t>
      </w:r>
      <w:r w:rsidRPr="006B7768">
        <w:rPr>
          <w:rFonts w:ascii="BMitraBold"/>
          <w:rtl/>
        </w:rPr>
        <w:t xml:space="preserve"> </w:t>
      </w:r>
      <w:r w:rsidRPr="006B7768">
        <w:rPr>
          <w:rFonts w:ascii="BMitraBold" w:hint="cs"/>
          <w:rtl/>
        </w:rPr>
        <w:t>است</w:t>
      </w:r>
      <w:r w:rsidRPr="006B7768">
        <w:rPr>
          <w:rFonts w:ascii="BMitraBold"/>
          <w:rtl/>
        </w:rPr>
        <w:t xml:space="preserve">. </w:t>
      </w:r>
      <w:r w:rsidRPr="006B7768">
        <w:rPr>
          <w:rFonts w:ascii="BMitraBold" w:hint="cs"/>
          <w:rtl/>
        </w:rPr>
        <w:t>دليل</w:t>
      </w:r>
      <w:r w:rsidRPr="006B7768">
        <w:rPr>
          <w:rFonts w:ascii="BMitraBold"/>
          <w:rtl/>
        </w:rPr>
        <w:t xml:space="preserve"> </w:t>
      </w:r>
      <w:r w:rsidRPr="006B7768">
        <w:rPr>
          <w:rFonts w:ascii="BMitraBold" w:hint="cs"/>
          <w:rtl/>
        </w:rPr>
        <w:t>اين</w:t>
      </w:r>
      <w:r w:rsidRPr="006B7768">
        <w:rPr>
          <w:rFonts w:ascii="BMitraBold"/>
          <w:rtl/>
        </w:rPr>
        <w:t xml:space="preserve"> </w:t>
      </w:r>
      <w:r w:rsidRPr="006B7768">
        <w:rPr>
          <w:rFonts w:ascii="BMitraBold" w:hint="cs"/>
          <w:rtl/>
        </w:rPr>
        <w:t>مطلب</w:t>
      </w:r>
      <w:r w:rsidRPr="006B7768">
        <w:rPr>
          <w:rFonts w:ascii="BMitraBold"/>
          <w:rtl/>
        </w:rPr>
        <w:t xml:space="preserve"> </w:t>
      </w:r>
      <w:r w:rsidRPr="006B7768">
        <w:rPr>
          <w:rFonts w:ascii="BMitraBold" w:hint="cs"/>
          <w:rtl/>
        </w:rPr>
        <w:t>در</w:t>
      </w:r>
      <w:r w:rsidRPr="006B7768">
        <w:rPr>
          <w:rFonts w:ascii="BMitraBold"/>
          <w:rtl/>
        </w:rPr>
        <w:t xml:space="preserve"> </w:t>
      </w:r>
      <w:r w:rsidRPr="006B7768">
        <w:rPr>
          <w:rFonts w:ascii="BMitraBold" w:hint="cs"/>
          <w:rtl/>
        </w:rPr>
        <w:t>دو</w:t>
      </w:r>
      <w:r w:rsidRPr="006B7768">
        <w:rPr>
          <w:rFonts w:ascii="BMitraBold"/>
          <w:rtl/>
        </w:rPr>
        <w:t xml:space="preserve"> </w:t>
      </w:r>
      <w:r w:rsidRPr="006B7768">
        <w:rPr>
          <w:rFonts w:ascii="BMitraBold" w:hint="cs"/>
          <w:rtl/>
        </w:rPr>
        <w:t>قسمت</w:t>
      </w:r>
      <w:r w:rsidRPr="006B7768">
        <w:rPr>
          <w:rFonts w:ascii="BMitraBold"/>
          <w:rtl/>
        </w:rPr>
        <w:t xml:space="preserve"> </w:t>
      </w:r>
      <w:r w:rsidRPr="006B7768">
        <w:rPr>
          <w:rFonts w:ascii="BMitraBold" w:hint="cs"/>
          <w:rtl/>
        </w:rPr>
        <w:t>بعدي</w:t>
      </w:r>
      <w:r w:rsidRPr="006B7768">
        <w:rPr>
          <w:rFonts w:ascii="BMitraBold"/>
          <w:rtl/>
        </w:rPr>
        <w:t xml:space="preserve"> </w:t>
      </w:r>
      <w:r w:rsidRPr="006B7768">
        <w:rPr>
          <w:rFonts w:ascii="BMitraBold" w:hint="cs"/>
          <w:rtl/>
        </w:rPr>
        <w:t>همين</w:t>
      </w:r>
      <w:r w:rsidRPr="006B7768">
        <w:rPr>
          <w:rFonts w:ascii="BMitraBold"/>
          <w:rtl/>
        </w:rPr>
        <w:t xml:space="preserve"> </w:t>
      </w:r>
      <w:r w:rsidRPr="006B7768">
        <w:rPr>
          <w:rFonts w:ascii="BMitraBold" w:hint="cs"/>
          <w:rtl/>
        </w:rPr>
        <w:t>مقاله</w:t>
      </w:r>
      <w:r w:rsidRPr="006B7768">
        <w:rPr>
          <w:rFonts w:ascii="BMitraBold"/>
          <w:rtl/>
        </w:rPr>
        <w:t xml:space="preserve"> </w:t>
      </w:r>
      <w:r w:rsidRPr="006B7768">
        <w:rPr>
          <w:rFonts w:ascii="BMitraBold" w:hint="cs"/>
          <w:rtl/>
        </w:rPr>
        <w:t>ذكر</w:t>
      </w:r>
      <w:r w:rsidRPr="006B7768">
        <w:rPr>
          <w:rFonts w:ascii="BMitraBold"/>
          <w:rtl/>
        </w:rPr>
        <w:t xml:space="preserve"> </w:t>
      </w:r>
      <w:r w:rsidRPr="006B7768">
        <w:rPr>
          <w:rFonts w:ascii="BMitraBold" w:hint="cs"/>
          <w:rtl/>
        </w:rPr>
        <w:t>خواهد</w:t>
      </w:r>
      <w:r w:rsidRPr="006B7768">
        <w:rPr>
          <w:rFonts w:ascii="BMitraBold"/>
          <w:rtl/>
        </w:rPr>
        <w:t xml:space="preserve"> </w:t>
      </w:r>
      <w:r w:rsidRPr="006B7768">
        <w:rPr>
          <w:rFonts w:ascii="BMitraBold" w:hint="cs"/>
          <w:rtl/>
        </w:rPr>
        <w:t>شد</w:t>
      </w:r>
      <w:r w:rsidRPr="006B7768">
        <w:rPr>
          <w:rFonts w:ascii="BMitraBold"/>
        </w:rPr>
        <w:t>.</w:t>
      </w:r>
    </w:p>
    <w:p w:rsidR="006B7768" w:rsidRDefault="006B7768" w:rsidP="00F85976">
      <w:pPr>
        <w:ind w:firstLine="387"/>
        <w:jc w:val="both"/>
        <w:rPr>
          <w:rFonts w:ascii="BMitraBold"/>
        </w:rPr>
      </w:pPr>
      <w:r w:rsidRPr="00347767">
        <w:rPr>
          <w:rFonts w:ascii="BMitraBold" w:hint="cs"/>
          <w:rtl/>
        </w:rPr>
        <w:t>اما در شهر لار از آنجا که دهانه</w:t>
      </w:r>
      <w:r w:rsidRPr="00347767">
        <w:rPr>
          <w:rFonts w:ascii="BMitraBold" w:hint="cs"/>
          <w:rtl/>
        </w:rPr>
        <w:softHyphen/>
        <w:t>های برداشت آب مستقیما به مخازن ارتباط داشته</w:t>
      </w:r>
      <w:r w:rsidRPr="00347767">
        <w:rPr>
          <w:rFonts w:ascii="BMitraBold" w:hint="cs"/>
          <w:rtl/>
        </w:rPr>
        <w:softHyphen/>
      </w:r>
      <w:r w:rsidR="00686F95" w:rsidRPr="00347767">
        <w:rPr>
          <w:rFonts w:ascii="BMitraBold" w:hint="cs"/>
          <w:rtl/>
        </w:rPr>
        <w:t>اند موجب ورود نور و آلودگی</w:t>
      </w:r>
      <w:r w:rsidR="00686F95" w:rsidRPr="00347767">
        <w:rPr>
          <w:rFonts w:ascii="BMitraBold" w:hint="cs"/>
          <w:rtl/>
        </w:rPr>
        <w:softHyphen/>
        <w:t>های دیگر به آب</w:t>
      </w:r>
      <w:r w:rsidR="00686F95" w:rsidRPr="00347767">
        <w:rPr>
          <w:rFonts w:ascii="BMitraBold" w:hint="cs"/>
          <w:rtl/>
        </w:rPr>
        <w:softHyphen/>
      </w:r>
      <w:r w:rsidR="003A6A9E">
        <w:rPr>
          <w:rFonts w:ascii="BMitraBold" w:hint="cs"/>
          <w:rtl/>
        </w:rPr>
        <w:t>انبار</w:t>
      </w:r>
      <w:r w:rsidR="00686F95" w:rsidRPr="00347767">
        <w:rPr>
          <w:rFonts w:ascii="BMitraBold" w:hint="cs"/>
          <w:rtl/>
        </w:rPr>
        <w:t xml:space="preserve"> شده و سبب کاهش کیفیت آب می</w:t>
      </w:r>
      <w:r w:rsidR="00686F95" w:rsidRPr="00347767">
        <w:rPr>
          <w:rFonts w:ascii="BMitraBold" w:hint="cs"/>
          <w:rtl/>
        </w:rPr>
        <w:softHyphen/>
        <w:t>گردیده</w:t>
      </w:r>
      <w:r w:rsidR="00686F95" w:rsidRPr="00347767">
        <w:rPr>
          <w:rFonts w:ascii="BMitraBold" w:hint="cs"/>
          <w:rtl/>
        </w:rPr>
        <w:softHyphen/>
        <w:t xml:space="preserve">اند. در </w:t>
      </w:r>
      <w:r w:rsidR="006376FB" w:rsidRPr="00347767">
        <w:rPr>
          <w:rFonts w:ascii="BMitraBold" w:hint="cs"/>
          <w:rtl/>
        </w:rPr>
        <w:t>این شهر به منظور تصفیه آب نمک یا زغال اضافه نمی</w:t>
      </w:r>
      <w:r w:rsidR="006376FB" w:rsidRPr="00347767">
        <w:rPr>
          <w:rFonts w:ascii="BMitraBold" w:hint="cs"/>
          <w:rtl/>
        </w:rPr>
        <w:softHyphen/>
        <w:t>گردیده</w:t>
      </w:r>
      <w:r w:rsidR="00812422">
        <w:rPr>
          <w:rFonts w:ascii="BMitraBold" w:hint="cs"/>
          <w:rtl/>
        </w:rPr>
        <w:t xml:space="preserve"> و </w:t>
      </w:r>
      <w:r w:rsidR="006376FB" w:rsidRPr="00347767">
        <w:rPr>
          <w:rFonts w:ascii="BMitraBold" w:hint="cs"/>
          <w:rtl/>
        </w:rPr>
        <w:t xml:space="preserve">تنها </w:t>
      </w:r>
      <w:r w:rsidR="00A50E55" w:rsidRPr="00347767">
        <w:rPr>
          <w:rFonts w:ascii="BMitraBold" w:hint="cs"/>
          <w:rtl/>
        </w:rPr>
        <w:t>گاهی موارد</w:t>
      </w:r>
      <w:r w:rsidR="00F85976">
        <w:rPr>
          <w:rFonts w:ascii="BMitraBold" w:hint="cs"/>
          <w:rtl/>
        </w:rPr>
        <w:t>،</w:t>
      </w:r>
      <w:r w:rsidR="00A50E55" w:rsidRPr="00347767">
        <w:rPr>
          <w:rFonts w:ascii="BMitraBold" w:hint="cs"/>
          <w:rtl/>
        </w:rPr>
        <w:t xml:space="preserve"> اندکی خاکستر به آب مخزن افزوده می</w:t>
      </w:r>
      <w:r w:rsidR="00A50E55" w:rsidRPr="00347767">
        <w:rPr>
          <w:rFonts w:ascii="BMitraBold" w:hint="cs"/>
          <w:rtl/>
        </w:rPr>
        <w:softHyphen/>
        <w:t>شده</w:t>
      </w:r>
      <w:r w:rsidR="00A50E55" w:rsidRPr="00347767">
        <w:rPr>
          <w:rFonts w:ascii="BMitraBold" w:hint="cs"/>
          <w:rtl/>
        </w:rPr>
        <w:softHyphen/>
        <w:t>است.</w:t>
      </w:r>
    </w:p>
    <w:p w:rsidR="004167C3" w:rsidRPr="00E265DC" w:rsidRDefault="004167C3" w:rsidP="00F85976">
      <w:pPr>
        <w:ind w:firstLine="387"/>
        <w:jc w:val="both"/>
        <w:rPr>
          <w:rFonts w:ascii="BMitraBold"/>
          <w:color w:val="FF0000"/>
          <w:rtl/>
        </w:rPr>
      </w:pPr>
    </w:p>
    <w:p w:rsidR="00A262DC" w:rsidRDefault="00A262DC" w:rsidP="00BE3549">
      <w:pPr>
        <w:pStyle w:val="Heading1"/>
        <w:numPr>
          <w:ilvl w:val="2"/>
          <w:numId w:val="55"/>
        </w:numPr>
        <w:ind w:left="283" w:hanging="283"/>
        <w:jc w:val="both"/>
        <w:rPr>
          <w:b w:val="0"/>
          <w:bCs w:val="0"/>
          <w:sz w:val="32"/>
          <w:szCs w:val="32"/>
          <w:lang w:bidi="fa-IR"/>
        </w:rPr>
      </w:pPr>
      <w:bookmarkStart w:id="143" w:name="_Toc372154834"/>
      <w:r w:rsidRPr="004167C3">
        <w:rPr>
          <w:rFonts w:hint="cs"/>
          <w:b w:val="0"/>
          <w:bCs w:val="0"/>
          <w:sz w:val="32"/>
          <w:szCs w:val="32"/>
          <w:rtl/>
          <w:lang w:bidi="fa-IR"/>
        </w:rPr>
        <w:t>نگهداری و مرمت آب</w:t>
      </w:r>
      <w:r w:rsidRPr="004167C3">
        <w:rPr>
          <w:rFonts w:hint="cs"/>
          <w:b w:val="0"/>
          <w:bCs w:val="0"/>
          <w:sz w:val="32"/>
          <w:szCs w:val="32"/>
          <w:rtl/>
          <w:lang w:bidi="fa-IR"/>
        </w:rPr>
        <w:softHyphen/>
      </w:r>
      <w:r w:rsidR="003A6A9E" w:rsidRPr="004167C3">
        <w:rPr>
          <w:rFonts w:hint="cs"/>
          <w:b w:val="0"/>
          <w:bCs w:val="0"/>
          <w:sz w:val="32"/>
          <w:szCs w:val="32"/>
          <w:rtl/>
          <w:lang w:bidi="fa-IR"/>
        </w:rPr>
        <w:t>انبار</w:t>
      </w:r>
      <w:bookmarkEnd w:id="143"/>
    </w:p>
    <w:p w:rsidR="004167C3" w:rsidRPr="004167C3" w:rsidRDefault="004167C3" w:rsidP="004167C3">
      <w:pPr>
        <w:rPr>
          <w:rFonts w:asciiTheme="minorHAnsi" w:hAnsiTheme="minorHAnsi"/>
          <w:rtl/>
          <w:lang w:bidi="fa-IR"/>
        </w:rPr>
      </w:pPr>
    </w:p>
    <w:p w:rsidR="009C65CC" w:rsidRPr="00E265DC" w:rsidRDefault="00F002AC" w:rsidP="00457267">
      <w:pPr>
        <w:spacing w:before="240"/>
        <w:ind w:firstLine="283"/>
        <w:jc w:val="both"/>
        <w:rPr>
          <w:rtl/>
          <w:lang w:bidi="fa-IR"/>
        </w:rPr>
      </w:pPr>
      <w:r w:rsidRPr="00E265DC">
        <w:rPr>
          <w:rFonts w:hint="cs"/>
          <w:rtl/>
          <w:lang w:bidi="fa-IR"/>
        </w:rPr>
        <w:t>از آنجا که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در نزد اهالی شهر لار دارای اهمیت بس</w:t>
      </w:r>
      <w:r w:rsidR="00A271B0" w:rsidRPr="00E265DC">
        <w:rPr>
          <w:rFonts w:hint="cs"/>
          <w:rtl/>
          <w:lang w:bidi="fa-IR"/>
        </w:rPr>
        <w:t>ی</w:t>
      </w:r>
      <w:r w:rsidRPr="00E265DC">
        <w:rPr>
          <w:rFonts w:hint="cs"/>
          <w:rtl/>
          <w:lang w:bidi="fa-IR"/>
        </w:rPr>
        <w:t>ار بوده</w:t>
      </w:r>
      <w:r w:rsidRPr="00E265DC">
        <w:rPr>
          <w:rFonts w:hint="cs"/>
          <w:rtl/>
          <w:lang w:bidi="fa-IR"/>
        </w:rPr>
        <w:softHyphen/>
        <w:t>ا</w:t>
      </w:r>
      <w:r w:rsidR="00A271B0" w:rsidRPr="00E265DC">
        <w:rPr>
          <w:rFonts w:hint="cs"/>
          <w:rtl/>
          <w:lang w:bidi="fa-IR"/>
        </w:rPr>
        <w:t>ند</w:t>
      </w:r>
      <w:r w:rsidRPr="00E265DC">
        <w:rPr>
          <w:rFonts w:hint="cs"/>
          <w:rtl/>
          <w:lang w:bidi="fa-IR"/>
        </w:rPr>
        <w:t>، ساکنان محله هر چند سال یک بار به مرمت آنها می</w:t>
      </w:r>
      <w:r w:rsidRPr="00E265DC">
        <w:rPr>
          <w:rFonts w:hint="cs"/>
          <w:rtl/>
          <w:lang w:bidi="fa-IR"/>
        </w:rPr>
        <w:softHyphen/>
        <w:t>پرداخته</w:t>
      </w:r>
      <w:r w:rsidRPr="00E265DC">
        <w:rPr>
          <w:rFonts w:hint="cs"/>
          <w:rtl/>
          <w:lang w:bidi="fa-IR"/>
        </w:rPr>
        <w:softHyphen/>
        <w:t>اند. هزینه</w:t>
      </w:r>
      <w:r w:rsidRPr="00E265DC">
        <w:rPr>
          <w:rFonts w:hint="cs"/>
          <w:rtl/>
          <w:lang w:bidi="fa-IR"/>
        </w:rPr>
        <w:softHyphen/>
        <w:t xml:space="preserve">ی </w:t>
      </w:r>
      <w:r w:rsidRPr="00E265DC">
        <w:rPr>
          <w:rFonts w:hint="cs"/>
          <w:rtl/>
          <w:lang w:bidi="fa-IR"/>
        </w:rPr>
        <w:lastRenderedPageBreak/>
        <w:t xml:space="preserve">این مرمت یا توسط </w:t>
      </w:r>
      <w:r w:rsidR="00C27767" w:rsidRPr="00E265DC">
        <w:rPr>
          <w:rFonts w:hint="cs"/>
          <w:rtl/>
          <w:lang w:bidi="fa-IR"/>
        </w:rPr>
        <w:t>افراد خیر</w:t>
      </w:r>
      <w:r w:rsidRPr="00E265DC">
        <w:rPr>
          <w:rFonts w:hint="cs"/>
          <w:rtl/>
          <w:lang w:bidi="fa-IR"/>
        </w:rPr>
        <w:t xml:space="preserve"> پرداخت </w:t>
      </w:r>
      <w:r w:rsidR="00FB42AA" w:rsidRPr="00E265DC">
        <w:rPr>
          <w:rFonts w:hint="cs"/>
          <w:rtl/>
          <w:lang w:bidi="fa-IR"/>
        </w:rPr>
        <w:t>می</w:t>
      </w:r>
      <w:r w:rsidR="00FB42AA" w:rsidRPr="00E265DC">
        <w:rPr>
          <w:rFonts w:hint="cs"/>
          <w:rtl/>
          <w:lang w:bidi="fa-IR"/>
        </w:rPr>
        <w:softHyphen/>
        <w:t>شده</w:t>
      </w:r>
      <w:r w:rsidRPr="00E265DC">
        <w:rPr>
          <w:rFonts w:hint="cs"/>
          <w:rtl/>
          <w:lang w:bidi="fa-IR"/>
        </w:rPr>
        <w:t xml:space="preserve"> و یا توسط اهالی محل جمع</w:t>
      </w:r>
      <w:r w:rsidRPr="00E265DC">
        <w:rPr>
          <w:rFonts w:hint="cs"/>
          <w:rtl/>
          <w:lang w:bidi="fa-IR"/>
        </w:rPr>
        <w:softHyphen/>
        <w:t>آوری می</w:t>
      </w:r>
      <w:r w:rsidRPr="00E265DC">
        <w:rPr>
          <w:rFonts w:hint="cs"/>
          <w:rtl/>
          <w:lang w:bidi="fa-IR"/>
        </w:rPr>
        <w:softHyphen/>
        <w:t>گردید</w:t>
      </w:r>
      <w:r w:rsidR="00FB42AA" w:rsidRPr="00E265DC">
        <w:rPr>
          <w:rFonts w:hint="cs"/>
          <w:rtl/>
          <w:lang w:bidi="fa-IR"/>
        </w:rPr>
        <w:t>ه</w:t>
      </w:r>
      <w:r w:rsidR="00FB42AA" w:rsidRPr="00E265DC">
        <w:rPr>
          <w:rFonts w:hint="cs"/>
          <w:rtl/>
          <w:lang w:bidi="fa-IR"/>
        </w:rPr>
        <w:softHyphen/>
        <w:t>است</w:t>
      </w:r>
      <w:r w:rsidRPr="00E265DC">
        <w:rPr>
          <w:rFonts w:hint="cs"/>
          <w:rtl/>
          <w:lang w:bidi="fa-IR"/>
        </w:rPr>
        <w:t>.</w:t>
      </w:r>
      <w:r w:rsidR="00582072" w:rsidRPr="00E265DC">
        <w:rPr>
          <w:rFonts w:hint="cs"/>
          <w:rtl/>
          <w:lang w:bidi="fa-IR"/>
        </w:rPr>
        <w:t xml:space="preserve"> وجود کتیبه</w:t>
      </w:r>
      <w:r w:rsidR="00582072" w:rsidRPr="00E265DC">
        <w:rPr>
          <w:rFonts w:hint="cs"/>
          <w:rtl/>
          <w:lang w:bidi="fa-IR"/>
        </w:rPr>
        <w:softHyphen/>
        <w:t>های حاکی از مرمت آب</w:t>
      </w:r>
      <w:r w:rsidR="00582072" w:rsidRPr="00E265DC">
        <w:rPr>
          <w:rFonts w:hint="cs"/>
          <w:rtl/>
          <w:lang w:bidi="fa-IR"/>
        </w:rPr>
        <w:softHyphen/>
      </w:r>
      <w:r w:rsidR="003A6A9E">
        <w:rPr>
          <w:rFonts w:hint="cs"/>
          <w:rtl/>
          <w:lang w:bidi="fa-IR"/>
        </w:rPr>
        <w:t>انبار</w:t>
      </w:r>
      <w:r w:rsidR="00AC49A1">
        <w:rPr>
          <w:rFonts w:hint="cs"/>
          <w:rtl/>
          <w:lang w:bidi="fa-IR"/>
        </w:rPr>
        <w:t>ها</w:t>
      </w:r>
      <w:r w:rsidR="00582072" w:rsidRPr="00E265DC">
        <w:rPr>
          <w:rFonts w:hint="cs"/>
          <w:rtl/>
          <w:lang w:bidi="fa-IR"/>
        </w:rPr>
        <w:t xml:space="preserve"> بر سردر بعضی از آنها گواه این مطلب می</w:t>
      </w:r>
      <w:r w:rsidR="00582072" w:rsidRPr="00E265DC">
        <w:rPr>
          <w:rFonts w:hint="cs"/>
          <w:rtl/>
          <w:lang w:bidi="fa-IR"/>
        </w:rPr>
        <w:softHyphen/>
        <w:t xml:space="preserve">باشد. </w:t>
      </w:r>
      <w:r w:rsidR="00317EA5" w:rsidRPr="00E265DC">
        <w:rPr>
          <w:rFonts w:hint="cs"/>
          <w:rtl/>
          <w:lang w:bidi="fa-IR"/>
        </w:rPr>
        <w:t xml:space="preserve">لازم به ذکر است که </w:t>
      </w:r>
      <w:r w:rsidR="001C200B" w:rsidRPr="00E265DC">
        <w:rPr>
          <w:rFonts w:hint="cs"/>
          <w:rtl/>
          <w:lang w:bidi="fa-IR"/>
        </w:rPr>
        <w:t xml:space="preserve">بیشتر اقدامات مرمتی مربوط به </w:t>
      </w:r>
      <w:r w:rsidR="0069672A" w:rsidRPr="00E265DC">
        <w:rPr>
          <w:rFonts w:hint="cs"/>
          <w:rtl/>
          <w:lang w:bidi="fa-IR"/>
        </w:rPr>
        <w:t xml:space="preserve">بازسازی </w:t>
      </w:r>
      <w:r w:rsidR="00C02A6F" w:rsidRPr="00E265DC">
        <w:rPr>
          <w:rFonts w:hint="cs"/>
          <w:rtl/>
          <w:lang w:bidi="fa-IR"/>
        </w:rPr>
        <w:t>پوشش کاهگلی گنبد بوده</w:t>
      </w:r>
      <w:r w:rsidR="00C02A6F" w:rsidRPr="00E265DC">
        <w:rPr>
          <w:rFonts w:hint="cs"/>
          <w:rtl/>
          <w:lang w:bidi="fa-IR"/>
        </w:rPr>
        <w:softHyphen/>
        <w:t xml:space="preserve">است. </w:t>
      </w:r>
      <w:r w:rsidR="00582072" w:rsidRPr="00E265DC">
        <w:rPr>
          <w:rFonts w:hint="cs"/>
          <w:rtl/>
          <w:lang w:bidi="fa-IR"/>
        </w:rPr>
        <w:t>در سال</w:t>
      </w:r>
      <w:r w:rsidR="00582072" w:rsidRPr="00E265DC">
        <w:rPr>
          <w:rFonts w:hint="cs"/>
          <w:rtl/>
          <w:lang w:bidi="fa-IR"/>
        </w:rPr>
        <w:softHyphen/>
        <w:t>های اخیر نیز چند آب</w:t>
      </w:r>
      <w:r w:rsidR="00582072" w:rsidRPr="00E265DC">
        <w:rPr>
          <w:rFonts w:hint="cs"/>
          <w:rtl/>
          <w:lang w:bidi="fa-IR"/>
        </w:rPr>
        <w:softHyphen/>
      </w:r>
      <w:r w:rsidR="003A6A9E">
        <w:rPr>
          <w:rFonts w:hint="cs"/>
          <w:rtl/>
          <w:lang w:bidi="fa-IR"/>
        </w:rPr>
        <w:t>انبار</w:t>
      </w:r>
      <w:r w:rsidR="00582072" w:rsidRPr="00E265DC">
        <w:rPr>
          <w:rFonts w:hint="cs"/>
          <w:rtl/>
          <w:lang w:bidi="fa-IR"/>
        </w:rPr>
        <w:t xml:space="preserve"> که هنوز مورد استفاده می</w:t>
      </w:r>
      <w:r w:rsidR="00582072" w:rsidRPr="00E265DC">
        <w:rPr>
          <w:rFonts w:hint="cs"/>
          <w:rtl/>
          <w:lang w:bidi="fa-IR"/>
        </w:rPr>
        <w:softHyphen/>
        <w:t>باشند با هزینه</w:t>
      </w:r>
      <w:r w:rsidR="00582072" w:rsidRPr="00E265DC">
        <w:rPr>
          <w:rFonts w:hint="cs"/>
          <w:rtl/>
          <w:lang w:bidi="fa-IR"/>
        </w:rPr>
        <w:softHyphen/>
        <w:t>ی اهالی محل مرمت شده</w:t>
      </w:r>
      <w:r w:rsidR="000E1E44" w:rsidRPr="00E265DC">
        <w:rPr>
          <w:rtl/>
          <w:lang w:bidi="fa-IR"/>
        </w:rPr>
        <w:softHyphen/>
      </w:r>
      <w:r w:rsidR="000E1E44" w:rsidRPr="00E265DC">
        <w:rPr>
          <w:rFonts w:hint="cs"/>
          <w:rtl/>
          <w:lang w:bidi="fa-IR"/>
        </w:rPr>
        <w:t>اند</w:t>
      </w:r>
      <w:r w:rsidR="00582072" w:rsidRPr="00E265DC">
        <w:rPr>
          <w:rFonts w:hint="cs"/>
          <w:rtl/>
          <w:lang w:bidi="fa-IR"/>
        </w:rPr>
        <w:t xml:space="preserve">. </w:t>
      </w:r>
      <w:r w:rsidR="00C02A6F" w:rsidRPr="00E265DC">
        <w:rPr>
          <w:rFonts w:hint="cs"/>
          <w:rtl/>
          <w:lang w:bidi="fa-IR"/>
        </w:rPr>
        <w:t>متاسفانه در مرمت این آب</w:t>
      </w:r>
      <w:r w:rsidR="00C02A6F" w:rsidRPr="00E265DC">
        <w:rPr>
          <w:rFonts w:hint="cs"/>
          <w:rtl/>
          <w:lang w:bidi="fa-IR"/>
        </w:rPr>
        <w:softHyphen/>
      </w:r>
      <w:r w:rsidR="003A6A9E">
        <w:rPr>
          <w:rFonts w:hint="cs"/>
          <w:rtl/>
          <w:lang w:bidi="fa-IR"/>
        </w:rPr>
        <w:t>انبار</w:t>
      </w:r>
      <w:r w:rsidR="00C02A6F" w:rsidRPr="00E265DC">
        <w:rPr>
          <w:rFonts w:hint="cs"/>
          <w:rtl/>
          <w:lang w:bidi="fa-IR"/>
        </w:rPr>
        <w:t>ها به اصول مرمتی توجهی نشده</w:t>
      </w:r>
      <w:r w:rsidR="00C02A6F" w:rsidRPr="00E265DC">
        <w:rPr>
          <w:rtl/>
          <w:lang w:bidi="fa-IR"/>
        </w:rPr>
        <w:softHyphen/>
      </w:r>
      <w:r w:rsidR="00C02A6F" w:rsidRPr="00E265DC">
        <w:rPr>
          <w:rFonts w:hint="cs"/>
          <w:rtl/>
          <w:lang w:bidi="fa-IR"/>
        </w:rPr>
        <w:softHyphen/>
        <w:t>است. حتی به جای پوشش کاهگل یا مصالحی همرنگ و شبیه به آن از سیمان سفید و خاکستری استفاده شده</w:t>
      </w:r>
      <w:r w:rsidR="00C02A6F" w:rsidRPr="00E265DC">
        <w:rPr>
          <w:rFonts w:hint="cs"/>
          <w:rtl/>
          <w:lang w:bidi="fa-IR"/>
        </w:rPr>
        <w:softHyphen/>
        <w:t>است.</w:t>
      </w:r>
      <w:r w:rsidR="00E06822" w:rsidRPr="00E265DC">
        <w:rPr>
          <w:rFonts w:hint="cs"/>
          <w:rtl/>
          <w:lang w:bidi="fa-IR"/>
        </w:rPr>
        <w:t xml:space="preserve"> از آن جمله می</w:t>
      </w:r>
      <w:r w:rsidR="00E06822" w:rsidRPr="00E265DC">
        <w:rPr>
          <w:rFonts w:hint="cs"/>
          <w:rtl/>
          <w:lang w:bidi="fa-IR"/>
        </w:rPr>
        <w:softHyphen/>
        <w:t>توان به آب</w:t>
      </w:r>
      <w:r w:rsidR="00E06822" w:rsidRPr="00E265DC">
        <w:rPr>
          <w:rFonts w:hint="cs"/>
          <w:rtl/>
          <w:lang w:bidi="fa-IR"/>
        </w:rPr>
        <w:softHyphen/>
      </w:r>
      <w:r w:rsidR="003A6A9E">
        <w:rPr>
          <w:rFonts w:hint="cs"/>
          <w:rtl/>
          <w:lang w:bidi="fa-IR"/>
        </w:rPr>
        <w:t>انبار</w:t>
      </w:r>
      <w:r w:rsidR="008F1305">
        <w:rPr>
          <w:rFonts w:hint="cs"/>
          <w:rtl/>
          <w:lang w:bidi="fa-IR"/>
        </w:rPr>
        <w:t>های</w:t>
      </w:r>
      <w:r w:rsidR="00E06822" w:rsidRPr="00E265DC">
        <w:rPr>
          <w:rFonts w:hint="cs"/>
          <w:rtl/>
          <w:lang w:bidi="fa-IR"/>
        </w:rPr>
        <w:t xml:space="preserve"> محله آردفروشان، آب</w:t>
      </w:r>
      <w:r w:rsidR="00E06822" w:rsidRPr="00E265DC">
        <w:rPr>
          <w:rFonts w:hint="cs"/>
          <w:rtl/>
          <w:lang w:bidi="fa-IR"/>
        </w:rPr>
        <w:softHyphen/>
      </w:r>
      <w:r w:rsidR="003A6A9E">
        <w:rPr>
          <w:rFonts w:hint="cs"/>
          <w:rtl/>
          <w:lang w:bidi="fa-IR"/>
        </w:rPr>
        <w:t>انبار</w:t>
      </w:r>
      <w:r w:rsidR="00E06822" w:rsidRPr="00E265DC">
        <w:rPr>
          <w:rFonts w:hint="cs"/>
          <w:rtl/>
          <w:lang w:bidi="fa-IR"/>
        </w:rPr>
        <w:t xml:space="preserve"> معتمد و چهاربرکه کوی گاله اشاره نمود.</w:t>
      </w:r>
      <w:r w:rsidR="0021022E">
        <w:rPr>
          <w:lang w:bidi="fa-IR"/>
        </w:rPr>
        <w:t xml:space="preserve"> </w:t>
      </w:r>
    </w:p>
    <w:p w:rsidR="00582072" w:rsidRDefault="00582072" w:rsidP="0021022E">
      <w:pPr>
        <w:jc w:val="both"/>
        <w:rPr>
          <w:lang w:bidi="fa-IR"/>
        </w:rPr>
      </w:pPr>
      <w:r w:rsidRPr="00E265DC">
        <w:rPr>
          <w:rFonts w:hint="cs"/>
          <w:rtl/>
          <w:lang w:bidi="fa-IR"/>
        </w:rPr>
        <w:t>یکی از</w:t>
      </w:r>
      <w:r w:rsidR="00782745" w:rsidRPr="00E265DC">
        <w:rPr>
          <w:rFonts w:hint="cs"/>
          <w:rtl/>
          <w:lang w:bidi="fa-IR"/>
        </w:rPr>
        <w:t xml:space="preserve"> اقدامات مهم در</w:t>
      </w:r>
      <w:r w:rsidRPr="00E265DC">
        <w:rPr>
          <w:rFonts w:hint="cs"/>
          <w:rtl/>
          <w:lang w:bidi="fa-IR"/>
        </w:rPr>
        <w:t xml:space="preserve"> نگهداری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لایروبی </w:t>
      </w:r>
      <w:r w:rsidR="00703F82" w:rsidRPr="00E265DC">
        <w:rPr>
          <w:rFonts w:hint="cs"/>
          <w:rtl/>
          <w:lang w:bidi="fa-IR"/>
        </w:rPr>
        <w:t>مخزن</w:t>
      </w:r>
      <w:r w:rsidRPr="00E265DC">
        <w:rPr>
          <w:rFonts w:hint="cs"/>
          <w:rtl/>
          <w:lang w:bidi="fa-IR"/>
        </w:rPr>
        <w:t xml:space="preserve"> آب</w:t>
      </w:r>
      <w:r w:rsidRPr="00E265DC">
        <w:rPr>
          <w:rFonts w:hint="cs"/>
          <w:rtl/>
          <w:lang w:bidi="fa-IR"/>
        </w:rPr>
        <w:softHyphen/>
      </w:r>
      <w:r w:rsidR="003A6A9E">
        <w:rPr>
          <w:rFonts w:hint="cs"/>
          <w:rtl/>
          <w:lang w:bidi="fa-IR"/>
        </w:rPr>
        <w:t>انبار</w:t>
      </w:r>
      <w:r w:rsidRPr="00E265DC">
        <w:rPr>
          <w:rFonts w:hint="cs"/>
          <w:rtl/>
          <w:lang w:bidi="fa-IR"/>
        </w:rPr>
        <w:t xml:space="preserve"> می</w:t>
      </w:r>
      <w:r w:rsidRPr="00E265DC">
        <w:rPr>
          <w:rFonts w:hint="cs"/>
          <w:rtl/>
          <w:lang w:bidi="fa-IR"/>
        </w:rPr>
        <w:softHyphen/>
        <w:t>باشد. برای پاک کردن مخزن آب</w:t>
      </w:r>
      <w:r w:rsidRPr="00E265DC">
        <w:rPr>
          <w:rFonts w:hint="cs"/>
          <w:rtl/>
          <w:lang w:bidi="fa-IR"/>
        </w:rPr>
        <w:softHyphen/>
      </w:r>
      <w:r w:rsidR="003A6A9E">
        <w:rPr>
          <w:rFonts w:hint="cs"/>
          <w:rtl/>
          <w:lang w:bidi="fa-IR"/>
        </w:rPr>
        <w:t>انبار</w:t>
      </w:r>
      <w:r w:rsidRPr="00E265DC">
        <w:rPr>
          <w:rFonts w:hint="cs"/>
          <w:rtl/>
          <w:lang w:bidi="fa-IR"/>
        </w:rPr>
        <w:t xml:space="preserve"> معمولا صبر می</w:t>
      </w:r>
      <w:r w:rsidRPr="00E265DC">
        <w:rPr>
          <w:rFonts w:hint="cs"/>
          <w:rtl/>
          <w:lang w:bidi="fa-IR"/>
        </w:rPr>
        <w:softHyphen/>
        <w:t>کنند تا آب به حدی برسد که دیگر امکان برداشت آن نباشد. در این حالت لجن را به وسیله</w:t>
      </w:r>
      <w:r w:rsidRPr="00E265DC">
        <w:rPr>
          <w:rFonts w:hint="cs"/>
          <w:rtl/>
          <w:lang w:bidi="fa-IR"/>
        </w:rPr>
        <w:softHyphen/>
        <w:t xml:space="preserve">ی سطل یا دلو </w:t>
      </w:r>
      <w:r w:rsidR="00BE6BFA" w:rsidRPr="00E265DC">
        <w:rPr>
          <w:rFonts w:hint="cs"/>
          <w:rtl/>
          <w:lang w:bidi="fa-IR"/>
        </w:rPr>
        <w:t>و به کمک قرقره از طریق روزن بالای دهانه</w:t>
      </w:r>
      <w:r w:rsidR="00BE6BFA" w:rsidRPr="00E265DC">
        <w:rPr>
          <w:rFonts w:hint="cs"/>
          <w:rtl/>
          <w:lang w:bidi="fa-IR"/>
        </w:rPr>
        <w:softHyphen/>
        <w:t xml:space="preserve">ها </w:t>
      </w:r>
      <w:r w:rsidRPr="00E265DC">
        <w:rPr>
          <w:rFonts w:hint="cs"/>
          <w:rtl/>
          <w:lang w:bidi="fa-IR"/>
        </w:rPr>
        <w:t xml:space="preserve">به خارج </w:t>
      </w:r>
      <w:r w:rsidR="00A66E7F" w:rsidRPr="00E265DC">
        <w:rPr>
          <w:rFonts w:hint="cs"/>
          <w:rtl/>
          <w:lang w:bidi="fa-IR"/>
        </w:rPr>
        <w:t>منتقل</w:t>
      </w:r>
      <w:r w:rsidRPr="00E265DC">
        <w:rPr>
          <w:rFonts w:hint="cs"/>
          <w:rtl/>
          <w:lang w:bidi="fa-IR"/>
        </w:rPr>
        <w:t xml:space="preserve"> می</w:t>
      </w:r>
      <w:r w:rsidRPr="00E265DC">
        <w:rPr>
          <w:rFonts w:hint="cs"/>
          <w:rtl/>
          <w:lang w:bidi="fa-IR"/>
        </w:rPr>
        <w:softHyphen/>
        <w:t>کنند. پس از تمیز کردن آب</w:t>
      </w:r>
      <w:r w:rsidRPr="00E265DC">
        <w:rPr>
          <w:rFonts w:hint="cs"/>
          <w:rtl/>
          <w:lang w:bidi="fa-IR"/>
        </w:rPr>
        <w:softHyphen/>
      </w:r>
      <w:r w:rsidR="003A6A9E">
        <w:rPr>
          <w:rFonts w:hint="cs"/>
          <w:rtl/>
          <w:lang w:bidi="fa-IR"/>
        </w:rPr>
        <w:t>انبار</w:t>
      </w:r>
      <w:r w:rsidRPr="00E265DC">
        <w:rPr>
          <w:rFonts w:hint="cs"/>
          <w:rtl/>
          <w:lang w:bidi="fa-IR"/>
        </w:rPr>
        <w:t xml:space="preserve"> </w:t>
      </w:r>
      <w:r w:rsidR="00805F7C" w:rsidRPr="00E265DC">
        <w:rPr>
          <w:rFonts w:hint="cs"/>
          <w:rtl/>
          <w:lang w:bidi="fa-IR"/>
        </w:rPr>
        <w:t>کف آنرا کاملا شسته و برای باران سال بعد آماده می</w:t>
      </w:r>
      <w:r w:rsidR="00805F7C" w:rsidRPr="00E265DC">
        <w:rPr>
          <w:rFonts w:hint="cs"/>
          <w:rtl/>
          <w:lang w:bidi="fa-IR"/>
        </w:rPr>
        <w:softHyphen/>
        <w:t>گذاردند</w:t>
      </w:r>
      <w:r w:rsidR="003B65C0" w:rsidRPr="00E265DC">
        <w:rPr>
          <w:rFonts w:hint="cs"/>
          <w:rtl/>
          <w:lang w:bidi="fa-IR"/>
        </w:rPr>
        <w:t>(راستی،1389،ص8)</w:t>
      </w:r>
      <w:r w:rsidR="00805F7C" w:rsidRPr="00E265DC">
        <w:rPr>
          <w:rFonts w:hint="cs"/>
          <w:rtl/>
          <w:lang w:bidi="fa-IR"/>
        </w:rPr>
        <w:t xml:space="preserve">. </w:t>
      </w:r>
      <w:r w:rsidR="002B0A69" w:rsidRPr="00E265DC">
        <w:rPr>
          <w:rFonts w:hint="cs"/>
          <w:rtl/>
          <w:lang w:bidi="fa-IR"/>
        </w:rPr>
        <w:t xml:space="preserve">امروزه عملیات لایروبی توسط </w:t>
      </w:r>
      <w:r w:rsidR="00C915D4">
        <w:rPr>
          <w:rFonts w:hint="cs"/>
          <w:rtl/>
          <w:lang w:bidi="fa-IR"/>
        </w:rPr>
        <w:t xml:space="preserve">بالابرهای برقی، </w:t>
      </w:r>
      <w:r w:rsidR="002B0A69" w:rsidRPr="00E265DC">
        <w:rPr>
          <w:rFonts w:hint="cs"/>
          <w:rtl/>
          <w:lang w:bidi="fa-IR"/>
        </w:rPr>
        <w:t>صورت می</w:t>
      </w:r>
      <w:r w:rsidR="002B0A69" w:rsidRPr="00E265DC">
        <w:rPr>
          <w:rFonts w:hint="cs"/>
          <w:rtl/>
          <w:lang w:bidi="fa-IR"/>
        </w:rPr>
        <w:softHyphen/>
        <w:t>پذیرد</w:t>
      </w:r>
      <w:r w:rsidR="00F85976">
        <w:rPr>
          <w:rFonts w:hint="cs"/>
          <w:rtl/>
          <w:lang w:bidi="fa-IR"/>
        </w:rPr>
        <w:t>(تصویر شماره</w:t>
      </w:r>
      <w:r w:rsidR="00716F83">
        <w:rPr>
          <w:lang w:bidi="fa-IR"/>
        </w:rPr>
        <w:t>15</w:t>
      </w:r>
      <w:r w:rsidR="00F85976">
        <w:rPr>
          <w:rFonts w:hint="cs"/>
          <w:rtl/>
          <w:lang w:bidi="fa-IR"/>
        </w:rPr>
        <w:t>)</w:t>
      </w:r>
      <w:r w:rsidR="002B0A69" w:rsidRPr="00E265DC">
        <w:rPr>
          <w:rFonts w:hint="cs"/>
          <w:rtl/>
          <w:lang w:bidi="fa-IR"/>
        </w:rPr>
        <w:t>.</w:t>
      </w:r>
    </w:p>
    <w:p w:rsidR="0021022E" w:rsidRPr="00E265DC" w:rsidRDefault="0021022E" w:rsidP="0021022E">
      <w:pPr>
        <w:jc w:val="both"/>
        <w:rPr>
          <w:rtl/>
          <w:lang w:bidi="fa-IR"/>
        </w:rPr>
      </w:pPr>
    </w:p>
    <w:p w:rsidR="00F45E5F" w:rsidRDefault="0021022E" w:rsidP="00BE3549">
      <w:pPr>
        <w:pStyle w:val="Heading1"/>
        <w:numPr>
          <w:ilvl w:val="1"/>
          <w:numId w:val="55"/>
        </w:numPr>
        <w:ind w:left="283" w:hanging="283"/>
        <w:jc w:val="both"/>
        <w:rPr>
          <w:b w:val="0"/>
          <w:bCs w:val="0"/>
          <w:sz w:val="32"/>
          <w:szCs w:val="32"/>
        </w:rPr>
      </w:pPr>
      <w:bookmarkStart w:id="144" w:name="_Toc372154835"/>
      <w:r w:rsidRPr="00E265DC">
        <w:rPr>
          <w:rFonts w:hint="cs"/>
          <w:noProof/>
          <w:rtl/>
        </w:rPr>
        <w:lastRenderedPageBreak/>
        <mc:AlternateContent>
          <mc:Choice Requires="wpg">
            <w:drawing>
              <wp:anchor distT="0" distB="0" distL="114300" distR="114300" simplePos="0" relativeHeight="251745280" behindDoc="0" locked="0" layoutInCell="1" allowOverlap="1" wp14:anchorId="1B30372B" wp14:editId="23C134EE">
                <wp:simplePos x="0" y="0"/>
                <wp:positionH relativeFrom="margin">
                  <wp:posOffset>75565</wp:posOffset>
                </wp:positionH>
                <wp:positionV relativeFrom="margin">
                  <wp:posOffset>116205</wp:posOffset>
                </wp:positionV>
                <wp:extent cx="4663440" cy="4203065"/>
                <wp:effectExtent l="0" t="0" r="3810" b="6985"/>
                <wp:wrapTopAndBottom/>
                <wp:docPr id="28" name="Group 28"/>
                <wp:cNvGraphicFramePr/>
                <a:graphic xmlns:a="http://schemas.openxmlformats.org/drawingml/2006/main">
                  <a:graphicData uri="http://schemas.microsoft.com/office/word/2010/wordprocessingGroup">
                    <wpg:wgp>
                      <wpg:cNvGrpSpPr/>
                      <wpg:grpSpPr>
                        <a:xfrm>
                          <a:off x="0" y="0"/>
                          <a:ext cx="4663440" cy="4203065"/>
                          <a:chOff x="0" y="12700"/>
                          <a:chExt cx="3949700" cy="3561540"/>
                        </a:xfrm>
                      </wpg:grpSpPr>
                      <wpg:grpSp>
                        <wpg:cNvPr id="26" name="Group 26"/>
                        <wpg:cNvGrpSpPr/>
                        <wpg:grpSpPr>
                          <a:xfrm>
                            <a:off x="0" y="12700"/>
                            <a:ext cx="3949700" cy="3218943"/>
                            <a:chOff x="0" y="12700"/>
                            <a:chExt cx="3949700" cy="3218943"/>
                          </a:xfrm>
                        </wpg:grpSpPr>
                        <pic:pic xmlns:pic="http://schemas.openxmlformats.org/drawingml/2006/picture">
                          <pic:nvPicPr>
                            <pic:cNvPr id="25" name="Picture 25"/>
                            <pic:cNvPicPr>
                              <a:picLocks noChangeAspect="1"/>
                            </pic:cNvPicPr>
                          </pic:nvPicPr>
                          <pic:blipFill>
                            <a:blip r:embed="rId130" cstate="email">
                              <a:extLst>
                                <a:ext uri="{28A0092B-C50C-407E-A947-70E740481C1C}">
                                  <a14:useLocalDpi xmlns:a14="http://schemas.microsoft.com/office/drawing/2010/main"/>
                                </a:ext>
                              </a:extLst>
                            </a:blip>
                            <a:stretch>
                              <a:fillRect/>
                            </a:stretch>
                          </pic:blipFill>
                          <pic:spPr>
                            <a:xfrm>
                              <a:off x="58019" y="1978948"/>
                              <a:ext cx="1875504" cy="1252695"/>
                            </a:xfrm>
                            <a:prstGeom prst="rect">
                              <a:avLst/>
                            </a:prstGeom>
                          </pic:spPr>
                        </pic:pic>
                        <pic:pic xmlns:pic="http://schemas.openxmlformats.org/drawingml/2006/picture">
                          <pic:nvPicPr>
                            <pic:cNvPr id="23" name="Picture 23"/>
                            <pic:cNvPicPr>
                              <a:picLocks noChangeAspect="1"/>
                            </pic:cNvPicPr>
                          </pic:nvPicPr>
                          <pic:blipFill>
                            <a:blip r:embed="rId131" cstate="email">
                              <a:extLst>
                                <a:ext uri="{28A0092B-C50C-407E-A947-70E740481C1C}">
                                  <a14:useLocalDpi xmlns:a14="http://schemas.microsoft.com/office/drawing/2010/main"/>
                                </a:ext>
                              </a:extLst>
                            </a:blip>
                            <a:stretch>
                              <a:fillRect/>
                            </a:stretch>
                          </pic:blipFill>
                          <pic:spPr>
                            <a:xfrm>
                              <a:off x="2679700" y="12700"/>
                              <a:ext cx="1270000" cy="1905000"/>
                            </a:xfrm>
                            <a:prstGeom prst="rect">
                              <a:avLst/>
                            </a:prstGeom>
                          </pic:spPr>
                        </pic:pic>
                        <pic:pic xmlns:pic="http://schemas.openxmlformats.org/drawingml/2006/picture">
                          <pic:nvPicPr>
                            <pic:cNvPr id="9" name="Picture 9"/>
                            <pic:cNvPicPr>
                              <a:picLocks noChangeAspect="1"/>
                            </pic:cNvPicPr>
                          </pic:nvPicPr>
                          <pic:blipFill>
                            <a:blip r:embed="rId132" cstate="email">
                              <a:extLst>
                                <a:ext uri="{28A0092B-C50C-407E-A947-70E740481C1C}">
                                  <a14:useLocalDpi xmlns:a14="http://schemas.microsoft.com/office/drawing/2010/main"/>
                                </a:ext>
                              </a:extLst>
                            </a:blip>
                            <a:stretch>
                              <a:fillRect/>
                            </a:stretch>
                          </pic:blipFill>
                          <pic:spPr>
                            <a:xfrm>
                              <a:off x="2074196" y="1978947"/>
                              <a:ext cx="1875504" cy="1252696"/>
                            </a:xfrm>
                            <a:prstGeom prst="rect">
                              <a:avLst/>
                            </a:prstGeom>
                          </pic:spPr>
                        </pic:pic>
                        <pic:pic xmlns:pic="http://schemas.openxmlformats.org/drawingml/2006/picture">
                          <pic:nvPicPr>
                            <pic:cNvPr id="24" name="Picture 24"/>
                            <pic:cNvPicPr>
                              <a:picLocks noChangeAspect="1"/>
                            </pic:cNvPicPr>
                          </pic:nvPicPr>
                          <pic:blipFill>
                            <a:blip r:embed="rId133" cstate="email">
                              <a:extLst>
                                <a:ext uri="{28A0092B-C50C-407E-A947-70E740481C1C}">
                                  <a14:useLocalDpi xmlns:a14="http://schemas.microsoft.com/office/drawing/2010/main"/>
                                </a:ext>
                              </a:extLst>
                            </a:blip>
                            <a:stretch>
                              <a:fillRect/>
                            </a:stretch>
                          </pic:blipFill>
                          <pic:spPr>
                            <a:xfrm>
                              <a:off x="1365250" y="12700"/>
                              <a:ext cx="1263650" cy="1898650"/>
                            </a:xfrm>
                            <a:prstGeom prst="rect">
                              <a:avLst/>
                            </a:prstGeom>
                          </pic:spPr>
                        </pic:pic>
                        <pic:pic xmlns:pic="http://schemas.openxmlformats.org/drawingml/2006/picture">
                          <pic:nvPicPr>
                            <pic:cNvPr id="13" name="Picture 13"/>
                            <pic:cNvPicPr>
                              <a:picLocks noChangeAspect="1"/>
                            </pic:cNvPicPr>
                          </pic:nvPicPr>
                          <pic:blipFill>
                            <a:blip r:embed="rId134" cstate="email">
                              <a:extLst>
                                <a:ext uri="{28A0092B-C50C-407E-A947-70E740481C1C}">
                                  <a14:useLocalDpi xmlns:a14="http://schemas.microsoft.com/office/drawing/2010/main"/>
                                </a:ext>
                              </a:extLst>
                            </a:blip>
                            <a:stretch>
                              <a:fillRect/>
                            </a:stretch>
                          </pic:blipFill>
                          <pic:spPr>
                            <a:xfrm>
                              <a:off x="0" y="12700"/>
                              <a:ext cx="1263650" cy="1898650"/>
                            </a:xfrm>
                            <a:prstGeom prst="rect">
                              <a:avLst/>
                            </a:prstGeom>
                          </pic:spPr>
                        </pic:pic>
                      </wpg:grpSp>
                      <wps:wsp>
                        <wps:cNvPr id="27" name="Text Box 27"/>
                        <wps:cNvSpPr txBox="1"/>
                        <wps:spPr>
                          <a:xfrm>
                            <a:off x="343153" y="3343070"/>
                            <a:ext cx="3181350" cy="231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AD2564" w:rsidRDefault="00C433B9" w:rsidP="008B7509">
                              <w:pPr>
                                <w:pStyle w:val="Heading2"/>
                              </w:pPr>
                              <w:bookmarkStart w:id="145" w:name="_Toc372153845"/>
                              <w:bookmarkStart w:id="146" w:name="_Toc372153993"/>
                              <w:bookmarkStart w:id="147" w:name="_Toc372304093"/>
                              <w:r w:rsidRPr="00AD2564">
                                <w:rPr>
                                  <w:rFonts w:hint="cs"/>
                                  <w:rtl/>
                                </w:rPr>
                                <w:t xml:space="preserve">تصویر شماره </w:t>
                              </w:r>
                              <w:r>
                                <w:t>15</w:t>
                              </w:r>
                              <w:r w:rsidRPr="00AD2564">
                                <w:rPr>
                                  <w:rFonts w:hint="cs"/>
                                  <w:rtl/>
                                </w:rPr>
                                <w:t>: عملیات لایروبی آب</w:t>
                              </w:r>
                              <w:r w:rsidRPr="00AD2564">
                                <w:rPr>
                                  <w:rFonts w:hint="cs"/>
                                  <w:rtl/>
                                </w:rPr>
                                <w:softHyphen/>
                              </w:r>
                              <w:r>
                                <w:rPr>
                                  <w:rFonts w:hint="cs"/>
                                  <w:rtl/>
                                </w:rPr>
                                <w:t>انبار</w:t>
                              </w:r>
                              <w:r w:rsidRPr="00AD2564">
                                <w:rPr>
                                  <w:rFonts w:hint="cs"/>
                                  <w:rtl/>
                                </w:rPr>
                                <w:t xml:space="preserve"> شغال</w:t>
                              </w:r>
                              <w:r>
                                <w:rPr>
                                  <w:rFonts w:hint="cs"/>
                                  <w:rtl/>
                                </w:rPr>
                                <w:t>(</w:t>
                              </w:r>
                              <w:r w:rsidRPr="00AD2564">
                                <w:rPr>
                                  <w:rFonts w:hint="cs"/>
                                  <w:rtl/>
                                </w:rPr>
                                <w:t xml:space="preserve">منبع: </w:t>
                              </w:r>
                              <w:r>
                                <w:rPr>
                                  <w:rFonts w:hint="cs"/>
                                  <w:rtl/>
                                </w:rPr>
                                <w:t>نشریه</w:t>
                              </w:r>
                              <w:r w:rsidRPr="00AD2564">
                                <w:rPr>
                                  <w:rFonts w:hint="cs"/>
                                  <w:rtl/>
                                </w:rPr>
                                <w:t xml:space="preserve"> میلاد لارستان</w:t>
                              </w:r>
                              <w:r>
                                <w:rPr>
                                  <w:rFonts w:hint="cs"/>
                                  <w:rtl/>
                                </w:rPr>
                                <w:t>)</w:t>
                              </w:r>
                              <w:bookmarkEnd w:id="145"/>
                              <w:bookmarkEnd w:id="146"/>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30372B" id="Group 28" o:spid="_x0000_s1183" style="position:absolute;left:0;text-align:left;margin-left:5.95pt;margin-top:9.15pt;width:367.2pt;height:330.95pt;z-index:251745280;mso-position-horizontal-relative:margin;mso-position-vertical-relative:margin;mso-width-relative:margin;mso-height-relative:margin" coordorigin=",127" coordsize="39497,356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&#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CWAAAAABSZ2h0bG9uZwAAAZA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&#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AyAAAAABSZ2h0bG9uZwAAASw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cIAAAAAUmdodGxv&#10;bmcAAAEs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">
                <v:group id="Group 26" o:spid="_x0000_s1184" style="position:absolute;top:127;width:39497;height:32189" coordorigin=",127" coordsize="39497,32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Picture 25" o:spid="_x0000_s1185" type="#_x0000_t75" style="position:absolute;left:580;top:19789;width:18755;height:12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Am4jCAAAA2wAAAA8AAABkcnMvZG93bnJldi54bWxEj0GLwjAUhO8L/ofwBC+LpoqKVqOoILhH&#10;reD10TzbYvNSmqitv94ICx6HmfmGWa4bU4oH1a6wrGA4iEAQp1YXnCk4J/v+DITzyBpLy6SgJQfr&#10;VednibG2Tz7S4+QzESDsYlSQe1/FUro0J4NuYCvi4F1tbdAHWWdS1/gMcFPKURRNpcGCw0KOFe1y&#10;Sm+nu1HAf/I+vbbJa3yZzS/HYVJs/W+rVK/bbBYgPDX+G/5vH7SC0QQ+X8IPkK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wJuIwgAAANsAAAAPAAAAAAAAAAAAAAAAAJ8C&#10;AABkcnMvZG93bnJldi54bWxQSwUGAAAAAAQABAD3AAAAjgMAAAAA&#10;">
                    <v:imagedata r:id="rId135" o:title=""/>
                    <v:path arrowok="t"/>
                  </v:shape>
                  <v:shape id="Picture 23" o:spid="_x0000_s1186" type="#_x0000_t75" style="position:absolute;left:26797;top:127;width:12700;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YxsnBAAAA2wAAAA8AAABkcnMvZG93bnJldi54bWxEj9GKwjAURN8X/IdwhX1bUxVkqaZlEQQV&#10;X6x+wKW5mxabm5JEW//eLAj7OMzMGWZTjrYTD/KhdaxgPstAENdOt2wUXC+7r28QISJr7ByTgicF&#10;KIvJxwZz7QY+06OKRiQIhxwVNDH2uZShbshimLmeOHm/zluMSXojtcchwW0nF1m2khZbTgsN9rRt&#10;qL5Vd6vgdAzufvX90hznh2huw/NQXVqlPqfjzxpEpDH+h9/tvVawWMLfl/QDZPE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6YxsnBAAAA2wAAAA8AAAAAAAAAAAAAAAAAnwIA&#10;AGRycy9kb3ducmV2LnhtbFBLBQYAAAAABAAEAPcAAACNAwAAAAA=&#10;">
                    <v:imagedata r:id="rId136" o:title=""/>
                    <v:path arrowok="t"/>
                  </v:shape>
                  <v:shape id="Picture 9" o:spid="_x0000_s1187" type="#_x0000_t75" style="position:absolute;left:20741;top:19789;width:18756;height:12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Ia0zEAAAA2gAAAA8AAABkcnMvZG93bnJldi54bWxEj09rwkAUxO8Fv8PyCl6KbiIiNXUVCQip&#10;eDH9A709sq9JaPZtyG5i+u1dQfA4zMxvmM1uNI0YqHO1ZQXxPAJBXFhdc6ng8+MwewXhPLLGxjIp&#10;+CcHu+3kaYOJthc+05D7UgQIuwQVVN63iZSuqMigm9uWOHi/tjPog+xKqTu8BLhp5CKKVtJgzWGh&#10;wpbSioq/vDcK+n2f/WB5Svt8+a6L48uX++ZYqenzuH8D4Wn0j/C9nWkFa7hdCTdAb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Ia0zEAAAA2gAAAA8AAAAAAAAAAAAAAAAA&#10;nwIAAGRycy9kb3ducmV2LnhtbFBLBQYAAAAABAAEAPcAAACQAwAAAAA=&#10;">
                    <v:imagedata r:id="rId137" o:title=""/>
                    <v:path arrowok="t"/>
                  </v:shape>
                  <v:shape id="Picture 24" o:spid="_x0000_s1188" type="#_x0000_t75" style="position:absolute;left:13652;top:127;width:12637;height:18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1xy/AAAAA2wAAAA8AAABkcnMvZG93bnJldi54bWxEj82qwjAUhPeC7xCO4E7TW0Wk1ygXUXFb&#10;/9aH5tiW25zUJtb69kYQXA4z8w2zWHWmEi01rrSs4GccgSDOrC45V3A6bkdzEM4ja6wsk4InOVgt&#10;+70FJto+OKX24HMRIOwSVFB4XydSuqwgg25sa+LgXW1j0AfZ5FI3+AhwU8k4imbSYMlhocCa1gVl&#10;/4e7USBjd55s7utbOk3b6yzbmfR2MUoNB93fLwhPnf+GP+29VhBP4f0l/AC5f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rXHL8AAAADbAAAADwAAAAAAAAAAAAAAAACfAgAA&#10;ZHJzL2Rvd25yZXYueG1sUEsFBgAAAAAEAAQA9wAAAIwDAAAAAA==&#10;">
                    <v:imagedata r:id="rId138" o:title=""/>
                    <v:path arrowok="t"/>
                  </v:shape>
                  <v:shape id="Picture 13" o:spid="_x0000_s1189" type="#_x0000_t75" style="position:absolute;top:127;width:12636;height:18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h82vCAAAA2wAAAA8AAABkcnMvZG93bnJldi54bWxET01rwkAQvQv9D8sUvOmmtZQa3QQpROyl&#10;UOshx2F3zMZmZ0N21fjv3UKht3m8z1mXo+vEhYbQelbwNM9AEGtvWm4UHL6r2RuIEJENdp5JwY0C&#10;lMXDZI258Vf+oss+NiKFcMhRgY2xz6UM2pLDMPc9ceKOfnAYExwaaQa8pnDXyecse5UOW04NFnt6&#10;t6R/9menYEuLym6q/rNeHk51rT9qp7MXpaaP42YFItIY/8V/7p1J8xfw+0s6QBZ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ofNrwgAAANsAAAAPAAAAAAAAAAAAAAAAAJ8C&#10;AABkcnMvZG93bnJldi54bWxQSwUGAAAAAAQABAD3AAAAjgMAAAAA&#10;">
                    <v:imagedata r:id="rId139" o:title=""/>
                    <v:path arrowok="t"/>
                  </v:shape>
                </v:group>
                <v:shape id="Text Box 27" o:spid="_x0000_s1190" type="#_x0000_t202" style="position:absolute;left:3431;top:33430;width:31814;height:2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UFg8YA&#10;AADbAAAADwAAAGRycy9kb3ducmV2LnhtbESPT2vCQBTE7wW/w/IEb3WjB1tSVxHbQg/9p7ZQb8/s&#10;Mwlm34bdZ0y/fbdQ6HGYmd8w82XvGtVRiLVnA5NxBoq48Lbm0sDH7vH6FlQUZIuNZzLwTRGWi8HV&#10;HHPrL7yhbiulShCOORqoRNpc61hU5DCOfUucvKMPDiXJUGob8JLgrtHTLJtphzWnhQpbWldUnLZn&#10;Z6D5iuH5kMm+uy9f5P1Nnz8fJq/GjIb96g6UUC//4b/2kzUwvYHfL+kH6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UFg8YAAADbAAAADwAAAAAAAAAAAAAAAACYAgAAZHJz&#10;L2Rvd25yZXYueG1sUEsFBgAAAAAEAAQA9QAAAIsDAAAAAA==&#10;" filled="f" stroked="f" strokeweight=".5pt">
                  <v:textbox inset="0,0,0,0">
                    <w:txbxContent>
                      <w:p w:rsidR="00C433B9" w:rsidRPr="00AD2564" w:rsidRDefault="00C433B9" w:rsidP="008B7509">
                        <w:pPr>
                          <w:pStyle w:val="Heading2"/>
                        </w:pPr>
                        <w:bookmarkStart w:id="148" w:name="_Toc372153845"/>
                        <w:bookmarkStart w:id="149" w:name="_Toc372153993"/>
                        <w:bookmarkStart w:id="150" w:name="_Toc372304093"/>
                        <w:r w:rsidRPr="00AD2564">
                          <w:rPr>
                            <w:rFonts w:hint="cs"/>
                            <w:rtl/>
                          </w:rPr>
                          <w:t xml:space="preserve">تصویر شماره </w:t>
                        </w:r>
                        <w:r>
                          <w:t>15</w:t>
                        </w:r>
                        <w:r w:rsidRPr="00AD2564">
                          <w:rPr>
                            <w:rFonts w:hint="cs"/>
                            <w:rtl/>
                          </w:rPr>
                          <w:t>: عملیات لایروبی آب</w:t>
                        </w:r>
                        <w:r w:rsidRPr="00AD2564">
                          <w:rPr>
                            <w:rFonts w:hint="cs"/>
                            <w:rtl/>
                          </w:rPr>
                          <w:softHyphen/>
                        </w:r>
                        <w:r>
                          <w:rPr>
                            <w:rFonts w:hint="cs"/>
                            <w:rtl/>
                          </w:rPr>
                          <w:t>انبار</w:t>
                        </w:r>
                        <w:r w:rsidRPr="00AD2564">
                          <w:rPr>
                            <w:rFonts w:hint="cs"/>
                            <w:rtl/>
                          </w:rPr>
                          <w:t xml:space="preserve"> شغال</w:t>
                        </w:r>
                        <w:r>
                          <w:rPr>
                            <w:rFonts w:hint="cs"/>
                            <w:rtl/>
                          </w:rPr>
                          <w:t>(</w:t>
                        </w:r>
                        <w:r w:rsidRPr="00AD2564">
                          <w:rPr>
                            <w:rFonts w:hint="cs"/>
                            <w:rtl/>
                          </w:rPr>
                          <w:t xml:space="preserve">منبع: </w:t>
                        </w:r>
                        <w:r>
                          <w:rPr>
                            <w:rFonts w:hint="cs"/>
                            <w:rtl/>
                          </w:rPr>
                          <w:t>نشریه</w:t>
                        </w:r>
                        <w:r w:rsidRPr="00AD2564">
                          <w:rPr>
                            <w:rFonts w:hint="cs"/>
                            <w:rtl/>
                          </w:rPr>
                          <w:t xml:space="preserve"> میلاد لارستان</w:t>
                        </w:r>
                        <w:r>
                          <w:rPr>
                            <w:rFonts w:hint="cs"/>
                            <w:rtl/>
                          </w:rPr>
                          <w:t>)</w:t>
                        </w:r>
                        <w:bookmarkEnd w:id="148"/>
                        <w:bookmarkEnd w:id="149"/>
                        <w:bookmarkEnd w:id="150"/>
                      </w:p>
                    </w:txbxContent>
                  </v:textbox>
                </v:shape>
                <w10:wrap type="topAndBottom" anchorx="margin" anchory="margin"/>
              </v:group>
            </w:pict>
          </mc:Fallback>
        </mc:AlternateContent>
      </w:r>
      <w:r w:rsidR="00F45E5F" w:rsidRPr="0021022E">
        <w:rPr>
          <w:rFonts w:hint="cs"/>
          <w:b w:val="0"/>
          <w:bCs w:val="0"/>
          <w:sz w:val="32"/>
          <w:szCs w:val="32"/>
          <w:rtl/>
        </w:rPr>
        <w:t>گونه شناسی آب</w:t>
      </w:r>
      <w:r w:rsidR="00F45E5F" w:rsidRPr="0021022E">
        <w:rPr>
          <w:rFonts w:hint="cs"/>
          <w:b w:val="0"/>
          <w:bCs w:val="0"/>
          <w:sz w:val="32"/>
          <w:szCs w:val="32"/>
          <w:rtl/>
        </w:rPr>
        <w:softHyphen/>
      </w:r>
      <w:r w:rsidR="003A6A9E" w:rsidRPr="0021022E">
        <w:rPr>
          <w:rFonts w:hint="cs"/>
          <w:b w:val="0"/>
          <w:bCs w:val="0"/>
          <w:sz w:val="32"/>
          <w:szCs w:val="32"/>
          <w:rtl/>
        </w:rPr>
        <w:t>انبار</w:t>
      </w:r>
      <w:r w:rsidR="00F45E5F" w:rsidRPr="0021022E">
        <w:rPr>
          <w:rFonts w:hint="cs"/>
          <w:b w:val="0"/>
          <w:bCs w:val="0"/>
          <w:sz w:val="32"/>
          <w:szCs w:val="32"/>
          <w:rtl/>
        </w:rPr>
        <w:t xml:space="preserve">های </w:t>
      </w:r>
      <w:r w:rsidR="003357F4" w:rsidRPr="0021022E">
        <w:rPr>
          <w:rFonts w:hint="cs"/>
          <w:b w:val="0"/>
          <w:bCs w:val="0"/>
          <w:sz w:val="32"/>
          <w:szCs w:val="32"/>
          <w:rtl/>
        </w:rPr>
        <w:t>شهر لار</w:t>
      </w:r>
      <w:bookmarkEnd w:id="144"/>
    </w:p>
    <w:p w:rsidR="0021022E" w:rsidRPr="0021022E" w:rsidRDefault="0021022E" w:rsidP="0021022E">
      <w:pPr>
        <w:rPr>
          <w:rFonts w:asciiTheme="minorHAnsi" w:hAnsiTheme="minorHAnsi"/>
          <w:rtl/>
        </w:rPr>
      </w:pPr>
    </w:p>
    <w:p w:rsidR="00F45E5F" w:rsidRDefault="00A7183E" w:rsidP="00457267">
      <w:pPr>
        <w:ind w:firstLine="283"/>
        <w:jc w:val="both"/>
      </w:pPr>
      <w:r w:rsidRPr="00E265DC">
        <w:rPr>
          <w:rFonts w:ascii="Tahoma" w:eastAsia="Times New Roman" w:hAnsi="Tahoma" w:hint="cs"/>
          <w:rtl/>
        </w:rPr>
        <w:t>مردمان شهر لار جهت مقابله با کم آبی این منطقه به ساخت آب</w:t>
      </w:r>
      <w:r w:rsidRPr="00E265DC">
        <w:rPr>
          <w:rFonts w:ascii="Tahoma" w:eastAsia="Times New Roman" w:hAnsi="Tahoma" w:hint="cs"/>
          <w:rtl/>
        </w:rPr>
        <w:softHyphen/>
      </w:r>
      <w:r w:rsidR="003A6A9E">
        <w:rPr>
          <w:rFonts w:ascii="Tahoma" w:eastAsia="Times New Roman" w:hAnsi="Tahoma" w:hint="cs"/>
          <w:rtl/>
        </w:rPr>
        <w:t>انبار</w:t>
      </w:r>
      <w:r w:rsidR="00AC49A1">
        <w:rPr>
          <w:rFonts w:ascii="Tahoma" w:eastAsia="Times New Roman" w:hAnsi="Tahoma" w:hint="cs"/>
          <w:rtl/>
        </w:rPr>
        <w:t>ها</w:t>
      </w:r>
      <w:r w:rsidRPr="00E265DC">
        <w:rPr>
          <w:rFonts w:ascii="Tahoma" w:eastAsia="Times New Roman" w:hAnsi="Tahoma" w:hint="cs"/>
          <w:rtl/>
        </w:rPr>
        <w:t xml:space="preserve"> </w:t>
      </w:r>
      <w:r w:rsidR="004A2BC1" w:rsidRPr="00E265DC">
        <w:rPr>
          <w:rFonts w:ascii="Tahoma" w:eastAsia="Times New Roman" w:hAnsi="Tahoma" w:hint="cs"/>
          <w:rtl/>
        </w:rPr>
        <w:t>پرداخته</w:t>
      </w:r>
      <w:r w:rsidR="004A2BC1" w:rsidRPr="00E265DC">
        <w:rPr>
          <w:rFonts w:ascii="Tahoma" w:eastAsia="Times New Roman" w:hAnsi="Tahoma" w:hint="cs"/>
          <w:rtl/>
        </w:rPr>
        <w:softHyphen/>
        <w:t>اند</w:t>
      </w:r>
      <w:r w:rsidRPr="00E265DC">
        <w:rPr>
          <w:rFonts w:ascii="Tahoma" w:eastAsia="Times New Roman" w:hAnsi="Tahoma" w:hint="cs"/>
          <w:rtl/>
        </w:rPr>
        <w:t>. اصولا آب</w:t>
      </w:r>
      <w:r w:rsidRPr="00E265DC">
        <w:rPr>
          <w:rFonts w:ascii="Tahoma" w:eastAsia="Times New Roman" w:hAnsi="Tahoma" w:hint="cs"/>
          <w:rtl/>
        </w:rPr>
        <w:softHyphen/>
      </w:r>
      <w:r w:rsidR="003A6A9E">
        <w:rPr>
          <w:rFonts w:ascii="Tahoma" w:eastAsia="Times New Roman" w:hAnsi="Tahoma" w:hint="cs"/>
          <w:rtl/>
        </w:rPr>
        <w:t>انبار</w:t>
      </w:r>
      <w:r w:rsidRPr="00E265DC">
        <w:rPr>
          <w:rFonts w:ascii="Tahoma" w:eastAsia="Times New Roman" w:hAnsi="Tahoma" w:hint="cs"/>
          <w:rtl/>
        </w:rPr>
        <w:t xml:space="preserve">ها </w:t>
      </w:r>
      <w:r w:rsidR="00046296" w:rsidRPr="00E265DC">
        <w:rPr>
          <w:rFonts w:ascii="Tahoma" w:eastAsia="Times New Roman" w:hAnsi="Tahoma" w:hint="cs"/>
          <w:rtl/>
        </w:rPr>
        <w:t>از جمله</w:t>
      </w:r>
      <w:r w:rsidRPr="00E265DC">
        <w:rPr>
          <w:rFonts w:ascii="Tahoma" w:eastAsia="Times New Roman" w:hAnsi="Tahoma" w:hint="cs"/>
          <w:rtl/>
        </w:rPr>
        <w:t xml:space="preserve"> عناصر حیاتی این شهر بوده</w:t>
      </w:r>
      <w:r w:rsidRPr="00E265DC">
        <w:rPr>
          <w:rFonts w:ascii="Tahoma" w:eastAsia="Times New Roman" w:hAnsi="Tahoma" w:hint="cs"/>
          <w:rtl/>
        </w:rPr>
        <w:softHyphen/>
        <w:t>اند و تداوم زندگی مردم بدانها وابسته بوده</w:t>
      </w:r>
      <w:r w:rsidRPr="00E265DC">
        <w:rPr>
          <w:rFonts w:ascii="Tahoma" w:eastAsia="Times New Roman" w:hAnsi="Tahoma" w:hint="cs"/>
          <w:rtl/>
        </w:rPr>
        <w:softHyphen/>
        <w:t>است.</w:t>
      </w:r>
      <w:r w:rsidR="00046296" w:rsidRPr="00E265DC">
        <w:rPr>
          <w:rFonts w:ascii="Tahoma" w:eastAsia="Times New Roman" w:hAnsi="Tahoma" w:hint="cs"/>
          <w:rtl/>
        </w:rPr>
        <w:t xml:space="preserve"> در جای جای این شهر</w:t>
      </w:r>
      <w:r w:rsidR="00F45E5F" w:rsidRPr="00E265DC">
        <w:rPr>
          <w:rFonts w:ascii="Tahoma" w:eastAsia="Times New Roman" w:hAnsi="Tahoma" w:hint="cs"/>
          <w:rtl/>
        </w:rPr>
        <w:t xml:space="preserve"> آب</w:t>
      </w:r>
      <w:r w:rsidR="00F45E5F" w:rsidRPr="00E265DC">
        <w:rPr>
          <w:rFonts w:ascii="Tahoma" w:eastAsia="Times New Roman" w:hAnsi="Tahoma" w:hint="cs"/>
          <w:rtl/>
        </w:rPr>
        <w:softHyphen/>
      </w:r>
      <w:r w:rsidR="003A6A9E">
        <w:rPr>
          <w:rFonts w:ascii="Tahoma" w:eastAsia="Times New Roman" w:hAnsi="Tahoma" w:hint="cs"/>
          <w:rtl/>
        </w:rPr>
        <w:t>انبار</w:t>
      </w:r>
      <w:r w:rsidR="00F45E5F" w:rsidRPr="00E265DC">
        <w:rPr>
          <w:rFonts w:ascii="Tahoma" w:eastAsia="Times New Roman" w:hAnsi="Tahoma" w:hint="cs"/>
          <w:rtl/>
        </w:rPr>
        <w:t>های گوناگون و بسیار متنوع دیده می</w:t>
      </w:r>
      <w:r w:rsidR="00F45E5F" w:rsidRPr="00E265DC">
        <w:rPr>
          <w:rFonts w:ascii="Tahoma" w:eastAsia="Times New Roman" w:hAnsi="Tahoma" w:hint="cs"/>
          <w:rtl/>
        </w:rPr>
        <w:softHyphen/>
        <w:t xml:space="preserve">شود که هریک زیبایی خاص خود را دارند. </w:t>
      </w:r>
      <w:r w:rsidR="00F45E5F" w:rsidRPr="00E265DC">
        <w:rPr>
          <w:rFonts w:hint="cs"/>
          <w:rtl/>
        </w:rPr>
        <w:t xml:space="preserve">کارشناسان معماری، شهرسازی، تاریخ، سازه و ... آب </w:t>
      </w:r>
      <w:r w:rsidR="003A6A9E">
        <w:rPr>
          <w:rFonts w:hint="cs"/>
          <w:rtl/>
        </w:rPr>
        <w:t>انبار</w:t>
      </w:r>
      <w:r w:rsidR="00F45E5F" w:rsidRPr="00E265DC">
        <w:rPr>
          <w:rFonts w:hint="cs"/>
          <w:rtl/>
        </w:rPr>
        <w:t>ها را بسته به کارکرد، بهره</w:t>
      </w:r>
      <w:r w:rsidR="00F45E5F" w:rsidRPr="00E265DC">
        <w:rPr>
          <w:rFonts w:hint="cs"/>
          <w:rtl/>
        </w:rPr>
        <w:softHyphen/>
        <w:t>وری، میزان آبگیری، نحوه قرارگیری پلکان و دیگر فضاها، نوع دسترسی به آب، شکل مخزن و پوشش گنبد، شیوه و نوع آبرسانی، موقعیت خاص در شهر و محله، اندازه، شیوه</w:t>
      </w:r>
      <w:r w:rsidR="00F45E5F" w:rsidRPr="00E265DC">
        <w:rPr>
          <w:rFonts w:hint="cs"/>
          <w:rtl/>
        </w:rPr>
        <w:softHyphen/>
        <w:t>های تهویه و تبرید آب و نیز از نظر تزئینات و مصالح به سبک</w:t>
      </w:r>
      <w:r w:rsidR="00F45E5F" w:rsidRPr="00E265DC">
        <w:rPr>
          <w:rFonts w:hint="cs"/>
          <w:rtl/>
        </w:rPr>
        <w:softHyphen/>
        <w:t>ها و گونه</w:t>
      </w:r>
      <w:r w:rsidR="00F45E5F" w:rsidRPr="00E265DC">
        <w:rPr>
          <w:rFonts w:hint="cs"/>
          <w:rtl/>
        </w:rPr>
        <w:softHyphen/>
        <w:t>های مختلفی تقسیم کرده</w:t>
      </w:r>
      <w:r w:rsidR="00F45E5F" w:rsidRPr="00E265DC">
        <w:rPr>
          <w:rFonts w:hint="cs"/>
          <w:rtl/>
        </w:rPr>
        <w:softHyphen/>
        <w:t xml:space="preserve">اند. </w:t>
      </w:r>
      <w:r w:rsidR="00C8014F" w:rsidRPr="00E265DC">
        <w:rPr>
          <w:rFonts w:hint="cs"/>
          <w:rtl/>
        </w:rPr>
        <w:t>آب</w:t>
      </w:r>
      <w:r w:rsidR="00C8014F" w:rsidRPr="00E265DC">
        <w:rPr>
          <w:rFonts w:hint="cs"/>
          <w:rtl/>
        </w:rPr>
        <w:softHyphen/>
      </w:r>
      <w:r w:rsidR="003A6A9E">
        <w:rPr>
          <w:rFonts w:hint="cs"/>
          <w:rtl/>
        </w:rPr>
        <w:t>انبار</w:t>
      </w:r>
      <w:r w:rsidR="00C8014F" w:rsidRPr="00E265DC">
        <w:rPr>
          <w:rFonts w:hint="cs"/>
          <w:rtl/>
        </w:rPr>
        <w:t xml:space="preserve">های </w:t>
      </w:r>
      <w:r w:rsidR="00702213" w:rsidRPr="00E265DC">
        <w:rPr>
          <w:rFonts w:hint="cs"/>
          <w:rtl/>
        </w:rPr>
        <w:t>شهر لار</w:t>
      </w:r>
      <w:r w:rsidR="00B939F3" w:rsidRPr="00E265DC">
        <w:rPr>
          <w:rFonts w:hint="cs"/>
          <w:rtl/>
        </w:rPr>
        <w:t>،</w:t>
      </w:r>
      <w:r w:rsidR="00C8014F" w:rsidRPr="00E265DC">
        <w:rPr>
          <w:rFonts w:hint="cs"/>
          <w:rtl/>
        </w:rPr>
        <w:t xml:space="preserve"> از نظر ساختاری دارای تفاوت</w:t>
      </w:r>
      <w:r w:rsidR="00C8014F" w:rsidRPr="00E265DC">
        <w:rPr>
          <w:rFonts w:hint="cs"/>
          <w:rtl/>
        </w:rPr>
        <w:softHyphen/>
        <w:t>هایی با آب</w:t>
      </w:r>
      <w:r w:rsidR="00C8014F" w:rsidRPr="00E265DC">
        <w:rPr>
          <w:rFonts w:hint="cs"/>
          <w:rtl/>
        </w:rPr>
        <w:softHyphen/>
      </w:r>
      <w:r w:rsidR="003A6A9E">
        <w:rPr>
          <w:rFonts w:hint="cs"/>
          <w:rtl/>
        </w:rPr>
        <w:t>انبار</w:t>
      </w:r>
      <w:r w:rsidR="00C8014F" w:rsidRPr="00E265DC">
        <w:rPr>
          <w:rFonts w:hint="cs"/>
          <w:rtl/>
        </w:rPr>
        <w:t>های سایر شهرهای کشور می</w:t>
      </w:r>
      <w:r w:rsidR="00C8014F" w:rsidRPr="00E265DC">
        <w:rPr>
          <w:rFonts w:hint="cs"/>
          <w:rtl/>
        </w:rPr>
        <w:softHyphen/>
        <w:t>باشند. عمده</w:t>
      </w:r>
      <w:r w:rsidR="00C8014F" w:rsidRPr="00E265DC">
        <w:rPr>
          <w:rtl/>
        </w:rPr>
        <w:softHyphen/>
      </w:r>
      <w:r w:rsidR="00C8014F" w:rsidRPr="00E265DC">
        <w:rPr>
          <w:rFonts w:hint="cs"/>
          <w:rtl/>
        </w:rPr>
        <w:t>ترین این تفاوت</w:t>
      </w:r>
      <w:r w:rsidR="00C8014F" w:rsidRPr="00E265DC">
        <w:rPr>
          <w:rFonts w:hint="cs"/>
          <w:rtl/>
        </w:rPr>
        <w:softHyphen/>
        <w:t xml:space="preserve">ها مربوط به نحوه برداشت آب است. در سایر نقاط کشور برداشت آب تماما از </w:t>
      </w:r>
      <w:r w:rsidR="006E226C" w:rsidRPr="00E265DC">
        <w:rPr>
          <w:rFonts w:hint="cs"/>
          <w:rtl/>
        </w:rPr>
        <w:t xml:space="preserve">طریق </w:t>
      </w:r>
      <w:r w:rsidR="00C8014F" w:rsidRPr="00E265DC">
        <w:rPr>
          <w:rFonts w:hint="cs"/>
          <w:rtl/>
        </w:rPr>
        <w:t>پاشیر صورت می</w:t>
      </w:r>
      <w:r w:rsidR="00C8014F" w:rsidRPr="00E265DC">
        <w:rPr>
          <w:rFonts w:hint="cs"/>
          <w:rtl/>
        </w:rPr>
        <w:softHyphen/>
      </w:r>
      <w:r w:rsidR="002965F2" w:rsidRPr="00E265DC">
        <w:rPr>
          <w:rFonts w:hint="cs"/>
          <w:rtl/>
        </w:rPr>
        <w:t>پذیرفته</w:t>
      </w:r>
      <w:r w:rsidR="00C8014F" w:rsidRPr="00E265DC">
        <w:rPr>
          <w:rFonts w:hint="cs"/>
          <w:rtl/>
        </w:rPr>
        <w:t xml:space="preserve">، اما در </w:t>
      </w:r>
      <w:r w:rsidR="00C8014F" w:rsidRPr="00E265DC">
        <w:rPr>
          <w:rFonts w:hint="cs"/>
          <w:rtl/>
        </w:rPr>
        <w:lastRenderedPageBreak/>
        <w:t>اغلب آب</w:t>
      </w:r>
      <w:r w:rsidR="00C8014F" w:rsidRPr="00E265DC">
        <w:rPr>
          <w:rFonts w:hint="cs"/>
          <w:rtl/>
        </w:rPr>
        <w:softHyphen/>
      </w:r>
      <w:r w:rsidR="003A6A9E">
        <w:rPr>
          <w:rFonts w:hint="cs"/>
          <w:rtl/>
        </w:rPr>
        <w:t>انبار</w:t>
      </w:r>
      <w:r w:rsidR="00C8014F" w:rsidRPr="00E265DC">
        <w:rPr>
          <w:rFonts w:hint="cs"/>
          <w:rtl/>
        </w:rPr>
        <w:t xml:space="preserve">های لارستان برداشت به صورت دستی </w:t>
      </w:r>
      <w:r w:rsidR="007E0588" w:rsidRPr="00E265DC">
        <w:rPr>
          <w:rFonts w:hint="cs"/>
          <w:rtl/>
        </w:rPr>
        <w:t>بوده</w:t>
      </w:r>
      <w:r w:rsidR="007E0588" w:rsidRPr="00E265DC">
        <w:rPr>
          <w:rFonts w:hint="cs"/>
          <w:rtl/>
        </w:rPr>
        <w:softHyphen/>
        <w:t>است</w:t>
      </w:r>
      <w:r w:rsidR="00C8014F" w:rsidRPr="00E265DC">
        <w:rPr>
          <w:rFonts w:hint="cs"/>
          <w:rtl/>
        </w:rPr>
        <w:t xml:space="preserve">. </w:t>
      </w:r>
      <w:r w:rsidR="006F0673" w:rsidRPr="00E265DC">
        <w:rPr>
          <w:rFonts w:hint="cs"/>
          <w:rtl/>
        </w:rPr>
        <w:t>مورد دیگر عدم بهره</w:t>
      </w:r>
      <w:r w:rsidR="006F0673" w:rsidRPr="00E265DC">
        <w:rPr>
          <w:rFonts w:hint="cs"/>
          <w:rtl/>
        </w:rPr>
        <w:softHyphen/>
        <w:t>گیری از بادگیر در</w:t>
      </w:r>
      <w:r w:rsidR="00075FBA" w:rsidRPr="00E265DC">
        <w:rPr>
          <w:rFonts w:hint="cs"/>
          <w:rtl/>
        </w:rPr>
        <w:t xml:space="preserve"> آب</w:t>
      </w:r>
      <w:r w:rsidR="00075FBA" w:rsidRPr="00E265DC">
        <w:rPr>
          <w:rFonts w:hint="cs"/>
          <w:rtl/>
        </w:rPr>
        <w:softHyphen/>
      </w:r>
      <w:r w:rsidR="003A6A9E">
        <w:rPr>
          <w:rFonts w:hint="cs"/>
          <w:rtl/>
        </w:rPr>
        <w:t>انبار</w:t>
      </w:r>
      <w:r w:rsidR="00075FBA" w:rsidRPr="00E265DC">
        <w:rPr>
          <w:rFonts w:hint="cs"/>
          <w:rtl/>
        </w:rPr>
        <w:t>های</w:t>
      </w:r>
      <w:r w:rsidR="006F0673" w:rsidRPr="00E265DC">
        <w:rPr>
          <w:rFonts w:hint="cs"/>
          <w:rtl/>
        </w:rPr>
        <w:t xml:space="preserve"> این شهر می</w:t>
      </w:r>
      <w:r w:rsidR="006F0673" w:rsidRPr="00E265DC">
        <w:rPr>
          <w:rFonts w:hint="cs"/>
          <w:rtl/>
        </w:rPr>
        <w:softHyphen/>
        <w:t xml:space="preserve">باشد. </w:t>
      </w:r>
      <w:r w:rsidR="00C8014F" w:rsidRPr="00E265DC">
        <w:rPr>
          <w:rFonts w:hint="cs"/>
          <w:rtl/>
        </w:rPr>
        <w:t xml:space="preserve">بجز </w:t>
      </w:r>
      <w:r w:rsidR="00103953" w:rsidRPr="00E265DC">
        <w:rPr>
          <w:rFonts w:hint="cs"/>
          <w:rtl/>
        </w:rPr>
        <w:t>یک</w:t>
      </w:r>
      <w:r w:rsidR="006F0673" w:rsidRPr="00E265DC">
        <w:rPr>
          <w:rFonts w:hint="cs"/>
          <w:rtl/>
        </w:rPr>
        <w:t xml:space="preserve"> مورد</w:t>
      </w:r>
      <w:r w:rsidR="00C8014F" w:rsidRPr="00E265DC">
        <w:rPr>
          <w:rFonts w:hint="cs"/>
          <w:rtl/>
        </w:rPr>
        <w:t xml:space="preserve"> سایر آب</w:t>
      </w:r>
      <w:r w:rsidR="00C8014F" w:rsidRPr="00E265DC">
        <w:rPr>
          <w:rFonts w:hint="cs"/>
          <w:rtl/>
        </w:rPr>
        <w:softHyphen/>
      </w:r>
      <w:r w:rsidR="003A6A9E">
        <w:rPr>
          <w:rFonts w:hint="cs"/>
          <w:rtl/>
        </w:rPr>
        <w:t>انبار</w:t>
      </w:r>
      <w:r w:rsidR="00C8014F" w:rsidRPr="00E265DC">
        <w:rPr>
          <w:rFonts w:hint="cs"/>
          <w:rtl/>
        </w:rPr>
        <w:t>ها قافد بادگیر می</w:t>
      </w:r>
      <w:r w:rsidR="00C8014F" w:rsidRPr="00E265DC">
        <w:rPr>
          <w:rFonts w:hint="cs"/>
          <w:rtl/>
        </w:rPr>
        <w:softHyphen/>
        <w:t>باشند.</w:t>
      </w:r>
      <w:r w:rsidR="002C71D6" w:rsidRPr="00E265DC">
        <w:rPr>
          <w:rFonts w:hint="cs"/>
          <w:rtl/>
        </w:rPr>
        <w:t xml:space="preserve"> به طور کلی آب</w:t>
      </w:r>
      <w:r w:rsidR="002C71D6" w:rsidRPr="00E265DC">
        <w:rPr>
          <w:rtl/>
        </w:rPr>
        <w:softHyphen/>
      </w:r>
      <w:r w:rsidR="003A6A9E">
        <w:rPr>
          <w:rFonts w:hint="cs"/>
          <w:rtl/>
        </w:rPr>
        <w:t>انبار</w:t>
      </w:r>
      <w:r w:rsidR="002C71D6" w:rsidRPr="00E265DC">
        <w:rPr>
          <w:rFonts w:hint="cs"/>
          <w:rtl/>
        </w:rPr>
        <w:t>های این شهر</w:t>
      </w:r>
      <w:r w:rsidR="002C71D6" w:rsidRPr="00E265DC">
        <w:t xml:space="preserve"> </w:t>
      </w:r>
      <w:r w:rsidR="002C71D6" w:rsidRPr="00E265DC">
        <w:rPr>
          <w:rFonts w:hint="cs"/>
          <w:rtl/>
        </w:rPr>
        <w:t>را</w:t>
      </w:r>
      <w:r w:rsidR="002C71D6" w:rsidRPr="00E265DC">
        <w:t xml:space="preserve"> </w:t>
      </w:r>
      <w:r w:rsidR="002C71D6" w:rsidRPr="00E265DC">
        <w:rPr>
          <w:rFonts w:hint="cs"/>
          <w:rtl/>
        </w:rPr>
        <w:t>ميتوان</w:t>
      </w:r>
      <w:r w:rsidR="002C71D6" w:rsidRPr="00E265DC">
        <w:t xml:space="preserve"> </w:t>
      </w:r>
      <w:r w:rsidR="002C71D6" w:rsidRPr="00E265DC">
        <w:rPr>
          <w:rFonts w:hint="cs"/>
          <w:rtl/>
        </w:rPr>
        <w:t>بسته</w:t>
      </w:r>
      <w:r w:rsidR="002C71D6" w:rsidRPr="00E265DC">
        <w:t xml:space="preserve"> </w:t>
      </w:r>
      <w:r w:rsidR="002C71D6" w:rsidRPr="00E265DC">
        <w:rPr>
          <w:rFonts w:hint="cs"/>
          <w:rtl/>
        </w:rPr>
        <w:t>به</w:t>
      </w:r>
      <w:r w:rsidR="002C71D6" w:rsidRPr="00E265DC">
        <w:t xml:space="preserve"> </w:t>
      </w:r>
      <w:r w:rsidR="002C71D6" w:rsidRPr="00E265DC">
        <w:rPr>
          <w:rFonts w:hint="cs"/>
          <w:rtl/>
        </w:rPr>
        <w:t>بهره</w:t>
      </w:r>
      <w:r w:rsidR="002C71D6" w:rsidRPr="00E265DC">
        <w:rPr>
          <w:rtl/>
        </w:rPr>
        <w:softHyphen/>
      </w:r>
      <w:r w:rsidR="002C71D6" w:rsidRPr="00E265DC">
        <w:rPr>
          <w:rFonts w:hint="cs"/>
          <w:rtl/>
        </w:rPr>
        <w:t>وري،</w:t>
      </w:r>
      <w:r w:rsidR="002C71D6" w:rsidRPr="00E265DC">
        <w:t xml:space="preserve"> </w:t>
      </w:r>
      <w:r w:rsidR="002C71D6" w:rsidRPr="00E265DC">
        <w:rPr>
          <w:rFonts w:hint="cs"/>
          <w:rtl/>
        </w:rPr>
        <w:t>نوع</w:t>
      </w:r>
      <w:r w:rsidR="002C71D6" w:rsidRPr="00E265DC">
        <w:t xml:space="preserve"> </w:t>
      </w:r>
      <w:r w:rsidR="002C71D6" w:rsidRPr="00E265DC">
        <w:rPr>
          <w:rFonts w:hint="cs"/>
          <w:rtl/>
        </w:rPr>
        <w:t>پوشش،</w:t>
      </w:r>
      <w:r w:rsidR="002C71D6" w:rsidRPr="00E265DC">
        <w:t xml:space="preserve"> </w:t>
      </w:r>
      <w:r w:rsidR="002C71D6" w:rsidRPr="00E265DC">
        <w:rPr>
          <w:rFonts w:hint="cs"/>
          <w:rtl/>
        </w:rPr>
        <w:t>شكل</w:t>
      </w:r>
      <w:r w:rsidR="002C71D6" w:rsidRPr="00E265DC">
        <w:t xml:space="preserve"> </w:t>
      </w:r>
      <w:r w:rsidR="002C71D6" w:rsidRPr="00E265DC">
        <w:rPr>
          <w:rFonts w:hint="cs"/>
          <w:rtl/>
        </w:rPr>
        <w:t>و</w:t>
      </w:r>
      <w:r w:rsidR="002C71D6" w:rsidRPr="00E265DC">
        <w:t xml:space="preserve"> </w:t>
      </w:r>
      <w:r w:rsidR="002C71D6" w:rsidRPr="00E265DC">
        <w:rPr>
          <w:rFonts w:hint="cs"/>
          <w:rtl/>
        </w:rPr>
        <w:t>حجم</w:t>
      </w:r>
      <w:r w:rsidR="002C71D6" w:rsidRPr="00E265DC">
        <w:t xml:space="preserve"> </w:t>
      </w:r>
      <w:r w:rsidR="002C71D6" w:rsidRPr="00E265DC">
        <w:rPr>
          <w:rFonts w:hint="cs"/>
          <w:rtl/>
        </w:rPr>
        <w:t>مخزن،</w:t>
      </w:r>
      <w:r w:rsidR="002C71D6" w:rsidRPr="00E265DC">
        <w:t xml:space="preserve"> </w:t>
      </w:r>
      <w:r w:rsidR="002C71D6" w:rsidRPr="00E265DC">
        <w:rPr>
          <w:rFonts w:hint="cs"/>
          <w:rtl/>
        </w:rPr>
        <w:t>نوع</w:t>
      </w:r>
      <w:r w:rsidR="002C71D6" w:rsidRPr="00E265DC">
        <w:t xml:space="preserve"> </w:t>
      </w:r>
      <w:r w:rsidR="002C71D6" w:rsidRPr="00E265DC">
        <w:rPr>
          <w:rFonts w:hint="cs"/>
          <w:rtl/>
        </w:rPr>
        <w:t>دسترسي،</w:t>
      </w:r>
      <w:r w:rsidR="002C71D6" w:rsidRPr="00E265DC">
        <w:t xml:space="preserve"> </w:t>
      </w:r>
      <w:r w:rsidR="002C71D6" w:rsidRPr="00E265DC">
        <w:rPr>
          <w:rFonts w:hint="cs"/>
          <w:rtl/>
        </w:rPr>
        <w:t>روش</w:t>
      </w:r>
      <w:r w:rsidR="002C71D6" w:rsidRPr="00E265DC">
        <w:t xml:space="preserve"> </w:t>
      </w:r>
      <w:r w:rsidR="002C71D6" w:rsidRPr="00E265DC">
        <w:rPr>
          <w:rFonts w:hint="cs"/>
          <w:rtl/>
        </w:rPr>
        <w:t>آبرساني،</w:t>
      </w:r>
      <w:r w:rsidR="002C71D6" w:rsidRPr="00E265DC">
        <w:t xml:space="preserve"> </w:t>
      </w:r>
      <w:r w:rsidR="002C71D6" w:rsidRPr="00E265DC">
        <w:rPr>
          <w:rFonts w:hint="cs"/>
          <w:rtl/>
        </w:rPr>
        <w:t>نوع تهويه،</w:t>
      </w:r>
      <w:r w:rsidR="002C71D6" w:rsidRPr="00E265DC">
        <w:t xml:space="preserve"> </w:t>
      </w:r>
      <w:r w:rsidR="002C71D6" w:rsidRPr="00E265DC">
        <w:rPr>
          <w:rFonts w:hint="cs"/>
          <w:rtl/>
        </w:rPr>
        <w:t>وضعيت</w:t>
      </w:r>
      <w:r w:rsidR="002C71D6" w:rsidRPr="00E265DC">
        <w:t xml:space="preserve"> </w:t>
      </w:r>
      <w:r w:rsidR="002C71D6" w:rsidRPr="00E265DC">
        <w:rPr>
          <w:rFonts w:hint="cs"/>
          <w:rtl/>
        </w:rPr>
        <w:t>فعلي و</w:t>
      </w:r>
      <w:r w:rsidR="002C71D6" w:rsidRPr="00E265DC">
        <w:t xml:space="preserve"> </w:t>
      </w:r>
      <w:r w:rsidR="002C71D6" w:rsidRPr="00E265DC">
        <w:rPr>
          <w:rFonts w:hint="cs"/>
          <w:rtl/>
        </w:rPr>
        <w:t>نوع</w:t>
      </w:r>
      <w:r w:rsidR="002C71D6" w:rsidRPr="00E265DC">
        <w:t xml:space="preserve"> </w:t>
      </w:r>
      <w:r w:rsidR="002C71D6" w:rsidRPr="00E265DC">
        <w:rPr>
          <w:rFonts w:hint="cs"/>
          <w:rtl/>
        </w:rPr>
        <w:t>مصرف</w:t>
      </w:r>
      <w:r w:rsidR="002C71D6" w:rsidRPr="00E265DC">
        <w:t xml:space="preserve"> </w:t>
      </w:r>
      <w:r w:rsidR="002C71D6" w:rsidRPr="00E265DC">
        <w:rPr>
          <w:rFonts w:hint="cs"/>
          <w:rtl/>
        </w:rPr>
        <w:t>آب</w:t>
      </w:r>
      <w:r w:rsidR="002C71D6" w:rsidRPr="00E265DC">
        <w:t xml:space="preserve"> </w:t>
      </w:r>
      <w:r w:rsidR="002C71D6" w:rsidRPr="00E265DC">
        <w:rPr>
          <w:rFonts w:hint="cs"/>
          <w:rtl/>
        </w:rPr>
        <w:t>دسته</w:t>
      </w:r>
      <w:r w:rsidR="002C71D6" w:rsidRPr="00E265DC">
        <w:rPr>
          <w:rtl/>
        </w:rPr>
        <w:softHyphen/>
      </w:r>
      <w:r w:rsidR="002C71D6" w:rsidRPr="00E265DC">
        <w:rPr>
          <w:rFonts w:hint="cs"/>
          <w:rtl/>
        </w:rPr>
        <w:t>بندي</w:t>
      </w:r>
      <w:r w:rsidR="002C71D6" w:rsidRPr="00E265DC">
        <w:t xml:space="preserve"> </w:t>
      </w:r>
      <w:r w:rsidR="006221DA" w:rsidRPr="00E265DC">
        <w:rPr>
          <w:rFonts w:hint="cs"/>
          <w:rtl/>
        </w:rPr>
        <w:t>نمود.</w:t>
      </w:r>
    </w:p>
    <w:p w:rsidR="0021022E" w:rsidRPr="00E265DC" w:rsidRDefault="0021022E" w:rsidP="00457267">
      <w:pPr>
        <w:ind w:firstLine="283"/>
        <w:jc w:val="both"/>
        <w:rPr>
          <w:rtl/>
        </w:rPr>
      </w:pPr>
    </w:p>
    <w:p w:rsidR="003B41C6" w:rsidRPr="0021022E" w:rsidRDefault="005F6D19" w:rsidP="00BE3549">
      <w:pPr>
        <w:pStyle w:val="Heading1"/>
        <w:numPr>
          <w:ilvl w:val="2"/>
          <w:numId w:val="55"/>
        </w:numPr>
        <w:spacing w:before="0"/>
        <w:ind w:left="283" w:hanging="283"/>
        <w:jc w:val="both"/>
        <w:rPr>
          <w:b w:val="0"/>
          <w:bCs w:val="0"/>
          <w:sz w:val="32"/>
          <w:szCs w:val="32"/>
        </w:rPr>
      </w:pPr>
      <w:bookmarkStart w:id="151" w:name="_Toc372154836"/>
      <w:r w:rsidRPr="0021022E">
        <w:rPr>
          <w:rFonts w:hint="cs"/>
          <w:b w:val="0"/>
          <w:bCs w:val="0"/>
          <w:sz w:val="32"/>
          <w:szCs w:val="32"/>
          <w:rtl/>
        </w:rPr>
        <w:t>دسته</w:t>
      </w:r>
      <w:r w:rsidRPr="0021022E">
        <w:rPr>
          <w:rFonts w:hint="cs"/>
          <w:b w:val="0"/>
          <w:bCs w:val="0"/>
          <w:sz w:val="32"/>
          <w:szCs w:val="32"/>
          <w:rtl/>
        </w:rPr>
        <w:softHyphen/>
        <w:t>بندی</w:t>
      </w:r>
      <w:r w:rsidR="00B14004" w:rsidRPr="0021022E">
        <w:rPr>
          <w:rFonts w:hint="cs"/>
          <w:b w:val="0"/>
          <w:bCs w:val="0"/>
          <w:sz w:val="32"/>
          <w:szCs w:val="32"/>
          <w:rtl/>
        </w:rPr>
        <w:t xml:space="preserve"> بر</w:t>
      </w:r>
      <w:r w:rsidR="00F45E5F" w:rsidRPr="0021022E">
        <w:rPr>
          <w:rFonts w:hint="cs"/>
          <w:b w:val="0"/>
          <w:bCs w:val="0"/>
          <w:sz w:val="32"/>
          <w:szCs w:val="32"/>
          <w:rtl/>
        </w:rPr>
        <w:t>اساس بهره</w:t>
      </w:r>
      <w:r w:rsidR="00F45E5F" w:rsidRPr="0021022E">
        <w:rPr>
          <w:rFonts w:hint="cs"/>
          <w:b w:val="0"/>
          <w:bCs w:val="0"/>
          <w:sz w:val="32"/>
          <w:szCs w:val="32"/>
          <w:rtl/>
        </w:rPr>
        <w:softHyphen/>
        <w:t>وری:</w:t>
      </w:r>
      <w:bookmarkEnd w:id="151"/>
    </w:p>
    <w:p w:rsidR="0021022E" w:rsidRPr="0021022E" w:rsidRDefault="0021022E" w:rsidP="0021022E">
      <w:pPr>
        <w:rPr>
          <w:rFonts w:asciiTheme="minorHAnsi" w:hAnsiTheme="minorHAnsi"/>
        </w:rPr>
      </w:pPr>
    </w:p>
    <w:p w:rsidR="00F45E5F" w:rsidRPr="00E265DC" w:rsidRDefault="00F45E5F" w:rsidP="00457267">
      <w:pPr>
        <w:pStyle w:val="Heading1"/>
        <w:numPr>
          <w:ilvl w:val="0"/>
          <w:numId w:val="0"/>
        </w:numPr>
        <w:spacing w:before="0"/>
        <w:ind w:left="27" w:firstLine="256"/>
        <w:jc w:val="both"/>
      </w:pPr>
      <w:r w:rsidRPr="00E265DC">
        <w:rPr>
          <w:rFonts w:hint="cs"/>
          <w:b w:val="0"/>
          <w:bCs w:val="0"/>
          <w:rtl/>
        </w:rPr>
        <w:t xml:space="preserve"> </w:t>
      </w:r>
      <w:bookmarkStart w:id="152" w:name="_Toc366014506"/>
      <w:bookmarkStart w:id="153" w:name="_Toc372154837"/>
      <w:r w:rsidR="00B14004" w:rsidRPr="00E265DC">
        <w:rPr>
          <w:rFonts w:hint="cs"/>
          <w:b w:val="0"/>
          <w:bCs w:val="0"/>
          <w:rtl/>
        </w:rPr>
        <w:t>در این دسته</w:t>
      </w:r>
      <w:r w:rsidR="00B14004" w:rsidRPr="00E265DC">
        <w:rPr>
          <w:rFonts w:hint="cs"/>
          <w:b w:val="0"/>
          <w:bCs w:val="0"/>
          <w:rtl/>
        </w:rPr>
        <w:softHyphen/>
        <w:t>بندی آب</w:t>
      </w:r>
      <w:r w:rsidR="00B14004" w:rsidRPr="00E265DC">
        <w:rPr>
          <w:rFonts w:hint="cs"/>
          <w:b w:val="0"/>
          <w:bCs w:val="0"/>
          <w:rtl/>
        </w:rPr>
        <w:softHyphen/>
      </w:r>
      <w:r w:rsidR="003A6A9E">
        <w:rPr>
          <w:rFonts w:hint="cs"/>
          <w:b w:val="0"/>
          <w:bCs w:val="0"/>
          <w:rtl/>
        </w:rPr>
        <w:t>انبار</w:t>
      </w:r>
      <w:r w:rsidR="00B14004" w:rsidRPr="00E265DC">
        <w:rPr>
          <w:rFonts w:hint="cs"/>
          <w:b w:val="0"/>
          <w:bCs w:val="0"/>
          <w:rtl/>
        </w:rPr>
        <w:t>ها به دو زیر مجموعه تقسیم می</w:t>
      </w:r>
      <w:r w:rsidR="00B14004" w:rsidRPr="00E265DC">
        <w:rPr>
          <w:rFonts w:hint="cs"/>
          <w:b w:val="0"/>
          <w:bCs w:val="0"/>
          <w:rtl/>
        </w:rPr>
        <w:softHyphen/>
        <w:t>شوند.</w:t>
      </w:r>
      <w:bookmarkEnd w:id="152"/>
      <w:bookmarkEnd w:id="153"/>
    </w:p>
    <w:p w:rsidR="00F45E5F" w:rsidRPr="00E265DC" w:rsidRDefault="0093307B" w:rsidP="00457267">
      <w:pPr>
        <w:spacing w:after="0"/>
        <w:ind w:firstLine="256"/>
        <w:jc w:val="both"/>
        <w:rPr>
          <w:rtl/>
        </w:rPr>
      </w:pPr>
      <w:r w:rsidRPr="00E265DC">
        <w:rPr>
          <w:rFonts w:hint="cs"/>
          <w:rtl/>
        </w:rPr>
        <w:t xml:space="preserve">الف) </w:t>
      </w:r>
      <w:r w:rsidR="00F45E5F" w:rsidRPr="00E265DC">
        <w:rPr>
          <w:rFonts w:hint="cs"/>
          <w:rtl/>
        </w:rPr>
        <w:t xml:space="preserve">همگانی(عمومی): کلیه آب </w:t>
      </w:r>
      <w:r w:rsidR="003A6A9E">
        <w:rPr>
          <w:rFonts w:hint="cs"/>
          <w:rtl/>
        </w:rPr>
        <w:t>انبار</w:t>
      </w:r>
      <w:r w:rsidR="00F45E5F" w:rsidRPr="00E265DC">
        <w:rPr>
          <w:rFonts w:hint="cs"/>
          <w:rtl/>
        </w:rPr>
        <w:t>های موجود، به غیر از آب</w:t>
      </w:r>
      <w:r w:rsidR="00F45E5F" w:rsidRPr="00E265DC">
        <w:rPr>
          <w:rFonts w:hint="cs"/>
          <w:rtl/>
        </w:rPr>
        <w:softHyphen/>
      </w:r>
      <w:r w:rsidR="003A6A9E">
        <w:rPr>
          <w:rFonts w:hint="cs"/>
          <w:rtl/>
        </w:rPr>
        <w:t>انبار</w:t>
      </w:r>
      <w:r w:rsidR="00F45E5F" w:rsidRPr="00E265DC">
        <w:rPr>
          <w:rFonts w:hint="cs"/>
          <w:rtl/>
        </w:rPr>
        <w:t>های</w:t>
      </w:r>
      <w:r w:rsidR="00F61C35" w:rsidRPr="00E265DC">
        <w:rPr>
          <w:rFonts w:hint="cs"/>
          <w:rtl/>
        </w:rPr>
        <w:t xml:space="preserve"> خانگی را می</w:t>
      </w:r>
      <w:r w:rsidR="00F61C35" w:rsidRPr="00E265DC">
        <w:rPr>
          <w:rFonts w:hint="cs"/>
          <w:rtl/>
        </w:rPr>
        <w:softHyphen/>
        <w:t xml:space="preserve">توان همگانی دانست. </w:t>
      </w:r>
      <w:r w:rsidR="00F45E5F" w:rsidRPr="00E265DC">
        <w:rPr>
          <w:rFonts w:hint="cs"/>
          <w:rtl/>
        </w:rPr>
        <w:t xml:space="preserve">عموم مردم اعم از مردم یک منطقه، یک محله و یا کاروانیان از هر طبقه و صنفی از </w:t>
      </w:r>
      <w:r w:rsidR="00DD2E7D" w:rsidRPr="00E265DC">
        <w:rPr>
          <w:rFonts w:hint="cs"/>
          <w:rtl/>
        </w:rPr>
        <w:t>این آب</w:t>
      </w:r>
      <w:r w:rsidR="00DD2E7D" w:rsidRPr="00E265DC">
        <w:rPr>
          <w:rFonts w:hint="cs"/>
          <w:rtl/>
        </w:rPr>
        <w:softHyphen/>
      </w:r>
      <w:r w:rsidR="003A6A9E">
        <w:rPr>
          <w:rFonts w:hint="cs"/>
          <w:rtl/>
        </w:rPr>
        <w:t>انبار</w:t>
      </w:r>
      <w:r w:rsidR="00DD2E7D" w:rsidRPr="00E265DC">
        <w:rPr>
          <w:rFonts w:hint="cs"/>
          <w:rtl/>
        </w:rPr>
        <w:t>ها</w:t>
      </w:r>
      <w:r w:rsidR="00F45E5F" w:rsidRPr="00E265DC">
        <w:rPr>
          <w:rFonts w:hint="cs"/>
          <w:rtl/>
        </w:rPr>
        <w:t xml:space="preserve"> بهره می</w:t>
      </w:r>
      <w:r w:rsidR="00F45E5F" w:rsidRPr="00E265DC">
        <w:rPr>
          <w:rFonts w:hint="cs"/>
          <w:rtl/>
        </w:rPr>
        <w:softHyphen/>
        <w:t>بردند. آب</w:t>
      </w:r>
      <w:r w:rsidR="00F45E5F" w:rsidRPr="00E265DC">
        <w:rPr>
          <w:rFonts w:hint="cs"/>
          <w:rtl/>
        </w:rPr>
        <w:softHyphen/>
      </w:r>
      <w:r w:rsidR="003A6A9E">
        <w:rPr>
          <w:rFonts w:hint="cs"/>
          <w:rtl/>
        </w:rPr>
        <w:t>انبار</w:t>
      </w:r>
      <w:r w:rsidR="00F45E5F" w:rsidRPr="00E265DC">
        <w:rPr>
          <w:rFonts w:hint="cs"/>
          <w:rtl/>
        </w:rPr>
        <w:t>های عمومی جزو بناهای عام</w:t>
      </w:r>
      <w:r w:rsidR="00F45E5F" w:rsidRPr="00E265DC">
        <w:rPr>
          <w:rFonts w:hint="cs"/>
          <w:rtl/>
        </w:rPr>
        <w:softHyphen/>
        <w:t>المنفعه هستند که به وسیله نیکوکاران، فرمانروایان و دولتمندان ساخته می</w:t>
      </w:r>
      <w:r w:rsidR="00F45E5F" w:rsidRPr="00E265DC">
        <w:rPr>
          <w:rFonts w:hint="cs"/>
          <w:rtl/>
        </w:rPr>
        <w:softHyphen/>
        <w:t xml:space="preserve">شدند و معمولا </w:t>
      </w:r>
      <w:r w:rsidR="00CF0506" w:rsidRPr="00E265DC">
        <w:rPr>
          <w:rFonts w:hint="cs"/>
          <w:rtl/>
        </w:rPr>
        <w:t xml:space="preserve">دارای </w:t>
      </w:r>
      <w:r w:rsidR="00F45E5F" w:rsidRPr="00E265DC">
        <w:rPr>
          <w:rFonts w:hint="cs"/>
          <w:rtl/>
        </w:rPr>
        <w:t>بنای بزرگ و چشمگیری بوده</w:t>
      </w:r>
      <w:r w:rsidR="00F45E5F" w:rsidRPr="00E265DC">
        <w:rPr>
          <w:rFonts w:hint="cs"/>
          <w:rtl/>
        </w:rPr>
        <w:softHyphen/>
        <w:t>اند(مسرت، 1389، 114).</w:t>
      </w:r>
    </w:p>
    <w:p w:rsidR="00F45E5F" w:rsidRDefault="0021022E" w:rsidP="00716F83">
      <w:pPr>
        <w:ind w:firstLine="256"/>
        <w:jc w:val="both"/>
        <w:rPr>
          <w:rtl/>
        </w:rPr>
      </w:pPr>
      <w:r>
        <w:rPr>
          <w:rFonts w:hint="cs"/>
          <w:noProof/>
          <w:rtl/>
        </w:rPr>
        <mc:AlternateContent>
          <mc:Choice Requires="wpg">
            <w:drawing>
              <wp:anchor distT="0" distB="0" distL="114300" distR="114300" simplePos="0" relativeHeight="252028928" behindDoc="0" locked="0" layoutInCell="1" allowOverlap="1" wp14:anchorId="46184CCD" wp14:editId="2D47331C">
                <wp:simplePos x="0" y="0"/>
                <wp:positionH relativeFrom="column">
                  <wp:posOffset>694690</wp:posOffset>
                </wp:positionH>
                <wp:positionV relativeFrom="paragraph">
                  <wp:posOffset>3031490</wp:posOffset>
                </wp:positionV>
                <wp:extent cx="3757930" cy="2244090"/>
                <wp:effectExtent l="0" t="0" r="13970" b="3810"/>
                <wp:wrapTopAndBottom/>
                <wp:docPr id="60" name="Group 60"/>
                <wp:cNvGraphicFramePr/>
                <a:graphic xmlns:a="http://schemas.openxmlformats.org/drawingml/2006/main">
                  <a:graphicData uri="http://schemas.microsoft.com/office/word/2010/wordprocessingGroup">
                    <wpg:wgp>
                      <wpg:cNvGrpSpPr/>
                      <wpg:grpSpPr>
                        <a:xfrm>
                          <a:off x="0" y="0"/>
                          <a:ext cx="3757930" cy="2244090"/>
                          <a:chOff x="0" y="-122676"/>
                          <a:chExt cx="3756243" cy="2242449"/>
                        </a:xfrm>
                      </wpg:grpSpPr>
                      <pic:pic xmlns:pic="http://schemas.openxmlformats.org/drawingml/2006/picture">
                        <pic:nvPicPr>
                          <pic:cNvPr id="2" name="Picture 2"/>
                          <pic:cNvPicPr>
                            <a:picLocks noChangeAspect="1"/>
                          </pic:cNvPicPr>
                        </pic:nvPicPr>
                        <pic:blipFill rotWithShape="1">
                          <a:blip r:embed="rId140" cstate="email">
                            <a:extLst>
                              <a:ext uri="{28A0092B-C50C-407E-A947-70E740481C1C}">
                                <a14:useLocalDpi xmlns:a14="http://schemas.microsoft.com/office/drawing/2010/main"/>
                              </a:ext>
                            </a:extLst>
                          </a:blip>
                          <a:srcRect/>
                          <a:stretch/>
                        </pic:blipFill>
                        <pic:spPr bwMode="auto">
                          <a:xfrm>
                            <a:off x="463817" y="-122676"/>
                            <a:ext cx="2819078" cy="1942558"/>
                          </a:xfrm>
                          <a:prstGeom prst="rect">
                            <a:avLst/>
                          </a:prstGeom>
                          <a:ln>
                            <a:noFill/>
                          </a:ln>
                          <a:extLst>
                            <a:ext uri="{53640926-AAD7-44D8-BBD7-CCE9431645EC}">
                              <a14:shadowObscured xmlns:a14="http://schemas.microsoft.com/office/drawing/2010/main"/>
                            </a:ext>
                          </a:extLst>
                        </pic:spPr>
                      </pic:pic>
                      <wps:wsp>
                        <wps:cNvPr id="59" name="Text Box 59"/>
                        <wps:cNvSpPr txBox="1"/>
                        <wps:spPr>
                          <a:xfrm>
                            <a:off x="0" y="1819882"/>
                            <a:ext cx="3756243" cy="2998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AD2564" w:rsidRDefault="00C433B9" w:rsidP="008B7509">
                              <w:pPr>
                                <w:pStyle w:val="Heading2"/>
                                <w:rPr>
                                  <w:rtl/>
                                </w:rPr>
                              </w:pPr>
                              <w:bookmarkStart w:id="154" w:name="_Toc372153846"/>
                              <w:bookmarkStart w:id="155" w:name="_Toc372153997"/>
                              <w:bookmarkStart w:id="156" w:name="_Toc372304094"/>
                              <w:r w:rsidRPr="00AD2564">
                                <w:rPr>
                                  <w:rFonts w:hint="cs"/>
                                  <w:rtl/>
                                </w:rPr>
                                <w:t xml:space="preserve">تصویر شماره </w:t>
                              </w:r>
                              <w:r>
                                <w:rPr>
                                  <w:rFonts w:hint="cs"/>
                                  <w:rtl/>
                                </w:rPr>
                                <w:t>16</w:t>
                              </w:r>
                              <w:r w:rsidRPr="00AD2564">
                                <w:rPr>
                                  <w:rFonts w:hint="cs"/>
                                  <w:rtl/>
                                </w:rPr>
                                <w:t xml:space="preserve">: </w:t>
                              </w:r>
                              <w:r>
                                <w:rPr>
                                  <w:rFonts w:hint="cs"/>
                                  <w:rtl/>
                                </w:rPr>
                                <w:t>آب</w:t>
                              </w:r>
                              <w:r>
                                <w:rPr>
                                  <w:rFonts w:hint="cs"/>
                                  <w:rtl/>
                                </w:rPr>
                                <w:softHyphen/>
                                <w:t>انبار خانگی آقای کامجو (</w:t>
                              </w:r>
                              <w:r w:rsidRPr="00AD2564">
                                <w:rPr>
                                  <w:rFonts w:hint="cs"/>
                                  <w:rtl/>
                                </w:rPr>
                                <w:t xml:space="preserve">منبع: </w:t>
                              </w:r>
                              <w:r>
                                <w:rPr>
                                  <w:rFonts w:hint="cs"/>
                                  <w:rtl/>
                                </w:rPr>
                                <w:t>نگارنده)</w:t>
                              </w:r>
                              <w:bookmarkEnd w:id="154"/>
                              <w:bookmarkEnd w:id="155"/>
                              <w:bookmarkEnd w:id="156"/>
                            </w:p>
                            <w:p w:rsidR="00C433B9" w:rsidRPr="00AD2564" w:rsidRDefault="00C433B9" w:rsidP="008B7509">
                              <w:pPr>
                                <w:pStyle w:val="Heading2"/>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184CCD" id="Group 60" o:spid="_x0000_s1191" style="position:absolute;left:0;text-align:left;margin-left:54.7pt;margin-top:238.7pt;width:295.9pt;height:176.7pt;z-index:252028928;mso-width-relative:margin;mso-height-relative:margin" coordorigin=",-1226" coordsize="37562,224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">
                <v:shape id="Picture 2" o:spid="_x0000_s1192" type="#_x0000_t75" style="position:absolute;left:4638;top:-1226;width:28190;height:19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Q/+zEAAAA2gAAAA8AAABkcnMvZG93bnJldi54bWxEj09rwkAUxO+FfoflFXqrm1oQia4iBcEW&#10;xfrn4u2RfSbR7Ntkd43x27sFweMwM79hxtPOVKIl50vLCj57CQjizOqScwX73fxjCMIHZI2VZVJw&#10;Iw/TyevLGFNtr7yhdhtyESHsU1RQhFCnUvqsIIO+Z2vi6B2tMxiidLnUDq8RbirZT5KBNFhyXCiw&#10;pu+CsvP2YhTw6bIum9XX4S/f8cnNlk370/wq9f7WzUYgAnXhGX60F1pBH/6vxBsgJ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Q/+zEAAAA2gAAAA8AAAAAAAAAAAAAAAAA&#10;nwIAAGRycy9kb3ducmV2LnhtbFBLBQYAAAAABAAEAPcAAACQAwAAAAA=&#10;">
                  <v:imagedata r:id="rId141" o:title=""/>
                  <v:path arrowok="t"/>
                </v:shape>
                <v:shape id="Text Box 59" o:spid="_x0000_s1193" type="#_x0000_t202" style="position:absolute;top:18198;width:37562;height:2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BHF8YA&#10;AADbAAAADwAAAGRycy9kb3ducmV2LnhtbESPX0vDQBDE3wv9DscWfGsvFZQ29lrEP9CHWrUq6Nua&#10;W5Ngbi/cbdP47b1CoY/DzPyGWax616iOQqw9G5hOMlDEhbc1lwbe3x7HM1BRkC02nsnAH0VYLYeD&#10;BebWH/iVup2UKkE45migEmlzrWNRkcM48S1x8n58cChJhlLbgIcEd42+zLJr7bDmtFBhS3cVFb+7&#10;vTPQfMaw+c7kq7svn+TlWe8/HqZbYy5G/e0NKKFezuFTe20NXM3h+CX9AL3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8BHF8YAAADbAAAADwAAAAAAAAAAAAAAAACYAgAAZHJz&#10;L2Rvd25yZXYueG1sUEsFBgAAAAAEAAQA9QAAAIsDAAAAAA==&#10;" filled="f" stroked="f" strokeweight=".5pt">
                  <v:textbox inset="0,0,0,0">
                    <w:txbxContent>
                      <w:p w:rsidR="00C433B9" w:rsidRPr="00AD2564" w:rsidRDefault="00C433B9" w:rsidP="008B7509">
                        <w:pPr>
                          <w:pStyle w:val="Heading2"/>
                          <w:rPr>
                            <w:rtl/>
                          </w:rPr>
                        </w:pPr>
                        <w:bookmarkStart w:id="157" w:name="_Toc372153846"/>
                        <w:bookmarkStart w:id="158" w:name="_Toc372153997"/>
                        <w:bookmarkStart w:id="159" w:name="_Toc372304094"/>
                        <w:r w:rsidRPr="00AD2564">
                          <w:rPr>
                            <w:rFonts w:hint="cs"/>
                            <w:rtl/>
                          </w:rPr>
                          <w:t xml:space="preserve">تصویر شماره </w:t>
                        </w:r>
                        <w:r>
                          <w:rPr>
                            <w:rFonts w:hint="cs"/>
                            <w:rtl/>
                          </w:rPr>
                          <w:t>16</w:t>
                        </w:r>
                        <w:r w:rsidRPr="00AD2564">
                          <w:rPr>
                            <w:rFonts w:hint="cs"/>
                            <w:rtl/>
                          </w:rPr>
                          <w:t xml:space="preserve">: </w:t>
                        </w:r>
                        <w:r>
                          <w:rPr>
                            <w:rFonts w:hint="cs"/>
                            <w:rtl/>
                          </w:rPr>
                          <w:t>آب</w:t>
                        </w:r>
                        <w:r>
                          <w:rPr>
                            <w:rFonts w:hint="cs"/>
                            <w:rtl/>
                          </w:rPr>
                          <w:softHyphen/>
                          <w:t>انبار خانگی آقای کامجو (</w:t>
                        </w:r>
                        <w:r w:rsidRPr="00AD2564">
                          <w:rPr>
                            <w:rFonts w:hint="cs"/>
                            <w:rtl/>
                          </w:rPr>
                          <w:t xml:space="preserve">منبع: </w:t>
                        </w:r>
                        <w:r>
                          <w:rPr>
                            <w:rFonts w:hint="cs"/>
                            <w:rtl/>
                          </w:rPr>
                          <w:t>نگارنده)</w:t>
                        </w:r>
                        <w:bookmarkEnd w:id="157"/>
                        <w:bookmarkEnd w:id="158"/>
                        <w:bookmarkEnd w:id="159"/>
                      </w:p>
                      <w:p w:rsidR="00C433B9" w:rsidRPr="00AD2564" w:rsidRDefault="00C433B9" w:rsidP="008B7509">
                        <w:pPr>
                          <w:pStyle w:val="Heading2"/>
                        </w:pPr>
                      </w:p>
                    </w:txbxContent>
                  </v:textbox>
                </v:shape>
                <w10:wrap type="topAndBottom"/>
              </v:group>
            </w:pict>
          </mc:Fallback>
        </mc:AlternateContent>
      </w:r>
      <w:r w:rsidR="0093307B" w:rsidRPr="00E265DC">
        <w:rPr>
          <w:rFonts w:hint="cs"/>
          <w:rtl/>
        </w:rPr>
        <w:t xml:space="preserve">ب) </w:t>
      </w:r>
      <w:r w:rsidR="00F45E5F" w:rsidRPr="00E265DC">
        <w:rPr>
          <w:rFonts w:hint="cs"/>
          <w:rtl/>
        </w:rPr>
        <w:t>خصوصی(شخصی): به آب</w:t>
      </w:r>
      <w:r w:rsidR="00F45E5F" w:rsidRPr="00E265DC">
        <w:rPr>
          <w:rFonts w:hint="cs"/>
          <w:rtl/>
        </w:rPr>
        <w:softHyphen/>
      </w:r>
      <w:r w:rsidR="003A6A9E">
        <w:rPr>
          <w:rFonts w:hint="cs"/>
          <w:rtl/>
        </w:rPr>
        <w:t>انبار</w:t>
      </w:r>
      <w:r w:rsidR="00F45E5F" w:rsidRPr="00E265DC">
        <w:rPr>
          <w:rFonts w:hint="cs"/>
          <w:rtl/>
        </w:rPr>
        <w:t>های خانگی اطلاق می</w:t>
      </w:r>
      <w:r w:rsidR="00F45E5F" w:rsidRPr="00E265DC">
        <w:rPr>
          <w:rFonts w:hint="cs"/>
          <w:rtl/>
        </w:rPr>
        <w:softHyphen/>
        <w:t>شود که در املاک شخصی</w:t>
      </w:r>
      <w:r w:rsidR="00F33B62" w:rsidRPr="00E265DC">
        <w:rPr>
          <w:rFonts w:hint="cs"/>
          <w:rtl/>
        </w:rPr>
        <w:t>(خانه</w:t>
      </w:r>
      <w:r w:rsidR="00F33B62" w:rsidRPr="00E265DC">
        <w:rPr>
          <w:rFonts w:hint="cs"/>
          <w:rtl/>
        </w:rPr>
        <w:softHyphen/>
        <w:t>ها و گاهی باغ</w:t>
      </w:r>
      <w:r w:rsidR="00F33B62" w:rsidRPr="00E265DC">
        <w:rPr>
          <w:rFonts w:hint="cs"/>
          <w:rtl/>
        </w:rPr>
        <w:softHyphen/>
        <w:t>ها)</w:t>
      </w:r>
      <w:r w:rsidR="00F45E5F" w:rsidRPr="00E265DC">
        <w:rPr>
          <w:rFonts w:hint="cs"/>
          <w:rtl/>
        </w:rPr>
        <w:t xml:space="preserve"> و به قصد بهره</w:t>
      </w:r>
      <w:r w:rsidR="00F45E5F" w:rsidRPr="00E265DC">
        <w:rPr>
          <w:rtl/>
        </w:rPr>
        <w:softHyphen/>
      </w:r>
      <w:r w:rsidR="00F45E5F" w:rsidRPr="00E265DC">
        <w:rPr>
          <w:rFonts w:hint="cs"/>
          <w:rtl/>
        </w:rPr>
        <w:t>وری مالکان، صاحبان و اعضای خانواده ساخته می</w:t>
      </w:r>
      <w:r w:rsidR="00F45E5F" w:rsidRPr="00E265DC">
        <w:rPr>
          <w:rFonts w:hint="cs"/>
          <w:rtl/>
        </w:rPr>
        <w:softHyphen/>
        <w:t>شده است.</w:t>
      </w:r>
      <w:r w:rsidR="00F45E5F" w:rsidRPr="00E265DC">
        <w:rPr>
          <w:noProof/>
          <w:rtl/>
        </w:rPr>
        <w:t xml:space="preserve"> </w:t>
      </w:r>
      <w:r w:rsidR="00475A76" w:rsidRPr="00E265DC">
        <w:rPr>
          <w:rFonts w:hint="cs"/>
          <w:noProof/>
          <w:rtl/>
        </w:rPr>
        <w:t>منبع تامین آب این آب</w:t>
      </w:r>
      <w:r w:rsidR="00475A76" w:rsidRPr="00E265DC">
        <w:rPr>
          <w:rFonts w:hint="cs"/>
          <w:noProof/>
          <w:rtl/>
        </w:rPr>
        <w:softHyphen/>
      </w:r>
      <w:r w:rsidR="003A6A9E">
        <w:rPr>
          <w:rFonts w:hint="cs"/>
          <w:noProof/>
          <w:rtl/>
        </w:rPr>
        <w:t>انبار</w:t>
      </w:r>
      <w:r w:rsidR="00475A76" w:rsidRPr="00E265DC">
        <w:rPr>
          <w:rFonts w:hint="cs"/>
          <w:noProof/>
          <w:rtl/>
        </w:rPr>
        <w:t>ها، همانند سایر آب</w:t>
      </w:r>
      <w:r w:rsidR="00475A76" w:rsidRPr="00E265DC">
        <w:rPr>
          <w:rFonts w:hint="cs"/>
          <w:noProof/>
          <w:rtl/>
        </w:rPr>
        <w:softHyphen/>
      </w:r>
      <w:r w:rsidR="003A6A9E">
        <w:rPr>
          <w:rFonts w:hint="cs"/>
          <w:noProof/>
          <w:rtl/>
        </w:rPr>
        <w:t>انبار</w:t>
      </w:r>
      <w:r w:rsidR="008F1305">
        <w:rPr>
          <w:rFonts w:hint="cs"/>
          <w:noProof/>
          <w:rtl/>
        </w:rPr>
        <w:t>های</w:t>
      </w:r>
      <w:r w:rsidR="00475A76" w:rsidRPr="00E265DC">
        <w:rPr>
          <w:rFonts w:hint="cs"/>
          <w:noProof/>
          <w:rtl/>
        </w:rPr>
        <w:t xml:space="preserve"> شهر لار آب باران می</w:t>
      </w:r>
      <w:r w:rsidR="00475A76" w:rsidRPr="00E265DC">
        <w:rPr>
          <w:rFonts w:hint="cs"/>
          <w:noProof/>
          <w:rtl/>
        </w:rPr>
        <w:softHyphen/>
        <w:t>باشد.</w:t>
      </w:r>
      <w:r w:rsidR="00D81385" w:rsidRPr="00E265DC">
        <w:rPr>
          <w:rFonts w:hint="cs"/>
          <w:rtl/>
        </w:rPr>
        <w:t xml:space="preserve"> </w:t>
      </w:r>
      <w:r w:rsidR="00D81385" w:rsidRPr="00E265DC">
        <w:rPr>
          <w:rFonts w:hint="cs"/>
          <w:noProof/>
          <w:rtl/>
        </w:rPr>
        <w:t>آب</w:t>
      </w:r>
      <w:r w:rsidR="00D81385" w:rsidRPr="00E265DC">
        <w:rPr>
          <w:noProof/>
          <w:rtl/>
        </w:rPr>
        <w:t xml:space="preserve"> </w:t>
      </w:r>
      <w:r w:rsidR="00D81385" w:rsidRPr="00E265DC">
        <w:rPr>
          <w:rFonts w:hint="cs"/>
          <w:noProof/>
          <w:rtl/>
        </w:rPr>
        <w:t>اين</w:t>
      </w:r>
      <w:r w:rsidR="00D81385" w:rsidRPr="00E265DC">
        <w:rPr>
          <w:noProof/>
          <w:rtl/>
        </w:rPr>
        <w:t xml:space="preserve"> </w:t>
      </w:r>
      <w:r w:rsidR="00D81385" w:rsidRPr="00E265DC">
        <w:rPr>
          <w:rFonts w:hint="cs"/>
          <w:noProof/>
          <w:rtl/>
        </w:rPr>
        <w:t>آب</w:t>
      </w:r>
      <w:r w:rsidR="00D81385" w:rsidRPr="00E265DC">
        <w:rPr>
          <w:noProof/>
          <w:rtl/>
        </w:rPr>
        <w:t xml:space="preserve"> </w:t>
      </w:r>
      <w:r w:rsidR="003A6A9E">
        <w:rPr>
          <w:rFonts w:hint="cs"/>
          <w:noProof/>
          <w:rtl/>
        </w:rPr>
        <w:t>انبار</w:t>
      </w:r>
      <w:r w:rsidR="00D81385" w:rsidRPr="00E265DC">
        <w:rPr>
          <w:rFonts w:hint="cs"/>
          <w:noProof/>
          <w:rtl/>
        </w:rPr>
        <w:t>ها</w:t>
      </w:r>
      <w:r w:rsidR="00D81385" w:rsidRPr="00E265DC">
        <w:rPr>
          <w:noProof/>
          <w:rtl/>
        </w:rPr>
        <w:t xml:space="preserve"> </w:t>
      </w:r>
      <w:r w:rsidR="00D81385" w:rsidRPr="00E265DC">
        <w:rPr>
          <w:rFonts w:hint="cs"/>
          <w:noProof/>
          <w:rtl/>
        </w:rPr>
        <w:t>براي</w:t>
      </w:r>
      <w:r w:rsidR="00D81385" w:rsidRPr="00E265DC">
        <w:rPr>
          <w:noProof/>
          <w:rtl/>
        </w:rPr>
        <w:t xml:space="preserve"> </w:t>
      </w:r>
      <w:r w:rsidR="00D81385" w:rsidRPr="00E265DC">
        <w:rPr>
          <w:rFonts w:hint="cs"/>
          <w:noProof/>
          <w:rtl/>
        </w:rPr>
        <w:t>شرب</w:t>
      </w:r>
      <w:r w:rsidR="00D81385" w:rsidRPr="00E265DC">
        <w:rPr>
          <w:noProof/>
          <w:rtl/>
        </w:rPr>
        <w:t xml:space="preserve"> </w:t>
      </w:r>
      <w:r w:rsidR="00D81385" w:rsidRPr="00E265DC">
        <w:rPr>
          <w:rFonts w:hint="cs"/>
          <w:noProof/>
          <w:rtl/>
        </w:rPr>
        <w:t>بوده</w:t>
      </w:r>
      <w:r w:rsidR="00D81385" w:rsidRPr="00E265DC">
        <w:rPr>
          <w:noProof/>
          <w:rtl/>
        </w:rPr>
        <w:t xml:space="preserve"> </w:t>
      </w:r>
      <w:r w:rsidR="00D81385" w:rsidRPr="00E265DC">
        <w:rPr>
          <w:rFonts w:hint="cs"/>
          <w:noProof/>
          <w:rtl/>
        </w:rPr>
        <w:t>و</w:t>
      </w:r>
      <w:r w:rsidR="00D81385" w:rsidRPr="00E265DC">
        <w:rPr>
          <w:noProof/>
          <w:rtl/>
        </w:rPr>
        <w:t xml:space="preserve"> </w:t>
      </w:r>
      <w:r w:rsidR="00D81385" w:rsidRPr="00E265DC">
        <w:rPr>
          <w:rFonts w:hint="cs"/>
          <w:noProof/>
          <w:rtl/>
        </w:rPr>
        <w:t>در</w:t>
      </w:r>
      <w:r w:rsidR="00D81385" w:rsidRPr="00E265DC">
        <w:rPr>
          <w:noProof/>
          <w:rtl/>
        </w:rPr>
        <w:t xml:space="preserve"> </w:t>
      </w:r>
      <w:r w:rsidR="00D81385" w:rsidRPr="00E265DC">
        <w:rPr>
          <w:rFonts w:hint="cs"/>
          <w:noProof/>
          <w:rtl/>
        </w:rPr>
        <w:t>صورت</w:t>
      </w:r>
      <w:r w:rsidR="00D81385" w:rsidRPr="00E265DC">
        <w:rPr>
          <w:noProof/>
          <w:rtl/>
        </w:rPr>
        <w:t xml:space="preserve"> </w:t>
      </w:r>
      <w:r w:rsidR="00D81385" w:rsidRPr="00E265DC">
        <w:rPr>
          <w:rFonts w:hint="cs"/>
          <w:noProof/>
          <w:rtl/>
        </w:rPr>
        <w:t>ازدياد</w:t>
      </w:r>
      <w:r w:rsidR="00D81385" w:rsidRPr="00E265DC">
        <w:rPr>
          <w:noProof/>
          <w:rtl/>
        </w:rPr>
        <w:t xml:space="preserve"> </w:t>
      </w:r>
      <w:r w:rsidR="00D81385" w:rsidRPr="00E265DC">
        <w:rPr>
          <w:rFonts w:hint="cs"/>
          <w:noProof/>
          <w:rtl/>
        </w:rPr>
        <w:t>براي</w:t>
      </w:r>
      <w:r w:rsidR="00D81385" w:rsidRPr="00E265DC">
        <w:rPr>
          <w:noProof/>
          <w:rtl/>
        </w:rPr>
        <w:t xml:space="preserve"> </w:t>
      </w:r>
      <w:r w:rsidR="00D81385" w:rsidRPr="00E265DC">
        <w:rPr>
          <w:rFonts w:hint="cs"/>
          <w:noProof/>
          <w:rtl/>
        </w:rPr>
        <w:t>آبياري</w:t>
      </w:r>
      <w:r w:rsidR="00D81385" w:rsidRPr="00E265DC">
        <w:rPr>
          <w:noProof/>
          <w:rtl/>
        </w:rPr>
        <w:t xml:space="preserve"> </w:t>
      </w:r>
      <w:r w:rsidR="00D81385" w:rsidRPr="00E265DC">
        <w:rPr>
          <w:rFonts w:hint="cs"/>
          <w:noProof/>
          <w:rtl/>
        </w:rPr>
        <w:t>باغچه</w:t>
      </w:r>
      <w:r w:rsidR="00D81385" w:rsidRPr="00E265DC">
        <w:rPr>
          <w:noProof/>
          <w:rtl/>
        </w:rPr>
        <w:t xml:space="preserve"> </w:t>
      </w:r>
      <w:r w:rsidR="00D81385" w:rsidRPr="00E265DC">
        <w:rPr>
          <w:rFonts w:hint="cs"/>
          <w:noProof/>
          <w:rtl/>
        </w:rPr>
        <w:t>و</w:t>
      </w:r>
      <w:r w:rsidR="00D81385" w:rsidRPr="00E265DC">
        <w:rPr>
          <w:noProof/>
          <w:rtl/>
        </w:rPr>
        <w:t xml:space="preserve"> </w:t>
      </w:r>
      <w:r w:rsidR="00D81385" w:rsidRPr="00E265DC">
        <w:rPr>
          <w:rFonts w:hint="cs"/>
          <w:noProof/>
          <w:rtl/>
        </w:rPr>
        <w:t>شستشو</w:t>
      </w:r>
      <w:r w:rsidR="00D81385" w:rsidRPr="00E265DC">
        <w:rPr>
          <w:noProof/>
          <w:rtl/>
        </w:rPr>
        <w:t xml:space="preserve"> </w:t>
      </w:r>
      <w:r w:rsidR="00D81385" w:rsidRPr="00E265DC">
        <w:rPr>
          <w:rFonts w:hint="cs"/>
          <w:noProof/>
          <w:rtl/>
        </w:rPr>
        <w:t>نيز</w:t>
      </w:r>
      <w:r w:rsidR="00D81385" w:rsidRPr="00E265DC">
        <w:rPr>
          <w:noProof/>
          <w:rtl/>
        </w:rPr>
        <w:t xml:space="preserve"> </w:t>
      </w:r>
      <w:r w:rsidR="00D81385" w:rsidRPr="00E265DC">
        <w:rPr>
          <w:rFonts w:hint="cs"/>
          <w:noProof/>
          <w:rtl/>
        </w:rPr>
        <w:t>كاربرد</w:t>
      </w:r>
      <w:r w:rsidR="00D81385" w:rsidRPr="00E265DC">
        <w:rPr>
          <w:noProof/>
          <w:rtl/>
        </w:rPr>
        <w:t xml:space="preserve"> </w:t>
      </w:r>
      <w:r w:rsidR="00D81385" w:rsidRPr="00E265DC">
        <w:rPr>
          <w:rFonts w:hint="cs"/>
          <w:noProof/>
          <w:rtl/>
        </w:rPr>
        <w:t>داشته</w:t>
      </w:r>
      <w:r w:rsidR="00D81385" w:rsidRPr="00E265DC">
        <w:rPr>
          <w:rFonts w:hint="cs"/>
          <w:noProof/>
          <w:rtl/>
        </w:rPr>
        <w:softHyphen/>
        <w:t>اند</w:t>
      </w:r>
      <w:r w:rsidR="00D81385" w:rsidRPr="00E265DC">
        <w:rPr>
          <w:noProof/>
          <w:rtl/>
        </w:rPr>
        <w:t>.</w:t>
      </w:r>
      <w:r w:rsidR="00B63F6B" w:rsidRPr="00E265DC">
        <w:rPr>
          <w:rFonts w:hint="cs"/>
          <w:noProof/>
          <w:rtl/>
        </w:rPr>
        <w:t xml:space="preserve"> </w:t>
      </w:r>
      <w:r w:rsidR="00E77ACE" w:rsidRPr="00E265DC">
        <w:rPr>
          <w:rFonts w:hint="cs"/>
          <w:rtl/>
          <w:lang w:bidi="fa-IR"/>
        </w:rPr>
        <w:t>از آنجا که این آب</w:t>
      </w:r>
      <w:r w:rsidR="00E77ACE" w:rsidRPr="00E265DC">
        <w:rPr>
          <w:rFonts w:hint="cs"/>
          <w:rtl/>
          <w:lang w:bidi="fa-IR"/>
        </w:rPr>
        <w:softHyphen/>
      </w:r>
      <w:r w:rsidR="003A6A9E">
        <w:rPr>
          <w:rFonts w:hint="cs"/>
          <w:rtl/>
          <w:lang w:bidi="fa-IR"/>
        </w:rPr>
        <w:t>انبار</w:t>
      </w:r>
      <w:r w:rsidR="00E77ACE" w:rsidRPr="00E265DC">
        <w:rPr>
          <w:rFonts w:hint="cs"/>
          <w:rtl/>
          <w:lang w:bidi="fa-IR"/>
        </w:rPr>
        <w:t>ها اغلب در زیر حیاط و فضاهای مسکونی ساخته شده</w:t>
      </w:r>
      <w:r w:rsidR="00E77ACE" w:rsidRPr="00E265DC">
        <w:rPr>
          <w:rFonts w:hint="cs"/>
          <w:rtl/>
          <w:lang w:bidi="fa-IR"/>
        </w:rPr>
        <w:softHyphen/>
        <w:t>اند، مستطیلی می</w:t>
      </w:r>
      <w:r w:rsidR="00E77ACE" w:rsidRPr="00E265DC">
        <w:rPr>
          <w:rFonts w:hint="cs"/>
          <w:rtl/>
          <w:lang w:bidi="fa-IR"/>
        </w:rPr>
        <w:softHyphen/>
        <w:t>باشند تا سقف آنها بتواند توانایی تحمل بار دیوارهای خانه، که برروی آن قرار می</w:t>
      </w:r>
      <w:r w:rsidR="00E77ACE" w:rsidRPr="00E265DC">
        <w:rPr>
          <w:rFonts w:hint="cs"/>
          <w:rtl/>
          <w:lang w:bidi="fa-IR"/>
        </w:rPr>
        <w:softHyphen/>
        <w:t xml:space="preserve">گیرد را داشته باشد. </w:t>
      </w:r>
      <w:r w:rsidR="00C11B11" w:rsidRPr="00E265DC">
        <w:rPr>
          <w:rFonts w:hint="cs"/>
          <w:rtl/>
          <w:lang w:bidi="fa-IR"/>
        </w:rPr>
        <w:t>به دلیل ته نشین شدن گل و لای</w:t>
      </w:r>
      <w:r w:rsidR="003C4F3D" w:rsidRPr="00E265DC">
        <w:rPr>
          <w:rFonts w:hint="cs"/>
          <w:rtl/>
          <w:lang w:bidi="fa-IR"/>
        </w:rPr>
        <w:t>،</w:t>
      </w:r>
      <w:r w:rsidR="00C11B11" w:rsidRPr="00E265DC">
        <w:rPr>
          <w:rFonts w:hint="cs"/>
          <w:rtl/>
          <w:lang w:bidi="fa-IR"/>
        </w:rPr>
        <w:t xml:space="preserve"> آب</w:t>
      </w:r>
      <w:r w:rsidR="00C11B11" w:rsidRPr="00E265DC">
        <w:rPr>
          <w:rFonts w:hint="cs"/>
          <w:rtl/>
          <w:lang w:bidi="fa-IR"/>
        </w:rPr>
        <w:softHyphen/>
      </w:r>
      <w:r w:rsidR="003A6A9E">
        <w:rPr>
          <w:rFonts w:hint="cs"/>
          <w:rtl/>
          <w:lang w:bidi="fa-IR"/>
        </w:rPr>
        <w:t>انبار</w:t>
      </w:r>
      <w:r w:rsidR="008F1305">
        <w:rPr>
          <w:rFonts w:hint="cs"/>
          <w:rtl/>
          <w:lang w:bidi="fa-IR"/>
        </w:rPr>
        <w:t>های</w:t>
      </w:r>
      <w:r w:rsidR="00C11B11" w:rsidRPr="00E265DC">
        <w:rPr>
          <w:rFonts w:hint="cs"/>
          <w:rtl/>
          <w:lang w:bidi="fa-IR"/>
        </w:rPr>
        <w:t xml:space="preserve"> خانگی به مرور پر می</w:t>
      </w:r>
      <w:r w:rsidR="00C11B11" w:rsidRPr="00E265DC">
        <w:rPr>
          <w:rFonts w:hint="cs"/>
          <w:rtl/>
          <w:lang w:bidi="fa-IR"/>
        </w:rPr>
        <w:softHyphen/>
        <w:t>شده</w:t>
      </w:r>
      <w:r w:rsidR="00C11B11" w:rsidRPr="00E265DC">
        <w:rPr>
          <w:rFonts w:hint="cs"/>
          <w:rtl/>
          <w:lang w:bidi="fa-IR"/>
        </w:rPr>
        <w:softHyphen/>
        <w:t xml:space="preserve">اند، </w:t>
      </w:r>
      <w:r w:rsidR="003C4F3D" w:rsidRPr="00E265DC">
        <w:rPr>
          <w:rFonts w:hint="cs"/>
          <w:rtl/>
          <w:lang w:bidi="fa-IR"/>
        </w:rPr>
        <w:t>به همین دلیل در سال</w:t>
      </w:r>
      <w:r w:rsidR="003C4F3D" w:rsidRPr="00E265DC">
        <w:rPr>
          <w:rFonts w:hint="cs"/>
          <w:rtl/>
          <w:lang w:bidi="fa-IR"/>
        </w:rPr>
        <w:softHyphen/>
      </w:r>
      <w:r w:rsidR="003C4F3D" w:rsidRPr="00E265DC">
        <w:rPr>
          <w:rFonts w:hint="cs"/>
          <w:rtl/>
          <w:lang w:bidi="fa-IR"/>
        </w:rPr>
        <w:lastRenderedPageBreak/>
        <w:t>های بعد</w:t>
      </w:r>
      <w:r w:rsidR="00D0706A" w:rsidRPr="00E265DC">
        <w:rPr>
          <w:rFonts w:hint="cs"/>
          <w:rtl/>
          <w:lang w:bidi="fa-IR"/>
        </w:rPr>
        <w:t>،</w:t>
      </w:r>
      <w:r w:rsidR="003C4F3D" w:rsidRPr="00E265DC">
        <w:rPr>
          <w:rFonts w:hint="cs"/>
          <w:rtl/>
          <w:lang w:bidi="fa-IR"/>
        </w:rPr>
        <w:t xml:space="preserve"> از آنها به عنوان سرداب و مکانی خنک استفاده می</w:t>
      </w:r>
      <w:r w:rsidR="003C4F3D" w:rsidRPr="00E265DC">
        <w:rPr>
          <w:rFonts w:hint="cs"/>
          <w:rtl/>
          <w:lang w:bidi="fa-IR"/>
        </w:rPr>
        <w:softHyphen/>
        <w:t>شده</w:t>
      </w:r>
      <w:r w:rsidR="003C4F3D" w:rsidRPr="00E265DC">
        <w:rPr>
          <w:rFonts w:hint="cs"/>
          <w:rtl/>
          <w:lang w:bidi="fa-IR"/>
        </w:rPr>
        <w:softHyphen/>
        <w:t>است. در بعضی خانه</w:t>
      </w:r>
      <w:r w:rsidR="003C4F3D" w:rsidRPr="00E265DC">
        <w:rPr>
          <w:rFonts w:hint="cs"/>
          <w:rtl/>
          <w:lang w:bidi="fa-IR"/>
        </w:rPr>
        <w:softHyphen/>
        <w:t>ها نیز پس از خالی شدن آب</w:t>
      </w:r>
      <w:r w:rsidR="003C4F3D" w:rsidRPr="00E265DC">
        <w:rPr>
          <w:rFonts w:hint="cs"/>
          <w:rtl/>
          <w:lang w:bidi="fa-IR"/>
        </w:rPr>
        <w:softHyphen/>
      </w:r>
      <w:r w:rsidR="003A6A9E">
        <w:rPr>
          <w:rFonts w:hint="cs"/>
          <w:rtl/>
          <w:lang w:bidi="fa-IR"/>
        </w:rPr>
        <w:t>انبار</w:t>
      </w:r>
      <w:r w:rsidR="003C4F3D" w:rsidRPr="00E265DC">
        <w:rPr>
          <w:rFonts w:hint="cs"/>
          <w:rtl/>
          <w:lang w:bidi="fa-IR"/>
        </w:rPr>
        <w:t xml:space="preserve"> از فضای آن به عنوان </w:t>
      </w:r>
      <w:r w:rsidR="003A6A9E">
        <w:rPr>
          <w:rFonts w:hint="cs"/>
          <w:rtl/>
          <w:lang w:bidi="fa-IR"/>
        </w:rPr>
        <w:t>انبار</w:t>
      </w:r>
      <w:r w:rsidR="003C4F3D" w:rsidRPr="00E265DC">
        <w:rPr>
          <w:rFonts w:hint="cs"/>
          <w:rtl/>
          <w:lang w:bidi="fa-IR"/>
        </w:rPr>
        <w:t xml:space="preserve"> کاه و </w:t>
      </w:r>
      <w:r w:rsidR="00D0706A" w:rsidRPr="00E265DC">
        <w:rPr>
          <w:rFonts w:hint="cs"/>
          <w:rtl/>
          <w:lang w:bidi="fa-IR"/>
        </w:rPr>
        <w:t xml:space="preserve">... </w:t>
      </w:r>
      <w:r w:rsidR="003C4F3D" w:rsidRPr="00E265DC">
        <w:rPr>
          <w:rFonts w:hint="cs"/>
          <w:rtl/>
          <w:lang w:bidi="fa-IR"/>
        </w:rPr>
        <w:t xml:space="preserve">استفاده </w:t>
      </w:r>
      <w:r w:rsidR="00D0706A" w:rsidRPr="00E265DC">
        <w:rPr>
          <w:rFonts w:hint="cs"/>
          <w:rtl/>
          <w:lang w:bidi="fa-IR"/>
        </w:rPr>
        <w:t>می</w:t>
      </w:r>
      <w:r w:rsidR="00D0706A" w:rsidRPr="00E265DC">
        <w:rPr>
          <w:rFonts w:hint="cs"/>
          <w:rtl/>
          <w:lang w:bidi="fa-IR"/>
        </w:rPr>
        <w:softHyphen/>
        <w:t>شده است</w:t>
      </w:r>
      <w:r w:rsidR="003C4F3D" w:rsidRPr="00E265DC">
        <w:rPr>
          <w:rFonts w:hint="cs"/>
          <w:rtl/>
          <w:lang w:bidi="fa-IR"/>
        </w:rPr>
        <w:t xml:space="preserve">. </w:t>
      </w:r>
      <w:r w:rsidR="00E77ACE" w:rsidRPr="00E265DC">
        <w:rPr>
          <w:rFonts w:hint="cs"/>
          <w:rtl/>
          <w:lang w:bidi="fa-IR"/>
        </w:rPr>
        <w:t>نمونه</w:t>
      </w:r>
      <w:r w:rsidR="00E77ACE" w:rsidRPr="00E265DC">
        <w:rPr>
          <w:rFonts w:hint="cs"/>
          <w:rtl/>
          <w:lang w:bidi="fa-IR"/>
        </w:rPr>
        <w:softHyphen/>
        <w:t>ی این آب</w:t>
      </w:r>
      <w:r w:rsidR="00E77ACE" w:rsidRPr="00E265DC">
        <w:rPr>
          <w:rFonts w:hint="cs"/>
          <w:rtl/>
          <w:lang w:bidi="fa-IR"/>
        </w:rPr>
        <w:softHyphen/>
      </w:r>
      <w:r w:rsidR="003A6A9E">
        <w:rPr>
          <w:rFonts w:hint="cs"/>
          <w:rtl/>
          <w:lang w:bidi="fa-IR"/>
        </w:rPr>
        <w:t>انبار</w:t>
      </w:r>
      <w:r w:rsidR="00E77ACE" w:rsidRPr="00E265DC">
        <w:rPr>
          <w:rFonts w:hint="cs"/>
          <w:rtl/>
          <w:lang w:bidi="fa-IR"/>
        </w:rPr>
        <w:t xml:space="preserve"> در محله قنبربیگی و در خانه</w:t>
      </w:r>
      <w:r w:rsidR="00E77ACE" w:rsidRPr="00E265DC">
        <w:rPr>
          <w:rFonts w:hint="cs"/>
          <w:rtl/>
          <w:lang w:bidi="fa-IR"/>
        </w:rPr>
        <w:softHyphen/>
        <w:t>ی کامجو قرار دارد. این آب</w:t>
      </w:r>
      <w:r w:rsidR="00E77ACE" w:rsidRPr="00E265DC">
        <w:rPr>
          <w:rFonts w:hint="cs"/>
          <w:rtl/>
          <w:lang w:bidi="fa-IR"/>
        </w:rPr>
        <w:softHyphen/>
      </w:r>
      <w:r w:rsidR="003A6A9E">
        <w:rPr>
          <w:rFonts w:hint="cs"/>
          <w:rtl/>
          <w:lang w:bidi="fa-IR"/>
        </w:rPr>
        <w:t>انبار</w:t>
      </w:r>
      <w:r w:rsidR="00E77ACE" w:rsidRPr="00E265DC">
        <w:rPr>
          <w:rFonts w:hint="cs"/>
          <w:rtl/>
          <w:lang w:bidi="fa-IR"/>
        </w:rPr>
        <w:t xml:space="preserve"> مستطیلی به عرض حدود سه متر و به شکل مستطیل کشیده از زیر حیاط این خانه شروع شده و پس از عبور از سطح زیرین سه خانه به رودخانه رسیده و از آنجا آبگیری می</w:t>
      </w:r>
      <w:r w:rsidR="00E77ACE" w:rsidRPr="00E265DC">
        <w:rPr>
          <w:rFonts w:hint="cs"/>
          <w:rtl/>
          <w:lang w:bidi="fa-IR"/>
        </w:rPr>
        <w:softHyphen/>
        <w:t>شده است. هر سه خانه</w:t>
      </w:r>
      <w:r w:rsidR="00E77ACE" w:rsidRPr="00E265DC">
        <w:rPr>
          <w:rFonts w:hint="cs"/>
          <w:rtl/>
          <w:lang w:bidi="fa-IR"/>
        </w:rPr>
        <w:softHyphen/>
        <w:t>ای که آب</w:t>
      </w:r>
      <w:r w:rsidR="00E77ACE" w:rsidRPr="00E265DC">
        <w:rPr>
          <w:rFonts w:hint="cs"/>
          <w:rtl/>
          <w:lang w:bidi="fa-IR"/>
        </w:rPr>
        <w:softHyphen/>
      </w:r>
      <w:r w:rsidR="003A6A9E">
        <w:rPr>
          <w:rFonts w:hint="cs"/>
          <w:rtl/>
          <w:lang w:bidi="fa-IR"/>
        </w:rPr>
        <w:t>انبار</w:t>
      </w:r>
      <w:r w:rsidR="00E77ACE" w:rsidRPr="00E265DC">
        <w:rPr>
          <w:rFonts w:hint="cs"/>
          <w:rtl/>
          <w:lang w:bidi="fa-IR"/>
        </w:rPr>
        <w:t xml:space="preserve"> از زیر آنها عبور می</w:t>
      </w:r>
      <w:r w:rsidR="00E77ACE" w:rsidRPr="00E265DC">
        <w:rPr>
          <w:rFonts w:hint="cs"/>
          <w:rtl/>
          <w:lang w:bidi="fa-IR"/>
        </w:rPr>
        <w:softHyphen/>
        <w:t>کند، دارای دهانه</w:t>
      </w:r>
      <w:r w:rsidR="00E77ACE" w:rsidRPr="00E265DC">
        <w:rPr>
          <w:rFonts w:hint="cs"/>
          <w:rtl/>
          <w:lang w:bidi="fa-IR"/>
        </w:rPr>
        <w:softHyphen/>
        <w:t>های برداشت آب می</w:t>
      </w:r>
      <w:r w:rsidR="00E77ACE" w:rsidRPr="00E265DC">
        <w:rPr>
          <w:rFonts w:hint="cs"/>
          <w:rtl/>
          <w:lang w:bidi="fa-IR"/>
        </w:rPr>
        <w:softHyphen/>
        <w:t>باشند.</w:t>
      </w:r>
      <w:r w:rsidR="00EB4918" w:rsidRPr="00E265DC">
        <w:rPr>
          <w:rFonts w:hint="cs"/>
          <w:rtl/>
          <w:lang w:bidi="fa-IR"/>
        </w:rPr>
        <w:t xml:space="preserve"> </w:t>
      </w:r>
      <w:r w:rsidR="00E018C1" w:rsidRPr="00E265DC">
        <w:rPr>
          <w:rFonts w:hint="cs"/>
          <w:rtl/>
        </w:rPr>
        <w:t>در این آب</w:t>
      </w:r>
      <w:r w:rsidR="00E018C1" w:rsidRPr="00E265DC">
        <w:rPr>
          <w:rFonts w:hint="cs"/>
          <w:rtl/>
        </w:rPr>
        <w:softHyphen/>
      </w:r>
      <w:r w:rsidR="003A6A9E">
        <w:rPr>
          <w:rFonts w:hint="cs"/>
          <w:rtl/>
        </w:rPr>
        <w:t>انبار</w:t>
      </w:r>
      <w:r w:rsidR="00E018C1" w:rsidRPr="00E265DC">
        <w:rPr>
          <w:rFonts w:hint="cs"/>
          <w:rtl/>
        </w:rPr>
        <w:t>ها،</w:t>
      </w:r>
      <w:r w:rsidR="00F45E5F" w:rsidRPr="00E265DC">
        <w:rPr>
          <w:rFonts w:hint="cs"/>
          <w:rtl/>
        </w:rPr>
        <w:t xml:space="preserve"> برداشت آب به صورت </w:t>
      </w:r>
      <w:r w:rsidR="00727328" w:rsidRPr="00E265DC">
        <w:rPr>
          <w:rFonts w:hint="cs"/>
          <w:rtl/>
        </w:rPr>
        <w:t>دستی</w:t>
      </w:r>
      <w:r w:rsidR="00F45E5F" w:rsidRPr="00E265DC">
        <w:rPr>
          <w:rFonts w:hint="cs"/>
          <w:rtl/>
        </w:rPr>
        <w:t xml:space="preserve"> بوده و با سطل از دهانه</w:t>
      </w:r>
      <w:r w:rsidR="00F45E5F" w:rsidRPr="00E265DC">
        <w:rPr>
          <w:rtl/>
        </w:rPr>
        <w:softHyphen/>
      </w:r>
      <w:r w:rsidR="00F45E5F" w:rsidRPr="00E265DC">
        <w:rPr>
          <w:rFonts w:hint="cs"/>
          <w:rtl/>
        </w:rPr>
        <w:t>ای که درحیاط واقع شده بود، آب برداشت می</w:t>
      </w:r>
      <w:r w:rsidR="00F45E5F" w:rsidRPr="00E265DC">
        <w:rPr>
          <w:rtl/>
        </w:rPr>
        <w:softHyphen/>
      </w:r>
      <w:r w:rsidR="00F45E5F" w:rsidRPr="00E265DC">
        <w:rPr>
          <w:rFonts w:hint="cs"/>
          <w:rtl/>
        </w:rPr>
        <w:t>گردیده</w:t>
      </w:r>
      <w:r w:rsidR="00F45E5F" w:rsidRPr="00E265DC">
        <w:rPr>
          <w:rFonts w:hint="cs"/>
          <w:rtl/>
        </w:rPr>
        <w:softHyphen/>
        <w:t>است</w:t>
      </w:r>
      <w:r w:rsidR="00EB4918" w:rsidRPr="00E265DC">
        <w:rPr>
          <w:rFonts w:hint="cs"/>
          <w:rtl/>
        </w:rPr>
        <w:t xml:space="preserve">(تصویر </w:t>
      </w:r>
      <w:r w:rsidR="00716F83" w:rsidRPr="00716F83">
        <w:rPr>
          <w:rFonts w:hint="cs"/>
          <w:rtl/>
        </w:rPr>
        <w:t>شماره16</w:t>
      </w:r>
      <w:r w:rsidR="00EB4918" w:rsidRPr="00E265DC">
        <w:rPr>
          <w:rFonts w:hint="cs"/>
          <w:rtl/>
        </w:rPr>
        <w:t>)</w:t>
      </w:r>
      <w:r w:rsidR="00F45E5F" w:rsidRPr="00E265DC">
        <w:rPr>
          <w:rFonts w:hint="cs"/>
          <w:rtl/>
        </w:rPr>
        <w:t xml:space="preserve">. </w:t>
      </w:r>
    </w:p>
    <w:p w:rsidR="007A6187" w:rsidRPr="00E265DC" w:rsidRDefault="007A6187" w:rsidP="00A20B42">
      <w:pPr>
        <w:ind w:firstLine="387"/>
        <w:jc w:val="both"/>
      </w:pPr>
    </w:p>
    <w:p w:rsidR="003B41C6" w:rsidRDefault="005965ED" w:rsidP="00BE3549">
      <w:pPr>
        <w:pStyle w:val="Heading1"/>
        <w:numPr>
          <w:ilvl w:val="2"/>
          <w:numId w:val="55"/>
        </w:numPr>
        <w:spacing w:before="0"/>
        <w:ind w:left="283" w:hanging="283"/>
        <w:jc w:val="both"/>
        <w:rPr>
          <w:b w:val="0"/>
          <w:bCs w:val="0"/>
          <w:sz w:val="32"/>
          <w:szCs w:val="32"/>
        </w:rPr>
      </w:pPr>
      <w:r w:rsidRPr="0021022E">
        <w:rPr>
          <w:rFonts w:hint="cs"/>
          <w:b w:val="0"/>
          <w:bCs w:val="0"/>
          <w:sz w:val="32"/>
          <w:szCs w:val="32"/>
          <w:rtl/>
        </w:rPr>
        <w:t xml:space="preserve"> </w:t>
      </w:r>
      <w:bookmarkStart w:id="160" w:name="_Toc372154838"/>
      <w:r w:rsidR="00DB6755" w:rsidRPr="0021022E">
        <w:rPr>
          <w:rFonts w:hint="cs"/>
          <w:b w:val="0"/>
          <w:bCs w:val="0"/>
          <w:sz w:val="32"/>
          <w:szCs w:val="32"/>
          <w:rtl/>
        </w:rPr>
        <w:t>دسته</w:t>
      </w:r>
      <w:r w:rsidR="00DB6755" w:rsidRPr="0021022E">
        <w:rPr>
          <w:rFonts w:hint="cs"/>
          <w:b w:val="0"/>
          <w:bCs w:val="0"/>
          <w:sz w:val="32"/>
          <w:szCs w:val="32"/>
          <w:rtl/>
        </w:rPr>
        <w:softHyphen/>
        <w:t>بندی</w:t>
      </w:r>
      <w:r w:rsidR="00F45E5F" w:rsidRPr="0021022E">
        <w:rPr>
          <w:rFonts w:hint="cs"/>
          <w:b w:val="0"/>
          <w:bCs w:val="0"/>
          <w:sz w:val="32"/>
          <w:szCs w:val="32"/>
          <w:rtl/>
        </w:rPr>
        <w:t xml:space="preserve"> بر اساس شکل مخزن</w:t>
      </w:r>
      <w:bookmarkEnd w:id="160"/>
      <w:r w:rsidR="00F45E5F" w:rsidRPr="0021022E">
        <w:rPr>
          <w:rFonts w:hint="cs"/>
          <w:b w:val="0"/>
          <w:bCs w:val="0"/>
          <w:sz w:val="32"/>
          <w:szCs w:val="32"/>
          <w:rtl/>
        </w:rPr>
        <w:t xml:space="preserve"> </w:t>
      </w:r>
    </w:p>
    <w:p w:rsidR="0021022E" w:rsidRPr="0021022E" w:rsidRDefault="0021022E" w:rsidP="0021022E">
      <w:pPr>
        <w:rPr>
          <w:rFonts w:asciiTheme="minorHAnsi" w:hAnsiTheme="minorHAnsi"/>
        </w:rPr>
      </w:pPr>
    </w:p>
    <w:p w:rsidR="00F45E5F" w:rsidRPr="00E265DC" w:rsidRDefault="001109F0" w:rsidP="00716F83">
      <w:pPr>
        <w:pStyle w:val="Heading1"/>
        <w:numPr>
          <w:ilvl w:val="0"/>
          <w:numId w:val="0"/>
        </w:numPr>
        <w:spacing w:before="0"/>
        <w:ind w:left="27" w:firstLine="256"/>
        <w:jc w:val="both"/>
      </w:pPr>
      <w:bookmarkStart w:id="161" w:name="_Toc366014508"/>
      <w:bookmarkStart w:id="162" w:name="_Toc372154839"/>
      <w:r w:rsidRPr="00E265DC">
        <w:rPr>
          <w:rFonts w:hint="cs"/>
          <w:b w:val="0"/>
          <w:bCs w:val="0"/>
          <w:rtl/>
        </w:rPr>
        <w:t>مخزن،</w:t>
      </w:r>
      <w:r w:rsidRPr="00E265DC">
        <w:rPr>
          <w:b w:val="0"/>
          <w:bCs w:val="0"/>
          <w:rtl/>
        </w:rPr>
        <w:t xml:space="preserve"> </w:t>
      </w:r>
      <w:r w:rsidRPr="00E265DC">
        <w:rPr>
          <w:rFonts w:hint="cs"/>
          <w:b w:val="0"/>
          <w:bCs w:val="0"/>
          <w:rtl/>
        </w:rPr>
        <w:t>محل</w:t>
      </w:r>
      <w:r w:rsidRPr="00E265DC">
        <w:rPr>
          <w:b w:val="0"/>
          <w:bCs w:val="0"/>
          <w:rtl/>
        </w:rPr>
        <w:t xml:space="preserve"> </w:t>
      </w:r>
      <w:r w:rsidRPr="00E265DC">
        <w:rPr>
          <w:rFonts w:hint="cs"/>
          <w:b w:val="0"/>
          <w:bCs w:val="0"/>
          <w:rtl/>
        </w:rPr>
        <w:t>ذخیره</w:t>
      </w:r>
      <w:r w:rsidRPr="00E265DC">
        <w:rPr>
          <w:b w:val="0"/>
          <w:bCs w:val="0"/>
          <w:rtl/>
        </w:rPr>
        <w:t xml:space="preserve"> </w:t>
      </w:r>
      <w:r w:rsidRPr="00E265DC">
        <w:rPr>
          <w:rFonts w:hint="cs"/>
          <w:b w:val="0"/>
          <w:bCs w:val="0"/>
          <w:rtl/>
        </w:rPr>
        <w:t>كردن</w:t>
      </w:r>
      <w:r w:rsidRPr="00E265DC">
        <w:rPr>
          <w:b w:val="0"/>
          <w:bCs w:val="0"/>
          <w:rtl/>
        </w:rPr>
        <w:t xml:space="preserve"> </w:t>
      </w:r>
      <w:r w:rsidRPr="00E265DC">
        <w:rPr>
          <w:rFonts w:hint="cs"/>
          <w:b w:val="0"/>
          <w:bCs w:val="0"/>
          <w:rtl/>
        </w:rPr>
        <w:t>آب</w:t>
      </w:r>
      <w:r w:rsidRPr="00E265DC">
        <w:rPr>
          <w:b w:val="0"/>
          <w:bCs w:val="0"/>
          <w:rtl/>
        </w:rPr>
        <w:t xml:space="preserve"> </w:t>
      </w:r>
      <w:r w:rsidRPr="00E265DC">
        <w:rPr>
          <w:rFonts w:hint="cs"/>
          <w:b w:val="0"/>
          <w:bCs w:val="0"/>
          <w:rtl/>
        </w:rPr>
        <w:t>و</w:t>
      </w:r>
      <w:r w:rsidRPr="00E265DC">
        <w:rPr>
          <w:b w:val="0"/>
          <w:bCs w:val="0"/>
          <w:rtl/>
        </w:rPr>
        <w:t xml:space="preserve"> </w:t>
      </w:r>
      <w:r w:rsidRPr="00E265DC">
        <w:rPr>
          <w:rFonts w:hint="cs"/>
          <w:b w:val="0"/>
          <w:bCs w:val="0"/>
          <w:rtl/>
        </w:rPr>
        <w:t>اصلي</w:t>
      </w:r>
      <w:r w:rsidRPr="00E265DC">
        <w:rPr>
          <w:b w:val="0"/>
          <w:bCs w:val="0"/>
          <w:rtl/>
        </w:rPr>
        <w:softHyphen/>
      </w:r>
      <w:r w:rsidRPr="00E265DC">
        <w:rPr>
          <w:rFonts w:hint="cs"/>
          <w:b w:val="0"/>
          <w:bCs w:val="0"/>
          <w:rtl/>
        </w:rPr>
        <w:t>ترين</w:t>
      </w:r>
      <w:r w:rsidRPr="00E265DC">
        <w:rPr>
          <w:b w:val="0"/>
          <w:bCs w:val="0"/>
          <w:rtl/>
        </w:rPr>
        <w:t xml:space="preserve"> </w:t>
      </w:r>
      <w:r w:rsidRPr="00E265DC">
        <w:rPr>
          <w:rFonts w:hint="cs"/>
          <w:b w:val="0"/>
          <w:bCs w:val="0"/>
          <w:rtl/>
        </w:rPr>
        <w:t>عنصر</w:t>
      </w:r>
      <w:r w:rsidRPr="00E265DC">
        <w:rPr>
          <w:b w:val="0"/>
          <w:bCs w:val="0"/>
          <w:rtl/>
        </w:rPr>
        <w:t xml:space="preserve"> </w:t>
      </w:r>
      <w:r w:rsidRPr="00E265DC">
        <w:rPr>
          <w:rFonts w:hint="cs"/>
          <w:b w:val="0"/>
          <w:bCs w:val="0"/>
          <w:rtl/>
        </w:rPr>
        <w:t>در</w:t>
      </w:r>
      <w:r w:rsidRPr="00E265DC">
        <w:rPr>
          <w:b w:val="0"/>
          <w:bCs w:val="0"/>
          <w:rtl/>
        </w:rPr>
        <w:t xml:space="preserve"> </w:t>
      </w:r>
      <w:r w:rsidRPr="00E265DC">
        <w:rPr>
          <w:rFonts w:hint="cs"/>
          <w:b w:val="0"/>
          <w:bCs w:val="0"/>
          <w:rtl/>
        </w:rPr>
        <w:t>شكل</w:t>
      </w:r>
      <w:r w:rsidRPr="00E265DC">
        <w:rPr>
          <w:b w:val="0"/>
          <w:bCs w:val="0"/>
          <w:rtl/>
        </w:rPr>
        <w:softHyphen/>
      </w:r>
      <w:r w:rsidRPr="00E265DC">
        <w:rPr>
          <w:rFonts w:hint="cs"/>
          <w:b w:val="0"/>
          <w:bCs w:val="0"/>
          <w:rtl/>
        </w:rPr>
        <w:t>گيري</w:t>
      </w:r>
      <w:r w:rsidRPr="00E265DC">
        <w:rPr>
          <w:b w:val="0"/>
          <w:bCs w:val="0"/>
          <w:rtl/>
        </w:rPr>
        <w:t xml:space="preserve"> </w:t>
      </w:r>
      <w:r w:rsidRPr="00E265DC">
        <w:rPr>
          <w:rFonts w:hint="cs"/>
          <w:b w:val="0"/>
          <w:bCs w:val="0"/>
          <w:rtl/>
        </w:rPr>
        <w:t>آب</w:t>
      </w:r>
      <w:r w:rsidRPr="00E265DC">
        <w:rPr>
          <w:b w:val="0"/>
          <w:bCs w:val="0"/>
          <w:rtl/>
        </w:rPr>
        <w:softHyphen/>
      </w:r>
      <w:r w:rsidR="003A6A9E">
        <w:rPr>
          <w:rFonts w:hint="cs"/>
          <w:b w:val="0"/>
          <w:bCs w:val="0"/>
          <w:rtl/>
        </w:rPr>
        <w:t>انبار</w:t>
      </w:r>
      <w:r w:rsidRPr="00E265DC">
        <w:rPr>
          <w:b w:val="0"/>
          <w:bCs w:val="0"/>
          <w:rtl/>
        </w:rPr>
        <w:t xml:space="preserve"> </w:t>
      </w:r>
      <w:r w:rsidRPr="00E265DC">
        <w:rPr>
          <w:rFonts w:hint="cs"/>
          <w:b w:val="0"/>
          <w:bCs w:val="0"/>
          <w:rtl/>
        </w:rPr>
        <w:t>است</w:t>
      </w:r>
      <w:r w:rsidRPr="00E265DC">
        <w:rPr>
          <w:b w:val="0"/>
          <w:bCs w:val="0"/>
          <w:rtl/>
        </w:rPr>
        <w:t xml:space="preserve">. </w:t>
      </w:r>
      <w:r w:rsidR="00F45E5F" w:rsidRPr="00E265DC">
        <w:rPr>
          <w:rFonts w:hint="cs"/>
          <w:b w:val="0"/>
          <w:bCs w:val="0"/>
          <w:rtl/>
        </w:rPr>
        <w:t>آب</w:t>
      </w:r>
      <w:r w:rsidR="00F45E5F" w:rsidRPr="00E265DC">
        <w:rPr>
          <w:rFonts w:hint="cs"/>
          <w:b w:val="0"/>
          <w:bCs w:val="0"/>
          <w:rtl/>
        </w:rPr>
        <w:softHyphen/>
      </w:r>
      <w:r w:rsidR="003A6A9E">
        <w:rPr>
          <w:rFonts w:hint="cs"/>
          <w:b w:val="0"/>
          <w:bCs w:val="0"/>
          <w:rtl/>
        </w:rPr>
        <w:t>انبار</w:t>
      </w:r>
      <w:r w:rsidR="00F45E5F" w:rsidRPr="00E265DC">
        <w:rPr>
          <w:rFonts w:hint="cs"/>
          <w:b w:val="0"/>
          <w:bCs w:val="0"/>
          <w:rtl/>
        </w:rPr>
        <w:t xml:space="preserve">های این گروه </w:t>
      </w:r>
      <w:r w:rsidR="00AF0D24" w:rsidRPr="00E265DC">
        <w:rPr>
          <w:rFonts w:hint="cs"/>
          <w:b w:val="0"/>
          <w:bCs w:val="0"/>
          <w:rtl/>
        </w:rPr>
        <w:t>به</w:t>
      </w:r>
      <w:r w:rsidR="00F45E5F" w:rsidRPr="00E265DC">
        <w:rPr>
          <w:rFonts w:hint="cs"/>
          <w:b w:val="0"/>
          <w:bCs w:val="0"/>
          <w:rtl/>
        </w:rPr>
        <w:t xml:space="preserve"> </w:t>
      </w:r>
      <w:r w:rsidR="00AE3F27" w:rsidRPr="00E265DC">
        <w:rPr>
          <w:rFonts w:hint="cs"/>
          <w:b w:val="0"/>
          <w:bCs w:val="0"/>
          <w:rtl/>
        </w:rPr>
        <w:t>چهار زیر مجموعه</w:t>
      </w:r>
      <w:r w:rsidR="00AE3F27" w:rsidRPr="00E265DC">
        <w:rPr>
          <w:rFonts w:hint="cs"/>
          <w:b w:val="0"/>
          <w:bCs w:val="0"/>
          <w:rtl/>
        </w:rPr>
        <w:softHyphen/>
        <w:t xml:space="preserve">ی مخزن استوانه، مخزن مکعب، مخزن هشت وجهی </w:t>
      </w:r>
      <w:r w:rsidR="00F45E5F" w:rsidRPr="00E265DC">
        <w:rPr>
          <w:rFonts w:hint="cs"/>
          <w:b w:val="0"/>
          <w:bCs w:val="0"/>
          <w:rtl/>
        </w:rPr>
        <w:t xml:space="preserve"> و</w:t>
      </w:r>
      <w:r w:rsidR="00AE3F27" w:rsidRPr="00E265DC">
        <w:rPr>
          <w:rFonts w:hint="cs"/>
          <w:b w:val="0"/>
          <w:bCs w:val="0"/>
          <w:rtl/>
        </w:rPr>
        <w:t xml:space="preserve"> مخزن مرکب</w:t>
      </w:r>
      <w:r w:rsidR="00F45E5F" w:rsidRPr="00E265DC">
        <w:rPr>
          <w:rFonts w:hint="cs"/>
          <w:b w:val="0"/>
          <w:bCs w:val="0"/>
          <w:rtl/>
        </w:rPr>
        <w:t xml:space="preserve"> تقسیم می</w:t>
      </w:r>
      <w:r w:rsidR="00F45E5F" w:rsidRPr="00E265DC">
        <w:rPr>
          <w:rFonts w:hint="cs"/>
          <w:b w:val="0"/>
          <w:bCs w:val="0"/>
          <w:rtl/>
        </w:rPr>
        <w:softHyphen/>
        <w:t>شوند</w:t>
      </w:r>
      <w:r w:rsidR="00606B8E">
        <w:rPr>
          <w:rFonts w:hint="cs"/>
          <w:b w:val="0"/>
          <w:bCs w:val="0"/>
          <w:rtl/>
        </w:rPr>
        <w:t xml:space="preserve">(تصویر </w:t>
      </w:r>
      <w:r w:rsidR="00716F83">
        <w:rPr>
          <w:rFonts w:hint="cs"/>
          <w:b w:val="0"/>
          <w:bCs w:val="0"/>
          <w:rtl/>
        </w:rPr>
        <w:t>شماره17</w:t>
      </w:r>
      <w:r w:rsidR="00606B8E">
        <w:rPr>
          <w:rFonts w:hint="cs"/>
          <w:b w:val="0"/>
          <w:bCs w:val="0"/>
          <w:rtl/>
        </w:rPr>
        <w:t>)</w:t>
      </w:r>
      <w:r w:rsidR="00F45E5F" w:rsidRPr="00E265DC">
        <w:rPr>
          <w:rFonts w:hint="cs"/>
          <w:b w:val="0"/>
          <w:bCs w:val="0"/>
          <w:rtl/>
        </w:rPr>
        <w:t>.</w:t>
      </w:r>
      <w:bookmarkEnd w:id="161"/>
      <w:bookmarkEnd w:id="162"/>
    </w:p>
    <w:p w:rsidR="00F45E5F" w:rsidRPr="00E265DC" w:rsidRDefault="00597E13" w:rsidP="00457267">
      <w:pPr>
        <w:pStyle w:val="ListParagraph"/>
        <w:spacing w:after="0"/>
        <w:ind w:left="27" w:firstLine="256"/>
        <w:jc w:val="both"/>
        <w:rPr>
          <w:rStyle w:val="Heading1Char"/>
          <w:rFonts w:asciiTheme="minorHAnsi" w:eastAsiaTheme="minorHAnsi" w:hAnsiTheme="minorHAnsi"/>
          <w:b w:val="0"/>
          <w:bCs w:val="0"/>
          <w:rtl/>
        </w:rPr>
      </w:pPr>
      <w:r w:rsidRPr="00E265DC">
        <w:rPr>
          <w:rFonts w:hint="cs"/>
          <w:rtl/>
        </w:rPr>
        <w:t xml:space="preserve">الف) </w:t>
      </w:r>
      <w:r w:rsidR="00F45E5F" w:rsidRPr="00E265DC">
        <w:rPr>
          <w:rFonts w:hint="cs"/>
          <w:rtl/>
        </w:rPr>
        <w:t xml:space="preserve">مخزن </w:t>
      </w:r>
      <w:r w:rsidR="007C54F0" w:rsidRPr="00E265DC">
        <w:rPr>
          <w:rFonts w:hint="cs"/>
          <w:rtl/>
        </w:rPr>
        <w:t>استوانه: در</w:t>
      </w:r>
      <w:r w:rsidR="007C54F0" w:rsidRPr="00E265DC">
        <w:rPr>
          <w:rtl/>
        </w:rPr>
        <w:t xml:space="preserve"> </w:t>
      </w:r>
      <w:r w:rsidR="00C70DA8" w:rsidRPr="00E265DC">
        <w:rPr>
          <w:rFonts w:hint="cs"/>
          <w:rtl/>
        </w:rPr>
        <w:t>مخازن</w:t>
      </w:r>
      <w:r w:rsidR="007C54F0" w:rsidRPr="00E265DC">
        <w:rPr>
          <w:rtl/>
        </w:rPr>
        <w:t xml:space="preserve"> </w:t>
      </w:r>
      <w:r w:rsidR="007C54F0" w:rsidRPr="00E265DC">
        <w:rPr>
          <w:rFonts w:hint="cs"/>
          <w:rtl/>
        </w:rPr>
        <w:t>استوانه</w:t>
      </w:r>
      <w:r w:rsidR="007C54F0" w:rsidRPr="00E265DC">
        <w:rPr>
          <w:rtl/>
        </w:rPr>
        <w:softHyphen/>
      </w:r>
      <w:r w:rsidR="007C54F0" w:rsidRPr="00E265DC">
        <w:rPr>
          <w:rFonts w:hint="cs"/>
          <w:rtl/>
        </w:rPr>
        <w:t>اي</w:t>
      </w:r>
      <w:r w:rsidR="007C54F0" w:rsidRPr="00E265DC">
        <w:rPr>
          <w:rtl/>
        </w:rPr>
        <w:t xml:space="preserve"> </w:t>
      </w:r>
      <w:r w:rsidR="00FC22C1" w:rsidRPr="00E265DC">
        <w:rPr>
          <w:rFonts w:hint="cs"/>
          <w:rtl/>
        </w:rPr>
        <w:t>فشار</w:t>
      </w:r>
      <w:r w:rsidR="00FC22C1" w:rsidRPr="00E265DC">
        <w:rPr>
          <w:rtl/>
        </w:rPr>
        <w:t xml:space="preserve"> </w:t>
      </w:r>
      <w:r w:rsidR="00FC22C1" w:rsidRPr="00E265DC">
        <w:rPr>
          <w:rFonts w:hint="cs"/>
          <w:rtl/>
        </w:rPr>
        <w:t>ناشی</w:t>
      </w:r>
      <w:r w:rsidR="00FC22C1" w:rsidRPr="00E265DC">
        <w:rPr>
          <w:rtl/>
        </w:rPr>
        <w:t xml:space="preserve"> </w:t>
      </w:r>
      <w:r w:rsidR="00FC22C1" w:rsidRPr="00E265DC">
        <w:rPr>
          <w:rFonts w:hint="cs"/>
          <w:rtl/>
        </w:rPr>
        <w:t>از</w:t>
      </w:r>
      <w:r w:rsidR="00FC22C1" w:rsidRPr="00E265DC">
        <w:rPr>
          <w:rtl/>
        </w:rPr>
        <w:t xml:space="preserve"> </w:t>
      </w:r>
      <w:r w:rsidR="00FC22C1" w:rsidRPr="00E265DC">
        <w:rPr>
          <w:rFonts w:hint="cs"/>
          <w:rtl/>
        </w:rPr>
        <w:t>آب</w:t>
      </w:r>
      <w:r w:rsidR="00FC22C1" w:rsidRPr="00E265DC">
        <w:rPr>
          <w:rtl/>
        </w:rPr>
        <w:t xml:space="preserve"> </w:t>
      </w:r>
      <w:r w:rsidR="00FC22C1" w:rsidRPr="00E265DC">
        <w:rPr>
          <w:rFonts w:hint="cs"/>
          <w:rtl/>
        </w:rPr>
        <w:t>درون</w:t>
      </w:r>
      <w:r w:rsidR="00FC22C1" w:rsidRPr="00E265DC">
        <w:rPr>
          <w:rtl/>
        </w:rPr>
        <w:t xml:space="preserve"> </w:t>
      </w:r>
      <w:r w:rsidR="00FC22C1" w:rsidRPr="00E265DC">
        <w:rPr>
          <w:rFonts w:hint="cs"/>
          <w:rtl/>
        </w:rPr>
        <w:t>آن</w:t>
      </w:r>
      <w:r w:rsidR="00FC22C1" w:rsidRPr="00E265DC">
        <w:rPr>
          <w:rtl/>
        </w:rPr>
        <w:t xml:space="preserve"> </w:t>
      </w:r>
      <w:r w:rsidR="00FC22C1" w:rsidRPr="00E265DC">
        <w:rPr>
          <w:rFonts w:hint="cs"/>
          <w:rtl/>
        </w:rPr>
        <w:t>بر</w:t>
      </w:r>
      <w:r w:rsidR="00FC22C1" w:rsidRPr="00E265DC">
        <w:rPr>
          <w:rtl/>
        </w:rPr>
        <w:t xml:space="preserve"> </w:t>
      </w:r>
      <w:r w:rsidR="00FC22C1" w:rsidRPr="00E265DC">
        <w:rPr>
          <w:rFonts w:hint="cs"/>
          <w:rtl/>
        </w:rPr>
        <w:t>تمام</w:t>
      </w:r>
      <w:r w:rsidR="00FC22C1" w:rsidRPr="00E265DC">
        <w:rPr>
          <w:rtl/>
        </w:rPr>
        <w:t xml:space="preserve"> </w:t>
      </w:r>
      <w:r w:rsidR="00FC22C1" w:rsidRPr="00E265DC">
        <w:rPr>
          <w:rFonts w:hint="cs"/>
          <w:rtl/>
        </w:rPr>
        <w:t>بدنه</w:t>
      </w:r>
      <w:r w:rsidR="00FC22C1" w:rsidRPr="00E265DC">
        <w:rPr>
          <w:rtl/>
        </w:rPr>
        <w:t xml:space="preserve"> </w:t>
      </w:r>
      <w:r w:rsidR="00FC22C1" w:rsidRPr="00E265DC">
        <w:rPr>
          <w:rFonts w:hint="cs"/>
          <w:rtl/>
        </w:rPr>
        <w:t>به</w:t>
      </w:r>
      <w:r w:rsidR="00FC22C1" w:rsidRPr="00E265DC">
        <w:rPr>
          <w:rtl/>
        </w:rPr>
        <w:t xml:space="preserve"> </w:t>
      </w:r>
      <w:r w:rsidR="00FC22C1" w:rsidRPr="00E265DC">
        <w:rPr>
          <w:rFonts w:hint="cs"/>
          <w:rtl/>
        </w:rPr>
        <w:t>طور</w:t>
      </w:r>
      <w:r w:rsidR="00FC22C1" w:rsidRPr="00E265DC">
        <w:rPr>
          <w:rtl/>
        </w:rPr>
        <w:t xml:space="preserve"> </w:t>
      </w:r>
      <w:r w:rsidR="00FC22C1" w:rsidRPr="00E265DC">
        <w:rPr>
          <w:rFonts w:hint="cs"/>
          <w:rtl/>
        </w:rPr>
        <w:t>یکنواخت</w:t>
      </w:r>
      <w:r w:rsidR="00FC22C1" w:rsidRPr="00E265DC">
        <w:rPr>
          <w:rtl/>
        </w:rPr>
        <w:t xml:space="preserve"> </w:t>
      </w:r>
      <w:r w:rsidR="00FC22C1" w:rsidRPr="00E265DC">
        <w:rPr>
          <w:rFonts w:hint="cs"/>
          <w:rtl/>
        </w:rPr>
        <w:t>وارد</w:t>
      </w:r>
      <w:r w:rsidR="00FC22C1" w:rsidRPr="00E265DC">
        <w:rPr>
          <w:rtl/>
        </w:rPr>
        <w:t xml:space="preserve"> </w:t>
      </w:r>
      <w:r w:rsidR="00FC22C1" w:rsidRPr="00E265DC">
        <w:rPr>
          <w:rFonts w:hint="cs"/>
          <w:rtl/>
        </w:rPr>
        <w:t>می</w:t>
      </w:r>
      <w:r w:rsidR="00FC22C1" w:rsidRPr="00E265DC">
        <w:rPr>
          <w:rFonts w:ascii="Times New Roman" w:hAnsi="Times New Roman"/>
          <w:rtl/>
        </w:rPr>
        <w:softHyphen/>
      </w:r>
      <w:r w:rsidR="00FC22C1" w:rsidRPr="00E265DC">
        <w:rPr>
          <w:rFonts w:hint="cs"/>
          <w:rtl/>
        </w:rPr>
        <w:t>شود</w:t>
      </w:r>
      <w:r w:rsidR="00FC22C1" w:rsidRPr="00E265DC">
        <w:rPr>
          <w:rtl/>
        </w:rPr>
        <w:t>.</w:t>
      </w:r>
      <w:r w:rsidR="00D13A44" w:rsidRPr="00E265DC">
        <w:rPr>
          <w:rFonts w:hint="cs"/>
          <w:rtl/>
        </w:rPr>
        <w:t xml:space="preserve"> </w:t>
      </w:r>
      <w:r w:rsidR="007C54F0" w:rsidRPr="00E265DC">
        <w:rPr>
          <w:rFonts w:hint="cs"/>
          <w:rtl/>
        </w:rPr>
        <w:t>همچنين</w:t>
      </w:r>
      <w:r w:rsidR="00C03CDA" w:rsidRPr="00E265DC">
        <w:rPr>
          <w:rFonts w:hint="cs"/>
          <w:rtl/>
        </w:rPr>
        <w:t xml:space="preserve"> </w:t>
      </w:r>
      <w:r w:rsidR="007C54F0" w:rsidRPr="00E265DC">
        <w:rPr>
          <w:rFonts w:hint="cs"/>
          <w:rtl/>
        </w:rPr>
        <w:t>عدم</w:t>
      </w:r>
      <w:r w:rsidR="007C54F0" w:rsidRPr="00E265DC">
        <w:rPr>
          <w:rtl/>
        </w:rPr>
        <w:t xml:space="preserve"> </w:t>
      </w:r>
      <w:r w:rsidR="007C54F0" w:rsidRPr="00E265DC">
        <w:rPr>
          <w:rFonts w:hint="cs"/>
          <w:rtl/>
        </w:rPr>
        <w:t>وجود</w:t>
      </w:r>
      <w:r w:rsidR="007C54F0" w:rsidRPr="00E265DC">
        <w:rPr>
          <w:rtl/>
        </w:rPr>
        <w:t xml:space="preserve"> </w:t>
      </w:r>
      <w:r w:rsidR="007C54F0" w:rsidRPr="00E265DC">
        <w:rPr>
          <w:rFonts w:hint="cs"/>
          <w:rtl/>
        </w:rPr>
        <w:t>كنج</w:t>
      </w:r>
      <w:r w:rsidR="007C54F0" w:rsidRPr="00E265DC">
        <w:rPr>
          <w:rtl/>
        </w:rPr>
        <w:t xml:space="preserve"> </w:t>
      </w:r>
      <w:r w:rsidR="007C54F0" w:rsidRPr="00E265DC">
        <w:rPr>
          <w:rFonts w:hint="cs"/>
          <w:rtl/>
        </w:rPr>
        <w:t>در</w:t>
      </w:r>
      <w:r w:rsidR="007C54F0" w:rsidRPr="00E265DC">
        <w:rPr>
          <w:rtl/>
        </w:rPr>
        <w:t xml:space="preserve"> </w:t>
      </w:r>
      <w:r w:rsidR="007C54F0" w:rsidRPr="00E265DC">
        <w:rPr>
          <w:rFonts w:hint="cs"/>
          <w:rtl/>
        </w:rPr>
        <w:t>شكل</w:t>
      </w:r>
      <w:r w:rsidR="007C54F0" w:rsidRPr="00E265DC">
        <w:rPr>
          <w:rtl/>
        </w:rPr>
        <w:softHyphen/>
      </w:r>
      <w:r w:rsidR="007C54F0" w:rsidRPr="00E265DC">
        <w:rPr>
          <w:rFonts w:hint="cs"/>
          <w:rtl/>
        </w:rPr>
        <w:t>هاي</w:t>
      </w:r>
      <w:r w:rsidR="007C54F0" w:rsidRPr="00E265DC">
        <w:rPr>
          <w:rtl/>
        </w:rPr>
        <w:t xml:space="preserve"> </w:t>
      </w:r>
      <w:r w:rsidR="007C54F0" w:rsidRPr="00E265DC">
        <w:rPr>
          <w:rFonts w:hint="cs"/>
          <w:rtl/>
        </w:rPr>
        <w:t>استوانه</w:t>
      </w:r>
      <w:r w:rsidR="00025FCF" w:rsidRPr="00E265DC">
        <w:rPr>
          <w:rtl/>
        </w:rPr>
        <w:softHyphen/>
      </w:r>
      <w:r w:rsidR="007C54F0" w:rsidRPr="00E265DC">
        <w:rPr>
          <w:rFonts w:hint="cs"/>
          <w:rtl/>
        </w:rPr>
        <w:t>اي</w:t>
      </w:r>
      <w:r w:rsidR="007C54F0" w:rsidRPr="00E265DC">
        <w:rPr>
          <w:rtl/>
        </w:rPr>
        <w:t xml:space="preserve"> </w:t>
      </w:r>
      <w:r w:rsidR="007722D1" w:rsidRPr="00E265DC">
        <w:rPr>
          <w:rFonts w:hint="cs"/>
          <w:rtl/>
        </w:rPr>
        <w:t>به</w:t>
      </w:r>
      <w:r w:rsidR="00C03CDA" w:rsidRPr="00E265DC">
        <w:rPr>
          <w:rFonts w:hint="cs"/>
          <w:rtl/>
        </w:rPr>
        <w:t xml:space="preserve"> تامین بهداشت بیشتر </w:t>
      </w:r>
      <w:r w:rsidR="00414661" w:rsidRPr="00E265DC">
        <w:rPr>
          <w:rFonts w:hint="cs"/>
          <w:rtl/>
        </w:rPr>
        <w:t xml:space="preserve">آب </w:t>
      </w:r>
      <w:r w:rsidR="007722D1" w:rsidRPr="00E265DC">
        <w:rPr>
          <w:rFonts w:hint="cs"/>
          <w:rtl/>
        </w:rPr>
        <w:t>کمک می</w:t>
      </w:r>
      <w:r w:rsidR="007722D1" w:rsidRPr="00E265DC">
        <w:rPr>
          <w:rFonts w:hint="cs"/>
          <w:rtl/>
        </w:rPr>
        <w:softHyphen/>
        <w:t>نم</w:t>
      </w:r>
      <w:r w:rsidR="006F44ED" w:rsidRPr="00E265DC">
        <w:rPr>
          <w:rFonts w:hint="cs"/>
          <w:rtl/>
        </w:rPr>
        <w:t>اید</w:t>
      </w:r>
      <w:r w:rsidR="007C54F0" w:rsidRPr="00E265DC">
        <w:rPr>
          <w:rStyle w:val="Heading1Char"/>
          <w:rFonts w:hint="cs"/>
          <w:b w:val="0"/>
          <w:bCs w:val="0"/>
          <w:rtl/>
        </w:rPr>
        <w:t>(کاظمی و همکاران، 1390، ص5)</w:t>
      </w:r>
      <w:r w:rsidR="007C54F0" w:rsidRPr="00E265DC">
        <w:rPr>
          <w:rStyle w:val="Heading1Char"/>
          <w:rFonts w:asciiTheme="minorHAnsi" w:eastAsiaTheme="minorHAnsi" w:hAnsiTheme="minorHAnsi"/>
          <w:b w:val="0"/>
          <w:bCs w:val="0"/>
          <w:rtl/>
        </w:rPr>
        <w:t>.</w:t>
      </w:r>
    </w:p>
    <w:p w:rsidR="00CC3126" w:rsidRPr="00E265DC" w:rsidRDefault="00597E13" w:rsidP="00457267">
      <w:pPr>
        <w:spacing w:after="0"/>
        <w:ind w:firstLine="256"/>
        <w:jc w:val="both"/>
        <w:rPr>
          <w:rStyle w:val="Heading1Char"/>
          <w:rFonts w:asciiTheme="minorHAnsi" w:eastAsiaTheme="minorHAnsi" w:hAnsiTheme="minorHAnsi"/>
          <w:b w:val="0"/>
          <w:bCs w:val="0"/>
          <w:rtl/>
        </w:rPr>
      </w:pPr>
      <w:r w:rsidRPr="00E265DC">
        <w:rPr>
          <w:rFonts w:hint="cs"/>
          <w:rtl/>
        </w:rPr>
        <w:t>ب)</w:t>
      </w:r>
      <w:r w:rsidR="003C0AFA" w:rsidRPr="00E265DC">
        <w:rPr>
          <w:rFonts w:hint="cs"/>
          <w:rtl/>
        </w:rPr>
        <w:t xml:space="preserve"> </w:t>
      </w:r>
      <w:r w:rsidR="00244B6A" w:rsidRPr="00E265DC">
        <w:rPr>
          <w:rFonts w:hint="cs"/>
          <w:rtl/>
        </w:rPr>
        <w:t xml:space="preserve">مخزن </w:t>
      </w:r>
      <w:r w:rsidR="003C0AFA" w:rsidRPr="00E265DC">
        <w:rPr>
          <w:rFonts w:hint="cs"/>
          <w:rtl/>
        </w:rPr>
        <w:t>مكعب</w:t>
      </w:r>
      <w:r w:rsidR="003C0AFA" w:rsidRPr="00E265DC">
        <w:rPr>
          <w:rtl/>
        </w:rPr>
        <w:t xml:space="preserve">: </w:t>
      </w:r>
      <w:r w:rsidR="003C0AFA" w:rsidRPr="00E265DC">
        <w:rPr>
          <w:rFonts w:hint="cs"/>
          <w:rtl/>
        </w:rPr>
        <w:t>اين</w:t>
      </w:r>
      <w:r w:rsidR="003C0AFA" w:rsidRPr="00E265DC">
        <w:rPr>
          <w:rtl/>
        </w:rPr>
        <w:t xml:space="preserve"> </w:t>
      </w:r>
      <w:r w:rsidR="003C0AFA" w:rsidRPr="00E265DC">
        <w:rPr>
          <w:rFonts w:hint="cs"/>
          <w:rtl/>
        </w:rPr>
        <w:t>نوع</w:t>
      </w:r>
      <w:r w:rsidR="003C0AFA" w:rsidRPr="00E265DC">
        <w:rPr>
          <w:rtl/>
        </w:rPr>
        <w:t xml:space="preserve"> </w:t>
      </w:r>
      <w:r w:rsidR="003C0AFA" w:rsidRPr="00E265DC">
        <w:rPr>
          <w:rFonts w:hint="cs"/>
          <w:rtl/>
        </w:rPr>
        <w:t>مخازن</w:t>
      </w:r>
      <w:r w:rsidR="003C0AFA" w:rsidRPr="00E265DC">
        <w:rPr>
          <w:rtl/>
        </w:rPr>
        <w:t xml:space="preserve"> </w:t>
      </w:r>
      <w:r w:rsidR="003C0AFA" w:rsidRPr="00E265DC">
        <w:rPr>
          <w:rFonts w:hint="cs"/>
          <w:rtl/>
        </w:rPr>
        <w:t>داراي</w:t>
      </w:r>
      <w:r w:rsidR="003C0AFA" w:rsidRPr="00E265DC">
        <w:rPr>
          <w:rtl/>
        </w:rPr>
        <w:t xml:space="preserve"> </w:t>
      </w:r>
      <w:r w:rsidR="000E1F51" w:rsidRPr="00E265DC">
        <w:rPr>
          <w:rFonts w:hint="cs"/>
          <w:rtl/>
        </w:rPr>
        <w:t>پلان</w:t>
      </w:r>
      <w:r w:rsidR="003C0AFA" w:rsidRPr="00E265DC">
        <w:rPr>
          <w:rtl/>
        </w:rPr>
        <w:t xml:space="preserve"> </w:t>
      </w:r>
      <w:r w:rsidR="003C0AFA" w:rsidRPr="00E265DC">
        <w:rPr>
          <w:rFonts w:hint="cs"/>
          <w:rtl/>
        </w:rPr>
        <w:t>چهارگوش</w:t>
      </w:r>
      <w:r w:rsidR="00CD0636" w:rsidRPr="00E265DC">
        <w:rPr>
          <w:rFonts w:hint="cs"/>
          <w:rtl/>
        </w:rPr>
        <w:t xml:space="preserve"> می</w:t>
      </w:r>
      <w:r w:rsidR="00CD0636" w:rsidRPr="00E265DC">
        <w:rPr>
          <w:rFonts w:hint="cs"/>
          <w:rtl/>
        </w:rPr>
        <w:softHyphen/>
        <w:t>باشند.</w:t>
      </w:r>
      <w:r w:rsidR="003C0AFA" w:rsidRPr="00E265DC">
        <w:rPr>
          <w:rtl/>
        </w:rPr>
        <w:t xml:space="preserve"> </w:t>
      </w:r>
      <w:r w:rsidR="006B1AFD" w:rsidRPr="00E265DC">
        <w:rPr>
          <w:rFonts w:hint="cs"/>
          <w:rtl/>
        </w:rPr>
        <w:t>بدلیل</w:t>
      </w:r>
      <w:r w:rsidR="00CD0636" w:rsidRPr="00E265DC">
        <w:rPr>
          <w:rFonts w:hint="cs"/>
          <w:rtl/>
        </w:rPr>
        <w:t xml:space="preserve"> </w:t>
      </w:r>
      <w:r w:rsidR="00E45577" w:rsidRPr="00E265DC">
        <w:rPr>
          <w:rFonts w:hint="cs"/>
          <w:rtl/>
        </w:rPr>
        <w:t xml:space="preserve">پوشش این </w:t>
      </w:r>
      <w:r w:rsidR="00272A6F" w:rsidRPr="00E265DC">
        <w:rPr>
          <w:rFonts w:hint="cs"/>
          <w:rtl/>
        </w:rPr>
        <w:t xml:space="preserve">نوع </w:t>
      </w:r>
      <w:r w:rsidR="00E45577" w:rsidRPr="00E265DC">
        <w:rPr>
          <w:rFonts w:hint="cs"/>
          <w:rtl/>
        </w:rPr>
        <w:t>مخزن</w:t>
      </w:r>
      <w:r w:rsidR="00CD0636" w:rsidRPr="00E265DC">
        <w:rPr>
          <w:rFonts w:hint="cs"/>
          <w:rtl/>
        </w:rPr>
        <w:t xml:space="preserve"> با طاق آهنگ، عرض دهانه </w:t>
      </w:r>
      <w:r w:rsidR="000E1F51" w:rsidRPr="00E265DC">
        <w:rPr>
          <w:rFonts w:hint="cs"/>
          <w:rtl/>
        </w:rPr>
        <w:t>آن کم می</w:t>
      </w:r>
      <w:r w:rsidR="000E1F51" w:rsidRPr="00E265DC">
        <w:rPr>
          <w:rtl/>
        </w:rPr>
        <w:softHyphen/>
      </w:r>
      <w:r w:rsidR="000E1F51" w:rsidRPr="00E265DC">
        <w:rPr>
          <w:rFonts w:hint="cs"/>
          <w:rtl/>
        </w:rPr>
        <w:t>باشد.</w:t>
      </w:r>
      <w:r w:rsidR="003C0AFA" w:rsidRPr="00E265DC">
        <w:rPr>
          <w:rtl/>
        </w:rPr>
        <w:t xml:space="preserve"> </w:t>
      </w:r>
      <w:r w:rsidR="00071E31" w:rsidRPr="00E265DC">
        <w:rPr>
          <w:rFonts w:hint="cs"/>
          <w:rtl/>
        </w:rPr>
        <w:t>پلان مستطیل</w:t>
      </w:r>
      <w:r w:rsidR="003C0AFA" w:rsidRPr="00E265DC">
        <w:rPr>
          <w:rtl/>
        </w:rPr>
        <w:t xml:space="preserve"> </w:t>
      </w:r>
      <w:r w:rsidR="003C0AFA" w:rsidRPr="00E265DC">
        <w:rPr>
          <w:rFonts w:hint="cs"/>
          <w:rtl/>
        </w:rPr>
        <w:t>كشيده</w:t>
      </w:r>
      <w:r w:rsidR="003C0AFA" w:rsidRPr="00E265DC">
        <w:rPr>
          <w:rtl/>
        </w:rPr>
        <w:t xml:space="preserve"> </w:t>
      </w:r>
      <w:r w:rsidR="003C0AFA" w:rsidRPr="00E265DC">
        <w:rPr>
          <w:rFonts w:hint="cs"/>
          <w:rtl/>
        </w:rPr>
        <w:t>با</w:t>
      </w:r>
      <w:r w:rsidR="003C0AFA" w:rsidRPr="00E265DC">
        <w:rPr>
          <w:rtl/>
        </w:rPr>
        <w:t xml:space="preserve"> </w:t>
      </w:r>
      <w:r w:rsidR="003C0AFA" w:rsidRPr="00E265DC">
        <w:rPr>
          <w:rFonts w:hint="cs"/>
          <w:rtl/>
        </w:rPr>
        <w:t>توجه</w:t>
      </w:r>
      <w:r w:rsidR="003C0AFA" w:rsidRPr="00E265DC">
        <w:rPr>
          <w:rtl/>
        </w:rPr>
        <w:t xml:space="preserve"> </w:t>
      </w:r>
      <w:r w:rsidR="003C0AFA" w:rsidRPr="00E265DC">
        <w:rPr>
          <w:rFonts w:hint="cs"/>
          <w:rtl/>
        </w:rPr>
        <w:t>به</w:t>
      </w:r>
      <w:r w:rsidR="003C0AFA" w:rsidRPr="00E265DC">
        <w:rPr>
          <w:rtl/>
        </w:rPr>
        <w:t xml:space="preserve"> </w:t>
      </w:r>
      <w:r w:rsidR="003C0AFA" w:rsidRPr="00E265DC">
        <w:rPr>
          <w:rFonts w:hint="cs"/>
          <w:rtl/>
        </w:rPr>
        <w:t>سهولت</w:t>
      </w:r>
      <w:r w:rsidR="003C0AFA" w:rsidRPr="00E265DC">
        <w:rPr>
          <w:rtl/>
        </w:rPr>
        <w:t xml:space="preserve"> </w:t>
      </w:r>
      <w:r w:rsidR="003C0AFA" w:rsidRPr="00E265DC">
        <w:rPr>
          <w:rFonts w:hint="cs"/>
          <w:rtl/>
        </w:rPr>
        <w:t>در</w:t>
      </w:r>
      <w:r w:rsidR="003C0AFA" w:rsidRPr="00E265DC">
        <w:rPr>
          <w:rtl/>
        </w:rPr>
        <w:t xml:space="preserve"> </w:t>
      </w:r>
      <w:r w:rsidR="003C0AFA" w:rsidRPr="00E265DC">
        <w:rPr>
          <w:rFonts w:hint="cs"/>
          <w:rtl/>
        </w:rPr>
        <w:t>ساخت</w:t>
      </w:r>
      <w:r w:rsidR="003C0AFA" w:rsidRPr="00E265DC">
        <w:rPr>
          <w:rtl/>
        </w:rPr>
        <w:t xml:space="preserve"> </w:t>
      </w:r>
      <w:r w:rsidR="003C0AFA" w:rsidRPr="00E265DC">
        <w:rPr>
          <w:rFonts w:hint="cs"/>
          <w:rtl/>
        </w:rPr>
        <w:t>پوشش</w:t>
      </w:r>
      <w:r w:rsidR="003C0AFA" w:rsidRPr="00E265DC">
        <w:rPr>
          <w:rtl/>
        </w:rPr>
        <w:t xml:space="preserve"> </w:t>
      </w:r>
      <w:r w:rsidR="003C0AFA" w:rsidRPr="00E265DC">
        <w:rPr>
          <w:rFonts w:hint="cs"/>
          <w:rtl/>
        </w:rPr>
        <w:t>آن،</w:t>
      </w:r>
      <w:r w:rsidR="003C0AFA" w:rsidRPr="00E265DC">
        <w:rPr>
          <w:rtl/>
        </w:rPr>
        <w:t xml:space="preserve"> </w:t>
      </w:r>
      <w:r w:rsidR="003C0AFA" w:rsidRPr="00E265DC">
        <w:rPr>
          <w:rFonts w:hint="cs"/>
          <w:rtl/>
        </w:rPr>
        <w:t>در</w:t>
      </w:r>
      <w:r w:rsidR="003C0AFA" w:rsidRPr="00E265DC">
        <w:rPr>
          <w:rtl/>
        </w:rPr>
        <w:t xml:space="preserve"> </w:t>
      </w:r>
      <w:r w:rsidR="003C0AFA" w:rsidRPr="00E265DC">
        <w:rPr>
          <w:rFonts w:hint="cs"/>
          <w:rtl/>
        </w:rPr>
        <w:t>ميان</w:t>
      </w:r>
      <w:r w:rsidR="003C0AFA" w:rsidRPr="00E265DC">
        <w:rPr>
          <w:rtl/>
        </w:rPr>
        <w:t xml:space="preserve"> </w:t>
      </w:r>
      <w:r w:rsidR="003C0AFA" w:rsidRPr="00E265DC">
        <w:rPr>
          <w:rFonts w:hint="cs"/>
          <w:rtl/>
        </w:rPr>
        <w:t>سازندگاني</w:t>
      </w:r>
      <w:r w:rsidR="003C0AFA" w:rsidRPr="00E265DC">
        <w:rPr>
          <w:rtl/>
        </w:rPr>
        <w:t xml:space="preserve"> </w:t>
      </w:r>
      <w:r w:rsidR="003C0AFA" w:rsidRPr="00E265DC">
        <w:rPr>
          <w:rFonts w:hint="cs"/>
          <w:rtl/>
        </w:rPr>
        <w:t>كه</w:t>
      </w:r>
      <w:r w:rsidR="003C0AFA" w:rsidRPr="00E265DC">
        <w:rPr>
          <w:rtl/>
        </w:rPr>
        <w:t xml:space="preserve"> </w:t>
      </w:r>
      <w:r w:rsidR="003C0AFA" w:rsidRPr="00E265DC">
        <w:rPr>
          <w:rFonts w:hint="cs"/>
          <w:rtl/>
        </w:rPr>
        <w:t>امكان</w:t>
      </w:r>
      <w:r w:rsidR="003C0AFA" w:rsidRPr="00E265DC">
        <w:rPr>
          <w:rtl/>
        </w:rPr>
        <w:t xml:space="preserve"> </w:t>
      </w:r>
      <w:r w:rsidR="003C0AFA" w:rsidRPr="00E265DC">
        <w:rPr>
          <w:rFonts w:hint="cs"/>
          <w:rtl/>
        </w:rPr>
        <w:t>اجراي</w:t>
      </w:r>
      <w:r w:rsidR="003C0AFA" w:rsidRPr="00E265DC">
        <w:rPr>
          <w:rtl/>
        </w:rPr>
        <w:t xml:space="preserve"> </w:t>
      </w:r>
      <w:r w:rsidR="003C0AFA" w:rsidRPr="00E265DC">
        <w:rPr>
          <w:rFonts w:hint="cs"/>
          <w:rtl/>
        </w:rPr>
        <w:t>پوشش</w:t>
      </w:r>
      <w:r w:rsidR="00B50440" w:rsidRPr="00E265DC">
        <w:rPr>
          <w:rtl/>
        </w:rPr>
        <w:softHyphen/>
      </w:r>
      <w:r w:rsidR="003C0AFA" w:rsidRPr="00E265DC">
        <w:rPr>
          <w:rFonts w:hint="cs"/>
          <w:rtl/>
        </w:rPr>
        <w:t>هاي</w:t>
      </w:r>
      <w:r w:rsidR="003C0AFA" w:rsidRPr="00E265DC">
        <w:rPr>
          <w:rtl/>
        </w:rPr>
        <w:t xml:space="preserve"> </w:t>
      </w:r>
      <w:r w:rsidR="003C0AFA" w:rsidRPr="00E265DC">
        <w:rPr>
          <w:rFonts w:hint="cs"/>
          <w:rtl/>
        </w:rPr>
        <w:t>تاقي</w:t>
      </w:r>
      <w:r w:rsidR="003C0AFA" w:rsidRPr="00E265DC">
        <w:rPr>
          <w:rtl/>
        </w:rPr>
        <w:t xml:space="preserve"> </w:t>
      </w:r>
      <w:r w:rsidR="003C0AFA" w:rsidRPr="00E265DC">
        <w:rPr>
          <w:rFonts w:hint="cs"/>
          <w:rtl/>
        </w:rPr>
        <w:t>پيچيده را</w:t>
      </w:r>
      <w:r w:rsidR="003C0AFA" w:rsidRPr="00E265DC">
        <w:rPr>
          <w:rtl/>
        </w:rPr>
        <w:t xml:space="preserve"> </w:t>
      </w:r>
      <w:r w:rsidR="00A72C05" w:rsidRPr="00E265DC">
        <w:rPr>
          <w:rFonts w:hint="cs"/>
          <w:rtl/>
        </w:rPr>
        <w:t>نداشتند</w:t>
      </w:r>
      <w:r w:rsidR="003C0AFA" w:rsidRPr="00E265DC">
        <w:rPr>
          <w:rFonts w:hint="cs"/>
          <w:rtl/>
        </w:rPr>
        <w:t>،</w:t>
      </w:r>
      <w:r w:rsidR="003C0AFA" w:rsidRPr="00E265DC">
        <w:rPr>
          <w:rtl/>
        </w:rPr>
        <w:t xml:space="preserve"> </w:t>
      </w:r>
      <w:r w:rsidR="003C0AFA" w:rsidRPr="00E265DC">
        <w:rPr>
          <w:rFonts w:hint="cs"/>
          <w:rtl/>
        </w:rPr>
        <w:t>رواج</w:t>
      </w:r>
      <w:r w:rsidR="003C0AFA" w:rsidRPr="00E265DC">
        <w:rPr>
          <w:rtl/>
        </w:rPr>
        <w:t xml:space="preserve"> </w:t>
      </w:r>
      <w:r w:rsidR="00A72C05" w:rsidRPr="00E265DC">
        <w:rPr>
          <w:rFonts w:hint="cs"/>
          <w:rtl/>
        </w:rPr>
        <w:t>داشته</w:t>
      </w:r>
      <w:r w:rsidR="00A72C05" w:rsidRPr="00E265DC">
        <w:rPr>
          <w:rFonts w:hint="cs"/>
          <w:rtl/>
        </w:rPr>
        <w:softHyphen/>
        <w:t>است</w:t>
      </w:r>
      <w:r w:rsidR="003C0AFA" w:rsidRPr="00E265DC">
        <w:rPr>
          <w:rtl/>
        </w:rPr>
        <w:t xml:space="preserve">. </w:t>
      </w:r>
      <w:r w:rsidR="003C0AFA" w:rsidRPr="00E265DC">
        <w:rPr>
          <w:rFonts w:hint="cs"/>
          <w:rtl/>
        </w:rPr>
        <w:t>در</w:t>
      </w:r>
      <w:r w:rsidR="003C0AFA" w:rsidRPr="00E265DC">
        <w:rPr>
          <w:rtl/>
        </w:rPr>
        <w:t xml:space="preserve"> </w:t>
      </w:r>
      <w:r w:rsidR="003C0AFA" w:rsidRPr="00E265DC">
        <w:rPr>
          <w:rFonts w:hint="cs"/>
          <w:rtl/>
        </w:rPr>
        <w:t>شكل</w:t>
      </w:r>
      <w:r w:rsidR="00B50440" w:rsidRPr="00E265DC">
        <w:rPr>
          <w:rtl/>
        </w:rPr>
        <w:softHyphen/>
      </w:r>
      <w:r w:rsidR="003C0AFA" w:rsidRPr="00E265DC">
        <w:rPr>
          <w:rFonts w:hint="cs"/>
          <w:rtl/>
        </w:rPr>
        <w:t>هاي</w:t>
      </w:r>
      <w:r w:rsidR="003C0AFA" w:rsidRPr="00E265DC">
        <w:rPr>
          <w:rtl/>
        </w:rPr>
        <w:t xml:space="preserve"> </w:t>
      </w:r>
      <w:r w:rsidR="003C0AFA" w:rsidRPr="00E265DC">
        <w:rPr>
          <w:rFonts w:hint="cs"/>
          <w:rtl/>
        </w:rPr>
        <w:t>چهارگوش</w:t>
      </w:r>
      <w:r w:rsidR="003C0AFA" w:rsidRPr="00E265DC">
        <w:rPr>
          <w:rtl/>
        </w:rPr>
        <w:t xml:space="preserve"> </w:t>
      </w:r>
      <w:r w:rsidR="003C0AFA" w:rsidRPr="00E265DC">
        <w:rPr>
          <w:rFonts w:hint="cs"/>
          <w:rtl/>
        </w:rPr>
        <w:t>مشكل</w:t>
      </w:r>
      <w:r w:rsidR="003C0AFA" w:rsidRPr="00E265DC">
        <w:rPr>
          <w:rtl/>
        </w:rPr>
        <w:t xml:space="preserve"> </w:t>
      </w:r>
      <w:r w:rsidR="003C0AFA" w:rsidRPr="00E265DC">
        <w:rPr>
          <w:rFonts w:hint="cs"/>
          <w:rtl/>
        </w:rPr>
        <w:t>ترك</w:t>
      </w:r>
      <w:r w:rsidR="003C0AFA" w:rsidRPr="00E265DC">
        <w:rPr>
          <w:rtl/>
        </w:rPr>
        <w:t xml:space="preserve"> </w:t>
      </w:r>
      <w:r w:rsidR="003C0AFA" w:rsidRPr="00E265DC">
        <w:rPr>
          <w:rFonts w:hint="cs"/>
          <w:rtl/>
        </w:rPr>
        <w:t>خوردن</w:t>
      </w:r>
      <w:r w:rsidR="003C0AFA" w:rsidRPr="00E265DC">
        <w:rPr>
          <w:rtl/>
        </w:rPr>
        <w:t xml:space="preserve"> </w:t>
      </w:r>
      <w:r w:rsidR="003C0AFA" w:rsidRPr="00E265DC">
        <w:rPr>
          <w:rFonts w:hint="cs"/>
          <w:rtl/>
        </w:rPr>
        <w:t>يا</w:t>
      </w:r>
      <w:r w:rsidR="003C0AFA" w:rsidRPr="00E265DC">
        <w:rPr>
          <w:rtl/>
        </w:rPr>
        <w:t xml:space="preserve"> </w:t>
      </w:r>
      <w:r w:rsidR="003C0AFA" w:rsidRPr="00E265DC">
        <w:rPr>
          <w:rFonts w:hint="cs"/>
          <w:rtl/>
        </w:rPr>
        <w:t>عدم</w:t>
      </w:r>
      <w:r w:rsidR="003C0AFA" w:rsidRPr="00E265DC">
        <w:rPr>
          <w:rtl/>
        </w:rPr>
        <w:t xml:space="preserve"> </w:t>
      </w:r>
      <w:r w:rsidR="003C0AFA" w:rsidRPr="00E265DC">
        <w:rPr>
          <w:rFonts w:hint="cs"/>
          <w:rtl/>
        </w:rPr>
        <w:t>اجراي</w:t>
      </w:r>
      <w:r w:rsidR="003C0AFA" w:rsidRPr="00E265DC">
        <w:rPr>
          <w:rtl/>
        </w:rPr>
        <w:t xml:space="preserve"> </w:t>
      </w:r>
      <w:r w:rsidR="003C0AFA" w:rsidRPr="00E265DC">
        <w:rPr>
          <w:rFonts w:hint="cs"/>
          <w:rtl/>
        </w:rPr>
        <w:t>صحيح</w:t>
      </w:r>
      <w:r w:rsidR="003C0AFA" w:rsidRPr="00E265DC">
        <w:rPr>
          <w:rtl/>
        </w:rPr>
        <w:t xml:space="preserve"> </w:t>
      </w:r>
      <w:r w:rsidR="003C0AFA" w:rsidRPr="00E265DC">
        <w:rPr>
          <w:rFonts w:hint="cs"/>
          <w:rtl/>
        </w:rPr>
        <w:t>كنج</w:t>
      </w:r>
      <w:r w:rsidR="00B50440" w:rsidRPr="00E265DC">
        <w:rPr>
          <w:rtl/>
        </w:rPr>
        <w:softHyphen/>
      </w:r>
      <w:r w:rsidR="003C0AFA" w:rsidRPr="00E265DC">
        <w:rPr>
          <w:rFonts w:hint="cs"/>
          <w:rtl/>
        </w:rPr>
        <w:t>ها</w:t>
      </w:r>
      <w:r w:rsidR="003C0AFA" w:rsidRPr="00E265DC">
        <w:rPr>
          <w:rtl/>
        </w:rPr>
        <w:t xml:space="preserve"> </w:t>
      </w:r>
      <w:r w:rsidR="003C0AFA" w:rsidRPr="00E265DC">
        <w:rPr>
          <w:rFonts w:hint="cs"/>
          <w:rtl/>
        </w:rPr>
        <w:t>وجود</w:t>
      </w:r>
      <w:r w:rsidR="003C0AFA" w:rsidRPr="00E265DC">
        <w:rPr>
          <w:rtl/>
        </w:rPr>
        <w:t xml:space="preserve"> </w:t>
      </w:r>
      <w:r w:rsidR="003C0AFA" w:rsidRPr="00E265DC">
        <w:rPr>
          <w:rFonts w:hint="cs"/>
          <w:rtl/>
        </w:rPr>
        <w:t>دارد</w:t>
      </w:r>
      <w:r w:rsidR="003C0AFA" w:rsidRPr="00E265DC">
        <w:rPr>
          <w:rtl/>
        </w:rPr>
        <w:t>.</w:t>
      </w:r>
      <w:r w:rsidR="003E1E9A" w:rsidRPr="00E265DC">
        <w:rPr>
          <w:rFonts w:hint="cs"/>
          <w:rtl/>
        </w:rPr>
        <w:t xml:space="preserve"> </w:t>
      </w:r>
      <w:r w:rsidR="003C0AFA" w:rsidRPr="00E265DC">
        <w:rPr>
          <w:rFonts w:hint="cs"/>
          <w:rtl/>
        </w:rPr>
        <w:t>كنج</w:t>
      </w:r>
      <w:r w:rsidR="00B50440" w:rsidRPr="00E265DC">
        <w:rPr>
          <w:rtl/>
        </w:rPr>
        <w:softHyphen/>
      </w:r>
      <w:r w:rsidR="003C0AFA" w:rsidRPr="00E265DC">
        <w:rPr>
          <w:rFonts w:hint="cs"/>
          <w:rtl/>
        </w:rPr>
        <w:t>ها محل</w:t>
      </w:r>
      <w:r w:rsidR="003C0AFA" w:rsidRPr="00E265DC">
        <w:rPr>
          <w:rtl/>
        </w:rPr>
        <w:t xml:space="preserve"> </w:t>
      </w:r>
      <w:r w:rsidR="003C0AFA" w:rsidRPr="00E265DC">
        <w:rPr>
          <w:rFonts w:hint="cs"/>
          <w:rtl/>
        </w:rPr>
        <w:t>مناسبي</w:t>
      </w:r>
      <w:r w:rsidR="003C0AFA" w:rsidRPr="00E265DC">
        <w:rPr>
          <w:rtl/>
        </w:rPr>
        <w:t xml:space="preserve"> </w:t>
      </w:r>
      <w:r w:rsidR="003C0AFA" w:rsidRPr="00E265DC">
        <w:rPr>
          <w:rFonts w:hint="cs"/>
          <w:rtl/>
        </w:rPr>
        <w:t>براي</w:t>
      </w:r>
      <w:r w:rsidR="003C0AFA" w:rsidRPr="00E265DC">
        <w:rPr>
          <w:rtl/>
        </w:rPr>
        <w:t xml:space="preserve"> </w:t>
      </w:r>
      <w:r w:rsidR="003C0AFA" w:rsidRPr="00E265DC">
        <w:rPr>
          <w:rFonts w:hint="cs"/>
          <w:rtl/>
        </w:rPr>
        <w:t>تجمع</w:t>
      </w:r>
      <w:r w:rsidR="003C0AFA" w:rsidRPr="00E265DC">
        <w:rPr>
          <w:rtl/>
        </w:rPr>
        <w:t xml:space="preserve"> </w:t>
      </w:r>
      <w:r w:rsidR="003C0AFA" w:rsidRPr="00E265DC">
        <w:rPr>
          <w:rFonts w:hint="cs"/>
          <w:rtl/>
        </w:rPr>
        <w:t>جلبكها</w:t>
      </w:r>
      <w:r w:rsidR="003C0AFA" w:rsidRPr="00E265DC">
        <w:rPr>
          <w:rtl/>
        </w:rPr>
        <w:t xml:space="preserve"> </w:t>
      </w:r>
      <w:r w:rsidR="003C0AFA" w:rsidRPr="00E265DC">
        <w:rPr>
          <w:rFonts w:hint="cs"/>
          <w:rtl/>
        </w:rPr>
        <w:t>و</w:t>
      </w:r>
      <w:r w:rsidR="003C0AFA" w:rsidRPr="00E265DC">
        <w:rPr>
          <w:rtl/>
        </w:rPr>
        <w:t xml:space="preserve"> </w:t>
      </w:r>
      <w:r w:rsidR="003C0AFA" w:rsidRPr="00E265DC">
        <w:rPr>
          <w:rFonts w:hint="cs"/>
          <w:rtl/>
        </w:rPr>
        <w:t>موجودات</w:t>
      </w:r>
      <w:r w:rsidR="003C0AFA" w:rsidRPr="00E265DC">
        <w:rPr>
          <w:rtl/>
        </w:rPr>
        <w:t xml:space="preserve"> </w:t>
      </w:r>
      <w:r w:rsidR="003C0AFA" w:rsidRPr="00E265DC">
        <w:rPr>
          <w:rFonts w:hint="cs"/>
          <w:rtl/>
        </w:rPr>
        <w:t>آبزي</w:t>
      </w:r>
      <w:r w:rsidR="003C0AFA" w:rsidRPr="00E265DC">
        <w:rPr>
          <w:rtl/>
        </w:rPr>
        <w:t xml:space="preserve"> </w:t>
      </w:r>
      <w:r w:rsidR="004F68F8" w:rsidRPr="00E265DC">
        <w:rPr>
          <w:rFonts w:hint="cs"/>
          <w:rtl/>
        </w:rPr>
        <w:t>هستند</w:t>
      </w:r>
      <w:r w:rsidR="00B50440" w:rsidRPr="00E265DC">
        <w:rPr>
          <w:rStyle w:val="Heading1Char"/>
          <w:rFonts w:hint="cs"/>
          <w:b w:val="0"/>
          <w:bCs w:val="0"/>
          <w:rtl/>
        </w:rPr>
        <w:t>(کاظمی و همکاران، 1390، ص5)</w:t>
      </w:r>
      <w:r w:rsidR="00B50440" w:rsidRPr="00E265DC">
        <w:rPr>
          <w:rStyle w:val="Heading1Char"/>
          <w:rFonts w:asciiTheme="minorHAnsi" w:eastAsiaTheme="minorHAnsi" w:hAnsiTheme="minorHAnsi"/>
          <w:b w:val="0"/>
          <w:bCs w:val="0"/>
          <w:rtl/>
        </w:rPr>
        <w:t>.</w:t>
      </w:r>
    </w:p>
    <w:p w:rsidR="00DE458F" w:rsidRPr="00E265DC" w:rsidRDefault="00CC3126" w:rsidP="00457267">
      <w:pPr>
        <w:spacing w:after="0"/>
        <w:ind w:firstLine="283"/>
        <w:jc w:val="both"/>
        <w:rPr>
          <w:rtl/>
        </w:rPr>
      </w:pPr>
      <w:r w:rsidRPr="00E265DC">
        <w:rPr>
          <w:rFonts w:hint="cs"/>
          <w:rtl/>
        </w:rPr>
        <w:t>ج)</w:t>
      </w:r>
      <w:r w:rsidRPr="00E265DC">
        <w:rPr>
          <w:rFonts w:hint="cs"/>
          <w:b/>
          <w:bCs/>
          <w:rtl/>
        </w:rPr>
        <w:t xml:space="preserve"> </w:t>
      </w:r>
      <w:r w:rsidR="00244B6A" w:rsidRPr="00E265DC">
        <w:rPr>
          <w:rFonts w:hint="cs"/>
          <w:rtl/>
        </w:rPr>
        <w:t xml:space="preserve">مخزن </w:t>
      </w:r>
      <w:r w:rsidRPr="00E265DC">
        <w:rPr>
          <w:rFonts w:hint="cs"/>
          <w:rtl/>
        </w:rPr>
        <w:t>هشت</w:t>
      </w:r>
      <w:r w:rsidRPr="00E265DC">
        <w:rPr>
          <w:rtl/>
        </w:rPr>
        <w:t xml:space="preserve"> </w:t>
      </w:r>
      <w:r w:rsidRPr="00E265DC">
        <w:rPr>
          <w:rFonts w:hint="cs"/>
          <w:rtl/>
        </w:rPr>
        <w:t>وجه</w:t>
      </w:r>
      <w:r w:rsidR="00244B6A" w:rsidRPr="00E265DC">
        <w:rPr>
          <w:rFonts w:hint="cs"/>
          <w:rtl/>
        </w:rPr>
        <w:t>ی</w:t>
      </w:r>
      <w:r w:rsidRPr="00E265DC">
        <w:rPr>
          <w:rtl/>
        </w:rPr>
        <w:t xml:space="preserve">: </w:t>
      </w:r>
      <w:r w:rsidRPr="00E265DC">
        <w:rPr>
          <w:rFonts w:hint="cs"/>
          <w:rtl/>
        </w:rPr>
        <w:t>تعداد</w:t>
      </w:r>
      <w:r w:rsidRPr="00E265DC">
        <w:rPr>
          <w:rtl/>
        </w:rPr>
        <w:t xml:space="preserve"> </w:t>
      </w:r>
      <w:r w:rsidRPr="00E265DC">
        <w:rPr>
          <w:rFonts w:hint="cs"/>
          <w:rtl/>
        </w:rPr>
        <w:t>كمي</w:t>
      </w:r>
      <w:r w:rsidRPr="00E265DC">
        <w:rPr>
          <w:rtl/>
        </w:rPr>
        <w:t xml:space="preserve"> </w:t>
      </w:r>
      <w:r w:rsidRPr="00E265DC">
        <w:rPr>
          <w:rFonts w:hint="cs"/>
          <w:rtl/>
        </w:rPr>
        <w:t>ازآب</w:t>
      </w:r>
      <w:r w:rsidRPr="00E265DC">
        <w:rPr>
          <w:rtl/>
        </w:rPr>
        <w:softHyphen/>
      </w:r>
      <w:r w:rsidR="003A6A9E">
        <w:rPr>
          <w:rFonts w:hint="cs"/>
          <w:rtl/>
        </w:rPr>
        <w:t>انبار</w:t>
      </w:r>
      <w:r w:rsidRPr="00E265DC">
        <w:rPr>
          <w:rFonts w:hint="cs"/>
          <w:rtl/>
        </w:rPr>
        <w:t>ها</w:t>
      </w:r>
      <w:r w:rsidRPr="00E265DC">
        <w:rPr>
          <w:rtl/>
        </w:rPr>
        <w:t xml:space="preserve"> </w:t>
      </w:r>
      <w:r w:rsidRPr="00E265DC">
        <w:rPr>
          <w:rFonts w:hint="cs"/>
          <w:rtl/>
        </w:rPr>
        <w:t>داراي</w:t>
      </w:r>
      <w:r w:rsidRPr="00E265DC">
        <w:rPr>
          <w:rtl/>
        </w:rPr>
        <w:t xml:space="preserve"> </w:t>
      </w:r>
      <w:r w:rsidRPr="00E265DC">
        <w:rPr>
          <w:rFonts w:hint="cs"/>
          <w:rtl/>
        </w:rPr>
        <w:t>مخزن</w:t>
      </w:r>
      <w:r w:rsidRPr="00E265DC">
        <w:rPr>
          <w:rtl/>
        </w:rPr>
        <w:t xml:space="preserve"> </w:t>
      </w:r>
      <w:r w:rsidR="0047518E" w:rsidRPr="00E265DC">
        <w:rPr>
          <w:rFonts w:hint="cs"/>
          <w:rtl/>
        </w:rPr>
        <w:t xml:space="preserve">با پلان </w:t>
      </w:r>
      <w:r w:rsidRPr="00E265DC">
        <w:rPr>
          <w:rFonts w:hint="cs"/>
          <w:rtl/>
        </w:rPr>
        <w:t>هشت</w:t>
      </w:r>
      <w:r w:rsidRPr="00E265DC">
        <w:rPr>
          <w:rtl/>
        </w:rPr>
        <w:t xml:space="preserve"> </w:t>
      </w:r>
      <w:r w:rsidR="008B2D13" w:rsidRPr="00E265DC">
        <w:rPr>
          <w:rFonts w:hint="cs"/>
          <w:rtl/>
        </w:rPr>
        <w:t>ضلعی</w:t>
      </w:r>
      <w:r w:rsidRPr="00E265DC">
        <w:rPr>
          <w:rtl/>
        </w:rPr>
        <w:t xml:space="preserve"> </w:t>
      </w:r>
      <w:r w:rsidRPr="00E265DC">
        <w:rPr>
          <w:rFonts w:hint="cs"/>
          <w:rtl/>
        </w:rPr>
        <w:t>مي</w:t>
      </w:r>
      <w:r w:rsidRPr="00E265DC">
        <w:rPr>
          <w:rtl/>
        </w:rPr>
        <w:softHyphen/>
      </w:r>
      <w:r w:rsidRPr="00E265DC">
        <w:rPr>
          <w:rFonts w:hint="cs"/>
          <w:rtl/>
        </w:rPr>
        <w:t>باشند</w:t>
      </w:r>
      <w:r w:rsidRPr="00E265DC">
        <w:rPr>
          <w:rtl/>
        </w:rPr>
        <w:t xml:space="preserve">. </w:t>
      </w:r>
      <w:r w:rsidR="00AA7672" w:rsidRPr="00E265DC">
        <w:rPr>
          <w:rFonts w:hint="cs"/>
          <w:rtl/>
        </w:rPr>
        <w:t xml:space="preserve">کمبود این گونه مخازن، </w:t>
      </w:r>
      <w:r w:rsidRPr="00E265DC">
        <w:rPr>
          <w:rFonts w:hint="cs"/>
          <w:rtl/>
        </w:rPr>
        <w:t>شايد</w:t>
      </w:r>
      <w:r w:rsidRPr="00E265DC">
        <w:rPr>
          <w:rtl/>
        </w:rPr>
        <w:t xml:space="preserve"> </w:t>
      </w:r>
      <w:r w:rsidRPr="00E265DC">
        <w:rPr>
          <w:rFonts w:hint="cs"/>
          <w:rtl/>
        </w:rPr>
        <w:t>به</w:t>
      </w:r>
      <w:r w:rsidRPr="00E265DC">
        <w:rPr>
          <w:rtl/>
        </w:rPr>
        <w:t xml:space="preserve"> </w:t>
      </w:r>
      <w:r w:rsidRPr="00E265DC">
        <w:rPr>
          <w:rFonts w:hint="cs"/>
          <w:rtl/>
        </w:rPr>
        <w:t>دليل</w:t>
      </w:r>
      <w:r w:rsidRPr="00E265DC">
        <w:rPr>
          <w:rtl/>
        </w:rPr>
        <w:t xml:space="preserve"> </w:t>
      </w:r>
      <w:r w:rsidRPr="00E265DC">
        <w:rPr>
          <w:rFonts w:hint="cs"/>
          <w:rtl/>
        </w:rPr>
        <w:t>اجراي</w:t>
      </w:r>
      <w:r w:rsidRPr="00E265DC">
        <w:rPr>
          <w:rtl/>
        </w:rPr>
        <w:t xml:space="preserve"> </w:t>
      </w:r>
      <w:r w:rsidRPr="00E265DC">
        <w:rPr>
          <w:rFonts w:hint="cs"/>
          <w:rtl/>
        </w:rPr>
        <w:t>مشكلتر طرح</w:t>
      </w:r>
      <w:r w:rsidRPr="00E265DC">
        <w:rPr>
          <w:rtl/>
        </w:rPr>
        <w:t xml:space="preserve"> </w:t>
      </w:r>
      <w:r w:rsidRPr="00E265DC">
        <w:rPr>
          <w:rFonts w:hint="cs"/>
          <w:rtl/>
        </w:rPr>
        <w:t>هشت</w:t>
      </w:r>
      <w:r w:rsidRPr="00E265DC">
        <w:rPr>
          <w:rtl/>
        </w:rPr>
        <w:softHyphen/>
      </w:r>
      <w:r w:rsidR="002A1417" w:rsidRPr="00E265DC">
        <w:rPr>
          <w:rFonts w:hint="cs"/>
          <w:rtl/>
        </w:rPr>
        <w:t xml:space="preserve"> ضلعی</w:t>
      </w:r>
      <w:r w:rsidRPr="00E265DC">
        <w:rPr>
          <w:rFonts w:hint="cs"/>
          <w:rtl/>
        </w:rPr>
        <w:t>،</w:t>
      </w:r>
      <w:r w:rsidRPr="00E265DC">
        <w:rPr>
          <w:rtl/>
        </w:rPr>
        <w:t xml:space="preserve"> </w:t>
      </w:r>
      <w:r w:rsidRPr="00E265DC">
        <w:rPr>
          <w:rFonts w:hint="cs"/>
          <w:rtl/>
        </w:rPr>
        <w:t>نياز</w:t>
      </w:r>
      <w:r w:rsidRPr="00E265DC">
        <w:rPr>
          <w:rtl/>
        </w:rPr>
        <w:t xml:space="preserve"> </w:t>
      </w:r>
      <w:r w:rsidRPr="00E265DC">
        <w:rPr>
          <w:rFonts w:hint="cs"/>
          <w:rtl/>
        </w:rPr>
        <w:t>به</w:t>
      </w:r>
      <w:r w:rsidRPr="00E265DC">
        <w:rPr>
          <w:rtl/>
        </w:rPr>
        <w:t xml:space="preserve"> </w:t>
      </w:r>
      <w:r w:rsidRPr="00E265DC">
        <w:rPr>
          <w:rFonts w:hint="cs"/>
          <w:rtl/>
        </w:rPr>
        <w:t>دقت</w:t>
      </w:r>
      <w:r w:rsidRPr="00E265DC">
        <w:rPr>
          <w:rtl/>
        </w:rPr>
        <w:t xml:space="preserve"> </w:t>
      </w:r>
      <w:r w:rsidRPr="00E265DC">
        <w:rPr>
          <w:rFonts w:hint="cs"/>
          <w:rtl/>
        </w:rPr>
        <w:t>در</w:t>
      </w:r>
      <w:r w:rsidRPr="00E265DC">
        <w:rPr>
          <w:rtl/>
        </w:rPr>
        <w:t xml:space="preserve"> </w:t>
      </w:r>
      <w:r w:rsidRPr="00E265DC">
        <w:rPr>
          <w:rFonts w:hint="cs"/>
          <w:rtl/>
        </w:rPr>
        <w:t>ساخت</w:t>
      </w:r>
      <w:r w:rsidRPr="00E265DC">
        <w:rPr>
          <w:rtl/>
        </w:rPr>
        <w:t xml:space="preserve"> </w:t>
      </w:r>
      <w:r w:rsidRPr="00E265DC">
        <w:rPr>
          <w:rFonts w:hint="cs"/>
          <w:rtl/>
        </w:rPr>
        <w:t>و</w:t>
      </w:r>
      <w:r w:rsidRPr="00E265DC">
        <w:rPr>
          <w:rtl/>
        </w:rPr>
        <w:t xml:space="preserve"> </w:t>
      </w:r>
      <w:r w:rsidRPr="00E265DC">
        <w:rPr>
          <w:rFonts w:hint="cs"/>
          <w:rtl/>
        </w:rPr>
        <w:t>همچنين</w:t>
      </w:r>
      <w:r w:rsidRPr="00E265DC">
        <w:rPr>
          <w:rtl/>
        </w:rPr>
        <w:t xml:space="preserve"> </w:t>
      </w:r>
      <w:r w:rsidRPr="00E265DC">
        <w:rPr>
          <w:rFonts w:hint="cs"/>
          <w:rtl/>
        </w:rPr>
        <w:t>روش</w:t>
      </w:r>
      <w:r w:rsidRPr="00E265DC">
        <w:rPr>
          <w:rtl/>
        </w:rPr>
        <w:t xml:space="preserve"> </w:t>
      </w:r>
      <w:r w:rsidRPr="00E265DC">
        <w:rPr>
          <w:rFonts w:hint="cs"/>
          <w:rtl/>
        </w:rPr>
        <w:t>اجراي</w:t>
      </w:r>
      <w:r w:rsidRPr="00E265DC">
        <w:rPr>
          <w:rtl/>
        </w:rPr>
        <w:t xml:space="preserve"> </w:t>
      </w:r>
      <w:r w:rsidRPr="00E265DC">
        <w:rPr>
          <w:rFonts w:hint="cs"/>
          <w:rtl/>
        </w:rPr>
        <w:t>پوشش</w:t>
      </w:r>
      <w:r w:rsidRPr="00E265DC">
        <w:rPr>
          <w:rtl/>
        </w:rPr>
        <w:t xml:space="preserve"> </w:t>
      </w:r>
      <w:r w:rsidRPr="00E265DC">
        <w:rPr>
          <w:rFonts w:hint="cs"/>
          <w:rtl/>
        </w:rPr>
        <w:t>بر</w:t>
      </w:r>
      <w:r w:rsidRPr="00E265DC">
        <w:rPr>
          <w:rtl/>
        </w:rPr>
        <w:t xml:space="preserve"> </w:t>
      </w:r>
      <w:r w:rsidRPr="00E265DC">
        <w:rPr>
          <w:rFonts w:hint="cs"/>
          <w:rtl/>
        </w:rPr>
        <w:lastRenderedPageBreak/>
        <w:t>روي</w:t>
      </w:r>
      <w:r w:rsidRPr="00E265DC">
        <w:rPr>
          <w:rtl/>
        </w:rPr>
        <w:t xml:space="preserve"> </w:t>
      </w:r>
      <w:r w:rsidRPr="00E265DC">
        <w:rPr>
          <w:rFonts w:hint="cs"/>
          <w:rtl/>
        </w:rPr>
        <w:t>آن</w:t>
      </w:r>
      <w:r w:rsidRPr="00E265DC">
        <w:rPr>
          <w:rtl/>
        </w:rPr>
        <w:t xml:space="preserve"> </w:t>
      </w:r>
      <w:r w:rsidRPr="00E265DC">
        <w:rPr>
          <w:rFonts w:hint="cs"/>
          <w:rtl/>
        </w:rPr>
        <w:t>بوده</w:t>
      </w:r>
      <w:r w:rsidRPr="00E265DC">
        <w:rPr>
          <w:rtl/>
        </w:rPr>
        <w:t xml:space="preserve"> </w:t>
      </w:r>
      <w:r w:rsidRPr="00E265DC">
        <w:rPr>
          <w:rFonts w:hint="cs"/>
          <w:rtl/>
        </w:rPr>
        <w:t>است</w:t>
      </w:r>
      <w:r w:rsidRPr="00E265DC">
        <w:rPr>
          <w:rtl/>
        </w:rPr>
        <w:t>.</w:t>
      </w:r>
      <w:r w:rsidRPr="00E265DC">
        <w:rPr>
          <w:rFonts w:hint="cs"/>
          <w:rtl/>
        </w:rPr>
        <w:t xml:space="preserve"> تنها در شهر لار آب</w:t>
      </w:r>
      <w:r w:rsidRPr="00E265DC">
        <w:rPr>
          <w:rFonts w:hint="cs"/>
          <w:rtl/>
        </w:rPr>
        <w:softHyphen/>
      </w:r>
      <w:r w:rsidR="003A6A9E">
        <w:rPr>
          <w:rFonts w:hint="cs"/>
          <w:rtl/>
        </w:rPr>
        <w:t>انبار</w:t>
      </w:r>
      <w:r w:rsidR="008F1305">
        <w:rPr>
          <w:rFonts w:hint="cs"/>
          <w:rtl/>
        </w:rPr>
        <w:t>های</w:t>
      </w:r>
      <w:r w:rsidRPr="00E265DC">
        <w:rPr>
          <w:rFonts w:hint="cs"/>
          <w:rtl/>
        </w:rPr>
        <w:t>ی با این شکل مخزن ساخته شده</w:t>
      </w:r>
      <w:r w:rsidRPr="00E265DC">
        <w:rPr>
          <w:rFonts w:hint="cs"/>
          <w:rtl/>
        </w:rPr>
        <w:softHyphen/>
        <w:t>است. دو نمونه از آن در محله پیرغیب قرار دارد.</w:t>
      </w:r>
      <w:r w:rsidR="00DE458F" w:rsidRPr="00E265DC">
        <w:rPr>
          <w:rFonts w:hint="cs"/>
          <w:rtl/>
        </w:rPr>
        <w:t xml:space="preserve"> </w:t>
      </w:r>
    </w:p>
    <w:p w:rsidR="003B41C6" w:rsidRDefault="00DE458F" w:rsidP="00457267">
      <w:pPr>
        <w:spacing w:after="0"/>
        <w:ind w:firstLine="283"/>
        <w:jc w:val="both"/>
        <w:rPr>
          <w:rStyle w:val="Heading1Char"/>
          <w:rFonts w:asciiTheme="minorHAnsi" w:eastAsiaTheme="minorHAnsi" w:hAnsiTheme="minorHAnsi"/>
          <w:b w:val="0"/>
          <w:bCs w:val="0"/>
          <w:rtl/>
        </w:rPr>
      </w:pPr>
      <w:r w:rsidRPr="00E265DC">
        <w:rPr>
          <w:rFonts w:hint="cs"/>
          <w:rtl/>
        </w:rPr>
        <w:t>د)</w:t>
      </w:r>
      <w:r w:rsidR="00244B6A" w:rsidRPr="00E265DC">
        <w:rPr>
          <w:rFonts w:hint="cs"/>
          <w:rtl/>
        </w:rPr>
        <w:t xml:space="preserve"> مخزن </w:t>
      </w:r>
      <w:r w:rsidR="00CC3126" w:rsidRPr="00E265DC">
        <w:rPr>
          <w:rFonts w:hint="cs"/>
          <w:rtl/>
        </w:rPr>
        <w:t>مركب</w:t>
      </w:r>
      <w:r w:rsidR="00BC2AD8" w:rsidRPr="00E265DC">
        <w:rPr>
          <w:rFonts w:hint="cs"/>
          <w:rtl/>
        </w:rPr>
        <w:t>(صلیبی)</w:t>
      </w:r>
      <w:r w:rsidRPr="00E265DC">
        <w:rPr>
          <w:rtl/>
        </w:rPr>
        <w:t>:</w:t>
      </w:r>
      <w:r w:rsidR="00CC3126" w:rsidRPr="00E265DC">
        <w:rPr>
          <w:rtl/>
        </w:rPr>
        <w:t xml:space="preserve"> </w:t>
      </w:r>
      <w:r w:rsidR="00CC3126" w:rsidRPr="00E265DC">
        <w:rPr>
          <w:rFonts w:hint="cs"/>
          <w:rtl/>
        </w:rPr>
        <w:t>در</w:t>
      </w:r>
      <w:r w:rsidR="00CC3126" w:rsidRPr="00E265DC">
        <w:rPr>
          <w:rtl/>
        </w:rPr>
        <w:t xml:space="preserve"> </w:t>
      </w:r>
      <w:r w:rsidR="00CC3126" w:rsidRPr="00E265DC">
        <w:rPr>
          <w:rFonts w:hint="cs"/>
          <w:rtl/>
        </w:rPr>
        <w:t>اين</w:t>
      </w:r>
      <w:r w:rsidR="00CC3126" w:rsidRPr="00E265DC">
        <w:rPr>
          <w:rtl/>
        </w:rPr>
        <w:t xml:space="preserve"> </w:t>
      </w:r>
      <w:r w:rsidR="00CC3126" w:rsidRPr="00E265DC">
        <w:rPr>
          <w:rFonts w:hint="cs"/>
          <w:rtl/>
        </w:rPr>
        <w:t>آب</w:t>
      </w:r>
      <w:r w:rsidRPr="00E265DC">
        <w:rPr>
          <w:rtl/>
        </w:rPr>
        <w:softHyphen/>
      </w:r>
      <w:r w:rsidR="003A6A9E">
        <w:rPr>
          <w:rFonts w:hint="cs"/>
          <w:rtl/>
        </w:rPr>
        <w:t>انبار</w:t>
      </w:r>
      <w:r w:rsidR="00CC3126" w:rsidRPr="00E265DC">
        <w:rPr>
          <w:rFonts w:hint="cs"/>
          <w:rtl/>
        </w:rPr>
        <w:t>ها</w:t>
      </w:r>
      <w:r w:rsidR="00CC3126" w:rsidRPr="00E265DC">
        <w:rPr>
          <w:rtl/>
        </w:rPr>
        <w:t xml:space="preserve"> </w:t>
      </w:r>
      <w:r w:rsidR="00CC3126" w:rsidRPr="00E265DC">
        <w:rPr>
          <w:rFonts w:hint="cs"/>
          <w:rtl/>
        </w:rPr>
        <w:t>يك</w:t>
      </w:r>
      <w:r w:rsidR="00CC3126" w:rsidRPr="00E265DC">
        <w:rPr>
          <w:rtl/>
        </w:rPr>
        <w:t xml:space="preserve"> </w:t>
      </w:r>
      <w:r w:rsidR="00CC3126" w:rsidRPr="00E265DC">
        <w:rPr>
          <w:rFonts w:hint="cs"/>
          <w:rtl/>
        </w:rPr>
        <w:t>مخزن</w:t>
      </w:r>
      <w:r w:rsidR="00CC3126" w:rsidRPr="00E265DC">
        <w:rPr>
          <w:rtl/>
        </w:rPr>
        <w:t xml:space="preserve"> </w:t>
      </w:r>
      <w:r w:rsidR="00CC3126" w:rsidRPr="00E265DC">
        <w:rPr>
          <w:rFonts w:hint="cs"/>
          <w:rtl/>
        </w:rPr>
        <w:t>استوانه</w:t>
      </w:r>
      <w:r w:rsidRPr="00E265DC">
        <w:rPr>
          <w:rtl/>
        </w:rPr>
        <w:softHyphen/>
      </w:r>
      <w:r w:rsidR="00CC3126" w:rsidRPr="00E265DC">
        <w:rPr>
          <w:rFonts w:hint="cs"/>
          <w:rtl/>
        </w:rPr>
        <w:t>اي</w:t>
      </w:r>
      <w:r w:rsidR="00CC3126" w:rsidRPr="00E265DC">
        <w:rPr>
          <w:rtl/>
        </w:rPr>
        <w:t xml:space="preserve"> </w:t>
      </w:r>
      <w:r w:rsidR="00CC3126" w:rsidRPr="00E265DC">
        <w:rPr>
          <w:rFonts w:hint="cs"/>
          <w:rtl/>
        </w:rPr>
        <w:t>شكل</w:t>
      </w:r>
      <w:r w:rsidR="00CC3126" w:rsidRPr="00E265DC">
        <w:rPr>
          <w:rtl/>
        </w:rPr>
        <w:t xml:space="preserve"> </w:t>
      </w:r>
      <w:r w:rsidR="00CC3126" w:rsidRPr="00E265DC">
        <w:rPr>
          <w:rFonts w:hint="cs"/>
          <w:rtl/>
        </w:rPr>
        <w:t>در</w:t>
      </w:r>
      <w:r w:rsidR="00CC3126" w:rsidRPr="00E265DC">
        <w:rPr>
          <w:rtl/>
        </w:rPr>
        <w:t xml:space="preserve"> </w:t>
      </w:r>
      <w:r w:rsidR="00CC3126" w:rsidRPr="00E265DC">
        <w:rPr>
          <w:rFonts w:hint="cs"/>
          <w:rtl/>
        </w:rPr>
        <w:t>وسط</w:t>
      </w:r>
      <w:r w:rsidR="00CC3126" w:rsidRPr="00E265DC">
        <w:rPr>
          <w:rtl/>
        </w:rPr>
        <w:t xml:space="preserve"> </w:t>
      </w:r>
      <w:r w:rsidR="00CC3126" w:rsidRPr="00E265DC">
        <w:rPr>
          <w:rFonts w:hint="cs"/>
          <w:rtl/>
        </w:rPr>
        <w:t>ساخته</w:t>
      </w:r>
      <w:r w:rsidR="00CC3126" w:rsidRPr="00E265DC">
        <w:rPr>
          <w:rtl/>
        </w:rPr>
        <w:t xml:space="preserve"> </w:t>
      </w:r>
      <w:r w:rsidR="00CC3126" w:rsidRPr="00E265DC">
        <w:rPr>
          <w:rFonts w:hint="cs"/>
          <w:rtl/>
        </w:rPr>
        <w:t>شده</w:t>
      </w:r>
      <w:r w:rsidR="00CC3126" w:rsidRPr="00E265DC">
        <w:rPr>
          <w:rtl/>
        </w:rPr>
        <w:t xml:space="preserve"> </w:t>
      </w:r>
      <w:r w:rsidR="00CC3126" w:rsidRPr="00E265DC">
        <w:rPr>
          <w:rFonts w:hint="cs"/>
          <w:rtl/>
        </w:rPr>
        <w:t>و</w:t>
      </w:r>
      <w:r w:rsidR="00CC3126" w:rsidRPr="00E265DC">
        <w:rPr>
          <w:rtl/>
        </w:rPr>
        <w:t xml:space="preserve"> </w:t>
      </w:r>
      <w:r w:rsidR="00CC3126" w:rsidRPr="00E265DC">
        <w:rPr>
          <w:rFonts w:hint="cs"/>
          <w:rtl/>
        </w:rPr>
        <w:t>چهار</w:t>
      </w:r>
      <w:r w:rsidR="00CC3126" w:rsidRPr="00E265DC">
        <w:rPr>
          <w:rtl/>
        </w:rPr>
        <w:t xml:space="preserve"> </w:t>
      </w:r>
      <w:r w:rsidR="00CC3126" w:rsidRPr="00E265DC">
        <w:rPr>
          <w:rFonts w:hint="cs"/>
          <w:rtl/>
        </w:rPr>
        <w:t>مخزن</w:t>
      </w:r>
      <w:r w:rsidR="00CC3126" w:rsidRPr="00E265DC">
        <w:rPr>
          <w:rtl/>
        </w:rPr>
        <w:t xml:space="preserve"> </w:t>
      </w:r>
      <w:r w:rsidR="007B3A90" w:rsidRPr="00E265DC">
        <w:rPr>
          <w:rFonts w:hint="cs"/>
          <w:rtl/>
        </w:rPr>
        <w:t>مستطیل</w:t>
      </w:r>
      <w:r w:rsidR="00CC3126" w:rsidRPr="00E265DC">
        <w:rPr>
          <w:rtl/>
        </w:rPr>
        <w:t xml:space="preserve"> </w:t>
      </w:r>
      <w:r w:rsidR="00CC3126" w:rsidRPr="00E265DC">
        <w:rPr>
          <w:rFonts w:hint="cs"/>
          <w:rtl/>
        </w:rPr>
        <w:t>كشيده</w:t>
      </w:r>
      <w:r w:rsidR="00CC3126" w:rsidRPr="00E265DC">
        <w:rPr>
          <w:rtl/>
        </w:rPr>
        <w:t xml:space="preserve"> </w:t>
      </w:r>
      <w:r w:rsidR="00CC3126" w:rsidRPr="00E265DC">
        <w:rPr>
          <w:rFonts w:hint="cs"/>
          <w:rtl/>
        </w:rPr>
        <w:t>به</w:t>
      </w:r>
      <w:r w:rsidRPr="00E265DC">
        <w:rPr>
          <w:rFonts w:hint="cs"/>
          <w:rtl/>
        </w:rPr>
        <w:t xml:space="preserve"> </w:t>
      </w:r>
      <w:r w:rsidR="00CC3126" w:rsidRPr="00E265DC">
        <w:rPr>
          <w:rFonts w:hint="cs"/>
          <w:rtl/>
        </w:rPr>
        <w:t>مخزن</w:t>
      </w:r>
      <w:r w:rsidR="00CC3126" w:rsidRPr="00E265DC">
        <w:rPr>
          <w:rtl/>
        </w:rPr>
        <w:t xml:space="preserve"> </w:t>
      </w:r>
      <w:r w:rsidR="00CC3126" w:rsidRPr="00E265DC">
        <w:rPr>
          <w:rFonts w:hint="cs"/>
          <w:rtl/>
        </w:rPr>
        <w:t>مركزي</w:t>
      </w:r>
      <w:r w:rsidR="00CC3126" w:rsidRPr="00E265DC">
        <w:rPr>
          <w:rtl/>
        </w:rPr>
        <w:t xml:space="preserve"> </w:t>
      </w:r>
      <w:r w:rsidR="00CC3126" w:rsidRPr="00E265DC">
        <w:rPr>
          <w:rFonts w:hint="cs"/>
          <w:rtl/>
        </w:rPr>
        <w:t>متصل</w:t>
      </w:r>
      <w:r w:rsidR="00CC3126" w:rsidRPr="00E265DC">
        <w:rPr>
          <w:rtl/>
        </w:rPr>
        <w:t xml:space="preserve"> </w:t>
      </w:r>
      <w:r w:rsidR="00CC3126" w:rsidRPr="00E265DC">
        <w:rPr>
          <w:rFonts w:hint="cs"/>
          <w:rtl/>
        </w:rPr>
        <w:t>شده</w:t>
      </w:r>
      <w:r w:rsidRPr="00E265DC">
        <w:rPr>
          <w:rtl/>
        </w:rPr>
        <w:softHyphen/>
      </w:r>
      <w:r w:rsidR="00CC3126" w:rsidRPr="00E265DC">
        <w:rPr>
          <w:rFonts w:hint="cs"/>
          <w:rtl/>
        </w:rPr>
        <w:t>اند</w:t>
      </w:r>
      <w:r w:rsidRPr="00E265DC">
        <w:rPr>
          <w:rFonts w:hint="cs"/>
          <w:rtl/>
        </w:rPr>
        <w:t xml:space="preserve">. </w:t>
      </w:r>
      <w:r w:rsidR="00CC3126" w:rsidRPr="00E265DC">
        <w:rPr>
          <w:rFonts w:hint="cs"/>
          <w:rtl/>
        </w:rPr>
        <w:t>در</w:t>
      </w:r>
      <w:r w:rsidR="00CC3126" w:rsidRPr="00E265DC">
        <w:rPr>
          <w:rtl/>
        </w:rPr>
        <w:t xml:space="preserve"> </w:t>
      </w:r>
      <w:r w:rsidR="00CC3126" w:rsidRPr="00E265DC">
        <w:rPr>
          <w:rFonts w:hint="cs"/>
          <w:rtl/>
        </w:rPr>
        <w:t>منطقه</w:t>
      </w:r>
      <w:r w:rsidR="00CC3126" w:rsidRPr="00E265DC">
        <w:rPr>
          <w:rtl/>
        </w:rPr>
        <w:t xml:space="preserve"> </w:t>
      </w:r>
      <w:r w:rsidR="00CC3126" w:rsidRPr="00E265DC">
        <w:rPr>
          <w:rFonts w:hint="cs"/>
          <w:rtl/>
        </w:rPr>
        <w:t>لارستان</w:t>
      </w:r>
      <w:r w:rsidR="00CC3126" w:rsidRPr="00E265DC">
        <w:rPr>
          <w:rtl/>
        </w:rPr>
        <w:t xml:space="preserve"> </w:t>
      </w:r>
      <w:r w:rsidR="00CC3126" w:rsidRPr="00E265DC">
        <w:rPr>
          <w:rFonts w:hint="cs"/>
          <w:rtl/>
        </w:rPr>
        <w:t>به</w:t>
      </w:r>
      <w:r w:rsidR="00CC3126" w:rsidRPr="00E265DC">
        <w:rPr>
          <w:rtl/>
        </w:rPr>
        <w:t xml:space="preserve"> </w:t>
      </w:r>
      <w:r w:rsidR="00CC3126" w:rsidRPr="00E265DC">
        <w:rPr>
          <w:rFonts w:hint="cs"/>
          <w:rtl/>
        </w:rPr>
        <w:t>اين</w:t>
      </w:r>
      <w:r w:rsidR="00CC3126" w:rsidRPr="00E265DC">
        <w:rPr>
          <w:rtl/>
        </w:rPr>
        <w:t xml:space="preserve"> </w:t>
      </w:r>
      <w:r w:rsidR="00CC3126" w:rsidRPr="00E265DC">
        <w:rPr>
          <w:rFonts w:hint="cs"/>
          <w:rtl/>
        </w:rPr>
        <w:t>گونه</w:t>
      </w:r>
      <w:r w:rsidR="00CC3126" w:rsidRPr="00E265DC">
        <w:rPr>
          <w:rtl/>
        </w:rPr>
        <w:t xml:space="preserve"> </w:t>
      </w:r>
      <w:r w:rsidR="00CC3126" w:rsidRPr="00E265DC">
        <w:rPr>
          <w:rFonts w:hint="cs"/>
          <w:rtl/>
        </w:rPr>
        <w:t>آب</w:t>
      </w:r>
      <w:r w:rsidR="00D15616" w:rsidRPr="00E265DC">
        <w:rPr>
          <w:rtl/>
        </w:rPr>
        <w:softHyphen/>
      </w:r>
      <w:r w:rsidR="003A6A9E">
        <w:rPr>
          <w:rFonts w:hint="cs"/>
          <w:rtl/>
        </w:rPr>
        <w:t>انبار</w:t>
      </w:r>
      <w:r w:rsidR="00CC3126" w:rsidRPr="00E265DC">
        <w:rPr>
          <w:rFonts w:hint="cs"/>
          <w:rtl/>
        </w:rPr>
        <w:t>ها</w:t>
      </w:r>
      <w:r w:rsidR="00CC3126" w:rsidRPr="00E265DC">
        <w:rPr>
          <w:rtl/>
        </w:rPr>
        <w:t xml:space="preserve"> </w:t>
      </w:r>
      <w:r w:rsidR="00CC3126" w:rsidRPr="00E265DC">
        <w:rPr>
          <w:rFonts w:hint="cs"/>
          <w:rtl/>
        </w:rPr>
        <w:t>چهاربركه</w:t>
      </w:r>
      <w:r w:rsidR="00CC3126" w:rsidRPr="00E265DC">
        <w:rPr>
          <w:rtl/>
        </w:rPr>
        <w:t xml:space="preserve"> </w:t>
      </w:r>
      <w:r w:rsidR="00CC3126" w:rsidRPr="00E265DC">
        <w:rPr>
          <w:rFonts w:hint="cs"/>
          <w:rtl/>
        </w:rPr>
        <w:t>مي</w:t>
      </w:r>
      <w:r w:rsidR="00D15616" w:rsidRPr="00E265DC">
        <w:rPr>
          <w:rtl/>
        </w:rPr>
        <w:softHyphen/>
      </w:r>
      <w:r w:rsidR="00CC3126" w:rsidRPr="00E265DC">
        <w:rPr>
          <w:rFonts w:hint="cs"/>
          <w:rtl/>
        </w:rPr>
        <w:t>گويند</w:t>
      </w:r>
      <w:r w:rsidR="00EC4579" w:rsidRPr="00E265DC">
        <w:rPr>
          <w:rStyle w:val="Heading1Char"/>
          <w:rFonts w:hint="cs"/>
          <w:b w:val="0"/>
          <w:bCs w:val="0"/>
          <w:rtl/>
        </w:rPr>
        <w:t>(کاظمی و همکاران، 1390، ص5)</w:t>
      </w:r>
      <w:r w:rsidR="00EC4579" w:rsidRPr="00E265DC">
        <w:rPr>
          <w:rStyle w:val="Heading1Char"/>
          <w:rFonts w:asciiTheme="minorHAnsi" w:eastAsiaTheme="minorHAnsi" w:hAnsiTheme="minorHAnsi"/>
          <w:b w:val="0"/>
          <w:bCs w:val="0"/>
          <w:rtl/>
        </w:rPr>
        <w:t>.</w:t>
      </w:r>
    </w:p>
    <w:p w:rsidR="007D14B4" w:rsidRDefault="007D14B4" w:rsidP="00A20B42">
      <w:pPr>
        <w:spacing w:after="0"/>
        <w:ind w:firstLine="567"/>
        <w:jc w:val="both"/>
        <w:rPr>
          <w:rStyle w:val="Heading1Char"/>
          <w:rFonts w:asciiTheme="minorHAnsi" w:eastAsiaTheme="minorHAnsi" w:hAnsiTheme="minorHAnsi"/>
          <w:b w:val="0"/>
          <w:bCs w:val="0"/>
        </w:rPr>
      </w:pPr>
    </w:p>
    <w:p w:rsidR="0021022E" w:rsidRDefault="0021022E" w:rsidP="00A20B42">
      <w:pPr>
        <w:spacing w:after="0"/>
        <w:ind w:firstLine="567"/>
        <w:jc w:val="both"/>
        <w:rPr>
          <w:rStyle w:val="Heading1Char"/>
          <w:rFonts w:asciiTheme="minorHAnsi" w:eastAsiaTheme="minorHAnsi" w:hAnsiTheme="minorHAnsi"/>
          <w:b w:val="0"/>
          <w:bCs w:val="0"/>
        </w:rPr>
      </w:pPr>
    </w:p>
    <w:p w:rsidR="0021022E" w:rsidRDefault="0021022E" w:rsidP="00A20B42">
      <w:pPr>
        <w:spacing w:after="0"/>
        <w:ind w:firstLine="567"/>
        <w:jc w:val="both"/>
        <w:rPr>
          <w:rStyle w:val="Heading1Char"/>
          <w:rFonts w:asciiTheme="minorHAnsi" w:eastAsiaTheme="minorHAnsi" w:hAnsiTheme="minorHAnsi"/>
          <w:b w:val="0"/>
          <w:bCs w:val="0"/>
        </w:rPr>
      </w:pPr>
    </w:p>
    <w:p w:rsidR="0021022E" w:rsidRDefault="0021022E" w:rsidP="00A20B42">
      <w:pPr>
        <w:spacing w:after="0"/>
        <w:ind w:firstLine="567"/>
        <w:jc w:val="both"/>
        <w:rPr>
          <w:rStyle w:val="Heading1Char"/>
          <w:rFonts w:asciiTheme="minorHAnsi" w:eastAsiaTheme="minorHAnsi" w:hAnsiTheme="minorHAnsi"/>
          <w:b w:val="0"/>
          <w:bCs w:val="0"/>
        </w:rPr>
      </w:pPr>
    </w:p>
    <w:p w:rsidR="0021022E" w:rsidRPr="00E265DC" w:rsidRDefault="0021022E" w:rsidP="00A20B42">
      <w:pPr>
        <w:spacing w:after="0"/>
        <w:ind w:firstLine="567"/>
        <w:jc w:val="both"/>
        <w:rPr>
          <w:rStyle w:val="Heading1Char"/>
          <w:rFonts w:asciiTheme="minorHAnsi" w:eastAsiaTheme="minorHAnsi" w:hAnsiTheme="minorHAnsi"/>
          <w:b w:val="0"/>
          <w:bCs w:val="0"/>
          <w:rtl/>
        </w:rPr>
      </w:pPr>
    </w:p>
    <w:p w:rsidR="009F632D" w:rsidRPr="0021022E" w:rsidRDefault="009F632D" w:rsidP="00BE3549">
      <w:pPr>
        <w:pStyle w:val="Heading1"/>
        <w:numPr>
          <w:ilvl w:val="2"/>
          <w:numId w:val="55"/>
        </w:numPr>
        <w:spacing w:before="0"/>
        <w:ind w:left="283" w:hanging="283"/>
        <w:jc w:val="both"/>
        <w:rPr>
          <w:rFonts w:eastAsiaTheme="minorHAnsi"/>
          <w:b w:val="0"/>
          <w:bCs w:val="0"/>
          <w:sz w:val="32"/>
          <w:szCs w:val="32"/>
        </w:rPr>
      </w:pPr>
      <w:r w:rsidRPr="0021022E">
        <w:rPr>
          <w:rFonts w:eastAsiaTheme="minorHAnsi" w:hint="cs"/>
          <w:b w:val="0"/>
          <w:bCs w:val="0"/>
          <w:sz w:val="32"/>
          <w:szCs w:val="32"/>
          <w:rtl/>
        </w:rPr>
        <w:t xml:space="preserve"> </w:t>
      </w:r>
      <w:bookmarkStart w:id="163" w:name="_Toc372154840"/>
      <w:r w:rsidR="00E42EDC" w:rsidRPr="0021022E">
        <w:rPr>
          <w:rFonts w:hint="cs"/>
          <w:b w:val="0"/>
          <w:bCs w:val="0"/>
          <w:sz w:val="32"/>
          <w:szCs w:val="32"/>
          <w:rtl/>
        </w:rPr>
        <w:t>دسته</w:t>
      </w:r>
      <w:r w:rsidR="00E42EDC" w:rsidRPr="0021022E">
        <w:rPr>
          <w:rFonts w:hint="cs"/>
          <w:b w:val="0"/>
          <w:bCs w:val="0"/>
          <w:sz w:val="32"/>
          <w:szCs w:val="32"/>
          <w:rtl/>
        </w:rPr>
        <w:softHyphen/>
        <w:t xml:space="preserve">بندی </w:t>
      </w:r>
      <w:r w:rsidR="00EC4579" w:rsidRPr="0021022E">
        <w:rPr>
          <w:rFonts w:eastAsiaTheme="minorHAnsi" w:hint="cs"/>
          <w:b w:val="0"/>
          <w:bCs w:val="0"/>
          <w:sz w:val="32"/>
          <w:szCs w:val="32"/>
          <w:rtl/>
        </w:rPr>
        <w:t>بر اساس نوع پوشش</w:t>
      </w:r>
      <w:bookmarkEnd w:id="163"/>
      <w:r w:rsidR="00CC3126" w:rsidRPr="0021022E">
        <w:rPr>
          <w:rFonts w:eastAsiaTheme="minorHAnsi"/>
          <w:b w:val="0"/>
          <w:bCs w:val="0"/>
          <w:sz w:val="32"/>
          <w:szCs w:val="32"/>
          <w:rtl/>
        </w:rPr>
        <w:t xml:space="preserve"> </w:t>
      </w:r>
    </w:p>
    <w:p w:rsidR="0021022E" w:rsidRPr="0021022E" w:rsidRDefault="0021022E" w:rsidP="0021022E">
      <w:pPr>
        <w:rPr>
          <w:rFonts w:asciiTheme="minorHAnsi" w:hAnsiTheme="minorHAnsi"/>
        </w:rPr>
      </w:pPr>
    </w:p>
    <w:p w:rsidR="00A52005" w:rsidRPr="00E265DC" w:rsidRDefault="00A52005" w:rsidP="00716F83">
      <w:pPr>
        <w:ind w:firstLine="283"/>
        <w:rPr>
          <w:rStyle w:val="Heading1Char"/>
          <w:b w:val="0"/>
          <w:bCs w:val="0"/>
          <w:rtl/>
        </w:rPr>
      </w:pPr>
      <w:bookmarkStart w:id="164" w:name="_Toc366014510"/>
      <w:bookmarkStart w:id="165" w:name="_Toc372154841"/>
      <w:r w:rsidRPr="00E265DC">
        <w:rPr>
          <w:rStyle w:val="Heading1Char"/>
          <w:rFonts w:hint="cs"/>
          <w:b w:val="0"/>
          <w:bCs w:val="0"/>
          <w:rtl/>
        </w:rPr>
        <w:t>در</w:t>
      </w:r>
      <w:r w:rsidRPr="00E265DC">
        <w:rPr>
          <w:rStyle w:val="Heading1Char"/>
          <w:b w:val="0"/>
          <w:bCs w:val="0"/>
          <w:rtl/>
        </w:rPr>
        <w:t xml:space="preserve"> </w:t>
      </w:r>
      <w:r w:rsidRPr="00E265DC">
        <w:rPr>
          <w:rStyle w:val="Heading1Char"/>
          <w:rFonts w:hint="cs"/>
          <w:b w:val="0"/>
          <w:bCs w:val="0"/>
          <w:rtl/>
        </w:rPr>
        <w:t>فرآيند</w:t>
      </w:r>
      <w:r w:rsidRPr="00E265DC">
        <w:rPr>
          <w:rStyle w:val="Heading1Char"/>
          <w:b w:val="0"/>
          <w:bCs w:val="0"/>
          <w:rtl/>
        </w:rPr>
        <w:t xml:space="preserve"> </w:t>
      </w:r>
      <w:r w:rsidRPr="00E265DC">
        <w:rPr>
          <w:rStyle w:val="Heading1Char"/>
          <w:rFonts w:hint="cs"/>
          <w:b w:val="0"/>
          <w:bCs w:val="0"/>
          <w:rtl/>
        </w:rPr>
        <w:t>تكامل</w:t>
      </w:r>
      <w:r w:rsidRPr="00E265DC">
        <w:rPr>
          <w:rStyle w:val="Heading1Char"/>
          <w:b w:val="0"/>
          <w:bCs w:val="0"/>
          <w:rtl/>
        </w:rPr>
        <w:t xml:space="preserve"> </w:t>
      </w:r>
      <w:r w:rsidRPr="00E265DC">
        <w:rPr>
          <w:rStyle w:val="Heading1Char"/>
          <w:rFonts w:hint="cs"/>
          <w:b w:val="0"/>
          <w:bCs w:val="0"/>
          <w:rtl/>
        </w:rPr>
        <w:t>آب</w:t>
      </w:r>
      <w:r w:rsidRPr="00E265DC">
        <w:rPr>
          <w:rStyle w:val="Heading1Char"/>
          <w:b w:val="0"/>
          <w:bCs w:val="0"/>
          <w:rtl/>
        </w:rPr>
        <w:softHyphen/>
      </w:r>
      <w:r w:rsidR="003A6A9E">
        <w:rPr>
          <w:rStyle w:val="Heading1Char"/>
          <w:rFonts w:hint="cs"/>
          <w:b w:val="0"/>
          <w:bCs w:val="0"/>
          <w:rtl/>
        </w:rPr>
        <w:t>انبار</w:t>
      </w:r>
      <w:r w:rsidRPr="00E265DC">
        <w:rPr>
          <w:rStyle w:val="Heading1Char"/>
          <w:rFonts w:hint="cs"/>
          <w:b w:val="0"/>
          <w:bCs w:val="0"/>
          <w:rtl/>
        </w:rPr>
        <w:t>ها،</w:t>
      </w:r>
      <w:r w:rsidRPr="00E265DC">
        <w:rPr>
          <w:rStyle w:val="Heading1Char"/>
          <w:b w:val="0"/>
          <w:bCs w:val="0"/>
          <w:rtl/>
        </w:rPr>
        <w:t xml:space="preserve"> </w:t>
      </w:r>
      <w:r w:rsidRPr="00E265DC">
        <w:rPr>
          <w:rStyle w:val="Heading1Char"/>
          <w:rFonts w:hint="cs"/>
          <w:b w:val="0"/>
          <w:bCs w:val="0"/>
          <w:rtl/>
        </w:rPr>
        <w:t>حوض</w:t>
      </w:r>
      <w:r w:rsidRPr="00E265DC">
        <w:rPr>
          <w:rStyle w:val="Heading1Char"/>
          <w:b w:val="0"/>
          <w:bCs w:val="0"/>
          <w:rtl/>
        </w:rPr>
        <w:softHyphen/>
      </w:r>
      <w:r w:rsidRPr="00E265DC">
        <w:rPr>
          <w:rStyle w:val="Heading1Char"/>
          <w:rFonts w:hint="cs"/>
          <w:b w:val="0"/>
          <w:bCs w:val="0"/>
          <w:rtl/>
        </w:rPr>
        <w:t>ها</w:t>
      </w:r>
      <w:r w:rsidRPr="00E265DC">
        <w:rPr>
          <w:rStyle w:val="Heading1Char"/>
          <w:b w:val="0"/>
          <w:bCs w:val="0"/>
          <w:rtl/>
        </w:rPr>
        <w:t xml:space="preserve"> </w:t>
      </w:r>
      <w:r w:rsidRPr="00E265DC">
        <w:rPr>
          <w:rStyle w:val="Heading1Char"/>
          <w:rFonts w:hint="cs"/>
          <w:b w:val="0"/>
          <w:bCs w:val="0"/>
          <w:rtl/>
        </w:rPr>
        <w:t>داراي</w:t>
      </w:r>
      <w:r w:rsidRPr="00E265DC">
        <w:rPr>
          <w:rStyle w:val="Heading1Char"/>
          <w:b w:val="0"/>
          <w:bCs w:val="0"/>
          <w:rtl/>
        </w:rPr>
        <w:t xml:space="preserve"> </w:t>
      </w:r>
      <w:r w:rsidRPr="00E265DC">
        <w:rPr>
          <w:rStyle w:val="Heading1Char"/>
          <w:rFonts w:hint="cs"/>
          <w:b w:val="0"/>
          <w:bCs w:val="0"/>
          <w:rtl/>
        </w:rPr>
        <w:t>پوشش</w:t>
      </w:r>
      <w:r w:rsidRPr="00E265DC">
        <w:rPr>
          <w:rStyle w:val="Heading1Char"/>
          <w:b w:val="0"/>
          <w:bCs w:val="0"/>
          <w:rtl/>
        </w:rPr>
        <w:t xml:space="preserve"> </w:t>
      </w:r>
      <w:r w:rsidRPr="00E265DC">
        <w:rPr>
          <w:rStyle w:val="Heading1Char"/>
          <w:rFonts w:hint="cs"/>
          <w:b w:val="0"/>
          <w:bCs w:val="0"/>
          <w:rtl/>
        </w:rPr>
        <w:t>شده</w:t>
      </w:r>
      <w:r w:rsidRPr="00E265DC">
        <w:rPr>
          <w:rStyle w:val="Heading1Char"/>
          <w:b w:val="0"/>
          <w:bCs w:val="0"/>
          <w:rtl/>
        </w:rPr>
        <w:softHyphen/>
      </w:r>
      <w:r w:rsidRPr="00E265DC">
        <w:rPr>
          <w:rStyle w:val="Heading1Char"/>
          <w:rFonts w:hint="cs"/>
          <w:b w:val="0"/>
          <w:bCs w:val="0"/>
          <w:rtl/>
        </w:rPr>
        <w:t>اند</w:t>
      </w:r>
      <w:r w:rsidRPr="00E265DC">
        <w:rPr>
          <w:rStyle w:val="Heading1Char"/>
          <w:b w:val="0"/>
          <w:bCs w:val="0"/>
          <w:rtl/>
        </w:rPr>
        <w:t xml:space="preserve"> </w:t>
      </w:r>
      <w:r w:rsidRPr="00E265DC">
        <w:rPr>
          <w:rStyle w:val="Heading1Char"/>
          <w:rFonts w:hint="cs"/>
          <w:b w:val="0"/>
          <w:bCs w:val="0"/>
          <w:rtl/>
        </w:rPr>
        <w:t>و</w:t>
      </w:r>
      <w:r w:rsidRPr="00E265DC">
        <w:rPr>
          <w:rStyle w:val="Heading1Char"/>
          <w:b w:val="0"/>
          <w:bCs w:val="0"/>
          <w:rtl/>
        </w:rPr>
        <w:t xml:space="preserve"> </w:t>
      </w:r>
      <w:r w:rsidRPr="00E265DC">
        <w:rPr>
          <w:rStyle w:val="Heading1Char"/>
          <w:rFonts w:hint="cs"/>
          <w:b w:val="0"/>
          <w:bCs w:val="0"/>
          <w:rtl/>
        </w:rPr>
        <w:t>مجموع</w:t>
      </w:r>
      <w:r w:rsidRPr="00E265DC">
        <w:rPr>
          <w:rStyle w:val="Heading1Char"/>
          <w:b w:val="0"/>
          <w:bCs w:val="0"/>
          <w:rtl/>
        </w:rPr>
        <w:t xml:space="preserve"> </w:t>
      </w:r>
      <w:r w:rsidRPr="00E265DC">
        <w:rPr>
          <w:rStyle w:val="Heading1Char"/>
          <w:rFonts w:hint="cs"/>
          <w:b w:val="0"/>
          <w:bCs w:val="0"/>
          <w:rtl/>
        </w:rPr>
        <w:t>پوشش</w:t>
      </w:r>
      <w:r w:rsidRPr="00E265DC">
        <w:rPr>
          <w:rStyle w:val="Heading1Char"/>
          <w:b w:val="0"/>
          <w:bCs w:val="0"/>
          <w:rtl/>
        </w:rPr>
        <w:t xml:space="preserve"> </w:t>
      </w:r>
      <w:r w:rsidRPr="00E265DC">
        <w:rPr>
          <w:rStyle w:val="Heading1Char"/>
          <w:rFonts w:hint="cs"/>
          <w:b w:val="0"/>
          <w:bCs w:val="0"/>
          <w:rtl/>
        </w:rPr>
        <w:t>و</w:t>
      </w:r>
      <w:r w:rsidRPr="00E265DC">
        <w:rPr>
          <w:rStyle w:val="Heading1Char"/>
          <w:b w:val="0"/>
          <w:bCs w:val="0"/>
          <w:rtl/>
        </w:rPr>
        <w:t xml:space="preserve"> </w:t>
      </w:r>
      <w:r w:rsidRPr="00E265DC">
        <w:rPr>
          <w:rStyle w:val="Heading1Char"/>
          <w:rFonts w:hint="cs"/>
          <w:b w:val="0"/>
          <w:bCs w:val="0"/>
          <w:rtl/>
        </w:rPr>
        <w:t>حوض</w:t>
      </w:r>
      <w:r w:rsidRPr="00E265DC">
        <w:rPr>
          <w:rStyle w:val="Heading1Char"/>
          <w:b w:val="0"/>
          <w:bCs w:val="0"/>
          <w:rtl/>
        </w:rPr>
        <w:t xml:space="preserve"> </w:t>
      </w:r>
      <w:r w:rsidRPr="00E265DC">
        <w:rPr>
          <w:rStyle w:val="Heading1Char"/>
          <w:rFonts w:hint="cs"/>
          <w:b w:val="0"/>
          <w:bCs w:val="0"/>
          <w:rtl/>
        </w:rPr>
        <w:t>به</w:t>
      </w:r>
      <w:r w:rsidRPr="00E265DC">
        <w:rPr>
          <w:rStyle w:val="Heading1Char"/>
          <w:b w:val="0"/>
          <w:bCs w:val="0"/>
          <w:rtl/>
        </w:rPr>
        <w:t xml:space="preserve"> </w:t>
      </w:r>
      <w:r w:rsidRPr="00E265DC">
        <w:rPr>
          <w:rStyle w:val="Heading1Char"/>
          <w:rFonts w:hint="cs"/>
          <w:b w:val="0"/>
          <w:bCs w:val="0"/>
          <w:rtl/>
        </w:rPr>
        <w:t>آب</w:t>
      </w:r>
      <w:r w:rsidRPr="00E265DC">
        <w:rPr>
          <w:rStyle w:val="Heading1Char"/>
          <w:b w:val="0"/>
          <w:bCs w:val="0"/>
          <w:rtl/>
        </w:rPr>
        <w:softHyphen/>
      </w:r>
      <w:r w:rsidR="003A6A9E">
        <w:rPr>
          <w:rStyle w:val="Heading1Char"/>
          <w:rFonts w:hint="cs"/>
          <w:b w:val="0"/>
          <w:bCs w:val="0"/>
          <w:rtl/>
        </w:rPr>
        <w:t>انبار</w:t>
      </w:r>
      <w:r w:rsidRPr="00E265DC">
        <w:rPr>
          <w:rStyle w:val="Heading1Char"/>
          <w:b w:val="0"/>
          <w:bCs w:val="0"/>
          <w:rtl/>
        </w:rPr>
        <w:t xml:space="preserve"> </w:t>
      </w:r>
      <w:r w:rsidRPr="00E265DC">
        <w:rPr>
          <w:rStyle w:val="Heading1Char"/>
          <w:rFonts w:hint="cs"/>
          <w:b w:val="0"/>
          <w:bCs w:val="0"/>
          <w:rtl/>
        </w:rPr>
        <w:t>مصطلح</w:t>
      </w:r>
      <w:r w:rsidRPr="00E265DC">
        <w:rPr>
          <w:rStyle w:val="Heading1Char"/>
          <w:b w:val="0"/>
          <w:bCs w:val="0"/>
          <w:rtl/>
        </w:rPr>
        <w:t xml:space="preserve"> </w:t>
      </w:r>
      <w:r w:rsidRPr="00E265DC">
        <w:rPr>
          <w:rStyle w:val="Heading1Char"/>
          <w:rFonts w:hint="cs"/>
          <w:b w:val="0"/>
          <w:bCs w:val="0"/>
          <w:rtl/>
        </w:rPr>
        <w:t>گشته</w:t>
      </w:r>
      <w:r w:rsidRPr="00E265DC">
        <w:rPr>
          <w:rStyle w:val="Heading1Char"/>
          <w:b w:val="0"/>
          <w:bCs w:val="0"/>
          <w:rtl/>
        </w:rPr>
        <w:softHyphen/>
      </w:r>
      <w:r w:rsidRPr="00E265DC">
        <w:rPr>
          <w:rStyle w:val="Heading1Char"/>
          <w:rFonts w:hint="cs"/>
          <w:b w:val="0"/>
          <w:bCs w:val="0"/>
          <w:rtl/>
        </w:rPr>
        <w:t>است</w:t>
      </w:r>
      <w:r w:rsidRPr="00E265DC">
        <w:rPr>
          <w:rStyle w:val="Heading1Char"/>
          <w:b w:val="0"/>
          <w:bCs w:val="0"/>
          <w:rtl/>
        </w:rPr>
        <w:t xml:space="preserve">. </w:t>
      </w:r>
      <w:r w:rsidRPr="00E265DC">
        <w:rPr>
          <w:rStyle w:val="Heading1Char"/>
          <w:rFonts w:hint="cs"/>
          <w:b w:val="0"/>
          <w:bCs w:val="0"/>
          <w:rtl/>
        </w:rPr>
        <w:t>ساخت</w:t>
      </w:r>
      <w:r w:rsidRPr="00E265DC">
        <w:rPr>
          <w:rStyle w:val="Heading1Char"/>
          <w:b w:val="0"/>
          <w:bCs w:val="0"/>
          <w:rtl/>
        </w:rPr>
        <w:t xml:space="preserve"> </w:t>
      </w:r>
      <w:r w:rsidRPr="00E265DC">
        <w:rPr>
          <w:rStyle w:val="Heading1Char"/>
          <w:rFonts w:hint="cs"/>
          <w:b w:val="0"/>
          <w:bCs w:val="0"/>
          <w:rtl/>
        </w:rPr>
        <w:t>پوشش</w:t>
      </w:r>
      <w:r w:rsidRPr="00E265DC">
        <w:rPr>
          <w:rStyle w:val="Heading1Char"/>
          <w:b w:val="0"/>
          <w:bCs w:val="0"/>
          <w:rtl/>
        </w:rPr>
        <w:t xml:space="preserve"> </w:t>
      </w:r>
      <w:r w:rsidRPr="00E265DC">
        <w:rPr>
          <w:rStyle w:val="Heading1Char"/>
          <w:rFonts w:hint="cs"/>
          <w:b w:val="0"/>
          <w:bCs w:val="0"/>
          <w:rtl/>
        </w:rPr>
        <w:t>بر</w:t>
      </w:r>
      <w:r w:rsidRPr="00E265DC">
        <w:rPr>
          <w:rStyle w:val="Heading1Char"/>
          <w:b w:val="0"/>
          <w:bCs w:val="0"/>
          <w:rtl/>
        </w:rPr>
        <w:t xml:space="preserve"> </w:t>
      </w:r>
      <w:r w:rsidRPr="00E265DC">
        <w:rPr>
          <w:rStyle w:val="Heading1Char"/>
          <w:rFonts w:hint="cs"/>
          <w:b w:val="0"/>
          <w:bCs w:val="0"/>
          <w:rtl/>
        </w:rPr>
        <w:t>روي</w:t>
      </w:r>
      <w:r w:rsidRPr="00E265DC">
        <w:rPr>
          <w:rStyle w:val="Heading1Char"/>
          <w:b w:val="0"/>
          <w:bCs w:val="0"/>
          <w:rtl/>
        </w:rPr>
        <w:t xml:space="preserve"> </w:t>
      </w:r>
      <w:r w:rsidRPr="00E265DC">
        <w:rPr>
          <w:rStyle w:val="Heading1Char"/>
          <w:rFonts w:hint="cs"/>
          <w:b w:val="0"/>
          <w:bCs w:val="0"/>
          <w:rtl/>
        </w:rPr>
        <w:t>مخزن</w:t>
      </w:r>
      <w:r w:rsidRPr="00E265DC">
        <w:rPr>
          <w:rStyle w:val="Heading1Char"/>
          <w:b w:val="0"/>
          <w:bCs w:val="0"/>
          <w:rtl/>
        </w:rPr>
        <w:t xml:space="preserve"> </w:t>
      </w:r>
      <w:r w:rsidRPr="00E265DC">
        <w:rPr>
          <w:rStyle w:val="Heading1Char"/>
          <w:rFonts w:hint="cs"/>
          <w:b w:val="0"/>
          <w:bCs w:val="0"/>
          <w:rtl/>
        </w:rPr>
        <w:t>كاري</w:t>
      </w:r>
      <w:r w:rsidRPr="00E265DC">
        <w:rPr>
          <w:rStyle w:val="Heading1Char"/>
          <w:b w:val="0"/>
          <w:bCs w:val="0"/>
          <w:rtl/>
        </w:rPr>
        <w:t xml:space="preserve"> </w:t>
      </w:r>
      <w:r w:rsidRPr="00E265DC">
        <w:rPr>
          <w:rStyle w:val="Heading1Char"/>
          <w:rFonts w:hint="cs"/>
          <w:b w:val="0"/>
          <w:bCs w:val="0"/>
          <w:rtl/>
        </w:rPr>
        <w:t>مفيد</w:t>
      </w:r>
      <w:r w:rsidRPr="00E265DC">
        <w:rPr>
          <w:rStyle w:val="Heading1Char"/>
          <w:b w:val="0"/>
          <w:bCs w:val="0"/>
          <w:rtl/>
        </w:rPr>
        <w:t xml:space="preserve"> </w:t>
      </w:r>
      <w:r w:rsidRPr="00E265DC">
        <w:rPr>
          <w:rStyle w:val="Heading1Char"/>
          <w:rFonts w:hint="cs"/>
          <w:b w:val="0"/>
          <w:bCs w:val="0"/>
          <w:rtl/>
        </w:rPr>
        <w:t>در</w:t>
      </w:r>
      <w:r w:rsidRPr="00E265DC">
        <w:rPr>
          <w:rStyle w:val="Heading1Char"/>
          <w:b w:val="0"/>
          <w:bCs w:val="0"/>
          <w:rtl/>
        </w:rPr>
        <w:t xml:space="preserve"> </w:t>
      </w:r>
      <w:r w:rsidRPr="00E265DC">
        <w:rPr>
          <w:rStyle w:val="Heading1Char"/>
          <w:rFonts w:hint="cs"/>
          <w:b w:val="0"/>
          <w:bCs w:val="0"/>
          <w:rtl/>
        </w:rPr>
        <w:t>جهت</w:t>
      </w:r>
      <w:r w:rsidRPr="00E265DC">
        <w:rPr>
          <w:rStyle w:val="Heading1Char"/>
          <w:b w:val="0"/>
          <w:bCs w:val="0"/>
          <w:rtl/>
        </w:rPr>
        <w:t xml:space="preserve"> </w:t>
      </w:r>
      <w:r w:rsidRPr="00E265DC">
        <w:rPr>
          <w:rStyle w:val="Heading1Char"/>
          <w:rFonts w:hint="cs"/>
          <w:b w:val="0"/>
          <w:bCs w:val="0"/>
          <w:rtl/>
        </w:rPr>
        <w:t>جلوگيري</w:t>
      </w:r>
      <w:r w:rsidRPr="00E265DC">
        <w:rPr>
          <w:rStyle w:val="Heading1Char"/>
          <w:b w:val="0"/>
          <w:bCs w:val="0"/>
          <w:rtl/>
        </w:rPr>
        <w:t xml:space="preserve"> </w:t>
      </w:r>
      <w:r w:rsidRPr="00E265DC">
        <w:rPr>
          <w:rStyle w:val="Heading1Char"/>
          <w:rFonts w:hint="cs"/>
          <w:b w:val="0"/>
          <w:bCs w:val="0"/>
          <w:rtl/>
        </w:rPr>
        <w:t>از</w:t>
      </w:r>
      <w:r w:rsidRPr="00E265DC">
        <w:rPr>
          <w:rStyle w:val="Heading1Char"/>
          <w:b w:val="0"/>
          <w:bCs w:val="0"/>
          <w:rtl/>
        </w:rPr>
        <w:t xml:space="preserve"> </w:t>
      </w:r>
      <w:r w:rsidRPr="00E265DC">
        <w:rPr>
          <w:rStyle w:val="Heading1Char"/>
          <w:rFonts w:hint="cs"/>
          <w:b w:val="0"/>
          <w:bCs w:val="0"/>
          <w:rtl/>
        </w:rPr>
        <w:t>تبخير،</w:t>
      </w:r>
      <w:r w:rsidRPr="00E265DC">
        <w:rPr>
          <w:rStyle w:val="Heading1Char"/>
          <w:b w:val="0"/>
          <w:bCs w:val="0"/>
          <w:rtl/>
        </w:rPr>
        <w:t xml:space="preserve"> </w:t>
      </w:r>
      <w:r w:rsidRPr="00E265DC">
        <w:rPr>
          <w:rStyle w:val="Heading1Char"/>
          <w:rFonts w:hint="cs"/>
          <w:b w:val="0"/>
          <w:bCs w:val="0"/>
          <w:rtl/>
        </w:rPr>
        <w:t>آلودگي</w:t>
      </w:r>
      <w:r w:rsidRPr="00E265DC">
        <w:rPr>
          <w:rStyle w:val="Heading1Char"/>
          <w:b w:val="0"/>
          <w:bCs w:val="0"/>
          <w:rtl/>
        </w:rPr>
        <w:t xml:space="preserve"> </w:t>
      </w:r>
      <w:r w:rsidRPr="00E265DC">
        <w:rPr>
          <w:rStyle w:val="Heading1Char"/>
          <w:rFonts w:hint="cs"/>
          <w:b w:val="0"/>
          <w:bCs w:val="0"/>
          <w:rtl/>
        </w:rPr>
        <w:t>و</w:t>
      </w:r>
      <w:r w:rsidRPr="00E265DC">
        <w:rPr>
          <w:rStyle w:val="Heading1Char"/>
          <w:b w:val="0"/>
          <w:bCs w:val="0"/>
          <w:rtl/>
        </w:rPr>
        <w:t xml:space="preserve"> </w:t>
      </w:r>
      <w:r w:rsidRPr="00E265DC">
        <w:rPr>
          <w:rStyle w:val="Heading1Char"/>
          <w:rFonts w:hint="cs"/>
          <w:b w:val="0"/>
          <w:bCs w:val="0"/>
          <w:rtl/>
        </w:rPr>
        <w:t>گرم</w:t>
      </w:r>
      <w:r w:rsidRPr="00E265DC">
        <w:rPr>
          <w:rStyle w:val="Heading1Char"/>
          <w:b w:val="0"/>
          <w:bCs w:val="0"/>
          <w:rtl/>
        </w:rPr>
        <w:t xml:space="preserve"> </w:t>
      </w:r>
      <w:r w:rsidRPr="00E265DC">
        <w:rPr>
          <w:rStyle w:val="Heading1Char"/>
          <w:rFonts w:hint="cs"/>
          <w:b w:val="0"/>
          <w:bCs w:val="0"/>
          <w:rtl/>
        </w:rPr>
        <w:t>شدن</w:t>
      </w:r>
      <w:r w:rsidRPr="00E265DC">
        <w:rPr>
          <w:rStyle w:val="Heading1Char"/>
          <w:b w:val="0"/>
          <w:bCs w:val="0"/>
          <w:rtl/>
        </w:rPr>
        <w:t xml:space="preserve"> </w:t>
      </w:r>
      <w:r w:rsidRPr="00E265DC">
        <w:rPr>
          <w:rStyle w:val="Heading1Char"/>
          <w:rFonts w:hint="cs"/>
          <w:b w:val="0"/>
          <w:bCs w:val="0"/>
          <w:rtl/>
        </w:rPr>
        <w:t>آب مي</w:t>
      </w:r>
      <w:r w:rsidRPr="00E265DC">
        <w:rPr>
          <w:rStyle w:val="Heading1Char"/>
          <w:b w:val="0"/>
          <w:bCs w:val="0"/>
          <w:rtl/>
        </w:rPr>
        <w:softHyphen/>
      </w:r>
      <w:r w:rsidRPr="00E265DC">
        <w:rPr>
          <w:rStyle w:val="Heading1Char"/>
          <w:rFonts w:hint="cs"/>
          <w:b w:val="0"/>
          <w:bCs w:val="0"/>
          <w:rtl/>
        </w:rPr>
        <w:t>باشد</w:t>
      </w:r>
      <w:r w:rsidR="00606B8E">
        <w:rPr>
          <w:rStyle w:val="Heading1Char"/>
          <w:rFonts w:hint="cs"/>
          <w:b w:val="0"/>
          <w:bCs w:val="0"/>
          <w:rtl/>
        </w:rPr>
        <w:t xml:space="preserve">(تصویر </w:t>
      </w:r>
      <w:r w:rsidR="00716F83">
        <w:rPr>
          <w:rStyle w:val="Heading1Char"/>
          <w:rFonts w:hint="cs"/>
          <w:b w:val="0"/>
          <w:bCs w:val="0"/>
          <w:rtl/>
        </w:rPr>
        <w:t>شماره18</w:t>
      </w:r>
      <w:r w:rsidR="00606B8E">
        <w:rPr>
          <w:rStyle w:val="Heading1Char"/>
          <w:rFonts w:hint="cs"/>
          <w:b w:val="0"/>
          <w:bCs w:val="0"/>
          <w:rtl/>
        </w:rPr>
        <w:t>)</w:t>
      </w:r>
      <w:r w:rsidRPr="00E265DC">
        <w:rPr>
          <w:rStyle w:val="Heading1Char"/>
          <w:b w:val="0"/>
          <w:bCs w:val="0"/>
          <w:rtl/>
        </w:rPr>
        <w:t>.</w:t>
      </w:r>
      <w:bookmarkEnd w:id="164"/>
      <w:bookmarkEnd w:id="165"/>
    </w:p>
    <w:p w:rsidR="009F632D" w:rsidRPr="00E265DC" w:rsidRDefault="005965ED" w:rsidP="00457267">
      <w:pPr>
        <w:ind w:firstLine="283"/>
        <w:rPr>
          <w:rStyle w:val="Heading1Char"/>
          <w:b w:val="0"/>
          <w:bCs w:val="0"/>
          <w:rtl/>
        </w:rPr>
      </w:pPr>
      <w:bookmarkStart w:id="166" w:name="_Toc366014511"/>
      <w:bookmarkStart w:id="167" w:name="_Toc372154842"/>
      <w:r w:rsidRPr="00E265DC">
        <w:rPr>
          <w:rStyle w:val="Heading1Char"/>
          <w:rFonts w:hint="cs"/>
          <w:b w:val="0"/>
          <w:bCs w:val="0"/>
          <w:rtl/>
        </w:rPr>
        <w:t xml:space="preserve">الف) </w:t>
      </w:r>
      <w:r w:rsidR="00CD427A" w:rsidRPr="00E265DC">
        <w:rPr>
          <w:rStyle w:val="Heading1Char"/>
          <w:rFonts w:hint="cs"/>
          <w:b w:val="0"/>
          <w:bCs w:val="0"/>
          <w:rtl/>
        </w:rPr>
        <w:t>گنبد</w:t>
      </w:r>
      <w:r w:rsidR="00CD427A" w:rsidRPr="00E265DC">
        <w:rPr>
          <w:rStyle w:val="Heading1Char"/>
          <w:b w:val="0"/>
          <w:bCs w:val="0"/>
          <w:rtl/>
        </w:rPr>
        <w:t xml:space="preserve">: </w:t>
      </w:r>
      <w:r w:rsidR="00CD427A" w:rsidRPr="00E265DC">
        <w:rPr>
          <w:rStyle w:val="Heading1Char"/>
          <w:rFonts w:hint="cs"/>
          <w:b w:val="0"/>
          <w:bCs w:val="0"/>
          <w:rtl/>
        </w:rPr>
        <w:t>گنبد</w:t>
      </w:r>
      <w:r w:rsidR="00CD427A" w:rsidRPr="00E265DC">
        <w:rPr>
          <w:rStyle w:val="Heading1Char"/>
          <w:b w:val="0"/>
          <w:bCs w:val="0"/>
          <w:rtl/>
        </w:rPr>
        <w:t xml:space="preserve"> </w:t>
      </w:r>
      <w:r w:rsidR="00CD427A" w:rsidRPr="00E265DC">
        <w:rPr>
          <w:rStyle w:val="Heading1Char"/>
          <w:rFonts w:hint="cs"/>
          <w:b w:val="0"/>
          <w:bCs w:val="0"/>
          <w:rtl/>
        </w:rPr>
        <w:t>پوشش</w:t>
      </w:r>
      <w:r w:rsidR="00CD427A" w:rsidRPr="00E265DC">
        <w:rPr>
          <w:rStyle w:val="Heading1Char"/>
          <w:b w:val="0"/>
          <w:bCs w:val="0"/>
          <w:rtl/>
        </w:rPr>
        <w:t xml:space="preserve"> </w:t>
      </w:r>
      <w:r w:rsidR="00CD427A" w:rsidRPr="00E265DC">
        <w:rPr>
          <w:rStyle w:val="Heading1Char"/>
          <w:rFonts w:hint="cs"/>
          <w:b w:val="0"/>
          <w:bCs w:val="0"/>
          <w:rtl/>
        </w:rPr>
        <w:t>اصلي</w:t>
      </w:r>
      <w:r w:rsidR="00CD427A" w:rsidRPr="00E265DC">
        <w:rPr>
          <w:rStyle w:val="Heading1Char"/>
          <w:b w:val="0"/>
          <w:bCs w:val="0"/>
          <w:rtl/>
        </w:rPr>
        <w:t xml:space="preserve"> </w:t>
      </w:r>
      <w:r w:rsidR="00CD427A" w:rsidRPr="00E265DC">
        <w:rPr>
          <w:rStyle w:val="Heading1Char"/>
          <w:rFonts w:hint="cs"/>
          <w:b w:val="0"/>
          <w:bCs w:val="0"/>
          <w:rtl/>
        </w:rPr>
        <w:t>بيشتر</w:t>
      </w:r>
      <w:r w:rsidR="00CD427A" w:rsidRPr="00E265DC">
        <w:rPr>
          <w:rStyle w:val="Heading1Char"/>
          <w:b w:val="0"/>
          <w:bCs w:val="0"/>
          <w:rtl/>
        </w:rPr>
        <w:t xml:space="preserve"> </w:t>
      </w:r>
      <w:r w:rsidR="00CD427A" w:rsidRPr="00E265DC">
        <w:rPr>
          <w:rStyle w:val="Heading1Char"/>
          <w:rFonts w:hint="cs"/>
          <w:b w:val="0"/>
          <w:bCs w:val="0"/>
          <w:rtl/>
        </w:rPr>
        <w:t>آب</w:t>
      </w:r>
      <w:r w:rsidR="009B1817" w:rsidRPr="00E265DC">
        <w:rPr>
          <w:rStyle w:val="Heading1Char"/>
          <w:b w:val="0"/>
          <w:bCs w:val="0"/>
          <w:rtl/>
        </w:rPr>
        <w:softHyphen/>
      </w:r>
      <w:r w:rsidR="003A6A9E">
        <w:rPr>
          <w:rStyle w:val="Heading1Char"/>
          <w:rFonts w:hint="cs"/>
          <w:b w:val="0"/>
          <w:bCs w:val="0"/>
          <w:rtl/>
        </w:rPr>
        <w:t>انبار</w:t>
      </w:r>
      <w:r w:rsidR="00CD427A" w:rsidRPr="00E265DC">
        <w:rPr>
          <w:rStyle w:val="Heading1Char"/>
          <w:rFonts w:hint="cs"/>
          <w:b w:val="0"/>
          <w:bCs w:val="0"/>
          <w:rtl/>
        </w:rPr>
        <w:t>ها</w:t>
      </w:r>
      <w:r w:rsidR="00CD427A" w:rsidRPr="00E265DC">
        <w:rPr>
          <w:rStyle w:val="Heading1Char"/>
          <w:b w:val="0"/>
          <w:bCs w:val="0"/>
          <w:rtl/>
        </w:rPr>
        <w:t xml:space="preserve"> </w:t>
      </w:r>
      <w:r w:rsidR="00CD427A" w:rsidRPr="00E265DC">
        <w:rPr>
          <w:rStyle w:val="Heading1Char"/>
          <w:rFonts w:hint="cs"/>
          <w:b w:val="0"/>
          <w:bCs w:val="0"/>
          <w:rtl/>
        </w:rPr>
        <w:t>در</w:t>
      </w:r>
      <w:r w:rsidR="00CD427A" w:rsidRPr="00E265DC">
        <w:rPr>
          <w:rStyle w:val="Heading1Char"/>
          <w:b w:val="0"/>
          <w:bCs w:val="0"/>
          <w:rtl/>
        </w:rPr>
        <w:t xml:space="preserve"> </w:t>
      </w:r>
      <w:r w:rsidR="009B1817" w:rsidRPr="00E265DC">
        <w:rPr>
          <w:rStyle w:val="Heading1Char"/>
          <w:rFonts w:hint="cs"/>
          <w:b w:val="0"/>
          <w:bCs w:val="0"/>
          <w:rtl/>
        </w:rPr>
        <w:t>شهر لار</w:t>
      </w:r>
      <w:r w:rsidR="00CD427A" w:rsidRPr="00E265DC">
        <w:rPr>
          <w:rStyle w:val="Heading1Char"/>
          <w:b w:val="0"/>
          <w:bCs w:val="0"/>
          <w:rtl/>
        </w:rPr>
        <w:t xml:space="preserve"> </w:t>
      </w:r>
      <w:r w:rsidR="00CD427A" w:rsidRPr="00E265DC">
        <w:rPr>
          <w:rStyle w:val="Heading1Char"/>
          <w:rFonts w:hint="cs"/>
          <w:b w:val="0"/>
          <w:bCs w:val="0"/>
          <w:rtl/>
        </w:rPr>
        <w:t>مي</w:t>
      </w:r>
      <w:r w:rsidRPr="00E265DC">
        <w:rPr>
          <w:rStyle w:val="Heading1Char"/>
          <w:b w:val="0"/>
          <w:bCs w:val="0"/>
          <w:rtl/>
        </w:rPr>
        <w:softHyphen/>
      </w:r>
      <w:r w:rsidR="00CD427A" w:rsidRPr="00E265DC">
        <w:rPr>
          <w:rStyle w:val="Heading1Char"/>
          <w:rFonts w:hint="cs"/>
          <w:b w:val="0"/>
          <w:bCs w:val="0"/>
          <w:rtl/>
        </w:rPr>
        <w:t>باشد</w:t>
      </w:r>
      <w:r w:rsidR="009B1817" w:rsidRPr="00E265DC">
        <w:rPr>
          <w:rStyle w:val="Heading1Char"/>
          <w:rFonts w:hint="cs"/>
          <w:b w:val="0"/>
          <w:bCs w:val="0"/>
          <w:rtl/>
        </w:rPr>
        <w:t>.</w:t>
      </w:r>
      <w:r w:rsidR="00CD427A" w:rsidRPr="00E265DC">
        <w:rPr>
          <w:rStyle w:val="Heading1Char"/>
          <w:b w:val="0"/>
          <w:bCs w:val="0"/>
          <w:rtl/>
        </w:rPr>
        <w:t xml:space="preserve"> </w:t>
      </w:r>
      <w:r w:rsidR="00CD427A" w:rsidRPr="00E265DC">
        <w:rPr>
          <w:rStyle w:val="Heading1Char"/>
          <w:rFonts w:hint="cs"/>
          <w:b w:val="0"/>
          <w:bCs w:val="0"/>
          <w:rtl/>
        </w:rPr>
        <w:t>قطر</w:t>
      </w:r>
      <w:r w:rsidR="00CD427A" w:rsidRPr="00E265DC">
        <w:rPr>
          <w:rStyle w:val="Heading1Char"/>
          <w:b w:val="0"/>
          <w:bCs w:val="0"/>
          <w:rtl/>
        </w:rPr>
        <w:t xml:space="preserve"> </w:t>
      </w:r>
      <w:r w:rsidR="00CD427A" w:rsidRPr="00E265DC">
        <w:rPr>
          <w:rStyle w:val="Heading1Char"/>
          <w:rFonts w:hint="cs"/>
          <w:b w:val="0"/>
          <w:bCs w:val="0"/>
          <w:rtl/>
        </w:rPr>
        <w:t>زياد</w:t>
      </w:r>
      <w:r w:rsidR="00CD427A" w:rsidRPr="00E265DC">
        <w:rPr>
          <w:rStyle w:val="Heading1Char"/>
          <w:b w:val="0"/>
          <w:bCs w:val="0"/>
          <w:rtl/>
        </w:rPr>
        <w:t xml:space="preserve"> </w:t>
      </w:r>
      <w:r w:rsidR="00CD427A" w:rsidRPr="00E265DC">
        <w:rPr>
          <w:rStyle w:val="Heading1Char"/>
          <w:rFonts w:hint="cs"/>
          <w:b w:val="0"/>
          <w:bCs w:val="0"/>
          <w:rtl/>
        </w:rPr>
        <w:t>دهانه</w:t>
      </w:r>
      <w:r w:rsidR="00CD427A" w:rsidRPr="00E265DC">
        <w:rPr>
          <w:rStyle w:val="Heading1Char"/>
          <w:b w:val="0"/>
          <w:bCs w:val="0"/>
          <w:rtl/>
        </w:rPr>
        <w:t xml:space="preserve"> </w:t>
      </w:r>
      <w:r w:rsidR="00CD427A" w:rsidRPr="00E265DC">
        <w:rPr>
          <w:rStyle w:val="Heading1Char"/>
          <w:rFonts w:hint="cs"/>
          <w:b w:val="0"/>
          <w:bCs w:val="0"/>
          <w:rtl/>
        </w:rPr>
        <w:t>مخزن،</w:t>
      </w:r>
      <w:r w:rsidR="00CD427A" w:rsidRPr="00E265DC">
        <w:rPr>
          <w:rStyle w:val="Heading1Char"/>
          <w:b w:val="0"/>
          <w:bCs w:val="0"/>
          <w:rtl/>
        </w:rPr>
        <w:t xml:space="preserve"> </w:t>
      </w:r>
      <w:r w:rsidR="00F14C97" w:rsidRPr="00E265DC">
        <w:rPr>
          <w:rStyle w:val="Heading1Char"/>
          <w:rFonts w:hint="cs"/>
          <w:b w:val="0"/>
          <w:bCs w:val="0"/>
          <w:rtl/>
        </w:rPr>
        <w:t xml:space="preserve">نیاز به </w:t>
      </w:r>
      <w:r w:rsidR="00CD427A" w:rsidRPr="00E265DC">
        <w:rPr>
          <w:rStyle w:val="Heading1Char"/>
          <w:rFonts w:hint="cs"/>
          <w:b w:val="0"/>
          <w:bCs w:val="0"/>
          <w:rtl/>
        </w:rPr>
        <w:t>پوششي</w:t>
      </w:r>
      <w:r w:rsidR="00CD427A" w:rsidRPr="00E265DC">
        <w:rPr>
          <w:rStyle w:val="Heading1Char"/>
          <w:b w:val="0"/>
          <w:bCs w:val="0"/>
          <w:rtl/>
        </w:rPr>
        <w:t xml:space="preserve"> </w:t>
      </w:r>
      <w:r w:rsidR="00CD427A" w:rsidRPr="00E265DC">
        <w:rPr>
          <w:rStyle w:val="Heading1Char"/>
          <w:rFonts w:hint="cs"/>
          <w:b w:val="0"/>
          <w:bCs w:val="0"/>
          <w:rtl/>
        </w:rPr>
        <w:t>درخور</w:t>
      </w:r>
      <w:r w:rsidR="007355E8" w:rsidRPr="00E265DC">
        <w:rPr>
          <w:rStyle w:val="Heading1Char"/>
          <w:rFonts w:hint="cs"/>
          <w:b w:val="0"/>
          <w:bCs w:val="0"/>
          <w:rtl/>
        </w:rPr>
        <w:t>،</w:t>
      </w:r>
      <w:r w:rsidR="00CD427A" w:rsidRPr="00E265DC">
        <w:rPr>
          <w:rStyle w:val="Heading1Char"/>
          <w:b w:val="0"/>
          <w:bCs w:val="0"/>
          <w:rtl/>
        </w:rPr>
        <w:t xml:space="preserve"> </w:t>
      </w:r>
      <w:r w:rsidR="00CD427A" w:rsidRPr="00E265DC">
        <w:rPr>
          <w:rStyle w:val="Heading1Char"/>
          <w:rFonts w:hint="cs"/>
          <w:b w:val="0"/>
          <w:bCs w:val="0"/>
          <w:rtl/>
        </w:rPr>
        <w:t>چون</w:t>
      </w:r>
      <w:r w:rsidR="00CD427A" w:rsidRPr="00E265DC">
        <w:rPr>
          <w:rStyle w:val="Heading1Char"/>
          <w:b w:val="0"/>
          <w:bCs w:val="0"/>
          <w:rtl/>
        </w:rPr>
        <w:t xml:space="preserve"> </w:t>
      </w:r>
      <w:r w:rsidR="00CD427A" w:rsidRPr="00E265DC">
        <w:rPr>
          <w:rStyle w:val="Heading1Char"/>
          <w:rFonts w:hint="cs"/>
          <w:b w:val="0"/>
          <w:bCs w:val="0"/>
          <w:rtl/>
        </w:rPr>
        <w:t>گنبد</w:t>
      </w:r>
      <w:r w:rsidR="00CD427A" w:rsidRPr="00E265DC">
        <w:rPr>
          <w:rStyle w:val="Heading1Char"/>
          <w:b w:val="0"/>
          <w:bCs w:val="0"/>
          <w:rtl/>
        </w:rPr>
        <w:t xml:space="preserve"> </w:t>
      </w:r>
      <w:r w:rsidR="00CD427A" w:rsidRPr="00E265DC">
        <w:rPr>
          <w:rStyle w:val="Heading1Char"/>
          <w:rFonts w:hint="cs"/>
          <w:b w:val="0"/>
          <w:bCs w:val="0"/>
          <w:rtl/>
        </w:rPr>
        <w:t>را</w:t>
      </w:r>
      <w:r w:rsidRPr="00E265DC">
        <w:rPr>
          <w:rStyle w:val="Heading1Char"/>
          <w:rFonts w:hint="cs"/>
          <w:b w:val="0"/>
          <w:bCs w:val="0"/>
          <w:rtl/>
        </w:rPr>
        <w:t xml:space="preserve"> </w:t>
      </w:r>
      <w:r w:rsidR="00CD427A" w:rsidRPr="00E265DC">
        <w:rPr>
          <w:rStyle w:val="Heading1Char"/>
          <w:rFonts w:hint="cs"/>
          <w:b w:val="0"/>
          <w:bCs w:val="0"/>
          <w:rtl/>
        </w:rPr>
        <w:t>ايجاب</w:t>
      </w:r>
      <w:r w:rsidR="00CD427A" w:rsidRPr="00E265DC">
        <w:rPr>
          <w:rStyle w:val="Heading1Char"/>
          <w:b w:val="0"/>
          <w:bCs w:val="0"/>
          <w:rtl/>
        </w:rPr>
        <w:t xml:space="preserve"> </w:t>
      </w:r>
      <w:r w:rsidR="00CD427A" w:rsidRPr="00E265DC">
        <w:rPr>
          <w:rStyle w:val="Heading1Char"/>
          <w:rFonts w:hint="cs"/>
          <w:b w:val="0"/>
          <w:bCs w:val="0"/>
          <w:rtl/>
        </w:rPr>
        <w:t>مي</w:t>
      </w:r>
      <w:r w:rsidR="00257D75" w:rsidRPr="00E265DC">
        <w:rPr>
          <w:rStyle w:val="Heading1Char"/>
          <w:b w:val="0"/>
          <w:bCs w:val="0"/>
          <w:rtl/>
        </w:rPr>
        <w:softHyphen/>
      </w:r>
      <w:r w:rsidR="00CD427A" w:rsidRPr="00E265DC">
        <w:rPr>
          <w:rStyle w:val="Heading1Char"/>
          <w:rFonts w:hint="cs"/>
          <w:b w:val="0"/>
          <w:bCs w:val="0"/>
          <w:rtl/>
        </w:rPr>
        <w:t>كند</w:t>
      </w:r>
      <w:r w:rsidR="00037678" w:rsidRPr="00E265DC">
        <w:rPr>
          <w:rStyle w:val="Heading1Char"/>
          <w:rFonts w:hint="cs"/>
          <w:b w:val="0"/>
          <w:bCs w:val="0"/>
          <w:rtl/>
        </w:rPr>
        <w:t>.</w:t>
      </w:r>
      <w:r w:rsidR="00CD427A" w:rsidRPr="00E265DC">
        <w:rPr>
          <w:rStyle w:val="Heading1Char"/>
          <w:b w:val="0"/>
          <w:bCs w:val="0"/>
          <w:rtl/>
        </w:rPr>
        <w:t xml:space="preserve"> </w:t>
      </w:r>
      <w:r w:rsidR="00037678" w:rsidRPr="00E265DC">
        <w:rPr>
          <w:rStyle w:val="Heading1Char"/>
          <w:rFonts w:hint="cs"/>
          <w:b w:val="0"/>
          <w:bCs w:val="0"/>
          <w:rtl/>
        </w:rPr>
        <w:t>علاوه برآن</w:t>
      </w:r>
      <w:r w:rsidR="00CD427A" w:rsidRPr="00E265DC">
        <w:rPr>
          <w:rStyle w:val="Heading1Char"/>
          <w:b w:val="0"/>
          <w:bCs w:val="0"/>
          <w:rtl/>
        </w:rPr>
        <w:t xml:space="preserve"> </w:t>
      </w:r>
      <w:r w:rsidR="00BC2ADF" w:rsidRPr="00E265DC">
        <w:rPr>
          <w:rStyle w:val="Heading1Char"/>
          <w:rFonts w:hint="cs"/>
          <w:b w:val="0"/>
          <w:bCs w:val="0"/>
          <w:rtl/>
        </w:rPr>
        <w:t>به دلیل عدم نیاز به گوشه</w:t>
      </w:r>
      <w:r w:rsidR="00BC2ADF" w:rsidRPr="00E265DC">
        <w:rPr>
          <w:rStyle w:val="Heading1Char"/>
          <w:b w:val="0"/>
          <w:bCs w:val="0"/>
          <w:rtl/>
        </w:rPr>
        <w:softHyphen/>
      </w:r>
      <w:r w:rsidR="00BC2ADF" w:rsidRPr="00E265DC">
        <w:rPr>
          <w:rStyle w:val="Heading1Char"/>
          <w:rFonts w:hint="cs"/>
          <w:b w:val="0"/>
          <w:bCs w:val="0"/>
          <w:rtl/>
        </w:rPr>
        <w:t>سازي</w:t>
      </w:r>
      <w:r w:rsidR="00BC2ADF" w:rsidRPr="00E265DC">
        <w:rPr>
          <w:rStyle w:val="Heading1Char"/>
          <w:b w:val="0"/>
          <w:bCs w:val="0"/>
          <w:rtl/>
        </w:rPr>
        <w:t xml:space="preserve"> </w:t>
      </w:r>
      <w:r w:rsidR="00BC2ADF" w:rsidRPr="00E265DC">
        <w:rPr>
          <w:rStyle w:val="Heading1Char"/>
          <w:rFonts w:hint="cs"/>
          <w:b w:val="0"/>
          <w:bCs w:val="0"/>
          <w:rtl/>
        </w:rPr>
        <w:t>و</w:t>
      </w:r>
      <w:r w:rsidR="00BC2ADF" w:rsidRPr="00E265DC">
        <w:rPr>
          <w:rStyle w:val="Heading1Char"/>
          <w:b w:val="0"/>
          <w:bCs w:val="0"/>
          <w:rtl/>
        </w:rPr>
        <w:t xml:space="preserve"> </w:t>
      </w:r>
      <w:r w:rsidR="00BC2ADF" w:rsidRPr="00E265DC">
        <w:rPr>
          <w:rStyle w:val="Heading1Char"/>
          <w:rFonts w:hint="cs"/>
          <w:b w:val="0"/>
          <w:bCs w:val="0"/>
          <w:rtl/>
        </w:rPr>
        <w:t>تبديل سطح</w:t>
      </w:r>
      <w:r w:rsidR="00BC2ADF" w:rsidRPr="00E265DC">
        <w:rPr>
          <w:rStyle w:val="Heading1Char"/>
          <w:b w:val="0"/>
          <w:bCs w:val="0"/>
          <w:rtl/>
        </w:rPr>
        <w:t xml:space="preserve"> </w:t>
      </w:r>
      <w:r w:rsidR="00BC2ADF" w:rsidRPr="00E265DC">
        <w:rPr>
          <w:rStyle w:val="Heading1Char"/>
          <w:rFonts w:hint="cs"/>
          <w:b w:val="0"/>
          <w:bCs w:val="0"/>
          <w:rtl/>
        </w:rPr>
        <w:t>چهارگوش</w:t>
      </w:r>
      <w:r w:rsidR="00BC2ADF" w:rsidRPr="00E265DC">
        <w:rPr>
          <w:rStyle w:val="Heading1Char"/>
          <w:b w:val="0"/>
          <w:bCs w:val="0"/>
          <w:rtl/>
        </w:rPr>
        <w:t xml:space="preserve"> </w:t>
      </w:r>
      <w:r w:rsidR="00BC2ADF" w:rsidRPr="00E265DC">
        <w:rPr>
          <w:rStyle w:val="Heading1Char"/>
          <w:rFonts w:hint="cs"/>
          <w:b w:val="0"/>
          <w:bCs w:val="0"/>
          <w:rtl/>
        </w:rPr>
        <w:t>به</w:t>
      </w:r>
      <w:r w:rsidR="00BC2ADF" w:rsidRPr="00E265DC">
        <w:rPr>
          <w:rStyle w:val="Heading1Char"/>
          <w:b w:val="0"/>
          <w:bCs w:val="0"/>
          <w:rtl/>
        </w:rPr>
        <w:t xml:space="preserve"> </w:t>
      </w:r>
      <w:r w:rsidR="00BC2ADF" w:rsidRPr="00E265DC">
        <w:rPr>
          <w:rStyle w:val="Heading1Char"/>
          <w:rFonts w:hint="cs"/>
          <w:b w:val="0"/>
          <w:bCs w:val="0"/>
          <w:rtl/>
        </w:rPr>
        <w:t xml:space="preserve">دايره، </w:t>
      </w:r>
      <w:r w:rsidR="00CD427A" w:rsidRPr="00E265DC">
        <w:rPr>
          <w:rStyle w:val="Heading1Char"/>
          <w:rFonts w:hint="cs"/>
          <w:b w:val="0"/>
          <w:bCs w:val="0"/>
          <w:rtl/>
        </w:rPr>
        <w:t>پياده</w:t>
      </w:r>
      <w:r w:rsidR="00CD427A" w:rsidRPr="00E265DC">
        <w:rPr>
          <w:rStyle w:val="Heading1Char"/>
          <w:b w:val="0"/>
          <w:bCs w:val="0"/>
          <w:rtl/>
        </w:rPr>
        <w:t xml:space="preserve"> </w:t>
      </w:r>
      <w:r w:rsidR="00CD427A" w:rsidRPr="00E265DC">
        <w:rPr>
          <w:rStyle w:val="Heading1Char"/>
          <w:rFonts w:hint="cs"/>
          <w:b w:val="0"/>
          <w:bCs w:val="0"/>
          <w:rtl/>
        </w:rPr>
        <w:t>كردن</w:t>
      </w:r>
      <w:r w:rsidR="00CD427A" w:rsidRPr="00E265DC">
        <w:rPr>
          <w:rStyle w:val="Heading1Char"/>
          <w:b w:val="0"/>
          <w:bCs w:val="0"/>
          <w:rtl/>
        </w:rPr>
        <w:t xml:space="preserve"> </w:t>
      </w:r>
      <w:r w:rsidR="00CD427A" w:rsidRPr="00E265DC">
        <w:rPr>
          <w:rStyle w:val="Heading1Char"/>
          <w:rFonts w:hint="cs"/>
          <w:b w:val="0"/>
          <w:bCs w:val="0"/>
          <w:rtl/>
        </w:rPr>
        <w:t>گنبد</w:t>
      </w:r>
      <w:r w:rsidR="00CD427A" w:rsidRPr="00E265DC">
        <w:rPr>
          <w:rStyle w:val="Heading1Char"/>
          <w:b w:val="0"/>
          <w:bCs w:val="0"/>
          <w:rtl/>
        </w:rPr>
        <w:t xml:space="preserve"> </w:t>
      </w:r>
      <w:r w:rsidR="00CD427A" w:rsidRPr="00E265DC">
        <w:rPr>
          <w:rStyle w:val="Heading1Char"/>
          <w:rFonts w:hint="cs"/>
          <w:b w:val="0"/>
          <w:bCs w:val="0"/>
          <w:rtl/>
        </w:rPr>
        <w:t>بر</w:t>
      </w:r>
      <w:r w:rsidR="00CD427A" w:rsidRPr="00E265DC">
        <w:rPr>
          <w:rStyle w:val="Heading1Char"/>
          <w:b w:val="0"/>
          <w:bCs w:val="0"/>
          <w:rtl/>
        </w:rPr>
        <w:t xml:space="preserve"> </w:t>
      </w:r>
      <w:r w:rsidR="00CD427A" w:rsidRPr="00E265DC">
        <w:rPr>
          <w:rStyle w:val="Heading1Char"/>
          <w:rFonts w:hint="cs"/>
          <w:b w:val="0"/>
          <w:bCs w:val="0"/>
          <w:rtl/>
        </w:rPr>
        <w:t>روي</w:t>
      </w:r>
      <w:r w:rsidR="00CD427A" w:rsidRPr="00E265DC">
        <w:rPr>
          <w:rStyle w:val="Heading1Char"/>
          <w:b w:val="0"/>
          <w:bCs w:val="0"/>
          <w:rtl/>
        </w:rPr>
        <w:t xml:space="preserve"> </w:t>
      </w:r>
      <w:r w:rsidR="00CD427A" w:rsidRPr="00E265DC">
        <w:rPr>
          <w:rStyle w:val="Heading1Char"/>
          <w:rFonts w:hint="cs"/>
          <w:b w:val="0"/>
          <w:bCs w:val="0"/>
          <w:rtl/>
        </w:rPr>
        <w:t>قاعده</w:t>
      </w:r>
      <w:r w:rsidR="00CD427A" w:rsidRPr="00E265DC">
        <w:rPr>
          <w:rStyle w:val="Heading1Char"/>
          <w:b w:val="0"/>
          <w:bCs w:val="0"/>
          <w:rtl/>
        </w:rPr>
        <w:t xml:space="preserve"> </w:t>
      </w:r>
      <w:r w:rsidR="00CD427A" w:rsidRPr="00E265DC">
        <w:rPr>
          <w:rStyle w:val="Heading1Char"/>
          <w:rFonts w:hint="cs"/>
          <w:b w:val="0"/>
          <w:bCs w:val="0"/>
          <w:rtl/>
        </w:rPr>
        <w:t>دايره،</w:t>
      </w:r>
      <w:r w:rsidR="00CD427A" w:rsidRPr="00E265DC">
        <w:rPr>
          <w:rStyle w:val="Heading1Char"/>
          <w:b w:val="0"/>
          <w:bCs w:val="0"/>
          <w:rtl/>
        </w:rPr>
        <w:t xml:space="preserve"> </w:t>
      </w:r>
      <w:r w:rsidR="00BC2ADF" w:rsidRPr="00E265DC">
        <w:rPr>
          <w:rStyle w:val="Heading1Char"/>
          <w:rFonts w:hint="cs"/>
          <w:b w:val="0"/>
          <w:bCs w:val="0"/>
          <w:rtl/>
        </w:rPr>
        <w:t>به سادگی قابل اجرا می</w:t>
      </w:r>
      <w:r w:rsidR="00BC2ADF" w:rsidRPr="00E265DC">
        <w:rPr>
          <w:rStyle w:val="Heading1Char"/>
          <w:rFonts w:hint="cs"/>
          <w:b w:val="0"/>
          <w:bCs w:val="0"/>
          <w:rtl/>
        </w:rPr>
        <w:softHyphen/>
        <w:t>باشد</w:t>
      </w:r>
      <w:r w:rsidR="00CD427A" w:rsidRPr="00E265DC">
        <w:rPr>
          <w:rStyle w:val="Heading1Char"/>
          <w:b w:val="0"/>
          <w:bCs w:val="0"/>
          <w:rtl/>
        </w:rPr>
        <w:t xml:space="preserve"> </w:t>
      </w:r>
      <w:r w:rsidR="00A55AC0" w:rsidRPr="00E265DC">
        <w:rPr>
          <w:rStyle w:val="Heading1Char"/>
          <w:rFonts w:hint="cs"/>
          <w:b w:val="0"/>
          <w:bCs w:val="0"/>
          <w:rtl/>
        </w:rPr>
        <w:t>(کاظمی و همکاران، 1390، ص5)</w:t>
      </w:r>
      <w:r w:rsidR="00CD427A" w:rsidRPr="00E265DC">
        <w:rPr>
          <w:rStyle w:val="Heading1Char"/>
          <w:b w:val="0"/>
          <w:bCs w:val="0"/>
          <w:rtl/>
        </w:rPr>
        <w:t>.</w:t>
      </w:r>
      <w:bookmarkEnd w:id="166"/>
      <w:bookmarkEnd w:id="167"/>
      <w:r w:rsidR="009F632D" w:rsidRPr="00E265DC">
        <w:rPr>
          <w:rStyle w:val="Heading1Char"/>
          <w:rFonts w:hint="cs"/>
          <w:b w:val="0"/>
          <w:bCs w:val="0"/>
          <w:rtl/>
        </w:rPr>
        <w:t xml:space="preserve"> </w:t>
      </w:r>
    </w:p>
    <w:p w:rsidR="00DD2C56" w:rsidRPr="00E265DC" w:rsidRDefault="00CB5F92" w:rsidP="00457267">
      <w:pPr>
        <w:ind w:firstLine="283"/>
        <w:jc w:val="both"/>
        <w:rPr>
          <w:rStyle w:val="Heading1Char"/>
          <w:b w:val="0"/>
          <w:bCs w:val="0"/>
          <w:rtl/>
        </w:rPr>
      </w:pPr>
      <w:bookmarkStart w:id="168" w:name="_Toc366014512"/>
      <w:bookmarkStart w:id="169" w:name="_Toc372154843"/>
      <w:r w:rsidRPr="00E265DC">
        <w:rPr>
          <w:rStyle w:val="Heading1Char"/>
          <w:rFonts w:hint="cs"/>
          <w:b w:val="0"/>
          <w:bCs w:val="0"/>
          <w:rtl/>
        </w:rPr>
        <w:t>ب)</w:t>
      </w:r>
      <w:r w:rsidR="00CD427A" w:rsidRPr="00E265DC">
        <w:rPr>
          <w:rStyle w:val="Heading1Char"/>
          <w:b w:val="0"/>
          <w:bCs w:val="0"/>
          <w:rtl/>
        </w:rPr>
        <w:t xml:space="preserve"> </w:t>
      </w:r>
      <w:r w:rsidR="00CD427A" w:rsidRPr="00E265DC">
        <w:rPr>
          <w:rStyle w:val="Heading1Char"/>
          <w:rFonts w:hint="cs"/>
          <w:b w:val="0"/>
          <w:bCs w:val="0"/>
          <w:rtl/>
        </w:rPr>
        <w:t>مخروط</w:t>
      </w:r>
      <w:r w:rsidR="00CD427A" w:rsidRPr="00E265DC">
        <w:rPr>
          <w:rStyle w:val="Heading1Char"/>
          <w:b w:val="0"/>
          <w:bCs w:val="0"/>
          <w:rtl/>
        </w:rPr>
        <w:t xml:space="preserve">: </w:t>
      </w:r>
      <w:r w:rsidR="00CD427A" w:rsidRPr="00E265DC">
        <w:rPr>
          <w:rStyle w:val="Heading1Char"/>
          <w:rFonts w:hint="cs"/>
          <w:b w:val="0"/>
          <w:bCs w:val="0"/>
          <w:rtl/>
        </w:rPr>
        <w:t>اين</w:t>
      </w:r>
      <w:r w:rsidR="00CD427A" w:rsidRPr="00E265DC">
        <w:rPr>
          <w:rStyle w:val="Heading1Char"/>
          <w:b w:val="0"/>
          <w:bCs w:val="0"/>
          <w:rtl/>
        </w:rPr>
        <w:t xml:space="preserve"> </w:t>
      </w:r>
      <w:r w:rsidR="00CD427A" w:rsidRPr="00E265DC">
        <w:rPr>
          <w:rStyle w:val="Heading1Char"/>
          <w:rFonts w:hint="cs"/>
          <w:b w:val="0"/>
          <w:bCs w:val="0"/>
          <w:rtl/>
        </w:rPr>
        <w:t>نوع</w:t>
      </w:r>
      <w:r w:rsidR="00CD427A" w:rsidRPr="00E265DC">
        <w:rPr>
          <w:rStyle w:val="Heading1Char"/>
          <w:b w:val="0"/>
          <w:bCs w:val="0"/>
          <w:rtl/>
        </w:rPr>
        <w:t xml:space="preserve"> </w:t>
      </w:r>
      <w:r w:rsidR="00CD427A" w:rsidRPr="00E265DC">
        <w:rPr>
          <w:rStyle w:val="Heading1Char"/>
          <w:rFonts w:hint="cs"/>
          <w:b w:val="0"/>
          <w:bCs w:val="0"/>
          <w:rtl/>
        </w:rPr>
        <w:t>پوشش</w:t>
      </w:r>
      <w:r w:rsidR="00CD427A" w:rsidRPr="00E265DC">
        <w:rPr>
          <w:rStyle w:val="Heading1Char"/>
          <w:b w:val="0"/>
          <w:bCs w:val="0"/>
          <w:rtl/>
        </w:rPr>
        <w:t xml:space="preserve"> </w:t>
      </w:r>
      <w:r w:rsidR="00CD427A" w:rsidRPr="00E265DC">
        <w:rPr>
          <w:rStyle w:val="Heading1Char"/>
          <w:rFonts w:hint="cs"/>
          <w:b w:val="0"/>
          <w:bCs w:val="0"/>
          <w:rtl/>
        </w:rPr>
        <w:t>نيز</w:t>
      </w:r>
      <w:r w:rsidR="00CD427A" w:rsidRPr="00E265DC">
        <w:rPr>
          <w:rStyle w:val="Heading1Char"/>
          <w:b w:val="0"/>
          <w:bCs w:val="0"/>
          <w:rtl/>
        </w:rPr>
        <w:t xml:space="preserve"> </w:t>
      </w:r>
      <w:r w:rsidR="00CD427A" w:rsidRPr="00E265DC">
        <w:rPr>
          <w:rStyle w:val="Heading1Char"/>
          <w:rFonts w:hint="cs"/>
          <w:b w:val="0"/>
          <w:bCs w:val="0"/>
          <w:rtl/>
        </w:rPr>
        <w:t>برروي</w:t>
      </w:r>
      <w:r w:rsidR="00CD427A" w:rsidRPr="00E265DC">
        <w:rPr>
          <w:rStyle w:val="Heading1Char"/>
          <w:b w:val="0"/>
          <w:bCs w:val="0"/>
          <w:rtl/>
        </w:rPr>
        <w:t xml:space="preserve"> </w:t>
      </w:r>
      <w:r w:rsidR="00CD427A" w:rsidRPr="00E265DC">
        <w:rPr>
          <w:rStyle w:val="Heading1Char"/>
          <w:rFonts w:hint="cs"/>
          <w:b w:val="0"/>
          <w:bCs w:val="0"/>
          <w:rtl/>
        </w:rPr>
        <w:t>پلان</w:t>
      </w:r>
      <w:r w:rsidR="00F7341E" w:rsidRPr="00E265DC">
        <w:rPr>
          <w:rStyle w:val="Heading1Char"/>
          <w:b w:val="0"/>
          <w:bCs w:val="0"/>
          <w:rtl/>
        </w:rPr>
        <w:softHyphen/>
      </w:r>
      <w:r w:rsidR="00CD427A" w:rsidRPr="00E265DC">
        <w:rPr>
          <w:rStyle w:val="Heading1Char"/>
          <w:rFonts w:hint="cs"/>
          <w:b w:val="0"/>
          <w:bCs w:val="0"/>
          <w:rtl/>
        </w:rPr>
        <w:t>هاي</w:t>
      </w:r>
      <w:r w:rsidR="00CD427A" w:rsidRPr="00E265DC">
        <w:rPr>
          <w:rStyle w:val="Heading1Char"/>
          <w:b w:val="0"/>
          <w:bCs w:val="0"/>
          <w:rtl/>
        </w:rPr>
        <w:t xml:space="preserve"> </w:t>
      </w:r>
      <w:r w:rsidR="00CD427A" w:rsidRPr="00E265DC">
        <w:rPr>
          <w:rStyle w:val="Heading1Char"/>
          <w:rFonts w:hint="cs"/>
          <w:b w:val="0"/>
          <w:bCs w:val="0"/>
          <w:rtl/>
        </w:rPr>
        <w:t>مدور</w:t>
      </w:r>
      <w:r w:rsidR="00CD427A" w:rsidRPr="00E265DC">
        <w:rPr>
          <w:rStyle w:val="Heading1Char"/>
          <w:b w:val="0"/>
          <w:bCs w:val="0"/>
          <w:rtl/>
        </w:rPr>
        <w:t xml:space="preserve"> </w:t>
      </w:r>
      <w:r w:rsidR="00CD427A" w:rsidRPr="00E265DC">
        <w:rPr>
          <w:rStyle w:val="Heading1Char"/>
          <w:rFonts w:hint="cs"/>
          <w:b w:val="0"/>
          <w:bCs w:val="0"/>
          <w:rtl/>
        </w:rPr>
        <w:t>اجرا</w:t>
      </w:r>
      <w:r w:rsidR="00CD427A" w:rsidRPr="00E265DC">
        <w:rPr>
          <w:rStyle w:val="Heading1Char"/>
          <w:b w:val="0"/>
          <w:bCs w:val="0"/>
          <w:rtl/>
        </w:rPr>
        <w:t xml:space="preserve"> </w:t>
      </w:r>
      <w:r w:rsidR="00CD427A" w:rsidRPr="00E265DC">
        <w:rPr>
          <w:rStyle w:val="Heading1Char"/>
          <w:rFonts w:hint="cs"/>
          <w:b w:val="0"/>
          <w:bCs w:val="0"/>
          <w:rtl/>
        </w:rPr>
        <w:t>مي</w:t>
      </w:r>
      <w:r w:rsidRPr="00E265DC">
        <w:rPr>
          <w:rStyle w:val="Heading1Char"/>
          <w:b w:val="0"/>
          <w:bCs w:val="0"/>
          <w:rtl/>
        </w:rPr>
        <w:softHyphen/>
      </w:r>
      <w:r w:rsidR="00CD427A" w:rsidRPr="00E265DC">
        <w:rPr>
          <w:rStyle w:val="Heading1Char"/>
          <w:rFonts w:hint="cs"/>
          <w:b w:val="0"/>
          <w:bCs w:val="0"/>
          <w:rtl/>
        </w:rPr>
        <w:t>شود</w:t>
      </w:r>
      <w:r w:rsidR="00CD427A" w:rsidRPr="00E265DC">
        <w:rPr>
          <w:rStyle w:val="Heading1Char"/>
          <w:b w:val="0"/>
          <w:bCs w:val="0"/>
          <w:rtl/>
        </w:rPr>
        <w:t xml:space="preserve"> </w:t>
      </w:r>
      <w:r w:rsidR="00CD427A" w:rsidRPr="00E265DC">
        <w:rPr>
          <w:rStyle w:val="Heading1Char"/>
          <w:rFonts w:hint="cs"/>
          <w:b w:val="0"/>
          <w:bCs w:val="0"/>
          <w:rtl/>
        </w:rPr>
        <w:t>و</w:t>
      </w:r>
      <w:r w:rsidR="00CD427A" w:rsidRPr="00E265DC">
        <w:rPr>
          <w:rStyle w:val="Heading1Char"/>
          <w:b w:val="0"/>
          <w:bCs w:val="0"/>
          <w:rtl/>
        </w:rPr>
        <w:t xml:space="preserve"> </w:t>
      </w:r>
      <w:r w:rsidR="00CD427A" w:rsidRPr="00E265DC">
        <w:rPr>
          <w:rStyle w:val="Heading1Char"/>
          <w:rFonts w:hint="cs"/>
          <w:b w:val="0"/>
          <w:bCs w:val="0"/>
          <w:rtl/>
        </w:rPr>
        <w:t>تفاوت</w:t>
      </w:r>
      <w:r w:rsidR="00CD427A" w:rsidRPr="00E265DC">
        <w:rPr>
          <w:rStyle w:val="Heading1Char"/>
          <w:b w:val="0"/>
          <w:bCs w:val="0"/>
          <w:rtl/>
        </w:rPr>
        <w:t xml:space="preserve"> </w:t>
      </w:r>
      <w:r w:rsidR="00CD427A" w:rsidRPr="00E265DC">
        <w:rPr>
          <w:rStyle w:val="Heading1Char"/>
          <w:rFonts w:hint="cs"/>
          <w:b w:val="0"/>
          <w:bCs w:val="0"/>
          <w:rtl/>
        </w:rPr>
        <w:t>زيادي</w:t>
      </w:r>
      <w:r w:rsidR="00CD427A" w:rsidRPr="00E265DC">
        <w:rPr>
          <w:rStyle w:val="Heading1Char"/>
          <w:b w:val="0"/>
          <w:bCs w:val="0"/>
          <w:rtl/>
        </w:rPr>
        <w:t xml:space="preserve"> </w:t>
      </w:r>
      <w:r w:rsidR="00CD427A" w:rsidRPr="00E265DC">
        <w:rPr>
          <w:rStyle w:val="Heading1Char"/>
          <w:rFonts w:hint="cs"/>
          <w:b w:val="0"/>
          <w:bCs w:val="0"/>
          <w:rtl/>
        </w:rPr>
        <w:t>با</w:t>
      </w:r>
      <w:r w:rsidR="00CD427A" w:rsidRPr="00E265DC">
        <w:rPr>
          <w:rStyle w:val="Heading1Char"/>
          <w:b w:val="0"/>
          <w:bCs w:val="0"/>
          <w:rtl/>
        </w:rPr>
        <w:t xml:space="preserve"> </w:t>
      </w:r>
      <w:r w:rsidR="00CD427A" w:rsidRPr="00E265DC">
        <w:rPr>
          <w:rStyle w:val="Heading1Char"/>
          <w:rFonts w:hint="cs"/>
          <w:b w:val="0"/>
          <w:bCs w:val="0"/>
          <w:rtl/>
        </w:rPr>
        <w:t>گنبد</w:t>
      </w:r>
      <w:r w:rsidR="00CD427A" w:rsidRPr="00E265DC">
        <w:rPr>
          <w:rStyle w:val="Heading1Char"/>
          <w:b w:val="0"/>
          <w:bCs w:val="0"/>
          <w:rtl/>
        </w:rPr>
        <w:t xml:space="preserve"> </w:t>
      </w:r>
      <w:r w:rsidR="00CD427A" w:rsidRPr="00E265DC">
        <w:rPr>
          <w:rStyle w:val="Heading1Char"/>
          <w:rFonts w:hint="cs"/>
          <w:b w:val="0"/>
          <w:bCs w:val="0"/>
          <w:rtl/>
        </w:rPr>
        <w:t>ندارد</w:t>
      </w:r>
      <w:r w:rsidRPr="00E265DC">
        <w:rPr>
          <w:rStyle w:val="Heading1Char"/>
          <w:rFonts w:hint="cs"/>
          <w:b w:val="0"/>
          <w:bCs w:val="0"/>
          <w:rtl/>
        </w:rPr>
        <w:t>،</w:t>
      </w:r>
      <w:r w:rsidR="00CD427A" w:rsidRPr="00E265DC">
        <w:rPr>
          <w:rStyle w:val="Heading1Char"/>
          <w:b w:val="0"/>
          <w:bCs w:val="0"/>
          <w:rtl/>
        </w:rPr>
        <w:t xml:space="preserve"> </w:t>
      </w:r>
      <w:r w:rsidR="00CD427A" w:rsidRPr="00E265DC">
        <w:rPr>
          <w:rStyle w:val="Heading1Char"/>
          <w:rFonts w:hint="cs"/>
          <w:b w:val="0"/>
          <w:bCs w:val="0"/>
          <w:rtl/>
        </w:rPr>
        <w:t>تنها</w:t>
      </w:r>
      <w:r w:rsidR="00CD427A" w:rsidRPr="00E265DC">
        <w:rPr>
          <w:rStyle w:val="Heading1Char"/>
          <w:b w:val="0"/>
          <w:bCs w:val="0"/>
          <w:rtl/>
        </w:rPr>
        <w:t xml:space="preserve"> </w:t>
      </w:r>
      <w:r w:rsidR="00CD427A" w:rsidRPr="00E265DC">
        <w:rPr>
          <w:rStyle w:val="Heading1Char"/>
          <w:rFonts w:hint="cs"/>
          <w:b w:val="0"/>
          <w:bCs w:val="0"/>
          <w:rtl/>
        </w:rPr>
        <w:t>سليقه</w:t>
      </w:r>
      <w:r w:rsidR="00CD427A" w:rsidRPr="00E265DC">
        <w:rPr>
          <w:rStyle w:val="Heading1Char"/>
          <w:b w:val="0"/>
          <w:bCs w:val="0"/>
          <w:rtl/>
        </w:rPr>
        <w:t xml:space="preserve"> </w:t>
      </w:r>
      <w:r w:rsidR="00CD427A" w:rsidRPr="00E265DC">
        <w:rPr>
          <w:rStyle w:val="Heading1Char"/>
          <w:rFonts w:hint="cs"/>
          <w:b w:val="0"/>
          <w:bCs w:val="0"/>
          <w:rtl/>
        </w:rPr>
        <w:t>و</w:t>
      </w:r>
      <w:r w:rsidR="00CD427A" w:rsidRPr="00E265DC">
        <w:rPr>
          <w:rStyle w:val="Heading1Char"/>
          <w:b w:val="0"/>
          <w:bCs w:val="0"/>
          <w:rtl/>
        </w:rPr>
        <w:t xml:space="preserve"> </w:t>
      </w:r>
      <w:r w:rsidR="00CD427A" w:rsidRPr="00E265DC">
        <w:rPr>
          <w:rStyle w:val="Heading1Char"/>
          <w:rFonts w:hint="cs"/>
          <w:b w:val="0"/>
          <w:bCs w:val="0"/>
          <w:rtl/>
        </w:rPr>
        <w:t>مهارت</w:t>
      </w:r>
      <w:r w:rsidRPr="00E265DC">
        <w:rPr>
          <w:rStyle w:val="Heading1Char"/>
          <w:rFonts w:hint="cs"/>
          <w:b w:val="0"/>
          <w:bCs w:val="0"/>
          <w:rtl/>
        </w:rPr>
        <w:t xml:space="preserve"> </w:t>
      </w:r>
      <w:r w:rsidR="00CD427A" w:rsidRPr="00E265DC">
        <w:rPr>
          <w:rStyle w:val="Heading1Char"/>
          <w:rFonts w:hint="cs"/>
          <w:b w:val="0"/>
          <w:bCs w:val="0"/>
          <w:rtl/>
        </w:rPr>
        <w:t>سازندگان</w:t>
      </w:r>
      <w:r w:rsidR="00CD427A" w:rsidRPr="00E265DC">
        <w:rPr>
          <w:rStyle w:val="Heading1Char"/>
          <w:b w:val="0"/>
          <w:bCs w:val="0"/>
          <w:rtl/>
        </w:rPr>
        <w:t xml:space="preserve"> </w:t>
      </w:r>
      <w:r w:rsidR="00CD427A" w:rsidRPr="00E265DC">
        <w:rPr>
          <w:rStyle w:val="Heading1Char"/>
          <w:rFonts w:hint="cs"/>
          <w:b w:val="0"/>
          <w:bCs w:val="0"/>
          <w:rtl/>
        </w:rPr>
        <w:t>آب</w:t>
      </w:r>
      <w:r w:rsidRPr="00E265DC">
        <w:rPr>
          <w:rStyle w:val="Heading1Char"/>
          <w:b w:val="0"/>
          <w:bCs w:val="0"/>
          <w:rtl/>
        </w:rPr>
        <w:softHyphen/>
      </w:r>
      <w:r w:rsidR="003A6A9E">
        <w:rPr>
          <w:rStyle w:val="Heading1Char"/>
          <w:rFonts w:hint="cs"/>
          <w:b w:val="0"/>
          <w:bCs w:val="0"/>
          <w:rtl/>
        </w:rPr>
        <w:t>انبار</w:t>
      </w:r>
      <w:r w:rsidR="00CD427A" w:rsidRPr="00E265DC">
        <w:rPr>
          <w:rStyle w:val="Heading1Char"/>
          <w:b w:val="0"/>
          <w:bCs w:val="0"/>
          <w:rtl/>
        </w:rPr>
        <w:t xml:space="preserve"> </w:t>
      </w:r>
      <w:r w:rsidR="00CD427A" w:rsidRPr="00E265DC">
        <w:rPr>
          <w:rStyle w:val="Heading1Char"/>
          <w:rFonts w:hint="cs"/>
          <w:b w:val="0"/>
          <w:bCs w:val="0"/>
          <w:rtl/>
        </w:rPr>
        <w:t>در</w:t>
      </w:r>
      <w:r w:rsidR="00CD427A" w:rsidRPr="00E265DC">
        <w:rPr>
          <w:rStyle w:val="Heading1Char"/>
          <w:b w:val="0"/>
          <w:bCs w:val="0"/>
          <w:rtl/>
        </w:rPr>
        <w:t xml:space="preserve"> </w:t>
      </w:r>
      <w:r w:rsidR="00F7341E" w:rsidRPr="00E265DC">
        <w:rPr>
          <w:rStyle w:val="Heading1Char"/>
          <w:rFonts w:hint="cs"/>
          <w:b w:val="0"/>
          <w:bCs w:val="0"/>
          <w:rtl/>
        </w:rPr>
        <w:t xml:space="preserve">اجرای </w:t>
      </w:r>
      <w:r w:rsidR="00CD427A" w:rsidRPr="00E265DC">
        <w:rPr>
          <w:rStyle w:val="Heading1Char"/>
          <w:rFonts w:hint="cs"/>
          <w:b w:val="0"/>
          <w:bCs w:val="0"/>
          <w:rtl/>
        </w:rPr>
        <w:t>آن</w:t>
      </w:r>
      <w:r w:rsidR="00CD427A" w:rsidRPr="00E265DC">
        <w:rPr>
          <w:rStyle w:val="Heading1Char"/>
          <w:b w:val="0"/>
          <w:bCs w:val="0"/>
          <w:rtl/>
        </w:rPr>
        <w:t xml:space="preserve"> </w:t>
      </w:r>
      <w:r w:rsidR="00CD427A" w:rsidRPr="00E265DC">
        <w:rPr>
          <w:rStyle w:val="Heading1Char"/>
          <w:rFonts w:hint="cs"/>
          <w:b w:val="0"/>
          <w:bCs w:val="0"/>
          <w:rtl/>
        </w:rPr>
        <w:t>دخيل</w:t>
      </w:r>
      <w:r w:rsidR="00CD427A" w:rsidRPr="00E265DC">
        <w:rPr>
          <w:rStyle w:val="Heading1Char"/>
          <w:b w:val="0"/>
          <w:bCs w:val="0"/>
          <w:rtl/>
        </w:rPr>
        <w:t xml:space="preserve"> </w:t>
      </w:r>
      <w:r w:rsidR="00F7341E" w:rsidRPr="00E265DC">
        <w:rPr>
          <w:rStyle w:val="Heading1Char"/>
          <w:rFonts w:hint="cs"/>
          <w:b w:val="0"/>
          <w:bCs w:val="0"/>
          <w:rtl/>
        </w:rPr>
        <w:t>بوده</w:t>
      </w:r>
      <w:r w:rsidR="00F7341E" w:rsidRPr="00E265DC">
        <w:rPr>
          <w:rStyle w:val="Heading1Char"/>
          <w:rFonts w:hint="cs"/>
          <w:b w:val="0"/>
          <w:bCs w:val="0"/>
          <w:rtl/>
        </w:rPr>
        <w:softHyphen/>
        <w:t>است</w:t>
      </w:r>
      <w:r w:rsidR="00CD427A" w:rsidRPr="00E265DC">
        <w:rPr>
          <w:rStyle w:val="Heading1Char"/>
          <w:b w:val="0"/>
          <w:bCs w:val="0"/>
          <w:rtl/>
        </w:rPr>
        <w:t xml:space="preserve">. </w:t>
      </w:r>
      <w:r w:rsidR="00CD427A" w:rsidRPr="00E265DC">
        <w:rPr>
          <w:rStyle w:val="Heading1Char"/>
          <w:rFonts w:hint="cs"/>
          <w:b w:val="0"/>
          <w:bCs w:val="0"/>
          <w:rtl/>
        </w:rPr>
        <w:t>در</w:t>
      </w:r>
      <w:r w:rsidR="00CD427A" w:rsidRPr="00E265DC">
        <w:rPr>
          <w:rStyle w:val="Heading1Char"/>
          <w:b w:val="0"/>
          <w:bCs w:val="0"/>
          <w:rtl/>
        </w:rPr>
        <w:t xml:space="preserve"> </w:t>
      </w:r>
      <w:r w:rsidR="00CD427A" w:rsidRPr="00E265DC">
        <w:rPr>
          <w:rStyle w:val="Heading1Char"/>
          <w:rFonts w:hint="cs"/>
          <w:b w:val="0"/>
          <w:bCs w:val="0"/>
          <w:rtl/>
        </w:rPr>
        <w:t>مواردي</w:t>
      </w:r>
      <w:r w:rsidR="00CD427A" w:rsidRPr="00E265DC">
        <w:rPr>
          <w:rStyle w:val="Heading1Char"/>
          <w:b w:val="0"/>
          <w:bCs w:val="0"/>
          <w:rtl/>
        </w:rPr>
        <w:t xml:space="preserve"> </w:t>
      </w:r>
      <w:r w:rsidR="00CD427A" w:rsidRPr="00E265DC">
        <w:rPr>
          <w:rStyle w:val="Heading1Char"/>
          <w:rFonts w:hint="cs"/>
          <w:b w:val="0"/>
          <w:bCs w:val="0"/>
          <w:rtl/>
        </w:rPr>
        <w:t>كه</w:t>
      </w:r>
      <w:r w:rsidR="00CD427A" w:rsidRPr="00E265DC">
        <w:rPr>
          <w:rStyle w:val="Heading1Char"/>
          <w:b w:val="0"/>
          <w:bCs w:val="0"/>
          <w:rtl/>
        </w:rPr>
        <w:t xml:space="preserve"> </w:t>
      </w:r>
      <w:r w:rsidR="00CD427A" w:rsidRPr="00E265DC">
        <w:rPr>
          <w:rStyle w:val="Heading1Char"/>
          <w:rFonts w:hint="cs"/>
          <w:b w:val="0"/>
          <w:bCs w:val="0"/>
          <w:rtl/>
        </w:rPr>
        <w:t>قطر</w:t>
      </w:r>
      <w:r w:rsidR="00CD427A" w:rsidRPr="00E265DC">
        <w:rPr>
          <w:rStyle w:val="Heading1Char"/>
          <w:b w:val="0"/>
          <w:bCs w:val="0"/>
          <w:rtl/>
        </w:rPr>
        <w:t xml:space="preserve"> </w:t>
      </w:r>
      <w:r w:rsidR="00CD427A" w:rsidRPr="00E265DC">
        <w:rPr>
          <w:rStyle w:val="Heading1Char"/>
          <w:rFonts w:hint="cs"/>
          <w:b w:val="0"/>
          <w:bCs w:val="0"/>
          <w:rtl/>
        </w:rPr>
        <w:t>مخزن</w:t>
      </w:r>
      <w:r w:rsidR="00CD427A" w:rsidRPr="00E265DC">
        <w:rPr>
          <w:rStyle w:val="Heading1Char"/>
          <w:b w:val="0"/>
          <w:bCs w:val="0"/>
          <w:rtl/>
        </w:rPr>
        <w:t xml:space="preserve"> </w:t>
      </w:r>
      <w:r w:rsidR="00CD427A" w:rsidRPr="00E265DC">
        <w:rPr>
          <w:rStyle w:val="Heading1Char"/>
          <w:rFonts w:hint="cs"/>
          <w:b w:val="0"/>
          <w:bCs w:val="0"/>
          <w:rtl/>
        </w:rPr>
        <w:t>آب</w:t>
      </w:r>
      <w:r w:rsidRPr="00E265DC">
        <w:rPr>
          <w:rStyle w:val="Heading1Char"/>
          <w:b w:val="0"/>
          <w:bCs w:val="0"/>
          <w:rtl/>
        </w:rPr>
        <w:softHyphen/>
      </w:r>
      <w:r w:rsidR="003A6A9E">
        <w:rPr>
          <w:rStyle w:val="Heading1Char"/>
          <w:rFonts w:hint="cs"/>
          <w:b w:val="0"/>
          <w:bCs w:val="0"/>
          <w:rtl/>
        </w:rPr>
        <w:t>انبار</w:t>
      </w:r>
      <w:r w:rsidR="00CD427A" w:rsidRPr="00E265DC">
        <w:rPr>
          <w:rStyle w:val="Heading1Char"/>
          <w:b w:val="0"/>
          <w:bCs w:val="0"/>
          <w:rtl/>
        </w:rPr>
        <w:t xml:space="preserve"> </w:t>
      </w:r>
      <w:r w:rsidR="00CD427A" w:rsidRPr="00E265DC">
        <w:rPr>
          <w:rStyle w:val="Heading1Char"/>
          <w:rFonts w:hint="cs"/>
          <w:b w:val="0"/>
          <w:bCs w:val="0"/>
          <w:rtl/>
        </w:rPr>
        <w:t>از</w:t>
      </w:r>
      <w:r w:rsidR="00CD427A" w:rsidRPr="00E265DC">
        <w:rPr>
          <w:rStyle w:val="Heading1Char"/>
          <w:b w:val="0"/>
          <w:bCs w:val="0"/>
          <w:rtl/>
        </w:rPr>
        <w:t xml:space="preserve"> </w:t>
      </w:r>
      <w:r w:rsidR="00CD427A" w:rsidRPr="00E265DC">
        <w:rPr>
          <w:rStyle w:val="Heading1Char"/>
          <w:rFonts w:hint="cs"/>
          <w:b w:val="0"/>
          <w:bCs w:val="0"/>
          <w:rtl/>
        </w:rPr>
        <w:t>اندازه</w:t>
      </w:r>
      <w:r w:rsidR="00CD427A" w:rsidRPr="00E265DC">
        <w:rPr>
          <w:rStyle w:val="Heading1Char"/>
          <w:b w:val="0"/>
          <w:bCs w:val="0"/>
          <w:rtl/>
        </w:rPr>
        <w:t xml:space="preserve"> </w:t>
      </w:r>
      <w:r w:rsidR="00CD427A" w:rsidRPr="00E265DC">
        <w:rPr>
          <w:rStyle w:val="Heading1Char"/>
          <w:rFonts w:hint="cs"/>
          <w:b w:val="0"/>
          <w:bCs w:val="0"/>
          <w:rtl/>
        </w:rPr>
        <w:t>معيني</w:t>
      </w:r>
      <w:r w:rsidR="00CD427A" w:rsidRPr="00E265DC">
        <w:rPr>
          <w:rStyle w:val="Heading1Char"/>
          <w:b w:val="0"/>
          <w:bCs w:val="0"/>
          <w:rtl/>
        </w:rPr>
        <w:t xml:space="preserve"> </w:t>
      </w:r>
      <w:r w:rsidR="00CD427A" w:rsidRPr="00E265DC">
        <w:rPr>
          <w:rStyle w:val="Heading1Char"/>
          <w:rFonts w:hint="cs"/>
          <w:b w:val="0"/>
          <w:bCs w:val="0"/>
          <w:rtl/>
        </w:rPr>
        <w:t>تجاوز</w:t>
      </w:r>
      <w:r w:rsidR="00CD427A" w:rsidRPr="00E265DC">
        <w:rPr>
          <w:rStyle w:val="Heading1Char"/>
          <w:b w:val="0"/>
          <w:bCs w:val="0"/>
          <w:rtl/>
        </w:rPr>
        <w:t xml:space="preserve"> </w:t>
      </w:r>
      <w:r w:rsidR="00CD427A" w:rsidRPr="00E265DC">
        <w:rPr>
          <w:rStyle w:val="Heading1Char"/>
          <w:rFonts w:hint="cs"/>
          <w:b w:val="0"/>
          <w:bCs w:val="0"/>
          <w:rtl/>
        </w:rPr>
        <w:t>مي</w:t>
      </w:r>
      <w:r w:rsidRPr="00E265DC">
        <w:rPr>
          <w:rStyle w:val="Heading1Char"/>
          <w:b w:val="0"/>
          <w:bCs w:val="0"/>
          <w:rtl/>
        </w:rPr>
        <w:softHyphen/>
      </w:r>
      <w:r w:rsidR="00CD427A" w:rsidRPr="00E265DC">
        <w:rPr>
          <w:rStyle w:val="Heading1Char"/>
          <w:rFonts w:hint="cs"/>
          <w:b w:val="0"/>
          <w:bCs w:val="0"/>
          <w:rtl/>
        </w:rPr>
        <w:t>كند،</w:t>
      </w:r>
      <w:r w:rsidR="00CD427A" w:rsidRPr="00E265DC">
        <w:rPr>
          <w:rStyle w:val="Heading1Char"/>
          <w:b w:val="0"/>
          <w:bCs w:val="0"/>
          <w:rtl/>
        </w:rPr>
        <w:t xml:space="preserve"> </w:t>
      </w:r>
      <w:r w:rsidR="00CD427A" w:rsidRPr="00E265DC">
        <w:rPr>
          <w:rStyle w:val="Heading1Char"/>
          <w:rFonts w:hint="cs"/>
          <w:b w:val="0"/>
          <w:bCs w:val="0"/>
          <w:rtl/>
        </w:rPr>
        <w:t>پوشش</w:t>
      </w:r>
      <w:r w:rsidRPr="00E265DC">
        <w:rPr>
          <w:rStyle w:val="Heading1Char"/>
          <w:rFonts w:hint="cs"/>
          <w:b w:val="0"/>
          <w:bCs w:val="0"/>
          <w:rtl/>
        </w:rPr>
        <w:t xml:space="preserve"> </w:t>
      </w:r>
      <w:r w:rsidR="00CD427A" w:rsidRPr="00E265DC">
        <w:rPr>
          <w:rStyle w:val="Heading1Char"/>
          <w:rFonts w:hint="cs"/>
          <w:b w:val="0"/>
          <w:bCs w:val="0"/>
          <w:rtl/>
        </w:rPr>
        <w:t>مخروط</w:t>
      </w:r>
      <w:r w:rsidR="00CD427A" w:rsidRPr="00E265DC">
        <w:rPr>
          <w:rStyle w:val="Heading1Char"/>
          <w:b w:val="0"/>
          <w:bCs w:val="0"/>
          <w:rtl/>
        </w:rPr>
        <w:t xml:space="preserve"> </w:t>
      </w:r>
      <w:r w:rsidR="00CD427A" w:rsidRPr="00E265DC">
        <w:rPr>
          <w:rStyle w:val="Heading1Char"/>
          <w:rFonts w:hint="cs"/>
          <w:b w:val="0"/>
          <w:bCs w:val="0"/>
          <w:rtl/>
        </w:rPr>
        <w:t>راحت</w:t>
      </w:r>
      <w:r w:rsidRPr="00E265DC">
        <w:rPr>
          <w:rStyle w:val="Heading1Char"/>
          <w:b w:val="0"/>
          <w:bCs w:val="0"/>
          <w:rtl/>
        </w:rPr>
        <w:softHyphen/>
      </w:r>
      <w:r w:rsidR="00CD427A" w:rsidRPr="00E265DC">
        <w:rPr>
          <w:rStyle w:val="Heading1Char"/>
          <w:rFonts w:hint="cs"/>
          <w:b w:val="0"/>
          <w:bCs w:val="0"/>
          <w:rtl/>
        </w:rPr>
        <w:t>تر</w:t>
      </w:r>
      <w:r w:rsidR="00CD427A" w:rsidRPr="00E265DC">
        <w:rPr>
          <w:rStyle w:val="Heading1Char"/>
          <w:b w:val="0"/>
          <w:bCs w:val="0"/>
          <w:rtl/>
        </w:rPr>
        <w:t xml:space="preserve"> </w:t>
      </w:r>
      <w:r w:rsidR="00CD427A" w:rsidRPr="00E265DC">
        <w:rPr>
          <w:rStyle w:val="Heading1Char"/>
          <w:rFonts w:hint="cs"/>
          <w:b w:val="0"/>
          <w:bCs w:val="0"/>
          <w:rtl/>
        </w:rPr>
        <w:t>قابل</w:t>
      </w:r>
      <w:r w:rsidR="00CD427A" w:rsidRPr="00E265DC">
        <w:rPr>
          <w:rStyle w:val="Heading1Char"/>
          <w:b w:val="0"/>
          <w:bCs w:val="0"/>
          <w:rtl/>
        </w:rPr>
        <w:t xml:space="preserve"> </w:t>
      </w:r>
      <w:r w:rsidR="00CD427A" w:rsidRPr="00E265DC">
        <w:rPr>
          <w:rStyle w:val="Heading1Char"/>
          <w:rFonts w:hint="cs"/>
          <w:b w:val="0"/>
          <w:bCs w:val="0"/>
          <w:rtl/>
        </w:rPr>
        <w:t>اجراست</w:t>
      </w:r>
      <w:r w:rsidR="00CD427A" w:rsidRPr="00E265DC">
        <w:rPr>
          <w:rStyle w:val="Heading1Char"/>
          <w:b w:val="0"/>
          <w:bCs w:val="0"/>
          <w:rtl/>
        </w:rPr>
        <w:t xml:space="preserve">. </w:t>
      </w:r>
      <w:r w:rsidR="00CD427A" w:rsidRPr="00E265DC">
        <w:rPr>
          <w:rStyle w:val="Heading1Char"/>
          <w:rFonts w:hint="cs"/>
          <w:b w:val="0"/>
          <w:bCs w:val="0"/>
          <w:rtl/>
        </w:rPr>
        <w:t>چنانچه</w:t>
      </w:r>
      <w:r w:rsidR="00CD427A" w:rsidRPr="00E265DC">
        <w:rPr>
          <w:rStyle w:val="Heading1Char"/>
          <w:b w:val="0"/>
          <w:bCs w:val="0"/>
          <w:rtl/>
        </w:rPr>
        <w:t xml:space="preserve"> </w:t>
      </w:r>
      <w:r w:rsidR="00CD427A" w:rsidRPr="00E265DC">
        <w:rPr>
          <w:rStyle w:val="Heading1Char"/>
          <w:rFonts w:hint="cs"/>
          <w:b w:val="0"/>
          <w:bCs w:val="0"/>
          <w:rtl/>
        </w:rPr>
        <w:t>پوشش</w:t>
      </w:r>
      <w:r w:rsidR="00CD427A" w:rsidRPr="00E265DC">
        <w:rPr>
          <w:rStyle w:val="Heading1Char"/>
          <w:b w:val="0"/>
          <w:bCs w:val="0"/>
          <w:rtl/>
        </w:rPr>
        <w:t xml:space="preserve"> </w:t>
      </w:r>
      <w:r w:rsidR="00CD427A" w:rsidRPr="00E265DC">
        <w:rPr>
          <w:rStyle w:val="Heading1Char"/>
          <w:rFonts w:hint="cs"/>
          <w:b w:val="0"/>
          <w:bCs w:val="0"/>
          <w:rtl/>
        </w:rPr>
        <w:t>مخروط</w:t>
      </w:r>
      <w:r w:rsidR="00CD427A" w:rsidRPr="00E265DC">
        <w:rPr>
          <w:rStyle w:val="Heading1Char"/>
          <w:b w:val="0"/>
          <w:bCs w:val="0"/>
          <w:rtl/>
        </w:rPr>
        <w:t xml:space="preserve"> </w:t>
      </w:r>
      <w:r w:rsidR="00CD427A" w:rsidRPr="00E265DC">
        <w:rPr>
          <w:rStyle w:val="Heading1Char"/>
          <w:rFonts w:hint="cs"/>
          <w:b w:val="0"/>
          <w:bCs w:val="0"/>
          <w:rtl/>
        </w:rPr>
        <w:t>با</w:t>
      </w:r>
      <w:r w:rsidR="00CD427A" w:rsidRPr="00E265DC">
        <w:rPr>
          <w:rStyle w:val="Heading1Char"/>
          <w:b w:val="0"/>
          <w:bCs w:val="0"/>
          <w:rtl/>
        </w:rPr>
        <w:t xml:space="preserve"> </w:t>
      </w:r>
      <w:r w:rsidR="00CD427A" w:rsidRPr="00E265DC">
        <w:rPr>
          <w:rStyle w:val="Heading1Char"/>
          <w:rFonts w:hint="cs"/>
          <w:b w:val="0"/>
          <w:bCs w:val="0"/>
          <w:rtl/>
        </w:rPr>
        <w:t>ارتفاع</w:t>
      </w:r>
      <w:r w:rsidR="00CD427A" w:rsidRPr="00E265DC">
        <w:rPr>
          <w:rStyle w:val="Heading1Char"/>
          <w:b w:val="0"/>
          <w:bCs w:val="0"/>
          <w:rtl/>
        </w:rPr>
        <w:t xml:space="preserve"> </w:t>
      </w:r>
      <w:r w:rsidR="00CD427A" w:rsidRPr="00E265DC">
        <w:rPr>
          <w:rStyle w:val="Heading1Char"/>
          <w:rFonts w:hint="cs"/>
          <w:b w:val="0"/>
          <w:bCs w:val="0"/>
          <w:rtl/>
        </w:rPr>
        <w:t>زياد</w:t>
      </w:r>
      <w:r w:rsidR="00CD427A" w:rsidRPr="00E265DC">
        <w:rPr>
          <w:rStyle w:val="Heading1Char"/>
          <w:b w:val="0"/>
          <w:bCs w:val="0"/>
          <w:rtl/>
        </w:rPr>
        <w:t xml:space="preserve"> </w:t>
      </w:r>
      <w:r w:rsidR="00CD427A" w:rsidRPr="00E265DC">
        <w:rPr>
          <w:rStyle w:val="Heading1Char"/>
          <w:rFonts w:hint="cs"/>
          <w:b w:val="0"/>
          <w:bCs w:val="0"/>
          <w:rtl/>
        </w:rPr>
        <w:t>اجرا</w:t>
      </w:r>
      <w:r w:rsidR="00CD427A" w:rsidRPr="00E265DC">
        <w:rPr>
          <w:rStyle w:val="Heading1Char"/>
          <w:b w:val="0"/>
          <w:bCs w:val="0"/>
          <w:rtl/>
        </w:rPr>
        <w:t xml:space="preserve"> </w:t>
      </w:r>
      <w:r w:rsidR="00CD427A" w:rsidRPr="00E265DC">
        <w:rPr>
          <w:rStyle w:val="Heading1Char"/>
          <w:rFonts w:hint="cs"/>
          <w:b w:val="0"/>
          <w:bCs w:val="0"/>
          <w:rtl/>
        </w:rPr>
        <w:t>شود،</w:t>
      </w:r>
      <w:r w:rsidR="00CD427A" w:rsidRPr="00E265DC">
        <w:rPr>
          <w:rStyle w:val="Heading1Char"/>
          <w:b w:val="0"/>
          <w:bCs w:val="0"/>
          <w:rtl/>
        </w:rPr>
        <w:t xml:space="preserve"> </w:t>
      </w:r>
      <w:r w:rsidR="00CD427A" w:rsidRPr="00E265DC">
        <w:rPr>
          <w:rStyle w:val="Heading1Char"/>
          <w:rFonts w:hint="cs"/>
          <w:b w:val="0"/>
          <w:bCs w:val="0"/>
          <w:rtl/>
        </w:rPr>
        <w:t>در</w:t>
      </w:r>
      <w:r w:rsidR="00CD427A" w:rsidRPr="00E265DC">
        <w:rPr>
          <w:rStyle w:val="Heading1Char"/>
          <w:b w:val="0"/>
          <w:bCs w:val="0"/>
          <w:rtl/>
        </w:rPr>
        <w:t xml:space="preserve"> </w:t>
      </w:r>
      <w:r w:rsidR="00CD427A" w:rsidRPr="00E265DC">
        <w:rPr>
          <w:rStyle w:val="Heading1Char"/>
          <w:rFonts w:hint="cs"/>
          <w:b w:val="0"/>
          <w:bCs w:val="0"/>
          <w:rtl/>
        </w:rPr>
        <w:t>خنكي</w:t>
      </w:r>
      <w:r w:rsidR="00CD427A" w:rsidRPr="00E265DC">
        <w:rPr>
          <w:rStyle w:val="Heading1Char"/>
          <w:b w:val="0"/>
          <w:bCs w:val="0"/>
          <w:rtl/>
        </w:rPr>
        <w:t xml:space="preserve"> </w:t>
      </w:r>
      <w:r w:rsidR="00CD427A" w:rsidRPr="00E265DC">
        <w:rPr>
          <w:rStyle w:val="Heading1Char"/>
          <w:rFonts w:hint="cs"/>
          <w:b w:val="0"/>
          <w:bCs w:val="0"/>
          <w:rtl/>
        </w:rPr>
        <w:t>آب</w:t>
      </w:r>
      <w:r w:rsidR="00CD427A" w:rsidRPr="00E265DC">
        <w:rPr>
          <w:rStyle w:val="Heading1Char"/>
          <w:b w:val="0"/>
          <w:bCs w:val="0"/>
          <w:rtl/>
        </w:rPr>
        <w:t xml:space="preserve"> </w:t>
      </w:r>
      <w:r w:rsidR="00CD427A" w:rsidRPr="00E265DC">
        <w:rPr>
          <w:rStyle w:val="Heading1Char"/>
          <w:rFonts w:hint="cs"/>
          <w:b w:val="0"/>
          <w:bCs w:val="0"/>
          <w:rtl/>
        </w:rPr>
        <w:t>آب</w:t>
      </w:r>
      <w:r w:rsidRPr="00E265DC">
        <w:rPr>
          <w:rStyle w:val="Heading1Char"/>
          <w:b w:val="0"/>
          <w:bCs w:val="0"/>
          <w:rtl/>
        </w:rPr>
        <w:softHyphen/>
      </w:r>
      <w:r w:rsidR="003A6A9E">
        <w:rPr>
          <w:rStyle w:val="Heading1Char"/>
          <w:rFonts w:hint="cs"/>
          <w:b w:val="0"/>
          <w:bCs w:val="0"/>
          <w:rtl/>
        </w:rPr>
        <w:t>انبار</w:t>
      </w:r>
      <w:r w:rsidR="00CD427A" w:rsidRPr="00E265DC">
        <w:rPr>
          <w:rStyle w:val="Heading1Char"/>
          <w:b w:val="0"/>
          <w:bCs w:val="0"/>
          <w:rtl/>
        </w:rPr>
        <w:t xml:space="preserve"> </w:t>
      </w:r>
      <w:r w:rsidR="00CD427A" w:rsidRPr="00E265DC">
        <w:rPr>
          <w:rStyle w:val="Heading1Char"/>
          <w:rFonts w:hint="cs"/>
          <w:b w:val="0"/>
          <w:bCs w:val="0"/>
          <w:rtl/>
        </w:rPr>
        <w:t>تأثير</w:t>
      </w:r>
      <w:r w:rsidRPr="00E265DC">
        <w:rPr>
          <w:rStyle w:val="Heading1Char"/>
          <w:rFonts w:hint="cs"/>
          <w:b w:val="0"/>
          <w:bCs w:val="0"/>
          <w:rtl/>
        </w:rPr>
        <w:t xml:space="preserve"> </w:t>
      </w:r>
      <w:r w:rsidR="00CD427A" w:rsidRPr="00E265DC">
        <w:rPr>
          <w:rStyle w:val="Heading1Char"/>
          <w:rFonts w:hint="cs"/>
          <w:b w:val="0"/>
          <w:bCs w:val="0"/>
          <w:rtl/>
        </w:rPr>
        <w:t>محسوسي</w:t>
      </w:r>
      <w:r w:rsidR="00CD427A" w:rsidRPr="00E265DC">
        <w:rPr>
          <w:rStyle w:val="Heading1Char"/>
          <w:b w:val="0"/>
          <w:bCs w:val="0"/>
          <w:rtl/>
        </w:rPr>
        <w:t xml:space="preserve"> </w:t>
      </w:r>
      <w:r w:rsidR="00CD427A" w:rsidRPr="00E265DC">
        <w:rPr>
          <w:rStyle w:val="Heading1Char"/>
          <w:rFonts w:hint="cs"/>
          <w:b w:val="0"/>
          <w:bCs w:val="0"/>
          <w:rtl/>
        </w:rPr>
        <w:t>دارد</w:t>
      </w:r>
      <w:r w:rsidR="00CD427A" w:rsidRPr="00E265DC">
        <w:rPr>
          <w:rStyle w:val="Heading1Char"/>
          <w:b w:val="0"/>
          <w:bCs w:val="0"/>
          <w:rtl/>
        </w:rPr>
        <w:t xml:space="preserve">. </w:t>
      </w:r>
      <w:r w:rsidR="00CD427A" w:rsidRPr="00E265DC">
        <w:rPr>
          <w:rStyle w:val="Heading1Char"/>
          <w:rFonts w:hint="cs"/>
          <w:b w:val="0"/>
          <w:bCs w:val="0"/>
          <w:rtl/>
        </w:rPr>
        <w:t>مانند</w:t>
      </w:r>
      <w:r w:rsidR="00CD427A" w:rsidRPr="00E265DC">
        <w:rPr>
          <w:rStyle w:val="Heading1Char"/>
          <w:b w:val="0"/>
          <w:bCs w:val="0"/>
          <w:rtl/>
        </w:rPr>
        <w:t xml:space="preserve"> </w:t>
      </w:r>
      <w:r w:rsidR="00CD427A" w:rsidRPr="00E265DC">
        <w:rPr>
          <w:rStyle w:val="Heading1Char"/>
          <w:rFonts w:hint="cs"/>
          <w:b w:val="0"/>
          <w:bCs w:val="0"/>
          <w:rtl/>
        </w:rPr>
        <w:t>آب</w:t>
      </w:r>
      <w:r w:rsidRPr="00E265DC">
        <w:rPr>
          <w:rStyle w:val="Heading1Char"/>
          <w:b w:val="0"/>
          <w:bCs w:val="0"/>
          <w:rtl/>
        </w:rPr>
        <w:softHyphen/>
      </w:r>
      <w:r w:rsidR="003A6A9E">
        <w:rPr>
          <w:rStyle w:val="Heading1Char"/>
          <w:rFonts w:hint="cs"/>
          <w:b w:val="0"/>
          <w:bCs w:val="0"/>
          <w:rtl/>
        </w:rPr>
        <w:t>انبار</w:t>
      </w:r>
      <w:r w:rsidR="00CD427A" w:rsidRPr="00E265DC">
        <w:rPr>
          <w:rStyle w:val="Heading1Char"/>
          <w:b w:val="0"/>
          <w:bCs w:val="0"/>
          <w:rtl/>
        </w:rPr>
        <w:t xml:space="preserve"> </w:t>
      </w:r>
      <w:r w:rsidR="00CD427A" w:rsidRPr="00E265DC">
        <w:rPr>
          <w:rStyle w:val="Heading1Char"/>
          <w:rFonts w:hint="cs"/>
          <w:b w:val="0"/>
          <w:bCs w:val="0"/>
          <w:rtl/>
        </w:rPr>
        <w:t>بام</w:t>
      </w:r>
      <w:r w:rsidRPr="00E265DC">
        <w:rPr>
          <w:rStyle w:val="Heading1Char"/>
          <w:rFonts w:hint="cs"/>
          <w:b w:val="0"/>
          <w:bCs w:val="0"/>
          <w:rtl/>
        </w:rPr>
        <w:t xml:space="preserve"> </w:t>
      </w:r>
      <w:r w:rsidR="00CD427A" w:rsidRPr="00E265DC">
        <w:rPr>
          <w:rStyle w:val="Heading1Char"/>
          <w:rFonts w:hint="cs"/>
          <w:b w:val="0"/>
          <w:bCs w:val="0"/>
          <w:rtl/>
        </w:rPr>
        <w:t>بلند</w:t>
      </w:r>
      <w:r w:rsidR="00CD427A" w:rsidRPr="00E265DC">
        <w:rPr>
          <w:rStyle w:val="Heading1Char"/>
          <w:b w:val="0"/>
          <w:bCs w:val="0"/>
          <w:rtl/>
        </w:rPr>
        <w:t xml:space="preserve"> </w:t>
      </w:r>
      <w:r w:rsidR="00CD427A" w:rsidRPr="00E265DC">
        <w:rPr>
          <w:rStyle w:val="Heading1Char"/>
          <w:rFonts w:hint="cs"/>
          <w:b w:val="0"/>
          <w:bCs w:val="0"/>
          <w:rtl/>
        </w:rPr>
        <w:t>در</w:t>
      </w:r>
      <w:r w:rsidR="00CD427A" w:rsidRPr="00E265DC">
        <w:rPr>
          <w:rStyle w:val="Heading1Char"/>
          <w:b w:val="0"/>
          <w:bCs w:val="0"/>
          <w:rtl/>
        </w:rPr>
        <w:t xml:space="preserve"> </w:t>
      </w:r>
      <w:r w:rsidR="00CD427A" w:rsidRPr="00E265DC">
        <w:rPr>
          <w:rStyle w:val="Heading1Char"/>
          <w:rFonts w:hint="cs"/>
          <w:b w:val="0"/>
          <w:bCs w:val="0"/>
          <w:rtl/>
        </w:rPr>
        <w:t>شهر</w:t>
      </w:r>
      <w:r w:rsidR="00CD427A" w:rsidRPr="00E265DC">
        <w:rPr>
          <w:rStyle w:val="Heading1Char"/>
          <w:b w:val="0"/>
          <w:bCs w:val="0"/>
          <w:rtl/>
        </w:rPr>
        <w:t xml:space="preserve"> </w:t>
      </w:r>
      <w:r w:rsidR="00CD427A" w:rsidRPr="00E265DC">
        <w:rPr>
          <w:rStyle w:val="Heading1Char"/>
          <w:rFonts w:hint="cs"/>
          <w:b w:val="0"/>
          <w:bCs w:val="0"/>
          <w:rtl/>
        </w:rPr>
        <w:t>قديم</w:t>
      </w:r>
      <w:r w:rsidR="00CD427A" w:rsidRPr="00E265DC">
        <w:rPr>
          <w:rStyle w:val="Heading1Char"/>
          <w:b w:val="0"/>
          <w:bCs w:val="0"/>
          <w:rtl/>
        </w:rPr>
        <w:t xml:space="preserve"> </w:t>
      </w:r>
      <w:r w:rsidR="00CD427A" w:rsidRPr="00E265DC">
        <w:rPr>
          <w:rStyle w:val="Heading1Char"/>
          <w:rFonts w:hint="cs"/>
          <w:b w:val="0"/>
          <w:bCs w:val="0"/>
          <w:rtl/>
        </w:rPr>
        <w:t>لار</w:t>
      </w:r>
      <w:r w:rsidR="00CD427A" w:rsidRPr="00E265DC">
        <w:rPr>
          <w:rStyle w:val="Heading1Char"/>
          <w:b w:val="0"/>
          <w:bCs w:val="0"/>
          <w:rtl/>
        </w:rPr>
        <w:t xml:space="preserve"> </w:t>
      </w:r>
      <w:r w:rsidR="00CD427A" w:rsidRPr="00E265DC">
        <w:rPr>
          <w:rStyle w:val="Heading1Char"/>
          <w:rFonts w:hint="cs"/>
          <w:b w:val="0"/>
          <w:bCs w:val="0"/>
          <w:rtl/>
        </w:rPr>
        <w:t>كه</w:t>
      </w:r>
      <w:r w:rsidR="00CD427A" w:rsidRPr="00E265DC">
        <w:rPr>
          <w:rStyle w:val="Heading1Char"/>
          <w:b w:val="0"/>
          <w:bCs w:val="0"/>
          <w:rtl/>
        </w:rPr>
        <w:t xml:space="preserve"> </w:t>
      </w:r>
      <w:r w:rsidR="00CD427A" w:rsidRPr="00E265DC">
        <w:rPr>
          <w:rStyle w:val="Heading1Char"/>
          <w:rFonts w:hint="cs"/>
          <w:b w:val="0"/>
          <w:bCs w:val="0"/>
          <w:rtl/>
        </w:rPr>
        <w:t>پوشش</w:t>
      </w:r>
      <w:r w:rsidR="00CD427A" w:rsidRPr="00E265DC">
        <w:rPr>
          <w:rStyle w:val="Heading1Char"/>
          <w:b w:val="0"/>
          <w:bCs w:val="0"/>
          <w:rtl/>
        </w:rPr>
        <w:t xml:space="preserve"> </w:t>
      </w:r>
      <w:r w:rsidR="00CD427A" w:rsidRPr="00E265DC">
        <w:rPr>
          <w:rStyle w:val="Heading1Char"/>
          <w:rFonts w:hint="cs"/>
          <w:b w:val="0"/>
          <w:bCs w:val="0"/>
          <w:rtl/>
        </w:rPr>
        <w:t>مخروطي</w:t>
      </w:r>
      <w:r w:rsidR="00CD427A" w:rsidRPr="00E265DC">
        <w:rPr>
          <w:rStyle w:val="Heading1Char"/>
          <w:b w:val="0"/>
          <w:bCs w:val="0"/>
          <w:rtl/>
        </w:rPr>
        <w:t xml:space="preserve"> </w:t>
      </w:r>
      <w:r w:rsidR="00CD427A" w:rsidRPr="00E265DC">
        <w:rPr>
          <w:rStyle w:val="Heading1Char"/>
          <w:rFonts w:hint="cs"/>
          <w:b w:val="0"/>
          <w:bCs w:val="0"/>
          <w:rtl/>
        </w:rPr>
        <w:t>با</w:t>
      </w:r>
      <w:r w:rsidR="00CD427A" w:rsidRPr="00E265DC">
        <w:rPr>
          <w:rStyle w:val="Heading1Char"/>
          <w:b w:val="0"/>
          <w:bCs w:val="0"/>
          <w:rtl/>
        </w:rPr>
        <w:t xml:space="preserve"> </w:t>
      </w:r>
      <w:r w:rsidR="00CD427A" w:rsidRPr="00E265DC">
        <w:rPr>
          <w:rStyle w:val="Heading1Char"/>
          <w:rFonts w:hint="cs"/>
          <w:b w:val="0"/>
          <w:bCs w:val="0"/>
          <w:rtl/>
        </w:rPr>
        <w:t>ارتفاع</w:t>
      </w:r>
      <w:r w:rsidR="00CD427A" w:rsidRPr="00E265DC">
        <w:rPr>
          <w:rStyle w:val="Heading1Char"/>
          <w:b w:val="0"/>
          <w:bCs w:val="0"/>
          <w:rtl/>
        </w:rPr>
        <w:t xml:space="preserve"> </w:t>
      </w:r>
      <w:r w:rsidR="00CD427A" w:rsidRPr="00E265DC">
        <w:rPr>
          <w:rStyle w:val="Heading1Char"/>
          <w:rFonts w:hint="cs"/>
          <w:b w:val="0"/>
          <w:bCs w:val="0"/>
          <w:rtl/>
        </w:rPr>
        <w:t>تقريبي</w:t>
      </w:r>
      <w:r w:rsidR="00CD427A" w:rsidRPr="00E265DC">
        <w:rPr>
          <w:rStyle w:val="Heading1Char"/>
          <w:b w:val="0"/>
          <w:bCs w:val="0"/>
          <w:rtl/>
        </w:rPr>
        <w:t xml:space="preserve"> 10 </w:t>
      </w:r>
      <w:r w:rsidR="00CD427A" w:rsidRPr="00E265DC">
        <w:rPr>
          <w:rStyle w:val="Heading1Char"/>
          <w:rFonts w:hint="cs"/>
          <w:b w:val="0"/>
          <w:bCs w:val="0"/>
          <w:rtl/>
        </w:rPr>
        <w:t>متر</w:t>
      </w:r>
      <w:r w:rsidR="00CD427A" w:rsidRPr="00E265DC">
        <w:rPr>
          <w:rStyle w:val="Heading1Char"/>
          <w:b w:val="0"/>
          <w:bCs w:val="0"/>
          <w:rtl/>
        </w:rPr>
        <w:t xml:space="preserve"> </w:t>
      </w:r>
      <w:r w:rsidR="00CD427A" w:rsidRPr="00E265DC">
        <w:rPr>
          <w:rStyle w:val="Heading1Char"/>
          <w:rFonts w:hint="cs"/>
          <w:b w:val="0"/>
          <w:bCs w:val="0"/>
          <w:rtl/>
        </w:rPr>
        <w:t>دارد</w:t>
      </w:r>
      <w:r w:rsidR="00A55AC0" w:rsidRPr="00E265DC">
        <w:rPr>
          <w:rStyle w:val="Heading1Char"/>
          <w:rFonts w:hint="cs"/>
          <w:b w:val="0"/>
          <w:bCs w:val="0"/>
          <w:rtl/>
        </w:rPr>
        <w:t>(کاظمی و همکاران، 1390، ص5)</w:t>
      </w:r>
      <w:r w:rsidR="00CD427A" w:rsidRPr="00E265DC">
        <w:rPr>
          <w:rStyle w:val="Heading1Char"/>
          <w:b w:val="0"/>
          <w:bCs w:val="0"/>
          <w:rtl/>
        </w:rPr>
        <w:t>.</w:t>
      </w:r>
      <w:bookmarkEnd w:id="168"/>
      <w:bookmarkEnd w:id="169"/>
    </w:p>
    <w:p w:rsidR="00CD427A" w:rsidRPr="00E265DC" w:rsidRDefault="00895055" w:rsidP="00457267">
      <w:pPr>
        <w:ind w:firstLine="283"/>
        <w:jc w:val="both"/>
        <w:rPr>
          <w:rStyle w:val="Heading1Char"/>
          <w:b w:val="0"/>
          <w:bCs w:val="0"/>
        </w:rPr>
      </w:pPr>
      <w:bookmarkStart w:id="170" w:name="_Toc366014513"/>
      <w:bookmarkStart w:id="171" w:name="_Toc372154844"/>
      <w:r w:rsidRPr="00E265DC">
        <w:rPr>
          <w:rStyle w:val="Heading1Char"/>
          <w:rFonts w:hint="cs"/>
          <w:b w:val="0"/>
          <w:bCs w:val="0"/>
          <w:rtl/>
        </w:rPr>
        <w:t xml:space="preserve">ج) </w:t>
      </w:r>
      <w:r w:rsidR="002A63ED" w:rsidRPr="00E265DC">
        <w:rPr>
          <w:rStyle w:val="Heading1Char"/>
          <w:rFonts w:hint="cs"/>
          <w:b w:val="0"/>
          <w:bCs w:val="0"/>
          <w:rtl/>
        </w:rPr>
        <w:t xml:space="preserve">طاق </w:t>
      </w:r>
      <w:r w:rsidR="00CD427A" w:rsidRPr="00E265DC">
        <w:rPr>
          <w:rStyle w:val="Heading1Char"/>
          <w:rFonts w:hint="cs"/>
          <w:b w:val="0"/>
          <w:bCs w:val="0"/>
          <w:rtl/>
        </w:rPr>
        <w:t>آهنگ</w:t>
      </w:r>
      <w:r w:rsidR="00CD427A" w:rsidRPr="00E265DC">
        <w:rPr>
          <w:rStyle w:val="Heading1Char"/>
          <w:b w:val="0"/>
          <w:bCs w:val="0"/>
          <w:rtl/>
        </w:rPr>
        <w:t>(</w:t>
      </w:r>
      <w:r w:rsidR="00CD427A" w:rsidRPr="00E265DC">
        <w:rPr>
          <w:rStyle w:val="Heading1Char"/>
          <w:rFonts w:hint="cs"/>
          <w:b w:val="0"/>
          <w:bCs w:val="0"/>
          <w:rtl/>
        </w:rPr>
        <w:t>گهواره</w:t>
      </w:r>
      <w:r w:rsidRPr="00E265DC">
        <w:rPr>
          <w:rStyle w:val="Heading1Char"/>
          <w:b w:val="0"/>
          <w:bCs w:val="0"/>
          <w:rtl/>
        </w:rPr>
        <w:softHyphen/>
      </w:r>
      <w:r w:rsidR="00CD427A" w:rsidRPr="00E265DC">
        <w:rPr>
          <w:rStyle w:val="Heading1Char"/>
          <w:rFonts w:hint="cs"/>
          <w:b w:val="0"/>
          <w:bCs w:val="0"/>
          <w:rtl/>
        </w:rPr>
        <w:t>اي</w:t>
      </w:r>
      <w:r w:rsidR="00CD427A" w:rsidRPr="00E265DC">
        <w:rPr>
          <w:rStyle w:val="Heading1Char"/>
          <w:b w:val="0"/>
          <w:bCs w:val="0"/>
          <w:rtl/>
        </w:rPr>
        <w:t>):</w:t>
      </w:r>
      <w:r w:rsidR="00CD427A" w:rsidRPr="00E265DC">
        <w:rPr>
          <w:rStyle w:val="Heading1Char"/>
          <w:rFonts w:hint="cs"/>
          <w:b w:val="0"/>
          <w:bCs w:val="0"/>
          <w:rtl/>
        </w:rPr>
        <w:t>پوشش</w:t>
      </w:r>
      <w:r w:rsidR="00CD427A" w:rsidRPr="00E265DC">
        <w:rPr>
          <w:rStyle w:val="Heading1Char"/>
          <w:b w:val="0"/>
          <w:bCs w:val="0"/>
          <w:rtl/>
        </w:rPr>
        <w:t xml:space="preserve"> </w:t>
      </w:r>
      <w:r w:rsidR="002A63ED" w:rsidRPr="00E265DC">
        <w:rPr>
          <w:rStyle w:val="Heading1Char"/>
          <w:rFonts w:hint="cs"/>
          <w:b w:val="0"/>
          <w:bCs w:val="0"/>
          <w:rtl/>
        </w:rPr>
        <w:t>طاق</w:t>
      </w:r>
      <w:r w:rsidR="00CD427A" w:rsidRPr="00E265DC">
        <w:rPr>
          <w:rStyle w:val="Heading1Char"/>
          <w:b w:val="0"/>
          <w:bCs w:val="0"/>
          <w:rtl/>
        </w:rPr>
        <w:t xml:space="preserve"> </w:t>
      </w:r>
      <w:r w:rsidR="00CD427A" w:rsidRPr="00E265DC">
        <w:rPr>
          <w:rStyle w:val="Heading1Char"/>
          <w:rFonts w:hint="cs"/>
          <w:b w:val="0"/>
          <w:bCs w:val="0"/>
          <w:rtl/>
        </w:rPr>
        <w:t>آهنگ</w:t>
      </w:r>
      <w:r w:rsidR="00CD427A" w:rsidRPr="00E265DC">
        <w:rPr>
          <w:rStyle w:val="Heading1Char"/>
          <w:b w:val="0"/>
          <w:bCs w:val="0"/>
          <w:rtl/>
        </w:rPr>
        <w:t xml:space="preserve"> </w:t>
      </w:r>
      <w:r w:rsidR="00CD427A" w:rsidRPr="00E265DC">
        <w:rPr>
          <w:rStyle w:val="Heading1Char"/>
          <w:rFonts w:hint="cs"/>
          <w:b w:val="0"/>
          <w:bCs w:val="0"/>
          <w:rtl/>
        </w:rPr>
        <w:t>براي</w:t>
      </w:r>
      <w:r w:rsidR="00CD427A" w:rsidRPr="00E265DC">
        <w:rPr>
          <w:rStyle w:val="Heading1Char"/>
          <w:b w:val="0"/>
          <w:bCs w:val="0"/>
          <w:rtl/>
        </w:rPr>
        <w:t xml:space="preserve"> </w:t>
      </w:r>
      <w:r w:rsidR="00CD427A" w:rsidRPr="00E265DC">
        <w:rPr>
          <w:rStyle w:val="Heading1Char"/>
          <w:rFonts w:hint="cs"/>
          <w:b w:val="0"/>
          <w:bCs w:val="0"/>
          <w:rtl/>
        </w:rPr>
        <w:t>مخازن</w:t>
      </w:r>
      <w:r w:rsidR="00CD427A" w:rsidRPr="00E265DC">
        <w:rPr>
          <w:rStyle w:val="Heading1Char"/>
          <w:b w:val="0"/>
          <w:bCs w:val="0"/>
          <w:rtl/>
        </w:rPr>
        <w:t xml:space="preserve"> </w:t>
      </w:r>
      <w:r w:rsidR="00CD427A" w:rsidRPr="00E265DC">
        <w:rPr>
          <w:rStyle w:val="Heading1Char"/>
          <w:rFonts w:hint="cs"/>
          <w:b w:val="0"/>
          <w:bCs w:val="0"/>
          <w:rtl/>
        </w:rPr>
        <w:t>با</w:t>
      </w:r>
      <w:r w:rsidR="00CD427A" w:rsidRPr="00E265DC">
        <w:rPr>
          <w:rStyle w:val="Heading1Char"/>
          <w:b w:val="0"/>
          <w:bCs w:val="0"/>
          <w:rtl/>
        </w:rPr>
        <w:t xml:space="preserve"> </w:t>
      </w:r>
      <w:r w:rsidR="00CD427A" w:rsidRPr="00E265DC">
        <w:rPr>
          <w:rStyle w:val="Heading1Char"/>
          <w:rFonts w:hint="cs"/>
          <w:b w:val="0"/>
          <w:bCs w:val="0"/>
          <w:rtl/>
        </w:rPr>
        <w:t>نقشه</w:t>
      </w:r>
      <w:r w:rsidR="00CD427A" w:rsidRPr="00E265DC">
        <w:rPr>
          <w:rStyle w:val="Heading1Char"/>
          <w:b w:val="0"/>
          <w:bCs w:val="0"/>
          <w:rtl/>
        </w:rPr>
        <w:t xml:space="preserve"> </w:t>
      </w:r>
      <w:r w:rsidR="00CD427A" w:rsidRPr="00E265DC">
        <w:rPr>
          <w:rStyle w:val="Heading1Char"/>
          <w:rFonts w:hint="cs"/>
          <w:b w:val="0"/>
          <w:bCs w:val="0"/>
          <w:rtl/>
        </w:rPr>
        <w:t>چهارگوش</w:t>
      </w:r>
      <w:r w:rsidR="00CD427A" w:rsidRPr="00E265DC">
        <w:rPr>
          <w:rStyle w:val="Heading1Char"/>
          <w:b w:val="0"/>
          <w:bCs w:val="0"/>
          <w:rtl/>
        </w:rPr>
        <w:t xml:space="preserve"> </w:t>
      </w:r>
      <w:r w:rsidR="00CD427A" w:rsidRPr="00E265DC">
        <w:rPr>
          <w:rStyle w:val="Heading1Char"/>
          <w:rFonts w:hint="cs"/>
          <w:b w:val="0"/>
          <w:bCs w:val="0"/>
          <w:rtl/>
        </w:rPr>
        <w:t>كشيده</w:t>
      </w:r>
      <w:r w:rsidR="00CD427A" w:rsidRPr="00E265DC">
        <w:rPr>
          <w:rStyle w:val="Heading1Char"/>
          <w:b w:val="0"/>
          <w:bCs w:val="0"/>
          <w:rtl/>
        </w:rPr>
        <w:t xml:space="preserve"> </w:t>
      </w:r>
      <w:r w:rsidR="00CD427A" w:rsidRPr="00E265DC">
        <w:rPr>
          <w:rStyle w:val="Heading1Char"/>
          <w:rFonts w:hint="cs"/>
          <w:b w:val="0"/>
          <w:bCs w:val="0"/>
          <w:rtl/>
        </w:rPr>
        <w:t>مناسب</w:t>
      </w:r>
      <w:r w:rsidR="00CD427A" w:rsidRPr="00E265DC">
        <w:rPr>
          <w:rStyle w:val="Heading1Char"/>
          <w:b w:val="0"/>
          <w:bCs w:val="0"/>
          <w:rtl/>
        </w:rPr>
        <w:t xml:space="preserve"> </w:t>
      </w:r>
      <w:r w:rsidR="00CD427A" w:rsidRPr="00E265DC">
        <w:rPr>
          <w:rStyle w:val="Heading1Char"/>
          <w:rFonts w:hint="cs"/>
          <w:b w:val="0"/>
          <w:bCs w:val="0"/>
          <w:rtl/>
        </w:rPr>
        <w:t>است</w:t>
      </w:r>
      <w:r w:rsidR="00CD427A" w:rsidRPr="00E265DC">
        <w:rPr>
          <w:rStyle w:val="Heading1Char"/>
          <w:b w:val="0"/>
          <w:bCs w:val="0"/>
          <w:rtl/>
        </w:rPr>
        <w:t xml:space="preserve">. </w:t>
      </w:r>
      <w:r w:rsidR="00CD427A" w:rsidRPr="00E265DC">
        <w:rPr>
          <w:rStyle w:val="Heading1Char"/>
          <w:rFonts w:hint="cs"/>
          <w:b w:val="0"/>
          <w:bCs w:val="0"/>
          <w:rtl/>
        </w:rPr>
        <w:t>اين</w:t>
      </w:r>
      <w:r w:rsidR="00CD427A" w:rsidRPr="00E265DC">
        <w:rPr>
          <w:rStyle w:val="Heading1Char"/>
          <w:b w:val="0"/>
          <w:bCs w:val="0"/>
          <w:rtl/>
        </w:rPr>
        <w:t xml:space="preserve"> </w:t>
      </w:r>
      <w:r w:rsidR="00CD427A" w:rsidRPr="00E265DC">
        <w:rPr>
          <w:rStyle w:val="Heading1Char"/>
          <w:rFonts w:hint="cs"/>
          <w:b w:val="0"/>
          <w:bCs w:val="0"/>
          <w:rtl/>
        </w:rPr>
        <w:t>نوع</w:t>
      </w:r>
      <w:r w:rsidR="00CD427A" w:rsidRPr="00E265DC">
        <w:rPr>
          <w:rStyle w:val="Heading1Char"/>
          <w:b w:val="0"/>
          <w:bCs w:val="0"/>
          <w:rtl/>
        </w:rPr>
        <w:t xml:space="preserve"> </w:t>
      </w:r>
      <w:r w:rsidR="00CD427A" w:rsidRPr="00E265DC">
        <w:rPr>
          <w:rStyle w:val="Heading1Char"/>
          <w:rFonts w:hint="cs"/>
          <w:b w:val="0"/>
          <w:bCs w:val="0"/>
          <w:rtl/>
        </w:rPr>
        <w:t>پوشش</w:t>
      </w:r>
      <w:r w:rsidRPr="00E265DC">
        <w:rPr>
          <w:rStyle w:val="Heading1Char"/>
          <w:rFonts w:hint="cs"/>
          <w:b w:val="0"/>
          <w:bCs w:val="0"/>
          <w:rtl/>
        </w:rPr>
        <w:t xml:space="preserve"> </w:t>
      </w:r>
      <w:r w:rsidR="00CD427A" w:rsidRPr="00E265DC">
        <w:rPr>
          <w:rStyle w:val="Heading1Char"/>
          <w:rFonts w:hint="cs"/>
          <w:b w:val="0"/>
          <w:bCs w:val="0"/>
          <w:rtl/>
        </w:rPr>
        <w:t>ساده</w:t>
      </w:r>
      <w:r w:rsidRPr="00E265DC">
        <w:rPr>
          <w:rStyle w:val="Heading1Char"/>
          <w:b w:val="0"/>
          <w:bCs w:val="0"/>
          <w:rtl/>
        </w:rPr>
        <w:softHyphen/>
      </w:r>
      <w:r w:rsidR="00CD427A" w:rsidRPr="00E265DC">
        <w:rPr>
          <w:rStyle w:val="Heading1Char"/>
          <w:rFonts w:hint="cs"/>
          <w:b w:val="0"/>
          <w:bCs w:val="0"/>
          <w:rtl/>
        </w:rPr>
        <w:t>ترين</w:t>
      </w:r>
      <w:r w:rsidR="00CD427A" w:rsidRPr="00E265DC">
        <w:rPr>
          <w:rStyle w:val="Heading1Char"/>
          <w:b w:val="0"/>
          <w:bCs w:val="0"/>
          <w:rtl/>
        </w:rPr>
        <w:t xml:space="preserve"> </w:t>
      </w:r>
      <w:r w:rsidR="00CD427A" w:rsidRPr="00E265DC">
        <w:rPr>
          <w:rStyle w:val="Heading1Char"/>
          <w:rFonts w:hint="cs"/>
          <w:b w:val="0"/>
          <w:bCs w:val="0"/>
          <w:rtl/>
        </w:rPr>
        <w:t>نوع</w:t>
      </w:r>
      <w:r w:rsidR="00CD427A" w:rsidRPr="00E265DC">
        <w:rPr>
          <w:rStyle w:val="Heading1Char"/>
          <w:b w:val="0"/>
          <w:bCs w:val="0"/>
          <w:rtl/>
        </w:rPr>
        <w:t xml:space="preserve"> </w:t>
      </w:r>
      <w:r w:rsidR="00CD427A" w:rsidRPr="00E265DC">
        <w:rPr>
          <w:rStyle w:val="Heading1Char"/>
          <w:rFonts w:hint="cs"/>
          <w:b w:val="0"/>
          <w:bCs w:val="0"/>
          <w:rtl/>
        </w:rPr>
        <w:t>تاق</w:t>
      </w:r>
      <w:r w:rsidR="00CD427A" w:rsidRPr="00E265DC">
        <w:rPr>
          <w:rStyle w:val="Heading1Char"/>
          <w:b w:val="0"/>
          <w:bCs w:val="0"/>
          <w:rtl/>
        </w:rPr>
        <w:t xml:space="preserve"> </w:t>
      </w:r>
      <w:r w:rsidR="00CD427A" w:rsidRPr="00E265DC">
        <w:rPr>
          <w:rStyle w:val="Heading1Char"/>
          <w:rFonts w:hint="cs"/>
          <w:b w:val="0"/>
          <w:bCs w:val="0"/>
          <w:rtl/>
        </w:rPr>
        <w:t>است</w:t>
      </w:r>
      <w:r w:rsidR="00CD427A" w:rsidRPr="00E265DC">
        <w:rPr>
          <w:rStyle w:val="Heading1Char"/>
          <w:b w:val="0"/>
          <w:bCs w:val="0"/>
          <w:rtl/>
        </w:rPr>
        <w:t xml:space="preserve"> </w:t>
      </w:r>
      <w:r w:rsidR="00CD427A" w:rsidRPr="00E265DC">
        <w:rPr>
          <w:rStyle w:val="Heading1Char"/>
          <w:rFonts w:hint="cs"/>
          <w:b w:val="0"/>
          <w:bCs w:val="0"/>
          <w:rtl/>
        </w:rPr>
        <w:t>و</w:t>
      </w:r>
      <w:r w:rsidR="00CD427A" w:rsidRPr="00E265DC">
        <w:rPr>
          <w:rStyle w:val="Heading1Char"/>
          <w:b w:val="0"/>
          <w:bCs w:val="0"/>
          <w:rtl/>
        </w:rPr>
        <w:t xml:space="preserve"> </w:t>
      </w:r>
      <w:r w:rsidR="00CD427A" w:rsidRPr="00E265DC">
        <w:rPr>
          <w:rStyle w:val="Heading1Char"/>
          <w:rFonts w:hint="cs"/>
          <w:b w:val="0"/>
          <w:bCs w:val="0"/>
          <w:rtl/>
        </w:rPr>
        <w:t>معمولاً</w:t>
      </w:r>
      <w:r w:rsidR="00CD427A" w:rsidRPr="00E265DC">
        <w:rPr>
          <w:rStyle w:val="Heading1Char"/>
          <w:b w:val="0"/>
          <w:bCs w:val="0"/>
          <w:rtl/>
        </w:rPr>
        <w:t xml:space="preserve"> </w:t>
      </w:r>
      <w:r w:rsidR="00CD427A" w:rsidRPr="00E265DC">
        <w:rPr>
          <w:rStyle w:val="Heading1Char"/>
          <w:rFonts w:hint="cs"/>
          <w:b w:val="0"/>
          <w:bCs w:val="0"/>
          <w:rtl/>
        </w:rPr>
        <w:t>به</w:t>
      </w:r>
      <w:r w:rsidR="00CD427A" w:rsidRPr="00E265DC">
        <w:rPr>
          <w:rStyle w:val="Heading1Char"/>
          <w:b w:val="0"/>
          <w:bCs w:val="0"/>
          <w:rtl/>
        </w:rPr>
        <w:t xml:space="preserve"> </w:t>
      </w:r>
      <w:r w:rsidR="00CD427A" w:rsidRPr="00E265DC">
        <w:rPr>
          <w:rStyle w:val="Heading1Char"/>
          <w:rFonts w:hint="cs"/>
          <w:b w:val="0"/>
          <w:bCs w:val="0"/>
          <w:rtl/>
        </w:rPr>
        <w:t>صورت</w:t>
      </w:r>
      <w:r w:rsidR="00CD427A" w:rsidRPr="00E265DC">
        <w:rPr>
          <w:rStyle w:val="Heading1Char"/>
          <w:b w:val="0"/>
          <w:bCs w:val="0"/>
          <w:rtl/>
        </w:rPr>
        <w:t xml:space="preserve"> </w:t>
      </w:r>
      <w:r w:rsidR="00CD427A" w:rsidRPr="00E265DC">
        <w:rPr>
          <w:rStyle w:val="Heading1Char"/>
          <w:rFonts w:hint="cs"/>
          <w:b w:val="0"/>
          <w:bCs w:val="0"/>
          <w:rtl/>
        </w:rPr>
        <w:t>ضربي</w:t>
      </w:r>
      <w:r w:rsidR="00CD427A" w:rsidRPr="00E265DC">
        <w:rPr>
          <w:rStyle w:val="Heading1Char"/>
          <w:b w:val="0"/>
          <w:bCs w:val="0"/>
          <w:rtl/>
        </w:rPr>
        <w:t xml:space="preserve"> </w:t>
      </w:r>
      <w:r w:rsidR="00CD427A" w:rsidRPr="00E265DC">
        <w:rPr>
          <w:rStyle w:val="Heading1Char"/>
          <w:rFonts w:hint="cs"/>
          <w:b w:val="0"/>
          <w:bCs w:val="0"/>
          <w:rtl/>
        </w:rPr>
        <w:t>اجراء</w:t>
      </w:r>
      <w:r w:rsidR="00CD427A" w:rsidRPr="00E265DC">
        <w:rPr>
          <w:rStyle w:val="Heading1Char"/>
          <w:b w:val="0"/>
          <w:bCs w:val="0"/>
          <w:rtl/>
        </w:rPr>
        <w:t xml:space="preserve"> </w:t>
      </w:r>
      <w:r w:rsidR="00CD427A" w:rsidRPr="00E265DC">
        <w:rPr>
          <w:rStyle w:val="Heading1Char"/>
          <w:rFonts w:hint="cs"/>
          <w:b w:val="0"/>
          <w:bCs w:val="0"/>
          <w:rtl/>
        </w:rPr>
        <w:t>مي</w:t>
      </w:r>
      <w:r w:rsidRPr="00E265DC">
        <w:rPr>
          <w:rStyle w:val="Heading1Char"/>
          <w:b w:val="0"/>
          <w:bCs w:val="0"/>
          <w:rtl/>
        </w:rPr>
        <w:softHyphen/>
      </w:r>
      <w:r w:rsidR="00CD427A" w:rsidRPr="00E265DC">
        <w:rPr>
          <w:rStyle w:val="Heading1Char"/>
          <w:rFonts w:hint="cs"/>
          <w:b w:val="0"/>
          <w:bCs w:val="0"/>
          <w:rtl/>
        </w:rPr>
        <w:t>شود</w:t>
      </w:r>
      <w:r w:rsidR="00CD427A" w:rsidRPr="00E265DC">
        <w:rPr>
          <w:rStyle w:val="Heading1Char"/>
          <w:b w:val="0"/>
          <w:bCs w:val="0"/>
          <w:rtl/>
        </w:rPr>
        <w:t xml:space="preserve">. </w:t>
      </w:r>
      <w:r w:rsidR="00CD427A" w:rsidRPr="00E265DC">
        <w:rPr>
          <w:rStyle w:val="Heading1Char"/>
          <w:rFonts w:hint="cs"/>
          <w:b w:val="0"/>
          <w:bCs w:val="0"/>
          <w:rtl/>
        </w:rPr>
        <w:t>اين</w:t>
      </w:r>
      <w:r w:rsidR="00CD427A" w:rsidRPr="00E265DC">
        <w:rPr>
          <w:rStyle w:val="Heading1Char"/>
          <w:b w:val="0"/>
          <w:bCs w:val="0"/>
          <w:rtl/>
        </w:rPr>
        <w:t xml:space="preserve"> </w:t>
      </w:r>
      <w:r w:rsidR="00CD427A" w:rsidRPr="00E265DC">
        <w:rPr>
          <w:rStyle w:val="Heading1Char"/>
          <w:rFonts w:hint="cs"/>
          <w:b w:val="0"/>
          <w:bCs w:val="0"/>
          <w:rtl/>
        </w:rPr>
        <w:t>گونه</w:t>
      </w:r>
      <w:r w:rsidR="00CD427A" w:rsidRPr="00E265DC">
        <w:rPr>
          <w:rStyle w:val="Heading1Char"/>
          <w:b w:val="0"/>
          <w:bCs w:val="0"/>
          <w:rtl/>
        </w:rPr>
        <w:t xml:space="preserve"> </w:t>
      </w:r>
      <w:r w:rsidR="00CD427A" w:rsidRPr="00E265DC">
        <w:rPr>
          <w:rStyle w:val="Heading1Char"/>
          <w:rFonts w:hint="cs"/>
          <w:b w:val="0"/>
          <w:bCs w:val="0"/>
          <w:rtl/>
        </w:rPr>
        <w:t>آب</w:t>
      </w:r>
      <w:r w:rsidRPr="00E265DC">
        <w:rPr>
          <w:rStyle w:val="Heading1Char"/>
          <w:b w:val="0"/>
          <w:bCs w:val="0"/>
          <w:rtl/>
        </w:rPr>
        <w:softHyphen/>
      </w:r>
      <w:r w:rsidR="003A6A9E">
        <w:rPr>
          <w:rStyle w:val="Heading1Char"/>
          <w:rFonts w:hint="cs"/>
          <w:b w:val="0"/>
          <w:bCs w:val="0"/>
          <w:rtl/>
        </w:rPr>
        <w:t>انبار</w:t>
      </w:r>
      <w:r w:rsidR="00CD427A" w:rsidRPr="00E265DC">
        <w:rPr>
          <w:rStyle w:val="Heading1Char"/>
          <w:rFonts w:hint="cs"/>
          <w:b w:val="0"/>
          <w:bCs w:val="0"/>
          <w:rtl/>
        </w:rPr>
        <w:t>ها</w:t>
      </w:r>
      <w:r w:rsidR="00CD427A" w:rsidRPr="00E265DC">
        <w:rPr>
          <w:rStyle w:val="Heading1Char"/>
          <w:b w:val="0"/>
          <w:bCs w:val="0"/>
          <w:rtl/>
        </w:rPr>
        <w:t xml:space="preserve"> </w:t>
      </w:r>
      <w:r w:rsidR="00CD427A" w:rsidRPr="00E265DC">
        <w:rPr>
          <w:rStyle w:val="Heading1Char"/>
          <w:rFonts w:hint="cs"/>
          <w:b w:val="0"/>
          <w:bCs w:val="0"/>
          <w:rtl/>
        </w:rPr>
        <w:t>در</w:t>
      </w:r>
      <w:r w:rsidR="00CD427A" w:rsidRPr="00E265DC">
        <w:rPr>
          <w:rStyle w:val="Heading1Char"/>
          <w:b w:val="0"/>
          <w:bCs w:val="0"/>
          <w:rtl/>
        </w:rPr>
        <w:t xml:space="preserve"> </w:t>
      </w:r>
      <w:r w:rsidR="00CD427A" w:rsidRPr="00E265DC">
        <w:rPr>
          <w:rStyle w:val="Heading1Char"/>
          <w:rFonts w:hint="cs"/>
          <w:b w:val="0"/>
          <w:bCs w:val="0"/>
          <w:rtl/>
        </w:rPr>
        <w:t>لارستان</w:t>
      </w:r>
      <w:r w:rsidR="00CD427A" w:rsidRPr="00E265DC">
        <w:rPr>
          <w:rStyle w:val="Heading1Char"/>
          <w:b w:val="0"/>
          <w:bCs w:val="0"/>
          <w:rtl/>
        </w:rPr>
        <w:t xml:space="preserve"> </w:t>
      </w:r>
      <w:r w:rsidR="00CD427A" w:rsidRPr="00E265DC">
        <w:rPr>
          <w:rStyle w:val="Heading1Char"/>
          <w:rFonts w:hint="cs"/>
          <w:b w:val="0"/>
          <w:bCs w:val="0"/>
          <w:rtl/>
        </w:rPr>
        <w:t>به</w:t>
      </w:r>
      <w:r w:rsidR="00CD427A" w:rsidRPr="00E265DC">
        <w:rPr>
          <w:rStyle w:val="Heading1Char"/>
          <w:b w:val="0"/>
          <w:bCs w:val="0"/>
          <w:rtl/>
        </w:rPr>
        <w:t xml:space="preserve"> </w:t>
      </w:r>
      <w:r w:rsidR="00CD427A" w:rsidRPr="00E265DC">
        <w:rPr>
          <w:rStyle w:val="Heading1Char"/>
          <w:rFonts w:hint="cs"/>
          <w:b w:val="0"/>
          <w:bCs w:val="0"/>
          <w:rtl/>
        </w:rPr>
        <w:lastRenderedPageBreak/>
        <w:t>بركه</w:t>
      </w:r>
      <w:r w:rsidR="00CD427A" w:rsidRPr="00E265DC">
        <w:rPr>
          <w:rStyle w:val="Heading1Char"/>
          <w:b w:val="0"/>
          <w:bCs w:val="0"/>
          <w:rtl/>
        </w:rPr>
        <w:t xml:space="preserve"> </w:t>
      </w:r>
      <w:r w:rsidR="00CD427A" w:rsidRPr="00E265DC">
        <w:rPr>
          <w:rStyle w:val="Heading1Char"/>
          <w:rFonts w:hint="cs"/>
          <w:b w:val="0"/>
          <w:bCs w:val="0"/>
          <w:rtl/>
        </w:rPr>
        <w:t>دراز</w:t>
      </w:r>
      <w:r w:rsidRPr="00E265DC">
        <w:rPr>
          <w:rStyle w:val="Heading1Char"/>
          <w:rFonts w:hint="cs"/>
          <w:b w:val="0"/>
          <w:bCs w:val="0"/>
          <w:rtl/>
        </w:rPr>
        <w:t xml:space="preserve"> </w:t>
      </w:r>
      <w:r w:rsidR="00CD427A" w:rsidRPr="00E265DC">
        <w:rPr>
          <w:rStyle w:val="Heading1Char"/>
          <w:rFonts w:hint="cs"/>
          <w:b w:val="0"/>
          <w:bCs w:val="0"/>
          <w:rtl/>
        </w:rPr>
        <w:t>مشهوراند</w:t>
      </w:r>
      <w:r w:rsidR="00C87F4A" w:rsidRPr="00E265DC">
        <w:rPr>
          <w:rStyle w:val="Heading1Char"/>
          <w:rFonts w:hint="cs"/>
          <w:b w:val="0"/>
          <w:bCs w:val="0"/>
          <w:rtl/>
        </w:rPr>
        <w:t>.</w:t>
      </w:r>
      <w:r w:rsidR="00CD427A" w:rsidRPr="00E265DC">
        <w:rPr>
          <w:rStyle w:val="Heading1Char"/>
          <w:b w:val="0"/>
          <w:bCs w:val="0"/>
          <w:rtl/>
        </w:rPr>
        <w:t xml:space="preserve"> </w:t>
      </w:r>
      <w:r w:rsidR="00CD427A" w:rsidRPr="00E265DC">
        <w:rPr>
          <w:rStyle w:val="Heading1Char"/>
          <w:rFonts w:hint="cs"/>
          <w:b w:val="0"/>
          <w:bCs w:val="0"/>
          <w:rtl/>
        </w:rPr>
        <w:t>از</w:t>
      </w:r>
      <w:r w:rsidR="00CD427A" w:rsidRPr="00E265DC">
        <w:rPr>
          <w:rStyle w:val="Heading1Char"/>
          <w:b w:val="0"/>
          <w:bCs w:val="0"/>
          <w:rtl/>
        </w:rPr>
        <w:t xml:space="preserve"> </w:t>
      </w:r>
      <w:r w:rsidR="00CD427A" w:rsidRPr="00E265DC">
        <w:rPr>
          <w:rStyle w:val="Heading1Char"/>
          <w:rFonts w:hint="cs"/>
          <w:b w:val="0"/>
          <w:bCs w:val="0"/>
          <w:rtl/>
        </w:rPr>
        <w:t>آن</w:t>
      </w:r>
      <w:r w:rsidR="00CD427A" w:rsidRPr="00E265DC">
        <w:rPr>
          <w:rStyle w:val="Heading1Char"/>
          <w:b w:val="0"/>
          <w:bCs w:val="0"/>
          <w:rtl/>
        </w:rPr>
        <w:t xml:space="preserve"> </w:t>
      </w:r>
      <w:r w:rsidR="00CD427A" w:rsidRPr="00E265DC">
        <w:rPr>
          <w:rStyle w:val="Heading1Char"/>
          <w:rFonts w:hint="cs"/>
          <w:b w:val="0"/>
          <w:bCs w:val="0"/>
          <w:rtl/>
        </w:rPr>
        <w:t>نمونه</w:t>
      </w:r>
      <w:r w:rsidR="00CD427A" w:rsidRPr="00E265DC">
        <w:rPr>
          <w:rStyle w:val="Heading1Char"/>
          <w:b w:val="0"/>
          <w:bCs w:val="0"/>
          <w:rtl/>
        </w:rPr>
        <w:t xml:space="preserve"> </w:t>
      </w:r>
      <w:r w:rsidR="00CD427A" w:rsidRPr="00E265DC">
        <w:rPr>
          <w:rStyle w:val="Heading1Char"/>
          <w:rFonts w:hint="cs"/>
          <w:b w:val="0"/>
          <w:bCs w:val="0"/>
          <w:rtl/>
        </w:rPr>
        <w:t>مي</w:t>
      </w:r>
      <w:r w:rsidRPr="00E265DC">
        <w:rPr>
          <w:rStyle w:val="Heading1Char"/>
          <w:b w:val="0"/>
          <w:bCs w:val="0"/>
          <w:rtl/>
        </w:rPr>
        <w:softHyphen/>
      </w:r>
      <w:r w:rsidR="00CD427A" w:rsidRPr="00E265DC">
        <w:rPr>
          <w:rStyle w:val="Heading1Char"/>
          <w:rFonts w:hint="cs"/>
          <w:b w:val="0"/>
          <w:bCs w:val="0"/>
          <w:rtl/>
        </w:rPr>
        <w:t>توان</w:t>
      </w:r>
      <w:r w:rsidR="00CD427A" w:rsidRPr="00E265DC">
        <w:rPr>
          <w:rStyle w:val="Heading1Char"/>
          <w:b w:val="0"/>
          <w:bCs w:val="0"/>
          <w:rtl/>
        </w:rPr>
        <w:t xml:space="preserve"> </w:t>
      </w:r>
      <w:r w:rsidR="00CD427A" w:rsidRPr="00E265DC">
        <w:rPr>
          <w:rStyle w:val="Heading1Char"/>
          <w:rFonts w:hint="cs"/>
          <w:b w:val="0"/>
          <w:bCs w:val="0"/>
          <w:rtl/>
        </w:rPr>
        <w:t>بركه</w:t>
      </w:r>
      <w:r w:rsidR="00CD427A" w:rsidRPr="00E265DC">
        <w:rPr>
          <w:rStyle w:val="Heading1Char"/>
          <w:b w:val="0"/>
          <w:bCs w:val="0"/>
          <w:rtl/>
        </w:rPr>
        <w:t xml:space="preserve"> </w:t>
      </w:r>
      <w:r w:rsidR="00CD427A" w:rsidRPr="00E265DC">
        <w:rPr>
          <w:rStyle w:val="Heading1Char"/>
          <w:rFonts w:hint="cs"/>
          <w:b w:val="0"/>
          <w:bCs w:val="0"/>
          <w:rtl/>
        </w:rPr>
        <w:t>چهل</w:t>
      </w:r>
      <w:r w:rsidRPr="00E265DC">
        <w:rPr>
          <w:rStyle w:val="Heading1Char"/>
          <w:b w:val="0"/>
          <w:bCs w:val="0"/>
          <w:rtl/>
        </w:rPr>
        <w:softHyphen/>
      </w:r>
      <w:r w:rsidR="00CD427A" w:rsidRPr="00E265DC">
        <w:rPr>
          <w:rStyle w:val="Heading1Char"/>
          <w:rFonts w:hint="cs"/>
          <w:b w:val="0"/>
          <w:bCs w:val="0"/>
          <w:rtl/>
        </w:rPr>
        <w:t>گزي</w:t>
      </w:r>
      <w:r w:rsidR="00CD427A" w:rsidRPr="00E265DC">
        <w:rPr>
          <w:rStyle w:val="Heading1Char"/>
          <w:b w:val="0"/>
          <w:bCs w:val="0"/>
          <w:rtl/>
        </w:rPr>
        <w:t xml:space="preserve"> </w:t>
      </w:r>
      <w:r w:rsidR="00CD427A" w:rsidRPr="00E265DC">
        <w:rPr>
          <w:rStyle w:val="Heading1Char"/>
          <w:rFonts w:hint="cs"/>
          <w:b w:val="0"/>
          <w:bCs w:val="0"/>
          <w:rtl/>
        </w:rPr>
        <w:t>لار</w:t>
      </w:r>
      <w:r w:rsidR="00CD427A" w:rsidRPr="00E265DC">
        <w:rPr>
          <w:rStyle w:val="Heading1Char"/>
          <w:b w:val="0"/>
          <w:bCs w:val="0"/>
          <w:rtl/>
        </w:rPr>
        <w:t xml:space="preserve"> </w:t>
      </w:r>
      <w:r w:rsidR="00CD427A" w:rsidRPr="00E265DC">
        <w:rPr>
          <w:rStyle w:val="Heading1Char"/>
          <w:rFonts w:hint="cs"/>
          <w:b w:val="0"/>
          <w:bCs w:val="0"/>
          <w:rtl/>
        </w:rPr>
        <w:t>با</w:t>
      </w:r>
      <w:r w:rsidR="00CD427A" w:rsidRPr="00E265DC">
        <w:rPr>
          <w:rStyle w:val="Heading1Char"/>
          <w:b w:val="0"/>
          <w:bCs w:val="0"/>
          <w:rtl/>
        </w:rPr>
        <w:t xml:space="preserve"> </w:t>
      </w:r>
      <w:r w:rsidR="00CD427A" w:rsidRPr="00E265DC">
        <w:rPr>
          <w:rStyle w:val="Heading1Char"/>
          <w:rFonts w:hint="cs"/>
          <w:b w:val="0"/>
          <w:bCs w:val="0"/>
          <w:rtl/>
        </w:rPr>
        <w:t>ابعاد</w:t>
      </w:r>
      <w:r w:rsidR="00CD427A" w:rsidRPr="00E265DC">
        <w:rPr>
          <w:rStyle w:val="Heading1Char"/>
          <w:b w:val="0"/>
          <w:bCs w:val="0"/>
          <w:rtl/>
        </w:rPr>
        <w:t xml:space="preserve"> </w:t>
      </w:r>
      <w:r w:rsidR="00CD427A" w:rsidRPr="00E265DC">
        <w:rPr>
          <w:rStyle w:val="Heading1Char"/>
          <w:rFonts w:hint="cs"/>
          <w:b w:val="0"/>
          <w:bCs w:val="0"/>
          <w:rtl/>
        </w:rPr>
        <w:t>مخزن</w:t>
      </w:r>
      <w:r w:rsidR="00CD427A" w:rsidRPr="00E265DC">
        <w:rPr>
          <w:rStyle w:val="Heading1Char"/>
          <w:b w:val="0"/>
          <w:bCs w:val="0"/>
          <w:rtl/>
        </w:rPr>
        <w:t xml:space="preserve"> 3</w:t>
      </w:r>
      <w:r w:rsidR="00BC43A4" w:rsidRPr="00E265DC">
        <w:rPr>
          <w:rStyle w:val="Heading1Char"/>
          <w:rFonts w:hint="cs"/>
          <w:b w:val="0"/>
          <w:bCs w:val="0"/>
          <w:rtl/>
        </w:rPr>
        <w:t>*27 را نام برد</w:t>
      </w:r>
      <w:r w:rsidR="00A55AC0" w:rsidRPr="00E265DC">
        <w:rPr>
          <w:rStyle w:val="Heading1Char"/>
          <w:rFonts w:hint="cs"/>
          <w:b w:val="0"/>
          <w:bCs w:val="0"/>
          <w:rtl/>
        </w:rPr>
        <w:t>(کاظمی و همکاران، 1390، ص5).</w:t>
      </w:r>
      <w:bookmarkEnd w:id="170"/>
      <w:bookmarkEnd w:id="171"/>
    </w:p>
    <w:p w:rsidR="0091754B" w:rsidRDefault="00625718" w:rsidP="00457267">
      <w:pPr>
        <w:ind w:firstLine="283"/>
        <w:rPr>
          <w:rStyle w:val="Heading1Char"/>
          <w:b w:val="0"/>
          <w:bCs w:val="0"/>
        </w:rPr>
      </w:pPr>
      <w:bookmarkStart w:id="172" w:name="_Toc366014514"/>
      <w:bookmarkStart w:id="173" w:name="_Toc372154845"/>
      <w:r w:rsidRPr="00315432">
        <w:rPr>
          <w:rStyle w:val="Heading1Char"/>
          <w:rFonts w:hint="cs"/>
          <w:b w:val="0"/>
          <w:bCs w:val="0"/>
          <w:rtl/>
        </w:rPr>
        <w:t xml:space="preserve">د) </w:t>
      </w:r>
      <w:r w:rsidR="00CD427A" w:rsidRPr="00315432">
        <w:rPr>
          <w:rStyle w:val="Heading1Char"/>
          <w:rFonts w:hint="cs"/>
          <w:b w:val="0"/>
          <w:bCs w:val="0"/>
          <w:rtl/>
        </w:rPr>
        <w:t>كلنبو</w:t>
      </w:r>
      <w:r w:rsidR="00CD427A" w:rsidRPr="00315432">
        <w:rPr>
          <w:rStyle w:val="Heading1Char"/>
          <w:b w:val="0"/>
          <w:bCs w:val="0"/>
          <w:rtl/>
        </w:rPr>
        <w:t xml:space="preserve">: </w:t>
      </w:r>
      <w:r w:rsidR="00CD427A" w:rsidRPr="00315432">
        <w:rPr>
          <w:rStyle w:val="Heading1Char"/>
          <w:rFonts w:hint="cs"/>
          <w:b w:val="0"/>
          <w:bCs w:val="0"/>
          <w:rtl/>
        </w:rPr>
        <w:t>پوشش</w:t>
      </w:r>
      <w:r w:rsidR="00CD427A" w:rsidRPr="00315432">
        <w:rPr>
          <w:rStyle w:val="Heading1Char"/>
          <w:b w:val="0"/>
          <w:bCs w:val="0"/>
          <w:rtl/>
        </w:rPr>
        <w:t xml:space="preserve"> </w:t>
      </w:r>
      <w:r w:rsidR="00CD427A" w:rsidRPr="00315432">
        <w:rPr>
          <w:rStyle w:val="Heading1Char"/>
          <w:rFonts w:hint="cs"/>
          <w:b w:val="0"/>
          <w:bCs w:val="0"/>
          <w:rtl/>
        </w:rPr>
        <w:t>كلنبو</w:t>
      </w:r>
      <w:r w:rsidR="00CD427A" w:rsidRPr="00315432">
        <w:rPr>
          <w:rStyle w:val="Heading1Char"/>
          <w:b w:val="0"/>
          <w:bCs w:val="0"/>
          <w:rtl/>
        </w:rPr>
        <w:t xml:space="preserve"> </w:t>
      </w:r>
      <w:r w:rsidR="00CD427A" w:rsidRPr="00315432">
        <w:rPr>
          <w:rStyle w:val="Heading1Char"/>
          <w:rFonts w:hint="cs"/>
          <w:b w:val="0"/>
          <w:bCs w:val="0"/>
          <w:rtl/>
        </w:rPr>
        <w:t>براي</w:t>
      </w:r>
      <w:r w:rsidR="00491763" w:rsidRPr="00315432">
        <w:rPr>
          <w:rStyle w:val="Heading1Char"/>
          <w:rFonts w:hint="cs"/>
          <w:b w:val="0"/>
          <w:bCs w:val="0"/>
          <w:rtl/>
        </w:rPr>
        <w:t xml:space="preserve"> اجرای سقف</w:t>
      </w:r>
      <w:r w:rsidR="00CD427A" w:rsidRPr="00315432">
        <w:rPr>
          <w:rStyle w:val="Heading1Char"/>
          <w:b w:val="0"/>
          <w:bCs w:val="0"/>
          <w:rtl/>
        </w:rPr>
        <w:t xml:space="preserve"> </w:t>
      </w:r>
      <w:r w:rsidR="00CD427A" w:rsidRPr="00315432">
        <w:rPr>
          <w:rStyle w:val="Heading1Char"/>
          <w:rFonts w:hint="cs"/>
          <w:b w:val="0"/>
          <w:bCs w:val="0"/>
          <w:rtl/>
        </w:rPr>
        <w:t>آب</w:t>
      </w:r>
      <w:r w:rsidRPr="00315432">
        <w:rPr>
          <w:rStyle w:val="Heading1Char"/>
          <w:b w:val="0"/>
          <w:bCs w:val="0"/>
          <w:rtl/>
        </w:rPr>
        <w:softHyphen/>
      </w:r>
      <w:r w:rsidR="003A6A9E">
        <w:rPr>
          <w:rStyle w:val="Heading1Char"/>
          <w:rFonts w:hint="cs"/>
          <w:b w:val="0"/>
          <w:bCs w:val="0"/>
          <w:rtl/>
        </w:rPr>
        <w:t>انبار</w:t>
      </w:r>
      <w:r w:rsidR="00CD427A" w:rsidRPr="00315432">
        <w:rPr>
          <w:rStyle w:val="Heading1Char"/>
          <w:rFonts w:hint="cs"/>
          <w:b w:val="0"/>
          <w:bCs w:val="0"/>
          <w:rtl/>
        </w:rPr>
        <w:t>هاي</w:t>
      </w:r>
      <w:r w:rsidR="00CD427A" w:rsidRPr="00315432">
        <w:rPr>
          <w:rStyle w:val="Heading1Char"/>
          <w:b w:val="0"/>
          <w:bCs w:val="0"/>
          <w:rtl/>
        </w:rPr>
        <w:t xml:space="preserve"> </w:t>
      </w:r>
      <w:r w:rsidR="00CD427A" w:rsidRPr="00315432">
        <w:rPr>
          <w:rStyle w:val="Heading1Char"/>
          <w:rFonts w:hint="cs"/>
          <w:b w:val="0"/>
          <w:bCs w:val="0"/>
          <w:rtl/>
        </w:rPr>
        <w:t>ستوندار</w:t>
      </w:r>
      <w:r w:rsidR="00CD427A" w:rsidRPr="00315432">
        <w:rPr>
          <w:rStyle w:val="Heading1Char"/>
          <w:b w:val="0"/>
          <w:bCs w:val="0"/>
          <w:rtl/>
        </w:rPr>
        <w:t xml:space="preserve"> </w:t>
      </w:r>
      <w:r w:rsidR="00B369C4" w:rsidRPr="00315432">
        <w:rPr>
          <w:rStyle w:val="Heading1Char"/>
          <w:rFonts w:hint="cs"/>
          <w:b w:val="0"/>
          <w:bCs w:val="0"/>
          <w:rtl/>
        </w:rPr>
        <w:t>مناسب می</w:t>
      </w:r>
      <w:r w:rsidR="00B369C4" w:rsidRPr="00315432">
        <w:rPr>
          <w:rStyle w:val="Heading1Char"/>
          <w:rFonts w:hint="cs"/>
          <w:b w:val="0"/>
          <w:bCs w:val="0"/>
          <w:rtl/>
        </w:rPr>
        <w:softHyphen/>
        <w:t>باشد</w:t>
      </w:r>
      <w:r w:rsidR="008A17AC" w:rsidRPr="00315432">
        <w:rPr>
          <w:rStyle w:val="Heading1Char"/>
          <w:rFonts w:hint="cs"/>
          <w:b w:val="0"/>
          <w:bCs w:val="0"/>
          <w:rtl/>
        </w:rPr>
        <w:t>.</w:t>
      </w:r>
      <w:r w:rsidR="00CD427A" w:rsidRPr="00315432">
        <w:rPr>
          <w:rStyle w:val="Heading1Char"/>
          <w:b w:val="0"/>
          <w:bCs w:val="0"/>
          <w:rtl/>
        </w:rPr>
        <w:t xml:space="preserve"> </w:t>
      </w:r>
      <w:r w:rsidR="00CD427A" w:rsidRPr="00315432">
        <w:rPr>
          <w:rStyle w:val="Heading1Char"/>
          <w:rFonts w:hint="cs"/>
          <w:b w:val="0"/>
          <w:bCs w:val="0"/>
          <w:rtl/>
        </w:rPr>
        <w:t>اين</w:t>
      </w:r>
      <w:r w:rsidR="00CD427A" w:rsidRPr="00315432">
        <w:rPr>
          <w:rStyle w:val="Heading1Char"/>
          <w:b w:val="0"/>
          <w:bCs w:val="0"/>
          <w:rtl/>
        </w:rPr>
        <w:t xml:space="preserve"> </w:t>
      </w:r>
      <w:r w:rsidR="00CD427A" w:rsidRPr="00315432">
        <w:rPr>
          <w:rStyle w:val="Heading1Char"/>
          <w:rFonts w:hint="cs"/>
          <w:b w:val="0"/>
          <w:bCs w:val="0"/>
          <w:rtl/>
        </w:rPr>
        <w:t>پوشش</w:t>
      </w:r>
      <w:r w:rsidR="00CD427A" w:rsidRPr="00315432">
        <w:rPr>
          <w:rStyle w:val="Heading1Char"/>
          <w:b w:val="0"/>
          <w:bCs w:val="0"/>
          <w:rtl/>
        </w:rPr>
        <w:t xml:space="preserve"> </w:t>
      </w:r>
      <w:r w:rsidR="00B369C4" w:rsidRPr="00315432">
        <w:rPr>
          <w:rStyle w:val="Heading1Char"/>
          <w:rFonts w:hint="cs"/>
          <w:b w:val="0"/>
          <w:bCs w:val="0"/>
          <w:rtl/>
        </w:rPr>
        <w:t xml:space="preserve">به صورت یک گنبد کوچک، </w:t>
      </w:r>
      <w:r w:rsidR="00CD427A" w:rsidRPr="00315432">
        <w:rPr>
          <w:rStyle w:val="Heading1Char"/>
          <w:rFonts w:hint="cs"/>
          <w:b w:val="0"/>
          <w:bCs w:val="0"/>
          <w:rtl/>
        </w:rPr>
        <w:t>فواصل</w:t>
      </w:r>
      <w:r w:rsidR="00CD427A" w:rsidRPr="00315432">
        <w:rPr>
          <w:rStyle w:val="Heading1Char"/>
          <w:b w:val="0"/>
          <w:bCs w:val="0"/>
          <w:rtl/>
        </w:rPr>
        <w:t xml:space="preserve"> </w:t>
      </w:r>
      <w:r w:rsidR="00CD427A" w:rsidRPr="00315432">
        <w:rPr>
          <w:rStyle w:val="Heading1Char"/>
          <w:rFonts w:hint="cs"/>
          <w:b w:val="0"/>
          <w:bCs w:val="0"/>
          <w:rtl/>
        </w:rPr>
        <w:t>مربع</w:t>
      </w:r>
      <w:r w:rsidR="00CD427A" w:rsidRPr="00315432">
        <w:rPr>
          <w:rStyle w:val="Heading1Char"/>
          <w:b w:val="0"/>
          <w:bCs w:val="0"/>
          <w:rtl/>
        </w:rPr>
        <w:t xml:space="preserve"> </w:t>
      </w:r>
      <w:r w:rsidR="00CD427A" w:rsidRPr="00315432">
        <w:rPr>
          <w:rStyle w:val="Heading1Char"/>
          <w:rFonts w:hint="cs"/>
          <w:b w:val="0"/>
          <w:bCs w:val="0"/>
          <w:rtl/>
        </w:rPr>
        <w:t>شكل</w:t>
      </w:r>
      <w:r w:rsidR="00CD427A" w:rsidRPr="00315432">
        <w:rPr>
          <w:rStyle w:val="Heading1Char"/>
          <w:b w:val="0"/>
          <w:bCs w:val="0"/>
          <w:rtl/>
        </w:rPr>
        <w:t xml:space="preserve"> </w:t>
      </w:r>
      <w:r w:rsidR="00CD427A" w:rsidRPr="00315432">
        <w:rPr>
          <w:rStyle w:val="Heading1Char"/>
          <w:rFonts w:hint="cs"/>
          <w:b w:val="0"/>
          <w:bCs w:val="0"/>
          <w:rtl/>
        </w:rPr>
        <w:t>را</w:t>
      </w:r>
      <w:r w:rsidR="00CD427A" w:rsidRPr="00315432">
        <w:rPr>
          <w:rStyle w:val="Heading1Char"/>
          <w:b w:val="0"/>
          <w:bCs w:val="0"/>
          <w:rtl/>
        </w:rPr>
        <w:t xml:space="preserve"> </w:t>
      </w:r>
      <w:r w:rsidR="00CD427A" w:rsidRPr="00315432">
        <w:rPr>
          <w:rStyle w:val="Heading1Char"/>
          <w:rFonts w:hint="cs"/>
          <w:b w:val="0"/>
          <w:bCs w:val="0"/>
          <w:rtl/>
        </w:rPr>
        <w:t>مي</w:t>
      </w:r>
      <w:r w:rsidR="0032636F" w:rsidRPr="00315432">
        <w:rPr>
          <w:rStyle w:val="Heading1Char"/>
          <w:b w:val="0"/>
          <w:bCs w:val="0"/>
          <w:rtl/>
        </w:rPr>
        <w:softHyphen/>
      </w:r>
      <w:r w:rsidR="00CD427A" w:rsidRPr="00315432">
        <w:rPr>
          <w:rStyle w:val="Heading1Char"/>
          <w:rFonts w:hint="cs"/>
          <w:b w:val="0"/>
          <w:bCs w:val="0"/>
          <w:rtl/>
        </w:rPr>
        <w:t>پوشاند</w:t>
      </w:r>
      <w:r w:rsidR="005E62AE" w:rsidRPr="00315432">
        <w:rPr>
          <w:rStyle w:val="Heading1Char"/>
          <w:rFonts w:hint="cs"/>
          <w:b w:val="0"/>
          <w:bCs w:val="0"/>
          <w:rtl/>
        </w:rPr>
        <w:t>.</w:t>
      </w:r>
      <w:r w:rsidR="00CD427A" w:rsidRPr="00315432">
        <w:rPr>
          <w:rStyle w:val="Heading1Char"/>
          <w:b w:val="0"/>
          <w:bCs w:val="0"/>
          <w:rtl/>
        </w:rPr>
        <w:t xml:space="preserve"> </w:t>
      </w:r>
      <w:r w:rsidR="00CD427A" w:rsidRPr="00315432">
        <w:rPr>
          <w:rStyle w:val="Heading1Char"/>
          <w:rFonts w:hint="cs"/>
          <w:b w:val="0"/>
          <w:bCs w:val="0"/>
          <w:rtl/>
        </w:rPr>
        <w:t>آب</w:t>
      </w:r>
      <w:r w:rsidR="0032636F" w:rsidRPr="00315432">
        <w:rPr>
          <w:rStyle w:val="Heading1Char"/>
          <w:b w:val="0"/>
          <w:bCs w:val="0"/>
          <w:rtl/>
        </w:rPr>
        <w:softHyphen/>
      </w:r>
      <w:r w:rsidR="003A6A9E">
        <w:rPr>
          <w:rStyle w:val="Heading1Char"/>
          <w:rFonts w:hint="cs"/>
          <w:b w:val="0"/>
          <w:bCs w:val="0"/>
          <w:rtl/>
        </w:rPr>
        <w:t>انبار</w:t>
      </w:r>
      <w:r w:rsidR="00B369C4" w:rsidRPr="00315432">
        <w:rPr>
          <w:rStyle w:val="Heading1Char"/>
          <w:rFonts w:hint="cs"/>
          <w:b w:val="0"/>
          <w:bCs w:val="0"/>
          <w:rtl/>
        </w:rPr>
        <w:t>هاي با</w:t>
      </w:r>
      <w:r w:rsidR="00CD427A" w:rsidRPr="00315432">
        <w:rPr>
          <w:rStyle w:val="Heading1Char"/>
          <w:b w:val="0"/>
          <w:bCs w:val="0"/>
          <w:rtl/>
        </w:rPr>
        <w:t xml:space="preserve"> </w:t>
      </w:r>
      <w:r w:rsidR="00CD427A" w:rsidRPr="00315432">
        <w:rPr>
          <w:rStyle w:val="Heading1Char"/>
          <w:rFonts w:hint="cs"/>
          <w:b w:val="0"/>
          <w:bCs w:val="0"/>
          <w:rtl/>
        </w:rPr>
        <w:t>مخازن</w:t>
      </w:r>
      <w:r w:rsidR="00CD427A" w:rsidRPr="00315432">
        <w:rPr>
          <w:rStyle w:val="Heading1Char"/>
          <w:b w:val="0"/>
          <w:bCs w:val="0"/>
          <w:rtl/>
        </w:rPr>
        <w:t xml:space="preserve"> </w:t>
      </w:r>
      <w:r w:rsidR="00B369C4" w:rsidRPr="00315432">
        <w:rPr>
          <w:rStyle w:val="Heading1Char"/>
          <w:rFonts w:hint="cs"/>
          <w:b w:val="0"/>
          <w:bCs w:val="0"/>
          <w:rtl/>
        </w:rPr>
        <w:t>صلیبی</w:t>
      </w:r>
      <w:r w:rsidRPr="00315432">
        <w:rPr>
          <w:rStyle w:val="Heading1Char"/>
          <w:rFonts w:hint="cs"/>
          <w:b w:val="0"/>
          <w:bCs w:val="0"/>
          <w:rtl/>
        </w:rPr>
        <w:t xml:space="preserve"> </w:t>
      </w:r>
      <w:r w:rsidR="00CD427A" w:rsidRPr="00315432">
        <w:rPr>
          <w:rStyle w:val="Heading1Char"/>
          <w:rFonts w:hint="cs"/>
          <w:b w:val="0"/>
          <w:bCs w:val="0"/>
          <w:rtl/>
        </w:rPr>
        <w:t>معمولاً</w:t>
      </w:r>
      <w:r w:rsidR="00CD427A" w:rsidRPr="00315432">
        <w:rPr>
          <w:rStyle w:val="Heading1Char"/>
          <w:b w:val="0"/>
          <w:bCs w:val="0"/>
          <w:rtl/>
        </w:rPr>
        <w:t xml:space="preserve"> </w:t>
      </w:r>
      <w:r w:rsidR="00CD427A" w:rsidRPr="00315432">
        <w:rPr>
          <w:rStyle w:val="Heading1Char"/>
          <w:rFonts w:hint="cs"/>
          <w:b w:val="0"/>
          <w:bCs w:val="0"/>
          <w:rtl/>
        </w:rPr>
        <w:t>تركيبي</w:t>
      </w:r>
      <w:r w:rsidR="00CD427A" w:rsidRPr="00315432">
        <w:rPr>
          <w:rStyle w:val="Heading1Char"/>
          <w:b w:val="0"/>
          <w:bCs w:val="0"/>
          <w:rtl/>
        </w:rPr>
        <w:t xml:space="preserve"> </w:t>
      </w:r>
      <w:r w:rsidR="00CD427A" w:rsidRPr="00315432">
        <w:rPr>
          <w:rStyle w:val="Heading1Char"/>
          <w:rFonts w:hint="cs"/>
          <w:b w:val="0"/>
          <w:bCs w:val="0"/>
          <w:rtl/>
        </w:rPr>
        <w:t>از</w:t>
      </w:r>
      <w:r w:rsidR="00CD427A" w:rsidRPr="00315432">
        <w:rPr>
          <w:rStyle w:val="Heading1Char"/>
          <w:b w:val="0"/>
          <w:bCs w:val="0"/>
          <w:rtl/>
        </w:rPr>
        <w:t xml:space="preserve"> </w:t>
      </w:r>
      <w:r w:rsidR="00CD427A" w:rsidRPr="00315432">
        <w:rPr>
          <w:rStyle w:val="Heading1Char"/>
          <w:rFonts w:hint="cs"/>
          <w:b w:val="0"/>
          <w:bCs w:val="0"/>
          <w:rtl/>
        </w:rPr>
        <w:t>پوشش</w:t>
      </w:r>
      <w:r w:rsidR="00CD427A" w:rsidRPr="00315432">
        <w:rPr>
          <w:rStyle w:val="Heading1Char"/>
          <w:b w:val="0"/>
          <w:bCs w:val="0"/>
          <w:rtl/>
        </w:rPr>
        <w:t xml:space="preserve"> </w:t>
      </w:r>
      <w:r w:rsidR="00CD427A" w:rsidRPr="00315432">
        <w:rPr>
          <w:rStyle w:val="Heading1Char"/>
          <w:rFonts w:hint="cs"/>
          <w:b w:val="0"/>
          <w:bCs w:val="0"/>
          <w:rtl/>
        </w:rPr>
        <w:t>كلنبو</w:t>
      </w:r>
      <w:r w:rsidR="00CD427A" w:rsidRPr="00315432">
        <w:rPr>
          <w:rStyle w:val="Heading1Char"/>
          <w:b w:val="0"/>
          <w:bCs w:val="0"/>
          <w:rtl/>
        </w:rPr>
        <w:t xml:space="preserve"> </w:t>
      </w:r>
      <w:r w:rsidR="00CD427A" w:rsidRPr="00315432">
        <w:rPr>
          <w:rStyle w:val="Heading1Char"/>
          <w:rFonts w:hint="cs"/>
          <w:b w:val="0"/>
          <w:bCs w:val="0"/>
          <w:rtl/>
        </w:rPr>
        <w:t>و</w:t>
      </w:r>
      <w:r w:rsidR="00CD427A" w:rsidRPr="00315432">
        <w:rPr>
          <w:rStyle w:val="Heading1Char"/>
          <w:b w:val="0"/>
          <w:bCs w:val="0"/>
          <w:rtl/>
        </w:rPr>
        <w:t xml:space="preserve"> </w:t>
      </w:r>
      <w:r w:rsidR="00CD427A" w:rsidRPr="00315432">
        <w:rPr>
          <w:rStyle w:val="Heading1Char"/>
          <w:rFonts w:hint="cs"/>
          <w:b w:val="0"/>
          <w:bCs w:val="0"/>
          <w:rtl/>
        </w:rPr>
        <w:t>آهنگ</w:t>
      </w:r>
      <w:r w:rsidR="00CD427A" w:rsidRPr="00315432">
        <w:rPr>
          <w:rStyle w:val="Heading1Char"/>
          <w:b w:val="0"/>
          <w:bCs w:val="0"/>
          <w:rtl/>
        </w:rPr>
        <w:t xml:space="preserve"> </w:t>
      </w:r>
      <w:r w:rsidR="00CD427A" w:rsidRPr="00315432">
        <w:rPr>
          <w:rStyle w:val="Heading1Char"/>
          <w:rFonts w:hint="cs"/>
          <w:b w:val="0"/>
          <w:bCs w:val="0"/>
          <w:rtl/>
        </w:rPr>
        <w:t>دارند</w:t>
      </w:r>
      <w:r w:rsidR="0091754B" w:rsidRPr="00315432">
        <w:rPr>
          <w:rStyle w:val="Heading1Char"/>
          <w:rFonts w:hint="cs"/>
          <w:b w:val="0"/>
          <w:bCs w:val="0"/>
          <w:rtl/>
        </w:rPr>
        <w:t>(کاظمی و همکاران، 1390، ص5)</w:t>
      </w:r>
      <w:r w:rsidR="00CD427A" w:rsidRPr="00315432">
        <w:rPr>
          <w:rStyle w:val="Heading1Char"/>
          <w:b w:val="0"/>
          <w:bCs w:val="0"/>
          <w:rtl/>
        </w:rPr>
        <w:t>.</w:t>
      </w:r>
      <w:bookmarkEnd w:id="172"/>
      <w:bookmarkEnd w:id="173"/>
      <w:r w:rsidR="00CD427A" w:rsidRPr="00315432">
        <w:rPr>
          <w:rStyle w:val="Heading1Char"/>
          <w:b w:val="0"/>
          <w:bCs w:val="0"/>
          <w:rtl/>
        </w:rPr>
        <w:t xml:space="preserve"> </w:t>
      </w:r>
    </w:p>
    <w:p w:rsidR="0021022E" w:rsidRPr="00315432" w:rsidRDefault="0021022E" w:rsidP="00457267">
      <w:pPr>
        <w:ind w:firstLine="283"/>
        <w:rPr>
          <w:rStyle w:val="Heading1Char"/>
          <w:b w:val="0"/>
          <w:bCs w:val="0"/>
          <w:rtl/>
        </w:rPr>
      </w:pPr>
    </w:p>
    <w:p w:rsidR="005530AD" w:rsidRPr="0021022E" w:rsidRDefault="00F87FA9" w:rsidP="00BE3549">
      <w:pPr>
        <w:pStyle w:val="Heading1"/>
        <w:numPr>
          <w:ilvl w:val="2"/>
          <w:numId w:val="55"/>
        </w:numPr>
        <w:spacing w:before="0"/>
        <w:ind w:left="27" w:hanging="27"/>
        <w:jc w:val="both"/>
        <w:rPr>
          <w:b w:val="0"/>
          <w:bCs w:val="0"/>
          <w:sz w:val="32"/>
          <w:szCs w:val="32"/>
        </w:rPr>
      </w:pPr>
      <w:bookmarkStart w:id="174" w:name="_Toc372154846"/>
      <w:r w:rsidRPr="0021022E">
        <w:rPr>
          <w:rFonts w:hint="cs"/>
          <w:b w:val="0"/>
          <w:bCs w:val="0"/>
          <w:sz w:val="32"/>
          <w:szCs w:val="32"/>
          <w:rtl/>
        </w:rPr>
        <w:t>دسته</w:t>
      </w:r>
      <w:r w:rsidRPr="0021022E">
        <w:rPr>
          <w:rFonts w:hint="cs"/>
          <w:b w:val="0"/>
          <w:bCs w:val="0"/>
          <w:sz w:val="32"/>
          <w:szCs w:val="32"/>
          <w:rtl/>
        </w:rPr>
        <w:softHyphen/>
        <w:t xml:space="preserve">بندی </w:t>
      </w:r>
      <w:r w:rsidR="00F45E5F" w:rsidRPr="0021022E">
        <w:rPr>
          <w:rFonts w:hint="cs"/>
          <w:b w:val="0"/>
          <w:bCs w:val="0"/>
          <w:sz w:val="32"/>
          <w:szCs w:val="32"/>
          <w:rtl/>
        </w:rPr>
        <w:t xml:space="preserve">براساس </w:t>
      </w:r>
      <w:r w:rsidR="00BA5AD4" w:rsidRPr="0021022E">
        <w:rPr>
          <w:rFonts w:hint="cs"/>
          <w:b w:val="0"/>
          <w:bCs w:val="0"/>
          <w:sz w:val="32"/>
          <w:szCs w:val="32"/>
          <w:rtl/>
        </w:rPr>
        <w:t>حجم مخزن</w:t>
      </w:r>
      <w:bookmarkEnd w:id="174"/>
    </w:p>
    <w:p w:rsidR="0021022E" w:rsidRPr="0021022E" w:rsidRDefault="0021022E" w:rsidP="0021022E">
      <w:pPr>
        <w:rPr>
          <w:rFonts w:asciiTheme="minorHAnsi" w:hAnsiTheme="minorHAnsi"/>
        </w:rPr>
      </w:pPr>
    </w:p>
    <w:p w:rsidR="00BA5AD4" w:rsidRPr="00E265DC" w:rsidRDefault="00F45E5F" w:rsidP="00457267">
      <w:pPr>
        <w:ind w:firstLine="283"/>
      </w:pPr>
      <w:r w:rsidRPr="00E265DC">
        <w:rPr>
          <w:rFonts w:hint="cs"/>
          <w:rtl/>
        </w:rPr>
        <w:t xml:space="preserve"> </w:t>
      </w:r>
      <w:r w:rsidR="00E67C79" w:rsidRPr="00E265DC">
        <w:rPr>
          <w:rFonts w:hint="cs"/>
          <w:rtl/>
        </w:rPr>
        <w:t>اندازه</w:t>
      </w:r>
      <w:r w:rsidR="00E67C79" w:rsidRPr="00E265DC">
        <w:rPr>
          <w:rtl/>
        </w:rPr>
        <w:t xml:space="preserve"> </w:t>
      </w:r>
      <w:r w:rsidR="00E67C79" w:rsidRPr="00E265DC">
        <w:rPr>
          <w:rFonts w:hint="cs"/>
          <w:rtl/>
        </w:rPr>
        <w:t>مخزن</w:t>
      </w:r>
      <w:r w:rsidR="00E67C79" w:rsidRPr="00E265DC">
        <w:rPr>
          <w:rtl/>
        </w:rPr>
        <w:t xml:space="preserve"> </w:t>
      </w:r>
      <w:r w:rsidR="00E67C79" w:rsidRPr="00E265DC">
        <w:rPr>
          <w:rFonts w:hint="cs"/>
          <w:rtl/>
        </w:rPr>
        <w:t>آب</w:t>
      </w:r>
      <w:r w:rsidR="00E67C79" w:rsidRPr="00E265DC">
        <w:rPr>
          <w:rtl/>
        </w:rPr>
        <w:softHyphen/>
      </w:r>
      <w:r w:rsidR="003A6A9E">
        <w:rPr>
          <w:rFonts w:hint="cs"/>
          <w:rtl/>
        </w:rPr>
        <w:t>انبار</w:t>
      </w:r>
      <w:r w:rsidR="00E67C79" w:rsidRPr="00E265DC">
        <w:rPr>
          <w:rFonts w:hint="cs"/>
          <w:rtl/>
        </w:rPr>
        <w:t>ها</w:t>
      </w:r>
      <w:r w:rsidR="00E67C79" w:rsidRPr="00E265DC">
        <w:rPr>
          <w:rtl/>
        </w:rPr>
        <w:t xml:space="preserve"> </w:t>
      </w:r>
      <w:r w:rsidR="00E67C79" w:rsidRPr="00E265DC">
        <w:rPr>
          <w:rFonts w:hint="cs"/>
          <w:rtl/>
        </w:rPr>
        <w:t>به</w:t>
      </w:r>
      <w:r w:rsidR="00E67C79" w:rsidRPr="00E265DC">
        <w:rPr>
          <w:rtl/>
        </w:rPr>
        <w:t xml:space="preserve"> </w:t>
      </w:r>
      <w:r w:rsidR="00E67C79" w:rsidRPr="00E265DC">
        <w:rPr>
          <w:rFonts w:hint="cs"/>
          <w:rtl/>
        </w:rPr>
        <w:t>عوامل</w:t>
      </w:r>
      <w:r w:rsidR="00E67C79" w:rsidRPr="00E265DC">
        <w:rPr>
          <w:rtl/>
        </w:rPr>
        <w:t xml:space="preserve"> </w:t>
      </w:r>
      <w:r w:rsidR="00E67C79" w:rsidRPr="00E265DC">
        <w:rPr>
          <w:rFonts w:hint="cs"/>
          <w:rtl/>
        </w:rPr>
        <w:t>مختلفي</w:t>
      </w:r>
      <w:r w:rsidR="00E67C79" w:rsidRPr="00E265DC">
        <w:rPr>
          <w:rtl/>
        </w:rPr>
        <w:t xml:space="preserve"> </w:t>
      </w:r>
      <w:r w:rsidR="00E67C79" w:rsidRPr="00E265DC">
        <w:rPr>
          <w:rFonts w:hint="cs"/>
          <w:rtl/>
        </w:rPr>
        <w:t>چون</w:t>
      </w:r>
      <w:r w:rsidR="00E67C79" w:rsidRPr="00E265DC">
        <w:rPr>
          <w:rtl/>
        </w:rPr>
        <w:t xml:space="preserve"> </w:t>
      </w:r>
      <w:r w:rsidR="00E67C79" w:rsidRPr="00E265DC">
        <w:rPr>
          <w:rFonts w:hint="cs"/>
          <w:rtl/>
        </w:rPr>
        <w:t>سعي</w:t>
      </w:r>
      <w:r w:rsidR="00E67C79" w:rsidRPr="00E265DC">
        <w:rPr>
          <w:rtl/>
        </w:rPr>
        <w:t xml:space="preserve"> </w:t>
      </w:r>
      <w:r w:rsidR="00E67C79" w:rsidRPr="00E265DC">
        <w:rPr>
          <w:rFonts w:hint="cs"/>
          <w:rtl/>
        </w:rPr>
        <w:t>و</w:t>
      </w:r>
      <w:r w:rsidR="00E67C79" w:rsidRPr="00E265DC">
        <w:rPr>
          <w:rtl/>
        </w:rPr>
        <w:t xml:space="preserve"> </w:t>
      </w:r>
      <w:r w:rsidR="00E67C79" w:rsidRPr="00E265DC">
        <w:rPr>
          <w:rFonts w:hint="cs"/>
          <w:rtl/>
        </w:rPr>
        <w:t>توان</w:t>
      </w:r>
      <w:r w:rsidR="00E67C79" w:rsidRPr="00E265DC">
        <w:rPr>
          <w:rtl/>
        </w:rPr>
        <w:t xml:space="preserve"> </w:t>
      </w:r>
      <w:r w:rsidR="00E67C79" w:rsidRPr="00E265DC">
        <w:rPr>
          <w:rFonts w:hint="cs"/>
          <w:rtl/>
        </w:rPr>
        <w:t>مالي</w:t>
      </w:r>
      <w:r w:rsidR="00E67C79" w:rsidRPr="00E265DC">
        <w:rPr>
          <w:rtl/>
        </w:rPr>
        <w:t xml:space="preserve"> </w:t>
      </w:r>
      <w:r w:rsidR="00E67C79" w:rsidRPr="00E265DC">
        <w:rPr>
          <w:rFonts w:hint="cs"/>
          <w:rtl/>
        </w:rPr>
        <w:t>باني</w:t>
      </w:r>
      <w:r w:rsidR="00E67C79" w:rsidRPr="00E265DC">
        <w:rPr>
          <w:rtl/>
        </w:rPr>
        <w:t xml:space="preserve"> </w:t>
      </w:r>
      <w:r w:rsidR="00E67C79" w:rsidRPr="00E265DC">
        <w:rPr>
          <w:rFonts w:hint="cs"/>
          <w:rtl/>
        </w:rPr>
        <w:t>آب</w:t>
      </w:r>
      <w:r w:rsidR="00E67C79" w:rsidRPr="00E265DC">
        <w:rPr>
          <w:rtl/>
        </w:rPr>
        <w:softHyphen/>
      </w:r>
      <w:r w:rsidR="003A6A9E">
        <w:rPr>
          <w:rFonts w:hint="cs"/>
          <w:rtl/>
        </w:rPr>
        <w:t>انبار</w:t>
      </w:r>
      <w:r w:rsidR="00E67C79" w:rsidRPr="00E265DC">
        <w:rPr>
          <w:rFonts w:hint="cs"/>
          <w:rtl/>
        </w:rPr>
        <w:t>،</w:t>
      </w:r>
      <w:r w:rsidR="00E67C79" w:rsidRPr="00E265DC">
        <w:rPr>
          <w:rtl/>
        </w:rPr>
        <w:t xml:space="preserve"> </w:t>
      </w:r>
      <w:r w:rsidR="00E67C79" w:rsidRPr="00E265DC">
        <w:rPr>
          <w:rFonts w:hint="cs"/>
          <w:rtl/>
        </w:rPr>
        <w:t>نياز</w:t>
      </w:r>
      <w:r w:rsidR="00E67C79" w:rsidRPr="00E265DC">
        <w:rPr>
          <w:rtl/>
        </w:rPr>
        <w:t xml:space="preserve"> </w:t>
      </w:r>
      <w:r w:rsidR="00E67C79" w:rsidRPr="00E265DC">
        <w:rPr>
          <w:rFonts w:hint="cs"/>
          <w:rtl/>
        </w:rPr>
        <w:t>مردم،</w:t>
      </w:r>
      <w:r w:rsidR="00E67C79" w:rsidRPr="00E265DC">
        <w:rPr>
          <w:rtl/>
        </w:rPr>
        <w:t xml:space="preserve"> </w:t>
      </w:r>
      <w:r w:rsidR="00E67C79" w:rsidRPr="00E265DC">
        <w:rPr>
          <w:rFonts w:hint="cs"/>
          <w:rtl/>
        </w:rPr>
        <w:t>رواج</w:t>
      </w:r>
      <w:r w:rsidR="00E67C79" w:rsidRPr="00E265DC">
        <w:rPr>
          <w:rtl/>
        </w:rPr>
        <w:t xml:space="preserve"> </w:t>
      </w:r>
      <w:r w:rsidR="00E67C79" w:rsidRPr="00E265DC">
        <w:rPr>
          <w:rFonts w:hint="cs"/>
          <w:rtl/>
        </w:rPr>
        <w:t>يك</w:t>
      </w:r>
      <w:r w:rsidR="00E67C79" w:rsidRPr="00E265DC">
        <w:rPr>
          <w:rtl/>
        </w:rPr>
        <w:t xml:space="preserve"> </w:t>
      </w:r>
      <w:r w:rsidR="00E67C79" w:rsidRPr="00E265DC">
        <w:rPr>
          <w:rFonts w:hint="cs"/>
          <w:rtl/>
        </w:rPr>
        <w:t>شيوه مشخص</w:t>
      </w:r>
      <w:r w:rsidR="00E67C79" w:rsidRPr="00E265DC">
        <w:rPr>
          <w:rtl/>
        </w:rPr>
        <w:t xml:space="preserve"> </w:t>
      </w:r>
      <w:r w:rsidR="00E67C79" w:rsidRPr="00E265DC">
        <w:rPr>
          <w:rFonts w:hint="cs"/>
          <w:rtl/>
        </w:rPr>
        <w:t>ساخت</w:t>
      </w:r>
      <w:r w:rsidR="00E67C79" w:rsidRPr="00E265DC">
        <w:rPr>
          <w:rtl/>
        </w:rPr>
        <w:t xml:space="preserve"> </w:t>
      </w:r>
      <w:r w:rsidR="00E67C79" w:rsidRPr="00E265DC">
        <w:rPr>
          <w:rFonts w:hint="cs"/>
          <w:rtl/>
        </w:rPr>
        <w:t>و</w:t>
      </w:r>
      <w:r w:rsidR="00E67C79" w:rsidRPr="00E265DC">
        <w:rPr>
          <w:rtl/>
        </w:rPr>
        <w:t xml:space="preserve"> </w:t>
      </w:r>
      <w:r w:rsidR="00E67C79" w:rsidRPr="00E265DC">
        <w:rPr>
          <w:rFonts w:hint="cs"/>
          <w:rtl/>
        </w:rPr>
        <w:t>سطح</w:t>
      </w:r>
      <w:r w:rsidR="00E67C79" w:rsidRPr="00E265DC">
        <w:rPr>
          <w:rtl/>
        </w:rPr>
        <w:t xml:space="preserve"> </w:t>
      </w:r>
      <w:r w:rsidR="00E67C79" w:rsidRPr="00E265DC">
        <w:rPr>
          <w:rFonts w:hint="cs"/>
          <w:rtl/>
        </w:rPr>
        <w:t>حوزه</w:t>
      </w:r>
      <w:r w:rsidR="00E67C79" w:rsidRPr="00E265DC">
        <w:rPr>
          <w:rtl/>
        </w:rPr>
        <w:t xml:space="preserve"> </w:t>
      </w:r>
      <w:r w:rsidR="00E67C79" w:rsidRPr="00E265DC">
        <w:rPr>
          <w:rFonts w:hint="cs"/>
          <w:rtl/>
        </w:rPr>
        <w:t>آبگير</w:t>
      </w:r>
      <w:r w:rsidR="00E67C79" w:rsidRPr="00E265DC">
        <w:rPr>
          <w:rtl/>
        </w:rPr>
        <w:t xml:space="preserve"> </w:t>
      </w:r>
      <w:r w:rsidR="00E67C79" w:rsidRPr="00E265DC">
        <w:rPr>
          <w:rFonts w:hint="cs"/>
          <w:rtl/>
        </w:rPr>
        <w:t>بستگي</w:t>
      </w:r>
      <w:r w:rsidR="00E67C79" w:rsidRPr="00E265DC">
        <w:rPr>
          <w:rtl/>
        </w:rPr>
        <w:t xml:space="preserve"> </w:t>
      </w:r>
      <w:r w:rsidR="00303E99" w:rsidRPr="00E265DC">
        <w:rPr>
          <w:rFonts w:hint="cs"/>
          <w:rtl/>
        </w:rPr>
        <w:t>داشته</w:t>
      </w:r>
      <w:r w:rsidR="00303E99" w:rsidRPr="00E265DC">
        <w:rPr>
          <w:rFonts w:hint="cs"/>
          <w:rtl/>
        </w:rPr>
        <w:softHyphen/>
        <w:t>است</w:t>
      </w:r>
      <w:r w:rsidR="005174D8" w:rsidRPr="00E265DC">
        <w:rPr>
          <w:rFonts w:hint="cs"/>
          <w:rtl/>
        </w:rPr>
        <w:t>.</w:t>
      </w:r>
      <w:r w:rsidR="00E67C79" w:rsidRPr="00E265DC">
        <w:rPr>
          <w:rtl/>
        </w:rPr>
        <w:t xml:space="preserve"> </w:t>
      </w:r>
      <w:r w:rsidR="00E67C79" w:rsidRPr="00E265DC">
        <w:rPr>
          <w:rFonts w:hint="cs"/>
          <w:rtl/>
        </w:rPr>
        <w:t>در</w:t>
      </w:r>
      <w:r w:rsidR="00E67C79" w:rsidRPr="00E265DC">
        <w:rPr>
          <w:rtl/>
        </w:rPr>
        <w:t xml:space="preserve"> </w:t>
      </w:r>
      <w:r w:rsidR="00E67C79" w:rsidRPr="00E265DC">
        <w:rPr>
          <w:rFonts w:hint="cs"/>
          <w:rtl/>
        </w:rPr>
        <w:t>عين</w:t>
      </w:r>
      <w:r w:rsidR="00E67C79" w:rsidRPr="00E265DC">
        <w:rPr>
          <w:rtl/>
        </w:rPr>
        <w:t xml:space="preserve"> </w:t>
      </w:r>
      <w:r w:rsidR="00E67C79" w:rsidRPr="00E265DC">
        <w:rPr>
          <w:rFonts w:hint="cs"/>
          <w:rtl/>
        </w:rPr>
        <w:t>حال</w:t>
      </w:r>
      <w:r w:rsidR="00E67C79" w:rsidRPr="00E265DC">
        <w:rPr>
          <w:rtl/>
        </w:rPr>
        <w:t xml:space="preserve"> </w:t>
      </w:r>
      <w:r w:rsidR="00E67C79" w:rsidRPr="00E265DC">
        <w:rPr>
          <w:rFonts w:hint="cs"/>
          <w:rtl/>
        </w:rPr>
        <w:t>مي</w:t>
      </w:r>
      <w:r w:rsidR="00E67C79" w:rsidRPr="00E265DC">
        <w:rPr>
          <w:rtl/>
        </w:rPr>
        <w:softHyphen/>
      </w:r>
      <w:r w:rsidR="00E67C79" w:rsidRPr="00E265DC">
        <w:rPr>
          <w:rFonts w:hint="cs"/>
          <w:rtl/>
        </w:rPr>
        <w:t>توان</w:t>
      </w:r>
      <w:r w:rsidR="00E67C79" w:rsidRPr="00E265DC">
        <w:rPr>
          <w:rtl/>
        </w:rPr>
        <w:t xml:space="preserve"> </w:t>
      </w:r>
      <w:r w:rsidR="00E67C79" w:rsidRPr="00E265DC">
        <w:rPr>
          <w:rFonts w:hint="cs"/>
          <w:rtl/>
        </w:rPr>
        <w:t>مجموعه</w:t>
      </w:r>
      <w:r w:rsidR="00E67C79" w:rsidRPr="00E265DC">
        <w:rPr>
          <w:rtl/>
        </w:rPr>
        <w:softHyphen/>
      </w:r>
      <w:r w:rsidR="00E67C79" w:rsidRPr="00E265DC">
        <w:rPr>
          <w:rFonts w:hint="cs"/>
          <w:rtl/>
        </w:rPr>
        <w:t>اي</w:t>
      </w:r>
      <w:r w:rsidR="00E67C79" w:rsidRPr="00E265DC">
        <w:rPr>
          <w:rtl/>
        </w:rPr>
        <w:t xml:space="preserve"> </w:t>
      </w:r>
      <w:r w:rsidR="00E67C79" w:rsidRPr="00E265DC">
        <w:rPr>
          <w:rFonts w:hint="cs"/>
          <w:rtl/>
        </w:rPr>
        <w:t>از</w:t>
      </w:r>
      <w:r w:rsidR="00E67C79" w:rsidRPr="00E265DC">
        <w:rPr>
          <w:rtl/>
        </w:rPr>
        <w:t xml:space="preserve"> </w:t>
      </w:r>
      <w:r w:rsidR="00E67C79" w:rsidRPr="00E265DC">
        <w:rPr>
          <w:rFonts w:hint="cs"/>
          <w:rtl/>
        </w:rPr>
        <w:t>چند</w:t>
      </w:r>
      <w:r w:rsidR="00E67C79" w:rsidRPr="00E265DC">
        <w:rPr>
          <w:rtl/>
        </w:rPr>
        <w:t xml:space="preserve"> </w:t>
      </w:r>
      <w:r w:rsidR="00E67C79" w:rsidRPr="00E265DC">
        <w:rPr>
          <w:rFonts w:hint="cs"/>
          <w:rtl/>
        </w:rPr>
        <w:t>عامل</w:t>
      </w:r>
      <w:r w:rsidR="00E67C79" w:rsidRPr="00E265DC">
        <w:rPr>
          <w:rtl/>
        </w:rPr>
        <w:t xml:space="preserve"> </w:t>
      </w:r>
      <w:r w:rsidR="00E67C79" w:rsidRPr="00E265DC">
        <w:rPr>
          <w:rFonts w:hint="cs"/>
          <w:rtl/>
        </w:rPr>
        <w:t>فوق</w:t>
      </w:r>
      <w:r w:rsidR="00E67C79" w:rsidRPr="00E265DC">
        <w:rPr>
          <w:rtl/>
        </w:rPr>
        <w:t xml:space="preserve"> </w:t>
      </w:r>
      <w:r w:rsidR="00E67C79" w:rsidRPr="00E265DC">
        <w:rPr>
          <w:rFonts w:hint="cs"/>
          <w:rtl/>
        </w:rPr>
        <w:t>را در</w:t>
      </w:r>
      <w:r w:rsidR="00E67C79" w:rsidRPr="00E265DC">
        <w:rPr>
          <w:rtl/>
        </w:rPr>
        <w:t xml:space="preserve"> </w:t>
      </w:r>
      <w:r w:rsidR="00E67C79" w:rsidRPr="00E265DC">
        <w:rPr>
          <w:rFonts w:hint="cs"/>
          <w:rtl/>
        </w:rPr>
        <w:t>ساخت</w:t>
      </w:r>
      <w:r w:rsidR="00E67C79" w:rsidRPr="00E265DC">
        <w:rPr>
          <w:rtl/>
        </w:rPr>
        <w:t xml:space="preserve"> </w:t>
      </w:r>
      <w:r w:rsidR="00E67C79" w:rsidRPr="00E265DC">
        <w:rPr>
          <w:rFonts w:hint="cs"/>
          <w:rtl/>
        </w:rPr>
        <w:t>يك</w:t>
      </w:r>
      <w:r w:rsidR="00E67C79" w:rsidRPr="00E265DC">
        <w:rPr>
          <w:rtl/>
        </w:rPr>
        <w:t xml:space="preserve"> </w:t>
      </w:r>
      <w:r w:rsidR="00E67C79" w:rsidRPr="00E265DC">
        <w:rPr>
          <w:rFonts w:hint="cs"/>
          <w:rtl/>
        </w:rPr>
        <w:t>آب</w:t>
      </w:r>
      <w:r w:rsidR="00BC3F3B" w:rsidRPr="00E265DC">
        <w:rPr>
          <w:rtl/>
        </w:rPr>
        <w:softHyphen/>
      </w:r>
      <w:r w:rsidR="003A6A9E">
        <w:rPr>
          <w:rFonts w:hint="cs"/>
          <w:rtl/>
        </w:rPr>
        <w:t>انبار</w:t>
      </w:r>
      <w:r w:rsidR="00E67C79" w:rsidRPr="00E265DC">
        <w:rPr>
          <w:rtl/>
        </w:rPr>
        <w:t xml:space="preserve"> </w:t>
      </w:r>
      <w:r w:rsidR="00011804" w:rsidRPr="00E265DC">
        <w:rPr>
          <w:rFonts w:hint="cs"/>
          <w:rtl/>
        </w:rPr>
        <w:t>مشاهده نمود</w:t>
      </w:r>
      <w:r w:rsidR="006E3DE2" w:rsidRPr="00E265DC">
        <w:rPr>
          <w:rFonts w:hint="cs"/>
          <w:rtl/>
        </w:rPr>
        <w:t>(کاظمی و همکاران، 1390، ص6)</w:t>
      </w:r>
      <w:r w:rsidR="006E3DE2" w:rsidRPr="00E265DC">
        <w:rPr>
          <w:rFonts w:hint="cs"/>
          <w:noProof/>
          <w:rtl/>
        </w:rPr>
        <w:t xml:space="preserve">. </w:t>
      </w:r>
      <w:r w:rsidR="00BA5AD4" w:rsidRPr="00E265DC">
        <w:rPr>
          <w:rFonts w:hint="cs"/>
          <w:rtl/>
        </w:rPr>
        <w:t>به طور کلی مخازن آب</w:t>
      </w:r>
      <w:r w:rsidR="00BA5AD4" w:rsidRPr="00E265DC">
        <w:rPr>
          <w:rFonts w:hint="cs"/>
          <w:rtl/>
        </w:rPr>
        <w:softHyphen/>
      </w:r>
      <w:r w:rsidR="003A6A9E">
        <w:rPr>
          <w:rFonts w:hint="cs"/>
          <w:rtl/>
        </w:rPr>
        <w:t>انبار</w:t>
      </w:r>
      <w:r w:rsidR="00BA5AD4" w:rsidRPr="00E265DC">
        <w:rPr>
          <w:rFonts w:hint="cs"/>
          <w:rtl/>
        </w:rPr>
        <w:t>های شهر لار به سه گونه</w:t>
      </w:r>
      <w:r w:rsidR="00BA5AD4" w:rsidRPr="00E265DC">
        <w:rPr>
          <w:rFonts w:hint="cs"/>
          <w:rtl/>
        </w:rPr>
        <w:softHyphen/>
        <w:t>ی کلی تقسیم می</w:t>
      </w:r>
      <w:r w:rsidR="00BA5AD4" w:rsidRPr="00E265DC">
        <w:rPr>
          <w:rFonts w:hint="cs"/>
          <w:rtl/>
        </w:rPr>
        <w:softHyphen/>
        <w:t>شوند.</w:t>
      </w:r>
    </w:p>
    <w:p w:rsidR="0021022E" w:rsidRDefault="0021022E" w:rsidP="00457267">
      <w:pPr>
        <w:ind w:firstLine="283"/>
        <w:rPr>
          <w:noProof/>
        </w:rPr>
      </w:pPr>
    </w:p>
    <w:p w:rsidR="0021022E" w:rsidRDefault="0021022E" w:rsidP="00457267">
      <w:pPr>
        <w:ind w:firstLine="283"/>
        <w:rPr>
          <w:noProof/>
        </w:rPr>
      </w:pPr>
    </w:p>
    <w:p w:rsidR="0021022E" w:rsidRDefault="0021022E" w:rsidP="00457267">
      <w:pPr>
        <w:ind w:firstLine="283"/>
        <w:rPr>
          <w:noProof/>
        </w:rPr>
      </w:pPr>
      <w:r>
        <w:rPr>
          <w:rFonts w:eastAsiaTheme="majorEastAsia" w:hint="cs"/>
          <w:noProof/>
          <w:rtl/>
        </w:rPr>
        <mc:AlternateContent>
          <mc:Choice Requires="wpg">
            <w:drawing>
              <wp:anchor distT="0" distB="0" distL="114300" distR="114300" simplePos="0" relativeHeight="251739136" behindDoc="0" locked="0" layoutInCell="1" allowOverlap="1" wp14:anchorId="1F807C76" wp14:editId="1F3372B1">
                <wp:simplePos x="0" y="0"/>
                <wp:positionH relativeFrom="column">
                  <wp:posOffset>-97790</wp:posOffset>
                </wp:positionH>
                <wp:positionV relativeFrom="paragraph">
                  <wp:posOffset>134620</wp:posOffset>
                </wp:positionV>
                <wp:extent cx="5272405" cy="2947670"/>
                <wp:effectExtent l="0" t="0" r="4445" b="5080"/>
                <wp:wrapSquare wrapText="bothSides"/>
                <wp:docPr id="12" name="Group 12"/>
                <wp:cNvGraphicFramePr/>
                <a:graphic xmlns:a="http://schemas.openxmlformats.org/drawingml/2006/main">
                  <a:graphicData uri="http://schemas.microsoft.com/office/word/2010/wordprocessingGroup">
                    <wpg:wgp>
                      <wpg:cNvGrpSpPr/>
                      <wpg:grpSpPr>
                        <a:xfrm>
                          <a:off x="0" y="0"/>
                          <a:ext cx="5272405" cy="2947670"/>
                          <a:chOff x="0" y="82550"/>
                          <a:chExt cx="4295327" cy="2170542"/>
                        </a:xfrm>
                      </wpg:grpSpPr>
                      <wpg:grpSp>
                        <wpg:cNvPr id="7" name="Group 7"/>
                        <wpg:cNvGrpSpPr/>
                        <wpg:grpSpPr>
                          <a:xfrm>
                            <a:off x="2333177" y="82550"/>
                            <a:ext cx="1962150" cy="2110046"/>
                            <a:chOff x="-168723" y="0"/>
                            <a:chExt cx="1962150" cy="2110046"/>
                          </a:xfrm>
                        </wpg:grpSpPr>
                        <pic:pic xmlns:pic="http://schemas.openxmlformats.org/drawingml/2006/picture">
                          <pic:nvPicPr>
                            <pic:cNvPr id="4" name="Picture 4"/>
                            <pic:cNvPicPr>
                              <a:picLocks noChangeAspect="1"/>
                            </pic:cNvPicPr>
                          </pic:nvPicPr>
                          <pic:blipFill rotWithShape="1">
                            <a:blip r:embed="rId142" cstate="email">
                              <a:extLst>
                                <a:ext uri="{28A0092B-C50C-407E-A947-70E740481C1C}">
                                  <a14:useLocalDpi xmlns:a14="http://schemas.microsoft.com/office/drawing/2010/main"/>
                                </a:ext>
                              </a:extLst>
                            </a:blip>
                            <a:srcRect/>
                            <a:stretch/>
                          </pic:blipFill>
                          <pic:spPr bwMode="auto">
                            <a:xfrm>
                              <a:off x="-168723" y="0"/>
                              <a:ext cx="1962150" cy="1917700"/>
                            </a:xfrm>
                            <a:prstGeom prst="rect">
                              <a:avLst/>
                            </a:prstGeom>
                            <a:ln>
                              <a:noFill/>
                            </a:ln>
                            <a:extLst>
                              <a:ext uri="{53640926-AAD7-44D8-BBD7-CCE9431645EC}">
                                <a14:shadowObscured xmlns:a14="http://schemas.microsoft.com/office/drawing/2010/main"/>
                              </a:ext>
                            </a:extLst>
                          </pic:spPr>
                        </pic:pic>
                        <wps:wsp>
                          <wps:cNvPr id="6" name="Text Box 6"/>
                          <wps:cNvSpPr txBox="1"/>
                          <wps:spPr>
                            <a:xfrm>
                              <a:off x="-44953" y="1758950"/>
                              <a:ext cx="1727195" cy="35109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D14B4" w:rsidRDefault="00C433B9" w:rsidP="008B7509">
                                <w:pPr>
                                  <w:pStyle w:val="Heading2"/>
                                  <w:rPr>
                                    <w:rtl/>
                                  </w:rPr>
                                </w:pPr>
                                <w:bookmarkStart w:id="175" w:name="_Toc372153847"/>
                                <w:bookmarkStart w:id="176" w:name="_Toc372154005"/>
                                <w:bookmarkStart w:id="177" w:name="_Toc372304095"/>
                                <w:r w:rsidRPr="007D14B4">
                                  <w:rPr>
                                    <w:rFonts w:hint="cs"/>
                                    <w:rtl/>
                                  </w:rPr>
                                  <w:t xml:space="preserve">تصویر </w:t>
                                </w:r>
                                <w:r>
                                  <w:rPr>
                                    <w:rFonts w:hint="cs"/>
                                    <w:rtl/>
                                  </w:rPr>
                                  <w:t>شماره17</w:t>
                                </w:r>
                                <w:r w:rsidRPr="007D14B4">
                                  <w:rPr>
                                    <w:rFonts w:hint="cs"/>
                                    <w:rtl/>
                                  </w:rPr>
                                  <w:t>: انواع پوشش مخزن اب</w:t>
                                </w:r>
                                <w:r w:rsidRPr="007D14B4">
                                  <w:rPr>
                                    <w:rFonts w:hint="cs"/>
                                    <w:rtl/>
                                  </w:rPr>
                                  <w:softHyphen/>
                                </w:r>
                                <w:r>
                                  <w:rPr>
                                    <w:rFonts w:hint="cs"/>
                                    <w:rtl/>
                                  </w:rPr>
                                  <w:t>انبار</w:t>
                                </w:r>
                                <w:bookmarkEnd w:id="175"/>
                                <w:bookmarkEnd w:id="176"/>
                                <w:bookmarkEnd w:id="177"/>
                              </w:p>
                              <w:p w:rsidR="00C433B9" w:rsidRPr="007D14B4" w:rsidRDefault="00C433B9" w:rsidP="008B7509">
                                <w:pPr>
                                  <w:pStyle w:val="Heading2"/>
                                </w:pPr>
                                <w:bookmarkStart w:id="178" w:name="_Toc372153848"/>
                                <w:bookmarkStart w:id="179" w:name="_Toc372154006"/>
                                <w:bookmarkStart w:id="180" w:name="_Toc372304096"/>
                                <w:r>
                                  <w:rPr>
                                    <w:rFonts w:hint="cs"/>
                                    <w:rtl/>
                                  </w:rPr>
                                  <w:t>(</w:t>
                                </w:r>
                                <w:r w:rsidRPr="007D14B4">
                                  <w:rPr>
                                    <w:rFonts w:hint="cs"/>
                                    <w:rtl/>
                                  </w:rPr>
                                  <w:t>منبع: کاظمی و همکاران، 1390، ص6</w:t>
                                </w:r>
                                <w:r>
                                  <w:rPr>
                                    <w:rFonts w:hint="cs"/>
                                    <w:rtl/>
                                  </w:rPr>
                                  <w:t>)</w:t>
                                </w:r>
                                <w:bookmarkEnd w:id="178"/>
                                <w:bookmarkEnd w:id="179"/>
                                <w:bookmarkEnd w:id="180"/>
                              </w:p>
                              <w:p w:rsidR="00C433B9" w:rsidRPr="007D14B4" w:rsidRDefault="00C433B9" w:rsidP="008B7509">
                                <w:pPr>
                                  <w:pStyle w:val="Heading2"/>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1" name="Group 11"/>
                        <wpg:cNvGrpSpPr/>
                        <wpg:grpSpPr>
                          <a:xfrm>
                            <a:off x="0" y="88900"/>
                            <a:ext cx="1962150" cy="2164192"/>
                            <a:chOff x="0" y="88900"/>
                            <a:chExt cx="1962150" cy="2164192"/>
                          </a:xfrm>
                        </wpg:grpSpPr>
                        <pic:pic xmlns:pic="http://schemas.openxmlformats.org/drawingml/2006/picture">
                          <pic:nvPicPr>
                            <pic:cNvPr id="8" name="Picture 8"/>
                            <pic:cNvPicPr>
                              <a:picLocks noChangeAspect="1"/>
                            </pic:cNvPicPr>
                          </pic:nvPicPr>
                          <pic:blipFill rotWithShape="1">
                            <a:blip r:embed="rId143" cstate="email">
                              <a:extLst>
                                <a:ext uri="{28A0092B-C50C-407E-A947-70E740481C1C}">
                                  <a14:useLocalDpi xmlns:a14="http://schemas.microsoft.com/office/drawing/2010/main"/>
                                </a:ext>
                              </a:extLst>
                            </a:blip>
                            <a:srcRect/>
                            <a:stretch/>
                          </pic:blipFill>
                          <pic:spPr bwMode="auto">
                            <a:xfrm>
                              <a:off x="0" y="88900"/>
                              <a:ext cx="1962150" cy="1917700"/>
                            </a:xfrm>
                            <a:prstGeom prst="rect">
                              <a:avLst/>
                            </a:prstGeom>
                            <a:ln>
                              <a:noFill/>
                            </a:ln>
                            <a:extLst>
                              <a:ext uri="{53640926-AAD7-44D8-BBD7-CCE9431645EC}">
                                <a14:shadowObscured xmlns:a14="http://schemas.microsoft.com/office/drawing/2010/main"/>
                              </a:ext>
                            </a:extLst>
                          </pic:spPr>
                        </pic:pic>
                        <wps:wsp>
                          <wps:cNvPr id="10" name="Text Box 10"/>
                          <wps:cNvSpPr txBox="1"/>
                          <wps:spPr>
                            <a:xfrm>
                              <a:off x="62538" y="1854200"/>
                              <a:ext cx="1869440" cy="39889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Default="00C433B9" w:rsidP="008B7509">
                                <w:pPr>
                                  <w:pStyle w:val="Heading2"/>
                                  <w:rPr>
                                    <w:rtl/>
                                  </w:rPr>
                                </w:pPr>
                                <w:bookmarkStart w:id="181" w:name="_Toc372153849"/>
                                <w:bookmarkStart w:id="182" w:name="_Toc372154007"/>
                                <w:bookmarkStart w:id="183" w:name="_Toc372304097"/>
                                <w:r w:rsidRPr="00E34FBC">
                                  <w:rPr>
                                    <w:rFonts w:hint="cs"/>
                                    <w:rtl/>
                                  </w:rPr>
                                  <w:t xml:space="preserve">تصویر </w:t>
                                </w:r>
                                <w:r>
                                  <w:rPr>
                                    <w:rFonts w:hint="cs"/>
                                    <w:rtl/>
                                  </w:rPr>
                                  <w:t>شماره18</w:t>
                                </w:r>
                                <w:r w:rsidRPr="00E34FBC">
                                  <w:rPr>
                                    <w:rFonts w:hint="cs"/>
                                    <w:rtl/>
                                  </w:rPr>
                                  <w:t>: شکل</w:t>
                                </w:r>
                                <w:r w:rsidRPr="00E34FBC">
                                  <w:rPr>
                                    <w:rFonts w:hint="cs"/>
                                    <w:rtl/>
                                  </w:rPr>
                                  <w:softHyphen/>
                                  <w:t>های مختلف مخزن آب</w:t>
                                </w:r>
                                <w:r w:rsidRPr="00E34FBC">
                                  <w:rPr>
                                    <w:rFonts w:hint="cs"/>
                                    <w:rtl/>
                                  </w:rPr>
                                  <w:softHyphen/>
                                </w:r>
                                <w:r>
                                  <w:rPr>
                                    <w:rFonts w:hint="cs"/>
                                    <w:rtl/>
                                  </w:rPr>
                                  <w:t>انبار</w:t>
                                </w:r>
                                <w:bookmarkEnd w:id="181"/>
                                <w:bookmarkEnd w:id="182"/>
                                <w:bookmarkEnd w:id="183"/>
                              </w:p>
                              <w:p w:rsidR="00C433B9" w:rsidRPr="00E34FBC" w:rsidRDefault="00C433B9" w:rsidP="008B7509">
                                <w:pPr>
                                  <w:pStyle w:val="Heading2"/>
                                </w:pPr>
                                <w:bookmarkStart w:id="184" w:name="_Toc372153850"/>
                                <w:bookmarkStart w:id="185" w:name="_Toc372154008"/>
                                <w:bookmarkStart w:id="186" w:name="_Toc372304098"/>
                                <w:r>
                                  <w:rPr>
                                    <w:rFonts w:hint="cs"/>
                                    <w:rtl/>
                                  </w:rPr>
                                  <w:t>(منبع: کاظمی و همکاران، 1390،ص6)</w:t>
                                </w:r>
                                <w:bookmarkEnd w:id="184"/>
                                <w:bookmarkEnd w:id="185"/>
                                <w:bookmarkEnd w:id="1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F807C76" id="Group 12" o:spid="_x0000_s1194" style="position:absolute;left:0;text-align:left;margin-left:-7.7pt;margin-top:10.6pt;width:415.15pt;height:232.1pt;z-index:251739136;mso-width-relative:margin;mso-height-relative:margin" coordorigin=",825" coordsize="42953,21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">
                <v:group id="Group 7" o:spid="_x0000_s1195" style="position:absolute;left:23331;top:825;width:19622;height:21100" coordorigin="-1687" coordsize="19621,21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Picture 4" o:spid="_x0000_s1196" type="#_x0000_t75" style="position:absolute;left:-1687;width:19621;height:19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x1fzEAAAA2gAAAA8AAABkcnMvZG93bnJldi54bWxEj9FqwkAURN8F/2G5hb7ppiqtTbMRERRr&#10;odBsP+CSvU2i2bshu9X4992C4OMwM2eYbDXYVpyp941jBU/TBARx6UzDlYJvvZ0sQfiAbLB1TAqu&#10;5GGVj0cZpsZd+IvORahEhLBPUUEdQpdK6cuaLPqp64ij9+N6iyHKvpKmx0uE21bOkuRZWmw4LtTY&#10;0aam8lT8WgUfevb5ro/r3R4Puni9HuYveslKPT4M6zcQgYZwD9/ae6NgAf9X4g2Q+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x1fzEAAAA2gAAAA8AAAAAAAAAAAAAAAAA&#10;nwIAAGRycy9kb3ducmV2LnhtbFBLBQYAAAAABAAEAPcAAACQAwAAAAA=&#10;">
                    <v:imagedata r:id="rId144" o:title=""/>
                    <v:path arrowok="t"/>
                  </v:shape>
                  <v:shape id="Text Box 6" o:spid="_x0000_s1197" type="#_x0000_t202" style="position:absolute;left:-449;top:17589;width:17271;height:3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y308IA&#10;AADaAAAADwAAAGRycy9kb3ducmV2LnhtbESPQYvCMBSE74L/ITzBi6ypHrR0jeIKi3rwYN0f8LZ5&#10;NtXmpTRRu/9+Iwgeh5n5hlmsOluLO7W+cqxgMk5AEBdOV1wq+Dl9f6QgfEDWWDsmBX/kYbXs9xaY&#10;affgI93zUIoIYZ+hAhNCk0npC0MW/dg1xNE7u9ZiiLItpW7xEeG2ltMkmUmLFccFgw1tDBXX/GYV&#10;pKnfzMn/uvqyzXejPX1Njgej1HDQrT9BBOrCO/xq77SCGTyvxBs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bLfTwgAAANoAAAAPAAAAAAAAAAAAAAAAAJgCAABkcnMvZG93&#10;bnJldi54bWxQSwUGAAAAAAQABAD1AAAAhwMAAAAA&#10;" fillcolor="white [3212]" stroked="f" strokeweight=".5pt">
                    <v:textbox inset="0,0,0,0">
                      <w:txbxContent>
                        <w:p w:rsidR="00C433B9" w:rsidRPr="007D14B4" w:rsidRDefault="00C433B9" w:rsidP="008B7509">
                          <w:pPr>
                            <w:pStyle w:val="Heading2"/>
                            <w:rPr>
                              <w:rtl/>
                            </w:rPr>
                          </w:pPr>
                          <w:bookmarkStart w:id="187" w:name="_Toc372153847"/>
                          <w:bookmarkStart w:id="188" w:name="_Toc372154005"/>
                          <w:bookmarkStart w:id="189" w:name="_Toc372304095"/>
                          <w:r w:rsidRPr="007D14B4">
                            <w:rPr>
                              <w:rFonts w:hint="cs"/>
                              <w:rtl/>
                            </w:rPr>
                            <w:t xml:space="preserve">تصویر </w:t>
                          </w:r>
                          <w:r>
                            <w:rPr>
                              <w:rFonts w:hint="cs"/>
                              <w:rtl/>
                            </w:rPr>
                            <w:t>شماره17</w:t>
                          </w:r>
                          <w:r w:rsidRPr="007D14B4">
                            <w:rPr>
                              <w:rFonts w:hint="cs"/>
                              <w:rtl/>
                            </w:rPr>
                            <w:t>: انواع پوشش مخزن اب</w:t>
                          </w:r>
                          <w:r w:rsidRPr="007D14B4">
                            <w:rPr>
                              <w:rFonts w:hint="cs"/>
                              <w:rtl/>
                            </w:rPr>
                            <w:softHyphen/>
                          </w:r>
                          <w:r>
                            <w:rPr>
                              <w:rFonts w:hint="cs"/>
                              <w:rtl/>
                            </w:rPr>
                            <w:t>انبار</w:t>
                          </w:r>
                          <w:bookmarkEnd w:id="187"/>
                          <w:bookmarkEnd w:id="188"/>
                          <w:bookmarkEnd w:id="189"/>
                        </w:p>
                        <w:p w:rsidR="00C433B9" w:rsidRPr="007D14B4" w:rsidRDefault="00C433B9" w:rsidP="008B7509">
                          <w:pPr>
                            <w:pStyle w:val="Heading2"/>
                          </w:pPr>
                          <w:bookmarkStart w:id="190" w:name="_Toc372153848"/>
                          <w:bookmarkStart w:id="191" w:name="_Toc372154006"/>
                          <w:bookmarkStart w:id="192" w:name="_Toc372304096"/>
                          <w:r>
                            <w:rPr>
                              <w:rFonts w:hint="cs"/>
                              <w:rtl/>
                            </w:rPr>
                            <w:t>(</w:t>
                          </w:r>
                          <w:r w:rsidRPr="007D14B4">
                            <w:rPr>
                              <w:rFonts w:hint="cs"/>
                              <w:rtl/>
                            </w:rPr>
                            <w:t>منبع: کاظمی و همکاران، 1390، ص6</w:t>
                          </w:r>
                          <w:r>
                            <w:rPr>
                              <w:rFonts w:hint="cs"/>
                              <w:rtl/>
                            </w:rPr>
                            <w:t>)</w:t>
                          </w:r>
                          <w:bookmarkEnd w:id="190"/>
                          <w:bookmarkEnd w:id="191"/>
                          <w:bookmarkEnd w:id="192"/>
                        </w:p>
                        <w:p w:rsidR="00C433B9" w:rsidRPr="007D14B4" w:rsidRDefault="00C433B9" w:rsidP="008B7509">
                          <w:pPr>
                            <w:pStyle w:val="Heading2"/>
                          </w:pPr>
                        </w:p>
                      </w:txbxContent>
                    </v:textbox>
                  </v:shape>
                </v:group>
                <v:group id="Group 11" o:spid="_x0000_s1198" style="position:absolute;top:889;width:19621;height:21641" coordorigin=",889" coordsize="19621,216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Picture 8" o:spid="_x0000_s1199" type="#_x0000_t75" style="position:absolute;top:889;width:19621;height:19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rDK3AAAAA2gAAAA8AAABkcnMvZG93bnJldi54bWxET1trwjAUfh/4H8IR9ramCpPRNcoYKILY&#10;MTfY66E5tsXmpCaxl39vHoQ9fnz3fDOaVvTkfGNZwSJJQRCXVjdcKfj92b68gfABWWNrmRRM5GGz&#10;nj3lmGk78Df1p1CJGMI+QwV1CF0mpS9rMugT2xFH7mydwRChq6R2OMRw08plmq6kwYZjQ40dfdZU&#10;Xk43o0AejoV37XS4fr1OqZfVrd/9FUo9z8ePdxCBxvAvfrj3WkHcGq/EGyD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KsMrcAAAADaAAAADwAAAAAAAAAAAAAAAACfAgAA&#10;ZHJzL2Rvd25yZXYueG1sUEsFBgAAAAAEAAQA9wAAAIwDAAAAAA==&#10;">
                    <v:imagedata r:id="rId145" o:title=""/>
                    <v:path arrowok="t"/>
                  </v:shape>
                  <v:shape id="Text Box 10" o:spid="_x0000_s1200" type="#_x0000_t202" style="position:absolute;left:625;top:18542;width:18694;height:3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AnU8QA&#10;AADbAAAADwAAAGRycy9kb3ducmV2LnhtbESPQW/CMAyF75P4D5GRuEyQwmFUHQEBEho77EDhB3iN&#10;13Q0TtVk0P37+TCJm633/N7n1WbwrbpRH5vABuazDBRxFWzDtYHL+TDNQcWEbLENTAZ+KcJmPXpa&#10;YWHDnU90K1OtJIRjgQZcSl2hdawceYyz0BGL9hV6j0nWvta2x7uE+1YvsuxFe2xYGhx2tHdUXcsf&#10;byDP435J8TO032/l8fmddvPThzNmMh62r6ASDelh/r8+WsEXevlFBt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QJ1PEAAAA2wAAAA8AAAAAAAAAAAAAAAAAmAIAAGRycy9k&#10;b3ducmV2LnhtbFBLBQYAAAAABAAEAPUAAACJAwAAAAA=&#10;" fillcolor="white [3212]" stroked="f" strokeweight=".5pt">
                    <v:textbox inset="0,0,0,0">
                      <w:txbxContent>
                        <w:p w:rsidR="00C433B9" w:rsidRDefault="00C433B9" w:rsidP="008B7509">
                          <w:pPr>
                            <w:pStyle w:val="Heading2"/>
                            <w:rPr>
                              <w:rtl/>
                            </w:rPr>
                          </w:pPr>
                          <w:bookmarkStart w:id="193" w:name="_Toc372153849"/>
                          <w:bookmarkStart w:id="194" w:name="_Toc372154007"/>
                          <w:bookmarkStart w:id="195" w:name="_Toc372304097"/>
                          <w:r w:rsidRPr="00E34FBC">
                            <w:rPr>
                              <w:rFonts w:hint="cs"/>
                              <w:rtl/>
                            </w:rPr>
                            <w:t xml:space="preserve">تصویر </w:t>
                          </w:r>
                          <w:r>
                            <w:rPr>
                              <w:rFonts w:hint="cs"/>
                              <w:rtl/>
                            </w:rPr>
                            <w:t>شماره18</w:t>
                          </w:r>
                          <w:r w:rsidRPr="00E34FBC">
                            <w:rPr>
                              <w:rFonts w:hint="cs"/>
                              <w:rtl/>
                            </w:rPr>
                            <w:t>: شکل</w:t>
                          </w:r>
                          <w:r w:rsidRPr="00E34FBC">
                            <w:rPr>
                              <w:rFonts w:hint="cs"/>
                              <w:rtl/>
                            </w:rPr>
                            <w:softHyphen/>
                            <w:t>های مختلف مخزن آب</w:t>
                          </w:r>
                          <w:r w:rsidRPr="00E34FBC">
                            <w:rPr>
                              <w:rFonts w:hint="cs"/>
                              <w:rtl/>
                            </w:rPr>
                            <w:softHyphen/>
                          </w:r>
                          <w:r>
                            <w:rPr>
                              <w:rFonts w:hint="cs"/>
                              <w:rtl/>
                            </w:rPr>
                            <w:t>انبار</w:t>
                          </w:r>
                          <w:bookmarkEnd w:id="193"/>
                          <w:bookmarkEnd w:id="194"/>
                          <w:bookmarkEnd w:id="195"/>
                        </w:p>
                        <w:p w:rsidR="00C433B9" w:rsidRPr="00E34FBC" w:rsidRDefault="00C433B9" w:rsidP="008B7509">
                          <w:pPr>
                            <w:pStyle w:val="Heading2"/>
                          </w:pPr>
                          <w:bookmarkStart w:id="196" w:name="_Toc372153850"/>
                          <w:bookmarkStart w:id="197" w:name="_Toc372154008"/>
                          <w:bookmarkStart w:id="198" w:name="_Toc372304098"/>
                          <w:r>
                            <w:rPr>
                              <w:rFonts w:hint="cs"/>
                              <w:rtl/>
                            </w:rPr>
                            <w:t>(منبع: کاظمی و همکاران، 1390،ص6)</w:t>
                          </w:r>
                          <w:bookmarkEnd w:id="196"/>
                          <w:bookmarkEnd w:id="197"/>
                          <w:bookmarkEnd w:id="198"/>
                        </w:p>
                      </w:txbxContent>
                    </v:textbox>
                  </v:shape>
                </v:group>
                <w10:wrap type="square"/>
              </v:group>
            </w:pict>
          </mc:Fallback>
        </mc:AlternateContent>
      </w:r>
    </w:p>
    <w:p w:rsidR="00BA5AD4" w:rsidRPr="00E265DC" w:rsidRDefault="00BA5AD4" w:rsidP="00457267">
      <w:pPr>
        <w:ind w:firstLine="283"/>
        <w:rPr>
          <w:rtl/>
        </w:rPr>
      </w:pPr>
      <w:r w:rsidRPr="00E265DC">
        <w:rPr>
          <w:rFonts w:hint="cs"/>
          <w:noProof/>
          <w:rtl/>
        </w:rPr>
        <w:t>الف) حجيم</w:t>
      </w:r>
      <w:r w:rsidRPr="00E265DC">
        <w:rPr>
          <w:noProof/>
          <w:rtl/>
        </w:rPr>
        <w:t xml:space="preserve">: </w:t>
      </w:r>
      <w:r w:rsidRPr="00E265DC">
        <w:rPr>
          <w:rFonts w:hint="cs"/>
          <w:noProof/>
          <w:rtl/>
        </w:rPr>
        <w:t>آب</w:t>
      </w:r>
      <w:r w:rsidR="00480A6B" w:rsidRPr="00E265DC">
        <w:rPr>
          <w:noProof/>
          <w:rtl/>
        </w:rPr>
        <w:softHyphen/>
      </w:r>
      <w:r w:rsidR="003A6A9E">
        <w:rPr>
          <w:rFonts w:hint="cs"/>
          <w:noProof/>
          <w:rtl/>
        </w:rPr>
        <w:t>انبار</w:t>
      </w:r>
      <w:r w:rsidRPr="00E265DC">
        <w:rPr>
          <w:rFonts w:hint="cs"/>
          <w:noProof/>
          <w:rtl/>
        </w:rPr>
        <w:t>هاي</w:t>
      </w:r>
      <w:r w:rsidRPr="00E265DC">
        <w:rPr>
          <w:noProof/>
          <w:rtl/>
        </w:rPr>
        <w:t xml:space="preserve"> </w:t>
      </w:r>
      <w:r w:rsidRPr="00E265DC">
        <w:rPr>
          <w:rFonts w:hint="cs"/>
          <w:noProof/>
          <w:rtl/>
        </w:rPr>
        <w:t>حجيم،</w:t>
      </w:r>
      <w:r w:rsidRPr="00E265DC">
        <w:rPr>
          <w:noProof/>
          <w:rtl/>
        </w:rPr>
        <w:t xml:space="preserve"> </w:t>
      </w:r>
      <w:r w:rsidRPr="00E265DC">
        <w:rPr>
          <w:rFonts w:hint="cs"/>
          <w:noProof/>
          <w:rtl/>
        </w:rPr>
        <w:t>براي</w:t>
      </w:r>
      <w:r w:rsidRPr="00E265DC">
        <w:rPr>
          <w:noProof/>
          <w:rtl/>
        </w:rPr>
        <w:t xml:space="preserve"> </w:t>
      </w:r>
      <w:r w:rsidRPr="00E265DC">
        <w:rPr>
          <w:rFonts w:hint="cs"/>
          <w:rtl/>
        </w:rPr>
        <w:t>رفع</w:t>
      </w:r>
      <w:r w:rsidRPr="00E265DC">
        <w:rPr>
          <w:rtl/>
        </w:rPr>
        <w:t xml:space="preserve"> </w:t>
      </w:r>
      <w:r w:rsidRPr="00E265DC">
        <w:rPr>
          <w:rFonts w:hint="cs"/>
          <w:rtl/>
        </w:rPr>
        <w:t>نياز</w:t>
      </w:r>
      <w:r w:rsidRPr="00E265DC">
        <w:rPr>
          <w:rtl/>
        </w:rPr>
        <w:t xml:space="preserve"> </w:t>
      </w:r>
      <w:r w:rsidRPr="00E265DC">
        <w:rPr>
          <w:rFonts w:hint="cs"/>
          <w:rtl/>
        </w:rPr>
        <w:t>آب</w:t>
      </w:r>
      <w:r w:rsidRPr="00E265DC">
        <w:rPr>
          <w:rtl/>
        </w:rPr>
        <w:t xml:space="preserve"> </w:t>
      </w:r>
      <w:r w:rsidR="00480A6B" w:rsidRPr="00E265DC">
        <w:rPr>
          <w:rFonts w:hint="cs"/>
          <w:rtl/>
        </w:rPr>
        <w:t>اه</w:t>
      </w:r>
      <w:r w:rsidRPr="00E265DC">
        <w:rPr>
          <w:rFonts w:hint="cs"/>
          <w:rtl/>
        </w:rPr>
        <w:t>الي</w:t>
      </w:r>
      <w:r w:rsidRPr="00E265DC">
        <w:rPr>
          <w:rtl/>
        </w:rPr>
        <w:t xml:space="preserve"> </w:t>
      </w:r>
      <w:r w:rsidRPr="00E265DC">
        <w:rPr>
          <w:rFonts w:hint="cs"/>
          <w:rtl/>
        </w:rPr>
        <w:t>يك</w:t>
      </w:r>
      <w:r w:rsidRPr="00E265DC">
        <w:rPr>
          <w:rtl/>
        </w:rPr>
        <w:t xml:space="preserve"> </w:t>
      </w:r>
      <w:r w:rsidRPr="00E265DC">
        <w:rPr>
          <w:rFonts w:hint="cs"/>
          <w:rtl/>
        </w:rPr>
        <w:t>محل</w:t>
      </w:r>
      <w:r w:rsidRPr="00E265DC">
        <w:rPr>
          <w:rtl/>
        </w:rPr>
        <w:t xml:space="preserve"> </w:t>
      </w:r>
      <w:r w:rsidRPr="00E265DC">
        <w:rPr>
          <w:rFonts w:hint="cs"/>
          <w:rtl/>
        </w:rPr>
        <w:t>از</w:t>
      </w:r>
      <w:r w:rsidRPr="00E265DC">
        <w:rPr>
          <w:rtl/>
        </w:rPr>
        <w:t xml:space="preserve"> </w:t>
      </w:r>
      <w:r w:rsidRPr="00E265DC">
        <w:rPr>
          <w:rFonts w:hint="cs"/>
          <w:rtl/>
        </w:rPr>
        <w:t>چند</w:t>
      </w:r>
      <w:r w:rsidRPr="00E265DC">
        <w:rPr>
          <w:rtl/>
        </w:rPr>
        <w:t xml:space="preserve"> </w:t>
      </w:r>
      <w:r w:rsidRPr="00E265DC">
        <w:rPr>
          <w:rFonts w:hint="cs"/>
          <w:rtl/>
        </w:rPr>
        <w:t>ماه</w:t>
      </w:r>
      <w:r w:rsidRPr="00E265DC">
        <w:rPr>
          <w:rtl/>
        </w:rPr>
        <w:t xml:space="preserve"> </w:t>
      </w:r>
      <w:r w:rsidRPr="00E265DC">
        <w:rPr>
          <w:rFonts w:hint="cs"/>
          <w:rtl/>
        </w:rPr>
        <w:t>تا</w:t>
      </w:r>
      <w:r w:rsidRPr="00E265DC">
        <w:rPr>
          <w:rtl/>
        </w:rPr>
        <w:t xml:space="preserve"> </w:t>
      </w:r>
      <w:r w:rsidRPr="00E265DC">
        <w:rPr>
          <w:rFonts w:hint="cs"/>
          <w:rtl/>
        </w:rPr>
        <w:t>چند</w:t>
      </w:r>
      <w:r w:rsidR="00480A6B" w:rsidRPr="00E265DC">
        <w:rPr>
          <w:rFonts w:hint="cs"/>
          <w:rtl/>
        </w:rPr>
        <w:t xml:space="preserve"> </w:t>
      </w:r>
      <w:r w:rsidRPr="00E265DC">
        <w:rPr>
          <w:rFonts w:hint="cs"/>
          <w:rtl/>
        </w:rPr>
        <w:t>سال،</w:t>
      </w:r>
      <w:r w:rsidRPr="00E265DC">
        <w:rPr>
          <w:rtl/>
        </w:rPr>
        <w:t xml:space="preserve"> </w:t>
      </w:r>
      <w:r w:rsidRPr="00E265DC">
        <w:rPr>
          <w:rFonts w:hint="cs"/>
          <w:rtl/>
        </w:rPr>
        <w:t>ساخته</w:t>
      </w:r>
      <w:r w:rsidRPr="00E265DC">
        <w:rPr>
          <w:rtl/>
        </w:rPr>
        <w:t xml:space="preserve"> </w:t>
      </w:r>
      <w:r w:rsidRPr="00E265DC">
        <w:rPr>
          <w:rFonts w:hint="cs"/>
          <w:rtl/>
        </w:rPr>
        <w:t>شده</w:t>
      </w:r>
      <w:r w:rsidR="00480A6B" w:rsidRPr="00E265DC">
        <w:rPr>
          <w:rtl/>
        </w:rPr>
        <w:softHyphen/>
      </w:r>
      <w:r w:rsidRPr="00E265DC">
        <w:rPr>
          <w:rFonts w:hint="cs"/>
          <w:rtl/>
        </w:rPr>
        <w:t>اند</w:t>
      </w:r>
      <w:r w:rsidRPr="00E265DC">
        <w:rPr>
          <w:rtl/>
        </w:rPr>
        <w:t xml:space="preserve">. </w:t>
      </w:r>
      <w:r w:rsidRPr="00E265DC">
        <w:rPr>
          <w:rFonts w:hint="cs"/>
          <w:rtl/>
        </w:rPr>
        <w:t>در</w:t>
      </w:r>
      <w:r w:rsidRPr="00E265DC">
        <w:rPr>
          <w:rtl/>
        </w:rPr>
        <w:t xml:space="preserve"> </w:t>
      </w:r>
      <w:r w:rsidRPr="00E265DC">
        <w:rPr>
          <w:rFonts w:hint="cs"/>
          <w:rtl/>
        </w:rPr>
        <w:t>اين</w:t>
      </w:r>
      <w:r w:rsidRPr="00E265DC">
        <w:rPr>
          <w:rtl/>
        </w:rPr>
        <w:t xml:space="preserve"> </w:t>
      </w:r>
      <w:r w:rsidRPr="00E265DC">
        <w:rPr>
          <w:rFonts w:hint="cs"/>
          <w:rtl/>
        </w:rPr>
        <w:t>تحقيق</w:t>
      </w:r>
      <w:r w:rsidRPr="00E265DC">
        <w:rPr>
          <w:rtl/>
        </w:rPr>
        <w:t xml:space="preserve"> </w:t>
      </w:r>
      <w:r w:rsidRPr="00E265DC">
        <w:rPr>
          <w:rFonts w:hint="cs"/>
          <w:rtl/>
        </w:rPr>
        <w:t>آب</w:t>
      </w:r>
      <w:r w:rsidR="00480A6B" w:rsidRPr="00E265DC">
        <w:rPr>
          <w:rtl/>
        </w:rPr>
        <w:softHyphen/>
      </w:r>
      <w:r w:rsidR="003A6A9E">
        <w:rPr>
          <w:rFonts w:hint="cs"/>
          <w:rtl/>
        </w:rPr>
        <w:t>انبار</w:t>
      </w:r>
      <w:r w:rsidRPr="00E265DC">
        <w:rPr>
          <w:rFonts w:hint="cs"/>
          <w:rtl/>
        </w:rPr>
        <w:t>هايي</w:t>
      </w:r>
      <w:r w:rsidRPr="00E265DC">
        <w:rPr>
          <w:rtl/>
        </w:rPr>
        <w:t xml:space="preserve"> </w:t>
      </w:r>
      <w:r w:rsidRPr="00E265DC">
        <w:rPr>
          <w:rFonts w:hint="cs"/>
          <w:rtl/>
        </w:rPr>
        <w:t>كه</w:t>
      </w:r>
      <w:r w:rsidRPr="00E265DC">
        <w:rPr>
          <w:rtl/>
        </w:rPr>
        <w:t xml:space="preserve"> </w:t>
      </w:r>
      <w:r w:rsidRPr="00E265DC">
        <w:rPr>
          <w:rFonts w:hint="cs"/>
          <w:rtl/>
        </w:rPr>
        <w:t>بيش</w:t>
      </w:r>
      <w:r w:rsidRPr="00E265DC">
        <w:rPr>
          <w:rtl/>
        </w:rPr>
        <w:t xml:space="preserve"> </w:t>
      </w:r>
      <w:r w:rsidRPr="00E265DC">
        <w:rPr>
          <w:rFonts w:hint="cs"/>
          <w:rtl/>
        </w:rPr>
        <w:t>از</w:t>
      </w:r>
      <w:r w:rsidRPr="00E265DC">
        <w:rPr>
          <w:rtl/>
        </w:rPr>
        <w:t xml:space="preserve"> 1000 </w:t>
      </w:r>
      <w:r w:rsidRPr="00E265DC">
        <w:rPr>
          <w:rFonts w:hint="cs"/>
          <w:rtl/>
        </w:rPr>
        <w:t>مترمكعب</w:t>
      </w:r>
      <w:r w:rsidRPr="00E265DC">
        <w:rPr>
          <w:rtl/>
        </w:rPr>
        <w:t xml:space="preserve"> </w:t>
      </w:r>
      <w:r w:rsidRPr="00E265DC">
        <w:rPr>
          <w:rFonts w:hint="cs"/>
          <w:rtl/>
        </w:rPr>
        <w:t>ظرفيت</w:t>
      </w:r>
      <w:r w:rsidRPr="00E265DC">
        <w:rPr>
          <w:rtl/>
        </w:rPr>
        <w:t xml:space="preserve"> </w:t>
      </w:r>
      <w:r w:rsidRPr="00E265DC">
        <w:rPr>
          <w:rFonts w:hint="cs"/>
          <w:rtl/>
        </w:rPr>
        <w:t>دارند،</w:t>
      </w:r>
      <w:r w:rsidRPr="00E265DC">
        <w:rPr>
          <w:rtl/>
        </w:rPr>
        <w:t xml:space="preserve"> </w:t>
      </w:r>
      <w:r w:rsidRPr="00E265DC">
        <w:rPr>
          <w:rFonts w:hint="cs"/>
          <w:rtl/>
        </w:rPr>
        <w:t>حجيم</w:t>
      </w:r>
      <w:r w:rsidRPr="00E265DC">
        <w:rPr>
          <w:rtl/>
        </w:rPr>
        <w:t xml:space="preserve"> </w:t>
      </w:r>
      <w:r w:rsidRPr="00E265DC">
        <w:rPr>
          <w:rFonts w:hint="cs"/>
          <w:rtl/>
        </w:rPr>
        <w:t>در</w:t>
      </w:r>
      <w:r w:rsidRPr="00E265DC">
        <w:rPr>
          <w:rtl/>
        </w:rPr>
        <w:t xml:space="preserve"> </w:t>
      </w:r>
      <w:r w:rsidRPr="00E265DC">
        <w:rPr>
          <w:rFonts w:hint="cs"/>
          <w:rtl/>
        </w:rPr>
        <w:t>نظر</w:t>
      </w:r>
      <w:r w:rsidRPr="00E265DC">
        <w:rPr>
          <w:rtl/>
        </w:rPr>
        <w:t xml:space="preserve"> </w:t>
      </w:r>
      <w:r w:rsidRPr="00E265DC">
        <w:rPr>
          <w:rFonts w:hint="cs"/>
          <w:rtl/>
        </w:rPr>
        <w:t>گرفته</w:t>
      </w:r>
      <w:r w:rsidR="00480A6B" w:rsidRPr="00E265DC">
        <w:rPr>
          <w:rFonts w:hint="cs"/>
          <w:rtl/>
        </w:rPr>
        <w:softHyphen/>
      </w:r>
      <w:r w:rsidRPr="00E265DC">
        <w:rPr>
          <w:rFonts w:hint="cs"/>
          <w:rtl/>
        </w:rPr>
        <w:t>شده</w:t>
      </w:r>
      <w:r w:rsidR="00480A6B" w:rsidRPr="00E265DC">
        <w:rPr>
          <w:rtl/>
        </w:rPr>
        <w:softHyphen/>
      </w:r>
      <w:r w:rsidRPr="00E265DC">
        <w:rPr>
          <w:rFonts w:hint="cs"/>
          <w:rtl/>
        </w:rPr>
        <w:t>اند</w:t>
      </w:r>
      <w:r w:rsidR="00BE1A5A" w:rsidRPr="00E265DC">
        <w:rPr>
          <w:rFonts w:hint="cs"/>
          <w:rtl/>
        </w:rPr>
        <w:t>(کاظمی و همکاران، 1390، ص6)</w:t>
      </w:r>
      <w:r w:rsidRPr="00E265DC">
        <w:rPr>
          <w:rtl/>
        </w:rPr>
        <w:t>.</w:t>
      </w:r>
    </w:p>
    <w:p w:rsidR="00BA5AD4" w:rsidRPr="00E265DC" w:rsidRDefault="003459CA" w:rsidP="00457267">
      <w:pPr>
        <w:spacing w:after="0"/>
        <w:ind w:firstLine="283"/>
        <w:jc w:val="both"/>
        <w:rPr>
          <w:noProof/>
          <w:rtl/>
        </w:rPr>
      </w:pPr>
      <w:r w:rsidRPr="00E265DC">
        <w:rPr>
          <w:rFonts w:hint="cs"/>
          <w:rtl/>
        </w:rPr>
        <w:lastRenderedPageBreak/>
        <w:t xml:space="preserve">ب) </w:t>
      </w:r>
      <w:r w:rsidR="00BA5AD4" w:rsidRPr="00E265DC">
        <w:rPr>
          <w:rFonts w:hint="cs"/>
          <w:noProof/>
          <w:rtl/>
        </w:rPr>
        <w:t>كم</w:t>
      </w:r>
      <w:r w:rsidR="006939EE" w:rsidRPr="00E265DC">
        <w:rPr>
          <w:rFonts w:hint="cs"/>
          <w:noProof/>
          <w:rtl/>
        </w:rPr>
        <w:t xml:space="preserve"> </w:t>
      </w:r>
      <w:r w:rsidR="00BA5AD4" w:rsidRPr="00E265DC">
        <w:rPr>
          <w:rFonts w:hint="cs"/>
          <w:noProof/>
          <w:rtl/>
        </w:rPr>
        <w:t>حجم</w:t>
      </w:r>
      <w:r w:rsidR="00BA5AD4" w:rsidRPr="00E265DC">
        <w:rPr>
          <w:noProof/>
          <w:rtl/>
        </w:rPr>
        <w:t xml:space="preserve">: </w:t>
      </w:r>
      <w:r w:rsidR="00BA5AD4" w:rsidRPr="00E265DC">
        <w:rPr>
          <w:rFonts w:hint="cs"/>
          <w:noProof/>
          <w:rtl/>
        </w:rPr>
        <w:t>آب</w:t>
      </w:r>
      <w:r w:rsidR="006939EE" w:rsidRPr="00E265DC">
        <w:rPr>
          <w:noProof/>
          <w:rtl/>
        </w:rPr>
        <w:softHyphen/>
      </w:r>
      <w:r w:rsidR="003A6A9E">
        <w:rPr>
          <w:rFonts w:hint="cs"/>
          <w:noProof/>
          <w:rtl/>
        </w:rPr>
        <w:t>انبار</w:t>
      </w:r>
      <w:r w:rsidR="00BA5AD4" w:rsidRPr="00E265DC">
        <w:rPr>
          <w:rFonts w:hint="cs"/>
          <w:noProof/>
          <w:rtl/>
        </w:rPr>
        <w:t>هاي</w:t>
      </w:r>
      <w:r w:rsidR="00BA5AD4" w:rsidRPr="00E265DC">
        <w:rPr>
          <w:noProof/>
          <w:rtl/>
        </w:rPr>
        <w:t xml:space="preserve"> </w:t>
      </w:r>
      <w:r w:rsidR="00BA5AD4" w:rsidRPr="00E265DC">
        <w:rPr>
          <w:rFonts w:hint="cs"/>
          <w:noProof/>
          <w:rtl/>
        </w:rPr>
        <w:t>با</w:t>
      </w:r>
      <w:r w:rsidR="00BA5AD4" w:rsidRPr="00E265DC">
        <w:rPr>
          <w:noProof/>
          <w:rtl/>
        </w:rPr>
        <w:t xml:space="preserve"> </w:t>
      </w:r>
      <w:r w:rsidR="00BA5AD4" w:rsidRPr="00E265DC">
        <w:rPr>
          <w:rFonts w:hint="cs"/>
          <w:noProof/>
          <w:rtl/>
        </w:rPr>
        <w:t>حجم</w:t>
      </w:r>
      <w:r w:rsidR="00BA5AD4" w:rsidRPr="00E265DC">
        <w:rPr>
          <w:noProof/>
          <w:rtl/>
        </w:rPr>
        <w:t xml:space="preserve"> </w:t>
      </w:r>
      <w:r w:rsidR="00BA5AD4" w:rsidRPr="00E265DC">
        <w:rPr>
          <w:rFonts w:hint="cs"/>
          <w:noProof/>
          <w:rtl/>
        </w:rPr>
        <w:t>كمتر</w:t>
      </w:r>
      <w:r w:rsidR="00BA5AD4" w:rsidRPr="00E265DC">
        <w:rPr>
          <w:noProof/>
          <w:rtl/>
        </w:rPr>
        <w:t xml:space="preserve"> </w:t>
      </w:r>
      <w:r w:rsidR="00BA5AD4" w:rsidRPr="00E265DC">
        <w:rPr>
          <w:rFonts w:hint="cs"/>
          <w:noProof/>
          <w:rtl/>
        </w:rPr>
        <w:t>از</w:t>
      </w:r>
      <w:r w:rsidR="00BA5AD4" w:rsidRPr="00E265DC">
        <w:rPr>
          <w:noProof/>
          <w:rtl/>
        </w:rPr>
        <w:t xml:space="preserve"> 100 </w:t>
      </w:r>
      <w:r w:rsidR="00BA5AD4" w:rsidRPr="00E265DC">
        <w:rPr>
          <w:rFonts w:hint="cs"/>
          <w:noProof/>
          <w:rtl/>
        </w:rPr>
        <w:t>مترمكعب</w:t>
      </w:r>
      <w:r w:rsidR="00BA5AD4" w:rsidRPr="00E265DC">
        <w:rPr>
          <w:noProof/>
          <w:rtl/>
        </w:rPr>
        <w:t xml:space="preserve"> </w:t>
      </w:r>
      <w:r w:rsidR="00BA5AD4" w:rsidRPr="00E265DC">
        <w:rPr>
          <w:rFonts w:hint="cs"/>
          <w:noProof/>
          <w:rtl/>
        </w:rPr>
        <w:t>در</w:t>
      </w:r>
      <w:r w:rsidR="00BA5AD4" w:rsidRPr="00E265DC">
        <w:rPr>
          <w:noProof/>
          <w:rtl/>
        </w:rPr>
        <w:t xml:space="preserve"> </w:t>
      </w:r>
      <w:r w:rsidR="00BA5AD4" w:rsidRPr="00E265DC">
        <w:rPr>
          <w:rFonts w:hint="cs"/>
          <w:noProof/>
          <w:rtl/>
        </w:rPr>
        <w:t>اين</w:t>
      </w:r>
      <w:r w:rsidR="00BA5AD4" w:rsidRPr="00E265DC">
        <w:rPr>
          <w:noProof/>
          <w:rtl/>
        </w:rPr>
        <w:t xml:space="preserve"> </w:t>
      </w:r>
      <w:r w:rsidR="00BA5AD4" w:rsidRPr="00E265DC">
        <w:rPr>
          <w:rFonts w:hint="cs"/>
          <w:noProof/>
          <w:rtl/>
        </w:rPr>
        <w:t>دسته</w:t>
      </w:r>
      <w:r w:rsidR="00BA5AD4" w:rsidRPr="00E265DC">
        <w:rPr>
          <w:noProof/>
          <w:rtl/>
        </w:rPr>
        <w:t xml:space="preserve"> </w:t>
      </w:r>
      <w:r w:rsidR="00BA5AD4" w:rsidRPr="00E265DC">
        <w:rPr>
          <w:rFonts w:hint="cs"/>
          <w:noProof/>
          <w:rtl/>
        </w:rPr>
        <w:t>قرار</w:t>
      </w:r>
      <w:r w:rsidR="00BA5AD4" w:rsidRPr="00E265DC">
        <w:rPr>
          <w:noProof/>
          <w:rtl/>
        </w:rPr>
        <w:t xml:space="preserve"> </w:t>
      </w:r>
      <w:r w:rsidR="00BA5AD4" w:rsidRPr="00E265DC">
        <w:rPr>
          <w:rFonts w:hint="cs"/>
          <w:noProof/>
          <w:rtl/>
        </w:rPr>
        <w:t>مي</w:t>
      </w:r>
      <w:r w:rsidR="006939EE" w:rsidRPr="00E265DC">
        <w:rPr>
          <w:noProof/>
          <w:rtl/>
        </w:rPr>
        <w:softHyphen/>
      </w:r>
      <w:r w:rsidR="00BA5AD4" w:rsidRPr="00E265DC">
        <w:rPr>
          <w:rFonts w:hint="cs"/>
          <w:noProof/>
          <w:rtl/>
        </w:rPr>
        <w:t>گيرند</w:t>
      </w:r>
      <w:r w:rsidR="00BA5AD4" w:rsidRPr="00E265DC">
        <w:rPr>
          <w:noProof/>
          <w:rtl/>
        </w:rPr>
        <w:t xml:space="preserve">. </w:t>
      </w:r>
      <w:r w:rsidR="00BA5AD4" w:rsidRPr="00E265DC">
        <w:rPr>
          <w:rFonts w:hint="cs"/>
          <w:noProof/>
          <w:rtl/>
        </w:rPr>
        <w:t>در</w:t>
      </w:r>
      <w:r w:rsidR="00BA5AD4" w:rsidRPr="00E265DC">
        <w:rPr>
          <w:noProof/>
          <w:rtl/>
        </w:rPr>
        <w:t xml:space="preserve"> </w:t>
      </w:r>
      <w:r w:rsidR="00BA5AD4" w:rsidRPr="00E265DC">
        <w:rPr>
          <w:rFonts w:hint="cs"/>
          <w:noProof/>
          <w:rtl/>
        </w:rPr>
        <w:t>منطقه</w:t>
      </w:r>
      <w:r w:rsidR="00BA5AD4" w:rsidRPr="00E265DC">
        <w:rPr>
          <w:noProof/>
          <w:rtl/>
        </w:rPr>
        <w:t xml:space="preserve"> </w:t>
      </w:r>
      <w:r w:rsidR="00BA5AD4" w:rsidRPr="00E265DC">
        <w:rPr>
          <w:rFonts w:hint="cs"/>
          <w:noProof/>
          <w:rtl/>
        </w:rPr>
        <w:t>لارستان</w:t>
      </w:r>
      <w:r w:rsidR="00BA5AD4" w:rsidRPr="00E265DC">
        <w:rPr>
          <w:noProof/>
          <w:rtl/>
        </w:rPr>
        <w:t xml:space="preserve"> </w:t>
      </w:r>
      <w:r w:rsidR="00BA5AD4" w:rsidRPr="00E265DC">
        <w:rPr>
          <w:rFonts w:hint="cs"/>
          <w:noProof/>
          <w:rtl/>
        </w:rPr>
        <w:t>ساخت</w:t>
      </w:r>
      <w:r w:rsidR="00BA5AD4" w:rsidRPr="00E265DC">
        <w:rPr>
          <w:noProof/>
          <w:rtl/>
        </w:rPr>
        <w:t xml:space="preserve"> </w:t>
      </w:r>
      <w:r w:rsidR="00BA5AD4" w:rsidRPr="00E265DC">
        <w:rPr>
          <w:rFonts w:hint="cs"/>
          <w:noProof/>
          <w:rtl/>
        </w:rPr>
        <w:t>آب</w:t>
      </w:r>
      <w:r w:rsidR="006939EE" w:rsidRPr="00E265DC">
        <w:rPr>
          <w:noProof/>
          <w:rtl/>
        </w:rPr>
        <w:softHyphen/>
      </w:r>
      <w:r w:rsidR="003A6A9E">
        <w:rPr>
          <w:rFonts w:hint="cs"/>
          <w:noProof/>
          <w:rtl/>
        </w:rPr>
        <w:t>انبار</w:t>
      </w:r>
      <w:r w:rsidR="00BA5AD4" w:rsidRPr="00E265DC">
        <w:rPr>
          <w:noProof/>
          <w:rtl/>
        </w:rPr>
        <w:t xml:space="preserve"> </w:t>
      </w:r>
      <w:r w:rsidR="00BA5AD4" w:rsidRPr="00E265DC">
        <w:rPr>
          <w:rFonts w:hint="cs"/>
          <w:noProof/>
          <w:rtl/>
        </w:rPr>
        <w:t>اختصاص</w:t>
      </w:r>
      <w:r w:rsidR="00BA5AD4" w:rsidRPr="00E265DC">
        <w:rPr>
          <w:noProof/>
          <w:rtl/>
        </w:rPr>
        <w:t xml:space="preserve"> </w:t>
      </w:r>
      <w:r w:rsidR="00BA5AD4" w:rsidRPr="00E265DC">
        <w:rPr>
          <w:rFonts w:hint="cs"/>
          <w:noProof/>
          <w:rtl/>
        </w:rPr>
        <w:t>به</w:t>
      </w:r>
      <w:r w:rsidR="00BA5AD4" w:rsidRPr="00E265DC">
        <w:rPr>
          <w:noProof/>
          <w:rtl/>
        </w:rPr>
        <w:t xml:space="preserve"> </w:t>
      </w:r>
      <w:r w:rsidR="00BA5AD4" w:rsidRPr="00E265DC">
        <w:rPr>
          <w:rFonts w:hint="cs"/>
          <w:noProof/>
          <w:rtl/>
        </w:rPr>
        <w:t>طبقه</w:t>
      </w:r>
      <w:r w:rsidR="00BA5AD4" w:rsidRPr="00E265DC">
        <w:rPr>
          <w:noProof/>
          <w:rtl/>
        </w:rPr>
        <w:t xml:space="preserve"> </w:t>
      </w:r>
      <w:r w:rsidR="00BA5AD4" w:rsidRPr="00E265DC">
        <w:rPr>
          <w:rFonts w:hint="cs"/>
          <w:noProof/>
          <w:rtl/>
        </w:rPr>
        <w:t>تجارو</w:t>
      </w:r>
      <w:r w:rsidR="00BA5AD4" w:rsidRPr="00E265DC">
        <w:rPr>
          <w:noProof/>
          <w:rtl/>
        </w:rPr>
        <w:t xml:space="preserve"> </w:t>
      </w:r>
      <w:r w:rsidR="00BA5AD4" w:rsidRPr="00E265DC">
        <w:rPr>
          <w:rFonts w:hint="cs"/>
          <w:noProof/>
          <w:rtl/>
        </w:rPr>
        <w:t>ثروتمندان</w:t>
      </w:r>
      <w:r w:rsidR="00BA5AD4" w:rsidRPr="00E265DC">
        <w:rPr>
          <w:noProof/>
          <w:rtl/>
        </w:rPr>
        <w:t xml:space="preserve"> </w:t>
      </w:r>
      <w:r w:rsidR="00BA5AD4" w:rsidRPr="00E265DC">
        <w:rPr>
          <w:rFonts w:hint="cs"/>
          <w:noProof/>
          <w:rtl/>
        </w:rPr>
        <w:t>نداشته،</w:t>
      </w:r>
      <w:r w:rsidR="00BA5AD4" w:rsidRPr="00E265DC">
        <w:rPr>
          <w:noProof/>
          <w:rtl/>
        </w:rPr>
        <w:t xml:space="preserve"> </w:t>
      </w:r>
      <w:r w:rsidR="00BA5AD4" w:rsidRPr="00E265DC">
        <w:rPr>
          <w:rFonts w:hint="cs"/>
          <w:noProof/>
          <w:rtl/>
        </w:rPr>
        <w:t>بلكه</w:t>
      </w:r>
      <w:r w:rsidR="00BA5AD4" w:rsidRPr="00E265DC">
        <w:rPr>
          <w:noProof/>
          <w:rtl/>
        </w:rPr>
        <w:t xml:space="preserve"> </w:t>
      </w:r>
      <w:r w:rsidR="00BA5AD4" w:rsidRPr="00E265DC">
        <w:rPr>
          <w:rFonts w:hint="cs"/>
          <w:noProof/>
          <w:rtl/>
        </w:rPr>
        <w:t>فقيرترين</w:t>
      </w:r>
      <w:r w:rsidR="00BA5AD4" w:rsidRPr="00E265DC">
        <w:rPr>
          <w:noProof/>
          <w:rtl/>
        </w:rPr>
        <w:t xml:space="preserve"> </w:t>
      </w:r>
      <w:r w:rsidR="00BA5AD4" w:rsidRPr="00E265DC">
        <w:rPr>
          <w:rFonts w:hint="cs"/>
          <w:noProof/>
          <w:rtl/>
        </w:rPr>
        <w:t>افراد</w:t>
      </w:r>
      <w:r w:rsidR="00BA5AD4" w:rsidRPr="00E265DC">
        <w:rPr>
          <w:noProof/>
          <w:rtl/>
        </w:rPr>
        <w:t xml:space="preserve"> </w:t>
      </w:r>
      <w:r w:rsidR="00BA5AD4" w:rsidRPr="00E265DC">
        <w:rPr>
          <w:rFonts w:hint="cs"/>
          <w:noProof/>
          <w:rtl/>
        </w:rPr>
        <w:t>جامعه</w:t>
      </w:r>
      <w:r w:rsidR="00BA5AD4" w:rsidRPr="00E265DC">
        <w:rPr>
          <w:noProof/>
          <w:rtl/>
        </w:rPr>
        <w:t xml:space="preserve"> </w:t>
      </w:r>
      <w:r w:rsidR="00BA5AD4" w:rsidRPr="00E265DC">
        <w:rPr>
          <w:rFonts w:hint="cs"/>
          <w:noProof/>
          <w:rtl/>
        </w:rPr>
        <w:t>نيز</w:t>
      </w:r>
      <w:r w:rsidR="00BA5AD4" w:rsidRPr="00E265DC">
        <w:rPr>
          <w:noProof/>
          <w:rtl/>
        </w:rPr>
        <w:t xml:space="preserve"> </w:t>
      </w:r>
      <w:r w:rsidR="00BA5AD4" w:rsidRPr="00E265DC">
        <w:rPr>
          <w:rFonts w:hint="cs"/>
          <w:noProof/>
          <w:rtl/>
        </w:rPr>
        <w:t>در</w:t>
      </w:r>
      <w:r w:rsidR="00BA5AD4" w:rsidRPr="00E265DC">
        <w:rPr>
          <w:noProof/>
          <w:rtl/>
        </w:rPr>
        <w:t xml:space="preserve"> </w:t>
      </w:r>
      <w:r w:rsidR="00BA5AD4" w:rsidRPr="00E265DC">
        <w:rPr>
          <w:rFonts w:hint="cs"/>
          <w:noProof/>
          <w:rtl/>
        </w:rPr>
        <w:t>انديشه</w:t>
      </w:r>
      <w:r w:rsidR="00BA5AD4" w:rsidRPr="00E265DC">
        <w:rPr>
          <w:noProof/>
          <w:rtl/>
        </w:rPr>
        <w:t xml:space="preserve"> </w:t>
      </w:r>
      <w:r w:rsidR="00BA5AD4" w:rsidRPr="00E265DC">
        <w:rPr>
          <w:rFonts w:hint="cs"/>
          <w:noProof/>
          <w:rtl/>
        </w:rPr>
        <w:t>ساخت</w:t>
      </w:r>
      <w:r w:rsidR="00BA5AD4" w:rsidRPr="00E265DC">
        <w:rPr>
          <w:noProof/>
          <w:rtl/>
        </w:rPr>
        <w:t xml:space="preserve"> </w:t>
      </w:r>
      <w:r w:rsidR="00BA5AD4" w:rsidRPr="00E265DC">
        <w:rPr>
          <w:rFonts w:hint="cs"/>
          <w:noProof/>
          <w:rtl/>
        </w:rPr>
        <w:t>بنايي</w:t>
      </w:r>
      <w:r w:rsidR="00BA5AD4" w:rsidRPr="00E265DC">
        <w:rPr>
          <w:noProof/>
          <w:rtl/>
        </w:rPr>
        <w:t xml:space="preserve"> </w:t>
      </w:r>
      <w:r w:rsidR="00BA5AD4" w:rsidRPr="00E265DC">
        <w:rPr>
          <w:rFonts w:hint="cs"/>
          <w:noProof/>
          <w:rtl/>
        </w:rPr>
        <w:t>هرچند</w:t>
      </w:r>
      <w:r w:rsidR="00BA5AD4" w:rsidRPr="00E265DC">
        <w:rPr>
          <w:noProof/>
          <w:rtl/>
        </w:rPr>
        <w:t xml:space="preserve"> </w:t>
      </w:r>
      <w:r w:rsidR="00BA5AD4" w:rsidRPr="00E265DC">
        <w:rPr>
          <w:rFonts w:hint="cs"/>
          <w:noProof/>
          <w:rtl/>
        </w:rPr>
        <w:t>كوچك</w:t>
      </w:r>
      <w:r w:rsidR="006939EE" w:rsidRPr="00E265DC">
        <w:rPr>
          <w:rFonts w:hint="cs"/>
          <w:noProof/>
          <w:rtl/>
        </w:rPr>
        <w:t xml:space="preserve"> </w:t>
      </w:r>
      <w:r w:rsidR="00BA5AD4" w:rsidRPr="00E265DC">
        <w:rPr>
          <w:rFonts w:hint="cs"/>
          <w:noProof/>
          <w:rtl/>
        </w:rPr>
        <w:t>بوده</w:t>
      </w:r>
      <w:r w:rsidR="006939EE" w:rsidRPr="00E265DC">
        <w:rPr>
          <w:noProof/>
          <w:rtl/>
        </w:rPr>
        <w:softHyphen/>
      </w:r>
      <w:r w:rsidR="00BA5AD4" w:rsidRPr="00E265DC">
        <w:rPr>
          <w:rFonts w:hint="cs"/>
          <w:noProof/>
          <w:rtl/>
        </w:rPr>
        <w:t>اند</w:t>
      </w:r>
      <w:r w:rsidR="006E3DE2" w:rsidRPr="00E265DC">
        <w:rPr>
          <w:rFonts w:hint="cs"/>
          <w:noProof/>
          <w:rtl/>
        </w:rPr>
        <w:t>(کاظمی و همکاران، 1390، ص6)</w:t>
      </w:r>
      <w:r w:rsidR="00BA5AD4" w:rsidRPr="00E265DC">
        <w:rPr>
          <w:noProof/>
          <w:rtl/>
        </w:rPr>
        <w:t>.</w:t>
      </w:r>
    </w:p>
    <w:p w:rsidR="00F45E5F" w:rsidRDefault="006939EE" w:rsidP="00457267">
      <w:pPr>
        <w:spacing w:after="0"/>
        <w:ind w:firstLine="283"/>
        <w:jc w:val="both"/>
        <w:rPr>
          <w:noProof/>
          <w:rtl/>
        </w:rPr>
      </w:pPr>
      <w:r w:rsidRPr="00E265DC">
        <w:rPr>
          <w:rFonts w:hint="cs"/>
          <w:noProof/>
          <w:rtl/>
        </w:rPr>
        <w:t xml:space="preserve">ج) </w:t>
      </w:r>
      <w:r w:rsidR="00BA5AD4" w:rsidRPr="00E265DC">
        <w:rPr>
          <w:rFonts w:hint="cs"/>
          <w:noProof/>
          <w:rtl/>
        </w:rPr>
        <w:t>متوسط</w:t>
      </w:r>
      <w:r w:rsidR="00BA5AD4" w:rsidRPr="00E265DC">
        <w:rPr>
          <w:noProof/>
          <w:rtl/>
        </w:rPr>
        <w:t xml:space="preserve">: </w:t>
      </w:r>
      <w:r w:rsidR="00BA5AD4" w:rsidRPr="00E265DC">
        <w:rPr>
          <w:rFonts w:hint="cs"/>
          <w:noProof/>
          <w:rtl/>
        </w:rPr>
        <w:t>آب</w:t>
      </w:r>
      <w:r w:rsidRPr="00E265DC">
        <w:rPr>
          <w:noProof/>
          <w:rtl/>
        </w:rPr>
        <w:softHyphen/>
      </w:r>
      <w:r w:rsidR="003A6A9E">
        <w:rPr>
          <w:rFonts w:hint="cs"/>
          <w:noProof/>
          <w:rtl/>
        </w:rPr>
        <w:t>انبار</w:t>
      </w:r>
      <w:r w:rsidR="00BA5AD4" w:rsidRPr="00E265DC">
        <w:rPr>
          <w:rFonts w:hint="cs"/>
          <w:noProof/>
          <w:rtl/>
        </w:rPr>
        <w:t>هايي</w:t>
      </w:r>
      <w:r w:rsidR="00BA5AD4" w:rsidRPr="00E265DC">
        <w:rPr>
          <w:noProof/>
          <w:rtl/>
        </w:rPr>
        <w:t xml:space="preserve"> </w:t>
      </w:r>
      <w:r w:rsidR="00BA5AD4" w:rsidRPr="00E265DC">
        <w:rPr>
          <w:rFonts w:hint="cs"/>
          <w:noProof/>
          <w:rtl/>
        </w:rPr>
        <w:t>در</w:t>
      </w:r>
      <w:r w:rsidR="00BA5AD4" w:rsidRPr="00E265DC">
        <w:rPr>
          <w:noProof/>
          <w:rtl/>
        </w:rPr>
        <w:t xml:space="preserve"> </w:t>
      </w:r>
      <w:r w:rsidR="00BA5AD4" w:rsidRPr="00E265DC">
        <w:rPr>
          <w:rFonts w:hint="cs"/>
          <w:noProof/>
          <w:rtl/>
        </w:rPr>
        <w:t>اين</w:t>
      </w:r>
      <w:r w:rsidR="00BA5AD4" w:rsidRPr="00E265DC">
        <w:rPr>
          <w:noProof/>
          <w:rtl/>
        </w:rPr>
        <w:t xml:space="preserve"> </w:t>
      </w:r>
      <w:r w:rsidR="00BA5AD4" w:rsidRPr="00E265DC">
        <w:rPr>
          <w:rFonts w:hint="cs"/>
          <w:noProof/>
          <w:rtl/>
        </w:rPr>
        <w:t>گروه</w:t>
      </w:r>
      <w:r w:rsidR="00BA5AD4" w:rsidRPr="00E265DC">
        <w:rPr>
          <w:noProof/>
          <w:rtl/>
        </w:rPr>
        <w:t xml:space="preserve"> </w:t>
      </w:r>
      <w:r w:rsidR="00BA5AD4" w:rsidRPr="00E265DC">
        <w:rPr>
          <w:rFonts w:hint="cs"/>
          <w:noProof/>
          <w:rtl/>
        </w:rPr>
        <w:t>قرار</w:t>
      </w:r>
      <w:r w:rsidR="00BA5AD4" w:rsidRPr="00E265DC">
        <w:rPr>
          <w:noProof/>
          <w:rtl/>
        </w:rPr>
        <w:t xml:space="preserve"> </w:t>
      </w:r>
      <w:r w:rsidR="00BA5AD4" w:rsidRPr="00E265DC">
        <w:rPr>
          <w:rFonts w:hint="cs"/>
          <w:noProof/>
          <w:rtl/>
        </w:rPr>
        <w:t>مي</w:t>
      </w:r>
      <w:r w:rsidRPr="00E265DC">
        <w:rPr>
          <w:noProof/>
          <w:rtl/>
        </w:rPr>
        <w:softHyphen/>
      </w:r>
      <w:r w:rsidR="00BA5AD4" w:rsidRPr="00E265DC">
        <w:rPr>
          <w:rFonts w:hint="cs"/>
          <w:noProof/>
          <w:rtl/>
        </w:rPr>
        <w:t>گيرند</w:t>
      </w:r>
      <w:r w:rsidR="00BA5AD4" w:rsidRPr="00E265DC">
        <w:rPr>
          <w:noProof/>
          <w:rtl/>
        </w:rPr>
        <w:t xml:space="preserve"> </w:t>
      </w:r>
      <w:r w:rsidR="00BA5AD4" w:rsidRPr="00E265DC">
        <w:rPr>
          <w:rFonts w:hint="cs"/>
          <w:noProof/>
          <w:rtl/>
        </w:rPr>
        <w:t>كه</w:t>
      </w:r>
      <w:r w:rsidR="00BA5AD4" w:rsidRPr="00E265DC">
        <w:rPr>
          <w:noProof/>
          <w:rtl/>
        </w:rPr>
        <w:t xml:space="preserve"> </w:t>
      </w:r>
      <w:r w:rsidR="00BA5AD4" w:rsidRPr="00E265DC">
        <w:rPr>
          <w:rFonts w:hint="cs"/>
          <w:noProof/>
          <w:rtl/>
        </w:rPr>
        <w:t>حجمي</w:t>
      </w:r>
      <w:r w:rsidR="00BA5AD4" w:rsidRPr="00E265DC">
        <w:rPr>
          <w:noProof/>
          <w:rtl/>
        </w:rPr>
        <w:t xml:space="preserve"> </w:t>
      </w:r>
      <w:r w:rsidR="00BA5AD4" w:rsidRPr="00E265DC">
        <w:rPr>
          <w:rFonts w:hint="cs"/>
          <w:noProof/>
          <w:rtl/>
        </w:rPr>
        <w:t>مابين</w:t>
      </w:r>
      <w:r w:rsidR="00BA5AD4" w:rsidRPr="00E265DC">
        <w:rPr>
          <w:noProof/>
          <w:rtl/>
        </w:rPr>
        <w:t xml:space="preserve"> 100 </w:t>
      </w:r>
      <w:r w:rsidR="00BA5AD4" w:rsidRPr="00E265DC">
        <w:rPr>
          <w:rFonts w:hint="cs"/>
          <w:noProof/>
          <w:rtl/>
        </w:rPr>
        <w:t>تا</w:t>
      </w:r>
      <w:r w:rsidR="00BA5AD4" w:rsidRPr="00E265DC">
        <w:rPr>
          <w:noProof/>
          <w:rtl/>
        </w:rPr>
        <w:t xml:space="preserve"> 1000 </w:t>
      </w:r>
      <w:r w:rsidR="00BA5AD4" w:rsidRPr="00E265DC">
        <w:rPr>
          <w:rFonts w:hint="cs"/>
          <w:noProof/>
          <w:rtl/>
        </w:rPr>
        <w:t>مترمكعب</w:t>
      </w:r>
      <w:r w:rsidR="00BA5AD4" w:rsidRPr="00E265DC">
        <w:rPr>
          <w:noProof/>
          <w:rtl/>
        </w:rPr>
        <w:t xml:space="preserve"> </w:t>
      </w:r>
      <w:r w:rsidR="00BA5AD4" w:rsidRPr="00E265DC">
        <w:rPr>
          <w:rFonts w:hint="cs"/>
          <w:noProof/>
          <w:rtl/>
        </w:rPr>
        <w:t>داشته</w:t>
      </w:r>
      <w:r w:rsidR="00BA5AD4" w:rsidRPr="00E265DC">
        <w:rPr>
          <w:noProof/>
          <w:rtl/>
        </w:rPr>
        <w:t xml:space="preserve"> </w:t>
      </w:r>
      <w:r w:rsidR="00BA5AD4" w:rsidRPr="00E265DC">
        <w:rPr>
          <w:rFonts w:hint="cs"/>
          <w:noProof/>
          <w:rtl/>
        </w:rPr>
        <w:t>باشند</w:t>
      </w:r>
      <w:r w:rsidR="00BA5AD4" w:rsidRPr="00E265DC">
        <w:rPr>
          <w:noProof/>
          <w:rtl/>
        </w:rPr>
        <w:t xml:space="preserve">. </w:t>
      </w:r>
      <w:r w:rsidR="00BA5AD4" w:rsidRPr="00E265DC">
        <w:rPr>
          <w:rFonts w:hint="cs"/>
          <w:noProof/>
          <w:rtl/>
        </w:rPr>
        <w:t>اكثر</w:t>
      </w:r>
      <w:r w:rsidR="00BA5AD4" w:rsidRPr="00E265DC">
        <w:rPr>
          <w:noProof/>
          <w:rtl/>
        </w:rPr>
        <w:t xml:space="preserve"> </w:t>
      </w:r>
      <w:r w:rsidR="00BA5AD4" w:rsidRPr="00E265DC">
        <w:rPr>
          <w:rFonts w:hint="cs"/>
          <w:noProof/>
          <w:rtl/>
        </w:rPr>
        <w:t>آب</w:t>
      </w:r>
      <w:r w:rsidRPr="00E265DC">
        <w:rPr>
          <w:noProof/>
          <w:rtl/>
        </w:rPr>
        <w:softHyphen/>
      </w:r>
      <w:r w:rsidR="003A6A9E">
        <w:rPr>
          <w:rFonts w:hint="cs"/>
          <w:noProof/>
          <w:rtl/>
        </w:rPr>
        <w:t>انبار</w:t>
      </w:r>
      <w:r w:rsidR="00BA5AD4" w:rsidRPr="00E265DC">
        <w:rPr>
          <w:rFonts w:hint="cs"/>
          <w:noProof/>
          <w:rtl/>
        </w:rPr>
        <w:t>هاي</w:t>
      </w:r>
      <w:r w:rsidR="00BA5AD4" w:rsidRPr="00E265DC">
        <w:rPr>
          <w:noProof/>
          <w:rtl/>
        </w:rPr>
        <w:t xml:space="preserve"> </w:t>
      </w:r>
      <w:r w:rsidR="008B1677" w:rsidRPr="00E265DC">
        <w:rPr>
          <w:rFonts w:hint="cs"/>
          <w:noProof/>
          <w:rtl/>
        </w:rPr>
        <w:t>شهر لار</w:t>
      </w:r>
      <w:r w:rsidR="00BA5AD4" w:rsidRPr="00E265DC">
        <w:rPr>
          <w:noProof/>
          <w:rtl/>
        </w:rPr>
        <w:t xml:space="preserve"> </w:t>
      </w:r>
      <w:r w:rsidR="00BA5AD4" w:rsidRPr="00E265DC">
        <w:rPr>
          <w:rFonts w:hint="cs"/>
          <w:noProof/>
          <w:rtl/>
        </w:rPr>
        <w:t>داراي</w:t>
      </w:r>
      <w:r w:rsidR="00BA5AD4" w:rsidRPr="00E265DC">
        <w:rPr>
          <w:noProof/>
          <w:rtl/>
        </w:rPr>
        <w:t xml:space="preserve"> </w:t>
      </w:r>
      <w:r w:rsidR="00BA5AD4" w:rsidRPr="00E265DC">
        <w:rPr>
          <w:rFonts w:hint="cs"/>
          <w:noProof/>
          <w:rtl/>
        </w:rPr>
        <w:t>حجم</w:t>
      </w:r>
      <w:r w:rsidR="00BA5AD4" w:rsidRPr="00E265DC">
        <w:rPr>
          <w:noProof/>
          <w:rtl/>
        </w:rPr>
        <w:t xml:space="preserve"> </w:t>
      </w:r>
      <w:r w:rsidR="00BA5AD4" w:rsidRPr="00E265DC">
        <w:rPr>
          <w:rFonts w:hint="cs"/>
          <w:noProof/>
          <w:rtl/>
        </w:rPr>
        <w:t>مخزن</w:t>
      </w:r>
      <w:r w:rsidR="00BA5AD4" w:rsidRPr="00E265DC">
        <w:rPr>
          <w:noProof/>
          <w:rtl/>
        </w:rPr>
        <w:t xml:space="preserve"> </w:t>
      </w:r>
      <w:r w:rsidR="00BA5AD4" w:rsidRPr="00E265DC">
        <w:rPr>
          <w:rFonts w:hint="cs"/>
          <w:noProof/>
          <w:rtl/>
        </w:rPr>
        <w:t>متوسط</w:t>
      </w:r>
      <w:r w:rsidR="00BA5AD4" w:rsidRPr="00E265DC">
        <w:rPr>
          <w:noProof/>
          <w:rtl/>
        </w:rPr>
        <w:t xml:space="preserve"> </w:t>
      </w:r>
      <w:r w:rsidR="00BA5AD4" w:rsidRPr="00E265DC">
        <w:rPr>
          <w:rFonts w:hint="cs"/>
          <w:noProof/>
          <w:rtl/>
        </w:rPr>
        <w:t>مي</w:t>
      </w:r>
      <w:r w:rsidRPr="00E265DC">
        <w:rPr>
          <w:noProof/>
          <w:rtl/>
        </w:rPr>
        <w:softHyphen/>
      </w:r>
      <w:r w:rsidR="00BA5AD4" w:rsidRPr="00E265DC">
        <w:rPr>
          <w:rFonts w:hint="cs"/>
          <w:noProof/>
          <w:rtl/>
        </w:rPr>
        <w:t>باشند</w:t>
      </w:r>
      <w:r w:rsidR="00360F83" w:rsidRPr="00E265DC">
        <w:rPr>
          <w:rFonts w:hint="cs"/>
          <w:noProof/>
          <w:rtl/>
        </w:rPr>
        <w:t>(کاظمی و همکاران، 1390، ص6)</w:t>
      </w:r>
      <w:r w:rsidR="00BA5AD4" w:rsidRPr="00E265DC">
        <w:rPr>
          <w:noProof/>
          <w:rtl/>
        </w:rPr>
        <w:t>.</w:t>
      </w:r>
    </w:p>
    <w:p w:rsidR="00D40546" w:rsidRPr="00E265DC" w:rsidRDefault="00D40546" w:rsidP="00457267">
      <w:pPr>
        <w:spacing w:after="0"/>
        <w:ind w:firstLine="283"/>
        <w:jc w:val="both"/>
        <w:rPr>
          <w:b/>
          <w:bCs/>
          <w:noProof/>
        </w:rPr>
      </w:pPr>
    </w:p>
    <w:p w:rsidR="002E5E15" w:rsidRPr="0021022E" w:rsidRDefault="002E5E15" w:rsidP="00BE3549">
      <w:pPr>
        <w:pStyle w:val="Heading1"/>
        <w:numPr>
          <w:ilvl w:val="2"/>
          <w:numId w:val="55"/>
        </w:numPr>
        <w:tabs>
          <w:tab w:val="right" w:pos="657"/>
        </w:tabs>
        <w:spacing w:before="0"/>
        <w:ind w:left="27" w:hanging="27"/>
        <w:jc w:val="both"/>
        <w:rPr>
          <w:b w:val="0"/>
          <w:bCs w:val="0"/>
          <w:sz w:val="32"/>
          <w:szCs w:val="32"/>
        </w:rPr>
      </w:pPr>
      <w:bookmarkStart w:id="199" w:name="_Toc372154847"/>
      <w:r w:rsidRPr="0021022E">
        <w:rPr>
          <w:rFonts w:hint="cs"/>
          <w:b w:val="0"/>
          <w:bCs w:val="0"/>
          <w:sz w:val="32"/>
          <w:szCs w:val="32"/>
          <w:rtl/>
        </w:rPr>
        <w:t>دسته</w:t>
      </w:r>
      <w:r w:rsidRPr="0021022E">
        <w:rPr>
          <w:rFonts w:hint="cs"/>
          <w:b w:val="0"/>
          <w:bCs w:val="0"/>
          <w:sz w:val="32"/>
          <w:szCs w:val="32"/>
          <w:rtl/>
        </w:rPr>
        <w:softHyphen/>
        <w:t xml:space="preserve">بندی </w:t>
      </w:r>
      <w:r w:rsidR="00F45E5F" w:rsidRPr="0021022E">
        <w:rPr>
          <w:rFonts w:hint="cs"/>
          <w:b w:val="0"/>
          <w:bCs w:val="0"/>
          <w:sz w:val="32"/>
          <w:szCs w:val="32"/>
          <w:rtl/>
        </w:rPr>
        <w:t>بر اساس نحوه آبرسانی</w:t>
      </w:r>
      <w:bookmarkEnd w:id="199"/>
    </w:p>
    <w:p w:rsidR="0021022E" w:rsidRPr="0021022E" w:rsidRDefault="0021022E" w:rsidP="0021022E">
      <w:pPr>
        <w:rPr>
          <w:rFonts w:asciiTheme="minorHAnsi" w:hAnsiTheme="minorHAnsi"/>
        </w:rPr>
      </w:pPr>
    </w:p>
    <w:p w:rsidR="00F45E5F" w:rsidRPr="00E265DC" w:rsidRDefault="00F45E5F" w:rsidP="00457267">
      <w:pPr>
        <w:spacing w:after="0"/>
        <w:ind w:firstLine="283"/>
        <w:jc w:val="both"/>
      </w:pPr>
      <w:r w:rsidRPr="00E265DC">
        <w:rPr>
          <w:rFonts w:hint="cs"/>
          <w:rtl/>
        </w:rPr>
        <w:t>آب</w:t>
      </w:r>
      <w:r w:rsidRPr="00E265DC">
        <w:rPr>
          <w:rFonts w:hint="cs"/>
          <w:rtl/>
        </w:rPr>
        <w:softHyphen/>
      </w:r>
      <w:r w:rsidR="003A6A9E">
        <w:rPr>
          <w:rFonts w:hint="cs"/>
          <w:rtl/>
        </w:rPr>
        <w:t>انبار</w:t>
      </w:r>
      <w:r w:rsidRPr="00E265DC">
        <w:rPr>
          <w:rFonts w:hint="cs"/>
          <w:rtl/>
        </w:rPr>
        <w:t xml:space="preserve">های این </w:t>
      </w:r>
      <w:r w:rsidR="002E5E15" w:rsidRPr="00E265DC">
        <w:rPr>
          <w:rFonts w:hint="cs"/>
          <w:rtl/>
        </w:rPr>
        <w:t>دسته</w:t>
      </w:r>
      <w:r w:rsidRPr="00E265DC">
        <w:rPr>
          <w:rFonts w:hint="cs"/>
          <w:rtl/>
        </w:rPr>
        <w:t xml:space="preserve"> به </w:t>
      </w:r>
      <w:r w:rsidR="00BE4447" w:rsidRPr="00E265DC">
        <w:rPr>
          <w:rFonts w:hint="cs"/>
          <w:rtl/>
        </w:rPr>
        <w:t>دو</w:t>
      </w:r>
      <w:r w:rsidRPr="00E265DC">
        <w:rPr>
          <w:rFonts w:hint="cs"/>
          <w:rtl/>
        </w:rPr>
        <w:t xml:space="preserve"> </w:t>
      </w:r>
      <w:r w:rsidR="002E5E15" w:rsidRPr="00E265DC">
        <w:rPr>
          <w:rFonts w:hint="cs"/>
          <w:rtl/>
        </w:rPr>
        <w:t xml:space="preserve">زیر مجموعه </w:t>
      </w:r>
      <w:r w:rsidRPr="00E265DC">
        <w:rPr>
          <w:rFonts w:hint="cs"/>
          <w:rtl/>
        </w:rPr>
        <w:t>تقسیم می</w:t>
      </w:r>
      <w:r w:rsidRPr="00E265DC">
        <w:rPr>
          <w:rFonts w:hint="cs"/>
          <w:rtl/>
        </w:rPr>
        <w:softHyphen/>
        <w:t>شوند.</w:t>
      </w:r>
    </w:p>
    <w:p w:rsidR="009A0B75" w:rsidRPr="00E265DC" w:rsidRDefault="005714EA" w:rsidP="00457267">
      <w:pPr>
        <w:spacing w:after="0"/>
        <w:ind w:firstLine="283"/>
        <w:jc w:val="both"/>
        <w:rPr>
          <w:rtl/>
          <w:lang w:bidi="fa-IR"/>
        </w:rPr>
      </w:pPr>
      <w:r w:rsidRPr="00E265DC">
        <w:rPr>
          <w:rFonts w:hint="cs"/>
          <w:rtl/>
        </w:rPr>
        <w:t xml:space="preserve">الف) </w:t>
      </w:r>
      <w:r w:rsidR="00F45E5F" w:rsidRPr="00E265DC">
        <w:rPr>
          <w:rFonts w:hint="cs"/>
          <w:rtl/>
        </w:rPr>
        <w:t>آب باران</w:t>
      </w:r>
      <w:r w:rsidR="0097410D" w:rsidRPr="00E265DC">
        <w:rPr>
          <w:rFonts w:hint="cs"/>
          <w:rtl/>
        </w:rPr>
        <w:t>(سیلاب</w:t>
      </w:r>
      <w:r w:rsidR="0097410D" w:rsidRPr="00E265DC">
        <w:rPr>
          <w:rFonts w:hint="cs"/>
          <w:rtl/>
        </w:rPr>
        <w:softHyphen/>
        <w:t>ها)</w:t>
      </w:r>
      <w:r w:rsidR="00F45E5F" w:rsidRPr="00E265DC">
        <w:rPr>
          <w:rFonts w:hint="cs"/>
          <w:rtl/>
        </w:rPr>
        <w:t xml:space="preserve">: تقریبا </w:t>
      </w:r>
      <w:r w:rsidR="003D4C6D" w:rsidRPr="00E265DC">
        <w:rPr>
          <w:rFonts w:hint="cs"/>
          <w:rtl/>
        </w:rPr>
        <w:t>تمام</w:t>
      </w:r>
      <w:r w:rsidR="00F45E5F" w:rsidRPr="00E265DC">
        <w:rPr>
          <w:rFonts w:hint="cs"/>
          <w:rtl/>
        </w:rPr>
        <w:t xml:space="preserve"> آب</w:t>
      </w:r>
      <w:r w:rsidR="00F45E5F" w:rsidRPr="00E265DC">
        <w:rPr>
          <w:rFonts w:hint="cs"/>
          <w:rtl/>
        </w:rPr>
        <w:softHyphen/>
      </w:r>
      <w:r w:rsidR="003A6A9E">
        <w:rPr>
          <w:rFonts w:hint="cs"/>
          <w:rtl/>
        </w:rPr>
        <w:t>انبار</w:t>
      </w:r>
      <w:r w:rsidR="00F45E5F" w:rsidRPr="00E265DC">
        <w:rPr>
          <w:rFonts w:hint="cs"/>
          <w:rtl/>
        </w:rPr>
        <w:t>های منطقه لارستان با این روش آبرسانی می</w:t>
      </w:r>
      <w:r w:rsidR="00F45E5F" w:rsidRPr="00E265DC">
        <w:rPr>
          <w:rFonts w:hint="cs"/>
          <w:rtl/>
        </w:rPr>
        <w:softHyphen/>
        <w:t>شوند. در این روش سعی می</w:t>
      </w:r>
      <w:r w:rsidR="00F45E5F" w:rsidRPr="00E265DC">
        <w:rPr>
          <w:rFonts w:hint="cs"/>
          <w:rtl/>
        </w:rPr>
        <w:softHyphen/>
        <w:t>شود با ساخت آب</w:t>
      </w:r>
      <w:r w:rsidR="00F45E5F" w:rsidRPr="00E265DC">
        <w:rPr>
          <w:rFonts w:hint="cs"/>
          <w:rtl/>
        </w:rPr>
        <w:softHyphen/>
      </w:r>
      <w:r w:rsidR="003A6A9E">
        <w:rPr>
          <w:rFonts w:hint="cs"/>
          <w:rtl/>
        </w:rPr>
        <w:t>انبار</w:t>
      </w:r>
      <w:r w:rsidR="00F45E5F" w:rsidRPr="00E265DC">
        <w:rPr>
          <w:rFonts w:hint="cs"/>
          <w:rtl/>
        </w:rPr>
        <w:t xml:space="preserve"> در مسیر آبراهه</w:t>
      </w:r>
      <w:r w:rsidR="00F45E5F" w:rsidRPr="00E265DC">
        <w:rPr>
          <w:rtl/>
        </w:rPr>
        <w:softHyphen/>
      </w:r>
      <w:r w:rsidR="00F45E5F" w:rsidRPr="00E265DC">
        <w:rPr>
          <w:rFonts w:hint="cs"/>
          <w:rtl/>
        </w:rPr>
        <w:t xml:space="preserve">ها، هدایت آب باران به درون مخزن صورت گیرد. </w:t>
      </w:r>
      <w:r w:rsidR="00445C19" w:rsidRPr="00E265DC">
        <w:rPr>
          <w:rFonts w:hint="cs"/>
          <w:rtl/>
        </w:rPr>
        <w:t xml:space="preserve">بدین صورت که </w:t>
      </w:r>
      <w:r w:rsidR="00F45E5F" w:rsidRPr="00E265DC">
        <w:rPr>
          <w:rFonts w:hint="cs"/>
          <w:rtl/>
        </w:rPr>
        <w:t>مخزن</w:t>
      </w:r>
      <w:r w:rsidR="00F45E5F" w:rsidRPr="00E265DC">
        <w:rPr>
          <w:rFonts w:hint="cs"/>
          <w:rtl/>
        </w:rPr>
        <w:softHyphen/>
        <w:t xml:space="preserve">هایی در درون زمین احداث </w:t>
      </w:r>
      <w:r w:rsidR="005C7D1A" w:rsidRPr="00E265DC">
        <w:rPr>
          <w:rFonts w:hint="cs"/>
          <w:rtl/>
        </w:rPr>
        <w:t>شده و</w:t>
      </w:r>
      <w:r w:rsidR="00F45E5F" w:rsidRPr="00E265DC">
        <w:rPr>
          <w:rFonts w:hint="cs"/>
          <w:rtl/>
        </w:rPr>
        <w:t xml:space="preserve"> به مسیل</w:t>
      </w:r>
      <w:r w:rsidR="00F45E5F" w:rsidRPr="00E265DC">
        <w:rPr>
          <w:rFonts w:hint="cs"/>
          <w:rtl/>
        </w:rPr>
        <w:softHyphen/>
        <w:t>های کوچک سیلابی ارتباط داده می</w:t>
      </w:r>
      <w:r w:rsidR="00F45E5F" w:rsidRPr="00E265DC">
        <w:rPr>
          <w:rFonts w:hint="cs"/>
          <w:rtl/>
        </w:rPr>
        <w:softHyphen/>
        <w:t>شو</w:t>
      </w:r>
      <w:r w:rsidR="00445C19" w:rsidRPr="00E265DC">
        <w:rPr>
          <w:rFonts w:hint="cs"/>
          <w:rtl/>
        </w:rPr>
        <w:t>ن</w:t>
      </w:r>
      <w:r w:rsidR="00F45E5F" w:rsidRPr="00E265DC">
        <w:rPr>
          <w:rFonts w:hint="cs"/>
          <w:rtl/>
        </w:rPr>
        <w:t>د؛ در زمان بارش باران و جریان</w:t>
      </w:r>
      <w:r w:rsidR="00F45E5F" w:rsidRPr="00E265DC">
        <w:rPr>
          <w:rFonts w:hint="cs"/>
          <w:rtl/>
        </w:rPr>
        <w:softHyphen/>
        <w:t xml:space="preserve">های کوچک سیلابی آب </w:t>
      </w:r>
      <w:r w:rsidR="003A6A9E">
        <w:rPr>
          <w:rFonts w:hint="cs"/>
          <w:rtl/>
        </w:rPr>
        <w:t>انبار</w:t>
      </w:r>
      <w:r w:rsidR="00F45E5F" w:rsidRPr="00E265DC">
        <w:rPr>
          <w:rFonts w:hint="cs"/>
          <w:rtl/>
        </w:rPr>
        <w:t xml:space="preserve"> پر و آب ذخیره می</w:t>
      </w:r>
      <w:r w:rsidR="00F45E5F" w:rsidRPr="00E265DC">
        <w:rPr>
          <w:rFonts w:hint="cs"/>
          <w:rtl/>
        </w:rPr>
        <w:softHyphen/>
        <w:t>گردد</w:t>
      </w:r>
      <w:r w:rsidR="000022D7" w:rsidRPr="00E265DC">
        <w:rPr>
          <w:rFonts w:hint="cs"/>
          <w:noProof/>
          <w:rtl/>
        </w:rPr>
        <w:t>(کاظمی و همکاران، 1390، ص7)</w:t>
      </w:r>
      <w:r w:rsidR="00F45E5F" w:rsidRPr="00E265DC">
        <w:rPr>
          <w:rFonts w:hint="cs"/>
          <w:rtl/>
        </w:rPr>
        <w:t>.</w:t>
      </w:r>
      <w:r w:rsidR="009A0B75" w:rsidRPr="00E265DC">
        <w:rPr>
          <w:rFonts w:hint="cs"/>
          <w:rtl/>
        </w:rPr>
        <w:t xml:space="preserve"> </w:t>
      </w:r>
      <w:r w:rsidR="009A0B75" w:rsidRPr="00E265DC">
        <w:rPr>
          <w:rFonts w:hint="cs"/>
          <w:rtl/>
          <w:lang w:bidi="fa-IR"/>
        </w:rPr>
        <w:t xml:space="preserve">در </w:t>
      </w:r>
      <w:r w:rsidR="00993812" w:rsidRPr="00E265DC">
        <w:rPr>
          <w:rFonts w:hint="cs"/>
          <w:rtl/>
          <w:lang w:bidi="fa-IR"/>
        </w:rPr>
        <w:t xml:space="preserve">منطقه لارستان </w:t>
      </w:r>
      <w:r w:rsidR="009A0B75" w:rsidRPr="00E265DC">
        <w:rPr>
          <w:rFonts w:hint="cs"/>
          <w:rtl/>
          <w:lang w:bidi="fa-IR"/>
        </w:rPr>
        <w:t>باران، دارای ریزش سریع و کوتاه مدت و بسیار نادر است، اگر مردم و مامورین مواظب نباشند</w:t>
      </w:r>
      <w:r w:rsidR="00ED6CAB" w:rsidRPr="00E265DC">
        <w:rPr>
          <w:rFonts w:hint="cs"/>
          <w:rtl/>
          <w:lang w:bidi="fa-IR"/>
        </w:rPr>
        <w:t>،</w:t>
      </w:r>
      <w:r w:rsidR="009A0B75" w:rsidRPr="00E265DC">
        <w:rPr>
          <w:rFonts w:hint="cs"/>
          <w:rtl/>
          <w:lang w:bidi="fa-IR"/>
        </w:rPr>
        <w:t xml:space="preserve"> اغلب فرصت برای هدایت آب باران به داخل آب</w:t>
      </w:r>
      <w:r w:rsidR="009A0B75" w:rsidRPr="00E265DC">
        <w:rPr>
          <w:rFonts w:hint="cs"/>
          <w:rtl/>
          <w:lang w:bidi="fa-IR"/>
        </w:rPr>
        <w:softHyphen/>
      </w:r>
      <w:r w:rsidR="003A6A9E">
        <w:rPr>
          <w:rFonts w:hint="cs"/>
          <w:rtl/>
          <w:lang w:bidi="fa-IR"/>
        </w:rPr>
        <w:t>انبار</w:t>
      </w:r>
      <w:r w:rsidR="009A0B75" w:rsidRPr="00E265DC">
        <w:rPr>
          <w:rFonts w:hint="cs"/>
          <w:rtl/>
          <w:lang w:bidi="fa-IR"/>
        </w:rPr>
        <w:t xml:space="preserve"> از دست می</w:t>
      </w:r>
      <w:r w:rsidR="009A0B75" w:rsidRPr="00E265DC">
        <w:rPr>
          <w:rFonts w:hint="cs"/>
          <w:rtl/>
          <w:lang w:bidi="fa-IR"/>
        </w:rPr>
        <w:softHyphen/>
        <w:t>رود و در بعضی دره</w:t>
      </w:r>
      <w:r w:rsidR="009A0B75" w:rsidRPr="00E265DC">
        <w:rPr>
          <w:rtl/>
          <w:lang w:bidi="fa-IR"/>
        </w:rPr>
        <w:softHyphen/>
      </w:r>
      <w:r w:rsidR="009A0B75" w:rsidRPr="00E265DC">
        <w:rPr>
          <w:rFonts w:hint="cs"/>
          <w:rtl/>
          <w:lang w:bidi="fa-IR"/>
        </w:rPr>
        <w:t xml:space="preserve">ها آب سیل با سرعت به طرف دریا </w:t>
      </w:r>
      <w:r w:rsidR="00154F11" w:rsidRPr="00E265DC">
        <w:rPr>
          <w:rFonts w:hint="cs"/>
          <w:rtl/>
          <w:lang w:bidi="fa-IR"/>
        </w:rPr>
        <w:t>رفته</w:t>
      </w:r>
      <w:r w:rsidR="009A0B75" w:rsidRPr="00E265DC">
        <w:rPr>
          <w:rFonts w:hint="cs"/>
          <w:rtl/>
          <w:lang w:bidi="fa-IR"/>
        </w:rPr>
        <w:t xml:space="preserve"> و مسیل چند ساعت بعد خشک می</w:t>
      </w:r>
      <w:r w:rsidR="009A0B75" w:rsidRPr="00E265DC">
        <w:rPr>
          <w:rFonts w:hint="cs"/>
          <w:rtl/>
          <w:lang w:bidi="fa-IR"/>
        </w:rPr>
        <w:softHyphen/>
        <w:t xml:space="preserve">شود و دیگر تا سال بعد از آب خبری نخواهد بود. لذا مردم با عجله، </w:t>
      </w:r>
      <w:r w:rsidR="0031675B" w:rsidRPr="00E265DC">
        <w:rPr>
          <w:rFonts w:hint="cs"/>
          <w:rtl/>
          <w:lang w:bidi="fa-IR"/>
        </w:rPr>
        <w:t>پس از عبور آب اول، آب</w:t>
      </w:r>
      <w:r w:rsidR="009A0B75" w:rsidRPr="00E265DC">
        <w:rPr>
          <w:rFonts w:hint="cs"/>
          <w:rtl/>
          <w:lang w:bidi="fa-IR"/>
        </w:rPr>
        <w:t xml:space="preserve"> را به داخل آب</w:t>
      </w:r>
      <w:r w:rsidR="009A0B75" w:rsidRPr="00E265DC">
        <w:rPr>
          <w:rFonts w:hint="cs"/>
          <w:rtl/>
          <w:lang w:bidi="fa-IR"/>
        </w:rPr>
        <w:softHyphen/>
      </w:r>
      <w:r w:rsidR="003A6A9E">
        <w:rPr>
          <w:rFonts w:hint="cs"/>
          <w:rtl/>
          <w:lang w:bidi="fa-IR"/>
        </w:rPr>
        <w:t>انبار</w:t>
      </w:r>
      <w:r w:rsidR="00AC49A1">
        <w:rPr>
          <w:rFonts w:hint="cs"/>
          <w:rtl/>
          <w:lang w:bidi="fa-IR"/>
        </w:rPr>
        <w:t>ها</w:t>
      </w:r>
      <w:r w:rsidR="009A0B75" w:rsidRPr="00E265DC">
        <w:rPr>
          <w:rFonts w:hint="cs"/>
          <w:rtl/>
          <w:lang w:bidi="fa-IR"/>
        </w:rPr>
        <w:t xml:space="preserve"> سرازیر می</w:t>
      </w:r>
      <w:r w:rsidR="009A0B75" w:rsidRPr="00E265DC">
        <w:rPr>
          <w:rFonts w:hint="cs"/>
          <w:rtl/>
          <w:lang w:bidi="fa-IR"/>
        </w:rPr>
        <w:softHyphen/>
        <w:t>کنند</w:t>
      </w:r>
      <w:r w:rsidR="00276DF4" w:rsidRPr="00E265DC">
        <w:rPr>
          <w:rFonts w:hint="cs"/>
          <w:rtl/>
          <w:lang w:bidi="fa-IR"/>
        </w:rPr>
        <w:t>.</w:t>
      </w:r>
      <w:r w:rsidR="009A0B75" w:rsidRPr="00E265DC">
        <w:rPr>
          <w:rFonts w:hint="cs"/>
          <w:rtl/>
          <w:lang w:bidi="fa-IR"/>
        </w:rPr>
        <w:t xml:space="preserve"> بعد از چند روز </w:t>
      </w:r>
      <w:r w:rsidR="00276DF4" w:rsidRPr="00E265DC">
        <w:rPr>
          <w:rFonts w:hint="cs"/>
          <w:rtl/>
          <w:lang w:bidi="fa-IR"/>
        </w:rPr>
        <w:t xml:space="preserve">گل و لای آب </w:t>
      </w:r>
      <w:r w:rsidR="009A0B75" w:rsidRPr="00E265DC">
        <w:rPr>
          <w:rFonts w:hint="cs"/>
          <w:rtl/>
          <w:lang w:bidi="fa-IR"/>
        </w:rPr>
        <w:t>ته نشین می</w:t>
      </w:r>
      <w:r w:rsidR="009A0B75" w:rsidRPr="00E265DC">
        <w:rPr>
          <w:rFonts w:hint="cs"/>
          <w:rtl/>
          <w:lang w:bidi="fa-IR"/>
        </w:rPr>
        <w:softHyphen/>
        <w:t xml:space="preserve">گردد و در ضمن این عمل (تصفیه خود به خود) </w:t>
      </w:r>
      <w:r w:rsidR="00276DF4" w:rsidRPr="00E265DC">
        <w:rPr>
          <w:rFonts w:hint="cs"/>
          <w:rtl/>
          <w:lang w:bidi="fa-IR"/>
        </w:rPr>
        <w:t xml:space="preserve">آب </w:t>
      </w:r>
      <w:r w:rsidR="009A0B75" w:rsidRPr="00E265DC">
        <w:rPr>
          <w:rFonts w:hint="cs"/>
          <w:rtl/>
          <w:lang w:bidi="fa-IR"/>
        </w:rPr>
        <w:t>صاف و زلال شده</w:t>
      </w:r>
      <w:r w:rsidR="00276DF4" w:rsidRPr="00E265DC">
        <w:rPr>
          <w:rFonts w:hint="cs"/>
          <w:rtl/>
          <w:lang w:bidi="fa-IR"/>
        </w:rPr>
        <w:t xml:space="preserve"> و قابل استفاده می</w:t>
      </w:r>
      <w:r w:rsidR="00276DF4" w:rsidRPr="00E265DC">
        <w:rPr>
          <w:rFonts w:hint="cs"/>
          <w:rtl/>
          <w:lang w:bidi="fa-IR"/>
        </w:rPr>
        <w:softHyphen/>
        <w:t>گردد(</w:t>
      </w:r>
      <w:r w:rsidR="009A0B75" w:rsidRPr="00E265DC">
        <w:rPr>
          <w:rFonts w:hint="cs"/>
          <w:rtl/>
          <w:lang w:bidi="fa-IR"/>
        </w:rPr>
        <w:t xml:space="preserve"> مسرت، 1389، ص103)</w:t>
      </w:r>
    </w:p>
    <w:p w:rsidR="00F45E5F" w:rsidRDefault="00DF2FB4" w:rsidP="00457267">
      <w:pPr>
        <w:spacing w:after="0"/>
        <w:ind w:firstLine="283"/>
        <w:jc w:val="both"/>
        <w:rPr>
          <w:rtl/>
        </w:rPr>
      </w:pPr>
      <w:r w:rsidRPr="00E265DC">
        <w:rPr>
          <w:rFonts w:hint="cs"/>
          <w:rtl/>
        </w:rPr>
        <w:t xml:space="preserve">ب) </w:t>
      </w:r>
      <w:r w:rsidR="00F45E5F" w:rsidRPr="00E265DC">
        <w:rPr>
          <w:rFonts w:hint="cs"/>
          <w:rtl/>
        </w:rPr>
        <w:t>پرکردن با آب چاه</w:t>
      </w:r>
      <w:r w:rsidR="00F45E5F" w:rsidRPr="00E265DC">
        <w:rPr>
          <w:rFonts w:hint="cs"/>
          <w:rtl/>
        </w:rPr>
        <w:softHyphen/>
        <w:t>های دیگر(دستی): برخی از آب</w:t>
      </w:r>
      <w:r w:rsidR="00F45E5F" w:rsidRPr="00E265DC">
        <w:rPr>
          <w:rFonts w:hint="cs"/>
          <w:rtl/>
        </w:rPr>
        <w:softHyphen/>
      </w:r>
      <w:r w:rsidR="003A6A9E">
        <w:rPr>
          <w:rFonts w:hint="cs"/>
          <w:rtl/>
        </w:rPr>
        <w:t>انبار</w:t>
      </w:r>
      <w:r w:rsidR="00F45E5F" w:rsidRPr="00E265DC">
        <w:rPr>
          <w:rFonts w:hint="cs"/>
          <w:rtl/>
        </w:rPr>
        <w:t>های شهر لار که بدلیل خشک</w:t>
      </w:r>
      <w:r w:rsidR="00F45E5F" w:rsidRPr="00E265DC">
        <w:rPr>
          <w:rFonts w:hint="cs"/>
          <w:rtl/>
        </w:rPr>
        <w:softHyphen/>
        <w:t xml:space="preserve">سالی </w:t>
      </w:r>
      <w:r w:rsidR="00496B57" w:rsidRPr="00E265DC">
        <w:rPr>
          <w:rFonts w:hint="cs"/>
          <w:rtl/>
        </w:rPr>
        <w:t>و یا تخریب</w:t>
      </w:r>
      <w:r w:rsidR="00F45E5F" w:rsidRPr="00E265DC">
        <w:rPr>
          <w:rFonts w:hint="cs"/>
          <w:rtl/>
        </w:rPr>
        <w:t xml:space="preserve"> </w:t>
      </w:r>
      <w:r w:rsidR="00D30DF7" w:rsidRPr="00E265DC">
        <w:rPr>
          <w:rFonts w:hint="cs"/>
          <w:rtl/>
        </w:rPr>
        <w:t>مسیرهایی</w:t>
      </w:r>
      <w:r w:rsidR="00F45E5F" w:rsidRPr="00E265DC">
        <w:rPr>
          <w:rFonts w:hint="cs"/>
          <w:rtl/>
        </w:rPr>
        <w:t xml:space="preserve"> که توسط آنها پر می</w:t>
      </w:r>
      <w:r w:rsidR="00F45E5F" w:rsidRPr="00E265DC">
        <w:rPr>
          <w:rFonts w:hint="cs"/>
          <w:rtl/>
        </w:rPr>
        <w:softHyphen/>
        <w:t>شده</w:t>
      </w:r>
      <w:r w:rsidR="00F45E5F" w:rsidRPr="00E265DC">
        <w:rPr>
          <w:rtl/>
        </w:rPr>
        <w:softHyphen/>
      </w:r>
      <w:r w:rsidR="00F45E5F" w:rsidRPr="00E265DC">
        <w:rPr>
          <w:rFonts w:hint="cs"/>
          <w:rtl/>
        </w:rPr>
        <w:t>اند، دیگر آب</w:t>
      </w:r>
      <w:r w:rsidR="00F45E5F" w:rsidRPr="00E265DC">
        <w:rPr>
          <w:rtl/>
        </w:rPr>
        <w:softHyphen/>
      </w:r>
      <w:r w:rsidR="00F45E5F" w:rsidRPr="00E265DC">
        <w:rPr>
          <w:rFonts w:hint="cs"/>
          <w:rtl/>
        </w:rPr>
        <w:t>گیری نمی</w:t>
      </w:r>
      <w:r w:rsidR="00F45E5F" w:rsidRPr="00E265DC">
        <w:rPr>
          <w:rFonts w:hint="cs"/>
          <w:rtl/>
        </w:rPr>
        <w:softHyphen/>
        <w:t>شوند، با آوردن آب از چاه</w:t>
      </w:r>
      <w:r w:rsidR="00F45E5F" w:rsidRPr="00E265DC">
        <w:rPr>
          <w:rFonts w:hint="cs"/>
          <w:rtl/>
        </w:rPr>
        <w:softHyphen/>
        <w:t>های اط</w:t>
      </w:r>
      <w:r w:rsidR="007A6B8A" w:rsidRPr="00E265DC">
        <w:rPr>
          <w:rFonts w:hint="cs"/>
          <w:rtl/>
        </w:rPr>
        <w:t>راف پر می</w:t>
      </w:r>
      <w:r w:rsidR="007A6B8A" w:rsidRPr="00E265DC">
        <w:rPr>
          <w:rFonts w:hint="cs"/>
          <w:rtl/>
        </w:rPr>
        <w:softHyphen/>
        <w:t>گردند. این کاربا حمایت</w:t>
      </w:r>
      <w:r w:rsidR="00F45E5F" w:rsidRPr="00E265DC">
        <w:rPr>
          <w:rFonts w:hint="cs"/>
          <w:rtl/>
        </w:rPr>
        <w:t xml:space="preserve"> افراد خیر انجام می</w:t>
      </w:r>
      <w:r w:rsidR="00F45E5F" w:rsidRPr="00E265DC">
        <w:rPr>
          <w:rFonts w:hint="cs"/>
          <w:rtl/>
        </w:rPr>
        <w:softHyphen/>
        <w:t>گیرد</w:t>
      </w:r>
      <w:r w:rsidR="007A6B8A" w:rsidRPr="00E265DC">
        <w:rPr>
          <w:rFonts w:hint="cs"/>
          <w:rtl/>
        </w:rPr>
        <w:t>. به دلیل نامناسب</w:t>
      </w:r>
      <w:r w:rsidR="00F45E5F" w:rsidRPr="00E265DC">
        <w:rPr>
          <w:rFonts w:hint="cs"/>
          <w:rtl/>
        </w:rPr>
        <w:t xml:space="preserve"> بودن آب لوله کشی شهر</w:t>
      </w:r>
      <w:r w:rsidR="007A6B8A" w:rsidRPr="00E265DC">
        <w:rPr>
          <w:rFonts w:hint="cs"/>
          <w:rtl/>
        </w:rPr>
        <w:t xml:space="preserve"> برای شرب اکثر ساکنان بافت قدیم، برای مصارف روزانه خود از این آب استفاده می</w:t>
      </w:r>
      <w:r w:rsidR="007A6B8A" w:rsidRPr="00E265DC">
        <w:rPr>
          <w:rFonts w:hint="cs"/>
          <w:rtl/>
        </w:rPr>
        <w:softHyphen/>
        <w:t>کنند</w:t>
      </w:r>
      <w:r w:rsidR="00F45E5F" w:rsidRPr="00E265DC">
        <w:rPr>
          <w:rFonts w:hint="cs"/>
          <w:rtl/>
        </w:rPr>
        <w:t>.</w:t>
      </w:r>
    </w:p>
    <w:p w:rsidR="00D40546" w:rsidRPr="00E265DC" w:rsidRDefault="00D40546" w:rsidP="00457267">
      <w:pPr>
        <w:spacing w:after="0"/>
        <w:ind w:firstLine="283"/>
        <w:jc w:val="both"/>
      </w:pPr>
    </w:p>
    <w:p w:rsidR="00AA144F" w:rsidRDefault="00F45E5F" w:rsidP="00BE3549">
      <w:pPr>
        <w:pStyle w:val="Heading1"/>
        <w:numPr>
          <w:ilvl w:val="2"/>
          <w:numId w:val="55"/>
        </w:numPr>
        <w:spacing w:before="0"/>
        <w:ind w:left="27" w:hanging="27"/>
        <w:jc w:val="both"/>
        <w:rPr>
          <w:rFonts w:eastAsia="Times New Roman"/>
          <w:b w:val="0"/>
          <w:bCs w:val="0"/>
          <w:sz w:val="32"/>
          <w:szCs w:val="32"/>
        </w:rPr>
      </w:pPr>
      <w:bookmarkStart w:id="200" w:name="_Toc372154848"/>
      <w:r w:rsidRPr="0021022E">
        <w:rPr>
          <w:rFonts w:eastAsia="Times New Roman" w:hint="cs"/>
          <w:b w:val="0"/>
          <w:bCs w:val="0"/>
          <w:sz w:val="32"/>
          <w:szCs w:val="32"/>
          <w:rtl/>
        </w:rPr>
        <w:t xml:space="preserve">گونه شناسی بر اساس نحوه </w:t>
      </w:r>
      <w:r w:rsidR="00F10CBD" w:rsidRPr="0021022E">
        <w:rPr>
          <w:rFonts w:eastAsia="Times New Roman" w:hint="cs"/>
          <w:b w:val="0"/>
          <w:bCs w:val="0"/>
          <w:sz w:val="32"/>
          <w:szCs w:val="32"/>
          <w:rtl/>
        </w:rPr>
        <w:t>برداشت آب</w:t>
      </w:r>
      <w:r w:rsidRPr="0021022E">
        <w:rPr>
          <w:rFonts w:eastAsia="Times New Roman" w:hint="cs"/>
          <w:b w:val="0"/>
          <w:bCs w:val="0"/>
          <w:sz w:val="32"/>
          <w:szCs w:val="32"/>
          <w:rtl/>
        </w:rPr>
        <w:t>(دسترسی)</w:t>
      </w:r>
      <w:bookmarkEnd w:id="200"/>
    </w:p>
    <w:p w:rsidR="0021022E" w:rsidRPr="0021022E" w:rsidRDefault="0021022E" w:rsidP="0021022E">
      <w:pPr>
        <w:rPr>
          <w:rFonts w:asciiTheme="minorHAnsi" w:hAnsiTheme="minorHAnsi"/>
        </w:rPr>
      </w:pPr>
    </w:p>
    <w:p w:rsidR="00F45E5F" w:rsidRPr="00E265DC" w:rsidRDefault="00F45E5F" w:rsidP="00457267">
      <w:pPr>
        <w:pStyle w:val="Heading1"/>
        <w:numPr>
          <w:ilvl w:val="0"/>
          <w:numId w:val="0"/>
        </w:numPr>
        <w:spacing w:before="0"/>
        <w:ind w:left="27" w:firstLine="256"/>
        <w:jc w:val="both"/>
        <w:rPr>
          <w:rFonts w:eastAsia="Times New Roman"/>
        </w:rPr>
      </w:pPr>
      <w:r w:rsidRPr="00E265DC">
        <w:rPr>
          <w:rFonts w:eastAsia="Times New Roman" w:hint="cs"/>
          <w:rtl/>
        </w:rPr>
        <w:t xml:space="preserve"> </w:t>
      </w:r>
      <w:bookmarkStart w:id="201" w:name="_Toc366014518"/>
      <w:bookmarkStart w:id="202" w:name="_Toc372154849"/>
      <w:r w:rsidRPr="00E265DC">
        <w:rPr>
          <w:rFonts w:eastAsia="Times New Roman" w:hint="cs"/>
          <w:b w:val="0"/>
          <w:bCs w:val="0"/>
          <w:rtl/>
        </w:rPr>
        <w:t>این گونه از آب</w:t>
      </w:r>
      <w:r w:rsidRPr="00E265DC">
        <w:rPr>
          <w:rFonts w:eastAsia="Times New Roman" w:hint="cs"/>
          <w:b w:val="0"/>
          <w:bCs w:val="0"/>
          <w:rtl/>
        </w:rPr>
        <w:softHyphen/>
      </w:r>
      <w:r w:rsidR="003A6A9E">
        <w:rPr>
          <w:rFonts w:eastAsia="Times New Roman" w:hint="cs"/>
          <w:b w:val="0"/>
          <w:bCs w:val="0"/>
          <w:rtl/>
        </w:rPr>
        <w:t>انبار</w:t>
      </w:r>
      <w:r w:rsidRPr="00E265DC">
        <w:rPr>
          <w:rFonts w:eastAsia="Times New Roman" w:hint="cs"/>
          <w:b w:val="0"/>
          <w:bCs w:val="0"/>
          <w:rtl/>
        </w:rPr>
        <w:t xml:space="preserve">ها به </w:t>
      </w:r>
      <w:r w:rsidR="00323107" w:rsidRPr="00E265DC">
        <w:rPr>
          <w:rFonts w:eastAsia="Times New Roman" w:hint="cs"/>
          <w:b w:val="0"/>
          <w:bCs w:val="0"/>
          <w:rtl/>
        </w:rPr>
        <w:t>سه</w:t>
      </w:r>
      <w:r w:rsidRPr="00E265DC">
        <w:rPr>
          <w:rFonts w:eastAsia="Times New Roman" w:hint="cs"/>
          <w:b w:val="0"/>
          <w:bCs w:val="0"/>
          <w:rtl/>
        </w:rPr>
        <w:t xml:space="preserve"> دسته زیر تقسیم می</w:t>
      </w:r>
      <w:r w:rsidRPr="00E265DC">
        <w:rPr>
          <w:rFonts w:eastAsia="Times New Roman" w:hint="cs"/>
          <w:b w:val="0"/>
          <w:bCs w:val="0"/>
          <w:rtl/>
        </w:rPr>
        <w:softHyphen/>
        <w:t>گردند.</w:t>
      </w:r>
      <w:bookmarkEnd w:id="201"/>
      <w:bookmarkEnd w:id="202"/>
    </w:p>
    <w:p w:rsidR="008214C6" w:rsidRPr="00E265DC" w:rsidRDefault="003A4A03" w:rsidP="00457267">
      <w:pPr>
        <w:pStyle w:val="ListParagraph"/>
        <w:ind w:left="27" w:firstLine="256"/>
        <w:jc w:val="both"/>
        <w:rPr>
          <w:rtl/>
        </w:rPr>
      </w:pPr>
      <w:r w:rsidRPr="00E265DC">
        <w:rPr>
          <w:rFonts w:ascii="Tahoma" w:eastAsia="Times New Roman" w:hAnsi="Tahoma" w:hint="cs"/>
          <w:rtl/>
        </w:rPr>
        <w:t xml:space="preserve">الف) </w:t>
      </w:r>
      <w:r w:rsidR="00F45E5F" w:rsidRPr="00E265DC">
        <w:rPr>
          <w:rFonts w:ascii="Tahoma" w:eastAsia="Times New Roman" w:hAnsi="Tahoma" w:hint="cs"/>
          <w:rtl/>
        </w:rPr>
        <w:t xml:space="preserve">دسترسی مستقیم ( </w:t>
      </w:r>
      <w:r w:rsidR="00323107" w:rsidRPr="00E265DC">
        <w:rPr>
          <w:rFonts w:ascii="Tahoma" w:eastAsia="Times New Roman" w:hAnsi="Tahoma" w:hint="cs"/>
          <w:rtl/>
        </w:rPr>
        <w:t xml:space="preserve">برداشت </w:t>
      </w:r>
      <w:r w:rsidR="00F45E5F" w:rsidRPr="00E265DC">
        <w:rPr>
          <w:rFonts w:ascii="Tahoma" w:eastAsia="Times New Roman" w:hAnsi="Tahoma" w:hint="cs"/>
          <w:rtl/>
        </w:rPr>
        <w:t xml:space="preserve">دستی): </w:t>
      </w:r>
      <w:r w:rsidRPr="00E265DC">
        <w:rPr>
          <w:rFonts w:hint="cs"/>
          <w:rtl/>
        </w:rPr>
        <w:t>در</w:t>
      </w:r>
      <w:r w:rsidRPr="00E265DC">
        <w:t xml:space="preserve"> </w:t>
      </w:r>
      <w:r w:rsidRPr="00E265DC">
        <w:rPr>
          <w:rFonts w:hint="cs"/>
          <w:rtl/>
        </w:rPr>
        <w:t>آب</w:t>
      </w:r>
      <w:r w:rsidR="003C2AA4" w:rsidRPr="00E265DC">
        <w:rPr>
          <w:rtl/>
        </w:rPr>
        <w:softHyphen/>
      </w:r>
      <w:r w:rsidR="003A6A9E">
        <w:rPr>
          <w:rFonts w:hint="cs"/>
          <w:rtl/>
        </w:rPr>
        <w:t>انبار</w:t>
      </w:r>
      <w:r w:rsidRPr="00E265DC">
        <w:rPr>
          <w:rFonts w:hint="cs"/>
          <w:rtl/>
        </w:rPr>
        <w:t>ها</w:t>
      </w:r>
      <w:r w:rsidR="00835A1D" w:rsidRPr="00E265DC">
        <w:rPr>
          <w:rFonts w:hint="cs"/>
          <w:rtl/>
        </w:rPr>
        <w:t>ی شهر لار</w:t>
      </w:r>
      <w:r w:rsidRPr="00E265DC">
        <w:t xml:space="preserve"> </w:t>
      </w:r>
      <w:r w:rsidRPr="00E265DC">
        <w:rPr>
          <w:rFonts w:hint="cs"/>
          <w:rtl/>
        </w:rPr>
        <w:t>تعدادي</w:t>
      </w:r>
      <w:r w:rsidR="003C2AA4" w:rsidRPr="00E265DC">
        <w:rPr>
          <w:rFonts w:hint="cs"/>
          <w:rtl/>
        </w:rPr>
        <w:t xml:space="preserve"> </w:t>
      </w:r>
      <w:r w:rsidRPr="00E265DC">
        <w:rPr>
          <w:rFonts w:hint="cs"/>
          <w:rtl/>
        </w:rPr>
        <w:t>بازشو</w:t>
      </w:r>
      <w:r w:rsidRPr="00E265DC">
        <w:t xml:space="preserve"> </w:t>
      </w:r>
      <w:r w:rsidRPr="00E265DC">
        <w:rPr>
          <w:rFonts w:hint="cs"/>
          <w:rtl/>
        </w:rPr>
        <w:t>يا</w:t>
      </w:r>
      <w:r w:rsidRPr="00E265DC">
        <w:t xml:space="preserve"> </w:t>
      </w:r>
      <w:r w:rsidRPr="00E265DC">
        <w:rPr>
          <w:rFonts w:hint="cs"/>
          <w:rtl/>
        </w:rPr>
        <w:t>روزنه</w:t>
      </w:r>
      <w:r w:rsidRPr="00E265DC">
        <w:t xml:space="preserve"> </w:t>
      </w:r>
      <w:r w:rsidRPr="00E265DC">
        <w:rPr>
          <w:rFonts w:hint="cs"/>
          <w:rtl/>
        </w:rPr>
        <w:t>در</w:t>
      </w:r>
      <w:r w:rsidRPr="00E265DC">
        <w:t xml:space="preserve"> </w:t>
      </w:r>
      <w:r w:rsidRPr="00E265DC">
        <w:rPr>
          <w:rFonts w:hint="cs"/>
          <w:rtl/>
        </w:rPr>
        <w:t>بخش</w:t>
      </w:r>
      <w:r w:rsidRPr="00E265DC">
        <w:t xml:space="preserve"> </w:t>
      </w:r>
      <w:r w:rsidRPr="00E265DC">
        <w:rPr>
          <w:rFonts w:hint="cs"/>
          <w:rtl/>
        </w:rPr>
        <w:t>پايين</w:t>
      </w:r>
      <w:r w:rsidRPr="00E265DC">
        <w:t xml:space="preserve"> </w:t>
      </w:r>
      <w:r w:rsidRPr="00E265DC">
        <w:rPr>
          <w:rFonts w:hint="cs"/>
          <w:rtl/>
        </w:rPr>
        <w:t>گنبد،</w:t>
      </w:r>
      <w:r w:rsidRPr="00E265DC">
        <w:t xml:space="preserve"> </w:t>
      </w:r>
      <w:r w:rsidRPr="00E265DC">
        <w:rPr>
          <w:rFonts w:hint="cs"/>
          <w:rtl/>
        </w:rPr>
        <w:t>براي</w:t>
      </w:r>
      <w:r w:rsidRPr="00E265DC">
        <w:t xml:space="preserve"> </w:t>
      </w:r>
      <w:r w:rsidRPr="00E265DC">
        <w:rPr>
          <w:rFonts w:hint="cs"/>
          <w:rtl/>
        </w:rPr>
        <w:t>دسترسي</w:t>
      </w:r>
      <w:r w:rsidRPr="00E265DC">
        <w:t xml:space="preserve"> </w:t>
      </w:r>
      <w:r w:rsidRPr="00E265DC">
        <w:rPr>
          <w:rFonts w:hint="cs"/>
          <w:rtl/>
        </w:rPr>
        <w:t>به</w:t>
      </w:r>
      <w:r w:rsidRPr="00E265DC">
        <w:t xml:space="preserve"> </w:t>
      </w:r>
      <w:r w:rsidRPr="00E265DC">
        <w:rPr>
          <w:rFonts w:hint="cs"/>
          <w:rtl/>
        </w:rPr>
        <w:t>آب</w:t>
      </w:r>
      <w:r w:rsidRPr="00E265DC">
        <w:t xml:space="preserve"> </w:t>
      </w:r>
      <w:r w:rsidRPr="00E265DC">
        <w:rPr>
          <w:rFonts w:hint="cs"/>
          <w:rtl/>
        </w:rPr>
        <w:t>در</w:t>
      </w:r>
      <w:r w:rsidRPr="00E265DC">
        <w:t xml:space="preserve"> </w:t>
      </w:r>
      <w:r w:rsidRPr="00E265DC">
        <w:rPr>
          <w:rFonts w:hint="cs"/>
          <w:rtl/>
        </w:rPr>
        <w:t>نظر</w:t>
      </w:r>
      <w:r w:rsidRPr="00E265DC">
        <w:t xml:space="preserve"> </w:t>
      </w:r>
      <w:r w:rsidRPr="00E265DC">
        <w:rPr>
          <w:rFonts w:hint="cs"/>
          <w:rtl/>
        </w:rPr>
        <w:t>گرفته</w:t>
      </w:r>
      <w:r w:rsidRPr="00E265DC">
        <w:t xml:space="preserve"> </w:t>
      </w:r>
      <w:r w:rsidRPr="00E265DC">
        <w:rPr>
          <w:rFonts w:hint="cs"/>
          <w:rtl/>
        </w:rPr>
        <w:t>شده</w:t>
      </w:r>
      <w:r w:rsidRPr="00E265DC">
        <w:t xml:space="preserve"> </w:t>
      </w:r>
      <w:r w:rsidRPr="00E265DC">
        <w:rPr>
          <w:rFonts w:hint="cs"/>
          <w:rtl/>
        </w:rPr>
        <w:t>است</w:t>
      </w:r>
      <w:r w:rsidR="003C2AA4" w:rsidRPr="00E265DC">
        <w:rPr>
          <w:rFonts w:hint="cs"/>
          <w:rtl/>
        </w:rPr>
        <w:t xml:space="preserve">. </w:t>
      </w:r>
      <w:r w:rsidRPr="00E265DC">
        <w:rPr>
          <w:rFonts w:hint="cs"/>
          <w:rtl/>
        </w:rPr>
        <w:t>از</w:t>
      </w:r>
      <w:r w:rsidRPr="00E265DC">
        <w:t xml:space="preserve"> </w:t>
      </w:r>
      <w:r w:rsidRPr="00E265DC">
        <w:rPr>
          <w:rFonts w:hint="cs"/>
          <w:rtl/>
        </w:rPr>
        <w:t>اين</w:t>
      </w:r>
      <w:r w:rsidRPr="00E265DC">
        <w:t xml:space="preserve"> </w:t>
      </w:r>
      <w:r w:rsidRPr="00E265DC">
        <w:rPr>
          <w:rFonts w:hint="cs"/>
          <w:rtl/>
        </w:rPr>
        <w:t>روزنه</w:t>
      </w:r>
      <w:r w:rsidR="003C2AA4" w:rsidRPr="00E265DC">
        <w:rPr>
          <w:rtl/>
        </w:rPr>
        <w:softHyphen/>
      </w:r>
      <w:r w:rsidRPr="00E265DC">
        <w:rPr>
          <w:rFonts w:hint="cs"/>
          <w:rtl/>
        </w:rPr>
        <w:t>ها</w:t>
      </w:r>
      <w:r w:rsidRPr="00E265DC">
        <w:t xml:space="preserve"> </w:t>
      </w:r>
      <w:r w:rsidRPr="00E265DC">
        <w:rPr>
          <w:rFonts w:hint="cs"/>
          <w:rtl/>
        </w:rPr>
        <w:t>مي</w:t>
      </w:r>
      <w:r w:rsidR="003C2AA4" w:rsidRPr="00E265DC">
        <w:rPr>
          <w:rtl/>
        </w:rPr>
        <w:softHyphen/>
      </w:r>
      <w:r w:rsidRPr="00E265DC">
        <w:rPr>
          <w:rFonts w:hint="cs"/>
          <w:rtl/>
        </w:rPr>
        <w:t>توان</w:t>
      </w:r>
      <w:r w:rsidRPr="00E265DC">
        <w:t xml:space="preserve"> </w:t>
      </w:r>
      <w:r w:rsidRPr="00E265DC">
        <w:rPr>
          <w:rFonts w:hint="cs"/>
          <w:rtl/>
        </w:rPr>
        <w:t>وارد</w:t>
      </w:r>
      <w:r w:rsidR="003C2AA4" w:rsidRPr="00E265DC">
        <w:rPr>
          <w:rFonts w:hint="cs"/>
          <w:rtl/>
        </w:rPr>
        <w:t xml:space="preserve"> </w:t>
      </w:r>
      <w:r w:rsidRPr="00E265DC">
        <w:rPr>
          <w:rFonts w:hint="cs"/>
          <w:rtl/>
        </w:rPr>
        <w:t>آب</w:t>
      </w:r>
      <w:r w:rsidR="003C2AA4" w:rsidRPr="00E265DC">
        <w:rPr>
          <w:rtl/>
        </w:rPr>
        <w:softHyphen/>
      </w:r>
      <w:r w:rsidR="003A6A9E">
        <w:rPr>
          <w:rFonts w:hint="cs"/>
          <w:rtl/>
        </w:rPr>
        <w:t>انبار</w:t>
      </w:r>
      <w:r w:rsidRPr="00E265DC">
        <w:t xml:space="preserve"> </w:t>
      </w:r>
      <w:r w:rsidRPr="00E265DC">
        <w:rPr>
          <w:rFonts w:hint="cs"/>
          <w:rtl/>
        </w:rPr>
        <w:t>شد</w:t>
      </w:r>
      <w:r w:rsidRPr="00E265DC">
        <w:t xml:space="preserve"> </w:t>
      </w:r>
      <w:r w:rsidRPr="00E265DC">
        <w:rPr>
          <w:rFonts w:hint="cs"/>
          <w:rtl/>
        </w:rPr>
        <w:t>و</w:t>
      </w:r>
      <w:r w:rsidRPr="00E265DC">
        <w:t xml:space="preserve"> </w:t>
      </w:r>
      <w:r w:rsidRPr="00E265DC">
        <w:rPr>
          <w:rFonts w:hint="cs"/>
          <w:rtl/>
        </w:rPr>
        <w:t>با</w:t>
      </w:r>
      <w:r w:rsidRPr="00E265DC">
        <w:t xml:space="preserve"> </w:t>
      </w:r>
      <w:r w:rsidRPr="00E265DC">
        <w:rPr>
          <w:rFonts w:hint="cs"/>
          <w:rtl/>
        </w:rPr>
        <w:t>انداختن</w:t>
      </w:r>
      <w:r w:rsidRPr="00E265DC">
        <w:t xml:space="preserve"> </w:t>
      </w:r>
      <w:r w:rsidRPr="00E265DC">
        <w:rPr>
          <w:rFonts w:hint="cs"/>
          <w:rtl/>
        </w:rPr>
        <w:t>دلوي</w:t>
      </w:r>
      <w:r w:rsidRPr="00E265DC">
        <w:t xml:space="preserve"> </w:t>
      </w:r>
      <w:r w:rsidRPr="00E265DC">
        <w:rPr>
          <w:rFonts w:hint="cs"/>
          <w:rtl/>
        </w:rPr>
        <w:t>كه</w:t>
      </w:r>
      <w:r w:rsidRPr="00E265DC">
        <w:t xml:space="preserve"> </w:t>
      </w:r>
      <w:r w:rsidRPr="00E265DC">
        <w:rPr>
          <w:rFonts w:hint="cs"/>
          <w:rtl/>
        </w:rPr>
        <w:t>به</w:t>
      </w:r>
      <w:r w:rsidRPr="00E265DC">
        <w:t xml:space="preserve"> </w:t>
      </w:r>
      <w:r w:rsidRPr="00E265DC">
        <w:rPr>
          <w:rFonts w:hint="cs"/>
          <w:rtl/>
        </w:rPr>
        <w:t>طناب</w:t>
      </w:r>
      <w:r w:rsidRPr="00E265DC">
        <w:t xml:space="preserve"> </w:t>
      </w:r>
      <w:r w:rsidRPr="00E265DC">
        <w:rPr>
          <w:rFonts w:hint="cs"/>
          <w:rtl/>
        </w:rPr>
        <w:t>بسته</w:t>
      </w:r>
      <w:r w:rsidRPr="00E265DC">
        <w:t xml:space="preserve"> </w:t>
      </w:r>
      <w:r w:rsidRPr="00E265DC">
        <w:rPr>
          <w:rFonts w:hint="cs"/>
          <w:rtl/>
        </w:rPr>
        <w:t>شده</w:t>
      </w:r>
      <w:r w:rsidRPr="00E265DC">
        <w:t xml:space="preserve"> </w:t>
      </w:r>
      <w:r w:rsidRPr="00E265DC">
        <w:rPr>
          <w:rFonts w:hint="cs"/>
          <w:rtl/>
        </w:rPr>
        <w:t>به</w:t>
      </w:r>
      <w:r w:rsidRPr="00E265DC">
        <w:t xml:space="preserve"> </w:t>
      </w:r>
      <w:r w:rsidRPr="00E265DC">
        <w:rPr>
          <w:rFonts w:hint="cs"/>
          <w:rtl/>
        </w:rPr>
        <w:t>داخل</w:t>
      </w:r>
      <w:r w:rsidRPr="00E265DC">
        <w:t xml:space="preserve"> </w:t>
      </w:r>
      <w:r w:rsidRPr="00E265DC">
        <w:rPr>
          <w:rFonts w:hint="cs"/>
          <w:rtl/>
        </w:rPr>
        <w:t>مخزن،</w:t>
      </w:r>
      <w:r w:rsidRPr="00E265DC">
        <w:t xml:space="preserve"> </w:t>
      </w:r>
      <w:r w:rsidRPr="00E265DC">
        <w:rPr>
          <w:rFonts w:hint="cs"/>
          <w:rtl/>
        </w:rPr>
        <w:t>آب</w:t>
      </w:r>
      <w:r w:rsidRPr="00E265DC">
        <w:t xml:space="preserve"> </w:t>
      </w:r>
      <w:r w:rsidRPr="00E265DC">
        <w:rPr>
          <w:rFonts w:hint="cs"/>
          <w:rtl/>
        </w:rPr>
        <w:t>برداشت</w:t>
      </w:r>
      <w:r w:rsidRPr="00E265DC">
        <w:t xml:space="preserve"> </w:t>
      </w:r>
      <w:r w:rsidRPr="00E265DC">
        <w:rPr>
          <w:rFonts w:hint="cs"/>
          <w:rtl/>
        </w:rPr>
        <w:t>نمود</w:t>
      </w:r>
      <w:r w:rsidR="003C2AA4" w:rsidRPr="00E265DC">
        <w:rPr>
          <w:rFonts w:hint="cs"/>
          <w:rtl/>
        </w:rPr>
        <w:t xml:space="preserve">. </w:t>
      </w:r>
      <w:r w:rsidRPr="00E265DC">
        <w:rPr>
          <w:rFonts w:hint="cs"/>
          <w:rtl/>
        </w:rPr>
        <w:t>در</w:t>
      </w:r>
      <w:r w:rsidRPr="00E265DC">
        <w:t xml:space="preserve"> </w:t>
      </w:r>
      <w:r w:rsidRPr="00E265DC">
        <w:rPr>
          <w:rFonts w:hint="cs"/>
          <w:rtl/>
        </w:rPr>
        <w:t>آب</w:t>
      </w:r>
      <w:r w:rsidR="003C2AA4" w:rsidRPr="00E265DC">
        <w:rPr>
          <w:rtl/>
        </w:rPr>
        <w:softHyphen/>
      </w:r>
      <w:r w:rsidR="003A6A9E">
        <w:rPr>
          <w:rFonts w:hint="cs"/>
          <w:rtl/>
        </w:rPr>
        <w:t>انبار</w:t>
      </w:r>
      <w:r w:rsidRPr="00E265DC">
        <w:rPr>
          <w:rFonts w:hint="cs"/>
          <w:rtl/>
        </w:rPr>
        <w:t>هاي</w:t>
      </w:r>
      <w:r w:rsidRPr="00E265DC">
        <w:t xml:space="preserve"> </w:t>
      </w:r>
      <w:r w:rsidRPr="00E265DC">
        <w:rPr>
          <w:rFonts w:hint="cs"/>
          <w:rtl/>
        </w:rPr>
        <w:t>مدور</w:t>
      </w:r>
      <w:r w:rsidRPr="00E265DC">
        <w:t xml:space="preserve"> </w:t>
      </w:r>
      <w:r w:rsidRPr="00E265DC">
        <w:rPr>
          <w:rFonts w:hint="cs"/>
          <w:rtl/>
        </w:rPr>
        <w:t>روزنه</w:t>
      </w:r>
      <w:r w:rsidR="003C2AA4" w:rsidRPr="00E265DC">
        <w:rPr>
          <w:rtl/>
        </w:rPr>
        <w:softHyphen/>
      </w:r>
      <w:r w:rsidRPr="00E265DC">
        <w:rPr>
          <w:rFonts w:hint="cs"/>
          <w:rtl/>
        </w:rPr>
        <w:t>ها</w:t>
      </w:r>
      <w:r w:rsidRPr="00E265DC">
        <w:t xml:space="preserve"> </w:t>
      </w:r>
      <w:r w:rsidRPr="00E265DC">
        <w:rPr>
          <w:rFonts w:hint="cs"/>
          <w:rtl/>
        </w:rPr>
        <w:t>بين</w:t>
      </w:r>
      <w:r w:rsidR="003C2AA4" w:rsidRPr="00E265DC">
        <w:rPr>
          <w:rFonts w:hint="cs"/>
          <w:rtl/>
        </w:rPr>
        <w:t xml:space="preserve"> </w:t>
      </w:r>
      <w:r w:rsidRPr="00E265DC">
        <w:t xml:space="preserve">1 </w:t>
      </w:r>
      <w:r w:rsidRPr="00E265DC">
        <w:rPr>
          <w:rFonts w:hint="cs"/>
          <w:rtl/>
        </w:rPr>
        <w:t>تا</w:t>
      </w:r>
      <w:r w:rsidRPr="00E265DC">
        <w:t xml:space="preserve"> 6 </w:t>
      </w:r>
      <w:r w:rsidRPr="00E265DC">
        <w:rPr>
          <w:rFonts w:hint="cs"/>
          <w:rtl/>
        </w:rPr>
        <w:t>عدد</w:t>
      </w:r>
      <w:r w:rsidRPr="00E265DC">
        <w:t xml:space="preserve"> </w:t>
      </w:r>
      <w:r w:rsidRPr="00E265DC">
        <w:rPr>
          <w:rFonts w:hint="cs"/>
          <w:rtl/>
        </w:rPr>
        <w:t>و</w:t>
      </w:r>
      <w:r w:rsidRPr="00E265DC">
        <w:t xml:space="preserve"> </w:t>
      </w:r>
      <w:r w:rsidRPr="00E265DC">
        <w:rPr>
          <w:rFonts w:hint="cs"/>
          <w:rtl/>
        </w:rPr>
        <w:t>در</w:t>
      </w:r>
      <w:r w:rsidRPr="00E265DC">
        <w:t xml:space="preserve"> </w:t>
      </w:r>
      <w:r w:rsidRPr="00E265DC">
        <w:rPr>
          <w:rFonts w:hint="cs"/>
          <w:rtl/>
        </w:rPr>
        <w:t>آب</w:t>
      </w:r>
      <w:r w:rsidR="003C2AA4" w:rsidRPr="00E265DC">
        <w:rPr>
          <w:rtl/>
        </w:rPr>
        <w:softHyphen/>
      </w:r>
      <w:r w:rsidR="003A6A9E">
        <w:rPr>
          <w:rFonts w:hint="cs"/>
          <w:rtl/>
        </w:rPr>
        <w:t>انبار</w:t>
      </w:r>
      <w:r w:rsidRPr="00E265DC">
        <w:rPr>
          <w:rFonts w:hint="cs"/>
          <w:rtl/>
        </w:rPr>
        <w:t>هاي</w:t>
      </w:r>
      <w:r w:rsidRPr="00E265DC">
        <w:t xml:space="preserve"> </w:t>
      </w:r>
      <w:r w:rsidRPr="00E265DC">
        <w:rPr>
          <w:rFonts w:hint="cs"/>
          <w:rtl/>
        </w:rPr>
        <w:t>چهارگوش</w:t>
      </w:r>
      <w:r w:rsidRPr="00E265DC">
        <w:t xml:space="preserve"> </w:t>
      </w:r>
      <w:r w:rsidRPr="00E265DC">
        <w:rPr>
          <w:rFonts w:hint="cs"/>
          <w:rtl/>
        </w:rPr>
        <w:t>بين</w:t>
      </w:r>
      <w:r w:rsidRPr="00E265DC">
        <w:t xml:space="preserve"> 1 </w:t>
      </w:r>
      <w:r w:rsidRPr="00E265DC">
        <w:rPr>
          <w:rFonts w:hint="cs"/>
          <w:rtl/>
        </w:rPr>
        <w:t>تا</w:t>
      </w:r>
      <w:r w:rsidRPr="00E265DC">
        <w:t xml:space="preserve"> 4 </w:t>
      </w:r>
      <w:r w:rsidRPr="00E265DC">
        <w:rPr>
          <w:rFonts w:hint="cs"/>
          <w:rtl/>
        </w:rPr>
        <w:t>عدد</w:t>
      </w:r>
      <w:r w:rsidRPr="00E265DC">
        <w:t xml:space="preserve"> </w:t>
      </w:r>
      <w:r w:rsidRPr="00E265DC">
        <w:rPr>
          <w:rFonts w:hint="cs"/>
          <w:rtl/>
        </w:rPr>
        <w:t>مي</w:t>
      </w:r>
      <w:r w:rsidR="003C2AA4" w:rsidRPr="00E265DC">
        <w:rPr>
          <w:rtl/>
        </w:rPr>
        <w:softHyphen/>
      </w:r>
      <w:r w:rsidRPr="00E265DC">
        <w:rPr>
          <w:rFonts w:hint="cs"/>
          <w:rtl/>
        </w:rPr>
        <w:t>باشند</w:t>
      </w:r>
      <w:r w:rsidR="003C2AA4" w:rsidRPr="00E265DC">
        <w:rPr>
          <w:rFonts w:hint="cs"/>
          <w:rtl/>
        </w:rPr>
        <w:t xml:space="preserve">. </w:t>
      </w:r>
      <w:r w:rsidR="00F45E5F" w:rsidRPr="00E265DC">
        <w:rPr>
          <w:rFonts w:hint="cs"/>
          <w:rtl/>
        </w:rPr>
        <w:t>لازم به ذکر است که این روش برداشت از نظر بهداشتی چندان مطلوب نمی</w:t>
      </w:r>
      <w:r w:rsidR="00F45E5F" w:rsidRPr="00E265DC">
        <w:rPr>
          <w:rFonts w:hint="cs"/>
          <w:rtl/>
        </w:rPr>
        <w:softHyphen/>
        <w:t>باشد</w:t>
      </w:r>
      <w:r w:rsidR="004A1490" w:rsidRPr="00E265DC">
        <w:rPr>
          <w:rFonts w:hint="cs"/>
          <w:noProof/>
          <w:rtl/>
        </w:rPr>
        <w:t>(کاظمی و همکاران، 1390، ص7)</w:t>
      </w:r>
      <w:r w:rsidR="00F45E5F" w:rsidRPr="00E265DC">
        <w:rPr>
          <w:rFonts w:hint="cs"/>
          <w:rtl/>
        </w:rPr>
        <w:t>.</w:t>
      </w:r>
      <w:r w:rsidR="008214C6" w:rsidRPr="00E265DC">
        <w:rPr>
          <w:rFonts w:hint="cs"/>
          <w:rtl/>
        </w:rPr>
        <w:t xml:space="preserve"> </w:t>
      </w:r>
    </w:p>
    <w:p w:rsidR="00F45E5F" w:rsidRPr="00E265DC" w:rsidRDefault="008214C6" w:rsidP="00457267">
      <w:pPr>
        <w:pStyle w:val="ListParagraph"/>
        <w:ind w:left="27" w:firstLine="256"/>
        <w:jc w:val="both"/>
        <w:rPr>
          <w:rtl/>
        </w:rPr>
      </w:pPr>
      <w:r w:rsidRPr="00E265DC">
        <w:rPr>
          <w:rFonts w:hint="cs"/>
          <w:rtl/>
        </w:rPr>
        <w:t xml:space="preserve">ب) </w:t>
      </w:r>
      <w:r w:rsidR="00F45E5F" w:rsidRPr="00E265DC">
        <w:rPr>
          <w:rFonts w:ascii="Tahoma" w:eastAsia="Times New Roman" w:hAnsi="Tahoma" w:hint="cs"/>
          <w:rtl/>
        </w:rPr>
        <w:t xml:space="preserve">برداشت از </w:t>
      </w:r>
      <w:r w:rsidR="006E34B5" w:rsidRPr="00E265DC">
        <w:rPr>
          <w:rFonts w:ascii="Tahoma" w:eastAsia="Times New Roman" w:hAnsi="Tahoma" w:hint="cs"/>
          <w:rtl/>
        </w:rPr>
        <w:t>طریق پاشیر:</w:t>
      </w:r>
      <w:r w:rsidR="00F45E5F" w:rsidRPr="00E265DC">
        <w:rPr>
          <w:rFonts w:ascii="Tahoma" w:eastAsia="Times New Roman" w:hAnsi="Tahoma" w:hint="cs"/>
          <w:rtl/>
        </w:rPr>
        <w:t xml:space="preserve"> </w:t>
      </w:r>
      <w:r w:rsidR="00F45E5F" w:rsidRPr="00E265DC">
        <w:rPr>
          <w:rFonts w:hint="cs"/>
          <w:rtl/>
        </w:rPr>
        <w:t>در این گونه آب</w:t>
      </w:r>
      <w:r w:rsidR="00F45E5F" w:rsidRPr="00E265DC">
        <w:rPr>
          <w:rFonts w:hint="cs"/>
          <w:rtl/>
        </w:rPr>
        <w:softHyphen/>
      </w:r>
      <w:r w:rsidR="003A6A9E">
        <w:rPr>
          <w:rFonts w:hint="cs"/>
          <w:rtl/>
        </w:rPr>
        <w:t>انبار</w:t>
      </w:r>
      <w:r w:rsidR="00F45E5F" w:rsidRPr="00E265DC">
        <w:rPr>
          <w:rFonts w:hint="cs"/>
          <w:rtl/>
        </w:rPr>
        <w:t>ها برداشت آب به طور غیر مستقیم و از طریق پلکان که به پاشیر ارتباط داشته صورت می</w:t>
      </w:r>
      <w:r w:rsidR="00F45E5F" w:rsidRPr="00E265DC">
        <w:rPr>
          <w:rFonts w:hint="cs"/>
          <w:rtl/>
        </w:rPr>
        <w:softHyphen/>
        <w:t>گرفته است.</w:t>
      </w:r>
      <w:r w:rsidRPr="00E265DC">
        <w:rPr>
          <w:rFonts w:hint="cs"/>
          <w:rtl/>
        </w:rPr>
        <w:t xml:space="preserve"> در</w:t>
      </w:r>
      <w:r w:rsidRPr="00E265DC">
        <w:rPr>
          <w:rtl/>
        </w:rPr>
        <w:t xml:space="preserve"> </w:t>
      </w:r>
      <w:r w:rsidRPr="00E265DC">
        <w:rPr>
          <w:rFonts w:hint="cs"/>
          <w:rtl/>
        </w:rPr>
        <w:t>اين</w:t>
      </w:r>
      <w:r w:rsidRPr="00E265DC">
        <w:rPr>
          <w:rtl/>
        </w:rPr>
        <w:t xml:space="preserve"> </w:t>
      </w:r>
      <w:r w:rsidRPr="00E265DC">
        <w:rPr>
          <w:rFonts w:hint="cs"/>
          <w:rtl/>
        </w:rPr>
        <w:t>نوع</w:t>
      </w:r>
      <w:r w:rsidRPr="00E265DC">
        <w:rPr>
          <w:rtl/>
        </w:rPr>
        <w:t xml:space="preserve"> </w:t>
      </w:r>
      <w:r w:rsidRPr="00E265DC">
        <w:rPr>
          <w:rFonts w:hint="cs"/>
          <w:rtl/>
        </w:rPr>
        <w:t>دسترسي</w:t>
      </w:r>
      <w:r w:rsidRPr="00E265DC">
        <w:rPr>
          <w:rtl/>
        </w:rPr>
        <w:t xml:space="preserve"> </w:t>
      </w:r>
      <w:r w:rsidRPr="00E265DC">
        <w:rPr>
          <w:rFonts w:hint="cs"/>
          <w:rtl/>
        </w:rPr>
        <w:t>مصرف</w:t>
      </w:r>
      <w:r w:rsidRPr="00E265DC">
        <w:rPr>
          <w:rtl/>
        </w:rPr>
        <w:t xml:space="preserve"> </w:t>
      </w:r>
      <w:r w:rsidRPr="00E265DC">
        <w:rPr>
          <w:rFonts w:hint="cs"/>
          <w:rtl/>
        </w:rPr>
        <w:t>كنندگان</w:t>
      </w:r>
      <w:r w:rsidRPr="00E265DC">
        <w:rPr>
          <w:rtl/>
        </w:rPr>
        <w:t xml:space="preserve"> </w:t>
      </w:r>
      <w:r w:rsidRPr="00E265DC">
        <w:rPr>
          <w:rFonts w:hint="cs"/>
          <w:rtl/>
        </w:rPr>
        <w:t>با</w:t>
      </w:r>
      <w:r w:rsidRPr="00E265DC">
        <w:rPr>
          <w:rtl/>
        </w:rPr>
        <w:t xml:space="preserve"> </w:t>
      </w:r>
      <w:r w:rsidRPr="00E265DC">
        <w:rPr>
          <w:rFonts w:hint="cs"/>
          <w:rtl/>
        </w:rPr>
        <w:t>گذر</w:t>
      </w:r>
      <w:r w:rsidRPr="00E265DC">
        <w:rPr>
          <w:rtl/>
        </w:rPr>
        <w:t xml:space="preserve"> </w:t>
      </w:r>
      <w:r w:rsidRPr="00E265DC">
        <w:rPr>
          <w:rFonts w:hint="cs"/>
          <w:rtl/>
        </w:rPr>
        <w:t>از</w:t>
      </w:r>
      <w:r w:rsidRPr="00E265DC">
        <w:rPr>
          <w:rtl/>
        </w:rPr>
        <w:t xml:space="preserve"> </w:t>
      </w:r>
      <w:r w:rsidRPr="00E265DC">
        <w:rPr>
          <w:rFonts w:hint="cs"/>
          <w:rtl/>
        </w:rPr>
        <w:t>چند</w:t>
      </w:r>
      <w:r w:rsidRPr="00E265DC">
        <w:rPr>
          <w:rtl/>
        </w:rPr>
        <w:t xml:space="preserve"> </w:t>
      </w:r>
      <w:r w:rsidRPr="00E265DC">
        <w:rPr>
          <w:rFonts w:hint="cs"/>
          <w:rtl/>
        </w:rPr>
        <w:t>پله</w:t>
      </w:r>
      <w:r w:rsidRPr="00E265DC">
        <w:rPr>
          <w:rtl/>
        </w:rPr>
        <w:t xml:space="preserve"> </w:t>
      </w:r>
      <w:r w:rsidRPr="00E265DC">
        <w:rPr>
          <w:rFonts w:hint="cs"/>
          <w:rtl/>
        </w:rPr>
        <w:t>به</w:t>
      </w:r>
      <w:r w:rsidRPr="00E265DC">
        <w:rPr>
          <w:rtl/>
        </w:rPr>
        <w:t xml:space="preserve"> </w:t>
      </w:r>
      <w:r w:rsidRPr="00E265DC">
        <w:rPr>
          <w:rFonts w:hint="cs"/>
          <w:rtl/>
        </w:rPr>
        <w:t>قسمت</w:t>
      </w:r>
      <w:r w:rsidRPr="00E265DC">
        <w:rPr>
          <w:rtl/>
        </w:rPr>
        <w:t xml:space="preserve"> </w:t>
      </w:r>
      <w:r w:rsidRPr="00E265DC">
        <w:rPr>
          <w:rFonts w:hint="cs"/>
          <w:rtl/>
        </w:rPr>
        <w:t>پاشير</w:t>
      </w:r>
      <w:r w:rsidRPr="00E265DC">
        <w:rPr>
          <w:rtl/>
        </w:rPr>
        <w:t xml:space="preserve"> </w:t>
      </w:r>
      <w:r w:rsidRPr="00E265DC">
        <w:rPr>
          <w:rFonts w:hint="cs"/>
          <w:rtl/>
        </w:rPr>
        <w:t>در</w:t>
      </w:r>
      <w:r w:rsidRPr="00E265DC">
        <w:rPr>
          <w:rtl/>
        </w:rPr>
        <w:t xml:space="preserve"> </w:t>
      </w:r>
      <w:r w:rsidRPr="00E265DC">
        <w:rPr>
          <w:rFonts w:hint="cs"/>
          <w:rtl/>
        </w:rPr>
        <w:t>زير</w:t>
      </w:r>
      <w:r w:rsidRPr="00E265DC">
        <w:rPr>
          <w:rtl/>
        </w:rPr>
        <w:t xml:space="preserve"> </w:t>
      </w:r>
      <w:r w:rsidRPr="00E265DC">
        <w:rPr>
          <w:rFonts w:hint="cs"/>
          <w:rtl/>
        </w:rPr>
        <w:t>زمين</w:t>
      </w:r>
      <w:r w:rsidRPr="00E265DC">
        <w:rPr>
          <w:rtl/>
        </w:rPr>
        <w:t xml:space="preserve"> </w:t>
      </w:r>
      <w:r w:rsidRPr="00E265DC">
        <w:rPr>
          <w:rFonts w:hint="cs"/>
          <w:rtl/>
        </w:rPr>
        <w:t>مي</w:t>
      </w:r>
      <w:r w:rsidRPr="00E265DC">
        <w:rPr>
          <w:rtl/>
        </w:rPr>
        <w:softHyphen/>
      </w:r>
      <w:r w:rsidRPr="00E265DC">
        <w:rPr>
          <w:rFonts w:hint="cs"/>
          <w:rtl/>
        </w:rPr>
        <w:t xml:space="preserve">رسند. </w:t>
      </w:r>
      <w:r w:rsidR="007432A1" w:rsidRPr="00E265DC">
        <w:rPr>
          <w:rFonts w:hint="cs"/>
          <w:rtl/>
        </w:rPr>
        <w:t>در پاشیر از طریق شیرهای برنجی متصل به مخزن</w:t>
      </w:r>
      <w:r w:rsidR="00967B97" w:rsidRPr="00E265DC">
        <w:rPr>
          <w:rFonts w:hint="cs"/>
          <w:rtl/>
        </w:rPr>
        <w:t>،</w:t>
      </w:r>
      <w:r w:rsidR="007432A1" w:rsidRPr="00E265DC">
        <w:rPr>
          <w:rFonts w:hint="cs"/>
          <w:rtl/>
        </w:rPr>
        <w:t xml:space="preserve"> آب برداشت می</w:t>
      </w:r>
      <w:r w:rsidR="007432A1" w:rsidRPr="00E265DC">
        <w:rPr>
          <w:rFonts w:hint="cs"/>
          <w:rtl/>
        </w:rPr>
        <w:softHyphen/>
        <w:t>شود.</w:t>
      </w:r>
      <w:r w:rsidRPr="00E265DC">
        <w:rPr>
          <w:rtl/>
        </w:rPr>
        <w:t xml:space="preserve"> </w:t>
      </w:r>
      <w:r w:rsidRPr="00E265DC">
        <w:rPr>
          <w:rFonts w:hint="cs"/>
          <w:rtl/>
        </w:rPr>
        <w:t>در</w:t>
      </w:r>
      <w:r w:rsidRPr="00E265DC">
        <w:rPr>
          <w:rtl/>
        </w:rPr>
        <w:t xml:space="preserve"> </w:t>
      </w:r>
      <w:r w:rsidRPr="00E265DC">
        <w:rPr>
          <w:rFonts w:hint="cs"/>
          <w:rtl/>
        </w:rPr>
        <w:t>لارستان</w:t>
      </w:r>
      <w:r w:rsidRPr="00E265DC">
        <w:rPr>
          <w:rtl/>
        </w:rPr>
        <w:t xml:space="preserve"> </w:t>
      </w:r>
      <w:r w:rsidRPr="00E265DC">
        <w:rPr>
          <w:rFonts w:hint="cs"/>
          <w:rtl/>
        </w:rPr>
        <w:t>اين</w:t>
      </w:r>
      <w:r w:rsidRPr="00E265DC">
        <w:rPr>
          <w:rtl/>
        </w:rPr>
        <w:t xml:space="preserve"> </w:t>
      </w:r>
      <w:r w:rsidRPr="00E265DC">
        <w:rPr>
          <w:rFonts w:hint="cs"/>
          <w:rtl/>
        </w:rPr>
        <w:t>شيوه</w:t>
      </w:r>
      <w:r w:rsidRPr="00E265DC">
        <w:rPr>
          <w:rtl/>
        </w:rPr>
        <w:t xml:space="preserve"> </w:t>
      </w:r>
      <w:r w:rsidRPr="00E265DC">
        <w:rPr>
          <w:rFonts w:hint="cs"/>
          <w:rtl/>
        </w:rPr>
        <w:t>دسترسي</w:t>
      </w:r>
      <w:r w:rsidRPr="00E265DC">
        <w:rPr>
          <w:rtl/>
        </w:rPr>
        <w:t xml:space="preserve"> </w:t>
      </w:r>
      <w:r w:rsidRPr="00E265DC">
        <w:rPr>
          <w:rFonts w:hint="cs"/>
          <w:rtl/>
        </w:rPr>
        <w:t>كه</w:t>
      </w:r>
      <w:r w:rsidRPr="00E265DC">
        <w:rPr>
          <w:rtl/>
        </w:rPr>
        <w:t xml:space="preserve"> </w:t>
      </w:r>
      <w:r w:rsidRPr="00E265DC">
        <w:rPr>
          <w:rFonts w:hint="cs"/>
          <w:rtl/>
        </w:rPr>
        <w:t>به</w:t>
      </w:r>
      <w:r w:rsidRPr="00E265DC">
        <w:rPr>
          <w:rtl/>
        </w:rPr>
        <w:t xml:space="preserve"> </w:t>
      </w:r>
      <w:r w:rsidRPr="00E265DC">
        <w:rPr>
          <w:rFonts w:hint="cs"/>
          <w:rtl/>
        </w:rPr>
        <w:t>آن، دهنشير</w:t>
      </w:r>
      <w:r w:rsidRPr="00E265DC">
        <w:rPr>
          <w:rtl/>
        </w:rPr>
        <w:t xml:space="preserve"> </w:t>
      </w:r>
      <w:r w:rsidRPr="00E265DC">
        <w:rPr>
          <w:rFonts w:hint="cs"/>
          <w:rtl/>
        </w:rPr>
        <w:t>نيز</w:t>
      </w:r>
      <w:r w:rsidRPr="00E265DC">
        <w:rPr>
          <w:rtl/>
        </w:rPr>
        <w:t xml:space="preserve"> </w:t>
      </w:r>
      <w:r w:rsidRPr="00E265DC">
        <w:rPr>
          <w:rFonts w:hint="cs"/>
          <w:rtl/>
        </w:rPr>
        <w:t>ميگويند،</w:t>
      </w:r>
      <w:r w:rsidRPr="00E265DC">
        <w:rPr>
          <w:rtl/>
        </w:rPr>
        <w:t xml:space="preserve"> </w:t>
      </w:r>
      <w:r w:rsidRPr="00E265DC">
        <w:rPr>
          <w:rFonts w:hint="cs"/>
          <w:rtl/>
        </w:rPr>
        <w:t>رواج</w:t>
      </w:r>
      <w:r w:rsidRPr="00E265DC">
        <w:rPr>
          <w:rtl/>
        </w:rPr>
        <w:t xml:space="preserve"> </w:t>
      </w:r>
      <w:r w:rsidRPr="00E265DC">
        <w:rPr>
          <w:rFonts w:hint="cs"/>
          <w:rtl/>
        </w:rPr>
        <w:t>زيادي</w:t>
      </w:r>
      <w:r w:rsidRPr="00E265DC">
        <w:rPr>
          <w:rtl/>
        </w:rPr>
        <w:t xml:space="preserve"> </w:t>
      </w:r>
      <w:r w:rsidRPr="00E265DC">
        <w:rPr>
          <w:rFonts w:hint="cs"/>
          <w:rtl/>
        </w:rPr>
        <w:t>ندارد</w:t>
      </w:r>
      <w:r w:rsidRPr="00E265DC">
        <w:rPr>
          <w:rtl/>
        </w:rPr>
        <w:t xml:space="preserve"> </w:t>
      </w:r>
      <w:r w:rsidRPr="00E265DC">
        <w:rPr>
          <w:rFonts w:hint="cs"/>
          <w:rtl/>
        </w:rPr>
        <w:t>و</w:t>
      </w:r>
      <w:r w:rsidRPr="00E265DC">
        <w:rPr>
          <w:rtl/>
        </w:rPr>
        <w:t xml:space="preserve"> </w:t>
      </w:r>
      <w:r w:rsidRPr="00E265DC">
        <w:rPr>
          <w:rFonts w:hint="cs"/>
          <w:rtl/>
        </w:rPr>
        <w:t>اين</w:t>
      </w:r>
      <w:r w:rsidRPr="00E265DC">
        <w:rPr>
          <w:rtl/>
        </w:rPr>
        <w:t xml:space="preserve"> </w:t>
      </w:r>
      <w:r w:rsidRPr="00E265DC">
        <w:rPr>
          <w:rFonts w:hint="cs"/>
          <w:rtl/>
        </w:rPr>
        <w:t>نشان</w:t>
      </w:r>
      <w:r w:rsidRPr="00E265DC">
        <w:rPr>
          <w:rtl/>
        </w:rPr>
        <w:t xml:space="preserve"> </w:t>
      </w:r>
      <w:r w:rsidRPr="00E265DC">
        <w:rPr>
          <w:rFonts w:hint="cs"/>
          <w:rtl/>
        </w:rPr>
        <w:t>دهنده</w:t>
      </w:r>
      <w:r w:rsidRPr="00E265DC">
        <w:rPr>
          <w:rtl/>
        </w:rPr>
        <w:t xml:space="preserve"> </w:t>
      </w:r>
      <w:r w:rsidRPr="00E265DC">
        <w:rPr>
          <w:rFonts w:hint="cs"/>
          <w:rtl/>
        </w:rPr>
        <w:t>عدم</w:t>
      </w:r>
      <w:r w:rsidRPr="00E265DC">
        <w:rPr>
          <w:rtl/>
        </w:rPr>
        <w:t xml:space="preserve"> </w:t>
      </w:r>
      <w:r w:rsidRPr="00E265DC">
        <w:rPr>
          <w:rFonts w:hint="cs"/>
          <w:rtl/>
        </w:rPr>
        <w:t>استقبال</w:t>
      </w:r>
      <w:r w:rsidRPr="00E265DC">
        <w:rPr>
          <w:rtl/>
        </w:rPr>
        <w:t xml:space="preserve"> </w:t>
      </w:r>
      <w:r w:rsidRPr="00E265DC">
        <w:rPr>
          <w:rFonts w:hint="cs"/>
          <w:rtl/>
        </w:rPr>
        <w:t>مصرف</w:t>
      </w:r>
      <w:r w:rsidRPr="00E265DC">
        <w:rPr>
          <w:rtl/>
        </w:rPr>
        <w:t xml:space="preserve"> </w:t>
      </w:r>
      <w:r w:rsidRPr="00E265DC">
        <w:rPr>
          <w:rFonts w:hint="cs"/>
          <w:rtl/>
        </w:rPr>
        <w:t>كنندگان</w:t>
      </w:r>
      <w:r w:rsidRPr="00E265DC">
        <w:rPr>
          <w:rtl/>
        </w:rPr>
        <w:t xml:space="preserve"> </w:t>
      </w:r>
      <w:r w:rsidRPr="00E265DC">
        <w:rPr>
          <w:rFonts w:hint="cs"/>
          <w:rtl/>
        </w:rPr>
        <w:t>از</w:t>
      </w:r>
      <w:r w:rsidRPr="00E265DC">
        <w:rPr>
          <w:rtl/>
        </w:rPr>
        <w:t xml:space="preserve"> </w:t>
      </w:r>
      <w:r w:rsidRPr="00E265DC">
        <w:rPr>
          <w:rFonts w:hint="cs"/>
          <w:rtl/>
        </w:rPr>
        <w:t>آن</w:t>
      </w:r>
      <w:r w:rsidRPr="00E265DC">
        <w:rPr>
          <w:rtl/>
        </w:rPr>
        <w:t xml:space="preserve"> </w:t>
      </w:r>
      <w:r w:rsidRPr="00E265DC">
        <w:rPr>
          <w:rFonts w:hint="cs"/>
          <w:rtl/>
        </w:rPr>
        <w:t>بوده</w:t>
      </w:r>
      <w:r w:rsidRPr="00E265DC">
        <w:rPr>
          <w:rtl/>
        </w:rPr>
        <w:t xml:space="preserve"> </w:t>
      </w:r>
      <w:r w:rsidRPr="00E265DC">
        <w:rPr>
          <w:rFonts w:hint="cs"/>
          <w:rtl/>
        </w:rPr>
        <w:t>است</w:t>
      </w:r>
      <w:r w:rsidRPr="00E265DC">
        <w:rPr>
          <w:rtl/>
        </w:rPr>
        <w:t>.</w:t>
      </w:r>
    </w:p>
    <w:p w:rsidR="00565E5B" w:rsidRDefault="00565E5B" w:rsidP="00457267">
      <w:pPr>
        <w:pStyle w:val="ListParagraph"/>
        <w:spacing w:after="0"/>
        <w:ind w:left="27" w:firstLine="256"/>
        <w:jc w:val="both"/>
        <w:rPr>
          <w:rtl/>
        </w:rPr>
      </w:pPr>
      <w:r w:rsidRPr="00E265DC">
        <w:rPr>
          <w:rFonts w:hint="cs"/>
          <w:rtl/>
        </w:rPr>
        <w:t xml:space="preserve">ج) </w:t>
      </w:r>
      <w:r w:rsidR="00ED60F3" w:rsidRPr="00E265DC">
        <w:rPr>
          <w:rFonts w:hint="cs"/>
          <w:rtl/>
        </w:rPr>
        <w:t>پمب</w:t>
      </w:r>
      <w:r w:rsidR="00ED60F3" w:rsidRPr="00E265DC">
        <w:rPr>
          <w:rtl/>
        </w:rPr>
        <w:t xml:space="preserve"> </w:t>
      </w:r>
      <w:r w:rsidR="00ED60F3" w:rsidRPr="00E265DC">
        <w:rPr>
          <w:rFonts w:hint="cs"/>
          <w:rtl/>
        </w:rPr>
        <w:t>برقي</w:t>
      </w:r>
      <w:r w:rsidR="00ED60F3" w:rsidRPr="00E265DC">
        <w:rPr>
          <w:rtl/>
        </w:rPr>
        <w:t xml:space="preserve"> </w:t>
      </w:r>
      <w:r w:rsidR="00ED60F3" w:rsidRPr="00E265DC">
        <w:rPr>
          <w:rFonts w:hint="cs"/>
          <w:rtl/>
        </w:rPr>
        <w:t>و</w:t>
      </w:r>
      <w:r w:rsidR="00ED60F3" w:rsidRPr="00E265DC">
        <w:rPr>
          <w:rtl/>
        </w:rPr>
        <w:t xml:space="preserve"> </w:t>
      </w:r>
      <w:r w:rsidR="00ED60F3" w:rsidRPr="00E265DC">
        <w:rPr>
          <w:rFonts w:hint="cs"/>
          <w:rtl/>
        </w:rPr>
        <w:t>مخزن</w:t>
      </w:r>
      <w:r w:rsidR="00ED60F3" w:rsidRPr="00E265DC">
        <w:rPr>
          <w:rtl/>
        </w:rPr>
        <w:t xml:space="preserve">: </w:t>
      </w:r>
      <w:r w:rsidR="00ED60F3" w:rsidRPr="00E265DC">
        <w:rPr>
          <w:rFonts w:hint="cs"/>
          <w:rtl/>
        </w:rPr>
        <w:t>اين</w:t>
      </w:r>
      <w:r w:rsidR="00ED60F3" w:rsidRPr="00E265DC">
        <w:rPr>
          <w:rtl/>
        </w:rPr>
        <w:t xml:space="preserve"> </w:t>
      </w:r>
      <w:r w:rsidR="00ED60F3" w:rsidRPr="00E265DC">
        <w:rPr>
          <w:rFonts w:hint="cs"/>
          <w:rtl/>
        </w:rPr>
        <w:t>روش</w:t>
      </w:r>
      <w:r w:rsidR="00ED60F3" w:rsidRPr="00E265DC">
        <w:rPr>
          <w:rtl/>
        </w:rPr>
        <w:t xml:space="preserve"> </w:t>
      </w:r>
      <w:r w:rsidR="00ED60F3" w:rsidRPr="00E265DC">
        <w:rPr>
          <w:rFonts w:hint="cs"/>
          <w:rtl/>
        </w:rPr>
        <w:t>اخيراً</w:t>
      </w:r>
      <w:r w:rsidR="00ED60F3" w:rsidRPr="00E265DC">
        <w:rPr>
          <w:rtl/>
        </w:rPr>
        <w:t xml:space="preserve"> </w:t>
      </w:r>
      <w:r w:rsidR="00ED60F3" w:rsidRPr="00E265DC">
        <w:rPr>
          <w:rFonts w:hint="cs"/>
          <w:rtl/>
        </w:rPr>
        <w:t>در</w:t>
      </w:r>
      <w:r w:rsidR="00ED60F3" w:rsidRPr="00E265DC">
        <w:rPr>
          <w:rtl/>
        </w:rPr>
        <w:t xml:space="preserve"> </w:t>
      </w:r>
      <w:r w:rsidR="00ED60F3" w:rsidRPr="00E265DC">
        <w:rPr>
          <w:rFonts w:hint="cs"/>
          <w:rtl/>
        </w:rPr>
        <w:t>آب</w:t>
      </w:r>
      <w:r w:rsidR="00ED60F3" w:rsidRPr="00E265DC">
        <w:rPr>
          <w:rtl/>
        </w:rPr>
        <w:softHyphen/>
      </w:r>
      <w:r w:rsidR="003A6A9E">
        <w:rPr>
          <w:rFonts w:hint="cs"/>
          <w:rtl/>
        </w:rPr>
        <w:t>انبار</w:t>
      </w:r>
      <w:r w:rsidR="00ED60F3" w:rsidRPr="00E265DC">
        <w:rPr>
          <w:rFonts w:hint="cs"/>
          <w:rtl/>
        </w:rPr>
        <w:t>هاي</w:t>
      </w:r>
      <w:r w:rsidR="00ED60F3" w:rsidRPr="00E265DC">
        <w:rPr>
          <w:rtl/>
        </w:rPr>
        <w:t xml:space="preserve"> </w:t>
      </w:r>
      <w:r w:rsidR="00ED60F3" w:rsidRPr="00E265DC">
        <w:rPr>
          <w:rFonts w:hint="cs"/>
          <w:rtl/>
        </w:rPr>
        <w:t>شهر</w:t>
      </w:r>
      <w:r w:rsidR="00ED60F3" w:rsidRPr="00E265DC">
        <w:rPr>
          <w:rtl/>
        </w:rPr>
        <w:t xml:space="preserve"> </w:t>
      </w:r>
      <w:r w:rsidR="00ED60F3" w:rsidRPr="00E265DC">
        <w:rPr>
          <w:rFonts w:hint="cs"/>
          <w:rtl/>
        </w:rPr>
        <w:t>لار</w:t>
      </w:r>
      <w:r w:rsidR="00ED60F3" w:rsidRPr="00E265DC">
        <w:rPr>
          <w:rtl/>
        </w:rPr>
        <w:t xml:space="preserve"> </w:t>
      </w:r>
      <w:r w:rsidR="00ED60F3" w:rsidRPr="00E265DC">
        <w:rPr>
          <w:rFonts w:hint="cs"/>
          <w:rtl/>
        </w:rPr>
        <w:t>مرسوم</w:t>
      </w:r>
      <w:r w:rsidR="00ED60F3" w:rsidRPr="00E265DC">
        <w:rPr>
          <w:rtl/>
        </w:rPr>
        <w:t xml:space="preserve"> </w:t>
      </w:r>
      <w:r w:rsidR="00ED60F3" w:rsidRPr="00E265DC">
        <w:rPr>
          <w:rFonts w:hint="cs"/>
          <w:rtl/>
        </w:rPr>
        <w:t>گشته</w:t>
      </w:r>
      <w:r w:rsidR="00ED60F3" w:rsidRPr="00E265DC">
        <w:rPr>
          <w:rtl/>
        </w:rPr>
        <w:t xml:space="preserve"> </w:t>
      </w:r>
      <w:r w:rsidR="00ED60F3" w:rsidRPr="00E265DC">
        <w:rPr>
          <w:rFonts w:hint="cs"/>
          <w:rtl/>
        </w:rPr>
        <w:t>است</w:t>
      </w:r>
      <w:r w:rsidR="002249B4" w:rsidRPr="00E265DC">
        <w:rPr>
          <w:rFonts w:hint="cs"/>
          <w:rtl/>
        </w:rPr>
        <w:t>.</w:t>
      </w:r>
      <w:r w:rsidR="00ED60F3" w:rsidRPr="00E265DC">
        <w:rPr>
          <w:rtl/>
        </w:rPr>
        <w:t xml:space="preserve"> </w:t>
      </w:r>
      <w:r w:rsidR="002249B4" w:rsidRPr="00E265DC">
        <w:rPr>
          <w:rFonts w:hint="cs"/>
          <w:rtl/>
        </w:rPr>
        <w:t>بدین ترتیب که</w:t>
      </w:r>
      <w:r w:rsidR="00ED60F3" w:rsidRPr="00E265DC">
        <w:rPr>
          <w:rtl/>
        </w:rPr>
        <w:t xml:space="preserve"> </w:t>
      </w:r>
      <w:r w:rsidR="00ED60F3" w:rsidRPr="00E265DC">
        <w:rPr>
          <w:rFonts w:hint="cs"/>
          <w:rtl/>
        </w:rPr>
        <w:t>با</w:t>
      </w:r>
      <w:r w:rsidR="00ED60F3" w:rsidRPr="00E265DC">
        <w:rPr>
          <w:rtl/>
        </w:rPr>
        <w:t xml:space="preserve"> </w:t>
      </w:r>
      <w:r w:rsidR="00ED60F3" w:rsidRPr="00E265DC">
        <w:rPr>
          <w:rFonts w:hint="cs"/>
          <w:rtl/>
        </w:rPr>
        <w:t>نصب</w:t>
      </w:r>
      <w:r w:rsidR="00ED60F3" w:rsidRPr="00E265DC">
        <w:rPr>
          <w:rtl/>
        </w:rPr>
        <w:t xml:space="preserve"> </w:t>
      </w:r>
      <w:r w:rsidR="00ED60F3" w:rsidRPr="00E265DC">
        <w:rPr>
          <w:rFonts w:hint="cs"/>
          <w:rtl/>
        </w:rPr>
        <w:t>پمپ برقي</w:t>
      </w:r>
      <w:r w:rsidR="00ED60F3" w:rsidRPr="00E265DC">
        <w:rPr>
          <w:rtl/>
        </w:rPr>
        <w:t xml:space="preserve"> </w:t>
      </w:r>
      <w:r w:rsidR="00ED60F3" w:rsidRPr="00E265DC">
        <w:rPr>
          <w:rFonts w:hint="cs"/>
          <w:rtl/>
        </w:rPr>
        <w:t>و</w:t>
      </w:r>
      <w:r w:rsidR="00ED60F3" w:rsidRPr="00E265DC">
        <w:rPr>
          <w:rtl/>
        </w:rPr>
        <w:t xml:space="preserve"> </w:t>
      </w:r>
      <w:r w:rsidR="00ED60F3" w:rsidRPr="00E265DC">
        <w:rPr>
          <w:rFonts w:hint="cs"/>
          <w:rtl/>
        </w:rPr>
        <w:t>لوله</w:t>
      </w:r>
      <w:r w:rsidR="00ED60F3" w:rsidRPr="00E265DC">
        <w:rPr>
          <w:rtl/>
        </w:rPr>
        <w:softHyphen/>
      </w:r>
      <w:r w:rsidR="00ED60F3" w:rsidRPr="00E265DC">
        <w:rPr>
          <w:rFonts w:hint="cs"/>
          <w:rtl/>
        </w:rPr>
        <w:t>كشي،</w:t>
      </w:r>
      <w:r w:rsidR="00ED60F3" w:rsidRPr="00E265DC">
        <w:rPr>
          <w:rtl/>
        </w:rPr>
        <w:t xml:space="preserve"> </w:t>
      </w:r>
      <w:r w:rsidR="00ED60F3" w:rsidRPr="00E265DC">
        <w:rPr>
          <w:rFonts w:hint="cs"/>
          <w:rtl/>
        </w:rPr>
        <w:t>آب</w:t>
      </w:r>
      <w:r w:rsidR="00ED60F3" w:rsidRPr="00E265DC">
        <w:rPr>
          <w:rtl/>
        </w:rPr>
        <w:t xml:space="preserve"> </w:t>
      </w:r>
      <w:r w:rsidR="00ED60F3" w:rsidRPr="00E265DC">
        <w:rPr>
          <w:rFonts w:hint="cs"/>
          <w:rtl/>
        </w:rPr>
        <w:t>را</w:t>
      </w:r>
      <w:r w:rsidR="00ED60F3" w:rsidRPr="00E265DC">
        <w:rPr>
          <w:rtl/>
        </w:rPr>
        <w:t xml:space="preserve"> </w:t>
      </w:r>
      <w:r w:rsidR="00ED60F3" w:rsidRPr="00E265DC">
        <w:rPr>
          <w:rFonts w:hint="cs"/>
          <w:rtl/>
        </w:rPr>
        <w:t>از</w:t>
      </w:r>
      <w:r w:rsidR="00ED60F3" w:rsidRPr="00E265DC">
        <w:rPr>
          <w:rtl/>
        </w:rPr>
        <w:t xml:space="preserve"> </w:t>
      </w:r>
      <w:r w:rsidR="00ED60F3" w:rsidRPr="00E265DC">
        <w:rPr>
          <w:rFonts w:hint="cs"/>
          <w:rtl/>
        </w:rPr>
        <w:t>مخزن</w:t>
      </w:r>
      <w:r w:rsidR="00ED60F3" w:rsidRPr="00E265DC">
        <w:rPr>
          <w:rtl/>
        </w:rPr>
        <w:t xml:space="preserve"> </w:t>
      </w:r>
      <w:r w:rsidR="00ED60F3" w:rsidRPr="00E265DC">
        <w:rPr>
          <w:rFonts w:hint="cs"/>
          <w:rtl/>
        </w:rPr>
        <w:t>آب</w:t>
      </w:r>
      <w:r w:rsidR="00ED60F3" w:rsidRPr="00E265DC">
        <w:rPr>
          <w:rtl/>
        </w:rPr>
        <w:softHyphen/>
      </w:r>
      <w:r w:rsidR="003A6A9E">
        <w:rPr>
          <w:rFonts w:hint="cs"/>
          <w:rtl/>
        </w:rPr>
        <w:t>انبار</w:t>
      </w:r>
      <w:r w:rsidR="00ED60F3" w:rsidRPr="00E265DC">
        <w:rPr>
          <w:rtl/>
        </w:rPr>
        <w:t xml:space="preserve"> </w:t>
      </w:r>
      <w:r w:rsidR="00ED60F3" w:rsidRPr="00E265DC">
        <w:rPr>
          <w:rFonts w:hint="cs"/>
          <w:rtl/>
        </w:rPr>
        <w:t>به</w:t>
      </w:r>
      <w:r w:rsidR="00ED60F3" w:rsidRPr="00E265DC">
        <w:rPr>
          <w:rtl/>
        </w:rPr>
        <w:t xml:space="preserve"> </w:t>
      </w:r>
      <w:r w:rsidR="00ED60F3" w:rsidRPr="00E265DC">
        <w:rPr>
          <w:rFonts w:hint="cs"/>
          <w:rtl/>
        </w:rPr>
        <w:t>درون</w:t>
      </w:r>
      <w:r w:rsidR="00ED60F3" w:rsidRPr="00E265DC">
        <w:rPr>
          <w:rtl/>
        </w:rPr>
        <w:t xml:space="preserve"> </w:t>
      </w:r>
      <w:r w:rsidR="00ED60F3" w:rsidRPr="00E265DC">
        <w:rPr>
          <w:rFonts w:hint="cs"/>
          <w:rtl/>
        </w:rPr>
        <w:t>مخ</w:t>
      </w:r>
      <w:r w:rsidR="001852BA" w:rsidRPr="00E265DC">
        <w:rPr>
          <w:rFonts w:hint="cs"/>
          <w:rtl/>
        </w:rPr>
        <w:t>ا</w:t>
      </w:r>
      <w:r w:rsidR="00ED60F3" w:rsidRPr="00E265DC">
        <w:rPr>
          <w:rFonts w:hint="cs"/>
          <w:rtl/>
        </w:rPr>
        <w:t>زن</w:t>
      </w:r>
      <w:r w:rsidR="00ED60F3" w:rsidRPr="00E265DC">
        <w:rPr>
          <w:rtl/>
        </w:rPr>
        <w:t xml:space="preserve"> </w:t>
      </w:r>
      <w:r w:rsidR="00ED60F3" w:rsidRPr="00E265DC">
        <w:rPr>
          <w:rFonts w:hint="cs"/>
          <w:rtl/>
        </w:rPr>
        <w:t>گالوانيزه</w:t>
      </w:r>
      <w:r w:rsidR="001852BA" w:rsidRPr="00E265DC">
        <w:rPr>
          <w:rtl/>
        </w:rPr>
        <w:softHyphen/>
      </w:r>
      <w:r w:rsidR="00ED60F3" w:rsidRPr="00E265DC">
        <w:rPr>
          <w:rFonts w:hint="cs"/>
          <w:rtl/>
        </w:rPr>
        <w:t>اي</w:t>
      </w:r>
      <w:r w:rsidR="00ED60F3" w:rsidRPr="00E265DC">
        <w:rPr>
          <w:rtl/>
        </w:rPr>
        <w:t xml:space="preserve"> </w:t>
      </w:r>
      <w:r w:rsidR="00ED60F3" w:rsidRPr="00E265DC">
        <w:rPr>
          <w:rFonts w:hint="cs"/>
          <w:rtl/>
        </w:rPr>
        <w:t>كه</w:t>
      </w:r>
      <w:r w:rsidR="00ED60F3" w:rsidRPr="00E265DC">
        <w:rPr>
          <w:rtl/>
        </w:rPr>
        <w:t xml:space="preserve"> </w:t>
      </w:r>
      <w:r w:rsidR="00ED60F3" w:rsidRPr="00E265DC">
        <w:rPr>
          <w:rFonts w:hint="cs"/>
          <w:rtl/>
        </w:rPr>
        <w:t>در</w:t>
      </w:r>
      <w:r w:rsidR="00ED60F3" w:rsidRPr="00E265DC">
        <w:rPr>
          <w:rtl/>
        </w:rPr>
        <w:t xml:space="preserve"> </w:t>
      </w:r>
      <w:r w:rsidR="00ED60F3" w:rsidRPr="00E265DC">
        <w:rPr>
          <w:rFonts w:hint="cs"/>
          <w:rtl/>
        </w:rPr>
        <w:t>نزديكي</w:t>
      </w:r>
      <w:r w:rsidR="00ED60F3" w:rsidRPr="00E265DC">
        <w:rPr>
          <w:rtl/>
        </w:rPr>
        <w:t xml:space="preserve"> </w:t>
      </w:r>
      <w:r w:rsidR="00ED60F3" w:rsidRPr="00E265DC">
        <w:rPr>
          <w:rFonts w:hint="cs"/>
          <w:rtl/>
        </w:rPr>
        <w:t>آب</w:t>
      </w:r>
      <w:r w:rsidR="00ED60F3" w:rsidRPr="00E265DC">
        <w:rPr>
          <w:rtl/>
        </w:rPr>
        <w:t xml:space="preserve"> </w:t>
      </w:r>
      <w:r w:rsidR="003A6A9E">
        <w:rPr>
          <w:rFonts w:hint="cs"/>
          <w:rtl/>
        </w:rPr>
        <w:t>انبار</w:t>
      </w:r>
      <w:r w:rsidR="00ED60F3" w:rsidRPr="00E265DC">
        <w:rPr>
          <w:rtl/>
        </w:rPr>
        <w:t xml:space="preserve"> </w:t>
      </w:r>
      <w:r w:rsidR="00ED60F3" w:rsidRPr="00E265DC">
        <w:rPr>
          <w:rFonts w:hint="cs"/>
          <w:rtl/>
        </w:rPr>
        <w:t>نصب</w:t>
      </w:r>
      <w:r w:rsidR="00ED60F3" w:rsidRPr="00E265DC">
        <w:rPr>
          <w:rtl/>
        </w:rPr>
        <w:t xml:space="preserve"> </w:t>
      </w:r>
      <w:r w:rsidR="00ED60F3" w:rsidRPr="00E265DC">
        <w:rPr>
          <w:rFonts w:hint="cs"/>
          <w:rtl/>
        </w:rPr>
        <w:t>شده</w:t>
      </w:r>
      <w:r w:rsidR="00ED60F3" w:rsidRPr="00E265DC">
        <w:rPr>
          <w:rtl/>
        </w:rPr>
        <w:t xml:space="preserve"> </w:t>
      </w:r>
      <w:r w:rsidR="00ED60F3" w:rsidRPr="00E265DC">
        <w:rPr>
          <w:rFonts w:hint="cs"/>
          <w:rtl/>
        </w:rPr>
        <w:t>است،</w:t>
      </w:r>
      <w:r w:rsidR="00ED60F3" w:rsidRPr="00E265DC">
        <w:rPr>
          <w:rtl/>
        </w:rPr>
        <w:t xml:space="preserve"> </w:t>
      </w:r>
      <w:r w:rsidR="00ED60F3" w:rsidRPr="00E265DC">
        <w:rPr>
          <w:rFonts w:hint="cs"/>
          <w:rtl/>
        </w:rPr>
        <w:t>انتقال</w:t>
      </w:r>
      <w:r w:rsidR="00ED60F3" w:rsidRPr="00E265DC">
        <w:rPr>
          <w:rtl/>
        </w:rPr>
        <w:t xml:space="preserve"> </w:t>
      </w:r>
      <w:r w:rsidR="00ED60F3" w:rsidRPr="00E265DC">
        <w:rPr>
          <w:rFonts w:hint="cs"/>
          <w:rtl/>
        </w:rPr>
        <w:t>مي</w:t>
      </w:r>
      <w:r w:rsidR="00ED60F3" w:rsidRPr="00E265DC">
        <w:rPr>
          <w:rFonts w:hint="cs"/>
          <w:rtl/>
        </w:rPr>
        <w:softHyphen/>
        <w:t>دهند</w:t>
      </w:r>
      <w:r w:rsidR="007B616C" w:rsidRPr="00E265DC">
        <w:rPr>
          <w:rFonts w:hint="cs"/>
          <w:rtl/>
        </w:rPr>
        <w:t>.</w:t>
      </w:r>
      <w:r w:rsidR="0055764F" w:rsidRPr="00E265DC">
        <w:rPr>
          <w:rFonts w:hint="cs"/>
          <w:rtl/>
        </w:rPr>
        <w:t xml:space="preserve"> از مزایای این </w:t>
      </w:r>
      <w:r w:rsidR="004238AB" w:rsidRPr="00E265DC">
        <w:rPr>
          <w:rFonts w:hint="cs"/>
          <w:rtl/>
        </w:rPr>
        <w:t>روش</w:t>
      </w:r>
      <w:r w:rsidR="0055764F" w:rsidRPr="00E265DC">
        <w:rPr>
          <w:rFonts w:hint="cs"/>
          <w:rtl/>
        </w:rPr>
        <w:t xml:space="preserve"> این است که </w:t>
      </w:r>
      <w:r w:rsidR="00ED60F3" w:rsidRPr="00E265DC">
        <w:rPr>
          <w:rFonts w:hint="cs"/>
          <w:rtl/>
        </w:rPr>
        <w:t>با</w:t>
      </w:r>
      <w:r w:rsidR="00ED60F3" w:rsidRPr="00E265DC">
        <w:rPr>
          <w:rtl/>
        </w:rPr>
        <w:t xml:space="preserve"> </w:t>
      </w:r>
      <w:r w:rsidR="00ED60F3" w:rsidRPr="00E265DC">
        <w:rPr>
          <w:rFonts w:hint="cs"/>
          <w:rtl/>
        </w:rPr>
        <w:t>زدن</w:t>
      </w:r>
      <w:r w:rsidR="00ED60F3" w:rsidRPr="00E265DC">
        <w:rPr>
          <w:rtl/>
        </w:rPr>
        <w:t xml:space="preserve"> </w:t>
      </w:r>
      <w:r w:rsidR="00ED60F3" w:rsidRPr="00E265DC">
        <w:rPr>
          <w:rFonts w:hint="cs"/>
          <w:rtl/>
        </w:rPr>
        <w:t>ظرف</w:t>
      </w:r>
      <w:r w:rsidR="00ED60F3" w:rsidRPr="00E265DC">
        <w:rPr>
          <w:rtl/>
        </w:rPr>
        <w:t xml:space="preserve"> </w:t>
      </w:r>
      <w:r w:rsidR="00ED60F3" w:rsidRPr="00E265DC">
        <w:rPr>
          <w:rFonts w:hint="cs"/>
          <w:rtl/>
        </w:rPr>
        <w:t>به</w:t>
      </w:r>
      <w:r w:rsidR="00ED60F3" w:rsidRPr="00E265DC">
        <w:rPr>
          <w:rtl/>
        </w:rPr>
        <w:t xml:space="preserve"> </w:t>
      </w:r>
      <w:r w:rsidR="00ED60F3" w:rsidRPr="00E265DC">
        <w:rPr>
          <w:rFonts w:hint="cs"/>
          <w:rtl/>
        </w:rPr>
        <w:t>داخل</w:t>
      </w:r>
      <w:r w:rsidR="00ED60F3" w:rsidRPr="00E265DC">
        <w:rPr>
          <w:rtl/>
        </w:rPr>
        <w:t xml:space="preserve"> </w:t>
      </w:r>
      <w:r w:rsidR="00ED60F3" w:rsidRPr="00E265DC">
        <w:rPr>
          <w:rFonts w:hint="cs"/>
          <w:rtl/>
        </w:rPr>
        <w:t>آب</w:t>
      </w:r>
      <w:r w:rsidR="00ED60F3" w:rsidRPr="00E265DC">
        <w:rPr>
          <w:rtl/>
        </w:rPr>
        <w:softHyphen/>
      </w:r>
      <w:r w:rsidR="003A6A9E">
        <w:rPr>
          <w:rFonts w:hint="cs"/>
          <w:rtl/>
        </w:rPr>
        <w:t>انبار</w:t>
      </w:r>
      <w:r w:rsidR="00ED60F3" w:rsidRPr="00E265DC">
        <w:rPr>
          <w:rFonts w:hint="cs"/>
          <w:rtl/>
        </w:rPr>
        <w:t>،</w:t>
      </w:r>
      <w:r w:rsidR="00ED60F3" w:rsidRPr="00E265DC">
        <w:rPr>
          <w:rtl/>
        </w:rPr>
        <w:t xml:space="preserve"> </w:t>
      </w:r>
      <w:r w:rsidR="00ED60F3" w:rsidRPr="00E265DC">
        <w:rPr>
          <w:rFonts w:hint="cs"/>
          <w:rtl/>
        </w:rPr>
        <w:t>آب</w:t>
      </w:r>
      <w:r w:rsidR="00ED60F3" w:rsidRPr="00E265DC">
        <w:rPr>
          <w:rtl/>
        </w:rPr>
        <w:t xml:space="preserve"> </w:t>
      </w:r>
      <w:r w:rsidR="00ED60F3" w:rsidRPr="00E265DC">
        <w:rPr>
          <w:rFonts w:hint="cs"/>
          <w:rtl/>
        </w:rPr>
        <w:t>آلوده</w:t>
      </w:r>
      <w:r w:rsidR="00ED60F3" w:rsidRPr="00E265DC">
        <w:rPr>
          <w:rtl/>
        </w:rPr>
        <w:t xml:space="preserve"> </w:t>
      </w:r>
      <w:r w:rsidR="0055764F" w:rsidRPr="00E265DC">
        <w:rPr>
          <w:rFonts w:hint="cs"/>
          <w:rtl/>
        </w:rPr>
        <w:t>نمی</w:t>
      </w:r>
      <w:r w:rsidR="0055764F" w:rsidRPr="00E265DC">
        <w:rPr>
          <w:rFonts w:hint="cs"/>
          <w:rtl/>
        </w:rPr>
        <w:softHyphen/>
        <w:t>گردد</w:t>
      </w:r>
      <w:r w:rsidR="00ED60F3" w:rsidRPr="00E265DC">
        <w:rPr>
          <w:rtl/>
        </w:rPr>
        <w:t xml:space="preserve"> </w:t>
      </w:r>
      <w:r w:rsidR="00ED60F3" w:rsidRPr="00E265DC">
        <w:rPr>
          <w:rFonts w:hint="cs"/>
          <w:rtl/>
        </w:rPr>
        <w:t>و</w:t>
      </w:r>
      <w:r w:rsidR="00ED60F3" w:rsidRPr="00E265DC">
        <w:rPr>
          <w:rtl/>
        </w:rPr>
        <w:t xml:space="preserve"> </w:t>
      </w:r>
      <w:r w:rsidR="00ED60F3" w:rsidRPr="00E265DC">
        <w:rPr>
          <w:rFonts w:hint="cs"/>
          <w:rtl/>
        </w:rPr>
        <w:t>برداشت</w:t>
      </w:r>
      <w:r w:rsidR="00ED60F3" w:rsidRPr="00E265DC">
        <w:rPr>
          <w:rtl/>
        </w:rPr>
        <w:t xml:space="preserve"> </w:t>
      </w:r>
      <w:r w:rsidR="00ED60F3" w:rsidRPr="00E265DC">
        <w:rPr>
          <w:rFonts w:hint="cs"/>
          <w:rtl/>
        </w:rPr>
        <w:t>آن</w:t>
      </w:r>
      <w:r w:rsidR="00ED60F3" w:rsidRPr="00E265DC">
        <w:rPr>
          <w:rtl/>
        </w:rPr>
        <w:t xml:space="preserve"> </w:t>
      </w:r>
      <w:r w:rsidR="00ED60F3" w:rsidRPr="00E265DC">
        <w:rPr>
          <w:rFonts w:hint="cs"/>
          <w:rtl/>
        </w:rPr>
        <w:t>آسانتر</w:t>
      </w:r>
      <w:r w:rsidR="00ED60F3" w:rsidRPr="00E265DC">
        <w:rPr>
          <w:rtl/>
        </w:rPr>
        <w:t xml:space="preserve"> </w:t>
      </w:r>
      <w:r w:rsidR="0055764F" w:rsidRPr="00E265DC">
        <w:rPr>
          <w:rFonts w:hint="cs"/>
          <w:rtl/>
        </w:rPr>
        <w:t>می</w:t>
      </w:r>
      <w:r w:rsidR="0055764F" w:rsidRPr="00E265DC">
        <w:rPr>
          <w:rFonts w:hint="cs"/>
          <w:rtl/>
        </w:rPr>
        <w:softHyphen/>
        <w:t>شود</w:t>
      </w:r>
      <w:r w:rsidR="003C5152" w:rsidRPr="00E265DC">
        <w:rPr>
          <w:rtl/>
        </w:rPr>
        <w:t>(کاظم</w:t>
      </w:r>
      <w:r w:rsidR="003C5152" w:rsidRPr="00E265DC">
        <w:rPr>
          <w:rFonts w:hint="cs"/>
          <w:rtl/>
        </w:rPr>
        <w:t>ی</w:t>
      </w:r>
      <w:r w:rsidR="003C5152" w:rsidRPr="00E265DC">
        <w:rPr>
          <w:rtl/>
        </w:rPr>
        <w:t xml:space="preserve"> و همکاران، 1390، ص7)</w:t>
      </w:r>
      <w:r w:rsidR="00ED60F3" w:rsidRPr="00E265DC">
        <w:rPr>
          <w:rtl/>
        </w:rPr>
        <w:t>.</w:t>
      </w:r>
    </w:p>
    <w:p w:rsidR="00D40546" w:rsidRPr="00E265DC" w:rsidRDefault="00D40546" w:rsidP="00457267">
      <w:pPr>
        <w:pStyle w:val="ListParagraph"/>
        <w:spacing w:after="0"/>
        <w:ind w:left="27" w:firstLine="256"/>
        <w:jc w:val="both"/>
        <w:rPr>
          <w:rFonts w:ascii="Tahoma" w:eastAsia="Times New Roman" w:hAnsi="Tahoma"/>
        </w:rPr>
      </w:pPr>
    </w:p>
    <w:p w:rsidR="00F45E5F" w:rsidRDefault="00E426F3" w:rsidP="00BE3549">
      <w:pPr>
        <w:pStyle w:val="Heading1"/>
        <w:numPr>
          <w:ilvl w:val="2"/>
          <w:numId w:val="55"/>
        </w:numPr>
        <w:spacing w:before="0"/>
        <w:ind w:left="0" w:firstLine="0"/>
        <w:jc w:val="both"/>
        <w:rPr>
          <w:b w:val="0"/>
          <w:bCs w:val="0"/>
          <w:sz w:val="32"/>
          <w:szCs w:val="32"/>
        </w:rPr>
      </w:pPr>
      <w:bookmarkStart w:id="203" w:name="_Toc372154850"/>
      <w:r w:rsidRPr="0021022E">
        <w:rPr>
          <w:rFonts w:hint="cs"/>
          <w:b w:val="0"/>
          <w:bCs w:val="0"/>
          <w:sz w:val="32"/>
          <w:szCs w:val="32"/>
          <w:rtl/>
        </w:rPr>
        <w:t>دسته</w:t>
      </w:r>
      <w:r w:rsidRPr="0021022E">
        <w:rPr>
          <w:rFonts w:hint="cs"/>
          <w:b w:val="0"/>
          <w:bCs w:val="0"/>
          <w:sz w:val="32"/>
          <w:szCs w:val="32"/>
          <w:rtl/>
        </w:rPr>
        <w:softHyphen/>
        <w:t>بندی</w:t>
      </w:r>
      <w:r w:rsidR="00F45E5F" w:rsidRPr="0021022E">
        <w:rPr>
          <w:rFonts w:hint="cs"/>
          <w:b w:val="0"/>
          <w:bCs w:val="0"/>
          <w:sz w:val="32"/>
          <w:szCs w:val="32"/>
          <w:rtl/>
        </w:rPr>
        <w:t xml:space="preserve"> بر اساس </w:t>
      </w:r>
      <w:r w:rsidR="0077760D" w:rsidRPr="0021022E">
        <w:rPr>
          <w:rFonts w:hint="cs"/>
          <w:b w:val="0"/>
          <w:bCs w:val="0"/>
          <w:sz w:val="32"/>
          <w:szCs w:val="32"/>
          <w:rtl/>
        </w:rPr>
        <w:t>چگونگی</w:t>
      </w:r>
      <w:r w:rsidR="00F45E5F" w:rsidRPr="0021022E">
        <w:rPr>
          <w:rFonts w:hint="cs"/>
          <w:b w:val="0"/>
          <w:bCs w:val="0"/>
          <w:sz w:val="32"/>
          <w:szCs w:val="32"/>
          <w:rtl/>
        </w:rPr>
        <w:t xml:space="preserve"> تهویه آب</w:t>
      </w:r>
      <w:r w:rsidR="00F45E5F" w:rsidRPr="0021022E">
        <w:rPr>
          <w:rFonts w:hint="cs"/>
          <w:b w:val="0"/>
          <w:bCs w:val="0"/>
          <w:sz w:val="32"/>
          <w:szCs w:val="32"/>
          <w:rtl/>
        </w:rPr>
        <w:softHyphen/>
      </w:r>
      <w:r w:rsidR="003A6A9E" w:rsidRPr="0021022E">
        <w:rPr>
          <w:rFonts w:hint="cs"/>
          <w:b w:val="0"/>
          <w:bCs w:val="0"/>
          <w:sz w:val="32"/>
          <w:szCs w:val="32"/>
          <w:rtl/>
        </w:rPr>
        <w:t>انبار</w:t>
      </w:r>
      <w:bookmarkEnd w:id="203"/>
    </w:p>
    <w:p w:rsidR="0021022E" w:rsidRPr="0021022E" w:rsidRDefault="0021022E" w:rsidP="0021022E">
      <w:pPr>
        <w:rPr>
          <w:rFonts w:asciiTheme="minorHAnsi" w:hAnsiTheme="minorHAnsi"/>
          <w:rtl/>
        </w:rPr>
      </w:pPr>
    </w:p>
    <w:p w:rsidR="00E426F3" w:rsidRPr="00E265DC" w:rsidRDefault="00883CA7" w:rsidP="00457267">
      <w:pPr>
        <w:spacing w:after="0"/>
        <w:ind w:firstLine="283"/>
        <w:jc w:val="both"/>
        <w:rPr>
          <w:lang w:bidi="fa-IR"/>
        </w:rPr>
      </w:pPr>
      <w:r w:rsidRPr="00E265DC">
        <w:rPr>
          <w:rFonts w:hint="cs"/>
          <w:rtl/>
          <w:lang w:bidi="fa-IR"/>
        </w:rPr>
        <w:t xml:space="preserve">در </w:t>
      </w:r>
      <w:r w:rsidR="00A2364E" w:rsidRPr="00E265DC">
        <w:rPr>
          <w:rFonts w:hint="cs"/>
          <w:rtl/>
          <w:lang w:bidi="fa-IR"/>
        </w:rPr>
        <w:t>زمینه</w:t>
      </w:r>
      <w:r w:rsidR="00A2364E" w:rsidRPr="00E265DC">
        <w:rPr>
          <w:rFonts w:hint="cs"/>
          <w:rtl/>
          <w:lang w:bidi="fa-IR"/>
        </w:rPr>
        <w:softHyphen/>
        <w:t xml:space="preserve">ی تهویه و تبرید </w:t>
      </w: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 xml:space="preserve">ها </w:t>
      </w:r>
      <w:r w:rsidR="00816636" w:rsidRPr="00E265DC">
        <w:rPr>
          <w:rFonts w:hint="cs"/>
          <w:rtl/>
          <w:lang w:bidi="fa-IR"/>
        </w:rPr>
        <w:t xml:space="preserve">دو </w:t>
      </w:r>
      <w:r w:rsidR="00A2364E" w:rsidRPr="00E265DC">
        <w:rPr>
          <w:rFonts w:hint="cs"/>
          <w:rtl/>
          <w:lang w:bidi="fa-IR"/>
        </w:rPr>
        <w:t>مسئله مهم</w:t>
      </w:r>
      <w:r w:rsidR="00816636" w:rsidRPr="00E265DC">
        <w:rPr>
          <w:rFonts w:hint="cs"/>
          <w:rtl/>
          <w:lang w:bidi="fa-IR"/>
        </w:rPr>
        <w:t xml:space="preserve"> وجود دارد؛ مورد اول تعویض هوای راکد و ساکن درون مخزن و دیگری خنک نمودن آب می</w:t>
      </w:r>
      <w:r w:rsidR="00816636" w:rsidRPr="00E265DC">
        <w:rPr>
          <w:rFonts w:hint="cs"/>
          <w:rtl/>
          <w:lang w:bidi="fa-IR"/>
        </w:rPr>
        <w:softHyphen/>
        <w:t xml:space="preserve">باشد. حبس بودن </w:t>
      </w:r>
      <w:r w:rsidR="00816636" w:rsidRPr="00E265DC">
        <w:rPr>
          <w:rFonts w:hint="cs"/>
          <w:rtl/>
          <w:lang w:bidi="fa-IR"/>
        </w:rPr>
        <w:lastRenderedPageBreak/>
        <w:t xml:space="preserve">فضای داخل مخزن به ویژه در روزهای آفتابی، </w:t>
      </w:r>
      <w:r w:rsidR="00762DDC" w:rsidRPr="00E265DC">
        <w:rPr>
          <w:rFonts w:hint="cs"/>
          <w:rtl/>
          <w:lang w:bidi="fa-IR"/>
        </w:rPr>
        <w:t>آب را بسیار گرم می</w:t>
      </w:r>
      <w:r w:rsidR="00762DDC" w:rsidRPr="00E265DC">
        <w:rPr>
          <w:rFonts w:hint="cs"/>
          <w:rtl/>
          <w:lang w:bidi="fa-IR"/>
        </w:rPr>
        <w:softHyphen/>
        <w:t>کند. افزون بر آن گرما و رطوبت بسیار زیاد داخل مخزن به مصالح و بدنه آن نیز آسیب می</w:t>
      </w:r>
      <w:r w:rsidR="00762DDC" w:rsidRPr="00E265DC">
        <w:rPr>
          <w:rFonts w:hint="cs"/>
          <w:rtl/>
          <w:lang w:bidi="fa-IR"/>
        </w:rPr>
        <w:softHyphen/>
        <w:t>رساند. از این روی آب</w:t>
      </w:r>
      <w:r w:rsidR="00762DDC" w:rsidRPr="00E265DC">
        <w:rPr>
          <w:rFonts w:hint="cs"/>
          <w:rtl/>
          <w:lang w:bidi="fa-IR"/>
        </w:rPr>
        <w:softHyphen/>
      </w:r>
      <w:r w:rsidR="003A6A9E">
        <w:rPr>
          <w:rFonts w:hint="cs"/>
          <w:rtl/>
          <w:lang w:bidi="fa-IR"/>
        </w:rPr>
        <w:t>انبار</w:t>
      </w:r>
      <w:r w:rsidR="00762DDC" w:rsidRPr="00E265DC">
        <w:rPr>
          <w:rFonts w:hint="cs"/>
          <w:rtl/>
          <w:lang w:bidi="fa-IR"/>
        </w:rPr>
        <w:t>ها به دریچه</w:t>
      </w:r>
      <w:r w:rsidR="00762DDC" w:rsidRPr="00E265DC">
        <w:rPr>
          <w:rFonts w:hint="cs"/>
          <w:rtl/>
          <w:lang w:bidi="fa-IR"/>
        </w:rPr>
        <w:softHyphen/>
        <w:t xml:space="preserve">های تهویه و یا بادگیرها </w:t>
      </w:r>
      <w:r w:rsidR="008D0AE8" w:rsidRPr="00E265DC">
        <w:rPr>
          <w:rFonts w:hint="cs"/>
          <w:rtl/>
          <w:lang w:bidi="fa-IR"/>
        </w:rPr>
        <w:t xml:space="preserve">نیاز </w:t>
      </w:r>
      <w:r w:rsidR="00762DDC" w:rsidRPr="00E265DC">
        <w:rPr>
          <w:rFonts w:hint="cs"/>
          <w:rtl/>
          <w:lang w:bidi="fa-IR"/>
        </w:rPr>
        <w:t>دارند</w:t>
      </w:r>
      <w:r w:rsidR="00D76668" w:rsidRPr="00E265DC">
        <w:rPr>
          <w:rFonts w:hint="cs"/>
          <w:rtl/>
          <w:lang w:bidi="fa-IR"/>
        </w:rPr>
        <w:t>(قبادیان، 13، 305)</w:t>
      </w:r>
      <w:r w:rsidR="00762DDC" w:rsidRPr="00E265DC">
        <w:rPr>
          <w:rFonts w:hint="cs"/>
          <w:rtl/>
          <w:lang w:bidi="fa-IR"/>
        </w:rPr>
        <w:t>.</w:t>
      </w:r>
    </w:p>
    <w:p w:rsidR="005D760C" w:rsidRPr="00E265DC" w:rsidRDefault="00C734B9" w:rsidP="00457267">
      <w:pPr>
        <w:spacing w:after="0"/>
        <w:ind w:firstLine="283"/>
        <w:jc w:val="both"/>
        <w:rPr>
          <w:rtl/>
          <w:lang w:bidi="fa-IR"/>
        </w:rPr>
      </w:pPr>
      <w:r w:rsidRPr="00E265DC">
        <w:rPr>
          <w:rFonts w:hint="cs"/>
          <w:rtl/>
        </w:rPr>
        <w:t xml:space="preserve">الف) </w:t>
      </w:r>
      <w:r w:rsidR="00F45E5F" w:rsidRPr="00E265DC">
        <w:rPr>
          <w:rFonts w:hint="cs"/>
          <w:rtl/>
        </w:rPr>
        <w:t>آب</w:t>
      </w:r>
      <w:r w:rsidR="00F45E5F" w:rsidRPr="00E265DC">
        <w:rPr>
          <w:rFonts w:hint="cs"/>
          <w:rtl/>
        </w:rPr>
        <w:softHyphen/>
      </w:r>
      <w:r w:rsidR="003A6A9E">
        <w:rPr>
          <w:rFonts w:hint="cs"/>
          <w:rtl/>
        </w:rPr>
        <w:t>انبار</w:t>
      </w:r>
      <w:r w:rsidR="00F45E5F" w:rsidRPr="00E265DC">
        <w:rPr>
          <w:rFonts w:hint="cs"/>
          <w:rtl/>
        </w:rPr>
        <w:t>های دارای بادگیر: این گونه آب</w:t>
      </w:r>
      <w:r w:rsidR="00F45E5F" w:rsidRPr="00E265DC">
        <w:rPr>
          <w:rFonts w:hint="cs"/>
          <w:rtl/>
        </w:rPr>
        <w:softHyphen/>
      </w:r>
      <w:r w:rsidR="003A6A9E">
        <w:rPr>
          <w:rFonts w:hint="cs"/>
          <w:rtl/>
        </w:rPr>
        <w:t>انبار</w:t>
      </w:r>
      <w:r w:rsidR="00F45E5F" w:rsidRPr="00E265DC">
        <w:rPr>
          <w:rFonts w:hint="cs"/>
          <w:rtl/>
        </w:rPr>
        <w:t xml:space="preserve">ها برای تهویه هوای </w:t>
      </w:r>
      <w:r w:rsidR="00107ADA" w:rsidRPr="00E265DC">
        <w:rPr>
          <w:rFonts w:hint="cs"/>
          <w:rtl/>
        </w:rPr>
        <w:t>درون آب</w:t>
      </w:r>
      <w:r w:rsidR="00107ADA" w:rsidRPr="00E265DC">
        <w:rPr>
          <w:rFonts w:hint="cs"/>
          <w:rtl/>
        </w:rPr>
        <w:softHyphen/>
      </w:r>
      <w:r w:rsidR="003A6A9E">
        <w:rPr>
          <w:rFonts w:hint="cs"/>
          <w:rtl/>
        </w:rPr>
        <w:t>انبار</w:t>
      </w:r>
      <w:r w:rsidR="00107ADA" w:rsidRPr="00E265DC">
        <w:rPr>
          <w:rFonts w:hint="cs"/>
          <w:rtl/>
        </w:rPr>
        <w:t xml:space="preserve"> </w:t>
      </w:r>
      <w:r w:rsidR="00F45E5F" w:rsidRPr="00E265DC">
        <w:rPr>
          <w:rFonts w:hint="cs"/>
          <w:rtl/>
        </w:rPr>
        <w:t xml:space="preserve">و تبرید آب موجود در مخزن دارای بادگیر هستند </w:t>
      </w:r>
      <w:r w:rsidR="006B1295" w:rsidRPr="00E265DC">
        <w:rPr>
          <w:rFonts w:hint="cs"/>
          <w:rtl/>
        </w:rPr>
        <w:t>و</w:t>
      </w:r>
      <w:r w:rsidR="00F45E5F" w:rsidRPr="00E265DC">
        <w:rPr>
          <w:rFonts w:hint="cs"/>
          <w:rtl/>
        </w:rPr>
        <w:t xml:space="preserve"> بنا بر تعداد بادگیر تقسیم</w:t>
      </w:r>
      <w:r w:rsidR="00F45E5F" w:rsidRPr="00E265DC">
        <w:rPr>
          <w:rFonts w:hint="cs"/>
          <w:rtl/>
        </w:rPr>
        <w:softHyphen/>
        <w:t>بندی می</w:t>
      </w:r>
      <w:r w:rsidR="00F45E5F" w:rsidRPr="00E265DC">
        <w:rPr>
          <w:rFonts w:hint="cs"/>
          <w:rtl/>
        </w:rPr>
        <w:softHyphen/>
        <w:t>شوند</w:t>
      </w:r>
      <w:r w:rsidR="005E1D24" w:rsidRPr="00E265DC">
        <w:rPr>
          <w:rFonts w:hint="cs"/>
          <w:rtl/>
        </w:rPr>
        <w:t>.</w:t>
      </w:r>
      <w:r w:rsidR="005D760C" w:rsidRPr="00E265DC">
        <w:rPr>
          <w:rtl/>
          <w:lang w:bidi="fa-IR"/>
        </w:rPr>
        <w:t xml:space="preserve"> </w:t>
      </w:r>
      <w:r w:rsidR="005D760C" w:rsidRPr="00E265DC">
        <w:rPr>
          <w:rFonts w:hint="cs"/>
          <w:rtl/>
          <w:lang w:bidi="fa-IR"/>
        </w:rPr>
        <w:t>دهقاني</w:t>
      </w:r>
      <w:r w:rsidR="005D760C" w:rsidRPr="00E265DC">
        <w:rPr>
          <w:rtl/>
          <w:lang w:bidi="fa-IR"/>
        </w:rPr>
        <w:t xml:space="preserve"> </w:t>
      </w:r>
      <w:r w:rsidR="005D760C" w:rsidRPr="00E265DC">
        <w:rPr>
          <w:rFonts w:hint="cs"/>
          <w:rtl/>
          <w:lang w:bidi="fa-IR"/>
        </w:rPr>
        <w:t>با</w:t>
      </w:r>
      <w:r w:rsidR="005D760C" w:rsidRPr="00E265DC">
        <w:rPr>
          <w:rtl/>
          <w:lang w:bidi="fa-IR"/>
        </w:rPr>
        <w:t xml:space="preserve"> </w:t>
      </w:r>
      <w:r w:rsidR="005D760C" w:rsidRPr="00E265DC">
        <w:rPr>
          <w:rFonts w:hint="cs"/>
          <w:rtl/>
          <w:lang w:bidi="fa-IR"/>
        </w:rPr>
        <w:t>بررسي</w:t>
      </w:r>
      <w:r w:rsidR="005D760C" w:rsidRPr="00E265DC">
        <w:rPr>
          <w:rtl/>
          <w:lang w:bidi="fa-IR"/>
        </w:rPr>
        <w:t xml:space="preserve"> </w:t>
      </w:r>
      <w:r w:rsidR="005D760C" w:rsidRPr="00E265DC">
        <w:rPr>
          <w:rFonts w:hint="cs"/>
          <w:rtl/>
          <w:lang w:bidi="fa-IR"/>
        </w:rPr>
        <w:t>عملكرد</w:t>
      </w:r>
      <w:r w:rsidR="005D760C" w:rsidRPr="00E265DC">
        <w:rPr>
          <w:rtl/>
          <w:lang w:bidi="fa-IR"/>
        </w:rPr>
        <w:t xml:space="preserve"> </w:t>
      </w:r>
      <w:r w:rsidR="005D760C" w:rsidRPr="00E265DC">
        <w:rPr>
          <w:rFonts w:hint="cs"/>
          <w:rtl/>
          <w:lang w:bidi="fa-IR"/>
        </w:rPr>
        <w:t>بادگيرها</w:t>
      </w:r>
      <w:r w:rsidR="005D760C" w:rsidRPr="00E265DC">
        <w:rPr>
          <w:rtl/>
          <w:lang w:bidi="fa-IR"/>
        </w:rPr>
        <w:t xml:space="preserve"> </w:t>
      </w:r>
      <w:r w:rsidR="005D760C" w:rsidRPr="00E265DC">
        <w:rPr>
          <w:rFonts w:hint="cs"/>
          <w:rtl/>
          <w:lang w:bidi="fa-IR"/>
        </w:rPr>
        <w:t>و</w:t>
      </w:r>
      <w:r w:rsidR="005D760C" w:rsidRPr="00E265DC">
        <w:rPr>
          <w:rtl/>
          <w:lang w:bidi="fa-IR"/>
        </w:rPr>
        <w:t xml:space="preserve"> </w:t>
      </w:r>
      <w:r w:rsidR="005D760C" w:rsidRPr="00E265DC">
        <w:rPr>
          <w:rFonts w:hint="cs"/>
          <w:rtl/>
          <w:lang w:bidi="fa-IR"/>
        </w:rPr>
        <w:t>آب</w:t>
      </w:r>
      <w:r w:rsidR="005E1D24" w:rsidRPr="00E265DC">
        <w:rPr>
          <w:rtl/>
          <w:lang w:bidi="fa-IR"/>
        </w:rPr>
        <w:softHyphen/>
      </w:r>
      <w:r w:rsidR="003A6A9E">
        <w:rPr>
          <w:rFonts w:hint="cs"/>
          <w:rtl/>
          <w:lang w:bidi="fa-IR"/>
        </w:rPr>
        <w:t>انبار</w:t>
      </w:r>
      <w:r w:rsidR="005D760C" w:rsidRPr="00E265DC">
        <w:rPr>
          <w:rFonts w:hint="cs"/>
          <w:rtl/>
          <w:lang w:bidi="fa-IR"/>
        </w:rPr>
        <w:t>ها</w:t>
      </w:r>
      <w:r w:rsidR="005D760C" w:rsidRPr="00E265DC">
        <w:rPr>
          <w:rtl/>
          <w:lang w:bidi="fa-IR"/>
        </w:rPr>
        <w:t xml:space="preserve"> </w:t>
      </w:r>
      <w:r w:rsidR="005D760C" w:rsidRPr="00E265DC">
        <w:rPr>
          <w:rFonts w:hint="cs"/>
          <w:rtl/>
          <w:lang w:bidi="fa-IR"/>
        </w:rPr>
        <w:t>به</w:t>
      </w:r>
      <w:r w:rsidR="005D760C" w:rsidRPr="00E265DC">
        <w:rPr>
          <w:rtl/>
          <w:lang w:bidi="fa-IR"/>
        </w:rPr>
        <w:t xml:space="preserve"> </w:t>
      </w:r>
      <w:r w:rsidR="005D760C" w:rsidRPr="00E265DC">
        <w:rPr>
          <w:rFonts w:hint="cs"/>
          <w:rtl/>
          <w:lang w:bidi="fa-IR"/>
        </w:rPr>
        <w:t>اين</w:t>
      </w:r>
      <w:r w:rsidR="005D760C" w:rsidRPr="00E265DC">
        <w:rPr>
          <w:rtl/>
          <w:lang w:bidi="fa-IR"/>
        </w:rPr>
        <w:t xml:space="preserve"> </w:t>
      </w:r>
      <w:r w:rsidR="005D760C" w:rsidRPr="00E265DC">
        <w:rPr>
          <w:rFonts w:hint="cs"/>
          <w:rtl/>
          <w:lang w:bidi="fa-IR"/>
        </w:rPr>
        <w:t>نكته</w:t>
      </w:r>
      <w:r w:rsidR="005D760C" w:rsidRPr="00E265DC">
        <w:rPr>
          <w:rtl/>
          <w:lang w:bidi="fa-IR"/>
        </w:rPr>
        <w:t xml:space="preserve"> </w:t>
      </w:r>
      <w:r w:rsidR="005D760C" w:rsidRPr="00E265DC">
        <w:rPr>
          <w:rFonts w:hint="cs"/>
          <w:rtl/>
          <w:lang w:bidi="fa-IR"/>
        </w:rPr>
        <w:t>اشاره</w:t>
      </w:r>
      <w:r w:rsidR="005D760C" w:rsidRPr="00E265DC">
        <w:rPr>
          <w:rtl/>
          <w:lang w:bidi="fa-IR"/>
        </w:rPr>
        <w:t xml:space="preserve"> </w:t>
      </w:r>
      <w:r w:rsidR="005D760C" w:rsidRPr="00E265DC">
        <w:rPr>
          <w:rFonts w:hint="cs"/>
          <w:rtl/>
          <w:lang w:bidi="fa-IR"/>
        </w:rPr>
        <w:t>مي</w:t>
      </w:r>
      <w:r w:rsidR="005E1D24" w:rsidRPr="00E265DC">
        <w:rPr>
          <w:rtl/>
          <w:lang w:bidi="fa-IR"/>
        </w:rPr>
        <w:softHyphen/>
      </w:r>
      <w:r w:rsidR="005D760C" w:rsidRPr="00E265DC">
        <w:rPr>
          <w:rFonts w:hint="cs"/>
          <w:rtl/>
          <w:lang w:bidi="fa-IR"/>
        </w:rPr>
        <w:t>نمايد</w:t>
      </w:r>
      <w:r w:rsidR="005D760C" w:rsidRPr="00E265DC">
        <w:rPr>
          <w:rtl/>
          <w:lang w:bidi="fa-IR"/>
        </w:rPr>
        <w:t xml:space="preserve"> </w:t>
      </w:r>
      <w:r w:rsidR="005D760C" w:rsidRPr="00E265DC">
        <w:rPr>
          <w:rFonts w:hint="cs"/>
          <w:rtl/>
          <w:lang w:bidi="fa-IR"/>
        </w:rPr>
        <w:t>كه</w:t>
      </w:r>
      <w:r w:rsidR="005D760C" w:rsidRPr="00E265DC">
        <w:rPr>
          <w:rtl/>
          <w:lang w:bidi="fa-IR"/>
        </w:rPr>
        <w:t xml:space="preserve"> </w:t>
      </w:r>
      <w:r w:rsidR="005D760C" w:rsidRPr="00E265DC">
        <w:rPr>
          <w:rFonts w:hint="cs"/>
          <w:rtl/>
          <w:lang w:bidi="fa-IR"/>
        </w:rPr>
        <w:t>دماي</w:t>
      </w:r>
      <w:r w:rsidR="005D760C" w:rsidRPr="00E265DC">
        <w:rPr>
          <w:rtl/>
          <w:lang w:bidi="fa-IR"/>
        </w:rPr>
        <w:t xml:space="preserve"> </w:t>
      </w:r>
      <w:r w:rsidR="005D760C" w:rsidRPr="00E265DC">
        <w:rPr>
          <w:rFonts w:hint="cs"/>
          <w:rtl/>
          <w:lang w:bidi="fa-IR"/>
        </w:rPr>
        <w:t>آب</w:t>
      </w:r>
      <w:r w:rsidR="005D760C" w:rsidRPr="00E265DC">
        <w:rPr>
          <w:rtl/>
          <w:lang w:bidi="fa-IR"/>
        </w:rPr>
        <w:t xml:space="preserve"> </w:t>
      </w:r>
      <w:r w:rsidR="005D760C" w:rsidRPr="00E265DC">
        <w:rPr>
          <w:rFonts w:hint="cs"/>
          <w:rtl/>
          <w:lang w:bidi="fa-IR"/>
        </w:rPr>
        <w:t>آب</w:t>
      </w:r>
      <w:r w:rsidR="005E1D24" w:rsidRPr="00E265DC">
        <w:rPr>
          <w:rtl/>
          <w:lang w:bidi="fa-IR"/>
        </w:rPr>
        <w:softHyphen/>
      </w:r>
      <w:r w:rsidR="003A6A9E">
        <w:rPr>
          <w:rFonts w:hint="cs"/>
          <w:rtl/>
          <w:lang w:bidi="fa-IR"/>
        </w:rPr>
        <w:t>انبار</w:t>
      </w:r>
      <w:r w:rsidR="005D760C" w:rsidRPr="00E265DC">
        <w:rPr>
          <w:rFonts w:hint="cs"/>
          <w:rtl/>
          <w:lang w:bidi="fa-IR"/>
        </w:rPr>
        <w:t xml:space="preserve"> تابعي</w:t>
      </w:r>
      <w:r w:rsidR="005D760C" w:rsidRPr="00E265DC">
        <w:rPr>
          <w:rtl/>
          <w:lang w:bidi="fa-IR"/>
        </w:rPr>
        <w:t xml:space="preserve"> </w:t>
      </w:r>
      <w:r w:rsidR="005D760C" w:rsidRPr="00E265DC">
        <w:rPr>
          <w:rFonts w:hint="cs"/>
          <w:rtl/>
          <w:lang w:bidi="fa-IR"/>
        </w:rPr>
        <w:t>از</w:t>
      </w:r>
      <w:r w:rsidR="005D760C" w:rsidRPr="00E265DC">
        <w:rPr>
          <w:rtl/>
          <w:lang w:bidi="fa-IR"/>
        </w:rPr>
        <w:t xml:space="preserve"> </w:t>
      </w:r>
      <w:r w:rsidR="005D760C" w:rsidRPr="00E265DC">
        <w:rPr>
          <w:rFonts w:hint="cs"/>
          <w:rtl/>
          <w:lang w:bidi="fa-IR"/>
        </w:rPr>
        <w:t>حجم</w:t>
      </w:r>
      <w:r w:rsidR="005D760C" w:rsidRPr="00E265DC">
        <w:rPr>
          <w:rtl/>
          <w:lang w:bidi="fa-IR"/>
        </w:rPr>
        <w:t xml:space="preserve"> </w:t>
      </w:r>
      <w:r w:rsidR="005D760C" w:rsidRPr="00E265DC">
        <w:rPr>
          <w:rFonts w:hint="cs"/>
          <w:rtl/>
          <w:lang w:bidi="fa-IR"/>
        </w:rPr>
        <w:t>مخزن،</w:t>
      </w:r>
      <w:r w:rsidR="005D760C" w:rsidRPr="00E265DC">
        <w:rPr>
          <w:rtl/>
          <w:lang w:bidi="fa-IR"/>
        </w:rPr>
        <w:t xml:space="preserve"> </w:t>
      </w:r>
      <w:r w:rsidR="005D760C" w:rsidRPr="00E265DC">
        <w:rPr>
          <w:rFonts w:hint="cs"/>
          <w:rtl/>
          <w:lang w:bidi="fa-IR"/>
        </w:rPr>
        <w:t>دماي</w:t>
      </w:r>
      <w:r w:rsidR="005D760C" w:rsidRPr="00E265DC">
        <w:rPr>
          <w:rtl/>
          <w:lang w:bidi="fa-IR"/>
        </w:rPr>
        <w:t xml:space="preserve"> </w:t>
      </w:r>
      <w:r w:rsidR="005D760C" w:rsidRPr="00E265DC">
        <w:rPr>
          <w:rFonts w:hint="cs"/>
          <w:rtl/>
          <w:lang w:bidi="fa-IR"/>
        </w:rPr>
        <w:t>آب</w:t>
      </w:r>
      <w:r w:rsidR="005D760C" w:rsidRPr="00E265DC">
        <w:rPr>
          <w:rtl/>
          <w:lang w:bidi="fa-IR"/>
        </w:rPr>
        <w:t xml:space="preserve"> </w:t>
      </w:r>
      <w:r w:rsidR="005D760C" w:rsidRPr="00E265DC">
        <w:rPr>
          <w:rFonts w:hint="cs"/>
          <w:rtl/>
          <w:lang w:bidi="fa-IR"/>
        </w:rPr>
        <w:t>اوليه</w:t>
      </w:r>
      <w:r w:rsidR="005D760C" w:rsidRPr="00E265DC">
        <w:rPr>
          <w:rtl/>
          <w:lang w:bidi="fa-IR"/>
        </w:rPr>
        <w:t xml:space="preserve"> </w:t>
      </w:r>
      <w:r w:rsidR="005D760C" w:rsidRPr="00E265DC">
        <w:rPr>
          <w:rFonts w:hint="cs"/>
          <w:rtl/>
          <w:lang w:bidi="fa-IR"/>
        </w:rPr>
        <w:t>وارد</w:t>
      </w:r>
      <w:r w:rsidR="005D760C" w:rsidRPr="00E265DC">
        <w:rPr>
          <w:rtl/>
          <w:lang w:bidi="fa-IR"/>
        </w:rPr>
        <w:t xml:space="preserve"> </w:t>
      </w:r>
      <w:r w:rsidR="005D760C" w:rsidRPr="00E265DC">
        <w:rPr>
          <w:rFonts w:hint="cs"/>
          <w:rtl/>
          <w:lang w:bidi="fa-IR"/>
        </w:rPr>
        <w:t>شده</w:t>
      </w:r>
      <w:r w:rsidR="005D760C" w:rsidRPr="00E265DC">
        <w:rPr>
          <w:rtl/>
          <w:lang w:bidi="fa-IR"/>
        </w:rPr>
        <w:t xml:space="preserve"> </w:t>
      </w:r>
      <w:r w:rsidR="005D760C" w:rsidRPr="00E265DC">
        <w:rPr>
          <w:rFonts w:hint="cs"/>
          <w:rtl/>
          <w:lang w:bidi="fa-IR"/>
        </w:rPr>
        <w:t>به</w:t>
      </w:r>
      <w:r w:rsidR="005D760C" w:rsidRPr="00E265DC">
        <w:rPr>
          <w:rtl/>
          <w:lang w:bidi="fa-IR"/>
        </w:rPr>
        <w:t xml:space="preserve"> </w:t>
      </w:r>
      <w:r w:rsidR="005D760C" w:rsidRPr="00E265DC">
        <w:rPr>
          <w:rFonts w:hint="cs"/>
          <w:rtl/>
          <w:lang w:bidi="fa-IR"/>
        </w:rPr>
        <w:t>مخزن،</w:t>
      </w:r>
      <w:r w:rsidR="005D760C" w:rsidRPr="00E265DC">
        <w:rPr>
          <w:rtl/>
          <w:lang w:bidi="fa-IR"/>
        </w:rPr>
        <w:t xml:space="preserve"> </w:t>
      </w:r>
      <w:r w:rsidR="005D760C" w:rsidRPr="00E265DC">
        <w:rPr>
          <w:rFonts w:hint="cs"/>
          <w:rtl/>
          <w:lang w:bidi="fa-IR"/>
        </w:rPr>
        <w:t>نوع</w:t>
      </w:r>
      <w:r w:rsidR="005D760C" w:rsidRPr="00E265DC">
        <w:rPr>
          <w:rtl/>
          <w:lang w:bidi="fa-IR"/>
        </w:rPr>
        <w:t xml:space="preserve"> </w:t>
      </w:r>
      <w:r w:rsidR="005D760C" w:rsidRPr="00E265DC">
        <w:rPr>
          <w:rFonts w:hint="cs"/>
          <w:rtl/>
          <w:lang w:bidi="fa-IR"/>
        </w:rPr>
        <w:t>خاك</w:t>
      </w:r>
      <w:r w:rsidR="005D760C" w:rsidRPr="00E265DC">
        <w:rPr>
          <w:rtl/>
          <w:lang w:bidi="fa-IR"/>
        </w:rPr>
        <w:t xml:space="preserve"> </w:t>
      </w:r>
      <w:r w:rsidR="005D760C" w:rsidRPr="00E265DC">
        <w:rPr>
          <w:rFonts w:hint="cs"/>
          <w:rtl/>
          <w:lang w:bidi="fa-IR"/>
        </w:rPr>
        <w:t>منطقه</w:t>
      </w:r>
      <w:r w:rsidR="005D760C" w:rsidRPr="00E265DC">
        <w:rPr>
          <w:rtl/>
          <w:lang w:bidi="fa-IR"/>
        </w:rPr>
        <w:t xml:space="preserve"> </w:t>
      </w:r>
      <w:r w:rsidR="005D760C" w:rsidRPr="00E265DC">
        <w:rPr>
          <w:rFonts w:hint="cs"/>
          <w:rtl/>
          <w:lang w:bidi="fa-IR"/>
        </w:rPr>
        <w:t>و</w:t>
      </w:r>
      <w:r w:rsidR="005D760C" w:rsidRPr="00E265DC">
        <w:rPr>
          <w:rtl/>
          <w:lang w:bidi="fa-IR"/>
        </w:rPr>
        <w:t xml:space="preserve"> </w:t>
      </w:r>
      <w:r w:rsidR="005D760C" w:rsidRPr="00E265DC">
        <w:rPr>
          <w:rFonts w:hint="cs"/>
          <w:rtl/>
          <w:lang w:bidi="fa-IR"/>
        </w:rPr>
        <w:t>مقدار</w:t>
      </w:r>
      <w:r w:rsidR="005D760C" w:rsidRPr="00E265DC">
        <w:rPr>
          <w:rtl/>
          <w:lang w:bidi="fa-IR"/>
        </w:rPr>
        <w:t xml:space="preserve"> </w:t>
      </w:r>
      <w:r w:rsidR="005D760C" w:rsidRPr="00E265DC">
        <w:rPr>
          <w:rFonts w:hint="cs"/>
          <w:rtl/>
          <w:lang w:bidi="fa-IR"/>
        </w:rPr>
        <w:t>رطوبت</w:t>
      </w:r>
      <w:r w:rsidR="005D760C" w:rsidRPr="00E265DC">
        <w:rPr>
          <w:rtl/>
          <w:lang w:bidi="fa-IR"/>
        </w:rPr>
        <w:t xml:space="preserve"> </w:t>
      </w:r>
      <w:r w:rsidR="005D760C" w:rsidRPr="00E265DC">
        <w:rPr>
          <w:rFonts w:hint="cs"/>
          <w:rtl/>
          <w:lang w:bidi="fa-IR"/>
        </w:rPr>
        <w:t>آن</w:t>
      </w:r>
      <w:r w:rsidR="005D760C" w:rsidRPr="00E265DC">
        <w:rPr>
          <w:rtl/>
          <w:lang w:bidi="fa-IR"/>
        </w:rPr>
        <w:t xml:space="preserve"> </w:t>
      </w:r>
      <w:r w:rsidR="005D760C" w:rsidRPr="00E265DC">
        <w:rPr>
          <w:rFonts w:hint="cs"/>
          <w:rtl/>
          <w:lang w:bidi="fa-IR"/>
        </w:rPr>
        <w:t>و</w:t>
      </w:r>
      <w:r w:rsidR="005D760C" w:rsidRPr="00E265DC">
        <w:rPr>
          <w:rtl/>
          <w:lang w:bidi="fa-IR"/>
        </w:rPr>
        <w:t xml:space="preserve"> </w:t>
      </w:r>
      <w:r w:rsidR="005D760C" w:rsidRPr="00E265DC">
        <w:rPr>
          <w:rFonts w:hint="cs"/>
          <w:rtl/>
          <w:lang w:bidi="fa-IR"/>
        </w:rPr>
        <w:t>نرخ</w:t>
      </w:r>
      <w:r w:rsidR="005D760C" w:rsidRPr="00E265DC">
        <w:rPr>
          <w:rtl/>
          <w:lang w:bidi="fa-IR"/>
        </w:rPr>
        <w:t xml:space="preserve"> </w:t>
      </w:r>
      <w:r w:rsidR="005D760C" w:rsidRPr="00E265DC">
        <w:rPr>
          <w:rFonts w:hint="cs"/>
          <w:rtl/>
          <w:lang w:bidi="fa-IR"/>
        </w:rPr>
        <w:t>برداشت</w:t>
      </w:r>
      <w:r w:rsidR="005D760C" w:rsidRPr="00E265DC">
        <w:rPr>
          <w:rtl/>
          <w:lang w:bidi="fa-IR"/>
        </w:rPr>
        <w:t xml:space="preserve"> </w:t>
      </w:r>
      <w:r w:rsidR="005D760C" w:rsidRPr="00E265DC">
        <w:rPr>
          <w:rFonts w:hint="cs"/>
          <w:rtl/>
          <w:lang w:bidi="fa-IR"/>
        </w:rPr>
        <w:t>آب</w:t>
      </w:r>
      <w:r w:rsidR="005D760C" w:rsidRPr="00E265DC">
        <w:rPr>
          <w:rtl/>
          <w:lang w:bidi="fa-IR"/>
        </w:rPr>
        <w:t xml:space="preserve"> </w:t>
      </w:r>
      <w:r w:rsidR="005D760C" w:rsidRPr="00E265DC">
        <w:rPr>
          <w:rFonts w:hint="cs"/>
          <w:rtl/>
          <w:lang w:bidi="fa-IR"/>
        </w:rPr>
        <w:t>از</w:t>
      </w:r>
      <w:r w:rsidR="005D760C" w:rsidRPr="00E265DC">
        <w:rPr>
          <w:rtl/>
          <w:lang w:bidi="fa-IR"/>
        </w:rPr>
        <w:t xml:space="preserve"> </w:t>
      </w:r>
      <w:r w:rsidR="005D760C" w:rsidRPr="00E265DC">
        <w:rPr>
          <w:rFonts w:hint="cs"/>
          <w:rtl/>
          <w:lang w:bidi="fa-IR"/>
        </w:rPr>
        <w:t>مخزن مي</w:t>
      </w:r>
      <w:r w:rsidR="009A60C6" w:rsidRPr="00E265DC">
        <w:rPr>
          <w:rtl/>
          <w:lang w:bidi="fa-IR"/>
        </w:rPr>
        <w:softHyphen/>
      </w:r>
      <w:r w:rsidR="005D760C" w:rsidRPr="00E265DC">
        <w:rPr>
          <w:rFonts w:hint="cs"/>
          <w:rtl/>
          <w:lang w:bidi="fa-IR"/>
        </w:rPr>
        <w:t>باشد</w:t>
      </w:r>
      <w:r w:rsidR="009A60C6" w:rsidRPr="00E265DC">
        <w:rPr>
          <w:rFonts w:hint="cs"/>
          <w:rtl/>
          <w:lang w:bidi="fa-IR"/>
        </w:rPr>
        <w:t>.</w:t>
      </w:r>
      <w:r w:rsidR="005D760C" w:rsidRPr="00E265DC">
        <w:rPr>
          <w:rtl/>
          <w:lang w:bidi="fa-IR"/>
        </w:rPr>
        <w:t xml:space="preserve"> </w:t>
      </w:r>
      <w:r w:rsidR="005D760C" w:rsidRPr="00E265DC">
        <w:rPr>
          <w:rFonts w:hint="cs"/>
          <w:rtl/>
          <w:lang w:bidi="fa-IR"/>
        </w:rPr>
        <w:t>در</w:t>
      </w:r>
      <w:r w:rsidR="005D760C" w:rsidRPr="00E265DC">
        <w:rPr>
          <w:rtl/>
          <w:lang w:bidi="fa-IR"/>
        </w:rPr>
        <w:t xml:space="preserve"> </w:t>
      </w:r>
      <w:r w:rsidR="005D760C" w:rsidRPr="00E265DC">
        <w:rPr>
          <w:rFonts w:hint="cs"/>
          <w:rtl/>
          <w:lang w:bidi="fa-IR"/>
        </w:rPr>
        <w:t>كل</w:t>
      </w:r>
      <w:r w:rsidR="005D760C" w:rsidRPr="00E265DC">
        <w:rPr>
          <w:rtl/>
          <w:lang w:bidi="fa-IR"/>
        </w:rPr>
        <w:t xml:space="preserve"> </w:t>
      </w:r>
      <w:r w:rsidR="005D760C" w:rsidRPr="00E265DC">
        <w:rPr>
          <w:rFonts w:hint="cs"/>
          <w:rtl/>
          <w:lang w:bidi="fa-IR"/>
        </w:rPr>
        <w:t>با</w:t>
      </w:r>
      <w:r w:rsidR="005D760C" w:rsidRPr="00E265DC">
        <w:rPr>
          <w:rtl/>
          <w:lang w:bidi="fa-IR"/>
        </w:rPr>
        <w:t xml:space="preserve"> </w:t>
      </w:r>
      <w:r w:rsidR="005D760C" w:rsidRPr="00E265DC">
        <w:rPr>
          <w:rFonts w:hint="cs"/>
          <w:rtl/>
          <w:lang w:bidi="fa-IR"/>
        </w:rPr>
        <w:t>توجه</w:t>
      </w:r>
      <w:r w:rsidR="005D760C" w:rsidRPr="00E265DC">
        <w:rPr>
          <w:rtl/>
          <w:lang w:bidi="fa-IR"/>
        </w:rPr>
        <w:t xml:space="preserve"> </w:t>
      </w:r>
      <w:r w:rsidR="005D760C" w:rsidRPr="00E265DC">
        <w:rPr>
          <w:rFonts w:hint="cs"/>
          <w:rtl/>
          <w:lang w:bidi="fa-IR"/>
        </w:rPr>
        <w:t>به</w:t>
      </w:r>
      <w:r w:rsidR="005D760C" w:rsidRPr="00E265DC">
        <w:rPr>
          <w:rtl/>
          <w:lang w:bidi="fa-IR"/>
        </w:rPr>
        <w:t xml:space="preserve"> </w:t>
      </w:r>
      <w:r w:rsidR="005D760C" w:rsidRPr="00E265DC">
        <w:rPr>
          <w:rFonts w:hint="cs"/>
          <w:rtl/>
          <w:lang w:bidi="fa-IR"/>
        </w:rPr>
        <w:t>بالا</w:t>
      </w:r>
      <w:r w:rsidR="005D760C" w:rsidRPr="00E265DC">
        <w:rPr>
          <w:rtl/>
          <w:lang w:bidi="fa-IR"/>
        </w:rPr>
        <w:t xml:space="preserve"> </w:t>
      </w:r>
      <w:r w:rsidR="005D760C" w:rsidRPr="00E265DC">
        <w:rPr>
          <w:rFonts w:hint="cs"/>
          <w:rtl/>
          <w:lang w:bidi="fa-IR"/>
        </w:rPr>
        <w:t>بودن</w:t>
      </w:r>
      <w:r w:rsidR="005D760C" w:rsidRPr="00E265DC">
        <w:rPr>
          <w:rtl/>
          <w:lang w:bidi="fa-IR"/>
        </w:rPr>
        <w:t xml:space="preserve"> </w:t>
      </w:r>
      <w:r w:rsidR="005D760C" w:rsidRPr="00E265DC">
        <w:rPr>
          <w:rFonts w:hint="cs"/>
          <w:rtl/>
          <w:lang w:bidi="fa-IR"/>
        </w:rPr>
        <w:t>درجه</w:t>
      </w:r>
      <w:r w:rsidR="005D760C" w:rsidRPr="00E265DC">
        <w:rPr>
          <w:rtl/>
          <w:lang w:bidi="fa-IR"/>
        </w:rPr>
        <w:t xml:space="preserve"> </w:t>
      </w:r>
      <w:r w:rsidR="005D760C" w:rsidRPr="00E265DC">
        <w:rPr>
          <w:rFonts w:hint="cs"/>
          <w:rtl/>
          <w:lang w:bidi="fa-IR"/>
        </w:rPr>
        <w:t>حرارت</w:t>
      </w:r>
      <w:r w:rsidR="005D760C" w:rsidRPr="00E265DC">
        <w:rPr>
          <w:rtl/>
          <w:lang w:bidi="fa-IR"/>
        </w:rPr>
        <w:t xml:space="preserve"> </w:t>
      </w:r>
      <w:r w:rsidR="005D760C" w:rsidRPr="00E265DC">
        <w:rPr>
          <w:rFonts w:hint="cs"/>
          <w:rtl/>
          <w:lang w:bidi="fa-IR"/>
        </w:rPr>
        <w:t>در</w:t>
      </w:r>
      <w:r w:rsidR="005D760C" w:rsidRPr="00E265DC">
        <w:rPr>
          <w:rtl/>
          <w:lang w:bidi="fa-IR"/>
        </w:rPr>
        <w:t xml:space="preserve"> </w:t>
      </w:r>
      <w:r w:rsidR="005D760C" w:rsidRPr="00E265DC">
        <w:rPr>
          <w:rFonts w:hint="cs"/>
          <w:rtl/>
          <w:lang w:bidi="fa-IR"/>
        </w:rPr>
        <w:t>تابستان،</w:t>
      </w:r>
      <w:r w:rsidR="005D760C" w:rsidRPr="00E265DC">
        <w:rPr>
          <w:rtl/>
          <w:lang w:bidi="fa-IR"/>
        </w:rPr>
        <w:t xml:space="preserve"> </w:t>
      </w:r>
      <w:r w:rsidR="005D760C" w:rsidRPr="00E265DC">
        <w:rPr>
          <w:rFonts w:hint="cs"/>
          <w:rtl/>
          <w:lang w:bidi="fa-IR"/>
        </w:rPr>
        <w:t>دماي</w:t>
      </w:r>
      <w:r w:rsidR="005D760C" w:rsidRPr="00E265DC">
        <w:rPr>
          <w:rtl/>
          <w:lang w:bidi="fa-IR"/>
        </w:rPr>
        <w:t xml:space="preserve"> </w:t>
      </w:r>
      <w:r w:rsidR="005D760C" w:rsidRPr="00E265DC">
        <w:rPr>
          <w:rFonts w:hint="cs"/>
          <w:rtl/>
          <w:lang w:bidi="fa-IR"/>
        </w:rPr>
        <w:t>آب</w:t>
      </w:r>
      <w:r w:rsidR="005D760C" w:rsidRPr="00E265DC">
        <w:rPr>
          <w:rtl/>
          <w:lang w:bidi="fa-IR"/>
        </w:rPr>
        <w:t xml:space="preserve"> </w:t>
      </w:r>
      <w:r w:rsidR="005D760C" w:rsidRPr="00E265DC">
        <w:rPr>
          <w:rFonts w:hint="cs"/>
          <w:rtl/>
          <w:lang w:bidi="fa-IR"/>
        </w:rPr>
        <w:t>آشاميدني</w:t>
      </w:r>
      <w:r w:rsidR="005D760C" w:rsidRPr="00E265DC">
        <w:rPr>
          <w:rtl/>
          <w:lang w:bidi="fa-IR"/>
        </w:rPr>
        <w:t xml:space="preserve"> </w:t>
      </w:r>
      <w:r w:rsidR="005D760C" w:rsidRPr="00E265DC">
        <w:rPr>
          <w:rFonts w:hint="cs"/>
          <w:rtl/>
          <w:lang w:bidi="fa-IR"/>
        </w:rPr>
        <w:t>خروجي</w:t>
      </w:r>
      <w:r w:rsidR="005D760C" w:rsidRPr="00E265DC">
        <w:rPr>
          <w:rtl/>
          <w:lang w:bidi="fa-IR"/>
        </w:rPr>
        <w:t xml:space="preserve"> </w:t>
      </w:r>
      <w:r w:rsidR="005D760C" w:rsidRPr="00E265DC">
        <w:rPr>
          <w:rFonts w:hint="cs"/>
          <w:rtl/>
          <w:lang w:bidi="fa-IR"/>
        </w:rPr>
        <w:t>از</w:t>
      </w:r>
      <w:r w:rsidR="005D760C" w:rsidRPr="00E265DC">
        <w:rPr>
          <w:rtl/>
          <w:lang w:bidi="fa-IR"/>
        </w:rPr>
        <w:t xml:space="preserve"> </w:t>
      </w:r>
      <w:r w:rsidR="005D760C" w:rsidRPr="00E265DC">
        <w:rPr>
          <w:rFonts w:hint="cs"/>
          <w:rtl/>
          <w:lang w:bidi="fa-IR"/>
        </w:rPr>
        <w:t>آب</w:t>
      </w:r>
      <w:r w:rsidR="009A60C6" w:rsidRPr="00E265DC">
        <w:rPr>
          <w:rtl/>
          <w:lang w:bidi="fa-IR"/>
        </w:rPr>
        <w:softHyphen/>
      </w:r>
      <w:r w:rsidR="003A6A9E">
        <w:rPr>
          <w:rFonts w:hint="cs"/>
          <w:rtl/>
          <w:lang w:bidi="fa-IR"/>
        </w:rPr>
        <w:t>انبار</w:t>
      </w:r>
      <w:r w:rsidR="005D760C" w:rsidRPr="00E265DC">
        <w:rPr>
          <w:rtl/>
          <w:lang w:bidi="fa-IR"/>
        </w:rPr>
        <w:t xml:space="preserve"> </w:t>
      </w:r>
      <w:r w:rsidR="005D760C" w:rsidRPr="00E265DC">
        <w:rPr>
          <w:rFonts w:hint="cs"/>
          <w:rtl/>
          <w:lang w:bidi="fa-IR"/>
        </w:rPr>
        <w:t>مطلوب</w:t>
      </w:r>
      <w:r w:rsidR="005D760C" w:rsidRPr="00E265DC">
        <w:rPr>
          <w:rtl/>
          <w:lang w:bidi="fa-IR"/>
        </w:rPr>
        <w:t xml:space="preserve"> </w:t>
      </w:r>
      <w:r w:rsidR="009A60C6" w:rsidRPr="00E265DC">
        <w:rPr>
          <w:rFonts w:hint="cs"/>
          <w:rtl/>
          <w:lang w:bidi="fa-IR"/>
        </w:rPr>
        <w:t>بوده-است</w:t>
      </w:r>
      <w:r w:rsidR="00752344" w:rsidRPr="00E265DC">
        <w:rPr>
          <w:rFonts w:hint="cs"/>
          <w:rtl/>
          <w:lang w:bidi="fa-IR"/>
        </w:rPr>
        <w:t>(مسرت، 1389، ص 197)</w:t>
      </w:r>
      <w:r w:rsidR="009A60C6" w:rsidRPr="00E265DC">
        <w:rPr>
          <w:rFonts w:hint="cs"/>
          <w:rtl/>
          <w:lang w:bidi="fa-IR"/>
        </w:rPr>
        <w:t>.</w:t>
      </w:r>
    </w:p>
    <w:p w:rsidR="00F45E5F" w:rsidRDefault="00C734B9" w:rsidP="00457267">
      <w:pPr>
        <w:spacing w:after="0"/>
        <w:ind w:firstLine="283"/>
        <w:jc w:val="both"/>
        <w:rPr>
          <w:rtl/>
        </w:rPr>
      </w:pPr>
      <w:r w:rsidRPr="00E265DC">
        <w:rPr>
          <w:rFonts w:hint="cs"/>
          <w:rtl/>
        </w:rPr>
        <w:t xml:space="preserve">ب) </w:t>
      </w:r>
      <w:r w:rsidR="00F45E5F" w:rsidRPr="00E265DC">
        <w:rPr>
          <w:rFonts w:hint="cs"/>
          <w:rtl/>
        </w:rPr>
        <w:t xml:space="preserve">آب </w:t>
      </w:r>
      <w:r w:rsidR="003A6A9E">
        <w:rPr>
          <w:rFonts w:hint="cs"/>
          <w:rtl/>
        </w:rPr>
        <w:t>انبار</w:t>
      </w:r>
      <w:r w:rsidR="00F45E5F" w:rsidRPr="00E265DC">
        <w:rPr>
          <w:rFonts w:hint="cs"/>
          <w:rtl/>
        </w:rPr>
        <w:t>های بدون بادگیر: آب</w:t>
      </w:r>
      <w:r w:rsidR="00F45E5F" w:rsidRPr="00E265DC">
        <w:rPr>
          <w:rFonts w:hint="cs"/>
          <w:rtl/>
        </w:rPr>
        <w:softHyphen/>
      </w:r>
      <w:r w:rsidR="003A6A9E">
        <w:rPr>
          <w:rFonts w:hint="cs"/>
          <w:rtl/>
        </w:rPr>
        <w:t>انبار</w:t>
      </w:r>
      <w:r w:rsidR="00F45E5F" w:rsidRPr="00E265DC">
        <w:rPr>
          <w:rFonts w:hint="cs"/>
          <w:rtl/>
        </w:rPr>
        <w:t>هایی که بادگیر ندارند</w:t>
      </w:r>
      <w:r w:rsidR="00FD3240" w:rsidRPr="00E265DC">
        <w:rPr>
          <w:rFonts w:hint="cs"/>
          <w:rtl/>
        </w:rPr>
        <w:t>،</w:t>
      </w:r>
      <w:r w:rsidR="00F45E5F" w:rsidRPr="00E265DC">
        <w:rPr>
          <w:rFonts w:hint="cs"/>
          <w:rtl/>
        </w:rPr>
        <w:t xml:space="preserve"> برای تهویه و تبرید آب از روزنه</w:t>
      </w:r>
      <w:r w:rsidR="00F45E5F" w:rsidRPr="00E265DC">
        <w:rPr>
          <w:rFonts w:hint="cs"/>
          <w:rtl/>
        </w:rPr>
        <w:softHyphen/>
        <w:t>هایی که در سقف یا بدنه مخزن تعبیه شده</w:t>
      </w:r>
      <w:r w:rsidR="00F45E5F" w:rsidRPr="00E265DC">
        <w:rPr>
          <w:rFonts w:hint="cs"/>
          <w:rtl/>
        </w:rPr>
        <w:softHyphen/>
        <w:t>اند، کمک می</w:t>
      </w:r>
      <w:r w:rsidR="00F45E5F" w:rsidRPr="00E265DC">
        <w:rPr>
          <w:rFonts w:hint="cs"/>
          <w:rtl/>
        </w:rPr>
        <w:softHyphen/>
        <w:t>گیرند.</w:t>
      </w:r>
      <w:r w:rsidR="00FD3240" w:rsidRPr="00E265DC">
        <w:rPr>
          <w:rFonts w:hint="cs"/>
          <w:rtl/>
        </w:rPr>
        <w:t xml:space="preserve"> تمام آب</w:t>
      </w:r>
      <w:r w:rsidR="00FD3240" w:rsidRPr="00E265DC">
        <w:rPr>
          <w:rFonts w:hint="cs"/>
          <w:rtl/>
        </w:rPr>
        <w:softHyphen/>
      </w:r>
      <w:r w:rsidR="003A6A9E">
        <w:rPr>
          <w:rFonts w:hint="cs"/>
          <w:rtl/>
        </w:rPr>
        <w:t>انبار</w:t>
      </w:r>
      <w:r w:rsidR="00FD3240" w:rsidRPr="00E265DC">
        <w:rPr>
          <w:rFonts w:hint="cs"/>
          <w:rtl/>
        </w:rPr>
        <w:t>های شهر لار به جز آب</w:t>
      </w:r>
      <w:r w:rsidR="00FD3240" w:rsidRPr="00E265DC">
        <w:rPr>
          <w:rFonts w:hint="cs"/>
          <w:rtl/>
        </w:rPr>
        <w:softHyphen/>
      </w:r>
      <w:r w:rsidR="003A6A9E">
        <w:rPr>
          <w:rFonts w:hint="cs"/>
          <w:rtl/>
        </w:rPr>
        <w:t>انبار</w:t>
      </w:r>
      <w:r w:rsidR="00FD3240" w:rsidRPr="00E265DC">
        <w:rPr>
          <w:rFonts w:hint="cs"/>
          <w:rtl/>
        </w:rPr>
        <w:t xml:space="preserve"> معتمد، بدون بادگیر می</w:t>
      </w:r>
      <w:r w:rsidR="00FD3240" w:rsidRPr="00E265DC">
        <w:rPr>
          <w:rFonts w:hint="cs"/>
          <w:rtl/>
        </w:rPr>
        <w:softHyphen/>
        <w:t>باشند.</w:t>
      </w:r>
    </w:p>
    <w:p w:rsidR="00D40546" w:rsidRPr="00E265DC" w:rsidRDefault="00D40546" w:rsidP="00457267">
      <w:pPr>
        <w:spacing w:after="0"/>
        <w:ind w:firstLine="283"/>
        <w:jc w:val="both"/>
        <w:rPr>
          <w:rFonts w:ascii="Tahoma" w:eastAsia="Times New Roman" w:hAnsi="Tahoma"/>
        </w:rPr>
      </w:pPr>
    </w:p>
    <w:p w:rsidR="00CF43AE" w:rsidRDefault="00F45E5F" w:rsidP="00BE3549">
      <w:pPr>
        <w:pStyle w:val="Heading1"/>
        <w:numPr>
          <w:ilvl w:val="2"/>
          <w:numId w:val="55"/>
        </w:numPr>
        <w:spacing w:before="0"/>
        <w:ind w:left="141" w:hanging="141"/>
        <w:jc w:val="both"/>
        <w:rPr>
          <w:b w:val="0"/>
          <w:bCs w:val="0"/>
          <w:sz w:val="32"/>
          <w:szCs w:val="32"/>
        </w:rPr>
      </w:pPr>
      <w:bookmarkStart w:id="204" w:name="_Toc372154851"/>
      <w:r w:rsidRPr="0021022E">
        <w:rPr>
          <w:rFonts w:hint="cs"/>
          <w:b w:val="0"/>
          <w:bCs w:val="0"/>
          <w:sz w:val="32"/>
          <w:szCs w:val="32"/>
          <w:rtl/>
        </w:rPr>
        <w:t>گونه شناسی براساس ارتفاع گنبد</w:t>
      </w:r>
      <w:bookmarkEnd w:id="204"/>
      <w:r w:rsidRPr="0021022E">
        <w:rPr>
          <w:rFonts w:hint="cs"/>
          <w:b w:val="0"/>
          <w:bCs w:val="0"/>
          <w:sz w:val="32"/>
          <w:szCs w:val="32"/>
          <w:rtl/>
        </w:rPr>
        <w:t xml:space="preserve"> </w:t>
      </w:r>
    </w:p>
    <w:p w:rsidR="0021022E" w:rsidRPr="0021022E" w:rsidRDefault="0021022E" w:rsidP="0021022E">
      <w:pPr>
        <w:rPr>
          <w:rFonts w:asciiTheme="minorHAnsi" w:hAnsiTheme="minorHAnsi"/>
        </w:rPr>
      </w:pPr>
    </w:p>
    <w:p w:rsidR="00F45E5F" w:rsidRPr="00E265DC" w:rsidRDefault="00F45E5F" w:rsidP="00457267">
      <w:pPr>
        <w:pStyle w:val="Heading1"/>
        <w:numPr>
          <w:ilvl w:val="0"/>
          <w:numId w:val="0"/>
        </w:numPr>
        <w:spacing w:before="0"/>
        <w:ind w:left="27" w:firstLine="256"/>
        <w:jc w:val="both"/>
        <w:rPr>
          <w:rFonts w:ascii="Tahoma" w:eastAsia="Times New Roman" w:hAnsi="Tahoma"/>
          <w:b w:val="0"/>
          <w:bCs w:val="0"/>
        </w:rPr>
      </w:pPr>
      <w:bookmarkStart w:id="205" w:name="_Toc366014521"/>
      <w:bookmarkStart w:id="206" w:name="_Toc372154852"/>
      <w:r w:rsidRPr="00E265DC">
        <w:rPr>
          <w:rFonts w:hint="cs"/>
          <w:b w:val="0"/>
          <w:bCs w:val="0"/>
          <w:rtl/>
        </w:rPr>
        <w:t>آب</w:t>
      </w:r>
      <w:r w:rsidRPr="00E265DC">
        <w:rPr>
          <w:rFonts w:hint="cs"/>
          <w:b w:val="0"/>
          <w:bCs w:val="0"/>
          <w:rtl/>
        </w:rPr>
        <w:softHyphen/>
      </w:r>
      <w:r w:rsidR="003A6A9E">
        <w:rPr>
          <w:rFonts w:hint="cs"/>
          <w:b w:val="0"/>
          <w:bCs w:val="0"/>
          <w:rtl/>
        </w:rPr>
        <w:t>انبار</w:t>
      </w:r>
      <w:r w:rsidRPr="00E265DC">
        <w:rPr>
          <w:rFonts w:hint="cs"/>
          <w:b w:val="0"/>
          <w:bCs w:val="0"/>
          <w:rtl/>
        </w:rPr>
        <w:t>های این گونه خود به سه دسته تقسیم می</w:t>
      </w:r>
      <w:r w:rsidRPr="00E265DC">
        <w:rPr>
          <w:rFonts w:hint="cs"/>
          <w:b w:val="0"/>
          <w:bCs w:val="0"/>
          <w:rtl/>
        </w:rPr>
        <w:softHyphen/>
        <w:t>شوند.</w:t>
      </w:r>
      <w:bookmarkEnd w:id="205"/>
      <w:bookmarkEnd w:id="206"/>
    </w:p>
    <w:p w:rsidR="00AC0A17" w:rsidRPr="00E265DC" w:rsidRDefault="001C77A6" w:rsidP="00CB558F">
      <w:pPr>
        <w:spacing w:after="0"/>
        <w:ind w:firstLine="256"/>
        <w:jc w:val="both"/>
        <w:rPr>
          <w:noProof/>
          <w:rtl/>
        </w:rPr>
      </w:pPr>
      <w:r w:rsidRPr="00E265DC">
        <w:rPr>
          <w:rFonts w:ascii="Tahoma" w:eastAsia="Times New Roman" w:hAnsi="Tahoma" w:hint="cs"/>
          <w:rtl/>
        </w:rPr>
        <w:t>الف)</w:t>
      </w:r>
      <w:r w:rsidR="00AC0A17" w:rsidRPr="00E265DC">
        <w:rPr>
          <w:rFonts w:ascii="Tahoma" w:eastAsia="Times New Roman" w:hAnsi="Tahoma" w:hint="cs"/>
          <w:rtl/>
        </w:rPr>
        <w:t xml:space="preserve"> گنبد خفته:</w:t>
      </w:r>
      <w:r w:rsidR="00AC0A17" w:rsidRPr="00E265DC">
        <w:rPr>
          <w:rFonts w:ascii="Times New Roman" w:eastAsia="Times New Roman" w:hAnsi="Times New Roman" w:hint="cs"/>
          <w:rtl/>
        </w:rPr>
        <w:t xml:space="preserve"> گنبد اکثر آب</w:t>
      </w:r>
      <w:r w:rsidR="00AC0A17" w:rsidRPr="00E265DC">
        <w:rPr>
          <w:rFonts w:ascii="Times New Roman" w:eastAsia="Times New Roman" w:hAnsi="Times New Roman" w:hint="cs"/>
          <w:rtl/>
        </w:rPr>
        <w:softHyphen/>
      </w:r>
      <w:r w:rsidR="003A6A9E">
        <w:rPr>
          <w:rFonts w:ascii="Times New Roman" w:eastAsia="Times New Roman" w:hAnsi="Times New Roman" w:hint="cs"/>
          <w:rtl/>
        </w:rPr>
        <w:t>انبار</w:t>
      </w:r>
      <w:r w:rsidR="00AC0A17" w:rsidRPr="00E265DC">
        <w:rPr>
          <w:rFonts w:ascii="Times New Roman" w:eastAsia="Times New Roman" w:hAnsi="Times New Roman" w:hint="cs"/>
          <w:rtl/>
        </w:rPr>
        <w:t xml:space="preserve">های لارستان به این شکل </w:t>
      </w:r>
      <w:r w:rsidR="00777DB4" w:rsidRPr="00E265DC">
        <w:rPr>
          <w:rFonts w:ascii="Times New Roman" w:eastAsia="Times New Roman" w:hAnsi="Times New Roman" w:hint="cs"/>
          <w:rtl/>
        </w:rPr>
        <w:t>ساخته شده</w:t>
      </w:r>
      <w:r w:rsidR="00777DB4" w:rsidRPr="00E265DC">
        <w:rPr>
          <w:rFonts w:ascii="Times New Roman" w:eastAsia="Times New Roman" w:hAnsi="Times New Roman" w:hint="cs"/>
          <w:rtl/>
        </w:rPr>
        <w:softHyphen/>
        <w:t>است. در این گونه آب</w:t>
      </w:r>
      <w:r w:rsidR="00777DB4" w:rsidRPr="00E265DC">
        <w:rPr>
          <w:rFonts w:ascii="Times New Roman" w:eastAsia="Times New Roman" w:hAnsi="Times New Roman" w:hint="cs"/>
          <w:rtl/>
        </w:rPr>
        <w:softHyphen/>
      </w:r>
      <w:r w:rsidR="003A6A9E">
        <w:rPr>
          <w:rFonts w:ascii="Times New Roman" w:eastAsia="Times New Roman" w:hAnsi="Times New Roman" w:hint="cs"/>
          <w:rtl/>
        </w:rPr>
        <w:t>انبار</w:t>
      </w:r>
      <w:r w:rsidR="00777DB4" w:rsidRPr="00E265DC">
        <w:rPr>
          <w:rFonts w:ascii="Times New Roman" w:eastAsia="Times New Roman" w:hAnsi="Times New Roman" w:hint="cs"/>
          <w:rtl/>
        </w:rPr>
        <w:t>ها اندازه خیز گنبد</w:t>
      </w:r>
      <w:r w:rsidR="00AC0A17" w:rsidRPr="00E265DC">
        <w:rPr>
          <w:rFonts w:ascii="Times New Roman" w:eastAsia="Times New Roman" w:hAnsi="Times New Roman" w:hint="cs"/>
          <w:rtl/>
        </w:rPr>
        <w:t xml:space="preserve"> از قطر </w:t>
      </w:r>
      <w:r w:rsidR="00777DB4" w:rsidRPr="00E265DC">
        <w:rPr>
          <w:rFonts w:ascii="Times New Roman" w:eastAsia="Times New Roman" w:hAnsi="Times New Roman" w:hint="cs"/>
          <w:rtl/>
        </w:rPr>
        <w:t>آن</w:t>
      </w:r>
      <w:r w:rsidR="00AC0A17" w:rsidRPr="00E265DC">
        <w:rPr>
          <w:rFonts w:ascii="Times New Roman" w:eastAsia="Times New Roman" w:hAnsi="Times New Roman" w:hint="cs"/>
          <w:rtl/>
        </w:rPr>
        <w:t xml:space="preserve"> کمتر می</w:t>
      </w:r>
      <w:r w:rsidR="00AC0A17" w:rsidRPr="00E265DC">
        <w:rPr>
          <w:rFonts w:ascii="Times New Roman" w:eastAsia="Times New Roman" w:hAnsi="Times New Roman" w:hint="cs"/>
          <w:rtl/>
        </w:rPr>
        <w:softHyphen/>
        <w:t xml:space="preserve">باشد، به عبارت دیگر نسبت </w:t>
      </w:r>
      <m:oMath>
        <m:f>
          <m:fPr>
            <m:ctrlPr>
              <w:rPr>
                <w:rFonts w:ascii="Cambria Math" w:eastAsia="Times New Roman" w:hAnsi="Cambria Math"/>
              </w:rPr>
            </m:ctrlPr>
          </m:fPr>
          <m:num>
            <m:r>
              <m:rPr>
                <m:sty m:val="p"/>
              </m:rPr>
              <w:rPr>
                <w:rFonts w:ascii="Cambria Math" w:eastAsia="Times New Roman" w:hAnsi="Cambria Math"/>
                <w:rtl/>
              </w:rPr>
              <m:t>خیز</m:t>
            </m:r>
          </m:num>
          <m:den>
            <m:r>
              <m:rPr>
                <m:sty m:val="p"/>
              </m:rPr>
              <w:rPr>
                <w:rFonts w:ascii="Cambria Math" w:eastAsia="Times New Roman" w:hAnsi="Cambria Math"/>
                <w:rtl/>
              </w:rPr>
              <m:t xml:space="preserve">قطر </m:t>
            </m:r>
          </m:den>
        </m:f>
      </m:oMath>
      <w:r w:rsidR="00AC0A17" w:rsidRPr="00E265DC">
        <w:rPr>
          <w:rFonts w:ascii="Times New Roman" w:eastAsia="Times New Roman" w:hAnsi="Times New Roman" w:hint="cs"/>
          <w:rtl/>
        </w:rPr>
        <w:t xml:space="preserve"> کمتر از 5/0 و اکثرا برابر4/0 می</w:t>
      </w:r>
      <w:r w:rsidR="00AC0A17" w:rsidRPr="00E265DC">
        <w:rPr>
          <w:rFonts w:ascii="Times New Roman" w:eastAsia="Times New Roman" w:hAnsi="Times New Roman" w:hint="cs"/>
          <w:rtl/>
        </w:rPr>
        <w:softHyphen/>
        <w:t xml:space="preserve">باشد. قوس این نوع گنبدها معمولا پنج اوهفت است. (قطر گنبد&gt; </w:t>
      </w:r>
      <w:r w:rsidR="00022B54" w:rsidRPr="00E265DC">
        <w:rPr>
          <w:rFonts w:ascii="Times New Roman" w:eastAsia="Times New Roman" w:hAnsi="Times New Roman" w:hint="cs"/>
          <w:rtl/>
        </w:rPr>
        <w:t>خیز گنبد</w:t>
      </w:r>
      <w:r w:rsidR="00AC0A17" w:rsidRPr="00E265DC">
        <w:rPr>
          <w:rFonts w:ascii="Times New Roman" w:eastAsia="Times New Roman" w:hAnsi="Times New Roman" w:hint="cs"/>
          <w:rtl/>
        </w:rPr>
        <w:t>)</w:t>
      </w:r>
      <w:r w:rsidR="00AC0A17" w:rsidRPr="00E265DC">
        <w:rPr>
          <w:rFonts w:hint="cs"/>
          <w:noProof/>
          <w:rtl/>
        </w:rPr>
        <w:t xml:space="preserve"> </w:t>
      </w:r>
      <w:r w:rsidR="00053B8A">
        <w:rPr>
          <w:rFonts w:hint="cs"/>
          <w:noProof/>
          <w:rtl/>
        </w:rPr>
        <w:t xml:space="preserve">(تصویر </w:t>
      </w:r>
      <w:r w:rsidR="00CB558F">
        <w:rPr>
          <w:rFonts w:hint="cs"/>
          <w:noProof/>
          <w:rtl/>
        </w:rPr>
        <w:t>شماره19</w:t>
      </w:r>
      <w:r w:rsidR="00053B8A">
        <w:rPr>
          <w:rFonts w:hint="cs"/>
          <w:noProof/>
          <w:rtl/>
        </w:rPr>
        <w:t>).</w:t>
      </w:r>
    </w:p>
    <w:p w:rsidR="00AC0A17" w:rsidRPr="00E265DC" w:rsidRDefault="001C77A6" w:rsidP="00457267">
      <w:pPr>
        <w:spacing w:after="0"/>
        <w:ind w:firstLine="256"/>
        <w:jc w:val="both"/>
        <w:rPr>
          <w:rFonts w:ascii="Tahoma" w:eastAsia="Times New Roman" w:hAnsi="Tahoma"/>
        </w:rPr>
      </w:pPr>
      <w:r w:rsidRPr="00E265DC">
        <w:rPr>
          <w:rFonts w:ascii="Tahoma" w:eastAsia="Times New Roman" w:hAnsi="Tahoma" w:hint="cs"/>
          <w:rtl/>
        </w:rPr>
        <w:t xml:space="preserve"> </w:t>
      </w:r>
      <w:r w:rsidR="00A2772B" w:rsidRPr="00E265DC">
        <w:rPr>
          <w:rFonts w:ascii="Tahoma" w:eastAsia="Times New Roman" w:hAnsi="Tahoma" w:hint="cs"/>
          <w:rtl/>
        </w:rPr>
        <w:t xml:space="preserve">ب) </w:t>
      </w:r>
      <w:r w:rsidR="00AC0A17" w:rsidRPr="00E265DC">
        <w:rPr>
          <w:rFonts w:ascii="Tahoma" w:eastAsia="Times New Roman" w:hAnsi="Tahoma" w:hint="cs"/>
          <w:rtl/>
        </w:rPr>
        <w:t xml:space="preserve">گنبد متوسط: </w:t>
      </w:r>
      <w:r w:rsidR="00AC0A17" w:rsidRPr="00E265DC">
        <w:rPr>
          <w:rFonts w:ascii="Times New Roman" w:eastAsia="Times New Roman" w:hAnsi="Times New Roman" w:hint="cs"/>
          <w:rtl/>
        </w:rPr>
        <w:t>گنبدهایی که در آنها خیز برابر قطر گنبد می</w:t>
      </w:r>
      <w:r w:rsidR="00AC0A17" w:rsidRPr="00E265DC">
        <w:rPr>
          <w:rFonts w:ascii="Times New Roman" w:eastAsia="Times New Roman" w:hAnsi="Times New Roman" w:hint="cs"/>
          <w:rtl/>
        </w:rPr>
        <w:softHyphen/>
        <w:t xml:space="preserve">باشد، این نوع گنبدها به نیمکره نزدیکترند. </w:t>
      </w:r>
      <w:r w:rsidR="00DB0C73" w:rsidRPr="00E265DC">
        <w:rPr>
          <w:rFonts w:ascii="Times New Roman" w:eastAsia="Times New Roman" w:hAnsi="Times New Roman" w:hint="cs"/>
          <w:rtl/>
        </w:rPr>
        <w:t xml:space="preserve">به عبارت دیگر نسبت </w:t>
      </w:r>
      <m:oMath>
        <m:f>
          <m:fPr>
            <m:ctrlPr>
              <w:rPr>
                <w:rFonts w:ascii="Cambria Math" w:eastAsia="Times New Roman" w:hAnsi="Cambria Math"/>
              </w:rPr>
            </m:ctrlPr>
          </m:fPr>
          <m:num>
            <m:r>
              <m:rPr>
                <m:sty m:val="p"/>
              </m:rPr>
              <w:rPr>
                <w:rFonts w:ascii="Cambria Math" w:eastAsia="Times New Roman" w:hAnsi="Cambria Math"/>
                <w:rtl/>
              </w:rPr>
              <m:t>خیز</m:t>
            </m:r>
          </m:num>
          <m:den>
            <m:r>
              <m:rPr>
                <m:sty m:val="p"/>
              </m:rPr>
              <w:rPr>
                <w:rFonts w:ascii="Cambria Math" w:eastAsia="Times New Roman" w:hAnsi="Cambria Math"/>
                <w:rtl/>
              </w:rPr>
              <m:t xml:space="preserve">قطر </m:t>
            </m:r>
          </m:den>
        </m:f>
      </m:oMath>
      <w:r w:rsidR="00DB0C73" w:rsidRPr="00E265DC">
        <w:rPr>
          <w:rFonts w:ascii="Times New Roman" w:eastAsia="Times New Roman" w:hAnsi="Times New Roman" w:hint="cs"/>
          <w:rtl/>
        </w:rPr>
        <w:t xml:space="preserve"> برابر 5/0 می</w:t>
      </w:r>
      <w:r w:rsidR="00DB0C73" w:rsidRPr="00E265DC">
        <w:rPr>
          <w:rFonts w:ascii="Times New Roman" w:eastAsia="Times New Roman" w:hAnsi="Times New Roman" w:hint="cs"/>
          <w:rtl/>
        </w:rPr>
        <w:softHyphen/>
        <w:t>باشد</w:t>
      </w:r>
      <w:r w:rsidR="00AC0A17" w:rsidRPr="00E265DC">
        <w:rPr>
          <w:rFonts w:ascii="Times New Roman" w:eastAsia="Times New Roman" w:hAnsi="Times New Roman" w:hint="cs"/>
          <w:rtl/>
        </w:rPr>
        <w:t>(ارتفاع گنبد&lt; شعاع گنبد)</w:t>
      </w:r>
      <w:r w:rsidR="00DB0C73" w:rsidRPr="00E265DC">
        <w:rPr>
          <w:rFonts w:ascii="Times New Roman" w:eastAsia="Times New Roman" w:hAnsi="Times New Roman" w:hint="cs"/>
          <w:rtl/>
        </w:rPr>
        <w:t>.</w:t>
      </w:r>
    </w:p>
    <w:p w:rsidR="001B6B3F" w:rsidRDefault="00EF7C44" w:rsidP="00CB558F">
      <w:pPr>
        <w:spacing w:after="0"/>
        <w:ind w:firstLine="283"/>
        <w:jc w:val="both"/>
        <w:rPr>
          <w:rFonts w:ascii="Times New Roman" w:eastAsia="Times New Roman" w:hAnsi="Times New Roman"/>
          <w:rtl/>
        </w:rPr>
      </w:pPr>
      <w:r w:rsidRPr="00E265DC">
        <w:rPr>
          <w:rFonts w:hint="cs"/>
          <w:noProof/>
          <w:rtl/>
        </w:rPr>
        <w:lastRenderedPageBreak/>
        <mc:AlternateContent>
          <mc:Choice Requires="wpg">
            <w:drawing>
              <wp:anchor distT="0" distB="0" distL="114300" distR="114300" simplePos="0" relativeHeight="251737088" behindDoc="0" locked="0" layoutInCell="1" allowOverlap="1" wp14:anchorId="13C3B025" wp14:editId="554925A0">
                <wp:simplePos x="0" y="0"/>
                <wp:positionH relativeFrom="margin">
                  <wp:posOffset>-24765</wp:posOffset>
                </wp:positionH>
                <wp:positionV relativeFrom="margin">
                  <wp:posOffset>848995</wp:posOffset>
                </wp:positionV>
                <wp:extent cx="4902835" cy="1575435"/>
                <wp:effectExtent l="0" t="0" r="12065" b="24765"/>
                <wp:wrapTopAndBottom/>
                <wp:docPr id="21" name="Group 21"/>
                <wp:cNvGraphicFramePr/>
                <a:graphic xmlns:a="http://schemas.openxmlformats.org/drawingml/2006/main">
                  <a:graphicData uri="http://schemas.microsoft.com/office/word/2010/wordprocessingGroup">
                    <wpg:wgp>
                      <wpg:cNvGrpSpPr/>
                      <wpg:grpSpPr>
                        <a:xfrm>
                          <a:off x="0" y="0"/>
                          <a:ext cx="4902835" cy="1575435"/>
                          <a:chOff x="-143301" y="0"/>
                          <a:chExt cx="4905166" cy="1574599"/>
                        </a:xfrm>
                      </wpg:grpSpPr>
                      <wpg:grpSp>
                        <wpg:cNvPr id="19" name="Group 19"/>
                        <wpg:cNvGrpSpPr/>
                        <wpg:grpSpPr>
                          <a:xfrm>
                            <a:off x="-102357" y="0"/>
                            <a:ext cx="4864222" cy="1574599"/>
                            <a:chOff x="-102357" y="0"/>
                            <a:chExt cx="4864222" cy="1574599"/>
                          </a:xfrm>
                        </wpg:grpSpPr>
                        <wpg:grpSp>
                          <wpg:cNvPr id="17" name="Group 17"/>
                          <wpg:cNvGrpSpPr/>
                          <wpg:grpSpPr>
                            <a:xfrm>
                              <a:off x="-102357" y="44450"/>
                              <a:ext cx="4819772" cy="1530149"/>
                              <a:chOff x="50030" y="0"/>
                              <a:chExt cx="4820420" cy="1530385"/>
                            </a:xfrm>
                          </wpg:grpSpPr>
                          <wpg:grpSp>
                            <wpg:cNvPr id="14" name="Group 14"/>
                            <wpg:cNvGrpSpPr/>
                            <wpg:grpSpPr>
                              <a:xfrm>
                                <a:off x="50030" y="0"/>
                                <a:ext cx="4820420" cy="1129665"/>
                                <a:chOff x="50030" y="0"/>
                                <a:chExt cx="4820420" cy="1129665"/>
                              </a:xfrm>
                            </wpg:grpSpPr>
                            <wpg:grpSp>
                              <wpg:cNvPr id="461" name="Group 461"/>
                              <wpg:cNvGrpSpPr/>
                              <wpg:grpSpPr>
                                <a:xfrm>
                                  <a:off x="50030" y="31750"/>
                                  <a:ext cx="2433420" cy="1004778"/>
                                  <a:chOff x="176367" y="6824"/>
                                  <a:chExt cx="1940246" cy="656075"/>
                                </a:xfrm>
                              </wpg:grpSpPr>
                              <pic:pic xmlns:pic="http://schemas.openxmlformats.org/drawingml/2006/picture">
                                <pic:nvPicPr>
                                  <pic:cNvPr id="347" name="Picture 347"/>
                                  <pic:cNvPicPr>
                                    <a:picLocks noChangeAspect="1"/>
                                  </pic:cNvPicPr>
                                </pic:nvPicPr>
                                <pic:blipFill rotWithShape="1">
                                  <a:blip r:embed="rId146" cstate="email">
                                    <a:extLst>
                                      <a:ext uri="{28A0092B-C50C-407E-A947-70E740481C1C}">
                                        <a14:useLocalDpi xmlns:a14="http://schemas.microsoft.com/office/drawing/2010/main"/>
                                      </a:ext>
                                    </a:extLst>
                                  </a:blip>
                                  <a:srcRect/>
                                  <a:stretch/>
                                </pic:blipFill>
                                <pic:spPr>
                                  <a:xfrm>
                                    <a:off x="1107115" y="6824"/>
                                    <a:ext cx="1009498" cy="498143"/>
                                  </a:xfrm>
                                  <a:prstGeom prst="rect">
                                    <a:avLst/>
                                  </a:prstGeom>
                                </pic:spPr>
                              </pic:pic>
                              <wps:wsp>
                                <wps:cNvPr id="350" name="Text Box 2"/>
                                <wps:cNvSpPr txBox="1">
                                  <a:spLocks noChangeArrowheads="1"/>
                                </wps:cNvSpPr>
                                <wps:spPr bwMode="auto">
                                  <a:xfrm>
                                    <a:off x="1287916" y="503967"/>
                                    <a:ext cx="786038" cy="137224"/>
                                  </a:xfrm>
                                  <a:prstGeom prst="rect">
                                    <a:avLst/>
                                  </a:prstGeom>
                                  <a:noFill/>
                                  <a:ln w="9525">
                                    <a:noFill/>
                                    <a:miter lim="800000"/>
                                    <a:headEnd/>
                                    <a:tailEnd/>
                                  </a:ln>
                                </wps:spPr>
                                <wps:txbx>
                                  <w:txbxContent>
                                    <w:p w:rsidR="00C433B9" w:rsidRPr="002617E0" w:rsidRDefault="00C433B9" w:rsidP="008A5A75">
                                      <w:pPr>
                                        <w:jc w:val="center"/>
                                        <w:rPr>
                                          <w:sz w:val="20"/>
                                          <w:szCs w:val="20"/>
                                        </w:rPr>
                                      </w:pPr>
                                      <w:r w:rsidRPr="002617E0">
                                        <w:rPr>
                                          <w:rFonts w:hint="cs"/>
                                          <w:sz w:val="20"/>
                                          <w:szCs w:val="20"/>
                                          <w:rtl/>
                                        </w:rPr>
                                        <w:t>آب</w:t>
                                      </w:r>
                                      <w:r w:rsidRPr="002617E0">
                                        <w:rPr>
                                          <w:rFonts w:hint="cs"/>
                                          <w:sz w:val="20"/>
                                          <w:szCs w:val="20"/>
                                          <w:rtl/>
                                        </w:rPr>
                                        <w:softHyphen/>
                                      </w:r>
                                      <w:r>
                                        <w:rPr>
                                          <w:rFonts w:hint="cs"/>
                                          <w:sz w:val="20"/>
                                          <w:szCs w:val="20"/>
                                          <w:rtl/>
                                        </w:rPr>
                                        <w:t>انبار</w:t>
                                      </w:r>
                                      <w:r w:rsidRPr="002617E0">
                                        <w:rPr>
                                          <w:rFonts w:hint="cs"/>
                                          <w:sz w:val="20"/>
                                          <w:szCs w:val="20"/>
                                          <w:rtl/>
                                        </w:rPr>
                                        <w:t xml:space="preserve"> سید جعفری</w:t>
                                      </w:r>
                                      <w:r>
                                        <w:rPr>
                                          <w:rFonts w:hint="cs"/>
                                          <w:sz w:val="20"/>
                                          <w:szCs w:val="20"/>
                                          <w:rtl/>
                                        </w:rPr>
                                        <w:t>2</w:t>
                                      </w:r>
                                    </w:p>
                                  </w:txbxContent>
                                </wps:txbx>
                                <wps:bodyPr rot="0" vert="horz" wrap="square" lIns="0" tIns="0" rIns="0" bIns="0" anchor="t" anchorCtr="0">
                                  <a:noAutofit/>
                                </wps:bodyPr>
                              </wps:wsp>
                              <pic:pic xmlns:pic="http://schemas.openxmlformats.org/drawingml/2006/picture">
                                <pic:nvPicPr>
                                  <pic:cNvPr id="418" name="Picture 418"/>
                                  <pic:cNvPicPr>
                                    <a:picLocks noChangeAspect="1"/>
                                  </pic:cNvPicPr>
                                </pic:nvPicPr>
                                <pic:blipFill rotWithShape="1">
                                  <a:blip r:embed="rId147" cstate="email">
                                    <a:extLst>
                                      <a:ext uri="{28A0092B-C50C-407E-A947-70E740481C1C}">
                                        <a14:useLocalDpi xmlns:a14="http://schemas.microsoft.com/office/drawing/2010/main"/>
                                      </a:ext>
                                    </a:extLst>
                                  </a:blip>
                                  <a:srcRect/>
                                  <a:stretch/>
                                </pic:blipFill>
                                <pic:spPr>
                                  <a:xfrm>
                                    <a:off x="176367" y="6824"/>
                                    <a:ext cx="865677" cy="498143"/>
                                  </a:xfrm>
                                  <a:prstGeom prst="rect">
                                    <a:avLst/>
                                  </a:prstGeom>
                                </pic:spPr>
                              </pic:pic>
                              <wps:wsp>
                                <wps:cNvPr id="419" name="Text Box 419"/>
                                <wps:cNvSpPr txBox="1"/>
                                <wps:spPr>
                                  <a:xfrm>
                                    <a:off x="384515" y="511405"/>
                                    <a:ext cx="729027" cy="1514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E37705" w:rsidRDefault="00C433B9" w:rsidP="00F45E5F">
                                      <w:pPr>
                                        <w:jc w:val="center"/>
                                        <w:rPr>
                                          <w:sz w:val="20"/>
                                          <w:szCs w:val="20"/>
                                        </w:rPr>
                                      </w:pPr>
                                      <w:r w:rsidRPr="00E37705">
                                        <w:rPr>
                                          <w:rFonts w:hint="cs"/>
                                          <w:sz w:val="20"/>
                                          <w:szCs w:val="20"/>
                                          <w:rtl/>
                                        </w:rPr>
                                        <w:t>آب</w:t>
                                      </w:r>
                                      <w:r w:rsidRPr="00E37705">
                                        <w:rPr>
                                          <w:rFonts w:hint="cs"/>
                                          <w:sz w:val="20"/>
                                          <w:szCs w:val="20"/>
                                          <w:rtl/>
                                        </w:rPr>
                                        <w:softHyphen/>
                                      </w:r>
                                      <w:r>
                                        <w:rPr>
                                          <w:rFonts w:hint="cs"/>
                                          <w:sz w:val="20"/>
                                          <w:szCs w:val="20"/>
                                          <w:rtl/>
                                        </w:rPr>
                                        <w:t>انبار</w:t>
                                      </w:r>
                                      <w:r w:rsidRPr="00E37705">
                                        <w:rPr>
                                          <w:rFonts w:hint="cs"/>
                                          <w:sz w:val="20"/>
                                          <w:szCs w:val="20"/>
                                          <w:rtl/>
                                        </w:rPr>
                                        <w:t xml:space="preserve"> پیرغیب</w:t>
                                      </w:r>
                                    </w:p>
                                    <w:p w:rsidR="00C433B9" w:rsidRPr="00E37705" w:rsidRDefault="00C433B9" w:rsidP="00F45E5F">
                                      <w:pPr>
                                        <w:jc w:val="center"/>
                                        <w:rPr>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467" name="Group 467"/>
                              <wpg:cNvGrpSpPr/>
                              <wpg:grpSpPr>
                                <a:xfrm>
                                  <a:off x="2768600" y="0"/>
                                  <a:ext cx="2101850" cy="1129665"/>
                                  <a:chOff x="34118" y="20470"/>
                                  <a:chExt cx="1543637" cy="659085"/>
                                </a:xfrm>
                              </wpg:grpSpPr>
                              <wps:wsp>
                                <wps:cNvPr id="343" name="Text Box 2"/>
                                <wps:cNvSpPr txBox="1">
                                  <a:spLocks noChangeArrowheads="1"/>
                                </wps:cNvSpPr>
                                <wps:spPr bwMode="auto">
                                  <a:xfrm>
                                    <a:off x="977263" y="536047"/>
                                    <a:ext cx="600492" cy="143508"/>
                                  </a:xfrm>
                                  <a:prstGeom prst="rect">
                                    <a:avLst/>
                                  </a:prstGeom>
                                  <a:noFill/>
                                  <a:ln w="9525">
                                    <a:noFill/>
                                    <a:miter lim="800000"/>
                                    <a:headEnd/>
                                    <a:tailEnd/>
                                  </a:ln>
                                </wps:spPr>
                                <wps:txbx>
                                  <w:txbxContent>
                                    <w:p w:rsidR="00C433B9" w:rsidRPr="009E5B0E" w:rsidRDefault="00C433B9" w:rsidP="00F45E5F">
                                      <w:pPr>
                                        <w:jc w:val="center"/>
                                        <w:rPr>
                                          <w:sz w:val="20"/>
                                          <w:szCs w:val="20"/>
                                          <w:lang w:bidi="fa-IR"/>
                                        </w:rPr>
                                      </w:pPr>
                                      <w:r>
                                        <w:rPr>
                                          <w:rFonts w:hint="cs"/>
                                          <w:sz w:val="20"/>
                                          <w:szCs w:val="20"/>
                                          <w:rtl/>
                                          <w:lang w:bidi="fa-IR"/>
                                        </w:rPr>
                                        <w:t>آب</w:t>
                                      </w:r>
                                      <w:r>
                                        <w:rPr>
                                          <w:rFonts w:hint="cs"/>
                                          <w:sz w:val="20"/>
                                          <w:szCs w:val="20"/>
                                          <w:rtl/>
                                          <w:lang w:bidi="fa-IR"/>
                                        </w:rPr>
                                        <w:softHyphen/>
                                        <w:t>انبار بام بلند</w:t>
                                      </w:r>
                                    </w:p>
                                  </w:txbxContent>
                                </wps:txbx>
                                <wps:bodyPr rot="0" vert="horz" wrap="square" lIns="0" tIns="0" rIns="0" bIns="0" anchor="t" anchorCtr="0">
                                  <a:noAutofit/>
                                </wps:bodyPr>
                              </wps:wsp>
                              <pic:pic xmlns:pic="http://schemas.openxmlformats.org/drawingml/2006/picture">
                                <pic:nvPicPr>
                                  <pic:cNvPr id="344" name="Picture 344"/>
                                  <pic:cNvPicPr>
                                    <a:picLocks noChangeAspect="1"/>
                                  </pic:cNvPicPr>
                                </pic:nvPicPr>
                                <pic:blipFill>
                                  <a:blip r:embed="rId148" cstate="email">
                                    <a:extLst>
                                      <a:ext uri="{28A0092B-C50C-407E-A947-70E740481C1C}">
                                        <a14:useLocalDpi xmlns:a14="http://schemas.microsoft.com/office/drawing/2010/main"/>
                                      </a:ext>
                                    </a:extLst>
                                  </a:blip>
                                  <a:stretch>
                                    <a:fillRect/>
                                  </a:stretch>
                                </pic:blipFill>
                                <pic:spPr>
                                  <a:xfrm>
                                    <a:off x="925067" y="20470"/>
                                    <a:ext cx="652688" cy="491154"/>
                                  </a:xfrm>
                                  <a:prstGeom prst="rect">
                                    <a:avLst/>
                                  </a:prstGeom>
                                </pic:spPr>
                              </pic:pic>
                              <pic:pic xmlns:pic="http://schemas.openxmlformats.org/drawingml/2006/picture">
                                <pic:nvPicPr>
                                  <pic:cNvPr id="422" name="Picture 422"/>
                                  <pic:cNvPicPr>
                                    <a:picLocks noChangeAspect="1"/>
                                  </pic:cNvPicPr>
                                </pic:nvPicPr>
                                <pic:blipFill>
                                  <a:blip r:embed="rId149" cstate="email">
                                    <a:extLst>
                                      <a:ext uri="{28A0092B-C50C-407E-A947-70E740481C1C}">
                                        <a14:useLocalDpi xmlns:a14="http://schemas.microsoft.com/office/drawing/2010/main"/>
                                      </a:ext>
                                    </a:extLst>
                                  </a:blip>
                                  <a:stretch>
                                    <a:fillRect/>
                                  </a:stretch>
                                </pic:blipFill>
                                <pic:spPr>
                                  <a:xfrm>
                                    <a:off x="34119" y="20471"/>
                                    <a:ext cx="866633" cy="491320"/>
                                  </a:xfrm>
                                  <a:prstGeom prst="rect">
                                    <a:avLst/>
                                  </a:prstGeom>
                                </pic:spPr>
                              </pic:pic>
                              <wps:wsp>
                                <wps:cNvPr id="423" name="Text Box 2"/>
                                <wps:cNvSpPr txBox="1">
                                  <a:spLocks noChangeArrowheads="1"/>
                                </wps:cNvSpPr>
                                <wps:spPr bwMode="auto">
                                  <a:xfrm>
                                    <a:off x="34118" y="512879"/>
                                    <a:ext cx="866633" cy="137196"/>
                                  </a:xfrm>
                                  <a:prstGeom prst="rect">
                                    <a:avLst/>
                                  </a:prstGeom>
                                  <a:noFill/>
                                  <a:ln w="9525">
                                    <a:noFill/>
                                    <a:miter lim="800000"/>
                                    <a:headEnd/>
                                    <a:tailEnd/>
                                  </a:ln>
                                </wps:spPr>
                                <wps:txbx>
                                  <w:txbxContent>
                                    <w:p w:rsidR="00C433B9" w:rsidRPr="009E5B0E" w:rsidRDefault="00C433B9" w:rsidP="00F45E5F">
                                      <w:pPr>
                                        <w:jc w:val="center"/>
                                        <w:rPr>
                                          <w:sz w:val="20"/>
                                          <w:szCs w:val="20"/>
                                          <w:lang w:bidi="fa-IR"/>
                                        </w:rPr>
                                      </w:pPr>
                                      <w:r>
                                        <w:rPr>
                                          <w:rFonts w:hint="cs"/>
                                          <w:sz w:val="20"/>
                                          <w:szCs w:val="20"/>
                                          <w:rtl/>
                                          <w:lang w:bidi="fa-IR"/>
                                        </w:rPr>
                                        <w:t>آب</w:t>
                                      </w:r>
                                      <w:r>
                                        <w:rPr>
                                          <w:rFonts w:hint="cs"/>
                                          <w:sz w:val="20"/>
                                          <w:szCs w:val="20"/>
                                          <w:rtl/>
                                          <w:lang w:bidi="fa-IR"/>
                                        </w:rPr>
                                        <w:softHyphen/>
                                        <w:t>انبار سید جعفری1</w:t>
                                      </w:r>
                                    </w:p>
                                  </w:txbxContent>
                                </wps:txbx>
                                <wps:bodyPr rot="0" vert="horz" wrap="square" lIns="0" tIns="0" rIns="0" bIns="0" anchor="t" anchorCtr="0">
                                  <a:noAutofit/>
                                </wps:bodyPr>
                              </wps:wsp>
                            </wpg:grpSp>
                          </wpg:grpSp>
                          <wps:wsp>
                            <wps:cNvPr id="15" name="Text Box 2"/>
                            <wps:cNvSpPr txBox="1">
                              <a:spLocks noChangeArrowheads="1"/>
                            </wps:cNvSpPr>
                            <wps:spPr bwMode="auto">
                              <a:xfrm>
                                <a:off x="2811039" y="1079498"/>
                                <a:ext cx="2020140" cy="450887"/>
                              </a:xfrm>
                              <a:prstGeom prst="rect">
                                <a:avLst/>
                              </a:prstGeom>
                              <a:noFill/>
                              <a:ln w="9525">
                                <a:noFill/>
                                <a:miter lim="800000"/>
                                <a:headEnd/>
                                <a:tailEnd/>
                              </a:ln>
                            </wps:spPr>
                            <wps:txbx>
                              <w:txbxContent>
                                <w:p w:rsidR="00C433B9" w:rsidRPr="000B21C7" w:rsidRDefault="00C433B9" w:rsidP="008B7509">
                                  <w:pPr>
                                    <w:pStyle w:val="Heading2"/>
                                  </w:pPr>
                                  <w:bookmarkStart w:id="207" w:name="_Toc372153851"/>
                                  <w:bookmarkStart w:id="208" w:name="_Toc372154017"/>
                                  <w:bookmarkStart w:id="209" w:name="_Toc372304099"/>
                                  <w:r w:rsidRPr="000B21C7">
                                    <w:rPr>
                                      <w:rFonts w:hint="cs"/>
                                      <w:rtl/>
                                    </w:rPr>
                                    <w:t xml:space="preserve">تصویر شماره </w:t>
                                  </w:r>
                                  <w:r>
                                    <w:rPr>
                                      <w:rFonts w:hint="cs"/>
                                      <w:rtl/>
                                    </w:rPr>
                                    <w:t>20</w:t>
                                  </w:r>
                                  <w:r w:rsidRPr="000B21C7">
                                    <w:rPr>
                                      <w:rFonts w:hint="cs"/>
                                      <w:rtl/>
                                    </w:rPr>
                                    <w:t>: آب</w:t>
                                  </w:r>
                                  <w:r w:rsidRPr="000B21C7">
                                    <w:rPr>
                                      <w:rFonts w:hint="cs"/>
                                      <w:rtl/>
                                    </w:rPr>
                                    <w:softHyphen/>
                                  </w:r>
                                  <w:r>
                                    <w:rPr>
                                      <w:rFonts w:hint="cs"/>
                                      <w:rtl/>
                                    </w:rPr>
                                    <w:t>انبار</w:t>
                                  </w:r>
                                  <w:r w:rsidRPr="000B21C7">
                                    <w:rPr>
                                      <w:rFonts w:hint="cs"/>
                                      <w:rtl/>
                                    </w:rPr>
                                    <w:t>های با گنبد بلند</w:t>
                                  </w:r>
                                  <w:r>
                                    <w:rPr>
                                      <w:rFonts w:hint="cs"/>
                                      <w:rtl/>
                                    </w:rPr>
                                    <w:t xml:space="preserve"> (ماخذ: نگارنده)</w:t>
                                  </w:r>
                                  <w:bookmarkEnd w:id="207"/>
                                  <w:bookmarkEnd w:id="208"/>
                                  <w:bookmarkEnd w:id="209"/>
                                </w:p>
                              </w:txbxContent>
                            </wps:txbx>
                            <wps:bodyPr rot="0" vert="horz" wrap="square" lIns="0" tIns="0" rIns="0" bIns="0" anchor="t" anchorCtr="0">
                              <a:noAutofit/>
                            </wps:bodyPr>
                          </wps:wsp>
                          <wps:wsp>
                            <wps:cNvPr id="16" name="Text Box 2"/>
                            <wps:cNvSpPr txBox="1">
                              <a:spLocks noChangeArrowheads="1"/>
                            </wps:cNvSpPr>
                            <wps:spPr bwMode="auto">
                              <a:xfrm>
                                <a:off x="311085" y="1079498"/>
                                <a:ext cx="1993960" cy="408804"/>
                              </a:xfrm>
                              <a:prstGeom prst="rect">
                                <a:avLst/>
                              </a:prstGeom>
                              <a:noFill/>
                              <a:ln w="9525">
                                <a:noFill/>
                                <a:miter lim="800000"/>
                                <a:headEnd/>
                                <a:tailEnd/>
                              </a:ln>
                            </wps:spPr>
                            <wps:txbx>
                              <w:txbxContent>
                                <w:p w:rsidR="00C433B9" w:rsidRPr="000B21C7" w:rsidRDefault="00C433B9" w:rsidP="008B7509">
                                  <w:pPr>
                                    <w:pStyle w:val="Heading2"/>
                                  </w:pPr>
                                  <w:bookmarkStart w:id="210" w:name="_Toc372153852"/>
                                  <w:bookmarkStart w:id="211" w:name="_Toc372154018"/>
                                  <w:bookmarkStart w:id="212" w:name="_Toc372304100"/>
                                  <w:r w:rsidRPr="000B21C7">
                                    <w:rPr>
                                      <w:rFonts w:hint="cs"/>
                                      <w:rtl/>
                                    </w:rPr>
                                    <w:t xml:space="preserve">تصویر </w:t>
                                  </w:r>
                                  <w:r>
                                    <w:rPr>
                                      <w:rFonts w:hint="cs"/>
                                      <w:rtl/>
                                    </w:rPr>
                                    <w:t>شماره19</w:t>
                                  </w:r>
                                  <w:r w:rsidRPr="000B21C7">
                                    <w:rPr>
                                      <w:rFonts w:hint="cs"/>
                                      <w:rtl/>
                                    </w:rPr>
                                    <w:t xml:space="preserve"> : آب</w:t>
                                  </w:r>
                                  <w:r w:rsidRPr="000B21C7">
                                    <w:rPr>
                                      <w:rFonts w:hint="cs"/>
                                      <w:rtl/>
                                    </w:rPr>
                                    <w:softHyphen/>
                                  </w:r>
                                  <w:r>
                                    <w:rPr>
                                      <w:rFonts w:hint="cs"/>
                                      <w:rtl/>
                                    </w:rPr>
                                    <w:t>انبار</w:t>
                                  </w:r>
                                  <w:r w:rsidRPr="000B21C7">
                                    <w:rPr>
                                      <w:rFonts w:hint="cs"/>
                                      <w:rtl/>
                                    </w:rPr>
                                    <w:t>های با گنبد کوتاه</w:t>
                                  </w:r>
                                  <w:r>
                                    <w:rPr>
                                      <w:rFonts w:hint="cs"/>
                                      <w:rtl/>
                                    </w:rPr>
                                    <w:t xml:space="preserve"> (ماخذ: نگارنده)</w:t>
                                  </w:r>
                                  <w:bookmarkEnd w:id="210"/>
                                  <w:bookmarkEnd w:id="211"/>
                                  <w:bookmarkEnd w:id="212"/>
                                  <w:r>
                                    <w:rPr>
                                      <w:rFonts w:hint="cs"/>
                                      <w:rtl/>
                                    </w:rPr>
                                    <w:t xml:space="preserve"> </w:t>
                                  </w:r>
                                </w:p>
                              </w:txbxContent>
                            </wps:txbx>
                            <wps:bodyPr rot="0" vert="horz" wrap="square" lIns="0" tIns="0" rIns="0" bIns="0" anchor="t" anchorCtr="0">
                              <a:noAutofit/>
                            </wps:bodyPr>
                          </wps:wsp>
                        </wpg:grpSp>
                        <wps:wsp>
                          <wps:cNvPr id="18" name="Rectangle 18"/>
                          <wps:cNvSpPr/>
                          <wps:spPr>
                            <a:xfrm>
                              <a:off x="2552700" y="0"/>
                              <a:ext cx="2209165" cy="1574599"/>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 name="Rectangle 20"/>
                        <wps:cNvSpPr/>
                        <wps:spPr>
                          <a:xfrm>
                            <a:off x="-143301" y="0"/>
                            <a:ext cx="2511216" cy="1574599"/>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C3B025" id="Group 21" o:spid="_x0000_s1201" style="position:absolute;left:0;text-align:left;margin-left:-1.95pt;margin-top:66.85pt;width:386.05pt;height:124.05pt;z-index:251737088;mso-position-horizontal-relative:margin;mso-position-vertical-relative:margin;mso-width-relative:margin;mso-height-relative:margin" coordorigin="-1433" coordsize="49051,157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&#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">
                <v:group id="Group 19" o:spid="_x0000_s1202" style="position:absolute;left:-1023;width:48641;height:15745" coordorigin="-1023" coordsize="48642,157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group id="Group 17" o:spid="_x0000_s1203" style="position:absolute;left:-1023;top:444;width:48197;height:15301" coordorigin="500" coordsize="48204,15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group id="Group 14" o:spid="_x0000_s1204" style="position:absolute;left:500;width:48204;height:11296" coordorigin="500" coordsize="48204,11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group id="Group 461" o:spid="_x0000_s1205" style="position:absolute;left:500;top:317;width:24334;height:10048" coordorigin="1763,68" coordsize="19402,6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l548YAAADcAAAADwAAAGRycy9kb3ducmV2LnhtbESPT2vCQBTE7wW/w/KE&#10;3uomtpWSuoqIlh5CwUQovT2yzySYfRuya/58+26h4HGYmd8w6+1oGtFT52rLCuJFBIK4sLrmUsE5&#10;Pz69gXAeWWNjmRRM5GC7mT2sMdF24BP1mS9FgLBLUEHlfZtI6YqKDLqFbYmDd7GdQR9kV0rd4RDg&#10;ppHLKFpJgzWHhQpb2ldUXLObUfAx4LB7jg99er3sp5/89es7jUmpx/m4ewfhafT38H/7Uyt4Wc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OXnjxgAAANwA&#10;AAAPAAAAAAAAAAAAAAAAAKoCAABkcnMvZG93bnJldi54bWxQSwUGAAAAAAQABAD6AAAAnQMAAAAA&#10;">
                        <v:shape id="Picture 347" o:spid="_x0000_s1206" type="#_x0000_t75" style="position:absolute;left:11071;top:68;width:10095;height:4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vM7FAAAA3AAAAA8AAABkcnMvZG93bnJldi54bWxEj9FKAzEURN8F/yFcoW8261ZtWZsWFQpF&#10;oWDbD7hsrpuQzc26idttv94Igo/DzJlhluvRt2KgPtrACu6mBQjiOmjLjYLjYXO7ABETssY2MCk4&#10;U4T16vpqiZUOJ/6gYZ8akUs4VqjApNRVUsbakMc4DR1x9j5D7zFl2TdS93jK5b6VZVE8So+W84LB&#10;jl4N1W7/7RXM3Nf5MriX3aV8cG+DdaV9N6VSk5vx+QlEojH9h//orc7c/Rx+z+Qj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frzOxQAAANwAAAAPAAAAAAAAAAAAAAAA&#10;AJ8CAABkcnMvZG93bnJldi54bWxQSwUGAAAAAAQABAD3AAAAkQMAAAAA&#10;">
                          <v:imagedata r:id="rId150" o:title=""/>
                          <v:path arrowok="t"/>
                        </v:shape>
                        <v:shape id="Text Box 2" o:spid="_x0000_s1207" type="#_x0000_t202" style="position:absolute;left:12879;top:5039;width:7860;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kQE8IA&#10;AADcAAAADwAAAGRycy9kb3ducmV2LnhtbERPz2vCMBS+D/Y/hDfwNlM3lF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qRATwgAAANwAAAAPAAAAAAAAAAAAAAAAAJgCAABkcnMvZG93&#10;bnJldi54bWxQSwUGAAAAAAQABAD1AAAAhwMAAAAA&#10;" filled="f" stroked="f">
                          <v:textbox inset="0,0,0,0">
                            <w:txbxContent>
                              <w:p w:rsidR="00C433B9" w:rsidRPr="002617E0" w:rsidRDefault="00C433B9" w:rsidP="008A5A75">
                                <w:pPr>
                                  <w:jc w:val="center"/>
                                  <w:rPr>
                                    <w:sz w:val="20"/>
                                    <w:szCs w:val="20"/>
                                  </w:rPr>
                                </w:pPr>
                                <w:r w:rsidRPr="002617E0">
                                  <w:rPr>
                                    <w:rFonts w:hint="cs"/>
                                    <w:sz w:val="20"/>
                                    <w:szCs w:val="20"/>
                                    <w:rtl/>
                                  </w:rPr>
                                  <w:t>آب</w:t>
                                </w:r>
                                <w:r w:rsidRPr="002617E0">
                                  <w:rPr>
                                    <w:rFonts w:hint="cs"/>
                                    <w:sz w:val="20"/>
                                    <w:szCs w:val="20"/>
                                    <w:rtl/>
                                  </w:rPr>
                                  <w:softHyphen/>
                                </w:r>
                                <w:r>
                                  <w:rPr>
                                    <w:rFonts w:hint="cs"/>
                                    <w:sz w:val="20"/>
                                    <w:szCs w:val="20"/>
                                    <w:rtl/>
                                  </w:rPr>
                                  <w:t>انبار</w:t>
                                </w:r>
                                <w:r w:rsidRPr="002617E0">
                                  <w:rPr>
                                    <w:rFonts w:hint="cs"/>
                                    <w:sz w:val="20"/>
                                    <w:szCs w:val="20"/>
                                    <w:rtl/>
                                  </w:rPr>
                                  <w:t xml:space="preserve"> سید جعفری</w:t>
                                </w:r>
                                <w:r>
                                  <w:rPr>
                                    <w:rFonts w:hint="cs"/>
                                    <w:sz w:val="20"/>
                                    <w:szCs w:val="20"/>
                                    <w:rtl/>
                                  </w:rPr>
                                  <w:t>2</w:t>
                                </w:r>
                              </w:p>
                            </w:txbxContent>
                          </v:textbox>
                        </v:shape>
                        <v:shape id="Picture 418" o:spid="_x0000_s1208" type="#_x0000_t75" style="position:absolute;left:1763;top:68;width:8657;height:4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BVZ3EAAAA3AAAAA8AAABkcnMvZG93bnJldi54bWxET01rwkAQvRf8D8sIvTUbRduYuooopYHS&#10;Q9J68DZmp0kwOxuyW03+vXso9Ph43+vtYFpxpd41lhXMohgEcWl1w5WC76+3pwSE88gaW8ukYCQH&#10;283kYY2ptjfO6Vr4SoQQdikqqL3vUildWZNBF9mOOHA/tjfoA+wrqXu8hXDTynkcP0uDDYeGGjva&#10;11Reil+j4HDKjp/nfElV8fHSvNtcJqtRKvU4HXavIDwN/l/85860gsUsrA1nwhGQm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BVZ3EAAAA3AAAAA8AAAAAAAAAAAAAAAAA&#10;nwIAAGRycy9kb3ducmV2LnhtbFBLBQYAAAAABAAEAPcAAACQAwAAAAA=&#10;">
                          <v:imagedata r:id="rId151" o:title=""/>
                          <v:path arrowok="t"/>
                        </v:shape>
                        <v:shape id="Text Box 419" o:spid="_x0000_s1209" type="#_x0000_t202" style="position:absolute;left:3845;top:5114;width:7290;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xR78YA&#10;AADcAAAADwAAAGRycy9kb3ducmV2LnhtbESPW0vDQBSE3wX/w3IE3+wmIqJpt6VoCz5460Wwb6fZ&#10;0ySYPRt2T9P4711B8HGYmW+YyWxwreopxMazgXyUgSIuvW24MrDdLK/uQEVBtth6JgPfFGE2PT+b&#10;YGH9iVfUr6VSCcKxQAO1SFdoHcuaHMaR74iTd/DBoSQZKm0DnhLctfo6y261w4bTQo0dPdRUfq2P&#10;zkD7GcPzPpNd/1i9yPubPn4s8ldjLi+G+RiU0CD/4b/2kzVwk9/D75l0BP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xR78YAAADcAAAADwAAAAAAAAAAAAAAAACYAgAAZHJz&#10;L2Rvd25yZXYueG1sUEsFBgAAAAAEAAQA9QAAAIsDAAAAAA==&#10;" filled="f" stroked="f" strokeweight=".5pt">
                          <v:textbox inset="0,0,0,0">
                            <w:txbxContent>
                              <w:p w:rsidR="00C433B9" w:rsidRPr="00E37705" w:rsidRDefault="00C433B9" w:rsidP="00F45E5F">
                                <w:pPr>
                                  <w:jc w:val="center"/>
                                  <w:rPr>
                                    <w:sz w:val="20"/>
                                    <w:szCs w:val="20"/>
                                  </w:rPr>
                                </w:pPr>
                                <w:r w:rsidRPr="00E37705">
                                  <w:rPr>
                                    <w:rFonts w:hint="cs"/>
                                    <w:sz w:val="20"/>
                                    <w:szCs w:val="20"/>
                                    <w:rtl/>
                                  </w:rPr>
                                  <w:t>آب</w:t>
                                </w:r>
                                <w:r w:rsidRPr="00E37705">
                                  <w:rPr>
                                    <w:rFonts w:hint="cs"/>
                                    <w:sz w:val="20"/>
                                    <w:szCs w:val="20"/>
                                    <w:rtl/>
                                  </w:rPr>
                                  <w:softHyphen/>
                                </w:r>
                                <w:r>
                                  <w:rPr>
                                    <w:rFonts w:hint="cs"/>
                                    <w:sz w:val="20"/>
                                    <w:szCs w:val="20"/>
                                    <w:rtl/>
                                  </w:rPr>
                                  <w:t>انبار</w:t>
                                </w:r>
                                <w:r w:rsidRPr="00E37705">
                                  <w:rPr>
                                    <w:rFonts w:hint="cs"/>
                                    <w:sz w:val="20"/>
                                    <w:szCs w:val="20"/>
                                    <w:rtl/>
                                  </w:rPr>
                                  <w:t xml:space="preserve"> پیرغیب</w:t>
                                </w:r>
                              </w:p>
                              <w:p w:rsidR="00C433B9" w:rsidRPr="00E37705" w:rsidRDefault="00C433B9" w:rsidP="00F45E5F">
                                <w:pPr>
                                  <w:jc w:val="center"/>
                                  <w:rPr>
                                    <w:sz w:val="20"/>
                                    <w:szCs w:val="20"/>
                                  </w:rPr>
                                </w:pPr>
                              </w:p>
                            </w:txbxContent>
                          </v:textbox>
                        </v:shape>
                      </v:group>
                      <v:group id="Group 467" o:spid="_x0000_s1210" style="position:absolute;left:27686;width:21018;height:11296" coordorigin="341,204" coordsize="15436,6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EDMYAAADcAAAADwAAAGRycy9kb3ducmV2LnhtbESPQWvCQBSE74L/YXlC&#10;b3UTa22JWUVEpQcpVAvF2yP7TEKyb0N2TeK/7xYKHoeZ+YZJ14OpRUetKy0riKcRCOLM6pJzBd/n&#10;/fM7COeRNdaWScGdHKxX41GKibY9f1F38rkIEHYJKii8bxIpXVaQQTe1DXHwrrY16INsc6lb7APc&#10;1HIWRQtpsOSwUGBD24Ky6nQzCg499puXeNcdq+v2fjm/fv4cY1LqaTJsliA8Df4R/m9/aAXzxR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nEQMxgAAANwA&#10;AAAPAAAAAAAAAAAAAAAAAKoCAABkcnMvZG93bnJldi54bWxQSwUGAAAAAAQABAD6AAAAnQMAAAAA&#10;">
                        <v:shape id="Text Box 2" o:spid="_x0000_s1211" type="#_x0000_t202" style="position:absolute;left:9772;top:5360;width:6005;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IYucUA&#10;AADcAAAADwAAAGRycy9kb3ducmV2LnhtbESPQWvCQBSE74X+h+UVvNVNaxF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hi5xQAAANwAAAAPAAAAAAAAAAAAAAAAAJgCAABkcnMv&#10;ZG93bnJldi54bWxQSwUGAAAAAAQABAD1AAAAigMAAAAA&#10;" filled="f" stroked="f">
                          <v:textbox inset="0,0,0,0">
                            <w:txbxContent>
                              <w:p w:rsidR="00C433B9" w:rsidRPr="009E5B0E" w:rsidRDefault="00C433B9" w:rsidP="00F45E5F">
                                <w:pPr>
                                  <w:jc w:val="center"/>
                                  <w:rPr>
                                    <w:sz w:val="20"/>
                                    <w:szCs w:val="20"/>
                                    <w:lang w:bidi="fa-IR"/>
                                  </w:rPr>
                                </w:pPr>
                                <w:r>
                                  <w:rPr>
                                    <w:rFonts w:hint="cs"/>
                                    <w:sz w:val="20"/>
                                    <w:szCs w:val="20"/>
                                    <w:rtl/>
                                    <w:lang w:bidi="fa-IR"/>
                                  </w:rPr>
                                  <w:t>آب</w:t>
                                </w:r>
                                <w:r>
                                  <w:rPr>
                                    <w:rFonts w:hint="cs"/>
                                    <w:sz w:val="20"/>
                                    <w:szCs w:val="20"/>
                                    <w:rtl/>
                                    <w:lang w:bidi="fa-IR"/>
                                  </w:rPr>
                                  <w:softHyphen/>
                                  <w:t>انبار بام بلند</w:t>
                                </w:r>
                              </w:p>
                            </w:txbxContent>
                          </v:textbox>
                        </v:shape>
                        <v:shape id="Picture 344" o:spid="_x0000_s1212" type="#_x0000_t75" style="position:absolute;left:9250;top:204;width:6527;height:4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EGr/FAAAA3AAAAA8AAABkcnMvZG93bnJldi54bWxEj0FrwkAUhO+C/2F5hV6kbkyllNRVRBA9&#10;GMFoe35kX5PQ7Ns1u43pv+8WhB6HmfmGWawG04qeOt9YVjCbJiCIS6sbrhRcztunVxA+IGtsLZOC&#10;H/KwWo5HC8y0vfGJ+iJUIkLYZ6igDsFlUvqyJoN+ah1x9D5tZzBE2VVSd3iLcNPKNElepMGG40KN&#10;jjY1lV/Ft1GQvrs8793slH+k+XVnyyMewkSpx4dh/QYi0BD+w/f2Xit4ns/h70w8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RBq/xQAAANwAAAAPAAAAAAAAAAAAAAAA&#10;AJ8CAABkcnMvZG93bnJldi54bWxQSwUGAAAAAAQABAD3AAAAkQMAAAAA&#10;">
                          <v:imagedata r:id="rId152" o:title=""/>
                          <v:path arrowok="t"/>
                        </v:shape>
                        <v:shape id="Picture 422" o:spid="_x0000_s1213" type="#_x0000_t75" style="position:absolute;left:341;top:204;width:8666;height:4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pJ57FAAAA3AAAAA8AAABkcnMvZG93bnJldi54bWxEj0FrwkAUhO+F/oflFXop9cUgIqmrSEAo&#10;7alG0OMj+0yC2bdhd9XUX98tFHocZuYbZrkeba+u7EPnRMN0koFiqZ3ppNGwr7avC1AhkhjqnbCG&#10;bw6wXj0+LKkw7iZffN3FRiWIhII0tDEOBWKoW7YUJm5gSd7JeUsxSd+g8XRLcNtjnmVztNRJWmhp&#10;4LLl+ry7WA2Ll3uJx6qa2/v54j/w0OHss9T6+WncvIGKPMb/8F/73WiY5Tn8nklHA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KSeexQAAANwAAAAPAAAAAAAAAAAAAAAA&#10;AJ8CAABkcnMvZG93bnJldi54bWxQSwUGAAAAAAQABAD3AAAAkQMAAAAA&#10;">
                          <v:imagedata r:id="rId153" o:title=""/>
                          <v:path arrowok="t"/>
                        </v:shape>
                        <v:shape id="Text Box 2" o:spid="_x0000_s1214" type="#_x0000_t202" style="position:absolute;left:341;top:5128;width:8666;height:1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cwfMYA&#10;AADcAAAADwAAAGRycy9kb3ducmV2LnhtbESPQWvCQBSE70L/w/IK3nRTL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cwfMYAAADcAAAADwAAAAAAAAAAAAAAAACYAgAAZHJz&#10;L2Rvd25yZXYueG1sUEsFBgAAAAAEAAQA9QAAAIsDAAAAAA==&#10;" filled="f" stroked="f">
                          <v:textbox inset="0,0,0,0">
                            <w:txbxContent>
                              <w:p w:rsidR="00C433B9" w:rsidRPr="009E5B0E" w:rsidRDefault="00C433B9" w:rsidP="00F45E5F">
                                <w:pPr>
                                  <w:jc w:val="center"/>
                                  <w:rPr>
                                    <w:sz w:val="20"/>
                                    <w:szCs w:val="20"/>
                                    <w:lang w:bidi="fa-IR"/>
                                  </w:rPr>
                                </w:pPr>
                                <w:r>
                                  <w:rPr>
                                    <w:rFonts w:hint="cs"/>
                                    <w:sz w:val="20"/>
                                    <w:szCs w:val="20"/>
                                    <w:rtl/>
                                    <w:lang w:bidi="fa-IR"/>
                                  </w:rPr>
                                  <w:t>آب</w:t>
                                </w:r>
                                <w:r>
                                  <w:rPr>
                                    <w:rFonts w:hint="cs"/>
                                    <w:sz w:val="20"/>
                                    <w:szCs w:val="20"/>
                                    <w:rtl/>
                                    <w:lang w:bidi="fa-IR"/>
                                  </w:rPr>
                                  <w:softHyphen/>
                                  <w:t>انبار سید جعفری1</w:t>
                                </w:r>
                              </w:p>
                            </w:txbxContent>
                          </v:textbox>
                        </v:shape>
                      </v:group>
                    </v:group>
                    <v:shape id="Text Box 2" o:spid="_x0000_s1215" type="#_x0000_t202" style="position:absolute;left:28110;top:10794;width:20201;height:4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inset="0,0,0,0">
                        <w:txbxContent>
                          <w:p w:rsidR="00C433B9" w:rsidRPr="000B21C7" w:rsidRDefault="00C433B9" w:rsidP="008B7509">
                            <w:pPr>
                              <w:pStyle w:val="Heading2"/>
                            </w:pPr>
                            <w:bookmarkStart w:id="213" w:name="_Toc372153851"/>
                            <w:bookmarkStart w:id="214" w:name="_Toc372154017"/>
                            <w:bookmarkStart w:id="215" w:name="_Toc372304099"/>
                            <w:r w:rsidRPr="000B21C7">
                              <w:rPr>
                                <w:rFonts w:hint="cs"/>
                                <w:rtl/>
                              </w:rPr>
                              <w:t xml:space="preserve">تصویر شماره </w:t>
                            </w:r>
                            <w:r>
                              <w:rPr>
                                <w:rFonts w:hint="cs"/>
                                <w:rtl/>
                              </w:rPr>
                              <w:t>20</w:t>
                            </w:r>
                            <w:r w:rsidRPr="000B21C7">
                              <w:rPr>
                                <w:rFonts w:hint="cs"/>
                                <w:rtl/>
                              </w:rPr>
                              <w:t>: آب</w:t>
                            </w:r>
                            <w:r w:rsidRPr="000B21C7">
                              <w:rPr>
                                <w:rFonts w:hint="cs"/>
                                <w:rtl/>
                              </w:rPr>
                              <w:softHyphen/>
                            </w:r>
                            <w:r>
                              <w:rPr>
                                <w:rFonts w:hint="cs"/>
                                <w:rtl/>
                              </w:rPr>
                              <w:t>انبار</w:t>
                            </w:r>
                            <w:r w:rsidRPr="000B21C7">
                              <w:rPr>
                                <w:rFonts w:hint="cs"/>
                                <w:rtl/>
                              </w:rPr>
                              <w:t>های با گنبد بلند</w:t>
                            </w:r>
                            <w:r>
                              <w:rPr>
                                <w:rFonts w:hint="cs"/>
                                <w:rtl/>
                              </w:rPr>
                              <w:t xml:space="preserve"> (ماخذ: نگارنده)</w:t>
                            </w:r>
                            <w:bookmarkEnd w:id="213"/>
                            <w:bookmarkEnd w:id="214"/>
                            <w:bookmarkEnd w:id="215"/>
                          </w:p>
                        </w:txbxContent>
                      </v:textbox>
                    </v:shape>
                    <v:shape id="Text Box 2" o:spid="_x0000_s1216" type="#_x0000_t202" style="position:absolute;left:3110;top:10794;width:19940;height:4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fWMEA&#10;AADbAAAADwAAAGRycy9kb3ducmV2LnhtbERPTYvCMBC9L/gfwix4W9P1UNxqFFlcEASx1oPH2WZs&#10;g82k20St/94Iwt7m8T5ntuhtI67UeeNYwecoAUFcOm24UnAofj4mIHxA1tg4JgV38rCYD95mmGl3&#10;45yu+1CJGMI+QwV1CG0mpS9rsuhHriWO3Ml1FkOEXSV1h7cYbhs5TpJUWjQcG2ps6bum8ry/WAXL&#10;I+cr87f93eWn3BTFV8Kb9KzU8L1fTkEE6sO/+OVe6zg/hecv8Q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cn1jBAAAA2wAAAA8AAAAAAAAAAAAAAAAAmAIAAGRycy9kb3du&#10;cmV2LnhtbFBLBQYAAAAABAAEAPUAAACGAwAAAAA=&#10;" filled="f" stroked="f">
                      <v:textbox inset="0,0,0,0">
                        <w:txbxContent>
                          <w:p w:rsidR="00C433B9" w:rsidRPr="000B21C7" w:rsidRDefault="00C433B9" w:rsidP="008B7509">
                            <w:pPr>
                              <w:pStyle w:val="Heading2"/>
                            </w:pPr>
                            <w:bookmarkStart w:id="216" w:name="_Toc372153852"/>
                            <w:bookmarkStart w:id="217" w:name="_Toc372154018"/>
                            <w:bookmarkStart w:id="218" w:name="_Toc372304100"/>
                            <w:r w:rsidRPr="000B21C7">
                              <w:rPr>
                                <w:rFonts w:hint="cs"/>
                                <w:rtl/>
                              </w:rPr>
                              <w:t xml:space="preserve">تصویر </w:t>
                            </w:r>
                            <w:r>
                              <w:rPr>
                                <w:rFonts w:hint="cs"/>
                                <w:rtl/>
                              </w:rPr>
                              <w:t>شماره19</w:t>
                            </w:r>
                            <w:r w:rsidRPr="000B21C7">
                              <w:rPr>
                                <w:rFonts w:hint="cs"/>
                                <w:rtl/>
                              </w:rPr>
                              <w:t xml:space="preserve"> : آب</w:t>
                            </w:r>
                            <w:r w:rsidRPr="000B21C7">
                              <w:rPr>
                                <w:rFonts w:hint="cs"/>
                                <w:rtl/>
                              </w:rPr>
                              <w:softHyphen/>
                            </w:r>
                            <w:r>
                              <w:rPr>
                                <w:rFonts w:hint="cs"/>
                                <w:rtl/>
                              </w:rPr>
                              <w:t>انبار</w:t>
                            </w:r>
                            <w:r w:rsidRPr="000B21C7">
                              <w:rPr>
                                <w:rFonts w:hint="cs"/>
                                <w:rtl/>
                              </w:rPr>
                              <w:t>های با گنبد کوتاه</w:t>
                            </w:r>
                            <w:r>
                              <w:rPr>
                                <w:rFonts w:hint="cs"/>
                                <w:rtl/>
                              </w:rPr>
                              <w:t xml:space="preserve"> (ماخذ: نگارنده)</w:t>
                            </w:r>
                            <w:bookmarkEnd w:id="216"/>
                            <w:bookmarkEnd w:id="217"/>
                            <w:bookmarkEnd w:id="218"/>
                            <w:r>
                              <w:rPr>
                                <w:rFonts w:hint="cs"/>
                                <w:rtl/>
                              </w:rPr>
                              <w:t xml:space="preserve"> </w:t>
                            </w:r>
                          </w:p>
                        </w:txbxContent>
                      </v:textbox>
                    </v:shape>
                  </v:group>
                  <v:rect id="Rectangle 18" o:spid="_x0000_s1217" style="position:absolute;left:25527;width:22091;height:157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tyDMIA&#10;AADbAAAADwAAAGRycy9kb3ducmV2LnhtbESPQWvDMAyF74P9B6NBb6uzDEJJ64RRGIztlKz0LGI1&#10;CYvlELuN9++nQ2E3iff03qdDndykbrSE0bOBl20GirjzduTewOn7/XkHKkRki5NnMvBLAerq8eGA&#10;pfUrN3RrY68khEOJBoYY51Lr0A3kMGz9TCzaxS8Oo6xLr+2Cq4S7SedZVmiHI0vDgDMdB+p+2qsz&#10;cN41tj+lz9Z9vV6Pl7wILsVgzOYpve1BRUrx33y//rCCL7Dyiwyg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y3IMwgAAANsAAAAPAAAAAAAAAAAAAAAAAJgCAABkcnMvZG93&#10;bnJldi54bWxQSwUGAAAAAAQABAD1AAAAhwMAAAAA&#10;" filled="f" strokecolor="black [3213]" strokeweight=".5pt"/>
                </v:group>
                <v:rect id="Rectangle 20" o:spid="_x0000_s1218" style="position:absolute;left:-1433;width:25112;height:157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G0t7sA&#10;AADbAAAADwAAAGRycy9kb3ducmV2LnhtbERPvQrCMBDeBd8hnOBmUyuIVKOIIIhOVnE+mrMtNpfS&#10;RI1vbwbB8eP7X22CacWLetdYVjBNUhDEpdUNVwqul/1kAcJ5ZI2tZVLwIQeb9XCwwlzbN5/pVfhK&#10;xBB2OSqove9yKV1Zk0GX2I44cnfbG/QR9pXUPb5juGlllqZzabDh2FBjR7uaykfxNApui7OuruFY&#10;mNPsubtnc2eCd0qNR2G7BOEp+L/45z5oBVlcH7/EHyDXX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G3RtLe7AAAA2wAAAA8AAAAAAAAAAAAAAAAAmAIAAGRycy9kb3ducmV2Lnht&#10;bFBLBQYAAAAABAAEAPUAAACAAwAAAAA=&#10;" filled="f" strokecolor="black [3213]" strokeweight=".5pt"/>
                <w10:wrap type="topAndBottom" anchorx="margin" anchory="margin"/>
              </v:group>
            </w:pict>
          </mc:Fallback>
        </mc:AlternateContent>
      </w:r>
      <w:r w:rsidR="00DC56DA" w:rsidRPr="00E265DC">
        <w:rPr>
          <w:rFonts w:hint="cs"/>
          <w:noProof/>
          <w:rtl/>
        </w:rPr>
        <w:t>ج)</w:t>
      </w:r>
      <w:r w:rsidR="00F45E5F" w:rsidRPr="00E265DC">
        <w:rPr>
          <w:rFonts w:ascii="Tahoma" w:eastAsia="Times New Roman" w:hAnsi="Tahoma" w:hint="cs"/>
          <w:rtl/>
        </w:rPr>
        <w:t xml:space="preserve">گنبد بلند: </w:t>
      </w:r>
      <w:r w:rsidR="00F45E5F" w:rsidRPr="00E265DC">
        <w:rPr>
          <w:rFonts w:ascii="Times New Roman" w:eastAsia="Times New Roman" w:hAnsi="Times New Roman" w:hint="cs"/>
          <w:rtl/>
        </w:rPr>
        <w:t xml:space="preserve">گنبدهایی که در آنها ارتفاع گنبد </w:t>
      </w:r>
      <w:r w:rsidR="00462FEC" w:rsidRPr="00E265DC">
        <w:rPr>
          <w:rFonts w:ascii="Times New Roman" w:eastAsia="Times New Roman" w:hAnsi="Times New Roman" w:hint="cs"/>
          <w:rtl/>
        </w:rPr>
        <w:t>برابر</w:t>
      </w:r>
      <w:r w:rsidR="00F45E5F" w:rsidRPr="00E265DC">
        <w:rPr>
          <w:rFonts w:ascii="Times New Roman" w:eastAsia="Times New Roman" w:hAnsi="Times New Roman" w:hint="cs"/>
          <w:rtl/>
        </w:rPr>
        <w:t xml:space="preserve"> قطر گنبد می</w:t>
      </w:r>
      <w:r w:rsidR="00F45E5F" w:rsidRPr="00E265DC">
        <w:rPr>
          <w:rFonts w:ascii="Times New Roman" w:eastAsia="Times New Roman" w:hAnsi="Times New Roman" w:hint="cs"/>
          <w:rtl/>
        </w:rPr>
        <w:softHyphen/>
        <w:t xml:space="preserve">باشد. </w:t>
      </w:r>
      <w:r w:rsidR="00462FEC" w:rsidRPr="00E265DC">
        <w:rPr>
          <w:rFonts w:ascii="Times New Roman" w:eastAsia="Times New Roman" w:hAnsi="Times New Roman" w:hint="cs"/>
          <w:rtl/>
        </w:rPr>
        <w:t>به عبارت دیگر در این آب</w:t>
      </w:r>
      <w:r w:rsidR="00462FEC" w:rsidRPr="00E265DC">
        <w:rPr>
          <w:rFonts w:ascii="Times New Roman" w:eastAsia="Times New Roman" w:hAnsi="Times New Roman" w:hint="cs"/>
          <w:rtl/>
        </w:rPr>
        <w:softHyphen/>
      </w:r>
      <w:r w:rsidR="003A6A9E">
        <w:rPr>
          <w:rFonts w:ascii="Times New Roman" w:eastAsia="Times New Roman" w:hAnsi="Times New Roman" w:hint="cs"/>
          <w:rtl/>
        </w:rPr>
        <w:t>انبار</w:t>
      </w:r>
      <w:r w:rsidR="00462FEC" w:rsidRPr="00E265DC">
        <w:rPr>
          <w:rFonts w:ascii="Times New Roman" w:eastAsia="Times New Roman" w:hAnsi="Times New Roman" w:hint="cs"/>
          <w:rtl/>
        </w:rPr>
        <w:t xml:space="preserve">ها </w:t>
      </w:r>
      <w:r w:rsidR="00DD28AF" w:rsidRPr="00E265DC">
        <w:rPr>
          <w:rFonts w:ascii="Times New Roman" w:eastAsia="Times New Roman" w:hAnsi="Times New Roman" w:hint="cs"/>
          <w:rtl/>
        </w:rPr>
        <w:t>نسبت</w:t>
      </w:r>
      <m:oMath>
        <m:f>
          <m:fPr>
            <m:ctrlPr>
              <w:rPr>
                <w:rFonts w:ascii="Cambria Math" w:eastAsia="Times New Roman" w:hAnsi="Cambria Math"/>
              </w:rPr>
            </m:ctrlPr>
          </m:fPr>
          <m:num>
            <m:r>
              <m:rPr>
                <m:sty m:val="p"/>
              </m:rPr>
              <w:rPr>
                <w:rFonts w:ascii="Cambria Math" w:eastAsia="Times New Roman" w:hAnsi="Cambria Math"/>
                <w:rtl/>
              </w:rPr>
              <m:t>خیز</m:t>
            </m:r>
          </m:num>
          <m:den>
            <m:r>
              <m:rPr>
                <m:sty m:val="p"/>
              </m:rPr>
              <w:rPr>
                <w:rFonts w:ascii="Cambria Math" w:eastAsia="Times New Roman" w:hAnsi="Cambria Math"/>
                <w:rtl/>
              </w:rPr>
              <m:t xml:space="preserve">قطر </m:t>
            </m:r>
          </m:den>
        </m:f>
      </m:oMath>
      <w:r w:rsidR="00462FEC" w:rsidRPr="00E265DC">
        <w:rPr>
          <w:rFonts w:ascii="Times New Roman" w:eastAsia="Times New Roman" w:hAnsi="Times New Roman" w:hint="cs"/>
          <w:rtl/>
        </w:rPr>
        <w:t xml:space="preserve"> تقریبا برابر1 است </w:t>
      </w:r>
      <w:r w:rsidR="00F45E5F" w:rsidRPr="00E265DC">
        <w:rPr>
          <w:rFonts w:ascii="Times New Roman" w:eastAsia="Times New Roman" w:hAnsi="Times New Roman" w:hint="cs"/>
          <w:rtl/>
        </w:rPr>
        <w:t xml:space="preserve">( ارتفاع گنبد </w:t>
      </w:r>
      <w:r w:rsidR="00462FEC" w:rsidRPr="00E265DC">
        <w:rPr>
          <w:rFonts w:ascii="Times New Roman" w:eastAsia="Times New Roman" w:hAnsi="Times New Roman" w:hint="cs"/>
          <w:rtl/>
        </w:rPr>
        <w:t>=</w:t>
      </w:r>
      <w:r w:rsidR="00F45E5F" w:rsidRPr="00E265DC">
        <w:rPr>
          <w:rFonts w:ascii="Times New Roman" w:eastAsia="Times New Roman" w:hAnsi="Times New Roman" w:hint="cs"/>
          <w:rtl/>
        </w:rPr>
        <w:t xml:space="preserve"> قطر گنبد)</w:t>
      </w:r>
      <w:r w:rsidR="00053B8A">
        <w:rPr>
          <w:rFonts w:ascii="Times New Roman" w:eastAsia="Times New Roman" w:hAnsi="Times New Roman" w:hint="cs"/>
          <w:rtl/>
        </w:rPr>
        <w:t xml:space="preserve">(تصویر </w:t>
      </w:r>
      <w:r w:rsidR="00CB558F">
        <w:rPr>
          <w:rFonts w:ascii="Times New Roman" w:eastAsia="Times New Roman" w:hAnsi="Times New Roman" w:hint="cs"/>
          <w:rtl/>
        </w:rPr>
        <w:t>شماره20</w:t>
      </w:r>
      <w:r w:rsidR="00053B8A">
        <w:rPr>
          <w:rFonts w:ascii="Times New Roman" w:eastAsia="Times New Roman" w:hAnsi="Times New Roman" w:hint="cs"/>
          <w:rtl/>
        </w:rPr>
        <w:t>)</w:t>
      </w:r>
      <w:r w:rsidR="00D55D1F" w:rsidRPr="00E265DC">
        <w:rPr>
          <w:rFonts w:ascii="Times New Roman" w:eastAsia="Times New Roman" w:hAnsi="Times New Roman" w:hint="cs"/>
          <w:rtl/>
        </w:rPr>
        <w:t>.</w:t>
      </w:r>
    </w:p>
    <w:p w:rsidR="001C5BA7" w:rsidRDefault="001C5BA7" w:rsidP="00A20B42">
      <w:pPr>
        <w:spacing w:after="0"/>
        <w:jc w:val="both"/>
        <w:rPr>
          <w:rFonts w:ascii="Times New Roman" w:eastAsia="Times New Roman" w:hAnsi="Times New Roman"/>
          <w:rtl/>
        </w:rPr>
      </w:pPr>
    </w:p>
    <w:p w:rsidR="001D69A6" w:rsidRDefault="00167F17" w:rsidP="0021022E">
      <w:pPr>
        <w:pStyle w:val="Heading1"/>
        <w:numPr>
          <w:ilvl w:val="2"/>
          <w:numId w:val="55"/>
        </w:numPr>
        <w:spacing w:before="0"/>
        <w:ind w:left="0" w:firstLine="0"/>
        <w:jc w:val="both"/>
      </w:pPr>
      <w:bookmarkStart w:id="219" w:name="_Toc372154853"/>
      <w:r w:rsidRPr="0021022E">
        <w:rPr>
          <w:rFonts w:hint="cs"/>
          <w:b w:val="0"/>
          <w:bCs w:val="0"/>
          <w:sz w:val="32"/>
          <w:szCs w:val="32"/>
          <w:rtl/>
        </w:rPr>
        <w:t>دسته</w:t>
      </w:r>
      <w:r w:rsidRPr="0021022E">
        <w:rPr>
          <w:rFonts w:hint="cs"/>
          <w:b w:val="0"/>
          <w:bCs w:val="0"/>
          <w:sz w:val="32"/>
          <w:szCs w:val="32"/>
          <w:rtl/>
        </w:rPr>
        <w:softHyphen/>
        <w:t>بندی آب</w:t>
      </w:r>
      <w:r w:rsidRPr="0021022E">
        <w:rPr>
          <w:rFonts w:hint="cs"/>
          <w:b w:val="0"/>
          <w:bCs w:val="0"/>
          <w:sz w:val="32"/>
          <w:szCs w:val="32"/>
          <w:rtl/>
        </w:rPr>
        <w:softHyphen/>
      </w:r>
      <w:r w:rsidR="003A6A9E" w:rsidRPr="0021022E">
        <w:rPr>
          <w:rFonts w:hint="cs"/>
          <w:b w:val="0"/>
          <w:bCs w:val="0"/>
          <w:sz w:val="32"/>
          <w:szCs w:val="32"/>
          <w:rtl/>
        </w:rPr>
        <w:t>انبار</w:t>
      </w:r>
      <w:r w:rsidRPr="0021022E">
        <w:rPr>
          <w:rFonts w:hint="cs"/>
          <w:b w:val="0"/>
          <w:bCs w:val="0"/>
          <w:sz w:val="32"/>
          <w:szCs w:val="32"/>
          <w:rtl/>
        </w:rPr>
        <w:t>ها بر اساس</w:t>
      </w:r>
      <w:r w:rsidR="001D69A6" w:rsidRPr="0021022E">
        <w:rPr>
          <w:rFonts w:hint="cs"/>
          <w:b w:val="0"/>
          <w:bCs w:val="0"/>
          <w:sz w:val="32"/>
          <w:szCs w:val="32"/>
          <w:rtl/>
        </w:rPr>
        <w:t xml:space="preserve"> نوع</w:t>
      </w:r>
      <w:r w:rsidR="001D69A6" w:rsidRPr="0021022E">
        <w:rPr>
          <w:b w:val="0"/>
          <w:bCs w:val="0"/>
          <w:sz w:val="32"/>
          <w:szCs w:val="32"/>
        </w:rPr>
        <w:t xml:space="preserve"> </w:t>
      </w:r>
      <w:r w:rsidR="001D69A6" w:rsidRPr="0021022E">
        <w:rPr>
          <w:rFonts w:hint="cs"/>
          <w:b w:val="0"/>
          <w:bCs w:val="0"/>
          <w:sz w:val="32"/>
          <w:szCs w:val="32"/>
          <w:rtl/>
        </w:rPr>
        <w:t>مصرف</w:t>
      </w:r>
      <w:r w:rsidR="001D69A6" w:rsidRPr="0021022E">
        <w:rPr>
          <w:b w:val="0"/>
          <w:bCs w:val="0"/>
          <w:sz w:val="32"/>
          <w:szCs w:val="32"/>
        </w:rPr>
        <w:t xml:space="preserve"> </w:t>
      </w:r>
      <w:r w:rsidR="001D69A6" w:rsidRPr="0021022E">
        <w:rPr>
          <w:rFonts w:hint="cs"/>
          <w:b w:val="0"/>
          <w:bCs w:val="0"/>
          <w:sz w:val="32"/>
          <w:szCs w:val="32"/>
          <w:rtl/>
        </w:rPr>
        <w:t>آب</w:t>
      </w:r>
      <w:bookmarkEnd w:id="219"/>
    </w:p>
    <w:p w:rsidR="0021022E" w:rsidRPr="0021022E" w:rsidRDefault="0021022E" w:rsidP="0021022E">
      <w:pPr>
        <w:rPr>
          <w:rFonts w:asciiTheme="minorHAnsi" w:hAnsiTheme="minorHAnsi"/>
        </w:rPr>
      </w:pPr>
    </w:p>
    <w:p w:rsidR="001D69A6" w:rsidRPr="00E265DC" w:rsidRDefault="001D69A6" w:rsidP="00FE46A8">
      <w:pPr>
        <w:spacing w:after="0"/>
        <w:ind w:firstLine="283"/>
        <w:jc w:val="both"/>
        <w:rPr>
          <w:b/>
          <w:bCs/>
        </w:rPr>
      </w:pPr>
      <w:r w:rsidRPr="00E265DC">
        <w:rPr>
          <w:rFonts w:hint="cs"/>
          <w:rtl/>
        </w:rPr>
        <w:t>الف)</w:t>
      </w:r>
      <w:r w:rsidRPr="00E265DC">
        <w:t xml:space="preserve"> </w:t>
      </w:r>
      <w:r w:rsidRPr="00E265DC">
        <w:rPr>
          <w:rFonts w:hint="cs"/>
          <w:rtl/>
        </w:rPr>
        <w:t>شرب</w:t>
      </w:r>
      <w:r w:rsidRPr="00E265DC">
        <w:t xml:space="preserve">: </w:t>
      </w:r>
      <w:r w:rsidRPr="00E265DC">
        <w:rPr>
          <w:rFonts w:hint="cs"/>
          <w:rtl/>
        </w:rPr>
        <w:t>كمبود</w:t>
      </w:r>
      <w:r w:rsidRPr="00E265DC">
        <w:t xml:space="preserve"> </w:t>
      </w:r>
      <w:r w:rsidRPr="00E265DC">
        <w:rPr>
          <w:rFonts w:hint="cs"/>
          <w:rtl/>
        </w:rPr>
        <w:t>آب</w:t>
      </w:r>
      <w:r w:rsidRPr="00E265DC">
        <w:t xml:space="preserve"> </w:t>
      </w:r>
      <w:r w:rsidRPr="00E265DC">
        <w:rPr>
          <w:rFonts w:hint="cs"/>
          <w:rtl/>
        </w:rPr>
        <w:t>آشاميدني</w:t>
      </w:r>
      <w:r w:rsidRPr="00E265DC">
        <w:t xml:space="preserve"> </w:t>
      </w:r>
      <w:r w:rsidRPr="00E265DC">
        <w:rPr>
          <w:rFonts w:hint="cs"/>
          <w:rtl/>
        </w:rPr>
        <w:t>در</w:t>
      </w:r>
      <w:r w:rsidRPr="00E265DC">
        <w:t xml:space="preserve"> </w:t>
      </w:r>
      <w:r w:rsidRPr="00E265DC">
        <w:rPr>
          <w:rFonts w:hint="cs"/>
          <w:rtl/>
        </w:rPr>
        <w:t>منطقه</w:t>
      </w:r>
      <w:r w:rsidRPr="00E265DC">
        <w:t xml:space="preserve"> </w:t>
      </w:r>
      <w:r w:rsidRPr="00E265DC">
        <w:rPr>
          <w:rFonts w:hint="cs"/>
          <w:rtl/>
        </w:rPr>
        <w:t>لارستان</w:t>
      </w:r>
      <w:r w:rsidRPr="00E265DC">
        <w:t xml:space="preserve"> </w:t>
      </w:r>
      <w:r w:rsidRPr="00E265DC">
        <w:rPr>
          <w:rFonts w:hint="cs"/>
          <w:rtl/>
        </w:rPr>
        <w:t>و</w:t>
      </w:r>
      <w:r w:rsidRPr="00E265DC">
        <w:t xml:space="preserve"> </w:t>
      </w:r>
      <w:r w:rsidRPr="00E265DC">
        <w:rPr>
          <w:rFonts w:hint="cs"/>
          <w:rtl/>
        </w:rPr>
        <w:t>گرايش</w:t>
      </w:r>
      <w:r w:rsidRPr="00E265DC">
        <w:t xml:space="preserve"> </w:t>
      </w:r>
      <w:r w:rsidRPr="00E265DC">
        <w:rPr>
          <w:rFonts w:hint="cs"/>
          <w:rtl/>
        </w:rPr>
        <w:t>ساكنان</w:t>
      </w:r>
      <w:r w:rsidRPr="00E265DC">
        <w:t xml:space="preserve"> </w:t>
      </w:r>
      <w:r w:rsidRPr="00E265DC">
        <w:rPr>
          <w:rFonts w:hint="cs"/>
          <w:rtl/>
        </w:rPr>
        <w:t>منطقه</w:t>
      </w:r>
      <w:r w:rsidRPr="00E265DC">
        <w:t xml:space="preserve"> </w:t>
      </w:r>
      <w:r w:rsidRPr="00E265DC">
        <w:rPr>
          <w:rFonts w:hint="cs"/>
          <w:rtl/>
        </w:rPr>
        <w:t>به</w:t>
      </w:r>
      <w:r w:rsidRPr="00E265DC">
        <w:t xml:space="preserve"> </w:t>
      </w:r>
      <w:r w:rsidRPr="00E265DC">
        <w:rPr>
          <w:rFonts w:hint="cs"/>
          <w:rtl/>
        </w:rPr>
        <w:t>استفاده</w:t>
      </w:r>
      <w:r w:rsidRPr="00E265DC">
        <w:t xml:space="preserve"> </w:t>
      </w:r>
      <w:r w:rsidRPr="00E265DC">
        <w:rPr>
          <w:rFonts w:hint="cs"/>
          <w:rtl/>
        </w:rPr>
        <w:t>از</w:t>
      </w:r>
      <w:r w:rsidRPr="00E265DC">
        <w:t xml:space="preserve"> </w:t>
      </w:r>
      <w:r w:rsidRPr="00E265DC">
        <w:rPr>
          <w:rFonts w:hint="cs"/>
          <w:rtl/>
        </w:rPr>
        <w:t>آب</w:t>
      </w:r>
      <w:r w:rsidRPr="00E265DC">
        <w:t xml:space="preserve"> </w:t>
      </w:r>
      <w:r w:rsidRPr="00E265DC">
        <w:rPr>
          <w:rFonts w:hint="cs"/>
          <w:rtl/>
        </w:rPr>
        <w:t>باران</w:t>
      </w:r>
      <w:r w:rsidRPr="00E265DC">
        <w:t xml:space="preserve"> </w:t>
      </w:r>
      <w:r w:rsidRPr="00E265DC">
        <w:rPr>
          <w:rFonts w:hint="cs"/>
          <w:rtl/>
        </w:rPr>
        <w:t>به</w:t>
      </w:r>
      <w:r w:rsidRPr="00E265DC">
        <w:rPr>
          <w:rtl/>
        </w:rPr>
        <w:softHyphen/>
      </w:r>
      <w:r w:rsidRPr="00E265DC">
        <w:rPr>
          <w:rFonts w:hint="cs"/>
          <w:rtl/>
        </w:rPr>
        <w:t>دليل</w:t>
      </w:r>
      <w:r w:rsidRPr="00E265DC">
        <w:t xml:space="preserve"> </w:t>
      </w:r>
      <w:r w:rsidRPr="00E265DC">
        <w:rPr>
          <w:rFonts w:hint="cs"/>
          <w:rtl/>
        </w:rPr>
        <w:t>كيفيت</w:t>
      </w:r>
      <w:r w:rsidRPr="00E265DC">
        <w:t xml:space="preserve"> </w:t>
      </w:r>
      <w:r w:rsidRPr="00E265DC">
        <w:rPr>
          <w:rFonts w:hint="cs"/>
          <w:rtl/>
        </w:rPr>
        <w:t>آب و</w:t>
      </w:r>
      <w:r w:rsidRPr="00E265DC">
        <w:t xml:space="preserve"> </w:t>
      </w:r>
      <w:r w:rsidRPr="00E265DC">
        <w:rPr>
          <w:rFonts w:hint="cs"/>
          <w:rtl/>
        </w:rPr>
        <w:t>طعم</w:t>
      </w:r>
      <w:r w:rsidRPr="00E265DC">
        <w:t xml:space="preserve"> </w:t>
      </w:r>
      <w:r w:rsidRPr="00E265DC">
        <w:rPr>
          <w:rFonts w:hint="cs"/>
          <w:rtl/>
        </w:rPr>
        <w:t>شيرين</w:t>
      </w:r>
      <w:r w:rsidRPr="00E265DC">
        <w:t xml:space="preserve"> </w:t>
      </w:r>
      <w:r w:rsidRPr="00E265DC">
        <w:rPr>
          <w:rFonts w:hint="cs"/>
          <w:rtl/>
        </w:rPr>
        <w:t>آن</w:t>
      </w:r>
      <w:r w:rsidRPr="00E265DC">
        <w:t xml:space="preserve"> </w:t>
      </w:r>
      <w:r w:rsidRPr="00E265DC">
        <w:rPr>
          <w:rFonts w:hint="cs"/>
          <w:rtl/>
        </w:rPr>
        <w:t>به</w:t>
      </w:r>
      <w:r w:rsidRPr="00E265DC">
        <w:rPr>
          <w:rtl/>
        </w:rPr>
        <w:softHyphen/>
      </w:r>
      <w:r w:rsidRPr="00E265DC">
        <w:rPr>
          <w:rFonts w:hint="cs"/>
          <w:rtl/>
        </w:rPr>
        <w:t>عنوان</w:t>
      </w:r>
      <w:r w:rsidRPr="00E265DC">
        <w:t xml:space="preserve"> </w:t>
      </w:r>
      <w:r w:rsidRPr="00E265DC">
        <w:rPr>
          <w:rFonts w:hint="cs"/>
          <w:rtl/>
        </w:rPr>
        <w:t>عادت</w:t>
      </w:r>
      <w:r w:rsidRPr="00E265DC">
        <w:t xml:space="preserve"> </w:t>
      </w:r>
      <w:r w:rsidRPr="00E265DC">
        <w:rPr>
          <w:rFonts w:hint="cs"/>
          <w:rtl/>
        </w:rPr>
        <w:t>ديرين</w:t>
      </w:r>
      <w:r w:rsidRPr="00E265DC">
        <w:t xml:space="preserve"> </w:t>
      </w:r>
      <w:r w:rsidRPr="00E265DC">
        <w:rPr>
          <w:rFonts w:hint="cs"/>
          <w:rtl/>
        </w:rPr>
        <w:t>در</w:t>
      </w:r>
      <w:r w:rsidRPr="00E265DC">
        <w:t xml:space="preserve"> </w:t>
      </w:r>
      <w:r w:rsidRPr="00E265DC">
        <w:rPr>
          <w:rFonts w:hint="cs"/>
          <w:rtl/>
        </w:rPr>
        <w:t>زندگي</w:t>
      </w:r>
      <w:r w:rsidRPr="00E265DC">
        <w:t xml:space="preserve"> </w:t>
      </w:r>
      <w:r w:rsidRPr="00E265DC">
        <w:rPr>
          <w:rFonts w:hint="cs"/>
          <w:rtl/>
        </w:rPr>
        <w:t>استفاده</w:t>
      </w:r>
      <w:r w:rsidRPr="00E265DC">
        <w:t xml:space="preserve"> </w:t>
      </w:r>
      <w:r w:rsidRPr="00E265DC">
        <w:rPr>
          <w:rFonts w:hint="cs"/>
          <w:rtl/>
        </w:rPr>
        <w:t>كنندگان</w:t>
      </w:r>
      <w:r w:rsidRPr="00E265DC">
        <w:t xml:space="preserve"> </w:t>
      </w:r>
      <w:r w:rsidRPr="00E265DC">
        <w:rPr>
          <w:rFonts w:hint="cs"/>
          <w:rtl/>
        </w:rPr>
        <w:t>درآمده</w:t>
      </w:r>
      <w:r w:rsidRPr="00E265DC">
        <w:t xml:space="preserve"> </w:t>
      </w:r>
      <w:r w:rsidRPr="00E265DC">
        <w:rPr>
          <w:rFonts w:hint="cs"/>
          <w:rtl/>
        </w:rPr>
        <w:t>و</w:t>
      </w:r>
      <w:r w:rsidRPr="00E265DC">
        <w:t xml:space="preserve"> </w:t>
      </w:r>
      <w:r w:rsidRPr="00E265DC">
        <w:rPr>
          <w:rFonts w:hint="cs"/>
          <w:rtl/>
        </w:rPr>
        <w:t>نسل</w:t>
      </w:r>
      <w:r w:rsidRPr="00E265DC">
        <w:rPr>
          <w:rtl/>
        </w:rPr>
        <w:softHyphen/>
      </w:r>
      <w:r w:rsidRPr="00E265DC">
        <w:rPr>
          <w:rFonts w:hint="cs"/>
          <w:rtl/>
        </w:rPr>
        <w:t>ها</w:t>
      </w:r>
      <w:r w:rsidRPr="00E265DC">
        <w:t xml:space="preserve"> </w:t>
      </w:r>
      <w:r w:rsidRPr="00E265DC">
        <w:rPr>
          <w:rFonts w:hint="cs"/>
          <w:rtl/>
        </w:rPr>
        <w:t>در</w:t>
      </w:r>
      <w:r w:rsidRPr="00E265DC">
        <w:t xml:space="preserve"> </w:t>
      </w:r>
      <w:r w:rsidRPr="00E265DC">
        <w:rPr>
          <w:rFonts w:hint="cs"/>
          <w:rtl/>
        </w:rPr>
        <w:t>ميان</w:t>
      </w:r>
      <w:r w:rsidRPr="00E265DC">
        <w:t xml:space="preserve"> </w:t>
      </w:r>
      <w:r w:rsidRPr="00E265DC">
        <w:rPr>
          <w:rFonts w:hint="cs"/>
          <w:rtl/>
        </w:rPr>
        <w:t>خانواده</w:t>
      </w:r>
      <w:r w:rsidRPr="00E265DC">
        <w:rPr>
          <w:rtl/>
        </w:rPr>
        <w:softHyphen/>
      </w:r>
      <w:r w:rsidRPr="00E265DC">
        <w:rPr>
          <w:rFonts w:hint="cs"/>
          <w:rtl/>
        </w:rPr>
        <w:t>ها</w:t>
      </w:r>
      <w:r w:rsidRPr="00E265DC">
        <w:t xml:space="preserve"> </w:t>
      </w:r>
      <w:r w:rsidRPr="00E265DC">
        <w:rPr>
          <w:rFonts w:hint="cs"/>
          <w:rtl/>
        </w:rPr>
        <w:t>پايدار</w:t>
      </w:r>
      <w:r w:rsidRPr="00E265DC">
        <w:t xml:space="preserve"> </w:t>
      </w:r>
      <w:r w:rsidRPr="00E265DC">
        <w:rPr>
          <w:rFonts w:hint="cs"/>
          <w:rtl/>
        </w:rPr>
        <w:t>مانده</w:t>
      </w:r>
      <w:r w:rsidRPr="00E265DC">
        <w:t xml:space="preserve"> </w:t>
      </w:r>
      <w:r w:rsidRPr="00E265DC">
        <w:rPr>
          <w:rFonts w:hint="cs"/>
          <w:rtl/>
        </w:rPr>
        <w:t>است</w:t>
      </w:r>
      <w:r w:rsidRPr="00E265DC">
        <w:t>.</w:t>
      </w:r>
      <w:r w:rsidRPr="00E265DC">
        <w:rPr>
          <w:rFonts w:hint="cs"/>
          <w:rtl/>
        </w:rPr>
        <w:t xml:space="preserve"> از</w:t>
      </w:r>
      <w:r w:rsidRPr="00E265DC">
        <w:t xml:space="preserve"> </w:t>
      </w:r>
      <w:r w:rsidRPr="00E265DC">
        <w:rPr>
          <w:rFonts w:hint="cs"/>
          <w:rtl/>
        </w:rPr>
        <w:t>اينرو</w:t>
      </w:r>
      <w:r w:rsidRPr="00E265DC">
        <w:t xml:space="preserve"> </w:t>
      </w:r>
      <w:r w:rsidRPr="00E265DC">
        <w:rPr>
          <w:rFonts w:hint="cs"/>
          <w:rtl/>
        </w:rPr>
        <w:t>آب</w:t>
      </w:r>
      <w:r w:rsidRPr="00E265DC">
        <w:t xml:space="preserve"> </w:t>
      </w:r>
      <w:r w:rsidRPr="00E265DC">
        <w:rPr>
          <w:rFonts w:hint="cs"/>
          <w:rtl/>
        </w:rPr>
        <w:t>تعدادی از</w:t>
      </w:r>
      <w:r w:rsidRPr="00E265DC">
        <w:t xml:space="preserve"> </w:t>
      </w:r>
      <w:r w:rsidRPr="00E265DC">
        <w:rPr>
          <w:rFonts w:hint="cs"/>
          <w:rtl/>
        </w:rPr>
        <w:t>آب</w:t>
      </w:r>
      <w:r w:rsidRPr="00E265DC">
        <w:rPr>
          <w:rtl/>
        </w:rPr>
        <w:softHyphen/>
      </w:r>
      <w:r w:rsidR="003A6A9E">
        <w:rPr>
          <w:rFonts w:hint="cs"/>
          <w:rtl/>
        </w:rPr>
        <w:t>انبار</w:t>
      </w:r>
      <w:r w:rsidRPr="00E265DC">
        <w:rPr>
          <w:rFonts w:hint="cs"/>
          <w:rtl/>
        </w:rPr>
        <w:t>هاي</w:t>
      </w:r>
      <w:r w:rsidRPr="00E265DC">
        <w:t xml:space="preserve"> </w:t>
      </w:r>
      <w:r w:rsidRPr="00E265DC">
        <w:rPr>
          <w:rFonts w:hint="cs"/>
          <w:rtl/>
        </w:rPr>
        <w:t>فعال شهر لار،</w:t>
      </w:r>
      <w:r w:rsidRPr="00E265DC">
        <w:t xml:space="preserve"> </w:t>
      </w:r>
      <w:r w:rsidRPr="00E265DC">
        <w:rPr>
          <w:rFonts w:hint="cs"/>
          <w:rtl/>
        </w:rPr>
        <w:t>فقط</w:t>
      </w:r>
      <w:r w:rsidRPr="00E265DC">
        <w:t xml:space="preserve"> </w:t>
      </w:r>
      <w:r w:rsidRPr="00E265DC">
        <w:rPr>
          <w:rFonts w:hint="cs"/>
          <w:rtl/>
        </w:rPr>
        <w:t>براي</w:t>
      </w:r>
      <w:r w:rsidRPr="00E265DC">
        <w:t xml:space="preserve"> </w:t>
      </w:r>
      <w:r w:rsidRPr="00E265DC">
        <w:rPr>
          <w:rFonts w:hint="cs"/>
          <w:rtl/>
        </w:rPr>
        <w:t>آشاميدن</w:t>
      </w:r>
      <w:r w:rsidRPr="00E265DC">
        <w:t xml:space="preserve"> </w:t>
      </w:r>
      <w:r w:rsidRPr="00E265DC">
        <w:rPr>
          <w:rFonts w:hint="cs"/>
          <w:rtl/>
        </w:rPr>
        <w:t>استفاده</w:t>
      </w:r>
      <w:r w:rsidRPr="00E265DC">
        <w:t xml:space="preserve"> </w:t>
      </w:r>
      <w:r w:rsidRPr="00E265DC">
        <w:rPr>
          <w:rFonts w:hint="cs"/>
          <w:rtl/>
        </w:rPr>
        <w:t>مي</w:t>
      </w:r>
      <w:r w:rsidR="006C3234" w:rsidRPr="00E265DC">
        <w:rPr>
          <w:rtl/>
        </w:rPr>
        <w:softHyphen/>
      </w:r>
      <w:r w:rsidRPr="00E265DC">
        <w:rPr>
          <w:rFonts w:hint="cs"/>
          <w:rtl/>
        </w:rPr>
        <w:t>شود</w:t>
      </w:r>
      <w:r w:rsidR="001F32A0" w:rsidRPr="00E265DC">
        <w:rPr>
          <w:rtl/>
        </w:rPr>
        <w:t>(کاظم</w:t>
      </w:r>
      <w:r w:rsidR="001F32A0" w:rsidRPr="00E265DC">
        <w:rPr>
          <w:rFonts w:hint="cs"/>
          <w:rtl/>
        </w:rPr>
        <w:t>ی</w:t>
      </w:r>
      <w:r w:rsidR="001F32A0" w:rsidRPr="00E265DC">
        <w:rPr>
          <w:rtl/>
        </w:rPr>
        <w:t xml:space="preserve"> و همکاران، 1390، ص</w:t>
      </w:r>
      <w:r w:rsidR="001F32A0" w:rsidRPr="00E265DC">
        <w:rPr>
          <w:rFonts w:hint="cs"/>
          <w:rtl/>
        </w:rPr>
        <w:t>9</w:t>
      </w:r>
      <w:r w:rsidR="001F32A0" w:rsidRPr="00E265DC">
        <w:rPr>
          <w:rtl/>
        </w:rPr>
        <w:t>)</w:t>
      </w:r>
      <w:r w:rsidRPr="00E265DC">
        <w:t>.</w:t>
      </w:r>
    </w:p>
    <w:p w:rsidR="00F45E5F" w:rsidRDefault="001D69A6" w:rsidP="00FE46A8">
      <w:pPr>
        <w:spacing w:after="0"/>
        <w:ind w:firstLine="283"/>
        <w:jc w:val="both"/>
        <w:rPr>
          <w:rtl/>
        </w:rPr>
      </w:pPr>
      <w:r w:rsidRPr="00E265DC">
        <w:rPr>
          <w:rFonts w:hint="cs"/>
          <w:rtl/>
        </w:rPr>
        <w:t>ب) ساير</w:t>
      </w:r>
      <w:r w:rsidRPr="00E265DC">
        <w:t xml:space="preserve"> </w:t>
      </w:r>
      <w:r w:rsidRPr="00E265DC">
        <w:rPr>
          <w:rFonts w:hint="cs"/>
          <w:rtl/>
        </w:rPr>
        <w:t>مصارف</w:t>
      </w:r>
      <w:r w:rsidRPr="00E265DC">
        <w:t xml:space="preserve">: </w:t>
      </w:r>
      <w:r w:rsidR="00525579" w:rsidRPr="00E265DC">
        <w:rPr>
          <w:rFonts w:hint="cs"/>
          <w:rtl/>
        </w:rPr>
        <w:t>آب بعضی آب</w:t>
      </w:r>
      <w:r w:rsidR="00525579" w:rsidRPr="00E265DC">
        <w:rPr>
          <w:rFonts w:hint="cs"/>
          <w:rtl/>
        </w:rPr>
        <w:softHyphen/>
      </w:r>
      <w:r w:rsidR="003A6A9E">
        <w:rPr>
          <w:rFonts w:hint="cs"/>
          <w:rtl/>
        </w:rPr>
        <w:t>انبار</w:t>
      </w:r>
      <w:r w:rsidR="00525579" w:rsidRPr="00E265DC">
        <w:rPr>
          <w:rFonts w:hint="cs"/>
          <w:rtl/>
        </w:rPr>
        <w:t>ها جهت دام و آبیاری گیاهان</w:t>
      </w:r>
      <w:r w:rsidR="00FB67C6" w:rsidRPr="00E265DC">
        <w:rPr>
          <w:rFonts w:hint="cs"/>
          <w:rtl/>
        </w:rPr>
        <w:t xml:space="preserve"> </w:t>
      </w:r>
      <w:r w:rsidR="001320C7" w:rsidRPr="00E265DC">
        <w:rPr>
          <w:rFonts w:hint="cs"/>
          <w:rtl/>
        </w:rPr>
        <w:t>استفاده می</w:t>
      </w:r>
      <w:r w:rsidR="001320C7" w:rsidRPr="00E265DC">
        <w:rPr>
          <w:rFonts w:hint="cs"/>
          <w:rtl/>
        </w:rPr>
        <w:softHyphen/>
        <w:t>شده</w:t>
      </w:r>
      <w:r w:rsidR="001320C7" w:rsidRPr="00E265DC">
        <w:rPr>
          <w:rFonts w:hint="cs"/>
          <w:rtl/>
        </w:rPr>
        <w:softHyphen/>
        <w:t>است</w:t>
      </w:r>
      <w:r w:rsidR="00683103" w:rsidRPr="00E265DC">
        <w:rPr>
          <w:rFonts w:hint="cs"/>
          <w:rtl/>
        </w:rPr>
        <w:t>. این آب</w:t>
      </w:r>
      <w:r w:rsidR="00683103" w:rsidRPr="00E265DC">
        <w:rPr>
          <w:rFonts w:hint="cs"/>
          <w:rtl/>
        </w:rPr>
        <w:softHyphen/>
      </w:r>
      <w:r w:rsidR="003A6A9E">
        <w:rPr>
          <w:rFonts w:hint="cs"/>
          <w:rtl/>
        </w:rPr>
        <w:t>انبار</w:t>
      </w:r>
      <w:r w:rsidR="00683103" w:rsidRPr="00E265DC">
        <w:rPr>
          <w:rFonts w:hint="cs"/>
          <w:rtl/>
        </w:rPr>
        <w:t>ها اغلب آب</w:t>
      </w:r>
      <w:r w:rsidR="00683103" w:rsidRPr="00E265DC">
        <w:rPr>
          <w:rFonts w:hint="cs"/>
          <w:rtl/>
        </w:rPr>
        <w:softHyphen/>
      </w:r>
      <w:r w:rsidR="003A6A9E">
        <w:rPr>
          <w:rFonts w:hint="cs"/>
          <w:rtl/>
        </w:rPr>
        <w:t>انبار</w:t>
      </w:r>
      <w:r w:rsidR="00683103" w:rsidRPr="00E265DC">
        <w:rPr>
          <w:rFonts w:hint="cs"/>
          <w:rtl/>
        </w:rPr>
        <w:t>های با مخزن مستطیلی بوده</w:t>
      </w:r>
      <w:r w:rsidR="00683103" w:rsidRPr="00E265DC">
        <w:rPr>
          <w:rFonts w:hint="cs"/>
          <w:rtl/>
        </w:rPr>
        <w:softHyphen/>
        <w:t>اند.</w:t>
      </w:r>
    </w:p>
    <w:p w:rsidR="006B2899" w:rsidRPr="00E265DC" w:rsidRDefault="006B2899" w:rsidP="00A20B42">
      <w:pPr>
        <w:spacing w:after="0"/>
        <w:ind w:firstLine="567"/>
        <w:jc w:val="both"/>
        <w:rPr>
          <w:b/>
          <w:bCs/>
          <w:rtl/>
        </w:rPr>
      </w:pPr>
    </w:p>
    <w:p w:rsidR="00ED2B87" w:rsidRPr="0021022E" w:rsidRDefault="00ED2B87" w:rsidP="00BE3549">
      <w:pPr>
        <w:pStyle w:val="Heading1"/>
        <w:numPr>
          <w:ilvl w:val="2"/>
          <w:numId w:val="55"/>
        </w:numPr>
        <w:spacing w:before="0"/>
        <w:ind w:left="141" w:hanging="141"/>
        <w:jc w:val="both"/>
        <w:rPr>
          <w:b w:val="0"/>
          <w:bCs w:val="0"/>
          <w:sz w:val="32"/>
          <w:szCs w:val="32"/>
        </w:rPr>
      </w:pPr>
      <w:bookmarkStart w:id="220" w:name="_Toc372154854"/>
      <w:r w:rsidRPr="0021022E">
        <w:rPr>
          <w:rFonts w:hint="cs"/>
          <w:b w:val="0"/>
          <w:bCs w:val="0"/>
          <w:sz w:val="32"/>
          <w:szCs w:val="32"/>
          <w:rtl/>
        </w:rPr>
        <w:t>دسته</w:t>
      </w:r>
      <w:r w:rsidRPr="0021022E">
        <w:rPr>
          <w:rFonts w:hint="cs"/>
          <w:b w:val="0"/>
          <w:bCs w:val="0"/>
          <w:sz w:val="32"/>
          <w:szCs w:val="32"/>
          <w:rtl/>
        </w:rPr>
        <w:softHyphen/>
        <w:t>بندی آب</w:t>
      </w:r>
      <w:r w:rsidRPr="0021022E">
        <w:rPr>
          <w:rFonts w:hint="cs"/>
          <w:b w:val="0"/>
          <w:bCs w:val="0"/>
          <w:sz w:val="32"/>
          <w:szCs w:val="32"/>
          <w:rtl/>
        </w:rPr>
        <w:softHyphen/>
      </w:r>
      <w:r w:rsidR="003A6A9E" w:rsidRPr="0021022E">
        <w:rPr>
          <w:rFonts w:hint="cs"/>
          <w:b w:val="0"/>
          <w:bCs w:val="0"/>
          <w:sz w:val="32"/>
          <w:szCs w:val="32"/>
          <w:rtl/>
        </w:rPr>
        <w:t>انبار</w:t>
      </w:r>
      <w:r w:rsidRPr="0021022E">
        <w:rPr>
          <w:rFonts w:hint="cs"/>
          <w:b w:val="0"/>
          <w:bCs w:val="0"/>
          <w:sz w:val="32"/>
          <w:szCs w:val="32"/>
          <w:rtl/>
        </w:rPr>
        <w:t>ها بر اساس وضعیت فعلی</w:t>
      </w:r>
      <w:bookmarkEnd w:id="220"/>
    </w:p>
    <w:p w:rsidR="0021022E" w:rsidRPr="0021022E" w:rsidRDefault="0021022E" w:rsidP="0021022E">
      <w:pPr>
        <w:rPr>
          <w:rFonts w:asciiTheme="minorHAnsi" w:hAnsiTheme="minorHAnsi"/>
          <w:rtl/>
        </w:rPr>
      </w:pPr>
    </w:p>
    <w:p w:rsidR="00DB17E7" w:rsidRPr="00E265DC" w:rsidRDefault="00DB17E7" w:rsidP="00FE46A8">
      <w:pPr>
        <w:autoSpaceDE w:val="0"/>
        <w:autoSpaceDN w:val="0"/>
        <w:adjustRightInd w:val="0"/>
        <w:spacing w:after="0"/>
        <w:ind w:firstLine="283"/>
        <w:jc w:val="both"/>
        <w:rPr>
          <w:rFonts w:ascii="BNazanin"/>
        </w:rPr>
      </w:pPr>
      <w:r w:rsidRPr="00E265DC">
        <w:rPr>
          <w:rFonts w:ascii="BNazanin" w:hint="cs"/>
          <w:rtl/>
        </w:rPr>
        <w:t>الف) فعال: در</w:t>
      </w:r>
      <w:r w:rsidRPr="00E265DC">
        <w:rPr>
          <w:rFonts w:ascii="BNazanin"/>
        </w:rPr>
        <w:t xml:space="preserve"> </w:t>
      </w:r>
      <w:r w:rsidRPr="00E265DC">
        <w:rPr>
          <w:rFonts w:ascii="BNazanin" w:hint="cs"/>
          <w:rtl/>
        </w:rPr>
        <w:t>منطقه</w:t>
      </w:r>
      <w:r w:rsidRPr="00E265DC">
        <w:rPr>
          <w:rFonts w:ascii="BNazanin"/>
        </w:rPr>
        <w:t xml:space="preserve"> </w:t>
      </w:r>
      <w:r w:rsidRPr="00E265DC">
        <w:rPr>
          <w:rFonts w:ascii="BNazanin" w:hint="cs"/>
          <w:rtl/>
        </w:rPr>
        <w:t>لارستان</w:t>
      </w:r>
      <w:r w:rsidRPr="00E265DC">
        <w:rPr>
          <w:rFonts w:ascii="BNazanin"/>
        </w:rPr>
        <w:t xml:space="preserve"> </w:t>
      </w:r>
      <w:r w:rsidRPr="00E265DC">
        <w:rPr>
          <w:rFonts w:ascii="BNazanin" w:hint="cs"/>
          <w:rtl/>
        </w:rPr>
        <w:t>كمبود</w:t>
      </w:r>
      <w:r w:rsidRPr="00E265DC">
        <w:rPr>
          <w:rFonts w:ascii="BNazanin"/>
        </w:rPr>
        <w:t xml:space="preserve"> </w:t>
      </w:r>
      <w:r w:rsidRPr="00E265DC">
        <w:rPr>
          <w:rFonts w:ascii="BNazanin" w:hint="cs"/>
          <w:rtl/>
        </w:rPr>
        <w:t>شديد</w:t>
      </w:r>
      <w:r w:rsidRPr="00E265DC">
        <w:rPr>
          <w:rFonts w:ascii="BNazanin"/>
        </w:rPr>
        <w:t xml:space="preserve"> </w:t>
      </w:r>
      <w:r w:rsidRPr="00E265DC">
        <w:rPr>
          <w:rFonts w:ascii="BNazanin" w:hint="cs"/>
          <w:rtl/>
        </w:rPr>
        <w:t>منابع</w:t>
      </w:r>
      <w:r w:rsidRPr="00E265DC">
        <w:rPr>
          <w:rFonts w:ascii="BNazanin"/>
        </w:rPr>
        <w:t xml:space="preserve"> </w:t>
      </w:r>
      <w:r w:rsidRPr="00E265DC">
        <w:rPr>
          <w:rFonts w:ascii="BNazanin" w:hint="cs"/>
          <w:rtl/>
        </w:rPr>
        <w:t>آب</w:t>
      </w:r>
      <w:r w:rsidRPr="00E265DC">
        <w:rPr>
          <w:rFonts w:ascii="BNazanin"/>
        </w:rPr>
        <w:t xml:space="preserve"> </w:t>
      </w:r>
      <w:r w:rsidRPr="00E265DC">
        <w:rPr>
          <w:rFonts w:ascii="BNazanin" w:hint="cs"/>
          <w:rtl/>
        </w:rPr>
        <w:t>آشاميدني</w:t>
      </w:r>
      <w:r w:rsidRPr="00E265DC">
        <w:rPr>
          <w:rFonts w:ascii="BNazanin"/>
        </w:rPr>
        <w:t xml:space="preserve"> </w:t>
      </w:r>
      <w:r w:rsidRPr="00E265DC">
        <w:rPr>
          <w:rFonts w:ascii="BNazanin" w:hint="cs"/>
          <w:rtl/>
        </w:rPr>
        <w:t>و</w:t>
      </w:r>
      <w:r w:rsidRPr="00E265DC">
        <w:rPr>
          <w:rFonts w:ascii="BNazanin"/>
        </w:rPr>
        <w:t xml:space="preserve"> </w:t>
      </w:r>
      <w:r w:rsidRPr="00E265DC">
        <w:rPr>
          <w:rFonts w:ascii="BNazanin" w:hint="cs"/>
          <w:rtl/>
        </w:rPr>
        <w:t>كيفيت</w:t>
      </w:r>
      <w:r w:rsidRPr="00E265DC">
        <w:rPr>
          <w:rFonts w:ascii="BNazanin"/>
        </w:rPr>
        <w:t xml:space="preserve"> </w:t>
      </w:r>
      <w:r w:rsidRPr="00E265DC">
        <w:rPr>
          <w:rFonts w:ascii="BNazanin" w:hint="cs"/>
          <w:rtl/>
        </w:rPr>
        <w:t>نامناسب</w:t>
      </w:r>
      <w:r w:rsidRPr="00E265DC">
        <w:rPr>
          <w:rFonts w:ascii="BNazanin"/>
        </w:rPr>
        <w:t xml:space="preserve"> </w:t>
      </w:r>
      <w:r w:rsidRPr="00E265DC">
        <w:rPr>
          <w:rFonts w:ascii="BNazanin" w:hint="cs"/>
          <w:rtl/>
        </w:rPr>
        <w:t>اين</w:t>
      </w:r>
      <w:r w:rsidRPr="00E265DC">
        <w:rPr>
          <w:rFonts w:ascii="BNazanin"/>
        </w:rPr>
        <w:t xml:space="preserve"> </w:t>
      </w:r>
      <w:r w:rsidRPr="00E265DC">
        <w:rPr>
          <w:rFonts w:ascii="BNazanin" w:hint="cs"/>
          <w:rtl/>
        </w:rPr>
        <w:t>منابع،</w:t>
      </w:r>
      <w:r w:rsidRPr="00E265DC">
        <w:rPr>
          <w:rFonts w:ascii="BNazanin"/>
        </w:rPr>
        <w:t xml:space="preserve"> </w:t>
      </w:r>
      <w:r w:rsidRPr="00E265DC">
        <w:rPr>
          <w:rFonts w:ascii="BNazanin" w:hint="cs"/>
          <w:rtl/>
        </w:rPr>
        <w:t>باعث</w:t>
      </w:r>
      <w:r w:rsidRPr="00E265DC">
        <w:rPr>
          <w:rFonts w:ascii="BNazanin"/>
        </w:rPr>
        <w:t xml:space="preserve"> </w:t>
      </w:r>
      <w:r w:rsidRPr="00E265DC">
        <w:rPr>
          <w:rFonts w:ascii="BNazanin" w:hint="cs"/>
          <w:rtl/>
        </w:rPr>
        <w:t>شده</w:t>
      </w:r>
      <w:r w:rsidRPr="00E265DC">
        <w:rPr>
          <w:rFonts w:ascii="BNazanin"/>
        </w:rPr>
        <w:t xml:space="preserve"> </w:t>
      </w:r>
      <w:r w:rsidRPr="00E265DC">
        <w:rPr>
          <w:rFonts w:ascii="BNazanin" w:hint="cs"/>
          <w:rtl/>
        </w:rPr>
        <w:t>تا</w:t>
      </w:r>
      <w:r w:rsidRPr="00E265DC">
        <w:rPr>
          <w:rFonts w:ascii="BNazanin"/>
        </w:rPr>
        <w:t xml:space="preserve"> </w:t>
      </w:r>
      <w:r w:rsidRPr="00E265DC">
        <w:rPr>
          <w:rFonts w:ascii="BNazanin" w:hint="cs"/>
          <w:rtl/>
        </w:rPr>
        <w:t xml:space="preserve">مردم </w:t>
      </w:r>
      <w:r w:rsidR="00866125" w:rsidRPr="00E265DC">
        <w:rPr>
          <w:rFonts w:ascii="BNazanin" w:hint="cs"/>
          <w:rtl/>
        </w:rPr>
        <w:t>به</w:t>
      </w:r>
      <w:r w:rsidRPr="00E265DC">
        <w:rPr>
          <w:rFonts w:ascii="BNazanin"/>
        </w:rPr>
        <w:t xml:space="preserve"> </w:t>
      </w:r>
      <w:r w:rsidRPr="00E265DC">
        <w:rPr>
          <w:rFonts w:ascii="BNazanin" w:hint="cs"/>
          <w:rtl/>
        </w:rPr>
        <w:t>استفاده</w:t>
      </w:r>
      <w:r w:rsidRPr="00E265DC">
        <w:rPr>
          <w:rFonts w:ascii="BNazanin"/>
        </w:rPr>
        <w:t xml:space="preserve"> </w:t>
      </w:r>
      <w:r w:rsidRPr="00E265DC">
        <w:rPr>
          <w:rFonts w:ascii="BNazanin" w:hint="cs"/>
          <w:rtl/>
        </w:rPr>
        <w:t>از</w:t>
      </w:r>
      <w:r w:rsidRPr="00E265DC">
        <w:rPr>
          <w:rFonts w:ascii="BNazanin"/>
        </w:rPr>
        <w:t xml:space="preserve"> </w:t>
      </w:r>
      <w:r w:rsidRPr="00E265DC">
        <w:rPr>
          <w:rFonts w:ascii="BNazanin" w:hint="cs"/>
          <w:rtl/>
        </w:rPr>
        <w:t>آب</w:t>
      </w:r>
      <w:r w:rsidR="00CA3019" w:rsidRPr="00E265DC">
        <w:rPr>
          <w:rFonts w:ascii="BNazanin"/>
          <w:rtl/>
        </w:rPr>
        <w:softHyphen/>
      </w:r>
      <w:r w:rsidR="003A6A9E">
        <w:rPr>
          <w:rFonts w:ascii="BNazanin" w:hint="cs"/>
          <w:rtl/>
        </w:rPr>
        <w:t>انبار</w:t>
      </w:r>
      <w:r w:rsidRPr="00E265DC">
        <w:rPr>
          <w:rFonts w:ascii="BNazanin" w:hint="cs"/>
          <w:rtl/>
        </w:rPr>
        <w:t>ها</w:t>
      </w:r>
      <w:r w:rsidR="0022120A" w:rsidRPr="00E265DC">
        <w:rPr>
          <w:rFonts w:ascii="BNazanin" w:hint="cs"/>
          <w:rtl/>
        </w:rPr>
        <w:t xml:space="preserve"> </w:t>
      </w:r>
      <w:r w:rsidR="003D3101" w:rsidRPr="00E265DC">
        <w:rPr>
          <w:rFonts w:ascii="BNazanin" w:hint="cs"/>
          <w:rtl/>
        </w:rPr>
        <w:t xml:space="preserve">به عنوان منابع تامین </w:t>
      </w:r>
      <w:r w:rsidR="0022120A" w:rsidRPr="00E265DC">
        <w:rPr>
          <w:rFonts w:ascii="BNazanin" w:hint="cs"/>
          <w:rtl/>
        </w:rPr>
        <w:t xml:space="preserve">کننده </w:t>
      </w:r>
      <w:r w:rsidR="003D3101" w:rsidRPr="00E265DC">
        <w:rPr>
          <w:rFonts w:ascii="BNazanin" w:hint="cs"/>
          <w:rtl/>
        </w:rPr>
        <w:t>آب</w:t>
      </w:r>
      <w:r w:rsidR="001F3896" w:rsidRPr="00E265DC">
        <w:rPr>
          <w:rFonts w:ascii="BNazanin" w:hint="cs"/>
          <w:rtl/>
        </w:rPr>
        <w:t xml:space="preserve"> همچنان</w:t>
      </w:r>
      <w:r w:rsidRPr="00E265DC">
        <w:rPr>
          <w:rFonts w:ascii="BNazanin"/>
        </w:rPr>
        <w:t xml:space="preserve"> </w:t>
      </w:r>
      <w:r w:rsidRPr="00E265DC">
        <w:rPr>
          <w:rFonts w:ascii="BNazanin" w:hint="cs"/>
          <w:rtl/>
        </w:rPr>
        <w:t>ادامه</w:t>
      </w:r>
      <w:r w:rsidRPr="00E265DC">
        <w:rPr>
          <w:rFonts w:ascii="BNazanin"/>
        </w:rPr>
        <w:t xml:space="preserve"> </w:t>
      </w:r>
      <w:r w:rsidRPr="00E265DC">
        <w:rPr>
          <w:rFonts w:ascii="BNazanin" w:hint="cs"/>
          <w:rtl/>
        </w:rPr>
        <w:t>دهند</w:t>
      </w:r>
      <w:r w:rsidR="00866125" w:rsidRPr="00E265DC">
        <w:rPr>
          <w:rFonts w:ascii="BNazanin" w:hint="cs"/>
          <w:rtl/>
        </w:rPr>
        <w:t xml:space="preserve">. </w:t>
      </w:r>
      <w:r w:rsidRPr="00E265DC">
        <w:rPr>
          <w:rFonts w:ascii="BNazanin" w:hint="cs"/>
          <w:rtl/>
        </w:rPr>
        <w:t>اين</w:t>
      </w:r>
      <w:r w:rsidRPr="00E265DC">
        <w:rPr>
          <w:rFonts w:ascii="BNazanin"/>
        </w:rPr>
        <w:t xml:space="preserve"> </w:t>
      </w:r>
      <w:r w:rsidRPr="00E265DC">
        <w:rPr>
          <w:rFonts w:ascii="BNazanin" w:hint="cs"/>
          <w:rtl/>
        </w:rPr>
        <w:t>آب</w:t>
      </w:r>
      <w:r w:rsidR="00CA3019" w:rsidRPr="00E265DC">
        <w:rPr>
          <w:rFonts w:ascii="BNazanin"/>
          <w:rtl/>
        </w:rPr>
        <w:softHyphen/>
      </w:r>
      <w:r w:rsidR="003A6A9E">
        <w:rPr>
          <w:rFonts w:ascii="BNazanin" w:hint="cs"/>
          <w:rtl/>
        </w:rPr>
        <w:t>انبار</w:t>
      </w:r>
      <w:r w:rsidRPr="00E265DC">
        <w:rPr>
          <w:rFonts w:ascii="BNazanin" w:hint="cs"/>
          <w:rtl/>
        </w:rPr>
        <w:t>ها</w:t>
      </w:r>
      <w:r w:rsidRPr="00E265DC">
        <w:rPr>
          <w:rFonts w:ascii="BNazanin"/>
        </w:rPr>
        <w:t xml:space="preserve"> </w:t>
      </w:r>
      <w:r w:rsidRPr="00E265DC">
        <w:rPr>
          <w:rFonts w:ascii="BNazanin" w:hint="cs"/>
          <w:rtl/>
        </w:rPr>
        <w:t>كه</w:t>
      </w:r>
      <w:r w:rsidRPr="00E265DC">
        <w:rPr>
          <w:rFonts w:ascii="BNazanin"/>
        </w:rPr>
        <w:t xml:space="preserve"> </w:t>
      </w:r>
      <w:r w:rsidRPr="00E265DC">
        <w:rPr>
          <w:rFonts w:ascii="BNazanin" w:hint="cs"/>
          <w:rtl/>
        </w:rPr>
        <w:t>در</w:t>
      </w:r>
      <w:r w:rsidRPr="00E265DC">
        <w:rPr>
          <w:rFonts w:ascii="BNazanin"/>
        </w:rPr>
        <w:t xml:space="preserve"> </w:t>
      </w:r>
      <w:r w:rsidRPr="00E265DC">
        <w:rPr>
          <w:rFonts w:ascii="BNazanin" w:hint="cs"/>
          <w:rtl/>
        </w:rPr>
        <w:t>ماههاي</w:t>
      </w:r>
      <w:r w:rsidRPr="00E265DC">
        <w:rPr>
          <w:rFonts w:ascii="BNazanin"/>
        </w:rPr>
        <w:t xml:space="preserve"> </w:t>
      </w:r>
      <w:r w:rsidRPr="00E265DC">
        <w:rPr>
          <w:rFonts w:ascii="BNazanin" w:hint="cs"/>
          <w:rtl/>
        </w:rPr>
        <w:t>خشك</w:t>
      </w:r>
      <w:r w:rsidRPr="00E265DC">
        <w:rPr>
          <w:rFonts w:ascii="BNazanin"/>
        </w:rPr>
        <w:t xml:space="preserve"> </w:t>
      </w:r>
      <w:r w:rsidRPr="00E265DC">
        <w:rPr>
          <w:rFonts w:ascii="BNazanin" w:hint="cs"/>
          <w:rtl/>
        </w:rPr>
        <w:t>و</w:t>
      </w:r>
      <w:r w:rsidRPr="00E265DC">
        <w:rPr>
          <w:rFonts w:ascii="BNazanin"/>
        </w:rPr>
        <w:t xml:space="preserve"> </w:t>
      </w:r>
      <w:r w:rsidRPr="00E265DC">
        <w:rPr>
          <w:rFonts w:ascii="BNazanin" w:hint="cs"/>
          <w:rtl/>
        </w:rPr>
        <w:t>گرم</w:t>
      </w:r>
      <w:r w:rsidRPr="00E265DC">
        <w:rPr>
          <w:rFonts w:ascii="BNazanin"/>
        </w:rPr>
        <w:t xml:space="preserve"> </w:t>
      </w:r>
      <w:r w:rsidRPr="00E265DC">
        <w:rPr>
          <w:rFonts w:ascii="BNazanin" w:hint="cs"/>
          <w:rtl/>
        </w:rPr>
        <w:t>سال</w:t>
      </w:r>
      <w:r w:rsidRPr="00E265DC">
        <w:rPr>
          <w:rFonts w:ascii="BNazanin"/>
        </w:rPr>
        <w:t xml:space="preserve"> </w:t>
      </w:r>
      <w:r w:rsidRPr="00E265DC">
        <w:rPr>
          <w:rFonts w:ascii="BNazanin" w:hint="cs"/>
          <w:rtl/>
        </w:rPr>
        <w:t>پذيراي</w:t>
      </w:r>
      <w:r w:rsidRPr="00E265DC">
        <w:rPr>
          <w:rFonts w:ascii="BNazanin"/>
        </w:rPr>
        <w:t xml:space="preserve"> </w:t>
      </w:r>
      <w:r w:rsidRPr="00E265DC">
        <w:rPr>
          <w:rFonts w:ascii="BNazanin" w:hint="cs"/>
          <w:rtl/>
        </w:rPr>
        <w:t>استفاده</w:t>
      </w:r>
      <w:r w:rsidRPr="00E265DC">
        <w:rPr>
          <w:rFonts w:ascii="BNazanin"/>
        </w:rPr>
        <w:t xml:space="preserve"> </w:t>
      </w:r>
      <w:r w:rsidRPr="00E265DC">
        <w:rPr>
          <w:rFonts w:ascii="BNazanin" w:hint="cs"/>
          <w:rtl/>
        </w:rPr>
        <w:t>كنندگان</w:t>
      </w:r>
      <w:r w:rsidRPr="00E265DC">
        <w:rPr>
          <w:rFonts w:ascii="BNazanin"/>
        </w:rPr>
        <w:t xml:space="preserve"> </w:t>
      </w:r>
      <w:r w:rsidRPr="00E265DC">
        <w:rPr>
          <w:rFonts w:ascii="BNazanin" w:hint="cs"/>
          <w:rtl/>
        </w:rPr>
        <w:t>مي</w:t>
      </w:r>
      <w:r w:rsidR="00866125" w:rsidRPr="00E265DC">
        <w:rPr>
          <w:rFonts w:ascii="BNazanin"/>
          <w:rtl/>
        </w:rPr>
        <w:softHyphen/>
      </w:r>
      <w:r w:rsidRPr="00E265DC">
        <w:rPr>
          <w:rFonts w:ascii="BNazanin" w:hint="cs"/>
          <w:rtl/>
        </w:rPr>
        <w:t>باشند،</w:t>
      </w:r>
      <w:r w:rsidRPr="00E265DC">
        <w:rPr>
          <w:rFonts w:ascii="BNazanin"/>
        </w:rPr>
        <w:t xml:space="preserve"> </w:t>
      </w:r>
      <w:r w:rsidRPr="00E265DC">
        <w:rPr>
          <w:rFonts w:ascii="BNazanin" w:hint="cs"/>
          <w:rtl/>
        </w:rPr>
        <w:t>در</w:t>
      </w:r>
      <w:r w:rsidRPr="00E265DC">
        <w:rPr>
          <w:rFonts w:ascii="BNazanin"/>
        </w:rPr>
        <w:t xml:space="preserve"> </w:t>
      </w:r>
      <w:r w:rsidRPr="00E265DC">
        <w:rPr>
          <w:rFonts w:ascii="BNazanin" w:hint="cs"/>
          <w:rtl/>
        </w:rPr>
        <w:t>زمرة</w:t>
      </w:r>
      <w:r w:rsidRPr="00E265DC">
        <w:rPr>
          <w:rFonts w:ascii="BNazanin"/>
        </w:rPr>
        <w:t xml:space="preserve"> </w:t>
      </w:r>
      <w:r w:rsidRPr="00E265DC">
        <w:rPr>
          <w:rFonts w:ascii="BNazanin" w:hint="cs"/>
          <w:rtl/>
        </w:rPr>
        <w:t>آب</w:t>
      </w:r>
      <w:r w:rsidR="00FA7B82" w:rsidRPr="00E265DC">
        <w:rPr>
          <w:rFonts w:ascii="BNazanin"/>
          <w:rtl/>
        </w:rPr>
        <w:softHyphen/>
      </w:r>
      <w:r w:rsidR="003A6A9E">
        <w:rPr>
          <w:rFonts w:ascii="BNazanin" w:hint="cs"/>
          <w:rtl/>
        </w:rPr>
        <w:t>انبار</w:t>
      </w:r>
      <w:r w:rsidRPr="00E265DC">
        <w:rPr>
          <w:rFonts w:ascii="BNazanin" w:hint="cs"/>
          <w:rtl/>
        </w:rPr>
        <w:t>هاي</w:t>
      </w:r>
      <w:r w:rsidRPr="00E265DC">
        <w:rPr>
          <w:rFonts w:ascii="BNazanin"/>
        </w:rPr>
        <w:t xml:space="preserve"> </w:t>
      </w:r>
      <w:r w:rsidRPr="00E265DC">
        <w:rPr>
          <w:rFonts w:ascii="BNazanin" w:hint="cs"/>
          <w:rtl/>
        </w:rPr>
        <w:t>فعال</w:t>
      </w:r>
      <w:r w:rsidRPr="00E265DC">
        <w:rPr>
          <w:rFonts w:ascii="BNazanin"/>
        </w:rPr>
        <w:t xml:space="preserve"> </w:t>
      </w:r>
      <w:r w:rsidRPr="00E265DC">
        <w:rPr>
          <w:rFonts w:ascii="BNazanin" w:hint="cs"/>
          <w:rtl/>
        </w:rPr>
        <w:t>قرار</w:t>
      </w:r>
      <w:r w:rsidRPr="00E265DC">
        <w:rPr>
          <w:rFonts w:ascii="BNazanin"/>
        </w:rPr>
        <w:t xml:space="preserve"> </w:t>
      </w:r>
      <w:r w:rsidRPr="00E265DC">
        <w:rPr>
          <w:rFonts w:ascii="BNazanin" w:hint="cs"/>
          <w:rtl/>
        </w:rPr>
        <w:t>مي</w:t>
      </w:r>
      <w:r w:rsidR="00FA7B82" w:rsidRPr="00E265DC">
        <w:rPr>
          <w:rFonts w:ascii="BNazanin"/>
          <w:rtl/>
        </w:rPr>
        <w:softHyphen/>
      </w:r>
      <w:r w:rsidRPr="00E265DC">
        <w:rPr>
          <w:rFonts w:ascii="BNazanin" w:hint="cs"/>
          <w:rtl/>
        </w:rPr>
        <w:t>گيرند</w:t>
      </w:r>
      <w:r w:rsidR="00866125" w:rsidRPr="00E265DC">
        <w:rPr>
          <w:rFonts w:ascii="BNazanin" w:hint="cs"/>
          <w:rtl/>
        </w:rPr>
        <w:t>.</w:t>
      </w:r>
    </w:p>
    <w:p w:rsidR="00DB17E7" w:rsidRPr="00E265DC" w:rsidRDefault="00866125" w:rsidP="00FE46A8">
      <w:pPr>
        <w:autoSpaceDE w:val="0"/>
        <w:autoSpaceDN w:val="0"/>
        <w:adjustRightInd w:val="0"/>
        <w:spacing w:after="0"/>
        <w:ind w:firstLine="283"/>
        <w:jc w:val="both"/>
        <w:rPr>
          <w:rFonts w:ascii="BNazanin"/>
        </w:rPr>
      </w:pPr>
      <w:r w:rsidRPr="00E265DC">
        <w:rPr>
          <w:rFonts w:ascii="Times New Roman" w:hAnsi="Times New Roman" w:hint="cs"/>
          <w:rtl/>
        </w:rPr>
        <w:t>ب)</w:t>
      </w:r>
      <w:r w:rsidR="00DB17E7" w:rsidRPr="00E265DC">
        <w:rPr>
          <w:rFonts w:ascii="Times New Roman" w:hAnsi="Times New Roman"/>
        </w:rPr>
        <w:t xml:space="preserve"> </w:t>
      </w:r>
      <w:r w:rsidR="00DB17E7" w:rsidRPr="00E265DC">
        <w:rPr>
          <w:rFonts w:ascii="BNazanin" w:hint="cs"/>
          <w:rtl/>
        </w:rPr>
        <w:t>نيمه</w:t>
      </w:r>
      <w:r w:rsidR="00DB17E7" w:rsidRPr="00E265DC">
        <w:rPr>
          <w:rFonts w:ascii="BNazanin"/>
        </w:rPr>
        <w:t xml:space="preserve"> </w:t>
      </w:r>
      <w:r w:rsidR="00DB17E7" w:rsidRPr="00E265DC">
        <w:rPr>
          <w:rFonts w:ascii="BNazanin" w:hint="cs"/>
          <w:rtl/>
        </w:rPr>
        <w:t>فعال</w:t>
      </w:r>
      <w:r w:rsidRPr="00E265DC">
        <w:rPr>
          <w:rFonts w:ascii="BNazanin" w:hint="cs"/>
          <w:rtl/>
        </w:rPr>
        <w:t xml:space="preserve">: </w:t>
      </w:r>
      <w:r w:rsidR="00DB17E7" w:rsidRPr="00E265DC">
        <w:rPr>
          <w:rFonts w:ascii="BNazanin" w:hint="cs"/>
          <w:rtl/>
        </w:rPr>
        <w:t>تعدادي</w:t>
      </w:r>
      <w:r w:rsidR="00DB17E7" w:rsidRPr="00E265DC">
        <w:rPr>
          <w:rFonts w:ascii="BNazanin"/>
        </w:rPr>
        <w:t xml:space="preserve"> </w:t>
      </w:r>
      <w:r w:rsidR="00DB17E7" w:rsidRPr="00E265DC">
        <w:rPr>
          <w:rFonts w:ascii="BNazanin" w:hint="cs"/>
          <w:rtl/>
        </w:rPr>
        <w:t>از</w:t>
      </w:r>
      <w:r w:rsidR="00DB17E7" w:rsidRPr="00E265DC">
        <w:rPr>
          <w:rFonts w:ascii="BNazanin"/>
        </w:rPr>
        <w:t xml:space="preserve"> </w:t>
      </w:r>
      <w:r w:rsidR="00DB17E7" w:rsidRPr="00E265DC">
        <w:rPr>
          <w:rFonts w:ascii="BNazanin" w:hint="cs"/>
          <w:rtl/>
        </w:rPr>
        <w:t>آب</w:t>
      </w:r>
      <w:r w:rsidRPr="00E265DC">
        <w:rPr>
          <w:rFonts w:ascii="BNazanin"/>
          <w:rtl/>
        </w:rPr>
        <w:softHyphen/>
      </w:r>
      <w:r w:rsidR="003A6A9E">
        <w:rPr>
          <w:rFonts w:ascii="BNazanin" w:hint="cs"/>
          <w:rtl/>
        </w:rPr>
        <w:t>انبار</w:t>
      </w:r>
      <w:r w:rsidR="00DB17E7" w:rsidRPr="00E265DC">
        <w:rPr>
          <w:rFonts w:ascii="BNazanin" w:hint="cs"/>
          <w:rtl/>
        </w:rPr>
        <w:t>ها</w:t>
      </w:r>
      <w:r w:rsidR="00DB17E7" w:rsidRPr="00E265DC">
        <w:rPr>
          <w:rFonts w:ascii="BNazanin"/>
        </w:rPr>
        <w:t xml:space="preserve"> </w:t>
      </w:r>
      <w:r w:rsidR="00DB17E7" w:rsidRPr="00E265DC">
        <w:rPr>
          <w:rFonts w:ascii="BNazanin" w:hint="cs"/>
          <w:rtl/>
        </w:rPr>
        <w:t>با</w:t>
      </w:r>
      <w:r w:rsidR="00DB17E7" w:rsidRPr="00E265DC">
        <w:rPr>
          <w:rFonts w:ascii="BNazanin"/>
        </w:rPr>
        <w:t xml:space="preserve"> </w:t>
      </w:r>
      <w:r w:rsidR="00DB17E7" w:rsidRPr="00E265DC">
        <w:rPr>
          <w:rFonts w:ascii="BNazanin" w:hint="cs"/>
          <w:rtl/>
        </w:rPr>
        <w:t>اينكه</w:t>
      </w:r>
      <w:r w:rsidR="00DB17E7" w:rsidRPr="00E265DC">
        <w:rPr>
          <w:rFonts w:ascii="BNazanin"/>
        </w:rPr>
        <w:t xml:space="preserve"> </w:t>
      </w:r>
      <w:r w:rsidR="00DB17E7" w:rsidRPr="00E265DC">
        <w:rPr>
          <w:rFonts w:ascii="BNazanin" w:hint="cs"/>
          <w:rtl/>
        </w:rPr>
        <w:t>در</w:t>
      </w:r>
      <w:r w:rsidR="00DB17E7" w:rsidRPr="00E265DC">
        <w:rPr>
          <w:rFonts w:ascii="BNazanin"/>
        </w:rPr>
        <w:t xml:space="preserve"> </w:t>
      </w:r>
      <w:r w:rsidR="00DB17E7" w:rsidRPr="00E265DC">
        <w:rPr>
          <w:rFonts w:ascii="BNazanin" w:hint="cs"/>
          <w:rtl/>
        </w:rPr>
        <w:t>فصول</w:t>
      </w:r>
      <w:r w:rsidR="00DB17E7" w:rsidRPr="00E265DC">
        <w:rPr>
          <w:rFonts w:ascii="BNazanin"/>
        </w:rPr>
        <w:t xml:space="preserve"> </w:t>
      </w:r>
      <w:r w:rsidR="00DB17E7" w:rsidRPr="00E265DC">
        <w:rPr>
          <w:rFonts w:ascii="BNazanin" w:hint="cs"/>
          <w:rtl/>
        </w:rPr>
        <w:t>بارش</w:t>
      </w:r>
      <w:r w:rsidR="00DB17E7" w:rsidRPr="00E265DC">
        <w:rPr>
          <w:rFonts w:ascii="BNazanin"/>
        </w:rPr>
        <w:t xml:space="preserve"> </w:t>
      </w:r>
      <w:r w:rsidR="00DB17E7" w:rsidRPr="00E265DC">
        <w:rPr>
          <w:rFonts w:ascii="BNazanin" w:hint="cs"/>
          <w:rtl/>
        </w:rPr>
        <w:t>از</w:t>
      </w:r>
      <w:r w:rsidR="00DB17E7" w:rsidRPr="00E265DC">
        <w:rPr>
          <w:rFonts w:ascii="BNazanin"/>
        </w:rPr>
        <w:t xml:space="preserve"> </w:t>
      </w:r>
      <w:r w:rsidR="00DB17E7" w:rsidRPr="00E265DC">
        <w:rPr>
          <w:rFonts w:ascii="BNazanin" w:hint="cs"/>
          <w:rtl/>
        </w:rPr>
        <w:t>طريق</w:t>
      </w:r>
      <w:r w:rsidR="00DB17E7" w:rsidRPr="00E265DC">
        <w:rPr>
          <w:rFonts w:ascii="BNazanin"/>
        </w:rPr>
        <w:t xml:space="preserve"> </w:t>
      </w:r>
      <w:r w:rsidR="00DB17E7" w:rsidRPr="00E265DC">
        <w:rPr>
          <w:rFonts w:ascii="BNazanin" w:hint="cs"/>
          <w:rtl/>
        </w:rPr>
        <w:t>كانال</w:t>
      </w:r>
      <w:r w:rsidR="00DB17E7" w:rsidRPr="00E265DC">
        <w:rPr>
          <w:rFonts w:ascii="BNazanin"/>
        </w:rPr>
        <w:t xml:space="preserve"> </w:t>
      </w:r>
      <w:r w:rsidR="00DB17E7" w:rsidRPr="00E265DC">
        <w:rPr>
          <w:rFonts w:ascii="BNazanin" w:hint="cs"/>
          <w:rtl/>
        </w:rPr>
        <w:t>يا</w:t>
      </w:r>
      <w:r w:rsidR="00DB17E7" w:rsidRPr="00E265DC">
        <w:rPr>
          <w:rFonts w:ascii="BNazanin"/>
        </w:rPr>
        <w:t xml:space="preserve"> </w:t>
      </w:r>
      <w:r w:rsidR="00DB17E7" w:rsidRPr="00E265DC">
        <w:rPr>
          <w:rFonts w:ascii="BNazanin" w:hint="cs"/>
          <w:rtl/>
        </w:rPr>
        <w:t>به</w:t>
      </w:r>
      <w:r w:rsidR="00DB17E7" w:rsidRPr="00E265DC">
        <w:rPr>
          <w:rFonts w:ascii="BNazanin"/>
        </w:rPr>
        <w:t xml:space="preserve"> </w:t>
      </w:r>
      <w:r w:rsidR="00DB17E7" w:rsidRPr="00E265DC">
        <w:rPr>
          <w:rFonts w:ascii="BNazanin" w:hint="cs"/>
          <w:rtl/>
        </w:rPr>
        <w:t>صورت</w:t>
      </w:r>
      <w:r w:rsidR="00DB17E7" w:rsidRPr="00E265DC">
        <w:rPr>
          <w:rFonts w:ascii="BNazanin"/>
        </w:rPr>
        <w:t xml:space="preserve"> </w:t>
      </w:r>
      <w:r w:rsidR="00DB17E7" w:rsidRPr="00E265DC">
        <w:rPr>
          <w:rFonts w:ascii="BNazanin" w:hint="cs"/>
          <w:rtl/>
        </w:rPr>
        <w:t>خودبه</w:t>
      </w:r>
      <w:r w:rsidRPr="00E265DC">
        <w:rPr>
          <w:rFonts w:ascii="BNazanin"/>
          <w:rtl/>
        </w:rPr>
        <w:softHyphen/>
      </w:r>
      <w:r w:rsidR="00DB17E7" w:rsidRPr="00E265DC">
        <w:rPr>
          <w:rFonts w:ascii="BNazanin" w:hint="cs"/>
          <w:rtl/>
        </w:rPr>
        <w:t>خودي</w:t>
      </w:r>
      <w:r w:rsidR="00DB17E7" w:rsidRPr="00E265DC">
        <w:rPr>
          <w:rFonts w:ascii="BNazanin"/>
        </w:rPr>
        <w:t xml:space="preserve"> </w:t>
      </w:r>
      <w:r w:rsidR="00DB17E7" w:rsidRPr="00E265DC">
        <w:rPr>
          <w:rFonts w:ascii="BNazanin" w:hint="cs"/>
          <w:rtl/>
        </w:rPr>
        <w:t>از</w:t>
      </w:r>
      <w:r w:rsidR="00DB17E7" w:rsidRPr="00E265DC">
        <w:rPr>
          <w:rFonts w:ascii="BNazanin"/>
        </w:rPr>
        <w:t xml:space="preserve"> </w:t>
      </w:r>
      <w:r w:rsidR="00DB17E7" w:rsidRPr="00E265DC">
        <w:rPr>
          <w:rFonts w:ascii="BNazanin" w:hint="cs"/>
          <w:rtl/>
        </w:rPr>
        <w:t>آب</w:t>
      </w:r>
      <w:r w:rsidR="00DB17E7" w:rsidRPr="00E265DC">
        <w:rPr>
          <w:rFonts w:ascii="BNazanin"/>
        </w:rPr>
        <w:t xml:space="preserve"> </w:t>
      </w:r>
      <w:r w:rsidR="00DB17E7" w:rsidRPr="00E265DC">
        <w:rPr>
          <w:rFonts w:ascii="BNazanin" w:hint="cs"/>
          <w:rtl/>
        </w:rPr>
        <w:t>باران</w:t>
      </w:r>
      <w:r w:rsidR="00DB17E7" w:rsidRPr="00E265DC">
        <w:rPr>
          <w:rFonts w:ascii="BNazanin"/>
        </w:rPr>
        <w:t xml:space="preserve"> </w:t>
      </w:r>
      <w:r w:rsidR="00DB17E7" w:rsidRPr="00E265DC">
        <w:rPr>
          <w:rFonts w:ascii="BNazanin" w:hint="cs"/>
          <w:rtl/>
        </w:rPr>
        <w:t>پر</w:t>
      </w:r>
      <w:r w:rsidR="00DB17E7" w:rsidRPr="00E265DC">
        <w:rPr>
          <w:rFonts w:ascii="BNazanin"/>
        </w:rPr>
        <w:t xml:space="preserve"> </w:t>
      </w:r>
      <w:r w:rsidR="00DB17E7" w:rsidRPr="00E265DC">
        <w:rPr>
          <w:rFonts w:ascii="BNazanin" w:hint="cs"/>
          <w:rtl/>
        </w:rPr>
        <w:t>مي</w:t>
      </w:r>
      <w:r w:rsidRPr="00E265DC">
        <w:rPr>
          <w:rFonts w:ascii="BNazanin"/>
          <w:rtl/>
        </w:rPr>
        <w:softHyphen/>
      </w:r>
      <w:r w:rsidR="00DB17E7" w:rsidRPr="00E265DC">
        <w:rPr>
          <w:rFonts w:ascii="BNazanin" w:hint="cs"/>
          <w:rtl/>
        </w:rPr>
        <w:t>شوند</w:t>
      </w:r>
      <w:r w:rsidR="00DB17E7" w:rsidRPr="00E265DC">
        <w:rPr>
          <w:rFonts w:ascii="BNazanin"/>
        </w:rPr>
        <w:t xml:space="preserve"> </w:t>
      </w:r>
      <w:r w:rsidR="00DB17E7" w:rsidRPr="00E265DC">
        <w:rPr>
          <w:rFonts w:ascii="BNazanin" w:hint="cs"/>
          <w:rtl/>
        </w:rPr>
        <w:t>اما</w:t>
      </w:r>
      <w:r w:rsidR="00DB17E7" w:rsidRPr="00E265DC">
        <w:rPr>
          <w:rFonts w:ascii="BNazanin"/>
        </w:rPr>
        <w:t xml:space="preserve"> </w:t>
      </w:r>
      <w:r w:rsidR="00DB17E7" w:rsidRPr="00E265DC">
        <w:rPr>
          <w:rFonts w:ascii="BNazanin" w:hint="cs"/>
          <w:rtl/>
        </w:rPr>
        <w:t>به</w:t>
      </w:r>
      <w:r w:rsidRPr="00E265DC">
        <w:rPr>
          <w:rFonts w:ascii="BNazanin" w:hint="cs"/>
          <w:rtl/>
        </w:rPr>
        <w:t xml:space="preserve"> </w:t>
      </w:r>
      <w:r w:rsidR="00DB17E7" w:rsidRPr="00E265DC">
        <w:rPr>
          <w:rFonts w:ascii="BNazanin" w:hint="cs"/>
          <w:rtl/>
        </w:rPr>
        <w:t>دليل</w:t>
      </w:r>
      <w:r w:rsidR="00DB17E7" w:rsidRPr="00E265DC">
        <w:rPr>
          <w:rFonts w:ascii="BNazanin"/>
        </w:rPr>
        <w:t xml:space="preserve"> </w:t>
      </w:r>
      <w:r w:rsidR="00DB17E7" w:rsidRPr="00E265DC">
        <w:rPr>
          <w:rFonts w:ascii="BNazanin" w:hint="cs"/>
          <w:rtl/>
        </w:rPr>
        <w:t>عدم</w:t>
      </w:r>
      <w:r w:rsidR="00DB17E7" w:rsidRPr="00E265DC">
        <w:rPr>
          <w:rFonts w:ascii="BNazanin"/>
        </w:rPr>
        <w:t xml:space="preserve"> </w:t>
      </w:r>
      <w:r w:rsidR="00DB17E7" w:rsidRPr="00E265DC">
        <w:rPr>
          <w:rFonts w:ascii="BNazanin" w:hint="cs"/>
          <w:rtl/>
        </w:rPr>
        <w:t>رسيدگي</w:t>
      </w:r>
      <w:r w:rsidR="00DB17E7" w:rsidRPr="00E265DC">
        <w:rPr>
          <w:rFonts w:ascii="BNazanin"/>
        </w:rPr>
        <w:t xml:space="preserve"> </w:t>
      </w:r>
      <w:r w:rsidR="00DB17E7" w:rsidRPr="00E265DC">
        <w:rPr>
          <w:rFonts w:ascii="BNazanin" w:hint="cs"/>
          <w:rtl/>
        </w:rPr>
        <w:t>و</w:t>
      </w:r>
      <w:r w:rsidR="00DB17E7" w:rsidRPr="00E265DC">
        <w:rPr>
          <w:rFonts w:ascii="BNazanin"/>
        </w:rPr>
        <w:t xml:space="preserve"> </w:t>
      </w:r>
      <w:r w:rsidR="00DB17E7" w:rsidRPr="00E265DC">
        <w:rPr>
          <w:rFonts w:ascii="BNazanin" w:hint="cs"/>
          <w:rtl/>
        </w:rPr>
        <w:t>لاي</w:t>
      </w:r>
      <w:r w:rsidRPr="00E265DC">
        <w:rPr>
          <w:rFonts w:ascii="BNazanin"/>
          <w:rtl/>
        </w:rPr>
        <w:softHyphen/>
      </w:r>
      <w:r w:rsidR="00DB17E7" w:rsidRPr="00E265DC">
        <w:rPr>
          <w:rFonts w:ascii="BNazanin" w:hint="cs"/>
          <w:rtl/>
        </w:rPr>
        <w:t>برداري</w:t>
      </w:r>
      <w:r w:rsidR="00DB17E7" w:rsidRPr="00E265DC">
        <w:rPr>
          <w:rFonts w:ascii="BNazanin"/>
        </w:rPr>
        <w:t xml:space="preserve"> </w:t>
      </w:r>
      <w:r w:rsidR="00DB17E7" w:rsidRPr="00E265DC">
        <w:rPr>
          <w:rFonts w:ascii="BNazanin" w:hint="cs"/>
          <w:rtl/>
        </w:rPr>
        <w:t>و</w:t>
      </w:r>
      <w:r w:rsidR="00DB17E7" w:rsidRPr="00E265DC">
        <w:rPr>
          <w:rFonts w:ascii="BNazanin"/>
        </w:rPr>
        <w:t xml:space="preserve"> </w:t>
      </w:r>
      <w:r w:rsidR="00DB17E7" w:rsidRPr="00E265DC">
        <w:rPr>
          <w:rFonts w:ascii="BNazanin" w:hint="cs"/>
          <w:rtl/>
        </w:rPr>
        <w:t>آلودگي</w:t>
      </w:r>
      <w:r w:rsidRPr="00E265DC">
        <w:rPr>
          <w:rFonts w:ascii="BNazanin"/>
          <w:rtl/>
        </w:rPr>
        <w:softHyphen/>
      </w:r>
      <w:r w:rsidR="00DB17E7" w:rsidRPr="00E265DC">
        <w:rPr>
          <w:rFonts w:ascii="BNazanin" w:hint="cs"/>
          <w:rtl/>
        </w:rPr>
        <w:t>هاي</w:t>
      </w:r>
      <w:r w:rsidR="00DB17E7" w:rsidRPr="00E265DC">
        <w:rPr>
          <w:rFonts w:ascii="BNazanin"/>
        </w:rPr>
        <w:t xml:space="preserve"> </w:t>
      </w:r>
      <w:r w:rsidR="00DB17E7" w:rsidRPr="00E265DC">
        <w:rPr>
          <w:rFonts w:ascii="BNazanin" w:hint="cs"/>
          <w:rtl/>
        </w:rPr>
        <w:t>احتمالي،</w:t>
      </w:r>
      <w:r w:rsidR="00DB17E7" w:rsidRPr="00E265DC">
        <w:rPr>
          <w:rFonts w:ascii="BNazanin"/>
        </w:rPr>
        <w:t xml:space="preserve"> </w:t>
      </w:r>
      <w:r w:rsidR="00DB17E7" w:rsidRPr="00E265DC">
        <w:rPr>
          <w:rFonts w:ascii="BNazanin" w:hint="cs"/>
          <w:rtl/>
        </w:rPr>
        <w:t>آب</w:t>
      </w:r>
      <w:r w:rsidR="00DB17E7" w:rsidRPr="00E265DC">
        <w:rPr>
          <w:rFonts w:ascii="BNazanin"/>
        </w:rPr>
        <w:t xml:space="preserve"> </w:t>
      </w:r>
      <w:r w:rsidR="00DB17E7" w:rsidRPr="00E265DC">
        <w:rPr>
          <w:rFonts w:ascii="BNazanin" w:hint="cs"/>
          <w:rtl/>
        </w:rPr>
        <w:t>جمع</w:t>
      </w:r>
      <w:r w:rsidRPr="00E265DC">
        <w:rPr>
          <w:rFonts w:ascii="BNazanin"/>
          <w:rtl/>
        </w:rPr>
        <w:softHyphen/>
      </w:r>
      <w:r w:rsidR="00DB17E7" w:rsidRPr="00E265DC">
        <w:rPr>
          <w:rFonts w:ascii="BNazanin" w:hint="cs"/>
          <w:rtl/>
        </w:rPr>
        <w:t>آوري</w:t>
      </w:r>
      <w:r w:rsidR="00DB17E7" w:rsidRPr="00E265DC">
        <w:rPr>
          <w:rFonts w:ascii="BNazanin"/>
        </w:rPr>
        <w:t xml:space="preserve"> </w:t>
      </w:r>
      <w:r w:rsidR="00DB17E7" w:rsidRPr="00E265DC">
        <w:rPr>
          <w:rFonts w:ascii="BNazanin" w:hint="cs"/>
          <w:rtl/>
        </w:rPr>
        <w:t>شده</w:t>
      </w:r>
      <w:r w:rsidR="00DB17E7" w:rsidRPr="00E265DC">
        <w:rPr>
          <w:rFonts w:ascii="BNazanin"/>
        </w:rPr>
        <w:t xml:space="preserve"> </w:t>
      </w:r>
      <w:r w:rsidR="00DB17E7" w:rsidRPr="00E265DC">
        <w:rPr>
          <w:rFonts w:ascii="BNazanin" w:hint="cs"/>
          <w:rtl/>
        </w:rPr>
        <w:t>داخل</w:t>
      </w:r>
      <w:r w:rsidR="00DB17E7" w:rsidRPr="00E265DC">
        <w:rPr>
          <w:rFonts w:ascii="BNazanin"/>
        </w:rPr>
        <w:t xml:space="preserve"> </w:t>
      </w:r>
      <w:r w:rsidR="00DB17E7" w:rsidRPr="00E265DC">
        <w:rPr>
          <w:rFonts w:ascii="BNazanin" w:hint="cs"/>
          <w:rtl/>
        </w:rPr>
        <w:t>مخزن</w:t>
      </w:r>
      <w:r w:rsidR="00DB17E7" w:rsidRPr="00E265DC">
        <w:rPr>
          <w:rFonts w:ascii="BNazanin"/>
        </w:rPr>
        <w:t xml:space="preserve"> </w:t>
      </w:r>
      <w:r w:rsidR="00DB17E7" w:rsidRPr="00E265DC">
        <w:rPr>
          <w:rFonts w:ascii="BNazanin" w:hint="cs"/>
          <w:rtl/>
        </w:rPr>
        <w:t>قابل</w:t>
      </w:r>
      <w:r w:rsidR="00DB17E7" w:rsidRPr="00E265DC">
        <w:rPr>
          <w:rFonts w:ascii="BNazanin"/>
        </w:rPr>
        <w:t xml:space="preserve"> </w:t>
      </w:r>
      <w:r w:rsidR="00DB17E7" w:rsidRPr="00E265DC">
        <w:rPr>
          <w:rFonts w:ascii="BNazanin" w:hint="cs"/>
          <w:rtl/>
        </w:rPr>
        <w:lastRenderedPageBreak/>
        <w:t>آشاميدن</w:t>
      </w:r>
      <w:r w:rsidR="00DB17E7" w:rsidRPr="00E265DC">
        <w:rPr>
          <w:rFonts w:ascii="BNazanin"/>
        </w:rPr>
        <w:t xml:space="preserve"> </w:t>
      </w:r>
      <w:r w:rsidR="00DB17E7" w:rsidRPr="00E265DC">
        <w:rPr>
          <w:rFonts w:ascii="BNazanin" w:hint="cs"/>
          <w:rtl/>
        </w:rPr>
        <w:t>نمي</w:t>
      </w:r>
      <w:r w:rsidRPr="00E265DC">
        <w:rPr>
          <w:rFonts w:ascii="BNazanin"/>
          <w:rtl/>
        </w:rPr>
        <w:softHyphen/>
      </w:r>
      <w:r w:rsidRPr="00E265DC">
        <w:rPr>
          <w:rFonts w:ascii="BNazanin" w:hint="cs"/>
          <w:rtl/>
        </w:rPr>
        <w:t>باش</w:t>
      </w:r>
      <w:r w:rsidR="008F7D8F" w:rsidRPr="00E265DC">
        <w:rPr>
          <w:rFonts w:ascii="BNazanin" w:hint="cs"/>
          <w:rtl/>
        </w:rPr>
        <w:t>د</w:t>
      </w:r>
      <w:r w:rsidRPr="00E265DC">
        <w:rPr>
          <w:rFonts w:ascii="BNazanin" w:hint="cs"/>
          <w:rtl/>
        </w:rPr>
        <w:t>.</w:t>
      </w:r>
      <w:r w:rsidR="00DB17E7" w:rsidRPr="00E265DC">
        <w:rPr>
          <w:rFonts w:ascii="BNazanin"/>
        </w:rPr>
        <w:t xml:space="preserve"> </w:t>
      </w:r>
      <w:r w:rsidR="00DB17E7" w:rsidRPr="00E265DC">
        <w:rPr>
          <w:rFonts w:ascii="BNazanin" w:hint="cs"/>
          <w:rtl/>
        </w:rPr>
        <w:t>در</w:t>
      </w:r>
      <w:r w:rsidR="00DB17E7" w:rsidRPr="00E265DC">
        <w:rPr>
          <w:rFonts w:ascii="BNazanin"/>
        </w:rPr>
        <w:t xml:space="preserve"> </w:t>
      </w:r>
      <w:r w:rsidR="00DB17E7" w:rsidRPr="00E265DC">
        <w:rPr>
          <w:rFonts w:ascii="BNazanin" w:hint="cs"/>
          <w:rtl/>
        </w:rPr>
        <w:t>حال</w:t>
      </w:r>
      <w:r w:rsidR="00DB17E7" w:rsidRPr="00E265DC">
        <w:rPr>
          <w:rFonts w:ascii="BNazanin"/>
        </w:rPr>
        <w:t xml:space="preserve"> </w:t>
      </w:r>
      <w:r w:rsidR="00DB17E7" w:rsidRPr="00E265DC">
        <w:rPr>
          <w:rFonts w:ascii="BNazanin" w:hint="cs"/>
          <w:rtl/>
        </w:rPr>
        <w:t>حاضر</w:t>
      </w:r>
      <w:r w:rsidR="00DB17E7" w:rsidRPr="00E265DC">
        <w:rPr>
          <w:rFonts w:ascii="BNazanin"/>
        </w:rPr>
        <w:t xml:space="preserve"> </w:t>
      </w:r>
      <w:r w:rsidR="00DB17E7" w:rsidRPr="00E265DC">
        <w:rPr>
          <w:rFonts w:ascii="BNazanin" w:hint="cs"/>
          <w:rtl/>
        </w:rPr>
        <w:t>آب</w:t>
      </w:r>
      <w:r w:rsidR="00DB17E7" w:rsidRPr="00E265DC">
        <w:rPr>
          <w:rFonts w:ascii="BNazanin"/>
        </w:rPr>
        <w:t xml:space="preserve"> </w:t>
      </w:r>
      <w:r w:rsidR="00DB17E7" w:rsidRPr="00E265DC">
        <w:rPr>
          <w:rFonts w:ascii="BNazanin" w:hint="cs"/>
          <w:rtl/>
        </w:rPr>
        <w:t>بعضي</w:t>
      </w:r>
      <w:r w:rsidR="00DB17E7" w:rsidRPr="00E265DC">
        <w:rPr>
          <w:rFonts w:ascii="BNazanin"/>
        </w:rPr>
        <w:t xml:space="preserve"> </w:t>
      </w:r>
      <w:r w:rsidR="00DB17E7" w:rsidRPr="00E265DC">
        <w:rPr>
          <w:rFonts w:ascii="BNazanin" w:hint="cs"/>
          <w:rtl/>
        </w:rPr>
        <w:t>از</w:t>
      </w:r>
      <w:r w:rsidR="00DB17E7" w:rsidRPr="00E265DC">
        <w:rPr>
          <w:rFonts w:ascii="BNazanin"/>
        </w:rPr>
        <w:t xml:space="preserve"> </w:t>
      </w:r>
      <w:r w:rsidR="00DB17E7" w:rsidRPr="00E265DC">
        <w:rPr>
          <w:rFonts w:ascii="BNazanin" w:hint="cs"/>
          <w:rtl/>
        </w:rPr>
        <w:t>اين</w:t>
      </w:r>
      <w:r w:rsidR="00DB17E7" w:rsidRPr="00E265DC">
        <w:rPr>
          <w:rFonts w:ascii="BNazanin"/>
        </w:rPr>
        <w:t xml:space="preserve"> </w:t>
      </w:r>
      <w:r w:rsidR="00DB17E7" w:rsidRPr="00E265DC">
        <w:rPr>
          <w:rFonts w:ascii="BNazanin" w:hint="cs"/>
          <w:rtl/>
        </w:rPr>
        <w:t>آب</w:t>
      </w:r>
      <w:r w:rsidRPr="00E265DC">
        <w:rPr>
          <w:rFonts w:ascii="BNazanin"/>
          <w:rtl/>
        </w:rPr>
        <w:softHyphen/>
      </w:r>
      <w:r w:rsidR="003A6A9E">
        <w:rPr>
          <w:rFonts w:ascii="BNazanin" w:hint="cs"/>
          <w:rtl/>
        </w:rPr>
        <w:t>انبار</w:t>
      </w:r>
      <w:r w:rsidR="00DB17E7" w:rsidRPr="00E265DC">
        <w:rPr>
          <w:rFonts w:ascii="BNazanin" w:hint="cs"/>
          <w:rtl/>
        </w:rPr>
        <w:t>ها</w:t>
      </w:r>
      <w:r w:rsidR="00DB17E7" w:rsidRPr="00E265DC">
        <w:rPr>
          <w:rFonts w:ascii="BNazanin"/>
        </w:rPr>
        <w:t xml:space="preserve"> </w:t>
      </w:r>
      <w:r w:rsidR="00DB17E7" w:rsidRPr="00E265DC">
        <w:rPr>
          <w:rFonts w:ascii="BNazanin" w:hint="cs"/>
          <w:rtl/>
        </w:rPr>
        <w:t>براي</w:t>
      </w:r>
      <w:r w:rsidR="00DB17E7" w:rsidRPr="00E265DC">
        <w:rPr>
          <w:rFonts w:ascii="BNazanin"/>
        </w:rPr>
        <w:t xml:space="preserve"> </w:t>
      </w:r>
      <w:r w:rsidR="00DB17E7" w:rsidRPr="00E265DC">
        <w:rPr>
          <w:rFonts w:ascii="BNazanin" w:hint="cs"/>
          <w:rtl/>
        </w:rPr>
        <w:t>ساختمان</w:t>
      </w:r>
      <w:r w:rsidR="00DB17E7" w:rsidRPr="00E265DC">
        <w:rPr>
          <w:rFonts w:ascii="BNazanin"/>
        </w:rPr>
        <w:t xml:space="preserve"> </w:t>
      </w:r>
      <w:r w:rsidR="00DB17E7" w:rsidRPr="00E265DC">
        <w:rPr>
          <w:rFonts w:ascii="BNazanin" w:hint="cs"/>
          <w:rtl/>
        </w:rPr>
        <w:t>سازي</w:t>
      </w:r>
      <w:r w:rsidR="00DB17E7" w:rsidRPr="00E265DC">
        <w:rPr>
          <w:rFonts w:ascii="BNazanin"/>
        </w:rPr>
        <w:t xml:space="preserve"> </w:t>
      </w:r>
      <w:r w:rsidR="00DB17E7" w:rsidRPr="00E265DC">
        <w:rPr>
          <w:rFonts w:ascii="BNazanin" w:hint="cs"/>
          <w:rtl/>
        </w:rPr>
        <w:t>و</w:t>
      </w:r>
      <w:r w:rsidR="00DB17E7" w:rsidRPr="00E265DC">
        <w:rPr>
          <w:rFonts w:ascii="BNazanin"/>
        </w:rPr>
        <w:t xml:space="preserve"> </w:t>
      </w:r>
      <w:r w:rsidR="00DB17E7" w:rsidRPr="00E265DC">
        <w:rPr>
          <w:rFonts w:ascii="BNazanin" w:hint="cs"/>
          <w:rtl/>
        </w:rPr>
        <w:t>فضاي</w:t>
      </w:r>
      <w:r w:rsidR="00DB17E7" w:rsidRPr="00E265DC">
        <w:rPr>
          <w:rFonts w:ascii="BNazanin"/>
        </w:rPr>
        <w:t xml:space="preserve"> </w:t>
      </w:r>
      <w:r w:rsidR="00DB17E7" w:rsidRPr="00E265DC">
        <w:rPr>
          <w:rFonts w:ascii="BNazanin" w:hint="cs"/>
          <w:rtl/>
        </w:rPr>
        <w:t>سبز،</w:t>
      </w:r>
      <w:r w:rsidR="00DB17E7" w:rsidRPr="00E265DC">
        <w:rPr>
          <w:rFonts w:ascii="BNazanin"/>
        </w:rPr>
        <w:t xml:space="preserve"> </w:t>
      </w:r>
      <w:r w:rsidR="00DB17E7" w:rsidRPr="00E265DC">
        <w:rPr>
          <w:rFonts w:ascii="BNazanin" w:hint="cs"/>
          <w:rtl/>
        </w:rPr>
        <w:t>مصرف</w:t>
      </w:r>
      <w:r w:rsidR="00DB17E7" w:rsidRPr="00E265DC">
        <w:rPr>
          <w:rFonts w:ascii="BNazanin"/>
        </w:rPr>
        <w:t xml:space="preserve"> </w:t>
      </w:r>
      <w:r w:rsidR="00DB17E7" w:rsidRPr="00E265DC">
        <w:rPr>
          <w:rFonts w:ascii="BNazanin" w:hint="cs"/>
          <w:rtl/>
        </w:rPr>
        <w:t>مي</w:t>
      </w:r>
      <w:r w:rsidRPr="00E265DC">
        <w:rPr>
          <w:rFonts w:ascii="BNazanin"/>
          <w:rtl/>
        </w:rPr>
        <w:softHyphen/>
      </w:r>
      <w:r w:rsidR="00DB17E7" w:rsidRPr="00E265DC">
        <w:rPr>
          <w:rFonts w:ascii="BNazanin" w:hint="cs"/>
          <w:rtl/>
        </w:rPr>
        <w:t>شود</w:t>
      </w:r>
      <w:r w:rsidR="00DB17E7" w:rsidRPr="00E265DC">
        <w:rPr>
          <w:rFonts w:ascii="BNazanin"/>
        </w:rPr>
        <w:t>.</w:t>
      </w:r>
    </w:p>
    <w:p w:rsidR="00DB17E7" w:rsidRDefault="00170F70" w:rsidP="00FE46A8">
      <w:pPr>
        <w:autoSpaceDE w:val="0"/>
        <w:autoSpaceDN w:val="0"/>
        <w:adjustRightInd w:val="0"/>
        <w:spacing w:after="0"/>
        <w:ind w:firstLine="283"/>
        <w:jc w:val="both"/>
      </w:pPr>
      <w:r w:rsidRPr="00E265DC">
        <w:rPr>
          <w:rFonts w:ascii="BNazanin" w:hint="cs"/>
          <w:rtl/>
        </w:rPr>
        <w:t xml:space="preserve">ج) </w:t>
      </w:r>
      <w:r w:rsidR="00DB17E7" w:rsidRPr="00E265DC">
        <w:rPr>
          <w:rFonts w:ascii="BNazanin" w:hint="cs"/>
          <w:rtl/>
        </w:rPr>
        <w:t>غيرفعال</w:t>
      </w:r>
      <w:r w:rsidR="000B7562" w:rsidRPr="00E265DC">
        <w:rPr>
          <w:rFonts w:ascii="BNazanin" w:hint="cs"/>
          <w:rtl/>
        </w:rPr>
        <w:t xml:space="preserve">: </w:t>
      </w:r>
      <w:r w:rsidR="00DB17E7" w:rsidRPr="00E265DC">
        <w:rPr>
          <w:rFonts w:ascii="BNazanin" w:hint="cs"/>
          <w:rtl/>
        </w:rPr>
        <w:t>تغيير</w:t>
      </w:r>
      <w:r w:rsidR="00DB17E7" w:rsidRPr="00E265DC">
        <w:rPr>
          <w:rFonts w:ascii="BNazanin"/>
        </w:rPr>
        <w:t xml:space="preserve"> </w:t>
      </w:r>
      <w:r w:rsidR="00DB17E7" w:rsidRPr="00E265DC">
        <w:rPr>
          <w:rFonts w:ascii="BNazanin" w:hint="cs"/>
          <w:rtl/>
        </w:rPr>
        <w:t>در</w:t>
      </w:r>
      <w:r w:rsidR="00DB17E7" w:rsidRPr="00E265DC">
        <w:rPr>
          <w:rFonts w:ascii="BNazanin"/>
        </w:rPr>
        <w:t xml:space="preserve"> </w:t>
      </w:r>
      <w:r w:rsidR="00DB17E7" w:rsidRPr="00E265DC">
        <w:rPr>
          <w:rFonts w:ascii="BNazanin" w:hint="cs"/>
          <w:rtl/>
        </w:rPr>
        <w:t>بافت</w:t>
      </w:r>
      <w:r w:rsidR="00DB17E7" w:rsidRPr="00E265DC">
        <w:rPr>
          <w:rFonts w:ascii="BNazanin"/>
        </w:rPr>
        <w:t xml:space="preserve"> </w:t>
      </w:r>
      <w:r w:rsidR="00DB17E7" w:rsidRPr="00E265DC">
        <w:rPr>
          <w:rFonts w:ascii="BNazanin" w:hint="cs"/>
          <w:rtl/>
        </w:rPr>
        <w:t>شهرها</w:t>
      </w:r>
      <w:r w:rsidR="00DB17E7" w:rsidRPr="00E265DC">
        <w:rPr>
          <w:rFonts w:ascii="BNazanin"/>
        </w:rPr>
        <w:t xml:space="preserve"> </w:t>
      </w:r>
      <w:r w:rsidR="00DB17E7" w:rsidRPr="00E265DC">
        <w:rPr>
          <w:rFonts w:ascii="BNazanin" w:hint="cs"/>
          <w:rtl/>
        </w:rPr>
        <w:t>و</w:t>
      </w:r>
      <w:r w:rsidR="00DB17E7" w:rsidRPr="00E265DC">
        <w:rPr>
          <w:rFonts w:ascii="BNazanin"/>
        </w:rPr>
        <w:t xml:space="preserve"> </w:t>
      </w:r>
      <w:r w:rsidR="00DB17E7" w:rsidRPr="00E265DC">
        <w:rPr>
          <w:rFonts w:ascii="BNazanin" w:hint="cs"/>
          <w:rtl/>
        </w:rPr>
        <w:t>آبادي</w:t>
      </w:r>
      <w:r w:rsidR="005739ED" w:rsidRPr="00E265DC">
        <w:rPr>
          <w:rFonts w:ascii="BNazanin"/>
          <w:rtl/>
        </w:rPr>
        <w:softHyphen/>
      </w:r>
      <w:r w:rsidR="00DB17E7" w:rsidRPr="00E265DC">
        <w:rPr>
          <w:rFonts w:ascii="BNazanin" w:hint="cs"/>
          <w:rtl/>
        </w:rPr>
        <w:t>ها</w:t>
      </w:r>
      <w:r w:rsidR="00DB17E7" w:rsidRPr="00E265DC">
        <w:rPr>
          <w:rFonts w:ascii="BNazanin"/>
        </w:rPr>
        <w:t xml:space="preserve"> </w:t>
      </w:r>
      <w:r w:rsidR="00DB17E7" w:rsidRPr="00E265DC">
        <w:rPr>
          <w:rFonts w:ascii="BNazanin" w:hint="cs"/>
          <w:rtl/>
        </w:rPr>
        <w:t>و</w:t>
      </w:r>
      <w:r w:rsidR="00DB17E7" w:rsidRPr="00E265DC">
        <w:rPr>
          <w:rFonts w:ascii="BNazanin"/>
        </w:rPr>
        <w:t xml:space="preserve"> </w:t>
      </w:r>
      <w:r w:rsidR="00DB17E7" w:rsidRPr="00E265DC">
        <w:rPr>
          <w:rFonts w:ascii="BNazanin" w:hint="cs"/>
          <w:rtl/>
        </w:rPr>
        <w:t>ايجاد</w:t>
      </w:r>
      <w:r w:rsidR="00DB17E7" w:rsidRPr="00E265DC">
        <w:rPr>
          <w:rFonts w:ascii="BNazanin"/>
        </w:rPr>
        <w:t xml:space="preserve"> </w:t>
      </w:r>
      <w:r w:rsidR="00DB17E7" w:rsidRPr="00E265DC">
        <w:rPr>
          <w:rFonts w:ascii="BNazanin" w:hint="cs"/>
          <w:rtl/>
        </w:rPr>
        <w:t>خيابانها،</w:t>
      </w:r>
      <w:r w:rsidR="00DB17E7" w:rsidRPr="00E265DC">
        <w:rPr>
          <w:rFonts w:ascii="BNazanin"/>
        </w:rPr>
        <w:t xml:space="preserve"> </w:t>
      </w:r>
      <w:r w:rsidR="00DB17E7" w:rsidRPr="00E265DC">
        <w:rPr>
          <w:rFonts w:ascii="BNazanin" w:hint="cs"/>
          <w:rtl/>
        </w:rPr>
        <w:t>كوچه</w:t>
      </w:r>
      <w:r w:rsidR="004F7441" w:rsidRPr="00E265DC">
        <w:rPr>
          <w:rFonts w:ascii="BNazanin"/>
          <w:rtl/>
        </w:rPr>
        <w:softHyphen/>
      </w:r>
      <w:r w:rsidR="00DB17E7" w:rsidRPr="00E265DC">
        <w:rPr>
          <w:rFonts w:ascii="BNazanin" w:hint="cs"/>
          <w:rtl/>
        </w:rPr>
        <w:t>ها</w:t>
      </w:r>
      <w:r w:rsidR="00DB17E7" w:rsidRPr="00E265DC">
        <w:rPr>
          <w:rFonts w:ascii="BNazanin"/>
        </w:rPr>
        <w:t xml:space="preserve"> </w:t>
      </w:r>
      <w:r w:rsidR="00DB17E7" w:rsidRPr="00E265DC">
        <w:rPr>
          <w:rFonts w:ascii="BNazanin" w:hint="cs"/>
          <w:rtl/>
        </w:rPr>
        <w:t>و</w:t>
      </w:r>
      <w:r w:rsidR="00DB17E7" w:rsidRPr="00E265DC">
        <w:rPr>
          <w:rFonts w:ascii="BNazanin"/>
        </w:rPr>
        <w:t xml:space="preserve"> </w:t>
      </w:r>
      <w:r w:rsidR="00DB17E7" w:rsidRPr="00E265DC">
        <w:rPr>
          <w:rFonts w:ascii="BNazanin" w:hint="cs"/>
          <w:rtl/>
        </w:rPr>
        <w:t>ساختمان</w:t>
      </w:r>
      <w:r w:rsidR="004F7441" w:rsidRPr="00E265DC">
        <w:rPr>
          <w:rFonts w:ascii="BNazanin"/>
          <w:rtl/>
        </w:rPr>
        <w:softHyphen/>
      </w:r>
      <w:r w:rsidR="00DB17E7" w:rsidRPr="00E265DC">
        <w:rPr>
          <w:rFonts w:ascii="BNazanin" w:hint="cs"/>
          <w:rtl/>
        </w:rPr>
        <w:t>هاي</w:t>
      </w:r>
      <w:r w:rsidR="00DB17E7" w:rsidRPr="00E265DC">
        <w:rPr>
          <w:rFonts w:ascii="BNazanin"/>
        </w:rPr>
        <w:t xml:space="preserve"> </w:t>
      </w:r>
      <w:r w:rsidR="00DB17E7" w:rsidRPr="00E265DC">
        <w:rPr>
          <w:rFonts w:ascii="BNazanin" w:hint="cs"/>
          <w:rtl/>
        </w:rPr>
        <w:t>جديد</w:t>
      </w:r>
      <w:r w:rsidR="00DB17E7" w:rsidRPr="00E265DC">
        <w:rPr>
          <w:rFonts w:ascii="BNazanin"/>
        </w:rPr>
        <w:t xml:space="preserve"> </w:t>
      </w:r>
      <w:r w:rsidR="00DB17E7" w:rsidRPr="00E265DC">
        <w:rPr>
          <w:rFonts w:ascii="BNazanin" w:hint="cs"/>
          <w:rtl/>
        </w:rPr>
        <w:t>باعث</w:t>
      </w:r>
      <w:r w:rsidR="00DB17E7" w:rsidRPr="00E265DC">
        <w:rPr>
          <w:rFonts w:ascii="BNazanin"/>
        </w:rPr>
        <w:t xml:space="preserve"> </w:t>
      </w:r>
      <w:r w:rsidR="00DB17E7" w:rsidRPr="00E265DC">
        <w:rPr>
          <w:rFonts w:ascii="BNazanin" w:hint="cs"/>
          <w:rtl/>
        </w:rPr>
        <w:t>شده</w:t>
      </w:r>
      <w:r w:rsidR="00DB17E7" w:rsidRPr="00E265DC">
        <w:rPr>
          <w:rFonts w:ascii="BNazanin"/>
        </w:rPr>
        <w:t xml:space="preserve"> </w:t>
      </w:r>
      <w:r w:rsidR="00DB17E7" w:rsidRPr="00E265DC">
        <w:rPr>
          <w:rFonts w:ascii="BNazanin" w:hint="cs"/>
          <w:rtl/>
        </w:rPr>
        <w:t>تا</w:t>
      </w:r>
      <w:r w:rsidR="00DB17E7" w:rsidRPr="00E265DC">
        <w:rPr>
          <w:rFonts w:ascii="BNazanin"/>
        </w:rPr>
        <w:t xml:space="preserve"> </w:t>
      </w:r>
      <w:r w:rsidR="00DB17E7" w:rsidRPr="00E265DC">
        <w:rPr>
          <w:rFonts w:ascii="BNazanin" w:hint="cs"/>
          <w:rtl/>
        </w:rPr>
        <w:t>مسيل</w:t>
      </w:r>
      <w:r w:rsidR="004F7441" w:rsidRPr="00E265DC">
        <w:rPr>
          <w:rFonts w:ascii="BNazanin"/>
          <w:rtl/>
        </w:rPr>
        <w:softHyphen/>
      </w:r>
      <w:r w:rsidR="00DB17E7" w:rsidRPr="00E265DC">
        <w:rPr>
          <w:rFonts w:ascii="BNazanin" w:hint="cs"/>
          <w:rtl/>
        </w:rPr>
        <w:t>ها</w:t>
      </w:r>
      <w:r w:rsidR="00DB17E7" w:rsidRPr="00E265DC">
        <w:rPr>
          <w:rFonts w:ascii="BNazanin"/>
        </w:rPr>
        <w:t xml:space="preserve"> </w:t>
      </w:r>
      <w:r w:rsidR="00DB17E7" w:rsidRPr="00E265DC">
        <w:rPr>
          <w:rFonts w:ascii="BNazanin" w:hint="cs"/>
          <w:rtl/>
        </w:rPr>
        <w:t>و</w:t>
      </w:r>
      <w:r w:rsidR="004F7441" w:rsidRPr="00E265DC">
        <w:rPr>
          <w:rFonts w:ascii="BNazanin" w:hint="cs"/>
          <w:rtl/>
        </w:rPr>
        <w:t xml:space="preserve"> </w:t>
      </w:r>
      <w:r w:rsidR="00DB17E7" w:rsidRPr="00E265DC">
        <w:rPr>
          <w:rFonts w:ascii="BNazanin" w:hint="cs"/>
          <w:rtl/>
        </w:rPr>
        <w:t>كانال</w:t>
      </w:r>
      <w:r w:rsidR="004F7441" w:rsidRPr="00E265DC">
        <w:rPr>
          <w:rFonts w:ascii="BNazanin"/>
          <w:rtl/>
        </w:rPr>
        <w:softHyphen/>
      </w:r>
      <w:r w:rsidR="00DB17E7" w:rsidRPr="00E265DC">
        <w:rPr>
          <w:rFonts w:ascii="BNazanin" w:hint="cs"/>
          <w:rtl/>
        </w:rPr>
        <w:t>هاي</w:t>
      </w:r>
      <w:r w:rsidR="00DB17E7" w:rsidRPr="00E265DC">
        <w:rPr>
          <w:rFonts w:ascii="BNazanin"/>
        </w:rPr>
        <w:t xml:space="preserve"> </w:t>
      </w:r>
      <w:r w:rsidR="00DB17E7" w:rsidRPr="00E265DC">
        <w:rPr>
          <w:rFonts w:ascii="BNazanin" w:hint="cs"/>
          <w:rtl/>
        </w:rPr>
        <w:t>هدايت</w:t>
      </w:r>
      <w:r w:rsidR="00DB17E7" w:rsidRPr="00E265DC">
        <w:rPr>
          <w:rFonts w:ascii="BNazanin"/>
        </w:rPr>
        <w:t xml:space="preserve"> </w:t>
      </w:r>
      <w:r w:rsidR="00DB17E7" w:rsidRPr="00E265DC">
        <w:rPr>
          <w:rFonts w:ascii="BNazanin" w:hint="cs"/>
          <w:rtl/>
        </w:rPr>
        <w:t>كننده</w:t>
      </w:r>
      <w:r w:rsidR="00DB17E7" w:rsidRPr="00E265DC">
        <w:rPr>
          <w:rFonts w:ascii="BNazanin"/>
        </w:rPr>
        <w:t xml:space="preserve"> </w:t>
      </w:r>
      <w:r w:rsidR="00DB17E7" w:rsidRPr="00E265DC">
        <w:rPr>
          <w:rFonts w:ascii="BNazanin" w:hint="cs"/>
          <w:rtl/>
        </w:rPr>
        <w:t>آب</w:t>
      </w:r>
      <w:r w:rsidR="00DB17E7" w:rsidRPr="00E265DC">
        <w:rPr>
          <w:rFonts w:ascii="BNazanin"/>
        </w:rPr>
        <w:t xml:space="preserve"> </w:t>
      </w:r>
      <w:r w:rsidR="00DB17E7" w:rsidRPr="00E265DC">
        <w:rPr>
          <w:rFonts w:ascii="BNazanin" w:hint="cs"/>
          <w:rtl/>
        </w:rPr>
        <w:t>به</w:t>
      </w:r>
      <w:r w:rsidR="00DB17E7" w:rsidRPr="00E265DC">
        <w:rPr>
          <w:rFonts w:ascii="BNazanin"/>
        </w:rPr>
        <w:t xml:space="preserve"> </w:t>
      </w:r>
      <w:r w:rsidR="00DB17E7" w:rsidRPr="00E265DC">
        <w:rPr>
          <w:rFonts w:ascii="BNazanin" w:hint="cs"/>
          <w:rtl/>
        </w:rPr>
        <w:t>بعضي</w:t>
      </w:r>
      <w:r w:rsidR="00DB17E7" w:rsidRPr="00E265DC">
        <w:rPr>
          <w:rFonts w:ascii="BNazanin"/>
        </w:rPr>
        <w:t xml:space="preserve"> </w:t>
      </w:r>
      <w:r w:rsidR="00DB17E7" w:rsidRPr="00E265DC">
        <w:rPr>
          <w:rFonts w:ascii="BNazanin" w:hint="cs"/>
          <w:rtl/>
        </w:rPr>
        <w:t>آب</w:t>
      </w:r>
      <w:r w:rsidR="004F7441" w:rsidRPr="00E265DC">
        <w:rPr>
          <w:rFonts w:ascii="BNazanin"/>
          <w:rtl/>
        </w:rPr>
        <w:softHyphen/>
      </w:r>
      <w:r w:rsidR="003A6A9E">
        <w:rPr>
          <w:rFonts w:ascii="BNazanin" w:hint="cs"/>
          <w:rtl/>
        </w:rPr>
        <w:t>انبار</w:t>
      </w:r>
      <w:r w:rsidR="00DB17E7" w:rsidRPr="00E265DC">
        <w:rPr>
          <w:rFonts w:ascii="BNazanin" w:hint="cs"/>
          <w:rtl/>
        </w:rPr>
        <w:t>ها</w:t>
      </w:r>
      <w:r w:rsidR="00DB17E7" w:rsidRPr="00E265DC">
        <w:rPr>
          <w:rFonts w:ascii="BNazanin"/>
        </w:rPr>
        <w:t xml:space="preserve"> </w:t>
      </w:r>
      <w:r w:rsidR="00DB17E7" w:rsidRPr="00E265DC">
        <w:rPr>
          <w:rFonts w:ascii="BNazanin" w:hint="cs"/>
          <w:rtl/>
        </w:rPr>
        <w:t>مسدود</w:t>
      </w:r>
      <w:r w:rsidR="00DB17E7" w:rsidRPr="00E265DC">
        <w:rPr>
          <w:rFonts w:ascii="BNazanin"/>
        </w:rPr>
        <w:t xml:space="preserve"> </w:t>
      </w:r>
      <w:r w:rsidR="00DB17E7" w:rsidRPr="00E265DC">
        <w:rPr>
          <w:rFonts w:ascii="BNazanin" w:hint="cs"/>
          <w:rtl/>
        </w:rPr>
        <w:t>يا</w:t>
      </w:r>
      <w:r w:rsidR="00DB17E7" w:rsidRPr="00E265DC">
        <w:rPr>
          <w:rFonts w:ascii="BNazanin"/>
        </w:rPr>
        <w:t xml:space="preserve"> </w:t>
      </w:r>
      <w:r w:rsidR="00DB17E7" w:rsidRPr="00E265DC">
        <w:rPr>
          <w:rFonts w:ascii="BNazanin" w:hint="cs"/>
          <w:rtl/>
        </w:rPr>
        <w:t>به</w:t>
      </w:r>
      <w:r w:rsidR="004F7441" w:rsidRPr="00E265DC">
        <w:rPr>
          <w:rFonts w:ascii="BNazanin"/>
          <w:rtl/>
        </w:rPr>
        <w:softHyphen/>
      </w:r>
      <w:r w:rsidR="00DB17E7" w:rsidRPr="00E265DC">
        <w:rPr>
          <w:rFonts w:ascii="BNazanin" w:hint="cs"/>
          <w:rtl/>
        </w:rPr>
        <w:t>طور</w:t>
      </w:r>
      <w:r w:rsidR="00DB17E7" w:rsidRPr="00E265DC">
        <w:rPr>
          <w:rFonts w:ascii="BNazanin"/>
        </w:rPr>
        <w:t xml:space="preserve"> </w:t>
      </w:r>
      <w:r w:rsidR="00DB17E7" w:rsidRPr="00E265DC">
        <w:rPr>
          <w:rFonts w:ascii="BNazanin" w:hint="cs"/>
          <w:rtl/>
        </w:rPr>
        <w:t>كلي</w:t>
      </w:r>
      <w:r w:rsidR="00DB17E7" w:rsidRPr="00E265DC">
        <w:rPr>
          <w:rFonts w:ascii="BNazanin"/>
        </w:rPr>
        <w:t xml:space="preserve"> </w:t>
      </w:r>
      <w:r w:rsidR="00DB17E7" w:rsidRPr="00E265DC">
        <w:rPr>
          <w:rFonts w:ascii="BNazanin" w:hint="cs"/>
          <w:rtl/>
        </w:rPr>
        <w:t>مخروب</w:t>
      </w:r>
      <w:r w:rsidR="00DB17E7" w:rsidRPr="00E265DC">
        <w:rPr>
          <w:rFonts w:ascii="BNazanin"/>
        </w:rPr>
        <w:t xml:space="preserve"> </w:t>
      </w:r>
      <w:r w:rsidR="00DB17E7" w:rsidRPr="00E265DC">
        <w:rPr>
          <w:rFonts w:ascii="BNazanin" w:hint="cs"/>
          <w:rtl/>
        </w:rPr>
        <w:t>گردند</w:t>
      </w:r>
      <w:r w:rsidR="004F7441" w:rsidRPr="00E265DC">
        <w:rPr>
          <w:rFonts w:ascii="BNazanin" w:hint="cs"/>
          <w:rtl/>
        </w:rPr>
        <w:t xml:space="preserve">. </w:t>
      </w:r>
      <w:r w:rsidR="00DB17E7" w:rsidRPr="00E265DC">
        <w:rPr>
          <w:rFonts w:ascii="BNazanin" w:hint="cs"/>
          <w:rtl/>
        </w:rPr>
        <w:t>خالي</w:t>
      </w:r>
      <w:r w:rsidR="00DB17E7" w:rsidRPr="00E265DC">
        <w:rPr>
          <w:rFonts w:ascii="BNazanin"/>
        </w:rPr>
        <w:t xml:space="preserve"> </w:t>
      </w:r>
      <w:r w:rsidR="00DB17E7" w:rsidRPr="00E265DC">
        <w:rPr>
          <w:rFonts w:ascii="BNazanin" w:hint="cs"/>
          <w:rtl/>
        </w:rPr>
        <w:t>ماندن</w:t>
      </w:r>
      <w:r w:rsidR="00DB17E7" w:rsidRPr="00E265DC">
        <w:rPr>
          <w:rFonts w:ascii="BNazanin"/>
        </w:rPr>
        <w:t xml:space="preserve"> </w:t>
      </w:r>
      <w:r w:rsidR="00DB17E7" w:rsidRPr="00E265DC">
        <w:rPr>
          <w:rFonts w:ascii="BNazanin" w:hint="cs"/>
          <w:rtl/>
        </w:rPr>
        <w:t>مخزن</w:t>
      </w:r>
      <w:r w:rsidR="00DB17E7" w:rsidRPr="00E265DC">
        <w:rPr>
          <w:rFonts w:ascii="BNazanin"/>
        </w:rPr>
        <w:t xml:space="preserve"> </w:t>
      </w:r>
      <w:r w:rsidR="00DB17E7" w:rsidRPr="00E265DC">
        <w:rPr>
          <w:rFonts w:ascii="BNazanin" w:hint="cs"/>
          <w:rtl/>
        </w:rPr>
        <w:t>از</w:t>
      </w:r>
      <w:r w:rsidR="00DB17E7" w:rsidRPr="00E265DC">
        <w:rPr>
          <w:rFonts w:ascii="BNazanin"/>
        </w:rPr>
        <w:t xml:space="preserve"> </w:t>
      </w:r>
      <w:r w:rsidR="00DB17E7" w:rsidRPr="00E265DC">
        <w:rPr>
          <w:rFonts w:ascii="BNazanin" w:hint="cs"/>
          <w:rtl/>
        </w:rPr>
        <w:t>آب،</w:t>
      </w:r>
      <w:r w:rsidR="00DB17E7" w:rsidRPr="00E265DC">
        <w:rPr>
          <w:rFonts w:ascii="BNazanin"/>
        </w:rPr>
        <w:t xml:space="preserve"> </w:t>
      </w:r>
      <w:r w:rsidR="00DB17E7" w:rsidRPr="00E265DC">
        <w:rPr>
          <w:rFonts w:ascii="BNazanin" w:hint="cs"/>
          <w:rtl/>
        </w:rPr>
        <w:t>اين</w:t>
      </w:r>
      <w:r w:rsidR="00DB17E7" w:rsidRPr="00E265DC">
        <w:rPr>
          <w:rFonts w:ascii="BNazanin"/>
        </w:rPr>
        <w:t xml:space="preserve"> </w:t>
      </w:r>
      <w:r w:rsidR="00DB17E7" w:rsidRPr="00E265DC">
        <w:rPr>
          <w:rFonts w:ascii="BNazanin" w:hint="cs"/>
          <w:rtl/>
        </w:rPr>
        <w:t>آب</w:t>
      </w:r>
      <w:r w:rsidR="004F7441" w:rsidRPr="00E265DC">
        <w:rPr>
          <w:rFonts w:ascii="BNazanin"/>
          <w:rtl/>
        </w:rPr>
        <w:softHyphen/>
      </w:r>
      <w:r w:rsidR="003A6A9E">
        <w:rPr>
          <w:rFonts w:ascii="BNazanin" w:hint="cs"/>
          <w:rtl/>
        </w:rPr>
        <w:t>انبار</w:t>
      </w:r>
      <w:r w:rsidR="00DB17E7" w:rsidRPr="00E265DC">
        <w:rPr>
          <w:rFonts w:ascii="BNazanin" w:hint="cs"/>
          <w:rtl/>
        </w:rPr>
        <w:t>ها</w:t>
      </w:r>
      <w:r w:rsidR="00DB17E7" w:rsidRPr="00E265DC">
        <w:rPr>
          <w:rFonts w:ascii="BNazanin"/>
        </w:rPr>
        <w:t xml:space="preserve"> </w:t>
      </w:r>
      <w:r w:rsidR="00DB17E7" w:rsidRPr="00E265DC">
        <w:rPr>
          <w:rFonts w:ascii="BNazanin" w:hint="cs"/>
          <w:rtl/>
        </w:rPr>
        <w:t>را</w:t>
      </w:r>
      <w:r w:rsidR="00DB17E7" w:rsidRPr="00E265DC">
        <w:rPr>
          <w:rFonts w:ascii="BNazanin"/>
        </w:rPr>
        <w:t xml:space="preserve"> </w:t>
      </w:r>
      <w:r w:rsidR="00DB17E7" w:rsidRPr="00E265DC">
        <w:rPr>
          <w:rFonts w:ascii="BNazanin" w:hint="cs"/>
          <w:rtl/>
        </w:rPr>
        <w:t>تقريباً</w:t>
      </w:r>
      <w:r w:rsidR="00DB17E7" w:rsidRPr="00E265DC">
        <w:rPr>
          <w:rFonts w:ascii="BNazanin"/>
        </w:rPr>
        <w:t xml:space="preserve"> </w:t>
      </w:r>
      <w:r w:rsidR="00DB17E7" w:rsidRPr="00E265DC">
        <w:rPr>
          <w:rFonts w:ascii="BNazanin" w:hint="cs"/>
          <w:rtl/>
        </w:rPr>
        <w:t>به</w:t>
      </w:r>
      <w:r w:rsidR="00DB17E7" w:rsidRPr="00E265DC">
        <w:rPr>
          <w:rFonts w:ascii="BNazanin"/>
        </w:rPr>
        <w:t xml:space="preserve"> </w:t>
      </w:r>
      <w:r w:rsidR="00DB17E7" w:rsidRPr="00E265DC">
        <w:rPr>
          <w:rFonts w:ascii="BNazanin" w:hint="cs"/>
          <w:rtl/>
        </w:rPr>
        <w:t>حالت</w:t>
      </w:r>
      <w:r w:rsidR="00DB17E7" w:rsidRPr="00E265DC">
        <w:rPr>
          <w:rFonts w:ascii="BNazanin"/>
        </w:rPr>
        <w:t xml:space="preserve"> </w:t>
      </w:r>
      <w:r w:rsidR="00DB17E7" w:rsidRPr="00E265DC">
        <w:rPr>
          <w:rFonts w:ascii="BNazanin" w:hint="cs"/>
          <w:rtl/>
        </w:rPr>
        <w:t>متروكه</w:t>
      </w:r>
      <w:r w:rsidR="00DB17E7" w:rsidRPr="00E265DC">
        <w:rPr>
          <w:rFonts w:ascii="BNazanin"/>
        </w:rPr>
        <w:t xml:space="preserve"> </w:t>
      </w:r>
      <w:r w:rsidR="00DB17E7" w:rsidRPr="00E265DC">
        <w:rPr>
          <w:rFonts w:ascii="BNazanin" w:hint="cs"/>
          <w:rtl/>
        </w:rPr>
        <w:t>درآورده</w:t>
      </w:r>
      <w:r w:rsidR="00DB17E7" w:rsidRPr="00E265DC">
        <w:rPr>
          <w:rFonts w:ascii="BNazanin"/>
        </w:rPr>
        <w:t xml:space="preserve"> </w:t>
      </w:r>
      <w:r w:rsidR="00DB17E7" w:rsidRPr="00E265DC">
        <w:rPr>
          <w:rFonts w:ascii="BNazanin" w:hint="cs"/>
          <w:rtl/>
        </w:rPr>
        <w:t>و</w:t>
      </w:r>
      <w:r w:rsidR="00DB17E7" w:rsidRPr="00E265DC">
        <w:rPr>
          <w:rFonts w:ascii="BNazanin"/>
        </w:rPr>
        <w:t xml:space="preserve"> </w:t>
      </w:r>
      <w:r w:rsidR="00DB17E7" w:rsidRPr="00E265DC">
        <w:rPr>
          <w:rFonts w:ascii="BNazanin" w:hint="cs"/>
          <w:rtl/>
        </w:rPr>
        <w:t>موجب</w:t>
      </w:r>
      <w:r w:rsidR="00DB17E7" w:rsidRPr="00E265DC">
        <w:rPr>
          <w:rFonts w:ascii="BNazanin"/>
        </w:rPr>
        <w:t xml:space="preserve"> </w:t>
      </w:r>
      <w:r w:rsidR="00DB17E7" w:rsidRPr="00E265DC">
        <w:rPr>
          <w:rFonts w:ascii="BNazanin" w:hint="cs"/>
          <w:rtl/>
        </w:rPr>
        <w:t>صدمه</w:t>
      </w:r>
      <w:r w:rsidR="00DB17E7" w:rsidRPr="00E265DC">
        <w:rPr>
          <w:rFonts w:ascii="BNazanin"/>
        </w:rPr>
        <w:t xml:space="preserve"> </w:t>
      </w:r>
      <w:r w:rsidR="00DB17E7" w:rsidRPr="00E265DC">
        <w:rPr>
          <w:rFonts w:ascii="BNazanin" w:hint="cs"/>
          <w:rtl/>
        </w:rPr>
        <w:t>ديدن</w:t>
      </w:r>
      <w:r w:rsidR="00DB17E7" w:rsidRPr="00E265DC">
        <w:rPr>
          <w:rFonts w:ascii="BNazanin"/>
        </w:rPr>
        <w:t xml:space="preserve"> </w:t>
      </w:r>
      <w:r w:rsidR="00DB17E7" w:rsidRPr="00E265DC">
        <w:rPr>
          <w:rFonts w:ascii="BNazanin" w:hint="cs"/>
          <w:rtl/>
        </w:rPr>
        <w:t>ساختمان</w:t>
      </w:r>
      <w:r w:rsidR="00DB17E7" w:rsidRPr="00E265DC">
        <w:rPr>
          <w:rFonts w:ascii="BNazanin"/>
        </w:rPr>
        <w:t xml:space="preserve"> </w:t>
      </w:r>
      <w:r w:rsidR="00DB17E7" w:rsidRPr="00E265DC">
        <w:rPr>
          <w:rFonts w:ascii="BNazanin" w:hint="cs"/>
          <w:rtl/>
        </w:rPr>
        <w:t>آنها</w:t>
      </w:r>
      <w:r w:rsidR="00DB17E7" w:rsidRPr="00E265DC">
        <w:rPr>
          <w:rFonts w:ascii="BNazanin"/>
        </w:rPr>
        <w:t xml:space="preserve"> </w:t>
      </w:r>
      <w:r w:rsidR="00DB17E7" w:rsidRPr="00E265DC">
        <w:rPr>
          <w:rFonts w:ascii="BNazanin" w:hint="cs"/>
          <w:rtl/>
        </w:rPr>
        <w:t>شده</w:t>
      </w:r>
      <w:r w:rsidR="00DB17E7" w:rsidRPr="00E265DC">
        <w:rPr>
          <w:rFonts w:ascii="BNazanin"/>
        </w:rPr>
        <w:t xml:space="preserve"> </w:t>
      </w:r>
      <w:r w:rsidR="00DB17E7" w:rsidRPr="00E265DC">
        <w:rPr>
          <w:rFonts w:ascii="BNazanin" w:hint="cs"/>
          <w:rtl/>
        </w:rPr>
        <w:t>است</w:t>
      </w:r>
      <w:r w:rsidR="0056549F" w:rsidRPr="00E265DC">
        <w:rPr>
          <w:rtl/>
        </w:rPr>
        <w:t>(کاظم</w:t>
      </w:r>
      <w:r w:rsidR="0056549F" w:rsidRPr="00E265DC">
        <w:rPr>
          <w:rFonts w:hint="cs"/>
          <w:rtl/>
        </w:rPr>
        <w:t>ی</w:t>
      </w:r>
      <w:r w:rsidR="0056549F" w:rsidRPr="00E265DC">
        <w:rPr>
          <w:rtl/>
        </w:rPr>
        <w:t xml:space="preserve"> و همکاران، 1390، ص</w:t>
      </w:r>
      <w:r w:rsidR="0056549F" w:rsidRPr="00E265DC">
        <w:rPr>
          <w:rFonts w:hint="cs"/>
          <w:rtl/>
        </w:rPr>
        <w:t>9</w:t>
      </w:r>
      <w:r w:rsidR="0056549F" w:rsidRPr="00E265DC">
        <w:rPr>
          <w:rtl/>
        </w:rPr>
        <w:t>)</w:t>
      </w:r>
      <w:r w:rsidR="002C24B3">
        <w:t>.</w:t>
      </w:r>
    </w:p>
    <w:p w:rsidR="002C24B3" w:rsidRPr="00E265DC" w:rsidRDefault="002C24B3" w:rsidP="00FE46A8">
      <w:pPr>
        <w:autoSpaceDE w:val="0"/>
        <w:autoSpaceDN w:val="0"/>
        <w:adjustRightInd w:val="0"/>
        <w:spacing w:after="0"/>
        <w:ind w:firstLine="283"/>
        <w:jc w:val="both"/>
        <w:rPr>
          <w:rtl/>
        </w:rPr>
      </w:pPr>
    </w:p>
    <w:p w:rsidR="0086097A" w:rsidRPr="002C24B3" w:rsidRDefault="00EF1B45" w:rsidP="00BE3549">
      <w:pPr>
        <w:pStyle w:val="Heading1"/>
        <w:numPr>
          <w:ilvl w:val="1"/>
          <w:numId w:val="55"/>
        </w:numPr>
        <w:ind w:left="141" w:hanging="141"/>
        <w:jc w:val="both"/>
        <w:rPr>
          <w:b w:val="0"/>
          <w:bCs w:val="0"/>
          <w:sz w:val="32"/>
          <w:szCs w:val="32"/>
        </w:rPr>
      </w:pPr>
      <w:bookmarkStart w:id="221" w:name="_Toc372154855"/>
      <w:r w:rsidRPr="002C24B3">
        <w:rPr>
          <w:rFonts w:hint="cs"/>
          <w:b w:val="0"/>
          <w:bCs w:val="0"/>
          <w:sz w:val="32"/>
          <w:szCs w:val="32"/>
          <w:rtl/>
        </w:rPr>
        <w:t>آب</w:t>
      </w:r>
      <w:r w:rsidRPr="002C24B3">
        <w:rPr>
          <w:rFonts w:hint="cs"/>
          <w:b w:val="0"/>
          <w:bCs w:val="0"/>
          <w:sz w:val="32"/>
          <w:szCs w:val="32"/>
          <w:rtl/>
        </w:rPr>
        <w:softHyphen/>
      </w:r>
      <w:r w:rsidR="003A6A9E" w:rsidRPr="002C24B3">
        <w:rPr>
          <w:rFonts w:hint="cs"/>
          <w:b w:val="0"/>
          <w:bCs w:val="0"/>
          <w:sz w:val="32"/>
          <w:szCs w:val="32"/>
          <w:rtl/>
        </w:rPr>
        <w:t>انبار</w:t>
      </w:r>
      <w:r w:rsidRPr="002C24B3">
        <w:rPr>
          <w:rFonts w:hint="cs"/>
          <w:b w:val="0"/>
          <w:bCs w:val="0"/>
          <w:sz w:val="32"/>
          <w:szCs w:val="32"/>
          <w:rtl/>
        </w:rPr>
        <w:t xml:space="preserve"> در سفرنامه</w:t>
      </w:r>
      <w:r w:rsidRPr="002C24B3">
        <w:rPr>
          <w:rFonts w:hint="cs"/>
          <w:b w:val="0"/>
          <w:bCs w:val="0"/>
          <w:sz w:val="32"/>
          <w:szCs w:val="32"/>
          <w:rtl/>
        </w:rPr>
        <w:softHyphen/>
        <w:t>ها</w:t>
      </w:r>
      <w:bookmarkEnd w:id="221"/>
    </w:p>
    <w:p w:rsidR="002C24B3" w:rsidRPr="002C24B3" w:rsidRDefault="002C24B3" w:rsidP="002C24B3">
      <w:pPr>
        <w:rPr>
          <w:rFonts w:asciiTheme="minorHAnsi" w:hAnsiTheme="minorHAnsi"/>
          <w:rtl/>
        </w:rPr>
      </w:pPr>
    </w:p>
    <w:p w:rsidR="00C906F0" w:rsidRPr="00E265DC" w:rsidRDefault="00344809" w:rsidP="00FE46A8">
      <w:pPr>
        <w:ind w:firstLine="283"/>
        <w:jc w:val="both"/>
        <w:rPr>
          <w:rtl/>
          <w:lang w:bidi="fa-IR"/>
        </w:rPr>
      </w:pPr>
      <w:r w:rsidRPr="00E265DC">
        <w:rPr>
          <w:rFonts w:hint="cs"/>
          <w:rtl/>
          <w:lang w:bidi="fa-IR"/>
        </w:rPr>
        <w:t xml:space="preserve">در این بخش </w:t>
      </w:r>
      <w:r w:rsidR="00C906F0" w:rsidRPr="00E265DC">
        <w:rPr>
          <w:rFonts w:hint="cs"/>
          <w:rtl/>
          <w:lang w:bidi="fa-IR"/>
        </w:rPr>
        <w:t xml:space="preserve">به </w:t>
      </w:r>
      <w:r w:rsidR="00F16C49" w:rsidRPr="00E265DC">
        <w:rPr>
          <w:rFonts w:hint="cs"/>
          <w:rtl/>
          <w:lang w:bidi="fa-IR"/>
        </w:rPr>
        <w:t>منظور شناسایی هرچه بهتر آب</w:t>
      </w:r>
      <w:r w:rsidR="00F16C49"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 xml:space="preserve"> شهر لار</w:t>
      </w:r>
      <w:r w:rsidR="00F16C49" w:rsidRPr="00E265DC">
        <w:rPr>
          <w:rFonts w:hint="cs"/>
          <w:rtl/>
          <w:lang w:bidi="fa-IR"/>
        </w:rPr>
        <w:t xml:space="preserve"> به </w:t>
      </w:r>
      <w:r w:rsidRPr="00E265DC">
        <w:rPr>
          <w:rFonts w:hint="cs"/>
          <w:rtl/>
          <w:lang w:bidi="fa-IR"/>
        </w:rPr>
        <w:t>بررسی مطالب</w:t>
      </w:r>
      <w:r w:rsidR="00F16C49" w:rsidRPr="00E265DC">
        <w:rPr>
          <w:rFonts w:hint="cs"/>
          <w:rtl/>
          <w:lang w:bidi="fa-IR"/>
        </w:rPr>
        <w:t xml:space="preserve"> نقل شده </w:t>
      </w:r>
      <w:r w:rsidR="00E66C9E" w:rsidRPr="00E265DC">
        <w:rPr>
          <w:rFonts w:hint="cs"/>
          <w:rtl/>
          <w:lang w:bidi="fa-IR"/>
        </w:rPr>
        <w:t>در ارتباط با</w:t>
      </w:r>
      <w:r w:rsidR="00F16C49" w:rsidRPr="00E265DC">
        <w:rPr>
          <w:rFonts w:hint="cs"/>
          <w:rtl/>
          <w:lang w:bidi="fa-IR"/>
        </w:rPr>
        <w:t xml:space="preserve"> آنها در سفرنامه</w:t>
      </w:r>
      <w:r w:rsidR="00F16C49" w:rsidRPr="00E265DC">
        <w:rPr>
          <w:rFonts w:hint="cs"/>
          <w:rtl/>
          <w:lang w:bidi="fa-IR"/>
        </w:rPr>
        <w:softHyphen/>
        <w:t>ها پرداخته شده</w:t>
      </w:r>
      <w:r w:rsidR="00F16C49" w:rsidRPr="00E265DC">
        <w:rPr>
          <w:rtl/>
          <w:lang w:bidi="fa-IR"/>
        </w:rPr>
        <w:softHyphen/>
      </w:r>
      <w:r w:rsidR="00F16C49" w:rsidRPr="00E265DC">
        <w:rPr>
          <w:rFonts w:hint="cs"/>
          <w:rtl/>
          <w:lang w:bidi="fa-IR"/>
        </w:rPr>
        <w:t>است. همان گونه که پیش از این اشاره گردید به دلیل زلزله خیز بودن منطقه لارستان</w:t>
      </w:r>
      <w:r w:rsidR="00A13D2B" w:rsidRPr="00E265DC">
        <w:rPr>
          <w:rStyle w:val="FootnoteReference"/>
          <w:rtl/>
          <w:lang w:bidi="fa-IR"/>
        </w:rPr>
        <w:footnoteReference w:id="17"/>
      </w:r>
      <w:r w:rsidR="00F16C49" w:rsidRPr="00E265DC">
        <w:rPr>
          <w:rFonts w:hint="cs"/>
          <w:rtl/>
          <w:lang w:bidi="fa-IR"/>
        </w:rPr>
        <w:t>، همچنین تغییرات زیاد اعمال شده در طول سالیان بر آب</w:t>
      </w:r>
      <w:r w:rsidR="00F16C49" w:rsidRPr="00E265DC">
        <w:rPr>
          <w:rFonts w:hint="cs"/>
          <w:rtl/>
          <w:lang w:bidi="fa-IR"/>
        </w:rPr>
        <w:softHyphen/>
      </w:r>
      <w:r w:rsidR="003A6A9E">
        <w:rPr>
          <w:rFonts w:hint="cs"/>
          <w:rtl/>
          <w:lang w:bidi="fa-IR"/>
        </w:rPr>
        <w:t>انبار</w:t>
      </w:r>
      <w:r w:rsidR="00F16C49" w:rsidRPr="00E265DC">
        <w:rPr>
          <w:rFonts w:hint="cs"/>
          <w:rtl/>
          <w:lang w:bidi="fa-IR"/>
        </w:rPr>
        <w:t xml:space="preserve">ها، </w:t>
      </w:r>
      <w:r w:rsidR="00817E71" w:rsidRPr="00E265DC">
        <w:rPr>
          <w:rFonts w:hint="cs"/>
          <w:rtl/>
          <w:lang w:bidi="fa-IR"/>
        </w:rPr>
        <w:t>مطالعه و بررسی وضعیت آنها در سالیان گذشته امری ضروری به نظر می</w:t>
      </w:r>
      <w:r w:rsidR="00817E71" w:rsidRPr="00E265DC">
        <w:rPr>
          <w:rFonts w:hint="cs"/>
          <w:rtl/>
          <w:lang w:bidi="fa-IR"/>
        </w:rPr>
        <w:softHyphen/>
        <w:t>رسد. متاسفانه سفرنامه</w:t>
      </w:r>
      <w:r w:rsidR="00817E71" w:rsidRPr="00E265DC">
        <w:rPr>
          <w:rFonts w:hint="cs"/>
          <w:rtl/>
          <w:lang w:bidi="fa-IR"/>
        </w:rPr>
        <w:softHyphen/>
        <w:t xml:space="preserve">های </w:t>
      </w:r>
      <w:r w:rsidR="00985C6D" w:rsidRPr="00E265DC">
        <w:rPr>
          <w:rFonts w:hint="cs"/>
          <w:rtl/>
          <w:lang w:bidi="fa-IR"/>
        </w:rPr>
        <w:t>موجود</w:t>
      </w:r>
      <w:r w:rsidR="00817E71" w:rsidRPr="00E265DC">
        <w:rPr>
          <w:rFonts w:hint="cs"/>
          <w:rtl/>
          <w:lang w:bidi="fa-IR"/>
        </w:rPr>
        <w:t xml:space="preserve"> که در آنها از آب</w:t>
      </w:r>
      <w:r w:rsidR="00817E71" w:rsidRPr="00E265DC">
        <w:rPr>
          <w:rFonts w:hint="cs"/>
          <w:rtl/>
          <w:lang w:bidi="fa-IR"/>
        </w:rPr>
        <w:softHyphen/>
      </w:r>
      <w:r w:rsidR="003A6A9E">
        <w:rPr>
          <w:rFonts w:hint="cs"/>
          <w:rtl/>
          <w:lang w:bidi="fa-IR"/>
        </w:rPr>
        <w:t>انبار</w:t>
      </w:r>
      <w:r w:rsidR="00817E71" w:rsidRPr="00E265DC">
        <w:rPr>
          <w:rFonts w:hint="cs"/>
          <w:rtl/>
          <w:lang w:bidi="fa-IR"/>
        </w:rPr>
        <w:t xml:space="preserve"> سخن به میان آمده</w:t>
      </w:r>
      <w:r w:rsidR="00817E71" w:rsidRPr="00E265DC">
        <w:rPr>
          <w:rFonts w:hint="cs"/>
          <w:rtl/>
          <w:lang w:bidi="fa-IR"/>
        </w:rPr>
        <w:softHyphen/>
        <w:t>است، متعلق به سال</w:t>
      </w:r>
      <w:r w:rsidR="00817E71" w:rsidRPr="00E265DC">
        <w:rPr>
          <w:rFonts w:hint="cs"/>
          <w:rtl/>
          <w:lang w:bidi="fa-IR"/>
        </w:rPr>
        <w:softHyphen/>
        <w:t>های پس از 989 قمری یعنی دوره حکومتی صفویان می</w:t>
      </w:r>
      <w:r w:rsidR="00817E71" w:rsidRPr="00E265DC">
        <w:rPr>
          <w:rFonts w:hint="cs"/>
          <w:rtl/>
          <w:lang w:bidi="fa-IR"/>
        </w:rPr>
        <w:softHyphen/>
        <w:t>باش</w:t>
      </w:r>
      <w:r w:rsidR="00F07240" w:rsidRPr="00E265DC">
        <w:rPr>
          <w:rFonts w:hint="cs"/>
          <w:rtl/>
          <w:lang w:bidi="fa-IR"/>
        </w:rPr>
        <w:t>ن</w:t>
      </w:r>
      <w:r w:rsidR="00817E71" w:rsidRPr="00E265DC">
        <w:rPr>
          <w:rFonts w:hint="cs"/>
          <w:rtl/>
          <w:lang w:bidi="fa-IR"/>
        </w:rPr>
        <w:t>د.</w:t>
      </w:r>
    </w:p>
    <w:p w:rsidR="00D5415B" w:rsidRPr="00E265DC" w:rsidRDefault="00D5415B" w:rsidP="00A20B42">
      <w:pPr>
        <w:pStyle w:val="ListParagraph"/>
        <w:numPr>
          <w:ilvl w:val="2"/>
          <w:numId w:val="2"/>
        </w:numPr>
        <w:ind w:left="27" w:firstLine="387"/>
        <w:jc w:val="both"/>
        <w:rPr>
          <w:lang w:bidi="fa-IR"/>
        </w:rPr>
      </w:pPr>
      <w:r w:rsidRPr="00E265DC">
        <w:rPr>
          <w:rFonts w:hint="cs"/>
          <w:rtl/>
          <w:lang w:bidi="fa-IR"/>
        </w:rPr>
        <w:t>سفرنامه</w:t>
      </w:r>
      <w:r w:rsidRPr="00E265DC">
        <w:rPr>
          <w:rFonts w:hint="cs"/>
          <w:rtl/>
          <w:lang w:bidi="fa-IR"/>
        </w:rPr>
        <w:softHyphen/>
        <w:t>ی جان نیوبری (1581میلادی، 989 قمری): گرداگرد شهر باغ</w:t>
      </w:r>
      <w:r w:rsidRPr="00E265DC">
        <w:rPr>
          <w:rFonts w:hint="cs"/>
          <w:rtl/>
          <w:lang w:bidi="fa-IR"/>
        </w:rPr>
        <w:softHyphen/>
        <w:t>های بسیاری دیده می</w:t>
      </w:r>
      <w:r w:rsidRPr="00E265DC">
        <w:rPr>
          <w:rFonts w:hint="cs"/>
          <w:rtl/>
          <w:lang w:bidi="fa-IR"/>
        </w:rPr>
        <w:softHyphen/>
        <w:t>شود که همگی با آب آب</w:t>
      </w:r>
      <w:r w:rsidRPr="00E265DC">
        <w:rPr>
          <w:rFonts w:hint="cs"/>
          <w:rtl/>
          <w:lang w:bidi="fa-IR"/>
        </w:rPr>
        <w:softHyphen/>
      </w:r>
      <w:r w:rsidR="003A6A9E">
        <w:rPr>
          <w:rFonts w:hint="cs"/>
          <w:rtl/>
          <w:lang w:bidi="fa-IR"/>
        </w:rPr>
        <w:t>انبار</w:t>
      </w:r>
      <w:r w:rsidRPr="00E265DC">
        <w:rPr>
          <w:rFonts w:hint="cs"/>
          <w:rtl/>
          <w:lang w:bidi="fa-IR"/>
        </w:rPr>
        <w:t>ها آبیاری می</w:t>
      </w:r>
      <w:r w:rsidRPr="00E265DC">
        <w:rPr>
          <w:rFonts w:hint="cs"/>
          <w:rtl/>
          <w:lang w:bidi="fa-IR"/>
        </w:rPr>
        <w:softHyphen/>
        <w:t>شوند، زیرا آب دیگری در آنجا وجود ندارد. (تاریخ مفصل لارستان،</w:t>
      </w:r>
      <w:r w:rsidR="00BC4C96" w:rsidRPr="00E265DC">
        <w:rPr>
          <w:rFonts w:hint="cs"/>
          <w:rtl/>
          <w:lang w:bidi="fa-IR"/>
        </w:rPr>
        <w:t>1385،</w:t>
      </w:r>
      <w:r w:rsidRPr="00E265DC">
        <w:rPr>
          <w:rFonts w:hint="cs"/>
          <w:rtl/>
          <w:lang w:bidi="fa-IR"/>
        </w:rPr>
        <w:t xml:space="preserve"> ص627)</w:t>
      </w:r>
    </w:p>
    <w:p w:rsidR="00D5415B" w:rsidRPr="00E265DC" w:rsidRDefault="00D5415B" w:rsidP="00A20B42">
      <w:pPr>
        <w:pStyle w:val="ListParagraph"/>
        <w:numPr>
          <w:ilvl w:val="2"/>
          <w:numId w:val="2"/>
        </w:numPr>
        <w:ind w:left="27" w:firstLine="387"/>
        <w:jc w:val="both"/>
        <w:rPr>
          <w:lang w:bidi="fa-IR"/>
        </w:rPr>
      </w:pPr>
      <w:r w:rsidRPr="00E265DC">
        <w:rPr>
          <w:rFonts w:hint="cs"/>
          <w:rtl/>
          <w:lang w:bidi="fa-IR"/>
        </w:rPr>
        <w:t>سفرنامه</w:t>
      </w:r>
      <w:r w:rsidRPr="00E265DC">
        <w:rPr>
          <w:rFonts w:hint="cs"/>
          <w:rtl/>
          <w:lang w:bidi="fa-IR"/>
        </w:rPr>
        <w:softHyphen/>
        <w:t>ی دن گارسیا دوسیلوا فیگوئروا (1614میلادی، 1023قمری):</w:t>
      </w:r>
      <w:r w:rsidR="00182970" w:rsidRPr="00E265DC">
        <w:rPr>
          <w:rFonts w:hint="cs"/>
          <w:rtl/>
          <w:lang w:bidi="fa-IR"/>
        </w:rPr>
        <w:t xml:space="preserve"> در سفرنامه فیگوئرا در زمینه</w:t>
      </w:r>
      <w:r w:rsidR="00182970" w:rsidRPr="00E265DC">
        <w:rPr>
          <w:rFonts w:hint="cs"/>
          <w:rtl/>
          <w:lang w:bidi="fa-IR"/>
        </w:rPr>
        <w:softHyphen/>
        <w:t xml:space="preserve">ی منابع تامین آب </w:t>
      </w:r>
      <w:r w:rsidR="008F0211" w:rsidRPr="00E265DC">
        <w:rPr>
          <w:rFonts w:hint="cs"/>
          <w:rtl/>
          <w:lang w:bidi="fa-IR"/>
        </w:rPr>
        <w:t>شهر لار</w:t>
      </w:r>
      <w:r w:rsidR="00182970" w:rsidRPr="00E265DC">
        <w:rPr>
          <w:rFonts w:hint="cs"/>
          <w:rtl/>
          <w:lang w:bidi="fa-IR"/>
        </w:rPr>
        <w:t>، سه نکته</w:t>
      </w:r>
      <w:r w:rsidR="00182970" w:rsidRPr="00E265DC">
        <w:rPr>
          <w:rFonts w:hint="cs"/>
          <w:rtl/>
          <w:lang w:bidi="fa-IR"/>
        </w:rPr>
        <w:softHyphen/>
        <w:t>ی زیر بیان گردیده</w:t>
      </w:r>
      <w:r w:rsidR="00182970" w:rsidRPr="00E265DC">
        <w:rPr>
          <w:rFonts w:hint="cs"/>
          <w:rtl/>
          <w:lang w:bidi="fa-IR"/>
        </w:rPr>
        <w:softHyphen/>
        <w:t>است.</w:t>
      </w:r>
    </w:p>
    <w:p w:rsidR="00D5415B" w:rsidRPr="00E265DC" w:rsidRDefault="00D5415B" w:rsidP="00A20B42">
      <w:pPr>
        <w:pStyle w:val="ListParagraph"/>
        <w:numPr>
          <w:ilvl w:val="0"/>
          <w:numId w:val="5"/>
        </w:numPr>
        <w:tabs>
          <w:tab w:val="right" w:pos="567"/>
        </w:tabs>
        <w:ind w:left="567" w:hanging="90"/>
        <w:jc w:val="both"/>
        <w:rPr>
          <w:lang w:bidi="fa-IR"/>
        </w:rPr>
      </w:pPr>
      <w:r w:rsidRPr="00E265DC">
        <w:rPr>
          <w:rFonts w:hint="cs"/>
          <w:rtl/>
          <w:lang w:bidi="fa-IR"/>
        </w:rPr>
        <w:t>آب چاه</w:t>
      </w:r>
      <w:r w:rsidRPr="00E265DC">
        <w:rPr>
          <w:rFonts w:hint="cs"/>
          <w:rtl/>
          <w:lang w:bidi="fa-IR"/>
        </w:rPr>
        <w:softHyphen/>
        <w:t>های این منطقه شور است.</w:t>
      </w:r>
    </w:p>
    <w:p w:rsidR="00D5415B" w:rsidRPr="00E265DC" w:rsidRDefault="00D5415B" w:rsidP="00A20B42">
      <w:pPr>
        <w:pStyle w:val="ListParagraph"/>
        <w:numPr>
          <w:ilvl w:val="0"/>
          <w:numId w:val="5"/>
        </w:numPr>
        <w:ind w:hanging="270"/>
        <w:jc w:val="both"/>
        <w:rPr>
          <w:lang w:bidi="fa-IR"/>
        </w:rPr>
      </w:pPr>
      <w:r w:rsidRPr="00E265DC">
        <w:rPr>
          <w:rFonts w:hint="cs"/>
          <w:rtl/>
          <w:lang w:bidi="fa-IR"/>
        </w:rPr>
        <w:t>در آب</w:t>
      </w:r>
      <w:r w:rsidRPr="00E265DC">
        <w:rPr>
          <w:rFonts w:hint="cs"/>
          <w:rtl/>
          <w:lang w:bidi="fa-IR"/>
        </w:rPr>
        <w:softHyphen/>
      </w:r>
      <w:r w:rsidR="003A6A9E">
        <w:rPr>
          <w:rFonts w:hint="cs"/>
          <w:rtl/>
          <w:lang w:bidi="fa-IR"/>
        </w:rPr>
        <w:t>انبار</w:t>
      </w:r>
      <w:r w:rsidRPr="00E265DC">
        <w:rPr>
          <w:rFonts w:hint="cs"/>
          <w:rtl/>
          <w:lang w:bidi="fa-IR"/>
        </w:rPr>
        <w:t xml:space="preserve"> کاروانسرای گچین با وجود فصل گرم مقداری آب بسیار گوارا که زلال</w:t>
      </w:r>
      <w:r w:rsidRPr="00E265DC">
        <w:rPr>
          <w:rFonts w:hint="cs"/>
          <w:rtl/>
          <w:lang w:bidi="fa-IR"/>
        </w:rPr>
        <w:softHyphen/>
        <w:t>تر و خنک</w:t>
      </w:r>
      <w:r w:rsidRPr="00E265DC">
        <w:rPr>
          <w:rFonts w:hint="cs"/>
          <w:rtl/>
          <w:lang w:bidi="fa-IR"/>
        </w:rPr>
        <w:softHyphen/>
        <w:t xml:space="preserve">تر </w:t>
      </w:r>
      <w:r w:rsidRPr="00E265DC">
        <w:rPr>
          <w:rFonts w:hint="cs"/>
          <w:rtl/>
          <w:lang w:bidi="fa-IR"/>
        </w:rPr>
        <w:lastRenderedPageBreak/>
        <w:t>از آن نمی</w:t>
      </w:r>
      <w:r w:rsidRPr="00E265DC">
        <w:rPr>
          <w:rFonts w:hint="cs"/>
          <w:rtl/>
          <w:lang w:bidi="fa-IR"/>
        </w:rPr>
        <w:softHyphen/>
        <w:t xml:space="preserve">شد، وجود داشت(آب </w:t>
      </w:r>
      <w:r w:rsidR="003A6A9E">
        <w:rPr>
          <w:rFonts w:hint="cs"/>
          <w:rtl/>
          <w:lang w:bidi="fa-IR"/>
        </w:rPr>
        <w:t>انبار</w:t>
      </w:r>
      <w:r w:rsidRPr="00E265DC">
        <w:rPr>
          <w:rFonts w:hint="cs"/>
          <w:rtl/>
          <w:lang w:bidi="fa-IR"/>
        </w:rPr>
        <w:t xml:space="preserve"> جدید الاحداث بوده است). (تاریخ مفصل لارستان، </w:t>
      </w:r>
      <w:r w:rsidR="00F87906" w:rsidRPr="00E265DC">
        <w:rPr>
          <w:rFonts w:hint="cs"/>
          <w:rtl/>
          <w:lang w:bidi="fa-IR"/>
        </w:rPr>
        <w:t xml:space="preserve">1385، </w:t>
      </w:r>
      <w:r w:rsidRPr="00E265DC">
        <w:rPr>
          <w:rFonts w:hint="cs"/>
          <w:rtl/>
          <w:lang w:bidi="fa-IR"/>
        </w:rPr>
        <w:t>ص635)</w:t>
      </w:r>
    </w:p>
    <w:p w:rsidR="00D5415B" w:rsidRPr="00E265DC" w:rsidRDefault="00D5415B" w:rsidP="00A20B42">
      <w:pPr>
        <w:pStyle w:val="ListParagraph"/>
        <w:numPr>
          <w:ilvl w:val="0"/>
          <w:numId w:val="5"/>
        </w:numPr>
        <w:ind w:hanging="270"/>
        <w:jc w:val="both"/>
        <w:rPr>
          <w:rtl/>
          <w:lang w:bidi="fa-IR"/>
        </w:rPr>
      </w:pPr>
      <w:r w:rsidRPr="00E265DC">
        <w:rPr>
          <w:rFonts w:hint="cs"/>
          <w:rtl/>
          <w:lang w:bidi="fa-IR"/>
        </w:rPr>
        <w:t xml:space="preserve">در منازل متمکنین آب </w:t>
      </w:r>
      <w:r w:rsidR="003A6A9E">
        <w:rPr>
          <w:rFonts w:hint="cs"/>
          <w:rtl/>
          <w:lang w:bidi="fa-IR"/>
        </w:rPr>
        <w:t>انبار</w:t>
      </w:r>
      <w:r w:rsidRPr="00E265DC">
        <w:rPr>
          <w:rFonts w:hint="cs"/>
          <w:rtl/>
          <w:lang w:bidi="fa-IR"/>
        </w:rPr>
        <w:t xml:space="preserve">های اختصاصی هست. آب آنها بهترین آب دنیا بود. (تاریخ مفصل لارستان، </w:t>
      </w:r>
      <w:r w:rsidR="00F87906" w:rsidRPr="00E265DC">
        <w:rPr>
          <w:rFonts w:hint="cs"/>
          <w:rtl/>
          <w:lang w:bidi="fa-IR"/>
        </w:rPr>
        <w:t xml:space="preserve">1385، </w:t>
      </w:r>
      <w:r w:rsidRPr="00E265DC">
        <w:rPr>
          <w:rFonts w:hint="cs"/>
          <w:rtl/>
          <w:lang w:bidi="fa-IR"/>
        </w:rPr>
        <w:t xml:space="preserve">ص653)  </w:t>
      </w:r>
    </w:p>
    <w:p w:rsidR="00D5415B" w:rsidRPr="00E265DC" w:rsidRDefault="00D5415B" w:rsidP="00A20B42">
      <w:pPr>
        <w:pStyle w:val="ListParagraph"/>
        <w:numPr>
          <w:ilvl w:val="0"/>
          <w:numId w:val="2"/>
        </w:numPr>
        <w:ind w:left="27" w:firstLine="387"/>
        <w:jc w:val="both"/>
        <w:rPr>
          <w:lang w:bidi="fa-IR"/>
        </w:rPr>
      </w:pPr>
      <w:r w:rsidRPr="00E265DC">
        <w:rPr>
          <w:rFonts w:hint="cs"/>
          <w:rtl/>
          <w:lang w:bidi="fa-IR"/>
        </w:rPr>
        <w:t>در سفرنامه</w:t>
      </w:r>
      <w:r w:rsidRPr="00E265DC">
        <w:rPr>
          <w:rFonts w:hint="cs"/>
          <w:rtl/>
          <w:lang w:bidi="fa-IR"/>
        </w:rPr>
        <w:softHyphen/>
        <w:t>ی پیترو دولاواله چگونگی آب رسانی به خانه</w:t>
      </w:r>
      <w:r w:rsidRPr="00E265DC">
        <w:rPr>
          <w:rFonts w:hint="cs"/>
          <w:rtl/>
          <w:lang w:bidi="fa-IR"/>
        </w:rPr>
        <w:softHyphen/>
        <w:t>ها به طور مختصر شرح داده شده است: "در شهر خیابان</w:t>
      </w:r>
      <w:r w:rsidRPr="00E265DC">
        <w:rPr>
          <w:rFonts w:hint="cs"/>
          <w:rtl/>
          <w:lang w:bidi="fa-IR"/>
        </w:rPr>
        <w:softHyphen/>
        <w:t>های نسبتا بزرگتری هست که در میانشان خندقی تعبیه کرده بودند تا به هنگام بارندگی، آب جاری از کوهستان</w:t>
      </w:r>
      <w:r w:rsidRPr="00E265DC">
        <w:rPr>
          <w:rFonts w:hint="cs"/>
          <w:rtl/>
          <w:lang w:bidi="fa-IR"/>
        </w:rPr>
        <w:softHyphen/>
        <w:t>های مجاور از داخل آن بگذرد. خندق</w:t>
      </w:r>
      <w:r w:rsidRPr="00E265DC">
        <w:rPr>
          <w:rtl/>
          <w:lang w:bidi="fa-IR"/>
        </w:rPr>
        <w:softHyphen/>
      </w:r>
      <w:r w:rsidRPr="00E265DC">
        <w:rPr>
          <w:rFonts w:hint="cs"/>
          <w:rtl/>
          <w:lang w:bidi="fa-IR"/>
        </w:rPr>
        <w:t>ها دارای کانال</w:t>
      </w:r>
      <w:r w:rsidRPr="00E265DC">
        <w:rPr>
          <w:rFonts w:hint="cs"/>
          <w:rtl/>
          <w:lang w:bidi="fa-IR"/>
        </w:rPr>
        <w:softHyphen/>
        <w:t>ها یا راه آب</w:t>
      </w:r>
      <w:r w:rsidRPr="00E265DC">
        <w:rPr>
          <w:rFonts w:hint="cs"/>
          <w:rtl/>
          <w:lang w:bidi="fa-IR"/>
        </w:rPr>
        <w:softHyphen/>
        <w:t>هایی بزرگ و کوچک به نسبت خانه</w:t>
      </w:r>
      <w:r w:rsidRPr="00E265DC">
        <w:rPr>
          <w:rFonts w:hint="cs"/>
          <w:rtl/>
          <w:lang w:bidi="fa-IR"/>
        </w:rPr>
        <w:softHyphen/>
        <w:t>های دو طرف بودند، که از طریق آنها، آب به داخل خانه</w:t>
      </w:r>
      <w:r w:rsidRPr="00E265DC">
        <w:rPr>
          <w:rFonts w:hint="cs"/>
          <w:rtl/>
          <w:lang w:bidi="fa-IR"/>
        </w:rPr>
        <w:softHyphen/>
        <w:t>ها سرازیر می</w:t>
      </w:r>
      <w:r w:rsidRPr="00E265DC">
        <w:rPr>
          <w:rFonts w:hint="cs"/>
          <w:rtl/>
          <w:lang w:bidi="fa-IR"/>
        </w:rPr>
        <w:softHyphen/>
        <w:t xml:space="preserve">شد." (برگرفته از سفرنامه پیتر دولاواله، 1621میلادی، 1031 قمری)(تاریخ مفصل لارستان، </w:t>
      </w:r>
      <w:r w:rsidR="000B6BAB" w:rsidRPr="00E265DC">
        <w:rPr>
          <w:rFonts w:hint="cs"/>
          <w:rtl/>
          <w:lang w:bidi="fa-IR"/>
        </w:rPr>
        <w:t xml:space="preserve">1385، </w:t>
      </w:r>
      <w:r w:rsidRPr="00E265DC">
        <w:rPr>
          <w:rFonts w:hint="cs"/>
          <w:rtl/>
          <w:lang w:bidi="fa-IR"/>
        </w:rPr>
        <w:t>ص719)</w:t>
      </w:r>
    </w:p>
    <w:p w:rsidR="00C54C5A" w:rsidRPr="00E265DC" w:rsidRDefault="00C54C5A" w:rsidP="00A20B42">
      <w:pPr>
        <w:pStyle w:val="ListParagraph"/>
        <w:numPr>
          <w:ilvl w:val="0"/>
          <w:numId w:val="2"/>
        </w:numPr>
        <w:ind w:left="27" w:firstLine="540"/>
        <w:jc w:val="both"/>
        <w:rPr>
          <w:rtl/>
          <w:lang w:bidi="fa-IR"/>
        </w:rPr>
      </w:pPr>
      <w:r w:rsidRPr="00E265DC">
        <w:rPr>
          <w:rFonts w:hint="cs"/>
          <w:rtl/>
          <w:lang w:bidi="fa-IR"/>
        </w:rPr>
        <w:t>سرتوماس هربرت (1628میلادی، 1038 هجری) نیز در سفرنامه خود به کیفیت بسیار بد آب در منطقه لارستان اشاره نموده است. او اظهار می</w:t>
      </w:r>
      <w:r w:rsidRPr="00E265DC">
        <w:rPr>
          <w:rFonts w:hint="cs"/>
          <w:rtl/>
          <w:lang w:bidi="fa-IR"/>
        </w:rPr>
        <w:softHyphen/>
        <w:t>دارد: کیفیت آب بسیار نامرغوب است و مزه</w:t>
      </w:r>
      <w:r w:rsidRPr="00E265DC">
        <w:rPr>
          <w:rFonts w:hint="cs"/>
          <w:rtl/>
          <w:lang w:bidi="fa-IR"/>
        </w:rPr>
        <w:softHyphen/>
        <w:t>ی بد و نامطبوعی دارد. این آب موجب بیماری</w:t>
      </w:r>
      <w:r w:rsidRPr="00E265DC">
        <w:rPr>
          <w:rFonts w:hint="cs"/>
          <w:rtl/>
          <w:lang w:bidi="fa-IR"/>
        </w:rPr>
        <w:softHyphen/>
        <w:t>های بسیار می</w:t>
      </w:r>
      <w:r w:rsidRPr="00E265DC">
        <w:rPr>
          <w:rFonts w:hint="cs"/>
          <w:rtl/>
          <w:lang w:bidi="fa-IR"/>
        </w:rPr>
        <w:softHyphen/>
        <w:t>گردد(تاریخ مفصل لارستان، 1385، ص773و774).</w:t>
      </w:r>
    </w:p>
    <w:p w:rsidR="00D5415B" w:rsidRPr="00E265DC" w:rsidRDefault="00D5415B" w:rsidP="00A20B42">
      <w:pPr>
        <w:pStyle w:val="ListParagraph"/>
        <w:numPr>
          <w:ilvl w:val="0"/>
          <w:numId w:val="3"/>
        </w:numPr>
        <w:ind w:left="27" w:firstLine="387"/>
        <w:jc w:val="both"/>
        <w:rPr>
          <w:rtl/>
          <w:lang w:bidi="fa-IR"/>
        </w:rPr>
      </w:pPr>
      <w:r w:rsidRPr="00E265DC">
        <w:rPr>
          <w:rFonts w:hint="cs"/>
          <w:rtl/>
          <w:lang w:bidi="fa-IR"/>
        </w:rPr>
        <w:t>سفرنامه</w:t>
      </w:r>
      <w:r w:rsidRPr="00E265DC">
        <w:rPr>
          <w:rtl/>
          <w:lang w:bidi="fa-IR"/>
        </w:rPr>
        <w:softHyphen/>
      </w:r>
      <w:r w:rsidRPr="00E265DC">
        <w:rPr>
          <w:rFonts w:hint="cs"/>
          <w:rtl/>
          <w:lang w:bidi="fa-IR"/>
        </w:rPr>
        <w:t xml:space="preserve">ی ژوهان آلبرشت فن ماندلسلو (1638میلادی، 1048قمری): </w:t>
      </w:r>
      <w:r w:rsidR="001C708B" w:rsidRPr="00E265DC">
        <w:rPr>
          <w:rFonts w:hint="cs"/>
          <w:rtl/>
        </w:rPr>
        <w:t>"</w:t>
      </w:r>
      <w:r w:rsidRPr="00E265DC">
        <w:rPr>
          <w:rFonts w:hint="cs"/>
          <w:rtl/>
          <w:lang w:bidi="fa-IR"/>
        </w:rPr>
        <w:t>مردم این شهر آب آشامیدنی خود را از برکه</w:t>
      </w:r>
      <w:r w:rsidRPr="00E265DC">
        <w:rPr>
          <w:rFonts w:hint="cs"/>
          <w:rtl/>
          <w:lang w:bidi="fa-IR"/>
        </w:rPr>
        <w:softHyphen/>
        <w:t>ها به دست می</w:t>
      </w:r>
      <w:r w:rsidRPr="00E265DC">
        <w:rPr>
          <w:rFonts w:hint="cs"/>
          <w:rtl/>
          <w:lang w:bidi="fa-IR"/>
        </w:rPr>
        <w:softHyphen/>
        <w:t>آورند که معمولا بهداشتی ن</w:t>
      </w:r>
      <w:r w:rsidR="00C22435" w:rsidRPr="00E265DC">
        <w:rPr>
          <w:rFonts w:hint="cs"/>
          <w:rtl/>
          <w:lang w:bidi="fa-IR"/>
        </w:rPr>
        <w:t>یس</w:t>
      </w:r>
      <w:r w:rsidRPr="00E265DC">
        <w:rPr>
          <w:rFonts w:hint="cs"/>
          <w:rtl/>
          <w:lang w:bidi="fa-IR"/>
        </w:rPr>
        <w:t>ت و بر اثر آشامیدن این آب کرمی کوچک در پا و پوست آنها درست می</w:t>
      </w:r>
      <w:r w:rsidRPr="00E265DC">
        <w:rPr>
          <w:rFonts w:hint="cs"/>
          <w:rtl/>
          <w:lang w:bidi="fa-IR"/>
        </w:rPr>
        <w:softHyphen/>
        <w:t>شود که بیرون آمدن آن از زیر پوست، با درد شدید همراه است و بهبودی این نوع مرض نیز به سادگی انجام نمی</w:t>
      </w:r>
      <w:r w:rsidRPr="00E265DC">
        <w:rPr>
          <w:rFonts w:hint="cs"/>
          <w:rtl/>
          <w:lang w:bidi="fa-IR"/>
        </w:rPr>
        <w:softHyphen/>
        <w:t>پذیرد. از این رو به نظر می</w:t>
      </w:r>
      <w:r w:rsidRPr="00E265DC">
        <w:rPr>
          <w:rFonts w:hint="cs"/>
          <w:rtl/>
          <w:lang w:bidi="fa-IR"/>
        </w:rPr>
        <w:softHyphen/>
        <w:t xml:space="preserve">رسد که ما ناگزیر بودیم آب را ابتدا </w:t>
      </w:r>
      <w:r w:rsidR="00C22435" w:rsidRPr="00E265DC">
        <w:rPr>
          <w:rFonts w:hint="cs"/>
          <w:rtl/>
          <w:lang w:bidi="fa-IR"/>
        </w:rPr>
        <w:t xml:space="preserve">گرم </w:t>
      </w:r>
      <w:r w:rsidRPr="00E265DC">
        <w:rPr>
          <w:rFonts w:hint="cs"/>
          <w:rtl/>
          <w:lang w:bidi="fa-IR"/>
        </w:rPr>
        <w:t xml:space="preserve">و سپس </w:t>
      </w:r>
      <w:r w:rsidR="00C22435" w:rsidRPr="00E265DC">
        <w:rPr>
          <w:rFonts w:hint="cs"/>
          <w:rtl/>
          <w:lang w:bidi="fa-IR"/>
        </w:rPr>
        <w:t xml:space="preserve">سرد </w:t>
      </w:r>
      <w:r w:rsidRPr="00E265DC">
        <w:rPr>
          <w:rFonts w:hint="cs"/>
          <w:rtl/>
          <w:lang w:bidi="fa-IR"/>
        </w:rPr>
        <w:t>کرده آن را بنوشیم</w:t>
      </w:r>
      <w:r w:rsidR="001C708B" w:rsidRPr="00E265DC">
        <w:rPr>
          <w:rFonts w:hint="cs"/>
          <w:rtl/>
        </w:rPr>
        <w:t>"</w:t>
      </w:r>
      <w:r w:rsidRPr="00E265DC">
        <w:rPr>
          <w:rFonts w:hint="cs"/>
          <w:rtl/>
          <w:lang w:bidi="fa-IR"/>
        </w:rPr>
        <w:t xml:space="preserve">. (تاریخ مفصل لارستان، </w:t>
      </w:r>
      <w:r w:rsidR="00C22435" w:rsidRPr="00E265DC">
        <w:rPr>
          <w:rFonts w:hint="cs"/>
          <w:rtl/>
          <w:lang w:bidi="fa-IR"/>
        </w:rPr>
        <w:t xml:space="preserve">1385، </w:t>
      </w:r>
      <w:r w:rsidRPr="00E265DC">
        <w:rPr>
          <w:rFonts w:hint="cs"/>
          <w:rtl/>
          <w:lang w:bidi="fa-IR"/>
        </w:rPr>
        <w:t>ص776)</w:t>
      </w:r>
    </w:p>
    <w:p w:rsidR="00D5415B" w:rsidRPr="00E265DC" w:rsidRDefault="00D5415B" w:rsidP="00A20B42">
      <w:pPr>
        <w:pStyle w:val="ListParagraph"/>
        <w:numPr>
          <w:ilvl w:val="0"/>
          <w:numId w:val="2"/>
        </w:numPr>
        <w:ind w:left="27" w:firstLine="387"/>
        <w:jc w:val="both"/>
        <w:rPr>
          <w:rtl/>
          <w:lang w:bidi="fa-IR"/>
        </w:rPr>
      </w:pPr>
      <w:r w:rsidRPr="00E265DC">
        <w:rPr>
          <w:rFonts w:hint="cs"/>
          <w:rtl/>
          <w:lang w:bidi="fa-IR"/>
        </w:rPr>
        <w:t>سفرنامه</w:t>
      </w:r>
      <w:r w:rsidRPr="00E265DC">
        <w:rPr>
          <w:rtl/>
          <w:lang w:bidi="fa-IR"/>
        </w:rPr>
        <w:softHyphen/>
      </w:r>
      <w:r w:rsidRPr="00E265DC">
        <w:rPr>
          <w:rFonts w:hint="cs"/>
          <w:rtl/>
          <w:lang w:bidi="fa-IR"/>
        </w:rPr>
        <w:t xml:space="preserve">ی ژان تونو ( 1665میلادی، 1076 قمری): </w:t>
      </w:r>
      <w:r w:rsidR="001C708B" w:rsidRPr="00E265DC">
        <w:rPr>
          <w:rFonts w:hint="cs"/>
          <w:rtl/>
        </w:rPr>
        <w:t>"</w:t>
      </w:r>
      <w:r w:rsidRPr="00E265DC">
        <w:rPr>
          <w:rFonts w:hint="cs"/>
          <w:rtl/>
          <w:lang w:bidi="fa-IR"/>
        </w:rPr>
        <w:t>دراین شهر آب آشامیدنی بسیار بد است، زیرا آنها تنها آب آب</w:t>
      </w:r>
      <w:r w:rsidRPr="00E265DC">
        <w:rPr>
          <w:rFonts w:hint="cs"/>
          <w:rtl/>
          <w:lang w:bidi="fa-IR"/>
        </w:rPr>
        <w:softHyphen/>
      </w:r>
      <w:r w:rsidR="003A6A9E">
        <w:rPr>
          <w:rFonts w:hint="cs"/>
          <w:rtl/>
          <w:lang w:bidi="fa-IR"/>
        </w:rPr>
        <w:t>انبار</w:t>
      </w:r>
      <w:r w:rsidRPr="00E265DC">
        <w:rPr>
          <w:rFonts w:hint="cs"/>
          <w:rtl/>
          <w:lang w:bidi="fa-IR"/>
        </w:rPr>
        <w:t xml:space="preserve"> مصرف می</w:t>
      </w:r>
      <w:r w:rsidRPr="00E265DC">
        <w:rPr>
          <w:rFonts w:hint="cs"/>
          <w:rtl/>
          <w:lang w:bidi="fa-IR"/>
        </w:rPr>
        <w:softHyphen/>
        <w:t>کنند که بسیار ناسالم است و بهتر است که یک آهن گدازان را در آن فرو کرد و با یک پارچه آن را صاف کرد؛ زیرا کرم</w:t>
      </w:r>
      <w:r w:rsidRPr="00E265DC">
        <w:rPr>
          <w:rFonts w:hint="cs"/>
          <w:rtl/>
          <w:lang w:bidi="fa-IR"/>
        </w:rPr>
        <w:softHyphen/>
        <w:t>هایی در آن آب زاد و ولد می</w:t>
      </w:r>
      <w:r w:rsidRPr="00E265DC">
        <w:rPr>
          <w:rFonts w:hint="cs"/>
          <w:rtl/>
          <w:lang w:bidi="fa-IR"/>
        </w:rPr>
        <w:softHyphen/>
        <w:t>کنند که بلعیده می</w:t>
      </w:r>
      <w:r w:rsidRPr="00E265DC">
        <w:rPr>
          <w:rFonts w:hint="cs"/>
          <w:rtl/>
          <w:lang w:bidi="fa-IR"/>
        </w:rPr>
        <w:softHyphen/>
        <w:t>شوند و به تدریج بین گوشت و پوست جای می</w:t>
      </w:r>
      <w:r w:rsidRPr="00E265DC">
        <w:rPr>
          <w:rFonts w:hint="cs"/>
          <w:rtl/>
          <w:lang w:bidi="fa-IR"/>
        </w:rPr>
        <w:softHyphen/>
        <w:t>گیرند، نه تنها در پا قرار می</w:t>
      </w:r>
      <w:r w:rsidRPr="00E265DC">
        <w:rPr>
          <w:rFonts w:hint="cs"/>
          <w:rtl/>
          <w:lang w:bidi="fa-IR"/>
        </w:rPr>
        <w:softHyphen/>
        <w:t>گیرند، بلکه همچنین در دیگر قسمت</w:t>
      </w:r>
      <w:r w:rsidRPr="00E265DC">
        <w:rPr>
          <w:rFonts w:hint="cs"/>
          <w:rtl/>
          <w:lang w:bidi="fa-IR"/>
        </w:rPr>
        <w:softHyphen/>
        <w:t>های بدن نیز ایجاد می</w:t>
      </w:r>
      <w:r w:rsidRPr="00E265DC">
        <w:rPr>
          <w:rFonts w:hint="cs"/>
          <w:rtl/>
          <w:lang w:bidi="fa-IR"/>
        </w:rPr>
        <w:softHyphen/>
        <w:t xml:space="preserve">شوند. ما به سهم خودمان آب خوب </w:t>
      </w:r>
      <w:r w:rsidRPr="006B2899">
        <w:rPr>
          <w:rFonts w:hint="cs"/>
          <w:rtl/>
          <w:lang w:bidi="fa-IR"/>
        </w:rPr>
        <w:t xml:space="preserve">در آنجا نوشیدیم، به خاطر بارانی که در روزی که مارسیدیم، </w:t>
      </w:r>
      <w:r w:rsidRPr="006B2899">
        <w:rPr>
          <w:rFonts w:hint="cs"/>
          <w:rtl/>
          <w:lang w:bidi="fa-IR"/>
        </w:rPr>
        <w:lastRenderedPageBreak/>
        <w:t>بارید.</w:t>
      </w:r>
      <w:r w:rsidR="001C708B" w:rsidRPr="006B2899">
        <w:rPr>
          <w:rFonts w:hint="cs"/>
          <w:rtl/>
        </w:rPr>
        <w:t xml:space="preserve"> "</w:t>
      </w:r>
      <w:r w:rsidRPr="006B2899">
        <w:rPr>
          <w:rFonts w:hint="cs"/>
          <w:rtl/>
          <w:lang w:bidi="fa-IR"/>
        </w:rPr>
        <w:t xml:space="preserve"> (تاریخ مفصل لارستان،</w:t>
      </w:r>
      <w:r w:rsidR="00243A02" w:rsidRPr="006B2899">
        <w:rPr>
          <w:rFonts w:hint="cs"/>
          <w:rtl/>
          <w:lang w:bidi="fa-IR"/>
        </w:rPr>
        <w:t xml:space="preserve"> 1385، </w:t>
      </w:r>
      <w:r w:rsidRPr="006B2899">
        <w:rPr>
          <w:rFonts w:hint="cs"/>
          <w:rtl/>
          <w:lang w:bidi="fa-IR"/>
        </w:rPr>
        <w:t>ص776)</w:t>
      </w:r>
      <w:r w:rsidR="007E58DB" w:rsidRPr="006B2899">
        <w:rPr>
          <w:rFonts w:hint="cs"/>
          <w:rtl/>
          <w:lang w:bidi="fa-IR"/>
        </w:rPr>
        <w:t>. سفرنامه</w:t>
      </w:r>
      <w:r w:rsidR="007E58DB" w:rsidRPr="006B2899">
        <w:rPr>
          <w:rFonts w:hint="cs"/>
          <w:rtl/>
          <w:lang w:bidi="fa-IR"/>
        </w:rPr>
        <w:softHyphen/>
        <w:t xml:space="preserve">ی جان اشتروین(1672میلادی، 1083 قمری): "آب باران را در آب </w:t>
      </w:r>
      <w:r w:rsidR="003A6A9E">
        <w:rPr>
          <w:rFonts w:hint="cs"/>
          <w:rtl/>
          <w:lang w:bidi="fa-IR"/>
        </w:rPr>
        <w:t>انبار</w:t>
      </w:r>
      <w:r w:rsidR="007E58DB" w:rsidRPr="006B2899">
        <w:rPr>
          <w:rFonts w:hint="cs"/>
          <w:rtl/>
          <w:lang w:bidi="fa-IR"/>
        </w:rPr>
        <w:t>ها نگه می</w:t>
      </w:r>
      <w:r w:rsidR="007E58DB" w:rsidRPr="006B2899">
        <w:rPr>
          <w:rFonts w:hint="cs"/>
          <w:rtl/>
          <w:lang w:bidi="fa-IR"/>
        </w:rPr>
        <w:softHyphen/>
        <w:t>دارند و آب</w:t>
      </w:r>
      <w:r w:rsidR="007E58DB" w:rsidRPr="006B2899">
        <w:rPr>
          <w:rFonts w:hint="cs"/>
          <w:rtl/>
          <w:lang w:bidi="fa-IR"/>
        </w:rPr>
        <w:softHyphen/>
      </w:r>
      <w:r w:rsidR="003A6A9E">
        <w:rPr>
          <w:rFonts w:hint="cs"/>
          <w:rtl/>
          <w:lang w:bidi="fa-IR"/>
        </w:rPr>
        <w:t>انبار</w:t>
      </w:r>
      <w:r w:rsidR="007E58DB" w:rsidRPr="006B2899">
        <w:rPr>
          <w:rFonts w:hint="cs"/>
          <w:rtl/>
          <w:lang w:bidi="fa-IR"/>
        </w:rPr>
        <w:t>ها هم فقط به دستور حاکم باز می</w:t>
      </w:r>
      <w:r w:rsidR="007E58DB" w:rsidRPr="006B2899">
        <w:rPr>
          <w:rFonts w:hint="cs"/>
          <w:rtl/>
          <w:lang w:bidi="fa-IR"/>
        </w:rPr>
        <w:softHyphen/>
        <w:t>شوند و هرچند این آب بسیار آلوده است، حتی قطره</w:t>
      </w:r>
      <w:r w:rsidR="007E58DB" w:rsidRPr="006B2899">
        <w:rPr>
          <w:rFonts w:hint="cs"/>
          <w:rtl/>
          <w:lang w:bidi="fa-IR"/>
        </w:rPr>
        <w:softHyphen/>
        <w:t>ای از آن به هدر نمی</w:t>
      </w:r>
      <w:r w:rsidR="007E58DB" w:rsidRPr="006B2899">
        <w:rPr>
          <w:rFonts w:hint="cs"/>
          <w:rtl/>
          <w:lang w:bidi="fa-IR"/>
        </w:rPr>
        <w:softHyphen/>
        <w:t>رود. این آب به قدری فاسد و آلوده است که موجب ورم</w:t>
      </w:r>
      <w:r w:rsidR="007E58DB" w:rsidRPr="006B2899">
        <w:rPr>
          <w:rFonts w:hint="cs"/>
          <w:rtl/>
          <w:lang w:bidi="fa-IR"/>
        </w:rPr>
        <w:softHyphen/>
        <w:t>هایی به اندازه</w:t>
      </w:r>
      <w:r w:rsidR="007E58DB" w:rsidRPr="006B2899">
        <w:rPr>
          <w:rFonts w:hint="cs"/>
          <w:rtl/>
          <w:lang w:bidi="fa-IR"/>
        </w:rPr>
        <w:softHyphen/>
        <w:t>ی دو ذرع ( 1/18 سانتیمتر)</w:t>
      </w:r>
      <w:r w:rsidR="007E58DB" w:rsidRPr="00E265DC">
        <w:rPr>
          <w:rFonts w:hint="cs"/>
          <w:rtl/>
          <w:lang w:bidi="fa-IR"/>
        </w:rPr>
        <w:t xml:space="preserve"> بین گوشت و پوست می</w:t>
      </w:r>
      <w:r w:rsidR="007E58DB" w:rsidRPr="00E265DC">
        <w:rPr>
          <w:rFonts w:hint="cs"/>
          <w:rtl/>
          <w:lang w:bidi="fa-IR"/>
        </w:rPr>
        <w:softHyphen/>
        <w:t>شود. این ورم</w:t>
      </w:r>
      <w:r w:rsidR="007E58DB" w:rsidRPr="00E265DC">
        <w:rPr>
          <w:rFonts w:hint="cs"/>
          <w:rtl/>
          <w:lang w:bidi="fa-IR"/>
        </w:rPr>
        <w:softHyphen/>
        <w:t>ها در پا و ران به وجود می</w:t>
      </w:r>
      <w:r w:rsidR="007E58DB" w:rsidRPr="00E265DC">
        <w:rPr>
          <w:rFonts w:hint="cs"/>
          <w:rtl/>
          <w:lang w:bidi="fa-IR"/>
        </w:rPr>
        <w:softHyphen/>
        <w:t>آید." (تاریخ مفصل لارستان، 1385، ص759).</w:t>
      </w:r>
    </w:p>
    <w:p w:rsidR="00D5415B" w:rsidRPr="006B2899" w:rsidRDefault="00D5415B" w:rsidP="006B2899">
      <w:pPr>
        <w:pStyle w:val="ListParagraph"/>
        <w:numPr>
          <w:ilvl w:val="0"/>
          <w:numId w:val="3"/>
        </w:numPr>
        <w:ind w:left="27" w:firstLine="387"/>
        <w:jc w:val="both"/>
        <w:rPr>
          <w:rtl/>
          <w:lang w:bidi="fa-IR"/>
        </w:rPr>
      </w:pPr>
      <w:r w:rsidRPr="00E265DC">
        <w:rPr>
          <w:rFonts w:hint="cs"/>
          <w:rtl/>
          <w:lang w:bidi="fa-IR"/>
        </w:rPr>
        <w:t>سفرنامه</w:t>
      </w:r>
      <w:r w:rsidRPr="00E265DC">
        <w:rPr>
          <w:rFonts w:hint="cs"/>
          <w:rtl/>
          <w:lang w:bidi="fa-IR"/>
        </w:rPr>
        <w:softHyphen/>
        <w:t xml:space="preserve">ی جان فرایر (1677میلادی، 1088قمری): </w:t>
      </w:r>
      <w:r w:rsidR="001C708B" w:rsidRPr="00E265DC">
        <w:rPr>
          <w:rFonts w:hint="cs"/>
          <w:rtl/>
        </w:rPr>
        <w:t>"</w:t>
      </w:r>
      <w:r w:rsidRPr="00E265DC">
        <w:rPr>
          <w:rFonts w:hint="cs"/>
          <w:rtl/>
          <w:lang w:bidi="fa-IR"/>
        </w:rPr>
        <w:t>آب آشامیدنی مردم از باران تامین می</w:t>
      </w:r>
      <w:r w:rsidRPr="00E265DC">
        <w:rPr>
          <w:rFonts w:hint="cs"/>
          <w:rtl/>
          <w:lang w:bidi="fa-IR"/>
        </w:rPr>
        <w:softHyphen/>
        <w:t>شود که در برکه</w:t>
      </w:r>
      <w:r w:rsidRPr="00E265DC">
        <w:rPr>
          <w:rFonts w:hint="cs"/>
          <w:rtl/>
          <w:lang w:bidi="fa-IR"/>
        </w:rPr>
        <w:softHyphen/>
        <w:t xml:space="preserve">ها جمع </w:t>
      </w:r>
      <w:r w:rsidRPr="006B2899">
        <w:rPr>
          <w:rFonts w:hint="cs"/>
          <w:rtl/>
          <w:lang w:bidi="fa-IR"/>
        </w:rPr>
        <w:t>می</w:t>
      </w:r>
      <w:r w:rsidRPr="006B2899">
        <w:rPr>
          <w:rFonts w:hint="cs"/>
          <w:rtl/>
          <w:lang w:bidi="fa-IR"/>
        </w:rPr>
        <w:softHyphen/>
        <w:t>گردند. هزینه ساخت آب</w:t>
      </w:r>
      <w:r w:rsidRPr="006B2899">
        <w:rPr>
          <w:rFonts w:hint="cs"/>
          <w:rtl/>
          <w:lang w:bidi="fa-IR"/>
        </w:rPr>
        <w:softHyphen/>
      </w:r>
      <w:r w:rsidR="003A6A9E">
        <w:rPr>
          <w:rFonts w:hint="cs"/>
          <w:rtl/>
          <w:lang w:bidi="fa-IR"/>
        </w:rPr>
        <w:t>انبار</w:t>
      </w:r>
      <w:r w:rsidRPr="006B2899">
        <w:rPr>
          <w:rFonts w:hint="cs"/>
          <w:rtl/>
          <w:lang w:bidi="fa-IR"/>
        </w:rPr>
        <w:t>ها در این ناحیه بیشتر از دیگر جاهاست.</w:t>
      </w:r>
      <w:r w:rsidR="001C708B" w:rsidRPr="006B2899">
        <w:rPr>
          <w:rFonts w:hint="cs"/>
          <w:rtl/>
        </w:rPr>
        <w:t xml:space="preserve"> "</w:t>
      </w:r>
      <w:r w:rsidRPr="006B2899">
        <w:rPr>
          <w:rFonts w:hint="cs"/>
          <w:rtl/>
          <w:lang w:bidi="fa-IR"/>
        </w:rPr>
        <w:t xml:space="preserve"> (تاریخ مفصل لارستان، ص</w:t>
      </w:r>
      <w:r w:rsidR="006B2899">
        <w:rPr>
          <w:rFonts w:hint="cs"/>
          <w:rtl/>
          <w:lang w:bidi="fa-IR"/>
        </w:rPr>
        <w:t>790</w:t>
      </w:r>
      <w:r w:rsidRPr="006B2899">
        <w:rPr>
          <w:rFonts w:hint="cs"/>
          <w:rtl/>
          <w:lang w:bidi="fa-IR"/>
        </w:rPr>
        <w:t>)</w:t>
      </w:r>
    </w:p>
    <w:p w:rsidR="00D5415B" w:rsidRPr="006B2899" w:rsidRDefault="00D5415B" w:rsidP="006B2899">
      <w:pPr>
        <w:pStyle w:val="ListParagraph"/>
        <w:numPr>
          <w:ilvl w:val="0"/>
          <w:numId w:val="3"/>
        </w:numPr>
        <w:ind w:left="27" w:firstLine="387"/>
        <w:jc w:val="both"/>
        <w:rPr>
          <w:rtl/>
          <w:lang w:bidi="fa-IR"/>
        </w:rPr>
      </w:pPr>
      <w:r w:rsidRPr="006B2899">
        <w:rPr>
          <w:rFonts w:hint="cs"/>
          <w:rtl/>
          <w:lang w:bidi="fa-IR"/>
        </w:rPr>
        <w:t xml:space="preserve">سفرنامه انگلبرت کمپفر (1685میلادی، 1097قمری): </w:t>
      </w:r>
      <w:r w:rsidR="00AD092D" w:rsidRPr="006B2899">
        <w:rPr>
          <w:rFonts w:hint="cs"/>
          <w:rtl/>
        </w:rPr>
        <w:t>"</w:t>
      </w:r>
      <w:r w:rsidRPr="006B2899">
        <w:rPr>
          <w:rFonts w:hint="cs"/>
          <w:rtl/>
          <w:lang w:bidi="fa-IR"/>
        </w:rPr>
        <w:t>در اطراف شهر تنگه</w:t>
      </w:r>
      <w:r w:rsidRPr="006B2899">
        <w:rPr>
          <w:rFonts w:hint="cs"/>
          <w:rtl/>
          <w:lang w:bidi="fa-IR"/>
        </w:rPr>
        <w:softHyphen/>
        <w:t>هایی وجود دارد که آب سیلاب از آنها جمع آوری می</w:t>
      </w:r>
      <w:r w:rsidRPr="006B2899">
        <w:rPr>
          <w:rFonts w:hint="cs"/>
          <w:rtl/>
          <w:lang w:bidi="fa-IR"/>
        </w:rPr>
        <w:softHyphen/>
        <w:t>شود. جوی آبی در شهر جاریست که آب آن کمی شورمزه است. مردم ناگزیرند آب جمع آوری شده در تنگه</w:t>
      </w:r>
      <w:r w:rsidRPr="006B2899">
        <w:rPr>
          <w:rFonts w:hint="cs"/>
          <w:rtl/>
          <w:lang w:bidi="fa-IR"/>
        </w:rPr>
        <w:softHyphen/>
        <w:t xml:space="preserve">ها و آب </w:t>
      </w:r>
      <w:r w:rsidR="003A6A9E">
        <w:rPr>
          <w:rFonts w:hint="cs"/>
          <w:rtl/>
          <w:lang w:bidi="fa-IR"/>
        </w:rPr>
        <w:t>انبار</w:t>
      </w:r>
      <w:r w:rsidRPr="006B2899">
        <w:rPr>
          <w:rFonts w:hint="cs"/>
          <w:rtl/>
          <w:lang w:bidi="fa-IR"/>
        </w:rPr>
        <w:t>ها را به قلعه آورده و مصرف کنند. هنرو صنعت آبرسانی کار بسیار جالبی است که احتمالا توسط پرتغالی</w:t>
      </w:r>
      <w:r w:rsidRPr="006B2899">
        <w:rPr>
          <w:rFonts w:hint="cs"/>
          <w:rtl/>
          <w:lang w:bidi="fa-IR"/>
        </w:rPr>
        <w:softHyphen/>
        <w:t>ها به کار گرفته شده است.</w:t>
      </w:r>
      <w:r w:rsidR="00AD092D" w:rsidRPr="006B2899">
        <w:rPr>
          <w:rFonts w:hint="cs"/>
          <w:rtl/>
        </w:rPr>
        <w:t xml:space="preserve"> "</w:t>
      </w:r>
      <w:r w:rsidRPr="006B2899">
        <w:rPr>
          <w:rFonts w:hint="cs"/>
          <w:rtl/>
          <w:lang w:bidi="fa-IR"/>
        </w:rPr>
        <w:t xml:space="preserve"> (تاریخ مفصل لارستان، </w:t>
      </w:r>
      <w:r w:rsidR="006B2899">
        <w:rPr>
          <w:rFonts w:hint="cs"/>
          <w:rtl/>
          <w:lang w:bidi="fa-IR"/>
        </w:rPr>
        <w:t>ص795</w:t>
      </w:r>
      <w:r w:rsidRPr="006B2899">
        <w:rPr>
          <w:rFonts w:hint="cs"/>
          <w:rtl/>
          <w:lang w:bidi="fa-IR"/>
        </w:rPr>
        <w:t xml:space="preserve">) </w:t>
      </w:r>
    </w:p>
    <w:p w:rsidR="00D5415B" w:rsidRPr="006B2899" w:rsidRDefault="00D5415B" w:rsidP="006B2899">
      <w:pPr>
        <w:pStyle w:val="ListParagraph"/>
        <w:numPr>
          <w:ilvl w:val="0"/>
          <w:numId w:val="3"/>
        </w:numPr>
        <w:ind w:left="27" w:firstLine="387"/>
        <w:jc w:val="both"/>
        <w:rPr>
          <w:rtl/>
          <w:lang w:bidi="fa-IR"/>
        </w:rPr>
      </w:pPr>
      <w:r w:rsidRPr="006B2899">
        <w:rPr>
          <w:rFonts w:hint="cs"/>
          <w:rtl/>
          <w:lang w:bidi="fa-IR"/>
        </w:rPr>
        <w:t>سفرنامه</w:t>
      </w:r>
      <w:r w:rsidRPr="006B2899">
        <w:rPr>
          <w:rFonts w:hint="cs"/>
          <w:rtl/>
          <w:lang w:bidi="fa-IR"/>
        </w:rPr>
        <w:softHyphen/>
        <w:t>ی حاج زین الدین شیروانی (1872میلادی، 1248قمری): آب لار ناگوار و ناسازگار و هوایش به غایت حار است. (تاریخ مفصل لارستان، ص</w:t>
      </w:r>
      <w:r w:rsidR="006B2899">
        <w:rPr>
          <w:rFonts w:hint="cs"/>
          <w:rtl/>
          <w:lang w:bidi="fa-IR"/>
        </w:rPr>
        <w:t>802</w:t>
      </w:r>
      <w:r w:rsidRPr="006B2899">
        <w:rPr>
          <w:rFonts w:hint="cs"/>
          <w:rtl/>
          <w:lang w:bidi="fa-IR"/>
        </w:rPr>
        <w:t>)</w:t>
      </w:r>
    </w:p>
    <w:p w:rsidR="00D5415B" w:rsidRPr="006B2899" w:rsidRDefault="00D5415B" w:rsidP="00A20B42">
      <w:pPr>
        <w:pStyle w:val="ListParagraph"/>
        <w:numPr>
          <w:ilvl w:val="0"/>
          <w:numId w:val="3"/>
        </w:numPr>
        <w:ind w:left="27" w:firstLine="450"/>
        <w:jc w:val="both"/>
        <w:rPr>
          <w:rtl/>
          <w:lang w:bidi="fa-IR"/>
        </w:rPr>
      </w:pPr>
      <w:r w:rsidRPr="006B2899">
        <w:rPr>
          <w:rFonts w:hint="cs"/>
          <w:rtl/>
          <w:lang w:bidi="fa-IR"/>
        </w:rPr>
        <w:t>سفرنامه استاک(1881میلادی، 1299قمری):</w:t>
      </w:r>
      <w:r w:rsidR="008006A1" w:rsidRPr="006B2899">
        <w:rPr>
          <w:rFonts w:hint="cs"/>
          <w:rtl/>
          <w:lang w:bidi="fa-IR"/>
        </w:rPr>
        <w:t xml:space="preserve"> در سفرنامه استاک نیز در ارتباط با منابع آبی شهر</w:t>
      </w:r>
      <w:r w:rsidR="00E740DF" w:rsidRPr="006B2899">
        <w:rPr>
          <w:rFonts w:hint="cs"/>
          <w:rtl/>
          <w:lang w:bidi="fa-IR"/>
        </w:rPr>
        <w:t xml:space="preserve"> لار به موارد زیر اشاره شده است:</w:t>
      </w:r>
    </w:p>
    <w:p w:rsidR="00D5415B" w:rsidRPr="00E265DC" w:rsidRDefault="00D5415B" w:rsidP="00A20B42">
      <w:pPr>
        <w:pStyle w:val="ListParagraph"/>
        <w:numPr>
          <w:ilvl w:val="0"/>
          <w:numId w:val="1"/>
        </w:numPr>
        <w:ind w:left="477" w:firstLine="0"/>
        <w:jc w:val="both"/>
        <w:rPr>
          <w:lang w:bidi="fa-IR"/>
        </w:rPr>
      </w:pPr>
      <w:r w:rsidRPr="006B2899">
        <w:rPr>
          <w:rFonts w:hint="cs"/>
          <w:rtl/>
          <w:lang w:bidi="fa-IR"/>
        </w:rPr>
        <w:t xml:space="preserve"> قدمگاه بر تپه</w:t>
      </w:r>
      <w:r w:rsidRPr="006B2899">
        <w:rPr>
          <w:rFonts w:hint="cs"/>
          <w:rtl/>
          <w:lang w:bidi="fa-IR"/>
        </w:rPr>
        <w:softHyphen/>
        <w:t xml:space="preserve">ی مقابل مقبره نادرشاه افشار </w:t>
      </w:r>
      <w:r w:rsidR="00E740DF" w:rsidRPr="006B2899">
        <w:rPr>
          <w:rFonts w:hint="cs"/>
          <w:rtl/>
          <w:lang w:bidi="fa-IR"/>
        </w:rPr>
        <w:t xml:space="preserve">قرار دارد. آب این محدوده توسط </w:t>
      </w:r>
      <w:r w:rsidRPr="006B2899">
        <w:rPr>
          <w:rFonts w:hint="cs"/>
          <w:rtl/>
          <w:lang w:bidi="fa-IR"/>
        </w:rPr>
        <w:t>آب</w:t>
      </w:r>
      <w:r w:rsidR="00C44D82" w:rsidRPr="006B2899">
        <w:rPr>
          <w:rtl/>
          <w:lang w:bidi="fa-IR"/>
        </w:rPr>
        <w:softHyphen/>
      </w:r>
      <w:r w:rsidR="003A6A9E">
        <w:rPr>
          <w:rFonts w:hint="cs"/>
          <w:rtl/>
          <w:lang w:bidi="fa-IR"/>
        </w:rPr>
        <w:t>انبار</w:t>
      </w:r>
      <w:r w:rsidRPr="006B2899">
        <w:rPr>
          <w:rFonts w:hint="cs"/>
          <w:rtl/>
          <w:lang w:bidi="fa-IR"/>
        </w:rPr>
        <w:t xml:space="preserve">ی که به واسطه زهکشی </w:t>
      </w:r>
      <w:r w:rsidRPr="00E265DC">
        <w:rPr>
          <w:rFonts w:hint="cs"/>
          <w:rtl/>
          <w:lang w:bidi="fa-IR"/>
        </w:rPr>
        <w:t xml:space="preserve">آب، </w:t>
      </w:r>
      <w:r w:rsidR="00E740DF" w:rsidRPr="00E265DC">
        <w:rPr>
          <w:rFonts w:hint="cs"/>
          <w:rtl/>
          <w:lang w:bidi="fa-IR"/>
        </w:rPr>
        <w:t>از نوک تپه آبگیری می</w:t>
      </w:r>
      <w:r w:rsidR="00E740DF" w:rsidRPr="00E265DC">
        <w:rPr>
          <w:rFonts w:hint="cs"/>
          <w:rtl/>
          <w:lang w:bidi="fa-IR"/>
        </w:rPr>
        <w:softHyphen/>
        <w:t>شود، تامین می</w:t>
      </w:r>
      <w:r w:rsidR="00E740DF" w:rsidRPr="00E265DC">
        <w:rPr>
          <w:rFonts w:hint="cs"/>
          <w:rtl/>
          <w:lang w:bidi="fa-IR"/>
        </w:rPr>
        <w:softHyphen/>
        <w:t>گردد</w:t>
      </w:r>
      <w:r w:rsidRPr="00E265DC">
        <w:rPr>
          <w:rFonts w:hint="cs"/>
          <w:rtl/>
          <w:lang w:bidi="fa-IR"/>
        </w:rPr>
        <w:t>.</w:t>
      </w:r>
      <w:r w:rsidR="00010F81" w:rsidRPr="00E265DC">
        <w:rPr>
          <w:rFonts w:hint="cs"/>
          <w:rtl/>
          <w:lang w:bidi="fa-IR"/>
        </w:rPr>
        <w:t xml:space="preserve"> در قدمگاه دو آب</w:t>
      </w:r>
      <w:r w:rsidR="00010F81" w:rsidRPr="00E265DC">
        <w:rPr>
          <w:rFonts w:hint="cs"/>
          <w:rtl/>
          <w:lang w:bidi="fa-IR"/>
        </w:rPr>
        <w:softHyphen/>
      </w:r>
      <w:r w:rsidR="003A6A9E">
        <w:rPr>
          <w:rFonts w:hint="cs"/>
          <w:rtl/>
          <w:lang w:bidi="fa-IR"/>
        </w:rPr>
        <w:t>انبار</w:t>
      </w:r>
      <w:r w:rsidR="00010F81" w:rsidRPr="00E265DC">
        <w:rPr>
          <w:rFonts w:hint="cs"/>
          <w:rtl/>
          <w:lang w:bidi="fa-IR"/>
        </w:rPr>
        <w:t xml:space="preserve"> گرد و مستطیلی وجود دارد.</w:t>
      </w:r>
    </w:p>
    <w:p w:rsidR="00D5415B" w:rsidRPr="006B2899" w:rsidRDefault="00D5415B" w:rsidP="00A20B42">
      <w:pPr>
        <w:pStyle w:val="ListParagraph"/>
        <w:numPr>
          <w:ilvl w:val="0"/>
          <w:numId w:val="1"/>
        </w:numPr>
        <w:tabs>
          <w:tab w:val="right" w:pos="387"/>
        </w:tabs>
        <w:ind w:left="477" w:firstLine="0"/>
        <w:jc w:val="both"/>
        <w:rPr>
          <w:lang w:bidi="fa-IR"/>
        </w:rPr>
      </w:pPr>
      <w:r w:rsidRPr="00E265DC">
        <w:rPr>
          <w:rFonts w:hint="cs"/>
          <w:rtl/>
          <w:lang w:bidi="fa-IR"/>
        </w:rPr>
        <w:t>حوالی بازار قیصریه آب</w:t>
      </w:r>
      <w:r w:rsidR="00C52448" w:rsidRPr="00E265DC">
        <w:rPr>
          <w:rtl/>
          <w:lang w:bidi="fa-IR"/>
        </w:rPr>
        <w:softHyphen/>
      </w:r>
      <w:r w:rsidR="003A6A9E">
        <w:rPr>
          <w:rFonts w:hint="cs"/>
          <w:rtl/>
          <w:lang w:bidi="fa-IR"/>
        </w:rPr>
        <w:t>انبار</w:t>
      </w:r>
      <w:r w:rsidRPr="00E265DC">
        <w:rPr>
          <w:rFonts w:hint="cs"/>
          <w:rtl/>
          <w:lang w:bidi="fa-IR"/>
        </w:rPr>
        <w:t>ی به شکل صلیب وجود دارد. توده مردم به این عمارت افتخار می</w:t>
      </w:r>
      <w:r w:rsidRPr="00E265DC">
        <w:rPr>
          <w:rFonts w:hint="cs"/>
          <w:rtl/>
          <w:lang w:bidi="fa-IR"/>
        </w:rPr>
        <w:softHyphen/>
        <w:t>کنند و معتقدند در انتهای هر چهارسوق در حیاط</w:t>
      </w:r>
      <w:r w:rsidRPr="00E265DC">
        <w:rPr>
          <w:rFonts w:hint="cs"/>
          <w:rtl/>
          <w:lang w:bidi="fa-IR"/>
        </w:rPr>
        <w:softHyphen/>
        <w:t xml:space="preserve">ها آب </w:t>
      </w:r>
      <w:r w:rsidR="003A6A9E">
        <w:rPr>
          <w:rFonts w:hint="cs"/>
          <w:rtl/>
          <w:lang w:bidi="fa-IR"/>
        </w:rPr>
        <w:t>انبار</w:t>
      </w:r>
      <w:r w:rsidRPr="00E265DC">
        <w:rPr>
          <w:rFonts w:hint="cs"/>
          <w:rtl/>
          <w:lang w:bidi="fa-IR"/>
        </w:rPr>
        <w:t xml:space="preserve">های مشابهی وجود داشته که شترها در آنجا بارشان را زمین </w:t>
      </w:r>
      <w:r w:rsidRPr="006B2899">
        <w:rPr>
          <w:rFonts w:hint="cs"/>
          <w:rtl/>
          <w:lang w:bidi="fa-IR"/>
        </w:rPr>
        <w:t>می</w:t>
      </w:r>
      <w:r w:rsidRPr="006B2899">
        <w:rPr>
          <w:rFonts w:hint="cs"/>
          <w:rtl/>
          <w:lang w:bidi="fa-IR"/>
        </w:rPr>
        <w:softHyphen/>
        <w:t>گذاشتند.</w:t>
      </w:r>
    </w:p>
    <w:p w:rsidR="00D5415B" w:rsidRPr="006B2899" w:rsidRDefault="00D5415B" w:rsidP="006B2899">
      <w:pPr>
        <w:pStyle w:val="ListParagraph"/>
        <w:numPr>
          <w:ilvl w:val="0"/>
          <w:numId w:val="1"/>
        </w:numPr>
        <w:ind w:left="567" w:hanging="90"/>
        <w:jc w:val="both"/>
        <w:rPr>
          <w:lang w:bidi="fa-IR"/>
        </w:rPr>
      </w:pPr>
      <w:r w:rsidRPr="006B2899">
        <w:rPr>
          <w:rFonts w:hint="cs"/>
          <w:rtl/>
          <w:lang w:bidi="fa-IR"/>
        </w:rPr>
        <w:t>لار یک قنات کوچک با آبی شور دارد. آب چاه</w:t>
      </w:r>
      <w:r w:rsidRPr="006B2899">
        <w:rPr>
          <w:rFonts w:hint="cs"/>
          <w:rtl/>
          <w:lang w:bidi="fa-IR"/>
        </w:rPr>
        <w:softHyphen/>
        <w:t>ها هم شور است. آب تقریبا 60-70 فوت زیر زمین است. (تاریخ مفصل لارستان، ص</w:t>
      </w:r>
      <w:r w:rsidR="006B2899" w:rsidRPr="006B2899">
        <w:rPr>
          <w:rFonts w:hint="cs"/>
          <w:rtl/>
          <w:lang w:bidi="fa-IR"/>
        </w:rPr>
        <w:t>810</w:t>
      </w:r>
      <w:r w:rsidRPr="006B2899">
        <w:rPr>
          <w:rFonts w:hint="cs"/>
          <w:rtl/>
          <w:lang w:bidi="fa-IR"/>
        </w:rPr>
        <w:t>)</w:t>
      </w:r>
    </w:p>
    <w:p w:rsidR="00D5415B" w:rsidRPr="006B2899" w:rsidRDefault="00D5415B" w:rsidP="006B2899">
      <w:pPr>
        <w:pStyle w:val="ListParagraph"/>
        <w:numPr>
          <w:ilvl w:val="0"/>
          <w:numId w:val="4"/>
        </w:numPr>
        <w:ind w:left="27" w:firstLine="387"/>
        <w:jc w:val="both"/>
        <w:rPr>
          <w:lang w:bidi="fa-IR"/>
        </w:rPr>
      </w:pPr>
      <w:r w:rsidRPr="006B2899">
        <w:rPr>
          <w:rFonts w:hint="cs"/>
          <w:rtl/>
          <w:lang w:bidi="fa-IR"/>
        </w:rPr>
        <w:lastRenderedPageBreak/>
        <w:t xml:space="preserve">ژاک دومورینی (1911میلادی، 1329قمری): </w:t>
      </w:r>
      <w:r w:rsidR="00B437A1" w:rsidRPr="006B2899">
        <w:rPr>
          <w:rFonts w:hint="cs"/>
          <w:rtl/>
          <w:lang w:bidi="fa-IR"/>
        </w:rPr>
        <w:t>"</w:t>
      </w:r>
      <w:r w:rsidRPr="006B2899">
        <w:rPr>
          <w:rFonts w:hint="cs"/>
          <w:rtl/>
          <w:lang w:bidi="fa-IR"/>
        </w:rPr>
        <w:t>میزان بارش در این منطقه زیاد است، آب آشامیدنی از حوضچه</w:t>
      </w:r>
      <w:r w:rsidRPr="006B2899">
        <w:rPr>
          <w:rFonts w:hint="cs"/>
          <w:rtl/>
          <w:lang w:bidi="fa-IR"/>
        </w:rPr>
        <w:softHyphen/>
        <w:t>هایی که آب باران در آنها جمع می</w:t>
      </w:r>
      <w:r w:rsidRPr="006B2899">
        <w:rPr>
          <w:rFonts w:hint="cs"/>
          <w:rtl/>
          <w:lang w:bidi="fa-IR"/>
        </w:rPr>
        <w:softHyphen/>
        <w:t>شود، تهیه می</w:t>
      </w:r>
      <w:r w:rsidRPr="006B2899">
        <w:rPr>
          <w:rFonts w:hint="cs"/>
          <w:rtl/>
          <w:lang w:bidi="fa-IR"/>
        </w:rPr>
        <w:softHyphen/>
        <w:t>گردد. عمق حوضچه</w:t>
      </w:r>
      <w:r w:rsidRPr="006B2899">
        <w:rPr>
          <w:rFonts w:hint="cs"/>
          <w:rtl/>
          <w:lang w:bidi="fa-IR"/>
        </w:rPr>
        <w:softHyphen/>
        <w:t>ها به 18 تا 20 متر می</w:t>
      </w:r>
      <w:r w:rsidRPr="006B2899">
        <w:rPr>
          <w:rFonts w:hint="cs"/>
          <w:rtl/>
          <w:lang w:bidi="fa-IR"/>
        </w:rPr>
        <w:softHyphen/>
        <w:t>رسد. برای نیازهای کشاورزی از آب چند چاه استفاده می</w:t>
      </w:r>
      <w:r w:rsidRPr="006B2899">
        <w:rPr>
          <w:rFonts w:hint="cs"/>
          <w:rtl/>
          <w:lang w:bidi="fa-IR"/>
        </w:rPr>
        <w:softHyphen/>
        <w:t>شود.</w:t>
      </w:r>
      <w:r w:rsidR="00B437A1" w:rsidRPr="006B2899">
        <w:rPr>
          <w:rFonts w:hint="cs"/>
          <w:rtl/>
          <w:lang w:bidi="fa-IR"/>
        </w:rPr>
        <w:t>"</w:t>
      </w:r>
      <w:r w:rsidRPr="006B2899">
        <w:rPr>
          <w:rFonts w:hint="cs"/>
          <w:rtl/>
          <w:lang w:bidi="fa-IR"/>
        </w:rPr>
        <w:t xml:space="preserve"> (تاریخ مفصل لارستان، </w:t>
      </w:r>
      <w:r w:rsidR="006B2899" w:rsidRPr="006B2899">
        <w:rPr>
          <w:rFonts w:hint="cs"/>
          <w:rtl/>
          <w:lang w:bidi="fa-IR"/>
        </w:rPr>
        <w:t>ص840</w:t>
      </w:r>
      <w:r w:rsidRPr="006B2899">
        <w:rPr>
          <w:rFonts w:hint="cs"/>
          <w:rtl/>
          <w:lang w:bidi="fa-IR"/>
        </w:rPr>
        <w:t>)</w:t>
      </w:r>
    </w:p>
    <w:p w:rsidR="00A57DBE" w:rsidRDefault="009808B1" w:rsidP="00FE46A8">
      <w:pPr>
        <w:ind w:firstLine="283"/>
        <w:jc w:val="both"/>
      </w:pPr>
      <w:r w:rsidRPr="00E265DC">
        <w:rPr>
          <w:rFonts w:hint="cs"/>
          <w:rtl/>
        </w:rPr>
        <w:t>به عنوان یک جمع</w:t>
      </w:r>
      <w:r w:rsidRPr="00E265DC">
        <w:rPr>
          <w:rFonts w:hint="cs"/>
          <w:rtl/>
        </w:rPr>
        <w:softHyphen/>
        <w:t>بندی کلی از مطالب فوق می</w:t>
      </w:r>
      <w:r w:rsidRPr="00E265DC">
        <w:rPr>
          <w:rFonts w:hint="cs"/>
          <w:rtl/>
        </w:rPr>
        <w:softHyphen/>
        <w:t xml:space="preserve">توان اظهار داشت که </w:t>
      </w:r>
      <w:r w:rsidR="00EE05CF" w:rsidRPr="00E265DC">
        <w:rPr>
          <w:rFonts w:hint="cs"/>
          <w:rtl/>
        </w:rPr>
        <w:t>شیوه</w:t>
      </w:r>
      <w:r w:rsidR="00EE05CF" w:rsidRPr="00E265DC">
        <w:rPr>
          <w:rFonts w:hint="cs"/>
          <w:rtl/>
        </w:rPr>
        <w:softHyphen/>
        <w:t xml:space="preserve">ی پخش آب </w:t>
      </w:r>
      <w:r w:rsidR="00EA79DC" w:rsidRPr="00E265DC">
        <w:rPr>
          <w:rFonts w:hint="cs"/>
          <w:rtl/>
        </w:rPr>
        <w:t xml:space="preserve">در سطح شهر </w:t>
      </w:r>
      <w:r w:rsidR="00EE05CF" w:rsidRPr="00E265DC">
        <w:rPr>
          <w:rFonts w:hint="cs"/>
          <w:rtl/>
        </w:rPr>
        <w:t>و آبرسانی به آب</w:t>
      </w:r>
      <w:r w:rsidR="00EE05CF" w:rsidRPr="00E265DC">
        <w:rPr>
          <w:rFonts w:hint="cs"/>
          <w:rtl/>
        </w:rPr>
        <w:softHyphen/>
      </w:r>
      <w:r w:rsidR="003A6A9E">
        <w:rPr>
          <w:rFonts w:hint="cs"/>
          <w:rtl/>
        </w:rPr>
        <w:t>انبار</w:t>
      </w:r>
      <w:r w:rsidR="00AC49A1">
        <w:rPr>
          <w:rFonts w:hint="cs"/>
          <w:rtl/>
        </w:rPr>
        <w:t>ها</w:t>
      </w:r>
      <w:r w:rsidR="00EE05CF" w:rsidRPr="00E265DC">
        <w:rPr>
          <w:rFonts w:hint="cs"/>
          <w:rtl/>
        </w:rPr>
        <w:t xml:space="preserve"> چندان حساب شده و </w:t>
      </w:r>
      <w:r w:rsidR="00EA79DC" w:rsidRPr="00E265DC">
        <w:rPr>
          <w:rFonts w:hint="cs"/>
          <w:rtl/>
        </w:rPr>
        <w:t xml:space="preserve">اصولی </w:t>
      </w:r>
      <w:r w:rsidR="00EE05CF" w:rsidRPr="00E265DC">
        <w:rPr>
          <w:rFonts w:hint="cs"/>
          <w:rtl/>
        </w:rPr>
        <w:t>بوده</w:t>
      </w:r>
      <w:r w:rsidR="00EE05CF" w:rsidRPr="00E265DC">
        <w:rPr>
          <w:rFonts w:hint="cs"/>
          <w:rtl/>
        </w:rPr>
        <w:softHyphen/>
        <w:t xml:space="preserve"> که توجه همگان را به خود جلب نموده</w:t>
      </w:r>
      <w:r w:rsidR="00EE05CF" w:rsidRPr="00E265DC">
        <w:rPr>
          <w:rFonts w:hint="cs"/>
          <w:rtl/>
        </w:rPr>
        <w:softHyphen/>
        <w:t>است. نکته دیگری که در این گزارشات به چشم می</w:t>
      </w:r>
      <w:r w:rsidR="00EE05CF" w:rsidRPr="00E265DC">
        <w:rPr>
          <w:rFonts w:hint="cs"/>
          <w:rtl/>
        </w:rPr>
        <w:softHyphen/>
        <w:t>خورد، نارضایتی اکثر مسافران از کیفیت آب می</w:t>
      </w:r>
      <w:r w:rsidR="00EE05CF" w:rsidRPr="00E265DC">
        <w:rPr>
          <w:rFonts w:hint="cs"/>
          <w:rtl/>
        </w:rPr>
        <w:softHyphen/>
        <w:t>باشد.</w:t>
      </w:r>
      <w:r w:rsidRPr="00E265DC">
        <w:rPr>
          <w:rFonts w:hint="cs"/>
          <w:rtl/>
        </w:rPr>
        <w:t xml:space="preserve"> </w:t>
      </w:r>
      <w:r w:rsidR="00FD511E" w:rsidRPr="00E265DC">
        <w:rPr>
          <w:rFonts w:hint="cs"/>
          <w:rtl/>
        </w:rPr>
        <w:t xml:space="preserve">هرچند مطالب ارائه شده </w:t>
      </w:r>
      <w:r w:rsidR="00EC541A" w:rsidRPr="00E265DC">
        <w:rPr>
          <w:rFonts w:hint="cs"/>
          <w:rtl/>
        </w:rPr>
        <w:t>در سفرنامه</w:t>
      </w:r>
      <w:r w:rsidR="00EC541A" w:rsidRPr="00E265DC">
        <w:rPr>
          <w:rFonts w:hint="cs"/>
          <w:rtl/>
        </w:rPr>
        <w:softHyphen/>
        <w:t xml:space="preserve">ها </w:t>
      </w:r>
      <w:r w:rsidR="00FD511E" w:rsidRPr="00E265DC">
        <w:rPr>
          <w:rFonts w:hint="cs"/>
          <w:rtl/>
        </w:rPr>
        <w:t>بسیار مختصر و کوتاه است اما می</w:t>
      </w:r>
      <w:r w:rsidR="00FD511E" w:rsidRPr="00E265DC">
        <w:rPr>
          <w:rFonts w:hint="cs"/>
          <w:rtl/>
        </w:rPr>
        <w:softHyphen/>
        <w:t>توان برداشت نمود که در طول این سال</w:t>
      </w:r>
      <w:r w:rsidR="00FD511E" w:rsidRPr="00E265DC">
        <w:rPr>
          <w:rFonts w:hint="cs"/>
          <w:rtl/>
        </w:rPr>
        <w:softHyphen/>
        <w:t>ها آب</w:t>
      </w:r>
      <w:r w:rsidR="00FD511E" w:rsidRPr="00E265DC">
        <w:rPr>
          <w:rFonts w:hint="cs"/>
          <w:rtl/>
        </w:rPr>
        <w:softHyphen/>
      </w:r>
      <w:r w:rsidR="003A6A9E">
        <w:rPr>
          <w:rFonts w:hint="cs"/>
          <w:rtl/>
        </w:rPr>
        <w:t>انبار</w:t>
      </w:r>
      <w:r w:rsidR="00FD511E" w:rsidRPr="00E265DC">
        <w:rPr>
          <w:rFonts w:hint="cs"/>
          <w:rtl/>
        </w:rPr>
        <w:t xml:space="preserve">ها تغییر چندانی در </w:t>
      </w:r>
      <w:r w:rsidR="00A311C5" w:rsidRPr="00E265DC">
        <w:rPr>
          <w:rFonts w:hint="cs"/>
          <w:rtl/>
        </w:rPr>
        <w:t xml:space="preserve">شکل، </w:t>
      </w:r>
      <w:r w:rsidR="00FD511E" w:rsidRPr="00E265DC">
        <w:rPr>
          <w:rFonts w:hint="cs"/>
          <w:rtl/>
        </w:rPr>
        <w:t>ساخت و اجزای تشکیل دهنده</w:t>
      </w:r>
      <w:r w:rsidR="00FD511E" w:rsidRPr="00E265DC">
        <w:rPr>
          <w:rFonts w:hint="cs"/>
          <w:rtl/>
        </w:rPr>
        <w:softHyphen/>
        <w:t xml:space="preserve"> نداشته</w:t>
      </w:r>
      <w:r w:rsidR="00FD511E" w:rsidRPr="00E265DC">
        <w:rPr>
          <w:rFonts w:hint="cs"/>
          <w:rtl/>
        </w:rPr>
        <w:softHyphen/>
        <w:t>اند.</w:t>
      </w:r>
    </w:p>
    <w:p w:rsidR="002C24B3" w:rsidRPr="00E265DC" w:rsidRDefault="002C24B3" w:rsidP="00FE46A8">
      <w:pPr>
        <w:ind w:firstLine="283"/>
        <w:jc w:val="both"/>
        <w:rPr>
          <w:rtl/>
        </w:rPr>
      </w:pPr>
    </w:p>
    <w:p w:rsidR="00F45E5F" w:rsidRDefault="00960A8F" w:rsidP="002C24B3">
      <w:pPr>
        <w:pStyle w:val="Heading1"/>
        <w:numPr>
          <w:ilvl w:val="1"/>
          <w:numId w:val="55"/>
        </w:numPr>
        <w:spacing w:after="240"/>
        <w:ind w:left="141" w:hanging="141"/>
        <w:jc w:val="both"/>
        <w:rPr>
          <w:b w:val="0"/>
          <w:bCs w:val="0"/>
          <w:sz w:val="32"/>
          <w:szCs w:val="32"/>
          <w:lang w:bidi="fa-IR"/>
        </w:rPr>
      </w:pPr>
      <w:bookmarkStart w:id="222" w:name="_Toc372154856"/>
      <w:r w:rsidRPr="002C24B3">
        <w:rPr>
          <w:rFonts w:hint="cs"/>
          <w:b w:val="0"/>
          <w:bCs w:val="0"/>
          <w:sz w:val="32"/>
          <w:szCs w:val="32"/>
          <w:rtl/>
          <w:lang w:bidi="fa-IR"/>
        </w:rPr>
        <w:t>تاثیرات اجتماعی آب</w:t>
      </w:r>
      <w:r w:rsidRPr="002C24B3">
        <w:rPr>
          <w:rFonts w:hint="cs"/>
          <w:b w:val="0"/>
          <w:bCs w:val="0"/>
          <w:sz w:val="32"/>
          <w:szCs w:val="32"/>
          <w:rtl/>
          <w:lang w:bidi="fa-IR"/>
        </w:rPr>
        <w:softHyphen/>
      </w:r>
      <w:r w:rsidR="003A6A9E" w:rsidRPr="002C24B3">
        <w:rPr>
          <w:rFonts w:hint="cs"/>
          <w:b w:val="0"/>
          <w:bCs w:val="0"/>
          <w:sz w:val="32"/>
          <w:szCs w:val="32"/>
          <w:rtl/>
          <w:lang w:bidi="fa-IR"/>
        </w:rPr>
        <w:t>انبار</w:t>
      </w:r>
      <w:r w:rsidRPr="002C24B3">
        <w:rPr>
          <w:rFonts w:hint="cs"/>
          <w:b w:val="0"/>
          <w:bCs w:val="0"/>
          <w:sz w:val="32"/>
          <w:szCs w:val="32"/>
          <w:rtl/>
          <w:lang w:bidi="fa-IR"/>
        </w:rPr>
        <w:t>ها بر ساکنان محله</w:t>
      </w:r>
      <w:r w:rsidR="00E977B2" w:rsidRPr="002C24B3">
        <w:rPr>
          <w:rFonts w:hint="cs"/>
          <w:b w:val="0"/>
          <w:bCs w:val="0"/>
          <w:sz w:val="32"/>
          <w:szCs w:val="32"/>
          <w:rtl/>
          <w:lang w:bidi="fa-IR"/>
        </w:rPr>
        <w:t>(آب</w:t>
      </w:r>
      <w:r w:rsidR="00E977B2" w:rsidRPr="002C24B3">
        <w:rPr>
          <w:rFonts w:hint="cs"/>
          <w:b w:val="0"/>
          <w:bCs w:val="0"/>
          <w:sz w:val="32"/>
          <w:szCs w:val="32"/>
          <w:rtl/>
          <w:lang w:bidi="fa-IR"/>
        </w:rPr>
        <w:softHyphen/>
      </w:r>
      <w:r w:rsidR="003A6A9E" w:rsidRPr="002C24B3">
        <w:rPr>
          <w:rFonts w:hint="cs"/>
          <w:b w:val="0"/>
          <w:bCs w:val="0"/>
          <w:sz w:val="32"/>
          <w:szCs w:val="32"/>
          <w:rtl/>
          <w:lang w:bidi="fa-IR"/>
        </w:rPr>
        <w:t>انبار</w:t>
      </w:r>
      <w:r w:rsidR="00AC49A1" w:rsidRPr="002C24B3">
        <w:rPr>
          <w:rFonts w:hint="cs"/>
          <w:b w:val="0"/>
          <w:bCs w:val="0"/>
          <w:sz w:val="32"/>
          <w:szCs w:val="32"/>
          <w:rtl/>
          <w:lang w:bidi="fa-IR"/>
        </w:rPr>
        <w:t>ها</w:t>
      </w:r>
      <w:r w:rsidR="00E977B2" w:rsidRPr="002C24B3">
        <w:rPr>
          <w:rFonts w:hint="cs"/>
          <w:b w:val="0"/>
          <w:bCs w:val="0"/>
          <w:sz w:val="32"/>
          <w:szCs w:val="32"/>
          <w:rtl/>
          <w:lang w:bidi="fa-IR"/>
        </w:rPr>
        <w:t xml:space="preserve"> از دیدگاه اجتماعی)</w:t>
      </w:r>
      <w:bookmarkEnd w:id="222"/>
    </w:p>
    <w:p w:rsidR="002C24B3" w:rsidRPr="002C24B3" w:rsidRDefault="002C24B3" w:rsidP="002C24B3">
      <w:pPr>
        <w:rPr>
          <w:rFonts w:asciiTheme="minorHAnsi" w:hAnsiTheme="minorHAnsi"/>
          <w:rtl/>
          <w:lang w:bidi="fa-IR"/>
        </w:rPr>
      </w:pPr>
    </w:p>
    <w:p w:rsidR="00C31096" w:rsidRPr="002850C7" w:rsidRDefault="00C31096" w:rsidP="00F74981">
      <w:pPr>
        <w:ind w:firstLine="283"/>
        <w:jc w:val="both"/>
        <w:rPr>
          <w:rtl/>
          <w:lang w:bidi="fa-IR"/>
        </w:rPr>
      </w:pPr>
      <w:r w:rsidRPr="002850C7">
        <w:rPr>
          <w:rFonts w:hint="cs"/>
          <w:rtl/>
          <w:lang w:bidi="fa-IR"/>
        </w:rPr>
        <w:t>آب</w:t>
      </w:r>
      <w:r w:rsidRPr="002850C7">
        <w:rPr>
          <w:rFonts w:hint="cs"/>
          <w:rtl/>
          <w:lang w:bidi="fa-IR"/>
        </w:rPr>
        <w:softHyphen/>
      </w:r>
      <w:r w:rsidR="003A6A9E">
        <w:rPr>
          <w:rFonts w:hint="cs"/>
          <w:rtl/>
          <w:lang w:bidi="fa-IR"/>
        </w:rPr>
        <w:t>انبار</w:t>
      </w:r>
      <w:r w:rsidRPr="002850C7">
        <w:rPr>
          <w:rFonts w:hint="cs"/>
          <w:rtl/>
          <w:lang w:bidi="fa-IR"/>
        </w:rPr>
        <w:t xml:space="preserve"> قبل از اینکه یک سازه معماری باشد، یک سازه اجتماعی، فرهنگی، اقتصادی و هنری است</w:t>
      </w:r>
      <w:r w:rsidR="00B72CE6" w:rsidRPr="002850C7">
        <w:rPr>
          <w:rFonts w:hint="cs"/>
          <w:rtl/>
          <w:lang w:bidi="fa-IR"/>
        </w:rPr>
        <w:t xml:space="preserve"> </w:t>
      </w:r>
      <w:r w:rsidRPr="002850C7">
        <w:rPr>
          <w:rFonts w:hint="cs"/>
          <w:rtl/>
          <w:lang w:bidi="fa-IR"/>
        </w:rPr>
        <w:t xml:space="preserve">(مسرت، 1389، ص 10). </w:t>
      </w:r>
      <w:r w:rsidR="00B72CE6" w:rsidRPr="002850C7">
        <w:rPr>
          <w:rFonts w:hint="cs"/>
          <w:rtl/>
          <w:lang w:bidi="fa-IR"/>
        </w:rPr>
        <w:t>آب</w:t>
      </w:r>
      <w:r w:rsidR="00B72CE6" w:rsidRPr="002850C7">
        <w:rPr>
          <w:rFonts w:hint="cs"/>
          <w:rtl/>
          <w:lang w:bidi="fa-IR"/>
        </w:rPr>
        <w:softHyphen/>
      </w:r>
      <w:r w:rsidR="003A6A9E">
        <w:rPr>
          <w:rFonts w:hint="cs"/>
          <w:rtl/>
          <w:lang w:bidi="fa-IR"/>
        </w:rPr>
        <w:t>انبار</w:t>
      </w:r>
      <w:r w:rsidR="00B72CE6" w:rsidRPr="002850C7">
        <w:rPr>
          <w:rFonts w:hint="cs"/>
          <w:rtl/>
          <w:lang w:bidi="fa-IR"/>
        </w:rPr>
        <w:t xml:space="preserve"> اغلب در مرکز محلات ساخته می</w:t>
      </w:r>
      <w:r w:rsidR="00B72CE6" w:rsidRPr="002850C7">
        <w:rPr>
          <w:rFonts w:hint="cs"/>
          <w:rtl/>
          <w:lang w:bidi="fa-IR"/>
        </w:rPr>
        <w:softHyphen/>
        <w:t xml:space="preserve">شده و </w:t>
      </w:r>
      <w:r w:rsidRPr="002850C7">
        <w:rPr>
          <w:rFonts w:hint="cs"/>
          <w:rtl/>
          <w:lang w:bidi="fa-IR"/>
        </w:rPr>
        <w:t>در بسیاری از محل</w:t>
      </w:r>
      <w:r w:rsidRPr="002850C7">
        <w:rPr>
          <w:rFonts w:hint="cs"/>
          <w:rtl/>
          <w:lang w:bidi="fa-IR"/>
        </w:rPr>
        <w:softHyphen/>
        <w:t>ها، بزرگترین و چشم</w:t>
      </w:r>
      <w:r w:rsidRPr="002850C7">
        <w:rPr>
          <w:rFonts w:hint="cs"/>
          <w:rtl/>
          <w:lang w:bidi="fa-IR"/>
        </w:rPr>
        <w:softHyphen/>
        <w:t xml:space="preserve">گیرترین واحد معماری به شمار </w:t>
      </w:r>
      <w:r w:rsidR="00B72CE6" w:rsidRPr="002850C7">
        <w:rPr>
          <w:rFonts w:hint="cs"/>
          <w:rtl/>
          <w:lang w:bidi="fa-IR"/>
        </w:rPr>
        <w:t>می</w:t>
      </w:r>
      <w:r w:rsidR="00B72CE6" w:rsidRPr="002850C7">
        <w:rPr>
          <w:rFonts w:hint="cs"/>
          <w:rtl/>
          <w:lang w:bidi="fa-IR"/>
        </w:rPr>
        <w:softHyphen/>
        <w:t>رفته</w:t>
      </w:r>
      <w:r w:rsidR="00B72CE6" w:rsidRPr="002850C7">
        <w:rPr>
          <w:rFonts w:hint="cs"/>
          <w:rtl/>
          <w:lang w:bidi="fa-IR"/>
        </w:rPr>
        <w:softHyphen/>
        <w:t>است</w:t>
      </w:r>
      <w:r w:rsidRPr="002850C7">
        <w:rPr>
          <w:rFonts w:hint="cs"/>
          <w:rtl/>
          <w:lang w:bidi="fa-IR"/>
        </w:rPr>
        <w:t xml:space="preserve">. </w:t>
      </w:r>
    </w:p>
    <w:p w:rsidR="003416E8" w:rsidRPr="00F62F39" w:rsidRDefault="00E31AE4" w:rsidP="00F74981">
      <w:pPr>
        <w:ind w:left="27" w:firstLine="256"/>
        <w:jc w:val="both"/>
        <w:rPr>
          <w:rtl/>
          <w:lang w:bidi="fa-IR"/>
        </w:rPr>
      </w:pPr>
      <w:r w:rsidRPr="002850C7">
        <w:rPr>
          <w:rFonts w:hint="cs"/>
          <w:rtl/>
          <w:lang w:bidi="fa-IR"/>
        </w:rPr>
        <w:t>فرهنگ آب</w:t>
      </w:r>
      <w:r w:rsidRPr="002850C7">
        <w:rPr>
          <w:rFonts w:hint="cs"/>
          <w:rtl/>
          <w:lang w:bidi="fa-IR"/>
        </w:rPr>
        <w:softHyphen/>
      </w:r>
      <w:r w:rsidR="003A6A9E">
        <w:rPr>
          <w:rFonts w:hint="cs"/>
          <w:rtl/>
          <w:lang w:bidi="fa-IR"/>
        </w:rPr>
        <w:t>انبار</w:t>
      </w:r>
      <w:r w:rsidRPr="002850C7">
        <w:rPr>
          <w:rFonts w:hint="cs"/>
          <w:rtl/>
          <w:lang w:bidi="fa-IR"/>
        </w:rPr>
        <w:t xml:space="preserve"> سازی را می</w:t>
      </w:r>
      <w:r w:rsidRPr="002850C7">
        <w:rPr>
          <w:rFonts w:hint="cs"/>
          <w:rtl/>
          <w:lang w:bidi="fa-IR"/>
        </w:rPr>
        <w:softHyphen/>
        <w:t>توان بهترین نمونه</w:t>
      </w:r>
      <w:r w:rsidRPr="002850C7">
        <w:rPr>
          <w:rFonts w:hint="cs"/>
          <w:rtl/>
          <w:lang w:bidi="fa-IR"/>
        </w:rPr>
        <w:softHyphen/>
        <w:t>ی یک کار اجتماعی، عام المنفعه و همگانی دانست که همگان بنابر وظیفه</w:t>
      </w:r>
      <w:r w:rsidRPr="002850C7">
        <w:rPr>
          <w:rFonts w:hint="cs"/>
          <w:rtl/>
          <w:lang w:bidi="fa-IR"/>
        </w:rPr>
        <w:softHyphen/>
        <w:t xml:space="preserve">ی خود و بدون هیچ گونه چشمداشت مادی و تنها برای رضای خدا و ثواب و آمرزش گناهان در آن سهیم </w:t>
      </w:r>
      <w:r w:rsidR="00F62F39">
        <w:rPr>
          <w:rFonts w:hint="cs"/>
          <w:rtl/>
          <w:lang w:bidi="fa-IR"/>
        </w:rPr>
        <w:t>می</w:t>
      </w:r>
      <w:r w:rsidR="00F62F39">
        <w:rPr>
          <w:rFonts w:hint="cs"/>
          <w:rtl/>
          <w:lang w:bidi="fa-IR"/>
        </w:rPr>
        <w:softHyphen/>
        <w:t>شده</w:t>
      </w:r>
      <w:r w:rsidR="00F62F39">
        <w:rPr>
          <w:rFonts w:hint="cs"/>
          <w:rtl/>
          <w:lang w:bidi="fa-IR"/>
        </w:rPr>
        <w:softHyphen/>
        <w:t>اند</w:t>
      </w:r>
      <w:r w:rsidRPr="002850C7">
        <w:rPr>
          <w:rFonts w:hint="cs"/>
          <w:rtl/>
          <w:lang w:bidi="fa-IR"/>
        </w:rPr>
        <w:t>.</w:t>
      </w:r>
      <w:r w:rsidR="00F62F39">
        <w:rPr>
          <w:rFonts w:hint="cs"/>
          <w:rtl/>
          <w:lang w:bidi="fa-IR"/>
        </w:rPr>
        <w:t xml:space="preserve"> </w:t>
      </w:r>
      <w:r w:rsidR="003416E8" w:rsidRPr="002850C7">
        <w:rPr>
          <w:rFonts w:ascii="BLotus" w:hint="cs"/>
          <w:rtl/>
        </w:rPr>
        <w:t>ساخت</w:t>
      </w:r>
      <w:r w:rsidR="003416E8" w:rsidRPr="002850C7">
        <w:rPr>
          <w:rFonts w:ascii="BLotus"/>
        </w:rPr>
        <w:t xml:space="preserve"> </w:t>
      </w:r>
      <w:r w:rsidR="003416E8" w:rsidRPr="002850C7">
        <w:rPr>
          <w:rFonts w:ascii="BLotus" w:hint="cs"/>
          <w:rtl/>
        </w:rPr>
        <w:t>آب</w:t>
      </w:r>
      <w:r w:rsidR="003416E8" w:rsidRPr="002850C7">
        <w:rPr>
          <w:rFonts w:ascii="BLotus"/>
        </w:rPr>
        <w:t xml:space="preserve"> </w:t>
      </w:r>
      <w:r w:rsidR="003A6A9E">
        <w:rPr>
          <w:rFonts w:ascii="BLotus" w:hint="cs"/>
          <w:rtl/>
        </w:rPr>
        <w:t>انبار</w:t>
      </w:r>
      <w:r w:rsidR="003416E8" w:rsidRPr="002850C7">
        <w:rPr>
          <w:rFonts w:ascii="BLotus"/>
        </w:rPr>
        <w:t xml:space="preserve"> </w:t>
      </w:r>
      <w:r w:rsidR="003416E8" w:rsidRPr="002850C7">
        <w:rPr>
          <w:rFonts w:ascii="BLotus" w:hint="cs"/>
          <w:rtl/>
        </w:rPr>
        <w:t>و</w:t>
      </w:r>
      <w:r w:rsidR="003416E8" w:rsidRPr="002850C7">
        <w:rPr>
          <w:rFonts w:ascii="BLotus"/>
        </w:rPr>
        <w:t xml:space="preserve"> </w:t>
      </w:r>
      <w:r w:rsidR="003416E8" w:rsidRPr="002850C7">
        <w:rPr>
          <w:rFonts w:ascii="BLotus" w:hint="cs"/>
          <w:rtl/>
        </w:rPr>
        <w:t>وقف</w:t>
      </w:r>
      <w:r w:rsidR="003416E8" w:rsidRPr="002850C7">
        <w:rPr>
          <w:rFonts w:ascii="BLotus"/>
        </w:rPr>
        <w:t xml:space="preserve"> </w:t>
      </w:r>
      <w:r w:rsidR="003416E8" w:rsidRPr="002850C7">
        <w:rPr>
          <w:rFonts w:ascii="BLotus" w:hint="cs"/>
          <w:rtl/>
        </w:rPr>
        <w:t>آن</w:t>
      </w:r>
      <w:r w:rsidR="003416E8" w:rsidRPr="002850C7">
        <w:rPr>
          <w:rFonts w:ascii="BLotus"/>
        </w:rPr>
        <w:t xml:space="preserve"> </w:t>
      </w:r>
      <w:r w:rsidR="003416E8" w:rsidRPr="002850C7">
        <w:rPr>
          <w:rFonts w:ascii="BLotus" w:hint="cs"/>
          <w:rtl/>
        </w:rPr>
        <w:t>به</w:t>
      </w:r>
      <w:r w:rsidR="003416E8" w:rsidRPr="002850C7">
        <w:rPr>
          <w:rFonts w:ascii="BLotus"/>
        </w:rPr>
        <w:t xml:space="preserve"> </w:t>
      </w:r>
      <w:r w:rsidR="003416E8" w:rsidRPr="002850C7">
        <w:rPr>
          <w:rFonts w:ascii="BLotus" w:hint="cs"/>
          <w:rtl/>
        </w:rPr>
        <w:t>عنوان</w:t>
      </w:r>
      <w:r w:rsidR="003416E8" w:rsidRPr="002850C7">
        <w:rPr>
          <w:rFonts w:ascii="BLotus"/>
        </w:rPr>
        <w:t xml:space="preserve"> </w:t>
      </w:r>
      <w:r w:rsidR="003416E8" w:rsidRPr="002850C7">
        <w:rPr>
          <w:rFonts w:ascii="BLotus" w:hint="cs"/>
          <w:rtl/>
        </w:rPr>
        <w:t>يك</w:t>
      </w:r>
      <w:r w:rsidR="003416E8" w:rsidRPr="002850C7">
        <w:rPr>
          <w:rFonts w:ascii="BLotus"/>
        </w:rPr>
        <w:t xml:space="preserve"> </w:t>
      </w:r>
      <w:r w:rsidR="003416E8" w:rsidRPr="002850C7">
        <w:rPr>
          <w:rFonts w:ascii="BLotus" w:hint="cs"/>
          <w:rtl/>
        </w:rPr>
        <w:t>سنت</w:t>
      </w:r>
      <w:r w:rsidR="003416E8" w:rsidRPr="002850C7">
        <w:rPr>
          <w:rFonts w:ascii="BLotus"/>
        </w:rPr>
        <w:t xml:space="preserve"> </w:t>
      </w:r>
      <w:r w:rsidR="003416E8" w:rsidRPr="002850C7">
        <w:rPr>
          <w:rFonts w:ascii="BLotus" w:hint="cs"/>
          <w:rtl/>
        </w:rPr>
        <w:t>حسنه</w:t>
      </w:r>
      <w:r w:rsidR="003416E8" w:rsidRPr="002850C7">
        <w:rPr>
          <w:rFonts w:ascii="BLotus"/>
        </w:rPr>
        <w:t xml:space="preserve"> </w:t>
      </w:r>
      <w:r w:rsidR="003416E8" w:rsidRPr="002850C7">
        <w:rPr>
          <w:rFonts w:ascii="BLotus" w:hint="cs"/>
          <w:rtl/>
        </w:rPr>
        <w:t>و وظيفه</w:t>
      </w:r>
      <w:r w:rsidR="003416E8" w:rsidRPr="002850C7">
        <w:rPr>
          <w:rFonts w:ascii="BLotus"/>
        </w:rPr>
        <w:t xml:space="preserve"> </w:t>
      </w:r>
      <w:r w:rsidR="00F62F39">
        <w:rPr>
          <w:rFonts w:ascii="BLotus" w:hint="cs"/>
          <w:rtl/>
        </w:rPr>
        <w:t>اجتماعی</w:t>
      </w:r>
      <w:r w:rsidR="003416E8" w:rsidRPr="002850C7">
        <w:rPr>
          <w:rFonts w:ascii="BLotus"/>
        </w:rPr>
        <w:t xml:space="preserve"> </w:t>
      </w:r>
      <w:r w:rsidR="003416E8" w:rsidRPr="002850C7">
        <w:rPr>
          <w:rFonts w:ascii="BLotus" w:hint="cs"/>
          <w:rtl/>
        </w:rPr>
        <w:t>بود</w:t>
      </w:r>
      <w:r w:rsidR="00F62F39">
        <w:rPr>
          <w:rFonts w:ascii="BLotus" w:hint="cs"/>
          <w:rtl/>
        </w:rPr>
        <w:t>ه</w:t>
      </w:r>
      <w:r w:rsidR="003416E8" w:rsidRPr="002850C7">
        <w:rPr>
          <w:rFonts w:ascii="BLotus"/>
        </w:rPr>
        <w:t xml:space="preserve"> </w:t>
      </w:r>
      <w:r w:rsidR="003416E8" w:rsidRPr="002850C7">
        <w:rPr>
          <w:rFonts w:ascii="BLotus" w:hint="cs"/>
          <w:rtl/>
        </w:rPr>
        <w:t>كه</w:t>
      </w:r>
      <w:r w:rsidR="003416E8" w:rsidRPr="002850C7">
        <w:rPr>
          <w:rFonts w:ascii="BLotus"/>
        </w:rPr>
        <w:t xml:space="preserve"> </w:t>
      </w:r>
      <w:r w:rsidR="003416E8" w:rsidRPr="002850C7">
        <w:rPr>
          <w:rFonts w:ascii="BLotus" w:hint="cs"/>
          <w:rtl/>
        </w:rPr>
        <w:t>توسط</w:t>
      </w:r>
      <w:r w:rsidR="003416E8" w:rsidRPr="002850C7">
        <w:rPr>
          <w:rFonts w:ascii="BLotus"/>
        </w:rPr>
        <w:t xml:space="preserve"> </w:t>
      </w:r>
      <w:r w:rsidR="00F62F39">
        <w:rPr>
          <w:rFonts w:ascii="BLotus" w:hint="cs"/>
          <w:rtl/>
        </w:rPr>
        <w:t>اغنیا</w:t>
      </w:r>
      <w:r w:rsidR="003416E8" w:rsidRPr="002850C7">
        <w:rPr>
          <w:rFonts w:ascii="BLotus"/>
        </w:rPr>
        <w:t xml:space="preserve"> </w:t>
      </w:r>
      <w:r w:rsidR="003416E8" w:rsidRPr="002850C7">
        <w:rPr>
          <w:rFonts w:ascii="BLotus" w:hint="cs"/>
          <w:rtl/>
        </w:rPr>
        <w:t>و</w:t>
      </w:r>
      <w:r w:rsidR="003416E8" w:rsidRPr="002850C7">
        <w:rPr>
          <w:rFonts w:ascii="BLotus"/>
        </w:rPr>
        <w:t xml:space="preserve"> </w:t>
      </w:r>
      <w:r w:rsidR="003416E8" w:rsidRPr="002850C7">
        <w:rPr>
          <w:rFonts w:ascii="BLotus" w:hint="cs"/>
          <w:rtl/>
        </w:rPr>
        <w:t>افرادي</w:t>
      </w:r>
      <w:r w:rsidR="003416E8" w:rsidRPr="002850C7">
        <w:rPr>
          <w:rFonts w:ascii="BLotus"/>
        </w:rPr>
        <w:t xml:space="preserve"> </w:t>
      </w:r>
      <w:r w:rsidR="003416E8" w:rsidRPr="002850C7">
        <w:rPr>
          <w:rFonts w:ascii="BLotus" w:hint="cs"/>
          <w:rtl/>
        </w:rPr>
        <w:t>كه</w:t>
      </w:r>
      <w:r w:rsidR="003416E8" w:rsidRPr="002850C7">
        <w:rPr>
          <w:rFonts w:ascii="BLotus"/>
        </w:rPr>
        <w:t xml:space="preserve"> </w:t>
      </w:r>
      <w:r w:rsidR="003416E8" w:rsidRPr="002850C7">
        <w:rPr>
          <w:rFonts w:ascii="BLotus" w:hint="cs"/>
          <w:rtl/>
        </w:rPr>
        <w:t>دار</w:t>
      </w:r>
      <w:r w:rsidR="003416E8" w:rsidRPr="002850C7">
        <w:rPr>
          <w:rFonts w:ascii="BLotus"/>
        </w:rPr>
        <w:t xml:space="preserve"> </w:t>
      </w:r>
      <w:r w:rsidR="003416E8" w:rsidRPr="002850C7">
        <w:rPr>
          <w:rFonts w:ascii="BLotus" w:hint="cs"/>
          <w:rtl/>
        </w:rPr>
        <w:t>اي</w:t>
      </w:r>
      <w:r w:rsidR="003416E8" w:rsidRPr="002850C7">
        <w:rPr>
          <w:rFonts w:ascii="BLotus"/>
        </w:rPr>
        <w:t xml:space="preserve"> </w:t>
      </w:r>
      <w:r w:rsidR="003416E8" w:rsidRPr="002850C7">
        <w:rPr>
          <w:rFonts w:ascii="BLotus" w:hint="cs"/>
          <w:rtl/>
        </w:rPr>
        <w:t>مكنت</w:t>
      </w:r>
      <w:r w:rsidR="003416E8" w:rsidRPr="002850C7">
        <w:rPr>
          <w:rFonts w:ascii="BLotus"/>
        </w:rPr>
        <w:t xml:space="preserve"> </w:t>
      </w:r>
      <w:r w:rsidR="003416E8" w:rsidRPr="002850C7">
        <w:rPr>
          <w:rFonts w:ascii="BLotus" w:hint="cs"/>
          <w:rtl/>
        </w:rPr>
        <w:t>مالي</w:t>
      </w:r>
      <w:r w:rsidR="003416E8" w:rsidRPr="002850C7">
        <w:rPr>
          <w:rFonts w:ascii="BLotus"/>
        </w:rPr>
        <w:t xml:space="preserve"> </w:t>
      </w:r>
      <w:r w:rsidR="003416E8" w:rsidRPr="002850C7">
        <w:rPr>
          <w:rFonts w:ascii="BLotus" w:hint="cs"/>
          <w:rtl/>
        </w:rPr>
        <w:t>بودند</w:t>
      </w:r>
      <w:r w:rsidR="003416E8" w:rsidRPr="002850C7">
        <w:rPr>
          <w:rFonts w:ascii="BLotus"/>
        </w:rPr>
        <w:t xml:space="preserve"> </w:t>
      </w:r>
      <w:r w:rsidR="003416E8" w:rsidRPr="002850C7">
        <w:rPr>
          <w:rFonts w:ascii="BLotus" w:hint="cs"/>
          <w:rtl/>
        </w:rPr>
        <w:t>صورت مي</w:t>
      </w:r>
      <w:r w:rsidR="00F62F39">
        <w:rPr>
          <w:rFonts w:ascii="BLotus" w:hint="cs"/>
          <w:rtl/>
        </w:rPr>
        <w:softHyphen/>
      </w:r>
      <w:r w:rsidR="003416E8" w:rsidRPr="002850C7">
        <w:rPr>
          <w:rFonts w:ascii="BLotus" w:hint="cs"/>
          <w:rtl/>
        </w:rPr>
        <w:t>گرفت</w:t>
      </w:r>
      <w:r w:rsidR="00F62F39">
        <w:rPr>
          <w:rFonts w:ascii="BLotus" w:hint="cs"/>
          <w:rtl/>
        </w:rPr>
        <w:t>ه است. آب</w:t>
      </w:r>
      <w:r w:rsidR="00F62F39">
        <w:rPr>
          <w:rFonts w:ascii="BLotus" w:hint="cs"/>
          <w:rtl/>
        </w:rPr>
        <w:softHyphen/>
      </w:r>
      <w:r w:rsidR="003A6A9E">
        <w:rPr>
          <w:rFonts w:ascii="BLotus" w:hint="cs"/>
          <w:rtl/>
        </w:rPr>
        <w:t>انبار</w:t>
      </w:r>
      <w:r w:rsidR="00F62F39">
        <w:rPr>
          <w:rFonts w:ascii="BLotus" w:hint="cs"/>
          <w:rtl/>
        </w:rPr>
        <w:t>ها توسط اهالی هر محل اداره می</w:t>
      </w:r>
      <w:r w:rsidR="00F62F39">
        <w:rPr>
          <w:rFonts w:ascii="BLotus" w:hint="cs"/>
          <w:rtl/>
        </w:rPr>
        <w:softHyphen/>
        <w:t>شدند و از کسی مبلغی برای استفاده از آن گرفته نمی</w:t>
      </w:r>
      <w:r w:rsidR="00F62F39">
        <w:rPr>
          <w:rFonts w:ascii="BLotus" w:hint="cs"/>
          <w:rtl/>
        </w:rPr>
        <w:softHyphen/>
        <w:t>شد. در شهر لار معمولا اهالی محله هزینه</w:t>
      </w:r>
      <w:r w:rsidR="00F62F39">
        <w:rPr>
          <w:rFonts w:ascii="BLotus" w:hint="cs"/>
          <w:rtl/>
        </w:rPr>
        <w:softHyphen/>
        <w:t>ی نگهداری و تعمیرات آب</w:t>
      </w:r>
      <w:r w:rsidR="00F62F39">
        <w:rPr>
          <w:rFonts w:ascii="BLotus" w:hint="cs"/>
          <w:rtl/>
        </w:rPr>
        <w:softHyphen/>
      </w:r>
      <w:r w:rsidR="003A6A9E">
        <w:rPr>
          <w:rFonts w:ascii="BLotus" w:hint="cs"/>
          <w:rtl/>
        </w:rPr>
        <w:t>انبار</w:t>
      </w:r>
      <w:r w:rsidR="00F62F39">
        <w:rPr>
          <w:rFonts w:ascii="BLotus" w:hint="cs"/>
          <w:rtl/>
        </w:rPr>
        <w:t xml:space="preserve"> را می</w:t>
      </w:r>
      <w:r w:rsidR="00F62F39">
        <w:rPr>
          <w:rFonts w:ascii="BLotus" w:hint="cs"/>
          <w:rtl/>
        </w:rPr>
        <w:softHyphen/>
        <w:t xml:space="preserve">پرداختند، اما در سایر شهرها گاهی </w:t>
      </w:r>
      <w:r w:rsidR="00F62F39" w:rsidRPr="002850C7">
        <w:rPr>
          <w:rFonts w:ascii="BLotus" w:hint="cs"/>
          <w:rtl/>
        </w:rPr>
        <w:t xml:space="preserve">همان فرد خیر </w:t>
      </w:r>
      <w:r w:rsidR="00F62F39">
        <w:rPr>
          <w:rFonts w:ascii="BLotus" w:hint="cs"/>
          <w:rtl/>
        </w:rPr>
        <w:t>که آب</w:t>
      </w:r>
      <w:r w:rsidR="00F62F39">
        <w:rPr>
          <w:rFonts w:ascii="BLotus" w:hint="cs"/>
          <w:rtl/>
        </w:rPr>
        <w:softHyphen/>
      </w:r>
      <w:r w:rsidR="003A6A9E">
        <w:rPr>
          <w:rFonts w:ascii="BLotus" w:hint="cs"/>
          <w:rtl/>
        </w:rPr>
        <w:t>انبار</w:t>
      </w:r>
      <w:r w:rsidR="00F62F39">
        <w:rPr>
          <w:rFonts w:ascii="BLotus" w:hint="cs"/>
          <w:rtl/>
        </w:rPr>
        <w:t xml:space="preserve"> را ساخته</w:t>
      </w:r>
      <w:r w:rsidR="00F62F39">
        <w:rPr>
          <w:rFonts w:ascii="BLotus" w:hint="cs"/>
          <w:rtl/>
        </w:rPr>
        <w:softHyphen/>
        <w:t xml:space="preserve">است، </w:t>
      </w:r>
      <w:r w:rsidR="00F62F39" w:rsidRPr="002850C7">
        <w:rPr>
          <w:rFonts w:ascii="BLotus" w:hint="cs"/>
          <w:rtl/>
        </w:rPr>
        <w:t>املاکی را وقف به تعمیرات نموده یا در آمدی را برای تعمیر آن آب</w:t>
      </w:r>
      <w:r w:rsidR="00F62F39" w:rsidRPr="002850C7">
        <w:rPr>
          <w:rFonts w:ascii="BLotus" w:hint="cs"/>
          <w:rtl/>
        </w:rPr>
        <w:softHyphen/>
      </w:r>
      <w:r w:rsidR="003A6A9E">
        <w:rPr>
          <w:rFonts w:ascii="BLotus" w:hint="cs"/>
          <w:rtl/>
        </w:rPr>
        <w:t>انبار</w:t>
      </w:r>
      <w:r w:rsidR="00F62F39" w:rsidRPr="002850C7">
        <w:rPr>
          <w:rFonts w:ascii="BLotus" w:hint="cs"/>
          <w:rtl/>
        </w:rPr>
        <w:t xml:space="preserve"> مقرر </w:t>
      </w:r>
      <w:r w:rsidR="00F62F39">
        <w:rPr>
          <w:rFonts w:ascii="BLotus" w:hint="cs"/>
          <w:rtl/>
        </w:rPr>
        <w:t>می</w:t>
      </w:r>
      <w:r w:rsidR="00F62F39">
        <w:rPr>
          <w:rFonts w:ascii="BLotus" w:hint="cs"/>
          <w:rtl/>
        </w:rPr>
        <w:softHyphen/>
        <w:t>داشته</w:t>
      </w:r>
      <w:r w:rsidR="00F62F39">
        <w:rPr>
          <w:rFonts w:ascii="BLotus" w:hint="cs"/>
          <w:rtl/>
        </w:rPr>
        <w:softHyphen/>
      </w:r>
      <w:r w:rsidR="00F62F39">
        <w:rPr>
          <w:rFonts w:ascii="BLotus" w:hint="cs"/>
          <w:rtl/>
        </w:rPr>
        <w:lastRenderedPageBreak/>
        <w:t>است</w:t>
      </w:r>
      <w:r w:rsidR="00F62F39" w:rsidRPr="002850C7">
        <w:rPr>
          <w:rFonts w:ascii="BLotus" w:hint="cs"/>
          <w:rtl/>
        </w:rPr>
        <w:t>(عطارها،1385،ص2).</w:t>
      </w:r>
      <w:r w:rsidR="00F62F39">
        <w:rPr>
          <w:rFonts w:ascii="BLotus" w:hint="cs"/>
          <w:rtl/>
        </w:rPr>
        <w:t xml:space="preserve"> اداره، تعمیر و آبگیری آب</w:t>
      </w:r>
      <w:r w:rsidR="00F62F39">
        <w:rPr>
          <w:rFonts w:ascii="BLotus" w:hint="cs"/>
          <w:rtl/>
        </w:rPr>
        <w:softHyphen/>
      </w:r>
      <w:r w:rsidR="003A6A9E">
        <w:rPr>
          <w:rFonts w:ascii="BLotus" w:hint="cs"/>
          <w:rtl/>
        </w:rPr>
        <w:t>انبار</w:t>
      </w:r>
      <w:r w:rsidR="00F62F39">
        <w:rPr>
          <w:rFonts w:ascii="BLotus" w:hint="cs"/>
          <w:rtl/>
        </w:rPr>
        <w:t xml:space="preserve"> یک فعالیت خودجوش مردمی بود که بارویکرد تعاون و فعالیت جمعی مردم سامان می</w:t>
      </w:r>
      <w:r w:rsidR="00F62F39">
        <w:rPr>
          <w:rFonts w:ascii="BLotus" w:hint="cs"/>
          <w:rtl/>
        </w:rPr>
        <w:softHyphen/>
        <w:t>گرفت.</w:t>
      </w:r>
    </w:p>
    <w:p w:rsidR="00A76B5E" w:rsidRPr="002850C7" w:rsidRDefault="00A76B5E" w:rsidP="00F74981">
      <w:pPr>
        <w:ind w:firstLine="283"/>
        <w:jc w:val="both"/>
        <w:rPr>
          <w:rFonts w:ascii="BLotus"/>
          <w:rtl/>
        </w:rPr>
      </w:pPr>
      <w:r w:rsidRPr="002850C7">
        <w:rPr>
          <w:rFonts w:ascii="BMitraBold" w:hint="cs"/>
          <w:rtl/>
        </w:rPr>
        <w:t xml:space="preserve">در کاشان </w:t>
      </w:r>
      <w:r w:rsidRPr="002850C7">
        <w:rPr>
          <w:rFonts w:ascii="BLotus" w:hint="cs"/>
          <w:rtl/>
        </w:rPr>
        <w:t>آب</w:t>
      </w:r>
      <w:r w:rsidRPr="002850C7">
        <w:rPr>
          <w:rFonts w:ascii="BLotus"/>
        </w:rPr>
        <w:t xml:space="preserve"> </w:t>
      </w:r>
      <w:r w:rsidR="003A6A9E">
        <w:rPr>
          <w:rFonts w:ascii="BLotus" w:hint="cs"/>
          <w:rtl/>
        </w:rPr>
        <w:t>انبار</w:t>
      </w:r>
      <w:r w:rsidRPr="002850C7">
        <w:rPr>
          <w:rFonts w:ascii="BLotus"/>
        </w:rPr>
        <w:t xml:space="preserve"> </w:t>
      </w:r>
      <w:r w:rsidRPr="002850C7">
        <w:rPr>
          <w:rFonts w:ascii="BLotus" w:hint="cs"/>
          <w:rtl/>
        </w:rPr>
        <w:t>به</w:t>
      </w:r>
      <w:r w:rsidRPr="002850C7">
        <w:rPr>
          <w:rFonts w:ascii="BLotus"/>
        </w:rPr>
        <w:t xml:space="preserve"> </w:t>
      </w:r>
      <w:r w:rsidRPr="002850C7">
        <w:rPr>
          <w:rFonts w:ascii="BLotus" w:hint="cs"/>
          <w:rtl/>
        </w:rPr>
        <w:t>دست</w:t>
      </w:r>
      <w:r w:rsidRPr="002850C7">
        <w:rPr>
          <w:rFonts w:ascii="BLotus"/>
        </w:rPr>
        <w:t xml:space="preserve"> </w:t>
      </w:r>
      <w:r w:rsidRPr="002850C7">
        <w:rPr>
          <w:rFonts w:ascii="BLotus" w:hint="cs"/>
          <w:rtl/>
        </w:rPr>
        <w:t>افرادخیر</w:t>
      </w:r>
      <w:r w:rsidRPr="002850C7">
        <w:rPr>
          <w:rFonts w:ascii="BLotus"/>
        </w:rPr>
        <w:t xml:space="preserve"> </w:t>
      </w:r>
      <w:r w:rsidRPr="002850C7">
        <w:rPr>
          <w:rFonts w:ascii="BLotus" w:hint="cs"/>
          <w:rtl/>
        </w:rPr>
        <w:t>احداث</w:t>
      </w:r>
      <w:r w:rsidRPr="002850C7">
        <w:rPr>
          <w:rFonts w:ascii="BLotus"/>
        </w:rPr>
        <w:t xml:space="preserve"> </w:t>
      </w:r>
      <w:r w:rsidRPr="002850C7">
        <w:rPr>
          <w:rFonts w:ascii="BLotus" w:hint="cs"/>
          <w:rtl/>
        </w:rPr>
        <w:t>و</w:t>
      </w:r>
      <w:r w:rsidRPr="002850C7">
        <w:rPr>
          <w:rFonts w:ascii="BLotus"/>
        </w:rPr>
        <w:t xml:space="preserve"> </w:t>
      </w:r>
      <w:r w:rsidRPr="002850C7">
        <w:rPr>
          <w:rFonts w:ascii="BLotus" w:hint="cs"/>
          <w:rtl/>
        </w:rPr>
        <w:t>وقف</w:t>
      </w:r>
      <w:r w:rsidRPr="002850C7">
        <w:rPr>
          <w:rFonts w:ascii="BLotus"/>
        </w:rPr>
        <w:t xml:space="preserve"> </w:t>
      </w:r>
      <w:r w:rsidR="003E46FD" w:rsidRPr="002850C7">
        <w:rPr>
          <w:rFonts w:ascii="BLotus" w:hint="cs"/>
          <w:rtl/>
        </w:rPr>
        <w:t>م</w:t>
      </w:r>
      <w:r w:rsidRPr="002850C7">
        <w:rPr>
          <w:rFonts w:ascii="BLotus" w:hint="cs"/>
          <w:rtl/>
        </w:rPr>
        <w:t>ي</w:t>
      </w:r>
      <w:r w:rsidR="003E46FD" w:rsidRPr="002850C7">
        <w:rPr>
          <w:rFonts w:ascii="BLotus" w:hint="cs"/>
          <w:rtl/>
        </w:rPr>
        <w:softHyphen/>
      </w:r>
      <w:r w:rsidRPr="002850C7">
        <w:rPr>
          <w:rFonts w:ascii="BLotus" w:hint="cs"/>
          <w:rtl/>
        </w:rPr>
        <w:t>شده</w:t>
      </w:r>
      <w:r w:rsidRPr="002850C7">
        <w:rPr>
          <w:rFonts w:ascii="BLotus"/>
        </w:rPr>
        <w:t xml:space="preserve"> </w:t>
      </w:r>
      <w:r w:rsidRPr="002850C7">
        <w:rPr>
          <w:rFonts w:ascii="BLotus" w:hint="cs"/>
          <w:rtl/>
        </w:rPr>
        <w:t>و شخص</w:t>
      </w:r>
      <w:r w:rsidRPr="002850C7">
        <w:rPr>
          <w:rFonts w:ascii="BLotus"/>
        </w:rPr>
        <w:t xml:space="preserve"> </w:t>
      </w:r>
      <w:r w:rsidRPr="002850C7">
        <w:rPr>
          <w:rFonts w:ascii="BLotus" w:hint="cs"/>
          <w:rtl/>
        </w:rPr>
        <w:t>واقف</w:t>
      </w:r>
      <w:r w:rsidRPr="002850C7">
        <w:rPr>
          <w:rFonts w:ascii="BLotus"/>
        </w:rPr>
        <w:t xml:space="preserve"> </w:t>
      </w:r>
      <w:r w:rsidRPr="002850C7">
        <w:rPr>
          <w:rFonts w:ascii="BLotus" w:hint="cs"/>
          <w:rtl/>
        </w:rPr>
        <w:t>مقدار</w:t>
      </w:r>
      <w:r w:rsidRPr="002850C7">
        <w:rPr>
          <w:rFonts w:ascii="BLotus"/>
        </w:rPr>
        <w:t xml:space="preserve"> </w:t>
      </w:r>
      <w:r w:rsidRPr="002850C7">
        <w:rPr>
          <w:rFonts w:ascii="BLotus" w:hint="cs"/>
          <w:rtl/>
        </w:rPr>
        <w:t>ي</w:t>
      </w:r>
      <w:r w:rsidRPr="002850C7">
        <w:rPr>
          <w:rFonts w:ascii="BLotus"/>
        </w:rPr>
        <w:t xml:space="preserve"> </w:t>
      </w:r>
      <w:r w:rsidRPr="002850C7">
        <w:rPr>
          <w:rFonts w:ascii="BLotus" w:hint="cs"/>
          <w:rtl/>
        </w:rPr>
        <w:t>از</w:t>
      </w:r>
      <w:r w:rsidRPr="002850C7">
        <w:rPr>
          <w:rFonts w:ascii="BLotus"/>
        </w:rPr>
        <w:t xml:space="preserve"> </w:t>
      </w:r>
      <w:r w:rsidRPr="002850C7">
        <w:rPr>
          <w:rFonts w:ascii="BLotus" w:hint="cs"/>
          <w:rtl/>
        </w:rPr>
        <w:t>املاك</w:t>
      </w:r>
      <w:r w:rsidRPr="002850C7">
        <w:rPr>
          <w:rFonts w:ascii="BLotus"/>
        </w:rPr>
        <w:t xml:space="preserve"> </w:t>
      </w:r>
      <w:r w:rsidRPr="002850C7">
        <w:rPr>
          <w:rFonts w:ascii="BLotus" w:hint="cs"/>
          <w:rtl/>
        </w:rPr>
        <w:t>و</w:t>
      </w:r>
      <w:r w:rsidRPr="002850C7">
        <w:rPr>
          <w:rFonts w:ascii="BLotus"/>
        </w:rPr>
        <w:t xml:space="preserve"> </w:t>
      </w:r>
      <w:r w:rsidRPr="002850C7">
        <w:rPr>
          <w:rFonts w:ascii="BLotus" w:hint="cs"/>
          <w:rtl/>
        </w:rPr>
        <w:t>دارايي</w:t>
      </w:r>
      <w:r w:rsidRPr="002850C7">
        <w:rPr>
          <w:rFonts w:ascii="BLotus"/>
        </w:rPr>
        <w:t xml:space="preserve"> </w:t>
      </w:r>
      <w:r w:rsidRPr="002850C7">
        <w:rPr>
          <w:rFonts w:ascii="BLotus" w:hint="cs"/>
          <w:rtl/>
        </w:rPr>
        <w:t>خود</w:t>
      </w:r>
      <w:r w:rsidRPr="002850C7">
        <w:rPr>
          <w:rFonts w:ascii="BLotus"/>
        </w:rPr>
        <w:t xml:space="preserve"> </w:t>
      </w:r>
      <w:r w:rsidRPr="002850C7">
        <w:rPr>
          <w:rFonts w:ascii="BLotus" w:hint="cs"/>
          <w:rtl/>
        </w:rPr>
        <w:t>را</w:t>
      </w:r>
      <w:r w:rsidRPr="002850C7">
        <w:rPr>
          <w:rFonts w:ascii="BLotus"/>
        </w:rPr>
        <w:t xml:space="preserve"> </w:t>
      </w:r>
      <w:r w:rsidRPr="002850C7">
        <w:rPr>
          <w:rFonts w:ascii="BLotus" w:hint="cs"/>
          <w:rtl/>
        </w:rPr>
        <w:t>جهت</w:t>
      </w:r>
      <w:r w:rsidRPr="002850C7">
        <w:rPr>
          <w:rFonts w:ascii="BLotus"/>
        </w:rPr>
        <w:t xml:space="preserve"> </w:t>
      </w:r>
      <w:r w:rsidRPr="002850C7">
        <w:rPr>
          <w:rFonts w:ascii="BLotus" w:hint="cs"/>
          <w:rtl/>
        </w:rPr>
        <w:t>حفظ</w:t>
      </w:r>
      <w:r w:rsidRPr="002850C7">
        <w:rPr>
          <w:rFonts w:ascii="BLotus"/>
        </w:rPr>
        <w:t xml:space="preserve"> </w:t>
      </w:r>
      <w:r w:rsidRPr="002850C7">
        <w:rPr>
          <w:rFonts w:ascii="BLotus" w:hint="cs"/>
          <w:rtl/>
        </w:rPr>
        <w:t xml:space="preserve"> آب</w:t>
      </w:r>
      <w:r w:rsidR="003E46FD" w:rsidRPr="002850C7">
        <w:rPr>
          <w:rFonts w:ascii="BLotus" w:hint="cs"/>
          <w:rtl/>
        </w:rPr>
        <w:softHyphen/>
      </w:r>
      <w:r w:rsidR="003A6A9E">
        <w:rPr>
          <w:rFonts w:ascii="BLotus" w:hint="cs"/>
          <w:rtl/>
        </w:rPr>
        <w:t>انبار</w:t>
      </w:r>
      <w:r w:rsidRPr="002850C7">
        <w:rPr>
          <w:rFonts w:ascii="BLotus"/>
        </w:rPr>
        <w:t xml:space="preserve"> </w:t>
      </w:r>
      <w:r w:rsidRPr="002850C7">
        <w:rPr>
          <w:rFonts w:ascii="BLotus" w:hint="cs"/>
          <w:rtl/>
        </w:rPr>
        <w:t>و</w:t>
      </w:r>
      <w:r w:rsidRPr="002850C7">
        <w:rPr>
          <w:rFonts w:ascii="BLotus"/>
        </w:rPr>
        <w:t xml:space="preserve"> </w:t>
      </w:r>
      <w:r w:rsidRPr="002850C7">
        <w:rPr>
          <w:rFonts w:ascii="BLotus" w:hint="cs"/>
          <w:rtl/>
        </w:rPr>
        <w:t>به</w:t>
      </w:r>
      <w:r w:rsidRPr="002850C7">
        <w:rPr>
          <w:rFonts w:ascii="BLotus"/>
        </w:rPr>
        <w:t xml:space="preserve"> </w:t>
      </w:r>
      <w:r w:rsidRPr="002850C7">
        <w:rPr>
          <w:rFonts w:ascii="BLotus" w:hint="cs"/>
          <w:rtl/>
        </w:rPr>
        <w:t>نام</w:t>
      </w:r>
      <w:r w:rsidRPr="002850C7">
        <w:rPr>
          <w:rFonts w:ascii="BLotus"/>
        </w:rPr>
        <w:t xml:space="preserve"> </w:t>
      </w:r>
      <w:r w:rsidRPr="002850C7">
        <w:rPr>
          <w:rFonts w:ascii="BLotus" w:hint="cs"/>
          <w:rtl/>
        </w:rPr>
        <w:t>آن وقف</w:t>
      </w:r>
      <w:r w:rsidRPr="002850C7">
        <w:rPr>
          <w:rFonts w:ascii="BLotus"/>
        </w:rPr>
        <w:t xml:space="preserve"> </w:t>
      </w:r>
      <w:r w:rsidRPr="002850C7">
        <w:rPr>
          <w:rFonts w:ascii="BLotus" w:hint="cs"/>
          <w:rtl/>
        </w:rPr>
        <w:t>می</w:t>
      </w:r>
      <w:r w:rsidRPr="002850C7">
        <w:rPr>
          <w:rFonts w:ascii="BLotus" w:hint="cs"/>
          <w:rtl/>
        </w:rPr>
        <w:softHyphen/>
        <w:t>کرد.</w:t>
      </w:r>
      <w:r w:rsidRPr="002850C7">
        <w:rPr>
          <w:rFonts w:ascii="BLotus"/>
        </w:rPr>
        <w:t xml:space="preserve"> </w:t>
      </w:r>
      <w:r w:rsidRPr="002850C7">
        <w:rPr>
          <w:rFonts w:ascii="BLotus" w:hint="cs"/>
          <w:rtl/>
        </w:rPr>
        <w:t>ساخت</w:t>
      </w:r>
      <w:r w:rsidRPr="002850C7">
        <w:rPr>
          <w:rFonts w:ascii="BLotus"/>
        </w:rPr>
        <w:t xml:space="preserve"> </w:t>
      </w:r>
      <w:r w:rsidRPr="002850C7">
        <w:rPr>
          <w:rFonts w:ascii="BLotus" w:hint="cs"/>
          <w:rtl/>
        </w:rPr>
        <w:t>آب</w:t>
      </w:r>
      <w:r w:rsidR="003E46FD" w:rsidRPr="002850C7">
        <w:rPr>
          <w:rFonts w:ascii="BLotus" w:hint="cs"/>
          <w:rtl/>
        </w:rPr>
        <w:softHyphen/>
      </w:r>
      <w:r w:rsidR="003A6A9E">
        <w:rPr>
          <w:rFonts w:ascii="BLotus" w:hint="cs"/>
          <w:rtl/>
        </w:rPr>
        <w:t>انبار</w:t>
      </w:r>
      <w:r w:rsidRPr="002850C7">
        <w:rPr>
          <w:rFonts w:ascii="BLotus"/>
        </w:rPr>
        <w:t xml:space="preserve"> </w:t>
      </w:r>
      <w:r w:rsidRPr="002850C7">
        <w:rPr>
          <w:rFonts w:ascii="BLotus" w:hint="cs"/>
          <w:rtl/>
        </w:rPr>
        <w:t>هميشه</w:t>
      </w:r>
      <w:r w:rsidRPr="002850C7">
        <w:rPr>
          <w:rFonts w:ascii="BLotus"/>
        </w:rPr>
        <w:t xml:space="preserve"> </w:t>
      </w:r>
      <w:r w:rsidRPr="002850C7">
        <w:rPr>
          <w:rFonts w:ascii="BLotus" w:hint="cs"/>
          <w:rtl/>
        </w:rPr>
        <w:t>با</w:t>
      </w:r>
      <w:r w:rsidRPr="002850C7">
        <w:rPr>
          <w:rFonts w:ascii="BLotus"/>
        </w:rPr>
        <w:t xml:space="preserve"> </w:t>
      </w:r>
      <w:r w:rsidRPr="002850C7">
        <w:rPr>
          <w:rFonts w:ascii="BLotus" w:hint="cs"/>
          <w:rtl/>
        </w:rPr>
        <w:t>نيت</w:t>
      </w:r>
      <w:r w:rsidRPr="002850C7">
        <w:rPr>
          <w:rFonts w:ascii="BLotus"/>
        </w:rPr>
        <w:t xml:space="preserve"> </w:t>
      </w:r>
      <w:r w:rsidR="003E46FD" w:rsidRPr="002850C7">
        <w:rPr>
          <w:rFonts w:ascii="BLotus" w:hint="cs"/>
          <w:rtl/>
        </w:rPr>
        <w:t>خ</w:t>
      </w:r>
      <w:r w:rsidRPr="002850C7">
        <w:rPr>
          <w:rFonts w:ascii="BLotus" w:hint="cs"/>
          <w:rtl/>
        </w:rPr>
        <w:t>يرخواهي</w:t>
      </w:r>
      <w:r w:rsidRPr="002850C7">
        <w:rPr>
          <w:rFonts w:ascii="BLotus"/>
        </w:rPr>
        <w:t xml:space="preserve"> </w:t>
      </w:r>
      <w:r w:rsidRPr="002850C7">
        <w:rPr>
          <w:rFonts w:ascii="BLotus" w:hint="cs"/>
          <w:rtl/>
        </w:rPr>
        <w:t>همراه</w:t>
      </w:r>
      <w:r w:rsidRPr="002850C7">
        <w:rPr>
          <w:rFonts w:ascii="BLotus"/>
        </w:rPr>
        <w:t xml:space="preserve"> </w:t>
      </w:r>
      <w:r w:rsidRPr="002850C7">
        <w:rPr>
          <w:rFonts w:ascii="BLotus" w:hint="cs"/>
          <w:rtl/>
        </w:rPr>
        <w:t>بوده</w:t>
      </w:r>
      <w:r w:rsidRPr="002850C7">
        <w:rPr>
          <w:rFonts w:ascii="BLotus"/>
        </w:rPr>
        <w:t xml:space="preserve"> </w:t>
      </w:r>
      <w:r w:rsidRPr="002850C7">
        <w:rPr>
          <w:rFonts w:ascii="BLotus" w:hint="cs"/>
          <w:rtl/>
        </w:rPr>
        <w:t>است</w:t>
      </w:r>
      <w:r w:rsidR="003E46FD" w:rsidRPr="002850C7">
        <w:rPr>
          <w:rFonts w:ascii="BLotus" w:hint="cs"/>
          <w:rtl/>
        </w:rPr>
        <w:t xml:space="preserve">. </w:t>
      </w:r>
      <w:r w:rsidRPr="002850C7">
        <w:rPr>
          <w:rFonts w:ascii="BLotus" w:hint="cs"/>
          <w:rtl/>
        </w:rPr>
        <w:t>باني</w:t>
      </w:r>
      <w:r w:rsidRPr="002850C7">
        <w:rPr>
          <w:rFonts w:ascii="BLotus"/>
        </w:rPr>
        <w:t xml:space="preserve"> </w:t>
      </w:r>
      <w:r w:rsidRPr="002850C7">
        <w:rPr>
          <w:rFonts w:ascii="BLotus" w:hint="cs"/>
          <w:rtl/>
        </w:rPr>
        <w:t>آن</w:t>
      </w:r>
      <w:r w:rsidRPr="002850C7">
        <w:rPr>
          <w:rFonts w:ascii="BLotus"/>
        </w:rPr>
        <w:t xml:space="preserve"> </w:t>
      </w:r>
      <w:r w:rsidRPr="002850C7">
        <w:rPr>
          <w:rFonts w:ascii="BLotus" w:hint="cs"/>
          <w:rtl/>
        </w:rPr>
        <w:t>را ساخته</w:t>
      </w:r>
      <w:r w:rsidRPr="002850C7">
        <w:rPr>
          <w:rFonts w:ascii="BLotus"/>
        </w:rPr>
        <w:t xml:space="preserve"> </w:t>
      </w:r>
      <w:r w:rsidRPr="002850C7">
        <w:rPr>
          <w:rFonts w:ascii="BLotus" w:hint="cs"/>
          <w:rtl/>
        </w:rPr>
        <w:t>است</w:t>
      </w:r>
      <w:r w:rsidRPr="002850C7">
        <w:rPr>
          <w:rFonts w:ascii="BLotus"/>
        </w:rPr>
        <w:t xml:space="preserve"> </w:t>
      </w:r>
      <w:r w:rsidRPr="002850C7">
        <w:rPr>
          <w:rFonts w:ascii="BLotus" w:hint="cs"/>
          <w:rtl/>
        </w:rPr>
        <w:t>تا</w:t>
      </w:r>
      <w:r w:rsidRPr="002850C7">
        <w:rPr>
          <w:rFonts w:ascii="BLotus"/>
        </w:rPr>
        <w:t xml:space="preserve"> </w:t>
      </w:r>
      <w:r w:rsidR="003E46FD" w:rsidRPr="002850C7">
        <w:rPr>
          <w:rFonts w:ascii="BLotus" w:hint="cs"/>
          <w:rtl/>
        </w:rPr>
        <w:t>تعدادی</w:t>
      </w:r>
      <w:r w:rsidRPr="002850C7">
        <w:rPr>
          <w:rFonts w:ascii="BLotus"/>
        </w:rPr>
        <w:t xml:space="preserve"> </w:t>
      </w:r>
      <w:r w:rsidRPr="002850C7">
        <w:rPr>
          <w:rFonts w:ascii="BLotus" w:hint="cs"/>
          <w:rtl/>
        </w:rPr>
        <w:t>از</w:t>
      </w:r>
      <w:r w:rsidRPr="002850C7">
        <w:rPr>
          <w:rFonts w:ascii="BLotus"/>
        </w:rPr>
        <w:t xml:space="preserve"> </w:t>
      </w:r>
      <w:r w:rsidRPr="002850C7">
        <w:rPr>
          <w:rFonts w:ascii="BLotus" w:hint="cs"/>
          <w:rtl/>
        </w:rPr>
        <w:t>مردم</w:t>
      </w:r>
      <w:r w:rsidRPr="002850C7">
        <w:rPr>
          <w:rFonts w:ascii="BLotus"/>
        </w:rPr>
        <w:t xml:space="preserve"> </w:t>
      </w:r>
      <w:r w:rsidRPr="002850C7">
        <w:rPr>
          <w:rFonts w:ascii="BLotus" w:hint="cs"/>
          <w:rtl/>
        </w:rPr>
        <w:t>اعم</w:t>
      </w:r>
      <w:r w:rsidRPr="002850C7">
        <w:rPr>
          <w:rFonts w:ascii="BLotus"/>
        </w:rPr>
        <w:t xml:space="preserve"> </w:t>
      </w:r>
      <w:r w:rsidRPr="002850C7">
        <w:rPr>
          <w:rFonts w:ascii="BLotus" w:hint="cs"/>
          <w:rtl/>
        </w:rPr>
        <w:t>از</w:t>
      </w:r>
      <w:r w:rsidRPr="002850C7">
        <w:rPr>
          <w:rFonts w:ascii="BLotus"/>
        </w:rPr>
        <w:t xml:space="preserve"> </w:t>
      </w:r>
      <w:r w:rsidRPr="002850C7">
        <w:rPr>
          <w:rFonts w:ascii="BLotus" w:hint="cs"/>
          <w:rtl/>
        </w:rPr>
        <w:t>مسلمان</w:t>
      </w:r>
      <w:r w:rsidRPr="002850C7">
        <w:rPr>
          <w:rFonts w:ascii="BLotus"/>
        </w:rPr>
        <w:t xml:space="preserve"> </w:t>
      </w:r>
      <w:r w:rsidRPr="002850C7">
        <w:rPr>
          <w:rFonts w:ascii="BLotus" w:hint="cs"/>
          <w:rtl/>
        </w:rPr>
        <w:t>و</w:t>
      </w:r>
      <w:r w:rsidRPr="002850C7">
        <w:rPr>
          <w:rFonts w:ascii="BLotus"/>
        </w:rPr>
        <w:t xml:space="preserve"> </w:t>
      </w:r>
      <w:r w:rsidR="003E46FD" w:rsidRPr="002850C7">
        <w:rPr>
          <w:rFonts w:ascii="BLotus" w:hint="cs"/>
          <w:rtl/>
        </w:rPr>
        <w:t xml:space="preserve">غیر مسلمان </w:t>
      </w:r>
      <w:r w:rsidRPr="002850C7">
        <w:rPr>
          <w:rFonts w:ascii="BLotus" w:hint="cs"/>
          <w:rtl/>
        </w:rPr>
        <w:t>از</w:t>
      </w:r>
      <w:r w:rsidRPr="002850C7">
        <w:rPr>
          <w:rFonts w:ascii="BLotus"/>
        </w:rPr>
        <w:t xml:space="preserve"> </w:t>
      </w:r>
      <w:r w:rsidRPr="002850C7">
        <w:rPr>
          <w:rFonts w:ascii="BLotus" w:hint="cs"/>
          <w:rtl/>
        </w:rPr>
        <w:t>آن</w:t>
      </w:r>
      <w:r w:rsidRPr="002850C7">
        <w:rPr>
          <w:rFonts w:ascii="BLotus"/>
        </w:rPr>
        <w:t xml:space="preserve"> </w:t>
      </w:r>
      <w:r w:rsidRPr="002850C7">
        <w:rPr>
          <w:rFonts w:ascii="BLotus" w:hint="cs"/>
          <w:rtl/>
        </w:rPr>
        <w:t>استفاده</w:t>
      </w:r>
      <w:r w:rsidRPr="002850C7">
        <w:rPr>
          <w:rFonts w:ascii="BLotus"/>
        </w:rPr>
        <w:t xml:space="preserve"> </w:t>
      </w:r>
      <w:r w:rsidRPr="002850C7">
        <w:rPr>
          <w:rFonts w:ascii="BLotus" w:hint="cs"/>
          <w:rtl/>
        </w:rPr>
        <w:t>كنند</w:t>
      </w:r>
      <w:r w:rsidRPr="002850C7">
        <w:rPr>
          <w:rFonts w:ascii="BLotus"/>
        </w:rPr>
        <w:t xml:space="preserve"> </w:t>
      </w:r>
      <w:r w:rsidRPr="002850C7">
        <w:rPr>
          <w:rFonts w:ascii="BLotus" w:hint="cs"/>
          <w:rtl/>
        </w:rPr>
        <w:t>و</w:t>
      </w:r>
      <w:r w:rsidRPr="002850C7">
        <w:rPr>
          <w:rFonts w:ascii="BLotus"/>
        </w:rPr>
        <w:t xml:space="preserve"> </w:t>
      </w:r>
      <w:r w:rsidRPr="002850C7">
        <w:rPr>
          <w:rFonts w:ascii="BLotus" w:hint="cs"/>
          <w:rtl/>
        </w:rPr>
        <w:t>دعاي خيري</w:t>
      </w:r>
      <w:r w:rsidRPr="002850C7">
        <w:rPr>
          <w:rFonts w:ascii="BLotus"/>
        </w:rPr>
        <w:t xml:space="preserve"> </w:t>
      </w:r>
      <w:r w:rsidRPr="002850C7">
        <w:rPr>
          <w:rFonts w:ascii="BLotus" w:hint="cs"/>
          <w:rtl/>
        </w:rPr>
        <w:t>براي</w:t>
      </w:r>
      <w:r w:rsidRPr="002850C7">
        <w:rPr>
          <w:rFonts w:ascii="BLotus"/>
        </w:rPr>
        <w:t xml:space="preserve"> </w:t>
      </w:r>
      <w:r w:rsidRPr="002850C7">
        <w:rPr>
          <w:rFonts w:ascii="BLotus" w:hint="cs"/>
          <w:rtl/>
        </w:rPr>
        <w:t>او</w:t>
      </w:r>
      <w:r w:rsidRPr="002850C7">
        <w:rPr>
          <w:rFonts w:ascii="BLotus"/>
        </w:rPr>
        <w:t xml:space="preserve"> </w:t>
      </w:r>
      <w:r w:rsidRPr="002850C7">
        <w:rPr>
          <w:rFonts w:ascii="BLotus" w:hint="cs"/>
          <w:rtl/>
        </w:rPr>
        <w:t>بفرستند. اهميت</w:t>
      </w:r>
      <w:r w:rsidRPr="002850C7">
        <w:rPr>
          <w:rFonts w:ascii="BLotus"/>
        </w:rPr>
        <w:t xml:space="preserve"> </w:t>
      </w:r>
      <w:r w:rsidRPr="002850C7">
        <w:rPr>
          <w:rFonts w:ascii="BLotus" w:hint="cs"/>
          <w:rtl/>
        </w:rPr>
        <w:t>آب</w:t>
      </w:r>
      <w:r w:rsidRPr="002850C7">
        <w:rPr>
          <w:rFonts w:ascii="BLotus"/>
        </w:rPr>
        <w:t xml:space="preserve"> </w:t>
      </w:r>
      <w:r w:rsidR="003A6A9E">
        <w:rPr>
          <w:rFonts w:ascii="BLotus" w:hint="cs"/>
          <w:rtl/>
        </w:rPr>
        <w:t>انبار</w:t>
      </w:r>
      <w:r w:rsidRPr="002850C7">
        <w:rPr>
          <w:rFonts w:ascii="BLotus" w:hint="cs"/>
          <w:rtl/>
        </w:rPr>
        <w:t>ها</w:t>
      </w:r>
      <w:r w:rsidRPr="002850C7">
        <w:rPr>
          <w:rFonts w:ascii="BLotus"/>
        </w:rPr>
        <w:t xml:space="preserve"> </w:t>
      </w:r>
      <w:r w:rsidRPr="002850C7">
        <w:rPr>
          <w:rFonts w:ascii="BLotus" w:hint="cs"/>
          <w:rtl/>
        </w:rPr>
        <w:t>و</w:t>
      </w:r>
      <w:r w:rsidRPr="002850C7">
        <w:rPr>
          <w:rFonts w:ascii="BLotus"/>
        </w:rPr>
        <w:t xml:space="preserve"> </w:t>
      </w:r>
      <w:r w:rsidRPr="002850C7">
        <w:rPr>
          <w:rFonts w:ascii="BLotus" w:hint="cs"/>
          <w:rtl/>
        </w:rPr>
        <w:t>هزينه</w:t>
      </w:r>
      <w:r w:rsidRPr="002850C7">
        <w:rPr>
          <w:rFonts w:ascii="BLotus"/>
        </w:rPr>
        <w:t xml:space="preserve"> </w:t>
      </w:r>
      <w:r w:rsidRPr="002850C7">
        <w:rPr>
          <w:rFonts w:ascii="BLotus" w:hint="cs"/>
          <w:rtl/>
        </w:rPr>
        <w:t>آبگيري</w:t>
      </w:r>
      <w:r w:rsidRPr="002850C7">
        <w:rPr>
          <w:rFonts w:ascii="BLotus"/>
        </w:rPr>
        <w:t xml:space="preserve"> </w:t>
      </w:r>
      <w:r w:rsidRPr="002850C7">
        <w:rPr>
          <w:rFonts w:ascii="BLotus" w:hint="cs"/>
          <w:rtl/>
        </w:rPr>
        <w:t>آنها</w:t>
      </w:r>
      <w:r w:rsidRPr="002850C7">
        <w:rPr>
          <w:rFonts w:ascii="BLotus"/>
        </w:rPr>
        <w:t xml:space="preserve"> </w:t>
      </w:r>
      <w:r w:rsidRPr="002850C7">
        <w:rPr>
          <w:rFonts w:ascii="BLotus" w:hint="cs"/>
          <w:rtl/>
        </w:rPr>
        <w:t>از</w:t>
      </w:r>
      <w:r w:rsidRPr="002850C7">
        <w:rPr>
          <w:rFonts w:ascii="BLotus"/>
        </w:rPr>
        <w:t xml:space="preserve"> </w:t>
      </w:r>
      <w:r w:rsidRPr="002850C7">
        <w:rPr>
          <w:rFonts w:ascii="BLotus" w:hint="cs"/>
          <w:rtl/>
        </w:rPr>
        <w:t>دیرباز</w:t>
      </w:r>
      <w:r w:rsidRPr="002850C7">
        <w:rPr>
          <w:rFonts w:ascii="BLotus"/>
        </w:rPr>
        <w:t xml:space="preserve"> </w:t>
      </w:r>
      <w:r w:rsidRPr="002850C7">
        <w:rPr>
          <w:rFonts w:ascii="BLotus" w:hint="cs"/>
          <w:rtl/>
        </w:rPr>
        <w:t>افراد</w:t>
      </w:r>
      <w:r w:rsidRPr="002850C7">
        <w:rPr>
          <w:rFonts w:ascii="BLotus"/>
        </w:rPr>
        <w:t xml:space="preserve"> </w:t>
      </w:r>
      <w:r w:rsidRPr="002850C7">
        <w:rPr>
          <w:rFonts w:ascii="BLotus" w:hint="cs"/>
          <w:rtl/>
        </w:rPr>
        <w:t>خیر</w:t>
      </w:r>
      <w:r w:rsidRPr="002850C7">
        <w:rPr>
          <w:rFonts w:ascii="BLotus"/>
        </w:rPr>
        <w:t xml:space="preserve"> </w:t>
      </w:r>
      <w:r w:rsidRPr="002850C7">
        <w:rPr>
          <w:rFonts w:ascii="BLotus" w:hint="cs"/>
          <w:rtl/>
        </w:rPr>
        <w:t>را</w:t>
      </w:r>
      <w:r w:rsidRPr="002850C7">
        <w:rPr>
          <w:rFonts w:ascii="BLotus"/>
        </w:rPr>
        <w:t xml:space="preserve"> </w:t>
      </w:r>
      <w:r w:rsidRPr="002850C7">
        <w:rPr>
          <w:rFonts w:ascii="BLotus" w:hint="cs"/>
          <w:rtl/>
        </w:rPr>
        <w:t>به</w:t>
      </w:r>
      <w:r w:rsidRPr="002850C7">
        <w:rPr>
          <w:rFonts w:ascii="BLotus"/>
        </w:rPr>
        <w:t xml:space="preserve"> </w:t>
      </w:r>
      <w:r w:rsidRPr="002850C7">
        <w:rPr>
          <w:rFonts w:ascii="BLotus" w:hint="cs"/>
          <w:rtl/>
        </w:rPr>
        <w:t>فكر</w:t>
      </w:r>
      <w:r w:rsidRPr="002850C7">
        <w:rPr>
          <w:rFonts w:ascii="BLotus"/>
        </w:rPr>
        <w:t xml:space="preserve"> </w:t>
      </w:r>
      <w:r w:rsidRPr="002850C7">
        <w:rPr>
          <w:rFonts w:ascii="BLotus" w:hint="cs"/>
          <w:rtl/>
        </w:rPr>
        <w:t>چاره</w:t>
      </w:r>
      <w:r w:rsidRPr="002850C7">
        <w:rPr>
          <w:rFonts w:ascii="BLotus"/>
        </w:rPr>
        <w:t xml:space="preserve"> </w:t>
      </w:r>
      <w:r w:rsidRPr="002850C7">
        <w:rPr>
          <w:rFonts w:ascii="BLotus" w:hint="cs"/>
          <w:rtl/>
        </w:rPr>
        <w:t>انديشي انداخته</w:t>
      </w:r>
      <w:r w:rsidRPr="002850C7">
        <w:rPr>
          <w:rFonts w:ascii="BLotus"/>
        </w:rPr>
        <w:t xml:space="preserve"> </w:t>
      </w:r>
      <w:r w:rsidRPr="002850C7">
        <w:rPr>
          <w:rFonts w:ascii="BLotus" w:hint="cs"/>
          <w:rtl/>
        </w:rPr>
        <w:t>و</w:t>
      </w:r>
      <w:r w:rsidRPr="002850C7">
        <w:rPr>
          <w:rFonts w:ascii="BLotus"/>
        </w:rPr>
        <w:t xml:space="preserve"> </w:t>
      </w:r>
      <w:r w:rsidRPr="002850C7">
        <w:rPr>
          <w:rFonts w:ascii="BLotus" w:hint="cs"/>
          <w:rtl/>
        </w:rPr>
        <w:t>در</w:t>
      </w:r>
      <w:r w:rsidRPr="002850C7">
        <w:rPr>
          <w:rFonts w:ascii="BLotus"/>
        </w:rPr>
        <w:t xml:space="preserve"> </w:t>
      </w:r>
      <w:r w:rsidRPr="002850C7">
        <w:rPr>
          <w:rFonts w:ascii="BLotus" w:hint="cs"/>
          <w:rtl/>
        </w:rPr>
        <w:t>كنار</w:t>
      </w:r>
      <w:r w:rsidRPr="002850C7">
        <w:rPr>
          <w:rFonts w:ascii="BLotus"/>
        </w:rPr>
        <w:t xml:space="preserve"> </w:t>
      </w:r>
      <w:r w:rsidRPr="002850C7">
        <w:rPr>
          <w:rFonts w:ascii="BLotus" w:hint="cs"/>
          <w:rtl/>
        </w:rPr>
        <w:t>هر</w:t>
      </w:r>
      <w:r w:rsidRPr="002850C7">
        <w:rPr>
          <w:rFonts w:ascii="BLotus"/>
        </w:rPr>
        <w:t xml:space="preserve"> </w:t>
      </w:r>
      <w:r w:rsidRPr="002850C7">
        <w:rPr>
          <w:rFonts w:ascii="BLotus" w:hint="cs"/>
          <w:rtl/>
        </w:rPr>
        <w:t>آب</w:t>
      </w:r>
      <w:r w:rsidRPr="002850C7">
        <w:rPr>
          <w:rFonts w:ascii="BLotus"/>
        </w:rPr>
        <w:t xml:space="preserve"> </w:t>
      </w:r>
      <w:r w:rsidR="003A6A9E">
        <w:rPr>
          <w:rFonts w:ascii="BLotus" w:hint="cs"/>
          <w:rtl/>
        </w:rPr>
        <w:t>انبار</w:t>
      </w:r>
      <w:r w:rsidRPr="002850C7">
        <w:rPr>
          <w:rFonts w:ascii="BLotus" w:hint="cs"/>
          <w:rtl/>
        </w:rPr>
        <w:t>ی،</w:t>
      </w:r>
      <w:r w:rsidRPr="002850C7">
        <w:rPr>
          <w:rFonts w:ascii="BLotus"/>
        </w:rPr>
        <w:t xml:space="preserve"> </w:t>
      </w:r>
      <w:r w:rsidRPr="002850C7">
        <w:rPr>
          <w:rFonts w:ascii="BLotus" w:hint="cs"/>
          <w:rtl/>
        </w:rPr>
        <w:t>گذری</w:t>
      </w:r>
      <w:r w:rsidRPr="002850C7">
        <w:rPr>
          <w:rFonts w:ascii="BLotus"/>
        </w:rPr>
        <w:t xml:space="preserve"> </w:t>
      </w:r>
      <w:r w:rsidRPr="002850C7">
        <w:rPr>
          <w:rFonts w:ascii="BLotus" w:hint="cs"/>
          <w:rtl/>
        </w:rPr>
        <w:t>و</w:t>
      </w:r>
      <w:r w:rsidRPr="002850C7">
        <w:rPr>
          <w:rFonts w:ascii="BLotus"/>
        </w:rPr>
        <w:t xml:space="preserve"> </w:t>
      </w:r>
      <w:r w:rsidRPr="002850C7">
        <w:rPr>
          <w:rFonts w:ascii="BLotus" w:hint="cs"/>
          <w:rtl/>
        </w:rPr>
        <w:t>مغازه</w:t>
      </w:r>
      <w:r w:rsidRPr="002850C7">
        <w:rPr>
          <w:rFonts w:ascii="BLotus" w:hint="cs"/>
          <w:rtl/>
        </w:rPr>
        <w:softHyphen/>
        <w:t>اي</w:t>
      </w:r>
      <w:r w:rsidRPr="002850C7">
        <w:rPr>
          <w:rFonts w:ascii="BLotus"/>
        </w:rPr>
        <w:t xml:space="preserve"> </w:t>
      </w:r>
      <w:r w:rsidRPr="002850C7">
        <w:rPr>
          <w:rFonts w:ascii="BLotus" w:hint="cs"/>
          <w:rtl/>
        </w:rPr>
        <w:t>ايجاد</w:t>
      </w:r>
      <w:r w:rsidRPr="002850C7">
        <w:rPr>
          <w:rFonts w:ascii="BLotus"/>
        </w:rPr>
        <w:t xml:space="preserve"> </w:t>
      </w:r>
      <w:r w:rsidRPr="002850C7">
        <w:rPr>
          <w:rFonts w:ascii="BLotus" w:hint="cs"/>
          <w:rtl/>
        </w:rPr>
        <w:t>نموده</w:t>
      </w:r>
      <w:r w:rsidRPr="002850C7">
        <w:rPr>
          <w:rFonts w:ascii="BLotus"/>
        </w:rPr>
        <w:t xml:space="preserve"> </w:t>
      </w:r>
      <w:r w:rsidRPr="002850C7">
        <w:rPr>
          <w:rFonts w:ascii="BLotus" w:hint="cs"/>
          <w:rtl/>
        </w:rPr>
        <w:t>و</w:t>
      </w:r>
      <w:r w:rsidRPr="002850C7">
        <w:rPr>
          <w:rFonts w:ascii="BLotus"/>
        </w:rPr>
        <w:t xml:space="preserve"> </w:t>
      </w:r>
      <w:r w:rsidRPr="002850C7">
        <w:rPr>
          <w:rFonts w:ascii="BLotus" w:hint="cs"/>
          <w:rtl/>
        </w:rPr>
        <w:t>آنها</w:t>
      </w:r>
      <w:r w:rsidRPr="002850C7">
        <w:rPr>
          <w:rFonts w:ascii="BLotus"/>
        </w:rPr>
        <w:t xml:space="preserve"> </w:t>
      </w:r>
      <w:r w:rsidRPr="002850C7">
        <w:rPr>
          <w:rFonts w:ascii="BLotus" w:hint="cs"/>
          <w:rtl/>
        </w:rPr>
        <w:t>را</w:t>
      </w:r>
      <w:r w:rsidRPr="002850C7">
        <w:rPr>
          <w:rFonts w:ascii="BLotus"/>
        </w:rPr>
        <w:t xml:space="preserve"> </w:t>
      </w:r>
      <w:r w:rsidRPr="002850C7">
        <w:rPr>
          <w:rFonts w:ascii="BLotus" w:hint="cs"/>
          <w:rtl/>
        </w:rPr>
        <w:t>وقف</w:t>
      </w:r>
      <w:r w:rsidRPr="002850C7">
        <w:rPr>
          <w:rFonts w:ascii="BLotus"/>
        </w:rPr>
        <w:t xml:space="preserve"> </w:t>
      </w:r>
      <w:r w:rsidRPr="002850C7">
        <w:rPr>
          <w:rFonts w:ascii="BLotus" w:hint="cs"/>
          <w:rtl/>
        </w:rPr>
        <w:t>بر</w:t>
      </w:r>
      <w:r w:rsidRPr="002850C7">
        <w:rPr>
          <w:rFonts w:ascii="BLotus"/>
        </w:rPr>
        <w:t xml:space="preserve"> </w:t>
      </w:r>
      <w:r w:rsidRPr="002850C7">
        <w:rPr>
          <w:rFonts w:ascii="BLotus" w:hint="cs"/>
          <w:rtl/>
        </w:rPr>
        <w:t>آن كرده</w:t>
      </w:r>
      <w:r w:rsidRPr="002850C7">
        <w:rPr>
          <w:rFonts w:ascii="BLotus" w:hint="cs"/>
          <w:rtl/>
        </w:rPr>
        <w:softHyphen/>
        <w:t>اند</w:t>
      </w:r>
      <w:r w:rsidRPr="002850C7">
        <w:rPr>
          <w:rFonts w:ascii="BLotus"/>
        </w:rPr>
        <w:t xml:space="preserve"> </w:t>
      </w:r>
      <w:r w:rsidRPr="002850C7">
        <w:rPr>
          <w:rFonts w:ascii="BLotus" w:hint="cs"/>
          <w:rtl/>
        </w:rPr>
        <w:t>تا</w:t>
      </w:r>
      <w:r w:rsidRPr="002850C7">
        <w:rPr>
          <w:rFonts w:ascii="BLotus"/>
        </w:rPr>
        <w:t xml:space="preserve"> </w:t>
      </w:r>
      <w:r w:rsidRPr="002850C7">
        <w:rPr>
          <w:rFonts w:ascii="BLotus" w:hint="cs"/>
          <w:rtl/>
        </w:rPr>
        <w:t>در</w:t>
      </w:r>
      <w:r w:rsidRPr="002850C7">
        <w:rPr>
          <w:rFonts w:ascii="BLotus"/>
        </w:rPr>
        <w:t xml:space="preserve"> </w:t>
      </w:r>
      <w:r w:rsidRPr="002850C7">
        <w:rPr>
          <w:rFonts w:ascii="BLotus" w:hint="cs"/>
          <w:rtl/>
        </w:rPr>
        <w:t>طول</w:t>
      </w:r>
      <w:r w:rsidRPr="002850C7">
        <w:rPr>
          <w:rFonts w:ascii="BLotus"/>
        </w:rPr>
        <w:t xml:space="preserve"> </w:t>
      </w:r>
      <w:r w:rsidRPr="002850C7">
        <w:rPr>
          <w:rFonts w:ascii="BLotus" w:hint="cs"/>
          <w:rtl/>
        </w:rPr>
        <w:t>زمان</w:t>
      </w:r>
      <w:r w:rsidRPr="002850C7">
        <w:rPr>
          <w:rFonts w:ascii="BLotus"/>
        </w:rPr>
        <w:t xml:space="preserve"> </w:t>
      </w:r>
      <w:r w:rsidRPr="002850C7">
        <w:rPr>
          <w:rFonts w:ascii="BLotus" w:hint="cs"/>
          <w:rtl/>
        </w:rPr>
        <w:t>اين</w:t>
      </w:r>
      <w:r w:rsidRPr="002850C7">
        <w:rPr>
          <w:rFonts w:ascii="BLotus"/>
        </w:rPr>
        <w:t xml:space="preserve"> </w:t>
      </w:r>
      <w:r w:rsidRPr="002850C7">
        <w:rPr>
          <w:rFonts w:ascii="BLotus" w:hint="cs"/>
          <w:rtl/>
        </w:rPr>
        <w:t>سنت</w:t>
      </w:r>
      <w:r w:rsidRPr="002850C7">
        <w:rPr>
          <w:rFonts w:ascii="BLotus"/>
        </w:rPr>
        <w:t xml:space="preserve"> </w:t>
      </w:r>
      <w:r w:rsidRPr="002850C7">
        <w:rPr>
          <w:rFonts w:ascii="BLotus" w:hint="cs"/>
          <w:rtl/>
        </w:rPr>
        <w:t>حسنه</w:t>
      </w:r>
      <w:r w:rsidRPr="002850C7">
        <w:rPr>
          <w:rFonts w:ascii="BLotus"/>
        </w:rPr>
        <w:t xml:space="preserve"> </w:t>
      </w:r>
      <w:r w:rsidRPr="002850C7">
        <w:rPr>
          <w:rFonts w:ascii="BLotus" w:hint="cs"/>
          <w:rtl/>
        </w:rPr>
        <w:t>يعني</w:t>
      </w:r>
      <w:r w:rsidRPr="002850C7">
        <w:rPr>
          <w:rFonts w:ascii="BLotus"/>
        </w:rPr>
        <w:t xml:space="preserve"> </w:t>
      </w:r>
      <w:r w:rsidRPr="002850C7">
        <w:rPr>
          <w:rFonts w:ascii="BLotus" w:hint="cs"/>
          <w:rtl/>
        </w:rPr>
        <w:t>آبگيري</w:t>
      </w:r>
      <w:r w:rsidRPr="002850C7">
        <w:rPr>
          <w:rFonts w:ascii="BLotus"/>
        </w:rPr>
        <w:t xml:space="preserve"> </w:t>
      </w:r>
      <w:r w:rsidRPr="002850C7">
        <w:rPr>
          <w:rFonts w:ascii="BLotus" w:hint="cs"/>
          <w:rtl/>
        </w:rPr>
        <w:t>از</w:t>
      </w:r>
      <w:r w:rsidRPr="002850C7">
        <w:rPr>
          <w:rFonts w:ascii="BLotus"/>
        </w:rPr>
        <w:t xml:space="preserve"> </w:t>
      </w:r>
      <w:r w:rsidRPr="002850C7">
        <w:rPr>
          <w:rFonts w:ascii="BLotus" w:hint="cs"/>
          <w:rtl/>
        </w:rPr>
        <w:t>آب</w:t>
      </w:r>
      <w:r w:rsidRPr="002850C7">
        <w:rPr>
          <w:rFonts w:ascii="BLotus"/>
        </w:rPr>
        <w:t xml:space="preserve"> </w:t>
      </w:r>
      <w:r w:rsidR="003A6A9E">
        <w:rPr>
          <w:rFonts w:ascii="BLotus" w:hint="cs"/>
          <w:rtl/>
        </w:rPr>
        <w:t>انبار</w:t>
      </w:r>
      <w:r w:rsidRPr="002850C7">
        <w:rPr>
          <w:rFonts w:ascii="BLotus" w:hint="cs"/>
          <w:rtl/>
        </w:rPr>
        <w:t>ها</w:t>
      </w:r>
      <w:r w:rsidRPr="002850C7">
        <w:rPr>
          <w:rFonts w:ascii="BLotus"/>
        </w:rPr>
        <w:t xml:space="preserve"> </w:t>
      </w:r>
      <w:r w:rsidRPr="002850C7">
        <w:rPr>
          <w:rFonts w:ascii="BLotus" w:hint="cs"/>
          <w:rtl/>
        </w:rPr>
        <w:t>ادامه</w:t>
      </w:r>
      <w:r w:rsidRPr="002850C7">
        <w:rPr>
          <w:rFonts w:ascii="BLotus"/>
        </w:rPr>
        <w:t xml:space="preserve"> </w:t>
      </w:r>
      <w:r w:rsidRPr="002850C7">
        <w:rPr>
          <w:rFonts w:ascii="BLotus" w:hint="cs"/>
          <w:rtl/>
        </w:rPr>
        <w:t>پيدا</w:t>
      </w:r>
      <w:r w:rsidRPr="002850C7">
        <w:rPr>
          <w:rFonts w:ascii="BLotus"/>
        </w:rPr>
        <w:t xml:space="preserve"> </w:t>
      </w:r>
      <w:r w:rsidRPr="002850C7">
        <w:rPr>
          <w:rFonts w:ascii="BLotus" w:hint="cs"/>
          <w:rtl/>
        </w:rPr>
        <w:t>نموده</w:t>
      </w:r>
      <w:r w:rsidRPr="002850C7">
        <w:rPr>
          <w:rFonts w:ascii="BLotus"/>
        </w:rPr>
        <w:t xml:space="preserve"> </w:t>
      </w:r>
      <w:r w:rsidRPr="002850C7">
        <w:rPr>
          <w:rFonts w:ascii="BLotus" w:hint="cs"/>
          <w:rtl/>
        </w:rPr>
        <w:t>و در</w:t>
      </w:r>
      <w:r w:rsidRPr="002850C7">
        <w:rPr>
          <w:rFonts w:ascii="BLotus"/>
        </w:rPr>
        <w:t xml:space="preserve"> </w:t>
      </w:r>
      <w:r w:rsidRPr="002850C7">
        <w:rPr>
          <w:rFonts w:ascii="BLotus" w:hint="cs"/>
          <w:rtl/>
        </w:rPr>
        <w:t>تابستان</w:t>
      </w:r>
      <w:r w:rsidRPr="002850C7">
        <w:rPr>
          <w:rFonts w:ascii="BLotus"/>
        </w:rPr>
        <w:t xml:space="preserve"> </w:t>
      </w:r>
      <w:r w:rsidRPr="002850C7">
        <w:rPr>
          <w:rFonts w:ascii="BLotus" w:hint="cs"/>
          <w:rtl/>
        </w:rPr>
        <w:t>هاي</w:t>
      </w:r>
      <w:r w:rsidRPr="002850C7">
        <w:rPr>
          <w:rFonts w:ascii="BLotus"/>
        </w:rPr>
        <w:t xml:space="preserve"> </w:t>
      </w:r>
      <w:r w:rsidRPr="002850C7">
        <w:rPr>
          <w:rFonts w:ascii="BLotus" w:hint="cs"/>
          <w:rtl/>
        </w:rPr>
        <w:t>گرم</w:t>
      </w:r>
      <w:r w:rsidRPr="002850C7">
        <w:rPr>
          <w:rFonts w:ascii="BLotus"/>
        </w:rPr>
        <w:t xml:space="preserve"> </w:t>
      </w:r>
      <w:r w:rsidRPr="002850C7">
        <w:rPr>
          <w:rFonts w:ascii="BLotus" w:hint="cs"/>
          <w:rtl/>
        </w:rPr>
        <w:t>و</w:t>
      </w:r>
      <w:r w:rsidRPr="002850C7">
        <w:rPr>
          <w:rFonts w:ascii="BLotus"/>
        </w:rPr>
        <w:t xml:space="preserve"> </w:t>
      </w:r>
      <w:r w:rsidRPr="002850C7">
        <w:rPr>
          <w:rFonts w:ascii="BLotus" w:hint="cs"/>
          <w:rtl/>
        </w:rPr>
        <w:t>طاقت</w:t>
      </w:r>
      <w:r w:rsidRPr="002850C7">
        <w:rPr>
          <w:rFonts w:ascii="BLotus"/>
        </w:rPr>
        <w:t xml:space="preserve"> </w:t>
      </w:r>
      <w:r w:rsidRPr="002850C7">
        <w:rPr>
          <w:rFonts w:ascii="BLotus" w:hint="cs"/>
          <w:rtl/>
        </w:rPr>
        <w:t>فرسا،</w:t>
      </w:r>
      <w:r w:rsidRPr="002850C7">
        <w:rPr>
          <w:rFonts w:ascii="BLotus"/>
        </w:rPr>
        <w:t xml:space="preserve"> </w:t>
      </w:r>
      <w:r w:rsidRPr="002850C7">
        <w:rPr>
          <w:rFonts w:ascii="BLotus" w:hint="cs"/>
          <w:rtl/>
        </w:rPr>
        <w:t>رهگذران</w:t>
      </w:r>
      <w:r w:rsidRPr="002850C7">
        <w:rPr>
          <w:rFonts w:ascii="BLotus"/>
        </w:rPr>
        <w:t xml:space="preserve"> </w:t>
      </w:r>
      <w:r w:rsidRPr="002850C7">
        <w:rPr>
          <w:rFonts w:ascii="BLotus" w:hint="cs"/>
          <w:rtl/>
        </w:rPr>
        <w:t>تشنه</w:t>
      </w:r>
      <w:r w:rsidRPr="002850C7">
        <w:rPr>
          <w:rFonts w:ascii="BLotus"/>
        </w:rPr>
        <w:t xml:space="preserve"> </w:t>
      </w:r>
      <w:r w:rsidRPr="002850C7">
        <w:rPr>
          <w:rFonts w:ascii="BLotus" w:hint="cs"/>
          <w:rtl/>
        </w:rPr>
        <w:t>را</w:t>
      </w:r>
      <w:r w:rsidRPr="002850C7">
        <w:rPr>
          <w:rFonts w:ascii="BLotus"/>
        </w:rPr>
        <w:t xml:space="preserve"> </w:t>
      </w:r>
      <w:r w:rsidRPr="002850C7">
        <w:rPr>
          <w:rFonts w:ascii="BLotus" w:hint="cs"/>
          <w:rtl/>
        </w:rPr>
        <w:t>سیراب</w:t>
      </w:r>
      <w:r w:rsidRPr="002850C7">
        <w:rPr>
          <w:rFonts w:ascii="BLotus"/>
        </w:rPr>
        <w:t xml:space="preserve"> </w:t>
      </w:r>
      <w:r w:rsidRPr="002850C7">
        <w:rPr>
          <w:rFonts w:ascii="BLotus" w:hint="cs"/>
          <w:rtl/>
        </w:rPr>
        <w:t>نماید.</w:t>
      </w:r>
      <w:r w:rsidRPr="002850C7">
        <w:rPr>
          <w:rFonts w:ascii="BLotus"/>
        </w:rPr>
        <w:t xml:space="preserve"> </w:t>
      </w:r>
      <w:r w:rsidRPr="002850C7">
        <w:rPr>
          <w:rFonts w:ascii="BLotus" w:hint="cs"/>
          <w:rtl/>
        </w:rPr>
        <w:t>اضافه</w:t>
      </w:r>
      <w:r w:rsidRPr="002850C7">
        <w:rPr>
          <w:rFonts w:ascii="BLotus"/>
        </w:rPr>
        <w:t xml:space="preserve"> </w:t>
      </w:r>
      <w:r w:rsidRPr="002850C7">
        <w:rPr>
          <w:rFonts w:ascii="BLotus" w:hint="cs"/>
          <w:rtl/>
        </w:rPr>
        <w:t>بر</w:t>
      </w:r>
      <w:r w:rsidRPr="002850C7">
        <w:rPr>
          <w:rFonts w:ascii="BLotus"/>
        </w:rPr>
        <w:t xml:space="preserve"> </w:t>
      </w:r>
      <w:r w:rsidRPr="002850C7">
        <w:rPr>
          <w:rFonts w:ascii="BLotus" w:hint="cs"/>
          <w:rtl/>
        </w:rPr>
        <w:t>آن سقاهايي</w:t>
      </w:r>
      <w:r w:rsidRPr="002850C7">
        <w:rPr>
          <w:rFonts w:ascii="BLotus"/>
        </w:rPr>
        <w:t xml:space="preserve"> </w:t>
      </w:r>
      <w:r w:rsidRPr="002850C7">
        <w:rPr>
          <w:rFonts w:ascii="BLotus" w:hint="cs"/>
          <w:rtl/>
        </w:rPr>
        <w:t>درگذشته</w:t>
      </w:r>
      <w:r w:rsidRPr="002850C7">
        <w:rPr>
          <w:rFonts w:ascii="BLotus"/>
        </w:rPr>
        <w:t xml:space="preserve"> </w:t>
      </w:r>
      <w:r w:rsidRPr="002850C7">
        <w:rPr>
          <w:rFonts w:ascii="BLotus" w:hint="cs"/>
          <w:rtl/>
        </w:rPr>
        <w:t>در</w:t>
      </w:r>
      <w:r w:rsidRPr="002850C7">
        <w:rPr>
          <w:rFonts w:ascii="BLotus"/>
        </w:rPr>
        <w:t xml:space="preserve"> </w:t>
      </w:r>
      <w:r w:rsidRPr="002850C7">
        <w:rPr>
          <w:rFonts w:ascii="BLotus" w:hint="cs"/>
          <w:rtl/>
        </w:rPr>
        <w:t>اين</w:t>
      </w:r>
      <w:r w:rsidRPr="002850C7">
        <w:rPr>
          <w:rFonts w:ascii="BLotus"/>
        </w:rPr>
        <w:t xml:space="preserve"> </w:t>
      </w:r>
      <w:r w:rsidRPr="002850C7">
        <w:rPr>
          <w:rFonts w:ascii="BLotus" w:hint="cs"/>
          <w:rtl/>
        </w:rPr>
        <w:t>منطقه</w:t>
      </w:r>
      <w:r w:rsidRPr="002850C7">
        <w:rPr>
          <w:rFonts w:ascii="BLotus"/>
        </w:rPr>
        <w:t xml:space="preserve"> </w:t>
      </w:r>
      <w:r w:rsidRPr="002850C7">
        <w:rPr>
          <w:rFonts w:ascii="BLotus" w:hint="cs"/>
          <w:rtl/>
        </w:rPr>
        <w:t>بوده</w:t>
      </w:r>
      <w:r w:rsidR="008513F5">
        <w:rPr>
          <w:rFonts w:ascii="BLotus" w:hint="cs"/>
          <w:rtl/>
        </w:rPr>
        <w:softHyphen/>
      </w:r>
      <w:r w:rsidRPr="002850C7">
        <w:rPr>
          <w:rFonts w:ascii="BLotus" w:hint="cs"/>
          <w:rtl/>
        </w:rPr>
        <w:t>اند</w:t>
      </w:r>
      <w:r w:rsidRPr="002850C7">
        <w:rPr>
          <w:rFonts w:ascii="BLotus"/>
        </w:rPr>
        <w:t xml:space="preserve"> </w:t>
      </w:r>
      <w:r w:rsidRPr="002850C7">
        <w:rPr>
          <w:rFonts w:ascii="BLotus" w:hint="cs"/>
          <w:rtl/>
        </w:rPr>
        <w:t>كه</w:t>
      </w:r>
      <w:r w:rsidRPr="002850C7">
        <w:rPr>
          <w:rFonts w:ascii="BLotus"/>
        </w:rPr>
        <w:t xml:space="preserve"> </w:t>
      </w:r>
      <w:r w:rsidRPr="002850C7">
        <w:rPr>
          <w:rFonts w:ascii="BLotus" w:hint="cs"/>
          <w:rtl/>
        </w:rPr>
        <w:t>با</w:t>
      </w:r>
      <w:r w:rsidRPr="002850C7">
        <w:rPr>
          <w:rFonts w:ascii="BLotus"/>
        </w:rPr>
        <w:t xml:space="preserve"> </w:t>
      </w:r>
      <w:r w:rsidRPr="002850C7">
        <w:rPr>
          <w:rFonts w:ascii="BLotus" w:hint="cs"/>
          <w:rtl/>
        </w:rPr>
        <w:t>مشك</w:t>
      </w:r>
      <w:r w:rsidRPr="002850C7">
        <w:rPr>
          <w:rFonts w:ascii="BLotus"/>
        </w:rPr>
        <w:t xml:space="preserve"> </w:t>
      </w:r>
      <w:r w:rsidRPr="002850C7">
        <w:rPr>
          <w:rFonts w:ascii="BLotus" w:hint="cs"/>
          <w:rtl/>
        </w:rPr>
        <w:t>آب</w:t>
      </w:r>
      <w:r w:rsidRPr="002850C7">
        <w:rPr>
          <w:rFonts w:ascii="BLotus"/>
        </w:rPr>
        <w:t xml:space="preserve"> </w:t>
      </w:r>
      <w:r w:rsidRPr="002850C7">
        <w:rPr>
          <w:rFonts w:ascii="BLotus" w:hint="cs"/>
          <w:rtl/>
        </w:rPr>
        <w:t>را</w:t>
      </w:r>
      <w:r w:rsidRPr="002850C7">
        <w:rPr>
          <w:rFonts w:ascii="BLotus"/>
        </w:rPr>
        <w:t xml:space="preserve"> </w:t>
      </w:r>
      <w:r w:rsidRPr="002850C7">
        <w:rPr>
          <w:rFonts w:ascii="BLotus" w:hint="cs"/>
          <w:rtl/>
        </w:rPr>
        <w:t>از</w:t>
      </w:r>
      <w:r w:rsidRPr="002850C7">
        <w:rPr>
          <w:rFonts w:ascii="BLotus"/>
        </w:rPr>
        <w:t xml:space="preserve"> </w:t>
      </w:r>
      <w:r w:rsidRPr="002850C7">
        <w:rPr>
          <w:rFonts w:ascii="BLotus" w:hint="cs"/>
          <w:rtl/>
        </w:rPr>
        <w:t>آب</w:t>
      </w:r>
      <w:r w:rsidRPr="002850C7">
        <w:rPr>
          <w:rFonts w:ascii="BLotus"/>
        </w:rPr>
        <w:t xml:space="preserve"> </w:t>
      </w:r>
      <w:r w:rsidR="003A6A9E">
        <w:rPr>
          <w:rFonts w:ascii="BLotus" w:hint="cs"/>
          <w:rtl/>
        </w:rPr>
        <w:t>انبار</w:t>
      </w:r>
      <w:r w:rsidRPr="002850C7">
        <w:rPr>
          <w:rFonts w:ascii="BLotus" w:hint="cs"/>
          <w:rtl/>
        </w:rPr>
        <w:t>ها</w:t>
      </w:r>
      <w:r w:rsidRPr="002850C7">
        <w:rPr>
          <w:rFonts w:ascii="BLotus"/>
        </w:rPr>
        <w:t xml:space="preserve"> </w:t>
      </w:r>
      <w:r w:rsidRPr="002850C7">
        <w:rPr>
          <w:rFonts w:ascii="BLotus" w:hint="cs"/>
          <w:rtl/>
        </w:rPr>
        <w:t>به</w:t>
      </w:r>
      <w:r w:rsidRPr="002850C7">
        <w:rPr>
          <w:rFonts w:ascii="BLotus"/>
        </w:rPr>
        <w:t xml:space="preserve"> </w:t>
      </w:r>
      <w:r w:rsidRPr="002850C7">
        <w:rPr>
          <w:rFonts w:ascii="BLotus" w:hint="cs"/>
          <w:rtl/>
        </w:rPr>
        <w:t>بالا</w:t>
      </w:r>
      <w:r w:rsidRPr="002850C7">
        <w:rPr>
          <w:rFonts w:ascii="BLotus"/>
        </w:rPr>
        <w:t xml:space="preserve"> </w:t>
      </w:r>
      <w:r w:rsidRPr="002850C7">
        <w:rPr>
          <w:rFonts w:ascii="BLotus" w:hint="cs"/>
          <w:rtl/>
        </w:rPr>
        <w:t>آورده و</w:t>
      </w:r>
      <w:r w:rsidRPr="002850C7">
        <w:rPr>
          <w:rFonts w:ascii="BLotus"/>
        </w:rPr>
        <w:t xml:space="preserve"> </w:t>
      </w:r>
      <w:r w:rsidRPr="002850C7">
        <w:rPr>
          <w:rFonts w:ascii="BLotus" w:hint="cs"/>
          <w:rtl/>
        </w:rPr>
        <w:t>در</w:t>
      </w:r>
      <w:r w:rsidRPr="002850C7">
        <w:rPr>
          <w:rFonts w:ascii="BLotus"/>
        </w:rPr>
        <w:t xml:space="preserve"> </w:t>
      </w:r>
      <w:r w:rsidRPr="002850C7">
        <w:rPr>
          <w:rFonts w:ascii="BLotus" w:hint="cs"/>
          <w:rtl/>
        </w:rPr>
        <w:t>بين</w:t>
      </w:r>
      <w:r w:rsidRPr="002850C7">
        <w:rPr>
          <w:rFonts w:ascii="BLotus"/>
        </w:rPr>
        <w:t xml:space="preserve"> </w:t>
      </w:r>
      <w:r w:rsidRPr="002850C7">
        <w:rPr>
          <w:rFonts w:ascii="BLotus" w:hint="cs"/>
          <w:rtl/>
        </w:rPr>
        <w:t>مردم</w:t>
      </w:r>
      <w:r w:rsidRPr="002850C7">
        <w:rPr>
          <w:rFonts w:ascii="BLotus"/>
        </w:rPr>
        <w:t xml:space="preserve"> </w:t>
      </w:r>
      <w:r w:rsidRPr="002850C7">
        <w:rPr>
          <w:rFonts w:ascii="BLotus" w:hint="cs"/>
          <w:rtl/>
        </w:rPr>
        <w:t>توز</w:t>
      </w:r>
      <w:r w:rsidRPr="002850C7">
        <w:rPr>
          <w:rFonts w:ascii="BLotus"/>
        </w:rPr>
        <w:t xml:space="preserve"> </w:t>
      </w:r>
      <w:r w:rsidRPr="002850C7">
        <w:rPr>
          <w:rFonts w:ascii="BLotus" w:hint="cs"/>
          <w:rtl/>
        </w:rPr>
        <w:t>يع</w:t>
      </w:r>
      <w:r w:rsidRPr="002850C7">
        <w:rPr>
          <w:rFonts w:ascii="BLotus"/>
        </w:rPr>
        <w:t xml:space="preserve"> </w:t>
      </w:r>
      <w:r w:rsidRPr="002850C7">
        <w:rPr>
          <w:rFonts w:ascii="BLotus" w:hint="cs"/>
          <w:rtl/>
        </w:rPr>
        <w:t>م</w:t>
      </w:r>
      <w:r w:rsidRPr="002850C7">
        <w:rPr>
          <w:rFonts w:ascii="BLotus"/>
        </w:rPr>
        <w:t xml:space="preserve"> </w:t>
      </w:r>
      <w:r w:rsidRPr="002850C7">
        <w:rPr>
          <w:rFonts w:ascii="BLotus" w:hint="cs"/>
          <w:rtl/>
        </w:rPr>
        <w:t>ي</w:t>
      </w:r>
      <w:r w:rsidRPr="002850C7">
        <w:rPr>
          <w:rFonts w:ascii="BLotus"/>
        </w:rPr>
        <w:t xml:space="preserve"> </w:t>
      </w:r>
      <w:r w:rsidRPr="002850C7">
        <w:rPr>
          <w:rFonts w:ascii="BLotus" w:hint="cs"/>
          <w:rtl/>
        </w:rPr>
        <w:t>نمودند</w:t>
      </w:r>
      <w:r w:rsidRPr="002850C7">
        <w:rPr>
          <w:rFonts w:ascii="BLotus"/>
        </w:rPr>
        <w:t xml:space="preserve"> </w:t>
      </w:r>
      <w:r w:rsidRPr="002850C7">
        <w:rPr>
          <w:rFonts w:ascii="BLotus" w:hint="cs"/>
          <w:rtl/>
        </w:rPr>
        <w:t>كه</w:t>
      </w:r>
      <w:r w:rsidRPr="002850C7">
        <w:rPr>
          <w:rFonts w:ascii="BLotus"/>
        </w:rPr>
        <w:t xml:space="preserve"> </w:t>
      </w:r>
      <w:r w:rsidRPr="002850C7">
        <w:rPr>
          <w:rFonts w:ascii="BLotus" w:hint="cs"/>
          <w:rtl/>
        </w:rPr>
        <w:t>اين</w:t>
      </w:r>
      <w:r w:rsidRPr="002850C7">
        <w:rPr>
          <w:rFonts w:ascii="BLotus"/>
        </w:rPr>
        <w:t xml:space="preserve"> </w:t>
      </w:r>
      <w:r w:rsidRPr="002850C7">
        <w:rPr>
          <w:rFonts w:ascii="BLotus" w:hint="cs"/>
          <w:rtl/>
        </w:rPr>
        <w:t>رسم</w:t>
      </w:r>
      <w:r w:rsidRPr="002850C7">
        <w:rPr>
          <w:rFonts w:ascii="BLotus"/>
        </w:rPr>
        <w:t xml:space="preserve"> </w:t>
      </w:r>
      <w:r w:rsidRPr="002850C7">
        <w:rPr>
          <w:rFonts w:ascii="BLotus" w:hint="cs"/>
          <w:rtl/>
        </w:rPr>
        <w:t>در</w:t>
      </w:r>
      <w:r w:rsidRPr="002850C7">
        <w:rPr>
          <w:rFonts w:ascii="BLotus"/>
        </w:rPr>
        <w:t xml:space="preserve"> </w:t>
      </w:r>
      <w:r w:rsidRPr="002850C7">
        <w:rPr>
          <w:rFonts w:ascii="BLotus" w:hint="cs"/>
          <w:rtl/>
        </w:rPr>
        <w:t>ايام</w:t>
      </w:r>
      <w:r w:rsidRPr="002850C7">
        <w:rPr>
          <w:rFonts w:ascii="BLotus"/>
        </w:rPr>
        <w:t xml:space="preserve"> </w:t>
      </w:r>
      <w:r w:rsidRPr="002850C7">
        <w:rPr>
          <w:rFonts w:ascii="BLotus" w:hint="cs"/>
          <w:rtl/>
        </w:rPr>
        <w:t>محرم</w:t>
      </w:r>
      <w:r w:rsidRPr="002850C7">
        <w:rPr>
          <w:rFonts w:ascii="BLotus"/>
        </w:rPr>
        <w:t xml:space="preserve"> </w:t>
      </w:r>
      <w:r w:rsidRPr="002850C7">
        <w:rPr>
          <w:rFonts w:ascii="BLotus" w:hint="cs"/>
          <w:rtl/>
        </w:rPr>
        <w:t>در</w:t>
      </w:r>
      <w:r w:rsidRPr="002850C7">
        <w:rPr>
          <w:rFonts w:ascii="BLotus"/>
        </w:rPr>
        <w:t xml:space="preserve"> </w:t>
      </w:r>
      <w:r w:rsidRPr="002850C7">
        <w:rPr>
          <w:rFonts w:ascii="BLotus" w:hint="cs"/>
          <w:rtl/>
        </w:rPr>
        <w:t>اي</w:t>
      </w:r>
      <w:r w:rsidRPr="002850C7">
        <w:rPr>
          <w:rFonts w:ascii="BLotus"/>
        </w:rPr>
        <w:t xml:space="preserve"> </w:t>
      </w:r>
      <w:r w:rsidRPr="002850C7">
        <w:rPr>
          <w:rFonts w:ascii="BLotus" w:hint="cs"/>
          <w:rtl/>
        </w:rPr>
        <w:t>ن</w:t>
      </w:r>
      <w:r w:rsidRPr="002850C7">
        <w:rPr>
          <w:rFonts w:ascii="BLotus"/>
        </w:rPr>
        <w:t xml:space="preserve"> </w:t>
      </w:r>
      <w:r w:rsidRPr="002850C7">
        <w:rPr>
          <w:rFonts w:ascii="BLotus" w:hint="cs"/>
          <w:rtl/>
        </w:rPr>
        <w:t>منطقه</w:t>
      </w:r>
      <w:r w:rsidRPr="002850C7">
        <w:rPr>
          <w:rFonts w:ascii="BLotus"/>
        </w:rPr>
        <w:t xml:space="preserve"> </w:t>
      </w:r>
      <w:r w:rsidRPr="002850C7">
        <w:rPr>
          <w:rFonts w:ascii="BLotus" w:hint="cs"/>
          <w:rtl/>
        </w:rPr>
        <w:t>هنوز</w:t>
      </w:r>
      <w:r w:rsidRPr="002850C7">
        <w:rPr>
          <w:rFonts w:ascii="BLotus"/>
        </w:rPr>
        <w:t xml:space="preserve"> </w:t>
      </w:r>
      <w:r w:rsidRPr="002850C7">
        <w:rPr>
          <w:rFonts w:ascii="BLotus" w:hint="cs"/>
          <w:rtl/>
        </w:rPr>
        <w:t>ادامه دارد(خیرخواه آرانی،1385،ص82)</w:t>
      </w:r>
      <w:r w:rsidR="008513F5">
        <w:rPr>
          <w:rFonts w:ascii="BLotus" w:hint="cs"/>
          <w:rtl/>
        </w:rPr>
        <w:t>.</w:t>
      </w:r>
    </w:p>
    <w:p w:rsidR="00E54DC4" w:rsidRDefault="008513F5" w:rsidP="00887CEE">
      <w:pPr>
        <w:ind w:left="27" w:firstLine="270"/>
        <w:jc w:val="both"/>
        <w:rPr>
          <w:rtl/>
          <w:lang w:bidi="fa-IR"/>
        </w:rPr>
      </w:pPr>
      <w:r>
        <w:rPr>
          <w:rFonts w:hint="cs"/>
          <w:rtl/>
          <w:lang w:bidi="fa-IR"/>
        </w:rPr>
        <w:t>بنابراین</w:t>
      </w:r>
      <w:r w:rsidR="00887CEE">
        <w:rPr>
          <w:rFonts w:hint="cs"/>
          <w:rtl/>
          <w:lang w:bidi="fa-IR"/>
        </w:rPr>
        <w:t xml:space="preserve"> </w:t>
      </w:r>
      <w:r>
        <w:rPr>
          <w:rFonts w:hint="cs"/>
          <w:rtl/>
          <w:lang w:bidi="fa-IR"/>
        </w:rPr>
        <w:t>زمین آب</w:t>
      </w:r>
      <w:r>
        <w:rPr>
          <w:rtl/>
          <w:lang w:bidi="fa-IR"/>
        </w:rPr>
        <w:softHyphen/>
      </w:r>
      <w:r w:rsidR="003A6A9E">
        <w:rPr>
          <w:rFonts w:hint="cs"/>
          <w:rtl/>
          <w:lang w:bidi="fa-IR"/>
        </w:rPr>
        <w:t>انبار</w:t>
      </w:r>
      <w:r>
        <w:rPr>
          <w:rFonts w:hint="cs"/>
          <w:rtl/>
          <w:lang w:bidi="fa-IR"/>
        </w:rPr>
        <w:t>ها وقف بوده</w:t>
      </w:r>
      <w:r>
        <w:rPr>
          <w:rFonts w:hint="cs"/>
          <w:rtl/>
          <w:lang w:bidi="fa-IR"/>
        </w:rPr>
        <w:softHyphen/>
        <w:t xml:space="preserve">است. جهت </w:t>
      </w:r>
      <w:r w:rsidR="00060305" w:rsidRPr="002850C7">
        <w:rPr>
          <w:rFonts w:hint="cs"/>
          <w:rtl/>
          <w:lang w:bidi="fa-IR"/>
        </w:rPr>
        <w:t>واگذاری زمین آب</w:t>
      </w:r>
      <w:r w:rsidR="00060305" w:rsidRPr="002850C7">
        <w:rPr>
          <w:rFonts w:hint="cs"/>
          <w:rtl/>
          <w:lang w:bidi="fa-IR"/>
        </w:rPr>
        <w:softHyphen/>
      </w:r>
      <w:r w:rsidR="003A6A9E">
        <w:rPr>
          <w:rFonts w:hint="cs"/>
          <w:rtl/>
          <w:lang w:bidi="fa-IR"/>
        </w:rPr>
        <w:t>انبار</w:t>
      </w:r>
      <w:r w:rsidR="00060305" w:rsidRPr="002850C7">
        <w:rPr>
          <w:rFonts w:hint="cs"/>
          <w:rtl/>
          <w:lang w:bidi="fa-IR"/>
        </w:rPr>
        <w:t xml:space="preserve"> </w:t>
      </w:r>
      <w:r w:rsidR="00887CEE">
        <w:rPr>
          <w:rFonts w:hint="cs"/>
          <w:rtl/>
          <w:lang w:bidi="fa-IR"/>
        </w:rPr>
        <w:t>ابتدا باید</w:t>
      </w:r>
      <w:r w:rsidR="00E54DC4" w:rsidRPr="002850C7">
        <w:rPr>
          <w:rFonts w:hint="cs"/>
          <w:rtl/>
          <w:lang w:bidi="fa-IR"/>
        </w:rPr>
        <w:t xml:space="preserve"> از شبکه بهداشت، شهرداری و اداره اوقاف </w:t>
      </w:r>
      <w:r>
        <w:rPr>
          <w:rFonts w:hint="cs"/>
          <w:rtl/>
          <w:lang w:bidi="fa-IR"/>
        </w:rPr>
        <w:t xml:space="preserve">مجوز </w:t>
      </w:r>
      <w:r w:rsidR="00E54DC4" w:rsidRPr="002850C7">
        <w:rPr>
          <w:rFonts w:hint="cs"/>
          <w:rtl/>
          <w:lang w:bidi="fa-IR"/>
        </w:rPr>
        <w:t xml:space="preserve">واگذاری </w:t>
      </w:r>
      <w:r>
        <w:rPr>
          <w:rFonts w:hint="cs"/>
          <w:rtl/>
          <w:lang w:bidi="fa-IR"/>
        </w:rPr>
        <w:t>دریافت گردد</w:t>
      </w:r>
      <w:r w:rsidR="00E54DC4" w:rsidRPr="002850C7">
        <w:rPr>
          <w:rFonts w:hint="cs"/>
          <w:rtl/>
          <w:lang w:bidi="fa-IR"/>
        </w:rPr>
        <w:t>. درآمد حاصل از واگذاری صرف 1- تامین آب شرب، 2- تعمیرو باززنده</w:t>
      </w:r>
      <w:r w:rsidR="00E54DC4" w:rsidRPr="002850C7">
        <w:rPr>
          <w:rFonts w:hint="cs"/>
          <w:rtl/>
          <w:lang w:bidi="fa-IR"/>
        </w:rPr>
        <w:softHyphen/>
        <w:t>سازی سایر آب</w:t>
      </w:r>
      <w:r w:rsidR="00E54DC4" w:rsidRPr="002850C7">
        <w:rPr>
          <w:rFonts w:hint="cs"/>
          <w:rtl/>
          <w:lang w:bidi="fa-IR"/>
        </w:rPr>
        <w:softHyphen/>
      </w:r>
      <w:r w:rsidR="003A6A9E">
        <w:rPr>
          <w:rFonts w:hint="cs"/>
          <w:rtl/>
          <w:lang w:bidi="fa-IR"/>
        </w:rPr>
        <w:t>انبار</w:t>
      </w:r>
      <w:r w:rsidR="00E54DC4" w:rsidRPr="002850C7">
        <w:rPr>
          <w:rFonts w:hint="cs"/>
          <w:rtl/>
          <w:lang w:bidi="fa-IR"/>
        </w:rPr>
        <w:t>ها و 3- امور خیریه می</w:t>
      </w:r>
      <w:r w:rsidR="00E54DC4" w:rsidRPr="002850C7">
        <w:rPr>
          <w:rFonts w:hint="cs"/>
          <w:rtl/>
          <w:lang w:bidi="fa-IR"/>
        </w:rPr>
        <w:softHyphen/>
        <w:t>گردد.</w:t>
      </w:r>
    </w:p>
    <w:p w:rsidR="008345E8" w:rsidRDefault="008345E8" w:rsidP="00996399">
      <w:pPr>
        <w:ind w:left="27" w:firstLine="270"/>
        <w:jc w:val="both"/>
        <w:rPr>
          <w:lang w:bidi="fa-IR"/>
        </w:rPr>
      </w:pPr>
      <w:r>
        <w:rPr>
          <w:rFonts w:hint="cs"/>
          <w:rtl/>
          <w:lang w:bidi="fa-IR"/>
        </w:rPr>
        <w:t>آب</w:t>
      </w:r>
      <w:r>
        <w:rPr>
          <w:rFonts w:hint="cs"/>
          <w:rtl/>
          <w:lang w:bidi="fa-IR"/>
        </w:rPr>
        <w:softHyphen/>
      </w:r>
      <w:r w:rsidR="003A6A9E">
        <w:rPr>
          <w:rFonts w:hint="cs"/>
          <w:rtl/>
          <w:lang w:bidi="fa-IR"/>
        </w:rPr>
        <w:t>انبار</w:t>
      </w:r>
      <w:r>
        <w:rPr>
          <w:rFonts w:hint="cs"/>
          <w:rtl/>
          <w:lang w:bidi="fa-IR"/>
        </w:rPr>
        <w:t>ها به واسطه</w:t>
      </w:r>
      <w:r>
        <w:rPr>
          <w:rFonts w:hint="cs"/>
          <w:rtl/>
          <w:lang w:bidi="fa-IR"/>
        </w:rPr>
        <w:softHyphen/>
        <w:t>ی موقعیت مکانی و کاربری ویژه خود شکل دهنده</w:t>
      </w:r>
      <w:r>
        <w:rPr>
          <w:rtl/>
          <w:lang w:bidi="fa-IR"/>
        </w:rPr>
        <w:softHyphen/>
      </w:r>
      <w:r>
        <w:rPr>
          <w:rFonts w:hint="cs"/>
          <w:rtl/>
          <w:lang w:bidi="fa-IR"/>
        </w:rPr>
        <w:t>ی تعاملات اجتماعی میان مردم  بوده</w:t>
      </w:r>
      <w:r>
        <w:rPr>
          <w:rFonts w:hint="cs"/>
          <w:rtl/>
          <w:lang w:bidi="fa-IR"/>
        </w:rPr>
        <w:softHyphen/>
        <w:t>اند. همواره افرادی که برای برداشت آب به آنجا مراجعه می</w:t>
      </w:r>
      <w:r>
        <w:rPr>
          <w:rFonts w:hint="cs"/>
          <w:rtl/>
          <w:lang w:bidi="fa-IR"/>
        </w:rPr>
        <w:softHyphen/>
        <w:t>نموده</w:t>
      </w:r>
      <w:r>
        <w:rPr>
          <w:rFonts w:hint="cs"/>
          <w:rtl/>
          <w:lang w:bidi="fa-IR"/>
        </w:rPr>
        <w:softHyphen/>
        <w:t>اند زمانی فرصت داشته</w:t>
      </w:r>
      <w:r>
        <w:rPr>
          <w:rFonts w:hint="cs"/>
          <w:rtl/>
          <w:lang w:bidi="fa-IR"/>
        </w:rPr>
        <w:softHyphen/>
        <w:t xml:space="preserve">اند یکدیگر را ببینند و به گفتگو با </w:t>
      </w:r>
      <w:r w:rsidR="00996399">
        <w:rPr>
          <w:rFonts w:hint="cs"/>
          <w:rtl/>
          <w:lang w:bidi="fa-IR"/>
        </w:rPr>
        <w:t>هم</w:t>
      </w:r>
      <w:r>
        <w:rPr>
          <w:rFonts w:hint="cs"/>
          <w:rtl/>
          <w:lang w:bidi="fa-IR"/>
        </w:rPr>
        <w:t xml:space="preserve"> بپردازند. </w:t>
      </w:r>
      <w:r w:rsidR="00996399">
        <w:rPr>
          <w:rFonts w:hint="cs"/>
          <w:rtl/>
          <w:lang w:bidi="fa-IR"/>
        </w:rPr>
        <w:t xml:space="preserve">این امر سبب گردیده </w:t>
      </w:r>
      <w:r w:rsidR="00D1471E">
        <w:rPr>
          <w:rFonts w:hint="cs"/>
          <w:rtl/>
          <w:lang w:bidi="fa-IR"/>
        </w:rPr>
        <w:t xml:space="preserve">فضاهایی با کاربری اجتماعی جهت استراحت افراد و گفتگوی میان آنها </w:t>
      </w:r>
      <w:r w:rsidR="00F54C7F">
        <w:rPr>
          <w:rFonts w:hint="cs"/>
          <w:rtl/>
          <w:lang w:bidi="fa-IR"/>
        </w:rPr>
        <w:t xml:space="preserve">در </w:t>
      </w:r>
      <w:r w:rsidR="00D1471E">
        <w:rPr>
          <w:rFonts w:hint="cs"/>
          <w:rtl/>
          <w:lang w:bidi="fa-IR"/>
        </w:rPr>
        <w:t>پاشیرها و محل</w:t>
      </w:r>
      <w:r w:rsidR="00D1471E">
        <w:rPr>
          <w:rFonts w:hint="cs"/>
          <w:rtl/>
          <w:lang w:bidi="fa-IR"/>
        </w:rPr>
        <w:softHyphen/>
        <w:t>های برداشت آب ساخته شود.</w:t>
      </w:r>
    </w:p>
    <w:p w:rsidR="00DE0E2C" w:rsidRPr="002850C7" w:rsidRDefault="00DE0E2C" w:rsidP="00996399">
      <w:pPr>
        <w:ind w:left="27" w:firstLine="270"/>
        <w:jc w:val="both"/>
        <w:rPr>
          <w:rtl/>
          <w:lang w:bidi="fa-IR"/>
        </w:rPr>
      </w:pPr>
    </w:p>
    <w:p w:rsidR="00FC79C9" w:rsidRPr="00DE0E2C" w:rsidRDefault="00661F58" w:rsidP="00BE3549">
      <w:pPr>
        <w:pStyle w:val="Heading1"/>
        <w:numPr>
          <w:ilvl w:val="2"/>
          <w:numId w:val="55"/>
        </w:numPr>
        <w:ind w:left="283" w:hanging="283"/>
        <w:jc w:val="both"/>
        <w:rPr>
          <w:b w:val="0"/>
          <w:bCs w:val="0"/>
          <w:sz w:val="32"/>
          <w:szCs w:val="32"/>
          <w:lang w:bidi="fa-IR"/>
        </w:rPr>
      </w:pPr>
      <w:r w:rsidRPr="00DE0E2C">
        <w:rPr>
          <w:rFonts w:hint="cs"/>
          <w:b w:val="0"/>
          <w:bCs w:val="0"/>
          <w:sz w:val="32"/>
          <w:szCs w:val="32"/>
          <w:rtl/>
          <w:lang w:bidi="fa-IR"/>
        </w:rPr>
        <w:t xml:space="preserve"> </w:t>
      </w:r>
      <w:bookmarkStart w:id="223" w:name="_Toc372154857"/>
      <w:r w:rsidRPr="00DE0E2C">
        <w:rPr>
          <w:rFonts w:hint="cs"/>
          <w:b w:val="0"/>
          <w:bCs w:val="0"/>
          <w:sz w:val="32"/>
          <w:szCs w:val="32"/>
          <w:rtl/>
          <w:lang w:bidi="fa-IR"/>
        </w:rPr>
        <w:t>اشعار</w:t>
      </w:r>
      <w:r w:rsidR="00FC79C9" w:rsidRPr="00DE0E2C">
        <w:rPr>
          <w:rFonts w:hint="cs"/>
          <w:b w:val="0"/>
          <w:bCs w:val="0"/>
          <w:sz w:val="32"/>
          <w:szCs w:val="32"/>
          <w:rtl/>
          <w:lang w:bidi="fa-IR"/>
        </w:rPr>
        <w:t xml:space="preserve"> محلی </w:t>
      </w:r>
      <w:r w:rsidR="00273F4D" w:rsidRPr="00DE0E2C">
        <w:rPr>
          <w:rFonts w:hint="cs"/>
          <w:b w:val="0"/>
          <w:bCs w:val="0"/>
          <w:sz w:val="32"/>
          <w:szCs w:val="32"/>
          <w:rtl/>
          <w:lang w:bidi="fa-IR"/>
        </w:rPr>
        <w:t>درمورد آب</w:t>
      </w:r>
      <w:r w:rsidR="00273F4D" w:rsidRPr="00DE0E2C">
        <w:rPr>
          <w:rFonts w:hint="cs"/>
          <w:b w:val="0"/>
          <w:bCs w:val="0"/>
          <w:sz w:val="32"/>
          <w:szCs w:val="32"/>
          <w:rtl/>
          <w:lang w:bidi="fa-IR"/>
        </w:rPr>
        <w:softHyphen/>
      </w:r>
      <w:r w:rsidR="003A6A9E" w:rsidRPr="00DE0E2C">
        <w:rPr>
          <w:rFonts w:hint="cs"/>
          <w:b w:val="0"/>
          <w:bCs w:val="0"/>
          <w:sz w:val="32"/>
          <w:szCs w:val="32"/>
          <w:rtl/>
          <w:lang w:bidi="fa-IR"/>
        </w:rPr>
        <w:t>انبار</w:t>
      </w:r>
      <w:r w:rsidR="00273F4D" w:rsidRPr="00DE0E2C">
        <w:rPr>
          <w:rFonts w:hint="cs"/>
          <w:b w:val="0"/>
          <w:bCs w:val="0"/>
          <w:sz w:val="32"/>
          <w:szCs w:val="32"/>
          <w:rtl/>
          <w:lang w:bidi="fa-IR"/>
        </w:rPr>
        <w:t>ها</w:t>
      </w:r>
      <w:bookmarkEnd w:id="223"/>
    </w:p>
    <w:p w:rsidR="00DE0E2C" w:rsidRPr="00DE0E2C" w:rsidRDefault="00DE0E2C" w:rsidP="00DE0E2C">
      <w:pPr>
        <w:rPr>
          <w:rFonts w:asciiTheme="minorHAnsi" w:hAnsiTheme="minorHAnsi"/>
          <w:rtl/>
          <w:lang w:bidi="fa-IR"/>
        </w:rPr>
      </w:pPr>
    </w:p>
    <w:p w:rsidR="00504073" w:rsidRPr="00E265DC" w:rsidRDefault="00B90A59" w:rsidP="00FE46A8">
      <w:pPr>
        <w:ind w:firstLine="283"/>
        <w:jc w:val="both"/>
        <w:rPr>
          <w:lang w:bidi="fa-IR"/>
        </w:rPr>
      </w:pP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 xml:space="preserve">ها به عنوان یکی از بناهای پراهمیت شهر لار، همواره مورد توجه همگان </w:t>
      </w:r>
      <w:r w:rsidR="007913DD" w:rsidRPr="00E265DC">
        <w:rPr>
          <w:rFonts w:hint="cs"/>
          <w:rtl/>
          <w:lang w:bidi="fa-IR"/>
        </w:rPr>
        <w:t>بوده</w:t>
      </w:r>
      <w:r w:rsidR="007913DD" w:rsidRPr="00E265DC">
        <w:rPr>
          <w:rFonts w:hint="cs"/>
          <w:rtl/>
          <w:lang w:bidi="fa-IR"/>
        </w:rPr>
        <w:softHyphen/>
        <w:t>اند</w:t>
      </w:r>
      <w:r w:rsidRPr="00E265DC">
        <w:rPr>
          <w:rFonts w:hint="cs"/>
          <w:rtl/>
          <w:lang w:bidi="fa-IR"/>
        </w:rPr>
        <w:t xml:space="preserve">. براین اساس مردم شهر لار </w:t>
      </w:r>
      <w:r w:rsidR="00C603C7" w:rsidRPr="00E265DC">
        <w:rPr>
          <w:rFonts w:hint="cs"/>
          <w:rtl/>
          <w:lang w:bidi="fa-IR"/>
        </w:rPr>
        <w:t xml:space="preserve"> اشعار بسیاری </w:t>
      </w:r>
      <w:r w:rsidR="003B597E" w:rsidRPr="00E265DC">
        <w:rPr>
          <w:rFonts w:hint="cs"/>
          <w:rtl/>
          <w:lang w:bidi="fa-IR"/>
        </w:rPr>
        <w:t>را</w:t>
      </w:r>
      <w:r w:rsidR="00C603C7" w:rsidRPr="00E265DC">
        <w:rPr>
          <w:rFonts w:hint="cs"/>
          <w:rtl/>
          <w:lang w:bidi="fa-IR"/>
        </w:rPr>
        <w:t xml:space="preserve"> در </w:t>
      </w:r>
      <w:r w:rsidR="003B597E" w:rsidRPr="00E265DC">
        <w:rPr>
          <w:rFonts w:hint="cs"/>
          <w:rtl/>
          <w:lang w:bidi="fa-IR"/>
        </w:rPr>
        <w:t>وصف آنها سروده</w:t>
      </w:r>
      <w:r w:rsidR="003B597E" w:rsidRPr="00E265DC">
        <w:rPr>
          <w:rFonts w:hint="cs"/>
          <w:rtl/>
          <w:lang w:bidi="fa-IR"/>
        </w:rPr>
        <w:softHyphen/>
        <w:t>اند</w:t>
      </w:r>
      <w:r w:rsidR="008F6F36" w:rsidRPr="00E265DC">
        <w:rPr>
          <w:rFonts w:hint="cs"/>
          <w:rtl/>
          <w:lang w:bidi="fa-IR"/>
        </w:rPr>
        <w:t xml:space="preserve">. </w:t>
      </w:r>
      <w:r w:rsidR="009C082D" w:rsidRPr="00E265DC">
        <w:rPr>
          <w:rFonts w:hint="cs"/>
          <w:rtl/>
          <w:lang w:bidi="fa-IR"/>
        </w:rPr>
        <w:t xml:space="preserve">شاعران </w:t>
      </w:r>
      <w:r w:rsidR="007913DD" w:rsidRPr="00E265DC">
        <w:rPr>
          <w:rFonts w:hint="cs"/>
          <w:rtl/>
          <w:lang w:bidi="fa-IR"/>
        </w:rPr>
        <w:t>در این اشعار، آب</w:t>
      </w:r>
      <w:r w:rsidR="007913DD" w:rsidRPr="00E265DC">
        <w:rPr>
          <w:rFonts w:hint="cs"/>
          <w:rtl/>
          <w:lang w:bidi="fa-IR"/>
        </w:rPr>
        <w:softHyphen/>
      </w:r>
      <w:r w:rsidR="003A6A9E">
        <w:rPr>
          <w:rFonts w:hint="cs"/>
          <w:rtl/>
          <w:lang w:bidi="fa-IR"/>
        </w:rPr>
        <w:t>انبار</w:t>
      </w:r>
      <w:r w:rsidR="00AC49A1">
        <w:rPr>
          <w:rFonts w:hint="cs"/>
          <w:rtl/>
          <w:lang w:bidi="fa-IR"/>
        </w:rPr>
        <w:t>ها</w:t>
      </w:r>
      <w:r w:rsidR="007913DD" w:rsidRPr="00E265DC">
        <w:rPr>
          <w:rFonts w:hint="cs"/>
          <w:rtl/>
          <w:lang w:bidi="fa-IR"/>
        </w:rPr>
        <w:t xml:space="preserve"> را نمادی </w:t>
      </w:r>
      <w:r w:rsidR="006D30E1" w:rsidRPr="00E265DC">
        <w:rPr>
          <w:rFonts w:hint="cs"/>
          <w:rtl/>
          <w:lang w:bidi="fa-IR"/>
        </w:rPr>
        <w:t xml:space="preserve">از </w:t>
      </w:r>
      <w:r w:rsidR="006D30E1" w:rsidRPr="00E265DC">
        <w:rPr>
          <w:rFonts w:hint="cs"/>
          <w:rtl/>
          <w:lang w:bidi="fa-IR"/>
        </w:rPr>
        <w:lastRenderedPageBreak/>
        <w:t>شهر لار دانسته و به آنها افتخار می</w:t>
      </w:r>
      <w:r w:rsidR="006D30E1" w:rsidRPr="00E265DC">
        <w:rPr>
          <w:rFonts w:hint="cs"/>
          <w:rtl/>
          <w:lang w:bidi="fa-IR"/>
        </w:rPr>
        <w:softHyphen/>
        <w:t xml:space="preserve">کنند. </w:t>
      </w:r>
      <w:r w:rsidR="008F6F36" w:rsidRPr="00E265DC">
        <w:rPr>
          <w:rFonts w:hint="cs"/>
          <w:rtl/>
          <w:lang w:bidi="fa-IR"/>
        </w:rPr>
        <w:t xml:space="preserve">در ادامه </w:t>
      </w:r>
      <w:r w:rsidR="007913DD" w:rsidRPr="00E265DC">
        <w:rPr>
          <w:rFonts w:hint="cs"/>
          <w:rtl/>
          <w:lang w:bidi="fa-IR"/>
        </w:rPr>
        <w:t>به این اشعار اشاره می</w:t>
      </w:r>
      <w:r w:rsidR="007913DD" w:rsidRPr="00E265DC">
        <w:rPr>
          <w:rFonts w:hint="cs"/>
          <w:rtl/>
          <w:lang w:bidi="fa-IR"/>
        </w:rPr>
        <w:softHyphen/>
        <w:t>شود.</w:t>
      </w:r>
      <w:r w:rsidR="008F6F36" w:rsidRPr="00E265DC">
        <w:rPr>
          <w:rFonts w:hint="cs"/>
          <w:rtl/>
          <w:lang w:bidi="fa-IR"/>
        </w:rPr>
        <w:t xml:space="preserve"> </w:t>
      </w:r>
    </w:p>
    <w:p w:rsidR="00FC79C9" w:rsidRPr="00E265DC" w:rsidRDefault="00FC79C9" w:rsidP="00633E00">
      <w:pPr>
        <w:pStyle w:val="ListParagraph"/>
        <w:numPr>
          <w:ilvl w:val="0"/>
          <w:numId w:val="9"/>
        </w:numPr>
        <w:ind w:left="747" w:hanging="180"/>
        <w:jc w:val="both"/>
        <w:rPr>
          <w:rtl/>
          <w:lang w:bidi="fa-IR"/>
        </w:rPr>
      </w:pPr>
      <w:r w:rsidRPr="00E265DC">
        <w:rPr>
          <w:rFonts w:hint="cs"/>
          <w:rtl/>
          <w:lang w:bidi="fa-IR"/>
        </w:rPr>
        <w:t>گو به زر بنویسند بر درو دیوار</w:t>
      </w:r>
      <w:r w:rsidR="00F74981">
        <w:rPr>
          <w:rFonts w:hint="cs"/>
          <w:rtl/>
          <w:lang w:bidi="fa-IR"/>
        </w:rPr>
        <w:t xml:space="preserve">               </w:t>
      </w:r>
      <w:r w:rsidRPr="00E265DC">
        <w:rPr>
          <w:rFonts w:hint="cs"/>
          <w:rtl/>
          <w:lang w:bidi="fa-IR"/>
        </w:rPr>
        <w:t xml:space="preserve">      شناسنامه</w:t>
      </w:r>
      <w:r w:rsidRPr="00E265DC">
        <w:rPr>
          <w:rFonts w:hint="cs"/>
          <w:rtl/>
          <w:lang w:bidi="fa-IR"/>
        </w:rPr>
        <w:softHyphen/>
        <w:t>ی شهر من است آب</w:t>
      </w:r>
      <w:r w:rsidRPr="00E265DC">
        <w:rPr>
          <w:rFonts w:hint="cs"/>
          <w:rtl/>
          <w:lang w:bidi="fa-IR"/>
        </w:rPr>
        <w:softHyphen/>
      </w:r>
      <w:r w:rsidR="003A6A9E">
        <w:rPr>
          <w:rFonts w:hint="cs"/>
          <w:rtl/>
          <w:lang w:bidi="fa-IR"/>
        </w:rPr>
        <w:t>انبار</w:t>
      </w:r>
    </w:p>
    <w:p w:rsidR="00FC79C9" w:rsidRPr="00E265DC" w:rsidRDefault="00FC79C9" w:rsidP="00A20B42">
      <w:pPr>
        <w:pStyle w:val="ListParagraph"/>
        <w:ind w:left="747" w:hanging="90"/>
        <w:jc w:val="both"/>
        <w:rPr>
          <w:rtl/>
          <w:lang w:bidi="fa-IR"/>
        </w:rPr>
      </w:pPr>
      <w:r w:rsidRPr="00E265DC">
        <w:rPr>
          <w:rFonts w:hint="cs"/>
          <w:rtl/>
          <w:lang w:bidi="fa-IR"/>
        </w:rPr>
        <w:t>همان که حاتم طایی صفت ببخشاید</w:t>
      </w:r>
      <w:r w:rsidR="00F74981">
        <w:rPr>
          <w:rFonts w:hint="cs"/>
          <w:rtl/>
          <w:lang w:bidi="fa-IR"/>
        </w:rPr>
        <w:t xml:space="preserve"> </w:t>
      </w:r>
      <w:r w:rsidRPr="00E265DC">
        <w:rPr>
          <w:rFonts w:hint="cs"/>
          <w:rtl/>
          <w:lang w:bidi="fa-IR"/>
        </w:rPr>
        <w:t xml:space="preserve">          </w:t>
      </w:r>
      <w:r w:rsidR="008F16D2" w:rsidRPr="00E265DC">
        <w:rPr>
          <w:rFonts w:hint="cs"/>
          <w:rtl/>
          <w:lang w:bidi="fa-IR"/>
        </w:rPr>
        <w:t xml:space="preserve"> </w:t>
      </w:r>
      <w:r w:rsidRPr="00E265DC">
        <w:rPr>
          <w:rFonts w:hint="cs"/>
          <w:rtl/>
          <w:lang w:bidi="fa-IR"/>
        </w:rPr>
        <w:t xml:space="preserve">  زلال قلب خودش را به مردمی دیندار</w:t>
      </w:r>
    </w:p>
    <w:p w:rsidR="00FC79C9" w:rsidRPr="00E265DC" w:rsidRDefault="00FC79C9" w:rsidP="00A20B42">
      <w:pPr>
        <w:pStyle w:val="ListParagraph"/>
        <w:ind w:left="387" w:firstLine="270"/>
        <w:jc w:val="both"/>
        <w:rPr>
          <w:rtl/>
          <w:lang w:bidi="fa-IR"/>
        </w:rPr>
      </w:pPr>
      <w:r w:rsidRPr="00E265DC">
        <w:rPr>
          <w:rFonts w:hint="cs"/>
          <w:rtl/>
          <w:lang w:bidi="fa-IR"/>
        </w:rPr>
        <w:t>به روی قلعه</w:t>
      </w:r>
      <w:r w:rsidRPr="00E265DC">
        <w:rPr>
          <w:rFonts w:hint="cs"/>
          <w:rtl/>
          <w:lang w:bidi="fa-IR"/>
        </w:rPr>
        <w:softHyphen/>
        <w:t>ی زیبای اژدها پیکر</w:t>
      </w:r>
      <w:r w:rsidR="00F74981">
        <w:rPr>
          <w:rFonts w:hint="cs"/>
          <w:rtl/>
          <w:lang w:bidi="fa-IR"/>
        </w:rPr>
        <w:t xml:space="preserve">     </w:t>
      </w:r>
      <w:r w:rsidRPr="00E265DC">
        <w:rPr>
          <w:rFonts w:hint="cs"/>
          <w:rtl/>
          <w:lang w:bidi="fa-IR"/>
        </w:rPr>
        <w:t xml:space="preserve">             </w:t>
      </w:r>
      <w:r w:rsidR="008F16D2" w:rsidRPr="00E265DC">
        <w:rPr>
          <w:rFonts w:hint="cs"/>
          <w:rtl/>
          <w:lang w:bidi="fa-IR"/>
        </w:rPr>
        <w:t xml:space="preserve"> </w:t>
      </w:r>
      <w:r w:rsidRPr="00E265DC">
        <w:rPr>
          <w:rFonts w:hint="cs"/>
          <w:rtl/>
          <w:lang w:bidi="fa-IR"/>
        </w:rPr>
        <w:t xml:space="preserve"> نشان برج حکایت ز نادر افشار</w:t>
      </w:r>
    </w:p>
    <w:p w:rsidR="00FC79C9" w:rsidRPr="00E265DC" w:rsidRDefault="00D40546" w:rsidP="00A20B42">
      <w:pPr>
        <w:pStyle w:val="ListParagraph"/>
        <w:spacing w:before="240"/>
        <w:ind w:firstLine="387"/>
        <w:jc w:val="both"/>
        <w:rPr>
          <w:rtl/>
          <w:lang w:bidi="fa-IR"/>
        </w:rPr>
      </w:pPr>
      <w:r>
        <w:rPr>
          <w:rFonts w:hint="cs"/>
          <w:rtl/>
          <w:lang w:bidi="fa-IR"/>
        </w:rPr>
        <w:t xml:space="preserve">                                                                 </w:t>
      </w:r>
      <w:r w:rsidR="00FC79C9" w:rsidRPr="00E265DC">
        <w:rPr>
          <w:rFonts w:hint="cs"/>
          <w:rtl/>
          <w:lang w:bidi="fa-IR"/>
        </w:rPr>
        <w:t>(شعر از عبدالرضا مفتوحی)</w:t>
      </w:r>
    </w:p>
    <w:p w:rsidR="00A30CC5" w:rsidRPr="00E265DC" w:rsidRDefault="00A30CC5" w:rsidP="00A20B42">
      <w:pPr>
        <w:pStyle w:val="ListParagraph"/>
        <w:spacing w:before="240"/>
        <w:ind w:firstLine="387"/>
        <w:jc w:val="both"/>
        <w:rPr>
          <w:rtl/>
          <w:lang w:bidi="fa-IR"/>
        </w:rPr>
      </w:pPr>
    </w:p>
    <w:p w:rsidR="006F369C" w:rsidRPr="00E265DC" w:rsidRDefault="006F369C" w:rsidP="00633E00">
      <w:pPr>
        <w:pStyle w:val="ListParagraph"/>
        <w:numPr>
          <w:ilvl w:val="0"/>
          <w:numId w:val="9"/>
        </w:numPr>
        <w:spacing w:before="240"/>
        <w:ind w:left="837" w:hanging="270"/>
        <w:jc w:val="both"/>
        <w:rPr>
          <w:lang w:bidi="fa-IR"/>
        </w:rPr>
      </w:pPr>
      <w:r w:rsidRPr="00E265DC">
        <w:rPr>
          <w:rFonts w:hint="cs"/>
          <w:rtl/>
          <w:lang w:bidi="fa-IR"/>
        </w:rPr>
        <w:t>هرکجا برکه</w:t>
      </w:r>
      <w:r w:rsidRPr="00E265DC">
        <w:rPr>
          <w:rFonts w:hint="cs"/>
          <w:rtl/>
          <w:lang w:bidi="fa-IR"/>
        </w:rPr>
        <w:softHyphen/>
        <w:t>ای نشسته بر خاک</w:t>
      </w:r>
      <w:r w:rsidR="00F74981">
        <w:rPr>
          <w:rFonts w:hint="cs"/>
          <w:rtl/>
          <w:lang w:bidi="fa-IR"/>
        </w:rPr>
        <w:t xml:space="preserve">         </w:t>
      </w:r>
      <w:r w:rsidRPr="00E265DC">
        <w:rPr>
          <w:rFonts w:hint="cs"/>
          <w:rtl/>
          <w:lang w:bidi="fa-IR"/>
        </w:rPr>
        <w:t xml:space="preserve">             بی</w:t>
      </w:r>
      <w:r w:rsidRPr="00E265DC">
        <w:rPr>
          <w:rFonts w:hint="cs"/>
          <w:rtl/>
          <w:lang w:bidi="fa-IR"/>
        </w:rPr>
        <w:softHyphen/>
        <w:t>شک آنجاست مرز لارستان</w:t>
      </w:r>
    </w:p>
    <w:p w:rsidR="006F369C" w:rsidRPr="00E265DC" w:rsidRDefault="004C237B" w:rsidP="00A20B42">
      <w:pPr>
        <w:pStyle w:val="ListParagraph"/>
        <w:spacing w:before="240"/>
        <w:ind w:left="837"/>
        <w:jc w:val="both"/>
        <w:rPr>
          <w:rtl/>
          <w:lang w:bidi="fa-IR"/>
        </w:rPr>
      </w:pPr>
      <w:r w:rsidRPr="00E265DC">
        <w:rPr>
          <w:rFonts w:hint="cs"/>
          <w:rtl/>
          <w:lang w:bidi="fa-IR"/>
        </w:rPr>
        <w:t>گرب</w:t>
      </w:r>
      <w:r w:rsidR="006F369C" w:rsidRPr="00E265DC">
        <w:rPr>
          <w:rFonts w:hint="cs"/>
          <w:rtl/>
          <w:lang w:bidi="fa-IR"/>
        </w:rPr>
        <w:t xml:space="preserve">هارش بگسترد دامن                               </w:t>
      </w:r>
      <w:r w:rsidR="00E2692D" w:rsidRPr="00E265DC">
        <w:rPr>
          <w:rFonts w:hint="cs"/>
          <w:rtl/>
          <w:lang w:bidi="fa-IR"/>
        </w:rPr>
        <w:t xml:space="preserve"> </w:t>
      </w:r>
      <w:r w:rsidR="006F369C" w:rsidRPr="00E265DC">
        <w:rPr>
          <w:rFonts w:hint="cs"/>
          <w:rtl/>
          <w:lang w:bidi="fa-IR"/>
        </w:rPr>
        <w:t xml:space="preserve"> می</w:t>
      </w:r>
      <w:r w:rsidR="006F369C" w:rsidRPr="00E265DC">
        <w:rPr>
          <w:rFonts w:hint="cs"/>
          <w:rtl/>
          <w:lang w:bidi="fa-IR"/>
        </w:rPr>
        <w:softHyphen/>
        <w:t>شود قالی بهارستان</w:t>
      </w:r>
    </w:p>
    <w:p w:rsidR="00795231" w:rsidRPr="00E265DC" w:rsidRDefault="00EB369F" w:rsidP="00A20B42">
      <w:pPr>
        <w:pStyle w:val="ListParagraph"/>
        <w:spacing w:before="240"/>
        <w:ind w:left="837"/>
        <w:jc w:val="both"/>
        <w:rPr>
          <w:rtl/>
          <w:lang w:bidi="fa-IR"/>
        </w:rPr>
      </w:pPr>
      <w:r w:rsidRPr="00E265DC">
        <w:rPr>
          <w:rFonts w:hint="cs"/>
          <w:rtl/>
          <w:lang w:bidi="fa-IR"/>
        </w:rPr>
        <w:t>دورباد از تو ای دیار نجیب                             خشکسالی، بلای لارستان</w:t>
      </w:r>
    </w:p>
    <w:p w:rsidR="006F369C" w:rsidRPr="00E265DC" w:rsidRDefault="002B3877" w:rsidP="00A20B42">
      <w:pPr>
        <w:pStyle w:val="ListParagraph"/>
        <w:spacing w:before="240"/>
        <w:ind w:left="837"/>
        <w:jc w:val="both"/>
        <w:rPr>
          <w:rtl/>
          <w:lang w:bidi="fa-IR"/>
        </w:rPr>
      </w:pPr>
      <w:r w:rsidRPr="00E265DC">
        <w:rPr>
          <w:rFonts w:hint="cs"/>
          <w:rtl/>
          <w:lang w:bidi="fa-IR"/>
        </w:rPr>
        <w:t xml:space="preserve">                              </w:t>
      </w:r>
      <w:r w:rsidR="00F74981">
        <w:rPr>
          <w:rFonts w:hint="cs"/>
          <w:rtl/>
          <w:lang w:bidi="fa-IR"/>
        </w:rPr>
        <w:t xml:space="preserve">                             </w:t>
      </w:r>
      <w:r w:rsidRPr="00E265DC">
        <w:rPr>
          <w:rFonts w:hint="cs"/>
          <w:rtl/>
          <w:lang w:bidi="fa-IR"/>
        </w:rPr>
        <w:t xml:space="preserve">      </w:t>
      </w:r>
      <w:r w:rsidR="00544A93" w:rsidRPr="00E265DC">
        <w:rPr>
          <w:rFonts w:hint="cs"/>
          <w:rtl/>
          <w:lang w:bidi="fa-IR"/>
        </w:rPr>
        <w:t>(شعر از</w:t>
      </w:r>
      <w:r w:rsidR="00CA32F0" w:rsidRPr="00E265DC">
        <w:rPr>
          <w:rFonts w:hint="cs"/>
          <w:rtl/>
          <w:lang w:bidi="fa-IR"/>
        </w:rPr>
        <w:t xml:space="preserve"> سید مصطفی کشفی</w:t>
      </w:r>
      <w:r w:rsidR="00544A93" w:rsidRPr="00E265DC">
        <w:rPr>
          <w:rFonts w:hint="cs"/>
          <w:rtl/>
          <w:lang w:bidi="fa-IR"/>
        </w:rPr>
        <w:t xml:space="preserve"> )</w:t>
      </w:r>
    </w:p>
    <w:p w:rsidR="00FC79C9" w:rsidRPr="00E265DC" w:rsidRDefault="00FC79C9" w:rsidP="00A20B42">
      <w:pPr>
        <w:pStyle w:val="ListParagraph"/>
        <w:spacing w:after="0"/>
        <w:ind w:left="747"/>
        <w:jc w:val="both"/>
        <w:rPr>
          <w:rFonts w:ascii="Tahoma" w:eastAsia="Times New Roman" w:hAnsi="Tahoma"/>
          <w:color w:val="000000"/>
          <w:shd w:val="clear" w:color="auto" w:fill="FFFFFF"/>
          <w:rtl/>
        </w:rPr>
      </w:pPr>
    </w:p>
    <w:p w:rsidR="009470FE" w:rsidRPr="00E265DC" w:rsidRDefault="009470FE" w:rsidP="00633E00">
      <w:pPr>
        <w:pStyle w:val="ListParagraph"/>
        <w:numPr>
          <w:ilvl w:val="0"/>
          <w:numId w:val="9"/>
        </w:numPr>
        <w:spacing w:after="0"/>
        <w:ind w:left="837" w:hanging="270"/>
        <w:jc w:val="both"/>
        <w:rPr>
          <w:rFonts w:ascii="Tahoma" w:eastAsia="Times New Roman" w:hAnsi="Tahoma"/>
          <w:color w:val="000000"/>
          <w:shd w:val="clear" w:color="auto" w:fill="FFFFFF"/>
          <w:rtl/>
        </w:rPr>
      </w:pPr>
      <w:r w:rsidRPr="00E265DC">
        <w:rPr>
          <w:rFonts w:ascii="Tahoma" w:eastAsia="Times New Roman" w:hAnsi="Tahoma" w:hint="cs"/>
          <w:color w:val="000000"/>
          <w:shd w:val="clear" w:color="auto" w:fill="FFFFFF"/>
          <w:rtl/>
        </w:rPr>
        <w:t>بركه</w:t>
      </w:r>
      <w:r w:rsidRPr="00E265DC">
        <w:rPr>
          <w:rFonts w:ascii="Tahoma" w:eastAsia="Times New Roman" w:hAnsi="Tahoma"/>
          <w:color w:val="000000"/>
          <w:shd w:val="clear" w:color="auto" w:fill="FFFFFF"/>
          <w:rtl/>
        </w:rPr>
        <w:t xml:space="preserve"> </w:t>
      </w:r>
      <w:r w:rsidRPr="00E265DC">
        <w:rPr>
          <w:rFonts w:ascii="Tahoma" w:eastAsia="Times New Roman" w:hAnsi="Tahoma" w:hint="cs"/>
          <w:color w:val="000000"/>
          <w:shd w:val="clear" w:color="auto" w:fill="FFFFFF"/>
          <w:rtl/>
        </w:rPr>
        <w:t>ها</w:t>
      </w:r>
      <w:r w:rsidRPr="00E265DC">
        <w:rPr>
          <w:rFonts w:ascii="Tahoma" w:eastAsia="Times New Roman" w:hAnsi="Tahoma"/>
          <w:color w:val="000000"/>
          <w:shd w:val="clear" w:color="auto" w:fill="FFFFFF"/>
          <w:rtl/>
        </w:rPr>
        <w:t xml:space="preserve"> </w:t>
      </w:r>
      <w:r w:rsidRPr="00E265DC">
        <w:rPr>
          <w:rFonts w:ascii="Tahoma" w:eastAsia="Times New Roman" w:hAnsi="Tahoma" w:hint="cs"/>
          <w:color w:val="000000"/>
          <w:shd w:val="clear" w:color="auto" w:fill="FFFFFF"/>
          <w:rtl/>
        </w:rPr>
        <w:t>رهنماي</w:t>
      </w:r>
      <w:r w:rsidRPr="00E265DC">
        <w:rPr>
          <w:rFonts w:ascii="Tahoma" w:eastAsia="Times New Roman" w:hAnsi="Tahoma"/>
          <w:color w:val="000000"/>
          <w:shd w:val="clear" w:color="auto" w:fill="FFFFFF"/>
          <w:rtl/>
        </w:rPr>
        <w:t xml:space="preserve"> </w:t>
      </w:r>
      <w:r w:rsidRPr="00E265DC">
        <w:rPr>
          <w:rFonts w:ascii="Tahoma" w:eastAsia="Times New Roman" w:hAnsi="Tahoma" w:hint="cs"/>
          <w:color w:val="000000"/>
          <w:shd w:val="clear" w:color="auto" w:fill="FFFFFF"/>
          <w:rtl/>
        </w:rPr>
        <w:t>خاموشند</w:t>
      </w:r>
      <w:r w:rsidRPr="00E265DC">
        <w:rPr>
          <w:rFonts w:ascii="Tahoma" w:eastAsia="Times New Roman" w:hAnsi="Tahoma"/>
          <w:color w:val="000000"/>
          <w:shd w:val="clear" w:color="auto" w:fill="FFFFFF"/>
          <w:rtl/>
        </w:rPr>
        <w:t xml:space="preserve">  </w:t>
      </w:r>
      <w:r w:rsidR="00544A93" w:rsidRPr="00E265DC">
        <w:rPr>
          <w:rFonts w:ascii="Tahoma" w:eastAsia="Times New Roman" w:hAnsi="Tahoma" w:hint="cs"/>
          <w:color w:val="000000"/>
          <w:shd w:val="clear" w:color="auto" w:fill="FFFFFF"/>
          <w:rtl/>
        </w:rPr>
        <w:t xml:space="preserve">                             </w:t>
      </w:r>
      <w:r w:rsidRPr="00E265DC">
        <w:rPr>
          <w:rFonts w:ascii="Tahoma" w:eastAsia="Times New Roman" w:hAnsi="Tahoma" w:hint="cs"/>
          <w:color w:val="000000"/>
          <w:shd w:val="clear" w:color="auto" w:fill="FFFFFF"/>
          <w:rtl/>
        </w:rPr>
        <w:t>سپري</w:t>
      </w:r>
      <w:r w:rsidRPr="00E265DC">
        <w:rPr>
          <w:rFonts w:ascii="Tahoma" w:eastAsia="Times New Roman" w:hAnsi="Tahoma"/>
          <w:color w:val="000000"/>
          <w:shd w:val="clear" w:color="auto" w:fill="FFFFFF"/>
          <w:rtl/>
        </w:rPr>
        <w:t xml:space="preserve"> </w:t>
      </w:r>
      <w:r w:rsidRPr="00E265DC">
        <w:rPr>
          <w:rFonts w:ascii="Tahoma" w:eastAsia="Times New Roman" w:hAnsi="Tahoma" w:hint="cs"/>
          <w:color w:val="000000"/>
          <w:shd w:val="clear" w:color="auto" w:fill="FFFFFF"/>
          <w:rtl/>
        </w:rPr>
        <w:t>در</w:t>
      </w:r>
      <w:r w:rsidRPr="00E265DC">
        <w:rPr>
          <w:rFonts w:ascii="Tahoma" w:eastAsia="Times New Roman" w:hAnsi="Tahoma"/>
          <w:color w:val="000000"/>
          <w:shd w:val="clear" w:color="auto" w:fill="FFFFFF"/>
          <w:rtl/>
        </w:rPr>
        <w:t xml:space="preserve"> </w:t>
      </w:r>
      <w:r w:rsidRPr="00E265DC">
        <w:rPr>
          <w:rFonts w:ascii="Tahoma" w:eastAsia="Times New Roman" w:hAnsi="Tahoma" w:hint="cs"/>
          <w:color w:val="000000"/>
          <w:shd w:val="clear" w:color="auto" w:fill="FFFFFF"/>
          <w:rtl/>
        </w:rPr>
        <w:t>برا</w:t>
      </w:r>
      <w:r w:rsidRPr="00E265DC">
        <w:rPr>
          <w:rFonts w:ascii="Tahoma" w:eastAsia="Times New Roman" w:hAnsi="Tahoma"/>
          <w:color w:val="000000"/>
          <w:shd w:val="clear" w:color="auto" w:fill="FFFFFF"/>
          <w:rtl/>
        </w:rPr>
        <w:t xml:space="preserve"> </w:t>
      </w:r>
      <w:r w:rsidRPr="00E265DC">
        <w:rPr>
          <w:rFonts w:ascii="Tahoma" w:eastAsia="Times New Roman" w:hAnsi="Tahoma" w:hint="cs"/>
          <w:color w:val="000000"/>
          <w:shd w:val="clear" w:color="auto" w:fill="FFFFFF"/>
          <w:rtl/>
        </w:rPr>
        <w:t>بر</w:t>
      </w:r>
      <w:r w:rsidRPr="00E265DC">
        <w:rPr>
          <w:rFonts w:ascii="Tahoma" w:eastAsia="Times New Roman" w:hAnsi="Tahoma"/>
          <w:color w:val="000000"/>
          <w:shd w:val="clear" w:color="auto" w:fill="FFFFFF"/>
          <w:rtl/>
        </w:rPr>
        <w:t xml:space="preserve"> </w:t>
      </w:r>
      <w:r w:rsidRPr="00E265DC">
        <w:rPr>
          <w:rFonts w:ascii="Tahoma" w:eastAsia="Times New Roman" w:hAnsi="Tahoma" w:hint="cs"/>
          <w:color w:val="000000"/>
          <w:shd w:val="clear" w:color="auto" w:fill="FFFFFF"/>
          <w:rtl/>
        </w:rPr>
        <w:t>خورشيد</w:t>
      </w:r>
    </w:p>
    <w:p w:rsidR="009470FE" w:rsidRPr="00E265DC" w:rsidRDefault="00197F88" w:rsidP="00A20B42">
      <w:pPr>
        <w:spacing w:after="0"/>
        <w:ind w:left="387"/>
        <w:jc w:val="both"/>
        <w:rPr>
          <w:rFonts w:ascii="Tahoma" w:eastAsia="Times New Roman" w:hAnsi="Tahoma"/>
          <w:color w:val="000000"/>
          <w:shd w:val="clear" w:color="auto" w:fill="FFFFFF"/>
          <w:rtl/>
        </w:rPr>
      </w:pPr>
      <w:r w:rsidRPr="00E265DC">
        <w:rPr>
          <w:rFonts w:ascii="Tahoma" w:eastAsia="Times New Roman" w:hAnsi="Tahoma" w:hint="cs"/>
          <w:color w:val="000000"/>
          <w:shd w:val="clear" w:color="auto" w:fill="FFFFFF"/>
          <w:rtl/>
        </w:rPr>
        <w:t xml:space="preserve">      </w:t>
      </w:r>
      <w:r w:rsidR="009470FE" w:rsidRPr="00E265DC">
        <w:rPr>
          <w:rFonts w:ascii="Tahoma" w:eastAsia="Times New Roman" w:hAnsi="Tahoma" w:hint="cs"/>
          <w:color w:val="000000"/>
          <w:shd w:val="clear" w:color="auto" w:fill="FFFFFF"/>
          <w:rtl/>
        </w:rPr>
        <w:t>دست</w:t>
      </w:r>
      <w:r w:rsidR="009470FE" w:rsidRPr="00E265DC">
        <w:rPr>
          <w:rFonts w:ascii="Tahoma" w:eastAsia="Times New Roman" w:hAnsi="Tahoma"/>
          <w:color w:val="000000"/>
          <w:shd w:val="clear" w:color="auto" w:fill="FFFFFF"/>
          <w:rtl/>
        </w:rPr>
        <w:t xml:space="preserve"> </w:t>
      </w:r>
      <w:r w:rsidR="009470FE" w:rsidRPr="00E265DC">
        <w:rPr>
          <w:rFonts w:ascii="Tahoma" w:eastAsia="Times New Roman" w:hAnsi="Tahoma" w:hint="cs"/>
          <w:color w:val="000000"/>
          <w:shd w:val="clear" w:color="auto" w:fill="FFFFFF"/>
          <w:rtl/>
        </w:rPr>
        <w:t>سازنده</w:t>
      </w:r>
      <w:r w:rsidR="009470FE" w:rsidRPr="00E265DC">
        <w:rPr>
          <w:rFonts w:ascii="Tahoma" w:eastAsia="Times New Roman" w:hAnsi="Tahoma"/>
          <w:color w:val="000000"/>
          <w:shd w:val="clear" w:color="auto" w:fill="FFFFFF"/>
          <w:rtl/>
        </w:rPr>
        <w:t xml:space="preserve"> </w:t>
      </w:r>
      <w:r w:rsidR="009470FE" w:rsidRPr="00E265DC">
        <w:rPr>
          <w:rFonts w:ascii="Tahoma" w:eastAsia="Times New Roman" w:hAnsi="Tahoma" w:hint="cs"/>
          <w:color w:val="000000"/>
          <w:shd w:val="clear" w:color="auto" w:fill="FFFFFF"/>
          <w:rtl/>
        </w:rPr>
        <w:t>اش</w:t>
      </w:r>
      <w:r w:rsidR="009470FE" w:rsidRPr="00E265DC">
        <w:rPr>
          <w:rFonts w:ascii="Tahoma" w:eastAsia="Times New Roman" w:hAnsi="Tahoma"/>
          <w:color w:val="000000"/>
          <w:shd w:val="clear" w:color="auto" w:fill="FFFFFF"/>
          <w:rtl/>
        </w:rPr>
        <w:t xml:space="preserve"> </w:t>
      </w:r>
      <w:r w:rsidR="009470FE" w:rsidRPr="00E265DC">
        <w:rPr>
          <w:rFonts w:ascii="Tahoma" w:eastAsia="Times New Roman" w:hAnsi="Tahoma" w:hint="cs"/>
          <w:color w:val="000000"/>
          <w:shd w:val="clear" w:color="auto" w:fill="FFFFFF"/>
          <w:rtl/>
        </w:rPr>
        <w:t>توانا</w:t>
      </w:r>
      <w:r w:rsidR="009470FE" w:rsidRPr="00E265DC">
        <w:rPr>
          <w:rFonts w:ascii="Tahoma" w:eastAsia="Times New Roman" w:hAnsi="Tahoma"/>
          <w:color w:val="000000"/>
          <w:shd w:val="clear" w:color="auto" w:fill="FFFFFF"/>
          <w:rtl/>
        </w:rPr>
        <w:t xml:space="preserve"> </w:t>
      </w:r>
      <w:r w:rsidR="009470FE" w:rsidRPr="00E265DC">
        <w:rPr>
          <w:rFonts w:ascii="Tahoma" w:eastAsia="Times New Roman" w:hAnsi="Tahoma" w:hint="cs"/>
          <w:color w:val="000000"/>
          <w:shd w:val="clear" w:color="auto" w:fill="FFFFFF"/>
          <w:rtl/>
        </w:rPr>
        <w:t>بود</w:t>
      </w:r>
      <w:r w:rsidR="00104691" w:rsidRPr="00E265DC">
        <w:rPr>
          <w:rFonts w:ascii="Tahoma" w:eastAsia="Times New Roman" w:hAnsi="Tahoma" w:hint="cs"/>
          <w:color w:val="000000"/>
          <w:shd w:val="clear" w:color="auto" w:fill="FFFFFF"/>
          <w:rtl/>
        </w:rPr>
        <w:t xml:space="preserve">                               </w:t>
      </w:r>
      <w:r w:rsidR="009470FE" w:rsidRPr="00E265DC">
        <w:rPr>
          <w:rFonts w:ascii="Tahoma" w:eastAsia="Times New Roman" w:hAnsi="Tahoma"/>
          <w:color w:val="000000"/>
          <w:shd w:val="clear" w:color="auto" w:fill="FFFFFF"/>
          <w:rtl/>
        </w:rPr>
        <w:t xml:space="preserve"> </w:t>
      </w:r>
      <w:r w:rsidR="009470FE" w:rsidRPr="00E265DC">
        <w:rPr>
          <w:rFonts w:ascii="Tahoma" w:eastAsia="Times New Roman" w:hAnsi="Tahoma" w:hint="cs"/>
          <w:color w:val="000000"/>
          <w:shd w:val="clear" w:color="auto" w:fill="FFFFFF"/>
          <w:rtl/>
        </w:rPr>
        <w:t>كه</w:t>
      </w:r>
      <w:r w:rsidR="009470FE" w:rsidRPr="00E265DC">
        <w:rPr>
          <w:rFonts w:ascii="Tahoma" w:eastAsia="Times New Roman" w:hAnsi="Tahoma"/>
          <w:color w:val="000000"/>
          <w:shd w:val="clear" w:color="auto" w:fill="FFFFFF"/>
          <w:rtl/>
        </w:rPr>
        <w:t xml:space="preserve"> </w:t>
      </w:r>
      <w:r w:rsidR="009470FE" w:rsidRPr="00E265DC">
        <w:rPr>
          <w:rFonts w:ascii="Tahoma" w:eastAsia="Times New Roman" w:hAnsi="Tahoma" w:hint="cs"/>
          <w:color w:val="000000"/>
          <w:shd w:val="clear" w:color="auto" w:fill="FFFFFF"/>
          <w:rtl/>
        </w:rPr>
        <w:t>نشانده</w:t>
      </w:r>
      <w:r w:rsidR="009470FE" w:rsidRPr="00E265DC">
        <w:rPr>
          <w:rFonts w:ascii="Tahoma" w:eastAsia="Times New Roman" w:hAnsi="Tahoma"/>
          <w:color w:val="000000"/>
          <w:shd w:val="clear" w:color="auto" w:fill="FFFFFF"/>
          <w:rtl/>
        </w:rPr>
        <w:t xml:space="preserve"> </w:t>
      </w:r>
      <w:r w:rsidR="009470FE" w:rsidRPr="00E265DC">
        <w:rPr>
          <w:rFonts w:ascii="Tahoma" w:eastAsia="Times New Roman" w:hAnsi="Tahoma" w:hint="cs"/>
          <w:color w:val="000000"/>
          <w:shd w:val="clear" w:color="auto" w:fill="FFFFFF"/>
          <w:rtl/>
        </w:rPr>
        <w:t>به</w:t>
      </w:r>
      <w:r w:rsidR="009470FE" w:rsidRPr="00E265DC">
        <w:rPr>
          <w:rFonts w:ascii="Tahoma" w:eastAsia="Times New Roman" w:hAnsi="Tahoma"/>
          <w:color w:val="000000"/>
          <w:shd w:val="clear" w:color="auto" w:fill="FFFFFF"/>
          <w:rtl/>
        </w:rPr>
        <w:t xml:space="preserve"> </w:t>
      </w:r>
      <w:r w:rsidR="009470FE" w:rsidRPr="00E265DC">
        <w:rPr>
          <w:rFonts w:ascii="Tahoma" w:eastAsia="Times New Roman" w:hAnsi="Tahoma" w:hint="cs"/>
          <w:color w:val="000000"/>
          <w:shd w:val="clear" w:color="auto" w:fill="FFFFFF"/>
          <w:rtl/>
        </w:rPr>
        <w:t>ديده،</w:t>
      </w:r>
      <w:r w:rsidR="009470FE" w:rsidRPr="00E265DC">
        <w:rPr>
          <w:rFonts w:ascii="Tahoma" w:eastAsia="Times New Roman" w:hAnsi="Tahoma"/>
          <w:color w:val="000000"/>
          <w:shd w:val="clear" w:color="auto" w:fill="FFFFFF"/>
          <w:rtl/>
        </w:rPr>
        <w:t xml:space="preserve"> </w:t>
      </w:r>
      <w:r w:rsidR="009470FE" w:rsidRPr="00E265DC">
        <w:rPr>
          <w:rFonts w:ascii="Tahoma" w:eastAsia="Times New Roman" w:hAnsi="Tahoma" w:hint="cs"/>
          <w:color w:val="000000"/>
          <w:shd w:val="clear" w:color="auto" w:fill="FFFFFF"/>
          <w:rtl/>
        </w:rPr>
        <w:t>بذر</w:t>
      </w:r>
      <w:r w:rsidR="009470FE" w:rsidRPr="00E265DC">
        <w:rPr>
          <w:rFonts w:ascii="Tahoma" w:eastAsia="Times New Roman" w:hAnsi="Tahoma"/>
          <w:color w:val="000000"/>
          <w:shd w:val="clear" w:color="auto" w:fill="FFFFFF"/>
          <w:rtl/>
        </w:rPr>
        <w:t xml:space="preserve"> </w:t>
      </w:r>
      <w:r w:rsidR="009470FE" w:rsidRPr="00E265DC">
        <w:rPr>
          <w:rFonts w:ascii="Tahoma" w:eastAsia="Times New Roman" w:hAnsi="Tahoma" w:hint="cs"/>
          <w:color w:val="000000"/>
          <w:shd w:val="clear" w:color="auto" w:fill="FFFFFF"/>
          <w:rtl/>
        </w:rPr>
        <w:t>اميد</w:t>
      </w:r>
    </w:p>
    <w:p w:rsidR="00FC79C9" w:rsidRPr="00E265DC" w:rsidRDefault="002B3877" w:rsidP="00D730D3">
      <w:pPr>
        <w:spacing w:after="0"/>
        <w:ind w:firstLine="387"/>
        <w:jc w:val="both"/>
        <w:rPr>
          <w:rFonts w:ascii="Tahoma" w:eastAsia="Times New Roman" w:hAnsi="Tahoma"/>
          <w:color w:val="00B050"/>
          <w:shd w:val="clear" w:color="auto" w:fill="FFFF33"/>
        </w:rPr>
      </w:pPr>
      <w:r w:rsidRPr="00E265DC">
        <w:rPr>
          <w:rFonts w:ascii="Tahoma" w:eastAsia="Times New Roman" w:hAnsi="Tahoma" w:hint="cs"/>
          <w:shd w:val="clear" w:color="auto" w:fill="FFFFFF"/>
          <w:rtl/>
        </w:rPr>
        <w:t xml:space="preserve">                                                                  </w:t>
      </w:r>
    </w:p>
    <w:p w:rsidR="001A6F0F" w:rsidRDefault="001A6F0F" w:rsidP="00D730D3">
      <w:pPr>
        <w:pStyle w:val="ListParagraph"/>
        <w:numPr>
          <w:ilvl w:val="1"/>
          <w:numId w:val="55"/>
        </w:numPr>
        <w:spacing w:before="240" w:after="0"/>
        <w:ind w:left="283" w:hanging="283"/>
        <w:jc w:val="both"/>
        <w:rPr>
          <w:sz w:val="32"/>
          <w:szCs w:val="32"/>
        </w:rPr>
      </w:pPr>
      <w:r w:rsidRPr="00DE0E2C">
        <w:rPr>
          <w:rFonts w:hint="cs"/>
          <w:sz w:val="32"/>
          <w:szCs w:val="32"/>
          <w:rtl/>
        </w:rPr>
        <w:t>وضعیت کنونی آب</w:t>
      </w:r>
      <w:r w:rsidRPr="00DE0E2C">
        <w:rPr>
          <w:rFonts w:hint="cs"/>
          <w:sz w:val="32"/>
          <w:szCs w:val="32"/>
          <w:rtl/>
        </w:rPr>
        <w:softHyphen/>
      </w:r>
      <w:r w:rsidR="003A6A9E" w:rsidRPr="00DE0E2C">
        <w:rPr>
          <w:rFonts w:hint="cs"/>
          <w:sz w:val="32"/>
          <w:szCs w:val="32"/>
          <w:rtl/>
        </w:rPr>
        <w:t>انبار</w:t>
      </w:r>
      <w:r w:rsidRPr="00DE0E2C">
        <w:rPr>
          <w:rFonts w:hint="cs"/>
          <w:sz w:val="32"/>
          <w:szCs w:val="32"/>
          <w:rtl/>
        </w:rPr>
        <w:t>های شهر لار</w:t>
      </w:r>
    </w:p>
    <w:p w:rsidR="00D730D3" w:rsidRPr="00DE0E2C" w:rsidRDefault="00D730D3" w:rsidP="00D730D3">
      <w:pPr>
        <w:pStyle w:val="ListParagraph"/>
        <w:spacing w:before="240" w:after="0"/>
        <w:ind w:left="283"/>
        <w:jc w:val="both"/>
        <w:rPr>
          <w:sz w:val="32"/>
          <w:szCs w:val="32"/>
        </w:rPr>
      </w:pPr>
    </w:p>
    <w:p w:rsidR="002B67F9" w:rsidRPr="00E265DC" w:rsidRDefault="002B67F9" w:rsidP="00D730D3">
      <w:pPr>
        <w:spacing w:after="0"/>
        <w:ind w:firstLine="283"/>
        <w:jc w:val="both"/>
        <w:rPr>
          <w:rtl/>
          <w:lang w:bidi="fa-IR"/>
        </w:rPr>
      </w:pP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ها در سال</w:t>
      </w:r>
      <w:r w:rsidRPr="00E265DC">
        <w:rPr>
          <w:rFonts w:hint="cs"/>
          <w:rtl/>
          <w:lang w:bidi="fa-IR"/>
        </w:rPr>
        <w:softHyphen/>
        <w:t>های نه چندان دور یکی از عناصر حیاتی شهرها و شکل دهنده</w:t>
      </w:r>
      <w:r w:rsidRPr="00E265DC">
        <w:rPr>
          <w:rFonts w:hint="cs"/>
          <w:rtl/>
          <w:lang w:bidi="fa-IR"/>
        </w:rPr>
        <w:softHyphen/>
        <w:t>ی گذرها و محلات در مناطق گرم و خشک بوده</w:t>
      </w:r>
      <w:r w:rsidRPr="00E265DC">
        <w:rPr>
          <w:rFonts w:hint="cs"/>
          <w:rtl/>
          <w:lang w:bidi="fa-IR"/>
        </w:rPr>
        <w:softHyphen/>
        <w:t>اند، اما امروزه با تامین آب مورد نیاز مردم توسط سیستم لوله</w:t>
      </w:r>
      <w:r w:rsidRPr="00E265DC">
        <w:rPr>
          <w:rFonts w:hint="cs"/>
          <w:rtl/>
          <w:lang w:bidi="fa-IR"/>
        </w:rPr>
        <w:softHyphen/>
        <w:t>کشی شهری، این بناها اندک اندک به دست فراموشی سپرده شده</w:t>
      </w:r>
      <w:r w:rsidRPr="00E265DC">
        <w:rPr>
          <w:rFonts w:hint="cs"/>
          <w:rtl/>
          <w:lang w:bidi="fa-IR"/>
        </w:rPr>
        <w:softHyphen/>
        <w:t>اند. با فراموشی آنها حاصل قرن</w:t>
      </w:r>
      <w:r w:rsidRPr="00E265DC">
        <w:rPr>
          <w:rFonts w:hint="cs"/>
          <w:rtl/>
          <w:lang w:bidi="fa-IR"/>
        </w:rPr>
        <w:softHyphen/>
        <w:t xml:space="preserve">ها تجربه و مهارت در زمینه </w:t>
      </w:r>
      <w:r w:rsidR="00975F37" w:rsidRPr="00E265DC">
        <w:rPr>
          <w:rFonts w:hint="cs"/>
          <w:rtl/>
          <w:lang w:bidi="fa-IR"/>
        </w:rPr>
        <w:t>معماری بومی و تعامل با طبیع</w:t>
      </w:r>
      <w:r w:rsidRPr="00E265DC">
        <w:rPr>
          <w:rFonts w:hint="cs"/>
          <w:rtl/>
          <w:lang w:bidi="fa-IR"/>
        </w:rPr>
        <w:t>ت نیز به فراموشی سپرده شده</w:t>
      </w:r>
      <w:r w:rsidRPr="00E265DC">
        <w:rPr>
          <w:rFonts w:hint="cs"/>
          <w:rtl/>
          <w:lang w:bidi="fa-IR"/>
        </w:rPr>
        <w:softHyphen/>
        <w:t>است. آب</w:t>
      </w:r>
      <w:r w:rsidRPr="00E265DC">
        <w:rPr>
          <w:rFonts w:hint="cs"/>
          <w:rtl/>
          <w:lang w:bidi="fa-IR"/>
        </w:rPr>
        <w:softHyphen/>
      </w:r>
      <w:r w:rsidR="003A6A9E">
        <w:rPr>
          <w:rFonts w:hint="cs"/>
          <w:rtl/>
          <w:lang w:bidi="fa-IR"/>
        </w:rPr>
        <w:t>انبار</w:t>
      </w:r>
      <w:r w:rsidRPr="00E265DC">
        <w:rPr>
          <w:rFonts w:hint="cs"/>
          <w:rtl/>
          <w:lang w:bidi="fa-IR"/>
        </w:rPr>
        <w:t>ها نه تنها در حوزه</w:t>
      </w:r>
      <w:r w:rsidRPr="00E265DC">
        <w:rPr>
          <w:rFonts w:hint="cs"/>
          <w:rtl/>
          <w:lang w:bidi="fa-IR"/>
        </w:rPr>
        <w:softHyphen/>
        <w:t>های معماری و سازه بلکه در حوزه</w:t>
      </w:r>
      <w:r w:rsidRPr="00E265DC">
        <w:rPr>
          <w:rFonts w:hint="cs"/>
          <w:rtl/>
          <w:lang w:bidi="fa-IR"/>
        </w:rPr>
        <w:softHyphen/>
        <w:t>ی اجتماعی و برقراری تعاملات میان ساکنان یک محله نیز بسیار موفق بوده</w:t>
      </w:r>
      <w:r w:rsidRPr="00E265DC">
        <w:rPr>
          <w:rFonts w:hint="cs"/>
          <w:rtl/>
          <w:lang w:bidi="fa-IR"/>
        </w:rPr>
        <w:softHyphen/>
        <w:t>اند. شاید امروزه امکان استفاده از آب</w:t>
      </w:r>
      <w:r w:rsidRPr="00E265DC">
        <w:rPr>
          <w:rFonts w:hint="cs"/>
          <w:rtl/>
          <w:lang w:bidi="fa-IR"/>
        </w:rPr>
        <w:softHyphen/>
      </w:r>
      <w:r w:rsidR="003A6A9E">
        <w:rPr>
          <w:rFonts w:hint="cs"/>
          <w:rtl/>
          <w:lang w:bidi="fa-IR"/>
        </w:rPr>
        <w:t>انبار</w:t>
      </w:r>
      <w:r w:rsidRPr="00E265DC">
        <w:rPr>
          <w:rFonts w:hint="cs"/>
          <w:rtl/>
          <w:lang w:bidi="fa-IR"/>
        </w:rPr>
        <w:t>ها با کاربری</w:t>
      </w:r>
      <w:r w:rsidRPr="00E265DC">
        <w:rPr>
          <w:rFonts w:hint="cs"/>
          <w:rtl/>
          <w:lang w:bidi="fa-IR"/>
        </w:rPr>
        <w:softHyphen/>
        <w:t xml:space="preserve"> گذشتشان وجود نداشته باشد، اما فنونی در ساخت آنها نهفته</w:t>
      </w:r>
      <w:r w:rsidRPr="00E265DC">
        <w:rPr>
          <w:rFonts w:hint="cs"/>
          <w:rtl/>
          <w:lang w:bidi="fa-IR"/>
        </w:rPr>
        <w:softHyphen/>
        <w:t>است که با بهره</w:t>
      </w:r>
      <w:r w:rsidRPr="00E265DC">
        <w:rPr>
          <w:rFonts w:hint="cs"/>
          <w:rtl/>
          <w:lang w:bidi="fa-IR"/>
        </w:rPr>
        <w:softHyphen/>
        <w:t xml:space="preserve">گیری از آنها در </w:t>
      </w:r>
      <w:r w:rsidRPr="00E265DC">
        <w:rPr>
          <w:rFonts w:hint="cs"/>
          <w:rtl/>
          <w:lang w:bidi="fa-IR"/>
        </w:rPr>
        <w:lastRenderedPageBreak/>
        <w:t>معماری امروز می</w:t>
      </w:r>
      <w:r w:rsidRPr="00E265DC">
        <w:rPr>
          <w:rFonts w:hint="cs"/>
          <w:rtl/>
          <w:lang w:bidi="fa-IR"/>
        </w:rPr>
        <w:softHyphen/>
        <w:t xml:space="preserve">توان به طراحی بناهای با درجه آسایش بالاتر در حین سازگاری بیشتر با محیط پرداخت. علاوه بر موارد فوق </w:t>
      </w:r>
      <w:r w:rsidR="009863C8" w:rsidRPr="00E265DC">
        <w:rPr>
          <w:rFonts w:hint="cs"/>
          <w:rtl/>
          <w:lang w:bidi="fa-IR"/>
        </w:rPr>
        <w:t>پس از شناخت دقیق وضع موجود</w:t>
      </w:r>
      <w:r w:rsidRPr="00E265DC">
        <w:rPr>
          <w:rFonts w:hint="cs"/>
          <w:rtl/>
          <w:lang w:bidi="fa-IR"/>
        </w:rPr>
        <w:t>، نقاط قوت و ضعف</w:t>
      </w:r>
      <w:r w:rsidR="009863C8" w:rsidRPr="00E265DC">
        <w:rPr>
          <w:rFonts w:hint="cs"/>
          <w:rtl/>
          <w:lang w:bidi="fa-IR"/>
        </w:rPr>
        <w:t xml:space="preserve"> آب</w:t>
      </w:r>
      <w:r w:rsidR="009863C8" w:rsidRPr="00E265DC">
        <w:rPr>
          <w:rFonts w:hint="cs"/>
          <w:rtl/>
          <w:lang w:bidi="fa-IR"/>
        </w:rPr>
        <w:softHyphen/>
      </w:r>
      <w:r w:rsidR="003A6A9E">
        <w:rPr>
          <w:rFonts w:hint="cs"/>
          <w:rtl/>
          <w:lang w:bidi="fa-IR"/>
        </w:rPr>
        <w:t>انبار</w:t>
      </w:r>
      <w:r w:rsidR="009863C8" w:rsidRPr="00E265DC">
        <w:rPr>
          <w:rFonts w:hint="cs"/>
          <w:rtl/>
          <w:lang w:bidi="fa-IR"/>
        </w:rPr>
        <w:t>ها</w:t>
      </w:r>
      <w:r w:rsidRPr="00E265DC">
        <w:rPr>
          <w:rFonts w:hint="cs"/>
          <w:rtl/>
          <w:lang w:bidi="fa-IR"/>
        </w:rPr>
        <w:t xml:space="preserve"> می</w:t>
      </w:r>
      <w:r w:rsidRPr="00E265DC">
        <w:rPr>
          <w:rFonts w:hint="cs"/>
          <w:rtl/>
          <w:lang w:bidi="fa-IR"/>
        </w:rPr>
        <w:softHyphen/>
        <w:t>توان در جهت مرمت، احیا، بهسازی و باززنده</w:t>
      </w:r>
      <w:r w:rsidRPr="00E265DC">
        <w:rPr>
          <w:rFonts w:hint="cs"/>
          <w:rtl/>
          <w:lang w:bidi="fa-IR"/>
        </w:rPr>
        <w:softHyphen/>
        <w:t xml:space="preserve">سازی آنها اقدام نمود. </w:t>
      </w:r>
      <w:r w:rsidR="00FC02ED" w:rsidRPr="00E265DC">
        <w:rPr>
          <w:rFonts w:hint="cs"/>
          <w:rtl/>
          <w:lang w:bidi="fa-IR"/>
        </w:rPr>
        <w:t>برای</w:t>
      </w:r>
      <w:r w:rsidRPr="00E265DC">
        <w:rPr>
          <w:rFonts w:hint="cs"/>
          <w:rtl/>
          <w:lang w:bidi="fa-IR"/>
        </w:rPr>
        <w:t xml:space="preserve"> نیل به اهداف </w:t>
      </w:r>
      <w:r w:rsidR="00EA5428" w:rsidRPr="00E265DC">
        <w:rPr>
          <w:rFonts w:hint="cs"/>
          <w:rtl/>
          <w:lang w:bidi="fa-IR"/>
        </w:rPr>
        <w:t xml:space="preserve">فوق </w:t>
      </w:r>
      <w:r w:rsidR="001A6F9D" w:rsidRPr="00E265DC">
        <w:rPr>
          <w:rFonts w:hint="cs"/>
          <w:rtl/>
          <w:lang w:bidi="fa-IR"/>
        </w:rPr>
        <w:t>ابتدا به بررسی وضعیت موجود آب</w:t>
      </w:r>
      <w:r w:rsidR="001A6F9D" w:rsidRPr="00E265DC">
        <w:rPr>
          <w:rFonts w:hint="cs"/>
          <w:rtl/>
          <w:lang w:bidi="fa-IR"/>
        </w:rPr>
        <w:softHyphen/>
      </w:r>
      <w:r w:rsidR="003A6A9E">
        <w:rPr>
          <w:rFonts w:hint="cs"/>
          <w:rtl/>
          <w:lang w:bidi="fa-IR"/>
        </w:rPr>
        <w:t>انبار</w:t>
      </w:r>
      <w:r w:rsidR="001A6F9D" w:rsidRPr="00E265DC">
        <w:rPr>
          <w:rFonts w:hint="cs"/>
          <w:rtl/>
          <w:lang w:bidi="fa-IR"/>
        </w:rPr>
        <w:t>های این شهر در تمام ابعاد</w:t>
      </w:r>
      <w:r w:rsidRPr="00E265DC">
        <w:rPr>
          <w:rFonts w:hint="cs"/>
          <w:rtl/>
          <w:lang w:bidi="fa-IR"/>
        </w:rPr>
        <w:t xml:space="preserve"> شهری، معماری، سازه</w:t>
      </w:r>
      <w:r w:rsidRPr="00E265DC">
        <w:rPr>
          <w:rFonts w:hint="cs"/>
          <w:rtl/>
          <w:lang w:bidi="fa-IR"/>
        </w:rPr>
        <w:softHyphen/>
        <w:t>ای و تاسیساتی پرداخته شده</w:t>
      </w:r>
      <w:r w:rsidRPr="00E265DC">
        <w:rPr>
          <w:rFonts w:hint="cs"/>
          <w:rtl/>
          <w:lang w:bidi="fa-IR"/>
        </w:rPr>
        <w:softHyphen/>
        <w:t xml:space="preserve">است. </w:t>
      </w:r>
      <w:r w:rsidR="00B633F7" w:rsidRPr="00E265DC">
        <w:rPr>
          <w:rFonts w:hint="cs"/>
          <w:rtl/>
          <w:lang w:bidi="fa-IR"/>
        </w:rPr>
        <w:t>نتیجه</w:t>
      </w:r>
      <w:r w:rsidR="00B633F7" w:rsidRPr="00E265DC">
        <w:rPr>
          <w:rFonts w:hint="cs"/>
          <w:rtl/>
          <w:lang w:bidi="fa-IR"/>
        </w:rPr>
        <w:softHyphen/>
      </w:r>
      <w:r w:rsidR="008D6D55" w:rsidRPr="00E265DC">
        <w:rPr>
          <w:rFonts w:hint="cs"/>
          <w:rtl/>
          <w:lang w:bidi="fa-IR"/>
        </w:rPr>
        <w:t>ی این مطالعات پایه</w:t>
      </w:r>
      <w:r w:rsidR="008D6D55" w:rsidRPr="00E265DC">
        <w:rPr>
          <w:rFonts w:hint="cs"/>
          <w:rtl/>
          <w:lang w:bidi="fa-IR"/>
        </w:rPr>
        <w:softHyphen/>
        <w:t>ی مطالعات بعدی جهت</w:t>
      </w:r>
      <w:r w:rsidR="00B633F7" w:rsidRPr="00E265DC">
        <w:rPr>
          <w:rFonts w:hint="cs"/>
          <w:rtl/>
          <w:lang w:bidi="fa-IR"/>
        </w:rPr>
        <w:t xml:space="preserve"> ارائه</w:t>
      </w:r>
      <w:r w:rsidR="008D6D55" w:rsidRPr="00E265DC">
        <w:rPr>
          <w:rtl/>
          <w:lang w:bidi="fa-IR"/>
        </w:rPr>
        <w:softHyphen/>
      </w:r>
      <w:r w:rsidR="008D6D55" w:rsidRPr="00E265DC">
        <w:rPr>
          <w:rFonts w:hint="cs"/>
          <w:rtl/>
          <w:lang w:bidi="fa-IR"/>
        </w:rPr>
        <w:t>ی</w:t>
      </w:r>
      <w:r w:rsidR="00B633F7" w:rsidRPr="00E265DC">
        <w:rPr>
          <w:rFonts w:hint="cs"/>
          <w:rtl/>
          <w:lang w:bidi="fa-IR"/>
        </w:rPr>
        <w:t xml:space="preserve"> طرح</w:t>
      </w:r>
      <w:r w:rsidR="00B633F7" w:rsidRPr="00E265DC">
        <w:rPr>
          <w:rFonts w:hint="cs"/>
          <w:rtl/>
          <w:lang w:bidi="fa-IR"/>
        </w:rPr>
        <w:softHyphen/>
        <w:t xml:space="preserve">های </w:t>
      </w:r>
      <w:r w:rsidR="004D550B" w:rsidRPr="00E265DC">
        <w:rPr>
          <w:rFonts w:hint="cs"/>
          <w:rtl/>
          <w:lang w:bidi="fa-IR"/>
        </w:rPr>
        <w:t xml:space="preserve">احیا و </w:t>
      </w:r>
      <w:r w:rsidR="00B633F7" w:rsidRPr="00E265DC">
        <w:rPr>
          <w:rFonts w:hint="cs"/>
          <w:rtl/>
          <w:lang w:bidi="fa-IR"/>
        </w:rPr>
        <w:t>باززنده سازی</w:t>
      </w:r>
      <w:r w:rsidR="004D550B" w:rsidRPr="00E265DC">
        <w:rPr>
          <w:rFonts w:hint="cs"/>
          <w:rtl/>
          <w:lang w:bidi="fa-IR"/>
        </w:rPr>
        <w:t xml:space="preserve"> </w:t>
      </w:r>
      <w:r w:rsidR="008D6D55" w:rsidRPr="00E265DC">
        <w:rPr>
          <w:rFonts w:hint="cs"/>
          <w:rtl/>
          <w:lang w:bidi="fa-IR"/>
        </w:rPr>
        <w:t>آب</w:t>
      </w:r>
      <w:r w:rsidR="008D6D55" w:rsidRPr="00E265DC">
        <w:rPr>
          <w:rFonts w:hint="cs"/>
          <w:rtl/>
          <w:lang w:bidi="fa-IR"/>
        </w:rPr>
        <w:softHyphen/>
      </w:r>
      <w:r w:rsidR="003A6A9E">
        <w:rPr>
          <w:rFonts w:hint="cs"/>
          <w:rtl/>
          <w:lang w:bidi="fa-IR"/>
        </w:rPr>
        <w:t>انبار</w:t>
      </w:r>
      <w:r w:rsidR="00AC49A1">
        <w:rPr>
          <w:rFonts w:hint="cs"/>
          <w:rtl/>
          <w:lang w:bidi="fa-IR"/>
        </w:rPr>
        <w:t>ها</w:t>
      </w:r>
      <w:r w:rsidR="008D6D55" w:rsidRPr="00E265DC">
        <w:rPr>
          <w:rFonts w:hint="cs"/>
          <w:rtl/>
          <w:lang w:bidi="fa-IR"/>
        </w:rPr>
        <w:t xml:space="preserve"> می</w:t>
      </w:r>
      <w:r w:rsidR="008D6D55" w:rsidRPr="00E265DC">
        <w:rPr>
          <w:rFonts w:hint="cs"/>
          <w:rtl/>
          <w:lang w:bidi="fa-IR"/>
        </w:rPr>
        <w:softHyphen/>
        <w:t>باشد.</w:t>
      </w:r>
    </w:p>
    <w:p w:rsidR="00C17D0C" w:rsidRDefault="00CF21FE" w:rsidP="00FE46A8">
      <w:pPr>
        <w:ind w:firstLine="283"/>
        <w:jc w:val="both"/>
        <w:rPr>
          <w:lang w:bidi="fa-IR"/>
        </w:rPr>
      </w:pPr>
      <w:r w:rsidRPr="00E265DC">
        <w:rPr>
          <w:rFonts w:hint="cs"/>
          <w:rtl/>
          <w:lang w:bidi="fa-IR"/>
        </w:rPr>
        <w:t>در حال حاضر حدود هشت</w:t>
      </w:r>
      <w:r w:rsidR="0043638F" w:rsidRPr="00E265DC">
        <w:rPr>
          <w:rFonts w:hint="cs"/>
          <w:rtl/>
          <w:lang w:bidi="fa-IR"/>
        </w:rPr>
        <w:t>اد</w:t>
      </w:r>
      <w:r w:rsidRPr="00E265DC">
        <w:rPr>
          <w:rFonts w:hint="cs"/>
          <w:rtl/>
          <w:lang w:bidi="fa-IR"/>
        </w:rPr>
        <w:t xml:space="preserve"> آب</w:t>
      </w:r>
      <w:r w:rsidRPr="00E265DC">
        <w:rPr>
          <w:rFonts w:hint="cs"/>
          <w:rtl/>
          <w:lang w:bidi="fa-IR"/>
        </w:rPr>
        <w:softHyphen/>
      </w:r>
      <w:r w:rsidR="003A6A9E">
        <w:rPr>
          <w:rFonts w:hint="cs"/>
          <w:rtl/>
          <w:lang w:bidi="fa-IR"/>
        </w:rPr>
        <w:t>انبار</w:t>
      </w:r>
      <w:r w:rsidRPr="00E265DC">
        <w:rPr>
          <w:rFonts w:hint="cs"/>
          <w:rtl/>
          <w:lang w:bidi="fa-IR"/>
        </w:rPr>
        <w:t xml:space="preserve"> در شهر لار باقی مانده</w:t>
      </w:r>
      <w:r w:rsidRPr="00E265DC">
        <w:rPr>
          <w:rFonts w:hint="cs"/>
          <w:rtl/>
          <w:lang w:bidi="fa-IR"/>
        </w:rPr>
        <w:softHyphen/>
        <w:t>است. اطلاعات هریک از این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w:t>
      </w:r>
      <w:r w:rsidR="003B2D7D" w:rsidRPr="00E265DC">
        <w:rPr>
          <w:rFonts w:hint="cs"/>
          <w:rtl/>
          <w:lang w:bidi="fa-IR"/>
        </w:rPr>
        <w:t xml:space="preserve">شامل </w:t>
      </w:r>
      <w:r w:rsidR="006844F3" w:rsidRPr="00E265DC">
        <w:rPr>
          <w:rFonts w:hint="cs"/>
          <w:rtl/>
          <w:lang w:bidi="fa-IR"/>
        </w:rPr>
        <w:t>ابعاد و اندازه، زمان ساخت، ویژگی</w:t>
      </w:r>
      <w:r w:rsidR="006844F3" w:rsidRPr="00E265DC">
        <w:rPr>
          <w:rFonts w:hint="cs"/>
          <w:rtl/>
          <w:lang w:bidi="fa-IR"/>
        </w:rPr>
        <w:softHyphen/>
        <w:t xml:space="preserve">های ظاهری، شماره و تاریخ </w:t>
      </w:r>
      <w:r w:rsidR="00AE069A" w:rsidRPr="00E265DC">
        <w:rPr>
          <w:rFonts w:hint="cs"/>
          <w:rtl/>
          <w:lang w:bidi="fa-IR"/>
        </w:rPr>
        <w:t xml:space="preserve">ثبت، موقعیت شهری و پلان ونما </w:t>
      </w:r>
      <w:r w:rsidRPr="00E265DC">
        <w:rPr>
          <w:rFonts w:hint="cs"/>
          <w:rtl/>
          <w:lang w:bidi="fa-IR"/>
        </w:rPr>
        <w:t>در جداولی جداگانه مرتب شده و در پیوست ارائه گردیده</w:t>
      </w:r>
      <w:r w:rsidRPr="00E265DC">
        <w:rPr>
          <w:rFonts w:hint="cs"/>
          <w:rtl/>
          <w:lang w:bidi="fa-IR"/>
        </w:rPr>
        <w:softHyphen/>
        <w:t xml:space="preserve">است. </w:t>
      </w:r>
      <w:r w:rsidR="00295BF7" w:rsidRPr="00E265DC">
        <w:rPr>
          <w:rFonts w:hint="cs"/>
          <w:rtl/>
          <w:lang w:bidi="fa-IR"/>
        </w:rPr>
        <w:t>در اطلاعات ارائه شده در این بخش، وضعیت کنونی آب</w:t>
      </w:r>
      <w:r w:rsidR="00295BF7" w:rsidRPr="00E265DC">
        <w:rPr>
          <w:rFonts w:hint="cs"/>
          <w:rtl/>
          <w:lang w:bidi="fa-IR"/>
        </w:rPr>
        <w:softHyphen/>
      </w:r>
      <w:r w:rsidR="003A6A9E">
        <w:rPr>
          <w:rFonts w:hint="cs"/>
          <w:rtl/>
          <w:lang w:bidi="fa-IR"/>
        </w:rPr>
        <w:t>انبار</w:t>
      </w:r>
      <w:r w:rsidR="00AC49A1">
        <w:rPr>
          <w:rFonts w:hint="cs"/>
          <w:rtl/>
          <w:lang w:bidi="fa-IR"/>
        </w:rPr>
        <w:t>ها</w:t>
      </w:r>
      <w:r w:rsidR="00295BF7" w:rsidRPr="00E265DC">
        <w:rPr>
          <w:rFonts w:hint="cs"/>
          <w:rtl/>
          <w:lang w:bidi="fa-IR"/>
        </w:rPr>
        <w:t xml:space="preserve"> مد نظر بوده</w:t>
      </w:r>
      <w:r w:rsidR="00295BF7" w:rsidRPr="00E265DC">
        <w:rPr>
          <w:rFonts w:hint="cs"/>
          <w:rtl/>
          <w:lang w:bidi="fa-IR"/>
        </w:rPr>
        <w:softHyphen/>
        <w:t xml:space="preserve">است، </w:t>
      </w:r>
      <w:r w:rsidR="003A6D78" w:rsidRPr="00E265DC">
        <w:rPr>
          <w:rFonts w:hint="cs"/>
          <w:rtl/>
          <w:lang w:bidi="fa-IR"/>
        </w:rPr>
        <w:t>اما</w:t>
      </w:r>
      <w:r w:rsidR="00295BF7" w:rsidRPr="00E265DC">
        <w:rPr>
          <w:rFonts w:hint="cs"/>
          <w:rtl/>
          <w:lang w:bidi="fa-IR"/>
        </w:rPr>
        <w:t xml:space="preserve"> در مواردی که عکس یا اسنادی </w:t>
      </w:r>
      <w:r w:rsidR="00AE069A" w:rsidRPr="00E265DC">
        <w:rPr>
          <w:rFonts w:hint="cs"/>
          <w:rtl/>
          <w:lang w:bidi="fa-IR"/>
        </w:rPr>
        <w:t>از</w:t>
      </w:r>
      <w:r w:rsidR="00295BF7" w:rsidRPr="00E265DC">
        <w:rPr>
          <w:rFonts w:hint="cs"/>
          <w:rtl/>
          <w:lang w:bidi="fa-IR"/>
        </w:rPr>
        <w:t xml:space="preserve"> گذشته</w:t>
      </w:r>
      <w:r w:rsidR="00074072" w:rsidRPr="00E265DC">
        <w:rPr>
          <w:rtl/>
          <w:lang w:bidi="fa-IR"/>
        </w:rPr>
        <w:softHyphen/>
      </w:r>
      <w:r w:rsidR="00074072" w:rsidRPr="00E265DC">
        <w:rPr>
          <w:rFonts w:hint="cs"/>
          <w:rtl/>
          <w:lang w:bidi="fa-IR"/>
        </w:rPr>
        <w:t>ی</w:t>
      </w:r>
      <w:r w:rsidR="00295BF7" w:rsidRPr="00E265DC">
        <w:rPr>
          <w:rFonts w:hint="cs"/>
          <w:rtl/>
          <w:lang w:bidi="fa-IR"/>
        </w:rPr>
        <w:t xml:space="preserve"> وضعیت بنا در دست بوده، به توضیح </w:t>
      </w:r>
      <w:r w:rsidR="009E1D34" w:rsidRPr="00E265DC">
        <w:rPr>
          <w:rFonts w:hint="cs"/>
          <w:rtl/>
          <w:lang w:bidi="fa-IR"/>
        </w:rPr>
        <w:t>شرایط و ویژگی</w:t>
      </w:r>
      <w:r w:rsidR="009E1D34" w:rsidRPr="00E265DC">
        <w:rPr>
          <w:rFonts w:hint="cs"/>
          <w:rtl/>
          <w:lang w:bidi="fa-IR"/>
        </w:rPr>
        <w:softHyphen/>
        <w:t>های</w:t>
      </w:r>
      <w:r w:rsidR="00295BF7" w:rsidRPr="00E265DC">
        <w:rPr>
          <w:rFonts w:hint="cs"/>
          <w:rtl/>
          <w:lang w:bidi="fa-IR"/>
        </w:rPr>
        <w:t xml:space="preserve"> بنا در آن زمان نیز پرداخته شده</w:t>
      </w:r>
      <w:r w:rsidR="00295BF7" w:rsidRPr="00E265DC">
        <w:rPr>
          <w:rFonts w:hint="cs"/>
          <w:rtl/>
          <w:lang w:bidi="fa-IR"/>
        </w:rPr>
        <w:softHyphen/>
        <w:t>است. در شناسایی وضع موجود آب</w:t>
      </w:r>
      <w:r w:rsidR="00295BF7" w:rsidRPr="00E265DC">
        <w:rPr>
          <w:rFonts w:hint="cs"/>
          <w:rtl/>
          <w:lang w:bidi="fa-IR"/>
        </w:rPr>
        <w:softHyphen/>
      </w:r>
      <w:r w:rsidR="003A6A9E">
        <w:rPr>
          <w:rFonts w:hint="cs"/>
          <w:rtl/>
          <w:lang w:bidi="fa-IR"/>
        </w:rPr>
        <w:t>انبار</w:t>
      </w:r>
      <w:r w:rsidR="00AC49A1">
        <w:rPr>
          <w:rFonts w:hint="cs"/>
          <w:rtl/>
          <w:lang w:bidi="fa-IR"/>
        </w:rPr>
        <w:t>ها</w:t>
      </w:r>
      <w:r w:rsidR="00295BF7" w:rsidRPr="00E265DC">
        <w:rPr>
          <w:rFonts w:hint="cs"/>
          <w:rtl/>
          <w:lang w:bidi="fa-IR"/>
        </w:rPr>
        <w:t xml:space="preserve"> مشکلات بسیاری وجود دارد که از آن جمله می</w:t>
      </w:r>
      <w:r w:rsidR="00295BF7" w:rsidRPr="00E265DC">
        <w:rPr>
          <w:rFonts w:hint="cs"/>
          <w:rtl/>
          <w:lang w:bidi="fa-IR"/>
        </w:rPr>
        <w:softHyphen/>
        <w:t xml:space="preserve">توان به موارد زیر اشاره نمود. </w:t>
      </w:r>
      <w:r w:rsidR="00900B98" w:rsidRPr="00E265DC">
        <w:rPr>
          <w:rFonts w:hint="cs"/>
          <w:rtl/>
          <w:lang w:bidi="fa-IR"/>
        </w:rPr>
        <w:t>اصولا گنبد آب</w:t>
      </w:r>
      <w:r w:rsidR="00900B98" w:rsidRPr="00E265DC">
        <w:rPr>
          <w:rFonts w:hint="cs"/>
          <w:rtl/>
          <w:lang w:bidi="fa-IR"/>
        </w:rPr>
        <w:softHyphen/>
      </w:r>
      <w:r w:rsidR="003A6A9E">
        <w:rPr>
          <w:rFonts w:hint="cs"/>
          <w:rtl/>
          <w:lang w:bidi="fa-IR"/>
        </w:rPr>
        <w:t>انبار</w:t>
      </w:r>
      <w:r w:rsidR="00900B98" w:rsidRPr="00E265DC">
        <w:rPr>
          <w:rFonts w:hint="cs"/>
          <w:rtl/>
          <w:lang w:bidi="fa-IR"/>
        </w:rPr>
        <w:t>ها باید متقارن و در تمام جهات یکسان باشد، اما به دلیل مرمت</w:t>
      </w:r>
      <w:r w:rsidR="00900B98" w:rsidRPr="00E265DC">
        <w:rPr>
          <w:rFonts w:hint="cs"/>
          <w:rtl/>
          <w:lang w:bidi="fa-IR"/>
        </w:rPr>
        <w:softHyphen/>
        <w:t>های صورت گرفته در سال</w:t>
      </w:r>
      <w:r w:rsidR="00900B98" w:rsidRPr="00E265DC">
        <w:rPr>
          <w:rFonts w:hint="cs"/>
          <w:rtl/>
          <w:lang w:bidi="fa-IR"/>
        </w:rPr>
        <w:softHyphen/>
        <w:t xml:space="preserve">های متمادی، </w:t>
      </w:r>
      <w:r w:rsidR="00C17D0C" w:rsidRPr="00E265DC">
        <w:rPr>
          <w:rFonts w:hint="cs"/>
          <w:rtl/>
          <w:lang w:bidi="fa-IR"/>
        </w:rPr>
        <w:t>متاسفانه امروزه گنبد بعضی از آنها به طور کلی تغییر شکل داده</w:t>
      </w:r>
      <w:r w:rsidR="00C17D0C" w:rsidRPr="00E265DC">
        <w:rPr>
          <w:rFonts w:hint="cs"/>
          <w:rtl/>
          <w:lang w:bidi="fa-IR"/>
        </w:rPr>
        <w:softHyphen/>
        <w:t>، به گونه</w:t>
      </w:r>
      <w:r w:rsidR="00C17D0C" w:rsidRPr="00E265DC">
        <w:rPr>
          <w:rFonts w:hint="cs"/>
          <w:rtl/>
          <w:lang w:bidi="fa-IR"/>
        </w:rPr>
        <w:softHyphen/>
        <w:t>ای که در بعضی موارد به نظر می</w:t>
      </w:r>
      <w:r w:rsidR="00C17D0C" w:rsidRPr="00E265DC">
        <w:rPr>
          <w:rFonts w:hint="cs"/>
          <w:rtl/>
          <w:lang w:bidi="fa-IR"/>
        </w:rPr>
        <w:softHyphen/>
        <w:t>رسد گنبد به یک سمت متمایل شده</w:t>
      </w:r>
      <w:r w:rsidR="00C17D0C" w:rsidRPr="00E265DC">
        <w:rPr>
          <w:rFonts w:hint="cs"/>
          <w:rtl/>
          <w:lang w:bidi="fa-IR"/>
        </w:rPr>
        <w:softHyphen/>
        <w:t>است. البته این انحراف به دلیل اجرای مکرر پوشش رویین آب</w:t>
      </w:r>
      <w:r w:rsidR="00C17D0C" w:rsidRPr="00E265DC">
        <w:rPr>
          <w:rFonts w:hint="cs"/>
          <w:rtl/>
          <w:lang w:bidi="fa-IR"/>
        </w:rPr>
        <w:softHyphen/>
      </w:r>
      <w:r w:rsidR="003A6A9E">
        <w:rPr>
          <w:rFonts w:hint="cs"/>
          <w:rtl/>
          <w:lang w:bidi="fa-IR"/>
        </w:rPr>
        <w:t>انبار</w:t>
      </w:r>
      <w:r w:rsidR="00C17D0C" w:rsidRPr="00E265DC">
        <w:rPr>
          <w:rFonts w:hint="cs"/>
          <w:rtl/>
          <w:lang w:bidi="fa-IR"/>
        </w:rPr>
        <w:t>ها می</w:t>
      </w:r>
      <w:r w:rsidR="00C17D0C" w:rsidRPr="00E265DC">
        <w:rPr>
          <w:rFonts w:hint="cs"/>
          <w:rtl/>
          <w:lang w:bidi="fa-IR"/>
        </w:rPr>
        <w:softHyphen/>
        <w:t>باشد و سازه اصلی گنبد تغییری نداشته</w:t>
      </w:r>
      <w:r w:rsidR="00C17D0C" w:rsidRPr="00E265DC">
        <w:rPr>
          <w:rFonts w:hint="cs"/>
          <w:rtl/>
          <w:lang w:bidi="fa-IR"/>
        </w:rPr>
        <w:softHyphen/>
        <w:t xml:space="preserve">است. </w:t>
      </w:r>
      <w:r w:rsidR="005D1B91" w:rsidRPr="00E265DC">
        <w:rPr>
          <w:rFonts w:hint="cs"/>
          <w:rtl/>
          <w:lang w:bidi="fa-IR"/>
        </w:rPr>
        <w:t xml:space="preserve">امروزه </w:t>
      </w:r>
      <w:r w:rsidR="00182D5E" w:rsidRPr="00E265DC">
        <w:rPr>
          <w:rFonts w:hint="cs"/>
          <w:rtl/>
          <w:lang w:bidi="fa-IR"/>
        </w:rPr>
        <w:t>دهانه تمام آب</w:t>
      </w:r>
      <w:r w:rsidR="00182D5E" w:rsidRPr="00E265DC">
        <w:rPr>
          <w:rFonts w:hint="cs"/>
          <w:rtl/>
          <w:lang w:bidi="fa-IR"/>
        </w:rPr>
        <w:softHyphen/>
      </w:r>
      <w:r w:rsidR="003A6A9E">
        <w:rPr>
          <w:rFonts w:hint="cs"/>
          <w:rtl/>
          <w:lang w:bidi="fa-IR"/>
        </w:rPr>
        <w:t>انبار</w:t>
      </w:r>
      <w:r w:rsidR="00182D5E" w:rsidRPr="00E265DC">
        <w:rPr>
          <w:rFonts w:hint="cs"/>
          <w:rtl/>
          <w:lang w:bidi="fa-IR"/>
        </w:rPr>
        <w:t>ها</w:t>
      </w:r>
      <w:r w:rsidR="005D1B91" w:rsidRPr="00E265DC">
        <w:rPr>
          <w:rFonts w:hint="cs"/>
          <w:rtl/>
          <w:lang w:bidi="fa-IR"/>
        </w:rPr>
        <w:t xml:space="preserve"> برای تامین ایمنی</w:t>
      </w:r>
      <w:r w:rsidR="009828F6" w:rsidRPr="00E265DC">
        <w:rPr>
          <w:rFonts w:hint="cs"/>
          <w:rtl/>
          <w:lang w:bidi="fa-IR"/>
        </w:rPr>
        <w:t xml:space="preserve"> و جلوگیری</w:t>
      </w:r>
      <w:r w:rsidR="000B64B9" w:rsidRPr="00E265DC">
        <w:rPr>
          <w:rFonts w:hint="cs"/>
          <w:rtl/>
          <w:lang w:bidi="fa-IR"/>
        </w:rPr>
        <w:t xml:space="preserve"> از سقوط افراد</w:t>
      </w:r>
      <w:r w:rsidR="005D1B91" w:rsidRPr="00E265DC">
        <w:rPr>
          <w:rFonts w:hint="cs"/>
          <w:rtl/>
          <w:lang w:bidi="fa-IR"/>
        </w:rPr>
        <w:t>،</w:t>
      </w:r>
      <w:r w:rsidR="00182D5E" w:rsidRPr="00E265DC">
        <w:rPr>
          <w:rFonts w:hint="cs"/>
          <w:rtl/>
          <w:lang w:bidi="fa-IR"/>
        </w:rPr>
        <w:t xml:space="preserve"> </w:t>
      </w:r>
      <w:r w:rsidR="003A6D78" w:rsidRPr="00E265DC">
        <w:rPr>
          <w:rFonts w:hint="cs"/>
          <w:rtl/>
          <w:lang w:bidi="fa-IR"/>
        </w:rPr>
        <w:t xml:space="preserve">با مصالح بنایی و در بعضی </w:t>
      </w:r>
      <w:r w:rsidR="00511E42" w:rsidRPr="00E265DC">
        <w:rPr>
          <w:rFonts w:hint="cs"/>
          <w:rtl/>
          <w:lang w:bidi="fa-IR"/>
        </w:rPr>
        <w:t xml:space="preserve">موارد </w:t>
      </w:r>
      <w:r w:rsidR="003A6D78" w:rsidRPr="00E265DC">
        <w:rPr>
          <w:rFonts w:hint="cs"/>
          <w:rtl/>
          <w:lang w:bidi="fa-IR"/>
        </w:rPr>
        <w:t xml:space="preserve">با نصب درهای فلزی </w:t>
      </w:r>
      <w:r w:rsidR="00182D5E" w:rsidRPr="00E265DC">
        <w:rPr>
          <w:rFonts w:hint="cs"/>
          <w:rtl/>
          <w:lang w:bidi="fa-IR"/>
        </w:rPr>
        <w:t xml:space="preserve">مسدود </w:t>
      </w:r>
      <w:r w:rsidR="00C75B2A" w:rsidRPr="00E265DC">
        <w:rPr>
          <w:rFonts w:hint="cs"/>
          <w:rtl/>
          <w:lang w:bidi="fa-IR"/>
        </w:rPr>
        <w:t>گشته</w:t>
      </w:r>
      <w:r w:rsidR="00182D5E" w:rsidRPr="00E265DC">
        <w:rPr>
          <w:rFonts w:hint="cs"/>
          <w:rtl/>
          <w:lang w:bidi="fa-IR"/>
        </w:rPr>
        <w:softHyphen/>
      </w:r>
      <w:r w:rsidR="003A6D78" w:rsidRPr="00E265DC">
        <w:rPr>
          <w:rFonts w:hint="cs"/>
          <w:rtl/>
          <w:lang w:bidi="fa-IR"/>
        </w:rPr>
        <w:t>است</w:t>
      </w:r>
      <w:r w:rsidR="00182D5E" w:rsidRPr="00E265DC">
        <w:rPr>
          <w:rFonts w:hint="cs"/>
          <w:rtl/>
          <w:lang w:bidi="fa-IR"/>
        </w:rPr>
        <w:t xml:space="preserve">. این امر سبب گردیده </w:t>
      </w:r>
      <w:r w:rsidR="005407E4" w:rsidRPr="00E265DC">
        <w:rPr>
          <w:rFonts w:hint="cs"/>
          <w:rtl/>
          <w:lang w:bidi="fa-IR"/>
        </w:rPr>
        <w:t>بررسی ویژگی</w:t>
      </w:r>
      <w:r w:rsidR="005407E4" w:rsidRPr="00E265DC">
        <w:rPr>
          <w:rFonts w:hint="cs"/>
          <w:rtl/>
          <w:lang w:bidi="fa-IR"/>
        </w:rPr>
        <w:softHyphen/>
        <w:t>های داخلی آب</w:t>
      </w:r>
      <w:r w:rsidR="005407E4" w:rsidRPr="00E265DC">
        <w:rPr>
          <w:rFonts w:hint="cs"/>
          <w:rtl/>
          <w:lang w:bidi="fa-IR"/>
        </w:rPr>
        <w:softHyphen/>
      </w:r>
      <w:r w:rsidR="003A6A9E">
        <w:rPr>
          <w:rFonts w:hint="cs"/>
          <w:rtl/>
          <w:lang w:bidi="fa-IR"/>
        </w:rPr>
        <w:t>انبار</w:t>
      </w:r>
      <w:r w:rsidR="005407E4" w:rsidRPr="00E265DC">
        <w:rPr>
          <w:rFonts w:hint="cs"/>
          <w:rtl/>
          <w:lang w:bidi="fa-IR"/>
        </w:rPr>
        <w:t xml:space="preserve"> </w:t>
      </w:r>
      <w:r w:rsidR="00342FDA" w:rsidRPr="00E265DC">
        <w:rPr>
          <w:rFonts w:hint="cs"/>
          <w:rtl/>
          <w:lang w:bidi="fa-IR"/>
        </w:rPr>
        <w:t>مانند عمق مخزن و دریچه</w:t>
      </w:r>
      <w:r w:rsidR="00342FDA" w:rsidRPr="00E265DC">
        <w:rPr>
          <w:rFonts w:hint="cs"/>
          <w:rtl/>
          <w:lang w:bidi="fa-IR"/>
        </w:rPr>
        <w:softHyphen/>
        <w:t xml:space="preserve">های ورود و خروج آب با مشکل مواجه گردد. </w:t>
      </w:r>
      <w:r w:rsidR="009F2E17" w:rsidRPr="00E265DC">
        <w:rPr>
          <w:rFonts w:hint="cs"/>
          <w:rtl/>
          <w:lang w:bidi="fa-IR"/>
        </w:rPr>
        <w:t>مشکل دیگر الحاق اتاقک</w:t>
      </w:r>
      <w:r w:rsidR="009F2E17" w:rsidRPr="00E265DC">
        <w:rPr>
          <w:rFonts w:hint="cs"/>
          <w:rtl/>
          <w:lang w:bidi="fa-IR"/>
        </w:rPr>
        <w:softHyphen/>
        <w:t>هایی جدید به آب</w:t>
      </w:r>
      <w:r w:rsidR="009F2E17" w:rsidRPr="00E265DC">
        <w:rPr>
          <w:rFonts w:hint="cs"/>
          <w:rtl/>
          <w:lang w:bidi="fa-IR"/>
        </w:rPr>
        <w:softHyphen/>
      </w:r>
      <w:r w:rsidR="003A6A9E">
        <w:rPr>
          <w:rFonts w:hint="cs"/>
          <w:rtl/>
          <w:lang w:bidi="fa-IR"/>
        </w:rPr>
        <w:t>انبار</w:t>
      </w:r>
      <w:r w:rsidR="00AC49A1">
        <w:rPr>
          <w:rFonts w:hint="cs"/>
          <w:rtl/>
          <w:lang w:bidi="fa-IR"/>
        </w:rPr>
        <w:t>ها</w:t>
      </w:r>
      <w:r w:rsidR="009F2E17" w:rsidRPr="00E265DC">
        <w:rPr>
          <w:rFonts w:hint="cs"/>
          <w:rtl/>
          <w:lang w:bidi="fa-IR"/>
        </w:rPr>
        <w:t xml:space="preserve"> جهت نصب پمپ، آب</w:t>
      </w:r>
      <w:r w:rsidR="009F2E17" w:rsidRPr="00E265DC">
        <w:rPr>
          <w:rFonts w:hint="cs"/>
          <w:rtl/>
          <w:lang w:bidi="fa-IR"/>
        </w:rPr>
        <w:softHyphen/>
        <w:t>سردکن و مخزن ذخیره آب می</w:t>
      </w:r>
      <w:r w:rsidR="009F2E17" w:rsidRPr="00E265DC">
        <w:rPr>
          <w:rFonts w:hint="cs"/>
          <w:rtl/>
          <w:lang w:bidi="fa-IR"/>
        </w:rPr>
        <w:softHyphen/>
        <w:t>باشد. این اتاقک</w:t>
      </w:r>
      <w:r w:rsidR="009F2E17" w:rsidRPr="00E265DC">
        <w:rPr>
          <w:rFonts w:hint="cs"/>
          <w:rtl/>
          <w:lang w:bidi="fa-IR"/>
        </w:rPr>
        <w:softHyphen/>
        <w:t xml:space="preserve">ها که اغلب سیمانی </w:t>
      </w:r>
      <w:r w:rsidR="00D01145" w:rsidRPr="00E265DC">
        <w:rPr>
          <w:rFonts w:hint="cs"/>
          <w:rtl/>
          <w:lang w:bidi="fa-IR"/>
        </w:rPr>
        <w:t xml:space="preserve">و </w:t>
      </w:r>
      <w:r w:rsidR="009F2E17" w:rsidRPr="00E265DC">
        <w:rPr>
          <w:rFonts w:hint="cs"/>
          <w:rtl/>
          <w:lang w:bidi="fa-IR"/>
        </w:rPr>
        <w:t>با سقف ایرانیت می</w:t>
      </w:r>
      <w:r w:rsidR="009F2E17" w:rsidRPr="00E265DC">
        <w:rPr>
          <w:rFonts w:hint="cs"/>
          <w:rtl/>
          <w:lang w:bidi="fa-IR"/>
        </w:rPr>
        <w:softHyphen/>
        <w:t>باشند، وج</w:t>
      </w:r>
      <w:r w:rsidR="00125CC8" w:rsidRPr="00E265DC">
        <w:rPr>
          <w:rFonts w:hint="cs"/>
          <w:rtl/>
          <w:lang w:bidi="fa-IR"/>
        </w:rPr>
        <w:t>ه</w:t>
      </w:r>
      <w:r w:rsidR="009F2E17" w:rsidRPr="00E265DC">
        <w:rPr>
          <w:rFonts w:hint="cs"/>
          <w:rtl/>
          <w:lang w:bidi="fa-IR"/>
        </w:rPr>
        <w:t>ه</w:t>
      </w:r>
      <w:r w:rsidR="009F2E17" w:rsidRPr="00E265DC">
        <w:rPr>
          <w:rFonts w:hint="cs"/>
          <w:rtl/>
          <w:lang w:bidi="fa-IR"/>
        </w:rPr>
        <w:softHyphen/>
      </w:r>
      <w:r w:rsidR="00396B47" w:rsidRPr="00E265DC">
        <w:rPr>
          <w:rFonts w:hint="cs"/>
          <w:rtl/>
          <w:lang w:bidi="fa-IR"/>
        </w:rPr>
        <w:t>ی چندان جالبی نداشته</w:t>
      </w:r>
      <w:r w:rsidR="009F2E17" w:rsidRPr="00E265DC">
        <w:rPr>
          <w:rFonts w:hint="cs"/>
          <w:rtl/>
          <w:lang w:bidi="fa-IR"/>
        </w:rPr>
        <w:t xml:space="preserve"> و </w:t>
      </w:r>
      <w:r w:rsidR="00644679" w:rsidRPr="00E265DC">
        <w:rPr>
          <w:rFonts w:hint="cs"/>
          <w:rtl/>
          <w:lang w:bidi="fa-IR"/>
        </w:rPr>
        <w:t>تقریبا عناصر جدید آب</w:t>
      </w:r>
      <w:r w:rsidR="00644679" w:rsidRPr="00E265DC">
        <w:rPr>
          <w:rFonts w:hint="cs"/>
          <w:rtl/>
          <w:lang w:bidi="fa-IR"/>
        </w:rPr>
        <w:softHyphen/>
      </w:r>
      <w:r w:rsidR="003A6A9E">
        <w:rPr>
          <w:rFonts w:hint="cs"/>
          <w:rtl/>
          <w:lang w:bidi="fa-IR"/>
        </w:rPr>
        <w:t>انبار</w:t>
      </w:r>
      <w:r w:rsidR="00644679" w:rsidRPr="00E265DC">
        <w:rPr>
          <w:rFonts w:hint="cs"/>
          <w:rtl/>
          <w:lang w:bidi="fa-IR"/>
        </w:rPr>
        <w:t xml:space="preserve">های مورد استفاده </w:t>
      </w:r>
      <w:r w:rsidR="006C44D4" w:rsidRPr="00E265DC">
        <w:rPr>
          <w:rFonts w:hint="cs"/>
          <w:rtl/>
          <w:lang w:bidi="fa-IR"/>
        </w:rPr>
        <w:t>به حساب می</w:t>
      </w:r>
      <w:r w:rsidR="006C44D4" w:rsidRPr="00E265DC">
        <w:rPr>
          <w:rFonts w:hint="cs"/>
          <w:rtl/>
          <w:lang w:bidi="fa-IR"/>
        </w:rPr>
        <w:softHyphen/>
        <w:t>آیند</w:t>
      </w:r>
      <w:r w:rsidR="00644679" w:rsidRPr="00E265DC">
        <w:rPr>
          <w:rFonts w:hint="cs"/>
          <w:rtl/>
          <w:lang w:bidi="fa-IR"/>
        </w:rPr>
        <w:t>.</w:t>
      </w:r>
    </w:p>
    <w:p w:rsidR="00D5273F" w:rsidRPr="00D730D3" w:rsidRDefault="00D5273F" w:rsidP="00BE3549">
      <w:pPr>
        <w:pStyle w:val="Heading1"/>
        <w:numPr>
          <w:ilvl w:val="2"/>
          <w:numId w:val="55"/>
        </w:numPr>
        <w:ind w:left="283" w:hanging="283"/>
        <w:jc w:val="both"/>
        <w:rPr>
          <w:b w:val="0"/>
          <w:bCs w:val="0"/>
          <w:sz w:val="32"/>
          <w:szCs w:val="32"/>
          <w:lang w:bidi="fa-IR"/>
        </w:rPr>
      </w:pPr>
      <w:bookmarkStart w:id="224" w:name="_Toc372154858"/>
      <w:r w:rsidRPr="00D730D3">
        <w:rPr>
          <w:rFonts w:hint="cs"/>
          <w:b w:val="0"/>
          <w:bCs w:val="0"/>
          <w:sz w:val="32"/>
          <w:szCs w:val="32"/>
          <w:rtl/>
          <w:lang w:bidi="fa-IR"/>
        </w:rPr>
        <w:lastRenderedPageBreak/>
        <w:t xml:space="preserve">نام و ویژگی </w:t>
      </w:r>
      <w:r w:rsidR="00A21F8F" w:rsidRPr="00D730D3">
        <w:rPr>
          <w:rFonts w:hint="cs"/>
          <w:b w:val="0"/>
          <w:bCs w:val="0"/>
          <w:sz w:val="32"/>
          <w:szCs w:val="32"/>
          <w:rtl/>
          <w:lang w:bidi="fa-IR"/>
        </w:rPr>
        <w:t>آب</w:t>
      </w:r>
      <w:r w:rsidR="00A21F8F" w:rsidRPr="00D730D3">
        <w:rPr>
          <w:b w:val="0"/>
          <w:bCs w:val="0"/>
          <w:sz w:val="32"/>
          <w:szCs w:val="32"/>
          <w:rtl/>
          <w:lang w:bidi="fa-IR"/>
        </w:rPr>
        <w:softHyphen/>
      </w:r>
      <w:r w:rsidR="003A6A9E" w:rsidRPr="00D730D3">
        <w:rPr>
          <w:rFonts w:hint="cs"/>
          <w:b w:val="0"/>
          <w:bCs w:val="0"/>
          <w:sz w:val="32"/>
          <w:szCs w:val="32"/>
          <w:rtl/>
          <w:lang w:bidi="fa-IR"/>
        </w:rPr>
        <w:t>انبار</w:t>
      </w:r>
      <w:r w:rsidR="00A21F8F" w:rsidRPr="00D730D3">
        <w:rPr>
          <w:rFonts w:hint="cs"/>
          <w:b w:val="0"/>
          <w:bCs w:val="0"/>
          <w:sz w:val="32"/>
          <w:szCs w:val="32"/>
          <w:rtl/>
          <w:lang w:bidi="fa-IR"/>
        </w:rPr>
        <w:t>های</w:t>
      </w:r>
      <w:r w:rsidRPr="00D730D3">
        <w:rPr>
          <w:rFonts w:hint="cs"/>
          <w:b w:val="0"/>
          <w:bCs w:val="0"/>
          <w:sz w:val="32"/>
          <w:szCs w:val="32"/>
          <w:rtl/>
          <w:lang w:bidi="fa-IR"/>
        </w:rPr>
        <w:t xml:space="preserve"> </w:t>
      </w:r>
      <w:r w:rsidR="000906FB" w:rsidRPr="00D730D3">
        <w:rPr>
          <w:rFonts w:hint="cs"/>
          <w:b w:val="0"/>
          <w:bCs w:val="0"/>
          <w:sz w:val="32"/>
          <w:szCs w:val="32"/>
          <w:rtl/>
          <w:lang w:bidi="fa-IR"/>
        </w:rPr>
        <w:t>تخریب شده</w:t>
      </w:r>
      <w:bookmarkEnd w:id="224"/>
    </w:p>
    <w:p w:rsidR="00D730D3" w:rsidRPr="00D730D3" w:rsidRDefault="00D730D3" w:rsidP="00D730D3">
      <w:pPr>
        <w:rPr>
          <w:rFonts w:asciiTheme="minorHAnsi" w:hAnsiTheme="minorHAnsi"/>
          <w:rtl/>
          <w:lang w:bidi="fa-IR"/>
        </w:rPr>
      </w:pPr>
    </w:p>
    <w:p w:rsidR="00B77992" w:rsidRPr="00E265DC" w:rsidRDefault="00244C37" w:rsidP="00FE46A8">
      <w:pPr>
        <w:ind w:firstLine="283"/>
        <w:jc w:val="both"/>
        <w:rPr>
          <w:rtl/>
          <w:lang w:bidi="fa-IR"/>
        </w:rPr>
      </w:pPr>
      <w:r w:rsidRPr="00E265DC">
        <w:rPr>
          <w:rFonts w:hint="cs"/>
          <w:rtl/>
          <w:lang w:bidi="fa-IR"/>
        </w:rPr>
        <w:t>در سال</w:t>
      </w:r>
      <w:r w:rsidRPr="00E265DC">
        <w:rPr>
          <w:rtl/>
          <w:lang w:bidi="fa-IR"/>
        </w:rPr>
        <w:softHyphen/>
      </w:r>
      <w:r w:rsidRPr="00E265DC">
        <w:rPr>
          <w:rFonts w:hint="cs"/>
          <w:rtl/>
          <w:lang w:bidi="fa-IR"/>
        </w:rPr>
        <w:t>های اخیر به دلایل مختلفی از جمله خیابان</w:t>
      </w:r>
      <w:r w:rsidR="00351971" w:rsidRPr="00E265DC">
        <w:rPr>
          <w:rtl/>
          <w:lang w:bidi="fa-IR"/>
        </w:rPr>
        <w:softHyphen/>
      </w:r>
      <w:r w:rsidRPr="00E265DC">
        <w:rPr>
          <w:rFonts w:hint="cs"/>
          <w:rtl/>
          <w:lang w:bidi="fa-IR"/>
        </w:rPr>
        <w:t>کشی</w:t>
      </w:r>
      <w:r w:rsidR="00895519" w:rsidRPr="00E265DC">
        <w:rPr>
          <w:rFonts w:hint="cs"/>
          <w:rtl/>
          <w:lang w:bidi="fa-IR"/>
        </w:rPr>
        <w:t>، تعریض خیابان، بی توجهی به بنا و ...</w:t>
      </w:r>
      <w:r w:rsidRPr="00E265DC">
        <w:rPr>
          <w:rFonts w:hint="cs"/>
          <w:rtl/>
          <w:lang w:bidi="fa-IR"/>
        </w:rPr>
        <w:t xml:space="preserve"> بسیاری از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تخریب گشته</w:t>
      </w:r>
      <w:r w:rsidRPr="00E265DC">
        <w:rPr>
          <w:rFonts w:hint="cs"/>
          <w:rtl/>
          <w:lang w:bidi="fa-IR"/>
        </w:rPr>
        <w:softHyphen/>
        <w:t xml:space="preserve">اند. در زیر به معرفی </w:t>
      </w:r>
      <w:r w:rsidR="00B77992" w:rsidRPr="00E265DC">
        <w:rPr>
          <w:rFonts w:hint="cs"/>
          <w:rtl/>
          <w:lang w:bidi="fa-IR"/>
        </w:rPr>
        <w:t>این آب</w:t>
      </w:r>
      <w:r w:rsidR="00B77992" w:rsidRPr="00E265DC">
        <w:rPr>
          <w:rFonts w:hint="cs"/>
          <w:rtl/>
          <w:lang w:bidi="fa-IR"/>
        </w:rPr>
        <w:softHyphen/>
      </w:r>
      <w:r w:rsidR="003A6A9E">
        <w:rPr>
          <w:rFonts w:hint="cs"/>
          <w:rtl/>
          <w:lang w:bidi="fa-IR"/>
        </w:rPr>
        <w:t>انبار</w:t>
      </w:r>
      <w:r w:rsidR="003872C1" w:rsidRPr="00E265DC">
        <w:rPr>
          <w:rFonts w:hint="cs"/>
          <w:rtl/>
          <w:lang w:bidi="fa-IR"/>
        </w:rPr>
        <w:t>ها</w:t>
      </w:r>
      <w:r w:rsidR="00B77992" w:rsidRPr="00E265DC">
        <w:rPr>
          <w:rFonts w:hint="cs"/>
          <w:rtl/>
          <w:lang w:bidi="fa-IR"/>
        </w:rPr>
        <w:t xml:space="preserve"> و توصیف مختصر آنها پرداخته </w:t>
      </w:r>
      <w:r w:rsidR="003872C1" w:rsidRPr="00E265DC">
        <w:rPr>
          <w:rFonts w:hint="cs"/>
          <w:rtl/>
          <w:lang w:bidi="fa-IR"/>
        </w:rPr>
        <w:t>شده</w:t>
      </w:r>
      <w:r w:rsidR="003872C1" w:rsidRPr="00E265DC">
        <w:rPr>
          <w:rFonts w:hint="cs"/>
          <w:rtl/>
          <w:lang w:bidi="fa-IR"/>
        </w:rPr>
        <w:softHyphen/>
        <w:t>است</w:t>
      </w:r>
      <w:r w:rsidR="00B77992" w:rsidRPr="00E265DC">
        <w:rPr>
          <w:rFonts w:hint="cs"/>
          <w:rtl/>
          <w:lang w:bidi="fa-IR"/>
        </w:rPr>
        <w:t>.</w:t>
      </w:r>
    </w:p>
    <w:p w:rsidR="00D5273F" w:rsidRPr="00E265DC" w:rsidRDefault="00B77992" w:rsidP="00633E00">
      <w:pPr>
        <w:pStyle w:val="ListParagraph"/>
        <w:numPr>
          <w:ilvl w:val="0"/>
          <w:numId w:val="8"/>
        </w:numPr>
        <w:ind w:left="27" w:firstLine="540"/>
        <w:jc w:val="both"/>
        <w:rPr>
          <w:rtl/>
          <w:lang w:bidi="fa-IR"/>
        </w:rPr>
      </w:pP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 xml:space="preserve"> امامزاده</w:t>
      </w:r>
      <w:r w:rsidR="00D5273F" w:rsidRPr="00E265DC">
        <w:rPr>
          <w:rFonts w:hint="cs"/>
          <w:rtl/>
          <w:lang w:bidi="fa-IR"/>
        </w:rPr>
        <w:t xml:space="preserve">: این </w:t>
      </w:r>
      <w:r w:rsidR="000134B0" w:rsidRPr="00E265DC">
        <w:rPr>
          <w:rFonts w:hint="cs"/>
          <w:rtl/>
          <w:lang w:bidi="fa-IR"/>
        </w:rPr>
        <w:t>آب</w:t>
      </w:r>
      <w:r w:rsidR="000134B0" w:rsidRPr="00E265DC">
        <w:rPr>
          <w:rFonts w:hint="cs"/>
          <w:rtl/>
          <w:lang w:bidi="fa-IR"/>
        </w:rPr>
        <w:softHyphen/>
      </w:r>
      <w:r w:rsidR="003A6A9E">
        <w:rPr>
          <w:rFonts w:hint="cs"/>
          <w:rtl/>
          <w:lang w:bidi="fa-IR"/>
        </w:rPr>
        <w:t>انبار</w:t>
      </w:r>
      <w:r w:rsidR="000134B0" w:rsidRPr="00E265DC">
        <w:rPr>
          <w:rFonts w:hint="cs"/>
          <w:rtl/>
          <w:lang w:bidi="fa-IR"/>
        </w:rPr>
        <w:t xml:space="preserve"> که دارای دهنشیر بوده</w:t>
      </w:r>
      <w:r w:rsidR="000134B0" w:rsidRPr="00E265DC">
        <w:rPr>
          <w:rFonts w:hint="cs"/>
          <w:rtl/>
          <w:lang w:bidi="fa-IR"/>
        </w:rPr>
        <w:softHyphen/>
        <w:t xml:space="preserve">است، </w:t>
      </w:r>
      <w:r w:rsidR="00D5273F" w:rsidRPr="00E265DC">
        <w:rPr>
          <w:rFonts w:hint="cs"/>
          <w:rtl/>
          <w:lang w:bidi="fa-IR"/>
        </w:rPr>
        <w:t>در کنار امام</w:t>
      </w:r>
      <w:r w:rsidR="00D5273F" w:rsidRPr="00E265DC">
        <w:rPr>
          <w:rFonts w:hint="cs"/>
          <w:rtl/>
          <w:lang w:bidi="fa-IR"/>
        </w:rPr>
        <w:softHyphen/>
        <w:t xml:space="preserve">زاده </w:t>
      </w:r>
      <w:r w:rsidR="000134B0" w:rsidRPr="00E265DC">
        <w:rPr>
          <w:rFonts w:hint="cs"/>
          <w:rtl/>
          <w:lang w:bidi="fa-IR"/>
        </w:rPr>
        <w:t>میر علی بن حس</w:t>
      </w:r>
      <w:r w:rsidR="009F2F3D" w:rsidRPr="00E265DC">
        <w:rPr>
          <w:rFonts w:hint="cs"/>
          <w:rtl/>
          <w:lang w:bidi="fa-IR"/>
        </w:rPr>
        <w:t>ب</w:t>
      </w:r>
      <w:r w:rsidR="000134B0" w:rsidRPr="00E265DC">
        <w:rPr>
          <w:rFonts w:hint="cs"/>
          <w:rtl/>
          <w:lang w:bidi="fa-IR"/>
        </w:rPr>
        <w:t>ن واقع گردیده بود. متاسفانه در سال 1380 به منظور خیاب</w:t>
      </w:r>
      <w:r w:rsidR="009F2F3D" w:rsidRPr="00E265DC">
        <w:rPr>
          <w:rFonts w:hint="cs"/>
          <w:rtl/>
          <w:lang w:bidi="fa-IR"/>
        </w:rPr>
        <w:t>ا</w:t>
      </w:r>
      <w:r w:rsidR="000134B0" w:rsidRPr="00E265DC">
        <w:rPr>
          <w:rFonts w:hint="cs"/>
          <w:rtl/>
          <w:lang w:bidi="fa-IR"/>
        </w:rPr>
        <w:t>ن</w:t>
      </w:r>
      <w:r w:rsidR="00351971" w:rsidRPr="00E265DC">
        <w:rPr>
          <w:rtl/>
          <w:lang w:bidi="fa-IR"/>
        </w:rPr>
        <w:softHyphen/>
      </w:r>
      <w:r w:rsidR="000134B0" w:rsidRPr="00E265DC">
        <w:rPr>
          <w:rFonts w:hint="cs"/>
          <w:rtl/>
          <w:lang w:bidi="fa-IR"/>
        </w:rPr>
        <w:t>کشی و مرمت بنای امامزده آب</w:t>
      </w:r>
      <w:r w:rsidR="000134B0" w:rsidRPr="00E265DC">
        <w:rPr>
          <w:rFonts w:hint="cs"/>
          <w:rtl/>
          <w:lang w:bidi="fa-IR"/>
        </w:rPr>
        <w:softHyphen/>
      </w:r>
      <w:r w:rsidR="003A6A9E">
        <w:rPr>
          <w:rFonts w:hint="cs"/>
          <w:rtl/>
          <w:lang w:bidi="fa-IR"/>
        </w:rPr>
        <w:t>انبار</w:t>
      </w:r>
      <w:r w:rsidR="000134B0" w:rsidRPr="00E265DC">
        <w:rPr>
          <w:rFonts w:hint="cs"/>
          <w:rtl/>
          <w:lang w:bidi="fa-IR"/>
        </w:rPr>
        <w:t xml:space="preserve"> </w:t>
      </w:r>
      <w:r w:rsidR="00D5273F" w:rsidRPr="00E265DC">
        <w:rPr>
          <w:rFonts w:hint="cs"/>
          <w:rtl/>
          <w:lang w:bidi="fa-IR"/>
        </w:rPr>
        <w:t>توسط شهردار وقت</w:t>
      </w:r>
      <w:r w:rsidR="000134B0" w:rsidRPr="00E265DC">
        <w:rPr>
          <w:rFonts w:hint="cs"/>
          <w:color w:val="00B050"/>
          <w:rtl/>
          <w:lang w:bidi="fa-IR"/>
        </w:rPr>
        <w:t xml:space="preserve"> </w:t>
      </w:r>
      <w:r w:rsidR="00D5273F" w:rsidRPr="00E265DC">
        <w:rPr>
          <w:rFonts w:hint="cs"/>
          <w:rtl/>
          <w:lang w:bidi="fa-IR"/>
        </w:rPr>
        <w:t xml:space="preserve">تخریب </w:t>
      </w:r>
      <w:r w:rsidR="000134B0" w:rsidRPr="00E265DC">
        <w:rPr>
          <w:rFonts w:hint="cs"/>
          <w:rtl/>
          <w:lang w:bidi="fa-IR"/>
        </w:rPr>
        <w:t>گردیده</w:t>
      </w:r>
      <w:r w:rsidR="000134B0" w:rsidRPr="00E265DC">
        <w:rPr>
          <w:rFonts w:hint="cs"/>
          <w:rtl/>
          <w:lang w:bidi="fa-IR"/>
        </w:rPr>
        <w:softHyphen/>
        <w:t>است</w:t>
      </w:r>
      <w:r w:rsidR="00D5273F" w:rsidRPr="00E265DC">
        <w:rPr>
          <w:rFonts w:hint="cs"/>
          <w:rtl/>
          <w:lang w:bidi="fa-IR"/>
        </w:rPr>
        <w:t>.</w:t>
      </w:r>
    </w:p>
    <w:p w:rsidR="00D5273F" w:rsidRPr="00E265DC" w:rsidRDefault="00FB355C" w:rsidP="00633E00">
      <w:pPr>
        <w:pStyle w:val="ListParagraph"/>
        <w:numPr>
          <w:ilvl w:val="0"/>
          <w:numId w:val="8"/>
        </w:numPr>
        <w:ind w:left="27" w:firstLine="540"/>
        <w:jc w:val="both"/>
        <w:rPr>
          <w:lang w:bidi="fa-IR"/>
        </w:rPr>
      </w:pPr>
      <w:r w:rsidRPr="00E265DC">
        <w:rPr>
          <w:rFonts w:ascii="Tahoma" w:eastAsia="Times New Roman" w:hAnsi="Tahoma" w:hint="cs"/>
          <w:color w:val="000000"/>
          <w:rtl/>
          <w:lang w:bidi="fa-IR"/>
        </w:rPr>
        <w:t>آب</w:t>
      </w:r>
      <w:r w:rsidRPr="00E265DC">
        <w:rPr>
          <w:rFonts w:ascii="Tahoma" w:eastAsia="Times New Roman" w:hAnsi="Tahoma" w:hint="cs"/>
          <w:color w:val="000000"/>
          <w:rtl/>
          <w:lang w:bidi="fa-IR"/>
        </w:rPr>
        <w:softHyphen/>
      </w:r>
      <w:r w:rsidR="003A6A9E">
        <w:rPr>
          <w:rFonts w:ascii="Tahoma" w:eastAsia="Times New Roman" w:hAnsi="Tahoma" w:hint="cs"/>
          <w:color w:val="000000"/>
          <w:rtl/>
          <w:lang w:bidi="fa-IR"/>
        </w:rPr>
        <w:t>انبار</w:t>
      </w:r>
      <w:r w:rsidRPr="00E265DC">
        <w:rPr>
          <w:rFonts w:ascii="Tahoma" w:eastAsia="Times New Roman" w:hAnsi="Tahoma" w:hint="cs"/>
          <w:color w:val="000000"/>
          <w:rtl/>
          <w:lang w:bidi="fa-IR"/>
        </w:rPr>
        <w:t xml:space="preserve"> مسگری: این آب</w:t>
      </w:r>
      <w:r w:rsidRPr="00E265DC">
        <w:rPr>
          <w:rFonts w:ascii="Tahoma" w:eastAsia="Times New Roman" w:hAnsi="Tahoma" w:hint="cs"/>
          <w:color w:val="000000"/>
          <w:rtl/>
          <w:lang w:bidi="fa-IR"/>
        </w:rPr>
        <w:softHyphen/>
      </w:r>
      <w:r w:rsidR="003A6A9E">
        <w:rPr>
          <w:rFonts w:ascii="Tahoma" w:eastAsia="Times New Roman" w:hAnsi="Tahoma" w:hint="cs"/>
          <w:color w:val="000000"/>
          <w:rtl/>
          <w:lang w:bidi="fa-IR"/>
        </w:rPr>
        <w:t>انبار</w:t>
      </w:r>
      <w:r w:rsidRPr="00E265DC">
        <w:rPr>
          <w:rFonts w:ascii="Tahoma" w:eastAsia="Times New Roman" w:hAnsi="Tahoma" w:hint="cs"/>
          <w:color w:val="000000"/>
          <w:rtl/>
          <w:lang w:bidi="fa-IR"/>
        </w:rPr>
        <w:t xml:space="preserve"> </w:t>
      </w:r>
      <w:r w:rsidR="00E8692D" w:rsidRPr="00E265DC">
        <w:rPr>
          <w:rFonts w:ascii="Tahoma" w:eastAsia="Times New Roman" w:hAnsi="Tahoma" w:hint="cs"/>
          <w:color w:val="000000"/>
          <w:rtl/>
          <w:lang w:bidi="fa-IR"/>
        </w:rPr>
        <w:t xml:space="preserve">که </w:t>
      </w:r>
      <w:r w:rsidR="00E8692D" w:rsidRPr="00E265DC">
        <w:rPr>
          <w:rFonts w:ascii="Tahoma" w:eastAsia="Times New Roman" w:hAnsi="Tahoma"/>
          <w:color w:val="000000"/>
          <w:rtl/>
          <w:lang w:bidi="fa-IR"/>
        </w:rPr>
        <w:t>از نظر معماری بسیار جالب ومنحصر به فرد بود</w:t>
      </w:r>
      <w:r w:rsidR="00E8692D" w:rsidRPr="00E265DC">
        <w:rPr>
          <w:rFonts w:ascii="Tahoma" w:eastAsia="Times New Roman" w:hAnsi="Tahoma" w:hint="cs"/>
          <w:color w:val="000000"/>
          <w:rtl/>
          <w:lang w:bidi="fa-IR"/>
        </w:rPr>
        <w:t xml:space="preserve">، </w:t>
      </w:r>
      <w:r w:rsidRPr="00E265DC">
        <w:rPr>
          <w:rFonts w:ascii="Tahoma" w:eastAsia="Times New Roman" w:hAnsi="Tahoma" w:hint="cs"/>
          <w:color w:val="000000"/>
          <w:rtl/>
          <w:lang w:bidi="fa-IR"/>
        </w:rPr>
        <w:t>در محله آرد فروشان و در ضلع غربی بازار قیصریه قرار داشته</w:t>
      </w:r>
      <w:r w:rsidRPr="00E265DC">
        <w:rPr>
          <w:rFonts w:ascii="Tahoma" w:eastAsia="Times New Roman" w:hAnsi="Tahoma" w:hint="cs"/>
          <w:color w:val="000000"/>
          <w:rtl/>
          <w:lang w:bidi="fa-IR"/>
        </w:rPr>
        <w:softHyphen/>
        <w:t xml:space="preserve">است. </w:t>
      </w:r>
      <w:r w:rsidR="00E8692D" w:rsidRPr="00E265DC">
        <w:rPr>
          <w:rFonts w:ascii="Tahoma" w:eastAsia="Times New Roman" w:hAnsi="Tahoma" w:hint="cs"/>
          <w:color w:val="000000"/>
          <w:rtl/>
          <w:lang w:bidi="fa-IR"/>
        </w:rPr>
        <w:t>متاسفانه چندین سال قبل</w:t>
      </w:r>
      <w:r w:rsidR="00D5273F" w:rsidRPr="00E265DC">
        <w:rPr>
          <w:rFonts w:ascii="Tahoma" w:eastAsia="Times New Roman" w:hAnsi="Tahoma"/>
          <w:color w:val="000000"/>
          <w:rtl/>
          <w:lang w:bidi="fa-IR"/>
        </w:rPr>
        <w:t xml:space="preserve"> توسط شهر دار وقت تخریب گردید</w:t>
      </w:r>
      <w:r w:rsidRPr="00E265DC">
        <w:rPr>
          <w:rFonts w:ascii="Tahoma" w:eastAsia="Times New Roman" w:hAnsi="Tahoma" w:hint="cs"/>
          <w:color w:val="000000"/>
          <w:rtl/>
          <w:lang w:bidi="fa-IR"/>
        </w:rPr>
        <w:t>ه</w:t>
      </w:r>
      <w:r w:rsidRPr="00E265DC">
        <w:rPr>
          <w:rFonts w:ascii="Tahoma" w:eastAsia="Times New Roman" w:hAnsi="Tahoma" w:hint="cs"/>
          <w:color w:val="000000"/>
          <w:rtl/>
          <w:lang w:bidi="fa-IR"/>
        </w:rPr>
        <w:softHyphen/>
        <w:t>است</w:t>
      </w:r>
      <w:r w:rsidR="00D5273F" w:rsidRPr="00E265DC">
        <w:rPr>
          <w:rFonts w:ascii="Tahoma" w:eastAsia="Times New Roman" w:hAnsi="Tahoma"/>
          <w:color w:val="000000"/>
          <w:rtl/>
          <w:lang w:bidi="fa-IR"/>
        </w:rPr>
        <w:t>.</w:t>
      </w:r>
    </w:p>
    <w:p w:rsidR="00F64672" w:rsidRPr="00E265DC" w:rsidRDefault="00F64672" w:rsidP="00633E00">
      <w:pPr>
        <w:pStyle w:val="ListParagraph"/>
        <w:numPr>
          <w:ilvl w:val="0"/>
          <w:numId w:val="8"/>
        </w:numPr>
        <w:ind w:left="27" w:firstLine="540"/>
        <w:jc w:val="both"/>
        <w:rPr>
          <w:lang w:bidi="fa-IR"/>
        </w:rPr>
      </w:pP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 xml:space="preserve"> فتحعلی خان(کل)</w:t>
      </w:r>
      <w:r w:rsidR="00B34AB3" w:rsidRPr="00E265DC">
        <w:rPr>
          <w:rFonts w:hint="cs"/>
          <w:rtl/>
          <w:lang w:bidi="fa-IR"/>
        </w:rPr>
        <w:t>: این آب</w:t>
      </w:r>
      <w:r w:rsidR="00B34AB3" w:rsidRPr="00E265DC">
        <w:rPr>
          <w:rFonts w:hint="cs"/>
          <w:rtl/>
          <w:lang w:bidi="fa-IR"/>
        </w:rPr>
        <w:softHyphen/>
      </w:r>
      <w:r w:rsidR="003A6A9E">
        <w:rPr>
          <w:rFonts w:hint="cs"/>
          <w:rtl/>
          <w:lang w:bidi="fa-IR"/>
        </w:rPr>
        <w:t>انبار</w:t>
      </w:r>
      <w:r w:rsidR="00B34AB3" w:rsidRPr="00E265DC">
        <w:rPr>
          <w:rFonts w:hint="cs"/>
          <w:rtl/>
          <w:lang w:bidi="fa-IR"/>
        </w:rPr>
        <w:t xml:space="preserve"> </w:t>
      </w:r>
      <w:r w:rsidRPr="00E265DC">
        <w:rPr>
          <w:rFonts w:hint="cs"/>
          <w:rtl/>
          <w:lang w:bidi="fa-IR"/>
        </w:rPr>
        <w:t>در خیابان هنگ، بعد از پاسگاه نیروی انتظامی واقع گردیده</w:t>
      </w:r>
      <w:r w:rsidR="00B34AB3" w:rsidRPr="00E265DC">
        <w:rPr>
          <w:rFonts w:hint="cs"/>
          <w:rtl/>
          <w:lang w:bidi="fa-IR"/>
        </w:rPr>
        <w:softHyphen/>
        <w:t>بود.</w:t>
      </w:r>
      <w:r w:rsidRPr="00E265DC">
        <w:rPr>
          <w:rFonts w:hint="cs"/>
          <w:rtl/>
          <w:lang w:bidi="fa-IR"/>
        </w:rPr>
        <w:t xml:space="preserve"> </w:t>
      </w:r>
      <w:r w:rsidR="00B34AB3" w:rsidRPr="00E265DC">
        <w:rPr>
          <w:rFonts w:hint="cs"/>
          <w:rtl/>
          <w:lang w:bidi="fa-IR"/>
        </w:rPr>
        <w:t xml:space="preserve">بنا </w:t>
      </w:r>
      <w:r w:rsidRPr="00E265DC">
        <w:rPr>
          <w:rFonts w:hint="cs"/>
          <w:rtl/>
          <w:lang w:bidi="fa-IR"/>
        </w:rPr>
        <w:t xml:space="preserve">متعلق به دور قاجاریه بوده و در تاریخ 19 مرداد 1384 به شماره 12745 به ثبت </w:t>
      </w:r>
      <w:r w:rsidR="00637C36" w:rsidRPr="00E265DC">
        <w:rPr>
          <w:rFonts w:hint="cs"/>
          <w:rtl/>
          <w:lang w:bidi="fa-IR"/>
        </w:rPr>
        <w:t>رسیده، اما</w:t>
      </w:r>
      <w:r w:rsidR="00B34AB3" w:rsidRPr="00E265DC">
        <w:rPr>
          <w:rFonts w:hint="cs"/>
          <w:rtl/>
          <w:lang w:bidi="fa-IR"/>
        </w:rPr>
        <w:t xml:space="preserve"> متاسفانه به دلیل بی</w:t>
      </w:r>
      <w:r w:rsidR="00B34AB3" w:rsidRPr="00E265DC">
        <w:rPr>
          <w:rFonts w:hint="cs"/>
          <w:rtl/>
          <w:lang w:bidi="fa-IR"/>
        </w:rPr>
        <w:softHyphen/>
        <w:t>توجهی به آب</w:t>
      </w:r>
      <w:r w:rsidR="00B34AB3" w:rsidRPr="00E265DC">
        <w:rPr>
          <w:rFonts w:hint="cs"/>
          <w:rtl/>
          <w:lang w:bidi="fa-IR"/>
        </w:rPr>
        <w:softHyphen/>
      </w:r>
      <w:r w:rsidR="003A6A9E">
        <w:rPr>
          <w:rFonts w:hint="cs"/>
          <w:rtl/>
          <w:lang w:bidi="fa-IR"/>
        </w:rPr>
        <w:t>انبار</w:t>
      </w:r>
      <w:r w:rsidR="00B34AB3" w:rsidRPr="00E265DC">
        <w:rPr>
          <w:rFonts w:hint="cs"/>
          <w:rtl/>
          <w:lang w:bidi="fa-IR"/>
        </w:rPr>
        <w:t xml:space="preserve">، امروزه </w:t>
      </w:r>
      <w:r w:rsidRPr="00E265DC">
        <w:rPr>
          <w:rFonts w:hint="cs"/>
          <w:rtl/>
          <w:lang w:bidi="fa-IR"/>
        </w:rPr>
        <w:t xml:space="preserve">تخریب گردیده است. </w:t>
      </w:r>
      <w:r w:rsidR="00441C60" w:rsidRPr="00E265DC">
        <w:rPr>
          <w:rFonts w:hint="cs"/>
          <w:rtl/>
          <w:lang w:bidi="fa-IR"/>
        </w:rPr>
        <w:t xml:space="preserve">در ادامه گزارش اداره میراث فرهنگی در مورد بنا که پیش از تخریب </w:t>
      </w:r>
      <w:r w:rsidR="00DA3C4C" w:rsidRPr="00E265DC">
        <w:rPr>
          <w:rFonts w:hint="cs"/>
          <w:rtl/>
          <w:lang w:bidi="fa-IR"/>
        </w:rPr>
        <w:t>آن</w:t>
      </w:r>
      <w:r w:rsidR="00441C60" w:rsidRPr="00E265DC">
        <w:rPr>
          <w:rFonts w:hint="cs"/>
          <w:rtl/>
          <w:lang w:bidi="fa-IR"/>
        </w:rPr>
        <w:t>، تهیه گردیده</w:t>
      </w:r>
      <w:r w:rsidR="00441C60" w:rsidRPr="00E265DC">
        <w:rPr>
          <w:rFonts w:hint="cs"/>
          <w:rtl/>
          <w:lang w:bidi="fa-IR"/>
        </w:rPr>
        <w:softHyphen/>
        <w:t>، آورده شده</w:t>
      </w:r>
      <w:r w:rsidR="00441C60" w:rsidRPr="00E265DC">
        <w:rPr>
          <w:rFonts w:hint="cs"/>
          <w:rtl/>
          <w:lang w:bidi="fa-IR"/>
        </w:rPr>
        <w:softHyphen/>
        <w:t xml:space="preserve">است. </w:t>
      </w:r>
      <w:r w:rsidR="001643D6" w:rsidRPr="00E265DC">
        <w:rPr>
          <w:rFonts w:hint="cs"/>
          <w:rtl/>
          <w:lang w:bidi="fa-IR"/>
        </w:rPr>
        <w:t>"</w:t>
      </w:r>
      <w:r w:rsidR="009175FA" w:rsidRPr="00E265DC">
        <w:rPr>
          <w:rFonts w:hint="cs"/>
          <w:rtl/>
          <w:lang w:bidi="fa-IR"/>
        </w:rPr>
        <w:t>س</w:t>
      </w:r>
      <w:r w:rsidRPr="00E265DC">
        <w:rPr>
          <w:rFonts w:hint="cs"/>
          <w:rtl/>
          <w:lang w:bidi="fa-IR"/>
        </w:rPr>
        <w:t>ال</w:t>
      </w:r>
      <w:r w:rsidR="009175FA" w:rsidRPr="00E265DC">
        <w:rPr>
          <w:rtl/>
          <w:lang w:bidi="fa-IR"/>
        </w:rPr>
        <w:softHyphen/>
      </w:r>
      <w:r w:rsidR="009175FA" w:rsidRPr="00E265DC">
        <w:rPr>
          <w:rFonts w:hint="cs"/>
          <w:rtl/>
          <w:lang w:bidi="fa-IR"/>
        </w:rPr>
        <w:t>ها</w:t>
      </w:r>
      <w:r w:rsidRPr="00E265DC">
        <w:rPr>
          <w:rFonts w:hint="cs"/>
          <w:rtl/>
          <w:lang w:bidi="fa-IR"/>
        </w:rPr>
        <w:t xml:space="preserve"> پیش سقف </w:t>
      </w:r>
      <w:r w:rsidR="00C6391C" w:rsidRPr="00E265DC">
        <w:rPr>
          <w:rFonts w:hint="cs"/>
          <w:rtl/>
          <w:lang w:bidi="fa-IR"/>
        </w:rPr>
        <w:t>برکه</w:t>
      </w:r>
      <w:r w:rsidRPr="00E265DC">
        <w:rPr>
          <w:rFonts w:hint="cs"/>
          <w:rtl/>
          <w:lang w:bidi="fa-IR"/>
        </w:rPr>
        <w:t xml:space="preserve"> فرو ر</w:t>
      </w:r>
      <w:r w:rsidR="009175FA" w:rsidRPr="00E265DC">
        <w:rPr>
          <w:rFonts w:hint="cs"/>
          <w:rtl/>
          <w:lang w:bidi="fa-IR"/>
        </w:rPr>
        <w:t>یخته و به برکه کل معروف شده است.</w:t>
      </w:r>
      <w:r w:rsidRPr="00E265DC">
        <w:rPr>
          <w:rFonts w:hint="cs"/>
          <w:rtl/>
          <w:lang w:bidi="fa-IR"/>
        </w:rPr>
        <w:t xml:space="preserve"> بنا </w:t>
      </w:r>
      <w:r w:rsidR="004629C4" w:rsidRPr="00E265DC">
        <w:rPr>
          <w:rFonts w:hint="cs"/>
          <w:rtl/>
          <w:lang w:bidi="fa-IR"/>
        </w:rPr>
        <w:t xml:space="preserve">بر سردر دهانه شمالی </w:t>
      </w:r>
      <w:r w:rsidRPr="00E265DC">
        <w:rPr>
          <w:rFonts w:hint="cs"/>
          <w:rtl/>
          <w:lang w:bidi="fa-IR"/>
        </w:rPr>
        <w:t>دارای کتیبه</w:t>
      </w:r>
      <w:r w:rsidRPr="00E265DC">
        <w:rPr>
          <w:rFonts w:hint="cs"/>
          <w:rtl/>
          <w:lang w:bidi="fa-IR"/>
        </w:rPr>
        <w:softHyphen/>
        <w:t>ای بوده که اکنون دیگر وجود ندارد. این آب</w:t>
      </w:r>
      <w:r w:rsidRPr="00E265DC">
        <w:rPr>
          <w:rFonts w:hint="cs"/>
          <w:rtl/>
          <w:lang w:bidi="fa-IR"/>
        </w:rPr>
        <w:softHyphen/>
      </w:r>
      <w:r w:rsidR="003A6A9E">
        <w:rPr>
          <w:rFonts w:hint="cs"/>
          <w:rtl/>
          <w:lang w:bidi="fa-IR"/>
        </w:rPr>
        <w:t>انبار</w:t>
      </w:r>
      <w:r w:rsidRPr="00E265DC">
        <w:rPr>
          <w:rFonts w:hint="cs"/>
          <w:rtl/>
          <w:lang w:bidi="fa-IR"/>
        </w:rPr>
        <w:t xml:space="preserve"> دارای پلان دایره </w:t>
      </w:r>
      <w:r w:rsidR="00E2128A" w:rsidRPr="00E265DC">
        <w:rPr>
          <w:rFonts w:hint="cs"/>
          <w:rtl/>
          <w:lang w:bidi="fa-IR"/>
        </w:rPr>
        <w:t xml:space="preserve">با چهار دهانه برداشت آب </w:t>
      </w:r>
      <w:r w:rsidR="00C6391C" w:rsidRPr="00E265DC">
        <w:rPr>
          <w:rFonts w:hint="cs"/>
          <w:rtl/>
          <w:lang w:bidi="fa-IR"/>
        </w:rPr>
        <w:t>می</w:t>
      </w:r>
      <w:r w:rsidR="00C6391C" w:rsidRPr="00E265DC">
        <w:rPr>
          <w:rFonts w:hint="cs"/>
          <w:rtl/>
          <w:lang w:bidi="fa-IR"/>
        </w:rPr>
        <w:softHyphen/>
        <w:t>باشد</w:t>
      </w:r>
      <w:r w:rsidRPr="00E265DC">
        <w:rPr>
          <w:rFonts w:hint="cs"/>
          <w:rtl/>
          <w:lang w:bidi="fa-IR"/>
        </w:rPr>
        <w:t xml:space="preserve">. در جلوی دهانه برداشت آب شمالی، اتاقکی با سقف طاق و تویزه قرار </w:t>
      </w:r>
      <w:r w:rsidR="00F5724B" w:rsidRPr="00E265DC">
        <w:rPr>
          <w:rFonts w:hint="cs"/>
          <w:rtl/>
          <w:lang w:bidi="fa-IR"/>
        </w:rPr>
        <w:t>دارد</w:t>
      </w:r>
      <w:r w:rsidRPr="00E265DC">
        <w:rPr>
          <w:rFonts w:hint="cs"/>
          <w:rtl/>
          <w:lang w:bidi="fa-IR"/>
        </w:rPr>
        <w:t xml:space="preserve"> که </w:t>
      </w:r>
      <w:r w:rsidR="00F5724B" w:rsidRPr="00E265DC">
        <w:rPr>
          <w:rFonts w:hint="cs"/>
          <w:rtl/>
          <w:lang w:bidi="fa-IR"/>
        </w:rPr>
        <w:t>در وسط آن کاربندی اجرا شده</w:t>
      </w:r>
      <w:r w:rsidR="00F5724B" w:rsidRPr="00E265DC">
        <w:rPr>
          <w:rFonts w:hint="cs"/>
          <w:rtl/>
          <w:lang w:bidi="fa-IR"/>
        </w:rPr>
        <w:softHyphen/>
        <w:t>است</w:t>
      </w:r>
      <w:r w:rsidRPr="00E265DC">
        <w:rPr>
          <w:rFonts w:hint="cs"/>
          <w:rtl/>
          <w:lang w:bidi="fa-IR"/>
        </w:rPr>
        <w:t>. در وسط کاربندی اتاقک</w:t>
      </w:r>
      <w:r w:rsidR="00E6746C" w:rsidRPr="00E265DC">
        <w:rPr>
          <w:rFonts w:hint="cs"/>
          <w:rtl/>
          <w:lang w:bidi="fa-IR"/>
        </w:rPr>
        <w:t>،</w:t>
      </w:r>
      <w:r w:rsidRPr="00E265DC">
        <w:rPr>
          <w:rFonts w:hint="cs"/>
          <w:rtl/>
          <w:lang w:bidi="fa-IR"/>
        </w:rPr>
        <w:t xml:space="preserve"> طرح شمسه </w:t>
      </w:r>
      <w:r w:rsidR="00E6746C" w:rsidRPr="00E265DC">
        <w:rPr>
          <w:rFonts w:hint="cs"/>
          <w:rtl/>
          <w:lang w:bidi="fa-IR"/>
        </w:rPr>
        <w:t>اجرا گردیده است</w:t>
      </w:r>
      <w:r w:rsidRPr="00E265DC">
        <w:rPr>
          <w:rFonts w:hint="cs"/>
          <w:rtl/>
          <w:lang w:bidi="fa-IR"/>
        </w:rPr>
        <w:t xml:space="preserve">. در دو سمت اتاقک دو سکوی نشستن </w:t>
      </w:r>
      <w:r w:rsidR="00A362BC" w:rsidRPr="00E265DC">
        <w:rPr>
          <w:rFonts w:hint="cs"/>
          <w:rtl/>
          <w:lang w:bidi="fa-IR"/>
        </w:rPr>
        <w:t>وجود دارد</w:t>
      </w:r>
      <w:r w:rsidRPr="00E265DC">
        <w:rPr>
          <w:rFonts w:hint="cs"/>
          <w:rtl/>
          <w:lang w:bidi="fa-IR"/>
        </w:rPr>
        <w:t>. در فاصله بین دهانه جنوبی و غربی</w:t>
      </w:r>
      <w:r w:rsidR="007E01C1" w:rsidRPr="00E265DC">
        <w:rPr>
          <w:rFonts w:hint="cs"/>
          <w:rtl/>
          <w:lang w:bidi="fa-IR"/>
        </w:rPr>
        <w:t>، دهانه آبریز تعبیه گردیده</w:t>
      </w:r>
      <w:r w:rsidR="007E01C1" w:rsidRPr="00E265DC">
        <w:rPr>
          <w:rFonts w:hint="cs"/>
          <w:rtl/>
          <w:lang w:bidi="fa-IR"/>
        </w:rPr>
        <w:softHyphen/>
        <w:t>است</w:t>
      </w:r>
      <w:r w:rsidRPr="00E265DC">
        <w:rPr>
          <w:rFonts w:hint="cs"/>
          <w:rtl/>
          <w:lang w:bidi="fa-IR"/>
        </w:rPr>
        <w:t>. کانال آبی به عمق 80 سانتیمتر و عرض 50 سانتیمتر آب را از محله نو به آب</w:t>
      </w:r>
      <w:r w:rsidRPr="00E265DC">
        <w:rPr>
          <w:rFonts w:hint="cs"/>
          <w:rtl/>
          <w:lang w:bidi="fa-IR"/>
        </w:rPr>
        <w:softHyphen/>
      </w:r>
      <w:r w:rsidR="003A6A9E">
        <w:rPr>
          <w:rFonts w:hint="cs"/>
          <w:rtl/>
          <w:lang w:bidi="fa-IR"/>
        </w:rPr>
        <w:t>انبار</w:t>
      </w:r>
      <w:r w:rsidRPr="00E265DC">
        <w:rPr>
          <w:rFonts w:hint="cs"/>
          <w:rtl/>
          <w:lang w:bidi="fa-IR"/>
        </w:rPr>
        <w:t xml:space="preserve"> هدایت </w:t>
      </w:r>
      <w:r w:rsidR="000C5B50" w:rsidRPr="00E265DC">
        <w:rPr>
          <w:rFonts w:hint="cs"/>
          <w:rtl/>
          <w:lang w:bidi="fa-IR"/>
        </w:rPr>
        <w:t>می</w:t>
      </w:r>
      <w:r w:rsidR="000C5B50" w:rsidRPr="00E265DC">
        <w:rPr>
          <w:rFonts w:hint="cs"/>
          <w:rtl/>
          <w:lang w:bidi="fa-IR"/>
        </w:rPr>
        <w:softHyphen/>
        <w:t>نماید</w:t>
      </w:r>
      <w:r w:rsidRPr="00E265DC">
        <w:rPr>
          <w:rFonts w:hint="cs"/>
          <w:rtl/>
          <w:lang w:bidi="fa-IR"/>
        </w:rPr>
        <w:t xml:space="preserve">. بر فراز هر چهار دهانه برداشت آب، چهار روزن مستطیل شکل وجود </w:t>
      </w:r>
      <w:r w:rsidR="009F01F3" w:rsidRPr="00E265DC">
        <w:rPr>
          <w:rFonts w:hint="cs"/>
          <w:rtl/>
          <w:lang w:bidi="fa-IR"/>
        </w:rPr>
        <w:t>دارد</w:t>
      </w:r>
      <w:r w:rsidRPr="00E265DC">
        <w:rPr>
          <w:rFonts w:hint="cs"/>
          <w:rtl/>
          <w:lang w:bidi="fa-IR"/>
        </w:rPr>
        <w:t xml:space="preserve"> که جهت نورگیری، تهویه و تمیز </w:t>
      </w:r>
      <w:r w:rsidR="00994084" w:rsidRPr="00E265DC">
        <w:rPr>
          <w:rFonts w:hint="cs"/>
          <w:rtl/>
          <w:lang w:bidi="fa-IR"/>
        </w:rPr>
        <w:t>کردن آب</w:t>
      </w:r>
      <w:r w:rsidR="00994084" w:rsidRPr="00E265DC">
        <w:rPr>
          <w:rFonts w:hint="cs"/>
          <w:rtl/>
          <w:lang w:bidi="fa-IR"/>
        </w:rPr>
        <w:softHyphen/>
      </w:r>
      <w:r w:rsidR="003A6A9E">
        <w:rPr>
          <w:rFonts w:hint="cs"/>
          <w:rtl/>
          <w:lang w:bidi="fa-IR"/>
        </w:rPr>
        <w:t>انبار</w:t>
      </w:r>
      <w:r w:rsidR="00994084" w:rsidRPr="00E265DC">
        <w:rPr>
          <w:rFonts w:hint="cs"/>
          <w:rtl/>
          <w:lang w:bidi="fa-IR"/>
        </w:rPr>
        <w:t xml:space="preserve"> می</w:t>
      </w:r>
      <w:r w:rsidR="00994084" w:rsidRPr="00E265DC">
        <w:rPr>
          <w:rFonts w:hint="cs"/>
          <w:rtl/>
          <w:lang w:bidi="fa-IR"/>
        </w:rPr>
        <w:softHyphen/>
        <w:t>باشند</w:t>
      </w:r>
      <w:r w:rsidRPr="00E265DC">
        <w:rPr>
          <w:rFonts w:hint="cs"/>
          <w:rtl/>
          <w:lang w:bidi="fa-IR"/>
        </w:rPr>
        <w:t>. نمای شانه و دهانه</w:t>
      </w:r>
      <w:r w:rsidRPr="00E265DC">
        <w:rPr>
          <w:rFonts w:hint="cs"/>
          <w:rtl/>
          <w:lang w:bidi="fa-IR"/>
        </w:rPr>
        <w:softHyphen/>
        <w:t xml:space="preserve">ها اندود گچ </w:t>
      </w:r>
      <w:r w:rsidR="00697E00" w:rsidRPr="00E265DC">
        <w:rPr>
          <w:rFonts w:hint="cs"/>
          <w:rtl/>
          <w:lang w:bidi="fa-IR"/>
        </w:rPr>
        <w:t>می</w:t>
      </w:r>
      <w:r w:rsidR="00697E00" w:rsidRPr="00E265DC">
        <w:rPr>
          <w:rFonts w:hint="cs"/>
          <w:rtl/>
          <w:lang w:bidi="fa-IR"/>
        </w:rPr>
        <w:softHyphen/>
        <w:t>باشد</w:t>
      </w:r>
      <w:r w:rsidRPr="00E265DC">
        <w:rPr>
          <w:rFonts w:hint="cs"/>
          <w:rtl/>
          <w:lang w:bidi="fa-IR"/>
        </w:rPr>
        <w:t>. شانه آب</w:t>
      </w:r>
      <w:r w:rsidRPr="00E265DC">
        <w:rPr>
          <w:rFonts w:hint="cs"/>
          <w:rtl/>
          <w:lang w:bidi="fa-IR"/>
        </w:rPr>
        <w:softHyphen/>
      </w:r>
      <w:r w:rsidR="003A6A9E">
        <w:rPr>
          <w:rFonts w:hint="cs"/>
          <w:rtl/>
          <w:lang w:bidi="fa-IR"/>
        </w:rPr>
        <w:t>انبار</w:t>
      </w:r>
      <w:r w:rsidRPr="00E265DC">
        <w:rPr>
          <w:rFonts w:hint="cs"/>
          <w:rtl/>
          <w:lang w:bidi="fa-IR"/>
        </w:rPr>
        <w:t xml:space="preserve"> دو قسمتی است. بخش اول حدود یک متر و شانه دوم که بر روی شانه اول بنا شده، حدود 70 سانتی</w:t>
      </w:r>
      <w:r w:rsidRPr="00E265DC">
        <w:rPr>
          <w:rFonts w:hint="cs"/>
          <w:rtl/>
          <w:lang w:bidi="fa-IR"/>
        </w:rPr>
        <w:softHyphen/>
        <w:t xml:space="preserve">متر ارتفاع </w:t>
      </w:r>
      <w:r w:rsidR="00724DE4" w:rsidRPr="00E265DC">
        <w:rPr>
          <w:rFonts w:hint="cs"/>
          <w:rtl/>
          <w:lang w:bidi="fa-IR"/>
        </w:rPr>
        <w:t>دارد</w:t>
      </w:r>
      <w:r w:rsidRPr="00E265DC">
        <w:rPr>
          <w:rFonts w:hint="cs"/>
          <w:rtl/>
          <w:lang w:bidi="fa-IR"/>
        </w:rPr>
        <w:t xml:space="preserve">. جلوی </w:t>
      </w:r>
      <w:r w:rsidRPr="00E265DC">
        <w:rPr>
          <w:rFonts w:hint="cs"/>
          <w:rtl/>
          <w:lang w:bidi="fa-IR"/>
        </w:rPr>
        <w:lastRenderedPageBreak/>
        <w:t>دهانه</w:t>
      </w:r>
      <w:r w:rsidRPr="00E265DC">
        <w:rPr>
          <w:rFonts w:hint="cs"/>
          <w:rtl/>
          <w:lang w:bidi="fa-IR"/>
        </w:rPr>
        <w:softHyphen/>
        <w:t>های برداشت آب، جهت جلوگیری از سقوط</w:t>
      </w:r>
      <w:r w:rsidR="00441C60" w:rsidRPr="00E265DC">
        <w:rPr>
          <w:rFonts w:hint="cs"/>
          <w:rtl/>
          <w:lang w:bidi="fa-IR"/>
        </w:rPr>
        <w:t>،</w:t>
      </w:r>
      <w:r w:rsidR="00406639" w:rsidRPr="00E265DC">
        <w:rPr>
          <w:rFonts w:hint="cs"/>
          <w:rtl/>
          <w:lang w:bidi="fa-IR"/>
        </w:rPr>
        <w:t xml:space="preserve"> سنگ یکپارچه نصب شده</w:t>
      </w:r>
      <w:r w:rsidR="00406639" w:rsidRPr="00E265DC">
        <w:rPr>
          <w:rtl/>
          <w:lang w:bidi="fa-IR"/>
        </w:rPr>
        <w:softHyphen/>
      </w:r>
      <w:r w:rsidR="00406639" w:rsidRPr="00E265DC">
        <w:rPr>
          <w:rFonts w:hint="cs"/>
          <w:rtl/>
          <w:lang w:bidi="fa-IR"/>
        </w:rPr>
        <w:t>است</w:t>
      </w:r>
      <w:r w:rsidRPr="00E265DC">
        <w:rPr>
          <w:rFonts w:hint="cs"/>
          <w:rtl/>
          <w:lang w:bidi="fa-IR"/>
        </w:rPr>
        <w:t>. بر روی شانه بنا سه عدد سنگ در ارتفاع مختلف جهت دسترسی به پشت بام آب</w:t>
      </w:r>
      <w:r w:rsidRPr="00E265DC">
        <w:rPr>
          <w:rFonts w:hint="cs"/>
          <w:rtl/>
          <w:lang w:bidi="fa-IR"/>
        </w:rPr>
        <w:softHyphen/>
      </w:r>
      <w:r w:rsidR="003A6A9E">
        <w:rPr>
          <w:rFonts w:hint="cs"/>
          <w:rtl/>
          <w:lang w:bidi="fa-IR"/>
        </w:rPr>
        <w:t>انبار</w:t>
      </w:r>
      <w:r w:rsidRPr="00E265DC">
        <w:rPr>
          <w:rFonts w:hint="cs"/>
          <w:rtl/>
          <w:lang w:bidi="fa-IR"/>
        </w:rPr>
        <w:t xml:space="preserve"> نصب </w:t>
      </w:r>
      <w:r w:rsidR="00E63CDB" w:rsidRPr="00E265DC">
        <w:rPr>
          <w:rFonts w:hint="cs"/>
          <w:rtl/>
          <w:lang w:bidi="fa-IR"/>
        </w:rPr>
        <w:t>گردیده است."</w:t>
      </w:r>
      <w:r w:rsidRPr="00E265DC">
        <w:rPr>
          <w:rFonts w:hint="cs"/>
          <w:rtl/>
          <w:lang w:bidi="fa-IR"/>
        </w:rPr>
        <w:t>(گزارش سازمان میراث فرهنگی لار، تهیه شده در آذرماه 1382)</w:t>
      </w:r>
    </w:p>
    <w:p w:rsidR="00D5273F" w:rsidRPr="00E265DC" w:rsidRDefault="00D5273F" w:rsidP="00633E00">
      <w:pPr>
        <w:pStyle w:val="ListParagraph"/>
        <w:numPr>
          <w:ilvl w:val="0"/>
          <w:numId w:val="8"/>
        </w:numPr>
        <w:jc w:val="both"/>
        <w:rPr>
          <w:lang w:bidi="fa-IR"/>
        </w:rPr>
      </w:pPr>
      <w:r w:rsidRPr="00E265DC">
        <w:rPr>
          <w:rFonts w:ascii="Tahoma" w:eastAsia="Times New Roman" w:hAnsi="Tahoma" w:hint="cs"/>
          <w:rtl/>
          <w:lang w:bidi="fa-IR"/>
        </w:rPr>
        <w:t>برکه شماره 24 روی نقشه که به دلیل خیابان کشی تخریب گشته</w:t>
      </w:r>
      <w:r w:rsidRPr="00E265DC">
        <w:rPr>
          <w:rFonts w:ascii="Tahoma" w:eastAsia="Times New Roman" w:hAnsi="Tahoma" w:hint="cs"/>
          <w:rtl/>
          <w:lang w:bidi="fa-IR"/>
        </w:rPr>
        <w:softHyphen/>
        <w:t>است.</w:t>
      </w:r>
    </w:p>
    <w:p w:rsidR="00D5273F" w:rsidRPr="00E265DC" w:rsidRDefault="00D5273F" w:rsidP="00633E00">
      <w:pPr>
        <w:pStyle w:val="ListParagraph"/>
        <w:numPr>
          <w:ilvl w:val="0"/>
          <w:numId w:val="8"/>
        </w:numPr>
        <w:jc w:val="both"/>
        <w:rPr>
          <w:lang w:bidi="fa-IR"/>
        </w:rPr>
      </w:pPr>
      <w:r w:rsidRPr="00E265DC">
        <w:rPr>
          <w:rFonts w:ascii="Tahoma" w:eastAsia="Times New Roman" w:hAnsi="Tahoma" w:hint="cs"/>
          <w:rtl/>
          <w:lang w:bidi="fa-IR"/>
        </w:rPr>
        <w:t>دو آب</w:t>
      </w:r>
      <w:r w:rsidRPr="00E265DC">
        <w:rPr>
          <w:rFonts w:ascii="Tahoma" w:eastAsia="Times New Roman" w:hAnsi="Tahoma" w:hint="cs"/>
          <w:rtl/>
          <w:lang w:bidi="fa-IR"/>
        </w:rPr>
        <w:softHyphen/>
      </w:r>
      <w:r w:rsidR="003A6A9E">
        <w:rPr>
          <w:rFonts w:ascii="Tahoma" w:eastAsia="Times New Roman" w:hAnsi="Tahoma" w:hint="cs"/>
          <w:rtl/>
          <w:lang w:bidi="fa-IR"/>
        </w:rPr>
        <w:t>انبار</w:t>
      </w:r>
      <w:r w:rsidRPr="00E265DC">
        <w:rPr>
          <w:rFonts w:ascii="Tahoma" w:eastAsia="Times New Roman" w:hAnsi="Tahoma" w:hint="cs"/>
          <w:rtl/>
          <w:lang w:bidi="fa-IR"/>
        </w:rPr>
        <w:t xml:space="preserve"> </w:t>
      </w:r>
      <w:r w:rsidR="00AA7A40" w:rsidRPr="00E265DC">
        <w:rPr>
          <w:rFonts w:ascii="Tahoma" w:eastAsia="Times New Roman" w:hAnsi="Tahoma" w:hint="cs"/>
          <w:rtl/>
          <w:lang w:bidi="fa-IR"/>
        </w:rPr>
        <w:t>دایره</w:t>
      </w:r>
      <w:r w:rsidRPr="00E265DC">
        <w:rPr>
          <w:rFonts w:ascii="Tahoma" w:eastAsia="Times New Roman" w:hAnsi="Tahoma" w:hint="cs"/>
          <w:rtl/>
          <w:lang w:bidi="fa-IR"/>
        </w:rPr>
        <w:t xml:space="preserve"> و مستطیلی در کنار برکه شش فخ</w:t>
      </w:r>
      <w:r w:rsidR="00C97CF7" w:rsidRPr="00E265DC">
        <w:rPr>
          <w:rFonts w:ascii="Tahoma" w:eastAsia="Times New Roman" w:hAnsi="Tahoma" w:hint="cs"/>
          <w:rtl/>
          <w:lang w:bidi="fa-IR"/>
        </w:rPr>
        <w:t xml:space="preserve"> که به دلیل بی</w:t>
      </w:r>
      <w:r w:rsidR="00C97CF7" w:rsidRPr="00E265DC">
        <w:rPr>
          <w:rFonts w:ascii="Tahoma" w:eastAsia="Times New Roman" w:hAnsi="Tahoma" w:hint="cs"/>
          <w:rtl/>
          <w:lang w:bidi="fa-IR"/>
        </w:rPr>
        <w:softHyphen/>
      </w:r>
      <w:r w:rsidR="00340BA6" w:rsidRPr="00E265DC">
        <w:rPr>
          <w:rFonts w:ascii="Tahoma" w:eastAsia="Times New Roman" w:hAnsi="Tahoma" w:hint="cs"/>
          <w:rtl/>
          <w:lang w:bidi="fa-IR"/>
        </w:rPr>
        <w:t>توجهی روبه ویرانی نهاده</w:t>
      </w:r>
      <w:r w:rsidR="00340BA6" w:rsidRPr="00E265DC">
        <w:rPr>
          <w:rFonts w:ascii="Tahoma" w:eastAsia="Times New Roman" w:hAnsi="Tahoma" w:hint="cs"/>
          <w:rtl/>
          <w:lang w:bidi="fa-IR"/>
        </w:rPr>
        <w:softHyphen/>
        <w:t>اند.</w:t>
      </w:r>
    </w:p>
    <w:p w:rsidR="00D5273F" w:rsidRPr="00E265DC" w:rsidRDefault="00EA5A05" w:rsidP="00633E00">
      <w:pPr>
        <w:pStyle w:val="ListParagraph"/>
        <w:numPr>
          <w:ilvl w:val="0"/>
          <w:numId w:val="8"/>
        </w:numPr>
        <w:ind w:left="27" w:firstLine="540"/>
        <w:jc w:val="both"/>
        <w:rPr>
          <w:rtl/>
          <w:lang w:bidi="fa-IR"/>
        </w:rPr>
      </w:pPr>
      <w:r w:rsidRPr="00E265DC">
        <w:rPr>
          <w:rFonts w:hint="cs"/>
          <w:rtl/>
          <w:lang w:bidi="fa-IR"/>
        </w:rPr>
        <w:t xml:space="preserve">   </w:t>
      </w:r>
      <w:r w:rsidR="007E48E6" w:rsidRPr="00E265DC">
        <w:rPr>
          <w:rFonts w:hint="cs"/>
          <w:rtl/>
          <w:lang w:bidi="fa-IR"/>
        </w:rPr>
        <w:t>آب</w:t>
      </w:r>
      <w:r w:rsidR="007E48E6" w:rsidRPr="00E265DC">
        <w:rPr>
          <w:rFonts w:hint="cs"/>
          <w:rtl/>
          <w:lang w:bidi="fa-IR"/>
        </w:rPr>
        <w:softHyphen/>
      </w:r>
      <w:r w:rsidR="003A6A9E">
        <w:rPr>
          <w:rFonts w:hint="cs"/>
          <w:rtl/>
          <w:lang w:bidi="fa-IR"/>
        </w:rPr>
        <w:t>انبار</w:t>
      </w:r>
      <w:r w:rsidR="007E48E6" w:rsidRPr="00E265DC">
        <w:rPr>
          <w:rFonts w:hint="cs"/>
          <w:rtl/>
          <w:lang w:bidi="fa-IR"/>
        </w:rPr>
        <w:t xml:space="preserve"> شماره</w:t>
      </w:r>
      <w:r w:rsidR="00C633BF" w:rsidRPr="00E265DC">
        <w:rPr>
          <w:rFonts w:hint="cs"/>
          <w:rtl/>
          <w:lang w:bidi="fa-IR"/>
        </w:rPr>
        <w:t>1-38 بر روی نقشه که در</w:t>
      </w:r>
      <w:r w:rsidR="00D5273F" w:rsidRPr="00E265DC">
        <w:rPr>
          <w:rFonts w:hint="cs"/>
          <w:rtl/>
          <w:lang w:bidi="fa-IR"/>
        </w:rPr>
        <w:t xml:space="preserve"> محله کهویه، پشت برکه</w:t>
      </w:r>
      <w:r w:rsidR="00D5273F" w:rsidRPr="00E265DC">
        <w:rPr>
          <w:rFonts w:hint="cs"/>
          <w:rtl/>
          <w:lang w:bidi="fa-IR"/>
        </w:rPr>
        <w:softHyphen/>
        <w:t>های حاجی عیدی و خواجه کریمی</w:t>
      </w:r>
      <w:r w:rsidR="00C633BF" w:rsidRPr="00E265DC">
        <w:rPr>
          <w:rFonts w:hint="cs"/>
          <w:rtl/>
          <w:lang w:bidi="fa-IR"/>
        </w:rPr>
        <w:t xml:space="preserve"> قرار دارد نیز تخریب گشته</w:t>
      </w:r>
      <w:r w:rsidR="00C633BF" w:rsidRPr="00E265DC">
        <w:rPr>
          <w:rFonts w:hint="cs"/>
          <w:rtl/>
          <w:lang w:bidi="fa-IR"/>
        </w:rPr>
        <w:softHyphen/>
        <w:t>است. زمین این آب</w:t>
      </w:r>
      <w:r w:rsidR="00C633BF" w:rsidRPr="00E265DC">
        <w:rPr>
          <w:rFonts w:hint="cs"/>
          <w:rtl/>
          <w:lang w:bidi="fa-IR"/>
        </w:rPr>
        <w:softHyphen/>
      </w:r>
      <w:r w:rsidR="003A6A9E">
        <w:rPr>
          <w:rFonts w:hint="cs"/>
          <w:rtl/>
          <w:lang w:bidi="fa-IR"/>
        </w:rPr>
        <w:t>انبار</w:t>
      </w:r>
      <w:r w:rsidR="00D5273F" w:rsidRPr="00E265DC">
        <w:rPr>
          <w:rFonts w:hint="cs"/>
          <w:rtl/>
          <w:lang w:bidi="fa-IR"/>
        </w:rPr>
        <w:t xml:space="preserve"> توسط اداره اوقاف به صاحبان باغ </w:t>
      </w:r>
      <w:r w:rsidR="00AD4917" w:rsidRPr="00E265DC">
        <w:rPr>
          <w:rFonts w:hint="cs"/>
          <w:rtl/>
          <w:lang w:bidi="fa-IR"/>
        </w:rPr>
        <w:t>مجاور آن فروخته شده است.</w:t>
      </w:r>
    </w:p>
    <w:p w:rsidR="00157591" w:rsidRPr="00E265DC" w:rsidRDefault="00157591" w:rsidP="00633E00">
      <w:pPr>
        <w:pStyle w:val="ListParagraph"/>
        <w:numPr>
          <w:ilvl w:val="0"/>
          <w:numId w:val="8"/>
        </w:numPr>
        <w:jc w:val="both"/>
        <w:rPr>
          <w:lang w:bidi="fa-IR"/>
        </w:rPr>
      </w:pPr>
      <w:r w:rsidRPr="00E265DC">
        <w:rPr>
          <w:rFonts w:hint="cs"/>
          <w:rtl/>
          <w:lang w:bidi="fa-IR"/>
        </w:rPr>
        <w:t xml:space="preserve">سابقا قبرستان </w:t>
      </w:r>
      <w:r w:rsidR="00457DB9" w:rsidRPr="00E265DC">
        <w:rPr>
          <w:rFonts w:hint="cs"/>
          <w:rtl/>
          <w:lang w:bidi="fa-IR"/>
        </w:rPr>
        <w:t>شهر لار</w:t>
      </w:r>
      <w:r w:rsidRPr="00E265DC">
        <w:rPr>
          <w:rFonts w:hint="cs"/>
          <w:rtl/>
          <w:lang w:bidi="fa-IR"/>
        </w:rPr>
        <w:t xml:space="preserve"> دارای 10 برکه بوده</w:t>
      </w:r>
      <w:r w:rsidRPr="00E265DC">
        <w:rPr>
          <w:rFonts w:hint="cs"/>
          <w:rtl/>
          <w:lang w:bidi="fa-IR"/>
        </w:rPr>
        <w:softHyphen/>
        <w:t xml:space="preserve">است. امروزه تنها </w:t>
      </w:r>
      <w:r w:rsidR="00971BBA" w:rsidRPr="00E265DC">
        <w:rPr>
          <w:rFonts w:hint="cs"/>
          <w:rtl/>
          <w:lang w:bidi="fa-IR"/>
        </w:rPr>
        <w:t>سه عدد از آنها باقی مانده</w:t>
      </w:r>
      <w:r w:rsidR="00971BBA" w:rsidRPr="00E265DC">
        <w:rPr>
          <w:rFonts w:hint="cs"/>
          <w:rtl/>
          <w:lang w:bidi="fa-IR"/>
        </w:rPr>
        <w:softHyphen/>
        <w:t>است.</w:t>
      </w:r>
    </w:p>
    <w:p w:rsidR="00971BBA" w:rsidRDefault="00971BBA" w:rsidP="00633E00">
      <w:pPr>
        <w:pStyle w:val="ListParagraph"/>
        <w:numPr>
          <w:ilvl w:val="0"/>
          <w:numId w:val="8"/>
        </w:numPr>
        <w:jc w:val="both"/>
        <w:rPr>
          <w:lang w:bidi="fa-IR"/>
        </w:rPr>
      </w:pPr>
      <w:r w:rsidRPr="00E265DC">
        <w:rPr>
          <w:rFonts w:hint="cs"/>
          <w:rtl/>
          <w:lang w:bidi="fa-IR"/>
        </w:rPr>
        <w:t xml:space="preserve">در کنار مسجد علی واقع در خیابان ساحلی نرسیده به حوزه علمیه هفت برکه </w:t>
      </w:r>
      <w:r w:rsidR="00457DB9" w:rsidRPr="00E265DC">
        <w:rPr>
          <w:rFonts w:hint="cs"/>
          <w:rtl/>
          <w:lang w:bidi="fa-IR"/>
        </w:rPr>
        <w:t xml:space="preserve">وجود داشت که </w:t>
      </w:r>
      <w:r w:rsidRPr="00E265DC">
        <w:rPr>
          <w:rFonts w:hint="cs"/>
          <w:rtl/>
          <w:lang w:bidi="fa-IR"/>
        </w:rPr>
        <w:t>وقف مسجد شده</w:t>
      </w:r>
      <w:r w:rsidRPr="00E265DC">
        <w:rPr>
          <w:rFonts w:hint="cs"/>
          <w:rtl/>
          <w:lang w:bidi="fa-IR"/>
        </w:rPr>
        <w:softHyphen/>
        <w:t>بود. اکنون هیچ</w:t>
      </w:r>
      <w:r w:rsidRPr="00E265DC">
        <w:rPr>
          <w:rFonts w:hint="cs"/>
          <w:rtl/>
          <w:lang w:bidi="fa-IR"/>
        </w:rPr>
        <w:softHyphen/>
        <w:t>یک از این برکه</w:t>
      </w:r>
      <w:r w:rsidRPr="00E265DC">
        <w:rPr>
          <w:rFonts w:hint="cs"/>
          <w:rtl/>
          <w:lang w:bidi="fa-IR"/>
        </w:rPr>
        <w:softHyphen/>
        <w:t>ها باقی نمانده</w:t>
      </w:r>
      <w:r w:rsidRPr="00E265DC">
        <w:rPr>
          <w:rFonts w:hint="cs"/>
          <w:rtl/>
          <w:lang w:bidi="fa-IR"/>
        </w:rPr>
        <w:softHyphen/>
        <w:t>است.</w:t>
      </w:r>
    </w:p>
    <w:p w:rsidR="009F3085" w:rsidRPr="00D730D3" w:rsidRDefault="00EB7949" w:rsidP="00BE3549">
      <w:pPr>
        <w:pStyle w:val="Heading1"/>
        <w:numPr>
          <w:ilvl w:val="1"/>
          <w:numId w:val="55"/>
        </w:numPr>
        <w:ind w:left="283" w:hanging="283"/>
        <w:jc w:val="both"/>
        <w:rPr>
          <w:b w:val="0"/>
          <w:bCs w:val="0"/>
          <w:sz w:val="32"/>
          <w:szCs w:val="32"/>
          <w:lang w:bidi="fa-IR"/>
        </w:rPr>
      </w:pPr>
      <w:bookmarkStart w:id="225" w:name="_Toc372154859"/>
      <w:r w:rsidRPr="00D730D3">
        <w:rPr>
          <w:rFonts w:hint="cs"/>
          <w:b w:val="0"/>
          <w:bCs w:val="0"/>
          <w:sz w:val="32"/>
          <w:szCs w:val="32"/>
          <w:rtl/>
          <w:lang w:bidi="fa-IR"/>
        </w:rPr>
        <w:t>جمع</w:t>
      </w:r>
      <w:r w:rsidRPr="00D730D3">
        <w:rPr>
          <w:rFonts w:hint="cs"/>
          <w:b w:val="0"/>
          <w:bCs w:val="0"/>
          <w:sz w:val="32"/>
          <w:szCs w:val="32"/>
          <w:rtl/>
          <w:lang w:bidi="fa-IR"/>
        </w:rPr>
        <w:softHyphen/>
        <w:t>بندی</w:t>
      </w:r>
      <w:r w:rsidR="00966893" w:rsidRPr="00D730D3">
        <w:rPr>
          <w:rFonts w:hint="cs"/>
          <w:b w:val="0"/>
          <w:bCs w:val="0"/>
          <w:sz w:val="32"/>
          <w:szCs w:val="32"/>
          <w:rtl/>
          <w:lang w:bidi="fa-IR"/>
        </w:rPr>
        <w:t>(ویژگی</w:t>
      </w:r>
      <w:r w:rsidR="00966893" w:rsidRPr="00D730D3">
        <w:rPr>
          <w:rFonts w:hint="cs"/>
          <w:b w:val="0"/>
          <w:bCs w:val="0"/>
          <w:sz w:val="32"/>
          <w:szCs w:val="32"/>
          <w:rtl/>
          <w:lang w:bidi="fa-IR"/>
        </w:rPr>
        <w:softHyphen/>
        <w:t>های کمی و اطلاعات آماری آب</w:t>
      </w:r>
      <w:r w:rsidR="00966893" w:rsidRPr="00D730D3">
        <w:rPr>
          <w:rFonts w:hint="cs"/>
          <w:b w:val="0"/>
          <w:bCs w:val="0"/>
          <w:sz w:val="32"/>
          <w:szCs w:val="32"/>
          <w:rtl/>
          <w:lang w:bidi="fa-IR"/>
        </w:rPr>
        <w:softHyphen/>
      </w:r>
      <w:r w:rsidR="003A6A9E" w:rsidRPr="00D730D3">
        <w:rPr>
          <w:rFonts w:hint="cs"/>
          <w:b w:val="0"/>
          <w:bCs w:val="0"/>
          <w:sz w:val="32"/>
          <w:szCs w:val="32"/>
          <w:rtl/>
          <w:lang w:bidi="fa-IR"/>
        </w:rPr>
        <w:t>انبار</w:t>
      </w:r>
      <w:r w:rsidR="008F1305" w:rsidRPr="00D730D3">
        <w:rPr>
          <w:rFonts w:hint="cs"/>
          <w:b w:val="0"/>
          <w:bCs w:val="0"/>
          <w:sz w:val="32"/>
          <w:szCs w:val="32"/>
          <w:rtl/>
          <w:lang w:bidi="fa-IR"/>
        </w:rPr>
        <w:t>های</w:t>
      </w:r>
      <w:r w:rsidR="00966893" w:rsidRPr="00D730D3">
        <w:rPr>
          <w:rFonts w:hint="cs"/>
          <w:b w:val="0"/>
          <w:bCs w:val="0"/>
          <w:sz w:val="32"/>
          <w:szCs w:val="32"/>
          <w:rtl/>
          <w:lang w:bidi="fa-IR"/>
        </w:rPr>
        <w:t xml:space="preserve"> شهر لار)</w:t>
      </w:r>
      <w:bookmarkEnd w:id="225"/>
    </w:p>
    <w:p w:rsidR="00D730D3" w:rsidRPr="00D730D3" w:rsidRDefault="00D730D3" w:rsidP="00D730D3">
      <w:pPr>
        <w:rPr>
          <w:rFonts w:asciiTheme="minorHAnsi" w:hAnsiTheme="minorHAnsi"/>
          <w:rtl/>
          <w:lang w:bidi="fa-IR"/>
        </w:rPr>
      </w:pPr>
    </w:p>
    <w:p w:rsidR="00782428" w:rsidRPr="00E265DC" w:rsidRDefault="00AB3F06" w:rsidP="00FE46A8">
      <w:pPr>
        <w:ind w:firstLine="283"/>
        <w:jc w:val="both"/>
        <w:rPr>
          <w:rStyle w:val="Hyperlink"/>
          <w:color w:val="auto"/>
          <w:u w:val="none"/>
          <w:rtl/>
        </w:rPr>
      </w:pPr>
      <w:r w:rsidRPr="00E265DC">
        <w:rPr>
          <w:rStyle w:val="Hyperlink"/>
          <w:rFonts w:hint="cs"/>
          <w:color w:val="auto"/>
          <w:u w:val="none"/>
          <w:rtl/>
        </w:rPr>
        <w:t>برای جمع</w:t>
      </w:r>
      <w:r w:rsidRPr="00E265DC">
        <w:rPr>
          <w:rStyle w:val="Hyperlink"/>
          <w:rFonts w:hint="cs"/>
          <w:color w:val="auto"/>
          <w:u w:val="none"/>
          <w:rtl/>
        </w:rPr>
        <w:softHyphen/>
        <w:t>بندی راحت</w:t>
      </w:r>
      <w:r w:rsidRPr="00E265DC">
        <w:rPr>
          <w:rStyle w:val="Hyperlink"/>
          <w:rFonts w:hint="cs"/>
          <w:color w:val="auto"/>
          <w:u w:val="none"/>
          <w:rtl/>
        </w:rPr>
        <w:softHyphen/>
      </w:r>
      <w:r w:rsidR="00486FC9" w:rsidRPr="00E265DC">
        <w:rPr>
          <w:rStyle w:val="Hyperlink"/>
          <w:rFonts w:hint="cs"/>
          <w:color w:val="auto"/>
          <w:u w:val="none"/>
          <w:rtl/>
        </w:rPr>
        <w:t>تر مطالب</w:t>
      </w:r>
      <w:r w:rsidRPr="00E265DC">
        <w:rPr>
          <w:rStyle w:val="Hyperlink"/>
          <w:rFonts w:hint="cs"/>
          <w:color w:val="auto"/>
          <w:u w:val="none"/>
          <w:rtl/>
        </w:rPr>
        <w:t xml:space="preserve"> این بخش،</w:t>
      </w:r>
      <w:r w:rsidR="00486FC9" w:rsidRPr="00E265DC">
        <w:rPr>
          <w:rStyle w:val="Hyperlink"/>
          <w:rFonts w:hint="cs"/>
          <w:color w:val="auto"/>
          <w:u w:val="none"/>
          <w:rtl/>
        </w:rPr>
        <w:t xml:space="preserve"> اطلاعات مربوط به </w:t>
      </w:r>
      <w:r w:rsidR="00A1337B" w:rsidRPr="00E265DC">
        <w:rPr>
          <w:rStyle w:val="Hyperlink"/>
          <w:rFonts w:hint="cs"/>
          <w:color w:val="auto"/>
          <w:u w:val="none"/>
          <w:rtl/>
        </w:rPr>
        <w:t xml:space="preserve">خیز </w:t>
      </w:r>
      <w:r w:rsidR="00944C47" w:rsidRPr="00E265DC">
        <w:rPr>
          <w:rStyle w:val="Hyperlink"/>
          <w:rFonts w:hint="cs"/>
          <w:color w:val="auto"/>
          <w:u w:val="none"/>
          <w:rtl/>
        </w:rPr>
        <w:t xml:space="preserve">گنبد و </w:t>
      </w:r>
      <w:r w:rsidR="00486FC9" w:rsidRPr="00E265DC">
        <w:rPr>
          <w:rStyle w:val="Hyperlink"/>
          <w:rFonts w:hint="cs"/>
          <w:color w:val="auto"/>
          <w:u w:val="none"/>
          <w:rtl/>
        </w:rPr>
        <w:t>تعداد دهانه</w:t>
      </w:r>
      <w:r w:rsidR="00486FC9" w:rsidRPr="00E265DC">
        <w:rPr>
          <w:rStyle w:val="Hyperlink"/>
          <w:rFonts w:hint="cs"/>
          <w:color w:val="auto"/>
          <w:u w:val="none"/>
          <w:rtl/>
        </w:rPr>
        <w:softHyphen/>
      </w:r>
      <w:r w:rsidR="005A5D4E" w:rsidRPr="00E265DC">
        <w:rPr>
          <w:rStyle w:val="Hyperlink"/>
          <w:rFonts w:hint="cs"/>
          <w:color w:val="auto"/>
          <w:u w:val="none"/>
          <w:rtl/>
        </w:rPr>
        <w:t>ی آب</w:t>
      </w:r>
      <w:r w:rsidR="005A5D4E" w:rsidRPr="00E265DC">
        <w:rPr>
          <w:rStyle w:val="Hyperlink"/>
          <w:rFonts w:hint="cs"/>
          <w:color w:val="auto"/>
          <w:u w:val="none"/>
          <w:rtl/>
        </w:rPr>
        <w:softHyphen/>
      </w:r>
      <w:r w:rsidR="003A6A9E">
        <w:rPr>
          <w:rStyle w:val="Hyperlink"/>
          <w:rFonts w:hint="cs"/>
          <w:color w:val="auto"/>
          <w:u w:val="none"/>
          <w:rtl/>
        </w:rPr>
        <w:t>انبار</w:t>
      </w:r>
      <w:r w:rsidR="005A5D4E" w:rsidRPr="00E265DC">
        <w:rPr>
          <w:rStyle w:val="Hyperlink"/>
          <w:rFonts w:hint="cs"/>
          <w:color w:val="auto"/>
          <w:u w:val="none"/>
          <w:rtl/>
        </w:rPr>
        <w:t>ها</w:t>
      </w:r>
      <w:r w:rsidR="00944C47" w:rsidRPr="00E265DC">
        <w:rPr>
          <w:rStyle w:val="Hyperlink"/>
          <w:rFonts w:hint="cs"/>
          <w:color w:val="auto"/>
          <w:u w:val="none"/>
          <w:rtl/>
        </w:rPr>
        <w:t xml:space="preserve"> بر اساس سال ساخت </w:t>
      </w:r>
      <w:r w:rsidR="0052639E" w:rsidRPr="00E265DC">
        <w:rPr>
          <w:rStyle w:val="Hyperlink"/>
          <w:rFonts w:hint="cs"/>
          <w:color w:val="auto"/>
          <w:u w:val="none"/>
          <w:rtl/>
        </w:rPr>
        <w:t>آنها</w:t>
      </w:r>
      <w:r w:rsidR="007F322C" w:rsidRPr="00E265DC">
        <w:rPr>
          <w:rStyle w:val="Hyperlink"/>
          <w:rFonts w:hint="cs"/>
          <w:color w:val="auto"/>
          <w:u w:val="none"/>
          <w:rtl/>
        </w:rPr>
        <w:t>،</w:t>
      </w:r>
      <w:r w:rsidR="00944C47" w:rsidRPr="00E265DC">
        <w:rPr>
          <w:rStyle w:val="Hyperlink"/>
          <w:rFonts w:hint="cs"/>
          <w:color w:val="auto"/>
          <w:u w:val="none"/>
          <w:rtl/>
        </w:rPr>
        <w:t xml:space="preserve"> در جداولی دسته</w:t>
      </w:r>
      <w:r w:rsidR="00944C47" w:rsidRPr="00E265DC">
        <w:rPr>
          <w:rStyle w:val="Hyperlink"/>
          <w:rFonts w:hint="cs"/>
          <w:color w:val="auto"/>
          <w:u w:val="none"/>
          <w:rtl/>
        </w:rPr>
        <w:softHyphen/>
        <w:t>بندی گردیده</w:t>
      </w:r>
      <w:r w:rsidR="00944C47" w:rsidRPr="00E265DC">
        <w:rPr>
          <w:rStyle w:val="Hyperlink"/>
          <w:rFonts w:hint="cs"/>
          <w:color w:val="auto"/>
          <w:u w:val="none"/>
          <w:rtl/>
        </w:rPr>
        <w:softHyphen/>
        <w:t xml:space="preserve">است. </w:t>
      </w:r>
      <w:r w:rsidR="005F59C9" w:rsidRPr="00E265DC">
        <w:rPr>
          <w:rStyle w:val="Hyperlink"/>
          <w:rFonts w:hint="cs"/>
          <w:color w:val="auto"/>
          <w:u w:val="none"/>
          <w:rtl/>
        </w:rPr>
        <w:t>جداول مربوطه در پیوست شماره 2 ارائه گردیده</w:t>
      </w:r>
      <w:r w:rsidR="005F59C9" w:rsidRPr="00E265DC">
        <w:rPr>
          <w:rStyle w:val="Hyperlink"/>
          <w:rFonts w:hint="cs"/>
          <w:color w:val="auto"/>
          <w:u w:val="none"/>
          <w:rtl/>
        </w:rPr>
        <w:softHyphen/>
        <w:t xml:space="preserve">اند. </w:t>
      </w:r>
    </w:p>
    <w:p w:rsidR="00FB3D43" w:rsidRPr="00E265DC" w:rsidRDefault="00782428" w:rsidP="00FE46A8">
      <w:pPr>
        <w:ind w:firstLine="283"/>
        <w:jc w:val="both"/>
        <w:rPr>
          <w:rStyle w:val="Hyperlink"/>
          <w:color w:val="auto"/>
          <w:u w:val="none"/>
          <w:rtl/>
        </w:rPr>
      </w:pPr>
      <w:r w:rsidRPr="00E265DC">
        <w:rPr>
          <w:rStyle w:val="Hyperlink"/>
          <w:rFonts w:hint="cs"/>
          <w:color w:val="auto"/>
          <w:u w:val="none"/>
          <w:rtl/>
        </w:rPr>
        <w:t xml:space="preserve">با توجه به مطالب ارائه </w:t>
      </w:r>
      <w:r w:rsidR="002E5632" w:rsidRPr="00E265DC">
        <w:rPr>
          <w:rStyle w:val="Hyperlink"/>
          <w:rFonts w:hint="cs"/>
          <w:color w:val="auto"/>
          <w:u w:val="none"/>
          <w:rtl/>
        </w:rPr>
        <w:t>شده</w:t>
      </w:r>
      <w:r w:rsidRPr="00E265DC">
        <w:rPr>
          <w:rStyle w:val="Hyperlink"/>
          <w:rFonts w:hint="cs"/>
          <w:color w:val="auto"/>
          <w:u w:val="none"/>
          <w:rtl/>
        </w:rPr>
        <w:t xml:space="preserve"> در پیوست 1 مشخص می</w:t>
      </w:r>
      <w:r w:rsidRPr="00E265DC">
        <w:rPr>
          <w:rStyle w:val="Hyperlink"/>
          <w:rFonts w:hint="cs"/>
          <w:color w:val="auto"/>
          <w:u w:val="none"/>
          <w:rtl/>
        </w:rPr>
        <w:softHyphen/>
        <w:t>گردد، از 80 آب</w:t>
      </w:r>
      <w:r w:rsidRPr="00E265DC">
        <w:rPr>
          <w:rStyle w:val="Hyperlink"/>
          <w:rFonts w:hint="cs"/>
          <w:color w:val="auto"/>
          <w:u w:val="none"/>
          <w:rtl/>
        </w:rPr>
        <w:softHyphen/>
      </w:r>
      <w:r w:rsidR="003A6A9E">
        <w:rPr>
          <w:rStyle w:val="Hyperlink"/>
          <w:rFonts w:hint="cs"/>
          <w:color w:val="auto"/>
          <w:u w:val="none"/>
          <w:rtl/>
        </w:rPr>
        <w:t>انبار</w:t>
      </w:r>
      <w:r w:rsidRPr="00E265DC">
        <w:rPr>
          <w:rStyle w:val="Hyperlink"/>
          <w:rFonts w:hint="cs"/>
          <w:color w:val="auto"/>
          <w:u w:val="none"/>
          <w:rtl/>
        </w:rPr>
        <w:t xml:space="preserve"> باقی مانده در این شهر، % آب</w:t>
      </w:r>
      <w:r w:rsidRPr="00E265DC">
        <w:rPr>
          <w:rStyle w:val="Hyperlink"/>
          <w:rFonts w:hint="cs"/>
          <w:color w:val="auto"/>
          <w:u w:val="none"/>
          <w:rtl/>
        </w:rPr>
        <w:softHyphen/>
      </w:r>
      <w:r w:rsidR="003A6A9E">
        <w:rPr>
          <w:rStyle w:val="Hyperlink"/>
          <w:rFonts w:hint="cs"/>
          <w:color w:val="auto"/>
          <w:u w:val="none"/>
          <w:rtl/>
        </w:rPr>
        <w:t>انبار</w:t>
      </w:r>
      <w:r w:rsidRPr="00E265DC">
        <w:rPr>
          <w:rStyle w:val="Hyperlink"/>
          <w:rFonts w:hint="cs"/>
          <w:color w:val="auto"/>
          <w:u w:val="none"/>
          <w:rtl/>
        </w:rPr>
        <w:t>های دایره</w:t>
      </w:r>
      <w:r w:rsidRPr="00E265DC">
        <w:rPr>
          <w:rStyle w:val="Hyperlink"/>
          <w:rFonts w:hint="cs"/>
          <w:color w:val="auto"/>
          <w:u w:val="none"/>
          <w:rtl/>
        </w:rPr>
        <w:softHyphen/>
        <w:t>ای، % آب</w:t>
      </w:r>
      <w:r w:rsidRPr="00E265DC">
        <w:rPr>
          <w:rStyle w:val="Hyperlink"/>
          <w:rFonts w:hint="cs"/>
          <w:color w:val="auto"/>
          <w:u w:val="none"/>
          <w:rtl/>
        </w:rPr>
        <w:softHyphen/>
      </w:r>
      <w:r w:rsidR="003A6A9E">
        <w:rPr>
          <w:rStyle w:val="Hyperlink"/>
          <w:rFonts w:hint="cs"/>
          <w:color w:val="auto"/>
          <w:u w:val="none"/>
          <w:rtl/>
        </w:rPr>
        <w:t>انبار</w:t>
      </w:r>
      <w:r w:rsidRPr="00E265DC">
        <w:rPr>
          <w:rStyle w:val="Hyperlink"/>
          <w:rFonts w:hint="cs"/>
          <w:color w:val="auto"/>
          <w:u w:val="none"/>
          <w:rtl/>
        </w:rPr>
        <w:t xml:space="preserve"> مستطیل و % آب</w:t>
      </w:r>
      <w:r w:rsidRPr="00E265DC">
        <w:rPr>
          <w:rStyle w:val="Hyperlink"/>
          <w:rFonts w:hint="cs"/>
          <w:color w:val="auto"/>
          <w:u w:val="none"/>
          <w:rtl/>
        </w:rPr>
        <w:softHyphen/>
      </w:r>
      <w:r w:rsidR="003A6A9E">
        <w:rPr>
          <w:rStyle w:val="Hyperlink"/>
          <w:rFonts w:hint="cs"/>
          <w:color w:val="auto"/>
          <w:u w:val="none"/>
          <w:rtl/>
        </w:rPr>
        <w:t>انبار</w:t>
      </w:r>
      <w:r w:rsidRPr="00E265DC">
        <w:rPr>
          <w:rStyle w:val="Hyperlink"/>
          <w:rFonts w:hint="cs"/>
          <w:color w:val="auto"/>
          <w:u w:val="none"/>
          <w:rtl/>
        </w:rPr>
        <w:t>های صلیبی شکل می</w:t>
      </w:r>
      <w:r w:rsidRPr="00E265DC">
        <w:rPr>
          <w:rStyle w:val="Hyperlink"/>
          <w:rFonts w:hint="cs"/>
          <w:color w:val="auto"/>
          <w:u w:val="none"/>
          <w:rtl/>
        </w:rPr>
        <w:softHyphen/>
        <w:t xml:space="preserve">باشند. </w:t>
      </w:r>
    </w:p>
    <w:p w:rsidR="009F3085" w:rsidRDefault="00D730D3" w:rsidP="00572AE7">
      <w:pPr>
        <w:ind w:firstLine="283"/>
        <w:jc w:val="both"/>
        <w:rPr>
          <w:rStyle w:val="Hyperlink"/>
          <w:color w:val="auto"/>
          <w:u w:val="none"/>
        </w:rPr>
      </w:pPr>
      <w:r w:rsidRPr="00E265DC">
        <w:rPr>
          <w:noProof/>
        </w:rPr>
        <w:lastRenderedPageBreak/>
        <w:drawing>
          <wp:anchor distT="0" distB="0" distL="114300" distR="114300" simplePos="0" relativeHeight="252029952" behindDoc="0" locked="0" layoutInCell="1" allowOverlap="1" wp14:anchorId="72354F14" wp14:editId="022797F3">
            <wp:simplePos x="0" y="0"/>
            <wp:positionH relativeFrom="margin">
              <wp:posOffset>501015</wp:posOffset>
            </wp:positionH>
            <wp:positionV relativeFrom="margin">
              <wp:posOffset>2840355</wp:posOffset>
            </wp:positionV>
            <wp:extent cx="3875405" cy="2654300"/>
            <wp:effectExtent l="0" t="0" r="10795" b="12700"/>
            <wp:wrapSquare wrapText="bothSides"/>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14:sizeRelH relativeFrom="margin">
              <wp14:pctWidth>0</wp14:pctWidth>
            </wp14:sizeRelH>
            <wp14:sizeRelV relativeFrom="margin">
              <wp14:pctHeight>0</wp14:pctHeight>
            </wp14:sizeRelV>
          </wp:anchor>
        </w:drawing>
      </w:r>
      <w:r w:rsidR="00001DB7" w:rsidRPr="00E265DC">
        <w:rPr>
          <w:rStyle w:val="Hyperlink"/>
          <w:rFonts w:hint="cs"/>
          <w:color w:val="auto"/>
          <w:u w:val="none"/>
          <w:rtl/>
        </w:rPr>
        <w:t>براساس اطلاعات جدول شماره یک</w:t>
      </w:r>
      <w:r w:rsidR="00F54C7F">
        <w:rPr>
          <w:rStyle w:val="Hyperlink"/>
          <w:rFonts w:hint="cs"/>
          <w:color w:val="auto"/>
          <w:u w:val="none"/>
          <w:rtl/>
        </w:rPr>
        <w:t xml:space="preserve"> پیوست دو </w:t>
      </w:r>
      <w:r w:rsidR="00001DB7" w:rsidRPr="00E265DC">
        <w:rPr>
          <w:rStyle w:val="Hyperlink"/>
          <w:rFonts w:hint="cs"/>
          <w:color w:val="auto"/>
          <w:u w:val="none"/>
          <w:rtl/>
        </w:rPr>
        <w:t>، خیز گنبد</w:t>
      </w:r>
      <w:r w:rsidR="00001DB7" w:rsidRPr="00E265DC">
        <w:rPr>
          <w:rStyle w:val="Hyperlink"/>
          <w:rFonts w:hint="cs"/>
          <w:color w:val="auto"/>
          <w:u w:val="none"/>
          <w:rtl/>
        </w:rPr>
        <w:softHyphen/>
        <w:t xml:space="preserve"> آب</w:t>
      </w:r>
      <w:r w:rsidR="00001DB7" w:rsidRPr="00E265DC">
        <w:rPr>
          <w:rStyle w:val="Hyperlink"/>
          <w:rFonts w:hint="cs"/>
          <w:color w:val="auto"/>
          <w:u w:val="none"/>
          <w:rtl/>
        </w:rPr>
        <w:softHyphen/>
      </w:r>
      <w:r w:rsidR="003A6A9E">
        <w:rPr>
          <w:rStyle w:val="Hyperlink"/>
          <w:rFonts w:hint="cs"/>
          <w:color w:val="auto"/>
          <w:u w:val="none"/>
          <w:rtl/>
        </w:rPr>
        <w:t>انبار</w:t>
      </w:r>
      <w:r w:rsidR="00001DB7" w:rsidRPr="00E265DC">
        <w:rPr>
          <w:rStyle w:val="Hyperlink"/>
          <w:rFonts w:hint="cs"/>
          <w:color w:val="auto"/>
          <w:u w:val="none"/>
          <w:rtl/>
        </w:rPr>
        <w:t xml:space="preserve">ها </w:t>
      </w:r>
      <w:r w:rsidR="005A5D4E" w:rsidRPr="00E265DC">
        <w:rPr>
          <w:rStyle w:val="Hyperlink"/>
          <w:rFonts w:hint="cs"/>
          <w:color w:val="auto"/>
          <w:u w:val="none"/>
          <w:rtl/>
        </w:rPr>
        <w:t>از</w:t>
      </w:r>
      <w:r w:rsidR="00001DB7" w:rsidRPr="00E265DC">
        <w:rPr>
          <w:rStyle w:val="Hyperlink"/>
          <w:rFonts w:hint="cs"/>
          <w:color w:val="auto"/>
          <w:u w:val="none"/>
          <w:rtl/>
        </w:rPr>
        <w:t xml:space="preserve"> 4/0 تا 6/0 متغیر می</w:t>
      </w:r>
      <w:r w:rsidR="00001DB7" w:rsidRPr="00E265DC">
        <w:rPr>
          <w:rStyle w:val="Hyperlink"/>
          <w:rFonts w:hint="cs"/>
          <w:color w:val="auto"/>
          <w:u w:val="none"/>
          <w:rtl/>
        </w:rPr>
        <w:softHyphen/>
        <w:t xml:space="preserve">باشد. </w:t>
      </w:r>
      <w:r w:rsidR="005C2773" w:rsidRPr="00E265DC">
        <w:rPr>
          <w:rStyle w:val="Hyperlink"/>
          <w:rFonts w:hint="cs"/>
          <w:color w:val="auto"/>
          <w:u w:val="none"/>
          <w:rtl/>
        </w:rPr>
        <w:t>% آب</w:t>
      </w:r>
      <w:r w:rsidR="005C2773" w:rsidRPr="00E265DC">
        <w:rPr>
          <w:rStyle w:val="Hyperlink"/>
          <w:rFonts w:hint="cs"/>
          <w:color w:val="auto"/>
          <w:u w:val="none"/>
          <w:rtl/>
        </w:rPr>
        <w:softHyphen/>
      </w:r>
      <w:r w:rsidR="003A6A9E">
        <w:rPr>
          <w:rStyle w:val="Hyperlink"/>
          <w:rFonts w:hint="cs"/>
          <w:color w:val="auto"/>
          <w:u w:val="none"/>
          <w:rtl/>
        </w:rPr>
        <w:t>انبار</w:t>
      </w:r>
      <w:r w:rsidR="005C2773" w:rsidRPr="00E265DC">
        <w:rPr>
          <w:rStyle w:val="Hyperlink"/>
          <w:rFonts w:hint="cs"/>
          <w:color w:val="auto"/>
          <w:u w:val="none"/>
          <w:rtl/>
        </w:rPr>
        <w:t>ها دارای خیز 4/0، % دارای خیز5/0، % دارای خیز 6/0 و % آنها دارای خیزی بیشتر از 6/0 می</w:t>
      </w:r>
      <w:r w:rsidR="005C2773" w:rsidRPr="00E265DC">
        <w:rPr>
          <w:rStyle w:val="Hyperlink"/>
          <w:rFonts w:hint="cs"/>
          <w:color w:val="auto"/>
          <w:u w:val="none"/>
          <w:rtl/>
        </w:rPr>
        <w:softHyphen/>
        <w:t>باشند.</w:t>
      </w:r>
      <w:r w:rsidR="00A85D30" w:rsidRPr="00E265DC">
        <w:rPr>
          <w:rStyle w:val="Hyperlink"/>
          <w:rFonts w:hint="cs"/>
          <w:color w:val="auto"/>
          <w:u w:val="none"/>
          <w:rtl/>
        </w:rPr>
        <w:t xml:space="preserve"> همچنین بر اساس جدول فوق مشخص می</w:t>
      </w:r>
      <w:r w:rsidR="00A85D30" w:rsidRPr="00E265DC">
        <w:rPr>
          <w:rStyle w:val="Hyperlink"/>
          <w:rFonts w:hint="cs"/>
          <w:color w:val="auto"/>
          <w:u w:val="none"/>
          <w:rtl/>
        </w:rPr>
        <w:softHyphen/>
        <w:t>گردد، خیز آب</w:t>
      </w:r>
      <w:r w:rsidR="00A85D30" w:rsidRPr="00E265DC">
        <w:rPr>
          <w:rStyle w:val="Hyperlink"/>
          <w:rFonts w:hint="cs"/>
          <w:color w:val="auto"/>
          <w:u w:val="none"/>
          <w:rtl/>
        </w:rPr>
        <w:softHyphen/>
      </w:r>
      <w:r w:rsidR="003A6A9E">
        <w:rPr>
          <w:rStyle w:val="Hyperlink"/>
          <w:rFonts w:hint="cs"/>
          <w:color w:val="auto"/>
          <w:u w:val="none"/>
          <w:rtl/>
        </w:rPr>
        <w:t>انبار</w:t>
      </w:r>
      <w:r w:rsidR="00A85D30" w:rsidRPr="00E265DC">
        <w:rPr>
          <w:rStyle w:val="Hyperlink"/>
          <w:rFonts w:hint="cs"/>
          <w:color w:val="auto"/>
          <w:u w:val="none"/>
          <w:rtl/>
        </w:rPr>
        <w:t>های دوره صفویه کمتر از آب</w:t>
      </w:r>
      <w:r w:rsidR="00A85D30" w:rsidRPr="00E265DC">
        <w:rPr>
          <w:rStyle w:val="Hyperlink"/>
          <w:rFonts w:hint="cs"/>
          <w:color w:val="auto"/>
          <w:u w:val="none"/>
          <w:rtl/>
        </w:rPr>
        <w:softHyphen/>
      </w:r>
      <w:r w:rsidR="003A6A9E">
        <w:rPr>
          <w:rStyle w:val="Hyperlink"/>
          <w:rFonts w:hint="cs"/>
          <w:color w:val="auto"/>
          <w:u w:val="none"/>
          <w:rtl/>
        </w:rPr>
        <w:t>انبار</w:t>
      </w:r>
      <w:r w:rsidR="008F1305">
        <w:rPr>
          <w:rStyle w:val="Hyperlink"/>
          <w:rFonts w:hint="cs"/>
          <w:color w:val="auto"/>
          <w:u w:val="none"/>
          <w:rtl/>
        </w:rPr>
        <w:t>های</w:t>
      </w:r>
      <w:r w:rsidR="00A85D30" w:rsidRPr="00E265DC">
        <w:rPr>
          <w:rStyle w:val="Hyperlink"/>
          <w:rFonts w:hint="cs"/>
          <w:color w:val="auto"/>
          <w:u w:val="none"/>
          <w:rtl/>
        </w:rPr>
        <w:t xml:space="preserve"> دوره قاجاریه می</w:t>
      </w:r>
      <w:r w:rsidR="00A85D30" w:rsidRPr="00E265DC">
        <w:rPr>
          <w:rStyle w:val="Hyperlink"/>
          <w:rFonts w:hint="cs"/>
          <w:color w:val="auto"/>
          <w:u w:val="none"/>
          <w:rtl/>
        </w:rPr>
        <w:softHyphen/>
        <w:t>باشد، به عبارت دیگر آب</w:t>
      </w:r>
      <w:r w:rsidR="00A85D30" w:rsidRPr="00E265DC">
        <w:rPr>
          <w:rStyle w:val="Hyperlink"/>
          <w:rFonts w:hint="cs"/>
          <w:color w:val="auto"/>
          <w:u w:val="none"/>
          <w:rtl/>
        </w:rPr>
        <w:softHyphen/>
      </w:r>
      <w:r w:rsidR="003A6A9E">
        <w:rPr>
          <w:rStyle w:val="Hyperlink"/>
          <w:rFonts w:hint="cs"/>
          <w:color w:val="auto"/>
          <w:u w:val="none"/>
          <w:rtl/>
        </w:rPr>
        <w:t>انبار</w:t>
      </w:r>
      <w:r w:rsidR="00A85D30" w:rsidRPr="00E265DC">
        <w:rPr>
          <w:rStyle w:val="Hyperlink"/>
          <w:rFonts w:hint="cs"/>
          <w:color w:val="auto"/>
          <w:u w:val="none"/>
          <w:rtl/>
        </w:rPr>
        <w:t>های دوره صفویه خفته</w:t>
      </w:r>
      <w:r w:rsidR="00A85D30" w:rsidRPr="00E265DC">
        <w:rPr>
          <w:rStyle w:val="Hyperlink"/>
          <w:rFonts w:hint="cs"/>
          <w:color w:val="auto"/>
          <w:u w:val="none"/>
          <w:rtl/>
        </w:rPr>
        <w:softHyphen/>
        <w:t>تر از آب</w:t>
      </w:r>
      <w:r w:rsidR="00A85D30" w:rsidRPr="00E265DC">
        <w:rPr>
          <w:rStyle w:val="Hyperlink"/>
          <w:rFonts w:hint="cs"/>
          <w:color w:val="auto"/>
          <w:u w:val="none"/>
          <w:rtl/>
        </w:rPr>
        <w:softHyphen/>
      </w:r>
      <w:r w:rsidR="003A6A9E">
        <w:rPr>
          <w:rStyle w:val="Hyperlink"/>
          <w:rFonts w:hint="cs"/>
          <w:color w:val="auto"/>
          <w:u w:val="none"/>
          <w:rtl/>
        </w:rPr>
        <w:t>انبار</w:t>
      </w:r>
      <w:r w:rsidR="008F1305">
        <w:rPr>
          <w:rStyle w:val="Hyperlink"/>
          <w:rFonts w:hint="cs"/>
          <w:color w:val="auto"/>
          <w:u w:val="none"/>
          <w:rtl/>
        </w:rPr>
        <w:t>های</w:t>
      </w:r>
      <w:r w:rsidR="00A85D30" w:rsidRPr="00E265DC">
        <w:rPr>
          <w:rStyle w:val="Hyperlink"/>
          <w:rFonts w:hint="cs"/>
          <w:color w:val="auto"/>
          <w:u w:val="none"/>
          <w:rtl/>
        </w:rPr>
        <w:t xml:space="preserve"> دوره قاجاریه </w:t>
      </w:r>
      <w:r w:rsidR="000434B3" w:rsidRPr="00E265DC">
        <w:rPr>
          <w:rStyle w:val="Hyperlink"/>
          <w:rFonts w:hint="cs"/>
          <w:color w:val="auto"/>
          <w:u w:val="none"/>
          <w:rtl/>
        </w:rPr>
        <w:t>ساخته شده</w:t>
      </w:r>
      <w:r w:rsidR="000434B3" w:rsidRPr="00E265DC">
        <w:rPr>
          <w:rStyle w:val="Hyperlink"/>
          <w:rFonts w:hint="cs"/>
          <w:color w:val="auto"/>
          <w:u w:val="none"/>
          <w:rtl/>
        </w:rPr>
        <w:softHyphen/>
        <w:t>اند</w:t>
      </w:r>
      <w:r w:rsidR="00A85D30" w:rsidRPr="00E265DC">
        <w:rPr>
          <w:rStyle w:val="Hyperlink"/>
          <w:rFonts w:hint="cs"/>
          <w:color w:val="auto"/>
          <w:u w:val="none"/>
          <w:rtl/>
        </w:rPr>
        <w:t>.</w:t>
      </w:r>
      <w:r w:rsidR="003279BD" w:rsidRPr="00E265DC">
        <w:rPr>
          <w:rStyle w:val="Hyperlink"/>
          <w:rFonts w:hint="cs"/>
          <w:color w:val="auto"/>
          <w:u w:val="none"/>
          <w:rtl/>
        </w:rPr>
        <w:t xml:space="preserve"> هرچند اجرای سقف</w:t>
      </w:r>
      <w:r w:rsidR="003279BD" w:rsidRPr="00E265DC">
        <w:rPr>
          <w:rStyle w:val="Hyperlink"/>
          <w:rFonts w:hint="cs"/>
          <w:color w:val="auto"/>
          <w:u w:val="none"/>
          <w:rtl/>
        </w:rPr>
        <w:softHyphen/>
        <w:t>های گنبدی با خیز کم بر روی دهانه</w:t>
      </w:r>
      <w:r w:rsidR="003279BD" w:rsidRPr="00E265DC">
        <w:rPr>
          <w:rStyle w:val="Hyperlink"/>
          <w:rFonts w:hint="cs"/>
          <w:color w:val="auto"/>
          <w:u w:val="none"/>
          <w:rtl/>
        </w:rPr>
        <w:softHyphen/>
        <w:t xml:space="preserve">های بزرگ بسیار دشوار </w:t>
      </w:r>
      <w:r w:rsidR="0074527B" w:rsidRPr="00E265DC">
        <w:rPr>
          <w:rStyle w:val="Hyperlink"/>
          <w:rFonts w:hint="cs"/>
          <w:color w:val="auto"/>
          <w:u w:val="none"/>
          <w:rtl/>
        </w:rPr>
        <w:t>بوده</w:t>
      </w:r>
      <w:r w:rsidR="003279BD" w:rsidRPr="00E265DC">
        <w:rPr>
          <w:rStyle w:val="Hyperlink"/>
          <w:rFonts w:hint="cs"/>
          <w:color w:val="auto"/>
          <w:u w:val="none"/>
          <w:rtl/>
        </w:rPr>
        <w:t xml:space="preserve"> و نشان دهنده</w:t>
      </w:r>
      <w:r w:rsidR="003279BD" w:rsidRPr="00E265DC">
        <w:rPr>
          <w:rStyle w:val="Hyperlink"/>
          <w:rFonts w:hint="cs"/>
          <w:color w:val="auto"/>
          <w:u w:val="none"/>
          <w:rtl/>
        </w:rPr>
        <w:softHyphen/>
        <w:t>ی مهارت سازنده بنا می</w:t>
      </w:r>
      <w:r w:rsidR="003279BD" w:rsidRPr="00E265DC">
        <w:rPr>
          <w:rStyle w:val="Hyperlink"/>
          <w:rFonts w:hint="cs"/>
          <w:color w:val="auto"/>
          <w:u w:val="none"/>
          <w:rtl/>
        </w:rPr>
        <w:softHyphen/>
        <w:t>باشد، اما در آب</w:t>
      </w:r>
      <w:r w:rsidR="003279BD" w:rsidRPr="00E265DC">
        <w:rPr>
          <w:rStyle w:val="Hyperlink"/>
          <w:rFonts w:hint="cs"/>
          <w:color w:val="auto"/>
          <w:u w:val="none"/>
          <w:rtl/>
        </w:rPr>
        <w:softHyphen/>
      </w:r>
      <w:r w:rsidR="003A6A9E">
        <w:rPr>
          <w:rStyle w:val="Hyperlink"/>
          <w:rFonts w:hint="cs"/>
          <w:color w:val="auto"/>
          <w:u w:val="none"/>
          <w:rtl/>
        </w:rPr>
        <w:t>انبار</w:t>
      </w:r>
      <w:r w:rsidR="003279BD" w:rsidRPr="00E265DC">
        <w:rPr>
          <w:rStyle w:val="Hyperlink"/>
          <w:rFonts w:hint="cs"/>
          <w:color w:val="auto"/>
          <w:u w:val="none"/>
          <w:rtl/>
        </w:rPr>
        <w:t>ها جهت خنک نمودن هرچه بیشتر آب نیاز به اجرای</w:t>
      </w:r>
      <w:r w:rsidR="0074527B" w:rsidRPr="00E265DC">
        <w:rPr>
          <w:rStyle w:val="Hyperlink"/>
          <w:rFonts w:hint="cs"/>
          <w:color w:val="auto"/>
          <w:u w:val="none"/>
          <w:rtl/>
        </w:rPr>
        <w:t xml:space="preserve"> گنبد</w:t>
      </w:r>
      <w:r w:rsidR="003279BD" w:rsidRPr="00E265DC">
        <w:rPr>
          <w:rStyle w:val="Hyperlink"/>
          <w:rFonts w:hint="cs"/>
          <w:color w:val="auto"/>
          <w:u w:val="none"/>
          <w:rtl/>
        </w:rPr>
        <w:t xml:space="preserve"> با ارتفاع زیاد بوده</w:t>
      </w:r>
      <w:r w:rsidR="003279BD" w:rsidRPr="00E265DC">
        <w:rPr>
          <w:rStyle w:val="Hyperlink"/>
          <w:rFonts w:hint="cs"/>
          <w:color w:val="auto"/>
          <w:u w:val="none"/>
          <w:rtl/>
        </w:rPr>
        <w:softHyphen/>
        <w:t>است</w:t>
      </w:r>
      <w:r w:rsidR="00F54C7F">
        <w:rPr>
          <w:rStyle w:val="Hyperlink"/>
          <w:rFonts w:hint="cs"/>
          <w:color w:val="auto"/>
          <w:u w:val="none"/>
          <w:rtl/>
        </w:rPr>
        <w:t>(نمودار شماره</w:t>
      </w:r>
      <w:r w:rsidR="00572AE7">
        <w:rPr>
          <w:rStyle w:val="Hyperlink"/>
          <w:rFonts w:hint="cs"/>
          <w:color w:val="auto"/>
          <w:u w:val="none"/>
          <w:rtl/>
        </w:rPr>
        <w:t>2</w:t>
      </w:r>
      <w:r w:rsidR="00F54C7F">
        <w:rPr>
          <w:rStyle w:val="Hyperlink"/>
          <w:rFonts w:hint="cs"/>
          <w:color w:val="auto"/>
          <w:u w:val="none"/>
          <w:rtl/>
        </w:rPr>
        <w:t>)</w:t>
      </w:r>
      <w:r w:rsidR="003279BD" w:rsidRPr="00E265DC">
        <w:rPr>
          <w:rStyle w:val="Hyperlink"/>
          <w:rFonts w:hint="cs"/>
          <w:color w:val="auto"/>
          <w:u w:val="none"/>
          <w:rtl/>
        </w:rPr>
        <w:t>.</w:t>
      </w:r>
    </w:p>
    <w:p w:rsidR="00D730D3" w:rsidRDefault="00D730D3" w:rsidP="00572AE7">
      <w:pPr>
        <w:ind w:firstLine="283"/>
        <w:jc w:val="both"/>
        <w:rPr>
          <w:rStyle w:val="Hyperlink"/>
          <w:color w:val="auto"/>
          <w:u w:val="none"/>
        </w:rPr>
      </w:pPr>
    </w:p>
    <w:p w:rsidR="00D730D3" w:rsidRDefault="00D730D3" w:rsidP="00572AE7">
      <w:pPr>
        <w:ind w:firstLine="283"/>
        <w:jc w:val="both"/>
        <w:rPr>
          <w:rStyle w:val="Hyperlink"/>
          <w:color w:val="auto"/>
          <w:u w:val="none"/>
        </w:rPr>
      </w:pPr>
    </w:p>
    <w:p w:rsidR="00D730D3" w:rsidRDefault="00D730D3" w:rsidP="00572AE7">
      <w:pPr>
        <w:ind w:firstLine="283"/>
        <w:jc w:val="both"/>
        <w:rPr>
          <w:rStyle w:val="Hyperlink"/>
          <w:color w:val="auto"/>
          <w:u w:val="none"/>
        </w:rPr>
      </w:pPr>
    </w:p>
    <w:p w:rsidR="00D730D3" w:rsidRDefault="00D730D3" w:rsidP="00572AE7">
      <w:pPr>
        <w:ind w:firstLine="283"/>
        <w:jc w:val="both"/>
        <w:rPr>
          <w:rStyle w:val="Hyperlink"/>
          <w:color w:val="auto"/>
          <w:u w:val="none"/>
        </w:rPr>
      </w:pPr>
    </w:p>
    <w:p w:rsidR="00D730D3" w:rsidRDefault="00D730D3" w:rsidP="00572AE7">
      <w:pPr>
        <w:ind w:firstLine="283"/>
        <w:jc w:val="both"/>
        <w:rPr>
          <w:rStyle w:val="Hyperlink"/>
          <w:color w:val="auto"/>
          <w:u w:val="none"/>
        </w:rPr>
      </w:pPr>
    </w:p>
    <w:p w:rsidR="00D730D3" w:rsidRDefault="00D730D3" w:rsidP="00572AE7">
      <w:pPr>
        <w:ind w:firstLine="283"/>
        <w:jc w:val="both"/>
        <w:rPr>
          <w:rStyle w:val="Hyperlink"/>
          <w:color w:val="auto"/>
          <w:u w:val="none"/>
        </w:rPr>
      </w:pPr>
    </w:p>
    <w:p w:rsidR="00D730D3" w:rsidRDefault="00D730D3" w:rsidP="00572AE7">
      <w:pPr>
        <w:ind w:firstLine="283"/>
        <w:jc w:val="both"/>
        <w:rPr>
          <w:rStyle w:val="Hyperlink"/>
          <w:color w:val="auto"/>
          <w:u w:val="none"/>
        </w:rPr>
      </w:pPr>
    </w:p>
    <w:p w:rsidR="00D730D3" w:rsidRDefault="00D730D3" w:rsidP="00572AE7">
      <w:pPr>
        <w:ind w:firstLine="283"/>
        <w:jc w:val="both"/>
        <w:rPr>
          <w:rStyle w:val="Hyperlink"/>
          <w:color w:val="auto"/>
          <w:u w:val="none"/>
        </w:rPr>
      </w:pPr>
    </w:p>
    <w:p w:rsidR="00D730D3" w:rsidRDefault="00D730D3" w:rsidP="00572AE7">
      <w:pPr>
        <w:ind w:firstLine="283"/>
        <w:jc w:val="both"/>
        <w:rPr>
          <w:rStyle w:val="Hyperlink"/>
          <w:color w:val="auto"/>
          <w:u w:val="none"/>
        </w:rPr>
      </w:pPr>
    </w:p>
    <w:p w:rsidR="00D730D3" w:rsidRDefault="00D730D3" w:rsidP="00572AE7">
      <w:pPr>
        <w:ind w:firstLine="283"/>
        <w:jc w:val="both"/>
        <w:rPr>
          <w:rStyle w:val="Hyperlink"/>
          <w:color w:val="auto"/>
          <w:u w:val="none"/>
        </w:rPr>
      </w:pPr>
    </w:p>
    <w:p w:rsidR="00D730D3" w:rsidRDefault="00D730D3" w:rsidP="00572AE7">
      <w:pPr>
        <w:ind w:firstLine="283"/>
        <w:jc w:val="both"/>
        <w:rPr>
          <w:rStyle w:val="Hyperlink"/>
          <w:color w:val="auto"/>
          <w:u w:val="none"/>
        </w:rPr>
      </w:pPr>
    </w:p>
    <w:p w:rsidR="00D730D3" w:rsidRPr="00E265DC" w:rsidRDefault="00D730D3" w:rsidP="00572AE7">
      <w:pPr>
        <w:ind w:firstLine="283"/>
        <w:jc w:val="both"/>
        <w:rPr>
          <w:rStyle w:val="Hyperlink"/>
          <w:color w:val="auto"/>
          <w:u w:val="none"/>
          <w:rtl/>
        </w:rPr>
      </w:pPr>
    </w:p>
    <w:p w:rsidR="00713DF9" w:rsidRPr="00E265DC" w:rsidRDefault="00713DF9" w:rsidP="00572AE7">
      <w:pPr>
        <w:ind w:firstLine="283"/>
        <w:jc w:val="both"/>
        <w:rPr>
          <w:rtl/>
          <w:lang w:bidi="fa-IR"/>
        </w:rPr>
      </w:pPr>
      <w:r w:rsidRPr="00E265DC">
        <w:rPr>
          <w:rFonts w:hint="cs"/>
          <w:rtl/>
          <w:lang w:bidi="fa-IR"/>
        </w:rPr>
        <w:t>براساس جدول شماره دو، تعداد دهانه</w:t>
      </w:r>
      <w:r w:rsidRPr="00E265DC">
        <w:rPr>
          <w:rFonts w:hint="cs"/>
          <w:rtl/>
          <w:lang w:bidi="fa-IR"/>
        </w:rPr>
        <w:softHyphen/>
        <w:t>های آب</w:t>
      </w:r>
      <w:r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 xml:space="preserve"> دایره</w:t>
      </w:r>
      <w:r w:rsidRPr="00E265DC">
        <w:rPr>
          <w:rFonts w:hint="cs"/>
          <w:rtl/>
          <w:lang w:bidi="fa-IR"/>
        </w:rPr>
        <w:softHyphen/>
        <w:t>ای شهر لار از 1 تا 8 عدد متغیر بوده</w:t>
      </w:r>
      <w:r w:rsidRPr="00E265DC">
        <w:rPr>
          <w:rFonts w:hint="cs"/>
          <w:rtl/>
          <w:lang w:bidi="fa-IR"/>
        </w:rPr>
        <w:softHyphen/>
        <w:t>است. آب</w:t>
      </w:r>
      <w:r w:rsidRPr="00E265DC">
        <w:rPr>
          <w:rFonts w:hint="cs"/>
          <w:rtl/>
          <w:lang w:bidi="fa-IR"/>
        </w:rPr>
        <w:softHyphen/>
      </w:r>
      <w:r w:rsidR="003A6A9E">
        <w:rPr>
          <w:rFonts w:hint="cs"/>
          <w:rtl/>
          <w:lang w:bidi="fa-IR"/>
        </w:rPr>
        <w:t>انبار</w:t>
      </w:r>
      <w:r w:rsidRPr="00E265DC">
        <w:rPr>
          <w:rFonts w:hint="cs"/>
          <w:rtl/>
          <w:lang w:bidi="fa-IR"/>
        </w:rPr>
        <w:t>های دارای دهانه</w:t>
      </w:r>
      <w:r w:rsidRPr="00E265DC">
        <w:rPr>
          <w:rFonts w:hint="cs"/>
          <w:rtl/>
          <w:lang w:bidi="fa-IR"/>
        </w:rPr>
        <w:softHyphen/>
        <w:t>های بیش از پنج عدد در کنار اماکن عمومی پر رفت و آمد همچون مسجد، نظرگاه، مدرسه و بازار واقع گردیده</w:t>
      </w:r>
      <w:r w:rsidRPr="00E265DC">
        <w:rPr>
          <w:rFonts w:hint="cs"/>
          <w:rtl/>
          <w:lang w:bidi="fa-IR"/>
        </w:rPr>
        <w:softHyphen/>
        <w:t>اند. %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دارای یک دهانه، % دارای دو دهانه، % دارای سه دهانه، %دارای چهار دهانه و % دارای تعداد دهانه</w:t>
      </w:r>
      <w:r w:rsidRPr="00E265DC">
        <w:rPr>
          <w:rFonts w:hint="cs"/>
          <w:rtl/>
          <w:lang w:bidi="fa-IR"/>
        </w:rPr>
        <w:softHyphen/>
        <w:t>ی بیشتر از چهار عدد می</w:t>
      </w:r>
      <w:r w:rsidRPr="00E265DC">
        <w:rPr>
          <w:rFonts w:hint="cs"/>
          <w:rtl/>
          <w:lang w:bidi="fa-IR"/>
        </w:rPr>
        <w:softHyphen/>
        <w:t>باشند. همان</w:t>
      </w:r>
      <w:r w:rsidRPr="00E265DC">
        <w:rPr>
          <w:rFonts w:hint="cs"/>
          <w:rtl/>
          <w:lang w:bidi="fa-IR"/>
        </w:rPr>
        <w:softHyphen/>
        <w:t>گونه که از درصدهای بالا مشخص می</w:t>
      </w:r>
      <w:r w:rsidRPr="00E265DC">
        <w:rPr>
          <w:rFonts w:hint="cs"/>
          <w:rtl/>
          <w:lang w:bidi="fa-IR"/>
        </w:rPr>
        <w:softHyphen/>
        <w:t>گردد بیشتر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دارای چهار دهانه می</w:t>
      </w:r>
      <w:r w:rsidRPr="00E265DC">
        <w:rPr>
          <w:rFonts w:hint="cs"/>
          <w:rtl/>
          <w:lang w:bidi="fa-IR"/>
        </w:rPr>
        <w:softHyphen/>
        <w:t>باشند</w:t>
      </w:r>
      <w:r w:rsidR="00F54C7F">
        <w:rPr>
          <w:rFonts w:hint="cs"/>
          <w:rtl/>
          <w:lang w:bidi="fa-IR"/>
        </w:rPr>
        <w:t>(نمودار شماره</w:t>
      </w:r>
      <w:r w:rsidR="00572AE7">
        <w:rPr>
          <w:rFonts w:hint="cs"/>
          <w:rtl/>
          <w:lang w:bidi="fa-IR"/>
        </w:rPr>
        <w:t>3</w:t>
      </w:r>
      <w:r w:rsidR="00F54C7F">
        <w:rPr>
          <w:rFonts w:hint="cs"/>
          <w:rtl/>
          <w:lang w:bidi="fa-IR"/>
        </w:rPr>
        <w:t>)</w:t>
      </w:r>
      <w:r w:rsidRPr="00E265DC">
        <w:rPr>
          <w:rFonts w:hint="cs"/>
          <w:rtl/>
          <w:lang w:bidi="fa-IR"/>
        </w:rPr>
        <w:t>.</w:t>
      </w:r>
    </w:p>
    <w:p w:rsidR="00713DF9" w:rsidRPr="00E265DC" w:rsidRDefault="00713DF9" w:rsidP="00FE46A8">
      <w:pPr>
        <w:ind w:firstLine="283"/>
        <w:jc w:val="both"/>
        <w:rPr>
          <w:rtl/>
          <w:lang w:bidi="fa-IR"/>
        </w:rPr>
      </w:pPr>
      <w:r w:rsidRPr="00E265DC">
        <w:rPr>
          <w:rFonts w:hint="cs"/>
          <w:rtl/>
          <w:lang w:bidi="fa-IR"/>
        </w:rPr>
        <w:t>یکی از اهداف این بخش، مشخص نمودن تاریخ ساخت آب</w:t>
      </w:r>
      <w:r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ی که زمان ساختشان نامعلوم می</w:t>
      </w:r>
      <w:r w:rsidRPr="00E265DC">
        <w:rPr>
          <w:rFonts w:hint="cs"/>
          <w:rtl/>
          <w:lang w:bidi="fa-IR"/>
        </w:rPr>
        <w:softHyphen/>
        <w:t>باشد، بوده</w:t>
      </w:r>
      <w:r w:rsidRPr="00E265DC">
        <w:rPr>
          <w:rFonts w:hint="cs"/>
          <w:rtl/>
          <w:lang w:bidi="fa-IR"/>
        </w:rPr>
        <w:softHyphen/>
        <w:t xml:space="preserve">است. اما متاسفانه به دلیل تعداد کم عناصر </w:t>
      </w:r>
      <w:r w:rsidRPr="00E265DC">
        <w:rPr>
          <w:rFonts w:hint="cs"/>
          <w:rtl/>
          <w:lang w:bidi="fa-IR"/>
        </w:rPr>
        <w:lastRenderedPageBreak/>
        <w:t>تشکیل دهنده</w:t>
      </w:r>
      <w:r w:rsidRPr="00E265DC">
        <w:rPr>
          <w:rFonts w:hint="cs"/>
          <w:rtl/>
          <w:lang w:bidi="fa-IR"/>
        </w:rPr>
        <w:softHyphen/>
        <w:t>ی آب</w:t>
      </w:r>
      <w:r w:rsidRPr="00E265DC">
        <w:rPr>
          <w:rFonts w:hint="cs"/>
          <w:rtl/>
          <w:lang w:bidi="fa-IR"/>
        </w:rPr>
        <w:softHyphen/>
      </w:r>
      <w:r w:rsidR="003A6A9E">
        <w:rPr>
          <w:rFonts w:hint="cs"/>
          <w:rtl/>
          <w:lang w:bidi="fa-IR"/>
        </w:rPr>
        <w:t>انبار</w:t>
      </w:r>
      <w:r w:rsidRPr="00E265DC">
        <w:rPr>
          <w:rFonts w:hint="cs"/>
          <w:rtl/>
          <w:lang w:bidi="fa-IR"/>
        </w:rPr>
        <w:t>ها(محدود شدن امکان مقایسه</w:t>
      </w:r>
      <w:r w:rsidRPr="00E265DC">
        <w:rPr>
          <w:rFonts w:hint="cs"/>
          <w:rtl/>
          <w:lang w:bidi="fa-IR"/>
        </w:rPr>
        <w:softHyphen/>
        <w:t>ی اجزا)، همچنین به دلیل تغییرات زیاد اعمال شده بر بنای آنها در طول سالیان گذشته، امکان ارائه</w:t>
      </w:r>
      <w:r w:rsidRPr="00E265DC">
        <w:rPr>
          <w:rFonts w:hint="cs"/>
          <w:rtl/>
          <w:lang w:bidi="fa-IR"/>
        </w:rPr>
        <w:softHyphen/>
        <w:t>ی نظر قاطع در مورد زمان ساخت وجود ندارد. مطالعات فوق نشان می</w:t>
      </w:r>
      <w:r w:rsidRPr="00E265DC">
        <w:rPr>
          <w:rFonts w:hint="cs"/>
          <w:rtl/>
          <w:lang w:bidi="fa-IR"/>
        </w:rPr>
        <w:softHyphen/>
        <w:t>دهد که هیچ دو آب</w:t>
      </w:r>
      <w:r w:rsidRPr="00E265DC">
        <w:rPr>
          <w:rFonts w:hint="cs"/>
          <w:rtl/>
          <w:lang w:bidi="fa-IR"/>
        </w:rPr>
        <w:softHyphen/>
      </w:r>
      <w:r w:rsidR="003A6A9E">
        <w:rPr>
          <w:rFonts w:hint="cs"/>
          <w:rtl/>
          <w:lang w:bidi="fa-IR"/>
        </w:rPr>
        <w:t>انبار</w:t>
      </w:r>
      <w:r w:rsidRPr="00E265DC">
        <w:rPr>
          <w:rFonts w:hint="cs"/>
          <w:rtl/>
          <w:lang w:bidi="fa-IR"/>
        </w:rPr>
        <w:t>ی وجود ندارند که در تمام اجزا(نوع قوس و خیز گنبد، دهانه</w:t>
      </w:r>
      <w:r w:rsidRPr="00E265DC">
        <w:rPr>
          <w:rFonts w:hint="cs"/>
          <w:rtl/>
          <w:lang w:bidi="fa-IR"/>
        </w:rPr>
        <w:softHyphen/>
        <w:t>ها، میلک و پشت</w:t>
      </w:r>
      <w:r w:rsidRPr="00E265DC">
        <w:rPr>
          <w:rtl/>
          <w:lang w:bidi="fa-IR"/>
        </w:rPr>
        <w:softHyphen/>
      </w:r>
      <w:r w:rsidRPr="00E265DC">
        <w:rPr>
          <w:rFonts w:hint="cs"/>
          <w:rtl/>
          <w:lang w:bidi="fa-IR"/>
        </w:rPr>
        <w:t xml:space="preserve">بند مهاری) همانند یکدیگر باشند. به عبارت دیگر هر 65 </w:t>
      </w:r>
      <w:r w:rsidR="00D730D3" w:rsidRPr="00E265DC">
        <w:rPr>
          <w:noProof/>
        </w:rPr>
        <w:drawing>
          <wp:anchor distT="0" distB="0" distL="114300" distR="114300" simplePos="0" relativeHeight="252030976" behindDoc="0" locked="0" layoutInCell="1" allowOverlap="1" wp14:anchorId="43FCE51F" wp14:editId="57EEB7AB">
            <wp:simplePos x="0" y="0"/>
            <wp:positionH relativeFrom="margin">
              <wp:posOffset>408305</wp:posOffset>
            </wp:positionH>
            <wp:positionV relativeFrom="margin">
              <wp:posOffset>1026795</wp:posOffset>
            </wp:positionV>
            <wp:extent cx="4290695" cy="2469515"/>
            <wp:effectExtent l="0" t="0" r="14605" b="26035"/>
            <wp:wrapTopAndBottom/>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14:sizeRelH relativeFrom="margin">
              <wp14:pctWidth>0</wp14:pctWidth>
            </wp14:sizeRelH>
            <wp14:sizeRelV relativeFrom="margin">
              <wp14:pctHeight>0</wp14:pctHeight>
            </wp14:sizeRelV>
          </wp:anchor>
        </w:drawing>
      </w: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 xml:space="preserve"> دایره</w:t>
      </w:r>
      <w:r w:rsidRPr="00E265DC">
        <w:rPr>
          <w:rFonts w:hint="cs"/>
          <w:rtl/>
          <w:lang w:bidi="fa-IR"/>
        </w:rPr>
        <w:softHyphen/>
        <w:t>ای این شهر دارای 65 شکل متفاوت و منحصر به فرد می</w:t>
      </w:r>
      <w:r w:rsidRPr="00E265DC">
        <w:rPr>
          <w:rFonts w:hint="cs"/>
          <w:rtl/>
          <w:lang w:bidi="fa-IR"/>
        </w:rPr>
        <w:softHyphen/>
        <w:t>باشند.</w:t>
      </w:r>
    </w:p>
    <w:p w:rsidR="00713DF9" w:rsidRPr="00E265DC" w:rsidRDefault="00713DF9" w:rsidP="00A20B42">
      <w:pPr>
        <w:ind w:firstLine="567"/>
        <w:jc w:val="both"/>
        <w:rPr>
          <w:rStyle w:val="Hyperlink"/>
          <w:color w:val="auto"/>
          <w:u w:val="none"/>
          <w:rtl/>
        </w:rPr>
      </w:pPr>
    </w:p>
    <w:p w:rsidR="008D0F6B" w:rsidRDefault="008D0F6B" w:rsidP="00A20B42">
      <w:pPr>
        <w:ind w:firstLine="387"/>
        <w:jc w:val="both"/>
        <w:rPr>
          <w:rtl/>
          <w:lang w:bidi="fa-IR"/>
        </w:rPr>
      </w:pPr>
    </w:p>
    <w:p w:rsidR="00F54C7F" w:rsidRPr="00E265DC" w:rsidRDefault="00F54C7F" w:rsidP="00A20B42">
      <w:pPr>
        <w:ind w:firstLine="387"/>
        <w:jc w:val="both"/>
        <w:rPr>
          <w:rtl/>
          <w:lang w:bidi="fa-IR"/>
        </w:rPr>
      </w:pPr>
    </w:p>
    <w:p w:rsidR="00387A6C" w:rsidRPr="00E265DC" w:rsidRDefault="00387A6C" w:rsidP="00A20B42">
      <w:pPr>
        <w:ind w:firstLine="387"/>
        <w:jc w:val="both"/>
        <w:rPr>
          <w:rtl/>
          <w:lang w:bidi="fa-IR"/>
        </w:rPr>
      </w:pPr>
    </w:p>
    <w:p w:rsidR="00B926D4" w:rsidRPr="00E265DC" w:rsidRDefault="00B926D4" w:rsidP="00A20B42">
      <w:pPr>
        <w:ind w:firstLine="387"/>
        <w:jc w:val="both"/>
        <w:rPr>
          <w:rtl/>
          <w:lang w:bidi="fa-IR"/>
        </w:rPr>
      </w:pPr>
    </w:p>
    <w:p w:rsidR="00307D31" w:rsidRDefault="00307D31" w:rsidP="00E150F5">
      <w:pPr>
        <w:pStyle w:val="Heading1"/>
        <w:numPr>
          <w:ilvl w:val="0"/>
          <w:numId w:val="0"/>
        </w:numPr>
        <w:ind w:left="360"/>
        <w:jc w:val="both"/>
        <w:rPr>
          <w:sz w:val="32"/>
          <w:szCs w:val="32"/>
          <w:rtl/>
          <w:lang w:bidi="fa-IR"/>
        </w:rPr>
      </w:pPr>
    </w:p>
    <w:p w:rsidR="00307D31" w:rsidRDefault="00307D31" w:rsidP="00E150F5">
      <w:pPr>
        <w:pStyle w:val="Heading1"/>
        <w:numPr>
          <w:ilvl w:val="0"/>
          <w:numId w:val="0"/>
        </w:numPr>
        <w:ind w:left="360"/>
        <w:jc w:val="both"/>
        <w:rPr>
          <w:sz w:val="32"/>
          <w:szCs w:val="32"/>
          <w:rtl/>
          <w:lang w:bidi="fa-IR"/>
        </w:rPr>
      </w:pPr>
    </w:p>
    <w:p w:rsidR="00307D31" w:rsidRDefault="00307D31" w:rsidP="00E150F5">
      <w:pPr>
        <w:pStyle w:val="Heading1"/>
        <w:numPr>
          <w:ilvl w:val="0"/>
          <w:numId w:val="0"/>
        </w:numPr>
        <w:ind w:left="360"/>
        <w:jc w:val="both"/>
        <w:rPr>
          <w:sz w:val="32"/>
          <w:szCs w:val="32"/>
          <w:rtl/>
          <w:lang w:bidi="fa-IR"/>
        </w:rPr>
      </w:pPr>
    </w:p>
    <w:p w:rsidR="00307D31" w:rsidRDefault="00307D31" w:rsidP="00E150F5">
      <w:pPr>
        <w:pStyle w:val="Heading1"/>
        <w:numPr>
          <w:ilvl w:val="0"/>
          <w:numId w:val="0"/>
        </w:numPr>
        <w:ind w:left="360"/>
        <w:jc w:val="both"/>
        <w:rPr>
          <w:sz w:val="32"/>
          <w:szCs w:val="32"/>
          <w:rtl/>
          <w:lang w:bidi="fa-IR"/>
        </w:rPr>
      </w:pPr>
    </w:p>
    <w:p w:rsidR="00307D31" w:rsidRDefault="00307D31" w:rsidP="00E150F5">
      <w:pPr>
        <w:pStyle w:val="Heading1"/>
        <w:numPr>
          <w:ilvl w:val="0"/>
          <w:numId w:val="0"/>
        </w:numPr>
        <w:ind w:left="360"/>
        <w:jc w:val="both"/>
        <w:rPr>
          <w:sz w:val="32"/>
          <w:szCs w:val="32"/>
          <w:rtl/>
          <w:lang w:bidi="fa-IR"/>
        </w:rPr>
      </w:pPr>
    </w:p>
    <w:p w:rsidR="00E150F5" w:rsidRPr="00790BE4" w:rsidRDefault="00E150F5" w:rsidP="00D40546">
      <w:pPr>
        <w:pStyle w:val="Heading1"/>
        <w:numPr>
          <w:ilvl w:val="0"/>
          <w:numId w:val="0"/>
        </w:numPr>
        <w:ind w:left="360"/>
        <w:jc w:val="center"/>
        <w:rPr>
          <w:sz w:val="36"/>
          <w:szCs w:val="36"/>
          <w:rtl/>
          <w:lang w:bidi="fa-IR"/>
        </w:rPr>
      </w:pPr>
      <w:bookmarkStart w:id="226" w:name="_Toc372154860"/>
      <w:r w:rsidRPr="00790BE4">
        <w:rPr>
          <w:rFonts w:hint="cs"/>
          <w:sz w:val="36"/>
          <w:szCs w:val="36"/>
          <w:rtl/>
          <w:lang w:bidi="fa-IR"/>
        </w:rPr>
        <w:t xml:space="preserve">فصل </w:t>
      </w:r>
      <w:r w:rsidR="00D40546" w:rsidRPr="00790BE4">
        <w:rPr>
          <w:rFonts w:hint="cs"/>
          <w:sz w:val="36"/>
          <w:szCs w:val="36"/>
          <w:rtl/>
          <w:lang w:bidi="fa-IR"/>
        </w:rPr>
        <w:t>چهارم</w:t>
      </w:r>
      <w:r w:rsidRPr="00790BE4">
        <w:rPr>
          <w:rFonts w:hint="cs"/>
          <w:sz w:val="36"/>
          <w:szCs w:val="36"/>
          <w:rtl/>
          <w:lang w:bidi="fa-IR"/>
        </w:rPr>
        <w:t>: شناسایی آب</w:t>
      </w:r>
      <w:r w:rsidRPr="00790BE4">
        <w:rPr>
          <w:rFonts w:hint="cs"/>
          <w:sz w:val="36"/>
          <w:szCs w:val="36"/>
          <w:rtl/>
          <w:lang w:bidi="fa-IR"/>
        </w:rPr>
        <w:softHyphen/>
      </w:r>
      <w:r w:rsidR="003A6A9E" w:rsidRPr="00790BE4">
        <w:rPr>
          <w:rFonts w:hint="cs"/>
          <w:sz w:val="36"/>
          <w:szCs w:val="36"/>
          <w:rtl/>
          <w:lang w:bidi="fa-IR"/>
        </w:rPr>
        <w:t>انبار</w:t>
      </w:r>
      <w:r w:rsidRPr="00790BE4">
        <w:rPr>
          <w:rFonts w:hint="cs"/>
          <w:sz w:val="36"/>
          <w:szCs w:val="36"/>
          <w:rtl/>
          <w:lang w:bidi="fa-IR"/>
        </w:rPr>
        <w:t>ها در سایر شهرهای ایران و کشورهای دنیا</w:t>
      </w:r>
      <w:bookmarkEnd w:id="226"/>
    </w:p>
    <w:p w:rsidR="00EC7292" w:rsidRDefault="00EC7292">
      <w:pPr>
        <w:bidi w:val="0"/>
        <w:spacing w:line="276" w:lineRule="auto"/>
        <w:contextualSpacing w:val="0"/>
        <w:rPr>
          <w:rtl/>
          <w:lang w:bidi="fa-IR"/>
        </w:rPr>
      </w:pPr>
      <w:r>
        <w:rPr>
          <w:rtl/>
          <w:lang w:bidi="fa-IR"/>
        </w:rPr>
        <w:br w:type="page"/>
      </w:r>
    </w:p>
    <w:p w:rsidR="00387A6C" w:rsidRDefault="0017489B" w:rsidP="00BE3549">
      <w:pPr>
        <w:pStyle w:val="Heading1"/>
        <w:numPr>
          <w:ilvl w:val="1"/>
          <w:numId w:val="56"/>
        </w:numPr>
        <w:jc w:val="both"/>
        <w:rPr>
          <w:b w:val="0"/>
          <w:bCs w:val="0"/>
          <w:sz w:val="32"/>
          <w:szCs w:val="32"/>
          <w:lang w:bidi="fa-IR"/>
        </w:rPr>
      </w:pPr>
      <w:bookmarkStart w:id="227" w:name="_Toc372154861"/>
      <w:r w:rsidRPr="00D730D3">
        <w:rPr>
          <w:rFonts w:hint="cs"/>
          <w:b w:val="0"/>
          <w:bCs w:val="0"/>
          <w:sz w:val="32"/>
          <w:szCs w:val="32"/>
          <w:rtl/>
          <w:lang w:bidi="fa-IR"/>
        </w:rPr>
        <w:lastRenderedPageBreak/>
        <w:t>آب</w:t>
      </w:r>
      <w:r w:rsidRPr="00D730D3">
        <w:rPr>
          <w:rFonts w:hint="cs"/>
          <w:b w:val="0"/>
          <w:bCs w:val="0"/>
          <w:sz w:val="32"/>
          <w:szCs w:val="32"/>
          <w:rtl/>
          <w:lang w:bidi="fa-IR"/>
        </w:rPr>
        <w:softHyphen/>
      </w:r>
      <w:r w:rsidR="003A6A9E" w:rsidRPr="00D730D3">
        <w:rPr>
          <w:rFonts w:hint="cs"/>
          <w:b w:val="0"/>
          <w:bCs w:val="0"/>
          <w:sz w:val="32"/>
          <w:szCs w:val="32"/>
          <w:rtl/>
          <w:lang w:bidi="fa-IR"/>
        </w:rPr>
        <w:t>انبار</w:t>
      </w:r>
      <w:r w:rsidRPr="00D730D3">
        <w:rPr>
          <w:rFonts w:hint="cs"/>
          <w:b w:val="0"/>
          <w:bCs w:val="0"/>
          <w:sz w:val="32"/>
          <w:szCs w:val="32"/>
          <w:rtl/>
          <w:lang w:bidi="fa-IR"/>
        </w:rPr>
        <w:t>ها در سایر شهرهای کشور</w:t>
      </w:r>
      <w:bookmarkEnd w:id="227"/>
    </w:p>
    <w:p w:rsidR="00D730D3" w:rsidRPr="00D730D3" w:rsidRDefault="00D730D3" w:rsidP="00D730D3">
      <w:pPr>
        <w:spacing w:after="0"/>
        <w:rPr>
          <w:rFonts w:asciiTheme="minorHAnsi" w:hAnsiTheme="minorHAnsi"/>
          <w:rtl/>
          <w:lang w:bidi="fa-IR"/>
        </w:rPr>
      </w:pPr>
    </w:p>
    <w:p w:rsidR="00DE69AF" w:rsidRDefault="0060433F" w:rsidP="00FE46A8">
      <w:pPr>
        <w:ind w:firstLine="283"/>
        <w:jc w:val="both"/>
        <w:rPr>
          <w:lang w:bidi="fa-IR"/>
        </w:rPr>
      </w:pPr>
      <w:r w:rsidRPr="00E265DC">
        <w:rPr>
          <w:rFonts w:hint="cs"/>
          <w:rtl/>
          <w:lang w:bidi="fa-IR"/>
        </w:rPr>
        <w:t xml:space="preserve">هدف از این بخش، </w:t>
      </w:r>
      <w:r w:rsidR="009C3FEF" w:rsidRPr="00E265DC">
        <w:rPr>
          <w:rtl/>
          <w:lang w:bidi="fa-IR"/>
        </w:rPr>
        <w:t xml:space="preserve">بررسي </w:t>
      </w:r>
      <w:r w:rsidR="008F65A6" w:rsidRPr="00E265DC">
        <w:rPr>
          <w:rFonts w:hint="cs"/>
          <w:rtl/>
          <w:lang w:bidi="fa-IR"/>
        </w:rPr>
        <w:t>گونه</w:t>
      </w:r>
      <w:r w:rsidR="008F65A6" w:rsidRPr="00E265DC">
        <w:rPr>
          <w:rFonts w:hint="cs"/>
          <w:rtl/>
          <w:lang w:bidi="fa-IR"/>
        </w:rPr>
        <w:softHyphen/>
        <w:t>های مختلف</w:t>
      </w:r>
      <w:r w:rsidR="00852EFD" w:rsidRPr="00E265DC">
        <w:rPr>
          <w:rFonts w:ascii="Times New Roman" w:hAnsi="Times New Roman" w:hint="cs"/>
          <w:rtl/>
          <w:lang w:bidi="fa-IR"/>
        </w:rPr>
        <w:t>،</w:t>
      </w:r>
      <w:r w:rsidR="008F65A6" w:rsidRPr="00E265DC">
        <w:rPr>
          <w:rFonts w:hint="cs"/>
          <w:rtl/>
          <w:lang w:bidi="fa-IR"/>
        </w:rPr>
        <w:t xml:space="preserve"> </w:t>
      </w:r>
      <w:r w:rsidR="002E55E7" w:rsidRPr="00E265DC">
        <w:rPr>
          <w:rtl/>
          <w:lang w:bidi="fa-IR"/>
        </w:rPr>
        <w:t>پراكنش جغرافيايي</w:t>
      </w:r>
      <w:r w:rsidR="009C3FEF" w:rsidRPr="00E265DC">
        <w:rPr>
          <w:rtl/>
          <w:lang w:bidi="fa-IR"/>
        </w:rPr>
        <w:t xml:space="preserve">، </w:t>
      </w:r>
      <w:r w:rsidR="008F65A6" w:rsidRPr="00E265DC">
        <w:rPr>
          <w:rFonts w:hint="cs"/>
          <w:rtl/>
          <w:lang w:bidi="fa-IR"/>
        </w:rPr>
        <w:t>مصالح به کاربرده</w:t>
      </w:r>
      <w:r w:rsidR="002E55E7" w:rsidRPr="00E265DC">
        <w:rPr>
          <w:rFonts w:hint="cs"/>
          <w:rtl/>
          <w:lang w:bidi="fa-IR"/>
        </w:rPr>
        <w:t>،</w:t>
      </w:r>
      <w:r w:rsidR="008F65A6" w:rsidRPr="00E265DC">
        <w:rPr>
          <w:rFonts w:hint="cs"/>
          <w:rtl/>
          <w:lang w:bidi="fa-IR"/>
        </w:rPr>
        <w:t xml:space="preserve"> شیوه</w:t>
      </w:r>
      <w:r w:rsidR="008F65A6" w:rsidRPr="00E265DC">
        <w:rPr>
          <w:rFonts w:hint="cs"/>
          <w:rtl/>
          <w:lang w:bidi="fa-IR"/>
        </w:rPr>
        <w:softHyphen/>
        <w:t xml:space="preserve">ی اجرا، </w:t>
      </w:r>
      <w:r w:rsidR="009C3FEF" w:rsidRPr="00E265DC">
        <w:rPr>
          <w:rtl/>
          <w:lang w:bidi="fa-IR"/>
        </w:rPr>
        <w:t xml:space="preserve">نحوه كار كرد و كاربرد </w:t>
      </w:r>
      <w:r w:rsidR="002E55E7" w:rsidRPr="00E265DC">
        <w:rPr>
          <w:rFonts w:hint="cs"/>
          <w:rtl/>
          <w:lang w:bidi="fa-IR"/>
        </w:rPr>
        <w:t>آب</w:t>
      </w:r>
      <w:r w:rsidR="002E55E7" w:rsidRPr="00E265DC">
        <w:rPr>
          <w:rFonts w:hint="cs"/>
          <w:rtl/>
          <w:lang w:bidi="fa-IR"/>
        </w:rPr>
        <w:softHyphen/>
      </w:r>
      <w:r w:rsidR="003A6A9E">
        <w:rPr>
          <w:rFonts w:hint="cs"/>
          <w:rtl/>
          <w:lang w:bidi="fa-IR"/>
        </w:rPr>
        <w:t>انبار</w:t>
      </w:r>
      <w:r w:rsidR="002E55E7" w:rsidRPr="00E265DC">
        <w:rPr>
          <w:rFonts w:hint="cs"/>
          <w:rtl/>
          <w:lang w:bidi="fa-IR"/>
        </w:rPr>
        <w:t xml:space="preserve">های کشور </w:t>
      </w:r>
      <w:r w:rsidR="008F65A6" w:rsidRPr="00E265DC">
        <w:rPr>
          <w:rFonts w:hint="cs"/>
          <w:rtl/>
          <w:lang w:bidi="fa-IR"/>
        </w:rPr>
        <w:t>می</w:t>
      </w:r>
      <w:r w:rsidR="008F65A6" w:rsidRPr="00E265DC">
        <w:rPr>
          <w:rFonts w:hint="cs"/>
          <w:rtl/>
          <w:lang w:bidi="fa-IR"/>
        </w:rPr>
        <w:softHyphen/>
        <w:t>باشد.</w:t>
      </w:r>
      <w:r w:rsidR="00E47E2B" w:rsidRPr="00E265DC">
        <w:rPr>
          <w:rFonts w:hint="cs"/>
          <w:rtl/>
          <w:lang w:bidi="fa-IR"/>
        </w:rPr>
        <w:t xml:space="preserve"> </w:t>
      </w:r>
      <w:r w:rsidR="00741853" w:rsidRPr="00E265DC">
        <w:rPr>
          <w:rFonts w:hint="cs"/>
          <w:rtl/>
          <w:lang w:bidi="fa-IR"/>
        </w:rPr>
        <w:t>ایرانیان از دیرباز به دلیل خشکی و گرمای اکثر مناطق کشور، درپی دستیابی به راه</w:t>
      </w:r>
      <w:r w:rsidR="00741853" w:rsidRPr="00E265DC">
        <w:rPr>
          <w:rFonts w:hint="cs"/>
          <w:rtl/>
          <w:lang w:bidi="fa-IR"/>
        </w:rPr>
        <w:softHyphen/>
        <w:t>هایی جهت ذخیره نمودن آب بوده</w:t>
      </w:r>
      <w:r w:rsidR="00741853" w:rsidRPr="00E265DC">
        <w:rPr>
          <w:rFonts w:hint="cs"/>
          <w:rtl/>
          <w:lang w:bidi="fa-IR"/>
        </w:rPr>
        <w:softHyphen/>
        <w:t>اند. این مسئله منحصر به مناطق گرم و خشک نبوده و در حاشیه خلیج فارس و حتی بعضی شهرهای شمالی مانند ساری و گرگان نیز از جمله دغدغه</w:t>
      </w:r>
      <w:r w:rsidR="00741853" w:rsidRPr="00E265DC">
        <w:rPr>
          <w:rFonts w:hint="cs"/>
          <w:rtl/>
          <w:lang w:bidi="fa-IR"/>
        </w:rPr>
        <w:softHyphen/>
        <w:t>های مردم بوده</w:t>
      </w:r>
      <w:r w:rsidR="00741853" w:rsidRPr="00E265DC">
        <w:rPr>
          <w:rFonts w:hint="cs"/>
          <w:rtl/>
          <w:lang w:bidi="fa-IR"/>
        </w:rPr>
        <w:softHyphen/>
        <w:t xml:space="preserve">است. </w:t>
      </w:r>
      <w:r w:rsidR="00C03BA4" w:rsidRPr="00E265DC">
        <w:rPr>
          <w:rFonts w:ascii="BMitraBold" w:hint="cs"/>
          <w:rtl/>
        </w:rPr>
        <w:t>در</w:t>
      </w:r>
      <w:r w:rsidR="00C03BA4" w:rsidRPr="00E265DC">
        <w:rPr>
          <w:rFonts w:ascii="BMitraBold"/>
          <w:rtl/>
        </w:rPr>
        <w:t xml:space="preserve"> </w:t>
      </w:r>
      <w:r w:rsidR="00C03BA4" w:rsidRPr="00E265DC">
        <w:rPr>
          <w:rFonts w:ascii="BMitraBold" w:hint="cs"/>
          <w:rtl/>
        </w:rPr>
        <w:t>نواحي</w:t>
      </w:r>
      <w:r w:rsidR="00C03BA4" w:rsidRPr="00E265DC">
        <w:rPr>
          <w:rFonts w:ascii="BMitraBold"/>
          <w:rtl/>
        </w:rPr>
        <w:t xml:space="preserve"> </w:t>
      </w:r>
      <w:r w:rsidR="00C03BA4" w:rsidRPr="00E265DC">
        <w:rPr>
          <w:rFonts w:ascii="BMitraBold" w:hint="cs"/>
          <w:rtl/>
        </w:rPr>
        <w:t>كوهستاني</w:t>
      </w:r>
      <w:r w:rsidR="00C03BA4" w:rsidRPr="00E265DC">
        <w:rPr>
          <w:rFonts w:ascii="BMitraBold"/>
          <w:rtl/>
        </w:rPr>
        <w:t xml:space="preserve"> </w:t>
      </w:r>
      <w:r w:rsidR="00C03BA4" w:rsidRPr="00E265DC">
        <w:rPr>
          <w:rFonts w:ascii="BMitraBold" w:hint="cs"/>
          <w:rtl/>
        </w:rPr>
        <w:t>نيز</w:t>
      </w:r>
      <w:r w:rsidR="00C03BA4" w:rsidRPr="00E265DC">
        <w:rPr>
          <w:rFonts w:ascii="BMitraBold"/>
          <w:rtl/>
        </w:rPr>
        <w:t xml:space="preserve"> </w:t>
      </w:r>
      <w:r w:rsidR="00C03BA4" w:rsidRPr="00E265DC">
        <w:rPr>
          <w:rFonts w:ascii="BMitraBold" w:hint="cs"/>
          <w:rtl/>
        </w:rPr>
        <w:t>با</w:t>
      </w:r>
      <w:r w:rsidR="00C03BA4" w:rsidRPr="00E265DC">
        <w:rPr>
          <w:rFonts w:ascii="BMitraBold"/>
          <w:rtl/>
        </w:rPr>
        <w:t xml:space="preserve"> </w:t>
      </w:r>
      <w:r w:rsidR="00C03BA4" w:rsidRPr="00E265DC">
        <w:rPr>
          <w:rFonts w:ascii="BMitraBold" w:hint="cs"/>
          <w:rtl/>
        </w:rPr>
        <w:t>وجود</w:t>
      </w:r>
      <w:r w:rsidR="00C03BA4" w:rsidRPr="00E265DC">
        <w:rPr>
          <w:rFonts w:ascii="BMitraBold"/>
          <w:rtl/>
        </w:rPr>
        <w:t xml:space="preserve"> </w:t>
      </w:r>
      <w:r w:rsidR="00C03BA4" w:rsidRPr="00E265DC">
        <w:rPr>
          <w:rFonts w:ascii="BMitraBold" w:hint="cs"/>
          <w:rtl/>
        </w:rPr>
        <w:t>بارندگي</w:t>
      </w:r>
      <w:r w:rsidR="00C03BA4" w:rsidRPr="00E265DC">
        <w:rPr>
          <w:rFonts w:ascii="BMitraBold"/>
          <w:rtl/>
        </w:rPr>
        <w:t xml:space="preserve"> </w:t>
      </w:r>
      <w:r w:rsidR="00C03BA4" w:rsidRPr="00E265DC">
        <w:rPr>
          <w:rFonts w:ascii="BMitraBold" w:hint="cs"/>
          <w:rtl/>
        </w:rPr>
        <w:t>بيشتر</w:t>
      </w:r>
      <w:r w:rsidR="00C03BA4" w:rsidRPr="00E265DC">
        <w:rPr>
          <w:rFonts w:ascii="BMitraBold"/>
          <w:rtl/>
        </w:rPr>
        <w:t xml:space="preserve"> </w:t>
      </w:r>
      <w:r w:rsidR="00A35843" w:rsidRPr="00E265DC">
        <w:rPr>
          <w:rFonts w:ascii="BMitraBold" w:hint="cs"/>
          <w:rtl/>
        </w:rPr>
        <w:t>نسبت به</w:t>
      </w:r>
      <w:r w:rsidR="00C03BA4" w:rsidRPr="00E265DC">
        <w:rPr>
          <w:rFonts w:ascii="BMitraBold"/>
          <w:rtl/>
        </w:rPr>
        <w:t xml:space="preserve"> </w:t>
      </w:r>
      <w:r w:rsidR="00C03BA4" w:rsidRPr="00E265DC">
        <w:rPr>
          <w:rFonts w:ascii="BMitraBold" w:hint="cs"/>
          <w:rtl/>
        </w:rPr>
        <w:t>نواحي</w:t>
      </w:r>
      <w:r w:rsidR="00C03BA4" w:rsidRPr="00E265DC">
        <w:rPr>
          <w:rFonts w:ascii="BMitraBold"/>
          <w:rtl/>
        </w:rPr>
        <w:t xml:space="preserve"> </w:t>
      </w:r>
      <w:r w:rsidR="00C03BA4" w:rsidRPr="00E265DC">
        <w:rPr>
          <w:rFonts w:ascii="BMitraBold" w:hint="cs"/>
          <w:rtl/>
        </w:rPr>
        <w:t>گرم</w:t>
      </w:r>
      <w:r w:rsidR="00C03BA4" w:rsidRPr="00E265DC">
        <w:rPr>
          <w:rFonts w:ascii="BMitraBold"/>
          <w:rtl/>
        </w:rPr>
        <w:t xml:space="preserve"> </w:t>
      </w:r>
      <w:r w:rsidR="00C03BA4" w:rsidRPr="00E265DC">
        <w:rPr>
          <w:rFonts w:ascii="BMitraBold" w:hint="cs"/>
          <w:rtl/>
        </w:rPr>
        <w:t>و</w:t>
      </w:r>
      <w:r w:rsidR="00C03BA4" w:rsidRPr="00E265DC">
        <w:rPr>
          <w:rFonts w:ascii="BMitraBold"/>
          <w:rtl/>
        </w:rPr>
        <w:t xml:space="preserve"> </w:t>
      </w:r>
      <w:r w:rsidR="00C03BA4" w:rsidRPr="00E265DC">
        <w:rPr>
          <w:rFonts w:ascii="BMitraBold" w:hint="cs"/>
          <w:rtl/>
        </w:rPr>
        <w:t>خشك</w:t>
      </w:r>
      <w:r w:rsidR="00A35843" w:rsidRPr="00E265DC">
        <w:rPr>
          <w:rFonts w:ascii="BMitraBold" w:hint="cs"/>
          <w:rtl/>
        </w:rPr>
        <w:t>،</w:t>
      </w:r>
      <w:r w:rsidR="00C03BA4" w:rsidRPr="00E265DC">
        <w:rPr>
          <w:rFonts w:ascii="BMitraBold"/>
          <w:rtl/>
        </w:rPr>
        <w:t xml:space="preserve"> </w:t>
      </w:r>
      <w:r w:rsidR="00D431F4" w:rsidRPr="00E265DC">
        <w:rPr>
          <w:rFonts w:ascii="BMitraBold" w:hint="cs"/>
          <w:rtl/>
        </w:rPr>
        <w:t xml:space="preserve">جاری بودن </w:t>
      </w:r>
      <w:r w:rsidR="00C03BA4" w:rsidRPr="00E265DC">
        <w:rPr>
          <w:rFonts w:ascii="BMitraBold" w:hint="cs"/>
          <w:rtl/>
        </w:rPr>
        <w:t>چشمه</w:t>
      </w:r>
      <w:r w:rsidR="00C03BA4" w:rsidRPr="00E265DC">
        <w:rPr>
          <w:rFonts w:ascii="BMitraBold"/>
          <w:rtl/>
        </w:rPr>
        <w:t xml:space="preserve"> </w:t>
      </w:r>
      <w:r w:rsidR="00C03BA4" w:rsidRPr="00E265DC">
        <w:rPr>
          <w:rFonts w:ascii="BMitraBold" w:hint="cs"/>
          <w:rtl/>
        </w:rPr>
        <w:t>سارها</w:t>
      </w:r>
      <w:r w:rsidR="00C03BA4" w:rsidRPr="00E265DC">
        <w:rPr>
          <w:rFonts w:ascii="BMitraBold"/>
          <w:rtl/>
        </w:rPr>
        <w:t xml:space="preserve"> </w:t>
      </w:r>
      <w:r w:rsidR="00C03BA4" w:rsidRPr="00E265DC">
        <w:rPr>
          <w:rFonts w:ascii="BMitraBold" w:hint="cs"/>
          <w:rtl/>
        </w:rPr>
        <w:t>و</w:t>
      </w:r>
      <w:r w:rsidR="00C03BA4" w:rsidRPr="00E265DC">
        <w:rPr>
          <w:rFonts w:ascii="BMitraBold"/>
          <w:rtl/>
        </w:rPr>
        <w:t xml:space="preserve"> </w:t>
      </w:r>
      <w:r w:rsidR="00C03BA4" w:rsidRPr="00E265DC">
        <w:rPr>
          <w:rFonts w:ascii="BMitraBold" w:hint="cs"/>
          <w:rtl/>
        </w:rPr>
        <w:t>نهرهاي</w:t>
      </w:r>
      <w:r w:rsidR="00C03BA4" w:rsidRPr="00E265DC">
        <w:rPr>
          <w:rFonts w:ascii="BMitraBold"/>
          <w:rtl/>
        </w:rPr>
        <w:t xml:space="preserve"> </w:t>
      </w:r>
      <w:r w:rsidR="00C03BA4" w:rsidRPr="00E265DC">
        <w:rPr>
          <w:rFonts w:ascii="BMitraBold" w:hint="cs"/>
          <w:rtl/>
        </w:rPr>
        <w:t>دايم</w:t>
      </w:r>
      <w:r w:rsidR="00D431F4" w:rsidRPr="00E265DC">
        <w:rPr>
          <w:rFonts w:ascii="BMitraBold" w:hint="cs"/>
          <w:rtl/>
        </w:rPr>
        <w:t>ی</w:t>
      </w:r>
      <w:r w:rsidR="00C03BA4" w:rsidRPr="00E265DC">
        <w:rPr>
          <w:rFonts w:ascii="BMitraBold"/>
          <w:rtl/>
        </w:rPr>
        <w:t xml:space="preserve"> </w:t>
      </w:r>
      <w:r w:rsidR="00C03BA4" w:rsidRPr="00E265DC">
        <w:rPr>
          <w:rFonts w:ascii="BMitraBold" w:hint="cs"/>
          <w:rtl/>
        </w:rPr>
        <w:t>يا</w:t>
      </w:r>
      <w:r w:rsidR="00C03BA4" w:rsidRPr="00E265DC">
        <w:rPr>
          <w:rFonts w:ascii="BMitraBold"/>
          <w:rtl/>
        </w:rPr>
        <w:t xml:space="preserve"> </w:t>
      </w:r>
      <w:r w:rsidR="00C03BA4" w:rsidRPr="00E265DC">
        <w:rPr>
          <w:rFonts w:ascii="BMitraBold" w:hint="cs"/>
          <w:rtl/>
        </w:rPr>
        <w:t>فصلي</w:t>
      </w:r>
      <w:r w:rsidR="00D431F4" w:rsidRPr="00E265DC">
        <w:rPr>
          <w:rFonts w:ascii="BMitraBold" w:hint="cs"/>
          <w:rtl/>
        </w:rPr>
        <w:t>،</w:t>
      </w:r>
      <w:r w:rsidR="00C03BA4" w:rsidRPr="00E265DC">
        <w:rPr>
          <w:rFonts w:ascii="BMitraBold"/>
          <w:rtl/>
        </w:rPr>
        <w:t xml:space="preserve"> </w:t>
      </w:r>
      <w:r w:rsidR="009F7B54" w:rsidRPr="00E265DC">
        <w:rPr>
          <w:rFonts w:ascii="BMitraBold" w:hint="cs"/>
          <w:rtl/>
        </w:rPr>
        <w:t xml:space="preserve">در بعضی مواقع </w:t>
      </w:r>
      <w:r w:rsidR="00C03BA4" w:rsidRPr="00E265DC">
        <w:rPr>
          <w:rFonts w:ascii="BMitraBold" w:hint="cs"/>
          <w:rtl/>
        </w:rPr>
        <w:t>براي</w:t>
      </w:r>
      <w:r w:rsidR="00C03BA4" w:rsidRPr="00E265DC">
        <w:rPr>
          <w:rFonts w:ascii="BMitraBold"/>
          <w:rtl/>
        </w:rPr>
        <w:t xml:space="preserve"> </w:t>
      </w:r>
      <w:r w:rsidR="00C03BA4" w:rsidRPr="00E265DC">
        <w:rPr>
          <w:rFonts w:ascii="BMitraBold" w:hint="cs"/>
          <w:rtl/>
        </w:rPr>
        <w:t>ذخيره</w:t>
      </w:r>
      <w:r w:rsidR="00C03BA4" w:rsidRPr="00E265DC">
        <w:rPr>
          <w:rFonts w:ascii="BMitraBold"/>
          <w:rtl/>
        </w:rPr>
        <w:t xml:space="preserve"> </w:t>
      </w:r>
      <w:r w:rsidR="00C03BA4" w:rsidRPr="00E265DC">
        <w:rPr>
          <w:rFonts w:ascii="BMitraBold" w:hint="cs"/>
          <w:rtl/>
        </w:rPr>
        <w:t>آب</w:t>
      </w:r>
      <w:r w:rsidR="00C03BA4" w:rsidRPr="00E265DC">
        <w:rPr>
          <w:rFonts w:ascii="BMitraBold"/>
          <w:rtl/>
        </w:rPr>
        <w:t xml:space="preserve"> </w:t>
      </w:r>
      <w:r w:rsidR="00C03BA4" w:rsidRPr="00E265DC">
        <w:rPr>
          <w:rFonts w:ascii="BMitraBold" w:hint="cs"/>
          <w:rtl/>
        </w:rPr>
        <w:t>قابل</w:t>
      </w:r>
      <w:r w:rsidR="00C03BA4" w:rsidRPr="00E265DC">
        <w:rPr>
          <w:rFonts w:ascii="BMitraBold"/>
          <w:rtl/>
        </w:rPr>
        <w:t xml:space="preserve"> </w:t>
      </w:r>
      <w:r w:rsidR="00C03BA4" w:rsidRPr="00E265DC">
        <w:rPr>
          <w:rFonts w:ascii="BMitraBold" w:hint="cs"/>
          <w:rtl/>
        </w:rPr>
        <w:t>شرب،</w:t>
      </w:r>
      <w:r w:rsidR="00C03BA4" w:rsidRPr="00E265DC">
        <w:rPr>
          <w:rFonts w:ascii="BMitraBold"/>
          <w:rtl/>
        </w:rPr>
        <w:t xml:space="preserve"> </w:t>
      </w:r>
      <w:r w:rsidR="00C03BA4" w:rsidRPr="00E265DC">
        <w:rPr>
          <w:rFonts w:ascii="BMitraBold" w:hint="cs"/>
          <w:rtl/>
        </w:rPr>
        <w:t>از</w:t>
      </w:r>
      <w:r w:rsidR="00C03BA4" w:rsidRPr="00E265DC">
        <w:rPr>
          <w:rFonts w:ascii="BMitraBold"/>
          <w:rtl/>
        </w:rPr>
        <w:t xml:space="preserve"> </w:t>
      </w:r>
      <w:r w:rsidR="00C03BA4" w:rsidRPr="00E265DC">
        <w:rPr>
          <w:rFonts w:ascii="BMitraBold" w:hint="cs"/>
          <w:rtl/>
        </w:rPr>
        <w:t>آب</w:t>
      </w:r>
      <w:r w:rsidR="00C03BA4" w:rsidRPr="00E265DC">
        <w:rPr>
          <w:rFonts w:ascii="BMitraBold"/>
          <w:rtl/>
        </w:rPr>
        <w:t xml:space="preserve"> </w:t>
      </w:r>
      <w:r w:rsidR="003A6A9E">
        <w:rPr>
          <w:rFonts w:ascii="BMitraBold" w:hint="cs"/>
          <w:rtl/>
        </w:rPr>
        <w:t>انبار</w:t>
      </w:r>
      <w:r w:rsidR="00C03BA4" w:rsidRPr="00E265DC">
        <w:rPr>
          <w:rFonts w:ascii="BMitraBold"/>
          <w:rtl/>
        </w:rPr>
        <w:t xml:space="preserve"> </w:t>
      </w:r>
      <w:r w:rsidR="00C03BA4" w:rsidRPr="00E265DC">
        <w:rPr>
          <w:rFonts w:ascii="BMitraBold" w:hint="cs"/>
          <w:rtl/>
        </w:rPr>
        <w:t>استفاده</w:t>
      </w:r>
      <w:r w:rsidR="00C03BA4" w:rsidRPr="00E265DC">
        <w:rPr>
          <w:rFonts w:ascii="BMitraBold"/>
          <w:rtl/>
        </w:rPr>
        <w:t xml:space="preserve"> </w:t>
      </w:r>
      <w:r w:rsidR="00C03BA4" w:rsidRPr="00E265DC">
        <w:rPr>
          <w:rFonts w:ascii="BMitraBold" w:hint="cs"/>
          <w:rtl/>
        </w:rPr>
        <w:t>مي</w:t>
      </w:r>
      <w:r w:rsidR="009F7B54" w:rsidRPr="00E265DC">
        <w:rPr>
          <w:rFonts w:ascii="BMitraBold" w:hint="cs"/>
          <w:rtl/>
        </w:rPr>
        <w:softHyphen/>
      </w:r>
      <w:r w:rsidR="00C03BA4" w:rsidRPr="00E265DC">
        <w:rPr>
          <w:rFonts w:ascii="BMitraBold" w:hint="cs"/>
          <w:rtl/>
        </w:rPr>
        <w:t>كردند،</w:t>
      </w:r>
      <w:r w:rsidR="00C03BA4" w:rsidRPr="00E265DC">
        <w:rPr>
          <w:rFonts w:ascii="BMitraBold"/>
          <w:rtl/>
        </w:rPr>
        <w:t xml:space="preserve"> </w:t>
      </w:r>
      <w:r w:rsidR="00C03BA4" w:rsidRPr="00E265DC">
        <w:rPr>
          <w:rFonts w:ascii="BMitraBold" w:hint="cs"/>
          <w:rtl/>
        </w:rPr>
        <w:t>هر</w:t>
      </w:r>
      <w:r w:rsidR="00C03BA4" w:rsidRPr="00E265DC">
        <w:rPr>
          <w:rFonts w:ascii="BMitraBold"/>
          <w:rtl/>
        </w:rPr>
        <w:t xml:space="preserve"> </w:t>
      </w:r>
      <w:r w:rsidR="00C03BA4" w:rsidRPr="00E265DC">
        <w:rPr>
          <w:rFonts w:ascii="BMitraBold" w:hint="cs"/>
          <w:rtl/>
        </w:rPr>
        <w:t>چند</w:t>
      </w:r>
      <w:r w:rsidR="00C03BA4" w:rsidRPr="00E265DC">
        <w:rPr>
          <w:rFonts w:ascii="BMitraBold"/>
          <w:rtl/>
        </w:rPr>
        <w:t xml:space="preserve"> </w:t>
      </w:r>
      <w:r w:rsidR="00C03BA4" w:rsidRPr="00E265DC">
        <w:rPr>
          <w:rFonts w:ascii="BMitraBold" w:hint="cs"/>
          <w:rtl/>
        </w:rPr>
        <w:t>كه</w:t>
      </w:r>
      <w:r w:rsidR="00C03BA4" w:rsidRPr="00E265DC">
        <w:rPr>
          <w:rFonts w:ascii="BMitraBold"/>
          <w:rtl/>
        </w:rPr>
        <w:t xml:space="preserve"> </w:t>
      </w:r>
      <w:r w:rsidR="00C03BA4" w:rsidRPr="00E265DC">
        <w:rPr>
          <w:rFonts w:ascii="BMitraBold" w:hint="cs"/>
          <w:rtl/>
        </w:rPr>
        <w:t>تعداد</w:t>
      </w:r>
      <w:r w:rsidR="00C03BA4" w:rsidRPr="00E265DC">
        <w:rPr>
          <w:rFonts w:ascii="BMitraBold"/>
          <w:rtl/>
        </w:rPr>
        <w:t xml:space="preserve"> </w:t>
      </w:r>
      <w:r w:rsidR="00C03BA4" w:rsidRPr="00E265DC">
        <w:rPr>
          <w:rFonts w:ascii="BMitraBold" w:hint="cs"/>
          <w:rtl/>
        </w:rPr>
        <w:t>آب</w:t>
      </w:r>
      <w:r w:rsidR="00C03BA4" w:rsidRPr="00E265DC">
        <w:rPr>
          <w:rFonts w:ascii="BMitraBold"/>
          <w:rtl/>
        </w:rPr>
        <w:t xml:space="preserve"> </w:t>
      </w:r>
      <w:r w:rsidR="003A6A9E">
        <w:rPr>
          <w:rFonts w:ascii="BMitraBold" w:hint="cs"/>
          <w:rtl/>
        </w:rPr>
        <w:t>انبار</w:t>
      </w:r>
      <w:r w:rsidR="00C03BA4" w:rsidRPr="00E265DC">
        <w:rPr>
          <w:rFonts w:ascii="BMitraBold" w:hint="cs"/>
          <w:rtl/>
        </w:rPr>
        <w:t>هاي</w:t>
      </w:r>
      <w:r w:rsidR="00C03BA4" w:rsidRPr="00E265DC">
        <w:rPr>
          <w:rFonts w:ascii="BMitraBold"/>
          <w:rtl/>
        </w:rPr>
        <w:t xml:space="preserve"> </w:t>
      </w:r>
      <w:r w:rsidR="00C03BA4" w:rsidRPr="00E265DC">
        <w:rPr>
          <w:rFonts w:ascii="BMitraBold" w:hint="cs"/>
          <w:rtl/>
        </w:rPr>
        <w:t>اين</w:t>
      </w:r>
      <w:r w:rsidR="00C03BA4" w:rsidRPr="00E265DC">
        <w:rPr>
          <w:rFonts w:ascii="BMitraBold"/>
          <w:rtl/>
        </w:rPr>
        <w:t xml:space="preserve"> </w:t>
      </w:r>
      <w:r w:rsidR="00C03BA4" w:rsidRPr="00E265DC">
        <w:rPr>
          <w:rFonts w:ascii="BMitraBold" w:hint="cs"/>
          <w:rtl/>
        </w:rPr>
        <w:t>نواحي</w:t>
      </w:r>
      <w:r w:rsidR="00C03BA4" w:rsidRPr="00E265DC">
        <w:rPr>
          <w:rFonts w:ascii="BMitraBold"/>
          <w:rtl/>
        </w:rPr>
        <w:t xml:space="preserve"> </w:t>
      </w:r>
      <w:r w:rsidR="00C03BA4" w:rsidRPr="00E265DC">
        <w:rPr>
          <w:rFonts w:ascii="BMitraBold" w:hint="cs"/>
          <w:rtl/>
        </w:rPr>
        <w:t>كمتر</w:t>
      </w:r>
      <w:r w:rsidR="00C03BA4" w:rsidRPr="00E265DC">
        <w:rPr>
          <w:rFonts w:ascii="BMitraBold"/>
          <w:rtl/>
        </w:rPr>
        <w:t xml:space="preserve"> </w:t>
      </w:r>
      <w:r w:rsidR="00C03BA4" w:rsidRPr="00E265DC">
        <w:rPr>
          <w:rFonts w:ascii="BMitraBold" w:hint="cs"/>
          <w:rtl/>
        </w:rPr>
        <w:t>از</w:t>
      </w:r>
      <w:r w:rsidR="00C03BA4" w:rsidRPr="00E265DC">
        <w:rPr>
          <w:rFonts w:ascii="BMitraBold"/>
          <w:rtl/>
        </w:rPr>
        <w:t xml:space="preserve"> </w:t>
      </w:r>
      <w:r w:rsidR="00C03BA4" w:rsidRPr="00E265DC">
        <w:rPr>
          <w:rFonts w:ascii="BMitraBold" w:hint="cs"/>
          <w:rtl/>
        </w:rPr>
        <w:t>مناطق</w:t>
      </w:r>
      <w:r w:rsidR="00C03BA4" w:rsidRPr="00E265DC">
        <w:rPr>
          <w:rFonts w:ascii="BMitraBold"/>
          <w:rtl/>
        </w:rPr>
        <w:t xml:space="preserve"> </w:t>
      </w:r>
      <w:r w:rsidR="00C03BA4" w:rsidRPr="00E265DC">
        <w:rPr>
          <w:rFonts w:ascii="BMitraBold" w:hint="cs"/>
          <w:rtl/>
        </w:rPr>
        <w:t>گرم</w:t>
      </w:r>
      <w:r w:rsidR="00C03BA4" w:rsidRPr="00E265DC">
        <w:rPr>
          <w:rFonts w:ascii="BMitraBold"/>
          <w:rtl/>
        </w:rPr>
        <w:t xml:space="preserve"> </w:t>
      </w:r>
      <w:r w:rsidR="00C03BA4" w:rsidRPr="00E265DC">
        <w:rPr>
          <w:rFonts w:ascii="BMitraBold" w:hint="cs"/>
          <w:rtl/>
        </w:rPr>
        <w:t>و</w:t>
      </w:r>
      <w:r w:rsidR="00C03BA4" w:rsidRPr="00E265DC">
        <w:rPr>
          <w:rFonts w:ascii="BMitraBold"/>
          <w:rtl/>
        </w:rPr>
        <w:t xml:space="preserve"> </w:t>
      </w:r>
      <w:r w:rsidR="00C03BA4" w:rsidRPr="00E265DC">
        <w:rPr>
          <w:rFonts w:ascii="BMitraBold" w:hint="cs"/>
          <w:rtl/>
        </w:rPr>
        <w:t>خشك</w:t>
      </w:r>
      <w:r w:rsidR="00C03BA4" w:rsidRPr="00E265DC">
        <w:rPr>
          <w:rFonts w:ascii="BMitraBold"/>
          <w:rtl/>
        </w:rPr>
        <w:t xml:space="preserve"> </w:t>
      </w:r>
      <w:r w:rsidR="00C03BA4" w:rsidRPr="00E265DC">
        <w:rPr>
          <w:rFonts w:ascii="BMitraBold" w:hint="cs"/>
          <w:rtl/>
        </w:rPr>
        <w:t>مي</w:t>
      </w:r>
      <w:r w:rsidR="009F7B54" w:rsidRPr="00E265DC">
        <w:rPr>
          <w:rFonts w:ascii="BMitraBold" w:hint="cs"/>
          <w:rtl/>
        </w:rPr>
        <w:softHyphen/>
      </w:r>
      <w:r w:rsidR="00C03BA4" w:rsidRPr="00E265DC">
        <w:rPr>
          <w:rFonts w:ascii="BMitraBold" w:hint="cs"/>
          <w:rtl/>
        </w:rPr>
        <w:t>باشد</w:t>
      </w:r>
      <w:r w:rsidR="00C03BA4" w:rsidRPr="00E265DC">
        <w:rPr>
          <w:rFonts w:ascii="BMitraBold"/>
          <w:rtl/>
        </w:rPr>
        <w:t xml:space="preserve">. </w:t>
      </w:r>
      <w:r w:rsidR="00C03BA4" w:rsidRPr="00E265DC">
        <w:rPr>
          <w:rFonts w:ascii="BMitraBold" w:hint="cs"/>
          <w:rtl/>
        </w:rPr>
        <w:t>در</w:t>
      </w:r>
      <w:r w:rsidR="00C03BA4" w:rsidRPr="00E265DC">
        <w:rPr>
          <w:rFonts w:ascii="BMitraBold"/>
          <w:rtl/>
        </w:rPr>
        <w:t xml:space="preserve"> </w:t>
      </w:r>
      <w:r w:rsidR="00C03BA4" w:rsidRPr="00E265DC">
        <w:rPr>
          <w:rFonts w:ascii="BMitraBold" w:hint="cs"/>
          <w:rtl/>
        </w:rPr>
        <w:t>بعضي</w:t>
      </w:r>
      <w:r w:rsidR="00C03BA4" w:rsidRPr="00E265DC">
        <w:rPr>
          <w:rFonts w:ascii="BMitraBold"/>
          <w:rtl/>
        </w:rPr>
        <w:t xml:space="preserve"> </w:t>
      </w:r>
      <w:r w:rsidR="00C03BA4" w:rsidRPr="00E265DC">
        <w:rPr>
          <w:rFonts w:ascii="BMitraBold" w:hint="cs"/>
          <w:rtl/>
        </w:rPr>
        <w:t>از</w:t>
      </w:r>
      <w:r w:rsidR="00C03BA4" w:rsidRPr="00E265DC">
        <w:rPr>
          <w:rFonts w:ascii="BMitraBold"/>
          <w:rtl/>
        </w:rPr>
        <w:t xml:space="preserve"> </w:t>
      </w:r>
      <w:r w:rsidR="00C03BA4" w:rsidRPr="00E265DC">
        <w:rPr>
          <w:rFonts w:ascii="BMitraBold" w:hint="cs"/>
          <w:rtl/>
        </w:rPr>
        <w:t>موارد،</w:t>
      </w:r>
      <w:r w:rsidR="00C03BA4" w:rsidRPr="00E265DC">
        <w:rPr>
          <w:rFonts w:ascii="BMitraBold"/>
          <w:rtl/>
        </w:rPr>
        <w:t xml:space="preserve"> </w:t>
      </w:r>
      <w:r w:rsidR="00C03BA4" w:rsidRPr="00E265DC">
        <w:rPr>
          <w:rFonts w:ascii="BMitraBold" w:hint="cs"/>
          <w:rtl/>
        </w:rPr>
        <w:t>پوشش</w:t>
      </w:r>
      <w:r w:rsidR="00C03BA4" w:rsidRPr="00E265DC">
        <w:rPr>
          <w:rFonts w:ascii="BMitraBold"/>
          <w:rtl/>
        </w:rPr>
        <w:t xml:space="preserve"> </w:t>
      </w:r>
      <w:r w:rsidR="00C03BA4" w:rsidRPr="00E265DC">
        <w:rPr>
          <w:rFonts w:ascii="BMitraBold" w:hint="cs"/>
          <w:rtl/>
        </w:rPr>
        <w:t>سقف</w:t>
      </w:r>
      <w:r w:rsidR="00C03BA4" w:rsidRPr="00E265DC">
        <w:rPr>
          <w:rFonts w:ascii="BMitraBold"/>
          <w:rtl/>
        </w:rPr>
        <w:t xml:space="preserve"> </w:t>
      </w:r>
      <w:r w:rsidR="00C03BA4" w:rsidRPr="00E265DC">
        <w:rPr>
          <w:rFonts w:ascii="BMitraBold" w:hint="cs"/>
          <w:rtl/>
        </w:rPr>
        <w:t>آب</w:t>
      </w:r>
      <w:r w:rsidR="00C03BA4" w:rsidRPr="00E265DC">
        <w:rPr>
          <w:rFonts w:ascii="BMitraBold"/>
          <w:rtl/>
        </w:rPr>
        <w:t xml:space="preserve"> </w:t>
      </w:r>
      <w:r w:rsidR="003A6A9E">
        <w:rPr>
          <w:rFonts w:ascii="BMitraBold" w:hint="cs"/>
          <w:rtl/>
        </w:rPr>
        <w:t>انبار</w:t>
      </w:r>
      <w:r w:rsidR="00C03BA4" w:rsidRPr="00E265DC">
        <w:rPr>
          <w:rFonts w:ascii="BMitraBold"/>
          <w:rtl/>
        </w:rPr>
        <w:t xml:space="preserve"> </w:t>
      </w:r>
      <w:r w:rsidR="00C03BA4" w:rsidRPr="00E265DC">
        <w:rPr>
          <w:rFonts w:ascii="BMitraBold" w:hint="cs"/>
          <w:rtl/>
        </w:rPr>
        <w:t>در</w:t>
      </w:r>
      <w:r w:rsidR="00C03BA4" w:rsidRPr="00E265DC">
        <w:rPr>
          <w:rFonts w:ascii="BMitraBold"/>
          <w:rtl/>
        </w:rPr>
        <w:t xml:space="preserve"> </w:t>
      </w:r>
      <w:r w:rsidR="00C03BA4" w:rsidRPr="00E265DC">
        <w:rPr>
          <w:rFonts w:ascii="BMitraBold" w:hint="cs"/>
          <w:rtl/>
        </w:rPr>
        <w:t>نواحي</w:t>
      </w:r>
      <w:r w:rsidR="00C03BA4" w:rsidRPr="00E265DC">
        <w:rPr>
          <w:rFonts w:ascii="BMitraBold"/>
          <w:rtl/>
        </w:rPr>
        <w:t xml:space="preserve"> </w:t>
      </w:r>
      <w:r w:rsidR="00C03BA4" w:rsidRPr="00E265DC">
        <w:rPr>
          <w:rFonts w:ascii="BMitraBold" w:hint="cs"/>
          <w:rtl/>
        </w:rPr>
        <w:t>كوهستاني</w:t>
      </w:r>
      <w:r w:rsidR="00C03BA4" w:rsidRPr="00E265DC">
        <w:rPr>
          <w:rFonts w:ascii="BMitraBold"/>
          <w:rtl/>
        </w:rPr>
        <w:t xml:space="preserve"> </w:t>
      </w:r>
      <w:r w:rsidR="00C03BA4" w:rsidRPr="00E265DC">
        <w:rPr>
          <w:rFonts w:ascii="BMitraBold" w:hint="cs"/>
          <w:rtl/>
        </w:rPr>
        <w:t>خصوصاً</w:t>
      </w:r>
      <w:r w:rsidR="00C03BA4" w:rsidRPr="00E265DC">
        <w:rPr>
          <w:rFonts w:ascii="BMitraBold"/>
          <w:rtl/>
        </w:rPr>
        <w:t xml:space="preserve"> </w:t>
      </w:r>
      <w:r w:rsidR="00C03BA4" w:rsidRPr="00E265DC">
        <w:rPr>
          <w:rFonts w:ascii="BMitraBold" w:hint="cs"/>
          <w:rtl/>
        </w:rPr>
        <w:t>در</w:t>
      </w:r>
      <w:r w:rsidR="00C03BA4" w:rsidRPr="00E265DC">
        <w:rPr>
          <w:rFonts w:ascii="BMitraBold"/>
          <w:rtl/>
        </w:rPr>
        <w:t xml:space="preserve"> </w:t>
      </w:r>
      <w:r w:rsidR="00C03BA4" w:rsidRPr="00E265DC">
        <w:rPr>
          <w:rFonts w:ascii="BMitraBold" w:hint="cs"/>
          <w:rtl/>
        </w:rPr>
        <w:t>مناطق</w:t>
      </w:r>
      <w:r w:rsidR="00C03BA4" w:rsidRPr="00E265DC">
        <w:rPr>
          <w:rFonts w:ascii="BMitraBold"/>
          <w:rtl/>
        </w:rPr>
        <w:t xml:space="preserve"> </w:t>
      </w:r>
      <w:r w:rsidR="00C03BA4" w:rsidRPr="00E265DC">
        <w:rPr>
          <w:rFonts w:ascii="BMitraBold" w:hint="cs"/>
          <w:rtl/>
        </w:rPr>
        <w:t>خوش</w:t>
      </w:r>
      <w:r w:rsidR="00C03BA4" w:rsidRPr="00E265DC">
        <w:rPr>
          <w:rFonts w:ascii="BMitraBold"/>
          <w:rtl/>
        </w:rPr>
        <w:t xml:space="preserve"> </w:t>
      </w:r>
      <w:r w:rsidR="00C03BA4" w:rsidRPr="00E265DC">
        <w:rPr>
          <w:rFonts w:ascii="BMitraBold" w:hint="cs"/>
          <w:rtl/>
        </w:rPr>
        <w:t>آب</w:t>
      </w:r>
      <w:r w:rsidR="00C03BA4" w:rsidRPr="00E265DC">
        <w:rPr>
          <w:rFonts w:ascii="BMitraBold"/>
          <w:rtl/>
        </w:rPr>
        <w:t xml:space="preserve"> </w:t>
      </w:r>
      <w:r w:rsidR="00C03BA4" w:rsidRPr="00E265DC">
        <w:rPr>
          <w:rFonts w:ascii="BMitraBold" w:hint="cs"/>
          <w:rtl/>
        </w:rPr>
        <w:t>و</w:t>
      </w:r>
      <w:r w:rsidR="00C03BA4" w:rsidRPr="00E265DC">
        <w:rPr>
          <w:rFonts w:ascii="BMitraBold"/>
          <w:rtl/>
        </w:rPr>
        <w:t xml:space="preserve"> </w:t>
      </w:r>
      <w:r w:rsidR="00C03BA4" w:rsidRPr="00E265DC">
        <w:rPr>
          <w:rFonts w:ascii="BMitraBold" w:hint="cs"/>
          <w:rtl/>
        </w:rPr>
        <w:t>هوا</w:t>
      </w:r>
      <w:r w:rsidR="00C03BA4" w:rsidRPr="00E265DC">
        <w:rPr>
          <w:rFonts w:ascii="BMitraBold"/>
          <w:rtl/>
        </w:rPr>
        <w:t xml:space="preserve"> </w:t>
      </w:r>
      <w:r w:rsidR="00C03BA4" w:rsidRPr="00E265DC">
        <w:rPr>
          <w:rFonts w:ascii="BMitraBold" w:hint="cs"/>
          <w:rtl/>
        </w:rPr>
        <w:t>و</w:t>
      </w:r>
      <w:r w:rsidR="00C03BA4" w:rsidRPr="00E265DC">
        <w:rPr>
          <w:rFonts w:ascii="BMitraBold"/>
          <w:rtl/>
        </w:rPr>
        <w:t xml:space="preserve"> </w:t>
      </w:r>
      <w:r w:rsidR="00C03BA4" w:rsidRPr="00E265DC">
        <w:rPr>
          <w:rFonts w:ascii="BMitraBold" w:hint="cs"/>
          <w:rtl/>
        </w:rPr>
        <w:t>جنگلي،</w:t>
      </w:r>
      <w:r w:rsidR="00C03BA4" w:rsidRPr="00E265DC">
        <w:rPr>
          <w:rFonts w:ascii="BMitraBold"/>
          <w:rtl/>
        </w:rPr>
        <w:t xml:space="preserve"> </w:t>
      </w:r>
      <w:r w:rsidR="00C03BA4" w:rsidRPr="00E265DC">
        <w:rPr>
          <w:rFonts w:ascii="BMitraBold" w:hint="cs"/>
          <w:rtl/>
        </w:rPr>
        <w:t>به</w:t>
      </w:r>
      <w:r w:rsidR="00C03BA4" w:rsidRPr="00E265DC">
        <w:rPr>
          <w:rFonts w:ascii="BMitraBold"/>
          <w:rtl/>
        </w:rPr>
        <w:t xml:space="preserve"> </w:t>
      </w:r>
      <w:r w:rsidR="00C03BA4" w:rsidRPr="00E265DC">
        <w:rPr>
          <w:rFonts w:ascii="BMitraBold" w:hint="cs"/>
          <w:rtl/>
        </w:rPr>
        <w:t>صورت</w:t>
      </w:r>
      <w:r w:rsidR="00C03BA4" w:rsidRPr="00E265DC">
        <w:rPr>
          <w:rFonts w:ascii="BMitraBold"/>
          <w:rtl/>
        </w:rPr>
        <w:t xml:space="preserve"> </w:t>
      </w:r>
      <w:r w:rsidR="00C03BA4" w:rsidRPr="00E265DC">
        <w:rPr>
          <w:rFonts w:ascii="BMitraBold" w:hint="cs"/>
          <w:rtl/>
        </w:rPr>
        <w:t>مسطح</w:t>
      </w:r>
      <w:r w:rsidR="00C03BA4" w:rsidRPr="00E265DC">
        <w:rPr>
          <w:rFonts w:ascii="BMitraBold"/>
          <w:rtl/>
        </w:rPr>
        <w:t xml:space="preserve"> </w:t>
      </w:r>
      <w:r w:rsidR="00C03BA4" w:rsidRPr="00E265DC">
        <w:rPr>
          <w:rFonts w:ascii="BMitraBold" w:hint="cs"/>
          <w:rtl/>
        </w:rPr>
        <w:t>و</w:t>
      </w:r>
      <w:r w:rsidR="00C03BA4" w:rsidRPr="00E265DC">
        <w:rPr>
          <w:rFonts w:ascii="BMitraBold"/>
          <w:rtl/>
        </w:rPr>
        <w:t xml:space="preserve"> </w:t>
      </w:r>
      <w:r w:rsidR="00C03BA4" w:rsidRPr="00E265DC">
        <w:rPr>
          <w:rFonts w:ascii="BMitraBold" w:hint="cs"/>
          <w:rtl/>
        </w:rPr>
        <w:t>با</w:t>
      </w:r>
      <w:r w:rsidR="00C03BA4" w:rsidRPr="00E265DC">
        <w:rPr>
          <w:rFonts w:ascii="BMitraBold"/>
          <w:rtl/>
        </w:rPr>
        <w:t xml:space="preserve"> </w:t>
      </w:r>
      <w:r w:rsidR="00C03BA4" w:rsidRPr="00E265DC">
        <w:rPr>
          <w:rFonts w:ascii="BMitraBold" w:hint="cs"/>
          <w:rtl/>
        </w:rPr>
        <w:t>چوب</w:t>
      </w:r>
      <w:r w:rsidR="00C03BA4" w:rsidRPr="00E265DC">
        <w:rPr>
          <w:rFonts w:ascii="BMitraBold"/>
          <w:rtl/>
        </w:rPr>
        <w:t xml:space="preserve"> </w:t>
      </w:r>
      <w:r w:rsidR="00C03BA4" w:rsidRPr="00E265DC">
        <w:rPr>
          <w:rFonts w:ascii="BMitraBold" w:hint="cs"/>
          <w:rtl/>
        </w:rPr>
        <w:t>و</w:t>
      </w:r>
      <w:r w:rsidR="00C03BA4" w:rsidRPr="00E265DC">
        <w:rPr>
          <w:rFonts w:ascii="BMitraBold"/>
          <w:rtl/>
        </w:rPr>
        <w:t xml:space="preserve"> </w:t>
      </w:r>
      <w:r w:rsidR="00C03BA4" w:rsidRPr="00E265DC">
        <w:rPr>
          <w:rFonts w:ascii="BMitraBold" w:hint="cs"/>
          <w:rtl/>
        </w:rPr>
        <w:t>كاهگل</w:t>
      </w:r>
      <w:r w:rsidR="00C03BA4" w:rsidRPr="00E265DC">
        <w:rPr>
          <w:rFonts w:ascii="BMitraBold"/>
          <w:rtl/>
        </w:rPr>
        <w:t xml:space="preserve"> </w:t>
      </w:r>
      <w:r w:rsidR="00001382" w:rsidRPr="00E265DC">
        <w:rPr>
          <w:rFonts w:ascii="BMitraBold" w:hint="cs"/>
          <w:rtl/>
        </w:rPr>
        <w:t>اجرا می</w:t>
      </w:r>
      <w:r w:rsidR="00001382" w:rsidRPr="00E265DC">
        <w:rPr>
          <w:rFonts w:ascii="BMitraBold" w:hint="cs"/>
          <w:rtl/>
        </w:rPr>
        <w:softHyphen/>
        <w:t>گردد</w:t>
      </w:r>
      <w:r w:rsidR="00C03BA4" w:rsidRPr="00E265DC">
        <w:rPr>
          <w:rFonts w:ascii="BMitraBold"/>
          <w:rtl/>
        </w:rPr>
        <w:t xml:space="preserve">. </w:t>
      </w:r>
      <w:r w:rsidR="00C03BA4" w:rsidRPr="00E265DC">
        <w:rPr>
          <w:rFonts w:ascii="BMitraBold" w:hint="cs"/>
          <w:rtl/>
        </w:rPr>
        <w:t>مخزن</w:t>
      </w:r>
      <w:r w:rsidR="00C03BA4" w:rsidRPr="00E265DC">
        <w:rPr>
          <w:rFonts w:ascii="BMitraBold"/>
          <w:rtl/>
        </w:rPr>
        <w:t xml:space="preserve"> </w:t>
      </w:r>
      <w:r w:rsidR="00C03BA4" w:rsidRPr="00E265DC">
        <w:rPr>
          <w:rFonts w:ascii="BMitraBold" w:hint="cs"/>
          <w:rtl/>
        </w:rPr>
        <w:t>اين</w:t>
      </w:r>
      <w:r w:rsidR="00C03BA4" w:rsidRPr="00E265DC">
        <w:rPr>
          <w:rFonts w:ascii="BMitraBold"/>
          <w:rtl/>
        </w:rPr>
        <w:t xml:space="preserve"> </w:t>
      </w:r>
      <w:r w:rsidR="00C03BA4" w:rsidRPr="00E265DC">
        <w:rPr>
          <w:rFonts w:ascii="BMitraBold" w:hint="cs"/>
          <w:rtl/>
        </w:rPr>
        <w:t>نوع</w:t>
      </w:r>
      <w:r w:rsidR="00C03BA4" w:rsidRPr="00E265DC">
        <w:rPr>
          <w:rFonts w:ascii="BMitraBold"/>
          <w:rtl/>
        </w:rPr>
        <w:t xml:space="preserve"> </w:t>
      </w:r>
      <w:r w:rsidR="00C03BA4" w:rsidRPr="00E265DC">
        <w:rPr>
          <w:rFonts w:ascii="BMitraBold" w:hint="cs"/>
          <w:rtl/>
        </w:rPr>
        <w:t>آب</w:t>
      </w:r>
      <w:r w:rsidR="00C03BA4" w:rsidRPr="00E265DC">
        <w:rPr>
          <w:rFonts w:ascii="BMitraBold"/>
          <w:rtl/>
        </w:rPr>
        <w:t xml:space="preserve"> </w:t>
      </w:r>
      <w:r w:rsidR="003A6A9E">
        <w:rPr>
          <w:rFonts w:ascii="BMitraBold" w:hint="cs"/>
          <w:rtl/>
        </w:rPr>
        <w:t>انبار</w:t>
      </w:r>
      <w:r w:rsidR="00C03BA4" w:rsidRPr="00E265DC">
        <w:rPr>
          <w:rFonts w:ascii="BMitraBold"/>
          <w:rtl/>
        </w:rPr>
        <w:t xml:space="preserve"> </w:t>
      </w:r>
      <w:r w:rsidR="00C03BA4" w:rsidRPr="00E265DC">
        <w:rPr>
          <w:rFonts w:ascii="BMitraBold" w:hint="cs"/>
          <w:rtl/>
        </w:rPr>
        <w:t>ها</w:t>
      </w:r>
      <w:r w:rsidR="00C03BA4" w:rsidRPr="00E265DC">
        <w:rPr>
          <w:rFonts w:ascii="BMitraBold"/>
          <w:rtl/>
        </w:rPr>
        <w:t xml:space="preserve"> </w:t>
      </w:r>
      <w:r w:rsidR="00C03BA4" w:rsidRPr="00E265DC">
        <w:rPr>
          <w:rFonts w:ascii="BMitraBold" w:hint="cs"/>
          <w:rtl/>
        </w:rPr>
        <w:t>به</w:t>
      </w:r>
      <w:r w:rsidR="00C03BA4" w:rsidRPr="00E265DC">
        <w:rPr>
          <w:rFonts w:ascii="BMitraBold"/>
          <w:rtl/>
        </w:rPr>
        <w:t xml:space="preserve"> </w:t>
      </w:r>
      <w:r w:rsidR="00C03BA4" w:rsidRPr="00E265DC">
        <w:rPr>
          <w:rFonts w:ascii="BMitraBold" w:hint="cs"/>
          <w:rtl/>
        </w:rPr>
        <w:t>لحاظ</w:t>
      </w:r>
      <w:r w:rsidR="00C03BA4" w:rsidRPr="00E265DC">
        <w:rPr>
          <w:rFonts w:ascii="BMitraBold"/>
          <w:rtl/>
        </w:rPr>
        <w:t xml:space="preserve"> </w:t>
      </w:r>
      <w:r w:rsidR="00C03BA4" w:rsidRPr="00E265DC">
        <w:rPr>
          <w:rFonts w:ascii="BMitraBold" w:hint="cs"/>
          <w:rtl/>
        </w:rPr>
        <w:t>پوشش</w:t>
      </w:r>
      <w:r w:rsidR="00C03BA4" w:rsidRPr="00E265DC">
        <w:rPr>
          <w:rFonts w:ascii="BMitraBold"/>
          <w:rtl/>
        </w:rPr>
        <w:t xml:space="preserve"> </w:t>
      </w:r>
      <w:r w:rsidR="00C03BA4" w:rsidRPr="00E265DC">
        <w:rPr>
          <w:rFonts w:ascii="BMitraBold" w:hint="cs"/>
          <w:rtl/>
        </w:rPr>
        <w:t>سقف</w:t>
      </w:r>
      <w:r w:rsidR="00C03BA4" w:rsidRPr="00E265DC">
        <w:rPr>
          <w:rFonts w:ascii="BMitraBold"/>
          <w:rtl/>
        </w:rPr>
        <w:t xml:space="preserve"> </w:t>
      </w:r>
      <w:r w:rsidR="00C03BA4" w:rsidRPr="00E265DC">
        <w:rPr>
          <w:rFonts w:ascii="BMitraBold" w:hint="cs"/>
          <w:rtl/>
        </w:rPr>
        <w:t>آن</w:t>
      </w:r>
      <w:r w:rsidR="00C03BA4" w:rsidRPr="00E265DC">
        <w:rPr>
          <w:rFonts w:ascii="BMitraBold"/>
          <w:rtl/>
        </w:rPr>
        <w:t xml:space="preserve"> </w:t>
      </w:r>
      <w:r w:rsidR="00C03BA4" w:rsidRPr="00E265DC">
        <w:rPr>
          <w:rFonts w:ascii="BMitraBold" w:hint="cs"/>
          <w:rtl/>
        </w:rPr>
        <w:t>به</w:t>
      </w:r>
      <w:r w:rsidR="00C03BA4" w:rsidRPr="00E265DC">
        <w:rPr>
          <w:rFonts w:ascii="BMitraBold"/>
          <w:rtl/>
        </w:rPr>
        <w:t xml:space="preserve"> </w:t>
      </w:r>
      <w:r w:rsidR="00C03BA4" w:rsidRPr="00E265DC">
        <w:rPr>
          <w:rFonts w:ascii="BMitraBold" w:hint="cs"/>
          <w:rtl/>
        </w:rPr>
        <w:t>صورت</w:t>
      </w:r>
      <w:r w:rsidR="00C03BA4" w:rsidRPr="00E265DC">
        <w:rPr>
          <w:rFonts w:ascii="BMitraBold"/>
          <w:rtl/>
        </w:rPr>
        <w:t xml:space="preserve"> </w:t>
      </w:r>
      <w:r w:rsidR="00C03BA4" w:rsidRPr="00E265DC">
        <w:rPr>
          <w:rFonts w:ascii="BMitraBold" w:hint="cs"/>
          <w:rtl/>
        </w:rPr>
        <w:t>مكعب</w:t>
      </w:r>
      <w:r w:rsidR="00C03BA4" w:rsidRPr="00E265DC">
        <w:rPr>
          <w:rFonts w:ascii="BMitraBold"/>
          <w:rtl/>
        </w:rPr>
        <w:t xml:space="preserve"> </w:t>
      </w:r>
      <w:r w:rsidR="00C03BA4" w:rsidRPr="00E265DC">
        <w:rPr>
          <w:rFonts w:ascii="BMitraBold" w:hint="cs"/>
          <w:rtl/>
        </w:rPr>
        <w:t>و</w:t>
      </w:r>
      <w:r w:rsidR="00C03BA4" w:rsidRPr="00E265DC">
        <w:rPr>
          <w:rFonts w:ascii="BMitraBold"/>
          <w:rtl/>
        </w:rPr>
        <w:t xml:space="preserve"> </w:t>
      </w:r>
      <w:r w:rsidR="00C03BA4" w:rsidRPr="00E265DC">
        <w:rPr>
          <w:rFonts w:ascii="BMitraBold" w:hint="cs"/>
          <w:rtl/>
        </w:rPr>
        <w:t>يا</w:t>
      </w:r>
      <w:r w:rsidR="00C03BA4" w:rsidRPr="00E265DC">
        <w:rPr>
          <w:rFonts w:ascii="BMitraBold"/>
          <w:rtl/>
        </w:rPr>
        <w:t xml:space="preserve"> </w:t>
      </w:r>
      <w:r w:rsidR="00C03BA4" w:rsidRPr="00E265DC">
        <w:rPr>
          <w:rFonts w:ascii="BMitraBold" w:hint="cs"/>
          <w:rtl/>
        </w:rPr>
        <w:t>مكعب</w:t>
      </w:r>
      <w:r w:rsidR="00C03BA4" w:rsidRPr="00E265DC">
        <w:rPr>
          <w:rFonts w:ascii="BMitraBold"/>
          <w:rtl/>
        </w:rPr>
        <w:t xml:space="preserve"> </w:t>
      </w:r>
      <w:r w:rsidR="00C03BA4" w:rsidRPr="00E265DC">
        <w:rPr>
          <w:rFonts w:ascii="BMitraBold" w:hint="cs"/>
          <w:rtl/>
        </w:rPr>
        <w:t>مستطيل</w:t>
      </w:r>
      <w:r w:rsidR="00C03BA4" w:rsidRPr="00E265DC">
        <w:rPr>
          <w:rFonts w:ascii="BMitraBold"/>
          <w:rtl/>
        </w:rPr>
        <w:t xml:space="preserve"> </w:t>
      </w:r>
      <w:r w:rsidR="00731797" w:rsidRPr="00E265DC">
        <w:rPr>
          <w:rFonts w:ascii="BMitraBold" w:hint="cs"/>
          <w:rtl/>
        </w:rPr>
        <w:t>می</w:t>
      </w:r>
      <w:r w:rsidR="00731797" w:rsidRPr="00E265DC">
        <w:rPr>
          <w:rFonts w:ascii="BMitraBold" w:hint="cs"/>
          <w:rtl/>
        </w:rPr>
        <w:softHyphen/>
        <w:t>باشد</w:t>
      </w:r>
      <w:r w:rsidR="00C03BA4" w:rsidRPr="00E265DC">
        <w:rPr>
          <w:rFonts w:ascii="BMitraBold"/>
          <w:rtl/>
        </w:rPr>
        <w:t>.</w:t>
      </w:r>
      <w:r w:rsidR="00C03BA4" w:rsidRPr="00E265DC">
        <w:rPr>
          <w:rFonts w:hint="cs"/>
          <w:rtl/>
        </w:rPr>
        <w:t xml:space="preserve"> به عنوان مثال </w:t>
      </w:r>
      <w:r w:rsidR="00D431F4" w:rsidRPr="00E265DC">
        <w:rPr>
          <w:rFonts w:hint="cs"/>
          <w:rtl/>
        </w:rPr>
        <w:t>به آب</w:t>
      </w:r>
      <w:r w:rsidR="00D431F4" w:rsidRPr="00E265DC">
        <w:rPr>
          <w:rFonts w:hint="cs"/>
          <w:rtl/>
        </w:rPr>
        <w:softHyphen/>
      </w:r>
      <w:r w:rsidR="003A6A9E">
        <w:rPr>
          <w:rFonts w:hint="cs"/>
          <w:rtl/>
        </w:rPr>
        <w:t>انبار</w:t>
      </w:r>
      <w:r w:rsidR="00C03BA4" w:rsidRPr="00E265DC">
        <w:rPr>
          <w:rFonts w:hint="cs"/>
          <w:rtl/>
        </w:rPr>
        <w:t xml:space="preserve"> روستای کوهستانی ابیانه </w:t>
      </w:r>
      <w:r w:rsidR="00D431F4" w:rsidRPr="00E265DC">
        <w:rPr>
          <w:rFonts w:hint="cs"/>
          <w:rtl/>
        </w:rPr>
        <w:t>می</w:t>
      </w:r>
      <w:r w:rsidR="00D431F4" w:rsidRPr="00E265DC">
        <w:rPr>
          <w:rFonts w:hint="cs"/>
          <w:rtl/>
        </w:rPr>
        <w:softHyphen/>
        <w:t>توان اشاره نمود</w:t>
      </w:r>
      <w:r w:rsidR="00C03BA4" w:rsidRPr="00E265DC">
        <w:rPr>
          <w:rFonts w:hint="cs"/>
          <w:rtl/>
        </w:rPr>
        <w:t xml:space="preserve">(قبادیان). </w:t>
      </w:r>
      <w:r w:rsidR="00741853" w:rsidRPr="00E265DC">
        <w:rPr>
          <w:rFonts w:hint="cs"/>
          <w:rtl/>
          <w:lang w:bidi="fa-IR"/>
        </w:rPr>
        <w:t>توزیع و پراکندگی آب</w:t>
      </w:r>
      <w:r w:rsidR="00741853" w:rsidRPr="00E265DC">
        <w:rPr>
          <w:rFonts w:hint="cs"/>
          <w:rtl/>
          <w:lang w:bidi="fa-IR"/>
        </w:rPr>
        <w:softHyphen/>
      </w:r>
      <w:r w:rsidR="003A6A9E">
        <w:rPr>
          <w:rFonts w:hint="cs"/>
          <w:rtl/>
          <w:lang w:bidi="fa-IR"/>
        </w:rPr>
        <w:t>انبار</w:t>
      </w:r>
      <w:r w:rsidR="00741853" w:rsidRPr="00E265DC">
        <w:rPr>
          <w:rFonts w:hint="cs"/>
          <w:rtl/>
          <w:lang w:bidi="fa-IR"/>
        </w:rPr>
        <w:t>های تاریخی ایران متناسب با شرایط اقلیمی این کشور می</w:t>
      </w:r>
      <w:r w:rsidR="00741853" w:rsidRPr="00E265DC">
        <w:rPr>
          <w:rFonts w:hint="cs"/>
          <w:rtl/>
          <w:lang w:bidi="fa-IR"/>
        </w:rPr>
        <w:softHyphen/>
        <w:t>باشد، مناطق خشک و حاشیه کویر همانند یزد از بیشترین و بهترین آب</w:t>
      </w:r>
      <w:r w:rsidR="00741853" w:rsidRPr="00E265DC">
        <w:rPr>
          <w:rFonts w:hint="cs"/>
          <w:rtl/>
          <w:lang w:bidi="fa-IR"/>
        </w:rPr>
        <w:softHyphen/>
      </w:r>
      <w:r w:rsidR="003A6A9E">
        <w:rPr>
          <w:rFonts w:hint="cs"/>
          <w:rtl/>
          <w:lang w:bidi="fa-IR"/>
        </w:rPr>
        <w:t>انبار</w:t>
      </w:r>
      <w:r w:rsidR="00741853" w:rsidRPr="00E265DC">
        <w:rPr>
          <w:rFonts w:hint="cs"/>
          <w:rtl/>
          <w:lang w:bidi="fa-IR"/>
        </w:rPr>
        <w:t>ها برخوردار است و مناطق شمال</w:t>
      </w:r>
      <w:r w:rsidR="00C03BA4" w:rsidRPr="00E265DC">
        <w:rPr>
          <w:rFonts w:hint="cs"/>
          <w:rtl/>
          <w:lang w:bidi="fa-IR"/>
        </w:rPr>
        <w:t>،</w:t>
      </w:r>
      <w:r w:rsidR="00741853" w:rsidRPr="00E265DC">
        <w:rPr>
          <w:rFonts w:hint="cs"/>
          <w:rtl/>
          <w:lang w:bidi="fa-IR"/>
        </w:rPr>
        <w:t xml:space="preserve"> شمال غرب و غربی کمترین تعداد را در خود جای داده</w:t>
      </w:r>
      <w:r w:rsidR="00741853" w:rsidRPr="00E265DC">
        <w:rPr>
          <w:rFonts w:hint="cs"/>
          <w:rtl/>
          <w:lang w:bidi="fa-IR"/>
        </w:rPr>
        <w:softHyphen/>
        <w:t xml:space="preserve">اند. </w:t>
      </w:r>
      <w:r w:rsidR="00741853" w:rsidRPr="00E265DC">
        <w:rPr>
          <w:rFonts w:hint="cs"/>
          <w:rtl/>
        </w:rPr>
        <w:t>نقشه، معماری و تزیینات آب</w:t>
      </w:r>
      <w:r w:rsidR="00741853" w:rsidRPr="00E265DC">
        <w:rPr>
          <w:rFonts w:hint="cs"/>
          <w:rtl/>
        </w:rPr>
        <w:softHyphen/>
      </w:r>
      <w:r w:rsidR="003A6A9E">
        <w:rPr>
          <w:rFonts w:hint="cs"/>
          <w:rtl/>
        </w:rPr>
        <w:t>انبار</w:t>
      </w:r>
      <w:r w:rsidR="00741853" w:rsidRPr="00E265DC">
        <w:rPr>
          <w:rFonts w:hint="cs"/>
          <w:rtl/>
        </w:rPr>
        <w:t>ها با توجه به منطقه جغرافیایی، شیوه برداشت آب، ابعاد، وضعیت قرارگیری آن</w:t>
      </w:r>
      <w:r w:rsidR="00741853" w:rsidRPr="00E265DC">
        <w:rPr>
          <w:rFonts w:hint="cs"/>
          <w:rtl/>
          <w:lang w:bidi="fa-IR"/>
        </w:rPr>
        <w:t xml:space="preserve"> در بافت شهری و نیز نوع استفاده</w:t>
      </w:r>
      <w:r w:rsidR="00741853" w:rsidRPr="00E265DC">
        <w:rPr>
          <w:rFonts w:hint="cs"/>
          <w:rtl/>
          <w:lang w:bidi="fa-IR"/>
        </w:rPr>
        <w:softHyphen/>
        <w:t>ای که از آن می</w:t>
      </w:r>
      <w:r w:rsidR="00741853" w:rsidRPr="00E265DC">
        <w:rPr>
          <w:rFonts w:hint="cs"/>
          <w:rtl/>
          <w:lang w:bidi="fa-IR"/>
        </w:rPr>
        <w:softHyphen/>
        <w:t>شده(شرب یا غیر شرب) متفاوت است(ملازاده،1379،ص13).</w:t>
      </w:r>
      <w:r w:rsidR="00952738" w:rsidRPr="00E265DC">
        <w:rPr>
          <w:rFonts w:hint="cs"/>
          <w:rtl/>
          <w:lang w:bidi="fa-IR"/>
        </w:rPr>
        <w:t xml:space="preserve"> </w:t>
      </w:r>
      <w:r w:rsidR="006C7CBE" w:rsidRPr="00E265DC">
        <w:rPr>
          <w:rFonts w:hint="cs"/>
          <w:rtl/>
          <w:lang w:bidi="fa-IR"/>
        </w:rPr>
        <w:t>در ادامه به اختصار به مقایسه بین آب</w:t>
      </w:r>
      <w:r w:rsidR="006C7CBE" w:rsidRPr="00E265DC">
        <w:rPr>
          <w:rFonts w:hint="cs"/>
          <w:rtl/>
          <w:lang w:bidi="fa-IR"/>
        </w:rPr>
        <w:softHyphen/>
      </w:r>
      <w:r w:rsidR="003A6A9E">
        <w:rPr>
          <w:rFonts w:hint="cs"/>
          <w:rtl/>
          <w:lang w:bidi="fa-IR"/>
        </w:rPr>
        <w:t>انبار</w:t>
      </w:r>
      <w:r w:rsidR="008F1305">
        <w:rPr>
          <w:rFonts w:hint="cs"/>
          <w:rtl/>
          <w:lang w:bidi="fa-IR"/>
        </w:rPr>
        <w:t>های</w:t>
      </w:r>
      <w:r w:rsidR="006C7CBE" w:rsidRPr="00E265DC">
        <w:rPr>
          <w:rFonts w:hint="cs"/>
          <w:rtl/>
          <w:lang w:bidi="fa-IR"/>
        </w:rPr>
        <w:t xml:space="preserve"> شهر لار با سایر شهرهای ایران، </w:t>
      </w:r>
      <w:r w:rsidR="00190284" w:rsidRPr="00E265DC">
        <w:rPr>
          <w:rFonts w:hint="cs"/>
          <w:rtl/>
          <w:lang w:bidi="fa-IR"/>
        </w:rPr>
        <w:t xml:space="preserve">در قالب </w:t>
      </w:r>
      <w:r w:rsidR="006042FD">
        <w:rPr>
          <w:rFonts w:hint="cs"/>
          <w:rtl/>
          <w:lang w:bidi="fa-IR"/>
        </w:rPr>
        <w:t>چهار بخش کلی شهرهای</w:t>
      </w:r>
      <w:r w:rsidR="00190284" w:rsidRPr="00E265DC">
        <w:rPr>
          <w:rFonts w:hint="cs"/>
          <w:rtl/>
          <w:lang w:bidi="fa-IR"/>
        </w:rPr>
        <w:t xml:space="preserve"> مرکزی</w:t>
      </w:r>
      <w:r w:rsidR="006042FD">
        <w:rPr>
          <w:rFonts w:hint="cs"/>
          <w:rtl/>
          <w:lang w:bidi="fa-IR"/>
        </w:rPr>
        <w:t>،</w:t>
      </w:r>
      <w:r w:rsidR="00190284" w:rsidRPr="00E265DC">
        <w:rPr>
          <w:rFonts w:hint="cs"/>
          <w:rtl/>
          <w:lang w:bidi="fa-IR"/>
        </w:rPr>
        <w:t xml:space="preserve"> جنوبی</w:t>
      </w:r>
      <w:r w:rsidR="006042FD">
        <w:rPr>
          <w:rFonts w:hint="cs"/>
          <w:rtl/>
          <w:lang w:bidi="fa-IR"/>
        </w:rPr>
        <w:t>، شمال شرقی و غربی</w:t>
      </w:r>
      <w:r w:rsidR="00190284" w:rsidRPr="00E265DC">
        <w:rPr>
          <w:rFonts w:hint="cs"/>
          <w:rtl/>
          <w:lang w:bidi="fa-IR"/>
        </w:rPr>
        <w:t xml:space="preserve"> </w:t>
      </w:r>
      <w:r w:rsidR="000D473E" w:rsidRPr="00E265DC">
        <w:rPr>
          <w:rFonts w:hint="cs"/>
          <w:rtl/>
          <w:lang w:bidi="fa-IR"/>
        </w:rPr>
        <w:t>پرداخته شده</w:t>
      </w:r>
      <w:r w:rsidR="000D473E" w:rsidRPr="00E265DC">
        <w:rPr>
          <w:rFonts w:hint="cs"/>
          <w:rtl/>
          <w:lang w:bidi="fa-IR"/>
        </w:rPr>
        <w:softHyphen/>
        <w:t>است.</w:t>
      </w:r>
    </w:p>
    <w:p w:rsidR="00D730D3" w:rsidRPr="00E265DC" w:rsidRDefault="00D730D3" w:rsidP="00FE46A8">
      <w:pPr>
        <w:ind w:firstLine="283"/>
        <w:jc w:val="both"/>
        <w:rPr>
          <w:rtl/>
          <w:lang w:bidi="fa-IR"/>
        </w:rPr>
      </w:pPr>
    </w:p>
    <w:p w:rsidR="00FF32EA" w:rsidRPr="00D730D3" w:rsidRDefault="00FF32EA" w:rsidP="00BE3549">
      <w:pPr>
        <w:pStyle w:val="Heading1"/>
        <w:numPr>
          <w:ilvl w:val="2"/>
          <w:numId w:val="57"/>
        </w:numPr>
        <w:jc w:val="both"/>
        <w:rPr>
          <w:b w:val="0"/>
          <w:bCs w:val="0"/>
          <w:sz w:val="32"/>
          <w:szCs w:val="32"/>
          <w:lang w:bidi="fa-IR"/>
        </w:rPr>
      </w:pPr>
      <w:bookmarkStart w:id="228" w:name="_Toc372154862"/>
      <w:r w:rsidRPr="00D730D3">
        <w:rPr>
          <w:rFonts w:hint="cs"/>
          <w:b w:val="0"/>
          <w:bCs w:val="0"/>
          <w:sz w:val="32"/>
          <w:szCs w:val="32"/>
          <w:rtl/>
          <w:lang w:bidi="fa-IR"/>
        </w:rPr>
        <w:t>آب</w:t>
      </w:r>
      <w:r w:rsidRPr="00D730D3">
        <w:rPr>
          <w:rFonts w:hint="cs"/>
          <w:b w:val="0"/>
          <w:bCs w:val="0"/>
          <w:sz w:val="32"/>
          <w:szCs w:val="32"/>
          <w:rtl/>
          <w:lang w:bidi="fa-IR"/>
        </w:rPr>
        <w:softHyphen/>
      </w:r>
      <w:r w:rsidR="003A6A9E" w:rsidRPr="00D730D3">
        <w:rPr>
          <w:rFonts w:hint="cs"/>
          <w:b w:val="0"/>
          <w:bCs w:val="0"/>
          <w:sz w:val="32"/>
          <w:szCs w:val="32"/>
          <w:rtl/>
          <w:lang w:bidi="fa-IR"/>
        </w:rPr>
        <w:t>انبار</w:t>
      </w:r>
      <w:r w:rsidRPr="00D730D3">
        <w:rPr>
          <w:rFonts w:hint="cs"/>
          <w:b w:val="0"/>
          <w:bCs w:val="0"/>
          <w:sz w:val="32"/>
          <w:szCs w:val="32"/>
          <w:rtl/>
          <w:lang w:bidi="fa-IR"/>
        </w:rPr>
        <w:t>های شهرهای مرکزی ایران</w:t>
      </w:r>
      <w:bookmarkEnd w:id="228"/>
    </w:p>
    <w:p w:rsidR="00D730D3" w:rsidRPr="00D730D3" w:rsidRDefault="00D730D3" w:rsidP="00D730D3">
      <w:pPr>
        <w:rPr>
          <w:rFonts w:asciiTheme="minorHAnsi" w:hAnsiTheme="minorHAnsi"/>
          <w:rtl/>
          <w:lang w:bidi="fa-IR"/>
        </w:rPr>
      </w:pPr>
    </w:p>
    <w:p w:rsidR="004D01F4" w:rsidRPr="00E265DC" w:rsidRDefault="00916B97" w:rsidP="002D2380">
      <w:pPr>
        <w:ind w:firstLine="283"/>
        <w:jc w:val="both"/>
        <w:rPr>
          <w:rFonts w:ascii="BMitraBold"/>
          <w:rtl/>
        </w:rPr>
      </w:pPr>
      <w:r w:rsidRPr="00E265DC">
        <w:rPr>
          <w:rFonts w:ascii="BMitraBold" w:hint="cs"/>
          <w:rtl/>
        </w:rPr>
        <w:t>به طور کلی در پنج استان اصفه</w:t>
      </w:r>
      <w:r w:rsidR="00C81B4D" w:rsidRPr="00E265DC">
        <w:rPr>
          <w:rFonts w:ascii="BMitraBold" w:hint="cs"/>
          <w:rtl/>
        </w:rPr>
        <w:t>ان، فارس، کرمان، مرکزی و یزد، جهت تامین آب آشامیدنی آب</w:t>
      </w:r>
      <w:r w:rsidR="00C81B4D" w:rsidRPr="00E265DC">
        <w:rPr>
          <w:rFonts w:ascii="BMitraBold" w:hint="cs"/>
          <w:rtl/>
        </w:rPr>
        <w:softHyphen/>
      </w:r>
      <w:r w:rsidR="003A6A9E">
        <w:rPr>
          <w:rFonts w:ascii="BMitraBold" w:hint="cs"/>
          <w:rtl/>
        </w:rPr>
        <w:t>انبار</w:t>
      </w:r>
      <w:r w:rsidR="00C81B4D" w:rsidRPr="00E265DC">
        <w:rPr>
          <w:rFonts w:ascii="BMitraBold" w:hint="cs"/>
          <w:rtl/>
        </w:rPr>
        <w:t xml:space="preserve">ها </w:t>
      </w:r>
      <w:r w:rsidR="00C81B4D" w:rsidRPr="00E265DC">
        <w:rPr>
          <w:rFonts w:ascii="BMitraBold" w:hint="cs"/>
          <w:rtl/>
        </w:rPr>
        <w:lastRenderedPageBreak/>
        <w:t>ساخته شده</w:t>
      </w:r>
      <w:r w:rsidR="00C81B4D" w:rsidRPr="00E265DC">
        <w:rPr>
          <w:rFonts w:ascii="BMitraBold" w:hint="cs"/>
          <w:rtl/>
        </w:rPr>
        <w:softHyphen/>
        <w:t>اند.</w:t>
      </w:r>
      <w:r w:rsidR="00E44305" w:rsidRPr="00E265DC">
        <w:rPr>
          <w:rFonts w:ascii="BMitraBold" w:hint="cs"/>
          <w:rtl/>
        </w:rPr>
        <w:t xml:space="preserve"> آب</w:t>
      </w:r>
      <w:r w:rsidR="00E44305" w:rsidRPr="00E265DC">
        <w:rPr>
          <w:rFonts w:ascii="BMitraBold" w:hint="cs"/>
          <w:rtl/>
        </w:rPr>
        <w:softHyphen/>
      </w:r>
      <w:r w:rsidR="003A6A9E">
        <w:rPr>
          <w:rFonts w:ascii="BMitraBold" w:hint="cs"/>
          <w:rtl/>
        </w:rPr>
        <w:t>انبار</w:t>
      </w:r>
      <w:r w:rsidR="00E44305" w:rsidRPr="00E265DC">
        <w:rPr>
          <w:rFonts w:ascii="BMitraBold" w:hint="cs"/>
          <w:rtl/>
        </w:rPr>
        <w:t>های هریک از این مناطق دارای شکلی خاص و منحصر به منطقه خود می</w:t>
      </w:r>
      <w:r w:rsidR="00E44305" w:rsidRPr="00E265DC">
        <w:rPr>
          <w:rFonts w:ascii="BMitraBold" w:hint="cs"/>
          <w:rtl/>
        </w:rPr>
        <w:softHyphen/>
        <w:t>باشند.</w:t>
      </w:r>
      <w:r w:rsidR="00C81B4D" w:rsidRPr="00E265DC">
        <w:rPr>
          <w:rFonts w:ascii="BMitraBold" w:hint="cs"/>
          <w:rtl/>
        </w:rPr>
        <w:t xml:space="preserve"> </w:t>
      </w:r>
      <w:r w:rsidR="00167059" w:rsidRPr="00E265DC">
        <w:rPr>
          <w:rFonts w:ascii="BMitraBold" w:hint="cs"/>
          <w:rtl/>
        </w:rPr>
        <w:t>نكته</w:t>
      </w:r>
      <w:r w:rsidR="00167059" w:rsidRPr="00E265DC">
        <w:rPr>
          <w:rFonts w:ascii="BMitraBold"/>
          <w:rtl/>
        </w:rPr>
        <w:t xml:space="preserve"> </w:t>
      </w:r>
      <w:r w:rsidR="00167059" w:rsidRPr="00E265DC">
        <w:rPr>
          <w:rFonts w:ascii="BMitraBold" w:hint="cs"/>
          <w:rtl/>
        </w:rPr>
        <w:t>قابل</w:t>
      </w:r>
      <w:r w:rsidR="00167059" w:rsidRPr="00E265DC">
        <w:rPr>
          <w:rFonts w:ascii="BMitraBold"/>
          <w:rtl/>
        </w:rPr>
        <w:t xml:space="preserve"> </w:t>
      </w:r>
      <w:r w:rsidR="00167059" w:rsidRPr="00E265DC">
        <w:rPr>
          <w:rFonts w:ascii="BMitraBold" w:hint="cs"/>
          <w:rtl/>
        </w:rPr>
        <w:t>توجه</w:t>
      </w:r>
      <w:r w:rsidR="00167059" w:rsidRPr="00E265DC">
        <w:rPr>
          <w:rFonts w:ascii="BMitraBold"/>
          <w:rtl/>
        </w:rPr>
        <w:t xml:space="preserve"> </w:t>
      </w:r>
      <w:r w:rsidR="00167059" w:rsidRPr="00E265DC">
        <w:rPr>
          <w:rFonts w:ascii="BMitraBold" w:hint="cs"/>
          <w:rtl/>
        </w:rPr>
        <w:t>اين</w:t>
      </w:r>
      <w:r w:rsidR="00167059" w:rsidRPr="00E265DC">
        <w:rPr>
          <w:rFonts w:ascii="BMitraBold"/>
          <w:rtl/>
        </w:rPr>
        <w:t xml:space="preserve"> </w:t>
      </w:r>
      <w:r w:rsidR="00E44305" w:rsidRPr="00E265DC">
        <w:rPr>
          <w:rFonts w:ascii="BMitraBold" w:hint="cs"/>
          <w:rtl/>
        </w:rPr>
        <w:t xml:space="preserve">است </w:t>
      </w:r>
      <w:r w:rsidR="00167059" w:rsidRPr="00E265DC">
        <w:rPr>
          <w:rFonts w:ascii="BMitraBold" w:hint="cs"/>
          <w:rtl/>
        </w:rPr>
        <w:t>كه</w:t>
      </w:r>
      <w:r w:rsidR="00167059" w:rsidRPr="00E265DC">
        <w:rPr>
          <w:rFonts w:ascii="BMitraBold"/>
          <w:rtl/>
        </w:rPr>
        <w:t xml:space="preserve"> </w:t>
      </w:r>
      <w:r w:rsidR="00167059" w:rsidRPr="00E265DC">
        <w:rPr>
          <w:rFonts w:ascii="BMitraBold" w:hint="cs"/>
          <w:rtl/>
        </w:rPr>
        <w:t>در</w:t>
      </w:r>
      <w:r w:rsidR="00167059" w:rsidRPr="00E265DC">
        <w:rPr>
          <w:rFonts w:ascii="BMitraBold"/>
          <w:rtl/>
        </w:rPr>
        <w:t xml:space="preserve"> </w:t>
      </w:r>
      <w:r w:rsidR="00167059" w:rsidRPr="00E265DC">
        <w:rPr>
          <w:rFonts w:ascii="BMitraBold" w:hint="cs"/>
          <w:rtl/>
        </w:rPr>
        <w:t>مناطق</w:t>
      </w:r>
      <w:r w:rsidR="00167059" w:rsidRPr="00E265DC">
        <w:rPr>
          <w:rFonts w:ascii="BMitraBold"/>
          <w:rtl/>
        </w:rPr>
        <w:t xml:space="preserve"> </w:t>
      </w:r>
      <w:r w:rsidR="00167059" w:rsidRPr="00E265DC">
        <w:rPr>
          <w:rFonts w:ascii="BMitraBold" w:hint="cs"/>
          <w:rtl/>
        </w:rPr>
        <w:t>حاشيه</w:t>
      </w:r>
      <w:r w:rsidR="00167059" w:rsidRPr="00E265DC">
        <w:rPr>
          <w:rFonts w:ascii="BMitraBold"/>
          <w:rtl/>
        </w:rPr>
        <w:t xml:space="preserve"> </w:t>
      </w:r>
      <w:r w:rsidR="00167059" w:rsidRPr="00E265DC">
        <w:rPr>
          <w:rFonts w:ascii="BMitraBold" w:hint="cs"/>
          <w:rtl/>
        </w:rPr>
        <w:t>كويري</w:t>
      </w:r>
      <w:r w:rsidR="00E44305" w:rsidRPr="00E265DC">
        <w:rPr>
          <w:rFonts w:ascii="BMitraBold" w:hint="cs"/>
          <w:rtl/>
        </w:rPr>
        <w:t xml:space="preserve"> با وجود لوله کشی آب شهری،</w:t>
      </w:r>
      <w:r w:rsidR="00167059" w:rsidRPr="00E265DC">
        <w:rPr>
          <w:rFonts w:ascii="BMitraBold"/>
          <w:rtl/>
        </w:rPr>
        <w:t xml:space="preserve"> </w:t>
      </w:r>
      <w:r w:rsidR="00167059" w:rsidRPr="00E265DC">
        <w:rPr>
          <w:rFonts w:ascii="BMitraBold" w:hint="cs"/>
          <w:rtl/>
        </w:rPr>
        <w:t>بسياري</w:t>
      </w:r>
      <w:r w:rsidR="00167059" w:rsidRPr="00E265DC">
        <w:rPr>
          <w:rFonts w:ascii="BMitraBold"/>
          <w:rtl/>
        </w:rPr>
        <w:t xml:space="preserve"> </w:t>
      </w:r>
      <w:r w:rsidR="00167059" w:rsidRPr="00E265DC">
        <w:rPr>
          <w:rFonts w:ascii="BMitraBold" w:hint="cs"/>
          <w:rtl/>
        </w:rPr>
        <w:t>از</w:t>
      </w:r>
      <w:r w:rsidR="00167059" w:rsidRPr="00E265DC">
        <w:rPr>
          <w:rFonts w:ascii="BMitraBold"/>
          <w:rtl/>
        </w:rPr>
        <w:t xml:space="preserve"> </w:t>
      </w:r>
      <w:r w:rsidR="00167059" w:rsidRPr="00E265DC">
        <w:rPr>
          <w:rFonts w:ascii="BMitraBold" w:hint="cs"/>
          <w:rtl/>
        </w:rPr>
        <w:t>آب</w:t>
      </w:r>
      <w:r w:rsidR="00E44305" w:rsidRPr="00E265DC">
        <w:rPr>
          <w:rFonts w:ascii="BMitraBold" w:hint="cs"/>
          <w:rtl/>
        </w:rPr>
        <w:softHyphen/>
      </w:r>
      <w:r w:rsidR="003A6A9E">
        <w:rPr>
          <w:rFonts w:ascii="BMitraBold" w:hint="cs"/>
          <w:rtl/>
        </w:rPr>
        <w:t>انبار</w:t>
      </w:r>
      <w:r w:rsidR="00E44305" w:rsidRPr="00E265DC">
        <w:rPr>
          <w:rFonts w:ascii="BMitraBold" w:hint="cs"/>
          <w:rtl/>
        </w:rPr>
        <w:t>ها</w:t>
      </w:r>
      <w:r w:rsidR="00167059" w:rsidRPr="00E265DC">
        <w:rPr>
          <w:rFonts w:ascii="BMitraBold" w:hint="cs"/>
          <w:rtl/>
        </w:rPr>
        <w:t>،</w:t>
      </w:r>
      <w:r w:rsidR="00167059" w:rsidRPr="00E265DC">
        <w:rPr>
          <w:rFonts w:ascii="BMitraBold"/>
          <w:rtl/>
        </w:rPr>
        <w:t xml:space="preserve"> </w:t>
      </w:r>
      <w:r w:rsidR="00E44305" w:rsidRPr="00E265DC">
        <w:rPr>
          <w:rFonts w:ascii="BMitraBold" w:hint="cs"/>
          <w:rtl/>
        </w:rPr>
        <w:t>همچنان</w:t>
      </w:r>
      <w:r w:rsidR="00167059" w:rsidRPr="00E265DC">
        <w:rPr>
          <w:rFonts w:ascii="BMitraBold"/>
          <w:rtl/>
        </w:rPr>
        <w:t xml:space="preserve"> </w:t>
      </w:r>
      <w:r w:rsidR="00167059" w:rsidRPr="00E265DC">
        <w:rPr>
          <w:rFonts w:ascii="BMitraBold" w:hint="cs"/>
          <w:rtl/>
        </w:rPr>
        <w:t>مورد</w:t>
      </w:r>
      <w:r w:rsidR="00167059" w:rsidRPr="00E265DC">
        <w:rPr>
          <w:rFonts w:ascii="BMitraBold"/>
          <w:rtl/>
        </w:rPr>
        <w:t xml:space="preserve"> </w:t>
      </w:r>
      <w:r w:rsidR="00167059" w:rsidRPr="00E265DC">
        <w:rPr>
          <w:rFonts w:ascii="BMitraBold" w:hint="cs"/>
          <w:rtl/>
        </w:rPr>
        <w:t>استفاده</w:t>
      </w:r>
      <w:r w:rsidR="00167059" w:rsidRPr="00E265DC">
        <w:rPr>
          <w:rFonts w:ascii="BMitraBold"/>
          <w:rtl/>
        </w:rPr>
        <w:t xml:space="preserve"> </w:t>
      </w:r>
      <w:r w:rsidR="00167059" w:rsidRPr="00E265DC">
        <w:rPr>
          <w:rFonts w:ascii="BMitraBold" w:hint="cs"/>
          <w:rtl/>
        </w:rPr>
        <w:t>قرار</w:t>
      </w:r>
      <w:r w:rsidR="00167059" w:rsidRPr="00E265DC">
        <w:rPr>
          <w:rFonts w:ascii="BMitraBold"/>
          <w:rtl/>
        </w:rPr>
        <w:t xml:space="preserve"> </w:t>
      </w:r>
      <w:r w:rsidR="00167059" w:rsidRPr="00E265DC">
        <w:rPr>
          <w:rFonts w:ascii="BMitraBold" w:hint="cs"/>
          <w:rtl/>
        </w:rPr>
        <w:t>مي</w:t>
      </w:r>
      <w:r w:rsidR="00E44305" w:rsidRPr="00E265DC">
        <w:rPr>
          <w:rFonts w:ascii="BMitraBold" w:hint="cs"/>
          <w:rtl/>
        </w:rPr>
        <w:softHyphen/>
      </w:r>
      <w:r w:rsidR="00167059" w:rsidRPr="00E265DC">
        <w:rPr>
          <w:rFonts w:ascii="BMitraBold" w:hint="cs"/>
          <w:rtl/>
        </w:rPr>
        <w:t>گير</w:t>
      </w:r>
      <w:r w:rsidR="00E44305" w:rsidRPr="00E265DC">
        <w:rPr>
          <w:rFonts w:ascii="BMitraBold" w:hint="cs"/>
          <w:rtl/>
        </w:rPr>
        <w:t>ن</w:t>
      </w:r>
      <w:r w:rsidR="00167059" w:rsidRPr="00E265DC">
        <w:rPr>
          <w:rFonts w:ascii="BMitraBold" w:hint="cs"/>
          <w:rtl/>
        </w:rPr>
        <w:t>د</w:t>
      </w:r>
      <w:r w:rsidR="00E44305" w:rsidRPr="00E265DC">
        <w:rPr>
          <w:rFonts w:ascii="BMitraBold" w:hint="cs"/>
          <w:rtl/>
        </w:rPr>
        <w:t>.</w:t>
      </w:r>
      <w:r w:rsidR="00167059" w:rsidRPr="00E265DC">
        <w:rPr>
          <w:rFonts w:ascii="BMitraBold"/>
          <w:rtl/>
        </w:rPr>
        <w:t xml:space="preserve"> </w:t>
      </w:r>
      <w:r w:rsidR="00167059" w:rsidRPr="00E265DC">
        <w:rPr>
          <w:rFonts w:ascii="BMitraBold" w:hint="cs"/>
          <w:rtl/>
        </w:rPr>
        <w:t>آب</w:t>
      </w:r>
      <w:r w:rsidR="00167059" w:rsidRPr="00E265DC">
        <w:rPr>
          <w:rFonts w:ascii="BMitraBold"/>
          <w:rtl/>
        </w:rPr>
        <w:t xml:space="preserve"> </w:t>
      </w:r>
      <w:r w:rsidR="00167059" w:rsidRPr="00E265DC">
        <w:rPr>
          <w:rFonts w:ascii="BMitraBold" w:hint="cs"/>
          <w:rtl/>
        </w:rPr>
        <w:t>اين</w:t>
      </w:r>
      <w:r w:rsidR="00167059" w:rsidRPr="00E265DC">
        <w:rPr>
          <w:rFonts w:ascii="BMitraBold"/>
          <w:rtl/>
        </w:rPr>
        <w:t xml:space="preserve"> </w:t>
      </w:r>
      <w:r w:rsidR="00167059" w:rsidRPr="00E265DC">
        <w:rPr>
          <w:rFonts w:ascii="BMitraBold" w:hint="cs"/>
          <w:rtl/>
        </w:rPr>
        <w:t>آب</w:t>
      </w:r>
      <w:r w:rsidR="00167059" w:rsidRPr="00E265DC">
        <w:rPr>
          <w:rFonts w:ascii="BMitraBold"/>
          <w:rtl/>
        </w:rPr>
        <w:t xml:space="preserve"> </w:t>
      </w:r>
      <w:r w:rsidR="003A6A9E">
        <w:rPr>
          <w:rFonts w:ascii="BMitraBold" w:hint="cs"/>
          <w:rtl/>
        </w:rPr>
        <w:t>انبار</w:t>
      </w:r>
      <w:r w:rsidR="00167059" w:rsidRPr="00E265DC">
        <w:rPr>
          <w:rFonts w:ascii="BMitraBold"/>
          <w:rtl/>
        </w:rPr>
        <w:t xml:space="preserve"> </w:t>
      </w:r>
      <w:r w:rsidR="00167059" w:rsidRPr="00E265DC">
        <w:rPr>
          <w:rFonts w:ascii="BMitraBold" w:hint="cs"/>
          <w:rtl/>
        </w:rPr>
        <w:t>ها</w:t>
      </w:r>
      <w:r w:rsidR="00167059" w:rsidRPr="00E265DC">
        <w:rPr>
          <w:rFonts w:ascii="BMitraBold"/>
          <w:rtl/>
        </w:rPr>
        <w:t xml:space="preserve"> </w:t>
      </w:r>
      <w:r w:rsidR="00167059" w:rsidRPr="00E265DC">
        <w:rPr>
          <w:rFonts w:ascii="BMitraBold" w:hint="cs"/>
          <w:rtl/>
        </w:rPr>
        <w:t>خنك</w:t>
      </w:r>
      <w:r w:rsidR="00167059" w:rsidRPr="00E265DC">
        <w:rPr>
          <w:rFonts w:ascii="BMitraBold"/>
          <w:rtl/>
        </w:rPr>
        <w:t xml:space="preserve"> </w:t>
      </w:r>
      <w:r w:rsidR="00167059" w:rsidRPr="00E265DC">
        <w:rPr>
          <w:rFonts w:ascii="BMitraBold" w:hint="cs"/>
          <w:rtl/>
        </w:rPr>
        <w:t>تر</w:t>
      </w:r>
      <w:r w:rsidR="00167059" w:rsidRPr="00E265DC">
        <w:rPr>
          <w:rFonts w:ascii="BMitraBold"/>
          <w:rtl/>
        </w:rPr>
        <w:t xml:space="preserve"> </w:t>
      </w:r>
      <w:r w:rsidR="00167059" w:rsidRPr="00E265DC">
        <w:rPr>
          <w:rFonts w:ascii="BMitraBold" w:hint="cs"/>
          <w:rtl/>
        </w:rPr>
        <w:t>و</w:t>
      </w:r>
      <w:r w:rsidR="00167059" w:rsidRPr="00E265DC">
        <w:rPr>
          <w:rFonts w:ascii="BMitraBold"/>
          <w:rtl/>
        </w:rPr>
        <w:t xml:space="preserve"> </w:t>
      </w:r>
      <w:r w:rsidR="00167059" w:rsidRPr="00E265DC">
        <w:rPr>
          <w:rFonts w:ascii="BMitraBold" w:hint="cs"/>
          <w:rtl/>
        </w:rPr>
        <w:t>گوارا</w:t>
      </w:r>
      <w:r w:rsidR="00167059" w:rsidRPr="00E265DC">
        <w:rPr>
          <w:rFonts w:ascii="BMitraBold"/>
          <w:rtl/>
        </w:rPr>
        <w:t xml:space="preserve"> </w:t>
      </w:r>
      <w:r w:rsidR="00167059" w:rsidRPr="00E265DC">
        <w:rPr>
          <w:rFonts w:ascii="BMitraBold" w:hint="cs"/>
          <w:rtl/>
        </w:rPr>
        <w:t>تر</w:t>
      </w:r>
      <w:r w:rsidR="00167059" w:rsidRPr="00E265DC">
        <w:rPr>
          <w:rFonts w:ascii="BMitraBold"/>
          <w:rtl/>
        </w:rPr>
        <w:t xml:space="preserve"> </w:t>
      </w:r>
      <w:r w:rsidR="00167059" w:rsidRPr="00E265DC">
        <w:rPr>
          <w:rFonts w:ascii="BMitraBold" w:hint="cs"/>
          <w:rtl/>
        </w:rPr>
        <w:t>از</w:t>
      </w:r>
      <w:r w:rsidR="00167059" w:rsidRPr="00E265DC">
        <w:rPr>
          <w:rFonts w:ascii="BMitraBold"/>
          <w:rtl/>
        </w:rPr>
        <w:t xml:space="preserve"> </w:t>
      </w:r>
      <w:r w:rsidR="00167059" w:rsidRPr="00E265DC">
        <w:rPr>
          <w:rFonts w:ascii="BMitraBold" w:hint="cs"/>
          <w:rtl/>
        </w:rPr>
        <w:t>آب</w:t>
      </w:r>
      <w:r w:rsidR="00167059" w:rsidRPr="00E265DC">
        <w:rPr>
          <w:rFonts w:ascii="BMitraBold"/>
          <w:rtl/>
        </w:rPr>
        <w:t xml:space="preserve"> </w:t>
      </w:r>
      <w:r w:rsidR="00167059" w:rsidRPr="00E265DC">
        <w:rPr>
          <w:rFonts w:ascii="BMitraBold" w:hint="cs"/>
          <w:rtl/>
        </w:rPr>
        <w:t>لوله</w:t>
      </w:r>
      <w:r w:rsidR="00167059" w:rsidRPr="00E265DC">
        <w:rPr>
          <w:rFonts w:ascii="BMitraBold"/>
          <w:rtl/>
        </w:rPr>
        <w:t xml:space="preserve"> </w:t>
      </w:r>
      <w:r w:rsidR="00167059" w:rsidRPr="00E265DC">
        <w:rPr>
          <w:rFonts w:ascii="BMitraBold" w:hint="cs"/>
          <w:rtl/>
        </w:rPr>
        <w:t>كشي</w:t>
      </w:r>
      <w:r w:rsidR="00167059" w:rsidRPr="00E265DC">
        <w:rPr>
          <w:rFonts w:ascii="BMitraBold"/>
          <w:rtl/>
        </w:rPr>
        <w:t xml:space="preserve"> </w:t>
      </w:r>
      <w:r w:rsidR="00167059" w:rsidRPr="00E265DC">
        <w:rPr>
          <w:rFonts w:ascii="BMitraBold" w:hint="cs"/>
          <w:rtl/>
        </w:rPr>
        <w:t>است</w:t>
      </w:r>
      <w:r w:rsidR="00167059" w:rsidRPr="00E265DC">
        <w:rPr>
          <w:rFonts w:ascii="BMitraBold"/>
          <w:rtl/>
        </w:rPr>
        <w:t xml:space="preserve"> </w:t>
      </w:r>
      <w:r w:rsidR="00167059" w:rsidRPr="00E265DC">
        <w:rPr>
          <w:rFonts w:ascii="BMitraBold" w:hint="cs"/>
          <w:rtl/>
        </w:rPr>
        <w:t>و</w:t>
      </w:r>
      <w:r w:rsidR="00167059" w:rsidRPr="00E265DC">
        <w:rPr>
          <w:rFonts w:ascii="BMitraBold"/>
          <w:rtl/>
        </w:rPr>
        <w:t xml:space="preserve"> </w:t>
      </w:r>
      <w:r w:rsidR="00167059" w:rsidRPr="00E265DC">
        <w:rPr>
          <w:rFonts w:ascii="BMitraBold" w:hint="cs"/>
          <w:rtl/>
        </w:rPr>
        <w:t>مهم</w:t>
      </w:r>
      <w:r w:rsidR="00167059" w:rsidRPr="00E265DC">
        <w:rPr>
          <w:rFonts w:ascii="BMitraBold"/>
          <w:rtl/>
        </w:rPr>
        <w:t xml:space="preserve"> </w:t>
      </w:r>
      <w:r w:rsidR="00167059" w:rsidRPr="00E265DC">
        <w:rPr>
          <w:rFonts w:ascii="BMitraBold" w:hint="cs"/>
          <w:rtl/>
        </w:rPr>
        <w:t>تر</w:t>
      </w:r>
      <w:r w:rsidR="00167059" w:rsidRPr="00E265DC">
        <w:rPr>
          <w:rFonts w:ascii="BMitraBold"/>
          <w:rtl/>
        </w:rPr>
        <w:t xml:space="preserve"> </w:t>
      </w:r>
      <w:r w:rsidR="00167059" w:rsidRPr="00E265DC">
        <w:rPr>
          <w:rFonts w:ascii="BMitraBold" w:hint="cs"/>
          <w:rtl/>
        </w:rPr>
        <w:t>از</w:t>
      </w:r>
      <w:r w:rsidR="00167059" w:rsidRPr="00E265DC">
        <w:rPr>
          <w:rFonts w:ascii="BMitraBold"/>
          <w:rtl/>
        </w:rPr>
        <w:t xml:space="preserve"> </w:t>
      </w:r>
      <w:r w:rsidR="00167059" w:rsidRPr="00E265DC">
        <w:rPr>
          <w:rFonts w:ascii="BMitraBold" w:hint="cs"/>
          <w:rtl/>
        </w:rPr>
        <w:t>همه</w:t>
      </w:r>
      <w:r w:rsidR="00167059" w:rsidRPr="00E265DC">
        <w:rPr>
          <w:rFonts w:ascii="BMitraBold"/>
          <w:rtl/>
        </w:rPr>
        <w:t xml:space="preserve"> </w:t>
      </w:r>
      <w:r w:rsidR="00167059" w:rsidRPr="00E265DC">
        <w:rPr>
          <w:rFonts w:ascii="BMitraBold" w:hint="cs"/>
          <w:rtl/>
        </w:rPr>
        <w:t>آن</w:t>
      </w:r>
      <w:r w:rsidR="00167059" w:rsidRPr="00E265DC">
        <w:rPr>
          <w:rFonts w:ascii="BMitraBold"/>
          <w:rtl/>
        </w:rPr>
        <w:t xml:space="preserve"> </w:t>
      </w:r>
      <w:r w:rsidR="00167059" w:rsidRPr="00E265DC">
        <w:rPr>
          <w:rFonts w:ascii="BMitraBold" w:hint="cs"/>
          <w:rtl/>
        </w:rPr>
        <w:t>كه</w:t>
      </w:r>
      <w:r w:rsidR="00167059" w:rsidRPr="00E265DC">
        <w:rPr>
          <w:rFonts w:ascii="BMitraBold"/>
          <w:rtl/>
        </w:rPr>
        <w:t xml:space="preserve"> </w:t>
      </w:r>
      <w:r w:rsidR="00167059" w:rsidRPr="00E265DC">
        <w:rPr>
          <w:rFonts w:ascii="BMitraBold" w:hint="cs"/>
          <w:rtl/>
        </w:rPr>
        <w:t>عاري</w:t>
      </w:r>
      <w:r w:rsidR="00167059" w:rsidRPr="00E265DC">
        <w:rPr>
          <w:rFonts w:ascii="BMitraBold"/>
          <w:rtl/>
        </w:rPr>
        <w:t xml:space="preserve"> </w:t>
      </w:r>
      <w:r w:rsidR="00167059" w:rsidRPr="00E265DC">
        <w:rPr>
          <w:rFonts w:ascii="BMitraBold" w:hint="cs"/>
          <w:rtl/>
        </w:rPr>
        <w:t>از</w:t>
      </w:r>
      <w:r w:rsidR="00167059" w:rsidRPr="00E265DC">
        <w:rPr>
          <w:rFonts w:ascii="BMitraBold"/>
          <w:rtl/>
        </w:rPr>
        <w:t xml:space="preserve"> </w:t>
      </w:r>
      <w:r w:rsidR="00167059" w:rsidRPr="00E265DC">
        <w:rPr>
          <w:rFonts w:ascii="BMitraBold" w:hint="cs"/>
          <w:rtl/>
        </w:rPr>
        <w:t>املاح</w:t>
      </w:r>
      <w:r w:rsidR="00167059" w:rsidRPr="00E265DC">
        <w:rPr>
          <w:rFonts w:ascii="BMitraBold"/>
          <w:rtl/>
        </w:rPr>
        <w:t xml:space="preserve"> </w:t>
      </w:r>
      <w:r w:rsidR="00167059" w:rsidRPr="00E265DC">
        <w:rPr>
          <w:rFonts w:ascii="BMitraBold" w:hint="cs"/>
          <w:rtl/>
        </w:rPr>
        <w:t>خصوصاً</w:t>
      </w:r>
      <w:r w:rsidR="00167059" w:rsidRPr="00E265DC">
        <w:rPr>
          <w:rFonts w:ascii="BMitraBold"/>
          <w:rtl/>
        </w:rPr>
        <w:t xml:space="preserve"> </w:t>
      </w:r>
      <w:r w:rsidR="00167059" w:rsidRPr="00E265DC">
        <w:rPr>
          <w:rFonts w:ascii="BMitraBold" w:hint="cs"/>
          <w:rtl/>
        </w:rPr>
        <w:t>گچ</w:t>
      </w:r>
      <w:r w:rsidR="00167059" w:rsidRPr="00E265DC">
        <w:rPr>
          <w:rFonts w:ascii="BMitraBold"/>
          <w:rtl/>
        </w:rPr>
        <w:t xml:space="preserve"> </w:t>
      </w:r>
      <w:r w:rsidR="00167059" w:rsidRPr="00E265DC">
        <w:rPr>
          <w:rFonts w:ascii="BMitraBold" w:hint="cs"/>
          <w:rtl/>
        </w:rPr>
        <w:t>كه</w:t>
      </w:r>
      <w:r w:rsidR="00167059" w:rsidRPr="00E265DC">
        <w:rPr>
          <w:rFonts w:ascii="BMitraBold"/>
          <w:rtl/>
        </w:rPr>
        <w:t xml:space="preserve"> </w:t>
      </w:r>
      <w:r w:rsidR="00167059" w:rsidRPr="00E265DC">
        <w:rPr>
          <w:rFonts w:ascii="BMitraBold" w:hint="cs"/>
          <w:rtl/>
        </w:rPr>
        <w:t>در</w:t>
      </w:r>
      <w:r w:rsidR="00167059" w:rsidRPr="00E265DC">
        <w:rPr>
          <w:rFonts w:ascii="BMitraBold"/>
          <w:rtl/>
        </w:rPr>
        <w:t xml:space="preserve"> </w:t>
      </w:r>
      <w:r w:rsidR="00167059" w:rsidRPr="00E265DC">
        <w:rPr>
          <w:rFonts w:ascii="BMitraBold" w:hint="cs"/>
          <w:rtl/>
        </w:rPr>
        <w:t>آب</w:t>
      </w:r>
      <w:r w:rsidR="00167059" w:rsidRPr="00E265DC">
        <w:rPr>
          <w:rFonts w:ascii="BMitraBold"/>
          <w:rtl/>
        </w:rPr>
        <w:t xml:space="preserve"> </w:t>
      </w:r>
      <w:r w:rsidR="00167059" w:rsidRPr="00E265DC">
        <w:rPr>
          <w:rFonts w:ascii="BMitraBold" w:hint="cs"/>
          <w:rtl/>
        </w:rPr>
        <w:t>اغلب</w:t>
      </w:r>
      <w:r w:rsidR="00167059" w:rsidRPr="00E265DC">
        <w:rPr>
          <w:rFonts w:ascii="BMitraBold"/>
          <w:rtl/>
        </w:rPr>
        <w:t xml:space="preserve"> </w:t>
      </w:r>
      <w:r w:rsidR="00167059" w:rsidRPr="00E265DC">
        <w:rPr>
          <w:rFonts w:ascii="BMitraBold" w:hint="cs"/>
          <w:rtl/>
        </w:rPr>
        <w:t>اين</w:t>
      </w:r>
      <w:r w:rsidR="00167059" w:rsidRPr="00E265DC">
        <w:rPr>
          <w:rFonts w:ascii="BMitraBold"/>
          <w:rtl/>
        </w:rPr>
        <w:t xml:space="preserve"> </w:t>
      </w:r>
      <w:r w:rsidR="00167059" w:rsidRPr="00E265DC">
        <w:rPr>
          <w:rFonts w:ascii="BMitraBold" w:hint="cs"/>
          <w:rtl/>
        </w:rPr>
        <w:t>نواحي</w:t>
      </w:r>
      <w:r w:rsidR="00167059" w:rsidRPr="00E265DC">
        <w:rPr>
          <w:rFonts w:ascii="BMitraBold"/>
          <w:rtl/>
        </w:rPr>
        <w:t xml:space="preserve"> </w:t>
      </w:r>
      <w:r w:rsidR="00167059" w:rsidRPr="00E265DC">
        <w:rPr>
          <w:rFonts w:ascii="BMitraBold" w:hint="cs"/>
          <w:rtl/>
        </w:rPr>
        <w:t>وجود</w:t>
      </w:r>
      <w:r w:rsidR="00167059" w:rsidRPr="00E265DC">
        <w:rPr>
          <w:rFonts w:ascii="BMitraBold"/>
          <w:rtl/>
        </w:rPr>
        <w:t xml:space="preserve"> </w:t>
      </w:r>
      <w:r w:rsidR="00167059" w:rsidRPr="00E265DC">
        <w:rPr>
          <w:rFonts w:ascii="BMitraBold" w:hint="cs"/>
          <w:rtl/>
        </w:rPr>
        <w:t>دارد،</w:t>
      </w:r>
      <w:r w:rsidR="00167059" w:rsidRPr="00E265DC">
        <w:rPr>
          <w:rFonts w:ascii="BMitraBold"/>
          <w:rtl/>
        </w:rPr>
        <w:t xml:space="preserve"> </w:t>
      </w:r>
      <w:r w:rsidR="00167059" w:rsidRPr="00E265DC">
        <w:rPr>
          <w:rFonts w:ascii="BMitraBold" w:hint="cs"/>
          <w:rtl/>
        </w:rPr>
        <w:t>مي</w:t>
      </w:r>
      <w:r w:rsidR="00520240" w:rsidRPr="00E265DC">
        <w:rPr>
          <w:rFonts w:ascii="BMitraBold" w:hint="cs"/>
          <w:rtl/>
        </w:rPr>
        <w:softHyphen/>
      </w:r>
      <w:r w:rsidR="00E328BB" w:rsidRPr="00E265DC">
        <w:rPr>
          <w:rFonts w:ascii="BMitraBold" w:hint="cs"/>
          <w:rtl/>
        </w:rPr>
        <w:t>باشد.</w:t>
      </w:r>
    </w:p>
    <w:p w:rsidR="009D40DC" w:rsidRDefault="009D40DC" w:rsidP="00BE3549">
      <w:pPr>
        <w:pStyle w:val="Heading1"/>
        <w:numPr>
          <w:ilvl w:val="3"/>
          <w:numId w:val="58"/>
        </w:numPr>
        <w:jc w:val="both"/>
        <w:rPr>
          <w:b w:val="0"/>
          <w:bCs w:val="0"/>
          <w:sz w:val="32"/>
          <w:szCs w:val="32"/>
        </w:rPr>
      </w:pPr>
      <w:bookmarkStart w:id="229" w:name="_Toc372154863"/>
      <w:r w:rsidRPr="00D730D3">
        <w:rPr>
          <w:rFonts w:hint="cs"/>
          <w:b w:val="0"/>
          <w:bCs w:val="0"/>
          <w:sz w:val="32"/>
          <w:szCs w:val="32"/>
          <w:rtl/>
        </w:rPr>
        <w:t>آب</w:t>
      </w:r>
      <w:r w:rsidRPr="00D730D3">
        <w:rPr>
          <w:rFonts w:hint="cs"/>
          <w:b w:val="0"/>
          <w:bCs w:val="0"/>
          <w:sz w:val="32"/>
          <w:szCs w:val="32"/>
          <w:rtl/>
        </w:rPr>
        <w:softHyphen/>
      </w:r>
      <w:r w:rsidR="003A6A9E" w:rsidRPr="00D730D3">
        <w:rPr>
          <w:rFonts w:hint="cs"/>
          <w:b w:val="0"/>
          <w:bCs w:val="0"/>
          <w:sz w:val="32"/>
          <w:szCs w:val="32"/>
          <w:rtl/>
        </w:rPr>
        <w:t>انبار</w:t>
      </w:r>
      <w:r w:rsidRPr="00D730D3">
        <w:rPr>
          <w:rFonts w:hint="cs"/>
          <w:b w:val="0"/>
          <w:bCs w:val="0"/>
          <w:sz w:val="32"/>
          <w:szCs w:val="32"/>
          <w:rtl/>
        </w:rPr>
        <w:t>های استان اصفهان</w:t>
      </w:r>
      <w:bookmarkEnd w:id="229"/>
    </w:p>
    <w:p w:rsidR="00D730D3" w:rsidRPr="00D730D3" w:rsidRDefault="00D730D3" w:rsidP="00D730D3">
      <w:pPr>
        <w:rPr>
          <w:rFonts w:asciiTheme="minorHAnsi" w:hAnsiTheme="minorHAnsi"/>
          <w:rtl/>
        </w:rPr>
      </w:pPr>
    </w:p>
    <w:p w:rsidR="00E84398" w:rsidRDefault="0047165D" w:rsidP="001A5885">
      <w:pPr>
        <w:ind w:firstLine="283"/>
        <w:jc w:val="both"/>
        <w:rPr>
          <w:rFonts w:ascii="BLotus"/>
          <w:rtl/>
        </w:rPr>
      </w:pPr>
      <w:r w:rsidRPr="00E265DC">
        <w:rPr>
          <w:rFonts w:hint="cs"/>
          <w:rtl/>
        </w:rPr>
        <w:t>در استان اصفهان شهرهای کاشان</w:t>
      </w:r>
      <w:r w:rsidR="00096CF3" w:rsidRPr="00E265DC">
        <w:rPr>
          <w:rFonts w:hint="cs"/>
          <w:rtl/>
        </w:rPr>
        <w:t xml:space="preserve"> (و رو</w:t>
      </w:r>
      <w:r w:rsidR="004E1007" w:rsidRPr="00E265DC">
        <w:rPr>
          <w:rFonts w:hint="cs"/>
          <w:rtl/>
        </w:rPr>
        <w:t xml:space="preserve">ستاهای اطراف آن همچون سفیدشهر) </w:t>
      </w:r>
      <w:r w:rsidRPr="00E265DC">
        <w:rPr>
          <w:rFonts w:hint="cs"/>
          <w:rtl/>
        </w:rPr>
        <w:t>،</w:t>
      </w:r>
      <w:r w:rsidR="00BA0714" w:rsidRPr="00E265DC">
        <w:rPr>
          <w:rFonts w:hint="cs"/>
          <w:rtl/>
        </w:rPr>
        <w:t xml:space="preserve"> اردستان،</w:t>
      </w:r>
      <w:r w:rsidR="005B00C9" w:rsidRPr="00E265DC">
        <w:rPr>
          <w:rFonts w:hint="cs"/>
          <w:rtl/>
        </w:rPr>
        <w:t xml:space="preserve"> نائین</w:t>
      </w:r>
      <w:r w:rsidR="004E1007" w:rsidRPr="00E265DC">
        <w:rPr>
          <w:rFonts w:hint="cs"/>
          <w:rtl/>
        </w:rPr>
        <w:t>،</w:t>
      </w:r>
      <w:r w:rsidR="005B00C9" w:rsidRPr="00E265DC">
        <w:rPr>
          <w:rFonts w:hint="cs"/>
          <w:rtl/>
        </w:rPr>
        <w:t xml:space="preserve"> هرند</w:t>
      </w:r>
      <w:r w:rsidR="004E1007" w:rsidRPr="00E265DC">
        <w:rPr>
          <w:rFonts w:hint="cs"/>
          <w:rtl/>
        </w:rPr>
        <w:t xml:space="preserve"> و شهر زیرزمینی نوش آباد</w:t>
      </w:r>
      <w:r w:rsidR="004C62C7" w:rsidRPr="00E265DC">
        <w:rPr>
          <w:rStyle w:val="FootnoteReference"/>
          <w:rtl/>
        </w:rPr>
        <w:footnoteReference w:id="18"/>
      </w:r>
      <w:r w:rsidRPr="00E265DC">
        <w:rPr>
          <w:rFonts w:hint="cs"/>
          <w:rtl/>
        </w:rPr>
        <w:t xml:space="preserve"> دارای آب</w:t>
      </w:r>
      <w:r w:rsidRPr="00E265DC">
        <w:rPr>
          <w:rFonts w:hint="cs"/>
          <w:rtl/>
        </w:rPr>
        <w:softHyphen/>
      </w:r>
      <w:r w:rsidR="003A6A9E">
        <w:rPr>
          <w:rFonts w:hint="cs"/>
          <w:rtl/>
        </w:rPr>
        <w:t>انبار</w:t>
      </w:r>
      <w:r w:rsidRPr="00E265DC">
        <w:rPr>
          <w:rFonts w:hint="cs"/>
          <w:rtl/>
        </w:rPr>
        <w:t xml:space="preserve"> می</w:t>
      </w:r>
      <w:r w:rsidRPr="00E265DC">
        <w:rPr>
          <w:rFonts w:hint="cs"/>
          <w:rtl/>
        </w:rPr>
        <w:softHyphen/>
        <w:t>باشند.</w:t>
      </w:r>
      <w:r w:rsidR="006A3719" w:rsidRPr="00E265DC">
        <w:rPr>
          <w:rFonts w:hint="cs"/>
          <w:rtl/>
        </w:rPr>
        <w:t xml:space="preserve"> </w:t>
      </w:r>
      <w:r w:rsidR="00623487" w:rsidRPr="00E265DC">
        <w:rPr>
          <w:rFonts w:hint="cs"/>
          <w:rtl/>
        </w:rPr>
        <w:t>آب</w:t>
      </w:r>
      <w:r w:rsidR="00623487" w:rsidRPr="00E265DC">
        <w:rPr>
          <w:rFonts w:hint="cs"/>
          <w:rtl/>
        </w:rPr>
        <w:softHyphen/>
      </w:r>
      <w:r w:rsidR="003A6A9E">
        <w:rPr>
          <w:rFonts w:hint="cs"/>
          <w:rtl/>
        </w:rPr>
        <w:t>انبار</w:t>
      </w:r>
      <w:r w:rsidR="00623487" w:rsidRPr="00E265DC">
        <w:rPr>
          <w:rFonts w:hint="cs"/>
          <w:rtl/>
        </w:rPr>
        <w:t>ها غالبا به اشکال دایره</w:t>
      </w:r>
      <w:r w:rsidR="00623487" w:rsidRPr="00E265DC">
        <w:rPr>
          <w:rFonts w:hint="cs"/>
          <w:rtl/>
        </w:rPr>
        <w:softHyphen/>
        <w:t>ای</w:t>
      </w:r>
      <w:r w:rsidR="00623487" w:rsidRPr="00E265DC">
        <w:rPr>
          <w:rFonts w:ascii="BLotus" w:hint="cs"/>
          <w:rtl/>
        </w:rPr>
        <w:t>،</w:t>
      </w:r>
      <w:r w:rsidR="00623487" w:rsidRPr="00E265DC">
        <w:rPr>
          <w:rFonts w:ascii="BLotus"/>
        </w:rPr>
        <w:t xml:space="preserve"> </w:t>
      </w:r>
      <w:r w:rsidR="00623487" w:rsidRPr="00E265DC">
        <w:rPr>
          <w:rFonts w:ascii="BLotus" w:hint="cs"/>
          <w:rtl/>
        </w:rPr>
        <w:t>صلیبی، مستطیل کشیده و یا آب</w:t>
      </w:r>
      <w:r w:rsidR="00623487" w:rsidRPr="00E265DC">
        <w:rPr>
          <w:rFonts w:ascii="BLotus" w:hint="cs"/>
          <w:rtl/>
        </w:rPr>
        <w:softHyphen/>
      </w:r>
      <w:r w:rsidR="003A6A9E">
        <w:rPr>
          <w:rFonts w:ascii="BLotus" w:hint="cs"/>
          <w:rtl/>
        </w:rPr>
        <w:t>انبار</w:t>
      </w:r>
      <w:r w:rsidR="00623487" w:rsidRPr="00E265DC">
        <w:rPr>
          <w:rFonts w:ascii="BLotus" w:hint="cs"/>
          <w:rtl/>
        </w:rPr>
        <w:t>هاي</w:t>
      </w:r>
      <w:r w:rsidR="00623487" w:rsidRPr="00E265DC">
        <w:rPr>
          <w:rFonts w:ascii="BLotus"/>
        </w:rPr>
        <w:t xml:space="preserve"> </w:t>
      </w:r>
      <w:r w:rsidR="00623487" w:rsidRPr="00E265DC">
        <w:rPr>
          <w:rFonts w:ascii="BLotus" w:hint="cs"/>
          <w:rtl/>
        </w:rPr>
        <w:t>كنده</w:t>
      </w:r>
      <w:r w:rsidR="00623487" w:rsidRPr="00E265DC">
        <w:rPr>
          <w:rFonts w:ascii="BLotus"/>
        </w:rPr>
        <w:t xml:space="preserve"> </w:t>
      </w:r>
      <w:r w:rsidR="00623487" w:rsidRPr="00E265DC">
        <w:rPr>
          <w:rFonts w:ascii="BLotus" w:hint="cs"/>
          <w:rtl/>
        </w:rPr>
        <w:t>شده</w:t>
      </w:r>
      <w:r w:rsidR="00623487" w:rsidRPr="00E265DC">
        <w:rPr>
          <w:rFonts w:ascii="BLotus"/>
        </w:rPr>
        <w:t xml:space="preserve"> </w:t>
      </w:r>
      <w:r w:rsidR="00623487" w:rsidRPr="00E265DC">
        <w:rPr>
          <w:rFonts w:ascii="BLotus" w:hint="cs"/>
          <w:rtl/>
        </w:rPr>
        <w:t>در</w:t>
      </w:r>
      <w:r w:rsidR="00623487" w:rsidRPr="00E265DC">
        <w:rPr>
          <w:rFonts w:ascii="BLotus"/>
        </w:rPr>
        <w:t xml:space="preserve"> </w:t>
      </w:r>
      <w:r w:rsidR="00623487" w:rsidRPr="00E265DC">
        <w:rPr>
          <w:rFonts w:ascii="BLotus" w:hint="cs"/>
          <w:rtl/>
        </w:rPr>
        <w:t xml:space="preserve">كوهستان ساخته </w:t>
      </w:r>
      <w:r w:rsidR="00DC4894" w:rsidRPr="00E265DC">
        <w:rPr>
          <w:rFonts w:ascii="BLotus" w:hint="cs"/>
          <w:rtl/>
        </w:rPr>
        <w:t xml:space="preserve">ساخته </w:t>
      </w:r>
      <w:r w:rsidR="00623487" w:rsidRPr="00E265DC">
        <w:rPr>
          <w:rFonts w:ascii="BLotus" w:hint="cs"/>
          <w:rtl/>
        </w:rPr>
        <w:t>شده</w:t>
      </w:r>
      <w:r w:rsidR="00623487" w:rsidRPr="00E265DC">
        <w:rPr>
          <w:rFonts w:ascii="BLotus" w:hint="cs"/>
          <w:rtl/>
        </w:rPr>
        <w:softHyphen/>
        <w:t>اند. مهمترين</w:t>
      </w:r>
      <w:r w:rsidR="00623487" w:rsidRPr="00E265DC">
        <w:rPr>
          <w:rFonts w:ascii="BLotus"/>
        </w:rPr>
        <w:t xml:space="preserve"> </w:t>
      </w:r>
      <w:r w:rsidR="00623487" w:rsidRPr="00E265DC">
        <w:rPr>
          <w:rFonts w:ascii="BLotus" w:hint="cs"/>
          <w:rtl/>
        </w:rPr>
        <w:t>عامل</w:t>
      </w:r>
      <w:r w:rsidR="00623487" w:rsidRPr="00E265DC">
        <w:rPr>
          <w:rFonts w:ascii="BLotus"/>
        </w:rPr>
        <w:t xml:space="preserve"> </w:t>
      </w:r>
      <w:r w:rsidR="00623487" w:rsidRPr="00E265DC">
        <w:rPr>
          <w:rFonts w:ascii="BLotus" w:hint="cs"/>
          <w:rtl/>
        </w:rPr>
        <w:t>در</w:t>
      </w:r>
      <w:r w:rsidR="00623487" w:rsidRPr="00E265DC">
        <w:rPr>
          <w:rFonts w:ascii="BLotus"/>
        </w:rPr>
        <w:t xml:space="preserve"> </w:t>
      </w:r>
      <w:r w:rsidR="00623487" w:rsidRPr="00E265DC">
        <w:rPr>
          <w:rFonts w:ascii="BLotus" w:hint="cs"/>
          <w:rtl/>
        </w:rPr>
        <w:t>تنوع</w:t>
      </w:r>
      <w:r w:rsidR="00623487" w:rsidRPr="00E265DC">
        <w:rPr>
          <w:rFonts w:ascii="BLotus"/>
        </w:rPr>
        <w:t xml:space="preserve"> </w:t>
      </w:r>
      <w:r w:rsidR="00623487" w:rsidRPr="00E265DC">
        <w:rPr>
          <w:rFonts w:ascii="BLotus" w:hint="cs"/>
          <w:rtl/>
        </w:rPr>
        <w:t>شكلي</w:t>
      </w:r>
      <w:r w:rsidR="00623487" w:rsidRPr="00E265DC">
        <w:rPr>
          <w:rFonts w:ascii="BLotus"/>
        </w:rPr>
        <w:t xml:space="preserve"> </w:t>
      </w:r>
      <w:r w:rsidR="00623487" w:rsidRPr="00E265DC">
        <w:rPr>
          <w:rFonts w:ascii="BLotus" w:hint="cs"/>
          <w:rtl/>
        </w:rPr>
        <w:t>مخزن</w:t>
      </w:r>
      <w:r w:rsidR="00623487" w:rsidRPr="00E265DC">
        <w:rPr>
          <w:rFonts w:ascii="BLotus"/>
        </w:rPr>
        <w:t xml:space="preserve"> </w:t>
      </w:r>
      <w:r w:rsidR="00623487" w:rsidRPr="00E265DC">
        <w:rPr>
          <w:rFonts w:ascii="BLotus" w:hint="cs"/>
          <w:rtl/>
        </w:rPr>
        <w:t>آب</w:t>
      </w:r>
      <w:r w:rsidR="00623487" w:rsidRPr="00E265DC">
        <w:rPr>
          <w:rFonts w:ascii="BLotus"/>
        </w:rPr>
        <w:t xml:space="preserve"> </w:t>
      </w:r>
      <w:r w:rsidR="003A6A9E">
        <w:rPr>
          <w:rFonts w:ascii="BLotus" w:hint="cs"/>
          <w:rtl/>
        </w:rPr>
        <w:t>انبار</w:t>
      </w:r>
      <w:r w:rsidR="00623487" w:rsidRPr="00E265DC">
        <w:rPr>
          <w:rFonts w:ascii="BLotus" w:hint="cs"/>
          <w:rtl/>
        </w:rPr>
        <w:t>،</w:t>
      </w:r>
      <w:r w:rsidR="00623487" w:rsidRPr="00E265DC">
        <w:rPr>
          <w:rFonts w:ascii="BLotus"/>
        </w:rPr>
        <w:t xml:space="preserve"> </w:t>
      </w:r>
      <w:r w:rsidR="00623487" w:rsidRPr="00E265DC">
        <w:rPr>
          <w:rFonts w:ascii="BLotus" w:hint="cs"/>
          <w:rtl/>
        </w:rPr>
        <w:t>نحوه</w:t>
      </w:r>
      <w:r w:rsidR="00623487" w:rsidRPr="00E265DC">
        <w:rPr>
          <w:rFonts w:ascii="BLotus"/>
        </w:rPr>
        <w:t xml:space="preserve"> </w:t>
      </w:r>
      <w:r w:rsidR="00623487" w:rsidRPr="00E265DC">
        <w:rPr>
          <w:rFonts w:ascii="BLotus" w:hint="cs"/>
          <w:rtl/>
        </w:rPr>
        <w:t>استفاده</w:t>
      </w:r>
      <w:r w:rsidR="00623487" w:rsidRPr="00E265DC">
        <w:rPr>
          <w:rFonts w:ascii="BLotus"/>
        </w:rPr>
        <w:t xml:space="preserve"> </w:t>
      </w:r>
      <w:r w:rsidR="00623487" w:rsidRPr="00E265DC">
        <w:rPr>
          <w:rFonts w:ascii="BLotus" w:hint="cs"/>
          <w:rtl/>
        </w:rPr>
        <w:t>از</w:t>
      </w:r>
      <w:r w:rsidR="00623487" w:rsidRPr="00E265DC">
        <w:rPr>
          <w:rFonts w:ascii="BLotus"/>
        </w:rPr>
        <w:t xml:space="preserve"> </w:t>
      </w:r>
      <w:r w:rsidR="00623487" w:rsidRPr="00E265DC">
        <w:rPr>
          <w:rFonts w:ascii="BLotus" w:hint="cs"/>
          <w:rtl/>
        </w:rPr>
        <w:t>آن</w:t>
      </w:r>
      <w:r w:rsidR="00623487" w:rsidRPr="00E265DC">
        <w:rPr>
          <w:rFonts w:ascii="BLotus"/>
        </w:rPr>
        <w:t xml:space="preserve"> </w:t>
      </w:r>
      <w:r w:rsidR="00623487" w:rsidRPr="00E265DC">
        <w:rPr>
          <w:rFonts w:ascii="BLotus" w:hint="cs"/>
          <w:rtl/>
        </w:rPr>
        <w:t>به</w:t>
      </w:r>
      <w:r w:rsidR="00623487" w:rsidRPr="00E265DC">
        <w:rPr>
          <w:rFonts w:ascii="BLotus"/>
        </w:rPr>
        <w:t xml:space="preserve"> </w:t>
      </w:r>
      <w:r w:rsidR="00623487" w:rsidRPr="00E265DC">
        <w:rPr>
          <w:rFonts w:ascii="BLotus" w:hint="cs"/>
          <w:rtl/>
        </w:rPr>
        <w:t>صورت</w:t>
      </w:r>
      <w:r w:rsidR="00623487" w:rsidRPr="00E265DC">
        <w:rPr>
          <w:rFonts w:ascii="BLotus"/>
        </w:rPr>
        <w:t xml:space="preserve"> </w:t>
      </w:r>
      <w:r w:rsidR="000E658F" w:rsidRPr="00E265DC">
        <w:rPr>
          <w:rFonts w:ascii="BLotus" w:hint="cs"/>
          <w:rtl/>
        </w:rPr>
        <w:t xml:space="preserve">صحرايی، </w:t>
      </w:r>
      <w:r w:rsidR="00623487" w:rsidRPr="00E265DC">
        <w:rPr>
          <w:rFonts w:ascii="BLotus" w:hint="cs"/>
          <w:rtl/>
        </w:rPr>
        <w:t>شهري</w:t>
      </w:r>
      <w:r w:rsidR="00623487" w:rsidRPr="00E265DC">
        <w:rPr>
          <w:rFonts w:ascii="BLotus"/>
        </w:rPr>
        <w:t xml:space="preserve"> </w:t>
      </w:r>
      <w:r w:rsidR="00623487" w:rsidRPr="00E265DC">
        <w:rPr>
          <w:rFonts w:ascii="BLotus" w:hint="cs"/>
          <w:rtl/>
        </w:rPr>
        <w:t>و</w:t>
      </w:r>
      <w:r w:rsidR="00623487" w:rsidRPr="00E265DC">
        <w:rPr>
          <w:rFonts w:ascii="BLotus"/>
        </w:rPr>
        <w:t xml:space="preserve"> </w:t>
      </w:r>
      <w:r w:rsidR="00623487" w:rsidRPr="00E265DC">
        <w:rPr>
          <w:rFonts w:ascii="BLotus" w:hint="cs"/>
          <w:rtl/>
        </w:rPr>
        <w:t>روستايي</w:t>
      </w:r>
      <w:r w:rsidR="00623487" w:rsidRPr="00E265DC">
        <w:rPr>
          <w:rFonts w:ascii="BLotus"/>
        </w:rPr>
        <w:t xml:space="preserve"> </w:t>
      </w:r>
      <w:r w:rsidR="00623487" w:rsidRPr="00E265DC">
        <w:rPr>
          <w:rFonts w:ascii="BLotus" w:hint="cs"/>
          <w:rtl/>
        </w:rPr>
        <w:t>مي</w:t>
      </w:r>
      <w:r w:rsidR="00623487" w:rsidRPr="00E265DC">
        <w:rPr>
          <w:rFonts w:ascii="BLotus" w:hint="cs"/>
          <w:rtl/>
        </w:rPr>
        <w:softHyphen/>
        <w:t>باشد</w:t>
      </w:r>
      <w:r w:rsidR="001D5E1C">
        <w:rPr>
          <w:rFonts w:ascii="BLotus" w:hint="cs"/>
          <w:rtl/>
        </w:rPr>
        <w:t xml:space="preserve">(تصویر </w:t>
      </w:r>
      <w:r w:rsidR="001A5885">
        <w:rPr>
          <w:rFonts w:ascii="BLotus" w:hint="cs"/>
          <w:rtl/>
        </w:rPr>
        <w:t>شماره21</w:t>
      </w:r>
      <w:r w:rsidR="001D5E1C">
        <w:rPr>
          <w:rFonts w:ascii="BLotus" w:hint="cs"/>
          <w:rtl/>
        </w:rPr>
        <w:t>)</w:t>
      </w:r>
      <w:r w:rsidR="000E658F" w:rsidRPr="00E265DC">
        <w:rPr>
          <w:rFonts w:ascii="BLotus" w:hint="cs"/>
          <w:rtl/>
        </w:rPr>
        <w:t>.</w:t>
      </w:r>
      <w:r w:rsidR="00DC4894" w:rsidRPr="00E265DC">
        <w:rPr>
          <w:rFonts w:ascii="BLotus" w:hint="cs"/>
          <w:rtl/>
        </w:rPr>
        <w:t xml:space="preserve"> تمام آب</w:t>
      </w:r>
      <w:r w:rsidR="00DC4894" w:rsidRPr="00E265DC">
        <w:rPr>
          <w:rFonts w:ascii="BLotus" w:hint="cs"/>
          <w:rtl/>
        </w:rPr>
        <w:softHyphen/>
      </w:r>
      <w:r w:rsidR="003A6A9E">
        <w:rPr>
          <w:rFonts w:ascii="BLotus" w:hint="cs"/>
          <w:rtl/>
        </w:rPr>
        <w:t>انبار</w:t>
      </w:r>
      <w:r w:rsidR="00DC4894" w:rsidRPr="00E265DC">
        <w:rPr>
          <w:rFonts w:ascii="BLotus" w:hint="cs"/>
          <w:rtl/>
        </w:rPr>
        <w:t>ها</w:t>
      </w:r>
      <w:r w:rsidR="00944DD1">
        <w:rPr>
          <w:rFonts w:ascii="BLotus" w:hint="cs"/>
          <w:rtl/>
        </w:rPr>
        <w:t>ی این استان</w:t>
      </w:r>
      <w:r w:rsidR="00DC4894" w:rsidRPr="00E265DC">
        <w:rPr>
          <w:rFonts w:ascii="BLotus" w:hint="cs"/>
          <w:rtl/>
        </w:rPr>
        <w:t xml:space="preserve"> آجری </w:t>
      </w:r>
      <w:r w:rsidR="00944DD1">
        <w:rPr>
          <w:rFonts w:ascii="BLotus" w:hint="cs"/>
          <w:rtl/>
        </w:rPr>
        <w:t>است</w:t>
      </w:r>
      <w:r w:rsidR="00DC4894" w:rsidRPr="00E265DC">
        <w:rPr>
          <w:rFonts w:ascii="BLotus" w:hint="cs"/>
          <w:rtl/>
        </w:rPr>
        <w:t>.</w:t>
      </w:r>
      <w:r w:rsidR="000E658F" w:rsidRPr="00E265DC">
        <w:rPr>
          <w:rFonts w:ascii="BLotus" w:hint="cs"/>
          <w:rtl/>
        </w:rPr>
        <w:t xml:space="preserve"> </w:t>
      </w:r>
      <w:r w:rsidR="006A3719" w:rsidRPr="00E265DC">
        <w:rPr>
          <w:rFonts w:hint="cs"/>
          <w:rtl/>
        </w:rPr>
        <w:t>آب</w:t>
      </w:r>
      <w:r w:rsidR="006A3719" w:rsidRPr="00E265DC">
        <w:rPr>
          <w:rFonts w:hint="cs"/>
          <w:rtl/>
        </w:rPr>
        <w:softHyphen/>
      </w:r>
      <w:r w:rsidR="003A6A9E">
        <w:rPr>
          <w:rFonts w:hint="cs"/>
          <w:rtl/>
        </w:rPr>
        <w:t>انبار</w:t>
      </w:r>
      <w:r w:rsidR="006A3719" w:rsidRPr="00E265DC">
        <w:rPr>
          <w:rFonts w:hint="cs"/>
          <w:rtl/>
        </w:rPr>
        <w:t xml:space="preserve">های </w:t>
      </w:r>
      <w:r w:rsidR="003B6582" w:rsidRPr="00E265DC">
        <w:rPr>
          <w:rFonts w:hint="cs"/>
          <w:rtl/>
        </w:rPr>
        <w:t>عمومی ساخته شده در شهر</w:t>
      </w:r>
      <w:r w:rsidR="006A3719" w:rsidRPr="00E265DC">
        <w:rPr>
          <w:rFonts w:hint="cs"/>
          <w:rtl/>
        </w:rPr>
        <w:t>ها</w:t>
      </w:r>
      <w:r w:rsidR="003B6582" w:rsidRPr="00E265DC">
        <w:rPr>
          <w:rFonts w:hint="cs"/>
          <w:rtl/>
        </w:rPr>
        <w:t xml:space="preserve"> دارای بناهای باعظمتی می</w:t>
      </w:r>
      <w:r w:rsidR="003B6582" w:rsidRPr="00E265DC">
        <w:rPr>
          <w:rFonts w:hint="cs"/>
          <w:rtl/>
        </w:rPr>
        <w:softHyphen/>
        <w:t>باشند و</w:t>
      </w:r>
      <w:r w:rsidR="006A3719" w:rsidRPr="00E265DC">
        <w:rPr>
          <w:rFonts w:hint="cs"/>
          <w:rtl/>
        </w:rPr>
        <w:t xml:space="preserve"> به دو شکل </w:t>
      </w:r>
      <w:r w:rsidR="00EE73EF" w:rsidRPr="00E265DC">
        <w:rPr>
          <w:rFonts w:hint="cs"/>
          <w:rtl/>
        </w:rPr>
        <w:t xml:space="preserve">چهارگوش </w:t>
      </w:r>
      <w:r w:rsidR="006A3719" w:rsidRPr="00E265DC">
        <w:rPr>
          <w:rFonts w:hint="cs"/>
          <w:rtl/>
        </w:rPr>
        <w:t xml:space="preserve">و </w:t>
      </w:r>
      <w:r w:rsidR="00EE73EF" w:rsidRPr="00E265DC">
        <w:rPr>
          <w:rFonts w:hint="cs"/>
          <w:rtl/>
        </w:rPr>
        <w:t xml:space="preserve">مدور </w:t>
      </w:r>
      <w:r w:rsidR="003B6582" w:rsidRPr="00E265DC">
        <w:rPr>
          <w:rFonts w:hint="cs"/>
          <w:rtl/>
        </w:rPr>
        <w:t>ساخته شده</w:t>
      </w:r>
      <w:r w:rsidR="003B6582" w:rsidRPr="00E265DC">
        <w:rPr>
          <w:rFonts w:hint="cs"/>
          <w:rtl/>
        </w:rPr>
        <w:softHyphen/>
        <w:t>اند.</w:t>
      </w:r>
      <w:r w:rsidR="00AB4B4C" w:rsidRPr="00E265DC">
        <w:rPr>
          <w:rFonts w:hint="cs"/>
          <w:rtl/>
        </w:rPr>
        <w:t xml:space="preserve"> منبع تامین آب</w:t>
      </w:r>
      <w:r w:rsidR="00AB4B4C" w:rsidRPr="00E265DC">
        <w:rPr>
          <w:rFonts w:hint="cs"/>
          <w:rtl/>
        </w:rPr>
        <w:softHyphen/>
      </w:r>
      <w:r w:rsidR="003A6A9E">
        <w:rPr>
          <w:rFonts w:hint="cs"/>
          <w:rtl/>
        </w:rPr>
        <w:t>انبار</w:t>
      </w:r>
      <w:r w:rsidR="00AC49A1">
        <w:rPr>
          <w:rFonts w:hint="cs"/>
          <w:rtl/>
        </w:rPr>
        <w:t>ها</w:t>
      </w:r>
      <w:r w:rsidR="00AB4B4C" w:rsidRPr="00E265DC">
        <w:rPr>
          <w:rFonts w:hint="cs"/>
          <w:rtl/>
        </w:rPr>
        <w:t xml:space="preserve"> قنات و چشمه بوده</w:t>
      </w:r>
      <w:r w:rsidR="00AB4B4C" w:rsidRPr="00E265DC">
        <w:rPr>
          <w:rFonts w:hint="cs"/>
          <w:rtl/>
        </w:rPr>
        <w:softHyphen/>
        <w:t>است.</w:t>
      </w:r>
      <w:r w:rsidR="00661814" w:rsidRPr="00E265DC">
        <w:rPr>
          <w:rFonts w:hint="cs"/>
          <w:rtl/>
        </w:rPr>
        <w:t xml:space="preserve"> تمام این آب</w:t>
      </w:r>
      <w:r w:rsidR="00661814" w:rsidRPr="00E265DC">
        <w:rPr>
          <w:rFonts w:hint="cs"/>
          <w:rtl/>
        </w:rPr>
        <w:softHyphen/>
      </w:r>
      <w:r w:rsidR="003A6A9E">
        <w:rPr>
          <w:rFonts w:hint="cs"/>
          <w:rtl/>
        </w:rPr>
        <w:t>انبار</w:t>
      </w:r>
      <w:r w:rsidR="00AC49A1">
        <w:rPr>
          <w:rFonts w:hint="cs"/>
          <w:rtl/>
        </w:rPr>
        <w:t>ها</w:t>
      </w:r>
      <w:r w:rsidR="006A3719" w:rsidRPr="00E265DC">
        <w:rPr>
          <w:rFonts w:hint="cs"/>
          <w:rtl/>
        </w:rPr>
        <w:t xml:space="preserve"> دارای </w:t>
      </w:r>
      <w:r w:rsidR="0009651B" w:rsidRPr="00E265DC">
        <w:rPr>
          <w:rFonts w:hint="cs"/>
          <w:rtl/>
        </w:rPr>
        <w:t xml:space="preserve">بادگیر، </w:t>
      </w:r>
      <w:r w:rsidR="00E141D5" w:rsidRPr="00E265DC">
        <w:rPr>
          <w:rFonts w:hint="cs"/>
          <w:rtl/>
        </w:rPr>
        <w:t>سردر، پلکان،</w:t>
      </w:r>
      <w:r w:rsidR="006A3719" w:rsidRPr="00E265DC">
        <w:rPr>
          <w:rFonts w:hint="cs"/>
          <w:rtl/>
        </w:rPr>
        <w:t xml:space="preserve"> پاشیر</w:t>
      </w:r>
      <w:r w:rsidR="00E141D5" w:rsidRPr="00E265DC">
        <w:rPr>
          <w:rFonts w:hint="cs"/>
          <w:rtl/>
        </w:rPr>
        <w:t xml:space="preserve"> و حوضچه</w:t>
      </w:r>
      <w:r w:rsidR="00E141D5" w:rsidRPr="00E265DC">
        <w:rPr>
          <w:rFonts w:hint="cs"/>
          <w:rtl/>
        </w:rPr>
        <w:softHyphen/>
        <w:t>ی تصفیه</w:t>
      </w:r>
      <w:r w:rsidR="00E141D5" w:rsidRPr="00E265DC">
        <w:rPr>
          <w:rFonts w:hint="cs"/>
          <w:rtl/>
        </w:rPr>
        <w:softHyphen/>
        <w:t>ی آب در ورودی آب به آب</w:t>
      </w:r>
      <w:r w:rsidR="00E141D5" w:rsidRPr="00E265DC">
        <w:rPr>
          <w:rFonts w:hint="cs"/>
          <w:rtl/>
        </w:rPr>
        <w:softHyphen/>
      </w:r>
      <w:r w:rsidR="003A6A9E">
        <w:rPr>
          <w:rFonts w:hint="cs"/>
          <w:rtl/>
        </w:rPr>
        <w:t>انبار</w:t>
      </w:r>
      <w:r w:rsidR="006A3719" w:rsidRPr="00E265DC">
        <w:rPr>
          <w:rFonts w:hint="cs"/>
          <w:rtl/>
        </w:rPr>
        <w:t xml:space="preserve"> می</w:t>
      </w:r>
      <w:r w:rsidR="006A3719" w:rsidRPr="00E265DC">
        <w:rPr>
          <w:rFonts w:hint="cs"/>
          <w:rtl/>
        </w:rPr>
        <w:softHyphen/>
        <w:t xml:space="preserve">باشند. </w:t>
      </w:r>
      <w:r w:rsidR="00C50E4E" w:rsidRPr="00E265DC">
        <w:rPr>
          <w:rFonts w:hint="cs"/>
          <w:rtl/>
        </w:rPr>
        <w:t>جهت تخلیه لجن</w:t>
      </w:r>
      <w:r w:rsidR="00C50E4E" w:rsidRPr="00E265DC">
        <w:rPr>
          <w:rFonts w:hint="cs"/>
          <w:rtl/>
        </w:rPr>
        <w:softHyphen/>
        <w:t xml:space="preserve">ها و لایروبی در این شهر نیز از </w:t>
      </w:r>
      <w:r w:rsidR="0025257F" w:rsidRPr="00E265DC">
        <w:rPr>
          <w:rFonts w:hint="cs"/>
          <w:rtl/>
        </w:rPr>
        <w:t>سطل، طناب و چرخ چاه استفاده می</w:t>
      </w:r>
      <w:r w:rsidR="0025257F" w:rsidRPr="00E265DC">
        <w:rPr>
          <w:rFonts w:hint="cs"/>
          <w:rtl/>
        </w:rPr>
        <w:softHyphen/>
        <w:t>شده</w:t>
      </w:r>
      <w:r w:rsidR="0025257F" w:rsidRPr="00E265DC">
        <w:rPr>
          <w:rFonts w:hint="cs"/>
          <w:rtl/>
        </w:rPr>
        <w:softHyphen/>
        <w:t>است.</w:t>
      </w:r>
      <w:r w:rsidR="00E141D5" w:rsidRPr="00E265DC">
        <w:rPr>
          <w:rFonts w:ascii="BLotus" w:hint="cs"/>
          <w:rtl/>
        </w:rPr>
        <w:t>در شهر کاشان، همانند شهر یزد، آب</w:t>
      </w:r>
      <w:r w:rsidR="00E141D5" w:rsidRPr="00E265DC">
        <w:rPr>
          <w:rFonts w:ascii="BLotus" w:hint="cs"/>
          <w:rtl/>
        </w:rPr>
        <w:softHyphen/>
      </w:r>
      <w:r w:rsidR="003A6A9E">
        <w:rPr>
          <w:rFonts w:ascii="BLotus" w:hint="cs"/>
          <w:rtl/>
        </w:rPr>
        <w:t>انبار</w:t>
      </w:r>
      <w:r w:rsidR="008F1305">
        <w:rPr>
          <w:rFonts w:ascii="BLotus" w:hint="cs"/>
          <w:rtl/>
        </w:rPr>
        <w:t>های</w:t>
      </w:r>
      <w:r w:rsidR="00E141D5" w:rsidRPr="00E265DC">
        <w:rPr>
          <w:rFonts w:ascii="BLotus" w:hint="cs"/>
          <w:rtl/>
        </w:rPr>
        <w:t>ی با دو دستگاه پلکان جهت بهره</w:t>
      </w:r>
      <w:r w:rsidR="00E141D5" w:rsidRPr="00E265DC">
        <w:rPr>
          <w:rFonts w:ascii="BLotus" w:hint="cs"/>
          <w:rtl/>
        </w:rPr>
        <w:softHyphen/>
        <w:t>وری ساکنان با ادیان مختلف ساخته شده</w:t>
      </w:r>
      <w:r w:rsidR="00E141D5" w:rsidRPr="00E265DC">
        <w:rPr>
          <w:rFonts w:ascii="BLotus" w:hint="cs"/>
          <w:rtl/>
        </w:rPr>
        <w:softHyphen/>
        <w:t xml:space="preserve">است. </w:t>
      </w:r>
      <w:r w:rsidR="006A3719" w:rsidRPr="00E265DC">
        <w:rPr>
          <w:rFonts w:hint="cs"/>
          <w:rtl/>
        </w:rPr>
        <w:t>علاوه بر آب</w:t>
      </w:r>
      <w:r w:rsidR="006A3719" w:rsidRPr="00E265DC">
        <w:rPr>
          <w:rFonts w:hint="cs"/>
          <w:rtl/>
        </w:rPr>
        <w:softHyphen/>
      </w:r>
      <w:r w:rsidR="003A6A9E">
        <w:rPr>
          <w:rFonts w:hint="cs"/>
          <w:rtl/>
        </w:rPr>
        <w:t>انبار</w:t>
      </w:r>
      <w:r w:rsidR="008F1305">
        <w:rPr>
          <w:rFonts w:hint="cs"/>
          <w:rtl/>
        </w:rPr>
        <w:t>های</w:t>
      </w:r>
      <w:r w:rsidR="006A3719" w:rsidRPr="00E265DC">
        <w:rPr>
          <w:rFonts w:hint="cs"/>
          <w:rtl/>
        </w:rPr>
        <w:t xml:space="preserve"> عمومی در شهر کاشان، آب</w:t>
      </w:r>
      <w:r w:rsidR="006A3719" w:rsidRPr="00E265DC">
        <w:rPr>
          <w:rFonts w:hint="cs"/>
          <w:rtl/>
        </w:rPr>
        <w:softHyphen/>
      </w:r>
      <w:r w:rsidR="003A6A9E">
        <w:rPr>
          <w:rFonts w:hint="cs"/>
          <w:rtl/>
        </w:rPr>
        <w:t>انبار</w:t>
      </w:r>
      <w:r w:rsidR="006A3719" w:rsidRPr="00E265DC">
        <w:rPr>
          <w:rFonts w:hint="cs"/>
          <w:rtl/>
        </w:rPr>
        <w:t>های خصوصی بسیاری نیز در خانه</w:t>
      </w:r>
      <w:r w:rsidR="006A3719" w:rsidRPr="00E265DC">
        <w:rPr>
          <w:rFonts w:hint="cs"/>
          <w:rtl/>
        </w:rPr>
        <w:softHyphen/>
        <w:t>ها ساخته شده</w:t>
      </w:r>
      <w:r w:rsidR="006A3719" w:rsidRPr="00E265DC">
        <w:rPr>
          <w:rFonts w:hint="cs"/>
          <w:rtl/>
        </w:rPr>
        <w:softHyphen/>
        <w:t>است.</w:t>
      </w:r>
      <w:r w:rsidR="00E84398" w:rsidRPr="00E265DC">
        <w:rPr>
          <w:rFonts w:hint="cs"/>
          <w:rtl/>
        </w:rPr>
        <w:t xml:space="preserve"> دسترسی به آب</w:t>
      </w:r>
      <w:r w:rsidR="00E84398" w:rsidRPr="00E265DC">
        <w:rPr>
          <w:rFonts w:hint="cs"/>
          <w:rtl/>
        </w:rPr>
        <w:softHyphen/>
      </w:r>
      <w:r w:rsidR="003A6A9E">
        <w:rPr>
          <w:rFonts w:hint="cs"/>
          <w:rtl/>
        </w:rPr>
        <w:t>انبار</w:t>
      </w:r>
      <w:r w:rsidR="00E84398" w:rsidRPr="00E265DC">
        <w:rPr>
          <w:rFonts w:hint="cs"/>
          <w:rtl/>
        </w:rPr>
        <w:t>های خانگی در بعضی موارد از طریق پاشیر بوده</w:t>
      </w:r>
      <w:r w:rsidR="00E84398" w:rsidRPr="00E265DC">
        <w:rPr>
          <w:rFonts w:hint="cs"/>
          <w:rtl/>
        </w:rPr>
        <w:softHyphen/>
        <w:t xml:space="preserve">است. </w:t>
      </w:r>
      <w:r w:rsidR="00E84398" w:rsidRPr="00E265DC">
        <w:rPr>
          <w:rFonts w:ascii="BLotus" w:hint="cs"/>
          <w:rtl/>
        </w:rPr>
        <w:t>اين</w:t>
      </w:r>
      <w:r w:rsidR="00E84398" w:rsidRPr="00E265DC">
        <w:rPr>
          <w:rFonts w:ascii="BLotus"/>
        </w:rPr>
        <w:t xml:space="preserve"> </w:t>
      </w:r>
      <w:r w:rsidR="00E84398" w:rsidRPr="00E265DC">
        <w:rPr>
          <w:rFonts w:ascii="BLotus" w:hint="cs"/>
          <w:rtl/>
        </w:rPr>
        <w:t>مخازن، عمدتاً</w:t>
      </w:r>
      <w:r w:rsidR="00E84398" w:rsidRPr="00E265DC">
        <w:rPr>
          <w:rFonts w:ascii="BLotus"/>
        </w:rPr>
        <w:t xml:space="preserve"> </w:t>
      </w:r>
      <w:r w:rsidR="00E84398" w:rsidRPr="00E265DC">
        <w:rPr>
          <w:rFonts w:ascii="BLotus" w:hint="cs"/>
          <w:rtl/>
        </w:rPr>
        <w:t>يك</w:t>
      </w:r>
      <w:r w:rsidR="00E84398" w:rsidRPr="00E265DC">
        <w:rPr>
          <w:rFonts w:ascii="BLotus"/>
        </w:rPr>
        <w:t xml:space="preserve"> </w:t>
      </w:r>
      <w:r w:rsidR="00E84398" w:rsidRPr="00E265DC">
        <w:rPr>
          <w:rFonts w:ascii="BLotus" w:hint="cs"/>
          <w:rtl/>
        </w:rPr>
        <w:t>هواكش</w:t>
      </w:r>
      <w:r w:rsidR="00E84398" w:rsidRPr="00E265DC">
        <w:rPr>
          <w:rFonts w:ascii="BLotus"/>
        </w:rPr>
        <w:t xml:space="preserve"> </w:t>
      </w:r>
      <w:r w:rsidR="00E84398" w:rsidRPr="00E265DC">
        <w:rPr>
          <w:rFonts w:ascii="BLotus" w:hint="cs"/>
          <w:rtl/>
        </w:rPr>
        <w:t>يابادگير</w:t>
      </w:r>
      <w:r w:rsidR="00E84398" w:rsidRPr="00E265DC">
        <w:rPr>
          <w:rFonts w:ascii="BLotus"/>
        </w:rPr>
        <w:t xml:space="preserve"> </w:t>
      </w:r>
      <w:r w:rsidR="00E84398" w:rsidRPr="00E265DC">
        <w:rPr>
          <w:rFonts w:ascii="BLotus" w:hint="cs"/>
          <w:rtl/>
        </w:rPr>
        <w:t>براي تهويه</w:t>
      </w:r>
      <w:r w:rsidR="00E84398" w:rsidRPr="00E265DC">
        <w:rPr>
          <w:rFonts w:ascii="BLotus"/>
        </w:rPr>
        <w:t xml:space="preserve"> </w:t>
      </w:r>
      <w:r w:rsidR="00E84398" w:rsidRPr="00E265DC">
        <w:rPr>
          <w:rFonts w:ascii="BLotus" w:hint="cs"/>
          <w:rtl/>
        </w:rPr>
        <w:t>داشتند</w:t>
      </w:r>
      <w:r w:rsidR="00E84398" w:rsidRPr="00E265DC">
        <w:rPr>
          <w:rFonts w:ascii="BLotus"/>
        </w:rPr>
        <w:t xml:space="preserve"> </w:t>
      </w:r>
      <w:r w:rsidR="00E84398" w:rsidRPr="00E265DC">
        <w:rPr>
          <w:rFonts w:ascii="BLotus" w:hint="cs"/>
          <w:rtl/>
        </w:rPr>
        <w:t>كه</w:t>
      </w:r>
      <w:r w:rsidR="00E84398" w:rsidRPr="00E265DC">
        <w:rPr>
          <w:rFonts w:ascii="BLotus"/>
        </w:rPr>
        <w:t xml:space="preserve"> </w:t>
      </w:r>
      <w:r w:rsidR="00E84398" w:rsidRPr="00E265DC">
        <w:rPr>
          <w:rFonts w:ascii="BLotus" w:hint="cs"/>
          <w:rtl/>
        </w:rPr>
        <w:t>تا</w:t>
      </w:r>
      <w:r w:rsidR="00E84398" w:rsidRPr="00E265DC">
        <w:rPr>
          <w:rFonts w:ascii="BLotus"/>
        </w:rPr>
        <w:t xml:space="preserve"> </w:t>
      </w:r>
      <w:r w:rsidR="00E84398" w:rsidRPr="00E265DC">
        <w:rPr>
          <w:rFonts w:ascii="BLotus" w:hint="cs"/>
          <w:rtl/>
        </w:rPr>
        <w:t>بام</w:t>
      </w:r>
      <w:r w:rsidR="00E84398" w:rsidRPr="00E265DC">
        <w:rPr>
          <w:rFonts w:ascii="BLotus"/>
        </w:rPr>
        <w:t xml:space="preserve"> </w:t>
      </w:r>
      <w:r w:rsidR="00E84398" w:rsidRPr="00E265DC">
        <w:rPr>
          <w:rFonts w:ascii="BLotus" w:hint="cs"/>
          <w:rtl/>
        </w:rPr>
        <w:t>خانه</w:t>
      </w:r>
      <w:r w:rsidR="00E84398" w:rsidRPr="00E265DC">
        <w:rPr>
          <w:rFonts w:ascii="BLotus"/>
        </w:rPr>
        <w:t xml:space="preserve"> </w:t>
      </w:r>
      <w:r w:rsidR="00E84398" w:rsidRPr="00E265DC">
        <w:rPr>
          <w:rFonts w:ascii="BLotus" w:hint="cs"/>
          <w:rtl/>
        </w:rPr>
        <w:t>امتداد</w:t>
      </w:r>
      <w:r w:rsidR="00E84398" w:rsidRPr="00E265DC">
        <w:rPr>
          <w:rFonts w:ascii="BLotus"/>
        </w:rPr>
        <w:t xml:space="preserve"> </w:t>
      </w:r>
      <w:r w:rsidR="00E84398" w:rsidRPr="00E265DC">
        <w:rPr>
          <w:rFonts w:ascii="BLotus" w:hint="cs"/>
          <w:rtl/>
        </w:rPr>
        <w:t>مي</w:t>
      </w:r>
      <w:r w:rsidR="00E84398" w:rsidRPr="00E265DC">
        <w:rPr>
          <w:rFonts w:ascii="BLotus" w:hint="cs"/>
          <w:rtl/>
        </w:rPr>
        <w:softHyphen/>
        <w:t>يافت. گنجايش</w:t>
      </w:r>
      <w:r w:rsidR="00E84398" w:rsidRPr="00E265DC">
        <w:rPr>
          <w:rFonts w:ascii="BLotus"/>
        </w:rPr>
        <w:t xml:space="preserve"> </w:t>
      </w:r>
      <w:r w:rsidR="00E84398" w:rsidRPr="00E265DC">
        <w:rPr>
          <w:rFonts w:ascii="BLotus" w:hint="cs"/>
          <w:rtl/>
        </w:rPr>
        <w:t>برخي</w:t>
      </w:r>
      <w:r w:rsidR="00E84398" w:rsidRPr="00E265DC">
        <w:rPr>
          <w:rFonts w:ascii="BLotus"/>
        </w:rPr>
        <w:t xml:space="preserve"> </w:t>
      </w:r>
      <w:r w:rsidR="00E84398" w:rsidRPr="00E265DC">
        <w:rPr>
          <w:rFonts w:ascii="BLotus" w:hint="cs"/>
          <w:rtl/>
        </w:rPr>
        <w:t>از</w:t>
      </w:r>
      <w:r w:rsidR="00E84398" w:rsidRPr="00E265DC">
        <w:rPr>
          <w:rFonts w:ascii="BLotus"/>
        </w:rPr>
        <w:t xml:space="preserve"> </w:t>
      </w:r>
      <w:r w:rsidR="00E84398" w:rsidRPr="00E265DC">
        <w:rPr>
          <w:rFonts w:ascii="BLotus" w:hint="cs"/>
          <w:rtl/>
        </w:rPr>
        <w:t>اين</w:t>
      </w:r>
      <w:r w:rsidR="00E84398" w:rsidRPr="00E265DC">
        <w:rPr>
          <w:rFonts w:ascii="BLotus"/>
        </w:rPr>
        <w:t xml:space="preserve"> </w:t>
      </w:r>
      <w:r w:rsidR="00E84398" w:rsidRPr="00E265DC">
        <w:rPr>
          <w:rFonts w:ascii="BLotus" w:hint="cs"/>
          <w:rtl/>
        </w:rPr>
        <w:t>آب</w:t>
      </w:r>
      <w:r w:rsidR="00F34FA8" w:rsidRPr="00E265DC">
        <w:rPr>
          <w:rFonts w:ascii="BLotus" w:hint="cs"/>
          <w:rtl/>
        </w:rPr>
        <w:softHyphen/>
      </w:r>
      <w:r w:rsidR="003A6A9E">
        <w:rPr>
          <w:rFonts w:ascii="BLotus" w:hint="cs"/>
          <w:rtl/>
        </w:rPr>
        <w:t>انبار</w:t>
      </w:r>
      <w:r w:rsidR="00E84398" w:rsidRPr="00E265DC">
        <w:rPr>
          <w:rFonts w:ascii="BLotus" w:hint="cs"/>
          <w:rtl/>
        </w:rPr>
        <w:t>ها</w:t>
      </w:r>
      <w:r w:rsidR="00E84398" w:rsidRPr="00E265DC">
        <w:rPr>
          <w:rFonts w:ascii="BLotus"/>
        </w:rPr>
        <w:t xml:space="preserve"> </w:t>
      </w:r>
      <w:r w:rsidR="00E84398" w:rsidRPr="00E265DC">
        <w:rPr>
          <w:rFonts w:ascii="BLotus" w:hint="cs"/>
          <w:rtl/>
        </w:rPr>
        <w:t>براي تأمين</w:t>
      </w:r>
      <w:r w:rsidR="00E84398" w:rsidRPr="00E265DC">
        <w:rPr>
          <w:rFonts w:ascii="BLotus"/>
        </w:rPr>
        <w:t xml:space="preserve"> </w:t>
      </w:r>
      <w:r w:rsidR="00E84398" w:rsidRPr="00E265DC">
        <w:rPr>
          <w:rFonts w:ascii="BLotus" w:hint="cs"/>
          <w:rtl/>
        </w:rPr>
        <w:t>مصرفي</w:t>
      </w:r>
      <w:r w:rsidR="00E84398" w:rsidRPr="00E265DC">
        <w:rPr>
          <w:rFonts w:ascii="BLotus"/>
        </w:rPr>
        <w:t xml:space="preserve"> </w:t>
      </w:r>
      <w:r w:rsidR="00E84398" w:rsidRPr="00E265DC">
        <w:rPr>
          <w:rFonts w:ascii="BLotus" w:hint="cs"/>
          <w:rtl/>
        </w:rPr>
        <w:t>سه</w:t>
      </w:r>
      <w:r w:rsidR="00E84398" w:rsidRPr="00E265DC">
        <w:rPr>
          <w:rFonts w:ascii="BLotus"/>
        </w:rPr>
        <w:t xml:space="preserve"> </w:t>
      </w:r>
      <w:r w:rsidR="00E84398" w:rsidRPr="00E265DC">
        <w:rPr>
          <w:rFonts w:ascii="BLotus" w:hint="cs"/>
          <w:rtl/>
        </w:rPr>
        <w:t>تا</w:t>
      </w:r>
      <w:r w:rsidR="00E84398" w:rsidRPr="00E265DC">
        <w:rPr>
          <w:rFonts w:ascii="BLotus"/>
        </w:rPr>
        <w:t xml:space="preserve"> </w:t>
      </w:r>
      <w:r w:rsidR="00E84398" w:rsidRPr="00E265DC">
        <w:rPr>
          <w:rFonts w:ascii="BLotus" w:hint="cs"/>
          <w:rtl/>
        </w:rPr>
        <w:t>چهار</w:t>
      </w:r>
      <w:r w:rsidR="00E84398" w:rsidRPr="00E265DC">
        <w:rPr>
          <w:rFonts w:ascii="BLotus"/>
        </w:rPr>
        <w:t xml:space="preserve"> </w:t>
      </w:r>
      <w:r w:rsidR="00E84398" w:rsidRPr="00E265DC">
        <w:rPr>
          <w:rFonts w:ascii="BLotus" w:hint="cs"/>
          <w:rtl/>
        </w:rPr>
        <w:t>سال</w:t>
      </w:r>
      <w:r w:rsidR="00E84398" w:rsidRPr="00E265DC">
        <w:rPr>
          <w:rFonts w:ascii="BLotus"/>
        </w:rPr>
        <w:t xml:space="preserve"> </w:t>
      </w:r>
      <w:r w:rsidR="00E84398" w:rsidRPr="00E265DC">
        <w:rPr>
          <w:rFonts w:ascii="BLotus" w:hint="cs"/>
          <w:rtl/>
        </w:rPr>
        <w:t>يك</w:t>
      </w:r>
      <w:r w:rsidR="00E84398" w:rsidRPr="00E265DC">
        <w:rPr>
          <w:rFonts w:ascii="BLotus"/>
        </w:rPr>
        <w:t xml:space="preserve"> </w:t>
      </w:r>
      <w:r w:rsidR="00E84398" w:rsidRPr="00E265DC">
        <w:rPr>
          <w:rFonts w:ascii="BLotus" w:hint="cs"/>
          <w:rtl/>
        </w:rPr>
        <w:t>خانه</w:t>
      </w:r>
      <w:r w:rsidR="00E84398" w:rsidRPr="00E265DC">
        <w:rPr>
          <w:rFonts w:ascii="BLotus"/>
        </w:rPr>
        <w:t xml:space="preserve"> </w:t>
      </w:r>
      <w:r w:rsidR="00E84398" w:rsidRPr="00E265DC">
        <w:rPr>
          <w:rFonts w:ascii="BLotus" w:hint="cs"/>
          <w:rtl/>
        </w:rPr>
        <w:t>كافي</w:t>
      </w:r>
      <w:r w:rsidR="00E84398" w:rsidRPr="00E265DC">
        <w:rPr>
          <w:rFonts w:ascii="BLotus"/>
        </w:rPr>
        <w:t xml:space="preserve"> </w:t>
      </w:r>
      <w:r w:rsidR="00E84398" w:rsidRPr="00E265DC">
        <w:rPr>
          <w:rFonts w:ascii="BLotus" w:hint="cs"/>
          <w:rtl/>
        </w:rPr>
        <w:t>بود</w:t>
      </w:r>
      <w:r w:rsidR="00E84398" w:rsidRPr="00E265DC">
        <w:rPr>
          <w:rFonts w:ascii="BLotus"/>
        </w:rPr>
        <w:t>.</w:t>
      </w:r>
      <w:r w:rsidR="00AB7A28" w:rsidRPr="00E265DC">
        <w:rPr>
          <w:rFonts w:ascii="BLotus" w:hint="cs"/>
          <w:rtl/>
        </w:rPr>
        <w:t xml:space="preserve"> </w:t>
      </w:r>
      <w:r w:rsidR="009A64AF" w:rsidRPr="00E265DC">
        <w:rPr>
          <w:rFonts w:ascii="BLotus" w:hint="cs"/>
          <w:rtl/>
        </w:rPr>
        <w:t>شهر کاشان بیشترین و زیباترین</w:t>
      </w:r>
      <w:r w:rsidR="009A64AF" w:rsidRPr="00E265DC">
        <w:rPr>
          <w:rFonts w:ascii="BLotus" w:hint="cs"/>
          <w:rtl/>
        </w:rPr>
        <w:softHyphen/>
        <w:t xml:space="preserve"> آب</w:t>
      </w:r>
      <w:r w:rsidR="009A64AF" w:rsidRPr="00E265DC">
        <w:rPr>
          <w:rFonts w:ascii="BLotus" w:hint="cs"/>
          <w:rtl/>
        </w:rPr>
        <w:softHyphen/>
      </w:r>
      <w:r w:rsidR="003A6A9E">
        <w:rPr>
          <w:rFonts w:ascii="BLotus" w:hint="cs"/>
          <w:rtl/>
        </w:rPr>
        <w:t>انبار</w:t>
      </w:r>
      <w:r w:rsidR="009A64AF" w:rsidRPr="00E265DC">
        <w:rPr>
          <w:rFonts w:ascii="BLotus" w:hint="cs"/>
          <w:rtl/>
        </w:rPr>
        <w:t>های این استان را در خود جای داده</w:t>
      </w:r>
      <w:r w:rsidR="009A64AF" w:rsidRPr="00E265DC">
        <w:rPr>
          <w:rFonts w:ascii="BLotus" w:hint="cs"/>
          <w:rtl/>
        </w:rPr>
        <w:softHyphen/>
        <w:t xml:space="preserve">است. </w:t>
      </w:r>
      <w:r w:rsidR="0044021B" w:rsidRPr="00E265DC">
        <w:rPr>
          <w:rFonts w:ascii="BLotus" w:hint="cs"/>
          <w:rtl/>
        </w:rPr>
        <w:t>. اکثر آب</w:t>
      </w:r>
      <w:r w:rsidR="0044021B" w:rsidRPr="00E265DC">
        <w:rPr>
          <w:rFonts w:ascii="BLotus" w:hint="cs"/>
          <w:rtl/>
        </w:rPr>
        <w:softHyphen/>
      </w:r>
      <w:r w:rsidR="003A6A9E">
        <w:rPr>
          <w:rFonts w:ascii="BLotus" w:hint="cs"/>
          <w:rtl/>
        </w:rPr>
        <w:t>انبار</w:t>
      </w:r>
      <w:r w:rsidR="0044021B" w:rsidRPr="00E265DC">
        <w:rPr>
          <w:rFonts w:ascii="BLotus" w:hint="cs"/>
          <w:rtl/>
        </w:rPr>
        <w:t>های این شهر دارای یک یا دو بادگیر می</w:t>
      </w:r>
      <w:r w:rsidR="0044021B" w:rsidRPr="00E265DC">
        <w:rPr>
          <w:rFonts w:ascii="BLotus" w:hint="cs"/>
          <w:rtl/>
        </w:rPr>
        <w:softHyphen/>
        <w:t xml:space="preserve">باشند. بر سردر بیشتر </w:t>
      </w:r>
      <w:r w:rsidR="0044021B" w:rsidRPr="00E265DC">
        <w:rPr>
          <w:rFonts w:ascii="BLotus" w:hint="cs"/>
          <w:rtl/>
        </w:rPr>
        <w:lastRenderedPageBreak/>
        <w:t>آب</w:t>
      </w:r>
      <w:r w:rsidR="0044021B" w:rsidRPr="00E265DC">
        <w:rPr>
          <w:rFonts w:ascii="BLotus" w:hint="cs"/>
          <w:rtl/>
        </w:rPr>
        <w:softHyphen/>
      </w:r>
      <w:r w:rsidR="003A6A9E">
        <w:rPr>
          <w:rFonts w:ascii="BLotus" w:hint="cs"/>
          <w:rtl/>
        </w:rPr>
        <w:t>انبار</w:t>
      </w:r>
      <w:r w:rsidR="008F1305">
        <w:rPr>
          <w:rFonts w:ascii="BLotus" w:hint="cs"/>
          <w:rtl/>
        </w:rPr>
        <w:t>های</w:t>
      </w:r>
      <w:r w:rsidR="0044021B" w:rsidRPr="00E265DC">
        <w:rPr>
          <w:rFonts w:ascii="BLotus" w:hint="cs"/>
          <w:rtl/>
        </w:rPr>
        <w:t xml:space="preserve"> این شهر کتیبه</w:t>
      </w:r>
      <w:r w:rsidR="0044021B" w:rsidRPr="00E265DC">
        <w:rPr>
          <w:rFonts w:ascii="BLotus" w:hint="cs"/>
          <w:rtl/>
        </w:rPr>
        <w:softHyphen/>
        <w:t>های سنگی نصب گردیده</w:t>
      </w:r>
      <w:r w:rsidR="0044021B" w:rsidRPr="00E265DC">
        <w:rPr>
          <w:rFonts w:ascii="BLotus" w:hint="cs"/>
          <w:rtl/>
        </w:rPr>
        <w:softHyphen/>
        <w:t xml:space="preserve">است. </w:t>
      </w:r>
      <w:r w:rsidR="00414E5F" w:rsidRPr="00E265DC">
        <w:rPr>
          <w:rFonts w:ascii="BLotus" w:hint="cs"/>
          <w:rtl/>
        </w:rPr>
        <w:t xml:space="preserve">نیازی، در مقاله خود </w:t>
      </w:r>
      <w:r w:rsidR="009A64AF" w:rsidRPr="00E265DC">
        <w:rPr>
          <w:rFonts w:ascii="BLotus" w:hint="cs"/>
          <w:rtl/>
        </w:rPr>
        <w:t>آب</w:t>
      </w:r>
      <w:r w:rsidR="009A64AF" w:rsidRPr="00E265DC">
        <w:rPr>
          <w:rFonts w:ascii="BLotus" w:hint="cs"/>
          <w:rtl/>
        </w:rPr>
        <w:softHyphen/>
      </w:r>
      <w:r w:rsidR="003A6A9E">
        <w:rPr>
          <w:rFonts w:ascii="BLotus" w:hint="cs"/>
          <w:rtl/>
        </w:rPr>
        <w:t>انبار</w:t>
      </w:r>
      <w:r w:rsidR="008F1305">
        <w:rPr>
          <w:rFonts w:ascii="BLotus" w:hint="cs"/>
          <w:rtl/>
        </w:rPr>
        <w:t>های</w:t>
      </w:r>
      <w:r w:rsidR="009A64AF" w:rsidRPr="00E265DC">
        <w:rPr>
          <w:rFonts w:ascii="BLotus" w:hint="cs"/>
          <w:rtl/>
        </w:rPr>
        <w:t xml:space="preserve"> این شهر را به سه دسته کلی تقسیم نموده</w:t>
      </w:r>
      <w:r w:rsidR="009A64AF" w:rsidRPr="00E265DC">
        <w:rPr>
          <w:rFonts w:ascii="BLotus" w:hint="cs"/>
          <w:rtl/>
        </w:rPr>
        <w:softHyphen/>
        <w:t>است</w:t>
      </w:r>
      <w:r w:rsidR="00F9396A" w:rsidRPr="00E265DC">
        <w:rPr>
          <w:rFonts w:ascii="BLotus" w:hint="cs"/>
          <w:rtl/>
        </w:rPr>
        <w:t xml:space="preserve">: 1- </w:t>
      </w:r>
      <w:r w:rsidR="0081782A" w:rsidRPr="00E265DC">
        <w:rPr>
          <w:rFonts w:ascii="BLotus" w:hint="cs"/>
          <w:rtl/>
        </w:rPr>
        <w:t>آب</w:t>
      </w:r>
      <w:r w:rsidR="00F9396A" w:rsidRPr="00E265DC">
        <w:rPr>
          <w:rFonts w:ascii="BLotus" w:hint="cs"/>
          <w:rtl/>
        </w:rPr>
        <w:softHyphen/>
      </w:r>
      <w:r w:rsidR="003A6A9E">
        <w:rPr>
          <w:rFonts w:ascii="BLotus" w:hint="cs"/>
          <w:rtl/>
        </w:rPr>
        <w:t>انبار</w:t>
      </w:r>
      <w:r w:rsidR="0081782A" w:rsidRPr="00E265DC">
        <w:rPr>
          <w:rFonts w:ascii="BLotus" w:hint="cs"/>
          <w:rtl/>
        </w:rPr>
        <w:t>هاي</w:t>
      </w:r>
      <w:r w:rsidR="0081782A" w:rsidRPr="00E265DC">
        <w:rPr>
          <w:rFonts w:ascii="BLotus"/>
        </w:rPr>
        <w:t xml:space="preserve"> </w:t>
      </w:r>
      <w:r w:rsidR="0081782A" w:rsidRPr="00E265DC">
        <w:rPr>
          <w:rFonts w:ascii="BLotus" w:hint="cs"/>
          <w:rtl/>
        </w:rPr>
        <w:t>پيش</w:t>
      </w:r>
      <w:r w:rsidR="0081782A" w:rsidRPr="00E265DC">
        <w:rPr>
          <w:rFonts w:ascii="BLotus"/>
        </w:rPr>
        <w:t xml:space="preserve"> </w:t>
      </w:r>
      <w:r w:rsidR="0081782A" w:rsidRPr="00E265DC">
        <w:rPr>
          <w:rFonts w:ascii="BLotus" w:hint="cs"/>
          <w:rtl/>
        </w:rPr>
        <w:t>از</w:t>
      </w:r>
      <w:r w:rsidR="0081782A" w:rsidRPr="00E265DC">
        <w:rPr>
          <w:rFonts w:ascii="BLotus"/>
        </w:rPr>
        <w:t xml:space="preserve"> </w:t>
      </w:r>
      <w:r w:rsidR="0081782A" w:rsidRPr="00E265DC">
        <w:rPr>
          <w:rFonts w:ascii="BLotus" w:hint="cs"/>
          <w:rtl/>
        </w:rPr>
        <w:t>دوران</w:t>
      </w:r>
      <w:r w:rsidR="0081782A" w:rsidRPr="00E265DC">
        <w:rPr>
          <w:rFonts w:ascii="BLotus"/>
        </w:rPr>
        <w:t xml:space="preserve"> </w:t>
      </w:r>
      <w:r w:rsidR="0081782A" w:rsidRPr="00E265DC">
        <w:rPr>
          <w:rFonts w:ascii="BLotus" w:hint="cs"/>
          <w:rtl/>
        </w:rPr>
        <w:t>صفويه</w:t>
      </w:r>
      <w:r w:rsidR="0081782A" w:rsidRPr="00E265DC">
        <w:rPr>
          <w:rFonts w:ascii="BLotus"/>
        </w:rPr>
        <w:t xml:space="preserve"> </w:t>
      </w:r>
      <w:r w:rsidR="0081782A" w:rsidRPr="00E265DC">
        <w:rPr>
          <w:rFonts w:ascii="BLotus" w:hint="cs"/>
          <w:rtl/>
        </w:rPr>
        <w:t>مانند</w:t>
      </w:r>
      <w:r w:rsidR="0081782A" w:rsidRPr="00E265DC">
        <w:rPr>
          <w:rFonts w:ascii="BLotus"/>
        </w:rPr>
        <w:t xml:space="preserve"> </w:t>
      </w:r>
      <w:r w:rsidR="0081782A" w:rsidRPr="00E265DC">
        <w:rPr>
          <w:rFonts w:ascii="BLotus" w:hint="cs"/>
          <w:rtl/>
        </w:rPr>
        <w:t>آب</w:t>
      </w:r>
      <w:r w:rsidR="00F9396A" w:rsidRPr="00E265DC">
        <w:rPr>
          <w:rFonts w:ascii="BLotus" w:hint="cs"/>
          <w:rtl/>
        </w:rPr>
        <w:softHyphen/>
      </w:r>
      <w:r w:rsidR="003A6A9E">
        <w:rPr>
          <w:rFonts w:ascii="BLotus" w:hint="cs"/>
          <w:rtl/>
        </w:rPr>
        <w:t>انبار</w:t>
      </w:r>
      <w:r w:rsidR="0081782A" w:rsidRPr="00E265DC">
        <w:rPr>
          <w:rFonts w:ascii="BLotus"/>
        </w:rPr>
        <w:t xml:space="preserve"> </w:t>
      </w:r>
      <w:r w:rsidR="0081782A" w:rsidRPr="00E265DC">
        <w:rPr>
          <w:rFonts w:ascii="BLotus" w:hint="cs"/>
          <w:rtl/>
        </w:rPr>
        <w:t>تاج</w:t>
      </w:r>
      <w:r w:rsidR="0081782A" w:rsidRPr="00E265DC">
        <w:rPr>
          <w:rFonts w:ascii="BLotus"/>
        </w:rPr>
        <w:t xml:space="preserve"> </w:t>
      </w:r>
      <w:r w:rsidR="00F9396A" w:rsidRPr="00E265DC">
        <w:rPr>
          <w:rFonts w:ascii="BLotus" w:hint="cs"/>
          <w:rtl/>
        </w:rPr>
        <w:t>الدين</w:t>
      </w:r>
      <w:r w:rsidR="0081782A" w:rsidRPr="00E265DC">
        <w:rPr>
          <w:rFonts w:ascii="BLotus"/>
        </w:rPr>
        <w:t xml:space="preserve"> </w:t>
      </w:r>
      <w:r w:rsidR="00F9396A" w:rsidRPr="00E265DC">
        <w:rPr>
          <w:rFonts w:ascii="BLotus" w:hint="cs"/>
          <w:rtl/>
        </w:rPr>
        <w:t>و</w:t>
      </w:r>
      <w:r w:rsidR="0081782A" w:rsidRPr="00E265DC">
        <w:rPr>
          <w:rFonts w:ascii="BLotus"/>
        </w:rPr>
        <w:t xml:space="preserve"> </w:t>
      </w:r>
      <w:r w:rsidR="0081782A" w:rsidRPr="00E265DC">
        <w:rPr>
          <w:rFonts w:ascii="BLotus" w:hint="cs"/>
          <w:rtl/>
        </w:rPr>
        <w:t>آب</w:t>
      </w:r>
      <w:r w:rsidR="0081782A" w:rsidRPr="00E265DC">
        <w:rPr>
          <w:rFonts w:ascii="BLotus"/>
        </w:rPr>
        <w:t xml:space="preserve"> </w:t>
      </w:r>
      <w:r w:rsidR="003A6A9E">
        <w:rPr>
          <w:rFonts w:ascii="BLotus" w:hint="cs"/>
          <w:rtl/>
        </w:rPr>
        <w:t>انبار</w:t>
      </w:r>
      <w:r w:rsidR="0081782A" w:rsidRPr="00E265DC">
        <w:rPr>
          <w:rFonts w:ascii="BLotus"/>
        </w:rPr>
        <w:t xml:space="preserve"> </w:t>
      </w:r>
      <w:r w:rsidR="0081782A" w:rsidRPr="00E265DC">
        <w:rPr>
          <w:rFonts w:ascii="BLotus" w:hint="cs"/>
          <w:rtl/>
        </w:rPr>
        <w:t>محتشم</w:t>
      </w:r>
      <w:r w:rsidR="00F9396A" w:rsidRPr="00E265DC">
        <w:rPr>
          <w:rFonts w:ascii="BLotus" w:hint="cs"/>
          <w:rtl/>
        </w:rPr>
        <w:t>.</w:t>
      </w:r>
      <w:r w:rsidR="0081782A" w:rsidRPr="00E265DC">
        <w:rPr>
          <w:rFonts w:ascii="BLotus"/>
        </w:rPr>
        <w:t xml:space="preserve"> </w:t>
      </w:r>
      <w:r w:rsidR="0081782A" w:rsidRPr="00E265DC">
        <w:rPr>
          <w:rFonts w:ascii="BLotus" w:hint="cs"/>
          <w:rtl/>
        </w:rPr>
        <w:t>اين</w:t>
      </w:r>
      <w:r w:rsidR="0081782A" w:rsidRPr="00E265DC">
        <w:rPr>
          <w:rFonts w:ascii="BLotus"/>
        </w:rPr>
        <w:t xml:space="preserve"> </w:t>
      </w:r>
      <w:r w:rsidR="0081782A" w:rsidRPr="00E265DC">
        <w:rPr>
          <w:rFonts w:ascii="BLotus" w:hint="cs"/>
          <w:rtl/>
        </w:rPr>
        <w:t>گونه</w:t>
      </w:r>
      <w:r w:rsidR="0081782A" w:rsidRPr="00E265DC">
        <w:rPr>
          <w:rFonts w:ascii="BLotus"/>
        </w:rPr>
        <w:t xml:space="preserve"> </w:t>
      </w:r>
      <w:r w:rsidR="0081782A" w:rsidRPr="00E265DC">
        <w:rPr>
          <w:rFonts w:ascii="BLotus" w:hint="cs"/>
          <w:rtl/>
        </w:rPr>
        <w:t>آب</w:t>
      </w:r>
      <w:r w:rsidR="0081782A" w:rsidRPr="00E265DC">
        <w:rPr>
          <w:rFonts w:ascii="BLotus"/>
        </w:rPr>
        <w:t xml:space="preserve"> </w:t>
      </w:r>
      <w:r w:rsidR="003A6A9E">
        <w:rPr>
          <w:rFonts w:ascii="BLotus" w:hint="cs"/>
          <w:rtl/>
        </w:rPr>
        <w:t>انبار</w:t>
      </w:r>
      <w:r w:rsidR="0081782A" w:rsidRPr="00E265DC">
        <w:rPr>
          <w:rFonts w:ascii="BLotus" w:hint="cs"/>
          <w:rtl/>
        </w:rPr>
        <w:t>ها</w:t>
      </w:r>
      <w:r w:rsidR="0081782A" w:rsidRPr="00E265DC">
        <w:rPr>
          <w:rFonts w:ascii="BLotus"/>
        </w:rPr>
        <w:t xml:space="preserve"> </w:t>
      </w:r>
      <w:r w:rsidR="0081782A" w:rsidRPr="00E265DC">
        <w:rPr>
          <w:rFonts w:ascii="BLotus" w:hint="cs"/>
          <w:rtl/>
        </w:rPr>
        <w:t>از</w:t>
      </w:r>
      <w:r w:rsidR="0081782A" w:rsidRPr="00E265DC">
        <w:rPr>
          <w:rFonts w:ascii="BLotus"/>
        </w:rPr>
        <w:t xml:space="preserve"> </w:t>
      </w:r>
      <w:r w:rsidR="0081782A" w:rsidRPr="00E265DC">
        <w:rPr>
          <w:rFonts w:ascii="BLotus" w:hint="cs"/>
          <w:rtl/>
        </w:rPr>
        <w:t>داشتن</w:t>
      </w:r>
      <w:r w:rsidR="0081782A" w:rsidRPr="00E265DC">
        <w:rPr>
          <w:rFonts w:ascii="BLotus"/>
        </w:rPr>
        <w:t xml:space="preserve"> </w:t>
      </w:r>
      <w:r w:rsidR="0081782A" w:rsidRPr="00E265DC">
        <w:rPr>
          <w:rFonts w:ascii="BLotus" w:hint="cs"/>
          <w:rtl/>
        </w:rPr>
        <w:t>سردرهاي</w:t>
      </w:r>
      <w:r w:rsidR="0081782A" w:rsidRPr="00E265DC">
        <w:rPr>
          <w:rFonts w:ascii="BLotus"/>
        </w:rPr>
        <w:t xml:space="preserve"> </w:t>
      </w:r>
      <w:r w:rsidR="0081782A" w:rsidRPr="00E265DC">
        <w:rPr>
          <w:rFonts w:ascii="BLotus" w:hint="cs"/>
          <w:rtl/>
        </w:rPr>
        <w:t>تزييناتي بي</w:t>
      </w:r>
      <w:r w:rsidR="0081782A" w:rsidRPr="00E265DC">
        <w:rPr>
          <w:rFonts w:ascii="BLotus"/>
        </w:rPr>
        <w:t xml:space="preserve"> </w:t>
      </w:r>
      <w:r w:rsidR="0081782A" w:rsidRPr="00E265DC">
        <w:rPr>
          <w:rFonts w:ascii="BLotus" w:hint="cs"/>
          <w:rtl/>
        </w:rPr>
        <w:t>بهره</w:t>
      </w:r>
      <w:r w:rsidR="001B65A5" w:rsidRPr="00E265DC">
        <w:rPr>
          <w:rFonts w:ascii="BLotus" w:hint="cs"/>
          <w:rtl/>
        </w:rPr>
        <w:softHyphen/>
      </w:r>
      <w:r w:rsidR="0081782A" w:rsidRPr="00E265DC">
        <w:rPr>
          <w:rFonts w:ascii="BLotus" w:hint="cs"/>
          <w:rtl/>
        </w:rPr>
        <w:t>اند.</w:t>
      </w:r>
      <w:r w:rsidR="001B65A5" w:rsidRPr="00E265DC">
        <w:rPr>
          <w:rFonts w:ascii="BLotus" w:hint="cs"/>
          <w:rtl/>
        </w:rPr>
        <w:t xml:space="preserve"> 2- </w:t>
      </w:r>
      <w:r w:rsidR="0081782A" w:rsidRPr="00E265DC">
        <w:rPr>
          <w:rFonts w:ascii="BLotus" w:hint="cs"/>
          <w:rtl/>
        </w:rPr>
        <w:t>آب</w:t>
      </w:r>
      <w:r w:rsidR="00135F66" w:rsidRPr="00E265DC">
        <w:rPr>
          <w:rFonts w:ascii="BLotus"/>
          <w:rtl/>
        </w:rPr>
        <w:softHyphen/>
      </w:r>
      <w:r w:rsidR="003A6A9E">
        <w:rPr>
          <w:rFonts w:ascii="BLotus" w:hint="cs"/>
          <w:rtl/>
        </w:rPr>
        <w:t>انبار</w:t>
      </w:r>
      <w:r w:rsidR="0081782A" w:rsidRPr="00E265DC">
        <w:rPr>
          <w:rFonts w:ascii="BLotus" w:hint="cs"/>
          <w:rtl/>
        </w:rPr>
        <w:t>هاي</w:t>
      </w:r>
      <w:r w:rsidR="0081782A" w:rsidRPr="00E265DC">
        <w:rPr>
          <w:rFonts w:ascii="BLotus"/>
        </w:rPr>
        <w:t xml:space="preserve"> </w:t>
      </w:r>
      <w:r w:rsidR="0081782A" w:rsidRPr="00E265DC">
        <w:rPr>
          <w:rFonts w:ascii="BLotus" w:hint="cs"/>
          <w:rtl/>
        </w:rPr>
        <w:t>عهد</w:t>
      </w:r>
      <w:r w:rsidR="0081782A" w:rsidRPr="00E265DC">
        <w:rPr>
          <w:rFonts w:ascii="BLotus"/>
        </w:rPr>
        <w:t xml:space="preserve"> </w:t>
      </w:r>
      <w:r w:rsidR="0081782A" w:rsidRPr="00E265DC">
        <w:rPr>
          <w:rFonts w:ascii="BLotus" w:hint="cs"/>
          <w:rtl/>
        </w:rPr>
        <w:t>صفوي</w:t>
      </w:r>
      <w:r w:rsidR="0081782A" w:rsidRPr="00E265DC">
        <w:rPr>
          <w:rFonts w:ascii="BLotus"/>
        </w:rPr>
        <w:t xml:space="preserve"> </w:t>
      </w:r>
      <w:r w:rsidR="0081782A" w:rsidRPr="00E265DC">
        <w:rPr>
          <w:rFonts w:ascii="BLotus" w:hint="cs"/>
          <w:rtl/>
        </w:rPr>
        <w:t>كه</w:t>
      </w:r>
      <w:r w:rsidR="0081782A" w:rsidRPr="00E265DC">
        <w:rPr>
          <w:rFonts w:ascii="BLotus"/>
        </w:rPr>
        <w:t xml:space="preserve"> </w:t>
      </w:r>
      <w:r w:rsidR="0081782A" w:rsidRPr="00E265DC">
        <w:rPr>
          <w:rFonts w:ascii="BLotus" w:hint="cs"/>
          <w:rtl/>
        </w:rPr>
        <w:t>معمولاً</w:t>
      </w:r>
      <w:r w:rsidR="0081782A" w:rsidRPr="00E265DC">
        <w:rPr>
          <w:rFonts w:ascii="BLotus"/>
        </w:rPr>
        <w:t xml:space="preserve"> </w:t>
      </w:r>
      <w:r w:rsidR="0081782A" w:rsidRPr="00E265DC">
        <w:rPr>
          <w:rFonts w:ascii="BLotus" w:hint="cs"/>
          <w:rtl/>
        </w:rPr>
        <w:t>با</w:t>
      </w:r>
      <w:r w:rsidR="0081782A" w:rsidRPr="00E265DC">
        <w:rPr>
          <w:rFonts w:ascii="BLotus"/>
        </w:rPr>
        <w:t xml:space="preserve"> </w:t>
      </w:r>
      <w:r w:rsidR="0081782A" w:rsidRPr="00E265DC">
        <w:rPr>
          <w:rFonts w:ascii="BLotus" w:hint="cs"/>
          <w:rtl/>
        </w:rPr>
        <w:t>مساجد</w:t>
      </w:r>
      <w:r w:rsidR="0081782A" w:rsidRPr="00E265DC">
        <w:rPr>
          <w:rFonts w:ascii="BLotus"/>
        </w:rPr>
        <w:t xml:space="preserve"> </w:t>
      </w:r>
      <w:r w:rsidR="0081782A" w:rsidRPr="00E265DC">
        <w:rPr>
          <w:rFonts w:ascii="BLotus" w:hint="cs"/>
          <w:rtl/>
        </w:rPr>
        <w:t>ساخته</w:t>
      </w:r>
      <w:r w:rsidR="0081782A" w:rsidRPr="00E265DC">
        <w:rPr>
          <w:rFonts w:ascii="BLotus"/>
        </w:rPr>
        <w:t xml:space="preserve"> </w:t>
      </w:r>
      <w:r w:rsidR="0081782A" w:rsidRPr="00E265DC">
        <w:rPr>
          <w:rFonts w:ascii="BLotus" w:hint="cs"/>
          <w:rtl/>
        </w:rPr>
        <w:t>شده</w:t>
      </w:r>
      <w:r w:rsidR="0081782A" w:rsidRPr="00E265DC">
        <w:rPr>
          <w:rFonts w:ascii="BLotus"/>
        </w:rPr>
        <w:t xml:space="preserve"> </w:t>
      </w:r>
      <w:r w:rsidR="0081782A" w:rsidRPr="00E265DC">
        <w:rPr>
          <w:rFonts w:ascii="BLotus" w:hint="cs"/>
          <w:rtl/>
        </w:rPr>
        <w:t>و</w:t>
      </w:r>
      <w:r w:rsidR="0081782A" w:rsidRPr="00E265DC">
        <w:rPr>
          <w:rFonts w:ascii="BLotus"/>
        </w:rPr>
        <w:t xml:space="preserve"> </w:t>
      </w:r>
      <w:r w:rsidR="0081782A" w:rsidRPr="00E265DC">
        <w:rPr>
          <w:rFonts w:ascii="BLotus" w:hint="cs"/>
          <w:rtl/>
        </w:rPr>
        <w:t>در</w:t>
      </w:r>
      <w:r w:rsidR="0081782A" w:rsidRPr="00E265DC">
        <w:rPr>
          <w:rFonts w:ascii="BLotus"/>
        </w:rPr>
        <w:t xml:space="preserve"> </w:t>
      </w:r>
      <w:r w:rsidR="0081782A" w:rsidRPr="00E265DC">
        <w:rPr>
          <w:rFonts w:ascii="BLotus" w:hint="cs"/>
          <w:rtl/>
        </w:rPr>
        <w:t>زير قسمت</w:t>
      </w:r>
      <w:r w:rsidR="0081782A" w:rsidRPr="00E265DC">
        <w:rPr>
          <w:rFonts w:ascii="BLotus"/>
        </w:rPr>
        <w:t xml:space="preserve"> </w:t>
      </w:r>
      <w:r w:rsidR="0081782A" w:rsidRPr="00E265DC">
        <w:rPr>
          <w:rFonts w:ascii="BLotus" w:hint="cs"/>
          <w:rtl/>
        </w:rPr>
        <w:t>شبستان</w:t>
      </w:r>
      <w:r w:rsidR="0081782A" w:rsidRPr="00E265DC">
        <w:rPr>
          <w:rFonts w:ascii="BLotus"/>
        </w:rPr>
        <w:t xml:space="preserve"> </w:t>
      </w:r>
      <w:r w:rsidR="0081782A" w:rsidRPr="00E265DC">
        <w:rPr>
          <w:rFonts w:ascii="BLotus" w:hint="cs"/>
          <w:rtl/>
        </w:rPr>
        <w:t>آن</w:t>
      </w:r>
      <w:r w:rsidR="0081782A" w:rsidRPr="00E265DC">
        <w:rPr>
          <w:rFonts w:ascii="BLotus"/>
        </w:rPr>
        <w:t xml:space="preserve"> </w:t>
      </w:r>
      <w:r w:rsidR="0081782A" w:rsidRPr="00E265DC">
        <w:rPr>
          <w:rFonts w:ascii="BLotus" w:hint="cs"/>
          <w:rtl/>
        </w:rPr>
        <w:t>قرار</w:t>
      </w:r>
      <w:r w:rsidR="0081782A" w:rsidRPr="00E265DC">
        <w:rPr>
          <w:rFonts w:ascii="BLotus"/>
        </w:rPr>
        <w:t xml:space="preserve"> </w:t>
      </w:r>
      <w:r w:rsidR="0081782A" w:rsidRPr="00E265DC">
        <w:rPr>
          <w:rFonts w:ascii="BLotus" w:hint="cs"/>
          <w:rtl/>
        </w:rPr>
        <w:t>گرفته</w:t>
      </w:r>
      <w:r w:rsidR="0081782A" w:rsidRPr="00E265DC">
        <w:rPr>
          <w:rFonts w:ascii="BLotus" w:hint="cs"/>
          <w:rtl/>
        </w:rPr>
        <w:softHyphen/>
        <w:t>اند</w:t>
      </w:r>
      <w:r w:rsidR="0081782A" w:rsidRPr="00E265DC">
        <w:rPr>
          <w:rFonts w:ascii="BLotus"/>
        </w:rPr>
        <w:t xml:space="preserve"> </w:t>
      </w:r>
      <w:r w:rsidR="0081782A" w:rsidRPr="00E265DC">
        <w:rPr>
          <w:rFonts w:ascii="BLotus" w:hint="cs"/>
          <w:rtl/>
        </w:rPr>
        <w:t>مانند</w:t>
      </w:r>
      <w:r w:rsidR="0081782A" w:rsidRPr="00E265DC">
        <w:rPr>
          <w:rFonts w:ascii="BLotus"/>
        </w:rPr>
        <w:t xml:space="preserve"> </w:t>
      </w:r>
      <w:r w:rsidR="0081782A" w:rsidRPr="00E265DC">
        <w:rPr>
          <w:rFonts w:ascii="BLotus" w:hint="cs"/>
          <w:rtl/>
        </w:rPr>
        <w:t>آب</w:t>
      </w:r>
      <w:r w:rsidR="0081782A" w:rsidRPr="00E265DC">
        <w:rPr>
          <w:rFonts w:ascii="BLotus"/>
        </w:rPr>
        <w:t xml:space="preserve"> </w:t>
      </w:r>
      <w:r w:rsidR="003A6A9E">
        <w:rPr>
          <w:rFonts w:ascii="BLotus" w:hint="cs"/>
          <w:rtl/>
        </w:rPr>
        <w:t>انبار</w:t>
      </w:r>
      <w:r w:rsidR="0081782A" w:rsidRPr="00E265DC">
        <w:rPr>
          <w:rFonts w:ascii="BLotus" w:hint="cs"/>
          <w:rtl/>
        </w:rPr>
        <w:t xml:space="preserve"> مسجد</w:t>
      </w:r>
      <w:r w:rsidR="0081782A" w:rsidRPr="00E265DC">
        <w:rPr>
          <w:rFonts w:ascii="BLotus"/>
        </w:rPr>
        <w:t xml:space="preserve"> </w:t>
      </w:r>
      <w:r w:rsidR="0081782A" w:rsidRPr="00E265DC">
        <w:rPr>
          <w:rFonts w:ascii="BLotus" w:hint="cs"/>
          <w:rtl/>
        </w:rPr>
        <w:t>وزير</w:t>
      </w:r>
      <w:r w:rsidR="00515C0A" w:rsidRPr="00E265DC">
        <w:rPr>
          <w:rFonts w:ascii="BLotus" w:hint="cs"/>
          <w:rtl/>
        </w:rPr>
        <w:t xml:space="preserve"> و</w:t>
      </w:r>
      <w:r w:rsidR="0081782A" w:rsidRPr="00E265DC">
        <w:rPr>
          <w:rFonts w:ascii="BLotus"/>
        </w:rPr>
        <w:t xml:space="preserve"> </w:t>
      </w:r>
      <w:r w:rsidR="0081782A" w:rsidRPr="00E265DC">
        <w:rPr>
          <w:rFonts w:ascii="BLotus" w:hint="cs"/>
          <w:rtl/>
        </w:rPr>
        <w:t>آب</w:t>
      </w:r>
      <w:r w:rsidR="0081782A" w:rsidRPr="00E265DC">
        <w:rPr>
          <w:rFonts w:ascii="BLotus"/>
        </w:rPr>
        <w:t xml:space="preserve"> </w:t>
      </w:r>
      <w:r w:rsidR="003A6A9E">
        <w:rPr>
          <w:rFonts w:ascii="BLotus" w:hint="cs"/>
          <w:rtl/>
        </w:rPr>
        <w:t>انبار</w:t>
      </w:r>
      <w:r w:rsidR="0081782A" w:rsidRPr="00E265DC">
        <w:rPr>
          <w:rFonts w:ascii="BLotus"/>
        </w:rPr>
        <w:t xml:space="preserve"> </w:t>
      </w:r>
      <w:r w:rsidR="0081782A" w:rsidRPr="00E265DC">
        <w:rPr>
          <w:rFonts w:ascii="BLotus" w:hint="cs"/>
          <w:rtl/>
        </w:rPr>
        <w:t>مير</w:t>
      </w:r>
      <w:r w:rsidR="0081782A" w:rsidRPr="00E265DC">
        <w:rPr>
          <w:rFonts w:ascii="BLotus"/>
        </w:rPr>
        <w:t xml:space="preserve"> </w:t>
      </w:r>
      <w:r w:rsidR="0081782A" w:rsidRPr="00E265DC">
        <w:rPr>
          <w:rFonts w:ascii="BLotus" w:hint="cs"/>
          <w:rtl/>
        </w:rPr>
        <w:t>سيد</w:t>
      </w:r>
      <w:r w:rsidR="0081782A" w:rsidRPr="00E265DC">
        <w:rPr>
          <w:rFonts w:ascii="BLotus"/>
        </w:rPr>
        <w:t xml:space="preserve"> </w:t>
      </w:r>
      <w:r w:rsidR="00515C0A" w:rsidRPr="00E265DC">
        <w:rPr>
          <w:rFonts w:ascii="BLotus" w:hint="cs"/>
          <w:rtl/>
        </w:rPr>
        <w:t xml:space="preserve">علی. </w:t>
      </w:r>
      <w:r w:rsidR="00B25694" w:rsidRPr="00E265DC">
        <w:rPr>
          <w:rFonts w:ascii="BLotus" w:hint="cs"/>
          <w:rtl/>
        </w:rPr>
        <w:t xml:space="preserve">3- </w:t>
      </w:r>
      <w:r w:rsidR="0081782A" w:rsidRPr="00E265DC">
        <w:rPr>
          <w:rFonts w:ascii="BLotus" w:hint="cs"/>
          <w:rtl/>
        </w:rPr>
        <w:t>آب</w:t>
      </w:r>
      <w:r w:rsidR="00B25694" w:rsidRPr="00E265DC">
        <w:rPr>
          <w:rFonts w:ascii="BLotus" w:hint="cs"/>
          <w:rtl/>
        </w:rPr>
        <w:softHyphen/>
      </w:r>
      <w:r w:rsidR="003A6A9E">
        <w:rPr>
          <w:rFonts w:ascii="BLotus" w:hint="cs"/>
          <w:rtl/>
        </w:rPr>
        <w:t>انبار</w:t>
      </w:r>
      <w:r w:rsidR="0081782A" w:rsidRPr="00E265DC">
        <w:rPr>
          <w:rFonts w:ascii="BLotus" w:hint="cs"/>
          <w:rtl/>
        </w:rPr>
        <w:t>هايي</w:t>
      </w:r>
      <w:r w:rsidR="0081782A" w:rsidRPr="00E265DC">
        <w:rPr>
          <w:rFonts w:ascii="BLotus"/>
        </w:rPr>
        <w:t xml:space="preserve"> </w:t>
      </w:r>
      <w:r w:rsidR="0081782A" w:rsidRPr="00E265DC">
        <w:rPr>
          <w:rFonts w:ascii="BLotus" w:hint="cs"/>
          <w:rtl/>
        </w:rPr>
        <w:t>كه</w:t>
      </w:r>
      <w:r w:rsidR="0081782A" w:rsidRPr="00E265DC">
        <w:rPr>
          <w:rFonts w:ascii="BLotus"/>
        </w:rPr>
        <w:t xml:space="preserve"> </w:t>
      </w:r>
      <w:r w:rsidR="0081782A" w:rsidRPr="00E265DC">
        <w:rPr>
          <w:rFonts w:ascii="BLotus" w:hint="cs"/>
          <w:rtl/>
        </w:rPr>
        <w:t>بعد</w:t>
      </w:r>
      <w:r w:rsidR="0081782A" w:rsidRPr="00E265DC">
        <w:rPr>
          <w:rFonts w:ascii="BLotus"/>
        </w:rPr>
        <w:t xml:space="preserve"> </w:t>
      </w:r>
      <w:r w:rsidR="0081782A" w:rsidRPr="00E265DC">
        <w:rPr>
          <w:rFonts w:ascii="BLotus" w:hint="cs"/>
          <w:rtl/>
        </w:rPr>
        <w:t>از</w:t>
      </w:r>
      <w:r w:rsidR="0081782A" w:rsidRPr="00E265DC">
        <w:rPr>
          <w:rFonts w:ascii="BLotus"/>
        </w:rPr>
        <w:t xml:space="preserve"> </w:t>
      </w:r>
      <w:r w:rsidR="0081782A" w:rsidRPr="00E265DC">
        <w:rPr>
          <w:rFonts w:ascii="BLotus" w:hint="cs"/>
          <w:rtl/>
        </w:rPr>
        <w:t>زلزله</w:t>
      </w:r>
      <w:r w:rsidR="0081782A" w:rsidRPr="00E265DC">
        <w:rPr>
          <w:rFonts w:ascii="BLotus"/>
        </w:rPr>
        <w:t xml:space="preserve"> </w:t>
      </w:r>
      <w:r w:rsidR="0081782A" w:rsidRPr="00E265DC">
        <w:rPr>
          <w:rFonts w:ascii="BLotus" w:hint="cs"/>
          <w:rtl/>
        </w:rPr>
        <w:t>سال</w:t>
      </w:r>
      <w:r w:rsidR="0081782A" w:rsidRPr="00E265DC">
        <w:rPr>
          <w:rFonts w:ascii="BLotus"/>
        </w:rPr>
        <w:t xml:space="preserve"> 1192 </w:t>
      </w:r>
      <w:r w:rsidR="0081782A" w:rsidRPr="00E265DC">
        <w:rPr>
          <w:rFonts w:ascii="BLotus" w:hint="cs"/>
          <w:rtl/>
        </w:rPr>
        <w:t>ه</w:t>
      </w:r>
      <w:r w:rsidR="0081782A" w:rsidRPr="00E265DC">
        <w:rPr>
          <w:rFonts w:ascii="BLotus"/>
        </w:rPr>
        <w:t xml:space="preserve"> </w:t>
      </w:r>
      <w:r w:rsidR="0081782A" w:rsidRPr="00E265DC">
        <w:rPr>
          <w:rFonts w:ascii="BLotus" w:hint="cs"/>
          <w:rtl/>
        </w:rPr>
        <w:t>ق</w:t>
      </w:r>
      <w:r w:rsidR="0081782A" w:rsidRPr="00E265DC">
        <w:rPr>
          <w:rFonts w:ascii="BLotus"/>
        </w:rPr>
        <w:t xml:space="preserve"> </w:t>
      </w:r>
      <w:r w:rsidR="0081782A" w:rsidRPr="00E265DC">
        <w:rPr>
          <w:rFonts w:ascii="BLotus" w:hint="cs"/>
          <w:rtl/>
        </w:rPr>
        <w:t>ساخته</w:t>
      </w:r>
      <w:r w:rsidR="0081782A" w:rsidRPr="00E265DC">
        <w:rPr>
          <w:rFonts w:ascii="BLotus"/>
        </w:rPr>
        <w:t xml:space="preserve"> </w:t>
      </w:r>
      <w:r w:rsidR="0081782A" w:rsidRPr="00E265DC">
        <w:rPr>
          <w:rFonts w:ascii="BLotus" w:hint="cs"/>
          <w:rtl/>
        </w:rPr>
        <w:t>شده</w:t>
      </w:r>
      <w:r w:rsidR="0081782A" w:rsidRPr="00E265DC">
        <w:rPr>
          <w:rFonts w:ascii="BLotus"/>
        </w:rPr>
        <w:t xml:space="preserve"> </w:t>
      </w:r>
      <w:r w:rsidR="0081782A" w:rsidRPr="00E265DC">
        <w:rPr>
          <w:rFonts w:ascii="BLotus" w:hint="cs"/>
          <w:rtl/>
        </w:rPr>
        <w:t>و</w:t>
      </w:r>
      <w:r w:rsidR="0081782A" w:rsidRPr="00E265DC">
        <w:rPr>
          <w:rFonts w:ascii="BLotus"/>
        </w:rPr>
        <w:t xml:space="preserve"> </w:t>
      </w:r>
      <w:r w:rsidR="0081782A" w:rsidRPr="00E265DC">
        <w:rPr>
          <w:rFonts w:ascii="BLotus" w:hint="cs"/>
          <w:rtl/>
        </w:rPr>
        <w:t>اغلب</w:t>
      </w:r>
      <w:r w:rsidR="0081782A" w:rsidRPr="00E265DC">
        <w:rPr>
          <w:rFonts w:ascii="BLotus" w:hint="cs"/>
          <w:rtl/>
          <w:lang w:bidi="fa-IR"/>
        </w:rPr>
        <w:t xml:space="preserve"> </w:t>
      </w:r>
      <w:r w:rsidR="0081782A" w:rsidRPr="00E265DC">
        <w:rPr>
          <w:rFonts w:ascii="BLotus" w:hint="cs"/>
          <w:rtl/>
        </w:rPr>
        <w:t>داراي</w:t>
      </w:r>
      <w:r w:rsidR="0081782A" w:rsidRPr="00E265DC">
        <w:rPr>
          <w:rFonts w:ascii="BLotus"/>
        </w:rPr>
        <w:t xml:space="preserve"> </w:t>
      </w:r>
      <w:r w:rsidR="0081782A" w:rsidRPr="00E265DC">
        <w:rPr>
          <w:rFonts w:ascii="BLotus" w:hint="cs"/>
          <w:rtl/>
        </w:rPr>
        <w:t>اشكال</w:t>
      </w:r>
      <w:r w:rsidR="0081782A" w:rsidRPr="00E265DC">
        <w:rPr>
          <w:rFonts w:ascii="BLotus"/>
        </w:rPr>
        <w:t xml:space="preserve"> </w:t>
      </w:r>
      <w:r w:rsidR="0081782A" w:rsidRPr="00E265DC">
        <w:rPr>
          <w:rFonts w:ascii="BLotus" w:hint="cs"/>
          <w:rtl/>
        </w:rPr>
        <w:t>تزييناتي</w:t>
      </w:r>
      <w:r w:rsidR="00DA67D4" w:rsidRPr="00E265DC">
        <w:rPr>
          <w:rFonts w:ascii="BLotus" w:hint="cs"/>
          <w:rtl/>
        </w:rPr>
        <w:t xml:space="preserve"> </w:t>
      </w:r>
      <w:r w:rsidR="00DA67D4" w:rsidRPr="00E265DC">
        <w:rPr>
          <w:rStyle w:val="FootnoteReference"/>
          <w:rFonts w:ascii="BLotus"/>
          <w:rtl/>
        </w:rPr>
        <w:footnoteReference w:id="19"/>
      </w:r>
      <w:r w:rsidR="0081782A" w:rsidRPr="00E265DC">
        <w:rPr>
          <w:rFonts w:ascii="BLotus" w:hint="cs"/>
          <w:rtl/>
        </w:rPr>
        <w:t>هستند.</w:t>
      </w:r>
      <w:r w:rsidR="0081782A" w:rsidRPr="00E265DC">
        <w:rPr>
          <w:rFonts w:ascii="BLotus"/>
        </w:rPr>
        <w:t xml:space="preserve"> </w:t>
      </w:r>
      <w:r w:rsidR="0081782A" w:rsidRPr="00E265DC">
        <w:rPr>
          <w:rFonts w:ascii="BLotus" w:hint="cs"/>
          <w:rtl/>
        </w:rPr>
        <w:t>مانند</w:t>
      </w:r>
      <w:r w:rsidR="0081782A" w:rsidRPr="00E265DC">
        <w:rPr>
          <w:rFonts w:ascii="BLotus"/>
        </w:rPr>
        <w:t xml:space="preserve"> </w:t>
      </w:r>
      <w:r w:rsidR="0081782A" w:rsidRPr="00E265DC">
        <w:rPr>
          <w:rFonts w:ascii="BLotus" w:hint="cs"/>
          <w:rtl/>
        </w:rPr>
        <w:t>آب</w:t>
      </w:r>
      <w:r w:rsidR="00EE180F" w:rsidRPr="00E265DC">
        <w:rPr>
          <w:rFonts w:ascii="BLotus" w:hint="cs"/>
          <w:rtl/>
        </w:rPr>
        <w:softHyphen/>
      </w:r>
      <w:r w:rsidR="003A6A9E">
        <w:rPr>
          <w:rFonts w:ascii="BLotus" w:hint="cs"/>
          <w:rtl/>
        </w:rPr>
        <w:t>انبار</w:t>
      </w:r>
      <w:r w:rsidR="0081782A" w:rsidRPr="00E265DC">
        <w:rPr>
          <w:rFonts w:ascii="BLotus"/>
        </w:rPr>
        <w:t xml:space="preserve"> </w:t>
      </w:r>
      <w:r w:rsidR="0081782A" w:rsidRPr="00E265DC">
        <w:rPr>
          <w:rFonts w:ascii="BLotus" w:hint="cs"/>
          <w:rtl/>
        </w:rPr>
        <w:t>عبدالرزاق</w:t>
      </w:r>
      <w:r w:rsidR="00EE180F" w:rsidRPr="00E265DC">
        <w:rPr>
          <w:rFonts w:ascii="BLotus" w:hint="cs"/>
          <w:rtl/>
        </w:rPr>
        <w:softHyphen/>
      </w:r>
      <w:r w:rsidR="0081782A" w:rsidRPr="00E265DC">
        <w:rPr>
          <w:rFonts w:ascii="BLotus" w:hint="cs"/>
          <w:rtl/>
        </w:rPr>
        <w:t>خان</w:t>
      </w:r>
      <w:r w:rsidR="00EE180F" w:rsidRPr="00E265DC">
        <w:rPr>
          <w:rFonts w:ascii="BLotus" w:hint="cs"/>
          <w:rtl/>
        </w:rPr>
        <w:softHyphen/>
      </w:r>
      <w:r w:rsidR="0081782A" w:rsidRPr="00E265DC">
        <w:rPr>
          <w:rFonts w:ascii="BLotus" w:hint="cs"/>
          <w:rtl/>
        </w:rPr>
        <w:t>كاشی،</w:t>
      </w:r>
      <w:r w:rsidR="0081782A" w:rsidRPr="00E265DC">
        <w:rPr>
          <w:rFonts w:ascii="BLotus"/>
        </w:rPr>
        <w:t xml:space="preserve"> </w:t>
      </w:r>
      <w:r w:rsidR="0081782A" w:rsidRPr="00E265DC">
        <w:rPr>
          <w:rFonts w:ascii="BLotus" w:hint="cs"/>
          <w:rtl/>
        </w:rPr>
        <w:t>آب</w:t>
      </w:r>
      <w:r w:rsidR="00EE180F" w:rsidRPr="00E265DC">
        <w:rPr>
          <w:rFonts w:ascii="BLotus" w:hint="cs"/>
          <w:rtl/>
        </w:rPr>
        <w:softHyphen/>
      </w:r>
      <w:r w:rsidR="003A6A9E">
        <w:rPr>
          <w:rFonts w:ascii="BLotus" w:hint="cs"/>
          <w:rtl/>
        </w:rPr>
        <w:t>انبار</w:t>
      </w:r>
      <w:r w:rsidR="0081782A" w:rsidRPr="00E265DC">
        <w:rPr>
          <w:rFonts w:ascii="BLotus"/>
        </w:rPr>
        <w:t xml:space="preserve"> </w:t>
      </w:r>
      <w:r w:rsidR="0081782A" w:rsidRPr="00E265DC">
        <w:rPr>
          <w:rFonts w:ascii="BLotus" w:hint="cs"/>
          <w:rtl/>
        </w:rPr>
        <w:t>گذر</w:t>
      </w:r>
      <w:r w:rsidR="0081782A" w:rsidRPr="00E265DC">
        <w:rPr>
          <w:rFonts w:ascii="BLotus"/>
        </w:rPr>
        <w:t xml:space="preserve"> </w:t>
      </w:r>
      <w:r w:rsidR="0081782A" w:rsidRPr="00E265DC">
        <w:rPr>
          <w:rFonts w:ascii="BLotus" w:hint="cs"/>
          <w:rtl/>
        </w:rPr>
        <w:t>نو بازار</w:t>
      </w:r>
      <w:r w:rsidR="00EE180F" w:rsidRPr="00E265DC">
        <w:rPr>
          <w:rFonts w:ascii="BLotus" w:hint="cs"/>
          <w:rtl/>
        </w:rPr>
        <w:t xml:space="preserve"> و</w:t>
      </w:r>
      <w:r w:rsidR="0081782A" w:rsidRPr="00E265DC">
        <w:rPr>
          <w:rFonts w:ascii="BLotus" w:hint="cs"/>
          <w:rtl/>
        </w:rPr>
        <w:t xml:space="preserve"> آب</w:t>
      </w:r>
      <w:r w:rsidR="0081782A" w:rsidRPr="00E265DC">
        <w:rPr>
          <w:rFonts w:ascii="BLotus"/>
        </w:rPr>
        <w:t xml:space="preserve"> </w:t>
      </w:r>
      <w:r w:rsidR="003A6A9E">
        <w:rPr>
          <w:rFonts w:ascii="BLotus" w:hint="cs"/>
          <w:rtl/>
        </w:rPr>
        <w:t>انبار</w:t>
      </w:r>
      <w:r w:rsidR="0081782A" w:rsidRPr="00E265DC">
        <w:rPr>
          <w:rFonts w:ascii="BLotus"/>
        </w:rPr>
        <w:t xml:space="preserve"> </w:t>
      </w:r>
      <w:r w:rsidR="0081782A" w:rsidRPr="00E265DC">
        <w:rPr>
          <w:rFonts w:ascii="BLotus" w:hint="cs"/>
          <w:rtl/>
        </w:rPr>
        <w:t>حاج</w:t>
      </w:r>
      <w:r w:rsidR="0081782A" w:rsidRPr="00E265DC">
        <w:rPr>
          <w:rFonts w:ascii="BLotus"/>
        </w:rPr>
        <w:t xml:space="preserve"> </w:t>
      </w:r>
      <w:r w:rsidR="0081782A" w:rsidRPr="00E265DC">
        <w:rPr>
          <w:rFonts w:ascii="BLotus" w:hint="cs"/>
          <w:rtl/>
        </w:rPr>
        <w:t>سيد</w:t>
      </w:r>
      <w:r w:rsidR="0081782A" w:rsidRPr="00E265DC">
        <w:rPr>
          <w:rFonts w:ascii="BLotus"/>
        </w:rPr>
        <w:t xml:space="preserve"> </w:t>
      </w:r>
      <w:r w:rsidR="0081782A" w:rsidRPr="00E265DC">
        <w:rPr>
          <w:rFonts w:ascii="BLotus" w:hint="cs"/>
          <w:rtl/>
        </w:rPr>
        <w:t>حسين</w:t>
      </w:r>
      <w:r w:rsidR="0081782A" w:rsidRPr="00E265DC">
        <w:rPr>
          <w:rFonts w:ascii="BLotus"/>
        </w:rPr>
        <w:t xml:space="preserve"> </w:t>
      </w:r>
      <w:r w:rsidR="0081782A" w:rsidRPr="00E265DC">
        <w:rPr>
          <w:rFonts w:ascii="BLotus" w:hint="cs"/>
          <w:rtl/>
        </w:rPr>
        <w:t>صباغ( نیازی، 1386،ص198).</w:t>
      </w:r>
      <w:r w:rsidR="00E75B6D" w:rsidRPr="00E265DC">
        <w:rPr>
          <w:rFonts w:ascii="BLotus" w:hint="cs"/>
          <w:rtl/>
        </w:rPr>
        <w:t xml:space="preserve"> فضای پاشیر آب</w:t>
      </w:r>
      <w:r w:rsidR="00E75B6D" w:rsidRPr="00E265DC">
        <w:rPr>
          <w:rFonts w:ascii="BLotus" w:hint="cs"/>
          <w:rtl/>
        </w:rPr>
        <w:softHyphen/>
      </w:r>
      <w:r w:rsidR="003A6A9E">
        <w:rPr>
          <w:rFonts w:ascii="BLotus" w:hint="cs"/>
          <w:rtl/>
        </w:rPr>
        <w:t>انبار</w:t>
      </w:r>
      <w:r w:rsidR="008F1305">
        <w:rPr>
          <w:rFonts w:ascii="BLotus" w:hint="cs"/>
          <w:rtl/>
        </w:rPr>
        <w:t>های</w:t>
      </w:r>
      <w:r w:rsidR="00E75B6D" w:rsidRPr="00E265DC">
        <w:rPr>
          <w:rFonts w:ascii="BLotus" w:hint="cs"/>
          <w:rtl/>
        </w:rPr>
        <w:t xml:space="preserve"> این شهر با پلان</w:t>
      </w:r>
      <w:r w:rsidR="00E75B6D" w:rsidRPr="00E265DC">
        <w:rPr>
          <w:rFonts w:ascii="BLotus"/>
        </w:rPr>
        <w:t xml:space="preserve"> </w:t>
      </w:r>
      <w:r w:rsidR="00E75B6D" w:rsidRPr="00E265DC">
        <w:rPr>
          <w:rFonts w:ascii="BLotus" w:hint="cs"/>
          <w:rtl/>
        </w:rPr>
        <w:t>نيمه</w:t>
      </w:r>
      <w:r w:rsidR="00E75B6D" w:rsidRPr="00E265DC">
        <w:rPr>
          <w:rFonts w:ascii="BLotus"/>
        </w:rPr>
        <w:t xml:space="preserve"> </w:t>
      </w:r>
      <w:r w:rsidR="00E75B6D" w:rsidRPr="00E265DC">
        <w:rPr>
          <w:rFonts w:ascii="BLotus" w:hint="cs"/>
          <w:rtl/>
        </w:rPr>
        <w:t>هشت</w:t>
      </w:r>
      <w:r w:rsidR="00E75B6D" w:rsidRPr="00E265DC">
        <w:rPr>
          <w:rFonts w:ascii="BLotus"/>
        </w:rPr>
        <w:t xml:space="preserve"> </w:t>
      </w:r>
      <w:r w:rsidR="00E75B6D" w:rsidRPr="00E265DC">
        <w:rPr>
          <w:rFonts w:ascii="BLotus" w:hint="cs"/>
          <w:rtl/>
        </w:rPr>
        <w:t>گوش</w:t>
      </w:r>
      <w:r w:rsidR="00E75B6D" w:rsidRPr="00E265DC">
        <w:rPr>
          <w:rFonts w:ascii="BLotus"/>
        </w:rPr>
        <w:t xml:space="preserve"> </w:t>
      </w:r>
      <w:r w:rsidR="00E75B6D" w:rsidRPr="00E265DC">
        <w:rPr>
          <w:rFonts w:ascii="BLotus" w:hint="cs"/>
          <w:rtl/>
        </w:rPr>
        <w:t>و</w:t>
      </w:r>
      <w:r w:rsidR="00E75B6D" w:rsidRPr="00E265DC">
        <w:rPr>
          <w:rFonts w:ascii="BLotus"/>
        </w:rPr>
        <w:t xml:space="preserve"> </w:t>
      </w:r>
      <w:r w:rsidR="00E75B6D" w:rsidRPr="00E265DC">
        <w:rPr>
          <w:rFonts w:ascii="BLotus" w:hint="cs"/>
          <w:rtl/>
        </w:rPr>
        <w:t>يا</w:t>
      </w:r>
      <w:r w:rsidR="00E75B6D" w:rsidRPr="00E265DC">
        <w:rPr>
          <w:rFonts w:ascii="BLotus"/>
        </w:rPr>
        <w:t xml:space="preserve"> </w:t>
      </w:r>
      <w:r w:rsidR="00E75B6D" w:rsidRPr="00E265DC">
        <w:rPr>
          <w:rFonts w:ascii="BLotus" w:hint="cs"/>
          <w:rtl/>
        </w:rPr>
        <w:t>چهارگوش</w:t>
      </w:r>
      <w:r w:rsidR="00E75B6D" w:rsidRPr="00E265DC">
        <w:rPr>
          <w:rFonts w:ascii="BLotus"/>
        </w:rPr>
        <w:t xml:space="preserve"> </w:t>
      </w:r>
      <w:r w:rsidR="00E75B6D" w:rsidRPr="00E265DC">
        <w:rPr>
          <w:rFonts w:ascii="BLotus" w:hint="cs"/>
          <w:rtl/>
        </w:rPr>
        <w:t>مربع ساخته شده</w:t>
      </w:r>
      <w:r w:rsidR="00E75B6D" w:rsidRPr="00E265DC">
        <w:rPr>
          <w:rFonts w:ascii="BLotus" w:hint="cs"/>
          <w:rtl/>
        </w:rPr>
        <w:softHyphen/>
        <w:t>است. پاشیر دارای چند</w:t>
      </w:r>
      <w:r w:rsidR="00E75B6D" w:rsidRPr="00E265DC">
        <w:rPr>
          <w:rFonts w:ascii="BLotus"/>
        </w:rPr>
        <w:t xml:space="preserve"> </w:t>
      </w:r>
      <w:r w:rsidR="00E75B6D" w:rsidRPr="00E265DC">
        <w:rPr>
          <w:rFonts w:ascii="BLotus" w:hint="cs"/>
          <w:rtl/>
        </w:rPr>
        <w:t>عنصر شامل</w:t>
      </w:r>
      <w:r w:rsidR="00E75B6D" w:rsidRPr="00E265DC">
        <w:rPr>
          <w:rFonts w:ascii="BLotus"/>
        </w:rPr>
        <w:t xml:space="preserve"> </w:t>
      </w:r>
      <w:r w:rsidR="00E75B6D" w:rsidRPr="00E265DC">
        <w:rPr>
          <w:rFonts w:ascii="BLotus" w:hint="cs"/>
          <w:rtl/>
        </w:rPr>
        <w:t>سكوهایي</w:t>
      </w:r>
      <w:r w:rsidR="00E75B6D" w:rsidRPr="00E265DC">
        <w:rPr>
          <w:rFonts w:ascii="BLotus"/>
        </w:rPr>
        <w:t xml:space="preserve"> </w:t>
      </w:r>
      <w:r w:rsidR="00E75B6D" w:rsidRPr="00E265DC">
        <w:rPr>
          <w:rFonts w:ascii="BLotus" w:hint="cs"/>
          <w:rtl/>
        </w:rPr>
        <w:t>براي</w:t>
      </w:r>
      <w:r w:rsidR="00E75B6D" w:rsidRPr="00E265DC">
        <w:rPr>
          <w:rFonts w:ascii="BLotus"/>
        </w:rPr>
        <w:t xml:space="preserve"> </w:t>
      </w:r>
      <w:r w:rsidR="00E75B6D" w:rsidRPr="00E265DC">
        <w:rPr>
          <w:rFonts w:ascii="BLotus" w:hint="cs"/>
          <w:rtl/>
        </w:rPr>
        <w:t>نشستن</w:t>
      </w:r>
      <w:r w:rsidR="00E75B6D" w:rsidRPr="00E265DC">
        <w:rPr>
          <w:rFonts w:ascii="BLotus"/>
        </w:rPr>
        <w:t xml:space="preserve"> </w:t>
      </w:r>
      <w:r w:rsidR="00E75B6D" w:rsidRPr="00E265DC">
        <w:rPr>
          <w:rFonts w:ascii="BLotus" w:hint="cs"/>
          <w:rtl/>
        </w:rPr>
        <w:t>در</w:t>
      </w:r>
      <w:r w:rsidR="00E75B6D" w:rsidRPr="00E265DC">
        <w:rPr>
          <w:rFonts w:ascii="BLotus"/>
        </w:rPr>
        <w:t xml:space="preserve"> </w:t>
      </w:r>
      <w:r w:rsidR="00E75B6D" w:rsidRPr="00E265DC">
        <w:rPr>
          <w:rFonts w:ascii="BLotus" w:hint="cs"/>
          <w:rtl/>
        </w:rPr>
        <w:t>دو</w:t>
      </w:r>
      <w:r w:rsidR="00E75B6D" w:rsidRPr="00E265DC">
        <w:rPr>
          <w:rFonts w:ascii="BLotus"/>
        </w:rPr>
        <w:t xml:space="preserve"> </w:t>
      </w:r>
      <w:r w:rsidR="00E75B6D" w:rsidRPr="00E265DC">
        <w:rPr>
          <w:rFonts w:ascii="BLotus" w:hint="cs"/>
          <w:rtl/>
        </w:rPr>
        <w:t>طرف فضا،</w:t>
      </w:r>
      <w:r w:rsidR="00E75B6D" w:rsidRPr="00E265DC">
        <w:rPr>
          <w:rFonts w:ascii="BLotus"/>
        </w:rPr>
        <w:t xml:space="preserve"> </w:t>
      </w:r>
      <w:r w:rsidR="00E75B6D" w:rsidRPr="00E265DC">
        <w:rPr>
          <w:rFonts w:ascii="BLotus" w:hint="cs"/>
          <w:rtl/>
        </w:rPr>
        <w:t>حفره</w:t>
      </w:r>
      <w:r w:rsidR="00E75B6D" w:rsidRPr="00E265DC">
        <w:rPr>
          <w:rFonts w:ascii="BLotus" w:hint="cs"/>
          <w:rtl/>
        </w:rPr>
        <w:softHyphen/>
        <w:t>اي</w:t>
      </w:r>
      <w:r w:rsidR="00E75B6D" w:rsidRPr="00E265DC">
        <w:rPr>
          <w:rFonts w:ascii="BLotus"/>
        </w:rPr>
        <w:t xml:space="preserve"> </w:t>
      </w:r>
      <w:r w:rsidR="00E75B6D" w:rsidRPr="00E265DC">
        <w:rPr>
          <w:rFonts w:ascii="BLotus" w:hint="cs"/>
          <w:rtl/>
        </w:rPr>
        <w:t>با</w:t>
      </w:r>
      <w:r w:rsidR="00E75B6D" w:rsidRPr="00E265DC">
        <w:rPr>
          <w:rFonts w:ascii="BLotus"/>
        </w:rPr>
        <w:t xml:space="preserve"> </w:t>
      </w:r>
      <w:r w:rsidR="00E75B6D" w:rsidRPr="00E265DC">
        <w:rPr>
          <w:rFonts w:ascii="BLotus" w:hint="cs"/>
          <w:rtl/>
        </w:rPr>
        <w:t>روپوش</w:t>
      </w:r>
      <w:r w:rsidR="00E75B6D" w:rsidRPr="00E265DC">
        <w:rPr>
          <w:rFonts w:ascii="BLotus"/>
        </w:rPr>
        <w:t xml:space="preserve"> </w:t>
      </w:r>
      <w:r w:rsidR="00E75B6D" w:rsidRPr="00E265DC">
        <w:rPr>
          <w:rFonts w:ascii="BLotus" w:hint="cs"/>
          <w:rtl/>
        </w:rPr>
        <w:t>سنگي</w:t>
      </w:r>
      <w:r w:rsidR="00E75B6D" w:rsidRPr="00E265DC">
        <w:rPr>
          <w:rFonts w:ascii="BLotus"/>
        </w:rPr>
        <w:t xml:space="preserve"> </w:t>
      </w:r>
      <w:r w:rsidR="00E75B6D" w:rsidRPr="00E265DC">
        <w:rPr>
          <w:rFonts w:ascii="BLotus" w:hint="cs"/>
          <w:rtl/>
        </w:rPr>
        <w:t>یا</w:t>
      </w:r>
      <w:r w:rsidR="00E75B6D" w:rsidRPr="00E265DC">
        <w:rPr>
          <w:rFonts w:ascii="BLotus"/>
        </w:rPr>
        <w:t xml:space="preserve"> </w:t>
      </w:r>
      <w:r w:rsidR="00E75B6D" w:rsidRPr="00E265DC">
        <w:rPr>
          <w:rFonts w:ascii="BLotus" w:hint="cs"/>
          <w:rtl/>
        </w:rPr>
        <w:t>فلزي براي</w:t>
      </w:r>
      <w:r w:rsidR="00E75B6D" w:rsidRPr="00E265DC">
        <w:rPr>
          <w:rFonts w:ascii="BLotus"/>
        </w:rPr>
        <w:t xml:space="preserve"> </w:t>
      </w:r>
      <w:r w:rsidR="00E75B6D" w:rsidRPr="00E265DC">
        <w:rPr>
          <w:rFonts w:ascii="BLotus" w:hint="cs"/>
          <w:rtl/>
        </w:rPr>
        <w:t>هرز</w:t>
      </w:r>
      <w:r w:rsidR="00E75B6D" w:rsidRPr="00E265DC">
        <w:rPr>
          <w:rFonts w:ascii="BLotus"/>
        </w:rPr>
        <w:t xml:space="preserve"> </w:t>
      </w:r>
      <w:r w:rsidR="00E75B6D" w:rsidRPr="00E265DC">
        <w:rPr>
          <w:rFonts w:ascii="BLotus" w:hint="cs"/>
          <w:rtl/>
        </w:rPr>
        <w:t>و</w:t>
      </w:r>
      <w:r w:rsidR="00E75B6D" w:rsidRPr="00E265DC">
        <w:rPr>
          <w:rFonts w:ascii="BLotus"/>
        </w:rPr>
        <w:t xml:space="preserve"> </w:t>
      </w:r>
      <w:r w:rsidR="00E75B6D" w:rsidRPr="00E265DC">
        <w:rPr>
          <w:rFonts w:ascii="BLotus" w:hint="cs"/>
          <w:rtl/>
        </w:rPr>
        <w:t>انتقال</w:t>
      </w:r>
      <w:r w:rsidR="00E75B6D" w:rsidRPr="00E265DC">
        <w:rPr>
          <w:rFonts w:ascii="BLotus"/>
        </w:rPr>
        <w:t xml:space="preserve"> </w:t>
      </w:r>
      <w:r w:rsidR="00E75B6D" w:rsidRPr="00E265DC">
        <w:rPr>
          <w:rFonts w:ascii="BLotus" w:hint="cs"/>
          <w:rtl/>
        </w:rPr>
        <w:t>آب</w:t>
      </w:r>
      <w:r w:rsidR="00180EF1" w:rsidRPr="00E265DC">
        <w:rPr>
          <w:rFonts w:ascii="BLotus"/>
          <w:rtl/>
        </w:rPr>
        <w:softHyphen/>
      </w:r>
      <w:r w:rsidR="00E75B6D" w:rsidRPr="00E265DC">
        <w:rPr>
          <w:rFonts w:ascii="BLotus" w:hint="cs"/>
          <w:rtl/>
        </w:rPr>
        <w:t>ها</w:t>
      </w:r>
      <w:r w:rsidR="00E75B6D" w:rsidRPr="00E265DC">
        <w:rPr>
          <w:rFonts w:ascii="BLotus"/>
        </w:rPr>
        <w:t xml:space="preserve"> </w:t>
      </w:r>
      <w:r w:rsidR="00E75B6D" w:rsidRPr="00E265DC">
        <w:rPr>
          <w:rFonts w:ascii="BLotus" w:hint="cs"/>
          <w:rtl/>
        </w:rPr>
        <w:t>به</w:t>
      </w:r>
      <w:r w:rsidR="00E75B6D" w:rsidRPr="00E265DC">
        <w:rPr>
          <w:rFonts w:ascii="BLotus"/>
        </w:rPr>
        <w:t xml:space="preserve"> </w:t>
      </w:r>
      <w:r w:rsidR="00E75B6D" w:rsidRPr="00E265DC">
        <w:rPr>
          <w:rFonts w:ascii="BLotus" w:hint="cs"/>
          <w:rtl/>
        </w:rPr>
        <w:t>كانالهاي</w:t>
      </w:r>
      <w:r w:rsidR="00E75B6D" w:rsidRPr="00E265DC">
        <w:rPr>
          <w:rFonts w:ascii="BLotus"/>
        </w:rPr>
        <w:t xml:space="preserve"> </w:t>
      </w:r>
      <w:r w:rsidR="00E75B6D" w:rsidRPr="00E265DC">
        <w:rPr>
          <w:rFonts w:ascii="BLotus" w:hint="cs"/>
          <w:rtl/>
        </w:rPr>
        <w:t>زيرزميني</w:t>
      </w:r>
      <w:r w:rsidR="00E75B6D" w:rsidRPr="00E265DC">
        <w:rPr>
          <w:rFonts w:ascii="BLotus"/>
        </w:rPr>
        <w:t xml:space="preserve"> </w:t>
      </w:r>
      <w:r w:rsidR="00E75B6D" w:rsidRPr="00E265DC">
        <w:rPr>
          <w:rFonts w:ascii="BLotus" w:hint="cs"/>
          <w:rtl/>
        </w:rPr>
        <w:t>و</w:t>
      </w:r>
      <w:r w:rsidR="00E75B6D" w:rsidRPr="00E265DC">
        <w:rPr>
          <w:rFonts w:ascii="BLotus"/>
        </w:rPr>
        <w:t xml:space="preserve"> </w:t>
      </w:r>
      <w:r w:rsidR="00E75B6D" w:rsidRPr="00E265DC">
        <w:rPr>
          <w:rFonts w:ascii="BLotus" w:hint="cs"/>
          <w:rtl/>
        </w:rPr>
        <w:t>در</w:t>
      </w:r>
      <w:r w:rsidR="00E75B6D" w:rsidRPr="00E265DC">
        <w:rPr>
          <w:rFonts w:ascii="BLotus"/>
        </w:rPr>
        <w:t xml:space="preserve"> </w:t>
      </w:r>
      <w:r w:rsidR="00E75B6D" w:rsidRPr="00E265DC">
        <w:rPr>
          <w:rFonts w:ascii="BLotus" w:hint="cs"/>
          <w:rtl/>
        </w:rPr>
        <w:t>مواردي</w:t>
      </w:r>
      <w:r w:rsidR="00E75B6D" w:rsidRPr="00E265DC">
        <w:rPr>
          <w:rFonts w:ascii="BLotus"/>
        </w:rPr>
        <w:t xml:space="preserve"> </w:t>
      </w:r>
      <w:r w:rsidR="00E75B6D" w:rsidRPr="00E265DC">
        <w:rPr>
          <w:rFonts w:ascii="BLotus" w:hint="cs"/>
          <w:rtl/>
        </w:rPr>
        <w:t>يك</w:t>
      </w:r>
      <w:r w:rsidR="00E75B6D" w:rsidRPr="00E265DC">
        <w:rPr>
          <w:rFonts w:ascii="BLotus"/>
        </w:rPr>
        <w:t xml:space="preserve"> </w:t>
      </w:r>
      <w:r w:rsidR="00E75B6D" w:rsidRPr="00E265DC">
        <w:rPr>
          <w:rFonts w:ascii="BLotus" w:hint="cs"/>
          <w:rtl/>
        </w:rPr>
        <w:t>هواكش</w:t>
      </w:r>
      <w:r w:rsidR="00E75B6D" w:rsidRPr="00E265DC">
        <w:rPr>
          <w:rFonts w:ascii="BLotus"/>
        </w:rPr>
        <w:t xml:space="preserve"> </w:t>
      </w:r>
      <w:r w:rsidR="00E75B6D" w:rsidRPr="00E265DC">
        <w:rPr>
          <w:rFonts w:ascii="BLotus" w:hint="cs"/>
          <w:rtl/>
        </w:rPr>
        <w:t>كوچك</w:t>
      </w:r>
      <w:r w:rsidR="00E75B6D" w:rsidRPr="00E265DC">
        <w:rPr>
          <w:rFonts w:ascii="BLotus"/>
        </w:rPr>
        <w:t xml:space="preserve"> </w:t>
      </w:r>
      <w:r w:rsidR="00E75B6D" w:rsidRPr="00E265DC">
        <w:rPr>
          <w:rFonts w:ascii="BLotus" w:hint="cs"/>
          <w:rtl/>
        </w:rPr>
        <w:t>مي</w:t>
      </w:r>
      <w:r w:rsidR="00E75B6D" w:rsidRPr="00E265DC">
        <w:rPr>
          <w:rFonts w:ascii="BLotus"/>
        </w:rPr>
        <w:t xml:space="preserve"> </w:t>
      </w:r>
      <w:r w:rsidR="00E75B6D" w:rsidRPr="00E265DC">
        <w:rPr>
          <w:rFonts w:ascii="BLotus" w:hint="cs"/>
          <w:rtl/>
        </w:rPr>
        <w:t>باشد</w:t>
      </w:r>
      <w:r w:rsidR="000862CB" w:rsidRPr="00E265DC">
        <w:rPr>
          <w:rFonts w:ascii="BLotus" w:hint="cs"/>
          <w:rtl/>
        </w:rPr>
        <w:t xml:space="preserve">. </w:t>
      </w:r>
      <w:r w:rsidR="000E20E2" w:rsidRPr="00E265DC">
        <w:rPr>
          <w:rFonts w:ascii="BLotus" w:hint="cs"/>
          <w:rtl/>
        </w:rPr>
        <w:t>بنابراین تفاوت بارز آب</w:t>
      </w:r>
      <w:r w:rsidR="000E20E2" w:rsidRPr="00E265DC">
        <w:rPr>
          <w:rFonts w:ascii="BLotus" w:hint="cs"/>
          <w:rtl/>
        </w:rPr>
        <w:softHyphen/>
      </w:r>
      <w:r w:rsidR="003A6A9E">
        <w:rPr>
          <w:rFonts w:ascii="BLotus" w:hint="cs"/>
          <w:rtl/>
        </w:rPr>
        <w:t>انبار</w:t>
      </w:r>
      <w:r w:rsidR="005322DC" w:rsidRPr="00E265DC">
        <w:rPr>
          <w:rFonts w:ascii="BLotus" w:hint="cs"/>
          <w:rtl/>
        </w:rPr>
        <w:t xml:space="preserve">های این منطقه با شهر لار، </w:t>
      </w:r>
      <w:r w:rsidR="000E20E2" w:rsidRPr="00E265DC">
        <w:rPr>
          <w:rFonts w:ascii="BLotus" w:hint="cs"/>
          <w:rtl/>
        </w:rPr>
        <w:t>ترکیب</w:t>
      </w:r>
      <w:r w:rsidR="00605D3F" w:rsidRPr="00E265DC">
        <w:rPr>
          <w:rFonts w:ascii="BLotus" w:hint="cs"/>
          <w:rtl/>
        </w:rPr>
        <w:t xml:space="preserve"> </w:t>
      </w:r>
      <w:r w:rsidR="00E708FB" w:rsidRPr="00E265DC">
        <w:rPr>
          <w:rFonts w:ascii="BLotus" w:hint="cs"/>
          <w:rtl/>
        </w:rPr>
        <w:t>آب</w:t>
      </w:r>
      <w:r w:rsidR="00E708FB" w:rsidRPr="00E265DC">
        <w:rPr>
          <w:rFonts w:ascii="BLotus" w:hint="cs"/>
          <w:rtl/>
        </w:rPr>
        <w:softHyphen/>
      </w:r>
      <w:r w:rsidR="003A6A9E">
        <w:rPr>
          <w:rFonts w:ascii="BLotus" w:hint="cs"/>
          <w:rtl/>
        </w:rPr>
        <w:t>انبار</w:t>
      </w:r>
      <w:r w:rsidR="00E708FB" w:rsidRPr="00E265DC">
        <w:rPr>
          <w:rFonts w:ascii="BLotus" w:hint="cs"/>
          <w:rtl/>
        </w:rPr>
        <w:t xml:space="preserve">ها </w:t>
      </w:r>
      <w:r w:rsidR="00560519" w:rsidRPr="00E265DC">
        <w:rPr>
          <w:rFonts w:ascii="BLotus" w:hint="cs"/>
          <w:rtl/>
        </w:rPr>
        <w:t>با</w:t>
      </w:r>
      <w:r w:rsidR="000862CB" w:rsidRPr="00E265DC">
        <w:rPr>
          <w:rFonts w:ascii="BLotus" w:hint="cs"/>
          <w:rtl/>
        </w:rPr>
        <w:t xml:space="preserve"> اماکن عمومی همچون</w:t>
      </w:r>
      <w:r w:rsidR="00560519" w:rsidRPr="00E265DC">
        <w:rPr>
          <w:rFonts w:ascii="BLotus" w:hint="cs"/>
          <w:rtl/>
        </w:rPr>
        <w:t xml:space="preserve"> بازار</w:t>
      </w:r>
      <w:r w:rsidR="000862CB" w:rsidRPr="00E265DC">
        <w:rPr>
          <w:rFonts w:ascii="BLotus" w:hint="cs"/>
          <w:rtl/>
        </w:rPr>
        <w:t xml:space="preserve"> و حسینیه</w:t>
      </w:r>
      <w:r w:rsidR="00560519" w:rsidRPr="00E265DC">
        <w:rPr>
          <w:rFonts w:ascii="BLotus" w:hint="cs"/>
          <w:rtl/>
        </w:rPr>
        <w:t xml:space="preserve"> </w:t>
      </w:r>
      <w:r w:rsidR="00E708FB" w:rsidRPr="00E265DC">
        <w:rPr>
          <w:rFonts w:ascii="BLotus" w:hint="cs"/>
          <w:rtl/>
        </w:rPr>
        <w:t>می</w:t>
      </w:r>
      <w:r w:rsidR="00E708FB" w:rsidRPr="00E265DC">
        <w:rPr>
          <w:rFonts w:ascii="BLotus" w:hint="cs"/>
          <w:rtl/>
        </w:rPr>
        <w:softHyphen/>
        <w:t xml:space="preserve">باشد. همچنین </w:t>
      </w:r>
      <w:r w:rsidR="00440A7E" w:rsidRPr="00E265DC">
        <w:rPr>
          <w:rFonts w:ascii="BLotus" w:hint="cs"/>
          <w:rtl/>
        </w:rPr>
        <w:t xml:space="preserve">تمام </w:t>
      </w:r>
      <w:r w:rsidR="00E708FB" w:rsidRPr="00E265DC">
        <w:rPr>
          <w:rFonts w:ascii="BLotus" w:hint="cs"/>
          <w:rtl/>
        </w:rPr>
        <w:t>آب</w:t>
      </w:r>
      <w:r w:rsidR="00E708FB" w:rsidRPr="00E265DC">
        <w:rPr>
          <w:rFonts w:ascii="BLotus" w:hint="cs"/>
          <w:rtl/>
        </w:rPr>
        <w:softHyphen/>
      </w:r>
      <w:r w:rsidR="003A6A9E">
        <w:rPr>
          <w:rFonts w:ascii="BLotus" w:hint="cs"/>
          <w:rtl/>
        </w:rPr>
        <w:t>انبار</w:t>
      </w:r>
      <w:r w:rsidR="00E708FB" w:rsidRPr="00E265DC">
        <w:rPr>
          <w:rFonts w:ascii="BLotus" w:hint="cs"/>
          <w:rtl/>
        </w:rPr>
        <w:t>های این شهر برخلاف لار دارای راه</w:t>
      </w:r>
      <w:r w:rsidR="00E708FB" w:rsidRPr="00E265DC">
        <w:rPr>
          <w:rFonts w:ascii="BLotus" w:hint="cs"/>
          <w:rtl/>
        </w:rPr>
        <w:softHyphen/>
        <w:t>پله، پاشیر و سردرهای بزرگ با تزئینات بسیار می</w:t>
      </w:r>
      <w:r w:rsidR="00E708FB" w:rsidRPr="00E265DC">
        <w:rPr>
          <w:rFonts w:ascii="BLotus" w:hint="cs"/>
          <w:rtl/>
        </w:rPr>
        <w:softHyphen/>
        <w:t>باشند.</w:t>
      </w:r>
      <w:r w:rsidR="00E46905" w:rsidRPr="00E265DC">
        <w:rPr>
          <w:rFonts w:ascii="BLotus" w:hint="cs"/>
          <w:rtl/>
        </w:rPr>
        <w:t xml:space="preserve"> </w:t>
      </w:r>
      <w:r w:rsidR="00AB4B4C" w:rsidRPr="00E265DC">
        <w:rPr>
          <w:rFonts w:ascii="BLotus" w:hint="cs"/>
          <w:rtl/>
        </w:rPr>
        <w:t>به طور کلی شیوه ساخت آب</w:t>
      </w:r>
      <w:r w:rsidR="00AB4B4C" w:rsidRPr="00E265DC">
        <w:rPr>
          <w:rFonts w:ascii="BLotus" w:hint="cs"/>
          <w:rtl/>
        </w:rPr>
        <w:softHyphen/>
      </w:r>
      <w:r w:rsidR="003A6A9E">
        <w:rPr>
          <w:rFonts w:ascii="BLotus" w:hint="cs"/>
          <w:rtl/>
        </w:rPr>
        <w:t>انبار</w:t>
      </w:r>
      <w:r w:rsidR="008F1305">
        <w:rPr>
          <w:rFonts w:ascii="BLotus" w:hint="cs"/>
          <w:rtl/>
        </w:rPr>
        <w:t>های</w:t>
      </w:r>
      <w:r w:rsidR="00AB4B4C" w:rsidRPr="00E265DC">
        <w:rPr>
          <w:rFonts w:ascii="BLotus" w:hint="cs"/>
          <w:rtl/>
        </w:rPr>
        <w:t xml:space="preserve"> این شهر </w:t>
      </w:r>
      <w:r w:rsidR="00CF7AF6" w:rsidRPr="00E265DC">
        <w:rPr>
          <w:rFonts w:ascii="BLotus" w:hint="cs"/>
          <w:rtl/>
        </w:rPr>
        <w:t>بسیار نزدیک به معماری آب</w:t>
      </w:r>
      <w:r w:rsidR="00CF7AF6" w:rsidRPr="00E265DC">
        <w:rPr>
          <w:rFonts w:ascii="BLotus" w:hint="cs"/>
          <w:rtl/>
        </w:rPr>
        <w:softHyphen/>
      </w:r>
      <w:r w:rsidR="003A6A9E">
        <w:rPr>
          <w:rFonts w:ascii="BLotus" w:hint="cs"/>
          <w:rtl/>
        </w:rPr>
        <w:t>انبار</w:t>
      </w:r>
      <w:r w:rsidR="00CF7AF6" w:rsidRPr="00E265DC">
        <w:rPr>
          <w:rFonts w:ascii="BLotus" w:hint="cs"/>
          <w:rtl/>
        </w:rPr>
        <w:t xml:space="preserve">هی استان یزد </w:t>
      </w:r>
      <w:r w:rsidR="00AB4B4C" w:rsidRPr="00E265DC">
        <w:rPr>
          <w:rFonts w:ascii="BLotus" w:hint="cs"/>
          <w:rtl/>
        </w:rPr>
        <w:t>می</w:t>
      </w:r>
      <w:r w:rsidR="00AB4B4C" w:rsidRPr="00E265DC">
        <w:rPr>
          <w:rFonts w:ascii="BLotus" w:hint="cs"/>
          <w:rtl/>
        </w:rPr>
        <w:softHyphen/>
        <w:t>باشد.</w:t>
      </w:r>
      <w:r w:rsidR="00AB7A28" w:rsidRPr="00E265DC">
        <w:rPr>
          <w:rFonts w:ascii="BLotus" w:hint="cs"/>
          <w:rtl/>
        </w:rPr>
        <w:t xml:space="preserve"> </w:t>
      </w:r>
    </w:p>
    <w:p w:rsidR="00944DD1" w:rsidRDefault="00DE1CDC" w:rsidP="00944DD1">
      <w:pPr>
        <w:ind w:firstLine="387"/>
        <w:jc w:val="both"/>
        <w:rPr>
          <w:rFonts w:ascii="BLotus"/>
          <w:rtl/>
        </w:rPr>
      </w:pPr>
      <w:r w:rsidRPr="00E265DC">
        <w:rPr>
          <w:rFonts w:ascii="BLotus" w:hint="cs"/>
          <w:noProof/>
          <w:rtl/>
        </w:rPr>
        <mc:AlternateContent>
          <mc:Choice Requires="wpg">
            <w:drawing>
              <wp:anchor distT="0" distB="0" distL="114300" distR="114300" simplePos="0" relativeHeight="251756544" behindDoc="0" locked="0" layoutInCell="1" allowOverlap="1" wp14:anchorId="7C09110E" wp14:editId="02E0428C">
                <wp:simplePos x="0" y="0"/>
                <wp:positionH relativeFrom="column">
                  <wp:posOffset>398780</wp:posOffset>
                </wp:positionH>
                <wp:positionV relativeFrom="paragraph">
                  <wp:posOffset>228600</wp:posOffset>
                </wp:positionV>
                <wp:extent cx="4430395" cy="2465070"/>
                <wp:effectExtent l="0" t="0" r="8255" b="11430"/>
                <wp:wrapSquare wrapText="bothSides"/>
                <wp:docPr id="280" name="Group 280"/>
                <wp:cNvGraphicFramePr/>
                <a:graphic xmlns:a="http://schemas.openxmlformats.org/drawingml/2006/main">
                  <a:graphicData uri="http://schemas.microsoft.com/office/word/2010/wordprocessingGroup">
                    <wpg:wgp>
                      <wpg:cNvGrpSpPr/>
                      <wpg:grpSpPr>
                        <a:xfrm>
                          <a:off x="0" y="0"/>
                          <a:ext cx="4430395" cy="2465070"/>
                          <a:chOff x="-73805" y="120503"/>
                          <a:chExt cx="3846878" cy="2140969"/>
                        </a:xfrm>
                      </wpg:grpSpPr>
                      <wpg:grpSp>
                        <wpg:cNvPr id="278" name="Group 278"/>
                        <wpg:cNvGrpSpPr/>
                        <wpg:grpSpPr>
                          <a:xfrm>
                            <a:off x="-73805" y="120503"/>
                            <a:ext cx="3846878" cy="2140969"/>
                            <a:chOff x="-73817" y="120516"/>
                            <a:chExt cx="3847500" cy="2141206"/>
                          </a:xfrm>
                        </wpg:grpSpPr>
                        <wps:wsp>
                          <wps:cNvPr id="277" name="Text Box 277"/>
                          <wps:cNvSpPr txBox="1"/>
                          <wps:spPr>
                            <a:xfrm>
                              <a:off x="-73817" y="1794168"/>
                              <a:ext cx="3847500" cy="467554"/>
                            </a:xfrm>
                            <a:prstGeom prst="rect">
                              <a:avLst/>
                            </a:prstGeom>
                            <a:noFill/>
                            <a:ln w="6350">
                              <a:noFill/>
                            </a:ln>
                            <a:effectLst/>
                          </wps:spPr>
                          <wps:txbx>
                            <w:txbxContent>
                              <w:p w:rsidR="00C433B9" w:rsidRPr="001D5E1C" w:rsidRDefault="00C433B9" w:rsidP="008B7509">
                                <w:pPr>
                                  <w:pStyle w:val="Heading2"/>
                                </w:pPr>
                                <w:bookmarkStart w:id="230" w:name="_Toc372153853"/>
                                <w:bookmarkStart w:id="231" w:name="_Toc372154030"/>
                                <w:bookmarkStart w:id="232" w:name="_Toc372304101"/>
                                <w:r w:rsidRPr="001D5E1C">
                                  <w:rPr>
                                    <w:rFonts w:hint="cs"/>
                                    <w:rtl/>
                                  </w:rPr>
                                  <w:t xml:space="preserve">تصویر شماره </w:t>
                                </w:r>
                                <w:r>
                                  <w:rPr>
                                    <w:rFonts w:hint="cs"/>
                                    <w:rtl/>
                                  </w:rPr>
                                  <w:t>21</w:t>
                                </w:r>
                                <w:r w:rsidRPr="001D5E1C">
                                  <w:rPr>
                                    <w:rFonts w:hint="cs"/>
                                    <w:rtl/>
                                  </w:rPr>
                                  <w:t>: نمونه</w:t>
                                </w:r>
                                <w:r w:rsidRPr="001D5E1C">
                                  <w:rPr>
                                    <w:rFonts w:hint="cs"/>
                                    <w:rtl/>
                                  </w:rPr>
                                  <w:softHyphen/>
                                  <w:t xml:space="preserve">ای از ساخت </w:t>
                                </w:r>
                                <w:r>
                                  <w:rPr>
                                    <w:rFonts w:hint="cs"/>
                                    <w:rtl/>
                                  </w:rPr>
                                  <w:t>آ</w:t>
                                </w:r>
                                <w:r w:rsidRPr="001D5E1C">
                                  <w:rPr>
                                    <w:rFonts w:hint="cs"/>
                                    <w:rtl/>
                                  </w:rPr>
                                  <w:t>ب</w:t>
                                </w:r>
                                <w:r w:rsidRPr="001D5E1C">
                                  <w:rPr>
                                    <w:rFonts w:hint="cs"/>
                                    <w:rtl/>
                                  </w:rPr>
                                  <w:softHyphen/>
                                </w:r>
                                <w:r>
                                  <w:rPr>
                                    <w:rFonts w:hint="cs"/>
                                    <w:rtl/>
                                  </w:rPr>
                                  <w:t>انبار</w:t>
                                </w:r>
                                <w:r w:rsidRPr="001D5E1C">
                                  <w:rPr>
                                    <w:rFonts w:hint="cs"/>
                                    <w:rtl/>
                                  </w:rPr>
                                  <w:t xml:space="preserve"> در زیر فضای مسجد(آب</w:t>
                                </w:r>
                                <w:r w:rsidRPr="001D5E1C">
                                  <w:rPr>
                                    <w:rFonts w:hint="cs"/>
                                    <w:rtl/>
                                  </w:rPr>
                                  <w:softHyphen/>
                                </w:r>
                                <w:r>
                                  <w:rPr>
                                    <w:rFonts w:hint="cs"/>
                                    <w:rtl/>
                                  </w:rPr>
                                  <w:t>انبار</w:t>
                                </w:r>
                                <w:r w:rsidRPr="001D5E1C">
                                  <w:rPr>
                                    <w:rtl/>
                                  </w:rPr>
                                  <w:t xml:space="preserve"> </w:t>
                                </w:r>
                                <w:r w:rsidRPr="001D5E1C">
                                  <w:rPr>
                                    <w:rFonts w:hint="cs"/>
                                    <w:rtl/>
                                  </w:rPr>
                                  <w:t>ميرزا</w:t>
                                </w:r>
                                <w:r w:rsidRPr="001D5E1C">
                                  <w:rPr>
                                    <w:rtl/>
                                  </w:rPr>
                                  <w:t xml:space="preserve"> </w:t>
                                </w:r>
                                <w:r w:rsidRPr="001D5E1C">
                                  <w:rPr>
                                    <w:rFonts w:hint="cs"/>
                                    <w:rtl/>
                                  </w:rPr>
                                  <w:t>مقيم درمحله</w:t>
                                </w:r>
                                <w:r w:rsidRPr="001D5E1C">
                                  <w:rPr>
                                    <w:rtl/>
                                  </w:rPr>
                                  <w:t xml:space="preserve"> </w:t>
                                </w:r>
                                <w:r w:rsidRPr="001D5E1C">
                                  <w:rPr>
                                    <w:rFonts w:hint="cs"/>
                                    <w:rtl/>
                                  </w:rPr>
                                  <w:t>درب</w:t>
                                </w:r>
                                <w:r w:rsidRPr="001D5E1C">
                                  <w:rPr>
                                    <w:rtl/>
                                  </w:rPr>
                                  <w:t xml:space="preserve"> </w:t>
                                </w:r>
                                <w:r w:rsidRPr="001D5E1C">
                                  <w:rPr>
                                    <w:rFonts w:hint="cs"/>
                                    <w:rtl/>
                                  </w:rPr>
                                  <w:t>اصفهان کاشان)</w:t>
                                </w:r>
                                <w:r>
                                  <w:rPr>
                                    <w:rFonts w:hint="cs"/>
                                    <w:rtl/>
                                  </w:rPr>
                                  <w:t>(ماخذ: دانشنامه آزاد ویکی پدیا)</w:t>
                                </w:r>
                                <w:bookmarkEnd w:id="230"/>
                                <w:bookmarkEnd w:id="231"/>
                                <w:bookmarkEnd w:id="232"/>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pic:pic xmlns:pic="http://schemas.openxmlformats.org/drawingml/2006/picture">
                          <pic:nvPicPr>
                            <pic:cNvPr id="276" name="Picture 276"/>
                            <pic:cNvPicPr>
                              <a:picLocks noChangeAspect="1"/>
                            </pic:cNvPicPr>
                          </pic:nvPicPr>
                          <pic:blipFill>
                            <a:blip r:embed="rId156" cstate="email">
                              <a:extLst>
                                <a:ext uri="{28A0092B-C50C-407E-A947-70E740481C1C}">
                                  <a14:useLocalDpi xmlns:a14="http://schemas.microsoft.com/office/drawing/2010/main"/>
                                </a:ext>
                              </a:extLst>
                            </a:blip>
                            <a:stretch>
                              <a:fillRect/>
                            </a:stretch>
                          </pic:blipFill>
                          <pic:spPr>
                            <a:xfrm>
                              <a:off x="655582" y="120516"/>
                              <a:ext cx="1041529" cy="1673652"/>
                            </a:xfrm>
                            <a:prstGeom prst="rect">
                              <a:avLst/>
                            </a:prstGeom>
                          </pic:spPr>
                        </pic:pic>
                      </wpg:grpSp>
                      <pic:pic xmlns:pic="http://schemas.openxmlformats.org/drawingml/2006/picture">
                        <pic:nvPicPr>
                          <pic:cNvPr id="279" name="Picture 279"/>
                          <pic:cNvPicPr>
                            <a:picLocks noChangeAspect="1"/>
                          </pic:cNvPicPr>
                        </pic:nvPicPr>
                        <pic:blipFill>
                          <a:blip r:embed="rId157" cstate="email">
                            <a:extLst>
                              <a:ext uri="{28A0092B-C50C-407E-A947-70E740481C1C}">
                                <a14:useLocalDpi xmlns:a14="http://schemas.microsoft.com/office/drawing/2010/main"/>
                              </a:ext>
                            </a:extLst>
                          </a:blip>
                          <a:stretch>
                            <a:fillRect/>
                          </a:stretch>
                        </pic:blipFill>
                        <pic:spPr>
                          <a:xfrm>
                            <a:off x="1748148" y="254906"/>
                            <a:ext cx="1289371" cy="136140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C09110E" id="Group 280" o:spid="_x0000_s1219" style="position:absolute;left:0;text-align:left;margin-left:31.4pt;margin-top:18pt;width:348.85pt;height:194.1pt;z-index:251756544;mso-width-relative:margin;mso-height-relative:margin" coordorigin="-738,1205" coordsize="38468,21409"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">
                <v:group id="Group 278" o:spid="_x0000_s1220" style="position:absolute;left:-738;top:1205;width:38468;height:21409" coordorigin="-738,1205" coordsize="38475,21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GEW8IAAADcAAAADwAAAGRycy9kb3ducmV2LnhtbERPTYvCMBC9C/sfwix4&#10;07SKunSNIrIuexDBuiDehmZsi82kNLGt/94cBI+P971c96YSLTWutKwgHkcgiDOrS84V/J92oy8Q&#10;ziNrrCyTggc5WK8+BktMtO34SG3qcxFC2CWooPC+TqR0WUEG3djWxIG72sagD7DJpW6wC+GmkpMo&#10;mkuDJYeGAmvaFpTd0rtR8Ntht5nGP+3+dt0+LqfZ4byPSanhZ7/5BuGp92/xy/2nFUwW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aRhFvCAAAA3AAAAA8A&#10;AAAAAAAAAAAAAAAAqgIAAGRycy9kb3ducmV2LnhtbFBLBQYAAAAABAAEAPoAAACZAwAAAAA=&#10;">
                  <v:shape id="Text Box 277" o:spid="_x0000_s1221" type="#_x0000_t202" style="position:absolute;left:-738;top:17941;width:38474;height:4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xNScQA&#10;AADcAAAADwAAAGRycy9kb3ducmV2LnhtbESPQWvCQBSE7wX/w/KE3urGhFaJrpIWAr2aKnh8ZJ9J&#10;NPs2ZlcT/71bKPQ4zMw3zHo7mlbcqXeNZQXzWQSCuLS64UrB/id/W4JwHllja5kUPMjBdjN5WWOq&#10;7cA7uhe+EgHCLkUFtfddKqUrazLoZrYjDt7J9gZ9kH0ldY9DgJtWxlH0IQ02HBZq7OirpvJS3IyC&#10;oz24Q3ZrzskyKbK8tZ/v1+NOqdfpmK1AeBr9f/iv/a0VxIsF/J4JR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sTUnEAAAA3AAAAA8AAAAAAAAAAAAAAAAAmAIAAGRycy9k&#10;b3ducmV2LnhtbFBLBQYAAAAABAAEAPUAAACJAwAAAAA=&#10;" filled="f" stroked="f" strokeweight=".5pt">
                    <v:textbox inset="0,2mm,0,0">
                      <w:txbxContent>
                        <w:p w:rsidR="00C433B9" w:rsidRPr="001D5E1C" w:rsidRDefault="00C433B9" w:rsidP="008B7509">
                          <w:pPr>
                            <w:pStyle w:val="Heading2"/>
                          </w:pPr>
                          <w:bookmarkStart w:id="233" w:name="_Toc372153853"/>
                          <w:bookmarkStart w:id="234" w:name="_Toc372154030"/>
                          <w:bookmarkStart w:id="235" w:name="_Toc372304101"/>
                          <w:r w:rsidRPr="001D5E1C">
                            <w:rPr>
                              <w:rFonts w:hint="cs"/>
                              <w:rtl/>
                            </w:rPr>
                            <w:t xml:space="preserve">تصویر شماره </w:t>
                          </w:r>
                          <w:r>
                            <w:rPr>
                              <w:rFonts w:hint="cs"/>
                              <w:rtl/>
                            </w:rPr>
                            <w:t>21</w:t>
                          </w:r>
                          <w:r w:rsidRPr="001D5E1C">
                            <w:rPr>
                              <w:rFonts w:hint="cs"/>
                              <w:rtl/>
                            </w:rPr>
                            <w:t>: نمونه</w:t>
                          </w:r>
                          <w:r w:rsidRPr="001D5E1C">
                            <w:rPr>
                              <w:rFonts w:hint="cs"/>
                              <w:rtl/>
                            </w:rPr>
                            <w:softHyphen/>
                            <w:t xml:space="preserve">ای از ساخت </w:t>
                          </w:r>
                          <w:r>
                            <w:rPr>
                              <w:rFonts w:hint="cs"/>
                              <w:rtl/>
                            </w:rPr>
                            <w:t>آ</w:t>
                          </w:r>
                          <w:r w:rsidRPr="001D5E1C">
                            <w:rPr>
                              <w:rFonts w:hint="cs"/>
                              <w:rtl/>
                            </w:rPr>
                            <w:t>ب</w:t>
                          </w:r>
                          <w:r w:rsidRPr="001D5E1C">
                            <w:rPr>
                              <w:rFonts w:hint="cs"/>
                              <w:rtl/>
                            </w:rPr>
                            <w:softHyphen/>
                          </w:r>
                          <w:r>
                            <w:rPr>
                              <w:rFonts w:hint="cs"/>
                              <w:rtl/>
                            </w:rPr>
                            <w:t>انبار</w:t>
                          </w:r>
                          <w:r w:rsidRPr="001D5E1C">
                            <w:rPr>
                              <w:rFonts w:hint="cs"/>
                              <w:rtl/>
                            </w:rPr>
                            <w:t xml:space="preserve"> در زیر فضای مسجد(آب</w:t>
                          </w:r>
                          <w:r w:rsidRPr="001D5E1C">
                            <w:rPr>
                              <w:rFonts w:hint="cs"/>
                              <w:rtl/>
                            </w:rPr>
                            <w:softHyphen/>
                          </w:r>
                          <w:r>
                            <w:rPr>
                              <w:rFonts w:hint="cs"/>
                              <w:rtl/>
                            </w:rPr>
                            <w:t>انبار</w:t>
                          </w:r>
                          <w:r w:rsidRPr="001D5E1C">
                            <w:rPr>
                              <w:rtl/>
                            </w:rPr>
                            <w:t xml:space="preserve"> </w:t>
                          </w:r>
                          <w:r w:rsidRPr="001D5E1C">
                            <w:rPr>
                              <w:rFonts w:hint="cs"/>
                              <w:rtl/>
                            </w:rPr>
                            <w:t>ميرزا</w:t>
                          </w:r>
                          <w:r w:rsidRPr="001D5E1C">
                            <w:rPr>
                              <w:rtl/>
                            </w:rPr>
                            <w:t xml:space="preserve"> </w:t>
                          </w:r>
                          <w:r w:rsidRPr="001D5E1C">
                            <w:rPr>
                              <w:rFonts w:hint="cs"/>
                              <w:rtl/>
                            </w:rPr>
                            <w:t>مقيم درمحله</w:t>
                          </w:r>
                          <w:r w:rsidRPr="001D5E1C">
                            <w:rPr>
                              <w:rtl/>
                            </w:rPr>
                            <w:t xml:space="preserve"> </w:t>
                          </w:r>
                          <w:r w:rsidRPr="001D5E1C">
                            <w:rPr>
                              <w:rFonts w:hint="cs"/>
                              <w:rtl/>
                            </w:rPr>
                            <w:t>درب</w:t>
                          </w:r>
                          <w:r w:rsidRPr="001D5E1C">
                            <w:rPr>
                              <w:rtl/>
                            </w:rPr>
                            <w:t xml:space="preserve"> </w:t>
                          </w:r>
                          <w:r w:rsidRPr="001D5E1C">
                            <w:rPr>
                              <w:rFonts w:hint="cs"/>
                              <w:rtl/>
                            </w:rPr>
                            <w:t>اصفهان کاشان)</w:t>
                          </w:r>
                          <w:r>
                            <w:rPr>
                              <w:rFonts w:hint="cs"/>
                              <w:rtl/>
                            </w:rPr>
                            <w:t>(ماخذ: دانشنامه آزاد ویکی پدیا)</w:t>
                          </w:r>
                          <w:bookmarkEnd w:id="233"/>
                          <w:bookmarkEnd w:id="234"/>
                          <w:bookmarkEnd w:id="235"/>
                        </w:p>
                      </w:txbxContent>
                    </v:textbox>
                  </v:shape>
                  <v:shape id="Picture 276" o:spid="_x0000_s1222" type="#_x0000_t75" style="position:absolute;left:6555;top:1205;width:10416;height:16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z0BvFAAAA3AAAAA8AAABkcnMvZG93bnJldi54bWxEj0FrwkAUhO8F/8PyBC9FNw00ldRVxBIp&#10;lh5MSs+P7GsSzL4N2TWJ/94tFHocZr4ZZrObTCsG6l1jWcHTKgJBXFrdcKXgq8iWaxDOI2tsLZOC&#10;GznYbWcPG0y1HflMQ+4rEUrYpaig9r5LpXRlTQbdynbEwfuxvUEfZF9J3eMYyk0r4yhKpMGGw0KN&#10;HR1qKi/51SiIi2dXHd/OWUGfH5PMH7/3p8QotZhP+1cQnib/H/6j33XgXhL4PROOgN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s9AbxQAAANwAAAAPAAAAAAAAAAAAAAAA&#10;AJ8CAABkcnMvZG93bnJldi54bWxQSwUGAAAAAAQABAD3AAAAkQMAAAAA&#10;">
                    <v:imagedata r:id="rId158" o:title=""/>
                    <v:path arrowok="t"/>
                  </v:shape>
                </v:group>
                <v:shape id="Picture 279" o:spid="_x0000_s1223" type="#_x0000_t75" style="position:absolute;left:17481;top:2549;width:12894;height:13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UQhXDAAAA3AAAAA8AAABkcnMvZG93bnJldi54bWxEj0FrAjEUhO+F/ofwCt5qVg+2bo0iorAg&#10;pXQVz4/N62Zx87Ik0V3/vRGEHoeZ+YZZrAbbiiv50DhWMBlnIIgrpxuuFRwPu/dPECEia2wdk4Ib&#10;BVgtX18WmGvX8y9dy1iLBOGQowITY5dLGSpDFsPYdcTJ+3PeYkzS11J77BPctnKaZTNpseG0YLCj&#10;jaHqXF6sgh+P+3JNk4q/+01xDmYri9NRqdHbsP4CEWmI/+Fnu9AKph9zeJxJR0A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BRCFcMAAADcAAAADwAAAAAAAAAAAAAAAACf&#10;AgAAZHJzL2Rvd25yZXYueG1sUEsFBgAAAAAEAAQA9wAAAI8DAAAAAA==&#10;">
                  <v:imagedata r:id="rId159" o:title=""/>
                  <v:path arrowok="t"/>
                </v:shape>
                <w10:wrap type="square"/>
              </v:group>
            </w:pict>
          </mc:Fallback>
        </mc:AlternateContent>
      </w:r>
    </w:p>
    <w:p w:rsidR="00944DD1" w:rsidRDefault="00944DD1" w:rsidP="00944DD1">
      <w:pPr>
        <w:ind w:firstLine="387"/>
        <w:jc w:val="both"/>
        <w:rPr>
          <w:rFonts w:ascii="BLotus"/>
          <w:rtl/>
        </w:rPr>
      </w:pPr>
    </w:p>
    <w:p w:rsidR="00944DD1" w:rsidRDefault="00944DD1" w:rsidP="00944DD1">
      <w:pPr>
        <w:ind w:firstLine="387"/>
        <w:jc w:val="both"/>
        <w:rPr>
          <w:rFonts w:ascii="BLotus"/>
          <w:rtl/>
        </w:rPr>
      </w:pPr>
    </w:p>
    <w:p w:rsidR="00944DD1" w:rsidRDefault="00944DD1" w:rsidP="00944DD1">
      <w:pPr>
        <w:ind w:firstLine="387"/>
        <w:jc w:val="both"/>
        <w:rPr>
          <w:rFonts w:ascii="BLotus"/>
          <w:rtl/>
        </w:rPr>
      </w:pPr>
    </w:p>
    <w:p w:rsidR="00944DD1" w:rsidRPr="00E265DC" w:rsidRDefault="00944DD1" w:rsidP="00944DD1">
      <w:pPr>
        <w:ind w:firstLine="387"/>
        <w:jc w:val="both"/>
        <w:rPr>
          <w:rFonts w:ascii="BLotus"/>
          <w:rtl/>
        </w:rPr>
      </w:pPr>
    </w:p>
    <w:p w:rsidR="00B12B42" w:rsidRDefault="003B5A33" w:rsidP="00BE3549">
      <w:pPr>
        <w:pStyle w:val="Heading1"/>
        <w:numPr>
          <w:ilvl w:val="3"/>
          <w:numId w:val="58"/>
        </w:numPr>
        <w:jc w:val="both"/>
        <w:rPr>
          <w:b w:val="0"/>
          <w:bCs w:val="0"/>
          <w:sz w:val="32"/>
          <w:szCs w:val="32"/>
        </w:rPr>
      </w:pPr>
      <w:bookmarkStart w:id="236" w:name="_Toc372154864"/>
      <w:r w:rsidRPr="00D730D3">
        <w:rPr>
          <w:rFonts w:hint="cs"/>
          <w:b w:val="0"/>
          <w:bCs w:val="0"/>
          <w:sz w:val="32"/>
          <w:szCs w:val="32"/>
          <w:rtl/>
        </w:rPr>
        <w:lastRenderedPageBreak/>
        <w:t>آب</w:t>
      </w:r>
      <w:r w:rsidRPr="00D730D3">
        <w:rPr>
          <w:rFonts w:hint="cs"/>
          <w:b w:val="0"/>
          <w:bCs w:val="0"/>
          <w:sz w:val="32"/>
          <w:szCs w:val="32"/>
          <w:rtl/>
        </w:rPr>
        <w:softHyphen/>
      </w:r>
      <w:r w:rsidR="003A6A9E" w:rsidRPr="00D730D3">
        <w:rPr>
          <w:rFonts w:hint="cs"/>
          <w:b w:val="0"/>
          <w:bCs w:val="0"/>
          <w:sz w:val="32"/>
          <w:szCs w:val="32"/>
          <w:rtl/>
        </w:rPr>
        <w:t>انبار</w:t>
      </w:r>
      <w:r w:rsidR="008F1305" w:rsidRPr="00D730D3">
        <w:rPr>
          <w:rFonts w:hint="cs"/>
          <w:b w:val="0"/>
          <w:bCs w:val="0"/>
          <w:sz w:val="32"/>
          <w:szCs w:val="32"/>
          <w:rtl/>
        </w:rPr>
        <w:t>های</w:t>
      </w:r>
      <w:r w:rsidRPr="00D730D3">
        <w:rPr>
          <w:rFonts w:hint="cs"/>
          <w:b w:val="0"/>
          <w:bCs w:val="0"/>
          <w:sz w:val="32"/>
          <w:szCs w:val="32"/>
          <w:rtl/>
        </w:rPr>
        <w:t xml:space="preserve"> استان تهران</w:t>
      </w:r>
      <w:r w:rsidR="009D5EE9" w:rsidRPr="00D730D3">
        <w:rPr>
          <w:rFonts w:hint="cs"/>
          <w:b w:val="0"/>
          <w:bCs w:val="0"/>
          <w:sz w:val="32"/>
          <w:szCs w:val="32"/>
          <w:rtl/>
        </w:rPr>
        <w:t xml:space="preserve"> و قم</w:t>
      </w:r>
      <w:bookmarkEnd w:id="236"/>
    </w:p>
    <w:p w:rsidR="00D730D3" w:rsidRPr="00D730D3" w:rsidRDefault="00D730D3" w:rsidP="00D730D3">
      <w:pPr>
        <w:rPr>
          <w:rFonts w:asciiTheme="minorHAnsi" w:hAnsiTheme="minorHAnsi"/>
          <w:rtl/>
        </w:rPr>
      </w:pPr>
    </w:p>
    <w:p w:rsidR="00230BBC" w:rsidRPr="00E265DC" w:rsidRDefault="00AC4050" w:rsidP="00DE1CDC">
      <w:pPr>
        <w:ind w:firstLine="283"/>
        <w:jc w:val="both"/>
        <w:rPr>
          <w:rtl/>
        </w:rPr>
      </w:pPr>
      <w:r w:rsidRPr="00E265DC">
        <w:rPr>
          <w:rFonts w:hint="cs"/>
          <w:rtl/>
        </w:rPr>
        <w:t>در شهر</w:t>
      </w:r>
      <w:r w:rsidR="00857DDE" w:rsidRPr="00E265DC">
        <w:rPr>
          <w:rFonts w:hint="cs"/>
          <w:rtl/>
        </w:rPr>
        <w:t>های</w:t>
      </w:r>
      <w:r w:rsidRPr="00E265DC">
        <w:rPr>
          <w:rFonts w:hint="cs"/>
          <w:rtl/>
        </w:rPr>
        <w:t xml:space="preserve"> تهران و قم چند آب</w:t>
      </w:r>
      <w:r w:rsidRPr="00E265DC">
        <w:rPr>
          <w:rFonts w:hint="cs"/>
          <w:rtl/>
        </w:rPr>
        <w:softHyphen/>
      </w:r>
      <w:r w:rsidR="003A6A9E">
        <w:rPr>
          <w:rFonts w:hint="cs"/>
          <w:rtl/>
        </w:rPr>
        <w:t>انبار</w:t>
      </w:r>
      <w:r w:rsidRPr="00E265DC">
        <w:rPr>
          <w:rFonts w:hint="cs"/>
          <w:rtl/>
        </w:rPr>
        <w:t xml:space="preserve"> از دوره</w:t>
      </w:r>
      <w:r w:rsidRPr="00E265DC">
        <w:rPr>
          <w:rFonts w:hint="cs"/>
          <w:rtl/>
        </w:rPr>
        <w:softHyphen/>
        <w:t>های صفویه، قاجاریه و پهلوی برجای مانده است.</w:t>
      </w:r>
      <w:r w:rsidR="00E35052" w:rsidRPr="00E265DC">
        <w:rPr>
          <w:rFonts w:hint="cs"/>
          <w:rtl/>
        </w:rPr>
        <w:t xml:space="preserve"> </w:t>
      </w:r>
      <w:r w:rsidR="00284BFF" w:rsidRPr="00E265DC">
        <w:rPr>
          <w:rFonts w:hint="cs"/>
          <w:rtl/>
        </w:rPr>
        <w:t xml:space="preserve">در این دو شهر </w:t>
      </w:r>
      <w:r w:rsidR="00857DDE" w:rsidRPr="00E265DC">
        <w:rPr>
          <w:rFonts w:hint="cs"/>
          <w:rtl/>
        </w:rPr>
        <w:t xml:space="preserve">نیز </w:t>
      </w:r>
      <w:r w:rsidR="00B3579A" w:rsidRPr="00E265DC">
        <w:rPr>
          <w:rFonts w:hint="cs"/>
          <w:rtl/>
        </w:rPr>
        <w:t>به</w:t>
      </w:r>
      <w:r w:rsidR="001D5E7C" w:rsidRPr="00E265DC">
        <w:rPr>
          <w:rFonts w:hint="cs"/>
          <w:rtl/>
        </w:rPr>
        <w:t xml:space="preserve"> </w:t>
      </w:r>
      <w:r w:rsidR="00284BFF" w:rsidRPr="00E265DC">
        <w:rPr>
          <w:rFonts w:hint="cs"/>
          <w:rtl/>
        </w:rPr>
        <w:t>آب</w:t>
      </w:r>
      <w:r w:rsidR="00284BFF" w:rsidRPr="00E265DC">
        <w:rPr>
          <w:rFonts w:hint="cs"/>
          <w:rtl/>
        </w:rPr>
        <w:softHyphen/>
      </w:r>
      <w:r w:rsidR="003A6A9E">
        <w:rPr>
          <w:rFonts w:hint="cs"/>
          <w:rtl/>
        </w:rPr>
        <w:t>انبار</w:t>
      </w:r>
      <w:r w:rsidR="00857DDE" w:rsidRPr="00E265DC">
        <w:rPr>
          <w:rFonts w:hint="cs"/>
          <w:rtl/>
        </w:rPr>
        <w:t xml:space="preserve"> به</w:t>
      </w:r>
      <w:r w:rsidR="00284BFF" w:rsidRPr="00E265DC">
        <w:rPr>
          <w:rFonts w:hint="cs"/>
          <w:rtl/>
        </w:rPr>
        <w:t xml:space="preserve"> </w:t>
      </w:r>
      <w:r w:rsidR="00B3579A" w:rsidRPr="00E265DC">
        <w:rPr>
          <w:rFonts w:hint="cs"/>
          <w:rtl/>
        </w:rPr>
        <w:t xml:space="preserve">عنوان </w:t>
      </w:r>
      <w:r w:rsidR="00857DDE" w:rsidRPr="00E265DC">
        <w:rPr>
          <w:rFonts w:hint="cs"/>
          <w:rtl/>
        </w:rPr>
        <w:t>جزئی لاینفک</w:t>
      </w:r>
      <w:r w:rsidR="00284BFF" w:rsidRPr="00E265DC">
        <w:rPr>
          <w:rFonts w:hint="cs"/>
          <w:rtl/>
        </w:rPr>
        <w:t xml:space="preserve"> </w:t>
      </w:r>
      <w:r w:rsidR="00292D3B" w:rsidRPr="00E265DC">
        <w:rPr>
          <w:rFonts w:hint="cs"/>
          <w:rtl/>
        </w:rPr>
        <w:t>از</w:t>
      </w:r>
      <w:r w:rsidR="00284BFF" w:rsidRPr="00E265DC">
        <w:rPr>
          <w:rFonts w:hint="cs"/>
          <w:rtl/>
        </w:rPr>
        <w:t xml:space="preserve"> مجموعه</w:t>
      </w:r>
      <w:r w:rsidR="00284BFF" w:rsidRPr="00E265DC">
        <w:rPr>
          <w:rFonts w:hint="cs"/>
          <w:rtl/>
        </w:rPr>
        <w:softHyphen/>
      </w:r>
      <w:r w:rsidR="001D5E7C" w:rsidRPr="00E265DC">
        <w:rPr>
          <w:rtl/>
        </w:rPr>
        <w:softHyphen/>
      </w:r>
      <w:r w:rsidR="001D5E7C" w:rsidRPr="00E265DC">
        <w:rPr>
          <w:rFonts w:hint="cs"/>
          <w:rtl/>
        </w:rPr>
        <w:t>های</w:t>
      </w:r>
      <w:r w:rsidR="00284BFF" w:rsidRPr="00E265DC">
        <w:rPr>
          <w:rFonts w:hint="cs"/>
          <w:rtl/>
        </w:rPr>
        <w:t xml:space="preserve"> شهری </w:t>
      </w:r>
      <w:r w:rsidR="00514443" w:rsidRPr="00E265DC">
        <w:rPr>
          <w:rFonts w:hint="cs"/>
          <w:rtl/>
        </w:rPr>
        <w:t>نگریسته</w:t>
      </w:r>
      <w:r w:rsidR="00B3579A" w:rsidRPr="00E265DC">
        <w:rPr>
          <w:rFonts w:hint="cs"/>
          <w:rtl/>
        </w:rPr>
        <w:t xml:space="preserve"> شده</w:t>
      </w:r>
      <w:r w:rsidR="00B3579A" w:rsidRPr="00E265DC">
        <w:rPr>
          <w:rFonts w:hint="cs"/>
          <w:rtl/>
        </w:rPr>
        <w:softHyphen/>
        <w:t>است</w:t>
      </w:r>
      <w:r w:rsidR="00514443" w:rsidRPr="00E265DC">
        <w:rPr>
          <w:rFonts w:hint="cs"/>
          <w:rtl/>
        </w:rPr>
        <w:t>(به عنوان مثال آب</w:t>
      </w:r>
      <w:r w:rsidR="00514443" w:rsidRPr="00E265DC">
        <w:rPr>
          <w:rFonts w:hint="cs"/>
          <w:rtl/>
        </w:rPr>
        <w:softHyphen/>
      </w:r>
      <w:r w:rsidR="003A6A9E">
        <w:rPr>
          <w:rFonts w:hint="cs"/>
          <w:rtl/>
        </w:rPr>
        <w:t>انبار</w:t>
      </w:r>
      <w:r w:rsidR="00514443" w:rsidRPr="00E265DC">
        <w:rPr>
          <w:rFonts w:hint="cs"/>
          <w:rtl/>
        </w:rPr>
        <w:t xml:space="preserve"> </w:t>
      </w:r>
      <w:r w:rsidR="00F469CF" w:rsidRPr="00E265DC">
        <w:rPr>
          <w:rFonts w:hint="cs"/>
          <w:rtl/>
        </w:rPr>
        <w:t xml:space="preserve">سید اسمائیل </w:t>
      </w:r>
      <w:r w:rsidR="00514443" w:rsidRPr="00E265DC">
        <w:rPr>
          <w:rFonts w:hint="cs"/>
          <w:rtl/>
        </w:rPr>
        <w:t>تهران که در زیر کارونسرایی به همین نام ساخته شده</w:t>
      </w:r>
      <w:r w:rsidR="00514443" w:rsidRPr="00E265DC">
        <w:rPr>
          <w:rFonts w:hint="cs"/>
          <w:rtl/>
        </w:rPr>
        <w:softHyphen/>
        <w:t>است)</w:t>
      </w:r>
      <w:r w:rsidR="00284BFF" w:rsidRPr="00E265DC">
        <w:rPr>
          <w:rFonts w:hint="cs"/>
          <w:rtl/>
        </w:rPr>
        <w:t>.</w:t>
      </w:r>
      <w:r w:rsidR="00B674CF" w:rsidRPr="00E265DC">
        <w:rPr>
          <w:rFonts w:hint="cs"/>
          <w:rtl/>
        </w:rPr>
        <w:t xml:space="preserve"> </w:t>
      </w:r>
      <w:r w:rsidR="00E35052" w:rsidRPr="00E265DC">
        <w:rPr>
          <w:rFonts w:hint="cs"/>
          <w:rtl/>
        </w:rPr>
        <w:t>آب</w:t>
      </w:r>
      <w:r w:rsidR="00E35052" w:rsidRPr="00E265DC">
        <w:rPr>
          <w:rFonts w:hint="cs"/>
          <w:rtl/>
        </w:rPr>
        <w:softHyphen/>
      </w:r>
      <w:r w:rsidR="003A6A9E">
        <w:rPr>
          <w:rFonts w:hint="cs"/>
          <w:rtl/>
        </w:rPr>
        <w:t>انبار</w:t>
      </w:r>
      <w:r w:rsidR="00E35052" w:rsidRPr="00E265DC">
        <w:rPr>
          <w:rFonts w:hint="cs"/>
          <w:rtl/>
        </w:rPr>
        <w:t xml:space="preserve">های این </w:t>
      </w:r>
      <w:r w:rsidR="003C2C51" w:rsidRPr="00E265DC">
        <w:rPr>
          <w:rFonts w:hint="cs"/>
          <w:rtl/>
        </w:rPr>
        <w:t xml:space="preserve">دو </w:t>
      </w:r>
      <w:r w:rsidR="00E35052" w:rsidRPr="00E265DC">
        <w:rPr>
          <w:rFonts w:hint="cs"/>
          <w:rtl/>
        </w:rPr>
        <w:t>استان نیز همانند سایر استان</w:t>
      </w:r>
      <w:r w:rsidR="00E35052" w:rsidRPr="00E265DC">
        <w:rPr>
          <w:rFonts w:hint="cs"/>
          <w:rtl/>
        </w:rPr>
        <w:softHyphen/>
        <w:t>ها دارای پلکان</w:t>
      </w:r>
      <w:r w:rsidR="00542C26" w:rsidRPr="00E265DC">
        <w:rPr>
          <w:rFonts w:hint="cs"/>
          <w:rtl/>
        </w:rPr>
        <w:t>،</w:t>
      </w:r>
      <w:r w:rsidR="00E35052" w:rsidRPr="00E265DC">
        <w:rPr>
          <w:rFonts w:hint="cs"/>
          <w:rtl/>
        </w:rPr>
        <w:t xml:space="preserve"> پاشیر </w:t>
      </w:r>
      <w:r w:rsidR="00542C26" w:rsidRPr="00E265DC">
        <w:rPr>
          <w:rFonts w:hint="cs"/>
          <w:rtl/>
        </w:rPr>
        <w:t xml:space="preserve">و بادگیر </w:t>
      </w:r>
      <w:r w:rsidR="00E35052" w:rsidRPr="00E265DC">
        <w:rPr>
          <w:rFonts w:hint="cs"/>
          <w:rtl/>
        </w:rPr>
        <w:t>می</w:t>
      </w:r>
      <w:r w:rsidR="00E35052" w:rsidRPr="00E265DC">
        <w:rPr>
          <w:rFonts w:hint="cs"/>
          <w:rtl/>
        </w:rPr>
        <w:softHyphen/>
        <w:t>باش</w:t>
      </w:r>
      <w:r w:rsidR="000945B7" w:rsidRPr="00E265DC">
        <w:rPr>
          <w:rFonts w:hint="cs"/>
          <w:rtl/>
        </w:rPr>
        <w:t>ن</w:t>
      </w:r>
      <w:r w:rsidR="00E35052" w:rsidRPr="00E265DC">
        <w:rPr>
          <w:rFonts w:hint="cs"/>
          <w:rtl/>
        </w:rPr>
        <w:t>د. این آب</w:t>
      </w:r>
      <w:r w:rsidR="00E35052" w:rsidRPr="00E265DC">
        <w:rPr>
          <w:rFonts w:hint="cs"/>
          <w:rtl/>
        </w:rPr>
        <w:softHyphen/>
      </w:r>
      <w:r w:rsidR="003A6A9E">
        <w:rPr>
          <w:rFonts w:hint="cs"/>
          <w:rtl/>
        </w:rPr>
        <w:t>انبار</w:t>
      </w:r>
      <w:r w:rsidR="00E35052" w:rsidRPr="00E265DC">
        <w:rPr>
          <w:rFonts w:hint="cs"/>
          <w:rtl/>
        </w:rPr>
        <w:t xml:space="preserve">ها </w:t>
      </w:r>
      <w:r w:rsidR="00542C26" w:rsidRPr="00E265DC">
        <w:rPr>
          <w:rFonts w:hint="cs"/>
          <w:rtl/>
        </w:rPr>
        <w:t>اغلب دارای یک</w:t>
      </w:r>
      <w:r w:rsidR="00E35052" w:rsidRPr="00E265DC">
        <w:rPr>
          <w:rFonts w:hint="cs"/>
          <w:rtl/>
        </w:rPr>
        <w:t xml:space="preserve"> بادگیر بوده و مخزن آ</w:t>
      </w:r>
      <w:r w:rsidR="00652581" w:rsidRPr="00E265DC">
        <w:rPr>
          <w:rFonts w:hint="cs"/>
          <w:rtl/>
        </w:rPr>
        <w:t>نها با</w:t>
      </w:r>
      <w:r w:rsidR="00E35052" w:rsidRPr="00E265DC">
        <w:rPr>
          <w:rFonts w:hint="cs"/>
          <w:rtl/>
        </w:rPr>
        <w:t xml:space="preserve"> پلان مربع مستطیل </w:t>
      </w:r>
      <w:r w:rsidR="00652581" w:rsidRPr="00E265DC">
        <w:rPr>
          <w:rFonts w:hint="cs"/>
          <w:rtl/>
        </w:rPr>
        <w:t>ساخته شده</w:t>
      </w:r>
      <w:r w:rsidR="00652581" w:rsidRPr="00E265DC">
        <w:rPr>
          <w:rFonts w:hint="cs"/>
          <w:rtl/>
        </w:rPr>
        <w:softHyphen/>
        <w:t>است</w:t>
      </w:r>
      <w:r w:rsidR="00E35052" w:rsidRPr="00E265DC">
        <w:rPr>
          <w:rFonts w:hint="cs"/>
          <w:rtl/>
        </w:rPr>
        <w:t xml:space="preserve">. سقف </w:t>
      </w:r>
      <w:r w:rsidR="002112C2" w:rsidRPr="00E265DC">
        <w:rPr>
          <w:rFonts w:hint="cs"/>
          <w:rtl/>
        </w:rPr>
        <w:t>این آب</w:t>
      </w:r>
      <w:r w:rsidR="002112C2" w:rsidRPr="00E265DC">
        <w:rPr>
          <w:rFonts w:hint="cs"/>
          <w:rtl/>
        </w:rPr>
        <w:softHyphen/>
      </w:r>
      <w:r w:rsidR="003A6A9E">
        <w:rPr>
          <w:rFonts w:hint="cs"/>
          <w:rtl/>
        </w:rPr>
        <w:t>انبار</w:t>
      </w:r>
      <w:r w:rsidR="002112C2" w:rsidRPr="00E265DC">
        <w:rPr>
          <w:rFonts w:hint="cs"/>
          <w:rtl/>
        </w:rPr>
        <w:t>ها</w:t>
      </w:r>
      <w:r w:rsidR="00E35052" w:rsidRPr="00E265DC">
        <w:rPr>
          <w:rFonts w:hint="cs"/>
          <w:rtl/>
        </w:rPr>
        <w:t xml:space="preserve"> به کمک گنبدهایی که بر روی ستونهای درون مخزن </w:t>
      </w:r>
      <w:r w:rsidR="003C2C51" w:rsidRPr="00E265DC">
        <w:rPr>
          <w:rFonts w:hint="cs"/>
          <w:rtl/>
        </w:rPr>
        <w:t>اجرا گردیده</w:t>
      </w:r>
      <w:r w:rsidR="00E35052" w:rsidRPr="00E265DC">
        <w:rPr>
          <w:rFonts w:hint="cs"/>
          <w:rtl/>
        </w:rPr>
        <w:softHyphen/>
      </w:r>
      <w:r w:rsidR="003C2C51" w:rsidRPr="00E265DC">
        <w:rPr>
          <w:rFonts w:hint="cs"/>
          <w:rtl/>
        </w:rPr>
        <w:t>اند، پوشش داده شده</w:t>
      </w:r>
      <w:r w:rsidR="003C2C51" w:rsidRPr="00E265DC">
        <w:rPr>
          <w:rFonts w:hint="cs"/>
          <w:rtl/>
        </w:rPr>
        <w:softHyphen/>
      </w:r>
      <w:r w:rsidR="00E35052" w:rsidRPr="00E265DC">
        <w:rPr>
          <w:rFonts w:hint="cs"/>
          <w:rtl/>
        </w:rPr>
        <w:softHyphen/>
        <w:t>است.</w:t>
      </w:r>
      <w:r w:rsidR="00652581" w:rsidRPr="00E265DC">
        <w:rPr>
          <w:rFonts w:hint="cs"/>
          <w:rtl/>
        </w:rPr>
        <w:t xml:space="preserve"> سردر آب</w:t>
      </w:r>
      <w:r w:rsidR="00652581" w:rsidRPr="00E265DC">
        <w:rPr>
          <w:rFonts w:hint="cs"/>
          <w:rtl/>
        </w:rPr>
        <w:softHyphen/>
      </w:r>
      <w:r w:rsidR="003A6A9E">
        <w:rPr>
          <w:rFonts w:hint="cs"/>
          <w:rtl/>
        </w:rPr>
        <w:t>انبار</w:t>
      </w:r>
      <w:r w:rsidR="00652581" w:rsidRPr="00E265DC">
        <w:rPr>
          <w:rFonts w:hint="cs"/>
          <w:rtl/>
        </w:rPr>
        <w:t>ها دارای تزئینات کاشیکاری می</w:t>
      </w:r>
      <w:r w:rsidR="00652581" w:rsidRPr="00E265DC">
        <w:rPr>
          <w:rFonts w:hint="cs"/>
          <w:rtl/>
        </w:rPr>
        <w:softHyphen/>
        <w:t>باشد.</w:t>
      </w:r>
      <w:r w:rsidR="00B945D2" w:rsidRPr="00E265DC">
        <w:rPr>
          <w:rFonts w:hint="cs"/>
          <w:rtl/>
        </w:rPr>
        <w:t xml:space="preserve"> </w:t>
      </w:r>
    </w:p>
    <w:p w:rsidR="00985E3E" w:rsidRDefault="00B22B42" w:rsidP="00BE3549">
      <w:pPr>
        <w:pStyle w:val="Heading1"/>
        <w:numPr>
          <w:ilvl w:val="3"/>
          <w:numId w:val="58"/>
        </w:numPr>
        <w:ind w:left="283" w:hanging="283"/>
        <w:jc w:val="both"/>
        <w:rPr>
          <w:b w:val="0"/>
          <w:bCs w:val="0"/>
          <w:sz w:val="32"/>
          <w:szCs w:val="32"/>
        </w:rPr>
      </w:pPr>
      <w:bookmarkStart w:id="237" w:name="_Toc372154865"/>
      <w:r w:rsidRPr="00D730D3">
        <w:rPr>
          <w:rFonts w:hint="cs"/>
          <w:b w:val="0"/>
          <w:bCs w:val="0"/>
          <w:sz w:val="32"/>
          <w:szCs w:val="32"/>
          <w:rtl/>
        </w:rPr>
        <w:t>آب</w:t>
      </w:r>
      <w:r w:rsidRPr="00D730D3">
        <w:rPr>
          <w:rFonts w:hint="cs"/>
          <w:b w:val="0"/>
          <w:bCs w:val="0"/>
          <w:sz w:val="32"/>
          <w:szCs w:val="32"/>
          <w:rtl/>
        </w:rPr>
        <w:softHyphen/>
      </w:r>
      <w:r w:rsidR="003A6A9E" w:rsidRPr="00D730D3">
        <w:rPr>
          <w:rFonts w:hint="cs"/>
          <w:b w:val="0"/>
          <w:bCs w:val="0"/>
          <w:sz w:val="32"/>
          <w:szCs w:val="32"/>
          <w:rtl/>
        </w:rPr>
        <w:t>انبار</w:t>
      </w:r>
      <w:r w:rsidR="008F1305" w:rsidRPr="00D730D3">
        <w:rPr>
          <w:rFonts w:hint="cs"/>
          <w:b w:val="0"/>
          <w:bCs w:val="0"/>
          <w:sz w:val="32"/>
          <w:szCs w:val="32"/>
          <w:rtl/>
        </w:rPr>
        <w:t>های</w:t>
      </w:r>
      <w:r w:rsidRPr="00D730D3">
        <w:rPr>
          <w:rFonts w:hint="cs"/>
          <w:b w:val="0"/>
          <w:bCs w:val="0"/>
          <w:sz w:val="32"/>
          <w:szCs w:val="32"/>
          <w:rtl/>
        </w:rPr>
        <w:t xml:space="preserve"> استان سمنان</w:t>
      </w:r>
      <w:bookmarkEnd w:id="237"/>
      <w:r w:rsidR="00AF725F" w:rsidRPr="00D730D3">
        <w:rPr>
          <w:rFonts w:hint="cs"/>
          <w:b w:val="0"/>
          <w:bCs w:val="0"/>
          <w:sz w:val="32"/>
          <w:szCs w:val="32"/>
          <w:rtl/>
        </w:rPr>
        <w:t xml:space="preserve"> </w:t>
      </w:r>
    </w:p>
    <w:p w:rsidR="00D730D3" w:rsidRPr="00D730D3" w:rsidRDefault="00D730D3" w:rsidP="00D730D3">
      <w:pPr>
        <w:rPr>
          <w:rFonts w:asciiTheme="minorHAnsi" w:hAnsiTheme="minorHAnsi"/>
          <w:rtl/>
        </w:rPr>
      </w:pPr>
    </w:p>
    <w:p w:rsidR="00D30579" w:rsidRPr="00E265DC" w:rsidRDefault="00950323" w:rsidP="00DE1CDC">
      <w:pPr>
        <w:ind w:firstLine="283"/>
        <w:jc w:val="both"/>
      </w:pPr>
      <w:r w:rsidRPr="00E265DC">
        <w:rPr>
          <w:rFonts w:hint="cs"/>
          <w:rtl/>
        </w:rPr>
        <w:t xml:space="preserve">امروزه </w:t>
      </w:r>
      <w:r w:rsidR="00F06DEF" w:rsidRPr="00E265DC">
        <w:rPr>
          <w:rFonts w:hint="cs"/>
          <w:rtl/>
        </w:rPr>
        <w:t>آب</w:t>
      </w:r>
      <w:r w:rsidR="00F06DEF" w:rsidRPr="00E265DC">
        <w:rPr>
          <w:rFonts w:hint="cs"/>
          <w:rtl/>
        </w:rPr>
        <w:softHyphen/>
      </w:r>
      <w:r w:rsidR="003A6A9E">
        <w:rPr>
          <w:rFonts w:hint="cs"/>
          <w:rtl/>
        </w:rPr>
        <w:t>انبار</w:t>
      </w:r>
      <w:r w:rsidR="00F06DEF" w:rsidRPr="00E265DC">
        <w:rPr>
          <w:rFonts w:hint="cs"/>
          <w:rtl/>
        </w:rPr>
        <w:t xml:space="preserve">هایی از دوران </w:t>
      </w:r>
      <w:r w:rsidR="00000AB1" w:rsidRPr="00E265DC">
        <w:rPr>
          <w:rFonts w:hint="cs"/>
          <w:rtl/>
        </w:rPr>
        <w:t xml:space="preserve">صفویه و قاجاریه </w:t>
      </w:r>
      <w:r w:rsidR="00F06DEF" w:rsidRPr="00E265DC">
        <w:rPr>
          <w:rFonts w:hint="cs"/>
          <w:rtl/>
        </w:rPr>
        <w:t>در شهرهای سمنان، گرمسار و شاهرود باقی مانده</w:t>
      </w:r>
      <w:r w:rsidR="00F06DEF" w:rsidRPr="00E265DC">
        <w:rPr>
          <w:rFonts w:hint="cs"/>
          <w:rtl/>
        </w:rPr>
        <w:softHyphen/>
        <w:t>است</w:t>
      </w:r>
      <w:r w:rsidR="00212468" w:rsidRPr="00E265DC">
        <w:rPr>
          <w:rFonts w:hint="cs"/>
          <w:rtl/>
        </w:rPr>
        <w:t xml:space="preserve">. </w:t>
      </w:r>
      <w:r w:rsidR="00795559" w:rsidRPr="00E265DC">
        <w:rPr>
          <w:rFonts w:hint="cs"/>
          <w:rtl/>
        </w:rPr>
        <w:t>اکثر این آب</w:t>
      </w:r>
      <w:r w:rsidR="00795559" w:rsidRPr="00E265DC">
        <w:rPr>
          <w:rFonts w:hint="cs"/>
          <w:rtl/>
        </w:rPr>
        <w:softHyphen/>
      </w:r>
      <w:r w:rsidR="003A6A9E">
        <w:rPr>
          <w:rFonts w:hint="cs"/>
          <w:rtl/>
        </w:rPr>
        <w:t>انبار</w:t>
      </w:r>
      <w:r w:rsidR="00795559" w:rsidRPr="00E265DC">
        <w:rPr>
          <w:rFonts w:hint="cs"/>
          <w:rtl/>
        </w:rPr>
        <w:t>ها به دلیل بی توجهی روبه ویرانی نهاده</w:t>
      </w:r>
      <w:r w:rsidR="00795559" w:rsidRPr="00E265DC">
        <w:rPr>
          <w:rFonts w:hint="cs"/>
          <w:rtl/>
        </w:rPr>
        <w:softHyphen/>
        <w:t xml:space="preserve">اند. </w:t>
      </w:r>
      <w:r w:rsidR="00212468" w:rsidRPr="00E265DC">
        <w:rPr>
          <w:rFonts w:hint="cs"/>
          <w:rtl/>
        </w:rPr>
        <w:t>آب</w:t>
      </w:r>
      <w:r w:rsidR="00212468" w:rsidRPr="00E265DC">
        <w:rPr>
          <w:rFonts w:hint="cs"/>
          <w:rtl/>
        </w:rPr>
        <w:softHyphen/>
      </w:r>
      <w:r w:rsidR="003A6A9E">
        <w:rPr>
          <w:rFonts w:hint="cs"/>
          <w:rtl/>
        </w:rPr>
        <w:t>انبار</w:t>
      </w:r>
      <w:r w:rsidR="00212468" w:rsidRPr="00E265DC">
        <w:rPr>
          <w:rFonts w:hint="cs"/>
          <w:rtl/>
        </w:rPr>
        <w:t>های این استان آجری و با مخزن دایره می</w:t>
      </w:r>
      <w:r w:rsidR="00212468" w:rsidRPr="00E265DC">
        <w:rPr>
          <w:rFonts w:hint="cs"/>
          <w:rtl/>
        </w:rPr>
        <w:softHyphen/>
        <w:t xml:space="preserve">باشند. گنبد این بناها پلکانی ساخته شده و در راس آن </w:t>
      </w:r>
      <w:r w:rsidR="00E70639" w:rsidRPr="00E265DC">
        <w:rPr>
          <w:rFonts w:hint="cs"/>
          <w:rtl/>
        </w:rPr>
        <w:t xml:space="preserve">بادگیری </w:t>
      </w:r>
      <w:r w:rsidR="0028022C" w:rsidRPr="00E265DC">
        <w:rPr>
          <w:rFonts w:hint="cs"/>
          <w:rtl/>
        </w:rPr>
        <w:t xml:space="preserve">مکعب شکل </w:t>
      </w:r>
      <w:r w:rsidR="00212468" w:rsidRPr="00E265DC">
        <w:rPr>
          <w:rFonts w:hint="cs"/>
          <w:rtl/>
        </w:rPr>
        <w:t xml:space="preserve">جهت تهویه </w:t>
      </w:r>
      <w:r w:rsidR="0028022C" w:rsidRPr="00E265DC">
        <w:rPr>
          <w:rFonts w:hint="cs"/>
          <w:rtl/>
        </w:rPr>
        <w:t>فضای داخلی آب</w:t>
      </w:r>
      <w:r w:rsidR="0028022C" w:rsidRPr="00E265DC">
        <w:rPr>
          <w:rFonts w:hint="cs"/>
          <w:rtl/>
        </w:rPr>
        <w:softHyphen/>
      </w:r>
      <w:r w:rsidR="003A6A9E">
        <w:rPr>
          <w:rFonts w:hint="cs"/>
          <w:rtl/>
        </w:rPr>
        <w:t>انبار</w:t>
      </w:r>
      <w:r w:rsidR="0028022C" w:rsidRPr="00E265DC">
        <w:rPr>
          <w:rFonts w:hint="cs"/>
          <w:rtl/>
        </w:rPr>
        <w:t xml:space="preserve"> </w:t>
      </w:r>
      <w:r w:rsidR="00212468" w:rsidRPr="00E265DC">
        <w:rPr>
          <w:rFonts w:hint="cs"/>
          <w:rtl/>
        </w:rPr>
        <w:t>تعبیه گردیده است.</w:t>
      </w:r>
      <w:r w:rsidR="00F9600D" w:rsidRPr="00E265DC">
        <w:rPr>
          <w:rFonts w:hint="cs"/>
          <w:rtl/>
        </w:rPr>
        <w:t xml:space="preserve"> </w:t>
      </w:r>
      <w:r w:rsidR="00D0460A" w:rsidRPr="00E265DC">
        <w:rPr>
          <w:rFonts w:hint="cs"/>
          <w:rtl/>
        </w:rPr>
        <w:t>آب</w:t>
      </w:r>
      <w:r w:rsidR="00D0460A" w:rsidRPr="00E265DC">
        <w:rPr>
          <w:rFonts w:hint="cs"/>
          <w:rtl/>
        </w:rPr>
        <w:softHyphen/>
      </w:r>
      <w:r w:rsidR="003A6A9E">
        <w:rPr>
          <w:rFonts w:hint="cs"/>
          <w:rtl/>
        </w:rPr>
        <w:t>انبار</w:t>
      </w:r>
      <w:r w:rsidR="00D0460A" w:rsidRPr="00E265DC">
        <w:rPr>
          <w:rFonts w:hint="cs"/>
          <w:rtl/>
        </w:rPr>
        <w:t>های این منطقه نیز همانند سایر مناطق دارای سرد، پلکان و پاشیر می</w:t>
      </w:r>
      <w:r w:rsidR="00D0460A" w:rsidRPr="00E265DC">
        <w:rPr>
          <w:rFonts w:hint="cs"/>
          <w:rtl/>
        </w:rPr>
        <w:softHyphen/>
        <w:t xml:space="preserve">باشند، اما </w:t>
      </w:r>
      <w:r w:rsidR="00D83005" w:rsidRPr="00E265DC">
        <w:rPr>
          <w:rFonts w:hint="cs"/>
          <w:rtl/>
        </w:rPr>
        <w:t xml:space="preserve">در </w:t>
      </w:r>
      <w:r w:rsidR="00D0460A" w:rsidRPr="00E265DC">
        <w:rPr>
          <w:rFonts w:hint="cs"/>
          <w:rtl/>
        </w:rPr>
        <w:t xml:space="preserve">سردر آنها </w:t>
      </w:r>
      <w:r w:rsidR="00D83005" w:rsidRPr="00E265DC">
        <w:rPr>
          <w:rFonts w:hint="cs"/>
          <w:rtl/>
        </w:rPr>
        <w:t>از</w:t>
      </w:r>
      <w:r w:rsidR="00D0460A" w:rsidRPr="00E265DC">
        <w:rPr>
          <w:rFonts w:hint="cs"/>
          <w:rtl/>
        </w:rPr>
        <w:t xml:space="preserve"> تزئینات ساده</w:t>
      </w:r>
      <w:r w:rsidR="00D83005" w:rsidRPr="00E265DC">
        <w:rPr>
          <w:rtl/>
        </w:rPr>
        <w:softHyphen/>
      </w:r>
      <w:r w:rsidR="00D0460A" w:rsidRPr="00E265DC">
        <w:rPr>
          <w:rFonts w:hint="cs"/>
          <w:rtl/>
        </w:rPr>
        <w:t xml:space="preserve">ی </w:t>
      </w:r>
      <w:r w:rsidR="00D83005" w:rsidRPr="00E265DC">
        <w:rPr>
          <w:rFonts w:hint="cs"/>
          <w:rtl/>
        </w:rPr>
        <w:t>آجری استفاده</w:t>
      </w:r>
      <w:r w:rsidR="00D83005" w:rsidRPr="00E265DC">
        <w:rPr>
          <w:rFonts w:hint="cs"/>
          <w:rtl/>
        </w:rPr>
        <w:softHyphen/>
      </w:r>
      <w:r w:rsidR="00CE6917" w:rsidRPr="00E265DC">
        <w:rPr>
          <w:rFonts w:hint="cs"/>
          <w:rtl/>
        </w:rPr>
        <w:t xml:space="preserve"> شده</w:t>
      </w:r>
      <w:r w:rsidR="00CE6917" w:rsidRPr="00E265DC">
        <w:rPr>
          <w:rFonts w:hint="cs"/>
          <w:rtl/>
        </w:rPr>
        <w:softHyphen/>
      </w:r>
      <w:r w:rsidR="00D0460A" w:rsidRPr="00E265DC">
        <w:rPr>
          <w:rFonts w:hint="cs"/>
          <w:rtl/>
        </w:rPr>
        <w:t xml:space="preserve">است. </w:t>
      </w:r>
      <w:r w:rsidR="00F9600D" w:rsidRPr="00E265DC">
        <w:rPr>
          <w:rFonts w:hint="cs"/>
          <w:rtl/>
        </w:rPr>
        <w:t>در این استان یک آب</w:t>
      </w:r>
      <w:r w:rsidR="00F9600D" w:rsidRPr="00E265DC">
        <w:rPr>
          <w:rFonts w:hint="cs"/>
          <w:rtl/>
        </w:rPr>
        <w:softHyphen/>
      </w:r>
      <w:r w:rsidR="003A6A9E">
        <w:rPr>
          <w:rFonts w:hint="cs"/>
          <w:rtl/>
        </w:rPr>
        <w:t>انبار</w:t>
      </w:r>
      <w:r w:rsidR="00F9600D" w:rsidRPr="00E265DC">
        <w:rPr>
          <w:rFonts w:hint="cs"/>
          <w:rtl/>
        </w:rPr>
        <w:t xml:space="preserve"> سنگی نیز وجود دارد. تفاوت این آب</w:t>
      </w:r>
      <w:r w:rsidR="00F9600D" w:rsidRPr="00E265DC">
        <w:rPr>
          <w:rFonts w:hint="cs"/>
          <w:rtl/>
        </w:rPr>
        <w:softHyphen/>
      </w:r>
      <w:r w:rsidR="003A6A9E">
        <w:rPr>
          <w:rFonts w:hint="cs"/>
          <w:rtl/>
        </w:rPr>
        <w:t>انبار</w:t>
      </w:r>
      <w:r w:rsidR="00F9600D" w:rsidRPr="00E265DC">
        <w:rPr>
          <w:rFonts w:hint="cs"/>
          <w:rtl/>
        </w:rPr>
        <w:t xml:space="preserve"> با آب</w:t>
      </w:r>
      <w:r w:rsidR="00F9600D" w:rsidRPr="00E265DC">
        <w:rPr>
          <w:rFonts w:hint="cs"/>
          <w:rtl/>
        </w:rPr>
        <w:softHyphen/>
      </w:r>
      <w:r w:rsidR="003A6A9E">
        <w:rPr>
          <w:rFonts w:hint="cs"/>
          <w:rtl/>
        </w:rPr>
        <w:t>انبار</w:t>
      </w:r>
      <w:r w:rsidR="00F9600D" w:rsidRPr="00E265DC">
        <w:rPr>
          <w:rFonts w:hint="cs"/>
          <w:rtl/>
        </w:rPr>
        <w:t xml:space="preserve">های لار در این است که </w:t>
      </w:r>
      <w:r w:rsidR="00077921" w:rsidRPr="00E265DC">
        <w:rPr>
          <w:rFonts w:hint="cs"/>
          <w:rtl/>
        </w:rPr>
        <w:t>آب</w:t>
      </w:r>
      <w:r w:rsidR="00077921" w:rsidRPr="00E265DC">
        <w:rPr>
          <w:rFonts w:hint="cs"/>
          <w:rtl/>
        </w:rPr>
        <w:softHyphen/>
      </w:r>
      <w:r w:rsidR="003A6A9E">
        <w:rPr>
          <w:rFonts w:hint="cs"/>
          <w:rtl/>
        </w:rPr>
        <w:t>انبار</w:t>
      </w:r>
      <w:r w:rsidR="008F1305">
        <w:rPr>
          <w:rFonts w:hint="cs"/>
          <w:rtl/>
        </w:rPr>
        <w:t>های</w:t>
      </w:r>
      <w:r w:rsidR="00077921" w:rsidRPr="00E265DC">
        <w:rPr>
          <w:rFonts w:hint="cs"/>
          <w:rtl/>
        </w:rPr>
        <w:t xml:space="preserve"> شهر لار از سنگ تراش ساخته شده</w:t>
      </w:r>
      <w:r w:rsidR="00077921" w:rsidRPr="00E265DC">
        <w:rPr>
          <w:rFonts w:hint="cs"/>
          <w:rtl/>
        </w:rPr>
        <w:softHyphen/>
        <w:t>اند.</w:t>
      </w:r>
    </w:p>
    <w:p w:rsidR="009D40DC" w:rsidRDefault="009D40DC" w:rsidP="00BE3549">
      <w:pPr>
        <w:pStyle w:val="Heading1"/>
        <w:numPr>
          <w:ilvl w:val="3"/>
          <w:numId w:val="58"/>
        </w:numPr>
        <w:ind w:left="283" w:hanging="283"/>
        <w:jc w:val="both"/>
        <w:rPr>
          <w:b w:val="0"/>
          <w:bCs w:val="0"/>
          <w:sz w:val="32"/>
          <w:szCs w:val="32"/>
        </w:rPr>
      </w:pPr>
      <w:bookmarkStart w:id="238" w:name="_Toc372154866"/>
      <w:r w:rsidRPr="00D730D3">
        <w:rPr>
          <w:rFonts w:hint="cs"/>
          <w:b w:val="0"/>
          <w:bCs w:val="0"/>
          <w:sz w:val="32"/>
          <w:szCs w:val="32"/>
          <w:rtl/>
        </w:rPr>
        <w:t>آب</w:t>
      </w:r>
      <w:r w:rsidRPr="00D730D3">
        <w:rPr>
          <w:rFonts w:hint="cs"/>
          <w:b w:val="0"/>
          <w:bCs w:val="0"/>
          <w:sz w:val="32"/>
          <w:szCs w:val="32"/>
          <w:rtl/>
        </w:rPr>
        <w:softHyphen/>
      </w:r>
      <w:r w:rsidR="003A6A9E" w:rsidRPr="00D730D3">
        <w:rPr>
          <w:rFonts w:hint="cs"/>
          <w:b w:val="0"/>
          <w:bCs w:val="0"/>
          <w:sz w:val="32"/>
          <w:szCs w:val="32"/>
          <w:rtl/>
        </w:rPr>
        <w:t>انبار</w:t>
      </w:r>
      <w:r w:rsidRPr="00D730D3">
        <w:rPr>
          <w:rFonts w:hint="cs"/>
          <w:b w:val="0"/>
          <w:bCs w:val="0"/>
          <w:sz w:val="32"/>
          <w:szCs w:val="32"/>
          <w:rtl/>
        </w:rPr>
        <w:t>های استان کرمان</w:t>
      </w:r>
      <w:bookmarkEnd w:id="238"/>
    </w:p>
    <w:p w:rsidR="00D730D3" w:rsidRPr="00D730D3" w:rsidRDefault="00D730D3" w:rsidP="00D730D3">
      <w:pPr>
        <w:rPr>
          <w:rFonts w:asciiTheme="minorHAnsi" w:hAnsiTheme="minorHAnsi"/>
          <w:rtl/>
        </w:rPr>
      </w:pPr>
    </w:p>
    <w:p w:rsidR="00D30579" w:rsidRPr="00E265DC" w:rsidRDefault="00D51311" w:rsidP="00DE1CDC">
      <w:pPr>
        <w:ind w:firstLine="283"/>
        <w:jc w:val="both"/>
      </w:pPr>
      <w:r w:rsidRPr="00E265DC">
        <w:rPr>
          <w:rFonts w:hint="cs"/>
          <w:rtl/>
        </w:rPr>
        <w:t>بیشتر آب</w:t>
      </w:r>
      <w:r w:rsidRPr="00E265DC">
        <w:rPr>
          <w:rFonts w:hint="cs"/>
          <w:rtl/>
        </w:rPr>
        <w:softHyphen/>
      </w:r>
      <w:r w:rsidR="003A6A9E">
        <w:rPr>
          <w:rFonts w:hint="cs"/>
          <w:rtl/>
        </w:rPr>
        <w:t>انبار</w:t>
      </w:r>
      <w:r w:rsidR="008F1305">
        <w:rPr>
          <w:rFonts w:hint="cs"/>
          <w:rtl/>
        </w:rPr>
        <w:t>های</w:t>
      </w:r>
      <w:r w:rsidRPr="00E265DC">
        <w:rPr>
          <w:rFonts w:hint="cs"/>
          <w:rtl/>
        </w:rPr>
        <w:t xml:space="preserve"> باقیمانده</w:t>
      </w:r>
      <w:r w:rsidRPr="00E265DC">
        <w:rPr>
          <w:rFonts w:hint="cs"/>
          <w:rtl/>
        </w:rPr>
        <w:softHyphen/>
        <w:t>ی این استان در شهر کرمان قرار دار</w:t>
      </w:r>
      <w:r w:rsidR="00732E97" w:rsidRPr="00E265DC">
        <w:rPr>
          <w:rFonts w:hint="cs"/>
          <w:rtl/>
        </w:rPr>
        <w:t>ن</w:t>
      </w:r>
      <w:r w:rsidRPr="00E265DC">
        <w:rPr>
          <w:rFonts w:hint="cs"/>
          <w:rtl/>
        </w:rPr>
        <w:t xml:space="preserve">د. </w:t>
      </w:r>
      <w:r w:rsidR="001F09C6" w:rsidRPr="00E265DC">
        <w:rPr>
          <w:rFonts w:hint="cs"/>
          <w:rtl/>
        </w:rPr>
        <w:t>مخازن تمام آب</w:t>
      </w:r>
      <w:r w:rsidR="001F09C6" w:rsidRPr="00E265DC">
        <w:rPr>
          <w:rFonts w:hint="cs"/>
          <w:rtl/>
        </w:rPr>
        <w:softHyphen/>
      </w:r>
      <w:r w:rsidR="003A6A9E">
        <w:rPr>
          <w:rFonts w:hint="cs"/>
          <w:rtl/>
        </w:rPr>
        <w:t>انبار</w:t>
      </w:r>
      <w:r w:rsidR="001F09C6" w:rsidRPr="00E265DC">
        <w:rPr>
          <w:rFonts w:hint="cs"/>
          <w:rtl/>
        </w:rPr>
        <w:t>ها مستطیلی می</w:t>
      </w:r>
      <w:r w:rsidR="001F09C6" w:rsidRPr="00E265DC">
        <w:rPr>
          <w:rFonts w:hint="cs"/>
          <w:rtl/>
        </w:rPr>
        <w:softHyphen/>
        <w:t>باشد و به دلیل ویژگی معماری و ساختاری آب</w:t>
      </w:r>
      <w:r w:rsidR="001F09C6" w:rsidRPr="00E265DC">
        <w:rPr>
          <w:rFonts w:hint="cs"/>
          <w:rtl/>
        </w:rPr>
        <w:softHyphen/>
      </w:r>
      <w:r w:rsidR="003A6A9E">
        <w:rPr>
          <w:rFonts w:hint="cs"/>
          <w:rtl/>
        </w:rPr>
        <w:t>انبار</w:t>
      </w:r>
      <w:r w:rsidRPr="00E265DC">
        <w:rPr>
          <w:rFonts w:hint="cs"/>
          <w:rtl/>
        </w:rPr>
        <w:t>های مستطیلی</w:t>
      </w:r>
      <w:r w:rsidR="00732E97" w:rsidRPr="00E265DC">
        <w:rPr>
          <w:rFonts w:hint="cs"/>
          <w:rtl/>
        </w:rPr>
        <w:t>،</w:t>
      </w:r>
      <w:r w:rsidRPr="00E265DC">
        <w:rPr>
          <w:rFonts w:hint="cs"/>
          <w:rtl/>
        </w:rPr>
        <w:t xml:space="preserve"> اکثرا</w:t>
      </w:r>
      <w:r w:rsidR="001F09C6" w:rsidRPr="00E265DC">
        <w:rPr>
          <w:rFonts w:hint="cs"/>
          <w:rtl/>
        </w:rPr>
        <w:t xml:space="preserve"> </w:t>
      </w:r>
      <w:r w:rsidR="00B869A8" w:rsidRPr="00E265DC">
        <w:rPr>
          <w:rFonts w:hint="cs"/>
          <w:rtl/>
        </w:rPr>
        <w:t>در زیر بناهای عمومی همچون مسجد</w:t>
      </w:r>
      <w:r w:rsidRPr="00E265DC">
        <w:rPr>
          <w:rFonts w:hint="cs"/>
          <w:rtl/>
        </w:rPr>
        <w:t>، کاروانسرا</w:t>
      </w:r>
      <w:r w:rsidR="00B869A8" w:rsidRPr="00E265DC">
        <w:rPr>
          <w:rFonts w:hint="cs"/>
          <w:rtl/>
        </w:rPr>
        <w:t xml:space="preserve"> و بازار قرار گرفته</w:t>
      </w:r>
      <w:r w:rsidR="00B869A8" w:rsidRPr="00E265DC">
        <w:rPr>
          <w:rFonts w:hint="cs"/>
          <w:rtl/>
        </w:rPr>
        <w:softHyphen/>
      </w:r>
      <w:r w:rsidRPr="00E265DC">
        <w:rPr>
          <w:rFonts w:hint="cs"/>
          <w:rtl/>
        </w:rPr>
        <w:t>اند</w:t>
      </w:r>
      <w:r w:rsidR="00B869A8" w:rsidRPr="00E265DC">
        <w:rPr>
          <w:rFonts w:hint="cs"/>
          <w:rtl/>
        </w:rPr>
        <w:t xml:space="preserve">. </w:t>
      </w:r>
      <w:r w:rsidR="00C75599" w:rsidRPr="00E265DC">
        <w:rPr>
          <w:rFonts w:hint="cs"/>
          <w:rtl/>
        </w:rPr>
        <w:t>به همین دلیل آب</w:t>
      </w:r>
      <w:r w:rsidR="00C75599" w:rsidRPr="00E265DC">
        <w:rPr>
          <w:rFonts w:hint="cs"/>
          <w:rtl/>
        </w:rPr>
        <w:softHyphen/>
      </w:r>
      <w:r w:rsidR="003A6A9E">
        <w:rPr>
          <w:rFonts w:hint="cs"/>
          <w:rtl/>
        </w:rPr>
        <w:t>انبار</w:t>
      </w:r>
      <w:r w:rsidR="00C75599" w:rsidRPr="00E265DC">
        <w:rPr>
          <w:rFonts w:hint="cs"/>
          <w:rtl/>
        </w:rPr>
        <w:t xml:space="preserve">های این ناحیه نمود بصری و شهری </w:t>
      </w:r>
      <w:r w:rsidR="00935462" w:rsidRPr="00E265DC">
        <w:rPr>
          <w:rFonts w:hint="cs"/>
          <w:rtl/>
        </w:rPr>
        <w:lastRenderedPageBreak/>
        <w:t xml:space="preserve">چندانی </w:t>
      </w:r>
      <w:r w:rsidR="00732E97" w:rsidRPr="00E265DC">
        <w:rPr>
          <w:rFonts w:hint="cs"/>
          <w:rtl/>
        </w:rPr>
        <w:t>ندارند.</w:t>
      </w:r>
      <w:r w:rsidR="003E1676" w:rsidRPr="00E265DC">
        <w:rPr>
          <w:rFonts w:hint="cs"/>
          <w:rtl/>
        </w:rPr>
        <w:t xml:space="preserve"> </w:t>
      </w:r>
      <w:r w:rsidR="00732E97" w:rsidRPr="00E265DC">
        <w:rPr>
          <w:rFonts w:hint="cs"/>
          <w:rtl/>
        </w:rPr>
        <w:t xml:space="preserve">امروزه </w:t>
      </w:r>
      <w:r w:rsidR="00AF0324" w:rsidRPr="00E265DC">
        <w:rPr>
          <w:rFonts w:hint="cs"/>
          <w:rtl/>
        </w:rPr>
        <w:t>به دلیل بی</w:t>
      </w:r>
      <w:r w:rsidR="00AF0324" w:rsidRPr="00E265DC">
        <w:rPr>
          <w:rFonts w:hint="cs"/>
          <w:rtl/>
        </w:rPr>
        <w:softHyphen/>
        <w:t>توجی تعداد بسیاری از آب</w:t>
      </w:r>
      <w:r w:rsidR="00AF0324" w:rsidRPr="00E265DC">
        <w:rPr>
          <w:rtl/>
        </w:rPr>
        <w:softHyphen/>
      </w:r>
      <w:r w:rsidR="003A6A9E">
        <w:rPr>
          <w:rFonts w:hint="cs"/>
          <w:rtl/>
        </w:rPr>
        <w:t>انبار</w:t>
      </w:r>
      <w:r w:rsidR="00AF0324" w:rsidRPr="00E265DC">
        <w:rPr>
          <w:rFonts w:hint="cs"/>
          <w:rtl/>
        </w:rPr>
        <w:t>ها تخریب گشته</w:t>
      </w:r>
      <w:r w:rsidR="00AF0324" w:rsidRPr="00E265DC">
        <w:rPr>
          <w:rFonts w:hint="cs"/>
          <w:rtl/>
        </w:rPr>
        <w:softHyphen/>
        <w:t>است</w:t>
      </w:r>
      <w:r w:rsidR="00732E97" w:rsidRPr="00E265DC">
        <w:rPr>
          <w:rFonts w:hint="cs"/>
          <w:rtl/>
        </w:rPr>
        <w:t>. کف آب</w:t>
      </w:r>
      <w:r w:rsidR="00732E97" w:rsidRPr="00E265DC">
        <w:rPr>
          <w:rFonts w:hint="cs"/>
          <w:rtl/>
        </w:rPr>
        <w:softHyphen/>
      </w:r>
      <w:r w:rsidR="003A6A9E">
        <w:rPr>
          <w:rFonts w:hint="cs"/>
          <w:rtl/>
        </w:rPr>
        <w:t>انبار</w:t>
      </w:r>
      <w:r w:rsidR="00732E97" w:rsidRPr="00E265DC">
        <w:rPr>
          <w:rFonts w:hint="cs"/>
          <w:rtl/>
        </w:rPr>
        <w:t>های موجود با سرب پوشش داده شده</w:t>
      </w:r>
      <w:r w:rsidR="00732E97" w:rsidRPr="00E265DC">
        <w:rPr>
          <w:rFonts w:hint="cs"/>
          <w:rtl/>
        </w:rPr>
        <w:softHyphen/>
        <w:t xml:space="preserve">است. سردر </w:t>
      </w:r>
      <w:r w:rsidR="003E1676" w:rsidRPr="00E265DC">
        <w:rPr>
          <w:rFonts w:hint="cs"/>
          <w:rtl/>
        </w:rPr>
        <w:t>آب</w:t>
      </w:r>
      <w:r w:rsidR="003E1676" w:rsidRPr="00E265DC">
        <w:rPr>
          <w:rFonts w:hint="cs"/>
          <w:rtl/>
        </w:rPr>
        <w:softHyphen/>
      </w:r>
      <w:r w:rsidR="003A6A9E">
        <w:rPr>
          <w:rFonts w:hint="cs"/>
          <w:rtl/>
        </w:rPr>
        <w:t>انبار</w:t>
      </w:r>
      <w:r w:rsidR="003E1676" w:rsidRPr="00E265DC">
        <w:rPr>
          <w:rFonts w:hint="cs"/>
          <w:rtl/>
        </w:rPr>
        <w:t>های شهر کرمان با کاشی و سنگ حکاکی شده</w:t>
      </w:r>
      <w:r w:rsidR="001A31F5" w:rsidRPr="00E265DC">
        <w:rPr>
          <w:rFonts w:hint="cs"/>
          <w:rtl/>
        </w:rPr>
        <w:t>،</w:t>
      </w:r>
      <w:r w:rsidR="003E1676" w:rsidRPr="00E265DC">
        <w:rPr>
          <w:rFonts w:hint="cs"/>
          <w:rtl/>
        </w:rPr>
        <w:t xml:space="preserve"> تزئین یافته</w:t>
      </w:r>
      <w:r w:rsidR="003E1676" w:rsidRPr="00E265DC">
        <w:rPr>
          <w:rFonts w:hint="cs"/>
          <w:rtl/>
        </w:rPr>
        <w:softHyphen/>
        <w:t>است.</w:t>
      </w:r>
      <w:r w:rsidR="00732E97" w:rsidRPr="00E265DC">
        <w:rPr>
          <w:rFonts w:hint="cs"/>
          <w:rtl/>
        </w:rPr>
        <w:t xml:space="preserve"> </w:t>
      </w:r>
      <w:r w:rsidR="003E1676" w:rsidRPr="00E265DC">
        <w:rPr>
          <w:rFonts w:hint="cs"/>
          <w:rtl/>
        </w:rPr>
        <w:t xml:space="preserve"> </w:t>
      </w:r>
    </w:p>
    <w:p w:rsidR="00AF294A" w:rsidRPr="00D730D3" w:rsidRDefault="00AF294A" w:rsidP="00BE3549">
      <w:pPr>
        <w:pStyle w:val="Heading1"/>
        <w:numPr>
          <w:ilvl w:val="3"/>
          <w:numId w:val="58"/>
        </w:numPr>
        <w:ind w:left="283" w:hanging="283"/>
        <w:jc w:val="both"/>
        <w:rPr>
          <w:b w:val="0"/>
          <w:bCs w:val="0"/>
          <w:sz w:val="32"/>
          <w:szCs w:val="32"/>
        </w:rPr>
      </w:pPr>
      <w:bookmarkStart w:id="239" w:name="_Toc372154867"/>
      <w:r w:rsidRPr="00D730D3">
        <w:rPr>
          <w:rFonts w:hint="cs"/>
          <w:b w:val="0"/>
          <w:bCs w:val="0"/>
          <w:sz w:val="32"/>
          <w:szCs w:val="32"/>
          <w:rtl/>
        </w:rPr>
        <w:t>آب</w:t>
      </w:r>
      <w:r w:rsidRPr="00D730D3">
        <w:rPr>
          <w:rFonts w:hint="cs"/>
          <w:b w:val="0"/>
          <w:bCs w:val="0"/>
          <w:sz w:val="32"/>
          <w:szCs w:val="32"/>
          <w:rtl/>
        </w:rPr>
        <w:softHyphen/>
      </w:r>
      <w:r w:rsidR="003A6A9E" w:rsidRPr="00D730D3">
        <w:rPr>
          <w:rFonts w:hint="cs"/>
          <w:b w:val="0"/>
          <w:bCs w:val="0"/>
          <w:sz w:val="32"/>
          <w:szCs w:val="32"/>
          <w:rtl/>
        </w:rPr>
        <w:t>انبار</w:t>
      </w:r>
      <w:r w:rsidR="008F1305" w:rsidRPr="00D730D3">
        <w:rPr>
          <w:rFonts w:hint="cs"/>
          <w:b w:val="0"/>
          <w:bCs w:val="0"/>
          <w:sz w:val="32"/>
          <w:szCs w:val="32"/>
          <w:rtl/>
        </w:rPr>
        <w:t>های</w:t>
      </w:r>
      <w:r w:rsidRPr="00D730D3">
        <w:rPr>
          <w:rFonts w:hint="cs"/>
          <w:b w:val="0"/>
          <w:bCs w:val="0"/>
          <w:sz w:val="32"/>
          <w:szCs w:val="32"/>
          <w:rtl/>
        </w:rPr>
        <w:t xml:space="preserve"> استان مرکزی</w:t>
      </w:r>
      <w:bookmarkEnd w:id="239"/>
    </w:p>
    <w:p w:rsidR="00D730D3" w:rsidRPr="00D730D3" w:rsidRDefault="00D730D3" w:rsidP="00D730D3">
      <w:pPr>
        <w:rPr>
          <w:rFonts w:asciiTheme="minorHAnsi" w:hAnsiTheme="minorHAnsi"/>
          <w:rtl/>
        </w:rPr>
      </w:pPr>
    </w:p>
    <w:p w:rsidR="004812EE" w:rsidRPr="00E265DC" w:rsidRDefault="001A5885" w:rsidP="001A5885">
      <w:pPr>
        <w:ind w:firstLine="283"/>
        <w:jc w:val="both"/>
        <w:rPr>
          <w:rtl/>
        </w:rPr>
      </w:pPr>
      <w:r w:rsidRPr="00E265DC">
        <w:rPr>
          <w:rFonts w:ascii="BLotus" w:hint="cs"/>
          <w:noProof/>
          <w:rtl/>
        </w:rPr>
        <mc:AlternateContent>
          <mc:Choice Requires="wpg">
            <w:drawing>
              <wp:anchor distT="0" distB="0" distL="114300" distR="114300" simplePos="0" relativeHeight="251760640" behindDoc="0" locked="0" layoutInCell="1" allowOverlap="1" wp14:anchorId="70659D18" wp14:editId="05489052">
                <wp:simplePos x="0" y="0"/>
                <wp:positionH relativeFrom="margin">
                  <wp:posOffset>-120650</wp:posOffset>
                </wp:positionH>
                <wp:positionV relativeFrom="margin">
                  <wp:posOffset>5641975</wp:posOffset>
                </wp:positionV>
                <wp:extent cx="5179060" cy="1539240"/>
                <wp:effectExtent l="0" t="0" r="2540" b="3810"/>
                <wp:wrapSquare wrapText="bothSides"/>
                <wp:docPr id="261" name="Group 261"/>
                <wp:cNvGraphicFramePr/>
                <a:graphic xmlns:a="http://schemas.openxmlformats.org/drawingml/2006/main">
                  <a:graphicData uri="http://schemas.microsoft.com/office/word/2010/wordprocessingGroup">
                    <wpg:wgp>
                      <wpg:cNvGrpSpPr/>
                      <wpg:grpSpPr>
                        <a:xfrm>
                          <a:off x="0" y="0"/>
                          <a:ext cx="5179060" cy="1539240"/>
                          <a:chOff x="-394672" y="-180"/>
                          <a:chExt cx="4107425" cy="1281879"/>
                        </a:xfrm>
                      </wpg:grpSpPr>
                      <wpg:grpSp>
                        <wpg:cNvPr id="259" name="Group 259"/>
                        <wpg:cNvGrpSpPr/>
                        <wpg:grpSpPr>
                          <a:xfrm>
                            <a:off x="-394672" y="-180"/>
                            <a:ext cx="4107425" cy="1019904"/>
                            <a:chOff x="402442" y="487165"/>
                            <a:chExt cx="4107824" cy="1019904"/>
                          </a:xfrm>
                        </wpg:grpSpPr>
                        <pic:pic xmlns:pic="http://schemas.openxmlformats.org/drawingml/2006/picture">
                          <pic:nvPicPr>
                            <pic:cNvPr id="63" name="Picture 63" descr="F:\daneshgah forough\payan name\abanbarhaye iran\estefade shode\KASHAN\naragh_anbar1.jpg"/>
                            <pic:cNvPicPr>
                              <a:picLocks noChangeAspect="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402442" y="487165"/>
                              <a:ext cx="1359604" cy="1019724"/>
                            </a:xfrm>
                            <a:prstGeom prst="rect">
                              <a:avLst/>
                            </a:prstGeom>
                            <a:noFill/>
                            <a:ln>
                              <a:noFill/>
                            </a:ln>
                          </pic:spPr>
                        </pic:pic>
                        <wpg:grpSp>
                          <wpg:cNvPr id="258" name="Group 258"/>
                          <wpg:cNvGrpSpPr/>
                          <wpg:grpSpPr>
                            <a:xfrm>
                              <a:off x="1793496" y="487165"/>
                              <a:ext cx="2716770" cy="1019904"/>
                              <a:chOff x="1335238" y="-180"/>
                              <a:chExt cx="2717190" cy="1019907"/>
                            </a:xfrm>
                          </wpg:grpSpPr>
                          <pic:pic xmlns:pic="http://schemas.openxmlformats.org/drawingml/2006/picture">
                            <pic:nvPicPr>
                              <pic:cNvPr id="257" name="Picture 257" descr="F:\daneshgah forough\payan name\abanbarhaye iran\estefade shode\KASHAN\naragh_anbar3.jpg"/>
                              <pic:cNvPicPr>
                                <a:picLocks noChangeAspect="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2696790" y="-180"/>
                                <a:ext cx="1355638" cy="1019727"/>
                              </a:xfrm>
                              <a:prstGeom prst="rect">
                                <a:avLst/>
                              </a:prstGeom>
                              <a:noFill/>
                              <a:ln>
                                <a:noFill/>
                              </a:ln>
                            </pic:spPr>
                          </pic:pic>
                          <pic:pic xmlns:pic="http://schemas.openxmlformats.org/drawingml/2006/picture">
                            <pic:nvPicPr>
                              <pic:cNvPr id="256" name="Picture 256" descr="F:\daneshgah forough\payan name\abanbarhaye iran\estefade shode\KASHAN\naragh_anbar2.jpg"/>
                              <pic:cNvPicPr>
                                <a:picLocks noChangeAspect="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1335238" y="-180"/>
                                <a:ext cx="1361552" cy="1019907"/>
                              </a:xfrm>
                              <a:prstGeom prst="rect">
                                <a:avLst/>
                              </a:prstGeom>
                              <a:noFill/>
                              <a:ln>
                                <a:noFill/>
                              </a:ln>
                            </pic:spPr>
                          </pic:pic>
                        </wpg:grpSp>
                      </wpg:grpSp>
                      <wps:wsp>
                        <wps:cNvPr id="260" name="Text Box 260"/>
                        <wps:cNvSpPr txBox="1"/>
                        <wps:spPr>
                          <a:xfrm>
                            <a:off x="-152940" y="1021087"/>
                            <a:ext cx="3219160" cy="2606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3E593E" w:rsidRDefault="00C433B9" w:rsidP="008B7509">
                              <w:pPr>
                                <w:pStyle w:val="Heading2"/>
                              </w:pPr>
                              <w:bookmarkStart w:id="240" w:name="_Toc372153854"/>
                              <w:bookmarkStart w:id="241" w:name="_Toc372154035"/>
                              <w:bookmarkStart w:id="242" w:name="_Toc372304102"/>
                              <w:r w:rsidRPr="003E593E">
                                <w:rPr>
                                  <w:rFonts w:hint="cs"/>
                                  <w:rtl/>
                                </w:rPr>
                                <w:t>تصویر شماره22: سردر آب</w:t>
                              </w:r>
                              <w:r w:rsidRPr="003E593E">
                                <w:rPr>
                                  <w:rFonts w:hint="cs"/>
                                  <w:rtl/>
                                </w:rPr>
                                <w:softHyphen/>
                                <w:t>انباری در شهر نراق(ماخذ: سایت خبری کاشان نیوز)</w:t>
                              </w:r>
                              <w:bookmarkEnd w:id="240"/>
                              <w:bookmarkEnd w:id="241"/>
                              <w:bookmarkEnd w:id="24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659D18" id="Group 261" o:spid="_x0000_s1224" style="position:absolute;left:0;text-align:left;margin-left:-9.5pt;margin-top:444.25pt;width:407.8pt;height:121.2pt;z-index:251760640;mso-position-horizontal-relative:margin;mso-position-vertical-relative:margin;mso-width-relative:margin;mso-height-relative:margin" coordorigin="-3946,-1" coordsize="41074,128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">
                <v:group id="Group 259" o:spid="_x0000_s1225" style="position:absolute;left:-3946;top:-1;width:41073;height:10198" coordorigin="4024,4871" coordsize="41078,10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shape id="Picture 63" o:spid="_x0000_s1226" type="#_x0000_t75" style="position:absolute;left:4024;top:4871;width:13596;height:10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ev6PCAAAA2wAAAA8AAABkcnMvZG93bnJldi54bWxEj9FqAjEURN+F/kO4Qt80qwWR1Sgitepb&#10;u/oBl811s7q5CZuoW7/eCIU+DjNzhpkvO9uIG7WhdqxgNMxAEJdO11wpOB42gymIEJE1No5JwS8F&#10;WC7eenPMtbvzD92KWIkE4ZCjAhOjz6UMpSGLYeg8cfJOrrUYk2wrqVu8J7ht5DjLJtJizWnBoKe1&#10;ofJSXK0CV+zH++3j6zE1fus/d99NPHcjpd773WoGIlIX/8N/7Z1WMPmA15f0A+Ti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Hr+jwgAAANsAAAAPAAAAAAAAAAAAAAAAAJ8C&#10;AABkcnMvZG93bnJldi54bWxQSwUGAAAAAAQABAD3AAAAjgMAAAAA&#10;">
                    <v:imagedata r:id="rId163" o:title="naragh_anbar1"/>
                    <v:path arrowok="t"/>
                  </v:shape>
                  <v:group id="Group 258" o:spid="_x0000_s1227" style="position:absolute;left:17934;top:4871;width:27168;height:10199" coordorigin="13352,-1" coordsize="27171,10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shape id="Picture 257" o:spid="_x0000_s1228" type="#_x0000_t75" style="position:absolute;left:26967;top:-1;width:13557;height:10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i9CLEAAAA3AAAAA8AAABkcnMvZG93bnJldi54bWxEj0+LwjAUxO+C3yE8wZum6vqHapQiK/Tg&#10;Zbt78fZonm2xealNttZvbxaEPQ4z8xtmd+hNLTpqXWVZwWwagSDOra64UPDzfZpsQDiPrLG2TAqe&#10;5OCwHw52GGv74C/qMl+IAGEXo4LS+yaW0uUlGXRT2xAH72pbgz7ItpC6xUeAm1rOo2glDVYcFkps&#10;6FhSfst+jYKuo9XZ3i8fl0XGyedmkSazZarUeNQnWxCeev8ffrdTrWC+XMPfmXAE5P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i9CLEAAAA3AAAAA8AAAAAAAAAAAAAAAAA&#10;nwIAAGRycy9kb3ducmV2LnhtbFBLBQYAAAAABAAEAPcAAACQAwAAAAA=&#10;">
                      <v:imagedata r:id="rId164" o:title="naragh_anbar3"/>
                      <v:path arrowok="t"/>
                    </v:shape>
                    <v:shape id="Picture 256" o:spid="_x0000_s1229" type="#_x0000_t75" style="position:absolute;left:13352;top:-1;width:13615;height:10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sQAnGAAAA3AAAAA8AAABkcnMvZG93bnJldi54bWxEj1trwkAUhN8L/Q/LKfhWN00xaHSVIhZ9&#10;KAUvIL4dsicXkj0bsqtGf71bKPg4zMw3zGzRm0ZcqHOVZQUfwwgEcWZ1xYWCw/77fQzCeWSNjWVS&#10;cCMHi/nrywxTba+8pcvOFyJA2KWooPS+TaV0WUkG3dC2xMHLbWfQB9kVUnd4DXDTyDiKEmmw4rBQ&#10;YkvLkrJ6dzYKRieZ57/3n9XnZLs+1ok813FMSg3e+q8pCE+9f4b/2xutIB4l8HcmHAE5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KxACcYAAADcAAAADwAAAAAAAAAAAAAA&#10;AACfAgAAZHJzL2Rvd25yZXYueG1sUEsFBgAAAAAEAAQA9wAAAJIDAAAAAA==&#10;">
                      <v:imagedata r:id="rId165" o:title="naragh_anbar2"/>
                      <v:path arrowok="t"/>
                    </v:shape>
                  </v:group>
                </v:group>
                <v:shape id="Text Box 260" o:spid="_x0000_s1230" type="#_x0000_t202" style="position:absolute;left:-1529;top:10210;width:32191;height:2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6O38QA&#10;AADcAAAADwAAAGRycy9kb3ducmV2LnhtbERPTWuDQBC9F/Iflgn0VtcIDWKzShBCS2kPsV56m7oT&#10;lbiz1t0mJr++ewjk+Hjfm2I2gzjR5HrLClZRDIK4sbrnVkH9tXtKQTiPrHGwTAou5KDIFw8bzLQ9&#10;855OlW9FCGGXoYLO+zGT0jUdGXSRHYkDd7CTQR/g1Eo94TmEm0EmcbyWBnsODR2OVHbUHKs/o+C9&#10;3H3i/icx6XUoXz8O2/G3/n5W6nE5b19AeJr9XXxzv2kFyTrMD2fCEZ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ujt/EAAAA3AAAAA8AAAAAAAAAAAAAAAAAmAIAAGRycy9k&#10;b3ducmV2LnhtbFBLBQYAAAAABAAEAPUAAACJAwAAAAA=&#10;" filled="f" stroked="f" strokeweight=".5pt">
                  <v:textbox>
                    <w:txbxContent>
                      <w:p w:rsidR="00C433B9" w:rsidRPr="003E593E" w:rsidRDefault="00C433B9" w:rsidP="008B7509">
                        <w:pPr>
                          <w:pStyle w:val="Heading2"/>
                        </w:pPr>
                        <w:bookmarkStart w:id="243" w:name="_Toc372153854"/>
                        <w:bookmarkStart w:id="244" w:name="_Toc372154035"/>
                        <w:bookmarkStart w:id="245" w:name="_Toc372304102"/>
                        <w:r w:rsidRPr="003E593E">
                          <w:rPr>
                            <w:rFonts w:hint="cs"/>
                            <w:rtl/>
                          </w:rPr>
                          <w:t>تصویر شماره22: سردر آب</w:t>
                        </w:r>
                        <w:r w:rsidRPr="003E593E">
                          <w:rPr>
                            <w:rFonts w:hint="cs"/>
                            <w:rtl/>
                          </w:rPr>
                          <w:softHyphen/>
                          <w:t>انباری در شهر نراق(ماخذ: سایت خبری کاشان نیوز)</w:t>
                        </w:r>
                        <w:bookmarkEnd w:id="243"/>
                        <w:bookmarkEnd w:id="244"/>
                        <w:bookmarkEnd w:id="245"/>
                      </w:p>
                    </w:txbxContent>
                  </v:textbox>
                </v:shape>
                <w10:wrap type="square" anchorx="margin" anchory="margin"/>
              </v:group>
            </w:pict>
          </mc:Fallback>
        </mc:AlternateContent>
      </w:r>
      <w:r w:rsidR="006277C5" w:rsidRPr="00E265DC">
        <w:rPr>
          <w:rFonts w:ascii="BLotus" w:hint="cs"/>
          <w:noProof/>
          <w:rtl/>
        </w:rPr>
        <w:t xml:space="preserve"> </w:t>
      </w:r>
      <w:r w:rsidR="00262146" w:rsidRPr="00E265DC">
        <w:rPr>
          <w:rFonts w:hint="cs"/>
          <w:rtl/>
        </w:rPr>
        <w:t>در شهرهای ساوه، تفرش، نراق</w:t>
      </w:r>
      <w:r w:rsidR="00612BA6" w:rsidRPr="00E265DC">
        <w:rPr>
          <w:rFonts w:hint="cs"/>
          <w:rtl/>
        </w:rPr>
        <w:t>،</w:t>
      </w:r>
      <w:r w:rsidR="00262146" w:rsidRPr="00E265DC">
        <w:rPr>
          <w:rFonts w:hint="cs"/>
          <w:rtl/>
        </w:rPr>
        <w:t xml:space="preserve"> </w:t>
      </w:r>
      <w:r w:rsidR="00AB1013" w:rsidRPr="00E265DC">
        <w:rPr>
          <w:rFonts w:hint="cs"/>
          <w:rtl/>
        </w:rPr>
        <w:t xml:space="preserve">اراک </w:t>
      </w:r>
      <w:r w:rsidR="00262146" w:rsidRPr="00E265DC">
        <w:rPr>
          <w:rFonts w:hint="cs"/>
          <w:rtl/>
        </w:rPr>
        <w:t xml:space="preserve">و </w:t>
      </w:r>
      <w:r w:rsidR="00612BA6" w:rsidRPr="00E265DC">
        <w:rPr>
          <w:rFonts w:hint="cs"/>
          <w:rtl/>
        </w:rPr>
        <w:t xml:space="preserve">مهدی آباد دلیجان </w:t>
      </w:r>
      <w:r w:rsidR="00262146" w:rsidRPr="00E265DC">
        <w:rPr>
          <w:rFonts w:hint="cs"/>
          <w:rtl/>
        </w:rPr>
        <w:t>استان مرکزی، آب</w:t>
      </w:r>
      <w:r w:rsidR="00262146" w:rsidRPr="00E265DC">
        <w:rPr>
          <w:rFonts w:hint="cs"/>
          <w:rtl/>
        </w:rPr>
        <w:softHyphen/>
      </w:r>
      <w:r w:rsidR="003A6A9E">
        <w:rPr>
          <w:rFonts w:hint="cs"/>
          <w:rtl/>
        </w:rPr>
        <w:t>انبار</w:t>
      </w:r>
      <w:r w:rsidR="008F1305">
        <w:rPr>
          <w:rFonts w:hint="cs"/>
          <w:rtl/>
        </w:rPr>
        <w:t>های</w:t>
      </w:r>
      <w:r w:rsidR="00262146" w:rsidRPr="00E265DC">
        <w:rPr>
          <w:rFonts w:hint="cs"/>
          <w:rtl/>
        </w:rPr>
        <w:t>ی از گذشته باقی مانده</w:t>
      </w:r>
      <w:r w:rsidR="00262146" w:rsidRPr="00E265DC">
        <w:rPr>
          <w:rFonts w:hint="cs"/>
          <w:rtl/>
        </w:rPr>
        <w:softHyphen/>
        <w:t>است</w:t>
      </w:r>
      <w:r w:rsidR="004812EE">
        <w:rPr>
          <w:rFonts w:hint="cs"/>
          <w:rtl/>
        </w:rPr>
        <w:t>(تصویر شماره2</w:t>
      </w:r>
      <w:r>
        <w:rPr>
          <w:rFonts w:hint="cs"/>
          <w:rtl/>
        </w:rPr>
        <w:t>2</w:t>
      </w:r>
      <w:r w:rsidR="004812EE">
        <w:rPr>
          <w:rFonts w:hint="cs"/>
          <w:rtl/>
        </w:rPr>
        <w:t>)</w:t>
      </w:r>
      <w:r w:rsidR="00262146" w:rsidRPr="00E265DC">
        <w:rPr>
          <w:rFonts w:hint="cs"/>
          <w:rtl/>
        </w:rPr>
        <w:t>.</w:t>
      </w:r>
      <w:r w:rsidR="00A605EA" w:rsidRPr="00E265DC">
        <w:rPr>
          <w:rFonts w:hint="cs"/>
          <w:rtl/>
        </w:rPr>
        <w:t xml:space="preserve"> </w:t>
      </w:r>
      <w:r w:rsidR="000667E0" w:rsidRPr="00E265DC">
        <w:rPr>
          <w:rFonts w:hint="cs"/>
          <w:rtl/>
        </w:rPr>
        <w:t>پلان مخزن این آب</w:t>
      </w:r>
      <w:r w:rsidR="000667E0" w:rsidRPr="00E265DC">
        <w:rPr>
          <w:rFonts w:hint="cs"/>
          <w:rtl/>
        </w:rPr>
        <w:softHyphen/>
      </w:r>
      <w:r w:rsidR="003A6A9E">
        <w:rPr>
          <w:rFonts w:hint="cs"/>
          <w:rtl/>
        </w:rPr>
        <w:t>انبار</w:t>
      </w:r>
      <w:r w:rsidR="000667E0" w:rsidRPr="00E265DC">
        <w:rPr>
          <w:rFonts w:hint="cs"/>
          <w:rtl/>
        </w:rPr>
        <w:t xml:space="preserve">های آجری، مربعی بوده </w:t>
      </w:r>
      <w:r w:rsidR="00B371FD" w:rsidRPr="00E265DC">
        <w:rPr>
          <w:rFonts w:hint="cs"/>
          <w:rtl/>
        </w:rPr>
        <w:t>و پوشش طاقی آنها بر روی ستون</w:t>
      </w:r>
      <w:r w:rsidR="00B371FD" w:rsidRPr="00E265DC">
        <w:rPr>
          <w:rFonts w:hint="cs"/>
          <w:rtl/>
        </w:rPr>
        <w:softHyphen/>
      </w:r>
      <w:r w:rsidR="00B371FD" w:rsidRPr="00E265DC">
        <w:rPr>
          <w:rFonts w:hint="cs"/>
          <w:rtl/>
        </w:rPr>
        <w:softHyphen/>
        <w:t>های واقع در مخزن،</w:t>
      </w:r>
      <w:r w:rsidR="000667E0" w:rsidRPr="00E265DC">
        <w:rPr>
          <w:rFonts w:hint="cs"/>
          <w:rtl/>
        </w:rPr>
        <w:t xml:space="preserve"> اجرا گردیده</w:t>
      </w:r>
      <w:r w:rsidR="000667E0" w:rsidRPr="00E265DC">
        <w:rPr>
          <w:rtl/>
        </w:rPr>
        <w:softHyphen/>
      </w:r>
      <w:r w:rsidR="000667E0" w:rsidRPr="00E265DC">
        <w:rPr>
          <w:rFonts w:hint="cs"/>
          <w:rtl/>
        </w:rPr>
        <w:t xml:space="preserve">است. </w:t>
      </w:r>
      <w:r w:rsidR="00DC4894" w:rsidRPr="00E265DC">
        <w:rPr>
          <w:rFonts w:hint="cs"/>
          <w:rtl/>
        </w:rPr>
        <w:t>آب</w:t>
      </w:r>
      <w:r w:rsidR="00DC4894" w:rsidRPr="00E265DC">
        <w:rPr>
          <w:rFonts w:hint="cs"/>
          <w:rtl/>
        </w:rPr>
        <w:softHyphen/>
      </w:r>
      <w:r w:rsidR="003A6A9E">
        <w:rPr>
          <w:rFonts w:hint="cs"/>
          <w:rtl/>
        </w:rPr>
        <w:t>انبار</w:t>
      </w:r>
      <w:r w:rsidR="00DC4894" w:rsidRPr="00E265DC">
        <w:rPr>
          <w:rFonts w:hint="cs"/>
          <w:rtl/>
        </w:rPr>
        <w:t>ها دارای سردر، پلکان</w:t>
      </w:r>
      <w:r w:rsidR="00C32178" w:rsidRPr="00E265DC">
        <w:rPr>
          <w:rFonts w:hint="cs"/>
          <w:rtl/>
        </w:rPr>
        <w:t>،</w:t>
      </w:r>
      <w:r w:rsidR="00DC4894" w:rsidRPr="00E265DC">
        <w:rPr>
          <w:rFonts w:hint="cs"/>
          <w:rtl/>
        </w:rPr>
        <w:t xml:space="preserve"> پاشیر </w:t>
      </w:r>
      <w:r w:rsidR="00C32178" w:rsidRPr="00E265DC">
        <w:rPr>
          <w:rFonts w:hint="cs"/>
          <w:rtl/>
        </w:rPr>
        <w:t xml:space="preserve">و بادگیر </w:t>
      </w:r>
      <w:r w:rsidR="0045621D" w:rsidRPr="00E265DC">
        <w:rPr>
          <w:rFonts w:hint="cs"/>
          <w:rtl/>
        </w:rPr>
        <w:t>می</w:t>
      </w:r>
      <w:r w:rsidR="0045621D" w:rsidRPr="00E265DC">
        <w:rPr>
          <w:rFonts w:hint="cs"/>
          <w:rtl/>
        </w:rPr>
        <w:softHyphen/>
        <w:t>باشند</w:t>
      </w:r>
      <w:r w:rsidR="00C32178" w:rsidRPr="00E265DC">
        <w:rPr>
          <w:rFonts w:hint="cs"/>
          <w:rtl/>
        </w:rPr>
        <w:t>.</w:t>
      </w:r>
      <w:r w:rsidR="000667E0" w:rsidRPr="00E265DC">
        <w:rPr>
          <w:rFonts w:hint="cs"/>
          <w:rtl/>
        </w:rPr>
        <w:t xml:space="preserve"> سردرپلکان و پاشیر این آب</w:t>
      </w:r>
      <w:r w:rsidR="000667E0" w:rsidRPr="00E265DC">
        <w:rPr>
          <w:rFonts w:hint="cs"/>
          <w:rtl/>
        </w:rPr>
        <w:softHyphen/>
      </w:r>
      <w:r w:rsidR="003A6A9E">
        <w:rPr>
          <w:rFonts w:hint="cs"/>
          <w:rtl/>
        </w:rPr>
        <w:t>انبار</w:t>
      </w:r>
      <w:r w:rsidR="000667E0" w:rsidRPr="00E265DC">
        <w:rPr>
          <w:rFonts w:hint="cs"/>
          <w:rtl/>
        </w:rPr>
        <w:t>ها با تزئینات آجر</w:t>
      </w:r>
      <w:r w:rsidR="00E71193" w:rsidRPr="00E265DC">
        <w:rPr>
          <w:rFonts w:hint="cs"/>
          <w:rtl/>
        </w:rPr>
        <w:t>کاری، کاشیکاری</w:t>
      </w:r>
      <w:r w:rsidR="000667E0" w:rsidRPr="00E265DC">
        <w:rPr>
          <w:rFonts w:hint="cs"/>
          <w:rtl/>
        </w:rPr>
        <w:t xml:space="preserve"> و مقرنس کاری آراسته شده</w:t>
      </w:r>
      <w:r w:rsidR="000667E0" w:rsidRPr="00E265DC">
        <w:rPr>
          <w:rFonts w:hint="cs"/>
          <w:rtl/>
        </w:rPr>
        <w:softHyphen/>
        <w:t>ا</w:t>
      </w:r>
      <w:r w:rsidR="00B77BB4" w:rsidRPr="00E265DC">
        <w:rPr>
          <w:rFonts w:hint="cs"/>
          <w:rtl/>
        </w:rPr>
        <w:t>ست</w:t>
      </w:r>
      <w:r w:rsidR="000667E0" w:rsidRPr="00E265DC">
        <w:rPr>
          <w:rFonts w:hint="cs"/>
          <w:rtl/>
        </w:rPr>
        <w:t>.</w:t>
      </w:r>
      <w:r w:rsidR="00FF3C52" w:rsidRPr="00E265DC">
        <w:rPr>
          <w:rFonts w:hint="cs"/>
          <w:rtl/>
        </w:rPr>
        <w:t xml:space="preserve"> آب</w:t>
      </w:r>
      <w:r w:rsidR="00FF3C52" w:rsidRPr="00E265DC">
        <w:rPr>
          <w:rFonts w:hint="cs"/>
          <w:rtl/>
        </w:rPr>
        <w:softHyphen/>
      </w:r>
      <w:r w:rsidR="003A6A9E">
        <w:rPr>
          <w:rFonts w:hint="cs"/>
          <w:rtl/>
        </w:rPr>
        <w:t>انبار</w:t>
      </w:r>
      <w:r w:rsidR="00FF3C52" w:rsidRPr="00E265DC">
        <w:rPr>
          <w:rFonts w:hint="cs"/>
          <w:rtl/>
        </w:rPr>
        <w:t xml:space="preserve">های شهر نراق </w:t>
      </w:r>
      <w:r w:rsidR="00010591" w:rsidRPr="00E265DC">
        <w:rPr>
          <w:rFonts w:hint="cs"/>
          <w:rtl/>
        </w:rPr>
        <w:t xml:space="preserve">به دلیل نزدیک بودن به شهر کاشان شباهت بسیاری به </w:t>
      </w:r>
      <w:r w:rsidR="00F319AB" w:rsidRPr="00E265DC">
        <w:rPr>
          <w:rFonts w:hint="cs"/>
          <w:rtl/>
        </w:rPr>
        <w:t xml:space="preserve">بناهای آن شهر دارند. </w:t>
      </w:r>
    </w:p>
    <w:p w:rsidR="009D40DC" w:rsidRDefault="009D40DC" w:rsidP="00BE3549">
      <w:pPr>
        <w:pStyle w:val="Heading1"/>
        <w:numPr>
          <w:ilvl w:val="3"/>
          <w:numId w:val="58"/>
        </w:numPr>
        <w:ind w:left="283" w:hanging="283"/>
        <w:jc w:val="both"/>
        <w:rPr>
          <w:b w:val="0"/>
          <w:bCs w:val="0"/>
          <w:sz w:val="32"/>
          <w:szCs w:val="32"/>
        </w:rPr>
      </w:pPr>
      <w:bookmarkStart w:id="246" w:name="_Toc372154868"/>
      <w:r w:rsidRPr="00D730D3">
        <w:rPr>
          <w:rFonts w:hint="cs"/>
          <w:b w:val="0"/>
          <w:bCs w:val="0"/>
          <w:sz w:val="32"/>
          <w:szCs w:val="32"/>
          <w:rtl/>
        </w:rPr>
        <w:t>آب</w:t>
      </w:r>
      <w:r w:rsidRPr="00D730D3">
        <w:rPr>
          <w:rFonts w:hint="cs"/>
          <w:b w:val="0"/>
          <w:bCs w:val="0"/>
          <w:sz w:val="32"/>
          <w:szCs w:val="32"/>
          <w:rtl/>
        </w:rPr>
        <w:softHyphen/>
      </w:r>
      <w:r w:rsidR="003A6A9E" w:rsidRPr="00D730D3">
        <w:rPr>
          <w:rFonts w:hint="cs"/>
          <w:b w:val="0"/>
          <w:bCs w:val="0"/>
          <w:sz w:val="32"/>
          <w:szCs w:val="32"/>
          <w:rtl/>
        </w:rPr>
        <w:t>انبار</w:t>
      </w:r>
      <w:r w:rsidR="008F1305" w:rsidRPr="00D730D3">
        <w:rPr>
          <w:rFonts w:hint="cs"/>
          <w:b w:val="0"/>
          <w:bCs w:val="0"/>
          <w:sz w:val="32"/>
          <w:szCs w:val="32"/>
          <w:rtl/>
        </w:rPr>
        <w:t>های</w:t>
      </w:r>
      <w:r w:rsidRPr="00D730D3">
        <w:rPr>
          <w:rFonts w:hint="cs"/>
          <w:b w:val="0"/>
          <w:bCs w:val="0"/>
          <w:sz w:val="32"/>
          <w:szCs w:val="32"/>
          <w:rtl/>
        </w:rPr>
        <w:t xml:space="preserve"> استان یزد</w:t>
      </w:r>
      <w:bookmarkEnd w:id="246"/>
    </w:p>
    <w:p w:rsidR="00D730D3" w:rsidRPr="00D730D3" w:rsidRDefault="00D730D3" w:rsidP="00D730D3">
      <w:pPr>
        <w:rPr>
          <w:rFonts w:asciiTheme="minorHAnsi" w:hAnsiTheme="minorHAnsi"/>
          <w:rtl/>
        </w:rPr>
      </w:pPr>
    </w:p>
    <w:p w:rsidR="00144EB6" w:rsidRDefault="00DE1280" w:rsidP="001A5885">
      <w:pPr>
        <w:ind w:firstLine="283"/>
        <w:jc w:val="both"/>
        <w:rPr>
          <w:rFonts w:ascii="BLotus"/>
          <w:noProof/>
          <w:rtl/>
        </w:rPr>
      </w:pPr>
      <w:r w:rsidRPr="00E265DC">
        <w:rPr>
          <w:rFonts w:hint="cs"/>
          <w:rtl/>
        </w:rPr>
        <w:lastRenderedPageBreak/>
        <w:t>استان یزد</w:t>
      </w:r>
      <w:r w:rsidR="00294C61" w:rsidRPr="00E265DC">
        <w:rPr>
          <w:rFonts w:hint="cs"/>
          <w:rtl/>
        </w:rPr>
        <w:t xml:space="preserve"> </w:t>
      </w:r>
      <w:r w:rsidR="005765DA" w:rsidRPr="00E265DC">
        <w:rPr>
          <w:rFonts w:hint="cs"/>
          <w:rtl/>
        </w:rPr>
        <w:t xml:space="preserve">نسبت به سایر نقاط کشور </w:t>
      </w:r>
      <w:r w:rsidR="00294C61" w:rsidRPr="00E265DC">
        <w:rPr>
          <w:rFonts w:hint="cs"/>
          <w:rtl/>
        </w:rPr>
        <w:t>بیشترین آب</w:t>
      </w:r>
      <w:r w:rsidR="00294C61" w:rsidRPr="00E265DC">
        <w:rPr>
          <w:rFonts w:hint="cs"/>
          <w:rtl/>
        </w:rPr>
        <w:softHyphen/>
      </w:r>
      <w:r w:rsidR="003A6A9E">
        <w:rPr>
          <w:rFonts w:hint="cs"/>
          <w:rtl/>
        </w:rPr>
        <w:t>انبار</w:t>
      </w:r>
      <w:r w:rsidR="00294C61" w:rsidRPr="00E265DC">
        <w:rPr>
          <w:rFonts w:hint="cs"/>
          <w:rtl/>
        </w:rPr>
        <w:t xml:space="preserve">ها </w:t>
      </w:r>
      <w:r w:rsidR="005765DA" w:rsidRPr="00E265DC">
        <w:rPr>
          <w:rFonts w:hint="cs"/>
          <w:rtl/>
        </w:rPr>
        <w:t xml:space="preserve">را </w:t>
      </w:r>
      <w:r w:rsidRPr="00E265DC">
        <w:rPr>
          <w:rFonts w:hint="cs"/>
          <w:rtl/>
        </w:rPr>
        <w:t>در خود جای داده</w:t>
      </w:r>
      <w:r w:rsidRPr="00E265DC">
        <w:rPr>
          <w:rFonts w:hint="cs"/>
          <w:rtl/>
        </w:rPr>
        <w:softHyphen/>
        <w:t>است</w:t>
      </w:r>
      <w:r w:rsidR="00294C61" w:rsidRPr="00E265DC">
        <w:rPr>
          <w:rFonts w:hint="cs"/>
          <w:rtl/>
        </w:rPr>
        <w:t xml:space="preserve">. شهرهای یزد، اردکان و میبد </w:t>
      </w:r>
      <w:r w:rsidR="00197055" w:rsidRPr="00E265DC">
        <w:rPr>
          <w:rFonts w:hint="cs"/>
          <w:rtl/>
        </w:rPr>
        <w:t>دارای تعداد بسیار زیادی</w:t>
      </w:r>
      <w:r w:rsidR="005765DA" w:rsidRPr="00E265DC">
        <w:rPr>
          <w:rFonts w:hint="cs"/>
          <w:rtl/>
        </w:rPr>
        <w:t xml:space="preserve"> آب</w:t>
      </w:r>
      <w:r w:rsidR="005765DA" w:rsidRPr="00E265DC">
        <w:rPr>
          <w:rFonts w:hint="cs"/>
          <w:rtl/>
        </w:rPr>
        <w:softHyphen/>
      </w:r>
      <w:r w:rsidR="003A6A9E">
        <w:rPr>
          <w:rFonts w:hint="cs"/>
          <w:rtl/>
        </w:rPr>
        <w:t>انبار</w:t>
      </w:r>
      <w:r w:rsidR="005765DA" w:rsidRPr="00E265DC">
        <w:rPr>
          <w:rFonts w:hint="cs"/>
          <w:rtl/>
        </w:rPr>
        <w:t xml:space="preserve"> می</w:t>
      </w:r>
      <w:r w:rsidR="005765DA" w:rsidRPr="00E265DC">
        <w:rPr>
          <w:rFonts w:hint="cs"/>
          <w:rtl/>
        </w:rPr>
        <w:softHyphen/>
        <w:t>باشند. آب</w:t>
      </w:r>
      <w:r w:rsidR="005765DA" w:rsidRPr="00E265DC">
        <w:rPr>
          <w:rFonts w:hint="cs"/>
          <w:rtl/>
        </w:rPr>
        <w:softHyphen/>
      </w:r>
      <w:r w:rsidR="003A6A9E">
        <w:rPr>
          <w:rFonts w:hint="cs"/>
          <w:rtl/>
        </w:rPr>
        <w:t>انبار</w:t>
      </w:r>
      <w:r w:rsidR="005765DA" w:rsidRPr="00E265DC">
        <w:rPr>
          <w:rFonts w:hint="cs"/>
          <w:rtl/>
        </w:rPr>
        <w:t>های این استان کامل</w:t>
      </w:r>
      <w:r w:rsidR="005765DA" w:rsidRPr="00E265DC">
        <w:rPr>
          <w:rFonts w:hint="cs"/>
          <w:rtl/>
        </w:rPr>
        <w:softHyphen/>
      </w:r>
      <w:r w:rsidR="00D730D3" w:rsidRPr="00E265DC">
        <w:rPr>
          <w:rFonts w:ascii="BLotus" w:hint="cs"/>
          <w:noProof/>
          <w:rtl/>
        </w:rPr>
        <mc:AlternateContent>
          <mc:Choice Requires="wpg">
            <w:drawing>
              <wp:anchor distT="0" distB="0" distL="114300" distR="114300" simplePos="0" relativeHeight="252033024" behindDoc="0" locked="0" layoutInCell="1" allowOverlap="1" wp14:anchorId="4BD541E0" wp14:editId="4F4D0F08">
                <wp:simplePos x="0" y="0"/>
                <wp:positionH relativeFrom="margin">
                  <wp:posOffset>265430</wp:posOffset>
                </wp:positionH>
                <wp:positionV relativeFrom="margin">
                  <wp:posOffset>664845</wp:posOffset>
                </wp:positionV>
                <wp:extent cx="4591685" cy="2713355"/>
                <wp:effectExtent l="0" t="0" r="0" b="0"/>
                <wp:wrapSquare wrapText="bothSides"/>
                <wp:docPr id="453" name="Group 453"/>
                <wp:cNvGraphicFramePr/>
                <a:graphic xmlns:a="http://schemas.openxmlformats.org/drawingml/2006/main">
                  <a:graphicData uri="http://schemas.microsoft.com/office/word/2010/wordprocessingGroup">
                    <wpg:wgp>
                      <wpg:cNvGrpSpPr/>
                      <wpg:grpSpPr>
                        <a:xfrm>
                          <a:off x="0" y="0"/>
                          <a:ext cx="4591685" cy="2713355"/>
                          <a:chOff x="-165712" y="-144058"/>
                          <a:chExt cx="2816774" cy="1664397"/>
                        </a:xfrm>
                      </wpg:grpSpPr>
                      <wpg:grpSp>
                        <wpg:cNvPr id="451" name="Group 451"/>
                        <wpg:cNvGrpSpPr/>
                        <wpg:grpSpPr>
                          <a:xfrm>
                            <a:off x="-165712" y="-144058"/>
                            <a:ext cx="2816774" cy="1664397"/>
                            <a:chOff x="-165712" y="-144058"/>
                            <a:chExt cx="2816774" cy="1664397"/>
                          </a:xfrm>
                        </wpg:grpSpPr>
                        <wpg:grpSp>
                          <wpg:cNvPr id="62" name="Group 62"/>
                          <wpg:cNvGrpSpPr/>
                          <wpg:grpSpPr>
                            <a:xfrm>
                              <a:off x="-165712" y="-144058"/>
                              <a:ext cx="1330817" cy="1664397"/>
                              <a:chOff x="-165712" y="-144379"/>
                              <a:chExt cx="1330817" cy="1668103"/>
                            </a:xfrm>
                          </wpg:grpSpPr>
                          <wps:wsp>
                            <wps:cNvPr id="448" name="Text Box 448"/>
                            <wps:cNvSpPr txBox="1"/>
                            <wps:spPr>
                              <a:xfrm>
                                <a:off x="-165712" y="1195715"/>
                                <a:ext cx="1330817" cy="3280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FB4807" w:rsidRDefault="00C433B9" w:rsidP="008B7509">
                                  <w:pPr>
                                    <w:pStyle w:val="Heading2"/>
                                  </w:pPr>
                                  <w:bookmarkStart w:id="247" w:name="_Toc372153855"/>
                                  <w:bookmarkStart w:id="248" w:name="_Toc372154037"/>
                                  <w:bookmarkStart w:id="249" w:name="_Toc372304103"/>
                                  <w:r w:rsidRPr="00FB4807">
                                    <w:rPr>
                                      <w:rFonts w:hint="cs"/>
                                      <w:rtl/>
                                    </w:rPr>
                                    <w:t>تصویر شماره2</w:t>
                                  </w:r>
                                  <w:r>
                                    <w:rPr>
                                      <w:rFonts w:hint="cs"/>
                                      <w:rtl/>
                                    </w:rPr>
                                    <w:t>4</w:t>
                                  </w:r>
                                  <w:r w:rsidRPr="00FB4807">
                                    <w:rPr>
                                      <w:rFonts w:hint="cs"/>
                                      <w:rtl/>
                                    </w:rPr>
                                    <w:t xml:space="preserve"> : پلکان آب</w:t>
                                  </w:r>
                                  <w:r w:rsidRPr="00FB4807">
                                    <w:rPr>
                                      <w:rFonts w:hint="cs"/>
                                      <w:rtl/>
                                    </w:rPr>
                                    <w:softHyphen/>
                                  </w:r>
                                  <w:r>
                                    <w:rPr>
                                      <w:rFonts w:hint="cs"/>
                                      <w:rtl/>
                                    </w:rPr>
                                    <w:t>انبار</w:t>
                                  </w:r>
                                  <w:r w:rsidRPr="00FB4807">
                                    <w:rPr>
                                      <w:rFonts w:hint="cs"/>
                                      <w:rtl/>
                                    </w:rPr>
                                    <w:t xml:space="preserve"> شش بادگیری یزد</w:t>
                                  </w:r>
                                  <w:r>
                                    <w:rPr>
                                      <w:rFonts w:hint="cs"/>
                                      <w:rtl/>
                                    </w:rPr>
                                    <w:t>(ماخذ: نگارنده)</w:t>
                                  </w:r>
                                  <w:bookmarkEnd w:id="247"/>
                                  <w:bookmarkEnd w:id="248"/>
                                  <w:bookmarkEnd w:id="24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9" name="Picture 449"/>
                              <pic:cNvPicPr>
                                <a:picLocks noChangeAspect="1"/>
                              </pic:cNvPicPr>
                            </pic:nvPicPr>
                            <pic:blipFill>
                              <a:blip r:embed="rId166" cstate="email">
                                <a:extLst>
                                  <a:ext uri="{28A0092B-C50C-407E-A947-70E740481C1C}">
                                    <a14:useLocalDpi xmlns:a14="http://schemas.microsoft.com/office/drawing/2010/main"/>
                                  </a:ext>
                                </a:extLst>
                              </a:blip>
                              <a:stretch>
                                <a:fillRect/>
                              </a:stretch>
                            </pic:blipFill>
                            <pic:spPr>
                              <a:xfrm>
                                <a:off x="0" y="-144379"/>
                                <a:ext cx="1123950" cy="1340094"/>
                              </a:xfrm>
                              <a:prstGeom prst="rect">
                                <a:avLst/>
                              </a:prstGeom>
                            </pic:spPr>
                          </pic:pic>
                        </wpg:grpSp>
                        <pic:pic xmlns:pic="http://schemas.openxmlformats.org/drawingml/2006/picture">
                          <pic:nvPicPr>
                            <pic:cNvPr id="450" name="Picture 450"/>
                            <pic:cNvPicPr>
                              <a:picLocks noChangeAspect="1"/>
                            </pic:cNvPicPr>
                          </pic:nvPicPr>
                          <pic:blipFill>
                            <a:blip r:embed="rId167" cstate="email">
                              <a:extLst>
                                <a:ext uri="{28A0092B-C50C-407E-A947-70E740481C1C}">
                                  <a14:useLocalDpi xmlns:a14="http://schemas.microsoft.com/office/drawing/2010/main"/>
                                </a:ext>
                              </a:extLst>
                            </a:blip>
                            <a:stretch>
                              <a:fillRect/>
                            </a:stretch>
                          </pic:blipFill>
                          <pic:spPr>
                            <a:xfrm>
                              <a:off x="1212850" y="-100760"/>
                              <a:ext cx="1438212" cy="1078659"/>
                            </a:xfrm>
                            <a:prstGeom prst="rect">
                              <a:avLst/>
                            </a:prstGeom>
                          </pic:spPr>
                        </pic:pic>
                      </wpg:grpSp>
                      <wps:wsp>
                        <wps:cNvPr id="452" name="Text Box 452"/>
                        <wps:cNvSpPr txBox="1"/>
                        <wps:spPr>
                          <a:xfrm>
                            <a:off x="1212850" y="1022866"/>
                            <a:ext cx="1365250" cy="3210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FB4807" w:rsidRDefault="00C433B9" w:rsidP="008B7509">
                              <w:pPr>
                                <w:pStyle w:val="Heading2"/>
                              </w:pPr>
                              <w:bookmarkStart w:id="250" w:name="_Toc372153856"/>
                              <w:bookmarkStart w:id="251" w:name="_Toc372154038"/>
                              <w:bookmarkStart w:id="252" w:name="_Toc372304104"/>
                              <w:r w:rsidRPr="00FB4807">
                                <w:rPr>
                                  <w:rFonts w:hint="cs"/>
                                  <w:rtl/>
                                </w:rPr>
                                <w:t>تصویر شماره 2</w:t>
                              </w:r>
                              <w:r>
                                <w:rPr>
                                  <w:rFonts w:hint="cs"/>
                                  <w:rtl/>
                                </w:rPr>
                                <w:t>3</w:t>
                              </w:r>
                              <w:r w:rsidRPr="00FB4807">
                                <w:rPr>
                                  <w:rFonts w:hint="cs"/>
                                  <w:rtl/>
                                </w:rPr>
                                <w:t>: آب</w:t>
                              </w:r>
                              <w:r w:rsidRPr="00FB4807">
                                <w:rPr>
                                  <w:rFonts w:hint="cs"/>
                                  <w:rtl/>
                                </w:rPr>
                                <w:softHyphen/>
                              </w:r>
                              <w:r>
                                <w:rPr>
                                  <w:rFonts w:hint="cs"/>
                                  <w:rtl/>
                                </w:rPr>
                                <w:t>انبار</w:t>
                              </w:r>
                              <w:r w:rsidRPr="00FB4807">
                                <w:rPr>
                                  <w:rFonts w:hint="cs"/>
                                  <w:rtl/>
                                </w:rPr>
                                <w:t xml:space="preserve"> زین آباد یزد</w:t>
                              </w:r>
                              <w:r>
                                <w:rPr>
                                  <w:rFonts w:hint="cs"/>
                                  <w:rtl/>
                                </w:rPr>
                                <w:t>(ماخذ: نگارنده)</w:t>
                              </w:r>
                              <w:bookmarkEnd w:id="250"/>
                              <w:bookmarkEnd w:id="251"/>
                              <w:bookmarkEnd w:id="2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D541E0" id="Group 453" o:spid="_x0000_s1231" style="position:absolute;left:0;text-align:left;margin-left:20.9pt;margin-top:52.35pt;width:361.55pt;height:213.65pt;z-index:252033024;mso-position-horizontal-relative:margin;mso-position-vertical-relative:margin;mso-width-relative:margin;mso-height-relative:margin" coordorigin="-1657,-1440" coordsize="28167,16643" o:gfxdata="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">
                <v:group id="Group 451" o:spid="_x0000_s1232" style="position:absolute;left:-1657;top:-1440;width:28167;height:16643" coordorigin="-1657,-1440" coordsize="28167,166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WzXsYAAADcAAAADwAAAGRycy9kb3ducmV2LnhtbESPT2vCQBTE74V+h+UV&#10;ejObtFokZhWRtvQQBLUg3h7ZZxLMvg3Zbf58e7dQ6HGYmd8w2WY0jeipc7VlBUkUgyAurK65VPB9&#10;+pgtQTiPrLGxTAomcrBZPz5kmGo78IH6oy9FgLBLUUHlfZtK6YqKDLrItsTBu9rOoA+yK6XucAhw&#10;08iXOH6TBmsOCxW2tKuouB1/jILPAYfta/Le57frbrqcFvtznpBSz0/jdgXC0+j/w3/tL61gv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VbNexgAAANwA&#10;AAAPAAAAAAAAAAAAAAAAAKoCAABkcnMvZG93bnJldi54bWxQSwUGAAAAAAQABAD6AAAAnQMAAAAA&#10;">
                  <v:group id="Group 62" o:spid="_x0000_s1233" style="position:absolute;left:-1657;top:-1440;width:13308;height:16643" coordorigin="-1657,-1443" coordsize="13308,16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Text Box 448" o:spid="_x0000_s1234" type="#_x0000_t202" style="position:absolute;left:-1657;top:11957;width:13308;height:3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YcQcIA&#10;AADcAAAADwAAAGRycy9kb3ducmV2LnhtbERPy4rCMBTdC/5DuII7TUcckY6pSEEU0YWOm9ndaW4f&#10;THNTm6h1vt4sBJeH814sO1OLG7WusqzgYxyBIM6srrhQcP5ej+YgnEfWWFsmBQ9ysEz6vQXG2t75&#10;SLeTL0QIYRejgtL7JpbSZSUZdGPbEAcut61BH2BbSN3iPYSbWk6iaCYNVhwaSmwoLSn7O12Ngl26&#10;PuDxd2Lm/3W62eer5nL++VRqOOhWXyA8df4tfrm3WsF0GtaGM+EIyO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5hxBwgAAANwAAAAPAAAAAAAAAAAAAAAAAJgCAABkcnMvZG93&#10;bnJldi54bWxQSwUGAAAAAAQABAD1AAAAhwMAAAAA&#10;" filled="f" stroked="f" strokeweight=".5pt">
                      <v:textbox>
                        <w:txbxContent>
                          <w:p w:rsidR="00C433B9" w:rsidRPr="00FB4807" w:rsidRDefault="00C433B9" w:rsidP="008B7509">
                            <w:pPr>
                              <w:pStyle w:val="Heading2"/>
                            </w:pPr>
                            <w:bookmarkStart w:id="253" w:name="_Toc372153855"/>
                            <w:bookmarkStart w:id="254" w:name="_Toc372154037"/>
                            <w:bookmarkStart w:id="255" w:name="_Toc372304103"/>
                            <w:r w:rsidRPr="00FB4807">
                              <w:rPr>
                                <w:rFonts w:hint="cs"/>
                                <w:rtl/>
                              </w:rPr>
                              <w:t>تصویر شماره2</w:t>
                            </w:r>
                            <w:r>
                              <w:rPr>
                                <w:rFonts w:hint="cs"/>
                                <w:rtl/>
                              </w:rPr>
                              <w:t>4</w:t>
                            </w:r>
                            <w:r w:rsidRPr="00FB4807">
                              <w:rPr>
                                <w:rFonts w:hint="cs"/>
                                <w:rtl/>
                              </w:rPr>
                              <w:t xml:space="preserve"> : پلکان آب</w:t>
                            </w:r>
                            <w:r w:rsidRPr="00FB4807">
                              <w:rPr>
                                <w:rFonts w:hint="cs"/>
                                <w:rtl/>
                              </w:rPr>
                              <w:softHyphen/>
                            </w:r>
                            <w:r>
                              <w:rPr>
                                <w:rFonts w:hint="cs"/>
                                <w:rtl/>
                              </w:rPr>
                              <w:t>انبار</w:t>
                            </w:r>
                            <w:r w:rsidRPr="00FB4807">
                              <w:rPr>
                                <w:rFonts w:hint="cs"/>
                                <w:rtl/>
                              </w:rPr>
                              <w:t xml:space="preserve"> شش بادگیری یزد</w:t>
                            </w:r>
                            <w:r>
                              <w:rPr>
                                <w:rFonts w:hint="cs"/>
                                <w:rtl/>
                              </w:rPr>
                              <w:t>(ماخذ: نگارنده)</w:t>
                            </w:r>
                            <w:bookmarkEnd w:id="253"/>
                            <w:bookmarkEnd w:id="254"/>
                            <w:bookmarkEnd w:id="255"/>
                          </w:p>
                        </w:txbxContent>
                      </v:textbox>
                    </v:shape>
                    <v:shape id="Picture 449" o:spid="_x0000_s1235" type="#_x0000_t75" style="position:absolute;top:-1443;width:11239;height:13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BYtbFAAAA3AAAAA8AAABkcnMvZG93bnJldi54bWxEj91qAjEUhO8LfYdwCt7VrGXxZ2uUKhQU&#10;oaAteHvYnO6uJifbJOq2T28KgpfDzHzDTOedNeJMPjSOFQz6GQji0umGKwVfn+/PYxAhIms0jknB&#10;LwWYzx4fplhod+EtnXexEgnCoUAFdYxtIWUoa7IY+q4lTt638xZjkr6S2uMlwa2RL1k2lBYbTgs1&#10;trSsqTzuTlbBjzzsrfk4rjd2kZul/0NejIZK9Z66t1cQkbp4D9/aK60gzyfwfyYdATm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wWLWxQAAANwAAAAPAAAAAAAAAAAAAAAA&#10;AJ8CAABkcnMvZG93bnJldi54bWxQSwUGAAAAAAQABAD3AAAAkQMAAAAA&#10;">
                      <v:imagedata r:id="rId168" o:title=""/>
                      <v:path arrowok="t"/>
                    </v:shape>
                  </v:group>
                  <v:shape id="Picture 450" o:spid="_x0000_s1236" type="#_x0000_t75" style="position:absolute;left:12128;top:-1007;width:14382;height:10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enaLAAAAA3AAAAA8AAABkcnMvZG93bnJldi54bWxET8uKwjAU3Q/4D+EKbgZNFS1SjSKD4oAr&#10;H91fmmtabG5Kk9Hq108WgsvDeS/Xna3FnVpfOVYwHiUgiAunKzYKLufdcA7CB2SNtWNS8CQP61Xv&#10;a4mZdg8+0v0UjIgh7DNUUIbQZFL6oiSLfuQa4shdXWsxRNgaqVt8xHBby0mSpNJixbGhxIZ+Sipu&#10;pz+r4GDO+/QwMck4zb/TV23z7ZFzpQb9brMAEagLH/Hb/asVTGdxfjwTj4Bc/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B6dosAAAADcAAAADwAAAAAAAAAAAAAAAACfAgAA&#10;ZHJzL2Rvd25yZXYueG1sUEsFBgAAAAAEAAQA9wAAAIwDAAAAAA==&#10;">
                    <v:imagedata r:id="rId169" o:title=""/>
                    <v:path arrowok="t"/>
                  </v:shape>
                </v:group>
                <v:shape id="Text Box 452" o:spid="_x0000_s1237" type="#_x0000_t202" style="position:absolute;left:12128;top:10228;width:13653;height:3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J6XscA&#10;AADcAAAADwAAAGRycy9kb3ducmV2LnhtbESPQUvDQBSE74X+h+UJvbWblioldlukKnhQW9sKentm&#10;n0kw+zbsvqbx37uC4HGYmW+Y5bp3jeooxNqzgekkA0VceFtzaeB4uB8vQEVBtth4JgPfFGG9Gg6W&#10;mFt/5hfq9lKqBOGYo4FKpM21jkVFDuPEt8TJ+/TBoSQZSm0DnhPcNXqWZVfaYc1pocKWNhUVX/uT&#10;M9C8xfD4kcl7d1s+yW6rT69302djRhf9zTUooV7+w3/tB2tgfjmD3zPpCO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iel7HAAAA3AAAAA8AAAAAAAAAAAAAAAAAmAIAAGRy&#10;cy9kb3ducmV2LnhtbFBLBQYAAAAABAAEAPUAAACMAwAAAAA=&#10;" filled="f" stroked="f" strokeweight=".5pt">
                  <v:textbox inset="0,0,0,0">
                    <w:txbxContent>
                      <w:p w:rsidR="00C433B9" w:rsidRPr="00FB4807" w:rsidRDefault="00C433B9" w:rsidP="008B7509">
                        <w:pPr>
                          <w:pStyle w:val="Heading2"/>
                        </w:pPr>
                        <w:bookmarkStart w:id="256" w:name="_Toc372153856"/>
                        <w:bookmarkStart w:id="257" w:name="_Toc372154038"/>
                        <w:bookmarkStart w:id="258" w:name="_Toc372304104"/>
                        <w:r w:rsidRPr="00FB4807">
                          <w:rPr>
                            <w:rFonts w:hint="cs"/>
                            <w:rtl/>
                          </w:rPr>
                          <w:t>تصویر شماره 2</w:t>
                        </w:r>
                        <w:r>
                          <w:rPr>
                            <w:rFonts w:hint="cs"/>
                            <w:rtl/>
                          </w:rPr>
                          <w:t>3</w:t>
                        </w:r>
                        <w:r w:rsidRPr="00FB4807">
                          <w:rPr>
                            <w:rFonts w:hint="cs"/>
                            <w:rtl/>
                          </w:rPr>
                          <w:t>: آب</w:t>
                        </w:r>
                        <w:r w:rsidRPr="00FB4807">
                          <w:rPr>
                            <w:rFonts w:hint="cs"/>
                            <w:rtl/>
                          </w:rPr>
                          <w:softHyphen/>
                        </w:r>
                        <w:r>
                          <w:rPr>
                            <w:rFonts w:hint="cs"/>
                            <w:rtl/>
                          </w:rPr>
                          <w:t>انبار</w:t>
                        </w:r>
                        <w:r w:rsidRPr="00FB4807">
                          <w:rPr>
                            <w:rFonts w:hint="cs"/>
                            <w:rtl/>
                          </w:rPr>
                          <w:t xml:space="preserve"> زین آباد یزد</w:t>
                        </w:r>
                        <w:r>
                          <w:rPr>
                            <w:rFonts w:hint="cs"/>
                            <w:rtl/>
                          </w:rPr>
                          <w:t>(ماخذ: نگارنده)</w:t>
                        </w:r>
                        <w:bookmarkEnd w:id="256"/>
                        <w:bookmarkEnd w:id="257"/>
                        <w:bookmarkEnd w:id="258"/>
                      </w:p>
                    </w:txbxContent>
                  </v:textbox>
                </v:shape>
                <w10:wrap type="square" anchorx="margin" anchory="margin"/>
              </v:group>
            </w:pict>
          </mc:Fallback>
        </mc:AlternateContent>
      </w:r>
      <w:r w:rsidR="005765DA" w:rsidRPr="00E265DC">
        <w:rPr>
          <w:rFonts w:hint="cs"/>
          <w:rtl/>
        </w:rPr>
        <w:t>ترین و زیباترین آب</w:t>
      </w:r>
      <w:r w:rsidR="005765DA" w:rsidRPr="00E265DC">
        <w:rPr>
          <w:rFonts w:hint="cs"/>
          <w:rtl/>
        </w:rPr>
        <w:softHyphen/>
      </w:r>
      <w:r w:rsidR="003A6A9E">
        <w:rPr>
          <w:rFonts w:hint="cs"/>
          <w:rtl/>
        </w:rPr>
        <w:t>انبار</w:t>
      </w:r>
      <w:r w:rsidR="005765DA" w:rsidRPr="00E265DC">
        <w:rPr>
          <w:rFonts w:hint="cs"/>
          <w:rtl/>
        </w:rPr>
        <w:t xml:space="preserve">ها </w:t>
      </w:r>
      <w:r w:rsidR="00961D75" w:rsidRPr="00E265DC">
        <w:rPr>
          <w:rFonts w:hint="cs"/>
          <w:rtl/>
        </w:rPr>
        <w:t>هستند</w:t>
      </w:r>
      <w:r w:rsidR="00FB4807">
        <w:rPr>
          <w:rFonts w:hint="cs"/>
          <w:rtl/>
        </w:rPr>
        <w:t>(تصویر شماره2</w:t>
      </w:r>
      <w:r w:rsidR="001A5885">
        <w:rPr>
          <w:rFonts w:hint="cs"/>
          <w:rtl/>
        </w:rPr>
        <w:t>3</w:t>
      </w:r>
      <w:r w:rsidR="00FB4807">
        <w:rPr>
          <w:rFonts w:hint="cs"/>
          <w:rtl/>
        </w:rPr>
        <w:t xml:space="preserve"> و 2</w:t>
      </w:r>
      <w:r w:rsidR="001A5885">
        <w:rPr>
          <w:rFonts w:hint="cs"/>
          <w:rtl/>
        </w:rPr>
        <w:t>4</w:t>
      </w:r>
      <w:r w:rsidR="00FB4807">
        <w:rPr>
          <w:rFonts w:hint="cs"/>
          <w:rtl/>
        </w:rPr>
        <w:t>)</w:t>
      </w:r>
      <w:r w:rsidR="005765DA" w:rsidRPr="00E265DC">
        <w:rPr>
          <w:rFonts w:hint="cs"/>
          <w:rtl/>
        </w:rPr>
        <w:t xml:space="preserve">. </w:t>
      </w:r>
      <w:r w:rsidR="009E0A2D">
        <w:rPr>
          <w:rFonts w:hint="cs"/>
          <w:rtl/>
        </w:rPr>
        <w:t>در ادامه به مقایسه</w:t>
      </w:r>
      <w:r w:rsidR="009E0A2D">
        <w:rPr>
          <w:rFonts w:hint="cs"/>
          <w:rtl/>
        </w:rPr>
        <w:softHyphen/>
        <w:t>ی تطبیقی آب</w:t>
      </w:r>
      <w:r w:rsidR="009E0A2D">
        <w:rPr>
          <w:rFonts w:hint="cs"/>
          <w:rtl/>
        </w:rPr>
        <w:softHyphen/>
      </w:r>
      <w:r w:rsidR="003A6A9E">
        <w:rPr>
          <w:rFonts w:hint="cs"/>
          <w:rtl/>
        </w:rPr>
        <w:t>انبار</w:t>
      </w:r>
      <w:r w:rsidR="009E0A2D">
        <w:rPr>
          <w:rFonts w:hint="cs"/>
          <w:rtl/>
        </w:rPr>
        <w:t>های دو شهر لار و یزد پرداخته می</w:t>
      </w:r>
      <w:r w:rsidR="009E0A2D">
        <w:rPr>
          <w:rFonts w:hint="cs"/>
          <w:rtl/>
        </w:rPr>
        <w:softHyphen/>
        <w:t>شود.</w:t>
      </w:r>
    </w:p>
    <w:p w:rsidR="003964CC" w:rsidRPr="00DE1CDC" w:rsidRDefault="003964CC" w:rsidP="00DE1CDC">
      <w:pPr>
        <w:jc w:val="both"/>
        <w:rPr>
          <w:rFonts w:ascii="BLotus"/>
          <w:noProof/>
          <w:rtl/>
        </w:rPr>
      </w:pPr>
    </w:p>
    <w:p w:rsidR="00FF32EA" w:rsidRDefault="00FF32EA" w:rsidP="00BE3549">
      <w:pPr>
        <w:pStyle w:val="Heading1"/>
        <w:numPr>
          <w:ilvl w:val="2"/>
          <w:numId w:val="58"/>
        </w:numPr>
        <w:spacing w:before="0"/>
        <w:ind w:left="283" w:hanging="283"/>
        <w:jc w:val="both"/>
        <w:rPr>
          <w:b w:val="0"/>
          <w:bCs w:val="0"/>
          <w:sz w:val="32"/>
          <w:szCs w:val="32"/>
          <w:lang w:bidi="fa-IR"/>
        </w:rPr>
      </w:pPr>
      <w:bookmarkStart w:id="259" w:name="_Toc372154869"/>
      <w:r w:rsidRPr="00D730D3">
        <w:rPr>
          <w:rFonts w:hint="cs"/>
          <w:b w:val="0"/>
          <w:bCs w:val="0"/>
          <w:sz w:val="32"/>
          <w:szCs w:val="32"/>
          <w:rtl/>
          <w:lang w:bidi="fa-IR"/>
        </w:rPr>
        <w:t>آب</w:t>
      </w:r>
      <w:r w:rsidRPr="00D730D3">
        <w:rPr>
          <w:rFonts w:hint="cs"/>
          <w:b w:val="0"/>
          <w:bCs w:val="0"/>
          <w:sz w:val="32"/>
          <w:szCs w:val="32"/>
          <w:rtl/>
          <w:lang w:bidi="fa-IR"/>
        </w:rPr>
        <w:softHyphen/>
      </w:r>
      <w:r w:rsidR="003A6A9E" w:rsidRPr="00D730D3">
        <w:rPr>
          <w:rFonts w:hint="cs"/>
          <w:b w:val="0"/>
          <w:bCs w:val="0"/>
          <w:sz w:val="32"/>
          <w:szCs w:val="32"/>
          <w:rtl/>
          <w:lang w:bidi="fa-IR"/>
        </w:rPr>
        <w:t>انبار</w:t>
      </w:r>
      <w:r w:rsidRPr="00D730D3">
        <w:rPr>
          <w:rFonts w:hint="cs"/>
          <w:b w:val="0"/>
          <w:bCs w:val="0"/>
          <w:sz w:val="32"/>
          <w:szCs w:val="32"/>
          <w:rtl/>
          <w:lang w:bidi="fa-IR"/>
        </w:rPr>
        <w:t>های شهرهای جنوبی ایران</w:t>
      </w:r>
      <w:bookmarkEnd w:id="259"/>
    </w:p>
    <w:p w:rsidR="00D730D3" w:rsidRPr="00D730D3" w:rsidRDefault="00D730D3" w:rsidP="00D730D3">
      <w:pPr>
        <w:rPr>
          <w:rFonts w:asciiTheme="minorHAnsi" w:hAnsiTheme="minorHAnsi"/>
          <w:rtl/>
          <w:lang w:bidi="fa-IR"/>
        </w:rPr>
      </w:pPr>
    </w:p>
    <w:p w:rsidR="004071ED" w:rsidRPr="00E265DC" w:rsidRDefault="00D163BB" w:rsidP="003964CC">
      <w:pPr>
        <w:ind w:firstLine="297"/>
        <w:jc w:val="both"/>
        <w:rPr>
          <w:rFonts w:ascii="BMitraBold"/>
          <w:rtl/>
        </w:rPr>
      </w:pPr>
      <w:r w:rsidRPr="00E265DC">
        <w:rPr>
          <w:rFonts w:ascii="BMitraBold" w:hint="cs"/>
          <w:rtl/>
        </w:rPr>
        <w:t>در شهر های ساحلی به دلیل شور بودن آب موجود، ساکنان منطقه ناچار به ذخیره سازی آب باران در آب</w:t>
      </w:r>
      <w:r w:rsidRPr="00E265DC">
        <w:rPr>
          <w:rFonts w:ascii="BMitraBold" w:hint="cs"/>
          <w:rtl/>
        </w:rPr>
        <w:softHyphen/>
      </w:r>
      <w:r w:rsidR="003A6A9E">
        <w:rPr>
          <w:rFonts w:ascii="BMitraBold" w:hint="cs"/>
          <w:rtl/>
        </w:rPr>
        <w:t>انبار</w:t>
      </w:r>
      <w:r w:rsidR="00AC49A1">
        <w:rPr>
          <w:rFonts w:ascii="BMitraBold" w:hint="cs"/>
          <w:rtl/>
        </w:rPr>
        <w:t>ها</w:t>
      </w:r>
      <w:r w:rsidRPr="00E265DC">
        <w:rPr>
          <w:rFonts w:ascii="BMitraBold" w:hint="cs"/>
          <w:rtl/>
        </w:rPr>
        <w:t xml:space="preserve"> بوده</w:t>
      </w:r>
      <w:r w:rsidRPr="00E265DC">
        <w:rPr>
          <w:rFonts w:ascii="BMitraBold"/>
          <w:rtl/>
        </w:rPr>
        <w:softHyphen/>
      </w:r>
      <w:r w:rsidRPr="00E265DC">
        <w:rPr>
          <w:rFonts w:ascii="BMitraBold" w:hint="cs"/>
          <w:rtl/>
        </w:rPr>
        <w:t>اند. به دلیل برداشت آب به صورت دستی، اغلب آب این آب</w:t>
      </w:r>
      <w:r w:rsidRPr="00E265DC">
        <w:rPr>
          <w:rFonts w:ascii="BMitraBold" w:hint="cs"/>
          <w:rtl/>
        </w:rPr>
        <w:softHyphen/>
      </w:r>
      <w:r w:rsidR="003A6A9E">
        <w:rPr>
          <w:rFonts w:ascii="BMitraBold" w:hint="cs"/>
          <w:rtl/>
        </w:rPr>
        <w:t>انبار</w:t>
      </w:r>
      <w:r w:rsidRPr="00E265DC">
        <w:rPr>
          <w:rFonts w:ascii="BMitraBold" w:hint="cs"/>
          <w:rtl/>
        </w:rPr>
        <w:t>ها آلوده و غیر بهداشتی بوده</w:t>
      </w:r>
      <w:r w:rsidRPr="00E265DC">
        <w:rPr>
          <w:rFonts w:ascii="BMitraBold" w:hint="cs"/>
          <w:rtl/>
        </w:rPr>
        <w:softHyphen/>
        <w:t xml:space="preserve">است اما </w:t>
      </w:r>
      <w:r w:rsidR="004071ED" w:rsidRPr="00E265DC">
        <w:rPr>
          <w:rFonts w:ascii="BMitraBold" w:hint="cs"/>
          <w:rtl/>
        </w:rPr>
        <w:t>با</w:t>
      </w:r>
      <w:r w:rsidR="004071ED" w:rsidRPr="00E265DC">
        <w:rPr>
          <w:rFonts w:ascii="BMitraBold"/>
          <w:rtl/>
        </w:rPr>
        <w:t xml:space="preserve"> </w:t>
      </w:r>
      <w:r w:rsidR="004071ED" w:rsidRPr="00E265DC">
        <w:rPr>
          <w:rFonts w:ascii="BMitraBold" w:hint="cs"/>
          <w:rtl/>
        </w:rPr>
        <w:t>اين</w:t>
      </w:r>
      <w:r w:rsidR="004071ED" w:rsidRPr="00E265DC">
        <w:rPr>
          <w:rFonts w:ascii="BMitraBold"/>
          <w:rtl/>
        </w:rPr>
        <w:t xml:space="preserve"> </w:t>
      </w:r>
      <w:r w:rsidR="004071ED" w:rsidRPr="00E265DC">
        <w:rPr>
          <w:rFonts w:ascii="BMitraBold" w:hint="cs"/>
          <w:rtl/>
        </w:rPr>
        <w:t>وجود،</w:t>
      </w:r>
      <w:r w:rsidR="004071ED" w:rsidRPr="00E265DC">
        <w:rPr>
          <w:rFonts w:ascii="BMitraBold"/>
          <w:rtl/>
        </w:rPr>
        <w:t xml:space="preserve"> </w:t>
      </w:r>
      <w:r w:rsidR="004071ED" w:rsidRPr="00E265DC">
        <w:rPr>
          <w:rFonts w:ascii="BMitraBold" w:hint="cs"/>
          <w:rtl/>
        </w:rPr>
        <w:t>به</w:t>
      </w:r>
      <w:r w:rsidR="004071ED" w:rsidRPr="00E265DC">
        <w:rPr>
          <w:rFonts w:ascii="BMitraBold"/>
          <w:rtl/>
        </w:rPr>
        <w:t xml:space="preserve"> </w:t>
      </w:r>
      <w:r w:rsidR="004071ED" w:rsidRPr="00E265DC">
        <w:rPr>
          <w:rFonts w:ascii="BMitraBold" w:hint="cs"/>
          <w:rtl/>
        </w:rPr>
        <w:t>علت</w:t>
      </w:r>
      <w:r w:rsidR="004071ED" w:rsidRPr="00E265DC">
        <w:rPr>
          <w:rFonts w:ascii="BMitraBold"/>
          <w:rtl/>
        </w:rPr>
        <w:t xml:space="preserve"> </w:t>
      </w:r>
      <w:r w:rsidR="004071ED" w:rsidRPr="00E265DC">
        <w:rPr>
          <w:rFonts w:ascii="BMitraBold" w:hint="cs"/>
          <w:rtl/>
        </w:rPr>
        <w:t>عدم</w:t>
      </w:r>
      <w:r w:rsidR="004071ED" w:rsidRPr="00E265DC">
        <w:rPr>
          <w:rFonts w:ascii="BMitraBold"/>
          <w:rtl/>
        </w:rPr>
        <w:t xml:space="preserve"> </w:t>
      </w:r>
      <w:r w:rsidR="004071ED" w:rsidRPr="00E265DC">
        <w:rPr>
          <w:rFonts w:ascii="BMitraBold" w:hint="cs"/>
          <w:rtl/>
        </w:rPr>
        <w:t>دسترسي</w:t>
      </w:r>
      <w:r w:rsidR="004071ED" w:rsidRPr="00E265DC">
        <w:rPr>
          <w:rFonts w:ascii="BMitraBold"/>
          <w:rtl/>
        </w:rPr>
        <w:t xml:space="preserve"> </w:t>
      </w:r>
      <w:r w:rsidR="004071ED" w:rsidRPr="00E265DC">
        <w:rPr>
          <w:rFonts w:ascii="BMitraBold" w:hint="cs"/>
          <w:rtl/>
        </w:rPr>
        <w:t>به</w:t>
      </w:r>
      <w:r w:rsidR="004071ED" w:rsidRPr="00E265DC">
        <w:rPr>
          <w:rFonts w:ascii="BMitraBold"/>
          <w:rtl/>
        </w:rPr>
        <w:t xml:space="preserve"> </w:t>
      </w:r>
      <w:r w:rsidR="004071ED" w:rsidRPr="00E265DC">
        <w:rPr>
          <w:rFonts w:ascii="BMitraBold" w:hint="cs"/>
          <w:rtl/>
        </w:rPr>
        <w:t>منبع</w:t>
      </w:r>
      <w:r w:rsidR="004071ED" w:rsidRPr="00E265DC">
        <w:rPr>
          <w:rFonts w:ascii="BMitraBold"/>
          <w:rtl/>
        </w:rPr>
        <w:t xml:space="preserve"> </w:t>
      </w:r>
      <w:r w:rsidR="004071ED" w:rsidRPr="00E265DC">
        <w:rPr>
          <w:rFonts w:ascii="BMitraBold" w:hint="cs"/>
          <w:rtl/>
        </w:rPr>
        <w:t>بهتر</w:t>
      </w:r>
      <w:r w:rsidR="004071ED" w:rsidRPr="00E265DC">
        <w:rPr>
          <w:rFonts w:ascii="BMitraBold"/>
          <w:rtl/>
        </w:rPr>
        <w:t xml:space="preserve"> </w:t>
      </w:r>
      <w:r w:rsidR="004071ED" w:rsidRPr="00E265DC">
        <w:rPr>
          <w:rFonts w:ascii="BMitraBold" w:hint="cs"/>
          <w:rtl/>
        </w:rPr>
        <w:t>آب،</w:t>
      </w:r>
      <w:r w:rsidR="004071ED" w:rsidRPr="00E265DC">
        <w:rPr>
          <w:rFonts w:ascii="BMitraBold"/>
          <w:rtl/>
        </w:rPr>
        <w:t xml:space="preserve"> </w:t>
      </w:r>
      <w:r w:rsidR="004071ED" w:rsidRPr="00E265DC">
        <w:rPr>
          <w:rFonts w:ascii="BMitraBold" w:hint="cs"/>
          <w:rtl/>
        </w:rPr>
        <w:t>استفاده</w:t>
      </w:r>
      <w:r w:rsidR="004071ED" w:rsidRPr="00E265DC">
        <w:rPr>
          <w:rFonts w:ascii="BMitraBold"/>
          <w:rtl/>
        </w:rPr>
        <w:t xml:space="preserve"> </w:t>
      </w:r>
      <w:r w:rsidR="004071ED" w:rsidRPr="00E265DC">
        <w:rPr>
          <w:rFonts w:ascii="BMitraBold" w:hint="cs"/>
          <w:rtl/>
        </w:rPr>
        <w:t>از</w:t>
      </w:r>
      <w:r w:rsidR="004071ED" w:rsidRPr="00E265DC">
        <w:rPr>
          <w:rFonts w:ascii="BMitraBold"/>
          <w:rtl/>
        </w:rPr>
        <w:t xml:space="preserve"> </w:t>
      </w:r>
      <w:r w:rsidR="004071ED" w:rsidRPr="00E265DC">
        <w:rPr>
          <w:rFonts w:ascii="BMitraBold" w:hint="cs"/>
          <w:rtl/>
        </w:rPr>
        <w:t>آب</w:t>
      </w:r>
      <w:r w:rsidR="004071ED" w:rsidRPr="00E265DC">
        <w:rPr>
          <w:rFonts w:ascii="BMitraBold"/>
          <w:rtl/>
        </w:rPr>
        <w:t xml:space="preserve"> </w:t>
      </w:r>
      <w:r w:rsidR="004071ED" w:rsidRPr="00E265DC">
        <w:rPr>
          <w:rFonts w:ascii="BMitraBold" w:hint="cs"/>
          <w:rtl/>
        </w:rPr>
        <w:t>بركه</w:t>
      </w:r>
      <w:r w:rsidR="004071ED" w:rsidRPr="00E265DC">
        <w:rPr>
          <w:rFonts w:ascii="BMitraBold"/>
          <w:rtl/>
        </w:rPr>
        <w:t xml:space="preserve"> </w:t>
      </w:r>
      <w:r w:rsidR="004071ED" w:rsidRPr="00E265DC">
        <w:rPr>
          <w:rFonts w:ascii="BMitraBold" w:hint="cs"/>
          <w:rtl/>
        </w:rPr>
        <w:t>ها</w:t>
      </w:r>
      <w:r w:rsidR="004071ED" w:rsidRPr="00E265DC">
        <w:rPr>
          <w:rFonts w:ascii="BMitraBold"/>
          <w:rtl/>
        </w:rPr>
        <w:t xml:space="preserve"> </w:t>
      </w:r>
      <w:r w:rsidR="004071ED" w:rsidRPr="00E265DC">
        <w:rPr>
          <w:rFonts w:ascii="BMitraBold" w:hint="cs"/>
          <w:rtl/>
        </w:rPr>
        <w:t>براي</w:t>
      </w:r>
      <w:r w:rsidR="004071ED" w:rsidRPr="00E265DC">
        <w:rPr>
          <w:rFonts w:ascii="BMitraBold"/>
          <w:rtl/>
        </w:rPr>
        <w:t xml:space="preserve"> </w:t>
      </w:r>
      <w:r w:rsidR="004071ED" w:rsidRPr="00E265DC">
        <w:rPr>
          <w:rFonts w:ascii="BMitraBold" w:hint="cs"/>
          <w:rtl/>
        </w:rPr>
        <w:t>اكثر</w:t>
      </w:r>
      <w:r w:rsidR="004071ED" w:rsidRPr="00E265DC">
        <w:rPr>
          <w:rFonts w:ascii="BMitraBold"/>
          <w:rtl/>
        </w:rPr>
        <w:t xml:space="preserve"> </w:t>
      </w:r>
      <w:r w:rsidR="004071ED" w:rsidRPr="00E265DC">
        <w:rPr>
          <w:rFonts w:ascii="BMitraBold" w:hint="cs"/>
          <w:rtl/>
        </w:rPr>
        <w:t>اهالي</w:t>
      </w:r>
      <w:r w:rsidR="004071ED" w:rsidRPr="00E265DC">
        <w:rPr>
          <w:rFonts w:ascii="BMitraBold"/>
          <w:rtl/>
        </w:rPr>
        <w:t xml:space="preserve"> </w:t>
      </w:r>
      <w:r w:rsidR="004071ED" w:rsidRPr="00E265DC">
        <w:rPr>
          <w:rFonts w:ascii="BMitraBold" w:hint="cs"/>
          <w:rtl/>
        </w:rPr>
        <w:t>اين</w:t>
      </w:r>
      <w:r w:rsidR="004071ED" w:rsidRPr="00E265DC">
        <w:rPr>
          <w:rFonts w:ascii="BMitraBold"/>
          <w:rtl/>
        </w:rPr>
        <w:t xml:space="preserve"> </w:t>
      </w:r>
      <w:r w:rsidR="004071ED" w:rsidRPr="00E265DC">
        <w:rPr>
          <w:rFonts w:ascii="BMitraBold" w:hint="cs"/>
          <w:rtl/>
        </w:rPr>
        <w:t>سواحل</w:t>
      </w:r>
      <w:r w:rsidR="004071ED" w:rsidRPr="00E265DC">
        <w:rPr>
          <w:rFonts w:ascii="BMitraBold"/>
          <w:rtl/>
        </w:rPr>
        <w:t xml:space="preserve"> </w:t>
      </w:r>
      <w:r w:rsidR="004071ED" w:rsidRPr="00E265DC">
        <w:rPr>
          <w:rFonts w:ascii="BMitraBold" w:hint="cs"/>
          <w:rtl/>
        </w:rPr>
        <w:t>امري</w:t>
      </w:r>
      <w:r w:rsidR="004071ED" w:rsidRPr="00E265DC">
        <w:rPr>
          <w:rFonts w:ascii="BMitraBold"/>
          <w:rtl/>
        </w:rPr>
        <w:t xml:space="preserve"> </w:t>
      </w:r>
      <w:r w:rsidR="004071ED" w:rsidRPr="00E265DC">
        <w:rPr>
          <w:rFonts w:ascii="BMitraBold" w:hint="cs"/>
          <w:rtl/>
        </w:rPr>
        <w:t>اجباري</w:t>
      </w:r>
      <w:r w:rsidR="004071ED" w:rsidRPr="00E265DC">
        <w:rPr>
          <w:rFonts w:ascii="BMitraBold"/>
          <w:rtl/>
        </w:rPr>
        <w:t xml:space="preserve"> </w:t>
      </w:r>
      <w:r w:rsidR="004071ED" w:rsidRPr="00E265DC">
        <w:rPr>
          <w:rFonts w:ascii="BMitraBold" w:hint="cs"/>
          <w:rtl/>
        </w:rPr>
        <w:t>بوده</w:t>
      </w:r>
      <w:r w:rsidR="004071ED" w:rsidRPr="00E265DC">
        <w:rPr>
          <w:rFonts w:ascii="BMitraBold"/>
          <w:rtl/>
        </w:rPr>
        <w:t xml:space="preserve"> </w:t>
      </w:r>
      <w:r w:rsidR="004071ED" w:rsidRPr="00E265DC">
        <w:rPr>
          <w:rFonts w:ascii="BMitraBold" w:hint="cs"/>
          <w:rtl/>
        </w:rPr>
        <w:t>است</w:t>
      </w:r>
      <w:r w:rsidR="004071ED" w:rsidRPr="00E265DC">
        <w:rPr>
          <w:rFonts w:ascii="BMitraBold"/>
          <w:rtl/>
        </w:rPr>
        <w:t xml:space="preserve">. </w:t>
      </w:r>
      <w:r w:rsidR="004071ED" w:rsidRPr="00E265DC">
        <w:rPr>
          <w:rFonts w:ascii="BMitraBold" w:hint="cs"/>
          <w:rtl/>
        </w:rPr>
        <w:t>اگرچه</w:t>
      </w:r>
      <w:r w:rsidR="004071ED" w:rsidRPr="00E265DC">
        <w:rPr>
          <w:rFonts w:ascii="BMitraBold"/>
          <w:rtl/>
        </w:rPr>
        <w:t xml:space="preserve"> </w:t>
      </w:r>
      <w:r w:rsidR="004071ED" w:rsidRPr="00E265DC">
        <w:rPr>
          <w:rFonts w:ascii="BMitraBold" w:hint="cs"/>
          <w:rtl/>
        </w:rPr>
        <w:t>در</w:t>
      </w:r>
      <w:r w:rsidR="004071ED" w:rsidRPr="00E265DC">
        <w:rPr>
          <w:rFonts w:ascii="BMitraBold"/>
          <w:rtl/>
        </w:rPr>
        <w:t xml:space="preserve"> </w:t>
      </w:r>
      <w:r w:rsidR="004071ED" w:rsidRPr="00E265DC">
        <w:rPr>
          <w:rFonts w:ascii="BMitraBold" w:hint="cs"/>
          <w:rtl/>
        </w:rPr>
        <w:t>اكثر</w:t>
      </w:r>
      <w:r w:rsidR="004071ED" w:rsidRPr="00E265DC">
        <w:rPr>
          <w:rFonts w:ascii="BMitraBold"/>
          <w:rtl/>
        </w:rPr>
        <w:t xml:space="preserve"> </w:t>
      </w:r>
      <w:r w:rsidR="004071ED" w:rsidRPr="00E265DC">
        <w:rPr>
          <w:rFonts w:ascii="BMitraBold" w:hint="cs"/>
          <w:rtl/>
        </w:rPr>
        <w:t>شهر</w:t>
      </w:r>
      <w:r w:rsidR="004071ED" w:rsidRPr="00E265DC">
        <w:rPr>
          <w:rFonts w:ascii="BMitraBold"/>
          <w:rtl/>
        </w:rPr>
        <w:t xml:space="preserve"> </w:t>
      </w:r>
      <w:r w:rsidR="004071ED" w:rsidRPr="00E265DC">
        <w:rPr>
          <w:rFonts w:ascii="BMitraBold" w:hint="cs"/>
          <w:rtl/>
        </w:rPr>
        <w:t>ها</w:t>
      </w:r>
      <w:r w:rsidR="004071ED" w:rsidRPr="00E265DC">
        <w:rPr>
          <w:rFonts w:ascii="BMitraBold"/>
          <w:rtl/>
        </w:rPr>
        <w:t xml:space="preserve"> </w:t>
      </w:r>
      <w:r w:rsidR="004071ED" w:rsidRPr="00E265DC">
        <w:rPr>
          <w:rFonts w:ascii="BMitraBold" w:hint="cs"/>
          <w:rtl/>
        </w:rPr>
        <w:t>مدت</w:t>
      </w:r>
      <w:r w:rsidR="004071ED" w:rsidRPr="00E265DC">
        <w:rPr>
          <w:rFonts w:ascii="BMitraBold"/>
          <w:rtl/>
        </w:rPr>
        <w:t xml:space="preserve"> </w:t>
      </w:r>
      <w:r w:rsidR="004071ED" w:rsidRPr="00E265DC">
        <w:rPr>
          <w:rFonts w:ascii="BMitraBold" w:hint="cs"/>
          <w:rtl/>
        </w:rPr>
        <w:t>هاست</w:t>
      </w:r>
      <w:r w:rsidR="004071ED" w:rsidRPr="00E265DC">
        <w:rPr>
          <w:rFonts w:ascii="BMitraBold"/>
          <w:rtl/>
        </w:rPr>
        <w:t xml:space="preserve"> </w:t>
      </w:r>
      <w:r w:rsidR="004071ED" w:rsidRPr="00E265DC">
        <w:rPr>
          <w:rFonts w:ascii="BMitraBold" w:hint="cs"/>
          <w:rtl/>
        </w:rPr>
        <w:t>كه</w:t>
      </w:r>
      <w:r w:rsidR="004071ED" w:rsidRPr="00E265DC">
        <w:rPr>
          <w:rFonts w:ascii="BMitraBold"/>
          <w:rtl/>
        </w:rPr>
        <w:t xml:space="preserve"> </w:t>
      </w:r>
      <w:r w:rsidR="004071ED" w:rsidRPr="00E265DC">
        <w:rPr>
          <w:rFonts w:ascii="BMitraBold" w:hint="cs"/>
          <w:rtl/>
        </w:rPr>
        <w:t>بركه</w:t>
      </w:r>
      <w:r w:rsidR="004071ED" w:rsidRPr="00E265DC">
        <w:rPr>
          <w:rFonts w:ascii="BMitraBold"/>
          <w:rtl/>
        </w:rPr>
        <w:t xml:space="preserve"> </w:t>
      </w:r>
      <w:r w:rsidR="004071ED" w:rsidRPr="00E265DC">
        <w:rPr>
          <w:rFonts w:ascii="BMitraBold" w:hint="cs"/>
          <w:rtl/>
        </w:rPr>
        <w:t>ها</w:t>
      </w:r>
      <w:r w:rsidR="004071ED" w:rsidRPr="00E265DC">
        <w:rPr>
          <w:rFonts w:ascii="BMitraBold"/>
          <w:rtl/>
        </w:rPr>
        <w:t xml:space="preserve"> </w:t>
      </w:r>
      <w:r w:rsidR="004071ED" w:rsidRPr="00E265DC">
        <w:rPr>
          <w:rFonts w:ascii="BMitraBold" w:hint="cs"/>
          <w:rtl/>
        </w:rPr>
        <w:t>بلا</w:t>
      </w:r>
      <w:r w:rsidR="004071ED" w:rsidRPr="00E265DC">
        <w:rPr>
          <w:rFonts w:ascii="BMitraBold"/>
          <w:rtl/>
        </w:rPr>
        <w:t xml:space="preserve"> </w:t>
      </w:r>
      <w:r w:rsidR="004071ED" w:rsidRPr="00E265DC">
        <w:rPr>
          <w:rFonts w:ascii="BMitraBold" w:hint="cs"/>
          <w:rtl/>
        </w:rPr>
        <w:t>استفاده</w:t>
      </w:r>
      <w:r w:rsidR="004071ED" w:rsidRPr="00E265DC">
        <w:rPr>
          <w:rFonts w:ascii="BMitraBold"/>
          <w:rtl/>
        </w:rPr>
        <w:t xml:space="preserve"> </w:t>
      </w:r>
      <w:r w:rsidR="004071ED" w:rsidRPr="00E265DC">
        <w:rPr>
          <w:rFonts w:ascii="BMitraBold" w:hint="cs"/>
          <w:rtl/>
        </w:rPr>
        <w:t>مانده</w:t>
      </w:r>
      <w:r w:rsidR="004071ED" w:rsidRPr="00E265DC">
        <w:rPr>
          <w:rFonts w:ascii="BMitraBold"/>
          <w:rtl/>
        </w:rPr>
        <w:t xml:space="preserve"> </w:t>
      </w:r>
      <w:r w:rsidR="004071ED" w:rsidRPr="00E265DC">
        <w:rPr>
          <w:rFonts w:ascii="BMitraBold" w:hint="cs"/>
          <w:rtl/>
        </w:rPr>
        <w:t>اند</w:t>
      </w:r>
      <w:r w:rsidR="004071ED" w:rsidRPr="00E265DC">
        <w:rPr>
          <w:rFonts w:ascii="BMitraBold"/>
          <w:rtl/>
        </w:rPr>
        <w:t xml:space="preserve"> </w:t>
      </w:r>
      <w:r w:rsidR="004071ED" w:rsidRPr="00E265DC">
        <w:rPr>
          <w:rFonts w:ascii="BMitraBold" w:hint="cs"/>
          <w:rtl/>
        </w:rPr>
        <w:t>ولي</w:t>
      </w:r>
      <w:r w:rsidR="004071ED" w:rsidRPr="00E265DC">
        <w:rPr>
          <w:rFonts w:ascii="BMitraBold"/>
          <w:rtl/>
        </w:rPr>
        <w:t xml:space="preserve"> </w:t>
      </w:r>
      <w:r w:rsidR="004071ED" w:rsidRPr="00E265DC">
        <w:rPr>
          <w:rFonts w:ascii="BMitraBold" w:hint="cs"/>
          <w:rtl/>
        </w:rPr>
        <w:t>روستا</w:t>
      </w:r>
      <w:r w:rsidR="004071ED" w:rsidRPr="00E265DC">
        <w:rPr>
          <w:rFonts w:ascii="BMitraBold"/>
          <w:rtl/>
        </w:rPr>
        <w:t xml:space="preserve"> </w:t>
      </w:r>
      <w:r w:rsidR="004071ED" w:rsidRPr="00E265DC">
        <w:rPr>
          <w:rFonts w:ascii="BMitraBold" w:hint="cs"/>
          <w:rtl/>
        </w:rPr>
        <w:t>هايي</w:t>
      </w:r>
      <w:r w:rsidR="004071ED" w:rsidRPr="00E265DC">
        <w:rPr>
          <w:rFonts w:ascii="BMitraBold"/>
          <w:rtl/>
        </w:rPr>
        <w:t xml:space="preserve"> </w:t>
      </w:r>
      <w:r w:rsidR="004071ED" w:rsidRPr="00E265DC">
        <w:rPr>
          <w:rFonts w:ascii="BMitraBold" w:hint="cs"/>
          <w:rtl/>
        </w:rPr>
        <w:t>كه</w:t>
      </w:r>
      <w:r w:rsidR="004071ED" w:rsidRPr="00E265DC">
        <w:rPr>
          <w:rFonts w:ascii="BMitraBold"/>
          <w:rtl/>
        </w:rPr>
        <w:t xml:space="preserve"> </w:t>
      </w:r>
      <w:r w:rsidR="004071ED" w:rsidRPr="00E265DC">
        <w:rPr>
          <w:rFonts w:ascii="BMitraBold" w:hint="cs"/>
          <w:rtl/>
        </w:rPr>
        <w:t>آب</w:t>
      </w:r>
      <w:r w:rsidR="004071ED" w:rsidRPr="00E265DC">
        <w:rPr>
          <w:rFonts w:ascii="BMitraBold"/>
          <w:rtl/>
        </w:rPr>
        <w:t xml:space="preserve"> </w:t>
      </w:r>
      <w:r w:rsidR="004071ED" w:rsidRPr="00E265DC">
        <w:rPr>
          <w:rFonts w:ascii="BMitraBold" w:hint="cs"/>
          <w:rtl/>
        </w:rPr>
        <w:t>لوله</w:t>
      </w:r>
      <w:r w:rsidR="004071ED" w:rsidRPr="00E265DC">
        <w:rPr>
          <w:rFonts w:ascii="BMitraBold"/>
          <w:rtl/>
        </w:rPr>
        <w:t xml:space="preserve"> </w:t>
      </w:r>
      <w:r w:rsidR="004071ED" w:rsidRPr="00E265DC">
        <w:rPr>
          <w:rFonts w:ascii="BMitraBold" w:hint="cs"/>
          <w:rtl/>
        </w:rPr>
        <w:t>كشي</w:t>
      </w:r>
      <w:r w:rsidR="004071ED" w:rsidRPr="00E265DC">
        <w:rPr>
          <w:rFonts w:ascii="BMitraBold"/>
          <w:rtl/>
        </w:rPr>
        <w:t xml:space="preserve"> </w:t>
      </w:r>
      <w:r w:rsidR="004071ED" w:rsidRPr="00E265DC">
        <w:rPr>
          <w:rFonts w:ascii="BMitraBold" w:hint="cs"/>
          <w:rtl/>
        </w:rPr>
        <w:t>ندارند،</w:t>
      </w:r>
      <w:r w:rsidR="004071ED" w:rsidRPr="00E265DC">
        <w:rPr>
          <w:rFonts w:ascii="BMitraBold"/>
          <w:rtl/>
        </w:rPr>
        <w:t xml:space="preserve"> </w:t>
      </w:r>
      <w:r w:rsidR="004071ED" w:rsidRPr="00E265DC">
        <w:rPr>
          <w:rFonts w:ascii="BMitraBold" w:hint="cs"/>
          <w:rtl/>
        </w:rPr>
        <w:t>هنوز</w:t>
      </w:r>
      <w:r w:rsidR="004071ED" w:rsidRPr="00E265DC">
        <w:rPr>
          <w:rFonts w:ascii="BMitraBold"/>
          <w:rtl/>
        </w:rPr>
        <w:t xml:space="preserve"> </w:t>
      </w:r>
      <w:r w:rsidR="004071ED" w:rsidRPr="00E265DC">
        <w:rPr>
          <w:rFonts w:ascii="BMitraBold" w:hint="cs"/>
          <w:rtl/>
        </w:rPr>
        <w:t>اهالي</w:t>
      </w:r>
      <w:r w:rsidR="004071ED" w:rsidRPr="00E265DC">
        <w:rPr>
          <w:rFonts w:ascii="BMitraBold"/>
          <w:rtl/>
        </w:rPr>
        <w:t xml:space="preserve"> </w:t>
      </w:r>
      <w:r w:rsidR="004071ED" w:rsidRPr="00E265DC">
        <w:rPr>
          <w:rFonts w:ascii="BMitraBold" w:hint="cs"/>
          <w:rtl/>
        </w:rPr>
        <w:t>از</w:t>
      </w:r>
      <w:r w:rsidR="004071ED" w:rsidRPr="00E265DC">
        <w:rPr>
          <w:rFonts w:ascii="BMitraBold"/>
          <w:rtl/>
        </w:rPr>
        <w:t xml:space="preserve"> </w:t>
      </w:r>
      <w:r w:rsidR="004071ED" w:rsidRPr="00E265DC">
        <w:rPr>
          <w:rFonts w:ascii="BMitraBold" w:hint="cs"/>
          <w:rtl/>
        </w:rPr>
        <w:t>اين</w:t>
      </w:r>
      <w:r w:rsidR="004071ED" w:rsidRPr="00E265DC">
        <w:rPr>
          <w:rFonts w:ascii="BMitraBold"/>
          <w:rtl/>
        </w:rPr>
        <w:t xml:space="preserve"> </w:t>
      </w:r>
      <w:r w:rsidR="004071ED" w:rsidRPr="00E265DC">
        <w:rPr>
          <w:rFonts w:ascii="BMitraBold" w:hint="cs"/>
          <w:rtl/>
        </w:rPr>
        <w:t>آب</w:t>
      </w:r>
      <w:r w:rsidR="004071ED" w:rsidRPr="00E265DC">
        <w:rPr>
          <w:rFonts w:ascii="BMitraBold"/>
          <w:rtl/>
        </w:rPr>
        <w:t xml:space="preserve"> </w:t>
      </w:r>
      <w:r w:rsidR="004071ED" w:rsidRPr="00E265DC">
        <w:rPr>
          <w:rFonts w:ascii="BMitraBold" w:hint="cs"/>
          <w:rtl/>
        </w:rPr>
        <w:t>استفاده</w:t>
      </w:r>
      <w:r w:rsidR="004071ED" w:rsidRPr="00E265DC">
        <w:rPr>
          <w:rFonts w:ascii="BMitraBold"/>
          <w:rtl/>
        </w:rPr>
        <w:t xml:space="preserve"> </w:t>
      </w:r>
      <w:r w:rsidR="004071ED" w:rsidRPr="00E265DC">
        <w:rPr>
          <w:rFonts w:ascii="BMitraBold" w:hint="cs"/>
          <w:rtl/>
        </w:rPr>
        <w:t>مي</w:t>
      </w:r>
      <w:r w:rsidR="004071ED" w:rsidRPr="00E265DC">
        <w:rPr>
          <w:rFonts w:ascii="BMitraBold"/>
          <w:rtl/>
        </w:rPr>
        <w:t xml:space="preserve"> </w:t>
      </w:r>
      <w:r w:rsidR="004071ED" w:rsidRPr="00E265DC">
        <w:rPr>
          <w:rFonts w:ascii="BMitraBold" w:hint="cs"/>
          <w:rtl/>
        </w:rPr>
        <w:t>كنند</w:t>
      </w:r>
      <w:r w:rsidR="004071ED" w:rsidRPr="00E265DC">
        <w:rPr>
          <w:rFonts w:ascii="BMitraBold"/>
          <w:rtl/>
        </w:rPr>
        <w:t>.</w:t>
      </w:r>
      <w:r w:rsidR="00573785" w:rsidRPr="00E265DC">
        <w:rPr>
          <w:rFonts w:ascii="BMitraBold" w:hint="cs"/>
          <w:rtl/>
        </w:rPr>
        <w:t xml:space="preserve"> </w:t>
      </w:r>
    </w:p>
    <w:p w:rsidR="004E0E52" w:rsidRDefault="004E0E52" w:rsidP="00BE3549">
      <w:pPr>
        <w:pStyle w:val="Heading1"/>
        <w:numPr>
          <w:ilvl w:val="3"/>
          <w:numId w:val="58"/>
        </w:numPr>
        <w:ind w:left="283" w:hanging="283"/>
        <w:jc w:val="both"/>
        <w:rPr>
          <w:b w:val="0"/>
          <w:bCs w:val="0"/>
          <w:sz w:val="32"/>
          <w:szCs w:val="32"/>
        </w:rPr>
      </w:pPr>
      <w:bookmarkStart w:id="260" w:name="_Toc372154870"/>
      <w:r w:rsidRPr="00D730D3">
        <w:rPr>
          <w:rFonts w:hint="cs"/>
          <w:b w:val="0"/>
          <w:bCs w:val="0"/>
          <w:sz w:val="32"/>
          <w:szCs w:val="32"/>
          <w:rtl/>
        </w:rPr>
        <w:t>آب</w:t>
      </w:r>
      <w:r w:rsidRPr="00D730D3">
        <w:rPr>
          <w:rFonts w:hint="cs"/>
          <w:b w:val="0"/>
          <w:bCs w:val="0"/>
          <w:sz w:val="32"/>
          <w:szCs w:val="32"/>
          <w:rtl/>
        </w:rPr>
        <w:softHyphen/>
      </w:r>
      <w:r w:rsidR="003A6A9E" w:rsidRPr="00D730D3">
        <w:rPr>
          <w:rFonts w:hint="cs"/>
          <w:b w:val="0"/>
          <w:bCs w:val="0"/>
          <w:sz w:val="32"/>
          <w:szCs w:val="32"/>
          <w:rtl/>
        </w:rPr>
        <w:t>انبار</w:t>
      </w:r>
      <w:r w:rsidRPr="00D730D3">
        <w:rPr>
          <w:rFonts w:hint="cs"/>
          <w:b w:val="0"/>
          <w:bCs w:val="0"/>
          <w:sz w:val="32"/>
          <w:szCs w:val="32"/>
          <w:rtl/>
        </w:rPr>
        <w:t>های استان بوشهر</w:t>
      </w:r>
      <w:bookmarkEnd w:id="260"/>
    </w:p>
    <w:p w:rsidR="00D730D3" w:rsidRPr="00D730D3" w:rsidRDefault="00D730D3" w:rsidP="00D730D3">
      <w:pPr>
        <w:rPr>
          <w:rFonts w:asciiTheme="minorHAnsi" w:hAnsiTheme="minorHAnsi"/>
          <w:rtl/>
        </w:rPr>
      </w:pPr>
    </w:p>
    <w:p w:rsidR="004E0E52" w:rsidRPr="00E265DC" w:rsidRDefault="00ED3250" w:rsidP="00DE1CDC">
      <w:pPr>
        <w:ind w:firstLine="283"/>
        <w:jc w:val="both"/>
        <w:rPr>
          <w:rFonts w:ascii="BMitraBold"/>
          <w:rtl/>
        </w:rPr>
      </w:pPr>
      <w:r w:rsidRPr="00E265DC">
        <w:rPr>
          <w:rFonts w:hint="cs"/>
          <w:rtl/>
        </w:rPr>
        <w:t>اکثر خانه</w:t>
      </w:r>
      <w:r w:rsidRPr="00E265DC">
        <w:rPr>
          <w:rFonts w:hint="cs"/>
          <w:rtl/>
        </w:rPr>
        <w:softHyphen/>
        <w:t>های شهر بوشهر دارای آب</w:t>
      </w:r>
      <w:r w:rsidRPr="00E265DC">
        <w:rPr>
          <w:rFonts w:hint="cs"/>
          <w:rtl/>
        </w:rPr>
        <w:softHyphen/>
      </w:r>
      <w:r w:rsidR="003A6A9E">
        <w:rPr>
          <w:rFonts w:hint="cs"/>
          <w:rtl/>
        </w:rPr>
        <w:t>انبار</w:t>
      </w:r>
      <w:r w:rsidRPr="00E265DC">
        <w:rPr>
          <w:rFonts w:hint="cs"/>
          <w:rtl/>
        </w:rPr>
        <w:t>های خصوصی می</w:t>
      </w:r>
      <w:r w:rsidRPr="00E265DC">
        <w:rPr>
          <w:rFonts w:hint="cs"/>
          <w:rtl/>
        </w:rPr>
        <w:softHyphen/>
      </w:r>
      <w:r w:rsidR="00D163BB" w:rsidRPr="00E265DC">
        <w:rPr>
          <w:rFonts w:hint="cs"/>
          <w:rtl/>
        </w:rPr>
        <w:t>باشند.</w:t>
      </w:r>
      <w:r w:rsidR="00D163BB" w:rsidRPr="00E265DC">
        <w:rPr>
          <w:rFonts w:ascii="BMitraBold"/>
          <w:rtl/>
        </w:rPr>
        <w:t xml:space="preserve"> </w:t>
      </w:r>
      <w:r w:rsidR="00D163BB" w:rsidRPr="00E265DC">
        <w:rPr>
          <w:rFonts w:ascii="BMitraBold" w:hint="cs"/>
          <w:rtl/>
        </w:rPr>
        <w:t>آب</w:t>
      </w:r>
      <w:r w:rsidR="00D163BB" w:rsidRPr="00E265DC">
        <w:rPr>
          <w:rFonts w:ascii="BMitraBold"/>
          <w:rtl/>
        </w:rPr>
        <w:t xml:space="preserve"> </w:t>
      </w:r>
      <w:r w:rsidR="00D163BB" w:rsidRPr="00E265DC">
        <w:rPr>
          <w:rFonts w:ascii="BMitraBold" w:hint="cs"/>
          <w:rtl/>
        </w:rPr>
        <w:t>اين</w:t>
      </w:r>
      <w:r w:rsidR="00D163BB" w:rsidRPr="00E265DC">
        <w:rPr>
          <w:rFonts w:ascii="BMitraBold"/>
          <w:rtl/>
        </w:rPr>
        <w:t xml:space="preserve"> </w:t>
      </w:r>
      <w:r w:rsidR="00D163BB" w:rsidRPr="00E265DC">
        <w:rPr>
          <w:rFonts w:ascii="BMitraBold" w:hint="cs"/>
          <w:rtl/>
        </w:rPr>
        <w:t>آب</w:t>
      </w:r>
      <w:r w:rsidR="00D163BB" w:rsidRPr="00E265DC">
        <w:rPr>
          <w:rFonts w:ascii="BMitraBold"/>
          <w:rtl/>
        </w:rPr>
        <w:t xml:space="preserve"> </w:t>
      </w:r>
      <w:r w:rsidR="003A6A9E">
        <w:rPr>
          <w:rFonts w:ascii="BMitraBold" w:hint="cs"/>
          <w:rtl/>
        </w:rPr>
        <w:t>انبار</w:t>
      </w:r>
      <w:r w:rsidR="00A74D48" w:rsidRPr="00E265DC">
        <w:rPr>
          <w:rFonts w:ascii="BMitraBold"/>
          <w:rtl/>
        </w:rPr>
        <w:softHyphen/>
      </w:r>
      <w:r w:rsidR="00D163BB" w:rsidRPr="00E265DC">
        <w:rPr>
          <w:rFonts w:ascii="BMitraBold" w:hint="cs"/>
          <w:rtl/>
        </w:rPr>
        <w:t>ها</w:t>
      </w:r>
      <w:r w:rsidR="00D163BB" w:rsidRPr="00E265DC">
        <w:rPr>
          <w:rFonts w:ascii="BMitraBold"/>
          <w:rtl/>
        </w:rPr>
        <w:t xml:space="preserve"> </w:t>
      </w:r>
      <w:r w:rsidR="00D163BB" w:rsidRPr="00E265DC">
        <w:rPr>
          <w:rFonts w:ascii="BMitraBold" w:hint="cs"/>
          <w:rtl/>
        </w:rPr>
        <w:t>از</w:t>
      </w:r>
      <w:r w:rsidR="00D163BB" w:rsidRPr="00E265DC">
        <w:rPr>
          <w:rFonts w:ascii="BMitraBold"/>
          <w:rtl/>
        </w:rPr>
        <w:t xml:space="preserve"> </w:t>
      </w:r>
      <w:r w:rsidR="00D163BB" w:rsidRPr="00E265DC">
        <w:rPr>
          <w:rFonts w:ascii="BMitraBold" w:hint="cs"/>
          <w:rtl/>
        </w:rPr>
        <w:t>آب</w:t>
      </w:r>
      <w:r w:rsidR="00D163BB" w:rsidRPr="00E265DC">
        <w:rPr>
          <w:rFonts w:ascii="BMitraBold"/>
          <w:rtl/>
        </w:rPr>
        <w:t xml:space="preserve"> </w:t>
      </w:r>
      <w:r w:rsidR="00D163BB" w:rsidRPr="00E265DC">
        <w:rPr>
          <w:rFonts w:ascii="BMitraBold" w:hint="cs"/>
          <w:rtl/>
        </w:rPr>
        <w:t>باراني</w:t>
      </w:r>
      <w:r w:rsidR="00D163BB" w:rsidRPr="00E265DC">
        <w:rPr>
          <w:rFonts w:ascii="BMitraBold"/>
          <w:rtl/>
        </w:rPr>
        <w:t xml:space="preserve"> </w:t>
      </w:r>
      <w:r w:rsidR="00D163BB" w:rsidRPr="00E265DC">
        <w:rPr>
          <w:rFonts w:ascii="BMitraBold" w:hint="cs"/>
          <w:rtl/>
        </w:rPr>
        <w:t>كه</w:t>
      </w:r>
      <w:r w:rsidR="00D163BB" w:rsidRPr="00E265DC">
        <w:rPr>
          <w:rFonts w:ascii="BMitraBold"/>
          <w:rtl/>
        </w:rPr>
        <w:t xml:space="preserve"> </w:t>
      </w:r>
      <w:r w:rsidR="00D163BB" w:rsidRPr="00E265DC">
        <w:rPr>
          <w:rFonts w:ascii="BMitraBold" w:hint="cs"/>
          <w:rtl/>
        </w:rPr>
        <w:t>بر</w:t>
      </w:r>
      <w:r w:rsidR="00D163BB" w:rsidRPr="00E265DC">
        <w:rPr>
          <w:rFonts w:ascii="BMitraBold"/>
          <w:rtl/>
        </w:rPr>
        <w:t xml:space="preserve"> </w:t>
      </w:r>
      <w:r w:rsidR="00D163BB" w:rsidRPr="00E265DC">
        <w:rPr>
          <w:rFonts w:ascii="BMitraBold" w:hint="cs"/>
          <w:rtl/>
        </w:rPr>
        <w:t>روي</w:t>
      </w:r>
      <w:r w:rsidR="00D163BB" w:rsidRPr="00E265DC">
        <w:rPr>
          <w:rFonts w:ascii="BMitraBold"/>
          <w:rtl/>
        </w:rPr>
        <w:t xml:space="preserve"> </w:t>
      </w:r>
      <w:r w:rsidR="00D163BB" w:rsidRPr="00E265DC">
        <w:rPr>
          <w:rFonts w:ascii="BMitraBold" w:hint="cs"/>
          <w:rtl/>
        </w:rPr>
        <w:t>بام</w:t>
      </w:r>
      <w:r w:rsidR="00D163BB" w:rsidRPr="00E265DC">
        <w:rPr>
          <w:rFonts w:ascii="BMitraBold"/>
          <w:rtl/>
        </w:rPr>
        <w:t xml:space="preserve"> </w:t>
      </w:r>
      <w:r w:rsidR="00D163BB" w:rsidRPr="00E265DC">
        <w:rPr>
          <w:rFonts w:ascii="BMitraBold" w:hint="cs"/>
          <w:rtl/>
        </w:rPr>
        <w:t>و</w:t>
      </w:r>
      <w:r w:rsidR="00D163BB" w:rsidRPr="00E265DC">
        <w:rPr>
          <w:rFonts w:ascii="BMitraBold"/>
          <w:rtl/>
        </w:rPr>
        <w:t xml:space="preserve"> </w:t>
      </w:r>
      <w:r w:rsidR="00D163BB" w:rsidRPr="00E265DC">
        <w:rPr>
          <w:rFonts w:ascii="BMitraBold" w:hint="cs"/>
          <w:rtl/>
        </w:rPr>
        <w:t>حياط</w:t>
      </w:r>
      <w:r w:rsidR="00D163BB" w:rsidRPr="00E265DC">
        <w:rPr>
          <w:rFonts w:ascii="BMitraBold"/>
          <w:rtl/>
        </w:rPr>
        <w:t xml:space="preserve"> </w:t>
      </w:r>
      <w:r w:rsidR="00D163BB" w:rsidRPr="00E265DC">
        <w:rPr>
          <w:rFonts w:ascii="BMitraBold" w:hint="cs"/>
          <w:rtl/>
        </w:rPr>
        <w:t>خانه</w:t>
      </w:r>
      <w:r w:rsidR="00D163BB" w:rsidRPr="00E265DC">
        <w:rPr>
          <w:rFonts w:ascii="BMitraBold"/>
          <w:rtl/>
        </w:rPr>
        <w:t xml:space="preserve"> </w:t>
      </w:r>
      <w:r w:rsidR="00D163BB" w:rsidRPr="00E265DC">
        <w:rPr>
          <w:rFonts w:ascii="BMitraBold" w:hint="cs"/>
          <w:rtl/>
        </w:rPr>
        <w:t>ريزش</w:t>
      </w:r>
      <w:r w:rsidR="00D163BB" w:rsidRPr="00E265DC">
        <w:rPr>
          <w:rFonts w:ascii="BMitraBold"/>
          <w:rtl/>
        </w:rPr>
        <w:t xml:space="preserve"> </w:t>
      </w:r>
      <w:r w:rsidR="00D163BB" w:rsidRPr="00E265DC">
        <w:rPr>
          <w:rFonts w:ascii="BMitraBold" w:hint="cs"/>
          <w:rtl/>
        </w:rPr>
        <w:t>مي</w:t>
      </w:r>
      <w:r w:rsidR="00A74D48" w:rsidRPr="00E265DC">
        <w:rPr>
          <w:rFonts w:ascii="BMitraBold" w:hint="cs"/>
          <w:rtl/>
        </w:rPr>
        <w:softHyphen/>
      </w:r>
      <w:r w:rsidR="00D163BB" w:rsidRPr="00E265DC">
        <w:rPr>
          <w:rFonts w:ascii="BMitraBold" w:hint="cs"/>
          <w:rtl/>
        </w:rPr>
        <w:t>كرده</w:t>
      </w:r>
      <w:r w:rsidR="00D163BB" w:rsidRPr="00E265DC">
        <w:rPr>
          <w:rFonts w:ascii="BMitraBold"/>
          <w:rtl/>
        </w:rPr>
        <w:t xml:space="preserve"> </w:t>
      </w:r>
      <w:r w:rsidR="00D163BB" w:rsidRPr="00E265DC">
        <w:rPr>
          <w:rFonts w:ascii="BMitraBold" w:hint="cs"/>
          <w:rtl/>
        </w:rPr>
        <w:t>و</w:t>
      </w:r>
      <w:r w:rsidR="00D163BB" w:rsidRPr="00E265DC">
        <w:rPr>
          <w:rFonts w:ascii="BMitraBold"/>
          <w:rtl/>
        </w:rPr>
        <w:t xml:space="preserve"> </w:t>
      </w:r>
      <w:r w:rsidR="00D163BB" w:rsidRPr="00E265DC">
        <w:rPr>
          <w:rFonts w:ascii="BMitraBold" w:hint="cs"/>
          <w:rtl/>
        </w:rPr>
        <w:t>به</w:t>
      </w:r>
      <w:r w:rsidR="00D163BB" w:rsidRPr="00E265DC">
        <w:rPr>
          <w:rFonts w:ascii="BMitraBold"/>
          <w:rtl/>
        </w:rPr>
        <w:t xml:space="preserve"> </w:t>
      </w:r>
      <w:r w:rsidR="00D163BB" w:rsidRPr="00E265DC">
        <w:rPr>
          <w:rFonts w:ascii="BMitraBold" w:hint="cs"/>
          <w:rtl/>
        </w:rPr>
        <w:t>سمت</w:t>
      </w:r>
      <w:r w:rsidR="00D163BB" w:rsidRPr="00E265DC">
        <w:rPr>
          <w:rFonts w:ascii="BMitraBold"/>
          <w:rtl/>
        </w:rPr>
        <w:t xml:space="preserve"> </w:t>
      </w:r>
      <w:r w:rsidR="00D163BB" w:rsidRPr="00E265DC">
        <w:rPr>
          <w:rFonts w:ascii="BMitraBold" w:hint="cs"/>
          <w:rtl/>
        </w:rPr>
        <w:t>مخزن</w:t>
      </w:r>
      <w:r w:rsidR="00D163BB" w:rsidRPr="00E265DC">
        <w:rPr>
          <w:rFonts w:ascii="BMitraBold"/>
          <w:rtl/>
        </w:rPr>
        <w:t xml:space="preserve"> </w:t>
      </w:r>
      <w:r w:rsidR="00D163BB" w:rsidRPr="00E265DC">
        <w:rPr>
          <w:rFonts w:ascii="BMitraBold" w:hint="cs"/>
          <w:rtl/>
        </w:rPr>
        <w:t>آب</w:t>
      </w:r>
      <w:r w:rsidR="00A74D48" w:rsidRPr="00E265DC">
        <w:rPr>
          <w:rFonts w:ascii="BMitraBold" w:hint="cs"/>
          <w:rtl/>
        </w:rPr>
        <w:softHyphen/>
      </w:r>
      <w:r w:rsidR="003A6A9E">
        <w:rPr>
          <w:rFonts w:ascii="BMitraBold" w:hint="cs"/>
          <w:rtl/>
        </w:rPr>
        <w:t>انبار</w:t>
      </w:r>
      <w:r w:rsidR="00D163BB" w:rsidRPr="00E265DC">
        <w:rPr>
          <w:rFonts w:ascii="BMitraBold"/>
          <w:rtl/>
        </w:rPr>
        <w:t xml:space="preserve"> </w:t>
      </w:r>
      <w:r w:rsidR="00D163BB" w:rsidRPr="00E265DC">
        <w:rPr>
          <w:rFonts w:ascii="BMitraBold" w:hint="cs"/>
          <w:rtl/>
        </w:rPr>
        <w:t>هدايت</w:t>
      </w:r>
      <w:r w:rsidR="00D163BB" w:rsidRPr="00E265DC">
        <w:rPr>
          <w:rFonts w:ascii="BMitraBold"/>
          <w:rtl/>
        </w:rPr>
        <w:t xml:space="preserve"> </w:t>
      </w:r>
      <w:r w:rsidR="00D163BB" w:rsidRPr="00E265DC">
        <w:rPr>
          <w:rFonts w:ascii="BMitraBold" w:hint="cs"/>
          <w:rtl/>
        </w:rPr>
        <w:t>مي</w:t>
      </w:r>
      <w:r w:rsidR="00A74D48" w:rsidRPr="00E265DC">
        <w:rPr>
          <w:rFonts w:ascii="BMitraBold" w:hint="cs"/>
          <w:rtl/>
        </w:rPr>
        <w:softHyphen/>
      </w:r>
      <w:r w:rsidR="00D163BB" w:rsidRPr="00E265DC">
        <w:rPr>
          <w:rFonts w:ascii="BMitraBold" w:hint="cs"/>
          <w:rtl/>
        </w:rPr>
        <w:t>شده،</w:t>
      </w:r>
      <w:r w:rsidR="00D163BB" w:rsidRPr="00E265DC">
        <w:rPr>
          <w:rFonts w:ascii="BMitraBold"/>
          <w:rtl/>
        </w:rPr>
        <w:t xml:space="preserve"> </w:t>
      </w:r>
      <w:r w:rsidR="00D163BB" w:rsidRPr="00E265DC">
        <w:rPr>
          <w:rFonts w:ascii="BMitraBold" w:hint="cs"/>
          <w:rtl/>
        </w:rPr>
        <w:t>تامين</w:t>
      </w:r>
      <w:r w:rsidR="00D163BB" w:rsidRPr="00E265DC">
        <w:rPr>
          <w:rFonts w:ascii="BMitraBold"/>
          <w:rtl/>
        </w:rPr>
        <w:t xml:space="preserve"> </w:t>
      </w:r>
      <w:r w:rsidR="00D163BB" w:rsidRPr="00E265DC">
        <w:rPr>
          <w:rFonts w:ascii="BMitraBold" w:hint="cs"/>
          <w:rtl/>
        </w:rPr>
        <w:t>مي</w:t>
      </w:r>
      <w:r w:rsidR="00A74D48" w:rsidRPr="00E265DC">
        <w:rPr>
          <w:rFonts w:ascii="BMitraBold" w:hint="cs"/>
          <w:rtl/>
        </w:rPr>
        <w:softHyphen/>
      </w:r>
      <w:r w:rsidR="00D163BB" w:rsidRPr="00E265DC">
        <w:rPr>
          <w:rFonts w:ascii="BMitraBold" w:hint="cs"/>
          <w:rtl/>
        </w:rPr>
        <w:t>گرديده</w:t>
      </w:r>
      <w:r w:rsidR="00D163BB" w:rsidRPr="00E265DC">
        <w:rPr>
          <w:rFonts w:ascii="BMitraBold"/>
          <w:rtl/>
        </w:rPr>
        <w:t xml:space="preserve"> </w:t>
      </w:r>
      <w:r w:rsidR="00D163BB" w:rsidRPr="00E265DC">
        <w:rPr>
          <w:rFonts w:ascii="BMitraBold" w:hint="cs"/>
          <w:rtl/>
        </w:rPr>
        <w:t>است</w:t>
      </w:r>
      <w:r w:rsidR="00A74D48" w:rsidRPr="00E265DC">
        <w:rPr>
          <w:rFonts w:ascii="BMitraBold" w:hint="cs"/>
          <w:rtl/>
        </w:rPr>
        <w:t xml:space="preserve">. </w:t>
      </w:r>
      <w:r w:rsidRPr="00E265DC">
        <w:rPr>
          <w:rFonts w:hint="cs"/>
          <w:rtl/>
        </w:rPr>
        <w:t xml:space="preserve">در این </w:t>
      </w:r>
      <w:r w:rsidRPr="00E265DC">
        <w:rPr>
          <w:rFonts w:hint="cs"/>
          <w:rtl/>
        </w:rPr>
        <w:lastRenderedPageBreak/>
        <w:t>شهر تنها دو آب</w:t>
      </w:r>
      <w:r w:rsidRPr="00E265DC">
        <w:rPr>
          <w:rFonts w:hint="cs"/>
          <w:rtl/>
        </w:rPr>
        <w:softHyphen/>
      </w:r>
      <w:r w:rsidR="003A6A9E">
        <w:rPr>
          <w:rFonts w:hint="cs"/>
          <w:rtl/>
        </w:rPr>
        <w:t>انبار</w:t>
      </w:r>
      <w:r w:rsidRPr="00E265DC">
        <w:rPr>
          <w:rFonts w:hint="cs"/>
          <w:rtl/>
        </w:rPr>
        <w:t xml:space="preserve"> عمومی وجود دارد</w:t>
      </w:r>
      <w:r w:rsidR="00A74D48" w:rsidRPr="00E265DC">
        <w:rPr>
          <w:rFonts w:hint="cs"/>
          <w:rtl/>
        </w:rPr>
        <w:t>،</w:t>
      </w:r>
      <w:r w:rsidRPr="00E265DC">
        <w:rPr>
          <w:rFonts w:hint="cs"/>
          <w:rtl/>
        </w:rPr>
        <w:t xml:space="preserve"> ظاهرا ساخت این بناها رواج چندانی نداشته</w:t>
      </w:r>
      <w:r w:rsidRPr="00E265DC">
        <w:rPr>
          <w:rFonts w:hint="cs"/>
          <w:rtl/>
        </w:rPr>
        <w:softHyphen/>
        <w:t xml:space="preserve">است. </w:t>
      </w:r>
      <w:r w:rsidR="00B94A46" w:rsidRPr="00E265DC">
        <w:rPr>
          <w:rFonts w:hint="cs"/>
          <w:rtl/>
        </w:rPr>
        <w:t>آب</w:t>
      </w:r>
      <w:r w:rsidR="00B94A46" w:rsidRPr="00E265DC">
        <w:rPr>
          <w:rFonts w:hint="cs"/>
          <w:rtl/>
        </w:rPr>
        <w:softHyphen/>
      </w:r>
      <w:r w:rsidR="003A6A9E">
        <w:rPr>
          <w:rFonts w:hint="cs"/>
          <w:rtl/>
        </w:rPr>
        <w:t>انبار</w:t>
      </w:r>
      <w:r w:rsidR="00B94A46" w:rsidRPr="00E265DC">
        <w:rPr>
          <w:rFonts w:hint="cs"/>
          <w:rtl/>
        </w:rPr>
        <w:t xml:space="preserve"> مستطیلی قوام از جمله آب</w:t>
      </w:r>
      <w:r w:rsidR="00B94A46" w:rsidRPr="00E265DC">
        <w:rPr>
          <w:rFonts w:hint="cs"/>
          <w:rtl/>
        </w:rPr>
        <w:softHyphen/>
      </w:r>
      <w:r w:rsidR="003A6A9E">
        <w:rPr>
          <w:rFonts w:hint="cs"/>
          <w:rtl/>
        </w:rPr>
        <w:t>انبار</w:t>
      </w:r>
      <w:r w:rsidR="00B94A46" w:rsidRPr="00E265DC">
        <w:rPr>
          <w:rFonts w:hint="cs"/>
          <w:rtl/>
        </w:rPr>
        <w:t>های عمومی است که با سنگ قلوه ساخته شده</w:t>
      </w:r>
      <w:r w:rsidR="00B94A46" w:rsidRPr="00E265DC">
        <w:rPr>
          <w:rFonts w:hint="cs"/>
          <w:rtl/>
        </w:rPr>
        <w:softHyphen/>
        <w:t xml:space="preserve">است. مخزن ستوندار </w:t>
      </w:r>
      <w:r w:rsidR="0076331F" w:rsidRPr="00E265DC">
        <w:rPr>
          <w:rFonts w:hint="cs"/>
          <w:rtl/>
        </w:rPr>
        <w:t xml:space="preserve">این </w:t>
      </w:r>
      <w:r w:rsidR="00B94A46" w:rsidRPr="00E265DC">
        <w:rPr>
          <w:rFonts w:hint="cs"/>
          <w:rtl/>
        </w:rPr>
        <w:t>آب</w:t>
      </w:r>
      <w:r w:rsidR="00B94A46" w:rsidRPr="00E265DC">
        <w:rPr>
          <w:rFonts w:hint="cs"/>
          <w:rtl/>
        </w:rPr>
        <w:softHyphen/>
      </w:r>
      <w:r w:rsidR="003A6A9E">
        <w:rPr>
          <w:rFonts w:hint="cs"/>
          <w:rtl/>
        </w:rPr>
        <w:t>انبار</w:t>
      </w:r>
      <w:r w:rsidR="00B94A46" w:rsidRPr="00E265DC">
        <w:rPr>
          <w:rFonts w:hint="cs"/>
          <w:rtl/>
        </w:rPr>
        <w:t xml:space="preserve"> با طاق پوشانده شده</w:t>
      </w:r>
      <w:r w:rsidR="00B94A46" w:rsidRPr="00E265DC">
        <w:rPr>
          <w:rFonts w:hint="cs"/>
          <w:rtl/>
        </w:rPr>
        <w:softHyphen/>
        <w:t>است.</w:t>
      </w:r>
    </w:p>
    <w:p w:rsidR="003B5A33" w:rsidRDefault="003B5A33" w:rsidP="00BE3549">
      <w:pPr>
        <w:pStyle w:val="Heading1"/>
        <w:numPr>
          <w:ilvl w:val="3"/>
          <w:numId w:val="58"/>
        </w:numPr>
        <w:ind w:left="283" w:hanging="283"/>
        <w:jc w:val="both"/>
        <w:rPr>
          <w:b w:val="0"/>
          <w:bCs w:val="0"/>
          <w:sz w:val="32"/>
          <w:szCs w:val="32"/>
        </w:rPr>
      </w:pPr>
      <w:bookmarkStart w:id="261" w:name="_Toc372154871"/>
      <w:r w:rsidRPr="00D730D3">
        <w:rPr>
          <w:rFonts w:hint="cs"/>
          <w:b w:val="0"/>
          <w:bCs w:val="0"/>
          <w:sz w:val="32"/>
          <w:szCs w:val="32"/>
          <w:rtl/>
        </w:rPr>
        <w:t>آب</w:t>
      </w:r>
      <w:r w:rsidRPr="00D730D3">
        <w:rPr>
          <w:rFonts w:hint="cs"/>
          <w:b w:val="0"/>
          <w:bCs w:val="0"/>
          <w:sz w:val="32"/>
          <w:szCs w:val="32"/>
          <w:rtl/>
        </w:rPr>
        <w:softHyphen/>
      </w:r>
      <w:r w:rsidR="003A6A9E" w:rsidRPr="00D730D3">
        <w:rPr>
          <w:rFonts w:hint="cs"/>
          <w:b w:val="0"/>
          <w:bCs w:val="0"/>
          <w:sz w:val="32"/>
          <w:szCs w:val="32"/>
          <w:rtl/>
        </w:rPr>
        <w:t>انبار</w:t>
      </w:r>
      <w:r w:rsidRPr="00D730D3">
        <w:rPr>
          <w:rFonts w:hint="cs"/>
          <w:b w:val="0"/>
          <w:bCs w:val="0"/>
          <w:sz w:val="32"/>
          <w:szCs w:val="32"/>
          <w:rtl/>
        </w:rPr>
        <w:t>های استان فارس</w:t>
      </w:r>
      <w:bookmarkEnd w:id="261"/>
    </w:p>
    <w:p w:rsidR="00D730D3" w:rsidRPr="00D730D3" w:rsidRDefault="00D730D3" w:rsidP="00D730D3">
      <w:pPr>
        <w:rPr>
          <w:rFonts w:asciiTheme="minorHAnsi" w:hAnsiTheme="minorHAnsi"/>
          <w:rtl/>
        </w:rPr>
      </w:pPr>
    </w:p>
    <w:p w:rsidR="00A075F7" w:rsidRPr="00E265DC" w:rsidRDefault="003B5A33" w:rsidP="001A5885">
      <w:pPr>
        <w:ind w:firstLine="283"/>
        <w:jc w:val="both"/>
        <w:rPr>
          <w:rtl/>
          <w:lang w:bidi="fa-IR"/>
        </w:rPr>
      </w:pPr>
      <w:r w:rsidRPr="00E265DC">
        <w:rPr>
          <w:rFonts w:hint="cs"/>
          <w:rtl/>
          <w:lang w:bidi="fa-IR"/>
        </w:rPr>
        <w:t>در بخش</w:t>
      </w:r>
      <w:r w:rsidRPr="00E265DC">
        <w:rPr>
          <w:rFonts w:hint="cs"/>
          <w:rtl/>
          <w:lang w:bidi="fa-IR"/>
        </w:rPr>
        <w:softHyphen/>
        <w:t>های جنوبی استان فارس که دارای آب و هوای گرم و خشک می</w:t>
      </w:r>
      <w:r w:rsidRPr="00E265DC">
        <w:rPr>
          <w:rFonts w:hint="cs"/>
          <w:rtl/>
          <w:lang w:bidi="fa-IR"/>
        </w:rPr>
        <w:softHyphen/>
        <w:t>باشند، آب</w:t>
      </w:r>
      <w:r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 xml:space="preserve"> بسیار ساخته شده</w:t>
      </w:r>
      <w:r w:rsidRPr="00E265DC">
        <w:rPr>
          <w:rFonts w:hint="cs"/>
          <w:rtl/>
          <w:lang w:bidi="fa-IR"/>
        </w:rPr>
        <w:softHyphen/>
        <w:t>است. از جمله می</w:t>
      </w:r>
      <w:r w:rsidRPr="00E265DC">
        <w:rPr>
          <w:rFonts w:hint="cs"/>
          <w:rtl/>
          <w:lang w:bidi="fa-IR"/>
        </w:rPr>
        <w:softHyphen/>
        <w:t>توان به آب</w:t>
      </w:r>
      <w:r w:rsidRPr="00E265DC">
        <w:rPr>
          <w:rFonts w:hint="cs"/>
          <w:rtl/>
          <w:lang w:bidi="fa-IR"/>
        </w:rPr>
        <w:softHyphen/>
      </w:r>
      <w:r w:rsidR="003A6A9E">
        <w:rPr>
          <w:rFonts w:hint="cs"/>
          <w:rtl/>
          <w:lang w:bidi="fa-IR"/>
        </w:rPr>
        <w:t>انبار</w:t>
      </w:r>
      <w:r w:rsidRPr="00E265DC">
        <w:rPr>
          <w:rFonts w:hint="cs"/>
          <w:rtl/>
          <w:lang w:bidi="fa-IR"/>
        </w:rPr>
        <w:t>های شهرهای گراش</w:t>
      </w:r>
      <w:r w:rsidRPr="00E265DC">
        <w:rPr>
          <w:rStyle w:val="FootnoteReference"/>
          <w:rtl/>
          <w:lang w:bidi="fa-IR"/>
        </w:rPr>
        <w:footnoteReference w:id="20"/>
      </w:r>
      <w:r w:rsidRPr="00E265DC">
        <w:rPr>
          <w:rFonts w:hint="cs"/>
          <w:rtl/>
          <w:lang w:bidi="fa-IR"/>
        </w:rPr>
        <w:t>، اوز، خنج، لطیفی و کرمستج اشاره نمود. به دلیل نزدیکی این شهرها با شهر لار، اصول ساخت آب</w:t>
      </w:r>
      <w:r w:rsidRPr="00E265DC">
        <w:rPr>
          <w:rFonts w:hint="cs"/>
          <w:rtl/>
          <w:lang w:bidi="fa-IR"/>
        </w:rPr>
        <w:softHyphen/>
      </w:r>
      <w:r w:rsidR="003A6A9E">
        <w:rPr>
          <w:rFonts w:hint="cs"/>
          <w:rtl/>
          <w:lang w:bidi="fa-IR"/>
        </w:rPr>
        <w:t>انبار</w:t>
      </w:r>
      <w:r w:rsidRPr="00E265DC">
        <w:rPr>
          <w:rFonts w:hint="cs"/>
          <w:rtl/>
          <w:lang w:bidi="fa-IR"/>
        </w:rPr>
        <w:t>ها بسیار شبیه به شهر لار می</w:t>
      </w:r>
      <w:r w:rsidRPr="00E265DC">
        <w:rPr>
          <w:rFonts w:hint="cs"/>
          <w:rtl/>
          <w:lang w:bidi="fa-IR"/>
        </w:rPr>
        <w:softHyphen/>
        <w:t>باشد، به گونه</w:t>
      </w:r>
      <w:r w:rsidRPr="00E265DC">
        <w:rPr>
          <w:rFonts w:hint="cs"/>
          <w:rtl/>
          <w:lang w:bidi="fa-IR"/>
        </w:rPr>
        <w:softHyphen/>
        <w:t>ای که نمی</w:t>
      </w:r>
      <w:r w:rsidRPr="00E265DC">
        <w:rPr>
          <w:rFonts w:hint="cs"/>
          <w:rtl/>
          <w:lang w:bidi="fa-IR"/>
        </w:rPr>
        <w:softHyphen/>
        <w:t>توان تفاوت چندانی میان آنها قائل شد. از میان شهرهای فوق، آب</w:t>
      </w:r>
      <w:r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 xml:space="preserve"> خنج و اوز از شهرت بیشتری برخوردارند و مجرب</w:t>
      </w:r>
      <w:r w:rsidRPr="00E265DC">
        <w:rPr>
          <w:rFonts w:hint="cs"/>
          <w:rtl/>
          <w:lang w:bidi="fa-IR"/>
        </w:rPr>
        <w:softHyphen/>
        <w:t>ترین آب</w:t>
      </w:r>
      <w:r w:rsidRPr="00E265DC">
        <w:rPr>
          <w:rFonts w:hint="cs"/>
          <w:rtl/>
          <w:lang w:bidi="fa-IR"/>
        </w:rPr>
        <w:softHyphen/>
      </w:r>
      <w:r w:rsidR="003A6A9E">
        <w:rPr>
          <w:rFonts w:hint="cs"/>
          <w:rtl/>
          <w:lang w:bidi="fa-IR"/>
        </w:rPr>
        <w:t>انبار</w:t>
      </w:r>
      <w:r w:rsidRPr="00E265DC">
        <w:rPr>
          <w:rFonts w:hint="cs"/>
          <w:rtl/>
          <w:lang w:bidi="fa-IR"/>
        </w:rPr>
        <w:t xml:space="preserve"> سازها نیز در این دو شهر </w:t>
      </w:r>
      <w:r w:rsidR="004E7AA2" w:rsidRPr="00E265DC">
        <w:rPr>
          <w:rFonts w:hint="cs"/>
          <w:rtl/>
          <w:lang w:bidi="fa-IR"/>
        </w:rPr>
        <w:t>زندگی می</w:t>
      </w:r>
      <w:r w:rsidR="004E7AA2" w:rsidRPr="00E265DC">
        <w:rPr>
          <w:rFonts w:hint="cs"/>
          <w:rtl/>
          <w:lang w:bidi="fa-IR"/>
        </w:rPr>
        <w:softHyphen/>
        <w:t>کنند</w:t>
      </w:r>
      <w:r w:rsidRPr="00E265DC">
        <w:rPr>
          <w:rFonts w:hint="cs"/>
          <w:rtl/>
          <w:lang w:bidi="fa-IR"/>
        </w:rPr>
        <w:t>. نکته</w:t>
      </w:r>
      <w:r w:rsidRPr="00E265DC">
        <w:rPr>
          <w:rFonts w:hint="cs"/>
          <w:rtl/>
          <w:lang w:bidi="fa-IR"/>
        </w:rPr>
        <w:softHyphen/>
        <w:t>ی قابل توجه این است که آب</w:t>
      </w:r>
      <w:r w:rsidRPr="00E265DC">
        <w:rPr>
          <w:rFonts w:hint="cs"/>
          <w:rtl/>
          <w:lang w:bidi="fa-IR"/>
        </w:rPr>
        <w:softHyphen/>
      </w:r>
      <w:r w:rsidR="003A6A9E">
        <w:rPr>
          <w:rFonts w:hint="cs"/>
          <w:rtl/>
          <w:lang w:bidi="fa-IR"/>
        </w:rPr>
        <w:t>انبار</w:t>
      </w:r>
      <w:r w:rsidRPr="00E265DC">
        <w:rPr>
          <w:rFonts w:hint="cs"/>
          <w:rtl/>
          <w:lang w:bidi="fa-IR"/>
        </w:rPr>
        <w:t>های این دوشهر و شهر گراش(که در شمال لار قرار دارند) دایره</w:t>
      </w:r>
      <w:r w:rsidRPr="00E265DC">
        <w:rPr>
          <w:rFonts w:hint="cs"/>
          <w:rtl/>
          <w:lang w:bidi="fa-IR"/>
        </w:rPr>
        <w:softHyphen/>
        <w:t>ای بوده و در هیچ یک از شهرهای فوق آب</w:t>
      </w:r>
      <w:r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 xml:space="preserve"> مستطیلی و صلیبی ساخته نشده</w:t>
      </w:r>
      <w:r w:rsidRPr="00E265DC">
        <w:rPr>
          <w:rFonts w:hint="cs"/>
          <w:rtl/>
          <w:lang w:bidi="fa-IR"/>
        </w:rPr>
        <w:softHyphen/>
        <w:t>است. به طور کلی آب</w:t>
      </w:r>
      <w:r w:rsidRPr="00E265DC">
        <w:rPr>
          <w:rFonts w:hint="cs"/>
          <w:rtl/>
          <w:lang w:bidi="fa-IR"/>
        </w:rPr>
        <w:softHyphen/>
      </w:r>
      <w:r w:rsidR="003A6A9E">
        <w:rPr>
          <w:rFonts w:hint="cs"/>
          <w:rtl/>
          <w:lang w:bidi="fa-IR"/>
        </w:rPr>
        <w:t>انبار</w:t>
      </w:r>
      <w:r w:rsidR="008F1305">
        <w:rPr>
          <w:rFonts w:hint="cs"/>
          <w:rtl/>
          <w:lang w:bidi="fa-IR"/>
        </w:rPr>
        <w:t>های</w:t>
      </w:r>
      <w:r w:rsidR="004E7AA2" w:rsidRPr="00E265DC">
        <w:rPr>
          <w:rFonts w:hint="cs"/>
          <w:rtl/>
          <w:lang w:bidi="fa-IR"/>
        </w:rPr>
        <w:t xml:space="preserve"> صلیبی</w:t>
      </w:r>
      <w:r w:rsidRPr="00E265DC">
        <w:rPr>
          <w:rFonts w:hint="cs"/>
          <w:rtl/>
          <w:lang w:bidi="fa-IR"/>
        </w:rPr>
        <w:t xml:space="preserve"> تنها در شهرلار و نواحی جنوبی</w:t>
      </w:r>
      <w:r w:rsidRPr="00E265DC">
        <w:rPr>
          <w:rFonts w:hint="cs"/>
          <w:rtl/>
          <w:lang w:bidi="fa-IR"/>
        </w:rPr>
        <w:softHyphen/>
        <w:t>تر استان فارس به سمت استان هرمزگان ساخته شده</w:t>
      </w:r>
      <w:r w:rsidRPr="00E265DC">
        <w:rPr>
          <w:rFonts w:hint="cs"/>
          <w:rtl/>
          <w:lang w:bidi="fa-IR"/>
        </w:rPr>
        <w:softHyphen/>
        <w:t>اند</w:t>
      </w:r>
      <w:r w:rsidR="00652F46">
        <w:rPr>
          <w:rFonts w:hint="cs"/>
          <w:rtl/>
          <w:lang w:bidi="fa-IR"/>
        </w:rPr>
        <w:t>(تصویر شماره2</w:t>
      </w:r>
      <w:r w:rsidR="001A5885">
        <w:rPr>
          <w:rFonts w:hint="cs"/>
          <w:rtl/>
          <w:lang w:bidi="fa-IR"/>
        </w:rPr>
        <w:t>5</w:t>
      </w:r>
      <w:r w:rsidR="00652F46">
        <w:rPr>
          <w:rFonts w:hint="cs"/>
          <w:rtl/>
          <w:lang w:bidi="fa-IR"/>
        </w:rPr>
        <w:t>)</w:t>
      </w:r>
      <w:r w:rsidRPr="00E265DC">
        <w:rPr>
          <w:rFonts w:hint="cs"/>
          <w:rtl/>
          <w:lang w:bidi="fa-IR"/>
        </w:rPr>
        <w:t xml:space="preserve">. </w:t>
      </w:r>
    </w:p>
    <w:p w:rsidR="003B5A33" w:rsidRDefault="001A5885" w:rsidP="001A5885">
      <w:pPr>
        <w:ind w:firstLine="283"/>
        <w:jc w:val="both"/>
        <w:rPr>
          <w:rFonts w:ascii="BMitraBold"/>
          <w:rtl/>
        </w:rPr>
      </w:pPr>
      <w:r>
        <w:rPr>
          <w:rFonts w:hint="cs"/>
          <w:noProof/>
          <w:rtl/>
        </w:rPr>
        <mc:AlternateContent>
          <mc:Choice Requires="wpg">
            <w:drawing>
              <wp:anchor distT="0" distB="0" distL="114300" distR="114300" simplePos="0" relativeHeight="252036096" behindDoc="0" locked="0" layoutInCell="1" allowOverlap="1" wp14:anchorId="5A468BE2" wp14:editId="5F713F1B">
                <wp:simplePos x="0" y="0"/>
                <wp:positionH relativeFrom="margin">
                  <wp:posOffset>-165735</wp:posOffset>
                </wp:positionH>
                <wp:positionV relativeFrom="margin">
                  <wp:posOffset>5280660</wp:posOffset>
                </wp:positionV>
                <wp:extent cx="5252085" cy="1977390"/>
                <wp:effectExtent l="0" t="0" r="5715" b="3810"/>
                <wp:wrapTopAndBottom/>
                <wp:docPr id="471" name="Group 471"/>
                <wp:cNvGraphicFramePr/>
                <a:graphic xmlns:a="http://schemas.openxmlformats.org/drawingml/2006/main">
                  <a:graphicData uri="http://schemas.microsoft.com/office/word/2010/wordprocessingGroup">
                    <wpg:wgp>
                      <wpg:cNvGrpSpPr/>
                      <wpg:grpSpPr>
                        <a:xfrm>
                          <a:off x="0" y="0"/>
                          <a:ext cx="5252085" cy="1977390"/>
                          <a:chOff x="0" y="0"/>
                          <a:chExt cx="5382895" cy="2025697"/>
                        </a:xfrm>
                      </wpg:grpSpPr>
                      <wpg:grpSp>
                        <wpg:cNvPr id="469" name="Group 469"/>
                        <wpg:cNvGrpSpPr/>
                        <wpg:grpSpPr>
                          <a:xfrm>
                            <a:off x="0" y="0"/>
                            <a:ext cx="5382895" cy="2025697"/>
                            <a:chOff x="0" y="0"/>
                            <a:chExt cx="5384042" cy="2026026"/>
                          </a:xfrm>
                        </wpg:grpSpPr>
                        <wpg:grpSp>
                          <wpg:cNvPr id="31" name="Group 31"/>
                          <wpg:cNvGrpSpPr/>
                          <wpg:grpSpPr>
                            <a:xfrm>
                              <a:off x="0" y="15713"/>
                              <a:ext cx="3657600" cy="1610283"/>
                              <a:chOff x="0" y="-45702"/>
                              <a:chExt cx="3657600" cy="1610283"/>
                            </a:xfrm>
                          </wpg:grpSpPr>
                          <pic:pic xmlns:pic="http://schemas.openxmlformats.org/drawingml/2006/picture">
                            <pic:nvPicPr>
                              <pic:cNvPr id="29" name="Picture 29" descr="F:\daneshgah forough\payan name\ax\berke\atraf lar\اوز (36).jpg"/>
                              <pic:cNvPicPr>
                                <a:picLocks noChangeAspect="1"/>
                              </pic:cNvPicPr>
                            </pic:nvPicPr>
                            <pic:blipFill rotWithShape="1">
                              <a:blip r:embed="rId170" cstate="email">
                                <a:extLst>
                                  <a:ext uri="{28A0092B-C50C-407E-A947-70E740481C1C}">
                                    <a14:useLocalDpi xmlns:a14="http://schemas.microsoft.com/office/drawing/2010/main"/>
                                  </a:ext>
                                </a:extLst>
                              </a:blip>
                              <a:srcRect/>
                              <a:stretch/>
                            </pic:blipFill>
                            <pic:spPr bwMode="auto">
                              <a:xfrm>
                                <a:off x="0" y="-45702"/>
                                <a:ext cx="3657600" cy="1333499"/>
                              </a:xfrm>
                              <a:prstGeom prst="rect">
                                <a:avLst/>
                              </a:prstGeom>
                              <a:noFill/>
                              <a:ln>
                                <a:noFill/>
                              </a:ln>
                              <a:extLst>
                                <a:ext uri="{53640926-AAD7-44D8-BBD7-CCE9431645EC}">
                                  <a14:shadowObscured xmlns:a14="http://schemas.microsoft.com/office/drawing/2010/main"/>
                                </a:ext>
                              </a:extLst>
                            </pic:spPr>
                          </pic:pic>
                          <wps:wsp>
                            <wps:cNvPr id="30" name="Text Box 30"/>
                            <wps:cNvSpPr txBox="1"/>
                            <wps:spPr>
                              <a:xfrm>
                                <a:off x="0" y="1285181"/>
                                <a:ext cx="3541569" cy="279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FF30A1" w:rsidRDefault="00C433B9" w:rsidP="008B7509">
                                  <w:pPr>
                                    <w:pStyle w:val="Heading2"/>
                                  </w:pPr>
                                  <w:bookmarkStart w:id="262" w:name="_Toc372153857"/>
                                  <w:bookmarkStart w:id="263" w:name="_Toc372154042"/>
                                  <w:bookmarkStart w:id="264" w:name="_Toc372304105"/>
                                  <w:r w:rsidRPr="00FF30A1">
                                    <w:rPr>
                                      <w:rFonts w:hint="cs"/>
                                      <w:rtl/>
                                    </w:rPr>
                                    <w:t>تصویر شماره2</w:t>
                                  </w:r>
                                  <w:r>
                                    <w:rPr>
                                      <w:rFonts w:hint="cs"/>
                                      <w:rtl/>
                                    </w:rPr>
                                    <w:t>5</w:t>
                                  </w:r>
                                  <w:r w:rsidRPr="00FF30A1">
                                    <w:rPr>
                                      <w:rFonts w:hint="cs"/>
                                      <w:rtl/>
                                    </w:rPr>
                                    <w:t xml:space="preserve"> : نمونه</w:t>
                                  </w:r>
                                  <w:r w:rsidRPr="00FF30A1">
                                    <w:rPr>
                                      <w:rFonts w:hint="cs"/>
                                      <w:rtl/>
                                    </w:rPr>
                                    <w:softHyphen/>
                                    <w:t>ای از آب</w:t>
                                  </w:r>
                                  <w:r w:rsidRPr="00FF30A1">
                                    <w:rPr>
                                      <w:rFonts w:hint="cs"/>
                                      <w:rtl/>
                                    </w:rPr>
                                    <w:softHyphen/>
                                  </w:r>
                                  <w:r>
                                    <w:rPr>
                                      <w:rFonts w:hint="cs"/>
                                      <w:rtl/>
                                    </w:rPr>
                                    <w:t>انبار</w:t>
                                  </w:r>
                                  <w:r w:rsidRPr="00FF30A1">
                                    <w:rPr>
                                      <w:rFonts w:hint="cs"/>
                                      <w:rtl/>
                                    </w:rPr>
                                    <w:t>های شهراوز</w:t>
                                  </w:r>
                                  <w:r>
                                    <w:rPr>
                                      <w:rFonts w:hint="cs"/>
                                      <w:rtl/>
                                    </w:rPr>
                                    <w:t>(عکاس: صمد کامجو)</w:t>
                                  </w:r>
                                  <w:bookmarkEnd w:id="262"/>
                                  <w:bookmarkEnd w:id="263"/>
                                  <w:bookmarkEnd w:id="2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468" name="Group 468"/>
                          <wpg:cNvGrpSpPr/>
                          <wpg:grpSpPr>
                            <a:xfrm>
                              <a:off x="106693" y="0"/>
                              <a:ext cx="5277349" cy="2026026"/>
                              <a:chOff x="-316388" y="0"/>
                              <a:chExt cx="5277349" cy="2026026"/>
                            </a:xfrm>
                          </wpg:grpSpPr>
                          <pic:pic xmlns:pic="http://schemas.openxmlformats.org/drawingml/2006/picture">
                            <pic:nvPicPr>
                              <pic:cNvPr id="462" name="Picture 462" descr="F:\daneshgah forough\payan name\بناهای عام المنفعه\New folder\DSC_0491.jpg"/>
                              <pic:cNvPicPr>
                                <a:picLocks noChangeAspect="1"/>
                              </pic:cNvPicPr>
                            </pic:nvPicPr>
                            <pic:blipFill rotWithShape="1">
                              <a:blip r:embed="rId171" cstate="email">
                                <a:extLst>
                                  <a:ext uri="{28A0092B-C50C-407E-A947-70E740481C1C}">
                                    <a14:useLocalDpi xmlns:a14="http://schemas.microsoft.com/office/drawing/2010/main"/>
                                  </a:ext>
                                </a:extLst>
                              </a:blip>
                              <a:srcRect/>
                              <a:stretch/>
                            </pic:blipFill>
                            <pic:spPr bwMode="auto">
                              <a:xfrm>
                                <a:off x="3309582" y="0"/>
                                <a:ext cx="1651379" cy="1869744"/>
                              </a:xfrm>
                              <a:prstGeom prst="rect">
                                <a:avLst/>
                              </a:prstGeom>
                              <a:noFill/>
                              <a:ln>
                                <a:noFill/>
                              </a:ln>
                              <a:extLst>
                                <a:ext uri="{53640926-AAD7-44D8-BBD7-CCE9431645EC}">
                                  <a14:shadowObscured xmlns:a14="http://schemas.microsoft.com/office/drawing/2010/main"/>
                                </a:ext>
                              </a:extLst>
                            </pic:spPr>
                          </pic:pic>
                          <wps:wsp>
                            <wps:cNvPr id="466" name="Text Box 466"/>
                            <wps:cNvSpPr txBox="1"/>
                            <wps:spPr>
                              <a:xfrm>
                                <a:off x="-316388" y="1590344"/>
                                <a:ext cx="3550907" cy="4356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FF30A1" w:rsidRDefault="00C433B9" w:rsidP="008B7509">
                                  <w:pPr>
                                    <w:pStyle w:val="Heading2"/>
                                  </w:pPr>
                                  <w:bookmarkStart w:id="265" w:name="_Toc372153858"/>
                                  <w:bookmarkStart w:id="266" w:name="_Toc372154043"/>
                                  <w:bookmarkStart w:id="267" w:name="_Toc372304106"/>
                                  <w:r w:rsidRPr="00FF30A1">
                                    <w:rPr>
                                      <w:rFonts w:hint="cs"/>
                                      <w:rtl/>
                                    </w:rPr>
                                    <w:t>تصویر شماره</w:t>
                                  </w:r>
                                  <w:r>
                                    <w:rPr>
                                      <w:rFonts w:hint="cs"/>
                                      <w:rtl/>
                                    </w:rPr>
                                    <w:t>26</w:t>
                                  </w:r>
                                  <w:r w:rsidRPr="00FF30A1">
                                    <w:rPr>
                                      <w:rFonts w:hint="cs"/>
                                      <w:rtl/>
                                    </w:rPr>
                                    <w:t xml:space="preserve"> : </w:t>
                                  </w:r>
                                  <w:r>
                                    <w:rPr>
                                      <w:rFonts w:hint="cs"/>
                                      <w:rtl/>
                                    </w:rPr>
                                    <w:t>پلان و مقطع آب</w:t>
                                  </w:r>
                                  <w:r>
                                    <w:rPr>
                                      <w:rFonts w:hint="cs"/>
                                      <w:rtl/>
                                    </w:rPr>
                                    <w:softHyphen/>
                                    <w:t>انبار آقاجانی در شیراز(ماخذ: ملازاده،1374، ص130)</w:t>
                                  </w:r>
                                  <w:bookmarkEnd w:id="265"/>
                                  <w:bookmarkEnd w:id="266"/>
                                  <w:bookmarkEnd w:id="267"/>
                                  <w:r>
                                    <w:rPr>
                                      <w:rFonts w:hint="cs"/>
                                      <w:rtl/>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s:wsp>
                        <wps:cNvPr id="470" name="Isosceles Triangle 470"/>
                        <wps:cNvSpPr/>
                        <wps:spPr>
                          <a:xfrm>
                            <a:off x="3540815" y="1392072"/>
                            <a:ext cx="116006" cy="113389"/>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468BE2" id="Group 471" o:spid="_x0000_s1238" style="position:absolute;left:0;text-align:left;margin-left:-13.05pt;margin-top:415.8pt;width:413.55pt;height:155.7pt;z-index:252036096;mso-position-horizontal-relative:margin;mso-position-vertical-relative:margin;mso-width-relative:margin;mso-height-relative:margin" coordsize="53828,202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">
                <v:group id="Group 469" o:spid="_x0000_s1239" style="position:absolute;width:53828;height:20256" coordsize="53840,20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915cYAAADcAAAADwAAAGRycy9kb3ducmV2LnhtbESPQWvCQBSE74L/YXlC&#10;b3UTa6WNWUVEpQcpVAvF2yP7TEKyb0N2TeK/7xYKHoeZ+YZJ14OpRUetKy0riKcRCOLM6pJzBd/n&#10;/fMbCOeRNdaWScGdHKxX41GKibY9f1F38rkIEHYJKii8bxIpXVaQQTe1DXHwrrY16INsc6lb7APc&#10;1HIWRQtpsOSwUGBD24Ky6nQzCg499puXeNcdq+v2fjm/fv4cY1LqaTJsliA8Df4R/m9/aAXz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T3XlxgAAANwA&#10;AAAPAAAAAAAAAAAAAAAAAKoCAABkcnMvZG93bnJldi54bWxQSwUGAAAAAAQABAD6AAAAnQMAAAAA&#10;">
                  <v:group id="Group 31" o:spid="_x0000_s1240" style="position:absolute;top:157;width:36576;height:16102" coordorigin=",-457" coordsize="36576,16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Picture 29" o:spid="_x0000_s1241" type="#_x0000_t75" style="position:absolute;top:-457;width:36576;height:13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4jx7GAAAA2wAAAA8AAABkcnMvZG93bnJldi54bWxEj0FrwkAUhO8F/8PyBC9FN5WmaHQVKRZ6&#10;KbUqiLdH9pkEs2/D7jaJ/vpuodDjMDPfMMt1b2rRkvOVZQVPkwQEcW51xYWC4+FtPAPhA7LG2jIp&#10;uJGH9WrwsMRM246/qN2HQkQI+wwVlCE0mZQ+L8mgn9iGOHoX6wyGKF0htcMuwk0tp0nyIg1WHBdK&#10;bOi1pPy6/zYKHtNzsz1Z9/nRyfQ53Zzurd8dlBoN+80CRKA+/If/2u9awXQOv1/iD5C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PiPHsYAAADbAAAADwAAAAAAAAAAAAAA&#10;AACfAgAAZHJzL2Rvd25yZXYueG1sUEsFBgAAAAAEAAQA9wAAAJIDAAAAAA==&#10;">
                      <v:imagedata r:id="rId172" o:title="اوز (36)"/>
                      <v:path arrowok="t"/>
                    </v:shape>
                    <v:shape id="Text Box 30" o:spid="_x0000_s1242" type="#_x0000_t202" style="position:absolute;top:12851;width:35415;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ULKsMA&#10;AADbAAAADwAAAGRycy9kb3ducmV2LnhtbERPTU/CQBC9m/gfNmPiTbZAYkxlIUYl4aAgIAnchu7Y&#10;NnZnm92hlH/PHkw8vrzvyax3jeooxNqzgeEgA0VceFtzaeB7O394AhUF2WLjmQxcKMJsenszwdz6&#10;M6+p20ipUgjHHA1UIm2udSwqchgHviVO3I8PDiXBUGob8JzCXaNHWfaoHdacGips6bWi4ndzcgaa&#10;fQwfx0wO3Vv5KV8rfdq9D5fG3N/1L8+ghHr5F/+5F9bAOK1PX9IP0N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ULKsMAAADbAAAADwAAAAAAAAAAAAAAAACYAgAAZHJzL2Rv&#10;d25yZXYueG1sUEsFBgAAAAAEAAQA9QAAAIgDAAAAAA==&#10;" filled="f" stroked="f" strokeweight=".5pt">
                      <v:textbox inset="0,0,0,0">
                        <w:txbxContent>
                          <w:p w:rsidR="00C433B9" w:rsidRPr="00FF30A1" w:rsidRDefault="00C433B9" w:rsidP="008B7509">
                            <w:pPr>
                              <w:pStyle w:val="Heading2"/>
                            </w:pPr>
                            <w:bookmarkStart w:id="268" w:name="_Toc372153857"/>
                            <w:bookmarkStart w:id="269" w:name="_Toc372154042"/>
                            <w:bookmarkStart w:id="270" w:name="_Toc372304105"/>
                            <w:r w:rsidRPr="00FF30A1">
                              <w:rPr>
                                <w:rFonts w:hint="cs"/>
                                <w:rtl/>
                              </w:rPr>
                              <w:t>تصویر شماره2</w:t>
                            </w:r>
                            <w:r>
                              <w:rPr>
                                <w:rFonts w:hint="cs"/>
                                <w:rtl/>
                              </w:rPr>
                              <w:t>5</w:t>
                            </w:r>
                            <w:r w:rsidRPr="00FF30A1">
                              <w:rPr>
                                <w:rFonts w:hint="cs"/>
                                <w:rtl/>
                              </w:rPr>
                              <w:t xml:space="preserve"> : نمونه</w:t>
                            </w:r>
                            <w:r w:rsidRPr="00FF30A1">
                              <w:rPr>
                                <w:rFonts w:hint="cs"/>
                                <w:rtl/>
                              </w:rPr>
                              <w:softHyphen/>
                              <w:t>ای از آب</w:t>
                            </w:r>
                            <w:r w:rsidRPr="00FF30A1">
                              <w:rPr>
                                <w:rFonts w:hint="cs"/>
                                <w:rtl/>
                              </w:rPr>
                              <w:softHyphen/>
                            </w:r>
                            <w:r>
                              <w:rPr>
                                <w:rFonts w:hint="cs"/>
                                <w:rtl/>
                              </w:rPr>
                              <w:t>انبار</w:t>
                            </w:r>
                            <w:r w:rsidRPr="00FF30A1">
                              <w:rPr>
                                <w:rFonts w:hint="cs"/>
                                <w:rtl/>
                              </w:rPr>
                              <w:t>های شهراوز</w:t>
                            </w:r>
                            <w:r>
                              <w:rPr>
                                <w:rFonts w:hint="cs"/>
                                <w:rtl/>
                              </w:rPr>
                              <w:t>(عکاس: صمد کامجو)</w:t>
                            </w:r>
                            <w:bookmarkEnd w:id="268"/>
                            <w:bookmarkEnd w:id="269"/>
                            <w:bookmarkEnd w:id="270"/>
                          </w:p>
                        </w:txbxContent>
                      </v:textbox>
                    </v:shape>
                  </v:group>
                  <v:group id="Group 468" o:spid="_x0000_s1243" style="position:absolute;left:1066;width:52774;height:20260" coordorigin="-3163" coordsize="52773,20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PQfsIAAADcAAAADwAAAGRycy9kb3ducmV2LnhtbERPy4rCMBTdC/MP4Q64&#10;07SjlqEaRWRGXIjgAwZ3l+baFpub0mTa+vdmIbg8nPdi1ZtKtNS40rKCeByBIM6sLjlXcDn/jr5B&#10;OI+ssbJMCh7kYLX8GCww1bbjI7Unn4sQwi5FBYX3dSqlywoy6Ma2Jg7czTYGfYBNLnWDXQg3lfyK&#10;okQaLDk0FFjTpqDsfvo3CrYddutJ/NPu77fN43qeHf72MSk1/OzXcxCeev8Wv9w7rWCa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D0H7CAAAA3AAAAA8A&#10;AAAAAAAAAAAAAAAAqgIAAGRycy9kb3ducmV2LnhtbFBLBQYAAAAABAAEAPoAAACZAwAAAAA=&#10;">
                    <v:shape id="Picture 462" o:spid="_x0000_s1244" type="#_x0000_t75" style="position:absolute;left:33095;width:16514;height:18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zSHGAAAA3AAAAA8AAABkcnMvZG93bnJldi54bWxEj91qwkAUhO+FvsNyCr0R3WjrX+oqpUVQ&#10;CgV/HuCQPSap2bMhe6rRp3cLhV4OM/MNM1+2rlJnakLp2cCgn4AizrwtOTdw2K96U1BBkC1WnsnA&#10;lQIsFw+dOabWX3hL553kKkI4pGigEKlTrUNWkMPQ9zVx9I6+cShRNrm2DV4i3FV6mCRj7bDkuFBg&#10;Te8FZafdjzPwtfKt1KPP7+cPuY1mvJls9t2JMU+P7dsrKKFW/sN/7bU18DIewu+ZeAT04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7/NIcYAAADcAAAADwAAAAAAAAAAAAAA&#10;AACfAgAAZHJzL2Rvd25yZXYueG1sUEsFBgAAAAAEAAQA9wAAAJIDAAAAAA==&#10;">
                      <v:imagedata r:id="rId173" o:title="DSC_0491"/>
                      <v:path arrowok="t"/>
                    </v:shape>
                    <v:shape id="Text Box 466" o:spid="_x0000_s1245" type="#_x0000_t202" style="position:absolute;left:-3163;top:15903;width:35508;height:4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W24MYA&#10;AADcAAAADwAAAGRycy9kb3ducmV2LnhtbESPS2vDMBCE74X+B7GF3ho5JZjgRAmhD8ihzzSB9La1&#10;NraptTLSxnH/fVUI9DjMzDfMfDm4VvUUYuPZwHiUgSIuvW24MrD9eLyZgoqCbLH1TAZ+KMJycXkx&#10;x8L6E79Tv5FKJQjHAg3UIl2hdSxrchhHviNO3sEHh5JkqLQNeEpw1+rbLMu1w4bTQo0d3dVUfm+O&#10;zkC7j+HpK5PP/r56lrdXfdw9jF+Mub4aVjNQQoP8h8/ttTUwyXP4O5OOgF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W24MYAAADcAAAADwAAAAAAAAAAAAAAAACYAgAAZHJz&#10;L2Rvd25yZXYueG1sUEsFBgAAAAAEAAQA9QAAAIsDAAAAAA==&#10;" filled="f" stroked="f" strokeweight=".5pt">
                      <v:textbox inset="0,0,0,0">
                        <w:txbxContent>
                          <w:p w:rsidR="00C433B9" w:rsidRPr="00FF30A1" w:rsidRDefault="00C433B9" w:rsidP="008B7509">
                            <w:pPr>
                              <w:pStyle w:val="Heading2"/>
                            </w:pPr>
                            <w:bookmarkStart w:id="271" w:name="_Toc372153858"/>
                            <w:bookmarkStart w:id="272" w:name="_Toc372154043"/>
                            <w:bookmarkStart w:id="273" w:name="_Toc372304106"/>
                            <w:r w:rsidRPr="00FF30A1">
                              <w:rPr>
                                <w:rFonts w:hint="cs"/>
                                <w:rtl/>
                              </w:rPr>
                              <w:t>تصویر شماره</w:t>
                            </w:r>
                            <w:r>
                              <w:rPr>
                                <w:rFonts w:hint="cs"/>
                                <w:rtl/>
                              </w:rPr>
                              <w:t>26</w:t>
                            </w:r>
                            <w:r w:rsidRPr="00FF30A1">
                              <w:rPr>
                                <w:rFonts w:hint="cs"/>
                                <w:rtl/>
                              </w:rPr>
                              <w:t xml:space="preserve"> : </w:t>
                            </w:r>
                            <w:r>
                              <w:rPr>
                                <w:rFonts w:hint="cs"/>
                                <w:rtl/>
                              </w:rPr>
                              <w:t>پلان و مقطع آب</w:t>
                            </w:r>
                            <w:r>
                              <w:rPr>
                                <w:rFonts w:hint="cs"/>
                                <w:rtl/>
                              </w:rPr>
                              <w:softHyphen/>
                              <w:t>انبار آقاجانی در شیراز(ماخذ: ملازاده،1374، ص130)</w:t>
                            </w:r>
                            <w:bookmarkEnd w:id="271"/>
                            <w:bookmarkEnd w:id="272"/>
                            <w:bookmarkEnd w:id="273"/>
                            <w:r>
                              <w:rPr>
                                <w:rFonts w:hint="cs"/>
                                <w:rtl/>
                              </w:rPr>
                              <w:t xml:space="preserve"> </w:t>
                            </w:r>
                          </w:p>
                        </w:txbxContent>
                      </v:textbox>
                    </v:shape>
                  </v:group>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70" o:spid="_x0000_s1246" type="#_x0000_t5" style="position:absolute;left:35408;top:13920;width:1160;height:1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MccMAA&#10;AADcAAAADwAAAGRycy9kb3ducmV2LnhtbERPy4rCMBTdC/5DuMLsNHUQlWoUEQbciY+Fy2tzbYvN&#10;TU1irPP1ZjEwy8N5L9edaUQk52vLCsajDARxYXXNpYLz6Wc4B+EDssbGMil4k4f1qt9bYq7tiw8U&#10;j6EUKYR9jgqqENpcSl9UZNCPbEucuJt1BkOCrpTa4SuFm0Z+Z9lUGqw5NVTY0rai4n58GgXPzf4x&#10;/b2drxcy8zhxl5i9r1Gpr0G3WYAI1IV/8Z97pxVMZml+OpOOgFx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eMccMAAAADcAAAADwAAAAAAAAAAAAAAAACYAgAAZHJzL2Rvd25y&#10;ZXYueG1sUEsFBgAAAAAEAAQA9QAAAIUDAAAAAA==&#10;" fillcolor="black [3200]" strokecolor="black [1600]" strokeweight="2pt"/>
                <w10:wrap type="topAndBottom" anchorx="margin" anchory="margin"/>
              </v:group>
            </w:pict>
          </mc:Fallback>
        </mc:AlternateContent>
      </w:r>
      <w:r w:rsidR="00A075F7" w:rsidRPr="00E265DC">
        <w:rPr>
          <w:rFonts w:hint="cs"/>
          <w:rtl/>
          <w:lang w:bidi="fa-IR"/>
        </w:rPr>
        <w:t xml:space="preserve">شهر </w:t>
      </w:r>
      <w:r w:rsidR="0058639A" w:rsidRPr="00E265DC">
        <w:rPr>
          <w:rFonts w:hint="cs"/>
          <w:rtl/>
          <w:lang w:bidi="fa-IR"/>
        </w:rPr>
        <w:t xml:space="preserve">شیراز نیز </w:t>
      </w:r>
      <w:r w:rsidR="00A075F7" w:rsidRPr="00E265DC">
        <w:rPr>
          <w:rFonts w:hint="cs"/>
          <w:rtl/>
          <w:lang w:bidi="fa-IR"/>
        </w:rPr>
        <w:t>دارای چندین آب</w:t>
      </w:r>
      <w:r w:rsidR="00A075F7" w:rsidRPr="00E265DC">
        <w:rPr>
          <w:rFonts w:hint="cs"/>
          <w:rtl/>
          <w:lang w:bidi="fa-IR"/>
        </w:rPr>
        <w:softHyphen/>
      </w:r>
      <w:r w:rsidR="003A6A9E">
        <w:rPr>
          <w:rFonts w:hint="cs"/>
          <w:rtl/>
          <w:lang w:bidi="fa-IR"/>
        </w:rPr>
        <w:t>انبار</w:t>
      </w:r>
      <w:r w:rsidR="0058639A" w:rsidRPr="00E265DC">
        <w:rPr>
          <w:rFonts w:hint="cs"/>
          <w:rtl/>
          <w:lang w:bidi="fa-IR"/>
        </w:rPr>
        <w:t xml:space="preserve"> می</w:t>
      </w:r>
      <w:r w:rsidR="0058639A" w:rsidRPr="00E265DC">
        <w:rPr>
          <w:rFonts w:hint="cs"/>
          <w:rtl/>
          <w:lang w:bidi="fa-IR"/>
        </w:rPr>
        <w:softHyphen/>
        <w:t>باشد</w:t>
      </w:r>
      <w:r w:rsidR="00EF41AC" w:rsidRPr="00E265DC">
        <w:rPr>
          <w:rFonts w:hint="cs"/>
          <w:rtl/>
          <w:lang w:bidi="fa-IR"/>
        </w:rPr>
        <w:t xml:space="preserve"> که </w:t>
      </w:r>
      <w:r w:rsidR="00EF41AC" w:rsidRPr="00E265DC">
        <w:rPr>
          <w:rFonts w:hint="cs"/>
          <w:rtl/>
          <w:lang w:bidi="fa-IR"/>
        </w:rPr>
        <w:lastRenderedPageBreak/>
        <w:t xml:space="preserve">در زمان کریمخانی </w:t>
      </w:r>
      <w:r w:rsidR="00B265B8" w:rsidRPr="00E265DC">
        <w:rPr>
          <w:rFonts w:hint="cs"/>
          <w:rtl/>
          <w:lang w:bidi="fa-IR"/>
        </w:rPr>
        <w:t xml:space="preserve">ساخته </w:t>
      </w:r>
      <w:r w:rsidR="0058639A" w:rsidRPr="00E265DC">
        <w:rPr>
          <w:rFonts w:hint="cs"/>
          <w:rtl/>
          <w:lang w:bidi="fa-IR"/>
        </w:rPr>
        <w:t>شده</w:t>
      </w:r>
      <w:r w:rsidR="0058639A" w:rsidRPr="00E265DC">
        <w:rPr>
          <w:rFonts w:hint="cs"/>
          <w:rtl/>
          <w:lang w:bidi="fa-IR"/>
        </w:rPr>
        <w:softHyphen/>
        <w:t>اند</w:t>
      </w:r>
      <w:r w:rsidR="00EF41AC" w:rsidRPr="00E265DC">
        <w:rPr>
          <w:rFonts w:hint="cs"/>
          <w:rtl/>
          <w:lang w:bidi="fa-IR"/>
        </w:rPr>
        <w:t>.</w:t>
      </w:r>
      <w:r w:rsidR="00A075F7" w:rsidRPr="00E265DC">
        <w:rPr>
          <w:rFonts w:hint="cs"/>
          <w:rtl/>
          <w:lang w:bidi="fa-IR"/>
        </w:rPr>
        <w:t xml:space="preserve"> </w:t>
      </w:r>
      <w:r w:rsidR="00F93D41" w:rsidRPr="00E265DC">
        <w:rPr>
          <w:rFonts w:hint="cs"/>
          <w:rtl/>
          <w:lang w:bidi="fa-IR"/>
        </w:rPr>
        <w:t>مخزن این آب</w:t>
      </w:r>
      <w:r w:rsidR="00F93D41" w:rsidRPr="00E265DC">
        <w:rPr>
          <w:rFonts w:hint="cs"/>
          <w:rtl/>
          <w:lang w:bidi="fa-IR"/>
        </w:rPr>
        <w:softHyphen/>
      </w:r>
      <w:r w:rsidR="003A6A9E">
        <w:rPr>
          <w:rFonts w:hint="cs"/>
          <w:rtl/>
          <w:lang w:bidi="fa-IR"/>
        </w:rPr>
        <w:t>انبار</w:t>
      </w:r>
      <w:r w:rsidR="00F93D41" w:rsidRPr="00E265DC">
        <w:rPr>
          <w:rFonts w:hint="cs"/>
          <w:rtl/>
          <w:lang w:bidi="fa-IR"/>
        </w:rPr>
        <w:t xml:space="preserve">ها </w:t>
      </w:r>
      <w:r w:rsidR="007E0A0D" w:rsidRPr="00E265DC">
        <w:rPr>
          <w:rFonts w:hint="cs"/>
          <w:rtl/>
          <w:lang w:bidi="fa-IR"/>
        </w:rPr>
        <w:t>مستطیلی بوده</w:t>
      </w:r>
      <w:r w:rsidR="007E0A0D" w:rsidRPr="00E265DC">
        <w:rPr>
          <w:rFonts w:hint="cs"/>
          <w:rtl/>
          <w:lang w:bidi="fa-IR"/>
        </w:rPr>
        <w:softHyphen/>
      </w:r>
      <w:r w:rsidR="00F93D41" w:rsidRPr="00E265DC">
        <w:rPr>
          <w:rFonts w:hint="cs"/>
          <w:rtl/>
          <w:lang w:bidi="fa-IR"/>
        </w:rPr>
        <w:t xml:space="preserve"> و با سقف</w:t>
      </w:r>
      <w:r w:rsidR="00A075F7" w:rsidRPr="00E265DC">
        <w:rPr>
          <w:rFonts w:hint="cs"/>
          <w:rtl/>
          <w:lang w:bidi="fa-IR"/>
        </w:rPr>
        <w:t xml:space="preserve"> گنبدی که بر روی ستون</w:t>
      </w:r>
      <w:r w:rsidR="00A075F7" w:rsidRPr="00E265DC">
        <w:rPr>
          <w:rFonts w:hint="cs"/>
          <w:rtl/>
          <w:lang w:bidi="fa-IR"/>
        </w:rPr>
        <w:softHyphen/>
        <w:t>های مخزن استوار است،</w:t>
      </w:r>
      <w:r w:rsidR="00F93D41" w:rsidRPr="00E265DC">
        <w:rPr>
          <w:rFonts w:hint="cs"/>
          <w:rtl/>
          <w:lang w:bidi="fa-IR"/>
        </w:rPr>
        <w:t xml:space="preserve"> پوشش داده شده</w:t>
      </w:r>
      <w:r w:rsidR="00F93D41" w:rsidRPr="00E265DC">
        <w:rPr>
          <w:rFonts w:hint="cs"/>
          <w:rtl/>
          <w:lang w:bidi="fa-IR"/>
        </w:rPr>
        <w:softHyphen/>
        <w:t>است.</w:t>
      </w:r>
      <w:r w:rsidR="007E0A0D" w:rsidRPr="00E265DC">
        <w:rPr>
          <w:rFonts w:hint="cs"/>
          <w:rtl/>
          <w:lang w:bidi="fa-IR"/>
        </w:rPr>
        <w:t xml:space="preserve"> </w:t>
      </w:r>
      <w:r w:rsidR="0059392A" w:rsidRPr="00E265DC">
        <w:rPr>
          <w:rFonts w:hint="cs"/>
          <w:rtl/>
          <w:lang w:bidi="fa-IR"/>
        </w:rPr>
        <w:t>آب رسانی به آب</w:t>
      </w:r>
      <w:r w:rsidR="0059392A" w:rsidRPr="00E265DC">
        <w:rPr>
          <w:rFonts w:hint="cs"/>
          <w:rtl/>
          <w:lang w:bidi="fa-IR"/>
        </w:rPr>
        <w:softHyphen/>
      </w:r>
      <w:r w:rsidR="003A6A9E">
        <w:rPr>
          <w:rFonts w:hint="cs"/>
          <w:rtl/>
          <w:lang w:bidi="fa-IR"/>
        </w:rPr>
        <w:t>انبار</w:t>
      </w:r>
      <w:r w:rsidR="0059392A" w:rsidRPr="00E265DC">
        <w:rPr>
          <w:rFonts w:hint="cs"/>
          <w:rtl/>
          <w:lang w:bidi="fa-IR"/>
        </w:rPr>
        <w:t xml:space="preserve">های زندیه از طریق قنات رکن آباد بوده و </w:t>
      </w:r>
      <w:r w:rsidR="00F93D41" w:rsidRPr="00E265DC">
        <w:rPr>
          <w:rFonts w:ascii="BMitraBold" w:hint="cs"/>
          <w:rtl/>
        </w:rPr>
        <w:t xml:space="preserve">برداشت </w:t>
      </w:r>
      <w:r w:rsidR="0059392A" w:rsidRPr="00E265DC">
        <w:rPr>
          <w:rFonts w:ascii="BMitraBold" w:hint="cs"/>
          <w:rtl/>
        </w:rPr>
        <w:t>آب</w:t>
      </w:r>
      <w:r w:rsidR="00F93D41" w:rsidRPr="00E265DC">
        <w:rPr>
          <w:rFonts w:ascii="BMitraBold" w:hint="cs"/>
          <w:rtl/>
        </w:rPr>
        <w:t xml:space="preserve"> از طریق پلکان سنگی و پاشیر صورت می</w:t>
      </w:r>
      <w:r w:rsidR="00F93D41" w:rsidRPr="00E265DC">
        <w:rPr>
          <w:rFonts w:ascii="BMitraBold" w:hint="cs"/>
          <w:rtl/>
        </w:rPr>
        <w:softHyphen/>
        <w:t>گرفته</w:t>
      </w:r>
      <w:r w:rsidR="0059392A" w:rsidRPr="00E265DC">
        <w:rPr>
          <w:rFonts w:ascii="BMitraBold"/>
          <w:rtl/>
        </w:rPr>
        <w:softHyphen/>
      </w:r>
      <w:r w:rsidR="00F93D41" w:rsidRPr="00E265DC">
        <w:rPr>
          <w:rFonts w:hint="cs"/>
          <w:rtl/>
          <w:lang w:bidi="fa-IR"/>
        </w:rPr>
        <w:t>است. بادگیرهای بلند اطراف بناها جهت تهویه آب</w:t>
      </w:r>
      <w:r w:rsidR="00F93D41" w:rsidRPr="00E265DC">
        <w:rPr>
          <w:rFonts w:hint="cs"/>
          <w:rtl/>
          <w:lang w:bidi="fa-IR"/>
        </w:rPr>
        <w:softHyphen/>
      </w:r>
      <w:r w:rsidR="003A6A9E">
        <w:rPr>
          <w:rFonts w:hint="cs"/>
          <w:rtl/>
          <w:lang w:bidi="fa-IR"/>
        </w:rPr>
        <w:t>انبار</w:t>
      </w:r>
      <w:r w:rsidR="00F93D41" w:rsidRPr="00E265DC">
        <w:rPr>
          <w:rFonts w:hint="cs"/>
          <w:rtl/>
          <w:lang w:bidi="fa-IR"/>
        </w:rPr>
        <w:t xml:space="preserve"> ساخته شده</w:t>
      </w:r>
      <w:r w:rsidR="00F93D41" w:rsidRPr="00E265DC">
        <w:rPr>
          <w:rFonts w:hint="cs"/>
          <w:rtl/>
          <w:lang w:bidi="fa-IR"/>
        </w:rPr>
        <w:softHyphen/>
        <w:t>ا</w:t>
      </w:r>
      <w:r w:rsidR="0059392A" w:rsidRPr="00E265DC">
        <w:rPr>
          <w:rFonts w:hint="cs"/>
          <w:rtl/>
          <w:lang w:bidi="fa-IR"/>
        </w:rPr>
        <w:t>ند</w:t>
      </w:r>
      <w:r w:rsidR="00F93D41" w:rsidRPr="00E265DC">
        <w:rPr>
          <w:rFonts w:hint="cs"/>
          <w:rtl/>
          <w:lang w:bidi="fa-IR"/>
        </w:rPr>
        <w:t>.</w:t>
      </w:r>
      <w:r w:rsidR="00B265B8" w:rsidRPr="00E265DC">
        <w:rPr>
          <w:rFonts w:hint="cs"/>
          <w:rtl/>
          <w:lang w:bidi="fa-IR"/>
        </w:rPr>
        <w:t xml:space="preserve"> </w:t>
      </w:r>
      <w:r w:rsidR="003B5A33" w:rsidRPr="00E265DC">
        <w:rPr>
          <w:rFonts w:hint="cs"/>
          <w:rtl/>
          <w:lang w:bidi="fa-IR"/>
        </w:rPr>
        <w:t xml:space="preserve">در </w:t>
      </w:r>
      <w:r w:rsidR="003B5A33" w:rsidRPr="00E265DC">
        <w:rPr>
          <w:rFonts w:ascii="BMitraBold" w:hint="cs"/>
          <w:rtl/>
        </w:rPr>
        <w:t>منطقه</w:t>
      </w:r>
      <w:r w:rsidR="003B5A33" w:rsidRPr="00E265DC">
        <w:rPr>
          <w:rFonts w:ascii="BMitraBold"/>
          <w:rtl/>
        </w:rPr>
        <w:t xml:space="preserve"> </w:t>
      </w:r>
      <w:r w:rsidR="003B5A33" w:rsidRPr="00E265DC">
        <w:rPr>
          <w:rFonts w:ascii="BMitraBold" w:hint="cs"/>
          <w:rtl/>
        </w:rPr>
        <w:t>قصر</w:t>
      </w:r>
      <w:r w:rsidR="003B5A33" w:rsidRPr="00E265DC">
        <w:rPr>
          <w:rFonts w:ascii="BMitraBold"/>
          <w:rtl/>
        </w:rPr>
        <w:t xml:space="preserve"> </w:t>
      </w:r>
      <w:r w:rsidR="003B5A33" w:rsidRPr="00E265DC">
        <w:rPr>
          <w:rFonts w:ascii="BMitraBold" w:hint="cs"/>
          <w:rtl/>
        </w:rPr>
        <w:t>الدشت</w:t>
      </w:r>
      <w:r w:rsidR="003B5A33" w:rsidRPr="00E265DC">
        <w:rPr>
          <w:rFonts w:ascii="BMitraBold"/>
          <w:rtl/>
        </w:rPr>
        <w:t xml:space="preserve"> </w:t>
      </w:r>
      <w:r w:rsidR="003B5A33" w:rsidRPr="00E265DC">
        <w:rPr>
          <w:rFonts w:ascii="BMitraBold" w:hint="cs"/>
          <w:rtl/>
        </w:rPr>
        <w:t>نیز سابقا هفت آب</w:t>
      </w:r>
      <w:r w:rsidR="003B5A33" w:rsidRPr="00E265DC">
        <w:rPr>
          <w:rFonts w:ascii="BMitraBold" w:hint="cs"/>
          <w:rtl/>
        </w:rPr>
        <w:softHyphen/>
      </w:r>
      <w:r w:rsidR="003A6A9E">
        <w:rPr>
          <w:rFonts w:ascii="BMitraBold" w:hint="cs"/>
          <w:rtl/>
        </w:rPr>
        <w:t>انبار</w:t>
      </w:r>
      <w:r w:rsidR="003B5A33" w:rsidRPr="00E265DC">
        <w:rPr>
          <w:rFonts w:ascii="BMitraBold" w:hint="cs"/>
          <w:rtl/>
        </w:rPr>
        <w:t xml:space="preserve"> قدیمی وجود داشته که سقف آنها مسطح بوده و با تیرچوبی،</w:t>
      </w:r>
      <w:r w:rsidR="003B5A33" w:rsidRPr="00E265DC">
        <w:rPr>
          <w:rFonts w:ascii="BMitraBold"/>
          <w:rtl/>
        </w:rPr>
        <w:t xml:space="preserve"> </w:t>
      </w:r>
      <w:r w:rsidR="003B5A33" w:rsidRPr="00E265DC">
        <w:rPr>
          <w:rFonts w:ascii="BMitraBold" w:hint="cs"/>
          <w:rtl/>
        </w:rPr>
        <w:t>حصير</w:t>
      </w:r>
      <w:r w:rsidR="003B5A33" w:rsidRPr="00E265DC">
        <w:rPr>
          <w:rFonts w:ascii="BMitraBold"/>
          <w:rtl/>
        </w:rPr>
        <w:t xml:space="preserve"> </w:t>
      </w:r>
      <w:r w:rsidR="003B5A33" w:rsidRPr="00E265DC">
        <w:rPr>
          <w:rFonts w:ascii="BMitraBold" w:hint="cs"/>
          <w:rtl/>
        </w:rPr>
        <w:t>و</w:t>
      </w:r>
      <w:r w:rsidR="003B5A33" w:rsidRPr="00E265DC">
        <w:rPr>
          <w:rFonts w:ascii="BMitraBold"/>
          <w:rtl/>
        </w:rPr>
        <w:t xml:space="preserve"> </w:t>
      </w:r>
      <w:r w:rsidR="003B5A33" w:rsidRPr="00E265DC">
        <w:rPr>
          <w:rFonts w:ascii="BMitraBold" w:hint="cs"/>
          <w:rtl/>
        </w:rPr>
        <w:t>كاهگل</w:t>
      </w:r>
      <w:r w:rsidR="003B5A33" w:rsidRPr="00E265DC">
        <w:rPr>
          <w:rFonts w:ascii="BMitraBold"/>
          <w:rtl/>
        </w:rPr>
        <w:t xml:space="preserve"> </w:t>
      </w:r>
      <w:r w:rsidR="003B5A33" w:rsidRPr="00E265DC">
        <w:rPr>
          <w:rFonts w:ascii="BMitraBold" w:hint="cs"/>
          <w:rtl/>
        </w:rPr>
        <w:t>پوشش داده شده</w:t>
      </w:r>
      <w:r w:rsidR="003B5A33" w:rsidRPr="00E265DC">
        <w:rPr>
          <w:rFonts w:ascii="BMitraBold"/>
          <w:rtl/>
        </w:rPr>
        <w:t xml:space="preserve"> </w:t>
      </w:r>
      <w:r w:rsidR="003B5A33" w:rsidRPr="00E265DC">
        <w:rPr>
          <w:rFonts w:ascii="BMitraBold" w:hint="cs"/>
          <w:rtl/>
        </w:rPr>
        <w:t>بود</w:t>
      </w:r>
      <w:r w:rsidR="00652F46">
        <w:rPr>
          <w:rFonts w:ascii="BMitraBold" w:hint="cs"/>
          <w:rtl/>
        </w:rPr>
        <w:t>(تصویر شماره2</w:t>
      </w:r>
      <w:r>
        <w:rPr>
          <w:rFonts w:ascii="BMitraBold" w:hint="cs"/>
          <w:rtl/>
        </w:rPr>
        <w:t>6</w:t>
      </w:r>
      <w:r w:rsidR="00652F46">
        <w:rPr>
          <w:rFonts w:ascii="BMitraBold" w:hint="cs"/>
          <w:rtl/>
        </w:rPr>
        <w:t>)</w:t>
      </w:r>
      <w:r w:rsidR="009742FD" w:rsidRPr="00E265DC">
        <w:rPr>
          <w:rFonts w:ascii="BMitraBold" w:hint="cs"/>
          <w:rtl/>
        </w:rPr>
        <w:t>.</w:t>
      </w:r>
      <w:r w:rsidR="00F93D41" w:rsidRPr="00E265DC">
        <w:rPr>
          <w:rFonts w:ascii="BMitraBold" w:hint="cs"/>
          <w:rtl/>
        </w:rPr>
        <w:t xml:space="preserve"> </w:t>
      </w:r>
    </w:p>
    <w:p w:rsidR="004E0E52" w:rsidRPr="00D730D3" w:rsidRDefault="004E0E52" w:rsidP="00BE3549">
      <w:pPr>
        <w:pStyle w:val="Heading1"/>
        <w:numPr>
          <w:ilvl w:val="3"/>
          <w:numId w:val="58"/>
        </w:numPr>
        <w:ind w:left="283" w:hanging="283"/>
        <w:jc w:val="both"/>
        <w:rPr>
          <w:b w:val="0"/>
          <w:bCs w:val="0"/>
          <w:sz w:val="32"/>
          <w:szCs w:val="32"/>
          <w:lang w:bidi="fa-IR"/>
        </w:rPr>
      </w:pPr>
      <w:bookmarkStart w:id="274" w:name="_Toc372154872"/>
      <w:r w:rsidRPr="00D730D3">
        <w:rPr>
          <w:rFonts w:hint="cs"/>
          <w:b w:val="0"/>
          <w:bCs w:val="0"/>
          <w:sz w:val="32"/>
          <w:szCs w:val="32"/>
          <w:rtl/>
          <w:lang w:bidi="fa-IR"/>
        </w:rPr>
        <w:t>آب</w:t>
      </w:r>
      <w:r w:rsidRPr="00D730D3">
        <w:rPr>
          <w:rFonts w:hint="cs"/>
          <w:b w:val="0"/>
          <w:bCs w:val="0"/>
          <w:sz w:val="32"/>
          <w:szCs w:val="32"/>
          <w:rtl/>
          <w:lang w:bidi="fa-IR"/>
        </w:rPr>
        <w:softHyphen/>
      </w:r>
      <w:r w:rsidR="003A6A9E" w:rsidRPr="00D730D3">
        <w:rPr>
          <w:rFonts w:hint="cs"/>
          <w:b w:val="0"/>
          <w:bCs w:val="0"/>
          <w:sz w:val="32"/>
          <w:szCs w:val="32"/>
          <w:rtl/>
          <w:lang w:bidi="fa-IR"/>
        </w:rPr>
        <w:t>انبار</w:t>
      </w:r>
      <w:r w:rsidRPr="00D730D3">
        <w:rPr>
          <w:rFonts w:hint="cs"/>
          <w:b w:val="0"/>
          <w:bCs w:val="0"/>
          <w:sz w:val="32"/>
          <w:szCs w:val="32"/>
          <w:rtl/>
          <w:lang w:bidi="fa-IR"/>
        </w:rPr>
        <w:t>های استان هرمزگان</w:t>
      </w:r>
      <w:bookmarkEnd w:id="274"/>
    </w:p>
    <w:p w:rsidR="00D730D3" w:rsidRPr="00D730D3" w:rsidRDefault="00D730D3" w:rsidP="00D730D3">
      <w:pPr>
        <w:rPr>
          <w:rFonts w:asciiTheme="minorHAnsi" w:hAnsiTheme="minorHAnsi"/>
          <w:rtl/>
          <w:lang w:bidi="fa-IR"/>
        </w:rPr>
      </w:pPr>
    </w:p>
    <w:p w:rsidR="002333D5" w:rsidRPr="00E265DC" w:rsidRDefault="0011589A" w:rsidP="001A5885">
      <w:pPr>
        <w:ind w:firstLine="283"/>
        <w:jc w:val="both"/>
        <w:rPr>
          <w:rtl/>
          <w:lang w:bidi="fa-IR"/>
        </w:rPr>
      </w:pPr>
      <w:r>
        <w:rPr>
          <w:rFonts w:hint="cs"/>
          <w:noProof/>
          <w:rtl/>
        </w:rPr>
        <mc:AlternateContent>
          <mc:Choice Requires="wpg">
            <w:drawing>
              <wp:anchor distT="0" distB="0" distL="114300" distR="114300" simplePos="0" relativeHeight="252038144" behindDoc="0" locked="0" layoutInCell="1" allowOverlap="1" wp14:anchorId="168EDF21" wp14:editId="0212B32F">
                <wp:simplePos x="0" y="0"/>
                <wp:positionH relativeFrom="margin">
                  <wp:posOffset>-635</wp:posOffset>
                </wp:positionH>
                <wp:positionV relativeFrom="margin">
                  <wp:posOffset>657225</wp:posOffset>
                </wp:positionV>
                <wp:extent cx="2763520" cy="1876425"/>
                <wp:effectExtent l="0" t="0" r="0" b="9525"/>
                <wp:wrapSquare wrapText="bothSides"/>
                <wp:docPr id="491" name="Group 491"/>
                <wp:cNvGraphicFramePr/>
                <a:graphic xmlns:a="http://schemas.openxmlformats.org/drawingml/2006/main">
                  <a:graphicData uri="http://schemas.microsoft.com/office/word/2010/wordprocessingGroup">
                    <wpg:wgp>
                      <wpg:cNvGrpSpPr/>
                      <wpg:grpSpPr>
                        <a:xfrm>
                          <a:off x="0" y="0"/>
                          <a:ext cx="2763520" cy="1876425"/>
                          <a:chOff x="129654" y="0"/>
                          <a:chExt cx="2094931" cy="1539231"/>
                        </a:xfrm>
                      </wpg:grpSpPr>
                      <pic:pic xmlns:pic="http://schemas.openxmlformats.org/drawingml/2006/picture">
                        <pic:nvPicPr>
                          <pic:cNvPr id="460" name="Picture 460"/>
                          <pic:cNvPicPr>
                            <a:picLocks noChangeAspect="1"/>
                          </pic:cNvPicPr>
                        </pic:nvPicPr>
                        <pic:blipFill rotWithShape="1">
                          <a:blip r:embed="rId174" cstate="email">
                            <a:extLst>
                              <a:ext uri="{28A0092B-C50C-407E-A947-70E740481C1C}">
                                <a14:useLocalDpi xmlns:a14="http://schemas.microsoft.com/office/drawing/2010/main"/>
                              </a:ext>
                            </a:extLst>
                          </a:blip>
                          <a:srcRect/>
                          <a:stretch/>
                        </pic:blipFill>
                        <pic:spPr>
                          <a:xfrm>
                            <a:off x="129654" y="0"/>
                            <a:ext cx="2094931" cy="1153236"/>
                          </a:xfrm>
                          <a:prstGeom prst="rect">
                            <a:avLst/>
                          </a:prstGeom>
                        </pic:spPr>
                      </pic:pic>
                      <wps:wsp>
                        <wps:cNvPr id="490" name="Text Box 490"/>
                        <wps:cNvSpPr txBox="1"/>
                        <wps:spPr>
                          <a:xfrm>
                            <a:off x="129654" y="1153237"/>
                            <a:ext cx="2094931" cy="3859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Default="00C433B9" w:rsidP="008B7509">
                              <w:pPr>
                                <w:pStyle w:val="Heading2"/>
                                <w:rPr>
                                  <w:rtl/>
                                </w:rPr>
                              </w:pPr>
                              <w:bookmarkStart w:id="275" w:name="_Toc372153859"/>
                              <w:bookmarkStart w:id="276" w:name="_Toc372154045"/>
                              <w:bookmarkStart w:id="277" w:name="_Toc372304107"/>
                              <w:r w:rsidRPr="00FF30A1">
                                <w:rPr>
                                  <w:rFonts w:hint="cs"/>
                                  <w:rtl/>
                                </w:rPr>
                                <w:t>تصویر شماره2</w:t>
                              </w:r>
                              <w:r>
                                <w:rPr>
                                  <w:rFonts w:hint="cs"/>
                                  <w:rtl/>
                                </w:rPr>
                                <w:t>7</w:t>
                              </w:r>
                              <w:r w:rsidRPr="00FF30A1">
                                <w:rPr>
                                  <w:rFonts w:hint="cs"/>
                                  <w:rtl/>
                                </w:rPr>
                                <w:t xml:space="preserve"> : </w:t>
                              </w:r>
                              <w:r>
                                <w:rPr>
                                  <w:rFonts w:hint="cs"/>
                                  <w:rtl/>
                                </w:rPr>
                                <w:t>آب</w:t>
                              </w:r>
                              <w:r>
                                <w:rPr>
                                  <w:rFonts w:hint="cs"/>
                                  <w:rtl/>
                                </w:rPr>
                                <w:softHyphen/>
                                <w:t>انباری در استان هرمزگان</w:t>
                              </w:r>
                              <w:bookmarkEnd w:id="275"/>
                              <w:bookmarkEnd w:id="276"/>
                              <w:bookmarkEnd w:id="277"/>
                            </w:p>
                            <w:p w:rsidR="00C433B9" w:rsidRPr="00FF30A1" w:rsidRDefault="00C433B9" w:rsidP="008B7509">
                              <w:pPr>
                                <w:pStyle w:val="Heading2"/>
                              </w:pPr>
                              <w:bookmarkStart w:id="278" w:name="_Toc372153860"/>
                              <w:bookmarkStart w:id="279" w:name="_Toc372154046"/>
                              <w:bookmarkStart w:id="280" w:name="_Toc372304108"/>
                              <w:r>
                                <w:rPr>
                                  <w:rFonts w:hint="cs"/>
                                  <w:rtl/>
                                </w:rPr>
                                <w:t>(بخش کوخرد)(ماخذ: سایت خبری دریا نیوز)</w:t>
                              </w:r>
                              <w:bookmarkEnd w:id="278"/>
                              <w:bookmarkEnd w:id="279"/>
                              <w:bookmarkEnd w:id="2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8EDF21" id="Group 491" o:spid="_x0000_s1247" style="position:absolute;left:0;text-align:left;margin-left:-.05pt;margin-top:51.75pt;width:217.6pt;height:147.75pt;z-index:252038144;mso-position-horizontal-relative:margin;mso-position-vertical-relative:margin;mso-width-relative:margin;mso-height-relative:margin" coordorigin="1296" coordsize="20949,153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">
                <v:shape id="Picture 460" o:spid="_x0000_s1248" type="#_x0000_t75" style="position:absolute;left:1296;width:20949;height:11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oHsHAAAAA3AAAAA8AAABkcnMvZG93bnJldi54bWxET82KwjAQvgu+Qxhhb5oqu67WRhFR9LAX&#10;dR9gaKZNbTMpTdT69uawsMeP7z/b9LYRD+p85VjBdJKAIM6drrhU8Hs9jBcgfEDW2DgmBS/ysFkP&#10;Bxmm2j35TI9LKEUMYZ+iAhNCm0rpc0MW/cS1xJErXGcxRNiVUnf4jOG2kbMkmUuLFccGgy3tDOX1&#10;5W4V1MXy+1rgbZmb44+0+0bev06FUh+jfrsCEagP/+I/90kr+JzH+fFMPAJy/Q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GgewcAAAADcAAAADwAAAAAAAAAAAAAAAACfAgAA&#10;ZHJzL2Rvd25yZXYueG1sUEsFBgAAAAAEAAQA9wAAAIwDAAAAAA==&#10;">
                  <v:imagedata r:id="rId175" o:title=""/>
                  <v:path arrowok="t"/>
                </v:shape>
                <v:shape id="Text Box 490" o:spid="_x0000_s1249" type="#_x0000_t202" style="position:absolute;left:1296;top:11532;width:20949;height:3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X7KMQA&#10;AADcAAAADwAAAGRycy9kb3ducmV2LnhtbERPTU/CQBC9m/AfNkPCTbYYYrCyEKKQeFBQ1ERvY3do&#10;G7uzze5Qyr9nDyYeX973fNm7RnUUYu3ZwGScgSIuvK25NPDxvrmegYqCbLHxTAbOFGG5GFzNMbf+&#10;xG/U7aVUKYRjjgYqkTbXOhYVOYxj3xIn7uCDQ0kwlNoGPKVw1+ibLLvVDmtODRW29FBR8bs/OgPN&#10;VwzPP5l8d4/li7zu9PFzPdkaMxr2q3tQQr38i//cT9bA9C7NT2fSEd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F+yjEAAAA3AAAAA8AAAAAAAAAAAAAAAAAmAIAAGRycy9k&#10;b3ducmV2LnhtbFBLBQYAAAAABAAEAPUAAACJAwAAAAA=&#10;" filled="f" stroked="f" strokeweight=".5pt">
                  <v:textbox inset="0,0,0,0">
                    <w:txbxContent>
                      <w:p w:rsidR="00C433B9" w:rsidRDefault="00C433B9" w:rsidP="008B7509">
                        <w:pPr>
                          <w:pStyle w:val="Heading2"/>
                          <w:rPr>
                            <w:rtl/>
                          </w:rPr>
                        </w:pPr>
                        <w:bookmarkStart w:id="281" w:name="_Toc372153859"/>
                        <w:bookmarkStart w:id="282" w:name="_Toc372154045"/>
                        <w:bookmarkStart w:id="283" w:name="_Toc372304107"/>
                        <w:r w:rsidRPr="00FF30A1">
                          <w:rPr>
                            <w:rFonts w:hint="cs"/>
                            <w:rtl/>
                          </w:rPr>
                          <w:t>تصویر شماره2</w:t>
                        </w:r>
                        <w:r>
                          <w:rPr>
                            <w:rFonts w:hint="cs"/>
                            <w:rtl/>
                          </w:rPr>
                          <w:t>7</w:t>
                        </w:r>
                        <w:r w:rsidRPr="00FF30A1">
                          <w:rPr>
                            <w:rFonts w:hint="cs"/>
                            <w:rtl/>
                          </w:rPr>
                          <w:t xml:space="preserve"> : </w:t>
                        </w:r>
                        <w:r>
                          <w:rPr>
                            <w:rFonts w:hint="cs"/>
                            <w:rtl/>
                          </w:rPr>
                          <w:t>آب</w:t>
                        </w:r>
                        <w:r>
                          <w:rPr>
                            <w:rFonts w:hint="cs"/>
                            <w:rtl/>
                          </w:rPr>
                          <w:softHyphen/>
                          <w:t>انباری در استان هرمزگان</w:t>
                        </w:r>
                        <w:bookmarkEnd w:id="281"/>
                        <w:bookmarkEnd w:id="282"/>
                        <w:bookmarkEnd w:id="283"/>
                      </w:p>
                      <w:p w:rsidR="00C433B9" w:rsidRPr="00FF30A1" w:rsidRDefault="00C433B9" w:rsidP="008B7509">
                        <w:pPr>
                          <w:pStyle w:val="Heading2"/>
                        </w:pPr>
                        <w:bookmarkStart w:id="284" w:name="_Toc372153860"/>
                        <w:bookmarkStart w:id="285" w:name="_Toc372154046"/>
                        <w:bookmarkStart w:id="286" w:name="_Toc372304108"/>
                        <w:r>
                          <w:rPr>
                            <w:rFonts w:hint="cs"/>
                            <w:rtl/>
                          </w:rPr>
                          <w:t>(بخش کوخرد)(ماخذ: سایت خبری دریا نیوز)</w:t>
                        </w:r>
                        <w:bookmarkEnd w:id="284"/>
                        <w:bookmarkEnd w:id="285"/>
                        <w:bookmarkEnd w:id="286"/>
                      </w:p>
                    </w:txbxContent>
                  </v:textbox>
                </v:shape>
                <w10:wrap type="square" anchorx="margin" anchory="margin"/>
              </v:group>
            </w:pict>
          </mc:Fallback>
        </mc:AlternateContent>
      </w:r>
      <w:r w:rsidR="0024395B" w:rsidRPr="00E265DC">
        <w:rPr>
          <w:rFonts w:hint="cs"/>
          <w:rtl/>
          <w:lang w:bidi="fa-IR"/>
        </w:rPr>
        <w:t xml:space="preserve">در </w:t>
      </w:r>
      <w:r w:rsidR="00C11D97" w:rsidRPr="00E265DC">
        <w:rPr>
          <w:rFonts w:hint="cs"/>
          <w:rtl/>
          <w:lang w:bidi="fa-IR"/>
        </w:rPr>
        <w:t xml:space="preserve">اکثر </w:t>
      </w:r>
      <w:r w:rsidR="0024395B" w:rsidRPr="00E265DC">
        <w:rPr>
          <w:rFonts w:hint="cs"/>
          <w:rtl/>
          <w:lang w:bidi="fa-IR"/>
        </w:rPr>
        <w:t xml:space="preserve">شهرهای </w:t>
      </w:r>
      <w:r w:rsidR="00C11D97" w:rsidRPr="00E265DC">
        <w:rPr>
          <w:rFonts w:hint="cs"/>
          <w:rtl/>
          <w:lang w:bidi="fa-IR"/>
        </w:rPr>
        <w:t xml:space="preserve">این استان از جمله </w:t>
      </w:r>
      <w:r w:rsidR="002B517C" w:rsidRPr="00E265DC">
        <w:rPr>
          <w:rFonts w:hint="cs"/>
          <w:rtl/>
          <w:lang w:bidi="fa-IR"/>
        </w:rPr>
        <w:t>بندرلنگه، بستک و بندرعباس</w:t>
      </w:r>
      <w:r w:rsidR="0024395B" w:rsidRPr="00E265DC">
        <w:rPr>
          <w:rFonts w:hint="cs"/>
          <w:rtl/>
          <w:lang w:bidi="fa-IR"/>
        </w:rPr>
        <w:t xml:space="preserve"> آب</w:t>
      </w:r>
      <w:r w:rsidR="0024395B" w:rsidRPr="00E265DC">
        <w:rPr>
          <w:rFonts w:hint="cs"/>
          <w:rtl/>
          <w:lang w:bidi="fa-IR"/>
        </w:rPr>
        <w:softHyphen/>
      </w:r>
      <w:r w:rsidR="003A6A9E">
        <w:rPr>
          <w:rFonts w:hint="cs"/>
          <w:rtl/>
          <w:lang w:bidi="fa-IR"/>
        </w:rPr>
        <w:t>انبار</w:t>
      </w:r>
      <w:r w:rsidR="008F1305">
        <w:rPr>
          <w:rFonts w:hint="cs"/>
          <w:rtl/>
          <w:lang w:bidi="fa-IR"/>
        </w:rPr>
        <w:t>های</w:t>
      </w:r>
      <w:r w:rsidR="0024395B" w:rsidRPr="00E265DC">
        <w:rPr>
          <w:rFonts w:hint="cs"/>
          <w:rtl/>
          <w:lang w:bidi="fa-IR"/>
        </w:rPr>
        <w:t xml:space="preserve"> بسیار ساخته شده</w:t>
      </w:r>
      <w:r w:rsidR="0024395B" w:rsidRPr="00E265DC">
        <w:rPr>
          <w:rFonts w:hint="cs"/>
          <w:rtl/>
          <w:lang w:bidi="fa-IR"/>
        </w:rPr>
        <w:softHyphen/>
        <w:t>است. این آب</w:t>
      </w:r>
      <w:r w:rsidR="0024395B" w:rsidRPr="00E265DC">
        <w:rPr>
          <w:rFonts w:hint="cs"/>
          <w:rtl/>
          <w:lang w:bidi="fa-IR"/>
        </w:rPr>
        <w:softHyphen/>
      </w:r>
      <w:r w:rsidR="003A6A9E">
        <w:rPr>
          <w:rFonts w:hint="cs"/>
          <w:rtl/>
          <w:lang w:bidi="fa-IR"/>
        </w:rPr>
        <w:t>انبار</w:t>
      </w:r>
      <w:r w:rsidR="0024395B" w:rsidRPr="00E265DC">
        <w:rPr>
          <w:rFonts w:hint="cs"/>
          <w:rtl/>
          <w:lang w:bidi="fa-IR"/>
        </w:rPr>
        <w:t>ها هم از لحاظ ویژگی</w:t>
      </w:r>
      <w:r w:rsidR="0024395B" w:rsidRPr="00E265DC">
        <w:rPr>
          <w:rFonts w:hint="cs"/>
          <w:rtl/>
          <w:lang w:bidi="fa-IR"/>
        </w:rPr>
        <w:softHyphen/>
        <w:t>های ظاهری و هم از جنبه ویژگی</w:t>
      </w:r>
      <w:r w:rsidR="0024395B" w:rsidRPr="00E265DC">
        <w:rPr>
          <w:rFonts w:hint="cs"/>
          <w:rtl/>
          <w:lang w:bidi="fa-IR"/>
        </w:rPr>
        <w:softHyphen/>
        <w:t>های ساختاری دارای شباهت بسیار با آب</w:t>
      </w:r>
      <w:r w:rsidR="0024395B" w:rsidRPr="00E265DC">
        <w:rPr>
          <w:rFonts w:hint="cs"/>
          <w:rtl/>
          <w:lang w:bidi="fa-IR"/>
        </w:rPr>
        <w:softHyphen/>
      </w:r>
      <w:r w:rsidR="003A6A9E">
        <w:rPr>
          <w:rFonts w:hint="cs"/>
          <w:rtl/>
          <w:lang w:bidi="fa-IR"/>
        </w:rPr>
        <w:t>انبار</w:t>
      </w:r>
      <w:r w:rsidR="008F1305">
        <w:rPr>
          <w:rFonts w:hint="cs"/>
          <w:rtl/>
          <w:lang w:bidi="fa-IR"/>
        </w:rPr>
        <w:t>های</w:t>
      </w:r>
      <w:r w:rsidR="0024395B" w:rsidRPr="00E265DC">
        <w:rPr>
          <w:rFonts w:hint="cs"/>
          <w:rtl/>
          <w:lang w:bidi="fa-IR"/>
        </w:rPr>
        <w:t xml:space="preserve"> لار می</w:t>
      </w:r>
      <w:r w:rsidR="0024395B" w:rsidRPr="00E265DC">
        <w:rPr>
          <w:rFonts w:hint="cs"/>
          <w:rtl/>
          <w:lang w:bidi="fa-IR"/>
        </w:rPr>
        <w:softHyphen/>
        <w:t>باشند. پلان مخزن این آب</w:t>
      </w:r>
      <w:r w:rsidR="0024395B" w:rsidRPr="00E265DC">
        <w:rPr>
          <w:rFonts w:hint="cs"/>
          <w:rtl/>
          <w:lang w:bidi="fa-IR"/>
        </w:rPr>
        <w:softHyphen/>
      </w:r>
      <w:r w:rsidR="003A6A9E">
        <w:rPr>
          <w:rFonts w:hint="cs"/>
          <w:rtl/>
          <w:lang w:bidi="fa-IR"/>
        </w:rPr>
        <w:t>انبار</w:t>
      </w:r>
      <w:r w:rsidR="00AC49A1">
        <w:rPr>
          <w:rFonts w:hint="cs"/>
          <w:rtl/>
          <w:lang w:bidi="fa-IR"/>
        </w:rPr>
        <w:t>ها</w:t>
      </w:r>
      <w:r w:rsidR="0024395B" w:rsidRPr="00E265DC">
        <w:rPr>
          <w:rFonts w:hint="cs"/>
          <w:rtl/>
          <w:lang w:bidi="fa-IR"/>
        </w:rPr>
        <w:t xml:space="preserve"> دایره، مستطیلی و صلیبی می</w:t>
      </w:r>
      <w:r w:rsidR="0024395B" w:rsidRPr="00E265DC">
        <w:rPr>
          <w:rFonts w:hint="cs"/>
          <w:rtl/>
          <w:lang w:bidi="fa-IR"/>
        </w:rPr>
        <w:softHyphen/>
        <w:t>باشد</w:t>
      </w:r>
      <w:r>
        <w:rPr>
          <w:rFonts w:hint="cs"/>
          <w:rtl/>
          <w:lang w:bidi="fa-IR"/>
        </w:rPr>
        <w:t>(تصویر شماره2</w:t>
      </w:r>
      <w:r w:rsidR="001A5885">
        <w:rPr>
          <w:rFonts w:hint="cs"/>
          <w:rtl/>
          <w:lang w:bidi="fa-IR"/>
        </w:rPr>
        <w:t>7</w:t>
      </w:r>
      <w:r>
        <w:rPr>
          <w:rFonts w:hint="cs"/>
          <w:rtl/>
          <w:lang w:bidi="fa-IR"/>
        </w:rPr>
        <w:t>)</w:t>
      </w:r>
      <w:r w:rsidR="0024395B" w:rsidRPr="00E265DC">
        <w:rPr>
          <w:rFonts w:hint="cs"/>
          <w:rtl/>
          <w:lang w:bidi="fa-IR"/>
        </w:rPr>
        <w:t>. مصالح مورد استفاده در ساخت آنها همانند شهر لار سنگ تراش است.</w:t>
      </w:r>
      <w:r w:rsidR="001D1B80" w:rsidRPr="00E265DC">
        <w:rPr>
          <w:rFonts w:hint="cs"/>
          <w:rtl/>
          <w:lang w:bidi="fa-IR"/>
        </w:rPr>
        <w:t xml:space="preserve"> آبگیری این آب</w:t>
      </w:r>
      <w:r w:rsidR="001D1B80" w:rsidRPr="00E265DC">
        <w:rPr>
          <w:rFonts w:hint="cs"/>
          <w:rtl/>
          <w:lang w:bidi="fa-IR"/>
        </w:rPr>
        <w:softHyphen/>
      </w:r>
      <w:r w:rsidR="003A6A9E">
        <w:rPr>
          <w:rFonts w:hint="cs"/>
          <w:rtl/>
          <w:lang w:bidi="fa-IR"/>
        </w:rPr>
        <w:t>انبار</w:t>
      </w:r>
      <w:r w:rsidR="001D1B80" w:rsidRPr="00E265DC">
        <w:rPr>
          <w:rFonts w:hint="cs"/>
          <w:rtl/>
          <w:lang w:bidi="fa-IR"/>
        </w:rPr>
        <w:t>ها نیز توسط رودخانه</w:t>
      </w:r>
      <w:r w:rsidR="001D1B80" w:rsidRPr="00E265DC">
        <w:rPr>
          <w:rFonts w:hint="cs"/>
          <w:rtl/>
          <w:lang w:bidi="fa-IR"/>
        </w:rPr>
        <w:softHyphen/>
        <w:t xml:space="preserve">های فصلی </w:t>
      </w:r>
      <w:r w:rsidR="00EF5D79" w:rsidRPr="00E265DC">
        <w:rPr>
          <w:rFonts w:hint="cs"/>
          <w:rtl/>
          <w:lang w:bidi="fa-IR"/>
        </w:rPr>
        <w:t>صورت می</w:t>
      </w:r>
      <w:r w:rsidR="00EF5D79" w:rsidRPr="00E265DC">
        <w:rPr>
          <w:rFonts w:hint="cs"/>
          <w:rtl/>
          <w:lang w:bidi="fa-IR"/>
        </w:rPr>
        <w:softHyphen/>
        <w:t>گیرد</w:t>
      </w:r>
      <w:r w:rsidR="00454020" w:rsidRPr="00E265DC">
        <w:rPr>
          <w:rFonts w:hint="cs"/>
          <w:rtl/>
          <w:lang w:bidi="fa-IR"/>
        </w:rPr>
        <w:t xml:space="preserve"> و برداشت آب به طریق دستی می</w:t>
      </w:r>
      <w:r w:rsidR="00454020" w:rsidRPr="00E265DC">
        <w:rPr>
          <w:rFonts w:hint="cs"/>
          <w:rtl/>
          <w:lang w:bidi="fa-IR"/>
        </w:rPr>
        <w:softHyphen/>
        <w:t>باشد</w:t>
      </w:r>
      <w:r w:rsidR="001D1B80" w:rsidRPr="00E265DC">
        <w:rPr>
          <w:rFonts w:hint="cs"/>
          <w:rtl/>
          <w:lang w:bidi="fa-IR"/>
        </w:rPr>
        <w:t>.</w:t>
      </w:r>
      <w:r w:rsidR="00D41D48" w:rsidRPr="00E265DC">
        <w:rPr>
          <w:rFonts w:hint="cs"/>
          <w:rtl/>
          <w:lang w:bidi="fa-IR"/>
        </w:rPr>
        <w:t xml:space="preserve"> پوشش گنبد آب</w:t>
      </w:r>
      <w:r w:rsidR="00D41D48" w:rsidRPr="00E265DC">
        <w:rPr>
          <w:rFonts w:hint="cs"/>
          <w:rtl/>
          <w:lang w:bidi="fa-IR"/>
        </w:rPr>
        <w:softHyphen/>
      </w:r>
      <w:r w:rsidR="003A6A9E">
        <w:rPr>
          <w:rFonts w:hint="cs"/>
          <w:rtl/>
          <w:lang w:bidi="fa-IR"/>
        </w:rPr>
        <w:t>انبار</w:t>
      </w:r>
      <w:r w:rsidR="00D41D48" w:rsidRPr="00E265DC">
        <w:rPr>
          <w:rFonts w:hint="cs"/>
          <w:rtl/>
          <w:lang w:bidi="fa-IR"/>
        </w:rPr>
        <w:t>های این منطقه گچی و سفید رنگ می</w:t>
      </w:r>
      <w:r w:rsidR="00D41D48" w:rsidRPr="00E265DC">
        <w:rPr>
          <w:rFonts w:hint="cs"/>
          <w:rtl/>
          <w:lang w:bidi="fa-IR"/>
        </w:rPr>
        <w:softHyphen/>
        <w:t>باشد، در حالی که آب</w:t>
      </w:r>
      <w:r w:rsidR="00D41D48" w:rsidRPr="00E265DC">
        <w:rPr>
          <w:rFonts w:hint="cs"/>
          <w:rtl/>
          <w:lang w:bidi="fa-IR"/>
        </w:rPr>
        <w:softHyphen/>
      </w:r>
      <w:r w:rsidR="003A6A9E">
        <w:rPr>
          <w:rFonts w:hint="cs"/>
          <w:rtl/>
          <w:lang w:bidi="fa-IR"/>
        </w:rPr>
        <w:t>انبار</w:t>
      </w:r>
      <w:r w:rsidR="00D41D48" w:rsidRPr="00E265DC">
        <w:rPr>
          <w:rFonts w:hint="cs"/>
          <w:rtl/>
          <w:lang w:bidi="fa-IR"/>
        </w:rPr>
        <w:t>های شهر لار با کاهگل پوشانده شده</w:t>
      </w:r>
      <w:r w:rsidR="00D41D48" w:rsidRPr="00E265DC">
        <w:rPr>
          <w:rFonts w:hint="cs"/>
          <w:rtl/>
          <w:lang w:bidi="fa-IR"/>
        </w:rPr>
        <w:softHyphen/>
        <w:t>اند.</w:t>
      </w:r>
      <w:r w:rsidR="00DD38CF" w:rsidRPr="00E265DC">
        <w:rPr>
          <w:rFonts w:hint="cs"/>
          <w:rtl/>
          <w:lang w:bidi="fa-IR"/>
        </w:rPr>
        <w:t xml:space="preserve"> </w:t>
      </w:r>
      <w:r w:rsidR="00B01D54" w:rsidRPr="00E265DC">
        <w:rPr>
          <w:rFonts w:hint="cs"/>
          <w:rtl/>
          <w:lang w:bidi="fa-IR"/>
        </w:rPr>
        <w:t>آب</w:t>
      </w:r>
      <w:r w:rsidR="00B01D54" w:rsidRPr="00E265DC">
        <w:rPr>
          <w:rFonts w:hint="cs"/>
          <w:rtl/>
          <w:lang w:bidi="fa-IR"/>
        </w:rPr>
        <w:softHyphen/>
      </w:r>
      <w:r w:rsidR="003A6A9E">
        <w:rPr>
          <w:rFonts w:hint="cs"/>
          <w:rtl/>
          <w:lang w:bidi="fa-IR"/>
        </w:rPr>
        <w:t>انبار</w:t>
      </w:r>
      <w:r w:rsidR="00B01D54" w:rsidRPr="00E265DC">
        <w:rPr>
          <w:rFonts w:hint="cs"/>
          <w:rtl/>
          <w:lang w:bidi="fa-IR"/>
        </w:rPr>
        <w:t>هایی</w:t>
      </w:r>
      <w:r w:rsidR="00454020" w:rsidRPr="00E265DC">
        <w:rPr>
          <w:rFonts w:hint="cs"/>
          <w:rtl/>
          <w:lang w:bidi="fa-IR"/>
        </w:rPr>
        <w:t xml:space="preserve"> با پلان مستطیل کشیده</w:t>
      </w:r>
      <w:r w:rsidR="00B01D54" w:rsidRPr="00E265DC">
        <w:rPr>
          <w:rFonts w:hint="cs"/>
          <w:rtl/>
          <w:lang w:bidi="fa-IR"/>
        </w:rPr>
        <w:t xml:space="preserve"> در </w:t>
      </w:r>
      <w:r w:rsidR="00103E6B" w:rsidRPr="00E265DC">
        <w:rPr>
          <w:rFonts w:hint="cs"/>
          <w:rtl/>
          <w:lang w:bidi="fa-IR"/>
        </w:rPr>
        <w:t xml:space="preserve">غرب و شمال دهستان کوهخرد </w:t>
      </w:r>
      <w:r w:rsidR="00B01D54" w:rsidRPr="00E265DC">
        <w:rPr>
          <w:rFonts w:hint="cs"/>
          <w:rtl/>
          <w:lang w:bidi="fa-IR"/>
        </w:rPr>
        <w:t>وجود دار</w:t>
      </w:r>
      <w:r w:rsidR="00975290" w:rsidRPr="00E265DC">
        <w:rPr>
          <w:rFonts w:hint="cs"/>
          <w:rtl/>
          <w:lang w:bidi="fa-IR"/>
        </w:rPr>
        <w:t>ن</w:t>
      </w:r>
      <w:r w:rsidR="00B01D54" w:rsidRPr="00E265DC">
        <w:rPr>
          <w:rFonts w:hint="cs"/>
          <w:rtl/>
          <w:lang w:bidi="fa-IR"/>
        </w:rPr>
        <w:t xml:space="preserve">د که بنابر اسناد موجود متعلق به </w:t>
      </w:r>
      <w:r w:rsidR="008A6F62" w:rsidRPr="00E265DC">
        <w:rPr>
          <w:rFonts w:hint="cs"/>
          <w:rtl/>
          <w:lang w:bidi="fa-IR"/>
        </w:rPr>
        <w:t>حکومت زرتشتيان</w:t>
      </w:r>
      <w:r w:rsidR="008A6F62" w:rsidRPr="00E265DC">
        <w:rPr>
          <w:rtl/>
          <w:lang w:bidi="fa-IR"/>
        </w:rPr>
        <w:t xml:space="preserve"> (</w:t>
      </w:r>
      <w:r w:rsidR="008A6F62" w:rsidRPr="00E265DC">
        <w:rPr>
          <w:rFonts w:hint="cs"/>
          <w:rtl/>
          <w:lang w:bidi="fa-IR"/>
        </w:rPr>
        <w:t>گبرها</w:t>
      </w:r>
      <w:r w:rsidR="008A6F62" w:rsidRPr="00E265DC">
        <w:rPr>
          <w:rtl/>
          <w:lang w:bidi="fa-IR"/>
        </w:rPr>
        <w:t xml:space="preserve">) </w:t>
      </w:r>
      <w:r w:rsidR="00364938" w:rsidRPr="00E265DC">
        <w:rPr>
          <w:rFonts w:hint="cs"/>
          <w:rtl/>
          <w:lang w:bidi="fa-IR"/>
        </w:rPr>
        <w:t>می</w:t>
      </w:r>
      <w:r w:rsidR="00364938" w:rsidRPr="00E265DC">
        <w:rPr>
          <w:rFonts w:hint="cs"/>
          <w:rtl/>
          <w:lang w:bidi="fa-IR"/>
        </w:rPr>
        <w:softHyphen/>
        <w:t>باش</w:t>
      </w:r>
      <w:r w:rsidR="00975290" w:rsidRPr="00E265DC">
        <w:rPr>
          <w:rFonts w:hint="cs"/>
          <w:rtl/>
          <w:lang w:bidi="fa-IR"/>
        </w:rPr>
        <w:t>ن</w:t>
      </w:r>
      <w:r w:rsidR="00364938" w:rsidRPr="00E265DC">
        <w:rPr>
          <w:rFonts w:hint="cs"/>
          <w:rtl/>
          <w:lang w:bidi="fa-IR"/>
        </w:rPr>
        <w:t>د.</w:t>
      </w:r>
      <w:r w:rsidR="00465CE7" w:rsidRPr="00E265DC">
        <w:rPr>
          <w:rFonts w:hint="cs"/>
          <w:rtl/>
          <w:lang w:bidi="fa-IR"/>
        </w:rPr>
        <w:t xml:space="preserve"> </w:t>
      </w:r>
      <w:r w:rsidR="00975290" w:rsidRPr="00E265DC">
        <w:rPr>
          <w:rFonts w:hint="cs"/>
          <w:rtl/>
          <w:lang w:bidi="fa-IR"/>
        </w:rPr>
        <w:t xml:space="preserve">همچنین </w:t>
      </w:r>
      <w:r w:rsidR="00465CE7" w:rsidRPr="00E265DC">
        <w:rPr>
          <w:rFonts w:hint="cs"/>
          <w:rtl/>
          <w:lang w:bidi="fa-IR"/>
        </w:rPr>
        <w:t>در دهستان کوهخرد برکه</w:t>
      </w:r>
      <w:r w:rsidR="00465CE7" w:rsidRPr="00E265DC">
        <w:rPr>
          <w:rFonts w:hint="cs"/>
          <w:rtl/>
          <w:lang w:bidi="fa-IR"/>
        </w:rPr>
        <w:softHyphen/>
        <w:t>ای به نام حاج غلامرضا که معروف به برکه لاری است 95 سال پیش ساخته شده</w:t>
      </w:r>
      <w:r w:rsidR="00465CE7" w:rsidRPr="00E265DC">
        <w:rPr>
          <w:rFonts w:hint="cs"/>
          <w:rtl/>
          <w:lang w:bidi="fa-IR"/>
        </w:rPr>
        <w:softHyphen/>
        <w:t xml:space="preserve">است. </w:t>
      </w:r>
      <w:r w:rsidR="00291D0A" w:rsidRPr="00E265DC">
        <w:rPr>
          <w:rFonts w:hint="cs"/>
          <w:rtl/>
          <w:lang w:bidi="fa-IR"/>
        </w:rPr>
        <w:t>احتمالا سازنده این برکه همان خیر لاری، حاج غلامرضا معتمد می</w:t>
      </w:r>
      <w:r w:rsidR="00291D0A" w:rsidRPr="00E265DC">
        <w:rPr>
          <w:rFonts w:hint="cs"/>
          <w:rtl/>
          <w:lang w:bidi="fa-IR"/>
        </w:rPr>
        <w:softHyphen/>
        <w:t>باشدکه برکه</w:t>
      </w:r>
      <w:r w:rsidR="00291D0A" w:rsidRPr="00E265DC">
        <w:rPr>
          <w:rFonts w:hint="cs"/>
          <w:rtl/>
          <w:lang w:bidi="fa-IR"/>
        </w:rPr>
        <w:softHyphen/>
        <w:t>های بسیاری نیز در شهر لار ساخته</w:t>
      </w:r>
      <w:r w:rsidR="00291D0A" w:rsidRPr="00E265DC">
        <w:rPr>
          <w:rFonts w:hint="cs"/>
          <w:rtl/>
          <w:lang w:bidi="fa-IR"/>
        </w:rPr>
        <w:softHyphen/>
        <w:t>است.</w:t>
      </w:r>
      <w:r w:rsidR="00415BA7" w:rsidRPr="00E265DC">
        <w:rPr>
          <w:noProof/>
        </w:rPr>
        <w:t xml:space="preserve"> </w:t>
      </w:r>
    </w:p>
    <w:p w:rsidR="003B5A33" w:rsidRPr="00D730D3" w:rsidRDefault="00134BB5" w:rsidP="00BE3549">
      <w:pPr>
        <w:pStyle w:val="Heading1"/>
        <w:numPr>
          <w:ilvl w:val="2"/>
          <w:numId w:val="58"/>
        </w:numPr>
        <w:ind w:left="283" w:hanging="283"/>
        <w:jc w:val="both"/>
        <w:rPr>
          <w:b w:val="0"/>
          <w:bCs w:val="0"/>
          <w:sz w:val="32"/>
          <w:szCs w:val="32"/>
        </w:rPr>
      </w:pPr>
      <w:bookmarkStart w:id="287" w:name="_Toc372154873"/>
      <w:r w:rsidRPr="00D730D3">
        <w:rPr>
          <w:rFonts w:hint="cs"/>
          <w:b w:val="0"/>
          <w:bCs w:val="0"/>
          <w:sz w:val="32"/>
          <w:szCs w:val="32"/>
          <w:rtl/>
        </w:rPr>
        <w:lastRenderedPageBreak/>
        <w:t>آب</w:t>
      </w:r>
      <w:r w:rsidRPr="00D730D3">
        <w:rPr>
          <w:rFonts w:hint="cs"/>
          <w:b w:val="0"/>
          <w:bCs w:val="0"/>
          <w:sz w:val="32"/>
          <w:szCs w:val="32"/>
          <w:rtl/>
        </w:rPr>
        <w:softHyphen/>
      </w:r>
      <w:r w:rsidR="003A6A9E" w:rsidRPr="00D730D3">
        <w:rPr>
          <w:rFonts w:hint="cs"/>
          <w:b w:val="0"/>
          <w:bCs w:val="0"/>
          <w:sz w:val="32"/>
          <w:szCs w:val="32"/>
          <w:rtl/>
        </w:rPr>
        <w:t>انبار</w:t>
      </w:r>
      <w:r w:rsidRPr="00D730D3">
        <w:rPr>
          <w:rFonts w:hint="cs"/>
          <w:b w:val="0"/>
          <w:bCs w:val="0"/>
          <w:sz w:val="32"/>
          <w:szCs w:val="32"/>
          <w:rtl/>
        </w:rPr>
        <w:t>های شهرهای شمال شرقی</w:t>
      </w:r>
      <w:r w:rsidR="00DB5909" w:rsidRPr="00D730D3">
        <w:rPr>
          <w:rFonts w:hint="cs"/>
          <w:b w:val="0"/>
          <w:bCs w:val="0"/>
          <w:rtl/>
        </w:rPr>
        <w:t>(استان خراسان شمالی، جنوبی و رضو</w:t>
      </w:r>
      <w:r w:rsidR="00DB7B64" w:rsidRPr="00D730D3">
        <w:rPr>
          <w:rFonts w:hint="cs"/>
          <w:b w:val="0"/>
          <w:bCs w:val="0"/>
          <w:rtl/>
        </w:rPr>
        <w:t>ی)</w:t>
      </w:r>
      <w:bookmarkEnd w:id="287"/>
    </w:p>
    <w:p w:rsidR="00D730D3" w:rsidRPr="00D730D3" w:rsidRDefault="00D730D3" w:rsidP="00D730D3">
      <w:pPr>
        <w:rPr>
          <w:rFonts w:asciiTheme="minorHAnsi" w:hAnsiTheme="minorHAnsi"/>
        </w:rPr>
      </w:pPr>
    </w:p>
    <w:p w:rsidR="0044445D" w:rsidRPr="00E265DC" w:rsidRDefault="00330F3D" w:rsidP="00DE1CDC">
      <w:pPr>
        <w:ind w:firstLine="283"/>
        <w:jc w:val="both"/>
        <w:rPr>
          <w:rtl/>
        </w:rPr>
      </w:pPr>
      <w:r w:rsidRPr="00E265DC">
        <w:rPr>
          <w:rFonts w:hint="cs"/>
          <w:rtl/>
        </w:rPr>
        <w:t xml:space="preserve">در حال حاضر </w:t>
      </w:r>
      <w:r w:rsidR="009607B4" w:rsidRPr="00E265DC">
        <w:rPr>
          <w:rFonts w:hint="cs"/>
          <w:rtl/>
        </w:rPr>
        <w:t>در شهرهای نیشابور، بیرجند</w:t>
      </w:r>
      <w:r w:rsidRPr="00E265DC">
        <w:rPr>
          <w:rFonts w:hint="cs"/>
          <w:rtl/>
        </w:rPr>
        <w:t>، مشهد</w:t>
      </w:r>
      <w:r w:rsidR="004F3321" w:rsidRPr="00E265DC">
        <w:rPr>
          <w:rFonts w:hint="cs"/>
          <w:rtl/>
        </w:rPr>
        <w:t xml:space="preserve"> و</w:t>
      </w:r>
      <w:r w:rsidR="009607B4" w:rsidRPr="00E265DC">
        <w:rPr>
          <w:rFonts w:hint="cs"/>
          <w:rtl/>
        </w:rPr>
        <w:t xml:space="preserve"> سبزه</w:t>
      </w:r>
      <w:r w:rsidR="009607B4" w:rsidRPr="00E265DC">
        <w:rPr>
          <w:rFonts w:hint="cs"/>
          <w:rtl/>
        </w:rPr>
        <w:softHyphen/>
        <w:t>وار</w:t>
      </w:r>
      <w:r w:rsidR="00385E1A" w:rsidRPr="00E265DC">
        <w:rPr>
          <w:rFonts w:hint="cs"/>
          <w:rtl/>
        </w:rPr>
        <w:t xml:space="preserve"> </w:t>
      </w:r>
      <w:r w:rsidR="00D0685F" w:rsidRPr="00E265DC">
        <w:rPr>
          <w:rFonts w:hint="cs"/>
          <w:rtl/>
        </w:rPr>
        <w:t>آب</w:t>
      </w:r>
      <w:r w:rsidR="00D0685F" w:rsidRPr="00E265DC">
        <w:rPr>
          <w:rFonts w:hint="cs"/>
          <w:rtl/>
        </w:rPr>
        <w:softHyphen/>
      </w:r>
      <w:r w:rsidR="003A6A9E">
        <w:rPr>
          <w:rFonts w:hint="cs"/>
          <w:rtl/>
        </w:rPr>
        <w:t>انبار</w:t>
      </w:r>
      <w:r w:rsidRPr="00E265DC">
        <w:rPr>
          <w:rFonts w:hint="cs"/>
          <w:rtl/>
        </w:rPr>
        <w:t>های بسیاری ساخته شده</w:t>
      </w:r>
      <w:r w:rsidRPr="00E265DC">
        <w:rPr>
          <w:rFonts w:hint="cs"/>
          <w:rtl/>
        </w:rPr>
        <w:softHyphen/>
        <w:t>است</w:t>
      </w:r>
      <w:r w:rsidR="00D0685F" w:rsidRPr="00E265DC">
        <w:rPr>
          <w:rFonts w:hint="cs"/>
          <w:rtl/>
        </w:rPr>
        <w:t>. مخازن این آب</w:t>
      </w:r>
      <w:r w:rsidR="00D0685F" w:rsidRPr="00E265DC">
        <w:rPr>
          <w:rFonts w:hint="cs"/>
          <w:rtl/>
        </w:rPr>
        <w:softHyphen/>
      </w:r>
      <w:r w:rsidR="003A6A9E">
        <w:rPr>
          <w:rFonts w:hint="cs"/>
          <w:rtl/>
        </w:rPr>
        <w:t>انبار</w:t>
      </w:r>
      <w:r w:rsidR="00D0685F" w:rsidRPr="00E265DC">
        <w:rPr>
          <w:rFonts w:hint="cs"/>
          <w:rtl/>
        </w:rPr>
        <w:t xml:space="preserve">ها با پلان </w:t>
      </w:r>
      <w:r w:rsidR="00C7305D" w:rsidRPr="00E265DC">
        <w:rPr>
          <w:rFonts w:hint="cs"/>
          <w:rtl/>
        </w:rPr>
        <w:t>دایره و مستطیل</w:t>
      </w:r>
      <w:r w:rsidR="00D0685F" w:rsidRPr="00E265DC">
        <w:rPr>
          <w:rFonts w:hint="cs"/>
          <w:rtl/>
        </w:rPr>
        <w:t xml:space="preserve"> ساخته شده</w:t>
      </w:r>
      <w:r w:rsidR="00D0685F" w:rsidRPr="00E265DC">
        <w:rPr>
          <w:rFonts w:hint="cs"/>
          <w:rtl/>
        </w:rPr>
        <w:softHyphen/>
        <w:t xml:space="preserve">است. مصالح به کار رفته </w:t>
      </w:r>
      <w:r w:rsidR="002B6E4D" w:rsidRPr="00E265DC">
        <w:rPr>
          <w:rFonts w:hint="cs"/>
          <w:rtl/>
        </w:rPr>
        <w:t>در ساخت آب</w:t>
      </w:r>
      <w:r w:rsidR="002B6E4D" w:rsidRPr="00E265DC">
        <w:rPr>
          <w:rFonts w:hint="cs"/>
          <w:rtl/>
        </w:rPr>
        <w:softHyphen/>
      </w:r>
      <w:r w:rsidR="003A6A9E">
        <w:rPr>
          <w:rFonts w:hint="cs"/>
          <w:rtl/>
        </w:rPr>
        <w:t>انبار</w:t>
      </w:r>
      <w:r w:rsidR="002B6E4D" w:rsidRPr="00E265DC">
        <w:rPr>
          <w:rFonts w:hint="cs"/>
          <w:rtl/>
        </w:rPr>
        <w:t xml:space="preserve">ها </w:t>
      </w:r>
      <w:r w:rsidR="00D0685F" w:rsidRPr="00E265DC">
        <w:rPr>
          <w:rFonts w:hint="cs"/>
          <w:rtl/>
        </w:rPr>
        <w:t>تماما آجر و ساروج می</w:t>
      </w:r>
      <w:r w:rsidR="00D0685F" w:rsidRPr="00E265DC">
        <w:rPr>
          <w:rFonts w:hint="cs"/>
          <w:rtl/>
        </w:rPr>
        <w:softHyphen/>
        <w:t>باشد. آب</w:t>
      </w:r>
      <w:r w:rsidR="00D0685F" w:rsidRPr="00E265DC">
        <w:rPr>
          <w:rFonts w:hint="cs"/>
          <w:rtl/>
        </w:rPr>
        <w:softHyphen/>
      </w:r>
      <w:r w:rsidR="003A6A9E">
        <w:rPr>
          <w:rFonts w:hint="cs"/>
          <w:rtl/>
        </w:rPr>
        <w:t>انبار</w:t>
      </w:r>
      <w:r w:rsidR="00D0685F" w:rsidRPr="00E265DC">
        <w:rPr>
          <w:rFonts w:hint="cs"/>
          <w:rtl/>
        </w:rPr>
        <w:t xml:space="preserve">های این نواحی بادگیر ندارند اما </w:t>
      </w:r>
      <w:r w:rsidR="002B5575" w:rsidRPr="00E265DC">
        <w:rPr>
          <w:rFonts w:hint="cs"/>
          <w:rtl/>
        </w:rPr>
        <w:t xml:space="preserve">پلکان و پاشیر جزء جدایی ناپذیر </w:t>
      </w:r>
      <w:r w:rsidR="002B6E4D" w:rsidRPr="00E265DC">
        <w:rPr>
          <w:rFonts w:hint="cs"/>
          <w:rtl/>
        </w:rPr>
        <w:t>آنها</w:t>
      </w:r>
      <w:r w:rsidR="002B5575" w:rsidRPr="00E265DC">
        <w:rPr>
          <w:rFonts w:hint="cs"/>
          <w:rtl/>
        </w:rPr>
        <w:t xml:space="preserve"> می</w:t>
      </w:r>
      <w:r w:rsidR="002B5575" w:rsidRPr="00E265DC">
        <w:rPr>
          <w:rFonts w:hint="cs"/>
          <w:rtl/>
        </w:rPr>
        <w:softHyphen/>
        <w:t xml:space="preserve">باشند. </w:t>
      </w:r>
      <w:r w:rsidR="00E60B65" w:rsidRPr="00E265DC">
        <w:rPr>
          <w:rFonts w:hint="cs"/>
          <w:rtl/>
        </w:rPr>
        <w:t>مخازن آب</w:t>
      </w:r>
      <w:r w:rsidR="00E60B65" w:rsidRPr="00E265DC">
        <w:rPr>
          <w:rFonts w:hint="cs"/>
          <w:rtl/>
        </w:rPr>
        <w:softHyphen/>
      </w:r>
      <w:r w:rsidR="003A6A9E">
        <w:rPr>
          <w:rFonts w:hint="cs"/>
          <w:rtl/>
        </w:rPr>
        <w:t>انبار</w:t>
      </w:r>
      <w:r w:rsidR="008F1305">
        <w:rPr>
          <w:rFonts w:hint="cs"/>
          <w:rtl/>
        </w:rPr>
        <w:t>های</w:t>
      </w:r>
      <w:r w:rsidR="00E60B65" w:rsidRPr="00E265DC">
        <w:rPr>
          <w:rFonts w:hint="cs"/>
          <w:rtl/>
        </w:rPr>
        <w:t xml:space="preserve"> مستطیلی ستوندار بوده و با طاق</w:t>
      </w:r>
      <w:r w:rsidR="00E60B65" w:rsidRPr="00E265DC">
        <w:rPr>
          <w:rFonts w:hint="cs"/>
          <w:rtl/>
        </w:rPr>
        <w:softHyphen/>
        <w:t>هایی که بر روی این ستون</w:t>
      </w:r>
      <w:r w:rsidR="00E60B65" w:rsidRPr="00E265DC">
        <w:rPr>
          <w:rFonts w:hint="cs"/>
          <w:rtl/>
        </w:rPr>
        <w:softHyphen/>
        <w:t>ها استوار گشته</w:t>
      </w:r>
      <w:r w:rsidR="00E60B65" w:rsidRPr="00E265DC">
        <w:rPr>
          <w:rFonts w:hint="cs"/>
          <w:rtl/>
        </w:rPr>
        <w:softHyphen/>
        <w:t>اند، پوشش داده شده</w:t>
      </w:r>
      <w:r w:rsidR="00E60B65" w:rsidRPr="00E265DC">
        <w:rPr>
          <w:rFonts w:hint="cs"/>
          <w:rtl/>
        </w:rPr>
        <w:softHyphen/>
        <w:t>است.</w:t>
      </w:r>
    </w:p>
    <w:p w:rsidR="0075355F" w:rsidRPr="00D730D3" w:rsidRDefault="00134BB5" w:rsidP="00D730D3">
      <w:pPr>
        <w:pStyle w:val="Heading1"/>
        <w:numPr>
          <w:ilvl w:val="2"/>
          <w:numId w:val="58"/>
        </w:numPr>
        <w:ind w:left="283" w:hanging="283"/>
        <w:jc w:val="both"/>
        <w:rPr>
          <w:b w:val="0"/>
          <w:bCs w:val="0"/>
          <w:sz w:val="32"/>
          <w:szCs w:val="32"/>
        </w:rPr>
      </w:pPr>
      <w:bookmarkStart w:id="288" w:name="_Toc372154874"/>
      <w:r w:rsidRPr="00D730D3">
        <w:rPr>
          <w:rFonts w:hint="cs"/>
          <w:b w:val="0"/>
          <w:bCs w:val="0"/>
          <w:sz w:val="32"/>
          <w:szCs w:val="32"/>
          <w:rtl/>
        </w:rPr>
        <w:t>آب</w:t>
      </w:r>
      <w:r w:rsidRPr="00D730D3">
        <w:rPr>
          <w:rFonts w:hint="cs"/>
          <w:b w:val="0"/>
          <w:bCs w:val="0"/>
          <w:sz w:val="32"/>
          <w:szCs w:val="32"/>
          <w:rtl/>
        </w:rPr>
        <w:softHyphen/>
      </w:r>
      <w:r w:rsidR="003A6A9E" w:rsidRPr="00D730D3">
        <w:rPr>
          <w:rFonts w:hint="cs"/>
          <w:b w:val="0"/>
          <w:bCs w:val="0"/>
          <w:sz w:val="32"/>
          <w:szCs w:val="32"/>
          <w:rtl/>
        </w:rPr>
        <w:t>انبار</w:t>
      </w:r>
      <w:r w:rsidRPr="00D730D3">
        <w:rPr>
          <w:rFonts w:hint="cs"/>
          <w:b w:val="0"/>
          <w:bCs w:val="0"/>
          <w:sz w:val="32"/>
          <w:szCs w:val="32"/>
          <w:rtl/>
        </w:rPr>
        <w:t>های شهرهای غربی</w:t>
      </w:r>
      <w:r w:rsidR="003B230D" w:rsidRPr="00D730D3">
        <w:rPr>
          <w:rFonts w:hint="cs"/>
          <w:b w:val="0"/>
          <w:bCs w:val="0"/>
          <w:rtl/>
        </w:rPr>
        <w:t>(استان قزوین)</w:t>
      </w:r>
      <w:bookmarkEnd w:id="288"/>
    </w:p>
    <w:p w:rsidR="00D730D3" w:rsidRPr="00D730D3" w:rsidRDefault="00D730D3" w:rsidP="00D730D3">
      <w:pPr>
        <w:rPr>
          <w:rFonts w:asciiTheme="minorHAnsi" w:hAnsiTheme="minorHAnsi"/>
        </w:rPr>
      </w:pPr>
    </w:p>
    <w:p w:rsidR="0014019D" w:rsidRDefault="0014019D" w:rsidP="001A5885">
      <w:pPr>
        <w:ind w:firstLine="283"/>
        <w:jc w:val="both"/>
        <w:rPr>
          <w:rFonts w:ascii="Times New Roman" w:hAnsi="Times New Roman"/>
          <w:noProof/>
          <w:lang w:bidi="fa-IR"/>
        </w:rPr>
      </w:pPr>
      <w:r w:rsidRPr="00E265DC">
        <w:rPr>
          <w:rFonts w:hint="cs"/>
          <w:rtl/>
        </w:rPr>
        <w:t>قزوين</w:t>
      </w:r>
      <w:r w:rsidRPr="00E265DC">
        <w:rPr>
          <w:rtl/>
        </w:rPr>
        <w:t xml:space="preserve"> </w:t>
      </w:r>
      <w:r w:rsidRPr="00E265DC">
        <w:rPr>
          <w:rFonts w:hint="cs"/>
          <w:rtl/>
        </w:rPr>
        <w:t>از</w:t>
      </w:r>
      <w:r w:rsidRPr="00E265DC">
        <w:rPr>
          <w:rtl/>
        </w:rPr>
        <w:t xml:space="preserve"> </w:t>
      </w:r>
      <w:r w:rsidRPr="00E265DC">
        <w:rPr>
          <w:rFonts w:hint="cs"/>
          <w:rtl/>
        </w:rPr>
        <w:t>جمله</w:t>
      </w:r>
      <w:r w:rsidRPr="00E265DC">
        <w:rPr>
          <w:rtl/>
        </w:rPr>
        <w:t xml:space="preserve"> </w:t>
      </w:r>
      <w:r w:rsidRPr="00E265DC">
        <w:rPr>
          <w:rFonts w:hint="cs"/>
          <w:rtl/>
        </w:rPr>
        <w:t>شهرهايي</w:t>
      </w:r>
      <w:r w:rsidRPr="00E265DC">
        <w:rPr>
          <w:rtl/>
        </w:rPr>
        <w:t xml:space="preserve"> </w:t>
      </w:r>
      <w:r w:rsidRPr="00E265DC">
        <w:rPr>
          <w:rFonts w:hint="cs"/>
          <w:rtl/>
        </w:rPr>
        <w:t>است</w:t>
      </w:r>
      <w:r w:rsidRPr="00E265DC">
        <w:rPr>
          <w:rtl/>
        </w:rPr>
        <w:t xml:space="preserve"> </w:t>
      </w:r>
      <w:r w:rsidRPr="00E265DC">
        <w:rPr>
          <w:rFonts w:hint="cs"/>
          <w:rtl/>
        </w:rPr>
        <w:t>كه</w:t>
      </w:r>
      <w:r w:rsidRPr="00E265DC">
        <w:rPr>
          <w:rtl/>
        </w:rPr>
        <w:t xml:space="preserve"> </w:t>
      </w:r>
      <w:r w:rsidRPr="00E265DC">
        <w:rPr>
          <w:rFonts w:hint="cs"/>
          <w:rtl/>
        </w:rPr>
        <w:t>به</w:t>
      </w:r>
      <w:r w:rsidRPr="00E265DC">
        <w:rPr>
          <w:rtl/>
        </w:rPr>
        <w:t xml:space="preserve"> </w:t>
      </w:r>
      <w:r w:rsidRPr="00E265DC">
        <w:rPr>
          <w:rFonts w:hint="cs"/>
          <w:rtl/>
        </w:rPr>
        <w:t>علت</w:t>
      </w:r>
      <w:r w:rsidRPr="00E265DC">
        <w:rPr>
          <w:rtl/>
        </w:rPr>
        <w:t xml:space="preserve"> </w:t>
      </w:r>
      <w:r w:rsidR="00994F8F" w:rsidRPr="00E265DC">
        <w:rPr>
          <w:rFonts w:hint="cs"/>
          <w:rtl/>
        </w:rPr>
        <w:t>داشتن</w:t>
      </w:r>
      <w:r w:rsidRPr="00E265DC">
        <w:rPr>
          <w:rtl/>
        </w:rPr>
        <w:t xml:space="preserve"> </w:t>
      </w:r>
      <w:r w:rsidR="0003708D" w:rsidRPr="00E265DC">
        <w:rPr>
          <w:rFonts w:hint="cs"/>
          <w:rtl/>
        </w:rPr>
        <w:t xml:space="preserve">بیش از </w:t>
      </w:r>
      <w:r w:rsidRPr="00E265DC">
        <w:rPr>
          <w:rFonts w:hint="cs"/>
          <w:rtl/>
        </w:rPr>
        <w:t>ده‌ها</w:t>
      </w:r>
      <w:r w:rsidRPr="00E265DC">
        <w:rPr>
          <w:rtl/>
        </w:rPr>
        <w:t xml:space="preserve"> </w:t>
      </w:r>
      <w:r w:rsidRPr="00E265DC">
        <w:rPr>
          <w:rFonts w:hint="cs"/>
          <w:rtl/>
        </w:rPr>
        <w:t>آب‌</w:t>
      </w:r>
      <w:r w:rsidR="00A11A45" w:rsidRPr="00E265DC">
        <w:rPr>
          <w:rFonts w:hint="cs"/>
          <w:rtl/>
        </w:rPr>
        <w:softHyphen/>
      </w:r>
      <w:r w:rsidR="003A6A9E">
        <w:rPr>
          <w:rFonts w:hint="cs"/>
          <w:rtl/>
        </w:rPr>
        <w:t>انبار</w:t>
      </w:r>
      <w:r w:rsidRPr="00E265DC">
        <w:rPr>
          <w:rFonts w:hint="cs"/>
          <w:rtl/>
        </w:rPr>
        <w:t>،</w:t>
      </w:r>
      <w:r w:rsidRPr="00E265DC">
        <w:rPr>
          <w:rtl/>
        </w:rPr>
        <w:t xml:space="preserve"> </w:t>
      </w:r>
      <w:r w:rsidRPr="00E265DC">
        <w:rPr>
          <w:rFonts w:hint="cs"/>
          <w:rtl/>
        </w:rPr>
        <w:t>به</w:t>
      </w:r>
      <w:r w:rsidRPr="00E265DC">
        <w:rPr>
          <w:rtl/>
        </w:rPr>
        <w:t xml:space="preserve"> </w:t>
      </w:r>
      <w:r w:rsidRPr="00E265DC">
        <w:rPr>
          <w:rFonts w:hint="cs"/>
          <w:rtl/>
        </w:rPr>
        <w:t>شهر</w:t>
      </w:r>
      <w:r w:rsidRPr="00E265DC">
        <w:rPr>
          <w:rtl/>
        </w:rPr>
        <w:t xml:space="preserve"> </w:t>
      </w:r>
      <w:r w:rsidRPr="00E265DC">
        <w:rPr>
          <w:rFonts w:hint="cs"/>
          <w:rtl/>
        </w:rPr>
        <w:t>آب</w:t>
      </w:r>
      <w:r w:rsidR="00A11A45" w:rsidRPr="00E265DC">
        <w:rPr>
          <w:rFonts w:hint="cs"/>
          <w:rtl/>
        </w:rPr>
        <w:softHyphen/>
      </w:r>
      <w:r w:rsidRPr="00E265DC">
        <w:rPr>
          <w:rtl/>
        </w:rPr>
        <w:t>‌</w:t>
      </w:r>
      <w:r w:rsidR="003A6A9E">
        <w:rPr>
          <w:rFonts w:hint="cs"/>
          <w:rtl/>
        </w:rPr>
        <w:t>انبار</w:t>
      </w:r>
      <w:r w:rsidRPr="00E265DC">
        <w:rPr>
          <w:rFonts w:hint="cs"/>
          <w:rtl/>
        </w:rPr>
        <w:t>ها</w:t>
      </w:r>
      <w:r w:rsidRPr="00E265DC">
        <w:rPr>
          <w:rtl/>
        </w:rPr>
        <w:t xml:space="preserve"> </w:t>
      </w:r>
      <w:r w:rsidRPr="00E265DC">
        <w:rPr>
          <w:rFonts w:hint="cs"/>
          <w:rtl/>
        </w:rPr>
        <w:t>شهرت</w:t>
      </w:r>
      <w:r w:rsidRPr="00E265DC">
        <w:rPr>
          <w:rtl/>
        </w:rPr>
        <w:t xml:space="preserve"> </w:t>
      </w:r>
      <w:r w:rsidRPr="00E265DC">
        <w:rPr>
          <w:rFonts w:hint="cs"/>
          <w:rtl/>
        </w:rPr>
        <w:t>يافته</w:t>
      </w:r>
      <w:r w:rsidRPr="00E265DC">
        <w:rPr>
          <w:rtl/>
        </w:rPr>
        <w:softHyphen/>
      </w:r>
      <w:r w:rsidRPr="00E265DC">
        <w:rPr>
          <w:rFonts w:hint="cs"/>
          <w:rtl/>
        </w:rPr>
        <w:t>است</w:t>
      </w:r>
      <w:r w:rsidR="00994F8F" w:rsidRPr="00E265DC">
        <w:rPr>
          <w:rFonts w:hint="cs"/>
          <w:rtl/>
        </w:rPr>
        <w:t>.</w:t>
      </w:r>
      <w:r w:rsidR="004623FB" w:rsidRPr="00E265DC">
        <w:rPr>
          <w:rFonts w:hint="cs"/>
          <w:rtl/>
        </w:rPr>
        <w:t xml:space="preserve"> افزون بر آب</w:t>
      </w:r>
      <w:r w:rsidR="004623FB" w:rsidRPr="00E265DC">
        <w:rPr>
          <w:rFonts w:hint="cs"/>
          <w:rtl/>
        </w:rPr>
        <w:softHyphen/>
      </w:r>
      <w:r w:rsidR="003A6A9E">
        <w:rPr>
          <w:rFonts w:hint="cs"/>
          <w:rtl/>
        </w:rPr>
        <w:t>انبار</w:t>
      </w:r>
      <w:r w:rsidR="004623FB" w:rsidRPr="00E265DC">
        <w:rPr>
          <w:rFonts w:hint="cs"/>
          <w:rtl/>
        </w:rPr>
        <w:t>های عمومی، هزاران واحد آب</w:t>
      </w:r>
      <w:r w:rsidR="004623FB" w:rsidRPr="00E265DC">
        <w:rPr>
          <w:rFonts w:hint="cs"/>
          <w:rtl/>
        </w:rPr>
        <w:softHyphen/>
      </w:r>
      <w:r w:rsidR="003A6A9E">
        <w:rPr>
          <w:rFonts w:hint="cs"/>
          <w:rtl/>
        </w:rPr>
        <w:t>انبار</w:t>
      </w:r>
      <w:r w:rsidR="004623FB" w:rsidRPr="00E265DC">
        <w:rPr>
          <w:rFonts w:hint="cs"/>
          <w:rtl/>
        </w:rPr>
        <w:t xml:space="preserve"> خانگی نیز در این شهر وجود دارد.</w:t>
      </w:r>
      <w:r w:rsidR="00D907FC" w:rsidRPr="00E265DC">
        <w:rPr>
          <w:rFonts w:hint="cs"/>
          <w:rtl/>
        </w:rPr>
        <w:t xml:space="preserve"> پلان مخزن آب</w:t>
      </w:r>
      <w:r w:rsidR="00D907FC" w:rsidRPr="00E265DC">
        <w:rPr>
          <w:rFonts w:hint="cs"/>
          <w:rtl/>
        </w:rPr>
        <w:softHyphen/>
      </w:r>
      <w:r w:rsidR="003A6A9E">
        <w:rPr>
          <w:rFonts w:hint="cs"/>
          <w:rtl/>
        </w:rPr>
        <w:t>انبار</w:t>
      </w:r>
      <w:r w:rsidR="00D907FC" w:rsidRPr="00E265DC">
        <w:rPr>
          <w:rFonts w:hint="cs"/>
          <w:rtl/>
        </w:rPr>
        <w:t xml:space="preserve">های این شهر مستطیلی و پوشش سقف آنها </w:t>
      </w:r>
      <w:r w:rsidR="003209FC" w:rsidRPr="00E265DC">
        <w:rPr>
          <w:rFonts w:hint="cs"/>
          <w:rtl/>
        </w:rPr>
        <w:t>گنبد</w:t>
      </w:r>
      <w:r w:rsidR="00F50DC1" w:rsidRPr="00E265DC">
        <w:rPr>
          <w:rFonts w:hint="cs"/>
          <w:rtl/>
        </w:rPr>
        <w:t xml:space="preserve"> </w:t>
      </w:r>
      <w:r w:rsidR="009E1ECF" w:rsidRPr="00E265DC">
        <w:rPr>
          <w:rFonts w:hint="cs"/>
          <w:rtl/>
        </w:rPr>
        <w:t>و طاق</w:t>
      </w:r>
      <w:r w:rsidR="009E1ECF" w:rsidRPr="00E265DC">
        <w:rPr>
          <w:rFonts w:hint="cs"/>
          <w:rtl/>
        </w:rPr>
        <w:softHyphen/>
        <w:t>های</w:t>
      </w:r>
      <w:r w:rsidR="00392A0D" w:rsidRPr="00E265DC">
        <w:rPr>
          <w:rFonts w:hint="cs"/>
          <w:rtl/>
        </w:rPr>
        <w:t xml:space="preserve"> اجرا شده بر روی ستون</w:t>
      </w:r>
      <w:r w:rsidR="009E1ECF" w:rsidRPr="00E265DC">
        <w:rPr>
          <w:rtl/>
        </w:rPr>
        <w:softHyphen/>
      </w:r>
      <w:r w:rsidR="009E1ECF" w:rsidRPr="00E265DC">
        <w:rPr>
          <w:rFonts w:hint="cs"/>
          <w:rtl/>
        </w:rPr>
        <w:t>های مخزن</w:t>
      </w:r>
      <w:r w:rsidR="00392A0D" w:rsidRPr="00E265DC">
        <w:rPr>
          <w:rFonts w:hint="cs"/>
          <w:rtl/>
        </w:rPr>
        <w:t xml:space="preserve">، </w:t>
      </w:r>
      <w:r w:rsidR="00D907FC" w:rsidRPr="00E265DC">
        <w:rPr>
          <w:rFonts w:hint="cs"/>
          <w:rtl/>
        </w:rPr>
        <w:t>می</w:t>
      </w:r>
      <w:r w:rsidR="00D907FC" w:rsidRPr="00E265DC">
        <w:rPr>
          <w:rFonts w:hint="cs"/>
          <w:rtl/>
        </w:rPr>
        <w:softHyphen/>
        <w:t>باشد.</w:t>
      </w:r>
      <w:r w:rsidR="003209FC" w:rsidRPr="00E265DC">
        <w:rPr>
          <w:rFonts w:hint="cs"/>
          <w:rtl/>
        </w:rPr>
        <w:t xml:space="preserve"> در</w:t>
      </w:r>
      <w:r w:rsidR="000F7ED0" w:rsidRPr="00E265DC">
        <w:rPr>
          <w:rFonts w:hint="cs"/>
          <w:rtl/>
        </w:rPr>
        <w:t xml:space="preserve"> اکثر آب</w:t>
      </w:r>
      <w:r w:rsidR="000F7ED0" w:rsidRPr="00E265DC">
        <w:rPr>
          <w:rFonts w:hint="cs"/>
          <w:rtl/>
        </w:rPr>
        <w:softHyphen/>
      </w:r>
      <w:r w:rsidR="003A6A9E">
        <w:rPr>
          <w:rFonts w:hint="cs"/>
          <w:rtl/>
        </w:rPr>
        <w:t>انبار</w:t>
      </w:r>
      <w:r w:rsidR="000F7ED0" w:rsidRPr="00E265DC">
        <w:rPr>
          <w:rFonts w:hint="cs"/>
          <w:rtl/>
        </w:rPr>
        <w:t>ها در</w:t>
      </w:r>
      <w:r w:rsidR="003209FC" w:rsidRPr="00E265DC">
        <w:rPr>
          <w:rFonts w:hint="cs"/>
          <w:rtl/>
        </w:rPr>
        <w:t xml:space="preserve"> راس هریک از این گنبدها، هواکش</w:t>
      </w:r>
      <w:r w:rsidR="003209FC" w:rsidRPr="00E265DC">
        <w:rPr>
          <w:rFonts w:hint="cs"/>
          <w:rtl/>
        </w:rPr>
        <w:softHyphen/>
        <w:t>هایی تعبیه شده</w:t>
      </w:r>
      <w:r w:rsidR="003209FC" w:rsidRPr="00E265DC">
        <w:rPr>
          <w:rFonts w:hint="cs"/>
          <w:rtl/>
        </w:rPr>
        <w:softHyphen/>
        <w:t>است.</w:t>
      </w:r>
      <w:r w:rsidR="00D907FC" w:rsidRPr="00E265DC">
        <w:rPr>
          <w:rFonts w:hint="cs"/>
          <w:rtl/>
        </w:rPr>
        <w:t xml:space="preserve"> </w:t>
      </w:r>
      <w:r w:rsidR="00CD5CA3" w:rsidRPr="00E265DC">
        <w:rPr>
          <w:rFonts w:hint="cs"/>
          <w:rtl/>
        </w:rPr>
        <w:t>در آب</w:t>
      </w:r>
      <w:r w:rsidR="00CD5CA3" w:rsidRPr="00E265DC">
        <w:rPr>
          <w:rFonts w:hint="cs"/>
          <w:rtl/>
        </w:rPr>
        <w:softHyphen/>
      </w:r>
      <w:r w:rsidR="003A6A9E">
        <w:rPr>
          <w:rFonts w:hint="cs"/>
          <w:rtl/>
        </w:rPr>
        <w:t>انبار</w:t>
      </w:r>
      <w:r w:rsidR="00CD5CA3" w:rsidRPr="00E265DC">
        <w:rPr>
          <w:rFonts w:hint="cs"/>
          <w:rtl/>
        </w:rPr>
        <w:t>هایی که دارای هواکش در راس گنبد نمی</w:t>
      </w:r>
      <w:r w:rsidR="00CD5CA3" w:rsidRPr="00E265DC">
        <w:rPr>
          <w:rFonts w:hint="cs"/>
          <w:rtl/>
        </w:rPr>
        <w:softHyphen/>
        <w:t>باشند، تهویه به کمک بادگیرها صورت می</w:t>
      </w:r>
      <w:r w:rsidR="00CD5CA3" w:rsidRPr="00E265DC">
        <w:rPr>
          <w:rFonts w:hint="cs"/>
          <w:rtl/>
        </w:rPr>
        <w:softHyphen/>
        <w:t xml:space="preserve">پذیرد. </w:t>
      </w:r>
      <w:r w:rsidR="00D907FC" w:rsidRPr="00E265DC">
        <w:rPr>
          <w:rFonts w:hint="cs"/>
          <w:rtl/>
        </w:rPr>
        <w:t>در آب</w:t>
      </w:r>
      <w:r w:rsidR="00D907FC" w:rsidRPr="00E265DC">
        <w:rPr>
          <w:rFonts w:hint="cs"/>
          <w:rtl/>
        </w:rPr>
        <w:softHyphen/>
      </w:r>
      <w:r w:rsidR="003A6A9E">
        <w:rPr>
          <w:rFonts w:hint="cs"/>
          <w:rtl/>
        </w:rPr>
        <w:t>انبار</w:t>
      </w:r>
      <w:r w:rsidR="00D907FC" w:rsidRPr="00E265DC">
        <w:rPr>
          <w:rFonts w:hint="cs"/>
          <w:rtl/>
        </w:rPr>
        <w:t xml:space="preserve"> سردار بزرگ قزوین، پوشش سقف مخزن مستطیلی، گنبدی می</w:t>
      </w:r>
      <w:r w:rsidR="00D907FC" w:rsidRPr="00E265DC">
        <w:rPr>
          <w:rFonts w:hint="cs"/>
          <w:rtl/>
        </w:rPr>
        <w:softHyphen/>
        <w:t>باشد.</w:t>
      </w:r>
      <w:r w:rsidR="00D907FC" w:rsidRPr="00E265DC">
        <w:rPr>
          <w:rFonts w:ascii="Times New Roman" w:hAnsi="Times New Roman" w:hint="cs"/>
          <w:rtl/>
        </w:rPr>
        <w:t xml:space="preserve"> روي</w:t>
      </w:r>
      <w:r w:rsidR="00D907FC" w:rsidRPr="00E265DC">
        <w:rPr>
          <w:rFonts w:ascii="Times New Roman" w:hAnsi="Times New Roman"/>
          <w:rtl/>
        </w:rPr>
        <w:t xml:space="preserve"> </w:t>
      </w:r>
      <w:r w:rsidR="00D907FC" w:rsidRPr="00E265DC">
        <w:rPr>
          <w:rFonts w:ascii="Times New Roman" w:hAnsi="Times New Roman" w:hint="cs"/>
          <w:rtl/>
        </w:rPr>
        <w:t>این مخزن را با</w:t>
      </w:r>
      <w:r w:rsidR="00D907FC" w:rsidRPr="00E265DC">
        <w:rPr>
          <w:rFonts w:ascii="Times New Roman" w:hAnsi="Times New Roman"/>
          <w:rtl/>
        </w:rPr>
        <w:t xml:space="preserve"> </w:t>
      </w:r>
      <w:r w:rsidR="00D907FC" w:rsidRPr="00E265DC">
        <w:rPr>
          <w:rFonts w:ascii="Times New Roman" w:hAnsi="Times New Roman" w:hint="cs"/>
          <w:rtl/>
        </w:rPr>
        <w:t>تعبيه</w:t>
      </w:r>
      <w:r w:rsidR="00D907FC" w:rsidRPr="00E265DC">
        <w:rPr>
          <w:rFonts w:ascii="Times New Roman" w:hAnsi="Times New Roman"/>
          <w:rtl/>
        </w:rPr>
        <w:t xml:space="preserve"> </w:t>
      </w:r>
      <w:r w:rsidR="00D907FC" w:rsidRPr="00E265DC">
        <w:rPr>
          <w:rFonts w:ascii="Times New Roman" w:hAnsi="Times New Roman" w:hint="cs"/>
          <w:rtl/>
        </w:rPr>
        <w:t>چهار</w:t>
      </w:r>
      <w:r w:rsidR="00D907FC" w:rsidRPr="00E265DC">
        <w:rPr>
          <w:rFonts w:ascii="Times New Roman" w:hAnsi="Times New Roman"/>
          <w:rtl/>
        </w:rPr>
        <w:t xml:space="preserve"> </w:t>
      </w:r>
      <w:r w:rsidR="00D907FC" w:rsidRPr="00E265DC">
        <w:rPr>
          <w:rFonts w:ascii="Times New Roman" w:hAnsi="Times New Roman" w:hint="cs"/>
          <w:rtl/>
        </w:rPr>
        <w:t>فيلپوش</w:t>
      </w:r>
      <w:r w:rsidR="00D907FC" w:rsidRPr="00E265DC">
        <w:rPr>
          <w:rFonts w:ascii="Times New Roman" w:hAnsi="Times New Roman"/>
          <w:rtl/>
        </w:rPr>
        <w:t xml:space="preserve"> </w:t>
      </w:r>
      <w:r w:rsidR="00D907FC" w:rsidRPr="00E265DC">
        <w:rPr>
          <w:rFonts w:ascii="Times New Roman" w:hAnsi="Times New Roman" w:hint="cs"/>
          <w:rtl/>
        </w:rPr>
        <w:t>در</w:t>
      </w:r>
      <w:r w:rsidR="00D907FC" w:rsidRPr="00E265DC">
        <w:rPr>
          <w:rFonts w:ascii="Times New Roman" w:hAnsi="Times New Roman"/>
          <w:rtl/>
        </w:rPr>
        <w:t xml:space="preserve"> </w:t>
      </w:r>
      <w:r w:rsidR="00D907FC" w:rsidRPr="00E265DC">
        <w:rPr>
          <w:rFonts w:ascii="Times New Roman" w:hAnsi="Times New Roman" w:hint="cs"/>
          <w:rtl/>
        </w:rPr>
        <w:t>گوشه</w:t>
      </w:r>
      <w:r w:rsidR="00D907FC" w:rsidRPr="00E265DC">
        <w:rPr>
          <w:rFonts w:ascii="Times New Roman" w:hAnsi="Times New Roman"/>
          <w:rtl/>
        </w:rPr>
        <w:t xml:space="preserve"> </w:t>
      </w:r>
      <w:r w:rsidR="00D907FC" w:rsidRPr="00E265DC">
        <w:rPr>
          <w:rFonts w:ascii="Times New Roman" w:hAnsi="Times New Roman" w:hint="cs"/>
          <w:rtl/>
        </w:rPr>
        <w:t>ها</w:t>
      </w:r>
      <w:r w:rsidR="00D907FC" w:rsidRPr="00E265DC">
        <w:rPr>
          <w:rFonts w:ascii="Times New Roman" w:hAnsi="Times New Roman"/>
          <w:rtl/>
        </w:rPr>
        <w:t xml:space="preserve"> </w:t>
      </w:r>
      <w:r w:rsidR="00D907FC" w:rsidRPr="00E265DC">
        <w:rPr>
          <w:rFonts w:ascii="Times New Roman" w:hAnsi="Times New Roman" w:hint="cs"/>
          <w:rtl/>
        </w:rPr>
        <w:t>و</w:t>
      </w:r>
      <w:r w:rsidR="00D907FC" w:rsidRPr="00E265DC">
        <w:rPr>
          <w:rFonts w:ascii="Times New Roman" w:hAnsi="Times New Roman"/>
          <w:rtl/>
        </w:rPr>
        <w:t xml:space="preserve"> </w:t>
      </w:r>
      <w:r w:rsidR="00D907FC" w:rsidRPr="00E265DC">
        <w:rPr>
          <w:rFonts w:ascii="Times New Roman" w:hAnsi="Times New Roman" w:hint="cs"/>
          <w:rtl/>
        </w:rPr>
        <w:t>يك</w:t>
      </w:r>
      <w:r w:rsidR="00D907FC" w:rsidRPr="00E265DC">
        <w:rPr>
          <w:rFonts w:ascii="Times New Roman" w:hAnsi="Times New Roman"/>
          <w:rtl/>
        </w:rPr>
        <w:t xml:space="preserve"> </w:t>
      </w:r>
      <w:r w:rsidR="00D907FC" w:rsidRPr="00E265DC">
        <w:rPr>
          <w:rFonts w:ascii="Times New Roman" w:hAnsi="Times New Roman" w:hint="cs"/>
          <w:rtl/>
        </w:rPr>
        <w:t>گنبد</w:t>
      </w:r>
      <w:r w:rsidR="00D907FC" w:rsidRPr="00E265DC">
        <w:rPr>
          <w:rFonts w:ascii="Times New Roman" w:hAnsi="Times New Roman"/>
          <w:rtl/>
        </w:rPr>
        <w:t xml:space="preserve"> </w:t>
      </w:r>
      <w:r w:rsidR="00D907FC" w:rsidRPr="00E265DC">
        <w:rPr>
          <w:rFonts w:ascii="Times New Roman" w:hAnsi="Times New Roman" w:hint="cs"/>
          <w:rtl/>
        </w:rPr>
        <w:t>دورچين</w:t>
      </w:r>
      <w:r w:rsidR="00D907FC" w:rsidRPr="00E265DC">
        <w:rPr>
          <w:rFonts w:ascii="Times New Roman" w:hAnsi="Times New Roman"/>
          <w:rtl/>
        </w:rPr>
        <w:t xml:space="preserve"> </w:t>
      </w:r>
      <w:r w:rsidR="00D907FC" w:rsidRPr="00E265DC">
        <w:rPr>
          <w:rFonts w:ascii="Times New Roman" w:hAnsi="Times New Roman" w:hint="cs"/>
          <w:rtl/>
        </w:rPr>
        <w:t>عظيم</w:t>
      </w:r>
      <w:r w:rsidR="00D907FC" w:rsidRPr="00E265DC">
        <w:rPr>
          <w:rFonts w:ascii="Times New Roman" w:hAnsi="Times New Roman"/>
          <w:rtl/>
        </w:rPr>
        <w:t xml:space="preserve"> </w:t>
      </w:r>
      <w:r w:rsidR="00D907FC" w:rsidRPr="00E265DC">
        <w:rPr>
          <w:rFonts w:ascii="Times New Roman" w:hAnsi="Times New Roman" w:hint="cs"/>
          <w:rtl/>
        </w:rPr>
        <w:t>آجري</w:t>
      </w:r>
      <w:r w:rsidR="00D907FC" w:rsidRPr="00E265DC">
        <w:rPr>
          <w:rFonts w:ascii="Times New Roman" w:hAnsi="Times New Roman"/>
          <w:rtl/>
        </w:rPr>
        <w:t xml:space="preserve"> </w:t>
      </w:r>
      <w:r w:rsidR="00D907FC" w:rsidRPr="00E265DC">
        <w:rPr>
          <w:rFonts w:ascii="Times New Roman" w:hAnsi="Times New Roman" w:hint="cs"/>
          <w:rtl/>
        </w:rPr>
        <w:t>پوشانده</w:t>
      </w:r>
      <w:r w:rsidR="008160B5" w:rsidRPr="00E265DC">
        <w:rPr>
          <w:rFonts w:ascii="Times New Roman" w:hAnsi="Times New Roman" w:hint="cs"/>
          <w:rtl/>
        </w:rPr>
        <w:softHyphen/>
      </w:r>
      <w:r w:rsidR="00D907FC" w:rsidRPr="00E265DC">
        <w:rPr>
          <w:rFonts w:ascii="Times New Roman" w:hAnsi="Times New Roman" w:hint="cs"/>
          <w:rtl/>
        </w:rPr>
        <w:t>اند</w:t>
      </w:r>
      <w:r w:rsidR="00D907FC" w:rsidRPr="00E265DC">
        <w:rPr>
          <w:rFonts w:ascii="Times New Roman" w:hAnsi="Times New Roman"/>
          <w:rtl/>
        </w:rPr>
        <w:t>.</w:t>
      </w:r>
      <w:r w:rsidR="004D15A5" w:rsidRPr="00E265DC">
        <w:rPr>
          <w:rFonts w:ascii="Times New Roman" w:hAnsi="Times New Roman" w:hint="cs"/>
          <w:rtl/>
        </w:rPr>
        <w:t xml:space="preserve"> مخزن آب</w:t>
      </w:r>
      <w:r w:rsidR="004D15A5" w:rsidRPr="00E265DC">
        <w:rPr>
          <w:rFonts w:ascii="Times New Roman" w:hAnsi="Times New Roman" w:hint="cs"/>
          <w:rtl/>
        </w:rPr>
        <w:softHyphen/>
      </w:r>
      <w:r w:rsidR="003A6A9E">
        <w:rPr>
          <w:rFonts w:ascii="Times New Roman" w:hAnsi="Times New Roman" w:hint="cs"/>
          <w:rtl/>
        </w:rPr>
        <w:t>انبار</w:t>
      </w:r>
      <w:r w:rsidR="004D15A5" w:rsidRPr="00E265DC">
        <w:rPr>
          <w:rFonts w:ascii="Times New Roman" w:hAnsi="Times New Roman" w:hint="cs"/>
          <w:rtl/>
        </w:rPr>
        <w:t>ها</w:t>
      </w:r>
      <w:r w:rsidR="000F7ED0" w:rsidRPr="00E265DC">
        <w:rPr>
          <w:rFonts w:ascii="Times New Roman" w:hAnsi="Times New Roman" w:hint="cs"/>
          <w:rtl/>
        </w:rPr>
        <w:t>ی این شهر</w:t>
      </w:r>
      <w:r w:rsidR="004D15A5" w:rsidRPr="00E265DC">
        <w:rPr>
          <w:rFonts w:ascii="Times New Roman" w:hAnsi="Times New Roman" w:hint="cs"/>
          <w:rtl/>
        </w:rPr>
        <w:t xml:space="preserve"> با</w:t>
      </w:r>
      <w:r w:rsidR="00EC71D4" w:rsidRPr="00E265DC">
        <w:rPr>
          <w:rFonts w:ascii="Times New Roman" w:hAnsi="Times New Roman" w:hint="cs"/>
          <w:noProof/>
          <w:rtl/>
        </w:rPr>
        <w:t xml:space="preserve"> </w:t>
      </w:r>
      <w:r w:rsidR="004D15A5" w:rsidRPr="00E265DC">
        <w:rPr>
          <w:rFonts w:ascii="Times New Roman" w:hAnsi="Times New Roman" w:hint="cs"/>
          <w:rtl/>
        </w:rPr>
        <w:t xml:space="preserve"> شفته آهک و روکش ساروج </w:t>
      </w:r>
      <w:r w:rsidR="00D730D3" w:rsidRPr="00E265DC">
        <w:rPr>
          <w:rFonts w:ascii="Times New Roman" w:hAnsi="Times New Roman" w:hint="cs"/>
          <w:noProof/>
          <w:rtl/>
        </w:rPr>
        <mc:AlternateContent>
          <mc:Choice Requires="wpg">
            <w:drawing>
              <wp:anchor distT="0" distB="0" distL="114300" distR="114300" simplePos="0" relativeHeight="252601344" behindDoc="0" locked="0" layoutInCell="1" allowOverlap="1" wp14:anchorId="2270BC69" wp14:editId="59F8D3AC">
                <wp:simplePos x="0" y="0"/>
                <wp:positionH relativeFrom="margin">
                  <wp:posOffset>56515</wp:posOffset>
                </wp:positionH>
                <wp:positionV relativeFrom="margin">
                  <wp:posOffset>1762760</wp:posOffset>
                </wp:positionV>
                <wp:extent cx="2445385" cy="2058670"/>
                <wp:effectExtent l="0" t="0" r="0" b="0"/>
                <wp:wrapSquare wrapText="bothSides"/>
                <wp:docPr id="454" name="Group 454"/>
                <wp:cNvGraphicFramePr/>
                <a:graphic xmlns:a="http://schemas.openxmlformats.org/drawingml/2006/main">
                  <a:graphicData uri="http://schemas.microsoft.com/office/word/2010/wordprocessingGroup">
                    <wpg:wgp>
                      <wpg:cNvGrpSpPr/>
                      <wpg:grpSpPr>
                        <a:xfrm>
                          <a:off x="0" y="0"/>
                          <a:ext cx="2445385" cy="2058670"/>
                          <a:chOff x="1" y="-327867"/>
                          <a:chExt cx="2447675" cy="2060331"/>
                        </a:xfrm>
                      </wpg:grpSpPr>
                      <wps:wsp>
                        <wps:cNvPr id="455" name="Text Box 455"/>
                        <wps:cNvSpPr txBox="1"/>
                        <wps:spPr>
                          <a:xfrm>
                            <a:off x="28342" y="1308442"/>
                            <a:ext cx="2374945" cy="4240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9472B7" w:rsidRDefault="00C433B9" w:rsidP="00D730D3">
                              <w:pPr>
                                <w:pStyle w:val="Heading2"/>
                                <w:rPr>
                                  <w:rtl/>
                                </w:rPr>
                              </w:pPr>
                              <w:bookmarkStart w:id="289" w:name="_Toc372153861"/>
                              <w:bookmarkStart w:id="290" w:name="_Toc372154049"/>
                              <w:bookmarkStart w:id="291" w:name="_Toc372304109"/>
                              <w:r>
                                <w:rPr>
                                  <w:rFonts w:hint="cs"/>
                                  <w:rtl/>
                                </w:rPr>
                                <w:t xml:space="preserve">تصویر شماره28: مخزن </w:t>
                              </w:r>
                              <w:r w:rsidRPr="009472B7">
                                <w:rPr>
                                  <w:rFonts w:hint="cs"/>
                                  <w:rtl/>
                                </w:rPr>
                                <w:t>آب</w:t>
                              </w:r>
                              <w:r w:rsidRPr="009472B7">
                                <w:rPr>
                                  <w:rFonts w:hint="cs"/>
                                  <w:rtl/>
                                </w:rPr>
                                <w:softHyphen/>
                              </w:r>
                              <w:r>
                                <w:rPr>
                                  <w:rFonts w:hint="cs"/>
                                  <w:rtl/>
                                </w:rPr>
                                <w:t>انبار</w:t>
                              </w:r>
                              <w:r w:rsidRPr="009472B7">
                                <w:rPr>
                                  <w:rFonts w:hint="cs"/>
                                  <w:rtl/>
                                </w:rPr>
                                <w:t xml:space="preserve"> مسجد جامع قزوین</w:t>
                              </w:r>
                              <w:r>
                                <w:rPr>
                                  <w:rFonts w:hint="cs"/>
                                  <w:rtl/>
                                </w:rPr>
                                <w:t>(ماخذ: صفحه الکترونیکی شهرداری قزوین)</w:t>
                              </w:r>
                              <w:bookmarkEnd w:id="289"/>
                              <w:bookmarkEnd w:id="290"/>
                              <w:bookmarkEnd w:id="2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56" name="Picture 456"/>
                          <pic:cNvPicPr>
                            <a:picLocks noChangeAspect="1"/>
                          </pic:cNvPicPr>
                        </pic:nvPicPr>
                        <pic:blipFill>
                          <a:blip r:embed="rId176" cstate="email">
                            <a:extLst>
                              <a:ext uri="{28A0092B-C50C-407E-A947-70E740481C1C}">
                                <a14:useLocalDpi xmlns:a14="http://schemas.microsoft.com/office/drawing/2010/main"/>
                              </a:ext>
                            </a:extLst>
                          </a:blip>
                          <a:stretch>
                            <a:fillRect/>
                          </a:stretch>
                        </pic:blipFill>
                        <pic:spPr>
                          <a:xfrm>
                            <a:off x="1" y="-327867"/>
                            <a:ext cx="2447675" cy="163352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70BC69" id="Group 454" o:spid="_x0000_s1250" style="position:absolute;left:0;text-align:left;margin-left:4.45pt;margin-top:138.8pt;width:192.55pt;height:162.1pt;z-index:252601344;mso-position-horizontal-relative:margin;mso-position-vertical-relative:margin;mso-width-relative:margin;mso-height-relative:margin" coordorigin=",-3278" coordsize="24476,206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">
                <v:shape id="Text Box 455" o:spid="_x0000_s1251" type="#_x0000_t202" style="position:absolute;left:283;top:13084;width:23749;height:4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iKscA&#10;AADcAAAADwAAAGRycy9kb3ducmV2LnhtbESPQUvDQBSE74X+h+UVvLWbipUSuy2lKnhQW9sKentm&#10;n0kw+zbsvqbx37uC4HGYmW+Yxap3jeooxNqzgekkA0VceFtzaeB4uB/PQUVBtth4JgPfFGG1HA4W&#10;mFt/5hfq9lKqBOGYo4FKpM21jkVFDuPEt8TJ+/TBoSQZSm0DnhPcNfoyy661w5rTQoUtbSoqvvYn&#10;Z6B5i+HxI5P37rZ8kt1Wn17vps/GXIz69Q0ooV7+w3/tB2vgajaD3zPpCO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L4irHAAAA3AAAAA8AAAAAAAAAAAAAAAAAmAIAAGRy&#10;cy9kb3ducmV2LnhtbFBLBQYAAAAABAAEAPUAAACMAwAAAAA=&#10;" filled="f" stroked="f" strokeweight=".5pt">
                  <v:textbox inset="0,0,0,0">
                    <w:txbxContent>
                      <w:p w:rsidR="00C433B9" w:rsidRPr="009472B7" w:rsidRDefault="00C433B9" w:rsidP="00D730D3">
                        <w:pPr>
                          <w:pStyle w:val="Heading2"/>
                          <w:rPr>
                            <w:rtl/>
                          </w:rPr>
                        </w:pPr>
                        <w:bookmarkStart w:id="292" w:name="_Toc372153861"/>
                        <w:bookmarkStart w:id="293" w:name="_Toc372154049"/>
                        <w:bookmarkStart w:id="294" w:name="_Toc372304109"/>
                        <w:r>
                          <w:rPr>
                            <w:rFonts w:hint="cs"/>
                            <w:rtl/>
                          </w:rPr>
                          <w:t xml:space="preserve">تصویر شماره28: مخزن </w:t>
                        </w:r>
                        <w:r w:rsidRPr="009472B7">
                          <w:rPr>
                            <w:rFonts w:hint="cs"/>
                            <w:rtl/>
                          </w:rPr>
                          <w:t>آب</w:t>
                        </w:r>
                        <w:r w:rsidRPr="009472B7">
                          <w:rPr>
                            <w:rFonts w:hint="cs"/>
                            <w:rtl/>
                          </w:rPr>
                          <w:softHyphen/>
                        </w:r>
                        <w:r>
                          <w:rPr>
                            <w:rFonts w:hint="cs"/>
                            <w:rtl/>
                          </w:rPr>
                          <w:t>انبار</w:t>
                        </w:r>
                        <w:r w:rsidRPr="009472B7">
                          <w:rPr>
                            <w:rFonts w:hint="cs"/>
                            <w:rtl/>
                          </w:rPr>
                          <w:t xml:space="preserve"> مسجد جامع قزوین</w:t>
                        </w:r>
                        <w:r>
                          <w:rPr>
                            <w:rFonts w:hint="cs"/>
                            <w:rtl/>
                          </w:rPr>
                          <w:t>(ماخذ: صفحه الکترونیکی شهرداری قزوین)</w:t>
                        </w:r>
                        <w:bookmarkEnd w:id="292"/>
                        <w:bookmarkEnd w:id="293"/>
                        <w:bookmarkEnd w:id="294"/>
                      </w:p>
                    </w:txbxContent>
                  </v:textbox>
                </v:shape>
                <v:shape id="Picture 456" o:spid="_x0000_s1252" type="#_x0000_t75" style="position:absolute;top:-3278;width:24476;height:16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lbLPFAAAA3AAAAA8AAABkcnMvZG93bnJldi54bWxEj0+LwjAUxO/CfofwFrxpqrgi1Sgquiwo&#10;/j94fDTPtti8lCba7rffLAgeh5n5DTOZNaYQT6pcbllBrxuBIE6szjlVcDmvOyMQziNrLCyTgl9y&#10;MJt+tCYYa1vzkZ4nn4oAYRejgsz7MpbSJRkZdF1bEgfvZiuDPsgqlbrCOsBNIftRNJQGcw4LGZa0&#10;zCi5nx5GQX1djUrpN9fF1t4Py9t8973fPJRqfzbzMQhPjX+HX+0frWDwNYT/M+EIyO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ZWyzxQAAANwAAAAPAAAAAAAAAAAAAAAA&#10;AJ8CAABkcnMvZG93bnJldi54bWxQSwUGAAAAAAQABAD3AAAAkQMAAAAA&#10;">
                  <v:imagedata r:id="rId177" o:title=""/>
                  <v:path arrowok="t"/>
                </v:shape>
                <w10:wrap type="square" anchorx="margin" anchory="margin"/>
              </v:group>
            </w:pict>
          </mc:Fallback>
        </mc:AlternateContent>
      </w:r>
      <w:r w:rsidR="004D15A5" w:rsidRPr="00E265DC">
        <w:rPr>
          <w:rFonts w:ascii="Times New Roman" w:hAnsi="Times New Roman" w:hint="cs"/>
          <w:rtl/>
        </w:rPr>
        <w:t>اجرا گردیده</w:t>
      </w:r>
      <w:r w:rsidR="004D15A5" w:rsidRPr="00E265DC">
        <w:rPr>
          <w:rFonts w:ascii="Times New Roman" w:hAnsi="Times New Roman" w:hint="cs"/>
          <w:rtl/>
        </w:rPr>
        <w:softHyphen/>
        <w:t xml:space="preserve">است. </w:t>
      </w:r>
      <w:r w:rsidR="00654E2B" w:rsidRPr="00E265DC">
        <w:rPr>
          <w:rFonts w:ascii="Times New Roman" w:hAnsi="Times New Roman" w:hint="cs"/>
          <w:rtl/>
        </w:rPr>
        <w:t>راه</w:t>
      </w:r>
      <w:r w:rsidR="00654E2B" w:rsidRPr="00E265DC">
        <w:rPr>
          <w:rFonts w:ascii="Times New Roman" w:hAnsi="Times New Roman" w:hint="cs"/>
          <w:rtl/>
        </w:rPr>
        <w:softHyphen/>
        <w:t>پله</w:t>
      </w:r>
      <w:r w:rsidR="007A0CF7" w:rsidRPr="00E265DC">
        <w:rPr>
          <w:rFonts w:ascii="Times New Roman" w:hAnsi="Times New Roman"/>
          <w:rtl/>
        </w:rPr>
        <w:softHyphen/>
      </w:r>
      <w:r w:rsidR="007A0CF7" w:rsidRPr="00E265DC">
        <w:rPr>
          <w:rFonts w:ascii="Times New Roman" w:hAnsi="Times New Roman" w:hint="cs"/>
          <w:rtl/>
        </w:rPr>
        <w:t>ی سنگی</w:t>
      </w:r>
      <w:r w:rsidR="00654E2B" w:rsidRPr="00E265DC">
        <w:rPr>
          <w:rFonts w:ascii="Times New Roman" w:hAnsi="Times New Roman" w:hint="cs"/>
          <w:rtl/>
        </w:rPr>
        <w:t>، پاشیر و سردر از عناصر اصلی آب</w:t>
      </w:r>
      <w:r w:rsidR="00654E2B" w:rsidRPr="00E265DC">
        <w:rPr>
          <w:rFonts w:ascii="Times New Roman" w:hAnsi="Times New Roman" w:hint="cs"/>
          <w:rtl/>
        </w:rPr>
        <w:softHyphen/>
      </w:r>
      <w:r w:rsidR="003A6A9E">
        <w:rPr>
          <w:rFonts w:ascii="Times New Roman" w:hAnsi="Times New Roman" w:hint="cs"/>
          <w:rtl/>
        </w:rPr>
        <w:t>انبار</w:t>
      </w:r>
      <w:r w:rsidR="00654E2B" w:rsidRPr="00E265DC">
        <w:rPr>
          <w:rFonts w:ascii="Times New Roman" w:hAnsi="Times New Roman" w:hint="cs"/>
          <w:rtl/>
        </w:rPr>
        <w:t xml:space="preserve"> می</w:t>
      </w:r>
      <w:r w:rsidR="00654E2B" w:rsidRPr="00E265DC">
        <w:rPr>
          <w:rFonts w:ascii="Times New Roman" w:hAnsi="Times New Roman" w:hint="cs"/>
          <w:rtl/>
        </w:rPr>
        <w:softHyphen/>
        <w:t>باشند.</w:t>
      </w:r>
      <w:r w:rsidR="0026523C" w:rsidRPr="00E265DC">
        <w:rPr>
          <w:rFonts w:hint="cs"/>
          <w:rtl/>
        </w:rPr>
        <w:t xml:space="preserve"> سردر </w:t>
      </w:r>
      <w:r w:rsidR="002622D2" w:rsidRPr="00E265DC">
        <w:rPr>
          <w:rFonts w:hint="cs"/>
          <w:rtl/>
        </w:rPr>
        <w:t>پلکان آب</w:t>
      </w:r>
      <w:r w:rsidR="002622D2" w:rsidRPr="00E265DC">
        <w:rPr>
          <w:rFonts w:hint="cs"/>
          <w:rtl/>
        </w:rPr>
        <w:softHyphen/>
      </w:r>
      <w:r w:rsidR="003A6A9E">
        <w:rPr>
          <w:rFonts w:hint="cs"/>
          <w:rtl/>
        </w:rPr>
        <w:t>انبار</w:t>
      </w:r>
      <w:r w:rsidR="002622D2" w:rsidRPr="00E265DC">
        <w:rPr>
          <w:rFonts w:hint="cs"/>
          <w:rtl/>
        </w:rPr>
        <w:t>ها</w:t>
      </w:r>
      <w:r w:rsidR="0026523C" w:rsidRPr="00E265DC">
        <w:rPr>
          <w:rFonts w:hint="cs"/>
          <w:rtl/>
        </w:rPr>
        <w:t xml:space="preserve"> دارای تزئینات کاشیکاری معقلی</w:t>
      </w:r>
      <w:r w:rsidR="002622D2" w:rsidRPr="00E265DC">
        <w:rPr>
          <w:rFonts w:hint="cs"/>
          <w:rtl/>
        </w:rPr>
        <w:t>، کاربندی</w:t>
      </w:r>
      <w:r w:rsidR="0026523C" w:rsidRPr="00E265DC">
        <w:rPr>
          <w:rFonts w:hint="cs"/>
          <w:rtl/>
        </w:rPr>
        <w:t xml:space="preserve"> و رسمی</w:t>
      </w:r>
      <w:r w:rsidR="002622D2" w:rsidRPr="00E265DC">
        <w:rPr>
          <w:rtl/>
        </w:rPr>
        <w:softHyphen/>
      </w:r>
      <w:r w:rsidR="0026523C" w:rsidRPr="00E265DC">
        <w:rPr>
          <w:rFonts w:hint="cs"/>
          <w:rtl/>
        </w:rPr>
        <w:t>بندی می</w:t>
      </w:r>
      <w:r w:rsidR="0026523C" w:rsidRPr="00E265DC">
        <w:rPr>
          <w:rFonts w:hint="cs"/>
          <w:rtl/>
        </w:rPr>
        <w:softHyphen/>
        <w:t>باشد.</w:t>
      </w:r>
      <w:r w:rsidR="00D907FC" w:rsidRPr="00E265DC">
        <w:rPr>
          <w:rFonts w:hint="cs"/>
          <w:rtl/>
        </w:rPr>
        <w:t xml:space="preserve"> </w:t>
      </w:r>
      <w:r w:rsidR="00F60479" w:rsidRPr="00E265DC">
        <w:rPr>
          <w:rFonts w:hint="cs"/>
          <w:rtl/>
        </w:rPr>
        <w:t>در این شهر نیز بسیاری از آب</w:t>
      </w:r>
      <w:r w:rsidR="00F60479" w:rsidRPr="00E265DC">
        <w:rPr>
          <w:rFonts w:hint="cs"/>
          <w:rtl/>
        </w:rPr>
        <w:softHyphen/>
      </w:r>
      <w:r w:rsidR="003A6A9E">
        <w:rPr>
          <w:rFonts w:hint="cs"/>
          <w:rtl/>
        </w:rPr>
        <w:t>انبار</w:t>
      </w:r>
      <w:r w:rsidR="00F60479" w:rsidRPr="00E265DC">
        <w:rPr>
          <w:rFonts w:hint="cs"/>
          <w:rtl/>
        </w:rPr>
        <w:t>ها متصل به مسجد و یا در کنار آن ساخته شده</w:t>
      </w:r>
      <w:r w:rsidR="00F60479" w:rsidRPr="00E265DC">
        <w:rPr>
          <w:rFonts w:hint="cs"/>
          <w:rtl/>
        </w:rPr>
        <w:softHyphen/>
        <w:t>اند.</w:t>
      </w:r>
      <w:r w:rsidR="00B20AE6" w:rsidRPr="00E265DC">
        <w:rPr>
          <w:rFonts w:hint="cs"/>
          <w:rtl/>
        </w:rPr>
        <w:t xml:space="preserve"> همان </w:t>
      </w:r>
      <w:r w:rsidR="00B20AE6" w:rsidRPr="00E265DC">
        <w:rPr>
          <w:rFonts w:hint="cs"/>
          <w:rtl/>
        </w:rPr>
        <w:lastRenderedPageBreak/>
        <w:t>گونه که مشاهده می</w:t>
      </w:r>
      <w:r w:rsidR="00B20AE6" w:rsidRPr="00E265DC">
        <w:rPr>
          <w:rFonts w:hint="cs"/>
          <w:rtl/>
        </w:rPr>
        <w:softHyphen/>
        <w:t>گردد در ساخت آب</w:t>
      </w:r>
      <w:r w:rsidR="00B20AE6" w:rsidRPr="00E265DC">
        <w:rPr>
          <w:rFonts w:hint="cs"/>
          <w:rtl/>
        </w:rPr>
        <w:softHyphen/>
      </w:r>
      <w:r w:rsidR="003A6A9E">
        <w:rPr>
          <w:rFonts w:hint="cs"/>
          <w:rtl/>
        </w:rPr>
        <w:t>انبار</w:t>
      </w:r>
      <w:r w:rsidR="00B20AE6" w:rsidRPr="00E265DC">
        <w:rPr>
          <w:rFonts w:hint="cs"/>
          <w:rtl/>
        </w:rPr>
        <w:t>های این ناحیه از سنگ و آجر تواما استفاده شده</w:t>
      </w:r>
      <w:r w:rsidR="00B20AE6" w:rsidRPr="00E265DC">
        <w:rPr>
          <w:rFonts w:hint="cs"/>
          <w:rtl/>
        </w:rPr>
        <w:softHyphen/>
        <w:t>است</w:t>
      </w:r>
      <w:r w:rsidR="00EF45A4">
        <w:rPr>
          <w:rFonts w:hint="cs"/>
          <w:rtl/>
        </w:rPr>
        <w:t>(تصویر شماره2</w:t>
      </w:r>
      <w:r w:rsidR="001A5885">
        <w:rPr>
          <w:rFonts w:hint="cs"/>
          <w:rtl/>
        </w:rPr>
        <w:t>8</w:t>
      </w:r>
      <w:r w:rsidR="00EF45A4">
        <w:rPr>
          <w:rFonts w:hint="cs"/>
          <w:rtl/>
        </w:rPr>
        <w:t>)</w:t>
      </w:r>
      <w:r w:rsidR="00B20AE6" w:rsidRPr="00E265DC">
        <w:rPr>
          <w:rFonts w:hint="cs"/>
          <w:rtl/>
        </w:rPr>
        <w:t>.</w:t>
      </w:r>
      <w:r w:rsidR="00D730D3" w:rsidRPr="00D730D3">
        <w:rPr>
          <w:rFonts w:ascii="Times New Roman" w:hAnsi="Times New Roman" w:hint="cs"/>
          <w:noProof/>
          <w:rtl/>
          <w:lang w:bidi="fa-IR"/>
        </w:rPr>
        <w:t xml:space="preserve"> </w:t>
      </w:r>
    </w:p>
    <w:p w:rsidR="00D730D3" w:rsidRPr="00E265DC" w:rsidRDefault="00D730D3" w:rsidP="001A5885">
      <w:pPr>
        <w:ind w:firstLine="283"/>
        <w:jc w:val="both"/>
        <w:rPr>
          <w:rtl/>
        </w:rPr>
      </w:pPr>
    </w:p>
    <w:p w:rsidR="004071ED" w:rsidRPr="00D730D3" w:rsidRDefault="00247678" w:rsidP="00BE3549">
      <w:pPr>
        <w:pStyle w:val="Heading1"/>
        <w:numPr>
          <w:ilvl w:val="2"/>
          <w:numId w:val="58"/>
        </w:numPr>
        <w:ind w:left="283" w:hanging="283"/>
        <w:rPr>
          <w:b w:val="0"/>
          <w:bCs w:val="0"/>
          <w:sz w:val="32"/>
          <w:szCs w:val="32"/>
        </w:rPr>
      </w:pPr>
      <w:bookmarkStart w:id="295" w:name="_Toc372154875"/>
      <w:r w:rsidRPr="00D730D3">
        <w:rPr>
          <w:rFonts w:hint="cs"/>
          <w:b w:val="0"/>
          <w:bCs w:val="0"/>
          <w:sz w:val="32"/>
          <w:szCs w:val="32"/>
          <w:rtl/>
        </w:rPr>
        <w:t>جمع</w:t>
      </w:r>
      <w:r w:rsidRPr="00D730D3">
        <w:rPr>
          <w:rFonts w:hint="cs"/>
          <w:b w:val="0"/>
          <w:bCs w:val="0"/>
          <w:sz w:val="32"/>
          <w:szCs w:val="32"/>
          <w:rtl/>
        </w:rPr>
        <w:softHyphen/>
        <w:t>بندی:</w:t>
      </w:r>
      <w:bookmarkEnd w:id="295"/>
      <w:r w:rsidRPr="00D730D3">
        <w:rPr>
          <w:rFonts w:hint="cs"/>
          <w:b w:val="0"/>
          <w:bCs w:val="0"/>
          <w:sz w:val="32"/>
          <w:szCs w:val="32"/>
          <w:rtl/>
        </w:rPr>
        <w:t xml:space="preserve"> </w:t>
      </w:r>
    </w:p>
    <w:p w:rsidR="00D730D3" w:rsidRPr="00D730D3" w:rsidRDefault="00D730D3" w:rsidP="00D730D3">
      <w:pPr>
        <w:rPr>
          <w:rFonts w:asciiTheme="minorHAnsi" w:hAnsiTheme="minorHAnsi"/>
          <w:rtl/>
        </w:rPr>
      </w:pPr>
    </w:p>
    <w:p w:rsidR="00247678" w:rsidRDefault="00931474" w:rsidP="00A5265C">
      <w:pPr>
        <w:ind w:firstLine="283"/>
        <w:jc w:val="both"/>
        <w:rPr>
          <w:lang w:bidi="fa-IR"/>
        </w:rPr>
      </w:pPr>
      <w:r w:rsidRPr="00E265DC">
        <w:rPr>
          <w:rFonts w:hint="cs"/>
          <w:rtl/>
          <w:lang w:bidi="fa-IR"/>
        </w:rPr>
        <w:t xml:space="preserve">علاوه بر موارد ذکر شده در بالا در بعضی شهرهای دیگر همچون </w:t>
      </w:r>
      <w:r w:rsidR="00706999">
        <w:rPr>
          <w:rFonts w:hint="cs"/>
          <w:rtl/>
          <w:lang w:bidi="fa-IR"/>
        </w:rPr>
        <w:t xml:space="preserve">بروجرد، </w:t>
      </w:r>
      <w:r w:rsidR="001F3C00">
        <w:rPr>
          <w:rFonts w:hint="cs"/>
          <w:rtl/>
          <w:lang w:bidi="fa-IR"/>
        </w:rPr>
        <w:t xml:space="preserve">گرگان، ساری، تهران، </w:t>
      </w:r>
      <w:r w:rsidRPr="00E265DC">
        <w:rPr>
          <w:rFonts w:hint="cs"/>
          <w:rtl/>
          <w:lang w:bidi="fa-IR"/>
        </w:rPr>
        <w:t>همدان و کرمانشاه نیز آب</w:t>
      </w:r>
      <w:r w:rsidRPr="00E265DC">
        <w:rPr>
          <w:rFonts w:hint="cs"/>
          <w:rtl/>
          <w:lang w:bidi="fa-IR"/>
        </w:rPr>
        <w:softHyphen/>
      </w:r>
      <w:r w:rsidR="003A6A9E">
        <w:rPr>
          <w:rFonts w:hint="cs"/>
          <w:rtl/>
          <w:lang w:bidi="fa-IR"/>
        </w:rPr>
        <w:t>انبار</w:t>
      </w:r>
      <w:r w:rsidRPr="00E265DC">
        <w:rPr>
          <w:rFonts w:hint="cs"/>
          <w:rtl/>
          <w:lang w:bidi="fa-IR"/>
        </w:rPr>
        <w:t>های</w:t>
      </w:r>
      <w:r w:rsidR="00E265DC">
        <w:rPr>
          <w:rFonts w:hint="cs"/>
          <w:rtl/>
          <w:lang w:bidi="fa-IR"/>
        </w:rPr>
        <w:t xml:space="preserve">ی وجود دارد که تعداد آنها </w:t>
      </w:r>
      <w:r w:rsidR="00A0449E">
        <w:rPr>
          <w:rFonts w:hint="cs"/>
          <w:rtl/>
          <w:lang w:bidi="fa-IR"/>
        </w:rPr>
        <w:t>محدود به یک یا دو</w:t>
      </w:r>
      <w:r w:rsidR="001F3C00">
        <w:rPr>
          <w:rFonts w:hint="cs"/>
          <w:rtl/>
          <w:lang w:bidi="fa-IR"/>
        </w:rPr>
        <w:t xml:space="preserve"> </w:t>
      </w:r>
      <w:r w:rsidR="00A0449E">
        <w:rPr>
          <w:rFonts w:hint="cs"/>
          <w:rtl/>
          <w:lang w:bidi="fa-IR"/>
        </w:rPr>
        <w:t>مورد می</w:t>
      </w:r>
      <w:r w:rsidR="00A0449E">
        <w:rPr>
          <w:rFonts w:hint="cs"/>
          <w:rtl/>
          <w:lang w:bidi="fa-IR"/>
        </w:rPr>
        <w:softHyphen/>
        <w:t>باشد</w:t>
      </w:r>
      <w:r w:rsidRPr="00E265DC">
        <w:rPr>
          <w:rFonts w:hint="cs"/>
          <w:rtl/>
          <w:lang w:bidi="fa-IR"/>
        </w:rPr>
        <w:t>.</w:t>
      </w:r>
      <w:r w:rsidR="001F3C00">
        <w:rPr>
          <w:rFonts w:hint="cs"/>
          <w:rtl/>
          <w:lang w:bidi="fa-IR"/>
        </w:rPr>
        <w:t xml:space="preserve"> به عنوان جمع</w:t>
      </w:r>
      <w:r w:rsidR="001F3C00">
        <w:rPr>
          <w:rFonts w:hint="cs"/>
          <w:rtl/>
          <w:lang w:bidi="fa-IR"/>
        </w:rPr>
        <w:softHyphen/>
        <w:t>بندی می</w:t>
      </w:r>
      <w:r w:rsidR="001F3C00">
        <w:rPr>
          <w:rFonts w:hint="cs"/>
          <w:rtl/>
          <w:lang w:bidi="fa-IR"/>
        </w:rPr>
        <w:softHyphen/>
        <w:t xml:space="preserve">توان اظهار نمود که </w:t>
      </w:r>
      <w:r w:rsidR="00247678" w:rsidRPr="00E265DC">
        <w:rPr>
          <w:rFonts w:hint="cs"/>
          <w:rtl/>
          <w:lang w:bidi="fa-IR"/>
        </w:rPr>
        <w:t>آب</w:t>
      </w:r>
      <w:r w:rsidR="00247678" w:rsidRPr="00E265DC">
        <w:rPr>
          <w:rFonts w:hint="cs"/>
          <w:rtl/>
          <w:lang w:bidi="fa-IR"/>
        </w:rPr>
        <w:softHyphen/>
      </w:r>
      <w:r w:rsidR="003A6A9E">
        <w:rPr>
          <w:rFonts w:hint="cs"/>
          <w:rtl/>
          <w:lang w:bidi="fa-IR"/>
        </w:rPr>
        <w:t>انبار</w:t>
      </w:r>
      <w:r w:rsidR="00AC49A1">
        <w:rPr>
          <w:rFonts w:hint="cs"/>
          <w:rtl/>
          <w:lang w:bidi="fa-IR"/>
        </w:rPr>
        <w:t>ها</w:t>
      </w:r>
      <w:r w:rsidR="00247678" w:rsidRPr="00E265DC">
        <w:rPr>
          <w:rFonts w:hint="cs"/>
          <w:rtl/>
          <w:lang w:bidi="fa-IR"/>
        </w:rPr>
        <w:t xml:space="preserve"> در هریک از شهرها دارای ویژگی</w:t>
      </w:r>
      <w:r w:rsidR="00247678" w:rsidRPr="00E265DC">
        <w:rPr>
          <w:rFonts w:hint="cs"/>
          <w:rtl/>
          <w:lang w:bidi="fa-IR"/>
        </w:rPr>
        <w:softHyphen/>
        <w:t>های خاص خود می</w:t>
      </w:r>
      <w:r w:rsidR="00247678" w:rsidRPr="00E265DC">
        <w:rPr>
          <w:rFonts w:hint="cs"/>
          <w:rtl/>
          <w:lang w:bidi="fa-IR"/>
        </w:rPr>
        <w:softHyphen/>
        <w:t xml:space="preserve">باشند. به عنوان مثال </w:t>
      </w:r>
      <w:r w:rsidR="001F3C00" w:rsidRPr="00E265DC">
        <w:rPr>
          <w:rFonts w:hint="cs"/>
          <w:rtl/>
          <w:lang w:bidi="fa-IR"/>
        </w:rPr>
        <w:t>در تهران، ساوه و قم اکثر آب</w:t>
      </w:r>
      <w:r w:rsidR="001F3C00" w:rsidRPr="00E265DC">
        <w:rPr>
          <w:rFonts w:hint="cs"/>
          <w:rtl/>
          <w:lang w:bidi="fa-IR"/>
        </w:rPr>
        <w:softHyphen/>
      </w:r>
      <w:r w:rsidR="003A6A9E">
        <w:rPr>
          <w:rFonts w:hint="cs"/>
          <w:rtl/>
          <w:lang w:bidi="fa-IR"/>
        </w:rPr>
        <w:t>انبار</w:t>
      </w:r>
      <w:r w:rsidR="001F3C00" w:rsidRPr="00E265DC">
        <w:rPr>
          <w:rFonts w:hint="cs"/>
          <w:rtl/>
          <w:lang w:bidi="fa-IR"/>
        </w:rPr>
        <w:t>ها چهار گوش می</w:t>
      </w:r>
      <w:r w:rsidR="001F3C00" w:rsidRPr="00E265DC">
        <w:rPr>
          <w:rFonts w:hint="cs"/>
          <w:rtl/>
          <w:lang w:bidi="fa-IR"/>
        </w:rPr>
        <w:softHyphen/>
        <w:t xml:space="preserve">باشند؛ </w:t>
      </w:r>
      <w:r w:rsidR="006042FD" w:rsidRPr="00E265DC">
        <w:rPr>
          <w:rFonts w:hint="cs"/>
          <w:rtl/>
          <w:lang w:bidi="fa-IR"/>
        </w:rPr>
        <w:t>آب</w:t>
      </w:r>
      <w:r w:rsidR="006042FD" w:rsidRPr="00E265DC">
        <w:rPr>
          <w:rFonts w:hint="cs"/>
          <w:rtl/>
          <w:lang w:bidi="fa-IR"/>
        </w:rPr>
        <w:softHyphen/>
      </w:r>
      <w:r w:rsidR="003A6A9E">
        <w:rPr>
          <w:rFonts w:hint="cs"/>
          <w:rtl/>
          <w:lang w:bidi="fa-IR"/>
        </w:rPr>
        <w:t>انبار</w:t>
      </w:r>
      <w:r w:rsidR="008F1305">
        <w:rPr>
          <w:rFonts w:hint="cs"/>
          <w:rtl/>
          <w:lang w:bidi="fa-IR"/>
        </w:rPr>
        <w:t>های</w:t>
      </w:r>
      <w:r w:rsidR="006042FD" w:rsidRPr="00E265DC">
        <w:rPr>
          <w:rFonts w:hint="cs"/>
          <w:rtl/>
          <w:lang w:bidi="fa-IR"/>
        </w:rPr>
        <w:t xml:space="preserve"> کاشان نیز به دو صورت دایره و مربع ساخته شده</w:t>
      </w:r>
      <w:r w:rsidR="006042FD" w:rsidRPr="00E265DC">
        <w:rPr>
          <w:rFonts w:hint="cs"/>
          <w:rtl/>
          <w:lang w:bidi="fa-IR"/>
        </w:rPr>
        <w:softHyphen/>
        <w:t>اند؛</w:t>
      </w:r>
      <w:r w:rsidR="006042FD">
        <w:rPr>
          <w:rFonts w:hint="cs"/>
          <w:rtl/>
          <w:lang w:bidi="fa-IR"/>
        </w:rPr>
        <w:t xml:space="preserve"> </w:t>
      </w:r>
      <w:r w:rsidR="00247678" w:rsidRPr="00E265DC">
        <w:rPr>
          <w:rFonts w:hint="cs"/>
          <w:rtl/>
          <w:lang w:bidi="fa-IR"/>
        </w:rPr>
        <w:t>در گرگان و ساری آب</w:t>
      </w:r>
      <w:r w:rsidR="00247678" w:rsidRPr="00E265DC">
        <w:rPr>
          <w:rFonts w:hint="cs"/>
          <w:rtl/>
          <w:lang w:bidi="fa-IR"/>
        </w:rPr>
        <w:softHyphen/>
      </w:r>
      <w:r w:rsidR="003A6A9E">
        <w:rPr>
          <w:rFonts w:hint="cs"/>
          <w:rtl/>
          <w:lang w:bidi="fa-IR"/>
        </w:rPr>
        <w:t>انبار</w:t>
      </w:r>
      <w:r w:rsidR="00247678" w:rsidRPr="00E265DC">
        <w:rPr>
          <w:rFonts w:hint="cs"/>
          <w:rtl/>
          <w:lang w:bidi="fa-IR"/>
        </w:rPr>
        <w:t>ها دارای مخزن مدور به همراه پلکان و پاشیر می</w:t>
      </w:r>
      <w:r w:rsidR="00247678" w:rsidRPr="00E265DC">
        <w:rPr>
          <w:rFonts w:hint="cs"/>
          <w:rtl/>
          <w:lang w:bidi="fa-IR"/>
        </w:rPr>
        <w:softHyphen/>
        <w:t>باشند؛ نوعی آ</w:t>
      </w:r>
      <w:r w:rsidR="00247678" w:rsidRPr="00E265DC">
        <w:rPr>
          <w:rFonts w:hint="cs"/>
          <w:rtl/>
          <w:lang w:bidi="fa-IR"/>
        </w:rPr>
        <w:softHyphen/>
        <w:t>ب</w:t>
      </w:r>
      <w:r w:rsidR="00247678" w:rsidRPr="00E265DC">
        <w:rPr>
          <w:rFonts w:hint="cs"/>
          <w:rtl/>
          <w:lang w:bidi="fa-IR"/>
        </w:rPr>
        <w:softHyphen/>
      </w:r>
      <w:r w:rsidR="003A6A9E">
        <w:rPr>
          <w:rFonts w:hint="cs"/>
          <w:rtl/>
          <w:lang w:bidi="fa-IR"/>
        </w:rPr>
        <w:t>انبار</w:t>
      </w:r>
      <w:r w:rsidR="00247678" w:rsidRPr="00E265DC">
        <w:rPr>
          <w:rFonts w:hint="cs"/>
          <w:rtl/>
          <w:lang w:bidi="fa-IR"/>
        </w:rPr>
        <w:t>ها در استان خراسان وجود دارد که دارای مخازن پلکانی است و مصرف کننده از طریق پلکان</w:t>
      </w:r>
      <w:r w:rsidR="00247678" w:rsidRPr="00E265DC">
        <w:rPr>
          <w:rFonts w:hint="cs"/>
          <w:rtl/>
          <w:lang w:bidi="fa-IR"/>
        </w:rPr>
        <w:softHyphen/>
        <w:t>ها به آب دسترسی داشته</w:t>
      </w:r>
      <w:r w:rsidR="00247678" w:rsidRPr="00E265DC">
        <w:rPr>
          <w:rFonts w:hint="cs"/>
          <w:rtl/>
          <w:lang w:bidi="fa-IR"/>
        </w:rPr>
        <w:softHyphen/>
        <w:t>ا</w:t>
      </w:r>
      <w:r w:rsidR="006042FD">
        <w:rPr>
          <w:rFonts w:hint="cs"/>
          <w:rtl/>
          <w:lang w:bidi="fa-IR"/>
        </w:rPr>
        <w:t>ست</w:t>
      </w:r>
      <w:r w:rsidR="00247678" w:rsidRPr="00E265DC">
        <w:rPr>
          <w:rFonts w:hint="cs"/>
          <w:rtl/>
          <w:lang w:bidi="fa-IR"/>
        </w:rPr>
        <w:t>؛ تفاوت عمده آب</w:t>
      </w:r>
      <w:r w:rsidR="00247678" w:rsidRPr="00E265DC">
        <w:rPr>
          <w:rFonts w:hint="cs"/>
          <w:rtl/>
          <w:lang w:bidi="fa-IR"/>
        </w:rPr>
        <w:softHyphen/>
      </w:r>
      <w:r w:rsidR="003A6A9E">
        <w:rPr>
          <w:rFonts w:hint="cs"/>
          <w:rtl/>
          <w:lang w:bidi="fa-IR"/>
        </w:rPr>
        <w:t>انبار</w:t>
      </w:r>
      <w:r w:rsidR="00247678" w:rsidRPr="00E265DC">
        <w:rPr>
          <w:rFonts w:hint="cs"/>
          <w:rtl/>
          <w:lang w:bidi="fa-IR"/>
        </w:rPr>
        <w:t>های سمنان و گرمسار با سایر نقاط کشور پوشش پلکانی در آب</w:t>
      </w:r>
      <w:r w:rsidR="00247678" w:rsidRPr="00E265DC">
        <w:rPr>
          <w:rFonts w:hint="cs"/>
          <w:rtl/>
          <w:lang w:bidi="fa-IR"/>
        </w:rPr>
        <w:softHyphen/>
      </w:r>
      <w:r w:rsidR="003A6A9E">
        <w:rPr>
          <w:rFonts w:hint="cs"/>
          <w:rtl/>
          <w:lang w:bidi="fa-IR"/>
        </w:rPr>
        <w:t>انبار</w:t>
      </w:r>
      <w:r w:rsidR="00247678" w:rsidRPr="00E265DC">
        <w:rPr>
          <w:rFonts w:hint="cs"/>
          <w:rtl/>
          <w:lang w:bidi="fa-IR"/>
        </w:rPr>
        <w:t xml:space="preserve">های با مخزن مدور است. </w:t>
      </w:r>
      <w:r w:rsidR="00E25A63">
        <w:rPr>
          <w:rFonts w:hint="cs"/>
          <w:rtl/>
          <w:lang w:bidi="fa-IR"/>
        </w:rPr>
        <w:t>بنابراین آب</w:t>
      </w:r>
      <w:r w:rsidR="00E25A63">
        <w:rPr>
          <w:rFonts w:hint="cs"/>
          <w:rtl/>
          <w:lang w:bidi="fa-IR"/>
        </w:rPr>
        <w:softHyphen/>
      </w:r>
      <w:r w:rsidR="003A6A9E">
        <w:rPr>
          <w:rFonts w:hint="cs"/>
          <w:rtl/>
          <w:lang w:bidi="fa-IR"/>
        </w:rPr>
        <w:t>انبار</w:t>
      </w:r>
      <w:r w:rsidR="00B40E97">
        <w:rPr>
          <w:rFonts w:hint="cs"/>
          <w:rtl/>
          <w:lang w:bidi="fa-IR"/>
        </w:rPr>
        <w:t>های هر منطقه به گونه</w:t>
      </w:r>
      <w:r w:rsidR="00B40E97">
        <w:rPr>
          <w:rFonts w:hint="cs"/>
          <w:rtl/>
          <w:lang w:bidi="fa-IR"/>
        </w:rPr>
        <w:softHyphen/>
        <w:t>ای ساخته شده</w:t>
      </w:r>
      <w:r w:rsidR="00B40E97">
        <w:rPr>
          <w:rFonts w:hint="cs"/>
          <w:rtl/>
          <w:lang w:bidi="fa-IR"/>
        </w:rPr>
        <w:softHyphen/>
        <w:t xml:space="preserve">اند که </w:t>
      </w:r>
      <w:r w:rsidR="00D541B0">
        <w:rPr>
          <w:rFonts w:hint="cs"/>
          <w:rtl/>
          <w:lang w:bidi="fa-IR"/>
        </w:rPr>
        <w:t xml:space="preserve">به بهترین شکل ممکن </w:t>
      </w:r>
      <w:r w:rsidR="00B40E97">
        <w:rPr>
          <w:rFonts w:hint="cs"/>
          <w:rtl/>
          <w:lang w:bidi="fa-IR"/>
        </w:rPr>
        <w:t>با ویژگی</w:t>
      </w:r>
      <w:r w:rsidR="00B40E97">
        <w:rPr>
          <w:rFonts w:hint="cs"/>
          <w:rtl/>
          <w:lang w:bidi="fa-IR"/>
        </w:rPr>
        <w:softHyphen/>
        <w:t xml:space="preserve">های فرهنگی، </w:t>
      </w:r>
      <w:r w:rsidR="00E25A63">
        <w:rPr>
          <w:rFonts w:hint="cs"/>
          <w:rtl/>
          <w:lang w:bidi="fa-IR"/>
        </w:rPr>
        <w:t xml:space="preserve">شرایط </w:t>
      </w:r>
      <w:r w:rsidR="00B40E97">
        <w:rPr>
          <w:rFonts w:hint="cs"/>
          <w:rtl/>
          <w:lang w:bidi="fa-IR"/>
        </w:rPr>
        <w:t xml:space="preserve">اقلیمی، مصالح و امکانات موجود </w:t>
      </w:r>
      <w:r w:rsidR="00D541B0">
        <w:rPr>
          <w:rFonts w:hint="cs"/>
          <w:rtl/>
          <w:lang w:bidi="fa-IR"/>
        </w:rPr>
        <w:t xml:space="preserve">در آن منطقه </w:t>
      </w:r>
      <w:r w:rsidR="00B40E97">
        <w:rPr>
          <w:rFonts w:hint="cs"/>
          <w:rtl/>
          <w:lang w:bidi="fa-IR"/>
        </w:rPr>
        <w:t>سازگار گشته</w:t>
      </w:r>
      <w:r w:rsidR="00B40E97">
        <w:rPr>
          <w:rFonts w:hint="cs"/>
          <w:rtl/>
          <w:lang w:bidi="fa-IR"/>
        </w:rPr>
        <w:softHyphen/>
        <w:t xml:space="preserve">اند. </w:t>
      </w:r>
      <w:r w:rsidR="0075409D">
        <w:rPr>
          <w:rFonts w:hint="cs"/>
          <w:rtl/>
          <w:lang w:bidi="fa-IR"/>
        </w:rPr>
        <w:t>به عنوان نمونه در مناطق با میانگین دمای سالانه</w:t>
      </w:r>
      <w:r w:rsidR="0075409D">
        <w:rPr>
          <w:rFonts w:hint="cs"/>
          <w:rtl/>
          <w:lang w:bidi="fa-IR"/>
        </w:rPr>
        <w:softHyphen/>
        <w:t xml:space="preserve">ی نسبتا پایین همچون </w:t>
      </w:r>
      <w:r w:rsidR="00500E01" w:rsidRPr="00E265DC">
        <w:rPr>
          <w:rFonts w:hint="cs"/>
          <w:rtl/>
          <w:lang w:bidi="fa-IR"/>
        </w:rPr>
        <w:t>بروجرد</w:t>
      </w:r>
      <w:r w:rsidR="0075409D">
        <w:rPr>
          <w:rFonts w:hint="cs"/>
          <w:rtl/>
          <w:lang w:bidi="fa-IR"/>
        </w:rPr>
        <w:t>، کرمان</w:t>
      </w:r>
      <w:r w:rsidR="00870074" w:rsidRPr="00E265DC">
        <w:rPr>
          <w:rFonts w:hint="cs"/>
          <w:rtl/>
          <w:lang w:bidi="fa-IR"/>
        </w:rPr>
        <w:t xml:space="preserve"> و شیراز</w:t>
      </w:r>
      <w:r w:rsidR="00500E01" w:rsidRPr="00E265DC">
        <w:rPr>
          <w:rFonts w:hint="cs"/>
          <w:rtl/>
          <w:lang w:bidi="fa-IR"/>
        </w:rPr>
        <w:t xml:space="preserve"> تنها</w:t>
      </w:r>
      <w:r w:rsidR="0075409D">
        <w:rPr>
          <w:rFonts w:hint="cs"/>
          <w:rtl/>
          <w:lang w:bidi="fa-IR"/>
        </w:rPr>
        <w:t xml:space="preserve"> ذخیره آب مهم بوده نه خنک کردن آن به</w:t>
      </w:r>
      <w:r w:rsidR="00500E01" w:rsidRPr="00E265DC">
        <w:rPr>
          <w:rFonts w:hint="cs"/>
          <w:rtl/>
          <w:lang w:bidi="fa-IR"/>
        </w:rPr>
        <w:t xml:space="preserve"> همین آب</w:t>
      </w:r>
      <w:r w:rsidR="00500E01" w:rsidRPr="00E265DC">
        <w:rPr>
          <w:rFonts w:hint="cs"/>
          <w:rtl/>
          <w:lang w:bidi="fa-IR"/>
        </w:rPr>
        <w:softHyphen/>
      </w:r>
      <w:r w:rsidR="003A6A9E">
        <w:rPr>
          <w:rFonts w:hint="cs"/>
          <w:rtl/>
          <w:lang w:bidi="fa-IR"/>
        </w:rPr>
        <w:t>انبار</w:t>
      </w:r>
      <w:r w:rsidR="00AC49A1">
        <w:rPr>
          <w:rFonts w:hint="cs"/>
          <w:rtl/>
          <w:lang w:bidi="fa-IR"/>
        </w:rPr>
        <w:t>ها</w:t>
      </w:r>
      <w:r w:rsidR="00500E01" w:rsidRPr="00E265DC">
        <w:rPr>
          <w:rFonts w:hint="cs"/>
          <w:rtl/>
          <w:lang w:bidi="fa-IR"/>
        </w:rPr>
        <w:t xml:space="preserve"> مستطیلی </w:t>
      </w:r>
      <w:r w:rsidR="0075409D">
        <w:rPr>
          <w:rFonts w:hint="cs"/>
          <w:rtl/>
          <w:lang w:bidi="fa-IR"/>
        </w:rPr>
        <w:t>ساخته شده</w:t>
      </w:r>
      <w:r w:rsidR="0075409D">
        <w:rPr>
          <w:rFonts w:hint="cs"/>
          <w:rtl/>
          <w:lang w:bidi="fa-IR"/>
        </w:rPr>
        <w:softHyphen/>
        <w:t>اند. این آب</w:t>
      </w:r>
      <w:r w:rsidR="0075409D">
        <w:rPr>
          <w:rFonts w:hint="cs"/>
          <w:rtl/>
          <w:lang w:bidi="fa-IR"/>
        </w:rPr>
        <w:softHyphen/>
      </w:r>
      <w:r w:rsidR="003A6A9E">
        <w:rPr>
          <w:rFonts w:hint="cs"/>
          <w:rtl/>
          <w:lang w:bidi="fa-IR"/>
        </w:rPr>
        <w:t>انبار</w:t>
      </w:r>
      <w:r w:rsidR="0075409D">
        <w:rPr>
          <w:rFonts w:hint="cs"/>
          <w:rtl/>
          <w:lang w:bidi="fa-IR"/>
        </w:rPr>
        <w:t>ها که گاهی در زیر مساجد و حسینیه</w:t>
      </w:r>
      <w:r w:rsidR="0075409D">
        <w:rPr>
          <w:rFonts w:hint="cs"/>
          <w:rtl/>
          <w:lang w:bidi="fa-IR"/>
        </w:rPr>
        <w:softHyphen/>
        <w:t>ها ساخته شده</w:t>
      </w:r>
      <w:r w:rsidR="0075409D">
        <w:rPr>
          <w:rFonts w:hint="cs"/>
          <w:rtl/>
          <w:lang w:bidi="fa-IR"/>
        </w:rPr>
        <w:softHyphen/>
        <w:t>اند، نسبت به آب</w:t>
      </w:r>
      <w:r w:rsidR="0075409D">
        <w:rPr>
          <w:rFonts w:hint="cs"/>
          <w:rtl/>
          <w:lang w:bidi="fa-IR"/>
        </w:rPr>
        <w:softHyphen/>
      </w:r>
      <w:r w:rsidR="003A6A9E">
        <w:rPr>
          <w:rFonts w:hint="cs"/>
          <w:rtl/>
          <w:lang w:bidi="fa-IR"/>
        </w:rPr>
        <w:t>انبار</w:t>
      </w:r>
      <w:r w:rsidR="0075409D">
        <w:rPr>
          <w:rFonts w:hint="cs"/>
          <w:rtl/>
          <w:lang w:bidi="fa-IR"/>
        </w:rPr>
        <w:t>های دایره</w:t>
      </w:r>
      <w:r w:rsidR="0075409D">
        <w:rPr>
          <w:rFonts w:hint="cs"/>
          <w:rtl/>
          <w:lang w:bidi="fa-IR"/>
        </w:rPr>
        <w:softHyphen/>
        <w:t>ای با گنبدهای رفیع</w:t>
      </w:r>
      <w:r w:rsidR="00971B41">
        <w:rPr>
          <w:rFonts w:hint="cs"/>
          <w:rtl/>
          <w:lang w:bidi="fa-IR"/>
        </w:rPr>
        <w:t>،</w:t>
      </w:r>
      <w:r w:rsidR="0075409D">
        <w:rPr>
          <w:rFonts w:hint="cs"/>
          <w:rtl/>
          <w:lang w:bidi="fa-IR"/>
        </w:rPr>
        <w:t xml:space="preserve"> دارا</w:t>
      </w:r>
      <w:r w:rsidR="00466B38">
        <w:rPr>
          <w:rFonts w:hint="cs"/>
          <w:rtl/>
          <w:lang w:bidi="fa-IR"/>
        </w:rPr>
        <w:t>ی</w:t>
      </w:r>
      <w:r w:rsidR="0075409D">
        <w:rPr>
          <w:rFonts w:hint="cs"/>
          <w:rtl/>
          <w:lang w:bidi="fa-IR"/>
        </w:rPr>
        <w:t xml:space="preserve"> نمود شهری کمتری بوده و تنها سردر </w:t>
      </w:r>
      <w:r w:rsidR="00466B38">
        <w:rPr>
          <w:rFonts w:hint="cs"/>
          <w:rtl/>
          <w:lang w:bidi="fa-IR"/>
        </w:rPr>
        <w:t>آب</w:t>
      </w:r>
      <w:r w:rsidR="00466B38">
        <w:rPr>
          <w:rFonts w:hint="cs"/>
          <w:rtl/>
          <w:lang w:bidi="fa-IR"/>
        </w:rPr>
        <w:softHyphen/>
      </w:r>
      <w:r w:rsidR="003A6A9E">
        <w:rPr>
          <w:rFonts w:hint="cs"/>
          <w:rtl/>
          <w:lang w:bidi="fa-IR"/>
        </w:rPr>
        <w:t>انبار</w:t>
      </w:r>
      <w:r w:rsidR="00466B38">
        <w:rPr>
          <w:rFonts w:hint="cs"/>
          <w:rtl/>
          <w:lang w:bidi="fa-IR"/>
        </w:rPr>
        <w:t xml:space="preserve"> است</w:t>
      </w:r>
      <w:r w:rsidR="0075409D">
        <w:rPr>
          <w:rFonts w:hint="cs"/>
          <w:rtl/>
          <w:lang w:bidi="fa-IR"/>
        </w:rPr>
        <w:t xml:space="preserve"> که معرف بنا می</w:t>
      </w:r>
      <w:r w:rsidR="0075409D">
        <w:rPr>
          <w:rFonts w:hint="cs"/>
          <w:rtl/>
          <w:lang w:bidi="fa-IR"/>
        </w:rPr>
        <w:softHyphen/>
        <w:t>باشد. شاید به دلیل کم اهمیت</w:t>
      </w:r>
      <w:r w:rsidR="0075409D">
        <w:rPr>
          <w:rFonts w:hint="cs"/>
          <w:rtl/>
          <w:lang w:bidi="fa-IR"/>
        </w:rPr>
        <w:softHyphen/>
        <w:t>تر بودن ذخیره آب در این شهرهاست که بنای آب</w:t>
      </w:r>
      <w:r w:rsidR="0075409D">
        <w:rPr>
          <w:rFonts w:hint="cs"/>
          <w:rtl/>
          <w:lang w:bidi="fa-IR"/>
        </w:rPr>
        <w:softHyphen/>
      </w:r>
      <w:r w:rsidR="003A6A9E">
        <w:rPr>
          <w:rFonts w:hint="cs"/>
          <w:rtl/>
          <w:lang w:bidi="fa-IR"/>
        </w:rPr>
        <w:t>انبار</w:t>
      </w:r>
      <w:r w:rsidR="00466B38">
        <w:rPr>
          <w:rFonts w:hint="cs"/>
          <w:rtl/>
          <w:lang w:bidi="fa-IR"/>
        </w:rPr>
        <w:t>ها</w:t>
      </w:r>
      <w:r w:rsidR="0075409D">
        <w:rPr>
          <w:rFonts w:hint="cs"/>
          <w:rtl/>
          <w:lang w:bidi="fa-IR"/>
        </w:rPr>
        <w:t xml:space="preserve"> نیز از نمود و جلوه شهری کمتری برخوردارند.</w:t>
      </w:r>
    </w:p>
    <w:p w:rsidR="00D730D3" w:rsidRPr="00E265DC" w:rsidRDefault="00D730D3" w:rsidP="00A5265C">
      <w:pPr>
        <w:ind w:firstLine="283"/>
        <w:jc w:val="both"/>
        <w:rPr>
          <w:rtl/>
          <w:lang w:bidi="fa-IR"/>
        </w:rPr>
      </w:pPr>
    </w:p>
    <w:p w:rsidR="000955CE" w:rsidRPr="00D730D3" w:rsidRDefault="000955CE" w:rsidP="00BE3549">
      <w:pPr>
        <w:pStyle w:val="Heading1"/>
        <w:numPr>
          <w:ilvl w:val="1"/>
          <w:numId w:val="58"/>
        </w:numPr>
        <w:ind w:left="141" w:hanging="141"/>
        <w:jc w:val="both"/>
        <w:rPr>
          <w:b w:val="0"/>
          <w:bCs w:val="0"/>
          <w:sz w:val="32"/>
          <w:szCs w:val="32"/>
          <w:lang w:bidi="fa-IR"/>
        </w:rPr>
      </w:pPr>
      <w:bookmarkStart w:id="296" w:name="_Toc372154876"/>
      <w:r w:rsidRPr="00D730D3">
        <w:rPr>
          <w:rFonts w:hint="cs"/>
          <w:b w:val="0"/>
          <w:bCs w:val="0"/>
          <w:sz w:val="32"/>
          <w:szCs w:val="32"/>
          <w:rtl/>
          <w:lang w:bidi="fa-IR"/>
        </w:rPr>
        <w:t>آب</w:t>
      </w:r>
      <w:r w:rsidRPr="00D730D3">
        <w:rPr>
          <w:rFonts w:hint="cs"/>
          <w:b w:val="0"/>
          <w:bCs w:val="0"/>
          <w:sz w:val="32"/>
          <w:szCs w:val="32"/>
          <w:rtl/>
          <w:lang w:bidi="fa-IR"/>
        </w:rPr>
        <w:softHyphen/>
      </w:r>
      <w:r w:rsidR="003A6A9E" w:rsidRPr="00D730D3">
        <w:rPr>
          <w:rFonts w:hint="cs"/>
          <w:b w:val="0"/>
          <w:bCs w:val="0"/>
          <w:sz w:val="32"/>
          <w:szCs w:val="32"/>
          <w:rtl/>
          <w:lang w:bidi="fa-IR"/>
        </w:rPr>
        <w:t>انبار</w:t>
      </w:r>
      <w:r w:rsidRPr="00D730D3">
        <w:rPr>
          <w:rFonts w:hint="cs"/>
          <w:b w:val="0"/>
          <w:bCs w:val="0"/>
          <w:sz w:val="32"/>
          <w:szCs w:val="32"/>
          <w:rtl/>
          <w:lang w:bidi="fa-IR"/>
        </w:rPr>
        <w:t>ها در سایر کشورهای دنیا</w:t>
      </w:r>
      <w:bookmarkEnd w:id="296"/>
    </w:p>
    <w:p w:rsidR="00D730D3" w:rsidRPr="00D730D3" w:rsidRDefault="00D730D3" w:rsidP="00D730D3">
      <w:pPr>
        <w:rPr>
          <w:rFonts w:asciiTheme="minorHAnsi" w:hAnsiTheme="minorHAnsi"/>
          <w:rtl/>
          <w:lang w:bidi="fa-IR"/>
        </w:rPr>
      </w:pPr>
    </w:p>
    <w:p w:rsidR="00804C60" w:rsidRDefault="00804C60" w:rsidP="00A5265C">
      <w:pPr>
        <w:ind w:left="27" w:firstLine="256"/>
        <w:jc w:val="both"/>
        <w:rPr>
          <w:rFonts w:ascii="BLotus"/>
        </w:rPr>
      </w:pPr>
      <w:r w:rsidRPr="00E265DC">
        <w:rPr>
          <w:rFonts w:ascii="BLotus" w:hint="cs"/>
          <w:rtl/>
        </w:rPr>
        <w:lastRenderedPageBreak/>
        <w:t>آب</w:t>
      </w:r>
      <w:r w:rsidRPr="00E265DC">
        <w:rPr>
          <w:rFonts w:ascii="BLotus"/>
        </w:rPr>
        <w:t xml:space="preserve"> </w:t>
      </w:r>
      <w:r w:rsidR="003A6A9E">
        <w:rPr>
          <w:rFonts w:ascii="BLotus" w:hint="cs"/>
          <w:rtl/>
        </w:rPr>
        <w:t>انبار</w:t>
      </w:r>
      <w:r w:rsidRPr="00E265DC">
        <w:rPr>
          <w:rFonts w:ascii="BLotus"/>
        </w:rPr>
        <w:t xml:space="preserve"> </w:t>
      </w:r>
      <w:r w:rsidRPr="00E265DC">
        <w:rPr>
          <w:rFonts w:ascii="BLotus" w:hint="cs"/>
          <w:rtl/>
        </w:rPr>
        <w:t>يكي</w:t>
      </w:r>
      <w:r w:rsidRPr="00E265DC">
        <w:rPr>
          <w:rFonts w:ascii="BLotus"/>
        </w:rPr>
        <w:t xml:space="preserve"> </w:t>
      </w:r>
      <w:r w:rsidRPr="00E265DC">
        <w:rPr>
          <w:rFonts w:ascii="BLotus" w:hint="cs"/>
          <w:rtl/>
        </w:rPr>
        <w:t>از</w:t>
      </w:r>
      <w:r w:rsidRPr="00E265DC">
        <w:rPr>
          <w:rFonts w:ascii="BLotus"/>
        </w:rPr>
        <w:t xml:space="preserve"> </w:t>
      </w:r>
      <w:r w:rsidRPr="00E265DC">
        <w:rPr>
          <w:rFonts w:ascii="BLotus" w:hint="cs"/>
          <w:rtl/>
        </w:rPr>
        <w:t>كهن</w:t>
      </w:r>
      <w:r w:rsidRPr="00E265DC">
        <w:rPr>
          <w:rFonts w:ascii="BLotus"/>
          <w:rtl/>
        </w:rPr>
        <w:softHyphen/>
      </w:r>
      <w:r w:rsidRPr="00E265DC">
        <w:rPr>
          <w:rFonts w:ascii="BLotus" w:hint="cs"/>
          <w:rtl/>
        </w:rPr>
        <w:t>ترين</w:t>
      </w:r>
      <w:r w:rsidRPr="00E265DC">
        <w:rPr>
          <w:rFonts w:ascii="BLotus"/>
        </w:rPr>
        <w:t xml:space="preserve"> </w:t>
      </w:r>
      <w:r w:rsidRPr="00E265DC">
        <w:rPr>
          <w:rFonts w:ascii="BLotus" w:hint="cs"/>
          <w:rtl/>
        </w:rPr>
        <w:t>پديده</w:t>
      </w:r>
      <w:r w:rsidRPr="00E265DC">
        <w:rPr>
          <w:rFonts w:ascii="BLotus" w:hint="cs"/>
          <w:rtl/>
        </w:rPr>
        <w:softHyphen/>
        <w:t>هاي</w:t>
      </w:r>
      <w:r w:rsidRPr="00E265DC">
        <w:rPr>
          <w:rFonts w:ascii="BLotus"/>
        </w:rPr>
        <w:t xml:space="preserve"> </w:t>
      </w:r>
      <w:r w:rsidRPr="00E265DC">
        <w:rPr>
          <w:rFonts w:ascii="BLotus" w:hint="cs"/>
          <w:rtl/>
        </w:rPr>
        <w:t>معماری</w:t>
      </w:r>
      <w:r w:rsidRPr="00E265DC">
        <w:rPr>
          <w:rFonts w:ascii="BLotus"/>
        </w:rPr>
        <w:t xml:space="preserve"> </w:t>
      </w:r>
      <w:r w:rsidRPr="00E265DC">
        <w:rPr>
          <w:rFonts w:ascii="BLotus" w:hint="cs"/>
          <w:rtl/>
        </w:rPr>
        <w:t>در</w:t>
      </w:r>
      <w:r w:rsidRPr="00E265DC">
        <w:rPr>
          <w:rFonts w:ascii="BLotus"/>
        </w:rPr>
        <w:t xml:space="preserve"> </w:t>
      </w:r>
      <w:r w:rsidRPr="00E265DC">
        <w:rPr>
          <w:rFonts w:ascii="BLotus" w:hint="cs"/>
          <w:rtl/>
        </w:rPr>
        <w:t>مناطق</w:t>
      </w:r>
      <w:r w:rsidRPr="00E265DC">
        <w:rPr>
          <w:rFonts w:ascii="BLotus"/>
        </w:rPr>
        <w:t xml:space="preserve"> </w:t>
      </w:r>
      <w:r w:rsidRPr="00E265DC">
        <w:rPr>
          <w:rFonts w:ascii="BLotus" w:hint="cs"/>
          <w:rtl/>
        </w:rPr>
        <w:t>خشك</w:t>
      </w:r>
      <w:r w:rsidRPr="00E265DC">
        <w:rPr>
          <w:rFonts w:ascii="BLotus"/>
        </w:rPr>
        <w:t xml:space="preserve"> </w:t>
      </w:r>
      <w:r w:rsidRPr="00E265DC">
        <w:rPr>
          <w:rFonts w:ascii="BLotus" w:hint="cs"/>
          <w:rtl/>
        </w:rPr>
        <w:t>و</w:t>
      </w:r>
      <w:r w:rsidRPr="00E265DC">
        <w:rPr>
          <w:rFonts w:ascii="BLotus"/>
        </w:rPr>
        <w:t xml:space="preserve"> </w:t>
      </w:r>
      <w:r w:rsidRPr="00E265DC">
        <w:rPr>
          <w:rFonts w:ascii="BLotus" w:hint="cs"/>
          <w:rtl/>
        </w:rPr>
        <w:t>كم</w:t>
      </w:r>
      <w:r w:rsidRPr="00E265DC">
        <w:rPr>
          <w:rFonts w:ascii="BLotus"/>
        </w:rPr>
        <w:t xml:space="preserve"> </w:t>
      </w:r>
      <w:r w:rsidRPr="00E265DC">
        <w:rPr>
          <w:rFonts w:ascii="BLotus" w:hint="cs"/>
          <w:rtl/>
        </w:rPr>
        <w:t>آب</w:t>
      </w:r>
      <w:r w:rsidRPr="00E265DC">
        <w:rPr>
          <w:rFonts w:ascii="BLotus"/>
        </w:rPr>
        <w:t xml:space="preserve"> </w:t>
      </w:r>
      <w:r w:rsidR="00A67D40">
        <w:rPr>
          <w:rFonts w:ascii="BLotus" w:hint="cs"/>
          <w:rtl/>
        </w:rPr>
        <w:t>جهان است</w:t>
      </w:r>
      <w:r w:rsidRPr="00E265DC">
        <w:rPr>
          <w:rFonts w:ascii="BLotus" w:hint="cs"/>
          <w:rtl/>
        </w:rPr>
        <w:t>. قديمي</w:t>
      </w:r>
      <w:r w:rsidRPr="00E265DC">
        <w:rPr>
          <w:rFonts w:ascii="BLotus" w:hint="cs"/>
          <w:rtl/>
        </w:rPr>
        <w:softHyphen/>
        <w:t>ترين</w:t>
      </w:r>
      <w:r w:rsidRPr="00E265DC">
        <w:rPr>
          <w:rFonts w:ascii="BLotus"/>
        </w:rPr>
        <w:t xml:space="preserve"> </w:t>
      </w:r>
      <w:r w:rsidRPr="00E265DC">
        <w:rPr>
          <w:rFonts w:ascii="BLotus" w:hint="cs"/>
          <w:rtl/>
        </w:rPr>
        <w:t>آب</w:t>
      </w:r>
      <w:r w:rsidRPr="00E265DC">
        <w:rPr>
          <w:rFonts w:ascii="BLotus" w:hint="cs"/>
          <w:rtl/>
        </w:rPr>
        <w:softHyphen/>
      </w:r>
      <w:r w:rsidR="003A6A9E">
        <w:rPr>
          <w:rFonts w:ascii="BLotus" w:hint="cs"/>
          <w:rtl/>
        </w:rPr>
        <w:t>انبار</w:t>
      </w:r>
      <w:r w:rsidRPr="00E265DC">
        <w:rPr>
          <w:rFonts w:ascii="BLotus"/>
        </w:rPr>
        <w:t xml:space="preserve"> </w:t>
      </w:r>
      <w:r w:rsidRPr="00E265DC">
        <w:rPr>
          <w:rFonts w:ascii="BLotus" w:hint="cs"/>
          <w:rtl/>
        </w:rPr>
        <w:t>دنيا،</w:t>
      </w:r>
      <w:r w:rsidRPr="00E265DC">
        <w:rPr>
          <w:rFonts w:ascii="BLotus"/>
        </w:rPr>
        <w:t xml:space="preserve"> </w:t>
      </w:r>
      <w:r w:rsidRPr="00E265DC">
        <w:rPr>
          <w:rFonts w:ascii="BLotus" w:hint="cs"/>
          <w:rtl/>
        </w:rPr>
        <w:t>آب</w:t>
      </w:r>
      <w:r w:rsidRPr="00E265DC">
        <w:rPr>
          <w:rFonts w:ascii="BLotus" w:hint="cs"/>
          <w:rtl/>
        </w:rPr>
        <w:softHyphen/>
      </w:r>
      <w:r w:rsidR="003A6A9E">
        <w:rPr>
          <w:rFonts w:ascii="BLotus" w:hint="cs"/>
          <w:rtl/>
        </w:rPr>
        <w:t>انبار</w:t>
      </w:r>
      <w:r w:rsidRPr="00E265DC">
        <w:rPr>
          <w:rFonts w:ascii="BLotus"/>
        </w:rPr>
        <w:t xml:space="preserve"> </w:t>
      </w:r>
      <w:r w:rsidRPr="00E265DC">
        <w:rPr>
          <w:rFonts w:ascii="BLotus" w:hint="cs"/>
          <w:rtl/>
        </w:rPr>
        <w:t>شهر</w:t>
      </w:r>
      <w:r w:rsidRPr="00E265DC">
        <w:rPr>
          <w:rFonts w:ascii="BLotus"/>
        </w:rPr>
        <w:t xml:space="preserve"> </w:t>
      </w:r>
      <w:r w:rsidRPr="00E265DC">
        <w:rPr>
          <w:rFonts w:ascii="BLotus" w:hint="cs"/>
          <w:rtl/>
        </w:rPr>
        <w:t>اُور</w:t>
      </w:r>
      <w:r w:rsidRPr="00E265DC">
        <w:rPr>
          <w:rStyle w:val="FootnoteReference"/>
          <w:rFonts w:ascii="BLotus"/>
          <w:rtl/>
        </w:rPr>
        <w:footnoteReference w:id="21"/>
      </w:r>
      <w:r w:rsidRPr="00E265DC">
        <w:rPr>
          <w:rFonts w:ascii="BLotus" w:hint="cs"/>
          <w:rtl/>
        </w:rPr>
        <w:t xml:space="preserve"> در</w:t>
      </w:r>
      <w:r w:rsidRPr="00E265DC">
        <w:rPr>
          <w:rFonts w:ascii="BLotus"/>
        </w:rPr>
        <w:t xml:space="preserve"> </w:t>
      </w:r>
      <w:r w:rsidRPr="00E265DC">
        <w:rPr>
          <w:rFonts w:ascii="BLotus" w:hint="cs"/>
          <w:rtl/>
        </w:rPr>
        <w:t>نزديكي</w:t>
      </w:r>
      <w:r w:rsidRPr="00E265DC">
        <w:rPr>
          <w:rFonts w:ascii="BLotus"/>
        </w:rPr>
        <w:t xml:space="preserve"> </w:t>
      </w:r>
      <w:r w:rsidRPr="00E265DC">
        <w:rPr>
          <w:rFonts w:ascii="BLotus" w:hint="cs"/>
          <w:rtl/>
        </w:rPr>
        <w:t>بصره</w:t>
      </w:r>
      <w:r w:rsidRPr="00E265DC">
        <w:rPr>
          <w:rFonts w:ascii="BLotus"/>
        </w:rPr>
        <w:t xml:space="preserve"> </w:t>
      </w:r>
      <w:r w:rsidRPr="00E265DC">
        <w:rPr>
          <w:rFonts w:ascii="BLotus" w:hint="cs"/>
          <w:rtl/>
        </w:rPr>
        <w:t>شناخته</w:t>
      </w:r>
      <w:r w:rsidRPr="00E265DC">
        <w:rPr>
          <w:rFonts w:ascii="BLotus"/>
        </w:rPr>
        <w:t xml:space="preserve"> </w:t>
      </w:r>
      <w:r w:rsidRPr="00E265DC">
        <w:rPr>
          <w:rFonts w:ascii="BLotus" w:hint="cs"/>
          <w:rtl/>
        </w:rPr>
        <w:t>شده</w:t>
      </w:r>
      <w:r w:rsidRPr="00E265DC">
        <w:rPr>
          <w:rFonts w:ascii="BLotus"/>
        </w:rPr>
        <w:t xml:space="preserve"> </w:t>
      </w:r>
      <w:r w:rsidRPr="00E265DC">
        <w:rPr>
          <w:rFonts w:ascii="BLotus" w:hint="cs"/>
          <w:rtl/>
        </w:rPr>
        <w:t>كه</w:t>
      </w:r>
      <w:r w:rsidRPr="00E265DC">
        <w:rPr>
          <w:rFonts w:ascii="BLotus"/>
        </w:rPr>
        <w:t xml:space="preserve"> 2150 </w:t>
      </w:r>
      <w:r w:rsidRPr="00E265DC">
        <w:rPr>
          <w:rFonts w:ascii="BLotus" w:hint="cs"/>
          <w:rtl/>
        </w:rPr>
        <w:t>سال</w:t>
      </w:r>
      <w:r w:rsidRPr="00E265DC">
        <w:rPr>
          <w:rFonts w:ascii="BLotus"/>
        </w:rPr>
        <w:t xml:space="preserve"> </w:t>
      </w:r>
      <w:r w:rsidRPr="00E265DC">
        <w:rPr>
          <w:rFonts w:ascii="BLotus" w:hint="cs"/>
          <w:rtl/>
        </w:rPr>
        <w:t>قبل</w:t>
      </w:r>
      <w:r w:rsidRPr="00E265DC">
        <w:rPr>
          <w:rFonts w:ascii="BLotus"/>
        </w:rPr>
        <w:t xml:space="preserve"> </w:t>
      </w:r>
      <w:r w:rsidRPr="00E265DC">
        <w:rPr>
          <w:rFonts w:ascii="BLotus" w:hint="cs"/>
          <w:rtl/>
        </w:rPr>
        <w:t>از</w:t>
      </w:r>
      <w:r w:rsidRPr="00E265DC">
        <w:rPr>
          <w:rFonts w:ascii="BLotus"/>
        </w:rPr>
        <w:t xml:space="preserve"> </w:t>
      </w:r>
      <w:r w:rsidR="006632C6">
        <w:rPr>
          <w:rFonts w:ascii="BLotus" w:hint="cs"/>
          <w:rtl/>
        </w:rPr>
        <w:t>میلاد</w:t>
      </w:r>
      <w:r w:rsidRPr="00E265DC">
        <w:rPr>
          <w:rFonts w:ascii="BLotus"/>
        </w:rPr>
        <w:t xml:space="preserve"> </w:t>
      </w:r>
      <w:r w:rsidRPr="00E265DC">
        <w:rPr>
          <w:rFonts w:ascii="BLotus" w:hint="cs"/>
          <w:rtl/>
        </w:rPr>
        <w:t>به</w:t>
      </w:r>
      <w:r w:rsidRPr="00E265DC">
        <w:rPr>
          <w:rFonts w:ascii="BLotus"/>
        </w:rPr>
        <w:t xml:space="preserve"> </w:t>
      </w:r>
      <w:r w:rsidRPr="00E265DC">
        <w:rPr>
          <w:rFonts w:ascii="BLotus" w:hint="cs"/>
          <w:rtl/>
        </w:rPr>
        <w:t>دستور</w:t>
      </w:r>
      <w:r w:rsidRPr="00E265DC">
        <w:rPr>
          <w:rFonts w:ascii="BLotus"/>
        </w:rPr>
        <w:t xml:space="preserve"> </w:t>
      </w:r>
      <w:r w:rsidRPr="00E265DC">
        <w:rPr>
          <w:rFonts w:ascii="BLotus" w:hint="cs"/>
          <w:rtl/>
        </w:rPr>
        <w:t>پادشاه</w:t>
      </w:r>
      <w:r w:rsidRPr="00E265DC">
        <w:rPr>
          <w:rFonts w:ascii="BLotus"/>
        </w:rPr>
        <w:t xml:space="preserve"> </w:t>
      </w:r>
      <w:r w:rsidRPr="00E265DC">
        <w:rPr>
          <w:rFonts w:ascii="BLotus" w:hint="cs"/>
          <w:rtl/>
        </w:rPr>
        <w:t>اور</w:t>
      </w:r>
      <w:r w:rsidRPr="00E265DC">
        <w:rPr>
          <w:rFonts w:ascii="BLotus"/>
        </w:rPr>
        <w:t xml:space="preserve"> </w:t>
      </w:r>
      <w:r w:rsidRPr="00E265DC">
        <w:rPr>
          <w:rFonts w:ascii="BLotus" w:hint="cs"/>
          <w:rtl/>
        </w:rPr>
        <w:t>بر</w:t>
      </w:r>
      <w:r w:rsidRPr="00E265DC">
        <w:rPr>
          <w:rFonts w:ascii="BLotus"/>
        </w:rPr>
        <w:t xml:space="preserve"> </w:t>
      </w:r>
      <w:r w:rsidRPr="00E265DC">
        <w:rPr>
          <w:rFonts w:ascii="BLotus" w:hint="cs"/>
          <w:rtl/>
        </w:rPr>
        <w:t>سكو</w:t>
      </w:r>
      <w:r w:rsidRPr="00E265DC">
        <w:rPr>
          <w:rFonts w:ascii="BLotus" w:hint="cs"/>
          <w:rtl/>
        </w:rPr>
        <w:softHyphen/>
        <w:t>ي</w:t>
      </w:r>
      <w:r w:rsidRPr="00E265DC">
        <w:rPr>
          <w:rFonts w:ascii="BLotus"/>
        </w:rPr>
        <w:t xml:space="preserve"> </w:t>
      </w:r>
      <w:r w:rsidR="009A37F9">
        <w:rPr>
          <w:rFonts w:ascii="BLotus" w:hint="cs"/>
          <w:rtl/>
        </w:rPr>
        <w:t>ز</w:t>
      </w:r>
      <w:r w:rsidRPr="00E265DC">
        <w:rPr>
          <w:rFonts w:ascii="BLotus" w:hint="cs"/>
          <w:rtl/>
        </w:rPr>
        <w:t>يگورات</w:t>
      </w:r>
      <w:r w:rsidRPr="00E265DC">
        <w:rPr>
          <w:rFonts w:ascii="BLotus"/>
        </w:rPr>
        <w:t xml:space="preserve"> </w:t>
      </w:r>
      <w:r w:rsidRPr="00E265DC">
        <w:rPr>
          <w:rFonts w:ascii="BLotus" w:hint="cs"/>
          <w:rtl/>
        </w:rPr>
        <w:t>اين</w:t>
      </w:r>
      <w:r w:rsidRPr="00E265DC">
        <w:rPr>
          <w:rFonts w:ascii="BLotus"/>
        </w:rPr>
        <w:t xml:space="preserve"> </w:t>
      </w:r>
      <w:r w:rsidRPr="00E265DC">
        <w:rPr>
          <w:rFonts w:ascii="BLotus" w:hint="cs"/>
          <w:rtl/>
        </w:rPr>
        <w:t>شهر</w:t>
      </w:r>
      <w:r w:rsidRPr="00E265DC">
        <w:rPr>
          <w:rFonts w:ascii="BLotus"/>
        </w:rPr>
        <w:t xml:space="preserve"> </w:t>
      </w:r>
      <w:r w:rsidRPr="00E265DC">
        <w:rPr>
          <w:rFonts w:ascii="BLotus" w:hint="cs"/>
          <w:rtl/>
        </w:rPr>
        <w:t>ساخته</w:t>
      </w:r>
      <w:r w:rsidRPr="00E265DC">
        <w:rPr>
          <w:rFonts w:ascii="BLotus"/>
        </w:rPr>
        <w:t xml:space="preserve"> </w:t>
      </w:r>
      <w:r w:rsidRPr="00E265DC">
        <w:rPr>
          <w:rFonts w:ascii="BLotus" w:hint="cs"/>
          <w:rtl/>
        </w:rPr>
        <w:t>شده</w:t>
      </w:r>
      <w:r w:rsidRPr="00E265DC">
        <w:rPr>
          <w:rFonts w:ascii="BLotus" w:hint="cs"/>
          <w:rtl/>
        </w:rPr>
        <w:softHyphen/>
        <w:t>است. آب</w:t>
      </w:r>
      <w:r w:rsidRPr="00E265DC">
        <w:rPr>
          <w:rFonts w:ascii="BLotus"/>
        </w:rPr>
        <w:t xml:space="preserve"> </w:t>
      </w:r>
      <w:r w:rsidR="003A6A9E">
        <w:rPr>
          <w:rFonts w:ascii="BLotus" w:hint="cs"/>
          <w:rtl/>
        </w:rPr>
        <w:t>انبار</w:t>
      </w:r>
      <w:r w:rsidRPr="00E265DC">
        <w:rPr>
          <w:rFonts w:ascii="BLotus"/>
        </w:rPr>
        <w:t xml:space="preserve"> </w:t>
      </w:r>
      <w:r w:rsidRPr="00E265DC">
        <w:rPr>
          <w:rFonts w:ascii="BLotus" w:hint="cs"/>
          <w:rtl/>
        </w:rPr>
        <w:t>ديگري</w:t>
      </w:r>
      <w:r w:rsidRPr="00E265DC">
        <w:rPr>
          <w:rFonts w:ascii="BLotus"/>
        </w:rPr>
        <w:t xml:space="preserve"> </w:t>
      </w:r>
      <w:r w:rsidRPr="00E265DC">
        <w:rPr>
          <w:rFonts w:ascii="BLotus" w:hint="cs"/>
          <w:rtl/>
        </w:rPr>
        <w:t>در</w:t>
      </w:r>
      <w:r w:rsidRPr="00E265DC">
        <w:rPr>
          <w:rFonts w:ascii="BLotus"/>
        </w:rPr>
        <w:t xml:space="preserve"> </w:t>
      </w:r>
      <w:r w:rsidRPr="00E265DC">
        <w:rPr>
          <w:rFonts w:ascii="BLotus" w:hint="cs"/>
          <w:rtl/>
        </w:rPr>
        <w:t>قرن</w:t>
      </w:r>
      <w:r w:rsidRPr="00E265DC">
        <w:rPr>
          <w:rFonts w:ascii="BLotus"/>
        </w:rPr>
        <w:t xml:space="preserve"> </w:t>
      </w:r>
      <w:r w:rsidRPr="00E265DC">
        <w:rPr>
          <w:rFonts w:ascii="BLotus" w:hint="cs"/>
          <w:rtl/>
        </w:rPr>
        <w:t>ششم</w:t>
      </w:r>
      <w:r w:rsidRPr="00E265DC">
        <w:rPr>
          <w:rFonts w:ascii="BLotus"/>
        </w:rPr>
        <w:t xml:space="preserve"> </w:t>
      </w:r>
      <w:r w:rsidRPr="00E265DC">
        <w:rPr>
          <w:rFonts w:ascii="BLotus" w:hint="cs"/>
          <w:rtl/>
        </w:rPr>
        <w:t>قبل</w:t>
      </w:r>
      <w:r w:rsidRPr="00E265DC">
        <w:rPr>
          <w:rFonts w:ascii="BLotus"/>
        </w:rPr>
        <w:t xml:space="preserve"> </w:t>
      </w:r>
      <w:r w:rsidRPr="00E265DC">
        <w:rPr>
          <w:rFonts w:ascii="BLotus" w:hint="cs"/>
          <w:rtl/>
        </w:rPr>
        <w:t>از</w:t>
      </w:r>
      <w:r w:rsidRPr="00E265DC">
        <w:rPr>
          <w:rFonts w:ascii="BLotus"/>
        </w:rPr>
        <w:t xml:space="preserve"> </w:t>
      </w:r>
      <w:r w:rsidRPr="00E265DC">
        <w:rPr>
          <w:rFonts w:ascii="BLotus" w:hint="cs"/>
          <w:rtl/>
        </w:rPr>
        <w:t>ميلاد</w:t>
      </w:r>
      <w:r w:rsidRPr="00E265DC">
        <w:rPr>
          <w:rFonts w:ascii="BLotus"/>
        </w:rPr>
        <w:t xml:space="preserve"> </w:t>
      </w:r>
      <w:r w:rsidRPr="00E265DC">
        <w:rPr>
          <w:rFonts w:ascii="BLotus" w:hint="cs"/>
          <w:rtl/>
        </w:rPr>
        <w:t>به</w:t>
      </w:r>
      <w:r w:rsidRPr="00E265DC">
        <w:rPr>
          <w:rFonts w:ascii="BLotus"/>
        </w:rPr>
        <w:t xml:space="preserve"> </w:t>
      </w:r>
      <w:r w:rsidRPr="00E265DC">
        <w:rPr>
          <w:rFonts w:ascii="BLotus" w:hint="cs"/>
          <w:rtl/>
        </w:rPr>
        <w:t>دستور</w:t>
      </w:r>
      <w:r w:rsidRPr="00E265DC">
        <w:rPr>
          <w:rFonts w:ascii="BLotus"/>
        </w:rPr>
        <w:t xml:space="preserve"> </w:t>
      </w:r>
      <w:r w:rsidRPr="00E265DC">
        <w:rPr>
          <w:rFonts w:ascii="BLotus" w:hint="cs"/>
          <w:rtl/>
        </w:rPr>
        <w:t>يوستيانوس</w:t>
      </w:r>
      <w:r w:rsidRPr="00E265DC">
        <w:rPr>
          <w:rFonts w:ascii="BLotus"/>
        </w:rPr>
        <w:t xml:space="preserve"> </w:t>
      </w:r>
      <w:r w:rsidRPr="00E265DC">
        <w:rPr>
          <w:rFonts w:ascii="BLotus" w:hint="cs"/>
          <w:rtl/>
        </w:rPr>
        <w:t>امپراطور</w:t>
      </w:r>
      <w:r w:rsidRPr="00E265DC">
        <w:rPr>
          <w:rFonts w:ascii="BLotus"/>
        </w:rPr>
        <w:t xml:space="preserve"> </w:t>
      </w:r>
      <w:r w:rsidRPr="00E265DC">
        <w:rPr>
          <w:rFonts w:ascii="BLotus" w:hint="cs"/>
          <w:rtl/>
        </w:rPr>
        <w:t>روم شرقي</w:t>
      </w:r>
      <w:r w:rsidRPr="00E265DC">
        <w:rPr>
          <w:rFonts w:ascii="BLotus"/>
        </w:rPr>
        <w:t xml:space="preserve"> </w:t>
      </w:r>
      <w:r w:rsidRPr="00E265DC">
        <w:rPr>
          <w:rFonts w:ascii="BLotus" w:hint="cs"/>
          <w:rtl/>
        </w:rPr>
        <w:t>در</w:t>
      </w:r>
      <w:r w:rsidRPr="00E265DC">
        <w:rPr>
          <w:rFonts w:ascii="BLotus"/>
        </w:rPr>
        <w:t xml:space="preserve"> </w:t>
      </w:r>
      <w:r w:rsidRPr="00E265DC">
        <w:rPr>
          <w:rFonts w:ascii="BLotus" w:hint="cs"/>
          <w:rtl/>
        </w:rPr>
        <w:t>قسطنطنيه</w:t>
      </w:r>
      <w:r w:rsidRPr="00E265DC">
        <w:rPr>
          <w:rFonts w:ascii="BLotus"/>
        </w:rPr>
        <w:t xml:space="preserve"> </w:t>
      </w:r>
      <w:r w:rsidRPr="00E265DC">
        <w:rPr>
          <w:rFonts w:ascii="BLotus" w:hint="cs"/>
          <w:rtl/>
        </w:rPr>
        <w:t>ساخته</w:t>
      </w:r>
      <w:r w:rsidRPr="00E265DC">
        <w:rPr>
          <w:rFonts w:ascii="BLotus"/>
        </w:rPr>
        <w:t xml:space="preserve"> </w:t>
      </w:r>
      <w:r w:rsidRPr="00E265DC">
        <w:rPr>
          <w:rFonts w:ascii="BLotus" w:hint="cs"/>
          <w:rtl/>
        </w:rPr>
        <w:t>شد.</w:t>
      </w:r>
      <w:r w:rsidRPr="00E265DC">
        <w:rPr>
          <w:rFonts w:ascii="BLotus"/>
        </w:rPr>
        <w:t xml:space="preserve"> </w:t>
      </w:r>
      <w:r w:rsidRPr="00E265DC">
        <w:rPr>
          <w:rFonts w:ascii="BLotus" w:hint="cs"/>
          <w:rtl/>
        </w:rPr>
        <w:t>اين</w:t>
      </w:r>
      <w:r w:rsidRPr="00E265DC">
        <w:rPr>
          <w:rFonts w:ascii="BLotus"/>
        </w:rPr>
        <w:t xml:space="preserve"> </w:t>
      </w:r>
      <w:r w:rsidRPr="00E265DC">
        <w:rPr>
          <w:rFonts w:ascii="BLotus" w:hint="cs"/>
          <w:rtl/>
        </w:rPr>
        <w:t>آب</w:t>
      </w:r>
      <w:r w:rsidR="006A656C">
        <w:rPr>
          <w:rFonts w:ascii="BLotus" w:hint="cs"/>
          <w:rtl/>
        </w:rPr>
        <w:softHyphen/>
      </w:r>
      <w:r w:rsidR="003A6A9E">
        <w:rPr>
          <w:rFonts w:ascii="BLotus" w:hint="cs"/>
          <w:rtl/>
        </w:rPr>
        <w:t>انبار</w:t>
      </w:r>
      <w:r w:rsidRPr="00E265DC">
        <w:rPr>
          <w:rFonts w:ascii="BLotus"/>
        </w:rPr>
        <w:t xml:space="preserve"> 2 </w:t>
      </w:r>
      <w:r w:rsidRPr="00E265DC">
        <w:rPr>
          <w:rFonts w:ascii="BLotus" w:hint="cs"/>
          <w:rtl/>
        </w:rPr>
        <w:t>مخزن</w:t>
      </w:r>
      <w:r w:rsidRPr="00E265DC">
        <w:rPr>
          <w:rFonts w:ascii="BLotus"/>
        </w:rPr>
        <w:t xml:space="preserve"> </w:t>
      </w:r>
      <w:r w:rsidRPr="00E265DC">
        <w:rPr>
          <w:rFonts w:ascii="BLotus" w:hint="cs"/>
          <w:rtl/>
        </w:rPr>
        <w:t>و</w:t>
      </w:r>
      <w:r w:rsidRPr="00E265DC">
        <w:rPr>
          <w:rFonts w:ascii="BLotus"/>
        </w:rPr>
        <w:t xml:space="preserve"> 1001 </w:t>
      </w:r>
      <w:r w:rsidRPr="00E265DC">
        <w:rPr>
          <w:rFonts w:ascii="BLotus" w:hint="cs"/>
          <w:rtl/>
        </w:rPr>
        <w:t>ستون</w:t>
      </w:r>
      <w:r w:rsidRPr="00E265DC">
        <w:rPr>
          <w:rFonts w:ascii="BLotus"/>
        </w:rPr>
        <w:t xml:space="preserve"> </w:t>
      </w:r>
      <w:r w:rsidRPr="00E265DC">
        <w:rPr>
          <w:rFonts w:ascii="BLotus" w:hint="cs"/>
          <w:rtl/>
        </w:rPr>
        <w:t>دارد</w:t>
      </w:r>
      <w:r w:rsidRPr="00E265DC">
        <w:rPr>
          <w:rFonts w:ascii="BLotus"/>
        </w:rPr>
        <w:t xml:space="preserve"> </w:t>
      </w:r>
      <w:r w:rsidRPr="00E265DC">
        <w:rPr>
          <w:rFonts w:ascii="BLotus" w:hint="cs"/>
          <w:rtl/>
        </w:rPr>
        <w:t>و</w:t>
      </w:r>
      <w:r w:rsidRPr="00E265DC">
        <w:rPr>
          <w:rFonts w:ascii="BLotus"/>
        </w:rPr>
        <w:t xml:space="preserve"> </w:t>
      </w:r>
      <w:r w:rsidRPr="00E265DC">
        <w:rPr>
          <w:rFonts w:ascii="BLotus" w:hint="cs"/>
          <w:rtl/>
        </w:rPr>
        <w:t>به</w:t>
      </w:r>
      <w:r w:rsidRPr="00E265DC">
        <w:rPr>
          <w:rFonts w:ascii="BLotus"/>
        </w:rPr>
        <w:t xml:space="preserve"> </w:t>
      </w:r>
      <w:r w:rsidRPr="00E265DC">
        <w:rPr>
          <w:rFonts w:ascii="BLotus" w:hint="cs"/>
          <w:rtl/>
        </w:rPr>
        <w:t>همين دليل</w:t>
      </w:r>
      <w:r w:rsidRPr="00E265DC">
        <w:rPr>
          <w:rFonts w:ascii="BLotus"/>
        </w:rPr>
        <w:t xml:space="preserve"> </w:t>
      </w:r>
      <w:r w:rsidRPr="00E265DC">
        <w:rPr>
          <w:rFonts w:ascii="BLotus" w:hint="cs"/>
          <w:rtl/>
        </w:rPr>
        <w:t>به</w:t>
      </w:r>
      <w:r w:rsidRPr="00E265DC">
        <w:rPr>
          <w:rFonts w:ascii="BLotus"/>
        </w:rPr>
        <w:t xml:space="preserve"> 1001 </w:t>
      </w:r>
      <w:r w:rsidRPr="00E265DC">
        <w:rPr>
          <w:rFonts w:ascii="BLotus" w:hint="cs"/>
          <w:rtl/>
        </w:rPr>
        <w:t>ستوني</w:t>
      </w:r>
      <w:r w:rsidRPr="00E265DC">
        <w:rPr>
          <w:rFonts w:ascii="BLotus"/>
        </w:rPr>
        <w:t xml:space="preserve"> </w:t>
      </w:r>
      <w:r w:rsidRPr="00E265DC">
        <w:rPr>
          <w:rFonts w:ascii="BLotus" w:hint="cs"/>
          <w:rtl/>
        </w:rPr>
        <w:t>معروف</w:t>
      </w:r>
      <w:r w:rsidRPr="00E265DC">
        <w:rPr>
          <w:rFonts w:ascii="BLotus"/>
        </w:rPr>
        <w:t xml:space="preserve"> </w:t>
      </w:r>
      <w:r w:rsidRPr="00E265DC">
        <w:rPr>
          <w:rFonts w:ascii="BLotus" w:hint="cs"/>
          <w:rtl/>
        </w:rPr>
        <w:t>است. كف</w:t>
      </w:r>
      <w:r w:rsidRPr="00E265DC">
        <w:rPr>
          <w:rFonts w:ascii="BLotus"/>
        </w:rPr>
        <w:t xml:space="preserve"> </w:t>
      </w:r>
      <w:r w:rsidRPr="00E265DC">
        <w:rPr>
          <w:rFonts w:ascii="BLotus" w:hint="cs"/>
          <w:rtl/>
        </w:rPr>
        <w:t>دو</w:t>
      </w:r>
      <w:r w:rsidRPr="00E265DC">
        <w:rPr>
          <w:rFonts w:ascii="BLotus"/>
        </w:rPr>
        <w:t xml:space="preserve"> </w:t>
      </w:r>
      <w:r w:rsidRPr="00E265DC">
        <w:rPr>
          <w:rFonts w:ascii="BLotus" w:hint="cs"/>
          <w:rtl/>
        </w:rPr>
        <w:t>مخزن</w:t>
      </w:r>
      <w:r w:rsidRPr="00E265DC">
        <w:rPr>
          <w:rFonts w:ascii="BLotus"/>
        </w:rPr>
        <w:t xml:space="preserve"> </w:t>
      </w:r>
      <w:r w:rsidRPr="00E265DC">
        <w:rPr>
          <w:rFonts w:ascii="BLotus" w:hint="cs"/>
          <w:rtl/>
        </w:rPr>
        <w:t>آن</w:t>
      </w:r>
      <w:r w:rsidRPr="00E265DC">
        <w:rPr>
          <w:rFonts w:ascii="BLotus"/>
        </w:rPr>
        <w:t xml:space="preserve"> 3500 </w:t>
      </w:r>
      <w:r w:rsidRPr="00E265DC">
        <w:rPr>
          <w:rFonts w:ascii="BLotus" w:hint="cs"/>
          <w:rtl/>
        </w:rPr>
        <w:t>مترمربع</w:t>
      </w:r>
      <w:r w:rsidRPr="00E265DC">
        <w:rPr>
          <w:rFonts w:ascii="BLotus"/>
        </w:rPr>
        <w:t xml:space="preserve"> </w:t>
      </w:r>
      <w:r w:rsidRPr="00E265DC">
        <w:rPr>
          <w:rFonts w:ascii="BLotus" w:hint="cs"/>
          <w:rtl/>
        </w:rPr>
        <w:t>مساحت</w:t>
      </w:r>
      <w:r w:rsidRPr="00E265DC">
        <w:rPr>
          <w:rFonts w:ascii="BLotus"/>
        </w:rPr>
        <w:t xml:space="preserve"> </w:t>
      </w:r>
      <w:r w:rsidRPr="00E265DC">
        <w:rPr>
          <w:rFonts w:ascii="BLotus" w:hint="cs"/>
          <w:rtl/>
        </w:rPr>
        <w:t>دارد. آب</w:t>
      </w:r>
      <w:r w:rsidRPr="00E265DC">
        <w:rPr>
          <w:rFonts w:ascii="BLotus"/>
        </w:rPr>
        <w:t xml:space="preserve"> </w:t>
      </w:r>
      <w:r w:rsidR="003A6A9E">
        <w:rPr>
          <w:rFonts w:ascii="BLotus" w:hint="cs"/>
          <w:rtl/>
        </w:rPr>
        <w:t>انبار</w:t>
      </w:r>
      <w:r w:rsidRPr="00E265DC">
        <w:rPr>
          <w:rFonts w:ascii="BLotus"/>
        </w:rPr>
        <w:t xml:space="preserve"> </w:t>
      </w:r>
      <w:r w:rsidRPr="00E265DC">
        <w:rPr>
          <w:rFonts w:ascii="BLotus" w:hint="cs"/>
          <w:rtl/>
        </w:rPr>
        <w:t>ديگري</w:t>
      </w:r>
      <w:r w:rsidRPr="00E265DC">
        <w:rPr>
          <w:rFonts w:ascii="BLotus"/>
        </w:rPr>
        <w:t xml:space="preserve"> </w:t>
      </w:r>
      <w:r w:rsidRPr="00E265DC">
        <w:rPr>
          <w:rFonts w:ascii="BLotus" w:hint="cs"/>
          <w:rtl/>
        </w:rPr>
        <w:t>در</w:t>
      </w:r>
      <w:r w:rsidRPr="00E265DC">
        <w:rPr>
          <w:rFonts w:ascii="BLotus"/>
        </w:rPr>
        <w:t xml:space="preserve"> </w:t>
      </w:r>
      <w:r w:rsidRPr="00E265DC">
        <w:rPr>
          <w:rFonts w:ascii="BLotus" w:hint="cs"/>
          <w:rtl/>
        </w:rPr>
        <w:t>تركيه</w:t>
      </w:r>
      <w:r w:rsidRPr="00E265DC">
        <w:rPr>
          <w:rFonts w:ascii="BLotus"/>
        </w:rPr>
        <w:t xml:space="preserve"> </w:t>
      </w:r>
      <w:r w:rsidRPr="00E265DC">
        <w:rPr>
          <w:rFonts w:ascii="BLotus" w:hint="cs"/>
          <w:rtl/>
        </w:rPr>
        <w:t>با</w:t>
      </w:r>
      <w:r w:rsidRPr="00E265DC">
        <w:rPr>
          <w:rFonts w:ascii="BLotus"/>
        </w:rPr>
        <w:t xml:space="preserve"> 356 </w:t>
      </w:r>
      <w:r w:rsidRPr="00E265DC">
        <w:rPr>
          <w:rFonts w:ascii="BLotus" w:hint="cs"/>
          <w:rtl/>
        </w:rPr>
        <w:t>ستون</w:t>
      </w:r>
      <w:r w:rsidRPr="00E265DC">
        <w:rPr>
          <w:rFonts w:ascii="BLotus"/>
        </w:rPr>
        <w:t xml:space="preserve"> 12 </w:t>
      </w:r>
      <w:r w:rsidRPr="00E265DC">
        <w:rPr>
          <w:rFonts w:ascii="BLotus" w:hint="cs"/>
          <w:rtl/>
        </w:rPr>
        <w:t>متري</w:t>
      </w:r>
      <w:r w:rsidRPr="00E265DC">
        <w:rPr>
          <w:rFonts w:ascii="BLotus"/>
        </w:rPr>
        <w:t xml:space="preserve"> </w:t>
      </w:r>
      <w:r w:rsidRPr="00E265DC">
        <w:rPr>
          <w:rFonts w:ascii="BLotus" w:hint="cs"/>
          <w:rtl/>
        </w:rPr>
        <w:t>مرمري</w:t>
      </w:r>
      <w:r w:rsidRPr="00E265DC">
        <w:rPr>
          <w:rFonts w:ascii="BLotus"/>
        </w:rPr>
        <w:t xml:space="preserve"> </w:t>
      </w:r>
      <w:r w:rsidRPr="00E265DC">
        <w:rPr>
          <w:rFonts w:ascii="BLotus" w:hint="cs"/>
          <w:rtl/>
        </w:rPr>
        <w:t>در</w:t>
      </w:r>
      <w:r w:rsidRPr="00E265DC">
        <w:rPr>
          <w:rFonts w:ascii="BLotus"/>
        </w:rPr>
        <w:t xml:space="preserve"> 28 </w:t>
      </w:r>
      <w:r w:rsidRPr="00E265DC">
        <w:rPr>
          <w:rFonts w:ascii="BLotus" w:hint="cs"/>
          <w:rtl/>
        </w:rPr>
        <w:t>رديف</w:t>
      </w:r>
      <w:r w:rsidRPr="00E265DC">
        <w:rPr>
          <w:rFonts w:ascii="BLotus"/>
        </w:rPr>
        <w:t xml:space="preserve"> </w:t>
      </w:r>
      <w:r w:rsidRPr="00E265DC">
        <w:rPr>
          <w:rFonts w:ascii="BLotus" w:hint="cs"/>
          <w:rtl/>
        </w:rPr>
        <w:t>وجود</w:t>
      </w:r>
      <w:r w:rsidRPr="00E265DC">
        <w:rPr>
          <w:rFonts w:ascii="BLotus"/>
        </w:rPr>
        <w:t xml:space="preserve"> </w:t>
      </w:r>
      <w:r w:rsidRPr="00E265DC">
        <w:rPr>
          <w:rFonts w:ascii="BLotus" w:hint="cs"/>
          <w:rtl/>
        </w:rPr>
        <w:t>دارد</w:t>
      </w:r>
      <w:r w:rsidRPr="00E265DC">
        <w:rPr>
          <w:rFonts w:ascii="BLotus"/>
        </w:rPr>
        <w:t xml:space="preserve"> </w:t>
      </w:r>
      <w:r w:rsidRPr="00E265DC">
        <w:rPr>
          <w:rFonts w:ascii="BLotus" w:hint="cs"/>
          <w:rtl/>
        </w:rPr>
        <w:t>كه نام</w:t>
      </w:r>
      <w:r w:rsidRPr="00E265DC">
        <w:rPr>
          <w:rFonts w:ascii="BLotus"/>
        </w:rPr>
        <w:t xml:space="preserve"> </w:t>
      </w:r>
      <w:r w:rsidRPr="00E265DC">
        <w:rPr>
          <w:rFonts w:ascii="BLotus" w:hint="cs"/>
          <w:rtl/>
        </w:rPr>
        <w:t>آن</w:t>
      </w:r>
      <w:r w:rsidRPr="00E265DC">
        <w:rPr>
          <w:rFonts w:ascii="BLotus"/>
        </w:rPr>
        <w:t xml:space="preserve"> </w:t>
      </w:r>
      <w:r w:rsidRPr="00E265DC">
        <w:rPr>
          <w:rFonts w:ascii="BLotus" w:hint="cs"/>
          <w:rtl/>
        </w:rPr>
        <w:t>پرباتان</w:t>
      </w:r>
      <w:r w:rsidRPr="00E265DC">
        <w:rPr>
          <w:rFonts w:ascii="BLotus"/>
        </w:rPr>
        <w:t xml:space="preserve"> </w:t>
      </w:r>
      <w:r w:rsidRPr="00E265DC">
        <w:rPr>
          <w:rFonts w:ascii="BLotus" w:hint="cs"/>
          <w:rtl/>
        </w:rPr>
        <w:t>سراي(كاخ</w:t>
      </w:r>
      <w:r w:rsidRPr="00E265DC">
        <w:rPr>
          <w:rFonts w:ascii="BLotus"/>
        </w:rPr>
        <w:t xml:space="preserve"> </w:t>
      </w:r>
      <w:r w:rsidRPr="00E265DC">
        <w:rPr>
          <w:rFonts w:ascii="BLotus" w:hint="cs"/>
          <w:rtl/>
        </w:rPr>
        <w:t>زيرزميني)مي</w:t>
      </w:r>
      <w:r w:rsidRPr="00E265DC">
        <w:rPr>
          <w:rFonts w:ascii="BLotus" w:hint="cs"/>
          <w:rtl/>
        </w:rPr>
        <w:softHyphen/>
        <w:t>باشد( نیازی، 1386،ص195).</w:t>
      </w:r>
      <w:r w:rsidR="006632C6">
        <w:rPr>
          <w:rFonts w:ascii="BLotus" w:hint="cs"/>
          <w:rtl/>
        </w:rPr>
        <w:t xml:space="preserve"> </w:t>
      </w:r>
      <w:r w:rsidR="00111C8A">
        <w:rPr>
          <w:rFonts w:ascii="BLotus" w:hint="cs"/>
          <w:rtl/>
        </w:rPr>
        <w:t xml:space="preserve">علاوه بر کشورهای خشک و کم آب، </w:t>
      </w:r>
      <w:r w:rsidR="006632C6">
        <w:rPr>
          <w:rFonts w:ascii="BLotus" w:hint="cs"/>
          <w:rtl/>
        </w:rPr>
        <w:t xml:space="preserve">در </w:t>
      </w:r>
      <w:r w:rsidR="00111C8A">
        <w:rPr>
          <w:rFonts w:ascii="BLotus" w:hint="cs"/>
          <w:rtl/>
        </w:rPr>
        <w:t>سایر کشورها نیز آب</w:t>
      </w:r>
      <w:r w:rsidR="00111C8A">
        <w:rPr>
          <w:rFonts w:ascii="BLotus" w:hint="cs"/>
          <w:rtl/>
        </w:rPr>
        <w:softHyphen/>
      </w:r>
      <w:r w:rsidR="003A6A9E">
        <w:rPr>
          <w:rFonts w:ascii="BLotus" w:hint="cs"/>
          <w:rtl/>
        </w:rPr>
        <w:t>انبار</w:t>
      </w:r>
      <w:r w:rsidR="00111C8A">
        <w:rPr>
          <w:rFonts w:ascii="BLotus" w:hint="cs"/>
          <w:rtl/>
        </w:rPr>
        <w:t>هایی ساخته شده</w:t>
      </w:r>
      <w:r w:rsidR="00111C8A">
        <w:rPr>
          <w:rFonts w:ascii="BLotus" w:hint="cs"/>
          <w:rtl/>
        </w:rPr>
        <w:softHyphen/>
        <w:t>است. این آب</w:t>
      </w:r>
      <w:r w:rsidR="00111C8A">
        <w:rPr>
          <w:rFonts w:ascii="BLotus" w:hint="cs"/>
          <w:rtl/>
        </w:rPr>
        <w:softHyphen/>
      </w:r>
      <w:r w:rsidR="003A6A9E">
        <w:rPr>
          <w:rFonts w:ascii="BLotus" w:hint="cs"/>
          <w:rtl/>
        </w:rPr>
        <w:t>انبار</w:t>
      </w:r>
      <w:r w:rsidR="00111C8A">
        <w:rPr>
          <w:rFonts w:ascii="BLotus" w:hint="cs"/>
          <w:rtl/>
        </w:rPr>
        <w:t xml:space="preserve">ها اغلب در زمان جنگ، </w:t>
      </w:r>
      <w:r w:rsidR="006632C6">
        <w:rPr>
          <w:rFonts w:ascii="BLotus" w:hint="cs"/>
          <w:rtl/>
        </w:rPr>
        <w:t>جهت تامین آب مورد نیاز سربازان و یا شهرهای تحت محاصره ساخته می</w:t>
      </w:r>
      <w:r w:rsidR="006632C6">
        <w:rPr>
          <w:rFonts w:ascii="BLotus" w:hint="cs"/>
          <w:rtl/>
        </w:rPr>
        <w:softHyphen/>
        <w:t xml:space="preserve">شدند. </w:t>
      </w:r>
    </w:p>
    <w:p w:rsidR="00D730D3" w:rsidRPr="00E265DC" w:rsidRDefault="00D730D3" w:rsidP="00A5265C">
      <w:pPr>
        <w:ind w:left="27" w:firstLine="256"/>
        <w:jc w:val="both"/>
        <w:rPr>
          <w:rFonts w:ascii="BLotus"/>
          <w:rtl/>
        </w:rPr>
      </w:pPr>
    </w:p>
    <w:p w:rsidR="00E03131" w:rsidRPr="00D730D3" w:rsidRDefault="00E03131" w:rsidP="00BE3549">
      <w:pPr>
        <w:pStyle w:val="Heading1"/>
        <w:numPr>
          <w:ilvl w:val="2"/>
          <w:numId w:val="58"/>
        </w:numPr>
        <w:ind w:left="141" w:hanging="141"/>
        <w:jc w:val="both"/>
        <w:rPr>
          <w:b w:val="0"/>
          <w:bCs w:val="0"/>
          <w:sz w:val="32"/>
          <w:szCs w:val="32"/>
          <w:lang w:bidi="fa-IR"/>
        </w:rPr>
      </w:pPr>
      <w:bookmarkStart w:id="297" w:name="_Toc372154877"/>
      <w:r w:rsidRPr="00D730D3">
        <w:rPr>
          <w:rFonts w:hint="cs"/>
          <w:b w:val="0"/>
          <w:bCs w:val="0"/>
          <w:sz w:val="32"/>
          <w:szCs w:val="32"/>
          <w:rtl/>
          <w:lang w:bidi="fa-IR"/>
        </w:rPr>
        <w:t>آب</w:t>
      </w:r>
      <w:r w:rsidRPr="00D730D3">
        <w:rPr>
          <w:rFonts w:hint="cs"/>
          <w:b w:val="0"/>
          <w:bCs w:val="0"/>
          <w:sz w:val="32"/>
          <w:szCs w:val="32"/>
          <w:rtl/>
          <w:lang w:bidi="fa-IR"/>
        </w:rPr>
        <w:softHyphen/>
      </w:r>
      <w:r w:rsidR="003A6A9E" w:rsidRPr="00D730D3">
        <w:rPr>
          <w:rFonts w:hint="cs"/>
          <w:b w:val="0"/>
          <w:bCs w:val="0"/>
          <w:sz w:val="32"/>
          <w:szCs w:val="32"/>
          <w:rtl/>
          <w:lang w:bidi="fa-IR"/>
        </w:rPr>
        <w:t>انبار</w:t>
      </w:r>
      <w:r w:rsidRPr="00D730D3">
        <w:rPr>
          <w:rFonts w:hint="cs"/>
          <w:b w:val="0"/>
          <w:bCs w:val="0"/>
          <w:sz w:val="32"/>
          <w:szCs w:val="32"/>
          <w:rtl/>
          <w:lang w:bidi="fa-IR"/>
        </w:rPr>
        <w:t>ها در کشورهای آسیایی</w:t>
      </w:r>
      <w:bookmarkEnd w:id="297"/>
    </w:p>
    <w:p w:rsidR="00D730D3" w:rsidRPr="00D730D3" w:rsidRDefault="00D730D3" w:rsidP="00D730D3">
      <w:pPr>
        <w:rPr>
          <w:rFonts w:asciiTheme="minorHAnsi" w:hAnsiTheme="minorHAnsi"/>
          <w:rtl/>
          <w:lang w:bidi="fa-IR"/>
        </w:rPr>
      </w:pPr>
    </w:p>
    <w:p w:rsidR="00CF2A79" w:rsidRPr="00CF2A79" w:rsidRDefault="00CF2A79" w:rsidP="00A5265C">
      <w:pPr>
        <w:ind w:firstLine="283"/>
        <w:jc w:val="both"/>
        <w:rPr>
          <w:rtl/>
          <w:lang w:bidi="fa-IR"/>
        </w:rPr>
      </w:pPr>
      <w:r>
        <w:rPr>
          <w:rFonts w:hint="cs"/>
          <w:rtl/>
          <w:lang w:bidi="fa-IR"/>
        </w:rPr>
        <w:t>در کشورهای افغانستان، ازبکستان، هند، ترکیه و یمن نمونه</w:t>
      </w:r>
      <w:r>
        <w:rPr>
          <w:rFonts w:hint="cs"/>
          <w:rtl/>
          <w:lang w:bidi="fa-IR"/>
        </w:rPr>
        <w:softHyphen/>
        <w:t>های از آب</w:t>
      </w:r>
      <w:r>
        <w:rPr>
          <w:rFonts w:hint="cs"/>
          <w:rtl/>
          <w:lang w:bidi="fa-IR"/>
        </w:rPr>
        <w:softHyphen/>
      </w:r>
      <w:r w:rsidR="003A6A9E">
        <w:rPr>
          <w:rFonts w:hint="cs"/>
          <w:rtl/>
          <w:lang w:bidi="fa-IR"/>
        </w:rPr>
        <w:t>انبار</w:t>
      </w:r>
      <w:r>
        <w:rPr>
          <w:rFonts w:hint="cs"/>
          <w:rtl/>
          <w:lang w:bidi="fa-IR"/>
        </w:rPr>
        <w:t xml:space="preserve"> و مخازن ذخیره آب ساخته شده</w:t>
      </w:r>
      <w:r>
        <w:rPr>
          <w:rFonts w:hint="cs"/>
          <w:rtl/>
          <w:lang w:bidi="fa-IR"/>
        </w:rPr>
        <w:softHyphen/>
        <w:t>است. در ادامه به تشریح ویژگی</w:t>
      </w:r>
      <w:r>
        <w:rPr>
          <w:rFonts w:hint="cs"/>
          <w:rtl/>
          <w:lang w:bidi="fa-IR"/>
        </w:rPr>
        <w:softHyphen/>
        <w:t>های آب</w:t>
      </w:r>
      <w:r>
        <w:rPr>
          <w:rFonts w:hint="cs"/>
          <w:rtl/>
          <w:lang w:bidi="fa-IR"/>
        </w:rPr>
        <w:softHyphen/>
      </w:r>
      <w:r w:rsidR="003A6A9E">
        <w:rPr>
          <w:rFonts w:hint="cs"/>
          <w:rtl/>
          <w:lang w:bidi="fa-IR"/>
        </w:rPr>
        <w:t>انبار</w:t>
      </w:r>
      <w:r>
        <w:rPr>
          <w:rFonts w:hint="cs"/>
          <w:rtl/>
          <w:lang w:bidi="fa-IR"/>
        </w:rPr>
        <w:t>های هر کشور و مقایسه</w:t>
      </w:r>
      <w:r>
        <w:rPr>
          <w:rFonts w:hint="cs"/>
          <w:rtl/>
          <w:lang w:bidi="fa-IR"/>
        </w:rPr>
        <w:softHyphen/>
        <w:t>ی آنها با آب</w:t>
      </w:r>
      <w:r>
        <w:rPr>
          <w:rFonts w:hint="cs"/>
          <w:rtl/>
          <w:lang w:bidi="fa-IR"/>
        </w:rPr>
        <w:softHyphen/>
      </w:r>
      <w:r w:rsidR="003A6A9E">
        <w:rPr>
          <w:rFonts w:hint="cs"/>
          <w:rtl/>
          <w:lang w:bidi="fa-IR"/>
        </w:rPr>
        <w:t>انبار</w:t>
      </w:r>
      <w:r>
        <w:rPr>
          <w:rFonts w:hint="cs"/>
          <w:rtl/>
          <w:lang w:bidi="fa-IR"/>
        </w:rPr>
        <w:t xml:space="preserve">های ایران و </w:t>
      </w:r>
      <w:r w:rsidR="00FC15DB">
        <w:rPr>
          <w:rFonts w:hint="cs"/>
          <w:rtl/>
          <w:lang w:bidi="fa-IR"/>
        </w:rPr>
        <w:t xml:space="preserve">شهر </w:t>
      </w:r>
      <w:r>
        <w:rPr>
          <w:rFonts w:hint="cs"/>
          <w:rtl/>
          <w:lang w:bidi="fa-IR"/>
        </w:rPr>
        <w:t>لار پرداخته می</w:t>
      </w:r>
      <w:r>
        <w:rPr>
          <w:rFonts w:hint="cs"/>
          <w:rtl/>
          <w:lang w:bidi="fa-IR"/>
        </w:rPr>
        <w:softHyphen/>
        <w:t>شود.</w:t>
      </w:r>
    </w:p>
    <w:p w:rsidR="00CF2A79" w:rsidRDefault="006B6457" w:rsidP="00BE3549">
      <w:pPr>
        <w:pStyle w:val="Heading1"/>
        <w:numPr>
          <w:ilvl w:val="3"/>
          <w:numId w:val="58"/>
        </w:numPr>
        <w:ind w:left="141" w:hanging="141"/>
        <w:rPr>
          <w:b w:val="0"/>
          <w:bCs w:val="0"/>
          <w:sz w:val="32"/>
          <w:szCs w:val="32"/>
          <w:lang w:bidi="fa-IR"/>
        </w:rPr>
      </w:pPr>
      <w:bookmarkStart w:id="298" w:name="_Toc372154878"/>
      <w:r w:rsidRPr="00D730D3">
        <w:rPr>
          <w:rFonts w:hint="cs"/>
          <w:b w:val="0"/>
          <w:bCs w:val="0"/>
          <w:sz w:val="32"/>
          <w:szCs w:val="32"/>
          <w:rtl/>
          <w:lang w:bidi="fa-IR"/>
        </w:rPr>
        <w:t>آب</w:t>
      </w:r>
      <w:r w:rsidRPr="00D730D3">
        <w:rPr>
          <w:rFonts w:hint="cs"/>
          <w:b w:val="0"/>
          <w:bCs w:val="0"/>
          <w:sz w:val="32"/>
          <w:szCs w:val="32"/>
          <w:rtl/>
          <w:lang w:bidi="fa-IR"/>
        </w:rPr>
        <w:softHyphen/>
      </w:r>
      <w:r w:rsidR="003A6A9E" w:rsidRPr="00D730D3">
        <w:rPr>
          <w:rFonts w:hint="cs"/>
          <w:b w:val="0"/>
          <w:bCs w:val="0"/>
          <w:sz w:val="32"/>
          <w:szCs w:val="32"/>
          <w:rtl/>
          <w:lang w:bidi="fa-IR"/>
        </w:rPr>
        <w:t>انبار</w:t>
      </w:r>
      <w:r w:rsidRPr="00D730D3">
        <w:rPr>
          <w:rFonts w:hint="cs"/>
          <w:b w:val="0"/>
          <w:bCs w:val="0"/>
          <w:sz w:val="32"/>
          <w:szCs w:val="32"/>
          <w:rtl/>
          <w:lang w:bidi="fa-IR"/>
        </w:rPr>
        <w:t>های افغانستان</w:t>
      </w:r>
      <w:bookmarkEnd w:id="298"/>
      <w:r w:rsidRPr="00D730D3">
        <w:rPr>
          <w:rFonts w:hint="cs"/>
          <w:b w:val="0"/>
          <w:bCs w:val="0"/>
          <w:sz w:val="32"/>
          <w:szCs w:val="32"/>
          <w:rtl/>
          <w:lang w:bidi="fa-IR"/>
        </w:rPr>
        <w:t xml:space="preserve"> </w:t>
      </w:r>
    </w:p>
    <w:p w:rsidR="00D730D3" w:rsidRPr="00D730D3" w:rsidRDefault="00D730D3" w:rsidP="00D730D3">
      <w:pPr>
        <w:rPr>
          <w:rFonts w:asciiTheme="minorHAnsi" w:hAnsiTheme="minorHAnsi"/>
          <w:rtl/>
          <w:lang w:bidi="fa-IR"/>
        </w:rPr>
      </w:pPr>
    </w:p>
    <w:p w:rsidR="00187D5F" w:rsidRPr="00D730D3" w:rsidRDefault="006277D4" w:rsidP="001A5885">
      <w:pPr>
        <w:ind w:firstLine="283"/>
        <w:jc w:val="both"/>
        <w:rPr>
          <w:rtl/>
          <w:lang w:bidi="fa-IR"/>
        </w:rPr>
      </w:pPr>
      <w:r w:rsidRPr="00E265DC">
        <w:rPr>
          <w:rFonts w:hint="cs"/>
          <w:rtl/>
          <w:lang w:bidi="fa-IR"/>
        </w:rPr>
        <w:lastRenderedPageBreak/>
        <w:t>در بخش باستانی شهر هرات</w:t>
      </w:r>
      <w:r w:rsidR="004F79CE">
        <w:rPr>
          <w:rFonts w:hint="cs"/>
          <w:rtl/>
          <w:lang w:bidi="fa-IR"/>
        </w:rPr>
        <w:t xml:space="preserve"> واقع در</w:t>
      </w:r>
      <w:r w:rsidRPr="00E265DC">
        <w:rPr>
          <w:rFonts w:hint="cs"/>
          <w:rtl/>
          <w:lang w:bidi="fa-IR"/>
        </w:rPr>
        <w:t xml:space="preserve"> کشور افغانستان مجموعه</w:t>
      </w:r>
      <w:r w:rsidRPr="00E265DC">
        <w:rPr>
          <w:rFonts w:hint="cs"/>
          <w:rtl/>
          <w:lang w:bidi="fa-IR"/>
        </w:rPr>
        <w:softHyphen/>
        <w:t>ی زیبایی از یک آب</w:t>
      </w:r>
      <w:r w:rsidRPr="00E265DC">
        <w:rPr>
          <w:rFonts w:hint="cs"/>
          <w:rtl/>
          <w:lang w:bidi="fa-IR"/>
        </w:rPr>
        <w:softHyphen/>
      </w:r>
      <w:r w:rsidR="003A6A9E">
        <w:rPr>
          <w:rFonts w:hint="cs"/>
          <w:rtl/>
          <w:lang w:bidi="fa-IR"/>
        </w:rPr>
        <w:t>انبار</w:t>
      </w:r>
      <w:r w:rsidRPr="00E265DC">
        <w:rPr>
          <w:rFonts w:hint="cs"/>
          <w:rtl/>
          <w:lang w:bidi="fa-IR"/>
        </w:rPr>
        <w:t xml:space="preserve"> و مسجد</w:t>
      </w:r>
      <w:r w:rsidR="0075355F" w:rsidRPr="00E265DC">
        <w:rPr>
          <w:rFonts w:hint="cs"/>
          <w:rtl/>
          <w:lang w:bidi="fa-IR"/>
        </w:rPr>
        <w:t>(آب</w:t>
      </w:r>
      <w:r w:rsidR="0075355F" w:rsidRPr="00E265DC">
        <w:rPr>
          <w:rFonts w:hint="cs"/>
          <w:rtl/>
          <w:lang w:bidi="fa-IR"/>
        </w:rPr>
        <w:softHyphen/>
      </w:r>
      <w:r w:rsidR="003A6A9E">
        <w:rPr>
          <w:rFonts w:hint="cs"/>
          <w:rtl/>
          <w:lang w:bidi="fa-IR"/>
        </w:rPr>
        <w:t>انبار</w:t>
      </w:r>
      <w:r w:rsidR="0075355F" w:rsidRPr="00E265DC">
        <w:rPr>
          <w:rFonts w:hint="cs"/>
          <w:rtl/>
          <w:lang w:bidi="fa-IR"/>
        </w:rPr>
        <w:t xml:space="preserve"> ملک)</w:t>
      </w:r>
      <w:r w:rsidRPr="00E265DC">
        <w:rPr>
          <w:rFonts w:hint="cs"/>
          <w:rtl/>
          <w:lang w:bidi="fa-IR"/>
        </w:rPr>
        <w:t xml:space="preserve"> وجود دارد. این آب</w:t>
      </w:r>
      <w:r w:rsidRPr="00E265DC">
        <w:rPr>
          <w:rFonts w:hint="cs"/>
          <w:rtl/>
          <w:lang w:bidi="fa-IR"/>
        </w:rPr>
        <w:softHyphen/>
      </w:r>
      <w:r w:rsidR="003A6A9E">
        <w:rPr>
          <w:rFonts w:hint="cs"/>
          <w:rtl/>
          <w:lang w:bidi="fa-IR"/>
        </w:rPr>
        <w:t>انبار</w:t>
      </w:r>
      <w:r w:rsidRPr="00E265DC">
        <w:rPr>
          <w:rFonts w:hint="cs"/>
          <w:rtl/>
          <w:lang w:bidi="fa-IR"/>
        </w:rPr>
        <w:t xml:space="preserve"> </w:t>
      </w:r>
      <w:r w:rsidR="00622280" w:rsidRPr="00E265DC">
        <w:rPr>
          <w:rFonts w:hint="cs"/>
          <w:rtl/>
          <w:lang w:bidi="fa-IR"/>
        </w:rPr>
        <w:t xml:space="preserve">آجری </w:t>
      </w:r>
      <w:r w:rsidRPr="00E265DC">
        <w:rPr>
          <w:rFonts w:hint="cs"/>
          <w:rtl/>
          <w:lang w:bidi="fa-IR"/>
        </w:rPr>
        <w:t>که برای استفاده مردم منطقه و نمازگذاران بوده</w:t>
      </w:r>
      <w:r w:rsidRPr="00E265DC">
        <w:rPr>
          <w:rtl/>
          <w:lang w:bidi="fa-IR"/>
        </w:rPr>
        <w:softHyphen/>
      </w:r>
      <w:r w:rsidRPr="00E265DC">
        <w:rPr>
          <w:rFonts w:hint="cs"/>
          <w:rtl/>
          <w:lang w:bidi="fa-IR"/>
        </w:rPr>
        <w:t>است</w:t>
      </w:r>
      <w:r w:rsidR="004806A1">
        <w:rPr>
          <w:rFonts w:hint="cs"/>
          <w:rtl/>
          <w:lang w:bidi="fa-IR"/>
        </w:rPr>
        <w:t>،</w:t>
      </w:r>
      <w:r w:rsidRPr="00E265DC">
        <w:rPr>
          <w:rFonts w:hint="cs"/>
          <w:rtl/>
          <w:lang w:bidi="fa-IR"/>
        </w:rPr>
        <w:t xml:space="preserve"> متعلق به قرن 13 میلادی می</w:t>
      </w:r>
      <w:r w:rsidRPr="00E265DC">
        <w:rPr>
          <w:rFonts w:hint="cs"/>
          <w:rtl/>
          <w:lang w:bidi="fa-IR"/>
        </w:rPr>
        <w:softHyphen/>
        <w:t xml:space="preserve">باشد. </w:t>
      </w:r>
      <w:r w:rsidR="004F79CE">
        <w:rPr>
          <w:rFonts w:hint="cs"/>
          <w:rtl/>
          <w:lang w:bidi="fa-IR"/>
        </w:rPr>
        <w:t xml:space="preserve">سقف گنبدی </w:t>
      </w:r>
      <w:r w:rsidR="00695F40">
        <w:rPr>
          <w:rFonts w:hint="cs"/>
          <w:rtl/>
          <w:lang w:bidi="fa-IR"/>
        </w:rPr>
        <w:t>مخزن مستطیل شکل</w:t>
      </w:r>
      <w:r w:rsidR="004806A1">
        <w:rPr>
          <w:rFonts w:hint="cs"/>
          <w:rtl/>
          <w:lang w:bidi="fa-IR"/>
        </w:rPr>
        <w:t xml:space="preserve"> این آب</w:t>
      </w:r>
      <w:r w:rsidR="004806A1">
        <w:rPr>
          <w:rFonts w:hint="cs"/>
          <w:rtl/>
          <w:lang w:bidi="fa-IR"/>
        </w:rPr>
        <w:softHyphen/>
      </w:r>
      <w:r w:rsidR="003A6A9E">
        <w:rPr>
          <w:rFonts w:hint="cs"/>
          <w:rtl/>
          <w:lang w:bidi="fa-IR"/>
        </w:rPr>
        <w:t>انبار</w:t>
      </w:r>
      <w:r w:rsidRPr="00E265DC">
        <w:rPr>
          <w:rFonts w:hint="cs"/>
          <w:rtl/>
          <w:lang w:bidi="fa-IR"/>
        </w:rPr>
        <w:t xml:space="preserve"> از چند طاق متقاطع تشکیل شده</w:t>
      </w:r>
      <w:r w:rsidRPr="00E265DC">
        <w:rPr>
          <w:rFonts w:hint="cs"/>
          <w:rtl/>
          <w:lang w:bidi="fa-IR"/>
        </w:rPr>
        <w:softHyphen/>
        <w:t>است. برداشت آب از پلکان دو سمت آب</w:t>
      </w:r>
      <w:r w:rsidRPr="00E265DC">
        <w:rPr>
          <w:rFonts w:hint="cs"/>
          <w:rtl/>
          <w:lang w:bidi="fa-IR"/>
        </w:rPr>
        <w:softHyphen/>
      </w:r>
      <w:r w:rsidR="003A6A9E">
        <w:rPr>
          <w:rFonts w:hint="cs"/>
          <w:rtl/>
          <w:lang w:bidi="fa-IR"/>
        </w:rPr>
        <w:t>انبار</w:t>
      </w:r>
      <w:r w:rsidR="00695F40">
        <w:rPr>
          <w:rFonts w:hint="cs"/>
          <w:rtl/>
          <w:lang w:bidi="fa-IR"/>
        </w:rPr>
        <w:t>، که مستقیما به مخزن راه داشته</w:t>
      </w:r>
      <w:r w:rsidR="00695F40">
        <w:rPr>
          <w:rFonts w:hint="cs"/>
          <w:rtl/>
          <w:lang w:bidi="fa-IR"/>
        </w:rPr>
        <w:softHyphen/>
        <w:t>،</w:t>
      </w:r>
      <w:r w:rsidRPr="00E265DC">
        <w:rPr>
          <w:rFonts w:hint="cs"/>
          <w:rtl/>
          <w:lang w:bidi="fa-IR"/>
        </w:rPr>
        <w:t xml:space="preserve"> صورت می</w:t>
      </w:r>
      <w:r w:rsidRPr="00E265DC">
        <w:rPr>
          <w:rFonts w:hint="cs"/>
          <w:rtl/>
          <w:lang w:bidi="fa-IR"/>
        </w:rPr>
        <w:softHyphen/>
        <w:t>پذیرفته</w:t>
      </w:r>
      <w:r w:rsidRPr="00E265DC">
        <w:rPr>
          <w:rFonts w:hint="cs"/>
          <w:rtl/>
          <w:lang w:bidi="fa-IR"/>
        </w:rPr>
        <w:softHyphen/>
        <w:t>است. نکته</w:t>
      </w:r>
      <w:r w:rsidRPr="00E265DC">
        <w:rPr>
          <w:rFonts w:hint="cs"/>
          <w:rtl/>
          <w:lang w:bidi="fa-IR"/>
        </w:rPr>
        <w:softHyphen/>
        <w:t xml:space="preserve">ی قابل توجه این است که </w:t>
      </w:r>
      <w:r w:rsidR="003F271F">
        <w:rPr>
          <w:rFonts w:hint="cs"/>
          <w:rtl/>
          <w:lang w:bidi="fa-IR"/>
        </w:rPr>
        <w:t xml:space="preserve">با وجود عمق کم مخزن، </w:t>
      </w:r>
      <w:r w:rsidR="00622280" w:rsidRPr="00E265DC">
        <w:rPr>
          <w:rFonts w:hint="cs"/>
          <w:rtl/>
          <w:lang w:bidi="fa-IR"/>
        </w:rPr>
        <w:t>سقف این آب</w:t>
      </w:r>
      <w:r w:rsidR="00622280" w:rsidRPr="00E265DC">
        <w:rPr>
          <w:rFonts w:hint="cs"/>
          <w:rtl/>
          <w:lang w:bidi="fa-IR"/>
        </w:rPr>
        <w:softHyphen/>
      </w:r>
      <w:r w:rsidR="003A6A9E">
        <w:rPr>
          <w:rFonts w:hint="cs"/>
          <w:rtl/>
          <w:lang w:bidi="fa-IR"/>
        </w:rPr>
        <w:t>انبار</w:t>
      </w:r>
      <w:r w:rsidR="00622280" w:rsidRPr="00E265DC">
        <w:rPr>
          <w:rFonts w:hint="cs"/>
          <w:rtl/>
          <w:lang w:bidi="fa-IR"/>
        </w:rPr>
        <w:t xml:space="preserve"> </w:t>
      </w:r>
      <w:r w:rsidR="003F271F">
        <w:rPr>
          <w:rFonts w:hint="cs"/>
          <w:rtl/>
          <w:lang w:bidi="fa-IR"/>
        </w:rPr>
        <w:t>بسیار بلند</w:t>
      </w:r>
      <w:r w:rsidR="00622280" w:rsidRPr="00E265DC">
        <w:rPr>
          <w:rFonts w:hint="cs"/>
          <w:rtl/>
          <w:lang w:bidi="fa-IR"/>
        </w:rPr>
        <w:t xml:space="preserve"> می</w:t>
      </w:r>
      <w:r w:rsidR="00622280" w:rsidRPr="00E265DC">
        <w:rPr>
          <w:rFonts w:hint="cs"/>
          <w:rtl/>
          <w:lang w:bidi="fa-IR"/>
        </w:rPr>
        <w:softHyphen/>
        <w:t>باشد</w:t>
      </w:r>
      <w:r w:rsidR="003F271F">
        <w:rPr>
          <w:rFonts w:hint="cs"/>
          <w:rtl/>
          <w:lang w:bidi="fa-IR"/>
        </w:rPr>
        <w:t>.</w:t>
      </w:r>
      <w:r w:rsidRPr="00E265DC">
        <w:rPr>
          <w:rFonts w:hint="cs"/>
          <w:rtl/>
          <w:lang w:bidi="fa-IR"/>
        </w:rPr>
        <w:t xml:space="preserve"> </w:t>
      </w:r>
      <w:r w:rsidR="00622280" w:rsidRPr="00E265DC">
        <w:rPr>
          <w:rFonts w:hint="cs"/>
          <w:rtl/>
          <w:lang w:bidi="fa-IR"/>
        </w:rPr>
        <w:t>پس از باززنده</w:t>
      </w:r>
      <w:r w:rsidR="00622280" w:rsidRPr="00E265DC">
        <w:rPr>
          <w:rFonts w:hint="cs"/>
          <w:rtl/>
          <w:lang w:bidi="fa-IR"/>
        </w:rPr>
        <w:softHyphen/>
        <w:t>سازی آب</w:t>
      </w:r>
      <w:r w:rsidR="00622280" w:rsidRPr="00E265DC">
        <w:rPr>
          <w:rFonts w:hint="cs"/>
          <w:rtl/>
          <w:lang w:bidi="fa-IR"/>
        </w:rPr>
        <w:softHyphen/>
      </w:r>
      <w:r w:rsidR="003A6A9E">
        <w:rPr>
          <w:rFonts w:hint="cs"/>
          <w:rtl/>
          <w:lang w:bidi="fa-IR"/>
        </w:rPr>
        <w:t>انبار</w:t>
      </w:r>
      <w:r w:rsidR="00622280" w:rsidRPr="00E265DC">
        <w:rPr>
          <w:rFonts w:hint="cs"/>
          <w:rtl/>
          <w:lang w:bidi="fa-IR"/>
        </w:rPr>
        <w:t xml:space="preserve"> در سال 2005-</w:t>
      </w:r>
      <w:r w:rsidR="00D730D3">
        <w:rPr>
          <w:rFonts w:hint="cs"/>
          <w:noProof/>
          <w:rtl/>
        </w:rPr>
        <mc:AlternateContent>
          <mc:Choice Requires="wpg">
            <w:drawing>
              <wp:anchor distT="0" distB="0" distL="114300" distR="114300" simplePos="0" relativeHeight="252535808" behindDoc="0" locked="0" layoutInCell="1" allowOverlap="1" wp14:anchorId="39DD61EC" wp14:editId="7D027EE9">
                <wp:simplePos x="0" y="0"/>
                <wp:positionH relativeFrom="column">
                  <wp:posOffset>-173355</wp:posOffset>
                </wp:positionH>
                <wp:positionV relativeFrom="paragraph">
                  <wp:posOffset>1671955</wp:posOffset>
                </wp:positionV>
                <wp:extent cx="5280660" cy="2802255"/>
                <wp:effectExtent l="0" t="0" r="0" b="0"/>
                <wp:wrapTopAndBottom/>
                <wp:docPr id="3108" name="Group 3108"/>
                <wp:cNvGraphicFramePr/>
                <a:graphic xmlns:a="http://schemas.openxmlformats.org/drawingml/2006/main">
                  <a:graphicData uri="http://schemas.microsoft.com/office/word/2010/wordprocessingGroup">
                    <wpg:wgp>
                      <wpg:cNvGrpSpPr/>
                      <wpg:grpSpPr>
                        <a:xfrm>
                          <a:off x="0" y="0"/>
                          <a:ext cx="5280660" cy="2802255"/>
                          <a:chOff x="0" y="0"/>
                          <a:chExt cx="5279390" cy="2803859"/>
                        </a:xfrm>
                      </wpg:grpSpPr>
                      <wpg:grpSp>
                        <wpg:cNvPr id="100" name="Group 100"/>
                        <wpg:cNvGrpSpPr/>
                        <wpg:grpSpPr>
                          <a:xfrm>
                            <a:off x="0" y="0"/>
                            <a:ext cx="5279390" cy="2747010"/>
                            <a:chOff x="0" y="0"/>
                            <a:chExt cx="4714895" cy="2454620"/>
                          </a:xfrm>
                        </wpg:grpSpPr>
                        <wpg:grpSp>
                          <wpg:cNvPr id="98" name="Group 98"/>
                          <wpg:cNvGrpSpPr/>
                          <wpg:grpSpPr>
                            <a:xfrm>
                              <a:off x="0" y="0"/>
                              <a:ext cx="4714895" cy="2259117"/>
                              <a:chOff x="0" y="0"/>
                              <a:chExt cx="4714895" cy="2259117"/>
                            </a:xfrm>
                          </wpg:grpSpPr>
                          <wpg:grpSp>
                            <wpg:cNvPr id="95" name="Group 95"/>
                            <wpg:cNvGrpSpPr/>
                            <wpg:grpSpPr>
                              <a:xfrm>
                                <a:off x="0" y="0"/>
                                <a:ext cx="4714895" cy="2220070"/>
                                <a:chOff x="0" y="0"/>
                                <a:chExt cx="4862236" cy="2362749"/>
                              </a:xfrm>
                            </wpg:grpSpPr>
                            <wpg:grpSp>
                              <wpg:cNvPr id="94" name="Group 94"/>
                              <wpg:cNvGrpSpPr/>
                              <wpg:grpSpPr>
                                <a:xfrm>
                                  <a:off x="0" y="0"/>
                                  <a:ext cx="4729590" cy="2362749"/>
                                  <a:chOff x="0" y="361950"/>
                                  <a:chExt cx="4730750" cy="2364077"/>
                                </a:xfrm>
                              </wpg:grpSpPr>
                              <wpg:grpSp>
                                <wpg:cNvPr id="93" name="Group 93"/>
                                <wpg:cNvGrpSpPr/>
                                <wpg:grpSpPr>
                                  <a:xfrm>
                                    <a:off x="0" y="361950"/>
                                    <a:ext cx="4730750" cy="1130300"/>
                                    <a:chOff x="0" y="0"/>
                                    <a:chExt cx="4730750" cy="1130300"/>
                                  </a:xfrm>
                                </wpg:grpSpPr>
                                <pic:pic xmlns:pic="http://schemas.openxmlformats.org/drawingml/2006/picture">
                                  <pic:nvPicPr>
                                    <pic:cNvPr id="84" name="Picture 84" descr="C:\Users\Mohammad Reza\Desktop\ghan\IMG42085.jpg"/>
                                    <pic:cNvPicPr>
                                      <a:picLocks noChangeAspect="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6350"/>
                                      <a:ext cx="1587906" cy="1123950"/>
                                    </a:xfrm>
                                    <a:prstGeom prst="rect">
                                      <a:avLst/>
                                    </a:prstGeom>
                                    <a:noFill/>
                                    <a:ln>
                                      <a:noFill/>
                                    </a:ln>
                                  </pic:spPr>
                                </pic:pic>
                                <pic:pic xmlns:pic="http://schemas.openxmlformats.org/drawingml/2006/picture">
                                  <pic:nvPicPr>
                                    <pic:cNvPr id="85" name="Picture 85" descr="C:\Users\Mohammad Reza\Desktop\ghan\IMG42093.jpg"/>
                                    <pic:cNvPicPr>
                                      <a:picLocks noChangeAspect="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1644650" y="6350"/>
                                      <a:ext cx="1498600" cy="1123950"/>
                                    </a:xfrm>
                                    <a:prstGeom prst="rect">
                                      <a:avLst/>
                                    </a:prstGeom>
                                    <a:noFill/>
                                    <a:ln>
                                      <a:noFill/>
                                    </a:ln>
                                  </pic:spPr>
                                </pic:pic>
                                <pic:pic xmlns:pic="http://schemas.openxmlformats.org/drawingml/2006/picture">
                                  <pic:nvPicPr>
                                    <pic:cNvPr id="86" name="Picture 86" descr="C:\Users\Mohammad Reza\Desktop\ghan\IMG42095.jpg"/>
                                    <pic:cNvPicPr>
                                      <a:picLocks noChangeAspect="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3225800" y="0"/>
                                      <a:ext cx="1504950" cy="1130300"/>
                                    </a:xfrm>
                                    <a:prstGeom prst="rect">
                                      <a:avLst/>
                                    </a:prstGeom>
                                    <a:noFill/>
                                    <a:ln>
                                      <a:noFill/>
                                    </a:ln>
                                  </pic:spPr>
                                </pic:pic>
                              </wpg:grpSp>
                              <pic:pic xmlns:pic="http://schemas.openxmlformats.org/drawingml/2006/picture">
                                <pic:nvPicPr>
                                  <pic:cNvPr id="87" name="Picture 87" descr="C:\Users\Mohammad Reza\Desktop\ghan\IMG42097.jpg"/>
                                  <pic:cNvPicPr>
                                    <a:picLocks noChangeAspect="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1062737" y="1564145"/>
                                    <a:ext cx="1547863" cy="1161882"/>
                                  </a:xfrm>
                                  <a:prstGeom prst="rect">
                                    <a:avLst/>
                                  </a:prstGeom>
                                  <a:noFill/>
                                  <a:ln>
                                    <a:noFill/>
                                  </a:ln>
                                </pic:spPr>
                              </pic:pic>
                            </wpg:grpSp>
                            <pic:pic xmlns:pic="http://schemas.openxmlformats.org/drawingml/2006/picture">
                              <pic:nvPicPr>
                                <pic:cNvPr id="92" name="Picture 92" descr="C:\Users\Mohammad Reza\Desktop\ghan\IMG42199.jpg"/>
                                <pic:cNvPicPr>
                                  <a:picLocks noChangeAspect="1"/>
                                </pic:cNvPicPr>
                              </pic:nvPicPr>
                              <pic:blipFill rotWithShape="1">
                                <a:blip r:embed="rId182" cstate="email">
                                  <a:extLst>
                                    <a:ext uri="{28A0092B-C50C-407E-A947-70E740481C1C}">
                                      <a14:useLocalDpi xmlns:a14="http://schemas.microsoft.com/office/drawing/2010/main"/>
                                    </a:ext>
                                  </a:extLst>
                                </a:blip>
                                <a:srcRect/>
                                <a:stretch/>
                              </pic:blipFill>
                              <pic:spPr bwMode="auto">
                                <a:xfrm>
                                  <a:off x="2609960" y="1201519"/>
                                  <a:ext cx="2252276" cy="988635"/>
                                </a:xfrm>
                                <a:prstGeom prst="rect">
                                  <a:avLst/>
                                </a:prstGeom>
                                <a:noFill/>
                                <a:ln>
                                  <a:noFill/>
                                </a:ln>
                                <a:extLst>
                                  <a:ext uri="{53640926-AAD7-44D8-BBD7-CCE9431645EC}">
                                    <a14:shadowObscured xmlns:a14="http://schemas.microsoft.com/office/drawing/2010/main"/>
                                  </a:ext>
                                </a:extLst>
                              </pic:spPr>
                            </pic:pic>
                          </wpg:grpSp>
                          <wps:wsp>
                            <wps:cNvPr id="97" name="Text Box 97"/>
                            <wps:cNvSpPr txBox="1"/>
                            <wps:spPr>
                              <a:xfrm>
                                <a:off x="2530610" y="1946357"/>
                                <a:ext cx="2150698" cy="312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E94217" w:rsidRDefault="00C433B9" w:rsidP="008B7509">
                                  <w:pPr>
                                    <w:pStyle w:val="Heading2"/>
                                    <w:rPr>
                                      <w:rFonts w:asciiTheme="minorHAnsi" w:hAnsiTheme="minorHAnsi"/>
                                    </w:rPr>
                                  </w:pPr>
                                  <w:bookmarkStart w:id="299" w:name="_Toc372153862"/>
                                  <w:bookmarkStart w:id="300" w:name="_Toc372154054"/>
                                  <w:bookmarkStart w:id="301" w:name="_Toc372304110"/>
                                  <w:r w:rsidRPr="00B5564D">
                                    <w:rPr>
                                      <w:rFonts w:hint="cs"/>
                                      <w:rtl/>
                                    </w:rPr>
                                    <w:t>تصویر شماره 2</w:t>
                                  </w:r>
                                  <w:r>
                                    <w:rPr>
                                      <w:rFonts w:hint="cs"/>
                                      <w:rtl/>
                                    </w:rPr>
                                    <w:t>9</w:t>
                                  </w:r>
                                  <w:r w:rsidRPr="00B5564D">
                                    <w:rPr>
                                      <w:rFonts w:hint="cs"/>
                                      <w:rtl/>
                                    </w:rPr>
                                    <w:t>: تصاویر و مقطع آب</w:t>
                                  </w:r>
                                  <w:r w:rsidRPr="00B5564D">
                                    <w:rPr>
                                      <w:rFonts w:hint="cs"/>
                                      <w:rtl/>
                                    </w:rPr>
                                    <w:softHyphen/>
                                  </w:r>
                                  <w:r>
                                    <w:rPr>
                                      <w:rFonts w:hint="cs"/>
                                      <w:rtl/>
                                    </w:rPr>
                                    <w:t>انبار</w:t>
                                  </w:r>
                                  <w:bookmarkEnd w:id="299"/>
                                  <w:bookmarkEnd w:id="300"/>
                                  <w:bookmarkEnd w:id="301"/>
                                  <w:r w:rsidRPr="00B5564D">
                                    <w:rPr>
                                      <w:rFonts w:hint="cs"/>
                                      <w:rt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99" name="Picture 99" descr="C:\Users\Mohammad Reza\Desktop\ghan\IMG42087.jpg"/>
                            <pic:cNvPicPr>
                              <a:picLocks noChangeAspect="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1128964"/>
                              <a:ext cx="990600" cy="1325656"/>
                            </a:xfrm>
                            <a:prstGeom prst="rect">
                              <a:avLst/>
                            </a:prstGeom>
                            <a:noFill/>
                            <a:ln>
                              <a:noFill/>
                            </a:ln>
                          </pic:spPr>
                        </pic:pic>
                      </wpg:grpSp>
                      <wps:wsp>
                        <wps:cNvPr id="3107" name="Text Box 3107"/>
                        <wps:cNvSpPr txBox="1"/>
                        <wps:spPr>
                          <a:xfrm>
                            <a:off x="1012770" y="2438401"/>
                            <a:ext cx="4229012" cy="3654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E94217" w:rsidRDefault="00C433B9" w:rsidP="008B7509">
                              <w:pPr>
                                <w:pStyle w:val="Heading2"/>
                                <w:rPr>
                                  <w:rFonts w:asciiTheme="minorHAnsi" w:hAnsiTheme="minorHAnsi"/>
                                </w:rPr>
                              </w:pPr>
                              <w:bookmarkStart w:id="302" w:name="_Toc372153863"/>
                              <w:bookmarkStart w:id="303" w:name="_Toc372154055"/>
                              <w:bookmarkStart w:id="304" w:name="_Toc372304111"/>
                              <w:r w:rsidRPr="00B5564D">
                                <w:rPr>
                                  <w:rFonts w:hint="cs"/>
                                  <w:rtl/>
                                </w:rPr>
                                <w:t>چهارسوق در افغانستان</w:t>
                              </w:r>
                              <w:r>
                                <w:t xml:space="preserve"> </w:t>
                              </w:r>
                              <w:r>
                                <w:rPr>
                                  <w:rFonts w:hint="cs"/>
                                  <w:rtl/>
                                </w:rPr>
                                <w:t>(ماخذ:</w:t>
                              </w:r>
                              <w:r w:rsidRPr="000F1ED9">
                                <w:rPr>
                                  <w:rFonts w:asciiTheme="majorBidi" w:hAnsiTheme="majorBidi" w:cstheme="majorBidi"/>
                                  <w:sz w:val="22"/>
                                  <w:szCs w:val="22"/>
                                </w:rPr>
                                <w:t>Aga Khan Trust</w:t>
                              </w:r>
                              <w:r>
                                <w:rPr>
                                  <w:rFonts w:asciiTheme="majorBidi" w:hAnsiTheme="majorBidi" w:cstheme="majorBidi"/>
                                  <w:sz w:val="22"/>
                                  <w:szCs w:val="22"/>
                                </w:rPr>
                                <w:t>l</w:t>
                              </w:r>
                              <w:r w:rsidRPr="000F1ED9">
                                <w:rPr>
                                  <w:rFonts w:asciiTheme="majorBidi" w:hAnsiTheme="majorBidi" w:cstheme="majorBidi"/>
                                  <w:sz w:val="22"/>
                                  <w:szCs w:val="22"/>
                                </w:rPr>
                                <w:t xml:space="preserve"> for Culture</w:t>
                              </w:r>
                              <w:r>
                                <w:rPr>
                                  <w:rFonts w:hint="cs"/>
                                  <w:rtl/>
                                </w:rPr>
                                <w:t>، 2010، ص64)</w:t>
                              </w:r>
                              <w:bookmarkEnd w:id="302"/>
                              <w:bookmarkEnd w:id="303"/>
                              <w:bookmarkEnd w:id="30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DD61EC" id="Group 3108" o:spid="_x0000_s1253" style="position:absolute;left:0;text-align:left;margin-left:-13.65pt;margin-top:131.65pt;width:415.8pt;height:220.65pt;z-index:252535808;mso-width-relative:margin;mso-height-relative:margin" coordsize="52793,28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">
                <v:group id="Group 100" o:spid="_x0000_s1254" style="position:absolute;width:52793;height:27470" coordsize="47148,24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group id="Group 98" o:spid="_x0000_s1255" style="position:absolute;width:47148;height:22591" coordsize="47148,22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group id="Group 95" o:spid="_x0000_s1256" style="position:absolute;width:47148;height:22200" coordsize="48622,23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group id="Group 94" o:spid="_x0000_s1257" style="position:absolute;width:47295;height:23627" coordorigin=",3619" coordsize="47307,236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group id="Group 93" o:spid="_x0000_s1258" style="position:absolute;top:3619;width:47307;height:11303" coordsize="47307,11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shape id="Picture 84" o:spid="_x0000_s1259" type="#_x0000_t75" style="position:absolute;top:63;width:15879;height:11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80r3GAAAA2wAAAA8AAABkcnMvZG93bnJldi54bWxEj0FrwkAUhO9C/8PyCt7MplJUUldptYrg&#10;wUZDwdsj+0xCs29DdtX4711B6HGYmW+Y6bwztbhQ6yrLCt6iGARxbnXFhYLssBpMQDiPrLG2TApu&#10;5GA+e+lNMdH2yild9r4QAcIuQQWl900ipctLMugi2xAH72Rbgz7ItpC6xWuAm1oO43gkDVYcFkps&#10;aFFS/rc/GwXHw+8uzcbfx3X2k522i/XXslqlSvVfu88PEJ46/x9+tjdaweQdHl/CD5C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vzSvcYAAADbAAAADwAAAAAAAAAAAAAA&#10;AACfAgAAZHJzL2Rvd25yZXYueG1sUEsFBgAAAAAEAAQA9wAAAJIDAAAAAA==&#10;">
                            <v:imagedata r:id="rId184" o:title="IMG42085"/>
                            <v:path arrowok="t"/>
                          </v:shape>
                          <v:shape id="Picture 85" o:spid="_x0000_s1260" type="#_x0000_t75" style="position:absolute;left:16446;top:63;width:14986;height:11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x37DDAAAA2wAAAA8AAABkcnMvZG93bnJldi54bWxEj9FqwkAURN8F/2G5Qt/MxkIlja6ipaG+&#10;lWo/4CZ73QSzd2N2Nenfd4VCH4eZOcOst6NtxZ163zhWsEhSEMSV0w0bBd+nYp6B8AFZY+uYFPyQ&#10;h+1mOlljrt3AX3Q/BiMihH2OCuoQulxKX9Vk0SeuI47e2fUWQ5S9kbrHIcJtK5/TdCktNhwXauzo&#10;rabqcrxZBe7zwx8Ko0t5w6x6fb/uza4clXqajbsViEBj+A//tQ9aQfYCjy/xB8j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nHfsMMAAADbAAAADwAAAAAAAAAAAAAAAACf&#10;AgAAZHJzL2Rvd25yZXYueG1sUEsFBgAAAAAEAAQA9wAAAI8DAAAAAA==&#10;">
                            <v:imagedata r:id="rId185" o:title="IMG42093"/>
                            <v:path arrowok="t"/>
                          </v:shape>
                          <v:shape id="Picture 86" o:spid="_x0000_s1261" type="#_x0000_t75" style="position:absolute;left:32258;width:15049;height:11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a5TEAAAA2wAAAA8AAABkcnMvZG93bnJldi54bWxEj91qAjEUhO8LfYdwCt5pVhFZV6OotEWw&#10;lGr7AIfN2R/cnKxJ6q5vbwpCL4eZ+YZZrnvTiCs5X1tWMB4lIIhzq2suFfx8vw1TED4ga2wsk4Ib&#10;eVivnp+WmGnb8ZGup1CKCGGfoYIqhDaT0ucVGfQj2xJHr7DOYIjSlVI77CLcNHKSJDNpsOa4UGFL&#10;u4ry8+nXKJj4y7b4rD/Oh9Rt5XRedK+b9y+lBi/9ZgEiUB/+w4/2XitIZ/D3Jf4Au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0+a5TEAAAA2wAAAA8AAAAAAAAAAAAAAAAA&#10;nwIAAGRycy9kb3ducmV2LnhtbFBLBQYAAAAABAAEAPcAAACQAwAAAAA=&#10;">
                            <v:imagedata r:id="rId186" o:title="IMG42095"/>
                            <v:path arrowok="t"/>
                          </v:shape>
                        </v:group>
                        <v:shape id="Picture 87" o:spid="_x0000_s1262" type="#_x0000_t75" style="position:absolute;left:10627;top:15641;width:15479;height:11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mxq/AAAAA2wAAAA8AAABkcnMvZG93bnJldi54bWxEj0GLwjAUhO+C/yE8YW+aqrhKt6moIHi1&#10;Wzw/mmdbtnkpSaz132+EhT0OM/MNk+1H04mBnG8tK1guEhDEldUt1wrK7/N8B8IHZI2dZVLwIg/7&#10;fDrJMNX2yVcailCLCGGfooImhD6V0lcNGfQL2xNH726dwRClq6V2+Ixw08lVknxKgy3HhQZ7OjVU&#10;/RQPo4CHTXm6FavxtqaH4/OSjuWdlPqYjYcvEIHG8B/+a1+0gt0W3l/iD5D5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ubGr8AAAADbAAAADwAAAAAAAAAAAAAAAACfAgAA&#10;ZHJzL2Rvd25yZXYueG1sUEsFBgAAAAAEAAQA9wAAAIwDAAAAAA==&#10;">
                          <v:imagedata r:id="rId187" o:title="IMG42097"/>
                          <v:path arrowok="t"/>
                        </v:shape>
                      </v:group>
                      <v:shape id="Picture 92" o:spid="_x0000_s1263" type="#_x0000_t75" style="position:absolute;left:26099;top:12015;width:22523;height:9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7vtnFAAAA2wAAAA8AAABkcnMvZG93bnJldi54bWxEj09rAjEUxO8Fv0N4gpei2S5UdGsULVh6&#10;sv6D0ttj87pZ3LwsSdStn74pFDwOM/MbZrbobCMu5EPtWMHTKANBXDpdc6XgeFgPJyBCRNbYOCYF&#10;PxRgMe89zLDQ7so7uuxjJRKEQ4EKTIxtIWUoDVkMI9cSJ+/beYsxSV9J7fGa4LaReZaNpcWa04LB&#10;ll4Nlaf92SoYh9Pkc7e5PX7lhvzq7bn6OJ63Sg363fIFRKQu3sP/7XetYJrD35f0A+T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u77ZxQAAANsAAAAPAAAAAAAAAAAAAAAA&#10;AJ8CAABkcnMvZG93bnJldi54bWxQSwUGAAAAAAQABAD3AAAAkQMAAAAA&#10;">
                        <v:imagedata r:id="rId188" o:title="IMG42199"/>
                        <v:path arrowok="t"/>
                      </v:shape>
                    </v:group>
                    <v:shape id="Text Box 97" o:spid="_x0000_s1264" type="#_x0000_t202" style="position:absolute;left:25306;top:19463;width:21507;height:3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2BocYA&#10;AADbAAAADwAAAGRycy9kb3ducmV2LnhtbESPQWvCQBSE74L/YXmF3nTTgNWmriKBYCl6SOqlt9fs&#10;MwnNvo3Zrab+elco9DjMzDfMcj2YVpypd41lBU/TCARxaXXDlYLDRzZZgHAeWWNrmRT8koP1ajxa&#10;YqLthXM6F74SAcIuQQW1910ipStrMuimtiMO3tH2Bn2QfSV1j5cAN62Mo+hZGmw4LNTYUVpT+V38&#10;GAXvabbH/Cs2i2ubbnfHTXc6fM6UenwYNq8gPA3+P/zXftMKXu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2BocYAAADbAAAADwAAAAAAAAAAAAAAAACYAgAAZHJz&#10;L2Rvd25yZXYueG1sUEsFBgAAAAAEAAQA9QAAAIsDAAAAAA==&#10;" filled="f" stroked="f" strokeweight=".5pt">
                      <v:textbox>
                        <w:txbxContent>
                          <w:p w:rsidR="00C433B9" w:rsidRPr="00E94217" w:rsidRDefault="00C433B9" w:rsidP="008B7509">
                            <w:pPr>
                              <w:pStyle w:val="Heading2"/>
                              <w:rPr>
                                <w:rFonts w:asciiTheme="minorHAnsi" w:hAnsiTheme="minorHAnsi"/>
                              </w:rPr>
                            </w:pPr>
                            <w:bookmarkStart w:id="305" w:name="_Toc372153862"/>
                            <w:bookmarkStart w:id="306" w:name="_Toc372154054"/>
                            <w:bookmarkStart w:id="307" w:name="_Toc372304110"/>
                            <w:r w:rsidRPr="00B5564D">
                              <w:rPr>
                                <w:rFonts w:hint="cs"/>
                                <w:rtl/>
                              </w:rPr>
                              <w:t>تصویر شماره 2</w:t>
                            </w:r>
                            <w:r>
                              <w:rPr>
                                <w:rFonts w:hint="cs"/>
                                <w:rtl/>
                              </w:rPr>
                              <w:t>9</w:t>
                            </w:r>
                            <w:r w:rsidRPr="00B5564D">
                              <w:rPr>
                                <w:rFonts w:hint="cs"/>
                                <w:rtl/>
                              </w:rPr>
                              <w:t>: تصاویر و مقطع آب</w:t>
                            </w:r>
                            <w:r w:rsidRPr="00B5564D">
                              <w:rPr>
                                <w:rFonts w:hint="cs"/>
                                <w:rtl/>
                              </w:rPr>
                              <w:softHyphen/>
                            </w:r>
                            <w:r>
                              <w:rPr>
                                <w:rFonts w:hint="cs"/>
                                <w:rtl/>
                              </w:rPr>
                              <w:t>انبار</w:t>
                            </w:r>
                            <w:bookmarkEnd w:id="305"/>
                            <w:bookmarkEnd w:id="306"/>
                            <w:bookmarkEnd w:id="307"/>
                            <w:r w:rsidRPr="00B5564D">
                              <w:rPr>
                                <w:rFonts w:hint="cs"/>
                                <w:rtl/>
                              </w:rPr>
                              <w:t xml:space="preserve"> </w:t>
                            </w:r>
                          </w:p>
                        </w:txbxContent>
                      </v:textbox>
                    </v:shape>
                  </v:group>
                  <v:shape id="Picture 99" o:spid="_x0000_s1265" type="#_x0000_t75" style="position:absolute;top:11289;width:9906;height:13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dfpfFAAAA2wAAAA8AAABkcnMvZG93bnJldi54bWxEj0FrAjEUhO+F/ofwBC+lJnqQujWKFQu7&#10;BwtaodfH5rlZdvOybFLd/vtGEDwOM/MNs1wPrhUX6kPtWcN0okAQl97UXGk4fX++voEIEdlg65k0&#10;/FGA9er5aYmZ8Vc+0OUYK5EgHDLUYGPsMilDaclhmPiOOHln3zuMSfaVND1eE9y1cqbUXDqsOS1Y&#10;7GhrqWyOv07DSzHfFT/nfGv3Kj8UH6pxX6dG6/Fo2LyDiDTER/jezo2GxQJuX9IPk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nX6XxQAAANsAAAAPAAAAAAAAAAAAAAAA&#10;AJ8CAABkcnMvZG93bnJldi54bWxQSwUGAAAAAAQABAD3AAAAkQMAAAAA&#10;">
                    <v:imagedata r:id="rId189" o:title="IMG42087"/>
                    <v:path arrowok="t"/>
                  </v:shape>
                </v:group>
                <v:shape id="Text Box 3107" o:spid="_x0000_s1266" type="#_x0000_t202" style="position:absolute;left:10127;top:24384;width:42290;height:3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H98YA&#10;AADdAAAADwAAAGRycy9kb3ducmV2LnhtbESPT4vCMBTE74LfIbwFb5rq4q5Uo0hBVsQ9+Ofi7dk8&#10;27LNS22iVj+9EYQ9DjPzG2Yya0wprlS7wrKCfi8CQZxaXXCmYL9bdEcgnEfWWFomBXdyMJu2WxOM&#10;tb3xhq5bn4kAYRejgtz7KpbSpTkZdD1bEQfvZGuDPsg6k7rGW4CbUg6i6EsaLDgs5FhRklP6t70Y&#10;Batk8Yub48CMHmXysz7Nq/P+MFSq89HMxyA8Nf4//G4vtYLPfvQNrzfhCcjp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H98YAAADdAAAADwAAAAAAAAAAAAAAAACYAgAAZHJz&#10;L2Rvd25yZXYueG1sUEsFBgAAAAAEAAQA9QAAAIsDAAAAAA==&#10;" filled="f" stroked="f" strokeweight=".5pt">
                  <v:textbox>
                    <w:txbxContent>
                      <w:p w:rsidR="00C433B9" w:rsidRPr="00E94217" w:rsidRDefault="00C433B9" w:rsidP="008B7509">
                        <w:pPr>
                          <w:pStyle w:val="Heading2"/>
                          <w:rPr>
                            <w:rFonts w:asciiTheme="minorHAnsi" w:hAnsiTheme="minorHAnsi"/>
                          </w:rPr>
                        </w:pPr>
                        <w:bookmarkStart w:id="308" w:name="_Toc372153863"/>
                        <w:bookmarkStart w:id="309" w:name="_Toc372154055"/>
                        <w:bookmarkStart w:id="310" w:name="_Toc372304111"/>
                        <w:r w:rsidRPr="00B5564D">
                          <w:rPr>
                            <w:rFonts w:hint="cs"/>
                            <w:rtl/>
                          </w:rPr>
                          <w:t>چهارسوق در افغانستان</w:t>
                        </w:r>
                        <w:r>
                          <w:t xml:space="preserve"> </w:t>
                        </w:r>
                        <w:r>
                          <w:rPr>
                            <w:rFonts w:hint="cs"/>
                            <w:rtl/>
                          </w:rPr>
                          <w:t>(ماخذ:</w:t>
                        </w:r>
                        <w:r w:rsidRPr="000F1ED9">
                          <w:rPr>
                            <w:rFonts w:asciiTheme="majorBidi" w:hAnsiTheme="majorBidi" w:cstheme="majorBidi"/>
                            <w:sz w:val="22"/>
                            <w:szCs w:val="22"/>
                          </w:rPr>
                          <w:t>Aga Khan Trust</w:t>
                        </w:r>
                        <w:r>
                          <w:rPr>
                            <w:rFonts w:asciiTheme="majorBidi" w:hAnsiTheme="majorBidi" w:cstheme="majorBidi"/>
                            <w:sz w:val="22"/>
                            <w:szCs w:val="22"/>
                          </w:rPr>
                          <w:t>l</w:t>
                        </w:r>
                        <w:r w:rsidRPr="000F1ED9">
                          <w:rPr>
                            <w:rFonts w:asciiTheme="majorBidi" w:hAnsiTheme="majorBidi" w:cstheme="majorBidi"/>
                            <w:sz w:val="22"/>
                            <w:szCs w:val="22"/>
                          </w:rPr>
                          <w:t xml:space="preserve"> for Culture</w:t>
                        </w:r>
                        <w:r>
                          <w:rPr>
                            <w:rFonts w:hint="cs"/>
                            <w:rtl/>
                          </w:rPr>
                          <w:t>، 2010، ص64)</w:t>
                        </w:r>
                        <w:bookmarkEnd w:id="308"/>
                        <w:bookmarkEnd w:id="309"/>
                        <w:bookmarkEnd w:id="310"/>
                      </w:p>
                    </w:txbxContent>
                  </v:textbox>
                </v:shape>
                <w10:wrap type="topAndBottom"/>
              </v:group>
            </w:pict>
          </mc:Fallback>
        </mc:AlternateContent>
      </w:r>
      <w:r w:rsidR="00622280" w:rsidRPr="00E265DC">
        <w:rPr>
          <w:rFonts w:hint="cs"/>
          <w:rtl/>
          <w:lang w:bidi="fa-IR"/>
        </w:rPr>
        <w:t xml:space="preserve">2008 میلادی، اکنون فضای مخزن آن به مرکز فرهنگی منطقه تبدیل </w:t>
      </w:r>
      <w:r w:rsidR="000749AE">
        <w:rPr>
          <w:rFonts w:hint="cs"/>
          <w:rtl/>
          <w:lang w:bidi="fa-IR"/>
        </w:rPr>
        <w:t>شده</w:t>
      </w:r>
      <w:r w:rsidR="000749AE">
        <w:rPr>
          <w:rFonts w:hint="cs"/>
          <w:rtl/>
          <w:lang w:bidi="fa-IR"/>
        </w:rPr>
        <w:softHyphen/>
        <w:t>است</w:t>
      </w:r>
      <w:r w:rsidR="000F1ED9">
        <w:rPr>
          <w:rFonts w:hint="cs"/>
          <w:rtl/>
          <w:lang w:bidi="fa-IR"/>
        </w:rPr>
        <w:t>(</w:t>
      </w:r>
      <w:r w:rsidR="000F1ED9" w:rsidRPr="000F1ED9">
        <w:rPr>
          <w:rFonts w:asciiTheme="majorBidi" w:hAnsiTheme="majorBidi" w:cstheme="majorBidi"/>
          <w:sz w:val="22"/>
          <w:szCs w:val="22"/>
          <w:lang w:bidi="fa-IR"/>
        </w:rPr>
        <w:t>Aga Khan Trust for Culture</w:t>
      </w:r>
      <w:r w:rsidR="000F1ED9">
        <w:rPr>
          <w:rFonts w:hint="cs"/>
          <w:rtl/>
          <w:lang w:bidi="fa-IR"/>
        </w:rPr>
        <w:t>، 201</w:t>
      </w:r>
      <w:r w:rsidR="00591C40">
        <w:rPr>
          <w:rFonts w:hint="cs"/>
          <w:rtl/>
          <w:lang w:bidi="fa-IR"/>
        </w:rPr>
        <w:t>0، ص67)</w:t>
      </w:r>
      <w:r w:rsidR="009C44B2">
        <w:rPr>
          <w:rFonts w:hint="cs"/>
          <w:rtl/>
          <w:lang w:bidi="fa-IR"/>
        </w:rPr>
        <w:t>(تصویر شماره2</w:t>
      </w:r>
      <w:r w:rsidR="001A5885">
        <w:rPr>
          <w:rFonts w:hint="cs"/>
          <w:rtl/>
          <w:lang w:bidi="fa-IR"/>
        </w:rPr>
        <w:t>9</w:t>
      </w:r>
      <w:r w:rsidR="009C44B2">
        <w:rPr>
          <w:rFonts w:hint="cs"/>
          <w:rtl/>
          <w:lang w:bidi="fa-IR"/>
        </w:rPr>
        <w:t>)</w:t>
      </w:r>
      <w:r w:rsidR="00D730D3">
        <w:rPr>
          <w:lang w:bidi="fa-IR"/>
        </w:rPr>
        <w:t>.</w:t>
      </w:r>
    </w:p>
    <w:p w:rsidR="006B6457" w:rsidRDefault="0075355F" w:rsidP="001A5885">
      <w:pPr>
        <w:ind w:firstLine="283"/>
        <w:jc w:val="both"/>
        <w:rPr>
          <w:lang w:bidi="fa-IR"/>
        </w:rPr>
      </w:pPr>
      <w:r w:rsidRPr="00E265DC">
        <w:rPr>
          <w:rFonts w:hint="cs"/>
          <w:rtl/>
          <w:lang w:bidi="fa-IR"/>
        </w:rPr>
        <w:t>در همجواری بازار این شهر قدیمی نیز آب</w:t>
      </w:r>
      <w:r w:rsidRPr="00E265DC">
        <w:rPr>
          <w:rFonts w:hint="cs"/>
          <w:rtl/>
          <w:lang w:bidi="fa-IR"/>
        </w:rPr>
        <w:softHyphen/>
      </w:r>
      <w:r w:rsidR="003A6A9E">
        <w:rPr>
          <w:rFonts w:hint="cs"/>
          <w:rtl/>
          <w:lang w:bidi="fa-IR"/>
        </w:rPr>
        <w:t>انبار</w:t>
      </w:r>
      <w:r w:rsidRPr="00E265DC">
        <w:rPr>
          <w:rFonts w:hint="cs"/>
          <w:rtl/>
          <w:lang w:bidi="fa-IR"/>
        </w:rPr>
        <w:t>ی مشابه به آب</w:t>
      </w:r>
      <w:r w:rsidRPr="00E265DC">
        <w:rPr>
          <w:rFonts w:hint="cs"/>
          <w:rtl/>
          <w:lang w:bidi="fa-IR"/>
        </w:rPr>
        <w:softHyphen/>
      </w:r>
      <w:r w:rsidR="003A6A9E">
        <w:rPr>
          <w:rFonts w:hint="cs"/>
          <w:rtl/>
          <w:lang w:bidi="fa-IR"/>
        </w:rPr>
        <w:t>انبار</w:t>
      </w:r>
      <w:r w:rsidRPr="00E265DC">
        <w:rPr>
          <w:rFonts w:hint="cs"/>
          <w:rtl/>
          <w:lang w:bidi="fa-IR"/>
        </w:rPr>
        <w:t xml:space="preserve"> ملک به نام آب</w:t>
      </w:r>
      <w:r w:rsidRPr="00E265DC">
        <w:rPr>
          <w:rFonts w:hint="cs"/>
          <w:rtl/>
          <w:lang w:bidi="fa-IR"/>
        </w:rPr>
        <w:softHyphen/>
      </w:r>
      <w:r w:rsidR="003A6A9E">
        <w:rPr>
          <w:rFonts w:hint="cs"/>
          <w:rtl/>
          <w:lang w:bidi="fa-IR"/>
        </w:rPr>
        <w:t>انبار</w:t>
      </w:r>
      <w:r w:rsidRPr="00E265DC">
        <w:rPr>
          <w:rFonts w:hint="cs"/>
          <w:rtl/>
          <w:lang w:bidi="fa-IR"/>
        </w:rPr>
        <w:t xml:space="preserve"> چهار سوق قرار دارد. </w:t>
      </w:r>
      <w:r w:rsidR="00AD2B26" w:rsidRPr="00E265DC">
        <w:rPr>
          <w:rFonts w:hint="cs"/>
          <w:rtl/>
          <w:lang w:bidi="fa-IR"/>
        </w:rPr>
        <w:t>دهانه</w:t>
      </w:r>
      <w:r w:rsidR="00AD2B26" w:rsidRPr="00E265DC">
        <w:rPr>
          <w:rFonts w:hint="cs"/>
          <w:rtl/>
          <w:lang w:bidi="fa-IR"/>
        </w:rPr>
        <w:softHyphen/>
        <w:t>ی 20متری این آب</w:t>
      </w:r>
      <w:r w:rsidR="00AD2B26" w:rsidRPr="00E265DC">
        <w:rPr>
          <w:rFonts w:hint="cs"/>
          <w:rtl/>
          <w:lang w:bidi="fa-IR"/>
        </w:rPr>
        <w:softHyphen/>
      </w:r>
      <w:r w:rsidR="003A6A9E">
        <w:rPr>
          <w:rFonts w:hint="cs"/>
          <w:rtl/>
          <w:lang w:bidi="fa-IR"/>
        </w:rPr>
        <w:t>انبار</w:t>
      </w:r>
      <w:r w:rsidR="00064675">
        <w:rPr>
          <w:rFonts w:hint="cs"/>
          <w:rtl/>
          <w:lang w:bidi="fa-IR"/>
        </w:rPr>
        <w:t xml:space="preserve"> مستطیل شکل</w:t>
      </w:r>
      <w:r w:rsidR="00AD2B26" w:rsidRPr="00E265DC">
        <w:rPr>
          <w:rFonts w:hint="cs"/>
          <w:rtl/>
          <w:lang w:bidi="fa-IR"/>
        </w:rPr>
        <w:t xml:space="preserve">، توسط </w:t>
      </w:r>
      <w:r w:rsidR="0038651F">
        <w:rPr>
          <w:rFonts w:hint="cs"/>
          <w:rtl/>
          <w:lang w:bidi="fa-IR"/>
        </w:rPr>
        <w:t xml:space="preserve">پوشش </w:t>
      </w:r>
      <w:r w:rsidR="00AD2B26" w:rsidRPr="00E265DC">
        <w:rPr>
          <w:rFonts w:hint="cs"/>
          <w:rtl/>
          <w:lang w:bidi="fa-IR"/>
        </w:rPr>
        <w:t>گنبدی</w:t>
      </w:r>
      <w:r w:rsidR="0038651F">
        <w:rPr>
          <w:rFonts w:hint="cs"/>
          <w:rtl/>
          <w:lang w:bidi="fa-IR"/>
        </w:rPr>
        <w:t xml:space="preserve"> و از جنس آجر</w:t>
      </w:r>
      <w:r w:rsidR="00AD2B26" w:rsidRPr="00E265DC">
        <w:rPr>
          <w:rFonts w:hint="cs"/>
          <w:rtl/>
          <w:lang w:bidi="fa-IR"/>
        </w:rPr>
        <w:t xml:space="preserve"> </w:t>
      </w:r>
      <w:r w:rsidR="0038651F">
        <w:rPr>
          <w:rFonts w:hint="cs"/>
          <w:rtl/>
          <w:lang w:bidi="fa-IR"/>
        </w:rPr>
        <w:t>اجرا</w:t>
      </w:r>
      <w:r w:rsidR="000943BB">
        <w:rPr>
          <w:rFonts w:hint="cs"/>
          <w:rtl/>
          <w:lang w:bidi="fa-IR"/>
        </w:rPr>
        <w:t xml:space="preserve"> </w:t>
      </w:r>
      <w:r w:rsidR="0038651F">
        <w:rPr>
          <w:rFonts w:hint="cs"/>
          <w:rtl/>
          <w:lang w:bidi="fa-IR"/>
        </w:rPr>
        <w:t>گردیده</w:t>
      </w:r>
      <w:r w:rsidR="00AD2B26" w:rsidRPr="00E265DC">
        <w:rPr>
          <w:rFonts w:hint="cs"/>
          <w:rtl/>
          <w:lang w:bidi="fa-IR"/>
        </w:rPr>
        <w:softHyphen/>
        <w:t xml:space="preserve">است. </w:t>
      </w:r>
      <w:r w:rsidRPr="00E265DC">
        <w:rPr>
          <w:rFonts w:hint="cs"/>
          <w:rtl/>
          <w:lang w:bidi="fa-IR"/>
        </w:rPr>
        <w:t xml:space="preserve">ساختار، </w:t>
      </w:r>
      <w:r w:rsidR="0094012A" w:rsidRPr="00E265DC">
        <w:rPr>
          <w:rFonts w:hint="cs"/>
          <w:rtl/>
          <w:lang w:bidi="fa-IR"/>
        </w:rPr>
        <w:t>فرم کلی</w:t>
      </w:r>
      <w:r w:rsidRPr="00E265DC">
        <w:rPr>
          <w:rFonts w:hint="cs"/>
          <w:rtl/>
          <w:lang w:bidi="fa-IR"/>
        </w:rPr>
        <w:t xml:space="preserve"> و فضای داخلی این آب</w:t>
      </w:r>
      <w:r w:rsidRPr="00E265DC">
        <w:rPr>
          <w:rFonts w:hint="cs"/>
          <w:rtl/>
          <w:lang w:bidi="fa-IR"/>
        </w:rPr>
        <w:softHyphen/>
      </w:r>
      <w:r w:rsidR="003A6A9E">
        <w:rPr>
          <w:rFonts w:hint="cs"/>
          <w:rtl/>
          <w:lang w:bidi="fa-IR"/>
        </w:rPr>
        <w:t>انبار</w:t>
      </w:r>
      <w:r w:rsidRPr="00E265DC">
        <w:rPr>
          <w:rFonts w:hint="cs"/>
          <w:rtl/>
          <w:lang w:bidi="fa-IR"/>
        </w:rPr>
        <w:t xml:space="preserve"> بسیار شبیه به آب</w:t>
      </w:r>
      <w:r w:rsidRPr="00E265DC">
        <w:rPr>
          <w:rFonts w:hint="cs"/>
          <w:rtl/>
          <w:lang w:bidi="fa-IR"/>
        </w:rPr>
        <w:softHyphen/>
      </w:r>
      <w:r w:rsidR="003A6A9E">
        <w:rPr>
          <w:rFonts w:hint="cs"/>
          <w:rtl/>
          <w:lang w:bidi="fa-IR"/>
        </w:rPr>
        <w:t>انبار</w:t>
      </w:r>
      <w:r w:rsidRPr="00E265DC">
        <w:rPr>
          <w:rFonts w:hint="cs"/>
          <w:rtl/>
          <w:lang w:bidi="fa-IR"/>
        </w:rPr>
        <w:t xml:space="preserve"> ملک می</w:t>
      </w:r>
      <w:r w:rsidRPr="00E265DC">
        <w:rPr>
          <w:rFonts w:hint="cs"/>
          <w:rtl/>
          <w:lang w:bidi="fa-IR"/>
        </w:rPr>
        <w:softHyphen/>
        <w:t xml:space="preserve">باشد. </w:t>
      </w:r>
      <w:r w:rsidR="00E84EF5" w:rsidRPr="00E265DC">
        <w:rPr>
          <w:rFonts w:hint="cs"/>
          <w:rtl/>
          <w:lang w:bidi="fa-IR"/>
        </w:rPr>
        <w:t>این بنا متعلق به دوره حکومتی مغول</w:t>
      </w:r>
      <w:r w:rsidR="00E84EF5" w:rsidRPr="00E265DC">
        <w:rPr>
          <w:rFonts w:hint="cs"/>
          <w:rtl/>
          <w:lang w:bidi="fa-IR"/>
        </w:rPr>
        <w:softHyphen/>
        <w:t xml:space="preserve">ها در قرن 17 میلادی </w:t>
      </w:r>
      <w:r w:rsidR="00BA7D9A">
        <w:rPr>
          <w:rFonts w:hint="cs"/>
          <w:rtl/>
          <w:lang w:bidi="fa-IR"/>
        </w:rPr>
        <w:t>است</w:t>
      </w:r>
      <w:r w:rsidR="0094012A" w:rsidRPr="00E265DC">
        <w:rPr>
          <w:rFonts w:hint="cs"/>
          <w:rtl/>
          <w:lang w:bidi="fa-IR"/>
        </w:rPr>
        <w:t xml:space="preserve"> و تا قرن 19 تنها منبع تامین کننده آب مردم منطقه بوده</w:t>
      </w:r>
      <w:r w:rsidR="0094012A" w:rsidRPr="00E265DC">
        <w:rPr>
          <w:rFonts w:hint="cs"/>
          <w:rtl/>
          <w:lang w:bidi="fa-IR"/>
        </w:rPr>
        <w:softHyphen/>
        <w:t>است</w:t>
      </w:r>
      <w:r w:rsidR="00E84EF5" w:rsidRPr="00E265DC">
        <w:rPr>
          <w:rFonts w:hint="cs"/>
          <w:rtl/>
          <w:lang w:bidi="fa-IR"/>
        </w:rPr>
        <w:t xml:space="preserve">. </w:t>
      </w: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 xml:space="preserve"> چهارسوق </w:t>
      </w:r>
      <w:r w:rsidR="00B64B25">
        <w:rPr>
          <w:rFonts w:hint="cs"/>
          <w:rtl/>
          <w:lang w:bidi="fa-IR"/>
        </w:rPr>
        <w:t xml:space="preserve">که </w:t>
      </w:r>
      <w:r w:rsidRPr="00E265DC">
        <w:rPr>
          <w:rFonts w:hint="cs"/>
          <w:rtl/>
          <w:lang w:bidi="fa-IR"/>
        </w:rPr>
        <w:t xml:space="preserve">به عنوان بخشی از بازار چهار سوق به </w:t>
      </w:r>
      <w:r w:rsidR="00B64B25">
        <w:rPr>
          <w:rFonts w:hint="cs"/>
          <w:rtl/>
          <w:lang w:bidi="fa-IR"/>
        </w:rPr>
        <w:t>آن</w:t>
      </w:r>
      <w:r w:rsidRPr="00E265DC">
        <w:rPr>
          <w:rFonts w:hint="cs"/>
          <w:rtl/>
          <w:lang w:bidi="fa-IR"/>
        </w:rPr>
        <w:t xml:space="preserve"> متصل گشته</w:t>
      </w:r>
      <w:r w:rsidRPr="00E265DC">
        <w:rPr>
          <w:rFonts w:hint="cs"/>
          <w:rtl/>
          <w:lang w:bidi="fa-IR"/>
        </w:rPr>
        <w:softHyphen/>
        <w:t>است</w:t>
      </w:r>
      <w:r w:rsidR="00B64B25">
        <w:rPr>
          <w:rFonts w:hint="cs"/>
          <w:rtl/>
          <w:lang w:bidi="fa-IR"/>
        </w:rPr>
        <w:t>،</w:t>
      </w:r>
      <w:r w:rsidRPr="00E265DC">
        <w:rPr>
          <w:rFonts w:hint="cs"/>
          <w:rtl/>
          <w:lang w:bidi="fa-IR"/>
        </w:rPr>
        <w:t xml:space="preserve"> پس از مرمت در سال</w:t>
      </w:r>
      <w:r w:rsidR="00B64B25">
        <w:rPr>
          <w:rFonts w:hint="cs"/>
          <w:rtl/>
          <w:lang w:bidi="fa-IR"/>
        </w:rPr>
        <w:t xml:space="preserve"> 2008 ،به عنوان فضایی برای نمایشگاه</w:t>
      </w:r>
      <w:r w:rsidR="00942D36" w:rsidRPr="00E265DC">
        <w:rPr>
          <w:rFonts w:hint="cs"/>
          <w:rtl/>
          <w:lang w:bidi="fa-IR"/>
        </w:rPr>
        <w:t>،</w:t>
      </w:r>
      <w:r w:rsidRPr="00E265DC">
        <w:rPr>
          <w:rFonts w:hint="cs"/>
          <w:rtl/>
          <w:lang w:bidi="fa-IR"/>
        </w:rPr>
        <w:t xml:space="preserve"> </w:t>
      </w:r>
      <w:r w:rsidR="00942D36" w:rsidRPr="00E265DC">
        <w:rPr>
          <w:rFonts w:hint="cs"/>
          <w:rtl/>
          <w:lang w:bidi="fa-IR"/>
        </w:rPr>
        <w:t xml:space="preserve">اجرای موسیقی و </w:t>
      </w:r>
      <w:r w:rsidRPr="00E265DC">
        <w:rPr>
          <w:rFonts w:hint="cs"/>
          <w:rtl/>
          <w:lang w:bidi="fa-IR"/>
        </w:rPr>
        <w:t>یا برگزاری جلسات در سطح محله استفاده می</w:t>
      </w:r>
      <w:r w:rsidRPr="00E265DC">
        <w:rPr>
          <w:rFonts w:hint="cs"/>
          <w:rtl/>
          <w:lang w:bidi="fa-IR"/>
        </w:rPr>
        <w:softHyphen/>
        <w:t>شود</w:t>
      </w:r>
      <w:r w:rsidR="00B1045C">
        <w:rPr>
          <w:rFonts w:hint="cs"/>
          <w:rtl/>
          <w:lang w:bidi="fa-IR"/>
        </w:rPr>
        <w:t>(</w:t>
      </w:r>
      <w:r w:rsidR="00B1045C" w:rsidRPr="000F1ED9">
        <w:rPr>
          <w:rFonts w:asciiTheme="majorBidi" w:hAnsiTheme="majorBidi" w:cstheme="majorBidi"/>
          <w:sz w:val="22"/>
          <w:szCs w:val="22"/>
          <w:lang w:bidi="fa-IR"/>
        </w:rPr>
        <w:t>Aga Khan Trust for Culture</w:t>
      </w:r>
      <w:r w:rsidR="00B1045C">
        <w:rPr>
          <w:rFonts w:hint="cs"/>
          <w:rtl/>
          <w:lang w:bidi="fa-IR"/>
        </w:rPr>
        <w:t>، 2010، ص</w:t>
      </w:r>
      <w:r w:rsidR="00397EE9">
        <w:rPr>
          <w:rFonts w:hint="cs"/>
          <w:rtl/>
          <w:lang w:bidi="fa-IR"/>
        </w:rPr>
        <w:t>64</w:t>
      </w:r>
      <w:r w:rsidR="00B1045C">
        <w:rPr>
          <w:rFonts w:hint="cs"/>
          <w:rtl/>
          <w:lang w:bidi="fa-IR"/>
        </w:rPr>
        <w:t>)</w:t>
      </w:r>
      <w:r w:rsidR="00A56118">
        <w:rPr>
          <w:rFonts w:hint="cs"/>
          <w:rtl/>
          <w:lang w:bidi="fa-IR"/>
        </w:rPr>
        <w:t>(تصویر شماره</w:t>
      </w:r>
      <w:r w:rsidR="001A5885">
        <w:rPr>
          <w:rFonts w:hint="cs"/>
          <w:rtl/>
          <w:lang w:bidi="fa-IR"/>
        </w:rPr>
        <w:t>30</w:t>
      </w:r>
      <w:r w:rsidR="00A56118">
        <w:rPr>
          <w:rFonts w:hint="cs"/>
          <w:rtl/>
          <w:lang w:bidi="fa-IR"/>
        </w:rPr>
        <w:t>)</w:t>
      </w:r>
      <w:r w:rsidR="00D730D3">
        <w:rPr>
          <w:lang w:bidi="fa-IR"/>
        </w:rPr>
        <w:t>.</w:t>
      </w:r>
    </w:p>
    <w:p w:rsidR="00D730D3" w:rsidRDefault="00D730D3" w:rsidP="001A5885">
      <w:pPr>
        <w:ind w:firstLine="283"/>
        <w:jc w:val="both"/>
        <w:rPr>
          <w:lang w:bidi="fa-IR"/>
        </w:rPr>
      </w:pPr>
    </w:p>
    <w:p w:rsidR="00D730D3" w:rsidRDefault="00D730D3" w:rsidP="001A5885">
      <w:pPr>
        <w:ind w:firstLine="283"/>
        <w:jc w:val="both"/>
        <w:rPr>
          <w:lang w:bidi="fa-IR"/>
        </w:rPr>
      </w:pPr>
    </w:p>
    <w:p w:rsidR="00D730D3" w:rsidRDefault="00D730D3" w:rsidP="001A5885">
      <w:pPr>
        <w:ind w:firstLine="283"/>
        <w:jc w:val="both"/>
        <w:rPr>
          <w:lang w:bidi="fa-IR"/>
        </w:rPr>
      </w:pPr>
    </w:p>
    <w:p w:rsidR="00D730D3" w:rsidRDefault="00D730D3" w:rsidP="001A5885">
      <w:pPr>
        <w:ind w:firstLine="283"/>
        <w:jc w:val="both"/>
        <w:rPr>
          <w:lang w:bidi="fa-IR"/>
        </w:rPr>
      </w:pPr>
    </w:p>
    <w:p w:rsidR="00D730D3" w:rsidRDefault="00D730D3" w:rsidP="001A5885">
      <w:pPr>
        <w:ind w:firstLine="283"/>
        <w:jc w:val="both"/>
        <w:rPr>
          <w:lang w:bidi="fa-IR"/>
        </w:rPr>
      </w:pPr>
    </w:p>
    <w:p w:rsidR="00D730D3" w:rsidRDefault="00D730D3" w:rsidP="001A5885">
      <w:pPr>
        <w:ind w:firstLine="283"/>
        <w:jc w:val="both"/>
        <w:rPr>
          <w:lang w:bidi="fa-IR"/>
        </w:rPr>
      </w:pPr>
    </w:p>
    <w:p w:rsidR="00D730D3" w:rsidRDefault="00D730D3" w:rsidP="001A5885">
      <w:pPr>
        <w:ind w:firstLine="283"/>
        <w:jc w:val="both"/>
        <w:rPr>
          <w:lang w:bidi="fa-IR"/>
        </w:rPr>
      </w:pPr>
    </w:p>
    <w:p w:rsidR="00D730D3" w:rsidRDefault="00D730D3" w:rsidP="001A5885">
      <w:pPr>
        <w:ind w:firstLine="28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fa-IR"/>
        </w:rPr>
      </w:pPr>
    </w:p>
    <w:p w:rsidR="00D730D3" w:rsidRDefault="00D730D3" w:rsidP="001A5885">
      <w:pPr>
        <w:ind w:firstLine="28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fa-IR"/>
        </w:rPr>
      </w:pPr>
    </w:p>
    <w:p w:rsidR="00D730D3" w:rsidRDefault="00D730D3" w:rsidP="001A5885">
      <w:pPr>
        <w:ind w:firstLine="28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fa-IR"/>
        </w:rPr>
      </w:pPr>
    </w:p>
    <w:p w:rsidR="00D730D3" w:rsidRDefault="00D730D3" w:rsidP="001A5885">
      <w:pPr>
        <w:ind w:firstLine="28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fa-IR"/>
        </w:rPr>
      </w:pPr>
    </w:p>
    <w:p w:rsidR="00D730D3" w:rsidRPr="00D730D3" w:rsidRDefault="00D730D3" w:rsidP="001A5885">
      <w:pPr>
        <w:ind w:firstLine="283"/>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tl/>
          <w:lang w:eastAsia="x-none" w:bidi="fa-IR"/>
        </w:rPr>
      </w:pPr>
    </w:p>
    <w:p w:rsidR="00B5564D" w:rsidRDefault="00B5564D" w:rsidP="009C44B2">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tl/>
          <w:lang w:val="x-none" w:eastAsia="x-none" w:bidi="fa-IR"/>
        </w:rPr>
      </w:pPr>
    </w:p>
    <w:p w:rsidR="000876FA" w:rsidRPr="00D730D3" w:rsidRDefault="00945660" w:rsidP="00BE3549">
      <w:pPr>
        <w:pStyle w:val="ListParagraph"/>
        <w:numPr>
          <w:ilvl w:val="3"/>
          <w:numId w:val="58"/>
        </w:numPr>
        <w:spacing w:before="240"/>
        <w:ind w:left="141" w:hanging="141"/>
        <w:jc w:val="both"/>
        <w:rPr>
          <w:rStyle w:val="Heading1Char"/>
          <w:rFonts w:eastAsiaTheme="minorHAnsi"/>
          <w:b w:val="0"/>
          <w:bCs w:val="0"/>
          <w:lang w:bidi="fa-IR"/>
        </w:rPr>
      </w:pPr>
      <w:bookmarkStart w:id="311" w:name="_Toc372154879"/>
      <w:r w:rsidRPr="000876FA">
        <w:rPr>
          <w:rStyle w:val="Heading1Char"/>
          <w:rFonts w:hint="cs"/>
          <w:rtl/>
        </w:rPr>
        <w:t>آب</w:t>
      </w:r>
      <w:r w:rsidRPr="000876FA">
        <w:rPr>
          <w:rStyle w:val="Heading1Char"/>
          <w:rFonts w:hint="cs"/>
          <w:rtl/>
        </w:rPr>
        <w:softHyphen/>
      </w:r>
      <w:r w:rsidR="003A6A9E">
        <w:rPr>
          <w:rStyle w:val="Heading1Char"/>
          <w:rFonts w:hint="cs"/>
          <w:rtl/>
        </w:rPr>
        <w:t>انبار</w:t>
      </w:r>
      <w:r w:rsidR="008F1305">
        <w:rPr>
          <w:rStyle w:val="Heading1Char"/>
          <w:rFonts w:hint="cs"/>
          <w:rtl/>
        </w:rPr>
        <w:t>های</w:t>
      </w:r>
      <w:r w:rsidRPr="000876FA">
        <w:rPr>
          <w:rStyle w:val="Heading1Char"/>
          <w:rFonts w:hint="cs"/>
          <w:rtl/>
        </w:rPr>
        <w:t xml:space="preserve"> ازبکستان</w:t>
      </w:r>
      <w:bookmarkEnd w:id="311"/>
    </w:p>
    <w:p w:rsidR="00D730D3" w:rsidRDefault="00D730D3" w:rsidP="00D730D3">
      <w:pPr>
        <w:pStyle w:val="ListParagraph"/>
        <w:spacing w:before="240"/>
        <w:ind w:left="141"/>
        <w:jc w:val="both"/>
        <w:rPr>
          <w:lang w:bidi="fa-IR"/>
        </w:rPr>
      </w:pPr>
    </w:p>
    <w:p w:rsidR="00945660" w:rsidRDefault="00D730D3" w:rsidP="001A5885">
      <w:pPr>
        <w:pStyle w:val="ListParagraph"/>
        <w:ind w:left="0" w:firstLine="283"/>
        <w:jc w:val="both"/>
        <w:rPr>
          <w:rtl/>
          <w:lang w:bidi="fa-IR"/>
        </w:rPr>
      </w:pPr>
      <w:r>
        <w:rPr>
          <w:rFonts w:hint="cs"/>
          <w:noProof/>
          <w:rtl/>
        </w:rPr>
        <mc:AlternateContent>
          <mc:Choice Requires="wpg">
            <w:drawing>
              <wp:anchor distT="0" distB="0" distL="114300" distR="114300" simplePos="0" relativeHeight="252040192" behindDoc="0" locked="0" layoutInCell="1" allowOverlap="1" wp14:anchorId="63CBAB3A" wp14:editId="1774B035">
                <wp:simplePos x="0" y="0"/>
                <wp:positionH relativeFrom="column">
                  <wp:posOffset>74295</wp:posOffset>
                </wp:positionH>
                <wp:positionV relativeFrom="paragraph">
                  <wp:posOffset>4765040</wp:posOffset>
                </wp:positionV>
                <wp:extent cx="4953000" cy="3016250"/>
                <wp:effectExtent l="0" t="0" r="0" b="0"/>
                <wp:wrapTopAndBottom/>
                <wp:docPr id="113" name="Group 113"/>
                <wp:cNvGraphicFramePr/>
                <a:graphic xmlns:a="http://schemas.openxmlformats.org/drawingml/2006/main">
                  <a:graphicData uri="http://schemas.microsoft.com/office/word/2010/wordprocessingGroup">
                    <wpg:wgp>
                      <wpg:cNvGrpSpPr/>
                      <wpg:grpSpPr>
                        <a:xfrm>
                          <a:off x="0" y="0"/>
                          <a:ext cx="4953000" cy="3016250"/>
                          <a:chOff x="368598" y="-506872"/>
                          <a:chExt cx="4589626" cy="2793644"/>
                        </a:xfrm>
                      </wpg:grpSpPr>
                      <wpg:grpSp>
                        <wpg:cNvPr id="102" name="Group 102"/>
                        <wpg:cNvGrpSpPr/>
                        <wpg:grpSpPr>
                          <a:xfrm>
                            <a:off x="368598" y="-506872"/>
                            <a:ext cx="4589626" cy="2704986"/>
                            <a:chOff x="395696" y="128675"/>
                            <a:chExt cx="4927014" cy="2905397"/>
                          </a:xfrm>
                        </wpg:grpSpPr>
                        <wpg:grpSp>
                          <wpg:cNvPr id="496" name="Group 496"/>
                          <wpg:cNvGrpSpPr/>
                          <wpg:grpSpPr>
                            <a:xfrm>
                              <a:off x="395696" y="128675"/>
                              <a:ext cx="4635871" cy="1646554"/>
                              <a:chOff x="624413" y="-2456"/>
                              <a:chExt cx="4637238" cy="1648723"/>
                            </a:xfrm>
                          </wpg:grpSpPr>
                          <pic:pic xmlns:pic="http://schemas.openxmlformats.org/drawingml/2006/picture">
                            <pic:nvPicPr>
                              <pic:cNvPr id="494" name="Picture 494" descr="F:\daneshgah forough\payan name\uzbak\5747236633_09da31031f.jpg"/>
                              <pic:cNvPicPr>
                                <a:picLocks noChangeAspect="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3061458" y="-2456"/>
                                <a:ext cx="2200193" cy="1648723"/>
                              </a:xfrm>
                              <a:prstGeom prst="rect">
                                <a:avLst/>
                              </a:prstGeom>
                              <a:noFill/>
                              <a:ln>
                                <a:noFill/>
                              </a:ln>
                            </pic:spPr>
                          </pic:pic>
                          <pic:pic xmlns:pic="http://schemas.openxmlformats.org/drawingml/2006/picture">
                            <pic:nvPicPr>
                              <pic:cNvPr id="495" name="Picture 495" descr="F:\daneshgah forough\payan name\uzbak\5747233973_1021d03950.jpg"/>
                              <pic:cNvPicPr>
                                <a:picLocks noChangeAspect="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624413" y="-2456"/>
                                <a:ext cx="2190308" cy="1641493"/>
                              </a:xfrm>
                              <a:prstGeom prst="rect">
                                <a:avLst/>
                              </a:prstGeom>
                              <a:noFill/>
                              <a:ln>
                                <a:noFill/>
                              </a:ln>
                            </pic:spPr>
                          </pic:pic>
                        </wpg:grpSp>
                        <wps:wsp>
                          <wps:cNvPr id="101" name="Text Box 101"/>
                          <wps:cNvSpPr txBox="1"/>
                          <wps:spPr>
                            <a:xfrm>
                              <a:off x="4029381" y="2007387"/>
                              <a:ext cx="1293329" cy="1026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B10054" w:rsidRDefault="00C433B9" w:rsidP="008B7509">
                                <w:pPr>
                                  <w:pStyle w:val="Heading2"/>
                                </w:pPr>
                                <w:bookmarkStart w:id="312" w:name="_Toc372153865"/>
                                <w:bookmarkStart w:id="313" w:name="_Toc372154058"/>
                                <w:bookmarkStart w:id="314" w:name="_Toc372304112"/>
                                <w:r w:rsidRPr="00B10054">
                                  <w:rPr>
                                    <w:rFonts w:hint="cs"/>
                                    <w:rtl/>
                                  </w:rPr>
                                  <w:t xml:space="preserve">تصویر </w:t>
                                </w:r>
                                <w:r>
                                  <w:rPr>
                                    <w:rFonts w:hint="cs"/>
                                    <w:rtl/>
                                  </w:rPr>
                                  <w:t>شماره31</w:t>
                                </w:r>
                                <w:r w:rsidRPr="00B10054">
                                  <w:rPr>
                                    <w:rFonts w:hint="cs"/>
                                    <w:rtl/>
                                  </w:rPr>
                                  <w:t xml:space="preserve"> : </w:t>
                                </w:r>
                                <w:r>
                                  <w:rPr>
                                    <w:rFonts w:hint="cs"/>
                                    <w:rtl/>
                                  </w:rPr>
                                  <w:t>نمونه</w:t>
                                </w:r>
                                <w:r>
                                  <w:rPr>
                                    <w:rFonts w:hint="cs"/>
                                    <w:rtl/>
                                  </w:rPr>
                                  <w:softHyphen/>
                                  <w:t>ی</w:t>
                                </w:r>
                                <w:r w:rsidRPr="00B10054">
                                  <w:rPr>
                                    <w:rFonts w:hint="cs"/>
                                    <w:rtl/>
                                  </w:rPr>
                                  <w:t xml:space="preserve"> چند آب</w:t>
                                </w:r>
                                <w:r w:rsidRPr="00B10054">
                                  <w:rPr>
                                    <w:rFonts w:hint="cs"/>
                                    <w:rtl/>
                                  </w:rPr>
                                  <w:softHyphen/>
                                </w:r>
                                <w:r>
                                  <w:rPr>
                                    <w:rFonts w:hint="cs"/>
                                    <w:rtl/>
                                  </w:rPr>
                                  <w:t>انبار</w:t>
                                </w:r>
                                <w:r w:rsidRPr="00B10054">
                                  <w:rPr>
                                    <w:rFonts w:hint="cs"/>
                                    <w:rtl/>
                                  </w:rPr>
                                  <w:t xml:space="preserve"> در ازبکستان</w:t>
                                </w:r>
                                <w:r>
                                  <w:rPr>
                                    <w:rFonts w:hint="cs"/>
                                    <w:rtl/>
                                  </w:rPr>
                                  <w:t>(ماخذ: سایت ویکی مدیا کامنز)</w:t>
                                </w:r>
                                <w:bookmarkEnd w:id="312"/>
                                <w:bookmarkEnd w:id="313"/>
                                <w:bookmarkEnd w:id="3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12" name="Picture 112" descr="F:\daneshgah forough\payan name\abanbaraye torkie\PM_OBS_OULOUGH_BEGH.jpg"/>
                          <pic:cNvPicPr>
                            <a:picLocks noChangeAspect="1"/>
                          </pic:cNvPicPr>
                        </pic:nvPicPr>
                        <pic:blipFill rotWithShape="1">
                          <a:blip r:embed="rId192" cstate="email">
                            <a:extLst>
                              <a:ext uri="{28A0092B-C50C-407E-A947-70E740481C1C}">
                                <a14:useLocalDpi xmlns:a14="http://schemas.microsoft.com/office/drawing/2010/main"/>
                              </a:ext>
                            </a:extLst>
                          </a:blip>
                          <a:srcRect/>
                          <a:stretch/>
                        </pic:blipFill>
                        <pic:spPr bwMode="auto">
                          <a:xfrm>
                            <a:off x="368598" y="1095794"/>
                            <a:ext cx="3384861" cy="1190978"/>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3CBAB3A" id="Group 113" o:spid="_x0000_s1267" style="position:absolute;left:0;text-align:left;margin-left:5.85pt;margin-top:375.2pt;width:390pt;height:237.5pt;z-index:252040192;mso-width-relative:margin;mso-height-relative:margin" coordorigin="3685,-5068" coordsize="45896,279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">
                <v:group id="Group 102" o:spid="_x0000_s1268" style="position:absolute;left:3685;top:-5068;width:45897;height:27049" coordorigin="3956,1286" coordsize="49270,290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group id="Group 496" o:spid="_x0000_s1269" style="position:absolute;left:3956;top:1286;width:46359;height:16466" coordorigin="6244,-24" coordsize="46372,16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WRsMYAAADcAAAADwAAAGRycy9kb3ducmV2LnhtbESPQWvCQBSE74L/YXlC&#10;b3UTa6WNWUVEpQcpVAvF2yP7TEKyb0N2TeK/7xYKHoeZ+YZJ14OpRUetKy0riKcRCOLM6pJzBd/n&#10;/fMbCOeRNdaWScGdHKxX41GKibY9f1F38rkIEHYJKii8bxIpXVaQQTe1DXHwrrY16INsc6lb7APc&#10;1HIWRQtpsOSwUGBD24Ky6nQzCg499puXeNcdq+v2fjm/fv4cY1LqaTJsliA8Df4R/m9/aAXz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BZGwxgAAANwA&#10;AAAPAAAAAAAAAAAAAAAAAKoCAABkcnMvZG93bnJldi54bWxQSwUGAAAAAAQABAD6AAAAnQMAAAAA&#10;">
                    <v:shape id="Picture 494" o:spid="_x0000_s1270" type="#_x0000_t75" style="position:absolute;left:30614;top:-24;width:22002;height:16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uySjEAAAA3AAAAA8AAABkcnMvZG93bnJldi54bWxEj1FrwjAUhd8F/0O4wt40cTinnVFkbDgQ&#10;hNrh86W5a4rNTWmy2v37ZTDw8XDO+Q5nsxtcI3rqQu1Zw3ymQBCX3tRcafgs3qcrECEiG2w8k4Yf&#10;CrDbjkcbzIy/cU79OVYiQThkqMHG2GZShtKSwzDzLXHyvnznMCbZVdJ0eEtw18hHpZbSYc1pwWJL&#10;r5bK6/nbaSgOb4eT7y9Hla+K+ukZr7YqldYPk2H/AiLSEO/h//aH0bBYL+DvTDoCcvs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uySjEAAAA3AAAAA8AAAAAAAAAAAAAAAAA&#10;nwIAAGRycy9kb3ducmV2LnhtbFBLBQYAAAAABAAEAPcAAACQAwAAAAA=&#10;">
                      <v:imagedata r:id="rId193" o:title="5747236633_09da31031f"/>
                      <v:path arrowok="t"/>
                    </v:shape>
                    <v:shape id="Picture 495" o:spid="_x0000_s1271" type="#_x0000_t75" style="position:absolute;left:6244;top:-24;width:21903;height:16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CxvjGAAAA3AAAAA8AAABkcnMvZG93bnJldi54bWxEj1trwkAUhN8F/8NyhL7pRqmlRldpheIF&#10;fKj3x0P2mIRmz8bsNsZ/3xUKPg4z8w0zmTWmEDVVLresoN+LQBAnVuecKtjvvrrvIJxH1lhYJgV3&#10;cjCbtlsTjLW98TfVW5+KAGEXo4LM+zKW0iUZGXQ9WxIH72Irgz7IKpW6wluAm0IOouhNGsw5LGRY&#10;0jyj5Gf7axQkg1V9PnwurwtD5nS8btaL+WGt1Eun+RiD8NT4Z/i/vdQKXkdDeJwJR0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LG+MYAAADcAAAADwAAAAAAAAAAAAAA&#10;AACfAgAAZHJzL2Rvd25yZXYueG1sUEsFBgAAAAAEAAQA9wAAAJIDAAAAAA==&#10;">
                      <v:imagedata r:id="rId194" o:title="5747233973_1021d03950"/>
                      <v:path arrowok="t"/>
                    </v:shape>
                  </v:group>
                  <v:shape id="Text Box 101" o:spid="_x0000_s1272" type="#_x0000_t202" style="position:absolute;left:40293;top:20073;width:12934;height:10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vmMQA&#10;AADcAAAADwAAAGRycy9kb3ducmV2LnhtbERPS2uDQBC+F/Iflin01qwGWoLNKiKEhNIc8rjkNnUn&#10;KnVnjbtVm1/fLRRym4/vOatsMq0YqHeNZQXxPAJBXFrdcKXgdFw/L0E4j6yxtUwKfshBls4eVpho&#10;O/KehoOvRAhhl6CC2vsukdKVNRl0c9sRB+5ie4M+wL6SuscxhJtWLqLoVRpsODTU2FFRU/l1+DYK&#10;3ov1DvefC7O8tcXm45J319P5Ramnxyl/A+Fp8nfxv3urw/wohr9nwgU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Yr5jEAAAA3AAAAA8AAAAAAAAAAAAAAAAAmAIAAGRycy9k&#10;b3ducmV2LnhtbFBLBQYAAAAABAAEAPUAAACJAwAAAAA=&#10;" filled="f" stroked="f" strokeweight=".5pt">
                    <v:textbox>
                      <w:txbxContent>
                        <w:p w:rsidR="00C433B9" w:rsidRPr="00B10054" w:rsidRDefault="00C433B9" w:rsidP="008B7509">
                          <w:pPr>
                            <w:pStyle w:val="Heading2"/>
                          </w:pPr>
                          <w:bookmarkStart w:id="315" w:name="_Toc372153865"/>
                          <w:bookmarkStart w:id="316" w:name="_Toc372154058"/>
                          <w:bookmarkStart w:id="317" w:name="_Toc372304112"/>
                          <w:r w:rsidRPr="00B10054">
                            <w:rPr>
                              <w:rFonts w:hint="cs"/>
                              <w:rtl/>
                            </w:rPr>
                            <w:t xml:space="preserve">تصویر </w:t>
                          </w:r>
                          <w:r>
                            <w:rPr>
                              <w:rFonts w:hint="cs"/>
                              <w:rtl/>
                            </w:rPr>
                            <w:t>شماره31</w:t>
                          </w:r>
                          <w:r w:rsidRPr="00B10054">
                            <w:rPr>
                              <w:rFonts w:hint="cs"/>
                              <w:rtl/>
                            </w:rPr>
                            <w:t xml:space="preserve"> : </w:t>
                          </w:r>
                          <w:r>
                            <w:rPr>
                              <w:rFonts w:hint="cs"/>
                              <w:rtl/>
                            </w:rPr>
                            <w:t>نمونه</w:t>
                          </w:r>
                          <w:r>
                            <w:rPr>
                              <w:rFonts w:hint="cs"/>
                              <w:rtl/>
                            </w:rPr>
                            <w:softHyphen/>
                            <w:t>ی</w:t>
                          </w:r>
                          <w:r w:rsidRPr="00B10054">
                            <w:rPr>
                              <w:rFonts w:hint="cs"/>
                              <w:rtl/>
                            </w:rPr>
                            <w:t xml:space="preserve"> چند آب</w:t>
                          </w:r>
                          <w:r w:rsidRPr="00B10054">
                            <w:rPr>
                              <w:rFonts w:hint="cs"/>
                              <w:rtl/>
                            </w:rPr>
                            <w:softHyphen/>
                          </w:r>
                          <w:r>
                            <w:rPr>
                              <w:rFonts w:hint="cs"/>
                              <w:rtl/>
                            </w:rPr>
                            <w:t>انبار</w:t>
                          </w:r>
                          <w:r w:rsidRPr="00B10054">
                            <w:rPr>
                              <w:rFonts w:hint="cs"/>
                              <w:rtl/>
                            </w:rPr>
                            <w:t xml:space="preserve"> در ازبکستان</w:t>
                          </w:r>
                          <w:r>
                            <w:rPr>
                              <w:rFonts w:hint="cs"/>
                              <w:rtl/>
                            </w:rPr>
                            <w:t>(ماخذ: سایت ویکی مدیا کامنز)</w:t>
                          </w:r>
                          <w:bookmarkEnd w:id="315"/>
                          <w:bookmarkEnd w:id="316"/>
                          <w:bookmarkEnd w:id="317"/>
                        </w:p>
                      </w:txbxContent>
                    </v:textbox>
                  </v:shape>
                </v:group>
                <v:shape id="Picture 112" o:spid="_x0000_s1273" type="#_x0000_t75" style="position:absolute;left:3685;top:10957;width:33849;height:11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C6gzBAAAA3AAAAA8AAABkcnMvZG93bnJldi54bWxET02LwjAQvQv+hzCCN031oEvXKIsoeBBE&#10;t8teh2S27baZ1CZq/fdGELzN433OYtXZWlyp9aVjBZNxAoJYO1NyriD73o4+QPiAbLB2TAru5GG1&#10;7PcWmBp34yNdTyEXMYR9igqKEJpUSq8LsujHriGO3J9rLYYI21yaFm8x3NZymiQzabHk2FBgQ+uC&#10;dHW6WAXb/02tq9/5/cfpcybX0lfusFdqOOi+PkEE6sJb/HLvTJw/mcLzmXiBX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FC6gzBAAAA3AAAAA8AAAAAAAAAAAAAAAAAnwIA&#10;AGRycy9kb3ducmV2LnhtbFBLBQYAAAAABAAEAPcAAACNAwAAAAA=&#10;">
                  <v:imagedata r:id="rId195" o:title="PM_OBS_OULOUGH_BEGH"/>
                  <v:path arrowok="t"/>
                </v:shape>
                <w10:wrap type="topAndBottom"/>
              </v:group>
            </w:pict>
          </mc:Fallback>
        </mc:AlternateContent>
      </w:r>
      <w:r>
        <w:rPr>
          <w:rFonts w:hint="cs"/>
          <w:noProof/>
          <w:rtl/>
        </w:rPr>
        <mc:AlternateContent>
          <mc:Choice Requires="wpg">
            <w:drawing>
              <wp:anchor distT="0" distB="0" distL="114300" distR="114300" simplePos="0" relativeHeight="251848704" behindDoc="0" locked="0" layoutInCell="1" allowOverlap="1" wp14:anchorId="72989673" wp14:editId="62D0B8A1">
                <wp:simplePos x="0" y="0"/>
                <wp:positionH relativeFrom="margin">
                  <wp:posOffset>-51435</wp:posOffset>
                </wp:positionH>
                <wp:positionV relativeFrom="margin">
                  <wp:posOffset>-27940</wp:posOffset>
                </wp:positionV>
                <wp:extent cx="5078095" cy="3180715"/>
                <wp:effectExtent l="0" t="0" r="8255" b="635"/>
                <wp:wrapSquare wrapText="bothSides"/>
                <wp:docPr id="67" name="Group 67"/>
                <wp:cNvGraphicFramePr/>
                <a:graphic xmlns:a="http://schemas.openxmlformats.org/drawingml/2006/main">
                  <a:graphicData uri="http://schemas.microsoft.com/office/word/2010/wordprocessingGroup">
                    <wpg:wgp>
                      <wpg:cNvGrpSpPr/>
                      <wpg:grpSpPr>
                        <a:xfrm>
                          <a:off x="0" y="0"/>
                          <a:ext cx="5078095" cy="3180715"/>
                          <a:chOff x="1" y="-23867"/>
                          <a:chExt cx="4098925" cy="2569928"/>
                        </a:xfrm>
                      </wpg:grpSpPr>
                      <wpg:grpSp>
                        <wpg:cNvPr id="65" name="Group 65"/>
                        <wpg:cNvGrpSpPr/>
                        <wpg:grpSpPr>
                          <a:xfrm>
                            <a:off x="1" y="-23867"/>
                            <a:ext cx="4098925" cy="2364233"/>
                            <a:chOff x="36503" y="-23891"/>
                            <a:chExt cx="4100979" cy="2366592"/>
                          </a:xfrm>
                        </wpg:grpSpPr>
                        <wpg:grpSp>
                          <wpg:cNvPr id="64" name="Group 64"/>
                          <wpg:cNvGrpSpPr/>
                          <wpg:grpSpPr>
                            <a:xfrm>
                              <a:off x="36503" y="-23891"/>
                              <a:ext cx="4100978" cy="2173713"/>
                              <a:chOff x="-884247" y="-2601991"/>
                              <a:chExt cx="4100978" cy="2173713"/>
                            </a:xfrm>
                          </wpg:grpSpPr>
                          <pic:pic xmlns:pic="http://schemas.openxmlformats.org/drawingml/2006/picture">
                            <pic:nvPicPr>
                              <pic:cNvPr id="497" name="Picture 497" descr="C:\Users\Mohammad Reza\Desktop\ghan\IMG42524.jpg"/>
                              <pic:cNvPicPr>
                                <a:picLocks noChangeAspect="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2430453" y="-2601991"/>
                                <a:ext cx="786278" cy="1179416"/>
                              </a:xfrm>
                              <a:prstGeom prst="rect">
                                <a:avLst/>
                              </a:prstGeom>
                              <a:noFill/>
                              <a:ln>
                                <a:noFill/>
                              </a:ln>
                            </pic:spPr>
                          </pic:pic>
                          <pic:pic xmlns:pic="http://schemas.openxmlformats.org/drawingml/2006/picture">
                            <pic:nvPicPr>
                              <pic:cNvPr id="501" name="Picture 501" descr="C:\Users\Mohammad Reza\Desktop\ghan\IMG42543.jpg"/>
                              <pic:cNvPicPr>
                                <a:picLocks noChangeAspect="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884247" y="-1346824"/>
                                <a:ext cx="2351097" cy="918546"/>
                              </a:xfrm>
                              <a:prstGeom prst="rect">
                                <a:avLst/>
                              </a:prstGeom>
                              <a:noFill/>
                              <a:ln>
                                <a:noFill/>
                              </a:ln>
                            </pic:spPr>
                          </pic:pic>
                        </wpg:grpSp>
                        <wpg:grpSp>
                          <wpg:cNvPr id="502" name="Group 502"/>
                          <wpg:cNvGrpSpPr/>
                          <wpg:grpSpPr>
                            <a:xfrm>
                              <a:off x="36503" y="0"/>
                              <a:ext cx="4100979" cy="2342701"/>
                              <a:chOff x="442012" y="0"/>
                              <a:chExt cx="4103771" cy="2345101"/>
                            </a:xfrm>
                          </wpg:grpSpPr>
                          <pic:pic xmlns:pic="http://schemas.openxmlformats.org/drawingml/2006/picture">
                            <pic:nvPicPr>
                              <pic:cNvPr id="498" name="Picture 498" descr="C:\Users\Mohammad Reza\Desktop\ghan\IMG42539.jpg"/>
                              <pic:cNvPicPr>
                                <a:picLocks noChangeAspect="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2019349" y="0"/>
                                <a:ext cx="1651000" cy="1100667"/>
                              </a:xfrm>
                              <a:prstGeom prst="rect">
                                <a:avLst/>
                              </a:prstGeom>
                              <a:noFill/>
                              <a:ln>
                                <a:noFill/>
                              </a:ln>
                            </pic:spPr>
                          </pic:pic>
                          <pic:pic xmlns:pic="http://schemas.openxmlformats.org/drawingml/2006/picture">
                            <pic:nvPicPr>
                              <pic:cNvPr id="499" name="Picture 499" descr="C:\Users\Mohammad Reza\Desktop\ghan\IMG42541.jpg"/>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442012" y="0"/>
                                <a:ext cx="1469338" cy="1100667"/>
                              </a:xfrm>
                              <a:prstGeom prst="rect">
                                <a:avLst/>
                              </a:prstGeom>
                              <a:noFill/>
                              <a:ln>
                                <a:noFill/>
                              </a:ln>
                            </pic:spPr>
                          </pic:pic>
                          <pic:pic xmlns:pic="http://schemas.openxmlformats.org/drawingml/2006/picture">
                            <pic:nvPicPr>
                              <pic:cNvPr id="500" name="Picture 500" descr="C:\Users\Mohammad Reza\Desktop\ghan\IMG42542.jpg"/>
                              <pic:cNvPicPr>
                                <a:picLocks noChangeAspect="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2894783" y="1210464"/>
                                <a:ext cx="1651000" cy="1134637"/>
                              </a:xfrm>
                              <a:prstGeom prst="rect">
                                <a:avLst/>
                              </a:prstGeom>
                              <a:noFill/>
                              <a:ln>
                                <a:noFill/>
                              </a:ln>
                            </pic:spPr>
                          </pic:pic>
                        </wpg:grpSp>
                      </wpg:grpSp>
                      <wps:wsp>
                        <wps:cNvPr id="66" name="Text Box 66"/>
                        <wps:cNvSpPr txBox="1"/>
                        <wps:spPr>
                          <a:xfrm>
                            <a:off x="1" y="2115834"/>
                            <a:ext cx="2556866" cy="4302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613E64" w:rsidRDefault="00C433B9" w:rsidP="008B7509">
                              <w:pPr>
                                <w:pStyle w:val="Heading2"/>
                              </w:pPr>
                              <w:bookmarkStart w:id="318" w:name="_Toc372153864"/>
                              <w:bookmarkStart w:id="319" w:name="_Toc372154056"/>
                              <w:bookmarkStart w:id="320" w:name="_Toc372304113"/>
                              <w:r w:rsidRPr="00613E64">
                                <w:rPr>
                                  <w:rFonts w:hint="cs"/>
                                  <w:rtl/>
                                </w:rPr>
                                <w:t xml:space="preserve">تصویر شماره </w:t>
                              </w:r>
                              <w:r>
                                <w:rPr>
                                  <w:rFonts w:hint="cs"/>
                                  <w:rtl/>
                                </w:rPr>
                                <w:t>30</w:t>
                              </w:r>
                              <w:r w:rsidRPr="00613E64">
                                <w:rPr>
                                  <w:rFonts w:hint="cs"/>
                                  <w:rtl/>
                                </w:rPr>
                                <w:t>: تصاویر، پلان و مقطع آب</w:t>
                              </w:r>
                              <w:r w:rsidRPr="00613E64">
                                <w:rPr>
                                  <w:rFonts w:hint="cs"/>
                                  <w:rtl/>
                                </w:rPr>
                                <w:softHyphen/>
                              </w:r>
                              <w:r>
                                <w:rPr>
                                  <w:rFonts w:hint="cs"/>
                                  <w:rtl/>
                                </w:rPr>
                                <w:t>انبار</w:t>
                              </w:r>
                              <w:r w:rsidRPr="00613E64">
                                <w:rPr>
                                  <w:rFonts w:hint="cs"/>
                                  <w:rtl/>
                                </w:rPr>
                                <w:t xml:space="preserve"> ملک در افغانستان</w:t>
                              </w:r>
                              <w:r>
                                <w:rPr>
                                  <w:rFonts w:hint="cs"/>
                                  <w:rtl/>
                                </w:rPr>
                                <w:t>(</w:t>
                              </w:r>
                              <w:r w:rsidRPr="000F1ED9">
                                <w:rPr>
                                  <w:rFonts w:asciiTheme="majorBidi" w:hAnsiTheme="majorBidi" w:cstheme="majorBidi"/>
                                  <w:sz w:val="22"/>
                                  <w:szCs w:val="22"/>
                                </w:rPr>
                                <w:t>Aga Khan Trust for Culture</w:t>
                              </w:r>
                              <w:r>
                                <w:rPr>
                                  <w:rFonts w:hint="cs"/>
                                  <w:rtl/>
                                </w:rPr>
                                <w:t>، 2010، ص67)</w:t>
                              </w:r>
                              <w:bookmarkEnd w:id="318"/>
                              <w:bookmarkEnd w:id="319"/>
                              <w:bookmarkEnd w:id="32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989673" id="Group 67" o:spid="_x0000_s1274" style="position:absolute;left:0;text-align:left;margin-left:-4.05pt;margin-top:-2.2pt;width:399.85pt;height:250.45pt;z-index:251848704;mso-position-horizontal-relative:margin;mso-position-vertical-relative:margin;mso-width-relative:margin;mso-height-relative:margin" coordorigin=",-238" coordsize="40989,25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">
                <v:group id="Group 65" o:spid="_x0000_s1275" style="position:absolute;top:-238;width:40989;height:23641" coordorigin="365,-238" coordsize="41009,23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group id="Group 64" o:spid="_x0000_s1276" style="position:absolute;left:365;top:-238;width:41009;height:21736" coordorigin="-8842,-26019" coordsize="41009,21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shape id="Picture 497" o:spid="_x0000_s1277" type="#_x0000_t75" style="position:absolute;left:24304;top:-26019;width:7863;height:11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7q6rGAAAA3AAAAA8AAABkcnMvZG93bnJldi54bWxEj91qwkAUhO+FvsNyCt6ZTaVNbeoqbaEo&#10;ggF/oLeH7Gk2NXs2ZFeNb+8KQi+HmfmGmc5724gTdb52rOApSUEQl07XXCnY775HExA+IGtsHJOC&#10;C3mYzx4GU8y1O/OGTttQiQhhn6MCE0KbS+lLQxZ94lri6P26zmKIsquk7vAc4baR4zTNpMWa44LB&#10;lr4MlYft0Sr4bFfr4i8rfrJxadxicShealkoNXzsP95BBOrDf/jeXmoFz2+vcDsTj4CcX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vurqsYAAADcAAAADwAAAAAAAAAAAAAA&#10;AACfAgAAZHJzL2Rvd25yZXYueG1sUEsFBgAAAAAEAAQA9wAAAJIDAAAAAA==&#10;">
                      <v:imagedata r:id="rId201" o:title="IMG42524"/>
                      <v:path arrowok="t"/>
                    </v:shape>
                    <v:shape id="Picture 501" o:spid="_x0000_s1278" type="#_x0000_t75" style="position:absolute;left:-8842;top:-13468;width:23510;height:9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oZknIAAAA3AAAAA8AAABkcnMvZG93bnJldi54bWxEj09rwkAUxO+C32F5hV5K3Vi0tNFV/AuR&#10;IqJtD94e2dckmH2bZleTfntXKHgcZuY3zHjamlJcqHaFZQX9XgSCOLW64EzB1+f6+Q2E88gaS8uk&#10;4I8cTCfdzhhjbRve0+XgMxEg7GJUkHtfxVK6NCeDrmcr4uD92NqgD7LOpK6xCXBTypcoepUGCw4L&#10;OVa0yCk9Hc5GwcdusFom6/n38Hdb7jfvyez41GRKPT60sxEIT62/h//biVYwjPpwOxOOgJxc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QaGZJyAAAANwAAAAPAAAAAAAAAAAA&#10;AAAAAJ8CAABkcnMvZG93bnJldi54bWxQSwUGAAAAAAQABAD3AAAAlAMAAAAA&#10;">
                      <v:imagedata r:id="rId202" o:title="IMG42543"/>
                      <v:path arrowok="t"/>
                    </v:shape>
                  </v:group>
                  <v:group id="Group 502" o:spid="_x0000_s1279" style="position:absolute;left:365;width:41009;height:23427" coordorigin="4420" coordsize="41037,234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9UNqcYAAADcAAAADwAAAGRycy9kb3ducmV2LnhtbESPQWvCQBSE74X+h+UV&#10;ems2sVgkdQ1BVHoQoUaQ3h7ZZxLMvg3ZNYn/visUehxm5htmmU2mFQP1rrGsIIliEMSl1Q1XCk7F&#10;9m0Bwnlkja1lUnAnB9nq+WmJqbYjf9Nw9JUIEHYpKqi971IpXVmTQRfZjjh4F9sb9EH2ldQ9jgFu&#10;WjmL4w9psOGwUGNH65rK6/FmFOxGHPP3ZDPsr5f1/aeYH877hJR6fZnyTxCeJv8f/mt/aQXzeAa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1Q2pxgAAANwA&#10;AAAPAAAAAAAAAAAAAAAAAKoCAABkcnMvZG93bnJldi54bWxQSwUGAAAAAAQABAD6AAAAnQMAAAAA&#10;">
                    <v:shape id="Picture 498" o:spid="_x0000_s1280" type="#_x0000_t75" style="position:absolute;left:20193;width:16510;height:1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eTzjBAAAA3AAAAA8AAABkcnMvZG93bnJldi54bWxET8luwjAQvVfqP1hTqbfitCoIAgahqgvX&#10;BBDXUTzEgXic2i4Jf18fkDg+vX2xGmwrLuRD41jB6ygDQVw53XCtYLf9epmCCBFZY+uYFFwpwGr5&#10;+LDAXLueC7qUsRYphEOOCkyMXS5lqAxZDCPXESfu6LzFmKCvpfbYp3Dbyrcsm0iLDacGgx19GKrO&#10;5Z9VMO7G5D9/J+f996ncHn6u68IUvVLPT8N6DiLSEO/im3ujFbzP0tp0Jh0Bufw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OeTzjBAAAA3AAAAA8AAAAAAAAAAAAAAAAAnwIA&#10;AGRycy9kb3ducmV2LnhtbFBLBQYAAAAABAAEAPcAAACNAwAAAAA=&#10;">
                      <v:imagedata r:id="rId203" o:title="IMG42539"/>
                      <v:path arrowok="t"/>
                    </v:shape>
                    <v:shape id="Picture 499" o:spid="_x0000_s1281" type="#_x0000_t75" style="position:absolute;left:4420;width:14693;height:1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liGHDAAAA3AAAAA8AAABkcnMvZG93bnJldi54bWxEj0FrwkAUhO8F/8PyBG91o5ViUlcRweKh&#10;FtT2/si+JsHs27D71Pjv3UKhx2FmvmEWq9616kohNp4NTMYZKOLS24YrA1+n7fMcVBRki61nMnCn&#10;CKvl4GmBhfU3PtD1KJVKEI4FGqhFukLrWNbkMI59R5y8Hx8cSpKh0jbgLcFdq6dZ9qodNpwWauxo&#10;U1N5Pl6cgfy7eZlx3+br/fvmA6efsg8sxoyG/foNlFAv/+G/9s4amOU5/J5JR0A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mWIYcMAAADcAAAADwAAAAAAAAAAAAAAAACf&#10;AgAAZHJzL2Rvd25yZXYueG1sUEsFBgAAAAAEAAQA9wAAAI8DAAAAAA==&#10;">
                      <v:imagedata r:id="rId204" o:title="IMG42541"/>
                      <v:path arrowok="t"/>
                    </v:shape>
                    <v:shape id="Picture 500" o:spid="_x0000_s1282" type="#_x0000_t75" style="position:absolute;left:28947;top:12104;width:16510;height:11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a1OjCAAAA3AAAAA8AAABkcnMvZG93bnJldi54bWxET01rAjEQvRf8D2EKXkpNLFhku1kpiqD0&#10;VPVgb9PNuFncTJYk1dVf3xwKPT7ed7kYXCcuFGLrWcN0okAQ19603Gg47NfPcxAxIRvsPJOGG0VY&#10;VKOHEgvjr/xJl11qRA7hWKAGm1JfSBlrSw7jxPfEmTv54DBlGBppAl5zuOvki1Kv0mHLucFiT0tL&#10;9Xn34zRsbQxPHxu8T81sf+zrL5VW30rr8ePw/gYi0ZD+xX/ujdEwU3l+PpOPgK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GtTowgAAANwAAAAPAAAAAAAAAAAAAAAAAJ8C&#10;AABkcnMvZG93bnJldi54bWxQSwUGAAAAAAQABAD3AAAAjgMAAAAA&#10;">
                      <v:imagedata r:id="rId205" o:title="IMG42542"/>
                      <v:path arrowok="t"/>
                    </v:shape>
                  </v:group>
                </v:group>
                <v:shape id="Text Box 66" o:spid="_x0000_s1283" type="#_x0000_t202" style="position:absolute;top:21158;width:25568;height:4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UHcYA&#10;AADbAAAADwAAAGRycy9kb3ducmV2LnhtbESPT2vCQBTE70K/w/IKvelGoUGiawgBsZT24J+Lt2f2&#10;mQSzb2N2m6T99N1CweMwM79h1uloGtFT52rLCuazCARxYXXNpYLTcTtdgnAeWWNjmRR8k4N08zRZ&#10;Y6LtwHvqD74UAcIuQQWV920ipSsqMuhmtiUO3tV2Bn2QXSl1h0OAm0YuoiiWBmsOCxW2lFdU3A5f&#10;RsF7vv3E/WVhlj9Nvvu4Zu39dH5V6uV5zFYgPI3+Ef5vv2kFcQx/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RUHcYAAADbAAAADwAAAAAAAAAAAAAAAACYAgAAZHJz&#10;L2Rvd25yZXYueG1sUEsFBgAAAAAEAAQA9QAAAIsDAAAAAA==&#10;" filled="f" stroked="f" strokeweight=".5pt">
                  <v:textbox>
                    <w:txbxContent>
                      <w:p w:rsidR="00C433B9" w:rsidRPr="00613E64" w:rsidRDefault="00C433B9" w:rsidP="008B7509">
                        <w:pPr>
                          <w:pStyle w:val="Heading2"/>
                        </w:pPr>
                        <w:bookmarkStart w:id="321" w:name="_Toc372153864"/>
                        <w:bookmarkStart w:id="322" w:name="_Toc372154056"/>
                        <w:bookmarkStart w:id="323" w:name="_Toc372304113"/>
                        <w:r w:rsidRPr="00613E64">
                          <w:rPr>
                            <w:rFonts w:hint="cs"/>
                            <w:rtl/>
                          </w:rPr>
                          <w:t xml:space="preserve">تصویر شماره </w:t>
                        </w:r>
                        <w:r>
                          <w:rPr>
                            <w:rFonts w:hint="cs"/>
                            <w:rtl/>
                          </w:rPr>
                          <w:t>30</w:t>
                        </w:r>
                        <w:r w:rsidRPr="00613E64">
                          <w:rPr>
                            <w:rFonts w:hint="cs"/>
                            <w:rtl/>
                          </w:rPr>
                          <w:t>: تصاویر، پلان و مقطع آب</w:t>
                        </w:r>
                        <w:r w:rsidRPr="00613E64">
                          <w:rPr>
                            <w:rFonts w:hint="cs"/>
                            <w:rtl/>
                          </w:rPr>
                          <w:softHyphen/>
                        </w:r>
                        <w:r>
                          <w:rPr>
                            <w:rFonts w:hint="cs"/>
                            <w:rtl/>
                          </w:rPr>
                          <w:t>انبار</w:t>
                        </w:r>
                        <w:r w:rsidRPr="00613E64">
                          <w:rPr>
                            <w:rFonts w:hint="cs"/>
                            <w:rtl/>
                          </w:rPr>
                          <w:t xml:space="preserve"> ملک در افغانستان</w:t>
                        </w:r>
                        <w:r>
                          <w:rPr>
                            <w:rFonts w:hint="cs"/>
                            <w:rtl/>
                          </w:rPr>
                          <w:t>(</w:t>
                        </w:r>
                        <w:r w:rsidRPr="000F1ED9">
                          <w:rPr>
                            <w:rFonts w:asciiTheme="majorBidi" w:hAnsiTheme="majorBidi" w:cstheme="majorBidi"/>
                            <w:sz w:val="22"/>
                            <w:szCs w:val="22"/>
                          </w:rPr>
                          <w:t>Aga Khan Trust for Culture</w:t>
                        </w:r>
                        <w:r>
                          <w:rPr>
                            <w:rFonts w:hint="cs"/>
                            <w:rtl/>
                          </w:rPr>
                          <w:t>، 2010، ص67)</w:t>
                        </w:r>
                        <w:bookmarkEnd w:id="321"/>
                        <w:bookmarkEnd w:id="322"/>
                        <w:bookmarkEnd w:id="323"/>
                      </w:p>
                    </w:txbxContent>
                  </v:textbox>
                </v:shape>
                <w10:wrap type="square" anchorx="margin" anchory="margin"/>
              </v:group>
            </w:pict>
          </mc:Fallback>
        </mc:AlternateContent>
      </w:r>
      <w:r w:rsidR="00ED3B27" w:rsidRPr="00E265DC">
        <w:rPr>
          <w:rFonts w:hint="cs"/>
          <w:rtl/>
          <w:lang w:bidi="fa-IR"/>
        </w:rPr>
        <w:t xml:space="preserve"> در شهر بخارای کشور ازبکستان، نمونه</w:t>
      </w:r>
      <w:r w:rsidR="00ED3B27" w:rsidRPr="00E265DC">
        <w:rPr>
          <w:rFonts w:hint="cs"/>
          <w:rtl/>
          <w:lang w:bidi="fa-IR"/>
        </w:rPr>
        <w:softHyphen/>
        <w:t>ای از آب</w:t>
      </w:r>
      <w:r w:rsidR="00ED3B27" w:rsidRPr="00E265DC">
        <w:rPr>
          <w:rFonts w:hint="cs"/>
          <w:rtl/>
          <w:lang w:bidi="fa-IR"/>
        </w:rPr>
        <w:softHyphen/>
      </w:r>
      <w:r w:rsidR="003A6A9E">
        <w:rPr>
          <w:rFonts w:hint="cs"/>
          <w:rtl/>
          <w:lang w:bidi="fa-IR"/>
        </w:rPr>
        <w:t>انبار</w:t>
      </w:r>
      <w:r w:rsidR="00ED3B27" w:rsidRPr="00E265DC">
        <w:rPr>
          <w:rFonts w:hint="cs"/>
          <w:rtl/>
          <w:lang w:bidi="fa-IR"/>
        </w:rPr>
        <w:t xml:space="preserve"> </w:t>
      </w:r>
      <w:r w:rsidR="004B6533" w:rsidRPr="00E265DC">
        <w:rPr>
          <w:rFonts w:hint="cs"/>
          <w:rtl/>
          <w:lang w:bidi="fa-IR"/>
        </w:rPr>
        <w:t xml:space="preserve">آجری </w:t>
      </w:r>
      <w:r w:rsidR="00ED3B27" w:rsidRPr="00E265DC">
        <w:rPr>
          <w:rFonts w:hint="cs"/>
          <w:rtl/>
          <w:lang w:bidi="fa-IR"/>
        </w:rPr>
        <w:t>با مخزن دایره</w:t>
      </w:r>
      <w:r w:rsidR="00ED3B27" w:rsidRPr="00E265DC">
        <w:rPr>
          <w:rFonts w:hint="cs"/>
          <w:rtl/>
          <w:lang w:bidi="fa-IR"/>
        </w:rPr>
        <w:softHyphen/>
        <w:t>ای وجود دارد. پوشش این مخزن به صورت گنبد پلکانی می</w:t>
      </w:r>
      <w:r w:rsidR="00ED3B27" w:rsidRPr="00E265DC">
        <w:rPr>
          <w:rtl/>
          <w:lang w:bidi="fa-IR"/>
        </w:rPr>
        <w:softHyphen/>
      </w:r>
      <w:r w:rsidR="00ED3B27" w:rsidRPr="00E265DC">
        <w:rPr>
          <w:rFonts w:hint="cs"/>
          <w:rtl/>
          <w:lang w:bidi="fa-IR"/>
        </w:rPr>
        <w:t xml:space="preserve">باشد. </w:t>
      </w:r>
      <w:r w:rsidR="00580569" w:rsidRPr="00E265DC">
        <w:rPr>
          <w:rFonts w:hint="cs"/>
          <w:rtl/>
          <w:lang w:bidi="fa-IR"/>
        </w:rPr>
        <w:t>آب</w:t>
      </w:r>
      <w:r w:rsidR="00580569" w:rsidRPr="00E265DC">
        <w:rPr>
          <w:rFonts w:hint="cs"/>
          <w:rtl/>
          <w:lang w:bidi="fa-IR"/>
        </w:rPr>
        <w:softHyphen/>
      </w:r>
      <w:r w:rsidR="003A6A9E">
        <w:rPr>
          <w:rFonts w:hint="cs"/>
          <w:rtl/>
          <w:lang w:bidi="fa-IR"/>
        </w:rPr>
        <w:t>انبار</w:t>
      </w:r>
      <w:r w:rsidR="00580569" w:rsidRPr="00E265DC">
        <w:rPr>
          <w:rFonts w:hint="cs"/>
          <w:rtl/>
          <w:lang w:bidi="fa-IR"/>
        </w:rPr>
        <w:t xml:space="preserve"> دارای یک پلکان برداشت آب می</w:t>
      </w:r>
      <w:r w:rsidR="00580569" w:rsidRPr="00E265DC">
        <w:rPr>
          <w:rFonts w:hint="cs"/>
          <w:rtl/>
          <w:lang w:bidi="fa-IR"/>
        </w:rPr>
        <w:softHyphen/>
        <w:t xml:space="preserve">باشد که مستقیما به مخزن ارتباط دارد. در </w:t>
      </w:r>
      <w:r w:rsidR="002F7C16" w:rsidRPr="00E265DC">
        <w:rPr>
          <w:rFonts w:hint="cs"/>
          <w:rtl/>
          <w:lang w:bidi="fa-IR"/>
        </w:rPr>
        <w:t xml:space="preserve">راس و </w:t>
      </w:r>
      <w:r w:rsidR="00580569" w:rsidRPr="00E265DC">
        <w:rPr>
          <w:rFonts w:hint="cs"/>
          <w:rtl/>
          <w:lang w:bidi="fa-IR"/>
        </w:rPr>
        <w:t xml:space="preserve">چهار طرف </w:t>
      </w:r>
      <w:r w:rsidR="002F7C16" w:rsidRPr="00E265DC">
        <w:rPr>
          <w:rFonts w:hint="cs"/>
          <w:rtl/>
          <w:lang w:bidi="fa-IR"/>
        </w:rPr>
        <w:t xml:space="preserve">گنبد </w:t>
      </w:r>
      <w:r w:rsidR="00580569" w:rsidRPr="00E265DC">
        <w:rPr>
          <w:rFonts w:hint="cs"/>
          <w:rtl/>
          <w:lang w:bidi="fa-IR"/>
        </w:rPr>
        <w:t>آب</w:t>
      </w:r>
      <w:r w:rsidR="00580569" w:rsidRPr="00E265DC">
        <w:rPr>
          <w:rFonts w:hint="cs"/>
          <w:rtl/>
          <w:lang w:bidi="fa-IR"/>
        </w:rPr>
        <w:softHyphen/>
      </w:r>
      <w:r w:rsidR="003A6A9E">
        <w:rPr>
          <w:rFonts w:hint="cs"/>
          <w:rtl/>
          <w:lang w:bidi="fa-IR"/>
        </w:rPr>
        <w:t>انبار</w:t>
      </w:r>
      <w:r w:rsidR="00580569" w:rsidRPr="00E265DC">
        <w:rPr>
          <w:rFonts w:hint="cs"/>
          <w:rtl/>
          <w:lang w:bidi="fa-IR"/>
        </w:rPr>
        <w:t xml:space="preserve"> </w:t>
      </w:r>
      <w:r w:rsidR="002F7C16" w:rsidRPr="00E265DC">
        <w:rPr>
          <w:rFonts w:hint="cs"/>
          <w:rtl/>
          <w:lang w:bidi="fa-IR"/>
        </w:rPr>
        <w:t>دریچه</w:t>
      </w:r>
      <w:r w:rsidR="002F7C16" w:rsidRPr="00E265DC">
        <w:rPr>
          <w:rFonts w:hint="cs"/>
          <w:rtl/>
          <w:lang w:bidi="fa-IR"/>
        </w:rPr>
        <w:softHyphen/>
        <w:t>هایی جهت تهویه تعبیه گردیده</w:t>
      </w:r>
      <w:r w:rsidR="002F7C16" w:rsidRPr="00E265DC">
        <w:rPr>
          <w:rFonts w:hint="cs"/>
          <w:rtl/>
          <w:lang w:bidi="fa-IR"/>
        </w:rPr>
        <w:softHyphen/>
        <w:t xml:space="preserve">است. </w:t>
      </w:r>
      <w:r w:rsidR="00E31B33" w:rsidRPr="00E265DC">
        <w:rPr>
          <w:rFonts w:hint="cs"/>
          <w:rtl/>
          <w:lang w:bidi="fa-IR"/>
        </w:rPr>
        <w:t>در راس گنبد عنصری همانند میلک آب</w:t>
      </w:r>
      <w:r w:rsidR="00E31B33" w:rsidRPr="00E265DC">
        <w:rPr>
          <w:rFonts w:hint="cs"/>
          <w:rtl/>
          <w:lang w:bidi="fa-IR"/>
        </w:rPr>
        <w:softHyphen/>
      </w:r>
      <w:r w:rsidR="003A6A9E">
        <w:rPr>
          <w:rFonts w:hint="cs"/>
          <w:rtl/>
          <w:lang w:bidi="fa-IR"/>
        </w:rPr>
        <w:t>انبار</w:t>
      </w:r>
      <w:r w:rsidR="00E31B33" w:rsidRPr="00E265DC">
        <w:rPr>
          <w:rFonts w:hint="cs"/>
          <w:rtl/>
          <w:lang w:bidi="fa-IR"/>
        </w:rPr>
        <w:t xml:space="preserve">های لار قرار دارد </w:t>
      </w:r>
      <w:r w:rsidR="00E31B33" w:rsidRPr="00E265DC">
        <w:rPr>
          <w:rFonts w:hint="cs"/>
          <w:rtl/>
          <w:lang w:bidi="fa-IR"/>
        </w:rPr>
        <w:lastRenderedPageBreak/>
        <w:t>با این تفاوت که این میلک دارای اندازه بزرگتری بوده و در اطراف آن دریچه</w:t>
      </w:r>
      <w:r w:rsidR="00E31B33" w:rsidRPr="00E265DC">
        <w:rPr>
          <w:rFonts w:hint="cs"/>
          <w:rtl/>
          <w:lang w:bidi="fa-IR"/>
        </w:rPr>
        <w:softHyphen/>
        <w:t xml:space="preserve">های </w:t>
      </w:r>
      <w:r w:rsidR="000F659B">
        <w:rPr>
          <w:rFonts w:hint="cs"/>
          <w:rtl/>
          <w:lang w:bidi="fa-IR"/>
        </w:rPr>
        <w:t>تهویه</w:t>
      </w:r>
      <w:r w:rsidR="00E31B33" w:rsidRPr="00E265DC">
        <w:rPr>
          <w:rFonts w:hint="cs"/>
          <w:rtl/>
          <w:lang w:bidi="fa-IR"/>
        </w:rPr>
        <w:t xml:space="preserve"> طراحی گشته است.</w:t>
      </w:r>
      <w:r w:rsidR="00ED3B27" w:rsidRPr="00E265DC">
        <w:rPr>
          <w:rFonts w:hint="cs"/>
          <w:rtl/>
          <w:lang w:bidi="fa-IR"/>
        </w:rPr>
        <w:t xml:space="preserve"> </w:t>
      </w:r>
      <w:r w:rsidR="003131A6">
        <w:rPr>
          <w:rFonts w:hint="cs"/>
          <w:rtl/>
          <w:lang w:bidi="fa-IR"/>
        </w:rPr>
        <w:t>در این کشور همچنین نمونه</w:t>
      </w:r>
      <w:r w:rsidR="003131A6">
        <w:rPr>
          <w:rFonts w:hint="cs"/>
          <w:rtl/>
          <w:lang w:bidi="fa-IR"/>
        </w:rPr>
        <w:softHyphen/>
        <w:t>هایی از آب</w:t>
      </w:r>
      <w:r w:rsidR="003131A6">
        <w:rPr>
          <w:rFonts w:hint="cs"/>
          <w:rtl/>
          <w:lang w:bidi="fa-IR"/>
        </w:rPr>
        <w:softHyphen/>
      </w:r>
      <w:r w:rsidR="003A6A9E">
        <w:rPr>
          <w:rFonts w:hint="cs"/>
          <w:rtl/>
          <w:lang w:bidi="fa-IR"/>
        </w:rPr>
        <w:t>انبار</w:t>
      </w:r>
      <w:r w:rsidR="003131A6">
        <w:rPr>
          <w:rFonts w:hint="cs"/>
          <w:rtl/>
          <w:lang w:bidi="fa-IR"/>
        </w:rPr>
        <w:t xml:space="preserve"> مستطیلی نیز وجود دارد. شکل کلی این آب</w:t>
      </w:r>
      <w:r w:rsidR="003131A6">
        <w:rPr>
          <w:rFonts w:hint="cs"/>
          <w:rtl/>
          <w:lang w:bidi="fa-IR"/>
        </w:rPr>
        <w:softHyphen/>
      </w:r>
      <w:r w:rsidR="003A6A9E">
        <w:rPr>
          <w:rFonts w:hint="cs"/>
          <w:rtl/>
          <w:lang w:bidi="fa-IR"/>
        </w:rPr>
        <w:t>انبار</w:t>
      </w:r>
      <w:r w:rsidR="003131A6">
        <w:rPr>
          <w:rFonts w:hint="cs"/>
          <w:rtl/>
          <w:lang w:bidi="fa-IR"/>
        </w:rPr>
        <w:t>ها با آب</w:t>
      </w:r>
      <w:r w:rsidR="003131A6">
        <w:rPr>
          <w:rFonts w:hint="cs"/>
          <w:rtl/>
          <w:lang w:bidi="fa-IR"/>
        </w:rPr>
        <w:softHyphen/>
      </w:r>
      <w:r w:rsidR="003A6A9E">
        <w:rPr>
          <w:rFonts w:hint="cs"/>
          <w:rtl/>
          <w:lang w:bidi="fa-IR"/>
        </w:rPr>
        <w:t>انبار</w:t>
      </w:r>
      <w:r w:rsidR="003131A6">
        <w:rPr>
          <w:rFonts w:hint="cs"/>
          <w:rtl/>
          <w:lang w:bidi="fa-IR"/>
        </w:rPr>
        <w:t xml:space="preserve">های </w:t>
      </w:r>
      <w:r w:rsidR="0099488F">
        <w:rPr>
          <w:rFonts w:hint="cs"/>
          <w:rtl/>
          <w:lang w:bidi="fa-IR"/>
        </w:rPr>
        <w:t>لار</w:t>
      </w:r>
      <w:r w:rsidR="003131A6">
        <w:rPr>
          <w:rFonts w:hint="cs"/>
          <w:rtl/>
          <w:lang w:bidi="fa-IR"/>
        </w:rPr>
        <w:t xml:space="preserve"> تفاوت چندانی ندارد. تنها </w:t>
      </w:r>
      <w:r w:rsidR="00FE667F">
        <w:rPr>
          <w:rFonts w:hint="cs"/>
          <w:rtl/>
          <w:lang w:bidi="fa-IR"/>
        </w:rPr>
        <w:t xml:space="preserve">سردر آنها </w:t>
      </w:r>
      <w:r w:rsidR="003131A6">
        <w:rPr>
          <w:rFonts w:hint="cs"/>
          <w:rtl/>
          <w:lang w:bidi="fa-IR"/>
        </w:rPr>
        <w:t>دارای ستون</w:t>
      </w:r>
      <w:r w:rsidR="003131A6">
        <w:rPr>
          <w:rFonts w:hint="cs"/>
          <w:rtl/>
          <w:lang w:bidi="fa-IR"/>
        </w:rPr>
        <w:softHyphen/>
        <w:t>های بلند در دو طرف می</w:t>
      </w:r>
      <w:r w:rsidR="003131A6">
        <w:rPr>
          <w:rFonts w:hint="cs"/>
          <w:rtl/>
          <w:lang w:bidi="fa-IR"/>
        </w:rPr>
        <w:softHyphen/>
      </w:r>
      <w:r w:rsidR="003131A6">
        <w:rPr>
          <w:rtl/>
          <w:lang w:bidi="fa-IR"/>
        </w:rPr>
        <w:softHyphen/>
      </w:r>
      <w:r w:rsidR="003131A6">
        <w:rPr>
          <w:rFonts w:hint="cs"/>
          <w:rtl/>
          <w:lang w:bidi="fa-IR"/>
        </w:rPr>
        <w:t>باشد</w:t>
      </w:r>
      <w:r w:rsidR="00B5564D">
        <w:rPr>
          <w:rFonts w:hint="cs"/>
          <w:rtl/>
          <w:lang w:bidi="fa-IR"/>
        </w:rPr>
        <w:t>(تصویر شماره3</w:t>
      </w:r>
      <w:r w:rsidR="001A5885">
        <w:rPr>
          <w:rFonts w:hint="cs"/>
          <w:rtl/>
          <w:lang w:bidi="fa-IR"/>
        </w:rPr>
        <w:t>1</w:t>
      </w:r>
      <w:r w:rsidR="00B5564D">
        <w:rPr>
          <w:rFonts w:hint="cs"/>
          <w:rtl/>
          <w:lang w:bidi="fa-IR"/>
        </w:rPr>
        <w:t>)</w:t>
      </w:r>
      <w:r w:rsidR="003131A6">
        <w:rPr>
          <w:rFonts w:hint="cs"/>
          <w:rtl/>
          <w:lang w:bidi="fa-IR"/>
        </w:rPr>
        <w:t>.</w:t>
      </w:r>
    </w:p>
    <w:p w:rsidR="000876FA" w:rsidRPr="00D730D3" w:rsidRDefault="001B27F7" w:rsidP="00BE3549">
      <w:pPr>
        <w:pStyle w:val="Heading1"/>
        <w:numPr>
          <w:ilvl w:val="3"/>
          <w:numId w:val="58"/>
        </w:numPr>
        <w:ind w:left="283" w:hanging="283"/>
        <w:rPr>
          <w:b w:val="0"/>
          <w:bCs w:val="0"/>
          <w:sz w:val="32"/>
          <w:szCs w:val="32"/>
          <w:lang w:bidi="fa-IR"/>
        </w:rPr>
      </w:pPr>
      <w:bookmarkStart w:id="324" w:name="_Toc372154880"/>
      <w:r w:rsidRPr="00D730D3">
        <w:rPr>
          <w:rFonts w:hint="cs"/>
          <w:b w:val="0"/>
          <w:bCs w:val="0"/>
          <w:sz w:val="32"/>
          <w:szCs w:val="32"/>
          <w:rtl/>
          <w:lang w:bidi="fa-IR"/>
        </w:rPr>
        <w:t>آب</w:t>
      </w:r>
      <w:r w:rsidRPr="00D730D3">
        <w:rPr>
          <w:rFonts w:hint="cs"/>
          <w:b w:val="0"/>
          <w:bCs w:val="0"/>
          <w:sz w:val="32"/>
          <w:szCs w:val="32"/>
          <w:rtl/>
          <w:lang w:bidi="fa-IR"/>
        </w:rPr>
        <w:softHyphen/>
      </w:r>
      <w:r w:rsidR="003A6A9E" w:rsidRPr="00D730D3">
        <w:rPr>
          <w:rFonts w:hint="cs"/>
          <w:b w:val="0"/>
          <w:bCs w:val="0"/>
          <w:sz w:val="32"/>
          <w:szCs w:val="32"/>
          <w:rtl/>
          <w:lang w:bidi="fa-IR"/>
        </w:rPr>
        <w:t>انبار</w:t>
      </w:r>
      <w:r w:rsidRPr="00D730D3">
        <w:rPr>
          <w:rFonts w:hint="cs"/>
          <w:b w:val="0"/>
          <w:bCs w:val="0"/>
          <w:sz w:val="32"/>
          <w:szCs w:val="32"/>
          <w:rtl/>
          <w:lang w:bidi="fa-IR"/>
        </w:rPr>
        <w:t>های ترکیه</w:t>
      </w:r>
      <w:bookmarkEnd w:id="324"/>
      <w:r w:rsidR="00941E02" w:rsidRPr="00D730D3">
        <w:rPr>
          <w:rFonts w:hint="cs"/>
          <w:b w:val="0"/>
          <w:bCs w:val="0"/>
          <w:sz w:val="32"/>
          <w:szCs w:val="32"/>
          <w:rtl/>
          <w:lang w:bidi="fa-IR"/>
        </w:rPr>
        <w:t xml:space="preserve"> </w:t>
      </w:r>
    </w:p>
    <w:p w:rsidR="00D730D3" w:rsidRPr="00D730D3" w:rsidRDefault="00D730D3" w:rsidP="00D730D3">
      <w:pPr>
        <w:rPr>
          <w:rFonts w:asciiTheme="minorHAnsi" w:hAnsiTheme="minorHAnsi"/>
          <w:rtl/>
          <w:lang w:bidi="fa-IR"/>
        </w:rPr>
      </w:pPr>
    </w:p>
    <w:p w:rsidR="000A3B46" w:rsidRDefault="00D730D3" w:rsidP="001A5885">
      <w:pPr>
        <w:ind w:firstLine="283"/>
        <w:jc w:val="both"/>
        <w:rPr>
          <w:rtl/>
          <w:lang w:bidi="fa-IR"/>
        </w:rPr>
      </w:pPr>
      <w:r w:rsidRPr="00D730D3">
        <w:rPr>
          <w:b/>
          <w:bCs/>
          <w:noProof/>
          <w:sz w:val="32"/>
          <w:szCs w:val="32"/>
          <w:rtl/>
        </w:rPr>
        <mc:AlternateContent>
          <mc:Choice Requires="wpg">
            <w:drawing>
              <wp:anchor distT="0" distB="0" distL="114300" distR="114300" simplePos="0" relativeHeight="252083200" behindDoc="0" locked="0" layoutInCell="1" allowOverlap="1" wp14:anchorId="7C47E641" wp14:editId="6D594FC9">
                <wp:simplePos x="0" y="0"/>
                <wp:positionH relativeFrom="margin">
                  <wp:posOffset>26670</wp:posOffset>
                </wp:positionH>
                <wp:positionV relativeFrom="margin">
                  <wp:posOffset>4147185</wp:posOffset>
                </wp:positionV>
                <wp:extent cx="4839335" cy="1925955"/>
                <wp:effectExtent l="0" t="0" r="0" b="0"/>
                <wp:wrapTopAndBottom/>
                <wp:docPr id="122" name="Group 122"/>
                <wp:cNvGraphicFramePr/>
                <a:graphic xmlns:a="http://schemas.openxmlformats.org/drawingml/2006/main">
                  <a:graphicData uri="http://schemas.microsoft.com/office/word/2010/wordprocessingGroup">
                    <wpg:wgp>
                      <wpg:cNvGrpSpPr/>
                      <wpg:grpSpPr>
                        <a:xfrm>
                          <a:off x="0" y="0"/>
                          <a:ext cx="4839335" cy="1925955"/>
                          <a:chOff x="177302" y="0"/>
                          <a:chExt cx="3337426" cy="1328308"/>
                        </a:xfrm>
                      </wpg:grpSpPr>
                      <pic:pic xmlns:pic="http://schemas.openxmlformats.org/drawingml/2006/picture">
                        <pic:nvPicPr>
                          <pic:cNvPr id="104" name="Picture 104" descr="C:\Users\Mohammad Reza\Desktop\800px-CisternCafe.jpg"/>
                          <pic:cNvPicPr>
                            <a:picLocks noChangeAspect="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1774210" y="0"/>
                            <a:ext cx="1637990" cy="1090111"/>
                          </a:xfrm>
                          <a:prstGeom prst="rect">
                            <a:avLst/>
                          </a:prstGeom>
                          <a:noFill/>
                          <a:ln>
                            <a:noFill/>
                          </a:ln>
                        </pic:spPr>
                      </pic:pic>
                      <pic:pic xmlns:pic="http://schemas.openxmlformats.org/drawingml/2006/picture">
                        <pic:nvPicPr>
                          <pic:cNvPr id="105" name="Picture 105" descr="C:\Users\Mohammad Reza\Desktop\800px-Yerebatan.jpg"/>
                          <pic:cNvPicPr>
                            <a:picLocks noChangeAspect="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259333" y="0"/>
                            <a:ext cx="1460459" cy="1099640"/>
                          </a:xfrm>
                          <a:prstGeom prst="rect">
                            <a:avLst/>
                          </a:prstGeom>
                          <a:noFill/>
                          <a:ln>
                            <a:noFill/>
                          </a:ln>
                        </pic:spPr>
                      </pic:pic>
                      <wps:wsp>
                        <wps:cNvPr id="121" name="Text Box 121"/>
                        <wps:cNvSpPr txBox="1"/>
                        <wps:spPr>
                          <a:xfrm>
                            <a:off x="177302" y="1090111"/>
                            <a:ext cx="3337426" cy="2381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A62C54" w:rsidRDefault="00C433B9" w:rsidP="008B7509">
                              <w:pPr>
                                <w:pStyle w:val="Heading2"/>
                                <w:rPr>
                                  <w:rFonts w:asciiTheme="minorHAnsi" w:hAnsiTheme="minorHAnsi"/>
                                  <w:rtl/>
                                </w:rPr>
                              </w:pPr>
                              <w:bookmarkStart w:id="325" w:name="_Toc372153866"/>
                              <w:bookmarkStart w:id="326" w:name="_Toc372154060"/>
                              <w:bookmarkStart w:id="327" w:name="_Toc372304114"/>
                              <w:r w:rsidRPr="00A2533D">
                                <w:rPr>
                                  <w:rFonts w:hint="cs"/>
                                  <w:rtl/>
                                </w:rPr>
                                <w:t>تصویر شماره 3</w:t>
                              </w:r>
                              <w:r>
                                <w:rPr>
                                  <w:rFonts w:hint="cs"/>
                                  <w:rtl/>
                                </w:rPr>
                                <w:t>2</w:t>
                              </w:r>
                              <w:r w:rsidRPr="00A2533D">
                                <w:rPr>
                                  <w:rFonts w:hint="cs"/>
                                  <w:rtl/>
                                </w:rPr>
                                <w:t>: مخزن آب</w:t>
                              </w:r>
                              <w:r w:rsidRPr="00A2533D">
                                <w:rPr>
                                  <w:rFonts w:hint="cs"/>
                                  <w:rtl/>
                                </w:rPr>
                                <w:softHyphen/>
                              </w:r>
                              <w:r>
                                <w:rPr>
                                  <w:rFonts w:hint="cs"/>
                                  <w:rtl/>
                                </w:rPr>
                                <w:t>انبار</w:t>
                              </w:r>
                              <w:r w:rsidRPr="00A2533D">
                                <w:rPr>
                                  <w:rFonts w:hint="cs"/>
                                  <w:rtl/>
                                </w:rPr>
                                <w:t xml:space="preserve"> یارباتان سرای ترکیه</w:t>
                              </w:r>
                              <w:r>
                                <w:rPr>
                                  <w:rFonts w:hint="cs"/>
                                  <w:rtl/>
                                </w:rPr>
                                <w:t>(ماخذ: سایت</w:t>
                              </w:r>
                              <w:r w:rsidRPr="00A62C54">
                                <w:rPr>
                                  <w:rFonts w:asciiTheme="majorBidi" w:hAnsiTheme="majorBidi" w:cstheme="majorBidi"/>
                                  <w:sz w:val="22"/>
                                  <w:szCs w:val="22"/>
                                </w:rPr>
                                <w:t>World of photography</w:t>
                              </w:r>
                              <w:r>
                                <w:rPr>
                                  <w:rFonts w:asciiTheme="minorHAnsi" w:hAnsiTheme="minorHAnsi" w:hint="cs"/>
                                  <w:rtl/>
                                </w:rPr>
                                <w:t>)</w:t>
                              </w:r>
                              <w:bookmarkEnd w:id="325"/>
                              <w:bookmarkEnd w:id="326"/>
                              <w:bookmarkEnd w:id="32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47E641" id="Group 122" o:spid="_x0000_s1284" style="position:absolute;left:0;text-align:left;margin-left:2.1pt;margin-top:326.55pt;width:381.05pt;height:151.65pt;z-index:252083200;mso-position-horizontal-relative:margin;mso-position-vertical-relative:margin;mso-width-relative:margin;mso-height-relative:margin" coordorigin="1773" coordsize="33374,132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">
                <v:shape id="Picture 104" o:spid="_x0000_s1285" type="#_x0000_t75" style="position:absolute;left:17742;width:16380;height:10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skwvCAAAA3AAAAA8AAABkcnMvZG93bnJldi54bWxET0trwkAQvhf8D8sUemt2lSAlukorSqu3&#10;+rhPs2MSkp0N2VVjf70rCN7m43vOdN7bRpyp85VjDcNEgSDOnam40LDfrd4/QPiAbLBxTBqu5GE+&#10;G7xMMTPuwr903oZCxBD2GWooQ2gzKX1ekkWfuJY4ckfXWQwRdoU0HV5iuG3kSKmxtFhxbCixpUVJ&#10;eb09WQ3H6yZdrr++6//hyB5WaVPzX620fnvtPycgAvXhKX64f0ycr1K4PxMvkLM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LJMLwgAAANwAAAAPAAAAAAAAAAAAAAAAAJ8C&#10;AABkcnMvZG93bnJldi54bWxQSwUGAAAAAAQABAD3AAAAjgMAAAAA&#10;">
                  <v:imagedata r:id="rId208" o:title="800px-CisternCafe"/>
                  <v:path arrowok="t"/>
                </v:shape>
                <v:shape id="Picture 105" o:spid="_x0000_s1286" type="#_x0000_t75" style="position:absolute;left:2593;width:14604;height:10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XMonCAAAA3AAAAA8AAABkcnMvZG93bnJldi54bWxET0tqwzAQ3Qd6BzGF7hIphebjWA5pS6k3&#10;WTjJAQZrYptYI9dSbef2VaHQ3Tzed9L9ZFsxUO8bxxqWCwWCuHSm4UrD5fwx34DwAdlg65g03MnD&#10;PnuYpZgYN3JBwylUIoawT1BDHUKXSOnLmiz6heuII3d1vcUQYV9J0+MYw20rn5VaSYsNx4YaO3qr&#10;qbydvq2G/PO9GLaXVX5wlTofX+9fazui1k+P02EHItAU/sV/7tzE+eoFfp+JF8js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1zKJwgAAANwAAAAPAAAAAAAAAAAAAAAAAJ8C&#10;AABkcnMvZG93bnJldi54bWxQSwUGAAAAAAQABAD3AAAAjgMAAAAA&#10;">
                  <v:imagedata r:id="rId209" o:title="800px-Yerebatan"/>
                  <v:path arrowok="t"/>
                </v:shape>
                <v:shape id="Text Box 121" o:spid="_x0000_s1287" type="#_x0000_t202" style="position:absolute;left:1773;top:10901;width:33374;height:2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3z+MQA&#10;AADcAAAADwAAAGRycy9kb3ducmV2LnhtbERPTWvCQBC9F/wPywi9NRsDLSFmFQlIi7SHqBdvY3ZM&#10;gtnZmF017a/vFgre5vE+J1+OphM3GlxrWcEsikEQV1a3XCvY79YvKQjnkTV2lknBNzlYLiZPOWba&#10;3rmk29bXIoSwy1BB432fSemqhgy6yPbEgTvZwaAPcKilHvAewk0nkzh+kwZbDg0N9lQ0VJ23V6Ng&#10;U6y/sDwmJv3pivfP06q/7A+vSj1Px9UchKfRP8T/7g8d5icz+HsmX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t8/jEAAAA3AAAAA8AAAAAAAAAAAAAAAAAmAIAAGRycy9k&#10;b3ducmV2LnhtbFBLBQYAAAAABAAEAPUAAACJAwAAAAA=&#10;" filled="f" stroked="f" strokeweight=".5pt">
                  <v:textbox>
                    <w:txbxContent>
                      <w:p w:rsidR="00C433B9" w:rsidRPr="00A62C54" w:rsidRDefault="00C433B9" w:rsidP="008B7509">
                        <w:pPr>
                          <w:pStyle w:val="Heading2"/>
                          <w:rPr>
                            <w:rFonts w:asciiTheme="minorHAnsi" w:hAnsiTheme="minorHAnsi"/>
                            <w:rtl/>
                          </w:rPr>
                        </w:pPr>
                        <w:bookmarkStart w:id="328" w:name="_Toc372153866"/>
                        <w:bookmarkStart w:id="329" w:name="_Toc372154060"/>
                        <w:bookmarkStart w:id="330" w:name="_Toc372304114"/>
                        <w:r w:rsidRPr="00A2533D">
                          <w:rPr>
                            <w:rFonts w:hint="cs"/>
                            <w:rtl/>
                          </w:rPr>
                          <w:t>تصویر شماره 3</w:t>
                        </w:r>
                        <w:r>
                          <w:rPr>
                            <w:rFonts w:hint="cs"/>
                            <w:rtl/>
                          </w:rPr>
                          <w:t>2</w:t>
                        </w:r>
                        <w:r w:rsidRPr="00A2533D">
                          <w:rPr>
                            <w:rFonts w:hint="cs"/>
                            <w:rtl/>
                          </w:rPr>
                          <w:t>: مخزن آب</w:t>
                        </w:r>
                        <w:r w:rsidRPr="00A2533D">
                          <w:rPr>
                            <w:rFonts w:hint="cs"/>
                            <w:rtl/>
                          </w:rPr>
                          <w:softHyphen/>
                        </w:r>
                        <w:r>
                          <w:rPr>
                            <w:rFonts w:hint="cs"/>
                            <w:rtl/>
                          </w:rPr>
                          <w:t>انبار</w:t>
                        </w:r>
                        <w:r w:rsidRPr="00A2533D">
                          <w:rPr>
                            <w:rFonts w:hint="cs"/>
                            <w:rtl/>
                          </w:rPr>
                          <w:t xml:space="preserve"> یارباتان سرای ترکیه</w:t>
                        </w:r>
                        <w:r>
                          <w:rPr>
                            <w:rFonts w:hint="cs"/>
                            <w:rtl/>
                          </w:rPr>
                          <w:t>(ماخذ: سایت</w:t>
                        </w:r>
                        <w:r w:rsidRPr="00A62C54">
                          <w:rPr>
                            <w:rFonts w:asciiTheme="majorBidi" w:hAnsiTheme="majorBidi" w:cstheme="majorBidi"/>
                            <w:sz w:val="22"/>
                            <w:szCs w:val="22"/>
                          </w:rPr>
                          <w:t>World of photography</w:t>
                        </w:r>
                        <w:r>
                          <w:rPr>
                            <w:rFonts w:asciiTheme="minorHAnsi" w:hAnsiTheme="minorHAnsi" w:hint="cs"/>
                            <w:rtl/>
                          </w:rPr>
                          <w:t>)</w:t>
                        </w:r>
                        <w:bookmarkEnd w:id="328"/>
                        <w:bookmarkEnd w:id="329"/>
                        <w:bookmarkEnd w:id="330"/>
                      </w:p>
                    </w:txbxContent>
                  </v:textbox>
                </v:shape>
                <w10:wrap type="topAndBottom" anchorx="margin" anchory="margin"/>
              </v:group>
            </w:pict>
          </mc:Fallback>
        </mc:AlternateContent>
      </w:r>
      <w:r w:rsidR="00941E02" w:rsidRPr="00E265DC">
        <w:rPr>
          <w:rFonts w:hint="cs"/>
          <w:rtl/>
          <w:lang w:bidi="fa-IR"/>
        </w:rPr>
        <w:t xml:space="preserve">در کشور ترکیه دو گونه </w:t>
      </w:r>
      <w:r w:rsidR="00841B63">
        <w:rPr>
          <w:rFonts w:hint="cs"/>
          <w:rtl/>
          <w:lang w:bidi="fa-IR"/>
        </w:rPr>
        <w:t>متفاوت آب</w:t>
      </w:r>
      <w:r w:rsidR="00841B63">
        <w:rPr>
          <w:rFonts w:hint="cs"/>
          <w:rtl/>
          <w:lang w:bidi="fa-IR"/>
        </w:rPr>
        <w:softHyphen/>
      </w:r>
      <w:r w:rsidR="003A6A9E">
        <w:rPr>
          <w:rFonts w:hint="cs"/>
          <w:rtl/>
          <w:lang w:bidi="fa-IR"/>
        </w:rPr>
        <w:t>انبار</w:t>
      </w:r>
      <w:r w:rsidR="00841B63">
        <w:rPr>
          <w:rFonts w:hint="cs"/>
          <w:rtl/>
          <w:lang w:bidi="fa-IR"/>
        </w:rPr>
        <w:t xml:space="preserve"> وجود دارد</w:t>
      </w:r>
      <w:r w:rsidR="00941E02" w:rsidRPr="00E265DC">
        <w:rPr>
          <w:rFonts w:hint="cs"/>
          <w:rtl/>
          <w:lang w:bidi="fa-IR"/>
        </w:rPr>
        <w:t xml:space="preserve">. گونه اول </w:t>
      </w:r>
      <w:r w:rsidR="003035F6" w:rsidRPr="00E265DC">
        <w:rPr>
          <w:rFonts w:hint="cs"/>
          <w:rtl/>
          <w:lang w:bidi="fa-IR"/>
        </w:rPr>
        <w:t xml:space="preserve">مخازن آبی </w:t>
      </w:r>
      <w:r w:rsidR="00CF74DB">
        <w:rPr>
          <w:rFonts w:hint="cs"/>
          <w:rtl/>
          <w:lang w:bidi="fa-IR"/>
        </w:rPr>
        <w:t>هستند</w:t>
      </w:r>
      <w:r w:rsidR="003035F6" w:rsidRPr="00E265DC">
        <w:rPr>
          <w:rFonts w:hint="cs"/>
          <w:rtl/>
          <w:lang w:bidi="fa-IR"/>
        </w:rPr>
        <w:t xml:space="preserve"> که در زیر کلیساها ساخته شده</w:t>
      </w:r>
      <w:r w:rsidR="003035F6" w:rsidRPr="00E265DC">
        <w:rPr>
          <w:rFonts w:hint="cs"/>
          <w:rtl/>
          <w:lang w:bidi="fa-IR"/>
        </w:rPr>
        <w:softHyphen/>
        <w:t>ا</w:t>
      </w:r>
      <w:r w:rsidR="00CF74DB">
        <w:rPr>
          <w:rFonts w:hint="cs"/>
          <w:rtl/>
          <w:lang w:bidi="fa-IR"/>
        </w:rPr>
        <w:t>ند</w:t>
      </w:r>
      <w:r w:rsidR="001C0068">
        <w:rPr>
          <w:rFonts w:hint="cs"/>
          <w:rtl/>
          <w:lang w:bidi="fa-IR"/>
        </w:rPr>
        <w:t xml:space="preserve"> </w:t>
      </w:r>
      <w:r w:rsidR="00956344" w:rsidRPr="00E265DC">
        <w:rPr>
          <w:rFonts w:hint="cs"/>
          <w:rtl/>
          <w:lang w:bidi="fa-IR"/>
        </w:rPr>
        <w:t>و گونه دوم</w:t>
      </w:r>
      <w:r w:rsidR="00956344">
        <w:rPr>
          <w:rFonts w:hint="cs"/>
          <w:rtl/>
          <w:lang w:bidi="fa-IR"/>
        </w:rPr>
        <w:t xml:space="preserve"> آب</w:t>
      </w:r>
      <w:r w:rsidR="00956344">
        <w:rPr>
          <w:rFonts w:hint="cs"/>
          <w:rtl/>
          <w:lang w:bidi="fa-IR"/>
        </w:rPr>
        <w:softHyphen/>
      </w:r>
      <w:r w:rsidR="003A6A9E">
        <w:rPr>
          <w:rFonts w:hint="cs"/>
          <w:rtl/>
          <w:lang w:bidi="fa-IR"/>
        </w:rPr>
        <w:t>انبار</w:t>
      </w:r>
      <w:r w:rsidR="00956344">
        <w:rPr>
          <w:rFonts w:hint="cs"/>
          <w:rtl/>
          <w:lang w:bidi="fa-IR"/>
        </w:rPr>
        <w:t>هایی هستند</w:t>
      </w:r>
      <w:r w:rsidR="001C0068">
        <w:rPr>
          <w:rFonts w:hint="cs"/>
          <w:rtl/>
          <w:lang w:bidi="fa-IR"/>
        </w:rPr>
        <w:t xml:space="preserve"> </w:t>
      </w:r>
      <w:r w:rsidR="001C0068" w:rsidRPr="00E265DC">
        <w:rPr>
          <w:rFonts w:hint="cs"/>
          <w:rtl/>
          <w:lang w:bidi="fa-IR"/>
        </w:rPr>
        <w:t>که شبیه به آب</w:t>
      </w:r>
      <w:r w:rsidR="001C0068" w:rsidRPr="00E265DC">
        <w:rPr>
          <w:rFonts w:hint="cs"/>
          <w:rtl/>
          <w:lang w:bidi="fa-IR"/>
        </w:rPr>
        <w:softHyphen/>
      </w:r>
      <w:r w:rsidR="003A6A9E">
        <w:rPr>
          <w:rFonts w:hint="cs"/>
          <w:rtl/>
          <w:lang w:bidi="fa-IR"/>
        </w:rPr>
        <w:t>انبار</w:t>
      </w:r>
      <w:r w:rsidR="008F1305">
        <w:rPr>
          <w:rFonts w:hint="cs"/>
          <w:rtl/>
          <w:lang w:bidi="fa-IR"/>
        </w:rPr>
        <w:t>های</w:t>
      </w:r>
      <w:r w:rsidR="001C0068" w:rsidRPr="00E265DC">
        <w:rPr>
          <w:rFonts w:hint="cs"/>
          <w:rtl/>
          <w:lang w:bidi="fa-IR"/>
        </w:rPr>
        <w:t xml:space="preserve"> ایران با مخزن دایره و سقف گنبدی یا با مخزن مستطیلی و سقف گهواره</w:t>
      </w:r>
      <w:r w:rsidR="001C0068" w:rsidRPr="00E265DC">
        <w:rPr>
          <w:rFonts w:hint="cs"/>
          <w:rtl/>
          <w:lang w:bidi="fa-IR"/>
        </w:rPr>
        <w:softHyphen/>
        <w:t xml:space="preserve">ای </w:t>
      </w:r>
      <w:r w:rsidR="00CF74DB">
        <w:rPr>
          <w:rFonts w:hint="cs"/>
          <w:rtl/>
          <w:lang w:bidi="fa-IR"/>
        </w:rPr>
        <w:t>می</w:t>
      </w:r>
      <w:r w:rsidR="00CF74DB">
        <w:rPr>
          <w:rFonts w:hint="cs"/>
          <w:rtl/>
          <w:lang w:bidi="fa-IR"/>
        </w:rPr>
        <w:softHyphen/>
        <w:t>باشند</w:t>
      </w:r>
      <w:r w:rsidR="003035F6" w:rsidRPr="00E265DC">
        <w:rPr>
          <w:rFonts w:hint="cs"/>
          <w:rtl/>
          <w:lang w:bidi="fa-IR"/>
        </w:rPr>
        <w:t xml:space="preserve">. </w:t>
      </w:r>
      <w:r w:rsidR="008A37D2" w:rsidRPr="00E265DC">
        <w:rPr>
          <w:rFonts w:hint="cs"/>
          <w:rtl/>
          <w:lang w:bidi="fa-IR"/>
        </w:rPr>
        <w:t xml:space="preserve">بیش از </w:t>
      </w:r>
      <w:r w:rsidR="00BD7115">
        <w:rPr>
          <w:rFonts w:hint="cs"/>
          <w:rtl/>
          <w:lang w:bidi="fa-IR"/>
        </w:rPr>
        <w:t>صد</w:t>
      </w:r>
      <w:r w:rsidR="008A37D2" w:rsidRPr="00E265DC">
        <w:rPr>
          <w:rFonts w:hint="cs"/>
          <w:rtl/>
          <w:lang w:bidi="fa-IR"/>
        </w:rPr>
        <w:t xml:space="preserve"> مخزن </w:t>
      </w:r>
      <w:r w:rsidR="00BD7115">
        <w:rPr>
          <w:rFonts w:hint="cs"/>
          <w:rtl/>
          <w:lang w:bidi="fa-IR"/>
        </w:rPr>
        <w:t>ذخیره آب</w:t>
      </w:r>
      <w:r w:rsidR="008A37D2" w:rsidRPr="00E265DC">
        <w:rPr>
          <w:rFonts w:hint="cs"/>
          <w:rtl/>
          <w:lang w:bidi="fa-IR"/>
        </w:rPr>
        <w:t xml:space="preserve"> در زیر </w:t>
      </w:r>
      <w:r w:rsidR="00B51280">
        <w:rPr>
          <w:rFonts w:hint="cs"/>
          <w:rtl/>
          <w:lang w:bidi="fa-IR"/>
        </w:rPr>
        <w:t xml:space="preserve">کلیساهای </w:t>
      </w:r>
      <w:r w:rsidR="008A37D2" w:rsidRPr="00E265DC">
        <w:rPr>
          <w:rFonts w:hint="cs"/>
          <w:rtl/>
          <w:lang w:bidi="fa-IR"/>
        </w:rPr>
        <w:t>شهر ترکیه قرار دارد.</w:t>
      </w:r>
      <w:r w:rsidR="001210C2" w:rsidRPr="00E265DC">
        <w:rPr>
          <w:rFonts w:hint="cs"/>
          <w:rtl/>
          <w:lang w:bidi="fa-IR"/>
        </w:rPr>
        <w:t xml:space="preserve"> بیشتر این مخازن در قرن 6 میلادی و در دوره حکومتی امپراتوری رم شرقی ساخته شده</w:t>
      </w:r>
      <w:r w:rsidR="001210C2" w:rsidRPr="00E265DC">
        <w:rPr>
          <w:rFonts w:hint="cs"/>
          <w:rtl/>
          <w:lang w:bidi="fa-IR"/>
        </w:rPr>
        <w:softHyphen/>
        <w:t>است.</w:t>
      </w:r>
      <w:r w:rsidR="00485B0C" w:rsidRPr="00E265DC">
        <w:rPr>
          <w:rFonts w:hint="cs"/>
          <w:rtl/>
          <w:lang w:bidi="fa-IR"/>
        </w:rPr>
        <w:t xml:space="preserve"> به عنوان مثال می</w:t>
      </w:r>
      <w:r w:rsidR="00485B0C" w:rsidRPr="00E265DC">
        <w:rPr>
          <w:rFonts w:hint="cs"/>
          <w:rtl/>
          <w:lang w:bidi="fa-IR"/>
        </w:rPr>
        <w:softHyphen/>
        <w:t>توان به مخزن یارباتان سارایی</w:t>
      </w:r>
      <w:r w:rsidR="00485B0C" w:rsidRPr="00E265DC">
        <w:rPr>
          <w:rStyle w:val="FootnoteReference"/>
          <w:rtl/>
          <w:lang w:bidi="fa-IR"/>
        </w:rPr>
        <w:footnoteReference w:id="22"/>
      </w:r>
      <w:r w:rsidR="00485B0C" w:rsidRPr="00E265DC">
        <w:rPr>
          <w:rFonts w:hint="cs"/>
          <w:rtl/>
          <w:lang w:bidi="fa-IR"/>
        </w:rPr>
        <w:t xml:space="preserve"> اشاره کرد که</w:t>
      </w:r>
      <w:r w:rsidR="00332CCB">
        <w:rPr>
          <w:rFonts w:hint="cs"/>
          <w:rtl/>
          <w:lang w:bidi="fa-IR"/>
        </w:rPr>
        <w:t xml:space="preserve"> دارای ابعاد</w:t>
      </w:r>
      <w:r w:rsidR="00485B0C" w:rsidRPr="00E265DC">
        <w:rPr>
          <w:rFonts w:hint="cs"/>
          <w:rtl/>
          <w:lang w:bidi="fa-IR"/>
        </w:rPr>
        <w:t xml:space="preserve"> 64*138 متر است. </w:t>
      </w:r>
      <w:r w:rsidR="004321FA" w:rsidRPr="00E265DC">
        <w:rPr>
          <w:rFonts w:hint="cs"/>
          <w:rtl/>
          <w:lang w:bidi="fa-IR"/>
        </w:rPr>
        <w:t>سقف این مخزن بر روی 336 ستون مرمرین به ارتفاع 9 متر استوار گشته</w:t>
      </w:r>
      <w:r w:rsidR="004321FA" w:rsidRPr="00E265DC">
        <w:rPr>
          <w:rFonts w:hint="cs"/>
          <w:rtl/>
          <w:lang w:bidi="fa-IR"/>
        </w:rPr>
        <w:softHyphen/>
        <w:t>است.</w:t>
      </w:r>
      <w:r w:rsidR="00BD4A4C" w:rsidRPr="00E265DC">
        <w:rPr>
          <w:rFonts w:hint="cs"/>
          <w:rtl/>
          <w:lang w:bidi="fa-IR"/>
        </w:rPr>
        <w:t xml:space="preserve"> این مخزن با دیوار آجری نسوز به ضخامت 4 متر که بر روی آن با پوشش ضد آب پوشانده شده</w:t>
      </w:r>
      <w:r w:rsidR="0083220B" w:rsidRPr="00E265DC">
        <w:rPr>
          <w:rFonts w:hint="cs"/>
          <w:rtl/>
          <w:lang w:bidi="fa-IR"/>
        </w:rPr>
        <w:t xml:space="preserve">، </w:t>
      </w:r>
      <w:r w:rsidR="00BD4A4C" w:rsidRPr="00E265DC">
        <w:rPr>
          <w:rFonts w:hint="cs"/>
          <w:rtl/>
          <w:lang w:bidi="fa-IR"/>
        </w:rPr>
        <w:t>احاطه شده</w:t>
      </w:r>
      <w:r w:rsidR="0083220B" w:rsidRPr="00E265DC">
        <w:rPr>
          <w:rFonts w:hint="cs"/>
          <w:rtl/>
          <w:lang w:bidi="fa-IR"/>
        </w:rPr>
        <w:t xml:space="preserve"> است.</w:t>
      </w:r>
      <w:r w:rsidR="003802A8" w:rsidRPr="00E265DC">
        <w:rPr>
          <w:rFonts w:hint="cs"/>
          <w:rtl/>
          <w:lang w:bidi="fa-IR"/>
        </w:rPr>
        <w:t xml:space="preserve"> آب این آب</w:t>
      </w:r>
      <w:r w:rsidR="003802A8" w:rsidRPr="00E265DC">
        <w:rPr>
          <w:rFonts w:hint="cs"/>
          <w:rtl/>
          <w:lang w:bidi="fa-IR"/>
        </w:rPr>
        <w:softHyphen/>
      </w:r>
      <w:r w:rsidR="003A6A9E">
        <w:rPr>
          <w:rFonts w:hint="cs"/>
          <w:rtl/>
          <w:lang w:bidi="fa-IR"/>
        </w:rPr>
        <w:t>انبار</w:t>
      </w:r>
      <w:r w:rsidR="003802A8" w:rsidRPr="00E265DC">
        <w:rPr>
          <w:rFonts w:hint="cs"/>
          <w:rtl/>
          <w:lang w:bidi="fa-IR"/>
        </w:rPr>
        <w:t xml:space="preserve"> از رودخانه</w:t>
      </w:r>
      <w:r w:rsidR="003802A8" w:rsidRPr="00E265DC">
        <w:rPr>
          <w:rFonts w:hint="cs"/>
          <w:rtl/>
          <w:lang w:bidi="fa-IR"/>
        </w:rPr>
        <w:softHyphen/>
        <w:t xml:space="preserve">ی واقع در 19کیلومتری </w:t>
      </w:r>
      <w:r w:rsidR="00332CCB">
        <w:rPr>
          <w:rFonts w:hint="cs"/>
          <w:rtl/>
          <w:lang w:bidi="fa-IR"/>
        </w:rPr>
        <w:t>ایاصوفیه</w:t>
      </w:r>
      <w:r w:rsidR="003802A8" w:rsidRPr="00E265DC">
        <w:rPr>
          <w:rFonts w:hint="cs"/>
          <w:rtl/>
          <w:lang w:bidi="fa-IR"/>
        </w:rPr>
        <w:t xml:space="preserve"> </w:t>
      </w:r>
      <w:r w:rsidR="00332CCB">
        <w:rPr>
          <w:rFonts w:hint="cs"/>
          <w:rtl/>
          <w:lang w:bidi="fa-IR"/>
        </w:rPr>
        <w:t xml:space="preserve">که </w:t>
      </w:r>
      <w:r w:rsidR="00911061" w:rsidRPr="00E265DC">
        <w:rPr>
          <w:rFonts w:hint="cs"/>
          <w:rtl/>
          <w:lang w:bidi="fa-IR"/>
        </w:rPr>
        <w:t>توسط قنات</w:t>
      </w:r>
      <w:r w:rsidR="00911061" w:rsidRPr="00E265DC">
        <w:rPr>
          <w:rFonts w:hint="cs"/>
          <w:rtl/>
          <w:lang w:bidi="fa-IR"/>
        </w:rPr>
        <w:softHyphen/>
        <w:t>ها و کانال</w:t>
      </w:r>
      <w:r w:rsidR="00911061" w:rsidRPr="00E265DC">
        <w:rPr>
          <w:rFonts w:hint="cs"/>
          <w:rtl/>
          <w:lang w:bidi="fa-IR"/>
        </w:rPr>
        <w:softHyphen/>
        <w:t>ها انتقال می</w:t>
      </w:r>
      <w:r w:rsidR="00911061" w:rsidRPr="00E265DC">
        <w:rPr>
          <w:rFonts w:hint="cs"/>
          <w:rtl/>
          <w:lang w:bidi="fa-IR"/>
        </w:rPr>
        <w:softHyphen/>
        <w:t>یابد</w:t>
      </w:r>
      <w:r w:rsidR="00332CCB">
        <w:rPr>
          <w:rFonts w:hint="cs"/>
          <w:rtl/>
          <w:lang w:bidi="fa-IR"/>
        </w:rPr>
        <w:t>، تامین می</w:t>
      </w:r>
      <w:r w:rsidR="00332CCB">
        <w:rPr>
          <w:rFonts w:hint="cs"/>
          <w:rtl/>
          <w:lang w:bidi="fa-IR"/>
        </w:rPr>
        <w:softHyphen/>
        <w:t>گردد</w:t>
      </w:r>
      <w:r w:rsidR="00A2533D">
        <w:rPr>
          <w:rFonts w:hint="cs"/>
          <w:rtl/>
          <w:lang w:bidi="fa-IR"/>
        </w:rPr>
        <w:t>(تصویر شماره3</w:t>
      </w:r>
      <w:r w:rsidR="001A5885">
        <w:rPr>
          <w:rFonts w:hint="cs"/>
          <w:rtl/>
          <w:lang w:bidi="fa-IR"/>
        </w:rPr>
        <w:t>2</w:t>
      </w:r>
      <w:r w:rsidR="00A2533D">
        <w:rPr>
          <w:rFonts w:hint="cs"/>
          <w:rtl/>
          <w:lang w:bidi="fa-IR"/>
        </w:rPr>
        <w:t>).</w:t>
      </w:r>
    </w:p>
    <w:p w:rsidR="001A5885" w:rsidRDefault="001A5885" w:rsidP="001A5885">
      <w:pPr>
        <w:ind w:firstLine="283"/>
        <w:jc w:val="both"/>
        <w:rPr>
          <w:rtl/>
          <w:lang w:bidi="fa-IR"/>
        </w:rPr>
      </w:pPr>
    </w:p>
    <w:p w:rsidR="001B27F7" w:rsidRDefault="00390CC2" w:rsidP="001A5885">
      <w:pPr>
        <w:ind w:firstLine="283"/>
        <w:jc w:val="both"/>
        <w:rPr>
          <w:noProof/>
          <w:rtl/>
        </w:rPr>
      </w:pPr>
      <w:r>
        <w:rPr>
          <w:noProof/>
          <w:rtl/>
        </w:rPr>
        <w:lastRenderedPageBreak/>
        <mc:AlternateContent>
          <mc:Choice Requires="wpg">
            <w:drawing>
              <wp:anchor distT="0" distB="0" distL="114300" distR="114300" simplePos="0" relativeHeight="252085248" behindDoc="0" locked="0" layoutInCell="1" allowOverlap="1" wp14:anchorId="1656BBBF" wp14:editId="186D4D41">
                <wp:simplePos x="0" y="0"/>
                <wp:positionH relativeFrom="margin">
                  <wp:posOffset>-23495</wp:posOffset>
                </wp:positionH>
                <wp:positionV relativeFrom="margin">
                  <wp:posOffset>2401570</wp:posOffset>
                </wp:positionV>
                <wp:extent cx="5097145" cy="1969770"/>
                <wp:effectExtent l="0" t="0" r="8255" b="0"/>
                <wp:wrapSquare wrapText="bothSides"/>
                <wp:docPr id="120" name="Group 120"/>
                <wp:cNvGraphicFramePr/>
                <a:graphic xmlns:a="http://schemas.openxmlformats.org/drawingml/2006/main">
                  <a:graphicData uri="http://schemas.microsoft.com/office/word/2010/wordprocessingGroup">
                    <wpg:wgp>
                      <wpg:cNvGrpSpPr/>
                      <wpg:grpSpPr>
                        <a:xfrm>
                          <a:off x="0" y="0"/>
                          <a:ext cx="5097145" cy="1969770"/>
                          <a:chOff x="-1" y="0"/>
                          <a:chExt cx="3990341" cy="1544462"/>
                        </a:xfrm>
                      </wpg:grpSpPr>
                      <wpg:grpSp>
                        <wpg:cNvPr id="115" name="Group 115"/>
                        <wpg:cNvGrpSpPr/>
                        <wpg:grpSpPr>
                          <a:xfrm>
                            <a:off x="0" y="0"/>
                            <a:ext cx="3990340" cy="1094105"/>
                            <a:chOff x="-13659" y="197299"/>
                            <a:chExt cx="4357006" cy="1195834"/>
                          </a:xfrm>
                        </wpg:grpSpPr>
                        <pic:pic xmlns:pic="http://schemas.openxmlformats.org/drawingml/2006/picture">
                          <pic:nvPicPr>
                            <pic:cNvPr id="110" name="Picture 110" descr="F:\daneshgah forough\payan name\abanbaraye torkie\Konacik-sarnic-restoration1.jpg"/>
                            <pic:cNvPicPr>
                              <a:picLocks noChangeAspect="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13659" y="197893"/>
                              <a:ext cx="1658203" cy="1195240"/>
                            </a:xfrm>
                            <a:prstGeom prst="rect">
                              <a:avLst/>
                            </a:prstGeom>
                            <a:noFill/>
                            <a:ln>
                              <a:noFill/>
                            </a:ln>
                          </pic:spPr>
                        </pic:pic>
                        <pic:pic xmlns:pic="http://schemas.openxmlformats.org/drawingml/2006/picture">
                          <pic:nvPicPr>
                            <pic:cNvPr id="111" name="Picture 111" descr="F:\daneshgah forough\payan name\abanbaraye torkie\silifke15-4311.jpg"/>
                            <pic:cNvPicPr>
                              <a:picLocks noChangeAspect="1"/>
                            </pic:cNvPicPr>
                          </pic:nvPicPr>
                          <pic:blipFill rotWithShape="1">
                            <a:blip r:embed="rId211" cstate="email">
                              <a:extLst>
                                <a:ext uri="{28A0092B-C50C-407E-A947-70E740481C1C}">
                                  <a14:useLocalDpi xmlns:a14="http://schemas.microsoft.com/office/drawing/2010/main"/>
                                </a:ext>
                              </a:extLst>
                            </a:blip>
                            <a:srcRect/>
                            <a:stretch/>
                          </pic:blipFill>
                          <pic:spPr bwMode="auto">
                            <a:xfrm>
                              <a:off x="1692584" y="197299"/>
                              <a:ext cx="2650763" cy="1195834"/>
                            </a:xfrm>
                            <a:prstGeom prst="rect">
                              <a:avLst/>
                            </a:prstGeom>
                            <a:noFill/>
                            <a:ln>
                              <a:noFill/>
                            </a:ln>
                            <a:extLst>
                              <a:ext uri="{53640926-AAD7-44D8-BBD7-CCE9431645EC}">
                                <a14:shadowObscured xmlns:a14="http://schemas.microsoft.com/office/drawing/2010/main"/>
                              </a:ext>
                            </a:extLst>
                          </pic:spPr>
                        </pic:pic>
                      </wpg:grpSp>
                      <wps:wsp>
                        <wps:cNvPr id="116" name="Text Box 116"/>
                        <wps:cNvSpPr txBox="1"/>
                        <wps:spPr>
                          <a:xfrm>
                            <a:off x="-1" y="1125484"/>
                            <a:ext cx="3990340" cy="41897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1A2C28" w:rsidRDefault="00C433B9" w:rsidP="008B7509">
                              <w:pPr>
                                <w:pStyle w:val="Heading2"/>
                                <w:rPr>
                                  <w:rFonts w:asciiTheme="minorHAnsi" w:hAnsiTheme="minorHAnsi"/>
                                  <w:rtl/>
                                </w:rPr>
                              </w:pPr>
                              <w:bookmarkStart w:id="331" w:name="_Toc372153869"/>
                              <w:bookmarkStart w:id="332" w:name="_Toc372154067"/>
                              <w:bookmarkStart w:id="333" w:name="_Toc372304115"/>
                              <w:r w:rsidRPr="00D56FC8">
                                <w:rPr>
                                  <w:rFonts w:hint="cs"/>
                                  <w:rtl/>
                                </w:rPr>
                                <w:t>تصویر شماره 3</w:t>
                              </w:r>
                              <w:r>
                                <w:rPr>
                                  <w:rFonts w:hint="cs"/>
                                  <w:rtl/>
                                </w:rPr>
                                <w:t>3</w:t>
                              </w:r>
                              <w:r w:rsidRPr="00D56FC8">
                                <w:rPr>
                                  <w:rFonts w:hint="cs"/>
                                  <w:rtl/>
                                </w:rPr>
                                <w:t>: تصویر آب</w:t>
                              </w:r>
                              <w:r w:rsidRPr="00D56FC8">
                                <w:rPr>
                                  <w:rFonts w:hint="cs"/>
                                  <w:rtl/>
                                </w:rPr>
                                <w:softHyphen/>
                              </w:r>
                              <w:r>
                                <w:rPr>
                                  <w:rFonts w:hint="cs"/>
                                  <w:rtl/>
                                </w:rPr>
                                <w:t>انبار</w:t>
                              </w:r>
                              <w:r w:rsidRPr="00D56FC8">
                                <w:rPr>
                                  <w:rFonts w:hint="cs"/>
                                  <w:rtl/>
                                </w:rPr>
                                <w:t>های با مخزن دایره و مستطیلی در ترکیه</w:t>
                              </w:r>
                              <w:r>
                                <w:rPr>
                                  <w:rFonts w:hint="cs"/>
                                  <w:rtl/>
                                </w:rPr>
                                <w:t xml:space="preserve">(ماخذ: سایت </w:t>
                              </w:r>
                              <w:r w:rsidRPr="001A2C28">
                                <w:rPr>
                                  <w:rFonts w:asciiTheme="majorBidi" w:hAnsiTheme="majorBidi" w:cstheme="majorBidi"/>
                                  <w:sz w:val="22"/>
                                  <w:szCs w:val="22"/>
                                </w:rPr>
                                <w:t>Melek</w:t>
                              </w:r>
                              <w:r>
                                <w:rPr>
                                  <w:rFonts w:asciiTheme="majorBidi" w:hAnsiTheme="majorBidi" w:cstheme="majorBidi"/>
                                  <w:sz w:val="22"/>
                                  <w:szCs w:val="22"/>
                                </w:rPr>
                                <w:t>l</w:t>
                              </w:r>
                              <w:r w:rsidRPr="001A2C28">
                                <w:rPr>
                                  <w:rFonts w:asciiTheme="majorBidi" w:hAnsiTheme="majorBidi" w:cstheme="majorBidi"/>
                                  <w:sz w:val="22"/>
                                  <w:szCs w:val="22"/>
                                </w:rPr>
                                <w:t>ermekani.com</w:t>
                              </w:r>
                              <w:r>
                                <w:rPr>
                                  <w:rFonts w:asciiTheme="minorHAnsi" w:hAnsiTheme="minorHAnsi" w:hint="cs"/>
                                  <w:rtl/>
                                </w:rPr>
                                <w:t>)</w:t>
                              </w:r>
                              <w:bookmarkEnd w:id="331"/>
                              <w:bookmarkEnd w:id="332"/>
                              <w:bookmarkEnd w:id="33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56BBBF" id="Group 120" o:spid="_x0000_s1288" style="position:absolute;left:0;text-align:left;margin-left:-1.85pt;margin-top:189.1pt;width:401.35pt;height:155.1pt;z-index:252085248;mso-position-horizontal-relative:margin;mso-position-vertical-relative:margin;mso-width-relative:margin;mso-height-relative:margin" coordorigin="" coordsize="39903,154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">
                <v:group id="Group 115" o:spid="_x0000_s1289" style="position:absolute;width:39903;height:10941" coordorigin="-136,1972" coordsize="43570,11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shape id="Picture 110" o:spid="_x0000_s1290" type="#_x0000_t75" style="position:absolute;left:-136;top:1978;width:16581;height:11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KipjFAAAA3AAAAA8AAABkcnMvZG93bnJldi54bWxEj81qw0AMhO+FvMOiQG7NOm0oxfUmlECo&#10;D77EDSW9Ca/8Q71a4906zttHh0JvEjOa+ZTtZ9ericbQeTawWSegiCtvO24MnD+Pj6+gQkS22Hsm&#10;AzcKsN8tHjJMrb/yiaYyNkpCOKRooI1xSLUOVUsOw9oPxKLVfnQYZR0bbUe8Srjr9VOSvGiHHUtD&#10;iwMdWqp+yl9noCjqbfGdfzxXl0s+bZuv0kVbGrNazu9voCLN8d/8d51bwd8IvjwjE+jd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CoqYxQAAANwAAAAPAAAAAAAAAAAAAAAA&#10;AJ8CAABkcnMvZG93bnJldi54bWxQSwUGAAAAAAQABAD3AAAAkQMAAAAA&#10;">
                    <v:imagedata r:id="rId212" o:title="Konacik-sarnic-restoration1"/>
                    <v:path arrowok="t"/>
                  </v:shape>
                  <v:shape id="Picture 111" o:spid="_x0000_s1291" type="#_x0000_t75" style="position:absolute;left:16925;top:1972;width:26508;height:11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y51PCAAAA3AAAAA8AAABkcnMvZG93bnJldi54bWxET0uLwjAQvgv+hzDC3jStsCpdo6yiux72&#10;4gP2OtuMTWkzKU3U+u+NsOBtPr7nzJedrcWVWl86VpCOEhDEudMlFwpOx+1wBsIHZI21Y1JwJw/L&#10;Rb83x0y7G+/pegiFiCHsM1RgQmgyKX1uyKIfuYY4cmfXWgwRtoXULd5iuK3lOEkm0mLJscFgQ2tD&#10;eXW4WAXvfxvrf+j0Nf0133RfVZvzylRKvQ26zw8QgbrwEv+7dzrOT1N4PhMv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8udTwgAAANwAAAAPAAAAAAAAAAAAAAAAAJ8C&#10;AABkcnMvZG93bnJldi54bWxQSwUGAAAAAAQABAD3AAAAjgMAAAAA&#10;">
                    <v:imagedata r:id="rId213" o:title="silifke15-4311"/>
                    <v:path arrowok="t"/>
                  </v:shape>
                </v:group>
                <v:shape id="Text Box 116" o:spid="_x0000_s1292" type="#_x0000_t202" style="position:absolute;top:11254;width:39903;height:4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ihMcIA&#10;AADcAAAADwAAAGRycy9kb3ducmV2LnhtbERPy6rCMBDdC/cfwlxwp6mCItUoUhBFdOFj425uM7bl&#10;NpPaRK1+vREEd3M4z5nMGlOKG9WusKyg141AEKdWF5wpOB4WnREI55E1lpZJwYMczKY/rQnG2t55&#10;R7e9z0QIYRejgtz7KpbSpTkZdF1bEQfubGuDPsA6k7rGewg3pexH0VAaLDg05FhRklP6v78aBetk&#10;scXdX9+MnmWy3Jzn1eV4GijV/m3mYxCeGv8Vf9wrHeb3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6KExwgAAANwAAAAPAAAAAAAAAAAAAAAAAJgCAABkcnMvZG93&#10;bnJldi54bWxQSwUGAAAAAAQABAD1AAAAhwMAAAAA&#10;" filled="f" stroked="f" strokeweight=".5pt">
                  <v:textbox>
                    <w:txbxContent>
                      <w:p w:rsidR="00C433B9" w:rsidRPr="001A2C28" w:rsidRDefault="00C433B9" w:rsidP="008B7509">
                        <w:pPr>
                          <w:pStyle w:val="Heading2"/>
                          <w:rPr>
                            <w:rFonts w:asciiTheme="minorHAnsi" w:hAnsiTheme="minorHAnsi"/>
                            <w:rtl/>
                          </w:rPr>
                        </w:pPr>
                        <w:bookmarkStart w:id="334" w:name="_Toc372153869"/>
                        <w:bookmarkStart w:id="335" w:name="_Toc372154067"/>
                        <w:bookmarkStart w:id="336" w:name="_Toc372304115"/>
                        <w:r w:rsidRPr="00D56FC8">
                          <w:rPr>
                            <w:rFonts w:hint="cs"/>
                            <w:rtl/>
                          </w:rPr>
                          <w:t>تصویر شماره 3</w:t>
                        </w:r>
                        <w:r>
                          <w:rPr>
                            <w:rFonts w:hint="cs"/>
                            <w:rtl/>
                          </w:rPr>
                          <w:t>3</w:t>
                        </w:r>
                        <w:r w:rsidRPr="00D56FC8">
                          <w:rPr>
                            <w:rFonts w:hint="cs"/>
                            <w:rtl/>
                          </w:rPr>
                          <w:t>: تصویر آب</w:t>
                        </w:r>
                        <w:r w:rsidRPr="00D56FC8">
                          <w:rPr>
                            <w:rFonts w:hint="cs"/>
                            <w:rtl/>
                          </w:rPr>
                          <w:softHyphen/>
                        </w:r>
                        <w:r>
                          <w:rPr>
                            <w:rFonts w:hint="cs"/>
                            <w:rtl/>
                          </w:rPr>
                          <w:t>انبار</w:t>
                        </w:r>
                        <w:r w:rsidRPr="00D56FC8">
                          <w:rPr>
                            <w:rFonts w:hint="cs"/>
                            <w:rtl/>
                          </w:rPr>
                          <w:t>های با مخزن دایره و مستطیلی در ترکیه</w:t>
                        </w:r>
                        <w:r>
                          <w:rPr>
                            <w:rFonts w:hint="cs"/>
                            <w:rtl/>
                          </w:rPr>
                          <w:t xml:space="preserve">(ماخذ: سایت </w:t>
                        </w:r>
                        <w:r w:rsidRPr="001A2C28">
                          <w:rPr>
                            <w:rFonts w:asciiTheme="majorBidi" w:hAnsiTheme="majorBidi" w:cstheme="majorBidi"/>
                            <w:sz w:val="22"/>
                            <w:szCs w:val="22"/>
                          </w:rPr>
                          <w:t>Melek</w:t>
                        </w:r>
                        <w:r>
                          <w:rPr>
                            <w:rFonts w:asciiTheme="majorBidi" w:hAnsiTheme="majorBidi" w:cstheme="majorBidi"/>
                            <w:sz w:val="22"/>
                            <w:szCs w:val="22"/>
                          </w:rPr>
                          <w:t>l</w:t>
                        </w:r>
                        <w:r w:rsidRPr="001A2C28">
                          <w:rPr>
                            <w:rFonts w:asciiTheme="majorBidi" w:hAnsiTheme="majorBidi" w:cstheme="majorBidi"/>
                            <w:sz w:val="22"/>
                            <w:szCs w:val="22"/>
                          </w:rPr>
                          <w:t>ermekani.com</w:t>
                        </w:r>
                        <w:r>
                          <w:rPr>
                            <w:rFonts w:asciiTheme="minorHAnsi" w:hAnsiTheme="minorHAnsi" w:hint="cs"/>
                            <w:rtl/>
                          </w:rPr>
                          <w:t>)</w:t>
                        </w:r>
                        <w:bookmarkEnd w:id="334"/>
                        <w:bookmarkEnd w:id="335"/>
                        <w:bookmarkEnd w:id="336"/>
                      </w:p>
                    </w:txbxContent>
                  </v:textbox>
                </v:shape>
                <w10:wrap type="square" anchorx="margin" anchory="margin"/>
              </v:group>
            </w:pict>
          </mc:Fallback>
        </mc:AlternateContent>
      </w:r>
      <w:r w:rsidR="00BD4A4C" w:rsidRPr="00E265DC">
        <w:rPr>
          <w:rFonts w:hint="cs"/>
          <w:rtl/>
          <w:lang w:bidi="fa-IR"/>
        </w:rPr>
        <w:t xml:space="preserve"> </w:t>
      </w:r>
      <w:r w:rsidR="00DB48B2" w:rsidRPr="00E265DC">
        <w:rPr>
          <w:rFonts w:ascii="Times New Roman" w:hAnsi="Times New Roman" w:hint="cs"/>
          <w:rtl/>
          <w:lang w:bidi="fa-IR"/>
        </w:rPr>
        <w:t>نوع دیگر آب</w:t>
      </w:r>
      <w:r w:rsidR="00DB48B2" w:rsidRPr="00E265DC">
        <w:rPr>
          <w:rFonts w:ascii="Times New Roman" w:hAnsi="Times New Roman" w:hint="cs"/>
          <w:rtl/>
          <w:lang w:bidi="fa-IR"/>
        </w:rPr>
        <w:softHyphen/>
      </w:r>
      <w:r w:rsidR="003A6A9E">
        <w:rPr>
          <w:rFonts w:ascii="Times New Roman" w:hAnsi="Times New Roman" w:hint="cs"/>
          <w:rtl/>
          <w:lang w:bidi="fa-IR"/>
        </w:rPr>
        <w:t>انبار</w:t>
      </w:r>
      <w:r w:rsidR="00DB48B2" w:rsidRPr="00E265DC">
        <w:rPr>
          <w:rFonts w:ascii="Times New Roman" w:hAnsi="Times New Roman" w:hint="cs"/>
          <w:rtl/>
          <w:lang w:bidi="fa-IR"/>
        </w:rPr>
        <w:t>های ترکیه که بسیار شبیه به آب</w:t>
      </w:r>
      <w:r w:rsidR="00DB48B2" w:rsidRPr="00E265DC">
        <w:rPr>
          <w:rFonts w:ascii="Times New Roman" w:hAnsi="Times New Roman" w:hint="cs"/>
          <w:rtl/>
          <w:lang w:bidi="fa-IR"/>
        </w:rPr>
        <w:softHyphen/>
      </w:r>
      <w:r w:rsidR="003A6A9E">
        <w:rPr>
          <w:rFonts w:ascii="Times New Roman" w:hAnsi="Times New Roman" w:hint="cs"/>
          <w:rtl/>
          <w:lang w:bidi="fa-IR"/>
        </w:rPr>
        <w:t>انبار</w:t>
      </w:r>
      <w:r w:rsidR="00DB48B2" w:rsidRPr="00E265DC">
        <w:rPr>
          <w:rFonts w:ascii="Times New Roman" w:hAnsi="Times New Roman" w:hint="cs"/>
          <w:rtl/>
          <w:lang w:bidi="fa-IR"/>
        </w:rPr>
        <w:t>های ایران می</w:t>
      </w:r>
      <w:r w:rsidR="00DB48B2" w:rsidRPr="00E265DC">
        <w:rPr>
          <w:rFonts w:ascii="Times New Roman" w:hAnsi="Times New Roman" w:hint="cs"/>
          <w:rtl/>
          <w:lang w:bidi="fa-IR"/>
        </w:rPr>
        <w:softHyphen/>
      </w:r>
      <w:r w:rsidR="00DB48B2" w:rsidRPr="00E265DC">
        <w:rPr>
          <w:rFonts w:ascii="Times New Roman" w:hAnsi="Times New Roman"/>
          <w:rtl/>
          <w:lang w:bidi="fa-IR"/>
        </w:rPr>
        <w:softHyphen/>
      </w:r>
      <w:r w:rsidR="00DB48B2" w:rsidRPr="00E265DC">
        <w:rPr>
          <w:rFonts w:ascii="Times New Roman" w:hAnsi="Times New Roman" w:hint="cs"/>
          <w:rtl/>
          <w:lang w:bidi="fa-IR"/>
        </w:rPr>
        <w:t>باشد، تماما از قلوه سنگ ساخته شده</w:t>
      </w:r>
      <w:r w:rsidR="00DB48B2" w:rsidRPr="00E265DC">
        <w:rPr>
          <w:rFonts w:ascii="Times New Roman" w:hAnsi="Times New Roman" w:hint="cs"/>
          <w:rtl/>
          <w:lang w:bidi="fa-IR"/>
        </w:rPr>
        <w:softHyphen/>
        <w:t>است. قطر مخزن و ارتفاع گنبد این آب</w:t>
      </w:r>
      <w:r w:rsidR="00DB48B2" w:rsidRPr="00E265DC">
        <w:rPr>
          <w:rFonts w:ascii="Times New Roman" w:hAnsi="Times New Roman" w:hint="cs"/>
          <w:rtl/>
          <w:lang w:bidi="fa-IR"/>
        </w:rPr>
        <w:softHyphen/>
      </w:r>
      <w:r w:rsidR="003A6A9E">
        <w:rPr>
          <w:rFonts w:ascii="Times New Roman" w:hAnsi="Times New Roman" w:hint="cs"/>
          <w:rtl/>
          <w:lang w:bidi="fa-IR"/>
        </w:rPr>
        <w:t>انبار</w:t>
      </w:r>
      <w:r w:rsidR="00DB48B2" w:rsidRPr="00E265DC">
        <w:rPr>
          <w:rFonts w:ascii="Times New Roman" w:hAnsi="Times New Roman" w:hint="cs"/>
          <w:rtl/>
          <w:lang w:bidi="fa-IR"/>
        </w:rPr>
        <w:t>ها کمتر از آب</w:t>
      </w:r>
      <w:r w:rsidR="00DB48B2" w:rsidRPr="00E265DC">
        <w:rPr>
          <w:rFonts w:ascii="Times New Roman" w:hAnsi="Times New Roman" w:hint="cs"/>
          <w:rtl/>
          <w:lang w:bidi="fa-IR"/>
        </w:rPr>
        <w:softHyphen/>
      </w:r>
      <w:r w:rsidR="003A6A9E">
        <w:rPr>
          <w:rFonts w:ascii="Times New Roman" w:hAnsi="Times New Roman" w:hint="cs"/>
          <w:rtl/>
          <w:lang w:bidi="fa-IR"/>
        </w:rPr>
        <w:t>انبار</w:t>
      </w:r>
      <w:r w:rsidR="00DB48B2" w:rsidRPr="00E265DC">
        <w:rPr>
          <w:rFonts w:ascii="Times New Roman" w:hAnsi="Times New Roman" w:hint="cs"/>
          <w:rtl/>
          <w:lang w:bidi="fa-IR"/>
        </w:rPr>
        <w:t>های ایرانی می</w:t>
      </w:r>
      <w:r w:rsidR="00DB48B2" w:rsidRPr="00E265DC">
        <w:rPr>
          <w:rFonts w:ascii="Times New Roman" w:hAnsi="Times New Roman" w:hint="cs"/>
          <w:rtl/>
          <w:lang w:bidi="fa-IR"/>
        </w:rPr>
        <w:softHyphen/>
        <w:t xml:space="preserve">باشد. </w:t>
      </w:r>
      <w:r w:rsidR="00D5403E" w:rsidRPr="00E265DC">
        <w:rPr>
          <w:rFonts w:ascii="Times New Roman" w:hAnsi="Times New Roman" w:hint="cs"/>
          <w:rtl/>
          <w:lang w:bidi="fa-IR"/>
        </w:rPr>
        <w:t>گنبد این آب</w:t>
      </w:r>
      <w:r w:rsidR="00D5403E" w:rsidRPr="00E265DC">
        <w:rPr>
          <w:rFonts w:ascii="Times New Roman" w:hAnsi="Times New Roman" w:hint="cs"/>
          <w:rtl/>
          <w:lang w:bidi="fa-IR"/>
        </w:rPr>
        <w:softHyphen/>
      </w:r>
      <w:r w:rsidR="003A6A9E">
        <w:rPr>
          <w:rFonts w:ascii="Times New Roman" w:hAnsi="Times New Roman" w:hint="cs"/>
          <w:rtl/>
          <w:lang w:bidi="fa-IR"/>
        </w:rPr>
        <w:t>انبار</w:t>
      </w:r>
      <w:r w:rsidR="00D5403E" w:rsidRPr="00E265DC">
        <w:rPr>
          <w:rFonts w:ascii="Times New Roman" w:hAnsi="Times New Roman" w:hint="cs"/>
          <w:rtl/>
          <w:lang w:bidi="fa-IR"/>
        </w:rPr>
        <w:t>ها تقریبا نیمدایره است، راس گنبد همانند آب</w:t>
      </w:r>
      <w:r w:rsidR="00D5403E" w:rsidRPr="00E265DC">
        <w:rPr>
          <w:rFonts w:ascii="Times New Roman" w:hAnsi="Times New Roman" w:hint="cs"/>
          <w:rtl/>
          <w:lang w:bidi="fa-IR"/>
        </w:rPr>
        <w:softHyphen/>
      </w:r>
      <w:r w:rsidR="003A6A9E">
        <w:rPr>
          <w:rFonts w:ascii="Times New Roman" w:hAnsi="Times New Roman" w:hint="cs"/>
          <w:rtl/>
          <w:lang w:bidi="fa-IR"/>
        </w:rPr>
        <w:t>انبار</w:t>
      </w:r>
      <w:r w:rsidR="00D5403E" w:rsidRPr="00E265DC">
        <w:rPr>
          <w:rFonts w:ascii="Times New Roman" w:hAnsi="Times New Roman" w:hint="cs"/>
          <w:rtl/>
          <w:lang w:bidi="fa-IR"/>
        </w:rPr>
        <w:t xml:space="preserve">های لار </w:t>
      </w:r>
      <w:r w:rsidR="00F54847">
        <w:rPr>
          <w:rFonts w:ascii="Times New Roman" w:hAnsi="Times New Roman" w:hint="cs"/>
          <w:rtl/>
          <w:lang w:bidi="fa-IR"/>
        </w:rPr>
        <w:t>کاملا مسدود است</w:t>
      </w:r>
      <w:r w:rsidR="00D5403E" w:rsidRPr="00E265DC">
        <w:rPr>
          <w:rFonts w:ascii="Times New Roman" w:hAnsi="Times New Roman" w:hint="cs"/>
          <w:rtl/>
          <w:lang w:bidi="fa-IR"/>
        </w:rPr>
        <w:t xml:space="preserve"> و در چند مورد بر بالای آنها میلک</w:t>
      </w:r>
      <w:r w:rsidR="00D5403E" w:rsidRPr="00E265DC">
        <w:rPr>
          <w:rFonts w:ascii="Times New Roman" w:hAnsi="Times New Roman" w:hint="cs"/>
          <w:rtl/>
          <w:lang w:bidi="fa-IR"/>
        </w:rPr>
        <w:softHyphen/>
        <w:t xml:space="preserve">هایی </w:t>
      </w:r>
      <w:r w:rsidR="000F0788">
        <w:rPr>
          <w:rFonts w:ascii="Times New Roman" w:hAnsi="Times New Roman" w:hint="cs"/>
          <w:rtl/>
          <w:lang w:bidi="fa-IR"/>
        </w:rPr>
        <w:t>نصب گردیده</w:t>
      </w:r>
      <w:r w:rsidR="000F0788">
        <w:rPr>
          <w:rFonts w:ascii="Times New Roman" w:hAnsi="Times New Roman" w:hint="cs"/>
          <w:rtl/>
          <w:lang w:bidi="fa-IR"/>
        </w:rPr>
        <w:softHyphen/>
        <w:t>است</w:t>
      </w:r>
      <w:r w:rsidR="00D5403E" w:rsidRPr="00E265DC">
        <w:rPr>
          <w:rFonts w:ascii="Times New Roman" w:hAnsi="Times New Roman" w:hint="cs"/>
          <w:rtl/>
          <w:lang w:bidi="fa-IR"/>
        </w:rPr>
        <w:t>.</w:t>
      </w:r>
      <w:r w:rsidR="00F54847">
        <w:rPr>
          <w:rFonts w:ascii="Times New Roman" w:hAnsi="Times New Roman" w:hint="cs"/>
          <w:rtl/>
          <w:lang w:bidi="fa-IR"/>
        </w:rPr>
        <w:t xml:space="preserve"> </w:t>
      </w:r>
      <w:r w:rsidR="007132CC">
        <w:rPr>
          <w:rFonts w:ascii="Times New Roman" w:hAnsi="Times New Roman" w:hint="cs"/>
          <w:rtl/>
          <w:lang w:bidi="fa-IR"/>
        </w:rPr>
        <w:t>در تمام آب</w:t>
      </w:r>
      <w:r w:rsidR="007132CC">
        <w:rPr>
          <w:rFonts w:ascii="Times New Roman" w:hAnsi="Times New Roman" w:hint="cs"/>
          <w:rtl/>
          <w:lang w:bidi="fa-IR"/>
        </w:rPr>
        <w:softHyphen/>
      </w:r>
      <w:r w:rsidR="003A6A9E">
        <w:rPr>
          <w:rFonts w:ascii="Times New Roman" w:hAnsi="Times New Roman" w:hint="cs"/>
          <w:rtl/>
          <w:lang w:bidi="fa-IR"/>
        </w:rPr>
        <w:t>انبار</w:t>
      </w:r>
      <w:r w:rsidR="007132CC">
        <w:rPr>
          <w:rFonts w:ascii="Times New Roman" w:hAnsi="Times New Roman" w:hint="cs"/>
          <w:rtl/>
          <w:lang w:bidi="fa-IR"/>
        </w:rPr>
        <w:t>های دایره</w:t>
      </w:r>
      <w:r w:rsidR="007132CC">
        <w:rPr>
          <w:rFonts w:ascii="Times New Roman" w:hAnsi="Times New Roman" w:hint="cs"/>
          <w:rtl/>
          <w:lang w:bidi="fa-IR"/>
        </w:rPr>
        <w:softHyphen/>
        <w:t>ای همانند شهر لار پشت بند مهاری جهت مهار نیروی رانشی گنبد ساخته شده</w:t>
      </w:r>
      <w:r w:rsidR="007132CC">
        <w:rPr>
          <w:rFonts w:ascii="Times New Roman" w:hAnsi="Times New Roman" w:hint="cs"/>
          <w:rtl/>
          <w:lang w:bidi="fa-IR"/>
        </w:rPr>
        <w:softHyphen/>
        <w:t xml:space="preserve">است. </w:t>
      </w:r>
      <w:r w:rsidR="00F54847">
        <w:rPr>
          <w:rFonts w:ascii="Times New Roman" w:hAnsi="Times New Roman" w:hint="cs"/>
          <w:rtl/>
          <w:lang w:bidi="fa-IR"/>
        </w:rPr>
        <w:t>در آب</w:t>
      </w:r>
      <w:r w:rsidR="00F54847">
        <w:rPr>
          <w:rFonts w:ascii="Times New Roman" w:hAnsi="Times New Roman" w:hint="cs"/>
          <w:rtl/>
          <w:lang w:bidi="fa-IR"/>
        </w:rPr>
        <w:softHyphen/>
      </w:r>
      <w:r w:rsidR="003A6A9E">
        <w:rPr>
          <w:rFonts w:ascii="Times New Roman" w:hAnsi="Times New Roman" w:hint="cs"/>
          <w:rtl/>
          <w:lang w:bidi="fa-IR"/>
        </w:rPr>
        <w:t>انبار</w:t>
      </w:r>
      <w:r w:rsidR="00F54847">
        <w:rPr>
          <w:rFonts w:ascii="Times New Roman" w:hAnsi="Times New Roman" w:hint="cs"/>
          <w:rtl/>
          <w:lang w:bidi="fa-IR"/>
        </w:rPr>
        <w:t>های مستطیلی نیز نسبت طول به عرض آب</w:t>
      </w:r>
      <w:r w:rsidR="00F54847">
        <w:rPr>
          <w:rFonts w:ascii="Times New Roman" w:hAnsi="Times New Roman" w:hint="cs"/>
          <w:rtl/>
          <w:lang w:bidi="fa-IR"/>
        </w:rPr>
        <w:softHyphen/>
      </w:r>
      <w:r w:rsidR="003A6A9E">
        <w:rPr>
          <w:rFonts w:ascii="Times New Roman" w:hAnsi="Times New Roman" w:hint="cs"/>
          <w:rtl/>
          <w:lang w:bidi="fa-IR"/>
        </w:rPr>
        <w:t>انبار</w:t>
      </w:r>
      <w:r w:rsidR="00F54847">
        <w:rPr>
          <w:rFonts w:ascii="Times New Roman" w:hAnsi="Times New Roman" w:hint="cs"/>
          <w:rtl/>
          <w:lang w:bidi="fa-IR"/>
        </w:rPr>
        <w:t xml:space="preserve"> </w:t>
      </w:r>
      <w:r w:rsidR="00241748">
        <w:rPr>
          <w:rFonts w:ascii="Times New Roman" w:hAnsi="Times New Roman" w:hint="cs"/>
          <w:rtl/>
          <w:lang w:bidi="fa-IR"/>
        </w:rPr>
        <w:t>کمتر</w:t>
      </w:r>
      <w:r w:rsidR="00F54847">
        <w:rPr>
          <w:rFonts w:ascii="Times New Roman" w:hAnsi="Times New Roman" w:hint="cs"/>
          <w:rtl/>
          <w:lang w:bidi="fa-IR"/>
        </w:rPr>
        <w:t xml:space="preserve"> از آب</w:t>
      </w:r>
      <w:r w:rsidR="00F54847">
        <w:rPr>
          <w:rFonts w:ascii="Times New Roman" w:hAnsi="Times New Roman" w:hint="cs"/>
          <w:rtl/>
          <w:lang w:bidi="fa-IR"/>
        </w:rPr>
        <w:softHyphen/>
      </w:r>
      <w:r w:rsidR="003A6A9E">
        <w:rPr>
          <w:rFonts w:ascii="Times New Roman" w:hAnsi="Times New Roman" w:hint="cs"/>
          <w:rtl/>
          <w:lang w:bidi="fa-IR"/>
        </w:rPr>
        <w:t>انبار</w:t>
      </w:r>
      <w:r w:rsidR="00F54847">
        <w:rPr>
          <w:rFonts w:ascii="Times New Roman" w:hAnsi="Times New Roman" w:hint="cs"/>
          <w:rtl/>
          <w:lang w:bidi="fa-IR"/>
        </w:rPr>
        <w:t>های لار می</w:t>
      </w:r>
      <w:r w:rsidR="00F54847">
        <w:rPr>
          <w:rFonts w:ascii="Times New Roman" w:hAnsi="Times New Roman" w:hint="cs"/>
          <w:rtl/>
          <w:lang w:bidi="fa-IR"/>
        </w:rPr>
        <w:softHyphen/>
        <w:t>باشد.</w:t>
      </w:r>
      <w:r w:rsidR="00D5403E" w:rsidRPr="00E265DC">
        <w:rPr>
          <w:rFonts w:ascii="Times New Roman" w:hAnsi="Times New Roman" w:hint="cs"/>
          <w:rtl/>
          <w:lang w:bidi="fa-IR"/>
        </w:rPr>
        <w:t xml:space="preserve"> </w:t>
      </w:r>
      <w:r w:rsidR="00DB48B2" w:rsidRPr="00E265DC">
        <w:rPr>
          <w:rFonts w:ascii="Times New Roman" w:hAnsi="Times New Roman" w:hint="cs"/>
          <w:rtl/>
          <w:lang w:bidi="fa-IR"/>
        </w:rPr>
        <w:t>احتمالا آب</w:t>
      </w:r>
      <w:r w:rsidR="00DB48B2" w:rsidRPr="00E265DC">
        <w:rPr>
          <w:rFonts w:ascii="Times New Roman" w:hAnsi="Times New Roman" w:hint="cs"/>
          <w:rtl/>
          <w:lang w:bidi="fa-IR"/>
        </w:rPr>
        <w:softHyphen/>
      </w:r>
      <w:r w:rsidR="003A6A9E">
        <w:rPr>
          <w:rFonts w:ascii="Times New Roman" w:hAnsi="Times New Roman" w:hint="cs"/>
          <w:rtl/>
          <w:lang w:bidi="fa-IR"/>
        </w:rPr>
        <w:t>انبار</w:t>
      </w:r>
      <w:r w:rsidR="00DB48B2" w:rsidRPr="00E265DC">
        <w:rPr>
          <w:rFonts w:ascii="Times New Roman" w:hAnsi="Times New Roman" w:hint="cs"/>
          <w:rtl/>
          <w:lang w:bidi="fa-IR"/>
        </w:rPr>
        <w:t>های زیر کلیساها متعلق به دوره حکومتی رم شرقی و آب</w:t>
      </w:r>
      <w:r w:rsidR="00DB48B2" w:rsidRPr="00E265DC">
        <w:rPr>
          <w:rFonts w:ascii="Times New Roman" w:hAnsi="Times New Roman" w:hint="cs"/>
          <w:rtl/>
          <w:lang w:bidi="fa-IR"/>
        </w:rPr>
        <w:softHyphen/>
      </w:r>
      <w:r w:rsidR="003A6A9E">
        <w:rPr>
          <w:rFonts w:ascii="Times New Roman" w:hAnsi="Times New Roman" w:hint="cs"/>
          <w:rtl/>
          <w:lang w:bidi="fa-IR"/>
        </w:rPr>
        <w:t>انبار</w:t>
      </w:r>
      <w:r w:rsidR="00DB48B2" w:rsidRPr="00E265DC">
        <w:rPr>
          <w:rFonts w:ascii="Times New Roman" w:hAnsi="Times New Roman" w:hint="cs"/>
          <w:rtl/>
          <w:lang w:bidi="fa-IR"/>
        </w:rPr>
        <w:t>های دایره</w:t>
      </w:r>
      <w:r w:rsidR="00DB48B2" w:rsidRPr="00E265DC">
        <w:rPr>
          <w:rFonts w:ascii="Times New Roman" w:hAnsi="Times New Roman" w:hint="cs"/>
          <w:rtl/>
          <w:lang w:bidi="fa-IR"/>
        </w:rPr>
        <w:softHyphen/>
        <w:t>ای و مستطیلی مربوط به دوره حکومتی مسلمانان می</w:t>
      </w:r>
      <w:r w:rsidR="00DB48B2" w:rsidRPr="00E265DC">
        <w:rPr>
          <w:rFonts w:ascii="Times New Roman" w:hAnsi="Times New Roman" w:hint="cs"/>
          <w:rtl/>
          <w:lang w:bidi="fa-IR"/>
        </w:rPr>
        <w:softHyphen/>
        <w:t>باشد</w:t>
      </w:r>
      <w:r w:rsidR="009262B1">
        <w:rPr>
          <w:rFonts w:ascii="Times New Roman" w:hAnsi="Times New Roman" w:hint="cs"/>
          <w:rtl/>
          <w:lang w:bidi="fa-IR"/>
        </w:rPr>
        <w:t>(تصویر شماره3</w:t>
      </w:r>
      <w:r w:rsidR="001A5885">
        <w:rPr>
          <w:rFonts w:ascii="Times New Roman" w:hAnsi="Times New Roman" w:hint="cs"/>
          <w:rtl/>
          <w:lang w:bidi="fa-IR"/>
        </w:rPr>
        <w:t>3</w:t>
      </w:r>
      <w:r w:rsidR="009262B1">
        <w:rPr>
          <w:rFonts w:ascii="Times New Roman" w:hAnsi="Times New Roman" w:hint="cs"/>
          <w:rtl/>
          <w:lang w:bidi="fa-IR"/>
        </w:rPr>
        <w:t>)</w:t>
      </w:r>
      <w:r w:rsidR="00DB48B2" w:rsidRPr="00E265DC">
        <w:rPr>
          <w:rFonts w:ascii="Times New Roman" w:hAnsi="Times New Roman" w:hint="cs"/>
          <w:rtl/>
          <w:lang w:bidi="fa-IR"/>
        </w:rPr>
        <w:t>.</w:t>
      </w:r>
      <w:r w:rsidR="000A3B46" w:rsidRPr="000A3B46">
        <w:rPr>
          <w:noProof/>
        </w:rPr>
        <w:t xml:space="preserve"> </w:t>
      </w:r>
    </w:p>
    <w:p w:rsidR="000876FA" w:rsidRPr="00D730D3" w:rsidRDefault="008D2112" w:rsidP="00BE3549">
      <w:pPr>
        <w:pStyle w:val="Heading1"/>
        <w:numPr>
          <w:ilvl w:val="3"/>
          <w:numId w:val="58"/>
        </w:numPr>
        <w:ind w:left="283" w:hanging="283"/>
        <w:rPr>
          <w:b w:val="0"/>
          <w:bCs w:val="0"/>
          <w:sz w:val="32"/>
          <w:szCs w:val="32"/>
          <w:rtl/>
          <w:lang w:bidi="fa-IR"/>
        </w:rPr>
      </w:pPr>
      <w:bookmarkStart w:id="337" w:name="_Toc372154881"/>
      <w:r w:rsidRPr="00D730D3">
        <w:rPr>
          <w:rFonts w:hint="cs"/>
          <w:b w:val="0"/>
          <w:bCs w:val="0"/>
          <w:sz w:val="32"/>
          <w:szCs w:val="32"/>
          <w:rtl/>
          <w:lang w:bidi="fa-IR"/>
        </w:rPr>
        <w:t>آب</w:t>
      </w:r>
      <w:r w:rsidRPr="00D730D3">
        <w:rPr>
          <w:rFonts w:hint="cs"/>
          <w:b w:val="0"/>
          <w:bCs w:val="0"/>
          <w:sz w:val="32"/>
          <w:szCs w:val="32"/>
          <w:rtl/>
          <w:lang w:bidi="fa-IR"/>
        </w:rPr>
        <w:softHyphen/>
      </w:r>
      <w:r w:rsidR="003A6A9E" w:rsidRPr="00D730D3">
        <w:rPr>
          <w:rFonts w:hint="cs"/>
          <w:b w:val="0"/>
          <w:bCs w:val="0"/>
          <w:sz w:val="32"/>
          <w:szCs w:val="32"/>
          <w:rtl/>
          <w:lang w:bidi="fa-IR"/>
        </w:rPr>
        <w:t>انبار</w:t>
      </w:r>
      <w:r w:rsidRPr="00D730D3">
        <w:rPr>
          <w:rFonts w:hint="cs"/>
          <w:b w:val="0"/>
          <w:bCs w:val="0"/>
          <w:sz w:val="32"/>
          <w:szCs w:val="32"/>
          <w:rtl/>
          <w:lang w:bidi="fa-IR"/>
        </w:rPr>
        <w:t xml:space="preserve">های </w:t>
      </w:r>
      <w:r w:rsidR="001B27F7" w:rsidRPr="00D730D3">
        <w:rPr>
          <w:rFonts w:hint="cs"/>
          <w:b w:val="0"/>
          <w:bCs w:val="0"/>
          <w:sz w:val="32"/>
          <w:szCs w:val="32"/>
          <w:rtl/>
          <w:lang w:bidi="fa-IR"/>
        </w:rPr>
        <w:t>هند</w:t>
      </w:r>
      <w:r w:rsidR="004E2A25" w:rsidRPr="00D730D3">
        <w:rPr>
          <w:rFonts w:hint="cs"/>
          <w:b w:val="0"/>
          <w:bCs w:val="0"/>
          <w:sz w:val="32"/>
          <w:szCs w:val="32"/>
          <w:rtl/>
          <w:lang w:bidi="fa-IR"/>
        </w:rPr>
        <w:t xml:space="preserve"> </w:t>
      </w:r>
      <w:r w:rsidR="00EB7B7F" w:rsidRPr="00D730D3">
        <w:rPr>
          <w:rFonts w:hint="cs"/>
          <w:b w:val="0"/>
          <w:bCs w:val="0"/>
          <w:sz w:val="32"/>
          <w:szCs w:val="32"/>
          <w:rtl/>
          <w:lang w:bidi="fa-IR"/>
        </w:rPr>
        <w:t>و یمن</w:t>
      </w:r>
      <w:bookmarkEnd w:id="337"/>
    </w:p>
    <w:p w:rsidR="001B27F7" w:rsidRDefault="00390CC2" w:rsidP="001A5885">
      <w:pPr>
        <w:ind w:firstLine="283"/>
        <w:jc w:val="both"/>
        <w:rPr>
          <w:noProof/>
          <w:rtl/>
        </w:rPr>
      </w:pPr>
      <w:r>
        <w:rPr>
          <w:rFonts w:hint="cs"/>
          <w:noProof/>
          <w:rtl/>
        </w:rPr>
        <mc:AlternateContent>
          <mc:Choice Requires="wpg">
            <w:drawing>
              <wp:anchor distT="0" distB="0" distL="114300" distR="114300" simplePos="0" relativeHeight="251875328" behindDoc="0" locked="0" layoutInCell="1" allowOverlap="1" wp14:anchorId="3439794D" wp14:editId="1BEF4BC7">
                <wp:simplePos x="0" y="0"/>
                <wp:positionH relativeFrom="margin">
                  <wp:posOffset>-76835</wp:posOffset>
                </wp:positionH>
                <wp:positionV relativeFrom="margin">
                  <wp:posOffset>6233160</wp:posOffset>
                </wp:positionV>
                <wp:extent cx="5147945" cy="1578610"/>
                <wp:effectExtent l="0" t="0" r="14605" b="2540"/>
                <wp:wrapTopAndBottom/>
                <wp:docPr id="630" name="Group 630"/>
                <wp:cNvGraphicFramePr/>
                <a:graphic xmlns:a="http://schemas.openxmlformats.org/drawingml/2006/main">
                  <a:graphicData uri="http://schemas.microsoft.com/office/word/2010/wordprocessingGroup">
                    <wpg:wgp>
                      <wpg:cNvGrpSpPr/>
                      <wpg:grpSpPr>
                        <a:xfrm>
                          <a:off x="0" y="0"/>
                          <a:ext cx="5147945" cy="1578610"/>
                          <a:chOff x="1018121" y="53373"/>
                          <a:chExt cx="5352031" cy="1644027"/>
                        </a:xfrm>
                      </wpg:grpSpPr>
                      <wpg:grpSp>
                        <wpg:cNvPr id="628" name="Group 628"/>
                        <wpg:cNvGrpSpPr/>
                        <wpg:grpSpPr>
                          <a:xfrm>
                            <a:off x="1018121" y="53373"/>
                            <a:ext cx="5142966" cy="1644027"/>
                            <a:chOff x="1018155" y="53373"/>
                            <a:chExt cx="5143126" cy="1644027"/>
                          </a:xfrm>
                        </wpg:grpSpPr>
                        <pic:pic xmlns:pic="http://schemas.openxmlformats.org/drawingml/2006/picture">
                          <pic:nvPicPr>
                            <pic:cNvPr id="503" name="Picture 503" descr="C:\Users\Mohammad Reza\Desktop\public_cistern_al-Ja1.jpg"/>
                            <pic:cNvPicPr>
                              <a:picLocks noChangeAspect="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4319714" y="53709"/>
                              <a:ext cx="1841567" cy="1106208"/>
                            </a:xfrm>
                            <a:prstGeom prst="rect">
                              <a:avLst/>
                            </a:prstGeom>
                            <a:noFill/>
                            <a:ln>
                              <a:noFill/>
                            </a:ln>
                          </pic:spPr>
                        </pic:pic>
                        <wpg:grpSp>
                          <wpg:cNvPr id="627" name="Group 627"/>
                          <wpg:cNvGrpSpPr/>
                          <wpg:grpSpPr>
                            <a:xfrm>
                              <a:off x="1018155" y="53373"/>
                              <a:ext cx="3246943" cy="1644027"/>
                              <a:chOff x="1018437" y="53384"/>
                              <a:chExt cx="3247846" cy="1644366"/>
                            </a:xfrm>
                          </wpg:grpSpPr>
                          <pic:pic xmlns:pic="http://schemas.openxmlformats.org/drawingml/2006/picture">
                            <pic:nvPicPr>
                              <pic:cNvPr id="473" name="Picture 473"/>
                              <pic:cNvPicPr>
                                <a:picLocks noChangeAspect="1"/>
                              </pic:cNvPicPr>
                            </pic:nvPicPr>
                            <pic:blipFill>
                              <a:blip r:embed="rId215" cstate="email">
                                <a:extLst>
                                  <a:ext uri="{28A0092B-C50C-407E-A947-70E740481C1C}">
                                    <a14:useLocalDpi xmlns:a14="http://schemas.microsoft.com/office/drawing/2010/main"/>
                                  </a:ext>
                                </a:extLst>
                              </a:blip>
                              <a:stretch>
                                <a:fillRect/>
                              </a:stretch>
                            </pic:blipFill>
                            <pic:spPr>
                              <a:xfrm>
                                <a:off x="2685650" y="54587"/>
                                <a:ext cx="1580633" cy="1106363"/>
                              </a:xfrm>
                              <a:prstGeom prst="rect">
                                <a:avLst/>
                              </a:prstGeom>
                            </pic:spPr>
                          </pic:pic>
                          <wpg:grpSp>
                            <wpg:cNvPr id="626" name="Group 626"/>
                            <wpg:cNvGrpSpPr/>
                            <wpg:grpSpPr>
                              <a:xfrm>
                                <a:off x="1018437" y="53384"/>
                                <a:ext cx="2941453" cy="1644366"/>
                                <a:chOff x="1317927" y="61409"/>
                                <a:chExt cx="3223223" cy="1891566"/>
                              </a:xfrm>
                            </wpg:grpSpPr>
                            <pic:pic xmlns:pic="http://schemas.openxmlformats.org/drawingml/2006/picture">
                              <pic:nvPicPr>
                                <pic:cNvPr id="474" name="Picture 474"/>
                                <pic:cNvPicPr>
                                  <a:picLocks noChangeAspect="1"/>
                                </pic:cNvPicPr>
                              </pic:nvPicPr>
                              <pic:blipFill>
                                <a:blip r:embed="rId216" cstate="email">
                                  <a:extLst>
                                    <a:ext uri="{28A0092B-C50C-407E-A947-70E740481C1C}">
                                      <a14:useLocalDpi xmlns:a14="http://schemas.microsoft.com/office/drawing/2010/main"/>
                                    </a:ext>
                                  </a:extLst>
                                </a:blip>
                                <a:stretch>
                                  <a:fillRect/>
                                </a:stretch>
                              </pic:blipFill>
                              <pic:spPr>
                                <a:xfrm>
                                  <a:off x="1317927" y="61409"/>
                                  <a:ext cx="1697034" cy="1274004"/>
                                </a:xfrm>
                                <a:prstGeom prst="rect">
                                  <a:avLst/>
                                </a:prstGeom>
                              </pic:spPr>
                            </pic:pic>
                            <wps:wsp>
                              <wps:cNvPr id="625" name="Text Box 625"/>
                              <wps:cNvSpPr txBox="1"/>
                              <wps:spPr>
                                <a:xfrm>
                                  <a:off x="1317927" y="1334564"/>
                                  <a:ext cx="3223223" cy="6184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Default="00C433B9" w:rsidP="008B7509">
                                    <w:pPr>
                                      <w:pStyle w:val="Heading2"/>
                                    </w:pPr>
                                    <w:bookmarkStart w:id="338" w:name="_Toc372304116"/>
                                    <w:bookmarkStart w:id="339" w:name="_Toc372153867"/>
                                    <w:bookmarkStart w:id="340" w:name="_Toc372154062"/>
                                    <w:r w:rsidRPr="00ED00EC">
                                      <w:rPr>
                                        <w:rFonts w:hint="cs"/>
                                        <w:rtl/>
                                      </w:rPr>
                                      <w:t xml:space="preserve">تصویر شماره </w:t>
                                    </w:r>
                                    <w:r w:rsidRPr="00ED00EC">
                                      <w:t>3</w:t>
                                    </w:r>
                                    <w:r>
                                      <w:rPr>
                                        <w:rFonts w:hint="cs"/>
                                        <w:rtl/>
                                      </w:rPr>
                                      <w:t>5</w:t>
                                    </w:r>
                                    <w:r w:rsidRPr="00ED00EC">
                                      <w:rPr>
                                        <w:rFonts w:hint="cs"/>
                                        <w:rtl/>
                                      </w:rPr>
                                      <w:t>: بزرگترین آب</w:t>
                                    </w:r>
                                    <w:r w:rsidRPr="00ED00EC">
                                      <w:rPr>
                                        <w:rFonts w:hint="cs"/>
                                        <w:rtl/>
                                      </w:rPr>
                                      <w:softHyphen/>
                                    </w:r>
                                    <w:r>
                                      <w:rPr>
                                        <w:rFonts w:hint="cs"/>
                                        <w:rtl/>
                                      </w:rPr>
                                      <w:t>انبار</w:t>
                                    </w:r>
                                    <w:r w:rsidRPr="00ED00EC">
                                      <w:rPr>
                                        <w:rFonts w:hint="cs"/>
                                        <w:rtl/>
                                      </w:rPr>
                                      <w:t xml:space="preserve"> جهان در هند</w:t>
                                    </w:r>
                                    <w:bookmarkEnd w:id="338"/>
                                  </w:p>
                                  <w:p w:rsidR="00C433B9" w:rsidRPr="00ED00EC" w:rsidRDefault="00C433B9" w:rsidP="008B7509">
                                    <w:pPr>
                                      <w:pStyle w:val="Heading2"/>
                                    </w:pPr>
                                    <w:bookmarkStart w:id="341" w:name="_Toc372304117"/>
                                    <w:r>
                                      <w:rPr>
                                        <w:rFonts w:hint="cs"/>
                                        <w:rtl/>
                                      </w:rPr>
                                      <w:t>(ماخذ: سایت</w:t>
                                    </w:r>
                                    <w:r w:rsidRPr="00A62C54">
                                      <w:rPr>
                                        <w:rFonts w:asciiTheme="majorBidi" w:hAnsiTheme="majorBidi" w:cstheme="majorBidi"/>
                                        <w:sz w:val="22"/>
                                        <w:szCs w:val="22"/>
                                      </w:rPr>
                                      <w:t>World of photography</w:t>
                                    </w:r>
                                    <w:r>
                                      <w:rPr>
                                        <w:rFonts w:asciiTheme="minorHAnsi" w:hAnsiTheme="minorHAnsi" w:hint="cs"/>
                                        <w:rtl/>
                                      </w:rPr>
                                      <w:t>)</w:t>
                                    </w:r>
                                    <w:bookmarkEnd w:id="339"/>
                                    <w:bookmarkEnd w:id="340"/>
                                    <w:bookmarkEnd w:id="34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629" name="Text Box 629"/>
                        <wps:cNvSpPr txBox="1"/>
                        <wps:spPr>
                          <a:xfrm>
                            <a:off x="4037176" y="1166118"/>
                            <a:ext cx="2332976" cy="4673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0A6264" w:rsidRDefault="00C433B9" w:rsidP="008B7509">
                              <w:pPr>
                                <w:pStyle w:val="Heading2"/>
                              </w:pPr>
                              <w:bookmarkStart w:id="342" w:name="_Toc372153868"/>
                              <w:bookmarkStart w:id="343" w:name="_Toc372154063"/>
                              <w:bookmarkStart w:id="344" w:name="_Toc372304118"/>
                              <w:r w:rsidRPr="000A6264">
                                <w:rPr>
                                  <w:rFonts w:hint="cs"/>
                                  <w:rtl/>
                                </w:rPr>
                                <w:t xml:space="preserve">تصویر شماره </w:t>
                              </w:r>
                              <w:r>
                                <w:rPr>
                                  <w:rFonts w:hint="cs"/>
                                  <w:rtl/>
                                </w:rPr>
                                <w:t>34:</w:t>
                              </w:r>
                              <w:r w:rsidRPr="000A6264">
                                <w:rPr>
                                  <w:rFonts w:hint="cs"/>
                                  <w:rtl/>
                                </w:rPr>
                                <w:t xml:space="preserve"> آب</w:t>
                              </w:r>
                              <w:r w:rsidRPr="000A6264">
                                <w:rPr>
                                  <w:rFonts w:hint="cs"/>
                                  <w:rtl/>
                                </w:rPr>
                                <w:softHyphen/>
                              </w:r>
                              <w:r>
                                <w:rPr>
                                  <w:rFonts w:hint="cs"/>
                                  <w:rtl/>
                                </w:rPr>
                                <w:t>انبار</w:t>
                              </w:r>
                              <w:r w:rsidRPr="000A6264">
                                <w:rPr>
                                  <w:rFonts w:hint="cs"/>
                                  <w:rtl/>
                                </w:rPr>
                                <w:t>ی در منطقه ال جبین</w:t>
                              </w:r>
                              <w:r>
                                <w:rPr>
                                  <w:rFonts w:hint="cs"/>
                                  <w:rtl/>
                                </w:rPr>
                                <w:t xml:space="preserve"> </w:t>
                              </w:r>
                              <w:r w:rsidRPr="000A6264">
                                <w:rPr>
                                  <w:rFonts w:hint="cs"/>
                                  <w:rtl/>
                                </w:rPr>
                                <w:t>یمن</w:t>
                              </w:r>
                              <w:r>
                                <w:rPr>
                                  <w:rFonts w:hint="cs"/>
                                  <w:rtl/>
                                </w:rPr>
                                <w:t xml:space="preserve"> (ماخذ: سایت</w:t>
                              </w:r>
                              <w:r w:rsidRPr="00A62C54">
                                <w:rPr>
                                  <w:rFonts w:asciiTheme="majorBidi" w:hAnsiTheme="majorBidi" w:cstheme="majorBidi"/>
                                  <w:sz w:val="22"/>
                                  <w:szCs w:val="22"/>
                                </w:rPr>
                                <w:t>World of photography</w:t>
                              </w:r>
                              <w:r>
                                <w:rPr>
                                  <w:rFonts w:asciiTheme="minorHAnsi" w:hAnsiTheme="minorHAnsi" w:hint="cs"/>
                                  <w:rtl/>
                                </w:rPr>
                                <w:t>)</w:t>
                              </w:r>
                              <w:bookmarkEnd w:id="342"/>
                              <w:bookmarkEnd w:id="343"/>
                              <w:bookmarkEnd w:id="3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39794D" id="Group 630" o:spid="_x0000_s1293" style="position:absolute;left:0;text-align:left;margin-left:-6.05pt;margin-top:490.8pt;width:405.35pt;height:124.3pt;z-index:251875328;mso-position-horizontal-relative:margin;mso-position-vertical-relative:margin;mso-width-relative:margin;mso-height-relative:margin" coordorigin="10181,533" coordsize="53520,16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wQKAAAAAAAAACEAWJIPzhkaAAAZGgAAFQAA&#10;AGRycy9tZWRpYS9pbWFnZTMuanBlZ//Y/+AAEEpGSUYAAQEBAGAAYAAA/9sAQwAIBgYHBgUIBwcH&#10;CQkICgwUDQwLCwwZEhMPFB0aHx4dGhwcICQuJyAiLCMcHCg3KSwwMTQ0NB8nOT04MjwuMzQy/9sA&#10;QwEJCQkMCwwYDQ0YMiEcITIyMjIyMjIyMjIyMjIyMjIyMjIyMjIyMjIyMjIyMjIyMjIyMjIyMjIy&#10;MjIyMjIyMjIy/8AAEQgAcAC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">
                <v:group id="Group 628" o:spid="_x0000_s1294" style="position:absolute;left:10181;top:533;width:51429;height:16441" coordorigin="10181,533" coordsize="51431,16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0HX8MAAADcAAAADwAAAGRycy9kb3ducmV2LnhtbERPTWvCQBC9F/oflhF6&#10;q5tYDBJdg0gtPQShKpTehuyYhGRnQ3ZN4r93D0KPj/e9ySbTioF6V1tWEM8jEMSF1TWXCi7nw/sK&#10;hPPIGlvLpOBODrLt68sGU21H/qHh5EsRQtilqKDyvkuldEVFBt3cdsSBu9reoA+wL6XucQzhppWL&#10;KEqkwZpDQ4Ud7SsqmtPNKPgacdx9xJ9D3lz397/z8vibx6TU22zarUF4mvy/+On+1gqSR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QdfwwAAANwAAAAP&#10;AAAAAAAAAAAAAAAAAKoCAABkcnMvZG93bnJldi54bWxQSwUGAAAAAAQABAD6AAAAmgMAAAAA&#10;">
                  <v:shape id="Picture 503" o:spid="_x0000_s1295" type="#_x0000_t75" style="position:absolute;left:43197;top:537;width:18415;height:11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qbBDFAAAA3AAAAA8AAABkcnMvZG93bnJldi54bWxEj0FrwkAUhO9C/8PyCt50U0UxqatIqSIo&#10;SKOgx0f2NQnNvg3ZNcZ/7wpCj8PMfMPMl52pREuNKy0r+BhGIIgzq0vOFZyO68EMhPPIGivLpOBO&#10;DpaLt94cE21v/ENt6nMRIOwSVFB4XydSuqwgg25oa+Lg/drGoA+yyaVu8BbgppKjKJpKgyWHhQJr&#10;+ioo+0uvRkE8Ss/7ePe9cfu4PkzXq3Z8vByU6r93q08Qnjr/H361t1rBJBrD80w4AnL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KmwQxQAAANwAAAAPAAAAAAAAAAAAAAAA&#10;AJ8CAABkcnMvZG93bnJldi54bWxQSwUGAAAAAAQABAD3AAAAkQMAAAAA&#10;">
                    <v:imagedata r:id="rId217" o:title="public_cistern_al-Ja1"/>
                    <v:path arrowok="t"/>
                  </v:shape>
                  <v:group id="Group 627" o:spid="_x0000_s1296" style="position:absolute;left:10181;top:533;width:32469;height:16441" coordorigin="10184,533" coordsize="32478,16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KTLcYAAADcAAAADwAAAGRycy9kb3ducmV2LnhtbESPQWvCQBSE7wX/w/KE&#10;3ppNLE0lZhURKx5CoSqU3h7ZZxLMvg3ZbRL/fbdQ6HGYmW+YfDOZVgzUu8aygiSKQRCXVjdcKbic&#10;356WIJxH1thaJgV3crBZzx5yzLQd+YOGk69EgLDLUEHtfZdJ6cqaDLrIdsTBu9reoA+yr6TucQxw&#10;08pFHKfSYMNhocaOdjWVt9O3UXAYcdw+J/uhuF1396/zy/tnkZBSj/NpuwLhafL/4b/2UStIF6/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MpMtxgAAANwA&#10;AAAPAAAAAAAAAAAAAAAAAKoCAABkcnMvZG93bnJldi54bWxQSwUGAAAAAAQABAD6AAAAnQMAAAAA&#10;">
                    <v:shape id="Picture 473" o:spid="_x0000_s1297" type="#_x0000_t75" style="position:absolute;left:26856;top:545;width:15806;height:11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isEzGAAAA3AAAAA8AAABkcnMvZG93bnJldi54bWxEj09rwkAUxO8Fv8PyhF6KbrTVxugq0lLo&#10;RcRoPT+yL38w+zZm15h++26h0OMwM79hVpve1KKj1lWWFUzGEQjizOqKCwWn48coBuE8ssbaMin4&#10;Jgeb9eBhhYm2dz5Ql/pCBAi7BBWU3jeJlC4ryaAb24Y4eLltDfog20LqFu8Bbmo5jaK5NFhxWCix&#10;obeSskt6MwouXb+47r7ezwu6xrcZTfdPeZwr9Tjst0sQnnr/H/5rf2oFL6/P8HsmHA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eKwTMYAAADcAAAADwAAAAAAAAAAAAAA&#10;AACfAgAAZHJzL2Rvd25yZXYueG1sUEsFBgAAAAAEAAQA9wAAAJIDAAAAAA==&#10;">
                      <v:imagedata r:id="rId218" o:title=""/>
                      <v:path arrowok="t"/>
                    </v:shape>
                    <v:group id="Group 626" o:spid="_x0000_s1298" style="position:absolute;left:10184;top:533;width:29414;height:16444" coordorigin="13179,614" coordsize="32232,189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42tsQAAADcAAAADwAAAGRycy9kb3ducmV2LnhtbESPQYvCMBSE7wv+h/CE&#10;va1pXSxSjSKisgcRVgXx9miebbF5KU1s67/fCMIeh5n5hpkve1OJlhpXWlYQjyIQxJnVJecKzqft&#10;1xSE88gaK8uk4EkOlovBxxxTbTv+pfbocxEg7FJUUHhfp1K6rCCDbmRr4uDdbGPQB9nkUjfYBbip&#10;5DiKEmmw5LBQYE3rgrL78WEU7DrsVt/xpt3fb+vn9TQ5XPYxKfU57FczEJ56/x9+t3+0gmSc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H42tsQAAADcAAAA&#10;DwAAAAAAAAAAAAAAAACqAgAAZHJzL2Rvd25yZXYueG1sUEsFBgAAAAAEAAQA+gAAAJsDAAAAAA==&#10;">
                      <v:shape id="Picture 474" o:spid="_x0000_s1299" type="#_x0000_t75" style="position:absolute;left:13179;top:614;width:16970;height:1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SxvGAAAA3AAAAA8AAABkcnMvZG93bnJldi54bWxEj0FrAjEUhO8F/0N4Qm+arViV1SgqLdiD&#10;oNsWenxsnputm5d1E3X7740g9DjMzDfMbNHaSlyo8aVjBS/9BARx7nTJhYKvz/feBIQPyBorx6Tg&#10;jzws5p2nGabaXXlPlywUIkLYp6jAhFCnUvrckEXfdzVx9A6usRiibAqpG7xGuK3kIElG0mLJccFg&#10;TWtD+TE7WwWvJzP5/Tbl23k12P1ss7D5OBmn1HO3XU5BBGrDf/jR3mgFw/EQ7mfiEZ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7tLG8YAAADcAAAADwAAAAAAAAAAAAAA&#10;AACfAgAAZHJzL2Rvd25yZXYueG1sUEsFBgAAAAAEAAQA9wAAAJIDAAAAAA==&#10;">
                        <v:imagedata r:id="rId219" o:title=""/>
                        <v:path arrowok="t"/>
                      </v:shape>
                      <v:shape id="Text Box 625" o:spid="_x0000_s1300" type="#_x0000_t202" style="position:absolute;left:13179;top:13345;width:32232;height:6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w4nsYA&#10;AADcAAAADwAAAGRycy9kb3ducmV2LnhtbESPQWvCQBSE70L/w/IKvZlNA4qkWUMISIu0BzWX3p7Z&#10;ZxLMvk2zq6b99d1CweMwM98wWT6ZXlxpdJ1lBc9RDIK4trrjRkF12MxXIJxH1thbJgXf5CBfP8wy&#10;TLW98Y6ue9+IAGGXooLW+yGV0tUtGXSRHYiDd7KjQR/k2Eg94i3ATS+TOF5Kgx2HhRYHKluqz/uL&#10;UbAtNx+4OyZm9dOXr++nYviqPhdKPT1OxQsIT5O/h//bb1rBMlnA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vw4nsYAAADcAAAADwAAAAAAAAAAAAAAAACYAgAAZHJz&#10;L2Rvd25yZXYueG1sUEsFBgAAAAAEAAQA9QAAAIsDAAAAAA==&#10;" filled="f" stroked="f" strokeweight=".5pt">
                        <v:textbox>
                          <w:txbxContent>
                            <w:p w:rsidR="00C433B9" w:rsidRDefault="00C433B9" w:rsidP="008B7509">
                              <w:pPr>
                                <w:pStyle w:val="Heading2"/>
                              </w:pPr>
                              <w:bookmarkStart w:id="345" w:name="_Toc372304116"/>
                              <w:bookmarkStart w:id="346" w:name="_Toc372153867"/>
                              <w:bookmarkStart w:id="347" w:name="_Toc372154062"/>
                              <w:r w:rsidRPr="00ED00EC">
                                <w:rPr>
                                  <w:rFonts w:hint="cs"/>
                                  <w:rtl/>
                                </w:rPr>
                                <w:t xml:space="preserve">تصویر شماره </w:t>
                              </w:r>
                              <w:r w:rsidRPr="00ED00EC">
                                <w:t>3</w:t>
                              </w:r>
                              <w:r>
                                <w:rPr>
                                  <w:rFonts w:hint="cs"/>
                                  <w:rtl/>
                                </w:rPr>
                                <w:t>5</w:t>
                              </w:r>
                              <w:r w:rsidRPr="00ED00EC">
                                <w:rPr>
                                  <w:rFonts w:hint="cs"/>
                                  <w:rtl/>
                                </w:rPr>
                                <w:t>: بزرگترین آب</w:t>
                              </w:r>
                              <w:r w:rsidRPr="00ED00EC">
                                <w:rPr>
                                  <w:rFonts w:hint="cs"/>
                                  <w:rtl/>
                                </w:rPr>
                                <w:softHyphen/>
                              </w:r>
                              <w:r>
                                <w:rPr>
                                  <w:rFonts w:hint="cs"/>
                                  <w:rtl/>
                                </w:rPr>
                                <w:t>انبار</w:t>
                              </w:r>
                              <w:r w:rsidRPr="00ED00EC">
                                <w:rPr>
                                  <w:rFonts w:hint="cs"/>
                                  <w:rtl/>
                                </w:rPr>
                                <w:t xml:space="preserve"> جهان در هند</w:t>
                              </w:r>
                              <w:bookmarkEnd w:id="345"/>
                            </w:p>
                            <w:p w:rsidR="00C433B9" w:rsidRPr="00ED00EC" w:rsidRDefault="00C433B9" w:rsidP="008B7509">
                              <w:pPr>
                                <w:pStyle w:val="Heading2"/>
                              </w:pPr>
                              <w:bookmarkStart w:id="348" w:name="_Toc372304117"/>
                              <w:r>
                                <w:rPr>
                                  <w:rFonts w:hint="cs"/>
                                  <w:rtl/>
                                </w:rPr>
                                <w:t>(ماخذ: سایت</w:t>
                              </w:r>
                              <w:r w:rsidRPr="00A62C54">
                                <w:rPr>
                                  <w:rFonts w:asciiTheme="majorBidi" w:hAnsiTheme="majorBidi" w:cstheme="majorBidi"/>
                                  <w:sz w:val="22"/>
                                  <w:szCs w:val="22"/>
                                </w:rPr>
                                <w:t>World of photography</w:t>
                              </w:r>
                              <w:r>
                                <w:rPr>
                                  <w:rFonts w:asciiTheme="minorHAnsi" w:hAnsiTheme="minorHAnsi" w:hint="cs"/>
                                  <w:rtl/>
                                </w:rPr>
                                <w:t>)</w:t>
                              </w:r>
                              <w:bookmarkEnd w:id="346"/>
                              <w:bookmarkEnd w:id="347"/>
                              <w:bookmarkEnd w:id="348"/>
                            </w:p>
                          </w:txbxContent>
                        </v:textbox>
                      </v:shape>
                    </v:group>
                  </v:group>
                </v:group>
                <v:shape id="Text Box 629" o:spid="_x0000_s1301" type="#_x0000_t202" style="position:absolute;left:40371;top:11661;width:23330;height:4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T1s8cA&#10;AADcAAAADwAAAGRycy9kb3ducmV2LnhtbESPT2vCQBTE74V+h+UVvNWNHqRNXUWsgof+sVahvb1m&#10;X5PQ7Nuw+4zx27uFQo/DzPyGmc5716iOQqw9GxgNM1DEhbc1lwb27+vbO1BRkC02nsnAmSLMZ9dX&#10;U8ytP/EbdTspVYJwzNFAJdLmWseiIodx6Fvi5H374FCSDKW2AU8J7ho9zrKJdlhzWqiwpWVFxc/u&#10;6Aw0HzE8fWXy2T2Wz7J91cfDavRizOCmXzyAEurlP/zX3lgDk/E9/J5JR0DP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E9bPHAAAA3AAAAA8AAAAAAAAAAAAAAAAAmAIAAGRy&#10;cy9kb3ducmV2LnhtbFBLBQYAAAAABAAEAPUAAACMAwAAAAA=&#10;" filled="f" stroked="f" strokeweight=".5pt">
                  <v:textbox inset="0,0,0,0">
                    <w:txbxContent>
                      <w:p w:rsidR="00C433B9" w:rsidRPr="000A6264" w:rsidRDefault="00C433B9" w:rsidP="008B7509">
                        <w:pPr>
                          <w:pStyle w:val="Heading2"/>
                        </w:pPr>
                        <w:bookmarkStart w:id="349" w:name="_Toc372153868"/>
                        <w:bookmarkStart w:id="350" w:name="_Toc372154063"/>
                        <w:bookmarkStart w:id="351" w:name="_Toc372304118"/>
                        <w:r w:rsidRPr="000A6264">
                          <w:rPr>
                            <w:rFonts w:hint="cs"/>
                            <w:rtl/>
                          </w:rPr>
                          <w:t xml:space="preserve">تصویر شماره </w:t>
                        </w:r>
                        <w:r>
                          <w:rPr>
                            <w:rFonts w:hint="cs"/>
                            <w:rtl/>
                          </w:rPr>
                          <w:t>34:</w:t>
                        </w:r>
                        <w:r w:rsidRPr="000A6264">
                          <w:rPr>
                            <w:rFonts w:hint="cs"/>
                            <w:rtl/>
                          </w:rPr>
                          <w:t xml:space="preserve"> آب</w:t>
                        </w:r>
                        <w:r w:rsidRPr="000A6264">
                          <w:rPr>
                            <w:rFonts w:hint="cs"/>
                            <w:rtl/>
                          </w:rPr>
                          <w:softHyphen/>
                        </w:r>
                        <w:r>
                          <w:rPr>
                            <w:rFonts w:hint="cs"/>
                            <w:rtl/>
                          </w:rPr>
                          <w:t>انبار</w:t>
                        </w:r>
                        <w:r w:rsidRPr="000A6264">
                          <w:rPr>
                            <w:rFonts w:hint="cs"/>
                            <w:rtl/>
                          </w:rPr>
                          <w:t>ی در منطقه ال جبین</w:t>
                        </w:r>
                        <w:r>
                          <w:rPr>
                            <w:rFonts w:hint="cs"/>
                            <w:rtl/>
                          </w:rPr>
                          <w:t xml:space="preserve"> </w:t>
                        </w:r>
                        <w:r w:rsidRPr="000A6264">
                          <w:rPr>
                            <w:rFonts w:hint="cs"/>
                            <w:rtl/>
                          </w:rPr>
                          <w:t>یمن</w:t>
                        </w:r>
                        <w:r>
                          <w:rPr>
                            <w:rFonts w:hint="cs"/>
                            <w:rtl/>
                          </w:rPr>
                          <w:t xml:space="preserve"> (ماخذ: سایت</w:t>
                        </w:r>
                        <w:r w:rsidRPr="00A62C54">
                          <w:rPr>
                            <w:rFonts w:asciiTheme="majorBidi" w:hAnsiTheme="majorBidi" w:cstheme="majorBidi"/>
                            <w:sz w:val="22"/>
                            <w:szCs w:val="22"/>
                          </w:rPr>
                          <w:t>World of photography</w:t>
                        </w:r>
                        <w:r>
                          <w:rPr>
                            <w:rFonts w:asciiTheme="minorHAnsi" w:hAnsiTheme="minorHAnsi" w:hint="cs"/>
                            <w:rtl/>
                          </w:rPr>
                          <w:t>)</w:t>
                        </w:r>
                        <w:bookmarkEnd w:id="349"/>
                        <w:bookmarkEnd w:id="350"/>
                        <w:bookmarkEnd w:id="351"/>
                      </w:p>
                    </w:txbxContent>
                  </v:textbox>
                </v:shape>
                <w10:wrap type="topAndBottom" anchorx="margin" anchory="margin"/>
              </v:group>
            </w:pict>
          </mc:Fallback>
        </mc:AlternateContent>
      </w:r>
      <w:r w:rsidR="00EB7B7F">
        <w:rPr>
          <w:rFonts w:hint="cs"/>
          <w:rtl/>
          <w:lang w:bidi="fa-IR"/>
        </w:rPr>
        <w:t>در دو کشور هند و یمن نمونه</w:t>
      </w:r>
      <w:r w:rsidR="00EB7B7F">
        <w:rPr>
          <w:rFonts w:hint="cs"/>
          <w:rtl/>
          <w:lang w:bidi="fa-IR"/>
        </w:rPr>
        <w:softHyphen/>
        <w:t>هایی از مخازن آب وجود دارد که فاقد سقف می</w:t>
      </w:r>
      <w:r w:rsidR="00EB7B7F">
        <w:rPr>
          <w:rFonts w:hint="cs"/>
          <w:rtl/>
          <w:lang w:bidi="fa-IR"/>
        </w:rPr>
        <w:softHyphen/>
        <w:t>باشند. این مخازن آب به صورت گودهای عمیق با پلکانی در اطراف جهت برداشت آب ساخته شده</w:t>
      </w:r>
      <w:r w:rsidR="00EB7B7F">
        <w:rPr>
          <w:rtl/>
          <w:lang w:bidi="fa-IR"/>
        </w:rPr>
        <w:softHyphen/>
      </w:r>
      <w:r w:rsidR="00EB7B7F">
        <w:rPr>
          <w:rFonts w:hint="cs"/>
          <w:rtl/>
          <w:lang w:bidi="fa-IR"/>
        </w:rPr>
        <w:t xml:space="preserve">اند. </w:t>
      </w:r>
      <w:r w:rsidR="004E2A25" w:rsidRPr="00E265DC">
        <w:rPr>
          <w:rFonts w:hint="cs"/>
          <w:rtl/>
          <w:lang w:bidi="fa-IR"/>
        </w:rPr>
        <w:t>عمیق</w:t>
      </w:r>
      <w:r w:rsidR="004E2A25" w:rsidRPr="00E265DC">
        <w:rPr>
          <w:rFonts w:hint="cs"/>
          <w:rtl/>
          <w:lang w:bidi="fa-IR"/>
        </w:rPr>
        <w:softHyphen/>
        <w:t>ترین آب</w:t>
      </w:r>
      <w:r w:rsidR="004E2A25" w:rsidRPr="00E265DC">
        <w:rPr>
          <w:rFonts w:hint="cs"/>
          <w:rtl/>
          <w:lang w:bidi="fa-IR"/>
        </w:rPr>
        <w:softHyphen/>
      </w:r>
      <w:r w:rsidR="003A6A9E">
        <w:rPr>
          <w:rFonts w:hint="cs"/>
          <w:rtl/>
          <w:lang w:bidi="fa-IR"/>
        </w:rPr>
        <w:t>انبار</w:t>
      </w:r>
      <w:r w:rsidR="004E2A25" w:rsidRPr="00E265DC">
        <w:rPr>
          <w:rFonts w:hint="cs"/>
          <w:rtl/>
          <w:lang w:bidi="fa-IR"/>
        </w:rPr>
        <w:t xml:space="preserve"> پله</w:t>
      </w:r>
      <w:r w:rsidR="004E2A25" w:rsidRPr="00E265DC">
        <w:rPr>
          <w:rFonts w:hint="cs"/>
          <w:rtl/>
          <w:lang w:bidi="fa-IR"/>
        </w:rPr>
        <w:softHyphen/>
        <w:t xml:space="preserve">ای دنیا در روستایی در هند قرار دارد. این بنا شامل 3500 پله </w:t>
      </w:r>
      <w:r w:rsidR="004E2A25" w:rsidRPr="00E265DC">
        <w:rPr>
          <w:rFonts w:hint="cs"/>
          <w:rtl/>
          <w:lang w:bidi="fa-IR"/>
        </w:rPr>
        <w:lastRenderedPageBreak/>
        <w:t>است که بر روی دیوارهایی به ارتفاع حدود 30 متر ساخته شده</w:t>
      </w:r>
      <w:r w:rsidR="004E2A25" w:rsidRPr="00E265DC">
        <w:rPr>
          <w:rFonts w:hint="cs"/>
          <w:rtl/>
          <w:lang w:bidi="fa-IR"/>
        </w:rPr>
        <w:softHyphen/>
        <w:t>است</w:t>
      </w:r>
      <w:r w:rsidR="004362B7">
        <w:rPr>
          <w:rFonts w:hint="cs"/>
          <w:rtl/>
          <w:lang w:bidi="fa-IR"/>
        </w:rPr>
        <w:t>(تصاویر شماره3</w:t>
      </w:r>
      <w:r w:rsidR="001A5885">
        <w:rPr>
          <w:rFonts w:hint="cs"/>
          <w:rtl/>
          <w:lang w:bidi="fa-IR"/>
        </w:rPr>
        <w:t>4</w:t>
      </w:r>
      <w:r w:rsidR="004362B7">
        <w:rPr>
          <w:rFonts w:hint="cs"/>
          <w:rtl/>
          <w:lang w:bidi="fa-IR"/>
        </w:rPr>
        <w:t xml:space="preserve"> و 3</w:t>
      </w:r>
      <w:r w:rsidR="001A5885">
        <w:rPr>
          <w:rFonts w:hint="cs"/>
          <w:rtl/>
          <w:lang w:bidi="fa-IR"/>
        </w:rPr>
        <w:t>5</w:t>
      </w:r>
      <w:r w:rsidR="004362B7">
        <w:rPr>
          <w:rFonts w:hint="cs"/>
          <w:rtl/>
          <w:lang w:bidi="fa-IR"/>
        </w:rPr>
        <w:t>)</w:t>
      </w:r>
      <w:r w:rsidR="004E2A25" w:rsidRPr="00E265DC">
        <w:rPr>
          <w:rFonts w:hint="cs"/>
          <w:rtl/>
          <w:lang w:bidi="fa-IR"/>
        </w:rPr>
        <w:t>.</w:t>
      </w:r>
      <w:r w:rsidR="0014203E" w:rsidRPr="0014203E">
        <w:rPr>
          <w:rFonts w:hint="cs"/>
          <w:noProof/>
          <w:rtl/>
        </w:rPr>
        <w:t xml:space="preserve"> </w:t>
      </w:r>
    </w:p>
    <w:p w:rsidR="00E03131" w:rsidRPr="00390CC2" w:rsidRDefault="00E03131" w:rsidP="00BE3549">
      <w:pPr>
        <w:pStyle w:val="Heading1"/>
        <w:numPr>
          <w:ilvl w:val="2"/>
          <w:numId w:val="58"/>
        </w:numPr>
        <w:ind w:left="283" w:hanging="283"/>
        <w:jc w:val="both"/>
        <w:rPr>
          <w:b w:val="0"/>
          <w:bCs w:val="0"/>
          <w:sz w:val="32"/>
          <w:szCs w:val="32"/>
          <w:lang w:bidi="fa-IR"/>
        </w:rPr>
      </w:pPr>
      <w:bookmarkStart w:id="352" w:name="_Toc372154882"/>
      <w:r w:rsidRPr="00390CC2">
        <w:rPr>
          <w:rFonts w:hint="cs"/>
          <w:b w:val="0"/>
          <w:bCs w:val="0"/>
          <w:sz w:val="32"/>
          <w:szCs w:val="32"/>
          <w:rtl/>
          <w:lang w:bidi="fa-IR"/>
        </w:rPr>
        <w:t>آب</w:t>
      </w:r>
      <w:r w:rsidRPr="00390CC2">
        <w:rPr>
          <w:rFonts w:hint="cs"/>
          <w:b w:val="0"/>
          <w:bCs w:val="0"/>
          <w:sz w:val="32"/>
          <w:szCs w:val="32"/>
          <w:rtl/>
          <w:lang w:bidi="fa-IR"/>
        </w:rPr>
        <w:softHyphen/>
      </w:r>
      <w:r w:rsidR="003A6A9E" w:rsidRPr="00390CC2">
        <w:rPr>
          <w:rFonts w:hint="cs"/>
          <w:b w:val="0"/>
          <w:bCs w:val="0"/>
          <w:sz w:val="32"/>
          <w:szCs w:val="32"/>
          <w:rtl/>
          <w:lang w:bidi="fa-IR"/>
        </w:rPr>
        <w:t>انبار</w:t>
      </w:r>
      <w:r w:rsidRPr="00390CC2">
        <w:rPr>
          <w:rFonts w:hint="cs"/>
          <w:b w:val="0"/>
          <w:bCs w:val="0"/>
          <w:sz w:val="32"/>
          <w:szCs w:val="32"/>
          <w:rtl/>
          <w:lang w:bidi="fa-IR"/>
        </w:rPr>
        <w:t xml:space="preserve"> در کشورهای غربی</w:t>
      </w:r>
      <w:bookmarkEnd w:id="352"/>
    </w:p>
    <w:p w:rsidR="00390CC2" w:rsidRDefault="00390CC2" w:rsidP="00FA2E5E">
      <w:pPr>
        <w:ind w:firstLine="387"/>
        <w:rPr>
          <w:rtl/>
          <w:lang w:bidi="fa-IR"/>
        </w:rPr>
      </w:pPr>
    </w:p>
    <w:p w:rsidR="00F0164C" w:rsidRDefault="00F0164C" w:rsidP="00FA2E5E">
      <w:pPr>
        <w:ind w:firstLine="387"/>
        <w:rPr>
          <w:lang w:bidi="fa-IR"/>
        </w:rPr>
      </w:pPr>
      <w:r>
        <w:rPr>
          <w:rFonts w:hint="cs"/>
          <w:rtl/>
          <w:lang w:bidi="fa-IR"/>
        </w:rPr>
        <w:t>علاوه بر کشورهای آسیایی، در بسیاری از دیگر کشور</w:t>
      </w:r>
      <w:r>
        <w:rPr>
          <w:rFonts w:hint="cs"/>
          <w:rtl/>
          <w:lang w:bidi="fa-IR"/>
        </w:rPr>
        <w:softHyphen/>
        <w:t>های دنیا نیز آب</w:t>
      </w:r>
      <w:r>
        <w:rPr>
          <w:rFonts w:hint="cs"/>
          <w:rtl/>
          <w:lang w:bidi="fa-IR"/>
        </w:rPr>
        <w:softHyphen/>
      </w:r>
      <w:r w:rsidR="003A6A9E">
        <w:rPr>
          <w:rFonts w:hint="cs"/>
          <w:rtl/>
          <w:lang w:bidi="fa-IR"/>
        </w:rPr>
        <w:t>انبار</w:t>
      </w:r>
      <w:r w:rsidR="008F1305">
        <w:rPr>
          <w:rFonts w:hint="cs"/>
          <w:rtl/>
          <w:lang w:bidi="fa-IR"/>
        </w:rPr>
        <w:t>های</w:t>
      </w:r>
      <w:r>
        <w:rPr>
          <w:rFonts w:hint="cs"/>
          <w:rtl/>
          <w:lang w:bidi="fa-IR"/>
        </w:rPr>
        <w:t xml:space="preserve">ی </w:t>
      </w:r>
      <w:r w:rsidR="00FA2E5E">
        <w:rPr>
          <w:rFonts w:hint="cs"/>
          <w:rtl/>
          <w:lang w:bidi="fa-IR"/>
        </w:rPr>
        <w:t xml:space="preserve">جهت ذخیره آب </w:t>
      </w:r>
      <w:r>
        <w:rPr>
          <w:rFonts w:hint="cs"/>
          <w:rtl/>
          <w:lang w:bidi="fa-IR"/>
        </w:rPr>
        <w:t>ساخته شده</w:t>
      </w:r>
      <w:r>
        <w:rPr>
          <w:rFonts w:hint="cs"/>
          <w:rtl/>
          <w:lang w:bidi="fa-IR"/>
        </w:rPr>
        <w:softHyphen/>
        <w:t>است. این آب</w:t>
      </w:r>
      <w:r>
        <w:rPr>
          <w:rFonts w:hint="cs"/>
          <w:rtl/>
          <w:lang w:bidi="fa-IR"/>
        </w:rPr>
        <w:softHyphen/>
      </w:r>
      <w:r w:rsidR="003A6A9E">
        <w:rPr>
          <w:rFonts w:hint="cs"/>
          <w:rtl/>
          <w:lang w:bidi="fa-IR"/>
        </w:rPr>
        <w:t>انبار</w:t>
      </w:r>
      <w:r>
        <w:rPr>
          <w:rFonts w:hint="cs"/>
          <w:rtl/>
          <w:lang w:bidi="fa-IR"/>
        </w:rPr>
        <w:t>ها دارای اشکال و شیوه</w:t>
      </w:r>
      <w:r>
        <w:rPr>
          <w:rFonts w:hint="cs"/>
          <w:rtl/>
          <w:lang w:bidi="fa-IR"/>
        </w:rPr>
        <w:softHyphen/>
        <w:t>های مصرف بسیار متفاوتی می</w:t>
      </w:r>
      <w:r>
        <w:rPr>
          <w:rFonts w:hint="cs"/>
          <w:rtl/>
          <w:lang w:bidi="fa-IR"/>
        </w:rPr>
        <w:softHyphen/>
        <w:t>باشند.</w:t>
      </w:r>
    </w:p>
    <w:p w:rsidR="00390CC2" w:rsidRPr="00F0164C" w:rsidRDefault="00390CC2" w:rsidP="00FA2E5E">
      <w:pPr>
        <w:ind w:firstLine="387"/>
        <w:rPr>
          <w:rtl/>
          <w:lang w:bidi="fa-IR"/>
        </w:rPr>
      </w:pPr>
    </w:p>
    <w:p w:rsidR="00F133B2" w:rsidRDefault="00F133B2" w:rsidP="00BE3549">
      <w:pPr>
        <w:pStyle w:val="Heading1"/>
        <w:numPr>
          <w:ilvl w:val="3"/>
          <w:numId w:val="58"/>
        </w:numPr>
        <w:spacing w:before="0"/>
        <w:ind w:left="283" w:hanging="283"/>
        <w:rPr>
          <w:b w:val="0"/>
          <w:bCs w:val="0"/>
          <w:sz w:val="32"/>
          <w:szCs w:val="32"/>
          <w:lang w:bidi="fa-IR"/>
        </w:rPr>
      </w:pPr>
      <w:bookmarkStart w:id="353" w:name="_Toc372154883"/>
      <w:r w:rsidRPr="00390CC2">
        <w:rPr>
          <w:rFonts w:hint="cs"/>
          <w:b w:val="0"/>
          <w:bCs w:val="0"/>
          <w:sz w:val="32"/>
          <w:szCs w:val="32"/>
          <w:rtl/>
          <w:lang w:bidi="fa-IR"/>
        </w:rPr>
        <w:t>آب</w:t>
      </w:r>
      <w:r w:rsidRPr="00390CC2">
        <w:rPr>
          <w:rFonts w:hint="cs"/>
          <w:b w:val="0"/>
          <w:bCs w:val="0"/>
          <w:sz w:val="32"/>
          <w:szCs w:val="32"/>
          <w:rtl/>
          <w:lang w:bidi="fa-IR"/>
        </w:rPr>
        <w:softHyphen/>
      </w:r>
      <w:r w:rsidR="003A6A9E" w:rsidRPr="00390CC2">
        <w:rPr>
          <w:rFonts w:hint="cs"/>
          <w:b w:val="0"/>
          <w:bCs w:val="0"/>
          <w:sz w:val="32"/>
          <w:szCs w:val="32"/>
          <w:rtl/>
          <w:lang w:bidi="fa-IR"/>
        </w:rPr>
        <w:t>انبار</w:t>
      </w:r>
      <w:r w:rsidRPr="00390CC2">
        <w:rPr>
          <w:rFonts w:hint="cs"/>
          <w:b w:val="0"/>
          <w:bCs w:val="0"/>
          <w:sz w:val="32"/>
          <w:szCs w:val="32"/>
          <w:rtl/>
          <w:lang w:bidi="fa-IR"/>
        </w:rPr>
        <w:t>های کشور آمریکا</w:t>
      </w:r>
      <w:bookmarkEnd w:id="353"/>
    </w:p>
    <w:p w:rsidR="00390CC2" w:rsidRDefault="00390CC2" w:rsidP="00390CC2">
      <w:pPr>
        <w:rPr>
          <w:rFonts w:asciiTheme="minorHAnsi" w:hAnsiTheme="minorHAnsi"/>
          <w:rtl/>
          <w:lang w:bidi="fa-IR"/>
        </w:rPr>
      </w:pPr>
    </w:p>
    <w:p w:rsidR="00390CC2" w:rsidRPr="00390CC2" w:rsidRDefault="00390CC2" w:rsidP="00390CC2">
      <w:pPr>
        <w:ind w:firstLine="283"/>
        <w:rPr>
          <w:rFonts w:asciiTheme="minorHAnsi" w:hAnsiTheme="minorHAnsi"/>
          <w:rtl/>
          <w:lang w:bidi="fa-IR"/>
        </w:rPr>
      </w:pPr>
      <w:r>
        <w:rPr>
          <w:rFonts w:asciiTheme="minorHAnsi" w:hAnsiTheme="minorHAnsi" w:hint="cs"/>
          <w:rtl/>
          <w:lang w:bidi="fa-IR"/>
        </w:rPr>
        <w:t>در کشور آمریکا در سه ایالت تگزاس، کارائیب و سن جوآن نمونه</w:t>
      </w:r>
      <w:r>
        <w:rPr>
          <w:rFonts w:asciiTheme="minorHAnsi" w:hAnsiTheme="minorHAnsi" w:hint="cs"/>
          <w:rtl/>
          <w:lang w:bidi="fa-IR"/>
        </w:rPr>
        <w:softHyphen/>
        <w:t>هایی از آب</w:t>
      </w:r>
      <w:r>
        <w:rPr>
          <w:rFonts w:asciiTheme="minorHAnsi" w:hAnsiTheme="minorHAnsi" w:hint="cs"/>
          <w:rtl/>
          <w:lang w:bidi="fa-IR"/>
        </w:rPr>
        <w:softHyphen/>
        <w:t>انبارهای تاریخی وجود دارد که در ادامه به معرفی آنها می</w:t>
      </w:r>
      <w:r>
        <w:rPr>
          <w:rFonts w:asciiTheme="minorHAnsi" w:hAnsiTheme="minorHAnsi" w:hint="cs"/>
          <w:rtl/>
          <w:lang w:bidi="fa-IR"/>
        </w:rPr>
        <w:softHyphen/>
        <w:t>پردازیم.</w:t>
      </w:r>
    </w:p>
    <w:p w:rsidR="0039795D" w:rsidRPr="00390CC2" w:rsidRDefault="00F15F35" w:rsidP="00F15F35">
      <w:pPr>
        <w:pStyle w:val="Heading1"/>
        <w:numPr>
          <w:ilvl w:val="0"/>
          <w:numId w:val="0"/>
        </w:numPr>
        <w:spacing w:before="0"/>
        <w:ind w:left="360"/>
        <w:rPr>
          <w:rtl/>
          <w:lang w:bidi="fa-IR"/>
        </w:rPr>
      </w:pPr>
      <w:bookmarkStart w:id="354" w:name="_Toc372154884"/>
      <w:r w:rsidRPr="00390CC2">
        <w:rPr>
          <w:rFonts w:hint="cs"/>
          <w:rtl/>
          <w:lang w:bidi="fa-IR"/>
        </w:rPr>
        <w:t xml:space="preserve">الف: </w:t>
      </w:r>
      <w:r w:rsidR="001B27F7" w:rsidRPr="00390CC2">
        <w:rPr>
          <w:rFonts w:hint="cs"/>
          <w:rtl/>
          <w:lang w:bidi="fa-IR"/>
        </w:rPr>
        <w:t>ت</w:t>
      </w:r>
      <w:r w:rsidR="009971F6" w:rsidRPr="00390CC2">
        <w:rPr>
          <w:rFonts w:hint="cs"/>
          <w:rtl/>
          <w:lang w:bidi="fa-IR"/>
        </w:rPr>
        <w:t>گ</w:t>
      </w:r>
      <w:r w:rsidR="001B27F7" w:rsidRPr="00390CC2">
        <w:rPr>
          <w:rFonts w:hint="cs"/>
          <w:rtl/>
          <w:lang w:bidi="fa-IR"/>
        </w:rPr>
        <w:t>زاس</w:t>
      </w:r>
      <w:bookmarkEnd w:id="354"/>
      <w:r w:rsidR="00E916AC" w:rsidRPr="00390CC2">
        <w:rPr>
          <w:rFonts w:hint="cs"/>
          <w:rtl/>
          <w:lang w:bidi="fa-IR"/>
        </w:rPr>
        <w:t xml:space="preserve"> </w:t>
      </w:r>
    </w:p>
    <w:p w:rsidR="001B27F7" w:rsidRPr="00F133B2" w:rsidRDefault="00D04B73" w:rsidP="00155B55">
      <w:pPr>
        <w:ind w:firstLine="283"/>
        <w:jc w:val="both"/>
        <w:rPr>
          <w:rtl/>
          <w:lang w:bidi="fa-IR"/>
        </w:rPr>
      </w:pPr>
      <w:r>
        <w:rPr>
          <w:rFonts w:hint="cs"/>
          <w:noProof/>
          <w:rtl/>
        </w:rPr>
        <mc:AlternateContent>
          <mc:Choice Requires="wpg">
            <w:drawing>
              <wp:anchor distT="0" distB="0" distL="114300" distR="114300" simplePos="0" relativeHeight="251877376" behindDoc="0" locked="0" layoutInCell="1" allowOverlap="1" wp14:anchorId="463ACBBD" wp14:editId="58A6DF36">
                <wp:simplePos x="0" y="0"/>
                <wp:positionH relativeFrom="margin">
                  <wp:posOffset>-114300</wp:posOffset>
                </wp:positionH>
                <wp:positionV relativeFrom="margin">
                  <wp:posOffset>6390640</wp:posOffset>
                </wp:positionV>
                <wp:extent cx="5192395" cy="1996440"/>
                <wp:effectExtent l="0" t="0" r="8255" b="3810"/>
                <wp:wrapSquare wrapText="bothSides"/>
                <wp:docPr id="633" name="Group 633"/>
                <wp:cNvGraphicFramePr/>
                <a:graphic xmlns:a="http://schemas.openxmlformats.org/drawingml/2006/main">
                  <a:graphicData uri="http://schemas.microsoft.com/office/word/2010/wordprocessingGroup">
                    <wpg:wgp>
                      <wpg:cNvGrpSpPr/>
                      <wpg:grpSpPr>
                        <a:xfrm>
                          <a:off x="0" y="0"/>
                          <a:ext cx="5192395" cy="1996440"/>
                          <a:chOff x="0" y="0"/>
                          <a:chExt cx="4551680" cy="1750549"/>
                        </a:xfrm>
                      </wpg:grpSpPr>
                      <wpg:grpSp>
                        <wpg:cNvPr id="631" name="Group 631"/>
                        <wpg:cNvGrpSpPr/>
                        <wpg:grpSpPr>
                          <a:xfrm>
                            <a:off x="0" y="0"/>
                            <a:ext cx="4551680" cy="1654810"/>
                            <a:chOff x="729912" y="948580"/>
                            <a:chExt cx="4555733" cy="1656098"/>
                          </a:xfrm>
                        </wpg:grpSpPr>
                        <wpg:grpSp>
                          <wpg:cNvPr id="477" name="Group 477"/>
                          <wpg:cNvGrpSpPr/>
                          <wpg:grpSpPr>
                            <a:xfrm>
                              <a:off x="729912" y="952906"/>
                              <a:ext cx="1164870" cy="1594569"/>
                              <a:chOff x="340951" y="952906"/>
                              <a:chExt cx="1164870" cy="1594569"/>
                            </a:xfrm>
                          </wpg:grpSpPr>
                          <pic:pic xmlns:pic="http://schemas.openxmlformats.org/drawingml/2006/picture">
                            <pic:nvPicPr>
                              <pic:cNvPr id="475" name="Picture 475"/>
                              <pic:cNvPicPr>
                                <a:picLocks noChangeAspect="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412546" y="952906"/>
                                <a:ext cx="1075843" cy="1281855"/>
                              </a:xfrm>
                              <a:prstGeom prst="rect">
                                <a:avLst/>
                              </a:prstGeom>
                              <a:noFill/>
                              <a:ln>
                                <a:noFill/>
                              </a:ln>
                            </pic:spPr>
                          </pic:pic>
                          <wps:wsp>
                            <wps:cNvPr id="476" name="Text Box 476"/>
                            <wps:cNvSpPr txBox="1"/>
                            <wps:spPr>
                              <a:xfrm>
                                <a:off x="340951" y="2236325"/>
                                <a:ext cx="1164870"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39795D" w:rsidRDefault="00C433B9" w:rsidP="00121DB0">
                                  <w:pPr>
                                    <w:rPr>
                                      <w:sz w:val="22"/>
                                      <w:szCs w:val="22"/>
                                      <w:lang w:bidi="fa-IR"/>
                                    </w:rPr>
                                  </w:pPr>
                                  <w:r w:rsidRPr="0039795D">
                                    <w:rPr>
                                      <w:rFonts w:hint="cs"/>
                                      <w:sz w:val="22"/>
                                      <w:szCs w:val="22"/>
                                      <w:rtl/>
                                      <w:lang w:bidi="fa-IR"/>
                                    </w:rPr>
                                    <w:t>مخازن به شکل بطری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3" name="Group 103"/>
                          <wpg:cNvGrpSpPr/>
                          <wpg:grpSpPr>
                            <a:xfrm>
                              <a:off x="1863146" y="948580"/>
                              <a:ext cx="3422499" cy="1656098"/>
                              <a:chOff x="1863247" y="-1132765"/>
                              <a:chExt cx="3422682" cy="1656188"/>
                            </a:xfrm>
                          </wpg:grpSpPr>
                          <wpg:grpSp>
                            <wpg:cNvPr id="480" name="Group 480"/>
                            <wpg:cNvGrpSpPr/>
                            <wpg:grpSpPr>
                              <a:xfrm>
                                <a:off x="1863247" y="-1128439"/>
                                <a:ext cx="1294123" cy="1651862"/>
                                <a:chOff x="1679002" y="-1128439"/>
                                <a:chExt cx="1294123" cy="1651862"/>
                              </a:xfrm>
                            </wpg:grpSpPr>
                            <pic:pic xmlns:pic="http://schemas.openxmlformats.org/drawingml/2006/picture">
                              <pic:nvPicPr>
                                <pic:cNvPr id="478" name="Picture 478"/>
                                <pic:cNvPicPr>
                                  <a:picLocks noChangeAspect="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1802376" y="-1128439"/>
                                  <a:ext cx="1031657" cy="1281925"/>
                                </a:xfrm>
                                <a:prstGeom prst="rect">
                                  <a:avLst/>
                                </a:prstGeom>
                                <a:noFill/>
                                <a:ln>
                                  <a:noFill/>
                                </a:ln>
                              </pic:spPr>
                            </pic:pic>
                            <wps:wsp>
                              <wps:cNvPr id="479" name="Text Box 479"/>
                              <wps:cNvSpPr txBox="1"/>
                              <wps:spPr>
                                <a:xfrm>
                                  <a:off x="1679002" y="148773"/>
                                  <a:ext cx="1294123"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39795D" w:rsidRDefault="00C433B9" w:rsidP="0039795D">
                                    <w:pPr>
                                      <w:jc w:val="center"/>
                                      <w:rPr>
                                        <w:sz w:val="22"/>
                                        <w:szCs w:val="22"/>
                                        <w:lang w:bidi="fa-IR"/>
                                      </w:rPr>
                                    </w:pPr>
                                    <w:r w:rsidRPr="0039795D">
                                      <w:rPr>
                                        <w:rFonts w:hint="cs"/>
                                        <w:sz w:val="22"/>
                                        <w:szCs w:val="22"/>
                                        <w:rtl/>
                                        <w:lang w:bidi="fa-IR"/>
                                      </w:rPr>
                                      <w:t>مخ</w:t>
                                    </w:r>
                                    <w:r>
                                      <w:rPr>
                                        <w:rFonts w:hint="cs"/>
                                        <w:sz w:val="22"/>
                                        <w:szCs w:val="22"/>
                                        <w:rtl/>
                                        <w:lang w:bidi="fa-IR"/>
                                      </w:rPr>
                                      <w:t>از</w:t>
                                    </w:r>
                                    <w:r w:rsidRPr="0039795D">
                                      <w:rPr>
                                        <w:rFonts w:hint="cs"/>
                                        <w:sz w:val="22"/>
                                        <w:szCs w:val="22"/>
                                        <w:rtl/>
                                        <w:lang w:bidi="fa-IR"/>
                                      </w:rPr>
                                      <w:t>ن مستطیل شکل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83" name="Group 483"/>
                            <wpg:cNvGrpSpPr/>
                            <wpg:grpSpPr>
                              <a:xfrm>
                                <a:off x="3057972" y="-1132765"/>
                                <a:ext cx="1138522" cy="1550304"/>
                                <a:chOff x="3057972" y="-1473959"/>
                                <a:chExt cx="1138522" cy="1550304"/>
                              </a:xfrm>
                            </wpg:grpSpPr>
                            <pic:pic xmlns:pic="http://schemas.openxmlformats.org/drawingml/2006/picture">
                              <pic:nvPicPr>
                                <pic:cNvPr id="481" name="Picture 481"/>
                                <pic:cNvPicPr>
                                  <a:picLocks noChangeAspect="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3126799" y="-1473959"/>
                                  <a:ext cx="1034702" cy="1287815"/>
                                </a:xfrm>
                                <a:prstGeom prst="rect">
                                  <a:avLst/>
                                </a:prstGeom>
                                <a:noFill/>
                                <a:ln>
                                  <a:noFill/>
                                </a:ln>
                              </pic:spPr>
                            </pic:pic>
                            <wps:wsp>
                              <wps:cNvPr id="482" name="Text Box 482"/>
                              <wps:cNvSpPr txBox="1"/>
                              <wps:spPr>
                                <a:xfrm>
                                  <a:off x="3057972" y="-187709"/>
                                  <a:ext cx="1138522" cy="2640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39795D" w:rsidRDefault="00C433B9" w:rsidP="0039795D">
                                    <w:pPr>
                                      <w:jc w:val="center"/>
                                      <w:rPr>
                                        <w:sz w:val="22"/>
                                        <w:szCs w:val="22"/>
                                        <w:lang w:bidi="fa-IR"/>
                                      </w:rPr>
                                    </w:pPr>
                                    <w:r w:rsidRPr="0039795D">
                                      <w:rPr>
                                        <w:rFonts w:hint="cs"/>
                                        <w:sz w:val="22"/>
                                        <w:szCs w:val="22"/>
                                        <w:rtl/>
                                        <w:lang w:bidi="fa-IR"/>
                                      </w:rPr>
                                      <w:t>مخازن با شانه اریب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88" name="Group 488"/>
                            <wpg:cNvGrpSpPr/>
                            <wpg:grpSpPr>
                              <a:xfrm>
                                <a:off x="4196495" y="-1128437"/>
                                <a:ext cx="1089434" cy="1545976"/>
                                <a:chOff x="3991778" y="-2677458"/>
                                <a:chExt cx="1089434" cy="1545976"/>
                              </a:xfrm>
                            </wpg:grpSpPr>
                            <pic:pic xmlns:pic="http://schemas.openxmlformats.org/drawingml/2006/picture">
                              <pic:nvPicPr>
                                <pic:cNvPr id="487" name="Picture 487"/>
                                <pic:cNvPicPr>
                                  <a:picLocks noChangeAspect="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4044104" y="-2677458"/>
                                  <a:ext cx="1033051" cy="1283487"/>
                                </a:xfrm>
                                <a:prstGeom prst="rect">
                                  <a:avLst/>
                                </a:prstGeom>
                                <a:noFill/>
                                <a:ln>
                                  <a:noFill/>
                                </a:ln>
                              </pic:spPr>
                            </pic:pic>
                            <wps:wsp>
                              <wps:cNvPr id="486" name="Text Box 486"/>
                              <wps:cNvSpPr txBox="1"/>
                              <wps:spPr>
                                <a:xfrm>
                                  <a:off x="3991778" y="-1403046"/>
                                  <a:ext cx="1089434" cy="27156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F0164C" w:rsidRDefault="00C433B9" w:rsidP="003E1819">
                                    <w:pPr>
                                      <w:rPr>
                                        <w:sz w:val="22"/>
                                        <w:szCs w:val="22"/>
                                        <w:lang w:bidi="fa-IR"/>
                                      </w:rPr>
                                    </w:pPr>
                                    <w:r w:rsidRPr="00F0164C">
                                      <w:rPr>
                                        <w:rFonts w:hint="cs"/>
                                        <w:sz w:val="22"/>
                                        <w:szCs w:val="22"/>
                                        <w:rtl/>
                                        <w:lang w:bidi="fa-IR"/>
                                      </w:rPr>
                                      <w:t>مخازن به شکل زنگ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632" name="Text Box 632"/>
                        <wps:cNvSpPr txBox="1"/>
                        <wps:spPr>
                          <a:xfrm>
                            <a:off x="71532" y="1478769"/>
                            <a:ext cx="4412034" cy="271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0A6264" w:rsidRDefault="00C433B9" w:rsidP="008B7509">
                              <w:pPr>
                                <w:pStyle w:val="Heading2"/>
                              </w:pPr>
                              <w:bookmarkStart w:id="355" w:name="_Toc372153870"/>
                              <w:bookmarkStart w:id="356" w:name="_Toc372154068"/>
                              <w:bookmarkStart w:id="357" w:name="_Toc372304119"/>
                              <w:r w:rsidRPr="000A6264">
                                <w:rPr>
                                  <w:rFonts w:hint="cs"/>
                                  <w:rtl/>
                                </w:rPr>
                                <w:t xml:space="preserve">تصویر شماره </w:t>
                              </w:r>
                              <w:r w:rsidRPr="000A6264">
                                <w:t>3</w:t>
                              </w:r>
                              <w:r>
                                <w:rPr>
                                  <w:rFonts w:hint="cs"/>
                                  <w:rtl/>
                                </w:rPr>
                                <w:t>6</w:t>
                              </w:r>
                              <w:r w:rsidRPr="000A6264">
                                <w:rPr>
                                  <w:rFonts w:hint="cs"/>
                                  <w:rtl/>
                                </w:rPr>
                                <w:t>: نمونه</w:t>
                              </w:r>
                              <w:r w:rsidRPr="000A6264">
                                <w:rPr>
                                  <w:rFonts w:hint="cs"/>
                                  <w:rtl/>
                                </w:rPr>
                                <w:softHyphen/>
                                <w:t>های مختلف آب</w:t>
                              </w:r>
                              <w:r w:rsidRPr="000A6264">
                                <w:rPr>
                                  <w:rFonts w:hint="cs"/>
                                  <w:rtl/>
                                </w:rPr>
                                <w:softHyphen/>
                              </w:r>
                              <w:r>
                                <w:rPr>
                                  <w:rFonts w:hint="cs"/>
                                  <w:rtl/>
                                </w:rPr>
                                <w:t>انبار</w:t>
                              </w:r>
                              <w:r w:rsidRPr="000A6264">
                                <w:rPr>
                                  <w:rFonts w:hint="cs"/>
                                  <w:rtl/>
                                </w:rPr>
                                <w:t xml:space="preserve"> خانگی در تگزاس</w:t>
                              </w:r>
                              <w:r w:rsidRPr="00E265DC">
                                <w:rPr>
                                  <w:rFonts w:hint="cs"/>
                                  <w:rtl/>
                                </w:rPr>
                                <w:t>(</w:t>
                              </w:r>
                              <w:r>
                                <w:rPr>
                                  <w:rFonts w:hint="cs"/>
                                  <w:rtl/>
                                </w:rPr>
                                <w:t xml:space="preserve">ماخذ:  </w:t>
                              </w:r>
                              <w:r w:rsidRPr="00E265DC">
                                <w:rPr>
                                  <w:rFonts w:asciiTheme="majorBidi" w:hAnsiTheme="majorBidi"/>
                                </w:rPr>
                                <w:t>Denton</w:t>
                              </w:r>
                              <w:r>
                                <w:rPr>
                                  <w:rFonts w:asciiTheme="minorHAnsi" w:hAnsiTheme="minorHAnsi" w:hint="cs"/>
                                  <w:rtl/>
                                </w:rPr>
                                <w:t>، 2011، ص5)</w:t>
                              </w:r>
                              <w:bookmarkEnd w:id="355"/>
                              <w:bookmarkEnd w:id="356"/>
                              <w:bookmarkEnd w:id="35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3ACBBD" id="Group 633" o:spid="_x0000_s1302" style="position:absolute;left:0;text-align:left;margin-left:-9pt;margin-top:503.2pt;width:408.85pt;height:157.2pt;z-index:251877376;mso-position-horizontal-relative:margin;mso-position-vertical-relative:margin;mso-width-relative:margin;mso-height-relative:margin" coordsize="45516,1750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">
                <v:group id="Group 631" o:spid="_x0000_s1303" style="position:absolute;width:45516;height:16548" coordorigin="7299,9485" coordsize="45557,16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44H8YAAADcAAAADwAAAGRycy9kb3ducmV2LnhtbESPzWrDMBCE74G+g9hC&#10;b4nsmoTgRgnBtKUHU4hTKL0t1sY2sVbGUv3z9lWgkOMwM98wu8NkWjFQ7xrLCuJVBIK4tLrhSsHX&#10;+W25BeE8ssbWMimYycFh/7DYYartyCcaCl+JAGGXooLa+y6V0pU1GXQr2xEH72J7gz7IvpK6xzHA&#10;TSufo2gjDTYcFmrsKKupvBa/RsH7iOMxiV+H/HrJ5p/z+vM7j0mpp8fp+ALC0+Tv4f/2h1awSW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TjgfxgAAANwA&#10;AAAPAAAAAAAAAAAAAAAAAKoCAABkcnMvZG93bnJldi54bWxQSwUGAAAAAAQABAD6AAAAnQMAAAAA&#10;">
                  <v:group id="Group 477" o:spid="_x0000_s1304" style="position:absolute;left:7299;top:9529;width:11648;height:15945" coordorigin="3409,9529" coordsize="11648,15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XS0cYAAADcAAAADwAAAGRycy9kb3ducmV2LnhtbESPQWvCQBSE74L/YXlC&#10;b3UTa2uJWUVEpQcpVAvF2yP7TEKyb0N2TeK/7xYKHoeZ+YZJ14OpRUetKy0riKcRCOLM6pJzBd/n&#10;/fM7COeRNdaWScGdHKxX41GKibY9f1F38rkIEHYJKii8bxIpXVaQQTe1DXHwrrY16INsc6lb7APc&#10;1HIWRW/SYMlhocCGtgVl1elmFBx67Dcv8a47Vtft/XJ+/fw5xqTU02TYLEF4Gvwj/N/+0Armi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RdLRxgAAANwA&#10;AAAPAAAAAAAAAAAAAAAAAKoCAABkcnMvZG93bnJldi54bWxQSwUGAAAAAAQABAD6AAAAnQMAAAAA&#10;">
                    <v:shape id="Picture 475" o:spid="_x0000_s1305" type="#_x0000_t75" style="position:absolute;left:4125;top:9529;width:10758;height:12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92DPHAAAA3AAAAA8AAABkcnMvZG93bnJldi54bWxEj0FLw0AUhO+C/2F5ghexmxSrErstpVSo&#10;gqCtPXh7ZJ/ZmOzbsLtNor/eLQgeh5n5hpkvR9uKnnyoHSvIJxkI4tLpmisF7/vH63sQISJrbB2T&#10;gm8KsFycn82x0G7gN+p3sRIJwqFABSbGrpAylIYshonriJP36bzFmKSvpPY4JLht5TTLbqXFmtOC&#10;wY7Whspmd7QKWnP1Wm7yZ0LyT4fsp9kfXj6+lLq8GFcPICKN8T/8195qBTd3MzidSUdAL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g92DPHAAAA3AAAAA8AAAAAAAAAAAAA&#10;AAAAnwIAAGRycy9kb3ducmV2LnhtbFBLBQYAAAAABAAEAPcAAACTAwAAAAA=&#10;">
                      <v:imagedata r:id="rId224" o:title=""/>
                      <v:path arrowok="t"/>
                    </v:shape>
                    <v:shape id="Text Box 476" o:spid="_x0000_s1306" type="#_x0000_t202" style="position:absolute;left:3409;top:22363;width:11649;height:3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nnFccA&#10;AADcAAAADwAAAGRycy9kb3ducmV2LnhtbESPQWvCQBSE7wX/w/KE3upGaTVEV5GAWEp70ObS2zP7&#10;TILZtzG7TdL++m5B8DjMzDfMajOYWnTUusqygukkAkGcW11xoSD73D3FIJxH1lhbJgU/5GCzHj2s&#10;MNG25wN1R1+IAGGXoILS+yaR0uUlGXQT2xAH72xbgz7ItpC6xT7ATS1nUTSXBisOCyU2lJaUX47f&#10;RsFbuvvAw2lm4t863b+ft801+3pR6nE8bJcgPA3+Hr61X7WC58U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Z5xXHAAAA3AAAAA8AAAAAAAAAAAAAAAAAmAIAAGRy&#10;cy9kb3ducmV2LnhtbFBLBQYAAAAABAAEAPUAAACMAwAAAAA=&#10;" filled="f" stroked="f" strokeweight=".5pt">
                      <v:textbox>
                        <w:txbxContent>
                          <w:p w:rsidR="00C433B9" w:rsidRPr="0039795D" w:rsidRDefault="00C433B9" w:rsidP="00121DB0">
                            <w:pPr>
                              <w:rPr>
                                <w:sz w:val="22"/>
                                <w:szCs w:val="22"/>
                                <w:lang w:bidi="fa-IR"/>
                              </w:rPr>
                            </w:pPr>
                            <w:r w:rsidRPr="0039795D">
                              <w:rPr>
                                <w:rFonts w:hint="cs"/>
                                <w:sz w:val="22"/>
                                <w:szCs w:val="22"/>
                                <w:rtl/>
                                <w:lang w:bidi="fa-IR"/>
                              </w:rPr>
                              <w:t>مخازن به شکل بطری</w:t>
                            </w:r>
                          </w:p>
                        </w:txbxContent>
                      </v:textbox>
                    </v:shape>
                  </v:group>
                  <v:group id="Group 103" o:spid="_x0000_s1307" style="position:absolute;left:18631;top:9485;width:34225;height:16561" coordorigin="18632,-11327" coordsize="34226,165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group id="Group 480" o:spid="_x0000_s1308" style="position:absolute;left:18632;top:-11284;width:12941;height:16518" coordorigin="16790,-11284" coordsize="12941,16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3k6gsIAAADcAAAADwAAAGRycy9kb3ducmV2LnhtbERPy4rCMBTdC/MP4Q64&#10;07TjA6lGEZkRFyJYBwZ3l+baFpub0mTa+vdmIbg8nPdq05tKtNS40rKCeByBIM6sLjlX8Hv5GS1A&#10;OI+ssbJMCh7kYLP+GKww0bbjM7Wpz0UIYZeggsL7OpHSZQUZdGNbEwfuZhuDPsAml7rBLoSbSn5F&#10;0VwaLDk0FFjTrqDsnv4bBfsOu+0k/m6P99vucb3MTn/HmJQafvbbJQhPvX+LX+6DVjBdhP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t5OoLCAAAA3AAAAA8A&#10;AAAAAAAAAAAAAAAAqgIAAGRycy9kb3ducmV2LnhtbFBLBQYAAAAABAAEAPoAAACZAwAAAAA=&#10;">
                      <v:shape id="Picture 478" o:spid="_x0000_s1309" type="#_x0000_t75" style="position:absolute;left:18023;top:-11284;width:10317;height:12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mchvEAAAA3AAAAA8AAABkcnMvZG93bnJldi54bWxET11rwjAUfR/4H8IV9jI0VYaTapQxkU2G&#10;A+uYr9fm2hSbm9pk2u3XmwfBx8P5ns5bW4kzNb50rGDQT0AQ506XXCj43i57YxA+IGusHJOCP/Iw&#10;n3Uepphqd+ENnbNQiBjCPkUFJoQ6ldLnhiz6vquJI3dwjcUQYVNI3eAlhttKDpNkJC2WHBsM1vRm&#10;KD9mv1aBDavqaE775fvTejE8/ezG/59fXqnHbvs6ARGoDXfxzf2hFTy/xLXxTDwCcn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9mchvEAAAA3AAAAA8AAAAAAAAAAAAAAAAA&#10;nwIAAGRycy9kb3ducmV2LnhtbFBLBQYAAAAABAAEAPcAAACQAwAAAAA=&#10;">
                        <v:imagedata r:id="rId225" o:title=""/>
                        <v:path arrowok="t"/>
                      </v:shape>
                      <v:shape id="Text Box 479" o:spid="_x0000_s1310" type="#_x0000_t202" style="position:absolute;left:16790;top:1487;width:12941;height:3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zZ8cA&#10;AADcAAAADwAAAGRycy9kb3ducmV2LnhtbESPQWvCQBSE70L/w/IK3nRT0VbTbEQCUhE9mHrp7Zl9&#10;JqHZt2l2q7G/visUehxm5hsmWfamERfqXG1ZwdM4AkFcWF1zqeD4vh7NQTiPrLGxTApu5GCZPgwS&#10;jLW98oEuuS9FgLCLUUHlfRtL6YqKDLqxbYmDd7adQR9kV0rd4TXATSMnUfQsDdYcFipsKauo+My/&#10;jYJttt7j4TQx858me9udV+3X8WOm1PCxX72C8NT7//Bfe6MVTF8W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Gc2fHAAAA3AAAAA8AAAAAAAAAAAAAAAAAmAIAAGRy&#10;cy9kb3ducmV2LnhtbFBLBQYAAAAABAAEAPUAAACMAwAAAAA=&#10;" filled="f" stroked="f" strokeweight=".5pt">
                        <v:textbox>
                          <w:txbxContent>
                            <w:p w:rsidR="00C433B9" w:rsidRPr="0039795D" w:rsidRDefault="00C433B9" w:rsidP="0039795D">
                              <w:pPr>
                                <w:jc w:val="center"/>
                                <w:rPr>
                                  <w:sz w:val="22"/>
                                  <w:szCs w:val="22"/>
                                  <w:lang w:bidi="fa-IR"/>
                                </w:rPr>
                              </w:pPr>
                              <w:r w:rsidRPr="0039795D">
                                <w:rPr>
                                  <w:rFonts w:hint="cs"/>
                                  <w:sz w:val="22"/>
                                  <w:szCs w:val="22"/>
                                  <w:rtl/>
                                  <w:lang w:bidi="fa-IR"/>
                                </w:rPr>
                                <w:t>مخ</w:t>
                              </w:r>
                              <w:r>
                                <w:rPr>
                                  <w:rFonts w:hint="cs"/>
                                  <w:sz w:val="22"/>
                                  <w:szCs w:val="22"/>
                                  <w:rtl/>
                                  <w:lang w:bidi="fa-IR"/>
                                </w:rPr>
                                <w:t>از</w:t>
                              </w:r>
                              <w:r w:rsidRPr="0039795D">
                                <w:rPr>
                                  <w:rFonts w:hint="cs"/>
                                  <w:sz w:val="22"/>
                                  <w:szCs w:val="22"/>
                                  <w:rtl/>
                                  <w:lang w:bidi="fa-IR"/>
                                </w:rPr>
                                <w:t>ن مستطیل شکل</w:t>
                              </w:r>
                            </w:p>
                          </w:txbxContent>
                        </v:textbox>
                      </v:shape>
                    </v:group>
                    <v:group id="Group 483" o:spid="_x0000_s1311" style="position:absolute;left:30579;top:-11327;width:11385;height:15502" coordorigin="30579,-14739" coordsize="11385,155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uk9cYAAADcAAAADwAAAGRycy9kb3ducmV2LnhtbESPQWvCQBSE7wX/w/KE&#10;3uom2hZJ3YQgtvQgQlWQ3h7ZZxKSfRuy2yT++25B6HGYmW+YTTaZVgzUu9qygngRgSAurK65VHA+&#10;vT+tQTiPrLG1TApu5CBLZw8bTLQd+YuGoy9FgLBLUEHlfZdI6YqKDLqF7YiDd7W9QR9kX0rd4xjg&#10;ppXLKHqVBmsOCxV2tK2oaI4/RsHHiGO+infDvrlub9+nl8NlH5NSj/MpfwPhafL/4Xv7Uyt4Xq/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7q6T1xgAAANwA&#10;AAAPAAAAAAAAAAAAAAAAAKoCAABkcnMvZG93bnJldi54bWxQSwUGAAAAAAQABAD6AAAAnQMAAAAA&#10;">
                      <v:shape id="Picture 481" o:spid="_x0000_s1312" type="#_x0000_t75" style="position:absolute;left:31267;top:-14739;width:10348;height:12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c24/GAAAA3AAAAA8AAABkcnMvZG93bnJldi54bWxEj0FrwkAUhO+C/2F5gjfdqG2J0VVE0fZS&#10;StMePD6yzySYfRuym5j213cLgsdhZr5h1tveVKKjxpWWFcymEQjizOqScwXfX8dJDMJ5ZI2VZVLw&#10;Qw62m+FgjYm2N/6kLvW5CBB2CSoovK8TKV1WkEE3tTVx8C62MeiDbHKpG7wFuKnkPIpepMGSw0KB&#10;Ne0Lyq5paxS89u31/H4oP9LfRRvJ0zL2z12s1HjU71YgPPX+Eb6337SCp3gG/2fCEZCb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zbj8YAAADcAAAADwAAAAAAAAAAAAAA&#10;AACfAgAAZHJzL2Rvd25yZXYueG1sUEsFBgAAAAAEAAQA9wAAAJIDAAAAAA==&#10;">
                        <v:imagedata r:id="rId226" o:title=""/>
                        <v:path arrowok="t"/>
                      </v:shape>
                      <v:shape id="Text Box 482" o:spid="_x0000_s1313" type="#_x0000_t202" style="position:absolute;left:30579;top:-1877;width:11385;height:2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eRMccA&#10;AADcAAAADwAAAGRycy9kb3ducmV2LnhtbESPT2vCQBTE74V+h+UVeqsbQ1tCdCMSkEppD2ou3p7Z&#10;lz+YfZtmV0399G6h4HGYmd8w88VoOnGmwbWWFUwnEQji0uqWawXFbvWSgHAeWWNnmRT8koNF9vgw&#10;x1TbC2/ovPW1CBB2KSpovO9TKV3ZkEE3sT1x8Co7GPRBDrXUA14C3HQyjqJ3abDlsNBgT3lD5XF7&#10;Mgo+89U3bg6xSa5d/vFVLfufYv+m1PPTuJyB8DT6e/i/vdYKXpMY/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3kTHHAAAA3AAAAA8AAAAAAAAAAAAAAAAAmAIAAGRy&#10;cy9kb3ducmV2LnhtbFBLBQYAAAAABAAEAPUAAACMAwAAAAA=&#10;" filled="f" stroked="f" strokeweight=".5pt">
                        <v:textbox>
                          <w:txbxContent>
                            <w:p w:rsidR="00C433B9" w:rsidRPr="0039795D" w:rsidRDefault="00C433B9" w:rsidP="0039795D">
                              <w:pPr>
                                <w:jc w:val="center"/>
                                <w:rPr>
                                  <w:sz w:val="22"/>
                                  <w:szCs w:val="22"/>
                                  <w:lang w:bidi="fa-IR"/>
                                </w:rPr>
                              </w:pPr>
                              <w:r w:rsidRPr="0039795D">
                                <w:rPr>
                                  <w:rFonts w:hint="cs"/>
                                  <w:sz w:val="22"/>
                                  <w:szCs w:val="22"/>
                                  <w:rtl/>
                                  <w:lang w:bidi="fa-IR"/>
                                </w:rPr>
                                <w:t>مخازن با شانه اریب</w:t>
                              </w:r>
                            </w:p>
                          </w:txbxContent>
                        </v:textbox>
                      </v:shape>
                    </v:group>
                    <v:group id="Group 488" o:spid="_x0000_s1314" style="position:absolute;left:41964;top:-11284;width:10895;height:15459" coordorigin="39917,-26774" coordsize="10894,15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82hMIAAADcAAAADwAAAGRycy9kb3ducmV2LnhtbERPy4rCMBTdC/MP4Q64&#10;07TjA6lGEZkRFyJYBwZ3l+baFpub0mTa+vdmIbg8nPdq05tKtNS40rKCeByBIM6sLjlX8Hv5GS1A&#10;OI+ssbJMCh7kYLP+GKww0bbjM7Wpz0UIYZeggsL7OpHSZQUZdGNbEwfuZhuDPsAml7rBLoSbSn5F&#10;0VwaLDk0FFjTrqDsnv4bBfsOu+0k/m6P99vucb3MTn/HmJQafvbbJQhPvX+LX+6DVjBdhL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UPNoTCAAAA3AAAAA8A&#10;AAAAAAAAAAAAAAAAqgIAAGRycy9kb3ducmV2LnhtbFBLBQYAAAAABAAEAPoAAACZAwAAAAA=&#10;">
                      <v:shape id="Picture 487" o:spid="_x0000_s1315" type="#_x0000_t75" style="position:absolute;left:40441;top:-26774;width:10330;height:12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zUUfGAAAA3AAAAA8AAABkcnMvZG93bnJldi54bWxEj0FrwkAUhO8F/8PyBG+6abVGUlexglh6&#10;EIweenxkn5vQ7NuQXTX6692C0OMwM98w82Vna3Gh1leOFbyOEhDEhdMVGwXHw2Y4A+EDssbaMSm4&#10;kYflovcyx0y7K+/pkgcjIoR9hgrKEJpMSl+UZNGPXEMcvZNrLYYoWyN1i9cIt7V8S5KptFhxXCix&#10;oXVJxW9+tgqmm++7Me+napw2293neXL7SVe5UoN+t/oAEagL/+Fn+0srmMxS+DsTj4BcP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fNRR8YAAADcAAAADwAAAAAAAAAAAAAA&#10;AACfAgAAZHJzL2Rvd25yZXYueG1sUEsFBgAAAAAEAAQA9wAAAJIDAAAAAA==&#10;">
                        <v:imagedata r:id="rId227" o:title=""/>
                        <v:path arrowok="t"/>
                      </v:shape>
                      <v:shape id="Text Box 486" o:spid="_x0000_s1316" type="#_x0000_t202" style="position:absolute;left:39917;top:-14030;width:10895;height:2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yXMsUA&#10;AADcAAAADwAAAGRycy9kb3ducmV2LnhtbESPQYvCMBSE7wv+h/CEva2polKqUaQgK4sedL14ezbP&#10;tti81Car1V9vBGGPw8x8w0znranElRpXWlbQ70UgiDOrS84V7H+XXzEI55E1VpZJwZ0czGedjykm&#10;2t54S9edz0WAsEtQQeF9nUjpsoIMup6tiYN3so1BH2STS93gLcBNJQdRNJYGSw4LBdaUFpSdd39G&#10;wU+63OD2ODDxo0q/16dFfdkfRkp9dtvFBISn1v+H3+2VVjCMx/A6E4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jJcyxQAAANwAAAAPAAAAAAAAAAAAAAAAAJgCAABkcnMv&#10;ZG93bnJldi54bWxQSwUGAAAAAAQABAD1AAAAigMAAAAA&#10;" filled="f" stroked="f" strokeweight=".5pt">
                        <v:textbox>
                          <w:txbxContent>
                            <w:p w:rsidR="00C433B9" w:rsidRPr="00F0164C" w:rsidRDefault="00C433B9" w:rsidP="003E1819">
                              <w:pPr>
                                <w:rPr>
                                  <w:sz w:val="22"/>
                                  <w:szCs w:val="22"/>
                                  <w:lang w:bidi="fa-IR"/>
                                </w:rPr>
                              </w:pPr>
                              <w:r w:rsidRPr="00F0164C">
                                <w:rPr>
                                  <w:rFonts w:hint="cs"/>
                                  <w:sz w:val="22"/>
                                  <w:szCs w:val="22"/>
                                  <w:rtl/>
                                  <w:lang w:bidi="fa-IR"/>
                                </w:rPr>
                                <w:t>مخازن به شکل زنگ</w:t>
                              </w:r>
                            </w:p>
                          </w:txbxContent>
                        </v:textbox>
                      </v:shape>
                    </v:group>
                  </v:group>
                </v:group>
                <v:shape id="Text Box 632" o:spid="_x0000_s1317" type="#_x0000_t202" style="position:absolute;left:715;top:14787;width:44120;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2N8cA&#10;AADcAAAADwAAAGRycy9kb3ducmV2LnhtbESPzWrDMBCE74G+g9hCbolcl4bgRjHGYFJCesjPpbet&#10;tbFNrZVrKY7Tp68KhRyHmfmGWaWjacVAvWssK3iaRyCIS6sbrhScjsVsCcJ5ZI2tZVJwIwfp+mGy&#10;wkTbK+9pOPhKBAi7BBXU3neJlK6syaCb2444eGfbG/RB9pXUPV4D3LQyjqKFNNhwWKixo7ym8utw&#10;MQq2efGO+8/YLH/afLM7Z9336eNFqenjmL2C8DT6e/i//aYVLJ5j+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MNjfHAAAA3AAAAA8AAAAAAAAAAAAAAAAAmAIAAGRy&#10;cy9kb3ducmV2LnhtbFBLBQYAAAAABAAEAPUAAACMAwAAAAA=&#10;" filled="f" stroked="f" strokeweight=".5pt">
                  <v:textbox>
                    <w:txbxContent>
                      <w:p w:rsidR="00C433B9" w:rsidRPr="000A6264" w:rsidRDefault="00C433B9" w:rsidP="008B7509">
                        <w:pPr>
                          <w:pStyle w:val="Heading2"/>
                        </w:pPr>
                        <w:bookmarkStart w:id="358" w:name="_Toc372153870"/>
                        <w:bookmarkStart w:id="359" w:name="_Toc372154068"/>
                        <w:bookmarkStart w:id="360" w:name="_Toc372304119"/>
                        <w:r w:rsidRPr="000A6264">
                          <w:rPr>
                            <w:rFonts w:hint="cs"/>
                            <w:rtl/>
                          </w:rPr>
                          <w:t xml:space="preserve">تصویر شماره </w:t>
                        </w:r>
                        <w:r w:rsidRPr="000A6264">
                          <w:t>3</w:t>
                        </w:r>
                        <w:r>
                          <w:rPr>
                            <w:rFonts w:hint="cs"/>
                            <w:rtl/>
                          </w:rPr>
                          <w:t>6</w:t>
                        </w:r>
                        <w:r w:rsidRPr="000A6264">
                          <w:rPr>
                            <w:rFonts w:hint="cs"/>
                            <w:rtl/>
                          </w:rPr>
                          <w:t>: نمونه</w:t>
                        </w:r>
                        <w:r w:rsidRPr="000A6264">
                          <w:rPr>
                            <w:rFonts w:hint="cs"/>
                            <w:rtl/>
                          </w:rPr>
                          <w:softHyphen/>
                          <w:t>های مختلف آب</w:t>
                        </w:r>
                        <w:r w:rsidRPr="000A6264">
                          <w:rPr>
                            <w:rFonts w:hint="cs"/>
                            <w:rtl/>
                          </w:rPr>
                          <w:softHyphen/>
                        </w:r>
                        <w:r>
                          <w:rPr>
                            <w:rFonts w:hint="cs"/>
                            <w:rtl/>
                          </w:rPr>
                          <w:t>انبار</w:t>
                        </w:r>
                        <w:r w:rsidRPr="000A6264">
                          <w:rPr>
                            <w:rFonts w:hint="cs"/>
                            <w:rtl/>
                          </w:rPr>
                          <w:t xml:space="preserve"> خانگی در تگزاس</w:t>
                        </w:r>
                        <w:r w:rsidRPr="00E265DC">
                          <w:rPr>
                            <w:rFonts w:hint="cs"/>
                            <w:rtl/>
                          </w:rPr>
                          <w:t>(</w:t>
                        </w:r>
                        <w:r>
                          <w:rPr>
                            <w:rFonts w:hint="cs"/>
                            <w:rtl/>
                          </w:rPr>
                          <w:t xml:space="preserve">ماخذ:  </w:t>
                        </w:r>
                        <w:r w:rsidRPr="00E265DC">
                          <w:rPr>
                            <w:rFonts w:asciiTheme="majorBidi" w:hAnsiTheme="majorBidi"/>
                          </w:rPr>
                          <w:t>Denton</w:t>
                        </w:r>
                        <w:r>
                          <w:rPr>
                            <w:rFonts w:asciiTheme="minorHAnsi" w:hAnsiTheme="minorHAnsi" w:hint="cs"/>
                            <w:rtl/>
                          </w:rPr>
                          <w:t>، 2011، ص5)</w:t>
                        </w:r>
                        <w:bookmarkEnd w:id="358"/>
                        <w:bookmarkEnd w:id="359"/>
                        <w:bookmarkEnd w:id="360"/>
                      </w:p>
                    </w:txbxContent>
                  </v:textbox>
                </v:shape>
                <w10:wrap type="square" anchorx="margin" anchory="margin"/>
              </v:group>
            </w:pict>
          </mc:Fallback>
        </mc:AlternateContent>
      </w:r>
      <w:r w:rsidR="00877FFB">
        <w:rPr>
          <w:rFonts w:hint="cs"/>
          <w:rtl/>
          <w:lang w:bidi="fa-IR"/>
        </w:rPr>
        <w:t>در ایالت تگزاس، تعداد بیشماری آب</w:t>
      </w:r>
      <w:r w:rsidR="00877FFB">
        <w:rPr>
          <w:rFonts w:hint="cs"/>
          <w:rtl/>
          <w:lang w:bidi="fa-IR"/>
        </w:rPr>
        <w:softHyphen/>
      </w:r>
      <w:r w:rsidR="003A6A9E">
        <w:rPr>
          <w:rFonts w:hint="cs"/>
          <w:rtl/>
          <w:lang w:bidi="fa-IR"/>
        </w:rPr>
        <w:t>انبار</w:t>
      </w:r>
      <w:r w:rsidR="00877FFB">
        <w:rPr>
          <w:rFonts w:hint="cs"/>
          <w:rtl/>
          <w:lang w:bidi="fa-IR"/>
        </w:rPr>
        <w:t xml:space="preserve"> خانگی از گذشته باقی مانده</w:t>
      </w:r>
      <w:r w:rsidR="00877FFB">
        <w:rPr>
          <w:rFonts w:hint="cs"/>
          <w:rtl/>
          <w:lang w:bidi="fa-IR"/>
        </w:rPr>
        <w:softHyphen/>
        <w:t xml:space="preserve">است. </w:t>
      </w:r>
      <w:r w:rsidR="00E916AC" w:rsidRPr="00E265DC">
        <w:rPr>
          <w:rFonts w:hint="cs"/>
          <w:rtl/>
          <w:lang w:bidi="fa-IR"/>
        </w:rPr>
        <w:t>دنتون در مقاله خود ب</w:t>
      </w:r>
      <w:r w:rsidR="00926485" w:rsidRPr="00E265DC">
        <w:rPr>
          <w:rFonts w:hint="cs"/>
          <w:rtl/>
          <w:lang w:bidi="fa-IR"/>
        </w:rPr>
        <w:t xml:space="preserve">ه معرفی سیر </w:t>
      </w:r>
      <w:r w:rsidR="00A23A91" w:rsidRPr="00E265DC">
        <w:rPr>
          <w:rFonts w:hint="cs"/>
          <w:rtl/>
          <w:lang w:bidi="fa-IR"/>
        </w:rPr>
        <w:t xml:space="preserve">تکاملی </w:t>
      </w:r>
      <w:r w:rsidR="00926485" w:rsidRPr="00E265DC">
        <w:rPr>
          <w:rFonts w:hint="cs"/>
          <w:rtl/>
          <w:lang w:bidi="fa-IR"/>
        </w:rPr>
        <w:t xml:space="preserve">مخازن </w:t>
      </w:r>
      <w:r w:rsidR="008206BC">
        <w:rPr>
          <w:rFonts w:hint="cs"/>
          <w:rtl/>
          <w:lang w:bidi="fa-IR"/>
        </w:rPr>
        <w:t xml:space="preserve">آبی </w:t>
      </w:r>
      <w:r w:rsidR="00926485" w:rsidRPr="00E265DC">
        <w:rPr>
          <w:rFonts w:hint="cs"/>
          <w:rtl/>
          <w:lang w:bidi="fa-IR"/>
        </w:rPr>
        <w:t>تگزاس در طول تاریخ پرداخته است.</w:t>
      </w:r>
      <w:r w:rsidR="002A5961" w:rsidRPr="00E265DC">
        <w:rPr>
          <w:rFonts w:hint="cs"/>
          <w:rtl/>
          <w:lang w:bidi="fa-IR"/>
        </w:rPr>
        <w:t xml:space="preserve"> </w:t>
      </w:r>
      <w:r w:rsidR="004F3264" w:rsidRPr="00E265DC">
        <w:rPr>
          <w:rFonts w:hint="cs"/>
          <w:rtl/>
          <w:lang w:bidi="fa-IR"/>
        </w:rPr>
        <w:t xml:space="preserve">بنابر اظهارات او مخازن </w:t>
      </w:r>
      <w:r w:rsidR="0056431D">
        <w:rPr>
          <w:rFonts w:hint="cs"/>
          <w:rtl/>
          <w:lang w:bidi="fa-IR"/>
        </w:rPr>
        <w:t>م</w:t>
      </w:r>
      <w:r w:rsidR="00F921BD">
        <w:rPr>
          <w:rFonts w:hint="cs"/>
          <w:rtl/>
          <w:lang w:bidi="fa-IR"/>
        </w:rPr>
        <w:t>ورد استفاده در این ایالت</w:t>
      </w:r>
      <w:r w:rsidR="0056431D">
        <w:rPr>
          <w:rFonts w:hint="cs"/>
          <w:rtl/>
          <w:lang w:bidi="fa-IR"/>
        </w:rPr>
        <w:t>، ابتدا چوبی بوده</w:t>
      </w:r>
      <w:r w:rsidR="0056431D">
        <w:rPr>
          <w:rFonts w:hint="cs"/>
          <w:rtl/>
          <w:lang w:bidi="fa-IR"/>
        </w:rPr>
        <w:softHyphen/>
        <w:t xml:space="preserve"> </w:t>
      </w:r>
      <w:r w:rsidR="004F3264" w:rsidRPr="00E265DC">
        <w:rPr>
          <w:rFonts w:hint="cs"/>
          <w:rtl/>
          <w:lang w:bidi="fa-IR"/>
        </w:rPr>
        <w:t>و بر روی زمین قرار می</w:t>
      </w:r>
      <w:r w:rsidR="004F3264" w:rsidRPr="00E265DC">
        <w:rPr>
          <w:rFonts w:hint="cs"/>
          <w:rtl/>
          <w:lang w:bidi="fa-IR"/>
        </w:rPr>
        <w:softHyphen/>
        <w:t>گرفته</w:t>
      </w:r>
      <w:r w:rsidR="004F3264" w:rsidRPr="00E265DC">
        <w:rPr>
          <w:rFonts w:hint="cs"/>
          <w:rtl/>
          <w:lang w:bidi="fa-IR"/>
        </w:rPr>
        <w:softHyphen/>
        <w:t>ا</w:t>
      </w:r>
      <w:r w:rsidR="0056431D">
        <w:rPr>
          <w:rFonts w:hint="cs"/>
          <w:rtl/>
          <w:lang w:bidi="fa-IR"/>
        </w:rPr>
        <w:t>ست</w:t>
      </w:r>
      <w:r w:rsidR="004F3264" w:rsidRPr="00E265DC">
        <w:rPr>
          <w:rFonts w:hint="cs"/>
          <w:rtl/>
          <w:lang w:bidi="fa-IR"/>
        </w:rPr>
        <w:t>، این مخازن در کارخانه تولید می</w:t>
      </w:r>
      <w:r w:rsidR="004F3264" w:rsidRPr="00E265DC">
        <w:rPr>
          <w:rFonts w:hint="cs"/>
          <w:rtl/>
          <w:lang w:bidi="fa-IR"/>
        </w:rPr>
        <w:softHyphen/>
        <w:t>شده</w:t>
      </w:r>
      <w:r w:rsidR="0056431D">
        <w:rPr>
          <w:rtl/>
          <w:lang w:bidi="fa-IR"/>
        </w:rPr>
        <w:softHyphen/>
      </w:r>
      <w:r w:rsidR="0056431D">
        <w:rPr>
          <w:rFonts w:hint="cs"/>
          <w:rtl/>
          <w:lang w:bidi="fa-IR"/>
        </w:rPr>
        <w:t>اند</w:t>
      </w:r>
      <w:r w:rsidR="004F3264" w:rsidRPr="00E265DC">
        <w:rPr>
          <w:rFonts w:hint="cs"/>
          <w:rtl/>
          <w:lang w:bidi="fa-IR"/>
        </w:rPr>
        <w:t xml:space="preserve">. </w:t>
      </w:r>
      <w:r w:rsidR="0087353B" w:rsidRPr="00E265DC">
        <w:rPr>
          <w:rFonts w:hint="cs"/>
          <w:rtl/>
          <w:lang w:bidi="fa-IR"/>
        </w:rPr>
        <w:t xml:space="preserve">پس از </w:t>
      </w:r>
      <w:r w:rsidR="009A64A1">
        <w:rPr>
          <w:rFonts w:hint="cs"/>
          <w:rtl/>
          <w:lang w:bidi="fa-IR"/>
        </w:rPr>
        <w:t xml:space="preserve">مخازن چوبی، </w:t>
      </w:r>
      <w:r w:rsidR="0087353B" w:rsidRPr="00E265DC">
        <w:rPr>
          <w:rFonts w:hint="cs"/>
          <w:rtl/>
          <w:lang w:bidi="fa-IR"/>
        </w:rPr>
        <w:t>ساکنان منطقه به ساخت مخازن زیرزمینی</w:t>
      </w:r>
      <w:r w:rsidR="009A64A1">
        <w:rPr>
          <w:rFonts w:hint="cs"/>
          <w:rtl/>
          <w:lang w:bidi="fa-IR"/>
        </w:rPr>
        <w:t xml:space="preserve"> </w:t>
      </w:r>
      <w:r w:rsidR="0087353B" w:rsidRPr="00E265DC">
        <w:rPr>
          <w:rFonts w:hint="cs"/>
          <w:rtl/>
          <w:lang w:bidi="fa-IR"/>
        </w:rPr>
        <w:t>اقدام نمودند. امروزه به راحتی می</w:t>
      </w:r>
      <w:r w:rsidR="0087353B" w:rsidRPr="00E265DC">
        <w:rPr>
          <w:rFonts w:hint="cs"/>
          <w:rtl/>
          <w:lang w:bidi="fa-IR"/>
        </w:rPr>
        <w:softHyphen/>
        <w:t xml:space="preserve">توان </w:t>
      </w:r>
      <w:r w:rsidR="00E82EE2" w:rsidRPr="00E265DC">
        <w:rPr>
          <w:rFonts w:hint="cs"/>
          <w:rtl/>
          <w:lang w:bidi="fa-IR"/>
        </w:rPr>
        <w:t>در زیر بخش</w:t>
      </w:r>
      <w:r w:rsidR="00E82EE2" w:rsidRPr="00E265DC">
        <w:rPr>
          <w:rFonts w:hint="cs"/>
          <w:rtl/>
          <w:lang w:bidi="fa-IR"/>
        </w:rPr>
        <w:softHyphen/>
        <w:t>های مختلفی از شهر تگزاس این مخازن را پیدا کرد.</w:t>
      </w:r>
      <w:r w:rsidR="00813E0A" w:rsidRPr="00E265DC">
        <w:rPr>
          <w:rFonts w:hint="cs"/>
          <w:rtl/>
          <w:lang w:bidi="fa-IR"/>
        </w:rPr>
        <w:t xml:space="preserve"> در اکثر خانه</w:t>
      </w:r>
      <w:r w:rsidR="00813E0A" w:rsidRPr="00E265DC">
        <w:rPr>
          <w:rFonts w:hint="cs"/>
          <w:rtl/>
          <w:lang w:bidi="fa-IR"/>
        </w:rPr>
        <w:softHyphen/>
        <w:t>ها بیش از یک مخزن وجود داشته</w:t>
      </w:r>
      <w:r w:rsidR="00813E0A" w:rsidRPr="00E265DC">
        <w:rPr>
          <w:rFonts w:hint="cs"/>
          <w:rtl/>
          <w:lang w:bidi="fa-IR"/>
        </w:rPr>
        <w:softHyphen/>
        <w:t xml:space="preserve">است. </w:t>
      </w:r>
      <w:r w:rsidR="001C22F7" w:rsidRPr="00E265DC">
        <w:rPr>
          <w:rFonts w:hint="cs"/>
          <w:rtl/>
          <w:lang w:bidi="fa-IR"/>
        </w:rPr>
        <w:t>این مخازن اغلب با آجر و یا سنگ</w:t>
      </w:r>
      <w:r w:rsidR="001C22F7" w:rsidRPr="00E265DC">
        <w:rPr>
          <w:rFonts w:hint="cs"/>
          <w:rtl/>
          <w:lang w:bidi="fa-IR"/>
        </w:rPr>
        <w:softHyphen/>
        <w:t>های برش داده شده</w:t>
      </w:r>
      <w:r w:rsidR="001C22F7" w:rsidRPr="00E265DC">
        <w:rPr>
          <w:rFonts w:hint="cs"/>
          <w:rtl/>
          <w:lang w:bidi="fa-IR"/>
        </w:rPr>
        <w:softHyphen/>
        <w:t xml:space="preserve"> ساخته شده</w:t>
      </w:r>
      <w:r w:rsidR="001C22F7" w:rsidRPr="00E265DC">
        <w:rPr>
          <w:rFonts w:hint="cs"/>
          <w:rtl/>
          <w:lang w:bidi="fa-IR"/>
        </w:rPr>
        <w:softHyphen/>
        <w:t xml:space="preserve">اند. </w:t>
      </w:r>
      <w:r w:rsidR="00C42C89" w:rsidRPr="00E265DC">
        <w:rPr>
          <w:rFonts w:hint="cs"/>
          <w:rtl/>
          <w:lang w:bidi="fa-IR"/>
        </w:rPr>
        <w:t>دنتون جهت دستیابی به معیاری برای دسته</w:t>
      </w:r>
      <w:r w:rsidR="00C42C89" w:rsidRPr="00E265DC">
        <w:rPr>
          <w:rFonts w:hint="cs"/>
          <w:rtl/>
          <w:lang w:bidi="fa-IR"/>
        </w:rPr>
        <w:softHyphen/>
        <w:t xml:space="preserve">بندی </w:t>
      </w:r>
      <w:r w:rsidR="000076BF">
        <w:rPr>
          <w:rFonts w:hint="cs"/>
          <w:rtl/>
          <w:lang w:bidi="fa-IR"/>
        </w:rPr>
        <w:t>مخازن تگزاس</w:t>
      </w:r>
      <w:r w:rsidR="00EC29C3" w:rsidRPr="00E265DC">
        <w:rPr>
          <w:rFonts w:hint="cs"/>
          <w:rtl/>
          <w:lang w:bidi="fa-IR"/>
        </w:rPr>
        <w:t xml:space="preserve"> به </w:t>
      </w:r>
      <w:r w:rsidR="00EC29C3" w:rsidRPr="00E265DC">
        <w:rPr>
          <w:rFonts w:hint="cs"/>
          <w:rtl/>
          <w:lang w:bidi="fa-IR"/>
        </w:rPr>
        <w:lastRenderedPageBreak/>
        <w:t>عنوان بناهای معماری، ابتدا به معرفی اجزای تشکیل دهنده</w:t>
      </w:r>
      <w:r w:rsidR="00EC29C3" w:rsidRPr="00E265DC">
        <w:rPr>
          <w:rFonts w:hint="cs"/>
          <w:rtl/>
          <w:lang w:bidi="fa-IR"/>
        </w:rPr>
        <w:softHyphen/>
        <w:t xml:space="preserve">ی </w:t>
      </w:r>
      <w:r w:rsidR="000076BF">
        <w:rPr>
          <w:rFonts w:hint="cs"/>
          <w:rtl/>
          <w:lang w:bidi="fa-IR"/>
        </w:rPr>
        <w:t>آنها</w:t>
      </w:r>
      <w:r w:rsidR="00EC29C3" w:rsidRPr="00E265DC">
        <w:rPr>
          <w:rFonts w:hint="cs"/>
          <w:rtl/>
          <w:lang w:bidi="fa-IR"/>
        </w:rPr>
        <w:t xml:space="preserve"> می</w:t>
      </w:r>
      <w:r w:rsidR="00EC29C3" w:rsidRPr="00E265DC">
        <w:rPr>
          <w:rFonts w:hint="cs"/>
          <w:rtl/>
          <w:lang w:bidi="fa-IR"/>
        </w:rPr>
        <w:softHyphen/>
        <w:t>پردازد. مخازن خانگی تگزاس از 7 جزء تشکیل گشته</w:t>
      </w:r>
      <w:r w:rsidR="00EC29C3" w:rsidRPr="00E265DC">
        <w:rPr>
          <w:rFonts w:hint="cs"/>
          <w:rtl/>
          <w:lang w:bidi="fa-IR"/>
        </w:rPr>
        <w:softHyphen/>
        <w:t xml:space="preserve">اند: </w:t>
      </w:r>
      <w:r w:rsidR="00FB767F" w:rsidRPr="00E265DC">
        <w:rPr>
          <w:rFonts w:hint="cs"/>
          <w:rtl/>
          <w:lang w:bidi="fa-IR"/>
        </w:rPr>
        <w:t>1- بدنه</w:t>
      </w:r>
      <w:r w:rsidR="00FB767F" w:rsidRPr="00E265DC">
        <w:rPr>
          <w:rFonts w:hint="cs"/>
          <w:rtl/>
          <w:lang w:bidi="fa-IR"/>
        </w:rPr>
        <w:softHyphen/>
        <w:t xml:space="preserve">ی اصلی بنایی، 2- </w:t>
      </w:r>
      <w:r w:rsidR="009D03CA" w:rsidRPr="00E265DC">
        <w:rPr>
          <w:rFonts w:hint="cs"/>
          <w:rtl/>
          <w:lang w:bidi="fa-IR"/>
        </w:rPr>
        <w:t>شانه، 3- گردن، 4-</w:t>
      </w:r>
      <w:r w:rsidR="00261978" w:rsidRPr="00E265DC">
        <w:rPr>
          <w:rFonts w:hint="cs"/>
          <w:rtl/>
          <w:lang w:bidi="fa-IR"/>
        </w:rPr>
        <w:t xml:space="preserve"> </w:t>
      </w:r>
      <w:r w:rsidR="007A320A" w:rsidRPr="00E265DC">
        <w:rPr>
          <w:rFonts w:hint="cs"/>
          <w:rtl/>
          <w:lang w:bidi="fa-IR"/>
        </w:rPr>
        <w:t xml:space="preserve">دهانه(دهانه دسترسی)، 5- </w:t>
      </w:r>
      <w:r w:rsidR="006A0BAC" w:rsidRPr="00E265DC">
        <w:rPr>
          <w:rFonts w:hint="cs"/>
          <w:rtl/>
          <w:lang w:bidi="fa-IR"/>
        </w:rPr>
        <w:t>ملات پوشش دهنده</w:t>
      </w:r>
      <w:r w:rsidR="006A0BAC" w:rsidRPr="00E265DC">
        <w:rPr>
          <w:rFonts w:hint="cs"/>
          <w:rtl/>
          <w:lang w:bidi="fa-IR"/>
        </w:rPr>
        <w:softHyphen/>
        <w:t>ی جداره</w:t>
      </w:r>
      <w:r w:rsidR="006A0BAC" w:rsidRPr="00E265DC">
        <w:rPr>
          <w:rFonts w:hint="cs"/>
          <w:rtl/>
          <w:lang w:bidi="fa-IR"/>
        </w:rPr>
        <w:softHyphen/>
        <w:t xml:space="preserve">های داخلی، 6- </w:t>
      </w:r>
      <w:r w:rsidR="002C0C99" w:rsidRPr="00E265DC">
        <w:rPr>
          <w:rFonts w:hint="cs"/>
          <w:rtl/>
          <w:lang w:bidi="fa-IR"/>
        </w:rPr>
        <w:t xml:space="preserve">مسیر ورود آب، 7- </w:t>
      </w:r>
      <w:r w:rsidR="00A81A94" w:rsidRPr="00E265DC">
        <w:rPr>
          <w:rFonts w:hint="cs"/>
          <w:rtl/>
          <w:lang w:bidi="fa-IR"/>
        </w:rPr>
        <w:t>مسیر خروجی آب.</w:t>
      </w:r>
      <w:r w:rsidR="00500400" w:rsidRPr="00E265DC">
        <w:rPr>
          <w:rFonts w:hint="cs"/>
          <w:rtl/>
          <w:lang w:bidi="fa-IR"/>
        </w:rPr>
        <w:t xml:space="preserve"> در بعضی آب</w:t>
      </w:r>
      <w:r w:rsidR="00500400" w:rsidRPr="00E265DC">
        <w:rPr>
          <w:rFonts w:hint="cs"/>
          <w:rtl/>
          <w:lang w:bidi="fa-IR"/>
        </w:rPr>
        <w:softHyphen/>
      </w:r>
      <w:r w:rsidR="003A6A9E">
        <w:rPr>
          <w:rFonts w:hint="cs"/>
          <w:rtl/>
          <w:lang w:bidi="fa-IR"/>
        </w:rPr>
        <w:t>انبار</w:t>
      </w:r>
      <w:r w:rsidR="00500400" w:rsidRPr="00E265DC">
        <w:rPr>
          <w:rFonts w:hint="cs"/>
          <w:rtl/>
          <w:lang w:bidi="fa-IR"/>
        </w:rPr>
        <w:t>ها حوضچه</w:t>
      </w:r>
      <w:r w:rsidR="00500400" w:rsidRPr="00E265DC">
        <w:rPr>
          <w:rFonts w:hint="cs"/>
          <w:rtl/>
          <w:lang w:bidi="fa-IR"/>
        </w:rPr>
        <w:softHyphen/>
        <w:t xml:space="preserve">ی فیلتر، مسیرهای سرریز آب و پلاستر خارجی (ملات </w:t>
      </w:r>
      <w:r w:rsidR="00BC2A91">
        <w:rPr>
          <w:rFonts w:hint="cs"/>
          <w:rtl/>
          <w:lang w:bidi="fa-IR"/>
        </w:rPr>
        <w:t>آهک</w:t>
      </w:r>
      <w:r w:rsidR="00500400" w:rsidRPr="00E265DC">
        <w:rPr>
          <w:rFonts w:hint="cs"/>
          <w:rtl/>
          <w:lang w:bidi="fa-IR"/>
        </w:rPr>
        <w:t>) نیز دیده می</w:t>
      </w:r>
      <w:r w:rsidR="00500400" w:rsidRPr="00E265DC">
        <w:rPr>
          <w:rFonts w:hint="cs"/>
          <w:rtl/>
          <w:lang w:bidi="fa-IR"/>
        </w:rPr>
        <w:softHyphen/>
        <w:t>شود.</w:t>
      </w:r>
      <w:r w:rsidR="00236092" w:rsidRPr="00E265DC">
        <w:rPr>
          <w:rFonts w:hint="cs"/>
          <w:rtl/>
          <w:lang w:bidi="fa-IR"/>
        </w:rPr>
        <w:t xml:space="preserve"> از آنجا که حوضچه</w:t>
      </w:r>
      <w:r w:rsidR="00236092" w:rsidRPr="00E265DC">
        <w:rPr>
          <w:rFonts w:hint="cs"/>
          <w:rtl/>
          <w:lang w:bidi="fa-IR"/>
        </w:rPr>
        <w:softHyphen/>
        <w:t>ی تصفیه و مسیر خروجی آب، می</w:t>
      </w:r>
      <w:r w:rsidR="00236092" w:rsidRPr="00E265DC">
        <w:rPr>
          <w:rFonts w:hint="cs"/>
          <w:rtl/>
          <w:lang w:bidi="fa-IR"/>
        </w:rPr>
        <w:softHyphen/>
        <w:t xml:space="preserve">توانند در هر زمانی </w:t>
      </w:r>
      <w:r w:rsidR="00C05BC2" w:rsidRPr="00E265DC">
        <w:rPr>
          <w:rFonts w:hint="cs"/>
          <w:rtl/>
          <w:lang w:bidi="fa-IR"/>
        </w:rPr>
        <w:t>در طول حیات مخازن به آنها اضاف</w:t>
      </w:r>
      <w:r w:rsidR="00C60476">
        <w:rPr>
          <w:rFonts w:hint="cs"/>
          <w:rtl/>
          <w:lang w:bidi="fa-IR"/>
        </w:rPr>
        <w:t>ه</w:t>
      </w:r>
      <w:r w:rsidR="00C05BC2" w:rsidRPr="00E265DC">
        <w:rPr>
          <w:rFonts w:hint="cs"/>
          <w:rtl/>
          <w:lang w:bidi="fa-IR"/>
        </w:rPr>
        <w:t xml:space="preserve"> شوند، بنابراین نباید به عنوان یکی از اجزای اصلی آب</w:t>
      </w:r>
      <w:r w:rsidR="00C05BC2" w:rsidRPr="00E265DC">
        <w:rPr>
          <w:rFonts w:hint="cs"/>
          <w:rtl/>
          <w:lang w:bidi="fa-IR"/>
        </w:rPr>
        <w:softHyphen/>
      </w:r>
      <w:r w:rsidR="003A6A9E">
        <w:rPr>
          <w:rFonts w:hint="cs"/>
          <w:rtl/>
          <w:lang w:bidi="fa-IR"/>
        </w:rPr>
        <w:t>انبار</w:t>
      </w:r>
      <w:r w:rsidR="00AC49A1">
        <w:rPr>
          <w:rFonts w:hint="cs"/>
          <w:rtl/>
          <w:lang w:bidi="fa-IR"/>
        </w:rPr>
        <w:t>ها</w:t>
      </w:r>
      <w:r w:rsidR="00C05BC2" w:rsidRPr="00E265DC">
        <w:rPr>
          <w:rFonts w:hint="cs"/>
          <w:rtl/>
          <w:lang w:bidi="fa-IR"/>
        </w:rPr>
        <w:t xml:space="preserve"> در نظر گرفته شوند. </w:t>
      </w:r>
      <w:r w:rsidR="00C27D17">
        <w:rPr>
          <w:rFonts w:hint="cs"/>
          <w:rtl/>
          <w:lang w:bidi="fa-IR"/>
        </w:rPr>
        <w:t>دنتون</w:t>
      </w:r>
      <w:r w:rsidR="00C05BC2" w:rsidRPr="00E265DC">
        <w:rPr>
          <w:rFonts w:hint="cs"/>
          <w:rtl/>
          <w:lang w:bidi="fa-IR"/>
        </w:rPr>
        <w:t xml:space="preserve"> موقعیت، فرم، مصالح، ساختار مسیرهای ورودی و خروجی آب، </w:t>
      </w:r>
      <w:r w:rsidR="00914843">
        <w:rPr>
          <w:rFonts w:hint="cs"/>
          <w:rtl/>
          <w:lang w:bidi="fa-IR"/>
        </w:rPr>
        <w:t>دهانه</w:t>
      </w:r>
      <w:r w:rsidR="00914843">
        <w:rPr>
          <w:rFonts w:hint="cs"/>
          <w:rtl/>
          <w:lang w:bidi="fa-IR"/>
        </w:rPr>
        <w:softHyphen/>
        <w:t>های برداشت و پلاسترهای جداره</w:t>
      </w:r>
      <w:r w:rsidR="00914843">
        <w:rPr>
          <w:rFonts w:hint="cs"/>
          <w:rtl/>
          <w:lang w:bidi="fa-IR"/>
        </w:rPr>
        <w:softHyphen/>
        <w:t>ها</w:t>
      </w:r>
      <w:r w:rsidR="00C05BC2" w:rsidRPr="00E265DC">
        <w:rPr>
          <w:rFonts w:hint="cs"/>
          <w:rtl/>
          <w:lang w:bidi="fa-IR"/>
        </w:rPr>
        <w:t xml:space="preserve"> را بهترین راه برای تعیین سال ساخت و طبقه</w:t>
      </w:r>
      <w:r w:rsidR="00C05BC2" w:rsidRPr="00E265DC">
        <w:rPr>
          <w:rFonts w:hint="cs"/>
          <w:rtl/>
          <w:lang w:bidi="fa-IR"/>
        </w:rPr>
        <w:softHyphen/>
        <w:t>بندی آنها می</w:t>
      </w:r>
      <w:r w:rsidR="00C05BC2" w:rsidRPr="00E265DC">
        <w:rPr>
          <w:rFonts w:hint="cs"/>
          <w:rtl/>
          <w:lang w:bidi="fa-IR"/>
        </w:rPr>
        <w:softHyphen/>
        <w:t>داند.</w:t>
      </w:r>
      <w:r w:rsidR="006C6D39" w:rsidRPr="00E265DC">
        <w:rPr>
          <w:rFonts w:hint="cs"/>
          <w:rtl/>
          <w:lang w:bidi="fa-IR"/>
        </w:rPr>
        <w:t xml:space="preserve"> او همچنین جهت توصیف </w:t>
      </w:r>
      <w:r w:rsidR="003346BE" w:rsidRPr="00E265DC">
        <w:rPr>
          <w:rFonts w:hint="cs"/>
          <w:rtl/>
          <w:lang w:bidi="fa-IR"/>
        </w:rPr>
        <w:t xml:space="preserve">انواع </w:t>
      </w:r>
      <w:r w:rsidR="006C6D39" w:rsidRPr="00E265DC">
        <w:rPr>
          <w:rFonts w:hint="cs"/>
          <w:rtl/>
          <w:lang w:bidi="fa-IR"/>
        </w:rPr>
        <w:t>فرم</w:t>
      </w:r>
      <w:r w:rsidR="003346BE" w:rsidRPr="00E265DC">
        <w:rPr>
          <w:rtl/>
          <w:lang w:bidi="fa-IR"/>
        </w:rPr>
        <w:softHyphen/>
      </w:r>
      <w:r w:rsidR="003346BE" w:rsidRPr="00E265DC">
        <w:rPr>
          <w:rFonts w:hint="cs"/>
          <w:rtl/>
          <w:lang w:bidi="fa-IR"/>
        </w:rPr>
        <w:t>های</w:t>
      </w:r>
      <w:r w:rsidR="006C6D39" w:rsidRPr="00E265DC">
        <w:rPr>
          <w:rFonts w:hint="cs"/>
          <w:rtl/>
          <w:lang w:bidi="fa-IR"/>
        </w:rPr>
        <w:t xml:space="preserve"> مخازن از چهار اصطلاح بطری، مستطیل، زنگ و شانه</w:t>
      </w:r>
      <w:r w:rsidR="006C6D39" w:rsidRPr="00E265DC">
        <w:rPr>
          <w:rFonts w:hint="cs"/>
          <w:rtl/>
          <w:lang w:bidi="fa-IR"/>
        </w:rPr>
        <w:softHyphen/>
        <w:t>های اریب استفاده می</w:t>
      </w:r>
      <w:r w:rsidR="006C6D39" w:rsidRPr="00E265DC">
        <w:rPr>
          <w:rFonts w:hint="cs"/>
          <w:rtl/>
          <w:lang w:bidi="fa-IR"/>
        </w:rPr>
        <w:softHyphen/>
        <w:t>کند.</w:t>
      </w:r>
      <w:r w:rsidR="003346BE" w:rsidRPr="00E265DC">
        <w:rPr>
          <w:rFonts w:hint="cs"/>
          <w:rtl/>
          <w:lang w:bidi="fa-IR"/>
        </w:rPr>
        <w:t xml:space="preserve"> </w:t>
      </w:r>
      <w:r w:rsidR="0015178B" w:rsidRPr="00E265DC">
        <w:rPr>
          <w:rFonts w:hint="cs"/>
          <w:rtl/>
          <w:lang w:bidi="fa-IR"/>
        </w:rPr>
        <w:t>این اصطلاحات شکل شانه مخازن و در یک نگاه کلی</w:t>
      </w:r>
      <w:r w:rsidR="0015178B" w:rsidRPr="00E265DC">
        <w:rPr>
          <w:rFonts w:hint="cs"/>
          <w:rtl/>
          <w:lang w:bidi="fa-IR"/>
        </w:rPr>
        <w:softHyphen/>
        <w:t>تر، ساختار کلی مخزن از کف تا گردن را توصیف می</w:t>
      </w:r>
      <w:r w:rsidR="0015178B" w:rsidRPr="00E265DC">
        <w:rPr>
          <w:rFonts w:hint="cs"/>
          <w:rtl/>
          <w:lang w:bidi="fa-IR"/>
        </w:rPr>
        <w:softHyphen/>
        <w:t>کنند.</w:t>
      </w:r>
      <w:r w:rsidR="00B94CE8" w:rsidRPr="00E265DC">
        <w:rPr>
          <w:rFonts w:hint="cs"/>
          <w:rtl/>
          <w:lang w:bidi="fa-IR"/>
        </w:rPr>
        <w:t xml:space="preserve"> هریک از این اشکال متعلق به دوره</w:t>
      </w:r>
      <w:r w:rsidR="00B94CE8" w:rsidRPr="00E265DC">
        <w:rPr>
          <w:rFonts w:hint="cs"/>
          <w:rtl/>
          <w:lang w:bidi="fa-IR"/>
        </w:rPr>
        <w:softHyphen/>
        <w:t>ای خاص بوده</w:t>
      </w:r>
      <w:r w:rsidR="00B94CE8" w:rsidRPr="00E265DC">
        <w:rPr>
          <w:rFonts w:hint="cs"/>
          <w:rtl/>
          <w:lang w:bidi="fa-IR"/>
        </w:rPr>
        <w:softHyphen/>
        <w:t>اند</w:t>
      </w:r>
      <w:r w:rsidR="00085228">
        <w:rPr>
          <w:rFonts w:hint="cs"/>
          <w:rtl/>
          <w:lang w:bidi="fa-IR"/>
        </w:rPr>
        <w:t xml:space="preserve"> و</w:t>
      </w:r>
      <w:r w:rsidR="00625631" w:rsidRPr="00E265DC">
        <w:rPr>
          <w:rFonts w:hint="cs"/>
          <w:rtl/>
          <w:lang w:bidi="fa-IR"/>
        </w:rPr>
        <w:t xml:space="preserve"> از نظر چگونگی ورود آب، </w:t>
      </w:r>
      <w:r w:rsidR="0088509D" w:rsidRPr="00E265DC">
        <w:rPr>
          <w:rFonts w:hint="cs"/>
          <w:rtl/>
          <w:lang w:bidi="fa-IR"/>
        </w:rPr>
        <w:t xml:space="preserve">حجم آب، </w:t>
      </w:r>
      <w:r w:rsidR="00625631" w:rsidRPr="00E265DC">
        <w:rPr>
          <w:rFonts w:hint="cs"/>
          <w:rtl/>
          <w:lang w:bidi="fa-IR"/>
        </w:rPr>
        <w:t>میزن ارت</w:t>
      </w:r>
      <w:r w:rsidR="0088509D" w:rsidRPr="00E265DC">
        <w:rPr>
          <w:rFonts w:hint="cs"/>
          <w:rtl/>
          <w:lang w:bidi="fa-IR"/>
        </w:rPr>
        <w:t>ف</w:t>
      </w:r>
      <w:r w:rsidR="00625631" w:rsidRPr="00E265DC">
        <w:rPr>
          <w:rFonts w:hint="cs"/>
          <w:rtl/>
          <w:lang w:bidi="fa-IR"/>
        </w:rPr>
        <w:t>اع سقف آب</w:t>
      </w:r>
      <w:r w:rsidR="00625631" w:rsidRPr="00E265DC">
        <w:rPr>
          <w:rFonts w:hint="cs"/>
          <w:rtl/>
          <w:lang w:bidi="fa-IR"/>
        </w:rPr>
        <w:softHyphen/>
      </w:r>
      <w:r w:rsidR="003A6A9E">
        <w:rPr>
          <w:rFonts w:hint="cs"/>
          <w:rtl/>
          <w:lang w:bidi="fa-IR"/>
        </w:rPr>
        <w:t>انبار</w:t>
      </w:r>
      <w:r w:rsidR="00625631" w:rsidRPr="00E265DC">
        <w:rPr>
          <w:rFonts w:hint="cs"/>
          <w:rtl/>
          <w:lang w:bidi="fa-IR"/>
        </w:rPr>
        <w:t xml:space="preserve"> نسبت به سطح زمین، مصالح </w:t>
      </w:r>
      <w:r w:rsidR="003E324C">
        <w:rPr>
          <w:rFonts w:hint="cs"/>
          <w:rtl/>
          <w:lang w:bidi="fa-IR"/>
        </w:rPr>
        <w:t xml:space="preserve">مودر استفاده و شیوه مصرف </w:t>
      </w:r>
      <w:r w:rsidR="00F322A8">
        <w:rPr>
          <w:rFonts w:hint="cs"/>
          <w:rtl/>
          <w:lang w:bidi="fa-IR"/>
        </w:rPr>
        <w:t>دارای ویژگی</w:t>
      </w:r>
      <w:r w:rsidR="00F322A8">
        <w:rPr>
          <w:rFonts w:hint="cs"/>
          <w:rtl/>
          <w:lang w:bidi="fa-IR"/>
        </w:rPr>
        <w:softHyphen/>
        <w:t xml:space="preserve">های متفاوت </w:t>
      </w:r>
      <w:r w:rsidR="003E324C">
        <w:rPr>
          <w:rFonts w:hint="cs"/>
          <w:rtl/>
          <w:lang w:bidi="fa-IR"/>
        </w:rPr>
        <w:t>می</w:t>
      </w:r>
      <w:r w:rsidR="003E324C">
        <w:rPr>
          <w:rFonts w:hint="cs"/>
          <w:rtl/>
          <w:lang w:bidi="fa-IR"/>
        </w:rPr>
        <w:softHyphen/>
        <w:t>باش</w:t>
      </w:r>
      <w:r w:rsidR="00625631" w:rsidRPr="00E265DC">
        <w:rPr>
          <w:rFonts w:hint="cs"/>
          <w:rtl/>
          <w:lang w:bidi="fa-IR"/>
        </w:rPr>
        <w:t>ند.</w:t>
      </w:r>
      <w:r w:rsidR="0088509D" w:rsidRPr="00E265DC">
        <w:rPr>
          <w:rFonts w:hint="cs"/>
          <w:rtl/>
          <w:lang w:bidi="fa-IR"/>
        </w:rPr>
        <w:t xml:space="preserve"> </w:t>
      </w:r>
      <w:r w:rsidR="00AF7CB0" w:rsidRPr="00E265DC">
        <w:rPr>
          <w:rFonts w:hint="cs"/>
          <w:rtl/>
          <w:lang w:bidi="fa-IR"/>
        </w:rPr>
        <w:t>طبق این مقاله قدیمی</w:t>
      </w:r>
      <w:r w:rsidR="00AF7CB0" w:rsidRPr="00E265DC">
        <w:rPr>
          <w:rFonts w:hint="cs"/>
          <w:rtl/>
          <w:lang w:bidi="fa-IR"/>
        </w:rPr>
        <w:softHyphen/>
        <w:t>ترین مخازن تگزاس متعلق به 1820 میلادی یعنی همزمان با حکومت در ایران بوده</w:t>
      </w:r>
      <w:r w:rsidR="00AF7CB0" w:rsidRPr="00E265DC">
        <w:rPr>
          <w:rFonts w:hint="cs"/>
          <w:rtl/>
          <w:lang w:bidi="fa-IR"/>
        </w:rPr>
        <w:softHyphen/>
        <w:t>است.</w:t>
      </w:r>
      <w:r w:rsidR="008B77EA">
        <w:rPr>
          <w:rFonts w:hint="cs"/>
          <w:rtl/>
          <w:lang w:bidi="fa-IR"/>
        </w:rPr>
        <w:t xml:space="preserve"> مخازن</w:t>
      </w:r>
      <w:r w:rsidR="00466D67" w:rsidRPr="00E265DC">
        <w:rPr>
          <w:rFonts w:hint="cs"/>
          <w:rtl/>
          <w:lang w:bidi="fa-IR"/>
        </w:rPr>
        <w:t xml:space="preserve"> دوره</w:t>
      </w:r>
      <w:r w:rsidR="00466D67" w:rsidRPr="00E265DC">
        <w:rPr>
          <w:rFonts w:hint="cs"/>
          <w:rtl/>
          <w:lang w:bidi="fa-IR"/>
        </w:rPr>
        <w:softHyphen/>
        <w:t xml:space="preserve">های آخر </w:t>
      </w:r>
      <w:r w:rsidR="00B95B70" w:rsidRPr="00E265DC">
        <w:rPr>
          <w:rFonts w:hint="cs"/>
          <w:rtl/>
          <w:lang w:bidi="fa-IR"/>
        </w:rPr>
        <w:t>در</w:t>
      </w:r>
      <w:r w:rsidR="00466D67" w:rsidRPr="00E265DC">
        <w:rPr>
          <w:rFonts w:hint="cs"/>
          <w:rtl/>
          <w:lang w:bidi="fa-IR"/>
        </w:rPr>
        <w:t xml:space="preserve"> زیر </w:t>
      </w:r>
      <w:r w:rsidR="00B95B70" w:rsidRPr="00E265DC">
        <w:rPr>
          <w:rFonts w:hint="cs"/>
          <w:rtl/>
          <w:lang w:bidi="fa-IR"/>
        </w:rPr>
        <w:t>بخش</w:t>
      </w:r>
      <w:r w:rsidR="00466D67" w:rsidRPr="00E265DC">
        <w:rPr>
          <w:rFonts w:hint="cs"/>
          <w:rtl/>
          <w:lang w:bidi="fa-IR"/>
        </w:rPr>
        <w:t xml:space="preserve"> مسکونی </w:t>
      </w:r>
      <w:r w:rsidR="00B95B70" w:rsidRPr="00E265DC">
        <w:rPr>
          <w:rFonts w:hint="cs"/>
          <w:rtl/>
          <w:lang w:bidi="fa-IR"/>
        </w:rPr>
        <w:t xml:space="preserve">و بعضی موارد دقیقا زیر آشپزخانه </w:t>
      </w:r>
      <w:r w:rsidR="00466D67" w:rsidRPr="00E265DC">
        <w:rPr>
          <w:rFonts w:hint="cs"/>
          <w:rtl/>
          <w:lang w:bidi="fa-IR"/>
        </w:rPr>
        <w:t>ساخته شده</w:t>
      </w:r>
      <w:r w:rsidR="00466D67" w:rsidRPr="00E265DC">
        <w:rPr>
          <w:rFonts w:hint="cs"/>
          <w:rtl/>
          <w:lang w:bidi="fa-IR"/>
        </w:rPr>
        <w:softHyphen/>
        <w:t>اند.</w:t>
      </w:r>
      <w:r w:rsidR="00AA420F" w:rsidRPr="00E265DC">
        <w:rPr>
          <w:rFonts w:hint="cs"/>
          <w:rtl/>
          <w:lang w:bidi="fa-IR"/>
        </w:rPr>
        <w:t xml:space="preserve"> در روند تکاملی آب</w:t>
      </w:r>
      <w:r w:rsidR="00AA420F" w:rsidRPr="00E265DC">
        <w:rPr>
          <w:rFonts w:hint="cs"/>
          <w:rtl/>
          <w:lang w:bidi="fa-IR"/>
        </w:rPr>
        <w:softHyphen/>
      </w:r>
      <w:r w:rsidR="003A6A9E">
        <w:rPr>
          <w:rFonts w:hint="cs"/>
          <w:rtl/>
          <w:lang w:bidi="fa-IR"/>
        </w:rPr>
        <w:t>انبار</w:t>
      </w:r>
      <w:r w:rsidR="00AC49A1">
        <w:rPr>
          <w:rFonts w:hint="cs"/>
          <w:rtl/>
          <w:lang w:bidi="fa-IR"/>
        </w:rPr>
        <w:t>ها</w:t>
      </w:r>
      <w:r w:rsidR="00AA420F" w:rsidRPr="00E265DC">
        <w:rPr>
          <w:rFonts w:hint="cs"/>
          <w:rtl/>
          <w:lang w:bidi="fa-IR"/>
        </w:rPr>
        <w:t xml:space="preserve"> ضخامت جداره آنها افزایش یافته</w:t>
      </w:r>
      <w:r w:rsidR="00AA420F" w:rsidRPr="00E265DC">
        <w:rPr>
          <w:rFonts w:hint="cs"/>
          <w:rtl/>
          <w:lang w:bidi="fa-IR"/>
        </w:rPr>
        <w:softHyphen/>
        <w:t>است</w:t>
      </w:r>
      <w:r>
        <w:rPr>
          <w:rFonts w:hint="cs"/>
          <w:rtl/>
          <w:lang w:bidi="fa-IR"/>
        </w:rPr>
        <w:t>(تصویر شماره3</w:t>
      </w:r>
      <w:r w:rsidR="00155B55">
        <w:rPr>
          <w:rFonts w:hint="cs"/>
          <w:rtl/>
          <w:lang w:bidi="fa-IR"/>
        </w:rPr>
        <w:t>6</w:t>
      </w:r>
      <w:r>
        <w:rPr>
          <w:rFonts w:hint="cs"/>
          <w:rtl/>
          <w:lang w:bidi="fa-IR"/>
        </w:rPr>
        <w:t>).</w:t>
      </w:r>
      <w:r w:rsidR="00EF4999" w:rsidRPr="00E265DC">
        <w:rPr>
          <w:rFonts w:hint="cs"/>
          <w:rtl/>
          <w:lang w:bidi="fa-IR"/>
        </w:rPr>
        <w:t xml:space="preserve"> نویسنده در انتها به عنوان نتیجه</w:t>
      </w:r>
      <w:r w:rsidR="00EF4999" w:rsidRPr="00E265DC">
        <w:rPr>
          <w:rFonts w:hint="cs"/>
          <w:rtl/>
          <w:lang w:bidi="fa-IR"/>
        </w:rPr>
        <w:softHyphen/>
        <w:t>گیری بیان می</w:t>
      </w:r>
      <w:r w:rsidR="00EF4999" w:rsidRPr="00E265DC">
        <w:rPr>
          <w:rFonts w:hint="cs"/>
          <w:rtl/>
          <w:lang w:bidi="fa-IR"/>
        </w:rPr>
        <w:softHyphen/>
        <w:t>دارد که این سیر تکاملی مخازن از بطری شکل تا مخازن با شانه</w:t>
      </w:r>
      <w:r w:rsidR="00EF4999" w:rsidRPr="00E265DC">
        <w:rPr>
          <w:rFonts w:hint="cs"/>
          <w:rtl/>
          <w:lang w:bidi="fa-IR"/>
        </w:rPr>
        <w:softHyphen/>
        <w:t>های اریب</w:t>
      </w:r>
      <w:r w:rsidR="00607F16" w:rsidRPr="00E265DC">
        <w:rPr>
          <w:rFonts w:hint="cs"/>
          <w:rtl/>
          <w:lang w:bidi="fa-IR"/>
        </w:rPr>
        <w:t xml:space="preserve"> و در انتها در مخازن به شکل زنگ</w:t>
      </w:r>
      <w:r w:rsidR="00F570D8">
        <w:rPr>
          <w:rFonts w:hint="cs"/>
          <w:rtl/>
          <w:lang w:bidi="fa-IR"/>
        </w:rPr>
        <w:t xml:space="preserve"> بدلیل</w:t>
      </w:r>
      <w:r w:rsidR="00EF4999" w:rsidRPr="00E265DC">
        <w:rPr>
          <w:rFonts w:hint="cs"/>
          <w:rtl/>
          <w:lang w:bidi="fa-IR"/>
        </w:rPr>
        <w:t xml:space="preserve"> </w:t>
      </w:r>
      <w:r w:rsidR="004E2889">
        <w:rPr>
          <w:rFonts w:hint="cs"/>
          <w:rtl/>
          <w:lang w:bidi="fa-IR"/>
        </w:rPr>
        <w:t xml:space="preserve">نیاز </w:t>
      </w:r>
      <w:r w:rsidR="00EF4999" w:rsidRPr="00E265DC">
        <w:rPr>
          <w:rFonts w:hint="cs"/>
          <w:rtl/>
          <w:lang w:bidi="fa-IR"/>
        </w:rPr>
        <w:t xml:space="preserve">به افزایش حجم مخزن </w:t>
      </w:r>
      <w:r w:rsidR="00207F03">
        <w:rPr>
          <w:rFonts w:hint="cs"/>
          <w:rtl/>
          <w:lang w:bidi="fa-IR"/>
        </w:rPr>
        <w:t>بوده</w:t>
      </w:r>
      <w:r w:rsidR="00207F03">
        <w:rPr>
          <w:rFonts w:hint="cs"/>
          <w:rtl/>
          <w:lang w:bidi="fa-IR"/>
        </w:rPr>
        <w:softHyphen/>
        <w:t>است</w:t>
      </w:r>
      <w:r w:rsidR="00EF4999" w:rsidRPr="00E265DC">
        <w:rPr>
          <w:rFonts w:hint="cs"/>
          <w:rtl/>
          <w:lang w:bidi="fa-IR"/>
        </w:rPr>
        <w:t>.</w:t>
      </w:r>
      <w:r w:rsidR="004B42C0" w:rsidRPr="00E265DC">
        <w:rPr>
          <w:rFonts w:hint="cs"/>
          <w:rtl/>
          <w:lang w:bidi="fa-IR"/>
        </w:rPr>
        <w:t xml:space="preserve"> به عبارت دیگر به عقیده</w:t>
      </w:r>
      <w:r w:rsidR="004B42C0" w:rsidRPr="00E265DC">
        <w:rPr>
          <w:rFonts w:hint="cs"/>
          <w:rtl/>
          <w:lang w:bidi="fa-IR"/>
        </w:rPr>
        <w:softHyphen/>
        <w:t>ی دنتون افزایش ظرفیت مخزن با افزایش قطر آن صورت گرفته و نه با افزای</w:t>
      </w:r>
      <w:r w:rsidR="008A46D3" w:rsidRPr="00E265DC">
        <w:rPr>
          <w:rFonts w:hint="cs"/>
          <w:rtl/>
          <w:lang w:bidi="fa-IR"/>
        </w:rPr>
        <w:t xml:space="preserve">ش عمق، به </w:t>
      </w:r>
      <w:r w:rsidR="00A510F2">
        <w:rPr>
          <w:rFonts w:hint="cs"/>
          <w:rtl/>
          <w:lang w:bidi="fa-IR"/>
        </w:rPr>
        <w:t>همین دلیل موجب تغییر شکل ساختار</w:t>
      </w:r>
      <w:r w:rsidR="008A46D3" w:rsidRPr="00E265DC">
        <w:rPr>
          <w:rFonts w:hint="cs"/>
          <w:rtl/>
          <w:lang w:bidi="fa-IR"/>
        </w:rPr>
        <w:t xml:space="preserve"> شانه گردیده</w:t>
      </w:r>
      <w:r w:rsidR="008A46D3" w:rsidRPr="00E265DC">
        <w:rPr>
          <w:rFonts w:hint="cs"/>
          <w:rtl/>
          <w:lang w:bidi="fa-IR"/>
        </w:rPr>
        <w:softHyphen/>
        <w:t>است</w:t>
      </w:r>
      <w:r w:rsidR="00084D4F" w:rsidRPr="00E265DC">
        <w:rPr>
          <w:rFonts w:hint="cs"/>
          <w:rtl/>
          <w:lang w:bidi="fa-IR"/>
        </w:rPr>
        <w:t>(</w:t>
      </w:r>
      <w:r w:rsidR="00084D4F" w:rsidRPr="00E265DC">
        <w:rPr>
          <w:rFonts w:asciiTheme="majorBidi" w:hAnsiTheme="majorBidi"/>
          <w:sz w:val="24"/>
          <w:szCs w:val="24"/>
          <w:lang w:bidi="fa-IR"/>
        </w:rPr>
        <w:t>Denton</w:t>
      </w:r>
      <w:r w:rsidR="00084D4F" w:rsidRPr="00E265DC">
        <w:rPr>
          <w:rFonts w:asciiTheme="minorHAnsi" w:hAnsiTheme="minorHAnsi" w:hint="cs"/>
          <w:rtl/>
          <w:lang w:bidi="fa-IR"/>
        </w:rPr>
        <w:t>، 2011، ص4)</w:t>
      </w:r>
      <w:r w:rsidR="004B42C0" w:rsidRPr="00E265DC">
        <w:rPr>
          <w:rFonts w:hint="cs"/>
          <w:rtl/>
          <w:lang w:bidi="fa-IR"/>
        </w:rPr>
        <w:t>.</w:t>
      </w:r>
      <w:r w:rsidR="00121DB0" w:rsidRPr="00E265DC">
        <w:rPr>
          <w:rFonts w:hint="cs"/>
          <w:lang w:bidi="fa-IR"/>
        </w:rPr>
        <w:t xml:space="preserve"> </w:t>
      </w:r>
    </w:p>
    <w:p w:rsidR="00F133B2" w:rsidRDefault="00390CC2" w:rsidP="00F15F35">
      <w:pPr>
        <w:pStyle w:val="Heading1"/>
        <w:numPr>
          <w:ilvl w:val="0"/>
          <w:numId w:val="0"/>
        </w:numPr>
        <w:ind w:left="360"/>
        <w:rPr>
          <w:rtl/>
          <w:lang w:bidi="fa-IR"/>
        </w:rPr>
      </w:pPr>
      <w:bookmarkStart w:id="361" w:name="_Toc372154885"/>
      <w:r>
        <w:rPr>
          <w:noProof/>
          <w:rtl/>
        </w:rPr>
        <mc:AlternateContent>
          <mc:Choice Requires="wpg">
            <w:drawing>
              <wp:anchor distT="0" distB="0" distL="114300" distR="114300" simplePos="0" relativeHeight="251883520" behindDoc="0" locked="0" layoutInCell="1" allowOverlap="1" wp14:anchorId="14CDF462" wp14:editId="3C251E4E">
                <wp:simplePos x="0" y="0"/>
                <wp:positionH relativeFrom="column">
                  <wp:posOffset>-264160</wp:posOffset>
                </wp:positionH>
                <wp:positionV relativeFrom="paragraph">
                  <wp:posOffset>67310</wp:posOffset>
                </wp:positionV>
                <wp:extent cx="2241550" cy="2178050"/>
                <wp:effectExtent l="0" t="0" r="6350" b="0"/>
                <wp:wrapSquare wrapText="bothSides"/>
                <wp:docPr id="635" name="Group 635"/>
                <wp:cNvGraphicFramePr/>
                <a:graphic xmlns:a="http://schemas.openxmlformats.org/drawingml/2006/main">
                  <a:graphicData uri="http://schemas.microsoft.com/office/word/2010/wordprocessingGroup">
                    <wpg:wgp>
                      <wpg:cNvGrpSpPr/>
                      <wpg:grpSpPr>
                        <a:xfrm>
                          <a:off x="0" y="0"/>
                          <a:ext cx="2241550" cy="2178050"/>
                          <a:chOff x="-48968" y="757450"/>
                          <a:chExt cx="2109780" cy="2030836"/>
                        </a:xfrm>
                      </wpg:grpSpPr>
                      <pic:pic xmlns:pic="http://schemas.openxmlformats.org/drawingml/2006/picture">
                        <pic:nvPicPr>
                          <pic:cNvPr id="506" name="Picture 506" descr="Bequia castle rental - The historic plantation building &amp;amp; cisterns"/>
                          <pic:cNvPicPr>
                            <a:picLocks noChangeAspect="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757450"/>
                            <a:ext cx="2060812" cy="1542197"/>
                          </a:xfrm>
                          <a:prstGeom prst="rect">
                            <a:avLst/>
                          </a:prstGeom>
                          <a:noFill/>
                          <a:ln>
                            <a:noFill/>
                          </a:ln>
                        </pic:spPr>
                      </pic:pic>
                      <wps:wsp>
                        <wps:cNvPr id="634" name="Text Box 634"/>
                        <wps:cNvSpPr txBox="1"/>
                        <wps:spPr>
                          <a:xfrm>
                            <a:off x="-48968" y="2238601"/>
                            <a:ext cx="2109779" cy="549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3776DA" w:rsidRDefault="00C433B9" w:rsidP="008B7509">
                              <w:pPr>
                                <w:pStyle w:val="Heading2"/>
                              </w:pPr>
                              <w:bookmarkStart w:id="362" w:name="_Toc372153871"/>
                              <w:bookmarkStart w:id="363" w:name="_Toc372304120"/>
                              <w:r w:rsidRPr="003776DA">
                                <w:rPr>
                                  <w:rFonts w:hint="cs"/>
                                  <w:rtl/>
                                </w:rPr>
                                <w:t>تصویر شماره3</w:t>
                              </w:r>
                              <w:r>
                                <w:rPr>
                                  <w:rFonts w:hint="cs"/>
                                  <w:rtl/>
                                </w:rPr>
                                <w:t>7</w:t>
                              </w:r>
                              <w:r w:rsidRPr="003776DA">
                                <w:rPr>
                                  <w:rFonts w:hint="cs"/>
                                  <w:rtl/>
                                </w:rPr>
                                <w:t xml:space="preserve"> : آب</w:t>
                              </w:r>
                              <w:r w:rsidRPr="003776DA">
                                <w:rPr>
                                  <w:rFonts w:hint="cs"/>
                                  <w:rtl/>
                                </w:rPr>
                                <w:softHyphen/>
                              </w:r>
                              <w:r>
                                <w:rPr>
                                  <w:rFonts w:hint="cs"/>
                                  <w:rtl/>
                                </w:rPr>
                                <w:t>انبار</w:t>
                              </w:r>
                              <w:r w:rsidRPr="003776DA">
                                <w:rPr>
                                  <w:rFonts w:hint="cs"/>
                                  <w:rtl/>
                                </w:rPr>
                                <w:t xml:space="preserve"> خانگی در کارائیب</w:t>
                              </w:r>
                              <w:r w:rsidRPr="00E265DC">
                                <w:rPr>
                                  <w:rFonts w:hint="cs"/>
                                  <w:rtl/>
                                </w:rPr>
                                <w:t>.</w:t>
                              </w:r>
                              <w:r>
                                <w:rPr>
                                  <w:rFonts w:hint="cs"/>
                                  <w:rtl/>
                                </w:rPr>
                                <w:t xml:space="preserve"> </w:t>
                              </w:r>
                              <w:r w:rsidRPr="00E265DC">
                                <w:rPr>
                                  <w:rFonts w:hint="cs"/>
                                  <w:rtl/>
                                </w:rPr>
                                <w:t>(</w:t>
                              </w:r>
                              <w:r>
                                <w:rPr>
                                  <w:rFonts w:hint="cs"/>
                                  <w:rtl/>
                                </w:rPr>
                                <w:t xml:space="preserve">ماخذ: </w:t>
                              </w:r>
                              <w:r w:rsidRPr="008B48F5">
                                <w:rPr>
                                  <w:rFonts w:asciiTheme="majorBidi" w:hAnsiTheme="majorBidi" w:cstheme="majorBidi"/>
                                  <w:sz w:val="22"/>
                                  <w:szCs w:val="22"/>
                                </w:rPr>
                                <w:t>Johnson</w:t>
                              </w:r>
                              <w:r w:rsidRPr="00E265DC">
                                <w:rPr>
                                  <w:rFonts w:asciiTheme="minorHAnsi" w:hAnsiTheme="minorHAnsi" w:hint="cs"/>
                                  <w:rtl/>
                                </w:rPr>
                                <w:t>، 2010، ص120)</w:t>
                              </w:r>
                              <w:bookmarkEnd w:id="362"/>
                              <w:bookmarkEnd w:id="36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CDF462" id="Group 635" o:spid="_x0000_s1318" style="position:absolute;left:0;text-align:left;margin-left:-20.8pt;margin-top:5.3pt;width:176.5pt;height:171.5pt;z-index:251883520;mso-width-relative:margin;mso-height-relative:margin" coordorigin="-489,7574" coordsize="21097,203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">
                <v:shape id="Picture 506" o:spid="_x0000_s1319" type="#_x0000_t75" alt="Bequia castle rental - The historic plantation building &amp;amp; cisterns" style="position:absolute;top:7574;width:20608;height:15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NPzrGAAAA3AAAAA8AAABkcnMvZG93bnJldi54bWxEj91qAjEUhO8LvkM4Qm+KZpUqshpFhNIW&#10;6oU/D3DcHHeDm5M1SXXr05uC4OUwM98ws0Vra3EhH4xjBYN+BoK4cNpwqWC/++hNQISIrLF2TAr+&#10;KMBi3nmZYa7dlTd02cZSJAiHHBVUMTa5lKGoyGLou4Y4eUfnLcYkfSm1x2uC21oOs2wsLRpOCxU2&#10;tKqoOG1/rQJzfjsfBuvRsPBLE77f693P5POm1Gu3XU5BRGrjM/xof2kFo2wM/2fSEZD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Q0/OsYAAADcAAAADwAAAAAAAAAAAAAA&#10;AACfAgAAZHJzL2Rvd25yZXYueG1sUEsFBgAAAAAEAAQA9wAAAJIDAAAAAA==&#10;">
                  <v:imagedata r:id="rId229" o:title="Bequia castle rental - The historic plantation building &amp;amp; cisterns"/>
                  <v:path arrowok="t"/>
                </v:shape>
                <v:shape id="Text Box 634" o:spid="_x0000_s1320" type="#_x0000_t202" style="position:absolute;left:-489;top:22386;width:21097;height:5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L2MUA&#10;AADcAAAADwAAAGRycy9kb3ducmV2LnhtbESPT4vCMBTE78J+h/CEvWnqX6QaRQqiyHrQ9eLt2Tzb&#10;YvPSbbJa99MbQdjjMDO/YWaLxpTiRrUrLCvodSMQxKnVBWcKjt+rzgSE88gaS8uk4EEOFvOP1gxj&#10;be+8p9vBZyJA2MWoIPe+iqV0aU4GXddWxMG72NqgD7LOpK7xHuCmlP0oGkuDBYeFHCtKckqvh1+j&#10;YJusdrg/983kr0zWX5dl9XM8jZT6bDfLKQhPjf8Pv9sbrWA8GML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aQvYxQAAANwAAAAPAAAAAAAAAAAAAAAAAJgCAABkcnMv&#10;ZG93bnJldi54bWxQSwUGAAAAAAQABAD1AAAAigMAAAAA&#10;" filled="f" stroked="f" strokeweight=".5pt">
                  <v:textbox>
                    <w:txbxContent>
                      <w:p w:rsidR="00C433B9" w:rsidRPr="003776DA" w:rsidRDefault="00C433B9" w:rsidP="008B7509">
                        <w:pPr>
                          <w:pStyle w:val="Heading2"/>
                        </w:pPr>
                        <w:bookmarkStart w:id="364" w:name="_Toc372153871"/>
                        <w:bookmarkStart w:id="365" w:name="_Toc372304120"/>
                        <w:r w:rsidRPr="003776DA">
                          <w:rPr>
                            <w:rFonts w:hint="cs"/>
                            <w:rtl/>
                          </w:rPr>
                          <w:t>تصویر شماره3</w:t>
                        </w:r>
                        <w:r>
                          <w:rPr>
                            <w:rFonts w:hint="cs"/>
                            <w:rtl/>
                          </w:rPr>
                          <w:t>7</w:t>
                        </w:r>
                        <w:r w:rsidRPr="003776DA">
                          <w:rPr>
                            <w:rFonts w:hint="cs"/>
                            <w:rtl/>
                          </w:rPr>
                          <w:t xml:space="preserve"> : آب</w:t>
                        </w:r>
                        <w:r w:rsidRPr="003776DA">
                          <w:rPr>
                            <w:rFonts w:hint="cs"/>
                            <w:rtl/>
                          </w:rPr>
                          <w:softHyphen/>
                        </w:r>
                        <w:r>
                          <w:rPr>
                            <w:rFonts w:hint="cs"/>
                            <w:rtl/>
                          </w:rPr>
                          <w:t>انبار</w:t>
                        </w:r>
                        <w:r w:rsidRPr="003776DA">
                          <w:rPr>
                            <w:rFonts w:hint="cs"/>
                            <w:rtl/>
                          </w:rPr>
                          <w:t xml:space="preserve"> خانگی در کارائیب</w:t>
                        </w:r>
                        <w:r w:rsidRPr="00E265DC">
                          <w:rPr>
                            <w:rFonts w:hint="cs"/>
                            <w:rtl/>
                          </w:rPr>
                          <w:t>.</w:t>
                        </w:r>
                        <w:r>
                          <w:rPr>
                            <w:rFonts w:hint="cs"/>
                            <w:rtl/>
                          </w:rPr>
                          <w:t xml:space="preserve"> </w:t>
                        </w:r>
                        <w:r w:rsidRPr="00E265DC">
                          <w:rPr>
                            <w:rFonts w:hint="cs"/>
                            <w:rtl/>
                          </w:rPr>
                          <w:t>(</w:t>
                        </w:r>
                        <w:r>
                          <w:rPr>
                            <w:rFonts w:hint="cs"/>
                            <w:rtl/>
                          </w:rPr>
                          <w:t xml:space="preserve">ماخذ: </w:t>
                        </w:r>
                        <w:r w:rsidRPr="008B48F5">
                          <w:rPr>
                            <w:rFonts w:asciiTheme="majorBidi" w:hAnsiTheme="majorBidi" w:cstheme="majorBidi"/>
                            <w:sz w:val="22"/>
                            <w:szCs w:val="22"/>
                          </w:rPr>
                          <w:t>Johnson</w:t>
                        </w:r>
                        <w:r w:rsidRPr="00E265DC">
                          <w:rPr>
                            <w:rFonts w:asciiTheme="minorHAnsi" w:hAnsiTheme="minorHAnsi" w:hint="cs"/>
                            <w:rtl/>
                          </w:rPr>
                          <w:t>، 2010، ص120)</w:t>
                        </w:r>
                        <w:bookmarkEnd w:id="364"/>
                        <w:bookmarkEnd w:id="365"/>
                      </w:p>
                    </w:txbxContent>
                  </v:textbox>
                </v:shape>
                <w10:wrap type="square"/>
              </v:group>
            </w:pict>
          </mc:Fallback>
        </mc:AlternateContent>
      </w:r>
      <w:r w:rsidR="00F15F35">
        <w:rPr>
          <w:rFonts w:hint="cs"/>
          <w:rtl/>
          <w:lang w:bidi="fa-IR"/>
        </w:rPr>
        <w:t xml:space="preserve">ب: </w:t>
      </w:r>
      <w:r w:rsidR="00F133B2" w:rsidRPr="00E265DC">
        <w:rPr>
          <w:rFonts w:hint="cs"/>
          <w:rtl/>
          <w:lang w:bidi="fa-IR"/>
        </w:rPr>
        <w:t>کاراییب</w:t>
      </w:r>
      <w:bookmarkEnd w:id="361"/>
      <w:r w:rsidR="00F133B2" w:rsidRPr="00E265DC">
        <w:rPr>
          <w:rFonts w:hint="cs"/>
          <w:rtl/>
          <w:lang w:bidi="fa-IR"/>
        </w:rPr>
        <w:t xml:space="preserve"> </w:t>
      </w:r>
    </w:p>
    <w:p w:rsidR="00F133B2" w:rsidRDefault="000E403C" w:rsidP="00155B55">
      <w:pPr>
        <w:ind w:firstLine="283"/>
        <w:jc w:val="both"/>
        <w:rPr>
          <w:rFonts w:asciiTheme="minorHAnsi" w:hAnsiTheme="minorHAnsi"/>
          <w:rtl/>
          <w:lang w:bidi="fa-IR"/>
        </w:rPr>
      </w:pPr>
      <w:r>
        <w:rPr>
          <w:rFonts w:hint="cs"/>
          <w:rtl/>
          <w:lang w:bidi="fa-IR"/>
        </w:rPr>
        <w:t>تقریبا تمام خانه</w:t>
      </w:r>
      <w:r>
        <w:rPr>
          <w:rFonts w:hint="cs"/>
          <w:rtl/>
          <w:lang w:bidi="fa-IR"/>
        </w:rPr>
        <w:softHyphen/>
        <w:t>های کارائیب د</w:t>
      </w:r>
      <w:r w:rsidR="00F133B2" w:rsidRPr="00E265DC">
        <w:rPr>
          <w:rFonts w:hint="cs"/>
          <w:rtl/>
          <w:lang w:bidi="fa-IR"/>
        </w:rPr>
        <w:t>ار</w:t>
      </w:r>
      <w:r w:rsidR="00BD18D0">
        <w:rPr>
          <w:rFonts w:hint="cs"/>
          <w:rtl/>
          <w:lang w:bidi="fa-IR"/>
        </w:rPr>
        <w:t>ا</w:t>
      </w:r>
      <w:r w:rsidR="00F133B2" w:rsidRPr="00E265DC">
        <w:rPr>
          <w:rFonts w:hint="cs"/>
          <w:rtl/>
          <w:lang w:bidi="fa-IR"/>
        </w:rPr>
        <w:t>ی مخازن</w:t>
      </w:r>
      <w:r>
        <w:rPr>
          <w:rFonts w:hint="cs"/>
          <w:rtl/>
          <w:lang w:bidi="fa-IR"/>
        </w:rPr>
        <w:t xml:space="preserve"> </w:t>
      </w:r>
      <w:r w:rsidR="00F133B2" w:rsidRPr="00E265DC">
        <w:rPr>
          <w:rFonts w:hint="cs"/>
          <w:rtl/>
          <w:lang w:bidi="fa-IR"/>
        </w:rPr>
        <w:t>زیرزمین</w:t>
      </w:r>
      <w:r w:rsidR="00BD18D0">
        <w:rPr>
          <w:rFonts w:hint="cs"/>
          <w:rtl/>
          <w:lang w:bidi="fa-IR"/>
        </w:rPr>
        <w:t>ی</w:t>
      </w:r>
      <w:r w:rsidR="00F133B2" w:rsidRPr="00E265DC">
        <w:rPr>
          <w:rFonts w:hint="cs"/>
          <w:rtl/>
          <w:lang w:bidi="fa-IR"/>
        </w:rPr>
        <w:t xml:space="preserve"> آب به شکل مستطیل </w:t>
      </w:r>
      <w:r w:rsidR="00F133B2" w:rsidRPr="00E265DC">
        <w:rPr>
          <w:rFonts w:hint="cs"/>
          <w:rtl/>
          <w:lang w:bidi="fa-IR"/>
        </w:rPr>
        <w:lastRenderedPageBreak/>
        <w:t>بوده</w:t>
      </w:r>
      <w:r>
        <w:rPr>
          <w:rtl/>
          <w:lang w:bidi="fa-IR"/>
        </w:rPr>
        <w:softHyphen/>
      </w:r>
      <w:r w:rsidR="00F133B2" w:rsidRPr="00E265DC">
        <w:rPr>
          <w:rFonts w:hint="cs"/>
          <w:rtl/>
          <w:lang w:bidi="fa-IR"/>
        </w:rPr>
        <w:t>اند. آب این مخازن از طریق سقف جمع</w:t>
      </w:r>
      <w:r w:rsidR="00F133B2" w:rsidRPr="00E265DC">
        <w:rPr>
          <w:rFonts w:hint="cs"/>
          <w:rtl/>
          <w:lang w:bidi="fa-IR"/>
        </w:rPr>
        <w:softHyphen/>
        <w:t>آوری می</w:t>
      </w:r>
      <w:r w:rsidR="00F133B2" w:rsidRPr="00E265DC">
        <w:rPr>
          <w:rFonts w:hint="cs"/>
          <w:rtl/>
          <w:lang w:bidi="fa-IR"/>
        </w:rPr>
        <w:softHyphen/>
        <w:t>شده</w:t>
      </w:r>
      <w:r w:rsidR="00F133B2" w:rsidRPr="00E265DC">
        <w:rPr>
          <w:rFonts w:hint="cs"/>
          <w:rtl/>
          <w:lang w:bidi="fa-IR"/>
        </w:rPr>
        <w:softHyphen/>
        <w:t xml:space="preserve"> و برای آشامیدن و سایر موارد</w:t>
      </w:r>
      <w:r w:rsidR="00BD18D0">
        <w:rPr>
          <w:rFonts w:hint="cs"/>
          <w:rtl/>
          <w:lang w:bidi="fa-IR"/>
        </w:rPr>
        <w:t xml:space="preserve"> مورد </w:t>
      </w:r>
      <w:r w:rsidR="00F133B2" w:rsidRPr="00E265DC">
        <w:rPr>
          <w:rFonts w:hint="cs"/>
          <w:rtl/>
          <w:lang w:bidi="fa-IR"/>
        </w:rPr>
        <w:t xml:space="preserve">استفاده </w:t>
      </w:r>
      <w:r w:rsidR="00BD18D0">
        <w:rPr>
          <w:rFonts w:hint="cs"/>
          <w:rtl/>
          <w:lang w:bidi="fa-IR"/>
        </w:rPr>
        <w:t>قرار می</w:t>
      </w:r>
      <w:r w:rsidR="00BD18D0">
        <w:rPr>
          <w:rFonts w:hint="cs"/>
          <w:rtl/>
          <w:lang w:bidi="fa-IR"/>
        </w:rPr>
        <w:softHyphen/>
        <w:t>گرفته</w:t>
      </w:r>
      <w:r w:rsidR="00BD18D0">
        <w:rPr>
          <w:rFonts w:hint="cs"/>
          <w:rtl/>
          <w:lang w:bidi="fa-IR"/>
        </w:rPr>
        <w:softHyphen/>
        <w:t>است</w:t>
      </w:r>
      <w:r w:rsidR="00F133B2" w:rsidRPr="00E265DC">
        <w:rPr>
          <w:rFonts w:hint="cs"/>
          <w:rtl/>
          <w:lang w:bidi="fa-IR"/>
        </w:rPr>
        <w:t>. تحقیقات صورت گرفته نشان می</w:t>
      </w:r>
      <w:r w:rsidR="00F133B2" w:rsidRPr="00E265DC">
        <w:rPr>
          <w:rFonts w:hint="cs"/>
          <w:rtl/>
          <w:lang w:bidi="fa-IR"/>
        </w:rPr>
        <w:softHyphen/>
        <w:t>دهد امروزه جهت مصرف این آب به عنوان آشامیدن باید حتما آن را جوشاند.(</w:t>
      </w:r>
      <w:r w:rsidR="00F133B2" w:rsidRPr="008E4B79">
        <w:rPr>
          <w:rFonts w:asciiTheme="majorBidi" w:hAnsiTheme="majorBidi" w:cstheme="majorBidi"/>
          <w:sz w:val="24"/>
          <w:szCs w:val="24"/>
          <w:lang w:bidi="fa-IR"/>
        </w:rPr>
        <w:t>Johnson</w:t>
      </w:r>
      <w:r w:rsidR="00F133B2" w:rsidRPr="00E265DC">
        <w:rPr>
          <w:rFonts w:asciiTheme="minorHAnsi" w:hAnsiTheme="minorHAnsi" w:hint="cs"/>
          <w:rtl/>
          <w:lang w:bidi="fa-IR"/>
        </w:rPr>
        <w:t>، 2010، ص120)</w:t>
      </w:r>
      <w:r w:rsidR="003776DA">
        <w:rPr>
          <w:rFonts w:asciiTheme="minorHAnsi" w:hAnsiTheme="minorHAnsi" w:hint="cs"/>
          <w:rtl/>
          <w:lang w:bidi="fa-IR"/>
        </w:rPr>
        <w:t>(تصویر شماره3</w:t>
      </w:r>
      <w:r w:rsidR="00155B55">
        <w:rPr>
          <w:rFonts w:asciiTheme="minorHAnsi" w:hAnsiTheme="minorHAnsi" w:hint="cs"/>
          <w:rtl/>
          <w:lang w:bidi="fa-IR"/>
        </w:rPr>
        <w:t>7</w:t>
      </w:r>
      <w:r w:rsidR="003776DA">
        <w:rPr>
          <w:rFonts w:asciiTheme="minorHAnsi" w:hAnsiTheme="minorHAnsi" w:hint="cs"/>
          <w:rtl/>
          <w:lang w:bidi="fa-IR"/>
        </w:rPr>
        <w:t>)</w:t>
      </w:r>
      <w:r w:rsidR="00F133B2" w:rsidRPr="00E265DC">
        <w:rPr>
          <w:rFonts w:asciiTheme="minorHAnsi" w:hAnsiTheme="minorHAnsi" w:hint="cs"/>
          <w:rtl/>
          <w:lang w:bidi="fa-IR"/>
        </w:rPr>
        <w:t>.</w:t>
      </w:r>
    </w:p>
    <w:p w:rsidR="003776DA" w:rsidRPr="00E265DC" w:rsidRDefault="003776DA" w:rsidP="003776DA">
      <w:pPr>
        <w:spacing w:after="0"/>
        <w:jc w:val="both"/>
        <w:rPr>
          <w:rFonts w:asciiTheme="minorHAnsi" w:hAnsiTheme="minorHAnsi"/>
          <w:rtl/>
          <w:lang w:bidi="fa-IR"/>
        </w:rPr>
      </w:pPr>
    </w:p>
    <w:p w:rsidR="00F133B2" w:rsidRPr="00447844" w:rsidRDefault="00F15F35" w:rsidP="00F15F35">
      <w:pPr>
        <w:ind w:left="360"/>
        <w:jc w:val="both"/>
        <w:rPr>
          <w:rStyle w:val="Heading1Char"/>
          <w:rtl/>
        </w:rPr>
      </w:pPr>
      <w:bookmarkStart w:id="366" w:name="_Toc372154886"/>
      <w:r>
        <w:rPr>
          <w:rStyle w:val="Heading1Char"/>
          <w:rFonts w:hint="cs"/>
          <w:rtl/>
        </w:rPr>
        <w:t xml:space="preserve">ج: </w:t>
      </w:r>
      <w:r w:rsidR="00447844" w:rsidRPr="00447844">
        <w:rPr>
          <w:rStyle w:val="Heading1Char"/>
          <w:rFonts w:hint="cs"/>
          <w:rtl/>
        </w:rPr>
        <w:t>سن جوآن</w:t>
      </w:r>
      <w:bookmarkEnd w:id="366"/>
    </w:p>
    <w:p w:rsidR="002D7546" w:rsidRDefault="002D7546" w:rsidP="00155B55">
      <w:pPr>
        <w:ind w:firstLine="297"/>
        <w:jc w:val="both"/>
        <w:rPr>
          <w:rtl/>
          <w:lang w:bidi="fa-IR"/>
        </w:rPr>
      </w:pPr>
      <w:r w:rsidRPr="00E265DC">
        <w:rPr>
          <w:rFonts w:hint="cs"/>
          <w:rtl/>
          <w:lang w:bidi="fa-IR"/>
        </w:rPr>
        <w:t xml:space="preserve">در جنگ </w:t>
      </w:r>
      <w:r w:rsidR="004A2758">
        <w:rPr>
          <w:rFonts w:hint="cs"/>
          <w:rtl/>
          <w:lang w:bidi="fa-IR"/>
        </w:rPr>
        <w:t xml:space="preserve">میان </w:t>
      </w:r>
      <w:r w:rsidRPr="00E265DC">
        <w:rPr>
          <w:rFonts w:hint="cs"/>
          <w:rtl/>
          <w:lang w:bidi="fa-IR"/>
        </w:rPr>
        <w:t>آمریکا و اسپانیا</w:t>
      </w:r>
      <w:r w:rsidR="008F49E8">
        <w:rPr>
          <w:rFonts w:hint="cs"/>
          <w:rtl/>
          <w:lang w:bidi="fa-IR"/>
        </w:rPr>
        <w:t>(سال 1700میلادی)</w:t>
      </w:r>
      <w:r w:rsidRPr="00E265DC">
        <w:rPr>
          <w:rFonts w:hint="cs"/>
          <w:rtl/>
          <w:lang w:bidi="fa-IR"/>
        </w:rPr>
        <w:t xml:space="preserve"> </w:t>
      </w:r>
      <w:r w:rsidR="00A24534" w:rsidRPr="00E265DC">
        <w:rPr>
          <w:rFonts w:hint="cs"/>
          <w:rtl/>
          <w:lang w:bidi="fa-IR"/>
        </w:rPr>
        <w:t>در سایت تاریخی س</w:t>
      </w:r>
      <w:r w:rsidR="00447844">
        <w:rPr>
          <w:rFonts w:hint="cs"/>
          <w:rtl/>
          <w:lang w:bidi="fa-IR"/>
        </w:rPr>
        <w:t>ن</w:t>
      </w:r>
      <w:r w:rsidR="00A24534" w:rsidRPr="00E265DC">
        <w:rPr>
          <w:rFonts w:hint="cs"/>
          <w:rtl/>
          <w:lang w:bidi="fa-IR"/>
        </w:rPr>
        <w:t xml:space="preserve"> جوآن</w:t>
      </w:r>
      <w:r w:rsidR="006C4D3F">
        <w:rPr>
          <w:rFonts w:hint="cs"/>
          <w:rtl/>
          <w:lang w:bidi="fa-IR"/>
        </w:rPr>
        <w:t>(</w:t>
      </w:r>
      <w:r w:rsidR="00A07EC6">
        <w:rPr>
          <w:rFonts w:hint="cs"/>
          <w:rtl/>
          <w:lang w:bidi="fa-IR"/>
        </w:rPr>
        <w:t>پنج مخ</w:t>
      </w:r>
      <w:r w:rsidR="004F0FA3">
        <w:rPr>
          <w:rFonts w:hint="cs"/>
          <w:rtl/>
          <w:lang w:bidi="fa-IR"/>
        </w:rPr>
        <w:t>زن آب</w:t>
      </w:r>
      <w:r w:rsidR="006C4D3F">
        <w:rPr>
          <w:rFonts w:hint="cs"/>
          <w:rtl/>
          <w:lang w:bidi="fa-IR"/>
        </w:rPr>
        <w:t>) و در سایت ال مورو(سه مخزن) مخ</w:t>
      </w:r>
      <w:r w:rsidR="00770FF6">
        <w:rPr>
          <w:rFonts w:hint="cs"/>
          <w:rtl/>
          <w:lang w:bidi="fa-IR"/>
        </w:rPr>
        <w:t>ا</w:t>
      </w:r>
      <w:r w:rsidR="006C4D3F">
        <w:rPr>
          <w:rFonts w:hint="cs"/>
          <w:rtl/>
          <w:lang w:bidi="fa-IR"/>
        </w:rPr>
        <w:t>زن آب</w:t>
      </w:r>
      <w:r w:rsidR="00770FF6">
        <w:rPr>
          <w:rFonts w:hint="cs"/>
          <w:rtl/>
          <w:lang w:bidi="fa-IR"/>
        </w:rPr>
        <w:t>ی</w:t>
      </w:r>
      <w:r w:rsidR="004F0FA3">
        <w:rPr>
          <w:rFonts w:hint="cs"/>
          <w:rtl/>
          <w:lang w:bidi="fa-IR"/>
        </w:rPr>
        <w:t xml:space="preserve"> </w:t>
      </w:r>
      <w:r w:rsidRPr="00E265DC">
        <w:rPr>
          <w:rFonts w:hint="cs"/>
          <w:rtl/>
          <w:lang w:bidi="fa-IR"/>
        </w:rPr>
        <w:t>توسط سربازان اسپانیایی</w:t>
      </w:r>
      <w:r w:rsidR="00431F46">
        <w:rPr>
          <w:rFonts w:hint="cs"/>
          <w:rtl/>
          <w:lang w:bidi="fa-IR"/>
        </w:rPr>
        <w:t>،</w:t>
      </w:r>
      <w:r w:rsidRPr="00E265DC">
        <w:rPr>
          <w:rFonts w:hint="cs"/>
          <w:rtl/>
          <w:lang w:bidi="fa-IR"/>
        </w:rPr>
        <w:t xml:space="preserve"> جهت تامین آب </w:t>
      </w:r>
      <w:r w:rsidR="00CD7BB5">
        <w:rPr>
          <w:rFonts w:hint="cs"/>
          <w:rtl/>
          <w:lang w:bidi="fa-IR"/>
        </w:rPr>
        <w:t xml:space="preserve">آشامیدنی </w:t>
      </w:r>
      <w:r w:rsidR="008F49E8">
        <w:rPr>
          <w:rFonts w:hint="cs"/>
          <w:rtl/>
          <w:lang w:bidi="fa-IR"/>
        </w:rPr>
        <w:t>ساخته</w:t>
      </w:r>
      <w:r w:rsidRPr="00E265DC">
        <w:rPr>
          <w:rFonts w:hint="cs"/>
          <w:rtl/>
          <w:lang w:bidi="fa-IR"/>
        </w:rPr>
        <w:t xml:space="preserve"> شده</w:t>
      </w:r>
      <w:r w:rsidR="00431F46">
        <w:rPr>
          <w:rtl/>
          <w:lang w:bidi="fa-IR"/>
        </w:rPr>
        <w:softHyphen/>
      </w:r>
      <w:r w:rsidRPr="00E265DC">
        <w:rPr>
          <w:rFonts w:hint="cs"/>
          <w:rtl/>
          <w:lang w:bidi="fa-IR"/>
        </w:rPr>
        <w:t xml:space="preserve">است. </w:t>
      </w:r>
      <w:r w:rsidR="00CD7BB5">
        <w:rPr>
          <w:rFonts w:hint="cs"/>
          <w:rtl/>
          <w:lang w:bidi="fa-IR"/>
        </w:rPr>
        <w:t>آب این مخازن از طریق جمع</w:t>
      </w:r>
      <w:r w:rsidR="00CD7BB5">
        <w:rPr>
          <w:rFonts w:hint="cs"/>
          <w:rtl/>
          <w:lang w:bidi="fa-IR"/>
        </w:rPr>
        <w:softHyphen/>
        <w:t>آوری آب روی بام تامین می</w:t>
      </w:r>
      <w:r w:rsidR="00CD7BB5">
        <w:rPr>
          <w:rFonts w:hint="cs"/>
          <w:rtl/>
          <w:lang w:bidi="fa-IR"/>
        </w:rPr>
        <w:softHyphen/>
        <w:t>شده</w:t>
      </w:r>
      <w:r w:rsidR="00241369">
        <w:rPr>
          <w:rFonts w:hint="cs"/>
          <w:rtl/>
          <w:lang w:bidi="fa-IR"/>
        </w:rPr>
        <w:t xml:space="preserve"> و دسترسی به مخزن از طریق چاه</w:t>
      </w:r>
      <w:r w:rsidR="00241369">
        <w:rPr>
          <w:rFonts w:hint="cs"/>
          <w:rtl/>
          <w:lang w:bidi="fa-IR"/>
        </w:rPr>
        <w:softHyphen/>
        <w:t>های حفر شده صورت می</w:t>
      </w:r>
      <w:r w:rsidR="00241369">
        <w:rPr>
          <w:rFonts w:hint="cs"/>
          <w:rtl/>
          <w:lang w:bidi="fa-IR"/>
        </w:rPr>
        <w:softHyphen/>
        <w:t>گرفته</w:t>
      </w:r>
      <w:r w:rsidR="00241369">
        <w:rPr>
          <w:rFonts w:hint="cs"/>
          <w:rtl/>
          <w:lang w:bidi="fa-IR"/>
        </w:rPr>
        <w:softHyphen/>
        <w:t>است.</w:t>
      </w:r>
      <w:r w:rsidR="00CD7BB5">
        <w:rPr>
          <w:rFonts w:hint="cs"/>
          <w:rtl/>
          <w:lang w:bidi="fa-IR"/>
        </w:rPr>
        <w:softHyphen/>
        <w:t xml:space="preserve"> </w:t>
      </w:r>
      <w:r w:rsidR="00176135" w:rsidRPr="00E265DC">
        <w:rPr>
          <w:rFonts w:hint="cs"/>
          <w:rtl/>
          <w:lang w:bidi="fa-IR"/>
        </w:rPr>
        <w:t>تصاویر مذهبی</w:t>
      </w:r>
      <w:r w:rsidR="002F41A3" w:rsidRPr="00E265DC">
        <w:rPr>
          <w:rFonts w:hint="cs"/>
          <w:rtl/>
          <w:lang w:bidi="fa-IR"/>
        </w:rPr>
        <w:t xml:space="preserve"> رنگینی که بر جداره مخزن به جهت حفظ آب از دشمنان </w:t>
      </w:r>
      <w:r w:rsidR="00673495">
        <w:rPr>
          <w:rFonts w:hint="cs"/>
          <w:rtl/>
          <w:lang w:bidi="fa-IR"/>
        </w:rPr>
        <w:t>نقاشی شده</w:t>
      </w:r>
      <w:r w:rsidR="00673495">
        <w:rPr>
          <w:rFonts w:hint="cs"/>
          <w:rtl/>
          <w:lang w:bidi="fa-IR"/>
        </w:rPr>
        <w:softHyphen/>
        <w:t>است</w:t>
      </w:r>
      <w:r w:rsidR="002F41A3" w:rsidRPr="00E265DC">
        <w:rPr>
          <w:rFonts w:hint="cs"/>
          <w:rtl/>
          <w:lang w:bidi="fa-IR"/>
        </w:rPr>
        <w:t xml:space="preserve">، نشان از اهمیت آب در نزد سربازان آن زمان دارد. </w:t>
      </w:r>
      <w:r w:rsidR="00300C97">
        <w:rPr>
          <w:rFonts w:hint="cs"/>
          <w:rtl/>
          <w:lang w:bidi="fa-IR"/>
        </w:rPr>
        <w:t xml:space="preserve">ارتفاع این مخازن </w:t>
      </w:r>
      <w:r w:rsidR="00675BD0">
        <w:rPr>
          <w:rFonts w:hint="cs"/>
          <w:rtl/>
          <w:lang w:bidi="fa-IR"/>
        </w:rPr>
        <w:t>9</w:t>
      </w:r>
      <w:r w:rsidR="00300C97">
        <w:rPr>
          <w:rFonts w:hint="cs"/>
          <w:rtl/>
          <w:lang w:bidi="fa-IR"/>
        </w:rPr>
        <w:t xml:space="preserve">متر و طول و عرض آنها </w:t>
      </w:r>
      <w:r w:rsidR="00334B4D">
        <w:rPr>
          <w:rFonts w:hint="cs"/>
          <w:rtl/>
          <w:lang w:bidi="fa-IR"/>
        </w:rPr>
        <w:t>6</w:t>
      </w:r>
      <w:r w:rsidR="00300C97">
        <w:rPr>
          <w:rFonts w:hint="cs"/>
          <w:rtl/>
          <w:lang w:bidi="fa-IR"/>
        </w:rPr>
        <w:t>*</w:t>
      </w:r>
      <w:r w:rsidR="00334B4D">
        <w:rPr>
          <w:rFonts w:hint="cs"/>
          <w:rtl/>
          <w:lang w:bidi="fa-IR"/>
        </w:rPr>
        <w:t>18</w:t>
      </w:r>
      <w:r w:rsidR="00300C97">
        <w:rPr>
          <w:rFonts w:hint="cs"/>
          <w:rtl/>
          <w:lang w:bidi="fa-IR"/>
        </w:rPr>
        <w:t xml:space="preserve"> می</w:t>
      </w:r>
      <w:r w:rsidR="00300C97">
        <w:rPr>
          <w:rFonts w:hint="cs"/>
          <w:rtl/>
          <w:lang w:bidi="fa-IR"/>
        </w:rPr>
        <w:softHyphen/>
        <w:t>باشد.</w:t>
      </w:r>
      <w:r w:rsidR="001813E3">
        <w:rPr>
          <w:rFonts w:hint="cs"/>
          <w:rtl/>
          <w:lang w:bidi="fa-IR"/>
        </w:rPr>
        <w:t xml:space="preserve"> این مخازن به صورت زنجیره</w:t>
      </w:r>
      <w:r w:rsidR="001813E3">
        <w:rPr>
          <w:rFonts w:hint="cs"/>
          <w:rtl/>
          <w:lang w:bidi="fa-IR"/>
        </w:rPr>
        <w:softHyphen/>
        <w:t>ای ساخته</w:t>
      </w:r>
      <w:r w:rsidR="001813E3">
        <w:rPr>
          <w:rFonts w:hint="cs"/>
          <w:rtl/>
          <w:lang w:bidi="fa-IR"/>
        </w:rPr>
        <w:softHyphen/>
        <w:t>شده</w:t>
      </w:r>
      <w:r w:rsidR="001813E3">
        <w:rPr>
          <w:rFonts w:hint="cs"/>
          <w:rtl/>
          <w:lang w:bidi="fa-IR"/>
        </w:rPr>
        <w:softHyphen/>
        <w:t>اند و به یکدیگر ارتباط دارند، به همین دلیل سطح آب همیشه در تمام آنها یکسان بوده</w:t>
      </w:r>
      <w:r w:rsidR="001813E3">
        <w:rPr>
          <w:rFonts w:hint="cs"/>
          <w:rtl/>
          <w:lang w:bidi="fa-IR"/>
        </w:rPr>
        <w:softHyphen/>
        <w:t>است</w:t>
      </w:r>
      <w:r w:rsidR="00CB58BB">
        <w:rPr>
          <w:rFonts w:hint="cs"/>
          <w:rtl/>
          <w:lang w:bidi="fa-IR"/>
        </w:rPr>
        <w:t>.</w:t>
      </w:r>
      <w:r w:rsidR="00300C97">
        <w:rPr>
          <w:rFonts w:hint="cs"/>
          <w:rtl/>
          <w:lang w:bidi="fa-IR"/>
        </w:rPr>
        <w:t xml:space="preserve"> </w:t>
      </w:r>
      <w:r w:rsidRPr="00E265DC">
        <w:rPr>
          <w:rFonts w:hint="cs"/>
          <w:rtl/>
          <w:lang w:bidi="fa-IR"/>
        </w:rPr>
        <w:t xml:space="preserve">با احداث پارک در </w:t>
      </w:r>
      <w:r w:rsidR="00770FF6">
        <w:rPr>
          <w:rFonts w:hint="cs"/>
          <w:rtl/>
          <w:lang w:bidi="fa-IR"/>
        </w:rPr>
        <w:t>این سایت تاریخی</w:t>
      </w:r>
      <w:r w:rsidR="00FD7F6F">
        <w:rPr>
          <w:rFonts w:hint="cs"/>
          <w:rtl/>
          <w:lang w:bidi="fa-IR"/>
        </w:rPr>
        <w:t xml:space="preserve"> </w:t>
      </w:r>
      <w:r w:rsidR="00CB58BB">
        <w:rPr>
          <w:rFonts w:hint="cs"/>
          <w:rtl/>
          <w:lang w:bidi="fa-IR"/>
        </w:rPr>
        <w:t>در سال 2011</w:t>
      </w:r>
      <w:r w:rsidRPr="00E265DC">
        <w:rPr>
          <w:rFonts w:hint="cs"/>
          <w:rtl/>
          <w:lang w:bidi="fa-IR"/>
        </w:rPr>
        <w:t>، مخ</w:t>
      </w:r>
      <w:r w:rsidR="006C5535">
        <w:rPr>
          <w:rFonts w:hint="cs"/>
          <w:rtl/>
          <w:lang w:bidi="fa-IR"/>
        </w:rPr>
        <w:t>ا</w:t>
      </w:r>
      <w:r w:rsidRPr="00E265DC">
        <w:rPr>
          <w:rFonts w:hint="cs"/>
          <w:rtl/>
          <w:lang w:bidi="fa-IR"/>
        </w:rPr>
        <w:t xml:space="preserve">زن موجود مرمت شده و اکنون آب </w:t>
      </w:r>
      <w:r w:rsidR="00926247">
        <w:rPr>
          <w:rFonts w:hint="cs"/>
          <w:rtl/>
          <w:lang w:bidi="fa-IR"/>
        </w:rPr>
        <w:t>سرویس</w:t>
      </w:r>
      <w:r w:rsidR="00926247">
        <w:rPr>
          <w:rFonts w:hint="cs"/>
          <w:rtl/>
          <w:lang w:bidi="fa-IR"/>
        </w:rPr>
        <w:softHyphen/>
        <w:t>های بهداشتی</w:t>
      </w:r>
      <w:r w:rsidRPr="00E265DC">
        <w:rPr>
          <w:rFonts w:hint="cs"/>
          <w:rtl/>
          <w:lang w:bidi="fa-IR"/>
        </w:rPr>
        <w:t xml:space="preserve"> پارک</w:t>
      </w:r>
      <w:r w:rsidR="00926247">
        <w:rPr>
          <w:rFonts w:hint="cs"/>
          <w:rtl/>
          <w:lang w:bidi="fa-IR"/>
        </w:rPr>
        <w:t>(موارد غیر آشامیدنی)</w:t>
      </w:r>
      <w:r w:rsidRPr="00E265DC">
        <w:rPr>
          <w:rFonts w:hint="cs"/>
          <w:rtl/>
          <w:lang w:bidi="fa-IR"/>
        </w:rPr>
        <w:t xml:space="preserve"> را تامین می</w:t>
      </w:r>
      <w:r w:rsidRPr="00E265DC">
        <w:rPr>
          <w:rFonts w:hint="cs"/>
          <w:rtl/>
          <w:lang w:bidi="fa-IR"/>
        </w:rPr>
        <w:softHyphen/>
        <w:t xml:space="preserve">کنند. </w:t>
      </w:r>
      <w:r w:rsidR="000625FA" w:rsidRPr="00E265DC">
        <w:rPr>
          <w:rFonts w:hint="cs"/>
          <w:rtl/>
          <w:lang w:bidi="fa-IR"/>
        </w:rPr>
        <w:t>مسئولان پارک به دنبال دستیابی به راهی جهت سالم نگهداشتن آب در حین جمع آوری و ذخیره می</w:t>
      </w:r>
      <w:r w:rsidR="000625FA" w:rsidRPr="00E265DC">
        <w:rPr>
          <w:rFonts w:hint="cs"/>
          <w:rtl/>
          <w:lang w:bidi="fa-IR"/>
        </w:rPr>
        <w:softHyphen/>
        <w:t>باشند</w:t>
      </w:r>
      <w:r w:rsidR="00787F47">
        <w:rPr>
          <w:rFonts w:hint="cs"/>
          <w:rtl/>
          <w:lang w:bidi="fa-IR"/>
        </w:rPr>
        <w:t>،</w:t>
      </w:r>
      <w:r w:rsidR="000625FA" w:rsidRPr="00E265DC">
        <w:rPr>
          <w:rFonts w:hint="cs"/>
          <w:rtl/>
          <w:lang w:bidi="fa-IR"/>
        </w:rPr>
        <w:t xml:space="preserve"> تا بدین ترتیب آب آشامیدنی پارک را </w:t>
      </w:r>
      <w:r w:rsidR="00BA78D3">
        <w:rPr>
          <w:rFonts w:hint="cs"/>
          <w:rtl/>
          <w:lang w:bidi="fa-IR"/>
        </w:rPr>
        <w:t xml:space="preserve">نیز </w:t>
      </w:r>
      <w:r w:rsidR="00770FF6">
        <w:rPr>
          <w:rFonts w:hint="cs"/>
          <w:rtl/>
          <w:lang w:bidi="fa-IR"/>
        </w:rPr>
        <w:t>به این روش</w:t>
      </w:r>
      <w:r w:rsidR="00BA78D3">
        <w:rPr>
          <w:rFonts w:hint="cs"/>
          <w:rtl/>
          <w:lang w:bidi="fa-IR"/>
        </w:rPr>
        <w:t xml:space="preserve"> </w:t>
      </w:r>
      <w:r w:rsidR="00017CDE">
        <w:rPr>
          <w:rFonts w:hint="cs"/>
          <w:rtl/>
          <w:lang w:bidi="fa-IR"/>
        </w:rPr>
        <w:t xml:space="preserve">تامین </w:t>
      </w:r>
      <w:r w:rsidR="00390CC2">
        <w:rPr>
          <w:noProof/>
          <w:rtl/>
        </w:rPr>
        <mc:AlternateContent>
          <mc:Choice Requires="wpg">
            <w:drawing>
              <wp:anchor distT="0" distB="0" distL="114300" distR="114300" simplePos="0" relativeHeight="252042240" behindDoc="0" locked="0" layoutInCell="1" allowOverlap="1" wp14:anchorId="770873D8" wp14:editId="1A5119AF">
                <wp:simplePos x="0" y="0"/>
                <wp:positionH relativeFrom="margin">
                  <wp:posOffset>-18415</wp:posOffset>
                </wp:positionH>
                <wp:positionV relativeFrom="margin">
                  <wp:posOffset>2481580</wp:posOffset>
                </wp:positionV>
                <wp:extent cx="4876165" cy="2356485"/>
                <wp:effectExtent l="0" t="0" r="0" b="5715"/>
                <wp:wrapSquare wrapText="bothSides"/>
                <wp:docPr id="644" name="Group 644"/>
                <wp:cNvGraphicFramePr/>
                <a:graphic xmlns:a="http://schemas.openxmlformats.org/drawingml/2006/main">
                  <a:graphicData uri="http://schemas.microsoft.com/office/word/2010/wordprocessingGroup">
                    <wpg:wgp>
                      <wpg:cNvGrpSpPr/>
                      <wpg:grpSpPr>
                        <a:xfrm>
                          <a:off x="0" y="0"/>
                          <a:ext cx="4876165" cy="2356485"/>
                          <a:chOff x="1325246" y="288420"/>
                          <a:chExt cx="3751120" cy="1797195"/>
                        </a:xfrm>
                      </wpg:grpSpPr>
                      <wpg:grpSp>
                        <wpg:cNvPr id="638" name="Group 638"/>
                        <wpg:cNvGrpSpPr/>
                        <wpg:grpSpPr>
                          <a:xfrm>
                            <a:off x="2022815" y="288420"/>
                            <a:ext cx="2381791" cy="1576713"/>
                            <a:chOff x="612975" y="49575"/>
                            <a:chExt cx="2383159" cy="1577458"/>
                          </a:xfrm>
                        </wpg:grpSpPr>
                        <pic:pic xmlns:pic="http://schemas.openxmlformats.org/drawingml/2006/picture">
                          <pic:nvPicPr>
                            <pic:cNvPr id="465" name="Picture 465" descr="C:\Users\Mohammad Reza\Desktop\SAJU-Cistern Entrance NPS.jpg"/>
                            <pic:cNvPicPr>
                              <a:picLocks noChangeAspect="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1886489" y="49576"/>
                              <a:ext cx="1109645" cy="1577457"/>
                            </a:xfrm>
                            <a:prstGeom prst="rect">
                              <a:avLst/>
                            </a:prstGeom>
                            <a:noFill/>
                            <a:ln>
                              <a:noFill/>
                            </a:ln>
                          </pic:spPr>
                        </pic:pic>
                        <pic:pic xmlns:pic="http://schemas.openxmlformats.org/drawingml/2006/picture">
                          <pic:nvPicPr>
                            <pic:cNvPr id="464" name="Picture 464" descr="C:\Users\Mohammad Reza\Desktop\SAJU-Cisterin Crucifix NPS_0.jpg"/>
                            <pic:cNvPicPr>
                              <a:picLocks noChangeAspect="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612975" y="49575"/>
                              <a:ext cx="1181227" cy="1573467"/>
                            </a:xfrm>
                            <a:prstGeom prst="rect">
                              <a:avLst/>
                            </a:prstGeom>
                            <a:noFill/>
                            <a:ln>
                              <a:noFill/>
                            </a:ln>
                          </pic:spPr>
                        </pic:pic>
                      </wpg:grpSp>
                      <wps:wsp>
                        <wps:cNvPr id="643" name="Text Box 643"/>
                        <wps:cNvSpPr txBox="1"/>
                        <wps:spPr>
                          <a:xfrm>
                            <a:off x="1325246" y="1865132"/>
                            <a:ext cx="3751120" cy="2204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FC249D" w:rsidRDefault="00C433B9" w:rsidP="008B7509">
                              <w:pPr>
                                <w:pStyle w:val="Heading2"/>
                                <w:rPr>
                                  <w:rFonts w:asciiTheme="minorHAnsi" w:hAnsiTheme="minorHAnsi"/>
                                  <w:rtl/>
                                </w:rPr>
                              </w:pPr>
                              <w:bookmarkStart w:id="367" w:name="_Toc372153872"/>
                              <w:bookmarkStart w:id="368" w:name="_Toc372154073"/>
                              <w:bookmarkStart w:id="369" w:name="_Toc372304121"/>
                              <w:r w:rsidRPr="00D65F06">
                                <w:rPr>
                                  <w:rFonts w:hint="cs"/>
                                  <w:rtl/>
                                </w:rPr>
                                <w:t xml:space="preserve">تصویر شماره </w:t>
                              </w:r>
                              <w:r>
                                <w:rPr>
                                  <w:rFonts w:hint="cs"/>
                                  <w:rtl/>
                                </w:rPr>
                                <w:t>38</w:t>
                              </w:r>
                              <w:r w:rsidRPr="00D65F06">
                                <w:rPr>
                                  <w:rFonts w:hint="cs"/>
                                  <w:rtl/>
                                </w:rPr>
                                <w:t>: آب</w:t>
                              </w:r>
                              <w:r w:rsidRPr="00D65F06">
                                <w:rPr>
                                  <w:rFonts w:hint="cs"/>
                                  <w:rtl/>
                                </w:rPr>
                                <w:softHyphen/>
                              </w:r>
                              <w:r>
                                <w:rPr>
                                  <w:rFonts w:hint="cs"/>
                                  <w:rtl/>
                                </w:rPr>
                                <w:t>انبار</w:t>
                              </w:r>
                              <w:r w:rsidRPr="00D65F06">
                                <w:rPr>
                                  <w:rFonts w:hint="cs"/>
                                  <w:rtl/>
                                </w:rPr>
                                <w:t>ی واقع در سن جوان</w:t>
                              </w:r>
                              <w:r>
                                <w:rPr>
                                  <w:rFonts w:hint="cs"/>
                                  <w:rtl/>
                                </w:rPr>
                                <w:t xml:space="preserve">(ماخذ: سایت </w:t>
                              </w:r>
                              <w:r w:rsidRPr="00FC249D">
                                <w:rPr>
                                  <w:rFonts w:asciiTheme="majorBidi" w:hAnsiTheme="majorBidi" w:cstheme="majorBidi"/>
                                  <w:sz w:val="22"/>
                                  <w:szCs w:val="22"/>
                                </w:rPr>
                                <w:t>Naturalparkstraveler.com</w:t>
                              </w:r>
                              <w:r>
                                <w:rPr>
                                  <w:rFonts w:asciiTheme="minorHAnsi" w:hAnsiTheme="minorHAnsi" w:hint="cs"/>
                                  <w:rtl/>
                                </w:rPr>
                                <w:t>)</w:t>
                              </w:r>
                              <w:bookmarkEnd w:id="367"/>
                              <w:bookmarkEnd w:id="368"/>
                              <w:bookmarkEnd w:id="36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0873D8" id="Group 644" o:spid="_x0000_s1321" style="position:absolute;left:0;text-align:left;margin-left:-1.45pt;margin-top:195.4pt;width:383.95pt;height:185.55pt;z-index:252042240;mso-position-horizontal-relative:margin;mso-position-vertical-relative:margin;mso-width-relative:margin;mso-height-relative:margin" coordorigin="13252,2884" coordsize="37511,179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">
                <v:group id="Group 638" o:spid="_x0000_s1322" style="position:absolute;left:20228;top:2884;width:23818;height:15767" coordorigin="6129,495" coordsize="23831,157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3SRgsMAAADcAAAADwAAAGRycy9kb3ducmV2LnhtbERPTWvCQBC9F/wPywi9&#10;1U0qDSW6BhErPQShWhBvQ3ZMQrKzIbsm8d93D0KPj/e9zibTioF6V1tWEC8iEMSF1TWXCn7PX2+f&#10;IJxH1thaJgUPcpBtZi9rTLUd+YeGky9FCGGXooLK+y6V0hUVGXQL2xEH7mZ7gz7AvpS6xzGEm1a+&#10;R1EiDdYcGirsaFdR0ZzuRsFhxHG7jPdD3tx2j+v543jJY1LqdT5tVyA8Tf5f/HR/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dJGCwwAAANwAAAAP&#10;AAAAAAAAAAAAAAAAAKoCAABkcnMvZG93bnJldi54bWxQSwUGAAAAAAQABAD6AAAAmgMAAAAA&#10;">
                  <v:shape id="Picture 465" o:spid="_x0000_s1323" type="#_x0000_t75" style="position:absolute;left:18864;top:495;width:11097;height:15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AVGnFAAAA3AAAAA8AAABkcnMvZG93bnJldi54bWxEj9FqwkAURN8F/2G5Ql+k7ioqJXUVUQRf&#10;FBv7AZfsbRKavRuzWxP9elcQ+jjMzBlmsepsJa7U+NKxhvFIgSDOnCk51/B93r1/gPAB2WDlmDTc&#10;yMNq2e8tMDGu5S+6piEXEcI+QQ1FCHUipc8KsuhHriaO3o9rLIYom1yaBtsIt5WcKDWXFkuOCwXW&#10;tCko+03/rIb9enJsj8NDqnbj7Wno1flyz7davw269SeIQF34D7/ae6NhOp/B80w8AnL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AFRpxQAAANwAAAAPAAAAAAAAAAAAAAAA&#10;AJ8CAABkcnMvZG93bnJldi54bWxQSwUGAAAAAAQABAD3AAAAkQMAAAAA&#10;">
                    <v:imagedata r:id="rId232" o:title="SAJU-Cistern Entrance NPS"/>
                    <v:path arrowok="t"/>
                  </v:shape>
                  <v:shape id="Picture 464" o:spid="_x0000_s1324" type="#_x0000_t75" style="position:absolute;left:6129;top:495;width:11813;height:15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RNW3CAAAA3AAAAA8AAABkcnMvZG93bnJldi54bWxEj0GLwjAUhO+C/yE8wZumrlJLbRSRFdab&#10;q+L50TzbYvNSm2i7/94sLOxxmJlvmGzTm1q8qHWVZQWzaQSCOLe64kLB5byfJCCcR9ZYWyYFP+Rg&#10;sx4OMky17fibXidfiABhl6KC0vsmldLlJRl0U9sQB+9mW4M+yLaQusUuwE0tP6IolgYrDgslNrQr&#10;Kb+fnkZBl5tZXRysvlK/jI/JPHocH59KjUf9dgXCU+//w3/tL61gES/g90w4AnL9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kTVtwgAAANwAAAAPAAAAAAAAAAAAAAAAAJ8C&#10;AABkcnMvZG93bnJldi54bWxQSwUGAAAAAAQABAD3AAAAjgMAAAAA&#10;">
                    <v:imagedata r:id="rId233" o:title="SAJU-Cisterin Crucifix NPS_0"/>
                    <v:path arrowok="t"/>
                  </v:shape>
                </v:group>
                <v:shape id="Text Box 643" o:spid="_x0000_s1325" type="#_x0000_t202" style="position:absolute;left:13252;top:18651;width:37511;height:2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bg0cUA&#10;AADcAAAADwAAAGRycy9kb3ducmV2LnhtbESPT4vCMBTE78J+h/CEvWnqX6QaRQqiyHrQ9eLt2Tzb&#10;YvPSbbJa99MbQdjjMDO/YWaLxpTiRrUrLCvodSMQxKnVBWcKjt+rzgSE88gaS8uk4EEOFvOP1gxj&#10;be+8p9vBZyJA2MWoIPe+iqV0aU4GXddWxMG72NqgD7LOpK7xHuCmlP0oGkuDBYeFHCtKckqvh1+j&#10;YJusdrg/983kr0zWX5dl9XM8jZT6bDfLKQhPjf8Pv9sbrWA8HMD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uDRxQAAANwAAAAPAAAAAAAAAAAAAAAAAJgCAABkcnMv&#10;ZG93bnJldi54bWxQSwUGAAAAAAQABAD1AAAAigMAAAAA&#10;" filled="f" stroked="f" strokeweight=".5pt">
                  <v:textbox>
                    <w:txbxContent>
                      <w:p w:rsidR="00C433B9" w:rsidRPr="00FC249D" w:rsidRDefault="00C433B9" w:rsidP="008B7509">
                        <w:pPr>
                          <w:pStyle w:val="Heading2"/>
                          <w:rPr>
                            <w:rFonts w:asciiTheme="minorHAnsi" w:hAnsiTheme="minorHAnsi"/>
                            <w:rtl/>
                          </w:rPr>
                        </w:pPr>
                        <w:bookmarkStart w:id="370" w:name="_Toc372153872"/>
                        <w:bookmarkStart w:id="371" w:name="_Toc372154073"/>
                        <w:bookmarkStart w:id="372" w:name="_Toc372304121"/>
                        <w:r w:rsidRPr="00D65F06">
                          <w:rPr>
                            <w:rFonts w:hint="cs"/>
                            <w:rtl/>
                          </w:rPr>
                          <w:t xml:space="preserve">تصویر شماره </w:t>
                        </w:r>
                        <w:r>
                          <w:rPr>
                            <w:rFonts w:hint="cs"/>
                            <w:rtl/>
                          </w:rPr>
                          <w:t>38</w:t>
                        </w:r>
                        <w:r w:rsidRPr="00D65F06">
                          <w:rPr>
                            <w:rFonts w:hint="cs"/>
                            <w:rtl/>
                          </w:rPr>
                          <w:t>: آب</w:t>
                        </w:r>
                        <w:r w:rsidRPr="00D65F06">
                          <w:rPr>
                            <w:rFonts w:hint="cs"/>
                            <w:rtl/>
                          </w:rPr>
                          <w:softHyphen/>
                        </w:r>
                        <w:r>
                          <w:rPr>
                            <w:rFonts w:hint="cs"/>
                            <w:rtl/>
                          </w:rPr>
                          <w:t>انبار</w:t>
                        </w:r>
                        <w:r w:rsidRPr="00D65F06">
                          <w:rPr>
                            <w:rFonts w:hint="cs"/>
                            <w:rtl/>
                          </w:rPr>
                          <w:t>ی واقع در سن جوان</w:t>
                        </w:r>
                        <w:r>
                          <w:rPr>
                            <w:rFonts w:hint="cs"/>
                            <w:rtl/>
                          </w:rPr>
                          <w:t xml:space="preserve">(ماخذ: سایت </w:t>
                        </w:r>
                        <w:r w:rsidRPr="00FC249D">
                          <w:rPr>
                            <w:rFonts w:asciiTheme="majorBidi" w:hAnsiTheme="majorBidi" w:cstheme="majorBidi"/>
                            <w:sz w:val="22"/>
                            <w:szCs w:val="22"/>
                          </w:rPr>
                          <w:t>Naturalparkstraveler.com</w:t>
                        </w:r>
                        <w:r>
                          <w:rPr>
                            <w:rFonts w:asciiTheme="minorHAnsi" w:hAnsiTheme="minorHAnsi" w:hint="cs"/>
                            <w:rtl/>
                          </w:rPr>
                          <w:t>)</w:t>
                        </w:r>
                        <w:bookmarkEnd w:id="370"/>
                        <w:bookmarkEnd w:id="371"/>
                        <w:bookmarkEnd w:id="372"/>
                      </w:p>
                    </w:txbxContent>
                  </v:textbox>
                </v:shape>
                <w10:wrap type="square" anchorx="margin" anchory="margin"/>
              </v:group>
            </w:pict>
          </mc:Fallback>
        </mc:AlternateContent>
      </w:r>
      <w:r w:rsidR="00017CDE">
        <w:rPr>
          <w:rFonts w:hint="cs"/>
          <w:rtl/>
          <w:lang w:bidi="fa-IR"/>
        </w:rPr>
        <w:t>نمایند</w:t>
      </w:r>
      <w:r w:rsidR="00343646">
        <w:rPr>
          <w:rFonts w:hint="cs"/>
          <w:rtl/>
          <w:lang w:bidi="fa-IR"/>
        </w:rPr>
        <w:t>(تصویر شماره3</w:t>
      </w:r>
      <w:r w:rsidR="00155B55">
        <w:rPr>
          <w:rFonts w:hint="cs"/>
          <w:rtl/>
          <w:lang w:bidi="fa-IR"/>
        </w:rPr>
        <w:t>8</w:t>
      </w:r>
      <w:r w:rsidR="00343646">
        <w:rPr>
          <w:rFonts w:hint="cs"/>
          <w:rtl/>
          <w:lang w:bidi="fa-IR"/>
        </w:rPr>
        <w:t>)</w:t>
      </w:r>
      <w:r w:rsidR="00770FF6">
        <w:rPr>
          <w:rFonts w:hint="cs"/>
          <w:rtl/>
          <w:lang w:bidi="fa-IR"/>
        </w:rPr>
        <w:t>.</w:t>
      </w:r>
      <w:r w:rsidR="000625FA" w:rsidRPr="00E265DC">
        <w:rPr>
          <w:rFonts w:hint="cs"/>
          <w:rtl/>
          <w:lang w:bidi="fa-IR"/>
        </w:rPr>
        <w:t xml:space="preserve"> </w:t>
      </w:r>
    </w:p>
    <w:p w:rsidR="005717FA" w:rsidRDefault="005717FA" w:rsidP="00787F47">
      <w:pPr>
        <w:ind w:firstLine="297"/>
        <w:jc w:val="both"/>
        <w:rPr>
          <w:rtl/>
          <w:lang w:bidi="fa-IR"/>
        </w:rPr>
      </w:pPr>
    </w:p>
    <w:p w:rsidR="00F72AF6" w:rsidRPr="00390CC2" w:rsidRDefault="008D2112" w:rsidP="00BE3549">
      <w:pPr>
        <w:pStyle w:val="Heading1"/>
        <w:numPr>
          <w:ilvl w:val="3"/>
          <w:numId w:val="58"/>
        </w:numPr>
        <w:rPr>
          <w:b w:val="0"/>
          <w:bCs w:val="0"/>
          <w:sz w:val="32"/>
          <w:szCs w:val="32"/>
          <w:rtl/>
          <w:lang w:bidi="fa-IR"/>
        </w:rPr>
      </w:pPr>
      <w:bookmarkStart w:id="373" w:name="_Toc372154887"/>
      <w:r w:rsidRPr="00390CC2">
        <w:rPr>
          <w:rFonts w:hint="cs"/>
          <w:b w:val="0"/>
          <w:bCs w:val="0"/>
          <w:sz w:val="32"/>
          <w:szCs w:val="32"/>
          <w:rtl/>
          <w:lang w:bidi="fa-IR"/>
        </w:rPr>
        <w:lastRenderedPageBreak/>
        <w:t>آب</w:t>
      </w:r>
      <w:r w:rsidRPr="00390CC2">
        <w:rPr>
          <w:rFonts w:hint="cs"/>
          <w:b w:val="0"/>
          <w:bCs w:val="0"/>
          <w:sz w:val="32"/>
          <w:szCs w:val="32"/>
          <w:rtl/>
          <w:lang w:bidi="fa-IR"/>
        </w:rPr>
        <w:softHyphen/>
      </w:r>
      <w:r w:rsidR="003A6A9E" w:rsidRPr="00390CC2">
        <w:rPr>
          <w:rFonts w:hint="cs"/>
          <w:b w:val="0"/>
          <w:bCs w:val="0"/>
          <w:sz w:val="32"/>
          <w:szCs w:val="32"/>
          <w:rtl/>
          <w:lang w:bidi="fa-IR"/>
        </w:rPr>
        <w:t>انبار</w:t>
      </w:r>
      <w:r w:rsidRPr="00390CC2">
        <w:rPr>
          <w:rFonts w:hint="cs"/>
          <w:b w:val="0"/>
          <w:bCs w:val="0"/>
          <w:sz w:val="32"/>
          <w:szCs w:val="32"/>
          <w:rtl/>
          <w:lang w:bidi="fa-IR"/>
        </w:rPr>
        <w:t xml:space="preserve">های کشور </w:t>
      </w:r>
      <w:r w:rsidR="00C76126" w:rsidRPr="00390CC2">
        <w:rPr>
          <w:rFonts w:hint="cs"/>
          <w:b w:val="0"/>
          <w:bCs w:val="0"/>
          <w:sz w:val="32"/>
          <w:szCs w:val="32"/>
          <w:rtl/>
          <w:lang w:bidi="fa-IR"/>
        </w:rPr>
        <w:t>فلسطین</w:t>
      </w:r>
      <w:bookmarkEnd w:id="373"/>
    </w:p>
    <w:p w:rsidR="00390CC2" w:rsidRPr="00390CC2" w:rsidRDefault="00390CC2" w:rsidP="00390CC2">
      <w:pPr>
        <w:rPr>
          <w:rtl/>
          <w:lang w:bidi="fa-IR"/>
        </w:rPr>
      </w:pPr>
    </w:p>
    <w:p w:rsidR="00E35E2D" w:rsidRDefault="00B91853" w:rsidP="00155B55">
      <w:pPr>
        <w:ind w:firstLine="283"/>
        <w:jc w:val="both"/>
        <w:rPr>
          <w:rFonts w:ascii="Times New Roman" w:hAnsi="Times New Roman"/>
          <w:rtl/>
          <w:lang w:bidi="fa-IR"/>
        </w:rPr>
      </w:pPr>
      <w:r w:rsidRPr="00E265DC">
        <w:rPr>
          <w:rFonts w:ascii="Times New Roman" w:hAnsi="Times New Roman" w:hint="cs"/>
          <w:rtl/>
          <w:lang w:bidi="fa-IR"/>
        </w:rPr>
        <w:t xml:space="preserve">در </w:t>
      </w:r>
      <w:r w:rsidR="00C76126">
        <w:rPr>
          <w:rFonts w:ascii="Times New Roman" w:hAnsi="Times New Roman" w:hint="cs"/>
          <w:rtl/>
          <w:lang w:bidi="fa-IR"/>
        </w:rPr>
        <w:t>کشور فلسطین</w:t>
      </w:r>
      <w:r w:rsidRPr="00E265DC">
        <w:rPr>
          <w:rFonts w:ascii="Times New Roman" w:hAnsi="Times New Roman" w:hint="cs"/>
          <w:rtl/>
          <w:lang w:bidi="fa-IR"/>
        </w:rPr>
        <w:t xml:space="preserve"> به دلیل کمبود آب در فصل</w:t>
      </w:r>
      <w:r w:rsidR="006D132B">
        <w:rPr>
          <w:rFonts w:ascii="Times New Roman" w:hAnsi="Times New Roman"/>
          <w:rtl/>
          <w:lang w:bidi="fa-IR"/>
        </w:rPr>
        <w:softHyphen/>
      </w:r>
      <w:r w:rsidRPr="00E265DC">
        <w:rPr>
          <w:rFonts w:ascii="Times New Roman" w:hAnsi="Times New Roman" w:hint="cs"/>
          <w:rtl/>
          <w:lang w:bidi="fa-IR"/>
        </w:rPr>
        <w:t>های گرم سال، مردم به حفر گودال</w:t>
      </w:r>
      <w:r w:rsidRPr="00E265DC">
        <w:rPr>
          <w:rFonts w:ascii="Times New Roman" w:hAnsi="Times New Roman" w:hint="cs"/>
          <w:rtl/>
          <w:lang w:bidi="fa-IR"/>
        </w:rPr>
        <w:softHyphen/>
        <w:t>هایی جهت ذخیره آب</w:t>
      </w:r>
      <w:r w:rsidR="00986EFB">
        <w:rPr>
          <w:rFonts w:ascii="Times New Roman" w:hAnsi="Times New Roman" w:hint="cs"/>
          <w:rtl/>
          <w:lang w:bidi="fa-IR"/>
        </w:rPr>
        <w:t xml:space="preserve"> به ویژه در منطقه اورشلیم</w:t>
      </w:r>
      <w:r w:rsidRPr="00E265DC">
        <w:rPr>
          <w:rFonts w:ascii="Times New Roman" w:hAnsi="Times New Roman" w:hint="cs"/>
          <w:rtl/>
          <w:lang w:bidi="fa-IR"/>
        </w:rPr>
        <w:t xml:space="preserve"> </w:t>
      </w:r>
      <w:r w:rsidR="00272506">
        <w:rPr>
          <w:rFonts w:ascii="Times New Roman" w:hAnsi="Times New Roman" w:hint="cs"/>
          <w:rtl/>
          <w:lang w:bidi="fa-IR"/>
        </w:rPr>
        <w:t>پرداخته</w:t>
      </w:r>
      <w:r w:rsidR="00272506">
        <w:rPr>
          <w:rFonts w:ascii="Times New Roman" w:hAnsi="Times New Roman" w:hint="cs"/>
          <w:rtl/>
          <w:lang w:bidi="fa-IR"/>
        </w:rPr>
        <w:softHyphen/>
        <w:t>اند</w:t>
      </w:r>
      <w:r w:rsidRPr="00E265DC">
        <w:rPr>
          <w:rFonts w:ascii="Times New Roman" w:hAnsi="Times New Roman" w:hint="cs"/>
          <w:rtl/>
          <w:lang w:bidi="fa-IR"/>
        </w:rPr>
        <w:t>. این گودال</w:t>
      </w:r>
      <w:r w:rsidRPr="00E265DC">
        <w:rPr>
          <w:rFonts w:ascii="Times New Roman" w:hAnsi="Times New Roman" w:hint="cs"/>
          <w:rtl/>
          <w:lang w:bidi="fa-IR"/>
        </w:rPr>
        <w:softHyphen/>
        <w:t>ها که به شکل گلابی بودند دارای</w:t>
      </w:r>
      <w:r w:rsidR="006D132B">
        <w:rPr>
          <w:rFonts w:ascii="Times New Roman" w:hAnsi="Times New Roman" w:hint="cs"/>
          <w:rtl/>
          <w:lang w:bidi="fa-IR"/>
        </w:rPr>
        <w:t>5</w:t>
      </w:r>
      <w:r w:rsidR="00B6775E" w:rsidRPr="00E265DC">
        <w:rPr>
          <w:rFonts w:ascii="Times New Roman" w:hAnsi="Times New Roman" w:hint="cs"/>
          <w:rtl/>
          <w:lang w:bidi="fa-IR"/>
        </w:rPr>
        <w:t xml:space="preserve">تا 6 متر عمق و </w:t>
      </w:r>
      <w:r w:rsidR="006D132B">
        <w:rPr>
          <w:rFonts w:ascii="Times New Roman" w:hAnsi="Times New Roman" w:hint="cs"/>
          <w:rtl/>
          <w:lang w:bidi="fa-IR"/>
        </w:rPr>
        <w:t>دهانه</w:t>
      </w:r>
      <w:r w:rsidR="006D132B">
        <w:rPr>
          <w:rFonts w:ascii="Times New Roman" w:hAnsi="Times New Roman" w:hint="cs"/>
          <w:rtl/>
          <w:lang w:bidi="fa-IR"/>
        </w:rPr>
        <w:softHyphen/>
        <w:t>ای به عرض</w:t>
      </w:r>
      <w:r w:rsidR="00B6775E" w:rsidRPr="00E265DC">
        <w:rPr>
          <w:rFonts w:ascii="Times New Roman" w:hAnsi="Times New Roman" w:hint="cs"/>
          <w:rtl/>
          <w:lang w:bidi="fa-IR"/>
        </w:rPr>
        <w:t>60-90 سانتی</w:t>
      </w:r>
      <w:r w:rsidR="00B6775E" w:rsidRPr="00E265DC">
        <w:rPr>
          <w:rFonts w:ascii="Times New Roman" w:hAnsi="Times New Roman" w:hint="cs"/>
          <w:rtl/>
          <w:lang w:bidi="fa-IR"/>
        </w:rPr>
        <w:softHyphen/>
        <w:t>متر بود</w:t>
      </w:r>
      <w:r w:rsidR="00D962C1">
        <w:rPr>
          <w:rFonts w:ascii="Times New Roman" w:hAnsi="Times New Roman" w:hint="cs"/>
          <w:rtl/>
          <w:lang w:bidi="fa-IR"/>
        </w:rPr>
        <w:t>ه</w:t>
      </w:r>
      <w:r w:rsidR="00D962C1">
        <w:rPr>
          <w:rFonts w:ascii="Times New Roman" w:hAnsi="Times New Roman" w:hint="cs"/>
          <w:rtl/>
          <w:lang w:bidi="fa-IR"/>
        </w:rPr>
        <w:softHyphen/>
        <w:t>ا</w:t>
      </w:r>
      <w:r w:rsidR="006D132B">
        <w:rPr>
          <w:rFonts w:ascii="Times New Roman" w:hAnsi="Times New Roman" w:hint="cs"/>
          <w:rtl/>
          <w:lang w:bidi="fa-IR"/>
        </w:rPr>
        <w:t>ند. دهانه</w:t>
      </w:r>
      <w:r w:rsidR="006D132B">
        <w:rPr>
          <w:rFonts w:ascii="Times New Roman" w:hAnsi="Times New Roman" w:hint="cs"/>
          <w:rtl/>
          <w:lang w:bidi="fa-IR"/>
        </w:rPr>
        <w:softHyphen/>
        <w:t>ها</w:t>
      </w:r>
      <w:r w:rsidR="00B6775E" w:rsidRPr="00E265DC">
        <w:rPr>
          <w:rFonts w:ascii="Times New Roman" w:hAnsi="Times New Roman" w:hint="cs"/>
          <w:rtl/>
          <w:lang w:bidi="fa-IR"/>
        </w:rPr>
        <w:t xml:space="preserve"> </w:t>
      </w:r>
      <w:r w:rsidR="006D132B">
        <w:rPr>
          <w:rFonts w:ascii="Times New Roman" w:hAnsi="Times New Roman" w:hint="cs"/>
          <w:rtl/>
          <w:lang w:bidi="fa-IR"/>
        </w:rPr>
        <w:t>که برداشت آب از طریق آنها بوده</w:t>
      </w:r>
      <w:r w:rsidR="006D132B">
        <w:rPr>
          <w:rFonts w:ascii="Times New Roman" w:hAnsi="Times New Roman" w:hint="cs"/>
          <w:rtl/>
          <w:lang w:bidi="fa-IR"/>
        </w:rPr>
        <w:softHyphen/>
        <w:t xml:space="preserve">، </w:t>
      </w:r>
      <w:r w:rsidR="00B6775E" w:rsidRPr="00E265DC">
        <w:rPr>
          <w:rFonts w:ascii="Times New Roman" w:hAnsi="Times New Roman" w:hint="cs"/>
          <w:rtl/>
          <w:lang w:bidi="fa-IR"/>
        </w:rPr>
        <w:t>معمولا با یک قطعه سنگ پوشانده می</w:t>
      </w:r>
      <w:r w:rsidR="00B6775E" w:rsidRPr="00E265DC">
        <w:rPr>
          <w:rFonts w:ascii="Times New Roman" w:hAnsi="Times New Roman" w:hint="cs"/>
          <w:rtl/>
          <w:lang w:bidi="fa-IR"/>
        </w:rPr>
        <w:softHyphen/>
        <w:t>شد</w:t>
      </w:r>
      <w:r w:rsidR="006D132B">
        <w:rPr>
          <w:rFonts w:ascii="Times New Roman" w:hAnsi="Times New Roman" w:hint="cs"/>
          <w:rtl/>
          <w:lang w:bidi="fa-IR"/>
        </w:rPr>
        <w:t>ند</w:t>
      </w:r>
      <w:r w:rsidR="00B6775E" w:rsidRPr="00E265DC">
        <w:rPr>
          <w:rFonts w:ascii="Times New Roman" w:hAnsi="Times New Roman" w:hint="cs"/>
          <w:rtl/>
          <w:lang w:bidi="fa-IR"/>
        </w:rPr>
        <w:t xml:space="preserve">. </w:t>
      </w:r>
      <w:r w:rsidR="00986EFB" w:rsidRPr="00E265DC">
        <w:rPr>
          <w:rFonts w:ascii="Times New Roman" w:hAnsi="Times New Roman" w:hint="cs"/>
          <w:rtl/>
          <w:lang w:bidi="fa-IR"/>
        </w:rPr>
        <w:t xml:space="preserve">از آنجا که جنس خاک  اورشلیم از آهک است به خودی خود </w:t>
      </w:r>
      <w:r w:rsidR="00725B42">
        <w:rPr>
          <w:rFonts w:ascii="Times New Roman" w:hAnsi="Times New Roman" w:hint="cs"/>
          <w:rtl/>
          <w:lang w:bidi="fa-IR"/>
        </w:rPr>
        <w:t xml:space="preserve">در برابر نفوذ آب </w:t>
      </w:r>
      <w:r w:rsidR="00986EFB" w:rsidRPr="00E265DC">
        <w:rPr>
          <w:rFonts w:ascii="Times New Roman" w:hAnsi="Times New Roman" w:hint="cs"/>
          <w:rtl/>
          <w:lang w:bidi="fa-IR"/>
        </w:rPr>
        <w:t xml:space="preserve">عایق </w:t>
      </w:r>
      <w:r w:rsidR="00725B42">
        <w:rPr>
          <w:rFonts w:ascii="Times New Roman" w:hAnsi="Times New Roman" w:hint="cs"/>
          <w:rtl/>
          <w:lang w:bidi="fa-IR"/>
        </w:rPr>
        <w:t>می</w:t>
      </w:r>
      <w:r w:rsidR="00725B42">
        <w:rPr>
          <w:rFonts w:ascii="Times New Roman" w:hAnsi="Times New Roman" w:hint="cs"/>
          <w:rtl/>
          <w:lang w:bidi="fa-IR"/>
        </w:rPr>
        <w:softHyphen/>
        <w:t>باشد</w:t>
      </w:r>
      <w:r w:rsidR="00986EFB" w:rsidRPr="00E265DC">
        <w:rPr>
          <w:rFonts w:ascii="Times New Roman" w:hAnsi="Times New Roman" w:hint="cs"/>
          <w:rtl/>
          <w:lang w:bidi="fa-IR"/>
        </w:rPr>
        <w:t xml:space="preserve">. </w:t>
      </w:r>
      <w:r w:rsidR="00054B8B" w:rsidRPr="00E265DC">
        <w:rPr>
          <w:rFonts w:ascii="Times New Roman" w:hAnsi="Times New Roman" w:hint="cs"/>
          <w:rtl/>
          <w:lang w:bidi="fa-IR"/>
        </w:rPr>
        <w:t>عایق کردن مخازن به کمک ترکیب گچ و آهک یا خاک رس صورت می</w:t>
      </w:r>
      <w:r w:rsidR="00054B8B" w:rsidRPr="00E265DC">
        <w:rPr>
          <w:rFonts w:ascii="Times New Roman" w:hAnsi="Times New Roman" w:hint="cs"/>
          <w:rtl/>
          <w:lang w:bidi="fa-IR"/>
        </w:rPr>
        <w:softHyphen/>
        <w:t>پذیرفت</w:t>
      </w:r>
      <w:r w:rsidR="00D962C1">
        <w:rPr>
          <w:rFonts w:ascii="Times New Roman" w:hAnsi="Times New Roman" w:hint="cs"/>
          <w:rtl/>
          <w:lang w:bidi="fa-IR"/>
        </w:rPr>
        <w:t>ه</w:t>
      </w:r>
      <w:r w:rsidR="00D962C1">
        <w:rPr>
          <w:rFonts w:ascii="Times New Roman" w:hAnsi="Times New Roman" w:hint="cs"/>
          <w:rtl/>
          <w:lang w:bidi="fa-IR"/>
        </w:rPr>
        <w:softHyphen/>
        <w:t>است</w:t>
      </w:r>
      <w:r w:rsidR="00054B8B" w:rsidRPr="00E265DC">
        <w:rPr>
          <w:rFonts w:ascii="Times New Roman" w:hAnsi="Times New Roman" w:hint="cs"/>
          <w:rtl/>
          <w:lang w:bidi="fa-IR"/>
        </w:rPr>
        <w:t>.</w:t>
      </w:r>
      <w:r w:rsidR="00DE1A51" w:rsidRPr="00E265DC">
        <w:rPr>
          <w:rFonts w:ascii="Times New Roman" w:hAnsi="Times New Roman" w:hint="cs"/>
          <w:rtl/>
          <w:lang w:bidi="fa-IR"/>
        </w:rPr>
        <w:t xml:space="preserve"> مشکل اصلی این مخازن این بود که پس از مدتی جداره آنها ترک می</w:t>
      </w:r>
      <w:r w:rsidR="00DE1A51" w:rsidRPr="00E265DC">
        <w:rPr>
          <w:rFonts w:ascii="Times New Roman" w:hAnsi="Times New Roman" w:hint="cs"/>
          <w:rtl/>
          <w:lang w:bidi="fa-IR"/>
        </w:rPr>
        <w:softHyphen/>
        <w:t>خورد.</w:t>
      </w:r>
      <w:r w:rsidRPr="00E265DC">
        <w:rPr>
          <w:rFonts w:ascii="Times New Roman" w:hAnsi="Times New Roman" w:hint="cs"/>
          <w:rtl/>
          <w:lang w:bidi="fa-IR"/>
        </w:rPr>
        <w:t xml:space="preserve"> </w:t>
      </w:r>
      <w:r w:rsidR="00514449" w:rsidRPr="00E265DC">
        <w:rPr>
          <w:rFonts w:ascii="Times New Roman" w:hAnsi="Times New Roman" w:hint="cs"/>
          <w:rtl/>
          <w:lang w:bidi="fa-IR"/>
        </w:rPr>
        <w:t xml:space="preserve">در سال 2012 </w:t>
      </w:r>
      <w:r w:rsidR="00F12845" w:rsidRPr="00E265DC">
        <w:rPr>
          <w:rFonts w:ascii="Times New Roman" w:hAnsi="Times New Roman" w:hint="cs"/>
          <w:rtl/>
          <w:lang w:bidi="fa-IR"/>
        </w:rPr>
        <w:t>باستان شناسان</w:t>
      </w:r>
      <w:r w:rsidR="00D962C1">
        <w:rPr>
          <w:rFonts w:ascii="Times New Roman" w:hAnsi="Times New Roman" w:hint="cs"/>
          <w:rtl/>
          <w:lang w:bidi="fa-IR"/>
        </w:rPr>
        <w:t xml:space="preserve"> اسرائیلی مخزن بزرگ</w:t>
      </w:r>
      <w:r w:rsidR="00514449" w:rsidRPr="00E265DC">
        <w:rPr>
          <w:rFonts w:ascii="Times New Roman" w:hAnsi="Times New Roman" w:hint="cs"/>
          <w:rtl/>
          <w:lang w:bidi="fa-IR"/>
        </w:rPr>
        <w:t xml:space="preserve"> آبی در نزدیکی طاق رابینسون در اورشلیم کشف کرد</w:t>
      </w:r>
      <w:r w:rsidR="00D962C1">
        <w:rPr>
          <w:rFonts w:ascii="Times New Roman" w:hAnsi="Times New Roman" w:hint="cs"/>
          <w:rtl/>
          <w:lang w:bidi="fa-IR"/>
        </w:rPr>
        <w:t>ند</w:t>
      </w:r>
      <w:r w:rsidR="00514449" w:rsidRPr="00E265DC">
        <w:rPr>
          <w:rFonts w:ascii="Times New Roman" w:hAnsi="Times New Roman" w:hint="cs"/>
          <w:rtl/>
          <w:lang w:bidi="fa-IR"/>
        </w:rPr>
        <w:t xml:space="preserve"> که متعلق به دوره اول معبد(1000پیش از میلاد) می</w:t>
      </w:r>
      <w:r w:rsidR="00514449" w:rsidRPr="00E265DC">
        <w:rPr>
          <w:rFonts w:ascii="Times New Roman" w:hAnsi="Times New Roman" w:hint="cs"/>
          <w:rtl/>
          <w:lang w:bidi="fa-IR"/>
        </w:rPr>
        <w:softHyphen/>
        <w:t>باشد.</w:t>
      </w:r>
      <w:r w:rsidR="00E04F3B" w:rsidRPr="00E265DC">
        <w:rPr>
          <w:rFonts w:ascii="Times New Roman" w:hAnsi="Times New Roman" w:hint="cs"/>
          <w:rtl/>
          <w:lang w:bidi="fa-IR"/>
        </w:rPr>
        <w:t xml:space="preserve"> این مخزن برای </w:t>
      </w:r>
      <w:r w:rsidR="00D962C1" w:rsidRPr="00E265DC">
        <w:rPr>
          <w:rFonts w:ascii="Times New Roman" w:hAnsi="Times New Roman" w:hint="cs"/>
          <w:rtl/>
          <w:lang w:bidi="fa-IR"/>
        </w:rPr>
        <w:t>استحمام و آشامیدن</w:t>
      </w:r>
      <w:r w:rsidR="000165C7">
        <w:rPr>
          <w:rFonts w:ascii="Times New Roman" w:hAnsi="Times New Roman" w:hint="cs"/>
          <w:rtl/>
          <w:lang w:bidi="fa-IR"/>
        </w:rPr>
        <w:t xml:space="preserve"> عموم مردم</w:t>
      </w:r>
      <w:r w:rsidR="00E04F3B" w:rsidRPr="00E265DC">
        <w:rPr>
          <w:rFonts w:ascii="Times New Roman" w:hAnsi="Times New Roman" w:hint="cs"/>
          <w:rtl/>
          <w:lang w:bidi="fa-IR"/>
        </w:rPr>
        <w:t xml:space="preserve"> </w:t>
      </w:r>
      <w:r w:rsidR="00F12845" w:rsidRPr="00E265DC">
        <w:rPr>
          <w:rFonts w:ascii="Times New Roman" w:hAnsi="Times New Roman" w:hint="cs"/>
          <w:rtl/>
          <w:lang w:bidi="fa-IR"/>
        </w:rPr>
        <w:t xml:space="preserve">و افرادی که برای </w:t>
      </w:r>
      <w:r w:rsidR="00E04F3B" w:rsidRPr="00E265DC">
        <w:rPr>
          <w:rFonts w:ascii="Times New Roman" w:hAnsi="Times New Roman" w:hint="cs"/>
          <w:rtl/>
          <w:lang w:bidi="fa-IR"/>
        </w:rPr>
        <w:t xml:space="preserve"> زیارت کوه معبد آمده</w:t>
      </w:r>
      <w:r w:rsidR="00E04F3B" w:rsidRPr="00E265DC">
        <w:rPr>
          <w:rFonts w:ascii="Times New Roman" w:hAnsi="Times New Roman" w:hint="cs"/>
          <w:rtl/>
          <w:lang w:bidi="fa-IR"/>
        </w:rPr>
        <w:softHyphen/>
        <w:t>اند بوده</w:t>
      </w:r>
      <w:r w:rsidR="00E04F3B" w:rsidRPr="00E265DC">
        <w:rPr>
          <w:rFonts w:ascii="Times New Roman" w:hAnsi="Times New Roman" w:hint="cs"/>
          <w:rtl/>
          <w:lang w:bidi="fa-IR"/>
        </w:rPr>
        <w:softHyphen/>
        <w:t>است</w:t>
      </w:r>
      <w:r w:rsidR="00C665F1">
        <w:rPr>
          <w:rFonts w:ascii="Times New Roman" w:hAnsi="Times New Roman" w:hint="cs"/>
          <w:rtl/>
          <w:lang w:bidi="fa-IR"/>
        </w:rPr>
        <w:t>(تصویر شماره3</w:t>
      </w:r>
      <w:r w:rsidR="00155B55">
        <w:rPr>
          <w:rFonts w:ascii="Times New Roman" w:hAnsi="Times New Roman" w:hint="cs"/>
          <w:rtl/>
          <w:lang w:bidi="fa-IR"/>
        </w:rPr>
        <w:t>9</w:t>
      </w:r>
      <w:r w:rsidR="00C665F1">
        <w:rPr>
          <w:rFonts w:ascii="Times New Roman" w:hAnsi="Times New Roman" w:hint="cs"/>
          <w:rtl/>
          <w:lang w:bidi="fa-IR"/>
        </w:rPr>
        <w:t>)</w:t>
      </w:r>
      <w:r w:rsidR="00E04F3B" w:rsidRPr="00E265DC">
        <w:rPr>
          <w:rFonts w:ascii="Times New Roman" w:hAnsi="Times New Roman" w:hint="cs"/>
          <w:rtl/>
          <w:lang w:bidi="fa-IR"/>
        </w:rPr>
        <w:t>.</w:t>
      </w:r>
    </w:p>
    <w:p w:rsidR="00E506F4" w:rsidRDefault="00B11DCE" w:rsidP="000165C7">
      <w:pPr>
        <w:ind w:firstLine="567"/>
        <w:jc w:val="both"/>
        <w:rPr>
          <w:rFonts w:ascii="Times New Roman" w:hAnsi="Times New Roman"/>
          <w:rtl/>
          <w:lang w:bidi="fa-IR"/>
        </w:rPr>
      </w:pPr>
      <w:r>
        <w:rPr>
          <w:rFonts w:hint="cs"/>
          <w:noProof/>
          <w:rtl/>
        </w:rPr>
        <mc:AlternateContent>
          <mc:Choice Requires="wpg">
            <w:drawing>
              <wp:anchor distT="0" distB="0" distL="114300" distR="114300" simplePos="0" relativeHeight="251881472" behindDoc="0" locked="0" layoutInCell="1" allowOverlap="1" wp14:anchorId="34531DED" wp14:editId="73AFCE48">
                <wp:simplePos x="0" y="0"/>
                <wp:positionH relativeFrom="margin">
                  <wp:posOffset>287655</wp:posOffset>
                </wp:positionH>
                <wp:positionV relativeFrom="margin">
                  <wp:posOffset>704850</wp:posOffset>
                </wp:positionV>
                <wp:extent cx="4103370" cy="1794510"/>
                <wp:effectExtent l="0" t="0" r="0" b="0"/>
                <wp:wrapSquare wrapText="bothSides"/>
                <wp:docPr id="637" name="Group 637"/>
                <wp:cNvGraphicFramePr/>
                <a:graphic xmlns:a="http://schemas.openxmlformats.org/drawingml/2006/main">
                  <a:graphicData uri="http://schemas.microsoft.com/office/word/2010/wordprocessingGroup">
                    <wpg:wgp>
                      <wpg:cNvGrpSpPr/>
                      <wpg:grpSpPr>
                        <a:xfrm>
                          <a:off x="0" y="0"/>
                          <a:ext cx="4103370" cy="1794510"/>
                          <a:chOff x="2436562" y="0"/>
                          <a:chExt cx="3025545" cy="1319949"/>
                        </a:xfrm>
                      </wpg:grpSpPr>
                      <pic:pic xmlns:pic="http://schemas.openxmlformats.org/drawingml/2006/picture">
                        <pic:nvPicPr>
                          <pic:cNvPr id="463" name="Picture 463" descr="C:\Users\Mohammad Reza\Desktop\Clay-fragment-shows-historic-Bethlehem.jpg"/>
                          <pic:cNvPicPr>
                            <a:picLocks noChangeAspect="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3022979" y="0"/>
                            <a:ext cx="1931159" cy="1084997"/>
                          </a:xfrm>
                          <a:prstGeom prst="rect">
                            <a:avLst/>
                          </a:prstGeom>
                          <a:noFill/>
                          <a:ln>
                            <a:noFill/>
                          </a:ln>
                        </pic:spPr>
                      </pic:pic>
                      <wps:wsp>
                        <wps:cNvPr id="636" name="Text Box 636"/>
                        <wps:cNvSpPr txBox="1"/>
                        <wps:spPr>
                          <a:xfrm>
                            <a:off x="2436562" y="1077536"/>
                            <a:ext cx="3025545" cy="2424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C66FFE" w:rsidRDefault="00C433B9" w:rsidP="008B7509">
                              <w:pPr>
                                <w:pStyle w:val="Heading2"/>
                                <w:rPr>
                                  <w:rFonts w:asciiTheme="minorHAnsi" w:hAnsiTheme="minorHAnsi"/>
                                  <w:rtl/>
                                </w:rPr>
                              </w:pPr>
                              <w:bookmarkStart w:id="374" w:name="_Toc372153873"/>
                              <w:bookmarkStart w:id="375" w:name="_Toc372154074"/>
                              <w:bookmarkStart w:id="376" w:name="_Toc372304122"/>
                              <w:r w:rsidRPr="00B11DCE">
                                <w:rPr>
                                  <w:rFonts w:hint="cs"/>
                                  <w:rtl/>
                                </w:rPr>
                                <w:t>تصویر شماره 3</w:t>
                              </w:r>
                              <w:r>
                                <w:rPr>
                                  <w:rFonts w:hint="cs"/>
                                  <w:rtl/>
                                </w:rPr>
                                <w:t>9</w:t>
                              </w:r>
                              <w:r w:rsidRPr="00B11DCE">
                                <w:rPr>
                                  <w:rFonts w:hint="cs"/>
                                  <w:rtl/>
                                </w:rPr>
                                <w:t xml:space="preserve"> : آب</w:t>
                              </w:r>
                              <w:r w:rsidRPr="00B11DCE">
                                <w:rPr>
                                  <w:rFonts w:hint="cs"/>
                                  <w:rtl/>
                                </w:rPr>
                                <w:softHyphen/>
                              </w:r>
                              <w:r>
                                <w:rPr>
                                  <w:rFonts w:hint="cs"/>
                                  <w:rtl/>
                                </w:rPr>
                                <w:t>انبار</w:t>
                              </w:r>
                              <w:r w:rsidRPr="00B11DCE">
                                <w:rPr>
                                  <w:rFonts w:hint="cs"/>
                                  <w:rtl/>
                                </w:rPr>
                                <w:t>ی در اورشلیم</w:t>
                              </w:r>
                              <w:r>
                                <w:rPr>
                                  <w:rFonts w:hint="cs"/>
                                  <w:rtl/>
                                </w:rPr>
                                <w:t>(ماخذ:</w:t>
                              </w:r>
                              <w:r>
                                <w:rPr>
                                  <w:rFonts w:asciiTheme="minorHAnsi" w:hAnsiTheme="minorHAnsi" w:hint="cs"/>
                                  <w:rtl/>
                                </w:rPr>
                                <w:t xml:space="preserve"> سایت</w:t>
                              </w:r>
                              <w:r w:rsidRPr="00C66FFE">
                                <w:rPr>
                                  <w:rFonts w:asciiTheme="majorBidi" w:hAnsiTheme="majorBidi" w:cstheme="majorBidi"/>
                                  <w:sz w:val="22"/>
                                  <w:szCs w:val="22"/>
                                </w:rPr>
                                <w:t>World of photography</w:t>
                              </w:r>
                              <w:r>
                                <w:rPr>
                                  <w:rFonts w:asciiTheme="minorHAnsi" w:hAnsiTheme="minorHAnsi" w:hint="cs"/>
                                  <w:rtl/>
                                </w:rPr>
                                <w:t>)</w:t>
                              </w:r>
                              <w:bookmarkEnd w:id="374"/>
                              <w:bookmarkEnd w:id="375"/>
                              <w:bookmarkEnd w:id="37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531DED" id="Group 637" o:spid="_x0000_s1326" style="position:absolute;left:0;text-align:left;margin-left:22.65pt;margin-top:55.5pt;width:323.1pt;height:141.3pt;z-index:251881472;mso-position-horizontal-relative:margin;mso-position-vertical-relative:margin;mso-width-relative:margin;mso-height-relative:margin" coordorigin="24365" coordsize="30255,13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">
                <v:shape id="Picture 463" o:spid="_x0000_s1327" type="#_x0000_t75" style="position:absolute;left:30229;width:19312;height:10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tha3HAAAA3AAAAA8AAABkcnMvZG93bnJldi54bWxEj0FrwkAUhO8F/8PyhN7qRi2JRDcitoVe&#10;ejC24vGRfSYh2bcxu9XYX+8WCj0OM/MNs1oPphUX6l1tWcF0EoEgLqyuuVTwuX97WoBwHllja5kU&#10;3MjBOhs9rDDV9so7uuS+FAHCLkUFlfddKqUrKjLoJrYjDt7J9gZ9kH0pdY/XADetnEVRLA3WHBYq&#10;7GhbUdHk30bBT3J+ncf2K5/OXo5RIz9uh2RfK/U4HjZLEJ4G/x/+a79rBc/xHH7PhCMgs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otha3HAAAA3AAAAA8AAAAAAAAAAAAA&#10;AAAAnwIAAGRycy9kb3ducmV2LnhtbFBLBQYAAAAABAAEAPcAAACTAwAAAAA=&#10;">
                  <v:imagedata r:id="rId235" o:title="Clay-fragment-shows-historic-Bethlehem"/>
                  <v:path arrowok="t"/>
                </v:shape>
                <v:shape id="Text Box 636" o:spid="_x0000_s1328" type="#_x0000_t202" style="position:absolute;left:24365;top:10775;width:30256;height:2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wNMcA&#10;AADcAAAADwAAAGRycy9kb3ducmV2LnhtbESPQWvCQBSE70L/w/IKvemmKQ0SXUMIBEupB62X3l6z&#10;zySYfZtmV037611B6HGYmW+YZTaaTpxpcK1lBc+zCARxZXXLtYL9Zzmdg3AeWWNnmRT8koNs9TBZ&#10;Yqrthbd03vlaBAi7FBU03veplK5qyKCb2Z44eAc7GPRBDrXUA14C3HQyjqJEGmw5LDTYU9FQddyd&#10;jIL3otzg9js287+uWH8c8v5n//Wq1NPjmC9AeBr9f/jeftMKkpcEbmfC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3MDTHAAAA3AAAAA8AAAAAAAAAAAAAAAAAmAIAAGRy&#10;cy9kb3ducmV2LnhtbFBLBQYAAAAABAAEAPUAAACMAwAAAAA=&#10;" filled="f" stroked="f" strokeweight=".5pt">
                  <v:textbox>
                    <w:txbxContent>
                      <w:p w:rsidR="00C433B9" w:rsidRPr="00C66FFE" w:rsidRDefault="00C433B9" w:rsidP="008B7509">
                        <w:pPr>
                          <w:pStyle w:val="Heading2"/>
                          <w:rPr>
                            <w:rFonts w:asciiTheme="minorHAnsi" w:hAnsiTheme="minorHAnsi"/>
                            <w:rtl/>
                          </w:rPr>
                        </w:pPr>
                        <w:bookmarkStart w:id="377" w:name="_Toc372153873"/>
                        <w:bookmarkStart w:id="378" w:name="_Toc372154074"/>
                        <w:bookmarkStart w:id="379" w:name="_Toc372304122"/>
                        <w:r w:rsidRPr="00B11DCE">
                          <w:rPr>
                            <w:rFonts w:hint="cs"/>
                            <w:rtl/>
                          </w:rPr>
                          <w:t>تصویر شماره 3</w:t>
                        </w:r>
                        <w:r>
                          <w:rPr>
                            <w:rFonts w:hint="cs"/>
                            <w:rtl/>
                          </w:rPr>
                          <w:t>9</w:t>
                        </w:r>
                        <w:r w:rsidRPr="00B11DCE">
                          <w:rPr>
                            <w:rFonts w:hint="cs"/>
                            <w:rtl/>
                          </w:rPr>
                          <w:t xml:space="preserve"> : آب</w:t>
                        </w:r>
                        <w:r w:rsidRPr="00B11DCE">
                          <w:rPr>
                            <w:rFonts w:hint="cs"/>
                            <w:rtl/>
                          </w:rPr>
                          <w:softHyphen/>
                        </w:r>
                        <w:r>
                          <w:rPr>
                            <w:rFonts w:hint="cs"/>
                            <w:rtl/>
                          </w:rPr>
                          <w:t>انبار</w:t>
                        </w:r>
                        <w:r w:rsidRPr="00B11DCE">
                          <w:rPr>
                            <w:rFonts w:hint="cs"/>
                            <w:rtl/>
                          </w:rPr>
                          <w:t>ی در اورشلیم</w:t>
                        </w:r>
                        <w:r>
                          <w:rPr>
                            <w:rFonts w:hint="cs"/>
                            <w:rtl/>
                          </w:rPr>
                          <w:t>(ماخذ:</w:t>
                        </w:r>
                        <w:r>
                          <w:rPr>
                            <w:rFonts w:asciiTheme="minorHAnsi" w:hAnsiTheme="minorHAnsi" w:hint="cs"/>
                            <w:rtl/>
                          </w:rPr>
                          <w:t xml:space="preserve"> سایت</w:t>
                        </w:r>
                        <w:r w:rsidRPr="00C66FFE">
                          <w:rPr>
                            <w:rFonts w:asciiTheme="majorBidi" w:hAnsiTheme="majorBidi" w:cstheme="majorBidi"/>
                            <w:sz w:val="22"/>
                            <w:szCs w:val="22"/>
                          </w:rPr>
                          <w:t>World of photography</w:t>
                        </w:r>
                        <w:r>
                          <w:rPr>
                            <w:rFonts w:asciiTheme="minorHAnsi" w:hAnsiTheme="minorHAnsi" w:hint="cs"/>
                            <w:rtl/>
                          </w:rPr>
                          <w:t>)</w:t>
                        </w:r>
                        <w:bookmarkEnd w:id="377"/>
                        <w:bookmarkEnd w:id="378"/>
                        <w:bookmarkEnd w:id="379"/>
                      </w:p>
                    </w:txbxContent>
                  </v:textbox>
                </v:shape>
                <w10:wrap type="square" anchorx="margin" anchory="margin"/>
              </v:group>
            </w:pict>
          </mc:Fallback>
        </mc:AlternateContent>
      </w:r>
    </w:p>
    <w:p w:rsidR="00E506F4" w:rsidRDefault="00E506F4" w:rsidP="000165C7">
      <w:pPr>
        <w:ind w:firstLine="567"/>
        <w:jc w:val="both"/>
        <w:rPr>
          <w:rFonts w:ascii="Times New Roman" w:hAnsi="Times New Roman"/>
          <w:rtl/>
          <w:lang w:bidi="fa-IR"/>
        </w:rPr>
      </w:pPr>
    </w:p>
    <w:p w:rsidR="00E506F4" w:rsidRDefault="00E506F4" w:rsidP="000165C7">
      <w:pPr>
        <w:ind w:firstLine="567"/>
        <w:jc w:val="both"/>
        <w:rPr>
          <w:rFonts w:ascii="Times New Roman" w:hAnsi="Times New Roman"/>
          <w:rtl/>
          <w:lang w:bidi="fa-IR"/>
        </w:rPr>
      </w:pPr>
    </w:p>
    <w:p w:rsidR="00E506F4" w:rsidRDefault="00E506F4" w:rsidP="000165C7">
      <w:pPr>
        <w:ind w:firstLine="567"/>
        <w:jc w:val="both"/>
        <w:rPr>
          <w:rFonts w:ascii="Times New Roman" w:hAnsi="Times New Roman"/>
          <w:rtl/>
          <w:lang w:bidi="fa-IR"/>
        </w:rPr>
      </w:pPr>
    </w:p>
    <w:p w:rsidR="00E506F4" w:rsidRDefault="00E506F4" w:rsidP="000165C7">
      <w:pPr>
        <w:ind w:firstLine="567"/>
        <w:jc w:val="both"/>
        <w:rPr>
          <w:rFonts w:ascii="Times New Roman" w:hAnsi="Times New Roman"/>
          <w:rtl/>
          <w:lang w:bidi="fa-IR"/>
        </w:rPr>
      </w:pPr>
    </w:p>
    <w:p w:rsidR="00E506F4" w:rsidRDefault="00E506F4" w:rsidP="000165C7">
      <w:pPr>
        <w:ind w:firstLine="567"/>
        <w:jc w:val="both"/>
        <w:rPr>
          <w:rFonts w:ascii="Times New Roman" w:hAnsi="Times New Roman"/>
          <w:rtl/>
          <w:lang w:bidi="fa-IR"/>
        </w:rPr>
      </w:pPr>
    </w:p>
    <w:p w:rsidR="00E506F4" w:rsidRDefault="00E506F4" w:rsidP="000165C7">
      <w:pPr>
        <w:ind w:firstLine="567"/>
        <w:jc w:val="both"/>
        <w:rPr>
          <w:rFonts w:ascii="Times New Roman" w:hAnsi="Times New Roman"/>
          <w:rtl/>
          <w:lang w:bidi="fa-IR"/>
        </w:rPr>
      </w:pPr>
    </w:p>
    <w:p w:rsidR="0098044F" w:rsidRPr="00390CC2" w:rsidRDefault="00E04F3B" w:rsidP="00BE3549">
      <w:pPr>
        <w:pStyle w:val="Heading1"/>
        <w:numPr>
          <w:ilvl w:val="2"/>
          <w:numId w:val="58"/>
        </w:numPr>
        <w:rPr>
          <w:b w:val="0"/>
          <w:bCs w:val="0"/>
          <w:sz w:val="32"/>
          <w:szCs w:val="32"/>
          <w:rtl/>
          <w:lang w:bidi="fa-IR"/>
        </w:rPr>
      </w:pPr>
      <w:r w:rsidRPr="00390CC2">
        <w:rPr>
          <w:rFonts w:ascii="Times New Roman" w:hAnsi="Times New Roman" w:hint="cs"/>
          <w:b w:val="0"/>
          <w:bCs w:val="0"/>
          <w:sz w:val="32"/>
          <w:szCs w:val="32"/>
          <w:rtl/>
          <w:lang w:bidi="fa-IR"/>
        </w:rPr>
        <w:t xml:space="preserve"> </w:t>
      </w:r>
      <w:bookmarkStart w:id="380" w:name="_Toc372154888"/>
      <w:r w:rsidR="00E35E2D" w:rsidRPr="00390CC2">
        <w:rPr>
          <w:rFonts w:hint="cs"/>
          <w:b w:val="0"/>
          <w:bCs w:val="0"/>
          <w:sz w:val="32"/>
          <w:szCs w:val="32"/>
          <w:rtl/>
          <w:lang w:bidi="fa-IR"/>
        </w:rPr>
        <w:t>جمع</w:t>
      </w:r>
      <w:r w:rsidR="00E35E2D" w:rsidRPr="00390CC2">
        <w:rPr>
          <w:rFonts w:hint="cs"/>
          <w:b w:val="0"/>
          <w:bCs w:val="0"/>
          <w:sz w:val="32"/>
          <w:szCs w:val="32"/>
          <w:rtl/>
          <w:lang w:bidi="fa-IR"/>
        </w:rPr>
        <w:softHyphen/>
        <w:t>بندی</w:t>
      </w:r>
      <w:bookmarkEnd w:id="380"/>
    </w:p>
    <w:p w:rsidR="00390CC2" w:rsidRPr="00390CC2" w:rsidRDefault="00390CC2" w:rsidP="00390CC2">
      <w:pPr>
        <w:rPr>
          <w:rtl/>
          <w:lang w:bidi="fa-IR"/>
        </w:rPr>
      </w:pPr>
    </w:p>
    <w:p w:rsidR="00CF5384" w:rsidRDefault="00E35E2D" w:rsidP="00B76435">
      <w:pPr>
        <w:ind w:firstLine="283"/>
        <w:jc w:val="both"/>
        <w:rPr>
          <w:rtl/>
          <w:lang w:bidi="fa-IR"/>
        </w:rPr>
      </w:pPr>
      <w:r>
        <w:rPr>
          <w:rFonts w:hint="cs"/>
          <w:rtl/>
          <w:lang w:bidi="fa-IR"/>
        </w:rPr>
        <w:t>با توجه به مطالب فوق می</w:t>
      </w:r>
      <w:r>
        <w:rPr>
          <w:rFonts w:hint="cs"/>
          <w:rtl/>
          <w:lang w:bidi="fa-IR"/>
        </w:rPr>
        <w:softHyphen/>
        <w:t>توان چنین اظهار داشت که آب</w:t>
      </w:r>
      <w:r>
        <w:rPr>
          <w:rFonts w:hint="cs"/>
          <w:rtl/>
          <w:lang w:bidi="fa-IR"/>
        </w:rPr>
        <w:softHyphen/>
      </w:r>
      <w:r w:rsidR="003A6A9E">
        <w:rPr>
          <w:rFonts w:hint="cs"/>
          <w:rtl/>
          <w:lang w:bidi="fa-IR"/>
        </w:rPr>
        <w:t>انبار</w:t>
      </w:r>
      <w:r>
        <w:rPr>
          <w:rFonts w:hint="cs"/>
          <w:rtl/>
          <w:lang w:bidi="fa-IR"/>
        </w:rPr>
        <w:t>های ترکیه و ازبکستان دارای شباهت</w:t>
      </w:r>
      <w:r>
        <w:rPr>
          <w:rFonts w:hint="cs"/>
          <w:rtl/>
          <w:lang w:bidi="fa-IR"/>
        </w:rPr>
        <w:softHyphen/>
        <w:t>های بسیاری به آب</w:t>
      </w:r>
      <w:r>
        <w:rPr>
          <w:rFonts w:hint="cs"/>
          <w:rtl/>
          <w:lang w:bidi="fa-IR"/>
        </w:rPr>
        <w:softHyphen/>
      </w:r>
      <w:r w:rsidR="003A6A9E">
        <w:rPr>
          <w:rFonts w:hint="cs"/>
          <w:rtl/>
          <w:lang w:bidi="fa-IR"/>
        </w:rPr>
        <w:t>انبار</w:t>
      </w:r>
      <w:r>
        <w:rPr>
          <w:rFonts w:hint="cs"/>
          <w:rtl/>
          <w:lang w:bidi="fa-IR"/>
        </w:rPr>
        <w:t>های شهر لار می</w:t>
      </w:r>
      <w:r>
        <w:rPr>
          <w:rFonts w:hint="cs"/>
          <w:rtl/>
          <w:lang w:bidi="fa-IR"/>
        </w:rPr>
        <w:softHyphen/>
        <w:t xml:space="preserve">باشند، به طوری که </w:t>
      </w:r>
      <w:r>
        <w:rPr>
          <w:rFonts w:hint="cs"/>
          <w:rtl/>
          <w:lang w:bidi="fa-IR"/>
        </w:rPr>
        <w:lastRenderedPageBreak/>
        <w:t>شباهت آب</w:t>
      </w:r>
      <w:r>
        <w:rPr>
          <w:rFonts w:hint="cs"/>
          <w:rtl/>
          <w:lang w:bidi="fa-IR"/>
        </w:rPr>
        <w:softHyphen/>
      </w:r>
      <w:r w:rsidR="003A6A9E">
        <w:rPr>
          <w:rFonts w:hint="cs"/>
          <w:rtl/>
          <w:lang w:bidi="fa-IR"/>
        </w:rPr>
        <w:t>انبار</w:t>
      </w:r>
      <w:r>
        <w:rPr>
          <w:rFonts w:hint="cs"/>
          <w:rtl/>
          <w:lang w:bidi="fa-IR"/>
        </w:rPr>
        <w:t>های لار به این دو شهر بیش از شباهت آنها به آب</w:t>
      </w:r>
      <w:r>
        <w:rPr>
          <w:rFonts w:hint="cs"/>
          <w:rtl/>
          <w:lang w:bidi="fa-IR"/>
        </w:rPr>
        <w:softHyphen/>
      </w:r>
      <w:r w:rsidR="003A6A9E">
        <w:rPr>
          <w:rFonts w:hint="cs"/>
          <w:rtl/>
          <w:lang w:bidi="fa-IR"/>
        </w:rPr>
        <w:t>انبار</w:t>
      </w:r>
      <w:r>
        <w:rPr>
          <w:rFonts w:hint="cs"/>
          <w:rtl/>
          <w:lang w:bidi="fa-IR"/>
        </w:rPr>
        <w:t>های سایر شهرهای ایران است. به عنوان مثال شکل مخزن، پشت بند مهاری، نصب میلک، تعبیه</w:t>
      </w:r>
      <w:r>
        <w:rPr>
          <w:rFonts w:hint="cs"/>
          <w:rtl/>
          <w:lang w:bidi="fa-IR"/>
        </w:rPr>
        <w:softHyphen/>
        <w:t>ی دهانه</w:t>
      </w:r>
      <w:r>
        <w:rPr>
          <w:rFonts w:hint="cs"/>
          <w:rtl/>
          <w:lang w:bidi="fa-IR"/>
        </w:rPr>
        <w:softHyphen/>
        <w:t xml:space="preserve">ها در چهار سمت گنبد و شیوه برداشت آب در ترکیه و ازبکستان بسیار </w:t>
      </w:r>
      <w:r w:rsidR="00C95CCD">
        <w:rPr>
          <w:rFonts w:hint="cs"/>
          <w:rtl/>
          <w:lang w:bidi="fa-IR"/>
        </w:rPr>
        <w:t>شبیه به</w:t>
      </w:r>
      <w:r>
        <w:rPr>
          <w:rFonts w:hint="cs"/>
          <w:rtl/>
          <w:lang w:bidi="fa-IR"/>
        </w:rPr>
        <w:t xml:space="preserve"> </w:t>
      </w:r>
      <w:r w:rsidR="00293623">
        <w:rPr>
          <w:rFonts w:hint="cs"/>
          <w:rtl/>
          <w:lang w:bidi="fa-IR"/>
        </w:rPr>
        <w:t>لار</w:t>
      </w:r>
      <w:r>
        <w:rPr>
          <w:rFonts w:hint="cs"/>
          <w:rtl/>
          <w:lang w:bidi="fa-IR"/>
        </w:rPr>
        <w:t xml:space="preserve"> </w:t>
      </w:r>
      <w:r w:rsidR="00CD3E5E">
        <w:rPr>
          <w:rFonts w:hint="cs"/>
          <w:rtl/>
          <w:lang w:bidi="fa-IR"/>
        </w:rPr>
        <w:t>می</w:t>
      </w:r>
      <w:r w:rsidR="00CD3E5E">
        <w:rPr>
          <w:rFonts w:hint="cs"/>
          <w:rtl/>
          <w:lang w:bidi="fa-IR"/>
        </w:rPr>
        <w:softHyphen/>
        <w:t>باشد</w:t>
      </w:r>
      <w:r>
        <w:rPr>
          <w:rFonts w:hint="cs"/>
          <w:rtl/>
          <w:lang w:bidi="fa-IR"/>
        </w:rPr>
        <w:t xml:space="preserve">. تنها تفاوت موجود میان </w:t>
      </w:r>
      <w:r w:rsidR="00001AA3">
        <w:rPr>
          <w:rFonts w:hint="cs"/>
          <w:rtl/>
          <w:lang w:bidi="fa-IR"/>
        </w:rPr>
        <w:t>آب</w:t>
      </w:r>
      <w:r w:rsidR="00001AA3">
        <w:rPr>
          <w:rFonts w:hint="cs"/>
          <w:rtl/>
          <w:lang w:bidi="fa-IR"/>
        </w:rPr>
        <w:softHyphen/>
      </w:r>
      <w:r w:rsidR="003A6A9E">
        <w:rPr>
          <w:rFonts w:hint="cs"/>
          <w:rtl/>
          <w:lang w:bidi="fa-IR"/>
        </w:rPr>
        <w:t>انبار</w:t>
      </w:r>
      <w:r w:rsidR="00001AA3">
        <w:rPr>
          <w:rFonts w:hint="cs"/>
          <w:rtl/>
          <w:lang w:bidi="fa-IR"/>
        </w:rPr>
        <w:t xml:space="preserve">های </w:t>
      </w:r>
      <w:r>
        <w:rPr>
          <w:rFonts w:hint="cs"/>
          <w:rtl/>
          <w:lang w:bidi="fa-IR"/>
        </w:rPr>
        <w:t>ازبکستان و لار شکل پلکانی گنبد</w:t>
      </w:r>
      <w:r w:rsidR="00001AA3">
        <w:rPr>
          <w:rFonts w:hint="cs"/>
          <w:rtl/>
          <w:lang w:bidi="fa-IR"/>
        </w:rPr>
        <w:t xml:space="preserve"> و توخالی بودن میلک جهت تهویه</w:t>
      </w:r>
      <w:r>
        <w:rPr>
          <w:rFonts w:hint="cs"/>
          <w:rtl/>
          <w:lang w:bidi="fa-IR"/>
        </w:rPr>
        <w:t xml:space="preserve"> در ازبکستان می</w:t>
      </w:r>
      <w:r>
        <w:rPr>
          <w:rFonts w:hint="cs"/>
          <w:rtl/>
          <w:lang w:bidi="fa-IR"/>
        </w:rPr>
        <w:softHyphen/>
        <w:t>باشد. از آنجا که</w:t>
      </w:r>
      <w:r w:rsidR="007421FE">
        <w:rPr>
          <w:rFonts w:hint="cs"/>
          <w:rtl/>
          <w:lang w:bidi="fa-IR"/>
        </w:rPr>
        <w:t xml:space="preserve"> در این کشور</w:t>
      </w:r>
      <w:r>
        <w:rPr>
          <w:rFonts w:hint="cs"/>
          <w:rtl/>
          <w:lang w:bidi="fa-IR"/>
        </w:rPr>
        <w:t xml:space="preserve"> بازاری همانند بازار قیصریه لار وجود دارد، بنابراین تاثیر پذیری معماری این دو منطقه از یکدیگر نمایان</w:t>
      </w:r>
      <w:r>
        <w:rPr>
          <w:rFonts w:hint="cs"/>
          <w:rtl/>
          <w:lang w:bidi="fa-IR"/>
        </w:rPr>
        <w:softHyphen/>
        <w:t>تر می</w:t>
      </w:r>
      <w:r>
        <w:rPr>
          <w:rFonts w:hint="cs"/>
          <w:rtl/>
          <w:lang w:bidi="fa-IR"/>
        </w:rPr>
        <w:softHyphen/>
        <w:t xml:space="preserve">گردد. </w:t>
      </w:r>
    </w:p>
    <w:p w:rsidR="006A1ED8" w:rsidRDefault="00E35E2D" w:rsidP="00120ED9">
      <w:pPr>
        <w:ind w:firstLine="283"/>
        <w:jc w:val="both"/>
        <w:rPr>
          <w:rtl/>
          <w:lang w:bidi="fa-IR"/>
        </w:rPr>
      </w:pPr>
      <w:r>
        <w:rPr>
          <w:rFonts w:hint="cs"/>
          <w:rtl/>
          <w:lang w:bidi="fa-IR"/>
        </w:rPr>
        <w:t>آب</w:t>
      </w:r>
      <w:r>
        <w:rPr>
          <w:rFonts w:hint="cs"/>
          <w:rtl/>
          <w:lang w:bidi="fa-IR"/>
        </w:rPr>
        <w:softHyphen/>
      </w:r>
      <w:r w:rsidR="003A6A9E">
        <w:rPr>
          <w:rFonts w:hint="cs"/>
          <w:rtl/>
          <w:lang w:bidi="fa-IR"/>
        </w:rPr>
        <w:t>انبار</w:t>
      </w:r>
      <w:r>
        <w:rPr>
          <w:rFonts w:hint="cs"/>
          <w:rtl/>
          <w:lang w:bidi="fa-IR"/>
        </w:rPr>
        <w:t>ها</w:t>
      </w:r>
      <w:r w:rsidR="00CF5384">
        <w:rPr>
          <w:rFonts w:hint="cs"/>
          <w:rtl/>
          <w:lang w:bidi="fa-IR"/>
        </w:rPr>
        <w:t>ی کشورهای غربی اکثرا خصوصی بوده</w:t>
      </w:r>
      <w:r w:rsidR="00CF5384">
        <w:rPr>
          <w:rFonts w:hint="cs"/>
          <w:rtl/>
          <w:lang w:bidi="fa-IR"/>
        </w:rPr>
        <w:softHyphen/>
        <w:t>اند وآب آنها</w:t>
      </w:r>
      <w:r>
        <w:rPr>
          <w:rFonts w:hint="cs"/>
          <w:rtl/>
          <w:lang w:bidi="fa-IR"/>
        </w:rPr>
        <w:t xml:space="preserve"> از طریق جمع</w:t>
      </w:r>
      <w:r>
        <w:rPr>
          <w:rFonts w:hint="cs"/>
          <w:rtl/>
          <w:lang w:bidi="fa-IR"/>
        </w:rPr>
        <w:softHyphen/>
      </w:r>
      <w:r>
        <w:rPr>
          <w:rFonts w:hint="cs"/>
          <w:rtl/>
          <w:lang w:bidi="fa-IR"/>
        </w:rPr>
        <w:softHyphen/>
        <w:t xml:space="preserve">آوری آب </w:t>
      </w:r>
      <w:r w:rsidR="006412C7">
        <w:rPr>
          <w:rFonts w:hint="cs"/>
          <w:rtl/>
          <w:lang w:bidi="fa-IR"/>
        </w:rPr>
        <w:t>باران از روی سقف تامین می</w:t>
      </w:r>
      <w:r w:rsidR="006412C7">
        <w:rPr>
          <w:rFonts w:hint="cs"/>
          <w:rtl/>
          <w:lang w:bidi="fa-IR"/>
        </w:rPr>
        <w:softHyphen/>
        <w:t>گردیده</w:t>
      </w:r>
      <w:r w:rsidR="006412C7">
        <w:rPr>
          <w:rFonts w:hint="cs"/>
          <w:rtl/>
          <w:lang w:bidi="fa-IR"/>
        </w:rPr>
        <w:softHyphen/>
        <w:t xml:space="preserve">است. </w:t>
      </w:r>
      <w:r w:rsidR="00E45960">
        <w:rPr>
          <w:rFonts w:hint="cs"/>
          <w:rtl/>
          <w:lang w:bidi="fa-IR"/>
        </w:rPr>
        <w:t>بنابراین آب</w:t>
      </w:r>
      <w:r w:rsidR="00E45960">
        <w:rPr>
          <w:rFonts w:hint="cs"/>
          <w:rtl/>
          <w:lang w:bidi="fa-IR"/>
        </w:rPr>
        <w:softHyphen/>
      </w:r>
      <w:r w:rsidR="003A6A9E">
        <w:rPr>
          <w:rFonts w:hint="cs"/>
          <w:rtl/>
          <w:lang w:bidi="fa-IR"/>
        </w:rPr>
        <w:t>انبار</w:t>
      </w:r>
      <w:r w:rsidR="00E45960">
        <w:rPr>
          <w:rFonts w:hint="cs"/>
          <w:rtl/>
          <w:lang w:bidi="fa-IR"/>
        </w:rPr>
        <w:t xml:space="preserve">های این کشورها </w:t>
      </w:r>
      <w:r w:rsidR="00DF2A71">
        <w:rPr>
          <w:rFonts w:hint="cs"/>
          <w:rtl/>
          <w:lang w:bidi="fa-IR"/>
        </w:rPr>
        <w:t>نه از جنبه</w:t>
      </w:r>
      <w:r w:rsidR="00DF2A71">
        <w:rPr>
          <w:rFonts w:hint="cs"/>
          <w:rtl/>
          <w:lang w:bidi="fa-IR"/>
        </w:rPr>
        <w:softHyphen/>
        <w:t>های اجتماعی و نه از جنبه</w:t>
      </w:r>
      <w:r w:rsidR="00DF2A71">
        <w:rPr>
          <w:rFonts w:hint="cs"/>
          <w:rtl/>
          <w:lang w:bidi="fa-IR"/>
        </w:rPr>
        <w:softHyphen/>
        <w:t xml:space="preserve">های ساختاری </w:t>
      </w:r>
      <w:r w:rsidR="00E45960">
        <w:rPr>
          <w:rFonts w:hint="cs"/>
          <w:rtl/>
          <w:lang w:bidi="fa-IR"/>
        </w:rPr>
        <w:t>دارای نمود شهری</w:t>
      </w:r>
      <w:r w:rsidR="00DF2A71">
        <w:rPr>
          <w:rFonts w:hint="cs"/>
          <w:rtl/>
          <w:lang w:bidi="fa-IR"/>
        </w:rPr>
        <w:t xml:space="preserve"> </w:t>
      </w:r>
      <w:r w:rsidR="00E45960">
        <w:rPr>
          <w:rFonts w:hint="cs"/>
          <w:rtl/>
          <w:lang w:bidi="fa-IR"/>
        </w:rPr>
        <w:t>نمی</w:t>
      </w:r>
      <w:r w:rsidR="00E45960">
        <w:rPr>
          <w:rFonts w:hint="cs"/>
          <w:rtl/>
          <w:lang w:bidi="fa-IR"/>
        </w:rPr>
        <w:softHyphen/>
        <w:t>باشند. شاید</w:t>
      </w:r>
      <w:r w:rsidR="00B20DD1">
        <w:rPr>
          <w:rFonts w:hint="cs"/>
          <w:rtl/>
          <w:lang w:bidi="fa-IR"/>
        </w:rPr>
        <w:t xml:space="preserve"> </w:t>
      </w:r>
      <w:r w:rsidR="00E45960">
        <w:rPr>
          <w:rFonts w:hint="cs"/>
          <w:rtl/>
          <w:lang w:bidi="fa-IR"/>
        </w:rPr>
        <w:t>دلیل جمع</w:t>
      </w:r>
      <w:r w:rsidR="00E45960">
        <w:rPr>
          <w:rFonts w:hint="cs"/>
          <w:rtl/>
          <w:lang w:bidi="fa-IR"/>
        </w:rPr>
        <w:softHyphen/>
        <w:t>آوری آب</w:t>
      </w:r>
      <w:r w:rsidR="00E45960">
        <w:rPr>
          <w:rFonts w:hint="cs"/>
          <w:rtl/>
          <w:lang w:bidi="fa-IR"/>
        </w:rPr>
        <w:softHyphen/>
        <w:t xml:space="preserve"> از روی بام، شیبدار بودن سقف اکثر خانه</w:t>
      </w:r>
      <w:r w:rsidR="00E45960">
        <w:rPr>
          <w:rFonts w:hint="cs"/>
          <w:rtl/>
          <w:lang w:bidi="fa-IR"/>
        </w:rPr>
        <w:softHyphen/>
        <w:t xml:space="preserve">ها </w:t>
      </w:r>
      <w:r w:rsidR="00E12085">
        <w:rPr>
          <w:rFonts w:hint="cs"/>
          <w:rtl/>
          <w:lang w:bidi="fa-IR"/>
        </w:rPr>
        <w:t xml:space="preserve">در این مناطق </w:t>
      </w:r>
      <w:r w:rsidR="00E45960">
        <w:rPr>
          <w:rFonts w:hint="cs"/>
          <w:rtl/>
          <w:lang w:bidi="fa-IR"/>
        </w:rPr>
        <w:t>بوده</w:t>
      </w:r>
      <w:r w:rsidR="00E45960">
        <w:rPr>
          <w:rFonts w:hint="cs"/>
          <w:rtl/>
          <w:lang w:bidi="fa-IR"/>
        </w:rPr>
        <w:softHyphen/>
        <w:t>است. در ایران به دلیل مسطح و گنبدی بودن سقف</w:t>
      </w:r>
      <w:r w:rsidR="00E45960">
        <w:rPr>
          <w:rFonts w:hint="cs"/>
          <w:rtl/>
          <w:lang w:bidi="fa-IR"/>
        </w:rPr>
        <w:softHyphen/>
        <w:t xml:space="preserve">ها، </w:t>
      </w:r>
      <w:r w:rsidR="00F12CE4">
        <w:rPr>
          <w:rFonts w:hint="cs"/>
          <w:rtl/>
          <w:lang w:bidi="fa-IR"/>
        </w:rPr>
        <w:t xml:space="preserve">جمع آوری آب </w:t>
      </w:r>
      <w:r w:rsidR="002F3D77">
        <w:rPr>
          <w:rFonts w:hint="cs"/>
          <w:rtl/>
          <w:lang w:bidi="fa-IR"/>
        </w:rPr>
        <w:t xml:space="preserve">از </w:t>
      </w:r>
      <w:r w:rsidR="00F12CE4">
        <w:rPr>
          <w:rFonts w:hint="cs"/>
          <w:rtl/>
          <w:lang w:bidi="fa-IR"/>
        </w:rPr>
        <w:t>روی بام</w:t>
      </w:r>
      <w:r w:rsidR="00E45960">
        <w:rPr>
          <w:rFonts w:hint="cs"/>
          <w:rtl/>
          <w:lang w:bidi="fa-IR"/>
        </w:rPr>
        <w:t xml:space="preserve"> موجب تحمیل هزینه</w:t>
      </w:r>
      <w:r w:rsidR="00E45960">
        <w:rPr>
          <w:rFonts w:hint="cs"/>
          <w:rtl/>
          <w:lang w:bidi="fa-IR"/>
        </w:rPr>
        <w:softHyphen/>
        <w:t xml:space="preserve">های بسیار به سازندگان </w:t>
      </w:r>
      <w:r w:rsidR="000C525C">
        <w:rPr>
          <w:rFonts w:hint="cs"/>
          <w:rtl/>
          <w:lang w:bidi="fa-IR"/>
        </w:rPr>
        <w:t>می</w:t>
      </w:r>
      <w:r w:rsidR="000C525C">
        <w:rPr>
          <w:rFonts w:hint="cs"/>
          <w:rtl/>
          <w:lang w:bidi="fa-IR"/>
        </w:rPr>
        <w:softHyphen/>
        <w:t>شده</w:t>
      </w:r>
      <w:r w:rsidR="000C525C">
        <w:rPr>
          <w:rFonts w:hint="cs"/>
          <w:rtl/>
          <w:lang w:bidi="fa-IR"/>
        </w:rPr>
        <w:softHyphen/>
        <w:t>است</w:t>
      </w:r>
      <w:r w:rsidR="00E45960">
        <w:rPr>
          <w:rFonts w:hint="cs"/>
          <w:rtl/>
          <w:lang w:bidi="fa-IR"/>
        </w:rPr>
        <w:t>.</w:t>
      </w:r>
    </w:p>
    <w:p w:rsidR="00390CC2" w:rsidRDefault="00390CC2" w:rsidP="00120ED9">
      <w:pPr>
        <w:ind w:firstLine="283"/>
        <w:jc w:val="both"/>
        <w:rPr>
          <w:rtl/>
          <w:lang w:bidi="fa-IR"/>
        </w:rPr>
      </w:pPr>
    </w:p>
    <w:p w:rsidR="00390CC2" w:rsidRDefault="00390CC2" w:rsidP="00120ED9">
      <w:pPr>
        <w:ind w:firstLine="283"/>
        <w:jc w:val="both"/>
        <w:rPr>
          <w:rtl/>
          <w:lang w:bidi="fa-IR"/>
        </w:rPr>
      </w:pPr>
    </w:p>
    <w:p w:rsidR="00390CC2" w:rsidRDefault="00390CC2" w:rsidP="00120ED9">
      <w:pPr>
        <w:ind w:firstLine="283"/>
        <w:jc w:val="both"/>
        <w:rPr>
          <w:rtl/>
          <w:lang w:bidi="fa-IR"/>
        </w:rPr>
      </w:pPr>
    </w:p>
    <w:p w:rsidR="00120ED9" w:rsidRPr="00390CC2" w:rsidRDefault="00120ED9" w:rsidP="00BE3549">
      <w:pPr>
        <w:pStyle w:val="Heading1"/>
        <w:numPr>
          <w:ilvl w:val="1"/>
          <w:numId w:val="58"/>
        </w:numPr>
        <w:ind w:left="141" w:hanging="141"/>
        <w:rPr>
          <w:b w:val="0"/>
          <w:bCs w:val="0"/>
          <w:sz w:val="32"/>
          <w:szCs w:val="32"/>
          <w:rtl/>
          <w:lang w:bidi="fa-IR"/>
        </w:rPr>
      </w:pPr>
      <w:bookmarkStart w:id="381" w:name="_Toc372154889"/>
      <w:r w:rsidRPr="00390CC2">
        <w:rPr>
          <w:rFonts w:hint="cs"/>
          <w:b w:val="0"/>
          <w:bCs w:val="0"/>
          <w:sz w:val="32"/>
          <w:szCs w:val="32"/>
          <w:rtl/>
          <w:lang w:bidi="fa-IR"/>
        </w:rPr>
        <w:t>مقایسه تطبیقی آب</w:t>
      </w:r>
      <w:r w:rsidRPr="00390CC2">
        <w:rPr>
          <w:rFonts w:hint="cs"/>
          <w:b w:val="0"/>
          <w:bCs w:val="0"/>
          <w:sz w:val="32"/>
          <w:szCs w:val="32"/>
          <w:rtl/>
          <w:lang w:bidi="fa-IR"/>
        </w:rPr>
        <w:softHyphen/>
      </w:r>
      <w:r w:rsidR="003A6A9E" w:rsidRPr="00390CC2">
        <w:rPr>
          <w:rFonts w:hint="cs"/>
          <w:b w:val="0"/>
          <w:bCs w:val="0"/>
          <w:sz w:val="32"/>
          <w:szCs w:val="32"/>
          <w:rtl/>
          <w:lang w:bidi="fa-IR"/>
        </w:rPr>
        <w:t>انبار</w:t>
      </w:r>
      <w:r w:rsidRPr="00390CC2">
        <w:rPr>
          <w:rFonts w:hint="cs"/>
          <w:b w:val="0"/>
          <w:bCs w:val="0"/>
          <w:sz w:val="32"/>
          <w:szCs w:val="32"/>
          <w:rtl/>
          <w:lang w:bidi="fa-IR"/>
        </w:rPr>
        <w:t>های شهر لار و یزد</w:t>
      </w:r>
      <w:bookmarkEnd w:id="381"/>
    </w:p>
    <w:p w:rsidR="00390CC2" w:rsidRPr="00390CC2" w:rsidRDefault="00390CC2" w:rsidP="00390CC2">
      <w:pPr>
        <w:rPr>
          <w:rtl/>
          <w:lang w:bidi="fa-IR"/>
        </w:rPr>
      </w:pPr>
    </w:p>
    <w:p w:rsidR="00D45D4D" w:rsidRDefault="00D45D4D" w:rsidP="00155B55">
      <w:pPr>
        <w:ind w:firstLine="283"/>
        <w:jc w:val="both"/>
        <w:rPr>
          <w:rtl/>
          <w:lang w:bidi="fa-IR"/>
        </w:rPr>
      </w:pPr>
      <w:r w:rsidRPr="00E265DC">
        <w:rPr>
          <w:rFonts w:hint="cs"/>
          <w:rtl/>
          <w:lang w:bidi="fa-IR"/>
        </w:rPr>
        <w:t xml:space="preserve">در این </w:t>
      </w:r>
      <w:r w:rsidR="00A35072">
        <w:rPr>
          <w:rFonts w:hint="cs"/>
          <w:rtl/>
          <w:lang w:bidi="fa-IR"/>
        </w:rPr>
        <w:t>بخش</w:t>
      </w:r>
      <w:r w:rsidRPr="00E265DC">
        <w:rPr>
          <w:rFonts w:hint="cs"/>
          <w:rtl/>
          <w:lang w:bidi="fa-IR"/>
        </w:rPr>
        <w:t xml:space="preserve"> به بررسی آب</w:t>
      </w:r>
      <w:r w:rsidRPr="00E265DC">
        <w:rPr>
          <w:rFonts w:hint="cs"/>
          <w:rtl/>
          <w:lang w:bidi="fa-IR"/>
        </w:rPr>
        <w:softHyphen/>
      </w:r>
      <w:r w:rsidR="003A6A9E">
        <w:rPr>
          <w:rFonts w:hint="cs"/>
          <w:rtl/>
          <w:lang w:bidi="fa-IR"/>
        </w:rPr>
        <w:t>انبار</w:t>
      </w:r>
      <w:r w:rsidRPr="00E265DC">
        <w:rPr>
          <w:rFonts w:hint="cs"/>
          <w:rtl/>
          <w:lang w:bidi="fa-IR"/>
        </w:rPr>
        <w:t>های دو شهر یزد و لار در جهت پی بردن به تفاوت</w:t>
      </w:r>
      <w:r w:rsidRPr="00E265DC">
        <w:rPr>
          <w:rFonts w:hint="cs"/>
          <w:rtl/>
          <w:lang w:bidi="fa-IR"/>
        </w:rPr>
        <w:softHyphen/>
        <w:t>ها و شباهت</w:t>
      </w:r>
      <w:r w:rsidRPr="00E265DC">
        <w:rPr>
          <w:rFonts w:hint="cs"/>
          <w:rtl/>
          <w:lang w:bidi="fa-IR"/>
        </w:rPr>
        <w:softHyphen/>
        <w:t xml:space="preserve">های آنها و با هدف دستیابی به چگونگی تاثیرگذاری معماری بومی بر بناهای این دو شهر پرداخته </w:t>
      </w:r>
      <w:r w:rsidR="00A35072">
        <w:rPr>
          <w:rFonts w:hint="cs"/>
          <w:rtl/>
          <w:lang w:bidi="fa-IR"/>
        </w:rPr>
        <w:t>می</w:t>
      </w:r>
      <w:r w:rsidR="00A35072">
        <w:rPr>
          <w:rFonts w:hint="cs"/>
          <w:rtl/>
          <w:lang w:bidi="fa-IR"/>
        </w:rPr>
        <w:softHyphen/>
        <w:t>شود</w:t>
      </w:r>
      <w:r w:rsidRPr="00E265DC">
        <w:rPr>
          <w:rFonts w:hint="cs"/>
          <w:rtl/>
          <w:lang w:bidi="fa-IR"/>
        </w:rPr>
        <w:t>.</w:t>
      </w:r>
      <w:r w:rsidR="00803B80">
        <w:rPr>
          <w:rFonts w:hint="cs"/>
          <w:rtl/>
          <w:lang w:bidi="fa-IR"/>
        </w:rPr>
        <w:t xml:space="preserve"> </w:t>
      </w:r>
      <w:r w:rsidR="00803B80" w:rsidRPr="00E265DC">
        <w:rPr>
          <w:rFonts w:ascii="BLotus" w:hint="cs"/>
          <w:rtl/>
        </w:rPr>
        <w:t xml:space="preserve">به این دلیل </w:t>
      </w:r>
      <w:r w:rsidR="00803B80" w:rsidRPr="00E265DC">
        <w:rPr>
          <w:rFonts w:hint="cs"/>
          <w:rtl/>
          <w:lang w:bidi="fa-IR"/>
        </w:rPr>
        <w:t>شهر یزد جهت مقایسه با شهر لار انتخاب گردیده که در میان سایر شهرهای ایران بیشترین و متنوع</w:t>
      </w:r>
      <w:r w:rsidR="00803B80" w:rsidRPr="00E265DC">
        <w:rPr>
          <w:rFonts w:hint="cs"/>
          <w:rtl/>
          <w:lang w:bidi="fa-IR"/>
        </w:rPr>
        <w:softHyphen/>
        <w:t xml:space="preserve">ترین آب </w:t>
      </w:r>
      <w:r w:rsidR="003A6A9E">
        <w:rPr>
          <w:rFonts w:hint="cs"/>
          <w:rtl/>
          <w:lang w:bidi="fa-IR"/>
        </w:rPr>
        <w:t>انبار</w:t>
      </w:r>
      <w:r w:rsidR="00803B80" w:rsidRPr="00E265DC">
        <w:rPr>
          <w:rFonts w:hint="cs"/>
          <w:rtl/>
          <w:lang w:bidi="fa-IR"/>
        </w:rPr>
        <w:t>ها را در خود جای داده است.</w:t>
      </w:r>
      <w:r w:rsidRPr="00E265DC">
        <w:rPr>
          <w:rFonts w:hint="cs"/>
          <w:rtl/>
          <w:lang w:bidi="fa-IR"/>
        </w:rPr>
        <w:t xml:space="preserve"> آب</w:t>
      </w:r>
      <w:r w:rsidRPr="00E265DC">
        <w:rPr>
          <w:rFonts w:hint="cs"/>
          <w:rtl/>
          <w:lang w:bidi="fa-IR"/>
        </w:rPr>
        <w:softHyphen/>
      </w:r>
      <w:r w:rsidR="003A6A9E">
        <w:rPr>
          <w:rFonts w:hint="cs"/>
          <w:rtl/>
          <w:lang w:bidi="fa-IR"/>
        </w:rPr>
        <w:t>انبار</w:t>
      </w:r>
      <w:r w:rsidRPr="00E265DC">
        <w:rPr>
          <w:rFonts w:hint="cs"/>
          <w:rtl/>
          <w:lang w:bidi="fa-IR"/>
        </w:rPr>
        <w:t>ها در سال</w:t>
      </w:r>
      <w:r w:rsidRPr="00E265DC">
        <w:rPr>
          <w:rFonts w:hint="cs"/>
          <w:rtl/>
          <w:lang w:bidi="fa-IR"/>
        </w:rPr>
        <w:softHyphen/>
        <w:t>های نه چندان دور یکی از عناصر حیاتی شهرها و شکل دهنده</w:t>
      </w:r>
      <w:r w:rsidRPr="00E265DC">
        <w:rPr>
          <w:rFonts w:hint="cs"/>
          <w:rtl/>
          <w:lang w:bidi="fa-IR"/>
        </w:rPr>
        <w:softHyphen/>
        <w:t>ی گذرها و محلات در مناطق گرم و خشک بوده</w:t>
      </w:r>
      <w:r w:rsidRPr="00E265DC">
        <w:rPr>
          <w:rFonts w:hint="cs"/>
          <w:rtl/>
          <w:lang w:bidi="fa-IR"/>
        </w:rPr>
        <w:softHyphen/>
        <w:t>اند، اما امروزه با تامین آب مورد نیاز مردم توسط سیستم لوله</w:t>
      </w:r>
      <w:r w:rsidRPr="00E265DC">
        <w:rPr>
          <w:rFonts w:hint="cs"/>
          <w:rtl/>
          <w:lang w:bidi="fa-IR"/>
        </w:rPr>
        <w:softHyphen/>
        <w:t>کشی شهری، این بناها اندک اندک به دست فراموشی سپرده شده</w:t>
      </w:r>
      <w:r w:rsidRPr="00E265DC">
        <w:rPr>
          <w:rFonts w:hint="cs"/>
          <w:rtl/>
          <w:lang w:bidi="fa-IR"/>
        </w:rPr>
        <w:softHyphen/>
        <w:t>اند. با فراموشی آنها حاصل قرن</w:t>
      </w:r>
      <w:r w:rsidRPr="00E265DC">
        <w:rPr>
          <w:rFonts w:hint="cs"/>
          <w:rtl/>
          <w:lang w:bidi="fa-IR"/>
        </w:rPr>
        <w:softHyphen/>
        <w:t>ها تجربه و مهارت در زمینه معماری بومی و تعامل با طبیعیت نیز به فراموشی سپرده شده</w:t>
      </w:r>
      <w:r w:rsidRPr="00E265DC">
        <w:rPr>
          <w:rFonts w:hint="cs"/>
          <w:rtl/>
          <w:lang w:bidi="fa-IR"/>
        </w:rPr>
        <w:softHyphen/>
        <w:t>است. آب</w:t>
      </w:r>
      <w:r w:rsidRPr="00E265DC">
        <w:rPr>
          <w:rFonts w:hint="cs"/>
          <w:rtl/>
          <w:lang w:bidi="fa-IR"/>
        </w:rPr>
        <w:softHyphen/>
      </w:r>
      <w:r w:rsidR="003A6A9E">
        <w:rPr>
          <w:rFonts w:hint="cs"/>
          <w:rtl/>
          <w:lang w:bidi="fa-IR"/>
        </w:rPr>
        <w:t>انبار</w:t>
      </w:r>
      <w:r w:rsidRPr="00E265DC">
        <w:rPr>
          <w:rFonts w:hint="cs"/>
          <w:rtl/>
          <w:lang w:bidi="fa-IR"/>
        </w:rPr>
        <w:t>ها نه تنها در حوزه</w:t>
      </w:r>
      <w:r w:rsidRPr="00E265DC">
        <w:rPr>
          <w:rFonts w:hint="cs"/>
          <w:rtl/>
          <w:lang w:bidi="fa-IR"/>
        </w:rPr>
        <w:softHyphen/>
        <w:t xml:space="preserve">های معماری و سازه بلکه </w:t>
      </w:r>
      <w:r w:rsidRPr="00E265DC">
        <w:rPr>
          <w:rFonts w:hint="cs"/>
          <w:rtl/>
          <w:lang w:bidi="fa-IR"/>
        </w:rPr>
        <w:lastRenderedPageBreak/>
        <w:t>در حوزه</w:t>
      </w:r>
      <w:r w:rsidRPr="00E265DC">
        <w:rPr>
          <w:rFonts w:hint="cs"/>
          <w:rtl/>
          <w:lang w:bidi="fa-IR"/>
        </w:rPr>
        <w:softHyphen/>
        <w:t>ی اجتماعی و برقراری تعاملات میان ساکنان یک محله نیز بسیار موفق بوده</w:t>
      </w:r>
      <w:r w:rsidRPr="00E265DC">
        <w:rPr>
          <w:rFonts w:hint="cs"/>
          <w:rtl/>
          <w:lang w:bidi="fa-IR"/>
        </w:rPr>
        <w:softHyphen/>
        <w:t>اند. شاید امروزه امکان استفاده از آب</w:t>
      </w:r>
      <w:r w:rsidRPr="00E265DC">
        <w:rPr>
          <w:rFonts w:hint="cs"/>
          <w:rtl/>
          <w:lang w:bidi="fa-IR"/>
        </w:rPr>
        <w:softHyphen/>
      </w:r>
      <w:r w:rsidR="003A6A9E">
        <w:rPr>
          <w:rFonts w:hint="cs"/>
          <w:rtl/>
          <w:lang w:bidi="fa-IR"/>
        </w:rPr>
        <w:t>انبار</w:t>
      </w:r>
      <w:r w:rsidRPr="00E265DC">
        <w:rPr>
          <w:rFonts w:hint="cs"/>
          <w:rtl/>
          <w:lang w:bidi="fa-IR"/>
        </w:rPr>
        <w:t>ها با کاربری</w:t>
      </w:r>
      <w:r w:rsidRPr="00E265DC">
        <w:rPr>
          <w:rFonts w:hint="cs"/>
          <w:rtl/>
          <w:lang w:bidi="fa-IR"/>
        </w:rPr>
        <w:softHyphen/>
        <w:t>های گذشتشان وجود نداشته باشد، اما فنونی در ساخت آنها نهفته</w:t>
      </w:r>
      <w:r w:rsidRPr="00E265DC">
        <w:rPr>
          <w:rFonts w:hint="cs"/>
          <w:rtl/>
          <w:lang w:bidi="fa-IR"/>
        </w:rPr>
        <w:softHyphen/>
        <w:t>است که با بهره</w:t>
      </w:r>
      <w:r w:rsidRPr="00E265DC">
        <w:rPr>
          <w:rFonts w:hint="cs"/>
          <w:rtl/>
          <w:lang w:bidi="fa-IR"/>
        </w:rPr>
        <w:softHyphen/>
        <w:t>گیری از آنها در معماری امروز می</w:t>
      </w:r>
      <w:r w:rsidRPr="00E265DC">
        <w:rPr>
          <w:rFonts w:hint="cs"/>
          <w:rtl/>
          <w:lang w:bidi="fa-IR"/>
        </w:rPr>
        <w:softHyphen/>
        <w:t>توان به طراحی بناهای با درجه آسایش بالاتر در حین سازگاری بیشتر با محیط پرداخت. علاوه بر موارد فوق پس از شناخت دقیق وضع موجود آب</w:t>
      </w:r>
      <w:r w:rsidRPr="00E265DC">
        <w:rPr>
          <w:rFonts w:hint="cs"/>
          <w:rtl/>
          <w:lang w:bidi="fa-IR"/>
        </w:rPr>
        <w:softHyphen/>
      </w:r>
      <w:r w:rsidR="003A6A9E">
        <w:rPr>
          <w:rFonts w:hint="cs"/>
          <w:rtl/>
          <w:lang w:bidi="fa-IR"/>
        </w:rPr>
        <w:t>انبار</w:t>
      </w:r>
      <w:r w:rsidRPr="00E265DC">
        <w:rPr>
          <w:rFonts w:hint="cs"/>
          <w:rtl/>
          <w:lang w:bidi="fa-IR"/>
        </w:rPr>
        <w:t>ها، نقاط قوت و ضعفشان می</w:t>
      </w:r>
      <w:r w:rsidRPr="00E265DC">
        <w:rPr>
          <w:rFonts w:hint="cs"/>
          <w:rtl/>
          <w:lang w:bidi="fa-IR"/>
        </w:rPr>
        <w:softHyphen/>
        <w:t>توان در جهت مرمت، احیا، بهسازی و باززنده</w:t>
      </w:r>
      <w:r w:rsidRPr="00E265DC">
        <w:rPr>
          <w:rFonts w:hint="cs"/>
          <w:rtl/>
          <w:lang w:bidi="fa-IR"/>
        </w:rPr>
        <w:softHyphen/>
        <w:t>سازی آنها اقدام نمود. جهت نیل به اهداف فوق پس از معرفی آب</w:t>
      </w:r>
      <w:r w:rsidRPr="00E265DC">
        <w:rPr>
          <w:rFonts w:hint="cs"/>
          <w:rtl/>
          <w:lang w:bidi="fa-IR"/>
        </w:rPr>
        <w:softHyphen/>
      </w:r>
      <w:r w:rsidR="003A6A9E">
        <w:rPr>
          <w:rFonts w:hint="cs"/>
          <w:rtl/>
          <w:lang w:bidi="fa-IR"/>
        </w:rPr>
        <w:t>انبار</w:t>
      </w:r>
      <w:r w:rsidRPr="00E265DC">
        <w:rPr>
          <w:rFonts w:hint="cs"/>
          <w:rtl/>
          <w:lang w:bidi="fa-IR"/>
        </w:rPr>
        <w:t>های هریک از دو شهر به مقایسه</w:t>
      </w:r>
      <w:r w:rsidRPr="00E265DC">
        <w:rPr>
          <w:rFonts w:hint="cs"/>
          <w:rtl/>
          <w:lang w:bidi="fa-IR"/>
        </w:rPr>
        <w:softHyphen/>
        <w:t>ی تطبیقی آنها در تمام ابعاد شهری، معماری، سازه</w:t>
      </w:r>
      <w:r w:rsidRPr="00E265DC">
        <w:rPr>
          <w:rFonts w:hint="cs"/>
          <w:rtl/>
          <w:lang w:bidi="fa-IR"/>
        </w:rPr>
        <w:softHyphen/>
        <w:t xml:space="preserve">ای و تاسیساتی پرداخته </w:t>
      </w:r>
      <w:r w:rsidR="00D2171A">
        <w:rPr>
          <w:rFonts w:hint="cs"/>
          <w:rtl/>
          <w:lang w:bidi="fa-IR"/>
        </w:rPr>
        <w:t>پرداخته می</w:t>
      </w:r>
      <w:r w:rsidR="00D2171A">
        <w:rPr>
          <w:rFonts w:hint="cs"/>
          <w:rtl/>
          <w:lang w:bidi="fa-IR"/>
        </w:rPr>
        <w:softHyphen/>
        <w:t>شود</w:t>
      </w:r>
      <w:r w:rsidRPr="00E265DC">
        <w:rPr>
          <w:rFonts w:hint="cs"/>
          <w:rtl/>
          <w:lang w:bidi="fa-IR"/>
        </w:rPr>
        <w:t xml:space="preserve">. </w:t>
      </w:r>
    </w:p>
    <w:p w:rsidR="00390CC2" w:rsidRPr="00E265DC" w:rsidRDefault="00390CC2" w:rsidP="00155B55">
      <w:pPr>
        <w:ind w:firstLine="283"/>
        <w:jc w:val="both"/>
        <w:rPr>
          <w:rtl/>
          <w:lang w:bidi="fa-IR"/>
        </w:rPr>
      </w:pPr>
    </w:p>
    <w:p w:rsidR="00803B80" w:rsidRPr="00390CC2" w:rsidRDefault="00D45D4D" w:rsidP="00BE3549">
      <w:pPr>
        <w:pStyle w:val="Heading1"/>
        <w:numPr>
          <w:ilvl w:val="2"/>
          <w:numId w:val="58"/>
        </w:numPr>
        <w:rPr>
          <w:b w:val="0"/>
          <w:bCs w:val="0"/>
          <w:sz w:val="32"/>
          <w:szCs w:val="32"/>
          <w:rtl/>
          <w:lang w:bidi="fa-IR"/>
        </w:rPr>
      </w:pPr>
      <w:bookmarkStart w:id="382" w:name="_Toc372154890"/>
      <w:r w:rsidRPr="00390CC2">
        <w:rPr>
          <w:rFonts w:hint="cs"/>
          <w:b w:val="0"/>
          <w:bCs w:val="0"/>
          <w:sz w:val="32"/>
          <w:szCs w:val="32"/>
          <w:rtl/>
          <w:lang w:bidi="fa-IR"/>
        </w:rPr>
        <w:t>معرفی آب</w:t>
      </w:r>
      <w:r w:rsidRPr="00390CC2">
        <w:rPr>
          <w:rFonts w:hint="cs"/>
          <w:b w:val="0"/>
          <w:bCs w:val="0"/>
          <w:sz w:val="32"/>
          <w:szCs w:val="32"/>
          <w:rtl/>
          <w:lang w:bidi="fa-IR"/>
        </w:rPr>
        <w:softHyphen/>
      </w:r>
      <w:r w:rsidR="003A6A9E" w:rsidRPr="00390CC2">
        <w:rPr>
          <w:rFonts w:hint="cs"/>
          <w:b w:val="0"/>
          <w:bCs w:val="0"/>
          <w:sz w:val="32"/>
          <w:szCs w:val="32"/>
          <w:rtl/>
          <w:lang w:bidi="fa-IR"/>
        </w:rPr>
        <w:t>انبار</w:t>
      </w:r>
      <w:r w:rsidR="008F1305" w:rsidRPr="00390CC2">
        <w:rPr>
          <w:rFonts w:hint="cs"/>
          <w:b w:val="0"/>
          <w:bCs w:val="0"/>
          <w:sz w:val="32"/>
          <w:szCs w:val="32"/>
          <w:rtl/>
          <w:lang w:bidi="fa-IR"/>
        </w:rPr>
        <w:t>های</w:t>
      </w:r>
      <w:r w:rsidRPr="00390CC2">
        <w:rPr>
          <w:rFonts w:hint="cs"/>
          <w:b w:val="0"/>
          <w:bCs w:val="0"/>
          <w:sz w:val="32"/>
          <w:szCs w:val="32"/>
          <w:rtl/>
          <w:lang w:bidi="fa-IR"/>
        </w:rPr>
        <w:t xml:space="preserve"> شهر یزد</w:t>
      </w:r>
      <w:bookmarkEnd w:id="382"/>
    </w:p>
    <w:p w:rsidR="00390CC2" w:rsidRPr="00390CC2" w:rsidRDefault="00390CC2" w:rsidP="00390CC2">
      <w:pPr>
        <w:rPr>
          <w:rtl/>
          <w:lang w:bidi="fa-IR"/>
        </w:rPr>
      </w:pPr>
    </w:p>
    <w:p w:rsidR="00D45D4D" w:rsidRPr="00E265DC" w:rsidRDefault="00D45D4D" w:rsidP="00155B55">
      <w:pPr>
        <w:spacing w:after="0"/>
        <w:ind w:firstLine="283"/>
        <w:jc w:val="both"/>
        <w:rPr>
          <w:rtl/>
          <w:lang w:bidi="fa-IR"/>
        </w:rPr>
      </w:pPr>
      <w:r w:rsidRPr="00E265DC">
        <w:rPr>
          <w:rFonts w:hint="cs"/>
          <w:b/>
          <w:bCs/>
          <w:rtl/>
          <w:lang w:bidi="fa-IR"/>
        </w:rPr>
        <w:t xml:space="preserve"> </w:t>
      </w:r>
      <w:r w:rsidRPr="00E265DC">
        <w:rPr>
          <w:rFonts w:hint="cs"/>
          <w:rtl/>
          <w:lang w:bidi="fa-IR"/>
        </w:rPr>
        <w:t>شهر یزد، واقع در کویر مرکزی ایران، همواره با معماری منحصر به فرد توجه همگان را به خود جلب نموده است.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از جمله بناهای سنتی این شهر هستند که دارای اهمیت بسزایی می</w:t>
      </w:r>
      <w:r w:rsidRPr="00E265DC">
        <w:rPr>
          <w:rFonts w:hint="cs"/>
          <w:rtl/>
          <w:lang w:bidi="fa-IR"/>
        </w:rPr>
        <w:softHyphen/>
        <w:t>باشند. با توجه به آب و هوای گرم و خشک شهر یزد، همواره تامین آب از مهمترین دغدغه</w:t>
      </w:r>
      <w:r w:rsidRPr="00E265DC">
        <w:rPr>
          <w:rFonts w:hint="cs"/>
          <w:rtl/>
          <w:lang w:bidi="fa-IR"/>
        </w:rPr>
        <w:softHyphen/>
        <w:t>های ساکنان این منطقه بوده</w:t>
      </w:r>
      <w:r w:rsidRPr="00E265DC">
        <w:rPr>
          <w:rFonts w:hint="cs"/>
          <w:rtl/>
          <w:lang w:bidi="fa-IR"/>
        </w:rPr>
        <w:softHyphen/>
        <w:t>است. مردم این شهر با درایت و تدبیر و با استفاده از مصالح و امکانات موجود، برای تامین آب مورد نیاز خود شیوه</w:t>
      </w:r>
      <w:r w:rsidRPr="00E265DC">
        <w:rPr>
          <w:rFonts w:hint="cs"/>
          <w:rtl/>
          <w:lang w:bidi="fa-IR"/>
        </w:rPr>
        <w:softHyphen/>
        <w:t>های مختلفی را به کار بسته</w:t>
      </w:r>
      <w:r w:rsidRPr="00E265DC">
        <w:rPr>
          <w:rFonts w:hint="cs"/>
          <w:rtl/>
          <w:lang w:bidi="fa-IR"/>
        </w:rPr>
        <w:softHyphen/>
        <w:t>اند. طبق اظهارات دکتر معماریان یکی از قدیمی</w:t>
      </w:r>
      <w:r w:rsidRPr="00E265DC">
        <w:rPr>
          <w:rFonts w:hint="cs"/>
          <w:rtl/>
          <w:lang w:bidi="fa-IR"/>
        </w:rPr>
        <w:softHyphen/>
        <w:t>ترین راه حل</w:t>
      </w:r>
      <w:r w:rsidRPr="00E265DC">
        <w:rPr>
          <w:rFonts w:hint="cs"/>
          <w:rtl/>
          <w:lang w:bidi="fa-IR"/>
        </w:rPr>
        <w:softHyphen/>
        <w:t>های تامین آب در این منطقه، استفاده از آب چاه</w:t>
      </w:r>
      <w:r w:rsidRPr="00E265DC">
        <w:rPr>
          <w:rFonts w:hint="cs"/>
          <w:rtl/>
          <w:lang w:bidi="fa-IR"/>
        </w:rPr>
        <w:softHyphen/>
        <w:t>های سرد بوده است و احتمالا آب</w:t>
      </w:r>
      <w:r w:rsidRPr="00E265DC">
        <w:rPr>
          <w:rFonts w:hint="cs"/>
          <w:rtl/>
          <w:lang w:bidi="fa-IR"/>
        </w:rPr>
        <w:softHyphen/>
      </w:r>
      <w:r w:rsidR="003A6A9E">
        <w:rPr>
          <w:rFonts w:hint="cs"/>
          <w:rtl/>
          <w:lang w:bidi="fa-IR"/>
        </w:rPr>
        <w:t>انبار</w:t>
      </w:r>
      <w:r w:rsidRPr="00E265DC">
        <w:rPr>
          <w:rFonts w:hint="cs"/>
          <w:rtl/>
          <w:lang w:bidi="fa-IR"/>
        </w:rPr>
        <w:t>ها از قرن نهم به بعد در بافت شهرها و روستاها گسترش یافته</w:t>
      </w:r>
      <w:r w:rsidRPr="00E265DC">
        <w:rPr>
          <w:rFonts w:hint="cs"/>
          <w:rtl/>
          <w:lang w:bidi="fa-IR"/>
        </w:rPr>
        <w:softHyphen/>
        <w:t>اند</w:t>
      </w:r>
      <w:r w:rsidRPr="00E265DC">
        <w:rPr>
          <w:rFonts w:ascii="BLotus" w:hint="cs"/>
          <w:rtl/>
        </w:rPr>
        <w:t>(معماریان، 1372،ص12)</w:t>
      </w:r>
      <w:r w:rsidRPr="00E265DC">
        <w:rPr>
          <w:rFonts w:hint="cs"/>
          <w:rtl/>
          <w:lang w:bidi="fa-IR"/>
        </w:rPr>
        <w:t>. مردمان این سرزمین پس از ذخیره آب جهت استفاده در ماه</w:t>
      </w:r>
      <w:r w:rsidRPr="00E265DC">
        <w:rPr>
          <w:rFonts w:hint="cs"/>
          <w:rtl/>
          <w:lang w:bidi="fa-IR"/>
        </w:rPr>
        <w:softHyphen/>
        <w:t>های گرم سال، به این فکر افتادند که چگونه می</w:t>
      </w:r>
      <w:r w:rsidRPr="00E265DC">
        <w:rPr>
          <w:rFonts w:hint="cs"/>
          <w:rtl/>
          <w:lang w:bidi="fa-IR"/>
        </w:rPr>
        <w:softHyphen/>
        <w:t>توان به آبی سرد، گوارا و زلال دست یافت. بدین ترتیب روند تکاملی آب</w:t>
      </w:r>
      <w:r w:rsidRPr="00E265DC">
        <w:rPr>
          <w:rtl/>
          <w:lang w:bidi="fa-IR"/>
        </w:rPr>
        <w:softHyphen/>
      </w:r>
      <w:r w:rsidR="003A6A9E">
        <w:rPr>
          <w:rFonts w:hint="cs"/>
          <w:rtl/>
          <w:lang w:bidi="fa-IR"/>
        </w:rPr>
        <w:t>انبار</w:t>
      </w:r>
      <w:r w:rsidRPr="00E265DC">
        <w:rPr>
          <w:rFonts w:hint="cs"/>
          <w:rtl/>
          <w:lang w:bidi="fa-IR"/>
        </w:rPr>
        <w:t>ها از لحاظ چگونگی سرمایش، گندزدایی، آبرسانی، آبگیری و برداشت بهتر طی گردید. به نظر می</w:t>
      </w:r>
      <w:r w:rsidRPr="00E265DC">
        <w:rPr>
          <w:rFonts w:hint="cs"/>
          <w:rtl/>
          <w:lang w:bidi="fa-IR"/>
        </w:rPr>
        <w:softHyphen/>
        <w:t>رسد که کامل</w:t>
      </w:r>
      <w:r w:rsidRPr="00E265DC">
        <w:rPr>
          <w:rFonts w:hint="cs"/>
          <w:rtl/>
          <w:lang w:bidi="fa-IR"/>
        </w:rPr>
        <w:softHyphen/>
        <w:t>ترین آب</w:t>
      </w:r>
      <w:r w:rsidRPr="00E265DC">
        <w:rPr>
          <w:rFonts w:hint="cs"/>
          <w:rtl/>
          <w:lang w:bidi="fa-IR"/>
        </w:rPr>
        <w:softHyphen/>
      </w:r>
      <w:r w:rsidR="003A6A9E">
        <w:rPr>
          <w:rFonts w:hint="cs"/>
          <w:rtl/>
          <w:lang w:bidi="fa-IR"/>
        </w:rPr>
        <w:t>انبار</w:t>
      </w:r>
      <w:r w:rsidRPr="00E265DC">
        <w:rPr>
          <w:rFonts w:hint="cs"/>
          <w:rtl/>
          <w:lang w:bidi="fa-IR"/>
        </w:rPr>
        <w:t>ها، متعلق به عصر قاجار و عصر پهلوی می</w:t>
      </w:r>
      <w:r w:rsidRPr="00E265DC">
        <w:rPr>
          <w:rFonts w:hint="cs"/>
          <w:rtl/>
          <w:lang w:bidi="fa-IR"/>
        </w:rPr>
        <w:softHyphen/>
        <w:t>باشند(مسرت،1389، ص130). قدیمی</w:t>
      </w:r>
      <w:r w:rsidRPr="00E265DC">
        <w:rPr>
          <w:rFonts w:hint="cs"/>
          <w:rtl/>
          <w:lang w:bidi="fa-IR"/>
        </w:rPr>
        <w:softHyphen/>
        <w:t>ترین آب</w:t>
      </w:r>
      <w:r w:rsidRPr="00E265DC">
        <w:rPr>
          <w:rFonts w:hint="cs"/>
          <w:rtl/>
          <w:lang w:bidi="fa-IR"/>
        </w:rPr>
        <w:softHyphen/>
      </w:r>
      <w:r w:rsidR="003A6A9E">
        <w:rPr>
          <w:rFonts w:hint="cs"/>
          <w:rtl/>
          <w:lang w:bidi="fa-IR"/>
        </w:rPr>
        <w:t>انبار</w:t>
      </w:r>
      <w:r w:rsidRPr="00E265DC">
        <w:rPr>
          <w:rFonts w:hint="cs"/>
          <w:rtl/>
          <w:lang w:bidi="fa-IR"/>
        </w:rPr>
        <w:t>ی که اکنون در یزد وجود دارد، آب</w:t>
      </w:r>
      <w:r w:rsidRPr="00E265DC">
        <w:rPr>
          <w:rFonts w:hint="cs"/>
          <w:rtl/>
          <w:lang w:bidi="fa-IR"/>
        </w:rPr>
        <w:softHyphen/>
      </w:r>
      <w:r w:rsidR="003A6A9E">
        <w:rPr>
          <w:rFonts w:hint="cs"/>
          <w:rtl/>
          <w:lang w:bidi="fa-IR"/>
        </w:rPr>
        <w:t>انبار</w:t>
      </w:r>
      <w:r w:rsidRPr="00E265DC">
        <w:rPr>
          <w:rFonts w:hint="cs"/>
          <w:rtl/>
          <w:lang w:bidi="fa-IR"/>
        </w:rPr>
        <w:t xml:space="preserve"> امیرچخماق( معروف به ستی فاطمه) است که در سال 836 قمری ساخته شده است. آب</w:t>
      </w:r>
      <w:r w:rsidRPr="00E265DC">
        <w:rPr>
          <w:rFonts w:hint="cs"/>
          <w:rtl/>
          <w:lang w:bidi="fa-IR"/>
        </w:rPr>
        <w:softHyphen/>
      </w:r>
      <w:r w:rsidR="003A6A9E">
        <w:rPr>
          <w:rFonts w:hint="cs"/>
          <w:rtl/>
          <w:lang w:bidi="fa-IR"/>
        </w:rPr>
        <w:t>انبار</w:t>
      </w:r>
      <w:r w:rsidRPr="00E265DC">
        <w:rPr>
          <w:rFonts w:hint="cs"/>
          <w:rtl/>
          <w:lang w:bidi="fa-IR"/>
        </w:rPr>
        <w:t xml:space="preserve"> تکیه امیرچخماق </w:t>
      </w:r>
      <w:r w:rsidRPr="00E265DC">
        <w:rPr>
          <w:rFonts w:hint="cs"/>
          <w:rtl/>
          <w:lang w:bidi="fa-IR"/>
        </w:rPr>
        <w:lastRenderedPageBreak/>
        <w:t>نیز متعلق به سده نهم قمری(حدود سال 861ق) می</w:t>
      </w:r>
      <w:r w:rsidRPr="00E265DC">
        <w:rPr>
          <w:rFonts w:hint="cs"/>
          <w:rtl/>
          <w:lang w:bidi="fa-IR"/>
        </w:rPr>
        <w:softHyphen/>
        <w:t xml:space="preserve">باشد(تصویر </w:t>
      </w:r>
      <w:r w:rsidR="00155B55">
        <w:rPr>
          <w:rFonts w:hint="cs"/>
          <w:rtl/>
          <w:lang w:bidi="fa-IR"/>
        </w:rPr>
        <w:t>شماره40</w:t>
      </w:r>
      <w:r w:rsidRPr="00E265DC">
        <w:rPr>
          <w:rFonts w:hint="cs"/>
          <w:rtl/>
          <w:lang w:bidi="fa-IR"/>
        </w:rPr>
        <w:t>).</w:t>
      </w:r>
      <w:r w:rsidR="00C7655E" w:rsidRPr="00C7655E" w:rsidDel="006E788C">
        <w:rPr>
          <w:noProof/>
          <w:sz w:val="24"/>
          <w:szCs w:val="24"/>
          <w:rtl/>
        </w:rPr>
        <w:t xml:space="preserve"> </w:t>
      </w:r>
    </w:p>
    <w:p w:rsidR="00803B80" w:rsidRDefault="00390CC2" w:rsidP="00BE3549">
      <w:pPr>
        <w:pStyle w:val="Heading1"/>
        <w:numPr>
          <w:ilvl w:val="0"/>
          <w:numId w:val="42"/>
        </w:numPr>
        <w:rPr>
          <w:lang w:bidi="fa-IR"/>
        </w:rPr>
      </w:pPr>
      <w:bookmarkStart w:id="383" w:name="_Toc372154891"/>
      <w:r>
        <w:rPr>
          <w:rFonts w:hint="cs"/>
          <w:b w:val="0"/>
          <w:bCs w:val="0"/>
          <w:noProof/>
          <w:rtl/>
        </w:rPr>
        <mc:AlternateContent>
          <mc:Choice Requires="wpg">
            <w:drawing>
              <wp:anchor distT="0" distB="0" distL="114300" distR="114300" simplePos="0" relativeHeight="252044288" behindDoc="0" locked="0" layoutInCell="1" allowOverlap="1" wp14:anchorId="3A89A169" wp14:editId="4D01F95C">
                <wp:simplePos x="0" y="0"/>
                <wp:positionH relativeFrom="margin">
                  <wp:posOffset>207010</wp:posOffset>
                </wp:positionH>
                <wp:positionV relativeFrom="margin">
                  <wp:posOffset>1717040</wp:posOffset>
                </wp:positionV>
                <wp:extent cx="4267200" cy="2044700"/>
                <wp:effectExtent l="0" t="0" r="0" b="0"/>
                <wp:wrapTopAndBottom/>
                <wp:docPr id="5" name="Group 5"/>
                <wp:cNvGraphicFramePr/>
                <a:graphic xmlns:a="http://schemas.openxmlformats.org/drawingml/2006/main">
                  <a:graphicData uri="http://schemas.microsoft.com/office/word/2010/wordprocessingGroup">
                    <wpg:wgp>
                      <wpg:cNvGrpSpPr/>
                      <wpg:grpSpPr>
                        <a:xfrm>
                          <a:off x="0" y="0"/>
                          <a:ext cx="4267200" cy="2044700"/>
                          <a:chOff x="-999126" y="-596581"/>
                          <a:chExt cx="4266659" cy="2045030"/>
                        </a:xfrm>
                      </wpg:grpSpPr>
                      <pic:pic xmlns:pic="http://schemas.openxmlformats.org/drawingml/2006/picture">
                        <pic:nvPicPr>
                          <pic:cNvPr id="674" name="Picture 674"/>
                          <pic:cNvPicPr>
                            <a:picLocks noChangeAspect="1"/>
                          </pic:cNvPicPr>
                        </pic:nvPicPr>
                        <pic:blipFill>
                          <a:blip r:embed="rId236" cstate="email">
                            <a:extLst>
                              <a:ext uri="{28A0092B-C50C-407E-A947-70E740481C1C}">
                                <a14:useLocalDpi xmlns:a14="http://schemas.microsoft.com/office/drawing/2010/main"/>
                              </a:ext>
                            </a:extLst>
                          </a:blip>
                          <a:stretch>
                            <a:fillRect/>
                          </a:stretch>
                        </pic:blipFill>
                        <pic:spPr>
                          <a:xfrm>
                            <a:off x="-12" y="-596581"/>
                            <a:ext cx="2593895" cy="1715688"/>
                          </a:xfrm>
                          <a:prstGeom prst="rect">
                            <a:avLst/>
                          </a:prstGeom>
                        </pic:spPr>
                      </pic:pic>
                      <wps:wsp>
                        <wps:cNvPr id="1" name="Text Box 1"/>
                        <wps:cNvSpPr txBox="1"/>
                        <wps:spPr>
                          <a:xfrm>
                            <a:off x="-999126" y="1118881"/>
                            <a:ext cx="4266659" cy="3295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8B7509" w:rsidRDefault="00C433B9" w:rsidP="008B7509">
                              <w:pPr>
                                <w:pStyle w:val="Heading2"/>
                                <w:rPr>
                                  <w:rFonts w:asciiTheme="minorHAnsi" w:hAnsiTheme="minorHAnsi"/>
                                  <w:rtl/>
                                </w:rPr>
                              </w:pPr>
                              <w:bookmarkStart w:id="384" w:name="_Toc372153874"/>
                              <w:bookmarkStart w:id="385" w:name="_Toc372154078"/>
                              <w:bookmarkStart w:id="386" w:name="_Toc372304123"/>
                              <w:r w:rsidRPr="008B7509">
                                <w:rPr>
                                  <w:rFonts w:hint="cs"/>
                                  <w:rtl/>
                                </w:rPr>
                                <w:t>تصویر شماره 40 : آب</w:t>
                              </w:r>
                              <w:r w:rsidRPr="008B7509">
                                <w:rPr>
                                  <w:rFonts w:hint="cs"/>
                                  <w:rtl/>
                                </w:rPr>
                                <w:softHyphen/>
                                <w:t>انبار شش بادگیری در یزد</w:t>
                              </w:r>
                              <w:r w:rsidRPr="008B7509">
                                <w:rPr>
                                  <w:rFonts w:asciiTheme="minorHAnsi" w:hAnsiTheme="minorHAnsi" w:hint="cs"/>
                                  <w:rtl/>
                                </w:rPr>
                                <w:t>(ماخذ: پایگاه علمی- خبری ایرانویج)</w:t>
                              </w:r>
                              <w:bookmarkEnd w:id="384"/>
                              <w:bookmarkEnd w:id="385"/>
                              <w:bookmarkEnd w:id="38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89A169" id="Group 5" o:spid="_x0000_s1329" style="position:absolute;left:0;text-align:left;margin-left:16.3pt;margin-top:135.2pt;width:336pt;height:161pt;z-index:252044288;mso-position-horizontal-relative:margin;mso-position-vertical-relative:margin;mso-width-relative:margin;mso-height-relative:margin" coordorigin="-9991,-5965" coordsize="42666,204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">
                <v:shape id="Picture 674" o:spid="_x0000_s1330" type="#_x0000_t75" style="position:absolute;top:-5965;width:25938;height:17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fLMbGAAAA3AAAAA8AAABkcnMvZG93bnJldi54bWxEj0FrAjEUhO8F/0N4BW/dbItYuzVKFRX1&#10;oNR68PjYPHcXNy9LEnX990YQehxm5htmOG5NLS7kfGVZwXuSgiDOra64ULD/m78NQPiArLG2TApu&#10;5GE86rwMMdP2yr902YVCRAj7DBWUITSZlD4vyaBPbEMcvaN1BkOUrpDa4TXCTS0/0rQvDVYcF0ps&#10;aFpSftqdjYKZu022X81iOVkdNnRYH2f5eb1Xqvva/nyDCNSG//CzvdQK+p89eJyJR0CO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58sxsYAAADcAAAADwAAAAAAAAAAAAAA&#10;AACfAgAAZHJzL2Rvd25yZXYueG1sUEsFBgAAAAAEAAQA9wAAAJIDAAAAAA==&#10;">
                  <v:imagedata r:id="rId237" o:title=""/>
                  <v:path arrowok="t"/>
                </v:shape>
                <v:shape id="Text Box 1" o:spid="_x0000_s1331" type="#_x0000_t202" style="position:absolute;left:-9991;top:11188;width:42666;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nlTMAA&#10;AADaAAAADwAAAGRycy9kb3ducmV2LnhtbERPy6rCMBDdX/Afwgh3d00VFKlGkYIocl342Lgbm7Et&#10;NpPaRK1+vREEV8PhPGc8bUwpblS7wrKCbicCQZxaXXCmYL+b/w1BOI+ssbRMCh7kYDpp/Ywx1vbO&#10;G7ptfSZCCLsYFeTeV7GULs3JoOvYijhwJ1sb9AHWmdQ13kO4KWUvigbSYMGhIceKkpzS8/ZqFKyS&#10;+Ro3x54ZPstk8X+aVZf9oa/Ub7uZjUB4avxX/HEvdZgP71feV0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lnlTMAAAADaAAAADwAAAAAAAAAAAAAAAACYAgAAZHJzL2Rvd25y&#10;ZXYueG1sUEsFBgAAAAAEAAQA9QAAAIUDAAAAAA==&#10;" filled="f" stroked="f" strokeweight=".5pt">
                  <v:textbox>
                    <w:txbxContent>
                      <w:p w:rsidR="00C433B9" w:rsidRPr="008B7509" w:rsidRDefault="00C433B9" w:rsidP="008B7509">
                        <w:pPr>
                          <w:pStyle w:val="Heading2"/>
                          <w:rPr>
                            <w:rFonts w:asciiTheme="minorHAnsi" w:hAnsiTheme="minorHAnsi"/>
                            <w:rtl/>
                          </w:rPr>
                        </w:pPr>
                        <w:bookmarkStart w:id="387" w:name="_Toc372153874"/>
                        <w:bookmarkStart w:id="388" w:name="_Toc372154078"/>
                        <w:bookmarkStart w:id="389" w:name="_Toc372304123"/>
                        <w:r w:rsidRPr="008B7509">
                          <w:rPr>
                            <w:rFonts w:hint="cs"/>
                            <w:rtl/>
                          </w:rPr>
                          <w:t>تصویر شماره 40 : آب</w:t>
                        </w:r>
                        <w:r w:rsidRPr="008B7509">
                          <w:rPr>
                            <w:rFonts w:hint="cs"/>
                            <w:rtl/>
                          </w:rPr>
                          <w:softHyphen/>
                          <w:t>انبار شش بادگیری در یزد</w:t>
                        </w:r>
                        <w:r w:rsidRPr="008B7509">
                          <w:rPr>
                            <w:rFonts w:asciiTheme="minorHAnsi" w:hAnsiTheme="minorHAnsi" w:hint="cs"/>
                            <w:rtl/>
                          </w:rPr>
                          <w:t>(ماخذ: پایگاه علمی- خبری ایرانویج)</w:t>
                        </w:r>
                        <w:bookmarkEnd w:id="387"/>
                        <w:bookmarkEnd w:id="388"/>
                        <w:bookmarkEnd w:id="389"/>
                      </w:p>
                    </w:txbxContent>
                  </v:textbox>
                </v:shape>
                <w10:wrap type="topAndBottom" anchorx="margin" anchory="margin"/>
              </v:group>
            </w:pict>
          </mc:Fallback>
        </mc:AlternateContent>
      </w:r>
      <w:r w:rsidR="00D45D4D" w:rsidRPr="00803B80">
        <w:rPr>
          <w:rFonts w:hint="cs"/>
          <w:rtl/>
          <w:lang w:bidi="fa-IR"/>
        </w:rPr>
        <w:t>موقعیت</w:t>
      </w:r>
      <w:r w:rsidR="00D45D4D" w:rsidRPr="00E265DC">
        <w:rPr>
          <w:rFonts w:hint="cs"/>
          <w:rtl/>
          <w:lang w:bidi="fa-IR"/>
        </w:rPr>
        <w:t xml:space="preserve"> </w:t>
      </w:r>
      <w:r w:rsidR="00D45D4D" w:rsidRPr="00803B80">
        <w:rPr>
          <w:rFonts w:hint="cs"/>
          <w:rtl/>
          <w:lang w:bidi="fa-IR"/>
        </w:rPr>
        <w:t>شهری</w:t>
      </w:r>
      <w:r w:rsidR="00D45D4D" w:rsidRPr="00E265DC">
        <w:rPr>
          <w:rFonts w:hint="cs"/>
          <w:rtl/>
          <w:lang w:bidi="fa-IR"/>
        </w:rPr>
        <w:t xml:space="preserve"> </w:t>
      </w:r>
      <w:r w:rsidR="00D45D4D" w:rsidRPr="00803B80">
        <w:rPr>
          <w:rFonts w:hint="cs"/>
          <w:rtl/>
          <w:lang w:bidi="fa-IR"/>
        </w:rPr>
        <w:t>آب</w:t>
      </w:r>
      <w:r w:rsidR="00D45D4D" w:rsidRPr="00803B80">
        <w:rPr>
          <w:rFonts w:hint="cs"/>
          <w:rtl/>
          <w:lang w:bidi="fa-IR"/>
        </w:rPr>
        <w:softHyphen/>
      </w:r>
      <w:r w:rsidR="003A6A9E">
        <w:rPr>
          <w:rFonts w:hint="cs"/>
          <w:rtl/>
          <w:lang w:bidi="fa-IR"/>
        </w:rPr>
        <w:t>انبار</w:t>
      </w:r>
      <w:r w:rsidR="00AC49A1">
        <w:rPr>
          <w:rFonts w:hint="cs"/>
          <w:rtl/>
          <w:lang w:bidi="fa-IR"/>
        </w:rPr>
        <w:t>ها</w:t>
      </w:r>
      <w:bookmarkEnd w:id="383"/>
    </w:p>
    <w:p w:rsidR="00D45D4D" w:rsidRPr="00E265DC" w:rsidRDefault="00D45D4D" w:rsidP="00B76435">
      <w:pPr>
        <w:spacing w:after="0"/>
        <w:ind w:firstLine="283"/>
        <w:jc w:val="both"/>
        <w:rPr>
          <w:rtl/>
          <w:lang w:bidi="fa-IR"/>
        </w:rPr>
      </w:pPr>
      <w:r w:rsidRPr="00E265DC">
        <w:rPr>
          <w:rFonts w:hint="cs"/>
          <w:rtl/>
          <w:lang w:bidi="fa-IR"/>
        </w:rPr>
        <w:t xml:space="preserve"> آب</w:t>
      </w:r>
      <w:r w:rsidRPr="00E265DC">
        <w:rPr>
          <w:rFonts w:hint="cs"/>
          <w:rtl/>
          <w:lang w:bidi="fa-IR"/>
        </w:rPr>
        <w:softHyphen/>
      </w:r>
      <w:r w:rsidR="003A6A9E">
        <w:rPr>
          <w:rFonts w:hint="cs"/>
          <w:rtl/>
          <w:lang w:bidi="fa-IR"/>
        </w:rPr>
        <w:t>انبار</w:t>
      </w:r>
      <w:r w:rsidRPr="00E265DC">
        <w:rPr>
          <w:rFonts w:hint="cs"/>
          <w:rtl/>
          <w:lang w:bidi="fa-IR"/>
        </w:rPr>
        <w:t>های شهری معمولا در مراکز محله</w:t>
      </w:r>
      <w:r w:rsidRPr="00E265DC">
        <w:rPr>
          <w:rFonts w:hint="cs"/>
          <w:rtl/>
          <w:lang w:bidi="fa-IR"/>
        </w:rPr>
        <w:softHyphen/>
        <w:t>، در کنار اماکن مذهبی، آموزشی، رفاهی و تجاری ساخته می</w:t>
      </w:r>
      <w:r w:rsidRPr="00E265DC">
        <w:rPr>
          <w:rFonts w:hint="cs"/>
          <w:rtl/>
          <w:lang w:bidi="fa-IR"/>
        </w:rPr>
        <w:softHyphen/>
        <w:t>شده</w:t>
      </w:r>
      <w:r w:rsidRPr="00E265DC">
        <w:rPr>
          <w:rFonts w:hint="cs"/>
          <w:rtl/>
          <w:lang w:bidi="fa-IR"/>
        </w:rPr>
        <w:softHyphen/>
        <w:t xml:space="preserve">اند(مسرت، 1389، ص 112). </w:t>
      </w:r>
      <w:r w:rsidRPr="00803B80">
        <w:rPr>
          <w:rFonts w:hint="cs"/>
          <w:color w:val="000000" w:themeColor="text1"/>
          <w:rtl/>
          <w:lang w:bidi="fa-IR"/>
        </w:rPr>
        <w:t>در شهر یزد آب</w:t>
      </w:r>
      <w:r w:rsidRPr="00803B80">
        <w:rPr>
          <w:rFonts w:hint="cs"/>
          <w:color w:val="000000" w:themeColor="text1"/>
          <w:rtl/>
          <w:lang w:bidi="fa-IR"/>
        </w:rPr>
        <w:softHyphen/>
      </w:r>
      <w:r w:rsidR="003A6A9E">
        <w:rPr>
          <w:rFonts w:hint="cs"/>
          <w:color w:val="000000" w:themeColor="text1"/>
          <w:rtl/>
          <w:lang w:bidi="fa-IR"/>
        </w:rPr>
        <w:t>انبار</w:t>
      </w:r>
      <w:r w:rsidRPr="00803B80">
        <w:rPr>
          <w:rFonts w:hint="cs"/>
          <w:color w:val="000000" w:themeColor="text1"/>
          <w:rtl/>
          <w:lang w:bidi="fa-IR"/>
        </w:rPr>
        <w:t>های عمومی، اغلب با سایر کاربری</w:t>
      </w:r>
      <w:r w:rsidRPr="00803B80">
        <w:rPr>
          <w:rFonts w:hint="cs"/>
          <w:color w:val="000000" w:themeColor="text1"/>
          <w:rtl/>
          <w:lang w:bidi="fa-IR"/>
        </w:rPr>
        <w:softHyphen/>
        <w:t>های عمومی از جمله حسینیه، مسجد، مدرسه و بازار پیوند داده شده</w:t>
      </w:r>
      <w:r w:rsidRPr="00803B80">
        <w:rPr>
          <w:rFonts w:hint="cs"/>
          <w:color w:val="000000" w:themeColor="text1"/>
          <w:rtl/>
          <w:lang w:bidi="fa-IR"/>
        </w:rPr>
        <w:softHyphen/>
        <w:t>اند. حتی سردر ورودی پلکان برخی از آنها درون بازار، مدرسه، مسجد و حسینیه واقع گردیده است. به عنوان مثال دهانه ورودی به پاشیر آب</w:t>
      </w:r>
      <w:r w:rsidRPr="00803B80">
        <w:rPr>
          <w:rFonts w:hint="cs"/>
          <w:color w:val="000000" w:themeColor="text1"/>
          <w:rtl/>
          <w:lang w:bidi="fa-IR"/>
        </w:rPr>
        <w:softHyphen/>
      </w:r>
      <w:r w:rsidR="003A6A9E">
        <w:rPr>
          <w:rFonts w:hint="cs"/>
          <w:color w:val="000000" w:themeColor="text1"/>
          <w:rtl/>
          <w:lang w:bidi="fa-IR"/>
        </w:rPr>
        <w:t>انبار</w:t>
      </w:r>
      <w:r w:rsidRPr="00803B80">
        <w:rPr>
          <w:rFonts w:hint="cs"/>
          <w:color w:val="000000" w:themeColor="text1"/>
          <w:rtl/>
          <w:lang w:bidi="fa-IR"/>
        </w:rPr>
        <w:t xml:space="preserve"> خواجه در بازار قرار دارد. تعداد بسیاری از آب</w:t>
      </w:r>
      <w:r w:rsidRPr="00803B80">
        <w:rPr>
          <w:rFonts w:hint="cs"/>
          <w:color w:val="000000" w:themeColor="text1"/>
          <w:rtl/>
          <w:lang w:bidi="fa-IR"/>
        </w:rPr>
        <w:softHyphen/>
      </w:r>
      <w:r w:rsidR="003A6A9E">
        <w:rPr>
          <w:rFonts w:hint="cs"/>
          <w:color w:val="000000" w:themeColor="text1"/>
          <w:rtl/>
          <w:lang w:bidi="fa-IR"/>
        </w:rPr>
        <w:t>انبار</w:t>
      </w:r>
      <w:r w:rsidRPr="00803B80">
        <w:rPr>
          <w:rFonts w:hint="cs"/>
          <w:color w:val="000000" w:themeColor="text1"/>
          <w:rtl/>
          <w:lang w:bidi="fa-IR"/>
        </w:rPr>
        <w:t>ها نیز در میادین شهری ساخته</w:t>
      </w:r>
      <w:r w:rsidRPr="00803B80">
        <w:rPr>
          <w:rFonts w:hint="cs"/>
          <w:color w:val="000000" w:themeColor="text1"/>
          <w:rtl/>
          <w:lang w:bidi="fa-IR"/>
        </w:rPr>
        <w:softHyphen/>
        <w:t xml:space="preserve"> شده</w:t>
      </w:r>
      <w:r w:rsidRPr="00803B80">
        <w:rPr>
          <w:rFonts w:hint="cs"/>
          <w:color w:val="000000" w:themeColor="text1"/>
          <w:rtl/>
          <w:lang w:bidi="fa-IR"/>
        </w:rPr>
        <w:softHyphen/>
        <w:t>اند،که از جمله می</w:t>
      </w:r>
      <w:r w:rsidRPr="00803B80">
        <w:rPr>
          <w:rFonts w:hint="cs"/>
          <w:color w:val="000000" w:themeColor="text1"/>
          <w:rtl/>
          <w:lang w:bidi="fa-IR"/>
        </w:rPr>
        <w:softHyphen/>
        <w:t>توان به آب</w:t>
      </w:r>
      <w:r w:rsidRPr="00803B80">
        <w:rPr>
          <w:rFonts w:hint="cs"/>
          <w:color w:val="000000" w:themeColor="text1"/>
          <w:rtl/>
          <w:lang w:bidi="fa-IR"/>
        </w:rPr>
        <w:softHyphen/>
      </w:r>
      <w:r w:rsidR="003A6A9E">
        <w:rPr>
          <w:rFonts w:hint="cs"/>
          <w:color w:val="000000" w:themeColor="text1"/>
          <w:rtl/>
          <w:lang w:bidi="fa-IR"/>
        </w:rPr>
        <w:t>انبار</w:t>
      </w:r>
      <w:r w:rsidRPr="00803B80">
        <w:rPr>
          <w:rFonts w:hint="cs"/>
          <w:color w:val="000000" w:themeColor="text1"/>
          <w:rtl/>
          <w:lang w:bidi="fa-IR"/>
        </w:rPr>
        <w:t xml:space="preserve"> جبهه شمالی میدان خان یزد اشاره نمود.</w:t>
      </w:r>
    </w:p>
    <w:p w:rsidR="003A5C78" w:rsidRPr="00904EC5" w:rsidRDefault="00D45D4D" w:rsidP="00BE3549">
      <w:pPr>
        <w:pStyle w:val="ListParagraph"/>
        <w:numPr>
          <w:ilvl w:val="0"/>
          <w:numId w:val="42"/>
        </w:numPr>
        <w:spacing w:after="0"/>
        <w:jc w:val="both"/>
        <w:rPr>
          <w:color w:val="000000" w:themeColor="text1"/>
          <w:lang w:bidi="fa-IR"/>
        </w:rPr>
      </w:pPr>
      <w:bookmarkStart w:id="390" w:name="_Toc372154892"/>
      <w:r w:rsidRPr="003A5C78">
        <w:rPr>
          <w:rStyle w:val="Heading1Char"/>
          <w:rFonts w:hint="cs"/>
          <w:rtl/>
        </w:rPr>
        <w:t>نحوه استقرار آب</w:t>
      </w:r>
      <w:r w:rsidRPr="003A5C78">
        <w:rPr>
          <w:rStyle w:val="Heading1Char"/>
          <w:rFonts w:hint="cs"/>
          <w:rtl/>
        </w:rPr>
        <w:softHyphen/>
      </w:r>
      <w:r w:rsidR="003A6A9E">
        <w:rPr>
          <w:rStyle w:val="Heading1Char"/>
          <w:rFonts w:hint="cs"/>
          <w:rtl/>
        </w:rPr>
        <w:t>انبار</w:t>
      </w:r>
      <w:r w:rsidRPr="003A5C78">
        <w:rPr>
          <w:rStyle w:val="Heading1Char"/>
          <w:rFonts w:hint="cs"/>
          <w:rtl/>
        </w:rPr>
        <w:t xml:space="preserve"> در کنار دیگر بناهای عمومی</w:t>
      </w:r>
      <w:bookmarkEnd w:id="390"/>
      <w:r w:rsidRPr="00E265DC">
        <w:rPr>
          <w:rStyle w:val="FootnoteReference"/>
          <w:rtl/>
          <w:lang w:bidi="fa-IR"/>
        </w:rPr>
        <w:footnoteReference w:id="23"/>
      </w:r>
    </w:p>
    <w:p w:rsidR="00D45D4D" w:rsidRPr="003A5C78" w:rsidRDefault="00D45D4D" w:rsidP="00B76435">
      <w:pPr>
        <w:spacing w:after="0"/>
        <w:ind w:left="27" w:firstLine="256"/>
        <w:jc w:val="both"/>
        <w:rPr>
          <w:color w:val="000000" w:themeColor="text1"/>
          <w:rtl/>
          <w:lang w:bidi="fa-IR"/>
        </w:rPr>
      </w:pPr>
      <w:r w:rsidRPr="003A5C78">
        <w:rPr>
          <w:rFonts w:hint="cs"/>
          <w:color w:val="000000" w:themeColor="text1"/>
          <w:rtl/>
          <w:lang w:bidi="fa-IR"/>
        </w:rPr>
        <w:t xml:space="preserve"> آب</w:t>
      </w:r>
      <w:r w:rsidRPr="003A5C78">
        <w:rPr>
          <w:rFonts w:hint="cs"/>
          <w:color w:val="000000" w:themeColor="text1"/>
          <w:rtl/>
          <w:lang w:bidi="fa-IR"/>
        </w:rPr>
        <w:softHyphen/>
      </w:r>
      <w:r w:rsidR="003A6A9E">
        <w:rPr>
          <w:rFonts w:hint="cs"/>
          <w:color w:val="000000" w:themeColor="text1"/>
          <w:rtl/>
          <w:lang w:bidi="fa-IR"/>
        </w:rPr>
        <w:t>انبار</w:t>
      </w:r>
      <w:r w:rsidRPr="003A5C78">
        <w:rPr>
          <w:rFonts w:hint="cs"/>
          <w:color w:val="000000" w:themeColor="text1"/>
          <w:rtl/>
          <w:lang w:bidi="fa-IR"/>
        </w:rPr>
        <w:t>های شهر یزد به عنوان عضوی از یک مجموعه</w:t>
      </w:r>
      <w:r w:rsidRPr="003A5C78">
        <w:rPr>
          <w:rFonts w:hint="cs"/>
          <w:color w:val="000000" w:themeColor="text1"/>
          <w:rtl/>
          <w:lang w:bidi="fa-IR"/>
        </w:rPr>
        <w:softHyphen/>
        <w:t>ی شهری و در کنار سایر بناهای عمومی احداث شده</w:t>
      </w:r>
      <w:r w:rsidRPr="003A5C78">
        <w:rPr>
          <w:rFonts w:hint="cs"/>
          <w:color w:val="000000" w:themeColor="text1"/>
          <w:rtl/>
          <w:lang w:bidi="fa-IR"/>
        </w:rPr>
        <w:softHyphen/>
        <w:t>اند. در بعضی موارد پیوند بسیار قوی میان آب</w:t>
      </w:r>
      <w:r w:rsidRPr="003A5C78">
        <w:rPr>
          <w:rFonts w:hint="cs"/>
          <w:color w:val="000000" w:themeColor="text1"/>
          <w:rtl/>
          <w:lang w:bidi="fa-IR"/>
        </w:rPr>
        <w:softHyphen/>
      </w:r>
      <w:r w:rsidR="003A6A9E">
        <w:rPr>
          <w:rFonts w:hint="cs"/>
          <w:color w:val="000000" w:themeColor="text1"/>
          <w:rtl/>
          <w:lang w:bidi="fa-IR"/>
        </w:rPr>
        <w:t>انبار</w:t>
      </w:r>
      <w:r w:rsidRPr="003A5C78">
        <w:rPr>
          <w:rFonts w:hint="cs"/>
          <w:color w:val="000000" w:themeColor="text1"/>
          <w:rtl/>
          <w:lang w:bidi="fa-IR"/>
        </w:rPr>
        <w:t xml:space="preserve"> با سایر فضاهای شهری دیده می</w:t>
      </w:r>
      <w:r w:rsidRPr="003A5C78">
        <w:rPr>
          <w:rFonts w:hint="cs"/>
          <w:color w:val="000000" w:themeColor="text1"/>
          <w:rtl/>
          <w:lang w:bidi="fa-IR"/>
        </w:rPr>
        <w:softHyphen/>
        <w:t>شود، از آن جمله می</w:t>
      </w:r>
      <w:r w:rsidRPr="003A5C78">
        <w:rPr>
          <w:rFonts w:hint="cs"/>
          <w:color w:val="000000" w:themeColor="text1"/>
          <w:rtl/>
          <w:lang w:bidi="fa-IR"/>
        </w:rPr>
        <w:softHyphen/>
        <w:t>توان به موارد زیر اشاره نمود: در چند مورد آب</w:t>
      </w:r>
      <w:r w:rsidRPr="003A5C78">
        <w:rPr>
          <w:rFonts w:hint="cs"/>
          <w:color w:val="000000" w:themeColor="text1"/>
          <w:rtl/>
          <w:lang w:bidi="fa-IR"/>
        </w:rPr>
        <w:softHyphen/>
      </w:r>
      <w:r w:rsidR="003A6A9E">
        <w:rPr>
          <w:rFonts w:hint="cs"/>
          <w:color w:val="000000" w:themeColor="text1"/>
          <w:rtl/>
          <w:lang w:bidi="fa-IR"/>
        </w:rPr>
        <w:t>انبار</w:t>
      </w:r>
      <w:r w:rsidRPr="003A5C78">
        <w:rPr>
          <w:rFonts w:hint="cs"/>
          <w:color w:val="000000" w:themeColor="text1"/>
          <w:rtl/>
          <w:lang w:bidi="fa-IR"/>
        </w:rPr>
        <w:t xml:space="preserve"> در ترکیب با سایر فضاهای معماری همچون ساباط، چهار تاقی و ... ساخته شده</w:t>
      </w:r>
      <w:r w:rsidRPr="003A5C78">
        <w:rPr>
          <w:rFonts w:hint="cs"/>
          <w:color w:val="000000" w:themeColor="text1"/>
          <w:rtl/>
          <w:lang w:bidi="fa-IR"/>
        </w:rPr>
        <w:softHyphen/>
        <w:t>است. یکی از نمونه</w:t>
      </w:r>
      <w:r w:rsidRPr="003A5C78">
        <w:rPr>
          <w:rFonts w:hint="cs"/>
          <w:color w:val="000000" w:themeColor="text1"/>
          <w:rtl/>
          <w:lang w:bidi="fa-IR"/>
        </w:rPr>
        <w:softHyphen/>
        <w:t>های کامل ساخت آب</w:t>
      </w:r>
      <w:r w:rsidRPr="003A5C78">
        <w:rPr>
          <w:rFonts w:hint="cs"/>
          <w:color w:val="000000" w:themeColor="text1"/>
          <w:rtl/>
          <w:lang w:bidi="fa-IR"/>
        </w:rPr>
        <w:softHyphen/>
      </w:r>
      <w:r w:rsidR="003A6A9E">
        <w:rPr>
          <w:rFonts w:hint="cs"/>
          <w:color w:val="000000" w:themeColor="text1"/>
          <w:rtl/>
          <w:lang w:bidi="fa-IR"/>
        </w:rPr>
        <w:t>انبار</w:t>
      </w:r>
      <w:r w:rsidRPr="003A5C78">
        <w:rPr>
          <w:rFonts w:hint="cs"/>
          <w:color w:val="000000" w:themeColor="text1"/>
          <w:rtl/>
          <w:lang w:bidi="fa-IR"/>
        </w:rPr>
        <w:t xml:space="preserve"> در یک مجموعه شهری، میدان خان می</w:t>
      </w:r>
      <w:r w:rsidRPr="003A5C78">
        <w:rPr>
          <w:rFonts w:hint="cs"/>
          <w:color w:val="000000" w:themeColor="text1"/>
          <w:rtl/>
          <w:lang w:bidi="fa-IR"/>
        </w:rPr>
        <w:softHyphen/>
        <w:t>باشد. در این میدان چند آب</w:t>
      </w:r>
      <w:r w:rsidRPr="003A5C78">
        <w:rPr>
          <w:rFonts w:hint="cs"/>
          <w:color w:val="000000" w:themeColor="text1"/>
          <w:rtl/>
          <w:lang w:bidi="fa-IR"/>
        </w:rPr>
        <w:softHyphen/>
      </w:r>
      <w:r w:rsidR="003A6A9E">
        <w:rPr>
          <w:rFonts w:hint="cs"/>
          <w:color w:val="000000" w:themeColor="text1"/>
          <w:rtl/>
          <w:lang w:bidi="fa-IR"/>
        </w:rPr>
        <w:t>انبار</w:t>
      </w:r>
      <w:r w:rsidRPr="003A5C78">
        <w:rPr>
          <w:rFonts w:hint="cs"/>
          <w:color w:val="000000" w:themeColor="text1"/>
          <w:rtl/>
          <w:lang w:bidi="fa-IR"/>
        </w:rPr>
        <w:t xml:space="preserve"> در کنار هم و درمجاورت بازار قیصریه ساخته شده</w:t>
      </w:r>
      <w:r w:rsidRPr="003A5C78">
        <w:rPr>
          <w:rFonts w:hint="cs"/>
          <w:color w:val="000000" w:themeColor="text1"/>
          <w:rtl/>
          <w:lang w:bidi="fa-IR"/>
        </w:rPr>
        <w:softHyphen/>
        <w:t>اند. همان</w:t>
      </w:r>
      <w:r w:rsidRPr="003A5C78">
        <w:rPr>
          <w:rFonts w:hint="cs"/>
          <w:color w:val="000000" w:themeColor="text1"/>
          <w:rtl/>
          <w:lang w:bidi="fa-IR"/>
        </w:rPr>
        <w:softHyphen/>
        <w:t>گونه که در بخش</w:t>
      </w:r>
      <w:r w:rsidRPr="003A5C78">
        <w:rPr>
          <w:rFonts w:hint="cs"/>
          <w:color w:val="000000" w:themeColor="text1"/>
          <w:rtl/>
          <w:lang w:bidi="fa-IR"/>
        </w:rPr>
        <w:softHyphen/>
        <w:t>های بعد به تفضیل توضیح داده می</w:t>
      </w:r>
      <w:r w:rsidRPr="003A5C78">
        <w:rPr>
          <w:rFonts w:hint="cs"/>
          <w:color w:val="000000" w:themeColor="text1"/>
          <w:rtl/>
          <w:lang w:bidi="fa-IR"/>
        </w:rPr>
        <w:softHyphen/>
        <w:t xml:space="preserve">شود، پلکان دسترسی به پاشیر، تنها </w:t>
      </w:r>
      <w:r w:rsidRPr="003A5C78">
        <w:rPr>
          <w:rFonts w:hint="cs"/>
          <w:color w:val="000000" w:themeColor="text1"/>
          <w:rtl/>
          <w:lang w:bidi="fa-IR"/>
        </w:rPr>
        <w:lastRenderedPageBreak/>
        <w:t>عنصری است که امکان ارتباط آب</w:t>
      </w:r>
      <w:r w:rsidRPr="003A5C78">
        <w:rPr>
          <w:rFonts w:hint="cs"/>
          <w:color w:val="000000" w:themeColor="text1"/>
          <w:rtl/>
          <w:lang w:bidi="fa-IR"/>
        </w:rPr>
        <w:softHyphen/>
      </w:r>
      <w:r w:rsidR="003A6A9E">
        <w:rPr>
          <w:rFonts w:hint="cs"/>
          <w:color w:val="000000" w:themeColor="text1"/>
          <w:rtl/>
          <w:lang w:bidi="fa-IR"/>
        </w:rPr>
        <w:t>انبار</w:t>
      </w:r>
      <w:r w:rsidRPr="003A5C78">
        <w:rPr>
          <w:rFonts w:hint="cs"/>
          <w:color w:val="000000" w:themeColor="text1"/>
          <w:rtl/>
          <w:lang w:bidi="fa-IR"/>
        </w:rPr>
        <w:t xml:space="preserve"> با سایر عملکردها را فراهم می</w:t>
      </w:r>
      <w:r w:rsidRPr="003A5C78">
        <w:rPr>
          <w:rFonts w:hint="cs"/>
          <w:color w:val="000000" w:themeColor="text1"/>
          <w:rtl/>
          <w:lang w:bidi="fa-IR"/>
        </w:rPr>
        <w:softHyphen/>
        <w:t>نماید. علاوه بر وجود اتاقک</w:t>
      </w:r>
      <w:r w:rsidRPr="003A5C78">
        <w:rPr>
          <w:rFonts w:hint="cs"/>
          <w:color w:val="000000" w:themeColor="text1"/>
          <w:rtl/>
          <w:lang w:bidi="fa-IR"/>
        </w:rPr>
        <w:softHyphen/>
        <w:t>هایی در میانه</w:t>
      </w:r>
      <w:r w:rsidRPr="003A5C78">
        <w:rPr>
          <w:rFonts w:hint="cs"/>
          <w:color w:val="000000" w:themeColor="text1"/>
          <w:rtl/>
          <w:lang w:bidi="fa-IR"/>
        </w:rPr>
        <w:softHyphen/>
        <w:t>ی بعضی پلکان</w:t>
      </w:r>
      <w:r w:rsidRPr="003A5C78">
        <w:rPr>
          <w:rFonts w:hint="cs"/>
          <w:color w:val="000000" w:themeColor="text1"/>
          <w:rtl/>
          <w:lang w:bidi="fa-IR"/>
        </w:rPr>
        <w:softHyphen/>
        <w:t>ها(جهت استراحت و فروش بعضی اقلام)، بر روی راه</w:t>
      </w:r>
      <w:r w:rsidRPr="003A5C78">
        <w:rPr>
          <w:rFonts w:hint="cs"/>
          <w:color w:val="000000" w:themeColor="text1"/>
          <w:rtl/>
          <w:lang w:bidi="fa-IR"/>
        </w:rPr>
        <w:softHyphen/>
        <w:t>پله چند آب</w:t>
      </w:r>
      <w:r w:rsidRPr="003A5C78">
        <w:rPr>
          <w:rFonts w:hint="cs"/>
          <w:color w:val="000000" w:themeColor="text1"/>
          <w:rtl/>
          <w:lang w:bidi="fa-IR"/>
        </w:rPr>
        <w:softHyphen/>
      </w:r>
      <w:r w:rsidR="003A6A9E">
        <w:rPr>
          <w:rFonts w:hint="cs"/>
          <w:color w:val="000000" w:themeColor="text1"/>
          <w:rtl/>
          <w:lang w:bidi="fa-IR"/>
        </w:rPr>
        <w:t>انبار</w:t>
      </w:r>
      <w:r w:rsidRPr="003A5C78">
        <w:rPr>
          <w:rFonts w:hint="cs"/>
          <w:color w:val="000000" w:themeColor="text1"/>
          <w:rtl/>
          <w:lang w:bidi="fa-IR"/>
        </w:rPr>
        <w:t>، فضاهای عمومی همچون مسجد وحسینیه ساخته شده</w:t>
      </w:r>
      <w:r w:rsidRPr="003A5C78">
        <w:rPr>
          <w:rFonts w:hint="cs"/>
          <w:color w:val="000000" w:themeColor="text1"/>
          <w:rtl/>
          <w:lang w:bidi="fa-IR"/>
        </w:rPr>
        <w:softHyphen/>
        <w:t>است</w:t>
      </w:r>
      <w:r w:rsidRPr="00E265DC">
        <w:rPr>
          <w:rStyle w:val="FootnoteReference"/>
          <w:color w:val="000000" w:themeColor="text1"/>
          <w:rtl/>
          <w:lang w:bidi="fa-IR"/>
        </w:rPr>
        <w:footnoteReference w:id="24"/>
      </w:r>
      <w:r w:rsidRPr="003A5C78">
        <w:rPr>
          <w:rFonts w:hint="cs"/>
          <w:color w:val="000000" w:themeColor="text1"/>
          <w:rtl/>
          <w:lang w:bidi="fa-IR"/>
        </w:rPr>
        <w:t>(مسرت، 1389، ص 166). نمونه ضعیف</w:t>
      </w:r>
      <w:r w:rsidRPr="003A5C78">
        <w:rPr>
          <w:rFonts w:hint="cs"/>
          <w:color w:val="000000" w:themeColor="text1"/>
          <w:rtl/>
          <w:lang w:bidi="fa-IR"/>
        </w:rPr>
        <w:softHyphen/>
        <w:t>تر پیوند آب</w:t>
      </w:r>
      <w:r w:rsidRPr="003A5C78">
        <w:rPr>
          <w:rFonts w:hint="cs"/>
          <w:color w:val="000000" w:themeColor="text1"/>
          <w:rtl/>
          <w:lang w:bidi="fa-IR"/>
        </w:rPr>
        <w:softHyphen/>
      </w:r>
      <w:r w:rsidR="003A6A9E">
        <w:rPr>
          <w:rFonts w:hint="cs"/>
          <w:color w:val="000000" w:themeColor="text1"/>
          <w:rtl/>
          <w:lang w:bidi="fa-IR"/>
        </w:rPr>
        <w:t>انبار</w:t>
      </w:r>
      <w:r w:rsidRPr="003A5C78">
        <w:rPr>
          <w:rFonts w:hint="cs"/>
          <w:color w:val="000000" w:themeColor="text1"/>
          <w:rtl/>
          <w:lang w:bidi="fa-IR"/>
        </w:rPr>
        <w:t xml:space="preserve"> با سایر فضاهای معماری، گشودن روزنی بر روی مخزن با هدف استفاده از خنکی هوای درون آن جهت خنک نمودن فضاهای همجوار می</w:t>
      </w:r>
      <w:r w:rsidRPr="003A5C78">
        <w:rPr>
          <w:rFonts w:hint="cs"/>
          <w:color w:val="000000" w:themeColor="text1"/>
          <w:rtl/>
          <w:lang w:bidi="fa-IR"/>
        </w:rPr>
        <w:softHyphen/>
        <w:t>باشد.</w:t>
      </w:r>
    </w:p>
    <w:p w:rsidR="00D45D4D" w:rsidRPr="00E265DC" w:rsidRDefault="00D45D4D" w:rsidP="00633E00">
      <w:pPr>
        <w:pStyle w:val="ListParagraph"/>
        <w:numPr>
          <w:ilvl w:val="0"/>
          <w:numId w:val="11"/>
        </w:numPr>
        <w:spacing w:after="0"/>
        <w:ind w:left="27" w:firstLine="360"/>
        <w:jc w:val="both"/>
        <w:rPr>
          <w:lang w:bidi="fa-IR"/>
        </w:rPr>
      </w:pPr>
      <w:r w:rsidRPr="00E265DC">
        <w:rPr>
          <w:rFonts w:hint="cs"/>
          <w:rtl/>
          <w:lang w:bidi="fa-IR"/>
        </w:rPr>
        <w:t>سقاخانه: در کنار برخی آب</w:t>
      </w:r>
      <w:r w:rsidRPr="00E265DC">
        <w:rPr>
          <w:rFonts w:hint="cs"/>
          <w:rtl/>
          <w:lang w:bidi="fa-IR"/>
        </w:rPr>
        <w:softHyphen/>
      </w:r>
      <w:r w:rsidR="003A6A9E">
        <w:rPr>
          <w:rFonts w:hint="cs"/>
          <w:rtl/>
          <w:lang w:bidi="fa-IR"/>
        </w:rPr>
        <w:t>انبار</w:t>
      </w:r>
      <w:r w:rsidRPr="00E265DC">
        <w:rPr>
          <w:rFonts w:hint="cs"/>
          <w:rtl/>
          <w:lang w:bidi="fa-IR"/>
        </w:rPr>
        <w:t>ها فضایی به نام سقاخانه ساخته می</w:t>
      </w:r>
      <w:r w:rsidRPr="00E265DC">
        <w:rPr>
          <w:rFonts w:hint="cs"/>
          <w:rtl/>
          <w:lang w:bidi="fa-IR"/>
        </w:rPr>
        <w:softHyphen/>
        <w:t>شده که جهت استفاده افراد مسن بوده</w:t>
      </w:r>
      <w:r w:rsidRPr="00E265DC">
        <w:rPr>
          <w:rFonts w:hint="cs"/>
          <w:rtl/>
          <w:lang w:bidi="fa-IR"/>
        </w:rPr>
        <w:softHyphen/>
        <w:t xml:space="preserve">است.  </w:t>
      </w:r>
    </w:p>
    <w:p w:rsidR="00D45D4D" w:rsidRPr="00E265DC" w:rsidRDefault="00D45D4D" w:rsidP="00633E00">
      <w:pPr>
        <w:pStyle w:val="ListParagraph"/>
        <w:numPr>
          <w:ilvl w:val="0"/>
          <w:numId w:val="11"/>
        </w:numPr>
        <w:spacing w:after="0"/>
        <w:ind w:left="27" w:firstLine="360"/>
        <w:jc w:val="both"/>
        <w:rPr>
          <w:rtl/>
          <w:lang w:bidi="fa-IR"/>
        </w:rPr>
      </w:pPr>
      <w:r w:rsidRPr="00E265DC">
        <w:rPr>
          <w:rFonts w:hint="cs"/>
          <w:rtl/>
          <w:lang w:bidi="fa-IR"/>
        </w:rPr>
        <w:t>سنگاب: عنصر دیگری که در کنار بعضی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قرار دارد، سنگاب می</w:t>
      </w:r>
      <w:r w:rsidRPr="00E265DC">
        <w:rPr>
          <w:rFonts w:hint="cs"/>
          <w:rtl/>
          <w:lang w:bidi="fa-IR"/>
        </w:rPr>
        <w:softHyphen/>
        <w:t>باشد. ظرفی از جنس سنگ خارا، که با هدف بهروه</w:t>
      </w:r>
      <w:r w:rsidRPr="00E265DC">
        <w:rPr>
          <w:rFonts w:hint="cs"/>
          <w:rtl/>
          <w:lang w:bidi="fa-IR"/>
        </w:rPr>
        <w:softHyphen/>
        <w:t>وری افراد مسن از آب خنک، در کنار یا روبه روی آب</w:t>
      </w:r>
      <w:r w:rsidRPr="00E265DC">
        <w:rPr>
          <w:rFonts w:hint="cs"/>
          <w:rtl/>
          <w:lang w:bidi="fa-IR"/>
        </w:rPr>
        <w:softHyphen/>
      </w:r>
      <w:r w:rsidR="003A6A9E">
        <w:rPr>
          <w:rFonts w:hint="cs"/>
          <w:rtl/>
          <w:lang w:bidi="fa-IR"/>
        </w:rPr>
        <w:t>انبار</w:t>
      </w:r>
      <w:r w:rsidRPr="00E265DC">
        <w:rPr>
          <w:rFonts w:hint="cs"/>
          <w:rtl/>
          <w:lang w:bidi="fa-IR"/>
        </w:rPr>
        <w:t xml:space="preserve"> نهاده و توسط سقایان از آب پر می</w:t>
      </w:r>
      <w:r w:rsidRPr="00E265DC">
        <w:rPr>
          <w:rFonts w:hint="cs"/>
          <w:rtl/>
          <w:lang w:bidi="fa-IR"/>
        </w:rPr>
        <w:softHyphen/>
        <w:t>شده است</w:t>
      </w:r>
      <w:r w:rsidRPr="00E265DC">
        <w:rPr>
          <w:rFonts w:hint="cs"/>
          <w:color w:val="000000" w:themeColor="text1"/>
          <w:rtl/>
          <w:lang w:bidi="fa-IR"/>
        </w:rPr>
        <w:t xml:space="preserve"> (مسرت، 1389، ص 192).</w:t>
      </w:r>
    </w:p>
    <w:p w:rsidR="003A5C78" w:rsidRDefault="00D45D4D" w:rsidP="00390CC2">
      <w:pPr>
        <w:pStyle w:val="Heading1"/>
        <w:numPr>
          <w:ilvl w:val="0"/>
          <w:numId w:val="11"/>
        </w:numPr>
        <w:spacing w:before="0"/>
        <w:rPr>
          <w:color w:val="000000" w:themeColor="text1"/>
          <w:rtl/>
          <w:lang w:bidi="fa-IR"/>
        </w:rPr>
      </w:pPr>
      <w:bookmarkStart w:id="391" w:name="_Toc372154893"/>
      <w:r w:rsidRPr="00E265DC">
        <w:rPr>
          <w:rFonts w:hint="cs"/>
          <w:rtl/>
          <w:lang w:bidi="fa-IR"/>
        </w:rPr>
        <w:t>عوامل موثر در انتخاب مکان آب</w:t>
      </w:r>
      <w:r w:rsidRPr="00E265DC">
        <w:rPr>
          <w:rFonts w:hint="cs"/>
          <w:rtl/>
          <w:lang w:bidi="fa-IR"/>
        </w:rPr>
        <w:softHyphen/>
      </w:r>
      <w:r w:rsidR="003A6A9E">
        <w:rPr>
          <w:rFonts w:hint="cs"/>
          <w:rtl/>
          <w:lang w:bidi="fa-IR"/>
        </w:rPr>
        <w:t>انبار</w:t>
      </w:r>
      <w:bookmarkEnd w:id="391"/>
      <w:r w:rsidRPr="00E265DC">
        <w:rPr>
          <w:rFonts w:hint="cs"/>
          <w:color w:val="000000" w:themeColor="text1"/>
          <w:rtl/>
          <w:lang w:bidi="fa-IR"/>
        </w:rPr>
        <w:t xml:space="preserve"> </w:t>
      </w:r>
    </w:p>
    <w:p w:rsidR="00D45D4D" w:rsidRPr="00E265DC" w:rsidRDefault="00D45D4D" w:rsidP="0001083C">
      <w:pPr>
        <w:spacing w:after="0"/>
        <w:ind w:left="27" w:firstLine="360"/>
        <w:jc w:val="both"/>
        <w:rPr>
          <w:color w:val="000000" w:themeColor="text1"/>
          <w:rtl/>
          <w:lang w:bidi="fa-IR"/>
        </w:rPr>
      </w:pPr>
      <w:r w:rsidRPr="00E265DC">
        <w:rPr>
          <w:rFonts w:hint="cs"/>
          <w:color w:val="000000" w:themeColor="text1"/>
          <w:rtl/>
          <w:lang w:bidi="fa-IR"/>
        </w:rPr>
        <w:t>اصولا نحوه استقرار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 xml:space="preserve">ها در شهر یزد باتوجه به عوامل زیر بوده است: </w:t>
      </w:r>
    </w:p>
    <w:p w:rsidR="00D45D4D" w:rsidRPr="00E265DC" w:rsidRDefault="00D45D4D" w:rsidP="00B76435">
      <w:pPr>
        <w:pStyle w:val="ListParagraph"/>
        <w:numPr>
          <w:ilvl w:val="0"/>
          <w:numId w:val="10"/>
        </w:numPr>
        <w:spacing w:after="0"/>
        <w:ind w:left="0" w:firstLine="283"/>
        <w:jc w:val="both"/>
        <w:rPr>
          <w:color w:val="000000" w:themeColor="text1"/>
          <w:lang w:bidi="fa-IR"/>
        </w:rPr>
      </w:pPr>
      <w:r w:rsidRPr="00E265DC">
        <w:rPr>
          <w:rFonts w:hint="cs"/>
          <w:color w:val="000000" w:themeColor="text1"/>
          <w:rtl/>
          <w:lang w:bidi="fa-IR"/>
        </w:rPr>
        <w:t>موقعیت زمین، خاک و ارتباط آن با منابع تامین کننده آب(در اکثر موارد قنات</w:t>
      </w:r>
      <w:r w:rsidRPr="00E265DC">
        <w:rPr>
          <w:rFonts w:hint="cs"/>
          <w:color w:val="000000" w:themeColor="text1"/>
          <w:rtl/>
          <w:lang w:bidi="fa-IR"/>
        </w:rPr>
        <w:softHyphen/>
        <w:t>ها)؛</w:t>
      </w:r>
    </w:p>
    <w:p w:rsidR="00D45D4D" w:rsidRPr="00E265DC" w:rsidRDefault="00D45D4D" w:rsidP="00B76435">
      <w:pPr>
        <w:pStyle w:val="ListParagraph"/>
        <w:numPr>
          <w:ilvl w:val="0"/>
          <w:numId w:val="10"/>
        </w:numPr>
        <w:spacing w:after="0"/>
        <w:ind w:left="283" w:firstLine="0"/>
        <w:jc w:val="both"/>
        <w:rPr>
          <w:color w:val="000000" w:themeColor="text1"/>
          <w:lang w:bidi="fa-IR"/>
        </w:rPr>
      </w:pPr>
      <w:r w:rsidRPr="00E265DC">
        <w:rPr>
          <w:rFonts w:hint="cs"/>
          <w:color w:val="000000" w:themeColor="text1"/>
          <w:rtl/>
          <w:lang w:bidi="fa-IR"/>
        </w:rPr>
        <w:t>موقعیت مکانی قرار گرفتن در محله و شهر، سهولت دسترسی مردم و ارتباط فضایی آن با دیگر بناهای همگانی و مجتمع</w:t>
      </w:r>
      <w:r w:rsidRPr="00E265DC">
        <w:rPr>
          <w:rFonts w:hint="cs"/>
          <w:color w:val="000000" w:themeColor="text1"/>
          <w:rtl/>
          <w:lang w:bidi="fa-IR"/>
        </w:rPr>
        <w:softHyphen/>
        <w:t>های زیستی شهر(مسرت،1389، ص 130)</w:t>
      </w:r>
    </w:p>
    <w:p w:rsidR="00D45D4D" w:rsidRPr="00E265DC" w:rsidRDefault="00D45D4D" w:rsidP="00B76435">
      <w:pPr>
        <w:pStyle w:val="ListParagraph"/>
        <w:numPr>
          <w:ilvl w:val="0"/>
          <w:numId w:val="10"/>
        </w:numPr>
        <w:spacing w:after="0"/>
        <w:ind w:left="283" w:firstLine="0"/>
        <w:jc w:val="both"/>
        <w:rPr>
          <w:color w:val="000000" w:themeColor="text1"/>
          <w:lang w:bidi="fa-IR"/>
        </w:rPr>
      </w:pPr>
      <w:r w:rsidRPr="00E265DC">
        <w:rPr>
          <w:rFonts w:hint="cs"/>
          <w:color w:val="000000" w:themeColor="text1"/>
          <w:rtl/>
          <w:lang w:bidi="fa-IR"/>
        </w:rPr>
        <w:t>تعدد آنها در بافت با توجه به نیاز ساکنان</w:t>
      </w:r>
      <w:r w:rsidRPr="00E265DC">
        <w:rPr>
          <w:rFonts w:ascii="BLotus" w:hint="cs"/>
          <w:rtl/>
        </w:rPr>
        <w:t>(معماریان، 1372،ص17)</w:t>
      </w:r>
      <w:r w:rsidRPr="00E265DC">
        <w:rPr>
          <w:rFonts w:hint="cs"/>
          <w:color w:val="000000" w:themeColor="text1"/>
          <w:rtl/>
          <w:lang w:bidi="fa-IR"/>
        </w:rPr>
        <w:t>.</w:t>
      </w:r>
    </w:p>
    <w:p w:rsidR="00D45D4D" w:rsidRPr="00E265DC" w:rsidRDefault="00D45D4D" w:rsidP="00B76435">
      <w:pPr>
        <w:pStyle w:val="ListParagraph"/>
        <w:numPr>
          <w:ilvl w:val="0"/>
          <w:numId w:val="10"/>
        </w:numPr>
        <w:spacing w:after="0"/>
        <w:ind w:left="283" w:firstLine="0"/>
        <w:jc w:val="both"/>
        <w:rPr>
          <w:color w:val="000000" w:themeColor="text1"/>
          <w:lang w:bidi="fa-IR"/>
        </w:rPr>
      </w:pPr>
      <w:r w:rsidRPr="00E265DC">
        <w:rPr>
          <w:rFonts w:hint="cs"/>
          <w:color w:val="000000" w:themeColor="text1"/>
          <w:rtl/>
          <w:lang w:bidi="fa-IR"/>
        </w:rPr>
        <w:t>موقعیت اقتصادی واقف(مسرت،1389، ص 130)</w:t>
      </w:r>
    </w:p>
    <w:p w:rsidR="003A5C78" w:rsidRDefault="00D45D4D" w:rsidP="00390CC2">
      <w:pPr>
        <w:pStyle w:val="Heading1"/>
        <w:numPr>
          <w:ilvl w:val="0"/>
          <w:numId w:val="10"/>
        </w:numPr>
        <w:spacing w:before="0"/>
        <w:rPr>
          <w:rtl/>
          <w:lang w:bidi="fa-IR"/>
        </w:rPr>
      </w:pPr>
      <w:bookmarkStart w:id="392" w:name="_Toc372154894"/>
      <w:r w:rsidRPr="00E265DC">
        <w:rPr>
          <w:rFonts w:hint="cs"/>
          <w:rtl/>
          <w:lang w:bidi="fa-IR"/>
        </w:rPr>
        <w:t>فرم و حجم کلی</w:t>
      </w:r>
      <w:r w:rsidRPr="00E265DC">
        <w:rPr>
          <w:rStyle w:val="FootnoteReference"/>
          <w:rtl/>
          <w:lang w:bidi="fa-IR"/>
        </w:rPr>
        <w:footnoteReference w:id="25"/>
      </w:r>
      <w:r w:rsidRPr="00E265DC">
        <w:rPr>
          <w:rFonts w:hint="cs"/>
          <w:rtl/>
          <w:lang w:bidi="fa-IR"/>
        </w:rPr>
        <w:t xml:space="preserve"> آب</w:t>
      </w:r>
      <w:r w:rsidRPr="00E265DC">
        <w:rPr>
          <w:rFonts w:hint="cs"/>
          <w:rtl/>
          <w:lang w:bidi="fa-IR"/>
        </w:rPr>
        <w:softHyphen/>
      </w:r>
      <w:r w:rsidR="003A6A9E">
        <w:rPr>
          <w:rFonts w:hint="cs"/>
          <w:rtl/>
          <w:lang w:bidi="fa-IR"/>
        </w:rPr>
        <w:t>انبار</w:t>
      </w:r>
      <w:r w:rsidRPr="00E265DC">
        <w:rPr>
          <w:rFonts w:hint="cs"/>
          <w:rtl/>
          <w:lang w:bidi="fa-IR"/>
        </w:rPr>
        <w:t>ها</w:t>
      </w:r>
      <w:bookmarkEnd w:id="392"/>
      <w:r w:rsidRPr="00E265DC">
        <w:rPr>
          <w:rFonts w:hint="cs"/>
          <w:rtl/>
          <w:lang w:bidi="fa-IR"/>
        </w:rPr>
        <w:t xml:space="preserve"> </w:t>
      </w:r>
    </w:p>
    <w:p w:rsidR="0001083C" w:rsidRPr="00390CC2" w:rsidRDefault="00D45D4D" w:rsidP="00390CC2">
      <w:pPr>
        <w:spacing w:after="0"/>
        <w:ind w:left="27" w:firstLine="256"/>
        <w:jc w:val="both"/>
        <w:rPr>
          <w:color w:val="00B0F0"/>
          <w:lang w:bidi="fa-IR"/>
        </w:rPr>
      </w:pPr>
      <w:r w:rsidRPr="00E265DC">
        <w:rPr>
          <w:rFonts w:hint="cs"/>
          <w:rtl/>
          <w:lang w:bidi="fa-IR"/>
        </w:rPr>
        <w:t>شکل متداول مخزن در آب</w:t>
      </w:r>
      <w:r w:rsidRPr="00E265DC">
        <w:rPr>
          <w:rFonts w:hint="cs"/>
          <w:rtl/>
          <w:lang w:bidi="fa-IR"/>
        </w:rPr>
        <w:softHyphen/>
      </w:r>
      <w:r w:rsidR="003A6A9E">
        <w:rPr>
          <w:rFonts w:hint="cs"/>
          <w:rtl/>
          <w:lang w:bidi="fa-IR"/>
        </w:rPr>
        <w:t>انبار</w:t>
      </w:r>
      <w:r w:rsidRPr="00E265DC">
        <w:rPr>
          <w:rFonts w:hint="cs"/>
          <w:rtl/>
          <w:lang w:bidi="fa-IR"/>
        </w:rPr>
        <w:t>های عمومی شهر یزد دایره می</w:t>
      </w:r>
      <w:r w:rsidRPr="00E265DC">
        <w:rPr>
          <w:rFonts w:hint="cs"/>
          <w:rtl/>
          <w:lang w:bidi="fa-IR"/>
        </w:rPr>
        <w:softHyphen/>
        <w:t>باشد. پوشش این نوع آب</w:t>
      </w:r>
      <w:r w:rsidRPr="00E265DC">
        <w:rPr>
          <w:rFonts w:hint="cs"/>
          <w:rtl/>
          <w:lang w:bidi="fa-IR"/>
        </w:rPr>
        <w:softHyphen/>
      </w:r>
      <w:r w:rsidR="003A6A9E">
        <w:rPr>
          <w:rFonts w:hint="cs"/>
          <w:rtl/>
          <w:lang w:bidi="fa-IR"/>
        </w:rPr>
        <w:t>انبار</w:t>
      </w:r>
      <w:r w:rsidRPr="00E265DC">
        <w:rPr>
          <w:rFonts w:hint="cs"/>
          <w:rtl/>
          <w:lang w:bidi="fa-IR"/>
        </w:rPr>
        <w:t>ها گنبدی شکل است. آب</w:t>
      </w:r>
      <w:r w:rsidRPr="00E265DC">
        <w:rPr>
          <w:rFonts w:hint="cs"/>
          <w:rtl/>
          <w:lang w:bidi="fa-IR"/>
        </w:rPr>
        <w:softHyphen/>
      </w:r>
      <w:r w:rsidR="003A6A9E">
        <w:rPr>
          <w:rFonts w:hint="cs"/>
          <w:rtl/>
          <w:lang w:bidi="fa-IR"/>
        </w:rPr>
        <w:t>انبار</w:t>
      </w:r>
      <w:r w:rsidRPr="00E265DC">
        <w:rPr>
          <w:rFonts w:hint="cs"/>
          <w:rtl/>
          <w:lang w:bidi="fa-IR"/>
        </w:rPr>
        <w:t>های خانگی نیز به شکل مربع یا مستطیل در زیر حیاط یا بخش مسکونی ساخته شده</w:t>
      </w:r>
      <w:r w:rsidRPr="00E265DC">
        <w:rPr>
          <w:rFonts w:hint="cs"/>
          <w:rtl/>
          <w:lang w:bidi="fa-IR"/>
        </w:rPr>
        <w:softHyphen/>
        <w:t>اند.</w:t>
      </w:r>
      <w:r w:rsidRPr="00E265DC">
        <w:rPr>
          <w:rFonts w:hint="cs"/>
          <w:color w:val="00B0F0"/>
          <w:rtl/>
          <w:lang w:bidi="fa-IR"/>
        </w:rPr>
        <w:t xml:space="preserve"> </w:t>
      </w:r>
    </w:p>
    <w:p w:rsidR="003A5C78" w:rsidRPr="00904EC5" w:rsidRDefault="00D45D4D" w:rsidP="00904EC5">
      <w:pPr>
        <w:pStyle w:val="ListParagraph"/>
        <w:numPr>
          <w:ilvl w:val="0"/>
          <w:numId w:val="10"/>
        </w:numPr>
        <w:spacing w:after="0"/>
        <w:jc w:val="both"/>
        <w:rPr>
          <w:b/>
          <w:bCs/>
          <w:rtl/>
          <w:lang w:bidi="fa-IR"/>
        </w:rPr>
      </w:pPr>
      <w:bookmarkStart w:id="393" w:name="_Toc372154895"/>
      <w:r w:rsidRPr="00C7655E">
        <w:rPr>
          <w:rStyle w:val="Heading1Char"/>
          <w:rFonts w:hint="cs"/>
          <w:rtl/>
        </w:rPr>
        <w:t>اجزای تشکیل دهنده آب</w:t>
      </w:r>
      <w:r w:rsidRPr="00C7655E">
        <w:rPr>
          <w:rStyle w:val="Heading1Char"/>
          <w:rFonts w:hint="cs"/>
          <w:rtl/>
        </w:rPr>
        <w:softHyphen/>
      </w:r>
      <w:r w:rsidR="003A6A9E">
        <w:rPr>
          <w:rStyle w:val="Heading1Char"/>
          <w:rFonts w:hint="cs"/>
          <w:rtl/>
        </w:rPr>
        <w:t>انبار</w:t>
      </w:r>
      <w:bookmarkEnd w:id="393"/>
    </w:p>
    <w:p w:rsidR="00D45D4D" w:rsidRPr="00E265DC" w:rsidRDefault="00D45D4D" w:rsidP="00453981">
      <w:pPr>
        <w:pStyle w:val="ListParagraph"/>
        <w:spacing w:after="0"/>
        <w:ind w:left="27" w:firstLine="270"/>
        <w:jc w:val="both"/>
        <w:rPr>
          <w:color w:val="92D050"/>
          <w:rtl/>
          <w:lang w:bidi="fa-IR"/>
        </w:rPr>
      </w:pPr>
      <w:r w:rsidRPr="00E265DC">
        <w:rPr>
          <w:rFonts w:hint="cs"/>
          <w:rtl/>
          <w:lang w:bidi="fa-IR"/>
        </w:rPr>
        <w:t>به طور کلی اجزای تشکیل دهنده آب</w:t>
      </w:r>
      <w:r w:rsidRPr="00E265DC">
        <w:rPr>
          <w:rFonts w:hint="cs"/>
          <w:rtl/>
          <w:lang w:bidi="fa-IR"/>
        </w:rPr>
        <w:softHyphen/>
      </w:r>
      <w:r w:rsidR="003A6A9E">
        <w:rPr>
          <w:rFonts w:hint="cs"/>
          <w:rtl/>
          <w:lang w:bidi="fa-IR"/>
        </w:rPr>
        <w:t>انبار</w:t>
      </w:r>
      <w:r w:rsidRPr="00E265DC">
        <w:rPr>
          <w:rFonts w:hint="cs"/>
          <w:rtl/>
          <w:lang w:bidi="fa-IR"/>
        </w:rPr>
        <w:t>های شهر یزد مخزن، گنبد، بادگیر، پلکان و پاشیر می</w:t>
      </w:r>
      <w:r w:rsidRPr="00E265DC">
        <w:rPr>
          <w:rFonts w:hint="cs"/>
          <w:rtl/>
          <w:lang w:bidi="fa-IR"/>
        </w:rPr>
        <w:softHyphen/>
        <w:t>باشد.</w:t>
      </w:r>
      <w:r w:rsidRPr="00E265DC">
        <w:rPr>
          <w:rFonts w:hint="cs"/>
          <w:color w:val="92D050"/>
          <w:rtl/>
          <w:lang w:bidi="fa-IR"/>
        </w:rPr>
        <w:t xml:space="preserve"> </w:t>
      </w:r>
      <w:r w:rsidRPr="00E265DC">
        <w:rPr>
          <w:rFonts w:hint="cs"/>
          <w:rtl/>
          <w:lang w:bidi="fa-IR"/>
        </w:rPr>
        <w:t>افزون بر بخش</w:t>
      </w:r>
      <w:r w:rsidRPr="00E265DC">
        <w:rPr>
          <w:rFonts w:hint="cs"/>
          <w:rtl/>
          <w:lang w:bidi="fa-IR"/>
        </w:rPr>
        <w:softHyphen/>
        <w:t>های اصلی فوق در بعضی موارد جلوخان</w:t>
      </w:r>
      <w:r w:rsidRPr="00E265DC">
        <w:rPr>
          <w:rFonts w:hint="cs"/>
          <w:rtl/>
          <w:lang w:bidi="fa-IR"/>
        </w:rPr>
        <w:softHyphen/>
      </w:r>
      <w:r w:rsidRPr="00E265DC">
        <w:rPr>
          <w:rFonts w:hint="cs"/>
          <w:rtl/>
          <w:lang w:bidi="fa-IR"/>
        </w:rPr>
        <w:lastRenderedPageBreak/>
        <w:t>های بزرگ، سردر، کتیبه و همچنین تزئینات گوناگون برای آنها طرح و تعبیه می</w:t>
      </w:r>
      <w:r w:rsidRPr="00E265DC">
        <w:rPr>
          <w:rFonts w:hint="cs"/>
          <w:rtl/>
          <w:lang w:bidi="fa-IR"/>
        </w:rPr>
        <w:softHyphen/>
        <w:t>گردیده است(تصویر شماره</w:t>
      </w:r>
      <w:r w:rsidR="0001083C">
        <w:rPr>
          <w:rFonts w:hint="cs"/>
          <w:rtl/>
          <w:lang w:bidi="fa-IR"/>
        </w:rPr>
        <w:t>4</w:t>
      </w:r>
      <w:r w:rsidR="00453981">
        <w:rPr>
          <w:rFonts w:hint="cs"/>
          <w:rtl/>
          <w:lang w:bidi="fa-IR"/>
        </w:rPr>
        <w:t>1</w:t>
      </w:r>
      <w:r w:rsidRPr="00E265DC">
        <w:rPr>
          <w:rFonts w:hint="cs"/>
          <w:rtl/>
          <w:lang w:bidi="fa-IR"/>
        </w:rPr>
        <w:t xml:space="preserve">). </w:t>
      </w:r>
      <w:r w:rsidRPr="00E265DC">
        <w:rPr>
          <w:rFonts w:hint="cs"/>
          <w:color w:val="92D050"/>
          <w:rtl/>
          <w:lang w:bidi="fa-IR"/>
        </w:rPr>
        <w:t xml:space="preserve"> </w:t>
      </w:r>
    </w:p>
    <w:p w:rsidR="00D45D4D" w:rsidRPr="00E265DC" w:rsidRDefault="00D45D4D" w:rsidP="00A20B42">
      <w:pPr>
        <w:spacing w:after="0"/>
        <w:ind w:left="27" w:firstLine="333"/>
        <w:jc w:val="both"/>
        <w:rPr>
          <w:color w:val="FF0000"/>
          <w:rtl/>
          <w:lang w:bidi="fa-IR"/>
        </w:rPr>
      </w:pPr>
      <w:r w:rsidRPr="00E265DC">
        <w:rPr>
          <w:rFonts w:hint="cs"/>
          <w:rtl/>
          <w:lang w:bidi="fa-IR"/>
        </w:rPr>
        <w:t>الف) مخزن: مخزن اصلی</w:t>
      </w:r>
      <w:r w:rsidRPr="00E265DC">
        <w:rPr>
          <w:rFonts w:hint="cs"/>
          <w:rtl/>
          <w:lang w:bidi="fa-IR"/>
        </w:rPr>
        <w:softHyphen/>
        <w:t>ترین بخش آب</w:t>
      </w:r>
      <w:r w:rsidRPr="00E265DC">
        <w:rPr>
          <w:rFonts w:hint="cs"/>
          <w:rtl/>
          <w:lang w:bidi="fa-IR"/>
        </w:rPr>
        <w:softHyphen/>
      </w:r>
      <w:r w:rsidR="003A6A9E">
        <w:rPr>
          <w:rFonts w:hint="cs"/>
          <w:rtl/>
          <w:lang w:bidi="fa-IR"/>
        </w:rPr>
        <w:t>انبار</w:t>
      </w:r>
      <w:r w:rsidRPr="00E265DC">
        <w:rPr>
          <w:rFonts w:hint="cs"/>
          <w:rtl/>
          <w:lang w:bidi="fa-IR"/>
        </w:rPr>
        <w:t xml:space="preserve"> و محل نگهداری آب می</w:t>
      </w:r>
      <w:r w:rsidRPr="00E265DC">
        <w:rPr>
          <w:rFonts w:hint="cs"/>
          <w:rtl/>
          <w:lang w:bidi="fa-IR"/>
        </w:rPr>
        <w:softHyphen/>
        <w:t>باشد.</w:t>
      </w:r>
      <w:r w:rsidRPr="00E265DC">
        <w:rPr>
          <w:rFonts w:hint="cs"/>
          <w:color w:val="FF0000"/>
          <w:rtl/>
          <w:lang w:bidi="fa-IR"/>
        </w:rPr>
        <w:t xml:space="preserve"> </w:t>
      </w:r>
      <w:r w:rsidRPr="00E265DC">
        <w:rPr>
          <w:rFonts w:hint="cs"/>
          <w:rtl/>
          <w:lang w:bidi="fa-IR"/>
        </w:rPr>
        <w:t>در شهر یزد مخازن تنها با پلان دایره و به حجم استوانه یا مخروطی ساخته شده</w:t>
      </w:r>
      <w:r w:rsidRPr="00E265DC">
        <w:rPr>
          <w:rFonts w:hint="cs"/>
          <w:rtl/>
          <w:lang w:bidi="fa-IR"/>
        </w:rPr>
        <w:softHyphen/>
        <w:t>اند. حداقل قطر قاعده این آب</w:t>
      </w:r>
      <w:r w:rsidRPr="00E265DC">
        <w:rPr>
          <w:rFonts w:hint="cs"/>
          <w:rtl/>
          <w:lang w:bidi="fa-IR"/>
        </w:rPr>
        <w:softHyphen/>
      </w:r>
      <w:r w:rsidR="003A6A9E">
        <w:rPr>
          <w:rFonts w:hint="cs"/>
          <w:rtl/>
          <w:lang w:bidi="fa-IR"/>
        </w:rPr>
        <w:t>انبار</w:t>
      </w:r>
      <w:r w:rsidRPr="00E265DC">
        <w:rPr>
          <w:rFonts w:hint="cs"/>
          <w:rtl/>
          <w:lang w:bidi="fa-IR"/>
        </w:rPr>
        <w:t>ها 5-6 متر و حداکثر 15-16 متر می</w:t>
      </w:r>
      <w:r w:rsidRPr="00E265DC">
        <w:rPr>
          <w:rFonts w:hint="cs"/>
          <w:rtl/>
          <w:lang w:bidi="fa-IR"/>
        </w:rPr>
        <w:softHyphen/>
        <w:t>باشد، ارتفاع استوانه نیز معمولا برابر قطر بوده است. نوع رایج آب</w:t>
      </w:r>
      <w:r w:rsidRPr="00E265DC">
        <w:rPr>
          <w:rFonts w:hint="cs"/>
          <w:rtl/>
          <w:lang w:bidi="fa-IR"/>
        </w:rPr>
        <w:softHyphen/>
      </w:r>
      <w:r w:rsidR="003A6A9E">
        <w:rPr>
          <w:rFonts w:hint="cs"/>
          <w:rtl/>
          <w:lang w:bidi="fa-IR"/>
        </w:rPr>
        <w:t>انبار</w:t>
      </w:r>
      <w:r w:rsidRPr="00E265DC">
        <w:rPr>
          <w:rFonts w:hint="cs"/>
          <w:rtl/>
          <w:lang w:bidi="fa-IR"/>
        </w:rPr>
        <w:t>ها دارای یک مخزن است و در مواردی معدود تعداد آنها به دو عدد نیز می</w:t>
      </w:r>
      <w:r w:rsidRPr="00E265DC">
        <w:rPr>
          <w:rFonts w:hint="cs"/>
          <w:rtl/>
          <w:lang w:bidi="fa-IR"/>
        </w:rPr>
        <w:softHyphen/>
        <w:t>رسد</w:t>
      </w:r>
      <w:r w:rsidRPr="00E265DC">
        <w:rPr>
          <w:rFonts w:ascii="BLotus" w:hint="cs"/>
          <w:rtl/>
        </w:rPr>
        <w:t>(معماریان، 1372،ص20)</w:t>
      </w:r>
      <w:r w:rsidRPr="00E265DC">
        <w:rPr>
          <w:rFonts w:hint="cs"/>
          <w:rtl/>
          <w:lang w:bidi="fa-IR"/>
        </w:rPr>
        <w:t>. آب</w:t>
      </w:r>
      <w:r w:rsidRPr="00E265DC">
        <w:rPr>
          <w:rFonts w:hint="cs"/>
          <w:rtl/>
          <w:lang w:bidi="fa-IR"/>
        </w:rPr>
        <w:softHyphen/>
      </w:r>
      <w:r w:rsidR="003A6A9E">
        <w:rPr>
          <w:rFonts w:hint="cs"/>
          <w:rtl/>
          <w:lang w:bidi="fa-IR"/>
        </w:rPr>
        <w:t>انبار</w:t>
      </w:r>
      <w:r w:rsidRPr="00E265DC">
        <w:rPr>
          <w:rFonts w:hint="cs"/>
          <w:rtl/>
          <w:lang w:bidi="fa-IR"/>
        </w:rPr>
        <w:t>های دو مخزنه به صورت یک بنای پیوسته و در ارتباط باهم کار می</w:t>
      </w:r>
      <w:r w:rsidRPr="00E265DC">
        <w:rPr>
          <w:rFonts w:hint="cs"/>
          <w:rtl/>
          <w:lang w:bidi="fa-IR"/>
        </w:rPr>
        <w:softHyphen/>
        <w:t>کنند، به عبارت دیگر یک آب</w:t>
      </w:r>
      <w:r w:rsidRPr="00E265DC">
        <w:rPr>
          <w:rFonts w:hint="cs"/>
          <w:rtl/>
          <w:lang w:bidi="fa-IR"/>
        </w:rPr>
        <w:softHyphen/>
      </w:r>
      <w:r w:rsidR="003A6A9E">
        <w:rPr>
          <w:rFonts w:hint="cs"/>
          <w:rtl/>
          <w:lang w:bidi="fa-IR"/>
        </w:rPr>
        <w:t>انبار</w:t>
      </w:r>
      <w:r w:rsidRPr="00E265DC">
        <w:rPr>
          <w:rFonts w:hint="cs"/>
          <w:rtl/>
          <w:lang w:bidi="fa-IR"/>
        </w:rPr>
        <w:t xml:space="preserve"> با دو مخزن است. به عنوان نمونه می</w:t>
      </w:r>
      <w:r w:rsidRPr="00E265DC">
        <w:rPr>
          <w:rFonts w:hint="cs"/>
          <w:rtl/>
          <w:lang w:bidi="fa-IR"/>
        </w:rPr>
        <w:softHyphen/>
        <w:t>توان به آب</w:t>
      </w:r>
      <w:r w:rsidRPr="00E265DC">
        <w:rPr>
          <w:rFonts w:hint="cs"/>
          <w:rtl/>
          <w:lang w:bidi="fa-IR"/>
        </w:rPr>
        <w:softHyphen/>
      </w:r>
      <w:r w:rsidR="003A6A9E">
        <w:rPr>
          <w:rFonts w:hint="cs"/>
          <w:rtl/>
          <w:lang w:bidi="fa-IR"/>
        </w:rPr>
        <w:t>انبار</w:t>
      </w:r>
      <w:r w:rsidRPr="00E265DC">
        <w:rPr>
          <w:rFonts w:hint="cs"/>
          <w:rtl/>
          <w:lang w:bidi="fa-IR"/>
        </w:rPr>
        <w:t xml:space="preserve"> خواجه (دو مخزن با یک پاشیر مشترک)اشاره نمود(مسرت، 1389، ص 149).</w:t>
      </w:r>
    </w:p>
    <w:p w:rsidR="00D45D4D" w:rsidRPr="00E265DC" w:rsidRDefault="00390CC2" w:rsidP="00A20B42">
      <w:pPr>
        <w:pStyle w:val="ListParagraph"/>
        <w:spacing w:after="0"/>
        <w:ind w:left="27" w:firstLine="360"/>
        <w:jc w:val="both"/>
        <w:rPr>
          <w:rFonts w:ascii="BLotus"/>
        </w:rPr>
      </w:pPr>
      <w:r w:rsidRPr="00E265DC">
        <w:rPr>
          <w:rFonts w:hint="cs"/>
          <w:noProof/>
          <w:rtl/>
        </w:rPr>
        <mc:AlternateContent>
          <mc:Choice Requires="wpg">
            <w:drawing>
              <wp:anchor distT="0" distB="0" distL="114300" distR="114300" simplePos="0" relativeHeight="251784192" behindDoc="0" locked="0" layoutInCell="1" allowOverlap="1" wp14:anchorId="5FC80B72" wp14:editId="186C0A21">
                <wp:simplePos x="0" y="0"/>
                <wp:positionH relativeFrom="margin">
                  <wp:posOffset>681355</wp:posOffset>
                </wp:positionH>
                <wp:positionV relativeFrom="margin">
                  <wp:posOffset>3981450</wp:posOffset>
                </wp:positionV>
                <wp:extent cx="3656965" cy="2541270"/>
                <wp:effectExtent l="0" t="0" r="635" b="11430"/>
                <wp:wrapTopAndBottom/>
                <wp:docPr id="510" name="Group 510"/>
                <wp:cNvGraphicFramePr/>
                <a:graphic xmlns:a="http://schemas.openxmlformats.org/drawingml/2006/main">
                  <a:graphicData uri="http://schemas.microsoft.com/office/word/2010/wordprocessingGroup">
                    <wpg:wgp>
                      <wpg:cNvGrpSpPr/>
                      <wpg:grpSpPr>
                        <a:xfrm>
                          <a:off x="0" y="0"/>
                          <a:ext cx="3656965" cy="2541270"/>
                          <a:chOff x="879253" y="70108"/>
                          <a:chExt cx="3663586" cy="2546125"/>
                        </a:xfrm>
                      </wpg:grpSpPr>
                      <pic:pic xmlns:pic="http://schemas.openxmlformats.org/drawingml/2006/picture">
                        <pic:nvPicPr>
                          <pic:cNvPr id="511" name="Picture 511"/>
                          <pic:cNvPicPr>
                            <a:picLocks noChangeAspect="1"/>
                          </pic:cNvPicPr>
                        </pic:nvPicPr>
                        <pic:blipFill rotWithShape="1">
                          <a:blip r:embed="rId238" cstate="email">
                            <a:extLst>
                              <a:ext uri="{28A0092B-C50C-407E-A947-70E740481C1C}">
                                <a14:useLocalDpi xmlns:a14="http://schemas.microsoft.com/office/drawing/2010/main"/>
                              </a:ext>
                            </a:extLst>
                          </a:blip>
                          <a:srcRect/>
                          <a:stretch/>
                        </pic:blipFill>
                        <pic:spPr bwMode="auto">
                          <a:xfrm>
                            <a:off x="1385588" y="70108"/>
                            <a:ext cx="2742520" cy="2320247"/>
                          </a:xfrm>
                          <a:prstGeom prst="rect">
                            <a:avLst/>
                          </a:prstGeom>
                          <a:ln>
                            <a:noFill/>
                          </a:ln>
                          <a:extLst>
                            <a:ext uri="{53640926-AAD7-44D8-BBD7-CCE9431645EC}">
                              <a14:shadowObscured xmlns:a14="http://schemas.microsoft.com/office/drawing/2010/main"/>
                            </a:ext>
                          </a:extLst>
                        </pic:spPr>
                      </pic:pic>
                      <wps:wsp>
                        <wps:cNvPr id="262" name="Text Box 2"/>
                        <wps:cNvSpPr txBox="1">
                          <a:spLocks noChangeArrowheads="1"/>
                        </wps:cNvSpPr>
                        <wps:spPr bwMode="auto">
                          <a:xfrm>
                            <a:off x="879253" y="2307481"/>
                            <a:ext cx="3663586" cy="308752"/>
                          </a:xfrm>
                          <a:prstGeom prst="rect">
                            <a:avLst/>
                          </a:prstGeom>
                          <a:noFill/>
                          <a:ln w="9525">
                            <a:noFill/>
                            <a:miter lim="800000"/>
                            <a:headEnd/>
                            <a:tailEnd/>
                          </a:ln>
                        </wps:spPr>
                        <wps:txbx>
                          <w:txbxContent>
                            <w:p w:rsidR="00C433B9" w:rsidRPr="0001083C" w:rsidRDefault="00C433B9" w:rsidP="00FD7510">
                              <w:pPr>
                                <w:pStyle w:val="Heading2"/>
                              </w:pPr>
                              <w:r w:rsidRPr="0001083C">
                                <w:rPr>
                                  <w:rFonts w:hint="cs"/>
                                  <w:rtl/>
                                </w:rPr>
                                <w:t>تصویر شماره4</w:t>
                              </w:r>
                              <w:r>
                                <w:rPr>
                                  <w:rFonts w:hint="cs"/>
                                  <w:rtl/>
                                </w:rPr>
                                <w:t>1</w:t>
                              </w:r>
                              <w:r w:rsidRPr="0001083C">
                                <w:rPr>
                                  <w:rFonts w:hint="cs"/>
                                  <w:rtl/>
                                </w:rPr>
                                <w:t xml:space="preserve"> : عناصر تشکیل دهنده آب</w:t>
                              </w:r>
                              <w:r w:rsidRPr="0001083C">
                                <w:rPr>
                                  <w:rFonts w:hint="cs"/>
                                  <w:rtl/>
                                </w:rPr>
                                <w:softHyphen/>
                              </w:r>
                              <w:r>
                                <w:rPr>
                                  <w:rFonts w:hint="cs"/>
                                  <w:rtl/>
                                </w:rPr>
                                <w:t>انبار</w:t>
                              </w:r>
                              <w:r w:rsidRPr="0001083C">
                                <w:rPr>
                                  <w:rFonts w:hint="cs"/>
                                  <w:rtl/>
                                </w:rPr>
                                <w:t xml:space="preserve"> در شهر یزد</w:t>
                              </w:r>
                              <w:r>
                                <w:rPr>
                                  <w:rFonts w:hint="cs"/>
                                  <w:rtl/>
                                </w:rPr>
                                <w:t>(ماخذ: نگارنده)</w:t>
                              </w:r>
                              <w:r w:rsidRPr="0001083C">
                                <w:rPr>
                                  <w:rFonts w:hint="cs"/>
                                  <w:rtl/>
                                </w:rPr>
                                <w:t xml:space="preserve"> </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FC80B72" id="Group 510" o:spid="_x0000_s1332" style="position:absolute;left:0;text-align:left;margin-left:53.65pt;margin-top:313.5pt;width:287.95pt;height:200.1pt;z-index:251784192;mso-position-horizontal-relative:margin;mso-position-vertical-relative:margin;mso-width-relative:margin;mso-height-relative:margin" coordorigin="8792,701" coordsize="36635,254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">
                <v:shape id="Picture 511" o:spid="_x0000_s1333" type="#_x0000_t75" style="position:absolute;left:13855;top:701;width:27426;height:23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pla3HAAAA3AAAAA8AAABkcnMvZG93bnJldi54bWxEj91qwkAUhO8LvsNyhN7VTUqrJXUVUYTS&#10;guAPiHeH7GkSmz2b7m5N8vZuQfBymJlvmOm8M7W4kPOVZQXpKAFBnFtdcaHgsF8/vYHwAVljbZkU&#10;9ORhPhs8TDHTtuUtXXahEBHCPkMFZQhNJqXPSzLoR7Yhjt63dQZDlK6Q2mEb4aaWz0kylgYrjgsl&#10;NrQsKf/Z/RkFx/73s91uji8ndz5v+nriT6svr9TjsFu8gwjUhXv41v7QCl7TFP7PxCMgZ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Apla3HAAAA3AAAAA8AAAAAAAAAAAAA&#10;AAAAnwIAAGRycy9kb3ducmV2LnhtbFBLBQYAAAAABAAEAPcAAACTAwAAAAA=&#10;">
                  <v:imagedata r:id="rId239" o:title=""/>
                  <v:path arrowok="t"/>
                </v:shape>
                <v:shape id="Text Box 2" o:spid="_x0000_s1334" type="#_x0000_t202" style="position:absolute;left:8792;top:23074;width:36636;height:30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38QA&#10;AADcAAAADwAAAGRycy9kb3ducmV2LnhtbESPQWvCQBSE74X+h+UVeqsbcwiauoqIhYJQjPHg8TX7&#10;TBazb2N21fTfdwXB4zAz3zCzxWBbcaXeG8cKxqMEBHHltOFawb78+piA8AFZY+uYFPyRh8X89WWG&#10;uXY3Lui6C7WIEPY5KmhC6HIpfdWQRT9yHXH0jq63GKLsa6l7vEW4bWWaJJm0aDguNNjRqqHqtLtY&#10;BcsDF2tz/vndFsfClOU04U12Uur9bVh+ggg0hGf40f7WCtIs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67t/EAAAA3AAAAA8AAAAAAAAAAAAAAAAAmAIAAGRycy9k&#10;b3ducmV2LnhtbFBLBQYAAAAABAAEAPUAAACJAwAAAAA=&#10;" filled="f" stroked="f">
                  <v:textbox inset="0,0,0,0">
                    <w:txbxContent>
                      <w:p w:rsidR="00C433B9" w:rsidRPr="0001083C" w:rsidRDefault="00C433B9" w:rsidP="00FD7510">
                        <w:pPr>
                          <w:pStyle w:val="Heading2"/>
                        </w:pPr>
                        <w:r w:rsidRPr="0001083C">
                          <w:rPr>
                            <w:rFonts w:hint="cs"/>
                            <w:rtl/>
                          </w:rPr>
                          <w:t>تصویر شماره4</w:t>
                        </w:r>
                        <w:r>
                          <w:rPr>
                            <w:rFonts w:hint="cs"/>
                            <w:rtl/>
                          </w:rPr>
                          <w:t>1</w:t>
                        </w:r>
                        <w:r w:rsidRPr="0001083C">
                          <w:rPr>
                            <w:rFonts w:hint="cs"/>
                            <w:rtl/>
                          </w:rPr>
                          <w:t xml:space="preserve"> : عناصر تشکیل دهنده آب</w:t>
                        </w:r>
                        <w:r w:rsidRPr="0001083C">
                          <w:rPr>
                            <w:rFonts w:hint="cs"/>
                            <w:rtl/>
                          </w:rPr>
                          <w:softHyphen/>
                        </w:r>
                        <w:r>
                          <w:rPr>
                            <w:rFonts w:hint="cs"/>
                            <w:rtl/>
                          </w:rPr>
                          <w:t>انبار</w:t>
                        </w:r>
                        <w:r w:rsidRPr="0001083C">
                          <w:rPr>
                            <w:rFonts w:hint="cs"/>
                            <w:rtl/>
                          </w:rPr>
                          <w:t xml:space="preserve"> در شهر یزد</w:t>
                        </w:r>
                        <w:r>
                          <w:rPr>
                            <w:rFonts w:hint="cs"/>
                            <w:rtl/>
                          </w:rPr>
                          <w:t>(ماخذ: نگارنده)</w:t>
                        </w:r>
                        <w:r w:rsidRPr="0001083C">
                          <w:rPr>
                            <w:rFonts w:hint="cs"/>
                            <w:rtl/>
                          </w:rPr>
                          <w:t xml:space="preserve"> </w:t>
                        </w:r>
                      </w:p>
                    </w:txbxContent>
                  </v:textbox>
                </v:shape>
                <w10:wrap type="topAndBottom" anchorx="margin" anchory="margin"/>
              </v:group>
            </w:pict>
          </mc:Fallback>
        </mc:AlternateContent>
      </w:r>
      <w:r w:rsidR="00D45D4D" w:rsidRPr="00E265DC">
        <w:rPr>
          <w:rFonts w:hint="cs"/>
          <w:rtl/>
          <w:lang w:bidi="fa-IR"/>
        </w:rPr>
        <w:t>ب) پلکان: پلکان که در نزدیکی آب</w:t>
      </w:r>
      <w:r w:rsidR="00D45D4D" w:rsidRPr="00E265DC">
        <w:rPr>
          <w:rFonts w:hint="cs"/>
          <w:rtl/>
          <w:lang w:bidi="fa-IR"/>
        </w:rPr>
        <w:softHyphen/>
      </w:r>
      <w:r w:rsidR="003A6A9E">
        <w:rPr>
          <w:rFonts w:hint="cs"/>
          <w:rtl/>
          <w:lang w:bidi="fa-IR"/>
        </w:rPr>
        <w:t>انبار</w:t>
      </w:r>
      <w:r w:rsidR="00D45D4D" w:rsidRPr="00E265DC">
        <w:rPr>
          <w:rFonts w:hint="cs"/>
          <w:rtl/>
          <w:lang w:bidi="fa-IR"/>
        </w:rPr>
        <w:t xml:space="preserve"> ساخته می</w:t>
      </w:r>
      <w:r w:rsidR="00D45D4D" w:rsidRPr="00E265DC">
        <w:rPr>
          <w:rFonts w:hint="cs"/>
          <w:rtl/>
          <w:lang w:bidi="fa-IR"/>
        </w:rPr>
        <w:softHyphen/>
        <w:t>شود، دسترسی به پاشیر و برداشت آب را فراهم می</w:t>
      </w:r>
      <w:r w:rsidR="00D45D4D" w:rsidRPr="00E265DC">
        <w:rPr>
          <w:rFonts w:hint="cs"/>
          <w:rtl/>
          <w:lang w:bidi="fa-IR"/>
        </w:rPr>
        <w:softHyphen/>
        <w:t>نماید. در شهر یزد اغلب آب</w:t>
      </w:r>
      <w:r w:rsidR="00D45D4D" w:rsidRPr="00E265DC">
        <w:rPr>
          <w:rFonts w:hint="cs"/>
          <w:rtl/>
          <w:lang w:bidi="fa-IR"/>
        </w:rPr>
        <w:softHyphen/>
      </w:r>
      <w:r w:rsidR="003A6A9E">
        <w:rPr>
          <w:rFonts w:hint="cs"/>
          <w:rtl/>
          <w:lang w:bidi="fa-IR"/>
        </w:rPr>
        <w:t>انبار</w:t>
      </w:r>
      <w:r w:rsidR="00D45D4D" w:rsidRPr="00E265DC">
        <w:rPr>
          <w:rFonts w:hint="cs"/>
          <w:rtl/>
          <w:lang w:bidi="fa-IR"/>
        </w:rPr>
        <w:t>ها دارای یک پلکان می</w:t>
      </w:r>
      <w:r w:rsidR="00D45D4D" w:rsidRPr="00E265DC">
        <w:rPr>
          <w:rFonts w:hint="cs"/>
          <w:rtl/>
          <w:lang w:bidi="fa-IR"/>
        </w:rPr>
        <w:softHyphen/>
        <w:t>باشند اما تعدادی نیز دو پلکانی هستند. محل قرارگرفتن مخزن نسبت به پلکان و پاشیر متفاوت می</w:t>
      </w:r>
      <w:r w:rsidR="00D45D4D" w:rsidRPr="00E265DC">
        <w:rPr>
          <w:rFonts w:hint="cs"/>
          <w:rtl/>
          <w:lang w:bidi="fa-IR"/>
        </w:rPr>
        <w:softHyphen/>
      </w:r>
      <w:r w:rsidR="00D45D4D" w:rsidRPr="00E265DC">
        <w:rPr>
          <w:rFonts w:hint="cs"/>
          <w:rtl/>
          <w:lang w:bidi="fa-IR"/>
        </w:rPr>
        <w:softHyphen/>
        <w:t>باشد. گاهی پلکان با مخزن هم محور است و گاهی در کنار آب</w:t>
      </w:r>
      <w:r w:rsidR="00D45D4D" w:rsidRPr="00E265DC">
        <w:rPr>
          <w:rFonts w:hint="cs"/>
          <w:rtl/>
          <w:lang w:bidi="fa-IR"/>
        </w:rPr>
        <w:softHyphen/>
      </w:r>
      <w:r w:rsidR="003A6A9E">
        <w:rPr>
          <w:rFonts w:hint="cs"/>
          <w:rtl/>
          <w:lang w:bidi="fa-IR"/>
        </w:rPr>
        <w:t>انبار</w:t>
      </w:r>
      <w:r w:rsidR="00D45D4D" w:rsidRPr="00E265DC">
        <w:rPr>
          <w:rFonts w:hint="cs"/>
          <w:rtl/>
          <w:lang w:bidi="fa-IR"/>
        </w:rPr>
        <w:t xml:space="preserve"> قرار گرفته است.</w:t>
      </w:r>
      <w:r w:rsidR="00D45D4D" w:rsidRPr="00E265DC">
        <w:rPr>
          <w:rFonts w:hint="cs"/>
          <w:color w:val="FF0000"/>
          <w:lang w:bidi="fa-IR"/>
        </w:rPr>
        <w:t xml:space="preserve"> </w:t>
      </w:r>
      <w:r w:rsidR="00D45D4D" w:rsidRPr="00E265DC">
        <w:rPr>
          <w:rFonts w:hint="cs"/>
          <w:rtl/>
          <w:lang w:bidi="fa-IR"/>
        </w:rPr>
        <w:t>تعداد پله</w:t>
      </w:r>
      <w:r w:rsidR="00D45D4D" w:rsidRPr="00E265DC">
        <w:rPr>
          <w:rFonts w:hint="cs"/>
          <w:rtl/>
          <w:lang w:bidi="fa-IR"/>
        </w:rPr>
        <w:softHyphen/>
        <w:t>ها با ارتفاع مخزن متغیر می</w:t>
      </w:r>
      <w:r w:rsidR="00D45D4D" w:rsidRPr="00E265DC">
        <w:rPr>
          <w:rFonts w:hint="cs"/>
          <w:rtl/>
          <w:lang w:bidi="fa-IR"/>
        </w:rPr>
        <w:softHyphen/>
        <w:t>باشد. ارتفاع هر پله 20 سانتی</w:t>
      </w:r>
      <w:r w:rsidR="00D45D4D" w:rsidRPr="00E265DC">
        <w:rPr>
          <w:rFonts w:hint="cs"/>
          <w:rtl/>
          <w:lang w:bidi="fa-IR"/>
        </w:rPr>
        <w:softHyphen/>
        <w:t>متر و کف پله 30-40 سانتی</w:t>
      </w:r>
      <w:r w:rsidR="00D45D4D" w:rsidRPr="00E265DC">
        <w:rPr>
          <w:rFonts w:hint="cs"/>
          <w:rtl/>
          <w:lang w:bidi="fa-IR"/>
        </w:rPr>
        <w:softHyphen/>
        <w:t>متر بوده است. پلکان</w:t>
      </w:r>
      <w:r w:rsidR="00D45D4D" w:rsidRPr="00E265DC">
        <w:rPr>
          <w:rFonts w:hint="cs"/>
          <w:rtl/>
          <w:lang w:bidi="fa-IR"/>
        </w:rPr>
        <w:softHyphen/>
        <w:t>ها یا بدون پاگرد بوده</w:t>
      </w:r>
      <w:r w:rsidR="00D45D4D" w:rsidRPr="00E265DC">
        <w:rPr>
          <w:rFonts w:hint="cs"/>
          <w:rtl/>
          <w:lang w:bidi="fa-IR"/>
        </w:rPr>
        <w:softHyphen/>
        <w:t>اند یا دو و حداکثر سه پاگرد داشته</w:t>
      </w:r>
      <w:r w:rsidR="00D45D4D" w:rsidRPr="00E265DC">
        <w:rPr>
          <w:rFonts w:hint="cs"/>
          <w:rtl/>
          <w:lang w:bidi="fa-IR"/>
        </w:rPr>
        <w:softHyphen/>
        <w:t xml:space="preserve">اند. گاهی در پاگردها یک یا دو اتاقک کوچک و بزرگ جهت استراحت یا فروش بعضی اقلام ساخته </w:t>
      </w:r>
      <w:r w:rsidR="00D45D4D" w:rsidRPr="00E265DC">
        <w:rPr>
          <w:rFonts w:hint="cs"/>
          <w:rtl/>
          <w:lang w:bidi="fa-IR"/>
        </w:rPr>
        <w:lastRenderedPageBreak/>
        <w:t>می</w:t>
      </w:r>
      <w:r w:rsidR="00D45D4D" w:rsidRPr="00E265DC">
        <w:rPr>
          <w:rFonts w:hint="cs"/>
          <w:rtl/>
          <w:lang w:bidi="fa-IR"/>
        </w:rPr>
        <w:softHyphen/>
        <w:t>شده</w:t>
      </w:r>
      <w:r w:rsidR="00D45D4D" w:rsidRPr="00E265DC">
        <w:rPr>
          <w:rtl/>
          <w:lang w:bidi="fa-IR"/>
        </w:rPr>
        <w:softHyphen/>
      </w:r>
      <w:r w:rsidR="00D45D4D" w:rsidRPr="00E265DC">
        <w:rPr>
          <w:rFonts w:hint="cs"/>
          <w:rtl/>
          <w:lang w:bidi="fa-IR"/>
        </w:rPr>
        <w:t>است. مانند فضای چلپا شکل در آب</w:t>
      </w:r>
      <w:r w:rsidR="00D45D4D" w:rsidRPr="00E265DC">
        <w:rPr>
          <w:rFonts w:hint="cs"/>
          <w:rtl/>
          <w:lang w:bidi="fa-IR"/>
        </w:rPr>
        <w:softHyphen/>
      </w:r>
      <w:r w:rsidR="003A6A9E">
        <w:rPr>
          <w:rFonts w:hint="cs"/>
          <w:rtl/>
          <w:lang w:bidi="fa-IR"/>
        </w:rPr>
        <w:t>انبار</w:t>
      </w:r>
      <w:r w:rsidR="00D45D4D" w:rsidRPr="00E265DC">
        <w:rPr>
          <w:rFonts w:hint="cs"/>
          <w:rtl/>
          <w:lang w:bidi="fa-IR"/>
        </w:rPr>
        <w:t xml:space="preserve"> دروازه مهریز که به عنوان قهوه خانه کاربری داشته</w:t>
      </w:r>
      <w:r w:rsidR="00D45D4D" w:rsidRPr="00E265DC">
        <w:rPr>
          <w:rtl/>
          <w:lang w:bidi="fa-IR"/>
        </w:rPr>
        <w:softHyphen/>
      </w:r>
      <w:r w:rsidR="00D45D4D" w:rsidRPr="00E265DC">
        <w:rPr>
          <w:rFonts w:hint="cs"/>
          <w:rtl/>
          <w:lang w:bidi="fa-IR"/>
        </w:rPr>
        <w:t>است. عرض پله</w:t>
      </w:r>
      <w:r w:rsidR="00D45D4D" w:rsidRPr="00E265DC">
        <w:rPr>
          <w:rFonts w:hint="cs"/>
          <w:rtl/>
          <w:lang w:bidi="fa-IR"/>
        </w:rPr>
        <w:softHyphen/>
        <w:t>ها یا ثابت بوده (1تا3متر) و یا به تدریج کم می</w:t>
      </w:r>
      <w:r w:rsidR="00D45D4D" w:rsidRPr="00E265DC">
        <w:rPr>
          <w:rFonts w:hint="cs"/>
          <w:rtl/>
          <w:lang w:bidi="fa-IR"/>
        </w:rPr>
        <w:softHyphen/>
        <w:t>شده است</w:t>
      </w:r>
      <w:r w:rsidR="00D45D4D" w:rsidRPr="00E265DC">
        <w:rPr>
          <w:rFonts w:ascii="BLotus" w:hint="cs"/>
          <w:rtl/>
        </w:rPr>
        <w:t xml:space="preserve"> (معماریان، 1372،ص46). مسیر پلکان بیشتر خطی مستقیم است اما گاهی نیز به صورت دو مسیر عمود برهم اجرا می</w:t>
      </w:r>
      <w:r w:rsidR="00D45D4D" w:rsidRPr="00E265DC">
        <w:rPr>
          <w:rFonts w:ascii="BLotus" w:hint="cs"/>
          <w:rtl/>
        </w:rPr>
        <w:softHyphen/>
        <w:t>گردیده است (معماریان، 1372،ص47).</w:t>
      </w:r>
      <w:r w:rsidR="00D45D4D" w:rsidRPr="00E265DC">
        <w:rPr>
          <w:rFonts w:hint="cs"/>
          <w:noProof/>
          <w:rtl/>
        </w:rPr>
        <w:t xml:space="preserve"> </w:t>
      </w:r>
    </w:p>
    <w:p w:rsidR="00D45D4D" w:rsidRPr="00E265DC" w:rsidRDefault="00D45D4D" w:rsidP="00A20B42">
      <w:pPr>
        <w:spacing w:after="0"/>
        <w:ind w:firstLine="387"/>
        <w:jc w:val="both"/>
        <w:rPr>
          <w:rtl/>
          <w:lang w:bidi="fa-IR"/>
        </w:rPr>
      </w:pPr>
      <w:r w:rsidRPr="00E265DC">
        <w:rPr>
          <w:rFonts w:hint="cs"/>
          <w:rtl/>
          <w:lang w:bidi="fa-IR"/>
        </w:rPr>
        <w:t>ج) پاشیر: در انتهای پلکان قرار دارد و یک یا دو شیر برداشت آب در آن نصب شده است. معمولا کف مخزن پایین</w:t>
      </w:r>
      <w:r w:rsidRPr="00E265DC">
        <w:rPr>
          <w:rFonts w:hint="cs"/>
          <w:rtl/>
          <w:lang w:bidi="fa-IR"/>
        </w:rPr>
        <w:softHyphen/>
        <w:t>تر از پاشیر بوده</w:t>
      </w:r>
      <w:r w:rsidRPr="00E265DC">
        <w:rPr>
          <w:rFonts w:hint="cs"/>
          <w:rtl/>
          <w:lang w:bidi="fa-IR"/>
        </w:rPr>
        <w:softHyphen/>
        <w:t>است. پاشیرهای لار و یزد تقریبا مشابه یکدیگرند و تفاوت چندانی ندارند.</w:t>
      </w:r>
    </w:p>
    <w:p w:rsidR="00D45D4D" w:rsidRPr="00E265DC" w:rsidRDefault="00D45D4D" w:rsidP="00A20B42">
      <w:pPr>
        <w:spacing w:after="0"/>
        <w:ind w:firstLine="387"/>
        <w:jc w:val="both"/>
        <w:rPr>
          <w:color w:val="FF0000"/>
          <w:lang w:bidi="fa-IR"/>
        </w:rPr>
      </w:pPr>
      <w:r w:rsidRPr="00E265DC">
        <w:rPr>
          <w:rFonts w:hint="cs"/>
          <w:rtl/>
          <w:lang w:bidi="fa-IR"/>
        </w:rPr>
        <w:t>د) سردر: در آب</w:t>
      </w:r>
      <w:r w:rsidRPr="00E265DC">
        <w:rPr>
          <w:rFonts w:hint="cs"/>
          <w:rtl/>
          <w:lang w:bidi="fa-IR"/>
        </w:rPr>
        <w:softHyphen/>
      </w:r>
      <w:r w:rsidR="003A6A9E">
        <w:rPr>
          <w:rFonts w:hint="cs"/>
          <w:rtl/>
          <w:lang w:bidi="fa-IR"/>
        </w:rPr>
        <w:t>انبار</w:t>
      </w:r>
      <w:r w:rsidRPr="00E265DC">
        <w:rPr>
          <w:rFonts w:hint="cs"/>
          <w:rtl/>
          <w:lang w:bidi="fa-IR"/>
        </w:rPr>
        <w:t>های یزد سردر یکی از عناصر متصل به پلکان و پاشیر بوده و شاخصه</w:t>
      </w:r>
      <w:r w:rsidRPr="00E265DC">
        <w:rPr>
          <w:rFonts w:hint="cs"/>
          <w:rtl/>
          <w:lang w:bidi="fa-IR"/>
        </w:rPr>
        <w:softHyphen/>
        <w:t>ی دسترسی به آب می</w:t>
      </w:r>
      <w:r w:rsidRPr="00E265DC">
        <w:rPr>
          <w:rFonts w:hint="cs"/>
          <w:rtl/>
          <w:lang w:bidi="fa-IR"/>
        </w:rPr>
        <w:softHyphen/>
        <w:t>باشد (سردرها ارتباط مستقیمی با بنای آب</w:t>
      </w:r>
      <w:r w:rsidRPr="00E265DC">
        <w:rPr>
          <w:rFonts w:hint="cs"/>
          <w:rtl/>
          <w:lang w:bidi="fa-IR"/>
        </w:rPr>
        <w:softHyphen/>
      </w:r>
      <w:r w:rsidR="003A6A9E">
        <w:rPr>
          <w:rFonts w:hint="cs"/>
          <w:rtl/>
          <w:lang w:bidi="fa-IR"/>
        </w:rPr>
        <w:t>انبار</w:t>
      </w:r>
      <w:r w:rsidRPr="00E265DC">
        <w:rPr>
          <w:rFonts w:hint="cs"/>
          <w:rtl/>
          <w:lang w:bidi="fa-IR"/>
        </w:rPr>
        <w:t xml:space="preserve"> و گنبد آن ندارند). بنابراین بسته به تعداد راه</w:t>
      </w:r>
      <w:r w:rsidRPr="00E265DC">
        <w:rPr>
          <w:rFonts w:hint="cs"/>
          <w:rtl/>
          <w:lang w:bidi="fa-IR"/>
        </w:rPr>
        <w:softHyphen/>
        <w:t>پله</w:t>
      </w:r>
      <w:r w:rsidRPr="00E265DC">
        <w:rPr>
          <w:rFonts w:hint="cs"/>
          <w:rtl/>
          <w:lang w:bidi="fa-IR"/>
        </w:rPr>
        <w:softHyphen/>
        <w:t>ها، آب</w:t>
      </w:r>
      <w:r w:rsidRPr="00E265DC">
        <w:rPr>
          <w:rFonts w:hint="cs"/>
          <w:rtl/>
          <w:lang w:bidi="fa-IR"/>
        </w:rPr>
        <w:softHyphen/>
      </w:r>
      <w:r w:rsidR="003A6A9E">
        <w:rPr>
          <w:rFonts w:hint="cs"/>
          <w:rtl/>
          <w:lang w:bidi="fa-IR"/>
        </w:rPr>
        <w:t>انبار</w:t>
      </w:r>
      <w:r w:rsidRPr="00E265DC">
        <w:rPr>
          <w:rFonts w:hint="cs"/>
          <w:rtl/>
          <w:lang w:bidi="fa-IR"/>
        </w:rPr>
        <w:t>ها یک و در مواردی دو سردر دارند. سردرها معمولا دارای ابعاد و اندازه بزرگی بوده و دارای تزئینات می</w:t>
      </w:r>
      <w:r w:rsidRPr="00E265DC">
        <w:rPr>
          <w:rFonts w:hint="cs"/>
          <w:rtl/>
          <w:lang w:bidi="fa-IR"/>
        </w:rPr>
        <w:softHyphen/>
        <w:t xml:space="preserve">باشند.   </w:t>
      </w:r>
    </w:p>
    <w:p w:rsidR="00D45D4D" w:rsidRPr="00E265DC" w:rsidRDefault="00D45D4D" w:rsidP="00A20B42">
      <w:pPr>
        <w:spacing w:after="0"/>
        <w:ind w:left="27" w:firstLine="360"/>
        <w:jc w:val="both"/>
        <w:rPr>
          <w:rtl/>
          <w:lang w:bidi="fa-IR"/>
        </w:rPr>
      </w:pPr>
      <w:r w:rsidRPr="00E265DC">
        <w:rPr>
          <w:rFonts w:hint="cs"/>
          <w:rtl/>
          <w:lang w:bidi="fa-IR"/>
        </w:rPr>
        <w:t>ه) بادگیر: تقریبا تمام آب</w:t>
      </w:r>
      <w:r w:rsidRPr="00E265DC">
        <w:rPr>
          <w:rFonts w:hint="cs"/>
          <w:rtl/>
          <w:lang w:bidi="fa-IR"/>
        </w:rPr>
        <w:softHyphen/>
      </w:r>
      <w:r w:rsidR="003A6A9E">
        <w:rPr>
          <w:rFonts w:hint="cs"/>
          <w:rtl/>
          <w:lang w:bidi="fa-IR"/>
        </w:rPr>
        <w:t>انبار</w:t>
      </w:r>
      <w:r w:rsidRPr="00E265DC">
        <w:rPr>
          <w:rFonts w:hint="cs"/>
          <w:rtl/>
          <w:lang w:bidi="fa-IR"/>
        </w:rPr>
        <w:t>های شهر یزد دارای بادگیر می</w:t>
      </w:r>
      <w:r w:rsidRPr="00E265DC">
        <w:rPr>
          <w:rFonts w:hint="cs"/>
          <w:rtl/>
          <w:lang w:bidi="fa-IR"/>
        </w:rPr>
        <w:softHyphen/>
        <w:t>باشند. از آنجا که مخزن و گنبد آب</w:t>
      </w:r>
      <w:r w:rsidRPr="00E265DC">
        <w:rPr>
          <w:rFonts w:hint="cs"/>
          <w:rtl/>
          <w:lang w:bidi="fa-IR"/>
        </w:rPr>
        <w:softHyphen/>
      </w:r>
      <w:r w:rsidR="003A6A9E">
        <w:rPr>
          <w:rFonts w:hint="cs"/>
          <w:rtl/>
          <w:lang w:bidi="fa-IR"/>
        </w:rPr>
        <w:t>انبار</w:t>
      </w:r>
      <w:r w:rsidRPr="00E265DC">
        <w:rPr>
          <w:rFonts w:hint="cs"/>
          <w:rtl/>
          <w:lang w:bidi="fa-IR"/>
        </w:rPr>
        <w:t>ها هیچ روزن و ارتباطی با فضای خارج ندارند، جهت تهویه</w:t>
      </w:r>
      <w:r w:rsidRPr="00E265DC">
        <w:rPr>
          <w:rFonts w:hint="cs"/>
          <w:rtl/>
          <w:lang w:bidi="fa-IR"/>
        </w:rPr>
        <w:softHyphen/>
        <w:t>ی هوای داخل آب</w:t>
      </w:r>
      <w:r w:rsidRPr="00E265DC">
        <w:rPr>
          <w:rFonts w:hint="cs"/>
          <w:rtl/>
          <w:lang w:bidi="fa-IR"/>
        </w:rPr>
        <w:softHyphen/>
      </w:r>
      <w:r w:rsidR="003A6A9E">
        <w:rPr>
          <w:rFonts w:hint="cs"/>
          <w:rtl/>
          <w:lang w:bidi="fa-IR"/>
        </w:rPr>
        <w:t>انبار</w:t>
      </w:r>
      <w:r w:rsidRPr="00E265DC">
        <w:rPr>
          <w:rFonts w:hint="cs"/>
          <w:rtl/>
          <w:lang w:bidi="fa-IR"/>
        </w:rPr>
        <w:t>(جلوگیری از گندیگی) و خنک سازی آب آن در اطراف بنا بادگیرهایی ساخته شده است. تعداد آنها در آب</w:t>
      </w:r>
      <w:r w:rsidRPr="00E265DC">
        <w:rPr>
          <w:rFonts w:hint="cs"/>
          <w:rtl/>
          <w:lang w:bidi="fa-IR"/>
        </w:rPr>
        <w:softHyphen/>
      </w:r>
      <w:r w:rsidR="003A6A9E">
        <w:rPr>
          <w:rFonts w:hint="cs"/>
          <w:rtl/>
          <w:lang w:bidi="fa-IR"/>
        </w:rPr>
        <w:t>انبار</w:t>
      </w:r>
      <w:r w:rsidRPr="00E265DC">
        <w:rPr>
          <w:rFonts w:hint="cs"/>
          <w:rtl/>
          <w:lang w:bidi="fa-IR"/>
        </w:rPr>
        <w:t>های مختلف شهری متفاوت است و از یک تا شش بادگیر می</w:t>
      </w:r>
      <w:r w:rsidRPr="00E265DC">
        <w:rPr>
          <w:rFonts w:hint="cs"/>
          <w:rtl/>
          <w:lang w:bidi="fa-IR"/>
        </w:rPr>
        <w:softHyphen/>
        <w:t>باشد.</w:t>
      </w:r>
      <w:r w:rsidRPr="00E265DC">
        <w:rPr>
          <w:rStyle w:val="FootnoteReference"/>
          <w:rtl/>
          <w:lang w:bidi="fa-IR"/>
        </w:rPr>
        <w:footnoteReference w:id="26"/>
      </w:r>
      <w:r w:rsidRPr="00E265DC">
        <w:rPr>
          <w:rFonts w:hint="cs"/>
          <w:rtl/>
          <w:lang w:bidi="fa-IR"/>
        </w:rPr>
        <w:t xml:space="preserve"> اکثر آب</w:t>
      </w:r>
      <w:r w:rsidRPr="00E265DC">
        <w:rPr>
          <w:rFonts w:hint="cs"/>
          <w:rtl/>
          <w:lang w:bidi="fa-IR"/>
        </w:rPr>
        <w:softHyphen/>
      </w:r>
      <w:r w:rsidR="003A6A9E">
        <w:rPr>
          <w:rFonts w:hint="cs"/>
          <w:rtl/>
          <w:lang w:bidi="fa-IR"/>
        </w:rPr>
        <w:t>انبار</w:t>
      </w:r>
      <w:r w:rsidRPr="00E265DC">
        <w:rPr>
          <w:rFonts w:hint="cs"/>
          <w:rtl/>
          <w:lang w:bidi="fa-IR"/>
        </w:rPr>
        <w:t>ها دارای دو یا چهار بادگیر هستند. البته یک نمونه آب</w:t>
      </w:r>
      <w:r w:rsidRPr="00E265DC">
        <w:rPr>
          <w:rFonts w:hint="cs"/>
          <w:rtl/>
          <w:lang w:bidi="fa-IR"/>
        </w:rPr>
        <w:softHyphen/>
      </w:r>
      <w:r w:rsidR="003A6A9E">
        <w:rPr>
          <w:rFonts w:hint="cs"/>
          <w:rtl/>
          <w:lang w:bidi="fa-IR"/>
        </w:rPr>
        <w:t>انبار</w:t>
      </w:r>
      <w:r w:rsidRPr="00E265DC">
        <w:rPr>
          <w:rFonts w:hint="cs"/>
          <w:rtl/>
          <w:lang w:bidi="fa-IR"/>
        </w:rPr>
        <w:t xml:space="preserve"> یک بادگیری و یک نمونه آب</w:t>
      </w:r>
      <w:r w:rsidRPr="00E265DC">
        <w:rPr>
          <w:rFonts w:hint="cs"/>
          <w:rtl/>
          <w:lang w:bidi="fa-IR"/>
        </w:rPr>
        <w:softHyphen/>
      </w:r>
      <w:r w:rsidR="003A6A9E">
        <w:rPr>
          <w:rFonts w:hint="cs"/>
          <w:rtl/>
          <w:lang w:bidi="fa-IR"/>
        </w:rPr>
        <w:t>انبار</w:t>
      </w:r>
      <w:r w:rsidRPr="00E265DC">
        <w:rPr>
          <w:rFonts w:hint="cs"/>
          <w:rtl/>
          <w:lang w:bidi="fa-IR"/>
        </w:rPr>
        <w:t xml:space="preserve"> شش بادگیری نیز وجود دارد. بادگیرها دارای گونه</w:t>
      </w:r>
      <w:r w:rsidRPr="00E265DC">
        <w:rPr>
          <w:rFonts w:hint="cs"/>
          <w:rtl/>
          <w:lang w:bidi="fa-IR"/>
        </w:rPr>
        <w:softHyphen/>
        <w:t>های مختلفی می</w:t>
      </w:r>
      <w:r w:rsidRPr="00E265DC">
        <w:rPr>
          <w:rFonts w:hint="cs"/>
          <w:rtl/>
          <w:lang w:bidi="fa-IR"/>
        </w:rPr>
        <w:softHyphen/>
        <w:t>باشند و چهار، شش یا هشت وجهی هستند( مسرت، 1389، ص 126). بادگیرها معمولا به دو شیوه به مخزن اتصال می</w:t>
      </w:r>
      <w:r w:rsidRPr="00E265DC">
        <w:rPr>
          <w:rFonts w:hint="cs"/>
          <w:rtl/>
          <w:lang w:bidi="fa-IR"/>
        </w:rPr>
        <w:softHyphen/>
        <w:t>یابند: 1- اتصال مستقیم به گنبد، 2- حفر چاله</w:t>
      </w:r>
      <w:r w:rsidRPr="00E265DC">
        <w:rPr>
          <w:rFonts w:hint="cs"/>
          <w:rtl/>
          <w:lang w:bidi="fa-IR"/>
        </w:rPr>
        <w:softHyphen/>
        <w:t>ای در کنار آب</w:t>
      </w:r>
      <w:r w:rsidRPr="00E265DC">
        <w:rPr>
          <w:rFonts w:hint="cs"/>
          <w:rtl/>
          <w:lang w:bidi="fa-IR"/>
        </w:rPr>
        <w:softHyphen/>
      </w:r>
      <w:r w:rsidR="003A6A9E">
        <w:rPr>
          <w:rFonts w:hint="cs"/>
          <w:rtl/>
          <w:lang w:bidi="fa-IR"/>
        </w:rPr>
        <w:t>انبار</w:t>
      </w:r>
      <w:r w:rsidRPr="00E265DC">
        <w:rPr>
          <w:rFonts w:hint="cs"/>
          <w:rtl/>
          <w:lang w:bidi="fa-IR"/>
        </w:rPr>
        <w:t xml:space="preserve"> و اتصال بادگیر به مخزن از طریق این چاه(این روش بر روش قبل ارجحیت دارد چرا که موجب کاهش احتمال ورود حیوانات، آلودگی و گردو غبار از طریق دهانه</w:t>
      </w:r>
      <w:r w:rsidRPr="00E265DC">
        <w:rPr>
          <w:rFonts w:hint="cs"/>
          <w:rtl/>
          <w:lang w:bidi="fa-IR"/>
        </w:rPr>
        <w:softHyphen/>
        <w:t>های بادگیر می</w:t>
      </w:r>
      <w:r w:rsidRPr="00E265DC">
        <w:rPr>
          <w:rFonts w:hint="cs"/>
          <w:rtl/>
          <w:lang w:bidi="fa-IR"/>
        </w:rPr>
        <w:softHyphen/>
        <w:t>شود).</w:t>
      </w:r>
    </w:p>
    <w:p w:rsidR="003A5C78" w:rsidRDefault="00D45D4D" w:rsidP="00390CC2">
      <w:pPr>
        <w:pStyle w:val="Heading1"/>
        <w:numPr>
          <w:ilvl w:val="0"/>
          <w:numId w:val="10"/>
        </w:numPr>
        <w:spacing w:before="0"/>
        <w:ind w:left="0" w:firstLine="283"/>
        <w:rPr>
          <w:lang w:bidi="fa-IR"/>
        </w:rPr>
      </w:pPr>
      <w:bookmarkStart w:id="394" w:name="_Toc372154896"/>
      <w:r w:rsidRPr="00E265DC">
        <w:rPr>
          <w:rFonts w:hint="cs"/>
          <w:rtl/>
          <w:lang w:bidi="fa-IR"/>
        </w:rPr>
        <w:lastRenderedPageBreak/>
        <w:t>چگونگی دسترسی به مخزن:</w:t>
      </w:r>
      <w:bookmarkEnd w:id="394"/>
    </w:p>
    <w:p w:rsidR="00D45D4D" w:rsidRDefault="00D45D4D" w:rsidP="0001083C">
      <w:pPr>
        <w:ind w:firstLine="387"/>
        <w:rPr>
          <w:rtl/>
          <w:lang w:bidi="fa-IR"/>
        </w:rPr>
      </w:pPr>
      <w:r w:rsidRPr="00E265DC">
        <w:rPr>
          <w:rFonts w:hint="cs"/>
          <w:b/>
          <w:bCs/>
          <w:rtl/>
          <w:lang w:bidi="fa-IR"/>
        </w:rPr>
        <w:t xml:space="preserve"> </w:t>
      </w:r>
      <w:r w:rsidRPr="00E265DC">
        <w:rPr>
          <w:rFonts w:hint="cs"/>
          <w:rtl/>
          <w:lang w:bidi="fa-IR"/>
        </w:rPr>
        <w:t>با توجه به آنچه در بخش</w:t>
      </w:r>
      <w:r w:rsidRPr="00E265DC">
        <w:rPr>
          <w:rFonts w:hint="cs"/>
          <w:rtl/>
          <w:lang w:bidi="fa-IR"/>
        </w:rPr>
        <w:softHyphen/>
        <w:t>های پیش اشاره گردید، عملا دسترسی مستقیم به مخزن آب</w:t>
      </w:r>
      <w:r w:rsidRPr="00E265DC">
        <w:rPr>
          <w:rFonts w:hint="cs"/>
          <w:rtl/>
          <w:lang w:bidi="fa-IR"/>
        </w:rPr>
        <w:softHyphen/>
      </w:r>
      <w:r w:rsidR="003A6A9E">
        <w:rPr>
          <w:rFonts w:hint="cs"/>
          <w:rtl/>
          <w:lang w:bidi="fa-IR"/>
        </w:rPr>
        <w:t>انبار</w:t>
      </w:r>
      <w:r w:rsidRPr="00E265DC">
        <w:rPr>
          <w:rFonts w:hint="cs"/>
          <w:rtl/>
          <w:lang w:bidi="fa-IR"/>
        </w:rPr>
        <w:t>های این شهر وجود ندارد. ورود به مخزن در بعضی آب</w:t>
      </w:r>
      <w:r w:rsidRPr="00E265DC">
        <w:rPr>
          <w:rFonts w:hint="cs"/>
          <w:rtl/>
          <w:lang w:bidi="fa-IR"/>
        </w:rPr>
        <w:softHyphen/>
      </w:r>
      <w:r w:rsidR="003A6A9E">
        <w:rPr>
          <w:rFonts w:hint="cs"/>
          <w:rtl/>
          <w:lang w:bidi="fa-IR"/>
        </w:rPr>
        <w:t>انبار</w:t>
      </w:r>
      <w:r w:rsidRPr="00E265DC">
        <w:rPr>
          <w:rFonts w:hint="cs"/>
          <w:rtl/>
          <w:lang w:bidi="fa-IR"/>
        </w:rPr>
        <w:t>ها تنها از طریق دریچه</w:t>
      </w:r>
      <w:r w:rsidRPr="00E265DC">
        <w:rPr>
          <w:rFonts w:hint="cs"/>
          <w:rtl/>
          <w:lang w:bidi="fa-IR"/>
        </w:rPr>
        <w:softHyphen/>
        <w:t>ای که بر ساقه بادگیر تعبیه گردیده، امکان پذیر می</w:t>
      </w:r>
      <w:r w:rsidRPr="00E265DC">
        <w:rPr>
          <w:rFonts w:hint="cs"/>
          <w:rtl/>
          <w:lang w:bidi="fa-IR"/>
        </w:rPr>
        <w:softHyphen/>
        <w:t xml:space="preserve">باشد. </w:t>
      </w:r>
    </w:p>
    <w:p w:rsidR="00390CC2" w:rsidRPr="00E265DC" w:rsidRDefault="00390CC2" w:rsidP="0001083C">
      <w:pPr>
        <w:ind w:firstLine="387"/>
        <w:rPr>
          <w:rtl/>
          <w:lang w:bidi="fa-IR"/>
        </w:rPr>
      </w:pPr>
    </w:p>
    <w:p w:rsidR="003A5C78" w:rsidRPr="00390CC2" w:rsidRDefault="00D45D4D" w:rsidP="00BE3549">
      <w:pPr>
        <w:pStyle w:val="Heading1"/>
        <w:numPr>
          <w:ilvl w:val="2"/>
          <w:numId w:val="58"/>
        </w:numPr>
        <w:ind w:left="283" w:hanging="283"/>
        <w:rPr>
          <w:b w:val="0"/>
          <w:bCs w:val="0"/>
          <w:sz w:val="32"/>
          <w:szCs w:val="32"/>
          <w:rtl/>
          <w:lang w:bidi="fa-IR"/>
        </w:rPr>
      </w:pPr>
      <w:bookmarkStart w:id="395" w:name="_Toc372154897"/>
      <w:r w:rsidRPr="00390CC2">
        <w:rPr>
          <w:rFonts w:hint="cs"/>
          <w:b w:val="0"/>
          <w:bCs w:val="0"/>
          <w:sz w:val="32"/>
          <w:szCs w:val="32"/>
          <w:rtl/>
          <w:lang w:bidi="fa-IR"/>
        </w:rPr>
        <w:t>معرفی آب</w:t>
      </w:r>
      <w:r w:rsidRPr="00390CC2">
        <w:rPr>
          <w:rFonts w:hint="cs"/>
          <w:b w:val="0"/>
          <w:bCs w:val="0"/>
          <w:sz w:val="32"/>
          <w:szCs w:val="32"/>
          <w:rtl/>
          <w:lang w:bidi="fa-IR"/>
        </w:rPr>
        <w:softHyphen/>
      </w:r>
      <w:r w:rsidR="003A6A9E" w:rsidRPr="00390CC2">
        <w:rPr>
          <w:rFonts w:hint="cs"/>
          <w:b w:val="0"/>
          <w:bCs w:val="0"/>
          <w:sz w:val="32"/>
          <w:szCs w:val="32"/>
          <w:rtl/>
          <w:lang w:bidi="fa-IR"/>
        </w:rPr>
        <w:t>انبار</w:t>
      </w:r>
      <w:r w:rsidRPr="00390CC2">
        <w:rPr>
          <w:rFonts w:hint="cs"/>
          <w:b w:val="0"/>
          <w:bCs w:val="0"/>
          <w:sz w:val="32"/>
          <w:szCs w:val="32"/>
          <w:rtl/>
          <w:lang w:bidi="fa-IR"/>
        </w:rPr>
        <w:t>های شهر لار</w:t>
      </w:r>
      <w:bookmarkEnd w:id="395"/>
      <w:r w:rsidRPr="00390CC2">
        <w:rPr>
          <w:rFonts w:hint="cs"/>
          <w:b w:val="0"/>
          <w:bCs w:val="0"/>
          <w:sz w:val="32"/>
          <w:szCs w:val="32"/>
          <w:rtl/>
          <w:lang w:bidi="fa-IR"/>
        </w:rPr>
        <w:t xml:space="preserve"> </w:t>
      </w:r>
    </w:p>
    <w:p w:rsidR="00390CC2" w:rsidRPr="00390CC2" w:rsidRDefault="00390CC2" w:rsidP="00390CC2">
      <w:pPr>
        <w:rPr>
          <w:lang w:bidi="fa-IR"/>
        </w:rPr>
      </w:pPr>
    </w:p>
    <w:p w:rsidR="00D45D4D" w:rsidRPr="00E265DC" w:rsidRDefault="00390CC2" w:rsidP="00453981">
      <w:pPr>
        <w:ind w:firstLine="283"/>
        <w:jc w:val="both"/>
        <w:rPr>
          <w:lang w:bidi="fa-IR"/>
        </w:rPr>
      </w:pPr>
      <w:r w:rsidRPr="00E265DC">
        <w:rPr>
          <w:rFonts w:hint="cs"/>
          <w:noProof/>
          <w:rtl/>
        </w:rPr>
        <mc:AlternateContent>
          <mc:Choice Requires="wpg">
            <w:drawing>
              <wp:anchor distT="0" distB="0" distL="114300" distR="114300" simplePos="0" relativeHeight="251782144" behindDoc="0" locked="0" layoutInCell="1" allowOverlap="1" wp14:anchorId="03CD552E" wp14:editId="77497A3C">
                <wp:simplePos x="0" y="0"/>
                <wp:positionH relativeFrom="margin">
                  <wp:posOffset>-91440</wp:posOffset>
                </wp:positionH>
                <wp:positionV relativeFrom="margin">
                  <wp:posOffset>5036185</wp:posOffset>
                </wp:positionV>
                <wp:extent cx="2286000" cy="1999615"/>
                <wp:effectExtent l="0" t="0" r="0" b="635"/>
                <wp:wrapSquare wrapText="bothSides"/>
                <wp:docPr id="293" name="Group 293"/>
                <wp:cNvGraphicFramePr/>
                <a:graphic xmlns:a="http://schemas.openxmlformats.org/drawingml/2006/main">
                  <a:graphicData uri="http://schemas.microsoft.com/office/word/2010/wordprocessingGroup">
                    <wpg:wgp>
                      <wpg:cNvGrpSpPr/>
                      <wpg:grpSpPr>
                        <a:xfrm>
                          <a:off x="0" y="0"/>
                          <a:ext cx="2286000" cy="1999615"/>
                          <a:chOff x="0" y="0"/>
                          <a:chExt cx="1593187" cy="1402511"/>
                        </a:xfrm>
                      </wpg:grpSpPr>
                      <pic:pic xmlns:pic="http://schemas.openxmlformats.org/drawingml/2006/picture">
                        <pic:nvPicPr>
                          <pic:cNvPr id="294" name="Picture 294"/>
                          <pic:cNvPicPr>
                            <a:picLocks noChangeAspect="1"/>
                          </pic:cNvPicPr>
                        </pic:nvPicPr>
                        <pic:blipFill rotWithShape="1">
                          <a:blip r:embed="rId240" cstate="email">
                            <a:extLst>
                              <a:ext uri="{28A0092B-C50C-407E-A947-70E740481C1C}">
                                <a14:useLocalDpi xmlns:a14="http://schemas.microsoft.com/office/drawing/2010/main"/>
                              </a:ext>
                            </a:extLst>
                          </a:blip>
                          <a:srcRect/>
                          <a:stretch/>
                        </pic:blipFill>
                        <pic:spPr bwMode="auto">
                          <a:xfrm>
                            <a:off x="0" y="0"/>
                            <a:ext cx="1593187" cy="1032206"/>
                          </a:xfrm>
                          <a:prstGeom prst="rect">
                            <a:avLst/>
                          </a:prstGeom>
                          <a:ln>
                            <a:noFill/>
                          </a:ln>
                          <a:extLst>
                            <a:ext uri="{53640926-AAD7-44D8-BBD7-CCE9431645EC}">
                              <a14:shadowObscured xmlns:a14="http://schemas.microsoft.com/office/drawing/2010/main"/>
                            </a:ext>
                          </a:extLst>
                        </pic:spPr>
                      </pic:pic>
                      <wps:wsp>
                        <wps:cNvPr id="295" name="Text Box 295"/>
                        <wps:cNvSpPr txBox="1"/>
                        <wps:spPr>
                          <a:xfrm>
                            <a:off x="0" y="1032225"/>
                            <a:ext cx="1593186" cy="3702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C7655E" w:rsidRDefault="00C433B9" w:rsidP="00076BB6">
                              <w:pPr>
                                <w:pStyle w:val="Heading2"/>
                              </w:pPr>
                              <w:bookmarkStart w:id="396" w:name="_Toc372153875"/>
                              <w:bookmarkStart w:id="397" w:name="_Toc372154086"/>
                              <w:bookmarkStart w:id="398" w:name="_Toc372304124"/>
                              <w:r w:rsidRPr="00C7655E">
                                <w:rPr>
                                  <w:rFonts w:hint="cs"/>
                                  <w:rtl/>
                                </w:rPr>
                                <w:t>تصویر شماره</w:t>
                              </w:r>
                              <w:r>
                                <w:rPr>
                                  <w:rFonts w:hint="cs"/>
                                  <w:rtl/>
                                </w:rPr>
                                <w:t>42</w:t>
                              </w:r>
                              <w:r w:rsidRPr="00C7655E">
                                <w:rPr>
                                  <w:rFonts w:hint="cs"/>
                                  <w:rtl/>
                                </w:rPr>
                                <w:t>: نمونه</w:t>
                              </w:r>
                              <w:r w:rsidRPr="00C7655E">
                                <w:rPr>
                                  <w:rFonts w:hint="cs"/>
                                  <w:rtl/>
                                </w:rPr>
                                <w:softHyphen/>
                                <w:t>ای از آب</w:t>
                              </w:r>
                              <w:r w:rsidRPr="00C7655E">
                                <w:rPr>
                                  <w:rFonts w:hint="cs"/>
                                  <w:rtl/>
                                </w:rPr>
                                <w:softHyphen/>
                              </w:r>
                              <w:r>
                                <w:rPr>
                                  <w:rFonts w:hint="cs"/>
                                  <w:rtl/>
                                </w:rPr>
                                <w:t>انبار</w:t>
                              </w:r>
                              <w:r w:rsidRPr="00C7655E">
                                <w:rPr>
                                  <w:rFonts w:hint="cs"/>
                                  <w:rtl/>
                                </w:rPr>
                                <w:t>های شهر لار(آب</w:t>
                              </w:r>
                              <w:r w:rsidRPr="00C7655E">
                                <w:rPr>
                                  <w:rFonts w:hint="cs"/>
                                  <w:rtl/>
                                </w:rPr>
                                <w:softHyphen/>
                              </w:r>
                              <w:r>
                                <w:rPr>
                                  <w:rFonts w:hint="cs"/>
                                  <w:rtl/>
                                </w:rPr>
                                <w:t>انبار</w:t>
                              </w:r>
                              <w:r w:rsidRPr="00C7655E">
                                <w:rPr>
                                  <w:rFonts w:hint="cs"/>
                                  <w:rtl/>
                                </w:rPr>
                                <w:t xml:space="preserve"> سید جعفری)</w:t>
                              </w:r>
                              <w:r>
                                <w:rPr>
                                  <w:rFonts w:hint="cs"/>
                                  <w:rtl/>
                                </w:rPr>
                                <w:t>(ماخذ: آرشیو نگارنده)</w:t>
                              </w:r>
                              <w:bookmarkEnd w:id="396"/>
                              <w:bookmarkEnd w:id="397"/>
                              <w:bookmarkEnd w:id="3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CD552E" id="Group 293" o:spid="_x0000_s1335" style="position:absolute;left:0;text-align:left;margin-left:-7.2pt;margin-top:396.55pt;width:180pt;height:157.45pt;z-index:251782144;mso-position-horizontal-relative:margin;mso-position-vertical-relative:margin;mso-width-relative:margin;mso-height-relative:margin" coordsize="15931,140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">
                <v:shape id="Picture 294" o:spid="_x0000_s1336" type="#_x0000_t75" style="position:absolute;width:15931;height:10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gxEfGAAAA3AAAAA8AAABkcnMvZG93bnJldi54bWxEj0FrwkAUhO9C/8PyCr3pphKkja5SBEFR&#10;gkkL4u01+0xis29DdhvTf98tCD0OM/MNs1gNphE9da62rOB5EoEgLqyuuVTw8b4Zv4BwHlljY5kU&#10;/JCD1fJhtMBE2xtn1Oe+FAHCLkEFlfdtIqUrKjLoJrYlDt7FdgZ9kF0pdYe3ADeNnEbRTBqsOSxU&#10;2NK6ouIr/zYKrnTJ5PF4PcXubE+HfveZztK9Uk+Pw9schKfB/4fv7a1WMH2N4e9MO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DER8YAAADcAAAADwAAAAAAAAAAAAAA&#10;AACfAgAAZHJzL2Rvd25yZXYueG1sUEsFBgAAAAAEAAQA9wAAAJIDAAAAAA==&#10;">
                  <v:imagedata r:id="rId241" o:title=""/>
                  <v:path arrowok="t"/>
                </v:shape>
                <v:shape id="Text Box 295" o:spid="_x0000_s1337" type="#_x0000_t202" style="position:absolute;top:10322;width:15931;height:3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maSMcA&#10;AADcAAAADwAAAGRycy9kb3ducmV2LnhtbESPQUvDQBSE74X+h+UJvbWbFio2dlukKnhQW9sKentm&#10;n0kw+zbsvqbx37uC4HGYmW+Y5bp3jeooxNqzgekkA0VceFtzaeB4uB9fgYqCbLHxTAa+KcJ6NRws&#10;Mbf+zC/U7aVUCcIxRwOVSJtrHYuKHMaJb4mT9+mDQ0kylNoGPCe4a/Qsyy61w5rTQoUtbSoqvvYn&#10;Z6B5i+HxI5P37rZ8kt1Wn17vps/GjC76m2tQQr38h//aD9bAbDGH3zPpCO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5mkjHAAAA3AAAAA8AAAAAAAAAAAAAAAAAmAIAAGRy&#10;cy9kb3ducmV2LnhtbFBLBQYAAAAABAAEAPUAAACMAwAAAAA=&#10;" filled="f" stroked="f" strokeweight=".5pt">
                  <v:textbox inset="0,0,0,0">
                    <w:txbxContent>
                      <w:p w:rsidR="00C433B9" w:rsidRPr="00C7655E" w:rsidRDefault="00C433B9" w:rsidP="00076BB6">
                        <w:pPr>
                          <w:pStyle w:val="Heading2"/>
                        </w:pPr>
                        <w:bookmarkStart w:id="399" w:name="_Toc372153875"/>
                        <w:bookmarkStart w:id="400" w:name="_Toc372154086"/>
                        <w:bookmarkStart w:id="401" w:name="_Toc372304124"/>
                        <w:r w:rsidRPr="00C7655E">
                          <w:rPr>
                            <w:rFonts w:hint="cs"/>
                            <w:rtl/>
                          </w:rPr>
                          <w:t>تصویر شماره</w:t>
                        </w:r>
                        <w:r>
                          <w:rPr>
                            <w:rFonts w:hint="cs"/>
                            <w:rtl/>
                          </w:rPr>
                          <w:t>42</w:t>
                        </w:r>
                        <w:r w:rsidRPr="00C7655E">
                          <w:rPr>
                            <w:rFonts w:hint="cs"/>
                            <w:rtl/>
                          </w:rPr>
                          <w:t>: نمونه</w:t>
                        </w:r>
                        <w:r w:rsidRPr="00C7655E">
                          <w:rPr>
                            <w:rFonts w:hint="cs"/>
                            <w:rtl/>
                          </w:rPr>
                          <w:softHyphen/>
                          <w:t>ای از آب</w:t>
                        </w:r>
                        <w:r w:rsidRPr="00C7655E">
                          <w:rPr>
                            <w:rFonts w:hint="cs"/>
                            <w:rtl/>
                          </w:rPr>
                          <w:softHyphen/>
                        </w:r>
                        <w:r>
                          <w:rPr>
                            <w:rFonts w:hint="cs"/>
                            <w:rtl/>
                          </w:rPr>
                          <w:t>انبار</w:t>
                        </w:r>
                        <w:r w:rsidRPr="00C7655E">
                          <w:rPr>
                            <w:rFonts w:hint="cs"/>
                            <w:rtl/>
                          </w:rPr>
                          <w:t>های شهر لار(آب</w:t>
                        </w:r>
                        <w:r w:rsidRPr="00C7655E">
                          <w:rPr>
                            <w:rFonts w:hint="cs"/>
                            <w:rtl/>
                          </w:rPr>
                          <w:softHyphen/>
                        </w:r>
                        <w:r>
                          <w:rPr>
                            <w:rFonts w:hint="cs"/>
                            <w:rtl/>
                          </w:rPr>
                          <w:t>انبار</w:t>
                        </w:r>
                        <w:r w:rsidRPr="00C7655E">
                          <w:rPr>
                            <w:rFonts w:hint="cs"/>
                            <w:rtl/>
                          </w:rPr>
                          <w:t xml:space="preserve"> سید جعفری)</w:t>
                        </w:r>
                        <w:r>
                          <w:rPr>
                            <w:rFonts w:hint="cs"/>
                            <w:rtl/>
                          </w:rPr>
                          <w:t>(ماخذ: آرشیو نگارنده)</w:t>
                        </w:r>
                        <w:bookmarkEnd w:id="399"/>
                        <w:bookmarkEnd w:id="400"/>
                        <w:bookmarkEnd w:id="401"/>
                      </w:p>
                    </w:txbxContent>
                  </v:textbox>
                </v:shape>
                <w10:wrap type="square" anchorx="margin" anchory="margin"/>
              </v:group>
            </w:pict>
          </mc:Fallback>
        </mc:AlternateContent>
      </w:r>
      <w:r w:rsidR="00D45D4D" w:rsidRPr="00E265DC">
        <w:rPr>
          <w:rFonts w:hint="cs"/>
          <w:rtl/>
          <w:lang w:bidi="fa-IR"/>
        </w:rPr>
        <w:t>شهرستان لار واقع در جنوب استان فارس دارای آب و هوایی گرم و خشک می</w:t>
      </w:r>
      <w:r w:rsidR="00D45D4D" w:rsidRPr="00E265DC">
        <w:rPr>
          <w:rFonts w:hint="cs"/>
          <w:rtl/>
          <w:lang w:bidi="fa-IR"/>
        </w:rPr>
        <w:softHyphen/>
        <w:t>باشد. به دلیل کمبود منابع آب و میزان بارش در این منطقه، ساکنان جهت ذخیره و تامین آب مورد نیاز خود به ساخت آب</w:t>
      </w:r>
      <w:r w:rsidR="00D45D4D" w:rsidRPr="00E265DC">
        <w:rPr>
          <w:rFonts w:hint="cs"/>
          <w:rtl/>
          <w:lang w:bidi="fa-IR"/>
        </w:rPr>
        <w:softHyphen/>
      </w:r>
      <w:r w:rsidR="003A6A9E">
        <w:rPr>
          <w:rFonts w:hint="cs"/>
          <w:rtl/>
          <w:lang w:bidi="fa-IR"/>
        </w:rPr>
        <w:t>انبار</w:t>
      </w:r>
      <w:r w:rsidR="00D45D4D" w:rsidRPr="00E265DC">
        <w:rPr>
          <w:rFonts w:hint="cs"/>
          <w:rtl/>
          <w:lang w:bidi="fa-IR"/>
        </w:rPr>
        <w:t>ها اقدام نموده</w:t>
      </w:r>
      <w:r w:rsidR="00D45D4D" w:rsidRPr="00E265DC">
        <w:rPr>
          <w:rFonts w:hint="cs"/>
          <w:rtl/>
          <w:lang w:bidi="fa-IR"/>
        </w:rPr>
        <w:softHyphen/>
        <w:t>اند. از آنجا که آب</w:t>
      </w:r>
      <w:r w:rsidR="00D45D4D" w:rsidRPr="00E265DC">
        <w:rPr>
          <w:rFonts w:hint="cs"/>
          <w:rtl/>
          <w:lang w:bidi="fa-IR"/>
        </w:rPr>
        <w:softHyphen/>
        <w:t>های زیرزمینی این منطقه شور می</w:t>
      </w:r>
      <w:r w:rsidR="00D45D4D" w:rsidRPr="00E265DC">
        <w:rPr>
          <w:rFonts w:hint="cs"/>
          <w:rtl/>
          <w:lang w:bidi="fa-IR"/>
        </w:rPr>
        <w:softHyphen/>
        <w:t>باشد، امکان استفاده از قنات و چاه وجود نداشته و تنها منابع تامین آب، آب</w:t>
      </w:r>
      <w:r w:rsidR="00D45D4D" w:rsidRPr="00E265DC">
        <w:rPr>
          <w:rFonts w:hint="cs"/>
          <w:rtl/>
          <w:lang w:bidi="fa-IR"/>
        </w:rPr>
        <w:softHyphen/>
      </w:r>
      <w:r w:rsidR="003A6A9E">
        <w:rPr>
          <w:rFonts w:hint="cs"/>
          <w:rtl/>
          <w:lang w:bidi="fa-IR"/>
        </w:rPr>
        <w:t>انبار</w:t>
      </w:r>
      <w:r w:rsidR="00D45D4D" w:rsidRPr="00E265DC">
        <w:rPr>
          <w:rFonts w:hint="cs"/>
          <w:rtl/>
          <w:lang w:bidi="fa-IR"/>
        </w:rPr>
        <w:t>ها بوده</w:t>
      </w:r>
      <w:r w:rsidR="00D45D4D" w:rsidRPr="00E265DC">
        <w:rPr>
          <w:rFonts w:hint="cs"/>
          <w:rtl/>
          <w:lang w:bidi="fa-IR"/>
        </w:rPr>
        <w:softHyphen/>
      </w:r>
      <w:r w:rsidR="00323B85">
        <w:rPr>
          <w:rFonts w:hint="cs"/>
          <w:rtl/>
          <w:lang w:bidi="fa-IR"/>
        </w:rPr>
        <w:t>،</w:t>
      </w:r>
      <w:r w:rsidR="00D45D4D" w:rsidRPr="00E265DC">
        <w:rPr>
          <w:rFonts w:hint="cs"/>
          <w:rtl/>
          <w:lang w:bidi="fa-IR"/>
        </w:rPr>
        <w:t xml:space="preserve"> به همین سبب شاید آ</w:t>
      </w:r>
      <w:r w:rsidR="00D45D4D" w:rsidRPr="00E265DC">
        <w:rPr>
          <w:rFonts w:hint="cs"/>
          <w:rtl/>
          <w:lang w:bidi="fa-IR"/>
        </w:rPr>
        <w:softHyphen/>
        <w:t>ب</w:t>
      </w:r>
      <w:r w:rsidR="00D45D4D" w:rsidRPr="00E265DC">
        <w:rPr>
          <w:rFonts w:hint="cs"/>
          <w:rtl/>
          <w:lang w:bidi="fa-IR"/>
        </w:rPr>
        <w:softHyphen/>
      </w:r>
      <w:r w:rsidR="003A6A9E">
        <w:rPr>
          <w:rFonts w:hint="cs"/>
          <w:rtl/>
          <w:lang w:bidi="fa-IR"/>
        </w:rPr>
        <w:t>انبار</w:t>
      </w:r>
      <w:r w:rsidR="00D45D4D" w:rsidRPr="00E265DC">
        <w:rPr>
          <w:rFonts w:hint="cs"/>
          <w:rtl/>
          <w:lang w:bidi="fa-IR"/>
        </w:rPr>
        <w:t>های شهر لار از اهمیت حیاتی</w:t>
      </w:r>
      <w:r w:rsidR="00D45D4D" w:rsidRPr="00E265DC">
        <w:rPr>
          <w:rFonts w:hint="cs"/>
          <w:rtl/>
          <w:lang w:bidi="fa-IR"/>
        </w:rPr>
        <w:softHyphen/>
        <w:t>تری نسبت به سایر شهرها برخوردار بوده</w:t>
      </w:r>
      <w:r w:rsidR="00D45D4D" w:rsidRPr="00E265DC">
        <w:rPr>
          <w:rFonts w:hint="cs"/>
          <w:rtl/>
          <w:lang w:bidi="fa-IR"/>
        </w:rPr>
        <w:softHyphen/>
        <w:t>اند. هرچند امروزه مشخص نیست که اولین آب</w:t>
      </w:r>
      <w:r w:rsidR="00D45D4D" w:rsidRPr="00E265DC">
        <w:rPr>
          <w:rFonts w:hint="cs"/>
          <w:rtl/>
          <w:lang w:bidi="fa-IR"/>
        </w:rPr>
        <w:softHyphen/>
      </w:r>
      <w:r w:rsidR="003A6A9E">
        <w:rPr>
          <w:rFonts w:hint="cs"/>
          <w:rtl/>
          <w:lang w:bidi="fa-IR"/>
        </w:rPr>
        <w:t>انبار</w:t>
      </w:r>
      <w:r w:rsidR="00D45D4D" w:rsidRPr="00E265DC">
        <w:rPr>
          <w:rFonts w:hint="cs"/>
          <w:rtl/>
          <w:lang w:bidi="fa-IR"/>
        </w:rPr>
        <w:t xml:space="preserve"> در چه زمانی و با چه ویژگی</w:t>
      </w:r>
      <w:r w:rsidR="00D45D4D" w:rsidRPr="00E265DC">
        <w:rPr>
          <w:rFonts w:hint="cs"/>
          <w:rtl/>
          <w:lang w:bidi="fa-IR"/>
        </w:rPr>
        <w:softHyphen/>
        <w:t>هایی ساخته شده</w:t>
      </w:r>
      <w:r w:rsidR="00D45D4D" w:rsidRPr="00E265DC">
        <w:rPr>
          <w:rFonts w:hint="cs"/>
          <w:rtl/>
          <w:lang w:bidi="fa-IR"/>
        </w:rPr>
        <w:softHyphen/>
        <w:t>است، اما در حال حاضر قدیمی</w:t>
      </w:r>
      <w:r w:rsidR="00D45D4D" w:rsidRPr="00E265DC">
        <w:rPr>
          <w:rFonts w:hint="cs"/>
          <w:rtl/>
          <w:lang w:bidi="fa-IR"/>
        </w:rPr>
        <w:softHyphen/>
        <w:t>ترین آب</w:t>
      </w:r>
      <w:r w:rsidR="00D45D4D" w:rsidRPr="00E265DC">
        <w:rPr>
          <w:rFonts w:hint="cs"/>
          <w:rtl/>
          <w:lang w:bidi="fa-IR"/>
        </w:rPr>
        <w:softHyphen/>
      </w:r>
      <w:r w:rsidR="003A6A9E">
        <w:rPr>
          <w:rFonts w:hint="cs"/>
          <w:rtl/>
          <w:lang w:bidi="fa-IR"/>
        </w:rPr>
        <w:t>انبار</w:t>
      </w:r>
      <w:r w:rsidR="00D45D4D" w:rsidRPr="00E265DC">
        <w:rPr>
          <w:rFonts w:hint="cs"/>
          <w:rtl/>
          <w:lang w:bidi="fa-IR"/>
        </w:rPr>
        <w:t xml:space="preserve"> موجود در این شهر متعلق به عصر صفویه می</w:t>
      </w:r>
      <w:r w:rsidR="00D45D4D" w:rsidRPr="00E265DC">
        <w:rPr>
          <w:rFonts w:hint="cs"/>
          <w:rtl/>
          <w:lang w:bidi="fa-IR"/>
        </w:rPr>
        <w:softHyphen/>
        <w:t>باشد. شاید زلزله</w:t>
      </w:r>
      <w:r w:rsidR="00D45D4D" w:rsidRPr="00E265DC">
        <w:rPr>
          <w:rFonts w:hint="cs"/>
          <w:rtl/>
          <w:lang w:bidi="fa-IR"/>
        </w:rPr>
        <w:softHyphen/>
        <w:t>های ویرانگری که در سال</w:t>
      </w:r>
      <w:r w:rsidR="00D45D4D" w:rsidRPr="00E265DC">
        <w:rPr>
          <w:rFonts w:hint="cs"/>
          <w:rtl/>
          <w:lang w:bidi="fa-IR"/>
        </w:rPr>
        <w:softHyphen/>
        <w:t>های متفاوت این شهر را دستخوش تغییر قرار داده، موجب نابودی بسیاری از بناها و از جمله آب</w:t>
      </w:r>
      <w:r w:rsidR="00D45D4D" w:rsidRPr="00E265DC">
        <w:rPr>
          <w:rFonts w:hint="cs"/>
          <w:rtl/>
          <w:lang w:bidi="fa-IR"/>
        </w:rPr>
        <w:softHyphen/>
      </w:r>
      <w:r w:rsidR="003A6A9E">
        <w:rPr>
          <w:rFonts w:hint="cs"/>
          <w:rtl/>
          <w:lang w:bidi="fa-IR"/>
        </w:rPr>
        <w:t>انبار</w:t>
      </w:r>
      <w:r w:rsidR="00AC49A1">
        <w:rPr>
          <w:rFonts w:hint="cs"/>
          <w:rtl/>
          <w:lang w:bidi="fa-IR"/>
        </w:rPr>
        <w:t>ها</w:t>
      </w:r>
      <w:r w:rsidR="00D45D4D" w:rsidRPr="00E265DC">
        <w:rPr>
          <w:rFonts w:hint="cs"/>
          <w:rtl/>
          <w:lang w:bidi="fa-IR"/>
        </w:rPr>
        <w:t xml:space="preserve"> گردیده است. با تمام این اوصاف، هنوز هم تعداد بیشماری آب</w:t>
      </w:r>
      <w:r w:rsidR="00D45D4D" w:rsidRPr="00E265DC">
        <w:rPr>
          <w:rFonts w:hint="cs"/>
          <w:rtl/>
          <w:lang w:bidi="fa-IR"/>
        </w:rPr>
        <w:softHyphen/>
      </w:r>
      <w:r w:rsidR="003A6A9E">
        <w:rPr>
          <w:rFonts w:hint="cs"/>
          <w:rtl/>
          <w:lang w:bidi="fa-IR"/>
        </w:rPr>
        <w:t>انبار</w:t>
      </w:r>
      <w:r w:rsidR="00D45D4D" w:rsidRPr="00E265DC">
        <w:rPr>
          <w:rFonts w:hint="cs"/>
          <w:rtl/>
          <w:lang w:bidi="fa-IR"/>
        </w:rPr>
        <w:t xml:space="preserve"> در این شهر و مناطق اطراف وجود دارد و در بسیاری موارد نیز ساکنان همچنان از آنها جهت تامین آب خود استفاده می</w:t>
      </w:r>
      <w:r w:rsidR="00D45D4D" w:rsidRPr="00E265DC">
        <w:rPr>
          <w:rFonts w:hint="cs"/>
          <w:rtl/>
          <w:lang w:bidi="fa-IR"/>
        </w:rPr>
        <w:softHyphen/>
        <w:t>نمایند(تصویر شماره</w:t>
      </w:r>
      <w:r w:rsidR="0001083C">
        <w:rPr>
          <w:rFonts w:hint="cs"/>
          <w:rtl/>
          <w:lang w:bidi="fa-IR"/>
        </w:rPr>
        <w:t>4</w:t>
      </w:r>
      <w:r w:rsidR="00453981">
        <w:rPr>
          <w:rFonts w:hint="cs"/>
          <w:rtl/>
          <w:lang w:bidi="fa-IR"/>
        </w:rPr>
        <w:t>2</w:t>
      </w:r>
      <w:r w:rsidR="00D45D4D" w:rsidRPr="00E265DC">
        <w:rPr>
          <w:rFonts w:hint="cs"/>
          <w:rtl/>
          <w:lang w:bidi="fa-IR"/>
        </w:rPr>
        <w:t xml:space="preserve">). </w:t>
      </w:r>
    </w:p>
    <w:p w:rsidR="009D6929" w:rsidRDefault="00076BB6" w:rsidP="007A6EFB">
      <w:pPr>
        <w:pStyle w:val="ListParagraph"/>
        <w:numPr>
          <w:ilvl w:val="0"/>
          <w:numId w:val="10"/>
        </w:numPr>
        <w:spacing w:after="0"/>
        <w:jc w:val="both"/>
        <w:rPr>
          <w:lang w:bidi="fa-IR"/>
        </w:rPr>
      </w:pPr>
      <w:r w:rsidRPr="00E265DC">
        <w:rPr>
          <w:rFonts w:hint="cs"/>
          <w:noProof/>
          <w:rtl/>
        </w:rPr>
        <w:lastRenderedPageBreak/>
        <mc:AlternateContent>
          <mc:Choice Requires="wpg">
            <w:drawing>
              <wp:anchor distT="0" distB="0" distL="114300" distR="114300" simplePos="0" relativeHeight="251779072" behindDoc="0" locked="0" layoutInCell="1" allowOverlap="1" wp14:anchorId="58E3364C" wp14:editId="1FA6EE08">
                <wp:simplePos x="0" y="0"/>
                <wp:positionH relativeFrom="margin">
                  <wp:posOffset>19685</wp:posOffset>
                </wp:positionH>
                <wp:positionV relativeFrom="margin">
                  <wp:posOffset>213360</wp:posOffset>
                </wp:positionV>
                <wp:extent cx="4995545" cy="2131060"/>
                <wp:effectExtent l="0" t="0" r="14605" b="2540"/>
                <wp:wrapTopAndBottom/>
                <wp:docPr id="263" name="Group 263"/>
                <wp:cNvGraphicFramePr/>
                <a:graphic xmlns:a="http://schemas.openxmlformats.org/drawingml/2006/main">
                  <a:graphicData uri="http://schemas.microsoft.com/office/word/2010/wordprocessingGroup">
                    <wpg:wgp>
                      <wpg:cNvGrpSpPr/>
                      <wpg:grpSpPr>
                        <a:xfrm>
                          <a:off x="0" y="0"/>
                          <a:ext cx="4995545" cy="2131060"/>
                          <a:chOff x="-2405039" y="0"/>
                          <a:chExt cx="5022664" cy="1935008"/>
                        </a:xfrm>
                      </wpg:grpSpPr>
                      <wpg:grpSp>
                        <wpg:cNvPr id="268" name="Group 268"/>
                        <wpg:cNvGrpSpPr/>
                        <wpg:grpSpPr>
                          <a:xfrm>
                            <a:off x="-2128510" y="0"/>
                            <a:ext cx="4505886" cy="1774691"/>
                            <a:chOff x="-2128724" y="0"/>
                            <a:chExt cx="4506339" cy="1774919"/>
                          </a:xfrm>
                        </wpg:grpSpPr>
                        <wpg:grpSp>
                          <wpg:cNvPr id="272" name="Group 272"/>
                          <wpg:cNvGrpSpPr/>
                          <wpg:grpSpPr>
                            <a:xfrm>
                              <a:off x="-2128724" y="0"/>
                              <a:ext cx="4506339" cy="1774919"/>
                              <a:chOff x="-2128724" y="0"/>
                              <a:chExt cx="4506339" cy="1774919"/>
                            </a:xfrm>
                          </wpg:grpSpPr>
                          <wpg:grpSp>
                            <wpg:cNvPr id="273" name="Group 273"/>
                            <wpg:cNvGrpSpPr/>
                            <wpg:grpSpPr>
                              <a:xfrm>
                                <a:off x="-2128724" y="0"/>
                                <a:ext cx="4506164" cy="1774919"/>
                                <a:chOff x="-2128724" y="0"/>
                                <a:chExt cx="4506164" cy="1774919"/>
                              </a:xfrm>
                            </wpg:grpSpPr>
                            <wpg:grpSp>
                              <wpg:cNvPr id="274" name="Group 274"/>
                              <wpg:cNvGrpSpPr/>
                              <wpg:grpSpPr>
                                <a:xfrm>
                                  <a:off x="-2128724" y="0"/>
                                  <a:ext cx="4506164" cy="1675181"/>
                                  <a:chOff x="-2128724" y="0"/>
                                  <a:chExt cx="4506164" cy="1675181"/>
                                </a:xfrm>
                              </wpg:grpSpPr>
                              <pic:pic xmlns:pic="http://schemas.openxmlformats.org/drawingml/2006/picture">
                                <pic:nvPicPr>
                                  <pic:cNvPr id="275" name="Picture 275"/>
                                  <pic:cNvPicPr>
                                    <a:picLocks noChangeAspect="1"/>
                                  </pic:cNvPicPr>
                                </pic:nvPicPr>
                                <pic:blipFill rotWithShape="1">
                                  <a:blip r:embed="rId242" cstate="email">
                                    <a:extLst>
                                      <a:ext uri="{28A0092B-C50C-407E-A947-70E740481C1C}">
                                        <a14:useLocalDpi xmlns:a14="http://schemas.microsoft.com/office/drawing/2010/main"/>
                                      </a:ext>
                                    </a:extLst>
                                  </a:blip>
                                  <a:srcRect/>
                                  <a:stretch/>
                                </pic:blipFill>
                                <pic:spPr bwMode="auto">
                                  <a:xfrm>
                                    <a:off x="395020" y="0"/>
                                    <a:ext cx="1982420" cy="167518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1" name="Picture 281"/>
                                  <pic:cNvPicPr>
                                    <a:picLocks noChangeAspect="1"/>
                                  </pic:cNvPicPr>
                                </pic:nvPicPr>
                                <pic:blipFill rotWithShape="1">
                                  <a:blip r:embed="rId243" cstate="email">
                                    <a:extLst>
                                      <a:ext uri="{28A0092B-C50C-407E-A947-70E740481C1C}">
                                        <a14:useLocalDpi xmlns:a14="http://schemas.microsoft.com/office/drawing/2010/main"/>
                                      </a:ext>
                                    </a:extLst>
                                  </a:blip>
                                  <a:srcRect/>
                                  <a:stretch/>
                                </pic:blipFill>
                                <pic:spPr bwMode="auto">
                                  <a:xfrm>
                                    <a:off x="-2128724" y="288522"/>
                                    <a:ext cx="2523744" cy="1126540"/>
                                  </a:xfrm>
                                  <a:prstGeom prst="rect">
                                    <a:avLst/>
                                  </a:prstGeom>
                                  <a:ln>
                                    <a:noFill/>
                                  </a:ln>
                                  <a:extLst>
                                    <a:ext uri="{53640926-AAD7-44D8-BBD7-CCE9431645EC}">
                                      <a14:shadowObscured xmlns:a14="http://schemas.microsoft.com/office/drawing/2010/main"/>
                                    </a:ext>
                                  </a:extLst>
                                </pic:spPr>
                              </pic:pic>
                            </wpg:grpSp>
                            <wps:wsp>
                              <wps:cNvPr id="282" name="Text Box 282"/>
                              <wps:cNvSpPr txBox="1"/>
                              <wps:spPr>
                                <a:xfrm>
                                  <a:off x="-1915551" y="860184"/>
                                  <a:ext cx="863912" cy="5548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2A10B2" w:rsidRDefault="00C433B9" w:rsidP="00D45D4D">
                                    <w:pPr>
                                      <w:spacing w:line="192" w:lineRule="auto"/>
                                      <w:jc w:val="center"/>
                                      <w:rPr>
                                        <w:sz w:val="18"/>
                                        <w:szCs w:val="18"/>
                                        <w:lang w:bidi="fa-IR"/>
                                      </w:rPr>
                                    </w:pPr>
                                    <w:r w:rsidRPr="002A10B2">
                                      <w:rPr>
                                        <w:rFonts w:hint="cs"/>
                                        <w:sz w:val="18"/>
                                        <w:szCs w:val="18"/>
                                        <w:rtl/>
                                        <w:lang w:bidi="fa-IR"/>
                                      </w:rPr>
                                      <w:t>مخزن چهار برکه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3" name="Text Box 283"/>
                              <wps:cNvSpPr txBox="1"/>
                              <wps:spPr>
                                <a:xfrm>
                                  <a:off x="-692610" y="877012"/>
                                  <a:ext cx="863601" cy="5388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2A10B2" w:rsidRDefault="00C433B9" w:rsidP="00D45D4D">
                                    <w:pPr>
                                      <w:spacing w:line="192" w:lineRule="auto"/>
                                      <w:jc w:val="center"/>
                                      <w:rPr>
                                        <w:sz w:val="18"/>
                                        <w:szCs w:val="18"/>
                                        <w:lang w:bidi="fa-IR"/>
                                      </w:rPr>
                                    </w:pPr>
                                    <w:r w:rsidRPr="002A10B2">
                                      <w:rPr>
                                        <w:rFonts w:hint="cs"/>
                                        <w:sz w:val="18"/>
                                        <w:szCs w:val="18"/>
                                        <w:rtl/>
                                        <w:lang w:bidi="fa-IR"/>
                                      </w:rPr>
                                      <w:t>مخزن چهار برکه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4" name="Text Box 284"/>
                              <wps:cNvSpPr txBox="1"/>
                              <wps:spPr>
                                <a:xfrm>
                                  <a:off x="-1364434" y="131432"/>
                                  <a:ext cx="863600" cy="322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2A10B2" w:rsidRDefault="00C433B9" w:rsidP="00D45D4D">
                                    <w:pPr>
                                      <w:jc w:val="center"/>
                                      <w:rPr>
                                        <w:sz w:val="18"/>
                                        <w:szCs w:val="18"/>
                                        <w:lang w:bidi="fa-IR"/>
                                      </w:rPr>
                                    </w:pPr>
                                    <w:r>
                                      <w:rPr>
                                        <w:rFonts w:hint="cs"/>
                                        <w:sz w:val="18"/>
                                        <w:szCs w:val="18"/>
                                        <w:rtl/>
                                        <w:lang w:bidi="fa-IR"/>
                                      </w:rPr>
                                      <w:t>مسجد</w:t>
                                    </w:r>
                                  </w:p>
                                </w:txbxContent>
                              </wps:txbx>
                              <wps:bodyPr rot="0" spcFirstLastPara="0" vertOverflow="overflow" horzOverflow="overflow" vert="horz" wrap="square" lIns="0" tIns="0" rIns="0" bIns="91440" numCol="1" spcCol="0" rtlCol="0" fromWordArt="0" anchor="t" anchorCtr="0" forceAA="0" compatLnSpc="1">
                                <a:prstTxWarp prst="textNoShape">
                                  <a:avLst/>
                                </a:prstTxWarp>
                                <a:noAutofit/>
                              </wps:bodyPr>
                            </wps:wsp>
                            <wps:wsp>
                              <wps:cNvPr id="285" name="Text Box 285"/>
                              <wps:cNvSpPr txBox="1"/>
                              <wps:spPr>
                                <a:xfrm>
                                  <a:off x="334591" y="694599"/>
                                  <a:ext cx="863600" cy="4252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2A10B2" w:rsidRDefault="00C433B9" w:rsidP="00D45D4D">
                                    <w:pPr>
                                      <w:jc w:val="center"/>
                                      <w:rPr>
                                        <w:sz w:val="18"/>
                                        <w:szCs w:val="18"/>
                                        <w:lang w:bidi="fa-IR"/>
                                      </w:rPr>
                                    </w:pPr>
                                    <w:r>
                                      <w:rPr>
                                        <w:rFonts w:hint="cs"/>
                                        <w:sz w:val="18"/>
                                        <w:szCs w:val="18"/>
                                        <w:rtl/>
                                        <w:lang w:bidi="fa-IR"/>
                                      </w:rPr>
                                      <w:t>مسجد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 name="Text Box 286"/>
                              <wps:cNvSpPr txBox="1"/>
                              <wps:spPr>
                                <a:xfrm>
                                  <a:off x="740495" y="1186001"/>
                                  <a:ext cx="863600" cy="5889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2A10B2" w:rsidRDefault="00C433B9" w:rsidP="00D45D4D">
                                    <w:pPr>
                                      <w:jc w:val="center"/>
                                      <w:rPr>
                                        <w:sz w:val="18"/>
                                        <w:szCs w:val="18"/>
                                        <w:lang w:bidi="fa-IR"/>
                                      </w:rPr>
                                    </w:pPr>
                                    <w:r w:rsidRPr="002A10B2">
                                      <w:rPr>
                                        <w:rFonts w:hint="cs"/>
                                        <w:sz w:val="18"/>
                                        <w:szCs w:val="18"/>
                                        <w:rtl/>
                                        <w:lang w:bidi="fa-IR"/>
                                      </w:rPr>
                                      <w:t>مخ</w:t>
                                    </w:r>
                                    <w:r>
                                      <w:rPr>
                                        <w:rFonts w:hint="cs"/>
                                        <w:sz w:val="18"/>
                                        <w:szCs w:val="18"/>
                                        <w:rtl/>
                                        <w:lang w:bidi="fa-IR"/>
                                      </w:rPr>
                                      <w:t>ا</w:t>
                                    </w:r>
                                    <w:r w:rsidRPr="002A10B2">
                                      <w:rPr>
                                        <w:rFonts w:hint="cs"/>
                                        <w:sz w:val="18"/>
                                        <w:szCs w:val="18"/>
                                        <w:rtl/>
                                        <w:lang w:bidi="fa-IR"/>
                                      </w:rPr>
                                      <w:t>زن چهار برکه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7" name="Text Box 287"/>
                            <wps:cNvSpPr txBox="1"/>
                            <wps:spPr>
                              <a:xfrm>
                                <a:off x="1514650" y="583209"/>
                                <a:ext cx="862965" cy="3455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2A10B2" w:rsidRDefault="00C433B9" w:rsidP="00D45D4D">
                                  <w:pPr>
                                    <w:jc w:val="center"/>
                                    <w:rPr>
                                      <w:sz w:val="18"/>
                                      <w:szCs w:val="18"/>
                                      <w:lang w:bidi="fa-IR"/>
                                    </w:rPr>
                                  </w:pPr>
                                  <w:r>
                                    <w:rPr>
                                      <w:rFonts w:hint="cs"/>
                                      <w:sz w:val="18"/>
                                      <w:szCs w:val="18"/>
                                      <w:rtl/>
                                      <w:lang w:bidi="fa-IR"/>
                                    </w:rPr>
                                    <w:t>پلکان برداشت آب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8" name="Straight Connector 288"/>
                          <wps:cNvCnPr/>
                          <wps:spPr>
                            <a:xfrm flipH="1" flipV="1">
                              <a:off x="2126121" y="835862"/>
                              <a:ext cx="56098" cy="6632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89" name="Straight Connector 289"/>
                          <wps:cNvCnPr/>
                          <wps:spPr>
                            <a:xfrm flipH="1">
                              <a:off x="1604408" y="835862"/>
                              <a:ext cx="522187"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0" name="Straight Connector 290"/>
                          <wps:cNvCnPr/>
                          <wps:spPr>
                            <a:xfrm flipH="1" flipV="1">
                              <a:off x="600251" y="945419"/>
                              <a:ext cx="330978" cy="28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1" name="Straight Connector 291"/>
                          <wps:cNvCnPr/>
                          <wps:spPr>
                            <a:xfrm flipH="1">
                              <a:off x="880741" y="1436113"/>
                              <a:ext cx="589031"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92" name="Text Box 292"/>
                        <wps:cNvSpPr txBox="1"/>
                        <wps:spPr>
                          <a:xfrm>
                            <a:off x="-2405039" y="1699194"/>
                            <a:ext cx="5022664" cy="2358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C7655E" w:rsidRDefault="00C433B9" w:rsidP="00076BB6">
                              <w:pPr>
                                <w:pStyle w:val="Heading2"/>
                              </w:pPr>
                              <w:bookmarkStart w:id="402" w:name="_Toc372153876"/>
                              <w:bookmarkStart w:id="403" w:name="_Toc372154087"/>
                              <w:bookmarkStart w:id="404" w:name="_Toc372304125"/>
                              <w:r w:rsidRPr="00C7655E">
                                <w:rPr>
                                  <w:rFonts w:hint="cs"/>
                                  <w:rtl/>
                                </w:rPr>
                                <w:t xml:space="preserve">تصویر شماره </w:t>
                              </w:r>
                              <w:r>
                                <w:rPr>
                                  <w:rFonts w:hint="cs"/>
                                  <w:rtl/>
                                </w:rPr>
                                <w:t>43</w:t>
                              </w:r>
                              <w:r w:rsidRPr="00C7655E">
                                <w:rPr>
                                  <w:rFonts w:hint="cs"/>
                                  <w:rtl/>
                                </w:rPr>
                                <w:t>: پلان و مقطع آب</w:t>
                              </w:r>
                              <w:r w:rsidRPr="00C7655E">
                                <w:rPr>
                                  <w:rFonts w:hint="cs"/>
                                  <w:rtl/>
                                </w:rPr>
                                <w:softHyphen/>
                              </w:r>
                              <w:r>
                                <w:rPr>
                                  <w:rFonts w:hint="cs"/>
                                  <w:rtl/>
                                </w:rPr>
                                <w:t>انبار</w:t>
                              </w:r>
                              <w:r w:rsidRPr="00C7655E">
                                <w:rPr>
                                  <w:rFonts w:hint="cs"/>
                                  <w:rtl/>
                                </w:rPr>
                                <w:t xml:space="preserve"> چهاربرکه قیصریه به همراه مسجد روی</w:t>
                              </w:r>
                              <w:r>
                                <w:rPr>
                                  <w:rFonts w:hint="cs"/>
                                  <w:rtl/>
                                </w:rPr>
                                <w:t xml:space="preserve"> آن ( ماخذ: نگارنده)</w:t>
                              </w:r>
                              <w:bookmarkEnd w:id="402"/>
                              <w:bookmarkEnd w:id="403"/>
                              <w:bookmarkEnd w:id="404"/>
                              <w:r w:rsidRPr="00C7655E">
                                <w:rPr>
                                  <w:rFonts w:hint="cs"/>
                                  <w:rtl/>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E3364C" id="Group 263" o:spid="_x0000_s1338" style="position:absolute;left:0;text-align:left;margin-left:1.55pt;margin-top:16.8pt;width:393.35pt;height:167.8pt;z-index:251779072;mso-position-horizontal-relative:margin;mso-position-vertical-relative:margin;mso-width-relative:margin;mso-height-relative:margin" coordorigin="-24050" coordsize="50226,193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">
                <v:group id="Group 268" o:spid="_x0000_s1339" style="position:absolute;left:-21285;width:45058;height:17746" coordorigin="-21287" coordsize="45063,177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group id="Group 272" o:spid="_x0000_s1340" style="position:absolute;left:-21287;width:45063;height:17749" coordorigin="-21287" coordsize="45063,177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mzscUAAADcAAAADwAAAGRycy9kb3ducmV2LnhtbESPT2vCQBTE7wW/w/IE&#10;b3WTSKtEVxFR6UEK/gHx9sg+k2D2bciuSfz23UKhx2FmfsMsVr2pREuNKy0riMcRCOLM6pJzBZfz&#10;7n0GwnlkjZVlUvAiB6vl4G2BqbYdH6k9+VwECLsUFRTe16mULivIoBvbmjh4d9sY9EE2udQNdgFu&#10;KplE0ac0WHJYKLCmTUHZ4/Q0CvYddutJvG0Pj/vmdTt/fF8PMSk1GvbrOQhPvf8P/7W/tIJkm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5s7HFAAAA3AAA&#10;AA8AAAAAAAAAAAAAAAAAqgIAAGRycy9kb3ducmV2LnhtbFBLBQYAAAAABAAEAPoAAACcAwAAAAA=&#10;">
                    <v:group id="Group 273" o:spid="_x0000_s1341" style="position:absolute;left:-21287;width:45061;height:17749" coordorigin="-21287" coordsize="45061,177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group id="Group 274" o:spid="_x0000_s1342" style="position:absolute;left:-21287;width:45061;height:16751" coordorigin="-21287" coordsize="45061,167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shape id="Picture 275" o:spid="_x0000_s1343" type="#_x0000_t75" style="position:absolute;left:3950;width:19824;height:16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t7mHGAAAA3AAAAA8AAABkcnMvZG93bnJldi54bWxEj09rwkAUxO9Cv8PyCt50U6Va06wigtiT&#10;qBF6fWZf88fs2zS7mrSfvlso9DjMzG+YZNWbWtypdaVlBU/jCARxZnXJuYJzuh29gHAeWWNtmRR8&#10;kYPV8mGQYKxtx0e6n3wuAoRdjAoK75tYSpcVZNCNbUMcvA/bGvRBtrnULXYBbmo5iaKZNFhyWCiw&#10;oU1B2fV0Mwq66jPFfr1/302z8+L6fbj4fTVXavjYr19BeOr9f/iv/aYVTObP8HsmHAG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K3uYcYAAADcAAAADwAAAAAAAAAAAAAA&#10;AACfAgAAZHJzL2Rvd25yZXYueG1sUEsFBgAAAAAEAAQA9wAAAJIDAAAAAA==&#10;">
                          <v:imagedata r:id="rId244" o:title=""/>
                          <v:path arrowok="t"/>
                        </v:shape>
                        <v:shape id="Picture 281" o:spid="_x0000_s1344" type="#_x0000_t75" style="position:absolute;left:-21287;top:2885;width:25237;height:11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3V/LGAAAA3AAAAA8AAABkcnMvZG93bnJldi54bWxEj09rwkAUxO8Fv8PyBG91o4eSpq4iQoL1&#10;5J8g9PbIviap2bcxu8b47buFgsdhZn7DLFaDaURPnastK5hNIxDEhdU1lwryU/oag3AeWWNjmRQ8&#10;yMFqOXpZYKLtnQ/UH30pAoRdggoq79tESldUZNBNbUscvG/bGfRBdqXUHd4D3DRyHkVv0mDNYaHC&#10;ljYVFZfjzSjYp+teHz6zbPeTDdf3+Jyn269cqcl4WH+A8DT4Z/i/vdUK5vEM/s6E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bdX8sYAAADcAAAADwAAAAAAAAAAAAAA&#10;AACfAgAAZHJzL2Rvd25yZXYueG1sUEsFBgAAAAAEAAQA9wAAAJIDAAAAAA==&#10;">
                          <v:imagedata r:id="rId245" o:title=""/>
                          <v:path arrowok="t"/>
                        </v:shape>
                      </v:group>
                      <v:shape id="Text Box 282" o:spid="_x0000_s1345" type="#_x0000_t202" style="position:absolute;left:-19155;top:8601;width:8639;height:5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TycYA&#10;AADcAAAADwAAAGRycy9kb3ducmV2LnhtbESPT2vCQBTE7wW/w/KE3urGQEuIWSUEQou0B60Xb8/s&#10;yx/Mvo3ZVdN++m6h0OMwM79hss1kenGj0XWWFSwXEQjiyuqOGwWHz/IpAeE8ssbeMin4Igeb9ewh&#10;w1TbO+/otveNCBB2KSpovR9SKV3VkkG3sANx8Go7GvRBjo3UI94D3PQyjqIXabDjsNDiQEVL1Xl/&#10;NQq2RfmBu1Nsku++eH2v8+FyOD4r9Tif8hUIT5P/D/+137SCOInh90w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xTycYAAADcAAAADwAAAAAAAAAAAAAAAACYAgAAZHJz&#10;L2Rvd25yZXYueG1sUEsFBgAAAAAEAAQA9QAAAIsDAAAAAA==&#10;" filled="f" stroked="f" strokeweight=".5pt">
                        <v:textbox>
                          <w:txbxContent>
                            <w:p w:rsidR="00C433B9" w:rsidRPr="002A10B2" w:rsidRDefault="00C433B9" w:rsidP="00D45D4D">
                              <w:pPr>
                                <w:spacing w:line="192" w:lineRule="auto"/>
                                <w:jc w:val="center"/>
                                <w:rPr>
                                  <w:sz w:val="18"/>
                                  <w:szCs w:val="18"/>
                                  <w:lang w:bidi="fa-IR"/>
                                </w:rPr>
                              </w:pPr>
                              <w:r w:rsidRPr="002A10B2">
                                <w:rPr>
                                  <w:rFonts w:hint="cs"/>
                                  <w:sz w:val="18"/>
                                  <w:szCs w:val="18"/>
                                  <w:rtl/>
                                  <w:lang w:bidi="fa-IR"/>
                                </w:rPr>
                                <w:t>مخزن چهار برکه</w:t>
                              </w:r>
                            </w:p>
                          </w:txbxContent>
                        </v:textbox>
                      </v:shape>
                      <v:shape id="Text Box 283" o:spid="_x0000_s1346" type="#_x0000_t202" style="position:absolute;left:-6926;top:8770;width:8635;height:5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D2UscA&#10;AADcAAAADwAAAGRycy9kb3ducmV2LnhtbESPT2vCQBTE74V+h+UVeqsbU1pCdCMSkEppD2ou3p7Z&#10;lz+YfZtmV0399G6h4HGYmd8w88VoOnGmwbWWFUwnEQji0uqWawXFbvWSgHAeWWNnmRT8koNF9vgw&#10;x1TbC2/ovPW1CBB2KSpovO9TKV3ZkEE3sT1x8Co7GPRBDrXUA14C3HQyjqJ3abDlsNBgT3lD5XF7&#10;Mgo+89U3bg6xSa5d/vFVLfufYv+m1PPTuJyB8DT6e/i/vdYK4uQV/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9lLHAAAA3AAAAA8AAAAAAAAAAAAAAAAAmAIAAGRy&#10;cy9kb3ducmV2LnhtbFBLBQYAAAAABAAEAPUAAACMAwAAAAA=&#10;" filled="f" stroked="f" strokeweight=".5pt">
                        <v:textbox>
                          <w:txbxContent>
                            <w:p w:rsidR="00C433B9" w:rsidRPr="002A10B2" w:rsidRDefault="00C433B9" w:rsidP="00D45D4D">
                              <w:pPr>
                                <w:spacing w:line="192" w:lineRule="auto"/>
                                <w:jc w:val="center"/>
                                <w:rPr>
                                  <w:sz w:val="18"/>
                                  <w:szCs w:val="18"/>
                                  <w:lang w:bidi="fa-IR"/>
                                </w:rPr>
                              </w:pPr>
                              <w:r w:rsidRPr="002A10B2">
                                <w:rPr>
                                  <w:rFonts w:hint="cs"/>
                                  <w:sz w:val="18"/>
                                  <w:szCs w:val="18"/>
                                  <w:rtl/>
                                  <w:lang w:bidi="fa-IR"/>
                                </w:rPr>
                                <w:t>مخزن چهار برکه</w:t>
                              </w:r>
                            </w:p>
                          </w:txbxContent>
                        </v:textbox>
                      </v:shape>
                      <v:shape id="Text Box 284" o:spid="_x0000_s1347" type="#_x0000_t202" style="position:absolute;left:-13644;top:1314;width:8636;height:3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ZmUcUA&#10;AADcAAAADwAAAGRycy9kb3ducmV2LnhtbESPQWvCQBSE7wX/w/IEb3VjLCWkriJiW6G9mNj7M/tM&#10;0mbfhuw2Jv++WxA8DjPzDbPaDKYRPXWutqxgMY9AEBdW11wqOOWvjwkI55E1NpZJwUgONuvJwwpT&#10;ba98pD7zpQgQdikqqLxvUyldUZFBN7ctcfAutjPog+xKqTu8BrhpZBxFz9JgzWGhwpZ2FRU/2a9R&#10;cDhu4/fz18fn9/INz/HY7/PosldqNh22LyA8Df4evrUPWkGcPMH/mX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mZRxQAAANwAAAAPAAAAAAAAAAAAAAAAAJgCAABkcnMv&#10;ZG93bnJldi54bWxQSwUGAAAAAAQABAD1AAAAigMAAAAA&#10;" filled="f" stroked="f" strokeweight=".5pt">
                        <v:textbox inset="0,0,0,7.2pt">
                          <w:txbxContent>
                            <w:p w:rsidR="00C433B9" w:rsidRPr="002A10B2" w:rsidRDefault="00C433B9" w:rsidP="00D45D4D">
                              <w:pPr>
                                <w:jc w:val="center"/>
                                <w:rPr>
                                  <w:sz w:val="18"/>
                                  <w:szCs w:val="18"/>
                                  <w:lang w:bidi="fa-IR"/>
                                </w:rPr>
                              </w:pPr>
                              <w:r>
                                <w:rPr>
                                  <w:rFonts w:hint="cs"/>
                                  <w:sz w:val="18"/>
                                  <w:szCs w:val="18"/>
                                  <w:rtl/>
                                  <w:lang w:bidi="fa-IR"/>
                                </w:rPr>
                                <w:t>مسجد</w:t>
                              </w:r>
                            </w:p>
                          </w:txbxContent>
                        </v:textbox>
                      </v:shape>
                      <v:shape id="Text Box 285" o:spid="_x0000_s1348" type="#_x0000_t202" style="position:absolute;left:3345;top:6945;width:8636;height:4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XLvcYA&#10;AADcAAAADwAAAGRycy9kb3ducmV2LnhtbESPQWvCQBSE74X+h+UVems2BiIhuooEpKW0B20uvT2z&#10;zySYfZtmtzHtr3cFweMwM98wy/VkOjHS4FrLCmZRDIK4srrlWkH5tX3JQDiPrLGzTAr+yMF69fiw&#10;xFzbM+9o3PtaBAi7HBU03ve5lK5qyKCLbE8cvKMdDPogh1rqAc8BbjqZxPFcGmw5LDTYU9FQddr/&#10;GgXvxfYTd4fEZP9d8fpx3PQ/5Xeq1PPTtFmA8DT5e/jWftMKkiyF65lwBO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XLvcYAAADcAAAADwAAAAAAAAAAAAAAAACYAgAAZHJz&#10;L2Rvd25yZXYueG1sUEsFBgAAAAAEAAQA9QAAAIsDAAAAAA==&#10;" filled="f" stroked="f" strokeweight=".5pt">
                        <v:textbox>
                          <w:txbxContent>
                            <w:p w:rsidR="00C433B9" w:rsidRPr="002A10B2" w:rsidRDefault="00C433B9" w:rsidP="00D45D4D">
                              <w:pPr>
                                <w:jc w:val="center"/>
                                <w:rPr>
                                  <w:sz w:val="18"/>
                                  <w:szCs w:val="18"/>
                                  <w:lang w:bidi="fa-IR"/>
                                </w:rPr>
                              </w:pPr>
                              <w:r>
                                <w:rPr>
                                  <w:rFonts w:hint="cs"/>
                                  <w:sz w:val="18"/>
                                  <w:szCs w:val="18"/>
                                  <w:rtl/>
                                  <w:lang w:bidi="fa-IR"/>
                                </w:rPr>
                                <w:t>مسجد</w:t>
                              </w:r>
                            </w:p>
                          </w:txbxContent>
                        </v:textbox>
                      </v:shape>
                      <v:shape id="Text Box 286" o:spid="_x0000_s1349" type="#_x0000_t202" style="position:absolute;left:7404;top:11860;width:8636;height:5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dVysYA&#10;AADcAAAADwAAAGRycy9kb3ducmV2LnhtbESPQWvCQBSE70L/w/IKvZmNgUpIXUUC0lLqQZtLb6/Z&#10;ZxLMvk2z2yT6691CweMwM98wq81kWjFQ7xrLChZRDIK4tLrhSkHxuZunIJxH1thaJgUXcrBZP8xW&#10;mGk78oGGo69EgLDLUEHtfZdJ6cqaDLrIdsTBO9neoA+yr6TucQxw08okjpfSYMNhocaO8prK8/HX&#10;KHjPd3s8fCcmvbb568dp2/0UX89KPT1O2xcQniZ/D/+337SCJF3C35lwBO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dVysYAAADcAAAADwAAAAAAAAAAAAAAAACYAgAAZHJz&#10;L2Rvd25yZXYueG1sUEsFBgAAAAAEAAQA9QAAAIsDAAAAAA==&#10;" filled="f" stroked="f" strokeweight=".5pt">
                        <v:textbox>
                          <w:txbxContent>
                            <w:p w:rsidR="00C433B9" w:rsidRPr="002A10B2" w:rsidRDefault="00C433B9" w:rsidP="00D45D4D">
                              <w:pPr>
                                <w:jc w:val="center"/>
                                <w:rPr>
                                  <w:sz w:val="18"/>
                                  <w:szCs w:val="18"/>
                                  <w:lang w:bidi="fa-IR"/>
                                </w:rPr>
                              </w:pPr>
                              <w:r w:rsidRPr="002A10B2">
                                <w:rPr>
                                  <w:rFonts w:hint="cs"/>
                                  <w:sz w:val="18"/>
                                  <w:szCs w:val="18"/>
                                  <w:rtl/>
                                  <w:lang w:bidi="fa-IR"/>
                                </w:rPr>
                                <w:t>مخ</w:t>
                              </w:r>
                              <w:r>
                                <w:rPr>
                                  <w:rFonts w:hint="cs"/>
                                  <w:sz w:val="18"/>
                                  <w:szCs w:val="18"/>
                                  <w:rtl/>
                                  <w:lang w:bidi="fa-IR"/>
                                </w:rPr>
                                <w:t>ا</w:t>
                              </w:r>
                              <w:r w:rsidRPr="002A10B2">
                                <w:rPr>
                                  <w:rFonts w:hint="cs"/>
                                  <w:sz w:val="18"/>
                                  <w:szCs w:val="18"/>
                                  <w:rtl/>
                                  <w:lang w:bidi="fa-IR"/>
                                </w:rPr>
                                <w:t>زن چهار برکه</w:t>
                              </w:r>
                            </w:p>
                          </w:txbxContent>
                        </v:textbox>
                      </v:shape>
                    </v:group>
                    <v:shape id="Text Box 287" o:spid="_x0000_s1350" type="#_x0000_t202" style="position:absolute;left:15146;top:5832;width:8630;height:3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vwUccA&#10;AADcAAAADwAAAGRycy9kb3ducmV2LnhtbESPT2vCQBTE74V+h+UVeqsbA21DdCMSkEppD2ou3p7Z&#10;lz+YfZtmV0399G6h4HGYmd8w88VoOnGmwbWWFUwnEQji0uqWawXFbvWSgHAeWWNnmRT8koNF9vgw&#10;x1TbC2/ovPW1CBB2KSpovO9TKV3ZkEE3sT1x8Co7GPRBDrXUA14C3HQyjqI3abDlsNBgT3lD5XF7&#10;Mgo+89U3bg6xSa5d/vFVLfufYv+q1PPTuJyB8DT6e/i/vdYK4uQd/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L8FHHAAAA3AAAAA8AAAAAAAAAAAAAAAAAmAIAAGRy&#10;cy9kb3ducmV2LnhtbFBLBQYAAAAABAAEAPUAAACMAwAAAAA=&#10;" filled="f" stroked="f" strokeweight=".5pt">
                      <v:textbox>
                        <w:txbxContent>
                          <w:p w:rsidR="00C433B9" w:rsidRPr="002A10B2" w:rsidRDefault="00C433B9" w:rsidP="00D45D4D">
                            <w:pPr>
                              <w:jc w:val="center"/>
                              <w:rPr>
                                <w:sz w:val="18"/>
                                <w:szCs w:val="18"/>
                                <w:lang w:bidi="fa-IR"/>
                              </w:rPr>
                            </w:pPr>
                            <w:r>
                              <w:rPr>
                                <w:rFonts w:hint="cs"/>
                                <w:sz w:val="18"/>
                                <w:szCs w:val="18"/>
                                <w:rtl/>
                                <w:lang w:bidi="fa-IR"/>
                              </w:rPr>
                              <w:t>پلکان برداشت آب</w:t>
                            </w:r>
                          </w:p>
                        </w:txbxContent>
                      </v:textbox>
                    </v:shape>
                  </v:group>
                  <v:line id="Straight Connector 288" o:spid="_x0000_s1351" style="position:absolute;flip:x y;visibility:visible;mso-wrap-style:square" from="21261,8358" to="21822,90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i9cEAAADcAAAADwAAAGRycy9kb3ducmV2LnhtbERPTYvCMBC9C/6HMII3TRVdpGuUVVT0&#10;tKx62dvQzLbFZlKTWKu/3hyEPT7e93zZmko05HxpWcFomIAgzqwuOVdwPm0HMxA+IGusLJOCB3lY&#10;LrqdOaba3vmHmmPIRQxhn6KCIoQ6ldJnBRn0Q1sTR+7POoMhQpdL7fAew00lx0nyIQ2WHBsKrGld&#10;UHY53owCvXnumuqaXYw8PFab78kU3epXqX6v/foEEagN/+K3e68VjGdxbTwTj4Bcv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4e6L1wQAAANwAAAAPAAAAAAAAAAAAAAAA&#10;AKECAABkcnMvZG93bnJldi54bWxQSwUGAAAAAAQABAD5AAAAjwMAAAAA&#10;" strokecolor="#4579b8 [3044]"/>
                  <v:line id="Straight Connector 289" o:spid="_x0000_s1352" style="position:absolute;flip:x;visibility:visible;mso-wrap-style:square" from="16044,8358" to="21265,8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Fv/ccAAADcAAAADwAAAGRycy9kb3ducmV2LnhtbESPQWvCQBSE74L/YXlCb7rRio2pq5SC&#10;GBS01R56fGRfk9Ds2zS7mrS/3hWEHoeZ+YZZrDpTiQs1rrSsYDyKQBBnVpecK/g4rYcxCOeRNVaW&#10;ScEvOVgt+70FJtq2/E6Xo89FgLBLUEHhfZ1I6bKCDLqRrYmD92Ubgz7IJpe6wTbATSUnUTSTBksO&#10;CwXW9FpQ9n08GwVpytvtH68Pn+O3n41/LHf7afuk1MOge3kG4anz/+F7O9UKJvEcbmfCEZD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0W/9xwAAANwAAAAPAAAAAAAA&#10;AAAAAAAAAKECAABkcnMvZG93bnJldi54bWxQSwUGAAAAAAQABAD5AAAAlQMAAAAA&#10;" strokecolor="#4579b8 [3044]"/>
                  <v:line id="Straight Connector 290" o:spid="_x0000_s1353" style="position:absolute;flip:x y;visibility:visible;mso-wrap-style:square" from="6002,9454" to="9312,9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Q4LsIAAADcAAAADwAAAGRycy9kb3ducmV2LnhtbERPPW/CMBDdK/EfrEPqBg6oVBAwCCpA&#10;dKoKLGyn+Egi4nOw3RD49XhA6vj0vmeL1lSiIedLywoG/QQEcWZ1ybmC42HTG4PwAVljZZkU3MnD&#10;Yt55m2Gq7Y1/qdmHXMQQ9ikqKEKoUyl9VpBB37c1ceTO1hkMEbpcaoe3GG4qOUyST2mw5NhQYE1f&#10;BWWX/Z9RoNePbVNds4uR3/fV+udjhG51Uuq92y6nIAK14V/8cu+0guEkzo9n4hGQ8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9Q4LsIAAADcAAAADwAAAAAAAAAAAAAA&#10;AAChAgAAZHJzL2Rvd25yZXYueG1sUEsFBgAAAAAEAAQA+QAAAJADAAAAAA==&#10;" strokecolor="#4579b8 [3044]"/>
                  <v:line id="Straight Connector 291" o:spid="_x0000_s1354" style="position:absolute;flip:x;visibility:visible;mso-wrap-style:square" from="8807,14361" to="14697,14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71JsYAAADcAAAADwAAAGRycy9kb3ducmV2LnhtbESPQWvCQBSE74X+h+UVvNVNVKqmrlIK&#10;YlDQVj30+Mi+JqHZtzG7muivdwuFHoeZ+YaZLTpTiQs1rrSsIO5HIIgzq0vOFRwPy+cJCOeRNVaW&#10;ScGVHCzmjw8zTLRt+ZMue5+LAGGXoILC+zqR0mUFGXR9WxMH79s2Bn2QTS51g22Am0oOouhFGiw5&#10;LBRY03tB2c/+bBSkKa/XN17uvuKP08oPy8121I6V6j11b68gPHX+P/zXTrWCwTSG3zPhCMj5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5+9SbGAAAA3AAAAA8AAAAAAAAA&#10;AAAAAAAAoQIAAGRycy9kb3ducmV2LnhtbFBLBQYAAAAABAAEAPkAAACUAwAAAAA=&#10;" strokecolor="#4579b8 [3044]"/>
                </v:group>
                <v:shape id="Text Box 292" o:spid="_x0000_s1355" type="#_x0000_t202" style="position:absolute;left:-24050;top:16991;width:50226;height:2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ACPMYA&#10;AADcAAAADwAAAGRycy9kb3ducmV2LnhtbESPS2vDMBCE74X+B7GF3Bo5PoTGiRJCH9BDn2kC6W1r&#10;bWxTa2WkjeP++6oQ6HGYmW+YxWpwreopxMazgck4A0VcettwZWD78XB9AyoKssXWMxn4oQir5eXF&#10;AgvrT/xO/UYqlSAcCzRQi3SF1rGsyWEc+444eQcfHEqSodI24CnBXavzLJtqhw2nhRo7uq2p/N4c&#10;nYF2H8PTVyaf/V31LG+v+ri7n7wYM7oa1nNQQoP8h8/tR2sgn+XwdyYdAb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ACPMYAAADcAAAADwAAAAAAAAAAAAAAAACYAgAAZHJz&#10;L2Rvd25yZXYueG1sUEsFBgAAAAAEAAQA9QAAAIsDAAAAAA==&#10;" filled="f" stroked="f" strokeweight=".5pt">
                  <v:textbox inset="0,0,0,0">
                    <w:txbxContent>
                      <w:p w:rsidR="00C433B9" w:rsidRPr="00C7655E" w:rsidRDefault="00C433B9" w:rsidP="00076BB6">
                        <w:pPr>
                          <w:pStyle w:val="Heading2"/>
                        </w:pPr>
                        <w:bookmarkStart w:id="405" w:name="_Toc372153876"/>
                        <w:bookmarkStart w:id="406" w:name="_Toc372154087"/>
                        <w:bookmarkStart w:id="407" w:name="_Toc372304125"/>
                        <w:r w:rsidRPr="00C7655E">
                          <w:rPr>
                            <w:rFonts w:hint="cs"/>
                            <w:rtl/>
                          </w:rPr>
                          <w:t xml:space="preserve">تصویر شماره </w:t>
                        </w:r>
                        <w:r>
                          <w:rPr>
                            <w:rFonts w:hint="cs"/>
                            <w:rtl/>
                          </w:rPr>
                          <w:t>43</w:t>
                        </w:r>
                        <w:r w:rsidRPr="00C7655E">
                          <w:rPr>
                            <w:rFonts w:hint="cs"/>
                            <w:rtl/>
                          </w:rPr>
                          <w:t>: پلان و مقطع آب</w:t>
                        </w:r>
                        <w:r w:rsidRPr="00C7655E">
                          <w:rPr>
                            <w:rFonts w:hint="cs"/>
                            <w:rtl/>
                          </w:rPr>
                          <w:softHyphen/>
                        </w:r>
                        <w:r>
                          <w:rPr>
                            <w:rFonts w:hint="cs"/>
                            <w:rtl/>
                          </w:rPr>
                          <w:t>انبار</w:t>
                        </w:r>
                        <w:r w:rsidRPr="00C7655E">
                          <w:rPr>
                            <w:rFonts w:hint="cs"/>
                            <w:rtl/>
                          </w:rPr>
                          <w:t xml:space="preserve"> چهاربرکه قیصریه به همراه مسجد روی</w:t>
                        </w:r>
                        <w:r>
                          <w:rPr>
                            <w:rFonts w:hint="cs"/>
                            <w:rtl/>
                          </w:rPr>
                          <w:t xml:space="preserve"> آن ( ماخذ: نگارنده)</w:t>
                        </w:r>
                        <w:bookmarkEnd w:id="405"/>
                        <w:bookmarkEnd w:id="406"/>
                        <w:bookmarkEnd w:id="407"/>
                        <w:r w:rsidRPr="00C7655E">
                          <w:rPr>
                            <w:rFonts w:hint="cs"/>
                            <w:rtl/>
                          </w:rPr>
                          <w:t xml:space="preserve"> </w:t>
                        </w:r>
                      </w:p>
                    </w:txbxContent>
                  </v:textbox>
                </v:shape>
                <w10:wrap type="topAndBottom" anchorx="margin" anchory="margin"/>
              </v:group>
            </w:pict>
          </mc:Fallback>
        </mc:AlternateContent>
      </w:r>
      <w:bookmarkStart w:id="408" w:name="_Toc372154898"/>
      <w:r w:rsidR="00D45D4D" w:rsidRPr="009D6929">
        <w:rPr>
          <w:rStyle w:val="Heading1Char"/>
          <w:rFonts w:hint="cs"/>
          <w:rtl/>
        </w:rPr>
        <w:t>موقعیت شهری آب</w:t>
      </w:r>
      <w:r w:rsidR="00D45D4D" w:rsidRPr="009D6929">
        <w:rPr>
          <w:rStyle w:val="Heading1Char"/>
          <w:rFonts w:hint="cs"/>
          <w:rtl/>
        </w:rPr>
        <w:softHyphen/>
      </w:r>
      <w:r w:rsidR="003A6A9E">
        <w:rPr>
          <w:rStyle w:val="Heading1Char"/>
          <w:rFonts w:hint="cs"/>
          <w:rtl/>
        </w:rPr>
        <w:t>انبار</w:t>
      </w:r>
      <w:bookmarkEnd w:id="408"/>
      <w:r w:rsidR="00D45D4D" w:rsidRPr="00E265DC">
        <w:rPr>
          <w:rFonts w:hint="cs"/>
          <w:rtl/>
          <w:lang w:bidi="fa-IR"/>
        </w:rPr>
        <w:t xml:space="preserve"> </w:t>
      </w:r>
    </w:p>
    <w:p w:rsidR="00D45D4D" w:rsidRPr="00E265DC" w:rsidRDefault="00D45D4D" w:rsidP="00B76435">
      <w:pPr>
        <w:spacing w:after="0"/>
        <w:ind w:firstLine="283"/>
        <w:jc w:val="both"/>
        <w:rPr>
          <w:rtl/>
          <w:lang w:bidi="fa-IR"/>
        </w:rPr>
      </w:pP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های این شهر نیز همانند یزد، در مکان</w:t>
      </w:r>
      <w:r w:rsidRPr="00E265DC">
        <w:rPr>
          <w:rFonts w:hint="cs"/>
          <w:rtl/>
          <w:lang w:bidi="fa-IR"/>
        </w:rPr>
        <w:softHyphen/>
        <w:t>هایی که بیشترین و راحت</w:t>
      </w:r>
      <w:r w:rsidRPr="00E265DC">
        <w:rPr>
          <w:rtl/>
          <w:lang w:bidi="fa-IR"/>
        </w:rPr>
        <w:softHyphen/>
      </w:r>
      <w:r w:rsidRPr="00E265DC">
        <w:rPr>
          <w:rFonts w:hint="cs"/>
          <w:rtl/>
          <w:lang w:bidi="fa-IR"/>
        </w:rPr>
        <w:t>ترین دسترسی را برای مصرف</w:t>
      </w:r>
      <w:r w:rsidRPr="00E265DC">
        <w:rPr>
          <w:rtl/>
          <w:lang w:bidi="fa-IR"/>
        </w:rPr>
        <w:softHyphen/>
      </w:r>
      <w:r w:rsidRPr="00E265DC">
        <w:rPr>
          <w:rFonts w:hint="cs"/>
          <w:rtl/>
          <w:lang w:bidi="fa-IR"/>
        </w:rPr>
        <w:t>کنندگان فراهم نمایند، ساخته</w:t>
      </w:r>
      <w:r w:rsidRPr="00E265DC">
        <w:rPr>
          <w:rtl/>
          <w:lang w:bidi="fa-IR"/>
        </w:rPr>
        <w:softHyphen/>
      </w:r>
      <w:r w:rsidRPr="00E265DC">
        <w:rPr>
          <w:rFonts w:hint="cs"/>
          <w:rtl/>
          <w:lang w:bidi="fa-IR"/>
        </w:rPr>
        <w:t>شده</w:t>
      </w:r>
      <w:r w:rsidRPr="00E265DC">
        <w:rPr>
          <w:rFonts w:hint="cs"/>
          <w:rtl/>
          <w:lang w:bidi="fa-IR"/>
        </w:rPr>
        <w:softHyphen/>
        <w:t>اند. هرچند اکثر آب</w:t>
      </w:r>
      <w:r w:rsidRPr="00E265DC">
        <w:rPr>
          <w:rFonts w:hint="cs"/>
          <w:rtl/>
          <w:lang w:bidi="fa-IR"/>
        </w:rPr>
        <w:softHyphen/>
      </w:r>
      <w:r w:rsidR="003A6A9E">
        <w:rPr>
          <w:rFonts w:hint="cs"/>
          <w:rtl/>
          <w:lang w:bidi="fa-IR"/>
        </w:rPr>
        <w:t>انبار</w:t>
      </w:r>
      <w:r w:rsidRPr="00E265DC">
        <w:rPr>
          <w:rFonts w:hint="cs"/>
          <w:rtl/>
          <w:lang w:bidi="fa-IR"/>
        </w:rPr>
        <w:t>ها در مراکز محلات مسکونی قرار دارند، اما تعداد بسیاری از آنها نیز جهت سرویس</w:t>
      </w:r>
      <w:r w:rsidRPr="00E265DC">
        <w:rPr>
          <w:rFonts w:hint="cs"/>
          <w:rtl/>
          <w:lang w:bidi="fa-IR"/>
        </w:rPr>
        <w:softHyphen/>
        <w:t>دهی به بازار، مسجد، نظرگاه و امامزاده ساخته شده</w:t>
      </w:r>
      <w:r w:rsidRPr="00E265DC">
        <w:rPr>
          <w:rFonts w:hint="cs"/>
          <w:rtl/>
          <w:lang w:bidi="fa-IR"/>
        </w:rPr>
        <w:softHyphen/>
        <w:t>اند. به نظر می</w:t>
      </w:r>
      <w:r w:rsidRPr="00E265DC">
        <w:rPr>
          <w:rFonts w:hint="cs"/>
          <w:rtl/>
          <w:lang w:bidi="fa-IR"/>
        </w:rPr>
        <w:softHyphen/>
        <w:t xml:space="preserve">رسد، </w:t>
      </w:r>
      <w:r w:rsidRPr="009D6929">
        <w:rPr>
          <w:rFonts w:hint="cs"/>
          <w:color w:val="000000" w:themeColor="text1"/>
          <w:rtl/>
          <w:lang w:bidi="fa-IR"/>
        </w:rPr>
        <w:t>پیوند میان این بنا با سایر بناهای عمومی در شهر لار نسبت به یزد کمرنگ</w:t>
      </w:r>
      <w:r w:rsidRPr="009D6929">
        <w:rPr>
          <w:rFonts w:hint="cs"/>
          <w:color w:val="000000" w:themeColor="text1"/>
          <w:rtl/>
          <w:lang w:bidi="fa-IR"/>
        </w:rPr>
        <w:softHyphen/>
        <w:t>تر و ضعیف</w:t>
      </w:r>
      <w:r w:rsidRPr="009D6929">
        <w:rPr>
          <w:rFonts w:hint="cs"/>
          <w:color w:val="000000" w:themeColor="text1"/>
          <w:rtl/>
          <w:lang w:bidi="fa-IR"/>
        </w:rPr>
        <w:softHyphen/>
        <w:t>تر می</w:t>
      </w:r>
      <w:r w:rsidRPr="009D6929">
        <w:rPr>
          <w:rFonts w:hint="cs"/>
          <w:color w:val="000000" w:themeColor="text1"/>
          <w:rtl/>
          <w:lang w:bidi="fa-IR"/>
        </w:rPr>
        <w:softHyphen/>
        <w:t>باشد.</w:t>
      </w:r>
    </w:p>
    <w:p w:rsidR="009D6929" w:rsidRDefault="00D45D4D" w:rsidP="00390CC2">
      <w:pPr>
        <w:pStyle w:val="Heading1"/>
        <w:numPr>
          <w:ilvl w:val="0"/>
          <w:numId w:val="10"/>
        </w:numPr>
        <w:spacing w:before="0"/>
        <w:rPr>
          <w:rtl/>
          <w:lang w:bidi="fa-IR"/>
        </w:rPr>
      </w:pPr>
      <w:bookmarkStart w:id="409" w:name="_Toc372154899"/>
      <w:r w:rsidRPr="00E265DC">
        <w:rPr>
          <w:rFonts w:hint="cs"/>
          <w:rtl/>
          <w:lang w:bidi="fa-IR"/>
        </w:rPr>
        <w:t>نحوه استقرار آب</w:t>
      </w:r>
      <w:r w:rsidRPr="00E265DC">
        <w:rPr>
          <w:rFonts w:hint="cs"/>
          <w:rtl/>
          <w:lang w:bidi="fa-IR"/>
        </w:rPr>
        <w:softHyphen/>
      </w:r>
      <w:r w:rsidR="003A6A9E">
        <w:rPr>
          <w:rFonts w:hint="cs"/>
          <w:rtl/>
          <w:lang w:bidi="fa-IR"/>
        </w:rPr>
        <w:t>انبار</w:t>
      </w:r>
      <w:r w:rsidRPr="00E265DC">
        <w:rPr>
          <w:rFonts w:hint="cs"/>
          <w:rtl/>
          <w:lang w:bidi="fa-IR"/>
        </w:rPr>
        <w:t xml:space="preserve"> در کنار دیگر بناهای عمومی</w:t>
      </w:r>
      <w:bookmarkEnd w:id="409"/>
    </w:p>
    <w:p w:rsidR="00D01271" w:rsidRDefault="00D45D4D" w:rsidP="00453981">
      <w:pPr>
        <w:spacing w:after="0"/>
        <w:ind w:left="27" w:firstLine="256"/>
        <w:jc w:val="both"/>
        <w:rPr>
          <w:color w:val="000000" w:themeColor="text1"/>
          <w:rtl/>
          <w:lang w:bidi="fa-IR"/>
        </w:rPr>
      </w:pPr>
      <w:r w:rsidRPr="00E265DC">
        <w:rPr>
          <w:rFonts w:hint="cs"/>
          <w:rtl/>
          <w:lang w:bidi="fa-IR"/>
        </w:rPr>
        <w:t xml:space="preserve"> </w:t>
      </w:r>
      <w:r w:rsidRPr="009D6929">
        <w:rPr>
          <w:rFonts w:hint="cs"/>
          <w:color w:val="000000" w:themeColor="text1"/>
          <w:rtl/>
          <w:lang w:bidi="fa-IR"/>
        </w:rPr>
        <w:t>آب</w:t>
      </w:r>
      <w:r w:rsidRPr="009D6929">
        <w:rPr>
          <w:rFonts w:hint="cs"/>
          <w:color w:val="000000" w:themeColor="text1"/>
          <w:rtl/>
          <w:lang w:bidi="fa-IR"/>
        </w:rPr>
        <w:softHyphen/>
      </w:r>
      <w:r w:rsidR="003A6A9E">
        <w:rPr>
          <w:rFonts w:hint="cs"/>
          <w:color w:val="000000" w:themeColor="text1"/>
          <w:rtl/>
          <w:lang w:bidi="fa-IR"/>
        </w:rPr>
        <w:t>انبار</w:t>
      </w:r>
      <w:r w:rsidRPr="009D6929">
        <w:rPr>
          <w:rFonts w:hint="cs"/>
          <w:color w:val="000000" w:themeColor="text1"/>
          <w:rtl/>
          <w:lang w:bidi="fa-IR"/>
        </w:rPr>
        <w:t>های شهر لار دارای کارکرد کاملا مستقلی هستند و به جز یک مورد، بقیه به صورت تک بنا ساخته شده</w:t>
      </w:r>
      <w:r w:rsidRPr="009D6929">
        <w:rPr>
          <w:rFonts w:hint="cs"/>
          <w:color w:val="000000" w:themeColor="text1"/>
          <w:rtl/>
          <w:lang w:bidi="fa-IR"/>
        </w:rPr>
        <w:softHyphen/>
        <w:t>اند. تنها چهاربرکه بازار قیصریه با فضای کوچکی که اکنون به عنوان مسجد استفاده می</w:t>
      </w:r>
      <w:r w:rsidRPr="009D6929">
        <w:rPr>
          <w:rFonts w:hint="cs"/>
          <w:color w:val="000000" w:themeColor="text1"/>
          <w:rtl/>
          <w:lang w:bidi="fa-IR"/>
        </w:rPr>
        <w:softHyphen/>
        <w:t>شود، ترکیب گشته است(تصویر شماره4</w:t>
      </w:r>
      <w:r w:rsidR="00453981">
        <w:rPr>
          <w:rFonts w:hint="cs"/>
          <w:color w:val="000000" w:themeColor="text1"/>
          <w:rtl/>
          <w:lang w:bidi="fa-IR"/>
        </w:rPr>
        <w:t>3</w:t>
      </w:r>
      <w:r w:rsidRPr="009D6929">
        <w:rPr>
          <w:rFonts w:hint="cs"/>
          <w:color w:val="000000" w:themeColor="text1"/>
          <w:rtl/>
          <w:lang w:bidi="fa-IR"/>
        </w:rPr>
        <w:t>). سایر آب</w:t>
      </w:r>
      <w:r w:rsidRPr="009D6929">
        <w:rPr>
          <w:rFonts w:hint="cs"/>
          <w:color w:val="000000" w:themeColor="text1"/>
          <w:rtl/>
          <w:lang w:bidi="fa-IR"/>
        </w:rPr>
        <w:softHyphen/>
      </w:r>
      <w:r w:rsidR="003A6A9E">
        <w:rPr>
          <w:rFonts w:hint="cs"/>
          <w:color w:val="000000" w:themeColor="text1"/>
          <w:rtl/>
          <w:lang w:bidi="fa-IR"/>
        </w:rPr>
        <w:t>انبار</w:t>
      </w:r>
      <w:r w:rsidRPr="009D6929">
        <w:rPr>
          <w:rFonts w:hint="cs"/>
          <w:color w:val="000000" w:themeColor="text1"/>
          <w:rtl/>
          <w:lang w:bidi="fa-IR"/>
        </w:rPr>
        <w:t>هایی که به هدف تامین آب مساجد، بازارها و حسینیه</w:t>
      </w:r>
      <w:r w:rsidRPr="009D6929">
        <w:rPr>
          <w:rFonts w:hint="cs"/>
          <w:color w:val="000000" w:themeColor="text1"/>
          <w:rtl/>
          <w:lang w:bidi="fa-IR"/>
        </w:rPr>
        <w:softHyphen/>
        <w:t>ها ساخته شده</w:t>
      </w:r>
      <w:r w:rsidRPr="009D6929">
        <w:rPr>
          <w:rFonts w:hint="cs"/>
          <w:color w:val="000000" w:themeColor="text1"/>
          <w:rtl/>
          <w:lang w:bidi="fa-IR"/>
        </w:rPr>
        <w:softHyphen/>
        <w:t>اند، هیچ اتصال فیزیکی و فضایی با بنای مورد نظر ندارند. یکی از مواردی که در این شهر به چشم می</w:t>
      </w:r>
      <w:r w:rsidRPr="009D6929">
        <w:rPr>
          <w:rFonts w:hint="cs"/>
          <w:color w:val="000000" w:themeColor="text1"/>
          <w:rtl/>
          <w:lang w:bidi="fa-IR"/>
        </w:rPr>
        <w:softHyphen/>
        <w:t>خورد و ذکر آن خالی از لطف نیست، ساخت مجموعه</w:t>
      </w:r>
      <w:r w:rsidRPr="009D6929">
        <w:rPr>
          <w:rFonts w:hint="cs"/>
          <w:color w:val="000000" w:themeColor="text1"/>
          <w:rtl/>
          <w:lang w:bidi="fa-IR"/>
        </w:rPr>
        <w:softHyphen/>
        <w:t>ای از آب</w:t>
      </w:r>
      <w:r w:rsidRPr="009D6929">
        <w:rPr>
          <w:rFonts w:hint="cs"/>
          <w:color w:val="000000" w:themeColor="text1"/>
          <w:rtl/>
          <w:lang w:bidi="fa-IR"/>
        </w:rPr>
        <w:softHyphen/>
      </w:r>
      <w:r w:rsidR="003A6A9E">
        <w:rPr>
          <w:rFonts w:hint="cs"/>
          <w:color w:val="000000" w:themeColor="text1"/>
          <w:rtl/>
          <w:lang w:bidi="fa-IR"/>
        </w:rPr>
        <w:t>انبار</w:t>
      </w:r>
      <w:r w:rsidRPr="009D6929">
        <w:rPr>
          <w:rFonts w:hint="cs"/>
          <w:color w:val="000000" w:themeColor="text1"/>
          <w:rtl/>
          <w:lang w:bidi="fa-IR"/>
        </w:rPr>
        <w:t>ها در کنار هم می</w:t>
      </w:r>
      <w:r w:rsidRPr="009D6929">
        <w:rPr>
          <w:rFonts w:hint="cs"/>
          <w:color w:val="000000" w:themeColor="text1"/>
          <w:rtl/>
          <w:lang w:bidi="fa-IR"/>
        </w:rPr>
        <w:softHyphen/>
        <w:t>باشد. نمونه</w:t>
      </w:r>
      <w:r w:rsidRPr="009D6929">
        <w:rPr>
          <w:rFonts w:hint="cs"/>
          <w:color w:val="000000" w:themeColor="text1"/>
          <w:rtl/>
          <w:lang w:bidi="fa-IR"/>
        </w:rPr>
        <w:softHyphen/>
        <w:t>های آن در محله قنبربیگی لار و شهرهای گراش و خنج دیده می</w:t>
      </w:r>
      <w:r w:rsidRPr="009D6929">
        <w:rPr>
          <w:rFonts w:hint="cs"/>
          <w:color w:val="000000" w:themeColor="text1"/>
          <w:rtl/>
          <w:lang w:bidi="fa-IR"/>
        </w:rPr>
        <w:softHyphen/>
        <w:t>شود.</w:t>
      </w:r>
    </w:p>
    <w:p w:rsidR="009D6929" w:rsidRPr="007A6EFB" w:rsidRDefault="00D45D4D" w:rsidP="007A6EFB">
      <w:pPr>
        <w:pStyle w:val="ListParagraph"/>
        <w:numPr>
          <w:ilvl w:val="0"/>
          <w:numId w:val="10"/>
        </w:numPr>
        <w:spacing w:after="0"/>
        <w:jc w:val="both"/>
        <w:rPr>
          <w:b/>
          <w:bCs/>
          <w:rtl/>
          <w:lang w:bidi="fa-IR"/>
        </w:rPr>
      </w:pPr>
      <w:r w:rsidRPr="007A6EFB">
        <w:rPr>
          <w:rFonts w:hint="cs"/>
          <w:b/>
          <w:bCs/>
          <w:rtl/>
          <w:lang w:bidi="fa-IR"/>
        </w:rPr>
        <w:t>عوامل موثر در انتخاب مکان آب</w:t>
      </w:r>
      <w:r w:rsidRPr="007A6EFB">
        <w:rPr>
          <w:rFonts w:hint="cs"/>
          <w:b/>
          <w:bCs/>
          <w:rtl/>
          <w:lang w:bidi="fa-IR"/>
        </w:rPr>
        <w:softHyphen/>
      </w:r>
      <w:r w:rsidR="003A6A9E">
        <w:rPr>
          <w:rFonts w:hint="cs"/>
          <w:b/>
          <w:bCs/>
          <w:rtl/>
          <w:lang w:bidi="fa-IR"/>
        </w:rPr>
        <w:t>انبار</w:t>
      </w:r>
    </w:p>
    <w:p w:rsidR="00D45D4D" w:rsidRPr="00E265DC" w:rsidRDefault="00D45D4D" w:rsidP="002E61C5">
      <w:pPr>
        <w:spacing w:after="0"/>
        <w:ind w:left="27" w:firstLine="333"/>
        <w:jc w:val="both"/>
        <w:rPr>
          <w:rtl/>
          <w:lang w:bidi="fa-IR"/>
        </w:rPr>
      </w:pPr>
      <w:r w:rsidRPr="009D6929">
        <w:rPr>
          <w:rFonts w:hint="cs"/>
          <w:b/>
          <w:bCs/>
          <w:rtl/>
          <w:lang w:bidi="fa-IR"/>
        </w:rPr>
        <w:t xml:space="preserve"> </w:t>
      </w: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های این شهر از طریق رودخانه</w:t>
      </w:r>
      <w:r w:rsidRPr="00E265DC">
        <w:rPr>
          <w:rFonts w:hint="cs"/>
          <w:rtl/>
          <w:lang w:bidi="fa-IR"/>
        </w:rPr>
        <w:softHyphen/>
        <w:t>های فصلی آبگیری می</w:t>
      </w:r>
      <w:r w:rsidRPr="00E265DC">
        <w:rPr>
          <w:rFonts w:hint="cs"/>
          <w:rtl/>
          <w:lang w:bidi="fa-IR"/>
        </w:rPr>
        <w:softHyphen/>
        <w:t>شوند، به همین دلیل اولین عامل در انتخاب مکان آب</w:t>
      </w:r>
      <w:r w:rsidRPr="00E265DC">
        <w:rPr>
          <w:rFonts w:hint="cs"/>
          <w:rtl/>
          <w:lang w:bidi="fa-IR"/>
        </w:rPr>
        <w:softHyphen/>
      </w:r>
      <w:r w:rsidR="003A6A9E">
        <w:rPr>
          <w:rFonts w:hint="cs"/>
          <w:rtl/>
          <w:lang w:bidi="fa-IR"/>
        </w:rPr>
        <w:t>انبار</w:t>
      </w:r>
      <w:r w:rsidRPr="00E265DC">
        <w:rPr>
          <w:rFonts w:hint="cs"/>
          <w:rtl/>
          <w:lang w:bidi="fa-IR"/>
        </w:rPr>
        <w:t>، امکان تامین آب از طریق این رودخانه</w:t>
      </w:r>
      <w:r w:rsidRPr="00E265DC">
        <w:rPr>
          <w:rFonts w:hint="cs"/>
          <w:rtl/>
          <w:lang w:bidi="fa-IR"/>
        </w:rPr>
        <w:softHyphen/>
        <w:t>ها می</w:t>
      </w:r>
      <w:r w:rsidRPr="00E265DC">
        <w:rPr>
          <w:rFonts w:hint="cs"/>
          <w:rtl/>
          <w:lang w:bidi="fa-IR"/>
        </w:rPr>
        <w:softHyphen/>
        <w:t>باشد(نزدیکی به یک رودخانه و برخورداری از شیب مناسب). سه عامل دیگر که در مورد آب</w:t>
      </w:r>
      <w:r w:rsidRPr="00E265DC">
        <w:rPr>
          <w:rFonts w:hint="cs"/>
          <w:rtl/>
          <w:lang w:bidi="fa-IR"/>
        </w:rPr>
        <w:softHyphen/>
      </w:r>
      <w:r w:rsidR="003A6A9E">
        <w:rPr>
          <w:rFonts w:hint="cs"/>
          <w:rtl/>
          <w:lang w:bidi="fa-IR"/>
        </w:rPr>
        <w:t>انبار</w:t>
      </w:r>
      <w:r w:rsidRPr="00E265DC">
        <w:rPr>
          <w:rFonts w:hint="cs"/>
          <w:rtl/>
          <w:lang w:bidi="fa-IR"/>
        </w:rPr>
        <w:t>های یزد ذکر شد در مورد این شهر نیز صادق می</w:t>
      </w:r>
      <w:r w:rsidRPr="00E265DC">
        <w:rPr>
          <w:rFonts w:hint="cs"/>
          <w:rtl/>
          <w:lang w:bidi="fa-IR"/>
        </w:rPr>
        <w:softHyphen/>
        <w:t>باشد.</w:t>
      </w:r>
    </w:p>
    <w:p w:rsidR="00D45D4D" w:rsidRPr="00E265DC" w:rsidRDefault="00D45D4D" w:rsidP="002E61C5">
      <w:pPr>
        <w:spacing w:after="0"/>
        <w:ind w:firstLine="387"/>
        <w:jc w:val="both"/>
        <w:rPr>
          <w:rtl/>
          <w:lang w:bidi="fa-IR"/>
        </w:rPr>
      </w:pPr>
      <w:r w:rsidRPr="00E265DC">
        <w:rPr>
          <w:rFonts w:hint="cs"/>
          <w:rtl/>
          <w:lang w:bidi="fa-IR"/>
        </w:rPr>
        <w:lastRenderedPageBreak/>
        <w:t>نکته: جهت بررسی دقیق</w:t>
      </w:r>
      <w:r w:rsidRPr="00E265DC">
        <w:rPr>
          <w:rFonts w:hint="cs"/>
          <w:rtl/>
          <w:lang w:bidi="fa-IR"/>
        </w:rPr>
        <w:softHyphen/>
        <w:t>تر می</w:t>
      </w:r>
      <w:r w:rsidRPr="00E265DC">
        <w:rPr>
          <w:rFonts w:hint="cs"/>
          <w:rtl/>
          <w:lang w:bidi="fa-IR"/>
        </w:rPr>
        <w:softHyphen/>
        <w:t>توان آب</w:t>
      </w:r>
      <w:r w:rsidRPr="00E265DC">
        <w:rPr>
          <w:rFonts w:hint="cs"/>
          <w:rtl/>
          <w:lang w:bidi="fa-IR"/>
        </w:rPr>
        <w:softHyphen/>
      </w:r>
      <w:r w:rsidR="003A6A9E">
        <w:rPr>
          <w:rFonts w:hint="cs"/>
          <w:rtl/>
          <w:lang w:bidi="fa-IR"/>
        </w:rPr>
        <w:t>انبار</w:t>
      </w:r>
      <w:r w:rsidRPr="00E265DC">
        <w:rPr>
          <w:rFonts w:hint="cs"/>
          <w:rtl/>
          <w:lang w:bidi="fa-IR"/>
        </w:rPr>
        <w:t>ها را از جهت مکان استقرار به دو دسته با قرارگیری در همجواری مکان</w:t>
      </w:r>
      <w:r w:rsidRPr="00E265DC">
        <w:rPr>
          <w:rFonts w:hint="cs"/>
          <w:rtl/>
          <w:lang w:bidi="fa-IR"/>
        </w:rPr>
        <w:softHyphen/>
        <w:t>های عمومی و قرارگیری در مراکز محلات(با دسترسی خصوصی</w:t>
      </w:r>
      <w:r w:rsidRPr="00E265DC">
        <w:rPr>
          <w:rFonts w:hint="cs"/>
          <w:rtl/>
          <w:lang w:bidi="fa-IR"/>
        </w:rPr>
        <w:softHyphen/>
        <w:t>تر) تقسیم نمود. آب</w:t>
      </w:r>
      <w:r w:rsidRPr="00E265DC">
        <w:rPr>
          <w:rFonts w:hint="cs"/>
          <w:rtl/>
          <w:lang w:bidi="fa-IR"/>
        </w:rPr>
        <w:softHyphen/>
      </w:r>
      <w:r w:rsidR="003A6A9E">
        <w:rPr>
          <w:rFonts w:hint="cs"/>
          <w:rtl/>
          <w:lang w:bidi="fa-IR"/>
        </w:rPr>
        <w:t>انبار</w:t>
      </w:r>
      <w:r w:rsidRPr="00E265DC">
        <w:rPr>
          <w:rFonts w:hint="cs"/>
          <w:rtl/>
          <w:lang w:bidi="fa-IR"/>
        </w:rPr>
        <w:t>های خصوصی که جهت مصارف خانگی و در مراکز محلات مسکونی ساخته می</w:t>
      </w:r>
      <w:r w:rsidRPr="00E265DC">
        <w:rPr>
          <w:rFonts w:hint="cs"/>
          <w:rtl/>
          <w:lang w:bidi="fa-IR"/>
        </w:rPr>
        <w:softHyphen/>
        <w:t>شده</w:t>
      </w:r>
      <w:r w:rsidRPr="00E265DC">
        <w:rPr>
          <w:rFonts w:hint="cs"/>
          <w:rtl/>
          <w:lang w:bidi="fa-IR"/>
        </w:rPr>
        <w:softHyphen/>
        <w:t>اند به دو دسته تقسیم می</w:t>
      </w:r>
      <w:r w:rsidRPr="00E265DC">
        <w:rPr>
          <w:rFonts w:hint="cs"/>
          <w:rtl/>
          <w:lang w:bidi="fa-IR"/>
        </w:rPr>
        <w:softHyphen/>
        <w:t>شوند؛ آب</w:t>
      </w:r>
      <w:r w:rsidRPr="00E265DC">
        <w:rPr>
          <w:rFonts w:hint="cs"/>
          <w:rtl/>
          <w:lang w:bidi="fa-IR"/>
        </w:rPr>
        <w:softHyphen/>
      </w:r>
      <w:r w:rsidR="003A6A9E">
        <w:rPr>
          <w:rFonts w:hint="cs"/>
          <w:rtl/>
          <w:lang w:bidi="fa-IR"/>
        </w:rPr>
        <w:t>انبار</w:t>
      </w:r>
      <w:r w:rsidRPr="00E265DC">
        <w:rPr>
          <w:rFonts w:hint="cs"/>
          <w:rtl/>
          <w:lang w:bidi="fa-IR"/>
        </w:rPr>
        <w:t>هایی که پیش از شکل</w:t>
      </w:r>
      <w:r w:rsidRPr="00E265DC">
        <w:rPr>
          <w:rFonts w:hint="cs"/>
          <w:rtl/>
          <w:lang w:bidi="fa-IR"/>
        </w:rPr>
        <w:softHyphen/>
        <w:t>گیری یک محله ساخته شده</w:t>
      </w:r>
      <w:r w:rsidRPr="00E265DC">
        <w:rPr>
          <w:rFonts w:hint="cs"/>
          <w:rtl/>
          <w:lang w:bidi="fa-IR"/>
        </w:rPr>
        <w:softHyphen/>
        <w:t>اند و دوم آب</w:t>
      </w:r>
      <w:r w:rsidRPr="00E265DC">
        <w:rPr>
          <w:rFonts w:hint="cs"/>
          <w:rtl/>
          <w:lang w:bidi="fa-IR"/>
        </w:rPr>
        <w:softHyphen/>
      </w:r>
      <w:r w:rsidR="003A6A9E">
        <w:rPr>
          <w:rFonts w:hint="cs"/>
          <w:rtl/>
          <w:lang w:bidi="fa-IR"/>
        </w:rPr>
        <w:t>انبار</w:t>
      </w:r>
      <w:r w:rsidRPr="00E265DC">
        <w:rPr>
          <w:rFonts w:hint="cs"/>
          <w:rtl/>
          <w:lang w:bidi="fa-IR"/>
        </w:rPr>
        <w:t>هایی که پس از شکل</w:t>
      </w:r>
      <w:r w:rsidRPr="00E265DC">
        <w:rPr>
          <w:rFonts w:hint="cs"/>
          <w:rtl/>
          <w:lang w:bidi="fa-IR"/>
        </w:rPr>
        <w:softHyphen/>
        <w:t>گیری محله و برای رفع نیازهای مازاد ساکنان ساخته می</w:t>
      </w:r>
      <w:r w:rsidRPr="00E265DC">
        <w:rPr>
          <w:rFonts w:hint="cs"/>
          <w:rtl/>
          <w:lang w:bidi="fa-IR"/>
        </w:rPr>
        <w:softHyphen/>
        <w:t>شده</w:t>
      </w:r>
      <w:r w:rsidRPr="00E265DC">
        <w:rPr>
          <w:rFonts w:hint="cs"/>
          <w:rtl/>
          <w:lang w:bidi="fa-IR"/>
        </w:rPr>
        <w:softHyphen/>
        <w:t>اند. همان</w:t>
      </w:r>
      <w:r w:rsidRPr="00E265DC">
        <w:rPr>
          <w:rFonts w:hint="cs"/>
          <w:rtl/>
          <w:lang w:bidi="fa-IR"/>
        </w:rPr>
        <w:softHyphen/>
        <w:t>گونه که منطقی به نظر می</w:t>
      </w:r>
      <w:r w:rsidRPr="00E265DC">
        <w:rPr>
          <w:rFonts w:hint="cs"/>
          <w:rtl/>
          <w:lang w:bidi="fa-IR"/>
        </w:rPr>
        <w:softHyphen/>
        <w:t>رسد، انتخاب مکان اولیه برای ساخت آب</w:t>
      </w:r>
      <w:r w:rsidRPr="00E265DC">
        <w:rPr>
          <w:rFonts w:hint="cs"/>
          <w:rtl/>
          <w:lang w:bidi="fa-IR"/>
        </w:rPr>
        <w:softHyphen/>
      </w:r>
      <w:r w:rsidR="003A6A9E">
        <w:rPr>
          <w:rFonts w:hint="cs"/>
          <w:rtl/>
          <w:lang w:bidi="fa-IR"/>
        </w:rPr>
        <w:t>انبار</w:t>
      </w:r>
      <w:r w:rsidRPr="00E265DC">
        <w:rPr>
          <w:rFonts w:hint="cs"/>
          <w:rtl/>
          <w:lang w:bidi="fa-IR"/>
        </w:rPr>
        <w:t>های گونه اول از اهمیت بیشتری برخوردار است. چرا که این آب</w:t>
      </w:r>
      <w:r w:rsidRPr="00E265DC">
        <w:rPr>
          <w:rFonts w:hint="cs"/>
          <w:rtl/>
          <w:lang w:bidi="fa-IR"/>
        </w:rPr>
        <w:softHyphen/>
      </w:r>
      <w:r w:rsidR="003A6A9E">
        <w:rPr>
          <w:rFonts w:hint="cs"/>
          <w:rtl/>
          <w:lang w:bidi="fa-IR"/>
        </w:rPr>
        <w:t>انبار</w:t>
      </w:r>
      <w:r w:rsidRPr="00E265DC">
        <w:rPr>
          <w:rFonts w:hint="cs"/>
          <w:rtl/>
          <w:lang w:bidi="fa-IR"/>
        </w:rPr>
        <w:t>ها آغازگر شکل</w:t>
      </w:r>
      <w:r w:rsidRPr="00E265DC">
        <w:rPr>
          <w:rFonts w:hint="cs"/>
          <w:rtl/>
          <w:lang w:bidi="fa-IR"/>
        </w:rPr>
        <w:softHyphen/>
        <w:t>گیری یک محله یا منطقه مسکونی بودند و قرار بود در اطراف آنها بافت تازه</w:t>
      </w:r>
      <w:r w:rsidRPr="00E265DC">
        <w:rPr>
          <w:rFonts w:hint="cs"/>
          <w:rtl/>
          <w:lang w:bidi="fa-IR"/>
        </w:rPr>
        <w:softHyphen/>
        <w:t>ای شکل گیرد. بنابراین از منظر شهری آب</w:t>
      </w:r>
      <w:r w:rsidRPr="00E265DC">
        <w:rPr>
          <w:rFonts w:hint="cs"/>
          <w:rtl/>
          <w:lang w:bidi="fa-IR"/>
        </w:rPr>
        <w:softHyphen/>
      </w:r>
      <w:r w:rsidR="003A6A9E">
        <w:rPr>
          <w:rFonts w:hint="cs"/>
          <w:rtl/>
          <w:lang w:bidi="fa-IR"/>
        </w:rPr>
        <w:t>انبار</w:t>
      </w:r>
      <w:r w:rsidRPr="00E265DC">
        <w:rPr>
          <w:rFonts w:hint="cs"/>
          <w:rtl/>
          <w:lang w:bidi="fa-IR"/>
        </w:rPr>
        <w:t xml:space="preserve"> باید به شیوه</w:t>
      </w:r>
      <w:r w:rsidRPr="00E265DC">
        <w:rPr>
          <w:rFonts w:hint="cs"/>
          <w:rtl/>
          <w:lang w:bidi="fa-IR"/>
        </w:rPr>
        <w:softHyphen/>
        <w:t>ای مکان</w:t>
      </w:r>
      <w:r w:rsidRPr="00E265DC">
        <w:rPr>
          <w:rFonts w:hint="cs"/>
          <w:rtl/>
          <w:lang w:bidi="fa-IR"/>
        </w:rPr>
        <w:softHyphen/>
        <w:t>یابی گردد که آن منطقه ظرفیت شکل</w:t>
      </w:r>
      <w:r w:rsidRPr="00E265DC">
        <w:rPr>
          <w:rFonts w:hint="cs"/>
          <w:rtl/>
          <w:lang w:bidi="fa-IR"/>
        </w:rPr>
        <w:softHyphen/>
        <w:t>گیری یک محله را در خود داشته باشد؛ هم از جهت میزان زمین موجود و هم از جهت دسترسی آن منطقه به سایر شریان</w:t>
      </w:r>
      <w:r w:rsidRPr="00E265DC">
        <w:rPr>
          <w:rFonts w:hint="cs"/>
          <w:rtl/>
          <w:lang w:bidi="fa-IR"/>
        </w:rPr>
        <w:softHyphen/>
        <w:t>های شهری. مسئله دیگری که در این امر از اهمیت برخوردار است امکان تامین پزآب آب</w:t>
      </w:r>
      <w:r w:rsidRPr="00E265DC">
        <w:rPr>
          <w:rFonts w:hint="cs"/>
          <w:rtl/>
          <w:lang w:bidi="fa-IR"/>
        </w:rPr>
        <w:softHyphen/>
      </w:r>
      <w:r w:rsidR="003A6A9E">
        <w:rPr>
          <w:rFonts w:hint="cs"/>
          <w:rtl/>
          <w:lang w:bidi="fa-IR"/>
        </w:rPr>
        <w:t>انبار</w:t>
      </w:r>
      <w:r w:rsidRPr="00E265DC">
        <w:rPr>
          <w:rFonts w:hint="cs"/>
          <w:rtl/>
          <w:lang w:bidi="fa-IR"/>
        </w:rPr>
        <w:t xml:space="preserve"> توسط واقف بوده که به توانایی مالی واقف بستگی داشته است</w:t>
      </w:r>
      <w:r w:rsidRPr="00E265DC">
        <w:rPr>
          <w:rStyle w:val="FootnoteReference"/>
          <w:rtl/>
          <w:lang w:bidi="fa-IR"/>
        </w:rPr>
        <w:footnoteReference w:id="27"/>
      </w:r>
      <w:r w:rsidRPr="00E265DC">
        <w:rPr>
          <w:rFonts w:hint="cs"/>
          <w:rtl/>
          <w:lang w:bidi="fa-IR"/>
        </w:rPr>
        <w:t>. در مورد آب</w:t>
      </w:r>
      <w:r w:rsidRPr="00E265DC">
        <w:rPr>
          <w:rFonts w:hint="cs"/>
          <w:rtl/>
          <w:lang w:bidi="fa-IR"/>
        </w:rPr>
        <w:softHyphen/>
      </w:r>
      <w:r w:rsidR="003A6A9E">
        <w:rPr>
          <w:rFonts w:hint="cs"/>
          <w:rtl/>
          <w:lang w:bidi="fa-IR"/>
        </w:rPr>
        <w:t>انبار</w:t>
      </w:r>
      <w:r w:rsidRPr="00E265DC">
        <w:rPr>
          <w:rFonts w:hint="cs"/>
          <w:rtl/>
          <w:lang w:bidi="fa-IR"/>
        </w:rPr>
        <w:t>های گونه دوم(آب</w:t>
      </w:r>
      <w:r w:rsidRPr="00E265DC">
        <w:rPr>
          <w:rFonts w:hint="cs"/>
          <w:rtl/>
          <w:lang w:bidi="fa-IR"/>
        </w:rPr>
        <w:softHyphen/>
      </w:r>
      <w:r w:rsidR="003A6A9E">
        <w:rPr>
          <w:rFonts w:hint="cs"/>
          <w:rtl/>
          <w:lang w:bidi="fa-IR"/>
        </w:rPr>
        <w:t>انبار</w:t>
      </w:r>
      <w:r w:rsidRPr="00E265DC">
        <w:rPr>
          <w:rFonts w:hint="cs"/>
          <w:rtl/>
          <w:lang w:bidi="fa-IR"/>
        </w:rPr>
        <w:t>های ساخته شده برای تامین آب مازاد مورد نیاز)، مسئله مهم تامین آب کافی برای محله بوده است به همین دلیل تنها عامل تاثیرگذار وجود فضای مناسب برای ساخت آب</w:t>
      </w:r>
      <w:r w:rsidRPr="00E265DC">
        <w:rPr>
          <w:rFonts w:hint="cs"/>
          <w:rtl/>
          <w:lang w:bidi="fa-IR"/>
        </w:rPr>
        <w:softHyphen/>
      </w:r>
      <w:r w:rsidR="003A6A9E">
        <w:rPr>
          <w:rFonts w:hint="cs"/>
          <w:rtl/>
          <w:lang w:bidi="fa-IR"/>
        </w:rPr>
        <w:t>انبار</w:t>
      </w:r>
      <w:r w:rsidRPr="00E265DC">
        <w:rPr>
          <w:rFonts w:hint="cs"/>
          <w:rtl/>
          <w:lang w:bidi="fa-IR"/>
        </w:rPr>
        <w:t xml:space="preserve"> جدید می</w:t>
      </w:r>
      <w:r w:rsidRPr="00E265DC">
        <w:rPr>
          <w:rFonts w:hint="cs"/>
          <w:rtl/>
          <w:lang w:bidi="fa-IR"/>
        </w:rPr>
        <w:softHyphen/>
        <w:t>باشد. و اما در مورد آب</w:t>
      </w:r>
      <w:r w:rsidRPr="00E265DC">
        <w:rPr>
          <w:rFonts w:hint="cs"/>
          <w:rtl/>
          <w:lang w:bidi="fa-IR"/>
        </w:rPr>
        <w:softHyphen/>
      </w:r>
      <w:r w:rsidR="003A6A9E">
        <w:rPr>
          <w:rFonts w:hint="cs"/>
          <w:rtl/>
          <w:lang w:bidi="fa-IR"/>
        </w:rPr>
        <w:t>انبار</w:t>
      </w:r>
      <w:r w:rsidRPr="00E265DC">
        <w:rPr>
          <w:rFonts w:hint="cs"/>
          <w:rtl/>
          <w:lang w:bidi="fa-IR"/>
        </w:rPr>
        <w:t>های عمومی، در ساخت این آب</w:t>
      </w:r>
      <w:r w:rsidRPr="00E265DC">
        <w:rPr>
          <w:rFonts w:hint="cs"/>
          <w:rtl/>
          <w:lang w:bidi="fa-IR"/>
        </w:rPr>
        <w:softHyphen/>
      </w:r>
      <w:r w:rsidR="003A6A9E">
        <w:rPr>
          <w:rFonts w:hint="cs"/>
          <w:rtl/>
          <w:lang w:bidi="fa-IR"/>
        </w:rPr>
        <w:t>انبار</w:t>
      </w:r>
      <w:r w:rsidRPr="00E265DC">
        <w:rPr>
          <w:rFonts w:hint="cs"/>
          <w:rtl/>
          <w:lang w:bidi="fa-IR"/>
        </w:rPr>
        <w:t>ها که در کنار مکان</w:t>
      </w:r>
      <w:r w:rsidRPr="00E265DC">
        <w:rPr>
          <w:rFonts w:hint="cs"/>
          <w:rtl/>
          <w:lang w:bidi="fa-IR"/>
        </w:rPr>
        <w:softHyphen/>
        <w:t>های عمومی از جمله مساجد، بازارها، مدارس و حوزه</w:t>
      </w:r>
      <w:r w:rsidRPr="00E265DC">
        <w:rPr>
          <w:rFonts w:hint="cs"/>
          <w:rtl/>
          <w:lang w:bidi="fa-IR"/>
        </w:rPr>
        <w:softHyphen/>
        <w:t>های علمیه ساخته می</w:t>
      </w:r>
      <w:r w:rsidRPr="00E265DC">
        <w:rPr>
          <w:rFonts w:hint="cs"/>
          <w:rtl/>
          <w:lang w:bidi="fa-IR"/>
        </w:rPr>
        <w:softHyphen/>
        <w:t>شده</w:t>
      </w:r>
      <w:r w:rsidRPr="00E265DC">
        <w:rPr>
          <w:rFonts w:hint="cs"/>
          <w:rtl/>
          <w:lang w:bidi="fa-IR"/>
        </w:rPr>
        <w:softHyphen/>
        <w:t>اند نیز سه عامل از اهمیت بیشتری برخوردار بوده</w:t>
      </w:r>
      <w:r w:rsidRPr="00E265DC">
        <w:rPr>
          <w:rFonts w:hint="cs"/>
          <w:rtl/>
          <w:lang w:bidi="fa-IR"/>
        </w:rPr>
        <w:softHyphen/>
        <w:t>است. 1- دسترسی به آب و امکان آب</w:t>
      </w:r>
      <w:r w:rsidRPr="00E265DC">
        <w:rPr>
          <w:rFonts w:hint="cs"/>
          <w:rtl/>
          <w:lang w:bidi="fa-IR"/>
        </w:rPr>
        <w:softHyphen/>
        <w:t>گیری آب</w:t>
      </w:r>
      <w:r w:rsidRPr="00E265DC">
        <w:rPr>
          <w:rFonts w:hint="cs"/>
          <w:rtl/>
          <w:lang w:bidi="fa-IR"/>
        </w:rPr>
        <w:softHyphen/>
      </w:r>
      <w:r w:rsidR="003A6A9E">
        <w:rPr>
          <w:rFonts w:hint="cs"/>
          <w:rtl/>
          <w:lang w:bidi="fa-IR"/>
        </w:rPr>
        <w:t>انبار</w:t>
      </w:r>
      <w:r w:rsidRPr="00E265DC">
        <w:rPr>
          <w:rFonts w:hint="cs"/>
          <w:rtl/>
          <w:lang w:bidi="fa-IR"/>
        </w:rPr>
        <w:t>، 2- وجود فضای کافی برای ساخت آب</w:t>
      </w:r>
      <w:r w:rsidRPr="00E265DC">
        <w:rPr>
          <w:rFonts w:hint="cs"/>
          <w:rtl/>
          <w:lang w:bidi="fa-IR"/>
        </w:rPr>
        <w:softHyphen/>
      </w:r>
      <w:r w:rsidR="003A6A9E">
        <w:rPr>
          <w:rFonts w:hint="cs"/>
          <w:rtl/>
          <w:lang w:bidi="fa-IR"/>
        </w:rPr>
        <w:t>انبار</w:t>
      </w:r>
      <w:r w:rsidRPr="00E265DC">
        <w:rPr>
          <w:rFonts w:hint="cs"/>
          <w:rtl/>
          <w:lang w:bidi="fa-IR"/>
        </w:rPr>
        <w:t xml:space="preserve"> و 3- تامین دسترسی مناسب جهت برداشت آب. در این مورد نیز بسته به نیاز کاربران گاهی چند آب</w:t>
      </w:r>
      <w:r w:rsidRPr="00E265DC">
        <w:rPr>
          <w:rFonts w:hint="cs"/>
          <w:rtl/>
          <w:lang w:bidi="fa-IR"/>
        </w:rPr>
        <w:softHyphen/>
      </w:r>
      <w:r w:rsidR="003A6A9E">
        <w:rPr>
          <w:rFonts w:hint="cs"/>
          <w:rtl/>
          <w:lang w:bidi="fa-IR"/>
        </w:rPr>
        <w:t>انبار</w:t>
      </w:r>
      <w:r w:rsidRPr="00E265DC">
        <w:rPr>
          <w:rFonts w:hint="cs"/>
          <w:rtl/>
          <w:lang w:bidi="fa-IR"/>
        </w:rPr>
        <w:t xml:space="preserve"> در کنار هم ساخته می</w:t>
      </w:r>
      <w:r w:rsidRPr="00E265DC">
        <w:rPr>
          <w:rtl/>
          <w:lang w:bidi="fa-IR"/>
        </w:rPr>
        <w:softHyphen/>
      </w:r>
      <w:r w:rsidRPr="00E265DC">
        <w:rPr>
          <w:rFonts w:hint="cs"/>
          <w:rtl/>
          <w:lang w:bidi="fa-IR"/>
        </w:rPr>
        <w:t>شده است.</w:t>
      </w:r>
      <w:r w:rsidRPr="00E265DC">
        <w:rPr>
          <w:rFonts w:hint="cs"/>
          <w:noProof/>
          <w:rtl/>
        </w:rPr>
        <w:t xml:space="preserve"> </w:t>
      </w:r>
    </w:p>
    <w:p w:rsidR="009D6929" w:rsidRPr="009D6929" w:rsidRDefault="00D45D4D" w:rsidP="00390CC2">
      <w:pPr>
        <w:pStyle w:val="Heading1"/>
        <w:numPr>
          <w:ilvl w:val="0"/>
          <w:numId w:val="10"/>
        </w:numPr>
        <w:spacing w:before="0"/>
        <w:rPr>
          <w:rtl/>
          <w:lang w:bidi="fa-IR"/>
        </w:rPr>
      </w:pPr>
      <w:bookmarkStart w:id="410" w:name="_Toc372154900"/>
      <w:r w:rsidRPr="009D6929">
        <w:rPr>
          <w:rFonts w:hint="cs"/>
          <w:rtl/>
          <w:lang w:bidi="fa-IR"/>
        </w:rPr>
        <w:lastRenderedPageBreak/>
        <w:t>فرم و حجم کلی</w:t>
      </w:r>
      <w:bookmarkEnd w:id="410"/>
    </w:p>
    <w:p w:rsidR="00E56DB4" w:rsidRDefault="00D45D4D" w:rsidP="00453981">
      <w:pPr>
        <w:spacing w:after="0"/>
        <w:ind w:firstLine="283"/>
        <w:jc w:val="both"/>
        <w:rPr>
          <w:rtl/>
          <w:lang w:bidi="fa-IR"/>
        </w:rPr>
      </w:pPr>
      <w:r w:rsidRPr="009D6929">
        <w:rPr>
          <w:rFonts w:hint="cs"/>
          <w:b/>
          <w:bCs/>
          <w:rtl/>
          <w:lang w:bidi="fa-IR"/>
        </w:rPr>
        <w:t xml:space="preserve"> </w:t>
      </w:r>
      <w:r w:rsidRPr="00E265DC">
        <w:rPr>
          <w:rFonts w:hint="cs"/>
          <w:rtl/>
          <w:lang w:bidi="fa-IR"/>
        </w:rPr>
        <w:t>مخازن آب</w:t>
      </w:r>
      <w:r w:rsidRPr="00E265DC">
        <w:rPr>
          <w:rFonts w:hint="cs"/>
          <w:rtl/>
          <w:lang w:bidi="fa-IR"/>
        </w:rPr>
        <w:softHyphen/>
      </w:r>
      <w:r w:rsidR="003A6A9E">
        <w:rPr>
          <w:rFonts w:hint="cs"/>
          <w:rtl/>
          <w:lang w:bidi="fa-IR"/>
        </w:rPr>
        <w:t>انبار</w:t>
      </w:r>
      <w:r w:rsidRPr="00E265DC">
        <w:rPr>
          <w:rFonts w:hint="cs"/>
          <w:rtl/>
          <w:lang w:bidi="fa-IR"/>
        </w:rPr>
        <w:t>های این شهر به سه شکل مستطیلی، دایره</w:t>
      </w:r>
      <w:r w:rsidRPr="00E265DC">
        <w:rPr>
          <w:rFonts w:hint="cs"/>
          <w:rtl/>
          <w:lang w:bidi="fa-IR"/>
        </w:rPr>
        <w:softHyphen/>
        <w:t>ای و صلیبی</w:t>
      </w:r>
      <w:r w:rsidRPr="00E265DC">
        <w:rPr>
          <w:rStyle w:val="FootnoteReference"/>
          <w:rtl/>
          <w:lang w:bidi="fa-IR"/>
        </w:rPr>
        <w:footnoteReference w:id="28"/>
      </w:r>
      <w:r w:rsidRPr="00E265DC">
        <w:rPr>
          <w:rFonts w:hint="cs"/>
          <w:rtl/>
          <w:lang w:bidi="fa-IR"/>
        </w:rPr>
        <w:t xml:space="preserve"> ( حاصل از ترکیب چهار برکه مستطیلی و به صورت شعاعی می</w:t>
      </w:r>
      <w:r w:rsidRPr="00E265DC">
        <w:rPr>
          <w:rFonts w:hint="cs"/>
          <w:rtl/>
          <w:lang w:bidi="fa-IR"/>
        </w:rPr>
        <w:softHyphen/>
        <w:t>باشد. در محل تقاطع این چهار برکه معمولا یک گنبد یا فضای مکعبی ساخته می</w:t>
      </w:r>
      <w:r w:rsidRPr="00E265DC">
        <w:rPr>
          <w:rFonts w:hint="cs"/>
          <w:rtl/>
          <w:lang w:bidi="fa-IR"/>
        </w:rPr>
        <w:softHyphen/>
        <w:t>شده است) ساخته شده</w:t>
      </w:r>
      <w:r w:rsidRPr="00E265DC">
        <w:rPr>
          <w:rFonts w:hint="cs"/>
          <w:rtl/>
          <w:lang w:bidi="fa-IR"/>
        </w:rPr>
        <w:softHyphen/>
        <w:t>اند(تصوی شماره</w:t>
      </w:r>
      <w:r w:rsidR="00D01271">
        <w:rPr>
          <w:rFonts w:hint="cs"/>
          <w:rtl/>
          <w:lang w:bidi="fa-IR"/>
        </w:rPr>
        <w:t>4</w:t>
      </w:r>
      <w:r w:rsidR="00453981">
        <w:rPr>
          <w:rFonts w:hint="cs"/>
          <w:rtl/>
          <w:lang w:bidi="fa-IR"/>
        </w:rPr>
        <w:t>4</w:t>
      </w:r>
      <w:r w:rsidRPr="00E265DC">
        <w:rPr>
          <w:rFonts w:hint="cs"/>
          <w:rtl/>
          <w:lang w:bidi="fa-IR"/>
        </w:rPr>
        <w:t xml:space="preserve">). </w:t>
      </w:r>
    </w:p>
    <w:p w:rsidR="00D45D4D" w:rsidRPr="00E265DC" w:rsidRDefault="00390CC2" w:rsidP="00453981">
      <w:pPr>
        <w:spacing w:after="0"/>
        <w:ind w:firstLine="283"/>
        <w:jc w:val="both"/>
        <w:rPr>
          <w:rtl/>
          <w:lang w:bidi="fa-IR"/>
        </w:rPr>
      </w:pPr>
      <w:r w:rsidRPr="00E265DC">
        <w:rPr>
          <w:rFonts w:hint="cs"/>
          <w:noProof/>
          <w:rtl/>
        </w:rPr>
        <mc:AlternateContent>
          <mc:Choice Requires="wpg">
            <w:drawing>
              <wp:anchor distT="0" distB="0" distL="114300" distR="114300" simplePos="0" relativeHeight="251785216" behindDoc="0" locked="0" layoutInCell="1" allowOverlap="1" wp14:anchorId="62067C60" wp14:editId="2DDE560D">
                <wp:simplePos x="0" y="0"/>
                <wp:positionH relativeFrom="margin">
                  <wp:posOffset>-37465</wp:posOffset>
                </wp:positionH>
                <wp:positionV relativeFrom="margin">
                  <wp:posOffset>197485</wp:posOffset>
                </wp:positionV>
                <wp:extent cx="4928235" cy="1791970"/>
                <wp:effectExtent l="0" t="0" r="5715" b="0"/>
                <wp:wrapTopAndBottom/>
                <wp:docPr id="296" name="Group 296"/>
                <wp:cNvGraphicFramePr/>
                <a:graphic xmlns:a="http://schemas.openxmlformats.org/drawingml/2006/main">
                  <a:graphicData uri="http://schemas.microsoft.com/office/word/2010/wordprocessingGroup">
                    <wpg:wgp>
                      <wpg:cNvGrpSpPr/>
                      <wpg:grpSpPr>
                        <a:xfrm>
                          <a:off x="0" y="0"/>
                          <a:ext cx="4928235" cy="1791970"/>
                          <a:chOff x="0" y="0"/>
                          <a:chExt cx="3253105" cy="1186266"/>
                        </a:xfrm>
                      </wpg:grpSpPr>
                      <wpg:grpSp>
                        <wpg:cNvPr id="297" name="Group 297"/>
                        <wpg:cNvGrpSpPr/>
                        <wpg:grpSpPr>
                          <a:xfrm>
                            <a:off x="0" y="0"/>
                            <a:ext cx="3253105" cy="1186266"/>
                            <a:chOff x="0" y="0"/>
                            <a:chExt cx="3253105" cy="1186266"/>
                          </a:xfrm>
                        </wpg:grpSpPr>
                        <wpg:grpSp>
                          <wpg:cNvPr id="298" name="Group 298"/>
                          <wpg:cNvGrpSpPr/>
                          <wpg:grpSpPr>
                            <a:xfrm>
                              <a:off x="0" y="0"/>
                              <a:ext cx="3253105" cy="1186266"/>
                              <a:chOff x="0" y="0"/>
                              <a:chExt cx="3253693" cy="1186371"/>
                            </a:xfrm>
                          </wpg:grpSpPr>
                          <pic:pic xmlns:pic="http://schemas.openxmlformats.org/drawingml/2006/picture">
                            <pic:nvPicPr>
                              <pic:cNvPr id="299" name="Picture 299"/>
                              <pic:cNvPicPr>
                                <a:picLocks noChangeAspect="1"/>
                              </pic:cNvPicPr>
                            </pic:nvPicPr>
                            <pic:blipFill rotWithShape="1">
                              <a:blip r:embed="rId246" cstate="email">
                                <a:extLst>
                                  <a:ext uri="{28A0092B-C50C-407E-A947-70E740481C1C}">
                                    <a14:useLocalDpi xmlns:a14="http://schemas.microsoft.com/office/drawing/2010/main"/>
                                  </a:ext>
                                </a:extLst>
                              </a:blip>
                              <a:srcRect/>
                              <a:stretch/>
                            </pic:blipFill>
                            <pic:spPr bwMode="auto">
                              <a:xfrm>
                                <a:off x="2305634" y="0"/>
                                <a:ext cx="948059" cy="83025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0" name="Picture 300"/>
                              <pic:cNvPicPr>
                                <a:picLocks noChangeAspect="1"/>
                              </pic:cNvPicPr>
                            </pic:nvPicPr>
                            <pic:blipFill rotWithShape="1">
                              <a:blip r:embed="rId247" cstate="email">
                                <a:extLst>
                                  <a:ext uri="{28A0092B-C50C-407E-A947-70E740481C1C}">
                                    <a14:useLocalDpi xmlns:a14="http://schemas.microsoft.com/office/drawing/2010/main"/>
                                  </a:ext>
                                </a:extLst>
                              </a:blip>
                              <a:srcRect/>
                              <a:stretch/>
                            </pic:blipFill>
                            <pic:spPr bwMode="auto">
                              <a:xfrm>
                                <a:off x="0" y="0"/>
                                <a:ext cx="1110743" cy="82464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1" name="Picture 301"/>
                              <pic:cNvPicPr>
                                <a:picLocks noChangeAspect="1"/>
                              </pic:cNvPicPr>
                            </pic:nvPicPr>
                            <pic:blipFill rotWithShape="1">
                              <a:blip r:embed="rId248" cstate="email">
                                <a:extLst>
                                  <a:ext uri="{28A0092B-C50C-407E-A947-70E740481C1C}">
                                    <a14:useLocalDpi xmlns:a14="http://schemas.microsoft.com/office/drawing/2010/main"/>
                                  </a:ext>
                                </a:extLst>
                              </a:blip>
                              <a:srcRect/>
                              <a:stretch/>
                            </pic:blipFill>
                            <pic:spPr bwMode="auto">
                              <a:xfrm>
                                <a:off x="1166841" y="0"/>
                                <a:ext cx="1105134" cy="830253"/>
                              </a:xfrm>
                              <a:prstGeom prst="rect">
                                <a:avLst/>
                              </a:prstGeom>
                              <a:ln>
                                <a:noFill/>
                              </a:ln>
                              <a:extLst>
                                <a:ext uri="{53640926-AAD7-44D8-BBD7-CCE9431645EC}">
                                  <a14:shadowObscured xmlns:a14="http://schemas.microsoft.com/office/drawing/2010/main"/>
                                </a:ext>
                              </a:extLst>
                            </pic:spPr>
                          </pic:pic>
                          <wps:wsp>
                            <wps:cNvPr id="302" name="Text Box 302"/>
                            <wps:cNvSpPr txBox="1"/>
                            <wps:spPr>
                              <a:xfrm>
                                <a:off x="448100" y="972267"/>
                                <a:ext cx="2168541" cy="2141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4460A8" w:rsidRDefault="00C433B9" w:rsidP="0050096E">
                                  <w:pPr>
                                    <w:pStyle w:val="Heading2"/>
                                  </w:pPr>
                                  <w:bookmarkStart w:id="411" w:name="_Toc372153877"/>
                                  <w:bookmarkStart w:id="412" w:name="_Toc372154091"/>
                                  <w:bookmarkStart w:id="413" w:name="_Toc372304126"/>
                                  <w:r w:rsidRPr="004460A8">
                                    <w:rPr>
                                      <w:rFonts w:hint="cs"/>
                                      <w:rtl/>
                                    </w:rPr>
                                    <w:t>تصویر شماره</w:t>
                                  </w:r>
                                  <w:r>
                                    <w:rPr>
                                      <w:rFonts w:hint="cs"/>
                                      <w:rtl/>
                                    </w:rPr>
                                    <w:t>44</w:t>
                                  </w:r>
                                  <w:r w:rsidRPr="004460A8">
                                    <w:rPr>
                                      <w:rFonts w:hint="cs"/>
                                      <w:rtl/>
                                    </w:rPr>
                                    <w:t>: فرم کلی آب</w:t>
                                  </w:r>
                                  <w:r w:rsidRPr="004460A8">
                                    <w:rPr>
                                      <w:rFonts w:hint="cs"/>
                                      <w:rtl/>
                                    </w:rPr>
                                    <w:softHyphen/>
                                  </w:r>
                                  <w:r>
                                    <w:rPr>
                                      <w:rFonts w:hint="cs"/>
                                      <w:rtl/>
                                    </w:rPr>
                                    <w:t>انبار</w:t>
                                  </w:r>
                                  <w:r w:rsidRPr="004460A8">
                                    <w:rPr>
                                      <w:rFonts w:hint="cs"/>
                                      <w:rtl/>
                                    </w:rPr>
                                    <w:t>های شهر لار</w:t>
                                  </w:r>
                                  <w:r>
                                    <w:rPr>
                                      <w:rFonts w:hint="cs"/>
                                      <w:rtl/>
                                    </w:rPr>
                                    <w:t>(ماخذ: نگارنده)</w:t>
                                  </w:r>
                                  <w:bookmarkEnd w:id="411"/>
                                  <w:bookmarkEnd w:id="412"/>
                                  <w:bookmarkEnd w:id="41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3" name="Text Box 303"/>
                            <wps:cNvSpPr txBox="1"/>
                            <wps:spPr>
                              <a:xfrm>
                                <a:off x="106586" y="813424"/>
                                <a:ext cx="862922" cy="2800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C44EC0" w:rsidRDefault="00C433B9" w:rsidP="00D45D4D">
                                  <w:pPr>
                                    <w:jc w:val="both"/>
                                    <w:rPr>
                                      <w:sz w:val="20"/>
                                      <w:szCs w:val="20"/>
                                      <w:lang w:bidi="fa-IR"/>
                                    </w:rPr>
                                  </w:pPr>
                                  <w:r w:rsidRPr="00C44EC0">
                                    <w:rPr>
                                      <w:rFonts w:hint="cs"/>
                                      <w:sz w:val="20"/>
                                      <w:szCs w:val="20"/>
                                      <w:rtl/>
                                      <w:lang w:bidi="fa-IR"/>
                                    </w:rPr>
                                    <w:t>آب</w:t>
                                  </w:r>
                                  <w:r w:rsidRPr="00C44EC0">
                                    <w:rPr>
                                      <w:rFonts w:hint="cs"/>
                                      <w:sz w:val="20"/>
                                      <w:szCs w:val="20"/>
                                      <w:rtl/>
                                      <w:lang w:bidi="fa-IR"/>
                                    </w:rPr>
                                    <w:softHyphen/>
                                  </w:r>
                                  <w:r>
                                    <w:rPr>
                                      <w:rFonts w:hint="cs"/>
                                      <w:sz w:val="20"/>
                                      <w:szCs w:val="20"/>
                                      <w:rtl/>
                                      <w:lang w:bidi="fa-IR"/>
                                    </w:rPr>
                                    <w:t>انبار</w:t>
                                  </w:r>
                                  <w:r w:rsidRPr="00C44EC0">
                                    <w:rPr>
                                      <w:rFonts w:hint="cs"/>
                                      <w:sz w:val="20"/>
                                      <w:szCs w:val="20"/>
                                      <w:rtl/>
                                      <w:lang w:bidi="fa-IR"/>
                                    </w:rPr>
                                    <w:t xml:space="preserve"> دایره</w:t>
                                  </w:r>
                                  <w:r w:rsidRPr="00C44EC0">
                                    <w:rPr>
                                      <w:rFonts w:hint="cs"/>
                                      <w:sz w:val="20"/>
                                      <w:szCs w:val="20"/>
                                      <w:rtl/>
                                      <w:lang w:bidi="fa-IR"/>
                                    </w:rPr>
                                    <w:softHyphen/>
                                    <w:t>ای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Text Box 304"/>
                            <wps:cNvSpPr txBox="1"/>
                            <wps:spPr>
                              <a:xfrm>
                                <a:off x="1194890" y="819033"/>
                                <a:ext cx="1013460" cy="2800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C44EC0" w:rsidRDefault="00C433B9" w:rsidP="00D45D4D">
                                  <w:pPr>
                                    <w:jc w:val="both"/>
                                    <w:rPr>
                                      <w:sz w:val="20"/>
                                      <w:szCs w:val="20"/>
                                      <w:lang w:bidi="fa-IR"/>
                                    </w:rPr>
                                  </w:pPr>
                                  <w:r w:rsidRPr="00C44EC0">
                                    <w:rPr>
                                      <w:rFonts w:hint="cs"/>
                                      <w:sz w:val="20"/>
                                      <w:szCs w:val="20"/>
                                      <w:rtl/>
                                      <w:lang w:bidi="fa-IR"/>
                                    </w:rPr>
                                    <w:t>آب</w:t>
                                  </w:r>
                                  <w:r w:rsidRPr="00C44EC0">
                                    <w:rPr>
                                      <w:rFonts w:hint="cs"/>
                                      <w:sz w:val="20"/>
                                      <w:szCs w:val="20"/>
                                      <w:rtl/>
                                      <w:lang w:bidi="fa-IR"/>
                                    </w:rPr>
                                    <w:softHyphen/>
                                  </w:r>
                                  <w:r>
                                    <w:rPr>
                                      <w:rFonts w:hint="cs"/>
                                      <w:sz w:val="20"/>
                                      <w:szCs w:val="20"/>
                                      <w:rtl/>
                                      <w:lang w:bidi="fa-IR"/>
                                    </w:rPr>
                                    <w:t>انبار</w:t>
                                  </w:r>
                                  <w:r w:rsidRPr="00C44EC0">
                                    <w:rPr>
                                      <w:rFonts w:hint="cs"/>
                                      <w:sz w:val="20"/>
                                      <w:szCs w:val="20"/>
                                      <w:rtl/>
                                      <w:lang w:bidi="fa-IR"/>
                                    </w:rPr>
                                    <w:t xml:space="preserve"> مستطیلی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 name="Text Box 305"/>
                            <wps:cNvSpPr txBox="1"/>
                            <wps:spPr>
                              <a:xfrm>
                                <a:off x="2301828" y="819033"/>
                                <a:ext cx="951865" cy="2800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C44EC0" w:rsidRDefault="00C433B9" w:rsidP="00D45D4D">
                                  <w:pPr>
                                    <w:jc w:val="both"/>
                                    <w:rPr>
                                      <w:sz w:val="20"/>
                                      <w:szCs w:val="20"/>
                                      <w:lang w:bidi="fa-IR"/>
                                    </w:rPr>
                                  </w:pPr>
                                  <w:r w:rsidRPr="00C44EC0">
                                    <w:rPr>
                                      <w:rFonts w:hint="cs"/>
                                      <w:sz w:val="20"/>
                                      <w:szCs w:val="20"/>
                                      <w:rtl/>
                                      <w:lang w:bidi="fa-IR"/>
                                    </w:rPr>
                                    <w:t>آب</w:t>
                                  </w:r>
                                  <w:r w:rsidRPr="00C44EC0">
                                    <w:rPr>
                                      <w:rFonts w:hint="cs"/>
                                      <w:sz w:val="20"/>
                                      <w:szCs w:val="20"/>
                                      <w:rtl/>
                                      <w:lang w:bidi="fa-IR"/>
                                    </w:rPr>
                                    <w:softHyphen/>
                                  </w:r>
                                  <w:r>
                                    <w:rPr>
                                      <w:rFonts w:hint="cs"/>
                                      <w:sz w:val="20"/>
                                      <w:szCs w:val="20"/>
                                      <w:rtl/>
                                      <w:lang w:bidi="fa-IR"/>
                                    </w:rPr>
                                    <w:t>انبار</w:t>
                                  </w:r>
                                  <w:r w:rsidRPr="00C44EC0">
                                    <w:rPr>
                                      <w:rFonts w:hint="cs"/>
                                      <w:sz w:val="20"/>
                                      <w:szCs w:val="20"/>
                                      <w:rtl/>
                                      <w:lang w:bidi="fa-IR"/>
                                    </w:rPr>
                                    <w:t xml:space="preserve"> چهاربرکه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6" name="Oval 306"/>
                          <wps:cNvSpPr/>
                          <wps:spPr>
                            <a:xfrm>
                              <a:off x="407363" y="294688"/>
                              <a:ext cx="269240" cy="25728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Rectangle 307"/>
                          <wps:cNvSpPr/>
                          <wps:spPr>
                            <a:xfrm rot="590996">
                              <a:off x="1425771" y="333691"/>
                              <a:ext cx="634365" cy="11176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8" name="Rectangle 308"/>
                        <wps:cNvSpPr/>
                        <wps:spPr>
                          <a:xfrm>
                            <a:off x="2530853" y="173346"/>
                            <a:ext cx="450700" cy="429031"/>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067C60" id="Group 296" o:spid="_x0000_s1356" style="position:absolute;left:0;text-align:left;margin-left:-2.95pt;margin-top:15.55pt;width:388.05pt;height:141.1pt;z-index:251785216;mso-position-horizontal-relative:margin;mso-position-vertical-relative:margin;mso-width-relative:margin;mso-height-relative:margin" coordsize="32531,11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">
                <v:group id="Group 297" o:spid="_x0000_s1357" style="position:absolute;width:32531;height:11862" coordsize="32531,11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group id="Group 298" o:spid="_x0000_s1358" style="position:absolute;width:32531;height:11862" coordsize="32536,11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shape id="Picture 299" o:spid="_x0000_s1359" type="#_x0000_t75" style="position:absolute;left:23056;width:9480;height:8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StlfDAAAA3AAAAA8AAABkcnMvZG93bnJldi54bWxEj09rwkAUxO8Fv8PyBG91Y8BiUlcpQqEH&#10;L6YV9PaafSah2bdhd/PHb+8WCj0OM/MbZrufTCsGcr6xrGC1TEAQl1Y3XCn4+nx/3oDwAVlja5kU&#10;3MnDfjd72mKu7cgnGopQiQhhn6OCOoQul9KXNRn0S9sRR+9mncEQpaukdjhGuGllmiQv0mDDcaHG&#10;jg41lT9FbxRk6+a7vx75jGOmzW2Dji7OKbWYT2+vIAJN4T/81/7QCtIsg98z8QjI3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ZK2V8MAAADcAAAADwAAAAAAAAAAAAAAAACf&#10;AgAAZHJzL2Rvd25yZXYueG1sUEsFBgAAAAAEAAQA9wAAAI8DAAAAAA==&#10;">
                      <v:imagedata r:id="rId249" o:title=""/>
                      <v:path arrowok="t"/>
                    </v:shape>
                    <v:shape id="Picture 300" o:spid="_x0000_s1360" type="#_x0000_t75" style="position:absolute;width:11107;height:8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n+vAAAAA3AAAAA8AAABkcnMvZG93bnJldi54bWxET8uKwjAU3Qv+Q7gDs9N0LGinY5QiiIO6&#10;8fEBl+baFpub0kSb+fvJQnB5OO/lOphWPKl3jWUFX9MEBHFpdcOVgutlO8lAOI+ssbVMCv7IwXo1&#10;Hi0x13bgEz3PvhIxhF2OCmrvu1xKV9Zk0E1tRxy5m+0N+gj7SuoehxhuWjlLkrk02HBsqLGjTU3l&#10;/fwwCgY3hEWx+96nBwzpZrYv02ORKfX5EYofEJ6Cf4tf7l+tIE3i/HgmHgG5+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f6f68AAAADcAAAADwAAAAAAAAAAAAAAAACfAgAA&#10;ZHJzL2Rvd25yZXYueG1sUEsFBgAAAAAEAAQA9wAAAIwDAAAAAA==&#10;">
                      <v:imagedata r:id="rId250" o:title=""/>
                      <v:path arrowok="t"/>
                    </v:shape>
                    <v:shape id="Picture 301" o:spid="_x0000_s1361" type="#_x0000_t75" style="position:absolute;left:11668;width:11051;height:8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Qq8PCAAAA3AAAAA8AAABkcnMvZG93bnJldi54bWxEj9GKwjAURN8X/IdwBV+WNVVB3GoU3SL4&#10;qvEDLs21LTY3pYm169cbQfBxmJkzzGrT21p01PrKsYLJOAFBnDtTcaHgrPc/CxA+IBusHZOCf/Kw&#10;WQ++Vpgad+cjdadQiAhhn6KCMoQmldLnJVn0Y9cQR+/iWoshyraQpsV7hNtaTpNkLi1WHBdKbOiv&#10;pPx6ulkFme50dpbHx3Z31dPvw17/LrJMqdGw3y5BBOrDJ/xuH4yCWTKB15l4BOT6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EKvDwgAAANwAAAAPAAAAAAAAAAAAAAAAAJ8C&#10;AABkcnMvZG93bnJldi54bWxQSwUGAAAAAAQABAD3AAAAjgMAAAAA&#10;">
                      <v:imagedata r:id="rId251" o:title=""/>
                      <v:path arrowok="t"/>
                    </v:shape>
                    <v:shape id="Text Box 302" o:spid="_x0000_s1362" type="#_x0000_t202" style="position:absolute;left:4481;top:9722;width:21685;height:2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5fDsYA&#10;AADcAAAADwAAAGRycy9kb3ducmV2LnhtbESPQWvCQBSE74X+h+UVvNWNEYukriKB0FL0YOqlt9fs&#10;Mwlm36bZbZL6612h4HGYmW+Y1WY0jeipc7VlBbNpBIK4sLrmUsHxM3tegnAeWWNjmRT8kYPN+vFh&#10;hYm2Ax+oz30pAoRdggoq79tESldUZNBNbUscvJPtDPogu1LqDocAN42Mo+hFGqw5LFTYUlpRcc5/&#10;jYKPNNvj4Ts2y0uTvu1O2/bn+LVQavI0bl9BeBr9PfzfftcK5lEM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85fDsYAAADcAAAADwAAAAAAAAAAAAAAAACYAgAAZHJz&#10;L2Rvd25yZXYueG1sUEsFBgAAAAAEAAQA9QAAAIsDAAAAAA==&#10;" filled="f" stroked="f" strokeweight=".5pt">
                      <v:textbox>
                        <w:txbxContent>
                          <w:p w:rsidR="00C433B9" w:rsidRPr="004460A8" w:rsidRDefault="00C433B9" w:rsidP="0050096E">
                            <w:pPr>
                              <w:pStyle w:val="Heading2"/>
                            </w:pPr>
                            <w:bookmarkStart w:id="414" w:name="_Toc372153877"/>
                            <w:bookmarkStart w:id="415" w:name="_Toc372154091"/>
                            <w:bookmarkStart w:id="416" w:name="_Toc372304126"/>
                            <w:r w:rsidRPr="004460A8">
                              <w:rPr>
                                <w:rFonts w:hint="cs"/>
                                <w:rtl/>
                              </w:rPr>
                              <w:t>تصویر شماره</w:t>
                            </w:r>
                            <w:r>
                              <w:rPr>
                                <w:rFonts w:hint="cs"/>
                                <w:rtl/>
                              </w:rPr>
                              <w:t>44</w:t>
                            </w:r>
                            <w:r w:rsidRPr="004460A8">
                              <w:rPr>
                                <w:rFonts w:hint="cs"/>
                                <w:rtl/>
                              </w:rPr>
                              <w:t>: فرم کلی آب</w:t>
                            </w:r>
                            <w:r w:rsidRPr="004460A8">
                              <w:rPr>
                                <w:rFonts w:hint="cs"/>
                                <w:rtl/>
                              </w:rPr>
                              <w:softHyphen/>
                            </w:r>
                            <w:r>
                              <w:rPr>
                                <w:rFonts w:hint="cs"/>
                                <w:rtl/>
                              </w:rPr>
                              <w:t>انبار</w:t>
                            </w:r>
                            <w:r w:rsidRPr="004460A8">
                              <w:rPr>
                                <w:rFonts w:hint="cs"/>
                                <w:rtl/>
                              </w:rPr>
                              <w:t>های شهر لار</w:t>
                            </w:r>
                            <w:r>
                              <w:rPr>
                                <w:rFonts w:hint="cs"/>
                                <w:rtl/>
                              </w:rPr>
                              <w:t>(ماخذ: نگارنده)</w:t>
                            </w:r>
                            <w:bookmarkEnd w:id="414"/>
                            <w:bookmarkEnd w:id="415"/>
                            <w:bookmarkEnd w:id="416"/>
                          </w:p>
                        </w:txbxContent>
                      </v:textbox>
                    </v:shape>
                    <v:shape id="Text Box 303" o:spid="_x0000_s1363" type="#_x0000_t202" style="position:absolute;left:1065;top:8134;width:8630;height:2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L6lcYA&#10;AADcAAAADwAAAGRycy9kb3ducmV2LnhtbESPQWvCQBSE7wX/w/IK3uqmSkVSVwmBUJH2oPXi7Zl9&#10;JqHZtzG7TaK/3i0IPQ4z8w2zXA+mFh21rrKs4HUSgSDOra64UHD4zl4WIJxH1lhbJgVXcrBejZ6W&#10;GGvb8466vS9EgLCLUUHpfRNL6fKSDLqJbYiDd7atQR9kW0jdYh/gppbTKJpLgxWHhRIbSkvKf/a/&#10;RsE2zb5wd5qaxa1OPz7PSXM5HN+UGj8PyTsIT4P/Dz/aG61gFs3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L6lcYAAADcAAAADwAAAAAAAAAAAAAAAACYAgAAZHJz&#10;L2Rvd25yZXYueG1sUEsFBgAAAAAEAAQA9QAAAIsDAAAAAA==&#10;" filled="f" stroked="f" strokeweight=".5pt">
                      <v:textbox>
                        <w:txbxContent>
                          <w:p w:rsidR="00C433B9" w:rsidRPr="00C44EC0" w:rsidRDefault="00C433B9" w:rsidP="00D45D4D">
                            <w:pPr>
                              <w:jc w:val="both"/>
                              <w:rPr>
                                <w:sz w:val="20"/>
                                <w:szCs w:val="20"/>
                                <w:lang w:bidi="fa-IR"/>
                              </w:rPr>
                            </w:pPr>
                            <w:r w:rsidRPr="00C44EC0">
                              <w:rPr>
                                <w:rFonts w:hint="cs"/>
                                <w:sz w:val="20"/>
                                <w:szCs w:val="20"/>
                                <w:rtl/>
                                <w:lang w:bidi="fa-IR"/>
                              </w:rPr>
                              <w:t>آب</w:t>
                            </w:r>
                            <w:r w:rsidRPr="00C44EC0">
                              <w:rPr>
                                <w:rFonts w:hint="cs"/>
                                <w:sz w:val="20"/>
                                <w:szCs w:val="20"/>
                                <w:rtl/>
                                <w:lang w:bidi="fa-IR"/>
                              </w:rPr>
                              <w:softHyphen/>
                            </w:r>
                            <w:r>
                              <w:rPr>
                                <w:rFonts w:hint="cs"/>
                                <w:sz w:val="20"/>
                                <w:szCs w:val="20"/>
                                <w:rtl/>
                                <w:lang w:bidi="fa-IR"/>
                              </w:rPr>
                              <w:t>انبار</w:t>
                            </w:r>
                            <w:r w:rsidRPr="00C44EC0">
                              <w:rPr>
                                <w:rFonts w:hint="cs"/>
                                <w:sz w:val="20"/>
                                <w:szCs w:val="20"/>
                                <w:rtl/>
                                <w:lang w:bidi="fa-IR"/>
                              </w:rPr>
                              <w:t xml:space="preserve"> دایره</w:t>
                            </w:r>
                            <w:r w:rsidRPr="00C44EC0">
                              <w:rPr>
                                <w:rFonts w:hint="cs"/>
                                <w:sz w:val="20"/>
                                <w:szCs w:val="20"/>
                                <w:rtl/>
                                <w:lang w:bidi="fa-IR"/>
                              </w:rPr>
                              <w:softHyphen/>
                              <w:t>ای</w:t>
                            </w:r>
                          </w:p>
                        </w:txbxContent>
                      </v:textbox>
                    </v:shape>
                    <v:shape id="Text Box 304" o:spid="_x0000_s1364" type="#_x0000_t202" style="position:absolute;left:11948;top:8190;width:10135;height:2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i4cYA&#10;AADcAAAADwAAAGRycy9kb3ducmV2LnhtbESPT4vCMBTE7wt+h/AEb2uq64pUo0hBVsQ9+Ofi7dk8&#10;22LzUpuo1U+/WRA8DjPzG2Yya0wpblS7wrKCXjcCQZxaXXCmYL9bfI5AOI+ssbRMCh7kYDZtfUww&#10;1vbOG7ptfSYChF2MCnLvq1hKl+Zk0HVtRRy8k60N+iDrTOoa7wFuStmPoqE0WHBYyLGiJKf0vL0a&#10;Batk8YubY9+MnmXysz7Nq8v+8K1Up93MxyA8Nf4dfrWXWsFXNID/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ti4cYAAADcAAAADwAAAAAAAAAAAAAAAACYAgAAZHJz&#10;L2Rvd25yZXYueG1sUEsFBgAAAAAEAAQA9QAAAIsDAAAAAA==&#10;" filled="f" stroked="f" strokeweight=".5pt">
                      <v:textbox>
                        <w:txbxContent>
                          <w:p w:rsidR="00C433B9" w:rsidRPr="00C44EC0" w:rsidRDefault="00C433B9" w:rsidP="00D45D4D">
                            <w:pPr>
                              <w:jc w:val="both"/>
                              <w:rPr>
                                <w:sz w:val="20"/>
                                <w:szCs w:val="20"/>
                                <w:lang w:bidi="fa-IR"/>
                              </w:rPr>
                            </w:pPr>
                            <w:r w:rsidRPr="00C44EC0">
                              <w:rPr>
                                <w:rFonts w:hint="cs"/>
                                <w:sz w:val="20"/>
                                <w:szCs w:val="20"/>
                                <w:rtl/>
                                <w:lang w:bidi="fa-IR"/>
                              </w:rPr>
                              <w:t>آب</w:t>
                            </w:r>
                            <w:r w:rsidRPr="00C44EC0">
                              <w:rPr>
                                <w:rFonts w:hint="cs"/>
                                <w:sz w:val="20"/>
                                <w:szCs w:val="20"/>
                                <w:rtl/>
                                <w:lang w:bidi="fa-IR"/>
                              </w:rPr>
                              <w:softHyphen/>
                            </w:r>
                            <w:r>
                              <w:rPr>
                                <w:rFonts w:hint="cs"/>
                                <w:sz w:val="20"/>
                                <w:szCs w:val="20"/>
                                <w:rtl/>
                                <w:lang w:bidi="fa-IR"/>
                              </w:rPr>
                              <w:t>انبار</w:t>
                            </w:r>
                            <w:r w:rsidRPr="00C44EC0">
                              <w:rPr>
                                <w:rFonts w:hint="cs"/>
                                <w:sz w:val="20"/>
                                <w:szCs w:val="20"/>
                                <w:rtl/>
                                <w:lang w:bidi="fa-IR"/>
                              </w:rPr>
                              <w:t xml:space="preserve"> مستطیلی</w:t>
                            </w:r>
                          </w:p>
                        </w:txbxContent>
                      </v:textbox>
                    </v:shape>
                    <v:shape id="Text Box 305" o:spid="_x0000_s1365" type="#_x0000_t202" style="position:absolute;left:23018;top:8190;width:9518;height:2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fHesYA&#10;AADcAAAADwAAAGRycy9kb3ducmV2LnhtbESPQWvCQBSE74X+h+UJvdWNlohEVwkBaSn2oPXi7Zl9&#10;JsHs2zS7TaK/3i0IPQ4z8w2zXA+mFh21rrKsYDKOQBDnVldcKDh8b17nIJxH1lhbJgVXcrBePT8t&#10;MdG25x11e1+IAGGXoILS+yaR0uUlGXRj2xAH72xbgz7ItpC6xT7ATS2nUTSTBisOCyU2lJWUX/a/&#10;RsFntvnC3Wlq5rc6e9+e0+bncIyVehkN6QKEp8H/hx/tD63gLYrh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fHesYAAADcAAAADwAAAAAAAAAAAAAAAACYAgAAZHJz&#10;L2Rvd25yZXYueG1sUEsFBgAAAAAEAAQA9QAAAIsDAAAAAA==&#10;" filled="f" stroked="f" strokeweight=".5pt">
                      <v:textbox>
                        <w:txbxContent>
                          <w:p w:rsidR="00C433B9" w:rsidRPr="00C44EC0" w:rsidRDefault="00C433B9" w:rsidP="00D45D4D">
                            <w:pPr>
                              <w:jc w:val="both"/>
                              <w:rPr>
                                <w:sz w:val="20"/>
                                <w:szCs w:val="20"/>
                                <w:lang w:bidi="fa-IR"/>
                              </w:rPr>
                            </w:pPr>
                            <w:r w:rsidRPr="00C44EC0">
                              <w:rPr>
                                <w:rFonts w:hint="cs"/>
                                <w:sz w:val="20"/>
                                <w:szCs w:val="20"/>
                                <w:rtl/>
                                <w:lang w:bidi="fa-IR"/>
                              </w:rPr>
                              <w:t>آب</w:t>
                            </w:r>
                            <w:r w:rsidRPr="00C44EC0">
                              <w:rPr>
                                <w:rFonts w:hint="cs"/>
                                <w:sz w:val="20"/>
                                <w:szCs w:val="20"/>
                                <w:rtl/>
                                <w:lang w:bidi="fa-IR"/>
                              </w:rPr>
                              <w:softHyphen/>
                            </w:r>
                            <w:r>
                              <w:rPr>
                                <w:rFonts w:hint="cs"/>
                                <w:sz w:val="20"/>
                                <w:szCs w:val="20"/>
                                <w:rtl/>
                                <w:lang w:bidi="fa-IR"/>
                              </w:rPr>
                              <w:t>انبار</w:t>
                            </w:r>
                            <w:r w:rsidRPr="00C44EC0">
                              <w:rPr>
                                <w:rFonts w:hint="cs"/>
                                <w:sz w:val="20"/>
                                <w:szCs w:val="20"/>
                                <w:rtl/>
                                <w:lang w:bidi="fa-IR"/>
                              </w:rPr>
                              <w:t xml:space="preserve"> چهاربرکه</w:t>
                            </w:r>
                          </w:p>
                        </w:txbxContent>
                      </v:textbox>
                    </v:shape>
                  </v:group>
                  <v:oval id="Oval 306" o:spid="_x0000_s1366" style="position:absolute;left:4073;top:2946;width:2693;height: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ex/MIA&#10;AADcAAAADwAAAGRycy9kb3ducmV2LnhtbESPT4vCMBTE78J+h/AW9qaJClK7RpFdBBdP/mHPj+bZ&#10;FJuX0kStfnojCB6HmfkNM1t0rhYXakPlWcNwoEAQF95UXGo47Ff9DESIyAZrz6ThRgEW84/eDHPj&#10;r7ylyy6WIkE45KjBxtjkUobCksMw8A1x8o6+dRiTbEtpWrwmuKvlSKmJdFhxWrDY0I+l4rQ7Ow3T&#10;37XZ/6u7dVl9o7K7/+Ema7T++uyW3yAidfEdfrXXRsNYTeB5Jh0B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17H8wgAAANwAAAAPAAAAAAAAAAAAAAAAAJgCAABkcnMvZG93&#10;bnJldi54bWxQSwUGAAAAAAQABAD1AAAAhwMAAAAA&#10;" filled="f" strokecolor="red" strokeweight="1.5pt"/>
                  <v:rect id="Rectangle 307" o:spid="_x0000_s1367" style="position:absolute;left:14257;top:3336;width:6344;height:1118;rotation:6455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sBMMA&#10;AADcAAAADwAAAGRycy9kb3ducmV2LnhtbESPT2sCMRTE74V+h/AK3mq2tVRZjbK0CB7rn+L1dfPc&#10;LCYvSxLd7bdvBKHHYWZ+wyxWg7PiSiG2nhW8jAsQxLXXLTcKDvv18wxETMgarWdS8EsRVsvHhwWW&#10;2ve8pesuNSJDOJaowKTUlVLG2pDDOPYdcfZOPjhMWYZG6oB9hjsrX4viXTpsOS8Y7OjDUH3eXVym&#10;VOZk8Wvb2+On1uH4vZn9VG9KjZ6Gag4i0ZD+w/f2RiuYFFO4nc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ZsBMMAAADcAAAADwAAAAAAAAAAAAAAAACYAgAAZHJzL2Rv&#10;d25yZXYueG1sUEsFBgAAAAAEAAQA9QAAAIgDAAAAAA==&#10;" filled="f" strokecolor="red" strokeweight="1pt"/>
                </v:group>
                <v:rect id="Rectangle 308" o:spid="_x0000_s1368" style="position:absolute;left:25308;top:1733;width:4507;height:42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5VXMMA&#10;AADcAAAADwAAAGRycy9kb3ducmV2LnhtbESPwWoCMRCG7wXfIYzgrWZVsGU1ioiC0ENbK3gdNuPu&#10;4mYSkqjbt+8chB6Hf/5vvlmue9epO8XUejYwGRegiCtvW64NnH72r++gUka22HkmA7+UYL0avCyx&#10;tP7B33Q/5loJhFOJBpqcQ6l1qhpymMY+EEt28dFhljHW2kZ8CNx1eloUc+2wZbnQYKBtQ9X1eHOi&#10;EbqvYG+f19N50u/jzn4krN+MGQ37zQJUpj7/Lz/bB2tgVoitPCME0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5VXMMAAADcAAAADwAAAAAAAAAAAAAAAACYAgAAZHJzL2Rv&#10;d25yZXYueG1sUEsFBgAAAAAEAAQA9QAAAIgDAAAAAA==&#10;" filled="f" strokecolor="red" strokeweight="1pt"/>
                <w10:wrap type="topAndBottom" anchorx="margin" anchory="margin"/>
              </v:group>
            </w:pict>
          </mc:Fallback>
        </mc:AlternateContent>
      </w:r>
      <w:r w:rsidR="00D45D4D" w:rsidRPr="00E265DC">
        <w:rPr>
          <w:rFonts w:hint="cs"/>
          <w:rtl/>
          <w:lang w:bidi="fa-IR"/>
        </w:rPr>
        <w:t>پوشش سقف برکه</w:t>
      </w:r>
      <w:r w:rsidR="00D45D4D" w:rsidRPr="00E265DC">
        <w:rPr>
          <w:rFonts w:hint="cs"/>
          <w:rtl/>
          <w:lang w:bidi="fa-IR"/>
        </w:rPr>
        <w:softHyphen/>
        <w:t>های دایره</w:t>
      </w:r>
      <w:r w:rsidR="00D45D4D" w:rsidRPr="00E265DC">
        <w:rPr>
          <w:rFonts w:hint="cs"/>
          <w:rtl/>
          <w:lang w:bidi="fa-IR"/>
        </w:rPr>
        <w:softHyphen/>
        <w:t>ای، گنبدی شکل، برکه</w:t>
      </w:r>
      <w:r w:rsidR="00D45D4D" w:rsidRPr="00E265DC">
        <w:rPr>
          <w:rFonts w:hint="cs"/>
          <w:rtl/>
          <w:lang w:bidi="fa-IR"/>
        </w:rPr>
        <w:softHyphen/>
        <w:t>های مستطیلی و صلیبی طاق و تویزه یا طاق آهنگ می</w:t>
      </w:r>
      <w:r w:rsidR="00D45D4D" w:rsidRPr="00E265DC">
        <w:rPr>
          <w:rFonts w:hint="cs"/>
          <w:rtl/>
          <w:lang w:bidi="fa-IR"/>
        </w:rPr>
        <w:softHyphen/>
        <w:t>باشد. در برکه</w:t>
      </w:r>
      <w:r w:rsidR="00D45D4D" w:rsidRPr="00E265DC">
        <w:rPr>
          <w:rFonts w:hint="cs"/>
          <w:rtl/>
          <w:lang w:bidi="fa-IR"/>
        </w:rPr>
        <w:softHyphen/>
        <w:t>های مستطیلی و صلیبی، حداکثر دو متر از ارتفاع سقف بالاتر از سطح زمین قرار دارد. بنابراین تنها آب</w:t>
      </w:r>
      <w:r w:rsidR="00D45D4D" w:rsidRPr="00E265DC">
        <w:rPr>
          <w:rFonts w:hint="cs"/>
          <w:rtl/>
          <w:lang w:bidi="fa-IR"/>
        </w:rPr>
        <w:softHyphen/>
      </w:r>
      <w:r w:rsidR="003A6A9E">
        <w:rPr>
          <w:rFonts w:hint="cs"/>
          <w:rtl/>
          <w:lang w:bidi="fa-IR"/>
        </w:rPr>
        <w:t>انبار</w:t>
      </w:r>
      <w:r w:rsidR="00D45D4D" w:rsidRPr="00E265DC">
        <w:rPr>
          <w:rFonts w:hint="cs"/>
          <w:rtl/>
          <w:lang w:bidi="fa-IR"/>
        </w:rPr>
        <w:t>های دایره</w:t>
      </w:r>
      <w:r w:rsidR="00D45D4D" w:rsidRPr="00E265DC">
        <w:rPr>
          <w:rFonts w:hint="cs"/>
          <w:rtl/>
          <w:lang w:bidi="fa-IR"/>
        </w:rPr>
        <w:softHyphen/>
        <w:t>ای دارای حجم شاخص و نمود بارز در شهر می</w:t>
      </w:r>
      <w:r w:rsidR="00D45D4D" w:rsidRPr="00E265DC">
        <w:rPr>
          <w:rFonts w:hint="cs"/>
          <w:rtl/>
          <w:lang w:bidi="fa-IR"/>
        </w:rPr>
        <w:softHyphen/>
        <w:t>باشند(تصویر شماره</w:t>
      </w:r>
      <w:r w:rsidR="00D01271">
        <w:rPr>
          <w:rFonts w:hint="cs"/>
          <w:rtl/>
          <w:lang w:bidi="fa-IR"/>
        </w:rPr>
        <w:t>4</w:t>
      </w:r>
      <w:r w:rsidR="00453981">
        <w:rPr>
          <w:rFonts w:hint="cs"/>
          <w:rtl/>
          <w:lang w:bidi="fa-IR"/>
        </w:rPr>
        <w:t>5</w:t>
      </w:r>
      <w:r w:rsidR="00D45D4D" w:rsidRPr="00E265DC">
        <w:rPr>
          <w:rFonts w:hint="cs"/>
          <w:rtl/>
          <w:lang w:bidi="fa-IR"/>
        </w:rPr>
        <w:t>)</w:t>
      </w:r>
      <w:r w:rsidR="00D45D4D" w:rsidRPr="00E265DC">
        <w:rPr>
          <w:rStyle w:val="FootnoteReference"/>
          <w:rtl/>
          <w:lang w:bidi="fa-IR"/>
        </w:rPr>
        <w:footnoteReference w:id="29"/>
      </w:r>
      <w:r w:rsidR="00D45D4D" w:rsidRPr="00E265DC">
        <w:rPr>
          <w:rFonts w:hint="cs"/>
          <w:rtl/>
          <w:lang w:bidi="fa-IR"/>
        </w:rPr>
        <w:t>.</w:t>
      </w:r>
    </w:p>
    <w:p w:rsidR="009D6929" w:rsidRPr="009D6929" w:rsidRDefault="00D45D4D" w:rsidP="007A6EFB">
      <w:pPr>
        <w:pStyle w:val="ListParagraph"/>
        <w:numPr>
          <w:ilvl w:val="0"/>
          <w:numId w:val="10"/>
        </w:numPr>
        <w:spacing w:after="0"/>
        <w:jc w:val="both"/>
      </w:pPr>
      <w:r w:rsidRPr="007A6EFB">
        <w:rPr>
          <w:rFonts w:hint="cs"/>
          <w:b/>
          <w:bCs/>
          <w:rtl/>
          <w:lang w:bidi="fa-IR"/>
        </w:rPr>
        <w:t>اجزای تشکیل دهنده آب</w:t>
      </w:r>
      <w:r w:rsidRPr="007A6EFB">
        <w:rPr>
          <w:rFonts w:hint="cs"/>
          <w:b/>
          <w:bCs/>
          <w:rtl/>
          <w:lang w:bidi="fa-IR"/>
        </w:rPr>
        <w:softHyphen/>
      </w:r>
      <w:r w:rsidR="003A6A9E">
        <w:rPr>
          <w:rFonts w:hint="cs"/>
          <w:b/>
          <w:bCs/>
          <w:rtl/>
          <w:lang w:bidi="fa-IR"/>
        </w:rPr>
        <w:t>انبار</w:t>
      </w:r>
    </w:p>
    <w:p w:rsidR="00D45D4D" w:rsidRPr="00E265DC" w:rsidRDefault="00390CC2" w:rsidP="00453981">
      <w:pPr>
        <w:spacing w:after="0"/>
        <w:ind w:firstLine="283"/>
        <w:jc w:val="both"/>
        <w:rPr>
          <w:rtl/>
        </w:rPr>
      </w:pPr>
      <w:r w:rsidRPr="009D6929">
        <w:rPr>
          <w:rStyle w:val="Heading1Char"/>
          <w:rFonts w:hint="cs"/>
          <w:noProof/>
          <w:rtl/>
        </w:rPr>
        <w:lastRenderedPageBreak/>
        <mc:AlternateContent>
          <mc:Choice Requires="wpg">
            <w:drawing>
              <wp:anchor distT="0" distB="0" distL="114300" distR="114300" simplePos="0" relativeHeight="251783168" behindDoc="0" locked="0" layoutInCell="1" allowOverlap="1" wp14:anchorId="45980F22" wp14:editId="75896018">
                <wp:simplePos x="0" y="0"/>
                <wp:positionH relativeFrom="margin">
                  <wp:posOffset>-111125</wp:posOffset>
                </wp:positionH>
                <wp:positionV relativeFrom="margin">
                  <wp:posOffset>4240530</wp:posOffset>
                </wp:positionV>
                <wp:extent cx="2113280" cy="2858770"/>
                <wp:effectExtent l="0" t="0" r="1270" b="0"/>
                <wp:wrapTopAndBottom/>
                <wp:docPr id="317" name="Group 317"/>
                <wp:cNvGraphicFramePr/>
                <a:graphic xmlns:a="http://schemas.openxmlformats.org/drawingml/2006/main">
                  <a:graphicData uri="http://schemas.microsoft.com/office/word/2010/wordprocessingGroup">
                    <wpg:wgp>
                      <wpg:cNvGrpSpPr/>
                      <wpg:grpSpPr>
                        <a:xfrm>
                          <a:off x="0" y="0"/>
                          <a:ext cx="2113280" cy="2858770"/>
                          <a:chOff x="258101" y="-188857"/>
                          <a:chExt cx="1145713" cy="1549867"/>
                        </a:xfrm>
                      </wpg:grpSpPr>
                      <pic:pic xmlns:pic="http://schemas.openxmlformats.org/drawingml/2006/picture">
                        <pic:nvPicPr>
                          <pic:cNvPr id="318" name="Picture 318"/>
                          <pic:cNvPicPr>
                            <a:picLocks noChangeAspect="1"/>
                          </pic:cNvPicPr>
                        </pic:nvPicPr>
                        <pic:blipFill rotWithShape="1">
                          <a:blip r:embed="rId252" cstate="email">
                            <a:extLst>
                              <a:ext uri="{28A0092B-C50C-407E-A947-70E740481C1C}">
                                <a14:useLocalDpi xmlns:a14="http://schemas.microsoft.com/office/drawing/2010/main"/>
                              </a:ext>
                            </a:extLst>
                          </a:blip>
                          <a:srcRect/>
                          <a:stretch/>
                        </pic:blipFill>
                        <pic:spPr bwMode="auto">
                          <a:xfrm>
                            <a:off x="258101" y="-188857"/>
                            <a:ext cx="1076278" cy="1437418"/>
                          </a:xfrm>
                          <a:prstGeom prst="rect">
                            <a:avLst/>
                          </a:prstGeom>
                          <a:ln>
                            <a:noFill/>
                          </a:ln>
                          <a:extLst>
                            <a:ext uri="{53640926-AAD7-44D8-BBD7-CCE9431645EC}">
                              <a14:shadowObscured xmlns:a14="http://schemas.microsoft.com/office/drawing/2010/main"/>
                            </a:ext>
                          </a:extLst>
                        </pic:spPr>
                      </pic:pic>
                      <wps:wsp>
                        <wps:cNvPr id="321" name="Text Box 2"/>
                        <wps:cNvSpPr txBox="1">
                          <a:spLocks noChangeArrowheads="1"/>
                        </wps:cNvSpPr>
                        <wps:spPr bwMode="auto">
                          <a:xfrm>
                            <a:off x="258101" y="1112664"/>
                            <a:ext cx="1145713" cy="248346"/>
                          </a:xfrm>
                          <a:prstGeom prst="rect">
                            <a:avLst/>
                          </a:prstGeom>
                          <a:noFill/>
                          <a:ln w="9525">
                            <a:noFill/>
                            <a:miter lim="800000"/>
                            <a:headEnd/>
                            <a:tailEnd/>
                          </a:ln>
                        </wps:spPr>
                        <wps:txbx>
                          <w:txbxContent>
                            <w:p w:rsidR="00C433B9" w:rsidRPr="009513E1" w:rsidRDefault="00C433B9" w:rsidP="0050096E">
                              <w:pPr>
                                <w:pStyle w:val="Heading2"/>
                              </w:pPr>
                              <w:bookmarkStart w:id="417" w:name="_Toc372153879"/>
                              <w:bookmarkStart w:id="418" w:name="_Toc372154093"/>
                              <w:bookmarkStart w:id="419" w:name="_Toc372304127"/>
                              <w:r w:rsidRPr="009513E1">
                                <w:rPr>
                                  <w:rFonts w:hint="cs"/>
                                  <w:rtl/>
                                </w:rPr>
                                <w:t>تصویر شماره4</w:t>
                              </w:r>
                              <w:r>
                                <w:rPr>
                                  <w:rFonts w:hint="cs"/>
                                  <w:rtl/>
                                </w:rPr>
                                <w:t>6</w:t>
                              </w:r>
                              <w:r w:rsidRPr="009513E1">
                                <w:rPr>
                                  <w:rFonts w:hint="cs"/>
                                  <w:rtl/>
                                </w:rPr>
                                <w:t>: عناصر تشکیل دهنده آب</w:t>
                              </w:r>
                              <w:r w:rsidRPr="009513E1">
                                <w:rPr>
                                  <w:rFonts w:hint="cs"/>
                                  <w:rtl/>
                                </w:rPr>
                                <w:softHyphen/>
                              </w:r>
                              <w:r>
                                <w:rPr>
                                  <w:rFonts w:hint="cs"/>
                                  <w:rtl/>
                                </w:rPr>
                                <w:t>انبار</w:t>
                              </w:r>
                              <w:r w:rsidRPr="009513E1">
                                <w:rPr>
                                  <w:rFonts w:hint="cs"/>
                                  <w:rtl/>
                                </w:rPr>
                                <w:t xml:space="preserve"> در شهر لار</w:t>
                              </w:r>
                              <w:r>
                                <w:rPr>
                                  <w:rFonts w:hint="cs"/>
                                  <w:rtl/>
                                </w:rPr>
                                <w:t>(ماخذ: نگارنده)</w:t>
                              </w:r>
                              <w:bookmarkEnd w:id="417"/>
                              <w:bookmarkEnd w:id="418"/>
                              <w:bookmarkEnd w:id="419"/>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5980F22" id="Group 317" o:spid="_x0000_s1369" style="position:absolute;left:0;text-align:left;margin-left:-8.75pt;margin-top:333.9pt;width:166.4pt;height:225.1pt;z-index:251783168;mso-position-horizontal-relative:margin;mso-position-vertical-relative:margin;mso-width-relative:margin;mso-height-relative:margin" coordorigin="2581,-1888" coordsize="11457,154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">
                <v:shape id="Picture 318" o:spid="_x0000_s1370" type="#_x0000_t75" style="position:absolute;left:2581;top:-1888;width:10762;height:14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NxSbCAAAA3AAAAA8AAABkcnMvZG93bnJldi54bWxET8tqAjEU3Qv9h3AL3WlGCyJTo5ShA7oq&#10;Wlvr7pJc55mbYZKO079vFgWXh/Neb0fbioF6XzlWMJ8lIIi1MxUXCk4f+XQFwgdkg61jUvBLHrab&#10;h8kaU+NufKDhGAoRQ9inqKAMoUul9Loki37mOuLIXV1vMUTYF9L0eIvhtpWLJFlKixXHhhI7ykrS&#10;zfHHKjgPe62/6uzzkr83Mvmuz7s3ZKWeHsfXFxCBxnAX/7t3RsHzPK6NZ+IRkJ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jcUmwgAAANwAAAAPAAAAAAAAAAAAAAAAAJ8C&#10;AABkcnMvZG93bnJldi54bWxQSwUGAAAAAAQABAD3AAAAjgMAAAAA&#10;">
                  <v:imagedata r:id="rId253" o:title=""/>
                  <v:path arrowok="t"/>
                </v:shape>
                <v:shape id="Text Box 2" o:spid="_x0000_s1371" type="#_x0000_t202" style="position:absolute;left:2581;top:11126;width:11457;height:2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PG9cQA&#10;AADcAAAADwAAAGRycy9kb3ducmV2LnhtbESPQWvCQBSE74L/YXmCN92oIBpdRYpCQSiN6aHHZ/aZ&#10;LGbfptmtxn/fLQgeh5n5hllvO1uLG7XeOFYwGScgiAunDZcKvvLDaAHCB2SNtWNS8CAP202/t8ZU&#10;uztndDuFUkQI+xQVVCE0qZS+qMiiH7uGOHoX11oMUbal1C3eI9zWcpokc2nRcFyosKG3iorr6dcq&#10;2H1ztjc/H+fP7JKZPF8mfJxflRoOut0KRKAuvMLP9rtWMJt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jxvXEAAAA3AAAAA8AAAAAAAAAAAAAAAAAmAIAAGRycy9k&#10;b3ducmV2LnhtbFBLBQYAAAAABAAEAPUAAACJAwAAAAA=&#10;" filled="f" stroked="f">
                  <v:textbox inset="0,0,0,0">
                    <w:txbxContent>
                      <w:p w:rsidR="00C433B9" w:rsidRPr="009513E1" w:rsidRDefault="00C433B9" w:rsidP="0050096E">
                        <w:pPr>
                          <w:pStyle w:val="Heading2"/>
                        </w:pPr>
                        <w:bookmarkStart w:id="420" w:name="_Toc372153879"/>
                        <w:bookmarkStart w:id="421" w:name="_Toc372154093"/>
                        <w:bookmarkStart w:id="422" w:name="_Toc372304127"/>
                        <w:r w:rsidRPr="009513E1">
                          <w:rPr>
                            <w:rFonts w:hint="cs"/>
                            <w:rtl/>
                          </w:rPr>
                          <w:t>تصویر شماره4</w:t>
                        </w:r>
                        <w:r>
                          <w:rPr>
                            <w:rFonts w:hint="cs"/>
                            <w:rtl/>
                          </w:rPr>
                          <w:t>6</w:t>
                        </w:r>
                        <w:r w:rsidRPr="009513E1">
                          <w:rPr>
                            <w:rFonts w:hint="cs"/>
                            <w:rtl/>
                          </w:rPr>
                          <w:t>: عناصر تشکیل دهنده آب</w:t>
                        </w:r>
                        <w:r w:rsidRPr="009513E1">
                          <w:rPr>
                            <w:rFonts w:hint="cs"/>
                            <w:rtl/>
                          </w:rPr>
                          <w:softHyphen/>
                        </w:r>
                        <w:r>
                          <w:rPr>
                            <w:rFonts w:hint="cs"/>
                            <w:rtl/>
                          </w:rPr>
                          <w:t>انبار</w:t>
                        </w:r>
                        <w:r w:rsidRPr="009513E1">
                          <w:rPr>
                            <w:rFonts w:hint="cs"/>
                            <w:rtl/>
                          </w:rPr>
                          <w:t xml:space="preserve"> در شهر لار</w:t>
                        </w:r>
                        <w:r>
                          <w:rPr>
                            <w:rFonts w:hint="cs"/>
                            <w:rtl/>
                          </w:rPr>
                          <w:t>(ماخذ: نگارنده)</w:t>
                        </w:r>
                        <w:bookmarkEnd w:id="420"/>
                        <w:bookmarkEnd w:id="421"/>
                        <w:bookmarkEnd w:id="422"/>
                      </w:p>
                    </w:txbxContent>
                  </v:textbox>
                </v:shape>
                <w10:wrap type="topAndBottom" anchorx="margin" anchory="margin"/>
              </v:group>
            </w:pict>
          </mc:Fallback>
        </mc:AlternateContent>
      </w:r>
      <w:r w:rsidRPr="00E265DC">
        <w:rPr>
          <w:rFonts w:hint="cs"/>
          <w:noProof/>
          <w:color w:val="92D050"/>
          <w:rtl/>
        </w:rPr>
        <mc:AlternateContent>
          <mc:Choice Requires="wpg">
            <w:drawing>
              <wp:anchor distT="0" distB="0" distL="114300" distR="114300" simplePos="0" relativeHeight="252055552" behindDoc="0" locked="0" layoutInCell="1" allowOverlap="1" wp14:anchorId="32386345" wp14:editId="38450CEF">
                <wp:simplePos x="0" y="0"/>
                <wp:positionH relativeFrom="margin">
                  <wp:posOffset>1971040</wp:posOffset>
                </wp:positionH>
                <wp:positionV relativeFrom="margin">
                  <wp:posOffset>4610735</wp:posOffset>
                </wp:positionV>
                <wp:extent cx="2955290" cy="1835785"/>
                <wp:effectExtent l="0" t="0" r="0" b="12065"/>
                <wp:wrapTopAndBottom/>
                <wp:docPr id="309" name="Group 309"/>
                <wp:cNvGraphicFramePr/>
                <a:graphic xmlns:a="http://schemas.openxmlformats.org/drawingml/2006/main">
                  <a:graphicData uri="http://schemas.microsoft.com/office/word/2010/wordprocessingGroup">
                    <wpg:wgp>
                      <wpg:cNvGrpSpPr/>
                      <wpg:grpSpPr>
                        <a:xfrm>
                          <a:off x="0" y="0"/>
                          <a:ext cx="2955290" cy="1835785"/>
                          <a:chOff x="0" y="0"/>
                          <a:chExt cx="3062605" cy="1547522"/>
                        </a:xfrm>
                      </wpg:grpSpPr>
                      <wpg:grpSp>
                        <wpg:cNvPr id="310" name="Group 310"/>
                        <wpg:cNvGrpSpPr/>
                        <wpg:grpSpPr>
                          <a:xfrm>
                            <a:off x="0" y="0"/>
                            <a:ext cx="3062605" cy="1211580"/>
                            <a:chOff x="0" y="0"/>
                            <a:chExt cx="3062605" cy="1211721"/>
                          </a:xfrm>
                        </wpg:grpSpPr>
                        <wpg:grpSp>
                          <wpg:cNvPr id="311" name="Group 311"/>
                          <wpg:cNvGrpSpPr/>
                          <wpg:grpSpPr>
                            <a:xfrm>
                              <a:off x="0" y="0"/>
                              <a:ext cx="3062605" cy="930910"/>
                              <a:chOff x="0" y="0"/>
                              <a:chExt cx="3062959" cy="931227"/>
                            </a:xfrm>
                          </wpg:grpSpPr>
                          <pic:pic xmlns:pic="http://schemas.openxmlformats.org/drawingml/2006/picture">
                            <pic:nvPicPr>
                              <pic:cNvPr id="312" name="Picture 312"/>
                              <pic:cNvPicPr>
                                <a:picLocks noChangeAspect="1"/>
                              </pic:cNvPicPr>
                            </pic:nvPicPr>
                            <pic:blipFill rotWithShape="1">
                              <a:blip r:embed="rId254" cstate="email">
                                <a:extLst>
                                  <a:ext uri="{28A0092B-C50C-407E-A947-70E740481C1C}">
                                    <a14:useLocalDpi xmlns:a14="http://schemas.microsoft.com/office/drawing/2010/main"/>
                                  </a:ext>
                                </a:extLst>
                              </a:blip>
                              <a:srcRect/>
                              <a:stretch/>
                            </pic:blipFill>
                            <pic:spPr bwMode="auto">
                              <a:xfrm>
                                <a:off x="0" y="0"/>
                                <a:ext cx="1458552" cy="89757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3" name="Picture 313"/>
                              <pic:cNvPicPr>
                                <a:picLocks noChangeAspect="1"/>
                              </pic:cNvPicPr>
                            </pic:nvPicPr>
                            <pic:blipFill rotWithShape="1">
                              <a:blip r:embed="rId255" cstate="email">
                                <a:extLst>
                                  <a:ext uri="{28A0092B-C50C-407E-A947-70E740481C1C}">
                                    <a14:useLocalDpi xmlns:a14="http://schemas.microsoft.com/office/drawing/2010/main"/>
                                  </a:ext>
                                </a:extLst>
                              </a:blip>
                              <a:srcRect/>
                              <a:stretch/>
                            </pic:blipFill>
                            <pic:spPr bwMode="auto">
                              <a:xfrm>
                                <a:off x="1615627" y="22437"/>
                                <a:ext cx="1447332" cy="908790"/>
                              </a:xfrm>
                              <a:prstGeom prst="rect">
                                <a:avLst/>
                              </a:prstGeom>
                              <a:ln>
                                <a:noFill/>
                              </a:ln>
                              <a:extLst>
                                <a:ext uri="{53640926-AAD7-44D8-BBD7-CCE9431645EC}">
                                  <a14:shadowObscured xmlns:a14="http://schemas.microsoft.com/office/drawing/2010/main"/>
                                </a:ext>
                              </a:extLst>
                            </pic:spPr>
                          </pic:pic>
                        </wpg:grpSp>
                        <wps:wsp>
                          <wps:cNvPr id="314" name="Text Box 314"/>
                          <wps:cNvSpPr txBox="1"/>
                          <wps:spPr>
                            <a:xfrm>
                              <a:off x="1615441" y="897571"/>
                              <a:ext cx="1340539" cy="314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D622BA" w:rsidRDefault="00C433B9" w:rsidP="00B76435">
                                <w:pPr>
                                  <w:jc w:val="both"/>
                                  <w:rPr>
                                    <w:sz w:val="20"/>
                                    <w:szCs w:val="20"/>
                                    <w:lang w:bidi="fa-IR"/>
                                  </w:rPr>
                                </w:pPr>
                                <w:r w:rsidRPr="00D622BA">
                                  <w:rPr>
                                    <w:rFonts w:hint="cs"/>
                                    <w:sz w:val="20"/>
                                    <w:szCs w:val="20"/>
                                    <w:rtl/>
                                    <w:lang w:bidi="fa-IR"/>
                                  </w:rPr>
                                  <w:t>فرم عمومی آب</w:t>
                                </w:r>
                                <w:r w:rsidRPr="00D622BA">
                                  <w:rPr>
                                    <w:rFonts w:hint="cs"/>
                                    <w:sz w:val="20"/>
                                    <w:szCs w:val="20"/>
                                    <w:rtl/>
                                    <w:lang w:bidi="fa-IR"/>
                                  </w:rPr>
                                  <w:softHyphen/>
                                </w:r>
                                <w:r>
                                  <w:rPr>
                                    <w:rFonts w:hint="cs"/>
                                    <w:sz w:val="20"/>
                                    <w:szCs w:val="20"/>
                                    <w:rtl/>
                                    <w:lang w:bidi="fa-IR"/>
                                  </w:rPr>
                                  <w:t>انبار</w:t>
                                </w:r>
                                <w:r w:rsidRPr="00D622BA">
                                  <w:rPr>
                                    <w:rFonts w:hint="cs"/>
                                    <w:sz w:val="20"/>
                                    <w:szCs w:val="20"/>
                                    <w:rtl/>
                                    <w:lang w:bidi="fa-IR"/>
                                  </w:rPr>
                                  <w:t xml:space="preserve"> یزد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5" name="Text Box 315"/>
                          <wps:cNvSpPr txBox="1"/>
                          <wps:spPr>
                            <a:xfrm>
                              <a:off x="0" y="891962"/>
                              <a:ext cx="1356587" cy="313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D622BA" w:rsidRDefault="00C433B9" w:rsidP="00B76435">
                                <w:pPr>
                                  <w:jc w:val="center"/>
                                  <w:rPr>
                                    <w:sz w:val="20"/>
                                    <w:szCs w:val="20"/>
                                    <w:lang w:bidi="fa-IR"/>
                                  </w:rPr>
                                </w:pPr>
                                <w:r w:rsidRPr="00D622BA">
                                  <w:rPr>
                                    <w:rFonts w:hint="cs"/>
                                    <w:sz w:val="20"/>
                                    <w:szCs w:val="20"/>
                                    <w:rtl/>
                                    <w:lang w:bidi="fa-IR"/>
                                  </w:rPr>
                                  <w:t>فرم عمومی آب</w:t>
                                </w:r>
                                <w:r w:rsidRPr="00D622BA">
                                  <w:rPr>
                                    <w:rFonts w:hint="cs"/>
                                    <w:sz w:val="20"/>
                                    <w:szCs w:val="20"/>
                                    <w:rtl/>
                                    <w:lang w:bidi="fa-IR"/>
                                  </w:rPr>
                                  <w:softHyphen/>
                                </w:r>
                                <w:r>
                                  <w:rPr>
                                    <w:rFonts w:hint="cs"/>
                                    <w:sz w:val="20"/>
                                    <w:szCs w:val="20"/>
                                    <w:rtl/>
                                    <w:lang w:bidi="fa-IR"/>
                                  </w:rPr>
                                  <w:t>انبار</w:t>
                                </w:r>
                                <w:r w:rsidRPr="00D622BA">
                                  <w:rPr>
                                    <w:rFonts w:hint="cs"/>
                                    <w:sz w:val="20"/>
                                    <w:szCs w:val="20"/>
                                    <w:rtl/>
                                    <w:lang w:bidi="fa-IR"/>
                                  </w:rPr>
                                  <w:t xml:space="preserve"> لار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16" name="Text Box 316"/>
                        <wps:cNvSpPr txBox="1"/>
                        <wps:spPr>
                          <a:xfrm>
                            <a:off x="72911" y="1104433"/>
                            <a:ext cx="2989694" cy="4430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4460A8" w:rsidRDefault="00C433B9" w:rsidP="0050096E">
                              <w:pPr>
                                <w:pStyle w:val="Heading2"/>
                              </w:pPr>
                              <w:bookmarkStart w:id="423" w:name="_Toc372153878"/>
                              <w:bookmarkStart w:id="424" w:name="_Toc372154092"/>
                              <w:bookmarkStart w:id="425" w:name="_Toc372304128"/>
                              <w:r w:rsidRPr="004460A8">
                                <w:rPr>
                                  <w:rFonts w:hint="cs"/>
                                  <w:rtl/>
                                </w:rPr>
                                <w:t>تصویر شماره</w:t>
                              </w:r>
                              <w:r>
                                <w:rPr>
                                  <w:rFonts w:hint="cs"/>
                                  <w:rtl/>
                                </w:rPr>
                                <w:t>45</w:t>
                              </w:r>
                              <w:r w:rsidRPr="004460A8">
                                <w:rPr>
                                  <w:rFonts w:hint="cs"/>
                                  <w:rtl/>
                                </w:rPr>
                                <w:t>: مقایسه حجم کلی آب</w:t>
                              </w:r>
                              <w:r w:rsidRPr="004460A8">
                                <w:rPr>
                                  <w:rFonts w:hint="cs"/>
                                  <w:rtl/>
                                </w:rPr>
                                <w:softHyphen/>
                              </w:r>
                              <w:r>
                                <w:rPr>
                                  <w:rFonts w:hint="cs"/>
                                  <w:rtl/>
                                </w:rPr>
                                <w:t>انبار</w:t>
                              </w:r>
                              <w:r w:rsidRPr="004460A8">
                                <w:rPr>
                                  <w:rFonts w:hint="cs"/>
                                  <w:rtl/>
                                </w:rPr>
                                <w:t>های دایره</w:t>
                              </w:r>
                              <w:r w:rsidRPr="004460A8">
                                <w:rPr>
                                  <w:rFonts w:hint="cs"/>
                                  <w:rtl/>
                                </w:rPr>
                                <w:softHyphen/>
                                <w:t>ای یزد و لار</w:t>
                              </w:r>
                              <w:r>
                                <w:rPr>
                                  <w:rFonts w:hint="cs"/>
                                  <w:rtl/>
                                </w:rPr>
                                <w:t>(ماخذ: نگارنده)</w:t>
                              </w:r>
                              <w:bookmarkEnd w:id="423"/>
                              <w:bookmarkEnd w:id="424"/>
                              <w:bookmarkEnd w:id="4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386345" id="Group 309" o:spid="_x0000_s1372" style="position:absolute;left:0;text-align:left;margin-left:155.2pt;margin-top:363.05pt;width:232.7pt;height:144.55pt;z-index:252055552;mso-position-horizontal-relative:margin;mso-position-vertical-relative:margin;mso-width-relative:margin;mso-height-relative:margin" coordsize="30626,154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">
                <v:group id="Group 310" o:spid="_x0000_s1373" style="position:absolute;width:30626;height:12115" coordsize="30626,121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group id="Group 311" o:spid="_x0000_s1374" style="position:absolute;width:30626;height:9309" coordsize="30629,9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H+8QAAADcAAAADwAAAGRycy9kb3ducmV2LnhtbESPQWvCQBSE7wX/w/IE&#10;b3WzFUuJriJixYMI1YJ4e2SfSTD7NmTXJP57Vyj0OMzMN8x82dtKtNT40rEGNU5AEGfOlJxr+D19&#10;v3+B8AHZYOWYNDzIw3IxeJtjalzHP9QeQy4ihH2KGooQ6lRKnxVk0Y9dTRy9q2sshiibXJoGuwi3&#10;lfxIkk9pseS4UGBN64Ky2/FuNWw77FYTtWn3t+v6cTlND+e9Iq1Hw341AxGoD//hv/bOaJgo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JXH+8QAAADcAAAA&#10;DwAAAAAAAAAAAAAAAACqAgAAZHJzL2Rvd25yZXYueG1sUEsFBgAAAAAEAAQA+gAAAJsDAAAAAA==&#10;">
                    <v:shape id="Picture 312" o:spid="_x0000_s1375" type="#_x0000_t75" style="position:absolute;width:14585;height:8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0Fj7DAAAA3AAAAA8AAABkcnMvZG93bnJldi54bWxEj92KwjAUhO+FfYdwFvZO0yr4U41ShYW9&#10;UMHqAxyas23Z5qQ02ba+vREEL4eZ+YbZ7AZTi45aV1lWEE8iEMS51RUXCm7X7/EShPPIGmvLpOBO&#10;Dnbbj9EGE217vlCX+UIECLsEFZTeN4mULi/JoJvYhjh4v7Y16INsC6lb7APc1HIaRXNpsOKwUGJD&#10;h5Lyv+zfKJCr+f6Q7iUdT4uuT++W+/g8U+rrc0jXIDwN/h1+tX+0glk8heeZcATk9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jQWPsMAAADcAAAADwAAAAAAAAAAAAAAAACf&#10;AgAAZHJzL2Rvd25yZXYueG1sUEsFBgAAAAAEAAQA9wAAAI8DAAAAAA==&#10;">
                      <v:imagedata r:id="rId256" o:title=""/>
                      <v:path arrowok="t"/>
                    </v:shape>
                    <v:shape id="Picture 313" o:spid="_x0000_s1376" type="#_x0000_t75" style="position:absolute;left:16156;top:224;width:14473;height:9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NIm3DAAAA3AAAAA8AAABkcnMvZG93bnJldi54bWxEj0FrwkAUhO8F/8PyhN7qJkqLRNcQChXB&#10;QzEtnh/ZZxLMvo27a5L+e7dQ6HGYmW+YbT6ZTgzkfGtZQbpIQBBXVrdcK/j++nhZg/ABWWNnmRT8&#10;kId8N3vaYqbtyCcaylCLCGGfoYImhD6T0lcNGfQL2xNH72KdwRClq6V2OEa46eQySd6kwZbjQoM9&#10;vTdUXcu7UfB5eh2SrnTVcc+3M41caOsKpZ7nU7EBEWgK/+G/9kErWKUr+D0Tj4D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40ibcMAAADcAAAADwAAAAAAAAAAAAAAAACf&#10;AgAAZHJzL2Rvd25yZXYueG1sUEsFBgAAAAAEAAQA9wAAAI8DAAAAAA==&#10;">
                      <v:imagedata r:id="rId257" o:title=""/>
                      <v:path arrowok="t"/>
                    </v:shape>
                  </v:group>
                  <v:shape id="Text Box 314" o:spid="_x0000_s1377" type="#_x0000_t202" style="position:absolute;left:16154;top:8975;width:13405;height:3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czFMYA&#10;AADcAAAADwAAAGRycy9kb3ducmV2LnhtbESPW0vDQBSE3wX/w3IE3+wmKiJpt6VoCz5460Wwb6fZ&#10;0ySYPRt2T9P4711B8HGYmW+YyWxwreopxMazgXyUgSIuvW24MrDdLK/uQUVBtth6JgPfFGE2PT+b&#10;YGH9iVfUr6VSCcKxQAO1SFdoHcuaHMaR74iTd/DBoSQZKm0DnhLctfo6y+60w4bTQo0dPdRUfq2P&#10;zkD7GcPzPpNd/1i9yPubPn4s8ldjLi+G+RiU0CD/4b/2kzVwk9/C75l0BP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czFMYAAADcAAAADwAAAAAAAAAAAAAAAACYAgAAZHJz&#10;L2Rvd25yZXYueG1sUEsFBgAAAAAEAAQA9QAAAIsDAAAAAA==&#10;" filled="f" stroked="f" strokeweight=".5pt">
                    <v:textbox inset="0,0,0,0">
                      <w:txbxContent>
                        <w:p w:rsidR="00C433B9" w:rsidRPr="00D622BA" w:rsidRDefault="00C433B9" w:rsidP="00B76435">
                          <w:pPr>
                            <w:jc w:val="both"/>
                            <w:rPr>
                              <w:sz w:val="20"/>
                              <w:szCs w:val="20"/>
                              <w:lang w:bidi="fa-IR"/>
                            </w:rPr>
                          </w:pPr>
                          <w:r w:rsidRPr="00D622BA">
                            <w:rPr>
                              <w:rFonts w:hint="cs"/>
                              <w:sz w:val="20"/>
                              <w:szCs w:val="20"/>
                              <w:rtl/>
                              <w:lang w:bidi="fa-IR"/>
                            </w:rPr>
                            <w:t>فرم عمومی آب</w:t>
                          </w:r>
                          <w:r w:rsidRPr="00D622BA">
                            <w:rPr>
                              <w:rFonts w:hint="cs"/>
                              <w:sz w:val="20"/>
                              <w:szCs w:val="20"/>
                              <w:rtl/>
                              <w:lang w:bidi="fa-IR"/>
                            </w:rPr>
                            <w:softHyphen/>
                          </w:r>
                          <w:r>
                            <w:rPr>
                              <w:rFonts w:hint="cs"/>
                              <w:sz w:val="20"/>
                              <w:szCs w:val="20"/>
                              <w:rtl/>
                              <w:lang w:bidi="fa-IR"/>
                            </w:rPr>
                            <w:t>انبار</w:t>
                          </w:r>
                          <w:r w:rsidRPr="00D622BA">
                            <w:rPr>
                              <w:rFonts w:hint="cs"/>
                              <w:sz w:val="20"/>
                              <w:szCs w:val="20"/>
                              <w:rtl/>
                              <w:lang w:bidi="fa-IR"/>
                            </w:rPr>
                            <w:t xml:space="preserve"> یزد</w:t>
                          </w:r>
                        </w:p>
                      </w:txbxContent>
                    </v:textbox>
                  </v:shape>
                  <v:shape id="Text Box 315" o:spid="_x0000_s1378" type="#_x0000_t202" style="position:absolute;top:8919;width:13565;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uWj8YA&#10;AADcAAAADwAAAGRycy9kb3ducmV2LnhtbESPW0vDQBSE3wX/w3IE3+wmiiJpt6VoCz5460Wwb6fZ&#10;0ySYPRt2T9P4711B8HGYmW+YyWxwreopxMazgXyUgSIuvW24MrDdLK/uQUVBtth6JgPfFGE2PT+b&#10;YGH9iVfUr6VSCcKxQAO1SFdoHcuaHMaR74iTd/DBoSQZKm0DnhLctfo6y+60w4bTQo0dPdRUfq2P&#10;zkD7GcPzPpNd/1i9yPubPn4s8ldjLi+G+RiU0CD/4b/2kzVwk9/C75l0BP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uWj8YAAADcAAAADwAAAAAAAAAAAAAAAACYAgAAZHJz&#10;L2Rvd25yZXYueG1sUEsFBgAAAAAEAAQA9QAAAIsDAAAAAA==&#10;" filled="f" stroked="f" strokeweight=".5pt">
                    <v:textbox inset="0,0,0,0">
                      <w:txbxContent>
                        <w:p w:rsidR="00C433B9" w:rsidRPr="00D622BA" w:rsidRDefault="00C433B9" w:rsidP="00B76435">
                          <w:pPr>
                            <w:jc w:val="center"/>
                            <w:rPr>
                              <w:sz w:val="20"/>
                              <w:szCs w:val="20"/>
                              <w:lang w:bidi="fa-IR"/>
                            </w:rPr>
                          </w:pPr>
                          <w:r w:rsidRPr="00D622BA">
                            <w:rPr>
                              <w:rFonts w:hint="cs"/>
                              <w:sz w:val="20"/>
                              <w:szCs w:val="20"/>
                              <w:rtl/>
                              <w:lang w:bidi="fa-IR"/>
                            </w:rPr>
                            <w:t>فرم عمومی آب</w:t>
                          </w:r>
                          <w:r w:rsidRPr="00D622BA">
                            <w:rPr>
                              <w:rFonts w:hint="cs"/>
                              <w:sz w:val="20"/>
                              <w:szCs w:val="20"/>
                              <w:rtl/>
                              <w:lang w:bidi="fa-IR"/>
                            </w:rPr>
                            <w:softHyphen/>
                          </w:r>
                          <w:r>
                            <w:rPr>
                              <w:rFonts w:hint="cs"/>
                              <w:sz w:val="20"/>
                              <w:szCs w:val="20"/>
                              <w:rtl/>
                              <w:lang w:bidi="fa-IR"/>
                            </w:rPr>
                            <w:t>انبار</w:t>
                          </w:r>
                          <w:r w:rsidRPr="00D622BA">
                            <w:rPr>
                              <w:rFonts w:hint="cs"/>
                              <w:sz w:val="20"/>
                              <w:szCs w:val="20"/>
                              <w:rtl/>
                              <w:lang w:bidi="fa-IR"/>
                            </w:rPr>
                            <w:t xml:space="preserve"> لار</w:t>
                          </w:r>
                        </w:p>
                      </w:txbxContent>
                    </v:textbox>
                  </v:shape>
                </v:group>
                <v:shape id="Text Box 316" o:spid="_x0000_s1379" type="#_x0000_t202" style="position:absolute;left:729;top:11044;width:29897;height:4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kI+McA&#10;AADcAAAADwAAAGRycy9kb3ducmV2LnhtbESPW0vDQBSE3wv+h+UIfWs3USgSuy3iBXzoRauF+nbM&#10;HpNg9mzYPU3jv3cLgo/DzHzDzJeDa1VPITaeDeTTDBRx6W3DlYH3t6fJDagoyBZbz2TghyIsFxej&#10;ORbWn/iV+p1UKkE4FmigFukKrWNZk8M49R1x8r58cChJhkrbgKcEd62+yrKZdthwWqixo/uayu/d&#10;0RloDzGsPjP56B+qtbxs9XH/mG+MGV8Od7eghAb5D/+1n62B63wG5zPpCO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ZCPjHAAAA3AAAAA8AAAAAAAAAAAAAAAAAmAIAAGRy&#10;cy9kb3ducmV2LnhtbFBLBQYAAAAABAAEAPUAAACMAwAAAAA=&#10;" filled="f" stroked="f" strokeweight=".5pt">
                  <v:textbox inset="0,0,0,0">
                    <w:txbxContent>
                      <w:p w:rsidR="00C433B9" w:rsidRPr="004460A8" w:rsidRDefault="00C433B9" w:rsidP="0050096E">
                        <w:pPr>
                          <w:pStyle w:val="Heading2"/>
                        </w:pPr>
                        <w:bookmarkStart w:id="426" w:name="_Toc372153878"/>
                        <w:bookmarkStart w:id="427" w:name="_Toc372154092"/>
                        <w:bookmarkStart w:id="428" w:name="_Toc372304128"/>
                        <w:r w:rsidRPr="004460A8">
                          <w:rPr>
                            <w:rFonts w:hint="cs"/>
                            <w:rtl/>
                          </w:rPr>
                          <w:t>تصویر شماره</w:t>
                        </w:r>
                        <w:r>
                          <w:rPr>
                            <w:rFonts w:hint="cs"/>
                            <w:rtl/>
                          </w:rPr>
                          <w:t>45</w:t>
                        </w:r>
                        <w:r w:rsidRPr="004460A8">
                          <w:rPr>
                            <w:rFonts w:hint="cs"/>
                            <w:rtl/>
                          </w:rPr>
                          <w:t>: مقایسه حجم کلی آب</w:t>
                        </w:r>
                        <w:r w:rsidRPr="004460A8">
                          <w:rPr>
                            <w:rFonts w:hint="cs"/>
                            <w:rtl/>
                          </w:rPr>
                          <w:softHyphen/>
                        </w:r>
                        <w:r>
                          <w:rPr>
                            <w:rFonts w:hint="cs"/>
                            <w:rtl/>
                          </w:rPr>
                          <w:t>انبار</w:t>
                        </w:r>
                        <w:r w:rsidRPr="004460A8">
                          <w:rPr>
                            <w:rFonts w:hint="cs"/>
                            <w:rtl/>
                          </w:rPr>
                          <w:t>های دایره</w:t>
                        </w:r>
                        <w:r w:rsidRPr="004460A8">
                          <w:rPr>
                            <w:rFonts w:hint="cs"/>
                            <w:rtl/>
                          </w:rPr>
                          <w:softHyphen/>
                          <w:t>ای یزد و لار</w:t>
                        </w:r>
                        <w:r>
                          <w:rPr>
                            <w:rFonts w:hint="cs"/>
                            <w:rtl/>
                          </w:rPr>
                          <w:t>(ماخذ: نگارنده)</w:t>
                        </w:r>
                        <w:bookmarkEnd w:id="426"/>
                        <w:bookmarkEnd w:id="427"/>
                        <w:bookmarkEnd w:id="428"/>
                      </w:p>
                    </w:txbxContent>
                  </v:textbox>
                </v:shape>
                <w10:wrap type="topAndBottom" anchorx="margin" anchory="margin"/>
              </v:group>
            </w:pict>
          </mc:Fallback>
        </mc:AlternateContent>
      </w:r>
      <w:r w:rsidR="00D45D4D" w:rsidRPr="009D6929">
        <w:rPr>
          <w:rFonts w:hint="cs"/>
          <w:b/>
          <w:bCs/>
          <w:rtl/>
          <w:lang w:bidi="fa-IR"/>
        </w:rPr>
        <w:t xml:space="preserve"> </w:t>
      </w:r>
      <w:r w:rsidR="00D45D4D" w:rsidRPr="00E265DC">
        <w:rPr>
          <w:rFonts w:hint="cs"/>
          <w:rtl/>
          <w:lang w:bidi="fa-IR"/>
        </w:rPr>
        <w:t>در مقایسه با شهر یزد، آب</w:t>
      </w:r>
      <w:r w:rsidR="00D45D4D" w:rsidRPr="00E265DC">
        <w:rPr>
          <w:rFonts w:hint="cs"/>
          <w:rtl/>
          <w:lang w:bidi="fa-IR"/>
        </w:rPr>
        <w:softHyphen/>
      </w:r>
      <w:r w:rsidR="003A6A9E">
        <w:rPr>
          <w:rFonts w:hint="cs"/>
          <w:rtl/>
          <w:lang w:bidi="fa-IR"/>
        </w:rPr>
        <w:t>انبار</w:t>
      </w:r>
      <w:r w:rsidR="008F1305">
        <w:rPr>
          <w:rFonts w:hint="cs"/>
          <w:rtl/>
          <w:lang w:bidi="fa-IR"/>
        </w:rPr>
        <w:t>های</w:t>
      </w:r>
      <w:r w:rsidR="00D45D4D" w:rsidRPr="00E265DC">
        <w:rPr>
          <w:rFonts w:hint="cs"/>
          <w:rtl/>
          <w:lang w:bidi="fa-IR"/>
        </w:rPr>
        <w:t xml:space="preserve"> لار اکثرا فاقد پلکان، پاشیر و بادگیر می</w:t>
      </w:r>
      <w:r w:rsidR="00D45D4D" w:rsidRPr="00E265DC">
        <w:rPr>
          <w:rFonts w:hint="cs"/>
          <w:rtl/>
          <w:lang w:bidi="fa-IR"/>
        </w:rPr>
        <w:softHyphen/>
        <w:t>باشند.</w:t>
      </w:r>
      <w:r w:rsidR="00D45D4D" w:rsidRPr="009D6929">
        <w:rPr>
          <w:rFonts w:hint="cs"/>
          <w:b/>
          <w:bCs/>
          <w:rtl/>
          <w:lang w:bidi="fa-IR"/>
        </w:rPr>
        <w:t xml:space="preserve"> </w:t>
      </w:r>
      <w:r w:rsidR="00D45D4D" w:rsidRPr="00E265DC">
        <w:rPr>
          <w:rFonts w:hint="cs"/>
          <w:rtl/>
          <w:lang w:bidi="fa-IR"/>
        </w:rPr>
        <w:t>در عوض دارای عناصر دیگری به نام میلک</w:t>
      </w:r>
      <w:r w:rsidR="00D45D4D" w:rsidRPr="00E265DC">
        <w:rPr>
          <w:rStyle w:val="FootnoteReference"/>
          <w:rtl/>
          <w:lang w:bidi="fa-IR"/>
        </w:rPr>
        <w:footnoteReference w:id="30"/>
      </w:r>
      <w:r w:rsidR="00D45D4D" w:rsidRPr="00E265DC">
        <w:rPr>
          <w:rFonts w:hint="cs"/>
          <w:rtl/>
          <w:lang w:bidi="fa-IR"/>
        </w:rPr>
        <w:t>، روزن بالای برخی دهانه</w:t>
      </w:r>
      <w:r w:rsidR="00D45D4D" w:rsidRPr="00E265DC">
        <w:rPr>
          <w:rFonts w:hint="cs"/>
          <w:rtl/>
          <w:lang w:bidi="fa-IR"/>
        </w:rPr>
        <w:softHyphen/>
        <w:t>ها و پلکان دسترسی به عمق مخزن</w:t>
      </w:r>
      <w:r w:rsidR="00D45D4D" w:rsidRPr="00E265DC">
        <w:rPr>
          <w:rStyle w:val="FootnoteReference"/>
          <w:rtl/>
          <w:lang w:bidi="fa-IR"/>
        </w:rPr>
        <w:footnoteReference w:id="31"/>
      </w:r>
      <w:r w:rsidR="00D45D4D" w:rsidRPr="00E265DC">
        <w:rPr>
          <w:rFonts w:hint="cs"/>
          <w:rtl/>
          <w:lang w:bidi="fa-IR"/>
        </w:rPr>
        <w:t xml:space="preserve"> هستند(تصویر شماره</w:t>
      </w:r>
      <w:r w:rsidR="00E44481">
        <w:rPr>
          <w:rFonts w:hint="cs"/>
          <w:rtl/>
          <w:lang w:bidi="fa-IR"/>
        </w:rPr>
        <w:t>4</w:t>
      </w:r>
      <w:r w:rsidR="00453981">
        <w:rPr>
          <w:rFonts w:hint="cs"/>
          <w:rtl/>
          <w:lang w:bidi="fa-IR"/>
        </w:rPr>
        <w:t>6</w:t>
      </w:r>
      <w:r w:rsidR="00D45D4D" w:rsidRPr="00E265DC">
        <w:rPr>
          <w:rFonts w:hint="cs"/>
          <w:rtl/>
          <w:lang w:bidi="fa-IR"/>
        </w:rPr>
        <w:t>).</w:t>
      </w:r>
    </w:p>
    <w:p w:rsidR="00D45D4D" w:rsidRPr="00E265DC" w:rsidRDefault="00D45D4D" w:rsidP="00B76435">
      <w:pPr>
        <w:spacing w:after="0"/>
        <w:ind w:left="27" w:firstLine="256"/>
        <w:jc w:val="both"/>
        <w:rPr>
          <w:color w:val="000000" w:themeColor="text1"/>
          <w:lang w:bidi="fa-IR"/>
        </w:rPr>
      </w:pPr>
      <w:r w:rsidRPr="00E265DC">
        <w:rPr>
          <w:rFonts w:hint="cs"/>
          <w:rtl/>
          <w:lang w:bidi="fa-IR"/>
        </w:rPr>
        <w:t xml:space="preserve">الف) مخزن: </w:t>
      </w:r>
      <w:r w:rsidRPr="00E265DC">
        <w:rPr>
          <w:rFonts w:hint="cs"/>
          <w:color w:val="000000" w:themeColor="text1"/>
          <w:rtl/>
          <w:lang w:bidi="fa-IR"/>
        </w:rPr>
        <w:t>مخازن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های این شهر به سه گونه</w:t>
      </w:r>
      <w:r w:rsidRPr="00E265DC">
        <w:rPr>
          <w:rFonts w:hint="cs"/>
          <w:color w:val="000000" w:themeColor="text1"/>
          <w:rtl/>
          <w:lang w:bidi="fa-IR"/>
        </w:rPr>
        <w:softHyphen/>
        <w:t>ی دایره</w:t>
      </w:r>
      <w:r w:rsidRPr="00E265DC">
        <w:rPr>
          <w:rFonts w:hint="cs"/>
          <w:color w:val="000000" w:themeColor="text1"/>
          <w:rtl/>
          <w:lang w:bidi="fa-IR"/>
        </w:rPr>
        <w:softHyphen/>
        <w:t>ای(در اصطلاح محلی گرد)، مستطیلی(در اصطلاح محلی دراز) و صلیبی(در اصطلاح محلی چهار برکه) ساخته شده است. شکل غالب مخازن دایره است. قطر مخازن دایره</w:t>
      </w:r>
      <w:r w:rsidRPr="00E265DC">
        <w:rPr>
          <w:rFonts w:hint="cs"/>
          <w:color w:val="000000" w:themeColor="text1"/>
          <w:rtl/>
          <w:lang w:bidi="fa-IR"/>
        </w:rPr>
        <w:softHyphen/>
        <w:t>ای معمولا بین 10تا14 متر می</w:t>
      </w:r>
      <w:r w:rsidRPr="00E265DC">
        <w:rPr>
          <w:rFonts w:hint="cs"/>
          <w:color w:val="000000" w:themeColor="text1"/>
          <w:rtl/>
          <w:lang w:bidi="fa-IR"/>
        </w:rPr>
        <w:softHyphen/>
        <w:t>باشد اما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هایی به</w:t>
      </w:r>
      <w:r w:rsidR="00B76435" w:rsidRPr="00B76435">
        <w:rPr>
          <w:rFonts w:hint="cs"/>
          <w:noProof/>
          <w:color w:val="92D050"/>
          <w:rtl/>
        </w:rPr>
        <w:t xml:space="preserve"> </w:t>
      </w:r>
      <w:r w:rsidRPr="00E265DC">
        <w:rPr>
          <w:rFonts w:hint="cs"/>
          <w:color w:val="000000" w:themeColor="text1"/>
          <w:rtl/>
          <w:lang w:bidi="fa-IR"/>
        </w:rPr>
        <w:t xml:space="preserve"> قطرهای 4-5 متر و 19-20 متر نیز وجود دارند.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های مستطیلی به دلیل قابلیت باربری بام آنها، بیشتر در خانه</w:t>
      </w:r>
      <w:r w:rsidRPr="00E265DC">
        <w:rPr>
          <w:rFonts w:hint="cs"/>
          <w:color w:val="000000" w:themeColor="text1"/>
          <w:rtl/>
          <w:lang w:bidi="fa-IR"/>
        </w:rPr>
        <w:softHyphen/>
        <w:t>ها ساخته شده</w:t>
      </w:r>
      <w:r w:rsidRPr="00E265DC">
        <w:rPr>
          <w:rFonts w:hint="cs"/>
          <w:color w:val="000000" w:themeColor="text1"/>
          <w:rtl/>
          <w:lang w:bidi="fa-IR"/>
        </w:rPr>
        <w:softHyphen/>
        <w:t xml:space="preserve">اند. </w:t>
      </w:r>
      <w:r w:rsidRPr="00E265DC">
        <w:rPr>
          <w:rFonts w:hint="cs"/>
          <w:rtl/>
          <w:lang w:bidi="fa-IR"/>
        </w:rPr>
        <w:t>نسبت عرض به طول این نوع برکه 3/1 می</w:t>
      </w:r>
      <w:r w:rsidRPr="00E265DC">
        <w:rPr>
          <w:rFonts w:hint="cs"/>
          <w:rtl/>
          <w:lang w:bidi="fa-IR"/>
        </w:rPr>
        <w:softHyphen/>
        <w:t>باشد.</w:t>
      </w:r>
      <w:r w:rsidRPr="00E265DC">
        <w:rPr>
          <w:rFonts w:hint="cs"/>
          <w:color w:val="000000" w:themeColor="text1"/>
          <w:rtl/>
          <w:lang w:bidi="fa-IR"/>
        </w:rPr>
        <w:t xml:space="preserve"> از 80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 xml:space="preserve"> موجود در شهر لار، امروزه تنها چهار عدد آنها صلیبی است.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های صلیبی در حقیقت ترکیب چهار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 xml:space="preserve"> مستطیلی می</w:t>
      </w:r>
      <w:r w:rsidRPr="00E265DC">
        <w:rPr>
          <w:rFonts w:hint="cs"/>
          <w:color w:val="000000" w:themeColor="text1"/>
          <w:rtl/>
          <w:lang w:bidi="fa-IR"/>
        </w:rPr>
        <w:softHyphen/>
        <w:t xml:space="preserve">باشند. </w:t>
      </w:r>
    </w:p>
    <w:p w:rsidR="00D45D4D" w:rsidRPr="00E265DC" w:rsidRDefault="00D45D4D" w:rsidP="00B76435">
      <w:pPr>
        <w:pStyle w:val="ListParagraph"/>
        <w:spacing w:after="0"/>
        <w:ind w:left="27" w:firstLine="256"/>
        <w:jc w:val="both"/>
        <w:rPr>
          <w:color w:val="000000" w:themeColor="text1"/>
          <w:lang w:bidi="fa-IR"/>
        </w:rPr>
      </w:pPr>
      <w:r w:rsidRPr="00E265DC">
        <w:rPr>
          <w:rFonts w:hint="cs"/>
          <w:rtl/>
          <w:lang w:bidi="fa-IR"/>
        </w:rPr>
        <w:t>ب)پلکان</w:t>
      </w:r>
      <w:r w:rsidRPr="00E265DC">
        <w:rPr>
          <w:rStyle w:val="FootnoteReference"/>
          <w:rtl/>
          <w:lang w:bidi="fa-IR"/>
        </w:rPr>
        <w:footnoteReference w:id="32"/>
      </w:r>
      <w:r w:rsidRPr="00E265DC">
        <w:rPr>
          <w:rFonts w:hint="cs"/>
          <w:rtl/>
          <w:lang w:bidi="fa-IR"/>
        </w:rPr>
        <w:t xml:space="preserve">: </w:t>
      </w:r>
      <w:r w:rsidRPr="00E265DC">
        <w:rPr>
          <w:rFonts w:hint="cs"/>
          <w:color w:val="000000" w:themeColor="text1"/>
          <w:rtl/>
          <w:lang w:bidi="fa-IR"/>
        </w:rPr>
        <w:t>امروزه تنها پلکان دو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 xml:space="preserve"> از پنج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 xml:space="preserve"> دارای پلکان، باقی مانده</w:t>
      </w:r>
      <w:r w:rsidRPr="00E265DC">
        <w:rPr>
          <w:rFonts w:hint="cs"/>
          <w:color w:val="000000" w:themeColor="text1"/>
          <w:rtl/>
          <w:lang w:bidi="fa-IR"/>
        </w:rPr>
        <w:softHyphen/>
        <w:t>است. تمام این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ها تنها یک دستگاه پلکان داشته</w:t>
      </w:r>
      <w:r w:rsidRPr="00E265DC">
        <w:rPr>
          <w:rFonts w:hint="cs"/>
          <w:color w:val="000000" w:themeColor="text1"/>
          <w:rtl/>
          <w:lang w:bidi="fa-IR"/>
        </w:rPr>
        <w:softHyphen/>
        <w:t>اند و پلکان نیز با مخزن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 xml:space="preserve"> هم محور بوده</w:t>
      </w:r>
      <w:r w:rsidRPr="00E265DC">
        <w:rPr>
          <w:rFonts w:hint="cs"/>
          <w:color w:val="000000" w:themeColor="text1"/>
          <w:rtl/>
          <w:lang w:bidi="fa-IR"/>
        </w:rPr>
        <w:softHyphen/>
        <w:t>است. از دو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 xml:space="preserve"> دارای پلکان شهر لار یکی برکه دایره</w:t>
      </w:r>
      <w:r w:rsidRPr="00E265DC">
        <w:rPr>
          <w:rFonts w:hint="cs"/>
          <w:color w:val="000000" w:themeColor="text1"/>
          <w:rtl/>
          <w:lang w:bidi="fa-IR"/>
        </w:rPr>
        <w:softHyphen/>
        <w:t>ای شکل معتمد و دیگری چهار برکه بازار قیصریه می</w:t>
      </w:r>
      <w:r w:rsidRPr="00E265DC">
        <w:rPr>
          <w:rFonts w:hint="cs"/>
          <w:color w:val="000000" w:themeColor="text1"/>
          <w:rtl/>
          <w:lang w:bidi="fa-IR"/>
        </w:rPr>
        <w:softHyphen/>
        <w:t>باشد. تعداد پلکان این دو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 xml:space="preserve"> بین 30تا 35 پله و </w:t>
      </w:r>
      <w:r w:rsidRPr="00E265DC">
        <w:rPr>
          <w:rFonts w:hint="cs"/>
          <w:color w:val="000000" w:themeColor="text1"/>
          <w:rtl/>
          <w:lang w:bidi="fa-IR"/>
        </w:rPr>
        <w:lastRenderedPageBreak/>
        <w:t>ارتفاع هر پله 20 تا 25 سانتی</w:t>
      </w:r>
      <w:r w:rsidRPr="00E265DC">
        <w:rPr>
          <w:rFonts w:hint="cs"/>
          <w:color w:val="000000" w:themeColor="text1"/>
          <w:rtl/>
          <w:lang w:bidi="fa-IR"/>
        </w:rPr>
        <w:softHyphen/>
        <w:t>متر می</w:t>
      </w:r>
      <w:r w:rsidRPr="00E265DC">
        <w:rPr>
          <w:rFonts w:hint="cs"/>
          <w:color w:val="000000" w:themeColor="text1"/>
          <w:rtl/>
          <w:lang w:bidi="fa-IR"/>
        </w:rPr>
        <w:softHyphen/>
      </w:r>
      <w:r w:rsidRPr="00E265DC">
        <w:rPr>
          <w:rFonts w:hint="cs"/>
          <w:color w:val="000000" w:themeColor="text1"/>
          <w:rtl/>
          <w:lang w:bidi="fa-IR"/>
        </w:rPr>
        <w:softHyphen/>
        <w:t>باشد. اندازه کف پله نیز 35 سانتی</w:t>
      </w:r>
      <w:r w:rsidRPr="00E265DC">
        <w:rPr>
          <w:rFonts w:hint="cs"/>
          <w:color w:val="000000" w:themeColor="text1"/>
          <w:rtl/>
          <w:lang w:bidi="fa-IR"/>
        </w:rPr>
        <w:softHyphen/>
        <w:t>متر است. عرض پلکان در تمام طول آن ثابت می</w:t>
      </w:r>
      <w:r w:rsidRPr="00E265DC">
        <w:rPr>
          <w:rFonts w:hint="cs"/>
          <w:color w:val="000000" w:themeColor="text1"/>
          <w:rtl/>
          <w:lang w:bidi="fa-IR"/>
        </w:rPr>
        <w:softHyphen/>
        <w:t>باشد. پلکان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های این شهر نه در مکان</w:t>
      </w:r>
      <w:r w:rsidRPr="00E265DC">
        <w:rPr>
          <w:rFonts w:hint="cs"/>
          <w:color w:val="000000" w:themeColor="text1"/>
          <w:rtl/>
          <w:lang w:bidi="fa-IR"/>
        </w:rPr>
        <w:softHyphen/>
        <w:t>یابی بخش ورودی و نه در بین مسیر با سایر عناصر و کاربری</w:t>
      </w:r>
      <w:r w:rsidRPr="00E265DC">
        <w:rPr>
          <w:rFonts w:hint="cs"/>
          <w:color w:val="000000" w:themeColor="text1"/>
          <w:rtl/>
          <w:lang w:bidi="fa-IR"/>
        </w:rPr>
        <w:softHyphen/>
        <w:t>های شهری ترکیب نشده است.</w:t>
      </w:r>
    </w:p>
    <w:p w:rsidR="00D45D4D" w:rsidRPr="00E265DC" w:rsidRDefault="00D45D4D" w:rsidP="00B76435">
      <w:pPr>
        <w:pStyle w:val="ListParagraph"/>
        <w:spacing w:after="0"/>
        <w:ind w:left="27" w:firstLine="256"/>
        <w:jc w:val="both"/>
        <w:rPr>
          <w:rtl/>
          <w:lang w:bidi="fa-IR"/>
        </w:rPr>
      </w:pPr>
      <w:r w:rsidRPr="00E265DC">
        <w:rPr>
          <w:rFonts w:hint="cs"/>
          <w:rtl/>
          <w:lang w:bidi="fa-IR"/>
        </w:rPr>
        <w:t>پاکنه: در جداره داخلی مخزن تمام آب</w:t>
      </w:r>
      <w:r w:rsidRPr="00E265DC">
        <w:rPr>
          <w:rFonts w:hint="cs"/>
          <w:rtl/>
          <w:lang w:bidi="fa-IR"/>
        </w:rPr>
        <w:softHyphen/>
      </w:r>
      <w:r w:rsidR="003A6A9E">
        <w:rPr>
          <w:rFonts w:hint="cs"/>
          <w:rtl/>
          <w:lang w:bidi="fa-IR"/>
        </w:rPr>
        <w:t>انبار</w:t>
      </w:r>
      <w:r w:rsidRPr="00E265DC">
        <w:rPr>
          <w:rFonts w:hint="cs"/>
          <w:rtl/>
          <w:lang w:bidi="fa-IR"/>
        </w:rPr>
        <w:t>های لارستان، نوع دیگری از پلکان جهت دسترسی به عمق مخزن و لایروبی وجود دارد. در استان یزد تنها آب</w:t>
      </w:r>
      <w:r w:rsidRPr="00E265DC">
        <w:rPr>
          <w:rFonts w:hint="cs"/>
          <w:rtl/>
          <w:lang w:bidi="fa-IR"/>
        </w:rPr>
        <w:softHyphen/>
      </w:r>
      <w:r w:rsidR="003A6A9E">
        <w:rPr>
          <w:rFonts w:hint="cs"/>
          <w:rtl/>
          <w:lang w:bidi="fa-IR"/>
        </w:rPr>
        <w:t>انبار</w:t>
      </w:r>
      <w:r w:rsidRPr="00E265DC">
        <w:rPr>
          <w:rFonts w:hint="cs"/>
          <w:rtl/>
          <w:lang w:bidi="fa-IR"/>
        </w:rPr>
        <w:t>های روباز دارای این گونه پلکان می</w:t>
      </w:r>
      <w:r w:rsidRPr="00E265DC">
        <w:rPr>
          <w:rFonts w:hint="cs"/>
          <w:rtl/>
          <w:lang w:bidi="fa-IR"/>
        </w:rPr>
        <w:softHyphen/>
        <w:t>باشند، با این تفاوت که پلکان به صورت مورب تا وسط مخزن آب</w:t>
      </w:r>
      <w:r w:rsidRPr="00E265DC">
        <w:rPr>
          <w:rFonts w:hint="cs"/>
          <w:rtl/>
          <w:lang w:bidi="fa-IR"/>
        </w:rPr>
        <w:softHyphen/>
      </w:r>
      <w:r w:rsidR="003A6A9E">
        <w:rPr>
          <w:rFonts w:hint="cs"/>
          <w:rtl/>
          <w:lang w:bidi="fa-IR"/>
        </w:rPr>
        <w:t>انبار</w:t>
      </w:r>
      <w:r w:rsidRPr="00E265DC">
        <w:rPr>
          <w:rFonts w:hint="cs"/>
          <w:rtl/>
          <w:lang w:bidi="fa-IR"/>
        </w:rPr>
        <w:t xml:space="preserve"> ادامه می</w:t>
      </w:r>
      <w:r w:rsidRPr="00E265DC">
        <w:rPr>
          <w:rFonts w:hint="cs"/>
          <w:rtl/>
          <w:lang w:bidi="fa-IR"/>
        </w:rPr>
        <w:softHyphen/>
        <w:t>یابد.</w:t>
      </w:r>
    </w:p>
    <w:p w:rsidR="00D45D4D" w:rsidRPr="00E265DC" w:rsidRDefault="00D45D4D" w:rsidP="00B76435">
      <w:pPr>
        <w:pStyle w:val="ListParagraph"/>
        <w:spacing w:after="0"/>
        <w:ind w:left="27" w:firstLine="256"/>
        <w:jc w:val="both"/>
        <w:rPr>
          <w:rtl/>
          <w:lang w:bidi="fa-IR"/>
        </w:rPr>
      </w:pPr>
      <w:r w:rsidRPr="00E265DC">
        <w:rPr>
          <w:rFonts w:hint="cs"/>
          <w:rtl/>
          <w:lang w:bidi="fa-IR"/>
        </w:rPr>
        <w:t>ج) پاشیر: پاشیرهای لار و یزد تقریبا مشابه یکدیگرند و تفاوت چندانی ندارند.</w:t>
      </w:r>
    </w:p>
    <w:p w:rsidR="00D45D4D" w:rsidRPr="00E265DC" w:rsidRDefault="00D45D4D" w:rsidP="00A20B42">
      <w:pPr>
        <w:spacing w:after="0"/>
        <w:ind w:firstLine="387"/>
        <w:jc w:val="both"/>
        <w:rPr>
          <w:lang w:bidi="fa-IR"/>
        </w:rPr>
      </w:pPr>
      <w:r w:rsidRPr="00E265DC">
        <w:rPr>
          <w:rFonts w:hint="cs"/>
          <w:rtl/>
          <w:lang w:bidi="fa-IR"/>
        </w:rPr>
        <w:t>د) سردر: از آنجا که اکثر آب</w:t>
      </w:r>
      <w:r w:rsidRPr="00E265DC">
        <w:rPr>
          <w:rFonts w:hint="cs"/>
          <w:rtl/>
          <w:lang w:bidi="fa-IR"/>
        </w:rPr>
        <w:softHyphen/>
      </w:r>
      <w:r w:rsidR="003A6A9E">
        <w:rPr>
          <w:rFonts w:hint="cs"/>
          <w:rtl/>
          <w:lang w:bidi="fa-IR"/>
        </w:rPr>
        <w:t>انبار</w:t>
      </w:r>
      <w:r w:rsidRPr="00E265DC">
        <w:rPr>
          <w:rFonts w:hint="cs"/>
          <w:rtl/>
          <w:lang w:bidi="fa-IR"/>
        </w:rPr>
        <w:t>های این شهر پلکان و پاشیر ندارند، سردرها مستقیما به دهانه برداشت آب و گنبد متصل شده</w:t>
      </w:r>
      <w:r w:rsidRPr="00E265DC">
        <w:rPr>
          <w:rFonts w:hint="cs"/>
          <w:rtl/>
          <w:lang w:bidi="fa-IR"/>
        </w:rPr>
        <w:softHyphen/>
        <w:t>اند، هر آب</w:t>
      </w:r>
      <w:r w:rsidRPr="00E265DC">
        <w:rPr>
          <w:rFonts w:hint="cs"/>
          <w:rtl/>
          <w:lang w:bidi="fa-IR"/>
        </w:rPr>
        <w:softHyphen/>
      </w:r>
      <w:r w:rsidR="003A6A9E">
        <w:rPr>
          <w:rFonts w:hint="cs"/>
          <w:rtl/>
          <w:lang w:bidi="fa-IR"/>
        </w:rPr>
        <w:t>انبار</w:t>
      </w:r>
      <w:r w:rsidRPr="00E265DC">
        <w:rPr>
          <w:rFonts w:hint="cs"/>
          <w:rtl/>
          <w:lang w:bidi="fa-IR"/>
        </w:rPr>
        <w:t xml:space="preserve"> بسته به تعداد دهانه</w:t>
      </w:r>
      <w:r w:rsidRPr="00E265DC">
        <w:rPr>
          <w:rFonts w:hint="cs"/>
          <w:rtl/>
          <w:lang w:bidi="fa-IR"/>
        </w:rPr>
        <w:softHyphen/>
        <w:t>ها یک، دو، سه، چهار و پنج سردر دارد. این سردرها چندان بزرگ نیستند و دارای ابعاد تقریبی 3*3متر می</w:t>
      </w:r>
      <w:r w:rsidRPr="00E265DC">
        <w:rPr>
          <w:rFonts w:hint="cs"/>
          <w:rtl/>
          <w:lang w:bidi="fa-IR"/>
        </w:rPr>
        <w:softHyphen/>
        <w:t>باشند. دهانه برداشت آب در این سردرها تعبیه شده</w:t>
      </w:r>
      <w:r w:rsidRPr="00E265DC">
        <w:rPr>
          <w:rFonts w:hint="cs"/>
          <w:rtl/>
          <w:lang w:bidi="fa-IR"/>
        </w:rPr>
        <w:softHyphen/>
        <w:t>است. در بعضی آب</w:t>
      </w:r>
      <w:r w:rsidRPr="00E265DC">
        <w:rPr>
          <w:rFonts w:hint="cs"/>
          <w:rtl/>
          <w:lang w:bidi="fa-IR"/>
        </w:rPr>
        <w:softHyphen/>
      </w:r>
      <w:r w:rsidR="003A6A9E">
        <w:rPr>
          <w:rFonts w:hint="cs"/>
          <w:rtl/>
          <w:lang w:bidi="fa-IR"/>
        </w:rPr>
        <w:t>انبار</w:t>
      </w:r>
      <w:r w:rsidRPr="00E265DC">
        <w:rPr>
          <w:rFonts w:hint="cs"/>
          <w:rtl/>
          <w:lang w:bidi="fa-IR"/>
        </w:rPr>
        <w:t>های پرکارتر سردرها دارای تزئینات ساده</w:t>
      </w:r>
      <w:r w:rsidRPr="00E265DC">
        <w:rPr>
          <w:rFonts w:hint="cs"/>
          <w:rtl/>
          <w:lang w:bidi="fa-IR"/>
        </w:rPr>
        <w:softHyphen/>
        <w:t>ی کاربندی و یا روکش گچی می</w:t>
      </w:r>
      <w:r w:rsidRPr="00E265DC">
        <w:rPr>
          <w:rFonts w:hint="cs"/>
          <w:rtl/>
          <w:lang w:bidi="fa-IR"/>
        </w:rPr>
        <w:softHyphen/>
        <w:t xml:space="preserve">باشند. </w:t>
      </w:r>
    </w:p>
    <w:p w:rsidR="00D45D4D" w:rsidRPr="00E265DC" w:rsidRDefault="00D45D4D" w:rsidP="00B76435">
      <w:pPr>
        <w:pStyle w:val="ListParagraph"/>
        <w:spacing w:after="0"/>
        <w:ind w:left="27" w:firstLine="256"/>
        <w:jc w:val="both"/>
        <w:rPr>
          <w:rtl/>
          <w:lang w:bidi="fa-IR"/>
        </w:rPr>
      </w:pPr>
      <w:r w:rsidRPr="00E265DC">
        <w:rPr>
          <w:rFonts w:hint="cs"/>
          <w:rtl/>
          <w:lang w:bidi="fa-IR"/>
        </w:rPr>
        <w:t>ه) بادگیر: آز آنجا که برداشت آب در آب</w:t>
      </w:r>
      <w:r w:rsidRPr="00E265DC">
        <w:rPr>
          <w:rFonts w:hint="cs"/>
          <w:rtl/>
          <w:lang w:bidi="fa-IR"/>
        </w:rPr>
        <w:softHyphen/>
      </w:r>
      <w:r w:rsidR="003A6A9E">
        <w:rPr>
          <w:rFonts w:hint="cs"/>
          <w:rtl/>
          <w:lang w:bidi="fa-IR"/>
        </w:rPr>
        <w:t>انبار</w:t>
      </w:r>
      <w:r w:rsidRPr="00E265DC">
        <w:rPr>
          <w:rFonts w:hint="cs"/>
          <w:rtl/>
          <w:lang w:bidi="fa-IR"/>
        </w:rPr>
        <w:t>های شهر لار به صورت دستی بوده و دهانه</w:t>
      </w:r>
      <w:r w:rsidRPr="00E265DC">
        <w:rPr>
          <w:rFonts w:hint="cs"/>
          <w:rtl/>
          <w:lang w:bidi="fa-IR"/>
        </w:rPr>
        <w:softHyphen/>
        <w:t>ها مستقیما با فضای داخلی آب</w:t>
      </w:r>
      <w:r w:rsidRPr="00E265DC">
        <w:rPr>
          <w:rFonts w:hint="cs"/>
          <w:rtl/>
          <w:lang w:bidi="fa-IR"/>
        </w:rPr>
        <w:softHyphen/>
      </w:r>
      <w:r w:rsidR="003A6A9E">
        <w:rPr>
          <w:rFonts w:hint="cs"/>
          <w:rtl/>
          <w:lang w:bidi="fa-IR"/>
        </w:rPr>
        <w:t>انبار</w:t>
      </w:r>
      <w:r w:rsidRPr="00E265DC">
        <w:rPr>
          <w:rFonts w:hint="cs"/>
          <w:rtl/>
          <w:lang w:bidi="fa-IR"/>
        </w:rPr>
        <w:t xml:space="preserve"> ارتباط دارند، عمل تهویه از طریق همین دهانه</w:t>
      </w:r>
      <w:r w:rsidRPr="00E265DC">
        <w:rPr>
          <w:rFonts w:hint="cs"/>
          <w:rtl/>
          <w:lang w:bidi="fa-IR"/>
        </w:rPr>
        <w:softHyphen/>
        <w:t>ها صورت می</w:t>
      </w:r>
      <w:r w:rsidRPr="00E265DC">
        <w:rPr>
          <w:rFonts w:hint="cs"/>
          <w:rtl/>
          <w:lang w:bidi="fa-IR"/>
        </w:rPr>
        <w:softHyphen/>
        <w:t>گیرد و دیگر نیاز به تعبیه بادگیر</w:t>
      </w:r>
      <w:r w:rsidRPr="00E265DC">
        <w:rPr>
          <w:rFonts w:hint="cs"/>
          <w:rtl/>
          <w:lang w:bidi="fa-IR"/>
        </w:rPr>
        <w:softHyphen/>
        <w:t>ها نمی</w:t>
      </w:r>
      <w:r w:rsidRPr="00E265DC">
        <w:rPr>
          <w:rFonts w:hint="cs"/>
          <w:rtl/>
          <w:lang w:bidi="fa-IR"/>
        </w:rPr>
        <w:softHyphen/>
        <w:t>باشد. البته آب</w:t>
      </w:r>
      <w:r w:rsidRPr="00E265DC">
        <w:rPr>
          <w:rFonts w:hint="cs"/>
          <w:rtl/>
          <w:lang w:bidi="fa-IR"/>
        </w:rPr>
        <w:softHyphen/>
      </w:r>
      <w:r w:rsidR="003A6A9E">
        <w:rPr>
          <w:rFonts w:hint="cs"/>
          <w:rtl/>
          <w:lang w:bidi="fa-IR"/>
        </w:rPr>
        <w:t>انبار</w:t>
      </w:r>
      <w:r w:rsidRPr="00E265DC">
        <w:rPr>
          <w:rFonts w:hint="cs"/>
          <w:rtl/>
          <w:lang w:bidi="fa-IR"/>
        </w:rPr>
        <w:t xml:space="preserve"> معتمد در این شهر دارای شش بادگیر پنج طرفه می</w:t>
      </w:r>
      <w:r w:rsidRPr="00E265DC">
        <w:rPr>
          <w:rFonts w:hint="cs"/>
          <w:rtl/>
          <w:lang w:bidi="fa-IR"/>
        </w:rPr>
        <w:softHyphen/>
        <w:t>باشد. شش بادگیر این آب</w:t>
      </w:r>
      <w:r w:rsidRPr="00E265DC">
        <w:rPr>
          <w:rFonts w:hint="cs"/>
          <w:rtl/>
          <w:lang w:bidi="fa-IR"/>
        </w:rPr>
        <w:softHyphen/>
      </w:r>
      <w:r w:rsidR="003A6A9E">
        <w:rPr>
          <w:rFonts w:hint="cs"/>
          <w:rtl/>
          <w:lang w:bidi="fa-IR"/>
        </w:rPr>
        <w:t>انبار</w:t>
      </w:r>
      <w:r w:rsidRPr="00E265DC">
        <w:rPr>
          <w:rFonts w:hint="cs"/>
          <w:rtl/>
          <w:lang w:bidi="fa-IR"/>
        </w:rPr>
        <w:t xml:space="preserve"> به سقف سردرها اتصال یافته</w:t>
      </w:r>
      <w:r w:rsidRPr="00E265DC">
        <w:rPr>
          <w:rFonts w:hint="cs"/>
          <w:rtl/>
          <w:lang w:bidi="fa-IR"/>
        </w:rPr>
        <w:softHyphen/>
        <w:t>اند و دارای ارتباط مستقیم با مخزن نیستند. در تمام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برای کمک به تهویه بهتر، همچنین نصب قرقره جهت بالا کشیدن گل و لای داخل آب</w:t>
      </w:r>
      <w:r w:rsidRPr="00E265DC">
        <w:rPr>
          <w:rFonts w:hint="cs"/>
          <w:rtl/>
          <w:lang w:bidi="fa-IR"/>
        </w:rPr>
        <w:softHyphen/>
      </w:r>
      <w:r w:rsidR="003A6A9E">
        <w:rPr>
          <w:rFonts w:hint="cs"/>
          <w:rtl/>
          <w:lang w:bidi="fa-IR"/>
        </w:rPr>
        <w:t>انبار</w:t>
      </w:r>
      <w:r w:rsidRPr="00E265DC">
        <w:rPr>
          <w:rFonts w:hint="cs"/>
          <w:rtl/>
          <w:lang w:bidi="fa-IR"/>
        </w:rPr>
        <w:t>، بر بالای تمام دهانه</w:t>
      </w:r>
      <w:r w:rsidRPr="00E265DC">
        <w:rPr>
          <w:rFonts w:hint="cs"/>
          <w:rtl/>
          <w:lang w:bidi="fa-IR"/>
        </w:rPr>
        <w:softHyphen/>
        <w:t>های برداشت آب، روزن کوچکی تعبیه گردیده</w:t>
      </w:r>
      <w:r w:rsidRPr="00E265DC">
        <w:rPr>
          <w:rFonts w:hint="cs"/>
          <w:rtl/>
          <w:lang w:bidi="fa-IR"/>
        </w:rPr>
        <w:softHyphen/>
        <w:t>است.</w:t>
      </w:r>
    </w:p>
    <w:p w:rsidR="009D6929" w:rsidRDefault="00D45D4D" w:rsidP="00390CC2">
      <w:pPr>
        <w:pStyle w:val="Heading1"/>
        <w:numPr>
          <w:ilvl w:val="0"/>
          <w:numId w:val="10"/>
        </w:numPr>
        <w:spacing w:before="0"/>
        <w:ind w:left="283" w:hanging="283"/>
        <w:rPr>
          <w:rtl/>
          <w:lang w:bidi="fa-IR"/>
        </w:rPr>
      </w:pPr>
      <w:bookmarkStart w:id="429" w:name="_Toc372154901"/>
      <w:r w:rsidRPr="00E265DC">
        <w:rPr>
          <w:rFonts w:hint="cs"/>
          <w:rtl/>
          <w:lang w:bidi="fa-IR"/>
        </w:rPr>
        <w:t>تعداد ورودی</w:t>
      </w:r>
      <w:r w:rsidRPr="00E265DC">
        <w:rPr>
          <w:rFonts w:hint="cs"/>
          <w:rtl/>
          <w:lang w:bidi="fa-IR"/>
        </w:rPr>
        <w:softHyphen/>
        <w:t>ها به آب</w:t>
      </w:r>
      <w:r w:rsidRPr="00E265DC">
        <w:rPr>
          <w:rFonts w:hint="cs"/>
          <w:rtl/>
          <w:lang w:bidi="fa-IR"/>
        </w:rPr>
        <w:softHyphen/>
      </w:r>
      <w:r w:rsidR="003A6A9E">
        <w:rPr>
          <w:rFonts w:hint="cs"/>
          <w:rtl/>
          <w:lang w:bidi="fa-IR"/>
        </w:rPr>
        <w:t>انبار</w:t>
      </w:r>
      <w:bookmarkEnd w:id="429"/>
      <w:r w:rsidRPr="00E265DC">
        <w:rPr>
          <w:rFonts w:hint="cs"/>
          <w:rtl/>
          <w:lang w:bidi="fa-IR"/>
        </w:rPr>
        <w:t xml:space="preserve"> </w:t>
      </w:r>
    </w:p>
    <w:p w:rsidR="00D45D4D" w:rsidRDefault="00D45D4D" w:rsidP="00B76435">
      <w:pPr>
        <w:spacing w:after="0"/>
        <w:ind w:firstLine="283"/>
        <w:jc w:val="both"/>
        <w:rPr>
          <w:rtl/>
          <w:lang w:bidi="fa-IR"/>
        </w:rPr>
      </w:pPr>
      <w:r w:rsidRPr="00E265DC">
        <w:rPr>
          <w:rFonts w:hint="cs"/>
          <w:rtl/>
          <w:lang w:bidi="fa-IR"/>
        </w:rPr>
        <w:t>همان</w:t>
      </w:r>
      <w:r w:rsidRPr="00E265DC">
        <w:rPr>
          <w:rFonts w:hint="cs"/>
          <w:rtl/>
          <w:lang w:bidi="fa-IR"/>
        </w:rPr>
        <w:softHyphen/>
        <w:t>گونه پیش از این اشاره گردید، در آب</w:t>
      </w:r>
      <w:r w:rsidRPr="00E265DC">
        <w:rPr>
          <w:rFonts w:hint="cs"/>
          <w:rtl/>
          <w:lang w:bidi="fa-IR"/>
        </w:rPr>
        <w:softHyphen/>
      </w:r>
      <w:r w:rsidR="003A6A9E">
        <w:rPr>
          <w:rFonts w:hint="cs"/>
          <w:rtl/>
          <w:lang w:bidi="fa-IR"/>
        </w:rPr>
        <w:t>انبار</w:t>
      </w:r>
      <w:r w:rsidRPr="00E265DC">
        <w:rPr>
          <w:rFonts w:hint="cs"/>
          <w:rtl/>
          <w:lang w:bidi="fa-IR"/>
        </w:rPr>
        <w:t>های این شهر دهانه</w:t>
      </w:r>
      <w:r w:rsidRPr="00E265DC">
        <w:rPr>
          <w:rFonts w:hint="cs"/>
          <w:rtl/>
          <w:lang w:bidi="fa-IR"/>
        </w:rPr>
        <w:softHyphen/>
        <w:t>های برداشت آب مستقیما به مخزن راه دارند. تعداد این دهانه</w:t>
      </w:r>
      <w:r w:rsidRPr="00E265DC">
        <w:rPr>
          <w:rFonts w:hint="cs"/>
          <w:rtl/>
          <w:lang w:bidi="fa-IR"/>
        </w:rPr>
        <w:softHyphen/>
        <w:t>ها در آب</w:t>
      </w:r>
      <w:r w:rsidRPr="00E265DC">
        <w:rPr>
          <w:rFonts w:hint="cs"/>
          <w:rtl/>
          <w:lang w:bidi="fa-IR"/>
        </w:rPr>
        <w:softHyphen/>
      </w:r>
      <w:r w:rsidR="003A6A9E">
        <w:rPr>
          <w:rFonts w:hint="cs"/>
          <w:rtl/>
          <w:lang w:bidi="fa-IR"/>
        </w:rPr>
        <w:t>انبار</w:t>
      </w:r>
      <w:r w:rsidRPr="00E265DC">
        <w:rPr>
          <w:rFonts w:hint="cs"/>
          <w:rtl/>
          <w:lang w:bidi="fa-IR"/>
        </w:rPr>
        <w:t>های مستطیلی دو عدد، در آب</w:t>
      </w:r>
      <w:r w:rsidRPr="00E265DC">
        <w:rPr>
          <w:rFonts w:hint="cs"/>
          <w:rtl/>
          <w:lang w:bidi="fa-IR"/>
        </w:rPr>
        <w:softHyphen/>
      </w:r>
      <w:r w:rsidR="003A6A9E">
        <w:rPr>
          <w:rFonts w:hint="cs"/>
          <w:rtl/>
          <w:lang w:bidi="fa-IR"/>
        </w:rPr>
        <w:t>انبار</w:t>
      </w:r>
      <w:r w:rsidRPr="00E265DC">
        <w:rPr>
          <w:rFonts w:hint="cs"/>
          <w:rtl/>
          <w:lang w:bidi="fa-IR"/>
        </w:rPr>
        <w:t>های صلیبی چهار عدد و در آب</w:t>
      </w:r>
      <w:r w:rsidRPr="00E265DC">
        <w:rPr>
          <w:rFonts w:hint="cs"/>
          <w:rtl/>
          <w:lang w:bidi="fa-IR"/>
        </w:rPr>
        <w:softHyphen/>
      </w:r>
      <w:r w:rsidR="003A6A9E">
        <w:rPr>
          <w:rFonts w:hint="cs"/>
          <w:rtl/>
          <w:lang w:bidi="fa-IR"/>
        </w:rPr>
        <w:t>انبار</w:t>
      </w:r>
      <w:r w:rsidRPr="00E265DC">
        <w:rPr>
          <w:rFonts w:hint="cs"/>
          <w:rtl/>
          <w:lang w:bidi="fa-IR"/>
        </w:rPr>
        <w:t>های گرد از سه تا پنج عدد متغیر است. 11%آب</w:t>
      </w:r>
      <w:r w:rsidRPr="00E265DC">
        <w:rPr>
          <w:rFonts w:hint="cs"/>
          <w:rtl/>
          <w:lang w:bidi="fa-IR"/>
        </w:rPr>
        <w:softHyphen/>
      </w:r>
      <w:r w:rsidR="003A6A9E">
        <w:rPr>
          <w:rFonts w:hint="cs"/>
          <w:rtl/>
          <w:lang w:bidi="fa-IR"/>
        </w:rPr>
        <w:t>انبار</w:t>
      </w:r>
      <w:r w:rsidRPr="00E265DC">
        <w:rPr>
          <w:rFonts w:hint="cs"/>
          <w:rtl/>
          <w:lang w:bidi="fa-IR"/>
        </w:rPr>
        <w:t xml:space="preserve">ها دارای یک دهانه ، 13%دارای دو دهانه،10 %دارای سه دهانه،30% دارای 4دهانه، 21% </w:t>
      </w:r>
      <w:r w:rsidRPr="00E265DC">
        <w:rPr>
          <w:rFonts w:hint="cs"/>
          <w:rtl/>
          <w:lang w:bidi="fa-IR"/>
        </w:rPr>
        <w:lastRenderedPageBreak/>
        <w:t>دارای پنج دهانه و 5% دارای شش دهانه می</w:t>
      </w:r>
      <w:r w:rsidRPr="00E265DC">
        <w:rPr>
          <w:rFonts w:hint="cs"/>
          <w:rtl/>
          <w:lang w:bidi="fa-IR"/>
        </w:rPr>
        <w:softHyphen/>
        <w:t>باشند. همانطور که مشاهده می</w:t>
      </w:r>
      <w:r w:rsidRPr="00E265DC">
        <w:rPr>
          <w:rFonts w:hint="cs"/>
          <w:rtl/>
          <w:lang w:bidi="fa-IR"/>
        </w:rPr>
        <w:softHyphen/>
        <w:t>شود، اکثر آب</w:t>
      </w:r>
      <w:r w:rsidRPr="00E265DC">
        <w:rPr>
          <w:rFonts w:hint="cs"/>
          <w:rtl/>
          <w:lang w:bidi="fa-IR"/>
        </w:rPr>
        <w:softHyphen/>
      </w:r>
      <w:r w:rsidR="003A6A9E">
        <w:rPr>
          <w:rFonts w:hint="cs"/>
          <w:rtl/>
          <w:lang w:bidi="fa-IR"/>
        </w:rPr>
        <w:t>انبار</w:t>
      </w:r>
      <w:r w:rsidRPr="00E265DC">
        <w:rPr>
          <w:rFonts w:hint="cs"/>
          <w:rtl/>
          <w:lang w:bidi="fa-IR"/>
        </w:rPr>
        <w:t>های دایره دارای چهار دهانه ورودی می</w:t>
      </w:r>
      <w:r w:rsidRPr="00E265DC">
        <w:rPr>
          <w:rFonts w:hint="cs"/>
          <w:rtl/>
          <w:lang w:bidi="fa-IR"/>
        </w:rPr>
        <w:softHyphen/>
        <w:t>باشند.</w:t>
      </w:r>
    </w:p>
    <w:p w:rsidR="000E1B04" w:rsidRPr="00E265DC" w:rsidRDefault="000E1B04" w:rsidP="00B76435">
      <w:pPr>
        <w:spacing w:after="0"/>
        <w:ind w:firstLine="283"/>
        <w:jc w:val="both"/>
        <w:rPr>
          <w:lang w:bidi="fa-IR"/>
        </w:rPr>
      </w:pPr>
    </w:p>
    <w:p w:rsidR="00D45D4D" w:rsidRPr="000E1B04" w:rsidRDefault="00D45D4D" w:rsidP="00BE3549">
      <w:pPr>
        <w:pStyle w:val="Heading1"/>
        <w:numPr>
          <w:ilvl w:val="2"/>
          <w:numId w:val="58"/>
        </w:numPr>
        <w:ind w:left="283" w:hanging="283"/>
        <w:rPr>
          <w:b w:val="0"/>
          <w:bCs w:val="0"/>
          <w:rtl/>
          <w:lang w:bidi="fa-IR"/>
        </w:rPr>
      </w:pPr>
      <w:bookmarkStart w:id="430" w:name="_Toc372154902"/>
      <w:r w:rsidRPr="000E1B04">
        <w:rPr>
          <w:rFonts w:hint="cs"/>
          <w:b w:val="0"/>
          <w:bCs w:val="0"/>
          <w:sz w:val="32"/>
          <w:szCs w:val="32"/>
          <w:rtl/>
          <w:lang w:bidi="fa-IR"/>
        </w:rPr>
        <w:t>مقایسه تطبیقی آب</w:t>
      </w:r>
      <w:r w:rsidRPr="000E1B04">
        <w:rPr>
          <w:rFonts w:hint="cs"/>
          <w:b w:val="0"/>
          <w:bCs w:val="0"/>
          <w:sz w:val="32"/>
          <w:szCs w:val="32"/>
          <w:rtl/>
          <w:lang w:bidi="fa-IR"/>
        </w:rPr>
        <w:softHyphen/>
      </w:r>
      <w:r w:rsidR="003A6A9E" w:rsidRPr="000E1B04">
        <w:rPr>
          <w:rFonts w:hint="cs"/>
          <w:b w:val="0"/>
          <w:bCs w:val="0"/>
          <w:sz w:val="32"/>
          <w:szCs w:val="32"/>
          <w:rtl/>
          <w:lang w:bidi="fa-IR"/>
        </w:rPr>
        <w:t>انبار</w:t>
      </w:r>
      <w:r w:rsidRPr="000E1B04">
        <w:rPr>
          <w:rFonts w:hint="cs"/>
          <w:b w:val="0"/>
          <w:bCs w:val="0"/>
          <w:sz w:val="32"/>
          <w:szCs w:val="32"/>
          <w:rtl/>
          <w:lang w:bidi="fa-IR"/>
        </w:rPr>
        <w:t>های شهر لار و شهر یزد</w:t>
      </w:r>
      <w:bookmarkEnd w:id="430"/>
    </w:p>
    <w:p w:rsidR="000E1B04" w:rsidRPr="000E1B04" w:rsidRDefault="000E1B04" w:rsidP="000E1B04">
      <w:pPr>
        <w:rPr>
          <w:rtl/>
          <w:lang w:bidi="fa-IR"/>
        </w:rPr>
      </w:pPr>
    </w:p>
    <w:p w:rsidR="00EF361B" w:rsidRDefault="00EF361B" w:rsidP="00B76435">
      <w:pPr>
        <w:spacing w:after="0"/>
        <w:ind w:firstLine="283"/>
        <w:jc w:val="both"/>
        <w:rPr>
          <w:rtl/>
          <w:lang w:bidi="fa-IR"/>
        </w:rPr>
      </w:pPr>
      <w:r w:rsidRPr="00EF361B">
        <w:rPr>
          <w:rFonts w:hint="cs"/>
          <w:rtl/>
          <w:lang w:bidi="fa-IR"/>
        </w:rPr>
        <w:t>در این بخش جهت دستیابی به چگونگی تاثیرگذاری معماری بومی بر آب</w:t>
      </w:r>
      <w:r w:rsidRPr="00EF361B">
        <w:rPr>
          <w:rFonts w:hint="cs"/>
          <w:rtl/>
          <w:lang w:bidi="fa-IR"/>
        </w:rPr>
        <w:softHyphen/>
      </w:r>
      <w:r w:rsidR="003A6A9E">
        <w:rPr>
          <w:rFonts w:hint="cs"/>
          <w:rtl/>
          <w:lang w:bidi="fa-IR"/>
        </w:rPr>
        <w:t>انبار</w:t>
      </w:r>
      <w:r w:rsidR="00AC49A1">
        <w:rPr>
          <w:rFonts w:hint="cs"/>
          <w:rtl/>
          <w:lang w:bidi="fa-IR"/>
        </w:rPr>
        <w:t>ها</w:t>
      </w:r>
      <w:r w:rsidRPr="00EF361B">
        <w:rPr>
          <w:rFonts w:hint="cs"/>
          <w:rtl/>
          <w:lang w:bidi="fa-IR"/>
        </w:rPr>
        <w:t xml:space="preserve"> به مقایسه</w:t>
      </w:r>
      <w:r w:rsidRPr="00EF361B">
        <w:rPr>
          <w:rFonts w:hint="cs"/>
          <w:rtl/>
          <w:lang w:bidi="fa-IR"/>
        </w:rPr>
        <w:softHyphen/>
      </w:r>
      <w:r w:rsidRPr="00EF361B">
        <w:rPr>
          <w:rtl/>
          <w:lang w:bidi="fa-IR"/>
        </w:rPr>
        <w:softHyphen/>
      </w:r>
      <w:r w:rsidRPr="00EF361B">
        <w:rPr>
          <w:rFonts w:hint="cs"/>
          <w:rtl/>
          <w:lang w:bidi="fa-IR"/>
        </w:rPr>
        <w:t>ی تطبیقی میان آنها می</w:t>
      </w:r>
      <w:r w:rsidRPr="00EF361B">
        <w:rPr>
          <w:rFonts w:hint="cs"/>
          <w:rtl/>
          <w:lang w:bidi="fa-IR"/>
        </w:rPr>
        <w:softHyphen/>
        <w:t>پردازیم. جهت نیل به این امر آب</w:t>
      </w:r>
      <w:r w:rsidRPr="00EF361B">
        <w:rPr>
          <w:rFonts w:hint="cs"/>
          <w:rtl/>
          <w:lang w:bidi="fa-IR"/>
        </w:rPr>
        <w:softHyphen/>
      </w:r>
      <w:r w:rsidR="003A6A9E">
        <w:rPr>
          <w:rFonts w:hint="cs"/>
          <w:rtl/>
          <w:lang w:bidi="fa-IR"/>
        </w:rPr>
        <w:t>انبار</w:t>
      </w:r>
      <w:r w:rsidRPr="00EF361B">
        <w:rPr>
          <w:rFonts w:hint="cs"/>
          <w:rtl/>
          <w:lang w:bidi="fa-IR"/>
        </w:rPr>
        <w:t>های دو شهر فوق الذکر در چهار دسته</w:t>
      </w:r>
      <w:r w:rsidRPr="00EF361B">
        <w:rPr>
          <w:rFonts w:hint="cs"/>
          <w:rtl/>
          <w:lang w:bidi="fa-IR"/>
        </w:rPr>
        <w:softHyphen/>
        <w:t>بندی کلی شامل ویژگی</w:t>
      </w:r>
      <w:r w:rsidRPr="00EF361B">
        <w:rPr>
          <w:rFonts w:hint="cs"/>
          <w:rtl/>
          <w:lang w:bidi="fa-IR"/>
        </w:rPr>
        <w:softHyphen/>
        <w:t>های ساختاری و اجرایی، هندسه، تدابیر زیست اقلیمی و ویژگی</w:t>
      </w:r>
      <w:r w:rsidRPr="00EF361B">
        <w:rPr>
          <w:rFonts w:hint="cs"/>
          <w:rtl/>
          <w:lang w:bidi="fa-IR"/>
        </w:rPr>
        <w:softHyphen/>
        <w:t>های اجتماعی بررسی می</w:t>
      </w:r>
      <w:r w:rsidRPr="00EF361B">
        <w:rPr>
          <w:rFonts w:hint="cs"/>
          <w:rtl/>
          <w:lang w:bidi="fa-IR"/>
        </w:rPr>
        <w:softHyphen/>
        <w:t xml:space="preserve">گردند. </w:t>
      </w:r>
    </w:p>
    <w:p w:rsidR="00D45D4D" w:rsidRDefault="00D45D4D" w:rsidP="00BE3549">
      <w:pPr>
        <w:pStyle w:val="Heading1"/>
        <w:numPr>
          <w:ilvl w:val="3"/>
          <w:numId w:val="58"/>
        </w:numPr>
        <w:rPr>
          <w:b w:val="0"/>
          <w:bCs w:val="0"/>
          <w:sz w:val="32"/>
          <w:szCs w:val="32"/>
          <w:rtl/>
          <w:lang w:bidi="fa-IR"/>
        </w:rPr>
      </w:pPr>
      <w:r w:rsidRPr="000E1B04">
        <w:rPr>
          <w:rFonts w:hint="cs"/>
          <w:b w:val="0"/>
          <w:bCs w:val="0"/>
          <w:sz w:val="32"/>
          <w:szCs w:val="32"/>
          <w:rtl/>
          <w:lang w:bidi="fa-IR"/>
        </w:rPr>
        <w:t xml:space="preserve"> </w:t>
      </w:r>
      <w:bookmarkStart w:id="431" w:name="_Toc372154903"/>
      <w:r w:rsidRPr="000E1B04">
        <w:rPr>
          <w:rFonts w:hint="cs"/>
          <w:b w:val="0"/>
          <w:bCs w:val="0"/>
          <w:sz w:val="32"/>
          <w:szCs w:val="32"/>
          <w:rtl/>
          <w:lang w:bidi="fa-IR"/>
        </w:rPr>
        <w:t>تحلیل و مقایسه تطبیقی ویژگی</w:t>
      </w:r>
      <w:r w:rsidRPr="000E1B04">
        <w:rPr>
          <w:rFonts w:hint="cs"/>
          <w:b w:val="0"/>
          <w:bCs w:val="0"/>
          <w:sz w:val="32"/>
          <w:szCs w:val="32"/>
          <w:rtl/>
          <w:lang w:bidi="fa-IR"/>
        </w:rPr>
        <w:softHyphen/>
        <w:t>های ساختاری و اجرایی</w:t>
      </w:r>
      <w:bookmarkEnd w:id="431"/>
    </w:p>
    <w:p w:rsidR="00083138" w:rsidRDefault="00083138" w:rsidP="00083138">
      <w:pPr>
        <w:ind w:firstLine="283"/>
        <w:rPr>
          <w:rtl/>
          <w:lang w:bidi="fa-IR"/>
        </w:rPr>
      </w:pPr>
    </w:p>
    <w:p w:rsidR="00083138" w:rsidRPr="00083138" w:rsidRDefault="00083138" w:rsidP="00AF087B">
      <w:pPr>
        <w:spacing w:after="0"/>
        <w:ind w:firstLine="283"/>
        <w:rPr>
          <w:rtl/>
          <w:lang w:bidi="fa-IR"/>
        </w:rPr>
      </w:pPr>
      <w:r>
        <w:rPr>
          <w:rFonts w:hint="cs"/>
          <w:rtl/>
          <w:lang w:bidi="fa-IR"/>
        </w:rPr>
        <w:t>در این بخش به مقایسه</w:t>
      </w:r>
      <w:r>
        <w:rPr>
          <w:rFonts w:hint="cs"/>
          <w:rtl/>
          <w:lang w:bidi="fa-IR"/>
        </w:rPr>
        <w:softHyphen/>
        <w:t>ی مصالح، روش اجرا، سازه، تزئینات و الحاقات در آب</w:t>
      </w:r>
      <w:r>
        <w:rPr>
          <w:rFonts w:hint="cs"/>
          <w:rtl/>
          <w:lang w:bidi="fa-IR"/>
        </w:rPr>
        <w:softHyphen/>
        <w:t>انبارهای دو شهر لار و یزد پرداخته می</w:t>
      </w:r>
      <w:r>
        <w:rPr>
          <w:rFonts w:hint="cs"/>
          <w:rtl/>
          <w:lang w:bidi="fa-IR"/>
        </w:rPr>
        <w:softHyphen/>
        <w:t>شود.</w:t>
      </w:r>
    </w:p>
    <w:p w:rsidR="00D800EA" w:rsidRPr="00D800EA" w:rsidRDefault="00D45D4D" w:rsidP="007A6EFB">
      <w:pPr>
        <w:pStyle w:val="ListParagraph"/>
        <w:numPr>
          <w:ilvl w:val="0"/>
          <w:numId w:val="10"/>
        </w:numPr>
        <w:spacing w:after="0"/>
        <w:ind w:left="141" w:hanging="141"/>
        <w:jc w:val="both"/>
        <w:rPr>
          <w:rStyle w:val="Heading1Char"/>
        </w:rPr>
      </w:pPr>
      <w:r w:rsidRPr="00D800EA">
        <w:rPr>
          <w:rStyle w:val="Heading1Char"/>
          <w:rFonts w:hint="cs"/>
          <w:rtl/>
          <w:lang w:bidi="fa-IR"/>
        </w:rPr>
        <w:t xml:space="preserve"> </w:t>
      </w:r>
      <w:bookmarkStart w:id="432" w:name="_Toc372154904"/>
      <w:r w:rsidRPr="00D800EA">
        <w:rPr>
          <w:rStyle w:val="Heading1Char"/>
          <w:rFonts w:hint="cs"/>
          <w:rtl/>
          <w:lang w:bidi="fa-IR"/>
        </w:rPr>
        <w:t>مصالح:</w:t>
      </w:r>
      <w:bookmarkEnd w:id="432"/>
      <w:r w:rsidRPr="00D800EA">
        <w:rPr>
          <w:rStyle w:val="Heading1Char"/>
          <w:rFonts w:hint="cs"/>
          <w:rtl/>
          <w:lang w:bidi="fa-IR"/>
        </w:rPr>
        <w:t xml:space="preserve"> </w:t>
      </w:r>
    </w:p>
    <w:p w:rsidR="00D45D4D" w:rsidRPr="00E265DC" w:rsidRDefault="00D45D4D" w:rsidP="00B76435">
      <w:pPr>
        <w:spacing w:after="0"/>
        <w:ind w:firstLine="283"/>
        <w:jc w:val="both"/>
        <w:rPr>
          <w:rtl/>
          <w:lang w:bidi="fa-IR"/>
        </w:rPr>
      </w:pPr>
      <w:r w:rsidRPr="00D800EA">
        <w:rPr>
          <w:rFonts w:hint="cs"/>
          <w:color w:val="000000" w:themeColor="text1"/>
          <w:rtl/>
          <w:lang w:bidi="fa-IR"/>
        </w:rPr>
        <w:t>بیشتر بناها و بخصوص مسکن در یزد از خشت خام ساخته شده است. در آب</w:t>
      </w:r>
      <w:r w:rsidRPr="00D800EA">
        <w:rPr>
          <w:rFonts w:hint="cs"/>
          <w:color w:val="000000" w:themeColor="text1"/>
          <w:rtl/>
          <w:lang w:bidi="fa-IR"/>
        </w:rPr>
        <w:softHyphen/>
      </w:r>
      <w:r w:rsidR="003A6A9E">
        <w:rPr>
          <w:rFonts w:hint="cs"/>
          <w:color w:val="000000" w:themeColor="text1"/>
          <w:rtl/>
          <w:lang w:bidi="fa-IR"/>
        </w:rPr>
        <w:t>انبار</w:t>
      </w:r>
      <w:r w:rsidRPr="00D800EA">
        <w:rPr>
          <w:rFonts w:hint="cs"/>
          <w:color w:val="000000" w:themeColor="text1"/>
          <w:rtl/>
          <w:lang w:bidi="fa-IR"/>
        </w:rPr>
        <w:t xml:space="preserve"> به دلیل تماس مستقیم با آب و رطوبت، آجر و مصالحی که در برابر آثار تخریبی رطوبت توان مقاومت دارند، به کار رفته است. آجر و ملات در انواع مختلف آن، اصلی</w:t>
      </w:r>
      <w:r w:rsidRPr="00D800EA">
        <w:rPr>
          <w:rFonts w:hint="cs"/>
          <w:color w:val="000000" w:themeColor="text1"/>
          <w:rtl/>
          <w:lang w:bidi="fa-IR"/>
        </w:rPr>
        <w:softHyphen/>
        <w:t>ترین مصالح ساخت آب</w:t>
      </w:r>
      <w:r w:rsidRPr="00D800EA">
        <w:rPr>
          <w:rFonts w:hint="cs"/>
          <w:color w:val="000000" w:themeColor="text1"/>
          <w:rtl/>
          <w:lang w:bidi="fa-IR"/>
        </w:rPr>
        <w:softHyphen/>
      </w:r>
      <w:r w:rsidR="003A6A9E">
        <w:rPr>
          <w:rFonts w:hint="cs"/>
          <w:color w:val="000000" w:themeColor="text1"/>
          <w:rtl/>
          <w:lang w:bidi="fa-IR"/>
        </w:rPr>
        <w:t>انبار</w:t>
      </w:r>
      <w:r w:rsidRPr="00D800EA">
        <w:rPr>
          <w:rFonts w:hint="cs"/>
          <w:color w:val="000000" w:themeColor="text1"/>
          <w:rtl/>
          <w:lang w:bidi="fa-IR"/>
        </w:rPr>
        <w:t xml:space="preserve"> در شهر یزد بوده و از سنگ در تعداد معدودی استفاده شده است. </w:t>
      </w:r>
      <w:r w:rsidRPr="00D800EA">
        <w:rPr>
          <w:rFonts w:ascii="BLotus" w:hint="cs"/>
          <w:rtl/>
        </w:rPr>
        <w:t>(معماریان، 1372،ص</w:t>
      </w:r>
      <w:r w:rsidRPr="00D800EA">
        <w:rPr>
          <w:rFonts w:ascii="BLotus"/>
        </w:rPr>
        <w:t>27</w:t>
      </w:r>
      <w:r w:rsidRPr="00D800EA">
        <w:rPr>
          <w:rFonts w:ascii="BLotus" w:hint="cs"/>
          <w:rtl/>
        </w:rPr>
        <w:t>)</w:t>
      </w:r>
      <w:r w:rsidRPr="00D800EA">
        <w:rPr>
          <w:rFonts w:hint="cs"/>
          <w:color w:val="000000" w:themeColor="text1"/>
          <w:rtl/>
          <w:lang w:bidi="fa-IR"/>
        </w:rPr>
        <w:t xml:space="preserve">. </w:t>
      </w:r>
      <w:r w:rsidRPr="00D800EA">
        <w:rPr>
          <w:rFonts w:ascii="BLotus" w:hint="cs"/>
          <w:rtl/>
        </w:rPr>
        <w:t>آجر مورد استفاده در آب</w:t>
      </w:r>
      <w:r w:rsidRPr="00D800EA">
        <w:rPr>
          <w:rFonts w:ascii="BLotus" w:hint="cs"/>
          <w:rtl/>
        </w:rPr>
        <w:softHyphen/>
      </w:r>
      <w:r w:rsidR="003A6A9E">
        <w:rPr>
          <w:rFonts w:ascii="BLotus" w:hint="cs"/>
          <w:rtl/>
        </w:rPr>
        <w:t>انبار</w:t>
      </w:r>
      <w:r w:rsidR="008F1305">
        <w:rPr>
          <w:rFonts w:ascii="BLotus" w:hint="cs"/>
          <w:rtl/>
        </w:rPr>
        <w:t>های</w:t>
      </w:r>
      <w:r w:rsidRPr="00D800EA">
        <w:rPr>
          <w:rFonts w:ascii="BLotus" w:hint="cs"/>
          <w:rtl/>
        </w:rPr>
        <w:t xml:space="preserve"> این شهر،20*20 (معماریان ابعاد این آجرها را 7*22*22 بیان می</w:t>
      </w:r>
      <w:r w:rsidRPr="00D800EA">
        <w:rPr>
          <w:rFonts w:ascii="BLotus" w:hint="cs"/>
          <w:rtl/>
        </w:rPr>
        <w:softHyphen/>
        <w:t>دارد) می</w:t>
      </w:r>
      <w:r w:rsidRPr="00D800EA">
        <w:rPr>
          <w:rFonts w:ascii="BLotus" w:hint="cs"/>
          <w:rtl/>
        </w:rPr>
        <w:softHyphen/>
        <w:t>باشد که آجر قزاقی یا آب</w:t>
      </w:r>
      <w:r w:rsidRPr="00D800EA">
        <w:rPr>
          <w:rFonts w:ascii="BLotus" w:hint="cs"/>
          <w:rtl/>
        </w:rPr>
        <w:softHyphen/>
      </w:r>
      <w:r w:rsidR="003A6A9E">
        <w:rPr>
          <w:rFonts w:ascii="BLotus" w:hint="cs"/>
          <w:rtl/>
        </w:rPr>
        <w:t>انبار</w:t>
      </w:r>
      <w:r w:rsidRPr="00D800EA">
        <w:rPr>
          <w:rFonts w:ascii="BLotus" w:hint="cs"/>
          <w:rtl/>
        </w:rPr>
        <w:t>ی نامیده می</w:t>
      </w:r>
      <w:r w:rsidRPr="00D800EA">
        <w:rPr>
          <w:rFonts w:ascii="BLotus" w:hint="cs"/>
          <w:rtl/>
        </w:rPr>
        <w:softHyphen/>
        <w:t>شود. جهت استحکام بیشتر در مواردی ته مخزن تا سقف گنبد، پله، بادگیر و سردر از آجر جوش</w:t>
      </w:r>
      <w:r w:rsidRPr="00E265DC">
        <w:rPr>
          <w:rStyle w:val="FootnoteReference"/>
          <w:rFonts w:ascii="BLotus"/>
          <w:rtl/>
        </w:rPr>
        <w:footnoteReference w:id="33"/>
      </w:r>
      <w:r w:rsidRPr="00D800EA">
        <w:rPr>
          <w:rFonts w:ascii="BLotus" w:hint="cs"/>
          <w:rtl/>
        </w:rPr>
        <w:t xml:space="preserve"> ساخته شده است. آب</w:t>
      </w:r>
      <w:r w:rsidRPr="00D800EA">
        <w:rPr>
          <w:rFonts w:ascii="BLotus" w:hint="cs"/>
          <w:rtl/>
        </w:rPr>
        <w:softHyphen/>
      </w:r>
      <w:r w:rsidR="003A6A9E">
        <w:rPr>
          <w:rFonts w:ascii="BLotus" w:hint="cs"/>
          <w:rtl/>
        </w:rPr>
        <w:t>انبار</w:t>
      </w:r>
      <w:r w:rsidRPr="00D800EA">
        <w:rPr>
          <w:rFonts w:ascii="BLotus" w:hint="cs"/>
          <w:rtl/>
        </w:rPr>
        <w:t>هایی در شهر یزد وجود دارند که از خشت ساخته شده</w:t>
      </w:r>
      <w:r w:rsidRPr="00D800EA">
        <w:rPr>
          <w:rFonts w:ascii="BLotus" w:hint="cs"/>
          <w:rtl/>
        </w:rPr>
        <w:softHyphen/>
        <w:t>اند. در ساخت بادگیر و حتی مخزن این آب</w:t>
      </w:r>
      <w:r w:rsidRPr="00D800EA">
        <w:rPr>
          <w:rFonts w:ascii="BLotus" w:hint="cs"/>
          <w:rtl/>
        </w:rPr>
        <w:softHyphen/>
      </w:r>
      <w:r w:rsidR="003A6A9E">
        <w:rPr>
          <w:rFonts w:ascii="BLotus" w:hint="cs"/>
          <w:rtl/>
        </w:rPr>
        <w:t>انبار</w:t>
      </w:r>
      <w:r w:rsidRPr="00D800EA">
        <w:rPr>
          <w:rFonts w:ascii="BLotus" w:hint="cs"/>
          <w:rtl/>
        </w:rPr>
        <w:t>ها از خشت استفاده شده است. در بعضی از آنها برای حفاظت خشت</w:t>
      </w:r>
      <w:r w:rsidRPr="00D800EA">
        <w:rPr>
          <w:rFonts w:ascii="BLotus" w:hint="cs"/>
          <w:rtl/>
        </w:rPr>
        <w:softHyphen/>
        <w:t xml:space="preserve">ها، روکش </w:t>
      </w:r>
      <w:r w:rsidRPr="00D800EA">
        <w:rPr>
          <w:rFonts w:ascii="BLotus" w:hint="cs"/>
          <w:rtl/>
        </w:rPr>
        <w:lastRenderedPageBreak/>
        <w:t>آجر یا کاهگل به کار رفته</w:t>
      </w:r>
      <w:r w:rsidRPr="00D800EA">
        <w:rPr>
          <w:rFonts w:ascii="BLotus"/>
          <w:rtl/>
        </w:rPr>
        <w:softHyphen/>
      </w:r>
      <w:r w:rsidRPr="00D800EA">
        <w:rPr>
          <w:rFonts w:ascii="BLotus" w:hint="cs"/>
          <w:rtl/>
        </w:rPr>
        <w:t xml:space="preserve">است(مسرت، 1389، ص). برخلاف یزد، در شهر لار جهت ساخت </w:t>
      </w:r>
      <w:r w:rsidRPr="00E265DC">
        <w:rPr>
          <w:rFonts w:hint="cs"/>
          <w:rtl/>
          <w:lang w:bidi="fa-IR"/>
        </w:rPr>
        <w:t>تمام بخش</w:t>
      </w:r>
      <w:r w:rsidRPr="00E265DC">
        <w:rPr>
          <w:rFonts w:hint="cs"/>
          <w:rtl/>
          <w:lang w:bidi="fa-IR"/>
        </w:rPr>
        <w:softHyphen/>
        <w:t>های آب</w:t>
      </w:r>
      <w:r w:rsidRPr="00E265DC">
        <w:rPr>
          <w:rFonts w:hint="cs"/>
          <w:rtl/>
          <w:lang w:bidi="fa-IR"/>
        </w:rPr>
        <w:softHyphen/>
      </w:r>
      <w:r w:rsidR="003A6A9E">
        <w:rPr>
          <w:rFonts w:hint="cs"/>
          <w:rtl/>
          <w:lang w:bidi="fa-IR"/>
        </w:rPr>
        <w:t>انبار</w:t>
      </w:r>
      <w:r w:rsidRPr="00E265DC">
        <w:rPr>
          <w:rFonts w:hint="cs"/>
          <w:rtl/>
          <w:lang w:bidi="fa-IR"/>
        </w:rPr>
        <w:t xml:space="preserve"> از سنگ استفاده شده</w:t>
      </w:r>
      <w:r w:rsidRPr="00E265DC">
        <w:rPr>
          <w:rFonts w:hint="cs"/>
          <w:rtl/>
          <w:lang w:bidi="fa-IR"/>
        </w:rPr>
        <w:softHyphen/>
        <w:t>است. ابعاد سنگ</w:t>
      </w:r>
      <w:r w:rsidRPr="00E265DC">
        <w:rPr>
          <w:rFonts w:hint="cs"/>
          <w:rtl/>
          <w:lang w:bidi="fa-IR"/>
        </w:rPr>
        <w:softHyphen/>
        <w:t>هایی که برای ساخت گنبد بکار می</w:t>
      </w:r>
      <w:r w:rsidRPr="00E265DC">
        <w:rPr>
          <w:rFonts w:hint="cs"/>
          <w:rtl/>
          <w:lang w:bidi="fa-IR"/>
        </w:rPr>
        <w:softHyphen/>
        <w:t>رفته، بسته به اندازه آب</w:t>
      </w:r>
      <w:r w:rsidRPr="00E265DC">
        <w:rPr>
          <w:rFonts w:hint="cs"/>
          <w:rtl/>
          <w:lang w:bidi="fa-IR"/>
        </w:rPr>
        <w:softHyphen/>
      </w:r>
      <w:r w:rsidR="003A6A9E">
        <w:rPr>
          <w:rFonts w:hint="cs"/>
          <w:rtl/>
          <w:lang w:bidi="fa-IR"/>
        </w:rPr>
        <w:t>انبار</w:t>
      </w:r>
      <w:r w:rsidRPr="00E265DC">
        <w:rPr>
          <w:rFonts w:hint="cs"/>
          <w:rtl/>
          <w:lang w:bidi="fa-IR"/>
        </w:rPr>
        <w:t xml:space="preserve"> متفاوت بوده است؛ معمولا برای برکه</w:t>
      </w:r>
      <w:r w:rsidRPr="00E265DC">
        <w:rPr>
          <w:rFonts w:hint="cs"/>
          <w:rtl/>
          <w:lang w:bidi="fa-IR"/>
        </w:rPr>
        <w:softHyphen/>
        <w:t>های با قطر بیشتر از 10 متر، سنگ</w:t>
      </w:r>
      <w:r w:rsidRPr="00E265DC">
        <w:rPr>
          <w:rFonts w:hint="cs"/>
          <w:rtl/>
          <w:lang w:bidi="fa-IR"/>
        </w:rPr>
        <w:softHyphen/>
        <w:t>ها با مقطع مربع</w:t>
      </w:r>
      <w:r w:rsidRPr="00E265DC">
        <w:rPr>
          <w:rFonts w:hint="cs"/>
          <w:rtl/>
          <w:lang w:bidi="fa-IR"/>
        </w:rPr>
        <w:softHyphen/>
        <w:t xml:space="preserve"> و به ضلع 10تا 20 سانتی</w:t>
      </w:r>
      <w:r w:rsidRPr="00E265DC">
        <w:rPr>
          <w:rFonts w:hint="cs"/>
          <w:rtl/>
          <w:lang w:bidi="fa-IR"/>
        </w:rPr>
        <w:softHyphen/>
        <w:t>متر بوده</w:t>
      </w:r>
      <w:r w:rsidRPr="00E265DC">
        <w:rPr>
          <w:rFonts w:hint="cs"/>
          <w:rtl/>
          <w:lang w:bidi="fa-IR"/>
        </w:rPr>
        <w:softHyphen/>
        <w:t>اند. عمق آنها نیز 50 سانتی</w:t>
      </w:r>
      <w:r w:rsidRPr="00E265DC">
        <w:rPr>
          <w:rFonts w:hint="cs"/>
          <w:rtl/>
          <w:lang w:bidi="fa-IR"/>
        </w:rPr>
        <w:softHyphen/>
        <w:t>متر بوده که در بالاترین نقطه گنبد به 30 سانتی</w:t>
      </w:r>
      <w:r w:rsidRPr="00E265DC">
        <w:rPr>
          <w:rFonts w:hint="cs"/>
          <w:rtl/>
          <w:lang w:bidi="fa-IR"/>
        </w:rPr>
        <w:softHyphen/>
        <w:t>متر کاهش می</w:t>
      </w:r>
      <w:r w:rsidRPr="00E265DC">
        <w:rPr>
          <w:rFonts w:hint="cs"/>
          <w:rtl/>
          <w:lang w:bidi="fa-IR"/>
        </w:rPr>
        <w:softHyphen/>
        <w:t>یافته</w:t>
      </w:r>
      <w:r w:rsidRPr="00E265DC">
        <w:rPr>
          <w:rFonts w:hint="cs"/>
          <w:rtl/>
          <w:lang w:bidi="fa-IR"/>
        </w:rPr>
        <w:softHyphen/>
        <w:t xml:space="preserve">است(مصاحبه با استاد صادق کامجو). </w:t>
      </w:r>
    </w:p>
    <w:p w:rsidR="00D800EA" w:rsidRDefault="00D45D4D" w:rsidP="00AF087B">
      <w:pPr>
        <w:pStyle w:val="Heading1"/>
        <w:numPr>
          <w:ilvl w:val="0"/>
          <w:numId w:val="10"/>
        </w:numPr>
        <w:spacing w:before="0"/>
        <w:ind w:left="141" w:hanging="141"/>
        <w:rPr>
          <w:rtl/>
          <w:lang w:bidi="fa-IR"/>
        </w:rPr>
      </w:pPr>
      <w:bookmarkStart w:id="433" w:name="_Toc372154905"/>
      <w:r w:rsidRPr="00E265DC">
        <w:rPr>
          <w:rFonts w:hint="cs"/>
          <w:rtl/>
          <w:lang w:bidi="fa-IR"/>
        </w:rPr>
        <w:t>روش اجرا</w:t>
      </w:r>
      <w:bookmarkEnd w:id="433"/>
      <w:r w:rsidRPr="00E265DC">
        <w:rPr>
          <w:rFonts w:hint="cs"/>
          <w:rtl/>
          <w:lang w:bidi="fa-IR"/>
        </w:rPr>
        <w:t xml:space="preserve"> </w:t>
      </w:r>
    </w:p>
    <w:p w:rsidR="00D45D4D" w:rsidRPr="00E265DC" w:rsidRDefault="00D45D4D" w:rsidP="00E30127">
      <w:pPr>
        <w:spacing w:after="0"/>
        <w:ind w:firstLine="283"/>
        <w:jc w:val="both"/>
        <w:rPr>
          <w:rtl/>
          <w:lang w:bidi="fa-IR"/>
        </w:rPr>
      </w:pPr>
      <w:r w:rsidRPr="00E265DC">
        <w:rPr>
          <w:rFonts w:hint="cs"/>
          <w:rtl/>
          <w:lang w:bidi="fa-IR"/>
        </w:rPr>
        <w:t>نکته</w:t>
      </w:r>
      <w:r w:rsidRPr="00E265DC">
        <w:rPr>
          <w:rtl/>
          <w:lang w:bidi="fa-IR"/>
        </w:rPr>
        <w:softHyphen/>
      </w:r>
      <w:r w:rsidRPr="00E265DC">
        <w:rPr>
          <w:rFonts w:hint="cs"/>
          <w:rtl/>
          <w:lang w:bidi="fa-IR"/>
        </w:rPr>
        <w:t>ی قابل توجه در اجرای پوشش گنبدی مخازن آب</w:t>
      </w:r>
      <w:r w:rsidRPr="00E265DC">
        <w:rPr>
          <w:rFonts w:hint="cs"/>
          <w:rtl/>
          <w:lang w:bidi="fa-IR"/>
        </w:rPr>
        <w:softHyphen/>
      </w:r>
      <w:r w:rsidR="003A6A9E">
        <w:rPr>
          <w:rFonts w:hint="cs"/>
          <w:rtl/>
          <w:lang w:bidi="fa-IR"/>
        </w:rPr>
        <w:t>انبار</w:t>
      </w:r>
      <w:r w:rsidRPr="00E265DC">
        <w:rPr>
          <w:rFonts w:hint="cs"/>
          <w:rtl/>
          <w:lang w:bidi="fa-IR"/>
        </w:rPr>
        <w:t>های هر دو شهر لار و یزد، عدم استفاده از قالب و رعایت ضخامت متغیر منحنی آن بوده است.</w:t>
      </w:r>
      <w:r w:rsidRPr="00E265DC">
        <w:rPr>
          <w:rFonts w:hint="cs"/>
          <w:color w:val="FF0000"/>
          <w:rtl/>
          <w:lang w:bidi="fa-IR"/>
        </w:rPr>
        <w:t xml:space="preserve"> </w:t>
      </w:r>
      <w:r w:rsidRPr="00E265DC">
        <w:rPr>
          <w:rFonts w:hint="cs"/>
          <w:rtl/>
          <w:lang w:bidi="fa-IR"/>
        </w:rPr>
        <w:t>گودبرداری مخزن آب</w:t>
      </w:r>
      <w:r w:rsidRPr="00E265DC">
        <w:rPr>
          <w:rFonts w:hint="cs"/>
          <w:rtl/>
          <w:lang w:bidi="fa-IR"/>
        </w:rPr>
        <w:softHyphen/>
      </w:r>
      <w:r w:rsidR="003A6A9E">
        <w:rPr>
          <w:rFonts w:hint="cs"/>
          <w:rtl/>
          <w:lang w:bidi="fa-IR"/>
        </w:rPr>
        <w:t>انبار</w:t>
      </w:r>
      <w:r w:rsidRPr="00E265DC">
        <w:rPr>
          <w:rFonts w:hint="cs"/>
          <w:rtl/>
          <w:lang w:bidi="fa-IR"/>
        </w:rPr>
        <w:t xml:space="preserve"> در یزد به دو روش کامل و ریخته</w:t>
      </w:r>
      <w:r w:rsidRPr="00E265DC">
        <w:rPr>
          <w:rFonts w:hint="cs"/>
          <w:rtl/>
          <w:lang w:bidi="fa-IR"/>
        </w:rPr>
        <w:softHyphen/>
        <w:t>ای</w:t>
      </w:r>
      <w:r w:rsidRPr="00E265DC">
        <w:rPr>
          <w:rStyle w:val="FootnoteReference"/>
          <w:rtl/>
          <w:lang w:bidi="fa-IR"/>
        </w:rPr>
        <w:footnoteReference w:id="34"/>
      </w:r>
      <w:r w:rsidRPr="00E265DC">
        <w:rPr>
          <w:rFonts w:hint="cs"/>
          <w:rtl/>
          <w:lang w:bidi="fa-IR"/>
        </w:rPr>
        <w:t xml:space="preserve"> انجام می</w:t>
      </w:r>
      <w:r w:rsidRPr="00E265DC">
        <w:rPr>
          <w:rFonts w:hint="cs"/>
          <w:rtl/>
          <w:lang w:bidi="fa-IR"/>
        </w:rPr>
        <w:softHyphen/>
        <w:t>گرفته</w:t>
      </w:r>
      <w:r w:rsidRPr="00E265DC">
        <w:rPr>
          <w:rtl/>
          <w:lang w:bidi="fa-IR"/>
        </w:rPr>
        <w:softHyphen/>
      </w:r>
      <w:r w:rsidRPr="00E265DC">
        <w:rPr>
          <w:rFonts w:hint="cs"/>
          <w:rtl/>
          <w:lang w:bidi="fa-IR"/>
        </w:rPr>
        <w:t>است. به نظر می</w:t>
      </w:r>
      <w:r w:rsidRPr="00E265DC">
        <w:rPr>
          <w:rFonts w:hint="cs"/>
          <w:rtl/>
          <w:lang w:bidi="fa-IR"/>
        </w:rPr>
        <w:softHyphen/>
        <w:t>رسد عملیات خاکبرداری آب</w:t>
      </w:r>
      <w:r w:rsidRPr="00E265DC">
        <w:rPr>
          <w:rFonts w:hint="cs"/>
          <w:rtl/>
          <w:lang w:bidi="fa-IR"/>
        </w:rPr>
        <w:softHyphen/>
      </w:r>
      <w:r w:rsidR="003A6A9E">
        <w:rPr>
          <w:rFonts w:hint="cs"/>
          <w:rtl/>
          <w:lang w:bidi="fa-IR"/>
        </w:rPr>
        <w:t>انبار</w:t>
      </w:r>
      <w:r w:rsidRPr="00E265DC">
        <w:rPr>
          <w:rFonts w:hint="cs"/>
          <w:rtl/>
          <w:lang w:bidi="fa-IR"/>
        </w:rPr>
        <w:t>ها نسبت به شهر لار دشوارتر بوده و به زمان طولانی</w:t>
      </w:r>
      <w:r w:rsidRPr="00E265DC">
        <w:rPr>
          <w:rFonts w:hint="cs"/>
          <w:rtl/>
          <w:lang w:bidi="fa-IR"/>
        </w:rPr>
        <w:softHyphen/>
        <w:t>تری نیاز داشته</w:t>
      </w:r>
      <w:r w:rsidRPr="00E265DC">
        <w:rPr>
          <w:rFonts w:hint="cs"/>
          <w:rtl/>
          <w:lang w:bidi="fa-IR"/>
        </w:rPr>
        <w:softHyphen/>
        <w:t>است، چراکه راچینه و چاه هرز آب نیز در زیرزمین قرار داشته و نیاز به گودبرداری داشته</w:t>
      </w:r>
      <w:r w:rsidRPr="00E265DC">
        <w:rPr>
          <w:rtl/>
          <w:lang w:bidi="fa-IR"/>
        </w:rPr>
        <w:softHyphen/>
      </w:r>
      <w:r w:rsidRPr="00E265DC">
        <w:rPr>
          <w:rFonts w:hint="cs"/>
          <w:rtl/>
          <w:lang w:bidi="fa-IR"/>
        </w:rPr>
        <w:t>اند. ضخامت دیوار مخزن3 آجر بوده و پشت آن نیز به ضخامت حدود یک گز شفته ریزی می</w:t>
      </w:r>
      <w:r w:rsidRPr="00E265DC">
        <w:rPr>
          <w:rFonts w:hint="cs"/>
          <w:rtl/>
          <w:lang w:bidi="fa-IR"/>
        </w:rPr>
        <w:softHyphen/>
        <w:t>شده</w:t>
      </w:r>
      <w:r w:rsidRPr="00E265DC">
        <w:rPr>
          <w:rtl/>
          <w:lang w:bidi="fa-IR"/>
        </w:rPr>
        <w:softHyphen/>
      </w:r>
      <w:r w:rsidRPr="00E265DC">
        <w:rPr>
          <w:rFonts w:hint="cs"/>
          <w:rtl/>
          <w:lang w:bidi="fa-IR"/>
        </w:rPr>
        <w:t>است. شروع دیوارچینی پس از شفته ریزی کف آب</w:t>
      </w:r>
      <w:r w:rsidRPr="00E265DC">
        <w:rPr>
          <w:rFonts w:hint="cs"/>
          <w:rtl/>
          <w:lang w:bidi="fa-IR"/>
        </w:rPr>
        <w:softHyphen/>
      </w:r>
      <w:r w:rsidR="003A6A9E">
        <w:rPr>
          <w:rFonts w:hint="cs"/>
          <w:rtl/>
          <w:lang w:bidi="fa-IR"/>
        </w:rPr>
        <w:t>انبار</w:t>
      </w:r>
      <w:r w:rsidRPr="00E265DC">
        <w:rPr>
          <w:rFonts w:hint="cs"/>
          <w:rtl/>
          <w:lang w:bidi="fa-IR"/>
        </w:rPr>
        <w:t xml:space="preserve"> انجام می</w:t>
      </w:r>
      <w:r w:rsidRPr="00E265DC">
        <w:rPr>
          <w:rFonts w:hint="cs"/>
          <w:rtl/>
          <w:lang w:bidi="fa-IR"/>
        </w:rPr>
        <w:softHyphen/>
        <w:t>شده</w:t>
      </w:r>
      <w:r w:rsidRPr="00E265DC">
        <w:rPr>
          <w:rtl/>
          <w:lang w:bidi="fa-IR"/>
        </w:rPr>
        <w:softHyphen/>
      </w:r>
      <w:r w:rsidRPr="00E265DC">
        <w:rPr>
          <w:rFonts w:hint="cs"/>
          <w:rtl/>
          <w:lang w:bidi="fa-IR"/>
        </w:rPr>
        <w:t>است. دیوار چینی، شفته</w:t>
      </w:r>
      <w:r w:rsidRPr="00E265DC">
        <w:rPr>
          <w:rFonts w:hint="cs"/>
          <w:rtl/>
          <w:lang w:bidi="fa-IR"/>
        </w:rPr>
        <w:softHyphen/>
        <w:t>ریزی و اندود دیمه بدنه داخل مخزن، همزمان صورت می</w:t>
      </w:r>
      <w:r w:rsidRPr="00E265DC">
        <w:rPr>
          <w:rFonts w:hint="cs"/>
          <w:rtl/>
          <w:lang w:bidi="fa-IR"/>
        </w:rPr>
        <w:softHyphen/>
        <w:t>گرفته</w:t>
      </w:r>
      <w:r w:rsidRPr="00E265DC">
        <w:rPr>
          <w:rtl/>
          <w:lang w:bidi="fa-IR"/>
        </w:rPr>
        <w:softHyphen/>
      </w:r>
      <w:r w:rsidRPr="00E265DC">
        <w:rPr>
          <w:rFonts w:hint="cs"/>
          <w:rtl/>
          <w:lang w:bidi="fa-IR"/>
        </w:rPr>
        <w:t>است</w:t>
      </w:r>
      <w:r w:rsidRPr="00E265DC">
        <w:rPr>
          <w:rFonts w:ascii="BLotus" w:hint="cs"/>
          <w:rtl/>
        </w:rPr>
        <w:t>(معماریان، 1372،ص27).</w:t>
      </w:r>
      <w:r w:rsidRPr="00E265DC">
        <w:rPr>
          <w:rFonts w:hint="cs"/>
          <w:rtl/>
          <w:lang w:bidi="fa-IR"/>
        </w:rPr>
        <w:t xml:space="preserve"> ضخامت گنبد نیز از چهار آجر یا خشت شروع شده و به تدریج کاهش می</w:t>
      </w:r>
      <w:r w:rsidRPr="00E265DC">
        <w:rPr>
          <w:rFonts w:hint="cs"/>
          <w:rtl/>
          <w:lang w:bidi="fa-IR"/>
        </w:rPr>
        <w:softHyphen/>
        <w:t>یابد</w:t>
      </w:r>
      <w:r w:rsidRPr="00E265DC">
        <w:rPr>
          <w:rStyle w:val="FootnoteReference"/>
          <w:rtl/>
          <w:lang w:bidi="fa-IR"/>
        </w:rPr>
        <w:footnoteReference w:id="35"/>
      </w:r>
      <w:r w:rsidRPr="00E265DC">
        <w:rPr>
          <w:rFonts w:hint="cs"/>
          <w:rtl/>
          <w:lang w:bidi="fa-IR"/>
        </w:rPr>
        <w:t>(مسرت، 1389، ص156). پس از اتمام گنبد، روی آن را با آجرهای فرشی 20*20 می</w:t>
      </w:r>
      <w:r w:rsidRPr="00E265DC">
        <w:rPr>
          <w:rFonts w:hint="cs"/>
          <w:rtl/>
          <w:lang w:bidi="fa-IR"/>
        </w:rPr>
        <w:softHyphen/>
      </w:r>
      <w:r w:rsidRPr="00E265DC">
        <w:rPr>
          <w:rtl/>
          <w:lang w:bidi="fa-IR"/>
        </w:rPr>
        <w:softHyphen/>
      </w:r>
      <w:r w:rsidRPr="00E265DC">
        <w:rPr>
          <w:rFonts w:hint="cs"/>
          <w:rtl/>
          <w:lang w:bidi="fa-IR"/>
        </w:rPr>
        <w:t>پوشاندند. این امر هم به استحکام، مقابله با گرما و بازتاباندن اشعه خورشید کمک می</w:t>
      </w:r>
      <w:r w:rsidRPr="00E265DC">
        <w:rPr>
          <w:rFonts w:hint="cs"/>
          <w:rtl/>
          <w:lang w:bidi="fa-IR"/>
        </w:rPr>
        <w:softHyphen/>
        <w:t>کرد و هم بر زیبایی و کروی بودن آن می</w:t>
      </w:r>
      <w:r w:rsidRPr="00E265DC">
        <w:rPr>
          <w:rFonts w:hint="cs"/>
          <w:rtl/>
          <w:lang w:bidi="fa-IR"/>
        </w:rPr>
        <w:softHyphen/>
        <w:t>افزود (مسرت، 1389، ص 158). در بعضی آب</w:t>
      </w:r>
      <w:r w:rsidRPr="00E265DC">
        <w:rPr>
          <w:rFonts w:hint="cs"/>
          <w:rtl/>
          <w:lang w:bidi="fa-IR"/>
        </w:rPr>
        <w:softHyphen/>
      </w:r>
      <w:r w:rsidR="003A6A9E">
        <w:rPr>
          <w:rFonts w:hint="cs"/>
          <w:rtl/>
          <w:lang w:bidi="fa-IR"/>
        </w:rPr>
        <w:t>انبار</w:t>
      </w:r>
      <w:r w:rsidRPr="00E265DC">
        <w:rPr>
          <w:rFonts w:hint="cs"/>
          <w:rtl/>
          <w:lang w:bidi="fa-IR"/>
        </w:rPr>
        <w:t>ها پس از پوشاندن سقف، روکشی از آجر و به سبک خفته- راسته بر روی گنبد اجرا می</w:t>
      </w:r>
      <w:r w:rsidRPr="00E265DC">
        <w:rPr>
          <w:rFonts w:hint="cs"/>
          <w:rtl/>
          <w:lang w:bidi="fa-IR"/>
        </w:rPr>
        <w:softHyphen/>
        <w:t>گردید. در شهر لار تنها از روش گودبرداری کامل استفاده می</w:t>
      </w:r>
      <w:r w:rsidRPr="00E265DC">
        <w:rPr>
          <w:rtl/>
          <w:lang w:bidi="fa-IR"/>
        </w:rPr>
        <w:softHyphen/>
      </w:r>
      <w:r w:rsidRPr="00E265DC">
        <w:rPr>
          <w:rFonts w:hint="cs"/>
          <w:rtl/>
          <w:lang w:bidi="fa-IR"/>
        </w:rPr>
        <w:t>شده و روش ریخته</w:t>
      </w:r>
      <w:r w:rsidRPr="00E265DC">
        <w:rPr>
          <w:rFonts w:hint="cs"/>
          <w:rtl/>
          <w:lang w:bidi="fa-IR"/>
        </w:rPr>
        <w:softHyphen/>
        <w:t>ای کاربرد نداشته است. هنگام گود برداری آب</w:t>
      </w:r>
      <w:r w:rsidRPr="00E265DC">
        <w:rPr>
          <w:rFonts w:hint="cs"/>
          <w:rtl/>
          <w:lang w:bidi="fa-IR"/>
        </w:rPr>
        <w:softHyphen/>
      </w:r>
      <w:r w:rsidR="003A6A9E">
        <w:rPr>
          <w:rFonts w:hint="cs"/>
          <w:rtl/>
          <w:lang w:bidi="fa-IR"/>
        </w:rPr>
        <w:lastRenderedPageBreak/>
        <w:t>انبار</w:t>
      </w:r>
      <w:r w:rsidRPr="00E265DC">
        <w:rPr>
          <w:rFonts w:hint="cs"/>
          <w:rtl/>
          <w:lang w:bidi="fa-IR"/>
        </w:rPr>
        <w:t>، حداقل 1 متر در اطراف مخزن، جهت ساخت دیوار حائل به کمک شفته</w:t>
      </w:r>
      <w:r w:rsidRPr="00E265DC">
        <w:rPr>
          <w:rFonts w:hint="cs"/>
          <w:rtl/>
          <w:lang w:bidi="fa-IR"/>
        </w:rPr>
        <w:softHyphen/>
        <w:t>ریزی، در نظر گرفته می</w:t>
      </w:r>
      <w:r w:rsidRPr="00E265DC">
        <w:rPr>
          <w:rFonts w:hint="cs"/>
          <w:rtl/>
          <w:lang w:bidi="fa-IR"/>
        </w:rPr>
        <w:softHyphen/>
        <w:t xml:space="preserve">شد. </w:t>
      </w:r>
      <w:r w:rsidR="009152B6">
        <w:rPr>
          <w:rFonts w:hint="cs"/>
          <w:rtl/>
          <w:lang w:bidi="fa-IR"/>
        </w:rPr>
        <w:t xml:space="preserve">در </w:t>
      </w:r>
      <w:r w:rsidR="0058432E">
        <w:rPr>
          <w:rFonts w:hint="cs"/>
          <w:rtl/>
          <w:lang w:bidi="fa-IR"/>
        </w:rPr>
        <w:t>این شهر</w:t>
      </w:r>
      <w:r w:rsidR="009152B6">
        <w:rPr>
          <w:rFonts w:hint="cs"/>
          <w:rtl/>
          <w:lang w:bidi="fa-IR"/>
        </w:rPr>
        <w:t xml:space="preserve"> نیز شروع دیوار چینی پس از</w:t>
      </w:r>
      <w:r w:rsidR="009152B6" w:rsidRPr="00D23872">
        <w:rPr>
          <w:rFonts w:hint="cs"/>
          <w:rtl/>
          <w:lang w:bidi="fa-IR"/>
        </w:rPr>
        <w:t xml:space="preserve"> شفته</w:t>
      </w:r>
      <w:r w:rsidR="009152B6" w:rsidRPr="00D23872">
        <w:rPr>
          <w:rtl/>
          <w:lang w:bidi="fa-IR"/>
        </w:rPr>
        <w:softHyphen/>
      </w:r>
      <w:r w:rsidR="009152B6" w:rsidRPr="00D23872">
        <w:rPr>
          <w:rFonts w:hint="cs"/>
          <w:rtl/>
          <w:lang w:bidi="fa-IR"/>
        </w:rPr>
        <w:t xml:space="preserve">ریزی کف مخزن بوده و </w:t>
      </w:r>
      <w:r w:rsidR="009152B6">
        <w:rPr>
          <w:rFonts w:hint="cs"/>
          <w:rtl/>
          <w:lang w:bidi="fa-IR"/>
        </w:rPr>
        <w:t xml:space="preserve">دیوار چینی، شفته ریزی و اندود </w:t>
      </w:r>
      <w:r w:rsidR="00D928D4">
        <w:rPr>
          <w:rFonts w:hint="cs"/>
          <w:rtl/>
          <w:lang w:bidi="fa-IR"/>
        </w:rPr>
        <w:t>دریک زمان</w:t>
      </w:r>
      <w:r w:rsidR="009152B6">
        <w:rPr>
          <w:rFonts w:hint="cs"/>
          <w:rtl/>
          <w:lang w:bidi="fa-IR"/>
        </w:rPr>
        <w:t xml:space="preserve"> صورت می</w:t>
      </w:r>
      <w:r w:rsidR="009152B6">
        <w:rPr>
          <w:rFonts w:hint="cs"/>
          <w:rtl/>
          <w:lang w:bidi="fa-IR"/>
        </w:rPr>
        <w:softHyphen/>
        <w:t xml:space="preserve">گرفته است. </w:t>
      </w:r>
      <w:r w:rsidRPr="00E265DC">
        <w:rPr>
          <w:rFonts w:hint="cs"/>
          <w:rtl/>
          <w:lang w:bidi="fa-IR"/>
        </w:rPr>
        <w:t>همزمان با ریختن شفته در فضای پشت جداره مخزن، در فواصل مساوی سنگ</w:t>
      </w:r>
      <w:r w:rsidRPr="00E265DC">
        <w:rPr>
          <w:rFonts w:hint="cs"/>
          <w:rtl/>
          <w:lang w:bidi="fa-IR"/>
        </w:rPr>
        <w:softHyphen/>
        <w:t>هایی به شکل عمودی قرار داده می</w:t>
      </w:r>
      <w:r w:rsidRPr="00E265DC">
        <w:rPr>
          <w:rFonts w:hint="cs"/>
          <w:rtl/>
          <w:lang w:bidi="fa-IR"/>
        </w:rPr>
        <w:softHyphen/>
        <w:t>شد. این سنگ</w:t>
      </w:r>
      <w:r w:rsidRPr="00E265DC">
        <w:rPr>
          <w:rFonts w:hint="cs"/>
          <w:rtl/>
          <w:lang w:bidi="fa-IR"/>
        </w:rPr>
        <w:softHyphen/>
        <w:t>ها در حقیقت نقش آرماتور را بازی می</w:t>
      </w:r>
      <w:r w:rsidRPr="00E265DC">
        <w:rPr>
          <w:rFonts w:hint="cs"/>
          <w:rtl/>
          <w:lang w:bidi="fa-IR"/>
        </w:rPr>
        <w:softHyphen/>
        <w:t>کردند. ضخامت دیوار مخزن</w:t>
      </w:r>
      <w:r w:rsidR="009152B6">
        <w:rPr>
          <w:rFonts w:hint="cs"/>
          <w:rtl/>
          <w:lang w:bidi="fa-IR"/>
        </w:rPr>
        <w:t xml:space="preserve"> حدود60 سانتی</w:t>
      </w:r>
      <w:r w:rsidR="009152B6">
        <w:rPr>
          <w:rFonts w:hint="cs"/>
          <w:rtl/>
          <w:lang w:bidi="fa-IR"/>
        </w:rPr>
        <w:softHyphen/>
        <w:t>متر بوده</w:t>
      </w:r>
      <w:r w:rsidR="009152B6">
        <w:rPr>
          <w:rFonts w:hint="cs"/>
          <w:rtl/>
          <w:lang w:bidi="fa-IR"/>
        </w:rPr>
        <w:softHyphen/>
        <w:t xml:space="preserve">است. </w:t>
      </w:r>
      <w:r w:rsidRPr="00D23872">
        <w:rPr>
          <w:rFonts w:hint="cs"/>
          <w:rtl/>
          <w:lang w:bidi="fa-IR"/>
        </w:rPr>
        <w:t xml:space="preserve">پوشش </w:t>
      </w:r>
      <w:r w:rsidRPr="00E265DC">
        <w:rPr>
          <w:rFonts w:hint="cs"/>
          <w:rtl/>
          <w:lang w:bidi="fa-IR"/>
        </w:rPr>
        <w:t>نهایی آ</w:t>
      </w:r>
      <w:r w:rsidRPr="00E265DC">
        <w:rPr>
          <w:rFonts w:hint="cs"/>
          <w:rtl/>
          <w:lang w:bidi="fa-IR"/>
        </w:rPr>
        <w:softHyphen/>
        <w:t>ب</w:t>
      </w:r>
      <w:r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 xml:space="preserve"> شهر لار، ساروج و یک لایه کاهگل بر روی آن می</w:t>
      </w:r>
      <w:r w:rsidRPr="00E265DC">
        <w:rPr>
          <w:rFonts w:hint="cs"/>
          <w:rtl/>
          <w:lang w:bidi="fa-IR"/>
        </w:rPr>
        <w:softHyphen/>
        <w:t>باشد.</w:t>
      </w:r>
    </w:p>
    <w:p w:rsidR="00D800EA" w:rsidRPr="00D800EA" w:rsidRDefault="00D45D4D" w:rsidP="00AF087B">
      <w:pPr>
        <w:pStyle w:val="ListParagraph"/>
        <w:numPr>
          <w:ilvl w:val="0"/>
          <w:numId w:val="10"/>
        </w:numPr>
        <w:spacing w:after="0"/>
        <w:ind w:left="283" w:hanging="283"/>
        <w:jc w:val="both"/>
        <w:rPr>
          <w:rStyle w:val="Heading1Char"/>
          <w:rtl/>
        </w:rPr>
      </w:pPr>
      <w:bookmarkStart w:id="434" w:name="_Toc372154906"/>
      <w:r w:rsidRPr="00D800EA">
        <w:rPr>
          <w:rStyle w:val="Heading1Char"/>
          <w:rFonts w:hint="cs"/>
          <w:rtl/>
        </w:rPr>
        <w:t>سازه</w:t>
      </w:r>
      <w:bookmarkEnd w:id="434"/>
    </w:p>
    <w:p w:rsidR="00D45D4D" w:rsidRPr="00E265DC" w:rsidRDefault="00D45D4D" w:rsidP="00E30127">
      <w:pPr>
        <w:spacing w:after="0"/>
        <w:ind w:left="27" w:firstLine="256"/>
        <w:jc w:val="both"/>
        <w:rPr>
          <w:b/>
          <w:bCs/>
          <w:rtl/>
          <w:lang w:bidi="fa-IR"/>
        </w:rPr>
      </w:pPr>
      <w:r w:rsidRPr="00E265DC">
        <w:rPr>
          <w:rFonts w:hint="cs"/>
          <w:b/>
          <w:bCs/>
          <w:rtl/>
          <w:lang w:bidi="fa-IR"/>
        </w:rPr>
        <w:t xml:space="preserve">  </w:t>
      </w:r>
      <w:r w:rsidRPr="00E265DC">
        <w:rPr>
          <w:rFonts w:hint="cs"/>
          <w:rtl/>
          <w:lang w:bidi="fa-IR"/>
        </w:rPr>
        <w:t>مقایسه</w:t>
      </w:r>
      <w:r w:rsidRPr="00E265DC">
        <w:rPr>
          <w:rFonts w:hint="cs"/>
          <w:rtl/>
          <w:lang w:bidi="fa-IR"/>
        </w:rPr>
        <w:softHyphen/>
        <w:t>ی</w:t>
      </w:r>
      <w:r w:rsidRPr="00E265DC">
        <w:rPr>
          <w:rFonts w:hint="cs"/>
          <w:b/>
          <w:bCs/>
          <w:rtl/>
          <w:lang w:bidi="fa-IR"/>
        </w:rPr>
        <w:t xml:space="preserve"> </w:t>
      </w:r>
      <w:r w:rsidRPr="00E265DC">
        <w:rPr>
          <w:rFonts w:hint="cs"/>
          <w:rtl/>
          <w:lang w:bidi="fa-IR"/>
        </w:rPr>
        <w:t>سازه</w:t>
      </w:r>
      <w:r w:rsidRPr="00E265DC">
        <w:rPr>
          <w:rFonts w:hint="cs"/>
          <w:rtl/>
          <w:lang w:bidi="fa-IR"/>
        </w:rPr>
        <w:softHyphen/>
        <w:t>ی آب</w:t>
      </w:r>
      <w:r w:rsidRPr="00E265DC">
        <w:rPr>
          <w:rFonts w:hint="cs"/>
          <w:rtl/>
          <w:lang w:bidi="fa-IR"/>
        </w:rPr>
        <w:softHyphen/>
      </w:r>
      <w:r w:rsidR="003A6A9E">
        <w:rPr>
          <w:rFonts w:hint="cs"/>
          <w:rtl/>
          <w:lang w:bidi="fa-IR"/>
        </w:rPr>
        <w:t>انبار</w:t>
      </w:r>
      <w:r w:rsidRPr="00E265DC">
        <w:rPr>
          <w:rFonts w:hint="cs"/>
          <w:rtl/>
          <w:lang w:bidi="fa-IR"/>
        </w:rPr>
        <w:t>های شهر لار و یزد تحت دو عنوان تکنیک</w:t>
      </w:r>
      <w:r w:rsidRPr="00E265DC">
        <w:rPr>
          <w:rFonts w:hint="cs"/>
          <w:rtl/>
          <w:lang w:bidi="fa-IR"/>
        </w:rPr>
        <w:softHyphen/>
        <w:t>های پوشش و دیاگرام انتقال نیروها انجام می</w:t>
      </w:r>
      <w:r w:rsidRPr="00E265DC">
        <w:rPr>
          <w:rFonts w:hint="cs"/>
          <w:rtl/>
          <w:lang w:bidi="fa-IR"/>
        </w:rPr>
        <w:softHyphen/>
        <w:t>پذیرد.</w:t>
      </w:r>
    </w:p>
    <w:p w:rsidR="00D45D4D" w:rsidRPr="00E265DC" w:rsidRDefault="00D45D4D" w:rsidP="00E30127">
      <w:pPr>
        <w:spacing w:after="0"/>
        <w:ind w:left="27" w:firstLine="256"/>
        <w:jc w:val="both"/>
        <w:rPr>
          <w:rtl/>
          <w:lang w:bidi="fa-IR"/>
        </w:rPr>
      </w:pPr>
      <w:r w:rsidRPr="00E265DC">
        <w:rPr>
          <w:rFonts w:hint="cs"/>
          <w:rtl/>
          <w:lang w:bidi="fa-IR"/>
        </w:rPr>
        <w:t>الف) تکنیک</w:t>
      </w:r>
      <w:r w:rsidRPr="00E265DC">
        <w:rPr>
          <w:rFonts w:hint="cs"/>
          <w:rtl/>
          <w:lang w:bidi="fa-IR"/>
        </w:rPr>
        <w:softHyphen/>
        <w:t>های پوشش: از آنجا که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دارای بخش</w:t>
      </w:r>
      <w:r w:rsidRPr="00E265DC">
        <w:rPr>
          <w:rFonts w:hint="cs"/>
          <w:rtl/>
          <w:lang w:bidi="fa-IR"/>
        </w:rPr>
        <w:softHyphen/>
        <w:t>های مختلفی بوده و شیوه</w:t>
      </w:r>
      <w:r w:rsidRPr="00E265DC">
        <w:rPr>
          <w:rFonts w:hint="cs"/>
          <w:rtl/>
          <w:lang w:bidi="fa-IR"/>
        </w:rPr>
        <w:softHyphen/>
        <w:t>ی پوشش هریک از این بخش</w:t>
      </w:r>
      <w:r w:rsidRPr="00E265DC">
        <w:rPr>
          <w:rFonts w:hint="cs"/>
          <w:rtl/>
          <w:lang w:bidi="fa-IR"/>
        </w:rPr>
        <w:softHyphen/>
        <w:t>ها نیز متفاوت می</w:t>
      </w:r>
      <w:r w:rsidRPr="00E265DC">
        <w:rPr>
          <w:rFonts w:hint="cs"/>
          <w:rtl/>
          <w:lang w:bidi="fa-IR"/>
        </w:rPr>
        <w:softHyphen/>
        <w:t>باشد، تکنیک</w:t>
      </w:r>
      <w:r w:rsidRPr="00E265DC">
        <w:rPr>
          <w:rFonts w:hint="cs"/>
          <w:rtl/>
          <w:lang w:bidi="fa-IR"/>
        </w:rPr>
        <w:softHyphen/>
        <w:t>های پوشش به کار رفته در هر بخش به صورت مجزا مورد بررسی قرار می</w:t>
      </w:r>
      <w:r w:rsidRPr="00E265DC">
        <w:rPr>
          <w:rFonts w:hint="cs"/>
          <w:rtl/>
          <w:lang w:bidi="fa-IR"/>
        </w:rPr>
        <w:softHyphen/>
        <w:t>گیرد.</w:t>
      </w:r>
    </w:p>
    <w:p w:rsidR="00D45D4D" w:rsidRPr="00AF087B" w:rsidRDefault="00AF087B" w:rsidP="00453981">
      <w:pPr>
        <w:pStyle w:val="ListParagraph"/>
        <w:numPr>
          <w:ilvl w:val="0"/>
          <w:numId w:val="10"/>
        </w:numPr>
        <w:spacing w:after="0"/>
        <w:ind w:left="27" w:firstLine="333"/>
        <w:jc w:val="both"/>
        <w:rPr>
          <w:color w:val="FF0000"/>
          <w:lang w:bidi="fa-IR"/>
        </w:rPr>
      </w:pPr>
      <w:r w:rsidRPr="00E265DC">
        <w:rPr>
          <w:rFonts w:hint="cs"/>
          <w:noProof/>
          <w:rtl/>
        </w:rPr>
        <mc:AlternateContent>
          <mc:Choice Requires="wpg">
            <w:drawing>
              <wp:anchor distT="0" distB="0" distL="114300" distR="114300" simplePos="0" relativeHeight="251780096" behindDoc="0" locked="0" layoutInCell="1" allowOverlap="1" wp14:anchorId="4C0DEF83" wp14:editId="4DAA4164">
                <wp:simplePos x="0" y="0"/>
                <wp:positionH relativeFrom="margin">
                  <wp:posOffset>3319780</wp:posOffset>
                </wp:positionH>
                <wp:positionV relativeFrom="margin">
                  <wp:posOffset>5939155</wp:posOffset>
                </wp:positionV>
                <wp:extent cx="1650365" cy="1501140"/>
                <wp:effectExtent l="0" t="0" r="6985" b="3810"/>
                <wp:wrapSquare wrapText="bothSides"/>
                <wp:docPr id="333" name="Group 333"/>
                <wp:cNvGraphicFramePr/>
                <a:graphic xmlns:a="http://schemas.openxmlformats.org/drawingml/2006/main">
                  <a:graphicData uri="http://schemas.microsoft.com/office/word/2010/wordprocessingGroup">
                    <wpg:wgp>
                      <wpg:cNvGrpSpPr/>
                      <wpg:grpSpPr>
                        <a:xfrm>
                          <a:off x="0" y="0"/>
                          <a:ext cx="1650365" cy="1501140"/>
                          <a:chOff x="-104074" y="0"/>
                          <a:chExt cx="1359801" cy="1237220"/>
                        </a:xfrm>
                      </wpg:grpSpPr>
                      <pic:pic xmlns:pic="http://schemas.openxmlformats.org/drawingml/2006/picture">
                        <pic:nvPicPr>
                          <pic:cNvPr id="334" name="Picture 334"/>
                          <pic:cNvPicPr>
                            <a:picLocks noChangeAspect="1"/>
                          </pic:cNvPicPr>
                        </pic:nvPicPr>
                        <pic:blipFill rotWithShape="1">
                          <a:blip r:embed="rId258" cstate="email">
                            <a:extLst>
                              <a:ext uri="{28A0092B-C50C-407E-A947-70E740481C1C}">
                                <a14:useLocalDpi xmlns:a14="http://schemas.microsoft.com/office/drawing/2010/main"/>
                              </a:ext>
                            </a:extLst>
                          </a:blip>
                          <a:srcRect/>
                          <a:stretch/>
                        </pic:blipFill>
                        <pic:spPr bwMode="auto">
                          <a:xfrm>
                            <a:off x="0" y="0"/>
                            <a:ext cx="1219091" cy="772817"/>
                          </a:xfrm>
                          <a:prstGeom prst="rect">
                            <a:avLst/>
                          </a:prstGeom>
                          <a:ln>
                            <a:noFill/>
                          </a:ln>
                          <a:extLst>
                            <a:ext uri="{53640926-AAD7-44D8-BBD7-CCE9431645EC}">
                              <a14:shadowObscured xmlns:a14="http://schemas.microsoft.com/office/drawing/2010/main"/>
                            </a:ext>
                          </a:extLst>
                        </pic:spPr>
                      </pic:pic>
                      <wps:wsp>
                        <wps:cNvPr id="335" name="Text Box 335"/>
                        <wps:cNvSpPr txBox="1"/>
                        <wps:spPr>
                          <a:xfrm>
                            <a:off x="-104074" y="841472"/>
                            <a:ext cx="1359801" cy="395748"/>
                          </a:xfrm>
                          <a:prstGeom prst="rect">
                            <a:avLst/>
                          </a:prstGeom>
                          <a:noFill/>
                          <a:ln w="6350">
                            <a:noFill/>
                          </a:ln>
                          <a:effectLst/>
                        </wps:spPr>
                        <wps:txbx>
                          <w:txbxContent>
                            <w:p w:rsidR="00C433B9" w:rsidRPr="0003047E" w:rsidRDefault="00C433B9" w:rsidP="001C6861">
                              <w:pPr>
                                <w:pStyle w:val="Heading2"/>
                              </w:pPr>
                              <w:bookmarkStart w:id="435" w:name="_Toc372153881"/>
                              <w:bookmarkStart w:id="436" w:name="_Toc372154101"/>
                              <w:bookmarkStart w:id="437" w:name="_Toc372304129"/>
                              <w:r w:rsidRPr="0003047E">
                                <w:rPr>
                                  <w:rFonts w:hint="cs"/>
                                  <w:rtl/>
                                </w:rPr>
                                <w:t xml:space="preserve">تصویر شماره </w:t>
                              </w:r>
                              <w:r>
                                <w:rPr>
                                  <w:rFonts w:hint="cs"/>
                                  <w:rtl/>
                                </w:rPr>
                                <w:t>47</w:t>
                              </w:r>
                              <w:r w:rsidRPr="0003047E">
                                <w:rPr>
                                  <w:rFonts w:hint="cs"/>
                                  <w:rtl/>
                                </w:rPr>
                                <w:t>: پایداری سازه گنبدی آب</w:t>
                              </w:r>
                              <w:r w:rsidRPr="0003047E">
                                <w:rPr>
                                  <w:rFonts w:hint="cs"/>
                                  <w:rtl/>
                                </w:rPr>
                                <w:softHyphen/>
                              </w:r>
                              <w:r>
                                <w:rPr>
                                  <w:rFonts w:hint="cs"/>
                                  <w:rtl/>
                                </w:rPr>
                                <w:t>انبار(عکاس: صمدکامجو)</w:t>
                              </w:r>
                              <w:bookmarkEnd w:id="435"/>
                              <w:bookmarkEnd w:id="436"/>
                              <w:bookmarkEnd w:id="43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0DEF83" id="Group 333" o:spid="_x0000_s1380" style="position:absolute;left:0;text-align:left;margin-left:261.4pt;margin-top:467.65pt;width:129.95pt;height:118.2pt;z-index:251780096;mso-position-horizontal-relative:margin;mso-position-vertical-relative:margin;mso-width-relative:margin;mso-height-relative:margin" coordorigin="-1040" coordsize="13598,123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">
                <v:shape id="Picture 334" o:spid="_x0000_s1381" type="#_x0000_t75" style="position:absolute;width:12190;height:7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Tj7LEAAAA3AAAAA8AAABkcnMvZG93bnJldi54bWxEj0FLAzEUhO+C/yE8oTeb2IqWtWkRaUW6&#10;l9r20ONj87ob3LwsSWzjv28EweMwM98w82V2vThTiNazhoexAkHceGO51XDYr+9nIGJCNth7Jg0/&#10;FGG5uL2ZY2X8hT/pvEutKBCOFWroUhoqKWPTkcM49gNx8U4+OExFhlaagJcCd72cKPUkHVouCx0O&#10;9NZR87X7dhpOeaP8u41N/Zwn2+OqXtk6KK1Hd/n1BUSinP7Df+0Po2E6fYTfM+UIy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Tj7LEAAAA3AAAAA8AAAAAAAAAAAAAAAAA&#10;nwIAAGRycy9kb3ducmV2LnhtbFBLBQYAAAAABAAEAPcAAACQAwAAAAA=&#10;">
                  <v:imagedata r:id="rId259" o:title=""/>
                  <v:path arrowok="t"/>
                </v:shape>
                <v:shape id="Text Box 335" o:spid="_x0000_s1382" type="#_x0000_t202" style="position:absolute;left:-1040;top:8414;width:13597;height:3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7K78cA&#10;AADcAAAADwAAAGRycy9kb3ducmV2LnhtbESPQUvDQBSE74X+h+UJvbWbWpQSuy1SLXhQW9sKentm&#10;n0kw+zbsvqbx37uC4HGYmW+Yxap3jeooxNqzgekkA0VceFtzaeB42IznoKIgW2w8k4FvirBaDgcL&#10;zK0/8wt1eylVgnDM0UAl0uZax6Iih3HiW+LkffrgUJIMpbYBzwnuGn2ZZdfaYc1pocKW1hUVX/uT&#10;M9C8xfD4kcl7d1c+yW6rT6/302djRhf97Q0ooV7+w3/tB2tgNruC3zPpCO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yu/HAAAA3AAAAA8AAAAAAAAAAAAAAAAAmAIAAGRy&#10;cy9kb3ducmV2LnhtbFBLBQYAAAAABAAEAPUAAACMAwAAAAA=&#10;" filled="f" stroked="f" strokeweight=".5pt">
                  <v:textbox inset="0,0,0,0">
                    <w:txbxContent>
                      <w:p w:rsidR="00C433B9" w:rsidRPr="0003047E" w:rsidRDefault="00C433B9" w:rsidP="001C6861">
                        <w:pPr>
                          <w:pStyle w:val="Heading2"/>
                        </w:pPr>
                        <w:bookmarkStart w:id="438" w:name="_Toc372153881"/>
                        <w:bookmarkStart w:id="439" w:name="_Toc372154101"/>
                        <w:bookmarkStart w:id="440" w:name="_Toc372304129"/>
                        <w:r w:rsidRPr="0003047E">
                          <w:rPr>
                            <w:rFonts w:hint="cs"/>
                            <w:rtl/>
                          </w:rPr>
                          <w:t xml:space="preserve">تصویر شماره </w:t>
                        </w:r>
                        <w:r>
                          <w:rPr>
                            <w:rFonts w:hint="cs"/>
                            <w:rtl/>
                          </w:rPr>
                          <w:t>47</w:t>
                        </w:r>
                        <w:r w:rsidRPr="0003047E">
                          <w:rPr>
                            <w:rFonts w:hint="cs"/>
                            <w:rtl/>
                          </w:rPr>
                          <w:t>: پایداری سازه گنبدی آب</w:t>
                        </w:r>
                        <w:r w:rsidRPr="0003047E">
                          <w:rPr>
                            <w:rFonts w:hint="cs"/>
                            <w:rtl/>
                          </w:rPr>
                          <w:softHyphen/>
                        </w:r>
                        <w:r>
                          <w:rPr>
                            <w:rFonts w:hint="cs"/>
                            <w:rtl/>
                          </w:rPr>
                          <w:t>انبار(عکاس: صمدکامجو)</w:t>
                        </w:r>
                        <w:bookmarkEnd w:id="438"/>
                        <w:bookmarkEnd w:id="439"/>
                        <w:bookmarkEnd w:id="440"/>
                      </w:p>
                    </w:txbxContent>
                  </v:textbox>
                </v:shape>
                <w10:wrap type="square" anchorx="margin" anchory="margin"/>
              </v:group>
            </w:pict>
          </mc:Fallback>
        </mc:AlternateContent>
      </w:r>
      <w:r w:rsidRPr="00E265DC">
        <w:rPr>
          <w:rFonts w:hint="cs"/>
          <w:noProof/>
          <w:rtl/>
        </w:rPr>
        <mc:AlternateContent>
          <mc:Choice Requires="wpg">
            <w:drawing>
              <wp:anchor distT="0" distB="0" distL="114300" distR="114300" simplePos="0" relativeHeight="251786240" behindDoc="0" locked="0" layoutInCell="1" allowOverlap="1" wp14:anchorId="179B7A23" wp14:editId="42A95E44">
                <wp:simplePos x="0" y="0"/>
                <wp:positionH relativeFrom="margin">
                  <wp:posOffset>-188595</wp:posOffset>
                </wp:positionH>
                <wp:positionV relativeFrom="margin">
                  <wp:posOffset>5939155</wp:posOffset>
                </wp:positionV>
                <wp:extent cx="3590290" cy="1501140"/>
                <wp:effectExtent l="0" t="0" r="10160" b="3810"/>
                <wp:wrapTopAndBottom/>
                <wp:docPr id="322" name="Group 322"/>
                <wp:cNvGraphicFramePr/>
                <a:graphic xmlns:a="http://schemas.openxmlformats.org/drawingml/2006/main">
                  <a:graphicData uri="http://schemas.microsoft.com/office/word/2010/wordprocessingGroup">
                    <wpg:wgp>
                      <wpg:cNvGrpSpPr/>
                      <wpg:grpSpPr>
                        <a:xfrm>
                          <a:off x="0" y="0"/>
                          <a:ext cx="3590290" cy="1501140"/>
                          <a:chOff x="850452" y="0"/>
                          <a:chExt cx="2454723" cy="956163"/>
                        </a:xfrm>
                      </wpg:grpSpPr>
                      <wpg:grpSp>
                        <wpg:cNvPr id="323" name="Group 323"/>
                        <wpg:cNvGrpSpPr/>
                        <wpg:grpSpPr>
                          <a:xfrm>
                            <a:off x="883613" y="0"/>
                            <a:ext cx="2421562" cy="907961"/>
                            <a:chOff x="884384" y="-84149"/>
                            <a:chExt cx="2423675" cy="909111"/>
                          </a:xfrm>
                        </wpg:grpSpPr>
                        <wps:wsp>
                          <wps:cNvPr id="324" name="Text Box 324"/>
                          <wps:cNvSpPr txBox="1"/>
                          <wps:spPr>
                            <a:xfrm>
                              <a:off x="884384" y="566991"/>
                              <a:ext cx="1143592" cy="2578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D5F07" w:rsidRDefault="00C433B9" w:rsidP="00D45D4D">
                                <w:pPr>
                                  <w:jc w:val="center"/>
                                  <w:rPr>
                                    <w:sz w:val="20"/>
                                    <w:szCs w:val="20"/>
                                    <w:lang w:bidi="fa-IR"/>
                                  </w:rPr>
                                </w:pPr>
                                <w:r>
                                  <w:rPr>
                                    <w:rFonts w:hint="cs"/>
                                    <w:sz w:val="20"/>
                                    <w:szCs w:val="20"/>
                                    <w:rtl/>
                                    <w:lang w:bidi="fa-IR"/>
                                  </w:rPr>
                                  <w:t>اجرای پوشش آب</w:t>
                                </w:r>
                                <w:r>
                                  <w:rPr>
                                    <w:rFonts w:hint="cs"/>
                                    <w:sz w:val="20"/>
                                    <w:szCs w:val="20"/>
                                    <w:rtl/>
                                    <w:lang w:bidi="fa-IR"/>
                                  </w:rPr>
                                  <w:softHyphen/>
                                  <w:t>انبار دایره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25" name="Group 325"/>
                          <wpg:cNvGrpSpPr/>
                          <wpg:grpSpPr>
                            <a:xfrm>
                              <a:off x="909873" y="-84149"/>
                              <a:ext cx="2398186" cy="909111"/>
                              <a:chOff x="909873" y="-84149"/>
                              <a:chExt cx="2398186" cy="909111"/>
                            </a:xfrm>
                          </wpg:grpSpPr>
                          <wpg:grpSp>
                            <wpg:cNvPr id="327" name="Group 327"/>
                            <wpg:cNvGrpSpPr/>
                            <wpg:grpSpPr>
                              <a:xfrm>
                                <a:off x="2027976" y="-84149"/>
                                <a:ext cx="1280083" cy="909111"/>
                                <a:chOff x="2028196" y="-84166"/>
                                <a:chExt cx="1280222" cy="909298"/>
                              </a:xfrm>
                            </wpg:grpSpPr>
                            <pic:pic xmlns:pic="http://schemas.openxmlformats.org/drawingml/2006/picture">
                              <pic:nvPicPr>
                                <pic:cNvPr id="329" name="Picture 329" descr="F:\daneshgah forough\payan name\ax\berke\آب انبارهای دشتی دم گاله\IMG_3701.JPG"/>
                                <pic:cNvPicPr>
                                  <a:picLocks noChangeAspect="1"/>
                                </pic:cNvPicPr>
                              </pic:nvPicPr>
                              <pic:blipFill rotWithShape="1">
                                <a:blip r:embed="rId260" cstate="email">
                                  <a:extLst>
                                    <a:ext uri="{28A0092B-C50C-407E-A947-70E740481C1C}">
                                      <a14:useLocalDpi xmlns:a14="http://schemas.microsoft.com/office/drawing/2010/main"/>
                                    </a:ext>
                                  </a:extLst>
                                </a:blip>
                                <a:srcRect/>
                                <a:stretch/>
                              </pic:blipFill>
                              <pic:spPr bwMode="auto">
                                <a:xfrm>
                                  <a:off x="2059273" y="-84166"/>
                                  <a:ext cx="1190460" cy="595230"/>
                                </a:xfrm>
                                <a:prstGeom prst="rect">
                                  <a:avLst/>
                                </a:prstGeom>
                                <a:noFill/>
                                <a:ln>
                                  <a:noFill/>
                                </a:ln>
                                <a:extLst>
                                  <a:ext uri="{53640926-AAD7-44D8-BBD7-CCE9431645EC}">
                                    <a14:shadowObscured xmlns:a14="http://schemas.microsoft.com/office/drawing/2010/main"/>
                                  </a:ext>
                                </a:extLst>
                              </pic:spPr>
                            </pic:pic>
                            <wps:wsp>
                              <wps:cNvPr id="330" name="Text Box 330"/>
                              <wps:cNvSpPr txBox="1"/>
                              <wps:spPr>
                                <a:xfrm>
                                  <a:off x="2028196" y="567108"/>
                                  <a:ext cx="1280222" cy="2580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D5F07" w:rsidRDefault="00C433B9" w:rsidP="00D45D4D">
                                    <w:pPr>
                                      <w:jc w:val="center"/>
                                      <w:rPr>
                                        <w:sz w:val="20"/>
                                        <w:szCs w:val="20"/>
                                        <w:lang w:bidi="fa-IR"/>
                                      </w:rPr>
                                    </w:pPr>
                                    <w:r w:rsidRPr="007D5F07">
                                      <w:rPr>
                                        <w:rFonts w:hint="cs"/>
                                        <w:sz w:val="20"/>
                                        <w:szCs w:val="20"/>
                                        <w:rtl/>
                                        <w:lang w:bidi="fa-IR"/>
                                      </w:rPr>
                                      <w:t>اجرای پوشش آب</w:t>
                                    </w:r>
                                    <w:r w:rsidRPr="007D5F07">
                                      <w:rPr>
                                        <w:rFonts w:hint="cs"/>
                                        <w:sz w:val="20"/>
                                        <w:szCs w:val="20"/>
                                        <w:rtl/>
                                        <w:lang w:bidi="fa-IR"/>
                                      </w:rPr>
                                      <w:softHyphen/>
                                    </w:r>
                                    <w:r>
                                      <w:rPr>
                                        <w:rFonts w:hint="cs"/>
                                        <w:sz w:val="20"/>
                                        <w:szCs w:val="20"/>
                                        <w:rtl/>
                                        <w:lang w:bidi="fa-IR"/>
                                      </w:rPr>
                                      <w:t>انبار</w:t>
                                    </w:r>
                                    <w:r w:rsidRPr="007D5F07">
                                      <w:rPr>
                                        <w:rFonts w:hint="cs"/>
                                        <w:sz w:val="20"/>
                                        <w:szCs w:val="20"/>
                                        <w:rtl/>
                                        <w:lang w:bidi="fa-IR"/>
                                      </w:rPr>
                                      <w:t xml:space="preserve"> مستطیل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331" name="Picture 331" descr="F:\daneshgah forough\payan name\ax\berke\20\DSC_0606.jpg"/>
                              <pic:cNvPicPr>
                                <a:picLocks noChangeAspect="1"/>
                              </pic:cNvPicPr>
                            </pic:nvPicPr>
                            <pic:blipFill rotWithShape="1">
                              <a:blip r:embed="rId261" cstate="email">
                                <a:extLst>
                                  <a:ext uri="{28A0092B-C50C-407E-A947-70E740481C1C}">
                                    <a14:useLocalDpi xmlns:a14="http://schemas.microsoft.com/office/drawing/2010/main"/>
                                  </a:ext>
                                </a:extLst>
                              </a:blip>
                              <a:srcRect/>
                              <a:stretch/>
                            </pic:blipFill>
                            <pic:spPr bwMode="auto">
                              <a:xfrm>
                                <a:off x="909873" y="-84149"/>
                                <a:ext cx="1118103" cy="593002"/>
                              </a:xfrm>
                              <a:prstGeom prst="rect">
                                <a:avLst/>
                              </a:prstGeom>
                              <a:noFill/>
                              <a:ln>
                                <a:noFill/>
                              </a:ln>
                            </pic:spPr>
                          </pic:pic>
                        </wpg:grpSp>
                      </wpg:grpSp>
                      <wps:wsp>
                        <wps:cNvPr id="332" name="Text Box 332"/>
                        <wps:cNvSpPr txBox="1"/>
                        <wps:spPr>
                          <a:xfrm>
                            <a:off x="850452" y="810015"/>
                            <a:ext cx="2396095" cy="1461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8A683B" w:rsidRDefault="00C433B9" w:rsidP="00E94C24">
                              <w:pPr>
                                <w:pStyle w:val="Heading2"/>
                              </w:pPr>
                              <w:bookmarkStart w:id="441" w:name="_Toc372153880"/>
                              <w:bookmarkStart w:id="442" w:name="_Toc372154100"/>
                              <w:bookmarkStart w:id="443" w:name="_Toc372304130"/>
                              <w:r w:rsidRPr="008A683B">
                                <w:rPr>
                                  <w:rFonts w:hint="cs"/>
                                  <w:rtl/>
                                </w:rPr>
                                <w:t>تصویر شماره</w:t>
                              </w:r>
                              <w:r>
                                <w:rPr>
                                  <w:rFonts w:hint="cs"/>
                                  <w:rtl/>
                                </w:rPr>
                                <w:t>48</w:t>
                              </w:r>
                              <w:r w:rsidRPr="008A683B">
                                <w:rPr>
                                  <w:rFonts w:hint="cs"/>
                                  <w:rtl/>
                                </w:rPr>
                                <w:t>: نحوه پوشش آب</w:t>
                              </w:r>
                              <w:r w:rsidRPr="008A683B">
                                <w:rPr>
                                  <w:rFonts w:hint="cs"/>
                                  <w:rtl/>
                                </w:rPr>
                                <w:softHyphen/>
                              </w:r>
                              <w:r>
                                <w:rPr>
                                  <w:rFonts w:hint="cs"/>
                                  <w:rtl/>
                                </w:rPr>
                                <w:t>انبارهای</w:t>
                              </w:r>
                              <w:r w:rsidRPr="008A683B">
                                <w:rPr>
                                  <w:rFonts w:hint="cs"/>
                                  <w:rtl/>
                                </w:rPr>
                                <w:t xml:space="preserve"> شهر لار</w:t>
                              </w:r>
                              <w:r>
                                <w:rPr>
                                  <w:rFonts w:hint="cs"/>
                                  <w:rtl/>
                                </w:rPr>
                                <w:t>(ماخذ: نگارنده)</w:t>
                              </w:r>
                              <w:bookmarkEnd w:id="441"/>
                              <w:bookmarkEnd w:id="442"/>
                              <w:bookmarkEnd w:id="4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9B7A23" id="Group 322" o:spid="_x0000_s1383" style="position:absolute;left:0;text-align:left;margin-left:-14.85pt;margin-top:467.65pt;width:282.7pt;height:118.2pt;z-index:251786240;mso-position-horizontal-relative:margin;mso-position-vertical-relative:margin;mso-width-relative:margin;mso-height-relative:margin" coordorigin="8504" coordsize="24547,95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">
                <v:group id="Group 323" o:spid="_x0000_s1384" style="position:absolute;left:8836;width:24215;height:9079" coordorigin="8843,-841" coordsize="24236,90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shape id="Text Box 324" o:spid="_x0000_s1385" type="#_x0000_t202" style="position:absolute;left:8843;top:5669;width:11436;height:2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v5qccA&#10;AADcAAAADwAAAGRycy9kb3ducmV2LnhtbESPQUvDQBSE74X+h+UJvbWbtiIldlukKnhQW9sKentm&#10;n0kw+zbsvqbx37uC4HGYmW+Y5bp3jeooxNqzgekkA0VceFtzaeB4uB8vQEVBtth4JgPfFGG9Gg6W&#10;mFt/5hfq9lKqBOGYo4FKpM21jkVFDuPEt8TJ+/TBoSQZSm0DnhPcNXqWZVfaYc1pocKWNhUVX/uT&#10;M9C8xfD4kcl7d1s+yW6rT69302djRhf9zTUooV7+w3/tB2tgPruE3zPpCO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r+anHAAAA3AAAAA8AAAAAAAAAAAAAAAAAmAIAAGRy&#10;cy9kb3ducmV2LnhtbFBLBQYAAAAABAAEAPUAAACMAwAAAAA=&#10;" filled="f" stroked="f" strokeweight=".5pt">
                    <v:textbox inset="0,0,0,0">
                      <w:txbxContent>
                        <w:p w:rsidR="00C433B9" w:rsidRPr="007D5F07" w:rsidRDefault="00C433B9" w:rsidP="00D45D4D">
                          <w:pPr>
                            <w:jc w:val="center"/>
                            <w:rPr>
                              <w:sz w:val="20"/>
                              <w:szCs w:val="20"/>
                              <w:lang w:bidi="fa-IR"/>
                            </w:rPr>
                          </w:pPr>
                          <w:r>
                            <w:rPr>
                              <w:rFonts w:hint="cs"/>
                              <w:sz w:val="20"/>
                              <w:szCs w:val="20"/>
                              <w:rtl/>
                              <w:lang w:bidi="fa-IR"/>
                            </w:rPr>
                            <w:t>اجرای پوشش آب</w:t>
                          </w:r>
                          <w:r>
                            <w:rPr>
                              <w:rFonts w:hint="cs"/>
                              <w:sz w:val="20"/>
                              <w:szCs w:val="20"/>
                              <w:rtl/>
                              <w:lang w:bidi="fa-IR"/>
                            </w:rPr>
                            <w:softHyphen/>
                            <w:t>انبار دایره</w:t>
                          </w:r>
                        </w:p>
                      </w:txbxContent>
                    </v:textbox>
                  </v:shape>
                  <v:group id="Group 325" o:spid="_x0000_s1386" style="position:absolute;left:9098;top:-841;width:23982;height:9090" coordorigin="9098,-841" coordsize="23981,90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ILRcQAAADcAAAADwAAAGRycy9kb3ducmV2LnhtbESPQYvCMBSE74L/ITxh&#10;b5pWUaQaRUSXPciCVVj29miebbF5KU1s67/fLAgeh5n5hllve1OJlhpXWlYQTyIQxJnVJecKrpfj&#10;eAnCeWSNlWVS8CQH281wsMZE247P1KY+FwHCLkEFhfd1IqXLCjLoJrYmDt7NNgZ9kE0udYNdgJtK&#10;TqNoIQ2WHBYKrGlfUHZPH0bBZ4fdbhYf2tP9tn/+XubfP6eYlPoY9bsVCE+9f4df7S+tYDad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cILRcQAAADcAAAA&#10;DwAAAAAAAAAAAAAAAACqAgAAZHJzL2Rvd25yZXYueG1sUEsFBgAAAAAEAAQA+gAAAJsDAAAAAA==&#10;">
                    <v:group id="Group 327" o:spid="_x0000_s1387" style="position:absolute;left:20279;top:-841;width:12801;height:9090" coordorigin="20281,-841" coordsize="12802,9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shape id="Picture 329" o:spid="_x0000_s1388" type="#_x0000_t75" style="position:absolute;left:20592;top:-841;width:11905;height:5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4J2LHAAAA3AAAAA8AAABkcnMvZG93bnJldi54bWxEj0FrwkAUhO8F/8PyCt7qRiXVpq6ihVbR&#10;Q9EKvT6yr0kw+zbd3cbor+8KhR6HmfmGmS06U4uWnK8sKxgOEhDEudUVFwqOH68PUxA+IGusLZOC&#10;C3lYzHt3M8y0PfOe2kMoRISwz1BBGUKTSenzkgz6gW2Io/dlncEQpSukdniOcFPLUZI8SoMVx4US&#10;G3opKT8dfoyCberb61s6TY/rz/ehu+xWk2/eK9W/75bPIAJ14T/8195oBePRE9zOxCMg5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c4J2LHAAAA3AAAAA8AAAAAAAAAAAAA&#10;AAAAnwIAAGRycy9kb3ducmV2LnhtbFBLBQYAAAAABAAEAPcAAACTAwAAAAA=&#10;">
                        <v:imagedata r:id="rId262" o:title="IMG_3701"/>
                        <v:path arrowok="t"/>
                      </v:shape>
                      <v:shape id="Text Box 330" o:spid="_x0000_s1389" type="#_x0000_t202" style="position:absolute;left:20281;top:5671;width:12803;height:25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lpd8MA&#10;AADcAAAADwAAAGRycy9kb3ducmV2LnhtbERPS0vDQBC+C/6HZYTe7KYWRGK3RayFHmpfKuhtzI5J&#10;aHY27E7T9N93D0KPH997MutdozoKsfZsYDTMQBEX3tZcGvj8WNw/gYqCbLHxTAbOFGE2vb2ZYG79&#10;iXfU7aVUKYRjjgYqkTbXOhYVOYxD3xIn7s8Hh5JgKLUNeErhrtEPWfaoHdacGips6bWi4rA/OgPN&#10;dwyr30x+unn5LtuNPn69jdbGDO76l2dQQr1cxf/upTUwHqf56Uw6Anp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lpd8MAAADcAAAADwAAAAAAAAAAAAAAAACYAgAAZHJzL2Rv&#10;d25yZXYueG1sUEsFBgAAAAAEAAQA9QAAAIgDAAAAAA==&#10;" filled="f" stroked="f" strokeweight=".5pt">
                        <v:textbox inset="0,0,0,0">
                          <w:txbxContent>
                            <w:p w:rsidR="00C433B9" w:rsidRPr="007D5F07" w:rsidRDefault="00C433B9" w:rsidP="00D45D4D">
                              <w:pPr>
                                <w:jc w:val="center"/>
                                <w:rPr>
                                  <w:sz w:val="20"/>
                                  <w:szCs w:val="20"/>
                                  <w:lang w:bidi="fa-IR"/>
                                </w:rPr>
                              </w:pPr>
                              <w:r w:rsidRPr="007D5F07">
                                <w:rPr>
                                  <w:rFonts w:hint="cs"/>
                                  <w:sz w:val="20"/>
                                  <w:szCs w:val="20"/>
                                  <w:rtl/>
                                  <w:lang w:bidi="fa-IR"/>
                                </w:rPr>
                                <w:t>اجرای پوشش آب</w:t>
                              </w:r>
                              <w:r w:rsidRPr="007D5F07">
                                <w:rPr>
                                  <w:rFonts w:hint="cs"/>
                                  <w:sz w:val="20"/>
                                  <w:szCs w:val="20"/>
                                  <w:rtl/>
                                  <w:lang w:bidi="fa-IR"/>
                                </w:rPr>
                                <w:softHyphen/>
                              </w:r>
                              <w:r>
                                <w:rPr>
                                  <w:rFonts w:hint="cs"/>
                                  <w:sz w:val="20"/>
                                  <w:szCs w:val="20"/>
                                  <w:rtl/>
                                  <w:lang w:bidi="fa-IR"/>
                                </w:rPr>
                                <w:t>انبار</w:t>
                              </w:r>
                              <w:r w:rsidRPr="007D5F07">
                                <w:rPr>
                                  <w:rFonts w:hint="cs"/>
                                  <w:sz w:val="20"/>
                                  <w:szCs w:val="20"/>
                                  <w:rtl/>
                                  <w:lang w:bidi="fa-IR"/>
                                </w:rPr>
                                <w:t xml:space="preserve"> مستطیل</w:t>
                              </w:r>
                            </w:p>
                          </w:txbxContent>
                        </v:textbox>
                      </v:shape>
                    </v:group>
                    <v:shape id="Picture 331" o:spid="_x0000_s1390" type="#_x0000_t75" style="position:absolute;left:9098;top:-841;width:11181;height:5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O6cDEAAAA3AAAAA8AAABkcnMvZG93bnJldi54bWxEj0trAjEUhfeC/yFcwZ1mrFB1NIq0FCpu&#10;6gN1eZlcZwYnN8Mkmum/b4SCy8N5fJzFqjWVeFDjSssKRsMEBHFmdcm5guPhazAF4TyyxsoyKfgl&#10;B6tlt7PAVNvAO3rsfS7iCLsUFRTe16mULivIoBvamjh6V9sY9FE2udQNhjhuKvmWJO/SYMmRUGBN&#10;HwVlt/3dREiYbU7ZhaZJ+Jycz7efbdjoiVL9Xrueg/DU+lf4v/2tFYzHI3ieiUd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vO6cDEAAAA3AAAAA8AAAAAAAAAAAAAAAAA&#10;nwIAAGRycy9kb3ducmV2LnhtbFBLBQYAAAAABAAEAPcAAACQAwAAAAA=&#10;">
                      <v:imagedata r:id="rId263" o:title="DSC_0606"/>
                      <v:path arrowok="t"/>
                    </v:shape>
                  </v:group>
                </v:group>
                <v:shape id="Text Box 332" o:spid="_x0000_s1391" type="#_x0000_t202" style="position:absolute;left:8504;top:8100;width:23961;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dSm8cA&#10;AADcAAAADwAAAGRycy9kb3ducmV2LnhtbESPX2vCQBDE3wv9DscWfKsXFUpJPUWsgg/9Y61C+7bN&#10;bZPQ3F64W2P89l6h0MdhZn7DTOe9a1RHIdaeDYyGGSjiwtuaSwP79/XtPagoyBYbz2TgTBHms+ur&#10;KebWn/iNup2UKkE45migEmlzrWNRkcM49C1x8r59cChJhlLbgKcEd40eZ9mddlhzWqiwpWVFxc/u&#10;6Aw0HzE8fWXy2T2Wz7J91cfDavRizOCmXzyAEurlP/zX3lgDk8kYfs+kI6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XUpvHAAAA3AAAAA8AAAAAAAAAAAAAAAAAmAIAAGRy&#10;cy9kb3ducmV2LnhtbFBLBQYAAAAABAAEAPUAAACMAwAAAAA=&#10;" filled="f" stroked="f" strokeweight=".5pt">
                  <v:textbox inset="0,0,0,0">
                    <w:txbxContent>
                      <w:p w:rsidR="00C433B9" w:rsidRPr="008A683B" w:rsidRDefault="00C433B9" w:rsidP="00E94C24">
                        <w:pPr>
                          <w:pStyle w:val="Heading2"/>
                        </w:pPr>
                        <w:bookmarkStart w:id="444" w:name="_Toc372153880"/>
                        <w:bookmarkStart w:id="445" w:name="_Toc372154100"/>
                        <w:bookmarkStart w:id="446" w:name="_Toc372304130"/>
                        <w:r w:rsidRPr="008A683B">
                          <w:rPr>
                            <w:rFonts w:hint="cs"/>
                            <w:rtl/>
                          </w:rPr>
                          <w:t>تصویر شماره</w:t>
                        </w:r>
                        <w:r>
                          <w:rPr>
                            <w:rFonts w:hint="cs"/>
                            <w:rtl/>
                          </w:rPr>
                          <w:t>48</w:t>
                        </w:r>
                        <w:r w:rsidRPr="008A683B">
                          <w:rPr>
                            <w:rFonts w:hint="cs"/>
                            <w:rtl/>
                          </w:rPr>
                          <w:t>: نحوه پوشش آب</w:t>
                        </w:r>
                        <w:r w:rsidRPr="008A683B">
                          <w:rPr>
                            <w:rFonts w:hint="cs"/>
                            <w:rtl/>
                          </w:rPr>
                          <w:softHyphen/>
                        </w:r>
                        <w:r>
                          <w:rPr>
                            <w:rFonts w:hint="cs"/>
                            <w:rtl/>
                          </w:rPr>
                          <w:t>انبارهای</w:t>
                        </w:r>
                        <w:r w:rsidRPr="008A683B">
                          <w:rPr>
                            <w:rFonts w:hint="cs"/>
                            <w:rtl/>
                          </w:rPr>
                          <w:t xml:space="preserve"> شهر لار</w:t>
                        </w:r>
                        <w:r>
                          <w:rPr>
                            <w:rFonts w:hint="cs"/>
                            <w:rtl/>
                          </w:rPr>
                          <w:t>(ماخذ: نگارنده)</w:t>
                        </w:r>
                        <w:bookmarkEnd w:id="444"/>
                        <w:bookmarkEnd w:id="445"/>
                        <w:bookmarkEnd w:id="446"/>
                      </w:p>
                    </w:txbxContent>
                  </v:textbox>
                </v:shape>
                <w10:wrap type="topAndBottom" anchorx="margin" anchory="margin"/>
              </v:group>
            </w:pict>
          </mc:Fallback>
        </mc:AlternateContent>
      </w:r>
      <w:r w:rsidR="00D45D4D" w:rsidRPr="00E265DC">
        <w:rPr>
          <w:rFonts w:hint="cs"/>
          <w:rtl/>
          <w:lang w:bidi="fa-IR"/>
        </w:rPr>
        <w:t>پوشش مخزن:</w:t>
      </w:r>
      <w:r w:rsidR="00D45D4D" w:rsidRPr="00E265DC">
        <w:rPr>
          <w:rFonts w:hint="cs"/>
          <w:color w:val="92D050"/>
          <w:rtl/>
          <w:lang w:bidi="fa-IR"/>
        </w:rPr>
        <w:t xml:space="preserve"> </w:t>
      </w:r>
      <w:r w:rsidR="00D45D4D" w:rsidRPr="00E265DC">
        <w:rPr>
          <w:rFonts w:hint="cs"/>
          <w:rtl/>
          <w:lang w:bidi="fa-IR"/>
        </w:rPr>
        <w:t>پوشش تمام آب</w:t>
      </w:r>
      <w:r w:rsidR="00D45D4D" w:rsidRPr="00E265DC">
        <w:rPr>
          <w:rFonts w:hint="cs"/>
          <w:rtl/>
          <w:lang w:bidi="fa-IR"/>
        </w:rPr>
        <w:softHyphen/>
      </w:r>
      <w:r w:rsidR="003A6A9E">
        <w:rPr>
          <w:rFonts w:hint="cs"/>
          <w:rtl/>
          <w:lang w:bidi="fa-IR"/>
        </w:rPr>
        <w:t>انبار</w:t>
      </w:r>
      <w:r w:rsidR="00D45D4D" w:rsidRPr="00E265DC">
        <w:rPr>
          <w:rFonts w:hint="cs"/>
          <w:rtl/>
          <w:lang w:bidi="fa-IR"/>
        </w:rPr>
        <w:t>های بامخزن دایره در هردو شهر لار و یزد، گنبدی و به شیوه دورچین می</w:t>
      </w:r>
      <w:r w:rsidR="00D45D4D" w:rsidRPr="00E265DC">
        <w:rPr>
          <w:rFonts w:hint="cs"/>
          <w:rtl/>
          <w:lang w:bidi="fa-IR"/>
        </w:rPr>
        <w:softHyphen/>
        <w:t>باشد، با این تفاوت که در لار این گنبدها با سنگ و در یزد با آجر ساخته شده</w:t>
      </w:r>
      <w:r w:rsidR="00D45D4D" w:rsidRPr="00E265DC">
        <w:rPr>
          <w:rFonts w:hint="cs"/>
          <w:rtl/>
          <w:lang w:bidi="fa-IR"/>
        </w:rPr>
        <w:softHyphen/>
        <w:t>اند. مسلم است که این شیوه پوشش، پایدارترین و مقاوم</w:t>
      </w:r>
      <w:r w:rsidR="00D45D4D" w:rsidRPr="00E265DC">
        <w:rPr>
          <w:rFonts w:hint="cs"/>
          <w:rtl/>
          <w:lang w:bidi="fa-IR"/>
        </w:rPr>
        <w:softHyphen/>
        <w:t>ترین راه برای ساخت بناهایی با این میزان اهمیت بوده است. همان</w:t>
      </w:r>
      <w:r w:rsidR="00D45D4D" w:rsidRPr="00E265DC">
        <w:rPr>
          <w:rFonts w:hint="cs"/>
          <w:rtl/>
          <w:lang w:bidi="fa-IR"/>
        </w:rPr>
        <w:softHyphen/>
        <w:t xml:space="preserve">گونه که در تصویر شماره </w:t>
      </w:r>
      <w:r w:rsidR="00E44481">
        <w:rPr>
          <w:rFonts w:hint="cs"/>
          <w:rtl/>
          <w:lang w:bidi="fa-IR"/>
        </w:rPr>
        <w:t>4</w:t>
      </w:r>
      <w:r w:rsidR="00453981">
        <w:rPr>
          <w:rFonts w:hint="cs"/>
          <w:rtl/>
          <w:lang w:bidi="fa-IR"/>
        </w:rPr>
        <w:t>7</w:t>
      </w:r>
      <w:r w:rsidR="00D45D4D" w:rsidRPr="00E265DC">
        <w:rPr>
          <w:rFonts w:hint="cs"/>
          <w:rtl/>
          <w:lang w:bidi="fa-IR"/>
        </w:rPr>
        <w:t xml:space="preserve"> مشاهده می</w:t>
      </w:r>
      <w:r w:rsidR="00D45D4D" w:rsidRPr="00E265DC">
        <w:rPr>
          <w:rFonts w:hint="cs"/>
          <w:rtl/>
          <w:lang w:bidi="fa-IR"/>
        </w:rPr>
        <w:softHyphen/>
        <w:t>شود با وجود تخریب بخش</w:t>
      </w:r>
      <w:r w:rsidR="00D45D4D" w:rsidRPr="00E265DC">
        <w:rPr>
          <w:rtl/>
          <w:lang w:bidi="fa-IR"/>
        </w:rPr>
        <w:softHyphen/>
      </w:r>
      <w:r w:rsidR="00D45D4D" w:rsidRPr="00E265DC">
        <w:rPr>
          <w:rFonts w:hint="cs"/>
          <w:rtl/>
          <w:lang w:bidi="fa-IR"/>
        </w:rPr>
        <w:t>های زیادی از گنبد، بنا همچنان پایدار باقی مانده</w:t>
      </w:r>
      <w:r w:rsidR="00D45D4D" w:rsidRPr="00E265DC">
        <w:rPr>
          <w:rFonts w:hint="cs"/>
          <w:rtl/>
          <w:lang w:bidi="fa-IR"/>
        </w:rPr>
        <w:softHyphen/>
        <w:t>است. در آب</w:t>
      </w:r>
      <w:r w:rsidR="00D45D4D" w:rsidRPr="00E265DC">
        <w:rPr>
          <w:rFonts w:hint="cs"/>
          <w:rtl/>
          <w:lang w:bidi="fa-IR"/>
        </w:rPr>
        <w:softHyphen/>
      </w:r>
      <w:r w:rsidR="003A6A9E">
        <w:rPr>
          <w:rFonts w:hint="cs"/>
          <w:rtl/>
          <w:lang w:bidi="fa-IR"/>
        </w:rPr>
        <w:t>انبار</w:t>
      </w:r>
      <w:r w:rsidR="00D45D4D" w:rsidRPr="00E265DC">
        <w:rPr>
          <w:rFonts w:hint="cs"/>
          <w:rtl/>
          <w:lang w:bidi="fa-IR"/>
        </w:rPr>
        <w:t>های خانگی شهر یزد جهت پوشش سقف از طاق</w:t>
      </w:r>
      <w:r w:rsidR="00D45D4D" w:rsidRPr="00E265DC">
        <w:rPr>
          <w:rFonts w:hint="cs"/>
          <w:rtl/>
          <w:lang w:bidi="fa-IR"/>
        </w:rPr>
        <w:softHyphen/>
        <w:t>هایی چون آهنگ و کلنبو استفاده گردیده، اما در شهر لار آب</w:t>
      </w:r>
      <w:r w:rsidR="00D45D4D" w:rsidRPr="00E265DC">
        <w:rPr>
          <w:rFonts w:hint="cs"/>
          <w:rtl/>
          <w:lang w:bidi="fa-IR"/>
        </w:rPr>
        <w:softHyphen/>
      </w:r>
      <w:r w:rsidR="003A6A9E">
        <w:rPr>
          <w:rFonts w:hint="cs"/>
          <w:rtl/>
          <w:lang w:bidi="fa-IR"/>
        </w:rPr>
        <w:t>انبار</w:t>
      </w:r>
      <w:r w:rsidR="00D45D4D" w:rsidRPr="00E265DC">
        <w:rPr>
          <w:rFonts w:hint="cs"/>
          <w:rtl/>
          <w:lang w:bidi="fa-IR"/>
        </w:rPr>
        <w:t>های مستطیلی و صلیبی با تاق و تویزه یا طاق آهنگ اجرا گردیده</w:t>
      </w:r>
      <w:r w:rsidR="00D45D4D" w:rsidRPr="00E265DC">
        <w:rPr>
          <w:rFonts w:hint="cs"/>
          <w:rtl/>
          <w:lang w:bidi="fa-IR"/>
        </w:rPr>
        <w:softHyphen/>
        <w:t>اند</w:t>
      </w:r>
      <w:r w:rsidR="00D45D4D" w:rsidRPr="00E265DC">
        <w:rPr>
          <w:rtl/>
          <w:lang w:bidi="fa-IR"/>
        </w:rPr>
        <w:t>(</w:t>
      </w:r>
      <w:r w:rsidR="00D45D4D" w:rsidRPr="00E265DC">
        <w:rPr>
          <w:rFonts w:hint="cs"/>
          <w:rtl/>
          <w:lang w:bidi="fa-IR"/>
        </w:rPr>
        <w:t>تصویر</w:t>
      </w:r>
      <w:r w:rsidR="00D45D4D" w:rsidRPr="00E265DC">
        <w:rPr>
          <w:rtl/>
          <w:lang w:bidi="fa-IR"/>
        </w:rPr>
        <w:t xml:space="preserve"> </w:t>
      </w:r>
      <w:r w:rsidR="00D45D4D" w:rsidRPr="00E265DC">
        <w:rPr>
          <w:rFonts w:hint="cs"/>
          <w:rtl/>
          <w:lang w:bidi="fa-IR"/>
        </w:rPr>
        <w:t>شماره</w:t>
      </w:r>
      <w:r w:rsidR="00E44481">
        <w:rPr>
          <w:rFonts w:hint="cs"/>
          <w:rtl/>
          <w:lang w:bidi="fa-IR"/>
        </w:rPr>
        <w:t>4</w:t>
      </w:r>
      <w:r w:rsidR="00453981">
        <w:rPr>
          <w:rFonts w:hint="cs"/>
          <w:rtl/>
          <w:lang w:bidi="fa-IR"/>
        </w:rPr>
        <w:t>8</w:t>
      </w:r>
      <w:r w:rsidR="00D45D4D" w:rsidRPr="00E265DC">
        <w:rPr>
          <w:rtl/>
          <w:lang w:bidi="fa-IR"/>
        </w:rPr>
        <w:t>)</w:t>
      </w:r>
      <w:r w:rsidR="00D45D4D" w:rsidRPr="00E265DC">
        <w:rPr>
          <w:rFonts w:hint="cs"/>
          <w:rtl/>
          <w:lang w:bidi="fa-IR"/>
        </w:rPr>
        <w:t>. در آب</w:t>
      </w:r>
      <w:r w:rsidR="00D45D4D" w:rsidRPr="00E265DC">
        <w:rPr>
          <w:rFonts w:hint="cs"/>
          <w:rtl/>
          <w:lang w:bidi="fa-IR"/>
        </w:rPr>
        <w:softHyphen/>
      </w:r>
      <w:r w:rsidR="003A6A9E">
        <w:rPr>
          <w:rFonts w:hint="cs"/>
          <w:rtl/>
          <w:lang w:bidi="fa-IR"/>
        </w:rPr>
        <w:t>انبار</w:t>
      </w:r>
      <w:r w:rsidR="00D45D4D" w:rsidRPr="00E265DC">
        <w:rPr>
          <w:rFonts w:hint="cs"/>
          <w:rtl/>
          <w:lang w:bidi="fa-IR"/>
        </w:rPr>
        <w:t>های خانگی که مستطیلی می</w:t>
      </w:r>
      <w:r w:rsidR="00D45D4D" w:rsidRPr="00E265DC">
        <w:rPr>
          <w:rFonts w:hint="cs"/>
          <w:rtl/>
          <w:lang w:bidi="fa-IR"/>
        </w:rPr>
        <w:softHyphen/>
        <w:t xml:space="preserve">باشند نیز از پوشش طاق و تویزه </w:t>
      </w:r>
      <w:r w:rsidR="00D45D4D" w:rsidRPr="00E265DC">
        <w:rPr>
          <w:rFonts w:hint="cs"/>
          <w:rtl/>
          <w:lang w:bidi="fa-IR"/>
        </w:rPr>
        <w:lastRenderedPageBreak/>
        <w:t>استفاده گردیده است. از آنجا که در اکثر آب</w:t>
      </w:r>
      <w:r w:rsidR="00D45D4D" w:rsidRPr="00E265DC">
        <w:rPr>
          <w:rFonts w:hint="cs"/>
          <w:rtl/>
          <w:lang w:bidi="fa-IR"/>
        </w:rPr>
        <w:softHyphen/>
      </w:r>
      <w:r w:rsidR="003A6A9E">
        <w:rPr>
          <w:rFonts w:hint="cs"/>
          <w:rtl/>
          <w:lang w:bidi="fa-IR"/>
        </w:rPr>
        <w:t>انبار</w:t>
      </w:r>
      <w:r w:rsidR="00D45D4D" w:rsidRPr="00E265DC">
        <w:rPr>
          <w:rFonts w:hint="cs"/>
          <w:rtl/>
          <w:lang w:bidi="fa-IR"/>
        </w:rPr>
        <w:t>های یزد، قوس گنبد از ارتفاعی پایین</w:t>
      </w:r>
      <w:r w:rsidR="00D45D4D" w:rsidRPr="00E265DC">
        <w:rPr>
          <w:rFonts w:hint="cs"/>
          <w:rtl/>
          <w:lang w:bidi="fa-IR"/>
        </w:rPr>
        <w:softHyphen/>
        <w:t>تر از سطح زمین آغاز می</w:t>
      </w:r>
      <w:r w:rsidR="00D45D4D" w:rsidRPr="00E265DC">
        <w:rPr>
          <w:rFonts w:hint="cs"/>
          <w:rtl/>
          <w:lang w:bidi="fa-IR"/>
        </w:rPr>
        <w:softHyphen/>
        <w:t>شود، نیاز به پشت بند نمی</w:t>
      </w:r>
      <w:r w:rsidR="00D45D4D" w:rsidRPr="00E265DC">
        <w:rPr>
          <w:rFonts w:hint="cs"/>
          <w:rtl/>
          <w:lang w:bidi="fa-IR"/>
        </w:rPr>
        <w:softHyphen/>
        <w:t>باشد و خاک اطراف گنبد، نیروی رانشی آن را مهار می</w:t>
      </w:r>
      <w:r w:rsidR="00D45D4D" w:rsidRPr="00E265DC">
        <w:rPr>
          <w:rFonts w:hint="cs"/>
          <w:rtl/>
          <w:lang w:bidi="fa-IR"/>
        </w:rPr>
        <w:softHyphen/>
        <w:t>کند. با این وجود در بعضی آب</w:t>
      </w:r>
      <w:r w:rsidR="00D45D4D" w:rsidRPr="00E265DC">
        <w:rPr>
          <w:rFonts w:hint="cs"/>
          <w:rtl/>
          <w:lang w:bidi="fa-IR"/>
        </w:rPr>
        <w:softHyphen/>
      </w:r>
      <w:r w:rsidR="003A6A9E">
        <w:rPr>
          <w:rFonts w:hint="cs"/>
          <w:rtl/>
          <w:lang w:bidi="fa-IR"/>
        </w:rPr>
        <w:t>انبار</w:t>
      </w:r>
      <w:r w:rsidR="00D45D4D" w:rsidRPr="00E265DC">
        <w:rPr>
          <w:rFonts w:hint="cs"/>
          <w:rtl/>
          <w:lang w:bidi="fa-IR"/>
        </w:rPr>
        <w:t>ها جهت جلوگیری از رانش، یک نوع پشت بند سیلندری شکل، پوسته را از بیرون احاطه کرده است، اما در اطراف پاکار گنبد تمام آب</w:t>
      </w:r>
      <w:r w:rsidR="00D45D4D" w:rsidRPr="00E265DC">
        <w:rPr>
          <w:rFonts w:hint="cs"/>
          <w:rtl/>
          <w:lang w:bidi="fa-IR"/>
        </w:rPr>
        <w:softHyphen/>
      </w:r>
      <w:r w:rsidR="003A6A9E">
        <w:rPr>
          <w:rFonts w:hint="cs"/>
          <w:rtl/>
          <w:lang w:bidi="fa-IR"/>
        </w:rPr>
        <w:t>انبار</w:t>
      </w:r>
      <w:r w:rsidR="00D45D4D" w:rsidRPr="00E265DC">
        <w:rPr>
          <w:rFonts w:hint="cs"/>
          <w:rtl/>
          <w:lang w:bidi="fa-IR"/>
        </w:rPr>
        <w:t>های دایره</w:t>
      </w:r>
      <w:r w:rsidR="00D45D4D" w:rsidRPr="00E265DC">
        <w:rPr>
          <w:rFonts w:hint="cs"/>
          <w:rtl/>
          <w:lang w:bidi="fa-IR"/>
        </w:rPr>
        <w:softHyphen/>
        <w:t>ای شهر لار یک رینگ مهاری سنگی، به ارتفاع 1تا 5/1 متر و عرض 40تا 80 سانتی</w:t>
      </w:r>
      <w:r w:rsidR="00D45D4D" w:rsidRPr="00E265DC">
        <w:rPr>
          <w:rFonts w:hint="cs"/>
          <w:rtl/>
          <w:lang w:bidi="fa-IR"/>
        </w:rPr>
        <w:softHyphen/>
        <w:t xml:space="preserve">متر، جهت مهار نیروهای رانشی، وجود دارد. </w:t>
      </w:r>
    </w:p>
    <w:p w:rsidR="00AF087B" w:rsidRPr="00AF087B" w:rsidRDefault="00AF087B" w:rsidP="00AF087B">
      <w:pPr>
        <w:pStyle w:val="ListParagraph"/>
        <w:spacing w:after="0"/>
        <w:ind w:left="297"/>
        <w:jc w:val="both"/>
        <w:rPr>
          <w:color w:val="92D050"/>
          <w:lang w:bidi="fa-IR"/>
        </w:rPr>
      </w:pPr>
    </w:p>
    <w:p w:rsidR="00D45D4D" w:rsidRPr="00E265DC" w:rsidRDefault="00D45D4D" w:rsidP="00453981">
      <w:pPr>
        <w:pStyle w:val="ListParagraph"/>
        <w:numPr>
          <w:ilvl w:val="0"/>
          <w:numId w:val="10"/>
        </w:numPr>
        <w:spacing w:after="0"/>
        <w:ind w:left="27" w:firstLine="270"/>
        <w:jc w:val="both"/>
        <w:rPr>
          <w:color w:val="92D050"/>
          <w:rtl/>
          <w:lang w:bidi="fa-IR"/>
        </w:rPr>
      </w:pPr>
      <w:r w:rsidRPr="00E265DC">
        <w:rPr>
          <w:rFonts w:hint="cs"/>
          <w:rtl/>
          <w:lang w:bidi="fa-IR"/>
        </w:rPr>
        <w:t>پوشش راه پله: در شهر یزد پوشش راچینه از نوع آهنگ و به دو روش ضربی و رومی اجرا می</w:t>
      </w:r>
      <w:r w:rsidRPr="00E265DC">
        <w:rPr>
          <w:rFonts w:hint="cs"/>
          <w:rtl/>
          <w:lang w:bidi="fa-IR"/>
        </w:rPr>
        <w:softHyphen/>
        <w:t>شده است. پوشش پاشیر نیز معمولا طاق ترکین بوده و در فضاهای مربع شکل، طاق کلنبو کار شده است.</w:t>
      </w:r>
      <w:r w:rsidRPr="00E265DC">
        <w:rPr>
          <w:rFonts w:hint="cs"/>
          <w:noProof/>
        </w:rPr>
        <w:t xml:space="preserve"> </w:t>
      </w:r>
      <w:r w:rsidRPr="00E265DC">
        <w:rPr>
          <w:rFonts w:hint="cs"/>
          <w:noProof/>
          <w:rtl/>
        </w:rPr>
        <w:t xml:space="preserve"> اما در شهر لار جهت پوشش راه</w:t>
      </w:r>
      <w:r w:rsidRPr="00E265DC">
        <w:rPr>
          <w:rFonts w:hint="cs"/>
          <w:rtl/>
          <w:lang w:bidi="fa-IR"/>
        </w:rPr>
        <w:t xml:space="preserve"> پله از تاق و تویزه و در پوشش پاشیر نیز از گنبد دورچین استفاده شده</w:t>
      </w:r>
      <w:r w:rsidRPr="00E265DC">
        <w:rPr>
          <w:rFonts w:hint="cs"/>
          <w:rtl/>
          <w:lang w:bidi="fa-IR"/>
        </w:rPr>
        <w:softHyphen/>
        <w:t>است(تصویر شماره</w:t>
      </w:r>
      <w:r w:rsidR="00874DF1">
        <w:rPr>
          <w:rFonts w:hint="cs"/>
          <w:rtl/>
          <w:lang w:bidi="fa-IR"/>
        </w:rPr>
        <w:t>4</w:t>
      </w:r>
      <w:r w:rsidR="00453981">
        <w:rPr>
          <w:rFonts w:hint="cs"/>
          <w:rtl/>
          <w:lang w:bidi="fa-IR"/>
        </w:rPr>
        <w:t>9</w:t>
      </w:r>
      <w:r w:rsidRPr="00E265DC">
        <w:rPr>
          <w:rFonts w:hint="cs"/>
          <w:rtl/>
          <w:lang w:bidi="fa-IR"/>
        </w:rPr>
        <w:t>).</w:t>
      </w:r>
      <w:r w:rsidRPr="00E265DC">
        <w:rPr>
          <w:noProof/>
        </w:rPr>
        <w:t xml:space="preserve"> </w:t>
      </w:r>
    </w:p>
    <w:p w:rsidR="00D45D4D" w:rsidRPr="00E265DC" w:rsidRDefault="00D45D4D" w:rsidP="00506713">
      <w:pPr>
        <w:pStyle w:val="ListParagraph"/>
        <w:numPr>
          <w:ilvl w:val="0"/>
          <w:numId w:val="10"/>
        </w:numPr>
        <w:spacing w:after="0"/>
        <w:ind w:left="27" w:firstLine="256"/>
        <w:jc w:val="both"/>
        <w:rPr>
          <w:rtl/>
          <w:lang w:bidi="fa-IR"/>
        </w:rPr>
      </w:pPr>
      <w:r w:rsidRPr="00E265DC">
        <w:rPr>
          <w:rFonts w:hint="cs"/>
          <w:rtl/>
          <w:lang w:bidi="fa-IR"/>
        </w:rPr>
        <w:t>پوشش سردرد: در شهر یزد از انواع طاق</w:t>
      </w:r>
      <w:r w:rsidRPr="00E265DC">
        <w:rPr>
          <w:rFonts w:hint="cs"/>
          <w:rtl/>
          <w:lang w:bidi="fa-IR"/>
        </w:rPr>
        <w:softHyphen/>
        <w:t>های کژاوه، کلنبو و ترکین در فضای کنار سردر و سردر استفاده شده است. اما در شهر لار جهت پوشش فضای پشت سردرها تنها تاق جناغی و به شیوه آهنگ اجرا گردیده است.</w:t>
      </w:r>
    </w:p>
    <w:p w:rsidR="00D45D4D" w:rsidRPr="00E265DC" w:rsidRDefault="00AF087B" w:rsidP="00453981">
      <w:pPr>
        <w:spacing w:after="0"/>
        <w:ind w:left="27"/>
        <w:jc w:val="both"/>
        <w:rPr>
          <w:color w:val="FF0000"/>
          <w:rtl/>
          <w:lang w:bidi="fa-IR"/>
        </w:rPr>
      </w:pPr>
      <w:r w:rsidRPr="00E265DC">
        <w:rPr>
          <w:rFonts w:hint="cs"/>
          <w:noProof/>
          <w:rtl/>
        </w:rPr>
        <w:lastRenderedPageBreak/>
        <mc:AlternateContent>
          <mc:Choice Requires="wpg">
            <w:drawing>
              <wp:anchor distT="0" distB="0" distL="114300" distR="114300" simplePos="0" relativeHeight="251789312" behindDoc="0" locked="0" layoutInCell="1" allowOverlap="1" wp14:anchorId="76923077" wp14:editId="615A364C">
                <wp:simplePos x="0" y="0"/>
                <wp:positionH relativeFrom="margin">
                  <wp:posOffset>377825</wp:posOffset>
                </wp:positionH>
                <wp:positionV relativeFrom="margin">
                  <wp:posOffset>4677410</wp:posOffset>
                </wp:positionV>
                <wp:extent cx="4192270" cy="2286000"/>
                <wp:effectExtent l="0" t="0" r="0" b="0"/>
                <wp:wrapTopAndBottom/>
                <wp:docPr id="351" name="Group 351"/>
                <wp:cNvGraphicFramePr/>
                <a:graphic xmlns:a="http://schemas.openxmlformats.org/drawingml/2006/main">
                  <a:graphicData uri="http://schemas.microsoft.com/office/word/2010/wordprocessingGroup">
                    <wpg:wgp>
                      <wpg:cNvGrpSpPr/>
                      <wpg:grpSpPr>
                        <a:xfrm>
                          <a:off x="0" y="0"/>
                          <a:ext cx="4192270" cy="2286000"/>
                          <a:chOff x="-188158" y="0"/>
                          <a:chExt cx="3031945" cy="1652019"/>
                        </a:xfrm>
                      </wpg:grpSpPr>
                      <wpg:grpSp>
                        <wpg:cNvPr id="352" name="Group 352"/>
                        <wpg:cNvGrpSpPr/>
                        <wpg:grpSpPr>
                          <a:xfrm>
                            <a:off x="67318" y="0"/>
                            <a:ext cx="2428875" cy="1444625"/>
                            <a:chOff x="0" y="0"/>
                            <a:chExt cx="2429050" cy="1444878"/>
                          </a:xfrm>
                        </wpg:grpSpPr>
                        <wpg:grpSp>
                          <wpg:cNvPr id="353" name="Group 353"/>
                          <wpg:cNvGrpSpPr/>
                          <wpg:grpSpPr>
                            <a:xfrm>
                              <a:off x="0" y="0"/>
                              <a:ext cx="2429050" cy="1444878"/>
                              <a:chOff x="0" y="0"/>
                              <a:chExt cx="2429050" cy="1444878"/>
                            </a:xfrm>
                          </wpg:grpSpPr>
                          <pic:pic xmlns:pic="http://schemas.openxmlformats.org/drawingml/2006/picture">
                            <pic:nvPicPr>
                              <pic:cNvPr id="354" name="Picture 354"/>
                              <pic:cNvPicPr>
                                <a:picLocks noChangeAspect="1"/>
                              </pic:cNvPicPr>
                            </pic:nvPicPr>
                            <pic:blipFill rotWithShape="1">
                              <a:blip r:embed="rId264" cstate="email">
                                <a:extLst>
                                  <a:ext uri="{28A0092B-C50C-407E-A947-70E740481C1C}">
                                    <a14:useLocalDpi xmlns:a14="http://schemas.microsoft.com/office/drawing/2010/main"/>
                                  </a:ext>
                                </a:extLst>
                              </a:blip>
                              <a:srcRect/>
                              <a:stretch/>
                            </pic:blipFill>
                            <pic:spPr bwMode="auto">
                              <a:xfrm>
                                <a:off x="0" y="0"/>
                                <a:ext cx="2429050" cy="1307087"/>
                              </a:xfrm>
                              <a:prstGeom prst="rect">
                                <a:avLst/>
                              </a:prstGeom>
                              <a:ln>
                                <a:noFill/>
                              </a:ln>
                              <a:extLst>
                                <a:ext uri="{53640926-AAD7-44D8-BBD7-CCE9431645EC}">
                                  <a14:shadowObscured xmlns:a14="http://schemas.microsoft.com/office/drawing/2010/main"/>
                                </a:ext>
                              </a:extLst>
                            </pic:spPr>
                          </pic:pic>
                          <wps:wsp>
                            <wps:cNvPr id="355" name="Text Box 355"/>
                            <wps:cNvSpPr txBox="1"/>
                            <wps:spPr>
                              <a:xfrm>
                                <a:off x="1239858" y="1273428"/>
                                <a:ext cx="1174406" cy="171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580841" w:rsidRDefault="00C433B9" w:rsidP="00D45D4D">
                                  <w:pPr>
                                    <w:jc w:val="center"/>
                                    <w:rPr>
                                      <w:sz w:val="20"/>
                                      <w:szCs w:val="20"/>
                                      <w:lang w:bidi="fa-IR"/>
                                    </w:rPr>
                                  </w:pPr>
                                  <w:r>
                                    <w:rPr>
                                      <w:rFonts w:hint="cs"/>
                                      <w:sz w:val="20"/>
                                      <w:szCs w:val="20"/>
                                      <w:rtl/>
                                      <w:lang w:bidi="fa-IR"/>
                                    </w:rPr>
                                    <w:t xml:space="preserve">انتقال نیرو </w:t>
                                  </w:r>
                                  <w:r w:rsidRPr="00580841">
                                    <w:rPr>
                                      <w:rFonts w:hint="cs"/>
                                      <w:sz w:val="20"/>
                                      <w:szCs w:val="20"/>
                                      <w:rtl/>
                                      <w:lang w:bidi="fa-IR"/>
                                    </w:rPr>
                                    <w:t>در آب</w:t>
                                  </w:r>
                                  <w:r w:rsidRPr="00580841">
                                    <w:rPr>
                                      <w:rFonts w:hint="cs"/>
                                      <w:sz w:val="20"/>
                                      <w:szCs w:val="20"/>
                                      <w:rtl/>
                                      <w:lang w:bidi="fa-IR"/>
                                    </w:rPr>
                                    <w:softHyphen/>
                                  </w:r>
                                  <w:r>
                                    <w:rPr>
                                      <w:rFonts w:hint="cs"/>
                                      <w:sz w:val="20"/>
                                      <w:szCs w:val="20"/>
                                      <w:rtl/>
                                      <w:lang w:bidi="fa-IR"/>
                                    </w:rPr>
                                    <w:t>انبار</w:t>
                                  </w:r>
                                  <w:r w:rsidRPr="00580841">
                                    <w:rPr>
                                      <w:rFonts w:hint="cs"/>
                                      <w:sz w:val="20"/>
                                      <w:szCs w:val="20"/>
                                      <w:rtl/>
                                      <w:lang w:bidi="fa-IR"/>
                                    </w:rPr>
                                    <w:t>های لار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57" name="Text Box 357"/>
                          <wps:cNvSpPr txBox="1"/>
                          <wps:spPr>
                            <a:xfrm>
                              <a:off x="44881" y="1273428"/>
                              <a:ext cx="1144485" cy="171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580841" w:rsidRDefault="00C433B9" w:rsidP="00D45D4D">
                                <w:pPr>
                                  <w:jc w:val="center"/>
                                  <w:rPr>
                                    <w:sz w:val="20"/>
                                    <w:szCs w:val="20"/>
                                    <w:lang w:bidi="fa-IR"/>
                                  </w:rPr>
                                </w:pPr>
                                <w:r>
                                  <w:rPr>
                                    <w:rFonts w:hint="cs"/>
                                    <w:sz w:val="20"/>
                                    <w:szCs w:val="20"/>
                                    <w:rtl/>
                                    <w:lang w:bidi="fa-IR"/>
                                  </w:rPr>
                                  <w:t>انتقال نیرو</w:t>
                                </w:r>
                                <w:r w:rsidRPr="00580841">
                                  <w:rPr>
                                    <w:rFonts w:hint="cs"/>
                                    <w:sz w:val="20"/>
                                    <w:szCs w:val="20"/>
                                    <w:rtl/>
                                    <w:lang w:bidi="fa-IR"/>
                                  </w:rPr>
                                  <w:t xml:space="preserve"> در آب</w:t>
                                </w:r>
                                <w:r w:rsidRPr="00580841">
                                  <w:rPr>
                                    <w:rFonts w:hint="cs"/>
                                    <w:sz w:val="20"/>
                                    <w:szCs w:val="20"/>
                                    <w:rtl/>
                                    <w:lang w:bidi="fa-IR"/>
                                  </w:rPr>
                                  <w:softHyphen/>
                                </w:r>
                                <w:r>
                                  <w:rPr>
                                    <w:rFonts w:hint="cs"/>
                                    <w:sz w:val="20"/>
                                    <w:szCs w:val="20"/>
                                    <w:rtl/>
                                    <w:lang w:bidi="fa-IR"/>
                                  </w:rPr>
                                  <w:t>انبار</w:t>
                                </w:r>
                                <w:r w:rsidRPr="00580841">
                                  <w:rPr>
                                    <w:rFonts w:hint="cs"/>
                                    <w:sz w:val="20"/>
                                    <w:szCs w:val="20"/>
                                    <w:rtl/>
                                    <w:lang w:bidi="fa-IR"/>
                                  </w:rPr>
                                  <w:t xml:space="preserve">های </w:t>
                                </w:r>
                                <w:r>
                                  <w:rPr>
                                    <w:rFonts w:hint="cs"/>
                                    <w:sz w:val="20"/>
                                    <w:szCs w:val="20"/>
                                    <w:rtl/>
                                    <w:lang w:bidi="fa-IR"/>
                                  </w:rPr>
                                  <w:t>یزد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58" name="Text Box 358"/>
                        <wps:cNvSpPr txBox="1"/>
                        <wps:spPr>
                          <a:xfrm>
                            <a:off x="-188158" y="1436113"/>
                            <a:ext cx="3031945" cy="21590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453981" w:rsidRDefault="00C433B9" w:rsidP="001C6861">
                              <w:pPr>
                                <w:pStyle w:val="Heading2"/>
                              </w:pPr>
                              <w:bookmarkStart w:id="447" w:name="_Toc372153883"/>
                              <w:bookmarkStart w:id="448" w:name="_Toc372154103"/>
                              <w:bookmarkStart w:id="449" w:name="_Toc372304131"/>
                              <w:r w:rsidRPr="00453981">
                                <w:rPr>
                                  <w:rFonts w:hint="cs"/>
                                  <w:rtl/>
                                </w:rPr>
                                <w:t>تصویر شماره50: نحوه انتقال نیرو در آب</w:t>
                              </w:r>
                              <w:r w:rsidRPr="00453981">
                                <w:rPr>
                                  <w:rFonts w:hint="cs"/>
                                  <w:rtl/>
                                </w:rPr>
                                <w:softHyphen/>
                                <w:t>انبارهای دو شهر لار و یزد</w:t>
                              </w:r>
                              <w:r>
                                <w:rPr>
                                  <w:rFonts w:hint="cs"/>
                                  <w:rtl/>
                                </w:rPr>
                                <w:t>(ماخذ: نگارنده)</w:t>
                              </w:r>
                              <w:bookmarkEnd w:id="447"/>
                              <w:bookmarkEnd w:id="448"/>
                              <w:bookmarkEnd w:id="4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923077" id="Group 351" o:spid="_x0000_s1392" style="position:absolute;left:0;text-align:left;margin-left:29.75pt;margin-top:368.3pt;width:330.1pt;height:180pt;z-index:251789312;mso-position-horizontal-relative:margin;mso-position-vertical-relative:margin;mso-width-relative:margin;mso-height-relative:margin" coordorigin="-1881" coordsize="30319,165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">
                <v:group id="Group 352" o:spid="_x0000_s1393" style="position:absolute;left:673;width:24288;height:14446" coordsize="24290,14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3gTMQAAADcAAAADwAAAGRycy9kb3ducmV2LnhtbESPQYvCMBSE74L/ITxh&#10;b5pWUaQaRUSXPciCVVj29miebbF5KU1s67/fLAgeh5n5hllve1OJlhpXWlYQTyIQxJnVJecKrpfj&#10;eAnCeWSNlWVS8CQH281wsMZE247P1KY+FwHCLkEFhfd1IqXLCjLoJrYmDt7NNgZ9kE0udYNdgJtK&#10;TqNoIQ2WHBYKrGlfUHZPH0bBZ4fdbhYf2tP9tn/+XubfP6eYlPoY9bsVCE+9f4df7S+tYDaf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3gTMQAAADcAAAA&#10;DwAAAAAAAAAAAAAAAACqAgAAZHJzL2Rvd25yZXYueG1sUEsFBgAAAAAEAAQA+gAAAJsDAAAAAA==&#10;">
                  <v:group id="Group 353" o:spid="_x0000_s1394" style="position:absolute;width:24290;height:14448" coordsize="24290,14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Picture 354" o:spid="_x0000_s1395" type="#_x0000_t75" style="position:absolute;width:24290;height:13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AbUvEAAAA3AAAAA8AAABkcnMvZG93bnJldi54bWxEj0FrwkAUhO+F/oflCd7qRk1VUlcRQRCK&#10;B6Pg9ZF9TYLZt+nuauK/dwtCj8PMfMMs171pxJ2cry0rGI8SEMSF1TWXCs6n3ccChA/IGhvLpOBB&#10;Htar97clZtp2fKR7HkoRIewzVFCF0GZS+qIig35kW+Lo/VhnMETpSqkddhFuGjlJkpk0WHNcqLCl&#10;bUXFNb8ZBYe0OY5vp/mifbjL7HeSdyl+b5QaDvrNF4hAffgPv9p7rWD6mcLfmXgE5Oo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AbUvEAAAA3AAAAA8AAAAAAAAAAAAAAAAA&#10;nwIAAGRycy9kb3ducmV2LnhtbFBLBQYAAAAABAAEAPcAAACQAwAAAAA=&#10;">
                      <v:imagedata r:id="rId265" o:title=""/>
                      <v:path arrowok="t"/>
                    </v:shape>
                    <v:shape id="Text Box 355" o:spid="_x0000_s1396" type="#_x0000_t202" style="position:absolute;left:12398;top:12734;width:1174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EvT8cA&#10;AADcAAAADwAAAGRycy9kb3ducmV2LnhtbESPQUvDQBSE74X+h+UVvLWbKpUSuy2lKnhQW9sKentm&#10;n0kw+zbsvqbx37uC4HGYmW+Yxap3jeooxNqzgekkA0VceFtzaeB4uB/PQUVBtth4JgPfFGG1HA4W&#10;mFt/5hfq9lKqBOGYo4FKpM21jkVFDuPEt8TJ+/TBoSQZSm0DnhPcNfoyy661w5rTQoUtbSoqvvYn&#10;Z6B5i+HxI5P37rZ8kt1Wn17vps/GXIz69Q0ooV7+w3/tB2vgajaD3zPpCO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hL0/HAAAA3AAAAA8AAAAAAAAAAAAAAAAAmAIAAGRy&#10;cy9kb3ducmV2LnhtbFBLBQYAAAAABAAEAPUAAACMAwAAAAA=&#10;" filled="f" stroked="f" strokeweight=".5pt">
                      <v:textbox inset="0,0,0,0">
                        <w:txbxContent>
                          <w:p w:rsidR="00C433B9" w:rsidRPr="00580841" w:rsidRDefault="00C433B9" w:rsidP="00D45D4D">
                            <w:pPr>
                              <w:jc w:val="center"/>
                              <w:rPr>
                                <w:sz w:val="20"/>
                                <w:szCs w:val="20"/>
                                <w:lang w:bidi="fa-IR"/>
                              </w:rPr>
                            </w:pPr>
                            <w:r>
                              <w:rPr>
                                <w:rFonts w:hint="cs"/>
                                <w:sz w:val="20"/>
                                <w:szCs w:val="20"/>
                                <w:rtl/>
                                <w:lang w:bidi="fa-IR"/>
                              </w:rPr>
                              <w:t xml:space="preserve">انتقال نیرو </w:t>
                            </w:r>
                            <w:r w:rsidRPr="00580841">
                              <w:rPr>
                                <w:rFonts w:hint="cs"/>
                                <w:sz w:val="20"/>
                                <w:szCs w:val="20"/>
                                <w:rtl/>
                                <w:lang w:bidi="fa-IR"/>
                              </w:rPr>
                              <w:t>در آب</w:t>
                            </w:r>
                            <w:r w:rsidRPr="00580841">
                              <w:rPr>
                                <w:rFonts w:hint="cs"/>
                                <w:sz w:val="20"/>
                                <w:szCs w:val="20"/>
                                <w:rtl/>
                                <w:lang w:bidi="fa-IR"/>
                              </w:rPr>
                              <w:softHyphen/>
                            </w:r>
                            <w:r>
                              <w:rPr>
                                <w:rFonts w:hint="cs"/>
                                <w:sz w:val="20"/>
                                <w:szCs w:val="20"/>
                                <w:rtl/>
                                <w:lang w:bidi="fa-IR"/>
                              </w:rPr>
                              <w:t>انبار</w:t>
                            </w:r>
                            <w:r w:rsidRPr="00580841">
                              <w:rPr>
                                <w:rFonts w:hint="cs"/>
                                <w:sz w:val="20"/>
                                <w:szCs w:val="20"/>
                                <w:rtl/>
                                <w:lang w:bidi="fa-IR"/>
                              </w:rPr>
                              <w:t>های لار</w:t>
                            </w:r>
                          </w:p>
                        </w:txbxContent>
                      </v:textbox>
                    </v:shape>
                  </v:group>
                  <v:shape id="Text Box 357" o:spid="_x0000_s1397" type="#_x0000_t202" style="position:absolute;left:448;top:12734;width:1144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8Uo8YA&#10;AADcAAAADwAAAGRycy9kb3ducmV2LnhtbESPX0vDQBDE3wt+h2OFvtlLFbXEXouoBR+09i/o25pb&#10;k2BuL9xt0/jtPUHo4zAzv2Gm8941qqMQa88GxqMMFHHhbc2lgd12cTEBFQXZYuOZDPxQhPnsbDDF&#10;3Pojr6nbSKkShGOOBiqRNtc6FhU5jCPfEifvyweHkmQotQ14THDX6Mssu9EOa04LFbb0UFHxvTk4&#10;A817DC+fmXx0j+WrrN70Yf80XhozPO/v70AJ9XIK/7efrYGr61v4O5OOgJ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8Uo8YAAADcAAAADwAAAAAAAAAAAAAAAACYAgAAZHJz&#10;L2Rvd25yZXYueG1sUEsFBgAAAAAEAAQA9QAAAIsDAAAAAA==&#10;" filled="f" stroked="f" strokeweight=".5pt">
                    <v:textbox inset="0,0,0,0">
                      <w:txbxContent>
                        <w:p w:rsidR="00C433B9" w:rsidRPr="00580841" w:rsidRDefault="00C433B9" w:rsidP="00D45D4D">
                          <w:pPr>
                            <w:jc w:val="center"/>
                            <w:rPr>
                              <w:sz w:val="20"/>
                              <w:szCs w:val="20"/>
                              <w:lang w:bidi="fa-IR"/>
                            </w:rPr>
                          </w:pPr>
                          <w:r>
                            <w:rPr>
                              <w:rFonts w:hint="cs"/>
                              <w:sz w:val="20"/>
                              <w:szCs w:val="20"/>
                              <w:rtl/>
                              <w:lang w:bidi="fa-IR"/>
                            </w:rPr>
                            <w:t>انتقال نیرو</w:t>
                          </w:r>
                          <w:r w:rsidRPr="00580841">
                            <w:rPr>
                              <w:rFonts w:hint="cs"/>
                              <w:sz w:val="20"/>
                              <w:szCs w:val="20"/>
                              <w:rtl/>
                              <w:lang w:bidi="fa-IR"/>
                            </w:rPr>
                            <w:t xml:space="preserve"> در آب</w:t>
                          </w:r>
                          <w:r w:rsidRPr="00580841">
                            <w:rPr>
                              <w:rFonts w:hint="cs"/>
                              <w:sz w:val="20"/>
                              <w:szCs w:val="20"/>
                              <w:rtl/>
                              <w:lang w:bidi="fa-IR"/>
                            </w:rPr>
                            <w:softHyphen/>
                          </w:r>
                          <w:r>
                            <w:rPr>
                              <w:rFonts w:hint="cs"/>
                              <w:sz w:val="20"/>
                              <w:szCs w:val="20"/>
                              <w:rtl/>
                              <w:lang w:bidi="fa-IR"/>
                            </w:rPr>
                            <w:t>انبار</w:t>
                          </w:r>
                          <w:r w:rsidRPr="00580841">
                            <w:rPr>
                              <w:rFonts w:hint="cs"/>
                              <w:sz w:val="20"/>
                              <w:szCs w:val="20"/>
                              <w:rtl/>
                              <w:lang w:bidi="fa-IR"/>
                            </w:rPr>
                            <w:t xml:space="preserve">های </w:t>
                          </w:r>
                          <w:r>
                            <w:rPr>
                              <w:rFonts w:hint="cs"/>
                              <w:sz w:val="20"/>
                              <w:szCs w:val="20"/>
                              <w:rtl/>
                              <w:lang w:bidi="fa-IR"/>
                            </w:rPr>
                            <w:t>یزد</w:t>
                          </w:r>
                        </w:p>
                      </w:txbxContent>
                    </v:textbox>
                  </v:shape>
                </v:group>
                <v:shape id="Text Box 358" o:spid="_x0000_s1398" type="#_x0000_t202" style="position:absolute;left:-1881;top:14361;width:30318;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CA0cQA&#10;AADcAAAADwAAAGRycy9kb3ducmV2LnhtbERPTU/CQBC9m/AfNkPCTbZIJKayEKKQeFBQ1ERvY3do&#10;G7uzze5Qyr9nDyYeX973fNm7RnUUYu3ZwGScgSIuvK25NPDxvrm+AxUF2WLjmQycKcJyMbiaY279&#10;id+o20upUgjHHA1UIm2udSwqchjHviVO3MEHh5JgKLUNeErhrtE3WTbTDmtODRW29FBR8bs/OgPN&#10;VwzPP5l8d4/li7zu9PFzPdkaMxr2q3tQQr38i//cT9bA9DatTWfSEd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ggNHEAAAA3AAAAA8AAAAAAAAAAAAAAAAAmAIAAGRycy9k&#10;b3ducmV2LnhtbFBLBQYAAAAABAAEAPUAAACJAwAAAAA=&#10;" filled="f" stroked="f" strokeweight=".5pt">
                  <v:textbox inset="0,0,0,0">
                    <w:txbxContent>
                      <w:p w:rsidR="00C433B9" w:rsidRPr="00453981" w:rsidRDefault="00C433B9" w:rsidP="001C6861">
                        <w:pPr>
                          <w:pStyle w:val="Heading2"/>
                        </w:pPr>
                        <w:bookmarkStart w:id="450" w:name="_Toc372153883"/>
                        <w:bookmarkStart w:id="451" w:name="_Toc372154103"/>
                        <w:bookmarkStart w:id="452" w:name="_Toc372304131"/>
                        <w:r w:rsidRPr="00453981">
                          <w:rPr>
                            <w:rFonts w:hint="cs"/>
                            <w:rtl/>
                          </w:rPr>
                          <w:t>تصویر شماره50: نحوه انتقال نیرو در آب</w:t>
                        </w:r>
                        <w:r w:rsidRPr="00453981">
                          <w:rPr>
                            <w:rFonts w:hint="cs"/>
                            <w:rtl/>
                          </w:rPr>
                          <w:softHyphen/>
                          <w:t>انبارهای دو شهر لار و یزد</w:t>
                        </w:r>
                        <w:r>
                          <w:rPr>
                            <w:rFonts w:hint="cs"/>
                            <w:rtl/>
                          </w:rPr>
                          <w:t>(ماخذ: نگارنده)</w:t>
                        </w:r>
                        <w:bookmarkEnd w:id="450"/>
                        <w:bookmarkEnd w:id="451"/>
                        <w:bookmarkEnd w:id="452"/>
                      </w:p>
                    </w:txbxContent>
                  </v:textbox>
                </v:shape>
                <w10:wrap type="topAndBottom" anchorx="margin" anchory="margin"/>
              </v:group>
            </w:pict>
          </mc:Fallback>
        </mc:AlternateContent>
      </w:r>
      <w:r w:rsidRPr="00E265DC">
        <w:rPr>
          <w:rFonts w:hint="cs"/>
          <w:noProof/>
          <w:rtl/>
        </w:rPr>
        <mc:AlternateContent>
          <mc:Choice Requires="wpg">
            <w:drawing>
              <wp:anchor distT="0" distB="0" distL="114300" distR="114300" simplePos="0" relativeHeight="251787264" behindDoc="0" locked="0" layoutInCell="1" allowOverlap="1" wp14:anchorId="5CE1DF32" wp14:editId="603C55FB">
                <wp:simplePos x="0" y="0"/>
                <wp:positionH relativeFrom="margin">
                  <wp:posOffset>289560</wp:posOffset>
                </wp:positionH>
                <wp:positionV relativeFrom="margin">
                  <wp:posOffset>1358265</wp:posOffset>
                </wp:positionV>
                <wp:extent cx="4187190" cy="1956435"/>
                <wp:effectExtent l="0" t="0" r="0" b="5715"/>
                <wp:wrapTopAndBottom/>
                <wp:docPr id="336" name="Group 336"/>
                <wp:cNvGraphicFramePr/>
                <a:graphic xmlns:a="http://schemas.openxmlformats.org/drawingml/2006/main">
                  <a:graphicData uri="http://schemas.microsoft.com/office/word/2010/wordprocessingGroup">
                    <wpg:wgp>
                      <wpg:cNvGrpSpPr/>
                      <wpg:grpSpPr>
                        <a:xfrm>
                          <a:off x="0" y="0"/>
                          <a:ext cx="4187190" cy="1956435"/>
                          <a:chOff x="2" y="0"/>
                          <a:chExt cx="2609581" cy="1216856"/>
                        </a:xfrm>
                      </wpg:grpSpPr>
                      <wpg:grpSp>
                        <wpg:cNvPr id="337" name="Group 337"/>
                        <wpg:cNvGrpSpPr/>
                        <wpg:grpSpPr>
                          <a:xfrm>
                            <a:off x="85810" y="0"/>
                            <a:ext cx="2523773" cy="1175403"/>
                            <a:chOff x="95367" y="0"/>
                            <a:chExt cx="2804853" cy="1446248"/>
                          </a:xfrm>
                        </wpg:grpSpPr>
                        <pic:pic xmlns:pic="http://schemas.openxmlformats.org/drawingml/2006/picture">
                          <pic:nvPicPr>
                            <pic:cNvPr id="338" name="Picture 338" descr="F:\daneshgah forough\payan name\ax\berke\48(4برکه قیصریه+دهنشیر)\دهن شیر قیصریه\IMG_3769.JPG"/>
                            <pic:cNvPicPr>
                              <a:picLocks noChangeAspect="1"/>
                            </pic:cNvPicPr>
                          </pic:nvPicPr>
                          <pic:blipFill rotWithShape="1">
                            <a:blip r:embed="rId266" cstate="email">
                              <a:extLst>
                                <a:ext uri="{28A0092B-C50C-407E-A947-70E740481C1C}">
                                  <a14:useLocalDpi xmlns:a14="http://schemas.microsoft.com/office/drawing/2010/main"/>
                                </a:ext>
                              </a:extLst>
                            </a:blip>
                            <a:srcRect/>
                            <a:stretch/>
                          </pic:blipFill>
                          <pic:spPr bwMode="auto">
                            <a:xfrm>
                              <a:off x="95367" y="5609"/>
                              <a:ext cx="1340746" cy="1071475"/>
                            </a:xfrm>
                            <a:prstGeom prst="rect">
                              <a:avLst/>
                            </a:prstGeom>
                            <a:noFill/>
                            <a:ln>
                              <a:noFill/>
                            </a:ln>
                            <a:extLst>
                              <a:ext uri="{53640926-AAD7-44D8-BBD7-CCE9431645EC}">
                                <a14:shadowObscured xmlns:a14="http://schemas.microsoft.com/office/drawing/2010/main"/>
                              </a:ext>
                            </a:extLst>
                          </pic:spPr>
                        </pic:pic>
                        <wps:wsp>
                          <wps:cNvPr id="342" name="Text Box 342"/>
                          <wps:cNvSpPr txBox="1"/>
                          <wps:spPr>
                            <a:xfrm>
                              <a:off x="102771" y="1106217"/>
                              <a:ext cx="1241795" cy="3400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D5F07" w:rsidRDefault="00C433B9" w:rsidP="00D45D4D">
                                <w:pPr>
                                  <w:jc w:val="center"/>
                                  <w:rPr>
                                    <w:sz w:val="20"/>
                                    <w:szCs w:val="20"/>
                                    <w:lang w:bidi="fa-IR"/>
                                  </w:rPr>
                                </w:pPr>
                                <w:r>
                                  <w:rPr>
                                    <w:rFonts w:hint="cs"/>
                                    <w:sz w:val="20"/>
                                    <w:szCs w:val="20"/>
                                    <w:rtl/>
                                    <w:lang w:bidi="fa-IR"/>
                                  </w:rPr>
                                  <w:t>پوشش راه پله در لار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6" name="Picture 346" descr="F:\daneshgah forough\payan name\ax\berke\48(4برکه قیصریه+دهنشیر)\دهن شیر قیصریه\IMG_3776.JPG"/>
                            <pic:cNvPicPr>
                              <a:picLocks noChangeAspect="1"/>
                            </pic:cNvPicPr>
                          </pic:nvPicPr>
                          <pic:blipFill rotWithShape="1">
                            <a:blip r:embed="rId267" cstate="email">
                              <a:extLst>
                                <a:ext uri="{28A0092B-C50C-407E-A947-70E740481C1C}">
                                  <a14:useLocalDpi xmlns:a14="http://schemas.microsoft.com/office/drawing/2010/main"/>
                                </a:ext>
                              </a:extLst>
                            </a:blip>
                            <a:srcRect/>
                            <a:stretch/>
                          </pic:blipFill>
                          <pic:spPr bwMode="auto">
                            <a:xfrm>
                              <a:off x="1486601" y="0"/>
                              <a:ext cx="1155622" cy="1077084"/>
                            </a:xfrm>
                            <a:prstGeom prst="rect">
                              <a:avLst/>
                            </a:prstGeom>
                            <a:noFill/>
                            <a:ln>
                              <a:noFill/>
                            </a:ln>
                            <a:extLst>
                              <a:ext uri="{53640926-AAD7-44D8-BBD7-CCE9431645EC}">
                                <a14:shadowObscured xmlns:a14="http://schemas.microsoft.com/office/drawing/2010/main"/>
                              </a:ext>
                            </a:extLst>
                          </pic:spPr>
                        </pic:pic>
                        <wps:wsp>
                          <wps:cNvPr id="348" name="Text Box 348"/>
                          <wps:cNvSpPr txBox="1"/>
                          <wps:spPr>
                            <a:xfrm>
                              <a:off x="1296210" y="1103015"/>
                              <a:ext cx="1604010" cy="340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D5F07" w:rsidRDefault="00C433B9" w:rsidP="00D45D4D">
                                <w:pPr>
                                  <w:jc w:val="center"/>
                                  <w:rPr>
                                    <w:sz w:val="20"/>
                                    <w:szCs w:val="20"/>
                                    <w:lang w:bidi="fa-IR"/>
                                  </w:rPr>
                                </w:pPr>
                                <w:r>
                                  <w:rPr>
                                    <w:rFonts w:hint="cs"/>
                                    <w:sz w:val="20"/>
                                    <w:szCs w:val="20"/>
                                    <w:rtl/>
                                    <w:lang w:bidi="fa-IR"/>
                                  </w:rPr>
                                  <w:t>پوشش پاشیر در لار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49" name="Text Box 349"/>
                        <wps:cNvSpPr txBox="1"/>
                        <wps:spPr>
                          <a:xfrm>
                            <a:off x="2" y="1045406"/>
                            <a:ext cx="2449885" cy="171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F54E44" w:rsidRDefault="00C433B9" w:rsidP="00E94C24">
                              <w:pPr>
                                <w:pStyle w:val="Heading2"/>
                              </w:pPr>
                              <w:bookmarkStart w:id="453" w:name="_Toc372153882"/>
                              <w:bookmarkStart w:id="454" w:name="_Toc372154102"/>
                              <w:bookmarkStart w:id="455" w:name="_Toc372304132"/>
                              <w:r w:rsidRPr="00F54E44">
                                <w:rPr>
                                  <w:rFonts w:hint="cs"/>
                                  <w:rtl/>
                                </w:rPr>
                                <w:t xml:space="preserve">تصویر شماره </w:t>
                              </w:r>
                              <w:r>
                                <w:rPr>
                                  <w:rFonts w:hint="cs"/>
                                  <w:rtl/>
                                </w:rPr>
                                <w:t>49</w:t>
                              </w:r>
                              <w:r w:rsidRPr="00F54E44">
                                <w:rPr>
                                  <w:rFonts w:hint="cs"/>
                                  <w:rtl/>
                                </w:rPr>
                                <w:t xml:space="preserve">: نحوه پوشش راه پله و پاشیر در شهر لار </w:t>
                              </w:r>
                              <w:r>
                                <w:rPr>
                                  <w:rFonts w:hint="cs"/>
                                  <w:rtl/>
                                </w:rPr>
                                <w:t>(ماخذ: نگارنده)</w:t>
                              </w:r>
                              <w:bookmarkEnd w:id="453"/>
                              <w:bookmarkEnd w:id="454"/>
                              <w:bookmarkEnd w:id="4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E1DF32" id="Group 336" o:spid="_x0000_s1399" style="position:absolute;left:0;text-align:left;margin-left:22.8pt;margin-top:106.95pt;width:329.7pt;height:154.05pt;z-index:251787264;mso-position-horizontal-relative:margin;mso-position-vertical-relative:margin;mso-width-relative:margin;mso-height-relative:margin" coordorigin="" coordsize="26095,121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">
                <v:group id="Group 337" o:spid="_x0000_s1400" style="position:absolute;left:858;width:25237;height:11754" coordorigin="953" coordsize="28048,14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WmdMUAAADcAAAADwAAAGRycy9kb3ducmV2LnhtbESPT2vCQBTE7wW/w/KE&#10;3uomhlaJriKipQcR/APi7ZF9JsHs25Bdk/jtuwWhx2FmfsPMl72pREuNKy0riEcRCOLM6pJzBefT&#10;9mMKwnlkjZVlUvAkB8vF4G2OqbYdH6g9+lwECLsUFRTe16mULivIoBvZmjh4N9sY9EE2udQNdgFu&#10;KjmOoi9psOSwUGBN64Ky+/FhFHx32K2SeNPu7rf183r63F92MSn1PuxXMxCeev8ffrV/tIIk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FpnTFAAAA3AAA&#10;AA8AAAAAAAAAAAAAAAAAqgIAAGRycy9kb3ducmV2LnhtbFBLBQYAAAAABAAEAPoAAACcAwAAAAA=&#10;">
                  <v:shape id="Picture 338" o:spid="_x0000_s1401" type="#_x0000_t75" style="position:absolute;left:953;top:56;width:13408;height:10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UHTvDAAAA3AAAAA8AAABkcnMvZG93bnJldi54bWxET11rwjAUfR/sP4Q72NtMnaCjmhYZ23AI&#10;ijqQvV2Su6bY3JQms/XfmwfBx8P5XpSDa8SZulB7VjAeZSCItTc1Vwp+Dp8vbyBCRDbYeCYFFwpQ&#10;Fo8PC8yN73lH532sRArhkKMCG2ObSxm0JYdh5FvixP35zmFMsKuk6bBP4a6Rr1k2lQ5rTg0WW3q3&#10;pE/7f6dg0L9ydnQntJtVvz18b9f662Ot1PPTsJyDiDTEu/jmXhkFk0lam86kIyC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NQdO8MAAADcAAAADwAAAAAAAAAAAAAAAACf&#10;AgAAZHJzL2Rvd25yZXYueG1sUEsFBgAAAAAEAAQA9wAAAI8DAAAAAA==&#10;">
                    <v:imagedata r:id="rId268" o:title="IMG_3769"/>
                    <v:path arrowok="t"/>
                  </v:shape>
                  <v:shape id="Text Box 342" o:spid="_x0000_s1402" type="#_x0000_t202" style="position:absolute;left:1027;top:11062;width:12418;height:3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TmzscA&#10;AADcAAAADwAAAGRycy9kb3ducmV2LnhtbESPzWvCQBTE70L/h+UVetNN01YkZhUJSEXagx8Xb8/s&#10;ywdm36bZrab9611B8DjMzG+YdN6bRpypc7VlBa+jCARxbnXNpYL9bjmcgHAeWWNjmRT8kYP57GmQ&#10;YqLthTd03vpSBAi7BBVU3reJlC6vyKAb2ZY4eIXtDPogu1LqDi8BbhoZR9FYGqw5LFTYUlZRftr+&#10;GgXrbPmNm2NsJv9N9vlVLNqf/eFDqZfnfjEF4an3j/C9vdIK3t5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k5s7HAAAA3AAAAA8AAAAAAAAAAAAAAAAAmAIAAGRy&#10;cy9kb3ducmV2LnhtbFBLBQYAAAAABAAEAPUAAACMAwAAAAA=&#10;" filled="f" stroked="f" strokeweight=".5pt">
                    <v:textbox>
                      <w:txbxContent>
                        <w:p w:rsidR="00C433B9" w:rsidRPr="007D5F07" w:rsidRDefault="00C433B9" w:rsidP="00D45D4D">
                          <w:pPr>
                            <w:jc w:val="center"/>
                            <w:rPr>
                              <w:sz w:val="20"/>
                              <w:szCs w:val="20"/>
                              <w:lang w:bidi="fa-IR"/>
                            </w:rPr>
                          </w:pPr>
                          <w:r>
                            <w:rPr>
                              <w:rFonts w:hint="cs"/>
                              <w:sz w:val="20"/>
                              <w:szCs w:val="20"/>
                              <w:rtl/>
                              <w:lang w:bidi="fa-IR"/>
                            </w:rPr>
                            <w:t>پوشش راه پله در لار</w:t>
                          </w:r>
                        </w:p>
                      </w:txbxContent>
                    </v:textbox>
                  </v:shape>
                  <v:shape id="Picture 346" o:spid="_x0000_s1403" type="#_x0000_t75" style="position:absolute;left:14866;width:11556;height:10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ddOLGAAAA3AAAAA8AAABkcnMvZG93bnJldi54bWxEj0FLAzEUhO+C/yE8wZvNrtVStk2LCIXi&#10;Ra220Ntj85osbl62Sdpd++uNIHgcZuYbZr4cXCvOFGLjWUE5KkAQ1143bBR8fqzupiBiQtbYeiYF&#10;3xRhubi+mmOlfc/vdN4kIzKEY4UKbEpdJWWsLTmMI98RZ+/gg8OUZTBSB+wz3LXyvigm0mHDecFi&#10;R8+W6q/NySkIr/1+eynD7kWaY1meHs3F1m9K3d4MTzMQiYb0H/5rr7WC8cMEfs/kIyA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B104sYAAADcAAAADwAAAAAAAAAAAAAA&#10;AACfAgAAZHJzL2Rvd25yZXYueG1sUEsFBgAAAAAEAAQA9wAAAJIDAAAAAA==&#10;">
                    <v:imagedata r:id="rId269" o:title="IMG_3776"/>
                    <v:path arrowok="t"/>
                  </v:shape>
                  <v:shape id="Text Box 348" o:spid="_x0000_s1404" type="#_x0000_t202" style="position:absolute;left:12962;top:11030;width:16040;height:3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zRJMIA&#10;AADcAAAADwAAAGRycy9kb3ducmV2LnhtbERPy4rCMBTdD/gP4QruxtTHiFSjSEEUcRY+Nu6uzbUt&#10;Nje1iVr9+sliwOXhvKfzxpTiQbUrLCvodSMQxKnVBWcKjofl9xiE88gaS8uk4EUO5rPW1xRjbZ+8&#10;o8feZyKEsItRQe59FUvp0pwMuq6tiAN3sbVBH2CdSV3jM4SbUvajaCQNFhwacqwoySm97u9GwSZZ&#10;/uLu3Dfjd5mstpdFdTuefpTqtJvFBISnxn/E/+61VjAYhrXhTDgCcv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TNEkwgAAANwAAAAPAAAAAAAAAAAAAAAAAJgCAABkcnMvZG93&#10;bnJldi54bWxQSwUGAAAAAAQABAD1AAAAhwMAAAAA&#10;" filled="f" stroked="f" strokeweight=".5pt">
                    <v:textbox>
                      <w:txbxContent>
                        <w:p w:rsidR="00C433B9" w:rsidRPr="007D5F07" w:rsidRDefault="00C433B9" w:rsidP="00D45D4D">
                          <w:pPr>
                            <w:jc w:val="center"/>
                            <w:rPr>
                              <w:sz w:val="20"/>
                              <w:szCs w:val="20"/>
                              <w:lang w:bidi="fa-IR"/>
                            </w:rPr>
                          </w:pPr>
                          <w:r>
                            <w:rPr>
                              <w:rFonts w:hint="cs"/>
                              <w:sz w:val="20"/>
                              <w:szCs w:val="20"/>
                              <w:rtl/>
                              <w:lang w:bidi="fa-IR"/>
                            </w:rPr>
                            <w:t>پوشش پاشیر در لار</w:t>
                          </w:r>
                        </w:p>
                      </w:txbxContent>
                    </v:textbox>
                  </v:shape>
                </v:group>
                <v:shape id="Text Box 349" o:spid="_x0000_s1405" type="#_x0000_t202" style="position:absolute;top:10454;width:24498;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Wzl8YA&#10;AADcAAAADwAAAGRycy9kb3ducmV2LnhtbESPX0vDQBDE3wt+h2OFvtlLVcTGXouoBR+09i/o25pb&#10;k2BuL9xt0/jtPUHo4zAzv2Gm8941qqMQa88GxqMMFHHhbc2lgd12cXELKgqyxcYzGfihCPPZ2WCK&#10;ufVHXlO3kVIlCMccDVQiba51LCpyGEe+JU7elw8OJclQahvwmOCu0ZdZdqMd1pwWKmzpoaLie3Nw&#10;Bpr3GF4+M/noHstXWb3pw/5pvDRmeN7f34ES6uUU/m8/WwNX1xP4O5OOgJ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Wzl8YAAADcAAAADwAAAAAAAAAAAAAAAACYAgAAZHJz&#10;L2Rvd25yZXYueG1sUEsFBgAAAAAEAAQA9QAAAIsDAAAAAA==&#10;" filled="f" stroked="f" strokeweight=".5pt">
                  <v:textbox inset="0,0,0,0">
                    <w:txbxContent>
                      <w:p w:rsidR="00C433B9" w:rsidRPr="00F54E44" w:rsidRDefault="00C433B9" w:rsidP="00E94C24">
                        <w:pPr>
                          <w:pStyle w:val="Heading2"/>
                        </w:pPr>
                        <w:bookmarkStart w:id="456" w:name="_Toc372153882"/>
                        <w:bookmarkStart w:id="457" w:name="_Toc372154102"/>
                        <w:bookmarkStart w:id="458" w:name="_Toc372304132"/>
                        <w:r w:rsidRPr="00F54E44">
                          <w:rPr>
                            <w:rFonts w:hint="cs"/>
                            <w:rtl/>
                          </w:rPr>
                          <w:t xml:space="preserve">تصویر شماره </w:t>
                        </w:r>
                        <w:r>
                          <w:rPr>
                            <w:rFonts w:hint="cs"/>
                            <w:rtl/>
                          </w:rPr>
                          <w:t>49</w:t>
                        </w:r>
                        <w:r w:rsidRPr="00F54E44">
                          <w:rPr>
                            <w:rFonts w:hint="cs"/>
                            <w:rtl/>
                          </w:rPr>
                          <w:t xml:space="preserve">: نحوه پوشش راه پله و پاشیر در شهر لار </w:t>
                        </w:r>
                        <w:r>
                          <w:rPr>
                            <w:rFonts w:hint="cs"/>
                            <w:rtl/>
                          </w:rPr>
                          <w:t>(ماخذ: نگارنده)</w:t>
                        </w:r>
                        <w:bookmarkEnd w:id="456"/>
                        <w:bookmarkEnd w:id="457"/>
                        <w:bookmarkEnd w:id="458"/>
                      </w:p>
                    </w:txbxContent>
                  </v:textbox>
                </v:shape>
                <w10:wrap type="topAndBottom" anchorx="margin" anchory="margin"/>
              </v:group>
            </w:pict>
          </mc:Fallback>
        </mc:AlternateContent>
      </w:r>
      <w:r w:rsidR="00D45D4D" w:rsidRPr="00E265DC">
        <w:rPr>
          <w:rFonts w:hint="cs"/>
          <w:rtl/>
          <w:lang w:bidi="fa-IR"/>
        </w:rPr>
        <w:t xml:space="preserve">    ب) دیاگرام انتقال نیروها: در هردو بنا بار سقف توسط سازه</w:t>
      </w:r>
      <w:r w:rsidR="00D45D4D" w:rsidRPr="00E265DC">
        <w:rPr>
          <w:rFonts w:hint="cs"/>
          <w:rtl/>
          <w:lang w:bidi="fa-IR"/>
        </w:rPr>
        <w:softHyphen/>
        <w:t>های گنبدی و به صورت نیروهای فشاری، به زمین انتقال می</w:t>
      </w:r>
      <w:r w:rsidR="00D45D4D" w:rsidRPr="00E265DC">
        <w:rPr>
          <w:rFonts w:hint="cs"/>
          <w:rtl/>
          <w:lang w:bidi="fa-IR"/>
        </w:rPr>
        <w:softHyphen/>
        <w:t>یابد. با این تفاوت که در آب</w:t>
      </w:r>
      <w:r w:rsidR="00D45D4D" w:rsidRPr="00E265DC">
        <w:rPr>
          <w:rFonts w:hint="cs"/>
          <w:rtl/>
          <w:lang w:bidi="fa-IR"/>
        </w:rPr>
        <w:softHyphen/>
      </w:r>
      <w:r w:rsidR="003A6A9E">
        <w:rPr>
          <w:rFonts w:hint="cs"/>
          <w:rtl/>
          <w:lang w:bidi="fa-IR"/>
        </w:rPr>
        <w:t>انبار</w:t>
      </w:r>
      <w:r w:rsidR="008F1305">
        <w:rPr>
          <w:rFonts w:hint="cs"/>
          <w:rtl/>
          <w:lang w:bidi="fa-IR"/>
        </w:rPr>
        <w:t>های</w:t>
      </w:r>
      <w:r w:rsidR="00D45D4D" w:rsidRPr="00E265DC">
        <w:rPr>
          <w:rFonts w:hint="cs"/>
          <w:rtl/>
          <w:lang w:bidi="fa-IR"/>
        </w:rPr>
        <w:t xml:space="preserve"> شهر لار یک رینگ فشاری پیرامونی، نیروی رانشی پایه</w:t>
      </w:r>
      <w:r w:rsidR="00D45D4D" w:rsidRPr="00E265DC">
        <w:rPr>
          <w:rFonts w:hint="cs"/>
          <w:rtl/>
          <w:lang w:bidi="fa-IR"/>
        </w:rPr>
        <w:softHyphen/>
        <w:t>ی گنبد را مهار می</w:t>
      </w:r>
      <w:r w:rsidR="00D45D4D" w:rsidRPr="00E265DC">
        <w:rPr>
          <w:rFonts w:hint="cs"/>
          <w:rtl/>
          <w:lang w:bidi="fa-IR"/>
        </w:rPr>
        <w:softHyphen/>
        <w:t>کند. شاید ساخت این رینگ فشاری به دلیل زلزله خیز بودن این شهر و نیاز به مقاوم</w:t>
      </w:r>
      <w:r w:rsidR="00D45D4D" w:rsidRPr="00E265DC">
        <w:rPr>
          <w:rFonts w:hint="cs"/>
          <w:rtl/>
          <w:lang w:bidi="fa-IR"/>
        </w:rPr>
        <w:softHyphen/>
        <w:t>تر ساختن بناها بوده</w:t>
      </w:r>
      <w:r w:rsidR="00D45D4D" w:rsidRPr="00E265DC">
        <w:rPr>
          <w:rFonts w:hint="cs"/>
          <w:rtl/>
          <w:lang w:bidi="fa-IR"/>
        </w:rPr>
        <w:softHyphen/>
        <w:t xml:space="preserve">است(تصویر </w:t>
      </w:r>
      <w:r w:rsidR="00453981">
        <w:rPr>
          <w:rFonts w:hint="cs"/>
          <w:rtl/>
          <w:lang w:bidi="fa-IR"/>
        </w:rPr>
        <w:t>شماره50</w:t>
      </w:r>
      <w:r w:rsidR="00D45D4D" w:rsidRPr="00E265DC">
        <w:rPr>
          <w:rFonts w:hint="cs"/>
          <w:rtl/>
          <w:lang w:bidi="fa-IR"/>
        </w:rPr>
        <w:t xml:space="preserve">). </w:t>
      </w:r>
    </w:p>
    <w:p w:rsidR="00712D99" w:rsidRDefault="00D45D4D" w:rsidP="007A6EFB">
      <w:pPr>
        <w:pStyle w:val="Heading1"/>
        <w:numPr>
          <w:ilvl w:val="0"/>
          <w:numId w:val="10"/>
        </w:numPr>
        <w:ind w:left="141" w:hanging="141"/>
        <w:rPr>
          <w:rtl/>
          <w:lang w:bidi="fa-IR"/>
        </w:rPr>
      </w:pPr>
      <w:bookmarkStart w:id="459" w:name="_Toc372154907"/>
      <w:r w:rsidRPr="00E265DC">
        <w:rPr>
          <w:rFonts w:hint="cs"/>
          <w:rtl/>
          <w:lang w:bidi="fa-IR"/>
        </w:rPr>
        <w:t>تزئینات</w:t>
      </w:r>
      <w:bookmarkEnd w:id="459"/>
      <w:r w:rsidRPr="00E265DC">
        <w:rPr>
          <w:rFonts w:hint="cs"/>
          <w:rtl/>
          <w:lang w:bidi="fa-IR"/>
        </w:rPr>
        <w:t xml:space="preserve"> </w:t>
      </w:r>
    </w:p>
    <w:p w:rsidR="00D45D4D" w:rsidRPr="00E265DC" w:rsidRDefault="00D45D4D" w:rsidP="00506713">
      <w:pPr>
        <w:autoSpaceDE w:val="0"/>
        <w:autoSpaceDN w:val="0"/>
        <w:adjustRightInd w:val="0"/>
        <w:spacing w:after="0"/>
        <w:ind w:firstLine="283"/>
        <w:jc w:val="both"/>
        <w:rPr>
          <w:b/>
          <w:bCs/>
          <w:lang w:bidi="fa-IR"/>
        </w:rPr>
      </w:pPr>
      <w:r w:rsidRPr="00E265DC">
        <w:rPr>
          <w:rFonts w:hint="cs"/>
          <w:rtl/>
          <w:lang w:bidi="fa-IR"/>
        </w:rPr>
        <w:t>در آب</w:t>
      </w:r>
      <w:r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 xml:space="preserve"> شهر یزد، بیشتر تزئینات، مربوط به سردرهای ورودی پلکان و پاشیر می</w:t>
      </w:r>
      <w:r w:rsidRPr="00E265DC">
        <w:rPr>
          <w:rFonts w:hint="cs"/>
          <w:rtl/>
          <w:lang w:bidi="fa-IR"/>
        </w:rPr>
        <w:softHyphen/>
        <w:t>باشد. اما در چند مورد محدود تزئیناتی بر روی گنبد آب</w:t>
      </w:r>
      <w:r w:rsidRPr="00E265DC">
        <w:rPr>
          <w:rFonts w:hint="cs"/>
          <w:rtl/>
          <w:lang w:bidi="fa-IR"/>
        </w:rPr>
        <w:softHyphen/>
      </w:r>
      <w:r w:rsidR="003A6A9E">
        <w:rPr>
          <w:rFonts w:hint="cs"/>
          <w:rtl/>
          <w:lang w:bidi="fa-IR"/>
        </w:rPr>
        <w:t>انبار</w:t>
      </w:r>
      <w:r w:rsidRPr="00E265DC">
        <w:rPr>
          <w:rFonts w:hint="cs"/>
          <w:rtl/>
          <w:lang w:bidi="fa-IR"/>
        </w:rPr>
        <w:t xml:space="preserve"> نیز دیده شده است. </w:t>
      </w:r>
      <w:r w:rsidRPr="00E265DC">
        <w:rPr>
          <w:rFonts w:ascii="Nazanin" w:hint="cs"/>
          <w:rtl/>
        </w:rPr>
        <w:t>استفاده</w:t>
      </w:r>
      <w:r w:rsidRPr="00E265DC">
        <w:rPr>
          <w:rFonts w:ascii="Nazanin"/>
        </w:rPr>
        <w:t xml:space="preserve"> </w:t>
      </w:r>
      <w:r w:rsidRPr="00E265DC">
        <w:rPr>
          <w:rFonts w:ascii="Nazanin" w:hint="cs"/>
          <w:rtl/>
        </w:rPr>
        <w:t>از</w:t>
      </w:r>
      <w:r w:rsidRPr="00E265DC">
        <w:rPr>
          <w:rFonts w:ascii="Nazanin"/>
        </w:rPr>
        <w:t xml:space="preserve"> </w:t>
      </w:r>
      <w:r w:rsidRPr="00E265DC">
        <w:rPr>
          <w:rFonts w:ascii="Nazanin" w:hint="cs"/>
          <w:rtl/>
        </w:rPr>
        <w:t>گل</w:t>
      </w:r>
      <w:r w:rsidRPr="00E265DC">
        <w:rPr>
          <w:rFonts w:ascii="Nazanin"/>
        </w:rPr>
        <w:t xml:space="preserve"> </w:t>
      </w:r>
      <w:r w:rsidRPr="00E265DC">
        <w:rPr>
          <w:rFonts w:ascii="Nazanin" w:hint="cs"/>
          <w:rtl/>
        </w:rPr>
        <w:t>اندازهاي</w:t>
      </w:r>
      <w:r w:rsidRPr="00E265DC">
        <w:rPr>
          <w:rFonts w:ascii="Nazanin"/>
        </w:rPr>
        <w:t xml:space="preserve"> </w:t>
      </w:r>
      <w:r w:rsidRPr="00E265DC">
        <w:rPr>
          <w:rFonts w:ascii="Nazanin" w:hint="cs"/>
          <w:rtl/>
        </w:rPr>
        <w:t>آجري،</w:t>
      </w:r>
      <w:r w:rsidRPr="00E265DC">
        <w:rPr>
          <w:rFonts w:ascii="Nazanin"/>
        </w:rPr>
        <w:t xml:space="preserve"> </w:t>
      </w:r>
      <w:r w:rsidRPr="00E265DC">
        <w:rPr>
          <w:rFonts w:ascii="Nazanin" w:hint="cs"/>
          <w:rtl/>
        </w:rPr>
        <w:t>كتيبه</w:t>
      </w:r>
      <w:r w:rsidRPr="00E265DC">
        <w:rPr>
          <w:rFonts w:ascii="Nazanin" w:hint="cs"/>
          <w:rtl/>
        </w:rPr>
        <w:softHyphen/>
        <w:t>هاي</w:t>
      </w:r>
      <w:r w:rsidRPr="00E265DC">
        <w:rPr>
          <w:rFonts w:ascii="Nazanin"/>
        </w:rPr>
        <w:t xml:space="preserve"> </w:t>
      </w:r>
      <w:r w:rsidRPr="00E265DC">
        <w:rPr>
          <w:rFonts w:ascii="Nazanin" w:hint="cs"/>
          <w:rtl/>
        </w:rPr>
        <w:t>كاشي</w:t>
      </w:r>
      <w:r w:rsidRPr="00E265DC">
        <w:rPr>
          <w:rFonts w:ascii="Nazanin"/>
        </w:rPr>
        <w:t xml:space="preserve"> </w:t>
      </w:r>
      <w:r w:rsidRPr="00E265DC">
        <w:rPr>
          <w:rFonts w:ascii="Nazanin" w:hint="cs"/>
          <w:rtl/>
        </w:rPr>
        <w:t>كار</w:t>
      </w:r>
      <w:r w:rsidRPr="00E265DC">
        <w:rPr>
          <w:rFonts w:ascii="Nazanin"/>
        </w:rPr>
        <w:t xml:space="preserve"> </w:t>
      </w:r>
      <w:r w:rsidRPr="00E265DC">
        <w:rPr>
          <w:rFonts w:ascii="Nazanin" w:hint="cs"/>
          <w:rtl/>
        </w:rPr>
        <w:t>شده</w:t>
      </w:r>
      <w:r w:rsidRPr="00E265DC">
        <w:rPr>
          <w:rFonts w:ascii="Nazanin"/>
        </w:rPr>
        <w:t xml:space="preserve"> </w:t>
      </w:r>
      <w:r w:rsidRPr="00E265DC">
        <w:rPr>
          <w:rFonts w:ascii="Nazanin" w:hint="cs"/>
          <w:rtl/>
        </w:rPr>
        <w:t>هفت</w:t>
      </w:r>
      <w:r w:rsidRPr="00E265DC">
        <w:rPr>
          <w:rFonts w:ascii="Nazanin"/>
        </w:rPr>
        <w:t xml:space="preserve"> </w:t>
      </w:r>
      <w:r w:rsidRPr="00E265DC">
        <w:rPr>
          <w:rFonts w:ascii="Nazanin" w:hint="cs"/>
          <w:rtl/>
        </w:rPr>
        <w:t>رنگ</w:t>
      </w:r>
      <w:r w:rsidRPr="00E265DC">
        <w:rPr>
          <w:rFonts w:ascii="Nazanin"/>
        </w:rPr>
        <w:t xml:space="preserve"> </w:t>
      </w:r>
      <w:r w:rsidRPr="00E265DC">
        <w:rPr>
          <w:rFonts w:ascii="Nazanin" w:hint="cs"/>
          <w:rtl/>
        </w:rPr>
        <w:t>و</w:t>
      </w:r>
      <w:r w:rsidRPr="00E265DC">
        <w:rPr>
          <w:rFonts w:ascii="Nazanin"/>
        </w:rPr>
        <w:t xml:space="preserve"> </w:t>
      </w:r>
      <w:r w:rsidRPr="00E265DC">
        <w:rPr>
          <w:rFonts w:ascii="Nazanin" w:hint="cs"/>
          <w:rtl/>
        </w:rPr>
        <w:t xml:space="preserve">معرق، </w:t>
      </w:r>
      <w:r w:rsidRPr="00E265DC">
        <w:rPr>
          <w:rFonts w:hint="cs"/>
          <w:rtl/>
          <w:lang w:bidi="fa-IR"/>
        </w:rPr>
        <w:t>معقلی،</w:t>
      </w:r>
      <w:r w:rsidRPr="00E265DC">
        <w:rPr>
          <w:rFonts w:ascii="Nazanin" w:hint="cs"/>
          <w:rtl/>
        </w:rPr>
        <w:t xml:space="preserve"> كاربندي</w:t>
      </w:r>
      <w:r w:rsidRPr="00E265DC">
        <w:rPr>
          <w:rFonts w:ascii="Nazanin"/>
          <w:rtl/>
        </w:rPr>
        <w:softHyphen/>
      </w:r>
      <w:r w:rsidRPr="00E265DC">
        <w:rPr>
          <w:rFonts w:ascii="Nazanin" w:hint="cs"/>
          <w:rtl/>
        </w:rPr>
        <w:t>هاي</w:t>
      </w:r>
      <w:r w:rsidRPr="00E265DC">
        <w:rPr>
          <w:rFonts w:ascii="Nazanin"/>
        </w:rPr>
        <w:t xml:space="preserve"> </w:t>
      </w:r>
      <w:r w:rsidRPr="00E265DC">
        <w:rPr>
          <w:rFonts w:ascii="Nazanin" w:hint="cs"/>
          <w:rtl/>
        </w:rPr>
        <w:t>پر</w:t>
      </w:r>
      <w:r w:rsidRPr="00E265DC">
        <w:rPr>
          <w:rFonts w:ascii="Nazanin"/>
        </w:rPr>
        <w:t xml:space="preserve"> </w:t>
      </w:r>
      <w:r w:rsidRPr="00E265DC">
        <w:rPr>
          <w:rFonts w:ascii="Nazanin" w:hint="cs"/>
          <w:rtl/>
        </w:rPr>
        <w:t>كار</w:t>
      </w:r>
      <w:r w:rsidRPr="00E265DC">
        <w:rPr>
          <w:rFonts w:ascii="Nazanin"/>
        </w:rPr>
        <w:t xml:space="preserve"> </w:t>
      </w:r>
      <w:r w:rsidRPr="00E265DC">
        <w:rPr>
          <w:rFonts w:ascii="Nazanin" w:hint="cs"/>
          <w:rtl/>
        </w:rPr>
        <w:t>چند</w:t>
      </w:r>
      <w:r w:rsidRPr="00E265DC">
        <w:rPr>
          <w:rFonts w:ascii="Nazanin"/>
        </w:rPr>
        <w:t xml:space="preserve"> </w:t>
      </w:r>
      <w:r w:rsidRPr="00E265DC">
        <w:rPr>
          <w:rFonts w:ascii="Nazanin" w:hint="cs"/>
          <w:rtl/>
        </w:rPr>
        <w:t>رنگ،</w:t>
      </w:r>
      <w:r w:rsidRPr="00E265DC">
        <w:rPr>
          <w:rFonts w:ascii="Nazanin"/>
        </w:rPr>
        <w:t xml:space="preserve"> </w:t>
      </w:r>
      <w:r w:rsidRPr="00E265DC">
        <w:rPr>
          <w:rFonts w:ascii="Nazanin" w:hint="cs"/>
          <w:rtl/>
        </w:rPr>
        <w:t>قوس</w:t>
      </w:r>
      <w:r w:rsidRPr="00E265DC">
        <w:rPr>
          <w:rFonts w:ascii="Nazanin"/>
          <w:rtl/>
        </w:rPr>
        <w:softHyphen/>
      </w:r>
      <w:r w:rsidRPr="00E265DC">
        <w:rPr>
          <w:rFonts w:ascii="Nazanin" w:hint="cs"/>
          <w:rtl/>
        </w:rPr>
        <w:t>هاي</w:t>
      </w:r>
      <w:r w:rsidRPr="00E265DC">
        <w:rPr>
          <w:rFonts w:ascii="Nazanin"/>
        </w:rPr>
        <w:t xml:space="preserve"> </w:t>
      </w:r>
      <w:r w:rsidRPr="00E265DC">
        <w:rPr>
          <w:rFonts w:ascii="Nazanin" w:hint="cs"/>
          <w:rtl/>
        </w:rPr>
        <w:t>تزئيني،</w:t>
      </w:r>
      <w:r w:rsidRPr="00E265DC">
        <w:rPr>
          <w:rFonts w:ascii="Nazanin"/>
        </w:rPr>
        <w:t xml:space="preserve"> </w:t>
      </w:r>
      <w:r w:rsidRPr="00E265DC">
        <w:rPr>
          <w:rFonts w:ascii="Nazanin" w:hint="cs"/>
          <w:rtl/>
        </w:rPr>
        <w:t>گچ</w:t>
      </w:r>
      <w:r w:rsidRPr="00E265DC">
        <w:rPr>
          <w:rFonts w:ascii="Nazanin"/>
        </w:rPr>
        <w:t xml:space="preserve"> </w:t>
      </w:r>
      <w:r w:rsidRPr="00E265DC">
        <w:rPr>
          <w:rFonts w:ascii="Nazanin" w:hint="cs"/>
          <w:rtl/>
        </w:rPr>
        <w:t>بري،</w:t>
      </w:r>
      <w:r w:rsidRPr="00E265DC">
        <w:rPr>
          <w:rFonts w:ascii="Nazanin"/>
        </w:rPr>
        <w:t xml:space="preserve"> </w:t>
      </w:r>
      <w:r w:rsidRPr="00E265DC">
        <w:rPr>
          <w:rFonts w:ascii="Nazanin" w:hint="cs"/>
          <w:rtl/>
        </w:rPr>
        <w:t>مقرنس</w:t>
      </w:r>
      <w:r w:rsidRPr="00E265DC">
        <w:rPr>
          <w:rFonts w:ascii="Nazanin" w:hint="cs"/>
          <w:rtl/>
        </w:rPr>
        <w:softHyphen/>
        <w:t>كاري</w:t>
      </w:r>
      <w:r w:rsidRPr="00E265DC">
        <w:rPr>
          <w:rFonts w:hint="cs"/>
          <w:rtl/>
          <w:lang w:bidi="fa-IR"/>
        </w:rPr>
        <w:t xml:space="preserve"> آجری، رسمی</w:t>
      </w:r>
      <w:r w:rsidRPr="00E265DC">
        <w:rPr>
          <w:rFonts w:hint="cs"/>
          <w:rtl/>
          <w:lang w:bidi="fa-IR"/>
        </w:rPr>
        <w:softHyphen/>
        <w:t>بندی،</w:t>
      </w:r>
      <w:r w:rsidRPr="00E265DC">
        <w:rPr>
          <w:rFonts w:ascii="Nazanin"/>
        </w:rPr>
        <w:t xml:space="preserve"> </w:t>
      </w:r>
      <w:r w:rsidRPr="00E265DC">
        <w:rPr>
          <w:rFonts w:ascii="Nazanin" w:hint="cs"/>
          <w:rtl/>
        </w:rPr>
        <w:t>ساخت</w:t>
      </w:r>
      <w:r w:rsidRPr="00E265DC">
        <w:rPr>
          <w:rFonts w:ascii="Nazanin"/>
        </w:rPr>
        <w:t xml:space="preserve"> </w:t>
      </w:r>
      <w:r w:rsidRPr="00E265DC">
        <w:rPr>
          <w:rFonts w:ascii="Nazanin" w:hint="cs"/>
          <w:rtl/>
        </w:rPr>
        <w:t>ستونهاي</w:t>
      </w:r>
      <w:r w:rsidRPr="00E265DC">
        <w:rPr>
          <w:rFonts w:ascii="Nazanin"/>
        </w:rPr>
        <w:t xml:space="preserve"> </w:t>
      </w:r>
      <w:r w:rsidRPr="00E265DC">
        <w:rPr>
          <w:rFonts w:ascii="Nazanin" w:hint="cs"/>
          <w:rtl/>
        </w:rPr>
        <w:t>تزئيني و ...</w:t>
      </w:r>
      <w:r w:rsidRPr="00E265DC">
        <w:rPr>
          <w:rFonts w:ascii="Nazanin"/>
        </w:rPr>
        <w:t xml:space="preserve"> </w:t>
      </w:r>
      <w:r w:rsidRPr="00E265DC">
        <w:rPr>
          <w:rFonts w:ascii="Nazanin" w:hint="cs"/>
          <w:rtl/>
        </w:rPr>
        <w:t>از جمله تزئینات به کار رفته می</w:t>
      </w:r>
      <w:r w:rsidRPr="00E265DC">
        <w:rPr>
          <w:rFonts w:ascii="Nazanin" w:hint="cs"/>
          <w:rtl/>
        </w:rPr>
        <w:softHyphen/>
        <w:t>باشند</w:t>
      </w:r>
      <w:r w:rsidRPr="00E265DC">
        <w:rPr>
          <w:rFonts w:ascii="Nazanin"/>
        </w:rPr>
        <w:t>.</w:t>
      </w:r>
      <w:r w:rsidRPr="00E265DC">
        <w:rPr>
          <w:rFonts w:ascii="Nazanin" w:hint="cs"/>
          <w:rtl/>
        </w:rPr>
        <w:t xml:space="preserve"> برخلاف شهر یزد، </w:t>
      </w: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 xml:space="preserve">های لار دارای </w:t>
      </w:r>
      <w:r w:rsidRPr="00E265DC">
        <w:rPr>
          <w:rFonts w:hint="cs"/>
          <w:rtl/>
          <w:lang w:bidi="fa-IR"/>
        </w:rPr>
        <w:lastRenderedPageBreak/>
        <w:t>تزئینات خاصی نمی</w:t>
      </w:r>
      <w:r w:rsidRPr="00E265DC">
        <w:rPr>
          <w:rFonts w:hint="cs"/>
          <w:rtl/>
          <w:lang w:bidi="fa-IR"/>
        </w:rPr>
        <w:softHyphen/>
        <w:t>باشند و اغلب ساده و عاری از هرگونه تزئینات هستند. تنها در سردر دهانه برداشت آب چند آب</w:t>
      </w:r>
      <w:r w:rsidRPr="00E265DC">
        <w:rPr>
          <w:rFonts w:hint="cs"/>
          <w:rtl/>
          <w:lang w:bidi="fa-IR"/>
        </w:rPr>
        <w:softHyphen/>
      </w:r>
      <w:r w:rsidR="003A6A9E">
        <w:rPr>
          <w:rFonts w:hint="cs"/>
          <w:rtl/>
          <w:lang w:bidi="fa-IR"/>
        </w:rPr>
        <w:t>انبار</w:t>
      </w:r>
      <w:r w:rsidRPr="00E265DC">
        <w:rPr>
          <w:rFonts w:hint="cs"/>
          <w:rtl/>
          <w:lang w:bidi="fa-IR"/>
        </w:rPr>
        <w:t>، تزئینات کاربندی ساده و یا طرح</w:t>
      </w:r>
      <w:r w:rsidRPr="00E265DC">
        <w:rPr>
          <w:rFonts w:hint="cs"/>
          <w:rtl/>
          <w:lang w:bidi="fa-IR"/>
        </w:rPr>
        <w:softHyphen/>
        <w:t>های ایجاد شده بر روی گچ به وسیله</w:t>
      </w:r>
      <w:r w:rsidRPr="00E265DC">
        <w:rPr>
          <w:rFonts w:hint="cs"/>
          <w:rtl/>
          <w:lang w:bidi="fa-IR"/>
        </w:rPr>
        <w:softHyphen/>
        <w:t>ی انگشتان دست، به چشم می</w:t>
      </w:r>
      <w:r w:rsidRPr="00E265DC">
        <w:rPr>
          <w:rFonts w:hint="cs"/>
          <w:rtl/>
          <w:lang w:bidi="fa-IR"/>
        </w:rPr>
        <w:softHyphen/>
        <w:t>خورد. از دیگر تزئیناتی که تنها در چند آب</w:t>
      </w:r>
      <w:r w:rsidRPr="00E265DC">
        <w:rPr>
          <w:rFonts w:hint="cs"/>
          <w:rtl/>
          <w:lang w:bidi="fa-IR"/>
        </w:rPr>
        <w:softHyphen/>
      </w:r>
      <w:r w:rsidR="003A6A9E">
        <w:rPr>
          <w:rFonts w:hint="cs"/>
          <w:rtl/>
          <w:lang w:bidi="fa-IR"/>
        </w:rPr>
        <w:t>انبار</w:t>
      </w:r>
      <w:r w:rsidRPr="00E265DC">
        <w:rPr>
          <w:rFonts w:hint="cs"/>
          <w:rtl/>
          <w:lang w:bidi="fa-IR"/>
        </w:rPr>
        <w:t xml:space="preserve"> خاص به کار رفته</w:t>
      </w:r>
      <w:r w:rsidRPr="00E265DC">
        <w:rPr>
          <w:rFonts w:hint="cs"/>
          <w:rtl/>
          <w:lang w:bidi="fa-IR"/>
        </w:rPr>
        <w:softHyphen/>
        <w:t>اند، می</w:t>
      </w:r>
      <w:r w:rsidRPr="00E265DC">
        <w:rPr>
          <w:rFonts w:hint="cs"/>
          <w:rtl/>
          <w:lang w:bidi="fa-IR"/>
        </w:rPr>
        <w:softHyphen/>
        <w:t>توان به طاقچه</w:t>
      </w:r>
      <w:r w:rsidRPr="00E265DC">
        <w:rPr>
          <w:rFonts w:hint="cs"/>
          <w:rtl/>
          <w:lang w:bidi="fa-IR"/>
        </w:rPr>
        <w:softHyphen/>
        <w:t>های</w:t>
      </w:r>
      <w:r w:rsidRPr="00E265DC">
        <w:rPr>
          <w:rFonts w:hint="cs"/>
          <w:rtl/>
          <w:lang w:bidi="fa-IR"/>
        </w:rPr>
        <w:softHyphen/>
        <w:t>جناغی در پشت بند آب</w:t>
      </w:r>
      <w:r w:rsidRPr="00E265DC">
        <w:rPr>
          <w:rFonts w:hint="cs"/>
          <w:rtl/>
          <w:lang w:bidi="fa-IR"/>
        </w:rPr>
        <w:softHyphen/>
      </w:r>
      <w:r w:rsidR="003A6A9E">
        <w:rPr>
          <w:rFonts w:hint="cs"/>
          <w:rtl/>
          <w:lang w:bidi="fa-IR"/>
        </w:rPr>
        <w:t>انبار</w:t>
      </w:r>
      <w:r w:rsidRPr="00E265DC">
        <w:rPr>
          <w:rFonts w:hint="cs"/>
          <w:rtl/>
          <w:lang w:bidi="fa-IR"/>
        </w:rPr>
        <w:t xml:space="preserve"> قنبربیگی، بادگیرهای طرح</w:t>
      </w:r>
      <w:r w:rsidRPr="00E265DC">
        <w:rPr>
          <w:rFonts w:hint="cs"/>
          <w:rtl/>
          <w:lang w:bidi="fa-IR"/>
        </w:rPr>
        <w:softHyphen/>
        <w:t>دار آب</w:t>
      </w:r>
      <w:r w:rsidRPr="00E265DC">
        <w:rPr>
          <w:rFonts w:hint="cs"/>
          <w:rtl/>
          <w:lang w:bidi="fa-IR"/>
        </w:rPr>
        <w:softHyphen/>
      </w:r>
      <w:r w:rsidR="003A6A9E">
        <w:rPr>
          <w:rFonts w:hint="cs"/>
          <w:rtl/>
          <w:lang w:bidi="fa-IR"/>
        </w:rPr>
        <w:t>انبار</w:t>
      </w:r>
      <w:r w:rsidRPr="00E265DC">
        <w:rPr>
          <w:rFonts w:hint="cs"/>
          <w:rtl/>
          <w:lang w:bidi="fa-IR"/>
        </w:rPr>
        <w:t xml:space="preserve"> معتمد و میلک سنگی حجاری شده در آب</w:t>
      </w:r>
      <w:r w:rsidRPr="00E265DC">
        <w:rPr>
          <w:rFonts w:hint="cs"/>
          <w:rtl/>
          <w:lang w:bidi="fa-IR"/>
        </w:rPr>
        <w:softHyphen/>
      </w:r>
      <w:r w:rsidR="003A6A9E">
        <w:rPr>
          <w:rFonts w:hint="cs"/>
          <w:rtl/>
          <w:lang w:bidi="fa-IR"/>
        </w:rPr>
        <w:t>انبار</w:t>
      </w:r>
      <w:r w:rsidRPr="00E265DC">
        <w:rPr>
          <w:rFonts w:hint="cs"/>
          <w:rtl/>
          <w:lang w:bidi="fa-IR"/>
        </w:rPr>
        <w:t>های عباسپور و معتمد، اشاره نمود.</w:t>
      </w:r>
    </w:p>
    <w:p w:rsidR="00712D99" w:rsidRDefault="00D45D4D" w:rsidP="00AF087B">
      <w:pPr>
        <w:pStyle w:val="Heading1"/>
        <w:numPr>
          <w:ilvl w:val="0"/>
          <w:numId w:val="10"/>
        </w:numPr>
        <w:spacing w:before="0"/>
        <w:ind w:left="283" w:hanging="283"/>
        <w:rPr>
          <w:lang w:bidi="fa-IR"/>
        </w:rPr>
      </w:pPr>
      <w:bookmarkStart w:id="460" w:name="_Toc372154908"/>
      <w:r w:rsidRPr="00E265DC">
        <w:rPr>
          <w:rFonts w:hint="cs"/>
          <w:rtl/>
          <w:lang w:bidi="fa-IR"/>
        </w:rPr>
        <w:t>الحاقات</w:t>
      </w:r>
      <w:bookmarkEnd w:id="460"/>
    </w:p>
    <w:p w:rsidR="00D45D4D" w:rsidRDefault="00D45D4D" w:rsidP="00506713">
      <w:pPr>
        <w:spacing w:after="0"/>
        <w:ind w:left="27" w:firstLine="256"/>
        <w:jc w:val="both"/>
        <w:rPr>
          <w:rtl/>
          <w:lang w:bidi="fa-IR"/>
        </w:rPr>
      </w:pPr>
      <w:r w:rsidRPr="00E265DC">
        <w:rPr>
          <w:rFonts w:hint="cs"/>
          <w:rtl/>
          <w:lang w:bidi="fa-IR"/>
        </w:rPr>
        <w:t xml:space="preserve"> برخی آب</w:t>
      </w:r>
      <w:r w:rsidRPr="00E265DC">
        <w:rPr>
          <w:rFonts w:hint="cs"/>
          <w:rtl/>
          <w:lang w:bidi="fa-IR"/>
        </w:rPr>
        <w:softHyphen/>
      </w:r>
      <w:r w:rsidR="003A6A9E">
        <w:rPr>
          <w:rFonts w:hint="cs"/>
          <w:rtl/>
          <w:lang w:bidi="fa-IR"/>
        </w:rPr>
        <w:t>انبار</w:t>
      </w:r>
      <w:r w:rsidRPr="00E265DC">
        <w:rPr>
          <w:rFonts w:hint="cs"/>
          <w:rtl/>
          <w:lang w:bidi="fa-IR"/>
        </w:rPr>
        <w:t>های شهر یزد دو چاه، یکی برای هرز آب و دیگری برای سرریزی آب داشته است. گاهی هرز آب به جای چاه به پوکه قنات هدایت می</w:t>
      </w:r>
      <w:r w:rsidRPr="00E265DC">
        <w:rPr>
          <w:rFonts w:hint="cs"/>
          <w:rtl/>
          <w:lang w:bidi="fa-IR"/>
        </w:rPr>
        <w:softHyphen/>
        <w:t>شده است. جهت تخلیه گل و لای مخزن و لایروبی نیز از قامه استفاده می</w:t>
      </w:r>
      <w:r w:rsidRPr="00E265DC">
        <w:rPr>
          <w:rFonts w:hint="cs"/>
          <w:rtl/>
          <w:lang w:bidi="fa-IR"/>
        </w:rPr>
        <w:softHyphen/>
        <w:t>شده؛ قامه در جداره مخزن و یا کف آب</w:t>
      </w:r>
      <w:r w:rsidRPr="00E265DC">
        <w:rPr>
          <w:rtl/>
          <w:lang w:bidi="fa-IR"/>
        </w:rPr>
        <w:softHyphen/>
      </w:r>
      <w:r w:rsidR="003A6A9E">
        <w:rPr>
          <w:rFonts w:hint="cs"/>
          <w:rtl/>
          <w:lang w:bidi="fa-IR"/>
        </w:rPr>
        <w:t>انبار</w:t>
      </w:r>
      <w:r w:rsidRPr="00E265DC">
        <w:rPr>
          <w:rFonts w:hint="cs"/>
          <w:rtl/>
          <w:lang w:bidi="fa-IR"/>
        </w:rPr>
        <w:t xml:space="preserve"> قرار داشته است. در شهر لار جهت این امور تدبیری اندیشیده نشده بود و برای لایروبی و تخلیه از سطل و قرقره استفاده می</w:t>
      </w:r>
      <w:r w:rsidRPr="00E265DC">
        <w:rPr>
          <w:rFonts w:hint="cs"/>
          <w:rtl/>
          <w:lang w:bidi="fa-IR"/>
        </w:rPr>
        <w:softHyphen/>
        <w:t>شده است. امروزه لایروبی آب</w:t>
      </w:r>
      <w:r w:rsidRPr="00E265DC">
        <w:rPr>
          <w:rFonts w:hint="cs"/>
          <w:rtl/>
          <w:lang w:bidi="fa-IR"/>
        </w:rPr>
        <w:softHyphen/>
      </w:r>
      <w:r w:rsidR="003A6A9E">
        <w:rPr>
          <w:rFonts w:hint="cs"/>
          <w:rtl/>
          <w:lang w:bidi="fa-IR"/>
        </w:rPr>
        <w:t>انبار</w:t>
      </w:r>
      <w:r w:rsidRPr="00E265DC">
        <w:rPr>
          <w:rFonts w:hint="cs"/>
          <w:rtl/>
          <w:lang w:bidi="fa-IR"/>
        </w:rPr>
        <w:t>ها توسط بال</w:t>
      </w:r>
      <w:r w:rsidR="00FB4F8D">
        <w:rPr>
          <w:rFonts w:hint="cs"/>
          <w:rtl/>
          <w:lang w:bidi="fa-IR"/>
        </w:rPr>
        <w:t>ا</w:t>
      </w:r>
      <w:r w:rsidRPr="00E265DC">
        <w:rPr>
          <w:rFonts w:hint="cs"/>
          <w:rtl/>
          <w:lang w:bidi="fa-IR"/>
        </w:rPr>
        <w:t>برهای مکانیکی انجام می</w:t>
      </w:r>
      <w:r w:rsidRPr="00E265DC">
        <w:rPr>
          <w:rFonts w:hint="cs"/>
          <w:rtl/>
          <w:lang w:bidi="fa-IR"/>
        </w:rPr>
        <w:softHyphen/>
        <w:t>پذیرد.</w:t>
      </w:r>
    </w:p>
    <w:p w:rsidR="00C942A9" w:rsidRPr="00712D99" w:rsidRDefault="00C942A9" w:rsidP="001C0D10">
      <w:pPr>
        <w:spacing w:after="0"/>
        <w:ind w:left="27" w:firstLine="360"/>
        <w:jc w:val="both"/>
        <w:rPr>
          <w:b/>
          <w:bCs/>
          <w:rtl/>
          <w:lang w:bidi="fa-IR"/>
        </w:rPr>
      </w:pPr>
    </w:p>
    <w:p w:rsidR="00D45D4D" w:rsidRDefault="00D45D4D" w:rsidP="00BE3549">
      <w:pPr>
        <w:pStyle w:val="ListParagraph"/>
        <w:numPr>
          <w:ilvl w:val="3"/>
          <w:numId w:val="58"/>
        </w:numPr>
        <w:spacing w:after="0"/>
        <w:jc w:val="both"/>
        <w:rPr>
          <w:rStyle w:val="Heading1Char"/>
          <w:b w:val="0"/>
          <w:bCs w:val="0"/>
          <w:sz w:val="32"/>
          <w:szCs w:val="32"/>
        </w:rPr>
      </w:pPr>
      <w:bookmarkStart w:id="461" w:name="_Toc372154909"/>
      <w:r w:rsidRPr="00AF087B">
        <w:rPr>
          <w:rStyle w:val="Heading1Char"/>
          <w:rFonts w:hint="cs"/>
          <w:b w:val="0"/>
          <w:bCs w:val="0"/>
          <w:sz w:val="32"/>
          <w:szCs w:val="32"/>
          <w:rtl/>
        </w:rPr>
        <w:t>تحلیل و مقایسه تطبیقی ویژگی</w:t>
      </w:r>
      <w:r w:rsidRPr="00AF087B">
        <w:rPr>
          <w:rStyle w:val="Heading1Char"/>
          <w:rFonts w:hint="cs"/>
          <w:b w:val="0"/>
          <w:bCs w:val="0"/>
          <w:sz w:val="32"/>
          <w:szCs w:val="32"/>
          <w:rtl/>
        </w:rPr>
        <w:softHyphen/>
        <w:t>های هندسی</w:t>
      </w:r>
      <w:bookmarkEnd w:id="461"/>
    </w:p>
    <w:p w:rsidR="003F0400" w:rsidRPr="003F0400" w:rsidRDefault="003F0400" w:rsidP="003F0400">
      <w:pPr>
        <w:pStyle w:val="ListParagraph"/>
        <w:spacing w:after="0"/>
        <w:ind w:left="1440"/>
        <w:jc w:val="both"/>
        <w:rPr>
          <w:rStyle w:val="Heading1Char"/>
          <w:b w:val="0"/>
          <w:bCs w:val="0"/>
        </w:rPr>
      </w:pPr>
    </w:p>
    <w:p w:rsidR="003F0400" w:rsidRPr="003F0400" w:rsidRDefault="003F0400" w:rsidP="003F0400">
      <w:pPr>
        <w:pStyle w:val="ListParagraph"/>
        <w:spacing w:after="0"/>
        <w:ind w:left="0" w:firstLine="283"/>
        <w:jc w:val="both"/>
        <w:rPr>
          <w:rStyle w:val="Heading1Char"/>
          <w:b w:val="0"/>
          <w:bCs w:val="0"/>
        </w:rPr>
      </w:pPr>
      <w:r w:rsidRPr="003F0400">
        <w:rPr>
          <w:rStyle w:val="Heading1Char"/>
          <w:rFonts w:hint="cs"/>
          <w:b w:val="0"/>
          <w:bCs w:val="0"/>
          <w:rtl/>
        </w:rPr>
        <w:t>در این بخش به مقایسه</w:t>
      </w:r>
      <w:r w:rsidRPr="003F0400">
        <w:rPr>
          <w:rStyle w:val="Heading1Char"/>
          <w:rFonts w:hint="cs"/>
          <w:b w:val="0"/>
          <w:bCs w:val="0"/>
          <w:rtl/>
        </w:rPr>
        <w:softHyphen/>
        <w:t>ی شکل کلی، هندسه و تناسبات در آب</w:t>
      </w:r>
      <w:r w:rsidRPr="003F0400">
        <w:rPr>
          <w:rStyle w:val="Heading1Char"/>
          <w:rFonts w:hint="cs"/>
          <w:b w:val="0"/>
          <w:bCs w:val="0"/>
          <w:rtl/>
        </w:rPr>
        <w:softHyphen/>
        <w:t>انبارهای دو شهر لار و یزد پرداخته شده</w:t>
      </w:r>
      <w:r w:rsidRPr="003F0400">
        <w:rPr>
          <w:rStyle w:val="Heading1Char"/>
          <w:rFonts w:hint="cs"/>
          <w:b w:val="0"/>
          <w:bCs w:val="0"/>
          <w:rtl/>
        </w:rPr>
        <w:softHyphen/>
        <w:t>است.</w:t>
      </w:r>
    </w:p>
    <w:p w:rsidR="00473291" w:rsidRPr="00473291" w:rsidRDefault="00D45D4D" w:rsidP="00887570">
      <w:pPr>
        <w:pStyle w:val="Heading1"/>
        <w:numPr>
          <w:ilvl w:val="0"/>
          <w:numId w:val="10"/>
        </w:numPr>
        <w:spacing w:before="0"/>
        <w:ind w:left="141" w:hanging="141"/>
        <w:rPr>
          <w:color w:val="92D050"/>
          <w:rtl/>
          <w:lang w:bidi="fa-IR"/>
        </w:rPr>
      </w:pPr>
      <w:bookmarkStart w:id="462" w:name="_Toc372154910"/>
      <w:r w:rsidRPr="006827F2">
        <w:rPr>
          <w:rStyle w:val="Heading1Char"/>
          <w:rFonts w:hint="cs"/>
          <w:b/>
          <w:bCs/>
          <w:rtl/>
        </w:rPr>
        <w:t>شکل</w:t>
      </w:r>
      <w:r w:rsidRPr="00E265DC">
        <w:rPr>
          <w:rStyle w:val="FootnoteReference"/>
          <w:rtl/>
          <w:lang w:bidi="fa-IR"/>
        </w:rPr>
        <w:footnoteReference w:id="36"/>
      </w:r>
      <w:bookmarkEnd w:id="462"/>
    </w:p>
    <w:p w:rsidR="00D45D4D" w:rsidRPr="00E265DC" w:rsidRDefault="00AF087B" w:rsidP="0060554A">
      <w:pPr>
        <w:spacing w:after="0"/>
        <w:ind w:firstLine="283"/>
        <w:jc w:val="both"/>
        <w:rPr>
          <w:rtl/>
          <w:lang w:bidi="fa-IR"/>
        </w:rPr>
      </w:pPr>
      <w:r w:rsidRPr="006827F2">
        <w:rPr>
          <w:rStyle w:val="Heading1Char"/>
          <w:rFonts w:hint="cs"/>
          <w:b w:val="0"/>
          <w:bCs w:val="0"/>
          <w:noProof/>
          <w:rtl/>
        </w:rPr>
        <mc:AlternateContent>
          <mc:Choice Requires="wpg">
            <w:drawing>
              <wp:anchor distT="0" distB="0" distL="114300" distR="114300" simplePos="0" relativeHeight="251790336" behindDoc="0" locked="0" layoutInCell="1" allowOverlap="1" wp14:anchorId="05BB6FB4" wp14:editId="02B906FD">
                <wp:simplePos x="0" y="0"/>
                <wp:positionH relativeFrom="margin">
                  <wp:posOffset>821055</wp:posOffset>
                </wp:positionH>
                <wp:positionV relativeFrom="margin">
                  <wp:posOffset>6595110</wp:posOffset>
                </wp:positionV>
                <wp:extent cx="3597275" cy="1450340"/>
                <wp:effectExtent l="0" t="0" r="0" b="0"/>
                <wp:wrapTopAndBottom/>
                <wp:docPr id="359" name="Group 359"/>
                <wp:cNvGraphicFramePr/>
                <a:graphic xmlns:a="http://schemas.openxmlformats.org/drawingml/2006/main">
                  <a:graphicData uri="http://schemas.microsoft.com/office/word/2010/wordprocessingGroup">
                    <wpg:wgp>
                      <wpg:cNvGrpSpPr/>
                      <wpg:grpSpPr>
                        <a:xfrm>
                          <a:off x="0" y="0"/>
                          <a:ext cx="3597275" cy="1450340"/>
                          <a:chOff x="-267630" y="0"/>
                          <a:chExt cx="3597586" cy="1453058"/>
                        </a:xfrm>
                      </wpg:grpSpPr>
                      <wpg:grpSp>
                        <wpg:cNvPr id="360" name="Group 360"/>
                        <wpg:cNvGrpSpPr/>
                        <wpg:grpSpPr>
                          <a:xfrm>
                            <a:off x="0" y="0"/>
                            <a:ext cx="3152898" cy="1211765"/>
                            <a:chOff x="0" y="0"/>
                            <a:chExt cx="3152898" cy="1211765"/>
                          </a:xfrm>
                        </wpg:grpSpPr>
                        <pic:pic xmlns:pic="http://schemas.openxmlformats.org/drawingml/2006/picture">
                          <pic:nvPicPr>
                            <pic:cNvPr id="361" name="Picture 361"/>
                            <pic:cNvPicPr>
                              <a:picLocks noChangeAspect="1"/>
                            </pic:cNvPicPr>
                          </pic:nvPicPr>
                          <pic:blipFill rotWithShape="1">
                            <a:blip r:embed="rId270" cstate="email">
                              <a:extLst>
                                <a:ext uri="{28A0092B-C50C-407E-A947-70E740481C1C}">
                                  <a14:useLocalDpi xmlns:a14="http://schemas.microsoft.com/office/drawing/2010/main"/>
                                </a:ext>
                              </a:extLst>
                            </a:blip>
                            <a:srcRect/>
                            <a:stretch/>
                          </pic:blipFill>
                          <pic:spPr bwMode="auto">
                            <a:xfrm>
                              <a:off x="0" y="0"/>
                              <a:ext cx="1561605" cy="100346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2" name="Picture 362"/>
                            <pic:cNvPicPr>
                              <a:picLocks noChangeAspect="1"/>
                            </pic:cNvPicPr>
                          </pic:nvPicPr>
                          <pic:blipFill rotWithShape="1">
                            <a:blip r:embed="rId271" cstate="email">
                              <a:extLst>
                                <a:ext uri="{28A0092B-C50C-407E-A947-70E740481C1C}">
                                  <a14:useLocalDpi xmlns:a14="http://schemas.microsoft.com/office/drawing/2010/main"/>
                                </a:ext>
                              </a:extLst>
                            </a:blip>
                            <a:srcRect/>
                            <a:stretch/>
                          </pic:blipFill>
                          <pic:spPr bwMode="auto">
                            <a:xfrm>
                              <a:off x="1620981" y="0"/>
                              <a:ext cx="1531917" cy="1033153"/>
                            </a:xfrm>
                            <a:prstGeom prst="rect">
                              <a:avLst/>
                            </a:prstGeom>
                            <a:ln>
                              <a:noFill/>
                            </a:ln>
                            <a:extLst>
                              <a:ext uri="{53640926-AAD7-44D8-BBD7-CCE9431645EC}">
                                <a14:shadowObscured xmlns:a14="http://schemas.microsoft.com/office/drawing/2010/main"/>
                              </a:ext>
                            </a:extLst>
                          </pic:spPr>
                        </pic:pic>
                        <wps:wsp>
                          <wps:cNvPr id="363" name="Text Box 363"/>
                          <wps:cNvSpPr txBox="1"/>
                          <wps:spPr>
                            <a:xfrm>
                              <a:off x="1662545" y="889469"/>
                              <a:ext cx="1424437" cy="313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B16F2E" w:rsidRDefault="00C433B9" w:rsidP="00D45D4D">
                                <w:pPr>
                                  <w:jc w:val="both"/>
                                  <w:rPr>
                                    <w:sz w:val="22"/>
                                    <w:szCs w:val="22"/>
                                    <w:lang w:bidi="fa-IR"/>
                                  </w:rPr>
                                </w:pPr>
                                <w:r w:rsidRPr="00B16F2E">
                                  <w:rPr>
                                    <w:rFonts w:hint="cs"/>
                                    <w:sz w:val="22"/>
                                    <w:szCs w:val="22"/>
                                    <w:rtl/>
                                    <w:lang w:bidi="fa-IR"/>
                                  </w:rPr>
                                  <w:t>شکل عمومی آب</w:t>
                                </w:r>
                                <w:r w:rsidRPr="00B16F2E">
                                  <w:rPr>
                                    <w:rFonts w:hint="cs"/>
                                    <w:sz w:val="22"/>
                                    <w:szCs w:val="22"/>
                                    <w:rtl/>
                                    <w:lang w:bidi="fa-IR"/>
                                  </w:rPr>
                                  <w:softHyphen/>
                                </w:r>
                                <w:r>
                                  <w:rPr>
                                    <w:rFonts w:hint="cs"/>
                                    <w:sz w:val="22"/>
                                    <w:szCs w:val="22"/>
                                    <w:rtl/>
                                    <w:lang w:bidi="fa-IR"/>
                                  </w:rPr>
                                  <w:t>انبار</w:t>
                                </w:r>
                                <w:r w:rsidRPr="00B16F2E">
                                  <w:rPr>
                                    <w:rFonts w:hint="cs"/>
                                    <w:sz w:val="22"/>
                                    <w:szCs w:val="22"/>
                                    <w:rtl/>
                                    <w:lang w:bidi="fa-IR"/>
                                  </w:rPr>
                                  <w:t>های یزد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4" name="Text Box 364"/>
                          <wps:cNvSpPr txBox="1"/>
                          <wps:spPr>
                            <a:xfrm>
                              <a:off x="95002" y="898075"/>
                              <a:ext cx="1424305" cy="313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B16F2E" w:rsidRDefault="00C433B9" w:rsidP="00D45D4D">
                                <w:pPr>
                                  <w:jc w:val="both"/>
                                  <w:rPr>
                                    <w:sz w:val="22"/>
                                    <w:szCs w:val="22"/>
                                    <w:lang w:bidi="fa-IR"/>
                                  </w:rPr>
                                </w:pPr>
                                <w:r w:rsidRPr="00B16F2E">
                                  <w:rPr>
                                    <w:rFonts w:hint="cs"/>
                                    <w:sz w:val="22"/>
                                    <w:szCs w:val="22"/>
                                    <w:rtl/>
                                    <w:lang w:bidi="fa-IR"/>
                                  </w:rPr>
                                  <w:t>شکل عمومی آب</w:t>
                                </w:r>
                                <w:r w:rsidRPr="00B16F2E">
                                  <w:rPr>
                                    <w:rFonts w:hint="cs"/>
                                    <w:sz w:val="22"/>
                                    <w:szCs w:val="22"/>
                                    <w:rtl/>
                                    <w:lang w:bidi="fa-IR"/>
                                  </w:rPr>
                                  <w:softHyphen/>
                                </w:r>
                                <w:r>
                                  <w:rPr>
                                    <w:rFonts w:hint="cs"/>
                                    <w:sz w:val="22"/>
                                    <w:szCs w:val="22"/>
                                    <w:rtl/>
                                    <w:lang w:bidi="fa-IR"/>
                                  </w:rPr>
                                  <w:t>انبار</w:t>
                                </w:r>
                                <w:r w:rsidRPr="00B16F2E">
                                  <w:rPr>
                                    <w:rFonts w:hint="cs"/>
                                    <w:sz w:val="22"/>
                                    <w:szCs w:val="22"/>
                                    <w:rtl/>
                                    <w:lang w:bidi="fa-IR"/>
                                  </w:rPr>
                                  <w:t>های لار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5" name="Text Box 365"/>
                        <wps:cNvSpPr txBox="1"/>
                        <wps:spPr>
                          <a:xfrm>
                            <a:off x="-267630" y="1140003"/>
                            <a:ext cx="3597586" cy="313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B16F2E" w:rsidRDefault="00C433B9" w:rsidP="001C6861">
                              <w:pPr>
                                <w:pStyle w:val="Heading2"/>
                              </w:pPr>
                              <w:bookmarkStart w:id="463" w:name="_Toc372153884"/>
                              <w:bookmarkStart w:id="464" w:name="_Toc372154108"/>
                              <w:bookmarkStart w:id="465" w:name="_Toc372304133"/>
                              <w:r w:rsidRPr="00B16F2E">
                                <w:rPr>
                                  <w:rFonts w:hint="cs"/>
                                  <w:rtl/>
                                </w:rPr>
                                <w:t>تصویر شماره</w:t>
                              </w:r>
                              <w:r>
                                <w:rPr>
                                  <w:rFonts w:hint="cs"/>
                                  <w:rtl/>
                                </w:rPr>
                                <w:t>51</w:t>
                              </w:r>
                              <w:r w:rsidRPr="00B16F2E">
                                <w:rPr>
                                  <w:rFonts w:hint="cs"/>
                                  <w:rtl/>
                                </w:rPr>
                                <w:t xml:space="preserve"> : مقایسه شکل آب</w:t>
                              </w:r>
                              <w:r w:rsidRPr="00B16F2E">
                                <w:rPr>
                                  <w:rFonts w:hint="cs"/>
                                  <w:rtl/>
                                </w:rPr>
                                <w:softHyphen/>
                              </w:r>
                              <w:r>
                                <w:rPr>
                                  <w:rFonts w:hint="cs"/>
                                  <w:rtl/>
                                </w:rPr>
                                <w:t>انبار</w:t>
                              </w:r>
                              <w:r w:rsidRPr="00B16F2E">
                                <w:rPr>
                                  <w:rFonts w:hint="cs"/>
                                  <w:rtl/>
                                </w:rPr>
                                <w:t>های یزد و لار</w:t>
                              </w:r>
                              <w:r>
                                <w:rPr>
                                  <w:rFonts w:hint="cs"/>
                                  <w:rtl/>
                                </w:rPr>
                                <w:t>(ماخذ: نگارنده)</w:t>
                              </w:r>
                              <w:bookmarkEnd w:id="463"/>
                              <w:bookmarkEnd w:id="464"/>
                              <w:bookmarkEnd w:id="46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BB6FB4" id="Group 359" o:spid="_x0000_s1406" style="position:absolute;left:0;text-align:left;margin-left:64.65pt;margin-top:519.3pt;width:283.25pt;height:114.2pt;z-index:251790336;mso-position-horizontal-relative:margin;mso-position-vertical-relative:margin;mso-width-relative:margin;mso-height-relative:margin" coordorigin="-2676" coordsize="35975,14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">
                <v:group id="Group 360" o:spid="_x0000_s1407" style="position:absolute;width:31528;height:12117" coordsize="31528,121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shape id="Picture 361" o:spid="_x0000_s1408" type="#_x0000_t75" style="position:absolute;width:15616;height:10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mx2DHAAAA3AAAAA8AAABkcnMvZG93bnJldi54bWxEj9FqwkAURN+F/sNyC30R3aQ1ItFViigI&#10;LWKjH3DJXpNg9m66u2rar+8WCn0cZuYMs1j1phU3cr6xrCAdJyCIS6sbrhScjtvRDIQPyBpby6Tg&#10;izyslg+DBeba3vmDbkWoRISwz1FBHUKXS+nLmgz6se2Io3e2zmCI0lVSO7xHuGnlc5JMpcGG40KN&#10;Ha1rKi/F1SjYfKen41uBw0P2uX8/uNm1mmRDpZ4e+9c5iEB9+A//tXdawcs0hd8z8QjI5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Dmx2DHAAAA3AAAAA8AAAAAAAAAAAAA&#10;AAAAnwIAAGRycy9kb3ducmV2LnhtbFBLBQYAAAAABAAEAPcAAACTAwAAAAA=&#10;">
                    <v:imagedata r:id="rId272" o:title=""/>
                    <v:path arrowok="t"/>
                  </v:shape>
                  <v:shape id="Picture 362" o:spid="_x0000_s1409" type="#_x0000_t75" style="position:absolute;left:16209;width:15319;height:10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P3PDFAAAA3AAAAA8AAABkcnMvZG93bnJldi54bWxEj81qwzAQhO+BvIPYQG+NHAdMcSKb/BAo&#10;pZc6OeS4tba2W2vlSGrivn1VKOQ4zMw3zLocTS+u5HxnWcFinoAgrq3uuFFwOh4en0D4gKyxt0wK&#10;fshDWUwna8y1vfEbXavQiAhhn6OCNoQhl9LXLRn0czsQR+/DOoMhStdI7fAW4aaXaZJk0mDHcaHF&#10;gXYt1V/Vt1GwbzJ6H91ruri87LaX7vNcLaVV6mE2blYgAo3hHv5vP2sFyyyFvzPxCMj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T9zwxQAAANwAAAAPAAAAAAAAAAAAAAAA&#10;AJ8CAABkcnMvZG93bnJldi54bWxQSwUGAAAAAAQABAD3AAAAkQMAAAAA&#10;">
                    <v:imagedata r:id="rId273" o:title=""/>
                    <v:path arrowok="t"/>
                  </v:shape>
                  <v:shape id="Text Box 363" o:spid="_x0000_s1410" type="#_x0000_t202" style="position:absolute;left:16625;top:8894;width:14244;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0fNcUA&#10;AADcAAAADwAAAGRycy9kb3ducmV2LnhtbESPQYvCMBSE78L+h/AWvGmqslKqUaQgK6IHXS97ezbP&#10;tti8dJuodX+9EQSPw8x8w0znranElRpXWlYw6EcgiDOrS84VHH6WvRiE88gaK8uk4E4O5rOPzhQT&#10;bW+8o+ve5yJA2CWooPC+TqR0WUEGXd/WxME72cagD7LJpW7wFuCmksMoGkuDJYeFAmtKC8rO+4tR&#10;sE6XW9wdhyb+r9LvzWlR/x1+v5TqfraLCQhPrX+HX+2VVjAaj+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XR81xQAAANwAAAAPAAAAAAAAAAAAAAAAAJgCAABkcnMv&#10;ZG93bnJldi54bWxQSwUGAAAAAAQABAD1AAAAigMAAAAA&#10;" filled="f" stroked="f" strokeweight=".5pt">
                    <v:textbox>
                      <w:txbxContent>
                        <w:p w:rsidR="00C433B9" w:rsidRPr="00B16F2E" w:rsidRDefault="00C433B9" w:rsidP="00D45D4D">
                          <w:pPr>
                            <w:jc w:val="both"/>
                            <w:rPr>
                              <w:sz w:val="22"/>
                              <w:szCs w:val="22"/>
                              <w:lang w:bidi="fa-IR"/>
                            </w:rPr>
                          </w:pPr>
                          <w:r w:rsidRPr="00B16F2E">
                            <w:rPr>
                              <w:rFonts w:hint="cs"/>
                              <w:sz w:val="22"/>
                              <w:szCs w:val="22"/>
                              <w:rtl/>
                              <w:lang w:bidi="fa-IR"/>
                            </w:rPr>
                            <w:t>شکل عمومی آب</w:t>
                          </w:r>
                          <w:r w:rsidRPr="00B16F2E">
                            <w:rPr>
                              <w:rFonts w:hint="cs"/>
                              <w:sz w:val="22"/>
                              <w:szCs w:val="22"/>
                              <w:rtl/>
                              <w:lang w:bidi="fa-IR"/>
                            </w:rPr>
                            <w:softHyphen/>
                          </w:r>
                          <w:r>
                            <w:rPr>
                              <w:rFonts w:hint="cs"/>
                              <w:sz w:val="22"/>
                              <w:szCs w:val="22"/>
                              <w:rtl/>
                              <w:lang w:bidi="fa-IR"/>
                            </w:rPr>
                            <w:t>انبار</w:t>
                          </w:r>
                          <w:r w:rsidRPr="00B16F2E">
                            <w:rPr>
                              <w:rFonts w:hint="cs"/>
                              <w:sz w:val="22"/>
                              <w:szCs w:val="22"/>
                              <w:rtl/>
                              <w:lang w:bidi="fa-IR"/>
                            </w:rPr>
                            <w:t>های یزد</w:t>
                          </w:r>
                        </w:p>
                      </w:txbxContent>
                    </v:textbox>
                  </v:shape>
                  <v:shape id="Text Box 364" o:spid="_x0000_s1411" type="#_x0000_t202" style="position:absolute;left:950;top:8980;width:14243;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SHQcUA&#10;AADcAAAADwAAAGRycy9kb3ducmV2LnhtbESPT4vCMBTE78J+h/CEvWnqX6QaRQqiyHrQ9eLt2Tzb&#10;YvPSbbJa99MbQdjjMDO/YWaLxpTiRrUrLCvodSMQxKnVBWcKjt+rzgSE88gaS8uk4EEOFvOP1gxj&#10;be+8p9vBZyJA2MWoIPe+iqV0aU4GXddWxMG72NqgD7LOpK7xHuCmlP0oGkuDBYeFHCtKckqvh1+j&#10;YJusdrg/983kr0zWX5dl9XM8jZT6bDfLKQhPjf8Pv9sbrWAwHsL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tIdBxQAAANwAAAAPAAAAAAAAAAAAAAAAAJgCAABkcnMv&#10;ZG93bnJldi54bWxQSwUGAAAAAAQABAD1AAAAigMAAAAA&#10;" filled="f" stroked="f" strokeweight=".5pt">
                    <v:textbox>
                      <w:txbxContent>
                        <w:p w:rsidR="00C433B9" w:rsidRPr="00B16F2E" w:rsidRDefault="00C433B9" w:rsidP="00D45D4D">
                          <w:pPr>
                            <w:jc w:val="both"/>
                            <w:rPr>
                              <w:sz w:val="22"/>
                              <w:szCs w:val="22"/>
                              <w:lang w:bidi="fa-IR"/>
                            </w:rPr>
                          </w:pPr>
                          <w:r w:rsidRPr="00B16F2E">
                            <w:rPr>
                              <w:rFonts w:hint="cs"/>
                              <w:sz w:val="22"/>
                              <w:szCs w:val="22"/>
                              <w:rtl/>
                              <w:lang w:bidi="fa-IR"/>
                            </w:rPr>
                            <w:t>شکل عمومی آب</w:t>
                          </w:r>
                          <w:r w:rsidRPr="00B16F2E">
                            <w:rPr>
                              <w:rFonts w:hint="cs"/>
                              <w:sz w:val="22"/>
                              <w:szCs w:val="22"/>
                              <w:rtl/>
                              <w:lang w:bidi="fa-IR"/>
                            </w:rPr>
                            <w:softHyphen/>
                          </w:r>
                          <w:r>
                            <w:rPr>
                              <w:rFonts w:hint="cs"/>
                              <w:sz w:val="22"/>
                              <w:szCs w:val="22"/>
                              <w:rtl/>
                              <w:lang w:bidi="fa-IR"/>
                            </w:rPr>
                            <w:t>انبار</w:t>
                          </w:r>
                          <w:r w:rsidRPr="00B16F2E">
                            <w:rPr>
                              <w:rFonts w:hint="cs"/>
                              <w:sz w:val="22"/>
                              <w:szCs w:val="22"/>
                              <w:rtl/>
                              <w:lang w:bidi="fa-IR"/>
                            </w:rPr>
                            <w:t>های لار</w:t>
                          </w:r>
                        </w:p>
                      </w:txbxContent>
                    </v:textbox>
                  </v:shape>
                </v:group>
                <v:shape id="Text Box 365" o:spid="_x0000_s1412" type="#_x0000_t202" style="position:absolute;left:-2676;top:11400;width:35975;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gi2scA&#10;AADcAAAADwAAAGRycy9kb3ducmV2LnhtbESPQWvCQBSE70L/w/IKvelGSySkriIBaRF7SOqlt9fs&#10;Mwlm36bZrYn++m6h4HGYmW+Y1WY0rbhQ7xrLCuazCARxaXXDlYLjx26agHAeWWNrmRRcycFm/TBZ&#10;YartwDldCl+JAGGXooLa+y6V0pU1GXQz2xEH72R7gz7IvpK6xyHATSsXUbSUBhsOCzV2lNVUnosf&#10;o2Cf7d4x/1qY5NZmr4fTtvs+fsZKPT2O2xcQnkZ/D/+337SC52U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4ItrHAAAA3AAAAA8AAAAAAAAAAAAAAAAAmAIAAGRy&#10;cy9kb3ducmV2LnhtbFBLBQYAAAAABAAEAPUAAACMAwAAAAA=&#10;" filled="f" stroked="f" strokeweight=".5pt">
                  <v:textbox>
                    <w:txbxContent>
                      <w:p w:rsidR="00C433B9" w:rsidRPr="00B16F2E" w:rsidRDefault="00C433B9" w:rsidP="001C6861">
                        <w:pPr>
                          <w:pStyle w:val="Heading2"/>
                        </w:pPr>
                        <w:bookmarkStart w:id="466" w:name="_Toc372153884"/>
                        <w:bookmarkStart w:id="467" w:name="_Toc372154108"/>
                        <w:bookmarkStart w:id="468" w:name="_Toc372304133"/>
                        <w:r w:rsidRPr="00B16F2E">
                          <w:rPr>
                            <w:rFonts w:hint="cs"/>
                            <w:rtl/>
                          </w:rPr>
                          <w:t>تصویر شماره</w:t>
                        </w:r>
                        <w:r>
                          <w:rPr>
                            <w:rFonts w:hint="cs"/>
                            <w:rtl/>
                          </w:rPr>
                          <w:t>51</w:t>
                        </w:r>
                        <w:r w:rsidRPr="00B16F2E">
                          <w:rPr>
                            <w:rFonts w:hint="cs"/>
                            <w:rtl/>
                          </w:rPr>
                          <w:t xml:space="preserve"> : مقایسه شکل آب</w:t>
                        </w:r>
                        <w:r w:rsidRPr="00B16F2E">
                          <w:rPr>
                            <w:rFonts w:hint="cs"/>
                            <w:rtl/>
                          </w:rPr>
                          <w:softHyphen/>
                        </w:r>
                        <w:r>
                          <w:rPr>
                            <w:rFonts w:hint="cs"/>
                            <w:rtl/>
                          </w:rPr>
                          <w:t>انبار</w:t>
                        </w:r>
                        <w:r w:rsidRPr="00B16F2E">
                          <w:rPr>
                            <w:rFonts w:hint="cs"/>
                            <w:rtl/>
                          </w:rPr>
                          <w:t>های یزد و لار</w:t>
                        </w:r>
                        <w:r>
                          <w:rPr>
                            <w:rFonts w:hint="cs"/>
                            <w:rtl/>
                          </w:rPr>
                          <w:t>(ماخذ: نگارنده)</w:t>
                        </w:r>
                        <w:bookmarkEnd w:id="466"/>
                        <w:bookmarkEnd w:id="467"/>
                        <w:bookmarkEnd w:id="468"/>
                      </w:p>
                    </w:txbxContent>
                  </v:textbox>
                </v:shape>
                <w10:wrap type="topAndBottom" anchorx="margin" anchory="margin"/>
              </v:group>
            </w:pict>
          </mc:Fallback>
        </mc:AlternateContent>
      </w:r>
      <w:r w:rsidR="00D45D4D" w:rsidRPr="00E265DC">
        <w:rPr>
          <w:rFonts w:hint="cs"/>
          <w:rtl/>
          <w:lang w:bidi="fa-IR"/>
        </w:rPr>
        <w:t>در آب</w:t>
      </w:r>
      <w:r w:rsidR="00D45D4D" w:rsidRPr="00E265DC">
        <w:rPr>
          <w:rFonts w:hint="cs"/>
          <w:rtl/>
          <w:lang w:bidi="fa-IR"/>
        </w:rPr>
        <w:softHyphen/>
      </w:r>
      <w:r w:rsidR="003A6A9E">
        <w:rPr>
          <w:rFonts w:hint="cs"/>
          <w:rtl/>
          <w:lang w:bidi="fa-IR"/>
        </w:rPr>
        <w:t>انبار</w:t>
      </w:r>
      <w:r w:rsidR="00D45D4D" w:rsidRPr="00E265DC">
        <w:rPr>
          <w:rFonts w:hint="cs"/>
          <w:rtl/>
          <w:lang w:bidi="fa-IR"/>
        </w:rPr>
        <w:t>های شهر یزد، علاوه بر گنبد، بادگیرها نقش بسزایی در شکل دهی به خط آسمان پیرامون بنا داشته و نقش یک نشانه شهری را تقویت می</w:t>
      </w:r>
      <w:r w:rsidR="00D45D4D" w:rsidRPr="00E265DC">
        <w:rPr>
          <w:rFonts w:hint="cs"/>
          <w:rtl/>
          <w:lang w:bidi="fa-IR"/>
        </w:rPr>
        <w:softHyphen/>
        <w:t>نمایند. اما در شهر لار، گنبد آب</w:t>
      </w:r>
      <w:r w:rsidR="00D45D4D" w:rsidRPr="00E265DC">
        <w:rPr>
          <w:rFonts w:hint="cs"/>
          <w:rtl/>
          <w:lang w:bidi="fa-IR"/>
        </w:rPr>
        <w:softHyphen/>
      </w:r>
      <w:r w:rsidR="003A6A9E">
        <w:rPr>
          <w:rFonts w:hint="cs"/>
          <w:rtl/>
          <w:lang w:bidi="fa-IR"/>
        </w:rPr>
        <w:t>انبار</w:t>
      </w:r>
      <w:r w:rsidR="00D45D4D" w:rsidRPr="00E265DC">
        <w:rPr>
          <w:rFonts w:hint="cs"/>
          <w:rtl/>
          <w:lang w:bidi="fa-IR"/>
        </w:rPr>
        <w:t>، تنها نقطه عطف بنا می</w:t>
      </w:r>
      <w:r w:rsidR="00D45D4D" w:rsidRPr="00E265DC">
        <w:rPr>
          <w:rFonts w:hint="cs"/>
          <w:rtl/>
          <w:lang w:bidi="fa-IR"/>
        </w:rPr>
        <w:softHyphen/>
        <w:t xml:space="preserve">باشد. خیز بلندتر گنبد به همراه میلک بالای آن، </w:t>
      </w:r>
      <w:r w:rsidR="00D45D4D" w:rsidRPr="00E265DC">
        <w:rPr>
          <w:rFonts w:hint="cs"/>
          <w:rtl/>
          <w:lang w:bidi="fa-IR"/>
        </w:rPr>
        <w:lastRenderedPageBreak/>
        <w:t>خط آسمانی ساده و در عین حال شاخص ایجاد می</w:t>
      </w:r>
      <w:r w:rsidR="00D45D4D" w:rsidRPr="00E265DC">
        <w:rPr>
          <w:rFonts w:hint="cs"/>
          <w:rtl/>
          <w:lang w:bidi="fa-IR"/>
        </w:rPr>
        <w:softHyphen/>
        <w:t>نماید(تصویر شماره</w:t>
      </w:r>
      <w:r w:rsidR="00C942A9">
        <w:rPr>
          <w:rFonts w:hint="cs"/>
          <w:rtl/>
          <w:lang w:bidi="fa-IR"/>
        </w:rPr>
        <w:t>5</w:t>
      </w:r>
      <w:r w:rsidR="0060554A">
        <w:rPr>
          <w:rFonts w:hint="cs"/>
          <w:rtl/>
          <w:lang w:bidi="fa-IR"/>
        </w:rPr>
        <w:t>1</w:t>
      </w:r>
      <w:r w:rsidR="00D45D4D" w:rsidRPr="00E265DC">
        <w:rPr>
          <w:rFonts w:hint="cs"/>
          <w:rtl/>
          <w:lang w:bidi="fa-IR"/>
        </w:rPr>
        <w:t>).</w:t>
      </w:r>
      <w:r w:rsidR="00D45D4D" w:rsidRPr="00E265DC">
        <w:rPr>
          <w:rFonts w:hint="cs"/>
          <w:noProof/>
          <w:rtl/>
        </w:rPr>
        <w:t xml:space="preserve"> </w:t>
      </w:r>
    </w:p>
    <w:p w:rsidR="00473291" w:rsidRDefault="00D45D4D" w:rsidP="007A6EFB">
      <w:pPr>
        <w:pStyle w:val="Heading1"/>
        <w:numPr>
          <w:ilvl w:val="0"/>
          <w:numId w:val="10"/>
        </w:numPr>
        <w:spacing w:before="0"/>
        <w:ind w:left="141" w:hanging="141"/>
        <w:rPr>
          <w:rtl/>
          <w:lang w:bidi="fa-IR"/>
        </w:rPr>
      </w:pPr>
      <w:bookmarkStart w:id="469" w:name="_Toc372154911"/>
      <w:r w:rsidRPr="00E265DC">
        <w:rPr>
          <w:rFonts w:hint="cs"/>
          <w:rtl/>
          <w:lang w:bidi="fa-IR"/>
        </w:rPr>
        <w:t>هندسه</w:t>
      </w:r>
      <w:bookmarkEnd w:id="469"/>
      <w:r w:rsidRPr="00E265DC">
        <w:rPr>
          <w:rFonts w:hint="cs"/>
          <w:rtl/>
          <w:lang w:bidi="fa-IR"/>
        </w:rPr>
        <w:t xml:space="preserve"> </w:t>
      </w:r>
    </w:p>
    <w:p w:rsidR="00D45D4D" w:rsidRPr="00E265DC" w:rsidRDefault="00D45D4D" w:rsidP="00506713">
      <w:pPr>
        <w:spacing w:after="0"/>
        <w:ind w:firstLine="283"/>
        <w:jc w:val="both"/>
        <w:rPr>
          <w:lang w:bidi="fa-IR"/>
        </w:rPr>
      </w:pPr>
      <w:r w:rsidRPr="00E265DC">
        <w:rPr>
          <w:rFonts w:hint="cs"/>
          <w:rtl/>
          <w:lang w:bidi="fa-IR"/>
        </w:rPr>
        <w:t>در آب</w:t>
      </w:r>
      <w:r w:rsidRPr="00E265DC">
        <w:rPr>
          <w:rFonts w:hint="cs"/>
          <w:rtl/>
          <w:lang w:bidi="fa-IR"/>
        </w:rPr>
        <w:softHyphen/>
      </w:r>
      <w:r w:rsidR="003A6A9E">
        <w:rPr>
          <w:rFonts w:hint="cs"/>
          <w:rtl/>
          <w:lang w:bidi="fa-IR"/>
        </w:rPr>
        <w:t>انبار</w:t>
      </w:r>
      <w:r w:rsidRPr="00E265DC">
        <w:rPr>
          <w:rFonts w:hint="cs"/>
          <w:rtl/>
          <w:lang w:bidi="fa-IR"/>
        </w:rPr>
        <w:t>های دایره</w:t>
      </w:r>
      <w:r w:rsidRPr="00E265DC">
        <w:rPr>
          <w:rFonts w:hint="cs"/>
          <w:rtl/>
          <w:lang w:bidi="fa-IR"/>
        </w:rPr>
        <w:softHyphen/>
        <w:t>ای هر دو شهر به دلیل دایره بودن پلان، بنا به خودی خود متقارن می</w:t>
      </w:r>
      <w:r w:rsidRPr="00E265DC">
        <w:rPr>
          <w:rFonts w:hint="cs"/>
          <w:rtl/>
          <w:lang w:bidi="fa-IR"/>
        </w:rPr>
        <w:softHyphen/>
        <w:t>باشد. در جانمایی بادگیرها(در یزد) و دهانه</w:t>
      </w:r>
      <w:r w:rsidRPr="00E265DC">
        <w:rPr>
          <w:rFonts w:hint="cs"/>
          <w:rtl/>
          <w:lang w:bidi="fa-IR"/>
        </w:rPr>
        <w:softHyphen/>
        <w:t>ها(در لار) نیز سعی گردیده تقارن به طور کامل حفظ شود، به طوری که در آب</w:t>
      </w:r>
      <w:r w:rsidRPr="00E265DC">
        <w:rPr>
          <w:rFonts w:hint="cs"/>
          <w:rtl/>
          <w:lang w:bidi="fa-IR"/>
        </w:rPr>
        <w:softHyphen/>
      </w:r>
      <w:r w:rsidR="003A6A9E">
        <w:rPr>
          <w:rFonts w:hint="cs"/>
          <w:rtl/>
          <w:lang w:bidi="fa-IR"/>
        </w:rPr>
        <w:t>انبار</w:t>
      </w:r>
      <w:r w:rsidRPr="00E265DC">
        <w:rPr>
          <w:rFonts w:hint="cs"/>
          <w:rtl/>
          <w:lang w:bidi="fa-IR"/>
        </w:rPr>
        <w:t>های چهار بادگیری و چهار دهانه</w:t>
      </w:r>
      <w:r w:rsidRPr="00E265DC">
        <w:rPr>
          <w:rFonts w:hint="cs"/>
          <w:rtl/>
          <w:lang w:bidi="fa-IR"/>
        </w:rPr>
        <w:softHyphen/>
        <w:t>ای، بادگیرها و یا دهانه</w:t>
      </w:r>
      <w:r w:rsidRPr="00E265DC">
        <w:rPr>
          <w:rFonts w:hint="cs"/>
          <w:rtl/>
          <w:lang w:bidi="fa-IR"/>
        </w:rPr>
        <w:softHyphen/>
        <w:t>ها دقیقا در چهار جهت عمود برهم قرار دارند، در آب</w:t>
      </w:r>
      <w:r w:rsidRPr="00E265DC">
        <w:rPr>
          <w:rFonts w:hint="cs"/>
          <w:rtl/>
          <w:lang w:bidi="fa-IR"/>
        </w:rPr>
        <w:softHyphen/>
      </w:r>
      <w:r w:rsidR="003A6A9E">
        <w:rPr>
          <w:rFonts w:hint="cs"/>
          <w:rtl/>
          <w:lang w:bidi="fa-IR"/>
        </w:rPr>
        <w:t>انبار</w:t>
      </w:r>
      <w:r w:rsidRPr="00E265DC">
        <w:rPr>
          <w:rFonts w:hint="cs"/>
          <w:rtl/>
          <w:lang w:bidi="fa-IR"/>
        </w:rPr>
        <w:t>های پنج بادگیری (و یا پنج دهانه</w:t>
      </w:r>
      <w:r w:rsidRPr="00E265DC">
        <w:rPr>
          <w:rFonts w:hint="cs"/>
          <w:rtl/>
          <w:lang w:bidi="fa-IR"/>
        </w:rPr>
        <w:softHyphen/>
        <w:t>ای)، بادگیرها (و یا دهانه</w:t>
      </w:r>
      <w:r w:rsidRPr="00E265DC">
        <w:rPr>
          <w:rFonts w:hint="cs"/>
          <w:rtl/>
          <w:lang w:bidi="fa-IR"/>
        </w:rPr>
        <w:softHyphen/>
        <w:t>ها) با زوایای 72 درجه نسبت به هم و در آب</w:t>
      </w:r>
      <w:r w:rsidRPr="00E265DC">
        <w:rPr>
          <w:rFonts w:hint="cs"/>
          <w:rtl/>
          <w:lang w:bidi="fa-IR"/>
        </w:rPr>
        <w:softHyphen/>
      </w:r>
      <w:r w:rsidR="003A6A9E">
        <w:rPr>
          <w:rFonts w:hint="cs"/>
          <w:rtl/>
          <w:lang w:bidi="fa-IR"/>
        </w:rPr>
        <w:t>انبار</w:t>
      </w:r>
      <w:r w:rsidRPr="00E265DC">
        <w:rPr>
          <w:rFonts w:hint="cs"/>
          <w:rtl/>
          <w:lang w:bidi="fa-IR"/>
        </w:rPr>
        <w:t>شش بادگیری( و یا شش دهانه</w:t>
      </w:r>
      <w:r w:rsidRPr="00E265DC">
        <w:rPr>
          <w:rFonts w:hint="cs"/>
          <w:rtl/>
          <w:lang w:bidi="fa-IR"/>
        </w:rPr>
        <w:softHyphen/>
        <w:t>ای) نیز با زاویه</w:t>
      </w:r>
      <w:r w:rsidRPr="00E265DC">
        <w:rPr>
          <w:rFonts w:hint="cs"/>
          <w:rtl/>
          <w:lang w:bidi="fa-IR"/>
        </w:rPr>
        <w:softHyphen/>
      </w:r>
      <w:r w:rsidRPr="00E265DC">
        <w:rPr>
          <w:rtl/>
          <w:lang w:bidi="fa-IR"/>
        </w:rPr>
        <w:softHyphen/>
      </w:r>
      <w:r w:rsidRPr="00E265DC">
        <w:rPr>
          <w:rFonts w:hint="cs"/>
          <w:rtl/>
          <w:lang w:bidi="fa-IR"/>
        </w:rPr>
        <w:t xml:space="preserve"> 60 درجه نسبت به هم قرار گرفته</w:t>
      </w:r>
      <w:r w:rsidRPr="00E265DC">
        <w:rPr>
          <w:rFonts w:hint="cs"/>
          <w:rtl/>
          <w:lang w:bidi="fa-IR"/>
        </w:rPr>
        <w:softHyphen/>
        <w:t>اند. در آب</w:t>
      </w:r>
      <w:r w:rsidRPr="00E265DC">
        <w:rPr>
          <w:rFonts w:hint="cs"/>
          <w:rtl/>
          <w:lang w:bidi="fa-IR"/>
        </w:rPr>
        <w:softHyphen/>
      </w:r>
      <w:r w:rsidR="003A6A9E">
        <w:rPr>
          <w:rFonts w:hint="cs"/>
          <w:rtl/>
          <w:lang w:bidi="fa-IR"/>
        </w:rPr>
        <w:t>انبار</w:t>
      </w:r>
      <w:r w:rsidRPr="00E265DC">
        <w:rPr>
          <w:rFonts w:hint="cs"/>
          <w:rtl/>
          <w:lang w:bidi="fa-IR"/>
        </w:rPr>
        <w:t>های شهر لار که دارای هشت دهانه هستند زاویه</w:t>
      </w:r>
      <w:r w:rsidRPr="00E265DC">
        <w:rPr>
          <w:rFonts w:hint="cs"/>
          <w:rtl/>
          <w:lang w:bidi="fa-IR"/>
        </w:rPr>
        <w:softHyphen/>
        <w:t>ی بین دهانه</w:t>
      </w:r>
      <w:r w:rsidRPr="00E265DC">
        <w:rPr>
          <w:rFonts w:hint="cs"/>
          <w:rtl/>
          <w:lang w:bidi="fa-IR"/>
        </w:rPr>
        <w:softHyphen/>
        <w:t>ها 45 درجه می</w:t>
      </w:r>
      <w:r w:rsidRPr="00E265DC">
        <w:rPr>
          <w:rFonts w:hint="cs"/>
          <w:rtl/>
          <w:lang w:bidi="fa-IR"/>
        </w:rPr>
        <w:softHyphen/>
        <w:t>باشد. در پلکان آب</w:t>
      </w:r>
      <w:r w:rsidRPr="00E265DC">
        <w:rPr>
          <w:rFonts w:hint="cs"/>
          <w:rtl/>
          <w:lang w:bidi="fa-IR"/>
        </w:rPr>
        <w:softHyphen/>
      </w:r>
      <w:r w:rsidR="003A6A9E">
        <w:rPr>
          <w:rFonts w:hint="cs"/>
          <w:rtl/>
          <w:lang w:bidi="fa-IR"/>
        </w:rPr>
        <w:t>انبار</w:t>
      </w:r>
      <w:r w:rsidRPr="00E265DC">
        <w:rPr>
          <w:rFonts w:hint="cs"/>
          <w:rtl/>
          <w:lang w:bidi="fa-IR"/>
        </w:rPr>
        <w:t>ها با توجه به خطی بودن این عنصر سعی گردیده در الحاق سردرها و فضاهای کاربردی جانبی، تقارن محوری حفظ گردد. آب</w:t>
      </w:r>
      <w:r w:rsidRPr="00E265DC">
        <w:rPr>
          <w:rFonts w:hint="cs"/>
          <w:rtl/>
          <w:lang w:bidi="fa-IR"/>
        </w:rPr>
        <w:softHyphen/>
      </w:r>
      <w:r w:rsidR="003A6A9E">
        <w:rPr>
          <w:rFonts w:hint="cs"/>
          <w:rtl/>
          <w:lang w:bidi="fa-IR"/>
        </w:rPr>
        <w:t>انبار</w:t>
      </w:r>
      <w:r w:rsidRPr="00E265DC">
        <w:rPr>
          <w:rFonts w:hint="cs"/>
          <w:rtl/>
          <w:lang w:bidi="fa-IR"/>
        </w:rPr>
        <w:t>های مستطیلی شهر لار هم دارای تقارن محوری بوده و سردرهای آنها که در دو انتهای آب</w:t>
      </w:r>
      <w:r w:rsidRPr="00E265DC">
        <w:rPr>
          <w:rFonts w:hint="cs"/>
          <w:rtl/>
          <w:lang w:bidi="fa-IR"/>
        </w:rPr>
        <w:softHyphen/>
      </w:r>
      <w:r w:rsidR="003A6A9E">
        <w:rPr>
          <w:rFonts w:hint="cs"/>
          <w:rtl/>
          <w:lang w:bidi="fa-IR"/>
        </w:rPr>
        <w:t>انبار</w:t>
      </w:r>
      <w:r w:rsidRPr="00E265DC">
        <w:rPr>
          <w:rFonts w:hint="cs"/>
          <w:rtl/>
          <w:lang w:bidi="fa-IR"/>
        </w:rPr>
        <w:t xml:space="preserve"> قرار گرفته</w:t>
      </w:r>
      <w:r w:rsidRPr="00E265DC">
        <w:rPr>
          <w:rFonts w:hint="cs"/>
          <w:rtl/>
          <w:lang w:bidi="fa-IR"/>
        </w:rPr>
        <w:softHyphen/>
        <w:t>اند دارای همان تقارن محوری می</w:t>
      </w:r>
      <w:r w:rsidRPr="00E265DC">
        <w:rPr>
          <w:rFonts w:hint="cs"/>
          <w:rtl/>
          <w:lang w:bidi="fa-IR"/>
        </w:rPr>
        <w:softHyphen/>
        <w:t>باشند(تصویر شماره6). در آب</w:t>
      </w:r>
      <w:r w:rsidRPr="00E265DC">
        <w:rPr>
          <w:rFonts w:hint="cs"/>
          <w:rtl/>
          <w:lang w:bidi="fa-IR"/>
        </w:rPr>
        <w:softHyphen/>
      </w:r>
      <w:r w:rsidR="003A6A9E">
        <w:rPr>
          <w:rFonts w:hint="cs"/>
          <w:rtl/>
          <w:lang w:bidi="fa-IR"/>
        </w:rPr>
        <w:t>انبار</w:t>
      </w:r>
      <w:r w:rsidRPr="00E265DC">
        <w:rPr>
          <w:rFonts w:hint="cs"/>
          <w:rtl/>
          <w:lang w:bidi="fa-IR"/>
        </w:rPr>
        <w:t>های صلیبی هریک از یال</w:t>
      </w:r>
      <w:r w:rsidRPr="00E265DC">
        <w:rPr>
          <w:rFonts w:hint="cs"/>
          <w:rtl/>
          <w:lang w:bidi="fa-IR"/>
        </w:rPr>
        <w:softHyphen/>
        <w:t>ها به تنهایی دارای تقارن محوری می</w:t>
      </w:r>
      <w:r w:rsidRPr="00E265DC">
        <w:rPr>
          <w:rFonts w:hint="cs"/>
          <w:rtl/>
          <w:lang w:bidi="fa-IR"/>
        </w:rPr>
        <w:softHyphen/>
        <w:t>باشند. زاویه قرارگیری یالها نسبت به یکدیگر نیز با تقارن 90 درجه می</w:t>
      </w:r>
      <w:r w:rsidRPr="00E265DC">
        <w:rPr>
          <w:rFonts w:hint="cs"/>
          <w:rtl/>
          <w:lang w:bidi="fa-IR"/>
        </w:rPr>
        <w:softHyphen/>
        <w:t>باشد. اما به دلیل هم اندازه نبودن طول یال</w:t>
      </w:r>
      <w:r w:rsidRPr="00E265DC">
        <w:rPr>
          <w:rFonts w:hint="cs"/>
          <w:rtl/>
          <w:lang w:bidi="fa-IR"/>
        </w:rPr>
        <w:softHyphen/>
        <w:t>ها، آب</w:t>
      </w:r>
      <w:r w:rsidRPr="00E265DC">
        <w:rPr>
          <w:rFonts w:hint="cs"/>
          <w:rtl/>
          <w:lang w:bidi="fa-IR"/>
        </w:rPr>
        <w:softHyphen/>
      </w:r>
      <w:r w:rsidR="003A6A9E">
        <w:rPr>
          <w:rFonts w:hint="cs"/>
          <w:rtl/>
          <w:lang w:bidi="fa-IR"/>
        </w:rPr>
        <w:t>انبار</w:t>
      </w:r>
      <w:r w:rsidRPr="00E265DC">
        <w:rPr>
          <w:rFonts w:hint="cs"/>
          <w:rtl/>
          <w:lang w:bidi="fa-IR"/>
        </w:rPr>
        <w:t xml:space="preserve"> به طور کلی دارای تقارن نمی</w:t>
      </w:r>
      <w:r w:rsidRPr="00E265DC">
        <w:rPr>
          <w:rFonts w:hint="cs"/>
          <w:rtl/>
          <w:lang w:bidi="fa-IR"/>
        </w:rPr>
        <w:softHyphen/>
        <w:t>باشد.</w:t>
      </w:r>
    </w:p>
    <w:p w:rsidR="00473291" w:rsidRDefault="00D45D4D" w:rsidP="00AF087B">
      <w:pPr>
        <w:pStyle w:val="Heading1"/>
        <w:numPr>
          <w:ilvl w:val="0"/>
          <w:numId w:val="10"/>
        </w:numPr>
        <w:spacing w:before="0"/>
        <w:ind w:left="141" w:hanging="141"/>
        <w:rPr>
          <w:rtl/>
          <w:lang w:bidi="fa-IR"/>
        </w:rPr>
      </w:pPr>
      <w:bookmarkStart w:id="470" w:name="_Toc372154912"/>
      <w:r w:rsidRPr="00E265DC">
        <w:rPr>
          <w:rFonts w:hint="cs"/>
          <w:rtl/>
          <w:lang w:bidi="fa-IR"/>
        </w:rPr>
        <w:t>تناسبات</w:t>
      </w:r>
      <w:bookmarkEnd w:id="470"/>
      <w:r w:rsidRPr="00E265DC">
        <w:rPr>
          <w:rFonts w:hint="cs"/>
          <w:rtl/>
          <w:lang w:bidi="fa-IR"/>
        </w:rPr>
        <w:t xml:space="preserve"> </w:t>
      </w:r>
    </w:p>
    <w:p w:rsidR="00D45D4D" w:rsidRPr="00E265DC" w:rsidRDefault="00D45D4D" w:rsidP="00506713">
      <w:pPr>
        <w:spacing w:after="0"/>
        <w:ind w:firstLine="283"/>
        <w:jc w:val="both"/>
        <w:rPr>
          <w:b/>
          <w:bCs/>
          <w:rtl/>
          <w:lang w:bidi="fa-IR"/>
        </w:rPr>
      </w:pPr>
      <w:r w:rsidRPr="00E265DC">
        <w:rPr>
          <w:rFonts w:hint="cs"/>
          <w:rtl/>
          <w:lang w:bidi="fa-IR"/>
        </w:rPr>
        <w:t>تناسبات موجود میان اجزای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در سه زیرگروه سردر، گنبد و مخزن مورد بررسی قرار می</w:t>
      </w:r>
      <w:r w:rsidRPr="00E265DC">
        <w:rPr>
          <w:rFonts w:hint="cs"/>
          <w:rtl/>
          <w:lang w:bidi="fa-IR"/>
        </w:rPr>
        <w:softHyphen/>
        <w:t>گیرد.</w:t>
      </w:r>
    </w:p>
    <w:p w:rsidR="00D45D4D" w:rsidRPr="00E265DC" w:rsidRDefault="00D45D4D" w:rsidP="00A20B42">
      <w:pPr>
        <w:spacing w:after="0"/>
        <w:ind w:left="27"/>
        <w:jc w:val="both"/>
        <w:rPr>
          <w:color w:val="FF0000"/>
          <w:rtl/>
          <w:lang w:bidi="fa-IR"/>
        </w:rPr>
      </w:pPr>
      <w:r w:rsidRPr="00E265DC">
        <w:rPr>
          <w:rFonts w:hint="cs"/>
          <w:rtl/>
          <w:lang w:bidi="fa-IR"/>
        </w:rPr>
        <w:t>الف)سردر: در آب</w:t>
      </w:r>
      <w:r w:rsidRPr="00E265DC">
        <w:rPr>
          <w:rFonts w:hint="cs"/>
          <w:rtl/>
          <w:lang w:bidi="fa-IR"/>
        </w:rPr>
        <w:softHyphen/>
      </w:r>
      <w:r w:rsidR="003A6A9E">
        <w:rPr>
          <w:rFonts w:hint="cs"/>
          <w:rtl/>
          <w:lang w:bidi="fa-IR"/>
        </w:rPr>
        <w:t>انبار</w:t>
      </w:r>
      <w:r w:rsidRPr="00E265DC">
        <w:rPr>
          <w:rFonts w:hint="cs"/>
          <w:rtl/>
          <w:lang w:bidi="fa-IR"/>
        </w:rPr>
        <w:t>های یزد، سردرها در ابتدای بخش سرپوشیده راه پله قرار دارند و مهم</w:t>
      </w:r>
      <w:r w:rsidRPr="00E265DC">
        <w:rPr>
          <w:rFonts w:hint="cs"/>
          <w:rtl/>
          <w:lang w:bidi="fa-IR"/>
        </w:rPr>
        <w:softHyphen/>
        <w:t>ترین عامل دعوت کننده، جهت برداشت آب می</w:t>
      </w:r>
      <w:r w:rsidRPr="00E265DC">
        <w:rPr>
          <w:rFonts w:hint="cs"/>
          <w:rtl/>
          <w:lang w:bidi="fa-IR"/>
        </w:rPr>
        <w:softHyphen/>
        <w:t>باشند؛ به همین دلیل سردرها با عظمت خاصی ساخته</w:t>
      </w:r>
      <w:r w:rsidRPr="00E265DC">
        <w:rPr>
          <w:rFonts w:hint="cs"/>
          <w:rtl/>
          <w:lang w:bidi="fa-IR"/>
        </w:rPr>
        <w:softHyphen/>
        <w:t xml:space="preserve"> شده</w:t>
      </w:r>
      <w:r w:rsidRPr="00E265DC">
        <w:rPr>
          <w:rFonts w:hint="cs"/>
          <w:rtl/>
          <w:lang w:bidi="fa-IR"/>
        </w:rPr>
        <w:softHyphen/>
        <w:t>اند و از جمله عناصر شاخص آب</w:t>
      </w:r>
      <w:r w:rsidRPr="00E265DC">
        <w:rPr>
          <w:rFonts w:hint="cs"/>
          <w:rtl/>
          <w:lang w:bidi="fa-IR"/>
        </w:rPr>
        <w:softHyphen/>
      </w:r>
      <w:r w:rsidR="003A6A9E">
        <w:rPr>
          <w:rFonts w:hint="cs"/>
          <w:rtl/>
          <w:lang w:bidi="fa-IR"/>
        </w:rPr>
        <w:t>انبار</w:t>
      </w:r>
      <w:r w:rsidRPr="00E265DC">
        <w:rPr>
          <w:rFonts w:hint="cs"/>
          <w:rtl/>
          <w:lang w:bidi="fa-IR"/>
        </w:rPr>
        <w:t>ها به شمار می</w:t>
      </w:r>
      <w:r w:rsidRPr="00E265DC">
        <w:rPr>
          <w:rFonts w:hint="cs"/>
          <w:rtl/>
          <w:lang w:bidi="fa-IR"/>
        </w:rPr>
        <w:softHyphen/>
        <w:t>روند. تزئینات پرکاری که بر روی بعضی از این سردرها وجود دارد، اهمیت و تاکید بر این عنصر را شاخص</w:t>
      </w:r>
      <w:r w:rsidRPr="00E265DC">
        <w:rPr>
          <w:rFonts w:hint="cs"/>
          <w:rtl/>
          <w:lang w:bidi="fa-IR"/>
        </w:rPr>
        <w:softHyphen/>
        <w:t>تر می</w:t>
      </w:r>
      <w:r w:rsidRPr="00E265DC">
        <w:rPr>
          <w:rFonts w:hint="cs"/>
          <w:rtl/>
          <w:lang w:bidi="fa-IR"/>
        </w:rPr>
        <w:softHyphen/>
        <w:t>نماید. اما در شهر لار سردرها در ابتدای دهانه</w:t>
      </w:r>
      <w:r w:rsidRPr="00E265DC">
        <w:rPr>
          <w:rFonts w:hint="cs"/>
          <w:rtl/>
          <w:lang w:bidi="fa-IR"/>
        </w:rPr>
        <w:softHyphen/>
        <w:t>های برداشت آب قرار دارند و دارای ابعاد و اندازه</w:t>
      </w:r>
      <w:r w:rsidRPr="00E265DC">
        <w:rPr>
          <w:rFonts w:hint="cs"/>
          <w:rtl/>
          <w:lang w:bidi="fa-IR"/>
        </w:rPr>
        <w:softHyphen/>
        <w:t>ای در مقیاس انسانی می</w:t>
      </w:r>
      <w:r w:rsidRPr="00E265DC">
        <w:rPr>
          <w:rFonts w:hint="cs"/>
          <w:rtl/>
          <w:lang w:bidi="fa-IR"/>
        </w:rPr>
        <w:softHyphen/>
        <w:t xml:space="preserve">باشند. </w:t>
      </w:r>
    </w:p>
    <w:p w:rsidR="00D45D4D" w:rsidRPr="00E265DC" w:rsidRDefault="00D45D4D" w:rsidP="00A20B42">
      <w:pPr>
        <w:spacing w:after="0"/>
        <w:ind w:left="27"/>
        <w:jc w:val="both"/>
        <w:rPr>
          <w:color w:val="FF0000"/>
          <w:rtl/>
          <w:lang w:bidi="fa-IR"/>
        </w:rPr>
      </w:pPr>
      <w:r w:rsidRPr="00E265DC">
        <w:rPr>
          <w:rFonts w:hint="cs"/>
          <w:rtl/>
          <w:lang w:bidi="fa-IR"/>
        </w:rPr>
        <w:lastRenderedPageBreak/>
        <w:t>ب) گنبد: ارتفاع گنبد آب</w:t>
      </w:r>
      <w:r w:rsidRPr="00E265DC">
        <w:rPr>
          <w:rFonts w:hint="cs"/>
          <w:rtl/>
          <w:lang w:bidi="fa-IR"/>
        </w:rPr>
        <w:softHyphen/>
      </w:r>
      <w:r w:rsidR="003A6A9E">
        <w:rPr>
          <w:rFonts w:hint="cs"/>
          <w:rtl/>
          <w:lang w:bidi="fa-IR"/>
        </w:rPr>
        <w:t>انبار</w:t>
      </w:r>
      <w:r w:rsidRPr="00E265DC">
        <w:rPr>
          <w:rFonts w:hint="cs"/>
          <w:rtl/>
          <w:lang w:bidi="fa-IR"/>
        </w:rPr>
        <w:t>ها بستگی به قطر دهانه دارد. در آب</w:t>
      </w:r>
      <w:r w:rsidRPr="00E265DC">
        <w:rPr>
          <w:rFonts w:hint="cs"/>
          <w:rtl/>
          <w:lang w:bidi="fa-IR"/>
        </w:rPr>
        <w:softHyphen/>
      </w:r>
      <w:r w:rsidR="003A6A9E">
        <w:rPr>
          <w:rFonts w:hint="cs"/>
          <w:rtl/>
          <w:lang w:bidi="fa-IR"/>
        </w:rPr>
        <w:t>انبار</w:t>
      </w:r>
      <w:r w:rsidRPr="00E265DC">
        <w:rPr>
          <w:rFonts w:hint="cs"/>
          <w:rtl/>
          <w:lang w:bidi="fa-IR"/>
        </w:rPr>
        <w:t>های شهر یزد نسبت ارتفاع به قطر گنبد در اکثر آب</w:t>
      </w:r>
      <w:r w:rsidRPr="00E265DC">
        <w:rPr>
          <w:rFonts w:hint="cs"/>
          <w:rtl/>
          <w:lang w:bidi="fa-IR"/>
        </w:rPr>
        <w:softHyphen/>
      </w:r>
      <w:r w:rsidR="003A6A9E">
        <w:rPr>
          <w:rFonts w:hint="cs"/>
          <w:rtl/>
          <w:lang w:bidi="fa-IR"/>
        </w:rPr>
        <w:t>انبار</w:t>
      </w:r>
      <w:r w:rsidRPr="00E265DC">
        <w:rPr>
          <w:rFonts w:hint="cs"/>
          <w:rtl/>
          <w:lang w:bidi="fa-IR"/>
        </w:rPr>
        <w:t xml:space="preserve">ها </w:t>
      </w:r>
      <w:r w:rsidRPr="00E265DC">
        <w:rPr>
          <w:rFonts w:ascii="Times New Roman" w:hAnsi="Times New Roman" w:cs="Times New Roman" w:hint="cs"/>
          <w:rtl/>
          <w:lang w:bidi="fa-IR"/>
        </w:rPr>
        <w:t>½</w:t>
      </w:r>
      <w:r w:rsidRPr="00E265DC">
        <w:rPr>
          <w:rFonts w:hint="cs"/>
          <w:rtl/>
          <w:lang w:bidi="fa-IR"/>
        </w:rPr>
        <w:t xml:space="preserve"> می</w:t>
      </w:r>
      <w:r w:rsidRPr="00E265DC">
        <w:rPr>
          <w:rFonts w:hint="cs"/>
          <w:rtl/>
          <w:lang w:bidi="fa-IR"/>
        </w:rPr>
        <w:softHyphen/>
        <w:t>باشد. در بعضی از آنها بیشتر حجم گنبد در خاک قرار دارد. اما در شهر لار گنبد شاخص</w:t>
      </w:r>
      <w:r w:rsidRPr="00E265DC">
        <w:rPr>
          <w:rFonts w:hint="cs"/>
          <w:rtl/>
          <w:lang w:bidi="fa-IR"/>
        </w:rPr>
        <w:softHyphen/>
        <w:t>ترین عنصر یک آب</w:t>
      </w:r>
      <w:r w:rsidRPr="00E265DC">
        <w:rPr>
          <w:rFonts w:hint="cs"/>
          <w:rtl/>
          <w:lang w:bidi="fa-IR"/>
        </w:rPr>
        <w:softHyphen/>
      </w:r>
      <w:r w:rsidR="003A6A9E">
        <w:rPr>
          <w:rFonts w:hint="cs"/>
          <w:rtl/>
          <w:lang w:bidi="fa-IR"/>
        </w:rPr>
        <w:t>انبار</w:t>
      </w:r>
      <w:r w:rsidRPr="00E265DC">
        <w:rPr>
          <w:rFonts w:hint="cs"/>
          <w:rtl/>
          <w:lang w:bidi="fa-IR"/>
        </w:rPr>
        <w:t xml:space="preserve"> است؛ خیز آب</w:t>
      </w:r>
      <w:r w:rsidRPr="00E265DC">
        <w:rPr>
          <w:rFonts w:hint="cs"/>
          <w:rtl/>
          <w:lang w:bidi="fa-IR"/>
        </w:rPr>
        <w:softHyphen/>
      </w:r>
      <w:r w:rsidR="003A6A9E">
        <w:rPr>
          <w:rFonts w:hint="cs"/>
          <w:rtl/>
          <w:lang w:bidi="fa-IR"/>
        </w:rPr>
        <w:t>انبار</w:t>
      </w:r>
      <w:r w:rsidRPr="00E265DC">
        <w:rPr>
          <w:rFonts w:hint="cs"/>
          <w:rtl/>
          <w:lang w:bidi="fa-IR"/>
        </w:rPr>
        <w:t>ها در این شهر بین 40/0 تا 60/0 متغیر است. تقریبا 33درصد آنها دارای خیز 40/0، 46 درصد از آنها دارای خیز50/0 و 21 درصد نیز دارای خیزی بیشتر از 50/0 می</w:t>
      </w:r>
      <w:r w:rsidRPr="00E265DC">
        <w:rPr>
          <w:rFonts w:hint="cs"/>
          <w:rtl/>
          <w:lang w:bidi="fa-IR"/>
        </w:rPr>
        <w:softHyphen/>
        <w:t>باشند. در آب</w:t>
      </w:r>
      <w:r w:rsidRPr="00E265DC">
        <w:rPr>
          <w:rFonts w:hint="cs"/>
          <w:rtl/>
          <w:lang w:bidi="fa-IR"/>
        </w:rPr>
        <w:softHyphen/>
      </w:r>
      <w:r w:rsidR="003A6A9E">
        <w:rPr>
          <w:rFonts w:hint="cs"/>
          <w:rtl/>
          <w:lang w:bidi="fa-IR"/>
        </w:rPr>
        <w:t>انبار</w:t>
      </w:r>
      <w:r w:rsidRPr="00E265DC">
        <w:rPr>
          <w:rFonts w:hint="cs"/>
          <w:rtl/>
          <w:lang w:bidi="fa-IR"/>
        </w:rPr>
        <w:t>های مستطیلی لار نسبت عرض به طول حدود 3/1 می</w:t>
      </w:r>
      <w:r w:rsidRPr="00E265DC">
        <w:rPr>
          <w:rFonts w:hint="cs"/>
          <w:rtl/>
          <w:lang w:bidi="fa-IR"/>
        </w:rPr>
        <w:softHyphen/>
        <w:t>باشد.</w:t>
      </w:r>
    </w:p>
    <w:p w:rsidR="00D45D4D" w:rsidRPr="00E265DC" w:rsidRDefault="00D45D4D" w:rsidP="00A20B42">
      <w:pPr>
        <w:spacing w:after="0"/>
        <w:jc w:val="both"/>
        <w:rPr>
          <w:lang w:bidi="fa-IR"/>
        </w:rPr>
      </w:pPr>
      <w:r w:rsidRPr="00E265DC">
        <w:rPr>
          <w:rFonts w:hint="cs"/>
          <w:rtl/>
          <w:lang w:bidi="fa-IR"/>
        </w:rPr>
        <w:t>ج) مخزن: در آب</w:t>
      </w:r>
      <w:r w:rsidRPr="00E265DC">
        <w:rPr>
          <w:rFonts w:hint="cs"/>
          <w:rtl/>
          <w:lang w:bidi="fa-IR"/>
        </w:rPr>
        <w:softHyphen/>
      </w:r>
      <w:r w:rsidR="003A6A9E">
        <w:rPr>
          <w:rFonts w:hint="cs"/>
          <w:rtl/>
          <w:lang w:bidi="fa-IR"/>
        </w:rPr>
        <w:t>انبار</w:t>
      </w:r>
      <w:r w:rsidRPr="00E265DC">
        <w:rPr>
          <w:rFonts w:hint="cs"/>
          <w:rtl/>
          <w:lang w:bidi="fa-IR"/>
        </w:rPr>
        <w:t>های هر دوشهر لار و یزد عمق مخزن تقریبا برابر قطر دایره</w:t>
      </w:r>
      <w:r w:rsidRPr="00E265DC">
        <w:rPr>
          <w:rFonts w:hint="cs"/>
          <w:rtl/>
          <w:lang w:bidi="fa-IR"/>
        </w:rPr>
        <w:softHyphen/>
        <w:t>ی مخزن می</w:t>
      </w:r>
      <w:r w:rsidRPr="00E265DC">
        <w:rPr>
          <w:rFonts w:hint="cs"/>
          <w:rtl/>
          <w:lang w:bidi="fa-IR"/>
        </w:rPr>
        <w:softHyphen/>
        <w:t xml:space="preserve">باشد. </w:t>
      </w:r>
    </w:p>
    <w:p w:rsidR="00473291" w:rsidRDefault="00D45D4D" w:rsidP="007A6EFB">
      <w:pPr>
        <w:pStyle w:val="Heading1"/>
        <w:numPr>
          <w:ilvl w:val="0"/>
          <w:numId w:val="10"/>
        </w:numPr>
        <w:ind w:left="141" w:hanging="141"/>
        <w:rPr>
          <w:lang w:bidi="fa-IR"/>
        </w:rPr>
      </w:pPr>
      <w:bookmarkStart w:id="471" w:name="_Toc372154913"/>
      <w:r w:rsidRPr="00E265DC">
        <w:rPr>
          <w:rFonts w:hint="cs"/>
          <w:rtl/>
          <w:lang w:bidi="fa-IR"/>
        </w:rPr>
        <w:t>رابطه مسیرهای ارتباطی با فضاهای کاربردی</w:t>
      </w:r>
      <w:bookmarkEnd w:id="471"/>
      <w:r w:rsidRPr="00E265DC">
        <w:rPr>
          <w:rFonts w:hint="cs"/>
          <w:rtl/>
          <w:lang w:bidi="fa-IR"/>
        </w:rPr>
        <w:t xml:space="preserve"> </w:t>
      </w:r>
    </w:p>
    <w:p w:rsidR="00D45D4D" w:rsidRDefault="00887570" w:rsidP="0060554A">
      <w:pPr>
        <w:ind w:firstLine="283"/>
        <w:jc w:val="both"/>
        <w:rPr>
          <w:rtl/>
          <w:lang w:bidi="fa-IR"/>
        </w:rPr>
      </w:pPr>
      <w:r w:rsidRPr="00E265DC">
        <w:rPr>
          <w:rFonts w:hint="cs"/>
          <w:noProof/>
          <w:rtl/>
        </w:rPr>
        <mc:AlternateContent>
          <mc:Choice Requires="wpg">
            <w:drawing>
              <wp:anchor distT="0" distB="0" distL="114300" distR="114300" simplePos="0" relativeHeight="251791360" behindDoc="0" locked="0" layoutInCell="1" allowOverlap="1" wp14:anchorId="0F4DCD0A" wp14:editId="36BFA3CB">
                <wp:simplePos x="0" y="0"/>
                <wp:positionH relativeFrom="margin">
                  <wp:posOffset>57150</wp:posOffset>
                </wp:positionH>
                <wp:positionV relativeFrom="margin">
                  <wp:posOffset>2044700</wp:posOffset>
                </wp:positionV>
                <wp:extent cx="4980305" cy="1499235"/>
                <wp:effectExtent l="0" t="0" r="0" b="5715"/>
                <wp:wrapTopAndBottom/>
                <wp:docPr id="366" name="Group 366"/>
                <wp:cNvGraphicFramePr/>
                <a:graphic xmlns:a="http://schemas.openxmlformats.org/drawingml/2006/main">
                  <a:graphicData uri="http://schemas.microsoft.com/office/word/2010/wordprocessingGroup">
                    <wpg:wgp>
                      <wpg:cNvGrpSpPr/>
                      <wpg:grpSpPr>
                        <a:xfrm>
                          <a:off x="0" y="0"/>
                          <a:ext cx="4980305" cy="1499235"/>
                          <a:chOff x="-535872" y="0"/>
                          <a:chExt cx="3068971" cy="927673"/>
                        </a:xfrm>
                      </wpg:grpSpPr>
                      <wpg:grpSp>
                        <wpg:cNvPr id="370" name="Group 370"/>
                        <wpg:cNvGrpSpPr/>
                        <wpg:grpSpPr>
                          <a:xfrm>
                            <a:off x="0" y="0"/>
                            <a:ext cx="2071935" cy="761119"/>
                            <a:chOff x="0" y="0"/>
                            <a:chExt cx="2071935" cy="761119"/>
                          </a:xfrm>
                        </wpg:grpSpPr>
                        <pic:pic xmlns:pic="http://schemas.openxmlformats.org/drawingml/2006/picture">
                          <pic:nvPicPr>
                            <pic:cNvPr id="372" name="Picture 372"/>
                            <pic:cNvPicPr>
                              <a:picLocks noChangeAspect="1"/>
                            </pic:cNvPicPr>
                          </pic:nvPicPr>
                          <pic:blipFill>
                            <a:blip r:embed="rId274" cstate="email">
                              <a:extLst>
                                <a:ext uri="{28A0092B-C50C-407E-A947-70E740481C1C}">
                                  <a14:useLocalDpi xmlns:a14="http://schemas.microsoft.com/office/drawing/2010/main"/>
                                </a:ext>
                              </a:extLst>
                            </a:blip>
                            <a:stretch>
                              <a:fillRect/>
                            </a:stretch>
                          </pic:blipFill>
                          <pic:spPr>
                            <a:xfrm>
                              <a:off x="0" y="0"/>
                              <a:ext cx="2071935" cy="761119"/>
                            </a:xfrm>
                            <a:prstGeom prst="rect">
                              <a:avLst/>
                            </a:prstGeom>
                          </pic:spPr>
                        </pic:pic>
                        <wps:wsp>
                          <wps:cNvPr id="378" name="Rectangle 378"/>
                          <wps:cNvSpPr/>
                          <wps:spPr>
                            <a:xfrm>
                              <a:off x="1247390" y="317133"/>
                              <a:ext cx="100425" cy="13213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Rectangle 379"/>
                          <wps:cNvSpPr/>
                          <wps:spPr>
                            <a:xfrm>
                              <a:off x="1908083" y="332989"/>
                              <a:ext cx="100425" cy="13213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 name="Rectangle 383"/>
                          <wps:cNvSpPr/>
                          <wps:spPr>
                            <a:xfrm>
                              <a:off x="872116" y="306561"/>
                              <a:ext cx="100425" cy="13213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 name="Straight Arrow Connector 384"/>
                          <wps:cNvCnPr/>
                          <wps:spPr>
                            <a:xfrm flipV="1">
                              <a:off x="1289674" y="137424"/>
                              <a:ext cx="0" cy="459843"/>
                            </a:xfrm>
                            <a:prstGeom prst="straightConnector1">
                              <a:avLst/>
                            </a:prstGeom>
                            <a:ln>
                              <a:headEnd type="arrow" w="sm" len="sm"/>
                              <a:tailEnd type="arrow" w="sm" len="sm"/>
                            </a:ln>
                          </wps:spPr>
                          <wps:style>
                            <a:lnRef idx="1">
                              <a:schemeClr val="accent2"/>
                            </a:lnRef>
                            <a:fillRef idx="0">
                              <a:schemeClr val="accent2"/>
                            </a:fillRef>
                            <a:effectRef idx="0">
                              <a:schemeClr val="accent2"/>
                            </a:effectRef>
                            <a:fontRef idx="minor">
                              <a:schemeClr val="tx1"/>
                            </a:fontRef>
                          </wps:style>
                          <wps:bodyPr/>
                        </wps:wsp>
                        <wps:wsp>
                          <wps:cNvPr id="385" name="Straight Arrow Connector 385"/>
                          <wps:cNvCnPr/>
                          <wps:spPr>
                            <a:xfrm flipH="1">
                              <a:off x="872116" y="385845"/>
                              <a:ext cx="1136297" cy="0"/>
                            </a:xfrm>
                            <a:prstGeom prst="straightConnector1">
                              <a:avLst/>
                            </a:prstGeom>
                            <a:ln>
                              <a:headEnd type="arrow"/>
                              <a:tailEnd type="arrow"/>
                            </a:ln>
                          </wps:spPr>
                          <wps:style>
                            <a:lnRef idx="1">
                              <a:schemeClr val="accent2"/>
                            </a:lnRef>
                            <a:fillRef idx="0">
                              <a:schemeClr val="accent2"/>
                            </a:fillRef>
                            <a:effectRef idx="0">
                              <a:schemeClr val="accent2"/>
                            </a:effectRef>
                            <a:fontRef idx="minor">
                              <a:schemeClr val="tx1"/>
                            </a:fontRef>
                          </wps:style>
                          <wps:bodyPr/>
                        </wps:wsp>
                      </wpg:grpSp>
                      <wps:wsp>
                        <wps:cNvPr id="386" name="Text Box 386"/>
                        <wps:cNvSpPr txBox="1"/>
                        <wps:spPr>
                          <a:xfrm>
                            <a:off x="-535872" y="733665"/>
                            <a:ext cx="3068971" cy="1940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135EAD" w:rsidRDefault="00C433B9" w:rsidP="001C6861">
                              <w:pPr>
                                <w:pStyle w:val="Heading2"/>
                              </w:pPr>
                              <w:bookmarkStart w:id="472" w:name="_Toc372153885"/>
                              <w:bookmarkStart w:id="473" w:name="_Toc372154112"/>
                              <w:bookmarkStart w:id="474" w:name="_Toc372304134"/>
                              <w:r w:rsidRPr="00135EAD">
                                <w:rPr>
                                  <w:rFonts w:hint="cs"/>
                                  <w:rtl/>
                                </w:rPr>
                                <w:t xml:space="preserve">تصویر شماره </w:t>
                              </w:r>
                              <w:r>
                                <w:rPr>
                                  <w:rFonts w:hint="cs"/>
                                  <w:rtl/>
                                </w:rPr>
                                <w:t>52</w:t>
                              </w:r>
                              <w:r w:rsidRPr="00135EAD">
                                <w:rPr>
                                  <w:rFonts w:hint="cs"/>
                                  <w:rtl/>
                                </w:rPr>
                                <w:t>: چگونگی ارتباط پلکان، پاشیر و فضاهای کاربردی در یزد</w:t>
                              </w:r>
                              <w:r>
                                <w:rPr>
                                  <w:rFonts w:hint="cs"/>
                                  <w:rtl/>
                                </w:rPr>
                                <w:t>(ماخذ: نگارنده)</w:t>
                              </w:r>
                              <w:bookmarkEnd w:id="472"/>
                              <w:bookmarkEnd w:id="473"/>
                              <w:bookmarkEnd w:id="474"/>
                            </w:p>
                          </w:txbxContent>
                        </wps:txbx>
                        <wps:bodyPr rot="0" spcFirstLastPara="0" vertOverflow="overflow" horzOverflow="overflow" vert="horz" wrap="square" lIns="0" tIns="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4DCD0A" id="Group 366" o:spid="_x0000_s1413" style="position:absolute;left:0;text-align:left;margin-left:4.5pt;margin-top:161pt;width:392.15pt;height:118.05pt;z-index:251791360;mso-position-horizontal-relative:margin;mso-position-vertical-relative:margin;mso-width-relative:margin;mso-height-relative:margin" coordorigin="-5358" coordsize="30689,92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">
                <v:group id="Group 370" o:spid="_x0000_s1414" style="position:absolute;width:20719;height:7611" coordsize="20719,76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aHwMIAAADcAAAADwAAAGRycy9kb3ducmV2LnhtbERPTYvCMBC9C/sfwizs&#10;TdOuqEvXKCKueBDBuiDehmZsi82kNLGt/94cBI+P9z1f9qYSLTWutKwgHkUgiDOrS84V/J/+hj8g&#10;nEfWWFkmBQ9ysFx8DOaYaNvxkdrU5yKEsEtQQeF9nUjpsoIMupGtiQN3tY1BH2CTS91gF8JNJb+j&#10;aCoNlhwaCqxpXVB2S+9GwbbDbjWON+3+dl0/LqfJ4byPSamvz371C8JT79/il3unFYxn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4Gh8DCAAAA3AAAAA8A&#10;AAAAAAAAAAAAAAAAqgIAAGRycy9kb3ducmV2LnhtbFBLBQYAAAAABAAEAPoAAACZAwAAAAA=&#10;">
                  <v:shape id="Picture 372" o:spid="_x0000_s1415" type="#_x0000_t75" style="position:absolute;width:20719;height:7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i5GDGAAAA3AAAAA8AAABkcnMvZG93bnJldi54bWxEj0FrwkAUhO+F/oflFXqrG22oEl1FpAk5&#10;9FI1np/ZZxLMvg3ZbUz767uFgsdhZr5hVpvRtGKg3jWWFUwnEQji0uqGKwXHQ/qyAOE8ssbWMin4&#10;Jgeb9ePDChNtb/xJw95XIkDYJaig9r5LpHRlTQbdxHbEwbvY3qAPsq+k7vEW4KaVsyh6kwYbDgs1&#10;drSrqbzuv4yCjs9xmk/TImtOh4+f2GTvpsiUen4at0sQnkZ/D/+3c63gdT6DvzPhCM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WLkYMYAAADcAAAADwAAAAAAAAAAAAAA&#10;AACfAgAAZHJzL2Rvd25yZXYueG1sUEsFBgAAAAAEAAQA9wAAAJIDAAAAAA==&#10;">
                    <v:imagedata r:id="rId275" o:title=""/>
                    <v:path arrowok="t"/>
                  </v:shape>
                  <v:rect id="Rectangle 378" o:spid="_x0000_s1416" style="position:absolute;left:12473;top:3171;width:1005;height:1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w/IsIA&#10;AADcAAAADwAAAGRycy9kb3ducmV2LnhtbERPy2qDQBTdB/oPwy10l4yxUMVkImmh9EEWiUn2F+dG&#10;ReeOOFO1f99ZFLI8nPc2n00nRhpcY1nBehWBIC6tbrhScDm/L1MQziNr7CyTgl9ykO8eFlvMtJ34&#10;RGPhKxFC2GWooPa+z6R0ZU0G3cr2xIG72cGgD3CopB5wCuGmk3EUvUiDDYeGGnt6q6lsix+j4Gjb&#10;m+yucfydvH7EyZdJp2o8KPX0OO83IDzN/i7+d39qBc9JWBvOhCM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LD8iwgAAANwAAAAPAAAAAAAAAAAAAAAAAJgCAABkcnMvZG93&#10;bnJldi54bWxQSwUGAAAAAAQABAD1AAAAhwMAAAAA&#10;" filled="f" strokecolor="red" strokeweight="1.5pt"/>
                  <v:rect id="Rectangle 379" o:spid="_x0000_s1417" style="position:absolute;left:19080;top:3329;width:1005;height: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aucUA&#10;AADcAAAADwAAAGRycy9kb3ducmV2LnhtbESPT2vCQBTE70K/w/IK3nTTFBqbupEqFK300Kq9P7Iv&#10;fzD7NmTXJP32XUHwOMzMb5jlajSN6KlztWUFT/MIBHFudc2lgtPxY7YA4TyyxsYyKfgjB6vsYbLE&#10;VNuBf6g/+FIECLsUFVTet6mULq/IoJvbljh4he0M+iC7UuoOhwA3jYyj6EUarDksVNjSpqL8fLgY&#10;Bd/2XMjmN473yXobJ59mMZT9l1LTx/H9DYSn0d/Dt/ZOK3hOXuF6JhwBm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q5xQAAANwAAAAPAAAAAAAAAAAAAAAAAJgCAABkcnMv&#10;ZG93bnJldi54bWxQSwUGAAAAAAQABAD1AAAAigMAAAAA&#10;" filled="f" strokecolor="red" strokeweight="1.5pt"/>
                  <v:rect id="Rectangle 383" o:spid="_x0000_s1418" style="position:absolute;left:8721;top:3065;width:1004;height: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3ddMQA&#10;AADcAAAADwAAAGRycy9kb3ducmV2LnhtbESPQWvCQBSE7wX/w/KE3urGCBqiq6hQWqWHNur9kX0m&#10;wezbkN0m6b93BaHHYWa+YVabwdSio9ZVlhVMJxEI4tzqigsF59P7WwLCeWSNtWVS8EcONuvRywpT&#10;bXv+oS7zhQgQdikqKL1vUildXpJBN7ENcfCutjXog2wLqVvsA9zUMo6iuTRYcVgosaF9Sfkt+zUK&#10;vu3tKutLHB8Xu494cTBJX3RfSr2Oh+0ShKfB/4ef7U+tYJbM4HEmHAG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d3XTEAAAA3AAAAA8AAAAAAAAAAAAAAAAAmAIAAGRycy9k&#10;b3ducmV2LnhtbFBLBQYAAAAABAAEAPUAAACJAwAAAAA=&#10;" filled="f" strokecolor="red" strokeweight="1.5pt"/>
                  <v:shape id="Straight Arrow Connector 384" o:spid="_x0000_s1419" type="#_x0000_t32" style="position:absolute;left:12896;top:1374;width:0;height:45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R4McYAAADcAAAADwAAAGRycy9kb3ducmV2LnhtbESPQUvDQBSE70L/w/IKXqTdmBYJsdsS&#10;RUHqRWMpPT6yr0kw+zZkn23677uC4HGYmW+Y1WZ0nTrREFrPBu7nCSjiytuWawO7r9dZBioIssXO&#10;Mxm4UIDNenKzwtz6M3/SqZRaRQiHHA00In2udagachjmvieO3tEPDiXKodZ2wHOEu06nSfKgHbYc&#10;Fxrs6bmh6rv8cQbaMr3z26w7Ll8o3R+kKN6f5MOY2+lYPIISGuU//Nd+swYW2RJ+z8QjoN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UeDHGAAAA3AAAAA8AAAAAAAAA&#10;AAAAAAAAoQIAAGRycy9kb3ducmV2LnhtbFBLBQYAAAAABAAEAPkAAACUAwAAAAA=&#10;" strokecolor="#bc4542 [3045]">
                    <v:stroke startarrow="open" startarrowwidth="narrow" startarrowlength="short" endarrow="open" endarrowwidth="narrow" endarrowlength="short"/>
                  </v:shape>
                  <v:shape id="Straight Arrow Connector 385" o:spid="_x0000_s1420" type="#_x0000_t32" style="position:absolute;left:8721;top:3858;width:1136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qwDMMAAADcAAAADwAAAGRycy9kb3ducmV2LnhtbESPQYvCMBSE74L/ITxhb5rqopRqFNll&#10;YfEiVmHZ26N5tsHmpTRRq7/eCILHYWa+YRarztbiQq03jhWMRwkI4sJpw6WCw/5nmILwAVlj7ZgU&#10;3MjDatnvLTDT7so7uuShFBHCPkMFVQhNJqUvKrLoR64hjt7RtRZDlG0pdYvXCLe1nCTJTFo0HBcq&#10;bOirouKUn62C1P/tvrdoubnt7+XGrnOz/TdKfQy69RxEoC68w6/2r1bwmU7heSYe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7asAzDAAAA3AAAAA8AAAAAAAAAAAAA&#10;AAAAoQIAAGRycy9kb3ducmV2LnhtbFBLBQYAAAAABAAEAPkAAACRAwAAAAA=&#10;" strokecolor="#bc4542 [3045]">
                    <v:stroke startarrow="open" endarrow="open"/>
                  </v:shape>
                </v:group>
                <v:shape id="Text Box 386" o:spid="_x0000_s1421" type="#_x0000_t202" style="position:absolute;left:-5358;top:7336;width:30688;height:1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EC7sYA&#10;AADcAAAADwAAAGRycy9kb3ducmV2LnhtbESPQWvCQBSE7wX/w/KEXopuWqmE6CoiLbSXQNOi12f2&#10;mUSzb8PuVqO/vlsQPA4z8w0zX/amFSdyvrGs4HmcgCAurW64UvDz/T5KQfiArLG1TAou5GG5GDzM&#10;MdP2zF90KkIlIoR9hgrqELpMSl/WZNCPbUccvb11BkOUrpLa4TnCTStfkmQqDTYcF2rsaF1TeSx+&#10;jYL08Ha95PnTbrv9PGCbvja52xRKPQ771QxEoD7cw7f2h1YwSafwfyY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EC7sYAAADcAAAADwAAAAAAAAAAAAAAAACYAgAAZHJz&#10;L2Rvd25yZXYueG1sUEsFBgAAAAAEAAQA9QAAAIsDAAAAAA==&#10;" filled="f" stroked="f" strokeweight=".5pt">
                  <v:textbox inset="0,0,,0">
                    <w:txbxContent>
                      <w:p w:rsidR="00C433B9" w:rsidRPr="00135EAD" w:rsidRDefault="00C433B9" w:rsidP="001C6861">
                        <w:pPr>
                          <w:pStyle w:val="Heading2"/>
                        </w:pPr>
                        <w:bookmarkStart w:id="475" w:name="_Toc372153885"/>
                        <w:bookmarkStart w:id="476" w:name="_Toc372154112"/>
                        <w:bookmarkStart w:id="477" w:name="_Toc372304134"/>
                        <w:r w:rsidRPr="00135EAD">
                          <w:rPr>
                            <w:rFonts w:hint="cs"/>
                            <w:rtl/>
                          </w:rPr>
                          <w:t xml:space="preserve">تصویر شماره </w:t>
                        </w:r>
                        <w:r>
                          <w:rPr>
                            <w:rFonts w:hint="cs"/>
                            <w:rtl/>
                          </w:rPr>
                          <w:t>52</w:t>
                        </w:r>
                        <w:r w:rsidRPr="00135EAD">
                          <w:rPr>
                            <w:rFonts w:hint="cs"/>
                            <w:rtl/>
                          </w:rPr>
                          <w:t>: چگونگی ارتباط پلکان، پاشیر و فضاهای کاربردی در یزد</w:t>
                        </w:r>
                        <w:r>
                          <w:rPr>
                            <w:rFonts w:hint="cs"/>
                            <w:rtl/>
                          </w:rPr>
                          <w:t>(ماخذ: نگارنده)</w:t>
                        </w:r>
                        <w:bookmarkEnd w:id="475"/>
                        <w:bookmarkEnd w:id="476"/>
                        <w:bookmarkEnd w:id="477"/>
                      </w:p>
                    </w:txbxContent>
                  </v:textbox>
                </v:shape>
                <w10:wrap type="topAndBottom" anchorx="margin" anchory="margin"/>
              </v:group>
            </w:pict>
          </mc:Fallback>
        </mc:AlternateContent>
      </w:r>
      <w:r w:rsidR="00D45D4D" w:rsidRPr="00E265DC">
        <w:rPr>
          <w:rFonts w:hint="cs"/>
          <w:rtl/>
          <w:lang w:bidi="fa-IR"/>
        </w:rPr>
        <w:t>آب</w:t>
      </w:r>
      <w:r w:rsidR="00D45D4D" w:rsidRPr="00E265DC">
        <w:rPr>
          <w:rFonts w:hint="cs"/>
          <w:rtl/>
          <w:lang w:bidi="fa-IR"/>
        </w:rPr>
        <w:softHyphen/>
      </w:r>
      <w:r w:rsidR="003A6A9E">
        <w:rPr>
          <w:rFonts w:hint="cs"/>
          <w:rtl/>
          <w:lang w:bidi="fa-IR"/>
        </w:rPr>
        <w:t>انبار</w:t>
      </w:r>
      <w:r w:rsidR="00D45D4D" w:rsidRPr="00E265DC">
        <w:rPr>
          <w:rFonts w:hint="cs"/>
          <w:rtl/>
          <w:lang w:bidi="fa-IR"/>
        </w:rPr>
        <w:t>ها به طور کلی دارای فضاهای کاربردی معماری نمی</w:t>
      </w:r>
      <w:r w:rsidR="00D45D4D" w:rsidRPr="00E265DC">
        <w:rPr>
          <w:rFonts w:hint="cs"/>
          <w:rtl/>
          <w:lang w:bidi="fa-IR"/>
        </w:rPr>
        <w:softHyphen/>
        <w:t>باشند. این بناها مخازنی هستند که عموما تنها ارتباط انسانها با آنها در جایگاه</w:t>
      </w:r>
      <w:r w:rsidR="00D45D4D" w:rsidRPr="00E265DC">
        <w:rPr>
          <w:rFonts w:hint="cs"/>
          <w:rtl/>
          <w:lang w:bidi="fa-IR"/>
        </w:rPr>
        <w:softHyphen/>
        <w:t>های برداشت آب می</w:t>
      </w:r>
      <w:r w:rsidR="00D45D4D" w:rsidRPr="00E265DC">
        <w:rPr>
          <w:rFonts w:hint="cs"/>
          <w:rtl/>
          <w:lang w:bidi="fa-IR"/>
        </w:rPr>
        <w:softHyphen/>
        <w:t>باشد. به همین دلیل یکی از مسائلی قابل بررسی در این بخش، نحوه دسترسی به پاشیر و برداشت آب می</w:t>
      </w:r>
      <w:r w:rsidR="00D45D4D" w:rsidRPr="00E265DC">
        <w:rPr>
          <w:rFonts w:hint="cs"/>
          <w:rtl/>
          <w:lang w:bidi="fa-IR"/>
        </w:rPr>
        <w:softHyphen/>
        <w:t>باشد که طور کامل در بخش پلکان توضیح داده شده</w:t>
      </w:r>
      <w:r w:rsidR="00D45D4D" w:rsidRPr="00E265DC">
        <w:rPr>
          <w:rFonts w:hint="cs"/>
          <w:rtl/>
          <w:lang w:bidi="fa-IR"/>
        </w:rPr>
        <w:softHyphen/>
        <w:t>است. همان طور که در این بخش بیان شده بعضی راچینه</w:t>
      </w:r>
      <w:r w:rsidR="00D45D4D" w:rsidRPr="00E265DC">
        <w:rPr>
          <w:rFonts w:hint="cs"/>
          <w:rtl/>
          <w:lang w:bidi="fa-IR"/>
        </w:rPr>
        <w:softHyphen/>
        <w:t>های یزد دارای مکان</w:t>
      </w:r>
      <w:r w:rsidR="00D45D4D" w:rsidRPr="00E265DC">
        <w:rPr>
          <w:rFonts w:hint="cs"/>
          <w:rtl/>
          <w:lang w:bidi="fa-IR"/>
        </w:rPr>
        <w:softHyphen/>
        <w:t>هایی جهت استراحت و یا فروش چای و ... بوده</w:t>
      </w:r>
      <w:r w:rsidR="00D45D4D" w:rsidRPr="00E265DC">
        <w:rPr>
          <w:rFonts w:hint="cs"/>
          <w:rtl/>
          <w:lang w:bidi="fa-IR"/>
        </w:rPr>
        <w:softHyphen/>
        <w:t>است، ارتباط تمام این فضاها با پلکان به</w:t>
      </w:r>
      <w:r w:rsidR="00D45D4D" w:rsidRPr="00880C3C">
        <w:rPr>
          <w:rFonts w:hint="cs"/>
          <w:color w:val="FF0000"/>
          <w:rtl/>
          <w:lang w:bidi="fa-IR"/>
        </w:rPr>
        <w:t xml:space="preserve"> </w:t>
      </w:r>
      <w:r w:rsidR="00D45D4D" w:rsidRPr="00A56D03">
        <w:rPr>
          <w:rFonts w:hint="cs"/>
          <w:rtl/>
          <w:lang w:bidi="fa-IR"/>
        </w:rPr>
        <w:t>صورت خطی می</w:t>
      </w:r>
      <w:r w:rsidR="00D45D4D" w:rsidRPr="00A56D03">
        <w:rPr>
          <w:rFonts w:hint="cs"/>
          <w:rtl/>
          <w:lang w:bidi="fa-IR"/>
        </w:rPr>
        <w:softHyphen/>
        <w:t>باشد(تصویر شماره</w:t>
      </w:r>
      <w:r w:rsidR="00C942A9">
        <w:rPr>
          <w:rFonts w:hint="cs"/>
          <w:rtl/>
          <w:lang w:bidi="fa-IR"/>
        </w:rPr>
        <w:t>5</w:t>
      </w:r>
      <w:r w:rsidR="0060554A">
        <w:rPr>
          <w:rFonts w:hint="cs"/>
          <w:rtl/>
          <w:lang w:bidi="fa-IR"/>
        </w:rPr>
        <w:t>2</w:t>
      </w:r>
      <w:r w:rsidR="00D45D4D" w:rsidRPr="00A56D03">
        <w:rPr>
          <w:rFonts w:hint="cs"/>
          <w:rtl/>
          <w:lang w:bidi="fa-IR"/>
        </w:rPr>
        <w:t>).</w:t>
      </w:r>
    </w:p>
    <w:p w:rsidR="00887570" w:rsidRPr="00880C3C" w:rsidRDefault="00887570" w:rsidP="0060554A">
      <w:pPr>
        <w:ind w:firstLine="283"/>
        <w:jc w:val="both"/>
        <w:rPr>
          <w:rtl/>
          <w:lang w:bidi="fa-IR"/>
        </w:rPr>
      </w:pPr>
    </w:p>
    <w:p w:rsidR="00D45D4D" w:rsidRPr="00697721" w:rsidRDefault="00D45D4D" w:rsidP="00BE3549">
      <w:pPr>
        <w:pStyle w:val="Heading1"/>
        <w:numPr>
          <w:ilvl w:val="3"/>
          <w:numId w:val="58"/>
        </w:numPr>
        <w:rPr>
          <w:b w:val="0"/>
          <w:bCs w:val="0"/>
          <w:sz w:val="32"/>
          <w:szCs w:val="32"/>
          <w:rtl/>
          <w:lang w:bidi="fa-IR"/>
        </w:rPr>
      </w:pPr>
      <w:bookmarkStart w:id="478" w:name="_Toc372154914"/>
      <w:r w:rsidRPr="00697721">
        <w:rPr>
          <w:rFonts w:hint="cs"/>
          <w:b w:val="0"/>
          <w:bCs w:val="0"/>
          <w:sz w:val="32"/>
          <w:szCs w:val="32"/>
          <w:rtl/>
          <w:lang w:bidi="fa-IR"/>
        </w:rPr>
        <w:t xml:space="preserve">تحلیل و مقایسه تطبیقی تدابیر زیست </w:t>
      </w:r>
      <w:r w:rsidRPr="00697721">
        <w:rPr>
          <w:rFonts w:ascii="Times New Roman" w:hAnsi="Times New Roman" w:cs="Times New Roman" w:hint="cs"/>
          <w:b w:val="0"/>
          <w:bCs w:val="0"/>
          <w:sz w:val="32"/>
          <w:szCs w:val="32"/>
          <w:rtl/>
          <w:lang w:bidi="fa-IR"/>
        </w:rPr>
        <w:t>–</w:t>
      </w:r>
      <w:r w:rsidRPr="00697721">
        <w:rPr>
          <w:rFonts w:hint="cs"/>
          <w:b w:val="0"/>
          <w:bCs w:val="0"/>
          <w:sz w:val="32"/>
          <w:szCs w:val="32"/>
          <w:rtl/>
          <w:lang w:bidi="fa-IR"/>
        </w:rPr>
        <w:t xml:space="preserve"> اقلیمی به کار رفته در آب</w:t>
      </w:r>
      <w:r w:rsidRPr="00697721">
        <w:rPr>
          <w:rFonts w:hint="cs"/>
          <w:b w:val="0"/>
          <w:bCs w:val="0"/>
          <w:sz w:val="32"/>
          <w:szCs w:val="32"/>
          <w:rtl/>
          <w:lang w:bidi="fa-IR"/>
        </w:rPr>
        <w:softHyphen/>
      </w:r>
      <w:r w:rsidR="003A6A9E" w:rsidRPr="00697721">
        <w:rPr>
          <w:rFonts w:hint="cs"/>
          <w:b w:val="0"/>
          <w:bCs w:val="0"/>
          <w:sz w:val="32"/>
          <w:szCs w:val="32"/>
          <w:rtl/>
          <w:lang w:bidi="fa-IR"/>
        </w:rPr>
        <w:t>انبار</w:t>
      </w:r>
      <w:r w:rsidRPr="00697721">
        <w:rPr>
          <w:rFonts w:hint="cs"/>
          <w:b w:val="0"/>
          <w:bCs w:val="0"/>
          <w:sz w:val="32"/>
          <w:szCs w:val="32"/>
          <w:rtl/>
          <w:lang w:bidi="fa-IR"/>
        </w:rPr>
        <w:t>ها</w:t>
      </w:r>
      <w:bookmarkEnd w:id="478"/>
    </w:p>
    <w:p w:rsidR="00697721" w:rsidRPr="00697721" w:rsidRDefault="00697721" w:rsidP="00697721">
      <w:pPr>
        <w:rPr>
          <w:rtl/>
          <w:lang w:bidi="fa-IR"/>
        </w:rPr>
      </w:pPr>
    </w:p>
    <w:p w:rsidR="00811962" w:rsidRPr="00811962" w:rsidRDefault="00811962" w:rsidP="00697721">
      <w:pPr>
        <w:ind w:firstLine="283"/>
        <w:jc w:val="both"/>
        <w:rPr>
          <w:lang w:bidi="fa-IR"/>
        </w:rPr>
      </w:pPr>
      <w:r>
        <w:rPr>
          <w:rFonts w:hint="cs"/>
          <w:rtl/>
          <w:lang w:bidi="fa-IR"/>
        </w:rPr>
        <w:t>در این بخش آب</w:t>
      </w:r>
      <w:r>
        <w:rPr>
          <w:rFonts w:hint="cs"/>
          <w:rtl/>
          <w:lang w:bidi="fa-IR"/>
        </w:rPr>
        <w:softHyphen/>
      </w:r>
      <w:r w:rsidR="003A6A9E">
        <w:rPr>
          <w:rFonts w:hint="cs"/>
          <w:rtl/>
          <w:lang w:bidi="fa-IR"/>
        </w:rPr>
        <w:t>انبار</w:t>
      </w:r>
      <w:r>
        <w:rPr>
          <w:rFonts w:hint="cs"/>
          <w:rtl/>
          <w:lang w:bidi="fa-IR"/>
        </w:rPr>
        <w:t xml:space="preserve">های دو شهر لار و یزد از </w:t>
      </w:r>
      <w:r w:rsidR="0005265E">
        <w:rPr>
          <w:rFonts w:hint="cs"/>
          <w:rtl/>
          <w:lang w:bidi="fa-IR"/>
        </w:rPr>
        <w:t xml:space="preserve">شش </w:t>
      </w:r>
      <w:r>
        <w:rPr>
          <w:rFonts w:hint="cs"/>
          <w:rtl/>
          <w:lang w:bidi="fa-IR"/>
        </w:rPr>
        <w:t>دیدگاه شیوه آبگیری، شیوه برداشت آب، جهت</w:t>
      </w:r>
      <w:r>
        <w:rPr>
          <w:rFonts w:hint="cs"/>
          <w:rtl/>
          <w:lang w:bidi="fa-IR"/>
        </w:rPr>
        <w:softHyphen/>
        <w:t xml:space="preserve">گیری، </w:t>
      </w:r>
      <w:r>
        <w:rPr>
          <w:rFonts w:hint="cs"/>
          <w:rtl/>
          <w:lang w:bidi="fa-IR"/>
        </w:rPr>
        <w:lastRenderedPageBreak/>
        <w:t>تهویه، روشنایی و گندزدایی و بهداشت مورد بررسی قرار می</w:t>
      </w:r>
      <w:r>
        <w:rPr>
          <w:rFonts w:hint="cs"/>
          <w:rtl/>
          <w:lang w:bidi="fa-IR"/>
        </w:rPr>
        <w:softHyphen/>
        <w:t>گیرند.</w:t>
      </w:r>
    </w:p>
    <w:p w:rsidR="00811962" w:rsidRDefault="00D45D4D" w:rsidP="007A6EFB">
      <w:pPr>
        <w:pStyle w:val="Heading1"/>
        <w:numPr>
          <w:ilvl w:val="0"/>
          <w:numId w:val="10"/>
        </w:numPr>
        <w:spacing w:before="0"/>
        <w:ind w:left="141" w:hanging="141"/>
        <w:rPr>
          <w:lang w:bidi="fa-IR"/>
        </w:rPr>
      </w:pPr>
      <w:bookmarkStart w:id="479" w:name="_Toc372154915"/>
      <w:r w:rsidRPr="00880C3C">
        <w:rPr>
          <w:rFonts w:hint="cs"/>
          <w:rtl/>
          <w:lang w:bidi="fa-IR"/>
        </w:rPr>
        <w:t>شیوه آبگیری:</w:t>
      </w:r>
      <w:bookmarkEnd w:id="479"/>
      <w:r w:rsidRPr="00880C3C">
        <w:rPr>
          <w:rFonts w:hint="cs"/>
          <w:rtl/>
          <w:lang w:bidi="fa-IR"/>
        </w:rPr>
        <w:t xml:space="preserve"> </w:t>
      </w:r>
    </w:p>
    <w:p w:rsidR="00D45D4D" w:rsidRPr="00E265DC" w:rsidRDefault="00D45D4D" w:rsidP="00697721">
      <w:pPr>
        <w:spacing w:after="0"/>
        <w:ind w:firstLine="283"/>
        <w:jc w:val="both"/>
        <w:rPr>
          <w:rtl/>
          <w:lang w:bidi="fa-IR"/>
        </w:rPr>
      </w:pPr>
      <w:r w:rsidRPr="00880C3C">
        <w:rPr>
          <w:rFonts w:hint="cs"/>
          <w:rtl/>
          <w:lang w:bidi="fa-IR"/>
        </w:rPr>
        <w:t>با توجه به ویژگی</w:t>
      </w:r>
      <w:r w:rsidRPr="00880C3C">
        <w:rPr>
          <w:rFonts w:hint="cs"/>
          <w:rtl/>
          <w:lang w:bidi="fa-IR"/>
        </w:rPr>
        <w:softHyphen/>
        <w:t>های آب و هوایی یزد و کمبود باران، نهر و رودخانه</w:t>
      </w:r>
      <w:r w:rsidRPr="00880C3C">
        <w:rPr>
          <w:rtl/>
          <w:lang w:bidi="fa-IR"/>
        </w:rPr>
        <w:softHyphen/>
      </w:r>
      <w:r w:rsidRPr="00880C3C">
        <w:rPr>
          <w:rFonts w:hint="cs"/>
          <w:rtl/>
          <w:lang w:bidi="fa-IR"/>
        </w:rPr>
        <w:t>های جاری، اصلی</w:t>
      </w:r>
      <w:r w:rsidRPr="00E265DC">
        <w:rPr>
          <w:rFonts w:hint="cs"/>
          <w:rtl/>
          <w:lang w:bidi="fa-IR"/>
        </w:rPr>
        <w:softHyphen/>
        <w:t>ترین منبع تامین کننده آب آب</w:t>
      </w:r>
      <w:r w:rsidRPr="00E265DC">
        <w:rPr>
          <w:rFonts w:hint="cs"/>
          <w:rtl/>
          <w:lang w:bidi="fa-IR"/>
        </w:rPr>
        <w:softHyphen/>
      </w:r>
      <w:r w:rsidR="003A6A9E">
        <w:rPr>
          <w:rFonts w:hint="cs"/>
          <w:rtl/>
          <w:lang w:bidi="fa-IR"/>
        </w:rPr>
        <w:t>انبار</w:t>
      </w:r>
      <w:r w:rsidRPr="00E265DC">
        <w:rPr>
          <w:rFonts w:hint="cs"/>
          <w:rtl/>
          <w:lang w:bidi="fa-IR"/>
        </w:rPr>
        <w:t>ها، قنات می</w:t>
      </w:r>
      <w:r w:rsidRPr="00E265DC">
        <w:rPr>
          <w:rFonts w:hint="cs"/>
          <w:rtl/>
          <w:lang w:bidi="fa-IR"/>
        </w:rPr>
        <w:softHyphen/>
        <w:t>باشد</w:t>
      </w:r>
      <w:r w:rsidRPr="00E265DC">
        <w:rPr>
          <w:rFonts w:ascii="BLotus" w:hint="cs"/>
          <w:rtl/>
        </w:rPr>
        <w:t>(معماریان، 1372،ص12)</w:t>
      </w:r>
      <w:r w:rsidRPr="00E265DC">
        <w:rPr>
          <w:rFonts w:hint="cs"/>
          <w:rtl/>
          <w:lang w:bidi="fa-IR"/>
        </w:rPr>
        <w:t>. بدین ترتیب آب</w:t>
      </w:r>
      <w:r w:rsidRPr="00E265DC">
        <w:rPr>
          <w:rFonts w:hint="cs"/>
          <w:rtl/>
          <w:lang w:bidi="fa-IR"/>
        </w:rPr>
        <w:softHyphen/>
      </w:r>
      <w:r w:rsidR="003A6A9E">
        <w:rPr>
          <w:rFonts w:hint="cs"/>
          <w:rtl/>
          <w:lang w:bidi="fa-IR"/>
        </w:rPr>
        <w:t>انبار</w:t>
      </w:r>
      <w:r w:rsidRPr="00E265DC">
        <w:rPr>
          <w:rFonts w:hint="cs"/>
          <w:rtl/>
          <w:lang w:bidi="fa-IR"/>
        </w:rPr>
        <w:t>ها اکثرا توسط قنات آبگیری می</w:t>
      </w:r>
      <w:r w:rsidRPr="00E265DC">
        <w:rPr>
          <w:rFonts w:hint="cs"/>
          <w:rtl/>
          <w:lang w:bidi="fa-IR"/>
        </w:rPr>
        <w:softHyphen/>
        <w:t>شوند. از آنجا که آب</w:t>
      </w:r>
      <w:r w:rsidRPr="00E265DC">
        <w:rPr>
          <w:rFonts w:hint="cs"/>
          <w:rtl/>
          <w:lang w:bidi="fa-IR"/>
        </w:rPr>
        <w:softHyphen/>
        <w:t xml:space="preserve"> قنات در تمام فصول وجود ندارد، مردم این دیار ناچار به ذخیره آب در آب</w:t>
      </w:r>
      <w:r w:rsidRPr="00E265DC">
        <w:rPr>
          <w:rFonts w:hint="cs"/>
          <w:rtl/>
          <w:lang w:bidi="fa-IR"/>
        </w:rPr>
        <w:softHyphen/>
      </w:r>
      <w:r w:rsidR="003A6A9E">
        <w:rPr>
          <w:rFonts w:hint="cs"/>
          <w:rtl/>
          <w:lang w:bidi="fa-IR"/>
        </w:rPr>
        <w:t>انبار</w:t>
      </w:r>
      <w:r w:rsidRPr="00E265DC">
        <w:rPr>
          <w:rFonts w:hint="cs"/>
          <w:rtl/>
          <w:lang w:bidi="fa-IR"/>
        </w:rPr>
        <w:t>ها بوده</w:t>
      </w:r>
      <w:r w:rsidRPr="00E265DC">
        <w:rPr>
          <w:rFonts w:hint="cs"/>
          <w:rtl/>
          <w:lang w:bidi="fa-IR"/>
        </w:rPr>
        <w:softHyphen/>
        <w:t>اند. اما در شهر لار به دلیل نمکی بودن لایه</w:t>
      </w:r>
      <w:r w:rsidRPr="00E265DC">
        <w:rPr>
          <w:rFonts w:hint="cs"/>
          <w:rtl/>
          <w:lang w:bidi="fa-IR"/>
        </w:rPr>
        <w:softHyphen/>
        <w:t>های زیرزمینی، آب</w:t>
      </w:r>
      <w:r w:rsidRPr="00E265DC">
        <w:rPr>
          <w:rFonts w:hint="cs"/>
          <w:rtl/>
          <w:lang w:bidi="fa-IR"/>
        </w:rPr>
        <w:softHyphen/>
        <w:t xml:space="preserve"> چاه</w:t>
      </w:r>
      <w:r w:rsidRPr="00E265DC">
        <w:rPr>
          <w:rFonts w:hint="cs"/>
          <w:rtl/>
          <w:lang w:bidi="fa-IR"/>
        </w:rPr>
        <w:softHyphen/>
        <w:t>ها و قنات</w:t>
      </w:r>
      <w:r w:rsidRPr="00E265DC">
        <w:rPr>
          <w:rFonts w:hint="cs"/>
          <w:rtl/>
          <w:lang w:bidi="fa-IR"/>
        </w:rPr>
        <w:softHyphen/>
        <w:t>ها شور می</w:t>
      </w:r>
      <w:r w:rsidRPr="00E265DC">
        <w:rPr>
          <w:rFonts w:hint="cs"/>
          <w:rtl/>
          <w:lang w:bidi="fa-IR"/>
        </w:rPr>
        <w:softHyphen/>
        <w:t>باشد. سابقا در این شهر 5 قنات وجود داشته اما به دلیل شور بودن آب آنها، تنها در بخش کشاورزی استفاده می</w:t>
      </w:r>
      <w:r w:rsidRPr="00E265DC">
        <w:rPr>
          <w:rFonts w:hint="cs"/>
          <w:rtl/>
          <w:lang w:bidi="fa-IR"/>
        </w:rPr>
        <w:softHyphen/>
        <w:t>شده</w:t>
      </w:r>
      <w:r w:rsidRPr="00E265DC">
        <w:rPr>
          <w:rtl/>
          <w:lang w:bidi="fa-IR"/>
        </w:rPr>
        <w:softHyphen/>
      </w:r>
      <w:r w:rsidRPr="00E265DC">
        <w:rPr>
          <w:rFonts w:hint="cs"/>
          <w:rtl/>
          <w:lang w:bidi="fa-IR"/>
        </w:rPr>
        <w:t>اند. به همین دلیل اصلی</w:t>
      </w:r>
      <w:r w:rsidRPr="00E265DC">
        <w:rPr>
          <w:rFonts w:hint="cs"/>
          <w:rtl/>
          <w:lang w:bidi="fa-IR"/>
        </w:rPr>
        <w:softHyphen/>
        <w:t>ترین منبع تامین آب برکه</w:t>
      </w:r>
      <w:r w:rsidRPr="00E265DC">
        <w:rPr>
          <w:rFonts w:hint="cs"/>
          <w:rtl/>
          <w:lang w:bidi="fa-IR"/>
        </w:rPr>
        <w:softHyphen/>
        <w:t>های شهر لار، رودخانه</w:t>
      </w:r>
      <w:r w:rsidRPr="00E265DC">
        <w:rPr>
          <w:rFonts w:hint="cs"/>
          <w:rtl/>
          <w:lang w:bidi="fa-IR"/>
        </w:rPr>
        <w:softHyphen/>
        <w:t>های فصلی جاری شده بر اثر بارندگی می</w:t>
      </w:r>
      <w:r w:rsidRPr="00E265DC">
        <w:rPr>
          <w:rFonts w:hint="cs"/>
          <w:rtl/>
          <w:lang w:bidi="fa-IR"/>
        </w:rPr>
        <w:softHyphen/>
      </w:r>
      <w:r w:rsidRPr="00E265DC">
        <w:rPr>
          <w:rtl/>
          <w:lang w:bidi="fa-IR"/>
        </w:rPr>
        <w:softHyphen/>
      </w:r>
      <w:r w:rsidRPr="00E265DC">
        <w:rPr>
          <w:rFonts w:hint="cs"/>
          <w:rtl/>
          <w:lang w:bidi="fa-IR"/>
        </w:rPr>
        <w:t>باشند. مردمان منطقه انشعابات رودخانه</w:t>
      </w:r>
      <w:r w:rsidRPr="00E265DC">
        <w:rPr>
          <w:rFonts w:hint="cs"/>
          <w:rtl/>
          <w:lang w:bidi="fa-IR"/>
        </w:rPr>
        <w:softHyphen/>
        <w:t>ها را به گونه</w:t>
      </w:r>
      <w:r w:rsidRPr="00E265DC">
        <w:rPr>
          <w:rFonts w:hint="cs"/>
          <w:rtl/>
          <w:lang w:bidi="fa-IR"/>
        </w:rPr>
        <w:softHyphen/>
        <w:t>ای در سطح شهر پخش نموده</w:t>
      </w:r>
      <w:r w:rsidRPr="00E265DC">
        <w:rPr>
          <w:rFonts w:hint="cs"/>
          <w:rtl/>
          <w:lang w:bidi="fa-IR"/>
        </w:rPr>
        <w:softHyphen/>
        <w:t>اند که تقریبا در تمام محلات شهر آب تقسیم و آب</w:t>
      </w:r>
      <w:r w:rsidRPr="00E265DC">
        <w:rPr>
          <w:rFonts w:hint="cs"/>
          <w:rtl/>
          <w:lang w:bidi="fa-IR"/>
        </w:rPr>
        <w:softHyphen/>
      </w:r>
      <w:r w:rsidR="003A6A9E">
        <w:rPr>
          <w:rFonts w:hint="cs"/>
          <w:rtl/>
          <w:lang w:bidi="fa-IR"/>
        </w:rPr>
        <w:t>انبار</w:t>
      </w:r>
      <w:r w:rsidRPr="00E265DC">
        <w:rPr>
          <w:rFonts w:hint="cs"/>
          <w:rtl/>
          <w:lang w:bidi="fa-IR"/>
        </w:rPr>
        <w:t>ها آبگیری می</w:t>
      </w:r>
      <w:r w:rsidRPr="00E265DC">
        <w:rPr>
          <w:rFonts w:hint="cs"/>
          <w:rtl/>
          <w:lang w:bidi="fa-IR"/>
        </w:rPr>
        <w:softHyphen/>
      </w:r>
      <w:r w:rsidRPr="00E265DC">
        <w:rPr>
          <w:rtl/>
          <w:lang w:bidi="fa-IR"/>
        </w:rPr>
        <w:softHyphen/>
      </w:r>
      <w:r w:rsidRPr="00E265DC">
        <w:rPr>
          <w:rFonts w:hint="cs"/>
          <w:rtl/>
          <w:lang w:bidi="fa-IR"/>
        </w:rPr>
        <w:t>شده</w:t>
      </w:r>
      <w:r w:rsidRPr="00E265DC">
        <w:rPr>
          <w:rFonts w:hint="cs"/>
          <w:rtl/>
          <w:lang w:bidi="fa-IR"/>
        </w:rPr>
        <w:softHyphen/>
        <w:t>اند. میزان حجم آب هدایت شده به این انشعابات(اندازه کانال</w:t>
      </w:r>
      <w:r w:rsidRPr="00E265DC">
        <w:rPr>
          <w:rFonts w:hint="cs"/>
          <w:rtl/>
          <w:lang w:bidi="fa-IR"/>
        </w:rPr>
        <w:softHyphen/>
        <w:t>های آب) بسته به تراکم منطقه و تعداد آب</w:t>
      </w:r>
      <w:r w:rsidRPr="00E265DC">
        <w:rPr>
          <w:rFonts w:hint="cs"/>
          <w:rtl/>
          <w:lang w:bidi="fa-IR"/>
        </w:rPr>
        <w:softHyphen/>
      </w:r>
      <w:r w:rsidR="003A6A9E">
        <w:rPr>
          <w:rFonts w:hint="cs"/>
          <w:rtl/>
          <w:lang w:bidi="fa-IR"/>
        </w:rPr>
        <w:t>انبار</w:t>
      </w:r>
      <w:r w:rsidRPr="00E265DC">
        <w:rPr>
          <w:rFonts w:hint="cs"/>
          <w:rtl/>
          <w:lang w:bidi="fa-IR"/>
        </w:rPr>
        <w:t>های مورد نیاز، متفاوت بوده</w:t>
      </w:r>
      <w:r w:rsidRPr="00E265DC">
        <w:rPr>
          <w:rtl/>
          <w:lang w:bidi="fa-IR"/>
        </w:rPr>
        <w:softHyphen/>
      </w:r>
      <w:r w:rsidRPr="00E265DC">
        <w:rPr>
          <w:rFonts w:hint="cs"/>
          <w:rtl/>
          <w:lang w:bidi="fa-IR"/>
        </w:rPr>
        <w:t>است. پس از جاری شدن رودخانه فصلی و پس از عبور آب اول که کثیف است دریچه ممر(راه ورودی) باز می</w:t>
      </w:r>
      <w:r w:rsidRPr="00E265DC">
        <w:rPr>
          <w:rFonts w:hint="cs"/>
          <w:rtl/>
          <w:lang w:bidi="fa-IR"/>
        </w:rPr>
        <w:softHyphen/>
        <w:t>شده و  اجازه داده می</w:t>
      </w:r>
      <w:r w:rsidRPr="00E265DC">
        <w:rPr>
          <w:rFonts w:hint="cs"/>
          <w:rtl/>
          <w:lang w:bidi="fa-IR"/>
        </w:rPr>
        <w:softHyphen/>
      </w:r>
      <w:r w:rsidRPr="00E265DC">
        <w:rPr>
          <w:rtl/>
          <w:lang w:bidi="fa-IR"/>
        </w:rPr>
        <w:softHyphen/>
      </w:r>
      <w:r w:rsidRPr="00E265DC">
        <w:rPr>
          <w:rFonts w:hint="cs"/>
          <w:rtl/>
          <w:lang w:bidi="fa-IR"/>
        </w:rPr>
        <w:t>شد که آب وارد آب</w:t>
      </w:r>
      <w:r w:rsidRPr="00E265DC">
        <w:rPr>
          <w:rFonts w:hint="cs"/>
          <w:rtl/>
          <w:lang w:bidi="fa-IR"/>
        </w:rPr>
        <w:softHyphen/>
      </w:r>
      <w:r w:rsidR="003A6A9E">
        <w:rPr>
          <w:rFonts w:hint="cs"/>
          <w:rtl/>
          <w:lang w:bidi="fa-IR"/>
        </w:rPr>
        <w:t>انبار</w:t>
      </w:r>
      <w:r w:rsidRPr="00E265DC">
        <w:rPr>
          <w:rFonts w:hint="cs"/>
          <w:rtl/>
          <w:lang w:bidi="fa-IR"/>
        </w:rPr>
        <w:t xml:space="preserve"> شود.</w:t>
      </w:r>
      <w:r w:rsidRPr="00E265DC">
        <w:rPr>
          <w:noProof/>
        </w:rPr>
        <w:t xml:space="preserve"> </w:t>
      </w:r>
      <w:r w:rsidRPr="00E265DC">
        <w:rPr>
          <w:rFonts w:hint="cs"/>
          <w:rtl/>
          <w:lang w:bidi="fa-IR"/>
        </w:rPr>
        <w:t>همچنین در شهر یزد بعضی آب</w:t>
      </w:r>
      <w:r w:rsidRPr="00E265DC">
        <w:rPr>
          <w:rFonts w:hint="cs"/>
          <w:rtl/>
          <w:lang w:bidi="fa-IR"/>
        </w:rPr>
        <w:softHyphen/>
      </w:r>
      <w:r w:rsidR="003A6A9E">
        <w:rPr>
          <w:rFonts w:hint="cs"/>
          <w:rtl/>
          <w:lang w:bidi="fa-IR"/>
        </w:rPr>
        <w:t>انبار</w:t>
      </w:r>
      <w:r w:rsidRPr="00E265DC">
        <w:rPr>
          <w:rFonts w:hint="cs"/>
          <w:rtl/>
          <w:lang w:bidi="fa-IR"/>
        </w:rPr>
        <w:t>های خصوصی از طریق جمع آوری آب باران از سقف، آبگیری می</w:t>
      </w:r>
      <w:r w:rsidRPr="00E265DC">
        <w:rPr>
          <w:rFonts w:hint="cs"/>
          <w:rtl/>
          <w:lang w:bidi="fa-IR"/>
        </w:rPr>
        <w:softHyphen/>
        <w:t>شده</w:t>
      </w:r>
      <w:r w:rsidRPr="00E265DC">
        <w:rPr>
          <w:rFonts w:hint="cs"/>
          <w:rtl/>
          <w:lang w:bidi="fa-IR"/>
        </w:rPr>
        <w:softHyphen/>
        <w:t xml:space="preserve">اند که این شیوه آبگیری در لار وجود ندارد. </w:t>
      </w:r>
    </w:p>
    <w:p w:rsidR="00194A67" w:rsidRPr="00194A67" w:rsidRDefault="00F03230" w:rsidP="007A6EFB">
      <w:pPr>
        <w:pStyle w:val="Heading1"/>
        <w:numPr>
          <w:ilvl w:val="0"/>
          <w:numId w:val="10"/>
        </w:numPr>
        <w:spacing w:before="0"/>
        <w:ind w:left="141" w:hanging="141"/>
        <w:rPr>
          <w:color w:val="000000" w:themeColor="text1"/>
          <w:lang w:bidi="fa-IR"/>
        </w:rPr>
      </w:pPr>
      <w:r>
        <w:rPr>
          <w:rFonts w:hint="cs"/>
          <w:rtl/>
          <w:lang w:bidi="fa-IR"/>
        </w:rPr>
        <w:t xml:space="preserve"> </w:t>
      </w:r>
      <w:bookmarkStart w:id="480" w:name="_Toc372154916"/>
      <w:r w:rsidR="00D45D4D" w:rsidRPr="00194A67">
        <w:rPr>
          <w:rFonts w:hint="cs"/>
          <w:rtl/>
          <w:lang w:bidi="fa-IR"/>
        </w:rPr>
        <w:t>شیوه برداشت آب(نحوه دسترسی به آب مخزن)</w:t>
      </w:r>
      <w:bookmarkEnd w:id="480"/>
      <w:r w:rsidR="00D45D4D" w:rsidRPr="00194A67">
        <w:rPr>
          <w:rFonts w:hint="cs"/>
          <w:rtl/>
          <w:lang w:bidi="fa-IR"/>
        </w:rPr>
        <w:t xml:space="preserve"> </w:t>
      </w:r>
    </w:p>
    <w:p w:rsidR="00D45D4D" w:rsidRPr="00E265DC" w:rsidRDefault="00D45D4D" w:rsidP="00A57AB8">
      <w:pPr>
        <w:spacing w:after="0"/>
        <w:ind w:firstLine="283"/>
        <w:jc w:val="both"/>
        <w:rPr>
          <w:color w:val="000000" w:themeColor="text1"/>
          <w:rtl/>
          <w:lang w:bidi="fa-IR"/>
        </w:rPr>
      </w:pPr>
      <w:r w:rsidRPr="00E265DC">
        <w:rPr>
          <w:rFonts w:hint="cs"/>
          <w:rtl/>
          <w:lang w:bidi="fa-IR"/>
        </w:rPr>
        <w:t>در آب</w:t>
      </w:r>
      <w:r w:rsidRPr="00E265DC">
        <w:rPr>
          <w:rFonts w:hint="cs"/>
          <w:rtl/>
          <w:lang w:bidi="fa-IR"/>
        </w:rPr>
        <w:softHyphen/>
      </w:r>
      <w:r w:rsidR="003A6A9E">
        <w:rPr>
          <w:rFonts w:hint="cs"/>
          <w:rtl/>
          <w:lang w:bidi="fa-IR"/>
        </w:rPr>
        <w:t>انبار</w:t>
      </w:r>
      <w:r w:rsidRPr="00E265DC">
        <w:rPr>
          <w:rFonts w:hint="cs"/>
          <w:rtl/>
          <w:lang w:bidi="fa-IR"/>
        </w:rPr>
        <w:t>های شهر یزد برای رعایت مسائل بهداشتی و عدم تماس آلودگی</w:t>
      </w:r>
      <w:r w:rsidRPr="00E265DC">
        <w:rPr>
          <w:rFonts w:hint="cs"/>
          <w:rtl/>
          <w:lang w:bidi="fa-IR"/>
        </w:rPr>
        <w:softHyphen/>
        <w:t>های مختلف با آب، برداشت از طریق  پلکان و پاشیر صورت می</w:t>
      </w:r>
      <w:r w:rsidRPr="00E265DC">
        <w:rPr>
          <w:rFonts w:hint="cs"/>
          <w:rtl/>
          <w:lang w:bidi="fa-IR"/>
        </w:rPr>
        <w:softHyphen/>
        <w:t>گرفته است. بر خلاف یزد</w:t>
      </w:r>
      <w:r w:rsidRPr="00E265DC">
        <w:rPr>
          <w:rFonts w:hint="cs"/>
          <w:color w:val="92D050"/>
          <w:rtl/>
          <w:lang w:bidi="fa-IR"/>
        </w:rPr>
        <w:t xml:space="preserve"> </w:t>
      </w:r>
      <w:r w:rsidRPr="00E265DC">
        <w:rPr>
          <w:rFonts w:hint="cs"/>
          <w:color w:val="000000" w:themeColor="text1"/>
          <w:rtl/>
          <w:lang w:bidi="fa-IR"/>
        </w:rPr>
        <w:t>در 90 درصد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های لار برداشت آب به صورت دستی بوده</w:t>
      </w:r>
      <w:r w:rsidRPr="00E265DC">
        <w:rPr>
          <w:rFonts w:hint="cs"/>
          <w:color w:val="000000" w:themeColor="text1"/>
          <w:rtl/>
          <w:lang w:bidi="fa-IR"/>
        </w:rPr>
        <w:softHyphen/>
        <w:t>است. در این روش برداشت توسط دلو و طناب صورت می</w:t>
      </w:r>
      <w:r w:rsidRPr="00E265DC">
        <w:rPr>
          <w:rFonts w:hint="cs"/>
          <w:color w:val="000000" w:themeColor="text1"/>
          <w:rtl/>
          <w:lang w:bidi="fa-IR"/>
        </w:rPr>
        <w:softHyphen/>
        <w:t>گرفته است. در پنج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 xml:space="preserve"> دارای دهنشیر(پلکان و پاشیر)، برداشت آب همانند شهر یزد از این طریق بوده</w:t>
      </w:r>
      <w:r w:rsidRPr="00E265DC">
        <w:rPr>
          <w:color w:val="000000" w:themeColor="text1"/>
          <w:rtl/>
          <w:lang w:bidi="fa-IR"/>
        </w:rPr>
        <w:softHyphen/>
      </w:r>
      <w:r w:rsidRPr="00E265DC">
        <w:rPr>
          <w:rFonts w:hint="cs"/>
          <w:color w:val="000000" w:themeColor="text1"/>
          <w:rtl/>
          <w:lang w:bidi="fa-IR"/>
        </w:rPr>
        <w:t>است. البته نکته قابل توجه این است که در آب</w:t>
      </w:r>
      <w:r w:rsidRPr="00E265DC">
        <w:rPr>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های دارای دهنشیر، دهانه</w:t>
      </w:r>
      <w:r w:rsidRPr="00E265DC">
        <w:rPr>
          <w:rFonts w:hint="cs"/>
          <w:color w:val="000000" w:themeColor="text1"/>
          <w:rtl/>
          <w:lang w:bidi="fa-IR"/>
        </w:rPr>
        <w:softHyphen/>
        <w:t>های برداشت دستی آب نیز ساخته شده</w:t>
      </w:r>
      <w:r w:rsidRPr="00E265DC">
        <w:rPr>
          <w:rFonts w:hint="cs"/>
          <w:color w:val="000000" w:themeColor="text1"/>
          <w:rtl/>
          <w:lang w:bidi="fa-IR"/>
        </w:rPr>
        <w:softHyphen/>
        <w:t>است، بنابراین هیچ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ی بدون دهانه</w:t>
      </w:r>
      <w:r w:rsidRPr="00E265DC">
        <w:rPr>
          <w:color w:val="000000" w:themeColor="text1"/>
          <w:rtl/>
          <w:lang w:bidi="fa-IR"/>
        </w:rPr>
        <w:softHyphen/>
      </w:r>
      <w:r w:rsidRPr="00E265DC">
        <w:rPr>
          <w:rFonts w:hint="cs"/>
          <w:color w:val="000000" w:themeColor="text1"/>
          <w:rtl/>
          <w:lang w:bidi="fa-IR"/>
        </w:rPr>
        <w:t>ی متصل به مخزن وجود ندارد(شاید به دلیل نیاز به تهویه آب</w:t>
      </w:r>
      <w:r w:rsidRPr="00E265DC">
        <w:rPr>
          <w:rFonts w:hint="cs"/>
          <w:color w:val="000000" w:themeColor="text1"/>
          <w:rtl/>
          <w:lang w:bidi="fa-IR"/>
        </w:rPr>
        <w:softHyphen/>
      </w:r>
      <w:r w:rsidR="003A6A9E">
        <w:rPr>
          <w:rFonts w:hint="cs"/>
          <w:color w:val="000000" w:themeColor="text1"/>
          <w:rtl/>
          <w:lang w:bidi="fa-IR"/>
        </w:rPr>
        <w:t>انبار</w:t>
      </w:r>
      <w:r w:rsidRPr="00E265DC">
        <w:rPr>
          <w:rFonts w:hint="cs"/>
          <w:color w:val="000000" w:themeColor="text1"/>
          <w:rtl/>
          <w:lang w:bidi="fa-IR"/>
        </w:rPr>
        <w:t xml:space="preserve"> دهانه</w:t>
      </w:r>
      <w:r w:rsidRPr="00E265DC">
        <w:rPr>
          <w:rFonts w:hint="cs"/>
          <w:color w:val="000000" w:themeColor="text1"/>
          <w:rtl/>
          <w:lang w:bidi="fa-IR"/>
        </w:rPr>
        <w:softHyphen/>
        <w:t>ها در این آب</w:t>
      </w:r>
      <w:r w:rsidRPr="00E265DC">
        <w:rPr>
          <w:rFonts w:hint="cs"/>
          <w:color w:val="000000" w:themeColor="text1"/>
          <w:rtl/>
          <w:lang w:bidi="fa-IR"/>
        </w:rPr>
        <w:softHyphen/>
      </w:r>
      <w:r w:rsidR="003A6A9E">
        <w:rPr>
          <w:rFonts w:hint="cs"/>
          <w:color w:val="000000" w:themeColor="text1"/>
          <w:rtl/>
          <w:lang w:bidi="fa-IR"/>
        </w:rPr>
        <w:t>انبار</w:t>
      </w:r>
      <w:r w:rsidR="00AC49A1">
        <w:rPr>
          <w:rFonts w:hint="cs"/>
          <w:color w:val="000000" w:themeColor="text1"/>
          <w:rtl/>
          <w:lang w:bidi="fa-IR"/>
        </w:rPr>
        <w:t>ها</w:t>
      </w:r>
      <w:r w:rsidRPr="00E265DC">
        <w:rPr>
          <w:rFonts w:hint="cs"/>
          <w:color w:val="000000" w:themeColor="text1"/>
          <w:rtl/>
          <w:lang w:bidi="fa-IR"/>
        </w:rPr>
        <w:t xml:space="preserve"> نیز ساخته شده</w:t>
      </w:r>
      <w:r w:rsidRPr="00E265DC">
        <w:rPr>
          <w:rFonts w:hint="cs"/>
          <w:color w:val="000000" w:themeColor="text1"/>
          <w:rtl/>
          <w:lang w:bidi="fa-IR"/>
        </w:rPr>
        <w:softHyphen/>
        <w:t>اند).</w:t>
      </w:r>
    </w:p>
    <w:p w:rsidR="00D45D4D" w:rsidRPr="00E265DC" w:rsidRDefault="00D45D4D" w:rsidP="00A57AB8">
      <w:pPr>
        <w:spacing w:after="0"/>
        <w:ind w:left="27" w:firstLine="256"/>
        <w:jc w:val="both"/>
        <w:rPr>
          <w:color w:val="92D050"/>
          <w:lang w:bidi="fa-IR"/>
        </w:rPr>
      </w:pPr>
      <w:r w:rsidRPr="00E265DC">
        <w:rPr>
          <w:rFonts w:hint="cs"/>
          <w:rtl/>
          <w:lang w:bidi="fa-IR"/>
        </w:rPr>
        <w:lastRenderedPageBreak/>
        <w:t>نکته: مسرت در کتاب خود به نقل از استاد علی اکبر باغبانزاده بیان می</w:t>
      </w:r>
      <w:r w:rsidRPr="00E265DC">
        <w:rPr>
          <w:rFonts w:hint="cs"/>
          <w:rtl/>
          <w:lang w:bidi="fa-IR"/>
        </w:rPr>
        <w:softHyphen/>
        <w:t>دارد که آب</w:t>
      </w:r>
      <w:r w:rsidRPr="00E265DC">
        <w:rPr>
          <w:rFonts w:hint="cs"/>
          <w:rtl/>
          <w:lang w:bidi="fa-IR"/>
        </w:rPr>
        <w:softHyphen/>
      </w:r>
      <w:r w:rsidR="003A6A9E">
        <w:rPr>
          <w:rFonts w:hint="cs"/>
          <w:rtl/>
          <w:lang w:bidi="fa-IR"/>
        </w:rPr>
        <w:t>انبار</w:t>
      </w:r>
      <w:r w:rsidRPr="00E265DC">
        <w:rPr>
          <w:rFonts w:hint="cs"/>
          <w:rtl/>
          <w:lang w:bidi="fa-IR"/>
        </w:rPr>
        <w:t>های دستی استان یزد، اغلب در صحرا و کشتزار و بیشتر در دهات بوده</w:t>
      </w:r>
      <w:r w:rsidRPr="00E265DC">
        <w:rPr>
          <w:rFonts w:hint="cs"/>
          <w:rtl/>
          <w:lang w:bidi="fa-IR"/>
        </w:rPr>
        <w:softHyphen/>
        <w:t>است. این آب</w:t>
      </w:r>
      <w:r w:rsidRPr="00E265DC">
        <w:rPr>
          <w:rFonts w:hint="cs"/>
          <w:rtl/>
          <w:lang w:bidi="fa-IR"/>
        </w:rPr>
        <w:softHyphen/>
      </w:r>
      <w:r w:rsidR="003A6A9E">
        <w:rPr>
          <w:rFonts w:hint="cs"/>
          <w:rtl/>
          <w:lang w:bidi="fa-IR"/>
        </w:rPr>
        <w:t>انبار</w:t>
      </w:r>
      <w:r w:rsidRPr="00E265DC">
        <w:rPr>
          <w:rFonts w:hint="cs"/>
          <w:rtl/>
          <w:lang w:bidi="fa-IR"/>
        </w:rPr>
        <w:t>ها بادگیر نداشتند و معمولا گودی آنها سه متر و دهانه</w:t>
      </w:r>
      <w:r w:rsidRPr="00E265DC">
        <w:rPr>
          <w:rFonts w:hint="cs"/>
          <w:rtl/>
          <w:lang w:bidi="fa-IR"/>
        </w:rPr>
        <w:softHyphen/>
        <w:t xml:space="preserve"> آنها نیز چهار متر بوده است. در کنار این بناها گاهی به عرض دو متر جهت استراحت زارعین در مواقع گرما، سرپناهی وجود داشته</w:t>
      </w:r>
      <w:r w:rsidRPr="00E265DC">
        <w:rPr>
          <w:rFonts w:hint="cs"/>
          <w:rtl/>
          <w:lang w:bidi="fa-IR"/>
        </w:rPr>
        <w:softHyphen/>
        <w:t>است. درون خزینه آب، پله داشته و هرچه آب پایین</w:t>
      </w:r>
      <w:r w:rsidRPr="00E265DC">
        <w:rPr>
          <w:rFonts w:hint="cs"/>
          <w:rtl/>
          <w:lang w:bidi="fa-IR"/>
        </w:rPr>
        <w:softHyphen/>
        <w:t>تر می</w:t>
      </w:r>
      <w:r w:rsidRPr="00E265DC">
        <w:rPr>
          <w:rFonts w:hint="cs"/>
          <w:rtl/>
          <w:lang w:bidi="fa-IR"/>
        </w:rPr>
        <w:softHyphen/>
        <w:t>رفته، پله آن هم بیشتر می</w:t>
      </w:r>
      <w:r w:rsidRPr="00E265DC">
        <w:rPr>
          <w:rFonts w:hint="cs"/>
          <w:rtl/>
          <w:lang w:bidi="fa-IR"/>
        </w:rPr>
        <w:softHyphen/>
        <w:t>شد. افراد با دست یا ظرف آب برمی</w:t>
      </w:r>
      <w:r w:rsidRPr="00E265DC">
        <w:rPr>
          <w:rFonts w:hint="cs"/>
          <w:rtl/>
          <w:lang w:bidi="fa-IR"/>
        </w:rPr>
        <w:softHyphen/>
        <w:t>داشتند(مسرت، 1389، ص129). بنابراین می</w:t>
      </w:r>
      <w:r w:rsidRPr="00E265DC">
        <w:rPr>
          <w:rFonts w:hint="cs"/>
          <w:rtl/>
          <w:lang w:bidi="fa-IR"/>
        </w:rPr>
        <w:softHyphen/>
        <w:t>توان نتیجه گرفت، هرچند در این استان نیز آب</w:t>
      </w:r>
      <w:r w:rsidRPr="00E265DC">
        <w:rPr>
          <w:rFonts w:hint="cs"/>
          <w:rtl/>
          <w:lang w:bidi="fa-IR"/>
        </w:rPr>
        <w:softHyphen/>
      </w:r>
      <w:r w:rsidR="003A6A9E">
        <w:rPr>
          <w:rFonts w:hint="cs"/>
          <w:rtl/>
          <w:lang w:bidi="fa-IR"/>
        </w:rPr>
        <w:t>انبار</w:t>
      </w:r>
      <w:r w:rsidRPr="00E265DC">
        <w:rPr>
          <w:rFonts w:hint="cs"/>
          <w:rtl/>
          <w:lang w:bidi="fa-IR"/>
        </w:rPr>
        <w:t>های با برداشت دستی وجود دارد، اما نحوه ساخت و کارکرد آنها کاملا با آنچه در شهر لار وجود دارد متفاوت می</w:t>
      </w:r>
      <w:r w:rsidRPr="00E265DC">
        <w:rPr>
          <w:rFonts w:hint="cs"/>
          <w:rtl/>
          <w:lang w:bidi="fa-IR"/>
        </w:rPr>
        <w:softHyphen/>
        <w:t>باشد.</w:t>
      </w:r>
    </w:p>
    <w:p w:rsidR="00413324" w:rsidRDefault="00D45D4D" w:rsidP="00697721">
      <w:pPr>
        <w:pStyle w:val="Heading1"/>
        <w:numPr>
          <w:ilvl w:val="0"/>
          <w:numId w:val="10"/>
        </w:numPr>
        <w:spacing w:before="0"/>
        <w:ind w:left="141" w:hanging="141"/>
        <w:rPr>
          <w:rtl/>
          <w:lang w:bidi="fa-IR"/>
        </w:rPr>
      </w:pPr>
      <w:bookmarkStart w:id="481" w:name="_Toc372154917"/>
      <w:r w:rsidRPr="00E265DC">
        <w:rPr>
          <w:rFonts w:hint="cs"/>
          <w:rtl/>
          <w:lang w:bidi="fa-IR"/>
        </w:rPr>
        <w:t>جهت</w:t>
      </w:r>
      <w:r w:rsidRPr="00E265DC">
        <w:rPr>
          <w:rFonts w:hint="cs"/>
          <w:rtl/>
          <w:lang w:bidi="fa-IR"/>
        </w:rPr>
        <w:softHyphen/>
        <w:t>گیری</w:t>
      </w:r>
      <w:bookmarkEnd w:id="481"/>
    </w:p>
    <w:p w:rsidR="00D45D4D" w:rsidRPr="00E265DC" w:rsidRDefault="00D45D4D" w:rsidP="0060554A">
      <w:pPr>
        <w:spacing w:after="0"/>
        <w:ind w:firstLine="283"/>
        <w:jc w:val="both"/>
        <w:rPr>
          <w:color w:val="FF0000"/>
          <w:lang w:bidi="fa-IR"/>
        </w:rPr>
      </w:pPr>
      <w:r w:rsidRPr="00E265DC">
        <w:rPr>
          <w:rFonts w:hint="cs"/>
          <w:rtl/>
          <w:lang w:bidi="fa-IR"/>
        </w:rPr>
        <w:t>در</w:t>
      </w:r>
      <w:r w:rsidRPr="00E265DC">
        <w:rPr>
          <w:rFonts w:hint="cs"/>
          <w:b/>
          <w:bCs/>
          <w:rtl/>
          <w:lang w:bidi="fa-IR"/>
        </w:rPr>
        <w:t xml:space="preserve"> </w:t>
      </w: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های دایره</w:t>
      </w:r>
      <w:r w:rsidRPr="00E265DC">
        <w:rPr>
          <w:rFonts w:hint="cs"/>
          <w:rtl/>
          <w:lang w:bidi="fa-IR"/>
        </w:rPr>
        <w:softHyphen/>
        <w:t>ای شهر یزد جهت</w:t>
      </w:r>
      <w:r w:rsidRPr="00E265DC">
        <w:rPr>
          <w:rFonts w:hint="cs"/>
          <w:rtl/>
          <w:lang w:bidi="fa-IR"/>
        </w:rPr>
        <w:softHyphen/>
        <w:t>گیری بادگیرها از اهمیت بسزایی برخوردار بوده</w:t>
      </w:r>
      <w:r w:rsidRPr="00E265DC">
        <w:rPr>
          <w:rFonts w:hint="cs"/>
          <w:rtl/>
          <w:lang w:bidi="fa-IR"/>
        </w:rPr>
        <w:softHyphen/>
        <w:t>است، چرا که آنها باید در جهت بادغالب باشند تا بتوانند به بهترین شکل فضای درون آب</w:t>
      </w:r>
      <w:r w:rsidRPr="00E265DC">
        <w:rPr>
          <w:rFonts w:hint="cs"/>
          <w:rtl/>
          <w:lang w:bidi="fa-IR"/>
        </w:rPr>
        <w:softHyphen/>
      </w:r>
      <w:r w:rsidR="003A6A9E">
        <w:rPr>
          <w:rFonts w:hint="cs"/>
          <w:rtl/>
          <w:lang w:bidi="fa-IR"/>
        </w:rPr>
        <w:t>انبار</w:t>
      </w:r>
      <w:r w:rsidRPr="00E265DC">
        <w:rPr>
          <w:rFonts w:hint="cs"/>
          <w:rtl/>
          <w:lang w:bidi="fa-IR"/>
        </w:rPr>
        <w:t xml:space="preserve"> را تهویه نمایند. از آنجا که باد غالب یزد باد اصفهانی است که از شمال و شمال غرب می</w:t>
      </w:r>
      <w:r w:rsidRPr="00E265DC">
        <w:rPr>
          <w:rFonts w:hint="cs"/>
          <w:rtl/>
          <w:lang w:bidi="fa-IR"/>
        </w:rPr>
        <w:softHyphen/>
        <w:t>وزد، دهانه</w:t>
      </w:r>
      <w:r w:rsidRPr="00E265DC">
        <w:rPr>
          <w:rFonts w:hint="cs"/>
          <w:rtl/>
          <w:lang w:bidi="fa-IR"/>
        </w:rPr>
        <w:softHyphen/>
        <w:t>ی بادگیرها نیز به همان سمت ساخته شده</w:t>
      </w:r>
      <w:r w:rsidRPr="00E265DC">
        <w:rPr>
          <w:rFonts w:hint="cs"/>
          <w:rtl/>
          <w:lang w:bidi="fa-IR"/>
        </w:rPr>
        <w:softHyphen/>
        <w:t>است. اما در آب</w:t>
      </w:r>
      <w:r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 xml:space="preserve"> شهر لار، تنها گشودگی</w:t>
      </w:r>
      <w:r w:rsidRPr="00E265DC">
        <w:rPr>
          <w:rFonts w:hint="cs"/>
          <w:rtl/>
          <w:lang w:bidi="fa-IR"/>
        </w:rPr>
        <w:softHyphen/>
        <w:t>های آب</w:t>
      </w:r>
      <w:r w:rsidRPr="00E265DC">
        <w:rPr>
          <w:rFonts w:hint="cs"/>
          <w:rtl/>
          <w:lang w:bidi="fa-IR"/>
        </w:rPr>
        <w:softHyphen/>
      </w:r>
      <w:r w:rsidR="003A6A9E">
        <w:rPr>
          <w:rFonts w:hint="cs"/>
          <w:rtl/>
          <w:lang w:bidi="fa-IR"/>
        </w:rPr>
        <w:t>انبار</w:t>
      </w:r>
      <w:r w:rsidRPr="00E265DC">
        <w:rPr>
          <w:rFonts w:hint="cs"/>
          <w:rtl/>
          <w:lang w:bidi="fa-IR"/>
        </w:rPr>
        <w:t xml:space="preserve"> جهت تهویه و تبرید، دهانه</w:t>
      </w:r>
      <w:r w:rsidRPr="00E265DC">
        <w:rPr>
          <w:rFonts w:hint="cs"/>
          <w:rtl/>
          <w:lang w:bidi="fa-IR"/>
        </w:rPr>
        <w:softHyphen/>
        <w:t>ها می</w:t>
      </w:r>
      <w:r w:rsidRPr="00E265DC">
        <w:rPr>
          <w:rFonts w:hint="cs"/>
          <w:rtl/>
          <w:lang w:bidi="fa-IR"/>
        </w:rPr>
        <w:softHyphen/>
        <w:t>باشند، به همین دلیل سعی گردیده دهانه</w:t>
      </w:r>
      <w:r w:rsidRPr="00E265DC">
        <w:rPr>
          <w:rFonts w:hint="cs"/>
          <w:rtl/>
          <w:lang w:bidi="fa-IR"/>
        </w:rPr>
        <w:softHyphen/>
        <w:t>ها در جهت باد غالب و مناسب قرار گیرند تا عمل تهویه به بهترین شکل صورت پذیرد. بر این اساس آب</w:t>
      </w:r>
      <w:r w:rsidRPr="00E265DC">
        <w:rPr>
          <w:rFonts w:hint="cs"/>
          <w:rtl/>
          <w:lang w:bidi="fa-IR"/>
        </w:rPr>
        <w:softHyphen/>
      </w:r>
      <w:r w:rsidR="003A6A9E">
        <w:rPr>
          <w:rFonts w:hint="cs"/>
          <w:rtl/>
          <w:lang w:bidi="fa-IR"/>
        </w:rPr>
        <w:t>انبار</w:t>
      </w:r>
      <w:r w:rsidRPr="00E265DC">
        <w:rPr>
          <w:rFonts w:hint="cs"/>
          <w:rtl/>
          <w:lang w:bidi="fa-IR"/>
        </w:rPr>
        <w:t xml:space="preserve">های دارای چهار دهانه در جهت شمال غربی </w:t>
      </w:r>
      <w:r w:rsidRPr="00E265DC">
        <w:rPr>
          <w:rFonts w:ascii="Times New Roman" w:hAnsi="Times New Roman" w:cs="Times New Roman" w:hint="cs"/>
          <w:rtl/>
          <w:lang w:bidi="fa-IR"/>
        </w:rPr>
        <w:t>–</w:t>
      </w:r>
      <w:r w:rsidRPr="00E265DC">
        <w:rPr>
          <w:rFonts w:hint="cs"/>
          <w:rtl/>
          <w:lang w:bidi="fa-IR"/>
        </w:rPr>
        <w:t xml:space="preserve"> جنوب شرقی ساخته شده</w:t>
      </w:r>
      <w:r w:rsidRPr="00E265DC">
        <w:rPr>
          <w:rFonts w:hint="cs"/>
          <w:rtl/>
          <w:lang w:bidi="fa-IR"/>
        </w:rPr>
        <w:softHyphen/>
        <w:t>اند</w:t>
      </w:r>
      <w:r w:rsidR="005E6864">
        <w:rPr>
          <w:rFonts w:hint="cs"/>
          <w:rtl/>
          <w:lang w:bidi="fa-IR"/>
        </w:rPr>
        <w:t>(تصویر شماره5</w:t>
      </w:r>
      <w:r w:rsidR="0060554A">
        <w:rPr>
          <w:rFonts w:hint="cs"/>
          <w:rtl/>
          <w:lang w:bidi="fa-IR"/>
        </w:rPr>
        <w:t>3</w:t>
      </w:r>
      <w:r w:rsidR="005E6864">
        <w:rPr>
          <w:rFonts w:hint="cs"/>
          <w:rtl/>
          <w:lang w:bidi="fa-IR"/>
        </w:rPr>
        <w:t>)</w:t>
      </w:r>
      <w:r w:rsidRPr="00E265DC">
        <w:rPr>
          <w:rFonts w:hint="cs"/>
          <w:rtl/>
          <w:lang w:bidi="fa-IR"/>
        </w:rPr>
        <w:t>. در آب</w:t>
      </w:r>
      <w:r w:rsidRPr="00E265DC">
        <w:rPr>
          <w:rFonts w:hint="cs"/>
          <w:rtl/>
          <w:lang w:bidi="fa-IR"/>
        </w:rPr>
        <w:softHyphen/>
      </w:r>
      <w:r w:rsidR="003A6A9E">
        <w:rPr>
          <w:rFonts w:hint="cs"/>
          <w:rtl/>
          <w:lang w:bidi="fa-IR"/>
        </w:rPr>
        <w:t>انبار</w:t>
      </w:r>
      <w:r w:rsidRPr="00E265DC">
        <w:rPr>
          <w:rFonts w:hint="cs"/>
          <w:rtl/>
          <w:lang w:bidi="fa-IR"/>
        </w:rPr>
        <w:t>های دارای پنج و شش دهانه نیز به همین ترتیب سعی گردیده، دهانه</w:t>
      </w:r>
      <w:r w:rsidRPr="00E265DC">
        <w:rPr>
          <w:rFonts w:hint="cs"/>
          <w:rtl/>
          <w:lang w:bidi="fa-IR"/>
        </w:rPr>
        <w:softHyphen/>
        <w:t>ها در جهت باد غالب قرار گیرند. در ساخت پلکان آب</w:t>
      </w:r>
      <w:r w:rsidRPr="00E265DC">
        <w:rPr>
          <w:rFonts w:hint="cs"/>
          <w:rtl/>
          <w:lang w:bidi="fa-IR"/>
        </w:rPr>
        <w:softHyphen/>
      </w:r>
      <w:r w:rsidR="003A6A9E">
        <w:rPr>
          <w:rFonts w:hint="cs"/>
          <w:rtl/>
          <w:lang w:bidi="fa-IR"/>
        </w:rPr>
        <w:t>انبار</w:t>
      </w:r>
      <w:r w:rsidRPr="00E265DC">
        <w:rPr>
          <w:rFonts w:hint="cs"/>
          <w:rtl/>
          <w:lang w:bidi="fa-IR"/>
        </w:rPr>
        <w:t>های شهر یزد علاوه</w:t>
      </w:r>
      <w:r w:rsidRPr="00E265DC">
        <w:rPr>
          <w:rFonts w:hint="cs"/>
          <w:rtl/>
          <w:lang w:bidi="fa-IR"/>
        </w:rPr>
        <w:softHyphen/>
        <w:t xml:space="preserve"> بر </w:t>
      </w:r>
      <w:r w:rsidR="001C6861">
        <w:rPr>
          <w:rFonts w:hint="cs"/>
          <w:noProof/>
          <w:sz w:val="24"/>
          <w:szCs w:val="24"/>
          <w:rtl/>
        </w:rPr>
        <mc:AlternateContent>
          <mc:Choice Requires="wpg">
            <w:drawing>
              <wp:anchor distT="0" distB="0" distL="114300" distR="114300" simplePos="0" relativeHeight="251920384" behindDoc="0" locked="0" layoutInCell="1" allowOverlap="1" wp14:anchorId="70FB8533" wp14:editId="7C31E94A">
                <wp:simplePos x="0" y="0"/>
                <wp:positionH relativeFrom="margin">
                  <wp:posOffset>659130</wp:posOffset>
                </wp:positionH>
                <wp:positionV relativeFrom="margin">
                  <wp:posOffset>1811655</wp:posOffset>
                </wp:positionV>
                <wp:extent cx="3463925" cy="1875155"/>
                <wp:effectExtent l="0" t="38100" r="0" b="0"/>
                <wp:wrapTopAndBottom/>
                <wp:docPr id="676" name="Group 676"/>
                <wp:cNvGraphicFramePr/>
                <a:graphic xmlns:a="http://schemas.openxmlformats.org/drawingml/2006/main">
                  <a:graphicData uri="http://schemas.microsoft.com/office/word/2010/wordprocessingGroup">
                    <wpg:wgp>
                      <wpg:cNvGrpSpPr/>
                      <wpg:grpSpPr>
                        <a:xfrm>
                          <a:off x="0" y="0"/>
                          <a:ext cx="3463925" cy="1875155"/>
                          <a:chOff x="-629997" y="0"/>
                          <a:chExt cx="3669713" cy="1992860"/>
                        </a:xfrm>
                      </wpg:grpSpPr>
                      <wpg:grpSp>
                        <wpg:cNvPr id="677" name="Group 677"/>
                        <wpg:cNvGrpSpPr/>
                        <wpg:grpSpPr>
                          <a:xfrm>
                            <a:off x="0" y="0"/>
                            <a:ext cx="2802255" cy="1721153"/>
                            <a:chOff x="0" y="-50490"/>
                            <a:chExt cx="2802255" cy="1721153"/>
                          </a:xfrm>
                        </wpg:grpSpPr>
                        <wpg:grpSp>
                          <wpg:cNvPr id="678" name="Group 678"/>
                          <wpg:cNvGrpSpPr/>
                          <wpg:grpSpPr>
                            <a:xfrm>
                              <a:off x="0" y="0"/>
                              <a:ext cx="2802255" cy="1670663"/>
                              <a:chOff x="0" y="0"/>
                              <a:chExt cx="2802255" cy="1670663"/>
                            </a:xfrm>
                          </wpg:grpSpPr>
                          <wpg:grpSp>
                            <wpg:cNvPr id="679" name="Group 679"/>
                            <wpg:cNvGrpSpPr/>
                            <wpg:grpSpPr>
                              <a:xfrm>
                                <a:off x="0" y="0"/>
                                <a:ext cx="2802255" cy="1670663"/>
                                <a:chOff x="0" y="0"/>
                                <a:chExt cx="2802783" cy="1670663"/>
                              </a:xfrm>
                            </wpg:grpSpPr>
                            <wpg:grpSp>
                              <wpg:cNvPr id="680" name="Group 680"/>
                              <wpg:cNvGrpSpPr/>
                              <wpg:grpSpPr>
                                <a:xfrm>
                                  <a:off x="0" y="0"/>
                                  <a:ext cx="2802783" cy="1670663"/>
                                  <a:chOff x="0" y="0"/>
                                  <a:chExt cx="2802783" cy="1670663"/>
                                </a:xfrm>
                              </wpg:grpSpPr>
                              <wpg:grpSp>
                                <wpg:cNvPr id="681" name="Group 681"/>
                                <wpg:cNvGrpSpPr/>
                                <wpg:grpSpPr>
                                  <a:xfrm>
                                    <a:off x="0" y="0"/>
                                    <a:ext cx="2802783" cy="1670663"/>
                                    <a:chOff x="0" y="0"/>
                                    <a:chExt cx="2802783" cy="1670663"/>
                                  </a:xfrm>
                                </wpg:grpSpPr>
                                <wpg:grpSp>
                                  <wpg:cNvPr id="682" name="Group 682"/>
                                  <wpg:cNvGrpSpPr/>
                                  <wpg:grpSpPr>
                                    <a:xfrm>
                                      <a:off x="0" y="0"/>
                                      <a:ext cx="2802783" cy="1670663"/>
                                      <a:chOff x="0" y="0"/>
                                      <a:chExt cx="2802783" cy="1670663"/>
                                    </a:xfrm>
                                  </wpg:grpSpPr>
                                  <wpg:grpSp>
                                    <wpg:cNvPr id="683" name="Group 683"/>
                                    <wpg:cNvGrpSpPr/>
                                    <wpg:grpSpPr>
                                      <a:xfrm>
                                        <a:off x="99588" y="0"/>
                                        <a:ext cx="2703195" cy="1670663"/>
                                        <a:chOff x="-245211" y="-6142"/>
                                        <a:chExt cx="2709752" cy="1673009"/>
                                      </a:xfrm>
                                    </wpg:grpSpPr>
                                    <pic:pic xmlns:pic="http://schemas.openxmlformats.org/drawingml/2006/picture">
                                      <pic:nvPicPr>
                                        <pic:cNvPr id="684" name="Picture 684"/>
                                        <pic:cNvPicPr>
                                          <a:picLocks noChangeAspect="1"/>
                                        </pic:cNvPicPr>
                                      </pic:nvPicPr>
                                      <pic:blipFill rotWithShape="1">
                                        <a:blip r:embed="rId276" cstate="email">
                                          <a:extLst>
                                            <a:ext uri="{28A0092B-C50C-407E-A947-70E740481C1C}">
                                              <a14:useLocalDpi xmlns:a14="http://schemas.microsoft.com/office/drawing/2010/main"/>
                                            </a:ext>
                                          </a:extLst>
                                        </a:blip>
                                        <a:srcRect b="-1"/>
                                        <a:stretch/>
                                      </pic:blipFill>
                                      <pic:spPr bwMode="auto">
                                        <a:xfrm>
                                          <a:off x="1156942" y="19981"/>
                                          <a:ext cx="1188375" cy="1221553"/>
                                        </a:xfrm>
                                        <a:prstGeom prst="rect">
                                          <a:avLst/>
                                        </a:prstGeom>
                                        <a:ln>
                                          <a:noFill/>
                                        </a:ln>
                                        <a:extLst>
                                          <a:ext uri="{53640926-AAD7-44D8-BBD7-CCE9431645EC}">
                                            <a14:shadowObscured xmlns:a14="http://schemas.microsoft.com/office/drawing/2010/main"/>
                                          </a:ext>
                                        </a:extLst>
                                      </pic:spPr>
                                    </pic:pic>
                                    <wpg:grpSp>
                                      <wpg:cNvPr id="685" name="Group 685"/>
                                      <wpg:cNvGrpSpPr/>
                                      <wpg:grpSpPr>
                                        <a:xfrm>
                                          <a:off x="-245211" y="-6142"/>
                                          <a:ext cx="2709752" cy="1673009"/>
                                          <a:chOff x="-245211" y="-546469"/>
                                          <a:chExt cx="2709752" cy="1673009"/>
                                        </a:xfrm>
                                      </wpg:grpSpPr>
                                      <wpg:grpSp>
                                        <wpg:cNvPr id="686" name="Group 686"/>
                                        <wpg:cNvGrpSpPr/>
                                        <wpg:grpSpPr>
                                          <a:xfrm>
                                            <a:off x="-245211" y="-546469"/>
                                            <a:ext cx="1313990" cy="1673009"/>
                                            <a:chOff x="-245337" y="-419112"/>
                                            <a:chExt cx="1314671" cy="1673793"/>
                                          </a:xfrm>
                                        </wpg:grpSpPr>
                                        <pic:pic xmlns:pic="http://schemas.openxmlformats.org/drawingml/2006/picture">
                                          <pic:nvPicPr>
                                            <pic:cNvPr id="687" name="Picture 687"/>
                                            <pic:cNvPicPr>
                                              <a:picLocks noChangeAspect="1"/>
                                            </pic:cNvPicPr>
                                          </pic:nvPicPr>
                                          <pic:blipFill rotWithShape="1">
                                            <a:blip r:embed="rId277" cstate="email">
                                              <a:extLst>
                                                <a:ext uri="{28A0092B-C50C-407E-A947-70E740481C1C}">
                                                  <a14:useLocalDpi xmlns:a14="http://schemas.microsoft.com/office/drawing/2010/main"/>
                                                </a:ext>
                                              </a:extLst>
                                            </a:blip>
                                            <a:srcRect/>
                                            <a:stretch/>
                                          </pic:blipFill>
                                          <pic:spPr bwMode="auto">
                                            <a:xfrm>
                                              <a:off x="-245337" y="-419112"/>
                                              <a:ext cx="1222383" cy="1213241"/>
                                            </a:xfrm>
                                            <a:prstGeom prst="rect">
                                              <a:avLst/>
                                            </a:prstGeom>
                                            <a:ln>
                                              <a:noFill/>
                                            </a:ln>
                                            <a:extLst>
                                              <a:ext uri="{53640926-AAD7-44D8-BBD7-CCE9431645EC}">
                                                <a14:shadowObscured xmlns:a14="http://schemas.microsoft.com/office/drawing/2010/main"/>
                                              </a:ext>
                                            </a:extLst>
                                          </pic:spPr>
                                        </pic:pic>
                                        <wps:wsp>
                                          <wps:cNvPr id="688" name="Text Box 688"/>
                                          <wps:cNvSpPr txBox="1"/>
                                          <wps:spPr>
                                            <a:xfrm>
                                              <a:off x="-245337" y="778409"/>
                                              <a:ext cx="1314671" cy="4762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800967" w:rsidRDefault="00C433B9" w:rsidP="00282F3A">
                                                <w:pPr>
                                                  <w:jc w:val="center"/>
                                                  <w:rPr>
                                                    <w:sz w:val="20"/>
                                                    <w:szCs w:val="20"/>
                                                    <w:lang w:bidi="fa-IR"/>
                                                  </w:rPr>
                                                </w:pPr>
                                                <w:r>
                                                  <w:rPr>
                                                    <w:rFonts w:hint="cs"/>
                                                    <w:sz w:val="20"/>
                                                    <w:szCs w:val="20"/>
                                                    <w:rtl/>
                                                    <w:lang w:bidi="fa-IR"/>
                                                  </w:rPr>
                                                  <w:t>قرارگیری بادگیرها در آب</w:t>
                                                </w:r>
                                                <w:r>
                                                  <w:rPr>
                                                    <w:rFonts w:hint="cs"/>
                                                    <w:sz w:val="20"/>
                                                    <w:szCs w:val="20"/>
                                                    <w:rtl/>
                                                    <w:lang w:bidi="fa-IR"/>
                                                  </w:rPr>
                                                  <w:softHyphen/>
                                                  <w:t>انباری با پنج دهانه در لار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89" name="Text Box 689"/>
                                        <wps:cNvSpPr txBox="1"/>
                                        <wps:spPr>
                                          <a:xfrm>
                                            <a:off x="1193626" y="650491"/>
                                            <a:ext cx="1270915" cy="4650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800967" w:rsidRDefault="00C433B9" w:rsidP="00282F3A">
                                              <w:pPr>
                                                <w:jc w:val="center"/>
                                                <w:rPr>
                                                  <w:sz w:val="20"/>
                                                  <w:szCs w:val="20"/>
                                                </w:rPr>
                                              </w:pPr>
                                              <w:r>
                                                <w:rPr>
                                                  <w:rFonts w:hint="cs"/>
                                                  <w:sz w:val="20"/>
                                                  <w:szCs w:val="20"/>
                                                  <w:rtl/>
                                                  <w:lang w:bidi="fa-IR"/>
                                                </w:rPr>
                                                <w:t>قرارگیری بادگیرها در آب</w:t>
                                              </w:r>
                                              <w:r>
                                                <w:rPr>
                                                  <w:rFonts w:hint="cs"/>
                                                  <w:sz w:val="20"/>
                                                  <w:szCs w:val="20"/>
                                                  <w:rtl/>
                                                  <w:lang w:bidi="fa-IR"/>
                                                </w:rPr>
                                                <w:softHyphen/>
                                                <w:t>انبار پنج بادیگری یزد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690" name="Oval 690"/>
                                    <wps:cNvSpPr/>
                                    <wps:spPr>
                                      <a:xfrm>
                                        <a:off x="624689" y="529628"/>
                                        <a:ext cx="160020" cy="16002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1" name="Straight Arrow Connector 691"/>
                                    <wps:cNvCnPr/>
                                    <wps:spPr>
                                      <a:xfrm flipH="1" flipV="1">
                                        <a:off x="298708" y="1"/>
                                        <a:ext cx="393752" cy="606581"/>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wps:wsp>
                                    <wps:cNvPr id="692" name="Straight Arrow Connector 692"/>
                                    <wps:cNvCnPr/>
                                    <wps:spPr>
                                      <a:xfrm flipH="1">
                                        <a:off x="0" y="606582"/>
                                        <a:ext cx="685800" cy="22181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wps:wsp>
                                    <wps:cNvPr id="693" name="Straight Arrow Connector 693"/>
                                    <wps:cNvCnPr/>
                                    <wps:spPr>
                                      <a:xfrm>
                                        <a:off x="701644" y="583948"/>
                                        <a:ext cx="3175" cy="678815"/>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wps:wsp>
                                    <wps:cNvPr id="694" name="Straight Arrow Connector 694"/>
                                    <wps:cNvCnPr/>
                                    <wps:spPr>
                                      <a:xfrm>
                                        <a:off x="692590" y="606582"/>
                                        <a:ext cx="717808" cy="244444"/>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wps:wsp>
                                    <wps:cNvPr id="695" name="Straight Arrow Connector 695"/>
                                    <wps:cNvCnPr/>
                                    <wps:spPr>
                                      <a:xfrm flipV="1">
                                        <a:off x="692590" y="40741"/>
                                        <a:ext cx="448147" cy="565841"/>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wpg:grpSp>
                                <wps:wsp>
                                  <wps:cNvPr id="696" name="Oval 696"/>
                                  <wps:cNvSpPr/>
                                  <wps:spPr>
                                    <a:xfrm>
                                      <a:off x="679010" y="583949"/>
                                      <a:ext cx="45719" cy="45719"/>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7" name="Text Box 2"/>
                                <wps:cNvSpPr txBox="1">
                                  <a:spLocks noChangeArrowheads="1"/>
                                </wps:cNvSpPr>
                                <wps:spPr bwMode="auto">
                                  <a:xfrm>
                                    <a:off x="298708" y="457200"/>
                                    <a:ext cx="426021" cy="226060"/>
                                  </a:xfrm>
                                  <a:prstGeom prst="rect">
                                    <a:avLst/>
                                  </a:prstGeom>
                                  <a:noFill/>
                                  <a:ln w="9525">
                                    <a:noFill/>
                                    <a:miter lim="800000"/>
                                    <a:headEnd/>
                                    <a:tailEnd/>
                                  </a:ln>
                                </wps:spPr>
                                <wps:txbx>
                                  <w:txbxContent>
                                    <w:p w:rsidR="00C433B9" w:rsidRPr="001E1850" w:rsidRDefault="00C433B9" w:rsidP="00282F3A">
                                      <w:pPr>
                                        <w:rPr>
                                          <w:sz w:val="18"/>
                                          <w:szCs w:val="18"/>
                                          <w:lang w:bidi="fa-IR"/>
                                        </w:rPr>
                                      </w:pPr>
                                      <w:r w:rsidRPr="001E1850">
                                        <w:rPr>
                                          <w:rFonts w:hint="cs"/>
                                          <w:sz w:val="18"/>
                                          <w:szCs w:val="18"/>
                                          <w:rtl/>
                                          <w:lang w:bidi="fa-IR"/>
                                        </w:rPr>
                                        <w:t>72</w:t>
                                      </w:r>
                                      <w:r w:rsidRPr="001E1850">
                                        <w:rPr>
                                          <w:rFonts w:cstheme="minorHAnsi"/>
                                          <w:sz w:val="18"/>
                                          <w:szCs w:val="18"/>
                                          <w:vertAlign w:val="superscript"/>
                                          <w:lang w:bidi="fa-IR"/>
                                        </w:rPr>
                                        <w:t>°</w:t>
                                      </w:r>
                                    </w:p>
                                  </w:txbxContent>
                                </wps:txbx>
                                <wps:bodyPr rot="0" vert="horz" wrap="square" lIns="91440" tIns="45720" rIns="91440" bIns="45720" anchor="t" anchorCtr="0">
                                  <a:noAutofit/>
                                </wps:bodyPr>
                              </wps:wsp>
                            </wpg:grpSp>
                            <wps:wsp>
                              <wps:cNvPr id="698" name="Straight Arrow Connector 698"/>
                              <wps:cNvCnPr/>
                              <wps:spPr>
                                <a:xfrm flipH="1">
                                  <a:off x="1409700" y="627690"/>
                                  <a:ext cx="688340" cy="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wps:wsp>
                              <wps:cNvPr id="699" name="Straight Arrow Connector 699"/>
                              <wps:cNvCnPr/>
                              <wps:spPr>
                                <a:xfrm flipH="1">
                                  <a:off x="1905000" y="608640"/>
                                  <a:ext cx="208915" cy="678815"/>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wps:wsp>
                              <wps:cNvPr id="700" name="Straight Arrow Connector 700"/>
                              <wps:cNvCnPr/>
                              <wps:spPr>
                                <a:xfrm>
                                  <a:off x="2103120" y="627690"/>
                                  <a:ext cx="580222" cy="40767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wps:wsp>
                              <wps:cNvPr id="701" name="Text Box 2"/>
                              <wps:cNvSpPr txBox="1">
                                <a:spLocks noChangeArrowheads="1"/>
                              </wps:cNvSpPr>
                              <wps:spPr bwMode="auto">
                                <a:xfrm>
                                  <a:off x="1733185" y="435011"/>
                                  <a:ext cx="401320" cy="226060"/>
                                </a:xfrm>
                                <a:prstGeom prst="rect">
                                  <a:avLst/>
                                </a:prstGeom>
                                <a:noFill/>
                                <a:ln w="9525">
                                  <a:noFill/>
                                  <a:miter lim="800000"/>
                                  <a:headEnd/>
                                  <a:tailEnd/>
                                </a:ln>
                              </wps:spPr>
                              <wps:txbx>
                                <w:txbxContent>
                                  <w:p w:rsidR="00C433B9" w:rsidRPr="001E1850" w:rsidRDefault="00C433B9" w:rsidP="00282F3A">
                                    <w:pPr>
                                      <w:rPr>
                                        <w:sz w:val="18"/>
                                        <w:szCs w:val="18"/>
                                        <w:lang w:bidi="fa-IR"/>
                                      </w:rPr>
                                    </w:pPr>
                                    <w:r w:rsidRPr="001E1850">
                                      <w:rPr>
                                        <w:rFonts w:hint="cs"/>
                                        <w:sz w:val="18"/>
                                        <w:szCs w:val="18"/>
                                        <w:rtl/>
                                        <w:lang w:bidi="fa-IR"/>
                                      </w:rPr>
                                      <w:t>72</w:t>
                                    </w:r>
                                    <w:r w:rsidRPr="001E1850">
                                      <w:rPr>
                                        <w:rFonts w:cstheme="minorHAnsi"/>
                                        <w:sz w:val="18"/>
                                        <w:szCs w:val="18"/>
                                        <w:vertAlign w:val="superscript"/>
                                        <w:lang w:bidi="fa-IR"/>
                                      </w:rPr>
                                      <w:t>°</w:t>
                                    </w:r>
                                  </w:p>
                                </w:txbxContent>
                              </wps:txbx>
                              <wps:bodyPr rot="0" vert="horz" wrap="square" lIns="91440" tIns="45720" rIns="91440" bIns="45720" anchor="t" anchorCtr="0">
                                <a:noAutofit/>
                              </wps:bodyPr>
                            </wps:wsp>
                          </wpg:grpSp>
                          <wps:wsp>
                            <wps:cNvPr id="702" name="Straight Arrow Connector 702"/>
                            <wps:cNvCnPr/>
                            <wps:spPr>
                              <a:xfrm flipV="1">
                                <a:off x="2110786" y="193168"/>
                                <a:ext cx="572051" cy="434226"/>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wps:wsp>
                            <wps:cNvPr id="703" name="Oval 703"/>
                            <wps:cNvSpPr/>
                            <wps:spPr>
                              <a:xfrm>
                                <a:off x="2028654" y="554547"/>
                                <a:ext cx="159990" cy="16002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4" name="Oval 704"/>
                            <wps:cNvSpPr/>
                            <wps:spPr>
                              <a:xfrm>
                                <a:off x="2089018" y="609302"/>
                                <a:ext cx="45085" cy="4508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05" name="Straight Arrow Connector 705"/>
                          <wps:cNvCnPr/>
                          <wps:spPr>
                            <a:xfrm flipH="1" flipV="1">
                              <a:off x="1901729" y="-50490"/>
                              <a:ext cx="209832" cy="704876"/>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wpg:grpSp>
                      <wps:wsp>
                        <wps:cNvPr id="706" name="Text Box 706"/>
                        <wps:cNvSpPr txBox="1"/>
                        <wps:spPr>
                          <a:xfrm>
                            <a:off x="-629997" y="1695540"/>
                            <a:ext cx="3669713" cy="297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F739C8" w:rsidRDefault="00C433B9" w:rsidP="001C6861">
                              <w:pPr>
                                <w:pStyle w:val="Heading2"/>
                                <w:rPr>
                                  <w:rtl/>
                                </w:rPr>
                              </w:pPr>
                              <w:bookmarkStart w:id="482" w:name="_Toc372153886"/>
                              <w:bookmarkStart w:id="483" w:name="_Toc372154117"/>
                              <w:bookmarkStart w:id="484" w:name="_Toc372304135"/>
                              <w:r w:rsidRPr="00F739C8">
                                <w:rPr>
                                  <w:rFonts w:hint="cs"/>
                                  <w:rtl/>
                                </w:rPr>
                                <w:t>تصویر شماره5</w:t>
                              </w:r>
                              <w:r>
                                <w:rPr>
                                  <w:rFonts w:hint="cs"/>
                                  <w:rtl/>
                                </w:rPr>
                                <w:t>3</w:t>
                              </w:r>
                              <w:r w:rsidRPr="00F739C8">
                                <w:rPr>
                                  <w:rFonts w:hint="cs"/>
                                  <w:rtl/>
                                </w:rPr>
                                <w:t>: هندسه در آب</w:t>
                              </w:r>
                              <w:r w:rsidRPr="00F739C8">
                                <w:rPr>
                                  <w:rFonts w:hint="cs"/>
                                  <w:rtl/>
                                </w:rPr>
                                <w:softHyphen/>
                              </w:r>
                              <w:r>
                                <w:rPr>
                                  <w:rFonts w:hint="cs"/>
                                  <w:rtl/>
                                </w:rPr>
                                <w:t>انبار</w:t>
                              </w:r>
                              <w:r w:rsidRPr="00F739C8">
                                <w:rPr>
                                  <w:rFonts w:hint="cs"/>
                                  <w:rtl/>
                                </w:rPr>
                                <w:t>ها</w:t>
                              </w:r>
                              <w:r>
                                <w:rPr>
                                  <w:rFonts w:hint="cs"/>
                                  <w:rtl/>
                                </w:rPr>
                                <w:t>(ماخذ: نگارنده)</w:t>
                              </w:r>
                              <w:bookmarkEnd w:id="482"/>
                              <w:bookmarkEnd w:id="483"/>
                              <w:bookmarkEnd w:id="48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FB8533" id="Group 676" o:spid="_x0000_s1422" style="position:absolute;left:0;text-align:left;margin-left:51.9pt;margin-top:142.65pt;width:272.75pt;height:147.65pt;z-index:251920384;mso-position-horizontal-relative:margin;mso-position-vertical-relative:margin;mso-width-relative:margin;mso-height-relative:margin" coordorigin="-6299" coordsize="36697,199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">
                <v:group id="Group 677" o:spid="_x0000_s1423" style="position:absolute;width:28022;height:17211" coordorigin=",-504" coordsize="28022,172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8MMYAAADcAAAADwAAAGRycy9kb3ducmV2LnhtbESPT2vCQBTE7wW/w/KE&#10;3uomSlWiq4jU0kMoNBFKb4/sMwlm34bsNn++fbdQ6HGYmd8w++NoGtFT52rLCuJFBIK4sLrmUsE1&#10;vzxtQTiPrLGxTAomcnA8zB72mGg78Af1mS9FgLBLUEHlfZtI6YqKDLqFbYmDd7OdQR9kV0rd4RDg&#10;ppHLKFpLgzWHhQpbOldU3LNvo+B1wOG0il/69H47T1/58/tnGpNSj/PxtAPhafT/4b/2m1aw3mz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gbwwxgAAANwA&#10;AAAPAAAAAAAAAAAAAAAAAKoCAABkcnMvZG93bnJldi54bWxQSwUGAAAAAAQABAD6AAAAnQMAAAAA&#10;">
                  <v:group id="Group 678" o:spid="_x0000_s1424" style="position:absolute;width:28022;height:16706" coordsize="28022,16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4oQsMAAADcAAAADwAAAGRycy9kb3ducmV2LnhtbERPTWvCQBC9F/wPywi9&#10;1U2UWoluQpBaepBCVRBvQ3ZMQrKzIbtN4r/vHgo9Pt73LptMKwbqXW1ZQbyIQBAXVtdcKricDy8b&#10;EM4ja2wtk4IHOcjS2dMOE21H/qbh5EsRQtglqKDyvkukdEVFBt3CdsSBu9veoA+wL6XucQzhppXL&#10;KFpLgzWHhgo72ldUNKcfo+BjxDFfxe/DsbnvH7fz69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HihCwwAAANwAAAAP&#10;AAAAAAAAAAAAAAAAAKoCAABkcnMvZG93bnJldi54bWxQSwUGAAAAAAQABAD6AAAAmgMAAAAA&#10;">
                    <v:group id="Group 679" o:spid="_x0000_s1425" style="position:absolute;width:28022;height:16706" coordsize="28027,16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KN2cYAAADcAAAADwAAAGRycy9kb3ducmV2LnhtbESPQWvCQBSE7wX/w/IE&#10;b3UTxWijq4jY0kMoVAult0f2mQSzb0N2TeK/dwuFHoeZ+YbZ7AZTi45aV1lWEE8jEMS51RUXCr7O&#10;r88rEM4ja6wtk4I7OdhtR08bTLXt+ZO6ky9EgLBLUUHpfZNK6fKSDLqpbYiDd7GtQR9kW0jdYh/g&#10;ppazKEqkwYrDQokNHUrKr6ebUfDWY7+fx8cuu14O95/z4uM7i0mpyXjYr0F4Gvx/+K/9rhUky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Uo3ZxgAAANwA&#10;AAAPAAAAAAAAAAAAAAAAAKoCAABkcnMvZG93bnJldi54bWxQSwUGAAAAAAQABAD6AAAAnQMAAAAA&#10;">
                      <v:group id="Group 680" o:spid="_x0000_s1426" style="position:absolute;width:28027;height:16706" coordsize="28027,16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1UY8IAAADcAAAADwAAAGRycy9kb3ducmV2LnhtbERPy4rCMBTdC/5DuII7&#10;TTuDIh1TEZkZXIjgA2R2l+baljY3pcm09e/NQnB5OO/1ZjC16Kh1pWUF8TwCQZxZXXKu4Hr5ma1A&#10;OI+ssbZMCh7kYJOOR2tMtO35RN3Z5yKEsEtQQeF9k0jpsoIMurltiAN3t61BH2CbS91iH8JNLT+i&#10;aCkNlhwaCmxoV1BWnf+Ngt8e++1n/N0dqvvu8XdZHG+HmJSaTobtFwhPg3+LX+69VrBc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a9VGPCAAAA3AAAAA8A&#10;AAAAAAAAAAAAAAAAqgIAAGRycy9kb3ducmV2LnhtbFBLBQYAAAAABAAEAPoAAACZAwAAAAA=&#10;">
                        <v:group id="Group 681" o:spid="_x0000_s1427" style="position:absolute;width:28027;height:16706" coordsize="28027,16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fHx+MQAAADcAAAA&#10;DwAAAAAAAAAAAAAAAACqAgAAZHJzL2Rvd25yZXYueG1sUEsFBgAAAAAEAAQA+gAAAJsDAAAAAA==&#10;">
                          <v:group id="Group 682" o:spid="_x0000_s1428" style="position:absolute;width:28027;height:16706" coordsize="28027,16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Nvj8QAAADcAAAADwAAAGRycy9kb3ducmV2LnhtbESPT4vCMBTE78J+h/AW&#10;vGlaZUW6RhFR8SCCf0D29miebbF5KU1s67c3C4LHYWZ+w8wWnSlFQ7UrLCuIhxEI4tTqgjMFl/Nm&#10;MAXhPLLG0jIpeJKDxfyrN8NE25aP1Jx8JgKEXYIKcu+rREqX5mTQDW1FHLybrQ36IOtM6hrbADel&#10;HEXRRBosOCzkWNEqp/R+ehgF2xbb5TheN/v7bfX8O/8crvuYlOp/d8tfEJ46/wm/2zutYDIdwf+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SNvj8QAAADcAAAA&#10;DwAAAAAAAAAAAAAAAACqAgAAZHJzL2Rvd25yZXYueG1sUEsFBgAAAAAEAAQA+gAAAJsDAAAAAA==&#10;">
                            <v:group id="Group 683" o:spid="_x0000_s1429" style="position:absolute;left:995;width:27032;height:16706" coordorigin="-2452,-61" coordsize="27097,16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m/KFMQAAADcAAAADwAAAGRycy9kb3ducmV2LnhtbESPQYvCMBSE74L/ITxh&#10;b5p2RZFqFJHdZQ8iWAXx9miebbF5KU22rf9+Iwgeh5n5hlltelOJlhpXWlYQTyIQxJnVJecKzqfv&#10;8QKE88gaK8uk4EEONuvhYIWJth0fqU19LgKEXYIKCu/rREqXFWTQTWxNHLybbQz6IJtc6ga7ADeV&#10;/IyiuTRYclgosKZdQdk9/TMKfjrsttP4q93fb7vH9TQ7XPYxKfUx6rdLEJ56/w6/2r9awXwxhe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m/KFMQAAADcAAAA&#10;DwAAAAAAAAAAAAAAAACqAgAAZHJzL2Rvd25yZXYueG1sUEsFBgAAAAAEAAQA+gAAAJsDAAAAAA==&#10;">
                              <v:shape id="Picture 684" o:spid="_x0000_s1430" type="#_x0000_t75" style="position:absolute;left:11569;top:199;width:11884;height:12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FSk3DAAAA3AAAAA8AAABkcnMvZG93bnJldi54bWxEj0+LwjAUxO+C3yE8wYusqSIiXaOIIOxF&#10;xD94fjZvm67NS2mybf32RhA8DjPzG2a57mwpGqp94VjBZJyAIM6cLjhXcDnvvhYgfEDWWDomBQ/y&#10;sF71e0tMtWv5SM0p5CJC2KeowIRQpVL6zJBFP3YVcfR+XW0xRFnnUtfYRrgt5TRJ5tJiwXHBYEVb&#10;Q9n99G8VHEbm6rZ/032e3O2k3T+adnSTSg0H3eYbRKAufMLv9o9WMF/M4HUmHgG5e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oVKTcMAAADcAAAADwAAAAAAAAAAAAAAAACf&#10;AgAAZHJzL2Rvd25yZXYueG1sUEsFBgAAAAAEAAQA9wAAAI8DAAAAAA==&#10;">
                                <v:imagedata r:id="rId278" o:title="" cropbottom="-1f"/>
                                <v:path arrowok="t"/>
                              </v:shape>
                              <v:group id="Group 685" o:spid="_x0000_s1431" style="position:absolute;left:-2452;top:-61;width:27097;height:16729" coordorigin="-2452,-5464" coordsize="27097,16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r3+8YAAADcAAAADwAAAGRycy9kb3ducmV2LnhtbESPQWuDQBSE74H+h+UV&#10;ektWWxSx2YQQ2tJDKEQDobeH+6IS9624WzX/vlso5DjMzDfMejubTow0uNaygngVgSCurG65VnAq&#10;35cZCOeRNXaWScGNHGw3D4s15tpOfKSx8LUIEHY5Kmi873MpXdWQQbeyPXHwLnYw6IMcaqkHnALc&#10;dPI5ilJpsOWw0GBP+4aqa/FjFHxMOO1e4rfxcL3sb99l8nU+xKTU0+O8ewXhafb38H/7UytIsw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yvf7xgAAANwA&#10;AAAPAAAAAAAAAAAAAAAAAKoCAABkcnMvZG93bnJldi54bWxQSwUGAAAAAAQABAD6AAAAnQMAAAAA&#10;">
                                <v:group id="Group 686" o:spid="_x0000_s1432" style="position:absolute;left:-2452;top:-5464;width:13139;height:16729" coordorigin="-2453,-4191" coordsize="13146,16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hhpjMQAAADcAAAA&#10;DwAAAAAAAAAAAAAAAACqAgAAZHJzL2Rvd25yZXYueG1sUEsFBgAAAAAEAAQA+gAAAJsDAAAAAA==&#10;">
                                  <v:shape id="Picture 687" o:spid="_x0000_s1433" type="#_x0000_t75" style="position:absolute;left:-2453;top:-4191;width:12223;height:12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jV//EAAAA3AAAAA8AAABkcnMvZG93bnJldi54bWxEj0FrwkAUhO8F/8PyBG91owdro6uIUijo&#10;obX+gGf2JRvNvg3ZTUz+vVso9DjMzDfMetvbSnTU+NKxgtk0AUGcOV1yoeDy8/G6BOEDssbKMSkY&#10;yMN2M3pZY6rdg7+pO4dCRAj7FBWYEOpUSp8ZsuinriaOXu4aiyHKppC6wUeE20rOk2QhLZYcFwzW&#10;tDeU3c+tVXDKhyLPjrsvMww3M+dD213fW6Um4363AhGoD//hv/anVrBYvsHvmXgE5OY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jV//EAAAA3AAAAA8AAAAAAAAAAAAAAAAA&#10;nwIAAGRycy9kb3ducmV2LnhtbFBLBQYAAAAABAAEAPcAAACQAwAAAAA=&#10;">
                                    <v:imagedata r:id="rId279" o:title=""/>
                                    <v:path arrowok="t"/>
                                  </v:shape>
                                  <v:shape id="Text Box 688" o:spid="_x0000_s1434" type="#_x0000_t202" style="position:absolute;left:-2453;top:7784;width:13146;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vIOsMA&#10;AADcAAAADwAAAGRycy9kb3ducmV2LnhtbERPy2rCQBTdC/7DcAV3OqlgCGlGkYC0iC60brq7zdw8&#10;aOZOmpmatF/vLASXh/POtqNpxY1611hW8LKMQBAXVjdcKbh+7BcJCOeRNbaWScEfOdhuppMMU20H&#10;PtPt4isRQtilqKD2vkuldEVNBt3SdsSBK21v0AfYV1L3OIRw08pVFMXSYMOhocaO8pqK78uvUXDI&#10;9yc8f61M8t/mb8dy1/1cP9dKzWfj7hWEp9E/xQ/3u1YQJ2FtOBOO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vIOsMAAADcAAAADwAAAAAAAAAAAAAAAACYAgAAZHJzL2Rv&#10;d25yZXYueG1sUEsFBgAAAAAEAAQA9QAAAIgDAAAAAA==&#10;" filled="f" stroked="f" strokeweight=".5pt">
                                    <v:textbox>
                                      <w:txbxContent>
                                        <w:p w:rsidR="00C433B9" w:rsidRPr="00800967" w:rsidRDefault="00C433B9" w:rsidP="00282F3A">
                                          <w:pPr>
                                            <w:jc w:val="center"/>
                                            <w:rPr>
                                              <w:sz w:val="20"/>
                                              <w:szCs w:val="20"/>
                                              <w:lang w:bidi="fa-IR"/>
                                            </w:rPr>
                                          </w:pPr>
                                          <w:r>
                                            <w:rPr>
                                              <w:rFonts w:hint="cs"/>
                                              <w:sz w:val="20"/>
                                              <w:szCs w:val="20"/>
                                              <w:rtl/>
                                              <w:lang w:bidi="fa-IR"/>
                                            </w:rPr>
                                            <w:t>قرارگیری بادگیرها در آب</w:t>
                                          </w:r>
                                          <w:r>
                                            <w:rPr>
                                              <w:rFonts w:hint="cs"/>
                                              <w:sz w:val="20"/>
                                              <w:szCs w:val="20"/>
                                              <w:rtl/>
                                              <w:lang w:bidi="fa-IR"/>
                                            </w:rPr>
                                            <w:softHyphen/>
                                            <w:t>انباری با پنج دهانه در لار</w:t>
                                          </w:r>
                                        </w:p>
                                      </w:txbxContent>
                                    </v:textbox>
                                  </v:shape>
                                </v:group>
                                <v:shape id="Text Box 689" o:spid="_x0000_s1435" type="#_x0000_t202" style="position:absolute;left:11936;top:6504;width:12709;height:4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toccA&#10;AADcAAAADwAAAGRycy9kb3ducmV2LnhtbESPQWvCQBSE70L/w/IKvenGQEOauooEQovYg9ZLb6/Z&#10;ZxLMvk2zWxP99V1B6HGYmW+YxWo0rThT7xrLCuazCARxaXXDlYLDZzFNQTiPrLG1TAou5GC1fJgs&#10;MNN24B2d974SAcIuQwW1910mpStrMuhmtiMO3tH2Bn2QfSV1j0OAm1bGUZRIgw2HhRo7ymsqT/tf&#10;o2CTFx+4+45Nem3zt+1x3f0cvp6Venoc168gPI3+P3xvv2sFSfoCtzPhCM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XbaHHAAAA3AAAAA8AAAAAAAAAAAAAAAAAmAIAAGRy&#10;cy9kb3ducmV2LnhtbFBLBQYAAAAABAAEAPUAAACMAwAAAAA=&#10;" filled="f" stroked="f" strokeweight=".5pt">
                                  <v:textbox>
                                    <w:txbxContent>
                                      <w:p w:rsidR="00C433B9" w:rsidRPr="00800967" w:rsidRDefault="00C433B9" w:rsidP="00282F3A">
                                        <w:pPr>
                                          <w:jc w:val="center"/>
                                          <w:rPr>
                                            <w:sz w:val="20"/>
                                            <w:szCs w:val="20"/>
                                          </w:rPr>
                                        </w:pPr>
                                        <w:r>
                                          <w:rPr>
                                            <w:rFonts w:hint="cs"/>
                                            <w:sz w:val="20"/>
                                            <w:szCs w:val="20"/>
                                            <w:rtl/>
                                            <w:lang w:bidi="fa-IR"/>
                                          </w:rPr>
                                          <w:t>قرارگیری بادگیرها در آب</w:t>
                                        </w:r>
                                        <w:r>
                                          <w:rPr>
                                            <w:rFonts w:hint="cs"/>
                                            <w:sz w:val="20"/>
                                            <w:szCs w:val="20"/>
                                            <w:rtl/>
                                            <w:lang w:bidi="fa-IR"/>
                                          </w:rPr>
                                          <w:softHyphen/>
                                          <w:t>انبار پنج بادیگری یزد</w:t>
                                        </w:r>
                                      </w:p>
                                    </w:txbxContent>
                                  </v:textbox>
                                </v:shape>
                              </v:group>
                            </v:group>
                            <v:oval id="Oval 690" o:spid="_x0000_s1436" style="position:absolute;left:6246;top:5296;width:1601;height:1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47ycEA&#10;AADcAAAADwAAAGRycy9kb3ducmV2LnhtbERPy4rCMBTdC/5DuIK7MVUGH9UoKgguRHwhuLs017bY&#10;3HSaqNWvN4sBl4fznsxqU4gHVS63rKDbiUAQJ1bnnCo4HVc/QxDOI2ssLJOCFzmYTZuNCcbaPnlP&#10;j4NPRQhhF6OCzPsyltIlGRl0HVsSB+5qK4M+wCqVusJnCDeF7EVRXxrMOTRkWNIyo+R2uBsFPXte&#10;60WBq+1m97c8Xd6/WzmwSrVb9XwMwlPtv+J/91or6I/C/HAmHAE5/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O8nBAAAA3AAAAA8AAAAAAAAAAAAAAAAAmAIAAGRycy9kb3du&#10;cmV2LnhtbFBLBQYAAAAABAAEAPUAAACGAwAAAAA=&#10;" filled="f" strokecolor="red"/>
                            <v:shape id="Straight Arrow Connector 691" o:spid="_x0000_s1437" type="#_x0000_t32" style="position:absolute;left:2987;width:3937;height:606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VZgMUAAADcAAAADwAAAGRycy9kb3ducmV2LnhtbESPQWsCMRSE7wX/Q3hCbzVrW0S3RhFB&#10;sRQqrl56eyTPzeLmZbvJ6vbfN4WCx2FmvmHmy97V4kptqDwrGI8yEMTam4pLBafj5mkKIkRkg7Vn&#10;UvBDAZaLwcMcc+NvfKBrEUuRIBxyVGBjbHIpg7bkMIx8Q5y8s28dxiTbUpoWbwnuavmcZRPpsOK0&#10;YLGhtSV9KTqnQDv78V1sd/LwWnShe9l/6f3nu1KPw371BiJSH+/h//bOKJjMxvB3Jh0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EVZgMUAAADcAAAADwAAAAAAAAAA&#10;AAAAAAChAgAAZHJzL2Rvd25yZXYueG1sUEsFBgAAAAAEAAQA+QAAAJMDAAAAAA==&#10;" strokecolor="#bc4542 [3045]">
                              <v:stroke endarrow="open"/>
                            </v:shape>
                            <v:shape id="Straight Arrow Connector 692" o:spid="_x0000_s1438" type="#_x0000_t32" style="position:absolute;top:6065;width:6858;height:221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NissQAAADcAAAADwAAAGRycy9kb3ducmV2LnhtbESPUUvDQBCE34X+h2MLvtlL81A09lqK&#10;RVEfxKb+gCW3JqG5vZBdm9hf7wmCj8PMfMOst1PozJkGaSM7WC4yMMRV9C3XDj6Ojze3YESRPXaR&#10;ycE3CWw3s6s1Fj6OfKBzqbVJEJYCHTSqfWGtVA0FlEXsiZP3GYeAmuRQWz/gmOChs3mWrWzAltNC&#10;gz09NFSdyq/g4NIesksp+dNeRV7qt3H3qqd3567n0+4ejNKk/+G/9rN3sLrL4fdMOgJ2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82KyxAAAANwAAAAPAAAAAAAAAAAA&#10;AAAAAKECAABkcnMvZG93bnJldi54bWxQSwUGAAAAAAQABAD5AAAAkgMAAAAA&#10;" strokecolor="#bc4542 [3045]">
                              <v:stroke endarrow="open"/>
                            </v:shape>
                            <v:shape id="Straight Arrow Connector 693" o:spid="_x0000_s1439" type="#_x0000_t32" style="position:absolute;left:7016;top:5839;width:32;height:67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EhycYAAADcAAAADwAAAGRycy9kb3ducmV2LnhtbESPQWvCQBSE74L/YXlCb7rRUo2pq2jT&#10;Qi+CWik9PrLPZDH7NmS3mvbXd4WCx2FmvmEWq87W4kKtN44VjEcJCOLCacOlguPH2zAF4QOyxtox&#10;KfghD6tlv7fATLsr7+lyCKWIEPYZKqhCaDIpfVGRRT9yDXH0Tq61GKJsS6lbvEa4reUkSabSouG4&#10;UGFDLxUV58O3VWA+Z5vUHHe5/No92W3+uv3Ni7lSD4Nu/QwiUBfu4f/2u1YwnT/C7Uw8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WhIcnGAAAA3AAAAA8AAAAAAAAA&#10;AAAAAAAAoQIAAGRycy9kb3ducmV2LnhtbFBLBQYAAAAABAAEAPkAAACUAwAAAAA=&#10;" strokecolor="#bc4542 [3045]">
                              <v:stroke endarrow="open"/>
                            </v:shape>
                            <v:shape id="Straight Arrow Connector 694" o:spid="_x0000_s1440" type="#_x0000_t32" style="position:absolute;left:6925;top:6065;width:7178;height:24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i5vcYAAADcAAAADwAAAGRycy9kb3ducmV2LnhtbESPQWvCQBSE74L/YXlCb7pRWo2pq2jT&#10;Qi+CWik9PrLPZDH7NmS3mvbXd4WCx2FmvmEWq87W4kKtN44VjEcJCOLCacOlguPH2zAF4QOyxtox&#10;KfghD6tlv7fATLsr7+lyCKWIEPYZKqhCaDIpfVGRRT9yDXH0Tq61GKJsS6lbvEa4reUkSabSouG4&#10;UGFDLxUV58O3VWA+Z5vUHHe5/No92W3+uv3Ni7lSD4Nu/QwiUBfu4f/2u1YwnT/C7Uw8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Iub3GAAAA3AAAAA8AAAAAAAAA&#10;AAAAAAAAoQIAAGRycy9kb3ducmV2LnhtbFBLBQYAAAAABAAEAPkAAACUAwAAAAA=&#10;" strokecolor="#bc4542 [3045]">
                              <v:stroke endarrow="open"/>
                            </v:shape>
                            <v:shape id="Straight Arrow Connector 695" o:spid="_x0000_s1441" type="#_x0000_t32" style="position:absolute;left:6925;top:407;width:4482;height:565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r6xsUAAADcAAAADwAAAGRycy9kb3ducmV2LnhtbESPUUvDQBCE34X+h2MF3+zFgkXTXkup&#10;WNQHsdEfsOS2SWhuL2S3Teyv9wTBx2FmvmGW6zG05ky9NJEd3E0zMMRl9A1XDr4+n28fwIgie2wj&#10;k4NvElivJldLzH0ceE/nQiuTICw5OqhVu9xaKWsKKNPYESfvEPuAmmRfWd/jkOChtbMsm9uADaeF&#10;Gjva1lQei1NwcGn22aWQ2e5JRV6r92HzpscP526ux80CjNKo/+G/9ot3MH+8h98z6QjY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hr6xsUAAADcAAAADwAAAAAAAAAA&#10;AAAAAAChAgAAZHJzL2Rvd25yZXYueG1sUEsFBgAAAAAEAAQA+QAAAJMDAAAAAA==&#10;" strokecolor="#bc4542 [3045]">
                              <v:stroke endarrow="open"/>
                            </v:shape>
                          </v:group>
                          <v:oval id="Oval 696" o:spid="_x0000_s1442" style="position:absolute;left:6790;top:5839;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U5IcYA&#10;AADcAAAADwAAAGRycy9kb3ducmV2LnhtbESPQWvCQBSE74L/YXlCL1I35pC2qauIEGi9aQT19sy+&#10;boLZtyG71fTfd4VCj8PMfMMsVoNtxY163zhWMJ8lIIgrpxs2Cg5l8fwKwgdkja1jUvBDHlbL8WiB&#10;uXZ33tFtH4yIEPY5KqhD6HIpfVWTRT9zHXH0vlxvMUTZG6l7vEe4bWWaJJm02HBcqLGjTU3Vdf9t&#10;FZRGntJDcfysinm6PZvrS7mdXpR6mgzrdxCBhvAf/mt/aAXZWwaPM/E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U5IcYAAADcAAAADwAAAAAAAAAAAAAAAACYAgAAZHJz&#10;L2Rvd25yZXYueG1sUEsFBgAAAAAEAAQA9QAAAIsDAAAAAA==&#10;" fillcolor="#652523 [1637]" stroked="f">
                            <v:fill color2="#ba4442 [3013]" rotate="t" angle="180" colors="0 #9b2d2a;52429f #cb3d3a;1 #ce3b37" focus="100%" type="gradient">
                              <o:fill v:ext="view" type="gradientUnscaled"/>
                            </v:fill>
                            <v:shadow on="t" color="black" opacity="22937f" origin=",.5" offset="0,.63889mm"/>
                          </v:oval>
                        </v:group>
                        <v:shape id="Text Box 2" o:spid="_x0000_s1443" type="#_x0000_t202" style="position:absolute;left:2987;top:4572;width:4260;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nfdsQA&#10;AADcAAAADwAAAGRycy9kb3ducmV2LnhtbESPT2vCQBTE74LfYXmCN91V6r/UVcRS6KliWgu9PbLP&#10;JDT7NmRXE799VxA8DjPzG2a97WwlrtT40rGGyViBIM6cKTnX8P31PlqC8AHZYOWYNNzIw3bT760x&#10;Ma7lI13TkIsIYZ+ghiKEOpHSZwVZ9GNXE0fv7BqLIcoml6bBNsJtJadKzaXFkuNCgTXtC8r+0ovV&#10;cPo8//68qEP+Zmd16zol2a6k1sNBt3sFEagLz/Cj/WE0zFcL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Z33bEAAAA3AAAAA8AAAAAAAAAAAAAAAAAmAIAAGRycy9k&#10;b3ducmV2LnhtbFBLBQYAAAAABAAEAPUAAACJAwAAAAA=&#10;" filled="f" stroked="f">
                          <v:textbox>
                            <w:txbxContent>
                              <w:p w:rsidR="00C433B9" w:rsidRPr="001E1850" w:rsidRDefault="00C433B9" w:rsidP="00282F3A">
                                <w:pPr>
                                  <w:rPr>
                                    <w:sz w:val="18"/>
                                    <w:szCs w:val="18"/>
                                    <w:lang w:bidi="fa-IR"/>
                                  </w:rPr>
                                </w:pPr>
                                <w:r w:rsidRPr="001E1850">
                                  <w:rPr>
                                    <w:rFonts w:hint="cs"/>
                                    <w:sz w:val="18"/>
                                    <w:szCs w:val="18"/>
                                    <w:rtl/>
                                    <w:lang w:bidi="fa-IR"/>
                                  </w:rPr>
                                  <w:t>72</w:t>
                                </w:r>
                                <w:r w:rsidRPr="001E1850">
                                  <w:rPr>
                                    <w:rFonts w:cstheme="minorHAnsi"/>
                                    <w:sz w:val="18"/>
                                    <w:szCs w:val="18"/>
                                    <w:vertAlign w:val="superscript"/>
                                    <w:lang w:bidi="fa-IR"/>
                                  </w:rPr>
                                  <w:t>°</w:t>
                                </w:r>
                              </w:p>
                            </w:txbxContent>
                          </v:textbox>
                        </v:shape>
                      </v:group>
                      <v:shape id="Straight Arrow Connector 698" o:spid="_x0000_s1444" type="#_x0000_t32" style="position:absolute;left:14097;top:6276;width:688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tVWMEAAADcAAAADwAAAGRycy9kb3ducmV2LnhtbERPzUrDQBC+F3yHZQRv7cYeisZuQlEU&#10;7UFs9AGG7JiEZmdDZmxin757EDx+fP/bcg69OdEoXWQHt6sMDHEdfceNg6/P5+UdGFFkj31kcvBL&#10;AmVxtdhi7uPEBzpV2pgUwpKjg1Z1yK2VuqWAsooDceK+4xhQExwb60ecUnjo7TrLNjZgx6mhxYEe&#10;W6qP1U9wcO4O2bmS9cuTirw179Nur8cP526u590DGKVZ/8V/7lfvYHOf1qYz6QjY4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G1VYwQAAANwAAAAPAAAAAAAAAAAAAAAA&#10;AKECAABkcnMvZG93bnJldi54bWxQSwUGAAAAAAQABAD5AAAAjwMAAAAA&#10;" strokecolor="#bc4542 [3045]">
                        <v:stroke endarrow="open"/>
                      </v:shape>
                      <v:shape id="Straight Arrow Connector 699" o:spid="_x0000_s1445" type="#_x0000_t32" style="position:absolute;left:19050;top:6086;width:2089;height:678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fww8UAAADcAAAADwAAAGRycy9kb3ducmV2LnhtbESPUUvDQBCE3wX/w7FC3+ylfSg29lpK&#10;S6X6IDb6A5bcmoTm9kJ2bWJ/vScIPg4z8w2z2oyhNRfqpYnsYDbNwBCX0TdcOfh4P9w/gBFF9thG&#10;JgffJLBZ396sMPdx4BNdCq1MgrDk6KBW7XJrpawpoExjR5y8z9gH1CT7yvoehwQPrZ1n2cIGbDgt&#10;1NjRrqbyXHwFB9fmlF0LmT/tVeS5eh22L3p+c25yN24fwSiN+h/+ax+9g8VyCb9n0hGw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1fww8UAAADcAAAADwAAAAAAAAAA&#10;AAAAAAChAgAAZHJzL2Rvd25yZXYueG1sUEsFBgAAAAAEAAQA+QAAAJMDAAAAAA==&#10;" strokecolor="#bc4542 [3045]">
                        <v:stroke endarrow="open"/>
                      </v:shape>
                      <v:shape id="Straight Arrow Connector 700" o:spid="_x0000_s1446" type="#_x0000_t32" style="position:absolute;left:21031;top:6276;width:5802;height:40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glpMMAAADcAAAADwAAAGRycy9kb3ducmV2LnhtbERPz2vCMBS+D/Y/hCfsNlMHTq2mZbMK&#10;XgTnRDw+mmcbbF5Kk2nnX78cBh4/vt+LvLeNuFLnjWMFo2ECgrh02nCl4PC9fp2C8AFZY+OYFPyS&#10;hzx7flpgqt2Nv+i6D5WIIexTVFCH0KZS+rImi37oWuLInV1nMUTYVVJ3eIvhtpFvSfIuLRqODTW2&#10;tKypvOx/rAJznHxOzWFXyNNubLfFansvyplSL4P+Yw4iUB8e4n/3RiuYJHF+PBOPgM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uYJaTDAAAA3AAAAA8AAAAAAAAAAAAA&#10;AAAAoQIAAGRycy9kb3ducmV2LnhtbFBLBQYAAAAABAAEAPkAAACRAwAAAAA=&#10;" strokecolor="#bc4542 [3045]">
                        <v:stroke endarrow="open"/>
                      </v:shape>
                      <v:shape id="Text Box 2" o:spid="_x0000_s1447" type="#_x0000_t202" style="position:absolute;left:17331;top:4350;width:401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d4g8MA&#10;AADcAAAADwAAAGRycy9kb3ducmV2LnhtbESPT4vCMBTE7wv7HcJb8LYmiq7aNYoogicX/4K3R/Ns&#10;yzYvpYm2fnsjLOxxmJnfMNN5a0txp9oXjjX0ugoEcepMwZmG42H9OQbhA7LB0jFpeJCH+ez9bYqJ&#10;cQ3v6L4PmYgQ9glqyEOoEil9mpNF33UVcfSurrYYoqwzaWpsItyWsq/Ul7RYcFzIsaJlTunv/mY1&#10;nLbXy3mgfrKVHVaNa5VkO5Fadz7axTeIQG34D/+1N0bDSPXgdSYe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d4g8MAAADcAAAADwAAAAAAAAAAAAAAAACYAgAAZHJzL2Rv&#10;d25yZXYueG1sUEsFBgAAAAAEAAQA9QAAAIgDAAAAAA==&#10;" filled="f" stroked="f">
                        <v:textbox>
                          <w:txbxContent>
                            <w:p w:rsidR="00C433B9" w:rsidRPr="001E1850" w:rsidRDefault="00C433B9" w:rsidP="00282F3A">
                              <w:pPr>
                                <w:rPr>
                                  <w:sz w:val="18"/>
                                  <w:szCs w:val="18"/>
                                  <w:lang w:bidi="fa-IR"/>
                                </w:rPr>
                              </w:pPr>
                              <w:r w:rsidRPr="001E1850">
                                <w:rPr>
                                  <w:rFonts w:hint="cs"/>
                                  <w:sz w:val="18"/>
                                  <w:szCs w:val="18"/>
                                  <w:rtl/>
                                  <w:lang w:bidi="fa-IR"/>
                                </w:rPr>
                                <w:t>72</w:t>
                              </w:r>
                              <w:r w:rsidRPr="001E1850">
                                <w:rPr>
                                  <w:rFonts w:cstheme="minorHAnsi"/>
                                  <w:sz w:val="18"/>
                                  <w:szCs w:val="18"/>
                                  <w:vertAlign w:val="superscript"/>
                                  <w:lang w:bidi="fa-IR"/>
                                </w:rPr>
                                <w:t>°</w:t>
                              </w:r>
                            </w:p>
                          </w:txbxContent>
                        </v:textbox>
                      </v:shape>
                    </v:group>
                    <v:shape id="Straight Arrow Connector 702" o:spid="_x0000_s1448" type="#_x0000_t32" style="position:absolute;left:21107;top:1931;width:5721;height:43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j4qMQAAADcAAAADwAAAGRycy9kb3ducmV2LnhtbESPUUvDQBCE3wX/w7GCb/aueVCJvZZS&#10;UdQHsdEfsOTWJDS3F7JrE/vrPUHwcZiZb5jVZo69OdIoXWIPy4UDQ1yn0HHj4eP94eoWjChywD4x&#10;efgmgc36/GyFZUgT7+lYaWMyhKVED63qUFordUsRZZEG4ux9pjGiZjk2Now4ZXjsbeHctY3YcV5o&#10;caBdS/Wh+ooeTt3enSopHu9V5Ll5nbYvenjz/vJi3t6BUZr1P/zXfgoeblwBv2fyEbD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GPioxAAAANwAAAAPAAAAAAAAAAAA&#10;AAAAAKECAABkcnMvZG93bnJldi54bWxQSwUGAAAAAAQABAD5AAAAkgMAAAAA&#10;" strokecolor="#bc4542 [3045]">
                      <v:stroke endarrow="open"/>
                    </v:shape>
                    <v:oval id="Oval 703" o:spid="_x0000_s1449" style="position:absolute;left:20286;top:5545;width:1600;height:1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c/pMQA&#10;AADcAAAADwAAAGRycy9kb3ducmV2LnhtbESPT4vCMBTE74LfIbwFb5quiko1iisIHkT8h+Dt0Tzb&#10;YvPSbaLW/fQbQfA4zMxvmMmsNoW4U+Vyywq+OxEI4sTqnFMFx8OyPQLhPLLGwjIpeJKD2bTZmGCs&#10;7YN3dN/7VAQIuxgVZN6XsZQuycig69iSOHgXWxn0QVap1BU+AtwUshtFA2kw57CQYUmLjJLr/mYU&#10;dO1ppX8KXG7W29/F8fzX38ihVar1Vc/HIDzV/hN+t1dawTDqwetMOAJ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HP6TEAAAA3AAAAA8AAAAAAAAAAAAAAAAAmAIAAGRycy9k&#10;b3ducmV2LnhtbFBLBQYAAAAABAAEAPUAAACJAwAAAAA=&#10;" filled="f" strokecolor="red"/>
                    <v:oval id="Oval 704" o:spid="_x0000_s1450" style="position:absolute;left:20890;top:6093;width:451;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CY18UA&#10;AADcAAAADwAAAGRycy9kb3ducmV2LnhtbESPQWvCQBSE70L/w/KEXkQ3hlIlukoRAq23GkG9PbPP&#10;TTD7NmRXTf99t1DwOMzMN8xy3dtG3KnztWMF00kCgrh0umajYF/k4zkIH5A1No5JwQ95WK9eBkvM&#10;tHvwN913wYgIYZ+hgiqENpPSlxVZ9BPXEkfv4jqLIcrOSN3hI8JtI9MkeZcWa44LFba0qai87m5W&#10;QWHkMd3nh68yn6bbk7nOiu3orNTrsP9YgAjUh2f4v/2pFcySN/g7E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wJjXxQAAANwAAAAPAAAAAAAAAAAAAAAAAJgCAABkcnMv&#10;ZG93bnJldi54bWxQSwUGAAAAAAQABAD1AAAAigMAAAAA&#10;" fillcolor="#652523 [1637]" stroked="f">
                      <v:fill color2="#ba4442 [3013]" rotate="t" angle="180" colors="0 #9b2d2a;52429f #cb3d3a;1 #ce3b37" focus="100%" type="gradient">
                        <o:fill v:ext="view" type="gradientUnscaled"/>
                      </v:fill>
                      <v:shadow on="t" color="black" opacity="22937f" origin=",.5" offset="0,.63889mm"/>
                    </v:oval>
                  </v:group>
                  <v:shape id="Straight Arrow Connector 705" o:spid="_x0000_s1451" type="#_x0000_t32" style="position:absolute;left:19017;top:-504;width:2098;height:704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FmcUAAADcAAAADwAAAGRycy9kb3ducmV2LnhtbESPT2sCMRTE74LfITyhN81q/8nWKFJo&#10;UQoVVy/eHsnrZnHzst1kdfvtTaHQ4zAzv2EWq97V4kJtqDwrmE4yEMTam4pLBcfD23gOIkRkg7Vn&#10;UvBDAVbL4WCBufFX3tOliKVIEA45KrAxNrmUQVtyGCa+IU7el28dxiTbUpoWrwnuajnLsifpsOK0&#10;YLGhV0v6XHROgXb247t438j9Q9GF7n530rvPrVJ3o379AiJSH//Df+2NUfCcPcLvmXQE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XFmcUAAADcAAAADwAAAAAAAAAA&#10;AAAAAAChAgAAZHJzL2Rvd25yZXYueG1sUEsFBgAAAAAEAAQA+QAAAJMDAAAAAA==&#10;" strokecolor="#bc4542 [3045]">
                    <v:stroke endarrow="open"/>
                  </v:shape>
                </v:group>
                <v:shape id="Text Box 706" o:spid="_x0000_s1452" type="#_x0000_t202" style="position:absolute;left:-6299;top:16955;width:36696;height:29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r1FMYA&#10;AADcAAAADwAAAGRycy9kb3ducmV2LnhtbESPQWvCQBSE74X+h+UJvdWNQqNEVwkBaSn2oPXi7Zl9&#10;JsHs2zS7TaK/3i0IPQ4z8w2zXA+mFh21rrKsYDKOQBDnVldcKDh8b17nIJxH1lhbJgVXcrBePT8t&#10;MdG25x11e1+IAGGXoILS+yaR0uUlGXRj2xAH72xbgz7ItpC6xT7ATS2nURRLgxWHhRIbykrKL/tf&#10;o+Az23zh7jQ181udvW/PafNzOL4p9TIa0gUIT4P/Dz/aH1rBLIrh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3r1FMYAAADcAAAADwAAAAAAAAAAAAAAAACYAgAAZHJz&#10;L2Rvd25yZXYueG1sUEsFBgAAAAAEAAQA9QAAAIsDAAAAAA==&#10;" filled="f" stroked="f" strokeweight=".5pt">
                  <v:textbox>
                    <w:txbxContent>
                      <w:p w:rsidR="00C433B9" w:rsidRPr="00F739C8" w:rsidRDefault="00C433B9" w:rsidP="001C6861">
                        <w:pPr>
                          <w:pStyle w:val="Heading2"/>
                          <w:rPr>
                            <w:rtl/>
                          </w:rPr>
                        </w:pPr>
                        <w:bookmarkStart w:id="485" w:name="_Toc372153886"/>
                        <w:bookmarkStart w:id="486" w:name="_Toc372154117"/>
                        <w:bookmarkStart w:id="487" w:name="_Toc372304135"/>
                        <w:r w:rsidRPr="00F739C8">
                          <w:rPr>
                            <w:rFonts w:hint="cs"/>
                            <w:rtl/>
                          </w:rPr>
                          <w:t>تصویر شماره5</w:t>
                        </w:r>
                        <w:r>
                          <w:rPr>
                            <w:rFonts w:hint="cs"/>
                            <w:rtl/>
                          </w:rPr>
                          <w:t>3</w:t>
                        </w:r>
                        <w:r w:rsidRPr="00F739C8">
                          <w:rPr>
                            <w:rFonts w:hint="cs"/>
                            <w:rtl/>
                          </w:rPr>
                          <w:t>: هندسه در آب</w:t>
                        </w:r>
                        <w:r w:rsidRPr="00F739C8">
                          <w:rPr>
                            <w:rFonts w:hint="cs"/>
                            <w:rtl/>
                          </w:rPr>
                          <w:softHyphen/>
                        </w:r>
                        <w:r>
                          <w:rPr>
                            <w:rFonts w:hint="cs"/>
                            <w:rtl/>
                          </w:rPr>
                          <w:t>انبار</w:t>
                        </w:r>
                        <w:r w:rsidRPr="00F739C8">
                          <w:rPr>
                            <w:rFonts w:hint="cs"/>
                            <w:rtl/>
                          </w:rPr>
                          <w:t>ها</w:t>
                        </w:r>
                        <w:r>
                          <w:rPr>
                            <w:rFonts w:hint="cs"/>
                            <w:rtl/>
                          </w:rPr>
                          <w:t>(ماخذ: نگارنده)</w:t>
                        </w:r>
                        <w:bookmarkEnd w:id="485"/>
                        <w:bookmarkEnd w:id="486"/>
                        <w:bookmarkEnd w:id="487"/>
                      </w:p>
                    </w:txbxContent>
                  </v:textbox>
                </v:shape>
                <w10:wrap type="topAndBottom" anchorx="margin" anchory="margin"/>
              </v:group>
            </w:pict>
          </mc:Fallback>
        </mc:AlternateContent>
      </w:r>
      <w:r w:rsidRPr="00E265DC">
        <w:rPr>
          <w:rFonts w:hint="cs"/>
          <w:rtl/>
          <w:lang w:bidi="fa-IR"/>
        </w:rPr>
        <w:t xml:space="preserve">توجه </w:t>
      </w:r>
      <w:r w:rsidRPr="00E265DC">
        <w:rPr>
          <w:rFonts w:hint="cs"/>
          <w:rtl/>
          <w:lang w:bidi="fa-IR"/>
        </w:rPr>
        <w:lastRenderedPageBreak/>
        <w:t>به نحوه دسترسی استفاده کنندگان و چگونگی اتصال به گذرهای اصلی، به گفته</w:t>
      </w:r>
      <w:r w:rsidRPr="00E265DC">
        <w:rPr>
          <w:rFonts w:hint="cs"/>
          <w:rtl/>
          <w:lang w:bidi="fa-IR"/>
        </w:rPr>
        <w:softHyphen/>
        <w:t>ی مسرت، جهت تامین روشنایی مورد نیاز در تمام شبانه روز، سعی می</w:t>
      </w:r>
      <w:r w:rsidRPr="00E265DC">
        <w:rPr>
          <w:rFonts w:hint="cs"/>
          <w:rtl/>
          <w:lang w:bidi="fa-IR"/>
        </w:rPr>
        <w:softHyphen/>
        <w:t>گردیده دهانه را با توجه به طلوع، غروب آفتاب و حتی زاویه تابش مهتاب مکان</w:t>
      </w:r>
      <w:r w:rsidRPr="00E265DC">
        <w:rPr>
          <w:rFonts w:hint="cs"/>
          <w:rtl/>
          <w:lang w:bidi="fa-IR"/>
        </w:rPr>
        <w:softHyphen/>
        <w:t>یابی نمایند(مسرت، 1389، ص159). متاسفانه در مورد پلکان دسترسی به پاشیر در شهر لار نمی</w:t>
      </w:r>
      <w:r w:rsidRPr="00E265DC">
        <w:rPr>
          <w:rFonts w:hint="cs"/>
          <w:rtl/>
          <w:lang w:bidi="fa-IR"/>
        </w:rPr>
        <w:softHyphen/>
        <w:t>توان به جهت خاصی اشاره نمود، چراکه سه تا از آنها تخریب گشته و دو تای باقیمانده نیز دارای جهت</w:t>
      </w:r>
      <w:r w:rsidRPr="00E265DC">
        <w:rPr>
          <w:rFonts w:hint="cs"/>
          <w:rtl/>
          <w:lang w:bidi="fa-IR"/>
        </w:rPr>
        <w:softHyphen/>
        <w:t>گیری مشابه نمی</w:t>
      </w:r>
      <w:r w:rsidRPr="00E265DC">
        <w:rPr>
          <w:rFonts w:hint="cs"/>
          <w:rtl/>
          <w:lang w:bidi="fa-IR"/>
        </w:rPr>
        <w:softHyphen/>
        <w:t>باشند.</w:t>
      </w:r>
      <w:r w:rsidRPr="00E265DC">
        <w:rPr>
          <w:rStyle w:val="FootnoteReference"/>
          <w:rtl/>
          <w:lang w:bidi="fa-IR"/>
        </w:rPr>
        <w:footnoteReference w:id="37"/>
      </w:r>
      <w:r w:rsidR="00282F3A" w:rsidRPr="00282F3A">
        <w:rPr>
          <w:rFonts w:hint="cs"/>
          <w:noProof/>
          <w:sz w:val="24"/>
          <w:szCs w:val="24"/>
          <w:rtl/>
        </w:rPr>
        <w:t xml:space="preserve"> </w:t>
      </w:r>
    </w:p>
    <w:p w:rsidR="00B047EB" w:rsidRPr="00B047EB" w:rsidRDefault="00D45D4D" w:rsidP="00F03230">
      <w:pPr>
        <w:pStyle w:val="Heading1"/>
        <w:numPr>
          <w:ilvl w:val="0"/>
          <w:numId w:val="10"/>
        </w:numPr>
        <w:ind w:left="283" w:hanging="283"/>
        <w:rPr>
          <w:rtl/>
        </w:rPr>
      </w:pPr>
      <w:bookmarkStart w:id="488" w:name="_Toc372154918"/>
      <w:r w:rsidRPr="00B047EB">
        <w:rPr>
          <w:rFonts w:hint="cs"/>
          <w:rtl/>
          <w:lang w:bidi="fa-IR"/>
        </w:rPr>
        <w:t>تهویه</w:t>
      </w:r>
      <w:bookmarkEnd w:id="488"/>
      <w:r w:rsidRPr="00B047EB">
        <w:rPr>
          <w:rFonts w:hint="cs"/>
          <w:rtl/>
        </w:rPr>
        <w:t xml:space="preserve"> </w:t>
      </w:r>
    </w:p>
    <w:p w:rsidR="00D45D4D" w:rsidRPr="00E265DC" w:rsidRDefault="00392FAB" w:rsidP="0060554A">
      <w:pPr>
        <w:spacing w:after="0"/>
        <w:ind w:firstLine="283"/>
        <w:jc w:val="both"/>
        <w:rPr>
          <w:rtl/>
          <w:lang w:bidi="fa-IR"/>
        </w:rPr>
      </w:pPr>
      <w:r w:rsidRPr="00B047EB">
        <w:rPr>
          <w:rFonts w:hint="cs"/>
          <w:noProof/>
          <w:rtl/>
        </w:rPr>
        <mc:AlternateContent>
          <mc:Choice Requires="wpg">
            <w:drawing>
              <wp:anchor distT="0" distB="0" distL="114300" distR="114300" simplePos="0" relativeHeight="251792384" behindDoc="0" locked="0" layoutInCell="1" allowOverlap="1" wp14:anchorId="21CFAE27" wp14:editId="3758C1CB">
                <wp:simplePos x="0" y="0"/>
                <wp:positionH relativeFrom="margin">
                  <wp:posOffset>518160</wp:posOffset>
                </wp:positionH>
                <wp:positionV relativeFrom="margin">
                  <wp:posOffset>6115685</wp:posOffset>
                </wp:positionV>
                <wp:extent cx="4125595" cy="1746250"/>
                <wp:effectExtent l="0" t="0" r="8255" b="6350"/>
                <wp:wrapTopAndBottom/>
                <wp:docPr id="387" name="Group 387"/>
                <wp:cNvGraphicFramePr/>
                <a:graphic xmlns:a="http://schemas.openxmlformats.org/drawingml/2006/main">
                  <a:graphicData uri="http://schemas.microsoft.com/office/word/2010/wordprocessingGroup">
                    <wpg:wgp>
                      <wpg:cNvGrpSpPr/>
                      <wpg:grpSpPr>
                        <a:xfrm>
                          <a:off x="0" y="0"/>
                          <a:ext cx="4125595" cy="1746250"/>
                          <a:chOff x="-305382" y="0"/>
                          <a:chExt cx="3259791" cy="1379220"/>
                        </a:xfrm>
                      </wpg:grpSpPr>
                      <wpg:grpSp>
                        <wpg:cNvPr id="388" name="Group 388"/>
                        <wpg:cNvGrpSpPr/>
                        <wpg:grpSpPr>
                          <a:xfrm>
                            <a:off x="-305382" y="0"/>
                            <a:ext cx="3259791" cy="1379220"/>
                            <a:chOff x="-305382" y="0"/>
                            <a:chExt cx="3259791" cy="1379220"/>
                          </a:xfrm>
                        </wpg:grpSpPr>
                        <wpg:grpSp>
                          <wpg:cNvPr id="389" name="Group 389"/>
                          <wpg:cNvGrpSpPr/>
                          <wpg:grpSpPr>
                            <a:xfrm>
                              <a:off x="-305382" y="0"/>
                              <a:ext cx="3259791" cy="1379220"/>
                              <a:chOff x="702870" y="0"/>
                              <a:chExt cx="3555647" cy="1611902"/>
                            </a:xfrm>
                          </wpg:grpSpPr>
                          <wps:wsp>
                            <wps:cNvPr id="390" name="Text Box 390"/>
                            <wps:cNvSpPr txBox="1"/>
                            <wps:spPr>
                              <a:xfrm>
                                <a:off x="1070559" y="1194336"/>
                                <a:ext cx="1090826" cy="20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580841" w:rsidRDefault="00C433B9" w:rsidP="00D45D4D">
                                  <w:pPr>
                                    <w:jc w:val="center"/>
                                    <w:rPr>
                                      <w:sz w:val="20"/>
                                      <w:szCs w:val="20"/>
                                      <w:lang w:bidi="fa-IR"/>
                                    </w:rPr>
                                  </w:pPr>
                                  <w:r w:rsidRPr="00580841">
                                    <w:rPr>
                                      <w:rFonts w:hint="cs"/>
                                      <w:sz w:val="20"/>
                                      <w:szCs w:val="20"/>
                                      <w:rtl/>
                                      <w:lang w:bidi="fa-IR"/>
                                    </w:rPr>
                                    <w:t>تهویه در آب</w:t>
                                  </w:r>
                                  <w:r w:rsidRPr="00580841">
                                    <w:rPr>
                                      <w:rFonts w:hint="cs"/>
                                      <w:sz w:val="20"/>
                                      <w:szCs w:val="20"/>
                                      <w:rtl/>
                                      <w:lang w:bidi="fa-IR"/>
                                    </w:rPr>
                                    <w:softHyphen/>
                                  </w:r>
                                  <w:r>
                                    <w:rPr>
                                      <w:rFonts w:hint="cs"/>
                                      <w:sz w:val="20"/>
                                      <w:szCs w:val="20"/>
                                      <w:rtl/>
                                      <w:lang w:bidi="fa-IR"/>
                                    </w:rPr>
                                    <w:t>انبار</w:t>
                                  </w:r>
                                  <w:r w:rsidRPr="00580841">
                                    <w:rPr>
                                      <w:rFonts w:hint="cs"/>
                                      <w:sz w:val="20"/>
                                      <w:szCs w:val="20"/>
                                      <w:rtl/>
                                      <w:lang w:bidi="fa-IR"/>
                                    </w:rPr>
                                    <w:t xml:space="preserve">های </w:t>
                                  </w:r>
                                  <w:r>
                                    <w:rPr>
                                      <w:rFonts w:hint="cs"/>
                                      <w:sz w:val="20"/>
                                      <w:szCs w:val="20"/>
                                      <w:rtl/>
                                      <w:lang w:bidi="fa-IR"/>
                                    </w:rPr>
                                    <w:t>یزد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91" name="Group 391"/>
                            <wpg:cNvGrpSpPr/>
                            <wpg:grpSpPr>
                              <a:xfrm>
                                <a:off x="702870" y="0"/>
                                <a:ext cx="3555647" cy="1611902"/>
                                <a:chOff x="-333098" y="0"/>
                                <a:chExt cx="3555647" cy="1611902"/>
                              </a:xfrm>
                            </wpg:grpSpPr>
                            <wpg:grpSp>
                              <wpg:cNvPr id="392" name="Group 392"/>
                              <wpg:cNvGrpSpPr/>
                              <wpg:grpSpPr>
                                <a:xfrm>
                                  <a:off x="0" y="0"/>
                                  <a:ext cx="2922908" cy="1405956"/>
                                  <a:chOff x="0" y="0"/>
                                  <a:chExt cx="2922908" cy="1405956"/>
                                </a:xfrm>
                              </wpg:grpSpPr>
                              <pic:pic xmlns:pic="http://schemas.openxmlformats.org/drawingml/2006/picture">
                                <pic:nvPicPr>
                                  <pic:cNvPr id="393" name="Picture 393"/>
                                  <pic:cNvPicPr>
                                    <a:picLocks noChangeAspect="1"/>
                                  </pic:cNvPicPr>
                                </pic:nvPicPr>
                                <pic:blipFill rotWithShape="1">
                                  <a:blip r:embed="rId280" cstate="email">
                                    <a:extLst>
                                      <a:ext uri="{28A0092B-C50C-407E-A947-70E740481C1C}">
                                        <a14:useLocalDpi xmlns:a14="http://schemas.microsoft.com/office/drawing/2010/main"/>
                                      </a:ext>
                                    </a:extLst>
                                  </a:blip>
                                  <a:srcRect/>
                                  <a:stretch/>
                                </pic:blipFill>
                                <pic:spPr bwMode="auto">
                                  <a:xfrm>
                                    <a:off x="0" y="0"/>
                                    <a:ext cx="2922908" cy="1215677"/>
                                  </a:xfrm>
                                  <a:prstGeom prst="rect">
                                    <a:avLst/>
                                  </a:prstGeom>
                                  <a:ln>
                                    <a:noFill/>
                                  </a:ln>
                                  <a:extLst>
                                    <a:ext uri="{53640926-AAD7-44D8-BBD7-CCE9431645EC}">
                                      <a14:shadowObscured xmlns:a14="http://schemas.microsoft.com/office/drawing/2010/main"/>
                                    </a:ext>
                                  </a:extLst>
                                </pic:spPr>
                              </pic:pic>
                              <wps:wsp>
                                <wps:cNvPr id="394" name="Text Box 394"/>
                                <wps:cNvSpPr txBox="1"/>
                                <wps:spPr>
                                  <a:xfrm>
                                    <a:off x="1487437" y="1205105"/>
                                    <a:ext cx="1091910" cy="2008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580841" w:rsidRDefault="00C433B9" w:rsidP="00D45D4D">
                                      <w:pPr>
                                        <w:jc w:val="center"/>
                                        <w:rPr>
                                          <w:sz w:val="20"/>
                                          <w:szCs w:val="20"/>
                                          <w:lang w:bidi="fa-IR"/>
                                        </w:rPr>
                                      </w:pPr>
                                      <w:r w:rsidRPr="00580841">
                                        <w:rPr>
                                          <w:rFonts w:hint="cs"/>
                                          <w:sz w:val="20"/>
                                          <w:szCs w:val="20"/>
                                          <w:rtl/>
                                          <w:lang w:bidi="fa-IR"/>
                                        </w:rPr>
                                        <w:t>تهویه در آب</w:t>
                                      </w:r>
                                      <w:r w:rsidRPr="00580841">
                                        <w:rPr>
                                          <w:rFonts w:hint="cs"/>
                                          <w:sz w:val="20"/>
                                          <w:szCs w:val="20"/>
                                          <w:rtl/>
                                          <w:lang w:bidi="fa-IR"/>
                                        </w:rPr>
                                        <w:softHyphen/>
                                      </w:r>
                                      <w:r>
                                        <w:rPr>
                                          <w:rFonts w:hint="cs"/>
                                          <w:sz w:val="20"/>
                                          <w:szCs w:val="20"/>
                                          <w:rtl/>
                                          <w:lang w:bidi="fa-IR"/>
                                        </w:rPr>
                                        <w:t>انبار</w:t>
                                      </w:r>
                                      <w:r w:rsidRPr="00580841">
                                        <w:rPr>
                                          <w:rFonts w:hint="cs"/>
                                          <w:sz w:val="20"/>
                                          <w:szCs w:val="20"/>
                                          <w:rtl/>
                                          <w:lang w:bidi="fa-IR"/>
                                        </w:rPr>
                                        <w:t>های لار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95" name="Text Box 395"/>
                              <wps:cNvSpPr txBox="1"/>
                              <wps:spPr>
                                <a:xfrm>
                                  <a:off x="-333098" y="1411242"/>
                                  <a:ext cx="3555647" cy="200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E90229" w:rsidRDefault="00C433B9" w:rsidP="001C6861">
                                    <w:pPr>
                                      <w:pStyle w:val="Heading2"/>
                                    </w:pPr>
                                    <w:bookmarkStart w:id="489" w:name="_Toc372153887"/>
                                    <w:bookmarkStart w:id="490" w:name="_Toc372154119"/>
                                    <w:bookmarkStart w:id="491" w:name="_Toc372304136"/>
                                    <w:r w:rsidRPr="00E90229">
                                      <w:rPr>
                                        <w:rFonts w:hint="cs"/>
                                        <w:rtl/>
                                      </w:rPr>
                                      <w:t>تصویر شماره 5</w:t>
                                    </w:r>
                                    <w:r>
                                      <w:rPr>
                                        <w:rFonts w:hint="cs"/>
                                        <w:rtl/>
                                      </w:rPr>
                                      <w:t>4</w:t>
                                    </w:r>
                                    <w:r w:rsidRPr="00E90229">
                                      <w:rPr>
                                        <w:rFonts w:hint="cs"/>
                                        <w:rtl/>
                                      </w:rPr>
                                      <w:t>: مقایسه نحوه تهویه در آب</w:t>
                                    </w:r>
                                    <w:r w:rsidRPr="00E90229">
                                      <w:rPr>
                                        <w:rFonts w:hint="cs"/>
                                        <w:rtl/>
                                      </w:rPr>
                                      <w:softHyphen/>
                                    </w:r>
                                    <w:r>
                                      <w:rPr>
                                        <w:rFonts w:hint="cs"/>
                                        <w:rtl/>
                                      </w:rPr>
                                      <w:t>انبار</w:t>
                                    </w:r>
                                    <w:r w:rsidRPr="00E90229">
                                      <w:rPr>
                                        <w:rFonts w:hint="cs"/>
                                        <w:rtl/>
                                      </w:rPr>
                                      <w:t>های دو شهر لار و یزد</w:t>
                                    </w:r>
                                    <w:r>
                                      <w:rPr>
                                        <w:rFonts w:hint="cs"/>
                                        <w:rtl/>
                                      </w:rPr>
                                      <w:t>(ماخذ: نگارنده)</w:t>
                                    </w:r>
                                    <w:bookmarkEnd w:id="489"/>
                                    <w:bookmarkEnd w:id="490"/>
                                    <w:bookmarkEnd w:id="4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s:wsp>
                          <wps:cNvPr id="396" name="Curved Up Arrow 396"/>
                          <wps:cNvSpPr/>
                          <wps:spPr>
                            <a:xfrm rot="15566713">
                              <a:off x="457200" y="154270"/>
                              <a:ext cx="157075" cy="72927"/>
                            </a:xfrm>
                            <a:prstGeom prst="curvedUpArrow">
                              <a:avLst/>
                            </a:prstGeom>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7" name="Curved Left Arrow 397"/>
                        <wps:cNvSpPr/>
                        <wps:spPr>
                          <a:xfrm flipH="1" flipV="1">
                            <a:off x="583421" y="112196"/>
                            <a:ext cx="84147" cy="145870"/>
                          </a:xfrm>
                          <a:prstGeom prst="curvedLeftArrow">
                            <a:avLst/>
                          </a:prstGeom>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CFAE27" id="Group 387" o:spid="_x0000_s1453" style="position:absolute;left:0;text-align:left;margin-left:40.8pt;margin-top:481.55pt;width:324.85pt;height:137.5pt;z-index:251792384;mso-position-horizontal-relative:margin;mso-position-vertical-relative:margin;mso-width-relative:margin;mso-height-relative:margin" coordorigin="-3053" coordsize="32597,137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">
                <v:group id="Group 388" o:spid="_x0000_s1454" style="position:absolute;left:-3053;width:32597;height:13792" coordorigin="-3053" coordsize="32597,13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X74cIAAADcAAAADwAAAGRycy9kb3ducmV2LnhtbERPy4rCMBTdC/5DuMLs&#10;NO2IIh1TERmHWYjgA2R2l+baljY3pYlt/fvJQnB5OO/1ZjC16Kh1pWUF8SwCQZxZXXKu4HrZT1cg&#10;nEfWWFsmBU9ysEnHozUm2vZ8ou7scxFC2CWooPC+SaR0WUEG3cw2xIG729agD7DNpW6xD+Gmlp9R&#10;tJQGSw4NBTa0Kyirzg+j4KfHfjuPv7tDdd89/y6L4+0Qk1Ifk2H7BcLT4N/il/tXK5iv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Wl++HCAAAA3AAAAA8A&#10;AAAAAAAAAAAAAAAAqgIAAGRycy9kb3ducmV2LnhtbFBLBQYAAAAABAAEAPoAAACZAwAAAAA=&#10;">
                  <v:group id="Group 389" o:spid="_x0000_s1455" style="position:absolute;left:-3053;width:32597;height:13792" coordorigin="7028" coordsize="35556,16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leesYAAADcAAAADwAAAGRycy9kb3ducmV2LnhtbESPQWvCQBSE7wX/w/IK&#10;3ppNlJaYZhWRKh5CoSqU3h7ZZxLMvg3ZbRL/fbdQ6HGYmW+YfDOZVgzUu8aygiSKQRCXVjdcKbic&#10;908pCOeRNbaWScGdHGzWs4ccM21H/qDh5CsRIOwyVFB732VSurImgy6yHXHwrrY36IPsK6l7HAPc&#10;tHIRxy/SYMNhocaOdjWVt9O3UXAYcdwuk7ehuF1396/z8/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6V56xgAAANwA&#10;AAAPAAAAAAAAAAAAAAAAAKoCAABkcnMvZG93bnJldi54bWxQSwUGAAAAAAQABAD6AAAAnQMAAAAA&#10;">
                    <v:shape id="Text Box 390" o:spid="_x0000_s1456" type="#_x0000_t202" style="position:absolute;left:10705;top:11943;width:10908;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82TcQA&#10;AADcAAAADwAAAGRycy9kb3ducmV2LnhtbERPTU/CQBC9m/AfNkPCTbZIYrCyEKKQeFBQ1ERvY3do&#10;G7uzze5Qyr9nDyYeX973fNm7RnUUYu3ZwGScgSIuvK25NPDxvrmegYqCbLHxTAbOFGG5GFzNMbf+&#10;xG/U7aVUKYRjjgYqkTbXOhYVOYxj3xIn7uCDQ0kwlNoGPKVw1+ibLLvVDmtODRW29FBR8bs/OgPN&#10;VwzPP5l8d4/li7zu9PFzPdkaMxr2q3tQQr38i//cT9bA9C7NT2fSEd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vNk3EAAAA3AAAAA8AAAAAAAAAAAAAAAAAmAIAAGRycy9k&#10;b3ducmV2LnhtbFBLBQYAAAAABAAEAPUAAACJAwAAAAA=&#10;" filled="f" stroked="f" strokeweight=".5pt">
                      <v:textbox inset="0,0,0,0">
                        <w:txbxContent>
                          <w:p w:rsidR="00C433B9" w:rsidRPr="00580841" w:rsidRDefault="00C433B9" w:rsidP="00D45D4D">
                            <w:pPr>
                              <w:jc w:val="center"/>
                              <w:rPr>
                                <w:sz w:val="20"/>
                                <w:szCs w:val="20"/>
                                <w:lang w:bidi="fa-IR"/>
                              </w:rPr>
                            </w:pPr>
                            <w:r w:rsidRPr="00580841">
                              <w:rPr>
                                <w:rFonts w:hint="cs"/>
                                <w:sz w:val="20"/>
                                <w:szCs w:val="20"/>
                                <w:rtl/>
                                <w:lang w:bidi="fa-IR"/>
                              </w:rPr>
                              <w:t>تهویه در آب</w:t>
                            </w:r>
                            <w:r w:rsidRPr="00580841">
                              <w:rPr>
                                <w:rFonts w:hint="cs"/>
                                <w:sz w:val="20"/>
                                <w:szCs w:val="20"/>
                                <w:rtl/>
                                <w:lang w:bidi="fa-IR"/>
                              </w:rPr>
                              <w:softHyphen/>
                            </w:r>
                            <w:r>
                              <w:rPr>
                                <w:rFonts w:hint="cs"/>
                                <w:sz w:val="20"/>
                                <w:szCs w:val="20"/>
                                <w:rtl/>
                                <w:lang w:bidi="fa-IR"/>
                              </w:rPr>
                              <w:t>انبار</w:t>
                            </w:r>
                            <w:r w:rsidRPr="00580841">
                              <w:rPr>
                                <w:rFonts w:hint="cs"/>
                                <w:sz w:val="20"/>
                                <w:szCs w:val="20"/>
                                <w:rtl/>
                                <w:lang w:bidi="fa-IR"/>
                              </w:rPr>
                              <w:t xml:space="preserve">های </w:t>
                            </w:r>
                            <w:r>
                              <w:rPr>
                                <w:rFonts w:hint="cs"/>
                                <w:sz w:val="20"/>
                                <w:szCs w:val="20"/>
                                <w:rtl/>
                                <w:lang w:bidi="fa-IR"/>
                              </w:rPr>
                              <w:t>یزد</w:t>
                            </w:r>
                          </w:p>
                        </w:txbxContent>
                      </v:textbox>
                    </v:shape>
                    <v:group id="Group 391" o:spid="_x0000_s1457" style="position:absolute;left:7028;width:35557;height:16119" coordorigin="-3330" coordsize="35556,16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bEocYAAADcAAAADwAAAGRycy9kb3ducmV2LnhtbESPT2vCQBTE70K/w/IK&#10;vZlNGiptmlVEaulBCmqh9PbIPpNg9m3Irvnz7V2h4HGYmd8w+Wo0jeipc7VlBUkUgyAurK65VPBz&#10;3M5fQTiPrLGxTAomcrBaPsxyzLQdeE/9wZciQNhlqKDyvs2kdEVFBl1kW+LgnWxn0AfZlVJ3OAS4&#10;aeRzHC+kwZrDQoUtbSoqzoeLUfA54LBOk49+dz5tpr/jy/fvLiGlnh7H9TsIT6O/h//bX1pB+pb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RsShxgAAANwA&#10;AAAPAAAAAAAAAAAAAAAAAKoCAABkcnMvZG93bnJldi54bWxQSwUGAAAAAAQABAD6AAAAnQMAAAAA&#10;">
                      <v:group id="Group 392" o:spid="_x0000_s1458" style="position:absolute;width:29229;height:14059" coordsize="29229,14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Ra1sYAAADcAAAADwAAAGRycy9kb3ducmV2LnhtbESPT2vCQBTE7wW/w/IK&#10;vdXNHyw1dQ0itngQoSqU3h7ZZxKSfRuy2yR++25B6HGYmd8wq3wyrRiod7VlBfE8AkFcWF1zqeBy&#10;fn9+BeE8ssbWMim4kYN8PXtYYabtyJ80nHwpAoRdhgoq77tMSldUZNDNbUccvKvtDfog+1LqHscA&#10;N61MouhFGqw5LFTY0baiojn9GAUfI46bNN4Nh+a6vX2fF8evQ0xKPT1OmzcQnib/H76391pBuk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lFrWxgAAANwA&#10;AAAPAAAAAAAAAAAAAAAAAKoCAABkcnMvZG93bnJldi54bWxQSwUGAAAAAAQABAD6AAAAnQMAAAAA&#10;">
                        <v:shape id="Picture 393" o:spid="_x0000_s1459" type="#_x0000_t75" style="position:absolute;width:29229;height:12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mrzDGAAAA3AAAAA8AAABkcnMvZG93bnJldi54bWxEj0FrwkAUhO8F/8PyCr0U3dSAaOoqIrQI&#10;UmpjoNeX7DMJzb4Nu6vGf98tCD0OM/MNs1wPphMXcr61rOBlkoAgrqxuuVZQHN/GcxA+IGvsLJOC&#10;G3lYr0YPS8y0vfIXXfJQiwhhn6GCJoQ+k9JXDRn0E9sTR+9kncEQpauldniNcNPJaZLMpMGW40KD&#10;PW0bqn7ys1HA+nAsy+cNmXTvPorF9PR9eP9U6ulx2LyCCDSE//C9vdMK0kUKf2fiEZ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avMMYAAADcAAAADwAAAAAAAAAAAAAA&#10;AACfAgAAZHJzL2Rvd25yZXYueG1sUEsFBgAAAAAEAAQA9wAAAJIDAAAAAA==&#10;">
                          <v:imagedata r:id="rId281" o:title=""/>
                          <v:path arrowok="t"/>
                        </v:shape>
                        <v:shape id="Text Box 394" o:spid="_x0000_s1460" type="#_x0000_t202" style="position:absolute;left:14874;top:12051;width:10919;height:2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QwTsYA&#10;AADcAAAADwAAAGRycy9kb3ducmV2LnhtbESPX0vDQBDE3wt+h2OFvtlLVcTGXouoBR+09i/o25pb&#10;k2BuL9xt0/jtPUHo4zAzv2Gm8941qqMQa88GxqMMFHHhbc2lgd12cXELKgqyxcYzGfihCPPZ2WCK&#10;ufVHXlO3kVIlCMccDVQiba51LCpyGEe+JU7elw8OJclQahvwmOCu0ZdZdqMd1pwWKmzpoaLie3Nw&#10;Bpr3GF4+M/noHstXWb3pw/5pvDRmeN7f34ES6uUU/m8/WwNXk2v4O5OOgJ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QwTsYAAADcAAAADwAAAAAAAAAAAAAAAACYAgAAZHJz&#10;L2Rvd25yZXYueG1sUEsFBgAAAAAEAAQA9QAAAIsDAAAAAA==&#10;" filled="f" stroked="f" strokeweight=".5pt">
                          <v:textbox inset="0,0,0,0">
                            <w:txbxContent>
                              <w:p w:rsidR="00C433B9" w:rsidRPr="00580841" w:rsidRDefault="00C433B9" w:rsidP="00D45D4D">
                                <w:pPr>
                                  <w:jc w:val="center"/>
                                  <w:rPr>
                                    <w:sz w:val="20"/>
                                    <w:szCs w:val="20"/>
                                    <w:lang w:bidi="fa-IR"/>
                                  </w:rPr>
                                </w:pPr>
                                <w:r w:rsidRPr="00580841">
                                  <w:rPr>
                                    <w:rFonts w:hint="cs"/>
                                    <w:sz w:val="20"/>
                                    <w:szCs w:val="20"/>
                                    <w:rtl/>
                                    <w:lang w:bidi="fa-IR"/>
                                  </w:rPr>
                                  <w:t>تهویه در آب</w:t>
                                </w:r>
                                <w:r w:rsidRPr="00580841">
                                  <w:rPr>
                                    <w:rFonts w:hint="cs"/>
                                    <w:sz w:val="20"/>
                                    <w:szCs w:val="20"/>
                                    <w:rtl/>
                                    <w:lang w:bidi="fa-IR"/>
                                  </w:rPr>
                                  <w:softHyphen/>
                                </w:r>
                                <w:r>
                                  <w:rPr>
                                    <w:rFonts w:hint="cs"/>
                                    <w:sz w:val="20"/>
                                    <w:szCs w:val="20"/>
                                    <w:rtl/>
                                    <w:lang w:bidi="fa-IR"/>
                                  </w:rPr>
                                  <w:t>انبار</w:t>
                                </w:r>
                                <w:r w:rsidRPr="00580841">
                                  <w:rPr>
                                    <w:rFonts w:hint="cs"/>
                                    <w:sz w:val="20"/>
                                    <w:szCs w:val="20"/>
                                    <w:rtl/>
                                    <w:lang w:bidi="fa-IR"/>
                                  </w:rPr>
                                  <w:t>های لار</w:t>
                                </w:r>
                              </w:p>
                            </w:txbxContent>
                          </v:textbox>
                        </v:shape>
                      </v:group>
                      <v:shape id="Text Box 395" o:spid="_x0000_s1461" type="#_x0000_t202" style="position:absolute;left:-3330;top:14112;width:35555;height:2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iV1cYA&#10;AADcAAAADwAAAGRycy9kb3ducmV2LnhtbESPX0vDQBDE3wt+h2OFvtlLFcXGXouoBR+09i/o25pb&#10;k2BuL9xt0/jtPUHo4zAzv2Gm8941qqMQa88GxqMMFHHhbc2lgd12cXELKgqyxcYzGfihCPPZ2WCK&#10;ufVHXlO3kVIlCMccDVQiba51LCpyGEe+JU7elw8OJclQahvwmOCu0ZdZdqMd1pwWKmzpoaLie3Nw&#10;Bpr3GF4+M/noHstXWb3pw/5pvDRmeN7f34ES6uUU/m8/WwNXk2v4O5OOgJ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iV1cYAAADcAAAADwAAAAAAAAAAAAAAAACYAgAAZHJz&#10;L2Rvd25yZXYueG1sUEsFBgAAAAAEAAQA9QAAAIsDAAAAAA==&#10;" filled="f" stroked="f" strokeweight=".5pt">
                        <v:textbox inset="0,0,0,0">
                          <w:txbxContent>
                            <w:p w:rsidR="00C433B9" w:rsidRPr="00E90229" w:rsidRDefault="00C433B9" w:rsidP="001C6861">
                              <w:pPr>
                                <w:pStyle w:val="Heading2"/>
                              </w:pPr>
                              <w:bookmarkStart w:id="492" w:name="_Toc372153887"/>
                              <w:bookmarkStart w:id="493" w:name="_Toc372154119"/>
                              <w:bookmarkStart w:id="494" w:name="_Toc372304136"/>
                              <w:r w:rsidRPr="00E90229">
                                <w:rPr>
                                  <w:rFonts w:hint="cs"/>
                                  <w:rtl/>
                                </w:rPr>
                                <w:t>تصویر شماره 5</w:t>
                              </w:r>
                              <w:r>
                                <w:rPr>
                                  <w:rFonts w:hint="cs"/>
                                  <w:rtl/>
                                </w:rPr>
                                <w:t>4</w:t>
                              </w:r>
                              <w:r w:rsidRPr="00E90229">
                                <w:rPr>
                                  <w:rFonts w:hint="cs"/>
                                  <w:rtl/>
                                </w:rPr>
                                <w:t>: مقایسه نحوه تهویه در آب</w:t>
                              </w:r>
                              <w:r w:rsidRPr="00E90229">
                                <w:rPr>
                                  <w:rFonts w:hint="cs"/>
                                  <w:rtl/>
                                </w:rPr>
                                <w:softHyphen/>
                              </w:r>
                              <w:r>
                                <w:rPr>
                                  <w:rFonts w:hint="cs"/>
                                  <w:rtl/>
                                </w:rPr>
                                <w:t>انبار</w:t>
                              </w:r>
                              <w:r w:rsidRPr="00E90229">
                                <w:rPr>
                                  <w:rFonts w:hint="cs"/>
                                  <w:rtl/>
                                </w:rPr>
                                <w:t>های دو شهر لار و یزد</w:t>
                              </w:r>
                              <w:r>
                                <w:rPr>
                                  <w:rFonts w:hint="cs"/>
                                  <w:rtl/>
                                </w:rPr>
                                <w:t>(ماخذ: نگارنده)</w:t>
                              </w:r>
                              <w:bookmarkEnd w:id="492"/>
                              <w:bookmarkEnd w:id="493"/>
                              <w:bookmarkEnd w:id="494"/>
                            </w:p>
                          </w:txbxContent>
                        </v:textbox>
                      </v:shape>
                    </v:group>
                  </v:group>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Curved Up Arrow 396" o:spid="_x0000_s1462" type="#_x0000_t104" style="position:absolute;left:4571;top:1542;width:1571;height:730;rotation:-658995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QmPccA&#10;AADcAAAADwAAAGRycy9kb3ducmV2LnhtbESPQWvCQBSE7wX/w/KEXopuakE0ugYpRHpoQW0P7e2Z&#10;fSbB7Nuwu42xv94tCB6HmfmGWWa9aURHzteWFTyPExDEhdU1lwq+PvPRDIQPyBoby6TgQh6y1eBh&#10;iam2Z95Rtw+liBD2KSqoQmhTKX1RkUE/ti1x9I7WGQxRulJqh+cIN42cJMlUGqw5LlTY0mtFxWn/&#10;axR0P7vLU/7XF7Q9uu/JO20O9mOj1OOwXy9ABOrDPXxrv2kFL/Mp/J+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kJj3HAAAA3AAAAA8AAAAAAAAAAAAAAAAAmAIAAGRy&#10;cy9kb3ducmV2LnhtbFBLBQYAAAAABAAEAPUAAACMAwAAAAA=&#10;" adj="16586,20347,5400" fillcolor="#c0504d [3205]" stroked="f" strokeweight="2pt"/>
                </v:group>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397" o:spid="_x0000_s1463" type="#_x0000_t103" style="position:absolute;left:5834;top:1121;width:841;height:1459;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ZStMUA&#10;AADcAAAADwAAAGRycy9kb3ducmV2LnhtbESPW2vCQBSE3wv+h+UIvtWNFdsYXcUrVBDECz4fssck&#10;NHs2ZleN/94tFPo4zMw3zHjamFLcqXaFZQW9bgSCOLW64EzB6bh+j0E4j6yxtEwKnuRgOmm9jTHR&#10;9sF7uh98JgKEXYIKcu+rREqX5mTQdW1FHLyLrQ36IOtM6hofAW5K+RFFn9JgwWEhx4oWOaU/h5tR&#10;4BdXOV/Hxao693fDzXO5ncWDrVKddjMbgfDU+P/wX/tbK+gPv+D3TDgCcv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VlK0xQAAANwAAAAPAAAAAAAAAAAAAAAAAJgCAABkcnMv&#10;ZG93bnJldi54bWxQSwUGAAAAAAQABAD1AAAAigMAAAAA&#10;" adj="15370,20043,5400" fillcolor="#c0504d [3205]" stroked="f" strokeweight="2pt"/>
                <w10:wrap type="topAndBottom" anchorx="margin" anchory="margin"/>
              </v:group>
            </w:pict>
          </mc:Fallback>
        </mc:AlternateContent>
      </w:r>
      <w:r w:rsidR="00D45D4D" w:rsidRPr="00E265DC">
        <w:rPr>
          <w:rFonts w:hint="cs"/>
          <w:rtl/>
          <w:lang w:bidi="fa-IR"/>
        </w:rPr>
        <w:t>هدف از تهویه آب</w:t>
      </w:r>
      <w:r w:rsidR="00D45D4D" w:rsidRPr="00E265DC">
        <w:rPr>
          <w:rFonts w:hint="cs"/>
          <w:rtl/>
          <w:lang w:bidi="fa-IR"/>
        </w:rPr>
        <w:softHyphen/>
      </w:r>
      <w:r w:rsidR="003A6A9E">
        <w:rPr>
          <w:rFonts w:hint="cs"/>
          <w:rtl/>
          <w:lang w:bidi="fa-IR"/>
        </w:rPr>
        <w:t>انبار</w:t>
      </w:r>
      <w:r w:rsidR="00D45D4D" w:rsidRPr="00E265DC">
        <w:rPr>
          <w:rFonts w:hint="cs"/>
          <w:rtl/>
          <w:lang w:bidi="fa-IR"/>
        </w:rPr>
        <w:t xml:space="preserve"> جلوگیری از راکد ماندن و گندیدگی آب، همچنین خنک نمودن آن می</w:t>
      </w:r>
      <w:r w:rsidR="00D45D4D" w:rsidRPr="00E265DC">
        <w:rPr>
          <w:rFonts w:hint="cs"/>
          <w:rtl/>
          <w:lang w:bidi="fa-IR"/>
        </w:rPr>
        <w:softHyphen/>
        <w:t>باشد.</w:t>
      </w:r>
      <w:r w:rsidR="00D45D4D" w:rsidRPr="00E265DC">
        <w:rPr>
          <w:rFonts w:hint="cs"/>
          <w:color w:val="92D050"/>
          <w:rtl/>
          <w:lang w:bidi="fa-IR"/>
        </w:rPr>
        <w:t xml:space="preserve"> </w:t>
      </w:r>
      <w:r w:rsidR="00D45D4D" w:rsidRPr="00E265DC">
        <w:rPr>
          <w:rFonts w:hint="cs"/>
          <w:rtl/>
          <w:lang w:bidi="fa-IR"/>
        </w:rPr>
        <w:t>در شهر یزد تهویه توسط بادگیرها یا روزن</w:t>
      </w:r>
      <w:r w:rsidR="00D45D4D" w:rsidRPr="00E265DC">
        <w:rPr>
          <w:rFonts w:hint="cs"/>
          <w:rtl/>
          <w:lang w:bidi="fa-IR"/>
        </w:rPr>
        <w:softHyphen/>
        <w:t>هایی در گنبد انجام می</w:t>
      </w:r>
      <w:r w:rsidR="00D45D4D" w:rsidRPr="00E265DC">
        <w:rPr>
          <w:rFonts w:hint="cs"/>
          <w:rtl/>
          <w:lang w:bidi="fa-IR"/>
        </w:rPr>
        <w:softHyphen/>
        <w:t>پذیرد. اما در شهر لار دهانه</w:t>
      </w:r>
      <w:r w:rsidR="00D45D4D" w:rsidRPr="00E265DC">
        <w:rPr>
          <w:rFonts w:hint="cs"/>
          <w:rtl/>
          <w:lang w:bidi="fa-IR"/>
        </w:rPr>
        <w:softHyphen/>
        <w:t>های برداشت آب وظیفه</w:t>
      </w:r>
      <w:r w:rsidR="00D45D4D" w:rsidRPr="00E265DC">
        <w:rPr>
          <w:rFonts w:hint="cs"/>
          <w:rtl/>
          <w:lang w:bidi="fa-IR"/>
        </w:rPr>
        <w:softHyphen/>
        <w:t>ی تهویه</w:t>
      </w:r>
      <w:r w:rsidR="00D45D4D" w:rsidRPr="00E265DC">
        <w:rPr>
          <w:rFonts w:hint="cs"/>
          <w:rtl/>
          <w:lang w:bidi="fa-IR"/>
        </w:rPr>
        <w:softHyphen/>
        <w:t>ی فضای داخلی آب</w:t>
      </w:r>
      <w:r w:rsidR="00D45D4D" w:rsidRPr="00E265DC">
        <w:rPr>
          <w:rFonts w:hint="cs"/>
          <w:rtl/>
          <w:lang w:bidi="fa-IR"/>
        </w:rPr>
        <w:softHyphen/>
      </w:r>
      <w:r w:rsidR="003A6A9E">
        <w:rPr>
          <w:rFonts w:hint="cs"/>
          <w:rtl/>
          <w:lang w:bidi="fa-IR"/>
        </w:rPr>
        <w:t>انبار</w:t>
      </w:r>
      <w:r w:rsidR="00D45D4D" w:rsidRPr="00E265DC">
        <w:rPr>
          <w:rFonts w:hint="cs"/>
          <w:rtl/>
          <w:lang w:bidi="fa-IR"/>
        </w:rPr>
        <w:t>ها را برعهده دارند. به همین دلیل اغلب سعی می</w:t>
      </w:r>
      <w:r w:rsidR="00D45D4D" w:rsidRPr="00E265DC">
        <w:rPr>
          <w:rFonts w:hint="cs"/>
          <w:rtl/>
          <w:lang w:bidi="fa-IR"/>
        </w:rPr>
        <w:softHyphen/>
        <w:t>گردیده دهانه</w:t>
      </w:r>
      <w:r w:rsidR="00D45D4D" w:rsidRPr="00E265DC">
        <w:rPr>
          <w:rFonts w:hint="cs"/>
          <w:rtl/>
          <w:lang w:bidi="fa-IR"/>
        </w:rPr>
        <w:softHyphen/>
        <w:t>ها درجهت وزش بادهای غالب ساخته شوند. به دلیل تعدد دهانه</w:t>
      </w:r>
      <w:r w:rsidR="00D45D4D" w:rsidRPr="00E265DC">
        <w:rPr>
          <w:rFonts w:hint="cs"/>
          <w:rtl/>
          <w:lang w:bidi="fa-IR"/>
        </w:rPr>
        <w:softHyphen/>
        <w:t>ها در آب</w:t>
      </w:r>
      <w:r w:rsidR="00D45D4D" w:rsidRPr="00E265DC">
        <w:rPr>
          <w:rFonts w:hint="cs"/>
          <w:rtl/>
          <w:lang w:bidi="fa-IR"/>
        </w:rPr>
        <w:softHyphen/>
      </w:r>
      <w:r w:rsidR="003A6A9E">
        <w:rPr>
          <w:rFonts w:hint="cs"/>
          <w:rtl/>
          <w:lang w:bidi="fa-IR"/>
        </w:rPr>
        <w:t>انبار</w:t>
      </w:r>
      <w:r w:rsidR="00D45D4D" w:rsidRPr="00E265DC">
        <w:rPr>
          <w:rFonts w:hint="cs"/>
          <w:rtl/>
          <w:lang w:bidi="fa-IR"/>
        </w:rPr>
        <w:t>های دایره</w:t>
      </w:r>
      <w:r w:rsidR="00D45D4D" w:rsidRPr="00E265DC">
        <w:rPr>
          <w:rFonts w:hint="cs"/>
          <w:rtl/>
          <w:lang w:bidi="fa-IR"/>
        </w:rPr>
        <w:softHyphen/>
        <w:t>ای عمل تهویه به راحتی صورت می</w:t>
      </w:r>
      <w:r w:rsidR="00D45D4D" w:rsidRPr="00E265DC">
        <w:rPr>
          <w:rFonts w:hint="cs"/>
          <w:rtl/>
          <w:lang w:bidi="fa-IR"/>
        </w:rPr>
        <w:softHyphen/>
        <w:t>پذیرد اما در آب</w:t>
      </w:r>
      <w:r w:rsidR="00D45D4D" w:rsidRPr="00E265DC">
        <w:rPr>
          <w:rFonts w:hint="cs"/>
          <w:rtl/>
          <w:lang w:bidi="fa-IR"/>
        </w:rPr>
        <w:softHyphen/>
      </w:r>
      <w:r w:rsidR="003A6A9E">
        <w:rPr>
          <w:rFonts w:hint="cs"/>
          <w:rtl/>
          <w:lang w:bidi="fa-IR"/>
        </w:rPr>
        <w:t>انبار</w:t>
      </w:r>
      <w:r w:rsidR="00D45D4D" w:rsidRPr="00E265DC">
        <w:rPr>
          <w:rFonts w:hint="cs"/>
          <w:rtl/>
          <w:lang w:bidi="fa-IR"/>
        </w:rPr>
        <w:t>های مستطیلی به دلیل محدود بودن دهانه</w:t>
      </w:r>
      <w:r w:rsidR="00D45D4D" w:rsidRPr="00E265DC">
        <w:rPr>
          <w:rFonts w:hint="cs"/>
          <w:rtl/>
          <w:lang w:bidi="fa-IR"/>
        </w:rPr>
        <w:softHyphen/>
        <w:t>ها به دو عدد، این عمل اندکی با مشکل مواجه می</w:t>
      </w:r>
      <w:r w:rsidR="00D45D4D" w:rsidRPr="00E265DC">
        <w:rPr>
          <w:rFonts w:hint="cs"/>
          <w:rtl/>
          <w:lang w:bidi="fa-IR"/>
        </w:rPr>
        <w:softHyphen/>
        <w:t>باشد. در آب</w:t>
      </w:r>
      <w:r w:rsidR="00D45D4D" w:rsidRPr="00E265DC">
        <w:rPr>
          <w:rFonts w:hint="cs"/>
          <w:rtl/>
          <w:lang w:bidi="fa-IR"/>
        </w:rPr>
        <w:softHyphen/>
      </w:r>
      <w:r w:rsidR="003A6A9E">
        <w:rPr>
          <w:rFonts w:hint="cs"/>
          <w:rtl/>
          <w:lang w:bidi="fa-IR"/>
        </w:rPr>
        <w:t>انبار</w:t>
      </w:r>
      <w:r w:rsidR="00D45D4D" w:rsidRPr="00E265DC">
        <w:rPr>
          <w:rFonts w:hint="cs"/>
          <w:rtl/>
          <w:lang w:bidi="fa-IR"/>
        </w:rPr>
        <w:t>های صلیبی شکل نیز به دلیل وجود چهار دهانه در چهار جهت مختلف عمل جابه جایی هوا به خوبی صورت می</w:t>
      </w:r>
      <w:r w:rsidR="00D45D4D" w:rsidRPr="00E265DC">
        <w:rPr>
          <w:rFonts w:hint="cs"/>
          <w:rtl/>
          <w:lang w:bidi="fa-IR"/>
        </w:rPr>
        <w:softHyphen/>
        <w:t>گرفته است، اما مشکل عمده در این گونه آب</w:t>
      </w:r>
      <w:r w:rsidR="00D45D4D" w:rsidRPr="00E265DC">
        <w:rPr>
          <w:rFonts w:hint="cs"/>
          <w:rtl/>
          <w:lang w:bidi="fa-IR"/>
        </w:rPr>
        <w:softHyphen/>
      </w:r>
      <w:r w:rsidR="003A6A9E">
        <w:rPr>
          <w:rFonts w:hint="cs"/>
          <w:rtl/>
          <w:lang w:bidi="fa-IR"/>
        </w:rPr>
        <w:t>انبار</w:t>
      </w:r>
      <w:r w:rsidR="00D45D4D" w:rsidRPr="00E265DC">
        <w:rPr>
          <w:rFonts w:hint="cs"/>
          <w:rtl/>
          <w:lang w:bidi="fa-IR"/>
        </w:rPr>
        <w:t xml:space="preserve"> و آب</w:t>
      </w:r>
      <w:r w:rsidR="00D45D4D" w:rsidRPr="00E265DC">
        <w:rPr>
          <w:rFonts w:hint="cs"/>
          <w:rtl/>
          <w:lang w:bidi="fa-IR"/>
        </w:rPr>
        <w:softHyphen/>
      </w:r>
      <w:r w:rsidR="003A6A9E">
        <w:rPr>
          <w:rFonts w:hint="cs"/>
          <w:rtl/>
          <w:lang w:bidi="fa-IR"/>
        </w:rPr>
        <w:t>انبار</w:t>
      </w:r>
      <w:r w:rsidR="00D45D4D" w:rsidRPr="00E265DC">
        <w:rPr>
          <w:rFonts w:hint="cs"/>
          <w:rtl/>
          <w:lang w:bidi="fa-IR"/>
        </w:rPr>
        <w:t xml:space="preserve"> مستطیلی، که موجب کاهش کارایی تهویه می</w:t>
      </w:r>
      <w:r w:rsidR="00D45D4D" w:rsidRPr="00E265DC">
        <w:rPr>
          <w:rFonts w:hint="cs"/>
          <w:rtl/>
          <w:lang w:bidi="fa-IR"/>
        </w:rPr>
        <w:softHyphen/>
        <w:t>گردد، ارتفاع اندک سقف آنها می</w:t>
      </w:r>
      <w:r w:rsidR="00D45D4D" w:rsidRPr="00E265DC">
        <w:rPr>
          <w:rFonts w:hint="cs"/>
          <w:rtl/>
          <w:lang w:bidi="fa-IR"/>
        </w:rPr>
        <w:softHyphen/>
        <w:t xml:space="preserve">باشد(تصویر شماره </w:t>
      </w:r>
      <w:r w:rsidR="00E90229">
        <w:rPr>
          <w:rFonts w:hint="cs"/>
          <w:rtl/>
          <w:lang w:bidi="fa-IR"/>
        </w:rPr>
        <w:t>5</w:t>
      </w:r>
      <w:r w:rsidR="0060554A">
        <w:rPr>
          <w:rFonts w:hint="cs"/>
          <w:rtl/>
          <w:lang w:bidi="fa-IR"/>
        </w:rPr>
        <w:t>4</w:t>
      </w:r>
      <w:r w:rsidR="00D45D4D" w:rsidRPr="00E265DC">
        <w:rPr>
          <w:rFonts w:hint="cs"/>
          <w:rtl/>
          <w:lang w:bidi="fa-IR"/>
        </w:rPr>
        <w:t>). در شهر یزد جهت خروج بو و بخار آب مخزن، بر بالاترین نقطه گنبد(راس) سوراخ یا روزنه</w:t>
      </w:r>
      <w:r w:rsidR="00D45D4D" w:rsidRPr="00E265DC">
        <w:rPr>
          <w:rFonts w:hint="cs"/>
          <w:rtl/>
          <w:lang w:bidi="fa-IR"/>
        </w:rPr>
        <w:softHyphen/>
        <w:t xml:space="preserve">ای به </w:t>
      </w:r>
      <w:r w:rsidR="00D45D4D" w:rsidRPr="00E265DC">
        <w:rPr>
          <w:rFonts w:hint="cs"/>
          <w:rtl/>
          <w:lang w:bidi="fa-IR"/>
        </w:rPr>
        <w:lastRenderedPageBreak/>
        <w:t>اندازه ده سانتی متر بر جای می</w:t>
      </w:r>
      <w:r w:rsidR="00D45D4D" w:rsidRPr="00E265DC">
        <w:rPr>
          <w:rFonts w:hint="cs"/>
          <w:rtl/>
          <w:lang w:bidi="fa-IR"/>
        </w:rPr>
        <w:softHyphen/>
        <w:t>نهادند و برای جلوگیری از ورود پرندگان و حیوانات دو چوب را به صورت ضربدری کار می</w:t>
      </w:r>
      <w:r w:rsidR="00D45D4D" w:rsidRPr="00E265DC">
        <w:rPr>
          <w:rFonts w:hint="cs"/>
          <w:rtl/>
          <w:lang w:bidi="fa-IR"/>
        </w:rPr>
        <w:softHyphen/>
        <w:t>گذاشتند(مسرت، 1389، 158). در هیچ یک از آب</w:t>
      </w:r>
      <w:r w:rsidR="00D45D4D" w:rsidRPr="00E265DC">
        <w:rPr>
          <w:rFonts w:hint="cs"/>
          <w:rtl/>
          <w:lang w:bidi="fa-IR"/>
        </w:rPr>
        <w:softHyphen/>
      </w:r>
      <w:r w:rsidR="003A6A9E">
        <w:rPr>
          <w:rFonts w:hint="cs"/>
          <w:rtl/>
          <w:lang w:bidi="fa-IR"/>
        </w:rPr>
        <w:t>انبار</w:t>
      </w:r>
      <w:r w:rsidR="00D45D4D" w:rsidRPr="00E265DC">
        <w:rPr>
          <w:rFonts w:hint="cs"/>
          <w:rtl/>
          <w:lang w:bidi="fa-IR"/>
        </w:rPr>
        <w:t>های لار این روزن وجود ندارد و به جای آن میلک نصب شده</w:t>
      </w:r>
      <w:r w:rsidR="00D45D4D" w:rsidRPr="00E265DC">
        <w:rPr>
          <w:rFonts w:hint="cs"/>
          <w:rtl/>
          <w:lang w:bidi="fa-IR"/>
        </w:rPr>
        <w:softHyphen/>
        <w:t xml:space="preserve">است. </w:t>
      </w:r>
    </w:p>
    <w:p w:rsidR="00B047EB" w:rsidRDefault="00D45D4D" w:rsidP="00697721">
      <w:pPr>
        <w:pStyle w:val="Heading1"/>
        <w:numPr>
          <w:ilvl w:val="0"/>
          <w:numId w:val="10"/>
        </w:numPr>
        <w:spacing w:before="0"/>
        <w:ind w:left="283" w:hanging="283"/>
        <w:rPr>
          <w:rtl/>
          <w:lang w:bidi="fa-IR"/>
        </w:rPr>
      </w:pPr>
      <w:bookmarkStart w:id="495" w:name="_Toc372154919"/>
      <w:r w:rsidRPr="00E265DC">
        <w:rPr>
          <w:rFonts w:hint="cs"/>
          <w:rtl/>
          <w:lang w:bidi="fa-IR"/>
        </w:rPr>
        <w:t>روشنایی:</w:t>
      </w:r>
      <w:bookmarkEnd w:id="495"/>
      <w:r w:rsidRPr="00E265DC">
        <w:rPr>
          <w:rFonts w:hint="cs"/>
          <w:rtl/>
          <w:lang w:bidi="fa-IR"/>
        </w:rPr>
        <w:t xml:space="preserve"> </w:t>
      </w:r>
    </w:p>
    <w:p w:rsidR="00D45D4D" w:rsidRPr="00E265DC" w:rsidRDefault="00D45D4D" w:rsidP="00B413DF">
      <w:pPr>
        <w:spacing w:after="0"/>
        <w:ind w:firstLine="283"/>
        <w:jc w:val="both"/>
        <w:rPr>
          <w:color w:val="92D050"/>
          <w:lang w:bidi="fa-IR"/>
        </w:rPr>
      </w:pPr>
      <w:r w:rsidRPr="00E265DC">
        <w:rPr>
          <w:rFonts w:hint="cs"/>
          <w:rtl/>
          <w:lang w:bidi="fa-IR"/>
        </w:rPr>
        <w:t>به طور کلی ورود نور به مخازن آب</w:t>
      </w:r>
      <w:r w:rsidRPr="00E265DC">
        <w:rPr>
          <w:rFonts w:hint="cs"/>
          <w:rtl/>
          <w:lang w:bidi="fa-IR"/>
        </w:rPr>
        <w:softHyphen/>
      </w:r>
      <w:r w:rsidR="003A6A9E">
        <w:rPr>
          <w:rFonts w:hint="cs"/>
          <w:rtl/>
          <w:lang w:bidi="fa-IR"/>
        </w:rPr>
        <w:t>انبار</w:t>
      </w:r>
      <w:r w:rsidRPr="00E265DC">
        <w:rPr>
          <w:rFonts w:hint="cs"/>
          <w:rtl/>
          <w:lang w:bidi="fa-IR"/>
        </w:rPr>
        <w:t>ها مضر می</w:t>
      </w:r>
      <w:r w:rsidRPr="00E265DC">
        <w:rPr>
          <w:rFonts w:hint="cs"/>
          <w:rtl/>
          <w:lang w:bidi="fa-IR"/>
        </w:rPr>
        <w:softHyphen/>
        <w:t>باشد، چرا که موجب رشد میکروب</w:t>
      </w:r>
      <w:r w:rsidRPr="00E265DC">
        <w:rPr>
          <w:rFonts w:hint="cs"/>
          <w:rtl/>
          <w:lang w:bidi="fa-IR"/>
        </w:rPr>
        <w:softHyphen/>
        <w:t>های غیرهوازی و در نتیجه آلودگی آب می</w:t>
      </w:r>
      <w:r w:rsidRPr="00E265DC">
        <w:rPr>
          <w:rFonts w:hint="cs"/>
          <w:rtl/>
          <w:lang w:bidi="fa-IR"/>
        </w:rPr>
        <w:softHyphen/>
        <w:t>گردد. آنچه اهمیت دارد وجود نور کافی در پلکان است، چرا که به دلیل شیب امکان سقوط زیاد می</w:t>
      </w:r>
      <w:r w:rsidRPr="00E265DC">
        <w:rPr>
          <w:rFonts w:hint="cs"/>
          <w:rtl/>
          <w:lang w:bidi="fa-IR"/>
        </w:rPr>
        <w:softHyphen/>
        <w:t>باشد. در شهر یزد</w:t>
      </w:r>
      <w:r w:rsidRPr="00E265DC">
        <w:rPr>
          <w:rFonts w:ascii="BLotus" w:hint="cs"/>
          <w:color w:val="92D050"/>
          <w:rtl/>
        </w:rPr>
        <w:t xml:space="preserve"> </w:t>
      </w:r>
      <w:r w:rsidRPr="00E265DC">
        <w:rPr>
          <w:rFonts w:ascii="BLotus" w:hint="cs"/>
          <w:rtl/>
        </w:rPr>
        <w:t>تامین روشنایی برای مسیر طولانی پلکان به دوشکل رایج بوده است: روش اول عبارت است از تعبیه</w:t>
      </w:r>
      <w:r w:rsidRPr="00E265DC">
        <w:rPr>
          <w:rFonts w:ascii="BLotus" w:hint="cs"/>
          <w:rtl/>
        </w:rPr>
        <w:softHyphen/>
        <w:t>ی کانال</w:t>
      </w:r>
      <w:r w:rsidRPr="00E265DC">
        <w:rPr>
          <w:rFonts w:ascii="BLotus" w:hint="cs"/>
          <w:rtl/>
        </w:rPr>
        <w:softHyphen/>
        <w:t>های عمودی باز و بزرگ در قسمت</w:t>
      </w:r>
      <w:r w:rsidRPr="00E265DC">
        <w:rPr>
          <w:rFonts w:ascii="BLotus" w:hint="cs"/>
          <w:rtl/>
        </w:rPr>
        <w:softHyphen/>
        <w:t>های مختلف سقف پلکان. این نورگیرها تقریبا در بالای پاگردها قرار داشته</w:t>
      </w:r>
      <w:r w:rsidRPr="00E265DC">
        <w:rPr>
          <w:rFonts w:ascii="BLotus" w:hint="cs"/>
          <w:rtl/>
        </w:rPr>
        <w:softHyphen/>
        <w:t>اند. روش دوم سرباز ساختن بخشی از مسیر پلکان بوده است(معماریان، 1372،ص47). در آب</w:t>
      </w:r>
      <w:r w:rsidRPr="00E265DC">
        <w:rPr>
          <w:rFonts w:ascii="BLotus" w:hint="cs"/>
          <w:rtl/>
        </w:rPr>
        <w:softHyphen/>
      </w:r>
      <w:r w:rsidR="003A6A9E">
        <w:rPr>
          <w:rFonts w:ascii="BLotus" w:hint="cs"/>
          <w:rtl/>
        </w:rPr>
        <w:t>انبار</w:t>
      </w:r>
      <w:r w:rsidR="008F1305">
        <w:rPr>
          <w:rFonts w:ascii="BLotus" w:hint="cs"/>
          <w:rtl/>
        </w:rPr>
        <w:t>های</w:t>
      </w:r>
      <w:r w:rsidRPr="00E265DC">
        <w:rPr>
          <w:rFonts w:ascii="BLotus" w:hint="cs"/>
          <w:rtl/>
        </w:rPr>
        <w:t xml:space="preserve"> شهر لار </w:t>
      </w:r>
      <w:r w:rsidRPr="00E265DC">
        <w:rPr>
          <w:rFonts w:hint="cs"/>
          <w:rtl/>
          <w:lang w:bidi="fa-IR"/>
        </w:rPr>
        <w:t>به دلیل وجود بازشدگی</w:t>
      </w:r>
      <w:r w:rsidRPr="00E265DC">
        <w:rPr>
          <w:rFonts w:hint="cs"/>
          <w:rtl/>
          <w:lang w:bidi="fa-IR"/>
        </w:rPr>
        <w:softHyphen/>
        <w:t>ها در</w:t>
      </w:r>
      <w:r w:rsidR="00022010">
        <w:rPr>
          <w:rFonts w:hint="cs"/>
          <w:rtl/>
          <w:lang w:bidi="fa-IR"/>
        </w:rPr>
        <w:t xml:space="preserve"> </w:t>
      </w:r>
      <w:r w:rsidRPr="00E265DC">
        <w:rPr>
          <w:rFonts w:hint="cs"/>
          <w:rtl/>
          <w:lang w:bidi="fa-IR"/>
        </w:rPr>
        <w:t>گنبد(دهانه</w:t>
      </w:r>
      <w:r w:rsidRPr="00E265DC">
        <w:rPr>
          <w:rtl/>
          <w:lang w:bidi="fa-IR"/>
        </w:rPr>
        <w:softHyphen/>
      </w:r>
      <w:r w:rsidRPr="00E265DC">
        <w:rPr>
          <w:rFonts w:hint="cs"/>
          <w:rtl/>
          <w:lang w:bidi="fa-IR"/>
        </w:rPr>
        <w:t>های برداشت آب) نور خورشید به درون مخزن آب</w:t>
      </w:r>
      <w:r w:rsidRPr="00E265DC">
        <w:rPr>
          <w:rFonts w:hint="cs"/>
          <w:rtl/>
          <w:lang w:bidi="fa-IR"/>
        </w:rPr>
        <w:softHyphen/>
      </w:r>
      <w:r w:rsidR="003A6A9E">
        <w:rPr>
          <w:rFonts w:hint="cs"/>
          <w:rtl/>
          <w:lang w:bidi="fa-IR"/>
        </w:rPr>
        <w:t>انبار</w:t>
      </w:r>
      <w:r w:rsidRPr="00E265DC">
        <w:rPr>
          <w:rFonts w:hint="cs"/>
          <w:rtl/>
          <w:lang w:bidi="fa-IR"/>
        </w:rPr>
        <w:t xml:space="preserve"> نفوذ پیدا می</w:t>
      </w:r>
      <w:r w:rsidRPr="00E265DC">
        <w:rPr>
          <w:rFonts w:hint="cs"/>
          <w:rtl/>
          <w:lang w:bidi="fa-IR"/>
        </w:rPr>
        <w:softHyphen/>
        <w:t>کند. در مورد پلکان نیز تنها تدبیر اندیشیده شده برای روشنایی، دهانه ورودی و در آب</w:t>
      </w:r>
      <w:r w:rsidRPr="00E265DC">
        <w:rPr>
          <w:rFonts w:hint="cs"/>
          <w:rtl/>
          <w:lang w:bidi="fa-IR"/>
        </w:rPr>
        <w:softHyphen/>
      </w:r>
      <w:r w:rsidR="003A6A9E">
        <w:rPr>
          <w:rFonts w:hint="cs"/>
          <w:rtl/>
          <w:lang w:bidi="fa-IR"/>
        </w:rPr>
        <w:t>انبار</w:t>
      </w:r>
      <w:r w:rsidRPr="00E265DC">
        <w:rPr>
          <w:rFonts w:hint="cs"/>
          <w:rtl/>
          <w:lang w:bidi="fa-IR"/>
        </w:rPr>
        <w:t xml:space="preserve"> قیصریه دو دریچه کوچک در بدو ورودی می</w:t>
      </w:r>
      <w:r w:rsidRPr="00E265DC">
        <w:rPr>
          <w:rFonts w:hint="cs"/>
          <w:rtl/>
          <w:lang w:bidi="fa-IR"/>
        </w:rPr>
        <w:softHyphen/>
        <w:t>باشد.</w:t>
      </w:r>
    </w:p>
    <w:p w:rsidR="00B047EB" w:rsidRDefault="00D45D4D" w:rsidP="00697721">
      <w:pPr>
        <w:pStyle w:val="Heading1"/>
        <w:numPr>
          <w:ilvl w:val="0"/>
          <w:numId w:val="10"/>
        </w:numPr>
        <w:spacing w:before="0"/>
        <w:ind w:left="283" w:hanging="283"/>
        <w:rPr>
          <w:rFonts w:ascii="Nazanin"/>
          <w:rtl/>
        </w:rPr>
      </w:pPr>
      <w:bookmarkStart w:id="496" w:name="_Toc372154920"/>
      <w:r w:rsidRPr="00E265DC">
        <w:rPr>
          <w:rFonts w:hint="cs"/>
          <w:rtl/>
          <w:lang w:bidi="fa-IR"/>
        </w:rPr>
        <w:t>گندزدایی و بهداشت آب</w:t>
      </w:r>
      <w:r w:rsidRPr="00E265DC">
        <w:rPr>
          <w:rFonts w:hint="cs"/>
          <w:rtl/>
          <w:lang w:bidi="fa-IR"/>
        </w:rPr>
        <w:softHyphen/>
      </w:r>
      <w:r w:rsidR="003A6A9E">
        <w:rPr>
          <w:rFonts w:hint="cs"/>
          <w:rtl/>
          <w:lang w:bidi="fa-IR"/>
        </w:rPr>
        <w:t>انبار</w:t>
      </w:r>
      <w:r w:rsidRPr="00E265DC">
        <w:rPr>
          <w:rFonts w:hint="cs"/>
          <w:rtl/>
          <w:lang w:bidi="fa-IR"/>
        </w:rPr>
        <w:t>ها</w:t>
      </w:r>
      <w:bookmarkEnd w:id="496"/>
      <w:r w:rsidRPr="00E265DC">
        <w:rPr>
          <w:rFonts w:ascii="Nazanin" w:hint="cs"/>
          <w:rtl/>
        </w:rPr>
        <w:t xml:space="preserve"> </w:t>
      </w:r>
    </w:p>
    <w:p w:rsidR="00D45D4D" w:rsidRPr="00E265DC" w:rsidRDefault="00D45D4D" w:rsidP="00B413DF">
      <w:pPr>
        <w:autoSpaceDE w:val="0"/>
        <w:autoSpaceDN w:val="0"/>
        <w:adjustRightInd w:val="0"/>
        <w:spacing w:after="0"/>
        <w:ind w:firstLine="283"/>
        <w:jc w:val="both"/>
        <w:rPr>
          <w:rFonts w:ascii="Nazanin"/>
          <w:rtl/>
        </w:rPr>
      </w:pPr>
      <w:r w:rsidRPr="00E265DC">
        <w:rPr>
          <w:rFonts w:ascii="Nazanin" w:hint="cs"/>
          <w:rtl/>
        </w:rPr>
        <w:t>سه عامل اصلی فساد هوا، نور و گرما می</w:t>
      </w:r>
      <w:r w:rsidRPr="00E265DC">
        <w:rPr>
          <w:rFonts w:ascii="Nazanin" w:hint="cs"/>
          <w:rtl/>
        </w:rPr>
        <w:softHyphen/>
        <w:t>باشد. مردمان یزد این سه عامل را شناخته و سعی نموده</w:t>
      </w:r>
      <w:r w:rsidRPr="00E265DC">
        <w:rPr>
          <w:rFonts w:ascii="Nazanin" w:hint="cs"/>
          <w:rtl/>
        </w:rPr>
        <w:softHyphen/>
        <w:t>اند در آب</w:t>
      </w:r>
      <w:r w:rsidRPr="00E265DC">
        <w:rPr>
          <w:rFonts w:ascii="Nazanin" w:hint="cs"/>
          <w:rtl/>
        </w:rPr>
        <w:softHyphen/>
      </w:r>
      <w:r w:rsidR="003A6A9E">
        <w:rPr>
          <w:rFonts w:ascii="Nazanin" w:hint="cs"/>
          <w:rtl/>
        </w:rPr>
        <w:t>انبار</w:t>
      </w:r>
      <w:r w:rsidRPr="00E265DC">
        <w:rPr>
          <w:rFonts w:ascii="Nazanin" w:hint="cs"/>
          <w:rtl/>
        </w:rPr>
        <w:t>ها تدبیری مناسب برای آنها بیاندیشند. سرپوشیده بودن آب</w:t>
      </w:r>
      <w:r w:rsidRPr="00E265DC">
        <w:rPr>
          <w:rFonts w:ascii="Nazanin" w:hint="cs"/>
          <w:rtl/>
        </w:rPr>
        <w:softHyphen/>
      </w:r>
      <w:r w:rsidR="003A6A9E">
        <w:rPr>
          <w:rFonts w:ascii="Nazanin" w:hint="cs"/>
          <w:rtl/>
        </w:rPr>
        <w:t>انبار</w:t>
      </w:r>
      <w:r w:rsidRPr="00E265DC">
        <w:rPr>
          <w:rFonts w:ascii="Nazanin" w:hint="cs"/>
          <w:rtl/>
        </w:rPr>
        <w:t xml:space="preserve"> و بسته بودن کامل آن در این امر بسیار موثر می</w:t>
      </w:r>
      <w:r w:rsidRPr="00E265DC">
        <w:rPr>
          <w:rFonts w:ascii="Nazanin" w:hint="cs"/>
          <w:rtl/>
        </w:rPr>
        <w:softHyphen/>
        <w:t>باشد. با پوشاندن کامل مخزن از ورود نور به محیط مخزن جلوگیری شده، و با ساختن گنبد با ارتفاع زیاد بر بالای آن به خنک نمودن آب کمک می</w:t>
      </w:r>
      <w:r w:rsidRPr="00E265DC">
        <w:rPr>
          <w:rFonts w:ascii="Nazanin" w:hint="cs"/>
          <w:rtl/>
        </w:rPr>
        <w:softHyphen/>
        <w:t>شده است(مسرت، 1389، 203). بنابراین در</w:t>
      </w:r>
      <w:r w:rsidRPr="00E265DC">
        <w:rPr>
          <w:rFonts w:ascii="BLotus" w:hint="cs"/>
          <w:rtl/>
        </w:rPr>
        <w:t xml:space="preserve"> شهر یزد </w:t>
      </w:r>
      <w:r w:rsidRPr="00E265DC">
        <w:rPr>
          <w:rFonts w:ascii="Nazanin" w:hint="cs"/>
          <w:rtl/>
        </w:rPr>
        <w:t>مخزن</w:t>
      </w:r>
      <w:r w:rsidRPr="00E265DC">
        <w:rPr>
          <w:rFonts w:ascii="Nazanin"/>
        </w:rPr>
        <w:t xml:space="preserve"> </w:t>
      </w:r>
      <w:r w:rsidRPr="00E265DC">
        <w:rPr>
          <w:rFonts w:ascii="Nazanin" w:hint="cs"/>
          <w:rtl/>
        </w:rPr>
        <w:t>آب</w:t>
      </w:r>
      <w:r w:rsidRPr="00E265DC">
        <w:rPr>
          <w:rFonts w:ascii="Nazanin"/>
        </w:rPr>
        <w:t xml:space="preserve"> </w:t>
      </w:r>
      <w:r w:rsidR="003A6A9E">
        <w:rPr>
          <w:rFonts w:ascii="Nazanin" w:hint="cs"/>
          <w:rtl/>
        </w:rPr>
        <w:t>انبار</w:t>
      </w:r>
      <w:r w:rsidRPr="00E265DC">
        <w:rPr>
          <w:rFonts w:ascii="Nazanin"/>
        </w:rPr>
        <w:t xml:space="preserve"> </w:t>
      </w:r>
      <w:r w:rsidRPr="00E265DC">
        <w:rPr>
          <w:rFonts w:ascii="Nazanin" w:hint="cs"/>
          <w:rtl/>
        </w:rPr>
        <w:t>مكاني</w:t>
      </w:r>
      <w:r w:rsidRPr="00E265DC">
        <w:rPr>
          <w:rFonts w:ascii="Nazanin"/>
        </w:rPr>
        <w:t xml:space="preserve"> </w:t>
      </w:r>
      <w:r w:rsidRPr="00E265DC">
        <w:rPr>
          <w:rFonts w:ascii="Nazanin" w:hint="cs"/>
          <w:rtl/>
        </w:rPr>
        <w:t>كاملا</w:t>
      </w:r>
      <w:r w:rsidRPr="00E265DC">
        <w:rPr>
          <w:rFonts w:ascii="Nazanin"/>
        </w:rPr>
        <w:t xml:space="preserve"> </w:t>
      </w:r>
      <w:r w:rsidRPr="00E265DC">
        <w:rPr>
          <w:rFonts w:ascii="Nazanin" w:hint="cs"/>
          <w:rtl/>
        </w:rPr>
        <w:t>تاريك</w:t>
      </w:r>
      <w:r w:rsidRPr="00E265DC">
        <w:rPr>
          <w:rFonts w:ascii="Nazanin"/>
        </w:rPr>
        <w:t xml:space="preserve"> </w:t>
      </w:r>
      <w:r w:rsidRPr="00E265DC">
        <w:rPr>
          <w:rFonts w:ascii="Nazanin" w:hint="cs"/>
          <w:rtl/>
        </w:rPr>
        <w:t>بوده</w:t>
      </w:r>
      <w:r w:rsidRPr="00E265DC">
        <w:rPr>
          <w:rFonts w:ascii="Nazanin"/>
        </w:rPr>
        <w:t xml:space="preserve"> </w:t>
      </w:r>
      <w:r w:rsidRPr="00E265DC">
        <w:rPr>
          <w:rFonts w:ascii="Nazanin" w:hint="cs"/>
          <w:rtl/>
        </w:rPr>
        <w:t>و</w:t>
      </w:r>
      <w:r w:rsidRPr="00E265DC">
        <w:rPr>
          <w:rFonts w:ascii="Nazanin"/>
        </w:rPr>
        <w:t xml:space="preserve"> </w:t>
      </w:r>
      <w:r w:rsidRPr="00E265DC">
        <w:rPr>
          <w:rFonts w:ascii="Nazanin" w:hint="cs"/>
          <w:rtl/>
        </w:rPr>
        <w:t>هيچگونه</w:t>
      </w:r>
      <w:r w:rsidRPr="00E265DC">
        <w:rPr>
          <w:rFonts w:ascii="Nazanin"/>
        </w:rPr>
        <w:t xml:space="preserve"> </w:t>
      </w:r>
      <w:r w:rsidRPr="00E265DC">
        <w:rPr>
          <w:rFonts w:ascii="Nazanin" w:hint="cs"/>
          <w:rtl/>
        </w:rPr>
        <w:t>روزنه</w:t>
      </w:r>
      <w:r w:rsidRPr="00E265DC">
        <w:rPr>
          <w:rFonts w:ascii="Nazanin" w:hint="cs"/>
          <w:rtl/>
        </w:rPr>
        <w:softHyphen/>
        <w:t>ای برای ورود نور نداشته است.</w:t>
      </w:r>
      <w:r w:rsidRPr="00E265DC">
        <w:rPr>
          <w:rFonts w:ascii="Nazanin"/>
        </w:rPr>
        <w:t xml:space="preserve"> </w:t>
      </w:r>
      <w:r w:rsidRPr="00E265DC">
        <w:rPr>
          <w:rFonts w:ascii="Nazanin" w:hint="cs"/>
          <w:rtl/>
        </w:rPr>
        <w:t>بخاطر</w:t>
      </w:r>
      <w:r w:rsidRPr="00E265DC">
        <w:rPr>
          <w:rFonts w:ascii="Nazanin"/>
        </w:rPr>
        <w:t xml:space="preserve"> </w:t>
      </w:r>
      <w:r w:rsidRPr="00E265DC">
        <w:rPr>
          <w:rFonts w:ascii="Nazanin" w:hint="cs"/>
          <w:rtl/>
        </w:rPr>
        <w:t>همين</w:t>
      </w:r>
      <w:r w:rsidRPr="00E265DC">
        <w:rPr>
          <w:rFonts w:ascii="Nazanin"/>
        </w:rPr>
        <w:t xml:space="preserve"> </w:t>
      </w:r>
      <w:r w:rsidRPr="00E265DC">
        <w:rPr>
          <w:rFonts w:ascii="Nazanin" w:hint="cs"/>
          <w:rtl/>
        </w:rPr>
        <w:t>تاريكي</w:t>
      </w:r>
      <w:r w:rsidRPr="00E265DC">
        <w:rPr>
          <w:rFonts w:ascii="Nazanin"/>
        </w:rPr>
        <w:t xml:space="preserve"> </w:t>
      </w:r>
      <w:r w:rsidRPr="00E265DC">
        <w:rPr>
          <w:rFonts w:ascii="Nazanin" w:hint="cs"/>
          <w:rtl/>
        </w:rPr>
        <w:t>محض، میکروب</w:t>
      </w:r>
      <w:r w:rsidRPr="00E265DC">
        <w:rPr>
          <w:rFonts w:ascii="Nazanin" w:hint="cs"/>
          <w:rtl/>
        </w:rPr>
        <w:softHyphen/>
        <w:t>های غیر هوازی که برای رشد احتیاج به نور دارند، از بین رفته و در نتیجه</w:t>
      </w:r>
      <w:r w:rsidRPr="00E265DC">
        <w:rPr>
          <w:rFonts w:ascii="Nazanin"/>
        </w:rPr>
        <w:t xml:space="preserve"> </w:t>
      </w:r>
      <w:r w:rsidRPr="00E265DC">
        <w:rPr>
          <w:rFonts w:ascii="Nazanin" w:hint="cs"/>
          <w:rtl/>
        </w:rPr>
        <w:t>آب</w:t>
      </w:r>
      <w:r w:rsidRPr="00E265DC">
        <w:rPr>
          <w:rFonts w:ascii="Nazanin"/>
        </w:rPr>
        <w:t xml:space="preserve"> </w:t>
      </w:r>
      <w:r w:rsidRPr="00E265DC">
        <w:rPr>
          <w:rFonts w:ascii="Nazanin" w:hint="cs"/>
          <w:rtl/>
        </w:rPr>
        <w:t>مخزن</w:t>
      </w:r>
      <w:r w:rsidRPr="00E265DC">
        <w:rPr>
          <w:rFonts w:ascii="Nazanin"/>
        </w:rPr>
        <w:t xml:space="preserve"> </w:t>
      </w:r>
      <w:r w:rsidRPr="00E265DC">
        <w:rPr>
          <w:rFonts w:ascii="Nazanin" w:hint="cs"/>
          <w:rtl/>
        </w:rPr>
        <w:t>براي</w:t>
      </w:r>
      <w:r w:rsidRPr="00E265DC">
        <w:rPr>
          <w:rFonts w:ascii="Nazanin"/>
        </w:rPr>
        <w:t xml:space="preserve"> </w:t>
      </w:r>
      <w:r w:rsidRPr="00E265DC">
        <w:rPr>
          <w:rFonts w:ascii="Nazanin" w:hint="cs"/>
          <w:rtl/>
        </w:rPr>
        <w:t>آشاميدن،</w:t>
      </w:r>
      <w:r w:rsidRPr="00E265DC">
        <w:rPr>
          <w:rFonts w:ascii="Nazanin"/>
        </w:rPr>
        <w:t xml:space="preserve"> </w:t>
      </w:r>
      <w:r w:rsidRPr="00E265DC">
        <w:rPr>
          <w:rFonts w:ascii="Nazanin" w:hint="cs"/>
          <w:rtl/>
        </w:rPr>
        <w:t>كاملا بهداشتي</w:t>
      </w:r>
      <w:r w:rsidRPr="00E265DC">
        <w:rPr>
          <w:rFonts w:ascii="Nazanin"/>
        </w:rPr>
        <w:t xml:space="preserve"> </w:t>
      </w:r>
      <w:r w:rsidRPr="00E265DC">
        <w:rPr>
          <w:rFonts w:ascii="Nazanin" w:hint="cs"/>
          <w:rtl/>
        </w:rPr>
        <w:t>و</w:t>
      </w:r>
      <w:r w:rsidRPr="00E265DC">
        <w:rPr>
          <w:rFonts w:ascii="Nazanin"/>
        </w:rPr>
        <w:t xml:space="preserve"> </w:t>
      </w:r>
      <w:r w:rsidRPr="00E265DC">
        <w:rPr>
          <w:rFonts w:ascii="Nazanin" w:hint="cs"/>
          <w:rtl/>
        </w:rPr>
        <w:t>مطبوع می</w:t>
      </w:r>
      <w:r w:rsidRPr="00E265DC">
        <w:rPr>
          <w:rFonts w:ascii="Nazanin" w:hint="cs"/>
          <w:rtl/>
        </w:rPr>
        <w:softHyphen/>
        <w:t>شده</w:t>
      </w:r>
      <w:r w:rsidRPr="00E265DC">
        <w:rPr>
          <w:rFonts w:ascii="Nazanin" w:hint="cs"/>
          <w:rtl/>
        </w:rPr>
        <w:softHyphen/>
        <w:t xml:space="preserve">است. </w:t>
      </w:r>
      <w:r w:rsidRPr="00E265DC">
        <w:rPr>
          <w:rFonts w:ascii="BLotus" w:hint="cs"/>
          <w:rtl/>
        </w:rPr>
        <w:t>علاوه بر این برای جلوگیری از ورود آلودگی از فیلتر خاشاک در ورودی آب استفاده می</w:t>
      </w:r>
      <w:r w:rsidRPr="00E265DC">
        <w:rPr>
          <w:rFonts w:ascii="BLotus" w:hint="cs"/>
          <w:rtl/>
        </w:rPr>
        <w:softHyphen/>
        <w:t>گردید.</w:t>
      </w:r>
      <w:r w:rsidRPr="00E265DC">
        <w:rPr>
          <w:rFonts w:ascii="Nazanin" w:hint="cs"/>
          <w:rtl/>
          <w:lang w:bidi="fa-IR"/>
        </w:rPr>
        <w:t xml:space="preserve"> این فیلتر که در دهانه ورودی آب قرار می</w:t>
      </w:r>
      <w:r w:rsidRPr="00E265DC">
        <w:rPr>
          <w:rFonts w:ascii="Nazanin" w:hint="cs"/>
          <w:rtl/>
          <w:lang w:bidi="fa-IR"/>
        </w:rPr>
        <w:softHyphen/>
        <w:t>گرفت، نقش بسزایی در جلوگیری از ورود آلودگی</w:t>
      </w:r>
      <w:r w:rsidRPr="00E265DC">
        <w:rPr>
          <w:rFonts w:ascii="Nazanin" w:hint="cs"/>
          <w:rtl/>
          <w:lang w:bidi="fa-IR"/>
        </w:rPr>
        <w:softHyphen/>
        <w:t xml:space="preserve">ها به آب داشته است (مسرت، 1389، ص 105). علاوه بر موارد فوق در یزد </w:t>
      </w:r>
      <w:r w:rsidRPr="00E265DC">
        <w:rPr>
          <w:rFonts w:ascii="Nazanin" w:hint="cs"/>
          <w:rtl/>
        </w:rPr>
        <w:t xml:space="preserve">جهت تصفیه و جلوگیری از </w:t>
      </w:r>
      <w:r w:rsidRPr="00E265DC">
        <w:rPr>
          <w:rFonts w:ascii="Nazanin" w:hint="cs"/>
          <w:rtl/>
        </w:rPr>
        <w:lastRenderedPageBreak/>
        <w:t>گندیدگی آب از نمک استفاده می</w:t>
      </w:r>
      <w:r w:rsidRPr="00E265DC">
        <w:rPr>
          <w:rFonts w:ascii="Nazanin" w:hint="cs"/>
          <w:rtl/>
        </w:rPr>
        <w:softHyphen/>
      </w:r>
      <w:r w:rsidRPr="00E265DC">
        <w:rPr>
          <w:rFonts w:ascii="Nazanin"/>
          <w:rtl/>
        </w:rPr>
        <w:softHyphen/>
      </w:r>
      <w:r w:rsidRPr="00E265DC">
        <w:rPr>
          <w:rFonts w:ascii="Nazanin" w:hint="cs"/>
          <w:rtl/>
        </w:rPr>
        <w:t>شده است. برخی مواقع همراه نمک مقداری خاکه زغال، رس، خاکستر و آهک نیز بکار می</w:t>
      </w:r>
      <w:r w:rsidRPr="00E265DC">
        <w:rPr>
          <w:rFonts w:ascii="Nazanin" w:hint="cs"/>
          <w:rtl/>
        </w:rPr>
        <w:softHyphen/>
        <w:t>رفته</w:t>
      </w:r>
      <w:r w:rsidRPr="00E265DC">
        <w:rPr>
          <w:rFonts w:ascii="Nazanin"/>
          <w:rtl/>
        </w:rPr>
        <w:softHyphen/>
      </w:r>
      <w:r w:rsidRPr="00E265DC">
        <w:rPr>
          <w:rFonts w:ascii="Nazanin" w:hint="cs"/>
          <w:rtl/>
        </w:rPr>
        <w:t>است. سرب مورد استفاده در کف بعضی آب</w:t>
      </w:r>
      <w:r w:rsidRPr="00E265DC">
        <w:rPr>
          <w:rFonts w:ascii="Nazanin" w:hint="cs"/>
          <w:rtl/>
        </w:rPr>
        <w:softHyphen/>
      </w:r>
      <w:r w:rsidR="003A6A9E">
        <w:rPr>
          <w:rFonts w:ascii="Nazanin" w:hint="cs"/>
          <w:rtl/>
        </w:rPr>
        <w:t>انبار</w:t>
      </w:r>
      <w:r w:rsidRPr="00E265DC">
        <w:rPr>
          <w:rFonts w:ascii="Nazanin" w:hint="cs"/>
          <w:rtl/>
        </w:rPr>
        <w:t>ها نیز به امر گندزدایی کمک می</w:t>
      </w:r>
      <w:r w:rsidRPr="00E265DC">
        <w:rPr>
          <w:rFonts w:ascii="Nazanin" w:hint="cs"/>
          <w:rtl/>
        </w:rPr>
        <w:softHyphen/>
        <w:t>نموده است. خاکستر و زغال علاوه برگندزدایی از بو گرفتن آب نیز جلوگیری می</w:t>
      </w:r>
      <w:r w:rsidRPr="00E265DC">
        <w:rPr>
          <w:rFonts w:ascii="Nazanin" w:hint="cs"/>
          <w:rtl/>
        </w:rPr>
        <w:softHyphen/>
        <w:t>نمودند. امروزه جهت گندزدایی به آب</w:t>
      </w:r>
      <w:r w:rsidRPr="00E265DC">
        <w:rPr>
          <w:rFonts w:ascii="Nazanin" w:hint="cs"/>
          <w:rtl/>
        </w:rPr>
        <w:softHyphen/>
      </w:r>
      <w:r w:rsidR="003A6A9E">
        <w:rPr>
          <w:rFonts w:ascii="Nazanin" w:hint="cs"/>
          <w:rtl/>
        </w:rPr>
        <w:t>انبار</w:t>
      </w:r>
      <w:r w:rsidRPr="00E265DC">
        <w:rPr>
          <w:rFonts w:ascii="Nazanin" w:hint="cs"/>
          <w:rtl/>
        </w:rPr>
        <w:t>ها کلر می</w:t>
      </w:r>
      <w:r w:rsidRPr="00E265DC">
        <w:rPr>
          <w:rFonts w:ascii="Nazanin" w:hint="cs"/>
          <w:rtl/>
        </w:rPr>
        <w:softHyphen/>
        <w:t>زنند. اما در مورد آب</w:t>
      </w:r>
      <w:r w:rsidRPr="00E265DC">
        <w:rPr>
          <w:rFonts w:ascii="Nazanin" w:hint="cs"/>
          <w:rtl/>
        </w:rPr>
        <w:softHyphen/>
      </w:r>
      <w:r w:rsidR="003A6A9E">
        <w:rPr>
          <w:rFonts w:ascii="Nazanin" w:hint="cs"/>
          <w:rtl/>
        </w:rPr>
        <w:t>انبار</w:t>
      </w:r>
      <w:r w:rsidRPr="00E265DC">
        <w:rPr>
          <w:rFonts w:ascii="Nazanin" w:hint="cs"/>
          <w:rtl/>
        </w:rPr>
        <w:t>های شهر لار،</w:t>
      </w:r>
      <w:r w:rsidRPr="00E265DC">
        <w:rPr>
          <w:rFonts w:hint="cs"/>
          <w:color w:val="92D050"/>
          <w:rtl/>
          <w:lang w:bidi="fa-IR"/>
        </w:rPr>
        <w:t xml:space="preserve"> </w:t>
      </w:r>
      <w:r w:rsidRPr="00E265DC">
        <w:rPr>
          <w:rFonts w:hint="cs"/>
          <w:rtl/>
          <w:lang w:bidi="fa-IR"/>
        </w:rPr>
        <w:t>تقریبا در تمام اسناد تاریخی به کیفیت بد آب آنها اشاره شده است. حتی در مواردی نیز ذکر شده که استفاده از آب</w:t>
      </w:r>
      <w:r w:rsidRPr="00E265DC">
        <w:rPr>
          <w:rFonts w:hint="cs"/>
          <w:rtl/>
          <w:lang w:bidi="fa-IR"/>
        </w:rPr>
        <w:softHyphen/>
        <w:t xml:space="preserve"> آب</w:t>
      </w:r>
      <w:r w:rsidRPr="00E265DC">
        <w:rPr>
          <w:rFonts w:hint="cs"/>
          <w:rtl/>
          <w:lang w:bidi="fa-IR"/>
        </w:rPr>
        <w:softHyphen/>
      </w:r>
      <w:r w:rsidR="003A6A9E">
        <w:rPr>
          <w:rFonts w:hint="cs"/>
          <w:rtl/>
          <w:lang w:bidi="fa-IR"/>
        </w:rPr>
        <w:t>انبار</w:t>
      </w:r>
      <w:r w:rsidRPr="00E265DC">
        <w:rPr>
          <w:rFonts w:hint="cs"/>
          <w:rtl/>
          <w:lang w:bidi="fa-IR"/>
        </w:rPr>
        <w:t>ها موجب شیوع بیماری</w:t>
      </w:r>
      <w:r w:rsidRPr="00E265DC">
        <w:rPr>
          <w:rFonts w:hint="cs"/>
          <w:rtl/>
          <w:lang w:bidi="fa-IR"/>
        </w:rPr>
        <w:softHyphen/>
        <w:t>هایی از جمله پیوک گشته است. در یک دسته</w:t>
      </w:r>
      <w:r w:rsidRPr="00E265DC">
        <w:rPr>
          <w:rFonts w:hint="cs"/>
          <w:rtl/>
          <w:lang w:bidi="fa-IR"/>
        </w:rPr>
        <w:softHyphen/>
        <w:t>بندی کلی، می</w:t>
      </w:r>
      <w:r w:rsidRPr="00E265DC">
        <w:rPr>
          <w:rFonts w:hint="cs"/>
          <w:rtl/>
          <w:lang w:bidi="fa-IR"/>
        </w:rPr>
        <w:softHyphen/>
        <w:t>توان چهار عامل مهم زیر را، که موجب آلودگی و غیر بهداشتی شدن آب</w:t>
      </w:r>
      <w:r w:rsidRPr="00E265DC">
        <w:rPr>
          <w:rtl/>
          <w:lang w:bidi="fa-IR"/>
        </w:rPr>
        <w:softHyphen/>
      </w:r>
      <w:r w:rsidR="003A6A9E">
        <w:rPr>
          <w:rFonts w:hint="cs"/>
          <w:rtl/>
          <w:lang w:bidi="fa-IR"/>
        </w:rPr>
        <w:t>انبار</w:t>
      </w:r>
      <w:r w:rsidRPr="00E265DC">
        <w:rPr>
          <w:rFonts w:hint="cs"/>
          <w:rtl/>
          <w:lang w:bidi="fa-IR"/>
        </w:rPr>
        <w:t>های شهر لار می</w:t>
      </w:r>
      <w:r w:rsidRPr="00E265DC">
        <w:rPr>
          <w:rFonts w:hint="cs"/>
          <w:rtl/>
          <w:lang w:bidi="fa-IR"/>
        </w:rPr>
        <w:softHyphen/>
        <w:t>شده است نام برد: 1- دسترسی آزاد افراد به مخزن، 2- محصور نبودن بازشوهای اطراف مخزن و امکان ورود گرد و غبار و دیگر آلودگی</w:t>
      </w:r>
      <w:r w:rsidRPr="00E265DC">
        <w:rPr>
          <w:rFonts w:hint="cs"/>
          <w:rtl/>
          <w:lang w:bidi="fa-IR"/>
        </w:rPr>
        <w:softHyphen/>
        <w:t>ها، 3- ورود نور خورشید(تابش آفتاب) از طریق بازشوها به درون مخزن که موجب گندیدگی و رشد موجودات آبزی می</w:t>
      </w:r>
      <w:r w:rsidRPr="00E265DC">
        <w:rPr>
          <w:rFonts w:hint="cs"/>
          <w:rtl/>
          <w:lang w:bidi="fa-IR"/>
        </w:rPr>
        <w:softHyphen/>
        <w:t>شده است،4- و در آخر شیوه آبگیری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از طریق رودخانه فصلی، چرا که در این حالت به زحمت می</w:t>
      </w:r>
      <w:r w:rsidRPr="00E265DC">
        <w:rPr>
          <w:rFonts w:hint="cs"/>
          <w:rtl/>
          <w:lang w:bidi="fa-IR"/>
        </w:rPr>
        <w:softHyphen/>
        <w:t>توان تمیز بودن و عاری از آلودگی بودن کل مسیر را تضمین نمود. (مسرت، 1389، ص 204). به گفته</w:t>
      </w:r>
      <w:r w:rsidRPr="00E265DC">
        <w:rPr>
          <w:rFonts w:hint="cs"/>
          <w:rtl/>
          <w:lang w:bidi="fa-IR"/>
        </w:rPr>
        <w:softHyphen/>
        <w:t>ی استاد صادق کامجو در بعضی مواقع جهت ضد عفونی نمودن آب مقداری خاکستر به آن اضافه می</w:t>
      </w:r>
      <w:r w:rsidRPr="00E265DC">
        <w:rPr>
          <w:rFonts w:hint="cs"/>
          <w:rtl/>
          <w:lang w:bidi="fa-IR"/>
        </w:rPr>
        <w:softHyphen/>
        <w:t>شده است. اما بر خلاف یزد به هیچ عنوان از نمک استفاده نمی</w:t>
      </w:r>
      <w:r w:rsidRPr="00E265DC">
        <w:rPr>
          <w:rFonts w:hint="cs"/>
          <w:rtl/>
          <w:lang w:bidi="fa-IR"/>
        </w:rPr>
        <w:softHyphen/>
        <w:t xml:space="preserve">گردید. </w:t>
      </w:r>
    </w:p>
    <w:p w:rsidR="00800323" w:rsidRPr="00800323" w:rsidRDefault="00D45D4D" w:rsidP="00697721">
      <w:pPr>
        <w:pStyle w:val="Heading1"/>
        <w:numPr>
          <w:ilvl w:val="3"/>
          <w:numId w:val="58"/>
        </w:numPr>
        <w:ind w:left="283" w:hanging="283"/>
        <w:jc w:val="both"/>
        <w:rPr>
          <w:rtl/>
          <w:lang w:bidi="fa-IR"/>
        </w:rPr>
      </w:pPr>
      <w:bookmarkStart w:id="497" w:name="_Toc372154921"/>
      <w:r w:rsidRPr="00800323">
        <w:rPr>
          <w:rFonts w:hint="cs"/>
          <w:rtl/>
          <w:lang w:bidi="fa-IR"/>
        </w:rPr>
        <w:t>تحلیل</w:t>
      </w:r>
      <w:r w:rsidRPr="00E265DC">
        <w:rPr>
          <w:rFonts w:hint="cs"/>
          <w:rtl/>
          <w:lang w:bidi="fa-IR"/>
        </w:rPr>
        <w:t xml:space="preserve"> </w:t>
      </w:r>
      <w:r w:rsidRPr="00800323">
        <w:rPr>
          <w:rFonts w:hint="cs"/>
          <w:rtl/>
          <w:lang w:bidi="fa-IR"/>
        </w:rPr>
        <w:t>و</w:t>
      </w:r>
      <w:r w:rsidRPr="00E265DC">
        <w:rPr>
          <w:rFonts w:hint="cs"/>
          <w:rtl/>
          <w:lang w:bidi="fa-IR"/>
        </w:rPr>
        <w:t xml:space="preserve"> </w:t>
      </w:r>
      <w:r w:rsidRPr="00800323">
        <w:rPr>
          <w:rFonts w:hint="cs"/>
          <w:rtl/>
          <w:lang w:bidi="fa-IR"/>
        </w:rPr>
        <w:t>مقایسه</w:t>
      </w:r>
      <w:r w:rsidRPr="00E265DC">
        <w:rPr>
          <w:rFonts w:hint="cs"/>
          <w:rtl/>
          <w:lang w:bidi="fa-IR"/>
        </w:rPr>
        <w:t xml:space="preserve"> </w:t>
      </w:r>
      <w:r w:rsidRPr="00800323">
        <w:rPr>
          <w:rFonts w:hint="cs"/>
          <w:rtl/>
          <w:lang w:bidi="fa-IR"/>
        </w:rPr>
        <w:t>تطبیقی</w:t>
      </w:r>
      <w:r w:rsidRPr="00E265DC">
        <w:rPr>
          <w:rFonts w:hint="cs"/>
          <w:rtl/>
          <w:lang w:bidi="fa-IR"/>
        </w:rPr>
        <w:t xml:space="preserve"> </w:t>
      </w:r>
      <w:r w:rsidRPr="00800323">
        <w:rPr>
          <w:rFonts w:hint="cs"/>
          <w:rtl/>
          <w:lang w:bidi="fa-IR"/>
        </w:rPr>
        <w:t>ویژگی</w:t>
      </w:r>
      <w:r w:rsidRPr="00800323">
        <w:rPr>
          <w:rFonts w:hint="cs"/>
          <w:rtl/>
          <w:lang w:bidi="fa-IR"/>
        </w:rPr>
        <w:softHyphen/>
        <w:t>های</w:t>
      </w:r>
      <w:r w:rsidRPr="00E265DC">
        <w:rPr>
          <w:rFonts w:hint="cs"/>
          <w:rtl/>
          <w:lang w:bidi="fa-IR"/>
        </w:rPr>
        <w:t xml:space="preserve"> </w:t>
      </w:r>
      <w:r w:rsidRPr="00800323">
        <w:rPr>
          <w:rFonts w:hint="cs"/>
          <w:rtl/>
          <w:lang w:bidi="fa-IR"/>
        </w:rPr>
        <w:t>اجتماعی:</w:t>
      </w:r>
      <w:bookmarkEnd w:id="497"/>
      <w:r w:rsidRPr="00800323">
        <w:rPr>
          <w:rFonts w:hint="cs"/>
          <w:rtl/>
          <w:lang w:bidi="fa-IR"/>
        </w:rPr>
        <w:t xml:space="preserve"> </w:t>
      </w:r>
    </w:p>
    <w:p w:rsidR="00A27E3D" w:rsidRPr="00E265DC" w:rsidRDefault="00D45D4D" w:rsidP="00B413DF">
      <w:pPr>
        <w:spacing w:after="0"/>
        <w:ind w:left="27" w:firstLine="256"/>
        <w:jc w:val="both"/>
        <w:rPr>
          <w:rtl/>
          <w:lang w:bidi="fa-IR"/>
        </w:rPr>
      </w:pPr>
      <w:r w:rsidRPr="00E265DC">
        <w:rPr>
          <w:rFonts w:hint="cs"/>
          <w:rtl/>
          <w:lang w:bidi="fa-IR"/>
        </w:rPr>
        <w:t>در این بخش به صورت موردی به چند ویژگی اجتماعی مرتبط با آب</w:t>
      </w:r>
      <w:r w:rsidRPr="00E265DC">
        <w:rPr>
          <w:rFonts w:hint="cs"/>
          <w:rtl/>
          <w:lang w:bidi="fa-IR"/>
        </w:rPr>
        <w:softHyphen/>
      </w:r>
      <w:r w:rsidR="003A6A9E">
        <w:rPr>
          <w:rFonts w:hint="cs"/>
          <w:rtl/>
          <w:lang w:bidi="fa-IR"/>
        </w:rPr>
        <w:t>انبار</w:t>
      </w:r>
      <w:r w:rsidRPr="00E265DC">
        <w:rPr>
          <w:rFonts w:hint="cs"/>
          <w:rtl/>
          <w:lang w:bidi="fa-IR"/>
        </w:rPr>
        <w:t xml:space="preserve"> که خاص مناطق یزد و لار می</w:t>
      </w:r>
      <w:r w:rsidRPr="00E265DC">
        <w:rPr>
          <w:rFonts w:hint="cs"/>
          <w:rtl/>
          <w:lang w:bidi="fa-IR"/>
        </w:rPr>
        <w:softHyphen/>
        <w:t>باشد، اشاره می</w:t>
      </w:r>
      <w:r w:rsidRPr="00E265DC">
        <w:rPr>
          <w:rFonts w:hint="cs"/>
          <w:rtl/>
          <w:lang w:bidi="fa-IR"/>
        </w:rPr>
        <w:softHyphen/>
        <w:t>نماییم. یکی از مواردی که در شهر یزد بسیار به چشم می</w:t>
      </w:r>
      <w:r w:rsidRPr="00E265DC">
        <w:rPr>
          <w:rFonts w:hint="cs"/>
          <w:rtl/>
          <w:lang w:bidi="fa-IR"/>
        </w:rPr>
        <w:softHyphen/>
        <w:t>خورد، داشتن دو پلکان و یا دو شیر برداشت آب جداگانه در بعضی آب</w:t>
      </w:r>
      <w:r w:rsidRPr="00E265DC">
        <w:rPr>
          <w:rFonts w:hint="cs"/>
          <w:rtl/>
          <w:lang w:bidi="fa-IR"/>
        </w:rPr>
        <w:softHyphen/>
      </w:r>
      <w:r w:rsidR="003A6A9E">
        <w:rPr>
          <w:rFonts w:hint="cs"/>
          <w:rtl/>
          <w:lang w:bidi="fa-IR"/>
        </w:rPr>
        <w:t>انبار</w:t>
      </w:r>
      <w:r w:rsidRPr="00E265DC">
        <w:rPr>
          <w:rFonts w:hint="cs"/>
          <w:rtl/>
          <w:lang w:bidi="fa-IR"/>
        </w:rPr>
        <w:t>ها، برای استفاده مسلمانان و زردشتیان بوده</w:t>
      </w:r>
      <w:r w:rsidRPr="00E265DC">
        <w:rPr>
          <w:rFonts w:hint="cs"/>
          <w:rtl/>
          <w:lang w:bidi="fa-IR"/>
        </w:rPr>
        <w:softHyphen/>
        <w:t>است. طبق اظهارات رییس میراث فرهنگی لار، ساخت آب</w:t>
      </w:r>
      <w:r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 xml:space="preserve"> مستطیلی و دایره در کنار هم نمود این جداسازی دینی در شهر لار می</w:t>
      </w:r>
      <w:r w:rsidRPr="00E265DC">
        <w:rPr>
          <w:rFonts w:hint="cs"/>
          <w:rtl/>
          <w:lang w:bidi="fa-IR"/>
        </w:rPr>
        <w:softHyphen/>
        <w:t>باشد. آب</w:t>
      </w:r>
      <w:r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 xml:space="preserve"> مستطیلی برای استفاده یهودیان بوده</w:t>
      </w:r>
      <w:r w:rsidRPr="00E265DC">
        <w:rPr>
          <w:rFonts w:hint="cs"/>
          <w:rtl/>
          <w:lang w:bidi="fa-IR"/>
        </w:rPr>
        <w:softHyphen/>
        <w:t>است. مورد دیگر وقف</w:t>
      </w:r>
      <w:r w:rsidRPr="00E265DC">
        <w:rPr>
          <w:rFonts w:hint="cs"/>
          <w:rtl/>
          <w:lang w:bidi="fa-IR"/>
        </w:rPr>
        <w:softHyphen/>
        <w:t>نامه</w:t>
      </w:r>
      <w:r w:rsidRPr="00E265DC">
        <w:rPr>
          <w:rFonts w:hint="cs"/>
          <w:rtl/>
          <w:lang w:bidi="fa-IR"/>
        </w:rPr>
        <w:softHyphen/>
        <w:t>هایی است که برای بعضی آب</w:t>
      </w:r>
      <w:r w:rsidRPr="00E265DC">
        <w:rPr>
          <w:rFonts w:hint="cs"/>
          <w:rtl/>
          <w:lang w:bidi="fa-IR"/>
        </w:rPr>
        <w:softHyphen/>
      </w:r>
      <w:r w:rsidR="003A6A9E">
        <w:rPr>
          <w:rFonts w:hint="cs"/>
          <w:rtl/>
          <w:lang w:bidi="fa-IR"/>
        </w:rPr>
        <w:t>انبار</w:t>
      </w:r>
      <w:r w:rsidRPr="00E265DC">
        <w:rPr>
          <w:rFonts w:hint="cs"/>
          <w:rtl/>
          <w:lang w:bidi="fa-IR"/>
        </w:rPr>
        <w:t>های یزد وجود دارد. در این وقف</w:t>
      </w:r>
      <w:r w:rsidRPr="00E265DC">
        <w:rPr>
          <w:rFonts w:hint="cs"/>
          <w:rtl/>
          <w:lang w:bidi="fa-IR"/>
        </w:rPr>
        <w:softHyphen/>
        <w:t>نامه</w:t>
      </w:r>
      <w:r w:rsidRPr="00E265DC">
        <w:rPr>
          <w:rFonts w:hint="cs"/>
          <w:rtl/>
          <w:lang w:bidi="fa-IR"/>
        </w:rPr>
        <w:softHyphen/>
        <w:t xml:space="preserve">ها، مواردی از وقف باغ، زمین، قنات و </w:t>
      </w:r>
      <w:r w:rsidRPr="00E265DC">
        <w:rPr>
          <w:rFonts w:hint="cs"/>
          <w:rtl/>
          <w:lang w:bidi="fa-IR"/>
        </w:rPr>
        <w:lastRenderedPageBreak/>
        <w:t>محصولات کشاورزی دیده می</w:t>
      </w:r>
      <w:r w:rsidRPr="00E265DC">
        <w:rPr>
          <w:rFonts w:hint="cs"/>
          <w:rtl/>
          <w:lang w:bidi="fa-IR"/>
        </w:rPr>
        <w:softHyphen/>
        <w:t>شود</w:t>
      </w:r>
      <w:r w:rsidRPr="00E265DC">
        <w:rPr>
          <w:rStyle w:val="FootnoteReference"/>
          <w:rtl/>
          <w:lang w:bidi="fa-IR"/>
        </w:rPr>
        <w:footnoteReference w:id="38"/>
      </w:r>
      <w:r w:rsidRPr="00E265DC">
        <w:rPr>
          <w:rFonts w:hint="cs"/>
          <w:rtl/>
          <w:lang w:bidi="fa-IR"/>
        </w:rPr>
        <w:t>(مسرت، 1389، ص 91). هیچ یک از آب</w:t>
      </w:r>
      <w:r w:rsidRPr="00E265DC">
        <w:rPr>
          <w:rFonts w:hint="cs"/>
          <w:rtl/>
          <w:lang w:bidi="fa-IR"/>
        </w:rPr>
        <w:softHyphen/>
      </w:r>
      <w:r w:rsidR="003A6A9E">
        <w:rPr>
          <w:rFonts w:hint="cs"/>
          <w:rtl/>
          <w:lang w:bidi="fa-IR"/>
        </w:rPr>
        <w:t>انبار</w:t>
      </w:r>
      <w:r w:rsidRPr="00E265DC">
        <w:rPr>
          <w:rFonts w:hint="cs"/>
          <w:rtl/>
          <w:lang w:bidi="fa-IR"/>
        </w:rPr>
        <w:t>های شهر لار وقف نامه ندارند. از باورهای اجتماعی خاصی که در شهر لار رواج داشته</w:t>
      </w:r>
      <w:r w:rsidRPr="00E265DC">
        <w:rPr>
          <w:rFonts w:hint="cs"/>
          <w:rtl/>
          <w:lang w:bidi="fa-IR"/>
        </w:rPr>
        <w:softHyphen/>
        <w:t>است می</w:t>
      </w:r>
      <w:r w:rsidRPr="00E265DC">
        <w:rPr>
          <w:rFonts w:hint="cs"/>
          <w:rtl/>
          <w:lang w:bidi="fa-IR"/>
        </w:rPr>
        <w:softHyphen/>
        <w:t>توان به بستن پارچه در سقف گنبدی آب</w:t>
      </w:r>
      <w:r w:rsidRPr="00E265DC">
        <w:rPr>
          <w:rFonts w:hint="cs"/>
          <w:rtl/>
          <w:lang w:bidi="fa-IR"/>
        </w:rPr>
        <w:softHyphen/>
      </w:r>
      <w:r w:rsidR="003A6A9E">
        <w:rPr>
          <w:rFonts w:hint="cs"/>
          <w:rtl/>
          <w:lang w:bidi="fa-IR"/>
        </w:rPr>
        <w:t>انبار</w:t>
      </w:r>
      <w:r w:rsidRPr="00E265DC">
        <w:rPr>
          <w:rFonts w:hint="cs"/>
          <w:rtl/>
          <w:lang w:bidi="fa-IR"/>
        </w:rPr>
        <w:t xml:space="preserve"> به هنگام ساخت، با هدف برآورده شدن حاجات اشاره نمود. مورد دیگری که ذکر آن خالی از لطف نیست، قربانی نمودن گاوی است که در گودبرداری مخزن آب</w:t>
      </w:r>
      <w:r w:rsidRPr="00E265DC">
        <w:rPr>
          <w:rFonts w:hint="cs"/>
          <w:rtl/>
          <w:lang w:bidi="fa-IR"/>
        </w:rPr>
        <w:softHyphen/>
      </w:r>
      <w:r w:rsidR="003A6A9E">
        <w:rPr>
          <w:rFonts w:hint="cs"/>
          <w:rtl/>
          <w:lang w:bidi="fa-IR"/>
        </w:rPr>
        <w:t>انبار</w:t>
      </w:r>
      <w:r w:rsidRPr="00E265DC">
        <w:rPr>
          <w:rFonts w:hint="cs"/>
          <w:rtl/>
          <w:lang w:bidi="fa-IR"/>
        </w:rPr>
        <w:t xml:space="preserve"> استفاده می</w:t>
      </w:r>
      <w:r w:rsidRPr="00E265DC">
        <w:rPr>
          <w:rFonts w:hint="cs"/>
          <w:rtl/>
          <w:lang w:bidi="fa-IR"/>
        </w:rPr>
        <w:softHyphen/>
        <w:t>شده</w:t>
      </w:r>
      <w:r w:rsidRPr="00E265DC">
        <w:rPr>
          <w:rFonts w:hint="cs"/>
          <w:rtl/>
          <w:lang w:bidi="fa-IR"/>
        </w:rPr>
        <w:softHyphen/>
        <w:t>است. پس از اتمام گودبرداری به دلیل عمق زیاد مخزن و وزن زیاد حیوان، امکان خارج نمودن آن وجود نداشته است، به همین دلیل و به عنوان نمادی از خیر و خوبی پس از اتمام گودبرداری و پیش از شروع عملیات ساختمانی گاو را قربانی می</w:t>
      </w:r>
      <w:r w:rsidRPr="00E265DC">
        <w:rPr>
          <w:rFonts w:hint="cs"/>
          <w:rtl/>
          <w:lang w:bidi="fa-IR"/>
        </w:rPr>
        <w:softHyphen/>
        <w:t>نمودند. مورد دیگر افسانه</w:t>
      </w:r>
      <w:r w:rsidRPr="00E265DC">
        <w:rPr>
          <w:rFonts w:hint="cs"/>
          <w:rtl/>
          <w:lang w:bidi="fa-IR"/>
        </w:rPr>
        <w:softHyphen/>
        <w:t>ی ددملکو</w:t>
      </w:r>
      <w:r w:rsidRPr="00E265DC">
        <w:rPr>
          <w:rStyle w:val="FootnoteReference"/>
          <w:rtl/>
          <w:lang w:bidi="fa-IR"/>
        </w:rPr>
        <w:footnoteReference w:id="39"/>
      </w:r>
      <w:r w:rsidRPr="00E265DC">
        <w:rPr>
          <w:rFonts w:hint="cs"/>
          <w:rtl/>
          <w:lang w:bidi="fa-IR"/>
        </w:rPr>
        <w:t xml:space="preserve"> می</w:t>
      </w:r>
      <w:r w:rsidRPr="00E265DC">
        <w:rPr>
          <w:rFonts w:hint="cs"/>
          <w:rtl/>
          <w:lang w:bidi="fa-IR"/>
        </w:rPr>
        <w:softHyphen/>
        <w:t>باشد. ددملکو در اصطلاح محلی پدیده</w:t>
      </w:r>
      <w:r w:rsidRPr="00E265DC">
        <w:rPr>
          <w:rFonts w:hint="cs"/>
          <w:rtl/>
          <w:lang w:bidi="fa-IR"/>
        </w:rPr>
        <w:softHyphen/>
        <w:t xml:space="preserve">ایست که حاصل از تابش نور </w:t>
      </w:r>
    </w:p>
    <w:p w:rsidR="00D45D4D" w:rsidRDefault="00D45D4D" w:rsidP="00A27E3D">
      <w:pPr>
        <w:spacing w:after="0"/>
        <w:ind w:left="27" w:firstLine="333"/>
        <w:jc w:val="both"/>
        <w:rPr>
          <w:rtl/>
          <w:lang w:bidi="fa-IR"/>
        </w:rPr>
      </w:pPr>
      <w:r w:rsidRPr="00E265DC">
        <w:rPr>
          <w:rFonts w:hint="cs"/>
          <w:rtl/>
          <w:lang w:bidi="fa-IR"/>
        </w:rPr>
        <w:t>خورشید از روزن</w:t>
      </w:r>
      <w:r w:rsidRPr="00E265DC">
        <w:rPr>
          <w:rFonts w:hint="cs"/>
          <w:rtl/>
          <w:lang w:bidi="fa-IR"/>
        </w:rPr>
        <w:softHyphen/>
        <w:t>ها</w:t>
      </w:r>
      <w:r w:rsidR="00A27E3D">
        <w:rPr>
          <w:rFonts w:hint="cs"/>
          <w:rtl/>
          <w:lang w:bidi="fa-IR"/>
        </w:rPr>
        <w:t xml:space="preserve">ی گنبد بر سطح آب و بازتاب آن بر </w:t>
      </w:r>
      <w:r w:rsidRPr="00E265DC">
        <w:rPr>
          <w:rFonts w:hint="cs"/>
          <w:rtl/>
          <w:lang w:bidi="fa-IR"/>
        </w:rPr>
        <w:t>روی سقف آب</w:t>
      </w:r>
      <w:r w:rsidRPr="00E265DC">
        <w:rPr>
          <w:rFonts w:hint="cs"/>
          <w:rtl/>
          <w:lang w:bidi="fa-IR"/>
        </w:rPr>
        <w:softHyphen/>
      </w:r>
      <w:r w:rsidR="003A6A9E">
        <w:rPr>
          <w:rFonts w:hint="cs"/>
          <w:rtl/>
          <w:lang w:bidi="fa-IR"/>
        </w:rPr>
        <w:t>انبار</w:t>
      </w:r>
      <w:r w:rsidRPr="00E265DC">
        <w:rPr>
          <w:rFonts w:hint="cs"/>
          <w:rtl/>
          <w:lang w:bidi="fa-IR"/>
        </w:rPr>
        <w:t xml:space="preserve"> می</w:t>
      </w:r>
      <w:r w:rsidRPr="00E265DC">
        <w:rPr>
          <w:rFonts w:hint="cs"/>
          <w:rtl/>
          <w:lang w:bidi="fa-IR"/>
        </w:rPr>
        <w:softHyphen/>
        <w:t>باشد. گذشتگان با القای این باور به کودکان که این شکل هیولای آبی است و کودکان را به داخل آب می</w:t>
      </w:r>
      <w:r w:rsidRPr="00E265DC">
        <w:rPr>
          <w:rFonts w:hint="cs"/>
          <w:rtl/>
          <w:lang w:bidi="fa-IR"/>
        </w:rPr>
        <w:softHyphen/>
        <w:t>کشد، مانع از نزدیک شدن آنها به آب</w:t>
      </w:r>
      <w:r w:rsidRPr="00E265DC">
        <w:rPr>
          <w:rFonts w:hint="cs"/>
          <w:rtl/>
          <w:lang w:bidi="fa-IR"/>
        </w:rPr>
        <w:softHyphen/>
      </w:r>
      <w:r w:rsidR="003A6A9E">
        <w:rPr>
          <w:rFonts w:hint="cs"/>
          <w:rtl/>
          <w:lang w:bidi="fa-IR"/>
        </w:rPr>
        <w:t>انبار</w:t>
      </w:r>
      <w:r w:rsidRPr="00E265DC">
        <w:rPr>
          <w:rFonts w:hint="cs"/>
          <w:rtl/>
          <w:lang w:bidi="fa-IR"/>
        </w:rPr>
        <w:t xml:space="preserve"> می</w:t>
      </w:r>
      <w:r w:rsidRPr="00E265DC">
        <w:rPr>
          <w:rFonts w:hint="cs"/>
          <w:rtl/>
          <w:lang w:bidi="fa-IR"/>
        </w:rPr>
        <w:softHyphen/>
        <w:t>شده</w:t>
      </w:r>
      <w:r w:rsidRPr="00E265DC">
        <w:rPr>
          <w:rFonts w:hint="cs"/>
          <w:rtl/>
          <w:lang w:bidi="fa-IR"/>
        </w:rPr>
        <w:softHyphen/>
        <w:t>اند.</w:t>
      </w:r>
    </w:p>
    <w:p w:rsidR="00EE2711" w:rsidRDefault="00EE2711" w:rsidP="00A27E3D">
      <w:pPr>
        <w:spacing w:after="0"/>
        <w:ind w:left="27" w:firstLine="333"/>
        <w:jc w:val="both"/>
        <w:rPr>
          <w:rtl/>
          <w:lang w:bidi="fa-IR"/>
        </w:rPr>
      </w:pPr>
      <w:r>
        <w:rPr>
          <w:rFonts w:hint="cs"/>
          <w:rtl/>
          <w:lang w:bidi="fa-IR"/>
        </w:rPr>
        <w:t>نتایج حاصل از بخش</w:t>
      </w:r>
      <w:r>
        <w:rPr>
          <w:rFonts w:hint="cs"/>
          <w:rtl/>
          <w:lang w:bidi="fa-IR"/>
        </w:rPr>
        <w:softHyphen/>
        <w:t>های فوق به طور خلاصه در جدول زیر آمده</w:t>
      </w:r>
      <w:r>
        <w:rPr>
          <w:rFonts w:hint="cs"/>
          <w:rtl/>
          <w:lang w:bidi="fa-IR"/>
        </w:rPr>
        <w:softHyphen/>
        <w:t>است:</w:t>
      </w:r>
    </w:p>
    <w:p w:rsidR="00AF2368" w:rsidRDefault="00AF2368" w:rsidP="00A27E3D">
      <w:pPr>
        <w:spacing w:after="0"/>
        <w:ind w:left="27" w:firstLine="333"/>
        <w:jc w:val="both"/>
        <w:rPr>
          <w:rtl/>
          <w:lang w:bidi="fa-IR"/>
        </w:rPr>
      </w:pPr>
    </w:p>
    <w:p w:rsidR="00AF2368" w:rsidRPr="00AF2368" w:rsidRDefault="00AF2368" w:rsidP="00066EFF">
      <w:pPr>
        <w:pStyle w:val="Heading4"/>
        <w:rPr>
          <w:rtl/>
          <w:lang w:bidi="fa-IR"/>
        </w:rPr>
      </w:pPr>
      <w:bookmarkStart w:id="498" w:name="_Toc372303670"/>
      <w:r w:rsidRPr="00AF2368">
        <w:rPr>
          <w:rFonts w:hint="cs"/>
          <w:rtl/>
          <w:lang w:bidi="fa-IR"/>
        </w:rPr>
        <w:t>جدول شماره یک: مقایسه</w:t>
      </w:r>
      <w:r w:rsidRPr="00AF2368">
        <w:rPr>
          <w:rFonts w:hint="cs"/>
          <w:rtl/>
          <w:lang w:bidi="fa-IR"/>
        </w:rPr>
        <w:softHyphen/>
        <w:t>ی آب</w:t>
      </w:r>
      <w:r w:rsidRPr="00AF2368">
        <w:rPr>
          <w:rFonts w:hint="cs"/>
          <w:rtl/>
          <w:lang w:bidi="fa-IR"/>
        </w:rPr>
        <w:softHyphen/>
      </w:r>
      <w:r w:rsidR="003A6A9E">
        <w:rPr>
          <w:rFonts w:hint="cs"/>
          <w:rtl/>
          <w:lang w:bidi="fa-IR"/>
        </w:rPr>
        <w:t>انبار</w:t>
      </w:r>
      <w:r w:rsidRPr="00AF2368">
        <w:rPr>
          <w:rFonts w:hint="cs"/>
          <w:rtl/>
          <w:lang w:bidi="fa-IR"/>
        </w:rPr>
        <w:t>های شهر لار و یزد</w:t>
      </w:r>
      <w:bookmarkEnd w:id="498"/>
    </w:p>
    <w:tbl>
      <w:tblPr>
        <w:tblStyle w:val="TableGrid"/>
        <w:tblpPr w:leftFromText="180" w:rightFromText="180" w:vertAnchor="text" w:horzAnchor="margin" w:tblpXSpec="right" w:tblpY="259"/>
        <w:bidiVisual/>
        <w:tblW w:w="8021" w:type="dxa"/>
        <w:tblLayout w:type="fixed"/>
        <w:tblLook w:val="04A0" w:firstRow="1" w:lastRow="0" w:firstColumn="1" w:lastColumn="0" w:noHBand="0" w:noVBand="1"/>
      </w:tblPr>
      <w:tblGrid>
        <w:gridCol w:w="477"/>
        <w:gridCol w:w="1440"/>
        <w:gridCol w:w="3410"/>
        <w:gridCol w:w="2694"/>
      </w:tblGrid>
      <w:tr w:rsidR="00AF2368" w:rsidRPr="00A27E3D" w:rsidTr="00B413DF">
        <w:trPr>
          <w:cantSplit/>
          <w:trHeight w:val="616"/>
        </w:trPr>
        <w:tc>
          <w:tcPr>
            <w:tcW w:w="477" w:type="dxa"/>
            <w:shd w:val="clear" w:color="auto" w:fill="BFBFBF" w:themeFill="background1" w:themeFillShade="BF"/>
            <w:textDirection w:val="tbRl"/>
            <w:vAlign w:val="center"/>
          </w:tcPr>
          <w:p w:rsidR="00AF2368" w:rsidRPr="00A27E3D" w:rsidRDefault="00AF2368" w:rsidP="00AF2368">
            <w:pPr>
              <w:pStyle w:val="ListParagraph"/>
              <w:ind w:left="113" w:right="113"/>
              <w:jc w:val="center"/>
              <w:rPr>
                <w:sz w:val="22"/>
                <w:szCs w:val="22"/>
                <w:rtl/>
                <w:lang w:bidi="fa-IR"/>
              </w:rPr>
            </w:pPr>
            <w:r w:rsidRPr="00A27E3D">
              <w:rPr>
                <w:rFonts w:hint="cs"/>
                <w:sz w:val="22"/>
                <w:szCs w:val="22"/>
                <w:rtl/>
                <w:lang w:bidi="fa-IR"/>
              </w:rPr>
              <w:t>ردیف</w:t>
            </w:r>
          </w:p>
        </w:tc>
        <w:tc>
          <w:tcPr>
            <w:tcW w:w="1440"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ویژگی</w:t>
            </w:r>
          </w:p>
        </w:tc>
        <w:tc>
          <w:tcPr>
            <w:tcW w:w="3410"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آب</w:t>
            </w:r>
            <w:r w:rsidRPr="00A27E3D">
              <w:rPr>
                <w:rFonts w:hint="cs"/>
                <w:sz w:val="22"/>
                <w:szCs w:val="22"/>
                <w:rtl/>
                <w:lang w:bidi="fa-IR"/>
              </w:rPr>
              <w:softHyphen/>
            </w:r>
            <w:r w:rsidR="003A6A9E">
              <w:rPr>
                <w:rFonts w:hint="cs"/>
                <w:sz w:val="22"/>
                <w:szCs w:val="22"/>
                <w:rtl/>
              </w:rPr>
              <w:t>انبار</w:t>
            </w:r>
            <w:r w:rsidRPr="00A27E3D">
              <w:rPr>
                <w:rFonts w:hint="cs"/>
                <w:sz w:val="22"/>
                <w:szCs w:val="22"/>
                <w:rtl/>
                <w:lang w:bidi="fa-IR"/>
              </w:rPr>
              <w:t xml:space="preserve"> شهر لار</w:t>
            </w:r>
          </w:p>
        </w:tc>
        <w:tc>
          <w:tcPr>
            <w:tcW w:w="2694"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آب</w:t>
            </w:r>
            <w:r w:rsidRPr="00A27E3D">
              <w:rPr>
                <w:rFonts w:hint="cs"/>
                <w:sz w:val="22"/>
                <w:szCs w:val="22"/>
                <w:rtl/>
                <w:lang w:bidi="fa-IR"/>
              </w:rPr>
              <w:softHyphen/>
            </w:r>
            <w:r w:rsidR="003A6A9E">
              <w:rPr>
                <w:rFonts w:hint="cs"/>
                <w:sz w:val="22"/>
                <w:szCs w:val="22"/>
                <w:rtl/>
                <w:lang w:bidi="fa-IR"/>
              </w:rPr>
              <w:t>انبار</w:t>
            </w:r>
            <w:r w:rsidRPr="00A27E3D">
              <w:rPr>
                <w:rFonts w:hint="cs"/>
                <w:sz w:val="22"/>
                <w:szCs w:val="22"/>
                <w:rtl/>
                <w:lang w:bidi="fa-IR"/>
              </w:rPr>
              <w:t xml:space="preserve"> شهر یزد</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1</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موقعیت شهری</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در مراکز محلات، همجوار با بناهای عمومی</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در مراکز محلات، در ترکیب با میادین و بناهای عمومی</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2</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ترکیب با سایر بناهای شهری</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ساخت آب</w:t>
            </w:r>
            <w:r w:rsidRPr="00A27E3D">
              <w:rPr>
                <w:rFonts w:hint="cs"/>
                <w:sz w:val="22"/>
                <w:szCs w:val="22"/>
                <w:rtl/>
                <w:lang w:bidi="fa-IR"/>
              </w:rPr>
              <w:softHyphen/>
            </w:r>
            <w:r w:rsidR="003A6A9E">
              <w:rPr>
                <w:rFonts w:hint="cs"/>
                <w:sz w:val="22"/>
                <w:szCs w:val="22"/>
                <w:rtl/>
                <w:lang w:bidi="fa-IR"/>
              </w:rPr>
              <w:t>انبار</w:t>
            </w:r>
            <w:r w:rsidRPr="00A27E3D">
              <w:rPr>
                <w:rFonts w:hint="cs"/>
                <w:sz w:val="22"/>
                <w:szCs w:val="22"/>
                <w:rtl/>
                <w:lang w:bidi="fa-IR"/>
              </w:rPr>
              <w:t xml:space="preserve"> به عنوان یک بنای شهری مستقل و در کنار سایر بناهای شهری</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ساخت آب</w:t>
            </w:r>
            <w:r w:rsidRPr="00A27E3D">
              <w:rPr>
                <w:rFonts w:hint="cs"/>
                <w:sz w:val="22"/>
                <w:szCs w:val="22"/>
                <w:rtl/>
                <w:lang w:bidi="fa-IR"/>
              </w:rPr>
              <w:softHyphen/>
            </w:r>
            <w:r w:rsidR="003A6A9E">
              <w:rPr>
                <w:rFonts w:hint="cs"/>
                <w:sz w:val="22"/>
                <w:szCs w:val="22"/>
                <w:rtl/>
                <w:lang w:bidi="fa-IR"/>
              </w:rPr>
              <w:t>انبار</w:t>
            </w:r>
            <w:r w:rsidRPr="00A27E3D">
              <w:rPr>
                <w:rFonts w:hint="cs"/>
                <w:sz w:val="22"/>
                <w:szCs w:val="22"/>
                <w:rtl/>
                <w:lang w:bidi="fa-IR"/>
              </w:rPr>
              <w:t xml:space="preserve"> به عنوان عضوی از یک مجموعه شهری</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3</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فرم و حجم کلی</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مخازن دایره</w:t>
            </w:r>
            <w:r w:rsidRPr="00A27E3D">
              <w:rPr>
                <w:rFonts w:hint="cs"/>
                <w:sz w:val="22"/>
                <w:szCs w:val="22"/>
                <w:rtl/>
                <w:lang w:bidi="fa-IR"/>
              </w:rPr>
              <w:softHyphen/>
              <w:t>ای با پوشش گنبد، مخازن مستطیلی و صلیبی با پوشش طاق گهواره</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مخازن دایره</w:t>
            </w:r>
            <w:r w:rsidRPr="00A27E3D">
              <w:rPr>
                <w:rFonts w:hint="cs"/>
                <w:sz w:val="22"/>
                <w:szCs w:val="22"/>
                <w:rtl/>
                <w:lang w:bidi="fa-IR"/>
              </w:rPr>
              <w:softHyphen/>
              <w:t>ای با پوشش گنبدی</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4</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اجزای تشکیل دهنده</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مخزن، گنبد، سردر، دهانه برداشت آب، میلک، روزن، پاکنه</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مخزن، گنبد، بادگیر، سردرد، پلکان و پاشیر</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lastRenderedPageBreak/>
              <w:t>5</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دسترسی به مخزن</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دسترسی مستقیم از طریق دهانه</w:t>
            </w:r>
            <w:r w:rsidRPr="00A27E3D">
              <w:rPr>
                <w:rFonts w:hint="cs"/>
                <w:sz w:val="22"/>
                <w:szCs w:val="22"/>
                <w:rtl/>
                <w:lang w:bidi="fa-IR"/>
              </w:rPr>
              <w:softHyphen/>
              <w:t>های برداشت آب</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دریچه</w:t>
            </w:r>
            <w:r w:rsidRPr="00A27E3D">
              <w:rPr>
                <w:rFonts w:hint="cs"/>
                <w:sz w:val="22"/>
                <w:szCs w:val="22"/>
                <w:rtl/>
                <w:lang w:bidi="fa-IR"/>
              </w:rPr>
              <w:softHyphen/>
              <w:t xml:space="preserve"> تعبیه شده بر ساقه بادگیر</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6</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مصالح</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سنگ، گچ ، ساروج و کاهگل به عنوان پوشش خارجی</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آجر، خشت، ساروج، گچ</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7</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شیوه اجرا</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اجرای گنبد بدون قالب و رعایت ضخامت متغیر گنبد، اجرای دیواری حائل پشت جداره مخزن، استفاده از طناب و قپو جهت اجرای قوس گنبد</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اجرای گنبد بدون قالب و رعایت ضخامت متغیر گنبد، اجرای دیواری حائل پشت جداره مخزن،</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8</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سازه</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ساخت گنبد به شیوه دورچین، اجرای پشت بند جهت مهار نیروی رانشی طاق</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ساخت گنبد به شیوه دورچین</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9</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تزئینات</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فاقد تزئینات خاص</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دارای تزئینات پرکار در سردرها</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10</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الحاقات</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فاقد الحاقاتی خاص</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دارای چاه هرز آب و سرریز</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11</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شکل</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گنبد تنها نقطه عطف بنا، گنبد به همراه میلک بالای آن خط آسمانی ساده اما شاخص ایجاد می</w:t>
            </w:r>
            <w:r w:rsidRPr="00A27E3D">
              <w:rPr>
                <w:rFonts w:hint="cs"/>
                <w:sz w:val="22"/>
                <w:szCs w:val="22"/>
                <w:rtl/>
                <w:lang w:bidi="fa-IR"/>
              </w:rPr>
              <w:softHyphen/>
              <w:t>نماید</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بادگیرها و گنبد خط آسمانی متنوع ایجاد نموده و نقش آب</w:t>
            </w:r>
            <w:r w:rsidRPr="00A27E3D">
              <w:rPr>
                <w:rFonts w:hint="cs"/>
                <w:sz w:val="22"/>
                <w:szCs w:val="22"/>
                <w:rtl/>
                <w:lang w:bidi="fa-IR"/>
              </w:rPr>
              <w:softHyphen/>
            </w:r>
            <w:r w:rsidR="003A6A9E">
              <w:rPr>
                <w:rFonts w:hint="cs"/>
                <w:sz w:val="22"/>
                <w:szCs w:val="22"/>
                <w:rtl/>
                <w:lang w:bidi="fa-IR"/>
              </w:rPr>
              <w:t>انبار</w:t>
            </w:r>
            <w:r w:rsidRPr="00A27E3D">
              <w:rPr>
                <w:rFonts w:hint="cs"/>
                <w:sz w:val="22"/>
                <w:szCs w:val="22"/>
                <w:rtl/>
                <w:lang w:bidi="fa-IR"/>
              </w:rPr>
              <w:t xml:space="preserve"> به عنوان یک نشانه شهری را تقویت می</w:t>
            </w:r>
            <w:r w:rsidRPr="00A27E3D">
              <w:rPr>
                <w:rFonts w:hint="cs"/>
                <w:sz w:val="22"/>
                <w:szCs w:val="22"/>
                <w:rtl/>
                <w:lang w:bidi="fa-IR"/>
              </w:rPr>
              <w:softHyphen/>
              <w:t>کنند</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12</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هندسه</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گنبد و مخزن دایره</w:t>
            </w:r>
            <w:r w:rsidRPr="00A27E3D">
              <w:rPr>
                <w:rFonts w:hint="cs"/>
                <w:sz w:val="22"/>
                <w:szCs w:val="22"/>
                <w:rtl/>
                <w:lang w:bidi="fa-IR"/>
              </w:rPr>
              <w:softHyphen/>
              <w:t>ای دارای تقارن مرکزی و محوری، قرارگیری دهانه</w:t>
            </w:r>
            <w:r w:rsidRPr="00A27E3D">
              <w:rPr>
                <w:rFonts w:hint="cs"/>
                <w:sz w:val="22"/>
                <w:szCs w:val="22"/>
                <w:rtl/>
                <w:lang w:bidi="fa-IR"/>
              </w:rPr>
              <w:softHyphen/>
              <w:t>ها با زاویه مساوی نسبت به هم</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گنبد و مخزن دایره</w:t>
            </w:r>
            <w:r w:rsidRPr="00A27E3D">
              <w:rPr>
                <w:rFonts w:hint="cs"/>
                <w:sz w:val="22"/>
                <w:szCs w:val="22"/>
                <w:rtl/>
                <w:lang w:bidi="fa-IR"/>
              </w:rPr>
              <w:softHyphen/>
              <w:t>ای دارای تقارن مرکزی و محوری، قرارگیری بادگیرها با زاویه مساوی نسبت به هم</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13</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تناسبات</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نسبت خیز به قطر گنبد بین 4/0 تا 6/0، سردرها با مقیاس انسانی، عمق مخزن برابر قطر دایره مخزن</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دارای سردرهای عظیم، نسبت خیز به قطر گنبد 2/1، عمق مخزن برابر قطر دایره مخزن</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14</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شیوه آبگیری</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آبگیری از طریق رودخانه</w:t>
            </w:r>
            <w:r w:rsidRPr="00A27E3D">
              <w:rPr>
                <w:rFonts w:hint="cs"/>
                <w:sz w:val="22"/>
                <w:szCs w:val="22"/>
                <w:rtl/>
                <w:lang w:bidi="fa-IR"/>
              </w:rPr>
              <w:softHyphen/>
              <w:t>های فصلی</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آبگیری از طریق قنات</w:t>
            </w:r>
            <w:r w:rsidRPr="00A27E3D">
              <w:rPr>
                <w:rFonts w:hint="cs"/>
                <w:sz w:val="22"/>
                <w:szCs w:val="22"/>
                <w:rtl/>
                <w:lang w:bidi="fa-IR"/>
              </w:rPr>
              <w:softHyphen/>
              <w:t>ها</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15</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شیوه برداشت آب</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برداشت به صورت دستی و از طریق دهانه</w:t>
            </w:r>
            <w:r w:rsidRPr="00A27E3D">
              <w:rPr>
                <w:rFonts w:hint="cs"/>
                <w:sz w:val="22"/>
                <w:szCs w:val="22"/>
                <w:rtl/>
                <w:lang w:bidi="fa-IR"/>
              </w:rPr>
              <w:softHyphen/>
              <w:t>ها</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برداشت از طریق شیرهای نصب شده در پاشیر</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16</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جهت</w:t>
            </w:r>
            <w:r w:rsidRPr="00A27E3D">
              <w:rPr>
                <w:rFonts w:hint="cs"/>
                <w:sz w:val="22"/>
                <w:szCs w:val="22"/>
                <w:rtl/>
                <w:lang w:bidi="fa-IR"/>
              </w:rPr>
              <w:softHyphen/>
              <w:t>گیری</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جهت دهانه</w:t>
            </w:r>
            <w:r w:rsidRPr="00A27E3D">
              <w:rPr>
                <w:rFonts w:hint="cs"/>
                <w:sz w:val="22"/>
                <w:szCs w:val="22"/>
                <w:rtl/>
                <w:lang w:bidi="fa-IR"/>
              </w:rPr>
              <w:softHyphen/>
              <w:t>ها به سمت باد غالب</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جهت بادگیرها به سمت باد غالب</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17</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تهویه</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تهویه از طریق دهانه</w:t>
            </w:r>
            <w:r w:rsidRPr="00A27E3D">
              <w:rPr>
                <w:rFonts w:hint="cs"/>
                <w:sz w:val="22"/>
                <w:szCs w:val="22"/>
                <w:rtl/>
                <w:lang w:bidi="fa-IR"/>
              </w:rPr>
              <w:softHyphen/>
              <w:t>های برداشت آب و روزن</w:t>
            </w:r>
            <w:r w:rsidRPr="00A27E3D">
              <w:rPr>
                <w:rFonts w:hint="cs"/>
                <w:sz w:val="22"/>
                <w:szCs w:val="22"/>
                <w:rtl/>
                <w:lang w:bidi="fa-IR"/>
              </w:rPr>
              <w:softHyphen/>
              <w:t>های تعبیه شده در بالای آنها</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تهویه توسط بادگیرها و روزن تعبیه شده بر راس گنبد</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18</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روشنایی</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به دلیل شیوه برداشت نیاز به روشنایی نمی</w:t>
            </w:r>
            <w:r w:rsidRPr="00A27E3D">
              <w:rPr>
                <w:rFonts w:hint="cs"/>
                <w:sz w:val="22"/>
                <w:szCs w:val="22"/>
                <w:rtl/>
                <w:lang w:bidi="fa-IR"/>
              </w:rPr>
              <w:softHyphen/>
              <w:t>باشد</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ساختن بخشی از پلکان بدون سقف، اجرای کانال</w:t>
            </w:r>
            <w:r w:rsidRPr="00A27E3D">
              <w:rPr>
                <w:rFonts w:hint="cs"/>
                <w:sz w:val="22"/>
                <w:szCs w:val="22"/>
                <w:rtl/>
                <w:lang w:bidi="fa-IR"/>
              </w:rPr>
              <w:softHyphen/>
              <w:t>های عمودی در مسیر پلکان</w:t>
            </w:r>
          </w:p>
        </w:tc>
      </w:tr>
      <w:tr w:rsidR="00AF2368" w:rsidRPr="00A27E3D" w:rsidTr="00B413DF">
        <w:tc>
          <w:tcPr>
            <w:tcW w:w="477" w:type="dxa"/>
            <w:shd w:val="clear" w:color="auto" w:fill="BFBFBF" w:themeFill="background1" w:themeFillShade="BF"/>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19</w:t>
            </w:r>
          </w:p>
        </w:tc>
        <w:tc>
          <w:tcPr>
            <w:tcW w:w="144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بهداشت</w:t>
            </w:r>
          </w:p>
        </w:tc>
        <w:tc>
          <w:tcPr>
            <w:tcW w:w="3410"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افزودن خاکستر به آب، پایین بودن کیفیت آب</w:t>
            </w:r>
          </w:p>
        </w:tc>
        <w:tc>
          <w:tcPr>
            <w:tcW w:w="2694" w:type="dxa"/>
            <w:vAlign w:val="center"/>
          </w:tcPr>
          <w:p w:rsidR="00AF2368" w:rsidRPr="00A27E3D" w:rsidRDefault="00AF2368" w:rsidP="00AF2368">
            <w:pPr>
              <w:pStyle w:val="ListParagraph"/>
              <w:ind w:left="0"/>
              <w:jc w:val="center"/>
              <w:rPr>
                <w:sz w:val="22"/>
                <w:szCs w:val="22"/>
                <w:rtl/>
                <w:lang w:bidi="fa-IR"/>
              </w:rPr>
            </w:pPr>
            <w:r w:rsidRPr="00A27E3D">
              <w:rPr>
                <w:rFonts w:hint="cs"/>
                <w:sz w:val="22"/>
                <w:szCs w:val="22"/>
                <w:rtl/>
                <w:lang w:bidi="fa-IR"/>
              </w:rPr>
              <w:t>پوشاندن کامل مخزن، افزودن نمک، خاکستر و ... به آب</w:t>
            </w:r>
          </w:p>
        </w:tc>
      </w:tr>
    </w:tbl>
    <w:p w:rsidR="00AF2368" w:rsidRDefault="00AF2368" w:rsidP="004F78AB">
      <w:pPr>
        <w:autoSpaceDE w:val="0"/>
        <w:autoSpaceDN w:val="0"/>
        <w:adjustRightInd w:val="0"/>
        <w:spacing w:before="240" w:after="0"/>
        <w:ind w:firstLine="387"/>
        <w:jc w:val="both"/>
        <w:rPr>
          <w:rtl/>
          <w:lang w:bidi="fa-IR"/>
        </w:rPr>
      </w:pPr>
    </w:p>
    <w:p w:rsidR="00D45D4D" w:rsidRPr="00E265DC" w:rsidRDefault="00D45D4D" w:rsidP="00B413DF">
      <w:pPr>
        <w:autoSpaceDE w:val="0"/>
        <w:autoSpaceDN w:val="0"/>
        <w:adjustRightInd w:val="0"/>
        <w:spacing w:before="240" w:after="0"/>
        <w:ind w:firstLine="283"/>
        <w:jc w:val="both"/>
        <w:rPr>
          <w:rtl/>
          <w:lang w:bidi="fa-IR"/>
        </w:rPr>
      </w:pPr>
      <w:r w:rsidRPr="00E265DC">
        <w:rPr>
          <w:rFonts w:hint="cs"/>
          <w:rtl/>
          <w:lang w:bidi="fa-IR"/>
        </w:rPr>
        <w:t>با توجه به مطالب ارائه شده در بالا می</w:t>
      </w:r>
      <w:r w:rsidRPr="00E265DC">
        <w:rPr>
          <w:rFonts w:hint="cs"/>
          <w:rtl/>
          <w:lang w:bidi="fa-IR"/>
        </w:rPr>
        <w:softHyphen/>
        <w:t xml:space="preserve">توان به عنوان </w:t>
      </w:r>
      <w:r w:rsidR="00B71546">
        <w:rPr>
          <w:rFonts w:hint="cs"/>
          <w:rtl/>
          <w:lang w:bidi="fa-IR"/>
        </w:rPr>
        <w:t>جمع</w:t>
      </w:r>
      <w:r w:rsidR="00B71546">
        <w:rPr>
          <w:rFonts w:hint="cs"/>
          <w:rtl/>
          <w:lang w:bidi="fa-IR"/>
        </w:rPr>
        <w:softHyphen/>
        <w:t>بندی</w:t>
      </w:r>
      <w:r w:rsidRPr="00E265DC">
        <w:rPr>
          <w:rFonts w:hint="cs"/>
          <w:rtl/>
          <w:lang w:bidi="fa-IR"/>
        </w:rPr>
        <w:t xml:space="preserve"> به موارد زیر اشاره نمود:</w:t>
      </w:r>
    </w:p>
    <w:p w:rsidR="0015145F" w:rsidRDefault="00D45D4D" w:rsidP="00B413DF">
      <w:pPr>
        <w:pStyle w:val="ListParagraph"/>
        <w:ind w:left="0" w:firstLine="283"/>
        <w:jc w:val="both"/>
        <w:rPr>
          <w:rtl/>
          <w:lang w:bidi="fa-IR"/>
        </w:rPr>
      </w:pP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ها در مراکز محلات و فضاهای شهری، همواره محلی برای برقراری تعاملات اجتماعی بوده</w:t>
      </w:r>
      <w:r w:rsidRPr="00E265DC">
        <w:rPr>
          <w:rFonts w:hint="cs"/>
          <w:rtl/>
          <w:lang w:bidi="fa-IR"/>
        </w:rPr>
        <w:softHyphen/>
        <w:t>اند. با وجود اینکه در شهر لار به آب</w:t>
      </w:r>
      <w:r w:rsidRPr="00E265DC">
        <w:rPr>
          <w:rFonts w:hint="cs"/>
          <w:rtl/>
          <w:lang w:bidi="fa-IR"/>
        </w:rPr>
        <w:softHyphen/>
      </w:r>
      <w:r w:rsidR="003A6A9E">
        <w:rPr>
          <w:rFonts w:hint="cs"/>
          <w:rtl/>
          <w:lang w:bidi="fa-IR"/>
        </w:rPr>
        <w:t>انبار</w:t>
      </w:r>
      <w:r w:rsidRPr="00E265DC">
        <w:rPr>
          <w:rFonts w:hint="cs"/>
          <w:rtl/>
          <w:lang w:bidi="fa-IR"/>
        </w:rPr>
        <w:t>ها به عنوان یک بنای با عملکرد شهری نگریسته نشده</w:t>
      </w:r>
      <w:r w:rsidRPr="00E265DC">
        <w:rPr>
          <w:rFonts w:hint="cs"/>
          <w:rtl/>
          <w:lang w:bidi="fa-IR"/>
        </w:rPr>
        <w:softHyphen/>
        <w:t>است، اما این بناها به عنوان نقطه عطفی در مراکز محله، مکانی برای تجمع اهالی بوده</w:t>
      </w:r>
      <w:r w:rsidRPr="00E265DC">
        <w:rPr>
          <w:rFonts w:hint="cs"/>
          <w:rtl/>
          <w:lang w:bidi="fa-IR"/>
        </w:rPr>
        <w:softHyphen/>
        <w:t xml:space="preserve"> و به خوبی نقش خود را در این زمینه ایفا می</w:t>
      </w:r>
      <w:r w:rsidRPr="00E265DC">
        <w:rPr>
          <w:rFonts w:hint="cs"/>
          <w:rtl/>
          <w:lang w:bidi="fa-IR"/>
        </w:rPr>
        <w:softHyphen/>
        <w:t>نموده</w:t>
      </w:r>
      <w:r w:rsidRPr="00E265DC">
        <w:rPr>
          <w:rFonts w:hint="cs"/>
          <w:rtl/>
          <w:lang w:bidi="fa-IR"/>
        </w:rPr>
        <w:softHyphen/>
        <w:t>اند. نکته جالب دیگری که شاید بتوان از این بررسی</w:t>
      </w:r>
      <w:r w:rsidRPr="00E265DC">
        <w:rPr>
          <w:rFonts w:hint="cs"/>
          <w:rtl/>
          <w:lang w:bidi="fa-IR"/>
        </w:rPr>
        <w:softHyphen/>
        <w:t>ها نتیجه گرفت این است که مردم شهر یزد از تمکن مالی بیشتری نسبت به مردم شهر لار برخوردار بوده</w:t>
      </w:r>
      <w:r w:rsidRPr="00E265DC">
        <w:rPr>
          <w:rFonts w:hint="cs"/>
          <w:rtl/>
          <w:lang w:bidi="fa-IR"/>
        </w:rPr>
        <w:softHyphen/>
        <w:t>اند، چرا که آب</w:t>
      </w:r>
      <w:r w:rsidRPr="00E265DC">
        <w:rPr>
          <w:rFonts w:hint="cs"/>
          <w:rtl/>
          <w:lang w:bidi="fa-IR"/>
        </w:rPr>
        <w:softHyphen/>
      </w:r>
      <w:r w:rsidR="003A6A9E">
        <w:rPr>
          <w:rFonts w:hint="cs"/>
          <w:rtl/>
          <w:lang w:bidi="fa-IR"/>
        </w:rPr>
        <w:t>انبار</w:t>
      </w:r>
      <w:r w:rsidRPr="00E265DC">
        <w:rPr>
          <w:rFonts w:hint="cs"/>
          <w:rtl/>
          <w:lang w:bidi="fa-IR"/>
        </w:rPr>
        <w:t>های این شهر دارای عناصر بیشتر و تزئینات زیباتری بوده</w:t>
      </w:r>
      <w:r w:rsidRPr="00E265DC">
        <w:rPr>
          <w:rFonts w:hint="cs"/>
          <w:rtl/>
          <w:lang w:bidi="fa-IR"/>
        </w:rPr>
        <w:softHyphen/>
        <w:t xml:space="preserve">اند. </w:t>
      </w:r>
      <w:r w:rsidR="00792069">
        <w:rPr>
          <w:rFonts w:hint="cs"/>
          <w:rtl/>
          <w:lang w:bidi="fa-IR"/>
        </w:rPr>
        <w:t xml:space="preserve">همچنین </w:t>
      </w:r>
      <w:r w:rsidR="0015145F" w:rsidRPr="00E265DC">
        <w:rPr>
          <w:rFonts w:hint="cs"/>
          <w:rtl/>
          <w:lang w:bidi="fa-IR"/>
        </w:rPr>
        <w:t>نتیجه تحقیقات نشان می</w:t>
      </w:r>
      <w:r w:rsidR="0015145F" w:rsidRPr="00E265DC">
        <w:rPr>
          <w:rFonts w:hint="cs"/>
          <w:rtl/>
          <w:lang w:bidi="fa-IR"/>
        </w:rPr>
        <w:softHyphen/>
        <w:t>دهد که آب</w:t>
      </w:r>
      <w:r w:rsidR="0015145F" w:rsidRPr="00E265DC">
        <w:rPr>
          <w:rFonts w:hint="cs"/>
          <w:rtl/>
          <w:lang w:bidi="fa-IR"/>
        </w:rPr>
        <w:softHyphen/>
      </w:r>
      <w:r w:rsidR="003A6A9E">
        <w:rPr>
          <w:rFonts w:hint="cs"/>
          <w:rtl/>
          <w:lang w:bidi="fa-IR"/>
        </w:rPr>
        <w:t>انبار</w:t>
      </w:r>
      <w:r w:rsidR="0015145F" w:rsidRPr="00E265DC">
        <w:rPr>
          <w:rFonts w:hint="cs"/>
          <w:rtl/>
          <w:lang w:bidi="fa-IR"/>
        </w:rPr>
        <w:t>های این دو شهر در عین شباهت</w:t>
      </w:r>
      <w:r w:rsidR="0015145F" w:rsidRPr="00E265DC">
        <w:rPr>
          <w:rFonts w:hint="cs"/>
          <w:rtl/>
          <w:lang w:bidi="fa-IR"/>
        </w:rPr>
        <w:softHyphen/>
        <w:t>های بسیار به یکدیگر، در بسیاری از زمینه</w:t>
      </w:r>
      <w:r w:rsidR="0015145F" w:rsidRPr="00E265DC">
        <w:rPr>
          <w:rFonts w:hint="cs"/>
          <w:rtl/>
          <w:lang w:bidi="fa-IR"/>
        </w:rPr>
        <w:softHyphen/>
        <w:t>ها به زیباترین شکل ممکن بومی سازی شده</w:t>
      </w:r>
      <w:r w:rsidR="0015145F" w:rsidRPr="00E265DC">
        <w:rPr>
          <w:rFonts w:hint="cs"/>
          <w:rtl/>
          <w:lang w:bidi="fa-IR"/>
        </w:rPr>
        <w:softHyphen/>
        <w:t>اند، استادکاران این دو شهر با بهره</w:t>
      </w:r>
      <w:r w:rsidR="0015145F" w:rsidRPr="00E265DC">
        <w:rPr>
          <w:rFonts w:hint="cs"/>
          <w:rtl/>
          <w:lang w:bidi="fa-IR"/>
        </w:rPr>
        <w:softHyphen/>
        <w:t>گیری از مصالح مناسب، شیوه</w:t>
      </w:r>
      <w:r w:rsidR="0015145F" w:rsidRPr="00E265DC">
        <w:rPr>
          <w:rFonts w:hint="cs"/>
          <w:rtl/>
          <w:lang w:bidi="fa-IR"/>
        </w:rPr>
        <w:softHyphen/>
        <w:t>های اجرا و بخش</w:t>
      </w:r>
      <w:r w:rsidR="0015145F" w:rsidRPr="00E265DC">
        <w:rPr>
          <w:rFonts w:hint="cs"/>
          <w:rtl/>
          <w:lang w:bidi="fa-IR"/>
        </w:rPr>
        <w:softHyphen/>
        <w:t>های مختلف سعی نموده</w:t>
      </w:r>
      <w:r w:rsidR="0015145F" w:rsidRPr="00E265DC">
        <w:rPr>
          <w:rFonts w:hint="cs"/>
          <w:rtl/>
          <w:lang w:bidi="fa-IR"/>
        </w:rPr>
        <w:softHyphen/>
        <w:t>اند با کمترین هزینه و به آسان</w:t>
      </w:r>
      <w:r w:rsidR="0015145F" w:rsidRPr="00E265DC">
        <w:rPr>
          <w:rFonts w:hint="cs"/>
          <w:rtl/>
          <w:lang w:bidi="fa-IR"/>
        </w:rPr>
        <w:softHyphen/>
        <w:t xml:space="preserve">ترین صورت، نیاز همشهریان خود را برطرف نمایند. </w:t>
      </w:r>
      <w:r w:rsidR="00F65967" w:rsidRPr="00E265DC">
        <w:rPr>
          <w:rFonts w:hint="cs"/>
          <w:rtl/>
          <w:lang w:bidi="fa-IR"/>
        </w:rPr>
        <w:t>در انتها می</w:t>
      </w:r>
      <w:r w:rsidR="00F65967" w:rsidRPr="00E265DC">
        <w:rPr>
          <w:rFonts w:hint="cs"/>
          <w:rtl/>
          <w:lang w:bidi="fa-IR"/>
        </w:rPr>
        <w:softHyphen/>
        <w:t>توان اظهار داشت، در آب</w:t>
      </w:r>
      <w:r w:rsidR="00F65967" w:rsidRPr="00E265DC">
        <w:rPr>
          <w:rFonts w:hint="cs"/>
          <w:rtl/>
          <w:lang w:bidi="fa-IR"/>
        </w:rPr>
        <w:softHyphen/>
      </w:r>
      <w:r w:rsidR="003A6A9E">
        <w:rPr>
          <w:rFonts w:hint="cs"/>
          <w:rtl/>
          <w:lang w:bidi="fa-IR"/>
        </w:rPr>
        <w:t>انبار</w:t>
      </w:r>
      <w:r w:rsidR="00F65967" w:rsidRPr="00E265DC">
        <w:rPr>
          <w:rFonts w:hint="cs"/>
          <w:rtl/>
          <w:lang w:bidi="fa-IR"/>
        </w:rPr>
        <w:t>های شهر لار سه ویژگی از پنج ویژگی معماری ایرانی که دکتر پیرنیا معرفی نموده</w:t>
      </w:r>
      <w:r w:rsidR="00F65967" w:rsidRPr="00E265DC">
        <w:rPr>
          <w:rFonts w:hint="cs"/>
          <w:rtl/>
          <w:lang w:bidi="fa-IR"/>
        </w:rPr>
        <w:softHyphen/>
        <w:t>اند، یعنی 1</w:t>
      </w:r>
      <w:r w:rsidR="00F65967" w:rsidRPr="00E265DC">
        <w:rPr>
          <w:rtl/>
          <w:lang w:bidi="fa-IR"/>
        </w:rPr>
        <w:t xml:space="preserve">- </w:t>
      </w:r>
      <w:r w:rsidR="00F65967" w:rsidRPr="00E265DC">
        <w:rPr>
          <w:rFonts w:hint="cs"/>
          <w:rtl/>
          <w:lang w:bidi="fa-IR"/>
        </w:rPr>
        <w:t>خودبسندگی(مصالح بوم آورد)</w:t>
      </w:r>
      <w:r w:rsidR="00F65967" w:rsidRPr="00E265DC">
        <w:rPr>
          <w:rtl/>
          <w:lang w:bidi="fa-IR"/>
        </w:rPr>
        <w:t xml:space="preserve"> </w:t>
      </w:r>
      <w:r w:rsidR="00F65967" w:rsidRPr="00E265DC">
        <w:rPr>
          <w:rFonts w:hint="cs"/>
          <w:rtl/>
          <w:lang w:bidi="fa-IR"/>
        </w:rPr>
        <w:t>2</w:t>
      </w:r>
      <w:r w:rsidR="00F65967" w:rsidRPr="00E265DC">
        <w:rPr>
          <w:rtl/>
          <w:lang w:bidi="fa-IR"/>
        </w:rPr>
        <w:t xml:space="preserve">- </w:t>
      </w:r>
      <w:r w:rsidR="00F65967" w:rsidRPr="00E265DC">
        <w:rPr>
          <w:rFonts w:hint="cs"/>
          <w:rtl/>
          <w:lang w:bidi="fa-IR"/>
        </w:rPr>
        <w:t>پرهیز</w:t>
      </w:r>
      <w:r w:rsidR="00F65967" w:rsidRPr="00E265DC">
        <w:rPr>
          <w:rtl/>
          <w:lang w:bidi="fa-IR"/>
        </w:rPr>
        <w:t xml:space="preserve"> </w:t>
      </w:r>
      <w:r w:rsidR="00F65967" w:rsidRPr="00E265DC">
        <w:rPr>
          <w:rFonts w:hint="cs"/>
          <w:rtl/>
          <w:lang w:bidi="fa-IR"/>
        </w:rPr>
        <w:t>از</w:t>
      </w:r>
      <w:r w:rsidR="00F65967" w:rsidRPr="00E265DC">
        <w:rPr>
          <w:rtl/>
          <w:lang w:bidi="fa-IR"/>
        </w:rPr>
        <w:t xml:space="preserve"> </w:t>
      </w:r>
      <w:r w:rsidR="00F65967" w:rsidRPr="00E265DC">
        <w:rPr>
          <w:rFonts w:hint="cs"/>
          <w:rtl/>
          <w:lang w:bidi="fa-IR"/>
        </w:rPr>
        <w:t>بیهودگی</w:t>
      </w:r>
      <w:r w:rsidR="00F65967" w:rsidRPr="00E265DC">
        <w:rPr>
          <w:rtl/>
          <w:lang w:bidi="fa-IR"/>
        </w:rPr>
        <w:t xml:space="preserve"> </w:t>
      </w:r>
      <w:r w:rsidR="00F65967" w:rsidRPr="00E265DC">
        <w:rPr>
          <w:rFonts w:hint="cs"/>
          <w:rtl/>
          <w:lang w:bidi="fa-IR"/>
        </w:rPr>
        <w:t>3</w:t>
      </w:r>
      <w:r w:rsidR="00F65967" w:rsidRPr="00E265DC">
        <w:rPr>
          <w:rtl/>
          <w:lang w:bidi="fa-IR"/>
        </w:rPr>
        <w:t xml:space="preserve">- </w:t>
      </w:r>
      <w:r w:rsidR="00F65967" w:rsidRPr="00E265DC">
        <w:rPr>
          <w:rFonts w:hint="cs"/>
          <w:rtl/>
          <w:lang w:bidi="fa-IR"/>
        </w:rPr>
        <w:t>نیارش</w:t>
      </w:r>
      <w:r w:rsidR="00F65967" w:rsidRPr="00E265DC">
        <w:rPr>
          <w:rtl/>
          <w:lang w:bidi="fa-IR"/>
        </w:rPr>
        <w:t xml:space="preserve"> </w:t>
      </w:r>
      <w:r w:rsidR="00F65967" w:rsidRPr="00E265DC">
        <w:rPr>
          <w:rFonts w:hint="cs"/>
          <w:rtl/>
          <w:lang w:bidi="fa-IR"/>
        </w:rPr>
        <w:t>و</w:t>
      </w:r>
      <w:r w:rsidR="00F65967" w:rsidRPr="00E265DC">
        <w:rPr>
          <w:rtl/>
          <w:lang w:bidi="fa-IR"/>
        </w:rPr>
        <w:t xml:space="preserve"> </w:t>
      </w:r>
      <w:r w:rsidR="00F65967" w:rsidRPr="00E265DC">
        <w:rPr>
          <w:rFonts w:hint="cs"/>
          <w:rtl/>
          <w:lang w:bidi="fa-IR"/>
        </w:rPr>
        <w:t>پیمون و در آب</w:t>
      </w:r>
      <w:r w:rsidR="00F65967" w:rsidRPr="00E265DC">
        <w:rPr>
          <w:rFonts w:hint="cs"/>
          <w:rtl/>
          <w:lang w:bidi="fa-IR"/>
        </w:rPr>
        <w:softHyphen/>
      </w:r>
      <w:r w:rsidR="003A6A9E">
        <w:rPr>
          <w:rFonts w:hint="cs"/>
          <w:rtl/>
          <w:lang w:bidi="fa-IR"/>
        </w:rPr>
        <w:t>انبار</w:t>
      </w:r>
      <w:r w:rsidR="008F1305">
        <w:rPr>
          <w:rFonts w:hint="cs"/>
          <w:rtl/>
          <w:lang w:bidi="fa-IR"/>
        </w:rPr>
        <w:t>های</w:t>
      </w:r>
      <w:r w:rsidR="00F65967" w:rsidRPr="00E265DC">
        <w:rPr>
          <w:rFonts w:hint="cs"/>
          <w:rtl/>
          <w:lang w:bidi="fa-IR"/>
        </w:rPr>
        <w:t xml:space="preserve"> یزد نیز ویژگی</w:t>
      </w:r>
      <w:r w:rsidR="00F65967" w:rsidRPr="00E265DC">
        <w:rPr>
          <w:rFonts w:hint="cs"/>
          <w:rtl/>
          <w:lang w:bidi="fa-IR"/>
        </w:rPr>
        <w:softHyphen/>
        <w:t>های 1- خودبسندگی، 2- مردم</w:t>
      </w:r>
      <w:r w:rsidR="00F65967" w:rsidRPr="00E265DC">
        <w:rPr>
          <w:rFonts w:hint="cs"/>
          <w:rtl/>
          <w:lang w:bidi="fa-IR"/>
        </w:rPr>
        <w:softHyphen/>
        <w:t>واری، 3- نیارش، به بهترین شکل ممکن نمود یافته</w:t>
      </w:r>
      <w:r w:rsidR="00F65967" w:rsidRPr="00E265DC">
        <w:rPr>
          <w:rFonts w:hint="cs"/>
          <w:rtl/>
          <w:lang w:bidi="fa-IR"/>
        </w:rPr>
        <w:softHyphen/>
        <w:t>است.</w:t>
      </w:r>
    </w:p>
    <w:p w:rsidR="00697721" w:rsidRPr="00E265DC" w:rsidRDefault="00697721" w:rsidP="00B413DF">
      <w:pPr>
        <w:pStyle w:val="ListParagraph"/>
        <w:ind w:left="0" w:firstLine="283"/>
        <w:jc w:val="both"/>
        <w:rPr>
          <w:rtl/>
          <w:lang w:bidi="fa-IR"/>
        </w:rPr>
      </w:pPr>
    </w:p>
    <w:p w:rsidR="00D45D4D" w:rsidRPr="00697721" w:rsidRDefault="00B407A7" w:rsidP="00BE3549">
      <w:pPr>
        <w:pStyle w:val="Heading1"/>
        <w:numPr>
          <w:ilvl w:val="1"/>
          <w:numId w:val="58"/>
        </w:numPr>
        <w:rPr>
          <w:b w:val="0"/>
          <w:bCs w:val="0"/>
          <w:sz w:val="32"/>
          <w:szCs w:val="32"/>
          <w:rtl/>
          <w:lang w:bidi="fa-IR"/>
        </w:rPr>
      </w:pPr>
      <w:bookmarkStart w:id="499" w:name="_Toc372154922"/>
      <w:r w:rsidRPr="00697721">
        <w:rPr>
          <w:rFonts w:hint="cs"/>
          <w:b w:val="0"/>
          <w:bCs w:val="0"/>
          <w:sz w:val="32"/>
          <w:szCs w:val="32"/>
          <w:rtl/>
          <w:lang w:bidi="fa-IR"/>
        </w:rPr>
        <w:t>جمع</w:t>
      </w:r>
      <w:r w:rsidRPr="00697721">
        <w:rPr>
          <w:b w:val="0"/>
          <w:bCs w:val="0"/>
          <w:sz w:val="32"/>
          <w:szCs w:val="32"/>
          <w:rtl/>
          <w:lang w:bidi="fa-IR"/>
        </w:rPr>
        <w:softHyphen/>
      </w:r>
      <w:r w:rsidRPr="00697721">
        <w:rPr>
          <w:rFonts w:hint="cs"/>
          <w:b w:val="0"/>
          <w:bCs w:val="0"/>
          <w:sz w:val="32"/>
          <w:szCs w:val="32"/>
          <w:rtl/>
          <w:lang w:bidi="fa-IR"/>
        </w:rPr>
        <w:t>بندی</w:t>
      </w:r>
      <w:r w:rsidR="0015145F" w:rsidRPr="00697721">
        <w:rPr>
          <w:rFonts w:hint="cs"/>
          <w:b w:val="0"/>
          <w:bCs w:val="0"/>
          <w:sz w:val="32"/>
          <w:szCs w:val="32"/>
          <w:rtl/>
          <w:lang w:bidi="fa-IR"/>
        </w:rPr>
        <w:t xml:space="preserve"> مطالب </w:t>
      </w:r>
      <w:r w:rsidR="00163324" w:rsidRPr="00697721">
        <w:rPr>
          <w:rFonts w:hint="cs"/>
          <w:b w:val="0"/>
          <w:bCs w:val="0"/>
          <w:sz w:val="32"/>
          <w:szCs w:val="32"/>
          <w:rtl/>
          <w:lang w:bidi="fa-IR"/>
        </w:rPr>
        <w:t>فصل</w:t>
      </w:r>
      <w:r w:rsidR="006136DC" w:rsidRPr="00697721">
        <w:rPr>
          <w:b w:val="0"/>
          <w:bCs w:val="0"/>
          <w:sz w:val="32"/>
          <w:szCs w:val="32"/>
          <w:rtl/>
          <w:lang w:bidi="fa-IR"/>
        </w:rPr>
        <w:softHyphen/>
      </w:r>
      <w:r w:rsidR="006136DC" w:rsidRPr="00697721">
        <w:rPr>
          <w:rFonts w:hint="cs"/>
          <w:b w:val="0"/>
          <w:bCs w:val="0"/>
          <w:sz w:val="32"/>
          <w:szCs w:val="32"/>
          <w:rtl/>
          <w:lang w:bidi="fa-IR"/>
        </w:rPr>
        <w:t>های</w:t>
      </w:r>
      <w:r w:rsidR="00163324" w:rsidRPr="00697721">
        <w:rPr>
          <w:rFonts w:hint="cs"/>
          <w:b w:val="0"/>
          <w:bCs w:val="0"/>
          <w:sz w:val="32"/>
          <w:szCs w:val="32"/>
          <w:rtl/>
          <w:lang w:bidi="fa-IR"/>
        </w:rPr>
        <w:t xml:space="preserve"> </w:t>
      </w:r>
      <w:r w:rsidR="006827F2" w:rsidRPr="00697721">
        <w:rPr>
          <w:rFonts w:hint="cs"/>
          <w:b w:val="0"/>
          <w:bCs w:val="0"/>
          <w:sz w:val="32"/>
          <w:szCs w:val="32"/>
          <w:rtl/>
          <w:lang w:bidi="fa-IR"/>
        </w:rPr>
        <w:t>دوم، سوم و چهارم</w:t>
      </w:r>
      <w:bookmarkEnd w:id="499"/>
    </w:p>
    <w:p w:rsidR="00697721" w:rsidRPr="00697721" w:rsidRDefault="00697721" w:rsidP="00697721">
      <w:pPr>
        <w:rPr>
          <w:rtl/>
          <w:lang w:bidi="fa-IR"/>
        </w:rPr>
      </w:pPr>
    </w:p>
    <w:p w:rsidR="00B407A7" w:rsidRDefault="00B407A7" w:rsidP="00B413DF">
      <w:pPr>
        <w:ind w:firstLine="283"/>
        <w:jc w:val="both"/>
        <w:rPr>
          <w:rtl/>
          <w:lang w:bidi="fa-IR"/>
        </w:rPr>
      </w:pPr>
      <w:r w:rsidRPr="00E265DC">
        <w:rPr>
          <w:rFonts w:hint="cs"/>
          <w:rtl/>
          <w:lang w:bidi="fa-IR"/>
        </w:rPr>
        <w:t>پس از معرفی کامل آب</w:t>
      </w:r>
      <w:r w:rsidRPr="00E265DC">
        <w:rPr>
          <w:rFonts w:hint="cs"/>
          <w:rtl/>
          <w:lang w:bidi="fa-IR"/>
        </w:rPr>
        <w:softHyphen/>
      </w:r>
      <w:r w:rsidR="003A6A9E">
        <w:rPr>
          <w:rFonts w:hint="cs"/>
          <w:rtl/>
          <w:lang w:bidi="fa-IR"/>
        </w:rPr>
        <w:t>انبار</w:t>
      </w:r>
      <w:r w:rsidRPr="00E265DC">
        <w:rPr>
          <w:rFonts w:hint="cs"/>
          <w:rtl/>
          <w:lang w:bidi="fa-IR"/>
        </w:rPr>
        <w:t>های شهر لار و شناسایی وضع موجود هریک، همچنین پس از بررسی مستندات و شواهد تاریخی، نتایج زیر حاصل می</w:t>
      </w:r>
      <w:r w:rsidRPr="00E265DC">
        <w:rPr>
          <w:rFonts w:hint="cs"/>
          <w:rtl/>
          <w:lang w:bidi="fa-IR"/>
        </w:rPr>
        <w:softHyphen/>
        <w:t>آید. این نتایج در سه دسته</w:t>
      </w:r>
      <w:r w:rsidRPr="00E265DC">
        <w:rPr>
          <w:rFonts w:hint="cs"/>
          <w:rtl/>
          <w:lang w:bidi="fa-IR"/>
        </w:rPr>
        <w:softHyphen/>
        <w:t>ی کلی ساختاری و اجرایی و معماری  و ارائه گردیده</w:t>
      </w:r>
      <w:r w:rsidRPr="00E265DC">
        <w:rPr>
          <w:rFonts w:hint="cs"/>
          <w:rtl/>
          <w:lang w:bidi="fa-IR"/>
        </w:rPr>
        <w:softHyphen/>
        <w:t>است.</w:t>
      </w:r>
    </w:p>
    <w:p w:rsidR="00697721" w:rsidRPr="00E265DC" w:rsidRDefault="00697721" w:rsidP="00B413DF">
      <w:pPr>
        <w:ind w:firstLine="283"/>
        <w:jc w:val="both"/>
        <w:rPr>
          <w:rtl/>
          <w:lang w:bidi="fa-IR"/>
        </w:rPr>
      </w:pPr>
    </w:p>
    <w:p w:rsidR="00B407A7" w:rsidRPr="00E265DC" w:rsidRDefault="00B407A7" w:rsidP="00D82294">
      <w:pPr>
        <w:pStyle w:val="ListParagraph"/>
        <w:numPr>
          <w:ilvl w:val="0"/>
          <w:numId w:val="27"/>
        </w:numPr>
        <w:ind w:left="425" w:hanging="142"/>
        <w:jc w:val="both"/>
        <w:rPr>
          <w:lang w:bidi="fa-IR"/>
        </w:rPr>
      </w:pPr>
      <w:r w:rsidRPr="00E265DC">
        <w:rPr>
          <w:rFonts w:hint="cs"/>
          <w:rtl/>
          <w:lang w:bidi="fa-IR"/>
        </w:rPr>
        <w:t>جمع</w:t>
      </w:r>
      <w:r w:rsidRPr="00E265DC">
        <w:rPr>
          <w:rFonts w:hint="cs"/>
          <w:rtl/>
          <w:lang w:bidi="fa-IR"/>
        </w:rPr>
        <w:softHyphen/>
        <w:t>بندی مطالعات در زمینه ویژگی</w:t>
      </w:r>
      <w:r w:rsidRPr="00E265DC">
        <w:rPr>
          <w:rFonts w:hint="cs"/>
          <w:rtl/>
          <w:lang w:bidi="fa-IR"/>
        </w:rPr>
        <w:softHyphen/>
        <w:t xml:space="preserve">های شهری </w:t>
      </w:r>
    </w:p>
    <w:p w:rsidR="00B407A7" w:rsidRDefault="00B407A7" w:rsidP="00B413DF">
      <w:pPr>
        <w:ind w:firstLine="283"/>
        <w:jc w:val="both"/>
        <w:rPr>
          <w:rtl/>
          <w:lang w:bidi="fa-IR"/>
        </w:rPr>
      </w:pPr>
      <w:r w:rsidRPr="00E265DC">
        <w:rPr>
          <w:rFonts w:hint="cs"/>
          <w:rtl/>
          <w:lang w:bidi="fa-IR"/>
        </w:rPr>
        <w:lastRenderedPageBreak/>
        <w:t>عملکرد شهری و ارتباط آب</w:t>
      </w:r>
      <w:r w:rsidRPr="00E265DC">
        <w:rPr>
          <w:rFonts w:hint="cs"/>
          <w:rtl/>
          <w:lang w:bidi="fa-IR"/>
        </w:rPr>
        <w:softHyphen/>
      </w:r>
      <w:r w:rsidR="003A6A9E">
        <w:rPr>
          <w:rFonts w:hint="cs"/>
          <w:rtl/>
          <w:lang w:bidi="fa-IR"/>
        </w:rPr>
        <w:t>انبار</w:t>
      </w:r>
      <w:r w:rsidRPr="00E265DC">
        <w:rPr>
          <w:rFonts w:hint="cs"/>
          <w:rtl/>
          <w:lang w:bidi="fa-IR"/>
        </w:rPr>
        <w:t>های لار با دیگر عناصر شهری</w:t>
      </w:r>
      <w:r w:rsidR="00B43FEF">
        <w:rPr>
          <w:rFonts w:hint="cs"/>
          <w:rtl/>
          <w:lang w:bidi="fa-IR"/>
        </w:rPr>
        <w:t xml:space="preserve"> همچون مسجد، تکیه و حسینیه</w:t>
      </w:r>
      <w:r w:rsidRPr="00E265DC">
        <w:rPr>
          <w:rFonts w:hint="cs"/>
          <w:rtl/>
          <w:lang w:bidi="fa-IR"/>
        </w:rPr>
        <w:t>، نسبت به سایر مناطق کشور بسیار کم</w:t>
      </w:r>
      <w:r w:rsidRPr="00E265DC">
        <w:rPr>
          <w:rFonts w:hint="cs"/>
          <w:rtl/>
          <w:lang w:bidi="fa-IR"/>
        </w:rPr>
        <w:softHyphen/>
        <w:t>تر می</w:t>
      </w:r>
      <w:r w:rsidRPr="00E265DC">
        <w:rPr>
          <w:rFonts w:hint="cs"/>
          <w:rtl/>
          <w:lang w:bidi="fa-IR"/>
        </w:rPr>
        <w:softHyphen/>
        <w:t xml:space="preserve">باشد. در </w:t>
      </w:r>
      <w:r w:rsidRPr="00667D97">
        <w:rPr>
          <w:rFonts w:hint="cs"/>
          <w:rtl/>
        </w:rPr>
        <w:t>آب</w:t>
      </w:r>
      <w:r w:rsidRPr="00667D97">
        <w:rPr>
          <w:rtl/>
        </w:rPr>
        <w:softHyphen/>
      </w:r>
      <w:r w:rsidR="003A6A9E">
        <w:rPr>
          <w:rFonts w:hint="cs"/>
          <w:rtl/>
        </w:rPr>
        <w:t>انبار</w:t>
      </w:r>
      <w:r w:rsidRPr="00667D97">
        <w:rPr>
          <w:rFonts w:hint="cs"/>
          <w:rtl/>
        </w:rPr>
        <w:t>های این شهر به مردم و نیازهای آنها، به عنوان کاربران اصلی توجه زیادی نشده</w:t>
      </w:r>
      <w:r w:rsidRPr="00667D97">
        <w:rPr>
          <w:rFonts w:hint="cs"/>
          <w:rtl/>
        </w:rPr>
        <w:softHyphen/>
        <w:t xml:space="preserve">است. </w:t>
      </w:r>
      <w:r w:rsidR="00667D97" w:rsidRPr="00667D97">
        <w:rPr>
          <w:rFonts w:hint="cs"/>
          <w:rtl/>
        </w:rPr>
        <w:t>به عنوان مثال در</w:t>
      </w:r>
      <w:r w:rsidRPr="00E265DC">
        <w:rPr>
          <w:rFonts w:hint="cs"/>
          <w:rtl/>
          <w:lang w:bidi="fa-IR"/>
        </w:rPr>
        <w:t xml:space="preserve"> یزد، با ساخت مکان</w:t>
      </w:r>
      <w:r w:rsidRPr="00E265DC">
        <w:rPr>
          <w:rFonts w:hint="cs"/>
          <w:rtl/>
          <w:lang w:bidi="fa-IR"/>
        </w:rPr>
        <w:softHyphen/>
        <w:t>ها و طاقچه</w:t>
      </w:r>
      <w:r w:rsidRPr="00E265DC">
        <w:rPr>
          <w:rFonts w:hint="cs"/>
          <w:rtl/>
          <w:lang w:bidi="fa-IR"/>
        </w:rPr>
        <w:softHyphen/>
        <w:t xml:space="preserve">هایی در پاشیر فضاهایی تعبیه شده که در آنها مردم بتوانند </w:t>
      </w:r>
      <w:r w:rsidRPr="000C543C">
        <w:rPr>
          <w:rFonts w:hint="cs"/>
          <w:rtl/>
          <w:lang w:bidi="fa-IR"/>
        </w:rPr>
        <w:t>است</w:t>
      </w:r>
      <w:r w:rsidR="000C543C">
        <w:rPr>
          <w:rFonts w:ascii="Times New Roman" w:hAnsi="Times New Roman" w:hint="cs"/>
          <w:rtl/>
          <w:lang w:bidi="fa-IR"/>
        </w:rPr>
        <w:t>را</w:t>
      </w:r>
      <w:r w:rsidR="000C543C">
        <w:rPr>
          <w:rFonts w:hint="cs"/>
          <w:rtl/>
          <w:lang w:bidi="fa-IR"/>
        </w:rPr>
        <w:t>ح</w:t>
      </w:r>
      <w:r w:rsidRPr="000C543C">
        <w:rPr>
          <w:rFonts w:hint="cs"/>
          <w:rtl/>
          <w:lang w:bidi="fa-IR"/>
        </w:rPr>
        <w:t>ت</w:t>
      </w:r>
      <w:r w:rsidRPr="00E265DC">
        <w:rPr>
          <w:rFonts w:hint="cs"/>
          <w:rtl/>
          <w:lang w:bidi="fa-IR"/>
        </w:rPr>
        <w:t xml:space="preserve"> کنند و حتی به تعاملات اجتماعی با یکدیگر بپردازند</w:t>
      </w:r>
      <w:r w:rsidR="00416BB4">
        <w:rPr>
          <w:rFonts w:hint="cs"/>
          <w:rtl/>
          <w:lang w:bidi="fa-IR"/>
        </w:rPr>
        <w:t>،</w:t>
      </w:r>
      <w:r w:rsidR="00667D97">
        <w:rPr>
          <w:rFonts w:hint="cs"/>
          <w:rtl/>
          <w:lang w:bidi="fa-IR"/>
        </w:rPr>
        <w:t xml:space="preserve"> اما در لار شاهد این</w:t>
      </w:r>
      <w:r w:rsidR="00416BB4">
        <w:rPr>
          <w:rtl/>
          <w:lang w:bidi="fa-IR"/>
        </w:rPr>
        <w:softHyphen/>
      </w:r>
      <w:r w:rsidR="00667D97">
        <w:rPr>
          <w:rFonts w:hint="cs"/>
          <w:rtl/>
          <w:lang w:bidi="fa-IR"/>
        </w:rPr>
        <w:t>گونه فضاها نیستیم</w:t>
      </w:r>
      <w:r w:rsidRPr="00E265DC">
        <w:rPr>
          <w:rFonts w:hint="cs"/>
          <w:rtl/>
          <w:lang w:bidi="fa-IR"/>
        </w:rPr>
        <w:t>. به عبارت دیگر در طراحی این بناها در شهر لار، انسان و رفع نیازهای عملکردی او، همچنین تعاملات او با سایر همشهریانش دغدغه سازندگان نبوده</w:t>
      </w:r>
      <w:r w:rsidRPr="00E265DC">
        <w:rPr>
          <w:rFonts w:hint="cs"/>
          <w:rtl/>
          <w:lang w:bidi="fa-IR"/>
        </w:rPr>
        <w:softHyphen/>
        <w:t>است. حتی در اطراف دهانه</w:t>
      </w:r>
      <w:r w:rsidRPr="00E265DC">
        <w:rPr>
          <w:rFonts w:hint="cs"/>
          <w:rtl/>
          <w:lang w:bidi="fa-IR"/>
        </w:rPr>
        <w:softHyphen/>
        <w:t>ها نیز فضاهای با کاربری جمعی و عمومی جهت استراحت و برقراری تعاملات اجتماعی دیده نمی</w:t>
      </w:r>
      <w:r w:rsidRPr="00E265DC">
        <w:rPr>
          <w:rFonts w:hint="cs"/>
          <w:rtl/>
          <w:lang w:bidi="fa-IR"/>
        </w:rPr>
        <w:softHyphen/>
        <w:t xml:space="preserve">شود. </w:t>
      </w:r>
    </w:p>
    <w:p w:rsidR="00AF6493" w:rsidRPr="00E265DC" w:rsidRDefault="00AF6493" w:rsidP="00D82294">
      <w:pPr>
        <w:pStyle w:val="ListParagraph"/>
        <w:numPr>
          <w:ilvl w:val="0"/>
          <w:numId w:val="27"/>
        </w:numPr>
        <w:spacing w:after="0"/>
        <w:ind w:left="283" w:firstLine="0"/>
        <w:jc w:val="both"/>
        <w:rPr>
          <w:rtl/>
          <w:lang w:bidi="fa-IR"/>
        </w:rPr>
      </w:pPr>
      <w:r w:rsidRPr="00E265DC">
        <w:rPr>
          <w:rFonts w:hint="cs"/>
          <w:rtl/>
          <w:lang w:bidi="fa-IR"/>
        </w:rPr>
        <w:t>جمع</w:t>
      </w:r>
      <w:r w:rsidRPr="00E265DC">
        <w:rPr>
          <w:rFonts w:hint="cs"/>
          <w:rtl/>
          <w:lang w:bidi="fa-IR"/>
        </w:rPr>
        <w:softHyphen/>
        <w:t>بندی مطالعات در زمینه ویژگی</w:t>
      </w:r>
      <w:r w:rsidRPr="00E265DC">
        <w:rPr>
          <w:rFonts w:hint="cs"/>
          <w:rtl/>
          <w:lang w:bidi="fa-IR"/>
        </w:rPr>
        <w:softHyphen/>
        <w:t>های سازه</w:t>
      </w:r>
      <w:r w:rsidRPr="00E265DC">
        <w:rPr>
          <w:rFonts w:hint="cs"/>
          <w:rtl/>
          <w:lang w:bidi="fa-IR"/>
        </w:rPr>
        <w:softHyphen/>
        <w:t>ای</w:t>
      </w:r>
    </w:p>
    <w:p w:rsidR="00AF6493" w:rsidRPr="00E265DC" w:rsidRDefault="00AF6493" w:rsidP="00762BF8">
      <w:pPr>
        <w:spacing w:after="0"/>
        <w:ind w:left="27" w:firstLine="270"/>
        <w:jc w:val="both"/>
        <w:rPr>
          <w:lang w:bidi="fa-IR"/>
        </w:rPr>
      </w:pP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های شهر لار نمود بارز بومی سازی یک بنا در منطقه</w:t>
      </w:r>
      <w:r w:rsidRPr="00E265DC">
        <w:rPr>
          <w:rFonts w:hint="cs"/>
          <w:rtl/>
          <w:lang w:bidi="fa-IR"/>
        </w:rPr>
        <w:softHyphen/>
        <w:t>ای با امکانات و مصالح محدود می</w:t>
      </w:r>
      <w:r w:rsidRPr="00E265DC">
        <w:rPr>
          <w:rFonts w:hint="cs"/>
          <w:rtl/>
          <w:lang w:bidi="fa-IR"/>
        </w:rPr>
        <w:softHyphen/>
        <w:t>باشند. همان</w:t>
      </w:r>
      <w:r>
        <w:rPr>
          <w:rtl/>
          <w:lang w:bidi="fa-IR"/>
        </w:rPr>
        <w:softHyphen/>
      </w:r>
      <w:r w:rsidRPr="00E265DC">
        <w:rPr>
          <w:rFonts w:hint="cs"/>
          <w:rtl/>
          <w:lang w:bidi="fa-IR"/>
        </w:rPr>
        <w:t>گونه که می</w:t>
      </w:r>
      <w:r w:rsidRPr="00E265DC">
        <w:rPr>
          <w:rFonts w:hint="cs"/>
          <w:rtl/>
          <w:lang w:bidi="fa-IR"/>
        </w:rPr>
        <w:softHyphen/>
        <w:t>دانیم احداث بناهای گنبدی</w:t>
      </w:r>
      <w:r w:rsidR="00762BF8">
        <w:rPr>
          <w:rFonts w:hint="cs"/>
          <w:rtl/>
          <w:lang w:bidi="fa-IR"/>
        </w:rPr>
        <w:t>،</w:t>
      </w:r>
      <w:r w:rsidRPr="00E265DC">
        <w:rPr>
          <w:rFonts w:hint="cs"/>
          <w:rtl/>
          <w:lang w:bidi="fa-IR"/>
        </w:rPr>
        <w:t xml:space="preserve"> که نیاز به اجرای منحنی کاملا متقارن و پایدار دارند به وسیله</w:t>
      </w:r>
      <w:r w:rsidRPr="00E265DC">
        <w:rPr>
          <w:rFonts w:hint="cs"/>
          <w:rtl/>
          <w:lang w:bidi="fa-IR"/>
        </w:rPr>
        <w:softHyphen/>
        <w:t>ی سنگ</w:t>
      </w:r>
      <w:r>
        <w:rPr>
          <w:rFonts w:hint="cs"/>
          <w:rtl/>
          <w:lang w:bidi="fa-IR"/>
        </w:rPr>
        <w:t>(که دارای ابعاد نسبتا بزرگتری نسبت به سایر مصالح می</w:t>
      </w:r>
      <w:r>
        <w:rPr>
          <w:rFonts w:hint="cs"/>
          <w:rtl/>
          <w:lang w:bidi="fa-IR"/>
        </w:rPr>
        <w:softHyphen/>
        <w:t>باشد)</w:t>
      </w:r>
      <w:r w:rsidRPr="00E265DC">
        <w:rPr>
          <w:rFonts w:hint="cs"/>
          <w:rtl/>
          <w:lang w:bidi="fa-IR"/>
        </w:rPr>
        <w:t xml:space="preserve"> بسیار دشوار </w:t>
      </w:r>
      <w:r>
        <w:rPr>
          <w:rFonts w:hint="cs"/>
          <w:rtl/>
          <w:lang w:bidi="fa-IR"/>
        </w:rPr>
        <w:t>است</w:t>
      </w:r>
      <w:r w:rsidRPr="00E265DC">
        <w:rPr>
          <w:rFonts w:hint="cs"/>
          <w:rtl/>
          <w:lang w:bidi="fa-IR"/>
        </w:rPr>
        <w:t>، چه بسا در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نیاز است این ساخت و ساز در ارتفاعات بالا و بدون داربست اجرا گردد. به دلیل سنگینی وزن هریک از قطعات، کار در ارتفاعات بالا دشوارتر می</w:t>
      </w:r>
      <w:r w:rsidRPr="00E265DC">
        <w:rPr>
          <w:rtl/>
          <w:lang w:bidi="fa-IR"/>
        </w:rPr>
        <w:softHyphen/>
      </w:r>
      <w:r w:rsidRPr="00E265DC">
        <w:rPr>
          <w:rFonts w:hint="cs"/>
          <w:rtl/>
          <w:lang w:bidi="fa-IR"/>
        </w:rPr>
        <w:t>شود. با این وجود سازندگان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به بهترین شکل ممکن این مصالح را بکار برده</w:t>
      </w:r>
      <w:r w:rsidRPr="00E265DC">
        <w:rPr>
          <w:rtl/>
          <w:lang w:bidi="fa-IR"/>
        </w:rPr>
        <w:softHyphen/>
      </w:r>
      <w:r w:rsidRPr="00E265DC">
        <w:rPr>
          <w:rFonts w:hint="cs"/>
          <w:rtl/>
          <w:lang w:bidi="fa-IR"/>
        </w:rPr>
        <w:t>اند و بناهایی را ساخته</w:t>
      </w:r>
      <w:r w:rsidRPr="00E265DC">
        <w:rPr>
          <w:rFonts w:hint="cs"/>
          <w:rtl/>
          <w:lang w:bidi="fa-IR"/>
        </w:rPr>
        <w:softHyphen/>
        <w:t>اند که با گذشت قرن</w:t>
      </w:r>
      <w:r w:rsidRPr="00E265DC">
        <w:rPr>
          <w:rFonts w:hint="cs"/>
          <w:rtl/>
          <w:lang w:bidi="fa-IR"/>
        </w:rPr>
        <w:softHyphen/>
        <w:t>ها همچنان استوار، پابرجا ایستاده</w:t>
      </w:r>
      <w:r w:rsidRPr="00E265DC">
        <w:rPr>
          <w:rFonts w:hint="cs"/>
          <w:rtl/>
          <w:lang w:bidi="fa-IR"/>
        </w:rPr>
        <w:softHyphen/>
        <w:t>اند. لازم به ذکر است که آب</w:t>
      </w:r>
      <w:r w:rsidRPr="00E265DC">
        <w:rPr>
          <w:rFonts w:hint="cs"/>
          <w:rtl/>
          <w:lang w:bidi="fa-IR"/>
        </w:rPr>
        <w:softHyphen/>
      </w:r>
      <w:r w:rsidR="003A6A9E">
        <w:rPr>
          <w:rFonts w:hint="cs"/>
          <w:rtl/>
          <w:lang w:bidi="fa-IR"/>
        </w:rPr>
        <w:t>انبار</w:t>
      </w:r>
      <w:r w:rsidRPr="00E265DC">
        <w:rPr>
          <w:rFonts w:hint="cs"/>
          <w:rtl/>
          <w:lang w:bidi="fa-IR"/>
        </w:rPr>
        <w:t>ها تنها بناهای سنگی لارستان می</w:t>
      </w:r>
      <w:r w:rsidRPr="00E265DC">
        <w:rPr>
          <w:rtl/>
          <w:lang w:bidi="fa-IR"/>
        </w:rPr>
        <w:softHyphen/>
      </w:r>
      <w:r w:rsidRPr="00E265DC">
        <w:rPr>
          <w:rFonts w:hint="cs"/>
          <w:rtl/>
          <w:lang w:bidi="fa-IR"/>
        </w:rPr>
        <w:t>باشند، خانه</w:t>
      </w:r>
      <w:r w:rsidRPr="00E265DC">
        <w:rPr>
          <w:rtl/>
          <w:lang w:bidi="fa-IR"/>
        </w:rPr>
        <w:softHyphen/>
      </w:r>
      <w:r w:rsidRPr="00E265DC">
        <w:rPr>
          <w:rFonts w:hint="cs"/>
          <w:rtl/>
          <w:lang w:bidi="fa-IR"/>
        </w:rPr>
        <w:t>ها، مغازه</w:t>
      </w:r>
      <w:r w:rsidRPr="00E265DC">
        <w:rPr>
          <w:rFonts w:hint="cs"/>
          <w:rtl/>
          <w:lang w:bidi="fa-IR"/>
        </w:rPr>
        <w:softHyphen/>
        <w:t>ها، مساجد، همه و همه با خشت و آجر ساخته شده</w:t>
      </w:r>
      <w:r w:rsidRPr="00E265DC">
        <w:rPr>
          <w:rFonts w:hint="cs"/>
          <w:rtl/>
          <w:lang w:bidi="fa-IR"/>
        </w:rPr>
        <w:softHyphen/>
        <w:t>اند. مزایای بکارگیری سنگ به قرار زیر می</w:t>
      </w:r>
      <w:r w:rsidRPr="00E265DC">
        <w:rPr>
          <w:rFonts w:hint="cs"/>
          <w:rtl/>
          <w:lang w:bidi="fa-IR"/>
        </w:rPr>
        <w:softHyphen/>
        <w:t>باشد: در این منطقه سنگ فراوان بوده بنابراین مصالحی ارزان می</w:t>
      </w:r>
      <w:r w:rsidRPr="00E265DC">
        <w:rPr>
          <w:rFonts w:hint="cs"/>
          <w:rtl/>
          <w:lang w:bidi="fa-IR"/>
        </w:rPr>
        <w:softHyphen/>
        <w:t>باشد(استفاده از مصالح بوم آورد)، بهره</w:t>
      </w:r>
      <w:r w:rsidRPr="00E265DC">
        <w:rPr>
          <w:rFonts w:hint="cs"/>
          <w:rtl/>
          <w:lang w:bidi="fa-IR"/>
        </w:rPr>
        <w:softHyphen/>
        <w:t xml:space="preserve">گیری از آن برعکس تولید آجر، نیاز به امکانات خاص ندارد، </w:t>
      </w:r>
      <w:r>
        <w:rPr>
          <w:rFonts w:hint="cs"/>
          <w:rtl/>
          <w:lang w:bidi="fa-IR"/>
        </w:rPr>
        <w:t xml:space="preserve">نسبت به سایر مصالح در برابر رطوبت از دوام بیشتری برخوردار است و </w:t>
      </w:r>
      <w:r w:rsidRPr="00E265DC">
        <w:rPr>
          <w:rFonts w:hint="cs"/>
          <w:rtl/>
          <w:lang w:bidi="fa-IR"/>
        </w:rPr>
        <w:t>علاوه بر آن به راحتی قابل شکل</w:t>
      </w:r>
      <w:r w:rsidRPr="00E265DC">
        <w:rPr>
          <w:rFonts w:hint="cs"/>
          <w:rtl/>
          <w:lang w:bidi="fa-IR"/>
        </w:rPr>
        <w:softHyphen/>
        <w:t>پذیری است.</w:t>
      </w:r>
    </w:p>
    <w:p w:rsidR="00B407A7" w:rsidRPr="00E265DC" w:rsidRDefault="00B407A7" w:rsidP="00D82294">
      <w:pPr>
        <w:pStyle w:val="ListParagraph"/>
        <w:numPr>
          <w:ilvl w:val="0"/>
          <w:numId w:val="27"/>
        </w:numPr>
        <w:spacing w:after="0"/>
        <w:ind w:left="283" w:firstLine="0"/>
        <w:jc w:val="both"/>
        <w:rPr>
          <w:lang w:bidi="fa-IR"/>
        </w:rPr>
      </w:pPr>
      <w:r w:rsidRPr="00E265DC">
        <w:rPr>
          <w:rFonts w:hint="cs"/>
          <w:rtl/>
          <w:lang w:bidi="fa-IR"/>
        </w:rPr>
        <w:t>جمع</w:t>
      </w:r>
      <w:r w:rsidRPr="00E265DC">
        <w:rPr>
          <w:rFonts w:hint="cs"/>
          <w:rtl/>
          <w:lang w:bidi="fa-IR"/>
        </w:rPr>
        <w:softHyphen/>
        <w:t>بندی مطالعات در زمینه</w:t>
      </w:r>
      <w:r w:rsidRPr="00E265DC">
        <w:rPr>
          <w:rFonts w:hint="cs"/>
          <w:rtl/>
          <w:lang w:bidi="fa-IR"/>
        </w:rPr>
        <w:softHyphen/>
        <w:t>ی ویژگی</w:t>
      </w:r>
      <w:r w:rsidRPr="00E265DC">
        <w:rPr>
          <w:rFonts w:hint="cs"/>
          <w:rtl/>
          <w:lang w:bidi="fa-IR"/>
        </w:rPr>
        <w:softHyphen/>
        <w:t>های معماری و عناصر فرمی</w:t>
      </w:r>
    </w:p>
    <w:p w:rsidR="00B407A7" w:rsidRPr="00E265DC" w:rsidRDefault="00AF6493" w:rsidP="00B413DF">
      <w:pPr>
        <w:spacing w:after="0"/>
        <w:ind w:left="27" w:firstLine="256"/>
        <w:jc w:val="both"/>
        <w:rPr>
          <w:rtl/>
          <w:lang w:bidi="fa-IR"/>
        </w:rPr>
      </w:pPr>
      <w:r>
        <w:rPr>
          <w:rFonts w:hint="cs"/>
          <w:rtl/>
          <w:lang w:bidi="fa-IR"/>
        </w:rPr>
        <w:lastRenderedPageBreak/>
        <w:t xml:space="preserve">الف: </w:t>
      </w:r>
      <w:r w:rsidR="00B407A7" w:rsidRPr="00E265DC">
        <w:rPr>
          <w:rFonts w:hint="cs"/>
          <w:rtl/>
          <w:lang w:bidi="fa-IR"/>
        </w:rPr>
        <w:t>معماری این منطقه یک معماری ساده و عاری از تزئینات خاص می</w:t>
      </w:r>
      <w:r w:rsidR="00B407A7" w:rsidRPr="00E265DC">
        <w:rPr>
          <w:rFonts w:hint="cs"/>
          <w:rtl/>
          <w:lang w:bidi="fa-IR"/>
        </w:rPr>
        <w:softHyphen/>
        <w:t>باشد، ظاهرا معماران بیشتر به ویژگی</w:t>
      </w:r>
      <w:r w:rsidR="00B407A7" w:rsidRPr="00E265DC">
        <w:rPr>
          <w:rFonts w:hint="cs"/>
          <w:rtl/>
          <w:lang w:bidi="fa-IR"/>
        </w:rPr>
        <w:softHyphen/>
        <w:t>های عملکردی بناها توجه داشته</w:t>
      </w:r>
      <w:r w:rsidR="00B407A7" w:rsidRPr="00E265DC">
        <w:rPr>
          <w:rFonts w:hint="cs"/>
          <w:rtl/>
          <w:lang w:bidi="fa-IR"/>
        </w:rPr>
        <w:softHyphen/>
        <w:t>اند. آب</w:t>
      </w:r>
      <w:r w:rsidR="00B407A7" w:rsidRPr="00E265DC">
        <w:rPr>
          <w:rFonts w:hint="cs"/>
          <w:rtl/>
          <w:lang w:bidi="fa-IR"/>
        </w:rPr>
        <w:softHyphen/>
      </w:r>
      <w:r w:rsidR="003A6A9E">
        <w:rPr>
          <w:rFonts w:hint="cs"/>
          <w:rtl/>
          <w:lang w:bidi="fa-IR"/>
        </w:rPr>
        <w:t>انبار</w:t>
      </w:r>
      <w:r w:rsidR="00B407A7" w:rsidRPr="00E265DC">
        <w:rPr>
          <w:rFonts w:hint="cs"/>
          <w:rtl/>
          <w:lang w:bidi="fa-IR"/>
        </w:rPr>
        <w:t>ها نیز به همین شکل، به صورت ساده و عاری از هرگونه تزئینات مجلل ساخته</w:t>
      </w:r>
      <w:r w:rsidR="00B407A7" w:rsidRPr="00E265DC">
        <w:rPr>
          <w:rFonts w:hint="cs"/>
          <w:rtl/>
          <w:lang w:bidi="fa-IR"/>
        </w:rPr>
        <w:softHyphen/>
        <w:t>شده</w:t>
      </w:r>
      <w:r w:rsidR="00B407A7" w:rsidRPr="00E265DC">
        <w:rPr>
          <w:rFonts w:hint="cs"/>
          <w:rtl/>
          <w:lang w:bidi="fa-IR"/>
        </w:rPr>
        <w:softHyphen/>
        <w:t>اند. در شهر یزد و کاشان، علاوه بر سردر، سطح خارجی بعضی آب</w:t>
      </w:r>
      <w:r w:rsidR="00B407A7" w:rsidRPr="00E265DC">
        <w:rPr>
          <w:rFonts w:hint="cs"/>
          <w:rtl/>
          <w:lang w:bidi="fa-IR"/>
        </w:rPr>
        <w:softHyphen/>
      </w:r>
      <w:r w:rsidR="003A6A9E">
        <w:rPr>
          <w:rFonts w:hint="cs"/>
          <w:rtl/>
          <w:lang w:bidi="fa-IR"/>
        </w:rPr>
        <w:t>انبار</w:t>
      </w:r>
      <w:r w:rsidR="00B407A7" w:rsidRPr="00E265DC">
        <w:rPr>
          <w:rFonts w:hint="cs"/>
          <w:rtl/>
          <w:lang w:bidi="fa-IR"/>
        </w:rPr>
        <w:t>ها به وسیله</w:t>
      </w:r>
      <w:r w:rsidR="00B407A7" w:rsidRPr="00E265DC">
        <w:rPr>
          <w:rFonts w:hint="cs"/>
          <w:rtl/>
          <w:lang w:bidi="fa-IR"/>
        </w:rPr>
        <w:softHyphen/>
        <w:t>ی آجر فرش و با طرح</w:t>
      </w:r>
      <w:r w:rsidR="00B407A7" w:rsidRPr="00E265DC">
        <w:rPr>
          <w:rFonts w:hint="cs"/>
          <w:rtl/>
          <w:lang w:bidi="fa-IR"/>
        </w:rPr>
        <w:softHyphen/>
        <w:t>های گوناگون تزئین شده</w:t>
      </w:r>
      <w:r w:rsidR="00B407A7" w:rsidRPr="00E265DC">
        <w:rPr>
          <w:rFonts w:hint="cs"/>
          <w:rtl/>
          <w:lang w:bidi="fa-IR"/>
        </w:rPr>
        <w:softHyphen/>
        <w:t>است. اما در لار تقریبا در هیچ قسمت آب</w:t>
      </w:r>
      <w:r w:rsidR="00B407A7" w:rsidRPr="00E265DC">
        <w:rPr>
          <w:rFonts w:hint="cs"/>
          <w:rtl/>
          <w:lang w:bidi="fa-IR"/>
        </w:rPr>
        <w:softHyphen/>
      </w:r>
      <w:r w:rsidR="003A6A9E">
        <w:rPr>
          <w:rFonts w:hint="cs"/>
          <w:rtl/>
          <w:lang w:bidi="fa-IR"/>
        </w:rPr>
        <w:t>انبار</w:t>
      </w:r>
      <w:r w:rsidR="00B407A7" w:rsidRPr="00E265DC">
        <w:rPr>
          <w:rFonts w:hint="cs"/>
          <w:rtl/>
          <w:lang w:bidi="fa-IR"/>
        </w:rPr>
        <w:t>ها تزئینات وجود ندارد. شاید به دلیل زلزله خیز بودن منطقه، در ساخت بناها بیشتر به سازه و استحکام توجه می</w:t>
      </w:r>
      <w:r w:rsidR="00B407A7" w:rsidRPr="00E265DC">
        <w:rPr>
          <w:rFonts w:hint="cs"/>
          <w:rtl/>
          <w:lang w:bidi="fa-IR"/>
        </w:rPr>
        <w:softHyphen/>
        <w:t>شده</w:t>
      </w:r>
      <w:r w:rsidR="00B407A7" w:rsidRPr="00E265DC">
        <w:rPr>
          <w:rtl/>
          <w:lang w:bidi="fa-IR"/>
        </w:rPr>
        <w:softHyphen/>
      </w:r>
      <w:r w:rsidR="00B407A7" w:rsidRPr="00E265DC">
        <w:rPr>
          <w:rFonts w:hint="cs"/>
          <w:rtl/>
          <w:lang w:bidi="fa-IR"/>
        </w:rPr>
        <w:t>است، تا به موارد ظاهری و تزئیناتی که در بهترین حالت دوامشان چندین ساله است. دلیل دیگر آن نیز احتمالا کمبود تنوع مصالح در منطقه بوده</w:t>
      </w:r>
      <w:r w:rsidR="00B407A7" w:rsidRPr="00E265DC">
        <w:rPr>
          <w:rFonts w:hint="cs"/>
          <w:rtl/>
          <w:lang w:bidi="fa-IR"/>
        </w:rPr>
        <w:softHyphen/>
        <w:t>است. این بناها در مختصرترین شکل ممکن خود بومی سازی شده</w:t>
      </w:r>
      <w:r w:rsidR="00B407A7" w:rsidRPr="00E265DC">
        <w:rPr>
          <w:rFonts w:hint="cs"/>
          <w:rtl/>
          <w:lang w:bidi="fa-IR"/>
        </w:rPr>
        <w:softHyphen/>
        <w:t xml:space="preserve">اند(پرهیز از بیهودگی). نیاز به حجم زیادی از آب  </w:t>
      </w:r>
      <w:r w:rsidR="00C65E83" w:rsidRPr="00262A1D">
        <w:rPr>
          <w:rFonts w:cs="Times New Roman" w:hint="cs"/>
          <w:color w:val="FF0000"/>
          <w:rtl/>
          <w:lang w:bidi="fa-IR"/>
        </w:rPr>
        <w:t>"</w:t>
      </w:r>
      <w:r w:rsidR="00C65E83">
        <w:rPr>
          <w:rFonts w:hint="cs"/>
          <w:color w:val="FF0000"/>
          <w:rtl/>
          <w:lang w:bidi="fa-IR"/>
        </w:rPr>
        <w:t xml:space="preserve">ساخت مخزن </w:t>
      </w:r>
      <w:r w:rsidR="00C65E83">
        <w:rPr>
          <w:rFonts w:cs="Times New Roman" w:hint="cs"/>
          <w:color w:val="FF0000"/>
          <w:rtl/>
          <w:lang w:bidi="fa-IR"/>
        </w:rPr>
        <w:t xml:space="preserve">" </w:t>
      </w:r>
      <w:r w:rsidR="00B407A7" w:rsidRPr="00E265DC">
        <w:rPr>
          <w:rFonts w:hint="cs"/>
          <w:rtl/>
          <w:lang w:bidi="fa-IR"/>
        </w:rPr>
        <w:t xml:space="preserve">خنک </w:t>
      </w:r>
      <w:r w:rsidR="00C65E83" w:rsidRPr="00C65E83">
        <w:rPr>
          <w:rFonts w:cs="Times New Roman" w:hint="cs"/>
          <w:color w:val="FF0000"/>
          <w:rtl/>
          <w:lang w:bidi="fa-IR"/>
        </w:rPr>
        <w:t>"</w:t>
      </w:r>
      <w:r w:rsidR="00B407A7" w:rsidRPr="00AF6493">
        <w:rPr>
          <w:rFonts w:hint="cs"/>
          <w:color w:val="FF0000"/>
          <w:rtl/>
          <w:lang w:bidi="fa-IR"/>
        </w:rPr>
        <w:t>ساخت گنبد</w:t>
      </w:r>
      <w:r w:rsidR="00C65E83">
        <w:rPr>
          <w:rFonts w:cs="Times New Roman" w:hint="cs"/>
          <w:color w:val="FF0000"/>
          <w:rtl/>
          <w:lang w:bidi="fa-IR"/>
        </w:rPr>
        <w:t>"</w:t>
      </w:r>
      <w:r w:rsidR="00B407A7" w:rsidRPr="00AF6493">
        <w:rPr>
          <w:rFonts w:hint="cs"/>
          <w:color w:val="FF0000"/>
          <w:rtl/>
          <w:lang w:bidi="fa-IR"/>
        </w:rPr>
        <w:t xml:space="preserve"> </w:t>
      </w:r>
      <w:r w:rsidR="00B407A7" w:rsidRPr="00E265DC">
        <w:rPr>
          <w:rFonts w:hint="cs"/>
          <w:rtl/>
          <w:lang w:bidi="fa-IR"/>
        </w:rPr>
        <w:t xml:space="preserve">و راهی برای برداشت آب </w:t>
      </w:r>
      <w:r w:rsidR="00B407A7" w:rsidRPr="00AF6493">
        <w:rPr>
          <w:rFonts w:hint="cs"/>
          <w:color w:val="FF0000"/>
          <w:rtl/>
          <w:lang w:bidi="fa-IR"/>
        </w:rPr>
        <w:t>ساخت دهانه</w:t>
      </w:r>
      <w:r w:rsidR="00B407A7" w:rsidRPr="00AF6493">
        <w:rPr>
          <w:rFonts w:hint="cs"/>
          <w:color w:val="FF0000"/>
          <w:rtl/>
          <w:lang w:bidi="fa-IR"/>
        </w:rPr>
        <w:softHyphen/>
        <w:t xml:space="preserve">ها، </w:t>
      </w:r>
      <w:r w:rsidR="00E52102">
        <w:rPr>
          <w:rFonts w:hint="cs"/>
          <w:rtl/>
          <w:lang w:bidi="fa-IR"/>
        </w:rPr>
        <w:t>بدون هیچ عنصر اضافه</w:t>
      </w:r>
      <w:r w:rsidR="00E52102">
        <w:rPr>
          <w:rFonts w:hint="cs"/>
          <w:rtl/>
          <w:lang w:bidi="fa-IR"/>
        </w:rPr>
        <w:softHyphen/>
        <w:t xml:space="preserve">ای دیگر. </w:t>
      </w:r>
    </w:p>
    <w:p w:rsidR="00B407A7" w:rsidRDefault="00AF6493" w:rsidP="006A7BB6">
      <w:pPr>
        <w:ind w:firstLine="387"/>
        <w:jc w:val="both"/>
        <w:rPr>
          <w:rtl/>
          <w:lang w:bidi="fa-IR"/>
        </w:rPr>
      </w:pPr>
      <w:r>
        <w:rPr>
          <w:rFonts w:hint="cs"/>
          <w:rtl/>
          <w:lang w:bidi="fa-IR"/>
        </w:rPr>
        <w:t xml:space="preserve">ب: </w:t>
      </w:r>
      <w:r w:rsidR="00B407A7" w:rsidRPr="00E265DC">
        <w:rPr>
          <w:rFonts w:hint="cs"/>
          <w:rtl/>
          <w:lang w:bidi="fa-IR"/>
        </w:rPr>
        <w:t>به طور کلی آب</w:t>
      </w:r>
      <w:r w:rsidR="00B407A7" w:rsidRPr="00E265DC">
        <w:rPr>
          <w:rFonts w:hint="cs"/>
          <w:rtl/>
          <w:lang w:bidi="fa-IR"/>
        </w:rPr>
        <w:softHyphen/>
      </w:r>
      <w:r w:rsidR="003A6A9E">
        <w:rPr>
          <w:rFonts w:hint="cs"/>
          <w:rtl/>
          <w:lang w:bidi="fa-IR"/>
        </w:rPr>
        <w:t>انبار</w:t>
      </w:r>
      <w:r w:rsidR="00B407A7" w:rsidRPr="00E265DC">
        <w:rPr>
          <w:rFonts w:hint="cs"/>
          <w:rtl/>
          <w:lang w:bidi="fa-IR"/>
        </w:rPr>
        <w:t>های این شهر دارای چهار عنصر عمومی مخزن، گنبد، دهانه و میلک می</w:t>
      </w:r>
      <w:r w:rsidR="00B407A7" w:rsidRPr="00E265DC">
        <w:rPr>
          <w:rFonts w:hint="cs"/>
          <w:rtl/>
          <w:lang w:bidi="fa-IR"/>
        </w:rPr>
        <w:softHyphen/>
        <w:t xml:space="preserve">باشند. در ادامه هریک از این عناصر به صورت جداگانه مورد بررسی قرار داده </w:t>
      </w:r>
      <w:r w:rsidR="006A7BB6">
        <w:rPr>
          <w:rFonts w:hint="cs"/>
          <w:rtl/>
          <w:lang w:bidi="fa-IR"/>
        </w:rPr>
        <w:t>می</w:t>
      </w:r>
      <w:r w:rsidR="006A7BB6">
        <w:rPr>
          <w:rFonts w:hint="cs"/>
          <w:rtl/>
          <w:lang w:bidi="fa-IR"/>
        </w:rPr>
        <w:softHyphen/>
        <w:t>شود</w:t>
      </w:r>
      <w:r w:rsidR="00B407A7" w:rsidRPr="00E265DC">
        <w:rPr>
          <w:rFonts w:hint="cs"/>
          <w:rtl/>
          <w:lang w:bidi="fa-IR"/>
        </w:rPr>
        <w:t xml:space="preserve"> تا در صورت امکان علاوه بر گونه</w:t>
      </w:r>
      <w:r w:rsidR="00B407A7" w:rsidRPr="00E265DC">
        <w:rPr>
          <w:rFonts w:hint="cs"/>
          <w:rtl/>
          <w:lang w:bidi="fa-IR"/>
        </w:rPr>
        <w:softHyphen/>
        <w:t>بندی هر یک از آنها بتوان تاریخ ساخت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های نامشخص را نیز بر اساس شواهد بدست آمده تعیین نمود. </w:t>
      </w:r>
    </w:p>
    <w:p w:rsidR="00FE0F6E" w:rsidRPr="00E265DC" w:rsidRDefault="00FE0F6E" w:rsidP="00697721">
      <w:pPr>
        <w:pStyle w:val="ListParagraph"/>
        <w:numPr>
          <w:ilvl w:val="0"/>
          <w:numId w:val="58"/>
        </w:numPr>
        <w:ind w:left="27" w:firstLine="256"/>
        <w:jc w:val="both"/>
        <w:rPr>
          <w:rtl/>
          <w:lang w:bidi="fa-IR"/>
        </w:rPr>
      </w:pPr>
      <w:r w:rsidRPr="00E265DC">
        <w:rPr>
          <w:rFonts w:hint="cs"/>
          <w:rtl/>
          <w:lang w:bidi="fa-IR"/>
        </w:rPr>
        <w:t>گنبد و پشت بند مهاری: در جدول زیر آب</w:t>
      </w:r>
      <w:r w:rsidRPr="00E265DC">
        <w:rPr>
          <w:rFonts w:hint="cs"/>
          <w:rtl/>
          <w:lang w:bidi="fa-IR"/>
        </w:rPr>
        <w:softHyphen/>
      </w:r>
      <w:r w:rsidR="003A6A9E">
        <w:rPr>
          <w:rFonts w:hint="cs"/>
          <w:rtl/>
          <w:lang w:bidi="fa-IR"/>
        </w:rPr>
        <w:t>انبار</w:t>
      </w:r>
      <w:r w:rsidRPr="00E265DC">
        <w:rPr>
          <w:rFonts w:hint="cs"/>
          <w:rtl/>
          <w:lang w:bidi="fa-IR"/>
        </w:rPr>
        <w:t xml:space="preserve">های </w:t>
      </w:r>
      <w:r>
        <w:rPr>
          <w:rFonts w:hint="cs"/>
          <w:rtl/>
          <w:lang w:bidi="fa-IR"/>
        </w:rPr>
        <w:t xml:space="preserve">با مخزن </w:t>
      </w:r>
      <w:r w:rsidRPr="00E265DC">
        <w:rPr>
          <w:rFonts w:hint="cs"/>
          <w:rtl/>
          <w:lang w:bidi="fa-IR"/>
        </w:rPr>
        <w:t>دایره</w:t>
      </w:r>
      <w:r w:rsidRPr="00E265DC">
        <w:rPr>
          <w:rFonts w:hint="cs"/>
          <w:rtl/>
          <w:lang w:bidi="fa-IR"/>
        </w:rPr>
        <w:softHyphen/>
        <w:t xml:space="preserve">ای </w:t>
      </w:r>
      <w:r>
        <w:rPr>
          <w:rFonts w:hint="cs"/>
          <w:rtl/>
          <w:lang w:bidi="fa-IR"/>
        </w:rPr>
        <w:t xml:space="preserve">بر اساس دوره ساخت و شکل کلی گنبد </w:t>
      </w:r>
      <w:r w:rsidRPr="00E265DC">
        <w:rPr>
          <w:rFonts w:hint="cs"/>
          <w:rtl/>
          <w:lang w:bidi="fa-IR"/>
        </w:rPr>
        <w:t>دسته</w:t>
      </w:r>
      <w:r w:rsidRPr="00E265DC">
        <w:rPr>
          <w:rFonts w:hint="cs"/>
          <w:rtl/>
          <w:lang w:bidi="fa-IR"/>
        </w:rPr>
        <w:softHyphen/>
        <w:t>بندی شده</w:t>
      </w:r>
      <w:r w:rsidRPr="00E265DC">
        <w:rPr>
          <w:rFonts w:hint="cs"/>
          <w:rtl/>
          <w:lang w:bidi="fa-IR"/>
        </w:rPr>
        <w:softHyphen/>
        <w:t>اند. به طور کلی نوع قوس گنبدها بسیار متفاوت می</w:t>
      </w:r>
      <w:r w:rsidRPr="00E265DC">
        <w:rPr>
          <w:rFonts w:hint="cs"/>
          <w:rtl/>
          <w:lang w:bidi="fa-IR"/>
        </w:rPr>
        <w:softHyphen/>
        <w:t xml:space="preserve">باشد. </w:t>
      </w:r>
      <w:r w:rsidR="00531D05">
        <w:rPr>
          <w:rFonts w:hint="cs"/>
          <w:rtl/>
          <w:lang w:bidi="fa-IR"/>
        </w:rPr>
        <w:t xml:space="preserve">علاوه بر آن </w:t>
      </w:r>
      <w:r w:rsidRPr="00E265DC">
        <w:rPr>
          <w:rFonts w:hint="cs"/>
          <w:rtl/>
          <w:lang w:bidi="fa-IR"/>
        </w:rPr>
        <w:t xml:space="preserve">به دلیل مرمت </w:t>
      </w:r>
      <w:r w:rsidR="00900B36">
        <w:rPr>
          <w:rFonts w:hint="cs"/>
          <w:rtl/>
          <w:lang w:bidi="fa-IR"/>
        </w:rPr>
        <w:t xml:space="preserve">مکرر </w:t>
      </w:r>
      <w:r w:rsidRPr="00E265DC">
        <w:rPr>
          <w:rFonts w:hint="cs"/>
          <w:rtl/>
          <w:lang w:bidi="fa-IR"/>
        </w:rPr>
        <w:t>پوشش خارجی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w:t>
      </w:r>
      <w:r w:rsidR="00531D05">
        <w:rPr>
          <w:rFonts w:hint="cs"/>
          <w:rtl/>
          <w:lang w:bidi="fa-IR"/>
        </w:rPr>
        <w:t>در سالهای قبل، شکل گنبدها</w:t>
      </w:r>
      <w:r w:rsidRPr="00E265DC">
        <w:rPr>
          <w:rFonts w:hint="cs"/>
          <w:rtl/>
          <w:lang w:bidi="fa-IR"/>
        </w:rPr>
        <w:t xml:space="preserve"> اندکی تغ</w:t>
      </w:r>
      <w:r w:rsidR="00263027">
        <w:rPr>
          <w:rFonts w:hint="cs"/>
          <w:rtl/>
          <w:lang w:bidi="fa-IR"/>
        </w:rPr>
        <w:t>ییر داشته</w:t>
      </w:r>
      <w:r w:rsidR="00263027">
        <w:rPr>
          <w:rFonts w:hint="cs"/>
          <w:rtl/>
          <w:lang w:bidi="fa-IR"/>
        </w:rPr>
        <w:softHyphen/>
        <w:t>است. در جدول</w:t>
      </w:r>
      <w:r w:rsidR="007D65AE">
        <w:rPr>
          <w:rFonts w:hint="cs"/>
          <w:rtl/>
          <w:lang w:bidi="fa-IR"/>
        </w:rPr>
        <w:t xml:space="preserve"> ارائه </w:t>
      </w:r>
      <w:r w:rsidR="001807B5">
        <w:rPr>
          <w:rFonts w:hint="cs"/>
          <w:rtl/>
          <w:lang w:bidi="fa-IR"/>
        </w:rPr>
        <w:t>شده</w:t>
      </w:r>
      <w:r w:rsidR="00263027">
        <w:rPr>
          <w:rFonts w:hint="cs"/>
          <w:rtl/>
          <w:lang w:bidi="fa-IR"/>
        </w:rPr>
        <w:t xml:space="preserve"> </w:t>
      </w:r>
      <w:r w:rsidRPr="00E265DC">
        <w:rPr>
          <w:rFonts w:hint="cs"/>
          <w:rtl/>
          <w:lang w:bidi="fa-IR"/>
        </w:rPr>
        <w:t xml:space="preserve">در </w:t>
      </w:r>
      <w:r w:rsidR="00E71431">
        <w:rPr>
          <w:rFonts w:hint="cs"/>
          <w:rtl/>
          <w:lang w:bidi="fa-IR"/>
        </w:rPr>
        <w:t>پیوست 2</w:t>
      </w:r>
      <w:r w:rsidRPr="00E265DC">
        <w:rPr>
          <w:rFonts w:hint="cs"/>
          <w:rtl/>
          <w:lang w:bidi="fa-IR"/>
        </w:rPr>
        <w:t>، نسبت خیز به ارتفاع گنبدها محاسبه گردیده</w:t>
      </w:r>
      <w:r w:rsidRPr="00E265DC">
        <w:rPr>
          <w:rFonts w:hint="cs"/>
          <w:rtl/>
          <w:lang w:bidi="fa-IR"/>
        </w:rPr>
        <w:softHyphen/>
        <w:t>است. طبق نمودار مشخص می</w:t>
      </w:r>
      <w:r w:rsidRPr="00E265DC">
        <w:rPr>
          <w:rFonts w:hint="cs"/>
          <w:rtl/>
          <w:lang w:bidi="fa-IR"/>
        </w:rPr>
        <w:softHyphen/>
        <w:t xml:space="preserve">شود که گنبد </w:t>
      </w:r>
      <w:r w:rsidR="007E3581">
        <w:rPr>
          <w:rFonts w:hint="cs"/>
          <w:rtl/>
          <w:lang w:bidi="fa-IR"/>
        </w:rPr>
        <w:t>60</w:t>
      </w: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 xml:space="preserve">ها دارای ارتفاع متوسط بوده و خیز آنها بین </w:t>
      </w:r>
      <w:r w:rsidR="00D87AC5">
        <w:rPr>
          <w:rFonts w:hint="cs"/>
          <w:rtl/>
          <w:lang w:bidi="fa-IR"/>
        </w:rPr>
        <w:t>5/0</w:t>
      </w:r>
      <w:r w:rsidRPr="00E265DC">
        <w:rPr>
          <w:rFonts w:hint="cs"/>
          <w:rtl/>
          <w:lang w:bidi="fa-IR"/>
        </w:rPr>
        <w:t>و</w:t>
      </w:r>
      <w:r w:rsidR="00D87AC5">
        <w:rPr>
          <w:rFonts w:hint="cs"/>
          <w:rtl/>
          <w:lang w:bidi="fa-IR"/>
        </w:rPr>
        <w:t>6/0</w:t>
      </w:r>
      <w:r w:rsidRPr="00E265DC">
        <w:rPr>
          <w:rFonts w:hint="cs"/>
          <w:rtl/>
          <w:lang w:bidi="fa-IR"/>
        </w:rPr>
        <w:t xml:space="preserve"> می</w:t>
      </w:r>
      <w:r w:rsidRPr="00E265DC">
        <w:rPr>
          <w:rFonts w:hint="cs"/>
          <w:rtl/>
          <w:lang w:bidi="fa-IR"/>
        </w:rPr>
        <w:softHyphen/>
        <w:t>باشد.</w:t>
      </w:r>
      <w:r w:rsidR="00EA6866">
        <w:rPr>
          <w:rFonts w:hint="cs"/>
          <w:rtl/>
          <w:lang w:bidi="fa-IR"/>
        </w:rPr>
        <w:t>34</w:t>
      </w:r>
      <w:r w:rsidRPr="00E265DC">
        <w:rPr>
          <w:rFonts w:hint="cs"/>
          <w:rtl/>
          <w:lang w:bidi="fa-IR"/>
        </w:rPr>
        <w:t xml:space="preserve"> % آنها دارای گنبد با ارتفاع کوتاه بوده و خیز آنها </w:t>
      </w:r>
      <w:r w:rsidR="00A8044F">
        <w:rPr>
          <w:rFonts w:hint="cs"/>
          <w:rtl/>
          <w:lang w:bidi="fa-IR"/>
        </w:rPr>
        <w:t>4/0</w:t>
      </w:r>
      <w:r w:rsidRPr="00E265DC">
        <w:rPr>
          <w:rFonts w:hint="cs"/>
          <w:rtl/>
          <w:lang w:bidi="fa-IR"/>
        </w:rPr>
        <w:t xml:space="preserve"> می</w:t>
      </w:r>
      <w:r w:rsidRPr="00E265DC">
        <w:rPr>
          <w:rFonts w:hint="cs"/>
          <w:rtl/>
          <w:lang w:bidi="fa-IR"/>
        </w:rPr>
        <w:softHyphen/>
        <w:t>باشد. سایر آب</w:t>
      </w:r>
      <w:r w:rsidRPr="00E265DC">
        <w:rPr>
          <w:rFonts w:hint="cs"/>
          <w:rtl/>
          <w:lang w:bidi="fa-IR"/>
        </w:rPr>
        <w:softHyphen/>
      </w:r>
      <w:r w:rsidR="003A6A9E">
        <w:rPr>
          <w:rFonts w:hint="cs"/>
          <w:rtl/>
          <w:lang w:bidi="fa-IR"/>
        </w:rPr>
        <w:t>انبار</w:t>
      </w:r>
      <w:r w:rsidRPr="00E265DC">
        <w:rPr>
          <w:rFonts w:hint="cs"/>
          <w:rtl/>
          <w:lang w:bidi="fa-IR"/>
        </w:rPr>
        <w:t>ها که تعداد آنها بسیار کم می</w:t>
      </w:r>
      <w:r w:rsidRPr="00E265DC">
        <w:rPr>
          <w:rFonts w:hint="cs"/>
          <w:rtl/>
          <w:lang w:bidi="fa-IR"/>
        </w:rPr>
        <w:softHyphen/>
        <w:t>باشد نیز دارای گنبد با ارتفاع بلند می</w:t>
      </w:r>
      <w:r w:rsidRPr="00E265DC">
        <w:rPr>
          <w:rFonts w:hint="cs"/>
          <w:rtl/>
          <w:lang w:bidi="fa-IR"/>
        </w:rPr>
        <w:softHyphen/>
        <w:t>باشند.</w:t>
      </w:r>
    </w:p>
    <w:p w:rsidR="00FE0F6E" w:rsidRDefault="00495CDD" w:rsidP="00B413DF">
      <w:pPr>
        <w:spacing w:after="0"/>
        <w:ind w:firstLine="283"/>
        <w:jc w:val="both"/>
        <w:rPr>
          <w:rtl/>
          <w:lang w:bidi="fa-IR"/>
        </w:rPr>
      </w:pPr>
      <w:r w:rsidRPr="00E265DC">
        <w:rPr>
          <w:rFonts w:hint="cs"/>
          <w:rtl/>
          <w:lang w:bidi="fa-IR"/>
        </w:rPr>
        <w:t>پشت بند مهاری گنبد</w:t>
      </w:r>
      <w:r>
        <w:rPr>
          <w:rFonts w:hint="cs"/>
          <w:rtl/>
          <w:lang w:bidi="fa-IR"/>
        </w:rPr>
        <w:t>،</w:t>
      </w:r>
      <w:r w:rsidRPr="00E265DC">
        <w:rPr>
          <w:rFonts w:hint="cs"/>
          <w:noProof/>
          <w:rtl/>
        </w:rPr>
        <w:t xml:space="preserve"> </w:t>
      </w:r>
      <w:r w:rsidR="00FE0F6E" w:rsidRPr="00E265DC">
        <w:rPr>
          <w:rFonts w:hint="cs"/>
          <w:rtl/>
          <w:lang w:bidi="fa-IR"/>
        </w:rPr>
        <w:t>عنصر دیگری</w:t>
      </w:r>
      <w:r w:rsidR="009C18BC">
        <w:rPr>
          <w:rFonts w:hint="cs"/>
          <w:rtl/>
          <w:lang w:bidi="fa-IR"/>
        </w:rPr>
        <w:t xml:space="preserve"> </w:t>
      </w:r>
      <w:r w:rsidR="00F42055">
        <w:rPr>
          <w:rFonts w:hint="cs"/>
          <w:rtl/>
          <w:lang w:bidi="fa-IR"/>
        </w:rPr>
        <w:t xml:space="preserve">است </w:t>
      </w:r>
      <w:r w:rsidR="009C18BC">
        <w:rPr>
          <w:rFonts w:hint="cs"/>
          <w:rtl/>
          <w:lang w:bidi="fa-IR"/>
        </w:rPr>
        <w:t>که در شکل ظاهری آب</w:t>
      </w:r>
      <w:r w:rsidR="009C18BC">
        <w:rPr>
          <w:rFonts w:hint="cs"/>
          <w:rtl/>
          <w:lang w:bidi="fa-IR"/>
        </w:rPr>
        <w:softHyphen/>
      </w:r>
      <w:r w:rsidR="003A6A9E">
        <w:rPr>
          <w:rFonts w:hint="cs"/>
          <w:rtl/>
          <w:lang w:bidi="fa-IR"/>
        </w:rPr>
        <w:t>انبار</w:t>
      </w:r>
      <w:r w:rsidR="009C18BC">
        <w:rPr>
          <w:rFonts w:hint="cs"/>
          <w:rtl/>
          <w:lang w:bidi="fa-IR"/>
        </w:rPr>
        <w:t xml:space="preserve"> تاثیر</w:t>
      </w:r>
      <w:r w:rsidR="00FE0F6E" w:rsidRPr="00E265DC">
        <w:rPr>
          <w:rFonts w:hint="cs"/>
          <w:rtl/>
          <w:lang w:bidi="fa-IR"/>
        </w:rPr>
        <w:t xml:space="preserve">گذار </w:t>
      </w:r>
      <w:r w:rsidR="00F42055">
        <w:rPr>
          <w:rFonts w:hint="cs"/>
          <w:rtl/>
          <w:lang w:bidi="fa-IR"/>
        </w:rPr>
        <w:t>می</w:t>
      </w:r>
      <w:r w:rsidR="00F42055">
        <w:rPr>
          <w:rFonts w:hint="cs"/>
          <w:rtl/>
          <w:lang w:bidi="fa-IR"/>
        </w:rPr>
        <w:softHyphen/>
        <w:t>باشد</w:t>
      </w:r>
      <w:r w:rsidR="00FE0F6E" w:rsidRPr="00E265DC">
        <w:rPr>
          <w:rFonts w:hint="cs"/>
          <w:rtl/>
          <w:lang w:bidi="fa-IR"/>
        </w:rPr>
        <w:t>. این پشت بند نیز در نوع خود دارای تنوع بسیار می</w:t>
      </w:r>
      <w:r w:rsidR="00FE0F6E" w:rsidRPr="00E265DC">
        <w:rPr>
          <w:rFonts w:hint="cs"/>
          <w:rtl/>
          <w:lang w:bidi="fa-IR"/>
        </w:rPr>
        <w:softHyphen/>
      </w:r>
      <w:r w:rsidR="00FE0F6E" w:rsidRPr="00E265DC">
        <w:rPr>
          <w:rtl/>
          <w:lang w:bidi="fa-IR"/>
        </w:rPr>
        <w:softHyphen/>
      </w:r>
      <w:r w:rsidR="00FE0F6E" w:rsidRPr="00E265DC">
        <w:rPr>
          <w:rFonts w:hint="cs"/>
          <w:rtl/>
          <w:lang w:bidi="fa-IR"/>
        </w:rPr>
        <w:t xml:space="preserve">باشد. متاسفانه </w:t>
      </w:r>
      <w:r w:rsidR="00FE0F6E" w:rsidRPr="00E265DC">
        <w:rPr>
          <w:rFonts w:hint="cs"/>
          <w:rtl/>
          <w:lang w:bidi="fa-IR"/>
        </w:rPr>
        <w:lastRenderedPageBreak/>
        <w:t>بخش</w:t>
      </w:r>
      <w:r w:rsidR="00FE0F6E" w:rsidRPr="00E265DC">
        <w:rPr>
          <w:rFonts w:hint="cs"/>
          <w:rtl/>
          <w:lang w:bidi="fa-IR"/>
        </w:rPr>
        <w:softHyphen/>
        <w:t xml:space="preserve">های </w:t>
      </w:r>
      <w:r w:rsidR="004569AE">
        <w:rPr>
          <w:rFonts w:hint="cs"/>
          <w:rtl/>
          <w:lang w:bidi="fa-IR"/>
        </w:rPr>
        <w:t>زیرین</w:t>
      </w:r>
      <w:r w:rsidR="00FE0F6E" w:rsidRPr="00E265DC">
        <w:rPr>
          <w:rFonts w:hint="cs"/>
          <w:rtl/>
          <w:lang w:bidi="fa-IR"/>
        </w:rPr>
        <w:t xml:space="preserve"> این عنصر همچون دهانه</w:t>
      </w:r>
      <w:r w:rsidR="00FE0F6E" w:rsidRPr="00E265DC">
        <w:rPr>
          <w:rFonts w:hint="cs"/>
          <w:rtl/>
          <w:lang w:bidi="fa-IR"/>
        </w:rPr>
        <w:softHyphen/>
        <w:t>ها، به دلیل بالا آمدن سطح خیابان</w:t>
      </w:r>
      <w:r w:rsidR="00FE0F6E" w:rsidRPr="00E265DC">
        <w:rPr>
          <w:rFonts w:hint="cs"/>
          <w:rtl/>
          <w:lang w:bidi="fa-IR"/>
        </w:rPr>
        <w:softHyphen/>
        <w:t>ها، در زیر زمین مدفون شده است. پشت</w:t>
      </w:r>
      <w:r w:rsidR="00FE0F6E" w:rsidRPr="00E265DC">
        <w:rPr>
          <w:rFonts w:hint="cs"/>
          <w:rtl/>
          <w:lang w:bidi="fa-IR"/>
        </w:rPr>
        <w:softHyphen/>
        <w:t>بندها را با توجه به ارتفاع آنها می</w:t>
      </w:r>
      <w:r w:rsidR="00FE0F6E" w:rsidRPr="00E265DC">
        <w:rPr>
          <w:rFonts w:hint="cs"/>
          <w:rtl/>
          <w:lang w:bidi="fa-IR"/>
        </w:rPr>
        <w:softHyphen/>
        <w:t>توان به سه دسته کوتاه(کمتر از یک متر)، متوسط(بین یک تا دو متر) و بلند(بیشتر از دو متر) تقسیم نمود. از نظر شکلی نیز، پشت</w:t>
      </w:r>
      <w:r w:rsidR="00FE0F6E" w:rsidRPr="00E265DC">
        <w:rPr>
          <w:rFonts w:hint="cs"/>
          <w:rtl/>
          <w:lang w:bidi="fa-IR"/>
        </w:rPr>
        <w:softHyphen/>
        <w:t>بندها به سه دسته تقسیم می</w:t>
      </w:r>
      <w:r w:rsidR="00FE0F6E" w:rsidRPr="00E265DC">
        <w:rPr>
          <w:rFonts w:hint="cs"/>
          <w:rtl/>
          <w:lang w:bidi="fa-IR"/>
        </w:rPr>
        <w:softHyphen/>
        <w:t>شوند: پشت</w:t>
      </w:r>
      <w:r w:rsidR="00FE0F6E" w:rsidRPr="00E265DC">
        <w:rPr>
          <w:rFonts w:hint="cs"/>
          <w:rtl/>
          <w:lang w:bidi="fa-IR"/>
        </w:rPr>
        <w:softHyphen/>
        <w:t>بندهای ساده</w:t>
      </w:r>
      <w:r w:rsidR="00FE0F6E" w:rsidRPr="00E265DC">
        <w:rPr>
          <w:rFonts w:hint="cs"/>
          <w:rtl/>
          <w:lang w:bidi="fa-IR"/>
        </w:rPr>
        <w:softHyphen/>
        <w:t>ی ساخته شده در یک طراز ارتفاعی، پشت</w:t>
      </w:r>
      <w:r w:rsidR="00FE0F6E" w:rsidRPr="00E265DC">
        <w:rPr>
          <w:rFonts w:hint="cs"/>
          <w:rtl/>
          <w:lang w:bidi="fa-IR"/>
        </w:rPr>
        <w:softHyphen/>
        <w:t>بندهای ساده</w:t>
      </w:r>
      <w:r w:rsidR="00FE0F6E" w:rsidRPr="00E265DC">
        <w:rPr>
          <w:rFonts w:hint="cs"/>
          <w:rtl/>
          <w:lang w:bidi="fa-IR"/>
        </w:rPr>
        <w:softHyphen/>
        <w:t>ی ساخته شده در دو یا سه طراز ارتفاعی و پشت</w:t>
      </w:r>
      <w:r w:rsidR="00FE0F6E" w:rsidRPr="00E265DC">
        <w:rPr>
          <w:rFonts w:hint="cs"/>
          <w:rtl/>
          <w:lang w:bidi="fa-IR"/>
        </w:rPr>
        <w:softHyphen/>
        <w:t>بندهای دارای تزئینات که تنها در دو آب</w:t>
      </w:r>
      <w:r w:rsidR="00FE0F6E" w:rsidRPr="00E265DC">
        <w:rPr>
          <w:rFonts w:hint="cs"/>
          <w:rtl/>
          <w:lang w:bidi="fa-IR"/>
        </w:rPr>
        <w:softHyphen/>
      </w:r>
      <w:r w:rsidR="003A6A9E">
        <w:rPr>
          <w:rFonts w:hint="cs"/>
          <w:rtl/>
          <w:lang w:bidi="fa-IR"/>
        </w:rPr>
        <w:t>انبار</w:t>
      </w:r>
      <w:r w:rsidR="00FE0F6E" w:rsidRPr="00E265DC">
        <w:rPr>
          <w:rFonts w:hint="cs"/>
          <w:rtl/>
          <w:lang w:bidi="fa-IR"/>
        </w:rPr>
        <w:t xml:space="preserve"> قنبر بیگی و شش فخ دیده می</w:t>
      </w:r>
      <w:r w:rsidR="00FE0F6E" w:rsidRPr="00E265DC">
        <w:rPr>
          <w:rFonts w:hint="cs"/>
          <w:rtl/>
          <w:lang w:bidi="fa-IR"/>
        </w:rPr>
        <w:softHyphen/>
        <w:t xml:space="preserve">شود. </w:t>
      </w:r>
    </w:p>
    <w:p w:rsidR="00B407A7" w:rsidRPr="00E265DC" w:rsidRDefault="003F0817" w:rsidP="00B413DF">
      <w:pPr>
        <w:spacing w:after="0"/>
        <w:ind w:firstLine="283"/>
        <w:jc w:val="both"/>
        <w:rPr>
          <w:rtl/>
          <w:lang w:bidi="fa-IR"/>
        </w:rPr>
      </w:pPr>
      <w:r w:rsidRPr="00E265DC">
        <w:rPr>
          <w:rFonts w:hint="cs"/>
          <w:noProof/>
          <w:rtl/>
        </w:rPr>
        <mc:AlternateContent>
          <mc:Choice Requires="wpg">
            <w:drawing>
              <wp:anchor distT="0" distB="0" distL="114300" distR="114300" simplePos="0" relativeHeight="251922432" behindDoc="0" locked="0" layoutInCell="1" allowOverlap="1" wp14:anchorId="512B8E38" wp14:editId="0EFBD157">
                <wp:simplePos x="0" y="0"/>
                <wp:positionH relativeFrom="margin">
                  <wp:posOffset>-130810</wp:posOffset>
                </wp:positionH>
                <wp:positionV relativeFrom="margin">
                  <wp:posOffset>-173990</wp:posOffset>
                </wp:positionV>
                <wp:extent cx="5270500" cy="3634105"/>
                <wp:effectExtent l="0" t="0" r="6350" b="4445"/>
                <wp:wrapSquare wrapText="bothSides"/>
                <wp:docPr id="443" name="Group 443"/>
                <wp:cNvGraphicFramePr/>
                <a:graphic xmlns:a="http://schemas.openxmlformats.org/drawingml/2006/main">
                  <a:graphicData uri="http://schemas.microsoft.com/office/word/2010/wordprocessingGroup">
                    <wpg:wgp>
                      <wpg:cNvGrpSpPr/>
                      <wpg:grpSpPr>
                        <a:xfrm>
                          <a:off x="0" y="0"/>
                          <a:ext cx="5270500" cy="3634105"/>
                          <a:chOff x="0" y="-95448"/>
                          <a:chExt cx="6169025" cy="4254614"/>
                        </a:xfrm>
                      </wpg:grpSpPr>
                      <wpg:grpSp>
                        <wpg:cNvPr id="444" name="Group 444"/>
                        <wpg:cNvGrpSpPr/>
                        <wpg:grpSpPr>
                          <a:xfrm>
                            <a:off x="0" y="-95448"/>
                            <a:ext cx="6169025" cy="4254614"/>
                            <a:chOff x="0" y="-95448"/>
                            <a:chExt cx="6169025" cy="4254614"/>
                          </a:xfrm>
                        </wpg:grpSpPr>
                        <wpg:grpSp>
                          <wpg:cNvPr id="445" name="Group 445"/>
                          <wpg:cNvGrpSpPr/>
                          <wpg:grpSpPr>
                            <a:xfrm>
                              <a:off x="0" y="-95448"/>
                              <a:ext cx="6169025" cy="4115633"/>
                              <a:chOff x="0" y="-179598"/>
                              <a:chExt cx="6169232" cy="4115648"/>
                            </a:xfrm>
                          </wpg:grpSpPr>
                          <wpg:grpSp>
                            <wpg:cNvPr id="446" name="Group 446"/>
                            <wpg:cNvGrpSpPr/>
                            <wpg:grpSpPr>
                              <a:xfrm>
                                <a:off x="0" y="112196"/>
                                <a:ext cx="6169232" cy="3823854"/>
                                <a:chOff x="0" y="0"/>
                                <a:chExt cx="6169232" cy="3823854"/>
                              </a:xfrm>
                            </wpg:grpSpPr>
                            <wpg:grpSp>
                              <wpg:cNvPr id="447" name="Group 447"/>
                              <wpg:cNvGrpSpPr/>
                              <wpg:grpSpPr>
                                <a:xfrm>
                                  <a:off x="0" y="0"/>
                                  <a:ext cx="6169232" cy="3823854"/>
                                  <a:chOff x="0" y="0"/>
                                  <a:chExt cx="6169232" cy="3823854"/>
                                </a:xfrm>
                              </wpg:grpSpPr>
                              <wpg:grpSp>
                                <wpg:cNvPr id="512" name="Group 512"/>
                                <wpg:cNvGrpSpPr/>
                                <wpg:grpSpPr>
                                  <a:xfrm>
                                    <a:off x="0" y="0"/>
                                    <a:ext cx="6169232" cy="3823854"/>
                                    <a:chOff x="0" y="0"/>
                                    <a:chExt cx="6169232" cy="3823854"/>
                                  </a:xfrm>
                                </wpg:grpSpPr>
                                <wpg:grpSp>
                                  <wpg:cNvPr id="513" name="Group 513"/>
                                  <wpg:cNvGrpSpPr/>
                                  <wpg:grpSpPr>
                                    <a:xfrm>
                                      <a:off x="0" y="0"/>
                                      <a:ext cx="6169232" cy="3823854"/>
                                      <a:chOff x="0" y="0"/>
                                      <a:chExt cx="6169232" cy="3823854"/>
                                    </a:xfrm>
                                  </wpg:grpSpPr>
                                  <pic:pic xmlns:pic="http://schemas.openxmlformats.org/drawingml/2006/picture">
                                    <pic:nvPicPr>
                                      <pic:cNvPr id="514" name="Picture 514"/>
                                      <pic:cNvPicPr>
                                        <a:picLocks noChangeAspect="1"/>
                                      </pic:cNvPicPr>
                                    </pic:nvPicPr>
                                    <pic:blipFill rotWithShape="1">
                                      <a:blip r:embed="rId282" cstate="email">
                                        <a:extLst>
                                          <a:ext uri="{28A0092B-C50C-407E-A947-70E740481C1C}">
                                            <a14:useLocalDpi xmlns:a14="http://schemas.microsoft.com/office/drawing/2010/main"/>
                                          </a:ext>
                                        </a:extLst>
                                      </a:blip>
                                      <a:srcRect/>
                                      <a:stretch/>
                                    </pic:blipFill>
                                    <pic:spPr bwMode="auto">
                                      <a:xfrm>
                                        <a:off x="0" y="0"/>
                                        <a:ext cx="6169232" cy="3823854"/>
                                      </a:xfrm>
                                      <a:prstGeom prst="rect">
                                        <a:avLst/>
                                      </a:prstGeom>
                                      <a:ln>
                                        <a:noFill/>
                                      </a:ln>
                                      <a:extLst>
                                        <a:ext uri="{53640926-AAD7-44D8-BBD7-CCE9431645EC}">
                                          <a14:shadowObscured xmlns:a14="http://schemas.microsoft.com/office/drawing/2010/main"/>
                                        </a:ext>
                                      </a:extLst>
                                    </pic:spPr>
                                  </pic:pic>
                                  <wps:wsp>
                                    <wps:cNvPr id="515" name="Text Box 515"/>
                                    <wps:cNvSpPr txBox="1"/>
                                    <wps:spPr>
                                      <a:xfrm>
                                        <a:off x="5189517" y="0"/>
                                        <a:ext cx="560523" cy="3344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3F0817" w:rsidRDefault="00C433B9" w:rsidP="00FE0F6E">
                                          <w:pPr>
                                            <w:rPr>
                                              <w:sz w:val="24"/>
                                              <w:szCs w:val="24"/>
                                              <w:lang w:bidi="fa-IR"/>
                                            </w:rPr>
                                          </w:pPr>
                                          <w:r w:rsidRPr="003F0817">
                                            <w:rPr>
                                              <w:rFonts w:hint="cs"/>
                                              <w:sz w:val="24"/>
                                              <w:szCs w:val="24"/>
                                              <w:rtl/>
                                              <w:lang w:bidi="fa-IR"/>
                                            </w:rPr>
                                            <w:t>صفویه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16" name="Text Box 516"/>
                                  <wps:cNvSpPr txBox="1"/>
                                  <wps:spPr>
                                    <a:xfrm>
                                      <a:off x="3652113" y="11219"/>
                                      <a:ext cx="649849" cy="3232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3F0817" w:rsidRDefault="00C433B9" w:rsidP="00FE0F6E">
                                        <w:pPr>
                                          <w:rPr>
                                            <w:sz w:val="24"/>
                                            <w:szCs w:val="24"/>
                                            <w:lang w:bidi="fa-IR"/>
                                          </w:rPr>
                                        </w:pPr>
                                        <w:r w:rsidRPr="003F0817">
                                          <w:rPr>
                                            <w:rFonts w:hint="cs"/>
                                            <w:sz w:val="24"/>
                                            <w:szCs w:val="24"/>
                                            <w:rtl/>
                                            <w:lang w:bidi="fa-IR"/>
                                          </w:rPr>
                                          <w:t>قاجاریه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17" name="Text Box 517"/>
                                <wps:cNvSpPr txBox="1"/>
                                <wps:spPr>
                                  <a:xfrm>
                                    <a:off x="1576358" y="33659"/>
                                    <a:ext cx="629285" cy="3340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3F0817" w:rsidRDefault="00C433B9" w:rsidP="00FE0F6E">
                                      <w:pPr>
                                        <w:rPr>
                                          <w:sz w:val="24"/>
                                          <w:szCs w:val="24"/>
                                          <w:lang w:bidi="fa-IR"/>
                                        </w:rPr>
                                      </w:pPr>
                                      <w:r w:rsidRPr="003F0817">
                                        <w:rPr>
                                          <w:rFonts w:hint="cs"/>
                                          <w:sz w:val="24"/>
                                          <w:szCs w:val="24"/>
                                          <w:rtl/>
                                          <w:lang w:bidi="fa-IR"/>
                                        </w:rPr>
                                        <w:t>نامشخص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18" name="Text Box 518"/>
                              <wps:cNvSpPr txBox="1"/>
                              <wps:spPr>
                                <a:xfrm>
                                  <a:off x="73218" y="11219"/>
                                  <a:ext cx="560215" cy="3088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3F0817" w:rsidRDefault="00C433B9" w:rsidP="00FE0F6E">
                                    <w:pPr>
                                      <w:rPr>
                                        <w:sz w:val="24"/>
                                        <w:szCs w:val="24"/>
                                        <w:lang w:bidi="fa-IR"/>
                                      </w:rPr>
                                    </w:pPr>
                                    <w:r w:rsidRPr="003F0817">
                                      <w:rPr>
                                        <w:rFonts w:hint="cs"/>
                                        <w:sz w:val="24"/>
                                        <w:szCs w:val="24"/>
                                        <w:rtl/>
                                        <w:lang w:bidi="fa-IR"/>
                                      </w:rPr>
                                      <w:t>زندیه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19" name="Text Box 519"/>
                            <wps:cNvSpPr txBox="1"/>
                            <wps:spPr>
                              <a:xfrm>
                                <a:off x="377762" y="-179598"/>
                                <a:ext cx="5675418" cy="3344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AF2368" w:rsidRDefault="00C433B9" w:rsidP="00066EFF">
                                  <w:pPr>
                                    <w:pStyle w:val="Heading4"/>
                                    <w:rPr>
                                      <w:lang w:bidi="fa-IR"/>
                                    </w:rPr>
                                  </w:pPr>
                                  <w:bookmarkStart w:id="500" w:name="_Toc372153889"/>
                                  <w:bookmarkStart w:id="501" w:name="_Toc372303672"/>
                                  <w:r w:rsidRPr="00AF2368">
                                    <w:rPr>
                                      <w:rFonts w:hint="cs"/>
                                      <w:rtl/>
                                      <w:lang w:bidi="fa-IR"/>
                                    </w:rPr>
                                    <w:t>جدول شماره2: مقایسه شکل کلی آب</w:t>
                                  </w:r>
                                  <w:r w:rsidRPr="00AF2368">
                                    <w:rPr>
                                      <w:rFonts w:hint="cs"/>
                                      <w:rtl/>
                                      <w:lang w:bidi="fa-IR"/>
                                    </w:rPr>
                                    <w:softHyphen/>
                                  </w:r>
                                  <w:r>
                                    <w:rPr>
                                      <w:rFonts w:hint="cs"/>
                                      <w:rtl/>
                                      <w:lang w:bidi="fa-IR"/>
                                    </w:rPr>
                                    <w:t>انبار</w:t>
                                  </w:r>
                                  <w:r w:rsidRPr="00AF2368">
                                    <w:rPr>
                                      <w:rFonts w:hint="cs"/>
                                      <w:rtl/>
                                      <w:lang w:bidi="fa-IR"/>
                                    </w:rPr>
                                    <w:t>ها بر اساس دوره ساخت آب</w:t>
                                  </w:r>
                                  <w:r w:rsidRPr="00AF2368">
                                    <w:rPr>
                                      <w:rFonts w:hint="cs"/>
                                      <w:rtl/>
                                      <w:lang w:bidi="fa-IR"/>
                                    </w:rPr>
                                    <w:softHyphen/>
                                  </w:r>
                                  <w:r>
                                    <w:rPr>
                                      <w:rFonts w:hint="cs"/>
                                      <w:rtl/>
                                      <w:lang w:bidi="fa-IR"/>
                                    </w:rPr>
                                    <w:t>انبار</w:t>
                                  </w:r>
                                  <w:r w:rsidRPr="00AF2368">
                                    <w:rPr>
                                      <w:rFonts w:hint="cs"/>
                                      <w:rtl/>
                                      <w:lang w:bidi="fa-IR"/>
                                    </w:rPr>
                                    <w:t xml:space="preserve"> و شکل پشت بند</w:t>
                                  </w:r>
                                  <w:bookmarkEnd w:id="500"/>
                                  <w:bookmarkEnd w:id="50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20" name="Text Box 520"/>
                          <wps:cNvSpPr txBox="1"/>
                          <wps:spPr>
                            <a:xfrm>
                              <a:off x="2232707" y="3899783"/>
                              <a:ext cx="2116854" cy="2593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42136A" w:rsidRDefault="00C433B9" w:rsidP="00FE0F6E">
                                <w:pPr>
                                  <w:spacing w:line="120" w:lineRule="auto"/>
                                  <w:jc w:val="center"/>
                                  <w:rPr>
                                    <w:sz w:val="18"/>
                                    <w:szCs w:val="18"/>
                                    <w:lang w:bidi="fa-IR"/>
                                  </w:rPr>
                                </w:pPr>
                                <w:r>
                                  <w:rPr>
                                    <w:rFonts w:hint="cs"/>
                                    <w:sz w:val="18"/>
                                    <w:szCs w:val="18"/>
                                    <w:rtl/>
                                    <w:lang w:bidi="fa-IR"/>
                                  </w:rPr>
                                  <w:t>راهنما:      آب</w:t>
                                </w:r>
                                <w:r>
                                  <w:rPr>
                                    <w:rFonts w:hint="cs"/>
                                    <w:sz w:val="18"/>
                                    <w:szCs w:val="18"/>
                                    <w:rtl/>
                                    <w:lang w:bidi="fa-IR"/>
                                  </w:rPr>
                                  <w:softHyphen/>
                                  <w:t>انبارهای دارای شکل مشابه</w:t>
                                </w:r>
                              </w:p>
                            </w:txbxContent>
                          </wps:txbx>
                          <wps:bodyPr rot="0" spcFirstLastPara="0" vertOverflow="overflow" horzOverflow="overflow" vert="horz" wrap="square" lIns="36000" tIns="72000" rIns="36000" bIns="36000" numCol="1" spcCol="0" rtlCol="0" fromWordArt="0" anchor="t" anchorCtr="0" forceAA="0" compatLnSpc="1">
                            <a:prstTxWarp prst="textNoShape">
                              <a:avLst/>
                            </a:prstTxWarp>
                            <a:noAutofit/>
                          </wps:bodyPr>
                        </wps:wsp>
                      </wpg:grpSp>
                      <wps:wsp>
                        <wps:cNvPr id="521" name="Rectangle 521"/>
                        <wps:cNvSpPr/>
                        <wps:spPr>
                          <a:xfrm>
                            <a:off x="3651990" y="3982969"/>
                            <a:ext cx="89631" cy="95612"/>
                          </a:xfrm>
                          <a:prstGeom prst="rect">
                            <a:avLst/>
                          </a:prstGeom>
                          <a:no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2B8E38" id="Group 443" o:spid="_x0000_s1464" style="position:absolute;left:0;text-align:left;margin-left:-10.3pt;margin-top:-13.7pt;width:415pt;height:286.15pt;z-index:251922432;mso-position-horizontal-relative:margin;mso-position-vertical-relative:margin;mso-width-relative:margin;mso-height-relative:margin" coordorigin=",-954" coordsize="61690,425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">
                <v:group id="Group 444" o:spid="_x0000_s1465" style="position:absolute;top:-954;width:61690;height:42545" coordorigin=",-954" coordsize="61690,42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GG8UAAADcAAAADwAAAGRycy9kb3ducmV2LnhtbESPT2vCQBTE7wW/w/KE&#10;3uomNhWJriKi4kEK/gHx9sg+k2D2bciuSfz23UKhx2FmfsPMl72pREuNKy0riEcRCOLM6pJzBZfz&#10;9mMKwnlkjZVlUvAiB8vF4G2OqbYdH6k9+VwECLsUFRTe16mULivIoBvZmjh4d9sY9EE2udQNdgFu&#10;KjmOook0WHJYKLCmdUHZ4/Q0CnYddqvPeNMeHvf163b++r4eYlLqfdivZiA89f4//NfeawV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7hhvFAAAA3AAA&#10;AA8AAAAAAAAAAAAAAAAAqgIAAGRycy9kb3ducmV2LnhtbFBLBQYAAAAABAAEAPoAAACcAwAAAAA=&#10;">
                  <v:group id="Group 445" o:spid="_x0000_s1466" style="position:absolute;top:-954;width:61690;height:41155" coordorigin=",-1795" coordsize="61692,41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cjgMUAAADcAAAADwAAAGRycy9kb3ducmV2LnhtbESPQYvCMBSE78L+h/CE&#10;vWnaXZWlGkXEXTyIoC6It0fzbIvNS2liW/+9EQSPw8x8w8wWnSlFQ7UrLCuIhxEI4tTqgjMF/8ff&#10;wQ8I55E1lpZJwZ0cLOYfvRkm2ra8p+bgMxEg7BJUkHtfJVK6NCeDbmgr4uBdbG3QB1lnUtfYBrgp&#10;5VcUTaTBgsNCjhWtckqvh5tR8Ndiu/yO1832elndz8fx7rSNSanPfrecgvDU+Xf41d5oBa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C3I4DFAAAA3AAA&#10;AA8AAAAAAAAAAAAAAAAAqgIAAGRycy9kb3ducmV2LnhtbFBLBQYAAAAABAAEAPoAAACcAwAAAAA=&#10;">
                    <v:group id="Group 446" o:spid="_x0000_s1467" style="position:absolute;top:1121;width:61692;height:38239" coordsize="61692,38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GW998YAAADcAAAADwAAAGRycy9kb3ducmV2LnhtbESPT2vCQBTE7wW/w/IK&#10;3uommoqkriJSpQcpNBFKb4/sMwlm34bsNn++fbdQ6HGYmd8w2/1oGtFT52rLCuJFBIK4sLrmUsE1&#10;Pz1tQDiPrLGxTAomcrDfzR62mGo78Af1mS9FgLBLUUHlfZtK6YqKDLqFbYmDd7OdQR9kV0rd4RDg&#10;ppHLKFpLgzWHhQpbOlZU3LNvo+A84HBYxa/95X47Tl/58/vnJSal5o/j4QWEp9H/h//ab1pBkqz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Zb33xgAAANwA&#10;AAAPAAAAAAAAAAAAAAAAAKoCAABkcnMvZG93bnJldi54bWxQSwUGAAAAAAQABAD6AAAAnQMAAAAA&#10;">
                      <v:group id="Group 447" o:spid="_x0000_s1468" style="position:absolute;width:61692;height:38238" coordsize="61692,38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YbMYAAADcAAAADwAAAGRycy9kb3ducmV2LnhtbESPT2vCQBTE74LfYXmC&#10;t7qJtVqiq4i0pYcgqIXS2yP7TILZtyG75s+37xYKHoeZ+Q2z2fWmEi01rrSsIJ5FIIgzq0vOFXxd&#10;3p9eQTiPrLGyTAoGcrDbjkcbTLTt+ETt2eciQNglqKDwvk6kdFlBBt3M1sTBu9rGoA+yyaVusAtw&#10;U8l5FC2lwZLDQoE1HQrKbue7UfDRYbd/jt/a9HY9DD+Xl+N3GpNS00m/X4Pw1PtH+L/9qRUsFi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RhsxgAAANwA&#10;AAAPAAAAAAAAAAAAAAAAAKoCAABkcnMvZG93bnJldi54bWxQSwUGAAAAAAQABAD6AAAAnQMAAAAA&#10;">
                        <v:group id="Group 512" o:spid="_x0000_s1469" style="position:absolute;width:61692;height:38238" coordsize="61692,38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ybdMYAAADcAAAADwAAAGRycy9kb3ducmV2LnhtbESPT2vCQBTE74V+h+UV&#10;ems2sVgkdRURlR6CUCNIb4/sMwlm34bsmj/fvisUehxm5jfMcj2aRvTUudqygiSKQRAXVtdcKjjn&#10;+7cFCOeRNTaWScFEDtar56clptoO/E39yZciQNilqKDyvk2ldEVFBl1kW+LgXW1n0AfZlVJ3OAS4&#10;aeQsjj+kwZrDQoUtbSsqbqe7UXAYcNi8J7s+u123008+P16yhJR6fRk3nyA8jf4//Nf+0grmyQ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Jt0xgAAANwA&#10;AAAPAAAAAAAAAAAAAAAAAKoCAABkcnMvZG93bnJldi54bWxQSwUGAAAAAAQABAD6AAAAnQMAAAAA&#10;">
                          <v:group id="Group 513" o:spid="_x0000_s1470" style="position:absolute;width:61692;height:38238" coordsize="61692,38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A+78YAAADcAAAADwAAAGRycy9kb3ducmV2LnhtbESPT2vCQBTE74V+h+UV&#10;vNVNFIuk2YiIFQ9SqArS2yP78odk34bsNonf3i0Uehxm5jdMuplMKwbqXW1ZQTyPQBDnVtdcKrhe&#10;Pl7XIJxH1thaJgV3crDJnp9STLQd+YuGsy9FgLBLUEHlfZdI6fKKDLq57YiDV9jeoA+yL6XucQxw&#10;08pFFL1JgzWHhQo72lWUN+cfo+Aw4rhdxvvh1BS7+/dl9Xk7xaTU7GXavoPwNPn/8F/7qBWs4i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D7vxgAAANwA&#10;AAAPAAAAAAAAAAAAAAAAAKoCAABkcnMvZG93bnJldi54bWxQSwUGAAAAAAQABAD6AAAAnQMAAAAA&#10;">
                            <v:shape id="Picture 514" o:spid="_x0000_s1471" type="#_x0000_t75" style="position:absolute;width:61692;height:38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shKfEAAAA3AAAAA8AAABkcnMvZG93bnJldi54bWxEj0FrAjEUhO9C/0N4BW+addFWtkZRQdCL&#10;1LR4fiSvu9tuXpZN1PXfm0Khx2FmvmEWq9414kpdqD0rmIwzEMTG25pLBZ8fu9EcRIjIFhvPpOBO&#10;AVbLp8ECC+tvfKKrjqVIEA4FKqhibAspg6nIYRj7ljh5X75zGJPsSmk7vCW4a2SeZS/SYc1pocKW&#10;thWZH31xCrTJ6/xdn+TZ3pvXvTkcv/XmqNTwuV+/gYjUx//wX3tvFcwmU/g9k46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shKfEAAAA3AAAAA8AAAAAAAAAAAAAAAAA&#10;nwIAAGRycy9kb3ducmV2LnhtbFBLBQYAAAAABAAEAPcAAACQAwAAAAA=&#10;">
                              <v:imagedata r:id="rId283" o:title=""/>
                              <v:path arrowok="t"/>
                            </v:shape>
                            <v:shape id="Text Box 515" o:spid="_x0000_s1472" type="#_x0000_t202" style="position:absolute;left:51895;width:5605;height:3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WTX8YA&#10;AADcAAAADwAAAGRycy9kb3ducmV2LnhtbESPQWvCQBSE74X+h+UVems2CimSZg0hIC3FHtRcentm&#10;n0kw+zbNbjX213cFweMwM98wWT6ZXpxodJ1lBbMoBkFcW91xo6DarV4WIJxH1thbJgUXcpAvHx8y&#10;TLU984ZOW9+IAGGXooLW+yGV0tUtGXSRHYiDd7CjQR/k2Eg94jnATS/ncfwqDXYcFlocqGypPm5/&#10;jYLPcvWFm/3cLP768n19KIaf6jtR6vlpKt5AeJr8PXxrf2gFySyB65lw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7WTX8YAAADcAAAADwAAAAAAAAAAAAAAAACYAgAAZHJz&#10;L2Rvd25yZXYueG1sUEsFBgAAAAAEAAQA9QAAAIsDAAAAAA==&#10;" filled="f" stroked="f" strokeweight=".5pt">
                              <v:textbox>
                                <w:txbxContent>
                                  <w:p w:rsidR="00C433B9" w:rsidRPr="003F0817" w:rsidRDefault="00C433B9" w:rsidP="00FE0F6E">
                                    <w:pPr>
                                      <w:rPr>
                                        <w:sz w:val="24"/>
                                        <w:szCs w:val="24"/>
                                        <w:lang w:bidi="fa-IR"/>
                                      </w:rPr>
                                    </w:pPr>
                                    <w:r w:rsidRPr="003F0817">
                                      <w:rPr>
                                        <w:rFonts w:hint="cs"/>
                                        <w:sz w:val="24"/>
                                        <w:szCs w:val="24"/>
                                        <w:rtl/>
                                        <w:lang w:bidi="fa-IR"/>
                                      </w:rPr>
                                      <w:t>صفویه</w:t>
                                    </w:r>
                                  </w:p>
                                </w:txbxContent>
                              </v:textbox>
                            </v:shape>
                          </v:group>
                          <v:shape id="Text Box 516" o:spid="_x0000_s1473" type="#_x0000_t202" style="position:absolute;left:36521;top:112;width:6498;height:3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cNKMcA&#10;AADcAAAADwAAAGRycy9kb3ducmV2LnhtbESPQWvCQBSE74X+h+UJvdVNhIikbkIISEtpD1ovvb1m&#10;n0kw+zbNbmP013cFweMwM98w63wynRhpcK1lBfE8AkFcWd1yrWD/tXlegXAeWWNnmRScyUGePT6s&#10;MdX2xFsad74WAcIuRQWN930qpasaMujmticO3sEOBn2QQy31gKcAN51cRNFSGmw5LDTYU9lQddz9&#10;GQXv5eYTtz8Ls7p05evHoeh/99+JUk+zqXgB4Wny9/Ct/aYVJPESrmfC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nDSjHAAAA3AAAAA8AAAAAAAAAAAAAAAAAmAIAAGRy&#10;cy9kb3ducmV2LnhtbFBLBQYAAAAABAAEAPUAAACMAwAAAAA=&#10;" filled="f" stroked="f" strokeweight=".5pt">
                            <v:textbox>
                              <w:txbxContent>
                                <w:p w:rsidR="00C433B9" w:rsidRPr="003F0817" w:rsidRDefault="00C433B9" w:rsidP="00FE0F6E">
                                  <w:pPr>
                                    <w:rPr>
                                      <w:sz w:val="24"/>
                                      <w:szCs w:val="24"/>
                                      <w:lang w:bidi="fa-IR"/>
                                    </w:rPr>
                                  </w:pPr>
                                  <w:r w:rsidRPr="003F0817">
                                    <w:rPr>
                                      <w:rFonts w:hint="cs"/>
                                      <w:sz w:val="24"/>
                                      <w:szCs w:val="24"/>
                                      <w:rtl/>
                                      <w:lang w:bidi="fa-IR"/>
                                    </w:rPr>
                                    <w:t>قاجاریه</w:t>
                                  </w:r>
                                </w:p>
                              </w:txbxContent>
                            </v:textbox>
                          </v:shape>
                        </v:group>
                        <v:shape id="Text Box 517" o:spid="_x0000_s1474" type="#_x0000_t202" style="position:absolute;left:15763;top:336;width:6293;height:3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uos8YA&#10;AADcAAAADwAAAGRycy9kb3ducmV2LnhtbESPT4vCMBTE74LfITxhb5oq6JauUaQgLqIH/1y8vW2e&#10;bbF5qU3Uup9+Iyx4HGbmN8x03ppK3KlxpWUFw0EEgjizuuRcwfGw7McgnEfWWFkmBU9yMJ91O1NM&#10;tH3wju57n4sAYZeggsL7OpHSZQUZdANbEwfvbBuDPsgml7rBR4CbSo6iaCINlhwWCqwpLSi77G9G&#10;wTpdbnH3MzLxb5WuNudFfT2exkp99NrFFwhPrX+H/9vfWsF4+Am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uos8YAAADcAAAADwAAAAAAAAAAAAAAAACYAgAAZHJz&#10;L2Rvd25yZXYueG1sUEsFBgAAAAAEAAQA9QAAAIsDAAAAAA==&#10;" filled="f" stroked="f" strokeweight=".5pt">
                          <v:textbox>
                            <w:txbxContent>
                              <w:p w:rsidR="00C433B9" w:rsidRPr="003F0817" w:rsidRDefault="00C433B9" w:rsidP="00FE0F6E">
                                <w:pPr>
                                  <w:rPr>
                                    <w:sz w:val="24"/>
                                    <w:szCs w:val="24"/>
                                    <w:lang w:bidi="fa-IR"/>
                                  </w:rPr>
                                </w:pPr>
                                <w:r w:rsidRPr="003F0817">
                                  <w:rPr>
                                    <w:rFonts w:hint="cs"/>
                                    <w:sz w:val="24"/>
                                    <w:szCs w:val="24"/>
                                    <w:rtl/>
                                    <w:lang w:bidi="fa-IR"/>
                                  </w:rPr>
                                  <w:t>نامشخص</w:t>
                                </w:r>
                              </w:p>
                            </w:txbxContent>
                          </v:textbox>
                        </v:shape>
                      </v:group>
                      <v:shape id="Text Box 518" o:spid="_x0000_s1475" type="#_x0000_t202" style="position:absolute;left:732;top:112;width:5602;height:30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Q8wcMA&#10;AADcAAAADwAAAGRycy9kb3ducmV2LnhtbERPTWvCQBC9F/oflil4azYKFolZRQJSET2ouXibZsck&#10;NDubZtck+uu7h0KPj/edrkfTiJ46V1tWMI1iEMSF1TWXCvLL9n0BwnlkjY1lUvAgB+vV60uKibYD&#10;n6g/+1KEEHYJKqi8bxMpXVGRQRfZljhwN9sZ9AF2pdQdDiHcNHIWxx/SYM2hocKWsoqK7/PdKNhn&#10;2yOevmZm8Wyyz8Nt0/7k17lSk7dxswThafT/4j/3TiuYT8PacCYc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Q8wcMAAADcAAAADwAAAAAAAAAAAAAAAACYAgAAZHJzL2Rv&#10;d25yZXYueG1sUEsFBgAAAAAEAAQA9QAAAIgDAAAAAA==&#10;" filled="f" stroked="f" strokeweight=".5pt">
                        <v:textbox>
                          <w:txbxContent>
                            <w:p w:rsidR="00C433B9" w:rsidRPr="003F0817" w:rsidRDefault="00C433B9" w:rsidP="00FE0F6E">
                              <w:pPr>
                                <w:rPr>
                                  <w:sz w:val="24"/>
                                  <w:szCs w:val="24"/>
                                  <w:lang w:bidi="fa-IR"/>
                                </w:rPr>
                              </w:pPr>
                              <w:r w:rsidRPr="003F0817">
                                <w:rPr>
                                  <w:rFonts w:hint="cs"/>
                                  <w:sz w:val="24"/>
                                  <w:szCs w:val="24"/>
                                  <w:rtl/>
                                  <w:lang w:bidi="fa-IR"/>
                                </w:rPr>
                                <w:t>زندیه</w:t>
                              </w:r>
                            </w:p>
                          </w:txbxContent>
                        </v:textbox>
                      </v:shape>
                    </v:group>
                    <v:shape id="Text Box 519" o:spid="_x0000_s1476" type="#_x0000_t202" style="position:absolute;left:3777;top:-1795;width:56754;height:3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iZWsUA&#10;AADcAAAADwAAAGRycy9kb3ducmV2LnhtbESPQYvCMBSE78L+h/AWvGmqoLjVKFKQFdGDbi97e9s8&#10;22Lz0m2iVn+9EQSPw8x8w8wWranEhRpXWlYw6EcgiDOrS84VpD+r3gSE88gaK8uk4EYOFvOPzgxj&#10;ba+8p8vB5yJA2MWooPC+jqV0WUEGXd/WxME72sagD7LJpW7wGuCmksMoGkuDJYeFAmtKCspOh7NR&#10;sElWO9z/Dc3kXiXf2+Oy/k9/R0p1P9vlFISn1r/Dr/ZaKxgNvuB5Jh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JlaxQAAANwAAAAPAAAAAAAAAAAAAAAAAJgCAABkcnMv&#10;ZG93bnJldi54bWxQSwUGAAAAAAQABAD1AAAAigMAAAAA&#10;" filled="f" stroked="f" strokeweight=".5pt">
                      <v:textbox>
                        <w:txbxContent>
                          <w:p w:rsidR="00C433B9" w:rsidRPr="00AF2368" w:rsidRDefault="00C433B9" w:rsidP="00066EFF">
                            <w:pPr>
                              <w:pStyle w:val="Heading4"/>
                              <w:rPr>
                                <w:lang w:bidi="fa-IR"/>
                              </w:rPr>
                            </w:pPr>
                            <w:bookmarkStart w:id="502" w:name="_Toc372153889"/>
                            <w:bookmarkStart w:id="503" w:name="_Toc372303672"/>
                            <w:r w:rsidRPr="00AF2368">
                              <w:rPr>
                                <w:rFonts w:hint="cs"/>
                                <w:rtl/>
                                <w:lang w:bidi="fa-IR"/>
                              </w:rPr>
                              <w:t>جدول شماره2: مقایسه شکل کلی آب</w:t>
                            </w:r>
                            <w:r w:rsidRPr="00AF2368">
                              <w:rPr>
                                <w:rFonts w:hint="cs"/>
                                <w:rtl/>
                                <w:lang w:bidi="fa-IR"/>
                              </w:rPr>
                              <w:softHyphen/>
                            </w:r>
                            <w:r>
                              <w:rPr>
                                <w:rFonts w:hint="cs"/>
                                <w:rtl/>
                                <w:lang w:bidi="fa-IR"/>
                              </w:rPr>
                              <w:t>انبار</w:t>
                            </w:r>
                            <w:r w:rsidRPr="00AF2368">
                              <w:rPr>
                                <w:rFonts w:hint="cs"/>
                                <w:rtl/>
                                <w:lang w:bidi="fa-IR"/>
                              </w:rPr>
                              <w:t>ها بر اساس دوره ساخت آب</w:t>
                            </w:r>
                            <w:r w:rsidRPr="00AF2368">
                              <w:rPr>
                                <w:rFonts w:hint="cs"/>
                                <w:rtl/>
                                <w:lang w:bidi="fa-IR"/>
                              </w:rPr>
                              <w:softHyphen/>
                            </w:r>
                            <w:r>
                              <w:rPr>
                                <w:rFonts w:hint="cs"/>
                                <w:rtl/>
                                <w:lang w:bidi="fa-IR"/>
                              </w:rPr>
                              <w:t>انبار</w:t>
                            </w:r>
                            <w:r w:rsidRPr="00AF2368">
                              <w:rPr>
                                <w:rFonts w:hint="cs"/>
                                <w:rtl/>
                                <w:lang w:bidi="fa-IR"/>
                              </w:rPr>
                              <w:t xml:space="preserve"> و شکل پشت بند</w:t>
                            </w:r>
                            <w:bookmarkEnd w:id="502"/>
                            <w:bookmarkEnd w:id="503"/>
                          </w:p>
                        </w:txbxContent>
                      </v:textbox>
                    </v:shape>
                  </v:group>
                  <v:shape id="Text Box 520" o:spid="_x0000_s1477" type="#_x0000_t202" style="position:absolute;left:22327;top:38997;width:21168;height:2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oD18IA&#10;AADcAAAADwAAAGRycy9kb3ducmV2LnhtbERPXWvCMBR9H+w/hCvsRWaqYhmdUWQiExyIVXCPl+ba&#10;FpubkkRb/715GOzxcL7ny9404k7O15YVjEcJCOLC6ppLBafj5v0DhA/IGhvLpOBBHpaL15c5Ztp2&#10;fKB7HkoRQ9hnqKAKoc2k9EVFBv3ItsSRu1hnMEToSqkddjHcNHKSJKk0WHNsqLClr4qKa34zCsrr&#10;73CPP3bddN/jVXqbspnuzkq9DfrVJ4hAffgX/7m3WsFsEufHM/EI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KgPXwgAAANwAAAAPAAAAAAAAAAAAAAAAAJgCAABkcnMvZG93&#10;bnJldi54bWxQSwUGAAAAAAQABAD1AAAAhwMAAAAA&#10;" filled="f" stroked="f" strokeweight=".5pt">
                    <v:textbox inset="1mm,2mm,1mm,1mm">
                      <w:txbxContent>
                        <w:p w:rsidR="00C433B9" w:rsidRPr="0042136A" w:rsidRDefault="00C433B9" w:rsidP="00FE0F6E">
                          <w:pPr>
                            <w:spacing w:line="120" w:lineRule="auto"/>
                            <w:jc w:val="center"/>
                            <w:rPr>
                              <w:sz w:val="18"/>
                              <w:szCs w:val="18"/>
                              <w:lang w:bidi="fa-IR"/>
                            </w:rPr>
                          </w:pPr>
                          <w:r>
                            <w:rPr>
                              <w:rFonts w:hint="cs"/>
                              <w:sz w:val="18"/>
                              <w:szCs w:val="18"/>
                              <w:rtl/>
                              <w:lang w:bidi="fa-IR"/>
                            </w:rPr>
                            <w:t>راهنما:      آب</w:t>
                          </w:r>
                          <w:r>
                            <w:rPr>
                              <w:rFonts w:hint="cs"/>
                              <w:sz w:val="18"/>
                              <w:szCs w:val="18"/>
                              <w:rtl/>
                              <w:lang w:bidi="fa-IR"/>
                            </w:rPr>
                            <w:softHyphen/>
                            <w:t>انبارهای دارای شکل مشابه</w:t>
                          </w:r>
                        </w:p>
                      </w:txbxContent>
                    </v:textbox>
                  </v:shape>
                </v:group>
                <v:rect id="Rectangle 521" o:spid="_x0000_s1478" style="position:absolute;left:36519;top:39829;width:897;height: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Zyi8cA&#10;AADcAAAADwAAAGRycy9kb3ducmV2LnhtbESPT2vCQBTE70K/w/IKXopuFJpq6ioqCBUPNv45eHtk&#10;X5O02bchu2r89q5Q8DjMzG+Yyaw1lbhQ40rLCgb9CARxZnXJuYLDftUbgXAeWWNlmRTcyMFs+tKZ&#10;YKLtlVO67HwuAoRdggoK7+tESpcVZND1bU0cvB/bGPRBNrnUDV4D3FRyGEWxNFhyWCiwpmVB2d/u&#10;bBRsPqrv2/pUv8W/8fiYm226PC4WSnVf2/knCE+tf4b/219awftwAI8z4Qj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WcovHAAAA3AAAAA8AAAAAAAAAAAAAAAAAmAIAAGRy&#10;cy9kb3ducmV2LnhtbFBLBQYAAAAABAAEAPUAAACMAwAAAAA=&#10;" filled="f" strokecolor="#365f91 [2404]" strokeweight="2pt"/>
                <w10:wrap type="square" anchorx="margin" anchory="margin"/>
              </v:group>
            </w:pict>
          </mc:Fallback>
        </mc:AlternateContent>
      </w:r>
      <w:r w:rsidR="00B407A7" w:rsidRPr="00E265DC">
        <w:rPr>
          <w:rFonts w:hint="cs"/>
          <w:rtl/>
          <w:lang w:bidi="fa-IR"/>
        </w:rPr>
        <w:t>دهانه</w:t>
      </w:r>
      <w:r w:rsidR="00B407A7" w:rsidRPr="00E265DC">
        <w:rPr>
          <w:rFonts w:hint="cs"/>
          <w:rtl/>
          <w:lang w:bidi="fa-IR"/>
        </w:rPr>
        <w:softHyphen/>
        <w:t>ها: یکی از عناصر اصلی آب</w:t>
      </w:r>
      <w:r w:rsidR="00B407A7" w:rsidRPr="00E265DC">
        <w:rPr>
          <w:rFonts w:hint="cs"/>
          <w:rtl/>
          <w:lang w:bidi="fa-IR"/>
        </w:rPr>
        <w:softHyphen/>
      </w:r>
      <w:r w:rsidR="003A6A9E">
        <w:rPr>
          <w:rFonts w:hint="cs"/>
          <w:rtl/>
          <w:lang w:bidi="fa-IR"/>
        </w:rPr>
        <w:t>انبار</w:t>
      </w:r>
      <w:r w:rsidR="00B407A7" w:rsidRPr="00E265DC">
        <w:rPr>
          <w:rFonts w:hint="cs"/>
          <w:rtl/>
          <w:lang w:bidi="fa-IR"/>
        </w:rPr>
        <w:t>ها و تنها راه دسترسی به آب درون مخزن می</w:t>
      </w:r>
      <w:r w:rsidR="00B407A7" w:rsidRPr="00E265DC">
        <w:rPr>
          <w:rFonts w:hint="cs"/>
          <w:rtl/>
          <w:lang w:bidi="fa-IR"/>
        </w:rPr>
        <w:softHyphen/>
        <w:t>باشند. متاسفانه به دلیل آسفالت خیابان</w:t>
      </w:r>
      <w:r w:rsidR="00B407A7" w:rsidRPr="00E265DC">
        <w:rPr>
          <w:rtl/>
          <w:lang w:bidi="fa-IR"/>
        </w:rPr>
        <w:softHyphen/>
      </w:r>
      <w:r w:rsidR="00B407A7" w:rsidRPr="00E265DC">
        <w:rPr>
          <w:rFonts w:hint="cs"/>
          <w:rtl/>
          <w:lang w:bidi="fa-IR"/>
        </w:rPr>
        <w:t>ها و بالا آمدن سطح زمین، در بسیاری از آب</w:t>
      </w:r>
      <w:r w:rsidR="00B407A7" w:rsidRPr="00E265DC">
        <w:rPr>
          <w:rFonts w:hint="cs"/>
          <w:rtl/>
          <w:lang w:bidi="fa-IR"/>
        </w:rPr>
        <w:softHyphen/>
      </w:r>
      <w:r w:rsidR="003A6A9E">
        <w:rPr>
          <w:rFonts w:hint="cs"/>
          <w:rtl/>
          <w:lang w:bidi="fa-IR"/>
        </w:rPr>
        <w:t>انبار</w:t>
      </w:r>
      <w:r w:rsidR="00B407A7" w:rsidRPr="00E265DC">
        <w:rPr>
          <w:rFonts w:hint="cs"/>
          <w:rtl/>
          <w:lang w:bidi="fa-IR"/>
        </w:rPr>
        <w:t>ها، دهانه</w:t>
      </w:r>
      <w:r w:rsidR="00B407A7" w:rsidRPr="00E265DC">
        <w:rPr>
          <w:rFonts w:hint="cs"/>
          <w:rtl/>
          <w:lang w:bidi="fa-IR"/>
        </w:rPr>
        <w:softHyphen/>
        <w:t>های اصلی و قدیمی مصدود گشته</w:t>
      </w:r>
      <w:r w:rsidR="00B407A7" w:rsidRPr="00E265DC">
        <w:rPr>
          <w:rtl/>
          <w:lang w:bidi="fa-IR"/>
        </w:rPr>
        <w:softHyphen/>
      </w:r>
      <w:r w:rsidR="00B407A7" w:rsidRPr="00E265DC">
        <w:rPr>
          <w:rFonts w:hint="cs"/>
          <w:rtl/>
          <w:lang w:bidi="fa-IR"/>
        </w:rPr>
        <w:t>است</w:t>
      </w:r>
      <w:r w:rsidR="00C447BC">
        <w:rPr>
          <w:rFonts w:hint="cs"/>
          <w:rtl/>
          <w:lang w:bidi="fa-IR"/>
        </w:rPr>
        <w:t xml:space="preserve"> و</w:t>
      </w:r>
      <w:r w:rsidR="00B407A7" w:rsidRPr="00E265DC">
        <w:rPr>
          <w:rFonts w:hint="cs"/>
          <w:rtl/>
          <w:lang w:bidi="fa-IR"/>
        </w:rPr>
        <w:t xml:space="preserve"> در بعضی موارد نیز بر روی دهانه</w:t>
      </w:r>
      <w:r w:rsidR="00B407A7" w:rsidRPr="00E265DC">
        <w:rPr>
          <w:rFonts w:hint="cs"/>
          <w:rtl/>
          <w:lang w:bidi="fa-IR"/>
        </w:rPr>
        <w:softHyphen/>
        <w:t>های قدیمی، دهانه</w:t>
      </w:r>
      <w:r w:rsidR="00B407A7" w:rsidRPr="00E265DC">
        <w:rPr>
          <w:rFonts w:hint="cs"/>
          <w:rtl/>
          <w:lang w:bidi="fa-IR"/>
        </w:rPr>
        <w:softHyphen/>
        <w:t>های جدید و در ارتفاع بالاتر ساخته شده</w:t>
      </w:r>
      <w:r w:rsidR="00B407A7" w:rsidRPr="00E265DC">
        <w:rPr>
          <w:rFonts w:hint="cs"/>
          <w:rtl/>
          <w:lang w:bidi="fa-IR"/>
        </w:rPr>
        <w:softHyphen/>
        <w:t>است. در مواردی دیده می</w:t>
      </w:r>
      <w:r w:rsidR="00B407A7" w:rsidRPr="00E265DC">
        <w:rPr>
          <w:rFonts w:hint="cs"/>
          <w:rtl/>
          <w:lang w:bidi="fa-IR"/>
        </w:rPr>
        <w:softHyphen/>
        <w:t>شود که طی چند دهه اخیر دهانه</w:t>
      </w:r>
      <w:r w:rsidR="00B407A7" w:rsidRPr="00E265DC">
        <w:rPr>
          <w:rFonts w:hint="cs"/>
          <w:rtl/>
          <w:lang w:bidi="fa-IR"/>
        </w:rPr>
        <w:softHyphen/>
        <w:t>های یک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بارها مرمت گشته و در ارتفاعی بالاتر ساخته شده</w:t>
      </w:r>
      <w:r w:rsidR="00B407A7" w:rsidRPr="00E265DC">
        <w:rPr>
          <w:rFonts w:hint="cs"/>
          <w:rtl/>
          <w:lang w:bidi="fa-IR"/>
        </w:rPr>
        <w:softHyphen/>
        <w:t>اند. این تغییرات سبب گشته بعضی آب</w:t>
      </w:r>
      <w:r w:rsidR="00B407A7" w:rsidRPr="00E265DC">
        <w:rPr>
          <w:rFonts w:hint="cs"/>
          <w:rtl/>
          <w:lang w:bidi="fa-IR"/>
        </w:rPr>
        <w:softHyphen/>
      </w:r>
      <w:r w:rsidR="003A6A9E">
        <w:rPr>
          <w:rFonts w:hint="cs"/>
          <w:rtl/>
          <w:lang w:bidi="fa-IR"/>
        </w:rPr>
        <w:t>انبار</w:t>
      </w:r>
      <w:r w:rsidR="00AC49A1">
        <w:rPr>
          <w:rFonts w:hint="cs"/>
          <w:rtl/>
          <w:lang w:bidi="fa-IR"/>
        </w:rPr>
        <w:t>ها</w:t>
      </w:r>
      <w:r w:rsidR="00B407A7" w:rsidRPr="00E265DC">
        <w:rPr>
          <w:rFonts w:hint="cs"/>
          <w:rtl/>
          <w:lang w:bidi="fa-IR"/>
        </w:rPr>
        <w:t xml:space="preserve"> دارای چهار دهانه با چهار ارتفاع و شکل قوس متفاوت </w:t>
      </w:r>
      <w:r w:rsidR="00B407A7" w:rsidRPr="00E265DC">
        <w:rPr>
          <w:rFonts w:hint="cs"/>
          <w:rtl/>
          <w:lang w:bidi="fa-IR"/>
        </w:rPr>
        <w:softHyphen/>
        <w:t>باشند. بنابر دلایل فوق بررسی این جزء آب</w:t>
      </w:r>
      <w:r w:rsidR="00B407A7" w:rsidRPr="00E265DC">
        <w:rPr>
          <w:rFonts w:hint="cs"/>
          <w:rtl/>
          <w:lang w:bidi="fa-IR"/>
        </w:rPr>
        <w:softHyphen/>
      </w:r>
      <w:r w:rsidR="003A6A9E">
        <w:rPr>
          <w:rFonts w:hint="cs"/>
          <w:rtl/>
          <w:lang w:bidi="fa-IR"/>
        </w:rPr>
        <w:t>انبار</w:t>
      </w:r>
      <w:r w:rsidR="00B407A7" w:rsidRPr="00E265DC">
        <w:rPr>
          <w:rFonts w:hint="cs"/>
          <w:rtl/>
          <w:lang w:bidi="fa-IR"/>
        </w:rPr>
        <w:t>ها بسیار مشکل می</w:t>
      </w:r>
      <w:r w:rsidR="00B407A7" w:rsidRPr="00E265DC">
        <w:rPr>
          <w:rFonts w:hint="cs"/>
          <w:rtl/>
          <w:lang w:bidi="fa-IR"/>
        </w:rPr>
        <w:softHyphen/>
        <w:t>باشد و نمی</w:t>
      </w:r>
      <w:r w:rsidR="00B407A7" w:rsidRPr="00E265DC">
        <w:rPr>
          <w:rFonts w:hint="cs"/>
          <w:rtl/>
          <w:lang w:bidi="fa-IR"/>
        </w:rPr>
        <w:softHyphen/>
        <w:t>توان به طور دقیق به گونه</w:t>
      </w:r>
      <w:r w:rsidR="00B407A7" w:rsidRPr="00E265DC">
        <w:rPr>
          <w:rFonts w:hint="cs"/>
          <w:rtl/>
          <w:lang w:bidi="fa-IR"/>
        </w:rPr>
        <w:softHyphen/>
        <w:t xml:space="preserve">شناسی آنها در ادوار مختلف تاریخی پرداخت. </w:t>
      </w:r>
    </w:p>
    <w:p w:rsidR="00B407A7" w:rsidRDefault="00384BF6" w:rsidP="00AE2218">
      <w:pPr>
        <w:ind w:firstLine="387"/>
        <w:jc w:val="both"/>
        <w:rPr>
          <w:rtl/>
          <w:lang w:bidi="fa-IR"/>
        </w:rPr>
      </w:pPr>
      <w:r>
        <w:rPr>
          <w:rFonts w:hint="cs"/>
          <w:rtl/>
          <w:lang w:bidi="fa-IR"/>
        </w:rPr>
        <w:lastRenderedPageBreak/>
        <w:t xml:space="preserve">در جدول شماره </w:t>
      </w:r>
      <w:r w:rsidR="003F0817">
        <w:rPr>
          <w:rFonts w:hint="cs"/>
          <w:rtl/>
          <w:lang w:bidi="fa-IR"/>
        </w:rPr>
        <w:t xml:space="preserve">3 </w:t>
      </w:r>
      <w:r>
        <w:rPr>
          <w:rFonts w:hint="cs"/>
          <w:rtl/>
          <w:lang w:bidi="fa-IR"/>
        </w:rPr>
        <w:t xml:space="preserve">شکل </w:t>
      </w:r>
      <w:r w:rsidR="002A1582">
        <w:rPr>
          <w:rFonts w:hint="cs"/>
          <w:rtl/>
          <w:lang w:bidi="fa-IR"/>
        </w:rPr>
        <w:t xml:space="preserve">کلی </w:t>
      </w:r>
      <w:r>
        <w:rPr>
          <w:rFonts w:hint="cs"/>
          <w:rtl/>
          <w:lang w:bidi="fa-IR"/>
        </w:rPr>
        <w:t>دهانه</w:t>
      </w:r>
      <w:r>
        <w:rPr>
          <w:rFonts w:hint="cs"/>
          <w:rtl/>
          <w:lang w:bidi="fa-IR"/>
        </w:rPr>
        <w:softHyphen/>
      </w:r>
      <w:r w:rsidR="002B4A66">
        <w:rPr>
          <w:rFonts w:hint="cs"/>
          <w:rtl/>
          <w:lang w:bidi="fa-IR"/>
        </w:rPr>
        <w:t>ها</w:t>
      </w:r>
      <w:r>
        <w:rPr>
          <w:rFonts w:hint="cs"/>
          <w:rtl/>
          <w:lang w:bidi="fa-IR"/>
        </w:rPr>
        <w:t xml:space="preserve">ی </w:t>
      </w:r>
      <w:r w:rsidR="00825E8D">
        <w:rPr>
          <w:rFonts w:hint="cs"/>
          <w:rtl/>
          <w:lang w:bidi="fa-IR"/>
        </w:rPr>
        <w:t>تمام آب</w:t>
      </w:r>
      <w:r w:rsidR="00825E8D">
        <w:rPr>
          <w:rFonts w:hint="cs"/>
          <w:rtl/>
          <w:lang w:bidi="fa-IR"/>
        </w:rPr>
        <w:softHyphen/>
      </w:r>
      <w:r w:rsidR="003A6A9E">
        <w:rPr>
          <w:rFonts w:hint="cs"/>
          <w:rtl/>
          <w:lang w:bidi="fa-IR"/>
        </w:rPr>
        <w:t>انبار</w:t>
      </w:r>
      <w:r w:rsidR="0064482F">
        <w:rPr>
          <w:rFonts w:hint="cs"/>
          <w:rtl/>
          <w:lang w:bidi="fa-IR"/>
        </w:rPr>
        <w:t>های این شه</w:t>
      </w:r>
      <w:r w:rsidR="00825E8D">
        <w:rPr>
          <w:rFonts w:hint="cs"/>
          <w:rtl/>
          <w:lang w:bidi="fa-IR"/>
        </w:rPr>
        <w:t>ر</w:t>
      </w:r>
      <w:r>
        <w:rPr>
          <w:rFonts w:hint="cs"/>
          <w:rtl/>
          <w:lang w:bidi="fa-IR"/>
        </w:rPr>
        <w:t xml:space="preserve"> به تفکیک دوره تاریخی نشان داده شده</w:t>
      </w:r>
      <w:r>
        <w:rPr>
          <w:rFonts w:hint="cs"/>
          <w:rtl/>
          <w:lang w:bidi="fa-IR"/>
        </w:rPr>
        <w:softHyphen/>
        <w:t>است. در این جدول</w:t>
      </w:r>
      <w:r w:rsidR="00B407A7" w:rsidRPr="00E265DC">
        <w:rPr>
          <w:rFonts w:hint="cs"/>
          <w:rtl/>
          <w:lang w:bidi="fa-IR"/>
        </w:rPr>
        <w:t xml:space="preserve">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هایی که </w:t>
      </w:r>
      <w:r w:rsidR="00AE2218" w:rsidRPr="00AE2218">
        <w:rPr>
          <w:rtl/>
          <w:lang w:bidi="fa-IR"/>
        </w:rPr>
        <w:t>در دهانه برداشت آب</w:t>
      </w:r>
      <w:r w:rsidR="00AE2218" w:rsidRPr="00AE2218">
        <w:rPr>
          <w:rFonts w:hint="cs"/>
          <w:rtl/>
          <w:lang w:bidi="fa-IR"/>
        </w:rPr>
        <w:t xml:space="preserve"> </w:t>
      </w:r>
      <w:r w:rsidR="00EF2DE0">
        <w:rPr>
          <w:rFonts w:hint="cs"/>
          <w:rtl/>
          <w:lang w:bidi="fa-IR"/>
        </w:rPr>
        <w:t>دارای سکو</w:t>
      </w:r>
      <w:r w:rsidR="00AE2218">
        <w:rPr>
          <w:rFonts w:hint="cs"/>
          <w:rtl/>
          <w:lang w:bidi="fa-IR"/>
        </w:rPr>
        <w:t>یی برای نشستن</w:t>
      </w:r>
      <w:r w:rsidR="006115A8" w:rsidRPr="00E265DC">
        <w:rPr>
          <w:rFonts w:hint="cs"/>
          <w:rtl/>
          <w:lang w:bidi="fa-IR"/>
        </w:rPr>
        <w:t xml:space="preserve"> </w:t>
      </w:r>
      <w:r w:rsidR="00B407A7" w:rsidRPr="00E265DC">
        <w:rPr>
          <w:rFonts w:hint="cs"/>
          <w:rtl/>
          <w:lang w:bidi="fa-IR"/>
        </w:rPr>
        <w:t>می</w:t>
      </w:r>
      <w:r w:rsidR="00B407A7" w:rsidRPr="00E265DC">
        <w:rPr>
          <w:rFonts w:hint="cs"/>
          <w:rtl/>
          <w:lang w:bidi="fa-IR"/>
        </w:rPr>
        <w:softHyphen/>
        <w:t>باشند به رنگ قرمز نشان داده شده</w:t>
      </w:r>
      <w:r w:rsidR="00B407A7" w:rsidRPr="00E265DC">
        <w:rPr>
          <w:rtl/>
          <w:lang w:bidi="fa-IR"/>
        </w:rPr>
        <w:softHyphen/>
      </w:r>
      <w:r w:rsidR="00B407A7" w:rsidRPr="00E265DC">
        <w:rPr>
          <w:rFonts w:hint="cs"/>
          <w:rtl/>
          <w:lang w:bidi="fa-IR"/>
        </w:rPr>
        <w:t>اند. امروزه به دلیل تامین ایمنی، دهانه</w:t>
      </w:r>
      <w:r w:rsidR="00B407A7" w:rsidRPr="00E265DC">
        <w:rPr>
          <w:rFonts w:hint="cs"/>
          <w:rtl/>
          <w:lang w:bidi="fa-IR"/>
        </w:rPr>
        <w:softHyphen/>
        <w:t>ها با مصالح بنایی یا درب</w:t>
      </w:r>
      <w:r w:rsidR="00B407A7" w:rsidRPr="00E265DC">
        <w:rPr>
          <w:rFonts w:hint="cs"/>
          <w:rtl/>
          <w:lang w:bidi="fa-IR"/>
        </w:rPr>
        <w:softHyphen/>
        <w:t>های فلزی مسدود گشته</w:t>
      </w:r>
      <w:r w:rsidR="00B407A7" w:rsidRPr="00E265DC">
        <w:rPr>
          <w:rFonts w:hint="cs"/>
          <w:rtl/>
          <w:lang w:bidi="fa-IR"/>
        </w:rPr>
        <w:softHyphen/>
        <w:t>اند. از نظر شکلی تقریبا تمام آنها یکسان بوده و دارای یک سردر ساده با قوسی که اغلب پنج اوهفت است، می</w:t>
      </w:r>
      <w:r w:rsidR="00B407A7" w:rsidRPr="00E265DC">
        <w:rPr>
          <w:rFonts w:hint="cs"/>
          <w:rtl/>
          <w:lang w:bidi="fa-IR"/>
        </w:rPr>
        <w:softHyphen/>
        <w:t>باشند. بسته به عرض دهانه قوس</w:t>
      </w:r>
      <w:r w:rsidR="001320DA">
        <w:rPr>
          <w:rFonts w:hint="cs"/>
          <w:rtl/>
          <w:lang w:bidi="fa-IR"/>
        </w:rPr>
        <w:t xml:space="preserve"> سردر </w:t>
      </w:r>
      <w:r w:rsidR="00B407A7" w:rsidRPr="00E265DC">
        <w:rPr>
          <w:rFonts w:hint="cs"/>
          <w:rtl/>
          <w:lang w:bidi="fa-IR"/>
        </w:rPr>
        <w:t>کند و یا تند (خفته</w:t>
      </w:r>
      <w:r w:rsidR="00B407A7" w:rsidRPr="00E265DC">
        <w:rPr>
          <w:rFonts w:hint="cs"/>
          <w:rtl/>
          <w:lang w:bidi="fa-IR"/>
        </w:rPr>
        <w:softHyphen/>
      </w:r>
      <w:r w:rsidR="001320DA">
        <w:rPr>
          <w:rFonts w:hint="cs"/>
          <w:rtl/>
          <w:lang w:bidi="fa-IR"/>
        </w:rPr>
        <w:t xml:space="preserve"> یا دارای خیز بیشتر) اجرا شده</w:t>
      </w:r>
      <w:r w:rsidR="001320DA">
        <w:rPr>
          <w:rFonts w:hint="cs"/>
          <w:rtl/>
          <w:lang w:bidi="fa-IR"/>
        </w:rPr>
        <w:softHyphen/>
        <w:t>است</w:t>
      </w:r>
      <w:r w:rsidR="00B407A7" w:rsidRPr="00E265DC">
        <w:rPr>
          <w:rFonts w:hint="cs"/>
          <w:rtl/>
          <w:lang w:bidi="fa-IR"/>
        </w:rPr>
        <w:t>. عرض دهانه</w:t>
      </w:r>
      <w:r w:rsidR="00B407A7" w:rsidRPr="00E265DC">
        <w:rPr>
          <w:rFonts w:hint="cs"/>
          <w:rtl/>
          <w:lang w:bidi="fa-IR"/>
        </w:rPr>
        <w:softHyphen/>
      </w:r>
      <w:r w:rsidR="00B407A7" w:rsidRPr="00E265DC">
        <w:rPr>
          <w:rFonts w:hint="cs"/>
          <w:rtl/>
          <w:lang w:bidi="fa-IR"/>
        </w:rPr>
        <w:softHyphen/>
        <w:t>ها به طور متوسط 2/1 و ضخامت جرزهای دو طرف سردر نیم متر می</w:t>
      </w:r>
      <w:r w:rsidR="00B407A7" w:rsidRPr="00E265DC">
        <w:rPr>
          <w:rFonts w:hint="cs"/>
          <w:rtl/>
          <w:lang w:bidi="fa-IR"/>
        </w:rPr>
        <w:softHyphen/>
        <w:t>باشد.</w:t>
      </w:r>
    </w:p>
    <w:p w:rsidR="003F0817" w:rsidRDefault="003F0817" w:rsidP="00AE2218">
      <w:pPr>
        <w:ind w:firstLine="387"/>
        <w:jc w:val="both"/>
        <w:rPr>
          <w:rtl/>
          <w:lang w:bidi="fa-IR"/>
        </w:rPr>
      </w:pPr>
    </w:p>
    <w:p w:rsidR="00FE0F6E" w:rsidRPr="00E265DC" w:rsidRDefault="006E21D2" w:rsidP="00697721">
      <w:pPr>
        <w:pStyle w:val="ListParagraph"/>
        <w:numPr>
          <w:ilvl w:val="0"/>
          <w:numId w:val="58"/>
        </w:numPr>
        <w:spacing w:after="0"/>
        <w:ind w:left="27" w:firstLine="333"/>
        <w:jc w:val="both"/>
        <w:rPr>
          <w:rtl/>
          <w:lang w:bidi="fa-IR"/>
        </w:rPr>
      </w:pPr>
      <w:r w:rsidRPr="00E265DC">
        <w:rPr>
          <w:rFonts w:hint="cs"/>
          <w:noProof/>
          <w:rtl/>
        </w:rPr>
        <mc:AlternateContent>
          <mc:Choice Requires="wpg">
            <w:drawing>
              <wp:anchor distT="0" distB="0" distL="114300" distR="114300" simplePos="0" relativeHeight="252048384" behindDoc="0" locked="0" layoutInCell="1" allowOverlap="1" wp14:anchorId="6D9AA5A8" wp14:editId="60D220EE">
                <wp:simplePos x="0" y="0"/>
                <wp:positionH relativeFrom="margin">
                  <wp:posOffset>-135255</wp:posOffset>
                </wp:positionH>
                <wp:positionV relativeFrom="margin">
                  <wp:posOffset>141605</wp:posOffset>
                </wp:positionV>
                <wp:extent cx="5276850" cy="3265170"/>
                <wp:effectExtent l="0" t="0" r="0" b="0"/>
                <wp:wrapSquare wrapText="bothSides"/>
                <wp:docPr id="428" name="Group 428"/>
                <wp:cNvGraphicFramePr/>
                <a:graphic xmlns:a="http://schemas.openxmlformats.org/drawingml/2006/main">
                  <a:graphicData uri="http://schemas.microsoft.com/office/word/2010/wordprocessingGroup">
                    <wpg:wgp>
                      <wpg:cNvGrpSpPr/>
                      <wpg:grpSpPr>
                        <a:xfrm>
                          <a:off x="0" y="0"/>
                          <a:ext cx="5276850" cy="3265170"/>
                          <a:chOff x="0" y="-213757"/>
                          <a:chExt cx="5943600" cy="3637188"/>
                        </a:xfrm>
                      </wpg:grpSpPr>
                      <wpg:grpSp>
                        <wpg:cNvPr id="429" name="Group 429"/>
                        <wpg:cNvGrpSpPr/>
                        <wpg:grpSpPr>
                          <a:xfrm>
                            <a:off x="0" y="0"/>
                            <a:ext cx="5943600" cy="3423431"/>
                            <a:chOff x="0" y="0"/>
                            <a:chExt cx="5943600" cy="3423431"/>
                          </a:xfrm>
                        </wpg:grpSpPr>
                        <wpg:grpSp>
                          <wpg:cNvPr id="430" name="Group 430"/>
                          <wpg:cNvGrpSpPr/>
                          <wpg:grpSpPr>
                            <a:xfrm>
                              <a:off x="0" y="0"/>
                              <a:ext cx="5943600" cy="3423431"/>
                              <a:chOff x="0" y="0"/>
                              <a:chExt cx="5943600" cy="3423431"/>
                            </a:xfrm>
                          </wpg:grpSpPr>
                          <wpg:grpSp>
                            <wpg:cNvPr id="431" name="Group 431"/>
                            <wpg:cNvGrpSpPr/>
                            <wpg:grpSpPr>
                              <a:xfrm>
                                <a:off x="0" y="0"/>
                                <a:ext cx="5943600" cy="3211830"/>
                                <a:chOff x="0" y="0"/>
                                <a:chExt cx="5943600" cy="3212275"/>
                              </a:xfrm>
                            </wpg:grpSpPr>
                            <wpg:grpSp>
                              <wpg:cNvPr id="432" name="Group 432"/>
                              <wpg:cNvGrpSpPr/>
                              <wpg:grpSpPr>
                                <a:xfrm>
                                  <a:off x="0" y="0"/>
                                  <a:ext cx="5943600" cy="3212275"/>
                                  <a:chOff x="0" y="0"/>
                                  <a:chExt cx="5943600" cy="3212275"/>
                                </a:xfrm>
                              </wpg:grpSpPr>
                              <wpg:grpSp>
                                <wpg:cNvPr id="433" name="Group 433"/>
                                <wpg:cNvGrpSpPr/>
                                <wpg:grpSpPr>
                                  <a:xfrm>
                                    <a:off x="0" y="0"/>
                                    <a:ext cx="5943600" cy="3212275"/>
                                    <a:chOff x="0" y="0"/>
                                    <a:chExt cx="5943600" cy="3212275"/>
                                  </a:xfrm>
                                </wpg:grpSpPr>
                                <wpg:grpSp>
                                  <wpg:cNvPr id="434" name="Group 434"/>
                                  <wpg:cNvGrpSpPr/>
                                  <wpg:grpSpPr>
                                    <a:xfrm>
                                      <a:off x="0" y="0"/>
                                      <a:ext cx="5943600" cy="3212275"/>
                                      <a:chOff x="0" y="0"/>
                                      <a:chExt cx="5943600" cy="3212275"/>
                                    </a:xfrm>
                                  </wpg:grpSpPr>
                                  <pic:pic xmlns:pic="http://schemas.openxmlformats.org/drawingml/2006/picture">
                                    <pic:nvPicPr>
                                      <pic:cNvPr id="435" name="Picture 435"/>
                                      <pic:cNvPicPr>
                                        <a:picLocks noChangeAspect="1"/>
                                      </pic:cNvPicPr>
                                    </pic:nvPicPr>
                                    <pic:blipFill rotWithShape="1">
                                      <a:blip r:embed="rId284" cstate="email">
                                        <a:extLst>
                                          <a:ext uri="{28A0092B-C50C-407E-A947-70E740481C1C}">
                                            <a14:useLocalDpi xmlns:a14="http://schemas.microsoft.com/office/drawing/2010/main"/>
                                          </a:ext>
                                        </a:extLst>
                                      </a:blip>
                                      <a:srcRect/>
                                      <a:stretch/>
                                    </pic:blipFill>
                                    <pic:spPr bwMode="auto">
                                      <a:xfrm>
                                        <a:off x="0" y="0"/>
                                        <a:ext cx="5943600" cy="3212275"/>
                                      </a:xfrm>
                                      <a:prstGeom prst="rect">
                                        <a:avLst/>
                                      </a:prstGeom>
                                      <a:ln>
                                        <a:noFill/>
                                      </a:ln>
                                      <a:extLst>
                                        <a:ext uri="{53640926-AAD7-44D8-BBD7-CCE9431645EC}">
                                          <a14:shadowObscured xmlns:a14="http://schemas.microsoft.com/office/drawing/2010/main"/>
                                        </a:ext>
                                      </a:extLst>
                                    </pic:spPr>
                                  </pic:pic>
                                  <wps:wsp>
                                    <wps:cNvPr id="436" name="Text Box 436"/>
                                    <wps:cNvSpPr txBox="1"/>
                                    <wps:spPr>
                                      <a:xfrm>
                                        <a:off x="5023262" y="0"/>
                                        <a:ext cx="532423" cy="3139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3F0817" w:rsidRDefault="00C433B9" w:rsidP="003F0817">
                                          <w:pPr>
                                            <w:rPr>
                                              <w:sz w:val="24"/>
                                              <w:szCs w:val="24"/>
                                              <w:lang w:bidi="fa-IR"/>
                                            </w:rPr>
                                          </w:pPr>
                                          <w:r w:rsidRPr="003F0817">
                                            <w:rPr>
                                              <w:rFonts w:hint="cs"/>
                                              <w:sz w:val="24"/>
                                              <w:szCs w:val="24"/>
                                              <w:rtl/>
                                              <w:lang w:bidi="fa-IR"/>
                                            </w:rPr>
                                            <w:t>صفویه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37" name="Text Box 437"/>
                                  <wps:cNvSpPr txBox="1"/>
                                  <wps:spPr>
                                    <a:xfrm>
                                      <a:off x="3829792" y="0"/>
                                      <a:ext cx="532130" cy="313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3F0817" w:rsidRDefault="00C433B9" w:rsidP="003F0817">
                                        <w:pPr>
                                          <w:rPr>
                                            <w:sz w:val="24"/>
                                            <w:szCs w:val="24"/>
                                            <w:lang w:bidi="fa-IR"/>
                                          </w:rPr>
                                        </w:pPr>
                                        <w:r w:rsidRPr="003F0817">
                                          <w:rPr>
                                            <w:rFonts w:hint="cs"/>
                                            <w:sz w:val="24"/>
                                            <w:szCs w:val="24"/>
                                            <w:rtl/>
                                            <w:lang w:bidi="fa-IR"/>
                                          </w:rPr>
                                          <w:t>قاجاریه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38" name="Text Box 438"/>
                                <wps:cNvSpPr txBox="1"/>
                                <wps:spPr>
                                  <a:xfrm>
                                    <a:off x="1704109" y="17813"/>
                                    <a:ext cx="597839" cy="3136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3F0817" w:rsidRDefault="00C433B9" w:rsidP="003F0817">
                                      <w:pPr>
                                        <w:rPr>
                                          <w:sz w:val="24"/>
                                          <w:szCs w:val="24"/>
                                          <w:lang w:bidi="fa-IR"/>
                                        </w:rPr>
                                      </w:pPr>
                                      <w:r w:rsidRPr="003F0817">
                                        <w:rPr>
                                          <w:rFonts w:hint="cs"/>
                                          <w:sz w:val="24"/>
                                          <w:szCs w:val="24"/>
                                          <w:rtl/>
                                          <w:lang w:bidi="fa-IR"/>
                                        </w:rPr>
                                        <w:t>نامشخص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39" name="Text Box 439"/>
                              <wps:cNvSpPr txBox="1"/>
                              <wps:spPr>
                                <a:xfrm>
                                  <a:off x="178130" y="23750"/>
                                  <a:ext cx="532130" cy="2898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3F0817" w:rsidRDefault="00C433B9" w:rsidP="003F0817">
                                    <w:pPr>
                                      <w:rPr>
                                        <w:sz w:val="24"/>
                                        <w:szCs w:val="24"/>
                                        <w:lang w:bidi="fa-IR"/>
                                      </w:rPr>
                                    </w:pPr>
                                    <w:r w:rsidRPr="003F0817">
                                      <w:rPr>
                                        <w:rFonts w:hint="cs"/>
                                        <w:sz w:val="24"/>
                                        <w:szCs w:val="24"/>
                                        <w:rtl/>
                                        <w:lang w:bidi="fa-IR"/>
                                      </w:rPr>
                                      <w:t>زندیه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0" name="Text Box 440"/>
                            <wps:cNvSpPr txBox="1"/>
                            <wps:spPr>
                              <a:xfrm>
                                <a:off x="1869467" y="3071883"/>
                                <a:ext cx="2464866" cy="3515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42136A" w:rsidRDefault="00C433B9" w:rsidP="003F0817">
                                  <w:pPr>
                                    <w:spacing w:line="120" w:lineRule="auto"/>
                                    <w:jc w:val="center"/>
                                    <w:rPr>
                                      <w:sz w:val="18"/>
                                      <w:szCs w:val="18"/>
                                      <w:lang w:bidi="fa-IR"/>
                                    </w:rPr>
                                  </w:pPr>
                                  <w:r>
                                    <w:rPr>
                                      <w:rFonts w:hint="cs"/>
                                      <w:sz w:val="18"/>
                                      <w:szCs w:val="18"/>
                                      <w:rtl/>
                                      <w:lang w:bidi="fa-IR"/>
                                    </w:rPr>
                                    <w:t>راهنما:      آب</w:t>
                                  </w:r>
                                  <w:r>
                                    <w:rPr>
                                      <w:rFonts w:hint="cs"/>
                                      <w:sz w:val="18"/>
                                      <w:szCs w:val="18"/>
                                      <w:rtl/>
                                      <w:lang w:bidi="fa-IR"/>
                                    </w:rPr>
                                    <w:softHyphen/>
                                    <w:t>انبارهای دارای سکو در دهانه ورودی</w:t>
                                  </w:r>
                                </w:p>
                              </w:txbxContent>
                            </wps:txbx>
                            <wps:bodyPr rot="0" spcFirstLastPara="0" vertOverflow="overflow" horzOverflow="overflow" vert="horz" wrap="square" lIns="36000" tIns="108000" rIns="36000" bIns="108000" numCol="1" spcCol="0" rtlCol="0" fromWordArt="0" anchor="t" anchorCtr="0" forceAA="0" compatLnSpc="1">
                              <a:prstTxWarp prst="textNoShape">
                                <a:avLst/>
                              </a:prstTxWarp>
                              <a:noAutofit/>
                            </wps:bodyPr>
                          </wps:wsp>
                        </wpg:grpSp>
                        <wps:wsp>
                          <wps:cNvPr id="441" name="Rectangle 441"/>
                          <wps:cNvSpPr/>
                          <wps:spPr>
                            <a:xfrm>
                              <a:off x="3687288" y="3164774"/>
                              <a:ext cx="77189" cy="101464"/>
                            </a:xfrm>
                            <a:prstGeom prst="rect">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2" name="Text Box 442"/>
                        <wps:cNvSpPr txBox="1"/>
                        <wps:spPr>
                          <a:xfrm>
                            <a:off x="481535" y="-213757"/>
                            <a:ext cx="4893275" cy="31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066EFF" w:rsidRDefault="00C433B9" w:rsidP="00066EFF">
                              <w:pPr>
                                <w:pStyle w:val="Heading4"/>
                                <w:rPr>
                                  <w:lang w:bidi="fa-IR"/>
                                </w:rPr>
                              </w:pPr>
                              <w:bookmarkStart w:id="504" w:name="_Toc372153891"/>
                              <w:bookmarkStart w:id="505" w:name="_Toc372303673"/>
                              <w:r w:rsidRPr="00066EFF">
                                <w:rPr>
                                  <w:rFonts w:hint="cs"/>
                                  <w:rtl/>
                                  <w:lang w:bidi="fa-IR"/>
                                </w:rPr>
                                <w:t>جدول شماره3: مقایسه دهانه آب</w:t>
                              </w:r>
                              <w:r w:rsidRPr="00066EFF">
                                <w:rPr>
                                  <w:rFonts w:hint="cs"/>
                                  <w:rtl/>
                                  <w:lang w:bidi="fa-IR"/>
                                </w:rPr>
                                <w:softHyphen/>
                                <w:t>انبارها بر اساس دوره ساخت آب</w:t>
                              </w:r>
                              <w:r w:rsidRPr="00066EFF">
                                <w:rPr>
                                  <w:rFonts w:hint="cs"/>
                                  <w:rtl/>
                                  <w:lang w:bidi="fa-IR"/>
                                </w:rPr>
                                <w:softHyphen/>
                                <w:t>انبار و شکل دهانه</w:t>
                              </w:r>
                              <w:bookmarkEnd w:id="504"/>
                              <w:bookmarkEnd w:id="50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9AA5A8" id="Group 428" o:spid="_x0000_s1479" style="position:absolute;left:0;text-align:left;margin-left:-10.65pt;margin-top:11.15pt;width:415.5pt;height:257.1pt;z-index:252048384;mso-position-horizontal-relative:margin;mso-position-vertical-relative:margin;mso-width-relative:margin;mso-height-relative:margin" coordorigin=",-2137" coordsize="59436,363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">
                <v:group id="Group 429" o:spid="_x0000_s1480" style="position:absolute;width:59436;height:34234" coordsize="59436,34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MJcUAAADcAAAADwAAAGRycy9kb3ducmV2LnhtbESPT2vCQBTE74LfYXmC&#10;t7qJ/7DRVURUepBCtVB6e2SfSTD7NmTXJH77rlDwOMzMb5jVpjOlaKh2hWUF8SgCQZxaXXCm4Pty&#10;eFuAcB5ZY2mZFDzIwWbd760w0bblL2rOPhMBwi5BBbn3VSKlS3My6Ea2Ig7e1dYGfZB1JnWNbYCb&#10;Uo6jaC4NFhwWcqxol1N6O9+NgmOL7XYS75vT7bp7/F5mnz+nmJQaDrrtEoSnzr/C/+0PrWA6fo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lzCXFAAAA3AAA&#10;AA8AAAAAAAAAAAAAAAAAqgIAAGRycy9kb3ducmV2LnhtbFBLBQYAAAAABAAEAPoAAACcAwAAAAA=&#10;">
                  <v:group id="Group 430" o:spid="_x0000_s1481" style="position:absolute;width:59436;height:34234" coordsize="59436,34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group id="Group 431" o:spid="_x0000_s1482" style="position:absolute;width:59436;height:32118" coordsize="59436,32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pW/sYAAADcAAAADwAAAGRycy9kb3ducmV2LnhtbESPT2vCQBTE70K/w/IK&#10;vZlNmlpKmlVEaulBCmqh9PbIPpNg9m3Irvnz7V2h4HGYmd8w+Wo0jeipc7VlBUkUgyAurK65VPBz&#10;3M7fQDiPrLGxTAomcrBaPsxyzLQdeE/9wZciQNhlqKDyvs2kdEVFBl1kW+LgnWxn0AfZlVJ3OAS4&#10;aeRzHL9KgzWHhQpb2lRUnA8Xo+BzwGGdJh/97nzaTH/HxffvLiGlnh7H9TsIT6O/h//bX1rBS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ilb+xgAAANwA&#10;AAAPAAAAAAAAAAAAAAAAAKoCAABkcnMvZG93bnJldi54bWxQSwUGAAAAAAQABAD6AAAAnQMAAAAA&#10;">
                      <v:group id="Group 432" o:spid="_x0000_s1483" style="position:absolute;width:59436;height:32122" coordsize="59436,32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jIicYAAADcAAAADwAAAGRycy9kb3ducmV2LnhtbESPT2vCQBTE7wW/w/IK&#10;vdXNH1skdQ0itngQoSqU3h7ZZxKSfRuy2yR++25B6HGYmd8wq3wyrRiod7VlBfE8AkFcWF1zqeBy&#10;fn9egnAeWWNrmRTcyEG+nj2sMNN25E8aTr4UAcIuQwWV910mpSsqMujmtiMO3tX2Bn2QfSl1j2OA&#10;m1YmUfQqDdYcFirsaFtR0Zx+jIKPEcdNGu+GQ3Pd3r7PL8evQ0xKPT1OmzcQnib/H76391rBI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WMiJxgAAANwA&#10;AAAPAAAAAAAAAAAAAAAAAKoCAABkcnMvZG93bnJldi54bWxQSwUGAAAAAAQABAD6AAAAnQMAAAAA&#10;">
                        <v:group id="Group 433" o:spid="_x0000_s1484" style="position:absolute;width:59436;height:32122" coordsize="59436,32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RtEsUAAADcAAAADwAAAGRycy9kb3ducmV2LnhtbESPT2vCQBTE7wW/w/KE&#10;3uomphWJriKipQcR/APi7ZF9JsHs25Bdk/jtuwWhx2FmfsPMl72pREuNKy0riEcRCOLM6pJzBefT&#10;9mMKwnlkjZVlUvAkB8vF4G2OqbYdH6g9+lwECLsUFRTe16mULivIoBvZmjh4N9sY9EE2udQNdgFu&#10;KjmOook0WHJYKLCmdUHZ/fgwCr477FZJvGl399v6eT197S+7mJR6H/arGQhPvf8Pv9o/WsFn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UbRLFAAAA3AAA&#10;AA8AAAAAAAAAAAAAAAAAqgIAAGRycy9kb3ducmV2LnhtbFBLBQYAAAAABAAEAPoAAACcAwAAAAA=&#10;">
                          <v:group id="Group 434" o:spid="_x0000_s1485" style="position:absolute;width:59436;height:32122" coordsize="59436,321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1ZsYAAADcAAAADwAAAGRycy9kb3ducmV2LnhtbESPQWvCQBSE7wX/w/IK&#10;3ppNNC2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fVmxgAAANwA&#10;AAAPAAAAAAAAAAAAAAAAAKoCAABkcnMvZG93bnJldi54bWxQSwUGAAAAAAQABAD6AAAAnQMAAAAA&#10;">
                            <v:shape id="Picture 435" o:spid="_x0000_s1486" type="#_x0000_t75" style="position:absolute;width:59436;height:32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RUiXDAAAA3AAAAA8AAABkcnMvZG93bnJldi54bWxEj81qwzAQhO+BvoPYQG6JnF+KGyW0gRCf&#10;CrFDz4u1tUWslZHUxHn7qFDocZiZb5jtfrCduJEPxrGC+SwDQVw7bbhRcKmO01cQISJr7ByTggcF&#10;2O9eRlvMtbvzmW5lbESCcMhRQRtjn0sZ6pYshpnriZP37bzFmKRvpPZ4T3DbyUWWbaRFw2mhxZ4O&#10;LdXX8scqMB9FsVlwVV2Wxl/116n7rNxRqcl4eH8DEWmI/+G/dqEVrJZr+D2TjoD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lFSJcMAAADcAAAADwAAAAAAAAAAAAAAAACf&#10;AgAAZHJzL2Rvd25yZXYueG1sUEsFBgAAAAAEAAQA9wAAAI8DAAAAAA==&#10;">
                              <v:imagedata r:id="rId285" o:title=""/>
                              <v:path arrowok="t"/>
                            </v:shape>
                            <v:shape id="Text Box 436" o:spid="_x0000_s1487" type="#_x0000_t202" style="position:absolute;left:50232;width:5324;height:3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Ne1cUA&#10;AADcAAAADwAAAGRycy9kb3ducmV2LnhtbESPT4vCMBTE78J+h/CEvWnqX6QaRQqiyHrQ9eLt2Tzb&#10;YvPSbbJa99MbQdjjMDO/YWaLxpTiRrUrLCvodSMQxKnVBWcKjt+rzgSE88gaS8uk4EEOFvOP1gxj&#10;be+8p9vBZyJA2MWoIPe+iqV0aU4GXddWxMG72NqgD7LOpK7xHuCmlP0oGkuDBYeFHCtKckqvh1+j&#10;YJusdrg/983kr0zWX5dl9XM8jZT6bDfLKQhPjf8Pv9sbrWA4GMP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M17VxQAAANwAAAAPAAAAAAAAAAAAAAAAAJgCAABkcnMv&#10;ZG93bnJldi54bWxQSwUGAAAAAAQABAD1AAAAigMAAAAA&#10;" filled="f" stroked="f" strokeweight=".5pt">
                              <v:textbox>
                                <w:txbxContent>
                                  <w:p w:rsidR="00C433B9" w:rsidRPr="003F0817" w:rsidRDefault="00C433B9" w:rsidP="003F0817">
                                    <w:pPr>
                                      <w:rPr>
                                        <w:sz w:val="24"/>
                                        <w:szCs w:val="24"/>
                                        <w:lang w:bidi="fa-IR"/>
                                      </w:rPr>
                                    </w:pPr>
                                    <w:r w:rsidRPr="003F0817">
                                      <w:rPr>
                                        <w:rFonts w:hint="cs"/>
                                        <w:sz w:val="24"/>
                                        <w:szCs w:val="24"/>
                                        <w:rtl/>
                                        <w:lang w:bidi="fa-IR"/>
                                      </w:rPr>
                                      <w:t>صفویه</w:t>
                                    </w:r>
                                  </w:p>
                                </w:txbxContent>
                              </v:textbox>
                            </v:shape>
                          </v:group>
                          <v:shape id="Text Box 437" o:spid="_x0000_s1488" type="#_x0000_t202" style="position:absolute;left:38297;width:5322;height:3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7TscA&#10;AADcAAAADwAAAGRycy9kb3ducmV2LnhtbESPT2vCQBTE7wW/w/KE3upGW21IXUUCYin1oPXi7Zl9&#10;+UOzb2N21dRP7xYEj8PM/IaZzjtTizO1rrKsYDiIQBBnVldcKNj9LF9iEM4ja6wtk4I/cjCf9Z6m&#10;mGh74Q2dt74QAcIuQQWl900ipctKMugGtiEOXm5bgz7ItpC6xUuAm1qOomgiDVYcFkpsKC0p+92e&#10;jIKvdLnGzWFk4mudrr7zRXPc7cdKPfe7xQcIT51/hO/tT63g7fUd/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07HAAAA3AAAAA8AAAAAAAAAAAAAAAAAmAIAAGRy&#10;cy9kb3ducmV2LnhtbFBLBQYAAAAABAAEAPUAAACMAwAAAAA=&#10;" filled="f" stroked="f" strokeweight=".5pt">
                            <v:textbox>
                              <w:txbxContent>
                                <w:p w:rsidR="00C433B9" w:rsidRPr="003F0817" w:rsidRDefault="00C433B9" w:rsidP="003F0817">
                                  <w:pPr>
                                    <w:rPr>
                                      <w:sz w:val="24"/>
                                      <w:szCs w:val="24"/>
                                      <w:lang w:bidi="fa-IR"/>
                                    </w:rPr>
                                  </w:pPr>
                                  <w:r w:rsidRPr="003F0817">
                                    <w:rPr>
                                      <w:rFonts w:hint="cs"/>
                                      <w:sz w:val="24"/>
                                      <w:szCs w:val="24"/>
                                      <w:rtl/>
                                      <w:lang w:bidi="fa-IR"/>
                                    </w:rPr>
                                    <w:t>قاجاریه</w:t>
                                  </w:r>
                                </w:p>
                              </w:txbxContent>
                            </v:textbox>
                          </v:shape>
                        </v:group>
                        <v:shape id="Text Box 438" o:spid="_x0000_s1489" type="#_x0000_t202" style="position:absolute;left:17041;top:178;width:5978;height:3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BvPMIA&#10;AADcAAAADwAAAGRycy9kb3ducmV2LnhtbERPy4rCMBTdD/gP4QruxtTHiFSjSEEUcRY+Nu6uzbUt&#10;Nje1iVr9+sliwOXhvKfzxpTiQbUrLCvodSMQxKnVBWcKjofl9xiE88gaS8uk4EUO5rPW1xRjbZ+8&#10;o8feZyKEsItRQe59FUvp0pwMuq6tiAN3sbVBH2CdSV3jM4SbUvajaCQNFhwacqwoySm97u9GwSZZ&#10;/uLu3Dfjd5mstpdFdTuefpTqtJvFBISnxn/E/+61VjAchLXhTDgCcv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4G88wgAAANwAAAAPAAAAAAAAAAAAAAAAAJgCAABkcnMvZG93&#10;bnJldi54bWxQSwUGAAAAAAQABAD1AAAAhwMAAAAA&#10;" filled="f" stroked="f" strokeweight=".5pt">
                          <v:textbox>
                            <w:txbxContent>
                              <w:p w:rsidR="00C433B9" w:rsidRPr="003F0817" w:rsidRDefault="00C433B9" w:rsidP="003F0817">
                                <w:pPr>
                                  <w:rPr>
                                    <w:sz w:val="24"/>
                                    <w:szCs w:val="24"/>
                                    <w:lang w:bidi="fa-IR"/>
                                  </w:rPr>
                                </w:pPr>
                                <w:r w:rsidRPr="003F0817">
                                  <w:rPr>
                                    <w:rFonts w:hint="cs"/>
                                    <w:sz w:val="24"/>
                                    <w:szCs w:val="24"/>
                                    <w:rtl/>
                                    <w:lang w:bidi="fa-IR"/>
                                  </w:rPr>
                                  <w:t>نامشخص</w:t>
                                </w:r>
                              </w:p>
                            </w:txbxContent>
                          </v:textbox>
                        </v:shape>
                      </v:group>
                      <v:shape id="Text Box 439" o:spid="_x0000_s1490" type="#_x0000_t202" style="position:absolute;left:1781;top:237;width:5321;height:2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zKp8cA&#10;AADcAAAADwAAAGRycy9kb3ducmV2LnhtbESPQWvCQBSE70L/w/IK3nRTtUXTbEQCUhE9mHrp7Zl9&#10;JqHZt2l2q7G/visUehxm5hsmWfamERfqXG1ZwdM4AkFcWF1zqeD4vh7NQTiPrLGxTApu5GCZPgwS&#10;jLW98oEuuS9FgLCLUUHlfRtL6YqKDLqxbYmDd7adQR9kV0rd4TXATSMnUfQiDdYcFipsKauo+My/&#10;jYJttt7j4TQx858me9udV+3X8eNZqeFjv3oF4an3/+G/9kYrmE0X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syqfHAAAA3AAAAA8AAAAAAAAAAAAAAAAAmAIAAGRy&#10;cy9kb3ducmV2LnhtbFBLBQYAAAAABAAEAPUAAACMAwAAAAA=&#10;" filled="f" stroked="f" strokeweight=".5pt">
                        <v:textbox>
                          <w:txbxContent>
                            <w:p w:rsidR="00C433B9" w:rsidRPr="003F0817" w:rsidRDefault="00C433B9" w:rsidP="003F0817">
                              <w:pPr>
                                <w:rPr>
                                  <w:sz w:val="24"/>
                                  <w:szCs w:val="24"/>
                                  <w:lang w:bidi="fa-IR"/>
                                </w:rPr>
                              </w:pPr>
                              <w:r w:rsidRPr="003F0817">
                                <w:rPr>
                                  <w:rFonts w:hint="cs"/>
                                  <w:sz w:val="24"/>
                                  <w:szCs w:val="24"/>
                                  <w:rtl/>
                                  <w:lang w:bidi="fa-IR"/>
                                </w:rPr>
                                <w:t>زندیه</w:t>
                              </w:r>
                            </w:p>
                          </w:txbxContent>
                        </v:textbox>
                      </v:shape>
                    </v:group>
                    <v:shape id="Text Box 440" o:spid="_x0000_s1491" type="#_x0000_t202" style="position:absolute;left:18694;top:30718;width:24649;height:3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Nf9sQA&#10;AADcAAAADwAAAGRycy9kb3ducmV2LnhtbERPTWvCQBC9C/0PyxR6042p2JJmI60gVA/aWIUep9lp&#10;EpqdDdk1xn/vHgSPj/edLgbTiJ46V1tWMJ1EIIgLq2suFRy+V+NXEM4ja2wsk4ILOVhkD6MUE23P&#10;nFO/96UIIewSVFB53yZSuqIig25iW+LA/dnOoA+wK6Xu8BzCTSPjKJpLgzWHhgpbWlZU/O9PRkHM&#10;u+3H7/PXCZerfNPLl+M6/pkq9fQ4vL+B8DT4u/jm/tQKZrMwP5wJR0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zX/bEAAAA3AAAAA8AAAAAAAAAAAAAAAAAmAIAAGRycy9k&#10;b3ducmV2LnhtbFBLBQYAAAAABAAEAPUAAACJAwAAAAA=&#10;" filled="f" stroked="f" strokeweight=".5pt">
                      <v:textbox inset="1mm,3mm,1mm,3mm">
                        <w:txbxContent>
                          <w:p w:rsidR="00C433B9" w:rsidRPr="0042136A" w:rsidRDefault="00C433B9" w:rsidP="003F0817">
                            <w:pPr>
                              <w:spacing w:line="120" w:lineRule="auto"/>
                              <w:jc w:val="center"/>
                              <w:rPr>
                                <w:sz w:val="18"/>
                                <w:szCs w:val="18"/>
                                <w:lang w:bidi="fa-IR"/>
                              </w:rPr>
                            </w:pPr>
                            <w:r>
                              <w:rPr>
                                <w:rFonts w:hint="cs"/>
                                <w:sz w:val="18"/>
                                <w:szCs w:val="18"/>
                                <w:rtl/>
                                <w:lang w:bidi="fa-IR"/>
                              </w:rPr>
                              <w:t>راهنما:      آب</w:t>
                            </w:r>
                            <w:r>
                              <w:rPr>
                                <w:rFonts w:hint="cs"/>
                                <w:sz w:val="18"/>
                                <w:szCs w:val="18"/>
                                <w:rtl/>
                                <w:lang w:bidi="fa-IR"/>
                              </w:rPr>
                              <w:softHyphen/>
                              <w:t>انبارهای دارای سکو در دهانه ورودی</w:t>
                            </w:r>
                          </w:p>
                        </w:txbxContent>
                      </v:textbox>
                    </v:shape>
                  </v:group>
                  <v:rect id="Rectangle 441" o:spid="_x0000_s1492" style="position:absolute;left:36872;top:31647;width:772;height:10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yBe8YA&#10;AADcAAAADwAAAGRycy9kb3ducmV2LnhtbESPQWvCQBSE70L/w/IKXqRulFBK6ipVEFrrxVh6fmaf&#10;SUj2bbq7jfHfd4WCx2FmvmEWq8G0oifna8sKZtMEBHFhdc2lgq/j9ukFhA/IGlvLpOBKHlbLh9EC&#10;M20vfKA+D6WIEPYZKqhC6DIpfVGRQT+1HXH0ztYZDFG6UmqHlwg3rZwnybM0WHNcqLCjTUVFk/8a&#10;BR/r9Ls4ndr+/LObHPef24bdoVFq/Di8vYIINIR7+L/9rhWk6QxuZ+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yBe8YAAADcAAAADwAAAAAAAAAAAAAAAACYAgAAZHJz&#10;L2Rvd25yZXYueG1sUEsFBgAAAAAEAAQA9QAAAIsDAAAAAA==&#10;" fillcolor="#652523 [1637]" strokecolor="#bc4542 [3045]">
                    <v:fill color2="#ba4442 [3013]" rotate="t" angle="180" colors="0 #9b2d2a;52429f #cb3d3a;1 #ce3b37" focus="100%" type="gradient">
                      <o:fill v:ext="view" type="gradientUnscaled"/>
                    </v:fill>
                    <v:shadow on="t" color="black" opacity="22937f" origin=",.5" offset="0,.63889mm"/>
                  </v:rect>
                </v:group>
                <v:shape id="Text Box 442" o:spid="_x0000_s1493" type="#_x0000_t202" style="position:absolute;left:4815;top:-2137;width:48933;height:3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4rq8cA&#10;AADcAAAADwAAAGRycy9kb3ducmV2LnhtbESPzWrDMBCE74W+g9hCb41c45TgRAnBYFJKcsjPpbet&#10;tbFNrJVrKbbbp68ChRyHmfmGWaxG04ieOldbVvA6iUAQF1bXXCo4HfOXGQjnkTU2lknBDzlYLR8f&#10;FphqO/Ce+oMvRYCwS1FB5X2bSumKigy6iW2Jg3e2nUEfZFdK3eEQ4KaRcRS9SYM1h4UKW8oqKi6H&#10;q1HwkeU73H/FZvbbZJvted1+nz6nSj0/jes5CE+jv4f/2+9aQZLE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OK6vHAAAA3AAAAA8AAAAAAAAAAAAAAAAAmAIAAGRy&#10;cy9kb3ducmV2LnhtbFBLBQYAAAAABAAEAPUAAACMAwAAAAA=&#10;" filled="f" stroked="f" strokeweight=".5pt">
                  <v:textbox>
                    <w:txbxContent>
                      <w:p w:rsidR="00C433B9" w:rsidRPr="00066EFF" w:rsidRDefault="00C433B9" w:rsidP="00066EFF">
                        <w:pPr>
                          <w:pStyle w:val="Heading4"/>
                          <w:rPr>
                            <w:lang w:bidi="fa-IR"/>
                          </w:rPr>
                        </w:pPr>
                        <w:bookmarkStart w:id="506" w:name="_Toc372153891"/>
                        <w:bookmarkStart w:id="507" w:name="_Toc372303673"/>
                        <w:r w:rsidRPr="00066EFF">
                          <w:rPr>
                            <w:rFonts w:hint="cs"/>
                            <w:rtl/>
                            <w:lang w:bidi="fa-IR"/>
                          </w:rPr>
                          <w:t>جدول شماره3: مقایسه دهانه آب</w:t>
                        </w:r>
                        <w:r w:rsidRPr="00066EFF">
                          <w:rPr>
                            <w:rFonts w:hint="cs"/>
                            <w:rtl/>
                            <w:lang w:bidi="fa-IR"/>
                          </w:rPr>
                          <w:softHyphen/>
                          <w:t>انبارها بر اساس دوره ساخت آب</w:t>
                        </w:r>
                        <w:r w:rsidRPr="00066EFF">
                          <w:rPr>
                            <w:rFonts w:hint="cs"/>
                            <w:rtl/>
                            <w:lang w:bidi="fa-IR"/>
                          </w:rPr>
                          <w:softHyphen/>
                          <w:t>انبار و شکل دهانه</w:t>
                        </w:r>
                        <w:bookmarkEnd w:id="506"/>
                        <w:bookmarkEnd w:id="507"/>
                      </w:p>
                    </w:txbxContent>
                  </v:textbox>
                </v:shape>
                <w10:wrap type="square" anchorx="margin" anchory="margin"/>
              </v:group>
            </w:pict>
          </mc:Fallback>
        </mc:AlternateContent>
      </w:r>
      <w:r w:rsidR="00FE0F6E">
        <w:rPr>
          <w:rFonts w:hint="cs"/>
          <w:rtl/>
          <w:lang w:bidi="fa-IR"/>
        </w:rPr>
        <w:t>میلک</w:t>
      </w:r>
      <w:r w:rsidR="00FE0F6E">
        <w:rPr>
          <w:rFonts w:hint="cs"/>
          <w:rtl/>
          <w:lang w:bidi="fa-IR"/>
        </w:rPr>
        <w:softHyphen/>
      </w:r>
      <w:r w:rsidR="00FE0F6E" w:rsidRPr="00E265DC">
        <w:rPr>
          <w:rFonts w:hint="cs"/>
          <w:rtl/>
          <w:lang w:bidi="fa-IR"/>
        </w:rPr>
        <w:t>: همان</w:t>
      </w:r>
      <w:r w:rsidR="00FE0F6E">
        <w:rPr>
          <w:rtl/>
          <w:lang w:bidi="fa-IR"/>
        </w:rPr>
        <w:softHyphen/>
      </w:r>
      <w:r w:rsidR="00FE0F6E" w:rsidRPr="00E265DC">
        <w:rPr>
          <w:rFonts w:hint="cs"/>
          <w:rtl/>
          <w:lang w:bidi="fa-IR"/>
        </w:rPr>
        <w:t>گونه که اشاره گردید این عنصر تنها مختص آب</w:t>
      </w:r>
      <w:r w:rsidR="00FE0F6E" w:rsidRPr="00E265DC">
        <w:rPr>
          <w:rFonts w:hint="cs"/>
          <w:rtl/>
          <w:lang w:bidi="fa-IR"/>
        </w:rPr>
        <w:softHyphen/>
      </w:r>
      <w:r w:rsidR="003A6A9E">
        <w:rPr>
          <w:rFonts w:hint="cs"/>
          <w:rtl/>
          <w:lang w:bidi="fa-IR"/>
        </w:rPr>
        <w:t>انبار</w:t>
      </w:r>
      <w:r w:rsidR="008F1305">
        <w:rPr>
          <w:rFonts w:hint="cs"/>
          <w:rtl/>
          <w:lang w:bidi="fa-IR"/>
        </w:rPr>
        <w:t>های</w:t>
      </w:r>
      <w:r w:rsidR="00FE0F6E" w:rsidRPr="00E265DC">
        <w:rPr>
          <w:rFonts w:hint="cs"/>
          <w:rtl/>
          <w:lang w:bidi="fa-IR"/>
        </w:rPr>
        <w:t xml:space="preserve"> جنوب کشور است و در آب</w:t>
      </w:r>
      <w:r w:rsidR="00FE0F6E" w:rsidRPr="00E265DC">
        <w:rPr>
          <w:rFonts w:hint="cs"/>
          <w:rtl/>
          <w:lang w:bidi="fa-IR"/>
        </w:rPr>
        <w:softHyphen/>
      </w:r>
      <w:r w:rsidR="003A6A9E">
        <w:rPr>
          <w:rFonts w:hint="cs"/>
          <w:rtl/>
          <w:lang w:bidi="fa-IR"/>
        </w:rPr>
        <w:t>انبار</w:t>
      </w:r>
      <w:r w:rsidR="00FE0F6E" w:rsidRPr="00E265DC">
        <w:rPr>
          <w:rFonts w:hint="cs"/>
          <w:rtl/>
          <w:lang w:bidi="fa-IR"/>
        </w:rPr>
        <w:t>های مناطق مرکزی و شمالی وجود ندارد. حدود ده سال پیش رواج شایعه</w:t>
      </w:r>
      <w:r w:rsidR="00FE0F6E" w:rsidRPr="00E265DC">
        <w:rPr>
          <w:rFonts w:hint="cs"/>
          <w:rtl/>
          <w:lang w:bidi="fa-IR"/>
        </w:rPr>
        <w:softHyphen/>
        <w:t>ای مبتنی بر پنهان نمودن مقداری سکه در میلک</w:t>
      </w:r>
      <w:r w:rsidR="00FE0F6E" w:rsidRPr="00E265DC">
        <w:rPr>
          <w:rFonts w:hint="cs"/>
          <w:rtl/>
          <w:lang w:bidi="fa-IR"/>
        </w:rPr>
        <w:softHyphen/>
        <w:t>ها توسط واقف آب</w:t>
      </w:r>
      <w:r w:rsidR="00FE0F6E" w:rsidRPr="00E265DC">
        <w:rPr>
          <w:rFonts w:hint="cs"/>
          <w:rtl/>
          <w:lang w:bidi="fa-IR"/>
        </w:rPr>
        <w:softHyphen/>
      </w:r>
      <w:r w:rsidR="003A6A9E">
        <w:rPr>
          <w:rFonts w:hint="cs"/>
          <w:rtl/>
          <w:lang w:bidi="fa-IR"/>
        </w:rPr>
        <w:t>انبار</w:t>
      </w:r>
      <w:r w:rsidR="00FE0F6E" w:rsidRPr="00E265DC">
        <w:rPr>
          <w:rFonts w:hint="cs"/>
          <w:rtl/>
          <w:lang w:bidi="fa-IR"/>
        </w:rPr>
        <w:t>، برای تعمیرات احتمالی بنا در سال</w:t>
      </w:r>
      <w:r w:rsidR="00FE0F6E" w:rsidRPr="00E265DC">
        <w:rPr>
          <w:rFonts w:hint="cs"/>
          <w:rtl/>
          <w:lang w:bidi="fa-IR"/>
        </w:rPr>
        <w:softHyphen/>
        <w:t>های پس از ساخت، موجب گردید بعضی اهالی به امید یافتن سکه، میلک</w:t>
      </w:r>
      <w:r w:rsidR="00FE0F6E" w:rsidRPr="00E265DC">
        <w:rPr>
          <w:rFonts w:hint="cs"/>
          <w:rtl/>
          <w:lang w:bidi="fa-IR"/>
        </w:rPr>
        <w:softHyphen/>
        <w:t>ها را تخریب نمایند. به همین دلیل میلک</w:t>
      </w:r>
      <w:r w:rsidR="00FE0F6E" w:rsidRPr="00E265DC">
        <w:rPr>
          <w:rFonts w:hint="cs"/>
          <w:rtl/>
          <w:lang w:bidi="fa-IR"/>
        </w:rPr>
        <w:softHyphen/>
        <w:t>بسیاری از آب</w:t>
      </w:r>
      <w:r w:rsidR="00FE0F6E" w:rsidRPr="00E265DC">
        <w:rPr>
          <w:rFonts w:hint="cs"/>
          <w:rtl/>
          <w:lang w:bidi="fa-IR"/>
        </w:rPr>
        <w:softHyphen/>
      </w:r>
      <w:r w:rsidR="003A6A9E">
        <w:rPr>
          <w:rFonts w:hint="cs"/>
          <w:rtl/>
          <w:lang w:bidi="fa-IR"/>
        </w:rPr>
        <w:t>انبار</w:t>
      </w:r>
      <w:r w:rsidR="00AC49A1">
        <w:rPr>
          <w:rFonts w:hint="cs"/>
          <w:rtl/>
          <w:lang w:bidi="fa-IR"/>
        </w:rPr>
        <w:t>ها</w:t>
      </w:r>
      <w:r w:rsidR="00FE0F6E" w:rsidRPr="00E265DC">
        <w:rPr>
          <w:rFonts w:hint="cs"/>
          <w:rtl/>
          <w:lang w:bidi="fa-IR"/>
        </w:rPr>
        <w:t xml:space="preserve"> اکنون از بین رفته</w:t>
      </w:r>
      <w:r w:rsidR="00FE0F6E" w:rsidRPr="00E265DC">
        <w:rPr>
          <w:rFonts w:hint="cs"/>
          <w:rtl/>
          <w:lang w:bidi="fa-IR"/>
        </w:rPr>
        <w:softHyphen/>
        <w:t>است. جالب آنجاست که هیچ چیز در آنها وجود نداشته است.</w:t>
      </w:r>
    </w:p>
    <w:p w:rsidR="00FE0F6E" w:rsidRDefault="00FE0F6E" w:rsidP="00B413DF">
      <w:pPr>
        <w:spacing w:after="0"/>
        <w:ind w:firstLine="283"/>
        <w:jc w:val="both"/>
        <w:rPr>
          <w:rtl/>
          <w:lang w:bidi="fa-IR"/>
        </w:rPr>
      </w:pPr>
      <w:r w:rsidRPr="00E265DC">
        <w:rPr>
          <w:rFonts w:hint="cs"/>
          <w:rtl/>
          <w:lang w:bidi="fa-IR"/>
        </w:rPr>
        <w:lastRenderedPageBreak/>
        <w:t>میلک</w:t>
      </w:r>
      <w:r w:rsidRPr="00E265DC">
        <w:rPr>
          <w:rFonts w:hint="cs"/>
          <w:rtl/>
          <w:lang w:bidi="fa-IR"/>
        </w:rPr>
        <w:softHyphen/>
        <w:t>ها از سنگ تراشیده ساخته شده</w:t>
      </w:r>
      <w:r w:rsidRPr="00E265DC">
        <w:rPr>
          <w:rFonts w:hint="cs"/>
          <w:rtl/>
          <w:lang w:bidi="fa-IR"/>
        </w:rPr>
        <w:softHyphen/>
        <w:t>اند و به طور کلی از دو بخش ساقه و (راس) سر، تشکیل یافته</w:t>
      </w:r>
      <w:r w:rsidRPr="00E265DC">
        <w:rPr>
          <w:rFonts w:hint="cs"/>
          <w:rtl/>
          <w:lang w:bidi="fa-IR"/>
        </w:rPr>
        <w:softHyphen/>
        <w:t>اند. مقطع ساقه</w:t>
      </w:r>
      <w:r w:rsidRPr="00E265DC">
        <w:rPr>
          <w:rFonts w:hint="cs"/>
          <w:rtl/>
          <w:lang w:bidi="fa-IR"/>
        </w:rPr>
        <w:softHyphen/>
        <w:t xml:space="preserve">ی آنها به دو شکل مربع و دایره </w:t>
      </w:r>
      <w:r>
        <w:rPr>
          <w:rFonts w:hint="cs"/>
          <w:rtl/>
          <w:lang w:bidi="fa-IR"/>
        </w:rPr>
        <w:t>می</w:t>
      </w:r>
      <w:r>
        <w:rPr>
          <w:rFonts w:hint="cs"/>
          <w:rtl/>
          <w:lang w:bidi="fa-IR"/>
        </w:rPr>
        <w:softHyphen/>
        <w:t>باشد، اما</w:t>
      </w:r>
      <w:r w:rsidRPr="00E265DC">
        <w:rPr>
          <w:rFonts w:hint="cs"/>
          <w:rtl/>
          <w:lang w:bidi="fa-IR"/>
        </w:rPr>
        <w:t xml:space="preserve"> شکل راس آنها بسیار متفاوت است</w:t>
      </w:r>
      <w:r>
        <w:rPr>
          <w:rFonts w:hint="cs"/>
          <w:rtl/>
          <w:lang w:bidi="fa-IR"/>
        </w:rPr>
        <w:t>.</w:t>
      </w:r>
      <w:r w:rsidRPr="00E265DC">
        <w:rPr>
          <w:rFonts w:hint="cs"/>
          <w:rtl/>
          <w:lang w:bidi="fa-IR"/>
        </w:rPr>
        <w:t xml:space="preserve"> </w:t>
      </w:r>
      <w:r>
        <w:rPr>
          <w:rFonts w:hint="cs"/>
          <w:rtl/>
          <w:lang w:bidi="fa-IR"/>
        </w:rPr>
        <w:t xml:space="preserve">با </w:t>
      </w:r>
      <w:r w:rsidRPr="00E265DC">
        <w:rPr>
          <w:rFonts w:hint="cs"/>
          <w:rtl/>
          <w:lang w:bidi="fa-IR"/>
        </w:rPr>
        <w:t>یک تقریب</w:t>
      </w:r>
      <w:r>
        <w:rPr>
          <w:rFonts w:hint="cs"/>
          <w:rtl/>
          <w:lang w:bidi="fa-IR"/>
        </w:rPr>
        <w:t xml:space="preserve"> کلی</w:t>
      </w:r>
      <w:r w:rsidRPr="00E265DC">
        <w:rPr>
          <w:rFonts w:hint="cs"/>
          <w:rtl/>
          <w:lang w:bidi="fa-IR"/>
        </w:rPr>
        <w:t xml:space="preserve"> می</w:t>
      </w:r>
      <w:r w:rsidRPr="00E265DC">
        <w:rPr>
          <w:rFonts w:hint="cs"/>
          <w:rtl/>
          <w:lang w:bidi="fa-IR"/>
        </w:rPr>
        <w:softHyphen/>
        <w:t xml:space="preserve">توان </w:t>
      </w:r>
      <w:r>
        <w:rPr>
          <w:rFonts w:hint="cs"/>
          <w:rtl/>
          <w:lang w:bidi="fa-IR"/>
        </w:rPr>
        <w:t>شکل راس میلک</w:t>
      </w:r>
      <w:r>
        <w:rPr>
          <w:rFonts w:hint="cs"/>
          <w:rtl/>
          <w:lang w:bidi="fa-IR"/>
        </w:rPr>
        <w:softHyphen/>
        <w:t>ها</w:t>
      </w:r>
      <w:r w:rsidRPr="00E265DC">
        <w:rPr>
          <w:rFonts w:hint="cs"/>
          <w:rtl/>
          <w:lang w:bidi="fa-IR"/>
        </w:rPr>
        <w:t xml:space="preserve"> را به </w:t>
      </w:r>
      <w:r>
        <w:rPr>
          <w:rFonts w:hint="cs"/>
          <w:rtl/>
          <w:lang w:bidi="fa-IR"/>
        </w:rPr>
        <w:t>هشت</w:t>
      </w:r>
      <w:r w:rsidRPr="00E265DC">
        <w:rPr>
          <w:rFonts w:hint="cs"/>
          <w:rtl/>
          <w:lang w:bidi="fa-IR"/>
        </w:rPr>
        <w:t xml:space="preserve"> </w:t>
      </w:r>
      <w:r>
        <w:rPr>
          <w:rFonts w:hint="cs"/>
          <w:rtl/>
          <w:lang w:bidi="fa-IR"/>
        </w:rPr>
        <w:t>گروه،</w:t>
      </w:r>
      <w:r w:rsidRPr="00E265DC">
        <w:rPr>
          <w:rFonts w:hint="cs"/>
          <w:rtl/>
          <w:lang w:bidi="fa-IR"/>
        </w:rPr>
        <w:t xml:space="preserve"> که در تصویر شماره نشان داده شده</w:t>
      </w:r>
      <w:r w:rsidRPr="00E265DC">
        <w:rPr>
          <w:rFonts w:hint="cs"/>
          <w:rtl/>
          <w:lang w:bidi="fa-IR"/>
        </w:rPr>
        <w:softHyphen/>
        <w:t>است، تقسیم نمود. میلک</w:t>
      </w:r>
      <w:r w:rsidRPr="00E265DC">
        <w:rPr>
          <w:rFonts w:hint="cs"/>
          <w:rtl/>
          <w:lang w:bidi="fa-IR"/>
        </w:rPr>
        <w:softHyphen/>
        <w:t>های دو آب</w:t>
      </w:r>
      <w:r w:rsidRPr="00E265DC">
        <w:rPr>
          <w:rFonts w:hint="cs"/>
          <w:rtl/>
          <w:lang w:bidi="fa-IR"/>
        </w:rPr>
        <w:softHyphen/>
      </w:r>
      <w:r w:rsidR="003A6A9E">
        <w:rPr>
          <w:rFonts w:hint="cs"/>
          <w:rtl/>
          <w:lang w:bidi="fa-IR"/>
        </w:rPr>
        <w:t>انبار</w:t>
      </w:r>
      <w:r w:rsidRPr="00E265DC">
        <w:rPr>
          <w:rFonts w:hint="cs"/>
          <w:rtl/>
          <w:lang w:bidi="fa-IR"/>
        </w:rPr>
        <w:t xml:space="preserve"> معتمد و عباسپور دارای طرح</w:t>
      </w:r>
      <w:r w:rsidRPr="00E265DC">
        <w:rPr>
          <w:rFonts w:hint="cs"/>
          <w:rtl/>
          <w:lang w:bidi="fa-IR"/>
        </w:rPr>
        <w:softHyphen/>
        <w:t>های حجاری شده می</w:t>
      </w:r>
      <w:r w:rsidRPr="00E265DC">
        <w:rPr>
          <w:rFonts w:hint="cs"/>
          <w:rtl/>
          <w:lang w:bidi="fa-IR"/>
        </w:rPr>
        <w:softHyphen/>
        <w:t>باشند.</w:t>
      </w:r>
    </w:p>
    <w:p w:rsidR="00FD61DC" w:rsidRPr="00FD61DC" w:rsidRDefault="00FD61DC" w:rsidP="00B413DF">
      <w:pPr>
        <w:ind w:firstLine="283"/>
        <w:jc w:val="both"/>
        <w:rPr>
          <w:rStyle w:val="Hyperlink"/>
          <w:color w:val="auto"/>
          <w:u w:val="none"/>
          <w:rtl/>
        </w:rPr>
      </w:pPr>
      <w:r>
        <w:rPr>
          <w:rStyle w:val="Hyperlink"/>
          <w:rFonts w:hint="cs"/>
          <w:color w:val="auto"/>
          <w:u w:val="none"/>
          <w:rtl/>
        </w:rPr>
        <w:t>با توجه به شکل ظاهری میلک</w:t>
      </w:r>
      <w:r>
        <w:rPr>
          <w:rStyle w:val="Hyperlink"/>
          <w:rFonts w:hint="cs"/>
          <w:color w:val="auto"/>
          <w:u w:val="none"/>
          <w:rtl/>
        </w:rPr>
        <w:softHyphen/>
        <w:t xml:space="preserve">ها </w:t>
      </w:r>
      <w:r w:rsidR="00603FB0">
        <w:rPr>
          <w:rStyle w:val="Hyperlink"/>
          <w:rFonts w:hint="cs"/>
          <w:color w:val="auto"/>
          <w:u w:val="none"/>
          <w:rtl/>
        </w:rPr>
        <w:t>نتایج زیر حاصل می</w:t>
      </w:r>
      <w:r w:rsidR="00603FB0">
        <w:rPr>
          <w:rStyle w:val="Hyperlink"/>
          <w:rFonts w:hint="cs"/>
          <w:color w:val="auto"/>
          <w:u w:val="none"/>
          <w:rtl/>
        </w:rPr>
        <w:softHyphen/>
        <w:t xml:space="preserve">گردد: </w:t>
      </w:r>
      <w:r w:rsidRPr="00FD61DC">
        <w:rPr>
          <w:rStyle w:val="Hyperlink"/>
          <w:rFonts w:hint="cs"/>
          <w:color w:val="auto"/>
          <w:u w:val="none"/>
          <w:rtl/>
        </w:rPr>
        <w:t>از هشت برکه</w:t>
      </w:r>
      <w:r w:rsidRPr="00FD61DC">
        <w:rPr>
          <w:rStyle w:val="Hyperlink"/>
          <w:rFonts w:hint="cs"/>
          <w:color w:val="auto"/>
          <w:u w:val="none"/>
          <w:rtl/>
        </w:rPr>
        <w:softHyphen/>
        <w:t>ی باقیمانده</w:t>
      </w:r>
      <w:r w:rsidRPr="00FD61DC">
        <w:rPr>
          <w:rStyle w:val="Hyperlink"/>
          <w:rFonts w:hint="cs"/>
          <w:color w:val="auto"/>
          <w:u w:val="none"/>
          <w:rtl/>
        </w:rPr>
        <w:softHyphen/>
        <w:t>ای که طبق اظهارات میراث فرهنگی قطعا متعلق به دوره صفویه است، میلک چهارتای آنها به شکل چهار وجهی و چهارتای دیگر با محیط دایره می</w:t>
      </w:r>
      <w:r w:rsidRPr="00FD61DC">
        <w:rPr>
          <w:rStyle w:val="Hyperlink"/>
          <w:rFonts w:hint="cs"/>
          <w:color w:val="auto"/>
          <w:u w:val="none"/>
          <w:rtl/>
        </w:rPr>
        <w:softHyphen/>
        <w:t>باشد. بخش بالایی میلک</w:t>
      </w:r>
      <w:r w:rsidRPr="00FD61DC">
        <w:rPr>
          <w:rStyle w:val="Hyperlink"/>
          <w:rFonts w:hint="cs"/>
          <w:color w:val="auto"/>
          <w:u w:val="none"/>
          <w:rtl/>
        </w:rPr>
        <w:softHyphen/>
        <w:t>های چهار ضلعی آسیب دیده است و این نشان دهنده استفاده از این میلک</w:t>
      </w:r>
      <w:r w:rsidRPr="00FD61DC">
        <w:rPr>
          <w:rStyle w:val="Hyperlink"/>
          <w:rFonts w:hint="cs"/>
          <w:color w:val="auto"/>
          <w:u w:val="none"/>
          <w:rtl/>
        </w:rPr>
        <w:softHyphen/>
        <w:t>ها به عنوان اولین گونه می</w:t>
      </w:r>
      <w:r w:rsidRPr="00FD61DC">
        <w:rPr>
          <w:rStyle w:val="Hyperlink"/>
          <w:rFonts w:hint="cs"/>
          <w:color w:val="auto"/>
          <w:u w:val="none"/>
          <w:rtl/>
        </w:rPr>
        <w:softHyphen/>
        <w:t>باشد. برکه</w:t>
      </w:r>
      <w:r w:rsidRPr="00FD61DC">
        <w:rPr>
          <w:rStyle w:val="Hyperlink"/>
          <w:rFonts w:hint="cs"/>
          <w:color w:val="auto"/>
          <w:u w:val="none"/>
          <w:rtl/>
        </w:rPr>
        <w:softHyphen/>
        <w:t>های متعلق به دوران قاجاریه تماما دارای میلک با محیط دایره می</w:t>
      </w:r>
      <w:r w:rsidRPr="00FD61DC">
        <w:rPr>
          <w:rStyle w:val="Hyperlink"/>
          <w:rFonts w:hint="cs"/>
          <w:color w:val="auto"/>
          <w:u w:val="none"/>
          <w:rtl/>
        </w:rPr>
        <w:softHyphen/>
        <w:t>باشند که بر روی آنها حجمی به شکل کله قند قرار گرفته است. همان</w:t>
      </w:r>
      <w:r w:rsidRPr="00FD61DC">
        <w:rPr>
          <w:rStyle w:val="Hyperlink"/>
          <w:rFonts w:hint="cs"/>
          <w:color w:val="auto"/>
          <w:u w:val="none"/>
          <w:rtl/>
        </w:rPr>
        <w:softHyphen/>
        <w:t>گونه که دیده می</w:t>
      </w:r>
      <w:r w:rsidRPr="00FD61DC">
        <w:rPr>
          <w:rStyle w:val="Hyperlink"/>
          <w:rFonts w:hint="cs"/>
          <w:color w:val="auto"/>
          <w:u w:val="none"/>
          <w:rtl/>
        </w:rPr>
        <w:softHyphen/>
        <w:t>شود میلک</w:t>
      </w:r>
      <w:r w:rsidRPr="00FD61DC">
        <w:rPr>
          <w:rStyle w:val="Hyperlink"/>
          <w:rFonts w:hint="cs"/>
          <w:color w:val="auto"/>
          <w:u w:val="none"/>
          <w:rtl/>
        </w:rPr>
        <w:softHyphen/>
        <w:t>های طرح دار تنها در دوره قاجاریه ساخته شده است.</w:t>
      </w:r>
    </w:p>
    <w:p w:rsidR="006F1362" w:rsidRPr="00E265DC" w:rsidRDefault="006E21D2" w:rsidP="00B413DF">
      <w:pPr>
        <w:ind w:firstLine="283"/>
        <w:jc w:val="both"/>
        <w:rPr>
          <w:noProof/>
          <w:rtl/>
        </w:rPr>
      </w:pPr>
      <w:r w:rsidRPr="00E265DC">
        <w:rPr>
          <w:rFonts w:hint="cs"/>
          <w:noProof/>
          <w:rtl/>
        </w:rPr>
        <mc:AlternateContent>
          <mc:Choice Requires="wpg">
            <w:drawing>
              <wp:anchor distT="0" distB="0" distL="114300" distR="114300" simplePos="0" relativeHeight="252046336" behindDoc="0" locked="0" layoutInCell="1" allowOverlap="1" wp14:anchorId="784630E3" wp14:editId="37CE59EB">
                <wp:simplePos x="0" y="0"/>
                <wp:positionH relativeFrom="column">
                  <wp:posOffset>-88900</wp:posOffset>
                </wp:positionH>
                <wp:positionV relativeFrom="paragraph">
                  <wp:posOffset>1120140</wp:posOffset>
                </wp:positionV>
                <wp:extent cx="5340350" cy="2691130"/>
                <wp:effectExtent l="0" t="0" r="0" b="0"/>
                <wp:wrapTopAndBottom/>
                <wp:docPr id="398" name="Group 398"/>
                <wp:cNvGraphicFramePr/>
                <a:graphic xmlns:a="http://schemas.openxmlformats.org/drawingml/2006/main">
                  <a:graphicData uri="http://schemas.microsoft.com/office/word/2010/wordprocessingGroup">
                    <wpg:wgp>
                      <wpg:cNvGrpSpPr/>
                      <wpg:grpSpPr>
                        <a:xfrm>
                          <a:off x="0" y="0"/>
                          <a:ext cx="5340350" cy="2691130"/>
                          <a:chOff x="0" y="-184512"/>
                          <a:chExt cx="6229350" cy="3137689"/>
                        </a:xfrm>
                      </wpg:grpSpPr>
                      <wpg:grpSp>
                        <wpg:cNvPr id="399" name="Group 399"/>
                        <wpg:cNvGrpSpPr/>
                        <wpg:grpSpPr>
                          <a:xfrm>
                            <a:off x="0" y="-184512"/>
                            <a:ext cx="6229350" cy="3137689"/>
                            <a:chOff x="0" y="-184512"/>
                            <a:chExt cx="6229350" cy="3137689"/>
                          </a:xfrm>
                        </wpg:grpSpPr>
                        <wpg:grpSp>
                          <wpg:cNvPr id="400" name="Group 400"/>
                          <wpg:cNvGrpSpPr/>
                          <wpg:grpSpPr>
                            <a:xfrm>
                              <a:off x="0" y="-184512"/>
                              <a:ext cx="6229350" cy="2935491"/>
                              <a:chOff x="0" y="-171639"/>
                              <a:chExt cx="5943600" cy="2730689"/>
                            </a:xfrm>
                          </wpg:grpSpPr>
                          <wpg:grpSp>
                            <wpg:cNvPr id="401" name="Group 401"/>
                            <wpg:cNvGrpSpPr/>
                            <wpg:grpSpPr>
                              <a:xfrm>
                                <a:off x="0" y="0"/>
                                <a:ext cx="5943600" cy="2559050"/>
                                <a:chOff x="0" y="0"/>
                                <a:chExt cx="5943600" cy="2559050"/>
                              </a:xfrm>
                            </wpg:grpSpPr>
                            <wpg:grpSp>
                              <wpg:cNvPr id="402" name="Group 402"/>
                              <wpg:cNvGrpSpPr/>
                              <wpg:grpSpPr>
                                <a:xfrm>
                                  <a:off x="0" y="0"/>
                                  <a:ext cx="5943600" cy="2559050"/>
                                  <a:chOff x="0" y="0"/>
                                  <a:chExt cx="5943600" cy="2559050"/>
                                </a:xfrm>
                              </wpg:grpSpPr>
                              <wpg:grpSp>
                                <wpg:cNvPr id="403" name="Group 403"/>
                                <wpg:cNvGrpSpPr/>
                                <wpg:grpSpPr>
                                  <a:xfrm>
                                    <a:off x="0" y="0"/>
                                    <a:ext cx="5943600" cy="2559050"/>
                                    <a:chOff x="0" y="0"/>
                                    <a:chExt cx="5943600" cy="2559050"/>
                                  </a:xfrm>
                                </wpg:grpSpPr>
                                <wpg:grpSp>
                                  <wpg:cNvPr id="404" name="Group 404"/>
                                  <wpg:cNvGrpSpPr/>
                                  <wpg:grpSpPr>
                                    <a:xfrm>
                                      <a:off x="0" y="0"/>
                                      <a:ext cx="5943600" cy="2559050"/>
                                      <a:chOff x="0" y="0"/>
                                      <a:chExt cx="5943600" cy="2559050"/>
                                    </a:xfrm>
                                  </wpg:grpSpPr>
                                  <wpg:grpSp>
                                    <wpg:cNvPr id="405" name="Group 405"/>
                                    <wpg:cNvGrpSpPr/>
                                    <wpg:grpSpPr>
                                      <a:xfrm>
                                        <a:off x="0" y="0"/>
                                        <a:ext cx="5943600" cy="2559050"/>
                                        <a:chOff x="0" y="0"/>
                                        <a:chExt cx="5943600" cy="2559050"/>
                                      </a:xfrm>
                                    </wpg:grpSpPr>
                                    <pic:pic xmlns:pic="http://schemas.openxmlformats.org/drawingml/2006/picture">
                                      <pic:nvPicPr>
                                        <pic:cNvPr id="406" name="Picture 406"/>
                                        <pic:cNvPicPr>
                                          <a:picLocks noChangeAspect="1"/>
                                        </pic:cNvPicPr>
                                      </pic:nvPicPr>
                                      <pic:blipFill rotWithShape="1">
                                        <a:blip r:embed="rId286" cstate="email">
                                          <a:extLst>
                                            <a:ext uri="{28A0092B-C50C-407E-A947-70E740481C1C}">
                                              <a14:useLocalDpi xmlns:a14="http://schemas.microsoft.com/office/drawing/2010/main"/>
                                            </a:ext>
                                          </a:extLst>
                                        </a:blip>
                                        <a:srcRect/>
                                        <a:stretch/>
                                      </pic:blipFill>
                                      <pic:spPr bwMode="auto">
                                        <a:xfrm>
                                          <a:off x="0" y="0"/>
                                          <a:ext cx="5943600" cy="2559050"/>
                                        </a:xfrm>
                                        <a:prstGeom prst="rect">
                                          <a:avLst/>
                                        </a:prstGeom>
                                        <a:ln>
                                          <a:noFill/>
                                        </a:ln>
                                        <a:extLst>
                                          <a:ext uri="{53640926-AAD7-44D8-BBD7-CCE9431645EC}">
                                            <a14:shadowObscured xmlns:a14="http://schemas.microsoft.com/office/drawing/2010/main"/>
                                          </a:ext>
                                        </a:extLst>
                                      </pic:spPr>
                                    </pic:pic>
                                    <wps:wsp>
                                      <wps:cNvPr id="407" name="Text Box 407"/>
                                      <wps:cNvSpPr txBox="1"/>
                                      <wps:spPr>
                                        <a:xfrm>
                                          <a:off x="5073650" y="63500"/>
                                          <a:ext cx="508000"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6E21D2" w:rsidRDefault="00C433B9" w:rsidP="003F0817">
                                            <w:pPr>
                                              <w:rPr>
                                                <w:sz w:val="22"/>
                                                <w:szCs w:val="22"/>
                                                <w:lang w:bidi="fa-IR"/>
                                              </w:rPr>
                                            </w:pPr>
                                            <w:r w:rsidRPr="006E21D2">
                                              <w:rPr>
                                                <w:rFonts w:hint="cs"/>
                                                <w:sz w:val="22"/>
                                                <w:szCs w:val="22"/>
                                                <w:rtl/>
                                                <w:lang w:bidi="fa-IR"/>
                                              </w:rPr>
                                              <w:t>صفویه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8" name="Text Box 408"/>
                                      <wps:cNvSpPr txBox="1"/>
                                      <wps:spPr>
                                        <a:xfrm>
                                          <a:off x="4133850" y="69850"/>
                                          <a:ext cx="508000"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6E21D2" w:rsidRDefault="00C433B9" w:rsidP="003F0817">
                                            <w:pPr>
                                              <w:rPr>
                                                <w:sz w:val="22"/>
                                                <w:szCs w:val="22"/>
                                                <w:lang w:bidi="fa-IR"/>
                                              </w:rPr>
                                            </w:pPr>
                                            <w:r w:rsidRPr="006E21D2">
                                              <w:rPr>
                                                <w:rFonts w:hint="cs"/>
                                                <w:sz w:val="22"/>
                                                <w:szCs w:val="22"/>
                                                <w:rtl/>
                                                <w:lang w:bidi="fa-IR"/>
                                              </w:rPr>
                                              <w:t>قاجاریه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 name="Text Box 409"/>
                                      <wps:cNvSpPr txBox="1"/>
                                      <wps:spPr>
                                        <a:xfrm>
                                          <a:off x="1638301" y="63500"/>
                                          <a:ext cx="1079500"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6E21D2" w:rsidRDefault="00C433B9" w:rsidP="003F0817">
                                            <w:pPr>
                                              <w:rPr>
                                                <w:sz w:val="22"/>
                                                <w:szCs w:val="22"/>
                                                <w:lang w:bidi="fa-IR"/>
                                              </w:rPr>
                                            </w:pPr>
                                            <w:r w:rsidRPr="006E21D2">
                                              <w:rPr>
                                                <w:rFonts w:hint="cs"/>
                                                <w:sz w:val="22"/>
                                                <w:szCs w:val="22"/>
                                                <w:rtl/>
                                                <w:lang w:bidi="fa-IR"/>
                                              </w:rPr>
                                              <w:t>نا مشخص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0" name="Text Box 410"/>
                                      <wps:cNvSpPr txBox="1"/>
                                      <wps:spPr>
                                        <a:xfrm>
                                          <a:off x="171450" y="76200"/>
                                          <a:ext cx="508000"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6E21D2" w:rsidRDefault="00C433B9" w:rsidP="003F0817">
                                            <w:pPr>
                                              <w:rPr>
                                                <w:sz w:val="22"/>
                                                <w:szCs w:val="22"/>
                                                <w:lang w:bidi="fa-IR"/>
                                              </w:rPr>
                                            </w:pPr>
                                            <w:r w:rsidRPr="006E21D2">
                                              <w:rPr>
                                                <w:rFonts w:hint="cs"/>
                                                <w:sz w:val="22"/>
                                                <w:szCs w:val="22"/>
                                                <w:rtl/>
                                                <w:lang w:bidi="fa-IR"/>
                                              </w:rPr>
                                              <w:t>زندیه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1" name="Text Box 411"/>
                                    <wps:cNvSpPr txBox="1"/>
                                    <wps:spPr>
                                      <a:xfrm>
                                        <a:off x="2146300" y="698500"/>
                                        <a:ext cx="1244600"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42136A" w:rsidRDefault="00C433B9" w:rsidP="003F0817">
                                          <w:pPr>
                                            <w:jc w:val="center"/>
                                            <w:rPr>
                                              <w:sz w:val="18"/>
                                              <w:szCs w:val="18"/>
                                              <w:lang w:bidi="fa-IR"/>
                                            </w:rPr>
                                          </w:pPr>
                                          <w:r w:rsidRPr="0042136A">
                                            <w:rPr>
                                              <w:rFonts w:hint="cs"/>
                                              <w:sz w:val="18"/>
                                              <w:szCs w:val="18"/>
                                              <w:rtl/>
                                              <w:lang w:bidi="fa-IR"/>
                                            </w:rPr>
                                            <w:t>موقعیت روی نقشه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2" name="Text Box 412"/>
                                  <wps:cNvSpPr txBox="1"/>
                                  <wps:spPr>
                                    <a:xfrm>
                                      <a:off x="2108200" y="1758950"/>
                                      <a:ext cx="1244600"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42136A" w:rsidRDefault="00C433B9" w:rsidP="003F0817">
                                        <w:pPr>
                                          <w:jc w:val="center"/>
                                          <w:rPr>
                                            <w:sz w:val="18"/>
                                            <w:szCs w:val="18"/>
                                            <w:lang w:bidi="fa-IR"/>
                                          </w:rPr>
                                        </w:pPr>
                                        <w:r w:rsidRPr="0042136A">
                                          <w:rPr>
                                            <w:rFonts w:hint="cs"/>
                                            <w:sz w:val="18"/>
                                            <w:szCs w:val="18"/>
                                            <w:rtl/>
                                            <w:lang w:bidi="fa-IR"/>
                                          </w:rPr>
                                          <w:t>موقعیت روی نقشه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3" name="Text Box 413"/>
                                  <wps:cNvSpPr txBox="1"/>
                                  <wps:spPr>
                                    <a:xfrm>
                                      <a:off x="3937000" y="2286000"/>
                                      <a:ext cx="12446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42136A" w:rsidRDefault="00C433B9" w:rsidP="003F0817">
                                        <w:pPr>
                                          <w:jc w:val="center"/>
                                          <w:rPr>
                                            <w:sz w:val="18"/>
                                            <w:szCs w:val="18"/>
                                            <w:lang w:bidi="fa-IR"/>
                                          </w:rPr>
                                        </w:pPr>
                                        <w:r w:rsidRPr="0042136A">
                                          <w:rPr>
                                            <w:rFonts w:hint="cs"/>
                                            <w:sz w:val="18"/>
                                            <w:szCs w:val="18"/>
                                            <w:rtl/>
                                            <w:lang w:bidi="fa-IR"/>
                                          </w:rPr>
                                          <w:t>موقعیت روی نقشه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4" name="Text Box 414"/>
                                  <wps:cNvSpPr txBox="1"/>
                                  <wps:spPr>
                                    <a:xfrm>
                                      <a:off x="393700" y="698500"/>
                                      <a:ext cx="1244600"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42136A" w:rsidRDefault="00C433B9" w:rsidP="003F0817">
                                        <w:pPr>
                                          <w:jc w:val="center"/>
                                          <w:rPr>
                                            <w:sz w:val="18"/>
                                            <w:szCs w:val="18"/>
                                            <w:lang w:bidi="fa-IR"/>
                                          </w:rPr>
                                        </w:pPr>
                                        <w:r w:rsidRPr="0042136A">
                                          <w:rPr>
                                            <w:rFonts w:hint="cs"/>
                                            <w:sz w:val="18"/>
                                            <w:szCs w:val="18"/>
                                            <w:rtl/>
                                            <w:lang w:bidi="fa-IR"/>
                                          </w:rPr>
                                          <w:t>موقعیت روی نقشه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5" name="Text Box 415"/>
                                <wps:cNvSpPr txBox="1"/>
                                <wps:spPr>
                                  <a:xfrm>
                                    <a:off x="1943100" y="2294862"/>
                                    <a:ext cx="1244600" cy="2377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42136A" w:rsidRDefault="00C433B9" w:rsidP="003F0817">
                                      <w:pPr>
                                        <w:jc w:val="center"/>
                                        <w:rPr>
                                          <w:sz w:val="18"/>
                                          <w:szCs w:val="18"/>
                                          <w:lang w:bidi="fa-IR"/>
                                        </w:rPr>
                                      </w:pPr>
                                      <w:r w:rsidRPr="0042136A">
                                        <w:rPr>
                                          <w:rFonts w:hint="cs"/>
                                          <w:sz w:val="18"/>
                                          <w:szCs w:val="18"/>
                                          <w:rtl/>
                                          <w:lang w:bidi="fa-IR"/>
                                        </w:rPr>
                                        <w:t>موقعیت روی نقشه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6" name="Text Box 416"/>
                              <wps:cNvSpPr txBox="1"/>
                              <wps:spPr>
                                <a:xfrm>
                                  <a:off x="1054100" y="2019300"/>
                                  <a:ext cx="84455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42136A" w:rsidRDefault="00C433B9" w:rsidP="003F0817">
                                    <w:pPr>
                                      <w:jc w:val="center"/>
                                      <w:rPr>
                                        <w:sz w:val="18"/>
                                        <w:szCs w:val="18"/>
                                        <w:lang w:bidi="fa-IR"/>
                                      </w:rPr>
                                    </w:pPr>
                                    <w:r>
                                      <w:rPr>
                                        <w:rFonts w:hint="cs"/>
                                        <w:sz w:val="18"/>
                                        <w:szCs w:val="18"/>
                                        <w:rtl/>
                                        <w:lang w:bidi="fa-IR"/>
                                      </w:rPr>
                                      <w:t>آب</w:t>
                                    </w:r>
                                    <w:r>
                                      <w:rPr>
                                        <w:rFonts w:hint="cs"/>
                                        <w:sz w:val="18"/>
                                        <w:szCs w:val="18"/>
                                        <w:rtl/>
                                        <w:lang w:bidi="fa-IR"/>
                                      </w:rPr>
                                      <w:softHyphen/>
                                      <w:t>انبارهای با میلک قطع شده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17" name="Text Box 417"/>
                            <wps:cNvSpPr txBox="1"/>
                            <wps:spPr>
                              <a:xfrm>
                                <a:off x="1117809" y="-171639"/>
                                <a:ext cx="3708400"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AF2368" w:rsidRDefault="00C433B9" w:rsidP="00066EFF">
                                  <w:pPr>
                                    <w:pStyle w:val="Heading4"/>
                                    <w:rPr>
                                      <w:lang w:bidi="fa-IR"/>
                                    </w:rPr>
                                  </w:pPr>
                                  <w:bookmarkStart w:id="508" w:name="_Toc372153890"/>
                                  <w:bookmarkStart w:id="509" w:name="_Toc372303674"/>
                                  <w:r w:rsidRPr="00AF2368">
                                    <w:rPr>
                                      <w:rFonts w:hint="cs"/>
                                      <w:rtl/>
                                      <w:lang w:bidi="fa-IR"/>
                                    </w:rPr>
                                    <w:t>جدول شماره4: مقایسه میلک آب</w:t>
                                  </w:r>
                                  <w:r w:rsidRPr="00AF2368">
                                    <w:rPr>
                                      <w:rFonts w:hint="cs"/>
                                      <w:rtl/>
                                      <w:lang w:bidi="fa-IR"/>
                                    </w:rPr>
                                    <w:softHyphen/>
                                  </w:r>
                                  <w:r>
                                    <w:rPr>
                                      <w:rFonts w:hint="cs"/>
                                      <w:rtl/>
                                      <w:lang w:bidi="fa-IR"/>
                                    </w:rPr>
                                    <w:t>انبار</w:t>
                                  </w:r>
                                  <w:r w:rsidRPr="00AF2368">
                                    <w:rPr>
                                      <w:rFonts w:hint="cs"/>
                                      <w:rtl/>
                                      <w:lang w:bidi="fa-IR"/>
                                    </w:rPr>
                                    <w:t>ها بر اسساس دوره ساخت آب</w:t>
                                  </w:r>
                                  <w:r w:rsidRPr="00AF2368">
                                    <w:rPr>
                                      <w:rFonts w:hint="cs"/>
                                      <w:rtl/>
                                      <w:lang w:bidi="fa-IR"/>
                                    </w:rPr>
                                    <w:softHyphen/>
                                  </w:r>
                                  <w:r>
                                    <w:rPr>
                                      <w:rFonts w:hint="cs"/>
                                      <w:rtl/>
                                      <w:lang w:bidi="fa-IR"/>
                                    </w:rPr>
                                    <w:t>انبار</w:t>
                                  </w:r>
                                  <w:r w:rsidRPr="00AF2368">
                                    <w:rPr>
                                      <w:rFonts w:hint="cs"/>
                                      <w:rtl/>
                                      <w:lang w:bidi="fa-IR"/>
                                    </w:rPr>
                                    <w:t xml:space="preserve"> و شکل میلک میلک</w:t>
                                  </w:r>
                                  <w:bookmarkEnd w:id="508"/>
                                  <w:bookmarkEnd w:id="50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20" name="Group 420"/>
                          <wpg:cNvGrpSpPr/>
                          <wpg:grpSpPr>
                            <a:xfrm>
                              <a:off x="228479" y="2711877"/>
                              <a:ext cx="4829759" cy="241300"/>
                              <a:chOff x="139644" y="-37673"/>
                              <a:chExt cx="4831279" cy="241300"/>
                            </a:xfrm>
                          </wpg:grpSpPr>
                          <wps:wsp>
                            <wps:cNvPr id="421" name="Text Box 421"/>
                            <wps:cNvSpPr txBox="1"/>
                            <wps:spPr>
                              <a:xfrm>
                                <a:off x="139644" y="-37673"/>
                                <a:ext cx="4831279"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42136A" w:rsidRDefault="00C433B9" w:rsidP="003F0817">
                                  <w:pPr>
                                    <w:spacing w:line="120" w:lineRule="auto"/>
                                    <w:jc w:val="both"/>
                                    <w:rPr>
                                      <w:sz w:val="18"/>
                                      <w:szCs w:val="18"/>
                                      <w:lang w:bidi="fa-IR"/>
                                    </w:rPr>
                                  </w:pPr>
                                  <w:r>
                                    <w:rPr>
                                      <w:rFonts w:hint="cs"/>
                                      <w:sz w:val="18"/>
                                      <w:szCs w:val="18"/>
                                      <w:rtl/>
                                      <w:lang w:bidi="fa-IR"/>
                                    </w:rPr>
                                    <w:t>راهنما:      آب</w:t>
                                  </w:r>
                                  <w:r>
                                    <w:rPr>
                                      <w:rFonts w:hint="cs"/>
                                      <w:sz w:val="18"/>
                                      <w:szCs w:val="18"/>
                                      <w:rtl/>
                                      <w:lang w:bidi="fa-IR"/>
                                    </w:rPr>
                                    <w:softHyphen/>
                                    <w:t>انبار با مقطع مربع       آب</w:t>
                                  </w:r>
                                  <w:r>
                                    <w:rPr>
                                      <w:rFonts w:hint="cs"/>
                                      <w:sz w:val="18"/>
                                      <w:szCs w:val="18"/>
                                      <w:rtl/>
                                      <w:lang w:bidi="fa-IR"/>
                                    </w:rPr>
                                    <w:softHyphen/>
                                    <w:t>انبار با مقطع مستطیل          آب</w:t>
                                  </w:r>
                                  <w:r>
                                    <w:rPr>
                                      <w:rFonts w:hint="cs"/>
                                      <w:sz w:val="18"/>
                                      <w:szCs w:val="18"/>
                                      <w:rtl/>
                                      <w:lang w:bidi="fa-IR"/>
                                    </w:rPr>
                                    <w:softHyphen/>
                                    <w:t>انبار دارای اشکال شبیه به هم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4" name="Rectangle 424"/>
                            <wps:cNvSpPr/>
                            <wps:spPr>
                              <a:xfrm>
                                <a:off x="4387368" y="-23812"/>
                                <a:ext cx="89816" cy="109854"/>
                              </a:xfrm>
                              <a:prstGeom prst="rect">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 name="Rectangle 425"/>
                            <wps:cNvSpPr/>
                            <wps:spPr>
                              <a:xfrm>
                                <a:off x="3488814" y="-23812"/>
                                <a:ext cx="89816" cy="109854"/>
                              </a:xfrm>
                              <a:prstGeom prst="rect">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 name="Rectangle 426"/>
                            <wps:cNvSpPr/>
                            <wps:spPr>
                              <a:xfrm>
                                <a:off x="2361587" y="-36512"/>
                                <a:ext cx="89535" cy="109220"/>
                              </a:xfrm>
                              <a:prstGeom prst="rect">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27" name="Rectangle 427"/>
                        <wps:cNvSpPr/>
                        <wps:spPr>
                          <a:xfrm>
                            <a:off x="3762375" y="2171700"/>
                            <a:ext cx="790575" cy="368618"/>
                          </a:xfrm>
                          <a:prstGeom prst="rect">
                            <a:avLst/>
                          </a:prstGeom>
                          <a:noFill/>
                          <a:ln w="127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4630E3" id="Group 398" o:spid="_x0000_s1494" style="position:absolute;left:0;text-align:left;margin-left:-7pt;margin-top:88.2pt;width:420.5pt;height:211.9pt;z-index:252046336;mso-width-relative:margin;mso-height-relative:margin" coordorigin=",-1845" coordsize="62293,313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">
                <v:group id="Group 399" o:spid="_x0000_s1495" style="position:absolute;top:-1845;width:62293;height:31376" coordorigin=",-1845" coordsize="62293,313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Ip8YAAADcAAAADwAAAGRycy9kb3ducmV2LnhtbESPQWvCQBSE7wX/w/KE&#10;3uomSktN3YQgtvQgQlWQ3h7ZZxKSfRuy2yT++25B6HGYmW+YTTaZVgzUu9qygngRgSAurK65VHA+&#10;vT+9gnAeWWNrmRTcyEGWzh42mGg78hcNR1+KAGGXoILK+y6R0hUVGXQL2xEH72p7gz7IvpS6xzHA&#10;TSuXUfQiDdYcFirsaFtR0Rx/jIKPEcd8Fe+GfXPd3r5Pz4fLPialHudT/gbC0+T/w/f2p1awWq/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MMinxgAAANwA&#10;AAAPAAAAAAAAAAAAAAAAAKoCAABkcnMvZG93bnJldi54bWxQSwUGAAAAAAQABAD6AAAAnQMAAAAA&#10;">
                  <v:group id="Group 400" o:spid="_x0000_s1496" style="position:absolute;top:-1845;width:62293;height:29354" coordorigin=",-1716" coordsize="59436,27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o52MIAAADcAAAADwAAAGRycy9kb3ducmV2LnhtbERPTYvCMBC9C/sfwizs&#10;TdO6Kks1ioiKBxGswuJtaMa22ExKE9v6781hYY+P971Y9aYSLTWutKwgHkUgiDOrS84VXC+74Q8I&#10;55E1VpZJwYscrJYfgwUm2nZ8pjb1uQgh7BJUUHhfJ1K6rCCDbmRr4sDdbWPQB9jkUjfYhXBTyXEU&#10;zaTBkkNDgTVtCsoe6dMo2HfYrb/jbXt83Dev22V6+j3GpNTXZ7+eg/DU+3/xn/ugFU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aqOdjCAAAA3AAAAA8A&#10;AAAAAAAAAAAAAAAAqgIAAGRycy9kb3ducmV2LnhtbFBLBQYAAAAABAAEAPoAAACZAwAAAAA=&#10;">
                    <v:group id="Group 401" o:spid="_x0000_s1497" style="position:absolute;width:59436;height:25590" coordsize="59436,25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cQ8YAAADcAAAADwAAAGRycy9kb3ducmV2LnhtbESPT2vCQBTE7wW/w/KE&#10;3ppNtC0Ss4pILT2EQlUQb4/sMwlm34bsNn++fbdQ6HGYmd8w2XY0jeipc7VlBUkUgyAurK65VHA+&#10;HZ5WIJxH1thYJgUTOdhuZg8ZptoO/EX90ZciQNilqKDyvk2ldEVFBl1kW+Lg3Wxn0AfZlVJ3OAS4&#10;aeQijl+lwZrDQoUt7Ssq7sdvo+B9wGG3TN76/H7bT9fTy+clT0ipx/m4W4PwNPr/8F/7Qyt4j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5pxDxgAAANwA&#10;AAAPAAAAAAAAAAAAAAAAAKoCAABkcnMvZG93bnJldi54bWxQSwUGAAAAAAQABAD6AAAAnQMAAAAA&#10;">
                      <v:group id="Group 402" o:spid="_x0000_s1498" style="position:absolute;width:59436;height:25590" coordsize="59436,25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group id="Group 403" o:spid="_x0000_s1499" style="position:absolute;width:59436;height:25590" coordsize="59436,25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group id="Group 404" o:spid="_x0000_s1500" style="position:absolute;width:59436;height:25590" coordsize="59436,25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RP9vFAAAA3AAA&#10;AA8AAAAAAAAAAAAAAAAAqgIAAGRycy9kb3ducmV2LnhtbFBLBQYAAAAABAAEAPoAAACcAwAAAAA=&#10;">
                            <v:group id="Group 405" o:spid="_x0000_s1501" style="position:absolute;width:59436;height:25590" coordsize="59436,25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2aQMYAAADcAAAADwAAAGRycy9kb3ducmV2LnhtbESPT2vCQBTE74V+h+UV&#10;ejObtFokZhWRtvQQBLUg3h7ZZxLMvg3Zbf58e7dQ6HGYmd8w2WY0jeipc7VlBUkUgyAurK65VPB9&#10;+pgtQTiPrLGxTAomcrBZPz5kmGo78IH6oy9FgLBLUUHlfZtK6YqKDLrItsTBu9rOoA+yK6XucAhw&#10;08iXOH6TBmsOCxW2tKuouB1/jILPAYfta/Le57frbrqcFvtznpBSz0/jdgXC0+j/w3/tL61gH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3ZpAxgAAANwA&#10;AAAPAAAAAAAAAAAAAAAAAKoCAABkcnMvZG93bnJldi54bWxQSwUGAAAAAAQABAD6AAAAnQMAAAAA&#10;">
                              <v:shape id="Picture 406" o:spid="_x0000_s1502" type="#_x0000_t75" style="position:absolute;width:59436;height:25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2FGzEAAAA3AAAAA8AAABkcnMvZG93bnJldi54bWxEj0FrwkAUhO8F/8PyhN7qxlKkxGxEBEsv&#10;LZia+zP7TGKyb0N2a9L8+q4geBxm5hsm2YymFVfqXW1ZwXIRgSAurK65VHD82b+8g3AeWWNrmRT8&#10;kYNNOntKMNZ24ANdM1+KAGEXo4LK+y6W0hUVGXQL2xEH72x7gz7IvpS6xyHATStfo2glDdYcFirs&#10;aFdR0WS/RkH2Radmym3+8Y2+nkazbC67XKnn+bhdg/A0+kf43v7UCt6iFdzOhCMg0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72FGzEAAAA3AAAAA8AAAAAAAAAAAAAAAAA&#10;nwIAAGRycy9kb3ducmV2LnhtbFBLBQYAAAAABAAEAPcAAACQAwAAAAA=&#10;">
                                <v:imagedata r:id="rId287" o:title=""/>
                                <v:path arrowok="t"/>
                              </v:shape>
                              <v:shape id="Text Box 407" o:spid="_x0000_s1503" type="#_x0000_t202" style="position:absolute;left:50736;top:635;width:5080;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Mx88YA&#10;AADcAAAADwAAAGRycy9kb3ducmV2LnhtbESPT4vCMBTE7wt+h/AEb2uqrKtUo0hBVsQ9+Ofi7dk8&#10;22LzUpuo1U+/WRA8DjPzG2Yya0wpblS7wrKCXjcCQZxaXXCmYL9bfI5AOI+ssbRMCh7kYDZtfUww&#10;1vbOG7ptfSYChF2MCnLvq1hKl+Zk0HVtRRy8k60N+iDrTOoa7wFuStmPom9psOCwkGNFSU7peXs1&#10;ClbJ4hc3x74ZPcvkZ32aV5f9YaBUp93MxyA8Nf4dfrWXWsFXNIT/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Mx88YAAADcAAAADwAAAAAAAAAAAAAAAACYAgAAZHJz&#10;L2Rvd25yZXYueG1sUEsFBgAAAAAEAAQA9QAAAIsDAAAAAA==&#10;" filled="f" stroked="f" strokeweight=".5pt">
                                <v:textbox>
                                  <w:txbxContent>
                                    <w:p w:rsidR="00C433B9" w:rsidRPr="006E21D2" w:rsidRDefault="00C433B9" w:rsidP="003F0817">
                                      <w:pPr>
                                        <w:rPr>
                                          <w:sz w:val="22"/>
                                          <w:szCs w:val="22"/>
                                          <w:lang w:bidi="fa-IR"/>
                                        </w:rPr>
                                      </w:pPr>
                                      <w:r w:rsidRPr="006E21D2">
                                        <w:rPr>
                                          <w:rFonts w:hint="cs"/>
                                          <w:sz w:val="22"/>
                                          <w:szCs w:val="22"/>
                                          <w:rtl/>
                                          <w:lang w:bidi="fa-IR"/>
                                        </w:rPr>
                                        <w:t>صفویه</w:t>
                                      </w:r>
                                    </w:p>
                                  </w:txbxContent>
                                </v:textbox>
                              </v:shape>
                              <v:shape id="Text Box 408" o:spid="_x0000_s1504" type="#_x0000_t202" style="position:absolute;left:41338;top:698;width:5080;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lgcQA&#10;AADcAAAADwAAAGRycy9kb3ducmV2LnhtbERPy2rCQBTdF/yH4Ra6q5NKFYlOQgiIpbQLrZvubjM3&#10;D8zciZkxSf36zkLo8nDe23QyrRiod41lBS/zCARxYXXDlYLT1+55DcJ5ZI2tZVLwSw7SZPawxVjb&#10;kQ80HH0lQgi7GBXU3nexlK6oyaCb2444cKXtDfoA+0rqHscQblq5iKKVNNhwaKixo7ym4ny8GgXv&#10;+e4TDz8Ls761+f6jzLrL6Xup1NPjlG1AeJr8v/juftMKXqOwNp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MpYHEAAAA3AAAAA8AAAAAAAAAAAAAAAAAmAIAAGRycy9k&#10;b3ducmV2LnhtbFBLBQYAAAAABAAEAPUAAACJAwAAAAA=&#10;" filled="f" stroked="f" strokeweight=".5pt">
                                <v:textbox>
                                  <w:txbxContent>
                                    <w:p w:rsidR="00C433B9" w:rsidRPr="006E21D2" w:rsidRDefault="00C433B9" w:rsidP="003F0817">
                                      <w:pPr>
                                        <w:rPr>
                                          <w:sz w:val="22"/>
                                          <w:szCs w:val="22"/>
                                          <w:lang w:bidi="fa-IR"/>
                                        </w:rPr>
                                      </w:pPr>
                                      <w:r w:rsidRPr="006E21D2">
                                        <w:rPr>
                                          <w:rFonts w:hint="cs"/>
                                          <w:sz w:val="22"/>
                                          <w:szCs w:val="22"/>
                                          <w:rtl/>
                                          <w:lang w:bidi="fa-IR"/>
                                        </w:rPr>
                                        <w:t>قاجاریه</w:t>
                                      </w:r>
                                    </w:p>
                                  </w:txbxContent>
                                </v:textbox>
                              </v:shape>
                              <v:shape id="Text Box 409" o:spid="_x0000_s1505" type="#_x0000_t202" style="position:absolute;left:16383;top:635;width:10795;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AGscA&#10;AADcAAAADwAAAGRycy9kb3ducmV2LnhtbESPQWvCQBSE74L/YXmF3nTTYMWmriKBYCl6SOqlt9fs&#10;MwnNvo3Zrab+elco9DjMzDfMcj2YVpypd41lBU/TCARxaXXDlYLDRzZZgHAeWWNrmRT8koP1ajxa&#10;YqLthXM6F74SAcIuQQW1910ipStrMuimtiMO3tH2Bn2QfSV1j5cAN62Mo2guDTYcFmrsKK2p/C5+&#10;jIL3NNtj/hWbxbVNt7vjpjsdPp+VenwYNq8gPA3+P/zXftMKZtEL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AABrHAAAA3AAAAA8AAAAAAAAAAAAAAAAAmAIAAGRy&#10;cy9kb3ducmV2LnhtbFBLBQYAAAAABAAEAPUAAACMAwAAAAA=&#10;" filled="f" stroked="f" strokeweight=".5pt">
                                <v:textbox>
                                  <w:txbxContent>
                                    <w:p w:rsidR="00C433B9" w:rsidRPr="006E21D2" w:rsidRDefault="00C433B9" w:rsidP="003F0817">
                                      <w:pPr>
                                        <w:rPr>
                                          <w:sz w:val="22"/>
                                          <w:szCs w:val="22"/>
                                          <w:lang w:bidi="fa-IR"/>
                                        </w:rPr>
                                      </w:pPr>
                                      <w:r w:rsidRPr="006E21D2">
                                        <w:rPr>
                                          <w:rFonts w:hint="cs"/>
                                          <w:sz w:val="22"/>
                                          <w:szCs w:val="22"/>
                                          <w:rtl/>
                                          <w:lang w:bidi="fa-IR"/>
                                        </w:rPr>
                                        <w:t>نا مشخص</w:t>
                                      </w:r>
                                    </w:p>
                                  </w:txbxContent>
                                </v:textbox>
                              </v:shape>
                              <v:shape id="Text Box 410" o:spid="_x0000_s1506" type="#_x0000_t202" style="position:absolute;left:1714;top:762;width:5080;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M/WsMA&#10;AADcAAAADwAAAGRycy9kb3ducmV2LnhtbERPTWvCQBC9F/wPywje6ibSFomuQQLSIvZg9OJtzI5J&#10;MDsbs1sT++u7h4LHx/tepoNpxJ06V1tWEE8jEMSF1TWXCo6HzeschPPIGhvLpOBBDtLV6GWJibY9&#10;7+me+1KEEHYJKqi8bxMpXVGRQTe1LXHgLrYz6APsSqk77EO4aeQsij6kwZpDQ4UtZRUV1/zHKNhm&#10;m2/cn2dm/ttkn7vLur0dT+9KTcbDegHC0+Cf4n/3l1bwFof5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M/WsMAAADcAAAADwAAAAAAAAAAAAAAAACYAgAAZHJzL2Rv&#10;d25yZXYueG1sUEsFBgAAAAAEAAQA9QAAAIgDAAAAAA==&#10;" filled="f" stroked="f" strokeweight=".5pt">
                                <v:textbox>
                                  <w:txbxContent>
                                    <w:p w:rsidR="00C433B9" w:rsidRPr="006E21D2" w:rsidRDefault="00C433B9" w:rsidP="003F0817">
                                      <w:pPr>
                                        <w:rPr>
                                          <w:sz w:val="22"/>
                                          <w:szCs w:val="22"/>
                                          <w:lang w:bidi="fa-IR"/>
                                        </w:rPr>
                                      </w:pPr>
                                      <w:r w:rsidRPr="006E21D2">
                                        <w:rPr>
                                          <w:rFonts w:hint="cs"/>
                                          <w:sz w:val="22"/>
                                          <w:szCs w:val="22"/>
                                          <w:rtl/>
                                          <w:lang w:bidi="fa-IR"/>
                                        </w:rPr>
                                        <w:t>زندیه</w:t>
                                      </w:r>
                                    </w:p>
                                  </w:txbxContent>
                                </v:textbox>
                              </v:shape>
                            </v:group>
                            <v:shape id="Text Box 411" o:spid="_x0000_s1507" type="#_x0000_t202" style="position:absolute;left:21463;top:6985;width:12446;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awcUA&#10;AADcAAAADwAAAGRycy9kb3ducmV2LnhtbESPQYvCMBSE74L/ITzBm6YVV6QaRQqiyO5B14u3Z/Ns&#10;i81LbaLW/fWbBWGPw8x8w8yXranEgxpXWlYQDyMQxJnVJecKjt/rwRSE88gaK8uk4EUOlotuZ46J&#10;tk/e0+PgcxEg7BJUUHhfJ1K6rCCDbmhr4uBdbGPQB9nkUjf4DHBTyVEUTaTBksNCgTWlBWXXw90o&#10;2KXrL9yfR2b6U6Wbz8uqvh1PH0r1e+1qBsJT6//D7/ZWKxjHMfyd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5rBxQAAANwAAAAPAAAAAAAAAAAAAAAAAJgCAABkcnMv&#10;ZG93bnJldi54bWxQSwUGAAAAAAQABAD1AAAAigMAAAAA&#10;" filled="f" stroked="f" strokeweight=".5pt">
                              <v:textbox>
                                <w:txbxContent>
                                  <w:p w:rsidR="00C433B9" w:rsidRPr="0042136A" w:rsidRDefault="00C433B9" w:rsidP="003F0817">
                                    <w:pPr>
                                      <w:jc w:val="center"/>
                                      <w:rPr>
                                        <w:sz w:val="18"/>
                                        <w:szCs w:val="18"/>
                                        <w:lang w:bidi="fa-IR"/>
                                      </w:rPr>
                                    </w:pPr>
                                    <w:r w:rsidRPr="0042136A">
                                      <w:rPr>
                                        <w:rFonts w:hint="cs"/>
                                        <w:sz w:val="18"/>
                                        <w:szCs w:val="18"/>
                                        <w:rtl/>
                                        <w:lang w:bidi="fa-IR"/>
                                      </w:rPr>
                                      <w:t>موقعیت روی نقشه</w:t>
                                    </w:r>
                                  </w:p>
                                </w:txbxContent>
                              </v:textbox>
                            </v:shape>
                          </v:group>
                          <v:shape id="Text Box 412" o:spid="_x0000_s1508" type="#_x0000_t202" style="position:absolute;left:21082;top:17589;width:12446;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0EtsYA&#10;AADcAAAADwAAAGRycy9kb3ducmV2LnhtbESPQWvCQBSE70L/w/IKvenG0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0EtsYAAADcAAAADwAAAAAAAAAAAAAAAACYAgAAZHJz&#10;L2Rvd25yZXYueG1sUEsFBgAAAAAEAAQA9QAAAIsDAAAAAA==&#10;" filled="f" stroked="f" strokeweight=".5pt">
                            <v:textbox>
                              <w:txbxContent>
                                <w:p w:rsidR="00C433B9" w:rsidRPr="0042136A" w:rsidRDefault="00C433B9" w:rsidP="003F0817">
                                  <w:pPr>
                                    <w:jc w:val="center"/>
                                    <w:rPr>
                                      <w:sz w:val="18"/>
                                      <w:szCs w:val="18"/>
                                      <w:lang w:bidi="fa-IR"/>
                                    </w:rPr>
                                  </w:pPr>
                                  <w:r w:rsidRPr="0042136A">
                                    <w:rPr>
                                      <w:rFonts w:hint="cs"/>
                                      <w:sz w:val="18"/>
                                      <w:szCs w:val="18"/>
                                      <w:rtl/>
                                      <w:lang w:bidi="fa-IR"/>
                                    </w:rPr>
                                    <w:t>موقعیت روی نقشه</w:t>
                                  </w:r>
                                </w:p>
                              </w:txbxContent>
                            </v:textbox>
                          </v:shape>
                          <v:shape id="Text Box 413" o:spid="_x0000_s1509" type="#_x0000_t202" style="position:absolute;left:39370;top:22860;width:12446;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GhLcYA&#10;AADcAAAADwAAAGRycy9kb3ducmV2LnhtbESPT4vCMBTE7wt+h/AEb2uq64pUo0hBVsQ9+Ofi7dk8&#10;22LzUpuo1U+/WRA8DjPzG2Yya0wpblS7wrKCXjcCQZxaXXCmYL9bfI5AOI+ssbRMCh7kYDZtfUww&#10;1vbOG7ptfSYChF2MCnLvq1hKl+Zk0HVtRRy8k60N+iDrTOoa7wFuStmPoqE0WHBYyLGiJKf0vL0a&#10;Batk8YubY9+MnmXysz7Nq8v+8K1Up93MxyA8Nf4dfrWXWsGg9wX/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GhLcYAAADcAAAADwAAAAAAAAAAAAAAAACYAgAAZHJz&#10;L2Rvd25yZXYueG1sUEsFBgAAAAAEAAQA9QAAAIsDAAAAAA==&#10;" filled="f" stroked="f" strokeweight=".5pt">
                            <v:textbox>
                              <w:txbxContent>
                                <w:p w:rsidR="00C433B9" w:rsidRPr="0042136A" w:rsidRDefault="00C433B9" w:rsidP="003F0817">
                                  <w:pPr>
                                    <w:jc w:val="center"/>
                                    <w:rPr>
                                      <w:sz w:val="18"/>
                                      <w:szCs w:val="18"/>
                                      <w:lang w:bidi="fa-IR"/>
                                    </w:rPr>
                                  </w:pPr>
                                  <w:r w:rsidRPr="0042136A">
                                    <w:rPr>
                                      <w:rFonts w:hint="cs"/>
                                      <w:sz w:val="18"/>
                                      <w:szCs w:val="18"/>
                                      <w:rtl/>
                                      <w:lang w:bidi="fa-IR"/>
                                    </w:rPr>
                                    <w:t>موقعیت روی نقشه</w:t>
                                  </w:r>
                                </w:p>
                              </w:txbxContent>
                            </v:textbox>
                          </v:shape>
                          <v:shape id="Text Box 414" o:spid="_x0000_s1510" type="#_x0000_t202" style="position:absolute;left:3937;top:6985;width:12446;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5WcYA&#10;AADcAAAADwAAAGRycy9kb3ducmV2LnhtbESPT4vCMBTE74LfITxhb5oqupSuUaQgLqIH/1y8vW2e&#10;bbF5qU3Uup9+Iyx4HGbmN8x03ppK3KlxpWUFw0EEgjizuuRcwfGw7McgnEfWWFkmBU9yMJ91O1NM&#10;tH3wju57n4sAYZeggsL7OpHSZQUZdANbEwfvbBuDPsgml7rBR4CbSo6i6FMaLDksFFhTWlB22d+M&#10;gnW63OLuZ2Ti3ypdbc6L+no8TZT66LWLLxCeWv8O/7e/tYLxcAy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5WcYAAADcAAAADwAAAAAAAAAAAAAAAACYAgAAZHJz&#10;L2Rvd25yZXYueG1sUEsFBgAAAAAEAAQA9QAAAIsDAAAAAA==&#10;" filled="f" stroked="f" strokeweight=".5pt">
                            <v:textbox>
                              <w:txbxContent>
                                <w:p w:rsidR="00C433B9" w:rsidRPr="0042136A" w:rsidRDefault="00C433B9" w:rsidP="003F0817">
                                  <w:pPr>
                                    <w:jc w:val="center"/>
                                    <w:rPr>
                                      <w:sz w:val="18"/>
                                      <w:szCs w:val="18"/>
                                      <w:lang w:bidi="fa-IR"/>
                                    </w:rPr>
                                  </w:pPr>
                                  <w:r w:rsidRPr="0042136A">
                                    <w:rPr>
                                      <w:rFonts w:hint="cs"/>
                                      <w:sz w:val="18"/>
                                      <w:szCs w:val="18"/>
                                      <w:rtl/>
                                      <w:lang w:bidi="fa-IR"/>
                                    </w:rPr>
                                    <w:t>موقعیت روی نقشه</w:t>
                                  </w:r>
                                </w:p>
                              </w:txbxContent>
                            </v:textbox>
                          </v:shape>
                        </v:group>
                        <v:shape id="Text Box 415" o:spid="_x0000_s1511" type="#_x0000_t202" style="position:absolute;left:19431;top:22948;width:12446;height:2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ScwscA&#10;AADcAAAADwAAAGRycy9kb3ducmV2LnhtbESPQWvCQBSE74X+h+UJvdVNpEpIXUMIBEtpD1ovvb1m&#10;n0kw+zbNrpr6692C4HGYmW+YZTaaTpxocK1lBfE0AkFcWd1yrWD3VT4nIJxH1thZJgV/5CBbPT4s&#10;MdX2zBs6bX0tAoRdigoa7/tUSlc1ZNBNbU8cvL0dDPogh1rqAc8Bbjo5i6KFNNhyWGiwp6Kh6rA9&#10;GgXvRfmJm5+ZSS5dsf7Y5/3v7nuu1NNkzF9BeBr9PXxrv2kFL/Ec/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UnMLHAAAA3AAAAA8AAAAAAAAAAAAAAAAAmAIAAGRy&#10;cy9kb3ducmV2LnhtbFBLBQYAAAAABAAEAPUAAACMAwAAAAA=&#10;" filled="f" stroked="f" strokeweight=".5pt">
                          <v:textbox>
                            <w:txbxContent>
                              <w:p w:rsidR="00C433B9" w:rsidRPr="0042136A" w:rsidRDefault="00C433B9" w:rsidP="003F0817">
                                <w:pPr>
                                  <w:jc w:val="center"/>
                                  <w:rPr>
                                    <w:sz w:val="18"/>
                                    <w:szCs w:val="18"/>
                                    <w:lang w:bidi="fa-IR"/>
                                  </w:rPr>
                                </w:pPr>
                                <w:r w:rsidRPr="0042136A">
                                  <w:rPr>
                                    <w:rFonts w:hint="cs"/>
                                    <w:sz w:val="18"/>
                                    <w:szCs w:val="18"/>
                                    <w:rtl/>
                                    <w:lang w:bidi="fa-IR"/>
                                  </w:rPr>
                                  <w:t>موقعیت روی نقشه</w:t>
                                </w:r>
                              </w:p>
                            </w:txbxContent>
                          </v:textbox>
                        </v:shape>
                      </v:group>
                      <v:shape id="Text Box 416" o:spid="_x0000_s1512" type="#_x0000_t202" style="position:absolute;left:10541;top:20193;width:844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PFnccA&#10;AADcAAAADwAAAGRycy9kb3ducmV2LnhtbESPW0vDQBSE3wv+h+UIfWs3ESkSuy3iBXzoRauF+nbM&#10;HpNg9mzYPU3jv3cLgo/DzHzDzJeDa1VPITaeDeTTDBRx6W3DlYH3t6fJDagoyBZbz2TghyIsFxej&#10;ORbWn/iV+p1UKkE4FmigFukKrWNZk8M49R1x8r58cChJhkrbgKcEd62+yrKZdthwWqixo/uayu/d&#10;0RloDzGsPjP56B+qtbxs9XH/mG+MGV8Od7eghAb5D/+1n62B63wG5zPpCO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zxZ3HAAAA3AAAAA8AAAAAAAAAAAAAAAAAmAIAAGRy&#10;cy9kb3ducmV2LnhtbFBLBQYAAAAABAAEAPUAAACMAwAAAAA=&#10;" filled="f" stroked="f" strokeweight=".5pt">
                        <v:textbox inset="0,0,0,0">
                          <w:txbxContent>
                            <w:p w:rsidR="00C433B9" w:rsidRPr="0042136A" w:rsidRDefault="00C433B9" w:rsidP="003F0817">
                              <w:pPr>
                                <w:jc w:val="center"/>
                                <w:rPr>
                                  <w:sz w:val="18"/>
                                  <w:szCs w:val="18"/>
                                  <w:lang w:bidi="fa-IR"/>
                                </w:rPr>
                              </w:pPr>
                              <w:r>
                                <w:rPr>
                                  <w:rFonts w:hint="cs"/>
                                  <w:sz w:val="18"/>
                                  <w:szCs w:val="18"/>
                                  <w:rtl/>
                                  <w:lang w:bidi="fa-IR"/>
                                </w:rPr>
                                <w:t>آب</w:t>
                              </w:r>
                              <w:r>
                                <w:rPr>
                                  <w:rFonts w:hint="cs"/>
                                  <w:sz w:val="18"/>
                                  <w:szCs w:val="18"/>
                                  <w:rtl/>
                                  <w:lang w:bidi="fa-IR"/>
                                </w:rPr>
                                <w:softHyphen/>
                                <w:t>انبارهای با میلک قطع شده</w:t>
                              </w:r>
                            </w:p>
                          </w:txbxContent>
                        </v:textbox>
                      </v:shape>
                    </v:group>
                    <v:shape id="Text Box 417" o:spid="_x0000_s1513" type="#_x0000_t202" style="position:absolute;left:11178;top:-1716;width:37084;height:2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qnLsYA&#10;AADcAAAADwAAAGRycy9kb3ducmV2LnhtbESPT4vCMBTE7wt+h/AEb2uqrKtUo0hBVsQ9+Ofi7dk8&#10;22LzUpuo1U+/WRA8DjPzG2Yya0wpblS7wrKCXjcCQZxaXXCmYL9bfI5AOI+ssbRMCh7kYDZtfUww&#10;1vbOG7ptfSYChF2MCnLvq1hKl+Zk0HVtRRy8k60N+iDrTOoa7wFuStmPom9psOCwkGNFSU7peXs1&#10;ClbJ4hc3x74ZPcvkZ32aV5f9YaBUp93MxyA8Nf4dfrWXWsFXbwj/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qnLsYAAADcAAAADwAAAAAAAAAAAAAAAACYAgAAZHJz&#10;L2Rvd25yZXYueG1sUEsFBgAAAAAEAAQA9QAAAIsDAAAAAA==&#10;" filled="f" stroked="f" strokeweight=".5pt">
                      <v:textbox>
                        <w:txbxContent>
                          <w:p w:rsidR="00C433B9" w:rsidRPr="00AF2368" w:rsidRDefault="00C433B9" w:rsidP="00066EFF">
                            <w:pPr>
                              <w:pStyle w:val="Heading4"/>
                              <w:rPr>
                                <w:lang w:bidi="fa-IR"/>
                              </w:rPr>
                            </w:pPr>
                            <w:bookmarkStart w:id="510" w:name="_Toc372153890"/>
                            <w:bookmarkStart w:id="511" w:name="_Toc372303674"/>
                            <w:r w:rsidRPr="00AF2368">
                              <w:rPr>
                                <w:rFonts w:hint="cs"/>
                                <w:rtl/>
                                <w:lang w:bidi="fa-IR"/>
                              </w:rPr>
                              <w:t>جدول شماره4: مقایسه میلک آب</w:t>
                            </w:r>
                            <w:r w:rsidRPr="00AF2368">
                              <w:rPr>
                                <w:rFonts w:hint="cs"/>
                                <w:rtl/>
                                <w:lang w:bidi="fa-IR"/>
                              </w:rPr>
                              <w:softHyphen/>
                            </w:r>
                            <w:r>
                              <w:rPr>
                                <w:rFonts w:hint="cs"/>
                                <w:rtl/>
                                <w:lang w:bidi="fa-IR"/>
                              </w:rPr>
                              <w:t>انبار</w:t>
                            </w:r>
                            <w:r w:rsidRPr="00AF2368">
                              <w:rPr>
                                <w:rFonts w:hint="cs"/>
                                <w:rtl/>
                                <w:lang w:bidi="fa-IR"/>
                              </w:rPr>
                              <w:t>ها بر اسساس دوره ساخت آب</w:t>
                            </w:r>
                            <w:r w:rsidRPr="00AF2368">
                              <w:rPr>
                                <w:rFonts w:hint="cs"/>
                                <w:rtl/>
                                <w:lang w:bidi="fa-IR"/>
                              </w:rPr>
                              <w:softHyphen/>
                            </w:r>
                            <w:r>
                              <w:rPr>
                                <w:rFonts w:hint="cs"/>
                                <w:rtl/>
                                <w:lang w:bidi="fa-IR"/>
                              </w:rPr>
                              <w:t>انبار</w:t>
                            </w:r>
                            <w:r w:rsidRPr="00AF2368">
                              <w:rPr>
                                <w:rFonts w:hint="cs"/>
                                <w:rtl/>
                                <w:lang w:bidi="fa-IR"/>
                              </w:rPr>
                              <w:t xml:space="preserve"> و شکل میلک میلک</w:t>
                            </w:r>
                            <w:bookmarkEnd w:id="510"/>
                            <w:bookmarkEnd w:id="511"/>
                          </w:p>
                        </w:txbxContent>
                      </v:textbox>
                    </v:shape>
                  </v:group>
                  <v:group id="Group 420" o:spid="_x0000_s1514" style="position:absolute;left:2284;top:27118;width:48298;height:2413" coordorigin="1396,-376" coordsize="48312,24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9luMIAAADcAAAADwAAAGRycy9kb3ducmV2LnhtbERPy4rCMBTdC/MP4Q64&#10;07S+GDpGERmHWYhgHRB3l+baFpub0sS2/r1ZCC4P571c96YSLTWutKwgHkcgiDOrS84V/J92oy8Q&#10;ziNrrCyTggc5WK8+BktMtO34SG3qcxFC2CWooPC+TqR0WUEG3djWxIG72sagD7DJpW6wC+GmkpMo&#10;WkiDJYeGAmvaFpTd0rtR8Ntht5nGP+3+dt0+Lqf54byPSanhZ7/5BuGp92/xy/2nFc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0fZbjCAAAA3AAAAA8A&#10;AAAAAAAAAAAAAAAAqgIAAGRycy9kb3ducmV2LnhtbFBLBQYAAAAABAAEAPoAAACZAwAAAAA=&#10;">
                    <v:shape id="Text Box 421" o:spid="_x0000_s1515" type="#_x0000_t202" style="position:absolute;left:1396;top:-376;width:48313;height:2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NQfMYA&#10;AADcAAAADwAAAGRycy9kb3ducmV2LnhtbESPQWvCQBSE70L/w/IKvenG0IqkriIBUUp70Hrx9sw+&#10;k9DdtzG7Jml/fbcg9DjMzDfMYjVYIzpqfe1YwXSSgCAunK65VHD83IznIHxA1mgck4Jv8rBaPowW&#10;mGnX8566QyhFhLDPUEEVQpNJ6YuKLPqJa4ijd3GtxRBlW0rdYh/h1sg0SWbSYs1xocKG8oqKr8PN&#10;KnjLNx+4P6d2/mPy7ftl3VyPpxelnh6H9SuIQEP4D9/bO63gOZ3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NQfMYAAADcAAAADwAAAAAAAAAAAAAAAACYAgAAZHJz&#10;L2Rvd25yZXYueG1sUEsFBgAAAAAEAAQA9QAAAIsDAAAAAA==&#10;" filled="f" stroked="f" strokeweight=".5pt">
                      <v:textbox>
                        <w:txbxContent>
                          <w:p w:rsidR="00C433B9" w:rsidRPr="0042136A" w:rsidRDefault="00C433B9" w:rsidP="003F0817">
                            <w:pPr>
                              <w:spacing w:line="120" w:lineRule="auto"/>
                              <w:jc w:val="both"/>
                              <w:rPr>
                                <w:sz w:val="18"/>
                                <w:szCs w:val="18"/>
                                <w:lang w:bidi="fa-IR"/>
                              </w:rPr>
                            </w:pPr>
                            <w:r>
                              <w:rPr>
                                <w:rFonts w:hint="cs"/>
                                <w:sz w:val="18"/>
                                <w:szCs w:val="18"/>
                                <w:rtl/>
                                <w:lang w:bidi="fa-IR"/>
                              </w:rPr>
                              <w:t>راهنما:      آب</w:t>
                            </w:r>
                            <w:r>
                              <w:rPr>
                                <w:rFonts w:hint="cs"/>
                                <w:sz w:val="18"/>
                                <w:szCs w:val="18"/>
                                <w:rtl/>
                                <w:lang w:bidi="fa-IR"/>
                              </w:rPr>
                              <w:softHyphen/>
                              <w:t>انبار با مقطع مربع       آب</w:t>
                            </w:r>
                            <w:r>
                              <w:rPr>
                                <w:rFonts w:hint="cs"/>
                                <w:sz w:val="18"/>
                                <w:szCs w:val="18"/>
                                <w:rtl/>
                                <w:lang w:bidi="fa-IR"/>
                              </w:rPr>
                              <w:softHyphen/>
                              <w:t>انبار با مقطع مستطیل          آب</w:t>
                            </w:r>
                            <w:r>
                              <w:rPr>
                                <w:rFonts w:hint="cs"/>
                                <w:sz w:val="18"/>
                                <w:szCs w:val="18"/>
                                <w:rtl/>
                                <w:lang w:bidi="fa-IR"/>
                              </w:rPr>
                              <w:softHyphen/>
                              <w:t>انبار دارای اشکال شبیه به هم</w:t>
                            </w:r>
                          </w:p>
                        </w:txbxContent>
                      </v:textbox>
                    </v:shape>
                    <v:rect id="Rectangle 424" o:spid="_x0000_s1516" style="position:absolute;left:43873;top:-238;width:898;height:10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THQ8UA&#10;AADcAAAADwAAAGRycy9kb3ducmV2LnhtbESPQWvCQBSE74X+h+UVvJS6UUIpqatUQVDrRS09P7PP&#10;JCT7Nu6uMf77rlDwOMzMN8xk1ptGdOR8ZVnBaJiAIM6trrhQ8HNYvn2A8AFZY2OZFNzIw2z6/DTB&#10;TNsr76jbh0JECPsMFZQhtJmUPi/JoB/aljh6J+sMhihdIbXDa4SbRo6T5F0arDgulNjSoqS83l+M&#10;gvU8/c2Px6Y7nTevh+33sma3q5UavPRfnyAC9eER/m+vtIJ0nML9TDwC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lMdDxQAAANwAAAAPAAAAAAAAAAAAAAAAAJgCAABkcnMv&#10;ZG93bnJldi54bWxQSwUGAAAAAAQABAD1AAAAigMAAAAA&#10;" fillcolor="#652523 [1637]" strokecolor="#bc4542 [3045]">
                      <v:fill color2="#ba4442 [3013]" rotate="t" angle="180" colors="0 #9b2d2a;52429f #cb3d3a;1 #ce3b37" focus="100%" type="gradient">
                        <o:fill v:ext="view" type="gradientUnscaled"/>
                      </v:fill>
                      <v:shadow on="t" color="black" opacity="22937f" origin=",.5" offset="0,.63889mm"/>
                    </v:rect>
                    <v:rect id="Rectangle 425" o:spid="_x0000_s1517" style="position:absolute;left:34888;top:-238;width:898;height:10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3HiMUA&#10;AADcAAAADwAAAGRycy9kb3ducmV2LnhtbESP3WrCQBSE7wu+w3IEb4JuDG2R1FVEENQLodYHOM2e&#10;JqnZsyG7+Xt7tyD0cpiZb5j1djCV6KhxpWUFy0UMgjizuuRcwe3rMF+BcB5ZY2WZFIzkYLuZvKwx&#10;1bbnT+quPhcBwi5FBYX3dSqlywoy6Ba2Jg7ej20M+iCbXOoG+wA3lUzi+F0aLDksFFjTvqDsfm2N&#10;gkvb37PTd2QObfnL53FHq3ofKTWbDrsPEJ4G/x9+to9awWvyBn9nwhG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vceIxQAAANwAAAAPAAAAAAAAAAAAAAAAAJgCAABkcnMv&#10;ZG93bnJldi54bWxQSwUGAAAAAAQABAD1AAAAigMAAAAA&#10;" fillcolor="#506329 [1638]" strokecolor="#94b64e [3046]">
                      <v:fill color2="#93b64c [3014]" rotate="t" angle="180" colors="0 #769535;52429f #9bc348;1 #9cc746" focus="100%" type="gradient">
                        <o:fill v:ext="view" type="gradientUnscaled"/>
                      </v:fill>
                      <v:shadow on="t" color="black" opacity="22937f" origin=",.5" offset="0,.63889mm"/>
                    </v:rect>
                    <v:rect id="Rectangle 426" o:spid="_x0000_s1518" style="position:absolute;left:23615;top:-365;width:896;height:10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9a8IA&#10;AADcAAAADwAAAGRycy9kb3ducmV2LnhtbESPQYvCMBSE7wv+h/AEb2uqiEg1iiiC7mVRd++P5pkW&#10;m5eSxFr99ZsFweMwM98wi1Vna9GSD5VjBaNhBoK4cLpio+DnvPucgQgRWWPtmBQ8KMBq2ftYYK7d&#10;nY/UnqIRCcIhRwVljE0uZShKshiGriFO3sV5izFJb6T2eE9wW8txlk2lxYrTQokNbUoqrqebVTBr&#10;C7O9mi/239vjb3U5nPlweyo16HfrOYhIXXyHX+29VjAZT+H/TDoC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L/1rwgAAANwAAAAPAAAAAAAAAAAAAAAAAJgCAABkcnMvZG93&#10;bnJldi54bWxQSwUGAAAAAAQABAD1AAAAhwMAAAAA&#10;" fillcolor="white [3201]" strokecolor="#c0504d [3205]" strokeweight="2pt"/>
                  </v:group>
                </v:group>
                <v:rect id="Rectangle 427" o:spid="_x0000_s1519" style="position:absolute;left:37623;top:21717;width:7906;height:36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vIKcUA&#10;AADcAAAADwAAAGRycy9kb3ducmV2LnhtbESPzWrDMBCE74G+g9hCb4lcU5rgRAmmUMghl9q95LZY&#10;65/EWrnW1nHevioUehxm5htmd5hdryYaQ+fZwPMqAUVcedtxY+CzfF9uQAVBtth7JgN3CnDYPyx2&#10;mFl/4w+aCmlUhHDI0EArMmRah6olh2HlB+Lo1X50KFGOjbYj3iLc9TpNklftsOO40OJAby1V1+Lb&#10;Gfg6bupLmUpXrPtTJeW5yOvT3ZinxznfghKa5T/81z5aAy/pGn7PxCOg9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O8gpxQAAANwAAAAPAAAAAAAAAAAAAAAAAJgCAABkcnMv&#10;ZG93bnJldi54bWxQSwUGAAAAAAQABAD1AAAAigMAAAAA&#10;" filled="f" strokecolor="#c00000" strokeweight="1pt"/>
                <w10:wrap type="topAndBottom"/>
              </v:group>
            </w:pict>
          </mc:Fallback>
        </mc:AlternateContent>
      </w:r>
      <w:r w:rsidR="006F1362" w:rsidRPr="00E265DC">
        <w:rPr>
          <w:rFonts w:hint="cs"/>
          <w:rtl/>
          <w:lang w:bidi="fa-IR"/>
        </w:rPr>
        <w:t xml:space="preserve">با </w:t>
      </w:r>
      <w:r w:rsidR="00D545A3">
        <w:rPr>
          <w:rFonts w:hint="cs"/>
          <w:rtl/>
          <w:lang w:bidi="fa-IR"/>
        </w:rPr>
        <w:t>توجه به موارد فوق</w:t>
      </w:r>
      <w:r w:rsidR="006F1362" w:rsidRPr="00E265DC">
        <w:rPr>
          <w:rFonts w:hint="cs"/>
          <w:rtl/>
          <w:lang w:bidi="fa-IR"/>
        </w:rPr>
        <w:t xml:space="preserve"> مشخص می</w:t>
      </w:r>
      <w:r w:rsidR="006F1362" w:rsidRPr="00E265DC">
        <w:rPr>
          <w:rFonts w:hint="cs"/>
          <w:rtl/>
          <w:lang w:bidi="fa-IR"/>
        </w:rPr>
        <w:softHyphen/>
        <w:t xml:space="preserve">شود که هرچند هریک از عناصر </w:t>
      </w:r>
      <w:r w:rsidR="003A4332">
        <w:rPr>
          <w:rFonts w:hint="cs"/>
          <w:rtl/>
          <w:lang w:bidi="fa-IR"/>
        </w:rPr>
        <w:t>آب</w:t>
      </w:r>
      <w:r w:rsidR="003A4332">
        <w:rPr>
          <w:rFonts w:hint="cs"/>
          <w:rtl/>
          <w:lang w:bidi="fa-IR"/>
        </w:rPr>
        <w:softHyphen/>
      </w:r>
      <w:r w:rsidR="003A6A9E">
        <w:rPr>
          <w:rFonts w:hint="cs"/>
          <w:rtl/>
          <w:lang w:bidi="fa-IR"/>
        </w:rPr>
        <w:t>انبار</w:t>
      </w:r>
      <w:r w:rsidR="003A4332">
        <w:rPr>
          <w:rFonts w:hint="cs"/>
          <w:rtl/>
          <w:lang w:bidi="fa-IR"/>
        </w:rPr>
        <w:t xml:space="preserve">ها </w:t>
      </w:r>
      <w:r w:rsidR="006F1362" w:rsidRPr="00E265DC">
        <w:rPr>
          <w:rFonts w:hint="cs"/>
          <w:rtl/>
          <w:lang w:bidi="fa-IR"/>
        </w:rPr>
        <w:t>به خودی خود دارای تنوع بسیار می</w:t>
      </w:r>
      <w:r w:rsidR="006F1362" w:rsidRPr="00E265DC">
        <w:rPr>
          <w:rFonts w:hint="cs"/>
          <w:rtl/>
          <w:lang w:bidi="fa-IR"/>
        </w:rPr>
        <w:softHyphen/>
        <w:t xml:space="preserve">باشند، اما شکل کلی </w:t>
      </w:r>
      <w:r w:rsidR="003A4332">
        <w:rPr>
          <w:rFonts w:hint="cs"/>
          <w:rtl/>
          <w:lang w:bidi="fa-IR"/>
        </w:rPr>
        <w:t>آنها</w:t>
      </w:r>
      <w:r w:rsidR="006F1362" w:rsidRPr="00E265DC">
        <w:rPr>
          <w:rFonts w:hint="cs"/>
          <w:rtl/>
          <w:lang w:bidi="fa-IR"/>
        </w:rPr>
        <w:t xml:space="preserve"> در مجموع تفاوت چندانی با یکدیگر ندارد و نمی</w:t>
      </w:r>
      <w:r w:rsidR="006F1362" w:rsidRPr="00E265DC">
        <w:rPr>
          <w:rFonts w:hint="cs"/>
          <w:rtl/>
          <w:lang w:bidi="fa-IR"/>
        </w:rPr>
        <w:softHyphen/>
        <w:t>توان از این طریق به طور قطع تاریخ ساخت هر آب</w:t>
      </w:r>
      <w:r w:rsidR="006F1362" w:rsidRPr="00E265DC">
        <w:rPr>
          <w:rFonts w:hint="cs"/>
          <w:rtl/>
          <w:lang w:bidi="fa-IR"/>
        </w:rPr>
        <w:softHyphen/>
      </w:r>
      <w:r w:rsidR="003A6A9E">
        <w:rPr>
          <w:rFonts w:hint="cs"/>
          <w:rtl/>
          <w:lang w:bidi="fa-IR"/>
        </w:rPr>
        <w:t>انبار</w:t>
      </w:r>
      <w:r w:rsidR="006F1362" w:rsidRPr="00E265DC">
        <w:rPr>
          <w:rFonts w:hint="cs"/>
          <w:rtl/>
          <w:lang w:bidi="fa-IR"/>
        </w:rPr>
        <w:t xml:space="preserve"> را مشخص نمود. با این وجود تقریبا هیچ دو آب</w:t>
      </w:r>
      <w:r w:rsidR="006F1362" w:rsidRPr="00E265DC">
        <w:rPr>
          <w:rtl/>
          <w:lang w:bidi="fa-IR"/>
        </w:rPr>
        <w:softHyphen/>
      </w:r>
      <w:r w:rsidR="003A6A9E">
        <w:rPr>
          <w:rFonts w:hint="cs"/>
          <w:rtl/>
          <w:lang w:bidi="fa-IR"/>
        </w:rPr>
        <w:t>انبار</w:t>
      </w:r>
      <w:r w:rsidR="006F1362" w:rsidRPr="00E265DC">
        <w:rPr>
          <w:rFonts w:hint="cs"/>
          <w:rtl/>
          <w:lang w:bidi="fa-IR"/>
        </w:rPr>
        <w:t>ی وجود ندارد که در تمام اجزا و جزئیات شبیه به هم باشند. ظاهرا برای ساخت آب</w:t>
      </w:r>
      <w:r w:rsidR="006F1362" w:rsidRPr="00E265DC">
        <w:rPr>
          <w:rFonts w:hint="cs"/>
          <w:rtl/>
          <w:lang w:bidi="fa-IR"/>
        </w:rPr>
        <w:softHyphen/>
      </w:r>
      <w:r w:rsidR="003A6A9E">
        <w:rPr>
          <w:rFonts w:hint="cs"/>
          <w:rtl/>
          <w:lang w:bidi="fa-IR"/>
        </w:rPr>
        <w:t>انبار</w:t>
      </w:r>
      <w:r w:rsidR="00AC49A1">
        <w:rPr>
          <w:rFonts w:hint="cs"/>
          <w:rtl/>
          <w:lang w:bidi="fa-IR"/>
        </w:rPr>
        <w:t>ها</w:t>
      </w:r>
      <w:r w:rsidR="006F1362" w:rsidRPr="00E265DC">
        <w:rPr>
          <w:rFonts w:hint="cs"/>
          <w:rtl/>
          <w:lang w:bidi="fa-IR"/>
        </w:rPr>
        <w:t xml:space="preserve"> یک الگوی ثابت وجود داشته که بر </w:t>
      </w:r>
      <w:r w:rsidR="006F1362" w:rsidRPr="00E265DC">
        <w:rPr>
          <w:rFonts w:hint="cs"/>
          <w:rtl/>
          <w:lang w:bidi="fa-IR"/>
        </w:rPr>
        <w:lastRenderedPageBreak/>
        <w:t>اساس آن تمام آنها در تمام ادوار تاریخی ساخته شده</w:t>
      </w:r>
      <w:r w:rsidR="006F1362" w:rsidRPr="00E265DC">
        <w:rPr>
          <w:rFonts w:hint="cs"/>
          <w:rtl/>
          <w:lang w:bidi="fa-IR"/>
        </w:rPr>
        <w:softHyphen/>
        <w:t>اند. تفاوت موجود در جزئیات نیز متاثر از سلیقه معماران سازنده بنا بوده</w:t>
      </w:r>
      <w:r w:rsidR="006F1362" w:rsidRPr="00E265DC">
        <w:rPr>
          <w:rFonts w:hint="cs"/>
          <w:rtl/>
          <w:lang w:bidi="fa-IR"/>
        </w:rPr>
        <w:softHyphen/>
        <w:t>است. نتایج فوق نشان می</w:t>
      </w:r>
      <w:r w:rsidR="006F1362" w:rsidRPr="00E265DC">
        <w:rPr>
          <w:rFonts w:hint="cs"/>
          <w:rtl/>
          <w:lang w:bidi="fa-IR"/>
        </w:rPr>
        <w:softHyphen/>
        <w:t>دهد که گذر زمان بر این الگوی کلی تاثیر نداشته است و این بناها قرن</w:t>
      </w:r>
      <w:r w:rsidR="006F1362" w:rsidRPr="00E265DC">
        <w:rPr>
          <w:rFonts w:hint="cs"/>
          <w:rtl/>
          <w:lang w:bidi="fa-IR"/>
        </w:rPr>
        <w:softHyphen/>
        <w:t>ها با شکل ثابت و به طور یکسان ساخته می</w:t>
      </w:r>
      <w:r w:rsidR="006F1362" w:rsidRPr="00E265DC">
        <w:rPr>
          <w:rFonts w:hint="cs"/>
          <w:rtl/>
          <w:lang w:bidi="fa-IR"/>
        </w:rPr>
        <w:softHyphen/>
        <w:t>شده</w:t>
      </w:r>
      <w:r w:rsidR="006F1362" w:rsidRPr="00E265DC">
        <w:rPr>
          <w:rtl/>
          <w:lang w:bidi="fa-IR"/>
        </w:rPr>
        <w:softHyphen/>
      </w:r>
      <w:r w:rsidR="006F1362" w:rsidRPr="00E265DC">
        <w:rPr>
          <w:rFonts w:hint="cs"/>
          <w:rtl/>
          <w:lang w:bidi="fa-IR"/>
        </w:rPr>
        <w:t>اند. ساخت یکسان آب</w:t>
      </w:r>
      <w:r w:rsidR="006F1362" w:rsidRPr="00E265DC">
        <w:rPr>
          <w:rFonts w:hint="cs"/>
          <w:rtl/>
          <w:lang w:bidi="fa-IR"/>
        </w:rPr>
        <w:softHyphen/>
      </w:r>
      <w:r w:rsidR="003A6A9E">
        <w:rPr>
          <w:rFonts w:hint="cs"/>
          <w:rtl/>
          <w:lang w:bidi="fa-IR"/>
        </w:rPr>
        <w:t>انبار</w:t>
      </w:r>
      <w:r w:rsidR="00AC49A1">
        <w:rPr>
          <w:rFonts w:hint="cs"/>
          <w:rtl/>
          <w:lang w:bidi="fa-IR"/>
        </w:rPr>
        <w:t>ها</w:t>
      </w:r>
      <w:r w:rsidR="006F1362" w:rsidRPr="00E265DC">
        <w:rPr>
          <w:rFonts w:hint="cs"/>
          <w:rtl/>
          <w:lang w:bidi="fa-IR"/>
        </w:rPr>
        <w:t xml:space="preserve"> در زمان</w:t>
      </w:r>
      <w:r w:rsidR="006F1362" w:rsidRPr="00E265DC">
        <w:rPr>
          <w:rFonts w:hint="cs"/>
          <w:rtl/>
          <w:lang w:bidi="fa-IR"/>
        </w:rPr>
        <w:softHyphen/>
        <w:t>ها و مکان</w:t>
      </w:r>
      <w:r w:rsidR="006F1362" w:rsidRPr="00E265DC">
        <w:rPr>
          <w:rFonts w:hint="cs"/>
          <w:rtl/>
          <w:lang w:bidi="fa-IR"/>
        </w:rPr>
        <w:softHyphen/>
        <w:t>های مختلف، همچنین شباهت در کلیات و تنوع در جزئیات آنها، نمونه بارز پیمون بندی در معماری اسلامی می</w:t>
      </w:r>
      <w:r w:rsidR="006F1362" w:rsidRPr="00E265DC">
        <w:rPr>
          <w:rFonts w:hint="cs"/>
          <w:rtl/>
          <w:lang w:bidi="fa-IR"/>
        </w:rPr>
        <w:softHyphen/>
        <w:t>باشد.</w:t>
      </w:r>
      <w:r w:rsidR="006F1362" w:rsidRPr="00E265DC">
        <w:rPr>
          <w:rFonts w:hint="cs"/>
          <w:noProof/>
          <w:rtl/>
        </w:rPr>
        <w:t xml:space="preserve"> بنابراین تنها راه تشخیص زمان ساخت هر </w:t>
      </w:r>
      <w:r w:rsidR="002E7744">
        <w:rPr>
          <w:rFonts w:hint="cs"/>
          <w:rtl/>
          <w:lang w:bidi="fa-IR"/>
        </w:rPr>
        <w:t>آب</w:t>
      </w:r>
      <w:r w:rsidR="002E7744">
        <w:rPr>
          <w:rFonts w:hint="cs"/>
          <w:rtl/>
          <w:lang w:bidi="fa-IR"/>
        </w:rPr>
        <w:softHyphen/>
      </w:r>
      <w:r w:rsidR="003A6A9E">
        <w:rPr>
          <w:rFonts w:hint="cs"/>
          <w:rtl/>
          <w:lang w:bidi="fa-IR"/>
        </w:rPr>
        <w:t>انبار</w:t>
      </w:r>
      <w:r w:rsidR="002E7744">
        <w:rPr>
          <w:rFonts w:hint="cs"/>
          <w:rtl/>
          <w:lang w:bidi="fa-IR"/>
        </w:rPr>
        <w:t xml:space="preserve"> </w:t>
      </w:r>
      <w:r w:rsidR="006F1362" w:rsidRPr="00E265DC">
        <w:rPr>
          <w:rFonts w:hint="cs"/>
          <w:noProof/>
          <w:rtl/>
        </w:rPr>
        <w:t>سنداژ برداری و مشخص نمودن لایه</w:t>
      </w:r>
      <w:r w:rsidR="006F1362" w:rsidRPr="00E265DC">
        <w:rPr>
          <w:rFonts w:hint="cs"/>
          <w:noProof/>
          <w:rtl/>
        </w:rPr>
        <w:softHyphen/>
        <w:t>های بنا و مصالح خاص به کاررفته در آنها می</w:t>
      </w:r>
      <w:r w:rsidR="006F1362" w:rsidRPr="00E265DC">
        <w:rPr>
          <w:rFonts w:hint="cs"/>
          <w:noProof/>
          <w:rtl/>
        </w:rPr>
        <w:softHyphen/>
        <w:t>باشد.</w:t>
      </w:r>
    </w:p>
    <w:p w:rsidR="00B407A7" w:rsidRPr="00E265DC" w:rsidRDefault="00B407A7" w:rsidP="00D82294">
      <w:pPr>
        <w:pStyle w:val="ListParagraph"/>
        <w:numPr>
          <w:ilvl w:val="0"/>
          <w:numId w:val="27"/>
        </w:numPr>
        <w:ind w:left="0" w:firstLine="283"/>
        <w:jc w:val="both"/>
        <w:rPr>
          <w:rtl/>
          <w:lang w:bidi="fa-IR"/>
        </w:rPr>
      </w:pPr>
      <w:r w:rsidRPr="00E265DC">
        <w:rPr>
          <w:rFonts w:hint="cs"/>
          <w:rtl/>
          <w:lang w:bidi="fa-IR"/>
        </w:rPr>
        <w:t>جمع</w:t>
      </w:r>
      <w:r w:rsidRPr="00E265DC">
        <w:rPr>
          <w:rFonts w:hint="cs"/>
          <w:rtl/>
          <w:lang w:bidi="fa-IR"/>
        </w:rPr>
        <w:softHyphen/>
        <w:t>بندی مطالعات در زمینه</w:t>
      </w:r>
      <w:r w:rsidRPr="00E265DC">
        <w:rPr>
          <w:rFonts w:hint="cs"/>
          <w:rtl/>
          <w:lang w:bidi="fa-IR"/>
        </w:rPr>
        <w:softHyphen/>
        <w:t>ی ویژگی</w:t>
      </w:r>
      <w:r w:rsidRPr="00E265DC">
        <w:rPr>
          <w:rFonts w:hint="cs"/>
          <w:rtl/>
          <w:lang w:bidi="fa-IR"/>
        </w:rPr>
        <w:softHyphen/>
        <w:t xml:space="preserve">های </w:t>
      </w:r>
      <w:r w:rsidR="008D5905" w:rsidRPr="00E265DC">
        <w:rPr>
          <w:rFonts w:hint="cs"/>
          <w:rtl/>
          <w:lang w:bidi="fa-IR"/>
        </w:rPr>
        <w:t xml:space="preserve">شکلی </w:t>
      </w:r>
      <w:r w:rsidR="008D5905" w:rsidRPr="008D5905">
        <w:rPr>
          <w:rFonts w:hint="cs"/>
          <w:rtl/>
          <w:lang w:bidi="fa-IR"/>
        </w:rPr>
        <w:t xml:space="preserve">و </w:t>
      </w:r>
      <w:r w:rsidRPr="00E265DC">
        <w:rPr>
          <w:rFonts w:hint="cs"/>
          <w:rtl/>
          <w:lang w:bidi="fa-IR"/>
        </w:rPr>
        <w:t xml:space="preserve">ساختاری </w:t>
      </w:r>
    </w:p>
    <w:p w:rsidR="00B407A7" w:rsidRPr="00E265DC" w:rsidRDefault="00B407A7" w:rsidP="00697721">
      <w:pPr>
        <w:pStyle w:val="ListParagraph"/>
        <w:numPr>
          <w:ilvl w:val="0"/>
          <w:numId w:val="58"/>
        </w:numPr>
        <w:ind w:left="27" w:firstLine="333"/>
        <w:jc w:val="both"/>
        <w:rPr>
          <w:lang w:bidi="fa-IR"/>
        </w:rPr>
      </w:pPr>
      <w:r w:rsidRPr="00E265DC">
        <w:rPr>
          <w:rFonts w:hint="cs"/>
          <w:rtl/>
          <w:lang w:bidi="fa-IR"/>
        </w:rPr>
        <w:t xml:space="preserve"> همان</w:t>
      </w:r>
      <w:r w:rsidRPr="00E265DC">
        <w:rPr>
          <w:rFonts w:hint="cs"/>
          <w:rtl/>
          <w:lang w:bidi="fa-IR"/>
        </w:rPr>
        <w:softHyphen/>
        <w:t>گونه پیش از این بیان گردید آب</w:t>
      </w:r>
      <w:r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 xml:space="preserve"> این شهر از نظر شکل مخزن و پوشش به سه دسته تقسیم </w:t>
      </w:r>
      <w:r w:rsidRPr="00E265DC">
        <w:rPr>
          <w:rFonts w:hint="cs"/>
          <w:rtl/>
          <w:lang w:bidi="fa-IR"/>
        </w:rPr>
        <w:softHyphen/>
        <w:t>می</w:t>
      </w:r>
      <w:r w:rsidRPr="00E265DC">
        <w:rPr>
          <w:rFonts w:hint="cs"/>
          <w:rtl/>
          <w:lang w:bidi="fa-IR"/>
        </w:rPr>
        <w:softHyphen/>
        <w:t xml:space="preserve">شوند. </w:t>
      </w:r>
      <w:r w:rsidR="002230EE">
        <w:rPr>
          <w:rFonts w:hint="cs"/>
          <w:rtl/>
          <w:lang w:bidi="fa-IR"/>
        </w:rPr>
        <w:t>هدف از این قسمت بررسی موشکافانه</w:t>
      </w:r>
      <w:r w:rsidR="002230EE">
        <w:rPr>
          <w:rtl/>
          <w:lang w:bidi="fa-IR"/>
        </w:rPr>
        <w:softHyphen/>
      </w:r>
      <w:r w:rsidRPr="00E265DC">
        <w:rPr>
          <w:rFonts w:hint="cs"/>
          <w:rtl/>
          <w:lang w:bidi="fa-IR"/>
        </w:rPr>
        <w:t>تر هریک از این گونه</w:t>
      </w:r>
      <w:r w:rsidRPr="00E265DC">
        <w:rPr>
          <w:rFonts w:hint="cs"/>
          <w:rtl/>
          <w:lang w:bidi="fa-IR"/>
        </w:rPr>
        <w:softHyphen/>
        <w:t>ها و معرفی مزایا و معایب آنها می</w:t>
      </w:r>
      <w:r w:rsidRPr="00E265DC">
        <w:rPr>
          <w:rFonts w:hint="cs"/>
          <w:rtl/>
          <w:lang w:bidi="fa-IR"/>
        </w:rPr>
        <w:softHyphen/>
        <w:t>باشد. آنچه مسلم است مخازن ذخیره آب ابتدایی به شکل چهارچهارگوش و بدون سقف بوده</w:t>
      </w:r>
      <w:r w:rsidRPr="00E265DC">
        <w:rPr>
          <w:rFonts w:hint="cs"/>
          <w:rtl/>
          <w:lang w:bidi="fa-IR"/>
        </w:rPr>
        <w:softHyphen/>
        <w:t>اند، به تدریج در سیر تکاملی خود دارای سقف شده تا بدانجا که بدلیل خنکی بیشتر آب به شکل دایره و با پوشش گنبدی ساخته شد</w:t>
      </w:r>
      <w:r w:rsidR="004E41CF">
        <w:rPr>
          <w:rFonts w:hint="cs"/>
          <w:rtl/>
          <w:lang w:bidi="fa-IR"/>
        </w:rPr>
        <w:t>ه</w:t>
      </w:r>
      <w:r w:rsidR="004E41CF">
        <w:rPr>
          <w:rFonts w:hint="cs"/>
          <w:rtl/>
          <w:lang w:bidi="fa-IR"/>
        </w:rPr>
        <w:softHyphen/>
        <w:t>ا</w:t>
      </w:r>
      <w:r w:rsidRPr="00E265DC">
        <w:rPr>
          <w:rFonts w:hint="cs"/>
          <w:rtl/>
          <w:lang w:bidi="fa-IR"/>
        </w:rPr>
        <w:t>ند</w:t>
      </w:r>
      <w:r w:rsidR="003F0817">
        <w:rPr>
          <w:rFonts w:hint="cs"/>
          <w:rtl/>
          <w:lang w:bidi="fa-IR"/>
        </w:rPr>
        <w:t xml:space="preserve">(تصویر شماره </w:t>
      </w:r>
      <w:r w:rsidR="00A231B5">
        <w:rPr>
          <w:rFonts w:hint="cs"/>
          <w:rtl/>
          <w:lang w:bidi="fa-IR"/>
        </w:rPr>
        <w:t>55</w:t>
      </w:r>
      <w:r w:rsidR="003F0817">
        <w:rPr>
          <w:rFonts w:hint="cs"/>
          <w:rtl/>
          <w:lang w:bidi="fa-IR"/>
        </w:rPr>
        <w:t>)</w:t>
      </w:r>
      <w:r w:rsidRPr="00E265DC">
        <w:rPr>
          <w:rFonts w:hint="cs"/>
          <w:rtl/>
          <w:lang w:bidi="fa-IR"/>
        </w:rPr>
        <w:t xml:space="preserve">. </w:t>
      </w:r>
    </w:p>
    <w:p w:rsidR="00B407A7" w:rsidRPr="00E265DC" w:rsidRDefault="00D94113" w:rsidP="00FC5A03">
      <w:pPr>
        <w:ind w:firstLine="297"/>
        <w:jc w:val="both"/>
        <w:rPr>
          <w:rtl/>
          <w:lang w:bidi="fa-IR"/>
        </w:rPr>
      </w:pPr>
      <w:r>
        <w:rPr>
          <w:rFonts w:hint="cs"/>
          <w:rtl/>
          <w:lang w:bidi="fa-IR"/>
        </w:rPr>
        <w:t xml:space="preserve">الف: </w:t>
      </w:r>
      <w:r w:rsidR="00B407A7" w:rsidRPr="00E265DC">
        <w:rPr>
          <w:rFonts w:hint="cs"/>
          <w:rtl/>
          <w:lang w:bidi="fa-IR"/>
        </w:rPr>
        <w:t>آب</w:t>
      </w:r>
      <w:r w:rsidR="00B407A7" w:rsidRPr="00E265DC">
        <w:rPr>
          <w:rFonts w:hint="cs"/>
          <w:rtl/>
          <w:lang w:bidi="fa-IR"/>
        </w:rPr>
        <w:softHyphen/>
      </w:r>
      <w:r w:rsidR="003A6A9E">
        <w:rPr>
          <w:rFonts w:hint="cs"/>
          <w:rtl/>
          <w:lang w:bidi="fa-IR"/>
        </w:rPr>
        <w:t>انبار</w:t>
      </w:r>
      <w:r w:rsidR="00B407A7" w:rsidRPr="00E265DC">
        <w:rPr>
          <w:rFonts w:hint="cs"/>
          <w:rtl/>
          <w:lang w:bidi="fa-IR"/>
        </w:rPr>
        <w:t>های مستطیلی: به طور یقین این گونه</w:t>
      </w:r>
      <w:r w:rsidR="00B407A7" w:rsidRPr="00E265DC">
        <w:rPr>
          <w:rFonts w:hint="cs"/>
          <w:rtl/>
          <w:lang w:bidi="fa-IR"/>
        </w:rPr>
        <w:softHyphen/>
        <w:t>، اولین گونه</w:t>
      </w:r>
      <w:r w:rsidR="00B407A7" w:rsidRPr="00E265DC">
        <w:rPr>
          <w:rFonts w:hint="cs"/>
          <w:rtl/>
          <w:lang w:bidi="fa-IR"/>
        </w:rPr>
        <w:softHyphen/>
        <w:t>ی آب</w:t>
      </w:r>
      <w:r w:rsidR="00B407A7" w:rsidRPr="00E265DC">
        <w:rPr>
          <w:rFonts w:hint="cs"/>
          <w:rtl/>
          <w:lang w:bidi="fa-IR"/>
        </w:rPr>
        <w:softHyphen/>
      </w:r>
      <w:r w:rsidR="003A6A9E">
        <w:rPr>
          <w:rFonts w:hint="cs"/>
          <w:rtl/>
          <w:lang w:bidi="fa-IR"/>
        </w:rPr>
        <w:t>انبار</w:t>
      </w:r>
      <w:r w:rsidR="00B407A7" w:rsidRPr="00E265DC">
        <w:rPr>
          <w:rFonts w:hint="cs"/>
          <w:rtl/>
          <w:lang w:bidi="fa-IR"/>
        </w:rPr>
        <w:t>های مسقف در منطقه بوده</w:t>
      </w:r>
      <w:r w:rsidR="00B407A7" w:rsidRPr="00E265DC">
        <w:rPr>
          <w:rFonts w:hint="cs"/>
          <w:rtl/>
          <w:lang w:bidi="fa-IR"/>
        </w:rPr>
        <w:softHyphen/>
        <w:t>است. ساخت این آب</w:t>
      </w:r>
      <w:r w:rsidR="00B407A7" w:rsidRPr="00E265DC">
        <w:rPr>
          <w:rFonts w:hint="cs"/>
          <w:rtl/>
          <w:lang w:bidi="fa-IR"/>
        </w:rPr>
        <w:softHyphen/>
      </w:r>
      <w:r w:rsidR="003A6A9E">
        <w:rPr>
          <w:rFonts w:hint="cs"/>
          <w:rtl/>
          <w:lang w:bidi="fa-IR"/>
        </w:rPr>
        <w:t>انبار</w:t>
      </w:r>
      <w:r w:rsidR="00B407A7" w:rsidRPr="00E265DC">
        <w:rPr>
          <w:rFonts w:hint="cs"/>
          <w:rtl/>
          <w:lang w:bidi="fa-IR"/>
        </w:rPr>
        <w:t>ها بسیار آسان بوده و تقریبا تمام استادکاران قادر به اجرای آن بوده</w:t>
      </w:r>
      <w:r w:rsidR="00B407A7" w:rsidRPr="00E265DC">
        <w:rPr>
          <w:rFonts w:hint="cs"/>
          <w:rtl/>
          <w:lang w:bidi="fa-IR"/>
        </w:rPr>
        <w:softHyphen/>
        <w:t>اند؛ چرا که سقف آن شبیه به سرداب</w:t>
      </w:r>
      <w:r w:rsidR="00B407A7" w:rsidRPr="00E265DC">
        <w:rPr>
          <w:rFonts w:hint="cs"/>
          <w:rtl/>
          <w:lang w:bidi="fa-IR"/>
        </w:rPr>
        <w:softHyphen/>
        <w:t>ها و زیرزمین</w:t>
      </w:r>
      <w:r w:rsidR="00B407A7" w:rsidRPr="00E265DC">
        <w:rPr>
          <w:rFonts w:hint="cs"/>
          <w:rtl/>
          <w:lang w:bidi="fa-IR"/>
        </w:rPr>
        <w:softHyphen/>
        <w:t>های منازل اجرا می</w:t>
      </w:r>
      <w:r w:rsidR="00B407A7" w:rsidRPr="00E265DC">
        <w:rPr>
          <w:rFonts w:hint="cs"/>
          <w:rtl/>
          <w:lang w:bidi="fa-IR"/>
        </w:rPr>
        <w:softHyphen/>
        <w:t>شده</w:t>
      </w:r>
      <w:r w:rsidR="00B407A7" w:rsidRPr="00E265DC">
        <w:rPr>
          <w:rFonts w:hint="cs"/>
          <w:rtl/>
          <w:lang w:bidi="fa-IR"/>
        </w:rPr>
        <w:softHyphen/>
        <w:t>است. علاوه بر اجرای ساده</w:t>
      </w:r>
      <w:r w:rsidR="00B407A7" w:rsidRPr="00E265DC">
        <w:rPr>
          <w:rFonts w:hint="cs"/>
          <w:rtl/>
          <w:lang w:bidi="fa-IR"/>
        </w:rPr>
        <w:softHyphen/>
        <w:t>ی این نوع سقف، قابلیت باربری آن نیز موجب گردیده در آب</w:t>
      </w:r>
      <w:r w:rsidR="00B407A7" w:rsidRPr="00E265DC">
        <w:rPr>
          <w:rFonts w:hint="cs"/>
          <w:rtl/>
          <w:lang w:bidi="fa-IR"/>
        </w:rPr>
        <w:softHyphen/>
      </w:r>
      <w:r w:rsidR="003A6A9E">
        <w:rPr>
          <w:rFonts w:hint="cs"/>
          <w:rtl/>
          <w:lang w:bidi="fa-IR"/>
        </w:rPr>
        <w:t>انبار</w:t>
      </w:r>
      <w:r w:rsidR="008F1305">
        <w:rPr>
          <w:rFonts w:hint="cs"/>
          <w:rtl/>
          <w:lang w:bidi="fa-IR"/>
        </w:rPr>
        <w:t>های</w:t>
      </w:r>
      <w:r w:rsidR="00B407A7" w:rsidRPr="00E265DC">
        <w:rPr>
          <w:rFonts w:hint="cs"/>
          <w:rtl/>
          <w:lang w:bidi="fa-IR"/>
        </w:rPr>
        <w:t xml:space="preserve"> خانگی و مکان</w:t>
      </w:r>
      <w:r w:rsidR="00B407A7" w:rsidRPr="00E265DC">
        <w:rPr>
          <w:rFonts w:hint="cs"/>
          <w:rtl/>
          <w:lang w:bidi="fa-IR"/>
        </w:rPr>
        <w:softHyphen/>
        <w:t xml:space="preserve">هایی که نیاز است بر روی سقف، بار دیوار و ... قرار گیرد، از این گونه استفاده </w:t>
      </w:r>
      <w:r w:rsidR="00476A5E">
        <w:rPr>
          <w:rFonts w:hint="cs"/>
          <w:rtl/>
          <w:lang w:bidi="fa-IR"/>
        </w:rPr>
        <w:t>گردد</w:t>
      </w:r>
      <w:r w:rsidR="00B407A7" w:rsidRPr="00E265DC">
        <w:rPr>
          <w:rFonts w:hint="cs"/>
          <w:rtl/>
          <w:lang w:bidi="fa-IR"/>
        </w:rPr>
        <w:t>. مشکل عمده در این آب</w:t>
      </w:r>
      <w:r w:rsidR="00B407A7" w:rsidRPr="00E265DC">
        <w:rPr>
          <w:rFonts w:hint="cs"/>
          <w:rtl/>
          <w:lang w:bidi="fa-IR"/>
        </w:rPr>
        <w:softHyphen/>
      </w:r>
      <w:r w:rsidR="003A6A9E">
        <w:rPr>
          <w:rFonts w:hint="cs"/>
          <w:rtl/>
          <w:lang w:bidi="fa-IR"/>
        </w:rPr>
        <w:t>انبار</w:t>
      </w:r>
      <w:r w:rsidR="00AC49A1">
        <w:rPr>
          <w:rFonts w:hint="cs"/>
          <w:rtl/>
          <w:lang w:bidi="fa-IR"/>
        </w:rPr>
        <w:t>ها</w:t>
      </w:r>
      <w:r w:rsidR="00B407A7" w:rsidRPr="00E265DC">
        <w:rPr>
          <w:rFonts w:hint="cs"/>
          <w:rtl/>
          <w:lang w:bidi="fa-IR"/>
        </w:rPr>
        <w:t xml:space="preserve"> تعداد محدود دهانه</w:t>
      </w:r>
      <w:r w:rsidR="00B407A7" w:rsidRPr="00E265DC">
        <w:rPr>
          <w:rFonts w:hint="cs"/>
          <w:rtl/>
          <w:lang w:bidi="fa-IR"/>
        </w:rPr>
        <w:softHyphen/>
        <w:t>ها(یک یا دو عدد) و ارتفاع کم سقف می</w:t>
      </w:r>
      <w:r w:rsidR="00B407A7" w:rsidRPr="00E265DC">
        <w:rPr>
          <w:rFonts w:hint="cs"/>
          <w:rtl/>
          <w:lang w:bidi="fa-IR"/>
        </w:rPr>
        <w:softHyphen/>
        <w:t>باشد، این عوامل موجب گردیده تهویه و تبرید آب داخل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به خوبی صورت نگرفته و آب آن نسبت به سایر گونه</w:t>
      </w:r>
      <w:r w:rsidR="00B407A7" w:rsidRPr="00E265DC">
        <w:rPr>
          <w:rFonts w:hint="cs"/>
          <w:rtl/>
          <w:lang w:bidi="fa-IR"/>
        </w:rPr>
        <w:softHyphen/>
        <w:t>ها از دمای بالاتری برخوردار باشد. مشکل دیگر کم بودن عرض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به دلایل سازه</w:t>
      </w:r>
      <w:r w:rsidR="00B407A7" w:rsidRPr="00E265DC">
        <w:rPr>
          <w:rFonts w:hint="cs"/>
          <w:rtl/>
          <w:lang w:bidi="fa-IR"/>
        </w:rPr>
        <w:softHyphen/>
        <w:t>ای(حداکثر 4 متر) می</w:t>
      </w:r>
      <w:r w:rsidR="00B407A7" w:rsidRPr="00E265DC">
        <w:rPr>
          <w:rFonts w:hint="cs"/>
          <w:rtl/>
          <w:lang w:bidi="fa-IR"/>
        </w:rPr>
        <w:softHyphen/>
        <w:t xml:space="preserve">باشد، در این صورت جهت افزایش حجم آب ذخیره شده باید به طول </w:t>
      </w:r>
      <w:r w:rsidR="00107913">
        <w:rPr>
          <w:rFonts w:hint="cs"/>
          <w:rtl/>
          <w:lang w:bidi="fa-IR"/>
        </w:rPr>
        <w:t>مخزن</w:t>
      </w:r>
      <w:r w:rsidR="00B407A7" w:rsidRPr="00E265DC">
        <w:rPr>
          <w:rFonts w:hint="cs"/>
          <w:rtl/>
          <w:lang w:bidi="fa-IR"/>
        </w:rPr>
        <w:t xml:space="preserve"> افزوده گردد. به همین دلیل این آب</w:t>
      </w:r>
      <w:r w:rsidR="00B407A7" w:rsidRPr="00E265DC">
        <w:rPr>
          <w:rFonts w:hint="cs"/>
          <w:rtl/>
          <w:lang w:bidi="fa-IR"/>
        </w:rPr>
        <w:softHyphen/>
      </w:r>
      <w:r w:rsidR="003A6A9E">
        <w:rPr>
          <w:rFonts w:hint="cs"/>
          <w:rtl/>
          <w:lang w:bidi="fa-IR"/>
        </w:rPr>
        <w:t>انبار</w:t>
      </w:r>
      <w:r w:rsidR="00AC49A1">
        <w:rPr>
          <w:rFonts w:hint="cs"/>
          <w:rtl/>
          <w:lang w:bidi="fa-IR"/>
        </w:rPr>
        <w:t>ها</w:t>
      </w:r>
      <w:r w:rsidR="00B407A7" w:rsidRPr="00E265DC">
        <w:rPr>
          <w:rFonts w:hint="cs"/>
          <w:rtl/>
          <w:lang w:bidi="fa-IR"/>
        </w:rPr>
        <w:t xml:space="preserve"> نیاز به اشغال فضای </w:t>
      </w:r>
      <w:r w:rsidR="00B407A7" w:rsidRPr="00E265DC">
        <w:rPr>
          <w:rFonts w:hint="cs"/>
          <w:rtl/>
          <w:lang w:bidi="fa-IR"/>
        </w:rPr>
        <w:lastRenderedPageBreak/>
        <w:t>طولی زیادی دارند که فراهم کردن این فضا در قلب بافت متراکم محلات مسکونی سنتی کمی دشوار بوده</w:t>
      </w:r>
      <w:r w:rsidR="00B407A7" w:rsidRPr="00E265DC">
        <w:rPr>
          <w:rFonts w:hint="cs"/>
          <w:rtl/>
          <w:lang w:bidi="fa-IR"/>
        </w:rPr>
        <w:softHyphen/>
        <w:t>است.</w:t>
      </w:r>
    </w:p>
    <w:p w:rsidR="00B407A7" w:rsidRPr="00E265DC" w:rsidRDefault="006E21D2" w:rsidP="00015EB1">
      <w:pPr>
        <w:ind w:firstLine="387"/>
        <w:jc w:val="both"/>
        <w:rPr>
          <w:rtl/>
          <w:lang w:bidi="fa-IR"/>
        </w:rPr>
      </w:pPr>
      <w:r>
        <w:rPr>
          <w:rFonts w:hint="cs"/>
          <w:noProof/>
          <w:rtl/>
        </w:rPr>
        <mc:AlternateContent>
          <mc:Choice Requires="wpg">
            <w:drawing>
              <wp:anchor distT="0" distB="0" distL="114300" distR="114300" simplePos="0" relativeHeight="251798528" behindDoc="0" locked="0" layoutInCell="1" allowOverlap="1" wp14:anchorId="025C641E" wp14:editId="2D797AE9">
                <wp:simplePos x="0" y="0"/>
                <wp:positionH relativeFrom="column">
                  <wp:posOffset>-409575</wp:posOffset>
                </wp:positionH>
                <wp:positionV relativeFrom="paragraph">
                  <wp:posOffset>1649095</wp:posOffset>
                </wp:positionV>
                <wp:extent cx="5412105" cy="2765425"/>
                <wp:effectExtent l="0" t="0" r="0" b="0"/>
                <wp:wrapTopAndBottom/>
                <wp:docPr id="34" name="Group 34"/>
                <wp:cNvGraphicFramePr/>
                <a:graphic xmlns:a="http://schemas.openxmlformats.org/drawingml/2006/main">
                  <a:graphicData uri="http://schemas.microsoft.com/office/word/2010/wordprocessingGroup">
                    <wpg:wgp>
                      <wpg:cNvGrpSpPr/>
                      <wpg:grpSpPr>
                        <a:xfrm>
                          <a:off x="0" y="0"/>
                          <a:ext cx="5412105" cy="2765425"/>
                          <a:chOff x="-361327" y="-45449"/>
                          <a:chExt cx="6257976" cy="3195626"/>
                        </a:xfrm>
                      </wpg:grpSpPr>
                      <wpg:grpSp>
                        <wpg:cNvPr id="522" name="Group 522"/>
                        <wpg:cNvGrpSpPr/>
                        <wpg:grpSpPr>
                          <a:xfrm>
                            <a:off x="-361327" y="-45449"/>
                            <a:ext cx="3388377" cy="3195626"/>
                            <a:chOff x="-361327" y="-45454"/>
                            <a:chExt cx="3388377" cy="3195995"/>
                          </a:xfrm>
                        </wpg:grpSpPr>
                        <wpg:grpSp>
                          <wpg:cNvPr id="523" name="Group 523"/>
                          <wpg:cNvGrpSpPr/>
                          <wpg:grpSpPr>
                            <a:xfrm>
                              <a:off x="-361327" y="-45454"/>
                              <a:ext cx="3265302" cy="2560909"/>
                              <a:chOff x="-361356" y="-73514"/>
                              <a:chExt cx="3265563" cy="2561522"/>
                            </a:xfrm>
                          </wpg:grpSpPr>
                          <wpg:grpSp>
                            <wpg:cNvPr id="524" name="Group 524"/>
                            <wpg:cNvGrpSpPr/>
                            <wpg:grpSpPr>
                              <a:xfrm>
                                <a:off x="-361356" y="0"/>
                                <a:ext cx="3265563" cy="2488008"/>
                                <a:chOff x="-389405" y="0"/>
                                <a:chExt cx="3265563" cy="2488008"/>
                              </a:xfrm>
                            </wpg:grpSpPr>
                            <pic:pic xmlns:pic="http://schemas.openxmlformats.org/drawingml/2006/picture">
                              <pic:nvPicPr>
                                <pic:cNvPr id="525" name="Picture 525"/>
                                <pic:cNvPicPr>
                                  <a:picLocks noChangeAspect="1"/>
                                </pic:cNvPicPr>
                              </pic:nvPicPr>
                              <pic:blipFill rotWithShape="1">
                                <a:blip r:embed="rId288" cstate="email">
                                  <a:extLst>
                                    <a:ext uri="{28A0092B-C50C-407E-A947-70E740481C1C}">
                                      <a14:useLocalDpi xmlns:a14="http://schemas.microsoft.com/office/drawing/2010/main"/>
                                    </a:ext>
                                  </a:extLst>
                                </a:blip>
                                <a:srcRect/>
                                <a:stretch/>
                              </pic:blipFill>
                              <pic:spPr bwMode="auto">
                                <a:xfrm>
                                  <a:off x="196344" y="0"/>
                                  <a:ext cx="2679814" cy="2488008"/>
                                </a:xfrm>
                                <a:prstGeom prst="rect">
                                  <a:avLst/>
                                </a:prstGeom>
                                <a:ln>
                                  <a:noFill/>
                                </a:ln>
                                <a:extLst>
                                  <a:ext uri="{53640926-AAD7-44D8-BBD7-CCE9431645EC}">
                                    <a14:shadowObscured xmlns:a14="http://schemas.microsoft.com/office/drawing/2010/main"/>
                                  </a:ext>
                                </a:extLst>
                              </pic:spPr>
                            </pic:pic>
                            <wps:wsp>
                              <wps:cNvPr id="526" name="Text Box 526"/>
                              <wps:cNvSpPr txBox="1"/>
                              <wps:spPr>
                                <a:xfrm>
                                  <a:off x="-389405" y="37937"/>
                                  <a:ext cx="1088813" cy="2593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9A067D" w:rsidRDefault="00C433B9" w:rsidP="00B407A7">
                                    <w:pPr>
                                      <w:jc w:val="both"/>
                                      <w:rPr>
                                        <w:sz w:val="12"/>
                                        <w:szCs w:val="12"/>
                                        <w:lang w:bidi="fa-IR"/>
                                      </w:rPr>
                                    </w:pPr>
                                    <w:r w:rsidRPr="009A067D">
                                      <w:rPr>
                                        <w:rFonts w:hint="cs"/>
                                        <w:sz w:val="12"/>
                                        <w:szCs w:val="12"/>
                                        <w:rtl/>
                                        <w:lang w:bidi="fa-IR"/>
                                      </w:rPr>
                                      <w:t>آب</w:t>
                                    </w:r>
                                    <w:r w:rsidRPr="009A067D">
                                      <w:rPr>
                                        <w:rFonts w:hint="cs"/>
                                        <w:sz w:val="12"/>
                                        <w:szCs w:val="12"/>
                                        <w:rtl/>
                                        <w:lang w:bidi="fa-IR"/>
                                      </w:rPr>
                                      <w:softHyphen/>
                                    </w:r>
                                    <w:r>
                                      <w:rPr>
                                        <w:rFonts w:hint="cs"/>
                                        <w:sz w:val="12"/>
                                        <w:szCs w:val="12"/>
                                        <w:rtl/>
                                        <w:lang w:bidi="fa-IR"/>
                                      </w:rPr>
                                      <w:t>انبار</w:t>
                                    </w:r>
                                    <w:r w:rsidRPr="009A067D">
                                      <w:rPr>
                                        <w:rFonts w:hint="cs"/>
                                        <w:sz w:val="12"/>
                                        <w:szCs w:val="12"/>
                                        <w:rtl/>
                                        <w:lang w:bidi="fa-IR"/>
                                      </w:rPr>
                                      <w:t>های مستطیلی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27" name="Text Box 527"/>
                            <wps:cNvSpPr txBox="1"/>
                            <wps:spPr>
                              <a:xfrm>
                                <a:off x="5609" y="-73514"/>
                                <a:ext cx="721847" cy="3149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9A067D" w:rsidRDefault="00C433B9" w:rsidP="00B407A7">
                                  <w:pPr>
                                    <w:jc w:val="both"/>
                                    <w:rPr>
                                      <w:sz w:val="12"/>
                                      <w:szCs w:val="12"/>
                                      <w:lang w:bidi="fa-IR"/>
                                    </w:rPr>
                                  </w:pPr>
                                  <w:r w:rsidRPr="009A067D">
                                    <w:rPr>
                                      <w:rFonts w:hint="cs"/>
                                      <w:sz w:val="12"/>
                                      <w:szCs w:val="12"/>
                                      <w:rtl/>
                                      <w:lang w:bidi="fa-IR"/>
                                    </w:rPr>
                                    <w:t>آب</w:t>
                                  </w:r>
                                  <w:r w:rsidRPr="009A067D">
                                    <w:rPr>
                                      <w:rFonts w:hint="cs"/>
                                      <w:sz w:val="12"/>
                                      <w:szCs w:val="12"/>
                                      <w:rtl/>
                                      <w:lang w:bidi="fa-IR"/>
                                    </w:rPr>
                                    <w:softHyphen/>
                                  </w:r>
                                  <w:r>
                                    <w:rPr>
                                      <w:rFonts w:hint="cs"/>
                                      <w:sz w:val="12"/>
                                      <w:szCs w:val="12"/>
                                      <w:rtl/>
                                      <w:lang w:bidi="fa-IR"/>
                                    </w:rPr>
                                    <w:t>انبار</w:t>
                                  </w:r>
                                  <w:r w:rsidRPr="009A067D">
                                    <w:rPr>
                                      <w:rFonts w:hint="cs"/>
                                      <w:sz w:val="12"/>
                                      <w:szCs w:val="12"/>
                                      <w:rtl/>
                                      <w:lang w:bidi="fa-IR"/>
                                    </w:rPr>
                                    <w:t xml:space="preserve">های </w:t>
                                  </w:r>
                                  <w:r>
                                    <w:rPr>
                                      <w:rFonts w:hint="cs"/>
                                      <w:sz w:val="12"/>
                                      <w:szCs w:val="12"/>
                                      <w:rtl/>
                                      <w:lang w:bidi="fa-IR"/>
                                    </w:rPr>
                                    <w:t>صلیبی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28" name="Text Box 528"/>
                          <wps:cNvSpPr txBox="1"/>
                          <wps:spPr>
                            <a:xfrm>
                              <a:off x="98009" y="2505079"/>
                              <a:ext cx="2929041" cy="6454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041345" w:rsidRDefault="00C433B9" w:rsidP="00066EFF">
                                <w:pPr>
                                  <w:pStyle w:val="Heading2"/>
                                </w:pPr>
                                <w:bookmarkStart w:id="512" w:name="_Toc372153892"/>
                                <w:bookmarkStart w:id="513" w:name="_Toc372154124"/>
                                <w:bookmarkStart w:id="514" w:name="_Toc372304137"/>
                                <w:r w:rsidRPr="00041345">
                                  <w:rPr>
                                    <w:rFonts w:hint="cs"/>
                                    <w:rtl/>
                                  </w:rPr>
                                  <w:t xml:space="preserve">تصویر </w:t>
                                </w:r>
                                <w:r>
                                  <w:rPr>
                                    <w:rFonts w:hint="cs"/>
                                    <w:rtl/>
                                  </w:rPr>
                                  <w:t>شماره56</w:t>
                                </w:r>
                                <w:r w:rsidRPr="00041345">
                                  <w:rPr>
                                    <w:rFonts w:hint="cs"/>
                                    <w:rtl/>
                                  </w:rPr>
                                  <w:t>: پراکندگی آب</w:t>
                                </w:r>
                                <w:r w:rsidRPr="00041345">
                                  <w:rPr>
                                    <w:rFonts w:hint="cs"/>
                                    <w:rtl/>
                                  </w:rPr>
                                  <w:softHyphen/>
                                </w:r>
                                <w:r>
                                  <w:rPr>
                                    <w:rFonts w:hint="cs"/>
                                    <w:rtl/>
                                  </w:rPr>
                                  <w:t>انبار</w:t>
                                </w:r>
                                <w:r w:rsidRPr="00041345">
                                  <w:rPr>
                                    <w:rFonts w:hint="cs"/>
                                    <w:rtl/>
                                  </w:rPr>
                                  <w:t xml:space="preserve">های مستطیلی و صلیبی </w:t>
                                </w:r>
                                <w:r>
                                  <w:rPr>
                                    <w:rFonts w:hint="cs"/>
                                    <w:rtl/>
                                  </w:rPr>
                                  <w:t>(ماخذ: نگارنده)</w:t>
                                </w:r>
                                <w:bookmarkEnd w:id="512"/>
                                <w:bookmarkEnd w:id="513"/>
                                <w:bookmarkEnd w:id="5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8" name="Group 78"/>
                        <wpg:cNvGrpSpPr/>
                        <wpg:grpSpPr>
                          <a:xfrm>
                            <a:off x="3027049" y="6824"/>
                            <a:ext cx="2869600" cy="3081906"/>
                            <a:chOff x="-381647" y="67468"/>
                            <a:chExt cx="3097448" cy="3186199"/>
                          </a:xfrm>
                        </wpg:grpSpPr>
                        <wpg:grpSp>
                          <wpg:cNvPr id="76" name="Group 76"/>
                          <wpg:cNvGrpSpPr/>
                          <wpg:grpSpPr>
                            <a:xfrm>
                              <a:off x="-381647" y="67468"/>
                              <a:ext cx="3097448" cy="3186199"/>
                              <a:chOff x="-381647" y="67468"/>
                              <a:chExt cx="3097448" cy="3186199"/>
                            </a:xfrm>
                          </wpg:grpSpPr>
                          <wpg:grpSp>
                            <wpg:cNvPr id="74" name="Group 74"/>
                            <wpg:cNvGrpSpPr/>
                            <wpg:grpSpPr>
                              <a:xfrm>
                                <a:off x="-381647" y="67468"/>
                                <a:ext cx="3097448" cy="3186199"/>
                                <a:chOff x="-381647" y="50638"/>
                                <a:chExt cx="3097448" cy="3186199"/>
                              </a:xfrm>
                            </wpg:grpSpPr>
                            <wpg:grpSp>
                              <wpg:cNvPr id="72" name="Group 72"/>
                              <wpg:cNvGrpSpPr/>
                              <wpg:grpSpPr>
                                <a:xfrm>
                                  <a:off x="-381647" y="94213"/>
                                  <a:ext cx="3097448" cy="3142624"/>
                                  <a:chOff x="-381647" y="94213"/>
                                  <a:chExt cx="3097448" cy="3142624"/>
                                </a:xfrm>
                              </wpg:grpSpPr>
                              <wpg:grpSp>
                                <wpg:cNvPr id="70" name="Group 70"/>
                                <wpg:cNvGrpSpPr/>
                                <wpg:grpSpPr>
                                  <a:xfrm>
                                    <a:off x="-245255" y="97973"/>
                                    <a:ext cx="2961056" cy="3138864"/>
                                    <a:chOff x="-245255" y="36265"/>
                                    <a:chExt cx="2961056" cy="3138864"/>
                                  </a:xfrm>
                                </wpg:grpSpPr>
                                <pic:pic xmlns:pic="http://schemas.openxmlformats.org/drawingml/2006/picture">
                                  <pic:nvPicPr>
                                    <pic:cNvPr id="68" name="Picture 68"/>
                                    <pic:cNvPicPr>
                                      <a:picLocks noChangeAspect="1"/>
                                    </pic:cNvPicPr>
                                  </pic:nvPicPr>
                                  <pic:blipFill rotWithShape="1">
                                    <a:blip r:embed="rId289" cstate="email">
                                      <a:extLst>
                                        <a:ext uri="{28A0092B-C50C-407E-A947-70E740481C1C}">
                                          <a14:useLocalDpi xmlns:a14="http://schemas.microsoft.com/office/drawing/2010/main"/>
                                        </a:ext>
                                      </a:extLst>
                                    </a:blip>
                                    <a:srcRect/>
                                    <a:stretch/>
                                  </pic:blipFill>
                                  <pic:spPr bwMode="auto">
                                    <a:xfrm>
                                      <a:off x="-140236" y="36265"/>
                                      <a:ext cx="2732962" cy="2545887"/>
                                    </a:xfrm>
                                    <a:prstGeom prst="rect">
                                      <a:avLst/>
                                    </a:prstGeom>
                                    <a:ln>
                                      <a:noFill/>
                                    </a:ln>
                                    <a:extLst>
                                      <a:ext uri="{53640926-AAD7-44D8-BBD7-CCE9431645EC}">
                                        <a14:shadowObscured xmlns:a14="http://schemas.microsoft.com/office/drawing/2010/main"/>
                                      </a:ext>
                                    </a:extLst>
                                  </pic:spPr>
                                </pic:pic>
                                <wps:wsp>
                                  <wps:cNvPr id="69" name="Text Box 69"/>
                                  <wps:cNvSpPr txBox="1"/>
                                  <wps:spPr>
                                    <a:xfrm>
                                      <a:off x="-245255" y="2605885"/>
                                      <a:ext cx="2961056" cy="5692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041345" w:rsidRDefault="00C433B9" w:rsidP="00066EFF">
                                        <w:pPr>
                                          <w:pStyle w:val="Heading2"/>
                                        </w:pPr>
                                        <w:bookmarkStart w:id="515" w:name="_Toc372153893"/>
                                        <w:bookmarkStart w:id="516" w:name="_Toc372154125"/>
                                        <w:bookmarkStart w:id="517" w:name="_Toc372304138"/>
                                        <w:r w:rsidRPr="00041345">
                                          <w:rPr>
                                            <w:rFonts w:hint="cs"/>
                                            <w:rtl/>
                                          </w:rPr>
                                          <w:t xml:space="preserve">تصویر </w:t>
                                        </w:r>
                                        <w:r>
                                          <w:rPr>
                                            <w:rFonts w:hint="cs"/>
                                            <w:rtl/>
                                          </w:rPr>
                                          <w:t>شماره55</w:t>
                                        </w:r>
                                        <w:r w:rsidRPr="00041345">
                                          <w:rPr>
                                            <w:rFonts w:hint="cs"/>
                                            <w:rtl/>
                                          </w:rPr>
                                          <w:t>: پراکندگی آب</w:t>
                                        </w:r>
                                        <w:r w:rsidRPr="00041345">
                                          <w:rPr>
                                            <w:rFonts w:hint="cs"/>
                                            <w:rtl/>
                                          </w:rPr>
                                          <w:softHyphen/>
                                        </w:r>
                                        <w:r>
                                          <w:rPr>
                                            <w:rFonts w:hint="cs"/>
                                            <w:rtl/>
                                          </w:rPr>
                                          <w:t>انبار</w:t>
                                        </w:r>
                                        <w:r w:rsidRPr="00041345">
                                          <w:rPr>
                                            <w:rFonts w:hint="cs"/>
                                            <w:rtl/>
                                          </w:rPr>
                                          <w:t xml:space="preserve">ها بر اساس دوره ساخت </w:t>
                                        </w:r>
                                        <w:r>
                                          <w:rPr>
                                            <w:rFonts w:hint="cs"/>
                                            <w:rtl/>
                                          </w:rPr>
                                          <w:t>(ماخذ: نگارنده)</w:t>
                                        </w:r>
                                        <w:bookmarkEnd w:id="515"/>
                                        <w:bookmarkEnd w:id="516"/>
                                        <w:bookmarkEnd w:id="5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71" name="Text Box 71"/>
                                <wps:cNvSpPr txBox="1"/>
                                <wps:spPr>
                                  <a:xfrm>
                                    <a:off x="-381647" y="94213"/>
                                    <a:ext cx="744934" cy="2748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CB38E0" w:rsidRDefault="00C433B9" w:rsidP="00B407A7">
                                      <w:pPr>
                                        <w:jc w:val="center"/>
                                        <w:rPr>
                                          <w:sz w:val="16"/>
                                          <w:szCs w:val="16"/>
                                          <w:lang w:bidi="fa-IR"/>
                                        </w:rPr>
                                      </w:pPr>
                                      <w:r w:rsidRPr="00CB38E0">
                                        <w:rPr>
                                          <w:rFonts w:hint="cs"/>
                                          <w:sz w:val="16"/>
                                          <w:szCs w:val="16"/>
                                          <w:rtl/>
                                          <w:lang w:bidi="fa-IR"/>
                                        </w:rPr>
                                        <w:t>دوره قاجاریه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3" name="Text Box 73"/>
                              <wps:cNvSpPr txBox="1"/>
                              <wps:spPr>
                                <a:xfrm>
                                  <a:off x="-293004" y="50638"/>
                                  <a:ext cx="656291" cy="2074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CB38E0" w:rsidRDefault="00C433B9" w:rsidP="00B407A7">
                                    <w:pPr>
                                      <w:jc w:val="center"/>
                                      <w:rPr>
                                        <w:sz w:val="16"/>
                                        <w:szCs w:val="16"/>
                                        <w:lang w:bidi="fa-IR"/>
                                      </w:rPr>
                                    </w:pPr>
                                    <w:r w:rsidRPr="00CB38E0">
                                      <w:rPr>
                                        <w:rFonts w:hint="cs"/>
                                        <w:sz w:val="16"/>
                                        <w:szCs w:val="16"/>
                                        <w:rtl/>
                                        <w:lang w:bidi="fa-IR"/>
                                      </w:rPr>
                                      <w:t>دوره صفویه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75" name="Text Box 75"/>
                            <wps:cNvSpPr txBox="1"/>
                            <wps:spPr>
                              <a:xfrm>
                                <a:off x="-264957" y="261813"/>
                                <a:ext cx="656291" cy="2748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CB38E0" w:rsidRDefault="00C433B9" w:rsidP="00B407A7">
                                  <w:pPr>
                                    <w:jc w:val="center"/>
                                    <w:rPr>
                                      <w:sz w:val="16"/>
                                      <w:szCs w:val="16"/>
                                      <w:lang w:bidi="fa-IR"/>
                                    </w:rPr>
                                  </w:pPr>
                                  <w:r w:rsidRPr="00CB38E0">
                                    <w:rPr>
                                      <w:rFonts w:hint="cs"/>
                                      <w:sz w:val="16"/>
                                      <w:szCs w:val="16"/>
                                      <w:rtl/>
                                      <w:lang w:bidi="fa-IR"/>
                                    </w:rPr>
                                    <w:t>نامشخص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7" name="Text Box 77"/>
                          <wps:cNvSpPr txBox="1"/>
                          <wps:spPr>
                            <a:xfrm>
                              <a:off x="-276226" y="340028"/>
                              <a:ext cx="656291" cy="2748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CB38E0" w:rsidRDefault="00C433B9" w:rsidP="00B407A7">
                                <w:pPr>
                                  <w:jc w:val="center"/>
                                  <w:rPr>
                                    <w:sz w:val="16"/>
                                    <w:szCs w:val="16"/>
                                    <w:lang w:bidi="fa-IR"/>
                                  </w:rPr>
                                </w:pPr>
                                <w:r w:rsidRPr="00CB38E0">
                                  <w:rPr>
                                    <w:rFonts w:hint="cs"/>
                                    <w:sz w:val="16"/>
                                    <w:szCs w:val="16"/>
                                    <w:rtl/>
                                    <w:lang w:bidi="fa-IR"/>
                                  </w:rPr>
                                  <w:t>دهنشیر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25C641E" id="Group 34" o:spid="_x0000_s1520" style="position:absolute;left:0;text-align:left;margin-left:-32.25pt;margin-top:129.85pt;width:426.15pt;height:217.75pt;z-index:251798528;mso-width-relative:margin;mso-height-relative:margin" coordorigin="-3613,-454" coordsize="62579,31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">
                <v:group id="Group 522" o:spid="_x0000_s1521" style="position:absolute;left:-3613;top:-454;width:33883;height:31955" coordorigin="-3613,-454" coordsize="33883,31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BRycQAAADcAAAADwAAAGRycy9kb3ducmV2LnhtbESPQYvCMBSE7wv+h/CE&#10;va1pu7hINYqIigcRVgXx9miebbF5KU1s6783wsIeh5n5hpktelOJlhpXWlYQjyIQxJnVJecKzqfN&#10;1wSE88gaK8uk4EkOFvPBxwxTbTv+pfbocxEg7FJUUHhfp1K6rCCDbmRr4uDdbGPQB9nkUjfYBbip&#10;ZBJFP9JgyWGhwJpWBWX348Mo2HbYLb/jdbu/31bP62l8uOxjUupz2C+nIDz1/j/8195pBeMk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GBRycQAAADcAAAA&#10;DwAAAAAAAAAAAAAAAACqAgAAZHJzL2Rvd25yZXYueG1sUEsFBgAAAAAEAAQA+gAAAJsDAAAAAA==&#10;">
                  <v:group id="Group 523" o:spid="_x0000_s1522" style="position:absolute;left:-3613;top:-454;width:32652;height:25608" coordorigin="-3613,-735" coordsize="32655,256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z0UsQAAADcAAAADwAAAGRycy9kb3ducmV2LnhtbESPQYvCMBSE74L/ITxh&#10;b5pWUaQaRUSXPciCVVj29miebbF5KU1s67/fLAgeh5n5hllve1OJlhpXWlYQTyIQxJnVJecKrpfj&#10;eAnCeWSNlWVS8CQH281wsMZE247P1KY+FwHCLkEFhfd1IqXLCjLoJrYmDt7NNgZ9kE0udYNdgJtK&#10;TqNoIQ2WHBYKrGlfUHZPH0bBZ4fdbhYf2tP9tn/+XubfP6eYlPoY9bsVCE+9f4df7S+tYD6d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yz0UsQAAADcAAAA&#10;DwAAAAAAAAAAAAAAAACqAgAAZHJzL2Rvd25yZXYueG1sUEsFBgAAAAAEAAQA+gAAAJsDAAAAAA==&#10;">
                    <v:group id="Group 524" o:spid="_x0000_s1523" style="position:absolute;left:-3613;width:32655;height:24880" coordorigin="-3894" coordsize="32655,24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VsJsYAAADcAAAADwAAAGRycy9kb3ducmV2LnhtbESPQWvCQBSE7wX/w/KE&#10;3ppNbFMkZhURKx5CoSqU3h7ZZxLMvg3ZbRL/fbdQ6HGYmW+YfDOZVgzUu8aygiSKQRCXVjdcKbic&#10;356WIJxH1thaJgV3crBZzx5yzLQd+YOGk69EgLDLUEHtfZdJ6cqaDLrIdsTBu9reoA+yr6TucQxw&#10;08pFHL9Kgw2HhRo72tVU3k7fRsFhxHH7nOyH4nbd3b/O6ftnkZBSj/NpuwLhafL/4b/2UStIF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xWwmxgAAANwA&#10;AAAPAAAAAAAAAAAAAAAAAKoCAABkcnMvZG93bnJldi54bWxQSwUGAAAAAAQABAD6AAAAnQMAAAAA&#10;">
                      <v:shape id="Picture 525" o:spid="_x0000_s1524" type="#_x0000_t75" style="position:absolute;left:1963;width:26798;height:24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HvhrCAAAA3AAAAA8AAABkcnMvZG93bnJldi54bWxEj0GrwjAQhO+C/yGs8G6aqihajSIWeXq0&#10;evG2NPvaPptNaaLWf28EweMwO9/sLNetqcSdGldaVjAcRCCIM6tLzhWcT7v+DITzyBory6TgSQ7W&#10;q25nibG2Dz7SPfW5CBB2MSoovK9jKV1WkEE3sDVx8P5sY9AH2eRSN/gIcFPJURRNpcGSQ0OBNW0L&#10;yq7pzYQ3ErvjRM/28/R3vP3Xh+Ryk4lSP712swDhqfXf4096rxVMRhN4jwkEkK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B74awgAAANwAAAAPAAAAAAAAAAAAAAAAAJ8C&#10;AABkcnMvZG93bnJldi54bWxQSwUGAAAAAAQABAD3AAAAjgMAAAAA&#10;">
                        <v:imagedata r:id="rId290" o:title=""/>
                        <v:path arrowok="t"/>
                      </v:shape>
                      <v:shape id="Text Box 526" o:spid="_x0000_s1525" type="#_x0000_t202" style="position:absolute;left:-3894;top:379;width:10888;height:2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vHlcYA&#10;AADcAAAADwAAAGRycy9kb3ducmV2LnhtbESPQWvCQBSE70L/w/IKvZlNA4qkWUMISIu0BzWX3p7Z&#10;ZxLMvk2zq6b99d1CweMwM98wWT6ZXlxpdJ1lBc9RDIK4trrjRkF12MxXIJxH1thbJgXf5CBfP8wy&#10;TLW98Y6ue9+IAGGXooLW+yGV0tUtGXSRHYiDd7KjQR/k2Eg94i3ATS+TOF5Kgx2HhRYHKluqz/uL&#10;UbAtNx+4OyZm9dOXr++nYviqPhdKPT1OxQsIT5O/h//bb1rBIlnC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vHlcYAAADcAAAADwAAAAAAAAAAAAAAAACYAgAAZHJz&#10;L2Rvd25yZXYueG1sUEsFBgAAAAAEAAQA9QAAAIsDAAAAAA==&#10;" filled="f" stroked="f" strokeweight=".5pt">
                        <v:textbox>
                          <w:txbxContent>
                            <w:p w:rsidR="00C433B9" w:rsidRPr="009A067D" w:rsidRDefault="00C433B9" w:rsidP="00B407A7">
                              <w:pPr>
                                <w:jc w:val="both"/>
                                <w:rPr>
                                  <w:sz w:val="12"/>
                                  <w:szCs w:val="12"/>
                                  <w:lang w:bidi="fa-IR"/>
                                </w:rPr>
                              </w:pPr>
                              <w:r w:rsidRPr="009A067D">
                                <w:rPr>
                                  <w:rFonts w:hint="cs"/>
                                  <w:sz w:val="12"/>
                                  <w:szCs w:val="12"/>
                                  <w:rtl/>
                                  <w:lang w:bidi="fa-IR"/>
                                </w:rPr>
                                <w:t>آب</w:t>
                              </w:r>
                              <w:r w:rsidRPr="009A067D">
                                <w:rPr>
                                  <w:rFonts w:hint="cs"/>
                                  <w:sz w:val="12"/>
                                  <w:szCs w:val="12"/>
                                  <w:rtl/>
                                  <w:lang w:bidi="fa-IR"/>
                                </w:rPr>
                                <w:softHyphen/>
                              </w:r>
                              <w:r>
                                <w:rPr>
                                  <w:rFonts w:hint="cs"/>
                                  <w:sz w:val="12"/>
                                  <w:szCs w:val="12"/>
                                  <w:rtl/>
                                  <w:lang w:bidi="fa-IR"/>
                                </w:rPr>
                                <w:t>انبار</w:t>
                              </w:r>
                              <w:r w:rsidRPr="009A067D">
                                <w:rPr>
                                  <w:rFonts w:hint="cs"/>
                                  <w:sz w:val="12"/>
                                  <w:szCs w:val="12"/>
                                  <w:rtl/>
                                  <w:lang w:bidi="fa-IR"/>
                                </w:rPr>
                                <w:t>های مستطیلی</w:t>
                              </w:r>
                            </w:p>
                          </w:txbxContent>
                        </v:textbox>
                      </v:shape>
                    </v:group>
                    <v:shape id="Text Box 527" o:spid="_x0000_s1526" type="#_x0000_t202" style="position:absolute;left:56;top:-735;width:7218;height:3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diDscA&#10;AADcAAAADwAAAGRycy9kb3ducmV2LnhtbESPzWrDMBCE74W+g9hCb41cg9PgRAnBYFJKcsjPpbet&#10;tbFNrJVrKbbbp68ChRyHmfmGWaxG04ieOldbVvA6iUAQF1bXXCo4HfOXGQjnkTU2lknBDzlYLR8f&#10;FphqO/Ce+oMvRYCwS1FB5X2bSumKigy6iW2Jg3e2nUEfZFdK3eEQ4KaRcRRNpcGaw0KFLWUVFZfD&#10;1Sj4yPId7r9iM/ttss32vG6/T5+JUs9P43oOwtPo7+H/9rtWkMRv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HYg7HAAAA3AAAAA8AAAAAAAAAAAAAAAAAmAIAAGRy&#10;cy9kb3ducmV2LnhtbFBLBQYAAAAABAAEAPUAAACMAwAAAAA=&#10;" filled="f" stroked="f" strokeweight=".5pt">
                      <v:textbox>
                        <w:txbxContent>
                          <w:p w:rsidR="00C433B9" w:rsidRPr="009A067D" w:rsidRDefault="00C433B9" w:rsidP="00B407A7">
                            <w:pPr>
                              <w:jc w:val="both"/>
                              <w:rPr>
                                <w:sz w:val="12"/>
                                <w:szCs w:val="12"/>
                                <w:lang w:bidi="fa-IR"/>
                              </w:rPr>
                            </w:pPr>
                            <w:r w:rsidRPr="009A067D">
                              <w:rPr>
                                <w:rFonts w:hint="cs"/>
                                <w:sz w:val="12"/>
                                <w:szCs w:val="12"/>
                                <w:rtl/>
                                <w:lang w:bidi="fa-IR"/>
                              </w:rPr>
                              <w:t>آب</w:t>
                            </w:r>
                            <w:r w:rsidRPr="009A067D">
                              <w:rPr>
                                <w:rFonts w:hint="cs"/>
                                <w:sz w:val="12"/>
                                <w:szCs w:val="12"/>
                                <w:rtl/>
                                <w:lang w:bidi="fa-IR"/>
                              </w:rPr>
                              <w:softHyphen/>
                            </w:r>
                            <w:r>
                              <w:rPr>
                                <w:rFonts w:hint="cs"/>
                                <w:sz w:val="12"/>
                                <w:szCs w:val="12"/>
                                <w:rtl/>
                                <w:lang w:bidi="fa-IR"/>
                              </w:rPr>
                              <w:t>انبار</w:t>
                            </w:r>
                            <w:r w:rsidRPr="009A067D">
                              <w:rPr>
                                <w:rFonts w:hint="cs"/>
                                <w:sz w:val="12"/>
                                <w:szCs w:val="12"/>
                                <w:rtl/>
                                <w:lang w:bidi="fa-IR"/>
                              </w:rPr>
                              <w:t xml:space="preserve">های </w:t>
                            </w:r>
                            <w:r>
                              <w:rPr>
                                <w:rFonts w:hint="cs"/>
                                <w:sz w:val="12"/>
                                <w:szCs w:val="12"/>
                                <w:rtl/>
                                <w:lang w:bidi="fa-IR"/>
                              </w:rPr>
                              <w:t>صلیبی</w:t>
                            </w:r>
                          </w:p>
                        </w:txbxContent>
                      </v:textbox>
                    </v:shape>
                  </v:group>
                  <v:shape id="Text Box 528" o:spid="_x0000_s1527" type="#_x0000_t202" style="position:absolute;left:980;top:25050;width:29290;height:6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j2fMMA&#10;AADcAAAADwAAAGRycy9kb3ducmV2LnhtbERPy2rCQBTdF/yH4Qru6sSARdKMIgGpiF3EuunuNnPz&#10;wMydNDOa2K/vLASXh/NON6NpxY1611hWsJhHIIgLqxuuFJy/dq8rEM4ja2wtk4I7OdisJy8pJtoO&#10;nNPt5CsRQtglqKD2vkukdEVNBt3cdsSBK21v0AfYV1L3OIRw08o4it6kwYZDQ40dZTUVl9PVKDhk&#10;u0/Mf2Kz+muzj2O57X7P30ulZtNx+w7C0+if4od7rxUs47A2nA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j2fMMAAADcAAAADwAAAAAAAAAAAAAAAACYAgAAZHJzL2Rv&#10;d25yZXYueG1sUEsFBgAAAAAEAAQA9QAAAIgDAAAAAA==&#10;" filled="f" stroked="f" strokeweight=".5pt">
                    <v:textbox>
                      <w:txbxContent>
                        <w:p w:rsidR="00C433B9" w:rsidRPr="00041345" w:rsidRDefault="00C433B9" w:rsidP="00066EFF">
                          <w:pPr>
                            <w:pStyle w:val="Heading2"/>
                          </w:pPr>
                          <w:bookmarkStart w:id="518" w:name="_Toc372153892"/>
                          <w:bookmarkStart w:id="519" w:name="_Toc372154124"/>
                          <w:bookmarkStart w:id="520" w:name="_Toc372304137"/>
                          <w:r w:rsidRPr="00041345">
                            <w:rPr>
                              <w:rFonts w:hint="cs"/>
                              <w:rtl/>
                            </w:rPr>
                            <w:t xml:space="preserve">تصویر </w:t>
                          </w:r>
                          <w:r>
                            <w:rPr>
                              <w:rFonts w:hint="cs"/>
                              <w:rtl/>
                            </w:rPr>
                            <w:t>شماره56</w:t>
                          </w:r>
                          <w:r w:rsidRPr="00041345">
                            <w:rPr>
                              <w:rFonts w:hint="cs"/>
                              <w:rtl/>
                            </w:rPr>
                            <w:t>: پراکندگی آب</w:t>
                          </w:r>
                          <w:r w:rsidRPr="00041345">
                            <w:rPr>
                              <w:rFonts w:hint="cs"/>
                              <w:rtl/>
                            </w:rPr>
                            <w:softHyphen/>
                          </w:r>
                          <w:r>
                            <w:rPr>
                              <w:rFonts w:hint="cs"/>
                              <w:rtl/>
                            </w:rPr>
                            <w:t>انبار</w:t>
                          </w:r>
                          <w:r w:rsidRPr="00041345">
                            <w:rPr>
                              <w:rFonts w:hint="cs"/>
                              <w:rtl/>
                            </w:rPr>
                            <w:t xml:space="preserve">های مستطیلی و صلیبی </w:t>
                          </w:r>
                          <w:r>
                            <w:rPr>
                              <w:rFonts w:hint="cs"/>
                              <w:rtl/>
                            </w:rPr>
                            <w:t>(ماخذ: نگارنده)</w:t>
                          </w:r>
                          <w:bookmarkEnd w:id="518"/>
                          <w:bookmarkEnd w:id="519"/>
                          <w:bookmarkEnd w:id="520"/>
                        </w:p>
                      </w:txbxContent>
                    </v:textbox>
                  </v:shape>
                </v:group>
                <v:group id="Group 78" o:spid="_x0000_s1528" style="position:absolute;left:30270;top:68;width:28696;height:30819" coordorigin="-3816,674" coordsize="30974,31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group id="Group 76" o:spid="_x0000_s1529" style="position:absolute;left:-3816;top:674;width:30974;height:31862" coordorigin="-3816,674" coordsize="30974,31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group id="Group 74" o:spid="_x0000_s1530" style="position:absolute;left:-3816;top:674;width:30974;height:31862" coordorigin="-3816,506" coordsize="30974,31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group id="Group 72" o:spid="_x0000_s1531" style="position:absolute;left:-3816;top:942;width:30974;height:31426" coordorigin="-3816,942" coordsize="30974,31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group id="Group 70" o:spid="_x0000_s1532" style="position:absolute;left:-2452;top:979;width:29610;height:31389" coordorigin="-2452,362" coordsize="29610,31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shape id="Picture 68" o:spid="_x0000_s1533" type="#_x0000_t75" style="position:absolute;left:-1402;top:362;width:27329;height:25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BFFHBAAAA2wAAAA8AAABkcnMvZG93bnJldi54bWxET89rwjAUvgv+D+EJ3jSdgo7aVIbg8CSb&#10;U7bjo3ltgs1LaTLt9tcvh4HHj+93sR1cK27UB+tZwdM8A0FceW25UXD+2M+eQYSIrLH1TAp+KMC2&#10;HI8KzLW/8zvdTrERKYRDjgpMjF0uZagMOQxz3xEnrva9w5hg30jd4z2Fu1YusmwlHVpODQY72hmq&#10;rqdvp6A2tf48H40z9u31d2l2l6+1vSg1nQwvGxCRhvgQ/7sPWsEqjU1f0g+Q5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yBFFHBAAAA2wAAAA8AAAAAAAAAAAAAAAAAnwIA&#10;AGRycy9kb3ducmV2LnhtbFBLBQYAAAAABAAEAPcAAACNAwAAAAA=&#10;">
                            <v:imagedata r:id="rId291" o:title=""/>
                            <v:path arrowok="t"/>
                          </v:shape>
                          <v:shape id="Text Box 69" o:spid="_x0000_s1534" type="#_x0000_t202" style="position:absolute;left:-2452;top:26058;width:29610;height:5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yNqsYA&#10;AADbAAAADwAAAGRycy9kb3ducmV2LnhtbESPT2vCQBTE7wW/w/IEb3VjD9KmriK2BQ/9p7ZQb8/s&#10;Mwlm34bdZ0y/fbdQ6HGYmd8ws0XvGtVRiLVnA5NxBoq48Lbm0sDH7un6FlQUZIuNZzLwTREW88HV&#10;DHPrL7yhbiulShCOORqoRNpc61hU5DCOfUucvKMPDiXJUGob8JLgrtE3WTbVDmtOCxW2tKqoOG3P&#10;zkDzFcPzIZN991C+yPubPn8+Tl6NGQ375T0ooV7+w3/ttTUwvYPfL+kH6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yNqsYAAADbAAAADwAAAAAAAAAAAAAAAACYAgAAZHJz&#10;L2Rvd25yZXYueG1sUEsFBgAAAAAEAAQA9QAAAIsDAAAAAA==&#10;" filled="f" stroked="f" strokeweight=".5pt">
                            <v:textbox inset="0,0,0,0">
                              <w:txbxContent>
                                <w:p w:rsidR="00C433B9" w:rsidRPr="00041345" w:rsidRDefault="00C433B9" w:rsidP="00066EFF">
                                  <w:pPr>
                                    <w:pStyle w:val="Heading2"/>
                                  </w:pPr>
                                  <w:bookmarkStart w:id="521" w:name="_Toc372153893"/>
                                  <w:bookmarkStart w:id="522" w:name="_Toc372154125"/>
                                  <w:bookmarkStart w:id="523" w:name="_Toc372304138"/>
                                  <w:r w:rsidRPr="00041345">
                                    <w:rPr>
                                      <w:rFonts w:hint="cs"/>
                                      <w:rtl/>
                                    </w:rPr>
                                    <w:t xml:space="preserve">تصویر </w:t>
                                  </w:r>
                                  <w:r>
                                    <w:rPr>
                                      <w:rFonts w:hint="cs"/>
                                      <w:rtl/>
                                    </w:rPr>
                                    <w:t>شماره55</w:t>
                                  </w:r>
                                  <w:r w:rsidRPr="00041345">
                                    <w:rPr>
                                      <w:rFonts w:hint="cs"/>
                                      <w:rtl/>
                                    </w:rPr>
                                    <w:t>: پراکندگی آب</w:t>
                                  </w:r>
                                  <w:r w:rsidRPr="00041345">
                                    <w:rPr>
                                      <w:rFonts w:hint="cs"/>
                                      <w:rtl/>
                                    </w:rPr>
                                    <w:softHyphen/>
                                  </w:r>
                                  <w:r>
                                    <w:rPr>
                                      <w:rFonts w:hint="cs"/>
                                      <w:rtl/>
                                    </w:rPr>
                                    <w:t>انبار</w:t>
                                  </w:r>
                                  <w:r w:rsidRPr="00041345">
                                    <w:rPr>
                                      <w:rFonts w:hint="cs"/>
                                      <w:rtl/>
                                    </w:rPr>
                                    <w:t xml:space="preserve">ها بر اساس دوره ساخت </w:t>
                                  </w:r>
                                  <w:r>
                                    <w:rPr>
                                      <w:rFonts w:hint="cs"/>
                                      <w:rtl/>
                                    </w:rPr>
                                    <w:t>(ماخذ: نگارنده)</w:t>
                                  </w:r>
                                  <w:bookmarkEnd w:id="521"/>
                                  <w:bookmarkEnd w:id="522"/>
                                  <w:bookmarkEnd w:id="523"/>
                                </w:p>
                              </w:txbxContent>
                            </v:textbox>
                          </v:shape>
                        </v:group>
                        <v:shape id="Text Box 71" o:spid="_x0000_s1535" type="#_x0000_t202" style="position:absolute;left:-3816;top:942;width:7448;height:2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atMUA&#10;AADbAAAADwAAAGRycy9kb3ducmV2LnhtbESPQWvCQBSE74L/YXlCb7qJUCvRVUJAWooetF68PbPP&#10;JJh9m2a3Sdpf3xUKPQ4z8w2z3g6mFh21rrKsIJ5FIIhzqysuFJw/dtMlCOeRNdaWScE3OdhuxqM1&#10;Jtr2fKTu5AsRIOwSVFB63yRSurwkg25mG+Lg3Wxr0AfZFlK32Ae4qeU8ihbSYMVhocSGspLy++nL&#10;KHjPdgc8Xudm+VNnr/tb2nyeL89KPU2GdAXC0+D/w3/tN63gJ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Fq0xQAAANsAAAAPAAAAAAAAAAAAAAAAAJgCAABkcnMv&#10;ZG93bnJldi54bWxQSwUGAAAAAAQABAD1AAAAigMAAAAA&#10;" filled="f" stroked="f" strokeweight=".5pt">
                          <v:textbox>
                            <w:txbxContent>
                              <w:p w:rsidR="00C433B9" w:rsidRPr="00CB38E0" w:rsidRDefault="00C433B9" w:rsidP="00B407A7">
                                <w:pPr>
                                  <w:jc w:val="center"/>
                                  <w:rPr>
                                    <w:sz w:val="16"/>
                                    <w:szCs w:val="16"/>
                                    <w:lang w:bidi="fa-IR"/>
                                  </w:rPr>
                                </w:pPr>
                                <w:r w:rsidRPr="00CB38E0">
                                  <w:rPr>
                                    <w:rFonts w:hint="cs"/>
                                    <w:sz w:val="16"/>
                                    <w:szCs w:val="16"/>
                                    <w:rtl/>
                                    <w:lang w:bidi="fa-IR"/>
                                  </w:rPr>
                                  <w:t>دوره قاجاریه</w:t>
                                </w:r>
                              </w:p>
                            </w:txbxContent>
                          </v:textbox>
                        </v:shape>
                      </v:group>
                      <v:shape id="Text Box 73" o:spid="_x0000_s1536" type="#_x0000_t202" style="position:absolute;left:-2930;top:506;width:6562;height:2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0sncYA&#10;AADbAAAADwAAAGRycy9kb3ducmV2LnhtbESPX0vDQBDE3wv9DscWfGsvVbAl9lrEP9CHWrUq6Nua&#10;W5Ngbi/cbdP47b1CoY/DzPyGWax616iOQqw9G5hOMlDEhbc1lwbe3x7Hc1BRkC02nsnAH0VYLYeD&#10;BebWH/iVup2UKkE45migEmlzrWNRkcM48S1x8n58cChJhlLbgIcEd42+zLJr7bDmtFBhS3cVFb+7&#10;vTPQfMaw+c7kq7svn+TlWe8/HqZbYy5G/e0NKKFezuFTe20NzK7g+CX9AL3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0sncYAAADbAAAADwAAAAAAAAAAAAAAAACYAgAAZHJz&#10;L2Rvd25yZXYueG1sUEsFBgAAAAAEAAQA9QAAAIsDAAAAAA==&#10;" filled="f" stroked="f" strokeweight=".5pt">
                        <v:textbox inset="0,0,0,0">
                          <w:txbxContent>
                            <w:p w:rsidR="00C433B9" w:rsidRPr="00CB38E0" w:rsidRDefault="00C433B9" w:rsidP="00B407A7">
                              <w:pPr>
                                <w:jc w:val="center"/>
                                <w:rPr>
                                  <w:sz w:val="16"/>
                                  <w:szCs w:val="16"/>
                                  <w:lang w:bidi="fa-IR"/>
                                </w:rPr>
                              </w:pPr>
                              <w:r w:rsidRPr="00CB38E0">
                                <w:rPr>
                                  <w:rFonts w:hint="cs"/>
                                  <w:sz w:val="16"/>
                                  <w:szCs w:val="16"/>
                                  <w:rtl/>
                                  <w:lang w:bidi="fa-IR"/>
                                </w:rPr>
                                <w:t>دوره صفویه</w:t>
                              </w:r>
                            </w:p>
                          </w:txbxContent>
                        </v:textbox>
                      </v:shape>
                    </v:group>
                    <v:shape id="Text Box 75" o:spid="_x0000_s1537" type="#_x0000_t202" style="position:absolute;left:-2649;top:2618;width:6562;height:2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9ct8UA&#10;AADbAAAADwAAAGRycy9kb3ducmV2LnhtbESPT4vCMBTE74LfITxhb5oqqKUaRQrisujBP5e9vW2e&#10;bbF5qU3U7n76jSB4HGbmN8x82ZpK3KlxpWUFw0EEgjizuuRcwem47scgnEfWWFkmBb/kYLnoduaY&#10;aPvgPd0PPhcBwi5BBYX3dSKlywoy6Aa2Jg7e2TYGfZBNLnWDjwA3lRxF0UQaLDksFFhTWlB2OdyM&#10;gq90vcP9z8jEf1W62Z5X9fX0PVbqo9euZiA8tf4dfrU/tYLp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1y3xQAAANsAAAAPAAAAAAAAAAAAAAAAAJgCAABkcnMv&#10;ZG93bnJldi54bWxQSwUGAAAAAAQABAD1AAAAigMAAAAA&#10;" filled="f" stroked="f" strokeweight=".5pt">
                      <v:textbox>
                        <w:txbxContent>
                          <w:p w:rsidR="00C433B9" w:rsidRPr="00CB38E0" w:rsidRDefault="00C433B9" w:rsidP="00B407A7">
                            <w:pPr>
                              <w:jc w:val="center"/>
                              <w:rPr>
                                <w:sz w:val="16"/>
                                <w:szCs w:val="16"/>
                                <w:lang w:bidi="fa-IR"/>
                              </w:rPr>
                            </w:pPr>
                            <w:r w:rsidRPr="00CB38E0">
                              <w:rPr>
                                <w:rFonts w:hint="cs"/>
                                <w:sz w:val="16"/>
                                <w:szCs w:val="16"/>
                                <w:rtl/>
                                <w:lang w:bidi="fa-IR"/>
                              </w:rPr>
                              <w:t>نامشخص</w:t>
                            </w:r>
                          </w:p>
                        </w:txbxContent>
                      </v:textbox>
                    </v:shape>
                  </v:group>
                  <v:shape id="Text Box 77" o:spid="_x0000_s1538" type="#_x0000_t202" style="position:absolute;left:-2762;top:3400;width:6562;height:2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nW8YA&#10;AADbAAAADwAAAGRycy9kb3ducmV2LnhtbESPT2vCQBTE7wW/w/IEb3VjwD+kriIBqUh70Hrx9sw+&#10;k9DdtzG7jamfvlso9DjMzG+Y5bq3RnTU+tqxgsk4AUFcOF1zqeD0sX1egPABWaNxTAq+ycN6NXha&#10;YqbdnQ/UHUMpIoR9hgqqEJpMSl9UZNGPXUMcvatrLYYo21LqFu8Rbo1Mk2QmLdYcFypsKK+o+Dx+&#10;WQX7fPuOh0tqFw+Tv75dN83tdJ4qNRr2mxcQgfrwH/5r77SC+Rx+v8Qf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FnW8YAAADbAAAADwAAAAAAAAAAAAAAAACYAgAAZHJz&#10;L2Rvd25yZXYueG1sUEsFBgAAAAAEAAQA9QAAAIsDAAAAAA==&#10;" filled="f" stroked="f" strokeweight=".5pt">
                    <v:textbox>
                      <w:txbxContent>
                        <w:p w:rsidR="00C433B9" w:rsidRPr="00CB38E0" w:rsidRDefault="00C433B9" w:rsidP="00B407A7">
                          <w:pPr>
                            <w:jc w:val="center"/>
                            <w:rPr>
                              <w:sz w:val="16"/>
                              <w:szCs w:val="16"/>
                              <w:lang w:bidi="fa-IR"/>
                            </w:rPr>
                          </w:pPr>
                          <w:r w:rsidRPr="00CB38E0">
                            <w:rPr>
                              <w:rFonts w:hint="cs"/>
                              <w:sz w:val="16"/>
                              <w:szCs w:val="16"/>
                              <w:rtl/>
                              <w:lang w:bidi="fa-IR"/>
                            </w:rPr>
                            <w:t>دهنشیر</w:t>
                          </w:r>
                        </w:p>
                      </w:txbxContent>
                    </v:textbox>
                  </v:shape>
                </v:group>
                <w10:wrap type="topAndBottom"/>
              </v:group>
            </w:pict>
          </mc:Fallback>
        </mc:AlternateContent>
      </w:r>
      <w:r w:rsidR="00015EB1">
        <w:rPr>
          <w:rFonts w:hint="cs"/>
          <w:rtl/>
          <w:lang w:bidi="fa-IR"/>
        </w:rPr>
        <w:t>ب:</w:t>
      </w:r>
      <w:r w:rsidR="00B407A7" w:rsidRPr="00E265DC">
        <w:rPr>
          <w:rFonts w:hint="cs"/>
          <w:rtl/>
          <w:lang w:bidi="fa-IR"/>
        </w:rPr>
        <w:t xml:space="preserve"> آب</w:t>
      </w:r>
      <w:r w:rsidR="00B407A7" w:rsidRPr="00E265DC">
        <w:rPr>
          <w:rFonts w:hint="cs"/>
          <w:rtl/>
          <w:lang w:bidi="fa-IR"/>
        </w:rPr>
        <w:softHyphen/>
      </w:r>
      <w:r w:rsidR="003A6A9E">
        <w:rPr>
          <w:rFonts w:hint="cs"/>
          <w:rtl/>
          <w:lang w:bidi="fa-IR"/>
        </w:rPr>
        <w:t>انبار</w:t>
      </w:r>
      <w:r w:rsidR="00B407A7" w:rsidRPr="00E265DC">
        <w:rPr>
          <w:rFonts w:hint="cs"/>
          <w:rtl/>
          <w:lang w:bidi="fa-IR"/>
        </w:rPr>
        <w:t>های صلیبی: جهت رفع مشکل حجم مخزن و همچین افزایش دهانه</w:t>
      </w:r>
      <w:r w:rsidR="00B407A7" w:rsidRPr="00E265DC">
        <w:rPr>
          <w:rFonts w:hint="cs"/>
          <w:rtl/>
          <w:lang w:bidi="fa-IR"/>
        </w:rPr>
        <w:softHyphen/>
        <w:t>های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در راستای تهویه بهتر، این گونه آب</w:t>
      </w:r>
      <w:r w:rsidR="00B407A7" w:rsidRPr="00E265DC">
        <w:rPr>
          <w:rFonts w:hint="cs"/>
          <w:rtl/>
          <w:lang w:bidi="fa-IR"/>
        </w:rPr>
        <w:softHyphen/>
      </w:r>
      <w:r w:rsidR="003A6A9E">
        <w:rPr>
          <w:rFonts w:hint="cs"/>
          <w:rtl/>
          <w:lang w:bidi="fa-IR"/>
        </w:rPr>
        <w:t>انبار</w:t>
      </w:r>
      <w:r w:rsidR="00B407A7" w:rsidRPr="00E265DC">
        <w:rPr>
          <w:rFonts w:hint="cs"/>
          <w:rtl/>
          <w:lang w:bidi="fa-IR"/>
        </w:rPr>
        <w:t>ها ساخته شده</w:t>
      </w:r>
      <w:r w:rsidR="00B407A7" w:rsidRPr="00E265DC">
        <w:rPr>
          <w:rFonts w:hint="cs"/>
          <w:rtl/>
          <w:lang w:bidi="fa-IR"/>
        </w:rPr>
        <w:softHyphen/>
        <w:t>است. حجم آب فراهم شده در این آب</w:t>
      </w:r>
      <w:r w:rsidR="00634440">
        <w:rPr>
          <w:rFonts w:hint="cs"/>
          <w:rtl/>
          <w:lang w:bidi="fa-IR"/>
        </w:rPr>
        <w:softHyphen/>
      </w:r>
      <w:r w:rsidR="003A6A9E">
        <w:rPr>
          <w:rFonts w:hint="cs"/>
          <w:rtl/>
          <w:lang w:bidi="fa-IR"/>
        </w:rPr>
        <w:t>انبار</w:t>
      </w:r>
      <w:r w:rsidR="00634440">
        <w:rPr>
          <w:rFonts w:hint="cs"/>
          <w:rtl/>
          <w:lang w:bidi="fa-IR"/>
        </w:rPr>
        <w:t>ها نسبت به فضای اشغال شده</w:t>
      </w:r>
      <w:r w:rsidR="00B407A7" w:rsidRPr="00E265DC">
        <w:rPr>
          <w:rFonts w:hint="cs"/>
          <w:rtl/>
          <w:lang w:bidi="fa-IR"/>
        </w:rPr>
        <w:t xml:space="preserve">، </w:t>
      </w:r>
      <w:r w:rsidR="00424B8E">
        <w:rPr>
          <w:rFonts w:hint="cs"/>
          <w:rtl/>
          <w:lang w:bidi="fa-IR"/>
        </w:rPr>
        <w:t>در مقایسه با</w:t>
      </w:r>
      <w:r w:rsidR="00B407A7" w:rsidRPr="00E265DC">
        <w:rPr>
          <w:rFonts w:hint="cs"/>
          <w:rtl/>
          <w:lang w:bidi="fa-IR"/>
        </w:rPr>
        <w:t xml:space="preserve"> </w:t>
      </w:r>
      <w:r w:rsidR="00342884">
        <w:rPr>
          <w:rFonts w:hint="cs"/>
          <w:rtl/>
          <w:lang w:bidi="fa-IR"/>
        </w:rPr>
        <w:t>آب</w:t>
      </w:r>
      <w:r w:rsidR="00342884">
        <w:rPr>
          <w:rFonts w:hint="cs"/>
          <w:rtl/>
          <w:lang w:bidi="fa-IR"/>
        </w:rPr>
        <w:softHyphen/>
      </w:r>
      <w:r w:rsidR="003A6A9E">
        <w:rPr>
          <w:rFonts w:hint="cs"/>
          <w:rtl/>
          <w:lang w:bidi="fa-IR"/>
        </w:rPr>
        <w:t>انبار</w:t>
      </w:r>
      <w:r w:rsidR="00342884">
        <w:rPr>
          <w:rFonts w:hint="cs"/>
          <w:rtl/>
          <w:lang w:bidi="fa-IR"/>
        </w:rPr>
        <w:t>های مستطیلی</w:t>
      </w:r>
      <w:r w:rsidR="00B407A7" w:rsidRPr="00E265DC">
        <w:rPr>
          <w:rFonts w:hint="cs"/>
          <w:rtl/>
          <w:lang w:bidi="fa-IR"/>
        </w:rPr>
        <w:t xml:space="preserve"> بیشتر می</w:t>
      </w:r>
      <w:r w:rsidR="00B407A7" w:rsidRPr="00E265DC">
        <w:rPr>
          <w:rFonts w:hint="cs"/>
          <w:rtl/>
          <w:lang w:bidi="fa-IR"/>
        </w:rPr>
        <w:softHyphen/>
        <w:t>باشد. همچنین با افزایش تعداد دهانه</w:t>
      </w:r>
      <w:r w:rsidR="00B407A7" w:rsidRPr="00E265DC">
        <w:rPr>
          <w:rFonts w:hint="cs"/>
          <w:rtl/>
          <w:lang w:bidi="fa-IR"/>
        </w:rPr>
        <w:softHyphen/>
        <w:t xml:space="preserve">ها به چهار عدد، مشکل تهویه نیز نسبت به حالت قبل اندکی حل </w:t>
      </w:r>
      <w:r w:rsidR="00C775F0">
        <w:rPr>
          <w:rFonts w:hint="cs"/>
          <w:rtl/>
          <w:lang w:bidi="fa-IR"/>
        </w:rPr>
        <w:t>گردیده</w:t>
      </w:r>
      <w:r w:rsidR="00C775F0">
        <w:rPr>
          <w:rFonts w:hint="cs"/>
          <w:rtl/>
          <w:lang w:bidi="fa-IR"/>
        </w:rPr>
        <w:softHyphen/>
        <w:t>است</w:t>
      </w:r>
      <w:r w:rsidR="00B407A7" w:rsidRPr="00E265DC">
        <w:rPr>
          <w:rFonts w:hint="cs"/>
          <w:rtl/>
          <w:lang w:bidi="fa-IR"/>
        </w:rPr>
        <w:t>. اما همچنان سقف کوتاه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مانع از خنک نمودن آب تا دمای مطلوب برای روزهای گرم این شهر می</w:t>
      </w:r>
      <w:r w:rsidR="00B407A7" w:rsidRPr="00E265DC">
        <w:rPr>
          <w:rFonts w:hint="cs"/>
          <w:rtl/>
          <w:lang w:bidi="fa-IR"/>
        </w:rPr>
        <w:softHyphen/>
        <w:t>باشد.</w:t>
      </w:r>
    </w:p>
    <w:p w:rsidR="00B407A7" w:rsidRPr="00E265DC" w:rsidRDefault="00015EB1" w:rsidP="006E21D2">
      <w:pPr>
        <w:spacing w:after="0"/>
        <w:ind w:left="27" w:firstLine="360"/>
        <w:jc w:val="both"/>
        <w:rPr>
          <w:lang w:bidi="fa-IR"/>
        </w:rPr>
      </w:pPr>
      <w:r>
        <w:rPr>
          <w:rFonts w:hint="cs"/>
          <w:rtl/>
          <w:lang w:bidi="fa-IR"/>
        </w:rPr>
        <w:t xml:space="preserve">ج: </w:t>
      </w:r>
      <w:r w:rsidR="00B407A7" w:rsidRPr="00E265DC">
        <w:rPr>
          <w:rFonts w:hint="cs"/>
          <w:rtl/>
          <w:lang w:bidi="fa-IR"/>
        </w:rPr>
        <w:t>آب</w:t>
      </w:r>
      <w:r w:rsidR="00B407A7" w:rsidRPr="00E265DC">
        <w:rPr>
          <w:rFonts w:hint="cs"/>
          <w:rtl/>
          <w:lang w:bidi="fa-IR"/>
        </w:rPr>
        <w:softHyphen/>
      </w:r>
      <w:r w:rsidR="003A6A9E">
        <w:rPr>
          <w:rFonts w:hint="cs"/>
          <w:rtl/>
          <w:lang w:bidi="fa-IR"/>
        </w:rPr>
        <w:t>انبار</w:t>
      </w:r>
      <w:r w:rsidR="00B407A7" w:rsidRPr="00E265DC">
        <w:rPr>
          <w:rFonts w:hint="cs"/>
          <w:rtl/>
          <w:lang w:bidi="fa-IR"/>
        </w:rPr>
        <w:t>های دایره</w:t>
      </w:r>
      <w:r w:rsidR="00B407A7" w:rsidRPr="00E265DC">
        <w:rPr>
          <w:rFonts w:hint="cs"/>
          <w:rtl/>
          <w:lang w:bidi="fa-IR"/>
        </w:rPr>
        <w:softHyphen/>
        <w:t>ای: این گونه که نمونه</w:t>
      </w:r>
      <w:r w:rsidR="00B407A7" w:rsidRPr="00E265DC">
        <w:rPr>
          <w:rFonts w:hint="cs"/>
          <w:rtl/>
          <w:lang w:bidi="fa-IR"/>
        </w:rPr>
        <w:softHyphen/>
        <w:t>ی تکامل</w:t>
      </w:r>
      <w:r w:rsidR="00B407A7" w:rsidRPr="00E265DC">
        <w:rPr>
          <w:rFonts w:hint="cs"/>
          <w:rtl/>
          <w:lang w:bidi="fa-IR"/>
        </w:rPr>
        <w:softHyphen/>
        <w:t>یافته</w:t>
      </w:r>
      <w:r w:rsidR="00B407A7" w:rsidRPr="00E265DC">
        <w:rPr>
          <w:rFonts w:hint="cs"/>
          <w:rtl/>
          <w:lang w:bidi="fa-IR"/>
        </w:rPr>
        <w:softHyphen/>
        <w:t>ی آب</w:t>
      </w:r>
      <w:r w:rsidR="00B407A7" w:rsidRPr="00E265DC">
        <w:rPr>
          <w:rFonts w:hint="cs"/>
          <w:rtl/>
          <w:lang w:bidi="fa-IR"/>
        </w:rPr>
        <w:softHyphen/>
      </w:r>
      <w:r w:rsidR="003A6A9E">
        <w:rPr>
          <w:rFonts w:hint="cs"/>
          <w:rtl/>
          <w:lang w:bidi="fa-IR"/>
        </w:rPr>
        <w:t>انبار</w:t>
      </w:r>
      <w:r w:rsidR="00B407A7" w:rsidRPr="00E265DC">
        <w:rPr>
          <w:rFonts w:hint="cs"/>
          <w:rtl/>
          <w:lang w:bidi="fa-IR"/>
        </w:rPr>
        <w:t>های منطقه است، با توجه به سطح اشغال، بیشترین میزان ذخیره آب را دارا می</w:t>
      </w:r>
      <w:r w:rsidR="00B407A7" w:rsidRPr="00E265DC">
        <w:rPr>
          <w:rFonts w:hint="cs"/>
          <w:rtl/>
          <w:lang w:bidi="fa-IR"/>
        </w:rPr>
        <w:softHyphen/>
        <w:t>باشد؛ همچنین سقف بلند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به همراه امکان تعبیه</w:t>
      </w:r>
      <w:r w:rsidR="00B407A7" w:rsidRPr="00E265DC">
        <w:rPr>
          <w:rFonts w:hint="cs"/>
          <w:rtl/>
          <w:lang w:bidi="fa-IR"/>
        </w:rPr>
        <w:softHyphen/>
        <w:t>ی دهانه</w:t>
      </w:r>
      <w:r w:rsidR="00B407A7" w:rsidRPr="00E265DC">
        <w:rPr>
          <w:rFonts w:hint="cs"/>
          <w:rtl/>
          <w:lang w:bidi="fa-IR"/>
        </w:rPr>
        <w:softHyphen/>
        <w:t>ها به تعداد نامحدود در جداره بنا، سبب گردیده آب این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نسبت به سایر بناهای مشابه از دمای کمتری برخوردار باشد و علاوه بر آن به عنوان یک شاخص و نشانه شهری نیز به خوبی نقش خود را ایفا نماید. به دلیل تخصصی بودن ساخت این گونه و نیاز به تراشیدن سنگ</w:t>
      </w:r>
      <w:r w:rsidR="00B407A7" w:rsidRPr="00E265DC">
        <w:rPr>
          <w:rFonts w:hint="cs"/>
          <w:rtl/>
          <w:lang w:bidi="fa-IR"/>
        </w:rPr>
        <w:softHyphen/>
        <w:t>ها و اجرای گنبد با مهارت خاص، هزینه</w:t>
      </w:r>
      <w:r w:rsidR="00B407A7" w:rsidRPr="00E265DC">
        <w:rPr>
          <w:rFonts w:hint="cs"/>
          <w:rtl/>
          <w:lang w:bidi="fa-IR"/>
        </w:rPr>
        <w:softHyphen/>
        <w:t>ی ساخت آنها بیشتر از دو حالت قبل بوده است. به همین دلیل در زمان</w:t>
      </w:r>
      <w:r w:rsidR="00B407A7" w:rsidRPr="00E265DC">
        <w:rPr>
          <w:rFonts w:hint="cs"/>
          <w:rtl/>
          <w:lang w:bidi="fa-IR"/>
        </w:rPr>
        <w:softHyphen/>
        <w:t>هایی که واقف از تمکن مالی کافی برخوردار نبوده ویا زمانی که خنکی آب، چندان اهمیت نداشته، به ساخت دو گونه</w:t>
      </w:r>
      <w:r w:rsidR="00B407A7" w:rsidRPr="00E265DC">
        <w:rPr>
          <w:rFonts w:hint="cs"/>
          <w:rtl/>
          <w:lang w:bidi="fa-IR"/>
        </w:rPr>
        <w:softHyphen/>
        <w:t>ی قبل اکتفا می</w:t>
      </w:r>
      <w:r w:rsidR="00B407A7" w:rsidRPr="00E265DC">
        <w:rPr>
          <w:rFonts w:hint="cs"/>
          <w:rtl/>
          <w:lang w:bidi="fa-IR"/>
        </w:rPr>
        <w:softHyphen/>
        <w:t>شده</w:t>
      </w:r>
      <w:r w:rsidR="00B407A7" w:rsidRPr="00E265DC">
        <w:rPr>
          <w:rFonts w:hint="cs"/>
          <w:rtl/>
          <w:lang w:bidi="fa-IR"/>
        </w:rPr>
        <w:softHyphen/>
        <w:t xml:space="preserve">است. </w:t>
      </w:r>
    </w:p>
    <w:p w:rsidR="00B407A7" w:rsidRPr="00E265DC" w:rsidRDefault="00B407A7" w:rsidP="00633E00">
      <w:pPr>
        <w:pStyle w:val="ListParagraph"/>
        <w:numPr>
          <w:ilvl w:val="0"/>
          <w:numId w:val="13"/>
        </w:numPr>
        <w:ind w:left="27" w:firstLine="333"/>
        <w:jc w:val="both"/>
        <w:rPr>
          <w:lang w:bidi="fa-IR"/>
        </w:rPr>
      </w:pPr>
      <w:r w:rsidRPr="00E265DC">
        <w:rPr>
          <w:rFonts w:hint="cs"/>
          <w:rtl/>
          <w:lang w:bidi="fa-IR"/>
        </w:rPr>
        <w:lastRenderedPageBreak/>
        <w:t>در مورد اینکه در زمان ساخت آب</w:t>
      </w:r>
      <w:r w:rsidRPr="00E265DC">
        <w:rPr>
          <w:rFonts w:hint="cs"/>
          <w:rtl/>
          <w:lang w:bidi="fa-IR"/>
        </w:rPr>
        <w:softHyphen/>
      </w:r>
      <w:r w:rsidR="003A6A9E">
        <w:rPr>
          <w:rFonts w:hint="cs"/>
          <w:rtl/>
          <w:lang w:bidi="fa-IR"/>
        </w:rPr>
        <w:t>انبار</w:t>
      </w:r>
      <w:r w:rsidRPr="00E265DC">
        <w:rPr>
          <w:rFonts w:hint="cs"/>
          <w:rtl/>
          <w:lang w:bidi="fa-IR"/>
        </w:rPr>
        <w:t xml:space="preserve"> برچه اساسی شکل مخزن و پوشش آن تعیین می</w:t>
      </w:r>
      <w:r w:rsidRPr="00E265DC">
        <w:rPr>
          <w:rFonts w:hint="cs"/>
          <w:rtl/>
          <w:lang w:bidi="fa-IR"/>
        </w:rPr>
        <w:softHyphen/>
        <w:t>شده است، اسناد خاصی در دست نیست، اما با توجه به شواهد موجود و گفته</w:t>
      </w:r>
      <w:r w:rsidRPr="00E265DC">
        <w:rPr>
          <w:rFonts w:hint="cs"/>
          <w:rtl/>
          <w:lang w:bidi="fa-IR"/>
        </w:rPr>
        <w:softHyphen/>
        <w:t>های ساکنان منطقه می</w:t>
      </w:r>
      <w:r w:rsidRPr="00E265DC">
        <w:rPr>
          <w:rFonts w:hint="cs"/>
          <w:rtl/>
          <w:lang w:bidi="fa-IR"/>
        </w:rPr>
        <w:softHyphen/>
        <w:t>توان به موارد ارائه شده در زیر دست یافت. در تصویر شماره پراکندگی آب</w:t>
      </w:r>
      <w:r w:rsidRPr="00E265DC">
        <w:rPr>
          <w:rFonts w:hint="cs"/>
          <w:rtl/>
          <w:lang w:bidi="fa-IR"/>
        </w:rPr>
        <w:softHyphen/>
      </w:r>
      <w:r w:rsidR="003A6A9E">
        <w:rPr>
          <w:rFonts w:hint="cs"/>
          <w:rtl/>
          <w:lang w:bidi="fa-IR"/>
        </w:rPr>
        <w:t>انبار</w:t>
      </w:r>
      <w:r w:rsidRPr="00E265DC">
        <w:rPr>
          <w:rFonts w:hint="cs"/>
          <w:rtl/>
          <w:lang w:bidi="fa-IR"/>
        </w:rPr>
        <w:t>های مستطیلی و چهار برکه برروی نقشه نشان داده شده</w:t>
      </w:r>
      <w:r w:rsidRPr="00E265DC">
        <w:rPr>
          <w:rFonts w:hint="cs"/>
          <w:rtl/>
          <w:lang w:bidi="fa-IR"/>
        </w:rPr>
        <w:softHyphen/>
        <w:t>است. همان</w:t>
      </w:r>
      <w:r w:rsidRPr="00E265DC">
        <w:rPr>
          <w:rFonts w:hint="cs"/>
          <w:rtl/>
          <w:lang w:bidi="fa-IR"/>
        </w:rPr>
        <w:softHyphen/>
        <w:t>گونه که مشاهده می</w:t>
      </w:r>
      <w:r w:rsidRPr="00E265DC">
        <w:rPr>
          <w:rFonts w:hint="cs"/>
          <w:rtl/>
          <w:lang w:bidi="fa-IR"/>
        </w:rPr>
        <w:softHyphen/>
        <w:t>شود، آب</w:t>
      </w:r>
      <w:r w:rsidRPr="00E265DC">
        <w:rPr>
          <w:rFonts w:hint="cs"/>
          <w:rtl/>
          <w:lang w:bidi="fa-IR"/>
        </w:rPr>
        <w:softHyphen/>
      </w:r>
      <w:r w:rsidR="003A6A9E">
        <w:rPr>
          <w:rFonts w:hint="cs"/>
          <w:rtl/>
          <w:lang w:bidi="fa-IR"/>
        </w:rPr>
        <w:t>انبار</w:t>
      </w:r>
      <w:r w:rsidRPr="00E265DC">
        <w:rPr>
          <w:rFonts w:hint="cs"/>
          <w:rtl/>
          <w:lang w:bidi="fa-IR"/>
        </w:rPr>
        <w:t>های مستطیلی در بخش</w:t>
      </w:r>
      <w:r w:rsidRPr="00E265DC">
        <w:rPr>
          <w:rFonts w:hint="cs"/>
          <w:rtl/>
          <w:lang w:bidi="fa-IR"/>
        </w:rPr>
        <w:softHyphen/>
        <w:t>های جنوبی بافت قدیم تمرکز یافته</w:t>
      </w:r>
      <w:r w:rsidRPr="00E265DC">
        <w:rPr>
          <w:rFonts w:hint="cs"/>
          <w:rtl/>
          <w:lang w:bidi="fa-IR"/>
        </w:rPr>
        <w:softHyphen/>
        <w:t>اند. در اینجا این سوال مطرح است که چرا تمام آب</w:t>
      </w:r>
      <w:r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 xml:space="preserve"> شهری به یک شکل ساخته نشده</w:t>
      </w:r>
      <w:r w:rsidRPr="00E265DC">
        <w:rPr>
          <w:rFonts w:hint="cs"/>
          <w:rtl/>
          <w:lang w:bidi="fa-IR"/>
        </w:rPr>
        <w:softHyphen/>
        <w:t>اند؟ چرا آب</w:t>
      </w:r>
      <w:r w:rsidRPr="00E265DC">
        <w:rPr>
          <w:rFonts w:hint="cs"/>
          <w:rtl/>
          <w:lang w:bidi="fa-IR"/>
        </w:rPr>
        <w:softHyphen/>
      </w:r>
      <w:r w:rsidR="003A6A9E">
        <w:rPr>
          <w:rFonts w:hint="cs"/>
          <w:rtl/>
          <w:lang w:bidi="fa-IR"/>
        </w:rPr>
        <w:t>انبار</w:t>
      </w:r>
      <w:r w:rsidRPr="00E265DC">
        <w:rPr>
          <w:rFonts w:hint="cs"/>
          <w:rtl/>
          <w:lang w:bidi="fa-IR"/>
        </w:rPr>
        <w:t>های مستطیلی گاهی در کنار آب</w:t>
      </w:r>
      <w:r w:rsidRPr="00E265DC">
        <w:rPr>
          <w:rFonts w:hint="cs"/>
          <w:rtl/>
          <w:lang w:bidi="fa-IR"/>
        </w:rPr>
        <w:softHyphen/>
      </w:r>
      <w:r w:rsidR="003A6A9E">
        <w:rPr>
          <w:rFonts w:hint="cs"/>
          <w:rtl/>
          <w:lang w:bidi="fa-IR"/>
        </w:rPr>
        <w:t>انبار</w:t>
      </w:r>
      <w:r w:rsidRPr="00E265DC">
        <w:rPr>
          <w:rFonts w:hint="cs"/>
          <w:rtl/>
          <w:lang w:bidi="fa-IR"/>
        </w:rPr>
        <w:t>های دایره</w:t>
      </w:r>
      <w:r w:rsidRPr="00E265DC">
        <w:rPr>
          <w:rFonts w:hint="cs"/>
          <w:rtl/>
          <w:lang w:bidi="fa-IR"/>
        </w:rPr>
        <w:softHyphen/>
        <w:t>ای ساخته شده</w:t>
      </w:r>
      <w:r w:rsidRPr="00E265DC">
        <w:rPr>
          <w:rFonts w:hint="cs"/>
          <w:rtl/>
          <w:lang w:bidi="fa-IR"/>
        </w:rPr>
        <w:softHyphen/>
        <w:t>اند؟ همان</w:t>
      </w:r>
      <w:r w:rsidRPr="00E265DC">
        <w:rPr>
          <w:rFonts w:hint="cs"/>
          <w:rtl/>
          <w:lang w:bidi="fa-IR"/>
        </w:rPr>
        <w:softHyphen/>
        <w:t>گونه که پیش از این بیان گردید آب</w:t>
      </w:r>
      <w:r w:rsidRPr="00E265DC">
        <w:rPr>
          <w:rFonts w:hint="cs"/>
          <w:rtl/>
          <w:lang w:bidi="fa-IR"/>
        </w:rPr>
        <w:softHyphen/>
      </w:r>
      <w:r w:rsidR="003A6A9E">
        <w:rPr>
          <w:rFonts w:hint="cs"/>
          <w:rtl/>
          <w:lang w:bidi="fa-IR"/>
        </w:rPr>
        <w:t>انبار</w:t>
      </w:r>
      <w:r w:rsidRPr="00E265DC">
        <w:rPr>
          <w:rFonts w:hint="cs"/>
          <w:rtl/>
          <w:lang w:bidi="fa-IR"/>
        </w:rPr>
        <w:t>های مستطیلی با سقف</w:t>
      </w:r>
      <w:r w:rsidRPr="00E265DC">
        <w:rPr>
          <w:rFonts w:hint="cs"/>
          <w:rtl/>
          <w:lang w:bidi="fa-IR"/>
        </w:rPr>
        <w:softHyphen/>
        <w:t>های گهواره</w:t>
      </w:r>
      <w:r w:rsidRPr="00E265DC">
        <w:rPr>
          <w:rFonts w:hint="cs"/>
          <w:rtl/>
          <w:lang w:bidi="fa-IR"/>
        </w:rPr>
        <w:softHyphen/>
        <w:t>ای و کژاوه، در سایر مناطق ایران تنها به عنوان آب</w:t>
      </w:r>
      <w:r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 xml:space="preserve"> صحرایی کاربرد داشته</w:t>
      </w:r>
      <w:r w:rsidRPr="00E265DC">
        <w:rPr>
          <w:rFonts w:hint="cs"/>
          <w:rtl/>
          <w:lang w:bidi="fa-IR"/>
        </w:rPr>
        <w:softHyphen/>
        <w:t>اند و هیچ یک از آب</w:t>
      </w:r>
      <w:r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 xml:space="preserve"> شهری به این شیوه ساخته نشده</w:t>
      </w:r>
      <w:r w:rsidRPr="00E265DC">
        <w:rPr>
          <w:rFonts w:hint="cs"/>
          <w:rtl/>
          <w:lang w:bidi="fa-IR"/>
        </w:rPr>
        <w:softHyphen/>
        <w:t>اند</w:t>
      </w:r>
      <w:r w:rsidRPr="00E265DC">
        <w:rPr>
          <w:rStyle w:val="FootnoteReference"/>
          <w:rtl/>
          <w:lang w:bidi="fa-IR"/>
        </w:rPr>
        <w:footnoteReference w:id="40"/>
      </w:r>
      <w:r w:rsidRPr="00E265DC">
        <w:rPr>
          <w:rFonts w:hint="cs"/>
          <w:rtl/>
          <w:lang w:bidi="fa-IR"/>
        </w:rPr>
        <w:t xml:space="preserve">. در ادامه به برخی از دلایل احتمالی </w:t>
      </w:r>
      <w:r w:rsidR="00D0436B">
        <w:rPr>
          <w:rFonts w:hint="cs"/>
          <w:rtl/>
          <w:lang w:bidi="fa-IR"/>
        </w:rPr>
        <w:t xml:space="preserve">موثر </w:t>
      </w:r>
      <w:r w:rsidRPr="00E265DC">
        <w:rPr>
          <w:rFonts w:hint="cs"/>
          <w:rtl/>
          <w:lang w:bidi="fa-IR"/>
        </w:rPr>
        <w:t>در انتخاب شکل آب</w:t>
      </w:r>
      <w:r w:rsidRPr="00E265DC">
        <w:rPr>
          <w:rFonts w:hint="cs"/>
          <w:rtl/>
          <w:lang w:bidi="fa-IR"/>
        </w:rPr>
        <w:softHyphen/>
      </w:r>
      <w:r w:rsidR="003A6A9E">
        <w:rPr>
          <w:rFonts w:hint="cs"/>
          <w:rtl/>
          <w:lang w:bidi="fa-IR"/>
        </w:rPr>
        <w:t>انبار</w:t>
      </w:r>
      <w:r w:rsidRPr="00E265DC">
        <w:rPr>
          <w:rFonts w:hint="cs"/>
          <w:rtl/>
          <w:lang w:bidi="fa-IR"/>
        </w:rPr>
        <w:t xml:space="preserve"> اشاره می</w:t>
      </w:r>
      <w:r w:rsidRPr="00E265DC">
        <w:rPr>
          <w:rFonts w:hint="cs"/>
          <w:rtl/>
          <w:lang w:bidi="fa-IR"/>
        </w:rPr>
        <w:softHyphen/>
        <w:t xml:space="preserve">شود: </w:t>
      </w:r>
    </w:p>
    <w:p w:rsidR="00B407A7" w:rsidRPr="00E265DC" w:rsidRDefault="00D333B3" w:rsidP="00D333B3">
      <w:pPr>
        <w:ind w:left="27" w:firstLine="333"/>
        <w:jc w:val="both"/>
        <w:rPr>
          <w:rtl/>
          <w:lang w:bidi="fa-IR"/>
        </w:rPr>
      </w:pPr>
      <w:r>
        <w:rPr>
          <w:rFonts w:hint="cs"/>
          <w:rtl/>
          <w:lang w:bidi="fa-IR"/>
        </w:rPr>
        <w:t xml:space="preserve">الف: </w:t>
      </w:r>
      <w:r w:rsidR="00B407A7" w:rsidRPr="00E265DC">
        <w:rPr>
          <w:rFonts w:hint="cs"/>
          <w:rtl/>
          <w:lang w:bidi="fa-IR"/>
        </w:rPr>
        <w:t>به گفته رئیس اداره میراث فرهنگی لار، آب</w:t>
      </w:r>
      <w:r w:rsidR="00B407A7" w:rsidRPr="00E265DC">
        <w:rPr>
          <w:rFonts w:hint="cs"/>
          <w:rtl/>
          <w:lang w:bidi="fa-IR"/>
        </w:rPr>
        <w:softHyphen/>
      </w:r>
      <w:r w:rsidR="003A6A9E">
        <w:rPr>
          <w:rFonts w:hint="cs"/>
          <w:rtl/>
          <w:lang w:bidi="fa-IR"/>
        </w:rPr>
        <w:t>انبار</w:t>
      </w:r>
      <w:r w:rsidR="00B407A7" w:rsidRPr="00E265DC">
        <w:rPr>
          <w:rFonts w:hint="cs"/>
          <w:rtl/>
          <w:lang w:bidi="fa-IR"/>
        </w:rPr>
        <w:t>های مستطیلی برای استفاده یهودیان بوده</w:t>
      </w:r>
      <w:r w:rsidR="00B407A7" w:rsidRPr="00E265DC">
        <w:rPr>
          <w:rFonts w:hint="cs"/>
          <w:rtl/>
          <w:lang w:bidi="fa-IR"/>
        </w:rPr>
        <w:softHyphen/>
        <w:t>است. با توجه به سکونت یهودیان تا سال 1322ه.ق در این شهر و درگیری</w:t>
      </w:r>
      <w:r w:rsidR="00B407A7" w:rsidRPr="00E265DC">
        <w:rPr>
          <w:rFonts w:hint="cs"/>
          <w:rtl/>
          <w:lang w:bidi="fa-IR"/>
        </w:rPr>
        <w:softHyphen/>
        <w:t xml:space="preserve">های بین آنها </w:t>
      </w:r>
      <w:r w:rsidR="00685CD7">
        <w:rPr>
          <w:rFonts w:hint="cs"/>
          <w:rtl/>
          <w:lang w:bidi="fa-IR"/>
        </w:rPr>
        <w:t xml:space="preserve">و </w:t>
      </w:r>
      <w:r w:rsidR="00B407A7" w:rsidRPr="00E265DC">
        <w:rPr>
          <w:rFonts w:hint="cs"/>
          <w:rtl/>
          <w:lang w:bidi="fa-IR"/>
        </w:rPr>
        <w:t>مسلمانان این ادعا دور از واقعیت به نظر نمی</w:t>
      </w:r>
      <w:r w:rsidR="00B407A7" w:rsidRPr="00E265DC">
        <w:rPr>
          <w:rFonts w:hint="cs"/>
          <w:rtl/>
          <w:lang w:bidi="fa-IR"/>
        </w:rPr>
        <w:softHyphen/>
        <w:t>رسد. چه بسا در همان سال</w:t>
      </w:r>
      <w:r w:rsidR="00B407A7" w:rsidRPr="00E265DC">
        <w:rPr>
          <w:rtl/>
          <w:lang w:bidi="fa-IR"/>
        </w:rPr>
        <w:softHyphen/>
      </w:r>
      <w:r w:rsidR="00B407A7" w:rsidRPr="00E265DC">
        <w:rPr>
          <w:rFonts w:hint="cs"/>
          <w:rtl/>
          <w:lang w:bidi="fa-IR"/>
        </w:rPr>
        <w:t>ها روحانی مبارز شهر لار استفاده از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های مسلمانان را بر یهودیان منع نموده است. </w:t>
      </w:r>
      <w:r w:rsidR="0018442C">
        <w:rPr>
          <w:rFonts w:hint="cs"/>
          <w:rtl/>
          <w:lang w:bidi="fa-IR"/>
        </w:rPr>
        <w:t>علاوه بر آن تمرکز این آب</w:t>
      </w:r>
      <w:r w:rsidR="00C6397A">
        <w:rPr>
          <w:rFonts w:hint="cs"/>
          <w:rtl/>
          <w:lang w:bidi="fa-IR"/>
        </w:rPr>
        <w:softHyphen/>
      </w:r>
      <w:r w:rsidR="003A6A9E">
        <w:rPr>
          <w:rFonts w:hint="cs"/>
          <w:rtl/>
          <w:lang w:bidi="fa-IR"/>
        </w:rPr>
        <w:t>انبار</w:t>
      </w:r>
      <w:r w:rsidR="00AC49A1">
        <w:rPr>
          <w:rFonts w:hint="cs"/>
          <w:rtl/>
          <w:lang w:bidi="fa-IR"/>
        </w:rPr>
        <w:t>ها</w:t>
      </w:r>
      <w:r w:rsidR="00C6397A">
        <w:rPr>
          <w:rFonts w:hint="cs"/>
          <w:rtl/>
          <w:lang w:bidi="fa-IR"/>
        </w:rPr>
        <w:t xml:space="preserve"> در بخش</w:t>
      </w:r>
      <w:r w:rsidR="00C6397A">
        <w:rPr>
          <w:rFonts w:hint="cs"/>
          <w:rtl/>
          <w:lang w:bidi="fa-IR"/>
        </w:rPr>
        <w:softHyphen/>
      </w:r>
      <w:r w:rsidR="00A75847">
        <w:rPr>
          <w:rFonts w:hint="cs"/>
          <w:rtl/>
          <w:lang w:bidi="fa-IR"/>
        </w:rPr>
        <w:t>های ج</w:t>
      </w:r>
      <w:r w:rsidR="00C6397A">
        <w:rPr>
          <w:rFonts w:hint="cs"/>
          <w:rtl/>
          <w:lang w:bidi="fa-IR"/>
        </w:rPr>
        <w:t xml:space="preserve">نوبی </w:t>
      </w:r>
      <w:r w:rsidR="00D33F4A">
        <w:rPr>
          <w:rFonts w:hint="cs"/>
          <w:rtl/>
          <w:lang w:bidi="fa-IR"/>
        </w:rPr>
        <w:t xml:space="preserve">شهر </w:t>
      </w:r>
      <w:r w:rsidR="00C6397A">
        <w:rPr>
          <w:rFonts w:hint="cs"/>
          <w:rtl/>
          <w:lang w:bidi="fa-IR"/>
        </w:rPr>
        <w:t xml:space="preserve">نیز دلیلی دیگر بر اثبات این </w:t>
      </w:r>
      <w:r w:rsidR="001C5DA7">
        <w:rPr>
          <w:rFonts w:hint="cs"/>
          <w:rtl/>
          <w:lang w:bidi="fa-IR"/>
        </w:rPr>
        <w:t>نظریه</w:t>
      </w:r>
      <w:r w:rsidR="00C6397A">
        <w:rPr>
          <w:rFonts w:hint="cs"/>
          <w:rtl/>
          <w:lang w:bidi="fa-IR"/>
        </w:rPr>
        <w:t xml:space="preserve"> </w:t>
      </w:r>
      <w:r w:rsidR="00D33F4A">
        <w:rPr>
          <w:rFonts w:hint="cs"/>
          <w:rtl/>
          <w:lang w:bidi="fa-IR"/>
        </w:rPr>
        <w:t>می</w:t>
      </w:r>
      <w:r w:rsidR="00D33F4A">
        <w:rPr>
          <w:rFonts w:hint="cs"/>
          <w:rtl/>
          <w:lang w:bidi="fa-IR"/>
        </w:rPr>
        <w:softHyphen/>
        <w:t>باشد</w:t>
      </w:r>
      <w:r w:rsidR="00C6397A">
        <w:rPr>
          <w:rFonts w:hint="cs"/>
          <w:rtl/>
          <w:lang w:bidi="fa-IR"/>
        </w:rPr>
        <w:t xml:space="preserve">. </w:t>
      </w:r>
      <w:r w:rsidR="00B407A7" w:rsidRPr="00E265DC">
        <w:rPr>
          <w:rFonts w:hint="cs"/>
          <w:rtl/>
          <w:lang w:bidi="fa-IR"/>
        </w:rPr>
        <w:t>در صورت درست بودن این مدعا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های مستطیلی شهری، متعلق به این دوره تاریخی (زمان قاجاریه) </w:t>
      </w:r>
      <w:r w:rsidR="00A2017D">
        <w:rPr>
          <w:rFonts w:hint="cs"/>
          <w:rtl/>
          <w:lang w:bidi="fa-IR"/>
        </w:rPr>
        <w:t>می</w:t>
      </w:r>
      <w:r w:rsidR="00A2017D">
        <w:rPr>
          <w:rFonts w:hint="cs"/>
          <w:rtl/>
          <w:lang w:bidi="fa-IR"/>
        </w:rPr>
        <w:softHyphen/>
        <w:t>باش</w:t>
      </w:r>
      <w:r w:rsidR="00464DFF">
        <w:rPr>
          <w:rFonts w:hint="cs"/>
          <w:rtl/>
          <w:lang w:bidi="fa-IR"/>
        </w:rPr>
        <w:t>ن</w:t>
      </w:r>
      <w:r w:rsidR="00A2017D">
        <w:rPr>
          <w:rFonts w:hint="cs"/>
          <w:rtl/>
          <w:lang w:bidi="fa-IR"/>
        </w:rPr>
        <w:t>د</w:t>
      </w:r>
      <w:r w:rsidR="00B407A7" w:rsidRPr="00E265DC">
        <w:rPr>
          <w:rFonts w:hint="cs"/>
          <w:rtl/>
          <w:lang w:bidi="fa-IR"/>
        </w:rPr>
        <w:t>. نمونه</w:t>
      </w:r>
      <w:r w:rsidR="00B407A7" w:rsidRPr="00E265DC">
        <w:rPr>
          <w:rFonts w:hint="cs"/>
          <w:rtl/>
          <w:lang w:bidi="fa-IR"/>
        </w:rPr>
        <w:softHyphen/>
        <w:t>ی این شیوه جداسازی منابع آبی در یزد با ساخت پاشیرها و یا شیرهای برداشت آب مجزا دیده می</w:t>
      </w:r>
      <w:r w:rsidR="00B407A7" w:rsidRPr="00E265DC">
        <w:rPr>
          <w:rFonts w:hint="cs"/>
          <w:rtl/>
          <w:lang w:bidi="fa-IR"/>
        </w:rPr>
        <w:softHyphen/>
        <w:t>شود</w:t>
      </w:r>
      <w:r w:rsidR="00B407A7" w:rsidRPr="00E265DC">
        <w:rPr>
          <w:rStyle w:val="FootnoteReference"/>
          <w:rtl/>
          <w:lang w:bidi="fa-IR"/>
        </w:rPr>
        <w:footnoteReference w:id="41"/>
      </w:r>
      <w:r w:rsidR="00B407A7" w:rsidRPr="00E265DC">
        <w:rPr>
          <w:rFonts w:hint="cs"/>
          <w:rtl/>
          <w:lang w:bidi="fa-IR"/>
        </w:rPr>
        <w:t xml:space="preserve">. </w:t>
      </w:r>
    </w:p>
    <w:p w:rsidR="00B407A7" w:rsidRPr="00E265DC" w:rsidRDefault="00D333B3" w:rsidP="00D333B3">
      <w:pPr>
        <w:ind w:firstLine="387"/>
        <w:jc w:val="both"/>
        <w:rPr>
          <w:rtl/>
          <w:lang w:bidi="fa-IR"/>
        </w:rPr>
      </w:pPr>
      <w:r>
        <w:rPr>
          <w:rFonts w:hint="cs"/>
          <w:rtl/>
          <w:lang w:bidi="fa-IR"/>
        </w:rPr>
        <w:lastRenderedPageBreak/>
        <w:t xml:space="preserve">ب: </w:t>
      </w:r>
      <w:r w:rsidR="00B407A7" w:rsidRPr="00E265DC">
        <w:rPr>
          <w:rFonts w:hint="cs"/>
          <w:rtl/>
          <w:lang w:bidi="fa-IR"/>
        </w:rPr>
        <w:t>استاد صادق کامجو، از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سازهای قدیمی، بیان می</w:t>
      </w:r>
      <w:r w:rsidR="00B407A7" w:rsidRPr="00E265DC">
        <w:rPr>
          <w:rFonts w:hint="cs"/>
          <w:rtl/>
          <w:lang w:bidi="fa-IR"/>
        </w:rPr>
        <w:softHyphen/>
        <w:t>دارد دلیل ساخت برکه</w:t>
      </w:r>
      <w:r w:rsidR="00B407A7" w:rsidRPr="00E265DC">
        <w:rPr>
          <w:rFonts w:hint="cs"/>
          <w:rtl/>
          <w:lang w:bidi="fa-IR"/>
        </w:rPr>
        <w:softHyphen/>
        <w:t>های دایره و مستطیلی کنار هم در بعضی محلات، استفاده جداگانه از هریک بوده</w:t>
      </w:r>
      <w:r w:rsidR="00B407A7" w:rsidRPr="00E265DC">
        <w:rPr>
          <w:rFonts w:hint="cs"/>
          <w:rtl/>
          <w:lang w:bidi="fa-IR"/>
        </w:rPr>
        <w:softHyphen/>
        <w:t>است؛ از برکه</w:t>
      </w:r>
      <w:r w:rsidR="00B407A7" w:rsidRPr="00E265DC">
        <w:rPr>
          <w:rtl/>
          <w:lang w:bidi="fa-IR"/>
        </w:rPr>
        <w:softHyphen/>
      </w:r>
      <w:r w:rsidR="00B407A7" w:rsidRPr="00E265DC">
        <w:rPr>
          <w:rFonts w:hint="cs"/>
          <w:rtl/>
          <w:lang w:bidi="fa-IR"/>
        </w:rPr>
        <w:t>های دایره جهت آشامیدن و از برکه</w:t>
      </w:r>
      <w:r w:rsidR="00B407A7" w:rsidRPr="00E265DC">
        <w:rPr>
          <w:rtl/>
          <w:lang w:bidi="fa-IR"/>
        </w:rPr>
        <w:softHyphen/>
      </w:r>
      <w:r w:rsidR="00B407A7" w:rsidRPr="00E265DC">
        <w:rPr>
          <w:rFonts w:hint="cs"/>
          <w:rtl/>
          <w:lang w:bidi="fa-IR"/>
        </w:rPr>
        <w:t>های مستطیلی در امور کشاورزی و دامداری استفاده می</w:t>
      </w:r>
      <w:r w:rsidR="00B407A7" w:rsidRPr="00E265DC">
        <w:rPr>
          <w:rFonts w:hint="cs"/>
          <w:rtl/>
          <w:lang w:bidi="fa-IR"/>
        </w:rPr>
        <w:softHyphen/>
        <w:t>شده</w:t>
      </w:r>
      <w:r w:rsidR="00B407A7" w:rsidRPr="00E265DC">
        <w:rPr>
          <w:rFonts w:hint="cs"/>
          <w:rtl/>
          <w:lang w:bidi="fa-IR"/>
        </w:rPr>
        <w:softHyphen/>
        <w:t>است. از آنجا که تمام آب</w:t>
      </w:r>
      <w:r w:rsidR="00B407A7" w:rsidRPr="00E265DC">
        <w:rPr>
          <w:rFonts w:hint="cs"/>
          <w:rtl/>
          <w:lang w:bidi="fa-IR"/>
        </w:rPr>
        <w:softHyphen/>
      </w:r>
      <w:r w:rsidR="003A6A9E">
        <w:rPr>
          <w:rFonts w:hint="cs"/>
          <w:rtl/>
          <w:lang w:bidi="fa-IR"/>
        </w:rPr>
        <w:t>انبار</w:t>
      </w:r>
      <w:r w:rsidR="00B407A7" w:rsidRPr="00E265DC">
        <w:rPr>
          <w:rFonts w:hint="cs"/>
          <w:rtl/>
          <w:lang w:bidi="fa-IR"/>
        </w:rPr>
        <w:t>های مستطیلی موجود در کنار یک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دایره قرار دارند، این ادعا که به عنوان منابع ذخیره کمکی بوده</w:t>
      </w:r>
      <w:r w:rsidR="00B407A7" w:rsidRPr="00E265DC">
        <w:rPr>
          <w:rFonts w:hint="cs"/>
          <w:rtl/>
          <w:lang w:bidi="fa-IR"/>
        </w:rPr>
        <w:softHyphen/>
        <w:t>اند، ثابت می</w:t>
      </w:r>
      <w:r w:rsidR="00B407A7" w:rsidRPr="00E265DC">
        <w:rPr>
          <w:rFonts w:hint="cs"/>
          <w:rtl/>
          <w:lang w:bidi="fa-IR"/>
        </w:rPr>
        <w:softHyphen/>
        <w:t>گردد. به عنوان نمونه می</w:t>
      </w:r>
      <w:r w:rsidR="00B407A7" w:rsidRPr="00E265DC">
        <w:rPr>
          <w:rFonts w:hint="cs"/>
          <w:rtl/>
          <w:lang w:bidi="fa-IR"/>
        </w:rPr>
        <w:softHyphen/>
        <w:t>توان به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مستطیلی واقع در باغ دکتر حبیب اشاره نمود. این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که تنها جهت آبیاری درختان باغ استفاده می</w:t>
      </w:r>
      <w:r w:rsidR="00B407A7" w:rsidRPr="00E265DC">
        <w:rPr>
          <w:rFonts w:hint="cs"/>
          <w:rtl/>
          <w:lang w:bidi="fa-IR"/>
        </w:rPr>
        <w:softHyphen/>
        <w:t>شده، کاملا در حریم خصوصی باغ قرار دارد اما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دایره</w:t>
      </w:r>
      <w:r w:rsidR="00B407A7" w:rsidRPr="00E265DC">
        <w:rPr>
          <w:rFonts w:hint="cs"/>
          <w:rtl/>
          <w:lang w:bidi="fa-IR"/>
        </w:rPr>
        <w:softHyphen/>
        <w:t>ای دیگری که برای مصارف آشامیدنی و عمومی بوده در جداره بیرونی باغ با دو دسترسی مجزا از داخل و خارج قرار گرفته</w:t>
      </w:r>
      <w:r w:rsidR="00B407A7" w:rsidRPr="00E265DC">
        <w:rPr>
          <w:rFonts w:hint="cs"/>
          <w:rtl/>
          <w:lang w:bidi="fa-IR"/>
        </w:rPr>
        <w:softHyphen/>
        <w:t xml:space="preserve">است. </w:t>
      </w:r>
    </w:p>
    <w:p w:rsidR="00B407A7" w:rsidRPr="00E265DC" w:rsidRDefault="00B407A7" w:rsidP="00633E00">
      <w:pPr>
        <w:pStyle w:val="ListParagraph"/>
        <w:numPr>
          <w:ilvl w:val="0"/>
          <w:numId w:val="12"/>
        </w:numPr>
        <w:ind w:left="27" w:firstLine="360"/>
        <w:jc w:val="both"/>
        <w:rPr>
          <w:lang w:bidi="fa-IR"/>
        </w:rPr>
      </w:pPr>
      <w:r w:rsidRPr="00E265DC">
        <w:rPr>
          <w:rFonts w:hint="cs"/>
          <w:rtl/>
          <w:lang w:bidi="fa-IR"/>
        </w:rPr>
        <w:t>ساخت چند آب</w:t>
      </w:r>
      <w:r w:rsidRPr="00E265DC">
        <w:rPr>
          <w:rFonts w:hint="cs"/>
          <w:rtl/>
          <w:lang w:bidi="fa-IR"/>
        </w:rPr>
        <w:softHyphen/>
      </w:r>
      <w:r w:rsidR="003A6A9E">
        <w:rPr>
          <w:rFonts w:hint="cs"/>
          <w:rtl/>
          <w:lang w:bidi="fa-IR"/>
        </w:rPr>
        <w:t>انبار</w:t>
      </w:r>
      <w:r w:rsidRPr="00E265DC">
        <w:rPr>
          <w:rFonts w:hint="cs"/>
          <w:rtl/>
          <w:lang w:bidi="fa-IR"/>
        </w:rPr>
        <w:t xml:space="preserve"> در کنار </w:t>
      </w:r>
      <w:r w:rsidR="00DD3E16">
        <w:rPr>
          <w:rFonts w:hint="cs"/>
          <w:rtl/>
          <w:lang w:bidi="fa-IR"/>
        </w:rPr>
        <w:t>هم</w:t>
      </w:r>
      <w:r w:rsidRPr="00E265DC">
        <w:rPr>
          <w:rFonts w:hint="cs"/>
          <w:rtl/>
          <w:lang w:bidi="fa-IR"/>
        </w:rPr>
        <w:t xml:space="preserve">، از دیگر موارد منحصر به فردی است که تنها در شهر لار و اطراف آن وجود دارد. مشابه این بناها، که به صورت کاملا مجزا و مستقل </w:t>
      </w:r>
      <w:r w:rsidR="0093272F">
        <w:rPr>
          <w:rFonts w:hint="cs"/>
          <w:rtl/>
          <w:lang w:bidi="fa-IR"/>
        </w:rPr>
        <w:t xml:space="preserve">از یکدیگر </w:t>
      </w:r>
      <w:r w:rsidRPr="00E265DC">
        <w:rPr>
          <w:rFonts w:hint="cs"/>
          <w:rtl/>
          <w:lang w:bidi="fa-IR"/>
        </w:rPr>
        <w:t>عمل می</w:t>
      </w:r>
      <w:r w:rsidRPr="00E265DC">
        <w:rPr>
          <w:rFonts w:hint="cs"/>
          <w:rtl/>
          <w:lang w:bidi="fa-IR"/>
        </w:rPr>
        <w:softHyphen/>
        <w:t>نمایند، در هیچ جای دیگر دیده نشده</w:t>
      </w:r>
      <w:r w:rsidRPr="00E265DC">
        <w:rPr>
          <w:rFonts w:hint="cs"/>
          <w:rtl/>
          <w:lang w:bidi="fa-IR"/>
        </w:rPr>
        <w:softHyphen/>
        <w:t>است. امروزه چهار مورد از ساخت آب</w:t>
      </w:r>
      <w:r w:rsidRPr="00E265DC">
        <w:rPr>
          <w:rFonts w:hint="cs"/>
          <w:rtl/>
          <w:lang w:bidi="fa-IR"/>
        </w:rPr>
        <w:softHyphen/>
      </w:r>
      <w:r w:rsidR="003A6A9E">
        <w:rPr>
          <w:rFonts w:hint="cs"/>
          <w:rtl/>
          <w:lang w:bidi="fa-IR"/>
        </w:rPr>
        <w:t>انبار</w:t>
      </w:r>
      <w:r w:rsidRPr="00E265DC">
        <w:rPr>
          <w:rFonts w:hint="cs"/>
          <w:rtl/>
          <w:lang w:bidi="fa-IR"/>
        </w:rPr>
        <w:t>ها به صورت مجموعه</w:t>
      </w:r>
      <w:r w:rsidRPr="00E265DC">
        <w:rPr>
          <w:rFonts w:hint="cs"/>
          <w:rtl/>
          <w:lang w:bidi="fa-IR"/>
        </w:rPr>
        <w:softHyphen/>
        <w:t>ای، در شهر لار باقی مانده</w:t>
      </w:r>
      <w:r w:rsidR="00A21EBD">
        <w:rPr>
          <w:rtl/>
          <w:lang w:bidi="fa-IR"/>
        </w:rPr>
        <w:softHyphen/>
      </w:r>
      <w:r w:rsidRPr="00E265DC">
        <w:rPr>
          <w:rFonts w:hint="cs"/>
          <w:rtl/>
          <w:lang w:bidi="fa-IR"/>
        </w:rPr>
        <w:t>است. شیوه آبگیری این آب</w:t>
      </w:r>
      <w:r w:rsidRPr="00E265DC">
        <w:rPr>
          <w:rFonts w:hint="cs"/>
          <w:rtl/>
          <w:lang w:bidi="fa-IR"/>
        </w:rPr>
        <w:softHyphen/>
      </w:r>
      <w:r w:rsidR="003A6A9E">
        <w:rPr>
          <w:rFonts w:hint="cs"/>
          <w:rtl/>
          <w:lang w:bidi="fa-IR"/>
        </w:rPr>
        <w:t>انبار</w:t>
      </w:r>
      <w:r w:rsidRPr="00E265DC">
        <w:rPr>
          <w:rFonts w:hint="cs"/>
          <w:rtl/>
          <w:lang w:bidi="fa-IR"/>
        </w:rPr>
        <w:t xml:space="preserve">ها بدین صورت بوده که پس از پر شدن </w:t>
      </w:r>
      <w:r w:rsidR="00981B23">
        <w:rPr>
          <w:rFonts w:hint="cs"/>
          <w:rtl/>
          <w:lang w:bidi="fa-IR"/>
        </w:rPr>
        <w:t>آب</w:t>
      </w:r>
      <w:r w:rsidR="00981B23">
        <w:rPr>
          <w:rFonts w:hint="cs"/>
          <w:rtl/>
          <w:lang w:bidi="fa-IR"/>
        </w:rPr>
        <w:softHyphen/>
      </w:r>
      <w:r w:rsidR="003A6A9E">
        <w:rPr>
          <w:rFonts w:hint="cs"/>
          <w:rtl/>
          <w:lang w:bidi="fa-IR"/>
        </w:rPr>
        <w:t>انبار</w:t>
      </w:r>
      <w:r w:rsidR="00981B23">
        <w:rPr>
          <w:rFonts w:hint="cs"/>
          <w:rtl/>
          <w:lang w:bidi="fa-IR"/>
        </w:rPr>
        <w:t xml:space="preserve"> اول</w:t>
      </w:r>
      <w:r w:rsidRPr="00E265DC">
        <w:rPr>
          <w:rFonts w:hint="cs"/>
          <w:rtl/>
          <w:lang w:bidi="fa-IR"/>
        </w:rPr>
        <w:t xml:space="preserve">، آب وارد </w:t>
      </w:r>
      <w:r w:rsidR="00F861DD">
        <w:rPr>
          <w:rFonts w:hint="cs"/>
          <w:rtl/>
          <w:lang w:bidi="fa-IR"/>
        </w:rPr>
        <w:t>آب</w:t>
      </w:r>
      <w:r w:rsidR="00F861DD">
        <w:rPr>
          <w:rFonts w:hint="cs"/>
          <w:rtl/>
          <w:lang w:bidi="fa-IR"/>
        </w:rPr>
        <w:softHyphen/>
      </w:r>
      <w:r w:rsidR="003A6A9E">
        <w:rPr>
          <w:rFonts w:hint="cs"/>
          <w:rtl/>
          <w:lang w:bidi="fa-IR"/>
        </w:rPr>
        <w:t>انبار</w:t>
      </w:r>
      <w:r w:rsidR="00F861DD">
        <w:rPr>
          <w:rFonts w:hint="cs"/>
          <w:rtl/>
          <w:lang w:bidi="fa-IR"/>
        </w:rPr>
        <w:t xml:space="preserve"> دوم شده و بدین ترتیب تا انتها ادامه می</w:t>
      </w:r>
      <w:r w:rsidR="00F861DD">
        <w:rPr>
          <w:rFonts w:hint="cs"/>
          <w:rtl/>
          <w:lang w:bidi="fa-IR"/>
        </w:rPr>
        <w:softHyphen/>
        <w:t>یافته</w:t>
      </w:r>
      <w:r w:rsidR="00F861DD">
        <w:rPr>
          <w:rFonts w:hint="cs"/>
          <w:rtl/>
          <w:lang w:bidi="fa-IR"/>
        </w:rPr>
        <w:softHyphen/>
        <w:t>است.</w:t>
      </w:r>
      <w:r w:rsidRPr="00E265DC">
        <w:rPr>
          <w:rFonts w:hint="cs"/>
          <w:rtl/>
          <w:lang w:bidi="fa-IR"/>
        </w:rPr>
        <w:t xml:space="preserve"> در مورد دلایل این شیوه ساخت می</w:t>
      </w:r>
      <w:r w:rsidRPr="00E265DC">
        <w:rPr>
          <w:rFonts w:hint="cs"/>
          <w:rtl/>
          <w:lang w:bidi="fa-IR"/>
        </w:rPr>
        <w:softHyphen/>
        <w:t xml:space="preserve">توان به موارد زیر اشاره نمود: </w:t>
      </w:r>
    </w:p>
    <w:p w:rsidR="00F42B9E" w:rsidRDefault="00F42B9E" w:rsidP="00B413DF">
      <w:pPr>
        <w:spacing w:after="0"/>
        <w:ind w:firstLine="283"/>
        <w:jc w:val="both"/>
        <w:rPr>
          <w:rtl/>
          <w:lang w:bidi="fa-IR"/>
        </w:rPr>
      </w:pPr>
      <w:r>
        <w:rPr>
          <w:rFonts w:hint="cs"/>
          <w:rtl/>
          <w:lang w:bidi="fa-IR"/>
        </w:rPr>
        <w:t xml:space="preserve">الف: </w:t>
      </w:r>
      <w:r w:rsidR="00B407A7" w:rsidRPr="00E265DC">
        <w:rPr>
          <w:rFonts w:hint="cs"/>
          <w:rtl/>
          <w:lang w:bidi="fa-IR"/>
        </w:rPr>
        <w:t>ساخت دو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در کنار هم یکی برای خیر پدر و دیگری برای خیرمادر. </w:t>
      </w:r>
    </w:p>
    <w:p w:rsidR="00B407A7" w:rsidRPr="00E265DC" w:rsidRDefault="00F42B9E" w:rsidP="00B413DF">
      <w:pPr>
        <w:spacing w:after="0"/>
        <w:ind w:firstLine="283"/>
        <w:jc w:val="both"/>
        <w:rPr>
          <w:lang w:bidi="fa-IR"/>
        </w:rPr>
      </w:pPr>
      <w:r>
        <w:rPr>
          <w:rFonts w:hint="cs"/>
          <w:rtl/>
          <w:lang w:bidi="fa-IR"/>
        </w:rPr>
        <w:t>ب</w:t>
      </w:r>
      <w:r w:rsidRPr="00F42B9E">
        <w:rPr>
          <w:rFonts w:hint="cs"/>
          <w:rtl/>
        </w:rPr>
        <w:t>:</w:t>
      </w:r>
      <w:r>
        <w:rPr>
          <w:rFonts w:cs="Times New Roman" w:hint="cs"/>
          <w:rtl/>
          <w:lang w:bidi="fa-IR"/>
        </w:rPr>
        <w:t xml:space="preserve"> </w:t>
      </w:r>
      <w:r w:rsidR="00B407A7" w:rsidRPr="00E265DC">
        <w:rPr>
          <w:rFonts w:hint="cs"/>
          <w:rtl/>
          <w:lang w:bidi="fa-IR"/>
        </w:rPr>
        <w:t>نیاز یک محله به ذخیره آب بیشتر موجب می</w:t>
      </w:r>
      <w:r w:rsidR="00B407A7" w:rsidRPr="00E265DC">
        <w:rPr>
          <w:rFonts w:hint="cs"/>
          <w:rtl/>
          <w:lang w:bidi="fa-IR"/>
        </w:rPr>
        <w:softHyphen/>
        <w:t>گردیده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دیگری در کنار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اول احداث شود.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دوم به فاصله 3تا 4 متر از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اول و به اندازه</w:t>
      </w:r>
      <w:r w:rsidR="00B407A7" w:rsidRPr="00E265DC">
        <w:rPr>
          <w:rFonts w:hint="cs"/>
          <w:rtl/>
          <w:lang w:bidi="fa-IR"/>
        </w:rPr>
        <w:softHyphen/>
        <w:t>ای کوچکتر ساخته می</w:t>
      </w:r>
      <w:r w:rsidR="00B407A7" w:rsidRPr="00E265DC">
        <w:rPr>
          <w:rFonts w:hint="cs"/>
          <w:rtl/>
          <w:lang w:bidi="fa-IR"/>
        </w:rPr>
        <w:softHyphen/>
        <w:t>شده</w:t>
      </w:r>
      <w:r w:rsidR="00B407A7" w:rsidRPr="00E265DC">
        <w:rPr>
          <w:rFonts w:hint="cs"/>
          <w:rtl/>
          <w:lang w:bidi="fa-IR"/>
        </w:rPr>
        <w:softHyphen/>
        <w:t>است.</w:t>
      </w:r>
    </w:p>
    <w:p w:rsidR="00B407A7" w:rsidRPr="00E265DC" w:rsidRDefault="00F42B9E" w:rsidP="00B413DF">
      <w:pPr>
        <w:spacing w:after="0"/>
        <w:ind w:firstLine="283"/>
        <w:jc w:val="both"/>
        <w:rPr>
          <w:lang w:bidi="fa-IR"/>
        </w:rPr>
      </w:pPr>
      <w:r>
        <w:rPr>
          <w:rFonts w:hint="cs"/>
          <w:rtl/>
          <w:lang w:bidi="fa-IR"/>
        </w:rPr>
        <w:t xml:space="preserve">ج: </w:t>
      </w:r>
      <w:r w:rsidR="00B407A7" w:rsidRPr="00E265DC">
        <w:rPr>
          <w:rFonts w:hint="cs"/>
          <w:rtl/>
          <w:lang w:bidi="fa-IR"/>
        </w:rPr>
        <w:t>گاهی متمکنین یک محله جهت استفاده خصوصی، آب</w:t>
      </w:r>
      <w:r w:rsidR="00B407A7" w:rsidRPr="00E265DC">
        <w:rPr>
          <w:rFonts w:hint="cs"/>
          <w:rtl/>
          <w:lang w:bidi="fa-IR"/>
        </w:rPr>
        <w:softHyphen/>
      </w:r>
      <w:r w:rsidR="003A6A9E">
        <w:rPr>
          <w:rFonts w:hint="cs"/>
          <w:rtl/>
          <w:lang w:bidi="fa-IR"/>
        </w:rPr>
        <w:t>انبار</w:t>
      </w:r>
      <w:r w:rsidR="00B407A7" w:rsidRPr="00E265DC">
        <w:rPr>
          <w:rFonts w:hint="cs"/>
          <w:rtl/>
          <w:lang w:bidi="fa-IR"/>
        </w:rPr>
        <w:t>ی را در کنار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اصلی محله و به نام خود می</w:t>
      </w:r>
      <w:r w:rsidR="00B407A7" w:rsidRPr="00E265DC">
        <w:rPr>
          <w:rFonts w:hint="cs"/>
          <w:rtl/>
          <w:lang w:bidi="fa-IR"/>
        </w:rPr>
        <w:softHyphen/>
        <w:t>ساخته</w:t>
      </w:r>
      <w:r w:rsidR="00B407A7" w:rsidRPr="00E265DC">
        <w:rPr>
          <w:rFonts w:hint="cs"/>
          <w:rtl/>
          <w:lang w:bidi="fa-IR"/>
        </w:rPr>
        <w:softHyphen/>
        <w:t xml:space="preserve">اند. </w:t>
      </w:r>
    </w:p>
    <w:p w:rsidR="00B407A7" w:rsidRPr="00E265DC" w:rsidRDefault="00F42B9E" w:rsidP="00F42B9E">
      <w:pPr>
        <w:jc w:val="both"/>
        <w:rPr>
          <w:rtl/>
          <w:lang w:bidi="fa-IR"/>
        </w:rPr>
      </w:pPr>
      <w:r>
        <w:rPr>
          <w:rFonts w:hint="cs"/>
          <w:rtl/>
          <w:lang w:bidi="fa-IR"/>
        </w:rPr>
        <w:t xml:space="preserve">د: </w:t>
      </w:r>
      <w:r w:rsidR="00B407A7" w:rsidRPr="00E265DC">
        <w:rPr>
          <w:rFonts w:hint="cs"/>
          <w:rtl/>
          <w:lang w:bidi="fa-IR"/>
        </w:rPr>
        <w:t>یکی دیگر از دلایل ساخت چند آب</w:t>
      </w:r>
      <w:r w:rsidR="00B407A7" w:rsidRPr="00E265DC">
        <w:rPr>
          <w:rFonts w:hint="cs"/>
          <w:rtl/>
          <w:lang w:bidi="fa-IR"/>
        </w:rPr>
        <w:softHyphen/>
      </w:r>
      <w:r w:rsidR="003A6A9E">
        <w:rPr>
          <w:rFonts w:hint="cs"/>
          <w:rtl/>
          <w:lang w:bidi="fa-IR"/>
        </w:rPr>
        <w:t>انبار</w:t>
      </w:r>
      <w:r w:rsidR="00B407A7" w:rsidRPr="00E265DC">
        <w:rPr>
          <w:rFonts w:hint="cs"/>
          <w:rtl/>
          <w:lang w:bidi="fa-IR"/>
        </w:rPr>
        <w:t xml:space="preserve"> در کنار هم</w:t>
      </w:r>
      <w:r w:rsidR="005D56A6">
        <w:rPr>
          <w:rFonts w:hint="cs"/>
          <w:rtl/>
          <w:lang w:bidi="fa-IR"/>
        </w:rPr>
        <w:t>،</w:t>
      </w:r>
      <w:r w:rsidR="00B407A7" w:rsidRPr="00E265DC">
        <w:rPr>
          <w:rFonts w:hint="cs"/>
          <w:rtl/>
          <w:lang w:bidi="fa-IR"/>
        </w:rPr>
        <w:t xml:space="preserve"> چشم و هم چشمی و حسادت بین ساکنان و </w:t>
      </w:r>
      <w:r w:rsidR="00B407A7" w:rsidRPr="00E265DC">
        <w:rPr>
          <w:rFonts w:hint="cs"/>
          <w:rtl/>
          <w:lang w:bidi="fa-IR"/>
        </w:rPr>
        <w:lastRenderedPageBreak/>
        <w:t>ثروتمندان آن محله بوده</w:t>
      </w:r>
      <w:r w:rsidR="00B407A7" w:rsidRPr="00E265DC">
        <w:rPr>
          <w:rFonts w:hint="cs"/>
          <w:rtl/>
          <w:lang w:bidi="fa-IR"/>
        </w:rPr>
        <w:softHyphen/>
        <w:t>است. یکی از نمونه</w:t>
      </w:r>
      <w:r w:rsidR="00B407A7" w:rsidRPr="00E265DC">
        <w:rPr>
          <w:rFonts w:hint="cs"/>
          <w:rtl/>
          <w:lang w:bidi="fa-IR"/>
        </w:rPr>
        <w:softHyphen/>
        <w:t>های بارز این شیوه ساخت، آب</w:t>
      </w:r>
      <w:r w:rsidR="00B407A7" w:rsidRPr="00E265DC">
        <w:rPr>
          <w:rFonts w:hint="cs"/>
          <w:rtl/>
          <w:lang w:bidi="fa-IR"/>
        </w:rPr>
        <w:softHyphen/>
      </w:r>
      <w:r w:rsidR="003A6A9E">
        <w:rPr>
          <w:rFonts w:hint="cs"/>
          <w:rtl/>
          <w:lang w:bidi="fa-IR"/>
        </w:rPr>
        <w:t>انبار</w:t>
      </w:r>
      <w:r w:rsidR="00B407A7" w:rsidRPr="00E265DC">
        <w:rPr>
          <w:rFonts w:hint="cs"/>
          <w:rtl/>
          <w:lang w:bidi="fa-IR"/>
        </w:rPr>
        <w:t>های سید جعفری در محله کوریچان می</w:t>
      </w:r>
      <w:r w:rsidR="00B407A7" w:rsidRPr="00E265DC">
        <w:rPr>
          <w:rFonts w:hint="cs"/>
          <w:rtl/>
          <w:lang w:bidi="fa-IR"/>
        </w:rPr>
        <w:softHyphen/>
        <w:t>باشد.</w:t>
      </w:r>
    </w:p>
    <w:p w:rsidR="00B407A7" w:rsidRPr="00E265DC" w:rsidRDefault="00B407A7" w:rsidP="00B413DF">
      <w:pPr>
        <w:pStyle w:val="ListParagraph"/>
        <w:numPr>
          <w:ilvl w:val="0"/>
          <w:numId w:val="12"/>
        </w:numPr>
        <w:ind w:left="27" w:firstLine="256"/>
        <w:jc w:val="both"/>
        <w:rPr>
          <w:lang w:bidi="fa-IR"/>
        </w:rPr>
      </w:pPr>
      <w:r w:rsidRPr="00E265DC">
        <w:rPr>
          <w:rFonts w:hint="cs"/>
          <w:rtl/>
          <w:lang w:bidi="fa-IR"/>
        </w:rPr>
        <w:t xml:space="preserve">مورد دیگری که </w:t>
      </w:r>
      <w:r w:rsidR="00C9501B">
        <w:rPr>
          <w:rFonts w:hint="cs"/>
          <w:rtl/>
          <w:lang w:bidi="fa-IR"/>
        </w:rPr>
        <w:t>در</w:t>
      </w:r>
      <w:r w:rsidRPr="00E265DC">
        <w:rPr>
          <w:rFonts w:hint="cs"/>
          <w:rtl/>
          <w:lang w:bidi="fa-IR"/>
        </w:rPr>
        <w:t xml:space="preserve"> آب</w:t>
      </w:r>
      <w:r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 xml:space="preserve"> این شهر مبهم به نظر می</w:t>
      </w:r>
      <w:r w:rsidRPr="00E265DC">
        <w:rPr>
          <w:rFonts w:hint="cs"/>
          <w:rtl/>
          <w:lang w:bidi="fa-IR"/>
        </w:rPr>
        <w:softHyphen/>
        <w:t>رسد، نداشتن پاشیر و در نتیجه آلودگی بیشتر مخازن آب</w:t>
      </w:r>
      <w:r w:rsidRPr="00E265DC">
        <w:rPr>
          <w:rFonts w:hint="cs"/>
          <w:rtl/>
          <w:lang w:bidi="fa-IR"/>
        </w:rPr>
        <w:softHyphen/>
      </w:r>
      <w:r w:rsidR="003A6A9E">
        <w:rPr>
          <w:rFonts w:hint="cs"/>
          <w:rtl/>
          <w:lang w:bidi="fa-IR"/>
        </w:rPr>
        <w:t>انبار</w:t>
      </w:r>
      <w:r w:rsidRPr="00E265DC">
        <w:rPr>
          <w:rFonts w:hint="cs"/>
          <w:rtl/>
          <w:lang w:bidi="fa-IR"/>
        </w:rPr>
        <w:t>ها می</w:t>
      </w:r>
      <w:r w:rsidRPr="00E265DC">
        <w:rPr>
          <w:rFonts w:hint="cs"/>
          <w:rtl/>
          <w:lang w:bidi="fa-IR"/>
        </w:rPr>
        <w:softHyphen/>
        <w:t>باشد. عدم ساخت راه پله و پاشیر در اکثر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بدلیل </w:t>
      </w:r>
      <w:r w:rsidR="00AD35E1">
        <w:rPr>
          <w:rFonts w:hint="cs"/>
          <w:rtl/>
          <w:lang w:bidi="fa-IR"/>
        </w:rPr>
        <w:t>فقدان</w:t>
      </w:r>
      <w:r w:rsidRPr="00E265DC">
        <w:rPr>
          <w:rFonts w:hint="cs"/>
          <w:rtl/>
          <w:lang w:bidi="fa-IR"/>
        </w:rPr>
        <w:t xml:space="preserve"> دانش و توانایی در این زمینه </w:t>
      </w:r>
      <w:r w:rsidR="00AD35E1">
        <w:rPr>
          <w:rFonts w:hint="cs"/>
          <w:rtl/>
          <w:lang w:bidi="fa-IR"/>
        </w:rPr>
        <w:t>نبوده</w:t>
      </w:r>
      <w:r w:rsidRPr="00E265DC">
        <w:rPr>
          <w:rStyle w:val="FootnoteReference"/>
          <w:rtl/>
          <w:lang w:bidi="fa-IR"/>
        </w:rPr>
        <w:footnoteReference w:id="42"/>
      </w:r>
      <w:r w:rsidRPr="00E265DC">
        <w:rPr>
          <w:rFonts w:hint="cs"/>
          <w:rtl/>
          <w:lang w:bidi="fa-IR"/>
        </w:rPr>
        <w:t>، بلکه شاید به دلیل عدم توان مالی خیران در پرداخت هزینه</w:t>
      </w:r>
      <w:r w:rsidRPr="00E265DC">
        <w:rPr>
          <w:rFonts w:hint="cs"/>
          <w:rtl/>
          <w:lang w:bidi="fa-IR"/>
        </w:rPr>
        <w:softHyphen/>
        <w:t>های آن باشد</w:t>
      </w:r>
      <w:r w:rsidRPr="00E265DC">
        <w:rPr>
          <w:rStyle w:val="FootnoteReference"/>
          <w:rtl/>
          <w:lang w:bidi="fa-IR"/>
        </w:rPr>
        <w:footnoteReference w:id="43"/>
      </w:r>
      <w:r w:rsidRPr="00E265DC">
        <w:rPr>
          <w:rFonts w:hint="cs"/>
          <w:rtl/>
          <w:lang w:bidi="fa-IR"/>
        </w:rPr>
        <w:t>. از آنجا که آب</w:t>
      </w:r>
      <w:r w:rsidRPr="00E265DC">
        <w:rPr>
          <w:rFonts w:hint="cs"/>
          <w:rtl/>
          <w:lang w:bidi="fa-IR"/>
        </w:rPr>
        <w:softHyphen/>
      </w:r>
      <w:r w:rsidR="003A6A9E">
        <w:rPr>
          <w:rFonts w:hint="cs"/>
          <w:rtl/>
          <w:lang w:bidi="fa-IR"/>
        </w:rPr>
        <w:t>انبار</w:t>
      </w:r>
      <w:r w:rsidRPr="00E265DC">
        <w:rPr>
          <w:rFonts w:hint="cs"/>
          <w:rtl/>
          <w:lang w:bidi="fa-IR"/>
        </w:rPr>
        <w:t>های برجای مانده از دوره صفویه اکثرا پاشیر دارند می</w:t>
      </w:r>
      <w:r w:rsidRPr="00E265DC">
        <w:rPr>
          <w:rFonts w:hint="cs"/>
          <w:rtl/>
          <w:lang w:bidi="fa-IR"/>
        </w:rPr>
        <w:softHyphen/>
        <w:t>توان به این نتیجه رسید که تا آن دوره، این عنصر جزء جدایی ناپذیر آب</w:t>
      </w:r>
      <w:r w:rsidRPr="00E265DC">
        <w:rPr>
          <w:rFonts w:hint="cs"/>
          <w:rtl/>
          <w:lang w:bidi="fa-IR"/>
        </w:rPr>
        <w:softHyphen/>
      </w:r>
      <w:r w:rsidR="003A6A9E">
        <w:rPr>
          <w:rFonts w:hint="cs"/>
          <w:rtl/>
          <w:lang w:bidi="fa-IR"/>
        </w:rPr>
        <w:t>انبار</w:t>
      </w:r>
      <w:r w:rsidRPr="00E265DC">
        <w:rPr>
          <w:rFonts w:hint="cs"/>
          <w:rtl/>
          <w:lang w:bidi="fa-IR"/>
        </w:rPr>
        <w:t>ها بوده است. گفته شده آب</w:t>
      </w:r>
      <w:r w:rsidRPr="00E265DC">
        <w:rPr>
          <w:rFonts w:hint="cs"/>
          <w:rtl/>
          <w:lang w:bidi="fa-IR"/>
        </w:rPr>
        <w:softHyphen/>
      </w:r>
      <w:r w:rsidR="003A6A9E">
        <w:rPr>
          <w:rFonts w:hint="cs"/>
          <w:rtl/>
          <w:lang w:bidi="fa-IR"/>
        </w:rPr>
        <w:t>انبار</w:t>
      </w:r>
      <w:r w:rsidRPr="00E265DC">
        <w:rPr>
          <w:rFonts w:hint="cs"/>
          <w:rtl/>
          <w:lang w:bidi="fa-IR"/>
        </w:rPr>
        <w:t xml:space="preserve"> درب شازده(از آب</w:t>
      </w:r>
      <w:r w:rsidRPr="00E265DC">
        <w:rPr>
          <w:rFonts w:hint="cs"/>
          <w:rtl/>
          <w:lang w:bidi="fa-IR"/>
        </w:rPr>
        <w:softHyphen/>
      </w:r>
      <w:r w:rsidR="003A6A9E">
        <w:rPr>
          <w:rFonts w:hint="cs"/>
          <w:rtl/>
          <w:lang w:bidi="fa-IR"/>
        </w:rPr>
        <w:t>انبار</w:t>
      </w:r>
      <w:r w:rsidRPr="00E265DC">
        <w:rPr>
          <w:rFonts w:hint="cs"/>
          <w:rtl/>
          <w:lang w:bidi="fa-IR"/>
        </w:rPr>
        <w:t xml:space="preserve">های دوره صفویه) هم پاشیر داشته اما با افتادن یک نفر در آن که منجر به مرگ او گشته، </w:t>
      </w:r>
      <w:r w:rsidR="00C627BF">
        <w:rPr>
          <w:rFonts w:hint="cs"/>
          <w:rtl/>
          <w:lang w:bidi="fa-IR"/>
        </w:rPr>
        <w:t>پلکان و پاشیر</w:t>
      </w:r>
      <w:r w:rsidRPr="00E265DC">
        <w:rPr>
          <w:rFonts w:hint="cs"/>
          <w:rtl/>
          <w:lang w:bidi="fa-IR"/>
        </w:rPr>
        <w:t xml:space="preserve"> تخریب </w:t>
      </w:r>
      <w:r w:rsidR="00C627BF">
        <w:rPr>
          <w:rFonts w:hint="cs"/>
          <w:rtl/>
          <w:lang w:bidi="fa-IR"/>
        </w:rPr>
        <w:t>گردیده</w:t>
      </w:r>
      <w:r w:rsidR="00C627BF">
        <w:rPr>
          <w:rFonts w:hint="cs"/>
          <w:rtl/>
          <w:lang w:bidi="fa-IR"/>
        </w:rPr>
        <w:softHyphen/>
        <w:t>است</w:t>
      </w:r>
      <w:r w:rsidRPr="00E265DC">
        <w:rPr>
          <w:rFonts w:hint="cs"/>
          <w:rtl/>
          <w:lang w:bidi="fa-IR"/>
        </w:rPr>
        <w:t>. بنابراین شاید پس از این واقعه</w:t>
      </w:r>
      <w:r w:rsidR="002E0E27">
        <w:rPr>
          <w:rtl/>
          <w:lang w:bidi="fa-IR"/>
        </w:rPr>
        <w:softHyphen/>
      </w:r>
      <w:r w:rsidR="002E0E27">
        <w:rPr>
          <w:rFonts w:hint="cs"/>
          <w:rtl/>
          <w:lang w:bidi="fa-IR"/>
        </w:rPr>
        <w:t>ی تلخ</w:t>
      </w:r>
      <w:r w:rsidRPr="00E265DC">
        <w:rPr>
          <w:rFonts w:hint="cs"/>
          <w:rtl/>
          <w:lang w:bidi="fa-IR"/>
        </w:rPr>
        <w:t xml:space="preserve"> بوده که در دوره</w:t>
      </w:r>
      <w:r w:rsidRPr="00E265DC">
        <w:rPr>
          <w:rFonts w:hint="cs"/>
          <w:rtl/>
          <w:lang w:bidi="fa-IR"/>
        </w:rPr>
        <w:softHyphen/>
        <w:t>های بعد پلکان و پاشیر از بنای آب</w:t>
      </w:r>
      <w:r w:rsidRPr="00E265DC">
        <w:rPr>
          <w:rFonts w:hint="cs"/>
          <w:rtl/>
          <w:lang w:bidi="fa-IR"/>
        </w:rPr>
        <w:softHyphen/>
      </w:r>
      <w:r w:rsidR="003A6A9E">
        <w:rPr>
          <w:rFonts w:hint="cs"/>
          <w:rtl/>
          <w:lang w:bidi="fa-IR"/>
        </w:rPr>
        <w:t>انبار</w:t>
      </w:r>
      <w:r w:rsidRPr="00E265DC">
        <w:rPr>
          <w:rFonts w:hint="cs"/>
          <w:rtl/>
          <w:lang w:bidi="fa-IR"/>
        </w:rPr>
        <w:t xml:space="preserve">ها حذف </w:t>
      </w:r>
      <w:r w:rsidR="00C627BF">
        <w:rPr>
          <w:rFonts w:hint="cs"/>
          <w:rtl/>
          <w:lang w:bidi="fa-IR"/>
        </w:rPr>
        <w:t>شده</w:t>
      </w:r>
      <w:r w:rsidR="005A54B4">
        <w:rPr>
          <w:rtl/>
          <w:lang w:bidi="fa-IR"/>
        </w:rPr>
        <w:softHyphen/>
      </w:r>
      <w:r w:rsidRPr="00E265DC">
        <w:rPr>
          <w:rFonts w:hint="cs"/>
          <w:rtl/>
          <w:lang w:bidi="fa-IR"/>
        </w:rPr>
        <w:t>است. نکته قابل توجه این است که تمام آب</w:t>
      </w:r>
      <w:r w:rsidRPr="00E265DC">
        <w:rPr>
          <w:rFonts w:hint="cs"/>
          <w:rtl/>
          <w:lang w:bidi="fa-IR"/>
        </w:rPr>
        <w:softHyphen/>
      </w:r>
      <w:r w:rsidR="003A6A9E">
        <w:rPr>
          <w:rFonts w:hint="cs"/>
          <w:rtl/>
          <w:lang w:bidi="fa-IR"/>
        </w:rPr>
        <w:t>انبار</w:t>
      </w:r>
      <w:r w:rsidRPr="00E265DC">
        <w:rPr>
          <w:rFonts w:hint="cs"/>
          <w:rtl/>
          <w:lang w:bidi="fa-IR"/>
        </w:rPr>
        <w:t>های دارای پلکان و پاشیر که امروزه برجای مانده</w:t>
      </w:r>
      <w:r w:rsidRPr="00E265DC">
        <w:rPr>
          <w:rFonts w:hint="cs"/>
          <w:rtl/>
          <w:lang w:bidi="fa-IR"/>
        </w:rPr>
        <w:softHyphen/>
        <w:t>اند، در همجواری مکان</w:t>
      </w:r>
      <w:r w:rsidRPr="00E265DC">
        <w:rPr>
          <w:rFonts w:hint="cs"/>
          <w:rtl/>
          <w:lang w:bidi="fa-IR"/>
        </w:rPr>
        <w:softHyphen/>
        <w:t>های عمومی قرار دارند.</w:t>
      </w:r>
    </w:p>
    <w:p w:rsidR="00B407A7" w:rsidRPr="00E265DC" w:rsidRDefault="00B407A7" w:rsidP="00D82294">
      <w:pPr>
        <w:pStyle w:val="ListParagraph"/>
        <w:numPr>
          <w:ilvl w:val="0"/>
          <w:numId w:val="27"/>
        </w:numPr>
        <w:ind w:left="283" w:firstLine="0"/>
        <w:jc w:val="both"/>
        <w:rPr>
          <w:lang w:bidi="fa-IR"/>
        </w:rPr>
      </w:pPr>
      <w:r w:rsidRPr="00E265DC">
        <w:rPr>
          <w:rFonts w:hint="cs"/>
          <w:rtl/>
          <w:lang w:bidi="fa-IR"/>
        </w:rPr>
        <w:t>جمع</w:t>
      </w:r>
      <w:r w:rsidRPr="00E265DC">
        <w:rPr>
          <w:rFonts w:hint="cs"/>
          <w:rtl/>
          <w:lang w:bidi="fa-IR"/>
        </w:rPr>
        <w:softHyphen/>
        <w:t>بندی مطالعات در زمینه</w:t>
      </w:r>
      <w:r w:rsidRPr="00E265DC">
        <w:rPr>
          <w:rFonts w:hint="cs"/>
          <w:rtl/>
          <w:lang w:bidi="fa-IR"/>
        </w:rPr>
        <w:softHyphen/>
        <w:t xml:space="preserve">ی مسائل </w:t>
      </w:r>
      <w:r w:rsidR="00D85D08">
        <w:rPr>
          <w:rFonts w:hint="cs"/>
          <w:rtl/>
          <w:lang w:bidi="fa-IR"/>
        </w:rPr>
        <w:t>اجتماعی</w:t>
      </w:r>
      <w:r w:rsidRPr="00E265DC">
        <w:rPr>
          <w:rFonts w:hint="cs"/>
          <w:rtl/>
          <w:lang w:bidi="fa-IR"/>
        </w:rPr>
        <w:t xml:space="preserve">: </w:t>
      </w:r>
    </w:p>
    <w:p w:rsidR="00B407A7" w:rsidRPr="00E265DC" w:rsidRDefault="00B407A7" w:rsidP="00B413DF">
      <w:pPr>
        <w:pStyle w:val="ListParagraph"/>
        <w:ind w:left="27" w:firstLine="256"/>
        <w:jc w:val="both"/>
        <w:rPr>
          <w:lang w:bidi="fa-IR"/>
        </w:rPr>
      </w:pPr>
      <w:r w:rsidRPr="00E265DC">
        <w:rPr>
          <w:rFonts w:hint="cs"/>
          <w:rtl/>
          <w:lang w:bidi="fa-IR"/>
        </w:rPr>
        <w:t>بدلیل شور بودن آب چاه و قنات، ساکنان شهر لار ناچار بودند جهت مصارف آشامیدنی از آب</w:t>
      </w:r>
      <w:r w:rsidRPr="00E265DC">
        <w:rPr>
          <w:rFonts w:hint="cs"/>
          <w:rtl/>
          <w:lang w:bidi="fa-IR"/>
        </w:rPr>
        <w:softHyphen/>
        <w:t xml:space="preserve">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استفاده نمایند. اما تقریبا تمام آنها در خانه خود چاه آبی جهت مصارف غیر آشامیدنی و </w:t>
      </w:r>
      <w:r w:rsidR="00D85D08">
        <w:rPr>
          <w:rFonts w:hint="cs"/>
          <w:rtl/>
          <w:lang w:bidi="fa-IR"/>
        </w:rPr>
        <w:t>کشاورزی</w:t>
      </w:r>
      <w:r w:rsidRPr="00E265DC">
        <w:rPr>
          <w:rFonts w:hint="cs"/>
          <w:rtl/>
          <w:lang w:bidi="fa-IR"/>
        </w:rPr>
        <w:t xml:space="preserve"> داشته</w:t>
      </w:r>
      <w:r w:rsidRPr="00E265DC">
        <w:rPr>
          <w:rFonts w:hint="cs"/>
          <w:rtl/>
          <w:lang w:bidi="fa-IR"/>
        </w:rPr>
        <w:softHyphen/>
        <w:t>اند. به عبارت دیگر از ابتدا منابع تامین آب آشامیدنی از آب غیرآشامیدنی جدا بوده</w:t>
      </w:r>
      <w:r w:rsidRPr="00E265DC">
        <w:rPr>
          <w:rtl/>
          <w:lang w:bidi="fa-IR"/>
        </w:rPr>
        <w:softHyphen/>
      </w:r>
      <w:r w:rsidRPr="00E265DC">
        <w:rPr>
          <w:rFonts w:hint="cs"/>
          <w:rtl/>
          <w:lang w:bidi="fa-IR"/>
        </w:rPr>
        <w:t>است. این شیوه</w:t>
      </w:r>
      <w:r w:rsidRPr="00E265DC">
        <w:rPr>
          <w:rtl/>
          <w:lang w:bidi="fa-IR"/>
        </w:rPr>
        <w:softHyphen/>
      </w:r>
      <w:r w:rsidRPr="00E265DC">
        <w:rPr>
          <w:rFonts w:hint="cs"/>
          <w:rtl/>
          <w:lang w:bidi="fa-IR"/>
        </w:rPr>
        <w:t xml:space="preserve"> زندگی، نمونه</w:t>
      </w:r>
      <w:r w:rsidRPr="00E265DC">
        <w:rPr>
          <w:rFonts w:hint="cs"/>
          <w:rtl/>
          <w:lang w:bidi="fa-IR"/>
        </w:rPr>
        <w:softHyphen/>
        <w:t xml:space="preserve">ی بارز معماری پایدار در میان مردم این منطقه </w:t>
      </w:r>
      <w:r w:rsidR="00AC4180">
        <w:rPr>
          <w:rFonts w:hint="cs"/>
          <w:rtl/>
          <w:lang w:bidi="fa-IR"/>
        </w:rPr>
        <w:t>می</w:t>
      </w:r>
      <w:r w:rsidR="00AC4180">
        <w:rPr>
          <w:rFonts w:hint="cs"/>
          <w:rtl/>
          <w:lang w:bidi="fa-IR"/>
        </w:rPr>
        <w:softHyphen/>
        <w:t>باشد</w:t>
      </w:r>
      <w:r w:rsidRPr="00E265DC">
        <w:rPr>
          <w:rFonts w:hint="cs"/>
          <w:rtl/>
          <w:lang w:bidi="fa-IR"/>
        </w:rPr>
        <w:t>.</w:t>
      </w:r>
    </w:p>
    <w:p w:rsidR="00B407A7" w:rsidRPr="00E265DC" w:rsidRDefault="00B407A7" w:rsidP="00D82294">
      <w:pPr>
        <w:pStyle w:val="ListParagraph"/>
        <w:numPr>
          <w:ilvl w:val="0"/>
          <w:numId w:val="27"/>
        </w:numPr>
        <w:ind w:left="283" w:firstLine="0"/>
        <w:jc w:val="both"/>
        <w:rPr>
          <w:lang w:bidi="fa-IR"/>
        </w:rPr>
      </w:pPr>
      <w:r w:rsidRPr="00E265DC">
        <w:rPr>
          <w:rFonts w:hint="cs"/>
          <w:rtl/>
          <w:lang w:bidi="fa-IR"/>
        </w:rPr>
        <w:t>به عنوان جمع</w:t>
      </w:r>
      <w:r w:rsidRPr="00E265DC">
        <w:rPr>
          <w:rFonts w:hint="cs"/>
          <w:rtl/>
          <w:lang w:bidi="fa-IR"/>
        </w:rPr>
        <w:softHyphen/>
        <w:t>بندی می</w:t>
      </w:r>
      <w:r w:rsidRPr="00E265DC">
        <w:rPr>
          <w:rFonts w:hint="cs"/>
          <w:rtl/>
          <w:lang w:bidi="fa-IR"/>
        </w:rPr>
        <w:softHyphen/>
        <w:t xml:space="preserve">توان به موارد زیر اشاره نمود: </w:t>
      </w:r>
    </w:p>
    <w:p w:rsidR="00B407A7" w:rsidRDefault="00B407A7" w:rsidP="00B413DF">
      <w:pPr>
        <w:pStyle w:val="ListParagraph"/>
        <w:ind w:left="0" w:firstLine="283"/>
        <w:jc w:val="both"/>
        <w:rPr>
          <w:rtl/>
          <w:lang w:bidi="fa-IR"/>
        </w:rPr>
      </w:pPr>
      <w:r w:rsidRPr="00E265DC">
        <w:rPr>
          <w:rFonts w:hint="cs"/>
          <w:rtl/>
          <w:lang w:bidi="fa-IR"/>
        </w:rPr>
        <w:t>آب</w:t>
      </w:r>
      <w:r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 xml:space="preserve"> </w:t>
      </w:r>
      <w:r w:rsidR="006943FF">
        <w:rPr>
          <w:rFonts w:hint="cs"/>
          <w:rtl/>
          <w:lang w:bidi="fa-IR"/>
        </w:rPr>
        <w:t>شهر لار</w:t>
      </w:r>
      <w:r w:rsidRPr="00E265DC">
        <w:rPr>
          <w:rFonts w:hint="cs"/>
          <w:rtl/>
          <w:lang w:bidi="fa-IR"/>
        </w:rPr>
        <w:t xml:space="preserve"> نمونه بارز بومی سازی یک بنا در منطقه</w:t>
      </w:r>
      <w:r w:rsidRPr="00E265DC">
        <w:rPr>
          <w:rFonts w:hint="cs"/>
          <w:rtl/>
          <w:lang w:bidi="fa-IR"/>
        </w:rPr>
        <w:softHyphen/>
        <w:t>ای با شرایط ویژه جغرافیایی و با امکانات محدود می</w:t>
      </w:r>
      <w:r w:rsidRPr="00E265DC">
        <w:rPr>
          <w:rFonts w:hint="cs"/>
          <w:rtl/>
          <w:lang w:bidi="fa-IR"/>
        </w:rPr>
        <w:softHyphen/>
        <w:t>باشند. هرچند در این شهر به آب</w:t>
      </w:r>
      <w:r w:rsidRPr="00E265DC">
        <w:rPr>
          <w:rFonts w:hint="cs"/>
          <w:rtl/>
          <w:lang w:bidi="fa-IR"/>
        </w:rPr>
        <w:softHyphen/>
      </w:r>
      <w:r w:rsidR="003A6A9E">
        <w:rPr>
          <w:rFonts w:hint="cs"/>
          <w:rtl/>
          <w:lang w:bidi="fa-IR"/>
        </w:rPr>
        <w:t>انبار</w:t>
      </w:r>
      <w:r w:rsidRPr="00E265DC">
        <w:rPr>
          <w:rFonts w:hint="cs"/>
          <w:rtl/>
          <w:lang w:bidi="fa-IR"/>
        </w:rPr>
        <w:t>ها به عنوان یک بنای با عملکرد شهری نگریسته نشده</w:t>
      </w:r>
      <w:r w:rsidRPr="00E265DC">
        <w:rPr>
          <w:rFonts w:hint="cs"/>
          <w:rtl/>
          <w:lang w:bidi="fa-IR"/>
        </w:rPr>
        <w:softHyphen/>
        <w:t xml:space="preserve">است، با این وجود این بناها به عنوان نقطه عطفی در </w:t>
      </w:r>
      <w:r w:rsidRPr="00E265DC">
        <w:rPr>
          <w:rFonts w:hint="cs"/>
          <w:rtl/>
          <w:lang w:bidi="fa-IR"/>
        </w:rPr>
        <w:lastRenderedPageBreak/>
        <w:t>مراکز محله، مکانی برای تجمع اهالی بوده</w:t>
      </w:r>
      <w:r w:rsidRPr="00E265DC">
        <w:rPr>
          <w:rFonts w:hint="cs"/>
          <w:rtl/>
          <w:lang w:bidi="fa-IR"/>
        </w:rPr>
        <w:softHyphen/>
        <w:t xml:space="preserve"> و به خوبی نقش خود را در این زمینه ایفا می</w:t>
      </w:r>
      <w:r w:rsidRPr="00E265DC">
        <w:rPr>
          <w:rFonts w:hint="cs"/>
          <w:rtl/>
          <w:lang w:bidi="fa-IR"/>
        </w:rPr>
        <w:softHyphen/>
        <w:t>نموده</w:t>
      </w:r>
      <w:r w:rsidRPr="00E265DC">
        <w:rPr>
          <w:rFonts w:hint="cs"/>
          <w:rtl/>
          <w:lang w:bidi="fa-IR"/>
        </w:rPr>
        <w:softHyphen/>
        <w:t>اند. نکته جالبی که در بررسی و مقایسه</w:t>
      </w:r>
      <w:r w:rsidRPr="00E265DC">
        <w:rPr>
          <w:rFonts w:hint="cs"/>
          <w:rtl/>
          <w:lang w:bidi="fa-IR"/>
        </w:rPr>
        <w:softHyphen/>
        <w:t>ی آب</w:t>
      </w:r>
      <w:r w:rsidRPr="00E265DC">
        <w:rPr>
          <w:rFonts w:hint="cs"/>
          <w:rtl/>
          <w:lang w:bidi="fa-IR"/>
        </w:rPr>
        <w:softHyphen/>
      </w:r>
      <w:r w:rsidR="003A6A9E">
        <w:rPr>
          <w:rFonts w:hint="cs"/>
          <w:rtl/>
          <w:lang w:bidi="fa-IR"/>
        </w:rPr>
        <w:t>انبار</w:t>
      </w:r>
      <w:r w:rsidR="008F1305">
        <w:rPr>
          <w:rFonts w:hint="cs"/>
          <w:rtl/>
          <w:lang w:bidi="fa-IR"/>
        </w:rPr>
        <w:t>های</w:t>
      </w:r>
      <w:r w:rsidRPr="00E265DC">
        <w:rPr>
          <w:rFonts w:hint="cs"/>
          <w:rtl/>
          <w:lang w:bidi="fa-IR"/>
        </w:rPr>
        <w:t xml:space="preserve"> شهر لار، یزد و کاشان به نظر می</w:t>
      </w:r>
      <w:r w:rsidRPr="00E265DC">
        <w:rPr>
          <w:rFonts w:hint="cs"/>
          <w:rtl/>
          <w:lang w:bidi="fa-IR"/>
        </w:rPr>
        <w:softHyphen/>
        <w:t>رسد این است که مردم شهر یزد و کاشان از تمکن مالی بیشتری نسبت به مردم شهر لار برخوردار بوده</w:t>
      </w:r>
      <w:r w:rsidRPr="00E265DC">
        <w:rPr>
          <w:rFonts w:hint="cs"/>
          <w:rtl/>
          <w:lang w:bidi="fa-IR"/>
        </w:rPr>
        <w:softHyphen/>
        <w:t>اند، چرا که آب</w:t>
      </w:r>
      <w:r w:rsidRPr="00E265DC">
        <w:rPr>
          <w:rFonts w:hint="cs"/>
          <w:rtl/>
          <w:lang w:bidi="fa-IR"/>
        </w:rPr>
        <w:softHyphen/>
      </w:r>
      <w:r w:rsidR="003A6A9E">
        <w:rPr>
          <w:rFonts w:hint="cs"/>
          <w:rtl/>
          <w:lang w:bidi="fa-IR"/>
        </w:rPr>
        <w:t>انبار</w:t>
      </w:r>
      <w:r w:rsidRPr="00E265DC">
        <w:rPr>
          <w:rFonts w:hint="cs"/>
          <w:rtl/>
          <w:lang w:bidi="fa-IR"/>
        </w:rPr>
        <w:t>های این دو شهر دارای عناصر بیشتر و تزئینات زیباتری بوده</w:t>
      </w:r>
      <w:r w:rsidRPr="00E265DC">
        <w:rPr>
          <w:rFonts w:hint="cs"/>
          <w:rtl/>
          <w:lang w:bidi="fa-IR"/>
        </w:rPr>
        <w:softHyphen/>
        <w:t>ا</w:t>
      </w:r>
      <w:r w:rsidR="002D58C6">
        <w:rPr>
          <w:rFonts w:hint="cs"/>
          <w:rtl/>
          <w:lang w:bidi="fa-IR"/>
        </w:rPr>
        <w:t>ست</w:t>
      </w:r>
      <w:r w:rsidRPr="00E265DC">
        <w:rPr>
          <w:rFonts w:hint="cs"/>
          <w:rtl/>
          <w:lang w:bidi="fa-IR"/>
        </w:rPr>
        <w:t>. با توجه به مطالب ارائه شده در بالا می</w:t>
      </w:r>
      <w:r w:rsidRPr="00E265DC">
        <w:rPr>
          <w:rFonts w:hint="cs"/>
          <w:rtl/>
          <w:lang w:bidi="fa-IR"/>
        </w:rPr>
        <w:softHyphen/>
        <w:t>توان اظهار داشت، سه ویژگی از پنج ویژگی معماری ایرانی که دکتر پیرنیا معرفی نموده</w:t>
      </w:r>
      <w:r w:rsidRPr="00E265DC">
        <w:rPr>
          <w:rFonts w:hint="cs"/>
          <w:rtl/>
          <w:lang w:bidi="fa-IR"/>
        </w:rPr>
        <w:softHyphen/>
        <w:t>اند، در این بناها به بهترین شکل ممکن نمود یافته</w:t>
      </w:r>
      <w:r w:rsidRPr="00E265DC">
        <w:rPr>
          <w:rFonts w:hint="cs"/>
          <w:rtl/>
          <w:lang w:bidi="fa-IR"/>
        </w:rPr>
        <w:softHyphen/>
        <w:t>است. این سه ویژگی عبارتند از: 1</w:t>
      </w:r>
      <w:r w:rsidRPr="00E265DC">
        <w:rPr>
          <w:rtl/>
          <w:lang w:bidi="fa-IR"/>
        </w:rPr>
        <w:t xml:space="preserve">- </w:t>
      </w:r>
      <w:r w:rsidRPr="00E265DC">
        <w:rPr>
          <w:rFonts w:hint="cs"/>
          <w:rtl/>
          <w:lang w:bidi="fa-IR"/>
        </w:rPr>
        <w:t>خودبسندگی(مصالح بوم آورد)</w:t>
      </w:r>
      <w:r w:rsidRPr="00E265DC">
        <w:rPr>
          <w:rtl/>
          <w:lang w:bidi="fa-IR"/>
        </w:rPr>
        <w:t xml:space="preserve"> </w:t>
      </w:r>
      <w:r w:rsidRPr="00E265DC">
        <w:rPr>
          <w:rFonts w:hint="cs"/>
          <w:rtl/>
          <w:lang w:bidi="fa-IR"/>
        </w:rPr>
        <w:t>2</w:t>
      </w:r>
      <w:r w:rsidRPr="00E265DC">
        <w:rPr>
          <w:rtl/>
          <w:lang w:bidi="fa-IR"/>
        </w:rPr>
        <w:t xml:space="preserve">- </w:t>
      </w:r>
      <w:r w:rsidRPr="00E265DC">
        <w:rPr>
          <w:rFonts w:hint="cs"/>
          <w:rtl/>
          <w:lang w:bidi="fa-IR"/>
        </w:rPr>
        <w:t>پرهیز</w:t>
      </w:r>
      <w:r w:rsidRPr="00E265DC">
        <w:rPr>
          <w:rtl/>
          <w:lang w:bidi="fa-IR"/>
        </w:rPr>
        <w:t xml:space="preserve"> </w:t>
      </w:r>
      <w:r w:rsidRPr="00E265DC">
        <w:rPr>
          <w:rFonts w:hint="cs"/>
          <w:rtl/>
          <w:lang w:bidi="fa-IR"/>
        </w:rPr>
        <w:t>از</w:t>
      </w:r>
      <w:r w:rsidRPr="00E265DC">
        <w:rPr>
          <w:rtl/>
          <w:lang w:bidi="fa-IR"/>
        </w:rPr>
        <w:t xml:space="preserve"> </w:t>
      </w:r>
      <w:r w:rsidRPr="00E265DC">
        <w:rPr>
          <w:rFonts w:hint="cs"/>
          <w:rtl/>
          <w:lang w:bidi="fa-IR"/>
        </w:rPr>
        <w:t>بیهودگی</w:t>
      </w:r>
      <w:r w:rsidRPr="00E265DC">
        <w:rPr>
          <w:rtl/>
          <w:lang w:bidi="fa-IR"/>
        </w:rPr>
        <w:t xml:space="preserve"> </w:t>
      </w:r>
      <w:r w:rsidRPr="00E265DC">
        <w:rPr>
          <w:rFonts w:hint="cs"/>
          <w:rtl/>
          <w:lang w:bidi="fa-IR"/>
        </w:rPr>
        <w:t>3</w:t>
      </w:r>
      <w:r w:rsidRPr="00E265DC">
        <w:rPr>
          <w:rtl/>
          <w:lang w:bidi="fa-IR"/>
        </w:rPr>
        <w:t xml:space="preserve">- </w:t>
      </w:r>
      <w:r w:rsidRPr="00E265DC">
        <w:rPr>
          <w:rFonts w:hint="cs"/>
          <w:rtl/>
          <w:lang w:bidi="fa-IR"/>
        </w:rPr>
        <w:t>نیارش</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پیمون</w:t>
      </w:r>
      <w:r w:rsidRPr="00E265DC">
        <w:rPr>
          <w:rtl/>
          <w:lang w:bidi="fa-IR"/>
        </w:rPr>
        <w:t>.</w:t>
      </w:r>
      <w:r w:rsidRPr="00E265DC">
        <w:rPr>
          <w:rFonts w:hint="cs"/>
          <w:rtl/>
          <w:lang w:bidi="fa-IR"/>
        </w:rPr>
        <w:t xml:space="preserve"> </w:t>
      </w:r>
    </w:p>
    <w:p w:rsidR="00FA4347" w:rsidRDefault="001C4BAA" w:rsidP="00B413DF">
      <w:pPr>
        <w:pStyle w:val="ListParagraph"/>
        <w:ind w:left="0" w:firstLine="283"/>
        <w:jc w:val="both"/>
        <w:rPr>
          <w:rtl/>
          <w:lang w:bidi="fa-IR"/>
        </w:rPr>
      </w:pPr>
      <w:r>
        <w:rPr>
          <w:rFonts w:hint="cs"/>
          <w:rtl/>
          <w:lang w:bidi="fa-IR"/>
        </w:rPr>
        <w:t xml:space="preserve">بنابراین </w:t>
      </w:r>
      <w:r w:rsidR="00931CCF" w:rsidRPr="00E265DC">
        <w:rPr>
          <w:rFonts w:hint="cs"/>
          <w:rtl/>
          <w:lang w:bidi="fa-IR"/>
        </w:rPr>
        <w:t>آب</w:t>
      </w:r>
      <w:r w:rsidR="00931CCF" w:rsidRPr="00E265DC">
        <w:rPr>
          <w:rFonts w:hint="cs"/>
          <w:rtl/>
          <w:lang w:bidi="fa-IR"/>
        </w:rPr>
        <w:softHyphen/>
      </w:r>
      <w:r w:rsidR="003A6A9E">
        <w:rPr>
          <w:rFonts w:hint="cs"/>
          <w:rtl/>
          <w:lang w:bidi="fa-IR"/>
        </w:rPr>
        <w:t>انبار</w:t>
      </w:r>
      <w:r w:rsidR="00931CCF" w:rsidRPr="00E265DC">
        <w:rPr>
          <w:rFonts w:hint="cs"/>
          <w:rtl/>
          <w:lang w:bidi="fa-IR"/>
        </w:rPr>
        <w:t>ها به معنای کامل، نمود بارز یک معماری پایدار در تمام حوزه</w:t>
      </w:r>
      <w:r w:rsidR="00931CCF" w:rsidRPr="00E265DC">
        <w:rPr>
          <w:rFonts w:hint="cs"/>
          <w:rtl/>
          <w:lang w:bidi="fa-IR"/>
        </w:rPr>
        <w:softHyphen/>
        <w:t>های تعریفی آن بوده</w:t>
      </w:r>
      <w:r w:rsidR="00931CCF" w:rsidRPr="00E265DC">
        <w:rPr>
          <w:rFonts w:hint="cs"/>
          <w:rtl/>
          <w:lang w:bidi="fa-IR"/>
        </w:rPr>
        <w:softHyphen/>
        <w:t>اند</w:t>
      </w:r>
      <w:r w:rsidR="0071669A">
        <w:rPr>
          <w:rFonts w:hint="cs"/>
          <w:rtl/>
          <w:lang w:bidi="fa-IR"/>
        </w:rPr>
        <w:t xml:space="preserve"> و</w:t>
      </w:r>
      <w:r w:rsidR="00931CCF" w:rsidRPr="00E265DC">
        <w:rPr>
          <w:rFonts w:hint="cs"/>
          <w:rtl/>
          <w:lang w:bidi="fa-IR"/>
        </w:rPr>
        <w:t xml:space="preserve"> با بررسی دقیق و الگو گرفتن مناسب از آنها می</w:t>
      </w:r>
      <w:r w:rsidR="00931CCF" w:rsidRPr="00E265DC">
        <w:rPr>
          <w:rFonts w:hint="cs"/>
          <w:rtl/>
          <w:lang w:bidi="fa-IR"/>
        </w:rPr>
        <w:softHyphen/>
        <w:t>توان معماری بومی هر منطقه را در ترکیب با معماری مدرن به بهترین شکل ممکن احیا نمود، و به ساخت بناهایی اقدام نمود که به جای تخریب طبیعت، در کنار طبیعت و به عنوان عضو مکملی از آن باشند. چراکه در این بناها با صرف هزینه کمتر، زندگی راحت</w:t>
      </w:r>
      <w:r w:rsidR="00931CCF" w:rsidRPr="00E265DC">
        <w:rPr>
          <w:rFonts w:hint="cs"/>
          <w:rtl/>
          <w:lang w:bidi="fa-IR"/>
        </w:rPr>
        <w:softHyphen/>
        <w:t>تری برای ساکنان فراهم می</w:t>
      </w:r>
      <w:r w:rsidR="00931CCF" w:rsidRPr="00E265DC">
        <w:rPr>
          <w:rtl/>
          <w:lang w:bidi="fa-IR"/>
        </w:rPr>
        <w:softHyphen/>
      </w:r>
      <w:r w:rsidR="00931CCF" w:rsidRPr="00E265DC">
        <w:rPr>
          <w:rFonts w:hint="cs"/>
          <w:rtl/>
          <w:lang w:bidi="fa-IR"/>
        </w:rPr>
        <w:t>شود.</w:t>
      </w:r>
    </w:p>
    <w:p w:rsidR="00B413DF" w:rsidRDefault="00B413DF" w:rsidP="00B413DF">
      <w:pPr>
        <w:bidi w:val="0"/>
        <w:spacing w:line="276" w:lineRule="auto"/>
        <w:contextualSpacing w:val="0"/>
        <w:jc w:val="center"/>
        <w:rPr>
          <w:rtl/>
          <w:lang w:bidi="fa-IR"/>
        </w:rPr>
      </w:pPr>
    </w:p>
    <w:p w:rsidR="00B413DF" w:rsidRDefault="00B413DF" w:rsidP="00B413DF">
      <w:pPr>
        <w:bidi w:val="0"/>
        <w:spacing w:line="276" w:lineRule="auto"/>
        <w:contextualSpacing w:val="0"/>
        <w:jc w:val="center"/>
        <w:rPr>
          <w:sz w:val="32"/>
          <w:szCs w:val="32"/>
          <w:rtl/>
          <w:lang w:bidi="fa-IR"/>
        </w:rPr>
      </w:pPr>
    </w:p>
    <w:p w:rsidR="006E21D2" w:rsidRDefault="006E21D2">
      <w:pPr>
        <w:bidi w:val="0"/>
        <w:spacing w:line="276" w:lineRule="auto"/>
        <w:contextualSpacing w:val="0"/>
        <w:rPr>
          <w:sz w:val="32"/>
          <w:szCs w:val="32"/>
          <w:rtl/>
          <w:lang w:bidi="fa-IR"/>
        </w:rPr>
      </w:pPr>
      <w:r>
        <w:rPr>
          <w:sz w:val="32"/>
          <w:szCs w:val="32"/>
          <w:rtl/>
          <w:lang w:bidi="fa-IR"/>
        </w:rPr>
        <w:br w:type="page"/>
      </w:r>
    </w:p>
    <w:p w:rsidR="00B413DF" w:rsidRDefault="00B413DF" w:rsidP="00B413DF">
      <w:pPr>
        <w:bidi w:val="0"/>
        <w:spacing w:line="276" w:lineRule="auto"/>
        <w:contextualSpacing w:val="0"/>
        <w:jc w:val="center"/>
        <w:rPr>
          <w:sz w:val="32"/>
          <w:szCs w:val="32"/>
          <w:rtl/>
          <w:lang w:bidi="fa-IR"/>
        </w:rPr>
      </w:pPr>
    </w:p>
    <w:p w:rsidR="00B413DF" w:rsidRDefault="00B413DF" w:rsidP="00B413DF">
      <w:pPr>
        <w:bidi w:val="0"/>
        <w:spacing w:line="276" w:lineRule="auto"/>
        <w:contextualSpacing w:val="0"/>
        <w:jc w:val="center"/>
        <w:rPr>
          <w:sz w:val="32"/>
          <w:szCs w:val="32"/>
          <w:rtl/>
          <w:lang w:bidi="fa-IR"/>
        </w:rPr>
      </w:pPr>
    </w:p>
    <w:p w:rsidR="00B413DF" w:rsidRPr="006708FD" w:rsidRDefault="00B413DF" w:rsidP="00B413DF">
      <w:pPr>
        <w:bidi w:val="0"/>
        <w:spacing w:line="276" w:lineRule="auto"/>
        <w:contextualSpacing w:val="0"/>
        <w:jc w:val="center"/>
        <w:rPr>
          <w:b/>
          <w:bCs/>
          <w:sz w:val="32"/>
          <w:szCs w:val="32"/>
          <w:rtl/>
          <w:lang w:bidi="fa-IR"/>
        </w:rPr>
      </w:pPr>
    </w:p>
    <w:p w:rsidR="006E21D2" w:rsidRDefault="006E21D2" w:rsidP="00B413DF">
      <w:pPr>
        <w:bidi w:val="0"/>
        <w:spacing w:line="276" w:lineRule="auto"/>
        <w:contextualSpacing w:val="0"/>
        <w:jc w:val="center"/>
        <w:rPr>
          <w:b/>
          <w:bCs/>
          <w:sz w:val="32"/>
          <w:szCs w:val="32"/>
          <w:rtl/>
          <w:lang w:bidi="fa-IR"/>
        </w:rPr>
      </w:pPr>
    </w:p>
    <w:p w:rsidR="006E21D2" w:rsidRDefault="006E21D2" w:rsidP="006E21D2">
      <w:pPr>
        <w:bidi w:val="0"/>
        <w:spacing w:line="276" w:lineRule="auto"/>
        <w:contextualSpacing w:val="0"/>
        <w:jc w:val="center"/>
        <w:rPr>
          <w:b/>
          <w:bCs/>
          <w:sz w:val="32"/>
          <w:szCs w:val="32"/>
          <w:rtl/>
          <w:lang w:bidi="fa-IR"/>
        </w:rPr>
      </w:pPr>
    </w:p>
    <w:p w:rsidR="006E21D2" w:rsidRDefault="006E21D2" w:rsidP="006E21D2">
      <w:pPr>
        <w:bidi w:val="0"/>
        <w:spacing w:line="276" w:lineRule="auto"/>
        <w:contextualSpacing w:val="0"/>
        <w:jc w:val="center"/>
        <w:rPr>
          <w:b/>
          <w:bCs/>
          <w:sz w:val="32"/>
          <w:szCs w:val="32"/>
          <w:rtl/>
          <w:lang w:bidi="fa-IR"/>
        </w:rPr>
      </w:pPr>
    </w:p>
    <w:p w:rsidR="006E21D2" w:rsidRDefault="006E21D2" w:rsidP="006E21D2">
      <w:pPr>
        <w:bidi w:val="0"/>
        <w:spacing w:line="276" w:lineRule="auto"/>
        <w:contextualSpacing w:val="0"/>
        <w:jc w:val="center"/>
        <w:rPr>
          <w:b/>
          <w:bCs/>
          <w:sz w:val="32"/>
          <w:szCs w:val="32"/>
          <w:rtl/>
          <w:lang w:bidi="fa-IR"/>
        </w:rPr>
      </w:pPr>
    </w:p>
    <w:p w:rsidR="00DE67F7" w:rsidRPr="00790BE4" w:rsidRDefault="00111081" w:rsidP="00BB288D">
      <w:pPr>
        <w:pStyle w:val="Heading1"/>
        <w:numPr>
          <w:ilvl w:val="0"/>
          <w:numId w:val="0"/>
        </w:numPr>
        <w:ind w:left="360"/>
        <w:jc w:val="center"/>
        <w:rPr>
          <w:color w:val="FF0000"/>
          <w:sz w:val="36"/>
          <w:szCs w:val="36"/>
          <w:rtl/>
          <w:lang w:bidi="fa-IR"/>
        </w:rPr>
      </w:pPr>
      <w:r w:rsidRPr="00790BE4">
        <w:rPr>
          <w:rFonts w:hint="cs"/>
          <w:sz w:val="36"/>
          <w:szCs w:val="36"/>
          <w:rtl/>
          <w:lang w:bidi="fa-IR"/>
        </w:rPr>
        <w:t xml:space="preserve">فصل </w:t>
      </w:r>
      <w:r w:rsidR="000134A2" w:rsidRPr="00790BE4">
        <w:rPr>
          <w:rFonts w:hint="cs"/>
          <w:sz w:val="36"/>
          <w:szCs w:val="36"/>
          <w:rtl/>
          <w:lang w:bidi="fa-IR"/>
        </w:rPr>
        <w:t>پنجم</w:t>
      </w:r>
      <w:r w:rsidRPr="00790BE4">
        <w:rPr>
          <w:rFonts w:hint="cs"/>
          <w:sz w:val="36"/>
          <w:szCs w:val="36"/>
          <w:rtl/>
          <w:lang w:bidi="fa-IR"/>
        </w:rPr>
        <w:t>: ارائه طرح</w:t>
      </w:r>
      <w:r w:rsidRPr="00790BE4">
        <w:rPr>
          <w:rFonts w:hint="cs"/>
          <w:sz w:val="36"/>
          <w:szCs w:val="36"/>
          <w:rtl/>
          <w:lang w:bidi="fa-IR"/>
        </w:rPr>
        <w:softHyphen/>
        <w:t>های پیشنهادی جهت مرمت، احیا و باززنده سازی آب</w:t>
      </w:r>
      <w:r w:rsidRPr="00790BE4">
        <w:rPr>
          <w:rFonts w:hint="cs"/>
          <w:sz w:val="36"/>
          <w:szCs w:val="36"/>
          <w:rtl/>
          <w:lang w:bidi="fa-IR"/>
        </w:rPr>
        <w:softHyphen/>
      </w:r>
      <w:r w:rsidR="003A6A9E" w:rsidRPr="00790BE4">
        <w:rPr>
          <w:rFonts w:hint="cs"/>
          <w:sz w:val="36"/>
          <w:szCs w:val="36"/>
          <w:rtl/>
          <w:lang w:bidi="fa-IR"/>
        </w:rPr>
        <w:t>انبار</w:t>
      </w:r>
      <w:r w:rsidRPr="00790BE4">
        <w:rPr>
          <w:rFonts w:hint="cs"/>
          <w:sz w:val="36"/>
          <w:szCs w:val="36"/>
          <w:rtl/>
          <w:lang w:bidi="fa-IR"/>
        </w:rPr>
        <w:t>های شهر لار</w:t>
      </w:r>
    </w:p>
    <w:p w:rsidR="00DE67F7" w:rsidRDefault="00DE67F7">
      <w:pPr>
        <w:bidi w:val="0"/>
        <w:spacing w:line="276" w:lineRule="auto"/>
        <w:contextualSpacing w:val="0"/>
        <w:rPr>
          <w:rFonts w:eastAsiaTheme="majorEastAsia"/>
          <w:b/>
          <w:bCs/>
          <w:color w:val="FF0000"/>
          <w:rtl/>
          <w:lang w:bidi="fa-IR"/>
        </w:rPr>
      </w:pPr>
      <w:r>
        <w:rPr>
          <w:color w:val="FF0000"/>
          <w:rtl/>
          <w:lang w:bidi="fa-IR"/>
        </w:rPr>
        <w:br w:type="page"/>
      </w:r>
    </w:p>
    <w:p w:rsidR="00111081" w:rsidRDefault="00111081" w:rsidP="00BE3549">
      <w:pPr>
        <w:pStyle w:val="Heading1"/>
        <w:numPr>
          <w:ilvl w:val="1"/>
          <w:numId w:val="32"/>
        </w:numPr>
        <w:ind w:left="283" w:hanging="283"/>
        <w:rPr>
          <w:b w:val="0"/>
          <w:bCs w:val="0"/>
          <w:sz w:val="32"/>
          <w:szCs w:val="32"/>
          <w:rtl/>
          <w:lang w:bidi="fa-IR"/>
        </w:rPr>
      </w:pPr>
      <w:bookmarkStart w:id="524" w:name="_Toc372154923"/>
      <w:r w:rsidRPr="006E21D2">
        <w:rPr>
          <w:rFonts w:hint="cs"/>
          <w:b w:val="0"/>
          <w:bCs w:val="0"/>
          <w:sz w:val="32"/>
          <w:szCs w:val="32"/>
          <w:rtl/>
          <w:lang w:bidi="fa-IR"/>
        </w:rPr>
        <w:lastRenderedPageBreak/>
        <w:t>مقدمه</w:t>
      </w:r>
      <w:bookmarkEnd w:id="524"/>
    </w:p>
    <w:p w:rsidR="006E21D2" w:rsidRPr="006E21D2" w:rsidRDefault="006E21D2" w:rsidP="006E21D2">
      <w:pPr>
        <w:rPr>
          <w:rtl/>
          <w:lang w:bidi="fa-IR"/>
        </w:rPr>
      </w:pPr>
    </w:p>
    <w:p w:rsidR="00111081" w:rsidRDefault="00111081" w:rsidP="00B413DF">
      <w:pPr>
        <w:ind w:firstLine="283"/>
        <w:jc w:val="both"/>
        <w:rPr>
          <w:rFonts w:ascii="BMitraBold"/>
          <w:rtl/>
        </w:rPr>
      </w:pPr>
      <w:r w:rsidRPr="00E265DC">
        <w:rPr>
          <w:rFonts w:hint="cs"/>
          <w:rtl/>
          <w:lang w:bidi="fa-IR"/>
        </w:rPr>
        <w:t>تا سال</w:t>
      </w:r>
      <w:r w:rsidRPr="00E265DC">
        <w:rPr>
          <w:rFonts w:hint="cs"/>
          <w:rtl/>
          <w:lang w:bidi="fa-IR"/>
        </w:rPr>
        <w:softHyphen/>
        <w:t>های نه چندان دور آب</w:t>
      </w:r>
      <w:r w:rsidRPr="00E265DC">
        <w:rPr>
          <w:rFonts w:hint="cs"/>
          <w:rtl/>
          <w:lang w:bidi="fa-IR"/>
        </w:rPr>
        <w:softHyphen/>
      </w:r>
      <w:r w:rsidR="003A6A9E">
        <w:rPr>
          <w:rFonts w:hint="cs"/>
          <w:rtl/>
          <w:lang w:bidi="fa-IR"/>
        </w:rPr>
        <w:t>انبار</w:t>
      </w:r>
      <w:r w:rsidRPr="00E265DC">
        <w:rPr>
          <w:rFonts w:hint="cs"/>
          <w:rtl/>
          <w:lang w:bidi="fa-IR"/>
        </w:rPr>
        <w:t>ها از مهمترین بناهای یک شهر بوده</w:t>
      </w:r>
      <w:r w:rsidRPr="00E265DC">
        <w:rPr>
          <w:rFonts w:hint="cs"/>
          <w:rtl/>
          <w:lang w:bidi="fa-IR"/>
        </w:rPr>
        <w:softHyphen/>
        <w:t>اند. شکوه بنای آنها اهمیتشان را در زندگی مردم آن زمان نشان می</w:t>
      </w:r>
      <w:r w:rsidRPr="00E265DC">
        <w:rPr>
          <w:rFonts w:hint="cs"/>
          <w:rtl/>
          <w:lang w:bidi="fa-IR"/>
        </w:rPr>
        <w:softHyphen/>
        <w:t>دهد. در گذشته دسترسی به آب</w:t>
      </w:r>
      <w:r w:rsidRPr="00E265DC">
        <w:rPr>
          <w:rFonts w:hint="cs"/>
          <w:rtl/>
          <w:lang w:bidi="fa-IR"/>
        </w:rPr>
        <w:softHyphen/>
      </w:r>
      <w:r w:rsidR="003A6A9E">
        <w:rPr>
          <w:rFonts w:hint="cs"/>
          <w:rtl/>
          <w:lang w:bidi="fa-IR"/>
        </w:rPr>
        <w:t>انبار</w:t>
      </w:r>
      <w:r w:rsidRPr="00E265DC">
        <w:rPr>
          <w:rFonts w:hint="cs"/>
          <w:rtl/>
          <w:lang w:bidi="fa-IR"/>
        </w:rPr>
        <w:t>، مبنای طراحی کوچه</w:t>
      </w:r>
      <w:r w:rsidRPr="00E265DC">
        <w:rPr>
          <w:rFonts w:hint="cs"/>
          <w:rtl/>
          <w:lang w:bidi="fa-IR"/>
        </w:rPr>
        <w:softHyphen/>
        <w:t>ها و شاهراه</w:t>
      </w:r>
      <w:r w:rsidRPr="00E265DC">
        <w:rPr>
          <w:rFonts w:hint="cs"/>
          <w:rtl/>
          <w:lang w:bidi="fa-IR"/>
        </w:rPr>
        <w:softHyphen/>
        <w:t>ها بوده</w:t>
      </w:r>
      <w:r w:rsidRPr="00E265DC">
        <w:rPr>
          <w:rtl/>
          <w:lang w:bidi="fa-IR"/>
        </w:rPr>
        <w:softHyphen/>
      </w:r>
      <w:r w:rsidRPr="00E265DC">
        <w:rPr>
          <w:rFonts w:hint="cs"/>
          <w:rtl/>
          <w:lang w:bidi="fa-IR"/>
        </w:rPr>
        <w:t>است. سال</w:t>
      </w:r>
      <w:r w:rsidRPr="00E265DC">
        <w:rPr>
          <w:rtl/>
          <w:lang w:bidi="fa-IR"/>
        </w:rPr>
        <w:softHyphen/>
      </w:r>
      <w:r w:rsidRPr="00E265DC">
        <w:rPr>
          <w:rFonts w:hint="cs"/>
          <w:rtl/>
          <w:lang w:bidi="fa-IR"/>
        </w:rPr>
        <w:t>هاست به واسطه دسترسی به آب لوله کشی در شهرها، شیوه و ساخت گذرگاه</w:t>
      </w:r>
      <w:r w:rsidRPr="00E265DC">
        <w:rPr>
          <w:rFonts w:hint="cs"/>
          <w:rtl/>
          <w:lang w:bidi="fa-IR"/>
        </w:rPr>
        <w:softHyphen/>
        <w:t>ها از دسترسی به شبکه طبیعی آب پیروی نمی</w:t>
      </w:r>
      <w:r w:rsidRPr="00E265DC">
        <w:rPr>
          <w:rFonts w:hint="cs"/>
          <w:rtl/>
          <w:lang w:bidi="fa-IR"/>
        </w:rPr>
        <w:softHyphen/>
        <w:t>کند و بافت شهر در قسمت نوساز، تابع اصول جدید شهرسازی شده</w:t>
      </w:r>
      <w:r w:rsidRPr="00E265DC">
        <w:rPr>
          <w:rFonts w:hint="cs"/>
          <w:rtl/>
          <w:lang w:bidi="fa-IR"/>
        </w:rPr>
        <w:softHyphen/>
        <w:t>است. این امر سبب گردیده این بناهای ارزشمند، که روزی پیشرفته</w:t>
      </w:r>
      <w:r w:rsidRPr="00E265DC">
        <w:rPr>
          <w:rFonts w:hint="cs"/>
          <w:rtl/>
          <w:lang w:bidi="fa-IR"/>
        </w:rPr>
        <w:softHyphen/>
        <w:t>ترین ساختمان</w:t>
      </w:r>
      <w:r w:rsidRPr="00E265DC">
        <w:rPr>
          <w:rFonts w:hint="cs"/>
          <w:rtl/>
          <w:lang w:bidi="fa-IR"/>
        </w:rPr>
        <w:softHyphen/>
        <w:t>های زمان خود و نمود بارز یک معماری تکامل یافته بوده</w:t>
      </w:r>
      <w:r w:rsidRPr="00E265DC">
        <w:rPr>
          <w:rFonts w:hint="cs"/>
          <w:rtl/>
          <w:lang w:bidi="fa-IR"/>
        </w:rPr>
        <w:softHyphen/>
        <w:t>اند، به دست فراموشی سپرده شوند و اصول به کار رفته در طراحی و ساخت آنها که حاصل قرن</w:t>
      </w:r>
      <w:r w:rsidRPr="00E265DC">
        <w:rPr>
          <w:rFonts w:hint="cs"/>
          <w:rtl/>
          <w:lang w:bidi="fa-IR"/>
        </w:rPr>
        <w:softHyphen/>
        <w:t>ها تجربه در زمینه معماری بومی بوده</w:t>
      </w:r>
      <w:r w:rsidRPr="00E265DC">
        <w:rPr>
          <w:rFonts w:hint="cs"/>
          <w:rtl/>
          <w:lang w:bidi="fa-IR"/>
        </w:rPr>
        <w:softHyphen/>
        <w:t>است نیز اندک اندک از خاطرها محو گردد. علاوه بر نکات فنی و اجرایی منحصر به فرد، آب</w:t>
      </w:r>
      <w:r w:rsidRPr="00E265DC">
        <w:rPr>
          <w:rFonts w:hint="cs"/>
          <w:rtl/>
          <w:lang w:bidi="fa-IR"/>
        </w:rPr>
        <w:softHyphen/>
      </w:r>
      <w:r w:rsidR="003A6A9E">
        <w:rPr>
          <w:rFonts w:hint="cs"/>
          <w:rtl/>
          <w:lang w:bidi="fa-IR"/>
        </w:rPr>
        <w:t>انبار</w:t>
      </w:r>
      <w:r w:rsidR="00AC49A1">
        <w:rPr>
          <w:rFonts w:hint="cs"/>
          <w:rtl/>
          <w:lang w:bidi="fa-IR"/>
        </w:rPr>
        <w:t>ها</w:t>
      </w:r>
      <w:r w:rsidRPr="00E265DC">
        <w:rPr>
          <w:rFonts w:hint="cs"/>
          <w:rtl/>
          <w:lang w:bidi="fa-IR"/>
        </w:rPr>
        <w:t xml:space="preserve"> به واسطه</w:t>
      </w:r>
      <w:r w:rsidRPr="00E265DC">
        <w:rPr>
          <w:rFonts w:hint="cs"/>
          <w:rtl/>
          <w:lang w:bidi="fa-IR"/>
        </w:rPr>
        <w:softHyphen/>
        <w:t>ی موقعیت و عملکردشان، شکل دهنده</w:t>
      </w:r>
      <w:r w:rsidRPr="00E265DC">
        <w:rPr>
          <w:rFonts w:hint="cs"/>
          <w:rtl/>
          <w:lang w:bidi="fa-IR"/>
        </w:rPr>
        <w:softHyphen/>
        <w:t>ی رفتارهای اجتماعی ویژه</w:t>
      </w:r>
      <w:r w:rsidRPr="00E265DC">
        <w:rPr>
          <w:rFonts w:hint="cs"/>
          <w:rtl/>
          <w:lang w:bidi="fa-IR"/>
        </w:rPr>
        <w:softHyphen/>
        <w:t>ای در سطح محلات و مکان</w:t>
      </w:r>
      <w:r w:rsidRPr="00E265DC">
        <w:rPr>
          <w:rFonts w:hint="cs"/>
          <w:rtl/>
          <w:lang w:bidi="fa-IR"/>
        </w:rPr>
        <w:softHyphen/>
        <w:t>های عمومی بوده</w:t>
      </w:r>
      <w:r w:rsidRPr="00E265DC">
        <w:rPr>
          <w:rFonts w:hint="cs"/>
          <w:rtl/>
          <w:lang w:bidi="fa-IR"/>
        </w:rPr>
        <w:softHyphen/>
        <w:t>اند. رفتارهایی که امروزه در معماری پایدار به دنبال دستیابی به اصول آنها و تلاش هرچه بیشتر در جهت وارد نمودنشان به فضاهای معماری می</w:t>
      </w:r>
      <w:r w:rsidRPr="00E265DC">
        <w:rPr>
          <w:rFonts w:hint="cs"/>
          <w:rtl/>
          <w:lang w:bidi="fa-IR"/>
        </w:rPr>
        <w:softHyphen/>
        <w:t>باشیم</w:t>
      </w:r>
      <w:r>
        <w:rPr>
          <w:rFonts w:hint="cs"/>
          <w:rtl/>
          <w:lang w:bidi="fa-IR"/>
        </w:rPr>
        <w:t xml:space="preserve">. بنابراین </w:t>
      </w:r>
      <w:r w:rsidRPr="009C07E0">
        <w:rPr>
          <w:rFonts w:ascii="BMitraBold" w:hint="cs"/>
          <w:rtl/>
        </w:rPr>
        <w:t>هیچ</w:t>
      </w:r>
      <w:r w:rsidRPr="009C07E0">
        <w:rPr>
          <w:rFonts w:ascii="BMitraBold" w:hint="cs"/>
          <w:rtl/>
        </w:rPr>
        <w:softHyphen/>
        <w:t>گاه نباید تصور شود که امروزه دوره</w:t>
      </w:r>
      <w:r w:rsidRPr="009C07E0">
        <w:rPr>
          <w:rFonts w:ascii="BMitraBold" w:hint="cs"/>
          <w:rtl/>
        </w:rPr>
        <w:softHyphen/>
        <w:t>ی آب</w:t>
      </w:r>
      <w:r w:rsidRPr="009C07E0">
        <w:rPr>
          <w:rFonts w:ascii="BMitraBold" w:hint="cs"/>
          <w:rtl/>
        </w:rPr>
        <w:softHyphen/>
      </w:r>
      <w:r w:rsidR="003A6A9E">
        <w:rPr>
          <w:rFonts w:ascii="BMitraBold" w:hint="cs"/>
          <w:rtl/>
        </w:rPr>
        <w:t>انبار</w:t>
      </w:r>
      <w:r w:rsidRPr="009C07E0">
        <w:rPr>
          <w:rFonts w:ascii="BMitraBold" w:hint="cs"/>
          <w:rtl/>
        </w:rPr>
        <w:t>ها تمام شده است. تعدادی از آنها به خاطر امنیت هم که شده، همیشه باید آماده</w:t>
      </w:r>
      <w:r w:rsidRPr="009C07E0">
        <w:rPr>
          <w:rFonts w:ascii="BMitraBold" w:hint="cs"/>
          <w:rtl/>
        </w:rPr>
        <w:softHyphen/>
        <w:t>ی ذخیره سازی آب باشند.</w:t>
      </w:r>
    </w:p>
    <w:p w:rsidR="006E21D2" w:rsidRDefault="006E21D2" w:rsidP="00B413DF">
      <w:pPr>
        <w:ind w:firstLine="283"/>
        <w:jc w:val="both"/>
        <w:rPr>
          <w:rtl/>
          <w:lang w:bidi="fa-IR"/>
        </w:rPr>
      </w:pPr>
    </w:p>
    <w:p w:rsidR="00111081" w:rsidRPr="006E21D2" w:rsidRDefault="00111081" w:rsidP="00BE3549">
      <w:pPr>
        <w:pStyle w:val="Heading1"/>
        <w:numPr>
          <w:ilvl w:val="1"/>
          <w:numId w:val="32"/>
        </w:numPr>
        <w:ind w:left="283" w:hanging="283"/>
        <w:rPr>
          <w:b w:val="0"/>
          <w:bCs w:val="0"/>
          <w:sz w:val="32"/>
          <w:szCs w:val="32"/>
          <w:rtl/>
          <w:lang w:bidi="fa-IR"/>
        </w:rPr>
      </w:pPr>
      <w:bookmarkStart w:id="525" w:name="_Toc372154924"/>
      <w:r w:rsidRPr="006E21D2">
        <w:rPr>
          <w:rFonts w:hint="cs"/>
          <w:b w:val="0"/>
          <w:bCs w:val="0"/>
          <w:sz w:val="32"/>
          <w:szCs w:val="32"/>
          <w:rtl/>
          <w:lang w:bidi="fa-IR"/>
        </w:rPr>
        <w:t>مرمت، احیا و باززنده</w:t>
      </w:r>
      <w:r w:rsidRPr="006E21D2">
        <w:rPr>
          <w:rFonts w:hint="cs"/>
          <w:b w:val="0"/>
          <w:bCs w:val="0"/>
          <w:sz w:val="32"/>
          <w:szCs w:val="32"/>
          <w:rtl/>
          <w:lang w:bidi="fa-IR"/>
        </w:rPr>
        <w:softHyphen/>
        <w:t>سازی آب</w:t>
      </w:r>
      <w:r w:rsidRPr="006E21D2">
        <w:rPr>
          <w:rFonts w:hint="cs"/>
          <w:b w:val="0"/>
          <w:bCs w:val="0"/>
          <w:sz w:val="32"/>
          <w:szCs w:val="32"/>
          <w:rtl/>
          <w:lang w:bidi="fa-IR"/>
        </w:rPr>
        <w:softHyphen/>
      </w:r>
      <w:r w:rsidR="003A6A9E" w:rsidRPr="006E21D2">
        <w:rPr>
          <w:rFonts w:hint="cs"/>
          <w:b w:val="0"/>
          <w:bCs w:val="0"/>
          <w:sz w:val="32"/>
          <w:szCs w:val="32"/>
          <w:rtl/>
          <w:lang w:bidi="fa-IR"/>
        </w:rPr>
        <w:t>انبار</w:t>
      </w:r>
      <w:r w:rsidRPr="006E21D2">
        <w:rPr>
          <w:rFonts w:hint="cs"/>
          <w:b w:val="0"/>
          <w:bCs w:val="0"/>
          <w:sz w:val="32"/>
          <w:szCs w:val="32"/>
          <w:rtl/>
          <w:lang w:bidi="fa-IR"/>
        </w:rPr>
        <w:t>های شهر لار</w:t>
      </w:r>
      <w:bookmarkEnd w:id="525"/>
    </w:p>
    <w:p w:rsidR="006E21D2" w:rsidRPr="006E21D2" w:rsidRDefault="006E21D2" w:rsidP="006E21D2">
      <w:pPr>
        <w:rPr>
          <w:rtl/>
          <w:lang w:bidi="fa-IR"/>
        </w:rPr>
      </w:pPr>
    </w:p>
    <w:p w:rsidR="00111081" w:rsidRDefault="00111081" w:rsidP="000F0CDB">
      <w:pPr>
        <w:spacing w:after="0"/>
        <w:ind w:firstLine="283"/>
        <w:jc w:val="both"/>
        <w:rPr>
          <w:rtl/>
          <w:lang w:bidi="fa-IR"/>
        </w:rPr>
      </w:pPr>
      <w:r>
        <w:rPr>
          <w:rFonts w:hint="cs"/>
          <w:rtl/>
          <w:lang w:bidi="fa-IR"/>
        </w:rPr>
        <w:t>پس از معرفی کامل آب</w:t>
      </w:r>
      <w:r>
        <w:rPr>
          <w:rFonts w:hint="cs"/>
          <w:rtl/>
          <w:lang w:bidi="fa-IR"/>
        </w:rPr>
        <w:softHyphen/>
      </w:r>
      <w:r w:rsidR="003A6A9E">
        <w:rPr>
          <w:rFonts w:hint="cs"/>
          <w:rtl/>
          <w:lang w:bidi="fa-IR"/>
        </w:rPr>
        <w:t>انبار</w:t>
      </w:r>
      <w:r w:rsidR="00AC49A1">
        <w:rPr>
          <w:rFonts w:hint="cs"/>
          <w:rtl/>
          <w:lang w:bidi="fa-IR"/>
        </w:rPr>
        <w:t>ها</w:t>
      </w:r>
      <w:r>
        <w:rPr>
          <w:rFonts w:hint="cs"/>
          <w:rtl/>
          <w:lang w:bidi="fa-IR"/>
        </w:rPr>
        <w:t>ی شهر لار، در این بخش به دنبال ارائه پیشنهادهایی جهت احیا، مرمت و باززنده</w:t>
      </w:r>
      <w:r>
        <w:rPr>
          <w:rFonts w:hint="cs"/>
          <w:rtl/>
          <w:lang w:bidi="fa-IR"/>
        </w:rPr>
        <w:softHyphen/>
        <w:t>سازی آب</w:t>
      </w:r>
      <w:r>
        <w:rPr>
          <w:rFonts w:hint="cs"/>
          <w:rtl/>
          <w:lang w:bidi="fa-IR"/>
        </w:rPr>
        <w:softHyphen/>
      </w:r>
      <w:r w:rsidR="003A6A9E">
        <w:rPr>
          <w:rFonts w:hint="cs"/>
          <w:rtl/>
          <w:lang w:bidi="fa-IR"/>
        </w:rPr>
        <w:t>انبار</w:t>
      </w:r>
      <w:r w:rsidR="00AC49A1">
        <w:rPr>
          <w:rFonts w:hint="cs"/>
          <w:rtl/>
          <w:lang w:bidi="fa-IR"/>
        </w:rPr>
        <w:t>ها</w:t>
      </w:r>
      <w:r>
        <w:rPr>
          <w:rFonts w:hint="cs"/>
          <w:rtl/>
          <w:lang w:bidi="fa-IR"/>
        </w:rPr>
        <w:t xml:space="preserve"> می</w:t>
      </w:r>
      <w:r>
        <w:rPr>
          <w:rFonts w:hint="cs"/>
          <w:rtl/>
          <w:lang w:bidi="fa-IR"/>
        </w:rPr>
        <w:softHyphen/>
        <w:t>باشیم. دراین راستا ابتدا به بررسی مزایا و معایب هریک از راهکارهای فوق از سه دیدگاه اقتصادی، اجتماعی و محیطی پرداخته و در انتها سعی می</w:t>
      </w:r>
      <w:r>
        <w:rPr>
          <w:rFonts w:hint="cs"/>
          <w:rtl/>
          <w:lang w:bidi="fa-IR"/>
        </w:rPr>
        <w:softHyphen/>
        <w:t>گردد بر اساس مطالعات صورت گرفته، موقعیت مکانی و وضع موجود آب</w:t>
      </w:r>
      <w:r>
        <w:rPr>
          <w:rFonts w:hint="cs"/>
          <w:rtl/>
          <w:lang w:bidi="fa-IR"/>
        </w:rPr>
        <w:softHyphen/>
      </w:r>
      <w:r w:rsidR="003A6A9E">
        <w:rPr>
          <w:rFonts w:hint="cs"/>
          <w:rtl/>
          <w:lang w:bidi="fa-IR"/>
        </w:rPr>
        <w:t>انبار</w:t>
      </w:r>
      <w:r>
        <w:rPr>
          <w:rFonts w:hint="cs"/>
          <w:rtl/>
          <w:lang w:bidi="fa-IR"/>
        </w:rPr>
        <w:t>ها برای هریک از آنها پیشنهادی ارائه گردد.</w:t>
      </w:r>
      <w:r w:rsidRPr="002A1979">
        <w:rPr>
          <w:rFonts w:hint="cs"/>
          <w:rtl/>
          <w:lang w:bidi="fa-IR"/>
        </w:rPr>
        <w:t xml:space="preserve"> </w:t>
      </w:r>
    </w:p>
    <w:p w:rsidR="00111081" w:rsidRPr="007C6713" w:rsidRDefault="00111081" w:rsidP="000F0CDB">
      <w:pPr>
        <w:spacing w:after="0"/>
        <w:ind w:firstLine="283"/>
        <w:jc w:val="both"/>
        <w:rPr>
          <w:rtl/>
          <w:lang w:bidi="fa-IR"/>
        </w:rPr>
      </w:pPr>
      <w:r>
        <w:rPr>
          <w:rFonts w:hint="cs"/>
          <w:rtl/>
          <w:lang w:bidi="fa-IR"/>
        </w:rPr>
        <w:t>در تکمیل بررسی وضع موجود آب</w:t>
      </w:r>
      <w:r>
        <w:rPr>
          <w:rFonts w:hint="cs"/>
          <w:rtl/>
          <w:lang w:bidi="fa-IR"/>
        </w:rPr>
        <w:softHyphen/>
      </w:r>
      <w:r w:rsidR="003A6A9E">
        <w:rPr>
          <w:rFonts w:hint="cs"/>
          <w:rtl/>
          <w:lang w:bidi="fa-IR"/>
        </w:rPr>
        <w:t>انبار</w:t>
      </w:r>
      <w:r w:rsidR="00AC49A1">
        <w:rPr>
          <w:rFonts w:hint="cs"/>
          <w:rtl/>
          <w:lang w:bidi="fa-IR"/>
        </w:rPr>
        <w:t>ها</w:t>
      </w:r>
      <w:r>
        <w:rPr>
          <w:rFonts w:hint="cs"/>
          <w:rtl/>
          <w:lang w:bidi="fa-IR"/>
        </w:rPr>
        <w:t xml:space="preserve"> می</w:t>
      </w:r>
      <w:r>
        <w:rPr>
          <w:rFonts w:hint="cs"/>
          <w:rtl/>
          <w:lang w:bidi="fa-IR"/>
        </w:rPr>
        <w:softHyphen/>
        <w:t>توان اظهار نمود که هرچند آب آب</w:t>
      </w:r>
      <w:r>
        <w:rPr>
          <w:rFonts w:hint="cs"/>
          <w:rtl/>
          <w:lang w:bidi="fa-IR"/>
        </w:rPr>
        <w:softHyphen/>
      </w:r>
      <w:r w:rsidR="003A6A9E">
        <w:rPr>
          <w:rFonts w:hint="cs"/>
          <w:rtl/>
          <w:lang w:bidi="fa-IR"/>
        </w:rPr>
        <w:t>انبار</w:t>
      </w:r>
      <w:r>
        <w:rPr>
          <w:rFonts w:hint="cs"/>
          <w:rtl/>
          <w:lang w:bidi="fa-IR"/>
        </w:rPr>
        <w:t>ها خنک</w:t>
      </w:r>
      <w:r>
        <w:rPr>
          <w:rFonts w:hint="cs"/>
          <w:rtl/>
          <w:lang w:bidi="fa-IR"/>
        </w:rPr>
        <w:softHyphen/>
        <w:t xml:space="preserve">تر و </w:t>
      </w:r>
      <w:r>
        <w:rPr>
          <w:rFonts w:hint="cs"/>
          <w:rtl/>
          <w:lang w:bidi="fa-IR"/>
        </w:rPr>
        <w:lastRenderedPageBreak/>
        <w:t>گواراتر از آب لوله</w:t>
      </w:r>
      <w:r>
        <w:rPr>
          <w:rFonts w:hint="cs"/>
          <w:rtl/>
          <w:lang w:bidi="fa-IR"/>
        </w:rPr>
        <w:softHyphen/>
        <w:t>کشی است و عاری از هرگونه املاح خصوصا گچ می</w:t>
      </w:r>
      <w:r>
        <w:rPr>
          <w:rFonts w:hint="cs"/>
          <w:rtl/>
          <w:lang w:bidi="fa-IR"/>
        </w:rPr>
        <w:softHyphen/>
        <w:t>باشد، اما امروزه به دلیل تامین آب شهر لار از طریق سیستم لوله</w:t>
      </w:r>
      <w:r>
        <w:rPr>
          <w:rtl/>
          <w:lang w:bidi="fa-IR"/>
        </w:rPr>
        <w:softHyphen/>
      </w:r>
      <w:r>
        <w:rPr>
          <w:rFonts w:hint="cs"/>
          <w:rtl/>
          <w:lang w:bidi="fa-IR"/>
        </w:rPr>
        <w:t>کشی، آلوده شدن آبهای بالا دست به جهت استفاده از کودهای شیمیایی، تخریب کانال</w:t>
      </w:r>
      <w:r>
        <w:rPr>
          <w:rFonts w:hint="cs"/>
          <w:rtl/>
          <w:lang w:bidi="fa-IR"/>
        </w:rPr>
        <w:softHyphen/>
        <w:t>های انتقال آب به آب</w:t>
      </w:r>
      <w:r>
        <w:rPr>
          <w:rFonts w:hint="cs"/>
          <w:rtl/>
          <w:lang w:bidi="fa-IR"/>
        </w:rPr>
        <w:softHyphen/>
      </w:r>
      <w:r w:rsidR="003A6A9E">
        <w:rPr>
          <w:rFonts w:hint="cs"/>
          <w:rtl/>
          <w:lang w:bidi="fa-IR"/>
        </w:rPr>
        <w:t>انبار</w:t>
      </w:r>
      <w:r>
        <w:rPr>
          <w:rFonts w:hint="cs"/>
          <w:rtl/>
          <w:lang w:bidi="fa-IR"/>
        </w:rPr>
        <w:t>ها و دشواری برداشت آب از آنها بهره</w:t>
      </w:r>
      <w:r>
        <w:rPr>
          <w:rFonts w:hint="cs"/>
          <w:rtl/>
          <w:lang w:bidi="fa-IR"/>
        </w:rPr>
        <w:softHyphen/>
        <w:t>گیری از آب</w:t>
      </w:r>
      <w:r>
        <w:rPr>
          <w:rFonts w:hint="cs"/>
          <w:rtl/>
          <w:lang w:bidi="fa-IR"/>
        </w:rPr>
        <w:softHyphen/>
      </w:r>
      <w:r w:rsidR="003A6A9E">
        <w:rPr>
          <w:rFonts w:hint="cs"/>
          <w:rtl/>
          <w:lang w:bidi="fa-IR"/>
        </w:rPr>
        <w:t>انبار</w:t>
      </w:r>
      <w:r>
        <w:rPr>
          <w:rFonts w:hint="cs"/>
          <w:rtl/>
          <w:lang w:bidi="fa-IR"/>
        </w:rPr>
        <w:t>ها جهت مصارف آشامیدنی منطقی به نظر نمی</w:t>
      </w:r>
      <w:r>
        <w:rPr>
          <w:rFonts w:hint="cs"/>
          <w:rtl/>
          <w:lang w:bidi="fa-IR"/>
        </w:rPr>
        <w:softHyphen/>
        <w:t>رسد.</w:t>
      </w:r>
    </w:p>
    <w:p w:rsidR="00111081" w:rsidRPr="00E51957" w:rsidRDefault="00111081" w:rsidP="000F0CDB">
      <w:pPr>
        <w:autoSpaceDE w:val="0"/>
        <w:autoSpaceDN w:val="0"/>
        <w:adjustRightInd w:val="0"/>
        <w:spacing w:after="0"/>
        <w:ind w:firstLine="283"/>
        <w:jc w:val="both"/>
        <w:rPr>
          <w:rFonts w:ascii="BMitraBold"/>
          <w:rtl/>
        </w:rPr>
      </w:pPr>
      <w:r w:rsidRPr="00E51957">
        <w:rPr>
          <w:rFonts w:ascii="BMitraBold" w:hint="cs"/>
          <w:rtl/>
        </w:rPr>
        <w:t>پیش از این آب</w:t>
      </w:r>
      <w:r w:rsidRPr="00E51957">
        <w:rPr>
          <w:rFonts w:ascii="BMitraBold" w:hint="cs"/>
          <w:rtl/>
        </w:rPr>
        <w:softHyphen/>
      </w:r>
      <w:r w:rsidR="003A6A9E">
        <w:rPr>
          <w:rFonts w:ascii="BMitraBold" w:hint="cs"/>
          <w:rtl/>
        </w:rPr>
        <w:t>انبار</w:t>
      </w:r>
      <w:r w:rsidRPr="00E51957">
        <w:rPr>
          <w:rFonts w:ascii="BMitraBold" w:hint="cs"/>
          <w:rtl/>
        </w:rPr>
        <w:t>هایی که مورد استفاده مردم بودند سالی یک بار توسط اداره بهداشت کلرینه می</w:t>
      </w:r>
      <w:r w:rsidRPr="00E51957">
        <w:rPr>
          <w:rFonts w:ascii="BMitraBold" w:hint="cs"/>
          <w:rtl/>
        </w:rPr>
        <w:softHyphen/>
        <w:t>شدند(اضافه نمودن کلر و یا استفاده از فیلترها به میزان قابل توجهی موجب بهبود کیفیت آب می</w:t>
      </w:r>
      <w:r w:rsidRPr="00E51957">
        <w:rPr>
          <w:rFonts w:ascii="BMitraBold" w:hint="cs"/>
          <w:rtl/>
        </w:rPr>
        <w:softHyphen/>
        <w:t>گردد) این میزان کلر دهی بسیار کم بوده</w:t>
      </w:r>
      <w:r w:rsidRPr="00E51957">
        <w:rPr>
          <w:rFonts w:ascii="BMitraBold"/>
          <w:rtl/>
        </w:rPr>
        <w:softHyphen/>
      </w:r>
      <w:r w:rsidRPr="00E51957">
        <w:rPr>
          <w:rFonts w:ascii="BMitraBold" w:hint="cs"/>
          <w:rtl/>
        </w:rPr>
        <w:t>است، چرا که برای تامین آب بهداشتی مناسب آشامیدن، عملیات کلر زنی حداقل باید ماهی یک بار صورت پذیرد. طبق اظهارات کارمندان اداره بهداشت لار، از سال 1389 سازمان مرکزی در شیراز از تخصیص کلر به اداره این شهرستان اجتناب نموده است چرا که به عقیده آنها آب لوله کشی شهر جهت استفاده در تمام موارد مناسب بوده و دیگر نیاز به استفاده از آب آب</w:t>
      </w:r>
      <w:r w:rsidRPr="00E51957">
        <w:rPr>
          <w:rFonts w:ascii="BMitraBold" w:hint="cs"/>
          <w:rtl/>
        </w:rPr>
        <w:softHyphen/>
      </w:r>
      <w:r w:rsidR="003A6A9E">
        <w:rPr>
          <w:rFonts w:ascii="BMitraBold" w:hint="cs"/>
          <w:rtl/>
        </w:rPr>
        <w:t>انبار</w:t>
      </w:r>
      <w:r w:rsidRPr="00E51957">
        <w:rPr>
          <w:rFonts w:ascii="BMitraBold" w:hint="cs"/>
          <w:rtl/>
        </w:rPr>
        <w:t>ها وجود ندارد.</w:t>
      </w:r>
    </w:p>
    <w:p w:rsidR="00111081" w:rsidRDefault="00111081" w:rsidP="000F0CDB">
      <w:pPr>
        <w:autoSpaceDE w:val="0"/>
        <w:autoSpaceDN w:val="0"/>
        <w:adjustRightInd w:val="0"/>
        <w:spacing w:after="0"/>
        <w:ind w:firstLine="283"/>
        <w:jc w:val="both"/>
        <w:rPr>
          <w:rFonts w:ascii="BMitraBold"/>
          <w:rtl/>
        </w:rPr>
      </w:pPr>
      <w:r w:rsidRPr="00E51957">
        <w:rPr>
          <w:rFonts w:ascii="BMitraBold" w:hint="cs"/>
          <w:rtl/>
        </w:rPr>
        <w:t>با توجه به آنچه پیش از این بیان گردید، با پیشرفت تکنولوژی و تغییر در شیوه زندگی مردم، بهره</w:t>
      </w:r>
      <w:r w:rsidRPr="00E51957">
        <w:rPr>
          <w:rFonts w:ascii="BMitraBold" w:hint="cs"/>
          <w:rtl/>
        </w:rPr>
        <w:softHyphen/>
        <w:t>برداری از آب</w:t>
      </w:r>
      <w:r w:rsidRPr="00E51957">
        <w:rPr>
          <w:rFonts w:ascii="BMitraBold" w:hint="cs"/>
          <w:rtl/>
        </w:rPr>
        <w:softHyphen/>
      </w:r>
      <w:r w:rsidR="003A6A9E">
        <w:rPr>
          <w:rFonts w:ascii="BMitraBold" w:hint="cs"/>
          <w:rtl/>
        </w:rPr>
        <w:t>انبار</w:t>
      </w:r>
      <w:r w:rsidRPr="00E51957">
        <w:rPr>
          <w:rFonts w:ascii="BMitraBold" w:hint="cs"/>
          <w:rtl/>
        </w:rPr>
        <w:t>ها به شکل سابق منطقی به نظر نمی</w:t>
      </w:r>
      <w:r w:rsidRPr="00E51957">
        <w:rPr>
          <w:rFonts w:ascii="BMitraBold" w:hint="cs"/>
          <w:rtl/>
        </w:rPr>
        <w:softHyphen/>
        <w:t>رسد. بنابراین باید به فکر راه</w:t>
      </w:r>
      <w:r w:rsidRPr="00E51957">
        <w:rPr>
          <w:rFonts w:ascii="BMitraBold" w:hint="cs"/>
          <w:rtl/>
        </w:rPr>
        <w:softHyphen/>
        <w:t xml:space="preserve">هایی جهت مرمت و حفظ آنها به عنوان عناصری مهم در بافت شهری باشیم. همان گونه که </w:t>
      </w:r>
      <w:r>
        <w:rPr>
          <w:rFonts w:ascii="BMitraBold" w:hint="cs"/>
          <w:rtl/>
        </w:rPr>
        <w:t>می</w:t>
      </w:r>
      <w:r>
        <w:rPr>
          <w:rFonts w:ascii="BMitraBold" w:hint="cs"/>
          <w:rtl/>
        </w:rPr>
        <w:softHyphen/>
        <w:t>دانیم</w:t>
      </w:r>
      <w:r w:rsidRPr="00E51957">
        <w:rPr>
          <w:rFonts w:ascii="BMitraBold" w:hint="cs"/>
          <w:rtl/>
        </w:rPr>
        <w:t xml:space="preserve"> سابقا آب</w:t>
      </w:r>
      <w:r w:rsidRPr="00E51957">
        <w:rPr>
          <w:rFonts w:ascii="BMitraBold" w:hint="cs"/>
          <w:rtl/>
        </w:rPr>
        <w:softHyphen/>
      </w:r>
      <w:r w:rsidR="003A6A9E">
        <w:rPr>
          <w:rFonts w:ascii="BMitraBold" w:hint="cs"/>
          <w:rtl/>
        </w:rPr>
        <w:t>انبار</w:t>
      </w:r>
      <w:r w:rsidRPr="00E51957">
        <w:rPr>
          <w:rFonts w:ascii="BMitraBold" w:hint="cs"/>
          <w:rtl/>
        </w:rPr>
        <w:t>ها در مراکز محلات و یا در نزدیکی مکان</w:t>
      </w:r>
      <w:r w:rsidRPr="00E51957">
        <w:rPr>
          <w:rFonts w:ascii="BMitraBold" w:hint="cs"/>
          <w:rtl/>
        </w:rPr>
        <w:softHyphen/>
        <w:t>های عمومی و پر جمعیت، نقاط عطفی درمجموعه شهری بوده و شکل دهنده</w:t>
      </w:r>
      <w:r w:rsidRPr="00E51957">
        <w:rPr>
          <w:rFonts w:ascii="BMitraBold" w:hint="cs"/>
          <w:rtl/>
        </w:rPr>
        <w:softHyphen/>
        <w:t>ی بسیاری تعاملات اجتماعی بوده</w:t>
      </w:r>
      <w:r w:rsidRPr="00E51957">
        <w:rPr>
          <w:rFonts w:ascii="BMitraBold" w:hint="cs"/>
          <w:rtl/>
        </w:rPr>
        <w:softHyphen/>
        <w:t>اند. بنابراین یکی از راه</w:t>
      </w:r>
      <w:r w:rsidRPr="00E51957">
        <w:rPr>
          <w:rFonts w:ascii="BMitraBold" w:hint="cs"/>
          <w:rtl/>
        </w:rPr>
        <w:softHyphen/>
        <w:t>های حفظ و احیای آب</w:t>
      </w:r>
      <w:r w:rsidRPr="00E51957">
        <w:rPr>
          <w:rFonts w:ascii="BMitraBold" w:hint="cs"/>
          <w:rtl/>
        </w:rPr>
        <w:softHyphen/>
      </w:r>
      <w:r w:rsidR="003A6A9E">
        <w:rPr>
          <w:rFonts w:ascii="BMitraBold" w:hint="cs"/>
          <w:rtl/>
        </w:rPr>
        <w:t>انبار</w:t>
      </w:r>
      <w:r w:rsidRPr="00E51957">
        <w:rPr>
          <w:rFonts w:ascii="BMitraBold" w:hint="cs"/>
          <w:rtl/>
        </w:rPr>
        <w:t>ها تغییر کاربری آنها به کاربری</w:t>
      </w:r>
      <w:r w:rsidRPr="00E51957">
        <w:rPr>
          <w:rFonts w:ascii="BMitraBold" w:hint="cs"/>
          <w:rtl/>
        </w:rPr>
        <w:softHyphen/>
        <w:t>های مورد نیاز مردم می</w:t>
      </w:r>
      <w:r w:rsidRPr="00E51957">
        <w:rPr>
          <w:rFonts w:ascii="BMitraBold" w:hint="cs"/>
          <w:rtl/>
        </w:rPr>
        <w:softHyphen/>
        <w:t>باشد به گونه</w:t>
      </w:r>
      <w:r w:rsidRPr="00E51957">
        <w:rPr>
          <w:rFonts w:ascii="BMitraBold" w:hint="cs"/>
          <w:rtl/>
        </w:rPr>
        <w:softHyphen/>
        <w:t>ای که نقش اجتماعی گذشته را به آنها بازگرداند.</w:t>
      </w:r>
    </w:p>
    <w:p w:rsidR="00111081" w:rsidRPr="00E51957" w:rsidRDefault="00111081" w:rsidP="000F0CDB">
      <w:pPr>
        <w:autoSpaceDE w:val="0"/>
        <w:autoSpaceDN w:val="0"/>
        <w:adjustRightInd w:val="0"/>
        <w:spacing w:after="0"/>
        <w:ind w:firstLine="283"/>
        <w:jc w:val="both"/>
        <w:rPr>
          <w:rFonts w:ascii="BMitraBold"/>
          <w:rtl/>
        </w:rPr>
      </w:pPr>
      <w:r w:rsidRPr="00E51957">
        <w:rPr>
          <w:rFonts w:ascii="BMitraBold" w:hint="cs"/>
          <w:rtl/>
        </w:rPr>
        <w:t>از دیدگاه اقتصادی، احیا و مرمت</w:t>
      </w:r>
      <w:r w:rsidRPr="00E51957">
        <w:rPr>
          <w:rFonts w:ascii="BMitraBold"/>
          <w:rtl/>
        </w:rPr>
        <w:t xml:space="preserve"> </w:t>
      </w:r>
      <w:r w:rsidRPr="00E51957">
        <w:rPr>
          <w:rFonts w:ascii="BMitraBold" w:hint="cs"/>
          <w:rtl/>
        </w:rPr>
        <w:t>آثار</w:t>
      </w:r>
      <w:r w:rsidRPr="00E51957">
        <w:rPr>
          <w:rFonts w:ascii="BMitraBold"/>
          <w:rtl/>
        </w:rPr>
        <w:t xml:space="preserve"> </w:t>
      </w:r>
      <w:r w:rsidRPr="00E51957">
        <w:rPr>
          <w:rFonts w:ascii="BMitraBold" w:hint="cs"/>
          <w:rtl/>
        </w:rPr>
        <w:t>تاریخی موجب اشتغال</w:t>
      </w:r>
      <w:r w:rsidRPr="00E51957">
        <w:rPr>
          <w:rFonts w:ascii="BMitraBold"/>
          <w:rtl/>
        </w:rPr>
        <w:softHyphen/>
      </w:r>
      <w:r w:rsidRPr="00E51957">
        <w:rPr>
          <w:rFonts w:ascii="BMitraBold" w:hint="cs"/>
          <w:rtl/>
        </w:rPr>
        <w:t>زایی</w:t>
      </w:r>
      <w:r w:rsidRPr="00E51957">
        <w:rPr>
          <w:rFonts w:ascii="BMitraBold"/>
          <w:rtl/>
        </w:rPr>
        <w:t xml:space="preserve"> </w:t>
      </w:r>
      <w:r w:rsidRPr="00E51957">
        <w:rPr>
          <w:rFonts w:ascii="BMitraBold" w:hint="cs"/>
          <w:rtl/>
        </w:rPr>
        <w:t>و</w:t>
      </w:r>
      <w:r w:rsidRPr="00E51957">
        <w:rPr>
          <w:rFonts w:ascii="BMitraBold"/>
          <w:rtl/>
        </w:rPr>
        <w:t xml:space="preserve"> </w:t>
      </w:r>
      <w:r w:rsidRPr="00E51957">
        <w:rPr>
          <w:rFonts w:ascii="BMitraBold" w:hint="cs"/>
          <w:rtl/>
        </w:rPr>
        <w:t>ایجاد</w:t>
      </w:r>
      <w:r w:rsidRPr="00E51957">
        <w:rPr>
          <w:rFonts w:ascii="BMitraBold"/>
          <w:rtl/>
        </w:rPr>
        <w:t xml:space="preserve"> </w:t>
      </w:r>
      <w:r w:rsidRPr="00E51957">
        <w:rPr>
          <w:rFonts w:ascii="BMitraBold" w:hint="cs"/>
          <w:rtl/>
        </w:rPr>
        <w:t>اوقات</w:t>
      </w:r>
      <w:r w:rsidRPr="00E51957">
        <w:rPr>
          <w:rFonts w:ascii="BMitraBold"/>
          <w:rtl/>
        </w:rPr>
        <w:t xml:space="preserve"> </w:t>
      </w:r>
      <w:r w:rsidRPr="00E51957">
        <w:rPr>
          <w:rFonts w:ascii="BMitraBold" w:hint="cs"/>
          <w:rtl/>
        </w:rPr>
        <w:t>فراغت</w:t>
      </w:r>
      <w:r w:rsidRPr="00E51957">
        <w:rPr>
          <w:rFonts w:ascii="BMitraBold"/>
          <w:rtl/>
        </w:rPr>
        <w:t xml:space="preserve"> </w:t>
      </w:r>
      <w:r w:rsidRPr="00E51957">
        <w:rPr>
          <w:rFonts w:ascii="BMitraBold" w:hint="cs"/>
          <w:rtl/>
        </w:rPr>
        <w:t>سالم</w:t>
      </w:r>
      <w:r w:rsidRPr="00E51957">
        <w:rPr>
          <w:rFonts w:ascii="BMitraBold"/>
          <w:rtl/>
        </w:rPr>
        <w:t xml:space="preserve"> </w:t>
      </w:r>
      <w:r w:rsidRPr="00E51957">
        <w:rPr>
          <w:rFonts w:ascii="BMitraBold" w:hint="cs"/>
          <w:rtl/>
        </w:rPr>
        <w:t>برای</w:t>
      </w:r>
      <w:r w:rsidRPr="00E51957">
        <w:rPr>
          <w:rFonts w:ascii="BMitraBold"/>
          <w:rtl/>
        </w:rPr>
        <w:t xml:space="preserve"> </w:t>
      </w:r>
      <w:r w:rsidRPr="00E51957">
        <w:rPr>
          <w:rFonts w:ascii="BMitraBold" w:hint="cs"/>
          <w:rtl/>
        </w:rPr>
        <w:t>گردشگران</w:t>
      </w:r>
      <w:r w:rsidRPr="00E51957">
        <w:rPr>
          <w:rFonts w:ascii="BMitraBold"/>
          <w:rtl/>
        </w:rPr>
        <w:t xml:space="preserve"> </w:t>
      </w:r>
      <w:r w:rsidRPr="00E51957">
        <w:rPr>
          <w:rFonts w:ascii="BMitraBold" w:hint="cs"/>
          <w:rtl/>
        </w:rPr>
        <w:t>می</w:t>
      </w:r>
      <w:r w:rsidRPr="00E51957">
        <w:rPr>
          <w:rFonts w:ascii="BMitraBold"/>
          <w:rtl/>
        </w:rPr>
        <w:softHyphen/>
      </w:r>
      <w:r w:rsidRPr="00E51957">
        <w:rPr>
          <w:rFonts w:ascii="BMitraBold" w:hint="cs"/>
          <w:rtl/>
        </w:rPr>
        <w:t>گردد. اما در صورتی که بخش خصوصی به مرمت بناهای تاریخی اقدام نماید، مسائل اقتصادی دارای اهمیت بیشتری می</w:t>
      </w:r>
      <w:r w:rsidRPr="00E51957">
        <w:rPr>
          <w:rFonts w:ascii="BMitraBold" w:hint="cs"/>
          <w:rtl/>
        </w:rPr>
        <w:softHyphen/>
        <w:t>گردد، چرا که سرمایه</w:t>
      </w:r>
      <w:r w:rsidRPr="00E51957">
        <w:rPr>
          <w:rFonts w:ascii="BMitraBold" w:hint="cs"/>
          <w:rtl/>
        </w:rPr>
        <w:softHyphen/>
        <w:t>گذار</w:t>
      </w:r>
      <w:r w:rsidRPr="00E51957">
        <w:rPr>
          <w:rFonts w:ascii="BMitraBold"/>
          <w:rtl/>
        </w:rPr>
        <w:t xml:space="preserve"> </w:t>
      </w:r>
      <w:r w:rsidRPr="00E51957">
        <w:rPr>
          <w:rFonts w:ascii="BMitraBold" w:hint="cs"/>
          <w:rtl/>
        </w:rPr>
        <w:t>باید</w:t>
      </w:r>
      <w:r w:rsidRPr="00E51957">
        <w:rPr>
          <w:rFonts w:ascii="BMitraBold"/>
          <w:rtl/>
        </w:rPr>
        <w:t xml:space="preserve"> </w:t>
      </w:r>
      <w:r w:rsidRPr="00E51957">
        <w:rPr>
          <w:rFonts w:ascii="BMitraBold" w:hint="cs"/>
          <w:rtl/>
        </w:rPr>
        <w:t>خرابه‌ای</w:t>
      </w:r>
      <w:r w:rsidRPr="00E51957">
        <w:rPr>
          <w:rFonts w:ascii="BMitraBold"/>
          <w:rtl/>
        </w:rPr>
        <w:t xml:space="preserve"> </w:t>
      </w:r>
      <w:r w:rsidRPr="00E51957">
        <w:rPr>
          <w:rFonts w:ascii="BMitraBold" w:hint="cs"/>
          <w:rtl/>
        </w:rPr>
        <w:t>تاریخی</w:t>
      </w:r>
      <w:r w:rsidRPr="00E51957">
        <w:rPr>
          <w:rFonts w:ascii="BMitraBold"/>
          <w:rtl/>
        </w:rPr>
        <w:t xml:space="preserve"> </w:t>
      </w:r>
      <w:r w:rsidRPr="00E51957">
        <w:rPr>
          <w:rFonts w:ascii="BMitraBold" w:hint="cs"/>
          <w:rtl/>
        </w:rPr>
        <w:t>را</w:t>
      </w:r>
      <w:r w:rsidRPr="00E51957">
        <w:rPr>
          <w:rFonts w:ascii="BMitraBold"/>
          <w:rtl/>
        </w:rPr>
        <w:t xml:space="preserve"> </w:t>
      </w:r>
      <w:r w:rsidRPr="00E51957">
        <w:rPr>
          <w:rFonts w:ascii="BMitraBold" w:hint="cs"/>
          <w:rtl/>
        </w:rPr>
        <w:t>با</w:t>
      </w:r>
      <w:r w:rsidRPr="00E51957">
        <w:rPr>
          <w:rFonts w:ascii="BMitraBold"/>
          <w:rtl/>
        </w:rPr>
        <w:t xml:space="preserve"> </w:t>
      </w:r>
      <w:r w:rsidRPr="00E51957">
        <w:rPr>
          <w:rFonts w:ascii="BMitraBold" w:hint="cs"/>
          <w:rtl/>
        </w:rPr>
        <w:t>سرمایه‌اش</w:t>
      </w:r>
      <w:r w:rsidRPr="00E51957">
        <w:rPr>
          <w:rFonts w:ascii="BMitraBold"/>
          <w:rtl/>
        </w:rPr>
        <w:t xml:space="preserve"> </w:t>
      </w:r>
      <w:r w:rsidRPr="00E51957">
        <w:rPr>
          <w:rFonts w:ascii="BMitraBold" w:hint="cs"/>
          <w:rtl/>
        </w:rPr>
        <w:t>به</w:t>
      </w:r>
      <w:r w:rsidRPr="00E51957">
        <w:rPr>
          <w:rFonts w:ascii="BMitraBold"/>
          <w:rtl/>
        </w:rPr>
        <w:t xml:space="preserve"> </w:t>
      </w:r>
      <w:r w:rsidRPr="00E51957">
        <w:rPr>
          <w:rFonts w:ascii="BMitraBold" w:hint="cs"/>
          <w:rtl/>
        </w:rPr>
        <w:t>مکانی</w:t>
      </w:r>
      <w:r w:rsidRPr="00E51957">
        <w:rPr>
          <w:rFonts w:ascii="BMitraBold"/>
          <w:rtl/>
        </w:rPr>
        <w:t xml:space="preserve"> </w:t>
      </w:r>
      <w:r w:rsidRPr="00E51957">
        <w:rPr>
          <w:rFonts w:ascii="BMitraBold" w:hint="cs"/>
          <w:rtl/>
        </w:rPr>
        <w:t>تبدیل</w:t>
      </w:r>
      <w:r w:rsidRPr="00E51957">
        <w:rPr>
          <w:rFonts w:ascii="BMitraBold"/>
          <w:rtl/>
        </w:rPr>
        <w:t xml:space="preserve"> </w:t>
      </w:r>
      <w:r w:rsidRPr="00E51957">
        <w:rPr>
          <w:rFonts w:ascii="BMitraBold" w:hint="cs"/>
          <w:rtl/>
        </w:rPr>
        <w:t>کند</w:t>
      </w:r>
      <w:r w:rsidRPr="00E51957">
        <w:rPr>
          <w:rFonts w:ascii="BMitraBold"/>
          <w:rtl/>
        </w:rPr>
        <w:t xml:space="preserve"> </w:t>
      </w:r>
      <w:r w:rsidRPr="00E51957">
        <w:rPr>
          <w:rFonts w:ascii="BMitraBold" w:hint="cs"/>
          <w:rtl/>
        </w:rPr>
        <w:t>که</w:t>
      </w:r>
      <w:r w:rsidRPr="00E51957">
        <w:rPr>
          <w:rFonts w:ascii="BMitraBold"/>
          <w:rtl/>
        </w:rPr>
        <w:t xml:space="preserve"> </w:t>
      </w:r>
      <w:r w:rsidRPr="00E51957">
        <w:rPr>
          <w:rFonts w:ascii="BMitraBold" w:hint="cs"/>
          <w:rtl/>
        </w:rPr>
        <w:t>ضمن</w:t>
      </w:r>
      <w:r w:rsidRPr="00E51957">
        <w:rPr>
          <w:rFonts w:ascii="BMitraBold"/>
          <w:rtl/>
        </w:rPr>
        <w:t xml:space="preserve"> </w:t>
      </w:r>
      <w:r w:rsidRPr="00E51957">
        <w:rPr>
          <w:rFonts w:ascii="BMitraBold" w:hint="cs"/>
          <w:rtl/>
        </w:rPr>
        <w:t>بازگرداندن رونق به بنا</w:t>
      </w:r>
      <w:r w:rsidRPr="00E51957">
        <w:rPr>
          <w:rFonts w:ascii="BMitraBold"/>
          <w:rtl/>
        </w:rPr>
        <w:t xml:space="preserve"> </w:t>
      </w:r>
      <w:r w:rsidRPr="00E51957">
        <w:rPr>
          <w:rFonts w:ascii="BMitraBold" w:hint="cs"/>
          <w:rtl/>
        </w:rPr>
        <w:t>بتواند</w:t>
      </w:r>
      <w:r w:rsidRPr="00E51957">
        <w:rPr>
          <w:rFonts w:ascii="BMitraBold"/>
          <w:rtl/>
        </w:rPr>
        <w:t xml:space="preserve"> </w:t>
      </w:r>
      <w:r w:rsidRPr="00E51957">
        <w:rPr>
          <w:rFonts w:ascii="BMitraBold" w:hint="cs"/>
          <w:rtl/>
        </w:rPr>
        <w:t>بازگشت</w:t>
      </w:r>
      <w:r w:rsidRPr="00E51957">
        <w:rPr>
          <w:rFonts w:ascii="BMitraBold"/>
          <w:rtl/>
        </w:rPr>
        <w:t xml:space="preserve"> </w:t>
      </w:r>
      <w:r w:rsidRPr="00E51957">
        <w:rPr>
          <w:rFonts w:ascii="BMitraBold" w:hint="cs"/>
          <w:rtl/>
        </w:rPr>
        <w:t>سرمایه</w:t>
      </w:r>
      <w:r w:rsidRPr="00E51957">
        <w:rPr>
          <w:rFonts w:ascii="BMitraBold"/>
          <w:rtl/>
        </w:rPr>
        <w:t xml:space="preserve"> </w:t>
      </w:r>
      <w:r w:rsidRPr="00E51957">
        <w:rPr>
          <w:rFonts w:ascii="BMitraBold" w:hint="cs"/>
          <w:rtl/>
        </w:rPr>
        <w:t>به</w:t>
      </w:r>
      <w:r w:rsidRPr="00E51957">
        <w:rPr>
          <w:rFonts w:ascii="BMitraBold"/>
          <w:rtl/>
        </w:rPr>
        <w:t xml:space="preserve"> </w:t>
      </w:r>
      <w:r w:rsidRPr="00E51957">
        <w:rPr>
          <w:rFonts w:ascii="BMitraBold" w:hint="cs"/>
          <w:rtl/>
        </w:rPr>
        <w:t>همراه</w:t>
      </w:r>
      <w:r w:rsidRPr="00E51957">
        <w:rPr>
          <w:rFonts w:ascii="BMitraBold"/>
          <w:rtl/>
        </w:rPr>
        <w:t xml:space="preserve"> </w:t>
      </w:r>
      <w:r w:rsidRPr="00E51957">
        <w:rPr>
          <w:rFonts w:ascii="BMitraBold" w:hint="cs"/>
          <w:rtl/>
        </w:rPr>
        <w:t>سود</w:t>
      </w:r>
      <w:r w:rsidRPr="00E51957">
        <w:rPr>
          <w:rFonts w:ascii="BMitraBold"/>
          <w:rtl/>
        </w:rPr>
        <w:t xml:space="preserve"> </w:t>
      </w:r>
      <w:r w:rsidRPr="00E51957">
        <w:rPr>
          <w:rFonts w:ascii="BMitraBold" w:hint="cs"/>
          <w:rtl/>
        </w:rPr>
        <w:t>را</w:t>
      </w:r>
      <w:r w:rsidRPr="00E51957">
        <w:rPr>
          <w:rFonts w:ascii="BMitraBold"/>
          <w:rtl/>
        </w:rPr>
        <w:t xml:space="preserve"> </w:t>
      </w:r>
      <w:r w:rsidRPr="00E51957">
        <w:rPr>
          <w:rFonts w:ascii="BMitraBold" w:hint="cs"/>
          <w:rtl/>
        </w:rPr>
        <w:t>برای</w:t>
      </w:r>
      <w:r w:rsidRPr="00E51957">
        <w:rPr>
          <w:rFonts w:ascii="BMitraBold"/>
          <w:rtl/>
        </w:rPr>
        <w:t xml:space="preserve"> </w:t>
      </w:r>
      <w:r w:rsidRPr="00E51957">
        <w:rPr>
          <w:rFonts w:ascii="BMitraBold" w:hint="cs"/>
          <w:rtl/>
        </w:rPr>
        <w:t>سرمایه‌گذار</w:t>
      </w:r>
      <w:r w:rsidRPr="00E51957">
        <w:rPr>
          <w:rFonts w:ascii="BMitraBold"/>
          <w:rtl/>
        </w:rPr>
        <w:t xml:space="preserve"> </w:t>
      </w:r>
      <w:r w:rsidRPr="00E51957">
        <w:rPr>
          <w:rFonts w:ascii="BMitraBold" w:hint="cs"/>
          <w:rtl/>
        </w:rPr>
        <w:t>به</w:t>
      </w:r>
      <w:r w:rsidRPr="00E51957">
        <w:rPr>
          <w:rFonts w:ascii="BMitraBold"/>
          <w:rtl/>
        </w:rPr>
        <w:t xml:space="preserve"> </w:t>
      </w:r>
      <w:r w:rsidRPr="00E51957">
        <w:rPr>
          <w:rFonts w:ascii="BMitraBold" w:hint="cs"/>
          <w:rtl/>
        </w:rPr>
        <w:t>ارمغان</w:t>
      </w:r>
      <w:r w:rsidRPr="00E51957">
        <w:rPr>
          <w:rFonts w:ascii="BMitraBold"/>
          <w:rtl/>
        </w:rPr>
        <w:t xml:space="preserve"> </w:t>
      </w:r>
      <w:r w:rsidRPr="00E51957">
        <w:rPr>
          <w:rFonts w:ascii="BMitraBold" w:hint="cs"/>
          <w:rtl/>
        </w:rPr>
        <w:t>بیاورد.</w:t>
      </w:r>
      <w:r w:rsidRPr="00E51957">
        <w:rPr>
          <w:rFonts w:ascii="BMitraBold"/>
          <w:rtl/>
        </w:rPr>
        <w:t xml:space="preserve"> </w:t>
      </w:r>
      <w:r w:rsidRPr="00E51957">
        <w:rPr>
          <w:rFonts w:ascii="BMitraBold" w:hint="cs"/>
          <w:rtl/>
        </w:rPr>
        <w:t>سرمایه</w:t>
      </w:r>
      <w:r w:rsidRPr="00E51957">
        <w:rPr>
          <w:rFonts w:ascii="BMitraBold"/>
          <w:rtl/>
        </w:rPr>
        <w:softHyphen/>
      </w:r>
      <w:r w:rsidRPr="00E51957">
        <w:rPr>
          <w:rFonts w:ascii="BMitraBold" w:hint="cs"/>
          <w:rtl/>
        </w:rPr>
        <w:t>گذار باید</w:t>
      </w:r>
      <w:r w:rsidRPr="00E51957">
        <w:rPr>
          <w:rFonts w:ascii="BMitraBold"/>
          <w:rtl/>
        </w:rPr>
        <w:t xml:space="preserve"> </w:t>
      </w:r>
      <w:r w:rsidRPr="00E51957">
        <w:rPr>
          <w:rFonts w:ascii="BMitraBold" w:hint="cs"/>
          <w:rtl/>
        </w:rPr>
        <w:t>به</w:t>
      </w:r>
      <w:r w:rsidRPr="00E51957">
        <w:rPr>
          <w:rFonts w:ascii="BMitraBold"/>
          <w:rtl/>
        </w:rPr>
        <w:t xml:space="preserve"> </w:t>
      </w:r>
      <w:r w:rsidRPr="00E51957">
        <w:rPr>
          <w:rFonts w:ascii="BMitraBold" w:hint="cs"/>
          <w:rtl/>
        </w:rPr>
        <w:t>فرهنگ</w:t>
      </w:r>
      <w:r w:rsidRPr="00E51957">
        <w:rPr>
          <w:rFonts w:ascii="BMitraBold"/>
          <w:rtl/>
        </w:rPr>
        <w:t xml:space="preserve"> </w:t>
      </w:r>
      <w:r w:rsidRPr="00E51957">
        <w:rPr>
          <w:rFonts w:ascii="BMitraBold" w:hint="cs"/>
          <w:rtl/>
        </w:rPr>
        <w:t>و</w:t>
      </w:r>
      <w:r w:rsidRPr="00E51957">
        <w:rPr>
          <w:rFonts w:ascii="BMitraBold"/>
          <w:rtl/>
        </w:rPr>
        <w:t xml:space="preserve"> </w:t>
      </w:r>
      <w:r w:rsidRPr="00E51957">
        <w:rPr>
          <w:rFonts w:ascii="BMitraBold" w:hint="cs"/>
          <w:rtl/>
        </w:rPr>
        <w:lastRenderedPageBreak/>
        <w:t>تاریخ</w:t>
      </w:r>
      <w:r w:rsidRPr="00E51957">
        <w:rPr>
          <w:rFonts w:ascii="BMitraBold"/>
          <w:rtl/>
        </w:rPr>
        <w:t xml:space="preserve"> </w:t>
      </w:r>
      <w:r w:rsidRPr="00E51957">
        <w:rPr>
          <w:rFonts w:ascii="BMitraBold" w:hint="cs"/>
          <w:rtl/>
        </w:rPr>
        <w:t>علاقه</w:t>
      </w:r>
      <w:r w:rsidRPr="00E51957">
        <w:rPr>
          <w:rFonts w:ascii="BMitraBold"/>
          <w:rtl/>
        </w:rPr>
        <w:t xml:space="preserve"> </w:t>
      </w:r>
      <w:r w:rsidRPr="00E51957">
        <w:rPr>
          <w:rFonts w:ascii="BMitraBold" w:hint="cs"/>
          <w:rtl/>
        </w:rPr>
        <w:t>داشته</w:t>
      </w:r>
      <w:r w:rsidRPr="00E51957">
        <w:rPr>
          <w:rFonts w:ascii="BMitraBold"/>
          <w:rtl/>
        </w:rPr>
        <w:t xml:space="preserve"> </w:t>
      </w:r>
      <w:r w:rsidRPr="00E51957">
        <w:rPr>
          <w:rFonts w:ascii="BMitraBold" w:hint="cs"/>
          <w:rtl/>
        </w:rPr>
        <w:t>باشد</w:t>
      </w:r>
      <w:r w:rsidRPr="00E51957">
        <w:rPr>
          <w:rFonts w:ascii="BMitraBold"/>
          <w:rtl/>
        </w:rPr>
        <w:t xml:space="preserve"> </w:t>
      </w:r>
      <w:r w:rsidRPr="00E51957">
        <w:rPr>
          <w:rFonts w:ascii="BMitraBold" w:hint="cs"/>
          <w:rtl/>
        </w:rPr>
        <w:t>تا</w:t>
      </w:r>
      <w:r w:rsidRPr="00E51957">
        <w:rPr>
          <w:rFonts w:ascii="BMitraBold"/>
          <w:rtl/>
        </w:rPr>
        <w:t xml:space="preserve"> </w:t>
      </w:r>
      <w:r w:rsidRPr="00E51957">
        <w:rPr>
          <w:rFonts w:ascii="BMitraBold" w:hint="cs"/>
          <w:rtl/>
        </w:rPr>
        <w:t>چنین</w:t>
      </w:r>
      <w:r w:rsidRPr="00E51957">
        <w:rPr>
          <w:rFonts w:ascii="BMitraBold"/>
          <w:rtl/>
        </w:rPr>
        <w:t xml:space="preserve"> </w:t>
      </w:r>
      <w:r w:rsidRPr="00E51957">
        <w:rPr>
          <w:rFonts w:ascii="BMitraBold" w:hint="cs"/>
          <w:rtl/>
        </w:rPr>
        <w:t>ریسکی را بپذیرد</w:t>
      </w:r>
      <w:r w:rsidRPr="00E51957">
        <w:rPr>
          <w:rFonts w:ascii="BMitraBold"/>
          <w:rtl/>
        </w:rPr>
        <w:t xml:space="preserve"> </w:t>
      </w:r>
      <w:r w:rsidRPr="00E51957">
        <w:rPr>
          <w:rFonts w:ascii="BMitraBold" w:hint="cs"/>
          <w:rtl/>
        </w:rPr>
        <w:t>وگرنه</w:t>
      </w:r>
      <w:r w:rsidRPr="00E51957">
        <w:rPr>
          <w:rFonts w:ascii="BMitraBold"/>
          <w:rtl/>
        </w:rPr>
        <w:t xml:space="preserve"> </w:t>
      </w:r>
      <w:r w:rsidRPr="00E51957">
        <w:rPr>
          <w:rFonts w:ascii="BMitraBold" w:hint="cs"/>
          <w:rtl/>
        </w:rPr>
        <w:t>سرمایه‌گذاری</w:t>
      </w:r>
      <w:r w:rsidRPr="00E51957">
        <w:rPr>
          <w:rFonts w:ascii="BMitraBold"/>
          <w:rtl/>
        </w:rPr>
        <w:t xml:space="preserve"> </w:t>
      </w:r>
      <w:r w:rsidRPr="00E51957">
        <w:rPr>
          <w:rFonts w:ascii="BMitraBold" w:hint="cs"/>
          <w:rtl/>
        </w:rPr>
        <w:t>در</w:t>
      </w:r>
      <w:r w:rsidRPr="00E51957">
        <w:rPr>
          <w:rFonts w:ascii="BMitraBold"/>
          <w:rtl/>
        </w:rPr>
        <w:t xml:space="preserve"> </w:t>
      </w:r>
      <w:r w:rsidRPr="00E51957">
        <w:rPr>
          <w:rFonts w:ascii="BMitraBold" w:hint="cs"/>
          <w:rtl/>
        </w:rPr>
        <w:t>بخش‌های</w:t>
      </w:r>
      <w:r w:rsidRPr="00E51957">
        <w:rPr>
          <w:rFonts w:ascii="BMitraBold"/>
          <w:rtl/>
        </w:rPr>
        <w:t xml:space="preserve"> </w:t>
      </w:r>
      <w:r w:rsidRPr="00E51957">
        <w:rPr>
          <w:rFonts w:ascii="BMitraBold" w:hint="cs"/>
          <w:rtl/>
        </w:rPr>
        <w:t>دیگر</w:t>
      </w:r>
      <w:r w:rsidRPr="00E51957">
        <w:rPr>
          <w:rFonts w:ascii="BMitraBold"/>
          <w:rtl/>
        </w:rPr>
        <w:t xml:space="preserve"> </w:t>
      </w:r>
      <w:r w:rsidRPr="00E51957">
        <w:rPr>
          <w:rFonts w:ascii="BMitraBold" w:hint="cs"/>
          <w:rtl/>
        </w:rPr>
        <w:t>صنعت</w:t>
      </w:r>
      <w:r w:rsidRPr="00E51957">
        <w:rPr>
          <w:rFonts w:ascii="BMitraBold"/>
          <w:rtl/>
        </w:rPr>
        <w:t xml:space="preserve"> </w:t>
      </w:r>
      <w:r w:rsidRPr="00E51957">
        <w:rPr>
          <w:rFonts w:ascii="BMitraBold" w:hint="cs"/>
          <w:rtl/>
        </w:rPr>
        <w:t>و</w:t>
      </w:r>
      <w:r w:rsidRPr="00E51957">
        <w:rPr>
          <w:rFonts w:ascii="BMitraBold"/>
          <w:rtl/>
        </w:rPr>
        <w:t xml:space="preserve"> </w:t>
      </w:r>
      <w:r w:rsidRPr="00E51957">
        <w:rPr>
          <w:rFonts w:ascii="BMitraBold" w:hint="cs"/>
          <w:rtl/>
        </w:rPr>
        <w:t>اقتصاد</w:t>
      </w:r>
      <w:r w:rsidRPr="00E51957">
        <w:rPr>
          <w:rFonts w:ascii="BMitraBold"/>
          <w:rtl/>
        </w:rPr>
        <w:t xml:space="preserve"> </w:t>
      </w:r>
      <w:r w:rsidRPr="00E51957">
        <w:rPr>
          <w:rFonts w:ascii="BMitraBold" w:hint="cs"/>
          <w:rtl/>
        </w:rPr>
        <w:t>خیلی</w:t>
      </w:r>
      <w:r w:rsidRPr="00E51957">
        <w:rPr>
          <w:rFonts w:ascii="BMitraBold"/>
          <w:rtl/>
        </w:rPr>
        <w:t xml:space="preserve"> </w:t>
      </w:r>
      <w:r w:rsidRPr="00E51957">
        <w:rPr>
          <w:rFonts w:ascii="BMitraBold" w:hint="cs"/>
          <w:rtl/>
        </w:rPr>
        <w:t>زود</w:t>
      </w:r>
      <w:r w:rsidRPr="00E51957">
        <w:rPr>
          <w:rFonts w:ascii="BMitraBold"/>
          <w:rtl/>
        </w:rPr>
        <w:t xml:space="preserve"> </w:t>
      </w:r>
      <w:r w:rsidRPr="00E51957">
        <w:rPr>
          <w:rFonts w:ascii="BMitraBold" w:hint="cs"/>
          <w:rtl/>
        </w:rPr>
        <w:t>بازده‌تر</w:t>
      </w:r>
      <w:r w:rsidRPr="00E51957">
        <w:rPr>
          <w:rFonts w:ascii="BMitraBold"/>
          <w:rtl/>
        </w:rPr>
        <w:t xml:space="preserve"> </w:t>
      </w:r>
      <w:r w:rsidRPr="00E51957">
        <w:rPr>
          <w:rFonts w:ascii="BMitraBold" w:hint="cs"/>
          <w:rtl/>
        </w:rPr>
        <w:t>از</w:t>
      </w:r>
      <w:r w:rsidRPr="00E51957">
        <w:rPr>
          <w:rFonts w:ascii="BMitraBold"/>
          <w:rtl/>
        </w:rPr>
        <w:t xml:space="preserve"> </w:t>
      </w:r>
      <w:r w:rsidRPr="00E51957">
        <w:rPr>
          <w:rFonts w:ascii="BMitraBold" w:hint="cs"/>
          <w:rtl/>
        </w:rPr>
        <w:t>سرمایه‌گذاری</w:t>
      </w:r>
      <w:r w:rsidRPr="00E51957">
        <w:rPr>
          <w:rFonts w:ascii="BMitraBold"/>
          <w:rtl/>
        </w:rPr>
        <w:t xml:space="preserve"> </w:t>
      </w:r>
      <w:r w:rsidRPr="00E51957">
        <w:rPr>
          <w:rFonts w:ascii="BMitraBold" w:hint="cs"/>
          <w:rtl/>
        </w:rPr>
        <w:t>در</w:t>
      </w:r>
      <w:r w:rsidRPr="00E51957">
        <w:rPr>
          <w:rFonts w:ascii="BMitraBold"/>
          <w:rtl/>
        </w:rPr>
        <w:t xml:space="preserve"> </w:t>
      </w:r>
      <w:r w:rsidRPr="00E51957">
        <w:rPr>
          <w:rFonts w:ascii="BMitraBold" w:hint="cs"/>
          <w:rtl/>
        </w:rPr>
        <w:t>این</w:t>
      </w:r>
      <w:r w:rsidRPr="00E51957">
        <w:rPr>
          <w:rFonts w:ascii="BMitraBold"/>
          <w:rtl/>
        </w:rPr>
        <w:t xml:space="preserve"> </w:t>
      </w:r>
      <w:r w:rsidRPr="00E51957">
        <w:rPr>
          <w:rFonts w:ascii="BMitraBold" w:hint="cs"/>
          <w:rtl/>
        </w:rPr>
        <w:t>بخش</w:t>
      </w:r>
      <w:r w:rsidRPr="00E51957">
        <w:rPr>
          <w:rFonts w:ascii="BMitraBold"/>
          <w:rtl/>
        </w:rPr>
        <w:t xml:space="preserve"> </w:t>
      </w:r>
      <w:r w:rsidRPr="00E51957">
        <w:rPr>
          <w:rFonts w:ascii="BMitraBold" w:hint="cs"/>
          <w:rtl/>
        </w:rPr>
        <w:t>می</w:t>
      </w:r>
      <w:r w:rsidRPr="00E51957">
        <w:rPr>
          <w:rFonts w:ascii="BMitraBold" w:hint="cs"/>
          <w:rtl/>
        </w:rPr>
        <w:softHyphen/>
        <w:t>باشد</w:t>
      </w:r>
      <w:r w:rsidRPr="00E51957">
        <w:rPr>
          <w:rFonts w:ascii="BMitraBold"/>
          <w:rtl/>
        </w:rPr>
        <w:t>.</w:t>
      </w:r>
    </w:p>
    <w:p w:rsidR="00111081" w:rsidRPr="00E51957" w:rsidRDefault="00111081" w:rsidP="000F0CDB">
      <w:pPr>
        <w:autoSpaceDE w:val="0"/>
        <w:autoSpaceDN w:val="0"/>
        <w:adjustRightInd w:val="0"/>
        <w:spacing w:after="0"/>
        <w:ind w:firstLine="283"/>
        <w:jc w:val="both"/>
        <w:rPr>
          <w:rFonts w:ascii="BMitraBold"/>
          <w:rtl/>
        </w:rPr>
      </w:pPr>
      <w:r w:rsidRPr="00E51957">
        <w:rPr>
          <w:rFonts w:ascii="BMitraBold" w:hint="cs"/>
          <w:rtl/>
        </w:rPr>
        <w:t>البته توجه به این نکته ضروری است که در حفظ و صیانت ابنیه، ارزش</w:t>
      </w:r>
      <w:r w:rsidRPr="00E51957">
        <w:rPr>
          <w:rFonts w:ascii="BMitraBold"/>
          <w:rtl/>
        </w:rPr>
        <w:softHyphen/>
      </w:r>
      <w:r w:rsidRPr="00E51957">
        <w:rPr>
          <w:rFonts w:ascii="BMitraBold" w:hint="cs"/>
          <w:rtl/>
        </w:rPr>
        <w:t>ها، باورها و فرهنگ گذشته و خلاصه در حفظ میراث تاریخی، معنوی و طبیعی، باید بدانیم از کدام سمت و سو به آن می</w:t>
      </w:r>
      <w:r w:rsidRPr="00E51957">
        <w:rPr>
          <w:rFonts w:ascii="BMitraBold" w:hint="cs"/>
          <w:rtl/>
        </w:rPr>
        <w:softHyphen/>
        <w:t>نگریم و هدف از حفظ یک اثر(بنا)، موزه</w:t>
      </w:r>
      <w:r w:rsidRPr="00E51957">
        <w:rPr>
          <w:rFonts w:ascii="BMitraBold" w:hint="cs"/>
          <w:rtl/>
        </w:rPr>
        <w:softHyphen/>
        <w:t>ای و نمایشگاهی است یا کاربردی، پایداری اکوسیستم را تضمین می</w:t>
      </w:r>
      <w:r w:rsidRPr="00E51957">
        <w:rPr>
          <w:rFonts w:ascii="BMitraBold" w:hint="cs"/>
          <w:rtl/>
        </w:rPr>
        <w:softHyphen/>
        <w:t>کند یا بازده اقتصادی دارد، سلامت جامعه را تامین می</w:t>
      </w:r>
      <w:r w:rsidRPr="00E51957">
        <w:rPr>
          <w:rFonts w:ascii="BMitraBold" w:hint="cs"/>
          <w:rtl/>
        </w:rPr>
        <w:softHyphen/>
        <w:t>نماید و یا روند تاریخی و هویت آن فرهنگ و قلمرو را حفظ می</w:t>
      </w:r>
      <w:r w:rsidRPr="00E51957">
        <w:rPr>
          <w:rFonts w:ascii="BMitraBold" w:hint="cs"/>
          <w:rtl/>
        </w:rPr>
        <w:softHyphen/>
        <w:t>کند؟ اگر به هریک از مفاهیم مذکور بیندیشیم و سپس به ارائه طرح بپردازیم، مسلما به همه اهداف و مبانی فوق خواهیم رسید(عطارها،1385، ص11).</w:t>
      </w:r>
    </w:p>
    <w:p w:rsidR="00111081" w:rsidRDefault="00111081" w:rsidP="00EC7F5A">
      <w:pPr>
        <w:spacing w:after="0"/>
        <w:ind w:firstLine="283"/>
        <w:jc w:val="both"/>
        <w:rPr>
          <w:rtl/>
          <w:lang w:bidi="fa-IR"/>
        </w:rPr>
      </w:pPr>
      <w:r>
        <w:rPr>
          <w:rFonts w:hint="cs"/>
          <w:rtl/>
          <w:lang w:bidi="fa-IR"/>
        </w:rPr>
        <w:t>با توجه به بحث</w:t>
      </w:r>
      <w:r>
        <w:rPr>
          <w:rFonts w:hint="cs"/>
          <w:rtl/>
          <w:lang w:bidi="fa-IR"/>
        </w:rPr>
        <w:softHyphen/>
        <w:t>های فوق در برخورد با آب</w:t>
      </w:r>
      <w:r>
        <w:rPr>
          <w:rFonts w:hint="cs"/>
          <w:rtl/>
          <w:lang w:bidi="fa-IR"/>
        </w:rPr>
        <w:softHyphen/>
      </w:r>
      <w:r w:rsidR="003A6A9E">
        <w:rPr>
          <w:rFonts w:hint="cs"/>
          <w:rtl/>
          <w:lang w:bidi="fa-IR"/>
        </w:rPr>
        <w:t>انبار</w:t>
      </w:r>
      <w:r>
        <w:rPr>
          <w:rFonts w:hint="cs"/>
          <w:rtl/>
          <w:lang w:bidi="fa-IR"/>
        </w:rPr>
        <w:t>ها می</w:t>
      </w:r>
      <w:r>
        <w:rPr>
          <w:rFonts w:hint="cs"/>
          <w:rtl/>
          <w:lang w:bidi="fa-IR"/>
        </w:rPr>
        <w:softHyphen/>
        <w:t xml:space="preserve">توان سه راهکار کلی در پیش گرفت.1- </w:t>
      </w:r>
      <w:r w:rsidRPr="002A1979">
        <w:rPr>
          <w:rFonts w:hint="cs"/>
          <w:rtl/>
          <w:lang w:bidi="fa-IR"/>
        </w:rPr>
        <w:t>پیشنهاد تخریب آب</w:t>
      </w:r>
      <w:r w:rsidRPr="002A1979">
        <w:rPr>
          <w:rFonts w:hint="cs"/>
          <w:rtl/>
          <w:lang w:bidi="fa-IR"/>
        </w:rPr>
        <w:softHyphen/>
      </w:r>
      <w:r w:rsidR="003A6A9E">
        <w:rPr>
          <w:rFonts w:hint="cs"/>
          <w:rtl/>
          <w:lang w:bidi="fa-IR"/>
        </w:rPr>
        <w:t>انبار</w:t>
      </w:r>
      <w:r>
        <w:rPr>
          <w:rFonts w:hint="cs"/>
          <w:rtl/>
          <w:lang w:bidi="fa-IR"/>
        </w:rPr>
        <w:t>(در مواردی که آب</w:t>
      </w:r>
      <w:r>
        <w:rPr>
          <w:rFonts w:hint="cs"/>
          <w:rtl/>
          <w:lang w:bidi="fa-IR"/>
        </w:rPr>
        <w:softHyphen/>
      </w:r>
      <w:r w:rsidR="003A6A9E">
        <w:rPr>
          <w:rFonts w:hint="cs"/>
          <w:rtl/>
          <w:lang w:bidi="fa-IR"/>
        </w:rPr>
        <w:t>انبار</w:t>
      </w:r>
      <w:r>
        <w:rPr>
          <w:rFonts w:hint="cs"/>
          <w:rtl/>
          <w:lang w:bidi="fa-IR"/>
        </w:rPr>
        <w:t xml:space="preserve"> بسیار آسیب دیده</w:t>
      </w:r>
      <w:r>
        <w:rPr>
          <w:rFonts w:hint="cs"/>
          <w:rtl/>
          <w:lang w:bidi="fa-IR"/>
        </w:rPr>
        <w:softHyphen/>
        <w:t xml:space="preserve">است)،2- </w:t>
      </w:r>
      <w:r w:rsidRPr="002A1979">
        <w:rPr>
          <w:rFonts w:hint="cs"/>
          <w:rtl/>
          <w:lang w:bidi="fa-IR"/>
        </w:rPr>
        <w:t>پیشنهاد استفاده از آب ذخیره شده بدون تغییر کاربری</w:t>
      </w:r>
      <w:r>
        <w:rPr>
          <w:rFonts w:hint="cs"/>
          <w:rtl/>
          <w:lang w:bidi="fa-IR"/>
        </w:rPr>
        <w:t xml:space="preserve"> و 3- پیشنهاد باززنده</w:t>
      </w:r>
      <w:r>
        <w:rPr>
          <w:rFonts w:hint="cs"/>
          <w:rtl/>
          <w:lang w:bidi="fa-IR"/>
        </w:rPr>
        <w:softHyphen/>
        <w:t xml:space="preserve">سازی </w:t>
      </w:r>
      <w:r w:rsidRPr="002A1979">
        <w:rPr>
          <w:rFonts w:hint="cs"/>
          <w:rtl/>
          <w:lang w:bidi="fa-IR"/>
        </w:rPr>
        <w:t>بنا به همراه انتخاب کاربری مناسب برای آن.</w:t>
      </w:r>
      <w:r>
        <w:rPr>
          <w:rFonts w:hint="cs"/>
          <w:rtl/>
          <w:lang w:bidi="fa-IR"/>
        </w:rPr>
        <w:t xml:space="preserve"> جهت بررسی دقیق</w:t>
      </w:r>
      <w:r>
        <w:rPr>
          <w:rFonts w:hint="cs"/>
          <w:rtl/>
          <w:lang w:bidi="fa-IR"/>
        </w:rPr>
        <w:softHyphen/>
        <w:t>تر</w:t>
      </w:r>
      <w:r w:rsidRPr="002A1979">
        <w:rPr>
          <w:rFonts w:hint="cs"/>
          <w:rtl/>
          <w:lang w:bidi="fa-IR"/>
        </w:rPr>
        <w:t xml:space="preserve"> ابتدا به </w:t>
      </w:r>
      <w:r>
        <w:rPr>
          <w:rFonts w:hint="cs"/>
          <w:rtl/>
          <w:lang w:bidi="fa-IR"/>
        </w:rPr>
        <w:t>مطالعه</w:t>
      </w:r>
      <w:r>
        <w:rPr>
          <w:rFonts w:hint="cs"/>
          <w:rtl/>
          <w:lang w:bidi="fa-IR"/>
        </w:rPr>
        <w:softHyphen/>
        <w:t>ی</w:t>
      </w:r>
      <w:r w:rsidRPr="002A1979">
        <w:rPr>
          <w:rFonts w:hint="cs"/>
          <w:rtl/>
          <w:lang w:bidi="fa-IR"/>
        </w:rPr>
        <w:t xml:space="preserve"> ویژگی</w:t>
      </w:r>
      <w:r w:rsidRPr="002A1979">
        <w:rPr>
          <w:rFonts w:hint="cs"/>
          <w:rtl/>
          <w:lang w:bidi="fa-IR"/>
        </w:rPr>
        <w:softHyphen/>
        <w:t xml:space="preserve">های کیفی و کمی آب ذخیره شده در </w:t>
      </w:r>
      <w:r>
        <w:rPr>
          <w:rFonts w:hint="cs"/>
          <w:rtl/>
          <w:lang w:bidi="fa-IR"/>
        </w:rPr>
        <w:t>آب</w:t>
      </w:r>
      <w:r>
        <w:rPr>
          <w:rFonts w:hint="cs"/>
          <w:rtl/>
          <w:lang w:bidi="fa-IR"/>
        </w:rPr>
        <w:softHyphen/>
      </w:r>
      <w:r w:rsidR="003A6A9E">
        <w:rPr>
          <w:rFonts w:hint="cs"/>
          <w:rtl/>
          <w:lang w:bidi="fa-IR"/>
        </w:rPr>
        <w:t>انبار</w:t>
      </w:r>
      <w:r>
        <w:rPr>
          <w:rFonts w:hint="cs"/>
          <w:rtl/>
          <w:lang w:bidi="fa-IR"/>
        </w:rPr>
        <w:t>ها</w:t>
      </w:r>
      <w:r w:rsidRPr="002A1979">
        <w:rPr>
          <w:rFonts w:hint="cs"/>
          <w:rtl/>
          <w:lang w:bidi="fa-IR"/>
        </w:rPr>
        <w:t xml:space="preserve"> پرداخته </w:t>
      </w:r>
      <w:r>
        <w:rPr>
          <w:rFonts w:hint="cs"/>
          <w:rtl/>
          <w:lang w:bidi="fa-IR"/>
        </w:rPr>
        <w:t>می</w:t>
      </w:r>
      <w:r>
        <w:rPr>
          <w:rFonts w:hint="cs"/>
          <w:rtl/>
          <w:lang w:bidi="fa-IR"/>
        </w:rPr>
        <w:softHyphen/>
        <w:t xml:space="preserve">شود، </w:t>
      </w:r>
      <w:r w:rsidRPr="002A1979">
        <w:rPr>
          <w:rFonts w:hint="cs"/>
          <w:rtl/>
          <w:lang w:bidi="fa-IR"/>
        </w:rPr>
        <w:t xml:space="preserve">تا </w:t>
      </w:r>
      <w:r w:rsidR="00EC7F5A">
        <w:rPr>
          <w:rFonts w:hint="cs"/>
          <w:rtl/>
          <w:lang w:bidi="fa-IR"/>
        </w:rPr>
        <w:t xml:space="preserve">تعیین گردد </w:t>
      </w:r>
      <w:r w:rsidRPr="002A1979">
        <w:rPr>
          <w:rFonts w:hint="cs"/>
          <w:rtl/>
          <w:lang w:bidi="fa-IR"/>
        </w:rPr>
        <w:t xml:space="preserve">در چه </w:t>
      </w:r>
      <w:r>
        <w:rPr>
          <w:rFonts w:hint="cs"/>
          <w:rtl/>
          <w:lang w:bidi="fa-IR"/>
        </w:rPr>
        <w:t>مواردی</w:t>
      </w:r>
      <w:r w:rsidRPr="002A1979">
        <w:rPr>
          <w:rFonts w:hint="cs"/>
          <w:rtl/>
          <w:lang w:bidi="fa-IR"/>
        </w:rPr>
        <w:t xml:space="preserve"> </w:t>
      </w:r>
      <w:r>
        <w:rPr>
          <w:rFonts w:hint="cs"/>
          <w:rtl/>
          <w:lang w:bidi="fa-IR"/>
        </w:rPr>
        <w:t>می</w:t>
      </w:r>
      <w:r>
        <w:rPr>
          <w:rFonts w:hint="cs"/>
          <w:rtl/>
          <w:lang w:bidi="fa-IR"/>
        </w:rPr>
        <w:softHyphen/>
        <w:t>توان از این آب استفاده نمود. پس از آن</w:t>
      </w:r>
      <w:r w:rsidRPr="002A1979">
        <w:rPr>
          <w:rFonts w:hint="cs"/>
          <w:rtl/>
          <w:lang w:bidi="fa-IR"/>
        </w:rPr>
        <w:t xml:space="preserve"> کاربری</w:t>
      </w:r>
      <w:r w:rsidRPr="002A1979">
        <w:rPr>
          <w:rFonts w:hint="cs"/>
          <w:rtl/>
          <w:lang w:bidi="fa-IR"/>
        </w:rPr>
        <w:softHyphen/>
        <w:t>های</w:t>
      </w:r>
      <w:r>
        <w:rPr>
          <w:rFonts w:hint="cs"/>
          <w:rtl/>
          <w:lang w:bidi="fa-IR"/>
        </w:rPr>
        <w:t xml:space="preserve"> جدید و</w:t>
      </w:r>
      <w:r w:rsidRPr="002A1979">
        <w:rPr>
          <w:rFonts w:hint="cs"/>
          <w:rtl/>
          <w:lang w:bidi="fa-IR"/>
        </w:rPr>
        <w:t xml:space="preserve"> مناسب برای آب</w:t>
      </w:r>
      <w:r w:rsidRPr="002A1979">
        <w:rPr>
          <w:rFonts w:hint="cs"/>
          <w:rtl/>
          <w:lang w:bidi="fa-IR"/>
        </w:rPr>
        <w:softHyphen/>
      </w:r>
      <w:r w:rsidR="003A6A9E">
        <w:rPr>
          <w:rFonts w:hint="cs"/>
          <w:rtl/>
          <w:lang w:bidi="fa-IR"/>
        </w:rPr>
        <w:t>انبار</w:t>
      </w:r>
      <w:r w:rsidR="00AC49A1">
        <w:rPr>
          <w:rFonts w:hint="cs"/>
          <w:rtl/>
          <w:lang w:bidi="fa-IR"/>
        </w:rPr>
        <w:t>ها</w:t>
      </w:r>
      <w:r w:rsidRPr="002A1979">
        <w:rPr>
          <w:rFonts w:hint="cs"/>
          <w:rtl/>
          <w:lang w:bidi="fa-IR"/>
        </w:rPr>
        <w:t xml:space="preserve"> و </w:t>
      </w:r>
      <w:r>
        <w:rPr>
          <w:rFonts w:hint="cs"/>
          <w:rtl/>
          <w:lang w:bidi="fa-IR"/>
        </w:rPr>
        <w:t>ویژگی</w:t>
      </w:r>
      <w:r>
        <w:rPr>
          <w:rFonts w:hint="cs"/>
          <w:rtl/>
          <w:lang w:bidi="fa-IR"/>
        </w:rPr>
        <w:softHyphen/>
        <w:t xml:space="preserve">های فضایی </w:t>
      </w:r>
      <w:r w:rsidRPr="002A1979">
        <w:rPr>
          <w:rFonts w:hint="cs"/>
          <w:rtl/>
          <w:lang w:bidi="fa-IR"/>
        </w:rPr>
        <w:t xml:space="preserve">هریک </w:t>
      </w:r>
      <w:r w:rsidRPr="00753F32">
        <w:rPr>
          <w:rFonts w:hint="cs"/>
          <w:rtl/>
          <w:lang w:bidi="fa-IR"/>
        </w:rPr>
        <w:t>معرفی می</w:t>
      </w:r>
      <w:r w:rsidRPr="00753F32">
        <w:rPr>
          <w:rFonts w:hint="cs"/>
          <w:rtl/>
          <w:lang w:bidi="fa-IR"/>
        </w:rPr>
        <w:softHyphen/>
        <w:t>گردد</w:t>
      </w:r>
      <w:r>
        <w:rPr>
          <w:rFonts w:hint="cs"/>
          <w:rtl/>
          <w:lang w:bidi="fa-IR"/>
        </w:rPr>
        <w:t xml:space="preserve"> تا مشخص شود برای تغییر کاربری چه تمهیداتی باید اندیشه شود.</w:t>
      </w:r>
      <w:r w:rsidRPr="002A1979">
        <w:rPr>
          <w:rFonts w:hint="cs"/>
          <w:rtl/>
          <w:lang w:bidi="fa-IR"/>
        </w:rPr>
        <w:t xml:space="preserve"> </w:t>
      </w:r>
    </w:p>
    <w:p w:rsidR="006E21D2" w:rsidRDefault="006E21D2" w:rsidP="00EC7F5A">
      <w:pPr>
        <w:spacing w:after="0"/>
        <w:ind w:firstLine="283"/>
        <w:jc w:val="both"/>
        <w:rPr>
          <w:rtl/>
          <w:lang w:bidi="fa-IR"/>
        </w:rPr>
      </w:pPr>
    </w:p>
    <w:p w:rsidR="00111081" w:rsidRPr="006E21D2" w:rsidRDefault="00111081" w:rsidP="00BE3549">
      <w:pPr>
        <w:pStyle w:val="Heading1"/>
        <w:numPr>
          <w:ilvl w:val="2"/>
          <w:numId w:val="33"/>
        </w:numPr>
        <w:ind w:left="283" w:hanging="283"/>
        <w:rPr>
          <w:b w:val="0"/>
          <w:bCs w:val="0"/>
          <w:sz w:val="32"/>
          <w:szCs w:val="32"/>
          <w:rtl/>
          <w:lang w:bidi="fa-IR"/>
        </w:rPr>
      </w:pPr>
      <w:bookmarkStart w:id="526" w:name="_Toc372154925"/>
      <w:r w:rsidRPr="006E21D2">
        <w:rPr>
          <w:rFonts w:hint="cs"/>
          <w:b w:val="0"/>
          <w:bCs w:val="0"/>
          <w:sz w:val="32"/>
          <w:szCs w:val="32"/>
          <w:rtl/>
          <w:lang w:bidi="fa-IR"/>
        </w:rPr>
        <w:t>حفظ آب</w:t>
      </w:r>
      <w:r w:rsidRPr="006E21D2">
        <w:rPr>
          <w:rFonts w:hint="cs"/>
          <w:b w:val="0"/>
          <w:bCs w:val="0"/>
          <w:sz w:val="32"/>
          <w:szCs w:val="32"/>
          <w:rtl/>
          <w:lang w:bidi="fa-IR"/>
        </w:rPr>
        <w:softHyphen/>
      </w:r>
      <w:r w:rsidR="003A6A9E" w:rsidRPr="006E21D2">
        <w:rPr>
          <w:rFonts w:hint="cs"/>
          <w:b w:val="0"/>
          <w:bCs w:val="0"/>
          <w:sz w:val="32"/>
          <w:szCs w:val="32"/>
          <w:rtl/>
          <w:lang w:bidi="fa-IR"/>
        </w:rPr>
        <w:t>انبار</w:t>
      </w:r>
      <w:r w:rsidRPr="006E21D2">
        <w:rPr>
          <w:rFonts w:hint="cs"/>
          <w:b w:val="0"/>
          <w:bCs w:val="0"/>
          <w:sz w:val="32"/>
          <w:szCs w:val="32"/>
          <w:rtl/>
          <w:lang w:bidi="fa-IR"/>
        </w:rPr>
        <w:t>ها به عنوان مخازن تامین آب</w:t>
      </w:r>
      <w:bookmarkEnd w:id="526"/>
    </w:p>
    <w:p w:rsidR="006E21D2" w:rsidRPr="006E21D2" w:rsidRDefault="006E21D2" w:rsidP="006E21D2">
      <w:pPr>
        <w:rPr>
          <w:rtl/>
          <w:lang w:bidi="fa-IR"/>
        </w:rPr>
      </w:pPr>
    </w:p>
    <w:p w:rsidR="00111081" w:rsidRDefault="00111081" w:rsidP="000F0CDB">
      <w:pPr>
        <w:ind w:firstLine="283"/>
        <w:jc w:val="both"/>
        <w:rPr>
          <w:rtl/>
          <w:lang w:bidi="fa-IR"/>
        </w:rPr>
      </w:pPr>
      <w:r>
        <w:rPr>
          <w:rFonts w:hint="cs"/>
          <w:rtl/>
          <w:lang w:bidi="fa-IR"/>
        </w:rPr>
        <w:t>به دلیل خشکسالی</w:t>
      </w:r>
      <w:r>
        <w:rPr>
          <w:rFonts w:hint="cs"/>
          <w:rtl/>
          <w:lang w:bidi="fa-IR"/>
        </w:rPr>
        <w:softHyphen/>
        <w:t>های پیاپی در سال</w:t>
      </w:r>
      <w:r>
        <w:rPr>
          <w:rFonts w:hint="cs"/>
          <w:rtl/>
          <w:lang w:bidi="fa-IR"/>
        </w:rPr>
        <w:softHyphen/>
        <w:t>های اخیر کشورهای جهان با بحران شدید آب مواجه می</w:t>
      </w:r>
      <w:r>
        <w:rPr>
          <w:rFonts w:hint="cs"/>
          <w:rtl/>
          <w:lang w:bidi="fa-IR"/>
        </w:rPr>
        <w:softHyphen/>
        <w:t>باشند. پایین رفتن سطح آب</w:t>
      </w:r>
      <w:r>
        <w:rPr>
          <w:rFonts w:hint="cs"/>
          <w:rtl/>
          <w:lang w:bidi="fa-IR"/>
        </w:rPr>
        <w:softHyphen/>
        <w:t>های زیرزمینی نیز نگرانی</w:t>
      </w:r>
      <w:r>
        <w:rPr>
          <w:rFonts w:hint="cs"/>
          <w:rtl/>
          <w:lang w:bidi="fa-IR"/>
        </w:rPr>
        <w:softHyphen/>
        <w:t>های ناشی از کمبود آب در سال</w:t>
      </w:r>
      <w:r>
        <w:rPr>
          <w:rFonts w:hint="cs"/>
          <w:rtl/>
          <w:lang w:bidi="fa-IR"/>
        </w:rPr>
        <w:softHyphen/>
        <w:t>های آینده را تشدید می</w:t>
      </w:r>
      <w:r>
        <w:rPr>
          <w:rFonts w:hint="cs"/>
          <w:rtl/>
          <w:lang w:bidi="fa-IR"/>
        </w:rPr>
        <w:softHyphen/>
        <w:t>کند تا بدانجا که کارشناسان، قرن آینده را قرن جنگ بر سر آب دانسته</w:t>
      </w:r>
      <w:r>
        <w:rPr>
          <w:rFonts w:hint="cs"/>
          <w:rtl/>
          <w:lang w:bidi="fa-IR"/>
        </w:rPr>
        <w:softHyphen/>
        <w:t>اند. بنابراین دور از تصور نیست که روزی مردم مجددا به استفاده از آب</w:t>
      </w:r>
      <w:r>
        <w:rPr>
          <w:rFonts w:hint="cs"/>
          <w:rtl/>
          <w:lang w:bidi="fa-IR"/>
        </w:rPr>
        <w:softHyphen/>
      </w:r>
      <w:r w:rsidR="003A6A9E">
        <w:rPr>
          <w:rFonts w:hint="cs"/>
          <w:rtl/>
          <w:lang w:bidi="fa-IR"/>
        </w:rPr>
        <w:t>انبار</w:t>
      </w:r>
      <w:r>
        <w:rPr>
          <w:rFonts w:hint="cs"/>
          <w:rtl/>
          <w:lang w:bidi="fa-IR"/>
        </w:rPr>
        <w:t xml:space="preserve">ها جهت تامین آب حتی در مصارف آشامیدنی روی بیاورند. </w:t>
      </w:r>
      <w:r>
        <w:rPr>
          <w:rFonts w:hint="cs"/>
          <w:rtl/>
          <w:lang w:bidi="fa-IR"/>
        </w:rPr>
        <w:lastRenderedPageBreak/>
        <w:t>بنابراین با نگاهی به آینده حفظ آب</w:t>
      </w:r>
      <w:r>
        <w:rPr>
          <w:rFonts w:hint="cs"/>
          <w:rtl/>
          <w:lang w:bidi="fa-IR"/>
        </w:rPr>
        <w:softHyphen/>
      </w:r>
      <w:r w:rsidR="003A6A9E">
        <w:rPr>
          <w:rFonts w:hint="cs"/>
          <w:rtl/>
          <w:lang w:bidi="fa-IR"/>
        </w:rPr>
        <w:t>انبار</w:t>
      </w:r>
      <w:r>
        <w:rPr>
          <w:rFonts w:hint="cs"/>
          <w:rtl/>
          <w:lang w:bidi="fa-IR"/>
        </w:rPr>
        <w:t>ها به عنوان مخازن تامین آب توجیه پذیر می</w:t>
      </w:r>
      <w:r>
        <w:rPr>
          <w:rFonts w:hint="cs"/>
          <w:rtl/>
          <w:lang w:bidi="fa-IR"/>
        </w:rPr>
        <w:softHyphen/>
        <w:t>گردد. حتی در مواردی که قرار است آب</w:t>
      </w:r>
      <w:r>
        <w:rPr>
          <w:rFonts w:hint="cs"/>
          <w:rtl/>
          <w:lang w:bidi="fa-IR"/>
        </w:rPr>
        <w:softHyphen/>
      </w:r>
      <w:r w:rsidR="003A6A9E">
        <w:rPr>
          <w:rFonts w:hint="cs"/>
          <w:rtl/>
          <w:lang w:bidi="fa-IR"/>
        </w:rPr>
        <w:t>انبار</w:t>
      </w:r>
      <w:r>
        <w:rPr>
          <w:rFonts w:hint="cs"/>
          <w:rtl/>
          <w:lang w:bidi="fa-IR"/>
        </w:rPr>
        <w:t xml:space="preserve"> تغییر کاربری داده شود، بهتر است با اجرای سقف در ارتفاعی مناسب، مخزن آب</w:t>
      </w:r>
      <w:r>
        <w:rPr>
          <w:rFonts w:hint="cs"/>
          <w:rtl/>
          <w:lang w:bidi="fa-IR"/>
        </w:rPr>
        <w:softHyphen/>
      </w:r>
      <w:r w:rsidR="003A6A9E">
        <w:rPr>
          <w:rFonts w:hint="cs"/>
          <w:rtl/>
          <w:lang w:bidi="fa-IR"/>
        </w:rPr>
        <w:t>انبار</w:t>
      </w:r>
      <w:r>
        <w:rPr>
          <w:rFonts w:hint="cs"/>
          <w:rtl/>
          <w:lang w:bidi="fa-IR"/>
        </w:rPr>
        <w:t xml:space="preserve"> جهت ذخیره و تامین آب مورد نیاز کاربری پیشنهادی حفظ گردد. از آب</w:t>
      </w:r>
      <w:r>
        <w:rPr>
          <w:rFonts w:hint="cs"/>
          <w:rtl/>
          <w:lang w:bidi="fa-IR"/>
        </w:rPr>
        <w:softHyphen/>
        <w:t xml:space="preserve"> آب</w:t>
      </w:r>
      <w:r>
        <w:rPr>
          <w:rFonts w:hint="cs"/>
          <w:rtl/>
          <w:lang w:bidi="fa-IR"/>
        </w:rPr>
        <w:softHyphen/>
      </w:r>
      <w:r w:rsidR="003A6A9E">
        <w:rPr>
          <w:rFonts w:hint="cs"/>
          <w:rtl/>
          <w:lang w:bidi="fa-IR"/>
        </w:rPr>
        <w:t>انبار</w:t>
      </w:r>
      <w:r>
        <w:rPr>
          <w:rFonts w:hint="cs"/>
          <w:rtl/>
          <w:lang w:bidi="fa-IR"/>
        </w:rPr>
        <w:t>ها علاوه بر مصارف آشامیدنی می</w:t>
      </w:r>
      <w:r>
        <w:rPr>
          <w:rFonts w:hint="cs"/>
          <w:rtl/>
          <w:lang w:bidi="fa-IR"/>
        </w:rPr>
        <w:softHyphen/>
        <w:t xml:space="preserve">توان در آبیاری گیاهان، تهویه مطبوع و خنک سازی ساختمان، پدافند غیر عامل و مصارف غیر آشامیدنی همچون شستشوی ظروف و استحمام استفاده نمود.  </w:t>
      </w:r>
    </w:p>
    <w:p w:rsidR="00111081" w:rsidRPr="006E21D2" w:rsidRDefault="00111081" w:rsidP="00BE3549">
      <w:pPr>
        <w:pStyle w:val="Heading1"/>
        <w:numPr>
          <w:ilvl w:val="3"/>
          <w:numId w:val="59"/>
        </w:numPr>
        <w:ind w:left="850" w:hanging="850"/>
        <w:rPr>
          <w:b w:val="0"/>
          <w:bCs w:val="0"/>
          <w:sz w:val="32"/>
          <w:szCs w:val="32"/>
          <w:rtl/>
          <w:lang w:bidi="fa-IR"/>
        </w:rPr>
      </w:pPr>
      <w:bookmarkStart w:id="527" w:name="_Toc372154926"/>
      <w:r w:rsidRPr="006E21D2">
        <w:rPr>
          <w:rFonts w:hint="cs"/>
          <w:b w:val="0"/>
          <w:bCs w:val="0"/>
          <w:sz w:val="32"/>
          <w:szCs w:val="32"/>
          <w:rtl/>
          <w:lang w:bidi="fa-IR"/>
        </w:rPr>
        <w:t>بررسی ویژگی آبی آب</w:t>
      </w:r>
      <w:r w:rsidRPr="006E21D2">
        <w:rPr>
          <w:rFonts w:hint="cs"/>
          <w:b w:val="0"/>
          <w:bCs w:val="0"/>
          <w:sz w:val="32"/>
          <w:szCs w:val="32"/>
          <w:rtl/>
          <w:lang w:bidi="fa-IR"/>
        </w:rPr>
        <w:softHyphen/>
      </w:r>
      <w:r w:rsidR="003A6A9E" w:rsidRPr="006E21D2">
        <w:rPr>
          <w:rFonts w:hint="cs"/>
          <w:b w:val="0"/>
          <w:bCs w:val="0"/>
          <w:sz w:val="32"/>
          <w:szCs w:val="32"/>
          <w:rtl/>
          <w:lang w:bidi="fa-IR"/>
        </w:rPr>
        <w:t>انبار</w:t>
      </w:r>
      <w:r w:rsidRPr="006E21D2">
        <w:rPr>
          <w:rFonts w:hint="cs"/>
          <w:b w:val="0"/>
          <w:bCs w:val="0"/>
          <w:sz w:val="32"/>
          <w:szCs w:val="32"/>
          <w:rtl/>
          <w:lang w:bidi="fa-IR"/>
        </w:rPr>
        <w:t>های لار در مقایسه با استاندارهای آب مناسب برای آشامیدن، کشاورزی، آتش</w:t>
      </w:r>
      <w:r w:rsidRPr="006E21D2">
        <w:rPr>
          <w:b w:val="0"/>
          <w:bCs w:val="0"/>
          <w:sz w:val="32"/>
          <w:szCs w:val="32"/>
          <w:rtl/>
          <w:lang w:bidi="fa-IR"/>
        </w:rPr>
        <w:softHyphen/>
      </w:r>
      <w:r w:rsidRPr="006E21D2">
        <w:rPr>
          <w:rFonts w:hint="cs"/>
          <w:b w:val="0"/>
          <w:bCs w:val="0"/>
          <w:sz w:val="32"/>
          <w:szCs w:val="32"/>
          <w:rtl/>
          <w:lang w:bidi="fa-IR"/>
        </w:rPr>
        <w:t>نشانی و ...</w:t>
      </w:r>
      <w:bookmarkEnd w:id="527"/>
    </w:p>
    <w:p w:rsidR="006E21D2" w:rsidRPr="006E21D2" w:rsidRDefault="006E21D2" w:rsidP="006E21D2">
      <w:pPr>
        <w:rPr>
          <w:rtl/>
          <w:lang w:bidi="fa-IR"/>
        </w:rPr>
      </w:pPr>
    </w:p>
    <w:p w:rsidR="00111081" w:rsidRDefault="00111081" w:rsidP="00AD2283">
      <w:pPr>
        <w:ind w:firstLine="283"/>
        <w:jc w:val="both"/>
        <w:rPr>
          <w:rtl/>
          <w:lang w:bidi="fa-IR"/>
        </w:rPr>
      </w:pPr>
      <w:r w:rsidRPr="002A1979">
        <w:rPr>
          <w:rFonts w:hint="cs"/>
          <w:rtl/>
          <w:lang w:bidi="fa-IR"/>
        </w:rPr>
        <w:t>در جدول زیر ویژگی</w:t>
      </w:r>
      <w:r w:rsidRPr="002A1979">
        <w:rPr>
          <w:rFonts w:hint="cs"/>
          <w:rtl/>
          <w:lang w:bidi="fa-IR"/>
        </w:rPr>
        <w:softHyphen/>
        <w:t>های شیمیایی آب چند آب</w:t>
      </w:r>
      <w:r w:rsidRPr="002A1979">
        <w:rPr>
          <w:rFonts w:hint="cs"/>
          <w:rtl/>
          <w:lang w:bidi="fa-IR"/>
        </w:rPr>
        <w:softHyphen/>
      </w:r>
      <w:r w:rsidR="003A6A9E">
        <w:rPr>
          <w:rFonts w:hint="cs"/>
          <w:rtl/>
          <w:lang w:bidi="fa-IR"/>
        </w:rPr>
        <w:t>انبار</w:t>
      </w:r>
      <w:r w:rsidRPr="002A1979">
        <w:rPr>
          <w:rFonts w:hint="cs"/>
          <w:rtl/>
          <w:lang w:bidi="fa-IR"/>
        </w:rPr>
        <w:t xml:space="preserve"> که </w:t>
      </w:r>
      <w:r>
        <w:rPr>
          <w:rFonts w:hint="cs"/>
          <w:rtl/>
          <w:lang w:bidi="fa-IR"/>
        </w:rPr>
        <w:t>همچنان</w:t>
      </w:r>
      <w:r w:rsidRPr="002A1979">
        <w:rPr>
          <w:rFonts w:hint="cs"/>
          <w:rtl/>
          <w:lang w:bidi="fa-IR"/>
        </w:rPr>
        <w:t xml:space="preserve"> مورد استفاده مردم جهت مصارف آشامیدن و پخت و پز می</w:t>
      </w:r>
      <w:r w:rsidRPr="002A1979">
        <w:rPr>
          <w:rFonts w:hint="cs"/>
          <w:rtl/>
          <w:lang w:bidi="fa-IR"/>
        </w:rPr>
        <w:softHyphen/>
        <w:t>باشند، ارائه گردیده است. در این تحقیق که توسط مسلم راستی صورت پذیرفته، آزمایش</w:t>
      </w:r>
      <w:r w:rsidRPr="002A1979">
        <w:rPr>
          <w:rFonts w:hint="cs"/>
          <w:rtl/>
          <w:lang w:bidi="fa-IR"/>
        </w:rPr>
        <w:softHyphen/>
        <w:t>های شیمیایی استاندارد شمارش باکتری</w:t>
      </w:r>
      <w:r w:rsidRPr="002A1979">
        <w:rPr>
          <w:rFonts w:hint="cs"/>
          <w:rtl/>
          <w:lang w:bidi="fa-IR"/>
        </w:rPr>
        <w:softHyphen/>
        <w:t>های کلیفرم پنج لوله</w:t>
      </w:r>
      <w:r w:rsidRPr="002A1979">
        <w:rPr>
          <w:rFonts w:hint="cs"/>
          <w:rtl/>
          <w:lang w:bidi="fa-IR"/>
        </w:rPr>
        <w:softHyphen/>
        <w:t>ای (</w:t>
      </w:r>
      <w:r w:rsidRPr="005E638A">
        <w:rPr>
          <w:rFonts w:asciiTheme="majorBidi" w:hAnsiTheme="majorBidi" w:cstheme="majorBidi"/>
          <w:sz w:val="24"/>
          <w:szCs w:val="24"/>
          <w:lang w:bidi="fa-IR"/>
        </w:rPr>
        <w:t>MPN</w:t>
      </w:r>
      <w:r w:rsidRPr="002A1979">
        <w:rPr>
          <w:rFonts w:hint="cs"/>
          <w:rtl/>
          <w:lang w:bidi="fa-IR"/>
        </w:rPr>
        <w:t>) و شمارش جمعیت میکروبی هتروتروف(</w:t>
      </w:r>
      <w:r w:rsidRPr="005E638A">
        <w:rPr>
          <w:rFonts w:asciiTheme="majorBidi" w:hAnsiTheme="majorBidi" w:cstheme="majorBidi"/>
          <w:sz w:val="24"/>
          <w:szCs w:val="24"/>
          <w:lang w:bidi="fa-IR"/>
        </w:rPr>
        <w:t>HPC</w:t>
      </w:r>
      <w:r w:rsidRPr="002A1979">
        <w:rPr>
          <w:rFonts w:hint="cs"/>
          <w:rtl/>
          <w:lang w:bidi="fa-IR"/>
        </w:rPr>
        <w:t>) بر روی نمونه</w:t>
      </w:r>
      <w:r w:rsidRPr="002A1979">
        <w:rPr>
          <w:rFonts w:hint="cs"/>
          <w:rtl/>
          <w:lang w:bidi="fa-IR"/>
        </w:rPr>
        <w:softHyphen/>
        <w:t>های آب تعدادی از آب</w:t>
      </w:r>
      <w:r w:rsidRPr="002A1979">
        <w:rPr>
          <w:rFonts w:hint="cs"/>
          <w:rtl/>
          <w:lang w:bidi="fa-IR"/>
        </w:rPr>
        <w:softHyphen/>
      </w:r>
      <w:r w:rsidR="003A6A9E">
        <w:rPr>
          <w:rFonts w:hint="cs"/>
          <w:rtl/>
          <w:lang w:bidi="fa-IR"/>
        </w:rPr>
        <w:t>انبار</w:t>
      </w:r>
      <w:r w:rsidRPr="002A1979">
        <w:rPr>
          <w:rFonts w:hint="cs"/>
          <w:rtl/>
          <w:lang w:bidi="fa-IR"/>
        </w:rPr>
        <w:t>ها صورت پذیرفته و مقادیر قابلیت هدایت الکتریکی (</w:t>
      </w:r>
      <w:r w:rsidRPr="005E638A">
        <w:rPr>
          <w:rFonts w:asciiTheme="majorBidi" w:hAnsiTheme="majorBidi" w:cstheme="majorBidi"/>
          <w:sz w:val="24"/>
          <w:szCs w:val="24"/>
          <w:lang w:bidi="fa-IR"/>
        </w:rPr>
        <w:t>EC</w:t>
      </w:r>
      <w:r w:rsidRPr="002A1979">
        <w:rPr>
          <w:rFonts w:hint="cs"/>
          <w:rtl/>
          <w:lang w:bidi="fa-IR"/>
        </w:rPr>
        <w:t>) و کل جامدات محلول</w:t>
      </w:r>
      <w:r w:rsidR="00AD2283">
        <w:rPr>
          <w:rFonts w:hint="cs"/>
          <w:rtl/>
          <w:lang w:bidi="fa-IR"/>
        </w:rPr>
        <w:t xml:space="preserve">        </w:t>
      </w:r>
      <w:r w:rsidRPr="002A1979">
        <w:rPr>
          <w:rFonts w:hint="cs"/>
          <w:rtl/>
          <w:lang w:bidi="fa-IR"/>
        </w:rPr>
        <w:t xml:space="preserve"> ( </w:t>
      </w:r>
      <w:r w:rsidRPr="005E638A">
        <w:rPr>
          <w:rFonts w:asciiTheme="majorBidi" w:hAnsiTheme="majorBidi" w:cstheme="majorBidi"/>
          <w:sz w:val="24"/>
          <w:szCs w:val="24"/>
          <w:lang w:bidi="fa-IR"/>
        </w:rPr>
        <w:t>TDS</w:t>
      </w:r>
      <w:r w:rsidRPr="002A1979">
        <w:rPr>
          <w:rFonts w:hint="cs"/>
          <w:rtl/>
          <w:lang w:bidi="fa-IR"/>
        </w:rPr>
        <w:t>) نمونه</w:t>
      </w:r>
      <w:r w:rsidRPr="002A1979">
        <w:rPr>
          <w:rFonts w:hint="cs"/>
          <w:rtl/>
          <w:lang w:bidi="fa-IR"/>
        </w:rPr>
        <w:softHyphen/>
        <w:t>های موردنظر نیز مورد اندازه</w:t>
      </w:r>
      <w:r w:rsidRPr="002A1979">
        <w:rPr>
          <w:rFonts w:hint="cs"/>
          <w:rtl/>
          <w:lang w:bidi="fa-IR"/>
        </w:rPr>
        <w:softHyphen/>
        <w:t>گیری قرار گرفته</w:t>
      </w:r>
      <w:r w:rsidRPr="002A1979">
        <w:rPr>
          <w:rFonts w:hint="cs"/>
          <w:rtl/>
          <w:lang w:bidi="fa-IR"/>
        </w:rPr>
        <w:softHyphen/>
        <w:t>است( راستی و همکاران، 1389، ص12).</w:t>
      </w:r>
    </w:p>
    <w:p w:rsidR="006E21D2" w:rsidRDefault="006E21D2" w:rsidP="00AD2283">
      <w:pPr>
        <w:ind w:firstLine="283"/>
        <w:jc w:val="both"/>
        <w:rPr>
          <w:rtl/>
          <w:lang w:bidi="fa-IR"/>
        </w:rPr>
      </w:pPr>
    </w:p>
    <w:p w:rsidR="005B4304" w:rsidRPr="005B4304" w:rsidRDefault="005B4304" w:rsidP="00150209">
      <w:pPr>
        <w:pStyle w:val="Heading4"/>
        <w:rPr>
          <w:rtl/>
          <w:lang w:bidi="fa-IR"/>
        </w:rPr>
      </w:pPr>
      <w:bookmarkStart w:id="528" w:name="_Toc372303675"/>
      <w:r w:rsidRPr="005B4304">
        <w:rPr>
          <w:rFonts w:hint="cs"/>
          <w:rtl/>
          <w:lang w:bidi="fa-IR"/>
        </w:rPr>
        <w:t>جدول شماره5: ویژگی</w:t>
      </w:r>
      <w:r w:rsidRPr="005B4304">
        <w:rPr>
          <w:rFonts w:hint="cs"/>
          <w:rtl/>
          <w:lang w:bidi="fa-IR"/>
        </w:rPr>
        <w:softHyphen/>
        <w:t>های شیمیایی آب مخازن آب</w:t>
      </w:r>
      <w:r w:rsidRPr="005B4304">
        <w:rPr>
          <w:rFonts w:hint="cs"/>
          <w:rtl/>
          <w:lang w:bidi="fa-IR"/>
        </w:rPr>
        <w:softHyphen/>
      </w:r>
      <w:r w:rsidR="003A6A9E">
        <w:rPr>
          <w:rFonts w:hint="cs"/>
          <w:rtl/>
          <w:lang w:bidi="fa-IR"/>
        </w:rPr>
        <w:t>انبار</w:t>
      </w:r>
      <w:r w:rsidRPr="005B4304">
        <w:rPr>
          <w:rFonts w:hint="cs"/>
          <w:rtl/>
          <w:lang w:bidi="fa-IR"/>
        </w:rPr>
        <w:t>های شهر لار</w:t>
      </w:r>
      <w:bookmarkEnd w:id="528"/>
    </w:p>
    <w:tbl>
      <w:tblPr>
        <w:tblStyle w:val="TableGrid"/>
        <w:bidiVisual/>
        <w:tblW w:w="0" w:type="auto"/>
        <w:tblLayout w:type="fixed"/>
        <w:tblLook w:val="04A0" w:firstRow="1" w:lastRow="0" w:firstColumn="1" w:lastColumn="0" w:noHBand="0" w:noVBand="1"/>
      </w:tblPr>
      <w:tblGrid>
        <w:gridCol w:w="391"/>
        <w:gridCol w:w="1641"/>
        <w:gridCol w:w="1047"/>
        <w:gridCol w:w="1022"/>
        <w:gridCol w:w="1034"/>
        <w:gridCol w:w="1011"/>
        <w:gridCol w:w="1001"/>
        <w:gridCol w:w="1007"/>
      </w:tblGrid>
      <w:tr w:rsidR="00111081" w:rsidRPr="006E21D2" w:rsidTr="006E21D2">
        <w:trPr>
          <w:trHeight w:val="142"/>
        </w:trPr>
        <w:tc>
          <w:tcPr>
            <w:tcW w:w="391" w:type="dxa"/>
            <w:vMerge w:val="restart"/>
            <w:textDirection w:val="tbRl"/>
            <w:vAlign w:val="center"/>
          </w:tcPr>
          <w:p w:rsidR="00111081" w:rsidRPr="006E21D2" w:rsidRDefault="00111081" w:rsidP="006E21D2">
            <w:pPr>
              <w:spacing w:line="276" w:lineRule="auto"/>
              <w:ind w:left="113" w:right="113"/>
              <w:jc w:val="center"/>
              <w:rPr>
                <w:sz w:val="22"/>
                <w:szCs w:val="22"/>
                <w:rtl/>
                <w:lang w:bidi="fa-IR"/>
              </w:rPr>
            </w:pPr>
            <w:r w:rsidRPr="006E21D2">
              <w:rPr>
                <w:rFonts w:hint="cs"/>
                <w:sz w:val="22"/>
                <w:szCs w:val="22"/>
                <w:rtl/>
                <w:lang w:bidi="fa-IR"/>
              </w:rPr>
              <w:t>ردیف</w:t>
            </w:r>
          </w:p>
        </w:tc>
        <w:tc>
          <w:tcPr>
            <w:tcW w:w="1641" w:type="dxa"/>
            <w:vMerge w:val="restart"/>
            <w:vAlign w:val="center"/>
          </w:tcPr>
          <w:p w:rsidR="00111081" w:rsidRPr="006E21D2" w:rsidRDefault="00111081" w:rsidP="006827F2">
            <w:pPr>
              <w:spacing w:line="276" w:lineRule="auto"/>
              <w:jc w:val="center"/>
              <w:rPr>
                <w:sz w:val="22"/>
                <w:szCs w:val="22"/>
                <w:rtl/>
                <w:lang w:bidi="fa-IR"/>
              </w:rPr>
            </w:pPr>
            <w:r w:rsidRPr="006E21D2">
              <w:rPr>
                <w:rFonts w:hint="cs"/>
                <w:sz w:val="22"/>
                <w:szCs w:val="22"/>
                <w:rtl/>
                <w:lang w:bidi="fa-IR"/>
              </w:rPr>
              <w:t>محل نمونه</w:t>
            </w:r>
            <w:r w:rsidRPr="006E21D2">
              <w:rPr>
                <w:rFonts w:hint="cs"/>
                <w:sz w:val="22"/>
                <w:szCs w:val="22"/>
                <w:rtl/>
                <w:lang w:bidi="fa-IR"/>
              </w:rPr>
              <w:softHyphen/>
              <w:t>برداری</w:t>
            </w:r>
          </w:p>
        </w:tc>
        <w:tc>
          <w:tcPr>
            <w:tcW w:w="3103" w:type="dxa"/>
            <w:gridSpan w:val="3"/>
            <w:vAlign w:val="center"/>
          </w:tcPr>
          <w:p w:rsidR="00111081" w:rsidRPr="006E21D2" w:rsidRDefault="00111081" w:rsidP="006827F2">
            <w:pPr>
              <w:spacing w:line="276" w:lineRule="auto"/>
              <w:jc w:val="center"/>
              <w:rPr>
                <w:sz w:val="22"/>
                <w:szCs w:val="22"/>
                <w:lang w:bidi="fa-IR"/>
              </w:rPr>
            </w:pPr>
            <w:r w:rsidRPr="006E21D2">
              <w:rPr>
                <w:rFonts w:hint="cs"/>
                <w:sz w:val="22"/>
                <w:szCs w:val="22"/>
                <w:rtl/>
                <w:lang w:bidi="fa-IR"/>
              </w:rPr>
              <w:t xml:space="preserve">آزمون باکتریولوژی(کلیفرم) </w:t>
            </w:r>
            <w:r w:rsidRPr="006E21D2">
              <w:rPr>
                <w:rFonts w:asciiTheme="majorBidi" w:hAnsiTheme="majorBidi" w:cstheme="majorBidi"/>
                <w:sz w:val="22"/>
                <w:szCs w:val="22"/>
                <w:lang w:bidi="fa-IR"/>
              </w:rPr>
              <w:t>MPN</w:t>
            </w:r>
          </w:p>
        </w:tc>
        <w:tc>
          <w:tcPr>
            <w:tcW w:w="1011" w:type="dxa"/>
            <w:vMerge w:val="restart"/>
            <w:vAlign w:val="center"/>
          </w:tcPr>
          <w:p w:rsidR="00111081" w:rsidRPr="006E21D2" w:rsidRDefault="00111081" w:rsidP="006827F2">
            <w:pPr>
              <w:spacing w:line="276" w:lineRule="auto"/>
              <w:jc w:val="center"/>
              <w:rPr>
                <w:sz w:val="22"/>
                <w:szCs w:val="22"/>
                <w:rtl/>
                <w:lang w:bidi="fa-IR"/>
              </w:rPr>
            </w:pPr>
            <w:r w:rsidRPr="006E21D2">
              <w:rPr>
                <w:rFonts w:hint="cs"/>
                <w:sz w:val="22"/>
                <w:szCs w:val="22"/>
                <w:rtl/>
                <w:lang w:bidi="fa-IR"/>
              </w:rPr>
              <w:t xml:space="preserve">آزمون </w:t>
            </w:r>
            <w:r w:rsidRPr="006E21D2">
              <w:rPr>
                <w:rFonts w:asciiTheme="majorBidi" w:hAnsiTheme="majorBidi" w:cstheme="majorBidi"/>
                <w:sz w:val="22"/>
                <w:szCs w:val="22"/>
                <w:lang w:bidi="fa-IR"/>
              </w:rPr>
              <w:t>HPC</w:t>
            </w:r>
          </w:p>
        </w:tc>
        <w:tc>
          <w:tcPr>
            <w:tcW w:w="1001" w:type="dxa"/>
            <w:vMerge w:val="restart"/>
            <w:vAlign w:val="center"/>
          </w:tcPr>
          <w:p w:rsidR="00111081" w:rsidRPr="006E21D2" w:rsidRDefault="00111081" w:rsidP="006827F2">
            <w:pPr>
              <w:spacing w:line="276" w:lineRule="auto"/>
              <w:jc w:val="center"/>
              <w:rPr>
                <w:sz w:val="22"/>
                <w:szCs w:val="22"/>
                <w:lang w:bidi="fa-IR"/>
              </w:rPr>
            </w:pPr>
            <w:r w:rsidRPr="006E21D2">
              <w:rPr>
                <w:rFonts w:hint="cs"/>
                <w:sz w:val="22"/>
                <w:szCs w:val="22"/>
                <w:rtl/>
                <w:lang w:bidi="fa-IR"/>
              </w:rPr>
              <w:t xml:space="preserve">آزمون </w:t>
            </w:r>
            <w:r w:rsidRPr="006E21D2">
              <w:rPr>
                <w:rFonts w:asciiTheme="majorBidi" w:hAnsiTheme="majorBidi" w:cstheme="majorBidi"/>
                <w:sz w:val="22"/>
                <w:szCs w:val="22"/>
                <w:lang w:bidi="fa-IR"/>
              </w:rPr>
              <w:t>Ec</w:t>
            </w:r>
          </w:p>
        </w:tc>
        <w:tc>
          <w:tcPr>
            <w:tcW w:w="1007" w:type="dxa"/>
            <w:vMerge w:val="restart"/>
            <w:vAlign w:val="center"/>
          </w:tcPr>
          <w:p w:rsidR="00111081" w:rsidRPr="006E21D2" w:rsidRDefault="00111081" w:rsidP="006827F2">
            <w:pPr>
              <w:spacing w:line="276" w:lineRule="auto"/>
              <w:jc w:val="center"/>
              <w:rPr>
                <w:sz w:val="22"/>
                <w:szCs w:val="22"/>
                <w:lang w:bidi="fa-IR"/>
              </w:rPr>
            </w:pPr>
            <w:r w:rsidRPr="006E21D2">
              <w:rPr>
                <w:rFonts w:hint="cs"/>
                <w:sz w:val="22"/>
                <w:szCs w:val="22"/>
                <w:rtl/>
                <w:lang w:bidi="fa-IR"/>
              </w:rPr>
              <w:t xml:space="preserve">آزمون </w:t>
            </w:r>
            <w:r w:rsidRPr="006E21D2">
              <w:rPr>
                <w:rFonts w:asciiTheme="majorBidi" w:hAnsiTheme="majorBidi" w:cstheme="majorBidi"/>
                <w:sz w:val="22"/>
                <w:szCs w:val="22"/>
                <w:lang w:bidi="fa-IR"/>
              </w:rPr>
              <w:t>TDS</w:t>
            </w:r>
          </w:p>
        </w:tc>
      </w:tr>
      <w:tr w:rsidR="00111081" w:rsidRPr="006E21D2" w:rsidTr="006E21D2">
        <w:trPr>
          <w:trHeight w:val="395"/>
        </w:trPr>
        <w:tc>
          <w:tcPr>
            <w:tcW w:w="391" w:type="dxa"/>
            <w:vMerge/>
          </w:tcPr>
          <w:p w:rsidR="00111081" w:rsidRPr="006E21D2" w:rsidRDefault="00111081" w:rsidP="006827F2">
            <w:pPr>
              <w:spacing w:line="276" w:lineRule="auto"/>
              <w:jc w:val="center"/>
              <w:rPr>
                <w:sz w:val="22"/>
                <w:szCs w:val="22"/>
                <w:rtl/>
                <w:lang w:bidi="fa-IR"/>
              </w:rPr>
            </w:pPr>
          </w:p>
        </w:tc>
        <w:tc>
          <w:tcPr>
            <w:tcW w:w="1641" w:type="dxa"/>
            <w:vMerge/>
          </w:tcPr>
          <w:p w:rsidR="00111081" w:rsidRPr="006E21D2" w:rsidRDefault="00111081" w:rsidP="006827F2">
            <w:pPr>
              <w:spacing w:line="276" w:lineRule="auto"/>
              <w:jc w:val="center"/>
              <w:rPr>
                <w:sz w:val="22"/>
                <w:szCs w:val="22"/>
                <w:rtl/>
                <w:lang w:bidi="fa-IR"/>
              </w:rPr>
            </w:pPr>
          </w:p>
        </w:tc>
        <w:tc>
          <w:tcPr>
            <w:tcW w:w="1047" w:type="dxa"/>
          </w:tcPr>
          <w:p w:rsidR="00111081" w:rsidRPr="006E21D2" w:rsidRDefault="00111081" w:rsidP="006827F2">
            <w:pPr>
              <w:spacing w:line="276" w:lineRule="auto"/>
              <w:jc w:val="center"/>
              <w:rPr>
                <w:sz w:val="22"/>
                <w:szCs w:val="22"/>
                <w:rtl/>
                <w:lang w:bidi="fa-IR"/>
              </w:rPr>
            </w:pPr>
            <w:r w:rsidRPr="006E21D2">
              <w:rPr>
                <w:rFonts w:hint="cs"/>
                <w:sz w:val="22"/>
                <w:szCs w:val="22"/>
                <w:rtl/>
                <w:lang w:bidi="fa-IR"/>
              </w:rPr>
              <w:t>آزمون احتمالی</w:t>
            </w:r>
          </w:p>
        </w:tc>
        <w:tc>
          <w:tcPr>
            <w:tcW w:w="1022" w:type="dxa"/>
          </w:tcPr>
          <w:p w:rsidR="00111081" w:rsidRPr="006E21D2" w:rsidRDefault="00111081" w:rsidP="006827F2">
            <w:pPr>
              <w:spacing w:line="276" w:lineRule="auto"/>
              <w:jc w:val="center"/>
              <w:rPr>
                <w:sz w:val="22"/>
                <w:szCs w:val="22"/>
                <w:rtl/>
                <w:lang w:bidi="fa-IR"/>
              </w:rPr>
            </w:pPr>
            <w:r w:rsidRPr="006E21D2">
              <w:rPr>
                <w:rFonts w:hint="cs"/>
                <w:sz w:val="22"/>
                <w:szCs w:val="22"/>
                <w:rtl/>
                <w:lang w:bidi="fa-IR"/>
              </w:rPr>
              <w:t>آزمون تاییدی</w:t>
            </w:r>
          </w:p>
        </w:tc>
        <w:tc>
          <w:tcPr>
            <w:tcW w:w="1034" w:type="dxa"/>
          </w:tcPr>
          <w:p w:rsidR="00111081" w:rsidRPr="006E21D2" w:rsidRDefault="00111081" w:rsidP="006827F2">
            <w:pPr>
              <w:spacing w:line="276" w:lineRule="auto"/>
              <w:jc w:val="center"/>
              <w:rPr>
                <w:sz w:val="22"/>
                <w:szCs w:val="22"/>
                <w:rtl/>
                <w:lang w:bidi="fa-IR"/>
              </w:rPr>
            </w:pPr>
            <w:r w:rsidRPr="006E21D2">
              <w:rPr>
                <w:rFonts w:hint="cs"/>
                <w:sz w:val="22"/>
                <w:szCs w:val="22"/>
                <w:rtl/>
                <w:lang w:bidi="fa-IR"/>
              </w:rPr>
              <w:t>آزمون تکمیلی</w:t>
            </w:r>
          </w:p>
        </w:tc>
        <w:tc>
          <w:tcPr>
            <w:tcW w:w="1011" w:type="dxa"/>
            <w:vMerge/>
          </w:tcPr>
          <w:p w:rsidR="00111081" w:rsidRPr="006E21D2" w:rsidRDefault="00111081" w:rsidP="006827F2">
            <w:pPr>
              <w:spacing w:line="276" w:lineRule="auto"/>
              <w:jc w:val="center"/>
              <w:rPr>
                <w:sz w:val="22"/>
                <w:szCs w:val="22"/>
                <w:rtl/>
                <w:lang w:bidi="fa-IR"/>
              </w:rPr>
            </w:pPr>
          </w:p>
        </w:tc>
        <w:tc>
          <w:tcPr>
            <w:tcW w:w="1001" w:type="dxa"/>
            <w:vMerge/>
          </w:tcPr>
          <w:p w:rsidR="00111081" w:rsidRPr="006E21D2" w:rsidRDefault="00111081" w:rsidP="006827F2">
            <w:pPr>
              <w:spacing w:line="276" w:lineRule="auto"/>
              <w:jc w:val="center"/>
              <w:rPr>
                <w:sz w:val="22"/>
                <w:szCs w:val="22"/>
                <w:rtl/>
                <w:lang w:bidi="fa-IR"/>
              </w:rPr>
            </w:pPr>
          </w:p>
        </w:tc>
        <w:tc>
          <w:tcPr>
            <w:tcW w:w="1007" w:type="dxa"/>
            <w:vMerge/>
          </w:tcPr>
          <w:p w:rsidR="00111081" w:rsidRPr="006E21D2" w:rsidRDefault="00111081" w:rsidP="006827F2">
            <w:pPr>
              <w:spacing w:line="276" w:lineRule="auto"/>
              <w:jc w:val="center"/>
              <w:rPr>
                <w:sz w:val="22"/>
                <w:szCs w:val="22"/>
                <w:rtl/>
                <w:lang w:bidi="fa-IR"/>
              </w:rPr>
            </w:pPr>
          </w:p>
        </w:tc>
      </w:tr>
      <w:tr w:rsidR="00111081" w:rsidRPr="006E21D2" w:rsidTr="006E21D2">
        <w:tc>
          <w:tcPr>
            <w:tcW w:w="391" w:type="dxa"/>
          </w:tcPr>
          <w:p w:rsidR="00111081" w:rsidRPr="006E21D2" w:rsidRDefault="00111081" w:rsidP="006827F2">
            <w:pPr>
              <w:spacing w:line="276" w:lineRule="auto"/>
              <w:jc w:val="center"/>
              <w:rPr>
                <w:sz w:val="22"/>
                <w:szCs w:val="22"/>
                <w:rtl/>
                <w:lang w:bidi="fa-IR"/>
              </w:rPr>
            </w:pPr>
            <w:r w:rsidRPr="006E21D2">
              <w:rPr>
                <w:sz w:val="22"/>
                <w:szCs w:val="22"/>
                <w:lang w:bidi="fa-IR"/>
              </w:rPr>
              <w:t>1</w:t>
            </w:r>
          </w:p>
        </w:tc>
        <w:tc>
          <w:tcPr>
            <w:tcW w:w="1641" w:type="dxa"/>
          </w:tcPr>
          <w:p w:rsidR="00111081" w:rsidRPr="006E21D2" w:rsidRDefault="00111081" w:rsidP="006827F2">
            <w:pPr>
              <w:spacing w:line="276" w:lineRule="auto"/>
              <w:jc w:val="center"/>
              <w:rPr>
                <w:sz w:val="22"/>
                <w:szCs w:val="22"/>
                <w:rtl/>
                <w:lang w:bidi="fa-IR"/>
              </w:rPr>
            </w:pPr>
            <w:r w:rsidRPr="006E21D2">
              <w:rPr>
                <w:rFonts w:hint="cs"/>
                <w:sz w:val="22"/>
                <w:szCs w:val="22"/>
                <w:rtl/>
                <w:lang w:bidi="fa-IR"/>
              </w:rPr>
              <w:t>آب</w:t>
            </w:r>
            <w:r w:rsidRPr="006E21D2">
              <w:rPr>
                <w:rFonts w:hint="cs"/>
                <w:sz w:val="22"/>
                <w:szCs w:val="22"/>
                <w:rtl/>
                <w:lang w:bidi="fa-IR"/>
              </w:rPr>
              <w:softHyphen/>
            </w:r>
            <w:r w:rsidR="003A6A9E" w:rsidRPr="006E21D2">
              <w:rPr>
                <w:rFonts w:hint="cs"/>
                <w:sz w:val="22"/>
                <w:szCs w:val="22"/>
                <w:rtl/>
                <w:lang w:bidi="fa-IR"/>
              </w:rPr>
              <w:t>انبار</w:t>
            </w:r>
            <w:r w:rsidRPr="006E21D2">
              <w:rPr>
                <w:rFonts w:hint="cs"/>
                <w:sz w:val="22"/>
                <w:szCs w:val="22"/>
                <w:rtl/>
                <w:lang w:bidi="fa-IR"/>
              </w:rPr>
              <w:t xml:space="preserve"> آقا</w:t>
            </w:r>
          </w:p>
        </w:tc>
        <w:tc>
          <w:tcPr>
            <w:tcW w:w="1047" w:type="dxa"/>
          </w:tcPr>
          <w:p w:rsidR="00111081" w:rsidRPr="006E21D2" w:rsidRDefault="00111081" w:rsidP="006827F2">
            <w:pPr>
              <w:spacing w:line="276" w:lineRule="auto"/>
              <w:jc w:val="center"/>
              <w:rPr>
                <w:sz w:val="22"/>
                <w:szCs w:val="22"/>
                <w:rtl/>
                <w:lang w:bidi="fa-IR"/>
              </w:rPr>
            </w:pPr>
            <w:r w:rsidRPr="006E21D2">
              <w:rPr>
                <w:sz w:val="22"/>
                <w:szCs w:val="22"/>
                <w:lang w:bidi="fa-IR"/>
              </w:rPr>
              <w:t>&gt;16</w:t>
            </w:r>
          </w:p>
        </w:tc>
        <w:tc>
          <w:tcPr>
            <w:tcW w:w="1022" w:type="dxa"/>
          </w:tcPr>
          <w:p w:rsidR="00111081" w:rsidRPr="006E21D2" w:rsidRDefault="00111081" w:rsidP="006827F2">
            <w:pPr>
              <w:spacing w:line="276" w:lineRule="auto"/>
              <w:jc w:val="center"/>
              <w:rPr>
                <w:sz w:val="22"/>
                <w:szCs w:val="22"/>
                <w:rtl/>
                <w:lang w:bidi="fa-IR"/>
              </w:rPr>
            </w:pPr>
            <w:r w:rsidRPr="006E21D2">
              <w:rPr>
                <w:sz w:val="22"/>
                <w:szCs w:val="22"/>
                <w:lang w:bidi="fa-IR"/>
              </w:rPr>
              <w:t>&gt;16</w:t>
            </w:r>
          </w:p>
        </w:tc>
        <w:tc>
          <w:tcPr>
            <w:tcW w:w="1034" w:type="dxa"/>
          </w:tcPr>
          <w:p w:rsidR="00111081" w:rsidRPr="006E21D2" w:rsidRDefault="00111081" w:rsidP="006827F2">
            <w:pPr>
              <w:spacing w:line="276" w:lineRule="auto"/>
              <w:jc w:val="center"/>
              <w:rPr>
                <w:sz w:val="22"/>
                <w:szCs w:val="22"/>
                <w:rtl/>
                <w:lang w:bidi="fa-IR"/>
              </w:rPr>
            </w:pPr>
            <w:r w:rsidRPr="006E21D2">
              <w:rPr>
                <w:sz w:val="22"/>
                <w:szCs w:val="22"/>
                <w:lang w:bidi="fa-IR"/>
              </w:rPr>
              <w:t>9/2</w:t>
            </w:r>
          </w:p>
        </w:tc>
        <w:tc>
          <w:tcPr>
            <w:tcW w:w="1011" w:type="dxa"/>
          </w:tcPr>
          <w:p w:rsidR="00111081" w:rsidRPr="006E21D2" w:rsidRDefault="00111081" w:rsidP="006827F2">
            <w:pPr>
              <w:spacing w:line="276" w:lineRule="auto"/>
              <w:jc w:val="center"/>
              <w:rPr>
                <w:sz w:val="22"/>
                <w:szCs w:val="22"/>
                <w:rtl/>
                <w:lang w:bidi="fa-IR"/>
              </w:rPr>
            </w:pPr>
            <w:r w:rsidRPr="006E21D2">
              <w:rPr>
                <w:sz w:val="22"/>
                <w:szCs w:val="22"/>
                <w:lang w:bidi="fa-IR"/>
              </w:rPr>
              <w:t>26</w:t>
            </w:r>
          </w:p>
        </w:tc>
        <w:tc>
          <w:tcPr>
            <w:tcW w:w="1001" w:type="dxa"/>
          </w:tcPr>
          <w:p w:rsidR="00111081" w:rsidRPr="006E21D2" w:rsidRDefault="00111081" w:rsidP="006827F2">
            <w:pPr>
              <w:spacing w:line="276" w:lineRule="auto"/>
              <w:jc w:val="center"/>
              <w:rPr>
                <w:sz w:val="22"/>
                <w:szCs w:val="22"/>
                <w:rtl/>
                <w:lang w:bidi="fa-IR"/>
              </w:rPr>
            </w:pPr>
            <w:r w:rsidRPr="006E21D2">
              <w:rPr>
                <w:sz w:val="22"/>
                <w:szCs w:val="22"/>
                <w:lang w:bidi="fa-IR"/>
              </w:rPr>
              <w:t>700</w:t>
            </w:r>
          </w:p>
        </w:tc>
        <w:tc>
          <w:tcPr>
            <w:tcW w:w="1007" w:type="dxa"/>
          </w:tcPr>
          <w:p w:rsidR="00111081" w:rsidRPr="006E21D2" w:rsidRDefault="00111081" w:rsidP="006827F2">
            <w:pPr>
              <w:spacing w:line="276" w:lineRule="auto"/>
              <w:jc w:val="center"/>
              <w:rPr>
                <w:sz w:val="22"/>
                <w:szCs w:val="22"/>
                <w:rtl/>
                <w:lang w:bidi="fa-IR"/>
              </w:rPr>
            </w:pPr>
            <w:r w:rsidRPr="006E21D2">
              <w:rPr>
                <w:sz w:val="22"/>
                <w:szCs w:val="22"/>
                <w:lang w:bidi="fa-IR"/>
              </w:rPr>
              <w:t>420</w:t>
            </w:r>
          </w:p>
        </w:tc>
      </w:tr>
      <w:tr w:rsidR="00111081" w:rsidRPr="006E21D2" w:rsidTr="006E21D2">
        <w:tc>
          <w:tcPr>
            <w:tcW w:w="391" w:type="dxa"/>
          </w:tcPr>
          <w:p w:rsidR="00111081" w:rsidRPr="006E21D2" w:rsidRDefault="00111081" w:rsidP="006827F2">
            <w:pPr>
              <w:spacing w:line="276" w:lineRule="auto"/>
              <w:jc w:val="center"/>
              <w:rPr>
                <w:sz w:val="22"/>
                <w:szCs w:val="22"/>
                <w:rtl/>
                <w:lang w:bidi="fa-IR"/>
              </w:rPr>
            </w:pPr>
            <w:r w:rsidRPr="006E21D2">
              <w:rPr>
                <w:sz w:val="22"/>
                <w:szCs w:val="22"/>
                <w:lang w:bidi="fa-IR"/>
              </w:rPr>
              <w:t>2</w:t>
            </w:r>
          </w:p>
        </w:tc>
        <w:tc>
          <w:tcPr>
            <w:tcW w:w="1641" w:type="dxa"/>
          </w:tcPr>
          <w:p w:rsidR="00111081" w:rsidRPr="006E21D2" w:rsidRDefault="00111081" w:rsidP="006827F2">
            <w:pPr>
              <w:spacing w:line="276" w:lineRule="auto"/>
              <w:jc w:val="center"/>
              <w:rPr>
                <w:sz w:val="22"/>
                <w:szCs w:val="22"/>
                <w:rtl/>
                <w:lang w:bidi="fa-IR"/>
              </w:rPr>
            </w:pPr>
            <w:r w:rsidRPr="006E21D2">
              <w:rPr>
                <w:rFonts w:hint="cs"/>
                <w:sz w:val="22"/>
                <w:szCs w:val="22"/>
                <w:rtl/>
                <w:lang w:bidi="fa-IR"/>
              </w:rPr>
              <w:t>آب</w:t>
            </w:r>
            <w:r w:rsidRPr="006E21D2">
              <w:rPr>
                <w:rFonts w:hint="cs"/>
                <w:sz w:val="22"/>
                <w:szCs w:val="22"/>
                <w:rtl/>
                <w:lang w:bidi="fa-IR"/>
              </w:rPr>
              <w:softHyphen/>
            </w:r>
            <w:r w:rsidR="003A6A9E" w:rsidRPr="006E21D2">
              <w:rPr>
                <w:rFonts w:hint="cs"/>
                <w:sz w:val="22"/>
                <w:szCs w:val="22"/>
                <w:rtl/>
                <w:lang w:bidi="fa-IR"/>
              </w:rPr>
              <w:t>انبار</w:t>
            </w:r>
            <w:r w:rsidRPr="006E21D2">
              <w:rPr>
                <w:rFonts w:hint="cs"/>
                <w:sz w:val="22"/>
                <w:szCs w:val="22"/>
                <w:rtl/>
                <w:lang w:bidi="fa-IR"/>
              </w:rPr>
              <w:t xml:space="preserve"> حاج حسین</w:t>
            </w:r>
          </w:p>
        </w:tc>
        <w:tc>
          <w:tcPr>
            <w:tcW w:w="1047" w:type="dxa"/>
          </w:tcPr>
          <w:p w:rsidR="00111081" w:rsidRPr="006E21D2" w:rsidRDefault="00111081" w:rsidP="006827F2">
            <w:pPr>
              <w:spacing w:line="276" w:lineRule="auto"/>
              <w:jc w:val="center"/>
              <w:rPr>
                <w:sz w:val="22"/>
                <w:szCs w:val="22"/>
                <w:rtl/>
                <w:lang w:bidi="fa-IR"/>
              </w:rPr>
            </w:pPr>
            <w:r w:rsidRPr="006E21D2">
              <w:rPr>
                <w:sz w:val="22"/>
                <w:szCs w:val="22"/>
                <w:lang w:bidi="fa-IR"/>
              </w:rPr>
              <w:t>&gt;16</w:t>
            </w:r>
          </w:p>
        </w:tc>
        <w:tc>
          <w:tcPr>
            <w:tcW w:w="1022" w:type="dxa"/>
          </w:tcPr>
          <w:p w:rsidR="00111081" w:rsidRPr="006E21D2" w:rsidRDefault="00111081" w:rsidP="006827F2">
            <w:pPr>
              <w:spacing w:line="276" w:lineRule="auto"/>
              <w:jc w:val="center"/>
              <w:rPr>
                <w:sz w:val="22"/>
                <w:szCs w:val="22"/>
                <w:rtl/>
                <w:lang w:bidi="fa-IR"/>
              </w:rPr>
            </w:pPr>
            <w:r w:rsidRPr="006E21D2">
              <w:rPr>
                <w:sz w:val="22"/>
                <w:szCs w:val="22"/>
                <w:lang w:bidi="fa-IR"/>
              </w:rPr>
              <w:t>16</w:t>
            </w:r>
          </w:p>
        </w:tc>
        <w:tc>
          <w:tcPr>
            <w:tcW w:w="1034" w:type="dxa"/>
          </w:tcPr>
          <w:p w:rsidR="00111081" w:rsidRPr="006E21D2" w:rsidRDefault="00111081" w:rsidP="006827F2">
            <w:pPr>
              <w:spacing w:line="276" w:lineRule="auto"/>
              <w:jc w:val="center"/>
              <w:rPr>
                <w:sz w:val="22"/>
                <w:szCs w:val="22"/>
                <w:rtl/>
                <w:lang w:bidi="fa-IR"/>
              </w:rPr>
            </w:pPr>
            <w:r w:rsidRPr="006E21D2">
              <w:rPr>
                <w:sz w:val="22"/>
                <w:szCs w:val="22"/>
                <w:lang w:bidi="fa-IR"/>
              </w:rPr>
              <w:t>16</w:t>
            </w:r>
          </w:p>
        </w:tc>
        <w:tc>
          <w:tcPr>
            <w:tcW w:w="1011" w:type="dxa"/>
          </w:tcPr>
          <w:p w:rsidR="00111081" w:rsidRPr="006E21D2" w:rsidRDefault="00111081" w:rsidP="006827F2">
            <w:pPr>
              <w:spacing w:line="276" w:lineRule="auto"/>
              <w:jc w:val="center"/>
              <w:rPr>
                <w:sz w:val="22"/>
                <w:szCs w:val="22"/>
                <w:rtl/>
                <w:lang w:bidi="fa-IR"/>
              </w:rPr>
            </w:pPr>
            <w:r w:rsidRPr="006E21D2">
              <w:rPr>
                <w:sz w:val="22"/>
                <w:szCs w:val="22"/>
                <w:lang w:bidi="fa-IR"/>
              </w:rPr>
              <w:t>75</w:t>
            </w:r>
          </w:p>
        </w:tc>
        <w:tc>
          <w:tcPr>
            <w:tcW w:w="1001" w:type="dxa"/>
          </w:tcPr>
          <w:p w:rsidR="00111081" w:rsidRPr="006E21D2" w:rsidRDefault="00111081" w:rsidP="006827F2">
            <w:pPr>
              <w:spacing w:line="276" w:lineRule="auto"/>
              <w:jc w:val="center"/>
              <w:rPr>
                <w:sz w:val="22"/>
                <w:szCs w:val="22"/>
                <w:rtl/>
                <w:lang w:bidi="fa-IR"/>
              </w:rPr>
            </w:pPr>
            <w:r w:rsidRPr="006E21D2">
              <w:rPr>
                <w:sz w:val="22"/>
                <w:szCs w:val="22"/>
                <w:lang w:bidi="fa-IR"/>
              </w:rPr>
              <w:t>500</w:t>
            </w:r>
          </w:p>
        </w:tc>
        <w:tc>
          <w:tcPr>
            <w:tcW w:w="1007" w:type="dxa"/>
          </w:tcPr>
          <w:p w:rsidR="00111081" w:rsidRPr="006E21D2" w:rsidRDefault="00111081" w:rsidP="006827F2">
            <w:pPr>
              <w:spacing w:line="276" w:lineRule="auto"/>
              <w:jc w:val="center"/>
              <w:rPr>
                <w:sz w:val="22"/>
                <w:szCs w:val="22"/>
                <w:rtl/>
                <w:lang w:bidi="fa-IR"/>
              </w:rPr>
            </w:pPr>
            <w:r w:rsidRPr="006E21D2">
              <w:rPr>
                <w:sz w:val="22"/>
                <w:szCs w:val="22"/>
                <w:lang w:bidi="fa-IR"/>
              </w:rPr>
              <w:t>300</w:t>
            </w:r>
          </w:p>
        </w:tc>
      </w:tr>
      <w:tr w:rsidR="00111081" w:rsidRPr="006E21D2" w:rsidTr="006E21D2">
        <w:tc>
          <w:tcPr>
            <w:tcW w:w="391" w:type="dxa"/>
          </w:tcPr>
          <w:p w:rsidR="00111081" w:rsidRPr="006E21D2" w:rsidRDefault="00111081" w:rsidP="006827F2">
            <w:pPr>
              <w:spacing w:line="276" w:lineRule="auto"/>
              <w:jc w:val="center"/>
              <w:rPr>
                <w:sz w:val="22"/>
                <w:szCs w:val="22"/>
                <w:rtl/>
                <w:lang w:bidi="fa-IR"/>
              </w:rPr>
            </w:pPr>
            <w:r w:rsidRPr="006E21D2">
              <w:rPr>
                <w:sz w:val="22"/>
                <w:szCs w:val="22"/>
                <w:lang w:bidi="fa-IR"/>
              </w:rPr>
              <w:t>3</w:t>
            </w:r>
          </w:p>
        </w:tc>
        <w:tc>
          <w:tcPr>
            <w:tcW w:w="1641" w:type="dxa"/>
          </w:tcPr>
          <w:p w:rsidR="00111081" w:rsidRPr="006E21D2" w:rsidRDefault="00111081" w:rsidP="006827F2">
            <w:pPr>
              <w:spacing w:line="276" w:lineRule="auto"/>
              <w:jc w:val="center"/>
              <w:rPr>
                <w:sz w:val="22"/>
                <w:szCs w:val="22"/>
                <w:rtl/>
                <w:lang w:bidi="fa-IR"/>
              </w:rPr>
            </w:pPr>
            <w:r w:rsidRPr="006E21D2">
              <w:rPr>
                <w:rFonts w:hint="cs"/>
                <w:sz w:val="22"/>
                <w:szCs w:val="22"/>
                <w:rtl/>
                <w:lang w:bidi="fa-IR"/>
              </w:rPr>
              <w:t>آب</w:t>
            </w:r>
            <w:r w:rsidRPr="006E21D2">
              <w:rPr>
                <w:rFonts w:hint="cs"/>
                <w:sz w:val="22"/>
                <w:szCs w:val="22"/>
                <w:rtl/>
                <w:lang w:bidi="fa-IR"/>
              </w:rPr>
              <w:softHyphen/>
            </w:r>
            <w:r w:rsidR="003A6A9E" w:rsidRPr="006E21D2">
              <w:rPr>
                <w:rFonts w:hint="cs"/>
                <w:sz w:val="22"/>
                <w:szCs w:val="22"/>
                <w:rtl/>
                <w:lang w:bidi="fa-IR"/>
              </w:rPr>
              <w:t>انبار</w:t>
            </w:r>
            <w:r w:rsidRPr="006E21D2">
              <w:rPr>
                <w:rFonts w:hint="cs"/>
                <w:sz w:val="22"/>
                <w:szCs w:val="22"/>
                <w:rtl/>
                <w:lang w:bidi="fa-IR"/>
              </w:rPr>
              <w:t xml:space="preserve"> کلاه سیاه</w:t>
            </w:r>
          </w:p>
        </w:tc>
        <w:tc>
          <w:tcPr>
            <w:tcW w:w="1047" w:type="dxa"/>
          </w:tcPr>
          <w:p w:rsidR="00111081" w:rsidRPr="006E21D2" w:rsidRDefault="00111081" w:rsidP="006827F2">
            <w:pPr>
              <w:spacing w:line="276" w:lineRule="auto"/>
              <w:jc w:val="center"/>
              <w:rPr>
                <w:sz w:val="22"/>
                <w:szCs w:val="22"/>
                <w:rtl/>
                <w:lang w:bidi="fa-IR"/>
              </w:rPr>
            </w:pPr>
            <w:r w:rsidRPr="006E21D2">
              <w:rPr>
                <w:sz w:val="22"/>
                <w:szCs w:val="22"/>
                <w:lang w:bidi="fa-IR"/>
              </w:rPr>
              <w:t>&gt;16</w:t>
            </w:r>
          </w:p>
        </w:tc>
        <w:tc>
          <w:tcPr>
            <w:tcW w:w="1022" w:type="dxa"/>
          </w:tcPr>
          <w:p w:rsidR="00111081" w:rsidRPr="006E21D2" w:rsidRDefault="00111081" w:rsidP="006827F2">
            <w:pPr>
              <w:spacing w:line="276" w:lineRule="auto"/>
              <w:jc w:val="center"/>
              <w:rPr>
                <w:sz w:val="22"/>
                <w:szCs w:val="22"/>
                <w:rtl/>
                <w:lang w:bidi="fa-IR"/>
              </w:rPr>
            </w:pPr>
            <w:r w:rsidRPr="006E21D2">
              <w:rPr>
                <w:sz w:val="22"/>
                <w:szCs w:val="22"/>
                <w:lang w:bidi="fa-IR"/>
              </w:rPr>
              <w:t>&gt;16</w:t>
            </w:r>
          </w:p>
        </w:tc>
        <w:tc>
          <w:tcPr>
            <w:tcW w:w="1034" w:type="dxa"/>
          </w:tcPr>
          <w:p w:rsidR="00111081" w:rsidRPr="006E21D2" w:rsidRDefault="00111081" w:rsidP="006827F2">
            <w:pPr>
              <w:spacing w:line="276" w:lineRule="auto"/>
              <w:jc w:val="center"/>
              <w:rPr>
                <w:sz w:val="22"/>
                <w:szCs w:val="22"/>
                <w:rtl/>
                <w:lang w:bidi="fa-IR"/>
              </w:rPr>
            </w:pPr>
            <w:r w:rsidRPr="006E21D2">
              <w:rPr>
                <w:sz w:val="22"/>
                <w:szCs w:val="22"/>
                <w:lang w:bidi="fa-IR"/>
              </w:rPr>
              <w:t>9/2</w:t>
            </w:r>
          </w:p>
        </w:tc>
        <w:tc>
          <w:tcPr>
            <w:tcW w:w="1011" w:type="dxa"/>
          </w:tcPr>
          <w:p w:rsidR="00111081" w:rsidRPr="006E21D2" w:rsidRDefault="00111081" w:rsidP="006827F2">
            <w:pPr>
              <w:spacing w:line="276" w:lineRule="auto"/>
              <w:jc w:val="center"/>
              <w:rPr>
                <w:sz w:val="22"/>
                <w:szCs w:val="22"/>
                <w:rtl/>
                <w:lang w:bidi="fa-IR"/>
              </w:rPr>
            </w:pPr>
            <w:r w:rsidRPr="006E21D2">
              <w:rPr>
                <w:sz w:val="22"/>
                <w:szCs w:val="22"/>
                <w:lang w:bidi="fa-IR"/>
              </w:rPr>
              <w:t>155</w:t>
            </w:r>
          </w:p>
        </w:tc>
        <w:tc>
          <w:tcPr>
            <w:tcW w:w="1001" w:type="dxa"/>
          </w:tcPr>
          <w:p w:rsidR="00111081" w:rsidRPr="006E21D2" w:rsidRDefault="00111081" w:rsidP="006827F2">
            <w:pPr>
              <w:spacing w:line="276" w:lineRule="auto"/>
              <w:jc w:val="center"/>
              <w:rPr>
                <w:sz w:val="22"/>
                <w:szCs w:val="22"/>
                <w:rtl/>
                <w:lang w:bidi="fa-IR"/>
              </w:rPr>
            </w:pPr>
            <w:r w:rsidRPr="006E21D2">
              <w:rPr>
                <w:sz w:val="22"/>
                <w:szCs w:val="22"/>
                <w:lang w:bidi="fa-IR"/>
              </w:rPr>
              <w:t>400</w:t>
            </w:r>
          </w:p>
        </w:tc>
        <w:tc>
          <w:tcPr>
            <w:tcW w:w="1007" w:type="dxa"/>
          </w:tcPr>
          <w:p w:rsidR="00111081" w:rsidRPr="006E21D2" w:rsidRDefault="00111081" w:rsidP="006827F2">
            <w:pPr>
              <w:spacing w:line="276" w:lineRule="auto"/>
              <w:jc w:val="center"/>
              <w:rPr>
                <w:sz w:val="22"/>
                <w:szCs w:val="22"/>
                <w:rtl/>
                <w:lang w:bidi="fa-IR"/>
              </w:rPr>
            </w:pPr>
            <w:r w:rsidRPr="006E21D2">
              <w:rPr>
                <w:sz w:val="22"/>
                <w:szCs w:val="22"/>
                <w:lang w:bidi="fa-IR"/>
              </w:rPr>
              <w:t>240</w:t>
            </w:r>
          </w:p>
        </w:tc>
      </w:tr>
      <w:tr w:rsidR="00111081" w:rsidRPr="006E21D2" w:rsidTr="006E21D2">
        <w:tc>
          <w:tcPr>
            <w:tcW w:w="391" w:type="dxa"/>
          </w:tcPr>
          <w:p w:rsidR="00111081" w:rsidRPr="006E21D2" w:rsidRDefault="00111081" w:rsidP="006827F2">
            <w:pPr>
              <w:spacing w:line="276" w:lineRule="auto"/>
              <w:jc w:val="center"/>
              <w:rPr>
                <w:sz w:val="22"/>
                <w:szCs w:val="22"/>
                <w:rtl/>
                <w:lang w:bidi="fa-IR"/>
              </w:rPr>
            </w:pPr>
            <w:r w:rsidRPr="006E21D2">
              <w:rPr>
                <w:sz w:val="22"/>
                <w:szCs w:val="22"/>
                <w:lang w:bidi="fa-IR"/>
              </w:rPr>
              <w:t>4</w:t>
            </w:r>
          </w:p>
        </w:tc>
        <w:tc>
          <w:tcPr>
            <w:tcW w:w="1641" w:type="dxa"/>
          </w:tcPr>
          <w:p w:rsidR="00111081" w:rsidRPr="006E21D2" w:rsidRDefault="00111081" w:rsidP="006827F2">
            <w:pPr>
              <w:spacing w:line="276" w:lineRule="auto"/>
              <w:jc w:val="center"/>
              <w:rPr>
                <w:sz w:val="22"/>
                <w:szCs w:val="22"/>
                <w:rtl/>
                <w:lang w:bidi="fa-IR"/>
              </w:rPr>
            </w:pPr>
            <w:r w:rsidRPr="006E21D2">
              <w:rPr>
                <w:rFonts w:hint="cs"/>
                <w:sz w:val="22"/>
                <w:szCs w:val="22"/>
                <w:rtl/>
                <w:lang w:bidi="fa-IR"/>
              </w:rPr>
              <w:t>آب</w:t>
            </w:r>
            <w:r w:rsidRPr="006E21D2">
              <w:rPr>
                <w:rFonts w:hint="cs"/>
                <w:sz w:val="22"/>
                <w:szCs w:val="22"/>
                <w:rtl/>
                <w:lang w:bidi="fa-IR"/>
              </w:rPr>
              <w:softHyphen/>
            </w:r>
            <w:r w:rsidR="003A6A9E" w:rsidRPr="006E21D2">
              <w:rPr>
                <w:rFonts w:hint="cs"/>
                <w:sz w:val="22"/>
                <w:szCs w:val="22"/>
                <w:rtl/>
                <w:lang w:bidi="fa-IR"/>
              </w:rPr>
              <w:t>انبار</w:t>
            </w:r>
            <w:r w:rsidRPr="006E21D2">
              <w:rPr>
                <w:rFonts w:hint="cs"/>
                <w:sz w:val="22"/>
                <w:szCs w:val="22"/>
                <w:rtl/>
                <w:lang w:bidi="fa-IR"/>
              </w:rPr>
              <w:t xml:space="preserve"> </w:t>
            </w:r>
            <w:r w:rsidRPr="006E21D2">
              <w:rPr>
                <w:rFonts w:hint="cs"/>
                <w:sz w:val="22"/>
                <w:szCs w:val="22"/>
                <w:rtl/>
                <w:lang w:bidi="fa-IR"/>
              </w:rPr>
              <w:lastRenderedPageBreak/>
              <w:t>نظر علی بیگ</w:t>
            </w:r>
          </w:p>
        </w:tc>
        <w:tc>
          <w:tcPr>
            <w:tcW w:w="1047" w:type="dxa"/>
          </w:tcPr>
          <w:p w:rsidR="00111081" w:rsidRPr="006E21D2" w:rsidRDefault="00111081" w:rsidP="006827F2">
            <w:pPr>
              <w:spacing w:line="276" w:lineRule="auto"/>
              <w:jc w:val="center"/>
              <w:rPr>
                <w:sz w:val="22"/>
                <w:szCs w:val="22"/>
                <w:rtl/>
                <w:lang w:bidi="fa-IR"/>
              </w:rPr>
            </w:pPr>
            <w:r w:rsidRPr="006E21D2">
              <w:rPr>
                <w:sz w:val="22"/>
                <w:szCs w:val="22"/>
                <w:lang w:bidi="fa-IR"/>
              </w:rPr>
              <w:lastRenderedPageBreak/>
              <w:t>&gt;16</w:t>
            </w:r>
          </w:p>
        </w:tc>
        <w:tc>
          <w:tcPr>
            <w:tcW w:w="1022" w:type="dxa"/>
          </w:tcPr>
          <w:p w:rsidR="00111081" w:rsidRPr="006E21D2" w:rsidRDefault="00111081" w:rsidP="006827F2">
            <w:pPr>
              <w:spacing w:line="276" w:lineRule="auto"/>
              <w:jc w:val="center"/>
              <w:rPr>
                <w:sz w:val="22"/>
                <w:szCs w:val="22"/>
                <w:rtl/>
                <w:lang w:bidi="fa-IR"/>
              </w:rPr>
            </w:pPr>
            <w:r w:rsidRPr="006E21D2">
              <w:rPr>
                <w:sz w:val="22"/>
                <w:szCs w:val="22"/>
                <w:lang w:bidi="fa-IR"/>
              </w:rPr>
              <w:t>&gt;16</w:t>
            </w:r>
          </w:p>
        </w:tc>
        <w:tc>
          <w:tcPr>
            <w:tcW w:w="1034" w:type="dxa"/>
          </w:tcPr>
          <w:p w:rsidR="00111081" w:rsidRPr="006E21D2" w:rsidRDefault="00111081" w:rsidP="006827F2">
            <w:pPr>
              <w:spacing w:line="276" w:lineRule="auto"/>
              <w:jc w:val="center"/>
              <w:rPr>
                <w:sz w:val="22"/>
                <w:szCs w:val="22"/>
                <w:rtl/>
                <w:lang w:bidi="fa-IR"/>
              </w:rPr>
            </w:pPr>
            <w:r w:rsidRPr="006E21D2">
              <w:rPr>
                <w:sz w:val="22"/>
                <w:szCs w:val="22"/>
                <w:lang w:bidi="fa-IR"/>
              </w:rPr>
              <w:t>&gt;16</w:t>
            </w:r>
          </w:p>
        </w:tc>
        <w:tc>
          <w:tcPr>
            <w:tcW w:w="1011" w:type="dxa"/>
          </w:tcPr>
          <w:p w:rsidR="00111081" w:rsidRPr="006E21D2" w:rsidRDefault="00111081" w:rsidP="006827F2">
            <w:pPr>
              <w:spacing w:line="276" w:lineRule="auto"/>
              <w:jc w:val="center"/>
              <w:rPr>
                <w:sz w:val="22"/>
                <w:szCs w:val="22"/>
                <w:rtl/>
                <w:lang w:bidi="fa-IR"/>
              </w:rPr>
            </w:pPr>
            <w:r w:rsidRPr="006E21D2">
              <w:rPr>
                <w:sz w:val="22"/>
                <w:szCs w:val="22"/>
                <w:lang w:bidi="fa-IR"/>
              </w:rPr>
              <w:t>123</w:t>
            </w:r>
          </w:p>
        </w:tc>
        <w:tc>
          <w:tcPr>
            <w:tcW w:w="1001" w:type="dxa"/>
          </w:tcPr>
          <w:p w:rsidR="00111081" w:rsidRPr="006E21D2" w:rsidRDefault="00111081" w:rsidP="006827F2">
            <w:pPr>
              <w:spacing w:line="276" w:lineRule="auto"/>
              <w:jc w:val="center"/>
              <w:rPr>
                <w:sz w:val="22"/>
                <w:szCs w:val="22"/>
                <w:rtl/>
                <w:lang w:bidi="fa-IR"/>
              </w:rPr>
            </w:pPr>
            <w:r w:rsidRPr="006E21D2">
              <w:rPr>
                <w:sz w:val="22"/>
                <w:szCs w:val="22"/>
                <w:lang w:bidi="fa-IR"/>
              </w:rPr>
              <w:t>530</w:t>
            </w:r>
          </w:p>
        </w:tc>
        <w:tc>
          <w:tcPr>
            <w:tcW w:w="1007" w:type="dxa"/>
          </w:tcPr>
          <w:p w:rsidR="00111081" w:rsidRPr="006E21D2" w:rsidRDefault="00111081" w:rsidP="006827F2">
            <w:pPr>
              <w:spacing w:line="276" w:lineRule="auto"/>
              <w:jc w:val="center"/>
              <w:rPr>
                <w:sz w:val="22"/>
                <w:szCs w:val="22"/>
                <w:rtl/>
                <w:lang w:bidi="fa-IR"/>
              </w:rPr>
            </w:pPr>
            <w:r w:rsidRPr="006E21D2">
              <w:rPr>
                <w:sz w:val="22"/>
                <w:szCs w:val="22"/>
                <w:lang w:bidi="fa-IR"/>
              </w:rPr>
              <w:t>318</w:t>
            </w:r>
          </w:p>
        </w:tc>
      </w:tr>
      <w:tr w:rsidR="00111081" w:rsidRPr="006E21D2" w:rsidTr="006E21D2">
        <w:tc>
          <w:tcPr>
            <w:tcW w:w="391" w:type="dxa"/>
          </w:tcPr>
          <w:p w:rsidR="00111081" w:rsidRPr="006E21D2" w:rsidRDefault="00111081" w:rsidP="006827F2">
            <w:pPr>
              <w:spacing w:line="276" w:lineRule="auto"/>
              <w:jc w:val="center"/>
              <w:rPr>
                <w:sz w:val="22"/>
                <w:szCs w:val="22"/>
                <w:rtl/>
                <w:lang w:bidi="fa-IR"/>
              </w:rPr>
            </w:pPr>
            <w:r w:rsidRPr="006E21D2">
              <w:rPr>
                <w:sz w:val="22"/>
                <w:szCs w:val="22"/>
                <w:lang w:bidi="fa-IR"/>
              </w:rPr>
              <w:lastRenderedPageBreak/>
              <w:t>5</w:t>
            </w:r>
          </w:p>
        </w:tc>
        <w:tc>
          <w:tcPr>
            <w:tcW w:w="1641" w:type="dxa"/>
          </w:tcPr>
          <w:p w:rsidR="00111081" w:rsidRPr="006E21D2" w:rsidRDefault="00111081" w:rsidP="006827F2">
            <w:pPr>
              <w:spacing w:line="276" w:lineRule="auto"/>
              <w:jc w:val="center"/>
              <w:rPr>
                <w:sz w:val="22"/>
                <w:szCs w:val="22"/>
                <w:rtl/>
                <w:lang w:bidi="fa-IR"/>
              </w:rPr>
            </w:pPr>
            <w:r w:rsidRPr="006E21D2">
              <w:rPr>
                <w:rFonts w:hint="cs"/>
                <w:sz w:val="22"/>
                <w:szCs w:val="22"/>
                <w:rtl/>
                <w:lang w:bidi="fa-IR"/>
              </w:rPr>
              <w:t>آب</w:t>
            </w:r>
            <w:r w:rsidRPr="006E21D2">
              <w:rPr>
                <w:rFonts w:hint="cs"/>
                <w:sz w:val="22"/>
                <w:szCs w:val="22"/>
                <w:rtl/>
                <w:lang w:bidi="fa-IR"/>
              </w:rPr>
              <w:softHyphen/>
            </w:r>
            <w:r w:rsidR="003A6A9E" w:rsidRPr="006E21D2">
              <w:rPr>
                <w:rFonts w:hint="cs"/>
                <w:sz w:val="22"/>
                <w:szCs w:val="22"/>
                <w:rtl/>
                <w:lang w:bidi="fa-IR"/>
              </w:rPr>
              <w:t>انبار</w:t>
            </w:r>
            <w:r w:rsidRPr="006E21D2">
              <w:rPr>
                <w:rFonts w:hint="cs"/>
                <w:sz w:val="22"/>
                <w:szCs w:val="22"/>
                <w:rtl/>
                <w:lang w:bidi="fa-IR"/>
              </w:rPr>
              <w:t xml:space="preserve"> هشت فخ</w:t>
            </w:r>
          </w:p>
        </w:tc>
        <w:tc>
          <w:tcPr>
            <w:tcW w:w="1047" w:type="dxa"/>
          </w:tcPr>
          <w:p w:rsidR="00111081" w:rsidRPr="006E21D2" w:rsidRDefault="00111081" w:rsidP="006827F2">
            <w:pPr>
              <w:spacing w:line="276" w:lineRule="auto"/>
              <w:jc w:val="center"/>
              <w:rPr>
                <w:sz w:val="22"/>
                <w:szCs w:val="22"/>
                <w:rtl/>
                <w:lang w:bidi="fa-IR"/>
              </w:rPr>
            </w:pPr>
            <w:r w:rsidRPr="006E21D2">
              <w:rPr>
                <w:sz w:val="22"/>
                <w:szCs w:val="22"/>
                <w:lang w:bidi="fa-IR"/>
              </w:rPr>
              <w:t>&gt;16</w:t>
            </w:r>
          </w:p>
        </w:tc>
        <w:tc>
          <w:tcPr>
            <w:tcW w:w="1022" w:type="dxa"/>
          </w:tcPr>
          <w:p w:rsidR="00111081" w:rsidRPr="006E21D2" w:rsidRDefault="00111081" w:rsidP="006827F2">
            <w:pPr>
              <w:spacing w:line="276" w:lineRule="auto"/>
              <w:jc w:val="center"/>
              <w:rPr>
                <w:sz w:val="22"/>
                <w:szCs w:val="22"/>
                <w:rtl/>
                <w:lang w:bidi="fa-IR"/>
              </w:rPr>
            </w:pPr>
            <w:r w:rsidRPr="006E21D2">
              <w:rPr>
                <w:sz w:val="22"/>
                <w:szCs w:val="22"/>
                <w:lang w:bidi="fa-IR"/>
              </w:rPr>
              <w:t>&gt;16</w:t>
            </w:r>
          </w:p>
        </w:tc>
        <w:tc>
          <w:tcPr>
            <w:tcW w:w="1034" w:type="dxa"/>
          </w:tcPr>
          <w:p w:rsidR="00111081" w:rsidRPr="006E21D2" w:rsidRDefault="00111081" w:rsidP="006827F2">
            <w:pPr>
              <w:spacing w:line="276" w:lineRule="auto"/>
              <w:jc w:val="center"/>
              <w:rPr>
                <w:sz w:val="22"/>
                <w:szCs w:val="22"/>
                <w:rtl/>
                <w:lang w:bidi="fa-IR"/>
              </w:rPr>
            </w:pPr>
            <w:r w:rsidRPr="006E21D2">
              <w:rPr>
                <w:sz w:val="22"/>
                <w:szCs w:val="22"/>
                <w:lang w:bidi="fa-IR"/>
              </w:rPr>
              <w:t>16</w:t>
            </w:r>
          </w:p>
        </w:tc>
        <w:tc>
          <w:tcPr>
            <w:tcW w:w="1011" w:type="dxa"/>
          </w:tcPr>
          <w:p w:rsidR="00111081" w:rsidRPr="006E21D2" w:rsidRDefault="00111081" w:rsidP="006827F2">
            <w:pPr>
              <w:spacing w:line="276" w:lineRule="auto"/>
              <w:jc w:val="center"/>
              <w:rPr>
                <w:sz w:val="22"/>
                <w:szCs w:val="22"/>
                <w:rtl/>
                <w:lang w:bidi="fa-IR"/>
              </w:rPr>
            </w:pPr>
            <w:r w:rsidRPr="006E21D2">
              <w:rPr>
                <w:sz w:val="22"/>
                <w:szCs w:val="22"/>
                <w:lang w:bidi="fa-IR"/>
              </w:rPr>
              <w:t>400</w:t>
            </w:r>
          </w:p>
        </w:tc>
        <w:tc>
          <w:tcPr>
            <w:tcW w:w="1001" w:type="dxa"/>
          </w:tcPr>
          <w:p w:rsidR="00111081" w:rsidRPr="006E21D2" w:rsidRDefault="00111081" w:rsidP="006827F2">
            <w:pPr>
              <w:spacing w:line="276" w:lineRule="auto"/>
              <w:jc w:val="center"/>
              <w:rPr>
                <w:sz w:val="22"/>
                <w:szCs w:val="22"/>
                <w:rtl/>
                <w:lang w:bidi="fa-IR"/>
              </w:rPr>
            </w:pPr>
            <w:r w:rsidRPr="006E21D2">
              <w:rPr>
                <w:sz w:val="22"/>
                <w:szCs w:val="22"/>
                <w:lang w:bidi="fa-IR"/>
              </w:rPr>
              <w:t>400</w:t>
            </w:r>
          </w:p>
        </w:tc>
        <w:tc>
          <w:tcPr>
            <w:tcW w:w="1007" w:type="dxa"/>
          </w:tcPr>
          <w:p w:rsidR="00111081" w:rsidRPr="006E21D2" w:rsidRDefault="00111081" w:rsidP="006827F2">
            <w:pPr>
              <w:spacing w:line="276" w:lineRule="auto"/>
              <w:jc w:val="center"/>
              <w:rPr>
                <w:sz w:val="22"/>
                <w:szCs w:val="22"/>
                <w:rtl/>
                <w:lang w:bidi="fa-IR"/>
              </w:rPr>
            </w:pPr>
            <w:r w:rsidRPr="006E21D2">
              <w:rPr>
                <w:sz w:val="22"/>
                <w:szCs w:val="22"/>
                <w:lang w:bidi="fa-IR"/>
              </w:rPr>
              <w:t>240</w:t>
            </w:r>
          </w:p>
        </w:tc>
      </w:tr>
      <w:tr w:rsidR="00111081" w:rsidRPr="006E21D2" w:rsidTr="006E21D2">
        <w:tc>
          <w:tcPr>
            <w:tcW w:w="391" w:type="dxa"/>
          </w:tcPr>
          <w:p w:rsidR="00111081" w:rsidRPr="006E21D2" w:rsidRDefault="00111081" w:rsidP="006827F2">
            <w:pPr>
              <w:spacing w:line="276" w:lineRule="auto"/>
              <w:jc w:val="center"/>
              <w:rPr>
                <w:sz w:val="22"/>
                <w:szCs w:val="22"/>
                <w:rtl/>
                <w:lang w:bidi="fa-IR"/>
              </w:rPr>
            </w:pPr>
            <w:r w:rsidRPr="006E21D2">
              <w:rPr>
                <w:sz w:val="22"/>
                <w:szCs w:val="22"/>
                <w:lang w:bidi="fa-IR"/>
              </w:rPr>
              <w:t>6</w:t>
            </w:r>
          </w:p>
        </w:tc>
        <w:tc>
          <w:tcPr>
            <w:tcW w:w="1641" w:type="dxa"/>
          </w:tcPr>
          <w:p w:rsidR="00111081" w:rsidRPr="006E21D2" w:rsidRDefault="00111081" w:rsidP="006827F2">
            <w:pPr>
              <w:spacing w:line="276" w:lineRule="auto"/>
              <w:jc w:val="center"/>
              <w:rPr>
                <w:sz w:val="22"/>
                <w:szCs w:val="22"/>
                <w:rtl/>
                <w:lang w:bidi="fa-IR"/>
              </w:rPr>
            </w:pPr>
            <w:r w:rsidRPr="006E21D2">
              <w:rPr>
                <w:rFonts w:hint="cs"/>
                <w:sz w:val="22"/>
                <w:szCs w:val="22"/>
                <w:rtl/>
                <w:lang w:bidi="fa-IR"/>
              </w:rPr>
              <w:t>آب</w:t>
            </w:r>
            <w:r w:rsidRPr="006E21D2">
              <w:rPr>
                <w:rFonts w:hint="cs"/>
                <w:sz w:val="22"/>
                <w:szCs w:val="22"/>
                <w:rtl/>
                <w:lang w:bidi="fa-IR"/>
              </w:rPr>
              <w:softHyphen/>
            </w:r>
            <w:r w:rsidR="003A6A9E" w:rsidRPr="006E21D2">
              <w:rPr>
                <w:rFonts w:hint="cs"/>
                <w:sz w:val="22"/>
                <w:szCs w:val="22"/>
                <w:rtl/>
                <w:lang w:bidi="fa-IR"/>
              </w:rPr>
              <w:t>انبار</w:t>
            </w:r>
            <w:r w:rsidRPr="006E21D2">
              <w:rPr>
                <w:rFonts w:hint="cs"/>
                <w:sz w:val="22"/>
                <w:szCs w:val="22"/>
                <w:rtl/>
                <w:lang w:bidi="fa-IR"/>
              </w:rPr>
              <w:t xml:space="preserve"> شهیدان</w:t>
            </w:r>
          </w:p>
        </w:tc>
        <w:tc>
          <w:tcPr>
            <w:tcW w:w="1047" w:type="dxa"/>
          </w:tcPr>
          <w:p w:rsidR="00111081" w:rsidRPr="006E21D2" w:rsidRDefault="00111081" w:rsidP="006827F2">
            <w:pPr>
              <w:spacing w:line="276" w:lineRule="auto"/>
              <w:jc w:val="center"/>
              <w:rPr>
                <w:sz w:val="22"/>
                <w:szCs w:val="22"/>
                <w:rtl/>
                <w:lang w:bidi="fa-IR"/>
              </w:rPr>
            </w:pPr>
            <w:r w:rsidRPr="006E21D2">
              <w:rPr>
                <w:sz w:val="22"/>
                <w:szCs w:val="22"/>
                <w:lang w:bidi="fa-IR"/>
              </w:rPr>
              <w:t>&gt;16</w:t>
            </w:r>
          </w:p>
        </w:tc>
        <w:tc>
          <w:tcPr>
            <w:tcW w:w="1022" w:type="dxa"/>
          </w:tcPr>
          <w:p w:rsidR="00111081" w:rsidRPr="006E21D2" w:rsidRDefault="00111081" w:rsidP="006827F2">
            <w:pPr>
              <w:spacing w:line="276" w:lineRule="auto"/>
              <w:jc w:val="center"/>
              <w:rPr>
                <w:sz w:val="22"/>
                <w:szCs w:val="22"/>
                <w:rtl/>
                <w:lang w:bidi="fa-IR"/>
              </w:rPr>
            </w:pPr>
            <w:r w:rsidRPr="006E21D2">
              <w:rPr>
                <w:sz w:val="22"/>
                <w:szCs w:val="22"/>
                <w:lang w:bidi="fa-IR"/>
              </w:rPr>
              <w:t>&gt;16</w:t>
            </w:r>
          </w:p>
        </w:tc>
        <w:tc>
          <w:tcPr>
            <w:tcW w:w="1034" w:type="dxa"/>
          </w:tcPr>
          <w:p w:rsidR="00111081" w:rsidRPr="006E21D2" w:rsidRDefault="00111081" w:rsidP="006827F2">
            <w:pPr>
              <w:spacing w:line="276" w:lineRule="auto"/>
              <w:jc w:val="center"/>
              <w:rPr>
                <w:sz w:val="22"/>
                <w:szCs w:val="22"/>
                <w:rtl/>
                <w:lang w:bidi="fa-IR"/>
              </w:rPr>
            </w:pPr>
            <w:r w:rsidRPr="006E21D2">
              <w:rPr>
                <w:sz w:val="22"/>
                <w:szCs w:val="22"/>
                <w:lang w:bidi="fa-IR"/>
              </w:rPr>
              <w:t>5/1</w:t>
            </w:r>
          </w:p>
        </w:tc>
        <w:tc>
          <w:tcPr>
            <w:tcW w:w="1011" w:type="dxa"/>
          </w:tcPr>
          <w:p w:rsidR="00111081" w:rsidRPr="006E21D2" w:rsidRDefault="00111081" w:rsidP="006827F2">
            <w:pPr>
              <w:spacing w:line="276" w:lineRule="auto"/>
              <w:jc w:val="center"/>
              <w:rPr>
                <w:sz w:val="22"/>
                <w:szCs w:val="22"/>
                <w:rtl/>
                <w:lang w:bidi="fa-IR"/>
              </w:rPr>
            </w:pPr>
            <w:r w:rsidRPr="006E21D2">
              <w:rPr>
                <w:sz w:val="22"/>
                <w:szCs w:val="22"/>
                <w:lang w:bidi="fa-IR"/>
              </w:rPr>
              <w:t>82</w:t>
            </w:r>
          </w:p>
        </w:tc>
        <w:tc>
          <w:tcPr>
            <w:tcW w:w="1001" w:type="dxa"/>
          </w:tcPr>
          <w:p w:rsidR="00111081" w:rsidRPr="006E21D2" w:rsidRDefault="00111081" w:rsidP="006827F2">
            <w:pPr>
              <w:spacing w:line="276" w:lineRule="auto"/>
              <w:jc w:val="center"/>
              <w:rPr>
                <w:sz w:val="22"/>
                <w:szCs w:val="22"/>
                <w:rtl/>
                <w:lang w:bidi="fa-IR"/>
              </w:rPr>
            </w:pPr>
            <w:r w:rsidRPr="006E21D2">
              <w:rPr>
                <w:sz w:val="22"/>
                <w:szCs w:val="22"/>
                <w:lang w:bidi="fa-IR"/>
              </w:rPr>
              <w:t>785</w:t>
            </w:r>
          </w:p>
        </w:tc>
        <w:tc>
          <w:tcPr>
            <w:tcW w:w="1007" w:type="dxa"/>
          </w:tcPr>
          <w:p w:rsidR="00111081" w:rsidRPr="006E21D2" w:rsidRDefault="00111081" w:rsidP="006827F2">
            <w:pPr>
              <w:spacing w:line="276" w:lineRule="auto"/>
              <w:jc w:val="center"/>
              <w:rPr>
                <w:sz w:val="22"/>
                <w:szCs w:val="22"/>
                <w:rtl/>
                <w:lang w:bidi="fa-IR"/>
              </w:rPr>
            </w:pPr>
            <w:r w:rsidRPr="006E21D2">
              <w:rPr>
                <w:sz w:val="22"/>
                <w:szCs w:val="22"/>
                <w:lang w:bidi="fa-IR"/>
              </w:rPr>
              <w:t>471</w:t>
            </w:r>
          </w:p>
        </w:tc>
      </w:tr>
      <w:tr w:rsidR="00111081" w:rsidRPr="006E21D2" w:rsidTr="006E21D2">
        <w:tc>
          <w:tcPr>
            <w:tcW w:w="391" w:type="dxa"/>
          </w:tcPr>
          <w:p w:rsidR="00111081" w:rsidRPr="006E21D2" w:rsidRDefault="00111081" w:rsidP="006827F2">
            <w:pPr>
              <w:spacing w:line="276" w:lineRule="auto"/>
              <w:jc w:val="center"/>
              <w:rPr>
                <w:sz w:val="22"/>
                <w:szCs w:val="22"/>
                <w:rtl/>
                <w:lang w:bidi="fa-IR"/>
              </w:rPr>
            </w:pPr>
            <w:r w:rsidRPr="006E21D2">
              <w:rPr>
                <w:sz w:val="22"/>
                <w:szCs w:val="22"/>
                <w:lang w:bidi="fa-IR"/>
              </w:rPr>
              <w:t>7</w:t>
            </w:r>
          </w:p>
        </w:tc>
        <w:tc>
          <w:tcPr>
            <w:tcW w:w="1641" w:type="dxa"/>
          </w:tcPr>
          <w:p w:rsidR="00111081" w:rsidRPr="006E21D2" w:rsidRDefault="00111081" w:rsidP="006827F2">
            <w:pPr>
              <w:spacing w:line="276" w:lineRule="auto"/>
              <w:jc w:val="center"/>
              <w:rPr>
                <w:sz w:val="22"/>
                <w:szCs w:val="22"/>
                <w:rtl/>
                <w:lang w:bidi="fa-IR"/>
              </w:rPr>
            </w:pPr>
            <w:r w:rsidRPr="006E21D2">
              <w:rPr>
                <w:rFonts w:hint="cs"/>
                <w:sz w:val="22"/>
                <w:szCs w:val="22"/>
                <w:rtl/>
                <w:lang w:bidi="fa-IR"/>
              </w:rPr>
              <w:t>آب</w:t>
            </w:r>
            <w:r w:rsidRPr="006E21D2">
              <w:rPr>
                <w:rFonts w:hint="cs"/>
                <w:sz w:val="22"/>
                <w:szCs w:val="22"/>
                <w:rtl/>
                <w:lang w:bidi="fa-IR"/>
              </w:rPr>
              <w:softHyphen/>
            </w:r>
            <w:r w:rsidR="003A6A9E" w:rsidRPr="006E21D2">
              <w:rPr>
                <w:rFonts w:hint="cs"/>
                <w:sz w:val="22"/>
                <w:szCs w:val="22"/>
                <w:rtl/>
                <w:lang w:bidi="fa-IR"/>
              </w:rPr>
              <w:t>انبار</w:t>
            </w:r>
            <w:r w:rsidRPr="006E21D2">
              <w:rPr>
                <w:rFonts w:hint="cs"/>
                <w:sz w:val="22"/>
                <w:szCs w:val="22"/>
                <w:rtl/>
                <w:lang w:bidi="fa-IR"/>
              </w:rPr>
              <w:t xml:space="preserve"> پیر براق</w:t>
            </w:r>
          </w:p>
        </w:tc>
        <w:tc>
          <w:tcPr>
            <w:tcW w:w="1047" w:type="dxa"/>
          </w:tcPr>
          <w:p w:rsidR="00111081" w:rsidRPr="006E21D2" w:rsidRDefault="00111081" w:rsidP="006827F2">
            <w:pPr>
              <w:spacing w:line="276" w:lineRule="auto"/>
              <w:jc w:val="center"/>
              <w:rPr>
                <w:sz w:val="22"/>
                <w:szCs w:val="22"/>
                <w:rtl/>
                <w:lang w:bidi="fa-IR"/>
              </w:rPr>
            </w:pPr>
            <w:r w:rsidRPr="006E21D2">
              <w:rPr>
                <w:sz w:val="22"/>
                <w:szCs w:val="22"/>
                <w:lang w:bidi="fa-IR"/>
              </w:rPr>
              <w:t>&gt;16</w:t>
            </w:r>
          </w:p>
        </w:tc>
        <w:tc>
          <w:tcPr>
            <w:tcW w:w="1022" w:type="dxa"/>
          </w:tcPr>
          <w:p w:rsidR="00111081" w:rsidRPr="006E21D2" w:rsidRDefault="00111081" w:rsidP="006827F2">
            <w:pPr>
              <w:spacing w:line="276" w:lineRule="auto"/>
              <w:jc w:val="center"/>
              <w:rPr>
                <w:sz w:val="22"/>
                <w:szCs w:val="22"/>
                <w:rtl/>
                <w:lang w:bidi="fa-IR"/>
              </w:rPr>
            </w:pPr>
            <w:r w:rsidRPr="006E21D2">
              <w:rPr>
                <w:sz w:val="22"/>
                <w:szCs w:val="22"/>
                <w:lang w:bidi="fa-IR"/>
              </w:rPr>
              <w:t>16</w:t>
            </w:r>
          </w:p>
        </w:tc>
        <w:tc>
          <w:tcPr>
            <w:tcW w:w="1034" w:type="dxa"/>
          </w:tcPr>
          <w:p w:rsidR="00111081" w:rsidRPr="006E21D2" w:rsidRDefault="00111081" w:rsidP="006827F2">
            <w:pPr>
              <w:spacing w:line="276" w:lineRule="auto"/>
              <w:jc w:val="center"/>
              <w:rPr>
                <w:sz w:val="22"/>
                <w:szCs w:val="22"/>
                <w:rtl/>
                <w:lang w:bidi="fa-IR"/>
              </w:rPr>
            </w:pPr>
            <w:r w:rsidRPr="006E21D2">
              <w:rPr>
                <w:sz w:val="22"/>
                <w:szCs w:val="22"/>
                <w:lang w:bidi="fa-IR"/>
              </w:rPr>
              <w:t>16</w:t>
            </w:r>
          </w:p>
        </w:tc>
        <w:tc>
          <w:tcPr>
            <w:tcW w:w="1011" w:type="dxa"/>
          </w:tcPr>
          <w:p w:rsidR="00111081" w:rsidRPr="006E21D2" w:rsidRDefault="00111081" w:rsidP="006827F2">
            <w:pPr>
              <w:spacing w:line="276" w:lineRule="auto"/>
              <w:jc w:val="center"/>
              <w:rPr>
                <w:sz w:val="22"/>
                <w:szCs w:val="22"/>
                <w:rtl/>
                <w:lang w:bidi="fa-IR"/>
              </w:rPr>
            </w:pPr>
            <w:r w:rsidRPr="006E21D2">
              <w:rPr>
                <w:sz w:val="22"/>
                <w:szCs w:val="22"/>
                <w:lang w:bidi="fa-IR"/>
              </w:rPr>
              <w:t>155</w:t>
            </w:r>
          </w:p>
        </w:tc>
        <w:tc>
          <w:tcPr>
            <w:tcW w:w="1001" w:type="dxa"/>
          </w:tcPr>
          <w:p w:rsidR="00111081" w:rsidRPr="006E21D2" w:rsidRDefault="00111081" w:rsidP="006827F2">
            <w:pPr>
              <w:spacing w:line="276" w:lineRule="auto"/>
              <w:jc w:val="center"/>
              <w:rPr>
                <w:sz w:val="22"/>
                <w:szCs w:val="22"/>
                <w:rtl/>
                <w:lang w:bidi="fa-IR"/>
              </w:rPr>
            </w:pPr>
            <w:r w:rsidRPr="006E21D2">
              <w:rPr>
                <w:sz w:val="22"/>
                <w:szCs w:val="22"/>
                <w:lang w:bidi="fa-IR"/>
              </w:rPr>
              <w:t>650</w:t>
            </w:r>
          </w:p>
        </w:tc>
        <w:tc>
          <w:tcPr>
            <w:tcW w:w="1007" w:type="dxa"/>
          </w:tcPr>
          <w:p w:rsidR="00111081" w:rsidRPr="006E21D2" w:rsidRDefault="00111081" w:rsidP="006827F2">
            <w:pPr>
              <w:spacing w:line="276" w:lineRule="auto"/>
              <w:jc w:val="center"/>
              <w:rPr>
                <w:sz w:val="22"/>
                <w:szCs w:val="22"/>
                <w:rtl/>
                <w:lang w:bidi="fa-IR"/>
              </w:rPr>
            </w:pPr>
            <w:r w:rsidRPr="006E21D2">
              <w:rPr>
                <w:sz w:val="22"/>
                <w:szCs w:val="22"/>
                <w:lang w:bidi="fa-IR"/>
              </w:rPr>
              <w:t>390</w:t>
            </w:r>
          </w:p>
        </w:tc>
      </w:tr>
      <w:tr w:rsidR="00111081" w:rsidRPr="006E21D2" w:rsidTr="006E21D2">
        <w:tc>
          <w:tcPr>
            <w:tcW w:w="391" w:type="dxa"/>
          </w:tcPr>
          <w:p w:rsidR="00111081" w:rsidRPr="006E21D2" w:rsidRDefault="00111081" w:rsidP="006827F2">
            <w:pPr>
              <w:spacing w:line="276" w:lineRule="auto"/>
              <w:jc w:val="center"/>
              <w:rPr>
                <w:sz w:val="22"/>
                <w:szCs w:val="22"/>
                <w:lang w:bidi="fa-IR"/>
              </w:rPr>
            </w:pPr>
            <w:r w:rsidRPr="006E21D2">
              <w:rPr>
                <w:rFonts w:hint="cs"/>
                <w:sz w:val="22"/>
                <w:szCs w:val="22"/>
                <w:rtl/>
                <w:lang w:bidi="fa-IR"/>
              </w:rPr>
              <w:t>8</w:t>
            </w:r>
          </w:p>
        </w:tc>
        <w:tc>
          <w:tcPr>
            <w:tcW w:w="1641" w:type="dxa"/>
          </w:tcPr>
          <w:p w:rsidR="00111081" w:rsidRPr="006E21D2" w:rsidRDefault="00111081" w:rsidP="006827F2">
            <w:pPr>
              <w:spacing w:line="276" w:lineRule="auto"/>
              <w:jc w:val="center"/>
              <w:rPr>
                <w:sz w:val="22"/>
                <w:szCs w:val="22"/>
                <w:rtl/>
                <w:lang w:bidi="fa-IR"/>
              </w:rPr>
            </w:pPr>
            <w:r w:rsidRPr="006E21D2">
              <w:rPr>
                <w:rFonts w:hint="cs"/>
                <w:sz w:val="22"/>
                <w:szCs w:val="22"/>
                <w:rtl/>
                <w:lang w:bidi="fa-IR"/>
              </w:rPr>
              <w:t>آب</w:t>
            </w:r>
            <w:r w:rsidRPr="006E21D2">
              <w:rPr>
                <w:rFonts w:hint="cs"/>
                <w:sz w:val="22"/>
                <w:szCs w:val="22"/>
                <w:rtl/>
                <w:lang w:bidi="fa-IR"/>
              </w:rPr>
              <w:softHyphen/>
            </w:r>
            <w:r w:rsidR="003A6A9E" w:rsidRPr="006E21D2">
              <w:rPr>
                <w:rFonts w:hint="cs"/>
                <w:sz w:val="22"/>
                <w:szCs w:val="22"/>
                <w:rtl/>
                <w:lang w:bidi="fa-IR"/>
              </w:rPr>
              <w:t>انبار</w:t>
            </w:r>
            <w:r w:rsidRPr="006E21D2">
              <w:rPr>
                <w:rFonts w:hint="cs"/>
                <w:sz w:val="22"/>
                <w:szCs w:val="22"/>
                <w:rtl/>
                <w:lang w:bidi="fa-IR"/>
              </w:rPr>
              <w:t xml:space="preserve"> نشاط</w:t>
            </w:r>
          </w:p>
        </w:tc>
        <w:tc>
          <w:tcPr>
            <w:tcW w:w="1047" w:type="dxa"/>
          </w:tcPr>
          <w:p w:rsidR="00111081" w:rsidRPr="006E21D2" w:rsidRDefault="00111081" w:rsidP="006827F2">
            <w:pPr>
              <w:spacing w:line="276" w:lineRule="auto"/>
              <w:jc w:val="center"/>
              <w:rPr>
                <w:sz w:val="22"/>
                <w:szCs w:val="22"/>
                <w:rtl/>
                <w:lang w:bidi="fa-IR"/>
              </w:rPr>
            </w:pPr>
            <w:r w:rsidRPr="006E21D2">
              <w:rPr>
                <w:sz w:val="22"/>
                <w:szCs w:val="22"/>
                <w:lang w:bidi="fa-IR"/>
              </w:rPr>
              <w:t>&gt;16</w:t>
            </w:r>
          </w:p>
        </w:tc>
        <w:tc>
          <w:tcPr>
            <w:tcW w:w="1022" w:type="dxa"/>
          </w:tcPr>
          <w:p w:rsidR="00111081" w:rsidRPr="006E21D2" w:rsidRDefault="00111081" w:rsidP="006827F2">
            <w:pPr>
              <w:spacing w:line="276" w:lineRule="auto"/>
              <w:jc w:val="center"/>
              <w:rPr>
                <w:sz w:val="22"/>
                <w:szCs w:val="22"/>
                <w:rtl/>
                <w:lang w:bidi="fa-IR"/>
              </w:rPr>
            </w:pPr>
            <w:r w:rsidRPr="006E21D2">
              <w:rPr>
                <w:sz w:val="22"/>
                <w:szCs w:val="22"/>
                <w:lang w:bidi="fa-IR"/>
              </w:rPr>
              <w:t>9/2</w:t>
            </w:r>
          </w:p>
        </w:tc>
        <w:tc>
          <w:tcPr>
            <w:tcW w:w="1034" w:type="dxa"/>
          </w:tcPr>
          <w:p w:rsidR="00111081" w:rsidRPr="006E21D2" w:rsidRDefault="00111081" w:rsidP="006827F2">
            <w:pPr>
              <w:spacing w:line="276" w:lineRule="auto"/>
              <w:jc w:val="center"/>
              <w:rPr>
                <w:sz w:val="22"/>
                <w:szCs w:val="22"/>
                <w:rtl/>
                <w:lang w:bidi="fa-IR"/>
              </w:rPr>
            </w:pPr>
            <w:r w:rsidRPr="006E21D2">
              <w:rPr>
                <w:sz w:val="22"/>
                <w:szCs w:val="22"/>
                <w:lang w:bidi="fa-IR"/>
              </w:rPr>
              <w:t>&gt;16</w:t>
            </w:r>
          </w:p>
        </w:tc>
        <w:tc>
          <w:tcPr>
            <w:tcW w:w="1011" w:type="dxa"/>
          </w:tcPr>
          <w:p w:rsidR="00111081" w:rsidRPr="006E21D2" w:rsidRDefault="00111081" w:rsidP="006827F2">
            <w:pPr>
              <w:spacing w:line="276" w:lineRule="auto"/>
              <w:jc w:val="center"/>
              <w:rPr>
                <w:sz w:val="22"/>
                <w:szCs w:val="22"/>
                <w:rtl/>
                <w:lang w:bidi="fa-IR"/>
              </w:rPr>
            </w:pPr>
            <w:r w:rsidRPr="006E21D2">
              <w:rPr>
                <w:sz w:val="22"/>
                <w:szCs w:val="22"/>
                <w:lang w:bidi="fa-IR"/>
              </w:rPr>
              <w:t>123</w:t>
            </w:r>
          </w:p>
        </w:tc>
        <w:tc>
          <w:tcPr>
            <w:tcW w:w="1001" w:type="dxa"/>
          </w:tcPr>
          <w:p w:rsidR="00111081" w:rsidRPr="006E21D2" w:rsidRDefault="00111081" w:rsidP="006827F2">
            <w:pPr>
              <w:spacing w:line="276" w:lineRule="auto"/>
              <w:jc w:val="center"/>
              <w:rPr>
                <w:sz w:val="22"/>
                <w:szCs w:val="22"/>
                <w:rtl/>
                <w:lang w:bidi="fa-IR"/>
              </w:rPr>
            </w:pPr>
            <w:r w:rsidRPr="006E21D2">
              <w:rPr>
                <w:sz w:val="22"/>
                <w:szCs w:val="22"/>
                <w:lang w:bidi="fa-IR"/>
              </w:rPr>
              <w:t>600</w:t>
            </w:r>
          </w:p>
        </w:tc>
        <w:tc>
          <w:tcPr>
            <w:tcW w:w="1007" w:type="dxa"/>
          </w:tcPr>
          <w:p w:rsidR="00111081" w:rsidRPr="006E21D2" w:rsidRDefault="00111081" w:rsidP="006827F2">
            <w:pPr>
              <w:spacing w:line="276" w:lineRule="auto"/>
              <w:jc w:val="center"/>
              <w:rPr>
                <w:sz w:val="22"/>
                <w:szCs w:val="22"/>
                <w:rtl/>
                <w:lang w:bidi="fa-IR"/>
              </w:rPr>
            </w:pPr>
            <w:r w:rsidRPr="006E21D2">
              <w:rPr>
                <w:sz w:val="22"/>
                <w:szCs w:val="22"/>
                <w:lang w:bidi="fa-IR"/>
              </w:rPr>
              <w:t>360</w:t>
            </w:r>
          </w:p>
        </w:tc>
      </w:tr>
    </w:tbl>
    <w:p w:rsidR="003A6FA5" w:rsidRDefault="003A6FA5" w:rsidP="00111081">
      <w:pPr>
        <w:jc w:val="both"/>
        <w:rPr>
          <w:rtl/>
          <w:lang w:bidi="fa-IR"/>
        </w:rPr>
      </w:pPr>
    </w:p>
    <w:p w:rsidR="00111081" w:rsidRPr="002A1979" w:rsidRDefault="00111081" w:rsidP="00AD2283">
      <w:pPr>
        <w:ind w:firstLine="283"/>
        <w:jc w:val="both"/>
        <w:rPr>
          <w:rtl/>
          <w:lang w:bidi="fa-IR"/>
        </w:rPr>
      </w:pPr>
      <w:r w:rsidRPr="002A1979">
        <w:rPr>
          <w:rFonts w:hint="cs"/>
          <w:rtl/>
          <w:lang w:bidi="fa-IR"/>
        </w:rPr>
        <w:t>حد مجاز پارامترهای اندازه</w:t>
      </w:r>
      <w:r w:rsidRPr="002A1979">
        <w:rPr>
          <w:rFonts w:hint="cs"/>
          <w:rtl/>
          <w:lang w:bidi="fa-IR"/>
        </w:rPr>
        <w:softHyphen/>
        <w:t xml:space="preserve">گیری شده بالا برای مصارف آشامیدنی به قرار زیر است: </w:t>
      </w:r>
    </w:p>
    <w:p w:rsidR="00111081" w:rsidRDefault="00111081" w:rsidP="00AD2283">
      <w:pPr>
        <w:ind w:firstLine="283"/>
        <w:jc w:val="both"/>
        <w:rPr>
          <w:rtl/>
          <w:lang w:bidi="fa-IR"/>
        </w:rPr>
      </w:pPr>
      <w:r w:rsidRPr="002A1979">
        <w:rPr>
          <w:rFonts w:hint="cs"/>
          <w:rtl/>
          <w:lang w:bidi="fa-IR"/>
        </w:rPr>
        <w:t xml:space="preserve">حد مجاز </w:t>
      </w:r>
      <w:r w:rsidRPr="005E638A">
        <w:rPr>
          <w:rFonts w:asciiTheme="majorBidi" w:hAnsiTheme="majorBidi" w:cstheme="majorBidi"/>
          <w:sz w:val="24"/>
          <w:szCs w:val="24"/>
          <w:lang w:bidi="fa-IR"/>
        </w:rPr>
        <w:t>EC</w:t>
      </w:r>
      <w:r w:rsidRPr="005E638A">
        <w:rPr>
          <w:rFonts w:asciiTheme="majorBidi" w:hAnsiTheme="majorBidi" w:cstheme="majorBidi"/>
          <w:sz w:val="24"/>
          <w:szCs w:val="24"/>
          <w:rtl/>
          <w:lang w:bidi="fa-IR"/>
        </w:rPr>
        <w:t xml:space="preserve"> = </w:t>
      </w:r>
      <w:r w:rsidRPr="005E638A">
        <w:rPr>
          <w:rFonts w:asciiTheme="majorBidi" w:hAnsiTheme="majorBidi" w:cstheme="majorBidi"/>
          <w:sz w:val="24"/>
          <w:szCs w:val="24"/>
          <w:lang w:bidi="fa-IR"/>
        </w:rPr>
        <w:t>μ.s/cm</w:t>
      </w:r>
      <w:r w:rsidRPr="005E638A">
        <w:rPr>
          <w:rFonts w:asciiTheme="majorBidi" w:hAnsiTheme="majorBidi" w:cstheme="majorBidi"/>
          <w:sz w:val="24"/>
          <w:szCs w:val="24"/>
          <w:rtl/>
          <w:lang w:bidi="fa-IR"/>
        </w:rPr>
        <w:t>1800</w:t>
      </w:r>
      <w:r w:rsidRPr="002A1979">
        <w:rPr>
          <w:rFonts w:hint="cs"/>
          <w:rtl/>
          <w:lang w:bidi="fa-IR"/>
        </w:rPr>
        <w:t xml:space="preserve">، حد مجاز </w:t>
      </w:r>
      <w:r w:rsidRPr="005E638A">
        <w:rPr>
          <w:rFonts w:asciiTheme="majorBidi" w:hAnsiTheme="majorBidi" w:cstheme="majorBidi"/>
          <w:sz w:val="24"/>
          <w:szCs w:val="24"/>
          <w:lang w:bidi="fa-IR"/>
        </w:rPr>
        <w:t>TDS</w:t>
      </w:r>
      <w:r w:rsidRPr="002A1979">
        <w:rPr>
          <w:rFonts w:asciiTheme="majorBidi" w:hAnsiTheme="majorBidi"/>
          <w:rtl/>
          <w:lang w:bidi="fa-IR"/>
        </w:rPr>
        <w:t>=</w:t>
      </w:r>
      <w:r w:rsidRPr="002A1979">
        <w:rPr>
          <w:rFonts w:hint="cs"/>
          <w:rtl/>
          <w:lang w:bidi="fa-IR"/>
        </w:rPr>
        <w:t xml:space="preserve"> </w:t>
      </w:r>
      <w:r w:rsidRPr="005E638A">
        <w:rPr>
          <w:rFonts w:asciiTheme="majorBidi" w:hAnsiTheme="majorBidi" w:cstheme="majorBidi"/>
          <w:sz w:val="24"/>
          <w:szCs w:val="24"/>
          <w:lang w:bidi="fa-IR"/>
        </w:rPr>
        <w:t>mg/l</w:t>
      </w:r>
      <w:r w:rsidRPr="005E638A">
        <w:rPr>
          <w:rFonts w:asciiTheme="majorBidi" w:hAnsiTheme="majorBidi" w:cstheme="majorBidi" w:hint="cs"/>
          <w:sz w:val="24"/>
          <w:szCs w:val="24"/>
          <w:rtl/>
          <w:lang w:bidi="fa-IR"/>
        </w:rPr>
        <w:t xml:space="preserve">1500، </w:t>
      </w:r>
      <w:r w:rsidRPr="005E638A">
        <w:rPr>
          <w:rFonts w:asciiTheme="majorBidi" w:hAnsiTheme="majorBidi" w:cstheme="majorBidi"/>
          <w:sz w:val="24"/>
          <w:szCs w:val="24"/>
          <w:lang w:bidi="fa-IR"/>
        </w:rPr>
        <w:t>MPN</w:t>
      </w:r>
      <w:r w:rsidRPr="005E638A">
        <w:rPr>
          <w:rFonts w:asciiTheme="majorBidi" w:hAnsiTheme="majorBidi" w:cstheme="majorBidi" w:hint="cs"/>
          <w:sz w:val="24"/>
          <w:szCs w:val="24"/>
          <w:rtl/>
          <w:lang w:bidi="fa-IR"/>
        </w:rPr>
        <w:t xml:space="preserve"> </w:t>
      </w:r>
      <w:r w:rsidRPr="002A1979">
        <w:rPr>
          <w:rFonts w:hint="cs"/>
          <w:rtl/>
          <w:lang w:bidi="fa-IR"/>
        </w:rPr>
        <w:t>مجاز در آب شرب = (کمتر از10 قابل اصلاح، بالاتر از ده خطرناک) 0، حد مجاز</w:t>
      </w:r>
      <w:r w:rsidRPr="005E638A">
        <w:rPr>
          <w:rFonts w:asciiTheme="majorBidi" w:hAnsiTheme="majorBidi" w:cstheme="majorBidi" w:hint="cs"/>
          <w:sz w:val="24"/>
          <w:szCs w:val="24"/>
          <w:rtl/>
          <w:lang w:bidi="fa-IR"/>
        </w:rPr>
        <w:t xml:space="preserve"> </w:t>
      </w:r>
      <w:r w:rsidRPr="005E638A">
        <w:rPr>
          <w:rFonts w:asciiTheme="majorBidi" w:hAnsiTheme="majorBidi" w:cstheme="majorBidi"/>
          <w:sz w:val="24"/>
          <w:szCs w:val="24"/>
          <w:lang w:bidi="fa-IR"/>
        </w:rPr>
        <w:t>HPC</w:t>
      </w:r>
      <w:r w:rsidRPr="005E638A">
        <w:rPr>
          <w:rFonts w:asciiTheme="majorBidi" w:hAnsiTheme="majorBidi" w:cstheme="majorBidi"/>
          <w:sz w:val="24"/>
          <w:szCs w:val="24"/>
          <w:rtl/>
          <w:lang w:bidi="fa-IR"/>
        </w:rPr>
        <w:t xml:space="preserve">= </w:t>
      </w:r>
      <w:r w:rsidRPr="005E638A">
        <w:rPr>
          <w:rFonts w:asciiTheme="majorBidi" w:hAnsiTheme="majorBidi" w:cstheme="majorBidi"/>
          <w:sz w:val="24"/>
          <w:szCs w:val="24"/>
          <w:lang w:bidi="fa-IR"/>
        </w:rPr>
        <w:t>CFU/100ml</w:t>
      </w:r>
      <w:r w:rsidRPr="002A1979">
        <w:rPr>
          <w:lang w:bidi="fa-IR"/>
        </w:rPr>
        <w:t xml:space="preserve"> </w:t>
      </w:r>
      <w:r w:rsidRPr="002A1979">
        <w:rPr>
          <w:rFonts w:hint="cs"/>
          <w:rtl/>
          <w:lang w:bidi="fa-IR"/>
        </w:rPr>
        <w:t xml:space="preserve"> </w:t>
      </w:r>
      <w:r w:rsidRPr="005E638A">
        <w:rPr>
          <w:rFonts w:asciiTheme="majorBidi" w:hAnsiTheme="majorBidi" w:cstheme="majorBidi" w:hint="cs"/>
          <w:sz w:val="24"/>
          <w:szCs w:val="24"/>
          <w:rtl/>
          <w:lang w:bidi="fa-IR"/>
        </w:rPr>
        <w:t>500</w:t>
      </w:r>
      <w:r w:rsidRPr="002A1979">
        <w:rPr>
          <w:lang w:bidi="fa-IR"/>
        </w:rPr>
        <w:t xml:space="preserve"> </w:t>
      </w:r>
      <w:r w:rsidRPr="002A1979">
        <w:rPr>
          <w:rFonts w:hint="cs"/>
          <w:rtl/>
          <w:lang w:bidi="fa-IR"/>
        </w:rPr>
        <w:t>می</w:t>
      </w:r>
      <w:r w:rsidRPr="002A1979">
        <w:rPr>
          <w:rFonts w:hint="cs"/>
          <w:rtl/>
          <w:lang w:bidi="fa-IR"/>
        </w:rPr>
        <w:softHyphen/>
        <w:t>باشد. با توجه به جدول بالا و حد مجاز پارامترهای شیمیایی ذکر شده، نتایج زیر ( جهت استفاده از این آب به عنوان آب آشامیدنی) حاصل می</w:t>
      </w:r>
      <w:r w:rsidRPr="002A1979">
        <w:rPr>
          <w:rFonts w:hint="cs"/>
          <w:rtl/>
          <w:lang w:bidi="fa-IR"/>
        </w:rPr>
        <w:softHyphen/>
        <w:t xml:space="preserve">گردد. نتایج حاصل از آزمایش میکروبی </w:t>
      </w:r>
      <w:r w:rsidRPr="005E638A">
        <w:rPr>
          <w:rFonts w:asciiTheme="majorBidi" w:hAnsiTheme="majorBidi" w:cstheme="majorBidi"/>
          <w:sz w:val="24"/>
          <w:szCs w:val="24"/>
          <w:lang w:bidi="fa-IR"/>
        </w:rPr>
        <w:t>MPN</w:t>
      </w:r>
      <w:r w:rsidRPr="002A1979">
        <w:rPr>
          <w:rFonts w:hint="cs"/>
          <w:rtl/>
          <w:lang w:bidi="fa-IR"/>
        </w:rPr>
        <w:t xml:space="preserve"> بیانگر آن است که با توجه به آلودگی زیاد نمونه</w:t>
      </w:r>
      <w:r w:rsidRPr="002A1979">
        <w:rPr>
          <w:rFonts w:hint="cs"/>
          <w:rtl/>
          <w:lang w:bidi="fa-IR"/>
        </w:rPr>
        <w:softHyphen/>
        <w:t>های مورد آزمایش، استفاده از این آب در صورت عدم گندزدایی منظم طبق استانداردهای جهانی بسیار خطرناک می</w:t>
      </w:r>
      <w:r w:rsidRPr="002A1979">
        <w:rPr>
          <w:rFonts w:hint="cs"/>
          <w:rtl/>
          <w:lang w:bidi="fa-IR"/>
        </w:rPr>
        <w:softHyphen/>
        <w:t xml:space="preserve">باشد. نتایج آزمون </w:t>
      </w:r>
      <w:r w:rsidRPr="005E638A">
        <w:rPr>
          <w:rFonts w:asciiTheme="majorBidi" w:hAnsiTheme="majorBidi" w:cstheme="majorBidi"/>
          <w:sz w:val="24"/>
          <w:szCs w:val="24"/>
          <w:lang w:bidi="fa-IR"/>
        </w:rPr>
        <w:t>HPC</w:t>
      </w:r>
      <w:r w:rsidRPr="002A1979">
        <w:rPr>
          <w:rFonts w:hint="cs"/>
          <w:rtl/>
          <w:lang w:bidi="fa-IR"/>
        </w:rPr>
        <w:t xml:space="preserve"> آب موجود در آب</w:t>
      </w:r>
      <w:r w:rsidRPr="002A1979">
        <w:rPr>
          <w:rFonts w:hint="cs"/>
          <w:rtl/>
          <w:lang w:bidi="fa-IR"/>
        </w:rPr>
        <w:softHyphen/>
      </w:r>
      <w:r w:rsidR="003A6A9E">
        <w:rPr>
          <w:rFonts w:hint="cs"/>
          <w:rtl/>
          <w:lang w:bidi="fa-IR"/>
        </w:rPr>
        <w:t>انبار</w:t>
      </w:r>
      <w:r w:rsidR="00AC49A1">
        <w:rPr>
          <w:rFonts w:hint="cs"/>
          <w:rtl/>
          <w:lang w:bidi="fa-IR"/>
        </w:rPr>
        <w:t>ها</w:t>
      </w:r>
      <w:r w:rsidRPr="002A1979">
        <w:rPr>
          <w:rFonts w:hint="cs"/>
          <w:rtl/>
          <w:lang w:bidi="fa-IR"/>
        </w:rPr>
        <w:t xml:space="preserve"> با توجه به ازدیاد کلونی</w:t>
      </w:r>
      <w:r w:rsidRPr="002A1979">
        <w:rPr>
          <w:rFonts w:hint="cs"/>
          <w:rtl/>
          <w:lang w:bidi="fa-IR"/>
        </w:rPr>
        <w:softHyphen/>
        <w:t>های شمارش شده بیانگر آلودگی زیاد آب به جمعیت میکروبی هتروتروف بوده و ضرورت شستشوی مداوم آب</w:t>
      </w:r>
      <w:r w:rsidRPr="002A1979">
        <w:rPr>
          <w:rFonts w:hint="cs"/>
          <w:rtl/>
          <w:lang w:bidi="fa-IR"/>
        </w:rPr>
        <w:softHyphen/>
      </w:r>
      <w:r w:rsidR="003A6A9E">
        <w:rPr>
          <w:rFonts w:hint="cs"/>
          <w:rtl/>
          <w:lang w:bidi="fa-IR"/>
        </w:rPr>
        <w:t>انبار</w:t>
      </w:r>
      <w:r w:rsidRPr="002A1979">
        <w:rPr>
          <w:rFonts w:hint="cs"/>
          <w:rtl/>
          <w:lang w:bidi="fa-IR"/>
        </w:rPr>
        <w:t>ها با رعایت اصول استاندارد را بیان می</w:t>
      </w:r>
      <w:r w:rsidRPr="002A1979">
        <w:rPr>
          <w:rFonts w:hint="cs"/>
          <w:rtl/>
          <w:lang w:bidi="fa-IR"/>
        </w:rPr>
        <w:softHyphen/>
        <w:t>دارد. مقادیر اندازه</w:t>
      </w:r>
      <w:r w:rsidRPr="002A1979">
        <w:rPr>
          <w:rFonts w:hint="cs"/>
          <w:rtl/>
          <w:lang w:bidi="fa-IR"/>
        </w:rPr>
        <w:softHyphen/>
        <w:t>گیری شده</w:t>
      </w:r>
      <w:r>
        <w:rPr>
          <w:rtl/>
          <w:lang w:bidi="fa-IR"/>
        </w:rPr>
        <w:softHyphen/>
      </w:r>
      <w:r>
        <w:rPr>
          <w:rFonts w:hint="cs"/>
          <w:rtl/>
          <w:lang w:bidi="fa-IR"/>
        </w:rPr>
        <w:t>ی</w:t>
      </w:r>
      <w:r w:rsidRPr="002A1979">
        <w:rPr>
          <w:rFonts w:hint="cs"/>
          <w:rtl/>
          <w:lang w:bidi="fa-IR"/>
        </w:rPr>
        <w:t xml:space="preserve"> قابلیت هدایت الکتریکی(</w:t>
      </w:r>
      <w:r w:rsidRPr="005E638A">
        <w:rPr>
          <w:rFonts w:asciiTheme="majorBidi" w:hAnsiTheme="majorBidi" w:cstheme="majorBidi"/>
          <w:sz w:val="24"/>
          <w:szCs w:val="24"/>
          <w:lang w:bidi="fa-IR"/>
        </w:rPr>
        <w:t>EC</w:t>
      </w:r>
      <w:r w:rsidRPr="002A1979">
        <w:rPr>
          <w:rFonts w:hint="cs"/>
          <w:rtl/>
          <w:lang w:bidi="fa-IR"/>
        </w:rPr>
        <w:t>) و کل جامدات محلول (</w:t>
      </w:r>
      <w:r w:rsidRPr="005E638A">
        <w:rPr>
          <w:rFonts w:asciiTheme="majorBidi" w:hAnsiTheme="majorBidi" w:cstheme="majorBidi"/>
          <w:sz w:val="24"/>
          <w:szCs w:val="24"/>
          <w:lang w:bidi="fa-IR"/>
        </w:rPr>
        <w:t>TDS</w:t>
      </w:r>
      <w:r w:rsidRPr="002A1979">
        <w:rPr>
          <w:rFonts w:hint="cs"/>
          <w:rtl/>
          <w:lang w:bidi="fa-IR"/>
        </w:rPr>
        <w:t>) بیانگر کیفیت مطلوب آب از نظر میزان املاح محلول جهت مصارف شرب می</w:t>
      </w:r>
      <w:r w:rsidRPr="002A1979">
        <w:rPr>
          <w:rFonts w:hint="cs"/>
          <w:rtl/>
          <w:lang w:bidi="fa-IR"/>
        </w:rPr>
        <w:softHyphen/>
        <w:t xml:space="preserve">باشد(راستی و همکاران، 1389، ص13). </w:t>
      </w:r>
      <w:r>
        <w:rPr>
          <w:rFonts w:hint="cs"/>
          <w:rtl/>
          <w:lang w:bidi="fa-IR"/>
        </w:rPr>
        <w:t>با توجه به نتایج فوق استفاده</w:t>
      </w:r>
      <w:r w:rsidRPr="002A1979">
        <w:rPr>
          <w:rFonts w:hint="cs"/>
          <w:rtl/>
          <w:lang w:bidi="fa-IR"/>
        </w:rPr>
        <w:t xml:space="preserve"> از این آب </w:t>
      </w:r>
      <w:r>
        <w:rPr>
          <w:rFonts w:hint="cs"/>
          <w:rtl/>
          <w:lang w:bidi="fa-IR"/>
        </w:rPr>
        <w:t>در کشاورزی و سایر موارد بلا مانع می</w:t>
      </w:r>
      <w:r>
        <w:rPr>
          <w:rFonts w:hint="cs"/>
          <w:rtl/>
          <w:lang w:bidi="fa-IR"/>
        </w:rPr>
        <w:softHyphen/>
        <w:t>باشد</w:t>
      </w:r>
      <w:r w:rsidRPr="002A1979">
        <w:rPr>
          <w:rFonts w:hint="cs"/>
          <w:rtl/>
          <w:lang w:bidi="fa-IR"/>
        </w:rPr>
        <w:t>.</w:t>
      </w:r>
    </w:p>
    <w:p w:rsidR="00111081" w:rsidRDefault="00111081" w:rsidP="00BE3549">
      <w:pPr>
        <w:pStyle w:val="Heading1"/>
        <w:numPr>
          <w:ilvl w:val="3"/>
          <w:numId w:val="59"/>
        </w:numPr>
        <w:ind w:left="141" w:hanging="141"/>
        <w:rPr>
          <w:b w:val="0"/>
          <w:bCs w:val="0"/>
          <w:sz w:val="32"/>
          <w:szCs w:val="32"/>
          <w:rtl/>
          <w:lang w:bidi="fa-IR"/>
        </w:rPr>
      </w:pPr>
      <w:bookmarkStart w:id="529" w:name="_Toc372154927"/>
      <w:r w:rsidRPr="006E21D2">
        <w:rPr>
          <w:rFonts w:hint="cs"/>
          <w:b w:val="0"/>
          <w:bCs w:val="0"/>
          <w:sz w:val="32"/>
          <w:szCs w:val="32"/>
          <w:rtl/>
          <w:lang w:bidi="fa-IR"/>
        </w:rPr>
        <w:t>بهره</w:t>
      </w:r>
      <w:r w:rsidRPr="006E21D2">
        <w:rPr>
          <w:b w:val="0"/>
          <w:bCs w:val="0"/>
          <w:sz w:val="32"/>
          <w:szCs w:val="32"/>
          <w:rtl/>
          <w:lang w:bidi="fa-IR"/>
        </w:rPr>
        <w:softHyphen/>
      </w:r>
      <w:r w:rsidRPr="006E21D2">
        <w:rPr>
          <w:rFonts w:hint="cs"/>
          <w:b w:val="0"/>
          <w:bCs w:val="0"/>
          <w:sz w:val="32"/>
          <w:szCs w:val="32"/>
          <w:rtl/>
          <w:lang w:bidi="fa-IR"/>
        </w:rPr>
        <w:t>گیری از آب</w:t>
      </w:r>
      <w:r w:rsidRPr="006E21D2">
        <w:rPr>
          <w:rFonts w:hint="cs"/>
          <w:b w:val="0"/>
          <w:bCs w:val="0"/>
          <w:sz w:val="32"/>
          <w:szCs w:val="32"/>
          <w:rtl/>
          <w:lang w:bidi="fa-IR"/>
        </w:rPr>
        <w:softHyphen/>
      </w:r>
      <w:r w:rsidR="003A6A9E" w:rsidRPr="006E21D2">
        <w:rPr>
          <w:rFonts w:hint="cs"/>
          <w:b w:val="0"/>
          <w:bCs w:val="0"/>
          <w:sz w:val="32"/>
          <w:szCs w:val="32"/>
          <w:rtl/>
          <w:lang w:bidi="fa-IR"/>
        </w:rPr>
        <w:t>انبار</w:t>
      </w:r>
      <w:r w:rsidRPr="006E21D2">
        <w:rPr>
          <w:rFonts w:hint="cs"/>
          <w:b w:val="0"/>
          <w:bCs w:val="0"/>
          <w:sz w:val="32"/>
          <w:szCs w:val="32"/>
          <w:rtl/>
          <w:lang w:bidi="fa-IR"/>
        </w:rPr>
        <w:t>ها در پدافند غیر عامل</w:t>
      </w:r>
      <w:bookmarkEnd w:id="529"/>
    </w:p>
    <w:p w:rsidR="006E21D2" w:rsidRPr="006E21D2" w:rsidRDefault="006E21D2" w:rsidP="006E21D2">
      <w:pPr>
        <w:rPr>
          <w:rtl/>
          <w:lang w:bidi="fa-IR"/>
        </w:rPr>
      </w:pPr>
    </w:p>
    <w:p w:rsidR="00111081" w:rsidRDefault="00111081" w:rsidP="00AD2283">
      <w:pPr>
        <w:ind w:firstLine="283"/>
        <w:jc w:val="both"/>
        <w:rPr>
          <w:rtl/>
          <w:lang w:bidi="fa-IR"/>
        </w:rPr>
      </w:pPr>
      <w:r w:rsidRPr="002A1979">
        <w:rPr>
          <w:rFonts w:hint="cs"/>
          <w:rtl/>
          <w:lang w:bidi="fa-IR"/>
        </w:rPr>
        <w:t>با توجه به ابعاد واندازه</w:t>
      </w:r>
      <w:r w:rsidRPr="002A1979">
        <w:rPr>
          <w:rFonts w:hint="cs"/>
          <w:rtl/>
          <w:lang w:bidi="fa-IR"/>
        </w:rPr>
        <w:softHyphen/>
        <w:t>ی آب</w:t>
      </w:r>
      <w:r w:rsidRPr="002A1979">
        <w:rPr>
          <w:rFonts w:hint="cs"/>
          <w:rtl/>
          <w:lang w:bidi="fa-IR"/>
        </w:rPr>
        <w:softHyphen/>
      </w:r>
      <w:r w:rsidR="003A6A9E">
        <w:rPr>
          <w:rFonts w:hint="cs"/>
          <w:rtl/>
          <w:lang w:bidi="fa-IR"/>
        </w:rPr>
        <w:t>انبار</w:t>
      </w:r>
      <w:r w:rsidRPr="002A1979">
        <w:rPr>
          <w:rFonts w:hint="cs"/>
          <w:rtl/>
          <w:lang w:bidi="fa-IR"/>
        </w:rPr>
        <w:t>ها</w:t>
      </w:r>
      <w:r>
        <w:rPr>
          <w:rFonts w:hint="cs"/>
          <w:rtl/>
          <w:lang w:bidi="fa-IR"/>
        </w:rPr>
        <w:t>،</w:t>
      </w:r>
      <w:r w:rsidRPr="002A1979">
        <w:rPr>
          <w:rFonts w:hint="cs"/>
          <w:rtl/>
          <w:lang w:bidi="fa-IR"/>
        </w:rPr>
        <w:t xml:space="preserve"> که در بخش شناسایی وضعیت کنونی آنها ارائه شد، مشخص </w:t>
      </w:r>
      <w:r>
        <w:rPr>
          <w:rFonts w:hint="cs"/>
          <w:rtl/>
          <w:lang w:bidi="fa-IR"/>
        </w:rPr>
        <w:t>می</w:t>
      </w:r>
      <w:r>
        <w:rPr>
          <w:rFonts w:hint="cs"/>
          <w:rtl/>
          <w:lang w:bidi="fa-IR"/>
        </w:rPr>
        <w:softHyphen/>
        <w:t>گردد</w:t>
      </w:r>
      <w:r w:rsidRPr="002A1979">
        <w:rPr>
          <w:rFonts w:hint="cs"/>
          <w:rtl/>
          <w:lang w:bidi="fa-IR"/>
        </w:rPr>
        <w:t xml:space="preserve"> که میزان حجم مخزن ذخیره آب آنها قابل توجه </w:t>
      </w:r>
      <w:r>
        <w:rPr>
          <w:rFonts w:hint="cs"/>
          <w:rtl/>
          <w:lang w:bidi="fa-IR"/>
        </w:rPr>
        <w:t>می</w:t>
      </w:r>
      <w:r>
        <w:rPr>
          <w:rFonts w:hint="cs"/>
          <w:rtl/>
          <w:lang w:bidi="fa-IR"/>
        </w:rPr>
        <w:softHyphen/>
        <w:t>باشد</w:t>
      </w:r>
      <w:r w:rsidRPr="002A1979">
        <w:rPr>
          <w:rFonts w:hint="cs"/>
          <w:rtl/>
          <w:lang w:bidi="fa-IR"/>
        </w:rPr>
        <w:t>؛ به عنوان مثال مجموع حجم مخزن ذخیره آب</w:t>
      </w:r>
      <w:r w:rsidRPr="002A1979">
        <w:rPr>
          <w:rtl/>
          <w:lang w:bidi="fa-IR"/>
        </w:rPr>
        <w:softHyphen/>
      </w:r>
      <w:r w:rsidR="003A6A9E">
        <w:rPr>
          <w:rFonts w:hint="cs"/>
          <w:rtl/>
          <w:lang w:bidi="fa-IR"/>
        </w:rPr>
        <w:t>انبار</w:t>
      </w:r>
      <w:r w:rsidRPr="002A1979">
        <w:rPr>
          <w:rFonts w:hint="cs"/>
          <w:rtl/>
          <w:lang w:bidi="fa-IR"/>
        </w:rPr>
        <w:t xml:space="preserve">های موجود در شهر لار برابر صدهزار متر مکعب </w:t>
      </w:r>
      <w:r w:rsidRPr="002A1979">
        <w:rPr>
          <w:rFonts w:hint="cs"/>
          <w:rtl/>
          <w:lang w:bidi="fa-IR"/>
        </w:rPr>
        <w:lastRenderedPageBreak/>
        <w:t>اندازه</w:t>
      </w:r>
      <w:r w:rsidRPr="002A1979">
        <w:rPr>
          <w:rFonts w:hint="cs"/>
          <w:rtl/>
          <w:lang w:bidi="fa-IR"/>
        </w:rPr>
        <w:softHyphen/>
        <w:t>گیری شده است، این میزان حجم می</w:t>
      </w:r>
      <w:r w:rsidRPr="002A1979">
        <w:rPr>
          <w:rFonts w:hint="cs"/>
          <w:rtl/>
          <w:lang w:bidi="fa-IR"/>
        </w:rPr>
        <w:softHyphen/>
        <w:t>تواند جوابگوی مصارف شرب کلیه شهروندان در مدت زمان طولانی باشد. اتخاذ تدابیر لازم در خصوص استفاده از مقادیر زیاد آب ذخیره شده در آب</w:t>
      </w:r>
      <w:r w:rsidRPr="002A1979">
        <w:rPr>
          <w:rFonts w:hint="cs"/>
          <w:rtl/>
          <w:lang w:bidi="fa-IR"/>
        </w:rPr>
        <w:softHyphen/>
      </w:r>
      <w:r w:rsidR="003A6A9E">
        <w:rPr>
          <w:rFonts w:hint="cs"/>
          <w:rtl/>
          <w:lang w:bidi="fa-IR"/>
        </w:rPr>
        <w:t>انبار</w:t>
      </w:r>
      <w:r w:rsidRPr="002A1979">
        <w:rPr>
          <w:rFonts w:hint="cs"/>
          <w:rtl/>
          <w:lang w:bidi="fa-IR"/>
        </w:rPr>
        <w:t>ها در زمان</w:t>
      </w:r>
      <w:r w:rsidRPr="002A1979">
        <w:rPr>
          <w:rFonts w:hint="cs"/>
          <w:rtl/>
          <w:lang w:bidi="fa-IR"/>
        </w:rPr>
        <w:softHyphen/>
        <w:t>های بروز بحران</w:t>
      </w:r>
      <w:r w:rsidRPr="002A1979">
        <w:rPr>
          <w:rFonts w:hint="cs"/>
          <w:rtl/>
          <w:lang w:bidi="fa-IR"/>
        </w:rPr>
        <w:softHyphen/>
        <w:t>هایی مانند زلزله و سیل، که سیستم آبرسانی شهر دچار اشکال می</w:t>
      </w:r>
      <w:r w:rsidRPr="002A1979">
        <w:rPr>
          <w:rFonts w:hint="cs"/>
          <w:rtl/>
          <w:lang w:bidi="fa-IR"/>
        </w:rPr>
        <w:softHyphen/>
        <w:t>شود، می</w:t>
      </w:r>
      <w:r w:rsidRPr="002A1979">
        <w:rPr>
          <w:rFonts w:hint="cs"/>
          <w:rtl/>
          <w:lang w:bidi="fa-IR"/>
        </w:rPr>
        <w:softHyphen/>
        <w:t>تواند راهگشای حل بسیاری از مشکلات باشد. تحقق این امر با برنامه</w:t>
      </w:r>
      <w:r w:rsidRPr="002A1979">
        <w:rPr>
          <w:rFonts w:hint="cs"/>
          <w:rtl/>
          <w:lang w:bidi="fa-IR"/>
        </w:rPr>
        <w:softHyphen/>
        <w:t>ریزی و هماهنگی متولیان آب</w:t>
      </w:r>
      <w:r w:rsidRPr="002A1979">
        <w:rPr>
          <w:rFonts w:hint="cs"/>
          <w:rtl/>
          <w:lang w:bidi="fa-IR"/>
        </w:rPr>
        <w:softHyphen/>
      </w:r>
      <w:r w:rsidR="003A6A9E">
        <w:rPr>
          <w:rFonts w:hint="cs"/>
          <w:rtl/>
          <w:lang w:bidi="fa-IR"/>
        </w:rPr>
        <w:t>انبار</w:t>
      </w:r>
      <w:r w:rsidRPr="002A1979">
        <w:rPr>
          <w:rFonts w:hint="cs"/>
          <w:rtl/>
          <w:lang w:bidi="fa-IR"/>
        </w:rPr>
        <w:t xml:space="preserve"> با ستاد بحران هر شهر امکان</w:t>
      </w:r>
      <w:r w:rsidRPr="002A1979">
        <w:rPr>
          <w:rFonts w:hint="cs"/>
          <w:rtl/>
          <w:lang w:bidi="fa-IR"/>
        </w:rPr>
        <w:softHyphen/>
        <w:t>پذیر خواهد شد(راستی، 1389، ص2). در صورتی که تامین کیفیت مطلوب آب ذخیره شده جهت مصارف آشامیدن دشوار باشد، می</w:t>
      </w:r>
      <w:r w:rsidRPr="002A1979">
        <w:rPr>
          <w:rFonts w:hint="cs"/>
          <w:rtl/>
          <w:lang w:bidi="fa-IR"/>
        </w:rPr>
        <w:softHyphen/>
        <w:t>توان آب تعدادی از آب</w:t>
      </w:r>
      <w:r w:rsidRPr="002A1979">
        <w:rPr>
          <w:rFonts w:hint="cs"/>
          <w:rtl/>
          <w:lang w:bidi="fa-IR"/>
        </w:rPr>
        <w:softHyphen/>
      </w:r>
      <w:r w:rsidR="003A6A9E">
        <w:rPr>
          <w:rFonts w:hint="cs"/>
          <w:rtl/>
          <w:lang w:bidi="fa-IR"/>
        </w:rPr>
        <w:t>انبار</w:t>
      </w:r>
      <w:r w:rsidRPr="002A1979">
        <w:rPr>
          <w:rFonts w:hint="cs"/>
          <w:rtl/>
          <w:lang w:bidi="fa-IR"/>
        </w:rPr>
        <w:t>ها را جهت پر نمودن مخازن ماشین</w:t>
      </w:r>
      <w:r w:rsidRPr="002A1979">
        <w:rPr>
          <w:rFonts w:hint="cs"/>
          <w:rtl/>
          <w:lang w:bidi="fa-IR"/>
        </w:rPr>
        <w:softHyphen/>
        <w:t>های آتش</w:t>
      </w:r>
      <w:r w:rsidRPr="002A1979">
        <w:rPr>
          <w:rFonts w:hint="cs"/>
          <w:rtl/>
          <w:lang w:bidi="fa-IR"/>
        </w:rPr>
        <w:softHyphen/>
        <w:t>نشانی به کار بست. علاوه بر آن در مواقع بحران تنها به آب آشامیدنی نیاز نیست بلکه جهت مصارف شستشو و استحمام نیز به آب نیاز است، در این مورد نیز آب آب</w:t>
      </w:r>
      <w:r w:rsidRPr="002A1979">
        <w:rPr>
          <w:rFonts w:hint="cs"/>
          <w:rtl/>
          <w:lang w:bidi="fa-IR"/>
        </w:rPr>
        <w:softHyphen/>
      </w:r>
      <w:r w:rsidR="003A6A9E">
        <w:rPr>
          <w:rFonts w:hint="cs"/>
          <w:rtl/>
          <w:lang w:bidi="fa-IR"/>
        </w:rPr>
        <w:t>انبار</w:t>
      </w:r>
      <w:r w:rsidRPr="002A1979">
        <w:rPr>
          <w:rFonts w:hint="cs"/>
          <w:rtl/>
          <w:lang w:bidi="fa-IR"/>
        </w:rPr>
        <w:t>ها بهترین منبع تامین آب می</w:t>
      </w:r>
      <w:r w:rsidRPr="002A1979">
        <w:rPr>
          <w:rFonts w:hint="cs"/>
          <w:rtl/>
          <w:lang w:bidi="fa-IR"/>
        </w:rPr>
        <w:softHyphen/>
        <w:t>باشد.</w:t>
      </w:r>
    </w:p>
    <w:p w:rsidR="00111081" w:rsidRDefault="00111081" w:rsidP="00BE3549">
      <w:pPr>
        <w:pStyle w:val="Heading1"/>
        <w:numPr>
          <w:ilvl w:val="3"/>
          <w:numId w:val="59"/>
        </w:numPr>
        <w:ind w:left="283" w:hanging="283"/>
        <w:rPr>
          <w:b w:val="0"/>
          <w:bCs w:val="0"/>
          <w:sz w:val="32"/>
          <w:szCs w:val="32"/>
          <w:rtl/>
          <w:lang w:bidi="fa-IR"/>
        </w:rPr>
      </w:pPr>
      <w:bookmarkStart w:id="530" w:name="_Toc372154928"/>
      <w:r w:rsidRPr="006E21D2">
        <w:rPr>
          <w:rFonts w:hint="cs"/>
          <w:b w:val="0"/>
          <w:bCs w:val="0"/>
          <w:sz w:val="32"/>
          <w:szCs w:val="32"/>
          <w:rtl/>
          <w:lang w:bidi="fa-IR"/>
        </w:rPr>
        <w:t>ارائه پیشنهاداتی جهت احیاء آب</w:t>
      </w:r>
      <w:r w:rsidRPr="006E21D2">
        <w:rPr>
          <w:rFonts w:hint="cs"/>
          <w:b w:val="0"/>
          <w:bCs w:val="0"/>
          <w:sz w:val="32"/>
          <w:szCs w:val="32"/>
          <w:rtl/>
          <w:lang w:bidi="fa-IR"/>
        </w:rPr>
        <w:softHyphen/>
      </w:r>
      <w:r w:rsidR="003A6A9E" w:rsidRPr="006E21D2">
        <w:rPr>
          <w:rFonts w:hint="cs"/>
          <w:b w:val="0"/>
          <w:bCs w:val="0"/>
          <w:sz w:val="32"/>
          <w:szCs w:val="32"/>
          <w:rtl/>
          <w:lang w:bidi="fa-IR"/>
        </w:rPr>
        <w:t>انبار</w:t>
      </w:r>
      <w:r w:rsidRPr="006E21D2">
        <w:rPr>
          <w:rFonts w:hint="cs"/>
          <w:b w:val="0"/>
          <w:bCs w:val="0"/>
          <w:sz w:val="32"/>
          <w:szCs w:val="32"/>
          <w:rtl/>
          <w:lang w:bidi="fa-IR"/>
        </w:rPr>
        <w:t>ها و آبگیری مجدد آنها</w:t>
      </w:r>
      <w:bookmarkEnd w:id="530"/>
    </w:p>
    <w:p w:rsidR="006E21D2" w:rsidRPr="006E21D2" w:rsidRDefault="006E21D2" w:rsidP="006E21D2">
      <w:pPr>
        <w:rPr>
          <w:rtl/>
          <w:lang w:bidi="fa-IR"/>
        </w:rPr>
      </w:pPr>
    </w:p>
    <w:p w:rsidR="00111081" w:rsidRPr="002A1979" w:rsidRDefault="00111081" w:rsidP="00AD2283">
      <w:pPr>
        <w:ind w:firstLine="283"/>
        <w:jc w:val="both"/>
        <w:rPr>
          <w:rtl/>
          <w:lang w:bidi="fa-IR"/>
        </w:rPr>
      </w:pPr>
      <w:r w:rsidRPr="002A1979">
        <w:rPr>
          <w:rFonts w:hint="cs"/>
          <w:rtl/>
          <w:lang w:bidi="fa-IR"/>
        </w:rPr>
        <w:t xml:space="preserve">مردم ساکن در بافت قدیم شهر لار </w:t>
      </w:r>
      <w:r>
        <w:rPr>
          <w:rFonts w:hint="cs"/>
          <w:rtl/>
          <w:lang w:bidi="fa-IR"/>
        </w:rPr>
        <w:t xml:space="preserve">همچنان </w:t>
      </w:r>
      <w:r w:rsidRPr="002A1979">
        <w:rPr>
          <w:rFonts w:hint="cs"/>
          <w:rtl/>
          <w:lang w:bidi="fa-IR"/>
        </w:rPr>
        <w:t>معتقدند، آب خنک آب</w:t>
      </w:r>
      <w:r w:rsidRPr="002A1979">
        <w:rPr>
          <w:rFonts w:hint="cs"/>
          <w:rtl/>
          <w:lang w:bidi="fa-IR"/>
        </w:rPr>
        <w:softHyphen/>
      </w:r>
      <w:r w:rsidR="003A6A9E">
        <w:rPr>
          <w:rFonts w:hint="cs"/>
          <w:rtl/>
          <w:lang w:bidi="fa-IR"/>
        </w:rPr>
        <w:t>انبار</w:t>
      </w:r>
      <w:r w:rsidRPr="002A1979">
        <w:rPr>
          <w:rFonts w:hint="cs"/>
          <w:rtl/>
          <w:lang w:bidi="fa-IR"/>
        </w:rPr>
        <w:t>ها گواراتر و سالم</w:t>
      </w:r>
      <w:r w:rsidRPr="002A1979">
        <w:rPr>
          <w:rFonts w:hint="cs"/>
          <w:rtl/>
          <w:lang w:bidi="fa-IR"/>
        </w:rPr>
        <w:softHyphen/>
        <w:t>تر از آب لوله</w:t>
      </w:r>
      <w:r w:rsidRPr="002A1979">
        <w:rPr>
          <w:rFonts w:hint="cs"/>
          <w:rtl/>
          <w:lang w:bidi="fa-IR"/>
        </w:rPr>
        <w:softHyphen/>
        <w:t>کشی این شهر می</w:t>
      </w:r>
      <w:r w:rsidRPr="002A1979">
        <w:rPr>
          <w:rFonts w:hint="cs"/>
          <w:rtl/>
          <w:lang w:bidi="fa-IR"/>
        </w:rPr>
        <w:softHyphen/>
        <w:t>باشد. چرا که در نظر آنها، آب لوله کشی شهر که از سد سلمان تامین می</w:t>
      </w:r>
      <w:r w:rsidRPr="002A1979">
        <w:rPr>
          <w:rFonts w:hint="cs"/>
          <w:rtl/>
          <w:lang w:bidi="fa-IR"/>
        </w:rPr>
        <w:softHyphen/>
        <w:t xml:space="preserve">شود، شور است و نیاز به تصفیه دارد، به همین دلیل </w:t>
      </w:r>
      <w:r>
        <w:rPr>
          <w:rFonts w:hint="cs"/>
          <w:rtl/>
          <w:lang w:bidi="fa-IR"/>
        </w:rPr>
        <w:t>امروزه نیز</w:t>
      </w:r>
      <w:r w:rsidRPr="002A1979">
        <w:rPr>
          <w:rFonts w:hint="cs"/>
          <w:rtl/>
          <w:lang w:bidi="fa-IR"/>
        </w:rPr>
        <w:t xml:space="preserve"> از آب</w:t>
      </w:r>
      <w:r w:rsidRPr="002A1979">
        <w:rPr>
          <w:rFonts w:hint="cs"/>
          <w:rtl/>
          <w:lang w:bidi="fa-IR"/>
        </w:rPr>
        <w:softHyphen/>
      </w:r>
      <w:r w:rsidR="003A6A9E">
        <w:rPr>
          <w:rFonts w:hint="cs"/>
          <w:rtl/>
          <w:lang w:bidi="fa-IR"/>
        </w:rPr>
        <w:t>انبار</w:t>
      </w:r>
      <w:r w:rsidRPr="002A1979">
        <w:rPr>
          <w:rFonts w:hint="cs"/>
          <w:rtl/>
          <w:lang w:bidi="fa-IR"/>
        </w:rPr>
        <w:t>ها استفاده می</w:t>
      </w:r>
      <w:r w:rsidRPr="002A1979">
        <w:rPr>
          <w:rFonts w:hint="cs"/>
          <w:rtl/>
          <w:lang w:bidi="fa-IR"/>
        </w:rPr>
        <w:softHyphen/>
        <w:t>نمایند. هرچند با گذشت زمان و نصب دستگاه</w:t>
      </w:r>
      <w:r w:rsidRPr="002A1979">
        <w:rPr>
          <w:rFonts w:hint="cs"/>
          <w:rtl/>
          <w:lang w:bidi="fa-IR"/>
        </w:rPr>
        <w:softHyphen/>
        <w:t>های تصفیه خانگی این استفاده کاهش یافته</w:t>
      </w:r>
      <w:r w:rsidRPr="002A1979">
        <w:rPr>
          <w:rFonts w:hint="cs"/>
          <w:rtl/>
          <w:lang w:bidi="fa-IR"/>
        </w:rPr>
        <w:softHyphen/>
        <w:t>است</w:t>
      </w:r>
      <w:r>
        <w:rPr>
          <w:rFonts w:hint="cs"/>
          <w:rtl/>
          <w:lang w:bidi="fa-IR"/>
        </w:rPr>
        <w:t xml:space="preserve"> اما</w:t>
      </w:r>
      <w:r w:rsidRPr="002A1979">
        <w:rPr>
          <w:rFonts w:hint="cs"/>
          <w:rtl/>
          <w:lang w:bidi="fa-IR"/>
        </w:rPr>
        <w:t xml:space="preserve"> افراد سالخورده و ساکنان بافت قدیم، اعتقاد دارند که آب آب</w:t>
      </w:r>
      <w:r w:rsidRPr="002A1979">
        <w:rPr>
          <w:rFonts w:hint="cs"/>
          <w:rtl/>
          <w:lang w:bidi="fa-IR"/>
        </w:rPr>
        <w:softHyphen/>
      </w:r>
      <w:r w:rsidR="003A6A9E">
        <w:rPr>
          <w:rFonts w:hint="cs"/>
          <w:rtl/>
          <w:lang w:bidi="fa-IR"/>
        </w:rPr>
        <w:t>انبار</w:t>
      </w:r>
      <w:r w:rsidRPr="002A1979">
        <w:rPr>
          <w:rFonts w:hint="cs"/>
          <w:rtl/>
          <w:lang w:bidi="fa-IR"/>
        </w:rPr>
        <w:t>ها سالم و عاری از هرگونه املاح اضافی است و در اصطلاح محلی آبش سبک می</w:t>
      </w:r>
      <w:r w:rsidRPr="002A1979">
        <w:rPr>
          <w:rFonts w:hint="cs"/>
          <w:rtl/>
          <w:lang w:bidi="fa-IR"/>
        </w:rPr>
        <w:softHyphen/>
        <w:t>باشد.</w:t>
      </w:r>
    </w:p>
    <w:p w:rsidR="00111081" w:rsidRPr="002A1979" w:rsidRDefault="00111081" w:rsidP="00AD2283">
      <w:pPr>
        <w:ind w:firstLine="283"/>
        <w:jc w:val="both"/>
        <w:rPr>
          <w:rtl/>
          <w:lang w:bidi="fa-IR"/>
        </w:rPr>
      </w:pPr>
      <w:r w:rsidRPr="002A1979">
        <w:rPr>
          <w:rFonts w:hint="cs"/>
          <w:rtl/>
          <w:lang w:bidi="fa-IR"/>
        </w:rPr>
        <w:t>همان</w:t>
      </w:r>
      <w:r w:rsidRPr="002A1979">
        <w:rPr>
          <w:rFonts w:hint="cs"/>
          <w:rtl/>
          <w:lang w:bidi="fa-IR"/>
        </w:rPr>
        <w:softHyphen/>
        <w:t>گونه که پیش از این بیان گردید، با توجه به آزمایش</w:t>
      </w:r>
      <w:r w:rsidRPr="002A1979">
        <w:rPr>
          <w:rFonts w:hint="cs"/>
          <w:rtl/>
          <w:lang w:bidi="fa-IR"/>
        </w:rPr>
        <w:softHyphen/>
        <w:t>های شیمیایی صورت گرفته برروی آب</w:t>
      </w:r>
      <w:r w:rsidRPr="002A1979">
        <w:rPr>
          <w:rFonts w:hint="cs"/>
          <w:rtl/>
          <w:lang w:bidi="fa-IR"/>
        </w:rPr>
        <w:softHyphen/>
      </w:r>
      <w:r w:rsidR="003A6A9E">
        <w:rPr>
          <w:rFonts w:hint="cs"/>
          <w:rtl/>
          <w:lang w:bidi="fa-IR"/>
        </w:rPr>
        <w:t>انبار</w:t>
      </w:r>
      <w:r w:rsidR="00AC49A1">
        <w:rPr>
          <w:rFonts w:hint="cs"/>
          <w:rtl/>
          <w:lang w:bidi="fa-IR"/>
        </w:rPr>
        <w:t>ها</w:t>
      </w:r>
      <w:r w:rsidRPr="002A1979">
        <w:rPr>
          <w:rFonts w:hint="cs"/>
          <w:rtl/>
          <w:lang w:bidi="fa-IR"/>
        </w:rPr>
        <w:t>، بدون کلرزنی و گندزدایی منظم، استفاده از آب آنها خطرناک می</w:t>
      </w:r>
      <w:r w:rsidRPr="002A1979">
        <w:rPr>
          <w:rFonts w:hint="cs"/>
          <w:rtl/>
          <w:lang w:bidi="fa-IR"/>
        </w:rPr>
        <w:softHyphen/>
        <w:t>باشد. تا سال1389 اداره بهداشت یک بار در سال آب</w:t>
      </w:r>
      <w:r w:rsidRPr="002A1979">
        <w:rPr>
          <w:rFonts w:hint="cs"/>
          <w:rtl/>
          <w:lang w:bidi="fa-IR"/>
        </w:rPr>
        <w:softHyphen/>
      </w:r>
      <w:r w:rsidR="003A6A9E">
        <w:rPr>
          <w:rFonts w:hint="cs"/>
          <w:rtl/>
          <w:lang w:bidi="fa-IR"/>
        </w:rPr>
        <w:t>انبار</w:t>
      </w:r>
      <w:r>
        <w:rPr>
          <w:rFonts w:hint="cs"/>
          <w:rtl/>
          <w:lang w:bidi="fa-IR"/>
        </w:rPr>
        <w:t>های</w:t>
      </w:r>
      <w:r w:rsidRPr="002A1979">
        <w:rPr>
          <w:rFonts w:hint="cs"/>
          <w:rtl/>
          <w:lang w:bidi="fa-IR"/>
        </w:rPr>
        <w:t xml:space="preserve"> مورد استفاده را کلر زنی می</w:t>
      </w:r>
      <w:r w:rsidRPr="002A1979">
        <w:rPr>
          <w:rFonts w:hint="cs"/>
          <w:rtl/>
          <w:lang w:bidi="fa-IR"/>
        </w:rPr>
        <w:softHyphen/>
        <w:t>نموده</w:t>
      </w:r>
      <w:r w:rsidRPr="002A1979">
        <w:rPr>
          <w:rFonts w:hint="cs"/>
          <w:rtl/>
          <w:lang w:bidi="fa-IR"/>
        </w:rPr>
        <w:softHyphen/>
        <w:t>است. هرچند این میزان کلر زنی کافی نبوده</w:t>
      </w:r>
      <w:r w:rsidRPr="002A1979">
        <w:rPr>
          <w:rtl/>
          <w:lang w:bidi="fa-IR"/>
        </w:rPr>
        <w:softHyphen/>
      </w:r>
      <w:r w:rsidRPr="002A1979">
        <w:rPr>
          <w:rFonts w:hint="cs"/>
          <w:rtl/>
          <w:lang w:bidi="fa-IR"/>
        </w:rPr>
        <w:t>است، اما در سال</w:t>
      </w:r>
      <w:r w:rsidRPr="002A1979">
        <w:rPr>
          <w:rFonts w:hint="cs"/>
          <w:rtl/>
          <w:lang w:bidi="fa-IR"/>
        </w:rPr>
        <w:softHyphen/>
        <w:t>های اخیر دیگر این اقدام نیز صورت نمی</w:t>
      </w:r>
      <w:r w:rsidRPr="002A1979">
        <w:rPr>
          <w:rFonts w:hint="cs"/>
          <w:rtl/>
          <w:lang w:bidi="fa-IR"/>
        </w:rPr>
        <w:softHyphen/>
        <w:t>پذیرد. به نظر اداره بهداشت مرکزی در شیراز، آب لوله</w:t>
      </w:r>
      <w:r w:rsidRPr="002A1979">
        <w:rPr>
          <w:rFonts w:hint="cs"/>
          <w:rtl/>
          <w:lang w:bidi="fa-IR"/>
        </w:rPr>
        <w:softHyphen/>
        <w:t>کشی شهر سالم بوده و مردم ناچارا باید از آن استفاده نمایند و دیگر نیاز نیست هزینه</w:t>
      </w:r>
      <w:r w:rsidRPr="002A1979">
        <w:rPr>
          <w:rFonts w:hint="cs"/>
          <w:rtl/>
          <w:lang w:bidi="fa-IR"/>
        </w:rPr>
        <w:softHyphen/>
        <w:t xml:space="preserve">ای برای </w:t>
      </w:r>
      <w:r w:rsidRPr="002A1979">
        <w:rPr>
          <w:rFonts w:hint="cs"/>
          <w:rtl/>
          <w:lang w:bidi="fa-IR"/>
        </w:rPr>
        <w:lastRenderedPageBreak/>
        <w:t>تصفیه</w:t>
      </w:r>
      <w:r w:rsidRPr="002A1979">
        <w:rPr>
          <w:rFonts w:hint="cs"/>
          <w:rtl/>
          <w:lang w:bidi="fa-IR"/>
        </w:rPr>
        <w:softHyphen/>
        <w:t>ی آب</w:t>
      </w:r>
      <w:r w:rsidRPr="002A1979">
        <w:rPr>
          <w:rFonts w:hint="cs"/>
          <w:rtl/>
          <w:lang w:bidi="fa-IR"/>
        </w:rPr>
        <w:softHyphen/>
      </w:r>
      <w:r w:rsidR="003A6A9E">
        <w:rPr>
          <w:rFonts w:hint="cs"/>
          <w:rtl/>
          <w:lang w:bidi="fa-IR"/>
        </w:rPr>
        <w:t>انبار</w:t>
      </w:r>
      <w:r w:rsidR="00AC49A1">
        <w:rPr>
          <w:rFonts w:hint="cs"/>
          <w:rtl/>
          <w:lang w:bidi="fa-IR"/>
        </w:rPr>
        <w:t>ها</w:t>
      </w:r>
      <w:r w:rsidRPr="002A1979">
        <w:rPr>
          <w:rFonts w:hint="cs"/>
          <w:rtl/>
          <w:lang w:bidi="fa-IR"/>
        </w:rPr>
        <w:t xml:space="preserve"> پرداخت شود. بنابراین در صورت ارائه طرح</w:t>
      </w:r>
      <w:r w:rsidRPr="002A1979">
        <w:rPr>
          <w:rFonts w:hint="cs"/>
          <w:rtl/>
          <w:lang w:bidi="fa-IR"/>
        </w:rPr>
        <w:softHyphen/>
        <w:t>هایی برای احیای آب</w:t>
      </w:r>
      <w:r w:rsidRPr="002A1979">
        <w:rPr>
          <w:rFonts w:hint="cs"/>
          <w:rtl/>
          <w:lang w:bidi="fa-IR"/>
        </w:rPr>
        <w:softHyphen/>
      </w:r>
      <w:r w:rsidR="003A6A9E">
        <w:rPr>
          <w:rFonts w:hint="cs"/>
          <w:rtl/>
          <w:lang w:bidi="fa-IR"/>
        </w:rPr>
        <w:t>انبار</w:t>
      </w:r>
      <w:r w:rsidR="00AC49A1">
        <w:rPr>
          <w:rFonts w:hint="cs"/>
          <w:rtl/>
          <w:lang w:bidi="fa-IR"/>
        </w:rPr>
        <w:t>ها</w:t>
      </w:r>
      <w:r w:rsidRPr="002A1979">
        <w:rPr>
          <w:rFonts w:hint="cs"/>
          <w:rtl/>
          <w:lang w:bidi="fa-IR"/>
        </w:rPr>
        <w:t>، ابتدا باید به توجیه اقتصادی آنها پرداخته و از این طریق ارگان</w:t>
      </w:r>
      <w:r w:rsidRPr="002A1979">
        <w:rPr>
          <w:rFonts w:hint="cs"/>
          <w:rtl/>
          <w:lang w:bidi="fa-IR"/>
        </w:rPr>
        <w:softHyphen/>
        <w:t>های مربوطه را نیز متقاعد نمود.</w:t>
      </w:r>
    </w:p>
    <w:p w:rsidR="00111081" w:rsidRDefault="00111081" w:rsidP="00AD2283">
      <w:pPr>
        <w:spacing w:after="0"/>
        <w:ind w:firstLine="283"/>
        <w:jc w:val="both"/>
        <w:rPr>
          <w:rtl/>
          <w:lang w:bidi="fa-IR"/>
        </w:rPr>
      </w:pPr>
      <w:r>
        <w:rPr>
          <w:rFonts w:hint="cs"/>
          <w:rtl/>
          <w:lang w:bidi="fa-IR"/>
        </w:rPr>
        <w:t xml:space="preserve">به این نکته نیز باید توجه شود که </w:t>
      </w:r>
      <w:r w:rsidRPr="002A1979">
        <w:rPr>
          <w:rFonts w:hint="cs"/>
          <w:rtl/>
          <w:lang w:bidi="fa-IR"/>
        </w:rPr>
        <w:t>آب</w:t>
      </w:r>
      <w:r w:rsidRPr="002A1979">
        <w:rPr>
          <w:rFonts w:hint="cs"/>
          <w:rtl/>
          <w:lang w:bidi="fa-IR"/>
        </w:rPr>
        <w:softHyphen/>
      </w:r>
      <w:r w:rsidR="003A6A9E">
        <w:rPr>
          <w:rFonts w:hint="cs"/>
          <w:rtl/>
          <w:lang w:bidi="fa-IR"/>
        </w:rPr>
        <w:t>انبار</w:t>
      </w:r>
      <w:r w:rsidRPr="002A1979">
        <w:rPr>
          <w:rFonts w:hint="cs"/>
          <w:rtl/>
          <w:lang w:bidi="fa-IR"/>
        </w:rPr>
        <w:t xml:space="preserve">های این شهر </w:t>
      </w:r>
      <w:r>
        <w:rPr>
          <w:rFonts w:hint="cs"/>
          <w:rtl/>
          <w:lang w:bidi="fa-IR"/>
        </w:rPr>
        <w:t>از طریق</w:t>
      </w:r>
      <w:r w:rsidRPr="002A1979">
        <w:rPr>
          <w:rFonts w:hint="cs"/>
          <w:rtl/>
          <w:lang w:bidi="fa-IR"/>
        </w:rPr>
        <w:t xml:space="preserve"> سیلاب</w:t>
      </w:r>
      <w:r w:rsidRPr="002A1979">
        <w:rPr>
          <w:rFonts w:hint="cs"/>
          <w:rtl/>
          <w:lang w:bidi="fa-IR"/>
        </w:rPr>
        <w:softHyphen/>
        <w:t>های فصلی آبگیری می</w:t>
      </w:r>
      <w:r w:rsidRPr="002A1979">
        <w:rPr>
          <w:rFonts w:hint="cs"/>
          <w:rtl/>
          <w:lang w:bidi="fa-IR"/>
        </w:rPr>
        <w:softHyphen/>
        <w:t xml:space="preserve">شوند، </w:t>
      </w:r>
      <w:r>
        <w:rPr>
          <w:rFonts w:hint="cs"/>
          <w:rtl/>
          <w:lang w:bidi="fa-IR"/>
        </w:rPr>
        <w:t xml:space="preserve">در این حالت </w:t>
      </w:r>
      <w:r w:rsidRPr="002A1979">
        <w:rPr>
          <w:rFonts w:hint="cs"/>
          <w:rtl/>
          <w:lang w:bidi="fa-IR"/>
        </w:rPr>
        <w:t>تامین پاکیزگی و بهداشت تمام مسیری که آب از آن عبور می</w:t>
      </w:r>
      <w:r w:rsidRPr="002A1979">
        <w:rPr>
          <w:rFonts w:hint="cs"/>
          <w:rtl/>
          <w:lang w:bidi="fa-IR"/>
        </w:rPr>
        <w:softHyphen/>
        <w:t>کند، دشوار می</w:t>
      </w:r>
      <w:r w:rsidRPr="002A1979">
        <w:rPr>
          <w:rFonts w:hint="cs"/>
          <w:rtl/>
          <w:lang w:bidi="fa-IR"/>
        </w:rPr>
        <w:softHyphen/>
        <w:t>باشد. شاید بتوان این فرض را پذیرفت که آب</w:t>
      </w:r>
      <w:r w:rsidRPr="002A1979">
        <w:rPr>
          <w:rFonts w:hint="cs"/>
          <w:rtl/>
          <w:lang w:bidi="fa-IR"/>
        </w:rPr>
        <w:softHyphen/>
        <w:t>های سیلابی جاری شده در رودخانه</w:t>
      </w:r>
      <w:r w:rsidRPr="002A1979">
        <w:rPr>
          <w:rFonts w:hint="cs"/>
          <w:rtl/>
          <w:lang w:bidi="fa-IR"/>
        </w:rPr>
        <w:softHyphen/>
        <w:t>ها پس از گذشت مدتی</w:t>
      </w:r>
      <w:r>
        <w:rPr>
          <w:rFonts w:hint="cs"/>
          <w:rtl/>
          <w:lang w:bidi="fa-IR"/>
        </w:rPr>
        <w:t>(در اصطلاح محلی پس از عبور آب اول)</w:t>
      </w:r>
      <w:r w:rsidRPr="002A1979">
        <w:rPr>
          <w:rFonts w:hint="cs"/>
          <w:rtl/>
          <w:lang w:bidi="fa-IR"/>
        </w:rPr>
        <w:t>، آلودگی را با خود از بین می</w:t>
      </w:r>
      <w:r w:rsidRPr="002A1979">
        <w:rPr>
          <w:rFonts w:hint="cs"/>
          <w:rtl/>
          <w:lang w:bidi="fa-IR"/>
        </w:rPr>
        <w:softHyphen/>
        <w:t xml:space="preserve">برند اما تمیز نمودن </w:t>
      </w:r>
      <w:r>
        <w:rPr>
          <w:rFonts w:hint="cs"/>
          <w:rtl/>
          <w:lang w:bidi="fa-IR"/>
        </w:rPr>
        <w:t>کانال</w:t>
      </w:r>
      <w:r>
        <w:rPr>
          <w:rFonts w:hint="cs"/>
          <w:rtl/>
          <w:lang w:bidi="fa-IR"/>
        </w:rPr>
        <w:softHyphen/>
        <w:t>های انتقال آب منشعب شده</w:t>
      </w:r>
      <w:r w:rsidRPr="002A1979">
        <w:rPr>
          <w:rFonts w:hint="cs"/>
          <w:rtl/>
          <w:lang w:bidi="fa-IR"/>
        </w:rPr>
        <w:t xml:space="preserve"> از این رودخانه</w:t>
      </w:r>
      <w:r w:rsidRPr="002A1979">
        <w:rPr>
          <w:rFonts w:hint="cs"/>
          <w:rtl/>
          <w:lang w:bidi="fa-IR"/>
        </w:rPr>
        <w:softHyphen/>
        <w:t>ها که معمولا آبراهه</w:t>
      </w:r>
      <w:r w:rsidRPr="002A1979">
        <w:rPr>
          <w:rFonts w:hint="cs"/>
          <w:rtl/>
          <w:lang w:bidi="fa-IR"/>
        </w:rPr>
        <w:softHyphen/>
        <w:t>هایی با ابعاد 50*50 سانتی</w:t>
      </w:r>
      <w:r w:rsidRPr="002A1979">
        <w:rPr>
          <w:rFonts w:hint="cs"/>
          <w:rtl/>
          <w:lang w:bidi="fa-IR"/>
        </w:rPr>
        <w:softHyphen/>
        <w:t>متر هستند بسیار هزینه</w:t>
      </w:r>
      <w:r w:rsidRPr="002A1979">
        <w:rPr>
          <w:rFonts w:hint="cs"/>
          <w:rtl/>
          <w:lang w:bidi="fa-IR"/>
        </w:rPr>
        <w:softHyphen/>
        <w:t>بر و تقریبا غیر ممکن است. علاوه بر این، بیشتر این آبراهه</w:t>
      </w:r>
      <w:r w:rsidRPr="002A1979">
        <w:rPr>
          <w:rFonts w:hint="cs"/>
          <w:rtl/>
          <w:lang w:bidi="fa-IR"/>
        </w:rPr>
        <w:softHyphen/>
        <w:t>ها امروزه به دلیل خیابان</w:t>
      </w:r>
      <w:r w:rsidRPr="002A1979">
        <w:rPr>
          <w:rFonts w:hint="cs"/>
          <w:rtl/>
          <w:lang w:bidi="fa-IR"/>
        </w:rPr>
        <w:softHyphen/>
        <w:t>کشی</w:t>
      </w:r>
      <w:r w:rsidRPr="002A1979">
        <w:rPr>
          <w:rFonts w:hint="cs"/>
          <w:rtl/>
          <w:lang w:bidi="fa-IR"/>
        </w:rPr>
        <w:softHyphen/>
        <w:t xml:space="preserve"> تخریب گشته</w:t>
      </w:r>
      <w:r w:rsidRPr="002A1979">
        <w:rPr>
          <w:rFonts w:hint="cs"/>
          <w:rtl/>
          <w:lang w:bidi="fa-IR"/>
        </w:rPr>
        <w:softHyphen/>
        <w:t>اند</w:t>
      </w:r>
      <w:r>
        <w:rPr>
          <w:rFonts w:hint="cs"/>
          <w:rtl/>
          <w:lang w:bidi="fa-IR"/>
        </w:rPr>
        <w:t xml:space="preserve"> </w:t>
      </w:r>
      <w:r w:rsidRPr="002A1979">
        <w:rPr>
          <w:rFonts w:hint="cs"/>
          <w:rtl/>
          <w:lang w:bidi="fa-IR"/>
        </w:rPr>
        <w:t>و بازسازی آنها هزینه</w:t>
      </w:r>
      <w:r w:rsidRPr="002A1979">
        <w:rPr>
          <w:rFonts w:hint="cs"/>
          <w:rtl/>
          <w:lang w:bidi="fa-IR"/>
        </w:rPr>
        <w:softHyphen/>
        <w:t>های بسیار در پی دارد. بنابراین منطقی به نظر می</w:t>
      </w:r>
      <w:r w:rsidRPr="002A1979">
        <w:rPr>
          <w:rFonts w:hint="cs"/>
          <w:rtl/>
          <w:lang w:bidi="fa-IR"/>
        </w:rPr>
        <w:softHyphen/>
        <w:t>رسد به احیای آب</w:t>
      </w:r>
      <w:r w:rsidRPr="002A1979">
        <w:rPr>
          <w:rFonts w:hint="cs"/>
          <w:rtl/>
          <w:lang w:bidi="fa-IR"/>
        </w:rPr>
        <w:softHyphen/>
      </w:r>
      <w:r w:rsidR="003A6A9E">
        <w:rPr>
          <w:rFonts w:hint="cs"/>
          <w:rtl/>
          <w:lang w:bidi="fa-IR"/>
        </w:rPr>
        <w:t>انبار</w:t>
      </w:r>
      <w:r w:rsidRPr="002A1979">
        <w:rPr>
          <w:rFonts w:hint="cs"/>
          <w:rtl/>
          <w:lang w:bidi="fa-IR"/>
        </w:rPr>
        <w:t>هایی بپردازیم که در همجواری رودخانه اصلی قرار دارند و مستقیما از آن آبگیری می</w:t>
      </w:r>
      <w:r w:rsidRPr="002A1979">
        <w:rPr>
          <w:rFonts w:hint="cs"/>
          <w:rtl/>
          <w:lang w:bidi="fa-IR"/>
        </w:rPr>
        <w:softHyphen/>
        <w:t xml:space="preserve">شوند. در </w:t>
      </w:r>
      <w:r>
        <w:rPr>
          <w:rFonts w:hint="cs"/>
          <w:rtl/>
          <w:lang w:bidi="fa-IR"/>
        </w:rPr>
        <w:t>سایر آب</w:t>
      </w:r>
      <w:r>
        <w:rPr>
          <w:rFonts w:hint="cs"/>
          <w:rtl/>
          <w:lang w:bidi="fa-IR"/>
        </w:rPr>
        <w:softHyphen/>
      </w:r>
      <w:r w:rsidR="003A6A9E">
        <w:rPr>
          <w:rFonts w:hint="cs"/>
          <w:rtl/>
          <w:lang w:bidi="fa-IR"/>
        </w:rPr>
        <w:t>انبار</w:t>
      </w:r>
      <w:r>
        <w:rPr>
          <w:rFonts w:hint="cs"/>
          <w:rtl/>
          <w:lang w:bidi="fa-IR"/>
        </w:rPr>
        <w:t>ها، در</w:t>
      </w:r>
      <w:r w:rsidRPr="002A1979">
        <w:rPr>
          <w:rFonts w:hint="cs"/>
          <w:rtl/>
          <w:lang w:bidi="fa-IR"/>
        </w:rPr>
        <w:t>صورت امکان بهتر است آبگیری از طریق پشت بام خانه</w:t>
      </w:r>
      <w:r w:rsidRPr="002A1979">
        <w:rPr>
          <w:rFonts w:hint="cs"/>
          <w:rtl/>
          <w:lang w:bidi="fa-IR"/>
        </w:rPr>
        <w:softHyphen/>
        <w:t>های همجوار صورت پذیرد. این شیوه که امروزه در بسیاری از نقاط دنیا استفاده می</w:t>
      </w:r>
      <w:r w:rsidRPr="002A1979">
        <w:rPr>
          <w:rFonts w:hint="cs"/>
          <w:rtl/>
          <w:lang w:bidi="fa-IR"/>
        </w:rPr>
        <w:softHyphen/>
        <w:t>شود، بسیار آسان</w:t>
      </w:r>
      <w:r w:rsidRPr="002A1979">
        <w:rPr>
          <w:rFonts w:hint="cs"/>
          <w:rtl/>
          <w:lang w:bidi="fa-IR"/>
        </w:rPr>
        <w:softHyphen/>
        <w:t>تر و ارزان</w:t>
      </w:r>
      <w:r w:rsidRPr="002A1979">
        <w:rPr>
          <w:rFonts w:hint="cs"/>
          <w:rtl/>
          <w:lang w:bidi="fa-IR"/>
        </w:rPr>
        <w:softHyphen/>
        <w:t xml:space="preserve">تر </w:t>
      </w:r>
      <w:r>
        <w:rPr>
          <w:rFonts w:hint="cs"/>
          <w:rtl/>
          <w:lang w:bidi="fa-IR"/>
        </w:rPr>
        <w:t xml:space="preserve">از شیوه معمول </w:t>
      </w:r>
      <w:r w:rsidRPr="002A1979">
        <w:rPr>
          <w:rFonts w:hint="cs"/>
          <w:rtl/>
          <w:lang w:bidi="fa-IR"/>
        </w:rPr>
        <w:t>می</w:t>
      </w:r>
      <w:r w:rsidRPr="002A1979">
        <w:rPr>
          <w:rFonts w:hint="cs"/>
          <w:rtl/>
          <w:lang w:bidi="fa-IR"/>
        </w:rPr>
        <w:softHyphen/>
        <w:t>باشد. چرا که تامین پاکیزگی فضای پشت بام خانه</w:t>
      </w:r>
      <w:r w:rsidRPr="002A1979">
        <w:rPr>
          <w:rFonts w:hint="cs"/>
          <w:rtl/>
          <w:lang w:bidi="fa-IR"/>
        </w:rPr>
        <w:softHyphen/>
        <w:t>ها به مراتب آسان</w:t>
      </w:r>
      <w:r w:rsidRPr="002A1979">
        <w:rPr>
          <w:rFonts w:hint="cs"/>
          <w:rtl/>
          <w:lang w:bidi="fa-IR"/>
        </w:rPr>
        <w:softHyphen/>
        <w:t>تر و کم هزینه</w:t>
      </w:r>
      <w:r w:rsidRPr="002A1979">
        <w:rPr>
          <w:rFonts w:hint="cs"/>
          <w:rtl/>
          <w:lang w:bidi="fa-IR"/>
        </w:rPr>
        <w:softHyphen/>
        <w:t>تر از مسیرهای طولانی رودخانه</w:t>
      </w:r>
      <w:r w:rsidRPr="002A1979">
        <w:rPr>
          <w:rFonts w:hint="cs"/>
          <w:rtl/>
          <w:lang w:bidi="fa-IR"/>
        </w:rPr>
        <w:softHyphen/>
        <w:t>ها و کانال</w:t>
      </w:r>
      <w:r w:rsidRPr="002A1979">
        <w:rPr>
          <w:rFonts w:hint="cs"/>
          <w:rtl/>
          <w:lang w:bidi="fa-IR"/>
        </w:rPr>
        <w:softHyphen/>
        <w:t>های آب است.</w:t>
      </w:r>
      <w:r>
        <w:rPr>
          <w:rFonts w:hint="cs"/>
          <w:rtl/>
          <w:lang w:bidi="fa-IR"/>
        </w:rPr>
        <w:t xml:space="preserve"> </w:t>
      </w:r>
    </w:p>
    <w:p w:rsidR="00111081" w:rsidRPr="002A1979" w:rsidRDefault="00111081" w:rsidP="00AD2283">
      <w:pPr>
        <w:spacing w:after="0"/>
        <w:ind w:firstLine="283"/>
        <w:jc w:val="both"/>
        <w:rPr>
          <w:rtl/>
          <w:lang w:bidi="fa-IR"/>
        </w:rPr>
      </w:pPr>
      <w:r>
        <w:rPr>
          <w:rFonts w:hint="cs"/>
          <w:rtl/>
          <w:lang w:bidi="fa-IR"/>
        </w:rPr>
        <w:t>جهت احیا و آبگیری مجدد آب</w:t>
      </w:r>
      <w:r>
        <w:rPr>
          <w:rFonts w:hint="cs"/>
          <w:rtl/>
          <w:lang w:bidi="fa-IR"/>
        </w:rPr>
        <w:softHyphen/>
      </w:r>
      <w:r w:rsidR="003A6A9E">
        <w:rPr>
          <w:rFonts w:hint="cs"/>
          <w:rtl/>
          <w:lang w:bidi="fa-IR"/>
        </w:rPr>
        <w:t>انبار</w:t>
      </w:r>
      <w:r>
        <w:rPr>
          <w:rFonts w:hint="cs"/>
          <w:rtl/>
          <w:lang w:bidi="fa-IR"/>
        </w:rPr>
        <w:t>ها به شیوه سابق، نیاز است اقداماتی اساسی صورت پذیرد، در ادامه به طور خلاصه به این اقدامات اشاره می</w:t>
      </w:r>
      <w:r>
        <w:rPr>
          <w:rFonts w:hint="cs"/>
          <w:rtl/>
          <w:lang w:bidi="fa-IR"/>
        </w:rPr>
        <w:softHyphen/>
        <w:t>گردد.</w:t>
      </w:r>
    </w:p>
    <w:p w:rsidR="00111081" w:rsidRDefault="00111081" w:rsidP="00633E00">
      <w:pPr>
        <w:pStyle w:val="ListParagraph"/>
        <w:numPr>
          <w:ilvl w:val="0"/>
          <w:numId w:val="22"/>
        </w:numPr>
        <w:spacing w:line="276" w:lineRule="auto"/>
        <w:jc w:val="both"/>
        <w:rPr>
          <w:lang w:bidi="fa-IR"/>
        </w:rPr>
      </w:pPr>
      <w:r w:rsidRPr="002A1979">
        <w:rPr>
          <w:rFonts w:hint="cs"/>
          <w:rtl/>
          <w:lang w:bidi="fa-IR"/>
        </w:rPr>
        <w:t>تعیین افرادی جهت تولیت آب</w:t>
      </w:r>
      <w:r w:rsidRPr="002A1979">
        <w:rPr>
          <w:rFonts w:hint="cs"/>
          <w:rtl/>
          <w:lang w:bidi="fa-IR"/>
        </w:rPr>
        <w:softHyphen/>
      </w:r>
      <w:r w:rsidR="003A6A9E">
        <w:rPr>
          <w:rFonts w:hint="cs"/>
          <w:rtl/>
          <w:lang w:bidi="fa-IR"/>
        </w:rPr>
        <w:t>انبار</w:t>
      </w:r>
      <w:r w:rsidRPr="002A1979">
        <w:rPr>
          <w:rFonts w:hint="cs"/>
          <w:rtl/>
          <w:lang w:bidi="fa-IR"/>
        </w:rPr>
        <w:t xml:space="preserve">ها توسط اداره </w:t>
      </w:r>
      <w:r>
        <w:rPr>
          <w:rFonts w:hint="cs"/>
          <w:rtl/>
          <w:lang w:bidi="fa-IR"/>
        </w:rPr>
        <w:t>اوقاف</w:t>
      </w:r>
      <w:r w:rsidRPr="002A1979">
        <w:rPr>
          <w:rFonts w:hint="cs"/>
          <w:rtl/>
          <w:lang w:bidi="fa-IR"/>
        </w:rPr>
        <w:t xml:space="preserve"> و امور خیریه</w:t>
      </w:r>
      <w:r>
        <w:rPr>
          <w:rFonts w:hint="cs"/>
          <w:rtl/>
          <w:lang w:bidi="fa-IR"/>
        </w:rPr>
        <w:t xml:space="preserve">، </w:t>
      </w:r>
      <w:r w:rsidRPr="002A1979">
        <w:rPr>
          <w:rFonts w:hint="cs"/>
          <w:rtl/>
          <w:lang w:bidi="fa-IR"/>
        </w:rPr>
        <w:t>به منظور رسیدگی به وضعیت آنها و انجام اقدامات لازم در زمینه تعمیر، لایروبی و ...</w:t>
      </w:r>
      <w:r>
        <w:rPr>
          <w:rFonts w:hint="cs"/>
          <w:rtl/>
          <w:lang w:bidi="fa-IR"/>
        </w:rPr>
        <w:t>؛</w:t>
      </w:r>
    </w:p>
    <w:p w:rsidR="00111081" w:rsidRPr="00925010" w:rsidRDefault="00111081" w:rsidP="00633E00">
      <w:pPr>
        <w:pStyle w:val="ListParagraph"/>
        <w:numPr>
          <w:ilvl w:val="0"/>
          <w:numId w:val="22"/>
        </w:numPr>
        <w:spacing w:line="276" w:lineRule="auto"/>
        <w:jc w:val="both"/>
        <w:rPr>
          <w:rFonts w:ascii="BYagut"/>
        </w:rPr>
      </w:pPr>
      <w:r w:rsidRPr="00925010">
        <w:rPr>
          <w:rFonts w:ascii="BYagut" w:hint="cs"/>
          <w:rtl/>
        </w:rPr>
        <w:t>تعمیر و ترمیم آب</w:t>
      </w:r>
      <w:r w:rsidRPr="00925010">
        <w:rPr>
          <w:rFonts w:ascii="BYagut" w:hint="cs"/>
          <w:rtl/>
        </w:rPr>
        <w:softHyphen/>
      </w:r>
      <w:r w:rsidR="003A6A9E">
        <w:rPr>
          <w:rFonts w:ascii="BYagut" w:hint="cs"/>
          <w:rtl/>
        </w:rPr>
        <w:t>انبار</w:t>
      </w:r>
      <w:r w:rsidRPr="00925010">
        <w:rPr>
          <w:rFonts w:ascii="BYagut" w:hint="cs"/>
          <w:rtl/>
        </w:rPr>
        <w:t>هایی که سازه آنها در مخزن یا سقف تخریب گردیده و یا دارای مشکل شکاف، سوراخ و ... می</w:t>
      </w:r>
      <w:r w:rsidRPr="00925010">
        <w:rPr>
          <w:rFonts w:ascii="BYagut" w:hint="cs"/>
          <w:rtl/>
        </w:rPr>
        <w:softHyphen/>
        <w:t>باشد</w:t>
      </w:r>
      <w:r>
        <w:rPr>
          <w:rFonts w:ascii="BYagut" w:hint="cs"/>
          <w:rtl/>
        </w:rPr>
        <w:t>؛</w:t>
      </w:r>
    </w:p>
    <w:p w:rsidR="00111081" w:rsidRPr="002A1979" w:rsidRDefault="00111081" w:rsidP="00633E00">
      <w:pPr>
        <w:pStyle w:val="ListParagraph"/>
        <w:numPr>
          <w:ilvl w:val="0"/>
          <w:numId w:val="22"/>
        </w:numPr>
        <w:spacing w:line="276" w:lineRule="auto"/>
        <w:jc w:val="both"/>
        <w:rPr>
          <w:rFonts w:ascii="BYagut"/>
        </w:rPr>
      </w:pPr>
      <w:r w:rsidRPr="002A1979">
        <w:rPr>
          <w:rFonts w:ascii="BYagut" w:hint="cs"/>
          <w:rtl/>
        </w:rPr>
        <w:t xml:space="preserve">ارائه برنامه زمانبندی رسوب زدایی از آب </w:t>
      </w:r>
      <w:r w:rsidR="003A6A9E">
        <w:rPr>
          <w:rFonts w:ascii="BYagut" w:hint="cs"/>
          <w:rtl/>
        </w:rPr>
        <w:t>انبار</w:t>
      </w:r>
      <w:r w:rsidRPr="002A1979">
        <w:rPr>
          <w:rFonts w:ascii="BYagut" w:hint="cs"/>
          <w:rtl/>
        </w:rPr>
        <w:t xml:space="preserve"> و تخلیه رسوبات مخزن با هماهنگی مسئول هر آب</w:t>
      </w:r>
      <w:r w:rsidRPr="002A1979">
        <w:rPr>
          <w:rFonts w:ascii="BYagut" w:hint="cs"/>
          <w:rtl/>
        </w:rPr>
        <w:softHyphen/>
      </w:r>
      <w:r w:rsidR="003A6A9E">
        <w:rPr>
          <w:rFonts w:ascii="BYagut" w:hint="cs"/>
          <w:rtl/>
        </w:rPr>
        <w:t>انبار</w:t>
      </w:r>
      <w:r w:rsidRPr="002A1979">
        <w:rPr>
          <w:rFonts w:ascii="BYagut" w:hint="cs"/>
          <w:rtl/>
        </w:rPr>
        <w:t xml:space="preserve"> و اهالی مجاور</w:t>
      </w:r>
      <w:r>
        <w:rPr>
          <w:rFonts w:ascii="BYagut" w:hint="cs"/>
          <w:rtl/>
        </w:rPr>
        <w:t>؛</w:t>
      </w:r>
    </w:p>
    <w:p w:rsidR="00111081" w:rsidRPr="002A1979" w:rsidRDefault="00111081" w:rsidP="00633E00">
      <w:pPr>
        <w:pStyle w:val="ListParagraph"/>
        <w:numPr>
          <w:ilvl w:val="0"/>
          <w:numId w:val="22"/>
        </w:numPr>
        <w:spacing w:line="276" w:lineRule="auto"/>
        <w:jc w:val="both"/>
        <w:rPr>
          <w:rFonts w:ascii="BYagut"/>
        </w:rPr>
      </w:pPr>
      <w:r w:rsidRPr="002A1979">
        <w:rPr>
          <w:rFonts w:ascii="BYagut" w:hint="cs"/>
          <w:rtl/>
        </w:rPr>
        <w:lastRenderedPageBreak/>
        <w:t>نظارت دقیق بر وضعیت بهداشتی محل</w:t>
      </w:r>
      <w:r w:rsidRPr="002A1979">
        <w:rPr>
          <w:rFonts w:ascii="BYagut" w:hint="cs"/>
          <w:rtl/>
        </w:rPr>
        <w:softHyphen/>
        <w:t>های مجاور آب</w:t>
      </w:r>
      <w:r w:rsidRPr="002A1979">
        <w:rPr>
          <w:rFonts w:ascii="BYagut" w:hint="cs"/>
          <w:rtl/>
        </w:rPr>
        <w:softHyphen/>
      </w:r>
      <w:r w:rsidR="003A6A9E">
        <w:rPr>
          <w:rFonts w:ascii="BYagut" w:hint="cs"/>
          <w:rtl/>
        </w:rPr>
        <w:t>انبار</w:t>
      </w:r>
      <w:r w:rsidR="00AC49A1">
        <w:rPr>
          <w:rFonts w:ascii="BYagut" w:hint="cs"/>
          <w:rtl/>
        </w:rPr>
        <w:t>ها</w:t>
      </w:r>
      <w:r w:rsidRPr="002A1979">
        <w:rPr>
          <w:rFonts w:ascii="BYagut" w:hint="cs"/>
          <w:rtl/>
        </w:rPr>
        <w:t xml:space="preserve"> توسط شهرداری و جلوگیری از تخلیه مواد زائد و نخاله</w:t>
      </w:r>
      <w:r w:rsidRPr="002A1979">
        <w:rPr>
          <w:rFonts w:ascii="BYagut" w:hint="cs"/>
          <w:rtl/>
        </w:rPr>
        <w:softHyphen/>
        <w:t>های بهداشتی و ساختمانی در حوضه آبریز آب</w:t>
      </w:r>
      <w:r w:rsidRPr="002A1979">
        <w:rPr>
          <w:rFonts w:ascii="BYagut" w:hint="cs"/>
          <w:rtl/>
        </w:rPr>
        <w:softHyphen/>
      </w:r>
      <w:r w:rsidR="003A6A9E">
        <w:rPr>
          <w:rFonts w:ascii="BYagut" w:hint="cs"/>
          <w:rtl/>
        </w:rPr>
        <w:t>انبار</w:t>
      </w:r>
      <w:r w:rsidR="00AC49A1">
        <w:rPr>
          <w:rFonts w:ascii="BYagut" w:hint="cs"/>
          <w:rtl/>
        </w:rPr>
        <w:t>ها</w:t>
      </w:r>
      <w:r>
        <w:rPr>
          <w:rFonts w:ascii="BYagut" w:hint="cs"/>
          <w:rtl/>
        </w:rPr>
        <w:t>؛</w:t>
      </w:r>
    </w:p>
    <w:p w:rsidR="00111081" w:rsidRPr="00925010" w:rsidRDefault="00111081" w:rsidP="00633E00">
      <w:pPr>
        <w:pStyle w:val="ListParagraph"/>
        <w:numPr>
          <w:ilvl w:val="0"/>
          <w:numId w:val="22"/>
        </w:numPr>
        <w:spacing w:line="276" w:lineRule="auto"/>
        <w:jc w:val="both"/>
        <w:rPr>
          <w:rFonts w:ascii="BYagut"/>
        </w:rPr>
      </w:pPr>
      <w:r w:rsidRPr="002A1979">
        <w:rPr>
          <w:rFonts w:ascii="BYagut" w:hint="cs"/>
          <w:rtl/>
        </w:rPr>
        <w:t>هماهنگی بین مسئول آب</w:t>
      </w:r>
      <w:r w:rsidRPr="002A1979">
        <w:rPr>
          <w:rFonts w:ascii="BYagut" w:hint="cs"/>
          <w:rtl/>
        </w:rPr>
        <w:softHyphen/>
      </w:r>
      <w:r w:rsidR="003A6A9E">
        <w:rPr>
          <w:rFonts w:ascii="BYagut" w:hint="cs"/>
          <w:rtl/>
        </w:rPr>
        <w:t>انبار</w:t>
      </w:r>
      <w:r w:rsidRPr="002A1979">
        <w:rPr>
          <w:rFonts w:ascii="BYagut" w:hint="cs"/>
          <w:rtl/>
        </w:rPr>
        <w:t xml:space="preserve"> و اهالی محل با اداره بهداشت محیط جهت ضد عفونی کردن </w:t>
      </w:r>
      <w:r>
        <w:rPr>
          <w:rFonts w:ascii="BYagut" w:hint="cs"/>
          <w:rtl/>
        </w:rPr>
        <w:t>دوره</w:t>
      </w:r>
      <w:r>
        <w:rPr>
          <w:rFonts w:ascii="BYagut" w:hint="cs"/>
          <w:rtl/>
        </w:rPr>
        <w:softHyphen/>
        <w:t>ای</w:t>
      </w:r>
      <w:r w:rsidRPr="002A1979">
        <w:rPr>
          <w:rFonts w:ascii="BYagut" w:hint="cs"/>
          <w:rtl/>
        </w:rPr>
        <w:t xml:space="preserve"> آب موجود در آب</w:t>
      </w:r>
      <w:r w:rsidRPr="002A1979">
        <w:rPr>
          <w:rFonts w:ascii="BYagut" w:hint="cs"/>
          <w:rtl/>
        </w:rPr>
        <w:softHyphen/>
      </w:r>
      <w:r w:rsidR="003A6A9E">
        <w:rPr>
          <w:rFonts w:ascii="BYagut" w:hint="cs"/>
          <w:rtl/>
        </w:rPr>
        <w:t>انبار</w:t>
      </w:r>
      <w:r w:rsidRPr="002A1979">
        <w:rPr>
          <w:rFonts w:ascii="BYagut" w:hint="cs"/>
          <w:rtl/>
        </w:rPr>
        <w:t>ها و آموزش نحوه کلرسنجی به مسئولین هر آب</w:t>
      </w:r>
      <w:r w:rsidRPr="002A1979">
        <w:rPr>
          <w:rFonts w:ascii="BYagut" w:hint="cs"/>
          <w:rtl/>
        </w:rPr>
        <w:softHyphen/>
      </w:r>
      <w:r w:rsidR="003A6A9E">
        <w:rPr>
          <w:rFonts w:ascii="BYagut" w:hint="cs"/>
          <w:rtl/>
        </w:rPr>
        <w:t>انبار</w:t>
      </w:r>
      <w:r>
        <w:rPr>
          <w:rFonts w:ascii="BYagut" w:hint="cs"/>
          <w:rtl/>
        </w:rPr>
        <w:t>؛</w:t>
      </w:r>
    </w:p>
    <w:p w:rsidR="00111081" w:rsidRPr="002A1979" w:rsidRDefault="00111081" w:rsidP="00633E00">
      <w:pPr>
        <w:pStyle w:val="ListParagraph"/>
        <w:numPr>
          <w:ilvl w:val="0"/>
          <w:numId w:val="22"/>
        </w:numPr>
        <w:spacing w:line="276" w:lineRule="auto"/>
        <w:jc w:val="both"/>
        <w:rPr>
          <w:lang w:bidi="fa-IR"/>
        </w:rPr>
      </w:pPr>
      <w:r w:rsidRPr="002A1979">
        <w:rPr>
          <w:rFonts w:hint="cs"/>
          <w:rtl/>
          <w:lang w:bidi="fa-IR"/>
        </w:rPr>
        <w:t>تشویق مردم به مشارکت، همچنین مشارکت مسئولان دولتی و کارشناسان در حفظ این سازه</w:t>
      </w:r>
      <w:r w:rsidRPr="002A1979">
        <w:rPr>
          <w:rFonts w:hint="cs"/>
          <w:rtl/>
          <w:lang w:bidi="fa-IR"/>
        </w:rPr>
        <w:softHyphen/>
        <w:t>ی بومی</w:t>
      </w:r>
      <w:r>
        <w:rPr>
          <w:rFonts w:hint="cs"/>
          <w:rtl/>
          <w:lang w:bidi="fa-IR"/>
        </w:rPr>
        <w:t>؛</w:t>
      </w:r>
    </w:p>
    <w:p w:rsidR="00111081" w:rsidRPr="002A1979" w:rsidRDefault="00111081" w:rsidP="00633E00">
      <w:pPr>
        <w:pStyle w:val="ListParagraph"/>
        <w:numPr>
          <w:ilvl w:val="0"/>
          <w:numId w:val="22"/>
        </w:numPr>
        <w:spacing w:before="240" w:line="276" w:lineRule="auto"/>
        <w:jc w:val="both"/>
        <w:rPr>
          <w:lang w:bidi="fa-IR"/>
        </w:rPr>
      </w:pPr>
      <w:r w:rsidRPr="002A1979">
        <w:rPr>
          <w:rFonts w:hint="cs"/>
          <w:rtl/>
          <w:lang w:bidi="fa-IR"/>
        </w:rPr>
        <w:t>فرهنگ سازی عمومی در استفاده از آب</w:t>
      </w:r>
      <w:r w:rsidRPr="002A1979">
        <w:rPr>
          <w:rFonts w:hint="cs"/>
          <w:rtl/>
          <w:lang w:bidi="fa-IR"/>
        </w:rPr>
        <w:softHyphen/>
      </w:r>
      <w:r w:rsidRPr="002A1979">
        <w:rPr>
          <w:rFonts w:hint="cs"/>
          <w:rtl/>
          <w:lang w:bidi="fa-IR"/>
        </w:rPr>
        <w:softHyphen/>
      </w:r>
      <w:r w:rsidR="003A6A9E">
        <w:rPr>
          <w:rFonts w:hint="cs"/>
          <w:rtl/>
          <w:lang w:bidi="fa-IR"/>
        </w:rPr>
        <w:t>انبار</w:t>
      </w:r>
      <w:r w:rsidRPr="002A1979">
        <w:rPr>
          <w:rFonts w:hint="cs"/>
          <w:rtl/>
          <w:lang w:bidi="fa-IR"/>
        </w:rPr>
        <w:t xml:space="preserve">ها به عنوان شبکه دوم آب شهری(مسرت، 1389، ص 213)؛ </w:t>
      </w:r>
    </w:p>
    <w:p w:rsidR="00111081" w:rsidRPr="002A1979" w:rsidRDefault="00111081" w:rsidP="00633E00">
      <w:pPr>
        <w:pStyle w:val="ListParagraph"/>
        <w:numPr>
          <w:ilvl w:val="0"/>
          <w:numId w:val="22"/>
        </w:numPr>
        <w:spacing w:line="276" w:lineRule="auto"/>
        <w:jc w:val="both"/>
        <w:rPr>
          <w:lang w:bidi="fa-IR"/>
        </w:rPr>
      </w:pPr>
      <w:r w:rsidRPr="002A1979">
        <w:rPr>
          <w:rFonts w:hint="cs"/>
          <w:rtl/>
          <w:lang w:bidi="fa-IR"/>
        </w:rPr>
        <w:t>ایجاد محل</w:t>
      </w:r>
      <w:r w:rsidRPr="002A1979">
        <w:rPr>
          <w:rFonts w:hint="cs"/>
          <w:rtl/>
          <w:lang w:bidi="fa-IR"/>
        </w:rPr>
        <w:softHyphen/>
        <w:t>هایی در مدخل آب</w:t>
      </w:r>
      <w:r w:rsidRPr="002A1979">
        <w:rPr>
          <w:rFonts w:hint="cs"/>
          <w:rtl/>
          <w:lang w:bidi="fa-IR"/>
        </w:rPr>
        <w:softHyphen/>
      </w:r>
      <w:r w:rsidR="003A6A9E">
        <w:rPr>
          <w:rFonts w:hint="cs"/>
          <w:rtl/>
          <w:lang w:bidi="fa-IR"/>
        </w:rPr>
        <w:t>انبار</w:t>
      </w:r>
      <w:r w:rsidRPr="002A1979">
        <w:rPr>
          <w:rFonts w:hint="cs"/>
          <w:rtl/>
          <w:lang w:bidi="fa-IR"/>
        </w:rPr>
        <w:t>، جهت استفاده عمومی(ساماندهی اتاقک</w:t>
      </w:r>
      <w:r w:rsidRPr="002A1979">
        <w:rPr>
          <w:rFonts w:hint="cs"/>
          <w:rtl/>
          <w:lang w:bidi="fa-IR"/>
        </w:rPr>
        <w:softHyphen/>
        <w:t>ها و آبسردکن</w:t>
      </w:r>
      <w:r w:rsidRPr="002A1979">
        <w:rPr>
          <w:rFonts w:hint="cs"/>
          <w:rtl/>
          <w:lang w:bidi="fa-IR"/>
        </w:rPr>
        <w:softHyphen/>
        <w:t>های نصب شده جهت برداشت آب)</w:t>
      </w:r>
      <w:r>
        <w:rPr>
          <w:rFonts w:hint="cs"/>
          <w:rtl/>
          <w:lang w:bidi="fa-IR"/>
        </w:rPr>
        <w:t xml:space="preserve"> و</w:t>
      </w:r>
    </w:p>
    <w:p w:rsidR="00111081" w:rsidRPr="002A1979" w:rsidRDefault="00111081" w:rsidP="00633E00">
      <w:pPr>
        <w:pStyle w:val="ListParagraph"/>
        <w:numPr>
          <w:ilvl w:val="0"/>
          <w:numId w:val="22"/>
        </w:numPr>
        <w:spacing w:line="276" w:lineRule="auto"/>
        <w:jc w:val="both"/>
        <w:rPr>
          <w:rtl/>
          <w:lang w:bidi="fa-IR"/>
        </w:rPr>
      </w:pPr>
      <w:r w:rsidRPr="002A1979">
        <w:rPr>
          <w:rFonts w:hint="cs"/>
          <w:rtl/>
          <w:lang w:bidi="fa-IR"/>
        </w:rPr>
        <w:t>تجهیز آب</w:t>
      </w:r>
      <w:r w:rsidRPr="002A1979">
        <w:rPr>
          <w:rFonts w:hint="cs"/>
          <w:rtl/>
          <w:lang w:bidi="fa-IR"/>
        </w:rPr>
        <w:softHyphen/>
      </w:r>
      <w:r w:rsidR="003A6A9E">
        <w:rPr>
          <w:rFonts w:hint="cs"/>
          <w:rtl/>
          <w:lang w:bidi="fa-IR"/>
        </w:rPr>
        <w:t>انبار</w:t>
      </w:r>
      <w:r w:rsidRPr="002A1979">
        <w:rPr>
          <w:rFonts w:hint="cs"/>
          <w:rtl/>
          <w:lang w:bidi="fa-IR"/>
        </w:rPr>
        <w:t xml:space="preserve">ها با استفاده از تجارب </w:t>
      </w:r>
      <w:r>
        <w:rPr>
          <w:rFonts w:hint="cs"/>
          <w:rtl/>
          <w:lang w:bidi="fa-IR"/>
        </w:rPr>
        <w:t xml:space="preserve">ساکنان </w:t>
      </w:r>
      <w:r w:rsidRPr="002A1979">
        <w:rPr>
          <w:rFonts w:hint="cs"/>
          <w:rtl/>
          <w:lang w:bidi="fa-IR"/>
        </w:rPr>
        <w:t>نواحی دیگر</w:t>
      </w:r>
      <w:r>
        <w:rPr>
          <w:rFonts w:hint="cs"/>
          <w:rtl/>
          <w:lang w:bidi="fa-IR"/>
        </w:rPr>
        <w:t xml:space="preserve">ی </w:t>
      </w:r>
      <w:r w:rsidRPr="002A1979">
        <w:rPr>
          <w:rFonts w:hint="cs"/>
          <w:rtl/>
          <w:lang w:bidi="fa-IR"/>
        </w:rPr>
        <w:t xml:space="preserve">که از </w:t>
      </w:r>
      <w:r>
        <w:rPr>
          <w:rFonts w:hint="cs"/>
          <w:rtl/>
          <w:lang w:bidi="fa-IR"/>
        </w:rPr>
        <w:t>این بناها</w:t>
      </w:r>
      <w:r w:rsidRPr="002A1979">
        <w:rPr>
          <w:rFonts w:hint="cs"/>
          <w:rtl/>
          <w:lang w:bidi="fa-IR"/>
        </w:rPr>
        <w:t xml:space="preserve"> بهره می</w:t>
      </w:r>
      <w:r w:rsidRPr="002A1979">
        <w:rPr>
          <w:rFonts w:hint="cs"/>
          <w:rtl/>
          <w:lang w:bidi="fa-IR"/>
        </w:rPr>
        <w:softHyphen/>
        <w:t>گیرند(خیرخواه</w:t>
      </w:r>
      <w:r w:rsidRPr="002A1979">
        <w:rPr>
          <w:rtl/>
          <w:lang w:bidi="fa-IR"/>
        </w:rPr>
        <w:softHyphen/>
      </w:r>
      <w:r w:rsidRPr="002A1979">
        <w:rPr>
          <w:rFonts w:hint="cs"/>
          <w:rtl/>
          <w:lang w:bidi="fa-IR"/>
        </w:rPr>
        <w:t>آرانی، 1385، ص7).</w:t>
      </w:r>
    </w:p>
    <w:p w:rsidR="00111081" w:rsidRDefault="00111081" w:rsidP="00BE3549">
      <w:pPr>
        <w:pStyle w:val="Heading1"/>
        <w:numPr>
          <w:ilvl w:val="2"/>
          <w:numId w:val="59"/>
        </w:numPr>
        <w:ind w:left="283" w:hanging="283"/>
        <w:rPr>
          <w:b w:val="0"/>
          <w:bCs w:val="0"/>
          <w:sz w:val="32"/>
          <w:szCs w:val="32"/>
          <w:rtl/>
          <w:lang w:bidi="fa-IR"/>
        </w:rPr>
      </w:pPr>
      <w:bookmarkStart w:id="531" w:name="_Toc372154929"/>
      <w:r w:rsidRPr="006E21D2">
        <w:rPr>
          <w:rFonts w:hint="cs"/>
          <w:b w:val="0"/>
          <w:bCs w:val="0"/>
          <w:sz w:val="32"/>
          <w:szCs w:val="32"/>
          <w:rtl/>
          <w:lang w:bidi="fa-IR"/>
        </w:rPr>
        <w:t>باززنده</w:t>
      </w:r>
      <w:r w:rsidRPr="006E21D2">
        <w:rPr>
          <w:rFonts w:hint="cs"/>
          <w:b w:val="0"/>
          <w:bCs w:val="0"/>
          <w:sz w:val="32"/>
          <w:szCs w:val="32"/>
          <w:rtl/>
          <w:lang w:bidi="fa-IR"/>
        </w:rPr>
        <w:softHyphen/>
        <w:t>سازی آب</w:t>
      </w:r>
      <w:r w:rsidRPr="006E21D2">
        <w:rPr>
          <w:rFonts w:hint="cs"/>
          <w:b w:val="0"/>
          <w:bCs w:val="0"/>
          <w:sz w:val="32"/>
          <w:szCs w:val="32"/>
          <w:rtl/>
          <w:lang w:bidi="fa-IR"/>
        </w:rPr>
        <w:softHyphen/>
      </w:r>
      <w:r w:rsidR="003A6A9E" w:rsidRPr="006E21D2">
        <w:rPr>
          <w:rFonts w:hint="cs"/>
          <w:b w:val="0"/>
          <w:bCs w:val="0"/>
          <w:sz w:val="32"/>
          <w:szCs w:val="32"/>
          <w:rtl/>
          <w:lang w:bidi="fa-IR"/>
        </w:rPr>
        <w:t>انبار</w:t>
      </w:r>
      <w:r w:rsidR="00AC49A1" w:rsidRPr="006E21D2">
        <w:rPr>
          <w:rFonts w:hint="cs"/>
          <w:b w:val="0"/>
          <w:bCs w:val="0"/>
          <w:sz w:val="32"/>
          <w:szCs w:val="32"/>
          <w:rtl/>
          <w:lang w:bidi="fa-IR"/>
        </w:rPr>
        <w:t>ها</w:t>
      </w:r>
      <w:r w:rsidRPr="006E21D2">
        <w:rPr>
          <w:rFonts w:hint="cs"/>
          <w:b w:val="0"/>
          <w:bCs w:val="0"/>
          <w:sz w:val="32"/>
          <w:szCs w:val="32"/>
          <w:rtl/>
          <w:lang w:bidi="fa-IR"/>
        </w:rPr>
        <w:t xml:space="preserve"> و انطباق دادن آنها با کاربری</w:t>
      </w:r>
      <w:r w:rsidRPr="006E21D2">
        <w:rPr>
          <w:rFonts w:hint="cs"/>
          <w:b w:val="0"/>
          <w:bCs w:val="0"/>
          <w:sz w:val="32"/>
          <w:szCs w:val="32"/>
          <w:rtl/>
          <w:lang w:bidi="fa-IR"/>
        </w:rPr>
        <w:softHyphen/>
        <w:t>های جدید</w:t>
      </w:r>
      <w:bookmarkEnd w:id="531"/>
    </w:p>
    <w:p w:rsidR="006E21D2" w:rsidRPr="006E21D2" w:rsidRDefault="006E21D2" w:rsidP="006E21D2">
      <w:pPr>
        <w:rPr>
          <w:rtl/>
          <w:lang w:bidi="fa-IR"/>
        </w:rPr>
      </w:pPr>
    </w:p>
    <w:p w:rsidR="00111081" w:rsidRPr="008B02BB" w:rsidRDefault="00111081" w:rsidP="000200DE">
      <w:pPr>
        <w:ind w:firstLine="283"/>
        <w:jc w:val="both"/>
        <w:rPr>
          <w:rtl/>
          <w:lang w:bidi="fa-IR"/>
        </w:rPr>
      </w:pPr>
      <w:r>
        <w:rPr>
          <w:rFonts w:hint="cs"/>
          <w:rtl/>
          <w:lang w:bidi="fa-IR"/>
        </w:rPr>
        <w:t>آب</w:t>
      </w:r>
      <w:r>
        <w:rPr>
          <w:rFonts w:hint="cs"/>
          <w:rtl/>
          <w:lang w:bidi="fa-IR"/>
        </w:rPr>
        <w:softHyphen/>
      </w:r>
      <w:r w:rsidR="003A6A9E">
        <w:rPr>
          <w:rFonts w:hint="cs"/>
          <w:rtl/>
          <w:lang w:bidi="fa-IR"/>
        </w:rPr>
        <w:t>انبار</w:t>
      </w:r>
      <w:r>
        <w:rPr>
          <w:rFonts w:hint="cs"/>
          <w:rtl/>
          <w:lang w:bidi="fa-IR"/>
        </w:rPr>
        <w:t>ها بناهای با اهمیتی بوده</w:t>
      </w:r>
      <w:r>
        <w:rPr>
          <w:rFonts w:hint="cs"/>
          <w:rtl/>
          <w:lang w:bidi="fa-IR"/>
        </w:rPr>
        <w:softHyphen/>
        <w:t>اند که امروزه به دلیل تغییر در شیوه و سبک زندگی مردم، دیگر به شکل سابق خود، عملکردی نداشته و اندک اندک در گذر تاریخ به فراموشی سپرده می</w:t>
      </w:r>
      <w:r>
        <w:rPr>
          <w:rFonts w:hint="cs"/>
          <w:rtl/>
          <w:lang w:bidi="fa-IR"/>
        </w:rPr>
        <w:softHyphen/>
        <w:t>شوند. هر</w:t>
      </w:r>
      <w:r w:rsidRPr="008B02BB">
        <w:rPr>
          <w:rFonts w:hint="cs"/>
          <w:rtl/>
          <w:lang w:bidi="fa-IR"/>
        </w:rPr>
        <w:t>چند امروزه تعدادی از آب</w:t>
      </w:r>
      <w:r w:rsidRPr="008B02BB">
        <w:rPr>
          <w:rFonts w:hint="cs"/>
          <w:rtl/>
          <w:lang w:bidi="fa-IR"/>
        </w:rPr>
        <w:softHyphen/>
      </w:r>
      <w:r w:rsidR="003A6A9E">
        <w:rPr>
          <w:rFonts w:hint="cs"/>
          <w:rtl/>
          <w:lang w:bidi="fa-IR"/>
        </w:rPr>
        <w:t>انبار</w:t>
      </w:r>
      <w:r w:rsidRPr="008B02BB">
        <w:rPr>
          <w:rFonts w:hint="cs"/>
          <w:rtl/>
          <w:lang w:bidi="fa-IR"/>
        </w:rPr>
        <w:t>ها</w:t>
      </w:r>
      <w:r>
        <w:rPr>
          <w:rFonts w:hint="cs"/>
          <w:rtl/>
          <w:lang w:bidi="fa-IR"/>
        </w:rPr>
        <w:t>ی شهر لار همچنان مورد استفاده افراد مسن و ساکنان بافت قدیم قرار دارند</w:t>
      </w:r>
      <w:r w:rsidRPr="008B02BB">
        <w:rPr>
          <w:rFonts w:hint="cs"/>
          <w:rtl/>
          <w:lang w:bidi="fa-IR"/>
        </w:rPr>
        <w:t xml:space="preserve"> اما روند رو به کاهش این استفاده و افزایش آب</w:t>
      </w:r>
      <w:r w:rsidRPr="008B02BB">
        <w:rPr>
          <w:rFonts w:hint="cs"/>
          <w:rtl/>
          <w:lang w:bidi="fa-IR"/>
        </w:rPr>
        <w:softHyphen/>
      </w:r>
      <w:r w:rsidR="003A6A9E">
        <w:rPr>
          <w:rFonts w:hint="cs"/>
          <w:rtl/>
          <w:lang w:bidi="fa-IR"/>
        </w:rPr>
        <w:t>انبار</w:t>
      </w:r>
      <w:r w:rsidRPr="008B02BB">
        <w:rPr>
          <w:rFonts w:hint="cs"/>
          <w:rtl/>
          <w:lang w:bidi="fa-IR"/>
        </w:rPr>
        <w:t xml:space="preserve">های </w:t>
      </w:r>
      <w:r>
        <w:rPr>
          <w:rFonts w:hint="cs"/>
          <w:rtl/>
          <w:lang w:bidi="fa-IR"/>
        </w:rPr>
        <w:t>مخروبه</w:t>
      </w:r>
      <w:r w:rsidRPr="008B02BB">
        <w:rPr>
          <w:rFonts w:hint="cs"/>
          <w:rtl/>
          <w:lang w:bidi="fa-IR"/>
        </w:rPr>
        <w:t xml:space="preserve"> نشان می</w:t>
      </w:r>
      <w:r w:rsidRPr="008B02BB">
        <w:rPr>
          <w:rFonts w:hint="cs"/>
          <w:rtl/>
          <w:lang w:bidi="fa-IR"/>
        </w:rPr>
        <w:softHyphen/>
        <w:t>دهد که دیگر آب</w:t>
      </w:r>
      <w:r w:rsidRPr="008B02BB">
        <w:rPr>
          <w:rFonts w:hint="cs"/>
          <w:rtl/>
          <w:lang w:bidi="fa-IR"/>
        </w:rPr>
        <w:softHyphen/>
      </w:r>
      <w:r w:rsidR="003A6A9E">
        <w:rPr>
          <w:rFonts w:hint="cs"/>
          <w:rtl/>
          <w:lang w:bidi="fa-IR"/>
        </w:rPr>
        <w:t>انبار</w:t>
      </w:r>
      <w:r w:rsidRPr="008B02BB">
        <w:rPr>
          <w:rFonts w:hint="cs"/>
          <w:rtl/>
          <w:lang w:bidi="fa-IR"/>
        </w:rPr>
        <w:t xml:space="preserve">ها با کاربری گذشته خود چندان دوامی نخواهند داشت. بنابراین جهت حفظ این بناهای ارزشمند و </w:t>
      </w:r>
      <w:r>
        <w:rPr>
          <w:rFonts w:hint="cs"/>
          <w:rtl/>
          <w:lang w:bidi="fa-IR"/>
        </w:rPr>
        <w:t xml:space="preserve">ماندگار نمودن </w:t>
      </w:r>
      <w:r w:rsidRPr="008B02BB">
        <w:rPr>
          <w:rFonts w:hint="cs"/>
          <w:rtl/>
          <w:lang w:bidi="fa-IR"/>
        </w:rPr>
        <w:t>شیوه</w:t>
      </w:r>
      <w:r w:rsidRPr="008B02BB">
        <w:rPr>
          <w:rFonts w:hint="cs"/>
          <w:rtl/>
          <w:lang w:bidi="fa-IR"/>
        </w:rPr>
        <w:softHyphen/>
        <w:t>های بکارگیری آنها نیاز است با تعریف کاربری</w:t>
      </w:r>
      <w:r w:rsidRPr="008B02BB">
        <w:rPr>
          <w:rFonts w:hint="cs"/>
          <w:rtl/>
          <w:lang w:bidi="fa-IR"/>
        </w:rPr>
        <w:softHyphen/>
        <w:t xml:space="preserve">های جدید و متناسب با </w:t>
      </w:r>
      <w:r>
        <w:rPr>
          <w:rFonts w:hint="cs"/>
          <w:rtl/>
          <w:lang w:bidi="fa-IR"/>
        </w:rPr>
        <w:t>عملکرد گذشته به باززنده</w:t>
      </w:r>
      <w:r>
        <w:rPr>
          <w:rFonts w:hint="cs"/>
          <w:rtl/>
          <w:lang w:bidi="fa-IR"/>
        </w:rPr>
        <w:softHyphen/>
        <w:t>سازی آب</w:t>
      </w:r>
      <w:r>
        <w:rPr>
          <w:rFonts w:hint="cs"/>
          <w:rtl/>
          <w:lang w:bidi="fa-IR"/>
        </w:rPr>
        <w:softHyphen/>
      </w:r>
      <w:r w:rsidR="003A6A9E">
        <w:rPr>
          <w:rFonts w:hint="cs"/>
          <w:rtl/>
          <w:lang w:bidi="fa-IR"/>
        </w:rPr>
        <w:t>انبار</w:t>
      </w:r>
      <w:r>
        <w:rPr>
          <w:rFonts w:hint="cs"/>
          <w:rtl/>
          <w:lang w:bidi="fa-IR"/>
        </w:rPr>
        <w:t>ها دست یازیم.</w:t>
      </w:r>
      <w:r w:rsidRPr="008B02BB">
        <w:rPr>
          <w:rFonts w:hint="cs"/>
          <w:rtl/>
          <w:lang w:bidi="fa-IR"/>
        </w:rPr>
        <w:t xml:space="preserve"> انطباق دادن فضا و </w:t>
      </w:r>
      <w:r>
        <w:rPr>
          <w:rFonts w:hint="cs"/>
          <w:rtl/>
          <w:lang w:bidi="fa-IR"/>
        </w:rPr>
        <w:t>عناصر</w:t>
      </w:r>
      <w:r w:rsidRPr="008B02BB">
        <w:rPr>
          <w:rFonts w:hint="cs"/>
          <w:rtl/>
          <w:lang w:bidi="fa-IR"/>
        </w:rPr>
        <w:t xml:space="preserve"> </w:t>
      </w:r>
      <w:r>
        <w:rPr>
          <w:rFonts w:hint="cs"/>
          <w:rtl/>
          <w:lang w:bidi="fa-IR"/>
        </w:rPr>
        <w:t>آب</w:t>
      </w:r>
      <w:r>
        <w:rPr>
          <w:rFonts w:hint="cs"/>
          <w:rtl/>
          <w:lang w:bidi="fa-IR"/>
        </w:rPr>
        <w:softHyphen/>
      </w:r>
      <w:r w:rsidR="003A6A9E">
        <w:rPr>
          <w:rFonts w:hint="cs"/>
          <w:rtl/>
          <w:lang w:bidi="fa-IR"/>
        </w:rPr>
        <w:t>انبار</w:t>
      </w:r>
      <w:r>
        <w:rPr>
          <w:rFonts w:hint="cs"/>
          <w:rtl/>
          <w:lang w:bidi="fa-IR"/>
        </w:rPr>
        <w:t>ها</w:t>
      </w:r>
      <w:r w:rsidRPr="008B02BB">
        <w:rPr>
          <w:rFonts w:hint="cs"/>
          <w:rtl/>
          <w:lang w:bidi="fa-IR"/>
        </w:rPr>
        <w:t xml:space="preserve"> با این کاربری</w:t>
      </w:r>
      <w:r>
        <w:rPr>
          <w:rtl/>
          <w:lang w:bidi="fa-IR"/>
        </w:rPr>
        <w:softHyphen/>
      </w:r>
      <w:r>
        <w:rPr>
          <w:rFonts w:hint="cs"/>
          <w:rtl/>
          <w:lang w:bidi="fa-IR"/>
        </w:rPr>
        <w:t>های</w:t>
      </w:r>
      <w:r w:rsidRPr="008B02BB">
        <w:rPr>
          <w:rFonts w:hint="cs"/>
          <w:rtl/>
          <w:lang w:bidi="fa-IR"/>
        </w:rPr>
        <w:t xml:space="preserve"> </w:t>
      </w:r>
      <w:r>
        <w:rPr>
          <w:rFonts w:hint="cs"/>
          <w:rtl/>
          <w:lang w:bidi="fa-IR"/>
        </w:rPr>
        <w:t xml:space="preserve">جدید </w:t>
      </w:r>
      <w:r w:rsidRPr="008B02BB">
        <w:rPr>
          <w:rFonts w:hint="cs"/>
          <w:rtl/>
          <w:lang w:bidi="fa-IR"/>
        </w:rPr>
        <w:t>به آنها حیاتی دوباره بخشیده و مانع از ویرانی و</w:t>
      </w:r>
      <w:r>
        <w:rPr>
          <w:rFonts w:hint="cs"/>
          <w:rtl/>
          <w:lang w:bidi="fa-IR"/>
        </w:rPr>
        <w:t xml:space="preserve"> </w:t>
      </w:r>
      <w:r>
        <w:rPr>
          <w:rFonts w:hint="cs"/>
          <w:rtl/>
          <w:lang w:bidi="fa-IR"/>
        </w:rPr>
        <w:lastRenderedPageBreak/>
        <w:t>فراموشیشان در آینده نزدیک می</w:t>
      </w:r>
      <w:r>
        <w:rPr>
          <w:rFonts w:hint="cs"/>
          <w:rtl/>
          <w:lang w:bidi="fa-IR"/>
        </w:rPr>
        <w:softHyphen/>
        <w:t>شود</w:t>
      </w:r>
      <w:r w:rsidRPr="003A6FA5">
        <w:rPr>
          <w:rFonts w:hint="cs"/>
          <w:rtl/>
          <w:lang w:bidi="fa-IR"/>
        </w:rPr>
        <w:t xml:space="preserve">. </w:t>
      </w:r>
      <w:r w:rsidR="000200DE">
        <w:rPr>
          <w:rFonts w:hint="cs"/>
          <w:rtl/>
          <w:lang w:bidi="fa-IR"/>
        </w:rPr>
        <w:t xml:space="preserve">در ادامه </w:t>
      </w:r>
      <w:r w:rsidRPr="008B02BB">
        <w:rPr>
          <w:rFonts w:hint="cs"/>
          <w:rtl/>
          <w:lang w:bidi="fa-IR"/>
        </w:rPr>
        <w:t xml:space="preserve">با توجه به ضوابط انطباق پذیری و </w:t>
      </w:r>
      <w:r>
        <w:rPr>
          <w:rFonts w:hint="cs"/>
          <w:rtl/>
          <w:lang w:bidi="fa-IR"/>
        </w:rPr>
        <w:t>ویژگی</w:t>
      </w:r>
      <w:r w:rsidRPr="008B02BB">
        <w:rPr>
          <w:rFonts w:hint="cs"/>
          <w:rtl/>
          <w:lang w:bidi="fa-IR"/>
        </w:rPr>
        <w:t xml:space="preserve"> آب</w:t>
      </w:r>
      <w:r w:rsidRPr="008B02BB">
        <w:rPr>
          <w:rFonts w:hint="cs"/>
          <w:rtl/>
          <w:lang w:bidi="fa-IR"/>
        </w:rPr>
        <w:softHyphen/>
      </w:r>
      <w:r w:rsidR="003A6A9E">
        <w:rPr>
          <w:rFonts w:hint="cs"/>
          <w:rtl/>
          <w:lang w:bidi="fa-IR"/>
        </w:rPr>
        <w:t>انبار</w:t>
      </w:r>
      <w:r w:rsidRPr="008B02BB">
        <w:rPr>
          <w:rFonts w:hint="cs"/>
          <w:rtl/>
          <w:lang w:bidi="fa-IR"/>
        </w:rPr>
        <w:t>های شهر لار</w:t>
      </w:r>
      <w:r>
        <w:rPr>
          <w:rFonts w:hint="cs"/>
          <w:rtl/>
          <w:lang w:bidi="fa-IR"/>
        </w:rPr>
        <w:t>،</w:t>
      </w:r>
      <w:r w:rsidRPr="008B02BB">
        <w:rPr>
          <w:rFonts w:hint="cs"/>
          <w:rtl/>
          <w:lang w:bidi="fa-IR"/>
        </w:rPr>
        <w:t xml:space="preserve"> پیشنهادهایی جهت باززنده</w:t>
      </w:r>
      <w:r w:rsidRPr="008B02BB">
        <w:rPr>
          <w:rFonts w:hint="cs"/>
          <w:rtl/>
          <w:lang w:bidi="fa-IR"/>
        </w:rPr>
        <w:softHyphen/>
        <w:t>سازی این بناها ارائه می</w:t>
      </w:r>
      <w:r w:rsidRPr="008B02BB">
        <w:rPr>
          <w:rFonts w:hint="cs"/>
          <w:rtl/>
          <w:lang w:bidi="fa-IR"/>
        </w:rPr>
        <w:softHyphen/>
        <w:t>گردد.</w:t>
      </w:r>
      <w:r>
        <w:rPr>
          <w:rFonts w:hint="cs"/>
          <w:rtl/>
          <w:lang w:bidi="fa-IR"/>
        </w:rPr>
        <w:t xml:space="preserve"> البته قابل ذکر است که تمام آب</w:t>
      </w:r>
      <w:r>
        <w:rPr>
          <w:rFonts w:hint="cs"/>
          <w:rtl/>
          <w:lang w:bidi="fa-IR"/>
        </w:rPr>
        <w:softHyphen/>
      </w:r>
      <w:r w:rsidR="003A6A9E">
        <w:rPr>
          <w:rFonts w:hint="cs"/>
          <w:rtl/>
          <w:lang w:bidi="fa-IR"/>
        </w:rPr>
        <w:t>انبار</w:t>
      </w:r>
      <w:r>
        <w:rPr>
          <w:rFonts w:hint="cs"/>
          <w:rtl/>
          <w:lang w:bidi="fa-IR"/>
        </w:rPr>
        <w:t>ها قابلیت این تغییر را ندارند(با توجه به محدودیت</w:t>
      </w:r>
      <w:r>
        <w:rPr>
          <w:rFonts w:hint="cs"/>
          <w:rtl/>
          <w:lang w:bidi="fa-IR"/>
        </w:rPr>
        <w:softHyphen/>
        <w:t>های مکانی، ساختاری و ابعادی) و در مواردی تنها می</w:t>
      </w:r>
      <w:r>
        <w:rPr>
          <w:rFonts w:hint="cs"/>
          <w:rtl/>
          <w:lang w:bidi="fa-IR"/>
        </w:rPr>
        <w:softHyphen/>
        <w:t>توان به حفظ آنها به عنوان منابع ذخیره آب اکتفا نمود.</w:t>
      </w:r>
    </w:p>
    <w:p w:rsidR="00111081" w:rsidRPr="006E21D2" w:rsidRDefault="00111081" w:rsidP="00BE3549">
      <w:pPr>
        <w:pStyle w:val="Heading1"/>
        <w:numPr>
          <w:ilvl w:val="3"/>
          <w:numId w:val="59"/>
        </w:numPr>
        <w:ind w:left="283" w:hanging="283"/>
        <w:rPr>
          <w:b w:val="0"/>
          <w:bCs w:val="0"/>
          <w:sz w:val="32"/>
          <w:szCs w:val="32"/>
          <w:rtl/>
          <w:lang w:bidi="fa-IR"/>
        </w:rPr>
      </w:pPr>
      <w:bookmarkStart w:id="532" w:name="_Toc372154930"/>
      <w:r w:rsidRPr="006E21D2">
        <w:rPr>
          <w:rFonts w:hint="cs"/>
          <w:b w:val="0"/>
          <w:bCs w:val="0"/>
          <w:sz w:val="32"/>
          <w:szCs w:val="32"/>
          <w:rtl/>
          <w:lang w:bidi="fa-IR"/>
        </w:rPr>
        <w:t>پیشنهاد کاربری</w:t>
      </w:r>
      <w:r w:rsidRPr="006E21D2">
        <w:rPr>
          <w:rFonts w:hint="cs"/>
          <w:b w:val="0"/>
          <w:bCs w:val="0"/>
          <w:sz w:val="32"/>
          <w:szCs w:val="32"/>
          <w:rtl/>
          <w:lang w:bidi="fa-IR"/>
        </w:rPr>
        <w:softHyphen/>
        <w:t>های مناسب جهت باززنده</w:t>
      </w:r>
      <w:r w:rsidR="001917C6" w:rsidRPr="006E21D2">
        <w:rPr>
          <w:b w:val="0"/>
          <w:bCs w:val="0"/>
          <w:sz w:val="32"/>
          <w:szCs w:val="32"/>
          <w:rtl/>
          <w:lang w:bidi="fa-IR"/>
        </w:rPr>
        <w:softHyphen/>
      </w:r>
      <w:r w:rsidRPr="006E21D2">
        <w:rPr>
          <w:rFonts w:hint="cs"/>
          <w:b w:val="0"/>
          <w:bCs w:val="0"/>
          <w:sz w:val="32"/>
          <w:szCs w:val="32"/>
          <w:rtl/>
          <w:lang w:bidi="fa-IR"/>
        </w:rPr>
        <w:t>سازی آب</w:t>
      </w:r>
      <w:r w:rsidRPr="006E21D2">
        <w:rPr>
          <w:rFonts w:hint="cs"/>
          <w:b w:val="0"/>
          <w:bCs w:val="0"/>
          <w:sz w:val="32"/>
          <w:szCs w:val="32"/>
          <w:rtl/>
          <w:lang w:bidi="fa-IR"/>
        </w:rPr>
        <w:softHyphen/>
      </w:r>
      <w:r w:rsidR="003A6A9E" w:rsidRPr="006E21D2">
        <w:rPr>
          <w:rFonts w:hint="cs"/>
          <w:b w:val="0"/>
          <w:bCs w:val="0"/>
          <w:sz w:val="32"/>
          <w:szCs w:val="32"/>
          <w:rtl/>
          <w:lang w:bidi="fa-IR"/>
        </w:rPr>
        <w:t>انبار</w:t>
      </w:r>
      <w:r w:rsidR="00AC49A1" w:rsidRPr="006E21D2">
        <w:rPr>
          <w:rFonts w:hint="cs"/>
          <w:b w:val="0"/>
          <w:bCs w:val="0"/>
          <w:sz w:val="32"/>
          <w:szCs w:val="32"/>
          <w:rtl/>
          <w:lang w:bidi="fa-IR"/>
        </w:rPr>
        <w:t>ها</w:t>
      </w:r>
      <w:bookmarkEnd w:id="532"/>
    </w:p>
    <w:p w:rsidR="006E21D2" w:rsidRPr="006E21D2" w:rsidRDefault="006E21D2" w:rsidP="006E21D2">
      <w:pPr>
        <w:rPr>
          <w:rtl/>
          <w:lang w:bidi="fa-IR"/>
        </w:rPr>
      </w:pPr>
    </w:p>
    <w:p w:rsidR="00111081" w:rsidRDefault="00111081" w:rsidP="00855EBF">
      <w:pPr>
        <w:spacing w:after="0"/>
        <w:ind w:firstLine="283"/>
        <w:jc w:val="both"/>
        <w:rPr>
          <w:rtl/>
          <w:lang w:bidi="fa-IR"/>
        </w:rPr>
      </w:pPr>
      <w:r>
        <w:rPr>
          <w:rFonts w:hint="cs"/>
          <w:rtl/>
          <w:lang w:bidi="fa-IR"/>
        </w:rPr>
        <w:t>پس از مطالعات فوق در زمینه</w:t>
      </w:r>
      <w:r>
        <w:rPr>
          <w:rFonts w:hint="cs"/>
          <w:rtl/>
          <w:lang w:bidi="fa-IR"/>
        </w:rPr>
        <w:softHyphen/>
        <w:t>ی باززنده</w:t>
      </w:r>
      <w:r>
        <w:rPr>
          <w:rFonts w:hint="cs"/>
          <w:rtl/>
          <w:lang w:bidi="fa-IR"/>
        </w:rPr>
        <w:softHyphen/>
        <w:t>سازی و انطباق دادن ساختمان</w:t>
      </w:r>
      <w:r>
        <w:rPr>
          <w:rFonts w:hint="cs"/>
          <w:rtl/>
          <w:lang w:bidi="fa-IR"/>
        </w:rPr>
        <w:softHyphen/>
        <w:t>ها با کاربری جدید، در این قسمت به ارائه پیشنهاداتی جهت تغییر کاربری آب</w:t>
      </w:r>
      <w:r>
        <w:rPr>
          <w:rFonts w:hint="cs"/>
          <w:rtl/>
          <w:lang w:bidi="fa-IR"/>
        </w:rPr>
        <w:softHyphen/>
      </w:r>
      <w:r w:rsidR="003A6A9E">
        <w:rPr>
          <w:rFonts w:hint="cs"/>
          <w:rtl/>
          <w:lang w:bidi="fa-IR"/>
        </w:rPr>
        <w:t>انبار</w:t>
      </w:r>
      <w:r>
        <w:rPr>
          <w:rFonts w:hint="cs"/>
          <w:rtl/>
          <w:lang w:bidi="fa-IR"/>
        </w:rPr>
        <w:t>ها می</w:t>
      </w:r>
      <w:r>
        <w:rPr>
          <w:rFonts w:hint="cs"/>
          <w:rtl/>
          <w:lang w:bidi="fa-IR"/>
        </w:rPr>
        <w:softHyphen/>
        <w:t>پردازیم. این پیشنهادات بر اساس شکل، ساختار، موقعیت و ویژگی</w:t>
      </w:r>
      <w:r>
        <w:rPr>
          <w:rFonts w:hint="cs"/>
          <w:rtl/>
          <w:lang w:bidi="fa-IR"/>
        </w:rPr>
        <w:softHyphen/>
        <w:t>های معماری آب</w:t>
      </w:r>
      <w:r>
        <w:rPr>
          <w:rFonts w:hint="cs"/>
          <w:rtl/>
          <w:lang w:bidi="fa-IR"/>
        </w:rPr>
        <w:softHyphen/>
      </w:r>
      <w:r w:rsidR="003A6A9E">
        <w:rPr>
          <w:rFonts w:hint="cs"/>
          <w:rtl/>
          <w:lang w:bidi="fa-IR"/>
        </w:rPr>
        <w:t>انبار</w:t>
      </w:r>
      <w:r>
        <w:rPr>
          <w:rFonts w:hint="cs"/>
          <w:rtl/>
          <w:lang w:bidi="fa-IR"/>
        </w:rPr>
        <w:t>ها و با هدف بازگرداندن این بناها به بافت ومحیط شهری، ارائه گردیده</w:t>
      </w:r>
      <w:r>
        <w:rPr>
          <w:rFonts w:hint="cs"/>
          <w:rtl/>
          <w:lang w:bidi="fa-IR"/>
        </w:rPr>
        <w:softHyphen/>
        <w:t>است.</w:t>
      </w:r>
    </w:p>
    <w:p w:rsidR="00111081" w:rsidRDefault="00111081" w:rsidP="00855EBF">
      <w:pPr>
        <w:ind w:firstLine="283"/>
        <w:jc w:val="both"/>
        <w:rPr>
          <w:rFonts w:ascii="BYagut"/>
          <w:rtl/>
        </w:rPr>
      </w:pPr>
      <w:r w:rsidRPr="002A1979">
        <w:rPr>
          <w:rFonts w:hint="cs"/>
          <w:rtl/>
          <w:lang w:bidi="fa-IR"/>
        </w:rPr>
        <w:t>همان</w:t>
      </w:r>
      <w:r w:rsidRPr="002A1979">
        <w:rPr>
          <w:rFonts w:hint="cs"/>
          <w:rtl/>
          <w:lang w:bidi="fa-IR"/>
        </w:rPr>
        <w:softHyphen/>
        <w:t>گونه که می</w:t>
      </w:r>
      <w:r w:rsidRPr="002A1979">
        <w:rPr>
          <w:rFonts w:hint="cs"/>
          <w:rtl/>
          <w:lang w:bidi="fa-IR"/>
        </w:rPr>
        <w:softHyphen/>
        <w:t>دانیم، بهترین راه برای حفظ بناهایی که کاربری گذشته خود را از دست داده</w:t>
      </w:r>
      <w:r w:rsidRPr="002A1979">
        <w:rPr>
          <w:rFonts w:hint="cs"/>
          <w:rtl/>
          <w:lang w:bidi="fa-IR"/>
        </w:rPr>
        <w:softHyphen/>
        <w:t>اند، ارائه طرح</w:t>
      </w:r>
      <w:r w:rsidRPr="002A1979">
        <w:rPr>
          <w:rFonts w:hint="cs"/>
          <w:rtl/>
          <w:lang w:bidi="fa-IR"/>
        </w:rPr>
        <w:softHyphen/>
        <w:t>هایی جهت همخوان سازی آنها با نیازهای جدید جامعه می</w:t>
      </w:r>
      <w:r w:rsidRPr="002A1979">
        <w:rPr>
          <w:rFonts w:hint="cs"/>
          <w:rtl/>
          <w:lang w:bidi="fa-IR"/>
        </w:rPr>
        <w:softHyphen/>
        <w:t>باشد. آب</w:t>
      </w:r>
      <w:r w:rsidRPr="002A1979">
        <w:rPr>
          <w:rFonts w:hint="cs"/>
          <w:rtl/>
          <w:lang w:bidi="fa-IR"/>
        </w:rPr>
        <w:softHyphen/>
      </w:r>
      <w:r w:rsidR="003A6A9E">
        <w:rPr>
          <w:rFonts w:hint="cs"/>
          <w:rtl/>
          <w:lang w:bidi="fa-IR"/>
        </w:rPr>
        <w:t>انبار</w:t>
      </w:r>
      <w:r w:rsidR="00AC49A1">
        <w:rPr>
          <w:rFonts w:hint="cs"/>
          <w:rtl/>
          <w:lang w:bidi="fa-IR"/>
        </w:rPr>
        <w:t>ها</w:t>
      </w:r>
      <w:r w:rsidRPr="002A1979">
        <w:rPr>
          <w:rFonts w:hint="cs"/>
          <w:rtl/>
          <w:lang w:bidi="fa-IR"/>
        </w:rPr>
        <w:t xml:space="preserve"> نی</w:t>
      </w:r>
      <w:r>
        <w:rPr>
          <w:rFonts w:hint="cs"/>
          <w:rtl/>
          <w:lang w:bidi="fa-IR"/>
        </w:rPr>
        <w:t>ز از این اصل مستثنی نمی</w:t>
      </w:r>
      <w:r>
        <w:rPr>
          <w:rFonts w:hint="cs"/>
          <w:rtl/>
          <w:lang w:bidi="fa-IR"/>
        </w:rPr>
        <w:softHyphen/>
        <w:t xml:space="preserve">باشند. </w:t>
      </w:r>
      <w:r w:rsidRPr="002A1979">
        <w:rPr>
          <w:rFonts w:ascii="BYagut" w:hint="cs"/>
          <w:rtl/>
        </w:rPr>
        <w:t>از آنجا که آب</w:t>
      </w:r>
      <w:r w:rsidRPr="002A1979">
        <w:rPr>
          <w:rFonts w:ascii="BYagut" w:hint="cs"/>
          <w:rtl/>
        </w:rPr>
        <w:softHyphen/>
      </w:r>
      <w:r w:rsidR="003A6A9E">
        <w:rPr>
          <w:rFonts w:ascii="BYagut" w:hint="cs"/>
          <w:rtl/>
        </w:rPr>
        <w:t>انبار</w:t>
      </w:r>
      <w:r w:rsidR="00AC49A1">
        <w:rPr>
          <w:rFonts w:ascii="BYagut" w:hint="cs"/>
          <w:rtl/>
        </w:rPr>
        <w:t>ها</w:t>
      </w:r>
      <w:r w:rsidRPr="002A1979">
        <w:rPr>
          <w:rFonts w:ascii="BYagut" w:hint="cs"/>
          <w:rtl/>
        </w:rPr>
        <w:t xml:space="preserve"> موقوفی بوده و زمین</w:t>
      </w:r>
      <w:r w:rsidRPr="002A1979">
        <w:rPr>
          <w:rFonts w:ascii="BYagut" w:hint="cs"/>
          <w:rtl/>
        </w:rPr>
        <w:softHyphen/>
        <w:t>های پزآب آنها نیز وقف می</w:t>
      </w:r>
      <w:r w:rsidRPr="002A1979">
        <w:rPr>
          <w:rFonts w:ascii="BYagut" w:hint="cs"/>
          <w:rtl/>
        </w:rPr>
        <w:softHyphen/>
        <w:t>باشد، بهتر است کاربری</w:t>
      </w:r>
      <w:r w:rsidRPr="002A1979">
        <w:rPr>
          <w:rFonts w:ascii="BYagut" w:hint="cs"/>
          <w:rtl/>
        </w:rPr>
        <w:softHyphen/>
        <w:t>های پیشنهادی در گروه کاربری</w:t>
      </w:r>
      <w:r w:rsidRPr="002A1979">
        <w:rPr>
          <w:rFonts w:ascii="BYagut" w:hint="cs"/>
          <w:rtl/>
        </w:rPr>
        <w:softHyphen/>
        <w:t>های شهری و عمومی قرار داشته</w:t>
      </w:r>
      <w:r w:rsidRPr="002A1979">
        <w:rPr>
          <w:rFonts w:ascii="BYagut" w:hint="cs"/>
          <w:rtl/>
        </w:rPr>
        <w:softHyphen/>
        <w:t xml:space="preserve">باشد در غیر اینصورت باید زمین آن از اداره اوقاف خریداری گردد. </w:t>
      </w:r>
    </w:p>
    <w:p w:rsidR="00111081" w:rsidRPr="001F7980" w:rsidRDefault="00111081" w:rsidP="00855EBF">
      <w:pPr>
        <w:pStyle w:val="ListParagraph"/>
        <w:numPr>
          <w:ilvl w:val="0"/>
          <w:numId w:val="23"/>
        </w:numPr>
        <w:spacing w:before="240" w:line="276" w:lineRule="auto"/>
        <w:ind w:left="27" w:firstLine="256"/>
        <w:jc w:val="both"/>
        <w:rPr>
          <w:lang w:bidi="fa-IR"/>
        </w:rPr>
      </w:pPr>
      <w:r w:rsidRPr="00662F33">
        <w:rPr>
          <w:rFonts w:ascii="BYagut" w:hint="cs"/>
          <w:rtl/>
        </w:rPr>
        <w:t>از آنجا که آب</w:t>
      </w:r>
      <w:r w:rsidRPr="00662F33">
        <w:rPr>
          <w:rFonts w:ascii="BYagut" w:hint="cs"/>
          <w:rtl/>
        </w:rPr>
        <w:softHyphen/>
      </w:r>
      <w:r w:rsidR="003A6A9E">
        <w:rPr>
          <w:rFonts w:ascii="BYagut" w:hint="cs"/>
          <w:rtl/>
        </w:rPr>
        <w:t>انبار</w:t>
      </w:r>
      <w:r w:rsidRPr="00662F33">
        <w:rPr>
          <w:rFonts w:ascii="BYagut" w:hint="cs"/>
          <w:rtl/>
        </w:rPr>
        <w:t>ها با توجه به ماهیت کارکردی خود نقطه عطفی در مراکز محلات قدیمی بوده</w:t>
      </w:r>
      <w:r w:rsidRPr="00662F33">
        <w:rPr>
          <w:rFonts w:ascii="BYagut" w:hint="cs"/>
          <w:rtl/>
        </w:rPr>
        <w:softHyphen/>
        <w:t>اند، همواره مردم به آنها به عنوان یک مرکز محله و محلی برای اجتماع و تعاملات اجتماعی نگریسته</w:t>
      </w:r>
      <w:r w:rsidRPr="00662F33">
        <w:rPr>
          <w:rFonts w:ascii="BYagut" w:hint="cs"/>
          <w:rtl/>
        </w:rPr>
        <w:softHyphen/>
        <w:t>اند، بنابراین امروزه که دیگر از این بناها استفاده نمی</w:t>
      </w:r>
      <w:r w:rsidRPr="00662F33">
        <w:rPr>
          <w:rFonts w:ascii="BYagut" w:hint="cs"/>
          <w:rtl/>
        </w:rPr>
        <w:softHyphen/>
        <w:t>شود، با تبدیل فضای آنها به فضاهای عمومی و جمعی می</w:t>
      </w:r>
      <w:r w:rsidRPr="00662F33">
        <w:rPr>
          <w:rFonts w:ascii="BYagut" w:hint="cs"/>
          <w:rtl/>
        </w:rPr>
        <w:softHyphen/>
        <w:t>توان علاوه بر بازگرداندن حیات به آنها، باردیگر خاطرات مردم نسبت به آب</w:t>
      </w:r>
      <w:r w:rsidRPr="00662F33">
        <w:rPr>
          <w:rFonts w:ascii="BYagut" w:hint="cs"/>
          <w:rtl/>
        </w:rPr>
        <w:softHyphen/>
      </w:r>
      <w:r w:rsidR="003A6A9E">
        <w:rPr>
          <w:rFonts w:ascii="BYagut" w:hint="cs"/>
          <w:rtl/>
        </w:rPr>
        <w:t>انبار</w:t>
      </w:r>
      <w:r w:rsidR="00AC49A1">
        <w:rPr>
          <w:rFonts w:ascii="BYagut" w:hint="cs"/>
          <w:rtl/>
        </w:rPr>
        <w:t>ها</w:t>
      </w:r>
      <w:r w:rsidRPr="00662F33">
        <w:rPr>
          <w:rFonts w:ascii="BYagut" w:hint="cs"/>
          <w:rtl/>
        </w:rPr>
        <w:t xml:space="preserve"> را زنده نمود. چه بسا در محله پشت اداره پست دیده می</w:t>
      </w:r>
      <w:r w:rsidRPr="00662F33">
        <w:rPr>
          <w:rFonts w:ascii="BYagut"/>
          <w:rtl/>
        </w:rPr>
        <w:softHyphen/>
      </w:r>
      <w:r w:rsidRPr="00662F33">
        <w:rPr>
          <w:rFonts w:ascii="BYagut" w:hint="cs"/>
          <w:rtl/>
        </w:rPr>
        <w:t>شود که با وجود تخریب آب</w:t>
      </w:r>
      <w:r w:rsidRPr="00662F33">
        <w:rPr>
          <w:rFonts w:ascii="BYagut" w:hint="cs"/>
          <w:rtl/>
        </w:rPr>
        <w:softHyphen/>
      </w:r>
      <w:r w:rsidR="003A6A9E">
        <w:rPr>
          <w:rFonts w:ascii="BYagut" w:hint="cs"/>
          <w:rtl/>
        </w:rPr>
        <w:t>انبار</w:t>
      </w:r>
      <w:r w:rsidRPr="00662F33">
        <w:rPr>
          <w:rFonts w:ascii="BYagut" w:hint="cs"/>
          <w:rtl/>
        </w:rPr>
        <w:t xml:space="preserve"> قدیمی در مرکز محله، امروزه با بستن داربست و چادر در مکان سابق آب</w:t>
      </w:r>
      <w:r w:rsidRPr="00662F33">
        <w:rPr>
          <w:rFonts w:ascii="BYagut" w:hint="cs"/>
          <w:rtl/>
        </w:rPr>
        <w:softHyphen/>
      </w:r>
      <w:r w:rsidR="003A6A9E">
        <w:rPr>
          <w:rFonts w:ascii="BYagut" w:hint="cs"/>
          <w:rtl/>
        </w:rPr>
        <w:lastRenderedPageBreak/>
        <w:t>انبار</w:t>
      </w:r>
      <w:r w:rsidRPr="00662F33">
        <w:rPr>
          <w:rFonts w:ascii="BYagut" w:hint="cs"/>
          <w:rtl/>
        </w:rPr>
        <w:t xml:space="preserve"> به برپایی جشن</w:t>
      </w:r>
      <w:r w:rsidRPr="00662F33">
        <w:rPr>
          <w:rFonts w:ascii="Times New Roman" w:hAnsi="Times New Roman"/>
          <w:rtl/>
        </w:rPr>
        <w:softHyphen/>
      </w:r>
      <w:r w:rsidRPr="00662F33">
        <w:rPr>
          <w:rFonts w:ascii="BYagut" w:hint="cs"/>
          <w:rtl/>
        </w:rPr>
        <w:t>های</w:t>
      </w:r>
      <w:r w:rsidRPr="00662F33">
        <w:rPr>
          <w:rFonts w:ascii="BYagut"/>
          <w:rtl/>
        </w:rPr>
        <w:t xml:space="preserve"> </w:t>
      </w:r>
      <w:r w:rsidRPr="00662F33">
        <w:rPr>
          <w:rFonts w:ascii="BYagut" w:hint="cs"/>
          <w:rtl/>
        </w:rPr>
        <w:t>نیمه</w:t>
      </w:r>
      <w:r w:rsidRPr="00662F33">
        <w:rPr>
          <w:rFonts w:ascii="BYagut"/>
          <w:rtl/>
        </w:rPr>
        <w:t xml:space="preserve"> </w:t>
      </w:r>
      <w:r w:rsidRPr="00662F33">
        <w:rPr>
          <w:rFonts w:ascii="BYagut" w:hint="cs"/>
          <w:rtl/>
        </w:rPr>
        <w:t>شعبان و توزیع نذری پرداخته می</w:t>
      </w:r>
      <w:r w:rsidRPr="00662F33">
        <w:rPr>
          <w:rFonts w:ascii="BYagut" w:hint="cs"/>
          <w:rtl/>
        </w:rPr>
        <w:softHyphen/>
        <w:t>شود. در صورتی که بنای آب</w:t>
      </w:r>
      <w:r w:rsidRPr="00662F33">
        <w:rPr>
          <w:rFonts w:ascii="BYagut" w:hint="cs"/>
          <w:rtl/>
        </w:rPr>
        <w:softHyphen/>
      </w:r>
      <w:r w:rsidR="003A6A9E">
        <w:rPr>
          <w:rFonts w:ascii="BYagut" w:hint="cs"/>
          <w:rtl/>
        </w:rPr>
        <w:t>انبار</w:t>
      </w:r>
      <w:r w:rsidRPr="00662F33">
        <w:rPr>
          <w:rFonts w:ascii="BYagut" w:hint="cs"/>
          <w:rtl/>
        </w:rPr>
        <w:t xml:space="preserve"> حفظ شده بود دیگر نیاز هرساله به نصب داربست و چادر از بین می</w:t>
      </w:r>
      <w:r w:rsidRPr="00662F33">
        <w:rPr>
          <w:rFonts w:ascii="BYagut" w:hint="cs"/>
          <w:rtl/>
        </w:rPr>
        <w:softHyphen/>
        <w:t>رفت. به طور کلی می</w:t>
      </w:r>
      <w:r w:rsidRPr="00662F33">
        <w:rPr>
          <w:rFonts w:ascii="BYagut" w:hint="cs"/>
          <w:rtl/>
        </w:rPr>
        <w:softHyphen/>
        <w:t>توان جهت تغییر کاربری آب</w:t>
      </w:r>
      <w:r w:rsidRPr="00662F33">
        <w:rPr>
          <w:rFonts w:ascii="BYagut" w:hint="cs"/>
          <w:rtl/>
        </w:rPr>
        <w:softHyphen/>
      </w:r>
      <w:r w:rsidR="003A6A9E">
        <w:rPr>
          <w:rFonts w:ascii="BYagut" w:hint="cs"/>
          <w:rtl/>
        </w:rPr>
        <w:t>انبار</w:t>
      </w:r>
      <w:r w:rsidRPr="00662F33">
        <w:rPr>
          <w:rFonts w:ascii="BYagut" w:hint="cs"/>
          <w:rtl/>
        </w:rPr>
        <w:t xml:space="preserve">ها پیشنهادات زیر را ارائه نمود: </w:t>
      </w:r>
      <w:r w:rsidRPr="002A1979">
        <w:rPr>
          <w:rFonts w:hint="cs"/>
          <w:rtl/>
          <w:lang w:bidi="fa-IR"/>
        </w:rPr>
        <w:t>تبدیل آب</w:t>
      </w:r>
      <w:r w:rsidRPr="002A1979">
        <w:rPr>
          <w:rFonts w:hint="cs"/>
          <w:rtl/>
          <w:lang w:bidi="fa-IR"/>
        </w:rPr>
        <w:softHyphen/>
      </w:r>
      <w:r w:rsidR="003A6A9E">
        <w:rPr>
          <w:rFonts w:hint="cs"/>
          <w:rtl/>
          <w:lang w:bidi="fa-IR"/>
        </w:rPr>
        <w:t>انبار</w:t>
      </w:r>
      <w:r w:rsidR="00AC49A1">
        <w:rPr>
          <w:rFonts w:hint="cs"/>
          <w:rtl/>
          <w:lang w:bidi="fa-IR"/>
        </w:rPr>
        <w:t>ها</w:t>
      </w:r>
      <w:r w:rsidRPr="002A1979">
        <w:rPr>
          <w:rFonts w:hint="cs"/>
          <w:rtl/>
          <w:lang w:bidi="fa-IR"/>
        </w:rPr>
        <w:t xml:space="preserve"> به نمایشگاه</w:t>
      </w:r>
      <w:r w:rsidRPr="002A1979">
        <w:rPr>
          <w:rFonts w:hint="cs"/>
          <w:rtl/>
          <w:lang w:bidi="fa-IR"/>
        </w:rPr>
        <w:softHyphen/>
        <w:t xml:space="preserve"> نقاشی و صنایع دستی، موزه، نمایشگاه</w:t>
      </w:r>
      <w:r w:rsidRPr="002A1979">
        <w:rPr>
          <w:rFonts w:hint="cs"/>
          <w:rtl/>
          <w:lang w:bidi="fa-IR"/>
        </w:rPr>
        <w:softHyphen/>
        <w:t>های موقت، آمفی تئاتر، کارگاه</w:t>
      </w:r>
      <w:r w:rsidRPr="002A1979">
        <w:rPr>
          <w:rFonts w:hint="cs"/>
          <w:rtl/>
          <w:lang w:bidi="fa-IR"/>
        </w:rPr>
        <w:softHyphen/>
        <w:t>های آموزشی محله، چایخانه، قهوه خانه، فضاهای ورزشی، کتابخانه، فضای گردهمایی برای افراد محله</w:t>
      </w:r>
      <w:r>
        <w:rPr>
          <w:rFonts w:hint="cs"/>
          <w:rtl/>
          <w:lang w:bidi="fa-IR"/>
        </w:rPr>
        <w:t xml:space="preserve"> و برگزاری کلاس</w:t>
      </w:r>
      <w:r>
        <w:rPr>
          <w:rFonts w:hint="cs"/>
          <w:rtl/>
          <w:lang w:bidi="fa-IR"/>
        </w:rPr>
        <w:softHyphen/>
        <w:t>های نجوم(</w:t>
      </w:r>
      <w:r w:rsidRPr="002A1979">
        <w:rPr>
          <w:rFonts w:hint="cs"/>
          <w:rtl/>
          <w:lang w:bidi="fa-IR"/>
        </w:rPr>
        <w:t>به علت گستردگی فضا و ارتفاع زیاد گنبد آب</w:t>
      </w:r>
      <w:r w:rsidRPr="002A1979">
        <w:rPr>
          <w:rFonts w:hint="cs"/>
          <w:rtl/>
          <w:lang w:bidi="fa-IR"/>
        </w:rPr>
        <w:softHyphen/>
      </w:r>
      <w:r w:rsidR="003A6A9E">
        <w:rPr>
          <w:rFonts w:hint="cs"/>
          <w:rtl/>
          <w:lang w:bidi="fa-IR"/>
        </w:rPr>
        <w:t>انبار</w:t>
      </w:r>
      <w:r w:rsidR="00AC49A1">
        <w:rPr>
          <w:rFonts w:hint="cs"/>
          <w:rtl/>
          <w:lang w:bidi="fa-IR"/>
        </w:rPr>
        <w:t>ها</w:t>
      </w:r>
      <w:r w:rsidRPr="002A1979">
        <w:rPr>
          <w:rFonts w:hint="cs"/>
          <w:rtl/>
          <w:lang w:bidi="fa-IR"/>
        </w:rPr>
        <w:t>، این مکان می</w:t>
      </w:r>
      <w:r w:rsidRPr="002A1979">
        <w:rPr>
          <w:rFonts w:hint="cs"/>
          <w:rtl/>
          <w:lang w:bidi="fa-IR"/>
        </w:rPr>
        <w:softHyphen/>
        <w:t xml:space="preserve">تواند </w:t>
      </w:r>
      <w:r>
        <w:rPr>
          <w:rFonts w:hint="cs"/>
          <w:rtl/>
          <w:lang w:bidi="fa-IR"/>
        </w:rPr>
        <w:t>جهت</w:t>
      </w:r>
      <w:r w:rsidRPr="002A1979">
        <w:rPr>
          <w:rFonts w:hint="cs"/>
          <w:rtl/>
          <w:lang w:bidi="fa-IR"/>
        </w:rPr>
        <w:t xml:space="preserve"> آموزش صور فلکی برای دانش آموزان و دانشجویان نجوم قابل استفاده باشد</w:t>
      </w:r>
      <w:r>
        <w:rPr>
          <w:rFonts w:hint="cs"/>
          <w:rtl/>
          <w:lang w:bidi="fa-IR"/>
        </w:rPr>
        <w:t>).</w:t>
      </w:r>
      <w:r w:rsidRPr="002A1979">
        <w:rPr>
          <w:rFonts w:hint="cs"/>
          <w:rtl/>
          <w:lang w:bidi="fa-IR"/>
        </w:rPr>
        <w:t xml:space="preserve"> </w:t>
      </w:r>
      <w:r>
        <w:rPr>
          <w:rFonts w:hint="cs"/>
          <w:rtl/>
          <w:lang w:bidi="fa-IR"/>
        </w:rPr>
        <w:t>در ادامه ویژگی</w:t>
      </w:r>
      <w:r>
        <w:rPr>
          <w:rFonts w:hint="cs"/>
          <w:rtl/>
          <w:lang w:bidi="fa-IR"/>
        </w:rPr>
        <w:softHyphen/>
        <w:t>های ساختاری و نیازهای فضایی هریک از این کاربری</w:t>
      </w:r>
      <w:r>
        <w:rPr>
          <w:rFonts w:hint="cs"/>
          <w:rtl/>
          <w:lang w:bidi="fa-IR"/>
        </w:rPr>
        <w:softHyphen/>
        <w:t>ها معرفی می</w:t>
      </w:r>
      <w:r>
        <w:rPr>
          <w:rFonts w:hint="cs"/>
          <w:rtl/>
          <w:lang w:bidi="fa-IR"/>
        </w:rPr>
        <w:softHyphen/>
        <w:t xml:space="preserve">گردد تا مشخص شود جهت تغییر کاربری چه اقداماتی باید صورت پذیرد. در انتها نیز باتوجه به بافت فرهنگی </w:t>
      </w:r>
      <w:r>
        <w:rPr>
          <w:rFonts w:ascii="Times New Roman" w:hAnsi="Times New Roman" w:cs="Times New Roman" w:hint="cs"/>
          <w:rtl/>
          <w:lang w:bidi="fa-IR"/>
        </w:rPr>
        <w:t>–</w:t>
      </w:r>
      <w:r>
        <w:rPr>
          <w:rFonts w:hint="cs"/>
          <w:rtl/>
          <w:lang w:bidi="fa-IR"/>
        </w:rPr>
        <w:t xml:space="preserve"> اجتماعی شهر لار و همچنین با توجه به موقعیت و وضع موجود آب</w:t>
      </w:r>
      <w:r>
        <w:rPr>
          <w:rFonts w:hint="cs"/>
          <w:rtl/>
          <w:lang w:bidi="fa-IR"/>
        </w:rPr>
        <w:softHyphen/>
      </w:r>
      <w:r w:rsidR="003A6A9E">
        <w:rPr>
          <w:rFonts w:hint="cs"/>
          <w:rtl/>
          <w:lang w:bidi="fa-IR"/>
        </w:rPr>
        <w:t>انبار</w:t>
      </w:r>
      <w:r>
        <w:rPr>
          <w:rFonts w:hint="cs"/>
          <w:rtl/>
          <w:lang w:bidi="fa-IR"/>
        </w:rPr>
        <w:t>ها تعدادی از این کاربری</w:t>
      </w:r>
      <w:r>
        <w:rPr>
          <w:rFonts w:hint="cs"/>
          <w:rtl/>
          <w:lang w:bidi="fa-IR"/>
        </w:rPr>
        <w:softHyphen/>
        <w:t>ها که توجیه اقتصادی،</w:t>
      </w:r>
      <w:r w:rsidRPr="004F00FE">
        <w:rPr>
          <w:rFonts w:ascii="BYagut" w:hint="cs"/>
          <w:rtl/>
        </w:rPr>
        <w:t xml:space="preserve"> اجتماعی و محیطی بیشتری دارند، به عنوان کاربری</w:t>
      </w:r>
      <w:r w:rsidRPr="004F00FE">
        <w:rPr>
          <w:rFonts w:ascii="BYagut" w:hint="cs"/>
          <w:rtl/>
        </w:rPr>
        <w:softHyphen/>
        <w:t xml:space="preserve">های مناسب انتخاب </w:t>
      </w:r>
      <w:r>
        <w:rPr>
          <w:rFonts w:ascii="BYagut" w:hint="cs"/>
          <w:rtl/>
        </w:rPr>
        <w:t>می</w:t>
      </w:r>
      <w:r>
        <w:rPr>
          <w:rFonts w:ascii="BYagut" w:hint="cs"/>
          <w:rtl/>
        </w:rPr>
        <w:softHyphen/>
        <w:t>گردند</w:t>
      </w:r>
      <w:r w:rsidRPr="004F00FE">
        <w:rPr>
          <w:rFonts w:ascii="BYagut" w:hint="cs"/>
          <w:rtl/>
        </w:rPr>
        <w:t xml:space="preserve">. </w:t>
      </w:r>
    </w:p>
    <w:p w:rsidR="00111081" w:rsidRDefault="00111081" w:rsidP="00BE3549">
      <w:pPr>
        <w:pStyle w:val="Heading1"/>
        <w:numPr>
          <w:ilvl w:val="4"/>
          <w:numId w:val="60"/>
        </w:numPr>
        <w:rPr>
          <w:b w:val="0"/>
          <w:bCs w:val="0"/>
          <w:sz w:val="32"/>
          <w:szCs w:val="32"/>
          <w:rtl/>
          <w:lang w:bidi="fa-IR"/>
        </w:rPr>
      </w:pPr>
      <w:bookmarkStart w:id="533" w:name="_Toc372154931"/>
      <w:r w:rsidRPr="006E21D2">
        <w:rPr>
          <w:rFonts w:hint="cs"/>
          <w:b w:val="0"/>
          <w:bCs w:val="0"/>
          <w:sz w:val="32"/>
          <w:szCs w:val="32"/>
          <w:rtl/>
          <w:lang w:bidi="fa-IR"/>
        </w:rPr>
        <w:t>معرفی کاربری</w:t>
      </w:r>
      <w:r w:rsidRPr="006E21D2">
        <w:rPr>
          <w:rFonts w:hint="cs"/>
          <w:b w:val="0"/>
          <w:bCs w:val="0"/>
          <w:sz w:val="32"/>
          <w:szCs w:val="32"/>
          <w:rtl/>
          <w:lang w:bidi="fa-IR"/>
        </w:rPr>
        <w:softHyphen/>
        <w:t>های مناسب برای انطباق دادن آب</w:t>
      </w:r>
      <w:r w:rsidRPr="006E21D2">
        <w:rPr>
          <w:rFonts w:hint="cs"/>
          <w:b w:val="0"/>
          <w:bCs w:val="0"/>
          <w:sz w:val="32"/>
          <w:szCs w:val="32"/>
          <w:rtl/>
          <w:lang w:bidi="fa-IR"/>
        </w:rPr>
        <w:softHyphen/>
      </w:r>
      <w:r w:rsidR="003A6A9E" w:rsidRPr="006E21D2">
        <w:rPr>
          <w:rFonts w:hint="cs"/>
          <w:b w:val="0"/>
          <w:bCs w:val="0"/>
          <w:sz w:val="32"/>
          <w:szCs w:val="32"/>
          <w:rtl/>
          <w:lang w:bidi="fa-IR"/>
        </w:rPr>
        <w:t>انبار</w:t>
      </w:r>
      <w:r w:rsidR="00AC49A1" w:rsidRPr="006E21D2">
        <w:rPr>
          <w:rFonts w:hint="cs"/>
          <w:b w:val="0"/>
          <w:bCs w:val="0"/>
          <w:sz w:val="32"/>
          <w:szCs w:val="32"/>
          <w:rtl/>
          <w:lang w:bidi="fa-IR"/>
        </w:rPr>
        <w:t>ها</w:t>
      </w:r>
      <w:bookmarkEnd w:id="533"/>
    </w:p>
    <w:p w:rsidR="006E21D2" w:rsidRPr="006E21D2" w:rsidRDefault="006E21D2" w:rsidP="006E21D2">
      <w:pPr>
        <w:rPr>
          <w:rtl/>
          <w:lang w:bidi="fa-IR"/>
        </w:rPr>
      </w:pPr>
    </w:p>
    <w:p w:rsidR="00111081" w:rsidRPr="002A1979" w:rsidRDefault="00111081" w:rsidP="00855EBF">
      <w:pPr>
        <w:ind w:firstLine="283"/>
        <w:jc w:val="both"/>
        <w:rPr>
          <w:rtl/>
          <w:lang w:bidi="fa-IR"/>
        </w:rPr>
      </w:pPr>
      <w:r>
        <w:rPr>
          <w:rFonts w:hint="cs"/>
          <w:rtl/>
          <w:lang w:bidi="fa-IR"/>
        </w:rPr>
        <w:t>با توجه به آنچه در بخش قبل بیان گردید، کاربری</w:t>
      </w:r>
      <w:r>
        <w:rPr>
          <w:rFonts w:hint="cs"/>
          <w:rtl/>
          <w:lang w:bidi="fa-IR"/>
        </w:rPr>
        <w:softHyphen/>
        <w:t>های عمومی در مقیاس محلی و شهری، گزینه</w:t>
      </w:r>
      <w:r>
        <w:rPr>
          <w:rFonts w:hint="cs"/>
          <w:rtl/>
          <w:lang w:bidi="fa-IR"/>
        </w:rPr>
        <w:softHyphen/>
        <w:t>های مناسبی جهت تغییر کاربری آب</w:t>
      </w:r>
      <w:r>
        <w:rPr>
          <w:rFonts w:hint="cs"/>
          <w:rtl/>
          <w:lang w:bidi="fa-IR"/>
        </w:rPr>
        <w:softHyphen/>
      </w:r>
      <w:r w:rsidR="003A6A9E">
        <w:rPr>
          <w:rFonts w:hint="cs"/>
          <w:rtl/>
          <w:lang w:bidi="fa-IR"/>
        </w:rPr>
        <w:t>انبار</w:t>
      </w:r>
      <w:r>
        <w:rPr>
          <w:rFonts w:hint="cs"/>
          <w:rtl/>
          <w:lang w:bidi="fa-IR"/>
        </w:rPr>
        <w:t>ها می</w:t>
      </w:r>
      <w:r>
        <w:rPr>
          <w:rFonts w:hint="cs"/>
          <w:rtl/>
          <w:lang w:bidi="fa-IR"/>
        </w:rPr>
        <w:softHyphen/>
        <w:t>باشند.</w:t>
      </w:r>
      <w:r w:rsidRPr="002A1979">
        <w:rPr>
          <w:rFonts w:hint="cs"/>
          <w:rtl/>
          <w:lang w:bidi="fa-IR"/>
        </w:rPr>
        <w:t xml:space="preserve"> از بین کاربری</w:t>
      </w:r>
      <w:r w:rsidRPr="002A1979">
        <w:rPr>
          <w:rFonts w:hint="cs"/>
          <w:rtl/>
          <w:lang w:bidi="fa-IR"/>
        </w:rPr>
        <w:softHyphen/>
        <w:t>های شهری که در تقسیم</w:t>
      </w:r>
      <w:r w:rsidRPr="002A1979">
        <w:rPr>
          <w:rFonts w:hint="cs"/>
          <w:rtl/>
          <w:lang w:bidi="fa-IR"/>
        </w:rPr>
        <w:softHyphen/>
        <w:t>بندی سعیدنیا ارائه گردیده، کاربری</w:t>
      </w:r>
      <w:r w:rsidRPr="002A1979">
        <w:rPr>
          <w:rtl/>
          <w:lang w:bidi="fa-IR"/>
        </w:rPr>
        <w:softHyphen/>
      </w:r>
      <w:r w:rsidRPr="002A1979">
        <w:rPr>
          <w:rFonts w:hint="cs"/>
          <w:rtl/>
          <w:lang w:bidi="fa-IR"/>
        </w:rPr>
        <w:t xml:space="preserve"> تجاری و </w:t>
      </w:r>
      <w:r>
        <w:rPr>
          <w:rFonts w:hint="cs"/>
          <w:rtl/>
          <w:lang w:bidi="fa-IR"/>
        </w:rPr>
        <w:t xml:space="preserve">کاربری </w:t>
      </w:r>
      <w:r w:rsidRPr="002A1979">
        <w:rPr>
          <w:rFonts w:hint="cs"/>
          <w:rtl/>
          <w:lang w:bidi="fa-IR"/>
        </w:rPr>
        <w:t>فرهنگی- تفریحی و ورزشی(اوقات فراغت)</w:t>
      </w:r>
      <w:r w:rsidRPr="002A1979">
        <w:rPr>
          <w:rFonts w:hint="cs"/>
          <w:rtl/>
        </w:rPr>
        <w:t xml:space="preserve"> </w:t>
      </w:r>
      <w:r w:rsidRPr="002A1979">
        <w:rPr>
          <w:rFonts w:hint="cs"/>
          <w:rtl/>
          <w:lang w:bidi="fa-IR"/>
        </w:rPr>
        <w:t>به</w:t>
      </w:r>
      <w:r w:rsidRPr="002A1979">
        <w:rPr>
          <w:rtl/>
          <w:lang w:bidi="fa-IR"/>
        </w:rPr>
        <w:t xml:space="preserve"> </w:t>
      </w:r>
      <w:r w:rsidRPr="002A1979">
        <w:rPr>
          <w:rFonts w:hint="cs"/>
          <w:rtl/>
          <w:lang w:bidi="fa-IR"/>
        </w:rPr>
        <w:t>دلیل موقعیت قرارگیری آب</w:t>
      </w:r>
      <w:r w:rsidRPr="002A1979">
        <w:rPr>
          <w:rFonts w:hint="cs"/>
          <w:rtl/>
          <w:lang w:bidi="fa-IR"/>
        </w:rPr>
        <w:softHyphen/>
      </w:r>
      <w:r w:rsidR="003A6A9E">
        <w:rPr>
          <w:rFonts w:hint="cs"/>
          <w:rtl/>
          <w:lang w:bidi="fa-IR"/>
        </w:rPr>
        <w:t>انبار</w:t>
      </w:r>
      <w:r w:rsidR="00AC49A1">
        <w:rPr>
          <w:rFonts w:hint="cs"/>
          <w:rtl/>
          <w:lang w:bidi="fa-IR"/>
        </w:rPr>
        <w:t>ها</w:t>
      </w:r>
      <w:r w:rsidRPr="002A1979">
        <w:rPr>
          <w:rFonts w:hint="cs"/>
          <w:rtl/>
          <w:lang w:bidi="fa-IR"/>
        </w:rPr>
        <w:t xml:space="preserve"> در مراکز محلات و نقاط مهم شهری، همچنین به دلیل تطبیق پذیری بیشتر فضای آنها با نیازهای این کاربری</w:t>
      </w:r>
      <w:r w:rsidRPr="002A1979">
        <w:rPr>
          <w:rFonts w:hint="cs"/>
          <w:rtl/>
          <w:lang w:bidi="fa-IR"/>
        </w:rPr>
        <w:softHyphen/>
        <w:t>ها، از دیدگاه اقتصادی، اجتماعی و محیطی توجیه</w:t>
      </w:r>
      <w:r w:rsidRPr="002A1979">
        <w:rPr>
          <w:rFonts w:hint="cs"/>
          <w:rtl/>
          <w:lang w:bidi="fa-IR"/>
        </w:rPr>
        <w:softHyphen/>
        <w:t>پذیرتر می</w:t>
      </w:r>
      <w:r w:rsidRPr="002A1979">
        <w:rPr>
          <w:rFonts w:hint="cs"/>
          <w:rtl/>
          <w:lang w:bidi="fa-IR"/>
        </w:rPr>
        <w:softHyphen/>
        <w:t>باشند. در ادامه به معرفی زیر شاخه</w:t>
      </w:r>
      <w:r w:rsidRPr="002A1979">
        <w:rPr>
          <w:rFonts w:hint="cs"/>
          <w:rtl/>
          <w:lang w:bidi="fa-IR"/>
        </w:rPr>
        <w:softHyphen/>
        <w:t>های هریک از این کاربری</w:t>
      </w:r>
      <w:r w:rsidRPr="002A1979">
        <w:rPr>
          <w:rFonts w:hint="cs"/>
          <w:rtl/>
          <w:lang w:bidi="fa-IR"/>
        </w:rPr>
        <w:softHyphen/>
        <w:t>ها و سرانه و فضاهای مورد نیاز آنها می</w:t>
      </w:r>
      <w:r w:rsidRPr="002A1979">
        <w:rPr>
          <w:rFonts w:hint="cs"/>
          <w:rtl/>
          <w:lang w:bidi="fa-IR"/>
        </w:rPr>
        <w:softHyphen/>
        <w:t>پردازیم.</w:t>
      </w:r>
    </w:p>
    <w:p w:rsidR="00111081" w:rsidRDefault="00111081" w:rsidP="00BE3549">
      <w:pPr>
        <w:pStyle w:val="Heading1"/>
        <w:numPr>
          <w:ilvl w:val="4"/>
          <w:numId w:val="60"/>
        </w:numPr>
        <w:rPr>
          <w:b w:val="0"/>
          <w:bCs w:val="0"/>
          <w:sz w:val="32"/>
          <w:szCs w:val="32"/>
          <w:rtl/>
          <w:lang w:bidi="fa-IR"/>
        </w:rPr>
      </w:pPr>
      <w:bookmarkStart w:id="534" w:name="_Toc372154932"/>
      <w:r w:rsidRPr="006E21D2">
        <w:rPr>
          <w:rFonts w:hint="cs"/>
          <w:b w:val="0"/>
          <w:bCs w:val="0"/>
          <w:sz w:val="32"/>
          <w:szCs w:val="32"/>
          <w:rtl/>
        </w:rPr>
        <w:lastRenderedPageBreak/>
        <w:t>معیارهای</w:t>
      </w:r>
      <w:r w:rsidRPr="006E21D2">
        <w:rPr>
          <w:rFonts w:hint="cs"/>
          <w:b w:val="0"/>
          <w:bCs w:val="0"/>
          <w:sz w:val="32"/>
          <w:szCs w:val="32"/>
          <w:rtl/>
          <w:lang w:bidi="fa-IR"/>
        </w:rPr>
        <w:t xml:space="preserve"> تعیین کاربری زمین</w:t>
      </w:r>
      <w:bookmarkEnd w:id="534"/>
    </w:p>
    <w:p w:rsidR="006E21D2" w:rsidRPr="006E21D2" w:rsidRDefault="006E21D2" w:rsidP="006E21D2">
      <w:pPr>
        <w:rPr>
          <w:rtl/>
          <w:lang w:bidi="fa-IR"/>
        </w:rPr>
      </w:pPr>
    </w:p>
    <w:p w:rsidR="00111081" w:rsidRPr="002A1979" w:rsidRDefault="00111081" w:rsidP="00855EBF">
      <w:pPr>
        <w:ind w:firstLine="283"/>
        <w:jc w:val="both"/>
        <w:rPr>
          <w:rtl/>
          <w:lang w:bidi="fa-IR"/>
        </w:rPr>
      </w:pPr>
      <w:r w:rsidRPr="002A1979">
        <w:rPr>
          <w:rFonts w:hint="cs"/>
          <w:rtl/>
          <w:lang w:bidi="fa-IR"/>
        </w:rPr>
        <w:t>معیار مکانی در تعیین کاربری زمین، استانداردی است که با آن، مکان بهینه</w:t>
      </w:r>
      <w:r w:rsidRPr="002A1979">
        <w:rPr>
          <w:rtl/>
          <w:lang w:bidi="fa-IR"/>
        </w:rPr>
        <w:softHyphen/>
      </w:r>
      <w:r w:rsidRPr="002A1979">
        <w:rPr>
          <w:rFonts w:hint="cs"/>
          <w:rtl/>
          <w:lang w:bidi="fa-IR"/>
        </w:rPr>
        <w:t>ی یک کاربری در شهر مورد سنجش قرار می</w:t>
      </w:r>
      <w:r w:rsidRPr="002A1979">
        <w:rPr>
          <w:rFonts w:hint="cs"/>
          <w:rtl/>
          <w:lang w:bidi="fa-IR"/>
        </w:rPr>
        <w:softHyphen/>
        <w:t>گیرد. معیارهای مکانی هرنوع استفاده از زمین، انعکاس وضعیت اجتماعی، اقتصادی و کالبدی شهرها و همچنین مردمی است، که در آینده از آن بهره</w:t>
      </w:r>
      <w:r w:rsidRPr="002A1979">
        <w:rPr>
          <w:rFonts w:hint="cs"/>
          <w:rtl/>
          <w:lang w:bidi="fa-IR"/>
        </w:rPr>
        <w:softHyphen/>
        <w:t>مند خواهند شد. به عبارتی دیگر، مشخصات محلی و احتیاجات ساکنان شهر و موسسات و نهادهای مستقر در شهر، اساس تعیین معیارهای مکانی کاربری زمین شهری به شمار می</w:t>
      </w:r>
      <w:r w:rsidRPr="002A1979">
        <w:rPr>
          <w:rFonts w:hint="cs"/>
          <w:rtl/>
          <w:lang w:bidi="fa-IR"/>
        </w:rPr>
        <w:softHyphen/>
        <w:t>رود(سعیدنیا، 1387، ص20). به طور کلی در مکان</w:t>
      </w:r>
      <w:r w:rsidRPr="002A1979">
        <w:rPr>
          <w:rFonts w:hint="cs"/>
          <w:rtl/>
          <w:lang w:bidi="fa-IR"/>
        </w:rPr>
        <w:softHyphen/>
        <w:t>یابی عملکردهای شهری باید به سازگاری، توجیه اقتصادی، دسترسی و ... توجه نمود.</w:t>
      </w:r>
    </w:p>
    <w:p w:rsidR="00111081" w:rsidRDefault="00111081" w:rsidP="00BE3549">
      <w:pPr>
        <w:pStyle w:val="Heading1"/>
        <w:numPr>
          <w:ilvl w:val="4"/>
          <w:numId w:val="60"/>
        </w:numPr>
        <w:ind w:left="283" w:hanging="283"/>
        <w:rPr>
          <w:b w:val="0"/>
          <w:bCs w:val="0"/>
          <w:sz w:val="32"/>
          <w:szCs w:val="32"/>
          <w:rtl/>
          <w:lang w:bidi="fa-IR"/>
        </w:rPr>
      </w:pPr>
      <w:bookmarkStart w:id="535" w:name="_Toc372154933"/>
      <w:r w:rsidRPr="006E21D2">
        <w:rPr>
          <w:rFonts w:hint="cs"/>
          <w:b w:val="0"/>
          <w:bCs w:val="0"/>
          <w:sz w:val="32"/>
          <w:szCs w:val="32"/>
          <w:rtl/>
          <w:lang w:bidi="fa-IR"/>
        </w:rPr>
        <w:t>کاربری فرهنگی، تفریحی و ورزشی(اوقات فراغت):</w:t>
      </w:r>
      <w:bookmarkEnd w:id="535"/>
      <w:r w:rsidRPr="006E21D2">
        <w:rPr>
          <w:rFonts w:hint="cs"/>
          <w:b w:val="0"/>
          <w:bCs w:val="0"/>
          <w:sz w:val="32"/>
          <w:szCs w:val="32"/>
          <w:rtl/>
          <w:lang w:bidi="fa-IR"/>
        </w:rPr>
        <w:t xml:space="preserve"> </w:t>
      </w:r>
    </w:p>
    <w:p w:rsidR="006E21D2" w:rsidRPr="006E21D2" w:rsidRDefault="006E21D2" w:rsidP="006E21D2">
      <w:pPr>
        <w:rPr>
          <w:rtl/>
          <w:lang w:bidi="fa-IR"/>
        </w:rPr>
      </w:pPr>
    </w:p>
    <w:p w:rsidR="00111081" w:rsidRPr="002A1979" w:rsidRDefault="00111081" w:rsidP="00855EBF">
      <w:pPr>
        <w:spacing w:after="0"/>
        <w:ind w:firstLine="283"/>
        <w:jc w:val="both"/>
        <w:rPr>
          <w:rtl/>
          <w:lang w:bidi="fa-IR"/>
        </w:rPr>
      </w:pPr>
      <w:r w:rsidRPr="002A1979">
        <w:rPr>
          <w:rFonts w:hint="cs"/>
          <w:rtl/>
          <w:lang w:bidi="fa-IR"/>
        </w:rPr>
        <w:t xml:space="preserve">در </w:t>
      </w:r>
      <w:r>
        <w:rPr>
          <w:rFonts w:hint="cs"/>
          <w:rtl/>
          <w:lang w:bidi="fa-IR"/>
        </w:rPr>
        <w:t xml:space="preserve">جلد یک </w:t>
      </w:r>
      <w:r w:rsidRPr="002A1979">
        <w:rPr>
          <w:rFonts w:hint="cs"/>
          <w:rtl/>
          <w:lang w:bidi="fa-IR"/>
        </w:rPr>
        <w:t>کتاب سبز شهرداری، کاربری فرهنگی و گذران اوقات فراغت یکی از کاربری</w:t>
      </w:r>
      <w:r w:rsidRPr="002A1979">
        <w:rPr>
          <w:rFonts w:hint="cs"/>
          <w:rtl/>
          <w:lang w:bidi="fa-IR"/>
        </w:rPr>
        <w:softHyphen/>
        <w:t>های اصلی</w:t>
      </w:r>
      <w:r>
        <w:rPr>
          <w:rFonts w:hint="cs"/>
          <w:rtl/>
          <w:lang w:bidi="fa-IR"/>
        </w:rPr>
        <w:t xml:space="preserve"> شهری</w:t>
      </w:r>
      <w:r w:rsidRPr="002A1979">
        <w:rPr>
          <w:rFonts w:hint="cs"/>
          <w:rtl/>
          <w:lang w:bidi="fa-IR"/>
        </w:rPr>
        <w:t xml:space="preserve"> در نظر گرفته شده</w:t>
      </w:r>
      <w:r w:rsidRPr="002A1979">
        <w:rPr>
          <w:rFonts w:hint="cs"/>
          <w:rtl/>
          <w:lang w:bidi="fa-IR"/>
        </w:rPr>
        <w:softHyphen/>
        <w:t>است. تفریح، فعالیتی هدفند است و دارای کارکردهای زیر می</w:t>
      </w:r>
      <w:r w:rsidRPr="002A1979">
        <w:rPr>
          <w:rFonts w:hint="cs"/>
          <w:rtl/>
          <w:lang w:bidi="fa-IR"/>
        </w:rPr>
        <w:softHyphen/>
        <w:t>باشد: 1- استراحت، 2- تفرج، 3- خلاقیت و آموزش و 4- تحکیم مشارکت و روابط اجتماعی. کاربری</w:t>
      </w:r>
      <w:r w:rsidRPr="002A1979">
        <w:rPr>
          <w:rFonts w:hint="cs"/>
          <w:rtl/>
          <w:lang w:bidi="fa-IR"/>
        </w:rPr>
        <w:softHyphen/>
        <w:t>های فرعی این زیر گروه عبارتند از: فعالیت</w:t>
      </w:r>
      <w:r w:rsidRPr="002A1979">
        <w:rPr>
          <w:rFonts w:hint="cs"/>
          <w:rtl/>
          <w:lang w:bidi="fa-IR"/>
        </w:rPr>
        <w:softHyphen/>
        <w:t>های فرهنگی و نمایشگاهی، انجمن</w:t>
      </w:r>
      <w:r w:rsidRPr="002A1979">
        <w:rPr>
          <w:rFonts w:hint="cs"/>
          <w:rtl/>
          <w:lang w:bidi="fa-IR"/>
        </w:rPr>
        <w:softHyphen/>
        <w:t>ها و مجامع عمومی، مراکز سرگرمی، فعالیت تفریحی، تفرجگاه، پاتوق و اردوگاه جمعی، پارک</w:t>
      </w:r>
      <w:r w:rsidRPr="002A1979">
        <w:rPr>
          <w:rFonts w:hint="cs"/>
          <w:rtl/>
          <w:lang w:bidi="fa-IR"/>
        </w:rPr>
        <w:softHyphen/>
        <w:t>های شهری، زمین بازی، فضاهای ورزشی، کتابخانه، نمایشگاه(نگارخانه)، فروش محصولات فرهنگی و ... .</w:t>
      </w:r>
    </w:p>
    <w:p w:rsidR="00111081" w:rsidRPr="002A1979" w:rsidRDefault="00111081" w:rsidP="00855EBF">
      <w:pPr>
        <w:spacing w:after="0"/>
        <w:ind w:firstLine="283"/>
        <w:jc w:val="both"/>
        <w:rPr>
          <w:rtl/>
          <w:lang w:bidi="fa-IR"/>
        </w:rPr>
      </w:pPr>
      <w:r w:rsidRPr="002A1979">
        <w:rPr>
          <w:rFonts w:hint="cs"/>
          <w:rtl/>
          <w:lang w:bidi="fa-IR"/>
        </w:rPr>
        <w:t>کاربری</w:t>
      </w:r>
      <w:r w:rsidRPr="002A1979">
        <w:rPr>
          <w:rFonts w:hint="cs"/>
          <w:rtl/>
          <w:lang w:bidi="fa-IR"/>
        </w:rPr>
        <w:softHyphen/>
        <w:t>های اوقات فراغت، بر حسب مقیاس عملکردی در سطح شهر و منطقه آن، مشخصات مکانی متفاوتی دارد و به طور کلی از ضوابط مکانی زیر پیروی می</w:t>
      </w:r>
      <w:r w:rsidRPr="002A1979">
        <w:rPr>
          <w:rFonts w:hint="cs"/>
          <w:rtl/>
          <w:lang w:bidi="fa-IR"/>
        </w:rPr>
        <w:softHyphen/>
        <w:t>کند:</w:t>
      </w:r>
    </w:p>
    <w:p w:rsidR="00111081" w:rsidRPr="002A1979" w:rsidRDefault="00111081" w:rsidP="00742489">
      <w:pPr>
        <w:pStyle w:val="ListParagraph"/>
        <w:numPr>
          <w:ilvl w:val="0"/>
          <w:numId w:val="23"/>
        </w:numPr>
        <w:spacing w:line="276" w:lineRule="auto"/>
        <w:ind w:left="27" w:firstLine="360"/>
        <w:jc w:val="both"/>
        <w:rPr>
          <w:lang w:bidi="fa-IR"/>
        </w:rPr>
      </w:pPr>
      <w:r w:rsidRPr="002A1979">
        <w:rPr>
          <w:rFonts w:hint="cs"/>
          <w:rtl/>
          <w:lang w:bidi="fa-IR"/>
        </w:rPr>
        <w:t>باید در فاصله</w:t>
      </w:r>
      <w:r w:rsidRPr="002A1979">
        <w:rPr>
          <w:rFonts w:hint="cs"/>
          <w:rtl/>
          <w:lang w:bidi="fa-IR"/>
        </w:rPr>
        <w:softHyphen/>
        <w:t>ای مناسب از نواحی مسکونی قرار گرفته، دسترسی به آنها آسان باشد.</w:t>
      </w:r>
    </w:p>
    <w:p w:rsidR="00111081" w:rsidRPr="002A1979" w:rsidRDefault="00111081" w:rsidP="00742489">
      <w:pPr>
        <w:pStyle w:val="ListParagraph"/>
        <w:numPr>
          <w:ilvl w:val="0"/>
          <w:numId w:val="23"/>
        </w:numPr>
        <w:spacing w:line="276" w:lineRule="auto"/>
        <w:ind w:left="387" w:firstLine="0"/>
        <w:jc w:val="both"/>
        <w:rPr>
          <w:lang w:bidi="fa-IR"/>
        </w:rPr>
      </w:pPr>
      <w:r w:rsidRPr="002A1979">
        <w:rPr>
          <w:rFonts w:hint="cs"/>
          <w:rtl/>
          <w:lang w:bidi="fa-IR"/>
        </w:rPr>
        <w:t>محل انواع فعالیت</w:t>
      </w:r>
      <w:r w:rsidRPr="002A1979">
        <w:rPr>
          <w:rFonts w:hint="cs"/>
          <w:rtl/>
          <w:lang w:bidi="fa-IR"/>
        </w:rPr>
        <w:softHyphen/>
        <w:t>های فرهنگی و تفریحی</w:t>
      </w:r>
      <w:r>
        <w:rPr>
          <w:rFonts w:hint="cs"/>
          <w:rtl/>
          <w:lang w:bidi="fa-IR"/>
        </w:rPr>
        <w:t>(</w:t>
      </w:r>
      <w:r w:rsidRPr="002A1979">
        <w:rPr>
          <w:rFonts w:hint="cs"/>
          <w:rtl/>
          <w:lang w:bidi="fa-IR"/>
        </w:rPr>
        <w:t>که جاذب جمعیت است</w:t>
      </w:r>
      <w:r>
        <w:rPr>
          <w:rFonts w:hint="cs"/>
          <w:rtl/>
          <w:lang w:bidi="fa-IR"/>
        </w:rPr>
        <w:t>)</w:t>
      </w:r>
      <w:r w:rsidRPr="002A1979">
        <w:rPr>
          <w:rFonts w:hint="cs"/>
          <w:rtl/>
          <w:lang w:bidi="fa-IR"/>
        </w:rPr>
        <w:t xml:space="preserve"> باید در مراکز شهری قرار گرفته باشد؛ و یا خود مرکز ویژه</w:t>
      </w:r>
      <w:r w:rsidRPr="002A1979">
        <w:rPr>
          <w:rFonts w:hint="cs"/>
          <w:rtl/>
          <w:lang w:bidi="fa-IR"/>
        </w:rPr>
        <w:softHyphen/>
        <w:t>ای را به وجود آورد که در مرکز برزن</w:t>
      </w:r>
      <w:r w:rsidRPr="002A1979">
        <w:rPr>
          <w:rFonts w:hint="cs"/>
          <w:rtl/>
          <w:lang w:bidi="fa-IR"/>
        </w:rPr>
        <w:softHyphen/>
        <w:t>های شهری قرار گیرد.</w:t>
      </w:r>
    </w:p>
    <w:p w:rsidR="00111081" w:rsidRPr="002A1979" w:rsidRDefault="00111081" w:rsidP="00742489">
      <w:pPr>
        <w:pStyle w:val="ListParagraph"/>
        <w:numPr>
          <w:ilvl w:val="0"/>
          <w:numId w:val="23"/>
        </w:numPr>
        <w:spacing w:after="0" w:line="276" w:lineRule="auto"/>
        <w:ind w:left="387" w:firstLine="0"/>
        <w:jc w:val="both"/>
        <w:rPr>
          <w:lang w:bidi="fa-IR"/>
        </w:rPr>
      </w:pPr>
      <w:r w:rsidRPr="002A1979">
        <w:rPr>
          <w:rFonts w:hint="cs"/>
          <w:rtl/>
          <w:lang w:bidi="fa-IR"/>
        </w:rPr>
        <w:t>مراکز تفریحی باید با پارک</w:t>
      </w:r>
      <w:r w:rsidRPr="002A1979">
        <w:rPr>
          <w:rFonts w:hint="cs"/>
          <w:rtl/>
          <w:lang w:bidi="fa-IR"/>
        </w:rPr>
        <w:softHyphen/>
        <w:t xml:space="preserve">ها و فضاهای باز هماهنگ باشند تا بافت طبیعی یا مصنوعی و </w:t>
      </w:r>
      <w:r w:rsidRPr="002A1979">
        <w:rPr>
          <w:rFonts w:hint="cs"/>
          <w:rtl/>
          <w:lang w:bidi="fa-IR"/>
        </w:rPr>
        <w:lastRenderedPageBreak/>
        <w:t>متناسب برای کلیه فعالیت</w:t>
      </w:r>
      <w:r w:rsidRPr="002A1979">
        <w:rPr>
          <w:rFonts w:hint="cs"/>
          <w:rtl/>
          <w:lang w:bidi="fa-IR"/>
        </w:rPr>
        <w:softHyphen/>
        <w:t>های تفریحی پدید آورند. پراکندگی فضاهای آزاد و فضاهای تفریحی از سرزندگی و جمعیت</w:t>
      </w:r>
      <w:r w:rsidRPr="002A1979">
        <w:rPr>
          <w:rtl/>
          <w:lang w:bidi="fa-IR"/>
        </w:rPr>
        <w:softHyphen/>
      </w:r>
      <w:r w:rsidRPr="002A1979">
        <w:rPr>
          <w:rFonts w:hint="cs"/>
          <w:rtl/>
          <w:lang w:bidi="fa-IR"/>
        </w:rPr>
        <w:t>پذیری آنها می</w:t>
      </w:r>
      <w:r w:rsidRPr="002A1979">
        <w:rPr>
          <w:rFonts w:hint="cs"/>
          <w:rtl/>
          <w:lang w:bidi="fa-IR"/>
        </w:rPr>
        <w:softHyphen/>
        <w:t>کاهد و بدین گونه، ساکنین شهری چنان که باید از آنها استفاده نمی</w:t>
      </w:r>
      <w:r w:rsidRPr="002A1979">
        <w:rPr>
          <w:rFonts w:hint="cs"/>
          <w:rtl/>
          <w:lang w:bidi="fa-IR"/>
        </w:rPr>
        <w:softHyphen/>
        <w:t>کنند(سعیدنیا، 1387، ص 29).</w:t>
      </w:r>
    </w:p>
    <w:p w:rsidR="00111081" w:rsidRPr="002A1979" w:rsidRDefault="00111081" w:rsidP="00855EBF">
      <w:pPr>
        <w:spacing w:after="0"/>
        <w:ind w:firstLine="283"/>
        <w:jc w:val="both"/>
        <w:rPr>
          <w:rtl/>
          <w:lang w:bidi="fa-IR"/>
        </w:rPr>
      </w:pPr>
      <w:r w:rsidRPr="002A1979">
        <w:rPr>
          <w:rFonts w:hint="cs"/>
          <w:rtl/>
          <w:lang w:bidi="fa-IR"/>
        </w:rPr>
        <w:t>در ادامه هریک از کاربری</w:t>
      </w:r>
      <w:r w:rsidRPr="002A1979">
        <w:rPr>
          <w:rFonts w:hint="cs"/>
          <w:rtl/>
          <w:lang w:bidi="fa-IR"/>
        </w:rPr>
        <w:softHyphen/>
        <w:t>های فرهنگی و ورزشی در دو دسته</w:t>
      </w:r>
      <w:r w:rsidRPr="002A1979">
        <w:rPr>
          <w:rFonts w:hint="cs"/>
          <w:rtl/>
          <w:lang w:bidi="fa-IR"/>
        </w:rPr>
        <w:softHyphen/>
        <w:t>ی جداگانه معرفی می</w:t>
      </w:r>
      <w:r w:rsidRPr="002A1979">
        <w:rPr>
          <w:rFonts w:hint="cs"/>
          <w:rtl/>
          <w:lang w:bidi="fa-IR"/>
        </w:rPr>
        <w:softHyphen/>
        <w:t>شوند.</w:t>
      </w:r>
    </w:p>
    <w:p w:rsidR="00111081" w:rsidRPr="006E21D2" w:rsidRDefault="00EE1C1B" w:rsidP="00EE1C1B">
      <w:pPr>
        <w:pStyle w:val="Heading1"/>
        <w:numPr>
          <w:ilvl w:val="0"/>
          <w:numId w:val="0"/>
        </w:numPr>
        <w:ind w:left="360"/>
        <w:rPr>
          <w:b w:val="0"/>
          <w:bCs w:val="0"/>
          <w:sz w:val="32"/>
          <w:szCs w:val="32"/>
          <w:rtl/>
          <w:lang w:bidi="fa-IR"/>
        </w:rPr>
      </w:pPr>
      <w:bookmarkStart w:id="536" w:name="_Toc372154934"/>
      <w:r w:rsidRPr="006E21D2">
        <w:rPr>
          <w:rFonts w:hint="cs"/>
          <w:b w:val="0"/>
          <w:bCs w:val="0"/>
          <w:sz w:val="32"/>
          <w:szCs w:val="32"/>
          <w:rtl/>
          <w:lang w:bidi="fa-IR"/>
        </w:rPr>
        <w:t xml:space="preserve">الف) </w:t>
      </w:r>
      <w:r w:rsidR="00111081" w:rsidRPr="006E21D2">
        <w:rPr>
          <w:rFonts w:hint="cs"/>
          <w:b w:val="0"/>
          <w:bCs w:val="0"/>
          <w:sz w:val="32"/>
          <w:szCs w:val="32"/>
          <w:rtl/>
          <w:lang w:bidi="fa-IR"/>
        </w:rPr>
        <w:t>کاربری</w:t>
      </w:r>
      <w:r w:rsidR="00111081" w:rsidRPr="006E21D2">
        <w:rPr>
          <w:rFonts w:hint="cs"/>
          <w:b w:val="0"/>
          <w:bCs w:val="0"/>
          <w:sz w:val="32"/>
          <w:szCs w:val="32"/>
          <w:rtl/>
          <w:lang w:bidi="fa-IR"/>
        </w:rPr>
        <w:softHyphen/>
        <w:t>های فرهنگی</w:t>
      </w:r>
      <w:bookmarkEnd w:id="536"/>
      <w:r w:rsidR="00111081" w:rsidRPr="006E21D2">
        <w:rPr>
          <w:rFonts w:hint="cs"/>
          <w:b w:val="0"/>
          <w:bCs w:val="0"/>
          <w:sz w:val="32"/>
          <w:szCs w:val="32"/>
          <w:rtl/>
          <w:lang w:bidi="fa-IR"/>
        </w:rPr>
        <w:t xml:space="preserve"> </w:t>
      </w:r>
    </w:p>
    <w:p w:rsidR="00111081" w:rsidRDefault="00111081" w:rsidP="00855EBF">
      <w:pPr>
        <w:spacing w:after="0"/>
        <w:ind w:firstLine="283"/>
        <w:jc w:val="both"/>
        <w:rPr>
          <w:rtl/>
          <w:lang w:bidi="fa-IR"/>
        </w:rPr>
      </w:pPr>
      <w:r w:rsidRPr="002A1979">
        <w:rPr>
          <w:rFonts w:hint="cs"/>
          <w:rtl/>
          <w:lang w:bidi="fa-IR"/>
        </w:rPr>
        <w:t>این فعالیت</w:t>
      </w:r>
      <w:r w:rsidRPr="002A1979">
        <w:rPr>
          <w:rFonts w:hint="cs"/>
          <w:rtl/>
          <w:lang w:bidi="fa-IR"/>
        </w:rPr>
        <w:softHyphen/>
        <w:t>ها شامل احداث نمایشگاه، کتابخانه، چایخانه، شربتخانه، پاتوق و مرکز تعاملات جمعی می</w:t>
      </w:r>
      <w:r w:rsidRPr="002A1979">
        <w:rPr>
          <w:rFonts w:hint="cs"/>
          <w:rtl/>
          <w:lang w:bidi="fa-IR"/>
        </w:rPr>
        <w:softHyphen/>
        <w:t>باشند. نمایشگاه باید در مکانی احداث گردد که تردد افراد به آنجا زیاد می</w:t>
      </w:r>
      <w:r w:rsidRPr="002A1979">
        <w:rPr>
          <w:rFonts w:hint="cs"/>
          <w:rtl/>
          <w:lang w:bidi="fa-IR"/>
        </w:rPr>
        <w:softHyphen/>
        <w:t xml:space="preserve">باشد. </w:t>
      </w:r>
    </w:p>
    <w:p w:rsidR="00111081" w:rsidRDefault="00111081" w:rsidP="00633E00">
      <w:pPr>
        <w:pStyle w:val="ListParagraph"/>
        <w:numPr>
          <w:ilvl w:val="0"/>
          <w:numId w:val="23"/>
        </w:numPr>
        <w:spacing w:after="0"/>
        <w:ind w:left="0" w:firstLine="360"/>
        <w:jc w:val="both"/>
        <w:rPr>
          <w:lang w:bidi="fa-IR"/>
        </w:rPr>
      </w:pPr>
      <w:r>
        <w:rPr>
          <w:rFonts w:hint="cs"/>
          <w:rtl/>
          <w:lang w:bidi="fa-IR"/>
        </w:rPr>
        <w:t xml:space="preserve">نمایشگاه صنایع دستی و آثار هنری: </w:t>
      </w:r>
      <w:r w:rsidRPr="002A1979">
        <w:rPr>
          <w:rFonts w:hint="cs"/>
          <w:rtl/>
          <w:lang w:bidi="fa-IR"/>
        </w:rPr>
        <w:t>مساحت موجود آب</w:t>
      </w:r>
      <w:r w:rsidRPr="002A1979">
        <w:rPr>
          <w:rFonts w:hint="cs"/>
          <w:rtl/>
          <w:lang w:bidi="fa-IR"/>
        </w:rPr>
        <w:softHyphen/>
      </w:r>
      <w:r w:rsidR="003A6A9E">
        <w:rPr>
          <w:rFonts w:hint="cs"/>
          <w:rtl/>
          <w:lang w:bidi="fa-IR"/>
        </w:rPr>
        <w:t>انبار</w:t>
      </w:r>
      <w:r w:rsidR="00AC49A1">
        <w:rPr>
          <w:rFonts w:hint="cs"/>
          <w:rtl/>
          <w:lang w:bidi="fa-IR"/>
        </w:rPr>
        <w:t>ها</w:t>
      </w:r>
      <w:r w:rsidRPr="002A1979">
        <w:rPr>
          <w:rFonts w:hint="cs"/>
          <w:rtl/>
          <w:lang w:bidi="fa-IR"/>
        </w:rPr>
        <w:t xml:space="preserve"> </w:t>
      </w:r>
      <w:r>
        <w:rPr>
          <w:rFonts w:hint="cs"/>
          <w:rtl/>
          <w:lang w:bidi="fa-IR"/>
        </w:rPr>
        <w:t>می</w:t>
      </w:r>
      <w:r>
        <w:rPr>
          <w:rFonts w:hint="cs"/>
          <w:rtl/>
          <w:lang w:bidi="fa-IR"/>
        </w:rPr>
        <w:softHyphen/>
        <w:t xml:space="preserve">تواند </w:t>
      </w:r>
      <w:r w:rsidRPr="002A1979">
        <w:rPr>
          <w:rFonts w:hint="cs"/>
          <w:rtl/>
          <w:lang w:bidi="fa-IR"/>
        </w:rPr>
        <w:t>پاسخگوی احداث نمایشگاه</w:t>
      </w:r>
      <w:r w:rsidRPr="002A1979">
        <w:rPr>
          <w:rFonts w:hint="cs"/>
          <w:rtl/>
          <w:lang w:bidi="fa-IR"/>
        </w:rPr>
        <w:softHyphen/>
      </w:r>
      <w:r w:rsidRPr="002A1979">
        <w:rPr>
          <w:rtl/>
          <w:lang w:bidi="fa-IR"/>
        </w:rPr>
        <w:softHyphen/>
      </w:r>
      <w:r w:rsidRPr="002A1979">
        <w:rPr>
          <w:rFonts w:hint="cs"/>
          <w:rtl/>
          <w:lang w:bidi="fa-IR"/>
        </w:rPr>
        <w:t>های صنایع دستی و آثار هنری</w:t>
      </w:r>
      <w:r>
        <w:rPr>
          <w:rFonts w:hint="cs"/>
          <w:rtl/>
          <w:lang w:bidi="fa-IR"/>
        </w:rPr>
        <w:t xml:space="preserve"> در مقیاس یک منطقه شهری </w:t>
      </w:r>
      <w:r w:rsidRPr="002A1979">
        <w:rPr>
          <w:rFonts w:hint="cs"/>
          <w:rtl/>
          <w:lang w:bidi="fa-IR"/>
        </w:rPr>
        <w:softHyphen/>
        <w:t>باشد. نور مورد نیاز می</w:t>
      </w:r>
      <w:r w:rsidRPr="002A1979">
        <w:rPr>
          <w:rFonts w:hint="cs"/>
          <w:rtl/>
          <w:lang w:bidi="fa-IR"/>
        </w:rPr>
        <w:softHyphen/>
        <w:t>تواند از طریق نور مصنوعی نقطه</w:t>
      </w:r>
      <w:r w:rsidRPr="002A1979">
        <w:rPr>
          <w:rFonts w:hint="cs"/>
          <w:rtl/>
          <w:lang w:bidi="fa-IR"/>
        </w:rPr>
        <w:softHyphen/>
        <w:t>ای تامین گردد. تنها مورد مهم در طراحی فضای داخلی توجه به سیرکولاسیون حرکتی درون فضا می</w:t>
      </w:r>
      <w:r w:rsidRPr="002A1979">
        <w:rPr>
          <w:rFonts w:hint="cs"/>
          <w:rtl/>
          <w:lang w:bidi="fa-IR"/>
        </w:rPr>
        <w:softHyphen/>
        <w:t xml:space="preserve">باشد. </w:t>
      </w:r>
      <w:r>
        <w:rPr>
          <w:rFonts w:hint="cs"/>
          <w:rtl/>
          <w:lang w:bidi="fa-IR"/>
        </w:rPr>
        <w:t xml:space="preserve">- </w:t>
      </w:r>
      <w:r w:rsidRPr="002A1979">
        <w:rPr>
          <w:rFonts w:hint="cs"/>
          <w:rtl/>
          <w:lang w:bidi="fa-IR"/>
        </w:rPr>
        <w:t>چایخانه و شربت</w:t>
      </w:r>
      <w:r w:rsidRPr="002A1979">
        <w:rPr>
          <w:rtl/>
          <w:lang w:bidi="fa-IR"/>
        </w:rPr>
        <w:softHyphen/>
      </w:r>
      <w:r w:rsidRPr="002A1979">
        <w:rPr>
          <w:rFonts w:hint="cs"/>
          <w:rtl/>
          <w:lang w:bidi="fa-IR"/>
        </w:rPr>
        <w:t>خانه</w:t>
      </w:r>
      <w:r>
        <w:rPr>
          <w:rFonts w:hint="cs"/>
          <w:rtl/>
          <w:lang w:bidi="fa-IR"/>
        </w:rPr>
        <w:t>: این کاربری</w:t>
      </w:r>
      <w:r>
        <w:rPr>
          <w:rFonts w:hint="cs"/>
          <w:rtl/>
          <w:lang w:bidi="fa-IR"/>
        </w:rPr>
        <w:softHyphen/>
        <w:t>ها</w:t>
      </w:r>
      <w:r w:rsidRPr="002A1979">
        <w:rPr>
          <w:rFonts w:hint="cs"/>
          <w:rtl/>
          <w:lang w:bidi="fa-IR"/>
        </w:rPr>
        <w:t xml:space="preserve"> بهتر است در همجواری مکان</w:t>
      </w:r>
      <w:r w:rsidRPr="002A1979">
        <w:rPr>
          <w:rFonts w:hint="cs"/>
          <w:rtl/>
          <w:lang w:bidi="fa-IR"/>
        </w:rPr>
        <w:softHyphen/>
        <w:t>های عمومی و تفریحی، نظیر زیارتگاه، بازار، مسجد و فضای سبز در مقیاس شهری مکان</w:t>
      </w:r>
      <w:r w:rsidRPr="002A1979">
        <w:rPr>
          <w:rFonts w:hint="cs"/>
          <w:rtl/>
          <w:lang w:bidi="fa-IR"/>
        </w:rPr>
        <w:softHyphen/>
        <w:t>یابی گردد. نکته</w:t>
      </w:r>
      <w:r w:rsidRPr="002A1979">
        <w:rPr>
          <w:rtl/>
          <w:lang w:bidi="fa-IR"/>
        </w:rPr>
        <w:softHyphen/>
      </w:r>
      <w:r w:rsidRPr="002A1979">
        <w:rPr>
          <w:rFonts w:hint="cs"/>
          <w:rtl/>
          <w:lang w:bidi="fa-IR"/>
        </w:rPr>
        <w:t>ای که باید به آن توجه نمود تامین فضای کافی برای آشپزخانه و ارائه راهکاری برای دفع فاضلاب آن می</w:t>
      </w:r>
      <w:r w:rsidRPr="002A1979">
        <w:rPr>
          <w:rFonts w:hint="cs"/>
          <w:rtl/>
          <w:lang w:bidi="fa-IR"/>
        </w:rPr>
        <w:softHyphen/>
        <w:t xml:space="preserve">باشد. </w:t>
      </w:r>
    </w:p>
    <w:p w:rsidR="00111081" w:rsidRPr="002A1979" w:rsidRDefault="00111081" w:rsidP="00633E00">
      <w:pPr>
        <w:pStyle w:val="ListParagraph"/>
        <w:numPr>
          <w:ilvl w:val="0"/>
          <w:numId w:val="23"/>
        </w:numPr>
        <w:spacing w:after="0"/>
        <w:ind w:left="0" w:firstLine="360"/>
        <w:jc w:val="both"/>
        <w:rPr>
          <w:rtl/>
          <w:lang w:bidi="fa-IR"/>
        </w:rPr>
      </w:pPr>
      <w:r>
        <w:rPr>
          <w:rFonts w:hint="cs"/>
          <w:rtl/>
          <w:lang w:bidi="fa-IR"/>
        </w:rPr>
        <w:t xml:space="preserve">سرای محله: </w:t>
      </w:r>
      <w:r w:rsidRPr="002A1979">
        <w:rPr>
          <w:rFonts w:hint="cs"/>
          <w:rtl/>
          <w:lang w:bidi="fa-IR"/>
        </w:rPr>
        <w:t>سرای محله مکانی جهت برقراری تعاملات اجتماعی میان افراد و احتمالا برگزاری مراسم اعیاد و جشن</w:t>
      </w:r>
      <w:r w:rsidRPr="002A1979">
        <w:rPr>
          <w:rFonts w:hint="cs"/>
          <w:rtl/>
          <w:lang w:bidi="fa-IR"/>
        </w:rPr>
        <w:softHyphen/>
        <w:t>ها می</w:t>
      </w:r>
      <w:r w:rsidRPr="002A1979">
        <w:rPr>
          <w:rFonts w:hint="cs"/>
          <w:rtl/>
          <w:lang w:bidi="fa-IR"/>
        </w:rPr>
        <w:softHyphen/>
        <w:t xml:space="preserve">باشد. مساحت مورد نیاز بسته به جمعیت محله متفاوت </w:t>
      </w:r>
      <w:r>
        <w:rPr>
          <w:rFonts w:hint="cs"/>
          <w:rtl/>
          <w:lang w:bidi="fa-IR"/>
        </w:rPr>
        <w:t>است</w:t>
      </w:r>
      <w:r w:rsidRPr="002A1979">
        <w:rPr>
          <w:rFonts w:hint="cs"/>
          <w:rtl/>
          <w:lang w:bidi="fa-IR"/>
        </w:rPr>
        <w:t>. نکته مهم در طراحی فضای داخلی این کاربری، ایجاد فضایی پویا و جذاب در عین دارا بودن شرایط آسایش برای حضور در زمان طولانی می</w:t>
      </w:r>
      <w:r w:rsidRPr="002A1979">
        <w:rPr>
          <w:rFonts w:hint="cs"/>
          <w:rtl/>
          <w:lang w:bidi="fa-IR"/>
        </w:rPr>
        <w:softHyphen/>
        <w:t>باشد. فضای داخلی سرای محله باید از انعطاف پذیری کافی جهت انجام فعالیت</w:t>
      </w:r>
      <w:r w:rsidRPr="002A1979">
        <w:rPr>
          <w:rFonts w:hint="cs"/>
          <w:rtl/>
          <w:lang w:bidi="fa-IR"/>
        </w:rPr>
        <w:softHyphen/>
        <w:t>های متنوع برخوردار باشد.</w:t>
      </w:r>
    </w:p>
    <w:p w:rsidR="00111081" w:rsidRPr="002A1979" w:rsidRDefault="00111081" w:rsidP="00633E00">
      <w:pPr>
        <w:pStyle w:val="ListParagraph"/>
        <w:numPr>
          <w:ilvl w:val="0"/>
          <w:numId w:val="23"/>
        </w:numPr>
        <w:ind w:left="0" w:firstLine="360"/>
        <w:jc w:val="both"/>
        <w:rPr>
          <w:rtl/>
          <w:lang w:bidi="fa-IR"/>
        </w:rPr>
      </w:pPr>
      <w:r w:rsidRPr="002A1979">
        <w:rPr>
          <w:rFonts w:hint="cs"/>
          <w:rtl/>
          <w:lang w:bidi="fa-IR"/>
        </w:rPr>
        <w:t>کتابخانه: شعاع عملکرد کتابخانه محلی 500 تا 1000 متر، جمعیت تحت پوشش آن 1000تا 10000نفر، سطح زیربنای آن 180 تا 250 متر و ظرفیت سالن مطالعه آن 20 تا 25 نفر می</w:t>
      </w:r>
      <w:r w:rsidRPr="002A1979">
        <w:rPr>
          <w:rFonts w:hint="cs"/>
          <w:rtl/>
          <w:lang w:bidi="fa-IR"/>
        </w:rPr>
        <w:softHyphen/>
        <w:t xml:space="preserve">باشد(سعیدنیا، 1383، ص 16). </w:t>
      </w:r>
      <w:r>
        <w:rPr>
          <w:rFonts w:hint="cs"/>
          <w:rtl/>
          <w:lang w:bidi="fa-IR"/>
        </w:rPr>
        <w:t xml:space="preserve">همچنین </w:t>
      </w:r>
      <w:r w:rsidRPr="002A1979">
        <w:rPr>
          <w:rFonts w:hint="cs"/>
          <w:rtl/>
          <w:lang w:bidi="fa-IR"/>
        </w:rPr>
        <w:t>سرانه کتابخانه</w:t>
      </w:r>
      <w:r>
        <w:rPr>
          <w:rFonts w:hint="cs"/>
          <w:rtl/>
          <w:lang w:bidi="fa-IR"/>
        </w:rPr>
        <w:t xml:space="preserve"> به ازای هر نفر 7/0-5/0 مترمربع</w:t>
      </w:r>
      <w:r w:rsidRPr="002A1979">
        <w:rPr>
          <w:rFonts w:hint="cs"/>
          <w:rtl/>
          <w:lang w:bidi="fa-IR"/>
        </w:rPr>
        <w:t xml:space="preserve"> می</w:t>
      </w:r>
      <w:r w:rsidRPr="002A1979">
        <w:rPr>
          <w:rFonts w:hint="cs"/>
          <w:rtl/>
          <w:lang w:bidi="fa-IR"/>
        </w:rPr>
        <w:softHyphen/>
        <w:t xml:space="preserve">باشد. به دلیل کمبود نور در فضای </w:t>
      </w:r>
      <w:r w:rsidRPr="002A1979">
        <w:rPr>
          <w:rFonts w:hint="cs"/>
          <w:rtl/>
          <w:lang w:bidi="fa-IR"/>
        </w:rPr>
        <w:lastRenderedPageBreak/>
        <w:t>آب</w:t>
      </w:r>
      <w:r w:rsidRPr="002A1979">
        <w:rPr>
          <w:rFonts w:hint="cs"/>
          <w:rtl/>
          <w:lang w:bidi="fa-IR"/>
        </w:rPr>
        <w:softHyphen/>
      </w:r>
      <w:r w:rsidR="003A6A9E">
        <w:rPr>
          <w:rFonts w:hint="cs"/>
          <w:rtl/>
          <w:lang w:bidi="fa-IR"/>
        </w:rPr>
        <w:t>انبار</w:t>
      </w:r>
      <w:r w:rsidR="00AC49A1">
        <w:rPr>
          <w:rFonts w:hint="cs"/>
          <w:rtl/>
          <w:lang w:bidi="fa-IR"/>
        </w:rPr>
        <w:t>ها</w:t>
      </w:r>
      <w:r w:rsidRPr="002A1979">
        <w:rPr>
          <w:rFonts w:hint="cs"/>
          <w:rtl/>
          <w:lang w:bidi="fa-IR"/>
        </w:rPr>
        <w:t xml:space="preserve"> می</w:t>
      </w:r>
      <w:r w:rsidRPr="002A1979">
        <w:rPr>
          <w:rFonts w:hint="cs"/>
          <w:rtl/>
          <w:lang w:bidi="fa-IR"/>
        </w:rPr>
        <w:softHyphen/>
        <w:t>توان تنها به احداث کتابخانه امانی اکتفا نمود. علاوه بر آن می</w:t>
      </w:r>
      <w:r w:rsidRPr="002A1979">
        <w:rPr>
          <w:rFonts w:hint="cs"/>
          <w:rtl/>
          <w:lang w:bidi="fa-IR"/>
        </w:rPr>
        <w:softHyphen/>
        <w:t>توان بخشی از سرای محله را نیز به کتابخانه اختصاص داد. همجواری مناسب برای کتابخانه</w:t>
      </w:r>
      <w:r w:rsidRPr="002A1979">
        <w:rPr>
          <w:rtl/>
          <w:lang w:bidi="fa-IR"/>
        </w:rPr>
        <w:softHyphen/>
      </w:r>
      <w:r w:rsidRPr="002A1979">
        <w:rPr>
          <w:rFonts w:hint="cs"/>
          <w:rtl/>
          <w:lang w:bidi="fa-IR"/>
        </w:rPr>
        <w:t>ی محله، پارک محلی، مرکز محله و بنیادهای آموزشی محله می</w:t>
      </w:r>
      <w:r w:rsidRPr="002A1979">
        <w:rPr>
          <w:rFonts w:hint="cs"/>
          <w:rtl/>
          <w:lang w:bidi="fa-IR"/>
        </w:rPr>
        <w:softHyphen/>
        <w:t>باشد.</w:t>
      </w:r>
    </w:p>
    <w:p w:rsidR="00111081" w:rsidRPr="006E21D2" w:rsidRDefault="00EE1C1B" w:rsidP="006E21D2">
      <w:pPr>
        <w:pStyle w:val="Heading1"/>
        <w:numPr>
          <w:ilvl w:val="0"/>
          <w:numId w:val="0"/>
        </w:numPr>
        <w:spacing w:before="0"/>
        <w:ind w:left="360"/>
        <w:rPr>
          <w:b w:val="0"/>
          <w:bCs w:val="0"/>
          <w:sz w:val="32"/>
          <w:szCs w:val="32"/>
          <w:rtl/>
          <w:lang w:bidi="fa-IR"/>
        </w:rPr>
      </w:pPr>
      <w:bookmarkStart w:id="537" w:name="_Toc372154935"/>
      <w:r w:rsidRPr="006E21D2">
        <w:rPr>
          <w:rFonts w:hint="cs"/>
          <w:b w:val="0"/>
          <w:bCs w:val="0"/>
          <w:sz w:val="32"/>
          <w:szCs w:val="32"/>
          <w:rtl/>
          <w:lang w:bidi="fa-IR"/>
        </w:rPr>
        <w:t>ب)</w:t>
      </w:r>
      <w:r w:rsidR="00111081" w:rsidRPr="006E21D2">
        <w:rPr>
          <w:rFonts w:hint="cs"/>
          <w:b w:val="0"/>
          <w:bCs w:val="0"/>
          <w:sz w:val="32"/>
          <w:szCs w:val="32"/>
          <w:rtl/>
          <w:lang w:bidi="fa-IR"/>
        </w:rPr>
        <w:t>کاربری</w:t>
      </w:r>
      <w:r w:rsidR="00111081" w:rsidRPr="006E21D2">
        <w:rPr>
          <w:rFonts w:hint="cs"/>
          <w:b w:val="0"/>
          <w:bCs w:val="0"/>
          <w:sz w:val="32"/>
          <w:szCs w:val="32"/>
          <w:rtl/>
          <w:lang w:bidi="fa-IR"/>
        </w:rPr>
        <w:softHyphen/>
        <w:t>های ورزشی:</w:t>
      </w:r>
      <w:bookmarkEnd w:id="537"/>
      <w:r w:rsidR="00111081" w:rsidRPr="006E21D2">
        <w:rPr>
          <w:rFonts w:hint="cs"/>
          <w:b w:val="0"/>
          <w:bCs w:val="0"/>
          <w:sz w:val="32"/>
          <w:szCs w:val="32"/>
          <w:rtl/>
          <w:lang w:bidi="fa-IR"/>
        </w:rPr>
        <w:t xml:space="preserve"> </w:t>
      </w:r>
    </w:p>
    <w:p w:rsidR="00111081" w:rsidRPr="002A1979" w:rsidRDefault="00111081" w:rsidP="00111081">
      <w:pPr>
        <w:spacing w:after="0"/>
        <w:ind w:firstLine="360"/>
        <w:jc w:val="both"/>
        <w:rPr>
          <w:rtl/>
          <w:lang w:bidi="fa-IR"/>
        </w:rPr>
      </w:pPr>
      <w:r w:rsidRPr="002A1979">
        <w:rPr>
          <w:rFonts w:hint="cs"/>
          <w:rtl/>
          <w:lang w:bidi="fa-IR"/>
        </w:rPr>
        <w:t>انواع ورزش</w:t>
      </w:r>
      <w:r w:rsidRPr="002A1979">
        <w:rPr>
          <w:rFonts w:hint="cs"/>
          <w:rtl/>
          <w:lang w:bidi="fa-IR"/>
        </w:rPr>
        <w:softHyphen/>
        <w:t xml:space="preserve"> از دیدگاه</w:t>
      </w:r>
      <w:r w:rsidRPr="002A1979">
        <w:rPr>
          <w:rFonts w:hint="cs"/>
          <w:rtl/>
          <w:lang w:bidi="fa-IR"/>
        </w:rPr>
        <w:softHyphen/>
        <w:t>های مختلف به چند دسته تقسیم می</w:t>
      </w:r>
      <w:r w:rsidRPr="002A1979">
        <w:rPr>
          <w:rFonts w:hint="cs"/>
          <w:rtl/>
          <w:lang w:bidi="fa-IR"/>
        </w:rPr>
        <w:softHyphen/>
        <w:t>شود، به عنوان مثال از دیدگاه تاریخی به دو دسته</w:t>
      </w:r>
      <w:r w:rsidRPr="002A1979">
        <w:rPr>
          <w:rFonts w:hint="cs"/>
          <w:rtl/>
          <w:lang w:bidi="fa-IR"/>
        </w:rPr>
        <w:softHyphen/>
        <w:t>ی ورزش</w:t>
      </w:r>
      <w:r w:rsidRPr="002A1979">
        <w:rPr>
          <w:rFonts w:hint="cs"/>
          <w:rtl/>
          <w:lang w:bidi="fa-IR"/>
        </w:rPr>
        <w:softHyphen/>
        <w:t>های باستانی(کهن)(استفاده خاص)، ورزش</w:t>
      </w:r>
      <w:r w:rsidRPr="002A1979">
        <w:rPr>
          <w:rFonts w:hint="cs"/>
          <w:rtl/>
          <w:lang w:bidi="fa-IR"/>
        </w:rPr>
        <w:softHyphen/>
        <w:t>های مدرن(جدید)(استفاده عمومی) و از دیدگاه علوم اجتماعی به ورزش انفرادی و ورزش اجتماعی(یا گروهی و تیمی) تقسیم می</w:t>
      </w:r>
      <w:r w:rsidRPr="002A1979">
        <w:rPr>
          <w:rFonts w:hint="cs"/>
          <w:rtl/>
          <w:lang w:bidi="fa-IR"/>
        </w:rPr>
        <w:softHyphen/>
        <w:t>شود. تعمیم ورزش از سوی نهادهای عمومی، دارای اهداف کلی زیر می</w:t>
      </w:r>
      <w:r w:rsidRPr="002A1979">
        <w:rPr>
          <w:rtl/>
          <w:lang w:bidi="fa-IR"/>
        </w:rPr>
        <w:softHyphen/>
      </w:r>
      <w:r w:rsidRPr="002A1979">
        <w:rPr>
          <w:rFonts w:hint="cs"/>
          <w:rtl/>
          <w:lang w:bidi="fa-IR"/>
        </w:rPr>
        <w:t>باشد: اهداف جسمانی، اهداف روانی و اهداف اجتماعی(جلوگیری از اشاعه آسیب</w:t>
      </w:r>
      <w:r w:rsidRPr="002A1979">
        <w:rPr>
          <w:rFonts w:hint="cs"/>
          <w:rtl/>
          <w:lang w:bidi="fa-IR"/>
        </w:rPr>
        <w:softHyphen/>
        <w:t>های اجتماعی و تقویت همبستگی اجتماعی). تنیس روی میز، شطرنج، تکواندو، زورخانه، ایروبیک، بدنسازی و کشتی از جمله ورزش</w:t>
      </w:r>
      <w:r w:rsidRPr="002A1979">
        <w:rPr>
          <w:rFonts w:hint="cs"/>
          <w:rtl/>
          <w:lang w:bidi="fa-IR"/>
        </w:rPr>
        <w:softHyphen/>
        <w:t>هایی است که برای واحد همسایگی مناسب می</w:t>
      </w:r>
      <w:r w:rsidRPr="002A1979">
        <w:rPr>
          <w:rFonts w:hint="cs"/>
          <w:rtl/>
          <w:lang w:bidi="fa-IR"/>
        </w:rPr>
        <w:softHyphen/>
        <w:t>باشد. به پیشنهاد آقای سعیدنیا مراکز ورزشی واحد همسایگی فاقد فضای بسته</w:t>
      </w:r>
      <w:r w:rsidRPr="002A1979">
        <w:rPr>
          <w:rFonts w:hint="cs"/>
          <w:rtl/>
          <w:lang w:bidi="fa-IR"/>
        </w:rPr>
        <w:softHyphen/>
        <w:t>اند و 100 درصد آنها به فضای آزاد اختصاص دارد. به دلیل دمای بسیار بالای هوا در شهر لار طراحی برخی فضاهای ورزشی در محیط</w:t>
      </w:r>
      <w:r w:rsidRPr="002A1979">
        <w:rPr>
          <w:rFonts w:hint="cs"/>
          <w:rtl/>
          <w:lang w:bidi="fa-IR"/>
        </w:rPr>
        <w:softHyphen/>
        <w:t>های سرپوشیده نامطلوب به نظر نمی</w:t>
      </w:r>
      <w:r w:rsidRPr="002A1979">
        <w:rPr>
          <w:rFonts w:hint="cs"/>
          <w:rtl/>
          <w:lang w:bidi="fa-IR"/>
        </w:rPr>
        <w:softHyphen/>
        <w:t>رسد. در تعیین کاربری ورزشی باید به تعداد ساکنان، تراکم جمعیت، ساخت سنی و جنسی و مشخصات اجتماعی و فرهنگی منطقه توجه شود. به عنوان مثال منطقه</w:t>
      </w:r>
      <w:r w:rsidRPr="002A1979">
        <w:rPr>
          <w:rFonts w:hint="cs"/>
          <w:rtl/>
          <w:lang w:bidi="fa-IR"/>
        </w:rPr>
        <w:softHyphen/>
        <w:t>ای که ساخت سنی جوانتری دارد، در اولویت احداث ورزشگاه قرار می</w:t>
      </w:r>
      <w:r w:rsidRPr="002A1979">
        <w:rPr>
          <w:rFonts w:hint="cs"/>
          <w:rtl/>
          <w:lang w:bidi="fa-IR"/>
        </w:rPr>
        <w:softHyphen/>
        <w:t>گیرند(سعیدنیا، 1383، ص50). در زیر به تفضیل ویژگی</w:t>
      </w:r>
      <w:r w:rsidRPr="002A1979">
        <w:rPr>
          <w:rFonts w:hint="cs"/>
          <w:rtl/>
          <w:lang w:bidi="fa-IR"/>
        </w:rPr>
        <w:softHyphen/>
        <w:t>های کیفی و کمی مورد نیاز زورخانه، سالن بدن</w:t>
      </w:r>
      <w:r w:rsidRPr="002A1979">
        <w:rPr>
          <w:rFonts w:hint="cs"/>
          <w:rtl/>
          <w:lang w:bidi="fa-IR"/>
        </w:rPr>
        <w:softHyphen/>
        <w:t>سازی</w:t>
      </w:r>
      <w:r>
        <w:rPr>
          <w:rFonts w:hint="cs"/>
          <w:rtl/>
          <w:lang w:bidi="fa-IR"/>
        </w:rPr>
        <w:t>،</w:t>
      </w:r>
      <w:r w:rsidRPr="002A1979">
        <w:rPr>
          <w:rFonts w:hint="cs"/>
          <w:rtl/>
          <w:lang w:bidi="fa-IR"/>
        </w:rPr>
        <w:t xml:space="preserve"> ایروبیک و سالن کشتی توضیح داده می</w:t>
      </w:r>
      <w:r w:rsidRPr="002A1979">
        <w:rPr>
          <w:rFonts w:hint="cs"/>
          <w:rtl/>
          <w:lang w:bidi="fa-IR"/>
        </w:rPr>
        <w:softHyphen/>
        <w:t>شود.</w:t>
      </w:r>
    </w:p>
    <w:p w:rsidR="00111081" w:rsidRPr="002A1979" w:rsidRDefault="00111081" w:rsidP="007E47AF">
      <w:pPr>
        <w:pStyle w:val="ListParagraph"/>
        <w:numPr>
          <w:ilvl w:val="0"/>
          <w:numId w:val="23"/>
        </w:numPr>
        <w:spacing w:after="0"/>
        <w:ind w:left="0" w:firstLine="283"/>
        <w:jc w:val="both"/>
        <w:rPr>
          <w:rtl/>
          <w:lang w:bidi="fa-IR"/>
        </w:rPr>
      </w:pPr>
      <w:r w:rsidRPr="002A1979">
        <w:rPr>
          <w:rFonts w:hint="cs"/>
          <w:rtl/>
          <w:lang w:bidi="fa-IR"/>
        </w:rPr>
        <w:t xml:space="preserve"> زورخانه: زورخانه</w:t>
      </w:r>
      <w:r w:rsidRPr="002A1979">
        <w:rPr>
          <w:rtl/>
          <w:lang w:bidi="fa-IR"/>
        </w:rPr>
        <w:t xml:space="preserve"> </w:t>
      </w:r>
      <w:r w:rsidRPr="002A1979">
        <w:rPr>
          <w:rFonts w:hint="cs"/>
          <w:rtl/>
          <w:lang w:bidi="fa-IR"/>
        </w:rPr>
        <w:t>مکانى</w:t>
      </w:r>
      <w:r w:rsidRPr="002A1979">
        <w:rPr>
          <w:rtl/>
          <w:lang w:bidi="fa-IR"/>
        </w:rPr>
        <w:t xml:space="preserve"> </w:t>
      </w:r>
      <w:r w:rsidRPr="002A1979">
        <w:rPr>
          <w:rFonts w:hint="cs"/>
          <w:rtl/>
          <w:lang w:bidi="fa-IR"/>
        </w:rPr>
        <w:t>است</w:t>
      </w:r>
      <w:r w:rsidRPr="002A1979">
        <w:rPr>
          <w:rtl/>
          <w:lang w:bidi="fa-IR"/>
        </w:rPr>
        <w:t xml:space="preserve"> </w:t>
      </w:r>
      <w:r w:rsidRPr="002A1979">
        <w:rPr>
          <w:rFonts w:hint="cs"/>
          <w:rtl/>
          <w:lang w:bidi="fa-IR"/>
        </w:rPr>
        <w:t>براى</w:t>
      </w:r>
      <w:r w:rsidRPr="002A1979">
        <w:rPr>
          <w:rtl/>
          <w:lang w:bidi="fa-IR"/>
        </w:rPr>
        <w:t xml:space="preserve"> </w:t>
      </w:r>
      <w:r w:rsidRPr="002A1979">
        <w:rPr>
          <w:rFonts w:hint="cs"/>
          <w:rtl/>
          <w:lang w:bidi="fa-IR"/>
        </w:rPr>
        <w:t>تقویت</w:t>
      </w:r>
      <w:r w:rsidRPr="002A1979">
        <w:rPr>
          <w:rtl/>
          <w:lang w:bidi="fa-IR"/>
        </w:rPr>
        <w:t xml:space="preserve"> </w:t>
      </w:r>
      <w:r w:rsidRPr="002A1979">
        <w:rPr>
          <w:rFonts w:hint="cs"/>
          <w:rtl/>
          <w:lang w:bidi="fa-IR"/>
        </w:rPr>
        <w:t>روحیه</w:t>
      </w:r>
      <w:r w:rsidRPr="002A1979">
        <w:rPr>
          <w:rtl/>
          <w:lang w:bidi="fa-IR"/>
        </w:rPr>
        <w:t xml:space="preserve"> </w:t>
      </w:r>
      <w:r w:rsidRPr="002A1979">
        <w:rPr>
          <w:rFonts w:hint="cs"/>
          <w:rtl/>
          <w:lang w:bidi="fa-IR"/>
        </w:rPr>
        <w:t>ورزشکارى،</w:t>
      </w:r>
      <w:r w:rsidRPr="002A1979">
        <w:rPr>
          <w:rtl/>
          <w:lang w:bidi="fa-IR"/>
        </w:rPr>
        <w:t xml:space="preserve"> </w:t>
      </w:r>
      <w:r w:rsidRPr="002A1979">
        <w:rPr>
          <w:rFonts w:hint="cs"/>
          <w:rtl/>
          <w:lang w:bidi="fa-IR"/>
        </w:rPr>
        <w:t>تواضع،</w:t>
      </w:r>
      <w:r w:rsidRPr="002A1979">
        <w:rPr>
          <w:rtl/>
          <w:lang w:bidi="fa-IR"/>
        </w:rPr>
        <w:t xml:space="preserve"> </w:t>
      </w:r>
      <w:r w:rsidRPr="002A1979">
        <w:rPr>
          <w:rFonts w:hint="cs"/>
          <w:rtl/>
          <w:lang w:bidi="fa-IR"/>
        </w:rPr>
        <w:t>فروتنى</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دورى</w:t>
      </w:r>
      <w:r w:rsidRPr="002A1979">
        <w:rPr>
          <w:rtl/>
          <w:lang w:bidi="fa-IR"/>
        </w:rPr>
        <w:t xml:space="preserve"> </w:t>
      </w:r>
      <w:r w:rsidRPr="002A1979">
        <w:rPr>
          <w:rFonts w:hint="cs"/>
          <w:rtl/>
          <w:lang w:bidi="fa-IR"/>
        </w:rPr>
        <w:t>از</w:t>
      </w:r>
      <w:r w:rsidRPr="002A1979">
        <w:rPr>
          <w:rtl/>
          <w:lang w:bidi="fa-IR"/>
        </w:rPr>
        <w:t xml:space="preserve"> </w:t>
      </w:r>
      <w:r w:rsidRPr="002A1979">
        <w:rPr>
          <w:rFonts w:hint="cs"/>
          <w:rtl/>
          <w:lang w:bidi="fa-IR"/>
        </w:rPr>
        <w:t>تکبر</w:t>
      </w:r>
      <w:r w:rsidRPr="002A1979">
        <w:rPr>
          <w:rtl/>
          <w:lang w:bidi="fa-IR"/>
        </w:rPr>
        <w:t xml:space="preserve">. </w:t>
      </w:r>
      <w:r w:rsidRPr="002A1979">
        <w:rPr>
          <w:rFonts w:hint="cs"/>
          <w:rtl/>
          <w:lang w:bidi="fa-IR"/>
        </w:rPr>
        <w:t>ورزش</w:t>
      </w:r>
      <w:r w:rsidRPr="002A1979">
        <w:rPr>
          <w:rFonts w:hint="cs"/>
          <w:rtl/>
          <w:lang w:bidi="fa-IR"/>
        </w:rPr>
        <w:softHyphen/>
        <w:t>های</w:t>
      </w:r>
      <w:r w:rsidRPr="002A1979">
        <w:rPr>
          <w:rtl/>
          <w:lang w:bidi="fa-IR"/>
        </w:rPr>
        <w:t xml:space="preserve"> </w:t>
      </w:r>
      <w:r w:rsidRPr="002A1979">
        <w:rPr>
          <w:rFonts w:hint="cs"/>
          <w:rtl/>
          <w:lang w:bidi="fa-IR"/>
        </w:rPr>
        <w:t>زورخانه</w:t>
      </w:r>
      <w:r w:rsidRPr="002A1979">
        <w:rPr>
          <w:rtl/>
          <w:lang w:bidi="fa-IR"/>
        </w:rPr>
        <w:softHyphen/>
      </w:r>
      <w:r w:rsidRPr="002A1979">
        <w:rPr>
          <w:rFonts w:hint="cs"/>
          <w:rtl/>
          <w:lang w:bidi="fa-IR"/>
        </w:rPr>
        <w:t>ای</w:t>
      </w:r>
      <w:r w:rsidRPr="002A1979">
        <w:rPr>
          <w:rtl/>
          <w:lang w:bidi="fa-IR"/>
        </w:rPr>
        <w:t xml:space="preserve"> </w:t>
      </w:r>
      <w:r w:rsidRPr="002A1979">
        <w:rPr>
          <w:rFonts w:hint="cs"/>
          <w:rtl/>
          <w:lang w:bidi="fa-IR"/>
        </w:rPr>
        <w:t>از زمان</w:t>
      </w:r>
      <w:r w:rsidRPr="002A1979">
        <w:rPr>
          <w:rFonts w:hint="cs"/>
          <w:rtl/>
          <w:lang w:bidi="fa-IR"/>
        </w:rPr>
        <w:softHyphen/>
        <w:t>های دور در</w:t>
      </w:r>
      <w:r w:rsidRPr="002A1979">
        <w:rPr>
          <w:rtl/>
          <w:lang w:bidi="fa-IR"/>
        </w:rPr>
        <w:t xml:space="preserve"> </w:t>
      </w:r>
      <w:r w:rsidRPr="002A1979">
        <w:rPr>
          <w:rFonts w:hint="cs"/>
          <w:rtl/>
          <w:lang w:bidi="fa-IR"/>
        </w:rPr>
        <w:t>فضایی</w:t>
      </w:r>
      <w:r w:rsidRPr="002A1979">
        <w:rPr>
          <w:rtl/>
          <w:lang w:bidi="fa-IR"/>
        </w:rPr>
        <w:t xml:space="preserve"> </w:t>
      </w:r>
      <w:r w:rsidRPr="002A1979">
        <w:rPr>
          <w:rFonts w:hint="cs"/>
          <w:rtl/>
          <w:lang w:bidi="fa-IR"/>
        </w:rPr>
        <w:t>سرپوشیده</w:t>
      </w:r>
      <w:r w:rsidRPr="002A1979">
        <w:rPr>
          <w:rtl/>
          <w:lang w:bidi="fa-IR"/>
        </w:rPr>
        <w:t xml:space="preserve"> </w:t>
      </w:r>
      <w:r w:rsidRPr="002A1979">
        <w:rPr>
          <w:rFonts w:hint="cs"/>
          <w:rtl/>
          <w:lang w:bidi="fa-IR"/>
        </w:rPr>
        <w:t>انجام</w:t>
      </w:r>
      <w:r w:rsidRPr="002A1979">
        <w:rPr>
          <w:rtl/>
          <w:lang w:bidi="fa-IR"/>
        </w:rPr>
        <w:t xml:space="preserve"> </w:t>
      </w:r>
      <w:r w:rsidRPr="002A1979">
        <w:rPr>
          <w:rFonts w:hint="cs"/>
          <w:rtl/>
          <w:lang w:bidi="fa-IR"/>
        </w:rPr>
        <w:t>می</w:t>
      </w:r>
      <w:r w:rsidRPr="002A1979">
        <w:rPr>
          <w:rFonts w:hint="cs"/>
          <w:rtl/>
          <w:lang w:bidi="fa-IR"/>
        </w:rPr>
        <w:softHyphen/>
        <w:t>گرفت</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ساختمان</w:t>
      </w:r>
      <w:r w:rsidRPr="002A1979">
        <w:rPr>
          <w:rtl/>
          <w:lang w:bidi="fa-IR"/>
        </w:rPr>
        <w:t xml:space="preserve"> </w:t>
      </w:r>
      <w:r w:rsidRPr="002A1979">
        <w:rPr>
          <w:rFonts w:hint="cs"/>
          <w:rtl/>
          <w:lang w:bidi="fa-IR"/>
        </w:rPr>
        <w:t>آن</w:t>
      </w:r>
      <w:r w:rsidRPr="002A1979">
        <w:rPr>
          <w:rtl/>
          <w:lang w:bidi="fa-IR"/>
        </w:rPr>
        <w:t xml:space="preserve"> </w:t>
      </w:r>
      <w:r w:rsidRPr="002A1979">
        <w:rPr>
          <w:rFonts w:hint="cs"/>
          <w:rtl/>
          <w:lang w:bidi="fa-IR"/>
        </w:rPr>
        <w:t>شبیه</w:t>
      </w:r>
      <w:r w:rsidRPr="002A1979">
        <w:rPr>
          <w:rtl/>
          <w:lang w:bidi="fa-IR"/>
        </w:rPr>
        <w:t xml:space="preserve"> </w:t>
      </w:r>
      <w:r w:rsidRPr="002A1979">
        <w:rPr>
          <w:rFonts w:hint="cs"/>
          <w:rtl/>
          <w:lang w:bidi="fa-IR"/>
        </w:rPr>
        <w:t>سرداب</w:t>
      </w:r>
      <w:r w:rsidRPr="002A1979">
        <w:rPr>
          <w:rFonts w:hint="cs"/>
          <w:rtl/>
          <w:lang w:bidi="fa-IR"/>
        </w:rPr>
        <w:softHyphen/>
        <w:t>ها</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عبادتگاه</w:t>
      </w:r>
      <w:r w:rsidRPr="002A1979">
        <w:rPr>
          <w:rFonts w:hint="cs"/>
          <w:rtl/>
          <w:lang w:bidi="fa-IR"/>
        </w:rPr>
        <w:softHyphen/>
        <w:t>هایى</w:t>
      </w:r>
      <w:r w:rsidRPr="002A1979">
        <w:rPr>
          <w:rtl/>
          <w:lang w:bidi="fa-IR"/>
        </w:rPr>
        <w:t xml:space="preserve"> </w:t>
      </w:r>
      <w:r w:rsidRPr="002A1979">
        <w:rPr>
          <w:rFonts w:hint="cs"/>
          <w:rtl/>
          <w:lang w:bidi="fa-IR"/>
        </w:rPr>
        <w:t>بود</w:t>
      </w:r>
      <w:r w:rsidRPr="002A1979">
        <w:rPr>
          <w:rtl/>
          <w:lang w:bidi="fa-IR"/>
        </w:rPr>
        <w:t xml:space="preserve"> </w:t>
      </w:r>
      <w:r w:rsidRPr="002A1979">
        <w:rPr>
          <w:rFonts w:hint="cs"/>
          <w:rtl/>
          <w:lang w:bidi="fa-IR"/>
        </w:rPr>
        <w:t>که</w:t>
      </w:r>
      <w:r w:rsidRPr="002A1979">
        <w:rPr>
          <w:rtl/>
          <w:lang w:bidi="fa-IR"/>
        </w:rPr>
        <w:t xml:space="preserve"> </w:t>
      </w:r>
      <w:r w:rsidRPr="002A1979">
        <w:rPr>
          <w:rFonts w:hint="cs"/>
          <w:rtl/>
          <w:lang w:bidi="fa-IR"/>
        </w:rPr>
        <w:t>زورخانه</w:t>
      </w:r>
      <w:r w:rsidRPr="002A1979">
        <w:rPr>
          <w:rtl/>
          <w:lang w:bidi="fa-IR"/>
        </w:rPr>
        <w:t xml:space="preserve"> </w:t>
      </w:r>
      <w:r w:rsidRPr="002A1979">
        <w:rPr>
          <w:rFonts w:hint="cs"/>
          <w:rtl/>
          <w:lang w:bidi="fa-IR"/>
        </w:rPr>
        <w:t>ها</w:t>
      </w:r>
      <w:r w:rsidRPr="002A1979">
        <w:rPr>
          <w:rtl/>
          <w:lang w:bidi="fa-IR"/>
        </w:rPr>
        <w:t xml:space="preserve"> </w:t>
      </w:r>
      <w:r w:rsidRPr="002A1979">
        <w:rPr>
          <w:rFonts w:hint="cs"/>
          <w:rtl/>
          <w:lang w:bidi="fa-IR"/>
        </w:rPr>
        <w:t>در</w:t>
      </w:r>
      <w:r w:rsidRPr="002A1979">
        <w:rPr>
          <w:rtl/>
          <w:lang w:bidi="fa-IR"/>
        </w:rPr>
        <w:t xml:space="preserve"> </w:t>
      </w:r>
      <w:r w:rsidRPr="002A1979">
        <w:rPr>
          <w:rFonts w:hint="cs"/>
          <w:rtl/>
          <w:lang w:bidi="fa-IR"/>
        </w:rPr>
        <w:t>دوران</w:t>
      </w:r>
      <w:r w:rsidRPr="002A1979">
        <w:rPr>
          <w:rtl/>
          <w:lang w:bidi="fa-IR"/>
        </w:rPr>
        <w:t xml:space="preserve"> </w:t>
      </w:r>
      <w:r w:rsidRPr="002A1979">
        <w:rPr>
          <w:rFonts w:hint="cs"/>
          <w:rtl/>
          <w:lang w:bidi="fa-IR"/>
        </w:rPr>
        <w:t>باستان</w:t>
      </w:r>
      <w:r w:rsidRPr="002A1979">
        <w:rPr>
          <w:rtl/>
          <w:lang w:bidi="fa-IR"/>
        </w:rPr>
        <w:t xml:space="preserve"> </w:t>
      </w:r>
      <w:r w:rsidRPr="002A1979">
        <w:rPr>
          <w:rFonts w:hint="cs"/>
          <w:rtl/>
          <w:lang w:bidi="fa-IR"/>
        </w:rPr>
        <w:t>از</w:t>
      </w:r>
      <w:r w:rsidRPr="002A1979">
        <w:rPr>
          <w:rtl/>
          <w:lang w:bidi="fa-IR"/>
        </w:rPr>
        <w:t xml:space="preserve"> </w:t>
      </w:r>
      <w:r w:rsidRPr="002A1979">
        <w:rPr>
          <w:rFonts w:hint="cs"/>
          <w:rtl/>
          <w:lang w:bidi="fa-IR"/>
        </w:rPr>
        <w:t>آنجا</w:t>
      </w:r>
      <w:r w:rsidRPr="002A1979">
        <w:rPr>
          <w:rtl/>
          <w:lang w:bidi="fa-IR"/>
        </w:rPr>
        <w:t xml:space="preserve"> </w:t>
      </w:r>
      <w:r w:rsidRPr="002A1979">
        <w:rPr>
          <w:rFonts w:hint="cs"/>
          <w:rtl/>
          <w:lang w:bidi="fa-IR"/>
        </w:rPr>
        <w:t>ظهور</w:t>
      </w:r>
      <w:r w:rsidRPr="002A1979">
        <w:rPr>
          <w:rtl/>
          <w:lang w:bidi="fa-IR"/>
        </w:rPr>
        <w:t xml:space="preserve"> </w:t>
      </w:r>
      <w:r w:rsidRPr="002A1979">
        <w:rPr>
          <w:rFonts w:hint="cs"/>
          <w:rtl/>
          <w:lang w:bidi="fa-IR"/>
        </w:rPr>
        <w:t>پیدا</w:t>
      </w:r>
      <w:r w:rsidRPr="002A1979">
        <w:rPr>
          <w:rtl/>
          <w:lang w:bidi="fa-IR"/>
        </w:rPr>
        <w:t xml:space="preserve"> </w:t>
      </w:r>
      <w:r w:rsidRPr="002A1979">
        <w:rPr>
          <w:rFonts w:hint="cs"/>
          <w:rtl/>
          <w:lang w:bidi="fa-IR"/>
        </w:rPr>
        <w:t>کرده</w:t>
      </w:r>
      <w:r w:rsidRPr="002A1979">
        <w:rPr>
          <w:rFonts w:hint="cs"/>
          <w:rtl/>
          <w:lang w:bidi="fa-IR"/>
        </w:rPr>
        <w:softHyphen/>
        <w:t>اند.</w:t>
      </w:r>
      <w:r w:rsidRPr="002A1979">
        <w:rPr>
          <w:rtl/>
          <w:lang w:bidi="fa-IR"/>
        </w:rPr>
        <w:t xml:space="preserve"> </w:t>
      </w:r>
      <w:r w:rsidRPr="002A1979">
        <w:rPr>
          <w:rFonts w:hint="cs"/>
          <w:rtl/>
          <w:lang w:bidi="fa-IR"/>
        </w:rPr>
        <w:t>با</w:t>
      </w:r>
      <w:r w:rsidRPr="002A1979">
        <w:rPr>
          <w:rtl/>
          <w:lang w:bidi="fa-IR"/>
        </w:rPr>
        <w:t xml:space="preserve"> </w:t>
      </w:r>
      <w:r w:rsidRPr="002A1979">
        <w:rPr>
          <w:rFonts w:hint="cs"/>
          <w:rtl/>
          <w:lang w:bidi="fa-IR"/>
        </w:rPr>
        <w:t>ظهور</w:t>
      </w:r>
      <w:r w:rsidRPr="002A1979">
        <w:rPr>
          <w:rtl/>
          <w:lang w:bidi="fa-IR"/>
        </w:rPr>
        <w:t xml:space="preserve"> </w:t>
      </w:r>
      <w:r w:rsidRPr="002A1979">
        <w:rPr>
          <w:rFonts w:hint="cs"/>
          <w:rtl/>
          <w:lang w:bidi="fa-IR"/>
        </w:rPr>
        <w:t>اسلام</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تاکید</w:t>
      </w:r>
      <w:r w:rsidRPr="002A1979">
        <w:rPr>
          <w:rtl/>
          <w:lang w:bidi="fa-IR"/>
        </w:rPr>
        <w:t xml:space="preserve"> </w:t>
      </w:r>
      <w:r w:rsidRPr="002A1979">
        <w:rPr>
          <w:rFonts w:hint="cs"/>
          <w:rtl/>
          <w:lang w:bidi="fa-IR"/>
        </w:rPr>
        <w:t>بر</w:t>
      </w:r>
      <w:r w:rsidRPr="002A1979">
        <w:rPr>
          <w:rtl/>
          <w:lang w:bidi="fa-IR"/>
        </w:rPr>
        <w:t xml:space="preserve"> </w:t>
      </w:r>
      <w:r w:rsidRPr="002A1979">
        <w:rPr>
          <w:rFonts w:hint="cs"/>
          <w:rtl/>
          <w:lang w:bidi="fa-IR"/>
        </w:rPr>
        <w:t>تربیت</w:t>
      </w:r>
      <w:r w:rsidRPr="002A1979">
        <w:rPr>
          <w:rtl/>
          <w:lang w:bidi="fa-IR"/>
        </w:rPr>
        <w:t xml:space="preserve"> </w:t>
      </w:r>
      <w:r w:rsidRPr="002A1979">
        <w:rPr>
          <w:rFonts w:hint="cs"/>
          <w:rtl/>
          <w:lang w:bidi="fa-IR"/>
        </w:rPr>
        <w:t>نظامی</w:t>
      </w:r>
      <w:r w:rsidRPr="002A1979">
        <w:rPr>
          <w:rtl/>
          <w:lang w:bidi="fa-IR"/>
        </w:rPr>
        <w:t xml:space="preserve"> </w:t>
      </w:r>
      <w:r w:rsidRPr="002A1979">
        <w:rPr>
          <w:rFonts w:hint="cs"/>
          <w:rtl/>
          <w:lang w:bidi="fa-IR"/>
        </w:rPr>
        <w:t>پسران،</w:t>
      </w:r>
      <w:r w:rsidRPr="002A1979">
        <w:rPr>
          <w:rtl/>
          <w:lang w:bidi="fa-IR"/>
        </w:rPr>
        <w:t xml:space="preserve"> </w:t>
      </w:r>
      <w:r w:rsidRPr="002A1979">
        <w:rPr>
          <w:rFonts w:hint="cs"/>
          <w:rtl/>
          <w:lang w:bidi="fa-IR"/>
        </w:rPr>
        <w:t>موضوع</w:t>
      </w:r>
      <w:r w:rsidRPr="002A1979">
        <w:rPr>
          <w:rtl/>
          <w:lang w:bidi="fa-IR"/>
        </w:rPr>
        <w:t xml:space="preserve"> </w:t>
      </w:r>
      <w:r w:rsidRPr="002A1979">
        <w:rPr>
          <w:rFonts w:hint="cs"/>
          <w:rtl/>
          <w:lang w:bidi="fa-IR"/>
        </w:rPr>
        <w:t>ورزش</w:t>
      </w:r>
      <w:r w:rsidRPr="002A1979">
        <w:rPr>
          <w:rtl/>
          <w:lang w:bidi="fa-IR"/>
        </w:rPr>
        <w:t xml:space="preserve"> </w:t>
      </w:r>
      <w:r w:rsidRPr="002A1979">
        <w:rPr>
          <w:rFonts w:hint="cs"/>
          <w:rtl/>
          <w:lang w:bidi="fa-IR"/>
        </w:rPr>
        <w:t>کردن</w:t>
      </w:r>
      <w:r w:rsidRPr="002A1979">
        <w:rPr>
          <w:rtl/>
          <w:lang w:bidi="fa-IR"/>
        </w:rPr>
        <w:t xml:space="preserve"> </w:t>
      </w:r>
      <w:r w:rsidRPr="002A1979">
        <w:rPr>
          <w:rFonts w:hint="cs"/>
          <w:rtl/>
          <w:lang w:bidi="fa-IR"/>
        </w:rPr>
        <w:t>آنها</w:t>
      </w:r>
      <w:r w:rsidRPr="002A1979">
        <w:rPr>
          <w:rtl/>
          <w:lang w:bidi="fa-IR"/>
        </w:rPr>
        <w:t xml:space="preserve"> </w:t>
      </w:r>
      <w:r w:rsidRPr="002A1979">
        <w:rPr>
          <w:rFonts w:hint="cs"/>
          <w:rtl/>
          <w:lang w:bidi="fa-IR"/>
        </w:rPr>
        <w:t>جدی</w:t>
      </w:r>
      <w:r w:rsidRPr="002A1979">
        <w:rPr>
          <w:rFonts w:hint="cs"/>
          <w:rtl/>
          <w:lang w:bidi="fa-IR"/>
        </w:rPr>
        <w:softHyphen/>
        <w:t>تر</w:t>
      </w:r>
      <w:r w:rsidRPr="002A1979">
        <w:rPr>
          <w:rtl/>
          <w:lang w:bidi="fa-IR"/>
        </w:rPr>
        <w:t xml:space="preserve"> </w:t>
      </w:r>
      <w:r w:rsidRPr="002A1979">
        <w:rPr>
          <w:rFonts w:hint="cs"/>
          <w:rtl/>
          <w:lang w:bidi="fa-IR"/>
        </w:rPr>
        <w:t>شد تا سرانجام</w:t>
      </w:r>
      <w:r w:rsidRPr="002A1979">
        <w:rPr>
          <w:rtl/>
          <w:lang w:bidi="fa-IR"/>
        </w:rPr>
        <w:t xml:space="preserve"> </w:t>
      </w:r>
      <w:r w:rsidRPr="002A1979">
        <w:rPr>
          <w:rFonts w:hint="cs"/>
          <w:rtl/>
          <w:lang w:bidi="fa-IR"/>
        </w:rPr>
        <w:t>در</w:t>
      </w:r>
      <w:r w:rsidRPr="002A1979">
        <w:rPr>
          <w:rtl/>
          <w:lang w:bidi="fa-IR"/>
        </w:rPr>
        <w:t xml:space="preserve"> </w:t>
      </w:r>
      <w:r w:rsidRPr="002A1979">
        <w:rPr>
          <w:rFonts w:hint="cs"/>
          <w:rtl/>
          <w:lang w:bidi="fa-IR"/>
        </w:rPr>
        <w:t>قرن</w:t>
      </w:r>
      <w:r w:rsidRPr="002A1979">
        <w:rPr>
          <w:rtl/>
          <w:lang w:bidi="fa-IR"/>
        </w:rPr>
        <w:t xml:space="preserve"> </w:t>
      </w:r>
      <w:r w:rsidRPr="002A1979">
        <w:rPr>
          <w:rFonts w:hint="cs"/>
          <w:rtl/>
          <w:lang w:bidi="fa-IR"/>
        </w:rPr>
        <w:t>هفتم</w:t>
      </w:r>
      <w:r w:rsidRPr="002A1979">
        <w:rPr>
          <w:rtl/>
          <w:lang w:bidi="fa-IR"/>
        </w:rPr>
        <w:t xml:space="preserve"> </w:t>
      </w:r>
      <w:r w:rsidRPr="002A1979">
        <w:rPr>
          <w:rFonts w:hint="cs"/>
          <w:rtl/>
          <w:lang w:bidi="fa-IR"/>
        </w:rPr>
        <w:t>زورخانه</w:t>
      </w:r>
      <w:r w:rsidRPr="002A1979">
        <w:rPr>
          <w:rtl/>
          <w:lang w:bidi="fa-IR"/>
        </w:rPr>
        <w:t xml:space="preserve"> </w:t>
      </w:r>
      <w:r w:rsidRPr="002A1979">
        <w:rPr>
          <w:rFonts w:hint="cs"/>
          <w:rtl/>
          <w:lang w:bidi="fa-IR"/>
        </w:rPr>
        <w:t>ها</w:t>
      </w:r>
      <w:r w:rsidRPr="002A1979">
        <w:rPr>
          <w:rtl/>
          <w:lang w:bidi="fa-IR"/>
        </w:rPr>
        <w:t xml:space="preserve"> </w:t>
      </w:r>
      <w:r w:rsidRPr="002A1979">
        <w:rPr>
          <w:rFonts w:hint="cs"/>
          <w:rtl/>
          <w:lang w:bidi="fa-IR"/>
        </w:rPr>
        <w:t>به</w:t>
      </w:r>
      <w:r w:rsidRPr="002A1979">
        <w:rPr>
          <w:rtl/>
          <w:lang w:bidi="fa-IR"/>
        </w:rPr>
        <w:t xml:space="preserve"> </w:t>
      </w:r>
      <w:r w:rsidRPr="002A1979">
        <w:rPr>
          <w:rFonts w:hint="cs"/>
          <w:rtl/>
          <w:lang w:bidi="fa-IR"/>
        </w:rPr>
        <w:t>شکل</w:t>
      </w:r>
      <w:r w:rsidRPr="002A1979">
        <w:rPr>
          <w:rtl/>
          <w:lang w:bidi="fa-IR"/>
        </w:rPr>
        <w:t xml:space="preserve"> </w:t>
      </w:r>
      <w:r w:rsidRPr="002A1979">
        <w:rPr>
          <w:rFonts w:hint="cs"/>
          <w:rtl/>
          <w:lang w:bidi="fa-IR"/>
        </w:rPr>
        <w:t>امروزی</w:t>
      </w:r>
      <w:r w:rsidRPr="002A1979">
        <w:rPr>
          <w:rtl/>
          <w:lang w:bidi="fa-IR"/>
        </w:rPr>
        <w:t xml:space="preserve"> </w:t>
      </w:r>
      <w:r w:rsidRPr="002A1979">
        <w:rPr>
          <w:rFonts w:hint="cs"/>
          <w:rtl/>
          <w:lang w:bidi="fa-IR"/>
        </w:rPr>
        <w:t>در</w:t>
      </w:r>
      <w:r w:rsidRPr="002A1979">
        <w:rPr>
          <w:rtl/>
          <w:lang w:bidi="fa-IR"/>
        </w:rPr>
        <w:t xml:space="preserve"> </w:t>
      </w:r>
      <w:r w:rsidRPr="002A1979">
        <w:rPr>
          <w:rFonts w:hint="cs"/>
          <w:rtl/>
          <w:lang w:bidi="fa-IR"/>
        </w:rPr>
        <w:t>آمدند</w:t>
      </w:r>
      <w:r w:rsidRPr="002A1979">
        <w:rPr>
          <w:rtl/>
          <w:lang w:bidi="fa-IR"/>
        </w:rPr>
        <w:t>.</w:t>
      </w:r>
      <w:r w:rsidRPr="002A1979">
        <w:rPr>
          <w:rFonts w:hint="cs"/>
          <w:rtl/>
          <w:lang w:bidi="fa-IR"/>
        </w:rPr>
        <w:t xml:space="preserve"> از ویژگی</w:t>
      </w:r>
      <w:r w:rsidRPr="002A1979">
        <w:rPr>
          <w:rFonts w:hint="cs"/>
          <w:rtl/>
          <w:lang w:bidi="fa-IR"/>
        </w:rPr>
        <w:softHyphen/>
        <w:t>های معماری این بنا می</w:t>
      </w:r>
      <w:r w:rsidRPr="002A1979">
        <w:rPr>
          <w:rFonts w:hint="cs"/>
          <w:rtl/>
          <w:lang w:bidi="fa-IR"/>
        </w:rPr>
        <w:softHyphen/>
        <w:t>توان به موارد زیر اشاره نمود. درب</w:t>
      </w:r>
      <w:r w:rsidRPr="002A1979">
        <w:rPr>
          <w:rtl/>
          <w:lang w:bidi="fa-IR"/>
        </w:rPr>
        <w:t xml:space="preserve"> </w:t>
      </w:r>
      <w:r w:rsidRPr="002A1979">
        <w:rPr>
          <w:rFonts w:hint="cs"/>
          <w:rtl/>
          <w:lang w:bidi="fa-IR"/>
        </w:rPr>
        <w:t>ورودی</w:t>
      </w:r>
      <w:r w:rsidRPr="002A1979">
        <w:rPr>
          <w:rtl/>
          <w:lang w:bidi="fa-IR"/>
        </w:rPr>
        <w:t xml:space="preserve"> </w:t>
      </w:r>
      <w:r w:rsidRPr="002A1979">
        <w:rPr>
          <w:rFonts w:hint="cs"/>
          <w:rtl/>
          <w:lang w:bidi="fa-IR"/>
        </w:rPr>
        <w:lastRenderedPageBreak/>
        <w:t>زورخانه</w:t>
      </w:r>
      <w:r w:rsidRPr="002A1979">
        <w:rPr>
          <w:rtl/>
          <w:lang w:bidi="fa-IR"/>
        </w:rPr>
        <w:t xml:space="preserve"> </w:t>
      </w:r>
      <w:r w:rsidRPr="002A1979">
        <w:rPr>
          <w:rFonts w:hint="cs"/>
          <w:rtl/>
          <w:lang w:bidi="fa-IR"/>
        </w:rPr>
        <w:t>کوچکتر</w:t>
      </w:r>
      <w:r w:rsidRPr="002A1979">
        <w:rPr>
          <w:rtl/>
          <w:lang w:bidi="fa-IR"/>
        </w:rPr>
        <w:t xml:space="preserve"> </w:t>
      </w:r>
      <w:r w:rsidRPr="002A1979">
        <w:rPr>
          <w:rFonts w:hint="cs"/>
          <w:rtl/>
          <w:lang w:bidi="fa-IR"/>
        </w:rPr>
        <w:t>از</w:t>
      </w:r>
      <w:r w:rsidRPr="002A1979">
        <w:rPr>
          <w:rtl/>
          <w:lang w:bidi="fa-IR"/>
        </w:rPr>
        <w:t xml:space="preserve"> </w:t>
      </w:r>
      <w:r w:rsidRPr="002A1979">
        <w:rPr>
          <w:rFonts w:hint="cs"/>
          <w:rtl/>
          <w:lang w:bidi="fa-IR"/>
        </w:rPr>
        <w:t>درهای</w:t>
      </w:r>
      <w:r w:rsidRPr="002A1979">
        <w:rPr>
          <w:rtl/>
          <w:lang w:bidi="fa-IR"/>
        </w:rPr>
        <w:t xml:space="preserve"> </w:t>
      </w:r>
      <w:r w:rsidRPr="002A1979">
        <w:rPr>
          <w:rFonts w:hint="cs"/>
          <w:rtl/>
          <w:lang w:bidi="fa-IR"/>
        </w:rPr>
        <w:t>معمولی</w:t>
      </w:r>
      <w:r w:rsidRPr="002A1979">
        <w:rPr>
          <w:rtl/>
          <w:lang w:bidi="fa-IR"/>
        </w:rPr>
        <w:t xml:space="preserve"> </w:t>
      </w:r>
      <w:r w:rsidRPr="002A1979">
        <w:rPr>
          <w:rFonts w:hint="cs"/>
          <w:rtl/>
          <w:lang w:bidi="fa-IR"/>
        </w:rPr>
        <w:t>طراحی</w:t>
      </w:r>
      <w:r w:rsidRPr="002A1979">
        <w:rPr>
          <w:rtl/>
          <w:lang w:bidi="fa-IR"/>
        </w:rPr>
        <w:t xml:space="preserve"> </w:t>
      </w:r>
      <w:r w:rsidRPr="002A1979">
        <w:rPr>
          <w:rFonts w:hint="cs"/>
          <w:rtl/>
          <w:lang w:bidi="fa-IR"/>
        </w:rPr>
        <w:t>می</w:t>
      </w:r>
      <w:r w:rsidRPr="002A1979">
        <w:rPr>
          <w:rFonts w:hint="cs"/>
          <w:rtl/>
          <w:lang w:bidi="fa-IR"/>
        </w:rPr>
        <w:softHyphen/>
        <w:t>شود،</w:t>
      </w:r>
      <w:r w:rsidRPr="002A1979">
        <w:rPr>
          <w:rtl/>
          <w:lang w:bidi="fa-IR"/>
        </w:rPr>
        <w:t xml:space="preserve"> </w:t>
      </w:r>
      <w:r w:rsidRPr="002A1979">
        <w:rPr>
          <w:rFonts w:hint="cs"/>
          <w:rtl/>
          <w:lang w:bidi="fa-IR"/>
        </w:rPr>
        <w:t>به</w:t>
      </w:r>
      <w:r w:rsidRPr="002A1979">
        <w:rPr>
          <w:rtl/>
          <w:lang w:bidi="fa-IR"/>
        </w:rPr>
        <w:t xml:space="preserve"> </w:t>
      </w:r>
      <w:r w:rsidRPr="002A1979">
        <w:rPr>
          <w:rFonts w:hint="cs"/>
          <w:rtl/>
          <w:lang w:bidi="fa-IR"/>
        </w:rPr>
        <w:t>نحوى</w:t>
      </w:r>
      <w:r w:rsidRPr="002A1979">
        <w:rPr>
          <w:rtl/>
          <w:lang w:bidi="fa-IR"/>
        </w:rPr>
        <w:t xml:space="preserve"> </w:t>
      </w:r>
      <w:r w:rsidRPr="002A1979">
        <w:rPr>
          <w:rFonts w:hint="cs"/>
          <w:rtl/>
          <w:lang w:bidi="fa-IR"/>
        </w:rPr>
        <w:t>که</w:t>
      </w:r>
      <w:r w:rsidRPr="002A1979">
        <w:rPr>
          <w:rtl/>
          <w:lang w:bidi="fa-IR"/>
        </w:rPr>
        <w:t xml:space="preserve"> </w:t>
      </w:r>
      <w:r w:rsidRPr="002A1979">
        <w:rPr>
          <w:rFonts w:hint="cs"/>
          <w:rtl/>
          <w:lang w:bidi="fa-IR"/>
        </w:rPr>
        <w:t>افراد</w:t>
      </w:r>
      <w:r w:rsidRPr="002A1979">
        <w:rPr>
          <w:rtl/>
          <w:lang w:bidi="fa-IR"/>
        </w:rPr>
        <w:t xml:space="preserve"> </w:t>
      </w:r>
      <w:r w:rsidRPr="002A1979">
        <w:rPr>
          <w:rFonts w:hint="cs"/>
          <w:rtl/>
          <w:lang w:bidi="fa-IR"/>
        </w:rPr>
        <w:t>هنگام</w:t>
      </w:r>
      <w:r w:rsidRPr="002A1979">
        <w:rPr>
          <w:rtl/>
          <w:lang w:bidi="fa-IR"/>
        </w:rPr>
        <w:t xml:space="preserve"> </w:t>
      </w:r>
      <w:r w:rsidRPr="002A1979">
        <w:rPr>
          <w:rFonts w:hint="cs"/>
          <w:rtl/>
          <w:lang w:bidi="fa-IR"/>
        </w:rPr>
        <w:t>ورود</w:t>
      </w:r>
      <w:r w:rsidRPr="002A1979">
        <w:rPr>
          <w:rtl/>
          <w:lang w:bidi="fa-IR"/>
        </w:rPr>
        <w:t xml:space="preserve"> </w:t>
      </w:r>
      <w:r w:rsidRPr="002A1979">
        <w:rPr>
          <w:rFonts w:hint="cs"/>
          <w:rtl/>
          <w:lang w:bidi="fa-IR"/>
        </w:rPr>
        <w:t>با</w:t>
      </w:r>
      <w:r w:rsidRPr="002A1979">
        <w:rPr>
          <w:rtl/>
          <w:lang w:bidi="fa-IR"/>
        </w:rPr>
        <w:t xml:space="preserve"> </w:t>
      </w:r>
      <w:r w:rsidRPr="002A1979">
        <w:rPr>
          <w:rFonts w:hint="cs"/>
          <w:rtl/>
          <w:lang w:bidi="fa-IR"/>
        </w:rPr>
        <w:t>حالت</w:t>
      </w:r>
      <w:r w:rsidRPr="002A1979">
        <w:rPr>
          <w:rtl/>
          <w:lang w:bidi="fa-IR"/>
        </w:rPr>
        <w:t xml:space="preserve"> </w:t>
      </w:r>
      <w:r w:rsidRPr="002A1979">
        <w:rPr>
          <w:rFonts w:hint="cs"/>
          <w:rtl/>
          <w:lang w:bidi="fa-IR"/>
        </w:rPr>
        <w:t>خضوع</w:t>
      </w:r>
      <w:r w:rsidRPr="002A1979">
        <w:rPr>
          <w:rtl/>
          <w:lang w:bidi="fa-IR"/>
        </w:rPr>
        <w:t xml:space="preserve"> </w:t>
      </w:r>
      <w:r w:rsidRPr="002A1979">
        <w:rPr>
          <w:rFonts w:hint="cs"/>
          <w:rtl/>
          <w:lang w:bidi="fa-IR"/>
        </w:rPr>
        <w:t>وارد</w:t>
      </w:r>
      <w:r w:rsidRPr="002A1979">
        <w:rPr>
          <w:rtl/>
          <w:lang w:bidi="fa-IR"/>
        </w:rPr>
        <w:t xml:space="preserve"> </w:t>
      </w:r>
      <w:r w:rsidRPr="002A1979">
        <w:rPr>
          <w:rFonts w:hint="cs"/>
          <w:rtl/>
          <w:lang w:bidi="fa-IR"/>
        </w:rPr>
        <w:t>مى</w:t>
      </w:r>
      <w:r w:rsidRPr="002A1979">
        <w:rPr>
          <w:rFonts w:hint="cs"/>
          <w:rtl/>
          <w:lang w:bidi="fa-IR"/>
        </w:rPr>
        <w:softHyphen/>
        <w:t>شوند.</w:t>
      </w:r>
      <w:r w:rsidRPr="002A1979">
        <w:rPr>
          <w:rtl/>
          <w:lang w:bidi="fa-IR"/>
        </w:rPr>
        <w:t xml:space="preserve"> </w:t>
      </w:r>
      <w:r w:rsidRPr="002A1979">
        <w:rPr>
          <w:rFonts w:hint="cs"/>
          <w:rtl/>
          <w:lang w:bidi="fa-IR"/>
        </w:rPr>
        <w:t>سقف</w:t>
      </w:r>
      <w:r w:rsidRPr="002A1979">
        <w:rPr>
          <w:rtl/>
          <w:lang w:bidi="fa-IR"/>
        </w:rPr>
        <w:t xml:space="preserve"> </w:t>
      </w:r>
      <w:r w:rsidRPr="002A1979">
        <w:rPr>
          <w:rFonts w:hint="cs"/>
          <w:rtl/>
          <w:lang w:bidi="fa-IR"/>
        </w:rPr>
        <w:t>زورخانه</w:t>
      </w:r>
      <w:r w:rsidRPr="002A1979">
        <w:rPr>
          <w:rtl/>
          <w:lang w:bidi="fa-IR"/>
        </w:rPr>
        <w:t xml:space="preserve"> </w:t>
      </w:r>
      <w:r w:rsidRPr="002A1979">
        <w:rPr>
          <w:rFonts w:hint="cs"/>
          <w:rtl/>
          <w:lang w:bidi="fa-IR"/>
        </w:rPr>
        <w:t>بلند</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گنبدى</w:t>
      </w:r>
      <w:r w:rsidRPr="002A1979">
        <w:rPr>
          <w:rtl/>
          <w:lang w:bidi="fa-IR"/>
        </w:rPr>
        <w:t xml:space="preserve"> </w:t>
      </w:r>
      <w:r w:rsidRPr="002A1979">
        <w:rPr>
          <w:rFonts w:hint="cs"/>
          <w:rtl/>
          <w:lang w:bidi="fa-IR"/>
        </w:rPr>
        <w:t>شکل،</w:t>
      </w:r>
      <w:r w:rsidRPr="002A1979">
        <w:rPr>
          <w:rtl/>
          <w:lang w:bidi="fa-IR"/>
        </w:rPr>
        <w:t xml:space="preserve"> </w:t>
      </w:r>
      <w:r w:rsidRPr="002A1979">
        <w:rPr>
          <w:rFonts w:hint="cs"/>
          <w:rtl/>
          <w:lang w:bidi="fa-IR"/>
        </w:rPr>
        <w:t>شبیه</w:t>
      </w:r>
      <w:r w:rsidRPr="002A1979">
        <w:rPr>
          <w:rtl/>
          <w:lang w:bidi="fa-IR"/>
        </w:rPr>
        <w:t xml:space="preserve"> </w:t>
      </w:r>
      <w:r w:rsidRPr="002A1979">
        <w:rPr>
          <w:rFonts w:hint="cs"/>
          <w:rtl/>
          <w:lang w:bidi="fa-IR"/>
        </w:rPr>
        <w:t>معابد</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مساجد</w:t>
      </w:r>
      <w:r w:rsidRPr="002A1979">
        <w:rPr>
          <w:rtl/>
          <w:lang w:bidi="fa-IR"/>
        </w:rPr>
        <w:t xml:space="preserve"> </w:t>
      </w:r>
      <w:r w:rsidRPr="002A1979">
        <w:rPr>
          <w:rFonts w:hint="cs"/>
          <w:rtl/>
          <w:lang w:bidi="fa-IR"/>
        </w:rPr>
        <w:t>مى</w:t>
      </w:r>
      <w:r w:rsidRPr="002A1979">
        <w:rPr>
          <w:rFonts w:hint="cs"/>
          <w:rtl/>
          <w:lang w:bidi="fa-IR"/>
        </w:rPr>
        <w:softHyphen/>
        <w:t>باشد</w:t>
      </w:r>
      <w:r w:rsidRPr="002A1979">
        <w:rPr>
          <w:rtl/>
          <w:lang w:bidi="fa-IR"/>
        </w:rPr>
        <w:t xml:space="preserve">. </w:t>
      </w:r>
      <w:r w:rsidRPr="002A1979">
        <w:rPr>
          <w:rFonts w:hint="cs"/>
          <w:rtl/>
          <w:lang w:bidi="fa-IR"/>
        </w:rPr>
        <w:t>گود</w:t>
      </w:r>
      <w:r w:rsidRPr="002A1979">
        <w:rPr>
          <w:rtl/>
          <w:lang w:bidi="fa-IR"/>
        </w:rPr>
        <w:t xml:space="preserve"> </w:t>
      </w:r>
      <w:r w:rsidRPr="002A1979">
        <w:rPr>
          <w:rFonts w:hint="cs"/>
          <w:rtl/>
          <w:lang w:bidi="fa-IR"/>
        </w:rPr>
        <w:t>زورخانه،</w:t>
      </w:r>
      <w:r w:rsidRPr="002A1979">
        <w:rPr>
          <w:rtl/>
          <w:lang w:bidi="fa-IR"/>
        </w:rPr>
        <w:t xml:space="preserve"> </w:t>
      </w:r>
      <w:r w:rsidRPr="002A1979">
        <w:rPr>
          <w:rFonts w:hint="cs"/>
          <w:rtl/>
          <w:lang w:bidi="fa-IR"/>
        </w:rPr>
        <w:t>که</w:t>
      </w:r>
      <w:r w:rsidRPr="002A1979">
        <w:rPr>
          <w:rtl/>
          <w:lang w:bidi="fa-IR"/>
        </w:rPr>
        <w:t xml:space="preserve"> </w:t>
      </w:r>
      <w:r w:rsidRPr="002A1979">
        <w:rPr>
          <w:rFonts w:hint="cs"/>
          <w:rtl/>
          <w:lang w:bidi="fa-IR"/>
        </w:rPr>
        <w:t>محل</w:t>
      </w:r>
      <w:r w:rsidRPr="002A1979">
        <w:rPr>
          <w:rtl/>
          <w:lang w:bidi="fa-IR"/>
        </w:rPr>
        <w:t xml:space="preserve"> </w:t>
      </w:r>
      <w:r w:rsidRPr="002A1979">
        <w:rPr>
          <w:rFonts w:hint="cs"/>
          <w:rtl/>
          <w:lang w:bidi="fa-IR"/>
        </w:rPr>
        <w:t>اجرای</w:t>
      </w:r>
      <w:r w:rsidRPr="002A1979">
        <w:rPr>
          <w:rtl/>
          <w:lang w:bidi="fa-IR"/>
        </w:rPr>
        <w:t xml:space="preserve"> </w:t>
      </w:r>
      <w:r w:rsidRPr="002A1979">
        <w:rPr>
          <w:rFonts w:hint="cs"/>
          <w:rtl/>
          <w:lang w:bidi="fa-IR"/>
        </w:rPr>
        <w:t>حرکات</w:t>
      </w:r>
      <w:r w:rsidRPr="002A1979">
        <w:rPr>
          <w:rtl/>
          <w:lang w:bidi="fa-IR"/>
        </w:rPr>
        <w:t xml:space="preserve"> </w:t>
      </w:r>
      <w:r w:rsidRPr="002A1979">
        <w:rPr>
          <w:rFonts w:hint="cs"/>
          <w:rtl/>
          <w:lang w:bidi="fa-IR"/>
        </w:rPr>
        <w:t>ورزشى</w:t>
      </w:r>
      <w:r w:rsidRPr="002A1979">
        <w:rPr>
          <w:rtl/>
          <w:lang w:bidi="fa-IR"/>
        </w:rPr>
        <w:t xml:space="preserve"> </w:t>
      </w:r>
      <w:r w:rsidRPr="002A1979">
        <w:rPr>
          <w:rFonts w:hint="cs"/>
          <w:rtl/>
          <w:lang w:bidi="fa-IR"/>
        </w:rPr>
        <w:t>زورخانه</w:t>
      </w:r>
      <w:r w:rsidRPr="002A1979">
        <w:rPr>
          <w:rFonts w:hint="cs"/>
          <w:rtl/>
          <w:lang w:bidi="fa-IR"/>
        </w:rPr>
        <w:softHyphen/>
        <w:t>اى</w:t>
      </w:r>
      <w:r w:rsidRPr="002A1979">
        <w:rPr>
          <w:rtl/>
          <w:lang w:bidi="fa-IR"/>
        </w:rPr>
        <w:t xml:space="preserve"> </w:t>
      </w:r>
      <w:r w:rsidRPr="002A1979">
        <w:rPr>
          <w:rFonts w:hint="cs"/>
          <w:rtl/>
          <w:lang w:bidi="fa-IR"/>
        </w:rPr>
        <w:t>مى</w:t>
      </w:r>
      <w:r w:rsidRPr="002A1979">
        <w:rPr>
          <w:rFonts w:hint="cs"/>
          <w:rtl/>
          <w:lang w:bidi="fa-IR"/>
        </w:rPr>
        <w:softHyphen/>
        <w:t>باشد، اغلب</w:t>
      </w:r>
      <w:r w:rsidRPr="002A1979">
        <w:rPr>
          <w:rtl/>
          <w:lang w:bidi="fa-IR"/>
        </w:rPr>
        <w:t xml:space="preserve"> </w:t>
      </w:r>
      <w:r w:rsidRPr="002A1979">
        <w:rPr>
          <w:rFonts w:hint="cs"/>
          <w:rtl/>
          <w:lang w:bidi="fa-IR"/>
        </w:rPr>
        <w:t>به</w:t>
      </w:r>
      <w:r w:rsidRPr="002A1979">
        <w:rPr>
          <w:rtl/>
          <w:lang w:bidi="fa-IR"/>
        </w:rPr>
        <w:t xml:space="preserve"> </w:t>
      </w:r>
      <w:r w:rsidRPr="002A1979">
        <w:rPr>
          <w:rFonts w:hint="cs"/>
          <w:rtl/>
          <w:lang w:bidi="fa-IR"/>
        </w:rPr>
        <w:t>شکل</w:t>
      </w:r>
      <w:r w:rsidRPr="002A1979">
        <w:rPr>
          <w:rtl/>
          <w:lang w:bidi="fa-IR"/>
        </w:rPr>
        <w:t xml:space="preserve"> </w:t>
      </w:r>
      <w:r w:rsidRPr="002A1979">
        <w:rPr>
          <w:rFonts w:hint="cs"/>
          <w:rtl/>
          <w:lang w:bidi="fa-IR"/>
        </w:rPr>
        <w:t>هشت</w:t>
      </w:r>
      <w:r w:rsidRPr="002A1979">
        <w:rPr>
          <w:rtl/>
          <w:lang w:bidi="fa-IR"/>
        </w:rPr>
        <w:t xml:space="preserve"> </w:t>
      </w:r>
      <w:r w:rsidRPr="002A1979">
        <w:rPr>
          <w:rFonts w:hint="cs"/>
          <w:rtl/>
          <w:lang w:bidi="fa-IR"/>
        </w:rPr>
        <w:t>ضلعى و</w:t>
      </w:r>
      <w:r w:rsidRPr="002A1979">
        <w:rPr>
          <w:rtl/>
          <w:lang w:bidi="fa-IR"/>
        </w:rPr>
        <w:t xml:space="preserve"> </w:t>
      </w:r>
      <w:r w:rsidRPr="002A1979">
        <w:rPr>
          <w:rFonts w:hint="cs"/>
          <w:rtl/>
          <w:lang w:bidi="fa-IR"/>
        </w:rPr>
        <w:t>به</w:t>
      </w:r>
      <w:r w:rsidRPr="002A1979">
        <w:rPr>
          <w:rtl/>
          <w:lang w:bidi="fa-IR"/>
        </w:rPr>
        <w:t xml:space="preserve"> </w:t>
      </w:r>
      <w:r w:rsidRPr="002A1979">
        <w:rPr>
          <w:rFonts w:hint="cs"/>
          <w:rtl/>
          <w:lang w:bidi="fa-IR"/>
        </w:rPr>
        <w:t>قطر</w:t>
      </w:r>
      <w:r w:rsidRPr="002A1979">
        <w:rPr>
          <w:rtl/>
          <w:lang w:bidi="fa-IR"/>
        </w:rPr>
        <w:t xml:space="preserve"> 10 </w:t>
      </w:r>
      <w:r w:rsidRPr="002A1979">
        <w:rPr>
          <w:rFonts w:hint="cs"/>
          <w:rtl/>
          <w:lang w:bidi="fa-IR"/>
        </w:rPr>
        <w:t>متر</w:t>
      </w:r>
      <w:r w:rsidRPr="002A1979">
        <w:rPr>
          <w:rtl/>
          <w:lang w:bidi="fa-IR"/>
        </w:rPr>
        <w:t xml:space="preserve"> </w:t>
      </w:r>
      <w:r w:rsidRPr="002A1979">
        <w:rPr>
          <w:rFonts w:hint="cs"/>
          <w:rtl/>
          <w:lang w:bidi="fa-IR"/>
        </w:rPr>
        <w:t>ساخته</w:t>
      </w:r>
      <w:r w:rsidRPr="002A1979">
        <w:rPr>
          <w:rtl/>
          <w:lang w:bidi="fa-IR"/>
        </w:rPr>
        <w:t xml:space="preserve"> </w:t>
      </w:r>
      <w:r w:rsidRPr="002A1979">
        <w:rPr>
          <w:rFonts w:hint="cs"/>
          <w:rtl/>
          <w:lang w:bidi="fa-IR"/>
        </w:rPr>
        <w:t>مى</w:t>
      </w:r>
      <w:r w:rsidRPr="002A1979">
        <w:rPr>
          <w:rFonts w:hint="cs"/>
          <w:rtl/>
          <w:lang w:bidi="fa-IR"/>
        </w:rPr>
        <w:softHyphen/>
        <w:t>شود. این گود</w:t>
      </w:r>
      <w:r w:rsidRPr="002A1979">
        <w:rPr>
          <w:rtl/>
          <w:lang w:bidi="fa-IR"/>
        </w:rPr>
        <w:t xml:space="preserve">70 </w:t>
      </w:r>
      <w:r w:rsidRPr="002A1979">
        <w:rPr>
          <w:rFonts w:hint="cs"/>
          <w:rtl/>
          <w:lang w:bidi="fa-IR"/>
        </w:rPr>
        <w:t>سانتى</w:t>
      </w:r>
      <w:r w:rsidRPr="002A1979">
        <w:rPr>
          <w:rtl/>
          <w:lang w:bidi="fa-IR"/>
        </w:rPr>
        <w:t xml:space="preserve"> </w:t>
      </w:r>
      <w:r w:rsidRPr="002A1979">
        <w:rPr>
          <w:rFonts w:hint="cs"/>
          <w:rtl/>
          <w:lang w:bidi="fa-IR"/>
        </w:rPr>
        <w:t>متر</w:t>
      </w:r>
      <w:r w:rsidRPr="002A1979">
        <w:rPr>
          <w:rtl/>
          <w:lang w:bidi="fa-IR"/>
        </w:rPr>
        <w:t xml:space="preserve"> </w:t>
      </w:r>
      <w:r w:rsidRPr="002A1979">
        <w:rPr>
          <w:rFonts w:hint="cs"/>
          <w:rtl/>
          <w:lang w:bidi="fa-IR"/>
        </w:rPr>
        <w:t>پایین</w:t>
      </w:r>
      <w:r w:rsidRPr="002A1979">
        <w:rPr>
          <w:rtl/>
          <w:lang w:bidi="fa-IR"/>
        </w:rPr>
        <w:t xml:space="preserve"> </w:t>
      </w:r>
      <w:r w:rsidRPr="002A1979">
        <w:rPr>
          <w:rFonts w:hint="cs"/>
          <w:rtl/>
          <w:lang w:bidi="fa-IR"/>
        </w:rPr>
        <w:t>تر</w:t>
      </w:r>
      <w:r w:rsidRPr="002A1979">
        <w:rPr>
          <w:rtl/>
          <w:lang w:bidi="fa-IR"/>
        </w:rPr>
        <w:t xml:space="preserve"> </w:t>
      </w:r>
      <w:r w:rsidRPr="002A1979">
        <w:rPr>
          <w:rFonts w:hint="cs"/>
          <w:rtl/>
          <w:lang w:bidi="fa-IR"/>
        </w:rPr>
        <w:t>از</w:t>
      </w:r>
      <w:r w:rsidRPr="002A1979">
        <w:rPr>
          <w:rtl/>
          <w:lang w:bidi="fa-IR"/>
        </w:rPr>
        <w:t xml:space="preserve"> </w:t>
      </w:r>
      <w:r w:rsidRPr="002A1979">
        <w:rPr>
          <w:rFonts w:hint="cs"/>
          <w:rtl/>
          <w:lang w:bidi="fa-IR"/>
        </w:rPr>
        <w:t>سطح</w:t>
      </w:r>
      <w:r w:rsidRPr="002A1979">
        <w:rPr>
          <w:rtl/>
          <w:lang w:bidi="fa-IR"/>
        </w:rPr>
        <w:t xml:space="preserve"> </w:t>
      </w:r>
      <w:r w:rsidRPr="002A1979">
        <w:rPr>
          <w:rFonts w:hint="cs"/>
          <w:rtl/>
          <w:lang w:bidi="fa-IR"/>
        </w:rPr>
        <w:t>کف</w:t>
      </w:r>
      <w:r w:rsidRPr="002A1979">
        <w:rPr>
          <w:rtl/>
          <w:lang w:bidi="fa-IR"/>
        </w:rPr>
        <w:t xml:space="preserve"> </w:t>
      </w:r>
      <w:r w:rsidRPr="002A1979">
        <w:rPr>
          <w:rFonts w:hint="cs"/>
          <w:rtl/>
          <w:lang w:bidi="fa-IR"/>
        </w:rPr>
        <w:t>سالن</w:t>
      </w:r>
      <w:r w:rsidRPr="002A1979">
        <w:rPr>
          <w:rtl/>
          <w:lang w:bidi="fa-IR"/>
        </w:rPr>
        <w:t xml:space="preserve"> </w:t>
      </w:r>
      <w:r w:rsidRPr="002A1979">
        <w:rPr>
          <w:rFonts w:hint="cs"/>
          <w:rtl/>
          <w:lang w:bidi="fa-IR"/>
        </w:rPr>
        <w:t>زورخانه</w:t>
      </w:r>
      <w:r w:rsidRPr="002A1979">
        <w:rPr>
          <w:rtl/>
          <w:lang w:bidi="fa-IR"/>
        </w:rPr>
        <w:t xml:space="preserve"> </w:t>
      </w:r>
      <w:r w:rsidRPr="002A1979">
        <w:rPr>
          <w:rFonts w:hint="cs"/>
          <w:rtl/>
          <w:lang w:bidi="fa-IR"/>
        </w:rPr>
        <w:t>قرار</w:t>
      </w:r>
      <w:r w:rsidRPr="002A1979">
        <w:rPr>
          <w:rtl/>
          <w:lang w:bidi="fa-IR"/>
        </w:rPr>
        <w:t xml:space="preserve"> </w:t>
      </w:r>
      <w:r w:rsidRPr="002A1979">
        <w:rPr>
          <w:rFonts w:hint="cs"/>
          <w:rtl/>
          <w:lang w:bidi="fa-IR"/>
        </w:rPr>
        <w:t>دارد</w:t>
      </w:r>
      <w:r w:rsidRPr="002A1979">
        <w:rPr>
          <w:rtl/>
          <w:lang w:bidi="fa-IR"/>
        </w:rPr>
        <w:t xml:space="preserve">. </w:t>
      </w:r>
      <w:r w:rsidRPr="002A1979">
        <w:rPr>
          <w:rFonts w:hint="cs"/>
          <w:rtl/>
          <w:lang w:bidi="fa-IR"/>
        </w:rPr>
        <w:t>به</w:t>
      </w:r>
      <w:r w:rsidRPr="002A1979">
        <w:rPr>
          <w:rtl/>
          <w:lang w:bidi="fa-IR"/>
        </w:rPr>
        <w:t xml:space="preserve"> </w:t>
      </w:r>
      <w:r w:rsidRPr="002A1979">
        <w:rPr>
          <w:rFonts w:hint="cs"/>
          <w:rtl/>
          <w:lang w:bidi="fa-IR"/>
        </w:rPr>
        <w:t>منظور</w:t>
      </w:r>
      <w:r w:rsidRPr="002A1979">
        <w:rPr>
          <w:rtl/>
          <w:lang w:bidi="fa-IR"/>
        </w:rPr>
        <w:t xml:space="preserve"> </w:t>
      </w:r>
      <w:r w:rsidRPr="002A1979">
        <w:rPr>
          <w:rFonts w:hint="cs"/>
          <w:rtl/>
          <w:lang w:bidi="fa-IR"/>
        </w:rPr>
        <w:t>جلوگیرى</w:t>
      </w:r>
      <w:r w:rsidRPr="002A1979">
        <w:rPr>
          <w:rtl/>
          <w:lang w:bidi="fa-IR"/>
        </w:rPr>
        <w:t xml:space="preserve"> </w:t>
      </w:r>
      <w:r w:rsidRPr="002A1979">
        <w:rPr>
          <w:rFonts w:hint="cs"/>
          <w:rtl/>
          <w:lang w:bidi="fa-IR"/>
        </w:rPr>
        <w:t>از</w:t>
      </w:r>
      <w:r w:rsidRPr="002A1979">
        <w:rPr>
          <w:rtl/>
          <w:lang w:bidi="fa-IR"/>
        </w:rPr>
        <w:t xml:space="preserve"> </w:t>
      </w:r>
      <w:r w:rsidRPr="002A1979">
        <w:rPr>
          <w:rFonts w:hint="cs"/>
          <w:rtl/>
          <w:lang w:bidi="fa-IR"/>
        </w:rPr>
        <w:t>وارد آمدن صدمه به ورزشکاران،</w:t>
      </w:r>
      <w:r w:rsidRPr="002A1979">
        <w:rPr>
          <w:rtl/>
          <w:lang w:bidi="fa-IR"/>
        </w:rPr>
        <w:t xml:space="preserve"> </w:t>
      </w:r>
      <w:r w:rsidRPr="002A1979">
        <w:rPr>
          <w:rFonts w:hint="cs"/>
          <w:rtl/>
          <w:lang w:bidi="fa-IR"/>
        </w:rPr>
        <w:t>سرتاسر</w:t>
      </w:r>
      <w:r w:rsidRPr="002A1979">
        <w:rPr>
          <w:rtl/>
          <w:lang w:bidi="fa-IR"/>
        </w:rPr>
        <w:t xml:space="preserve"> </w:t>
      </w:r>
      <w:r w:rsidRPr="002A1979">
        <w:rPr>
          <w:rFonts w:hint="cs"/>
          <w:rtl/>
          <w:lang w:bidi="fa-IR"/>
        </w:rPr>
        <w:t>لبه</w:t>
      </w:r>
      <w:r w:rsidRPr="002A1979">
        <w:rPr>
          <w:rtl/>
          <w:lang w:bidi="fa-IR"/>
        </w:rPr>
        <w:t xml:space="preserve"> </w:t>
      </w:r>
      <w:r w:rsidRPr="002A1979">
        <w:rPr>
          <w:rFonts w:hint="cs"/>
          <w:rtl/>
          <w:lang w:bidi="fa-IR"/>
        </w:rPr>
        <w:t>گود</w:t>
      </w:r>
      <w:r w:rsidRPr="002A1979">
        <w:rPr>
          <w:rtl/>
          <w:lang w:bidi="fa-IR"/>
        </w:rPr>
        <w:t xml:space="preserve"> </w:t>
      </w:r>
      <w:r w:rsidRPr="002A1979">
        <w:rPr>
          <w:rFonts w:hint="cs"/>
          <w:rtl/>
          <w:lang w:bidi="fa-IR"/>
        </w:rPr>
        <w:t>با</w:t>
      </w:r>
      <w:r w:rsidRPr="002A1979">
        <w:rPr>
          <w:rtl/>
          <w:lang w:bidi="fa-IR"/>
        </w:rPr>
        <w:t xml:space="preserve"> </w:t>
      </w:r>
      <w:r w:rsidRPr="002A1979">
        <w:rPr>
          <w:rFonts w:hint="cs"/>
          <w:rtl/>
          <w:lang w:bidi="fa-IR"/>
        </w:rPr>
        <w:t>چوب</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یا</w:t>
      </w:r>
      <w:r w:rsidRPr="002A1979">
        <w:rPr>
          <w:rtl/>
          <w:lang w:bidi="fa-IR"/>
        </w:rPr>
        <w:t xml:space="preserve"> </w:t>
      </w:r>
      <w:r w:rsidRPr="002A1979">
        <w:rPr>
          <w:rFonts w:hint="cs"/>
          <w:rtl/>
          <w:lang w:bidi="fa-IR"/>
        </w:rPr>
        <w:t>پلاستیک</w:t>
      </w:r>
      <w:r w:rsidRPr="002A1979">
        <w:rPr>
          <w:rtl/>
          <w:lang w:bidi="fa-IR"/>
        </w:rPr>
        <w:t xml:space="preserve"> </w:t>
      </w:r>
      <w:r w:rsidRPr="002A1979">
        <w:rPr>
          <w:rFonts w:hint="cs"/>
          <w:rtl/>
          <w:lang w:bidi="fa-IR"/>
        </w:rPr>
        <w:t>نرم</w:t>
      </w:r>
      <w:r w:rsidRPr="002A1979">
        <w:rPr>
          <w:rtl/>
          <w:lang w:bidi="fa-IR"/>
        </w:rPr>
        <w:t xml:space="preserve"> </w:t>
      </w:r>
      <w:r w:rsidRPr="002A1979">
        <w:rPr>
          <w:rFonts w:hint="cs"/>
          <w:rtl/>
          <w:lang w:bidi="fa-IR"/>
        </w:rPr>
        <w:t>پوشیده</w:t>
      </w:r>
      <w:r w:rsidRPr="002A1979">
        <w:rPr>
          <w:rtl/>
          <w:lang w:bidi="fa-IR"/>
        </w:rPr>
        <w:t xml:space="preserve"> </w:t>
      </w:r>
      <w:r w:rsidRPr="002A1979">
        <w:rPr>
          <w:rFonts w:hint="cs"/>
          <w:rtl/>
          <w:lang w:bidi="fa-IR"/>
        </w:rPr>
        <w:t>می</w:t>
      </w:r>
      <w:r w:rsidRPr="002A1979">
        <w:rPr>
          <w:rFonts w:hint="cs"/>
          <w:rtl/>
          <w:lang w:bidi="fa-IR"/>
        </w:rPr>
        <w:softHyphen/>
        <w:t>شود</w:t>
      </w:r>
      <w:r w:rsidRPr="002A1979">
        <w:rPr>
          <w:rtl/>
          <w:lang w:bidi="fa-IR"/>
        </w:rPr>
        <w:t xml:space="preserve">. </w:t>
      </w:r>
      <w:r w:rsidRPr="002A1979">
        <w:rPr>
          <w:rFonts w:hint="cs"/>
          <w:rtl/>
          <w:lang w:bidi="fa-IR"/>
        </w:rPr>
        <w:t>در</w:t>
      </w:r>
      <w:r w:rsidRPr="002A1979">
        <w:rPr>
          <w:rtl/>
          <w:lang w:bidi="fa-IR"/>
        </w:rPr>
        <w:t xml:space="preserve"> </w:t>
      </w:r>
      <w:r w:rsidRPr="002A1979">
        <w:rPr>
          <w:rFonts w:hint="cs"/>
          <w:rtl/>
          <w:lang w:bidi="fa-IR"/>
        </w:rPr>
        <w:t>فضای</w:t>
      </w:r>
      <w:r w:rsidRPr="002A1979">
        <w:rPr>
          <w:rtl/>
          <w:lang w:bidi="fa-IR"/>
        </w:rPr>
        <w:t xml:space="preserve"> </w:t>
      </w:r>
      <w:r w:rsidRPr="002A1979">
        <w:rPr>
          <w:rFonts w:hint="cs"/>
          <w:rtl/>
          <w:lang w:bidi="fa-IR"/>
        </w:rPr>
        <w:t>اطراف</w:t>
      </w:r>
      <w:r w:rsidRPr="002A1979">
        <w:rPr>
          <w:rtl/>
          <w:lang w:bidi="fa-IR"/>
        </w:rPr>
        <w:t xml:space="preserve"> </w:t>
      </w:r>
      <w:r w:rsidRPr="002A1979">
        <w:rPr>
          <w:rFonts w:hint="cs"/>
          <w:rtl/>
          <w:lang w:bidi="fa-IR"/>
        </w:rPr>
        <w:t>گود،</w:t>
      </w:r>
      <w:r w:rsidRPr="002A1979">
        <w:rPr>
          <w:rtl/>
          <w:lang w:bidi="fa-IR"/>
        </w:rPr>
        <w:t xml:space="preserve"> </w:t>
      </w:r>
      <w:r w:rsidRPr="002A1979">
        <w:rPr>
          <w:rFonts w:hint="cs"/>
          <w:rtl/>
          <w:lang w:bidi="fa-IR"/>
        </w:rPr>
        <w:t>سکوهایی</w:t>
      </w:r>
      <w:r w:rsidRPr="002A1979">
        <w:rPr>
          <w:rtl/>
          <w:lang w:bidi="fa-IR"/>
        </w:rPr>
        <w:t xml:space="preserve"> </w:t>
      </w:r>
      <w:r w:rsidRPr="002A1979">
        <w:rPr>
          <w:rFonts w:hint="cs"/>
          <w:rtl/>
          <w:lang w:bidi="fa-IR"/>
        </w:rPr>
        <w:t>برای</w:t>
      </w:r>
      <w:r w:rsidRPr="002A1979">
        <w:rPr>
          <w:rtl/>
          <w:lang w:bidi="fa-IR"/>
        </w:rPr>
        <w:t xml:space="preserve"> </w:t>
      </w:r>
      <w:r w:rsidRPr="002A1979">
        <w:rPr>
          <w:rFonts w:hint="cs"/>
          <w:rtl/>
          <w:lang w:bidi="fa-IR"/>
        </w:rPr>
        <w:t>تماشاچیان</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جایگاهى</w:t>
      </w:r>
      <w:r w:rsidRPr="002A1979">
        <w:rPr>
          <w:rtl/>
          <w:lang w:bidi="fa-IR"/>
        </w:rPr>
        <w:t xml:space="preserve"> </w:t>
      </w:r>
      <w:r w:rsidRPr="002A1979">
        <w:rPr>
          <w:rFonts w:hint="cs"/>
          <w:rtl/>
          <w:lang w:bidi="fa-IR"/>
        </w:rPr>
        <w:t>مخصوص</w:t>
      </w:r>
      <w:r w:rsidRPr="002A1979">
        <w:rPr>
          <w:rtl/>
          <w:lang w:bidi="fa-IR"/>
        </w:rPr>
        <w:t xml:space="preserve"> </w:t>
      </w:r>
      <w:r w:rsidRPr="002A1979">
        <w:rPr>
          <w:rFonts w:hint="cs"/>
          <w:rtl/>
          <w:lang w:bidi="fa-IR"/>
        </w:rPr>
        <w:t>برای</w:t>
      </w:r>
      <w:r w:rsidRPr="002A1979">
        <w:rPr>
          <w:rtl/>
          <w:lang w:bidi="fa-IR"/>
        </w:rPr>
        <w:t xml:space="preserve"> </w:t>
      </w:r>
      <w:r w:rsidRPr="002A1979">
        <w:rPr>
          <w:rFonts w:hint="cs"/>
          <w:rtl/>
          <w:lang w:bidi="fa-IR"/>
        </w:rPr>
        <w:t>وسایل</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ابزار</w:t>
      </w:r>
      <w:r w:rsidRPr="002A1979">
        <w:rPr>
          <w:rtl/>
          <w:lang w:bidi="fa-IR"/>
        </w:rPr>
        <w:t xml:space="preserve"> </w:t>
      </w:r>
      <w:r w:rsidRPr="002A1979">
        <w:rPr>
          <w:rFonts w:hint="cs"/>
          <w:rtl/>
          <w:lang w:bidi="fa-IR"/>
        </w:rPr>
        <w:t>ورزشی</w:t>
      </w:r>
      <w:r w:rsidRPr="002A1979">
        <w:rPr>
          <w:rtl/>
          <w:lang w:bidi="fa-IR"/>
        </w:rPr>
        <w:t xml:space="preserve"> </w:t>
      </w:r>
      <w:r w:rsidRPr="002A1979">
        <w:rPr>
          <w:rFonts w:hint="cs"/>
          <w:rtl/>
          <w:lang w:bidi="fa-IR"/>
        </w:rPr>
        <w:t>تعبیه می</w:t>
      </w:r>
      <w:r w:rsidRPr="002A1979">
        <w:rPr>
          <w:rFonts w:hint="cs"/>
          <w:rtl/>
          <w:lang w:bidi="fa-IR"/>
        </w:rPr>
        <w:softHyphen/>
        <w:t>گردد. سردم یا جایگاه مرشد، از دیگر فضاهایی است که طراحی آن اهمیت بسیار دارد. سردم</w:t>
      </w:r>
      <w:r w:rsidRPr="002A1979">
        <w:rPr>
          <w:rtl/>
          <w:lang w:bidi="fa-IR"/>
        </w:rPr>
        <w:t xml:space="preserve"> </w:t>
      </w:r>
      <w:r w:rsidRPr="002A1979">
        <w:rPr>
          <w:rFonts w:hint="cs"/>
          <w:rtl/>
          <w:lang w:bidi="fa-IR"/>
        </w:rPr>
        <w:t>محلی</w:t>
      </w:r>
      <w:r w:rsidRPr="002A1979">
        <w:rPr>
          <w:rtl/>
          <w:lang w:bidi="fa-IR"/>
        </w:rPr>
        <w:t xml:space="preserve"> </w:t>
      </w:r>
      <w:r w:rsidRPr="002A1979">
        <w:rPr>
          <w:rFonts w:hint="cs"/>
          <w:rtl/>
          <w:lang w:bidi="fa-IR"/>
        </w:rPr>
        <w:t>منزه</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قابل</w:t>
      </w:r>
      <w:r w:rsidRPr="002A1979">
        <w:rPr>
          <w:rtl/>
          <w:lang w:bidi="fa-IR"/>
        </w:rPr>
        <w:t xml:space="preserve"> </w:t>
      </w:r>
      <w:r w:rsidRPr="002A1979">
        <w:rPr>
          <w:rFonts w:hint="cs"/>
          <w:rtl/>
          <w:lang w:bidi="fa-IR"/>
        </w:rPr>
        <w:t>احترام</w:t>
      </w:r>
      <w:r w:rsidRPr="002A1979">
        <w:rPr>
          <w:rtl/>
          <w:lang w:bidi="fa-IR"/>
        </w:rPr>
        <w:t xml:space="preserve"> </w:t>
      </w:r>
      <w:r w:rsidRPr="002A1979">
        <w:rPr>
          <w:rFonts w:hint="cs"/>
          <w:rtl/>
          <w:lang w:bidi="fa-IR"/>
        </w:rPr>
        <w:t>است و مرشد باید از آنجا به فضای گود تسلط کامل داشته</w:t>
      </w:r>
      <w:r w:rsidRPr="002A1979">
        <w:rPr>
          <w:rFonts w:hint="cs"/>
          <w:rtl/>
          <w:lang w:bidi="fa-IR"/>
        </w:rPr>
        <w:softHyphen/>
        <w:t>باشد.</w:t>
      </w:r>
      <w:r w:rsidRPr="002A1979">
        <w:rPr>
          <w:rtl/>
          <w:lang w:bidi="fa-IR"/>
        </w:rPr>
        <w:t xml:space="preserve"> </w:t>
      </w:r>
      <w:r w:rsidRPr="002A1979">
        <w:rPr>
          <w:rFonts w:hint="cs"/>
          <w:rtl/>
          <w:lang w:bidi="fa-IR"/>
        </w:rPr>
        <w:t>نمای</w:t>
      </w:r>
      <w:r w:rsidRPr="002A1979">
        <w:rPr>
          <w:rtl/>
          <w:lang w:bidi="fa-IR"/>
        </w:rPr>
        <w:t xml:space="preserve"> </w:t>
      </w:r>
      <w:r w:rsidRPr="002A1979">
        <w:rPr>
          <w:rFonts w:hint="cs"/>
          <w:rtl/>
          <w:lang w:bidi="fa-IR"/>
        </w:rPr>
        <w:t>سکوی</w:t>
      </w:r>
      <w:r w:rsidRPr="002A1979">
        <w:rPr>
          <w:rtl/>
          <w:lang w:bidi="fa-IR"/>
        </w:rPr>
        <w:t xml:space="preserve"> </w:t>
      </w:r>
      <w:r w:rsidRPr="002A1979">
        <w:rPr>
          <w:rFonts w:hint="cs"/>
          <w:rtl/>
          <w:lang w:bidi="fa-IR"/>
        </w:rPr>
        <w:t>سردم</w:t>
      </w:r>
      <w:r w:rsidRPr="002A1979">
        <w:rPr>
          <w:rtl/>
          <w:lang w:bidi="fa-IR"/>
        </w:rPr>
        <w:t xml:space="preserve"> </w:t>
      </w:r>
      <w:r w:rsidRPr="002A1979">
        <w:rPr>
          <w:rFonts w:hint="cs"/>
          <w:rtl/>
          <w:lang w:bidi="fa-IR"/>
        </w:rPr>
        <w:t>را</w:t>
      </w:r>
      <w:r w:rsidRPr="002A1979">
        <w:rPr>
          <w:rtl/>
          <w:lang w:bidi="fa-IR"/>
        </w:rPr>
        <w:t xml:space="preserve"> </w:t>
      </w:r>
      <w:r w:rsidRPr="002A1979">
        <w:rPr>
          <w:rFonts w:hint="cs"/>
          <w:rtl/>
          <w:lang w:bidi="fa-IR"/>
        </w:rPr>
        <w:t>از</w:t>
      </w:r>
      <w:r w:rsidRPr="002A1979">
        <w:rPr>
          <w:rtl/>
          <w:lang w:bidi="fa-IR"/>
        </w:rPr>
        <w:t xml:space="preserve"> </w:t>
      </w:r>
      <w:r w:rsidRPr="002A1979">
        <w:rPr>
          <w:rFonts w:hint="cs"/>
          <w:rtl/>
          <w:lang w:bidi="fa-IR"/>
        </w:rPr>
        <w:t>سنگ</w:t>
      </w:r>
      <w:r w:rsidRPr="002A1979">
        <w:rPr>
          <w:rtl/>
          <w:lang w:bidi="fa-IR"/>
        </w:rPr>
        <w:t xml:space="preserve"> </w:t>
      </w:r>
      <w:r w:rsidRPr="002A1979">
        <w:rPr>
          <w:rFonts w:hint="cs"/>
          <w:rtl/>
          <w:lang w:bidi="fa-IR"/>
        </w:rPr>
        <w:t>مرمر</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یا</w:t>
      </w:r>
      <w:r w:rsidRPr="002A1979">
        <w:rPr>
          <w:rtl/>
          <w:lang w:bidi="fa-IR"/>
        </w:rPr>
        <w:t xml:space="preserve"> </w:t>
      </w:r>
      <w:r w:rsidRPr="002A1979">
        <w:rPr>
          <w:rFonts w:hint="cs"/>
          <w:rtl/>
          <w:lang w:bidi="fa-IR"/>
        </w:rPr>
        <w:t>چوب</w:t>
      </w:r>
      <w:r w:rsidRPr="002A1979">
        <w:rPr>
          <w:rtl/>
          <w:lang w:bidi="fa-IR"/>
        </w:rPr>
        <w:t xml:space="preserve"> </w:t>
      </w:r>
      <w:r w:rsidRPr="002A1979">
        <w:rPr>
          <w:rFonts w:hint="cs"/>
          <w:rtl/>
          <w:lang w:bidi="fa-IR"/>
        </w:rPr>
        <w:t>گردو</w:t>
      </w:r>
      <w:r w:rsidRPr="002A1979">
        <w:rPr>
          <w:rtl/>
          <w:lang w:bidi="fa-IR"/>
        </w:rPr>
        <w:t xml:space="preserve"> </w:t>
      </w:r>
      <w:r w:rsidRPr="002A1979">
        <w:rPr>
          <w:rFonts w:hint="cs"/>
          <w:rtl/>
          <w:lang w:bidi="fa-IR"/>
        </w:rPr>
        <w:t>می</w:t>
      </w:r>
      <w:r w:rsidRPr="002A1979">
        <w:rPr>
          <w:rFonts w:hint="cs"/>
          <w:rtl/>
          <w:lang w:bidi="fa-IR"/>
        </w:rPr>
        <w:softHyphen/>
        <w:t>سازند. جای</w:t>
      </w:r>
      <w:r w:rsidRPr="002A1979">
        <w:rPr>
          <w:rtl/>
          <w:lang w:bidi="fa-IR"/>
        </w:rPr>
        <w:t xml:space="preserve"> </w:t>
      </w:r>
      <w:r w:rsidRPr="002A1979">
        <w:rPr>
          <w:rFonts w:hint="cs"/>
          <w:rtl/>
          <w:lang w:bidi="fa-IR"/>
        </w:rPr>
        <w:t>مرشد</w:t>
      </w:r>
      <w:r w:rsidRPr="002A1979">
        <w:rPr>
          <w:rtl/>
          <w:lang w:bidi="fa-IR"/>
        </w:rPr>
        <w:t xml:space="preserve"> </w:t>
      </w:r>
      <w:r w:rsidRPr="002A1979">
        <w:rPr>
          <w:rFonts w:hint="cs"/>
          <w:rtl/>
          <w:lang w:bidi="fa-IR"/>
        </w:rPr>
        <w:t>در</w:t>
      </w:r>
      <w:r w:rsidRPr="002A1979">
        <w:rPr>
          <w:rtl/>
          <w:lang w:bidi="fa-IR"/>
        </w:rPr>
        <w:t xml:space="preserve"> </w:t>
      </w:r>
      <w:r w:rsidRPr="002A1979">
        <w:rPr>
          <w:rFonts w:hint="cs"/>
          <w:rtl/>
          <w:lang w:bidi="fa-IR"/>
        </w:rPr>
        <w:t>کنار</w:t>
      </w:r>
      <w:r w:rsidRPr="002A1979">
        <w:rPr>
          <w:rtl/>
          <w:lang w:bidi="fa-IR"/>
        </w:rPr>
        <w:t xml:space="preserve"> </w:t>
      </w:r>
      <w:r w:rsidRPr="002A1979">
        <w:rPr>
          <w:rFonts w:hint="cs"/>
          <w:rtl/>
          <w:lang w:bidi="fa-IR"/>
        </w:rPr>
        <w:t>در</w:t>
      </w:r>
      <w:r w:rsidRPr="002A1979">
        <w:rPr>
          <w:rtl/>
          <w:lang w:bidi="fa-IR"/>
        </w:rPr>
        <w:t xml:space="preserve"> </w:t>
      </w:r>
      <w:r w:rsidRPr="002A1979">
        <w:rPr>
          <w:rFonts w:hint="cs"/>
          <w:rtl/>
          <w:lang w:bidi="fa-IR"/>
        </w:rPr>
        <w:t>ورودی</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نشیمنگاه</w:t>
      </w:r>
      <w:r w:rsidRPr="002A1979">
        <w:rPr>
          <w:rtl/>
          <w:lang w:bidi="fa-IR"/>
        </w:rPr>
        <w:t xml:space="preserve"> </w:t>
      </w:r>
      <w:r w:rsidRPr="002A1979">
        <w:rPr>
          <w:rFonts w:hint="cs"/>
          <w:rtl/>
          <w:lang w:bidi="fa-IR"/>
        </w:rPr>
        <w:t>او</w:t>
      </w:r>
      <w:r w:rsidRPr="002A1979">
        <w:rPr>
          <w:rtl/>
          <w:lang w:bidi="fa-IR"/>
        </w:rPr>
        <w:t xml:space="preserve"> </w:t>
      </w:r>
      <w:r w:rsidRPr="002A1979">
        <w:rPr>
          <w:rFonts w:hint="cs"/>
          <w:rtl/>
          <w:lang w:bidi="fa-IR"/>
        </w:rPr>
        <w:t>بر</w:t>
      </w:r>
      <w:r w:rsidRPr="002A1979">
        <w:rPr>
          <w:rtl/>
          <w:lang w:bidi="fa-IR"/>
        </w:rPr>
        <w:t xml:space="preserve"> </w:t>
      </w:r>
      <w:r w:rsidRPr="002A1979">
        <w:rPr>
          <w:rFonts w:hint="cs"/>
          <w:rtl/>
          <w:lang w:bidi="fa-IR"/>
        </w:rPr>
        <w:t>سکوی</w:t>
      </w:r>
      <w:r w:rsidRPr="002A1979">
        <w:rPr>
          <w:rtl/>
          <w:lang w:bidi="fa-IR"/>
        </w:rPr>
        <w:t xml:space="preserve"> </w:t>
      </w:r>
      <w:r w:rsidRPr="002A1979">
        <w:rPr>
          <w:rFonts w:hint="cs"/>
          <w:rtl/>
          <w:lang w:bidi="fa-IR"/>
        </w:rPr>
        <w:t>نسبتا</w:t>
      </w:r>
      <w:r w:rsidRPr="002A1979">
        <w:rPr>
          <w:rtl/>
          <w:lang w:bidi="fa-IR"/>
        </w:rPr>
        <w:t xml:space="preserve"> </w:t>
      </w:r>
      <w:r w:rsidRPr="002A1979">
        <w:rPr>
          <w:rFonts w:hint="cs"/>
          <w:rtl/>
          <w:lang w:bidi="fa-IR"/>
        </w:rPr>
        <w:t>مرتفعی</w:t>
      </w:r>
      <w:r w:rsidRPr="002A1979">
        <w:rPr>
          <w:rtl/>
          <w:lang w:bidi="fa-IR"/>
        </w:rPr>
        <w:t xml:space="preserve"> </w:t>
      </w:r>
      <w:r w:rsidRPr="002A1979">
        <w:rPr>
          <w:rFonts w:hint="cs"/>
          <w:rtl/>
          <w:lang w:bidi="fa-IR"/>
        </w:rPr>
        <w:t>است</w:t>
      </w:r>
      <w:r w:rsidRPr="002A1979">
        <w:rPr>
          <w:rtl/>
          <w:lang w:bidi="fa-IR"/>
        </w:rPr>
        <w:t xml:space="preserve"> </w:t>
      </w:r>
      <w:r w:rsidRPr="002A1979">
        <w:rPr>
          <w:rFonts w:hint="cs"/>
          <w:rtl/>
          <w:lang w:bidi="fa-IR"/>
        </w:rPr>
        <w:t>که</w:t>
      </w:r>
      <w:r w:rsidRPr="002A1979">
        <w:rPr>
          <w:rtl/>
          <w:lang w:bidi="fa-IR"/>
        </w:rPr>
        <w:t xml:space="preserve"> </w:t>
      </w:r>
      <w:r w:rsidRPr="002A1979">
        <w:rPr>
          <w:rFonts w:hint="cs"/>
          <w:rtl/>
          <w:lang w:bidi="fa-IR"/>
        </w:rPr>
        <w:t>طاق</w:t>
      </w:r>
      <w:r w:rsidRPr="002A1979">
        <w:rPr>
          <w:rFonts w:hint="cs"/>
          <w:rtl/>
          <w:lang w:bidi="fa-IR"/>
        </w:rPr>
        <w:softHyphen/>
        <w:t>های</w:t>
      </w:r>
      <w:r w:rsidRPr="002A1979">
        <w:rPr>
          <w:rtl/>
          <w:lang w:bidi="fa-IR"/>
        </w:rPr>
        <w:t xml:space="preserve"> </w:t>
      </w:r>
      <w:r w:rsidRPr="002A1979">
        <w:rPr>
          <w:rFonts w:hint="cs"/>
          <w:rtl/>
          <w:lang w:bidi="fa-IR"/>
        </w:rPr>
        <w:t>هلالی</w:t>
      </w:r>
      <w:r w:rsidRPr="002A1979">
        <w:rPr>
          <w:rtl/>
          <w:lang w:bidi="fa-IR"/>
        </w:rPr>
        <w:t xml:space="preserve"> </w:t>
      </w:r>
      <w:r w:rsidRPr="002A1979">
        <w:rPr>
          <w:rFonts w:hint="cs"/>
          <w:rtl/>
          <w:lang w:bidi="fa-IR"/>
        </w:rPr>
        <w:t>یا</w:t>
      </w:r>
      <w:r w:rsidRPr="002A1979">
        <w:rPr>
          <w:rtl/>
          <w:lang w:bidi="fa-IR"/>
        </w:rPr>
        <w:t xml:space="preserve"> </w:t>
      </w:r>
      <w:r w:rsidRPr="002A1979">
        <w:rPr>
          <w:rFonts w:hint="cs"/>
          <w:rtl/>
          <w:lang w:bidi="fa-IR"/>
        </w:rPr>
        <w:t>مربع</w:t>
      </w:r>
      <w:r w:rsidRPr="002A1979">
        <w:rPr>
          <w:rtl/>
          <w:lang w:bidi="fa-IR"/>
        </w:rPr>
        <w:t xml:space="preserve"> </w:t>
      </w:r>
      <w:r w:rsidRPr="002A1979">
        <w:rPr>
          <w:rFonts w:hint="cs"/>
          <w:rtl/>
          <w:lang w:bidi="fa-IR"/>
        </w:rPr>
        <w:t>شکل</w:t>
      </w:r>
      <w:r w:rsidRPr="002A1979">
        <w:rPr>
          <w:rtl/>
          <w:lang w:bidi="fa-IR"/>
        </w:rPr>
        <w:t xml:space="preserve"> </w:t>
      </w:r>
      <w:r w:rsidRPr="002A1979">
        <w:rPr>
          <w:rFonts w:hint="cs"/>
          <w:rtl/>
          <w:lang w:bidi="fa-IR"/>
        </w:rPr>
        <w:t>دارد</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یک</w:t>
      </w:r>
      <w:r w:rsidRPr="002A1979">
        <w:rPr>
          <w:rtl/>
          <w:lang w:bidi="fa-IR"/>
        </w:rPr>
        <w:t xml:space="preserve"> </w:t>
      </w:r>
      <w:r w:rsidRPr="002A1979">
        <w:rPr>
          <w:rFonts w:hint="cs"/>
          <w:rtl/>
          <w:lang w:bidi="fa-IR"/>
        </w:rPr>
        <w:t>یا</w:t>
      </w:r>
      <w:r w:rsidRPr="002A1979">
        <w:rPr>
          <w:rtl/>
          <w:lang w:bidi="fa-IR"/>
        </w:rPr>
        <w:t xml:space="preserve"> </w:t>
      </w:r>
      <w:r w:rsidRPr="002A1979">
        <w:rPr>
          <w:rFonts w:hint="cs"/>
          <w:rtl/>
          <w:lang w:bidi="fa-IR"/>
        </w:rPr>
        <w:t>چند</w:t>
      </w:r>
      <w:r w:rsidRPr="002A1979">
        <w:rPr>
          <w:rtl/>
          <w:lang w:bidi="fa-IR"/>
        </w:rPr>
        <w:t xml:space="preserve"> </w:t>
      </w:r>
      <w:r w:rsidRPr="002A1979">
        <w:rPr>
          <w:rFonts w:hint="cs"/>
          <w:rtl/>
          <w:lang w:bidi="fa-IR"/>
        </w:rPr>
        <w:t>زنگ</w:t>
      </w:r>
      <w:r w:rsidRPr="002A1979">
        <w:rPr>
          <w:rtl/>
          <w:lang w:bidi="fa-IR"/>
        </w:rPr>
        <w:t xml:space="preserve"> </w:t>
      </w:r>
      <w:r w:rsidRPr="002A1979">
        <w:rPr>
          <w:rFonts w:hint="cs"/>
          <w:rtl/>
          <w:lang w:bidi="fa-IR"/>
        </w:rPr>
        <w:t>به</w:t>
      </w:r>
      <w:r w:rsidRPr="002A1979">
        <w:rPr>
          <w:rtl/>
          <w:lang w:bidi="fa-IR"/>
        </w:rPr>
        <w:t xml:space="preserve"> </w:t>
      </w:r>
      <w:r w:rsidRPr="002A1979">
        <w:rPr>
          <w:rFonts w:hint="cs"/>
          <w:rtl/>
          <w:lang w:bidi="fa-IR"/>
        </w:rPr>
        <w:t>آن</w:t>
      </w:r>
      <w:r w:rsidRPr="002A1979">
        <w:rPr>
          <w:rtl/>
          <w:lang w:bidi="fa-IR"/>
        </w:rPr>
        <w:t xml:space="preserve"> </w:t>
      </w:r>
      <w:r w:rsidRPr="002A1979">
        <w:rPr>
          <w:rFonts w:hint="cs"/>
          <w:rtl/>
          <w:lang w:bidi="fa-IR"/>
        </w:rPr>
        <w:t>آویخته</w:t>
      </w:r>
      <w:r w:rsidRPr="002A1979">
        <w:rPr>
          <w:rFonts w:hint="cs"/>
          <w:rtl/>
          <w:lang w:bidi="fa-IR"/>
        </w:rPr>
        <w:softHyphen/>
        <w:t>اند(سایت فدراسیون بین المللی ورزش</w:t>
      </w:r>
      <w:r w:rsidRPr="002A1979">
        <w:rPr>
          <w:rFonts w:hint="cs"/>
          <w:rtl/>
          <w:lang w:bidi="fa-IR"/>
        </w:rPr>
        <w:softHyphen/>
        <w:t>های زورخانه</w:t>
      </w:r>
      <w:r w:rsidRPr="002A1979">
        <w:rPr>
          <w:rFonts w:hint="cs"/>
          <w:rtl/>
          <w:lang w:bidi="fa-IR"/>
        </w:rPr>
        <w:softHyphen/>
        <w:t>ای)</w:t>
      </w:r>
      <w:r w:rsidRPr="002A1979">
        <w:rPr>
          <w:rtl/>
          <w:lang w:bidi="fa-IR"/>
        </w:rPr>
        <w:t>.</w:t>
      </w:r>
    </w:p>
    <w:p w:rsidR="00111081" w:rsidRPr="002A1979" w:rsidRDefault="00111081" w:rsidP="007E47AF">
      <w:pPr>
        <w:spacing w:after="0"/>
        <w:ind w:firstLine="283"/>
        <w:jc w:val="both"/>
        <w:rPr>
          <w:rtl/>
          <w:lang w:bidi="fa-IR"/>
        </w:rPr>
      </w:pPr>
      <w:r w:rsidRPr="002A1979">
        <w:rPr>
          <w:rFonts w:hint="cs"/>
          <w:rtl/>
          <w:lang w:bidi="fa-IR"/>
        </w:rPr>
        <w:t xml:space="preserve">نکاتی که باید در انتخاب زمین زورخانه به آنها توجه شود، به قرار زیر است: </w:t>
      </w:r>
    </w:p>
    <w:p w:rsidR="00111081" w:rsidRPr="002A1979" w:rsidRDefault="00111081" w:rsidP="00633E00">
      <w:pPr>
        <w:pStyle w:val="ListParagraph"/>
        <w:numPr>
          <w:ilvl w:val="0"/>
          <w:numId w:val="24"/>
        </w:numPr>
        <w:spacing w:line="276" w:lineRule="auto"/>
        <w:jc w:val="both"/>
        <w:rPr>
          <w:rtl/>
          <w:lang w:bidi="fa-IR"/>
        </w:rPr>
      </w:pPr>
      <w:r w:rsidRPr="002A1979">
        <w:rPr>
          <w:rFonts w:hint="cs"/>
          <w:rtl/>
          <w:lang w:bidi="fa-IR"/>
        </w:rPr>
        <w:t>موقعيت</w:t>
      </w:r>
      <w:r w:rsidRPr="002A1979">
        <w:rPr>
          <w:rtl/>
          <w:lang w:bidi="fa-IR"/>
        </w:rPr>
        <w:t xml:space="preserve"> </w:t>
      </w:r>
      <w:r w:rsidRPr="002A1979">
        <w:rPr>
          <w:rFonts w:hint="cs"/>
          <w:rtl/>
          <w:lang w:bidi="fa-IR"/>
        </w:rPr>
        <w:t>زمين</w:t>
      </w:r>
      <w:r w:rsidRPr="002A1979">
        <w:rPr>
          <w:rtl/>
          <w:lang w:bidi="fa-IR"/>
        </w:rPr>
        <w:t xml:space="preserve"> </w:t>
      </w:r>
      <w:r w:rsidRPr="002A1979">
        <w:rPr>
          <w:rFonts w:hint="cs"/>
          <w:rtl/>
          <w:lang w:bidi="fa-IR"/>
        </w:rPr>
        <w:t>زورخانه</w:t>
      </w:r>
      <w:r w:rsidRPr="002A1979">
        <w:rPr>
          <w:rFonts w:hint="cs"/>
          <w:rtl/>
          <w:lang w:bidi="fa-IR"/>
        </w:rPr>
        <w:softHyphen/>
      </w:r>
      <w:r w:rsidRPr="002A1979">
        <w:rPr>
          <w:rtl/>
          <w:lang w:bidi="fa-IR"/>
        </w:rPr>
        <w:t>:</w:t>
      </w:r>
      <w:r w:rsidRPr="002A1979">
        <w:rPr>
          <w:rFonts w:hint="cs"/>
          <w:rtl/>
          <w:lang w:bidi="fa-IR"/>
        </w:rPr>
        <w:t xml:space="preserve"> مکان انتخابی برای احداث زورخانه باید دارای دسترسی آسان از خیابان</w:t>
      </w:r>
      <w:r w:rsidRPr="002A1979">
        <w:rPr>
          <w:rFonts w:hint="cs"/>
          <w:rtl/>
          <w:lang w:bidi="fa-IR"/>
        </w:rPr>
        <w:softHyphen/>
        <w:t>های اصلی و خطوط حمل و نقل عمومی باشد. این مکان نبايد در</w:t>
      </w:r>
      <w:r w:rsidRPr="002A1979">
        <w:rPr>
          <w:rtl/>
          <w:lang w:bidi="fa-IR"/>
        </w:rPr>
        <w:t xml:space="preserve"> </w:t>
      </w:r>
      <w:r w:rsidRPr="002A1979">
        <w:rPr>
          <w:rFonts w:hint="cs"/>
          <w:rtl/>
          <w:lang w:bidi="fa-IR"/>
        </w:rPr>
        <w:t>كنار مجتمع</w:t>
      </w:r>
      <w:r w:rsidRPr="002A1979">
        <w:rPr>
          <w:rtl/>
          <w:lang w:bidi="fa-IR"/>
        </w:rPr>
        <w:softHyphen/>
      </w:r>
      <w:r w:rsidRPr="002A1979">
        <w:rPr>
          <w:rFonts w:hint="cs"/>
          <w:rtl/>
          <w:lang w:bidi="fa-IR"/>
        </w:rPr>
        <w:t>هاي</w:t>
      </w:r>
      <w:r w:rsidRPr="002A1979">
        <w:rPr>
          <w:rtl/>
          <w:lang w:bidi="fa-IR"/>
        </w:rPr>
        <w:t xml:space="preserve"> </w:t>
      </w:r>
      <w:r w:rsidRPr="002A1979">
        <w:rPr>
          <w:rFonts w:hint="cs"/>
          <w:rtl/>
          <w:lang w:bidi="fa-IR"/>
        </w:rPr>
        <w:t>مسكوني، مراكزعمومي</w:t>
      </w:r>
      <w:r w:rsidRPr="002A1979">
        <w:rPr>
          <w:rtl/>
          <w:lang w:bidi="fa-IR"/>
        </w:rPr>
        <w:t xml:space="preserve"> </w:t>
      </w:r>
      <w:r w:rsidRPr="002A1979">
        <w:rPr>
          <w:rFonts w:hint="cs"/>
          <w:rtl/>
          <w:lang w:bidi="fa-IR"/>
        </w:rPr>
        <w:t>پرمراجعه</w:t>
      </w:r>
      <w:r w:rsidRPr="002A1979">
        <w:rPr>
          <w:rtl/>
          <w:lang w:bidi="fa-IR"/>
        </w:rPr>
        <w:t xml:space="preserve"> </w:t>
      </w:r>
      <w:r w:rsidRPr="002A1979">
        <w:rPr>
          <w:rFonts w:hint="cs"/>
          <w:rtl/>
          <w:lang w:bidi="fa-IR"/>
        </w:rPr>
        <w:t>و يا مراكزي</w:t>
      </w:r>
      <w:r w:rsidRPr="002A1979">
        <w:rPr>
          <w:rtl/>
          <w:lang w:bidi="fa-IR"/>
        </w:rPr>
        <w:t xml:space="preserve"> </w:t>
      </w:r>
      <w:r w:rsidRPr="002A1979">
        <w:rPr>
          <w:rFonts w:hint="cs"/>
          <w:rtl/>
          <w:lang w:bidi="fa-IR"/>
        </w:rPr>
        <w:t>كه</w:t>
      </w:r>
      <w:r w:rsidRPr="002A1979">
        <w:rPr>
          <w:rtl/>
          <w:lang w:bidi="fa-IR"/>
        </w:rPr>
        <w:t xml:space="preserve"> </w:t>
      </w:r>
      <w:r w:rsidRPr="002A1979">
        <w:rPr>
          <w:rFonts w:hint="cs"/>
          <w:rtl/>
          <w:lang w:bidi="fa-IR"/>
        </w:rPr>
        <w:t>نيازمندآرامش</w:t>
      </w:r>
      <w:r w:rsidRPr="002A1979">
        <w:rPr>
          <w:rtl/>
          <w:lang w:bidi="fa-IR"/>
        </w:rPr>
        <w:t xml:space="preserve"> </w:t>
      </w:r>
      <w:r w:rsidRPr="002A1979">
        <w:rPr>
          <w:rFonts w:hint="cs"/>
          <w:rtl/>
          <w:lang w:bidi="fa-IR"/>
        </w:rPr>
        <w:t>هستند، مانند بيمارستان</w:t>
      </w:r>
      <w:r w:rsidRPr="002A1979">
        <w:rPr>
          <w:rtl/>
          <w:lang w:bidi="fa-IR"/>
        </w:rPr>
        <w:softHyphen/>
      </w:r>
      <w:r w:rsidRPr="002A1979">
        <w:rPr>
          <w:rFonts w:hint="cs"/>
          <w:rtl/>
          <w:lang w:bidi="fa-IR"/>
        </w:rPr>
        <w:t>ها، انتخاب گردد. ارجح</w:t>
      </w:r>
      <w:r w:rsidRPr="002A1979">
        <w:rPr>
          <w:rtl/>
          <w:lang w:bidi="fa-IR"/>
        </w:rPr>
        <w:t xml:space="preserve"> </w:t>
      </w:r>
      <w:r w:rsidRPr="002A1979">
        <w:rPr>
          <w:rFonts w:hint="cs"/>
          <w:rtl/>
          <w:lang w:bidi="fa-IR"/>
        </w:rPr>
        <w:t>آن</w:t>
      </w:r>
      <w:r w:rsidRPr="002A1979">
        <w:rPr>
          <w:rtl/>
          <w:lang w:bidi="fa-IR"/>
        </w:rPr>
        <w:t xml:space="preserve"> </w:t>
      </w:r>
      <w:r w:rsidRPr="002A1979">
        <w:rPr>
          <w:rFonts w:hint="cs"/>
          <w:rtl/>
          <w:lang w:bidi="fa-IR"/>
        </w:rPr>
        <w:t>است</w:t>
      </w:r>
      <w:r w:rsidRPr="002A1979">
        <w:rPr>
          <w:rtl/>
          <w:lang w:bidi="fa-IR"/>
        </w:rPr>
        <w:t xml:space="preserve"> </w:t>
      </w:r>
      <w:r w:rsidRPr="002A1979">
        <w:rPr>
          <w:rFonts w:hint="cs"/>
          <w:rtl/>
          <w:lang w:bidi="fa-IR"/>
        </w:rPr>
        <w:t>كه</w:t>
      </w:r>
      <w:r w:rsidRPr="002A1979">
        <w:rPr>
          <w:rtl/>
          <w:lang w:bidi="fa-IR"/>
        </w:rPr>
        <w:t xml:space="preserve"> </w:t>
      </w:r>
      <w:r w:rsidRPr="002A1979">
        <w:rPr>
          <w:rFonts w:hint="cs"/>
          <w:rtl/>
          <w:lang w:bidi="fa-IR"/>
        </w:rPr>
        <w:t>زورخانه</w:t>
      </w:r>
      <w:r w:rsidRPr="002A1979">
        <w:rPr>
          <w:rFonts w:hint="cs"/>
          <w:rtl/>
          <w:lang w:bidi="fa-IR"/>
        </w:rPr>
        <w:softHyphen/>
        <w:t>ها دركنارمراكز</w:t>
      </w:r>
      <w:r w:rsidRPr="002A1979">
        <w:rPr>
          <w:rtl/>
          <w:lang w:bidi="fa-IR"/>
        </w:rPr>
        <w:t xml:space="preserve"> </w:t>
      </w:r>
      <w:r w:rsidRPr="002A1979">
        <w:rPr>
          <w:rFonts w:hint="cs"/>
          <w:rtl/>
          <w:lang w:bidi="fa-IR"/>
        </w:rPr>
        <w:t>آموزشي،</w:t>
      </w:r>
      <w:r w:rsidRPr="002A1979">
        <w:rPr>
          <w:rtl/>
          <w:lang w:bidi="fa-IR"/>
        </w:rPr>
        <w:t xml:space="preserve"> </w:t>
      </w:r>
      <w:r w:rsidRPr="002A1979">
        <w:rPr>
          <w:rFonts w:hint="cs"/>
          <w:rtl/>
          <w:lang w:bidi="fa-IR"/>
        </w:rPr>
        <w:t>نظيرمدارس،</w:t>
      </w:r>
      <w:r w:rsidRPr="002A1979">
        <w:rPr>
          <w:rtl/>
          <w:lang w:bidi="fa-IR"/>
        </w:rPr>
        <w:t xml:space="preserve"> </w:t>
      </w:r>
      <w:r w:rsidRPr="002A1979">
        <w:rPr>
          <w:rFonts w:hint="cs"/>
          <w:rtl/>
          <w:lang w:bidi="fa-IR"/>
        </w:rPr>
        <w:t>دبيرستان</w:t>
      </w:r>
      <w:r w:rsidRPr="002A1979">
        <w:rPr>
          <w:rtl/>
          <w:lang w:bidi="fa-IR"/>
        </w:rPr>
        <w:softHyphen/>
      </w:r>
      <w:r w:rsidRPr="002A1979">
        <w:rPr>
          <w:rFonts w:hint="cs"/>
          <w:rtl/>
          <w:lang w:bidi="fa-IR"/>
        </w:rPr>
        <w:t>ها</w:t>
      </w:r>
      <w:r w:rsidRPr="002A1979">
        <w:rPr>
          <w:rtl/>
          <w:lang w:bidi="fa-IR"/>
        </w:rPr>
        <w:t xml:space="preserve"> </w:t>
      </w:r>
      <w:r w:rsidRPr="002A1979">
        <w:rPr>
          <w:rFonts w:hint="cs"/>
          <w:rtl/>
          <w:lang w:bidi="fa-IR"/>
        </w:rPr>
        <w:t>ودانشگاه</w:t>
      </w:r>
      <w:r w:rsidRPr="002A1979">
        <w:rPr>
          <w:rtl/>
          <w:lang w:bidi="fa-IR"/>
        </w:rPr>
        <w:softHyphen/>
      </w:r>
      <w:r w:rsidRPr="002A1979">
        <w:rPr>
          <w:rFonts w:hint="cs"/>
          <w:rtl/>
          <w:lang w:bidi="fa-IR"/>
        </w:rPr>
        <w:t>ها ساخته</w:t>
      </w:r>
      <w:r w:rsidRPr="002A1979">
        <w:rPr>
          <w:rtl/>
          <w:lang w:bidi="fa-IR"/>
        </w:rPr>
        <w:softHyphen/>
      </w:r>
      <w:r w:rsidRPr="002A1979">
        <w:rPr>
          <w:rFonts w:hint="cs"/>
          <w:rtl/>
          <w:lang w:bidi="fa-IR"/>
        </w:rPr>
        <w:t>شوند.</w:t>
      </w:r>
      <w:r w:rsidRPr="002A1979">
        <w:rPr>
          <w:rtl/>
          <w:lang w:bidi="fa-IR"/>
        </w:rPr>
        <w:t xml:space="preserve"> </w:t>
      </w:r>
    </w:p>
    <w:p w:rsidR="00111081" w:rsidRPr="002A1979" w:rsidRDefault="00111081" w:rsidP="00633E00">
      <w:pPr>
        <w:pStyle w:val="ListParagraph"/>
        <w:numPr>
          <w:ilvl w:val="0"/>
          <w:numId w:val="24"/>
        </w:numPr>
        <w:spacing w:line="276" w:lineRule="auto"/>
        <w:jc w:val="both"/>
        <w:rPr>
          <w:rtl/>
          <w:lang w:bidi="fa-IR"/>
        </w:rPr>
      </w:pPr>
      <w:r w:rsidRPr="002A1979">
        <w:rPr>
          <w:lang w:bidi="fa-IR"/>
        </w:rPr>
        <w:t xml:space="preserve"> </w:t>
      </w:r>
      <w:r w:rsidRPr="002A1979">
        <w:rPr>
          <w:rFonts w:hint="cs"/>
          <w:rtl/>
          <w:lang w:bidi="fa-IR"/>
        </w:rPr>
        <w:t>جانمايي</w:t>
      </w:r>
      <w:r w:rsidRPr="002A1979">
        <w:rPr>
          <w:rtl/>
          <w:lang w:bidi="fa-IR"/>
        </w:rPr>
        <w:t xml:space="preserve"> </w:t>
      </w:r>
      <w:r w:rsidRPr="002A1979">
        <w:rPr>
          <w:rFonts w:hint="cs"/>
          <w:rtl/>
          <w:lang w:bidi="fa-IR"/>
        </w:rPr>
        <w:t>بنا</w:t>
      </w:r>
      <w:r w:rsidRPr="002A1979">
        <w:rPr>
          <w:rtl/>
          <w:lang w:bidi="fa-IR"/>
        </w:rPr>
        <w:t>(</w:t>
      </w:r>
      <w:r w:rsidRPr="002A1979">
        <w:rPr>
          <w:rFonts w:hint="cs"/>
          <w:rtl/>
          <w:lang w:bidi="fa-IR"/>
        </w:rPr>
        <w:t>تعيين</w:t>
      </w:r>
      <w:r w:rsidRPr="002A1979">
        <w:rPr>
          <w:rtl/>
          <w:lang w:bidi="fa-IR"/>
        </w:rPr>
        <w:t xml:space="preserve"> </w:t>
      </w:r>
      <w:r w:rsidRPr="002A1979">
        <w:rPr>
          <w:rFonts w:hint="cs"/>
          <w:rtl/>
          <w:lang w:bidi="fa-IR"/>
        </w:rPr>
        <w:t>محل</w:t>
      </w:r>
      <w:r w:rsidRPr="002A1979">
        <w:rPr>
          <w:rtl/>
          <w:lang w:bidi="fa-IR"/>
        </w:rPr>
        <w:t xml:space="preserve"> </w:t>
      </w:r>
      <w:r w:rsidRPr="002A1979">
        <w:rPr>
          <w:rFonts w:hint="cs"/>
          <w:rtl/>
          <w:lang w:bidi="fa-IR"/>
        </w:rPr>
        <w:t>احداث</w:t>
      </w:r>
      <w:r w:rsidRPr="002A1979">
        <w:rPr>
          <w:rtl/>
          <w:lang w:bidi="fa-IR"/>
        </w:rPr>
        <w:t xml:space="preserve"> </w:t>
      </w:r>
      <w:r w:rsidRPr="002A1979">
        <w:rPr>
          <w:rFonts w:hint="cs"/>
          <w:rtl/>
          <w:lang w:bidi="fa-IR"/>
        </w:rPr>
        <w:t>بنا</w:t>
      </w:r>
      <w:r w:rsidRPr="002A1979">
        <w:rPr>
          <w:rtl/>
          <w:lang w:bidi="fa-IR"/>
        </w:rPr>
        <w:t>):</w:t>
      </w:r>
      <w:r w:rsidRPr="002A1979">
        <w:rPr>
          <w:rFonts w:hint="cs"/>
          <w:rtl/>
          <w:lang w:bidi="fa-IR"/>
        </w:rPr>
        <w:t xml:space="preserve"> محل احداث بنا بايد به</w:t>
      </w:r>
      <w:r w:rsidRPr="002A1979">
        <w:rPr>
          <w:rtl/>
          <w:lang w:bidi="fa-IR"/>
        </w:rPr>
        <w:t xml:space="preserve"> </w:t>
      </w:r>
      <w:r w:rsidRPr="002A1979">
        <w:rPr>
          <w:rFonts w:hint="cs"/>
          <w:rtl/>
          <w:lang w:bidi="fa-IR"/>
        </w:rPr>
        <w:t>گونه</w:t>
      </w:r>
      <w:r w:rsidRPr="002A1979">
        <w:rPr>
          <w:rFonts w:hint="cs"/>
          <w:rtl/>
          <w:lang w:bidi="fa-IR"/>
        </w:rPr>
        <w:softHyphen/>
        <w:t>ای</w:t>
      </w:r>
      <w:r w:rsidRPr="002A1979">
        <w:rPr>
          <w:rtl/>
          <w:lang w:bidi="fa-IR"/>
        </w:rPr>
        <w:t xml:space="preserve"> </w:t>
      </w:r>
      <w:r w:rsidRPr="002A1979">
        <w:rPr>
          <w:rFonts w:hint="cs"/>
          <w:rtl/>
          <w:lang w:bidi="fa-IR"/>
        </w:rPr>
        <w:t>انتخاب گردد كه</w:t>
      </w:r>
      <w:r w:rsidRPr="002A1979">
        <w:rPr>
          <w:rtl/>
          <w:lang w:bidi="fa-IR"/>
        </w:rPr>
        <w:t xml:space="preserve"> </w:t>
      </w:r>
      <w:r w:rsidRPr="002A1979">
        <w:rPr>
          <w:rFonts w:hint="cs"/>
          <w:rtl/>
          <w:lang w:bidi="fa-IR"/>
        </w:rPr>
        <w:t>بتوان در طراحی و ساخت به بهترین شکل ممکن از عوارض طبیعی استفاده نمود. به</w:t>
      </w:r>
      <w:r w:rsidRPr="002A1979">
        <w:rPr>
          <w:rtl/>
          <w:lang w:bidi="fa-IR"/>
        </w:rPr>
        <w:t xml:space="preserve"> </w:t>
      </w:r>
      <w:r w:rsidRPr="002A1979">
        <w:rPr>
          <w:rFonts w:hint="cs"/>
          <w:rtl/>
          <w:lang w:bidi="fa-IR"/>
        </w:rPr>
        <w:t>دليل</w:t>
      </w:r>
      <w:r w:rsidRPr="002A1979">
        <w:rPr>
          <w:rtl/>
          <w:lang w:bidi="fa-IR"/>
        </w:rPr>
        <w:t xml:space="preserve"> </w:t>
      </w:r>
      <w:r w:rsidRPr="002A1979">
        <w:rPr>
          <w:rFonts w:hint="cs"/>
          <w:rtl/>
          <w:lang w:bidi="fa-IR"/>
        </w:rPr>
        <w:t>وجود گنبد و پنجره</w:t>
      </w:r>
      <w:r w:rsidRPr="002A1979">
        <w:rPr>
          <w:rFonts w:hint="cs"/>
          <w:rtl/>
          <w:lang w:bidi="fa-IR"/>
        </w:rPr>
        <w:softHyphen/>
        <w:t>هاي</w:t>
      </w:r>
      <w:r w:rsidRPr="002A1979">
        <w:rPr>
          <w:rtl/>
          <w:lang w:bidi="fa-IR"/>
        </w:rPr>
        <w:t xml:space="preserve"> </w:t>
      </w:r>
      <w:r w:rsidRPr="002A1979">
        <w:rPr>
          <w:rFonts w:hint="cs"/>
          <w:rtl/>
          <w:lang w:bidi="fa-IR"/>
        </w:rPr>
        <w:t>زيرآن</w:t>
      </w:r>
      <w:r w:rsidRPr="002A1979">
        <w:rPr>
          <w:rtl/>
          <w:lang w:bidi="fa-IR"/>
        </w:rPr>
        <w:t xml:space="preserve"> </w:t>
      </w:r>
      <w:r w:rsidRPr="002A1979">
        <w:rPr>
          <w:rFonts w:hint="cs"/>
          <w:rtl/>
          <w:lang w:bidi="fa-IR"/>
        </w:rPr>
        <w:t>بايد</w:t>
      </w:r>
      <w:r w:rsidRPr="002A1979">
        <w:rPr>
          <w:rtl/>
          <w:lang w:bidi="fa-IR"/>
        </w:rPr>
        <w:t xml:space="preserve"> </w:t>
      </w:r>
      <w:r w:rsidRPr="002A1979">
        <w:rPr>
          <w:rFonts w:hint="cs"/>
          <w:rtl/>
          <w:lang w:bidi="fa-IR"/>
        </w:rPr>
        <w:t>به</w:t>
      </w:r>
      <w:r w:rsidRPr="002A1979">
        <w:rPr>
          <w:rtl/>
          <w:lang w:bidi="fa-IR"/>
        </w:rPr>
        <w:t xml:space="preserve"> </w:t>
      </w:r>
      <w:r w:rsidRPr="002A1979">
        <w:rPr>
          <w:rFonts w:hint="cs"/>
          <w:rtl/>
          <w:lang w:bidi="fa-IR"/>
        </w:rPr>
        <w:t>عوامل طبیعی</w:t>
      </w:r>
      <w:r w:rsidRPr="002A1979">
        <w:rPr>
          <w:rtl/>
          <w:lang w:bidi="fa-IR"/>
        </w:rPr>
        <w:t xml:space="preserve"> </w:t>
      </w:r>
      <w:r w:rsidRPr="002A1979">
        <w:rPr>
          <w:rFonts w:hint="cs"/>
          <w:rtl/>
          <w:lang w:bidi="fa-IR"/>
        </w:rPr>
        <w:t>نظيرآفتاب، باد و باران</w:t>
      </w:r>
      <w:r w:rsidRPr="002A1979">
        <w:rPr>
          <w:rtl/>
          <w:lang w:bidi="fa-IR"/>
        </w:rPr>
        <w:t xml:space="preserve"> </w:t>
      </w:r>
      <w:r w:rsidRPr="002A1979">
        <w:rPr>
          <w:rFonts w:hint="cs"/>
          <w:rtl/>
          <w:lang w:bidi="fa-IR"/>
        </w:rPr>
        <w:t>نیز توجه</w:t>
      </w:r>
      <w:r w:rsidRPr="002A1979">
        <w:rPr>
          <w:rtl/>
          <w:lang w:bidi="fa-IR"/>
        </w:rPr>
        <w:t xml:space="preserve"> </w:t>
      </w:r>
      <w:r w:rsidRPr="002A1979">
        <w:rPr>
          <w:rFonts w:hint="cs"/>
          <w:rtl/>
          <w:lang w:bidi="fa-IR"/>
        </w:rPr>
        <w:t>گردد.</w:t>
      </w:r>
    </w:p>
    <w:p w:rsidR="00111081" w:rsidRPr="002A1979" w:rsidRDefault="00111081" w:rsidP="00633E00">
      <w:pPr>
        <w:pStyle w:val="ListParagraph"/>
        <w:numPr>
          <w:ilvl w:val="0"/>
          <w:numId w:val="24"/>
        </w:numPr>
        <w:spacing w:line="276" w:lineRule="auto"/>
        <w:jc w:val="both"/>
        <w:rPr>
          <w:rtl/>
          <w:lang w:bidi="fa-IR"/>
        </w:rPr>
      </w:pPr>
      <w:r w:rsidRPr="002A1979">
        <w:rPr>
          <w:rFonts w:hint="cs"/>
          <w:rtl/>
          <w:lang w:bidi="fa-IR"/>
        </w:rPr>
        <w:t>زمین انتخابی باید به گونه</w:t>
      </w:r>
      <w:r w:rsidRPr="002A1979">
        <w:rPr>
          <w:rFonts w:hint="cs"/>
          <w:rtl/>
          <w:lang w:bidi="fa-IR"/>
        </w:rPr>
        <w:softHyphen/>
        <w:t>ای باشد که بتوان پارکینگ مورد نیاز را نیز تامین نمود</w:t>
      </w:r>
      <w:r w:rsidRPr="002A1979">
        <w:rPr>
          <w:rtl/>
          <w:lang w:bidi="fa-IR"/>
        </w:rPr>
        <w:t>.</w:t>
      </w:r>
    </w:p>
    <w:p w:rsidR="00111081" w:rsidRPr="002A1979" w:rsidRDefault="00111081" w:rsidP="007E47AF">
      <w:pPr>
        <w:ind w:firstLine="283"/>
        <w:jc w:val="both"/>
        <w:rPr>
          <w:rtl/>
          <w:lang w:bidi="fa-IR"/>
        </w:rPr>
      </w:pPr>
      <w:r w:rsidRPr="002A1979">
        <w:rPr>
          <w:rFonts w:hint="cs"/>
          <w:rtl/>
          <w:lang w:bidi="fa-IR"/>
        </w:rPr>
        <w:lastRenderedPageBreak/>
        <w:t xml:space="preserve">در طراحی زورخانه باید به نکات زیر توجه شود: </w:t>
      </w:r>
    </w:p>
    <w:p w:rsidR="00111081" w:rsidRPr="002A1979" w:rsidRDefault="00111081" w:rsidP="00633E00">
      <w:pPr>
        <w:pStyle w:val="ListParagraph"/>
        <w:numPr>
          <w:ilvl w:val="0"/>
          <w:numId w:val="25"/>
        </w:numPr>
        <w:spacing w:line="276" w:lineRule="auto"/>
        <w:jc w:val="both"/>
        <w:rPr>
          <w:lang w:bidi="fa-IR"/>
        </w:rPr>
      </w:pPr>
      <w:r w:rsidRPr="002A1979">
        <w:rPr>
          <w:rFonts w:hint="cs"/>
          <w:rtl/>
          <w:lang w:bidi="fa-IR"/>
        </w:rPr>
        <w:t>محل</w:t>
      </w:r>
      <w:r w:rsidRPr="002A1979">
        <w:rPr>
          <w:rtl/>
          <w:lang w:bidi="fa-IR"/>
        </w:rPr>
        <w:t xml:space="preserve"> </w:t>
      </w:r>
      <w:r w:rsidRPr="002A1979">
        <w:rPr>
          <w:rFonts w:hint="cs"/>
          <w:rtl/>
          <w:lang w:bidi="fa-IR"/>
        </w:rPr>
        <w:t>ورود</w:t>
      </w:r>
      <w:r w:rsidRPr="002A1979">
        <w:rPr>
          <w:rtl/>
          <w:lang w:bidi="fa-IR"/>
        </w:rPr>
        <w:t xml:space="preserve"> </w:t>
      </w:r>
      <w:r w:rsidRPr="002A1979">
        <w:rPr>
          <w:rFonts w:hint="cs"/>
          <w:rtl/>
          <w:lang w:bidi="fa-IR"/>
        </w:rPr>
        <w:t>وخروج</w:t>
      </w:r>
      <w:r w:rsidRPr="002A1979">
        <w:rPr>
          <w:rtl/>
          <w:lang w:bidi="fa-IR"/>
        </w:rPr>
        <w:t xml:space="preserve"> </w:t>
      </w:r>
      <w:r w:rsidRPr="002A1979">
        <w:rPr>
          <w:rFonts w:hint="cs"/>
          <w:rtl/>
          <w:lang w:bidi="fa-IR"/>
        </w:rPr>
        <w:t>ورزشكاران، سادات</w:t>
      </w:r>
      <w:r w:rsidRPr="002A1979">
        <w:rPr>
          <w:rtl/>
          <w:lang w:bidi="fa-IR"/>
        </w:rPr>
        <w:t xml:space="preserve"> </w:t>
      </w:r>
      <w:r w:rsidRPr="002A1979">
        <w:rPr>
          <w:rFonts w:hint="cs"/>
          <w:rtl/>
          <w:lang w:bidi="fa-IR"/>
        </w:rPr>
        <w:t>وپيش</w:t>
      </w:r>
      <w:r w:rsidRPr="002A1979">
        <w:rPr>
          <w:rtl/>
          <w:lang w:bidi="fa-IR"/>
        </w:rPr>
        <w:t xml:space="preserve"> </w:t>
      </w:r>
      <w:r w:rsidRPr="002A1979">
        <w:rPr>
          <w:rFonts w:hint="cs"/>
          <w:rtl/>
          <w:lang w:bidi="fa-IR"/>
        </w:rPr>
        <w:t>كسوتان</w:t>
      </w:r>
      <w:r w:rsidRPr="002A1979">
        <w:rPr>
          <w:rtl/>
          <w:lang w:bidi="fa-IR"/>
        </w:rPr>
        <w:t xml:space="preserve"> </w:t>
      </w:r>
      <w:r w:rsidRPr="002A1979">
        <w:rPr>
          <w:rFonts w:hint="cs"/>
          <w:rtl/>
          <w:lang w:bidi="fa-IR"/>
        </w:rPr>
        <w:t xml:space="preserve">باید مجزا از محل ورود و خروج تماشاچیان باشد. </w:t>
      </w:r>
    </w:p>
    <w:p w:rsidR="00111081" w:rsidRPr="002A1979" w:rsidRDefault="00111081" w:rsidP="00633E00">
      <w:pPr>
        <w:pStyle w:val="ListParagraph"/>
        <w:numPr>
          <w:ilvl w:val="0"/>
          <w:numId w:val="25"/>
        </w:numPr>
        <w:spacing w:line="276" w:lineRule="auto"/>
        <w:jc w:val="both"/>
        <w:rPr>
          <w:lang w:bidi="fa-IR"/>
        </w:rPr>
      </w:pPr>
      <w:r w:rsidRPr="002A1979">
        <w:rPr>
          <w:rFonts w:hint="cs"/>
          <w:rtl/>
          <w:lang w:bidi="fa-IR"/>
        </w:rPr>
        <w:t xml:space="preserve"> رختكن</w:t>
      </w:r>
      <w:r w:rsidRPr="002A1979">
        <w:rPr>
          <w:rFonts w:hint="cs"/>
          <w:rtl/>
          <w:lang w:bidi="fa-IR"/>
        </w:rPr>
        <w:softHyphen/>
        <w:t>ها، سرويس</w:t>
      </w:r>
      <w:r w:rsidRPr="002A1979">
        <w:rPr>
          <w:rtl/>
          <w:lang w:bidi="fa-IR"/>
        </w:rPr>
        <w:softHyphen/>
      </w:r>
      <w:r w:rsidRPr="002A1979">
        <w:rPr>
          <w:rFonts w:hint="cs"/>
          <w:rtl/>
          <w:lang w:bidi="fa-IR"/>
        </w:rPr>
        <w:t>هاي</w:t>
      </w:r>
      <w:r w:rsidRPr="002A1979">
        <w:rPr>
          <w:rtl/>
          <w:lang w:bidi="fa-IR"/>
        </w:rPr>
        <w:t xml:space="preserve"> </w:t>
      </w:r>
      <w:r w:rsidRPr="002A1979">
        <w:rPr>
          <w:rFonts w:hint="cs"/>
          <w:rtl/>
          <w:lang w:bidi="fa-IR"/>
        </w:rPr>
        <w:t>بهداشتي</w:t>
      </w:r>
      <w:r w:rsidRPr="002A1979">
        <w:rPr>
          <w:rtl/>
          <w:lang w:bidi="fa-IR"/>
        </w:rPr>
        <w:t xml:space="preserve"> </w:t>
      </w:r>
      <w:r w:rsidRPr="002A1979">
        <w:rPr>
          <w:rFonts w:hint="cs"/>
          <w:rtl/>
          <w:lang w:bidi="fa-IR"/>
        </w:rPr>
        <w:t>و دوش</w:t>
      </w:r>
      <w:r w:rsidRPr="002A1979">
        <w:rPr>
          <w:rFonts w:hint="cs"/>
          <w:rtl/>
          <w:lang w:bidi="fa-IR"/>
        </w:rPr>
        <w:softHyphen/>
        <w:t>ها</w:t>
      </w:r>
      <w:r w:rsidRPr="002A1979">
        <w:rPr>
          <w:rtl/>
          <w:lang w:bidi="fa-IR"/>
        </w:rPr>
        <w:t xml:space="preserve"> </w:t>
      </w:r>
      <w:r w:rsidRPr="002A1979">
        <w:rPr>
          <w:rFonts w:hint="cs"/>
          <w:rtl/>
          <w:lang w:bidi="fa-IR"/>
        </w:rPr>
        <w:t xml:space="preserve">باید در مسیر ورود ورزشکاران به سردم و گود قرار داشته </w:t>
      </w:r>
      <w:r w:rsidRPr="002A1979">
        <w:rPr>
          <w:rFonts w:hint="cs"/>
          <w:rtl/>
          <w:lang w:bidi="fa-IR"/>
        </w:rPr>
        <w:softHyphen/>
        <w:t>باشند و مسیر دسترسی به آنها نیز باید مختص ورزشکاران باشد. بدین ترتیب بعداز درب</w:t>
      </w:r>
      <w:r w:rsidRPr="002A1979">
        <w:rPr>
          <w:rtl/>
          <w:lang w:bidi="fa-IR"/>
        </w:rPr>
        <w:t xml:space="preserve"> </w:t>
      </w:r>
      <w:r w:rsidRPr="002A1979">
        <w:rPr>
          <w:rFonts w:hint="cs"/>
          <w:rtl/>
          <w:lang w:bidi="fa-IR"/>
        </w:rPr>
        <w:t>ورودی زورخانه</w:t>
      </w:r>
      <w:r w:rsidRPr="002A1979">
        <w:rPr>
          <w:rtl/>
          <w:lang w:bidi="fa-IR"/>
        </w:rPr>
        <w:t xml:space="preserve"> </w:t>
      </w:r>
      <w:r w:rsidRPr="002A1979">
        <w:rPr>
          <w:rFonts w:hint="cs"/>
          <w:rtl/>
          <w:lang w:bidi="fa-IR"/>
        </w:rPr>
        <w:t>ازمحل كريدور</w:t>
      </w:r>
      <w:r w:rsidRPr="002A1979">
        <w:rPr>
          <w:rtl/>
          <w:lang w:bidi="fa-IR"/>
        </w:rPr>
        <w:t>(</w:t>
      </w:r>
      <w:r w:rsidRPr="002A1979">
        <w:rPr>
          <w:rFonts w:hint="cs"/>
          <w:rtl/>
          <w:lang w:bidi="fa-IR"/>
        </w:rPr>
        <w:t>سرسرا</w:t>
      </w:r>
      <w:r w:rsidRPr="002A1979">
        <w:rPr>
          <w:rtl/>
          <w:lang w:bidi="fa-IR"/>
        </w:rPr>
        <w:t>)</w:t>
      </w:r>
      <w:r w:rsidRPr="002A1979">
        <w:rPr>
          <w:rFonts w:hint="cs"/>
          <w:rtl/>
          <w:lang w:bidi="fa-IR"/>
        </w:rPr>
        <w:t>، باید دو راهرو</w:t>
      </w:r>
      <w:r w:rsidRPr="002A1979">
        <w:rPr>
          <w:rtl/>
          <w:lang w:bidi="fa-IR"/>
        </w:rPr>
        <w:t xml:space="preserve"> </w:t>
      </w:r>
      <w:r w:rsidRPr="002A1979">
        <w:rPr>
          <w:rFonts w:hint="cs"/>
          <w:rtl/>
          <w:lang w:bidi="fa-IR"/>
        </w:rPr>
        <w:t>احداث</w:t>
      </w:r>
      <w:r w:rsidRPr="002A1979">
        <w:rPr>
          <w:rtl/>
          <w:lang w:bidi="fa-IR"/>
        </w:rPr>
        <w:t xml:space="preserve"> </w:t>
      </w:r>
      <w:r w:rsidRPr="002A1979">
        <w:rPr>
          <w:rFonts w:hint="cs"/>
          <w:rtl/>
          <w:lang w:bidi="fa-IR"/>
        </w:rPr>
        <w:t>گردد</w:t>
      </w:r>
      <w:r w:rsidRPr="002A1979">
        <w:rPr>
          <w:rtl/>
          <w:lang w:bidi="fa-IR"/>
        </w:rPr>
        <w:t>.</w:t>
      </w:r>
      <w:r w:rsidRPr="002A1979">
        <w:rPr>
          <w:rFonts w:hint="cs"/>
          <w:rtl/>
          <w:lang w:bidi="fa-IR"/>
        </w:rPr>
        <w:t xml:space="preserve"> </w:t>
      </w:r>
    </w:p>
    <w:p w:rsidR="00111081" w:rsidRPr="002A1979" w:rsidRDefault="00111081" w:rsidP="00633E00">
      <w:pPr>
        <w:pStyle w:val="ListParagraph"/>
        <w:numPr>
          <w:ilvl w:val="0"/>
          <w:numId w:val="25"/>
        </w:numPr>
        <w:spacing w:line="276" w:lineRule="auto"/>
        <w:jc w:val="both"/>
        <w:rPr>
          <w:lang w:bidi="fa-IR"/>
        </w:rPr>
      </w:pPr>
      <w:r w:rsidRPr="002A1979">
        <w:rPr>
          <w:rFonts w:hint="cs"/>
          <w:rtl/>
          <w:lang w:bidi="fa-IR"/>
        </w:rPr>
        <w:t>ارتفاع</w:t>
      </w:r>
      <w:r w:rsidRPr="002A1979">
        <w:rPr>
          <w:rtl/>
          <w:lang w:bidi="fa-IR"/>
        </w:rPr>
        <w:t xml:space="preserve"> </w:t>
      </w:r>
      <w:r w:rsidRPr="002A1979">
        <w:rPr>
          <w:rFonts w:hint="cs"/>
          <w:rtl/>
          <w:lang w:bidi="fa-IR"/>
        </w:rPr>
        <w:t>زورخانه</w:t>
      </w:r>
      <w:r w:rsidRPr="002A1979">
        <w:rPr>
          <w:rtl/>
          <w:lang w:bidi="fa-IR"/>
        </w:rPr>
        <w:t xml:space="preserve"> </w:t>
      </w:r>
      <w:r w:rsidRPr="002A1979">
        <w:rPr>
          <w:rFonts w:hint="cs"/>
          <w:rtl/>
          <w:lang w:bidi="fa-IR"/>
        </w:rPr>
        <w:t>ازكف</w:t>
      </w:r>
      <w:r w:rsidRPr="002A1979">
        <w:rPr>
          <w:rtl/>
          <w:lang w:bidi="fa-IR"/>
        </w:rPr>
        <w:t xml:space="preserve"> </w:t>
      </w:r>
      <w:r w:rsidRPr="002A1979">
        <w:rPr>
          <w:rFonts w:hint="cs"/>
          <w:rtl/>
          <w:lang w:bidi="fa-IR"/>
        </w:rPr>
        <w:t>گود</w:t>
      </w:r>
      <w:r w:rsidRPr="002A1979">
        <w:rPr>
          <w:rtl/>
          <w:lang w:bidi="fa-IR"/>
        </w:rPr>
        <w:t>(</w:t>
      </w:r>
      <w:r w:rsidRPr="002A1979">
        <w:rPr>
          <w:rFonts w:hint="cs"/>
          <w:rtl/>
          <w:lang w:bidi="fa-IR"/>
        </w:rPr>
        <w:t>درقسمت بالاي</w:t>
      </w:r>
      <w:r w:rsidRPr="002A1979">
        <w:rPr>
          <w:rtl/>
          <w:lang w:bidi="fa-IR"/>
        </w:rPr>
        <w:t xml:space="preserve"> </w:t>
      </w:r>
      <w:r w:rsidRPr="002A1979">
        <w:rPr>
          <w:rFonts w:hint="cs"/>
          <w:rtl/>
          <w:lang w:bidi="fa-IR"/>
        </w:rPr>
        <w:t>گود</w:t>
      </w:r>
      <w:r w:rsidRPr="002A1979">
        <w:rPr>
          <w:rtl/>
          <w:lang w:bidi="fa-IR"/>
        </w:rPr>
        <w:t xml:space="preserve">) </w:t>
      </w:r>
      <w:r w:rsidRPr="002A1979">
        <w:rPr>
          <w:rFonts w:hint="cs"/>
          <w:rtl/>
          <w:lang w:bidi="fa-IR"/>
        </w:rPr>
        <w:t>بايدحداقل</w:t>
      </w:r>
      <w:r w:rsidRPr="002A1979">
        <w:rPr>
          <w:rtl/>
          <w:lang w:bidi="fa-IR"/>
        </w:rPr>
        <w:t xml:space="preserve"> 8 </w:t>
      </w:r>
      <w:r w:rsidRPr="002A1979">
        <w:rPr>
          <w:rFonts w:hint="cs"/>
          <w:rtl/>
          <w:lang w:bidi="fa-IR"/>
        </w:rPr>
        <w:t>مترباشد، اما</w:t>
      </w:r>
      <w:r w:rsidRPr="002A1979">
        <w:rPr>
          <w:rtl/>
          <w:lang w:bidi="fa-IR"/>
        </w:rPr>
        <w:t xml:space="preserve"> </w:t>
      </w:r>
      <w:r w:rsidRPr="002A1979">
        <w:rPr>
          <w:rFonts w:hint="cs"/>
          <w:rtl/>
          <w:lang w:bidi="fa-IR"/>
        </w:rPr>
        <w:t>بهترین ارتفاع</w:t>
      </w:r>
      <w:r w:rsidRPr="002A1979">
        <w:rPr>
          <w:rtl/>
          <w:lang w:bidi="fa-IR"/>
        </w:rPr>
        <w:t xml:space="preserve"> 10 </w:t>
      </w:r>
      <w:r w:rsidRPr="002A1979">
        <w:rPr>
          <w:rFonts w:hint="cs"/>
          <w:rtl/>
          <w:lang w:bidi="fa-IR"/>
        </w:rPr>
        <w:t>الي</w:t>
      </w:r>
      <w:r w:rsidRPr="002A1979">
        <w:rPr>
          <w:rtl/>
          <w:lang w:bidi="fa-IR"/>
        </w:rPr>
        <w:t xml:space="preserve"> 12 </w:t>
      </w:r>
      <w:r w:rsidRPr="002A1979">
        <w:rPr>
          <w:rFonts w:hint="cs"/>
          <w:rtl/>
          <w:lang w:bidi="fa-IR"/>
        </w:rPr>
        <w:t>متر می</w:t>
      </w:r>
      <w:r w:rsidRPr="002A1979">
        <w:rPr>
          <w:rFonts w:hint="cs"/>
          <w:rtl/>
          <w:lang w:bidi="fa-IR"/>
        </w:rPr>
        <w:softHyphen/>
        <w:t>باشد</w:t>
      </w:r>
      <w:r w:rsidRPr="002A1979">
        <w:rPr>
          <w:rtl/>
          <w:lang w:bidi="fa-IR"/>
        </w:rPr>
        <w:t xml:space="preserve"> </w:t>
      </w:r>
      <w:r w:rsidRPr="002A1979">
        <w:rPr>
          <w:rFonts w:hint="cs"/>
          <w:rtl/>
          <w:lang w:bidi="fa-IR"/>
        </w:rPr>
        <w:t>تا</w:t>
      </w:r>
      <w:r w:rsidRPr="002A1979">
        <w:rPr>
          <w:rtl/>
          <w:lang w:bidi="fa-IR"/>
        </w:rPr>
        <w:t xml:space="preserve"> </w:t>
      </w:r>
      <w:r w:rsidRPr="002A1979">
        <w:rPr>
          <w:rFonts w:hint="cs"/>
          <w:rtl/>
          <w:lang w:bidi="fa-IR"/>
        </w:rPr>
        <w:t>براي</w:t>
      </w:r>
      <w:r w:rsidRPr="002A1979">
        <w:rPr>
          <w:rtl/>
          <w:lang w:bidi="fa-IR"/>
        </w:rPr>
        <w:t xml:space="preserve"> </w:t>
      </w:r>
      <w:r w:rsidRPr="002A1979">
        <w:rPr>
          <w:rFonts w:hint="cs"/>
          <w:rtl/>
          <w:lang w:bidi="fa-IR"/>
        </w:rPr>
        <w:t>ميل</w:t>
      </w:r>
      <w:r w:rsidRPr="002A1979">
        <w:rPr>
          <w:rtl/>
          <w:lang w:bidi="fa-IR"/>
        </w:rPr>
        <w:t xml:space="preserve"> </w:t>
      </w:r>
      <w:r w:rsidRPr="002A1979">
        <w:rPr>
          <w:rFonts w:hint="cs"/>
          <w:rtl/>
          <w:lang w:bidi="fa-IR"/>
        </w:rPr>
        <w:t>بازي</w:t>
      </w:r>
      <w:r w:rsidRPr="002A1979">
        <w:rPr>
          <w:rtl/>
          <w:lang w:bidi="fa-IR"/>
        </w:rPr>
        <w:t xml:space="preserve"> </w:t>
      </w:r>
      <w:r w:rsidRPr="002A1979">
        <w:rPr>
          <w:rFonts w:hint="cs"/>
          <w:rtl/>
          <w:lang w:bidi="fa-IR"/>
        </w:rPr>
        <w:t>فضاي</w:t>
      </w:r>
      <w:r w:rsidRPr="002A1979">
        <w:rPr>
          <w:rtl/>
          <w:lang w:bidi="fa-IR"/>
        </w:rPr>
        <w:t xml:space="preserve"> </w:t>
      </w:r>
      <w:r w:rsidRPr="002A1979">
        <w:rPr>
          <w:rFonts w:hint="cs"/>
          <w:rtl/>
          <w:lang w:bidi="fa-IR"/>
        </w:rPr>
        <w:t>لازم وجود داشته</w:t>
      </w:r>
      <w:r w:rsidRPr="002A1979">
        <w:rPr>
          <w:rtl/>
          <w:lang w:bidi="fa-IR"/>
        </w:rPr>
        <w:t xml:space="preserve"> </w:t>
      </w:r>
      <w:r w:rsidRPr="002A1979">
        <w:rPr>
          <w:rFonts w:hint="cs"/>
          <w:rtl/>
          <w:lang w:bidi="fa-IR"/>
        </w:rPr>
        <w:t>باشد</w:t>
      </w:r>
      <w:r w:rsidRPr="002A1979">
        <w:rPr>
          <w:rtl/>
          <w:lang w:bidi="fa-IR"/>
        </w:rPr>
        <w:t xml:space="preserve">. </w:t>
      </w:r>
      <w:r w:rsidRPr="002A1979">
        <w:rPr>
          <w:rFonts w:hint="cs"/>
          <w:rtl/>
          <w:lang w:bidi="fa-IR"/>
        </w:rPr>
        <w:t>سقف</w:t>
      </w:r>
      <w:r w:rsidRPr="002A1979">
        <w:rPr>
          <w:rtl/>
          <w:lang w:bidi="fa-IR"/>
        </w:rPr>
        <w:t xml:space="preserve"> </w:t>
      </w:r>
      <w:r w:rsidRPr="002A1979">
        <w:rPr>
          <w:rFonts w:hint="cs"/>
          <w:rtl/>
          <w:lang w:bidi="fa-IR"/>
        </w:rPr>
        <w:t>بالاي</w:t>
      </w:r>
      <w:r w:rsidRPr="002A1979">
        <w:rPr>
          <w:rtl/>
          <w:lang w:bidi="fa-IR"/>
        </w:rPr>
        <w:t xml:space="preserve"> </w:t>
      </w:r>
      <w:r w:rsidRPr="002A1979">
        <w:rPr>
          <w:rFonts w:hint="cs"/>
          <w:rtl/>
          <w:lang w:bidi="fa-IR"/>
        </w:rPr>
        <w:t>گود مي</w:t>
      </w:r>
      <w:r w:rsidRPr="002A1979">
        <w:rPr>
          <w:rtl/>
          <w:lang w:bidi="fa-IR"/>
        </w:rPr>
        <w:softHyphen/>
      </w:r>
      <w:r w:rsidRPr="002A1979">
        <w:rPr>
          <w:rFonts w:hint="cs"/>
          <w:rtl/>
          <w:lang w:bidi="fa-IR"/>
        </w:rPr>
        <w:t>تواند</w:t>
      </w:r>
      <w:r w:rsidRPr="002A1979">
        <w:rPr>
          <w:rtl/>
          <w:lang w:bidi="fa-IR"/>
        </w:rPr>
        <w:t xml:space="preserve"> </w:t>
      </w:r>
      <w:r w:rsidRPr="002A1979">
        <w:rPr>
          <w:rFonts w:hint="cs"/>
          <w:rtl/>
          <w:lang w:bidi="fa-IR"/>
        </w:rPr>
        <w:t>به</w:t>
      </w:r>
      <w:r w:rsidRPr="002A1979">
        <w:rPr>
          <w:rtl/>
          <w:lang w:bidi="fa-IR"/>
        </w:rPr>
        <w:t xml:space="preserve"> </w:t>
      </w:r>
      <w:r w:rsidRPr="002A1979">
        <w:rPr>
          <w:rFonts w:hint="cs"/>
          <w:rtl/>
          <w:lang w:bidi="fa-IR"/>
        </w:rPr>
        <w:t>شكل</w:t>
      </w:r>
      <w:r w:rsidRPr="002A1979">
        <w:rPr>
          <w:rtl/>
          <w:lang w:bidi="fa-IR"/>
        </w:rPr>
        <w:t xml:space="preserve"> </w:t>
      </w:r>
      <w:r w:rsidRPr="002A1979">
        <w:rPr>
          <w:rFonts w:hint="cs"/>
          <w:rtl/>
          <w:lang w:bidi="fa-IR"/>
        </w:rPr>
        <w:t>گنبدي</w:t>
      </w:r>
      <w:r w:rsidRPr="002A1979">
        <w:rPr>
          <w:rtl/>
          <w:lang w:bidi="fa-IR"/>
        </w:rPr>
        <w:t xml:space="preserve"> </w:t>
      </w:r>
      <w:r w:rsidRPr="002A1979">
        <w:rPr>
          <w:rFonts w:hint="cs"/>
          <w:rtl/>
          <w:lang w:bidi="fa-IR"/>
        </w:rPr>
        <w:t>اجرا گردد. می</w:t>
      </w:r>
      <w:r w:rsidRPr="002A1979">
        <w:rPr>
          <w:rFonts w:hint="cs"/>
          <w:rtl/>
          <w:lang w:bidi="fa-IR"/>
        </w:rPr>
        <w:softHyphen/>
        <w:t>توان جهت تهویه و تامین نور کافی، درحدود</w:t>
      </w:r>
      <w:r w:rsidRPr="002A1979">
        <w:rPr>
          <w:rtl/>
          <w:lang w:bidi="fa-IR"/>
        </w:rPr>
        <w:t xml:space="preserve"> 20 </w:t>
      </w:r>
      <w:r w:rsidRPr="002A1979">
        <w:rPr>
          <w:rFonts w:hint="cs"/>
          <w:rtl/>
          <w:lang w:bidi="fa-IR"/>
        </w:rPr>
        <w:t>سانتيمتر پائين</w:t>
      </w:r>
      <w:r w:rsidRPr="002A1979">
        <w:rPr>
          <w:rFonts w:hint="cs"/>
          <w:rtl/>
          <w:lang w:bidi="fa-IR"/>
        </w:rPr>
        <w:softHyphen/>
        <w:t>تر از شروع</w:t>
      </w:r>
      <w:r w:rsidRPr="002A1979">
        <w:rPr>
          <w:rtl/>
          <w:lang w:bidi="fa-IR"/>
        </w:rPr>
        <w:t xml:space="preserve"> </w:t>
      </w:r>
      <w:r w:rsidRPr="002A1979">
        <w:rPr>
          <w:rFonts w:hint="cs"/>
          <w:rtl/>
          <w:lang w:bidi="fa-IR"/>
        </w:rPr>
        <w:t>قوس</w:t>
      </w:r>
      <w:r w:rsidRPr="002A1979">
        <w:rPr>
          <w:rtl/>
          <w:lang w:bidi="fa-IR"/>
        </w:rPr>
        <w:t xml:space="preserve"> </w:t>
      </w:r>
      <w:r w:rsidRPr="002A1979">
        <w:rPr>
          <w:rFonts w:hint="cs"/>
          <w:rtl/>
          <w:lang w:bidi="fa-IR"/>
        </w:rPr>
        <w:t>گنبد پنجره</w:t>
      </w:r>
      <w:r w:rsidRPr="002A1979">
        <w:rPr>
          <w:rFonts w:hint="cs"/>
          <w:rtl/>
          <w:lang w:bidi="fa-IR"/>
        </w:rPr>
        <w:softHyphen/>
        <w:t>هایی تعبیه نمود.</w:t>
      </w:r>
    </w:p>
    <w:p w:rsidR="00111081" w:rsidRPr="002A1979" w:rsidRDefault="00111081" w:rsidP="00633E00">
      <w:pPr>
        <w:pStyle w:val="ListParagraph"/>
        <w:numPr>
          <w:ilvl w:val="0"/>
          <w:numId w:val="25"/>
        </w:numPr>
        <w:spacing w:line="276" w:lineRule="auto"/>
        <w:jc w:val="both"/>
        <w:rPr>
          <w:lang w:bidi="fa-IR"/>
        </w:rPr>
      </w:pPr>
      <w:r w:rsidRPr="002A1979">
        <w:rPr>
          <w:rFonts w:hint="cs"/>
          <w:rtl/>
          <w:lang w:bidi="fa-IR"/>
        </w:rPr>
        <w:t>سردم</w:t>
      </w:r>
      <w:r w:rsidRPr="002A1979">
        <w:rPr>
          <w:rtl/>
          <w:lang w:bidi="fa-IR"/>
        </w:rPr>
        <w:t xml:space="preserve"> </w:t>
      </w:r>
      <w:r w:rsidRPr="002A1979">
        <w:rPr>
          <w:rFonts w:hint="cs"/>
          <w:rtl/>
          <w:lang w:bidi="fa-IR"/>
        </w:rPr>
        <w:t>يامحل</w:t>
      </w:r>
      <w:r w:rsidRPr="002A1979">
        <w:rPr>
          <w:rtl/>
          <w:lang w:bidi="fa-IR"/>
        </w:rPr>
        <w:t xml:space="preserve"> </w:t>
      </w:r>
      <w:r w:rsidRPr="002A1979">
        <w:rPr>
          <w:rFonts w:hint="cs"/>
          <w:rtl/>
          <w:lang w:bidi="fa-IR"/>
        </w:rPr>
        <w:t>نشستن</w:t>
      </w:r>
      <w:r w:rsidRPr="002A1979">
        <w:rPr>
          <w:rtl/>
          <w:lang w:bidi="fa-IR"/>
        </w:rPr>
        <w:t xml:space="preserve"> </w:t>
      </w:r>
      <w:r w:rsidRPr="002A1979">
        <w:rPr>
          <w:rFonts w:hint="cs"/>
          <w:rtl/>
          <w:lang w:bidi="fa-IR"/>
        </w:rPr>
        <w:t>مرشد</w:t>
      </w:r>
      <w:r w:rsidRPr="002A1979">
        <w:rPr>
          <w:rtl/>
          <w:lang w:bidi="fa-IR"/>
        </w:rPr>
        <w:t xml:space="preserve"> </w:t>
      </w:r>
      <w:r w:rsidRPr="002A1979">
        <w:rPr>
          <w:rFonts w:hint="cs"/>
          <w:rtl/>
          <w:lang w:bidi="fa-IR"/>
        </w:rPr>
        <w:t>بايد كنار</w:t>
      </w:r>
      <w:r w:rsidRPr="002A1979">
        <w:rPr>
          <w:rtl/>
          <w:lang w:bidi="fa-IR"/>
        </w:rPr>
        <w:t xml:space="preserve"> </w:t>
      </w:r>
      <w:r w:rsidRPr="002A1979">
        <w:rPr>
          <w:rFonts w:hint="cs"/>
          <w:rtl/>
          <w:lang w:bidi="fa-IR"/>
        </w:rPr>
        <w:t>درب</w:t>
      </w:r>
      <w:r w:rsidRPr="002A1979">
        <w:rPr>
          <w:rtl/>
          <w:lang w:bidi="fa-IR"/>
        </w:rPr>
        <w:t xml:space="preserve"> </w:t>
      </w:r>
      <w:r w:rsidRPr="002A1979">
        <w:rPr>
          <w:rFonts w:hint="cs"/>
          <w:rtl/>
          <w:lang w:bidi="fa-IR"/>
        </w:rPr>
        <w:t>ورودي</w:t>
      </w:r>
      <w:r w:rsidRPr="002A1979">
        <w:rPr>
          <w:rtl/>
          <w:lang w:bidi="fa-IR"/>
        </w:rPr>
        <w:t xml:space="preserve"> </w:t>
      </w:r>
      <w:r w:rsidRPr="002A1979">
        <w:rPr>
          <w:rFonts w:hint="cs"/>
          <w:rtl/>
          <w:lang w:bidi="fa-IR"/>
        </w:rPr>
        <w:t>ورزشكاران</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بالاتر</w:t>
      </w:r>
      <w:r w:rsidRPr="002A1979">
        <w:rPr>
          <w:rtl/>
          <w:lang w:bidi="fa-IR"/>
        </w:rPr>
        <w:t xml:space="preserve"> </w:t>
      </w:r>
      <w:r w:rsidRPr="002A1979">
        <w:rPr>
          <w:rFonts w:hint="cs"/>
          <w:rtl/>
          <w:lang w:bidi="fa-IR"/>
        </w:rPr>
        <w:t>از</w:t>
      </w:r>
      <w:r w:rsidRPr="002A1979">
        <w:rPr>
          <w:rtl/>
          <w:lang w:bidi="fa-IR"/>
        </w:rPr>
        <w:t xml:space="preserve"> </w:t>
      </w:r>
      <w:r w:rsidRPr="002A1979">
        <w:rPr>
          <w:rFonts w:hint="cs"/>
          <w:rtl/>
          <w:lang w:bidi="fa-IR"/>
        </w:rPr>
        <w:t>ساير</w:t>
      </w:r>
      <w:r w:rsidRPr="002A1979">
        <w:rPr>
          <w:rtl/>
          <w:lang w:bidi="fa-IR"/>
        </w:rPr>
        <w:t xml:space="preserve"> </w:t>
      </w:r>
      <w:r w:rsidRPr="002A1979">
        <w:rPr>
          <w:rFonts w:hint="cs"/>
          <w:rtl/>
          <w:lang w:bidi="fa-IR"/>
        </w:rPr>
        <w:t>عناصر</w:t>
      </w:r>
      <w:r w:rsidRPr="002A1979">
        <w:rPr>
          <w:rtl/>
          <w:lang w:bidi="fa-IR"/>
        </w:rPr>
        <w:t xml:space="preserve"> </w:t>
      </w:r>
      <w:r w:rsidRPr="002A1979">
        <w:rPr>
          <w:rFonts w:hint="cs"/>
          <w:rtl/>
          <w:lang w:bidi="fa-IR"/>
        </w:rPr>
        <w:t>تشكيل دهنده</w:t>
      </w:r>
      <w:r w:rsidRPr="002A1979">
        <w:rPr>
          <w:rtl/>
          <w:lang w:bidi="fa-IR"/>
        </w:rPr>
        <w:t xml:space="preserve"> </w:t>
      </w:r>
      <w:r w:rsidRPr="002A1979">
        <w:rPr>
          <w:rFonts w:hint="cs"/>
          <w:rtl/>
          <w:lang w:bidi="fa-IR"/>
        </w:rPr>
        <w:t>زورخانه</w:t>
      </w:r>
      <w:r w:rsidRPr="002A1979">
        <w:rPr>
          <w:rtl/>
          <w:lang w:bidi="fa-IR"/>
        </w:rPr>
        <w:t xml:space="preserve"> </w:t>
      </w:r>
      <w:r w:rsidRPr="002A1979">
        <w:rPr>
          <w:rFonts w:hint="cs"/>
          <w:rtl/>
          <w:lang w:bidi="fa-IR"/>
        </w:rPr>
        <w:t>باشد</w:t>
      </w:r>
      <w:r w:rsidRPr="002A1979">
        <w:rPr>
          <w:rtl/>
          <w:lang w:bidi="fa-IR"/>
        </w:rPr>
        <w:t>.</w:t>
      </w:r>
      <w:r w:rsidRPr="002A1979">
        <w:rPr>
          <w:rFonts w:hint="cs"/>
          <w:rtl/>
          <w:lang w:bidi="fa-IR"/>
        </w:rPr>
        <w:t xml:space="preserve"> محل</w:t>
      </w:r>
      <w:r w:rsidRPr="002A1979">
        <w:rPr>
          <w:rtl/>
          <w:lang w:bidi="fa-IR"/>
        </w:rPr>
        <w:t xml:space="preserve"> </w:t>
      </w:r>
      <w:r w:rsidRPr="002A1979">
        <w:rPr>
          <w:rFonts w:hint="cs"/>
          <w:rtl/>
          <w:lang w:bidi="fa-IR"/>
        </w:rPr>
        <w:t>سردم</w:t>
      </w:r>
      <w:r w:rsidRPr="002A1979">
        <w:rPr>
          <w:rtl/>
          <w:lang w:bidi="fa-IR"/>
        </w:rPr>
        <w:t xml:space="preserve"> </w:t>
      </w:r>
      <w:r w:rsidRPr="002A1979">
        <w:rPr>
          <w:rFonts w:hint="cs"/>
          <w:rtl/>
          <w:lang w:bidi="fa-IR"/>
        </w:rPr>
        <w:t>بايد</w:t>
      </w:r>
      <w:r w:rsidRPr="002A1979">
        <w:rPr>
          <w:rtl/>
          <w:lang w:bidi="fa-IR"/>
        </w:rPr>
        <w:t xml:space="preserve"> </w:t>
      </w:r>
      <w:r w:rsidRPr="002A1979">
        <w:rPr>
          <w:rFonts w:hint="cs"/>
          <w:rtl/>
          <w:lang w:bidi="fa-IR"/>
        </w:rPr>
        <w:t>كاملا</w:t>
      </w:r>
      <w:r w:rsidRPr="002A1979">
        <w:rPr>
          <w:rtl/>
          <w:lang w:bidi="fa-IR"/>
        </w:rPr>
        <w:t xml:space="preserve"> </w:t>
      </w:r>
      <w:r w:rsidRPr="002A1979">
        <w:rPr>
          <w:rFonts w:hint="cs"/>
          <w:rtl/>
          <w:lang w:bidi="fa-IR"/>
        </w:rPr>
        <w:t>به</w:t>
      </w:r>
      <w:r w:rsidRPr="002A1979">
        <w:rPr>
          <w:rtl/>
          <w:lang w:bidi="fa-IR"/>
        </w:rPr>
        <w:t xml:space="preserve"> </w:t>
      </w:r>
      <w:r w:rsidRPr="002A1979">
        <w:rPr>
          <w:rFonts w:hint="cs"/>
          <w:rtl/>
          <w:lang w:bidi="fa-IR"/>
        </w:rPr>
        <w:t>گود</w:t>
      </w:r>
      <w:r w:rsidRPr="002A1979">
        <w:rPr>
          <w:rtl/>
          <w:lang w:bidi="fa-IR"/>
        </w:rPr>
        <w:t xml:space="preserve"> </w:t>
      </w:r>
      <w:r w:rsidRPr="002A1979">
        <w:rPr>
          <w:rFonts w:hint="cs"/>
          <w:rtl/>
          <w:lang w:bidi="fa-IR"/>
        </w:rPr>
        <w:t>ومحل</w:t>
      </w:r>
      <w:r w:rsidRPr="002A1979">
        <w:rPr>
          <w:rtl/>
          <w:lang w:bidi="fa-IR"/>
        </w:rPr>
        <w:t xml:space="preserve"> </w:t>
      </w:r>
      <w:r w:rsidRPr="002A1979">
        <w:rPr>
          <w:rFonts w:hint="cs"/>
          <w:rtl/>
          <w:lang w:bidi="fa-IR"/>
        </w:rPr>
        <w:t>ورود و خروج اشراف</w:t>
      </w:r>
      <w:r w:rsidRPr="002A1979">
        <w:rPr>
          <w:rtl/>
          <w:lang w:bidi="fa-IR"/>
        </w:rPr>
        <w:t xml:space="preserve"> </w:t>
      </w:r>
      <w:r w:rsidRPr="002A1979">
        <w:rPr>
          <w:rFonts w:hint="cs"/>
          <w:rtl/>
          <w:lang w:bidi="fa-IR"/>
        </w:rPr>
        <w:t>داشته، و رو به</w:t>
      </w:r>
      <w:r w:rsidRPr="002A1979">
        <w:rPr>
          <w:rtl/>
          <w:lang w:bidi="fa-IR"/>
        </w:rPr>
        <w:t xml:space="preserve"> </w:t>
      </w:r>
      <w:r w:rsidRPr="002A1979">
        <w:rPr>
          <w:rFonts w:hint="cs"/>
          <w:rtl/>
          <w:lang w:bidi="fa-IR"/>
        </w:rPr>
        <w:t>قبله</w:t>
      </w:r>
      <w:r w:rsidRPr="002A1979">
        <w:rPr>
          <w:rtl/>
          <w:lang w:bidi="fa-IR"/>
        </w:rPr>
        <w:t xml:space="preserve"> </w:t>
      </w:r>
      <w:r w:rsidRPr="002A1979">
        <w:rPr>
          <w:rFonts w:hint="cs"/>
          <w:rtl/>
          <w:lang w:bidi="fa-IR"/>
        </w:rPr>
        <w:t>باشد</w:t>
      </w:r>
      <w:r w:rsidRPr="002A1979">
        <w:rPr>
          <w:rtl/>
          <w:lang w:bidi="fa-IR"/>
        </w:rPr>
        <w:t>.</w:t>
      </w:r>
      <w:r w:rsidRPr="002A1979">
        <w:rPr>
          <w:rFonts w:hint="cs"/>
          <w:rtl/>
          <w:lang w:bidi="fa-IR"/>
        </w:rPr>
        <w:t xml:space="preserve"> سردم</w:t>
      </w:r>
      <w:r w:rsidRPr="002A1979">
        <w:rPr>
          <w:rtl/>
          <w:lang w:bidi="fa-IR"/>
        </w:rPr>
        <w:t xml:space="preserve"> </w:t>
      </w:r>
      <w:r w:rsidRPr="002A1979">
        <w:rPr>
          <w:rFonts w:hint="cs"/>
          <w:rtl/>
          <w:lang w:bidi="fa-IR"/>
        </w:rPr>
        <w:t>بايدداراي</w:t>
      </w:r>
      <w:r w:rsidRPr="002A1979">
        <w:rPr>
          <w:rtl/>
          <w:lang w:bidi="fa-IR"/>
        </w:rPr>
        <w:t xml:space="preserve"> </w:t>
      </w:r>
      <w:r w:rsidRPr="002A1979">
        <w:rPr>
          <w:rFonts w:hint="cs"/>
          <w:rtl/>
          <w:lang w:bidi="fa-IR"/>
        </w:rPr>
        <w:t>ارتفاع</w:t>
      </w:r>
      <w:r w:rsidRPr="002A1979">
        <w:rPr>
          <w:rtl/>
          <w:lang w:bidi="fa-IR"/>
        </w:rPr>
        <w:t xml:space="preserve"> </w:t>
      </w:r>
      <w:r w:rsidRPr="002A1979">
        <w:rPr>
          <w:rFonts w:hint="cs"/>
          <w:rtl/>
          <w:lang w:bidi="fa-IR"/>
        </w:rPr>
        <w:t>حدود</w:t>
      </w:r>
      <w:r w:rsidRPr="002A1979">
        <w:rPr>
          <w:rtl/>
          <w:lang w:bidi="fa-IR"/>
        </w:rPr>
        <w:t xml:space="preserve"> </w:t>
      </w:r>
      <w:r w:rsidRPr="002A1979">
        <w:rPr>
          <w:rFonts w:hint="cs"/>
          <w:rtl/>
          <w:lang w:bidi="fa-IR"/>
        </w:rPr>
        <w:t>7/1 متر، عرض 5/1 متر و طول 2تا 3متر باشد.</w:t>
      </w:r>
    </w:p>
    <w:p w:rsidR="00111081" w:rsidRPr="002A1979" w:rsidRDefault="00111081" w:rsidP="007E47AF">
      <w:pPr>
        <w:pStyle w:val="ListParagraph"/>
        <w:numPr>
          <w:ilvl w:val="0"/>
          <w:numId w:val="25"/>
        </w:numPr>
        <w:spacing w:line="276" w:lineRule="auto"/>
        <w:ind w:hanging="437"/>
        <w:jc w:val="both"/>
        <w:rPr>
          <w:rtl/>
          <w:lang w:bidi="fa-IR"/>
        </w:rPr>
      </w:pPr>
      <w:r w:rsidRPr="002A1979">
        <w:rPr>
          <w:rFonts w:hint="cs"/>
          <w:rtl/>
          <w:lang w:bidi="fa-IR"/>
        </w:rPr>
        <w:t>در زورخانه</w:t>
      </w:r>
      <w:r w:rsidRPr="002A1979">
        <w:rPr>
          <w:rFonts w:hint="cs"/>
          <w:rtl/>
          <w:lang w:bidi="fa-IR"/>
        </w:rPr>
        <w:softHyphen/>
        <w:t>ها نبايد نور به</w:t>
      </w:r>
      <w:r w:rsidRPr="002A1979">
        <w:rPr>
          <w:rtl/>
          <w:lang w:bidi="fa-IR"/>
        </w:rPr>
        <w:t xml:space="preserve"> </w:t>
      </w:r>
      <w:r w:rsidRPr="002A1979">
        <w:rPr>
          <w:rFonts w:hint="cs"/>
          <w:rtl/>
          <w:lang w:bidi="fa-IR"/>
        </w:rPr>
        <w:t>طور</w:t>
      </w:r>
      <w:r w:rsidRPr="002A1979">
        <w:rPr>
          <w:rtl/>
          <w:lang w:bidi="fa-IR"/>
        </w:rPr>
        <w:t xml:space="preserve"> </w:t>
      </w:r>
      <w:r w:rsidRPr="002A1979">
        <w:rPr>
          <w:rFonts w:hint="cs"/>
          <w:rtl/>
          <w:lang w:bidi="fa-IR"/>
        </w:rPr>
        <w:t>مستقيم</w:t>
      </w:r>
      <w:r w:rsidRPr="002A1979">
        <w:rPr>
          <w:rtl/>
          <w:lang w:bidi="fa-IR"/>
        </w:rPr>
        <w:t xml:space="preserve"> </w:t>
      </w:r>
      <w:r w:rsidRPr="002A1979">
        <w:rPr>
          <w:rFonts w:hint="cs"/>
          <w:rtl/>
          <w:lang w:bidi="fa-IR"/>
        </w:rPr>
        <w:t>به</w:t>
      </w:r>
      <w:r w:rsidRPr="002A1979">
        <w:rPr>
          <w:rtl/>
          <w:lang w:bidi="fa-IR"/>
        </w:rPr>
        <w:t xml:space="preserve"> </w:t>
      </w:r>
      <w:r w:rsidRPr="002A1979">
        <w:rPr>
          <w:rFonts w:hint="cs"/>
          <w:rtl/>
          <w:lang w:bidi="fa-IR"/>
        </w:rPr>
        <w:t>گود</w:t>
      </w:r>
      <w:r w:rsidRPr="002A1979">
        <w:rPr>
          <w:rtl/>
          <w:lang w:bidi="fa-IR"/>
        </w:rPr>
        <w:t xml:space="preserve"> </w:t>
      </w:r>
      <w:r w:rsidRPr="002A1979">
        <w:rPr>
          <w:rFonts w:hint="cs"/>
          <w:rtl/>
          <w:lang w:bidi="fa-IR"/>
        </w:rPr>
        <w:t>تابانده</w:t>
      </w:r>
      <w:r w:rsidRPr="002A1979">
        <w:rPr>
          <w:rtl/>
          <w:lang w:bidi="fa-IR"/>
        </w:rPr>
        <w:t xml:space="preserve"> </w:t>
      </w:r>
      <w:r w:rsidRPr="002A1979">
        <w:rPr>
          <w:rFonts w:hint="cs"/>
          <w:rtl/>
          <w:lang w:bidi="fa-IR"/>
        </w:rPr>
        <w:t>شود،</w:t>
      </w:r>
      <w:r w:rsidRPr="002A1979">
        <w:rPr>
          <w:rtl/>
          <w:lang w:bidi="fa-IR"/>
        </w:rPr>
        <w:t xml:space="preserve"> </w:t>
      </w:r>
      <w:r w:rsidRPr="002A1979">
        <w:rPr>
          <w:rFonts w:hint="cs"/>
          <w:rtl/>
          <w:lang w:bidi="fa-IR"/>
        </w:rPr>
        <w:t>خصوصا</w:t>
      </w:r>
      <w:r w:rsidRPr="002A1979">
        <w:rPr>
          <w:rtl/>
          <w:lang w:bidi="fa-IR"/>
        </w:rPr>
        <w:t xml:space="preserve"> </w:t>
      </w:r>
      <w:r w:rsidRPr="002A1979">
        <w:rPr>
          <w:rFonts w:hint="cs"/>
          <w:rtl/>
          <w:lang w:bidi="fa-IR"/>
        </w:rPr>
        <w:t>در</w:t>
      </w:r>
      <w:r w:rsidRPr="002A1979">
        <w:rPr>
          <w:rtl/>
          <w:lang w:bidi="fa-IR"/>
        </w:rPr>
        <w:t xml:space="preserve"> </w:t>
      </w:r>
      <w:r w:rsidRPr="002A1979">
        <w:rPr>
          <w:rFonts w:hint="cs"/>
          <w:rtl/>
          <w:lang w:bidi="fa-IR"/>
        </w:rPr>
        <w:t>هنگام ميل</w:t>
      </w:r>
      <w:r w:rsidRPr="002A1979">
        <w:rPr>
          <w:rtl/>
          <w:lang w:bidi="fa-IR"/>
        </w:rPr>
        <w:t xml:space="preserve"> </w:t>
      </w:r>
      <w:r w:rsidRPr="002A1979">
        <w:rPr>
          <w:rFonts w:hint="cs"/>
          <w:rtl/>
          <w:lang w:bidi="fa-IR"/>
        </w:rPr>
        <w:t>بازي</w:t>
      </w:r>
      <w:r w:rsidRPr="002A1979">
        <w:rPr>
          <w:rtl/>
          <w:lang w:bidi="fa-IR"/>
        </w:rPr>
        <w:t xml:space="preserve"> </w:t>
      </w:r>
      <w:r w:rsidRPr="002A1979">
        <w:rPr>
          <w:rFonts w:hint="cs"/>
          <w:rtl/>
          <w:lang w:bidi="fa-IR"/>
        </w:rPr>
        <w:t>و يا چرخيدن</w:t>
      </w:r>
      <w:r w:rsidRPr="002A1979">
        <w:rPr>
          <w:rtl/>
          <w:lang w:bidi="fa-IR"/>
        </w:rPr>
        <w:t xml:space="preserve"> </w:t>
      </w:r>
      <w:r w:rsidRPr="002A1979">
        <w:rPr>
          <w:rFonts w:hint="cs"/>
          <w:rtl/>
          <w:lang w:bidi="fa-IR"/>
        </w:rPr>
        <w:t>ورزشكاران، زيرا</w:t>
      </w:r>
      <w:r w:rsidRPr="002A1979">
        <w:rPr>
          <w:rtl/>
          <w:lang w:bidi="fa-IR"/>
        </w:rPr>
        <w:t xml:space="preserve"> </w:t>
      </w:r>
      <w:r w:rsidRPr="002A1979">
        <w:rPr>
          <w:rFonts w:hint="cs"/>
          <w:rtl/>
          <w:lang w:bidi="fa-IR"/>
        </w:rPr>
        <w:t>امكان</w:t>
      </w:r>
      <w:r w:rsidRPr="002A1979">
        <w:rPr>
          <w:rtl/>
          <w:lang w:bidi="fa-IR"/>
        </w:rPr>
        <w:t xml:space="preserve"> </w:t>
      </w:r>
      <w:r w:rsidRPr="002A1979">
        <w:rPr>
          <w:rFonts w:hint="cs"/>
          <w:rtl/>
          <w:lang w:bidi="fa-IR"/>
        </w:rPr>
        <w:t>ايجاد خيرگي</w:t>
      </w:r>
      <w:r w:rsidRPr="002A1979">
        <w:rPr>
          <w:rtl/>
          <w:lang w:bidi="fa-IR"/>
        </w:rPr>
        <w:t xml:space="preserve"> </w:t>
      </w:r>
      <w:r w:rsidRPr="002A1979">
        <w:rPr>
          <w:rFonts w:hint="cs"/>
          <w:rtl/>
          <w:lang w:bidi="fa-IR"/>
        </w:rPr>
        <w:t>چشم</w:t>
      </w:r>
      <w:r w:rsidRPr="002A1979">
        <w:rPr>
          <w:rtl/>
          <w:lang w:bidi="fa-IR"/>
        </w:rPr>
        <w:t xml:space="preserve"> </w:t>
      </w:r>
      <w:r w:rsidRPr="002A1979">
        <w:rPr>
          <w:rFonts w:hint="cs"/>
          <w:rtl/>
          <w:lang w:bidi="fa-IR"/>
        </w:rPr>
        <w:t>و اشتباه</w:t>
      </w:r>
      <w:r w:rsidRPr="002A1979">
        <w:rPr>
          <w:rtl/>
          <w:lang w:bidi="fa-IR"/>
        </w:rPr>
        <w:t xml:space="preserve"> </w:t>
      </w:r>
      <w:r w:rsidRPr="002A1979">
        <w:rPr>
          <w:rFonts w:hint="cs"/>
          <w:rtl/>
          <w:lang w:bidi="fa-IR"/>
        </w:rPr>
        <w:t>و درنتيجه بروز خطر براي</w:t>
      </w:r>
      <w:r w:rsidRPr="002A1979">
        <w:rPr>
          <w:rtl/>
          <w:lang w:bidi="fa-IR"/>
        </w:rPr>
        <w:t xml:space="preserve"> </w:t>
      </w:r>
      <w:r w:rsidRPr="002A1979">
        <w:rPr>
          <w:rFonts w:hint="cs"/>
          <w:rtl/>
          <w:lang w:bidi="fa-IR"/>
        </w:rPr>
        <w:t>ورزشكار</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حاضرين</w:t>
      </w:r>
      <w:r w:rsidRPr="002A1979">
        <w:rPr>
          <w:rtl/>
          <w:lang w:bidi="fa-IR"/>
        </w:rPr>
        <w:t xml:space="preserve"> </w:t>
      </w:r>
      <w:r w:rsidRPr="002A1979">
        <w:rPr>
          <w:rFonts w:hint="cs"/>
          <w:rtl/>
          <w:lang w:bidi="fa-IR"/>
        </w:rPr>
        <w:t>در</w:t>
      </w:r>
      <w:r w:rsidRPr="002A1979">
        <w:rPr>
          <w:rtl/>
          <w:lang w:bidi="fa-IR"/>
        </w:rPr>
        <w:t xml:space="preserve"> </w:t>
      </w:r>
      <w:r w:rsidRPr="002A1979">
        <w:rPr>
          <w:rFonts w:hint="cs"/>
          <w:rtl/>
          <w:lang w:bidi="fa-IR"/>
        </w:rPr>
        <w:t>گودوجود</w:t>
      </w:r>
      <w:r w:rsidRPr="002A1979">
        <w:rPr>
          <w:rtl/>
          <w:lang w:bidi="fa-IR"/>
        </w:rPr>
        <w:t xml:space="preserve"> </w:t>
      </w:r>
      <w:r w:rsidRPr="002A1979">
        <w:rPr>
          <w:rFonts w:hint="cs"/>
          <w:rtl/>
          <w:lang w:bidi="fa-IR"/>
        </w:rPr>
        <w:t>دارد( شیری، 1388، ص 15). می</w:t>
      </w:r>
      <w:r w:rsidRPr="002A1979">
        <w:rPr>
          <w:rFonts w:hint="cs"/>
          <w:rtl/>
          <w:lang w:bidi="fa-IR"/>
        </w:rPr>
        <w:softHyphen/>
        <w:t>توان از نورهای مصنوعی نقطه</w:t>
      </w:r>
      <w:r w:rsidRPr="002A1979">
        <w:rPr>
          <w:rFonts w:hint="cs"/>
          <w:rtl/>
          <w:lang w:bidi="fa-IR"/>
        </w:rPr>
        <w:softHyphen/>
        <w:t>ای که غیر مستقیم تابیده می</w:t>
      </w:r>
      <w:r w:rsidRPr="002A1979">
        <w:rPr>
          <w:rFonts w:hint="cs"/>
          <w:rtl/>
          <w:lang w:bidi="fa-IR"/>
        </w:rPr>
        <w:softHyphen/>
        <w:t>شوند نیز استفاده نمود.</w:t>
      </w:r>
    </w:p>
    <w:p w:rsidR="00111081" w:rsidRPr="005F5772" w:rsidRDefault="00111081" w:rsidP="007E47AF">
      <w:pPr>
        <w:pStyle w:val="ListParagraph"/>
        <w:numPr>
          <w:ilvl w:val="0"/>
          <w:numId w:val="23"/>
        </w:numPr>
        <w:spacing w:after="0"/>
        <w:ind w:left="0" w:firstLine="283"/>
        <w:jc w:val="both"/>
        <w:rPr>
          <w:rFonts w:ascii="BLotus,Bold"/>
          <w:rtl/>
        </w:rPr>
      </w:pPr>
      <w:r w:rsidRPr="002A1979">
        <w:rPr>
          <w:rFonts w:hint="cs"/>
          <w:rtl/>
          <w:lang w:bidi="fa-IR"/>
        </w:rPr>
        <w:t>سالن بدن</w:t>
      </w:r>
      <w:r w:rsidRPr="002A1979">
        <w:rPr>
          <w:rtl/>
          <w:lang w:bidi="fa-IR"/>
        </w:rPr>
        <w:softHyphen/>
      </w:r>
      <w:r w:rsidRPr="002A1979">
        <w:rPr>
          <w:rFonts w:hint="cs"/>
          <w:rtl/>
          <w:lang w:bidi="fa-IR"/>
        </w:rPr>
        <w:t>سازی و ایروبیک: در</w:t>
      </w:r>
      <w:r w:rsidRPr="002A1979">
        <w:rPr>
          <w:rtl/>
          <w:lang w:bidi="fa-IR"/>
        </w:rPr>
        <w:t xml:space="preserve"> </w:t>
      </w:r>
      <w:r w:rsidRPr="002A1979">
        <w:rPr>
          <w:rFonts w:hint="cs"/>
          <w:rtl/>
          <w:lang w:bidi="fa-IR"/>
        </w:rPr>
        <w:t>سالن</w:t>
      </w:r>
      <w:r w:rsidRPr="002A1979">
        <w:rPr>
          <w:rFonts w:hint="cs"/>
          <w:rtl/>
          <w:lang w:bidi="fa-IR"/>
        </w:rPr>
        <w:softHyphen/>
        <w:t>های بدن</w:t>
      </w:r>
      <w:r w:rsidRPr="002A1979">
        <w:rPr>
          <w:rFonts w:hint="cs"/>
          <w:rtl/>
          <w:lang w:bidi="fa-IR"/>
        </w:rPr>
        <w:softHyphen/>
        <w:t>سازی معمولا</w:t>
      </w:r>
      <w:r w:rsidRPr="002A1979">
        <w:rPr>
          <w:rtl/>
          <w:lang w:bidi="fa-IR"/>
        </w:rPr>
        <w:t xml:space="preserve"> </w:t>
      </w:r>
      <w:r w:rsidRPr="002A1979">
        <w:rPr>
          <w:rFonts w:hint="cs"/>
          <w:rtl/>
          <w:lang w:bidi="fa-IR"/>
        </w:rPr>
        <w:t>رشته</w:t>
      </w:r>
      <w:r w:rsidRPr="002A1979">
        <w:rPr>
          <w:rtl/>
          <w:lang w:bidi="fa-IR"/>
        </w:rPr>
        <w:t xml:space="preserve"> </w:t>
      </w:r>
      <w:r w:rsidRPr="002A1979">
        <w:rPr>
          <w:rFonts w:hint="cs"/>
          <w:rtl/>
          <w:lang w:bidi="fa-IR"/>
        </w:rPr>
        <w:t>پرورش</w:t>
      </w:r>
      <w:r w:rsidRPr="002A1979">
        <w:rPr>
          <w:rtl/>
          <w:lang w:bidi="fa-IR"/>
        </w:rPr>
        <w:t xml:space="preserve"> </w:t>
      </w:r>
      <w:r w:rsidRPr="002A1979">
        <w:rPr>
          <w:rFonts w:hint="cs"/>
          <w:rtl/>
          <w:lang w:bidi="fa-IR"/>
        </w:rPr>
        <w:t>اندام</w:t>
      </w:r>
      <w:r w:rsidRPr="002A1979">
        <w:rPr>
          <w:rtl/>
          <w:lang w:bidi="fa-IR"/>
        </w:rPr>
        <w:t xml:space="preserve"> </w:t>
      </w:r>
      <w:r w:rsidRPr="002A1979">
        <w:rPr>
          <w:rFonts w:hint="cs"/>
          <w:rtl/>
          <w:lang w:bidi="fa-IR"/>
        </w:rPr>
        <w:t>با استفاده</w:t>
      </w:r>
      <w:r w:rsidRPr="002A1979">
        <w:rPr>
          <w:rtl/>
          <w:lang w:bidi="fa-IR"/>
        </w:rPr>
        <w:t xml:space="preserve"> </w:t>
      </w:r>
      <w:r w:rsidRPr="002A1979">
        <w:rPr>
          <w:rFonts w:hint="cs"/>
          <w:rtl/>
          <w:lang w:bidi="fa-IR"/>
        </w:rPr>
        <w:t>از وزنه،</w:t>
      </w:r>
      <w:r w:rsidRPr="002A1979">
        <w:rPr>
          <w:rtl/>
          <w:lang w:bidi="fa-IR"/>
        </w:rPr>
        <w:t xml:space="preserve"> </w:t>
      </w:r>
      <w:r w:rsidRPr="002A1979">
        <w:rPr>
          <w:rFonts w:hint="cs"/>
          <w:rtl/>
          <w:lang w:bidi="fa-IR"/>
        </w:rPr>
        <w:t>ميله ودستگاه</w:t>
      </w:r>
      <w:r w:rsidRPr="002A1979">
        <w:rPr>
          <w:rtl/>
          <w:lang w:bidi="fa-IR"/>
        </w:rPr>
        <w:softHyphen/>
      </w:r>
      <w:r w:rsidRPr="002A1979">
        <w:rPr>
          <w:rFonts w:hint="cs"/>
          <w:rtl/>
          <w:lang w:bidi="fa-IR"/>
        </w:rPr>
        <w:t>هاي</w:t>
      </w:r>
      <w:r w:rsidRPr="002A1979">
        <w:rPr>
          <w:rtl/>
          <w:lang w:bidi="fa-IR"/>
        </w:rPr>
        <w:t xml:space="preserve"> </w:t>
      </w:r>
      <w:r w:rsidRPr="002A1979">
        <w:rPr>
          <w:rFonts w:hint="cs"/>
          <w:rtl/>
          <w:lang w:bidi="fa-IR"/>
        </w:rPr>
        <w:t>مختلف،</w:t>
      </w:r>
      <w:r w:rsidRPr="002A1979">
        <w:rPr>
          <w:rtl/>
          <w:lang w:bidi="fa-IR"/>
        </w:rPr>
        <w:t xml:space="preserve"> </w:t>
      </w:r>
      <w:r w:rsidRPr="002A1979">
        <w:rPr>
          <w:rFonts w:hint="cs"/>
          <w:rtl/>
          <w:lang w:bidi="fa-IR"/>
        </w:rPr>
        <w:t>براي</w:t>
      </w:r>
      <w:r w:rsidRPr="002A1979">
        <w:rPr>
          <w:rtl/>
          <w:lang w:bidi="fa-IR"/>
        </w:rPr>
        <w:t xml:space="preserve"> </w:t>
      </w:r>
      <w:r w:rsidRPr="002A1979">
        <w:rPr>
          <w:rFonts w:hint="cs"/>
          <w:rtl/>
          <w:lang w:bidi="fa-IR"/>
        </w:rPr>
        <w:t>تقويت</w:t>
      </w:r>
      <w:r w:rsidRPr="002A1979">
        <w:rPr>
          <w:rtl/>
          <w:lang w:bidi="fa-IR"/>
        </w:rPr>
        <w:t xml:space="preserve"> </w:t>
      </w:r>
      <w:r w:rsidRPr="002A1979">
        <w:rPr>
          <w:rFonts w:hint="cs"/>
          <w:rtl/>
          <w:lang w:bidi="fa-IR"/>
        </w:rPr>
        <w:t>وپرورش</w:t>
      </w:r>
      <w:r w:rsidRPr="002A1979">
        <w:rPr>
          <w:rtl/>
          <w:lang w:bidi="fa-IR"/>
        </w:rPr>
        <w:t xml:space="preserve"> </w:t>
      </w:r>
      <w:r w:rsidRPr="002A1979">
        <w:rPr>
          <w:rFonts w:hint="cs"/>
          <w:rtl/>
          <w:lang w:bidi="fa-IR"/>
        </w:rPr>
        <w:t>عضلات</w:t>
      </w:r>
      <w:r w:rsidRPr="002A1979">
        <w:rPr>
          <w:rtl/>
          <w:lang w:bidi="fa-IR"/>
        </w:rPr>
        <w:t xml:space="preserve"> </w:t>
      </w:r>
      <w:r w:rsidRPr="002A1979">
        <w:rPr>
          <w:rFonts w:hint="cs"/>
          <w:rtl/>
          <w:lang w:bidi="fa-IR"/>
        </w:rPr>
        <w:t>ورزشكاران</w:t>
      </w:r>
      <w:r w:rsidRPr="002A1979">
        <w:rPr>
          <w:rtl/>
          <w:lang w:bidi="fa-IR"/>
        </w:rPr>
        <w:t xml:space="preserve"> </w:t>
      </w:r>
      <w:r w:rsidRPr="002A1979">
        <w:rPr>
          <w:rFonts w:hint="cs"/>
          <w:rtl/>
          <w:lang w:bidi="fa-IR"/>
        </w:rPr>
        <w:t>ارائه</w:t>
      </w:r>
      <w:r w:rsidRPr="002A1979">
        <w:rPr>
          <w:rtl/>
          <w:lang w:bidi="fa-IR"/>
        </w:rPr>
        <w:t xml:space="preserve"> </w:t>
      </w:r>
      <w:r w:rsidRPr="002A1979">
        <w:rPr>
          <w:rFonts w:hint="cs"/>
          <w:rtl/>
          <w:lang w:bidi="fa-IR"/>
        </w:rPr>
        <w:t>مي</w:t>
      </w:r>
      <w:r w:rsidRPr="002A1979">
        <w:rPr>
          <w:rtl/>
          <w:lang w:bidi="fa-IR"/>
        </w:rPr>
        <w:softHyphen/>
      </w:r>
      <w:r w:rsidRPr="002A1979">
        <w:rPr>
          <w:rFonts w:hint="cs"/>
          <w:rtl/>
          <w:lang w:bidi="fa-IR"/>
        </w:rPr>
        <w:t>شود</w:t>
      </w:r>
      <w:r w:rsidRPr="002A1979">
        <w:rPr>
          <w:rtl/>
          <w:lang w:bidi="fa-IR"/>
        </w:rPr>
        <w:t>.</w:t>
      </w:r>
      <w:r w:rsidRPr="002A1979">
        <w:rPr>
          <w:rFonts w:hint="cs"/>
          <w:rtl/>
          <w:lang w:bidi="fa-IR"/>
        </w:rPr>
        <w:t xml:space="preserve"> </w:t>
      </w:r>
      <w:r w:rsidRPr="005F5772">
        <w:rPr>
          <w:rFonts w:ascii="BLotus,Bold" w:hint="cs"/>
          <w:rtl/>
        </w:rPr>
        <w:t>ايروبيك</w:t>
      </w:r>
      <w:r w:rsidRPr="005F5772">
        <w:rPr>
          <w:rFonts w:ascii="BLotus,Bold"/>
        </w:rPr>
        <w:t xml:space="preserve"> </w:t>
      </w:r>
      <w:r w:rsidRPr="005F5772">
        <w:rPr>
          <w:rFonts w:ascii="BLotus,Bold" w:hint="cs"/>
          <w:rtl/>
        </w:rPr>
        <w:t>نیز به معنای انجام فعالت</w:t>
      </w:r>
      <w:r w:rsidRPr="005F5772">
        <w:rPr>
          <w:rFonts w:ascii="BLotus,Bold" w:hint="cs"/>
          <w:rtl/>
        </w:rPr>
        <w:softHyphen/>
        <w:t>های ریتمیک و موزون برای مدت زمان حداقل 12 دقیقه می</w:t>
      </w:r>
      <w:r w:rsidRPr="005F5772">
        <w:rPr>
          <w:rFonts w:ascii="BLotus,Bold" w:hint="cs"/>
          <w:rtl/>
        </w:rPr>
        <w:softHyphen/>
        <w:t>باشد. با انجام این حرکات</w:t>
      </w:r>
      <w:r w:rsidRPr="005F5772">
        <w:rPr>
          <w:rFonts w:ascii="BLotus,Bold"/>
        </w:rPr>
        <w:t xml:space="preserve"> </w:t>
      </w:r>
      <w:r w:rsidRPr="005F5772">
        <w:rPr>
          <w:rFonts w:ascii="BLotus,Bold" w:hint="cs"/>
          <w:rtl/>
        </w:rPr>
        <w:t xml:space="preserve">نياز </w:t>
      </w:r>
      <w:r w:rsidRPr="005F5772">
        <w:rPr>
          <w:rFonts w:ascii="BLotus,Bold" w:hint="cs"/>
          <w:rtl/>
        </w:rPr>
        <w:lastRenderedPageBreak/>
        <w:t>بدن</w:t>
      </w:r>
      <w:r w:rsidRPr="005F5772">
        <w:rPr>
          <w:rFonts w:ascii="BLotus,Bold"/>
        </w:rPr>
        <w:t xml:space="preserve"> </w:t>
      </w:r>
      <w:r w:rsidRPr="005F5772">
        <w:rPr>
          <w:rFonts w:ascii="BLotus,Bold" w:hint="cs"/>
          <w:rtl/>
        </w:rPr>
        <w:t>به</w:t>
      </w:r>
      <w:r w:rsidRPr="005F5772">
        <w:rPr>
          <w:rFonts w:ascii="BLotus,Bold"/>
        </w:rPr>
        <w:t xml:space="preserve"> </w:t>
      </w:r>
      <w:r w:rsidRPr="005F5772">
        <w:rPr>
          <w:rFonts w:ascii="BLotus,Bold" w:hint="cs"/>
          <w:rtl/>
        </w:rPr>
        <w:t>اكسيژن</w:t>
      </w:r>
      <w:r w:rsidRPr="005F5772">
        <w:rPr>
          <w:rFonts w:ascii="BLotus,Bold"/>
        </w:rPr>
        <w:t xml:space="preserve"> </w:t>
      </w:r>
      <w:r w:rsidRPr="005F5772">
        <w:rPr>
          <w:rFonts w:ascii="BLotus,Bold" w:hint="cs"/>
          <w:rtl/>
        </w:rPr>
        <w:t>براي</w:t>
      </w:r>
      <w:r w:rsidRPr="005F5772">
        <w:rPr>
          <w:rFonts w:ascii="BLotus,Bold"/>
        </w:rPr>
        <w:t xml:space="preserve"> </w:t>
      </w:r>
      <w:r w:rsidRPr="005F5772">
        <w:rPr>
          <w:rFonts w:ascii="BLotus,Bold" w:hint="cs"/>
          <w:rtl/>
        </w:rPr>
        <w:t>مدتي</w:t>
      </w:r>
      <w:r w:rsidRPr="005F5772">
        <w:rPr>
          <w:rFonts w:ascii="BLotus,Bold"/>
        </w:rPr>
        <w:t xml:space="preserve"> </w:t>
      </w:r>
      <w:r w:rsidRPr="005F5772">
        <w:rPr>
          <w:rFonts w:ascii="BLotus,Bold" w:hint="cs"/>
          <w:rtl/>
        </w:rPr>
        <w:t>افزايش</w:t>
      </w:r>
      <w:r w:rsidRPr="005F5772">
        <w:rPr>
          <w:rFonts w:ascii="BLotus,Bold"/>
        </w:rPr>
        <w:t xml:space="preserve"> </w:t>
      </w:r>
      <w:r>
        <w:rPr>
          <w:rFonts w:ascii="BLotus,Bold" w:hint="cs"/>
          <w:rtl/>
        </w:rPr>
        <w:t>می</w:t>
      </w:r>
      <w:r>
        <w:rPr>
          <w:rFonts w:ascii="BLotus,Bold" w:hint="cs"/>
          <w:rtl/>
        </w:rPr>
        <w:softHyphen/>
      </w:r>
      <w:r w:rsidRPr="005F5772">
        <w:rPr>
          <w:rFonts w:ascii="BLotus,Bold" w:hint="cs"/>
          <w:rtl/>
        </w:rPr>
        <w:t xml:space="preserve">يابد به همین دلیل این ورزش </w:t>
      </w:r>
      <w:r>
        <w:rPr>
          <w:rFonts w:ascii="BLotus,Bold" w:hint="cs"/>
          <w:rtl/>
        </w:rPr>
        <w:t>یکی</w:t>
      </w:r>
      <w:r w:rsidRPr="005F5772">
        <w:rPr>
          <w:rFonts w:ascii="BLotus,Bold" w:hint="cs"/>
          <w:rtl/>
        </w:rPr>
        <w:t xml:space="preserve"> از فعالیت</w:t>
      </w:r>
      <w:r w:rsidRPr="005F5772">
        <w:rPr>
          <w:rFonts w:ascii="BLotus,Bold" w:hint="cs"/>
          <w:rtl/>
        </w:rPr>
        <w:softHyphen/>
        <w:t>های هوارسان می</w:t>
      </w:r>
      <w:r w:rsidRPr="005F5772">
        <w:rPr>
          <w:rFonts w:ascii="BLotus,Bold" w:hint="cs"/>
          <w:rtl/>
        </w:rPr>
        <w:softHyphen/>
        <w:t>باشد.</w:t>
      </w:r>
      <w:r w:rsidRPr="002A1979">
        <w:rPr>
          <w:rFonts w:hint="cs"/>
          <w:rtl/>
        </w:rPr>
        <w:t xml:space="preserve"> </w:t>
      </w:r>
      <w:r w:rsidRPr="005F5772">
        <w:rPr>
          <w:rFonts w:ascii="BLotus,Bold" w:hint="cs"/>
          <w:rtl/>
        </w:rPr>
        <w:t>امروزه</w:t>
      </w:r>
      <w:r w:rsidRPr="005F5772">
        <w:rPr>
          <w:rFonts w:ascii="BLotus,Bold"/>
          <w:rtl/>
        </w:rPr>
        <w:t xml:space="preserve"> </w:t>
      </w:r>
      <w:r w:rsidRPr="005F5772">
        <w:rPr>
          <w:rFonts w:ascii="BLotus,Bold" w:hint="cs"/>
          <w:rtl/>
        </w:rPr>
        <w:t>فعاليت</w:t>
      </w:r>
      <w:r w:rsidRPr="005F5772">
        <w:rPr>
          <w:rFonts w:ascii="BLotus,Bold"/>
          <w:rtl/>
        </w:rPr>
        <w:softHyphen/>
      </w:r>
      <w:r w:rsidRPr="005F5772">
        <w:rPr>
          <w:rFonts w:ascii="BLotus,Bold" w:hint="cs"/>
          <w:rtl/>
        </w:rPr>
        <w:t>هاي</w:t>
      </w:r>
      <w:r w:rsidRPr="005F5772">
        <w:rPr>
          <w:rFonts w:ascii="BLotus,Bold"/>
          <w:rtl/>
        </w:rPr>
        <w:t xml:space="preserve"> </w:t>
      </w:r>
      <w:r w:rsidRPr="005F5772">
        <w:rPr>
          <w:rFonts w:ascii="BLotus,Bold" w:hint="cs"/>
          <w:rtl/>
        </w:rPr>
        <w:t>ايروبيك</w:t>
      </w:r>
      <w:r w:rsidRPr="005F5772">
        <w:rPr>
          <w:rFonts w:ascii="BLotus,Bold"/>
          <w:rtl/>
        </w:rPr>
        <w:t xml:space="preserve"> </w:t>
      </w:r>
      <w:r w:rsidRPr="005F5772">
        <w:rPr>
          <w:rFonts w:ascii="BLotus,Bold" w:hint="cs"/>
          <w:rtl/>
        </w:rPr>
        <w:t>در</w:t>
      </w:r>
      <w:r w:rsidRPr="005F5772">
        <w:rPr>
          <w:rFonts w:ascii="BLotus,Bold"/>
          <w:rtl/>
        </w:rPr>
        <w:t xml:space="preserve"> </w:t>
      </w:r>
      <w:r w:rsidRPr="005F5772">
        <w:rPr>
          <w:rFonts w:ascii="BLotus,Bold" w:hint="cs"/>
          <w:rtl/>
        </w:rPr>
        <w:t>سالن</w:t>
      </w:r>
      <w:r w:rsidRPr="005F5772">
        <w:rPr>
          <w:rFonts w:ascii="BLotus,Bold" w:hint="cs"/>
          <w:rtl/>
        </w:rPr>
        <w:softHyphen/>
        <w:t>هاي</w:t>
      </w:r>
      <w:r w:rsidRPr="005F5772">
        <w:rPr>
          <w:rFonts w:ascii="BLotus,Bold"/>
          <w:rtl/>
        </w:rPr>
        <w:t xml:space="preserve"> </w:t>
      </w:r>
      <w:r w:rsidRPr="005F5772">
        <w:rPr>
          <w:rFonts w:ascii="BLotus,Bold" w:hint="cs"/>
          <w:rtl/>
        </w:rPr>
        <w:t>بدنسازي</w:t>
      </w:r>
      <w:r w:rsidRPr="005F5772">
        <w:rPr>
          <w:rFonts w:ascii="BLotus,Bold"/>
          <w:rtl/>
        </w:rPr>
        <w:t xml:space="preserve"> </w:t>
      </w:r>
      <w:r w:rsidRPr="005F5772">
        <w:rPr>
          <w:rFonts w:ascii="BLotus,Bold" w:hint="cs"/>
          <w:rtl/>
        </w:rPr>
        <w:t>و</w:t>
      </w:r>
      <w:r w:rsidRPr="005F5772">
        <w:rPr>
          <w:rFonts w:ascii="BLotus,Bold"/>
          <w:rtl/>
        </w:rPr>
        <w:t xml:space="preserve"> </w:t>
      </w:r>
      <w:r w:rsidRPr="005F5772">
        <w:rPr>
          <w:rFonts w:ascii="BLotus,Bold" w:hint="cs"/>
          <w:rtl/>
        </w:rPr>
        <w:t>يا</w:t>
      </w:r>
      <w:r w:rsidRPr="005F5772">
        <w:rPr>
          <w:rFonts w:ascii="BLotus,Bold"/>
          <w:rtl/>
        </w:rPr>
        <w:t xml:space="preserve"> </w:t>
      </w:r>
      <w:r w:rsidRPr="005F5772">
        <w:rPr>
          <w:rFonts w:ascii="BLotus,Bold" w:hint="cs"/>
          <w:rtl/>
        </w:rPr>
        <w:t>ساير</w:t>
      </w:r>
      <w:r w:rsidRPr="005F5772">
        <w:rPr>
          <w:rFonts w:ascii="BLotus,Bold"/>
          <w:rtl/>
        </w:rPr>
        <w:t xml:space="preserve"> </w:t>
      </w:r>
      <w:r w:rsidRPr="005F5772">
        <w:rPr>
          <w:rFonts w:ascii="BLotus,Bold" w:hint="cs"/>
          <w:rtl/>
        </w:rPr>
        <w:t>سالن</w:t>
      </w:r>
      <w:r w:rsidRPr="005F5772">
        <w:rPr>
          <w:rFonts w:ascii="BLotus,Bold"/>
          <w:rtl/>
        </w:rPr>
        <w:softHyphen/>
      </w:r>
      <w:r w:rsidRPr="005F5772">
        <w:rPr>
          <w:rFonts w:ascii="BLotus,Bold" w:hint="cs"/>
          <w:rtl/>
        </w:rPr>
        <w:t>هاي</w:t>
      </w:r>
      <w:r w:rsidRPr="005F5772">
        <w:rPr>
          <w:rFonts w:ascii="BLotus,Bold"/>
          <w:rtl/>
        </w:rPr>
        <w:t xml:space="preserve"> </w:t>
      </w:r>
      <w:r w:rsidRPr="005F5772">
        <w:rPr>
          <w:rFonts w:ascii="BLotus,Bold" w:hint="cs"/>
          <w:rtl/>
        </w:rPr>
        <w:t>ورزشي</w:t>
      </w:r>
      <w:r w:rsidRPr="005F5772">
        <w:rPr>
          <w:rFonts w:ascii="BLotus,Bold"/>
          <w:rtl/>
        </w:rPr>
        <w:t xml:space="preserve"> </w:t>
      </w:r>
      <w:r w:rsidRPr="005F5772">
        <w:rPr>
          <w:rFonts w:ascii="BLotus,Bold" w:hint="cs"/>
          <w:rtl/>
        </w:rPr>
        <w:t>برگزارمي</w:t>
      </w:r>
      <w:r w:rsidRPr="005F5772">
        <w:rPr>
          <w:rFonts w:ascii="BLotus,Bold" w:hint="cs"/>
          <w:rtl/>
        </w:rPr>
        <w:softHyphen/>
        <w:t>گردد. اين</w:t>
      </w:r>
      <w:r w:rsidRPr="005F5772">
        <w:rPr>
          <w:rFonts w:ascii="BLotus,Bold"/>
          <w:rtl/>
        </w:rPr>
        <w:t xml:space="preserve"> </w:t>
      </w:r>
      <w:r w:rsidRPr="005F5772">
        <w:rPr>
          <w:rFonts w:ascii="BLotus,Bold" w:hint="cs"/>
          <w:rtl/>
        </w:rPr>
        <w:t>سالن</w:t>
      </w:r>
      <w:r w:rsidRPr="005F5772">
        <w:rPr>
          <w:rFonts w:ascii="BLotus,Bold"/>
          <w:rtl/>
        </w:rPr>
        <w:softHyphen/>
      </w:r>
      <w:r w:rsidRPr="005F5772">
        <w:rPr>
          <w:rFonts w:ascii="BLotus,Bold" w:hint="cs"/>
          <w:rtl/>
        </w:rPr>
        <w:t>ها بايد داراي</w:t>
      </w:r>
      <w:r w:rsidRPr="005F5772">
        <w:rPr>
          <w:rFonts w:ascii="BLotus,Bold"/>
          <w:rtl/>
        </w:rPr>
        <w:t xml:space="preserve"> </w:t>
      </w:r>
      <w:r w:rsidRPr="005F5772">
        <w:rPr>
          <w:rFonts w:ascii="BLotus,Bold" w:hint="cs"/>
          <w:rtl/>
        </w:rPr>
        <w:t>تهويه</w:t>
      </w:r>
      <w:r w:rsidRPr="005F5772">
        <w:rPr>
          <w:rFonts w:ascii="BLotus,Bold"/>
          <w:rtl/>
        </w:rPr>
        <w:t xml:space="preserve"> </w:t>
      </w:r>
      <w:r w:rsidRPr="005F5772">
        <w:rPr>
          <w:rFonts w:ascii="BLotus,Bold" w:hint="cs"/>
          <w:rtl/>
        </w:rPr>
        <w:t>مناسب</w:t>
      </w:r>
      <w:r w:rsidRPr="005F5772">
        <w:rPr>
          <w:rFonts w:ascii="BLotus,Bold"/>
          <w:rtl/>
        </w:rPr>
        <w:t xml:space="preserve"> </w:t>
      </w:r>
      <w:r w:rsidRPr="005F5772">
        <w:rPr>
          <w:rFonts w:ascii="BLotus,Bold" w:hint="cs"/>
          <w:rtl/>
        </w:rPr>
        <w:t>باشند، تا اكسيژن</w:t>
      </w:r>
      <w:r w:rsidRPr="005F5772">
        <w:rPr>
          <w:rFonts w:ascii="BLotus,Bold"/>
          <w:rtl/>
        </w:rPr>
        <w:t xml:space="preserve"> </w:t>
      </w:r>
      <w:r w:rsidRPr="005F5772">
        <w:rPr>
          <w:rFonts w:ascii="BLotus,Bold" w:hint="cs"/>
          <w:rtl/>
        </w:rPr>
        <w:t>مورد نیاز ورزشکاران تامین گردد</w:t>
      </w:r>
      <w:r w:rsidRPr="005F5772">
        <w:rPr>
          <w:rFonts w:ascii="BLotus,Bold"/>
          <w:rtl/>
        </w:rPr>
        <w:t>.</w:t>
      </w:r>
      <w:r w:rsidRPr="005F5772">
        <w:rPr>
          <w:rFonts w:ascii="BLotus,Bold" w:hint="cs"/>
          <w:rtl/>
        </w:rPr>
        <w:t xml:space="preserve"> بهتر است در اين</w:t>
      </w:r>
      <w:r w:rsidRPr="005F5772">
        <w:rPr>
          <w:rFonts w:ascii="BLotus,Bold"/>
          <w:rtl/>
        </w:rPr>
        <w:t xml:space="preserve"> </w:t>
      </w:r>
      <w:r w:rsidRPr="005F5772">
        <w:rPr>
          <w:rFonts w:ascii="BLotus,Bold" w:hint="cs"/>
          <w:rtl/>
        </w:rPr>
        <w:t>سالن</w:t>
      </w:r>
      <w:r w:rsidRPr="005F5772">
        <w:rPr>
          <w:rFonts w:ascii="BLotus,Bold" w:hint="cs"/>
          <w:rtl/>
        </w:rPr>
        <w:softHyphen/>
        <w:t>ها سيستم</w:t>
      </w:r>
      <w:r w:rsidRPr="005F5772">
        <w:rPr>
          <w:rFonts w:ascii="BLotus,Bold"/>
          <w:rtl/>
        </w:rPr>
        <w:t xml:space="preserve"> </w:t>
      </w:r>
      <w:r w:rsidRPr="005F5772">
        <w:rPr>
          <w:rFonts w:ascii="BLotus,Bold" w:hint="cs"/>
          <w:rtl/>
        </w:rPr>
        <w:t>صوتي</w:t>
      </w:r>
      <w:r w:rsidRPr="005F5772">
        <w:rPr>
          <w:rFonts w:ascii="BLotus,Bold"/>
          <w:rtl/>
        </w:rPr>
        <w:t xml:space="preserve"> </w:t>
      </w:r>
      <w:r w:rsidRPr="005F5772">
        <w:rPr>
          <w:rFonts w:ascii="BLotus,Bold" w:hint="cs"/>
          <w:rtl/>
        </w:rPr>
        <w:t>تعبیه گردد تا امكان</w:t>
      </w:r>
      <w:r w:rsidRPr="005F5772">
        <w:rPr>
          <w:rFonts w:ascii="BLotus,Bold"/>
          <w:rtl/>
        </w:rPr>
        <w:t xml:space="preserve"> </w:t>
      </w:r>
      <w:r w:rsidRPr="005F5772">
        <w:rPr>
          <w:rFonts w:ascii="BLotus,Bold" w:hint="cs"/>
          <w:rtl/>
        </w:rPr>
        <w:t>پخش</w:t>
      </w:r>
      <w:r w:rsidRPr="005F5772">
        <w:rPr>
          <w:rFonts w:ascii="BLotus,Bold"/>
          <w:rtl/>
        </w:rPr>
        <w:t xml:space="preserve"> </w:t>
      </w:r>
      <w:r w:rsidRPr="005F5772">
        <w:rPr>
          <w:rFonts w:ascii="BLotus,Bold" w:hint="cs"/>
          <w:rtl/>
        </w:rPr>
        <w:t>موسيقي</w:t>
      </w:r>
      <w:r w:rsidRPr="005F5772">
        <w:rPr>
          <w:rFonts w:ascii="BLotus,Bold"/>
          <w:rtl/>
        </w:rPr>
        <w:t xml:space="preserve"> </w:t>
      </w:r>
      <w:r w:rsidRPr="005F5772">
        <w:rPr>
          <w:rFonts w:ascii="BLotus,Bold" w:hint="cs"/>
          <w:rtl/>
        </w:rPr>
        <w:t>درمحيط</w:t>
      </w:r>
      <w:r w:rsidRPr="005F5772">
        <w:rPr>
          <w:rFonts w:ascii="BLotus,Bold"/>
          <w:rtl/>
        </w:rPr>
        <w:t xml:space="preserve"> </w:t>
      </w:r>
      <w:r w:rsidRPr="005F5772">
        <w:rPr>
          <w:rFonts w:ascii="BLotus,Bold" w:hint="cs"/>
          <w:rtl/>
        </w:rPr>
        <w:t>وجودداشته</w:t>
      </w:r>
      <w:r w:rsidRPr="005F5772">
        <w:rPr>
          <w:rFonts w:ascii="BLotus,Bold"/>
          <w:rtl/>
        </w:rPr>
        <w:t xml:space="preserve"> </w:t>
      </w:r>
      <w:r w:rsidRPr="005F5772">
        <w:rPr>
          <w:rFonts w:ascii="BLotus,Bold" w:hint="cs"/>
          <w:rtl/>
        </w:rPr>
        <w:t>باشد</w:t>
      </w:r>
      <w:r w:rsidRPr="005F5772">
        <w:rPr>
          <w:rFonts w:ascii="BLotus,Bold"/>
          <w:rtl/>
        </w:rPr>
        <w:t>.</w:t>
      </w:r>
      <w:r w:rsidRPr="005F5772">
        <w:rPr>
          <w:rFonts w:ascii="BLotus,Bold" w:hint="cs"/>
          <w:rtl/>
        </w:rPr>
        <w:t xml:space="preserve"> زمین انتخابی جهت احداث یک سالن بدن</w:t>
      </w:r>
      <w:r w:rsidRPr="005F5772">
        <w:rPr>
          <w:rFonts w:ascii="BLotus,Bold" w:hint="cs"/>
          <w:rtl/>
        </w:rPr>
        <w:softHyphen/>
        <w:t>سازی یا ایروبیک بهتر است در کنار مجتمع</w:t>
      </w:r>
      <w:r w:rsidRPr="005F5772">
        <w:rPr>
          <w:rFonts w:ascii="BLotus,Bold" w:hint="cs"/>
          <w:rtl/>
        </w:rPr>
        <w:softHyphen/>
        <w:t>های مسکونی و مراکز آموزشی قرار داشته</w:t>
      </w:r>
      <w:r w:rsidRPr="005F5772">
        <w:rPr>
          <w:rFonts w:ascii="BLotus,Bold" w:hint="cs"/>
          <w:rtl/>
        </w:rPr>
        <w:softHyphen/>
        <w:t>باشد. دسترسی مناسب از خیابان</w:t>
      </w:r>
      <w:r w:rsidRPr="005F5772">
        <w:rPr>
          <w:rFonts w:ascii="BLotus,Bold" w:hint="cs"/>
          <w:rtl/>
        </w:rPr>
        <w:softHyphen/>
        <w:t>های اصلی و خطوط حمل و نقل عمومی، به سایت انتخابی نیز از اهمیت بسیار برخوردار است.</w:t>
      </w:r>
    </w:p>
    <w:p w:rsidR="00111081" w:rsidRPr="002A1979" w:rsidRDefault="00111081" w:rsidP="007E47AF">
      <w:pPr>
        <w:ind w:firstLine="283"/>
        <w:jc w:val="both"/>
        <w:rPr>
          <w:rFonts w:ascii="BLotus,Bold"/>
          <w:rtl/>
        </w:rPr>
      </w:pPr>
      <w:r w:rsidRPr="002A1979">
        <w:rPr>
          <w:rFonts w:ascii="BLotus,Bold" w:hint="cs"/>
          <w:rtl/>
        </w:rPr>
        <w:t>ابعاد مناسب برای سالن</w:t>
      </w:r>
      <w:r w:rsidRPr="002A1979">
        <w:rPr>
          <w:rFonts w:ascii="BLotus,Bold" w:hint="cs"/>
          <w:rtl/>
        </w:rPr>
        <w:softHyphen/>
        <w:t>های بدن</w:t>
      </w:r>
      <w:r w:rsidRPr="002A1979">
        <w:rPr>
          <w:rFonts w:ascii="BLotus,Bold" w:hint="cs"/>
          <w:rtl/>
        </w:rPr>
        <w:softHyphen/>
        <w:t>سازی 15*6 متر بوده و ارتفاع سقف آنها نیز حداقل باید 2/3 متر باشد. مساحت سالن</w:t>
      </w:r>
      <w:r w:rsidRPr="002A1979">
        <w:rPr>
          <w:rFonts w:ascii="BLotus,Bold" w:hint="cs"/>
          <w:rtl/>
        </w:rPr>
        <w:softHyphen/>
        <w:t>های بدن</w:t>
      </w:r>
      <w:r w:rsidRPr="002A1979">
        <w:rPr>
          <w:rFonts w:ascii="BLotus,Bold" w:hint="cs"/>
          <w:rtl/>
        </w:rPr>
        <w:softHyphen/>
        <w:t>سازی درجه یک حدود 150 مترمربع و درجه دو حدود 110 متر مربع می</w:t>
      </w:r>
      <w:r w:rsidRPr="002A1979">
        <w:rPr>
          <w:rFonts w:ascii="BLotus,Bold" w:hint="cs"/>
          <w:rtl/>
        </w:rPr>
        <w:softHyphen/>
        <w:t>باشد. این ابعاد و ارتفاع علاوه</w:t>
      </w:r>
      <w:r w:rsidRPr="002A1979">
        <w:rPr>
          <w:rFonts w:ascii="BLotus,Bold" w:hint="cs"/>
          <w:rtl/>
        </w:rPr>
        <w:softHyphen/>
        <w:t xml:space="preserve"> بر ایجاد تهویه مناسب، از نظر روانی و ذهنی بر آسایش ورزشکاران تاثیر دارد. </w:t>
      </w:r>
    </w:p>
    <w:p w:rsidR="00111081" w:rsidRPr="002A1979" w:rsidRDefault="00111081" w:rsidP="007E47AF">
      <w:pPr>
        <w:ind w:firstLine="283"/>
        <w:jc w:val="both"/>
        <w:rPr>
          <w:rtl/>
          <w:lang w:bidi="fa-IR"/>
        </w:rPr>
      </w:pPr>
      <w:r w:rsidRPr="002A1979">
        <w:rPr>
          <w:rFonts w:hint="cs"/>
          <w:rtl/>
          <w:lang w:bidi="fa-IR"/>
        </w:rPr>
        <w:t>براي</w:t>
      </w:r>
      <w:r w:rsidRPr="002A1979">
        <w:rPr>
          <w:rtl/>
          <w:lang w:bidi="fa-IR"/>
        </w:rPr>
        <w:t xml:space="preserve"> </w:t>
      </w:r>
      <w:r w:rsidRPr="002A1979">
        <w:rPr>
          <w:rFonts w:hint="cs"/>
          <w:rtl/>
          <w:lang w:bidi="fa-IR"/>
        </w:rPr>
        <w:t>فعاليت</w:t>
      </w:r>
      <w:r w:rsidRPr="002A1979">
        <w:rPr>
          <w:rtl/>
          <w:lang w:bidi="fa-IR"/>
        </w:rPr>
        <w:softHyphen/>
      </w:r>
      <w:r w:rsidRPr="002A1979">
        <w:rPr>
          <w:rFonts w:hint="cs"/>
          <w:rtl/>
          <w:lang w:bidi="fa-IR"/>
        </w:rPr>
        <w:t>هاي</w:t>
      </w:r>
      <w:r w:rsidRPr="002A1979">
        <w:rPr>
          <w:rtl/>
          <w:lang w:bidi="fa-IR"/>
        </w:rPr>
        <w:t xml:space="preserve"> </w:t>
      </w:r>
      <w:r w:rsidRPr="002A1979">
        <w:rPr>
          <w:rFonts w:hint="cs"/>
          <w:rtl/>
          <w:lang w:bidi="fa-IR"/>
        </w:rPr>
        <w:t>ايروبيك</w:t>
      </w:r>
      <w:r w:rsidRPr="002A1979">
        <w:rPr>
          <w:rtl/>
          <w:lang w:bidi="fa-IR"/>
        </w:rPr>
        <w:t xml:space="preserve"> </w:t>
      </w:r>
      <w:r w:rsidRPr="002A1979">
        <w:rPr>
          <w:rFonts w:hint="cs"/>
          <w:rtl/>
          <w:lang w:bidi="fa-IR"/>
        </w:rPr>
        <w:t>اندازه</w:t>
      </w:r>
      <w:r w:rsidRPr="002A1979">
        <w:rPr>
          <w:rtl/>
          <w:lang w:bidi="fa-IR"/>
        </w:rPr>
        <w:t xml:space="preserve"> </w:t>
      </w:r>
      <w:r w:rsidRPr="002A1979">
        <w:rPr>
          <w:rFonts w:hint="cs"/>
          <w:rtl/>
          <w:lang w:bidi="fa-IR"/>
        </w:rPr>
        <w:t>فضاها</w:t>
      </w:r>
      <w:r w:rsidRPr="002A1979">
        <w:rPr>
          <w:rtl/>
          <w:lang w:bidi="fa-IR"/>
        </w:rPr>
        <w:t xml:space="preserve"> </w:t>
      </w:r>
      <w:r w:rsidRPr="002A1979">
        <w:rPr>
          <w:rFonts w:hint="cs"/>
          <w:rtl/>
          <w:lang w:bidi="fa-IR"/>
        </w:rPr>
        <w:t>بستگي</w:t>
      </w:r>
      <w:r w:rsidRPr="002A1979">
        <w:rPr>
          <w:rtl/>
          <w:lang w:bidi="fa-IR"/>
        </w:rPr>
        <w:t xml:space="preserve"> </w:t>
      </w:r>
      <w:r w:rsidRPr="002A1979">
        <w:rPr>
          <w:rFonts w:hint="cs"/>
          <w:rtl/>
          <w:lang w:bidi="fa-IR"/>
        </w:rPr>
        <w:t>به</w:t>
      </w:r>
      <w:r w:rsidRPr="002A1979">
        <w:rPr>
          <w:rtl/>
          <w:lang w:bidi="fa-IR"/>
        </w:rPr>
        <w:t xml:space="preserve"> </w:t>
      </w:r>
      <w:r w:rsidRPr="002A1979">
        <w:rPr>
          <w:rFonts w:hint="cs"/>
          <w:rtl/>
          <w:lang w:bidi="fa-IR"/>
        </w:rPr>
        <w:t>تعداد</w:t>
      </w:r>
      <w:r w:rsidRPr="002A1979">
        <w:rPr>
          <w:rtl/>
          <w:lang w:bidi="fa-IR"/>
        </w:rPr>
        <w:t xml:space="preserve"> </w:t>
      </w:r>
      <w:r w:rsidRPr="002A1979">
        <w:rPr>
          <w:rFonts w:hint="cs"/>
          <w:rtl/>
          <w:lang w:bidi="fa-IR"/>
        </w:rPr>
        <w:t>ورزشكاران</w:t>
      </w:r>
      <w:r w:rsidRPr="002A1979">
        <w:rPr>
          <w:rtl/>
          <w:lang w:bidi="fa-IR"/>
        </w:rPr>
        <w:t xml:space="preserve"> </w:t>
      </w:r>
      <w:r w:rsidRPr="002A1979">
        <w:rPr>
          <w:rFonts w:hint="cs"/>
          <w:rtl/>
          <w:lang w:bidi="fa-IR"/>
        </w:rPr>
        <w:t>دارد</w:t>
      </w:r>
      <w:r w:rsidRPr="002A1979">
        <w:rPr>
          <w:rtl/>
          <w:lang w:bidi="fa-IR"/>
        </w:rPr>
        <w:t>.</w:t>
      </w:r>
      <w:r w:rsidRPr="002A1979">
        <w:rPr>
          <w:rFonts w:hint="cs"/>
          <w:rtl/>
          <w:lang w:bidi="fa-IR"/>
        </w:rPr>
        <w:t xml:space="preserve"> به</w:t>
      </w:r>
      <w:r w:rsidRPr="002A1979">
        <w:rPr>
          <w:rtl/>
          <w:lang w:bidi="fa-IR"/>
        </w:rPr>
        <w:t xml:space="preserve"> </w:t>
      </w:r>
      <w:r w:rsidRPr="002A1979">
        <w:rPr>
          <w:rFonts w:hint="cs"/>
          <w:rtl/>
          <w:lang w:bidi="fa-IR"/>
        </w:rPr>
        <w:t>طورمعمول</w:t>
      </w:r>
      <w:r w:rsidRPr="002A1979">
        <w:rPr>
          <w:rtl/>
          <w:lang w:bidi="fa-IR"/>
        </w:rPr>
        <w:t xml:space="preserve"> </w:t>
      </w:r>
      <w:r w:rsidRPr="002A1979">
        <w:rPr>
          <w:rFonts w:hint="cs"/>
          <w:rtl/>
          <w:lang w:bidi="fa-IR"/>
        </w:rPr>
        <w:t>براي</w:t>
      </w:r>
      <w:r w:rsidRPr="002A1979">
        <w:rPr>
          <w:rtl/>
          <w:lang w:bidi="fa-IR"/>
        </w:rPr>
        <w:t xml:space="preserve"> </w:t>
      </w:r>
      <w:r w:rsidRPr="002A1979">
        <w:rPr>
          <w:rFonts w:hint="cs"/>
          <w:rtl/>
          <w:lang w:bidi="fa-IR"/>
        </w:rPr>
        <w:t>هر ورزشکار باید حدود 2</w:t>
      </w:r>
      <w:r w:rsidRPr="002A1979">
        <w:rPr>
          <w:lang w:bidi="fa-IR"/>
        </w:rPr>
        <w:t xml:space="preserve"> </w:t>
      </w:r>
      <w:r w:rsidRPr="002A1979">
        <w:rPr>
          <w:rFonts w:hint="cs"/>
          <w:rtl/>
          <w:lang w:bidi="fa-IR"/>
        </w:rPr>
        <w:t>تا 5/2مترمربع</w:t>
      </w:r>
      <w:r w:rsidRPr="002A1979">
        <w:rPr>
          <w:rtl/>
          <w:lang w:bidi="fa-IR"/>
        </w:rPr>
        <w:t xml:space="preserve"> </w:t>
      </w:r>
      <w:r w:rsidRPr="002A1979">
        <w:rPr>
          <w:rFonts w:hint="cs"/>
          <w:rtl/>
          <w:lang w:bidi="fa-IR"/>
        </w:rPr>
        <w:t>فضا</w:t>
      </w:r>
      <w:r w:rsidRPr="002A1979">
        <w:rPr>
          <w:rtl/>
          <w:lang w:bidi="fa-IR"/>
        </w:rPr>
        <w:t xml:space="preserve"> </w:t>
      </w:r>
      <w:r w:rsidRPr="002A1979">
        <w:rPr>
          <w:rFonts w:hint="cs"/>
          <w:rtl/>
          <w:lang w:bidi="fa-IR"/>
        </w:rPr>
        <w:t>در</w:t>
      </w:r>
      <w:r w:rsidRPr="002A1979">
        <w:rPr>
          <w:rtl/>
          <w:lang w:bidi="fa-IR"/>
        </w:rPr>
        <w:t xml:space="preserve"> </w:t>
      </w:r>
      <w:r w:rsidRPr="002A1979">
        <w:rPr>
          <w:rFonts w:hint="cs"/>
          <w:rtl/>
          <w:lang w:bidi="fa-IR"/>
        </w:rPr>
        <w:t>نظرگرفته</w:t>
      </w:r>
      <w:r w:rsidRPr="002A1979">
        <w:rPr>
          <w:rtl/>
          <w:lang w:bidi="fa-IR"/>
        </w:rPr>
        <w:t xml:space="preserve"> </w:t>
      </w:r>
      <w:r w:rsidRPr="002A1979">
        <w:rPr>
          <w:rFonts w:hint="cs"/>
          <w:rtl/>
          <w:lang w:bidi="fa-IR"/>
        </w:rPr>
        <w:t>شود</w:t>
      </w:r>
      <w:r w:rsidRPr="002A1979">
        <w:rPr>
          <w:rtl/>
          <w:lang w:bidi="fa-IR"/>
        </w:rPr>
        <w:t>.</w:t>
      </w:r>
      <w:r w:rsidRPr="002A1979">
        <w:rPr>
          <w:rFonts w:hint="cs"/>
          <w:rtl/>
          <w:lang w:bidi="fa-IR"/>
        </w:rPr>
        <w:t xml:space="preserve"> كف</w:t>
      </w:r>
      <w:r w:rsidRPr="002A1979">
        <w:rPr>
          <w:rtl/>
          <w:lang w:bidi="fa-IR"/>
        </w:rPr>
        <w:t xml:space="preserve"> </w:t>
      </w:r>
      <w:r w:rsidRPr="002A1979">
        <w:rPr>
          <w:rFonts w:hint="cs"/>
          <w:rtl/>
          <w:lang w:bidi="fa-IR"/>
        </w:rPr>
        <w:t>سالن</w:t>
      </w:r>
      <w:r w:rsidRPr="002A1979">
        <w:rPr>
          <w:rtl/>
          <w:lang w:bidi="fa-IR"/>
        </w:rPr>
        <w:softHyphen/>
      </w:r>
      <w:r w:rsidRPr="002A1979">
        <w:rPr>
          <w:rFonts w:hint="cs"/>
          <w:rtl/>
          <w:lang w:bidi="fa-IR"/>
        </w:rPr>
        <w:t>هاي</w:t>
      </w:r>
      <w:r w:rsidRPr="002A1979">
        <w:rPr>
          <w:rtl/>
          <w:lang w:bidi="fa-IR"/>
        </w:rPr>
        <w:t xml:space="preserve"> </w:t>
      </w:r>
      <w:r w:rsidRPr="002A1979">
        <w:rPr>
          <w:rFonts w:hint="cs"/>
          <w:rtl/>
          <w:lang w:bidi="fa-IR"/>
        </w:rPr>
        <w:t>بدنسازي</w:t>
      </w:r>
      <w:r w:rsidRPr="002A1979">
        <w:rPr>
          <w:rtl/>
          <w:lang w:bidi="fa-IR"/>
        </w:rPr>
        <w:t xml:space="preserve"> </w:t>
      </w:r>
      <w:r w:rsidRPr="002A1979">
        <w:rPr>
          <w:rFonts w:hint="cs"/>
          <w:rtl/>
          <w:lang w:bidi="fa-IR"/>
        </w:rPr>
        <w:t>وايروبيك</w:t>
      </w:r>
      <w:r w:rsidRPr="002A1979">
        <w:rPr>
          <w:rtl/>
          <w:lang w:bidi="fa-IR"/>
        </w:rPr>
        <w:t xml:space="preserve"> </w:t>
      </w:r>
      <w:r w:rsidRPr="002A1979">
        <w:rPr>
          <w:rFonts w:hint="cs"/>
          <w:rtl/>
          <w:lang w:bidi="fa-IR"/>
        </w:rPr>
        <w:t>نقش</w:t>
      </w:r>
      <w:r w:rsidRPr="002A1979">
        <w:rPr>
          <w:rtl/>
          <w:lang w:bidi="fa-IR"/>
        </w:rPr>
        <w:t xml:space="preserve"> </w:t>
      </w:r>
      <w:r w:rsidRPr="002A1979">
        <w:rPr>
          <w:rFonts w:hint="cs"/>
          <w:rtl/>
          <w:lang w:bidi="fa-IR"/>
        </w:rPr>
        <w:t>مهمي</w:t>
      </w:r>
      <w:r w:rsidRPr="002A1979">
        <w:rPr>
          <w:rtl/>
          <w:lang w:bidi="fa-IR"/>
        </w:rPr>
        <w:t xml:space="preserve"> </w:t>
      </w:r>
      <w:r w:rsidRPr="002A1979">
        <w:rPr>
          <w:rFonts w:hint="cs"/>
          <w:rtl/>
          <w:lang w:bidi="fa-IR"/>
        </w:rPr>
        <w:t>درانجام</w:t>
      </w:r>
      <w:r w:rsidRPr="002A1979">
        <w:rPr>
          <w:rtl/>
          <w:lang w:bidi="fa-IR"/>
        </w:rPr>
        <w:t xml:space="preserve"> </w:t>
      </w:r>
      <w:r w:rsidRPr="002A1979">
        <w:rPr>
          <w:rFonts w:hint="cs"/>
          <w:rtl/>
          <w:lang w:bidi="fa-IR"/>
        </w:rPr>
        <w:t>درست</w:t>
      </w:r>
      <w:r w:rsidRPr="002A1979">
        <w:rPr>
          <w:rtl/>
          <w:lang w:bidi="fa-IR"/>
        </w:rPr>
        <w:t xml:space="preserve"> </w:t>
      </w:r>
      <w:r w:rsidRPr="002A1979">
        <w:rPr>
          <w:rFonts w:hint="cs"/>
          <w:rtl/>
          <w:lang w:bidi="fa-IR"/>
        </w:rPr>
        <w:t>حركات</w:t>
      </w:r>
      <w:r w:rsidRPr="002A1979">
        <w:rPr>
          <w:rtl/>
          <w:lang w:bidi="fa-IR"/>
        </w:rPr>
        <w:t xml:space="preserve"> </w:t>
      </w:r>
      <w:r w:rsidRPr="002A1979">
        <w:rPr>
          <w:rFonts w:hint="cs"/>
          <w:rtl/>
          <w:lang w:bidi="fa-IR"/>
        </w:rPr>
        <w:t>وتامين</w:t>
      </w:r>
      <w:r w:rsidRPr="002A1979">
        <w:rPr>
          <w:rtl/>
          <w:lang w:bidi="fa-IR"/>
        </w:rPr>
        <w:t xml:space="preserve"> </w:t>
      </w:r>
      <w:r w:rsidRPr="002A1979">
        <w:rPr>
          <w:rFonts w:hint="cs"/>
          <w:rtl/>
          <w:lang w:bidi="fa-IR"/>
        </w:rPr>
        <w:t>تعادل</w:t>
      </w:r>
      <w:r w:rsidRPr="002A1979">
        <w:rPr>
          <w:rtl/>
          <w:lang w:bidi="fa-IR"/>
        </w:rPr>
        <w:t xml:space="preserve"> </w:t>
      </w:r>
      <w:r w:rsidRPr="002A1979">
        <w:rPr>
          <w:rFonts w:hint="cs"/>
          <w:rtl/>
          <w:lang w:bidi="fa-IR"/>
        </w:rPr>
        <w:t>وايستايي</w:t>
      </w:r>
      <w:r w:rsidRPr="002A1979">
        <w:rPr>
          <w:rtl/>
          <w:lang w:bidi="fa-IR"/>
        </w:rPr>
        <w:t xml:space="preserve"> </w:t>
      </w:r>
      <w:r w:rsidRPr="002A1979">
        <w:rPr>
          <w:rFonts w:hint="cs"/>
          <w:rtl/>
          <w:lang w:bidi="fa-IR"/>
        </w:rPr>
        <w:t>ورزشكار دارد</w:t>
      </w:r>
      <w:r w:rsidRPr="002A1979">
        <w:rPr>
          <w:rtl/>
          <w:lang w:bidi="fa-IR"/>
        </w:rPr>
        <w:t xml:space="preserve">. </w:t>
      </w:r>
      <w:r w:rsidRPr="002A1979">
        <w:rPr>
          <w:rFonts w:hint="cs"/>
          <w:rtl/>
          <w:lang w:bidi="fa-IR"/>
        </w:rPr>
        <w:t>كف</w:t>
      </w:r>
      <w:r w:rsidRPr="002A1979">
        <w:rPr>
          <w:rtl/>
          <w:lang w:bidi="fa-IR"/>
        </w:rPr>
        <w:t xml:space="preserve"> </w:t>
      </w:r>
      <w:r w:rsidRPr="002A1979">
        <w:rPr>
          <w:rFonts w:hint="cs"/>
          <w:rtl/>
          <w:lang w:bidi="fa-IR"/>
        </w:rPr>
        <w:t>اين</w:t>
      </w:r>
      <w:r w:rsidRPr="002A1979">
        <w:rPr>
          <w:rtl/>
          <w:lang w:bidi="fa-IR"/>
        </w:rPr>
        <w:t xml:space="preserve"> </w:t>
      </w:r>
      <w:r w:rsidRPr="002A1979">
        <w:rPr>
          <w:rFonts w:hint="cs"/>
          <w:rtl/>
          <w:lang w:bidi="fa-IR"/>
        </w:rPr>
        <w:t>سالن</w:t>
      </w:r>
      <w:r w:rsidRPr="002A1979">
        <w:rPr>
          <w:rtl/>
          <w:lang w:bidi="fa-IR"/>
        </w:rPr>
        <w:softHyphen/>
      </w:r>
      <w:r w:rsidRPr="002A1979">
        <w:rPr>
          <w:rFonts w:hint="cs"/>
          <w:rtl/>
          <w:lang w:bidi="fa-IR"/>
        </w:rPr>
        <w:t>ها</w:t>
      </w:r>
      <w:r w:rsidRPr="002A1979">
        <w:rPr>
          <w:rtl/>
          <w:lang w:bidi="fa-IR"/>
        </w:rPr>
        <w:t xml:space="preserve"> </w:t>
      </w:r>
      <w:r w:rsidRPr="002A1979">
        <w:rPr>
          <w:rFonts w:hint="cs"/>
          <w:rtl/>
          <w:lang w:bidi="fa-IR"/>
        </w:rPr>
        <w:t>بايد</w:t>
      </w:r>
      <w:r w:rsidRPr="002A1979">
        <w:rPr>
          <w:rtl/>
          <w:lang w:bidi="fa-IR"/>
        </w:rPr>
        <w:t xml:space="preserve"> </w:t>
      </w:r>
      <w:r w:rsidRPr="002A1979">
        <w:rPr>
          <w:rFonts w:hint="cs"/>
          <w:rtl/>
          <w:lang w:bidi="fa-IR"/>
        </w:rPr>
        <w:t>نرم، بادوام</w:t>
      </w:r>
      <w:r w:rsidRPr="002A1979">
        <w:rPr>
          <w:rtl/>
          <w:lang w:bidi="fa-IR"/>
        </w:rPr>
        <w:t xml:space="preserve"> </w:t>
      </w:r>
      <w:r w:rsidRPr="002A1979">
        <w:rPr>
          <w:rFonts w:hint="cs"/>
          <w:rtl/>
          <w:lang w:bidi="fa-IR"/>
        </w:rPr>
        <w:t>و محكم</w:t>
      </w:r>
      <w:r w:rsidRPr="002A1979">
        <w:rPr>
          <w:rtl/>
          <w:lang w:bidi="fa-IR"/>
        </w:rPr>
        <w:t xml:space="preserve"> </w:t>
      </w:r>
      <w:r w:rsidRPr="002A1979">
        <w:rPr>
          <w:rFonts w:hint="cs"/>
          <w:rtl/>
          <w:lang w:bidi="fa-IR"/>
        </w:rPr>
        <w:t>بوده</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در برابر سرندگي</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نشست</w:t>
      </w:r>
      <w:r w:rsidRPr="002A1979">
        <w:rPr>
          <w:rtl/>
          <w:lang w:bidi="fa-IR"/>
        </w:rPr>
        <w:t xml:space="preserve"> </w:t>
      </w:r>
      <w:r w:rsidRPr="002A1979">
        <w:rPr>
          <w:rFonts w:hint="cs"/>
          <w:rtl/>
          <w:lang w:bidi="fa-IR"/>
        </w:rPr>
        <w:t>مقاوم</w:t>
      </w:r>
      <w:r w:rsidRPr="002A1979">
        <w:rPr>
          <w:rtl/>
          <w:lang w:bidi="fa-IR"/>
        </w:rPr>
        <w:t xml:space="preserve"> </w:t>
      </w:r>
      <w:r w:rsidRPr="002A1979">
        <w:rPr>
          <w:rFonts w:hint="cs"/>
          <w:rtl/>
          <w:lang w:bidi="fa-IR"/>
        </w:rPr>
        <w:t>باشد</w:t>
      </w:r>
      <w:r w:rsidRPr="002A1979">
        <w:rPr>
          <w:rtl/>
          <w:lang w:bidi="fa-IR"/>
        </w:rPr>
        <w:t xml:space="preserve">. </w:t>
      </w:r>
      <w:r w:rsidRPr="002A1979">
        <w:rPr>
          <w:rFonts w:hint="cs"/>
          <w:rtl/>
          <w:lang w:bidi="fa-IR"/>
        </w:rPr>
        <w:t>در</w:t>
      </w:r>
      <w:r w:rsidRPr="002A1979">
        <w:rPr>
          <w:rtl/>
          <w:lang w:bidi="fa-IR"/>
        </w:rPr>
        <w:t xml:space="preserve"> </w:t>
      </w:r>
      <w:r w:rsidRPr="002A1979">
        <w:rPr>
          <w:rFonts w:hint="cs"/>
          <w:rtl/>
          <w:lang w:bidi="fa-IR"/>
        </w:rPr>
        <w:t>رنگ</w:t>
      </w:r>
      <w:r w:rsidRPr="002A1979">
        <w:rPr>
          <w:rtl/>
          <w:lang w:bidi="fa-IR"/>
        </w:rPr>
        <w:t xml:space="preserve"> </w:t>
      </w:r>
      <w:r w:rsidRPr="002A1979">
        <w:rPr>
          <w:rFonts w:hint="cs"/>
          <w:rtl/>
          <w:lang w:bidi="fa-IR"/>
        </w:rPr>
        <w:t>آميزي</w:t>
      </w:r>
      <w:r w:rsidRPr="002A1979">
        <w:rPr>
          <w:rtl/>
          <w:lang w:bidi="fa-IR"/>
        </w:rPr>
        <w:t xml:space="preserve"> </w:t>
      </w:r>
      <w:r w:rsidRPr="002A1979">
        <w:rPr>
          <w:rFonts w:hint="cs"/>
          <w:rtl/>
          <w:lang w:bidi="fa-IR"/>
        </w:rPr>
        <w:t>سالن بدن</w:t>
      </w:r>
      <w:r w:rsidRPr="002A1979">
        <w:rPr>
          <w:rFonts w:hint="cs"/>
          <w:rtl/>
          <w:lang w:bidi="fa-IR"/>
        </w:rPr>
        <w:softHyphen/>
        <w:t>سازی باید از رنگ</w:t>
      </w:r>
      <w:r w:rsidRPr="002A1979">
        <w:rPr>
          <w:rFonts w:hint="cs"/>
          <w:rtl/>
          <w:lang w:bidi="fa-IR"/>
        </w:rPr>
        <w:softHyphen/>
        <w:t>های روشن و ملایم استفاده نمود. در نورپردازي</w:t>
      </w:r>
      <w:r w:rsidRPr="002A1979">
        <w:rPr>
          <w:rtl/>
          <w:lang w:bidi="fa-IR"/>
        </w:rPr>
        <w:t xml:space="preserve"> </w:t>
      </w:r>
      <w:r w:rsidRPr="002A1979">
        <w:rPr>
          <w:rFonts w:hint="cs"/>
          <w:rtl/>
          <w:lang w:bidi="fa-IR"/>
        </w:rPr>
        <w:t>آن نیز باید دقت نمود که</w:t>
      </w:r>
      <w:r w:rsidRPr="002A1979">
        <w:rPr>
          <w:rtl/>
          <w:lang w:bidi="fa-IR"/>
        </w:rPr>
        <w:t xml:space="preserve"> </w:t>
      </w:r>
      <w:r w:rsidRPr="002A1979">
        <w:rPr>
          <w:rFonts w:hint="cs"/>
          <w:rtl/>
          <w:lang w:bidi="fa-IR"/>
        </w:rPr>
        <w:t>از تابش</w:t>
      </w:r>
      <w:r w:rsidRPr="002A1979">
        <w:rPr>
          <w:rtl/>
          <w:lang w:bidi="fa-IR"/>
        </w:rPr>
        <w:t xml:space="preserve"> </w:t>
      </w:r>
      <w:r w:rsidRPr="002A1979">
        <w:rPr>
          <w:rFonts w:hint="cs"/>
          <w:rtl/>
          <w:lang w:bidi="fa-IR"/>
        </w:rPr>
        <w:t>مستقيم</w:t>
      </w:r>
      <w:r w:rsidRPr="002A1979">
        <w:rPr>
          <w:rtl/>
          <w:lang w:bidi="fa-IR"/>
        </w:rPr>
        <w:t xml:space="preserve"> </w:t>
      </w:r>
      <w:r w:rsidRPr="002A1979">
        <w:rPr>
          <w:rFonts w:hint="cs"/>
          <w:rtl/>
          <w:lang w:bidi="fa-IR"/>
        </w:rPr>
        <w:t>وخيره</w:t>
      </w:r>
      <w:r w:rsidRPr="002A1979">
        <w:rPr>
          <w:rtl/>
          <w:lang w:bidi="fa-IR"/>
        </w:rPr>
        <w:t xml:space="preserve"> </w:t>
      </w:r>
      <w:r w:rsidRPr="002A1979">
        <w:rPr>
          <w:rFonts w:hint="cs"/>
          <w:rtl/>
          <w:lang w:bidi="fa-IR"/>
        </w:rPr>
        <w:t>كننده</w:t>
      </w:r>
      <w:r w:rsidRPr="002A1979">
        <w:rPr>
          <w:rtl/>
          <w:lang w:bidi="fa-IR"/>
        </w:rPr>
        <w:t xml:space="preserve"> </w:t>
      </w:r>
      <w:r w:rsidRPr="002A1979">
        <w:rPr>
          <w:rFonts w:hint="cs"/>
          <w:rtl/>
          <w:lang w:bidi="fa-IR"/>
        </w:rPr>
        <w:t>جلوگیری شود تا به بهترین شکل ممکن آرامش و آسایش ورزشکاران فراهم گردد</w:t>
      </w:r>
      <w:r w:rsidRPr="002A1979">
        <w:rPr>
          <w:rtl/>
          <w:lang w:bidi="fa-IR"/>
        </w:rPr>
        <w:t>.</w:t>
      </w:r>
      <w:r w:rsidRPr="002A1979">
        <w:rPr>
          <w:rFonts w:hint="cs"/>
          <w:rtl/>
          <w:lang w:bidi="fa-IR"/>
        </w:rPr>
        <w:t xml:space="preserve"> ديوارهاي</w:t>
      </w:r>
      <w:r w:rsidRPr="002A1979">
        <w:rPr>
          <w:rtl/>
          <w:lang w:bidi="fa-IR"/>
        </w:rPr>
        <w:t xml:space="preserve"> </w:t>
      </w:r>
      <w:r w:rsidRPr="002A1979">
        <w:rPr>
          <w:rFonts w:hint="cs"/>
          <w:rtl/>
          <w:lang w:bidi="fa-IR"/>
        </w:rPr>
        <w:t>سالن</w:t>
      </w:r>
      <w:r w:rsidRPr="002A1979">
        <w:rPr>
          <w:rtl/>
          <w:lang w:bidi="fa-IR"/>
        </w:rPr>
        <w:t xml:space="preserve"> </w:t>
      </w:r>
      <w:r w:rsidRPr="002A1979">
        <w:rPr>
          <w:rFonts w:hint="cs"/>
          <w:rtl/>
          <w:lang w:bidi="fa-IR"/>
        </w:rPr>
        <w:t>بدن</w:t>
      </w:r>
      <w:r w:rsidRPr="002A1979">
        <w:rPr>
          <w:rFonts w:hint="cs"/>
          <w:rtl/>
          <w:lang w:bidi="fa-IR"/>
        </w:rPr>
        <w:softHyphen/>
        <w:t>سازي</w:t>
      </w:r>
      <w:r w:rsidRPr="002A1979">
        <w:rPr>
          <w:rtl/>
          <w:lang w:bidi="fa-IR"/>
        </w:rPr>
        <w:t xml:space="preserve"> </w:t>
      </w:r>
      <w:r w:rsidRPr="002A1979">
        <w:rPr>
          <w:rFonts w:hint="cs"/>
          <w:rtl/>
          <w:lang w:bidi="fa-IR"/>
        </w:rPr>
        <w:t>بايد آينه</w:t>
      </w:r>
      <w:r w:rsidRPr="002A1979">
        <w:rPr>
          <w:rFonts w:hint="cs"/>
          <w:rtl/>
          <w:lang w:bidi="fa-IR"/>
        </w:rPr>
        <w:softHyphen/>
        <w:t>كاري شده</w:t>
      </w:r>
      <w:r w:rsidRPr="002A1979">
        <w:rPr>
          <w:rtl/>
          <w:lang w:bidi="fa-IR"/>
        </w:rPr>
        <w:t xml:space="preserve"> </w:t>
      </w:r>
      <w:r w:rsidRPr="002A1979">
        <w:rPr>
          <w:rFonts w:hint="cs"/>
          <w:rtl/>
          <w:lang w:bidi="fa-IR"/>
        </w:rPr>
        <w:t>باشد</w:t>
      </w:r>
      <w:r w:rsidRPr="002A1979">
        <w:rPr>
          <w:rtl/>
          <w:lang w:bidi="fa-IR"/>
        </w:rPr>
        <w:t>.</w:t>
      </w:r>
      <w:r w:rsidRPr="002A1979">
        <w:rPr>
          <w:rFonts w:hint="cs"/>
          <w:rtl/>
          <w:lang w:bidi="fa-IR"/>
        </w:rPr>
        <w:t xml:space="preserve"> این آينه</w:t>
      </w:r>
      <w:r w:rsidRPr="002A1979">
        <w:rPr>
          <w:rFonts w:hint="cs"/>
          <w:rtl/>
          <w:lang w:bidi="fa-IR"/>
        </w:rPr>
        <w:softHyphen/>
        <w:t>كاري</w:t>
      </w:r>
      <w:r w:rsidRPr="002A1979">
        <w:rPr>
          <w:rtl/>
          <w:lang w:bidi="fa-IR"/>
        </w:rPr>
        <w:t xml:space="preserve"> </w:t>
      </w:r>
      <w:r w:rsidRPr="002A1979">
        <w:rPr>
          <w:rFonts w:hint="cs"/>
          <w:rtl/>
          <w:lang w:bidi="fa-IR"/>
        </w:rPr>
        <w:t>ازروي</w:t>
      </w:r>
      <w:r w:rsidRPr="002A1979">
        <w:rPr>
          <w:rtl/>
          <w:lang w:bidi="fa-IR"/>
        </w:rPr>
        <w:t xml:space="preserve"> </w:t>
      </w:r>
      <w:r w:rsidRPr="002A1979">
        <w:rPr>
          <w:rFonts w:hint="cs"/>
          <w:rtl/>
          <w:lang w:bidi="fa-IR"/>
        </w:rPr>
        <w:t>قرنيزكنار</w:t>
      </w:r>
      <w:r w:rsidRPr="002A1979">
        <w:rPr>
          <w:rtl/>
          <w:lang w:bidi="fa-IR"/>
        </w:rPr>
        <w:t xml:space="preserve"> </w:t>
      </w:r>
      <w:r w:rsidRPr="002A1979">
        <w:rPr>
          <w:rFonts w:hint="cs"/>
          <w:rtl/>
          <w:lang w:bidi="fa-IR"/>
        </w:rPr>
        <w:t xml:space="preserve">ديوارها </w:t>
      </w:r>
      <w:r w:rsidRPr="002A1979">
        <w:rPr>
          <w:rtl/>
          <w:lang w:bidi="fa-IR"/>
        </w:rPr>
        <w:t xml:space="preserve">(15 </w:t>
      </w:r>
      <w:r w:rsidRPr="002A1979">
        <w:rPr>
          <w:rFonts w:hint="cs"/>
          <w:rtl/>
          <w:lang w:bidi="fa-IR"/>
        </w:rPr>
        <w:t>تا</w:t>
      </w:r>
      <w:r w:rsidRPr="002A1979">
        <w:rPr>
          <w:rtl/>
          <w:lang w:bidi="fa-IR"/>
        </w:rPr>
        <w:t xml:space="preserve"> 20 </w:t>
      </w:r>
      <w:r w:rsidRPr="002A1979">
        <w:rPr>
          <w:rFonts w:hint="cs"/>
          <w:rtl/>
          <w:lang w:bidi="fa-IR"/>
        </w:rPr>
        <w:t>سانتي</w:t>
      </w:r>
      <w:r w:rsidRPr="002A1979">
        <w:rPr>
          <w:rtl/>
          <w:lang w:bidi="fa-IR"/>
        </w:rPr>
        <w:t xml:space="preserve"> </w:t>
      </w:r>
      <w:r w:rsidRPr="002A1979">
        <w:rPr>
          <w:rFonts w:hint="cs"/>
          <w:rtl/>
          <w:lang w:bidi="fa-IR"/>
        </w:rPr>
        <w:t>مترازكف</w:t>
      </w:r>
      <w:r w:rsidRPr="002A1979">
        <w:rPr>
          <w:rtl/>
          <w:lang w:bidi="fa-IR"/>
        </w:rPr>
        <w:t xml:space="preserve"> </w:t>
      </w:r>
      <w:r w:rsidRPr="002A1979">
        <w:rPr>
          <w:rFonts w:hint="cs"/>
          <w:rtl/>
          <w:lang w:bidi="fa-IR"/>
        </w:rPr>
        <w:t>زمين</w:t>
      </w:r>
      <w:r w:rsidRPr="002A1979">
        <w:rPr>
          <w:rtl/>
          <w:lang w:bidi="fa-IR"/>
        </w:rPr>
        <w:t>)</w:t>
      </w:r>
      <w:r w:rsidRPr="002A1979">
        <w:rPr>
          <w:rFonts w:hint="cs"/>
          <w:rtl/>
          <w:lang w:bidi="fa-IR"/>
        </w:rPr>
        <w:t xml:space="preserve"> شروع شده و تا</w:t>
      </w:r>
      <w:r w:rsidRPr="002A1979">
        <w:rPr>
          <w:rtl/>
          <w:lang w:bidi="fa-IR"/>
        </w:rPr>
        <w:t xml:space="preserve"> </w:t>
      </w:r>
      <w:r w:rsidRPr="002A1979">
        <w:rPr>
          <w:rFonts w:hint="cs"/>
          <w:rtl/>
          <w:lang w:bidi="fa-IR"/>
        </w:rPr>
        <w:t>ارتفاع</w:t>
      </w:r>
      <w:r w:rsidRPr="002A1979">
        <w:rPr>
          <w:rtl/>
          <w:lang w:bidi="fa-IR"/>
        </w:rPr>
        <w:t xml:space="preserve"> </w:t>
      </w:r>
      <w:r w:rsidRPr="002A1979">
        <w:rPr>
          <w:rFonts w:hint="cs"/>
          <w:rtl/>
          <w:lang w:bidi="fa-IR"/>
        </w:rPr>
        <w:t>دو متر ادامه می</w:t>
      </w:r>
      <w:r w:rsidRPr="002A1979">
        <w:rPr>
          <w:rFonts w:hint="cs"/>
          <w:rtl/>
          <w:lang w:bidi="fa-IR"/>
        </w:rPr>
        <w:softHyphen/>
        <w:t xml:space="preserve">یابد (شیری، 1388، ص 26).  </w:t>
      </w:r>
    </w:p>
    <w:p w:rsidR="00111081" w:rsidRPr="00C61646" w:rsidRDefault="00111081" w:rsidP="007E47AF">
      <w:pPr>
        <w:pStyle w:val="ListParagraph"/>
        <w:numPr>
          <w:ilvl w:val="0"/>
          <w:numId w:val="23"/>
        </w:numPr>
        <w:spacing w:after="0"/>
        <w:ind w:left="27" w:firstLine="256"/>
        <w:jc w:val="both"/>
        <w:rPr>
          <w:rtl/>
          <w:lang w:bidi="fa-IR"/>
        </w:rPr>
      </w:pPr>
      <w:r w:rsidRPr="002A1979">
        <w:rPr>
          <w:rFonts w:hint="cs"/>
          <w:rtl/>
          <w:lang w:bidi="fa-IR"/>
        </w:rPr>
        <w:t xml:space="preserve"> کشتی:</w:t>
      </w:r>
      <w:r w:rsidRPr="002A1979">
        <w:rPr>
          <w:rFonts w:hint="cs"/>
          <w:rtl/>
        </w:rPr>
        <w:t xml:space="preserve"> </w:t>
      </w:r>
      <w:r w:rsidRPr="002A1979">
        <w:rPr>
          <w:rFonts w:hint="cs"/>
          <w:rtl/>
          <w:lang w:bidi="fa-IR"/>
        </w:rPr>
        <w:t>كشتي</w:t>
      </w:r>
      <w:r w:rsidRPr="002A1979">
        <w:rPr>
          <w:rtl/>
          <w:lang w:bidi="fa-IR"/>
        </w:rPr>
        <w:t xml:space="preserve"> </w:t>
      </w:r>
      <w:r w:rsidRPr="002A1979">
        <w:rPr>
          <w:rFonts w:hint="cs"/>
          <w:rtl/>
          <w:lang w:bidi="fa-IR"/>
        </w:rPr>
        <w:t>يكي</w:t>
      </w:r>
      <w:r w:rsidRPr="002A1979">
        <w:rPr>
          <w:rtl/>
          <w:lang w:bidi="fa-IR"/>
        </w:rPr>
        <w:t xml:space="preserve"> </w:t>
      </w:r>
      <w:r w:rsidRPr="002A1979">
        <w:rPr>
          <w:rFonts w:hint="cs"/>
          <w:rtl/>
          <w:lang w:bidi="fa-IR"/>
        </w:rPr>
        <w:t>ازقديمي</w:t>
      </w:r>
      <w:r w:rsidRPr="002A1979">
        <w:rPr>
          <w:rFonts w:hint="cs"/>
          <w:rtl/>
          <w:lang w:bidi="fa-IR"/>
        </w:rPr>
        <w:softHyphen/>
        <w:t>ترين و فراگيرترين</w:t>
      </w:r>
      <w:r w:rsidRPr="002A1979">
        <w:rPr>
          <w:rtl/>
          <w:lang w:bidi="fa-IR"/>
        </w:rPr>
        <w:t xml:space="preserve"> </w:t>
      </w:r>
      <w:r w:rsidRPr="002A1979">
        <w:rPr>
          <w:rFonts w:hint="cs"/>
          <w:rtl/>
          <w:lang w:bidi="fa-IR"/>
        </w:rPr>
        <w:t>ورزش</w:t>
      </w:r>
      <w:r w:rsidRPr="002A1979">
        <w:rPr>
          <w:rFonts w:hint="cs"/>
          <w:rtl/>
          <w:lang w:bidi="fa-IR"/>
        </w:rPr>
        <w:softHyphen/>
        <w:t>هاي</w:t>
      </w:r>
      <w:r w:rsidRPr="002A1979">
        <w:rPr>
          <w:rtl/>
          <w:lang w:bidi="fa-IR"/>
        </w:rPr>
        <w:t xml:space="preserve"> </w:t>
      </w:r>
      <w:r w:rsidRPr="002A1979">
        <w:rPr>
          <w:rFonts w:hint="cs"/>
          <w:rtl/>
          <w:lang w:bidi="fa-IR"/>
        </w:rPr>
        <w:t>دنياست</w:t>
      </w:r>
      <w:r w:rsidRPr="002A1979">
        <w:rPr>
          <w:rtl/>
          <w:lang w:bidi="fa-IR"/>
        </w:rPr>
        <w:t xml:space="preserve">. </w:t>
      </w:r>
      <w:r w:rsidRPr="002A1979">
        <w:rPr>
          <w:rFonts w:hint="cs"/>
          <w:rtl/>
          <w:lang w:bidi="fa-IR"/>
        </w:rPr>
        <w:t>شواهد</w:t>
      </w:r>
      <w:r w:rsidRPr="002A1979">
        <w:rPr>
          <w:rtl/>
          <w:lang w:bidi="fa-IR"/>
        </w:rPr>
        <w:t xml:space="preserve"> </w:t>
      </w:r>
      <w:r w:rsidRPr="002A1979">
        <w:rPr>
          <w:rFonts w:hint="cs"/>
          <w:rtl/>
          <w:lang w:bidi="fa-IR"/>
        </w:rPr>
        <w:t>بسياري وجود دارد که نشان می</w:t>
      </w:r>
      <w:r w:rsidRPr="002A1979">
        <w:rPr>
          <w:rFonts w:hint="cs"/>
          <w:rtl/>
          <w:lang w:bidi="fa-IR"/>
        </w:rPr>
        <w:softHyphen/>
        <w:t>دهد این ورزش در تمامي</w:t>
      </w:r>
      <w:r w:rsidRPr="002A1979">
        <w:rPr>
          <w:rtl/>
          <w:lang w:bidi="fa-IR"/>
        </w:rPr>
        <w:t xml:space="preserve"> </w:t>
      </w:r>
      <w:r w:rsidRPr="002A1979">
        <w:rPr>
          <w:rFonts w:hint="cs"/>
          <w:rtl/>
          <w:lang w:bidi="fa-IR"/>
        </w:rPr>
        <w:t>تمدن</w:t>
      </w:r>
      <w:r w:rsidRPr="002A1979">
        <w:rPr>
          <w:rFonts w:hint="cs"/>
          <w:rtl/>
          <w:lang w:bidi="fa-IR"/>
        </w:rPr>
        <w:softHyphen/>
        <w:t>هاي</w:t>
      </w:r>
      <w:r w:rsidRPr="002A1979">
        <w:rPr>
          <w:rtl/>
          <w:lang w:bidi="fa-IR"/>
        </w:rPr>
        <w:t xml:space="preserve"> </w:t>
      </w:r>
      <w:r w:rsidRPr="002A1979">
        <w:rPr>
          <w:rFonts w:hint="cs"/>
          <w:rtl/>
          <w:lang w:bidi="fa-IR"/>
        </w:rPr>
        <w:t>آغازين</w:t>
      </w:r>
      <w:r w:rsidRPr="002A1979">
        <w:rPr>
          <w:rtl/>
          <w:lang w:bidi="fa-IR"/>
        </w:rPr>
        <w:t xml:space="preserve"> </w:t>
      </w:r>
      <w:r w:rsidRPr="002A1979">
        <w:rPr>
          <w:rFonts w:hint="cs"/>
          <w:rtl/>
          <w:lang w:bidi="fa-IR"/>
        </w:rPr>
        <w:t>بشري</w:t>
      </w:r>
      <w:r w:rsidRPr="002A1979">
        <w:rPr>
          <w:rtl/>
          <w:lang w:bidi="fa-IR"/>
        </w:rPr>
        <w:t xml:space="preserve"> </w:t>
      </w:r>
      <w:r w:rsidRPr="002A1979">
        <w:rPr>
          <w:rFonts w:hint="cs"/>
          <w:rtl/>
          <w:lang w:bidi="fa-IR"/>
        </w:rPr>
        <w:t>وجود داشته</w:t>
      </w:r>
      <w:r w:rsidRPr="002A1979">
        <w:rPr>
          <w:rFonts w:hint="cs"/>
          <w:rtl/>
          <w:lang w:bidi="fa-IR"/>
        </w:rPr>
        <w:softHyphen/>
        <w:t>است. در طراحی یک سالن کشتی باید به موارد زیر توجه نمود:</w:t>
      </w:r>
      <w:r>
        <w:rPr>
          <w:rFonts w:hint="cs"/>
          <w:rtl/>
          <w:lang w:bidi="fa-IR"/>
        </w:rPr>
        <w:t xml:space="preserve"> </w:t>
      </w:r>
      <w:r w:rsidRPr="00C856EE">
        <w:rPr>
          <w:rFonts w:ascii="BLotus,Bold" w:hint="cs"/>
          <w:rtl/>
        </w:rPr>
        <w:t>تشک کشتی مربعی به ابعاد 12*12 متر است که در مرکز آن دایره</w:t>
      </w:r>
      <w:r w:rsidRPr="00C856EE">
        <w:rPr>
          <w:rFonts w:ascii="BLotus,Bold" w:hint="cs"/>
          <w:rtl/>
        </w:rPr>
        <w:softHyphen/>
        <w:t>ای به قطر 9 متر قرار دارد. این تشک از سه قسمت تشکیل شده</w:t>
      </w:r>
      <w:r w:rsidRPr="00C856EE">
        <w:rPr>
          <w:rFonts w:ascii="BLotus,Bold" w:hint="cs"/>
          <w:rtl/>
        </w:rPr>
        <w:softHyphen/>
        <w:t>است.</w:t>
      </w:r>
      <w:r w:rsidRPr="00C856EE">
        <w:rPr>
          <w:rFonts w:ascii="BLotus,Bold"/>
        </w:rPr>
        <w:t xml:space="preserve"> </w:t>
      </w:r>
      <w:r w:rsidRPr="00C856EE">
        <w:rPr>
          <w:rFonts w:ascii="BLotus,Bold" w:hint="cs"/>
          <w:rtl/>
        </w:rPr>
        <w:lastRenderedPageBreak/>
        <w:t>قسمت</w:t>
      </w:r>
      <w:r w:rsidRPr="00C856EE">
        <w:rPr>
          <w:rFonts w:ascii="BLotus,Bold"/>
        </w:rPr>
        <w:t xml:space="preserve"> </w:t>
      </w:r>
      <w:r w:rsidRPr="00C856EE">
        <w:rPr>
          <w:rFonts w:ascii="BLotus,Bold" w:hint="cs"/>
          <w:rtl/>
        </w:rPr>
        <w:t>اول:</w:t>
      </w:r>
      <w:r w:rsidRPr="00C856EE">
        <w:rPr>
          <w:rFonts w:ascii="BLotus,Bold"/>
        </w:rPr>
        <w:t xml:space="preserve"> </w:t>
      </w:r>
      <w:r w:rsidRPr="00C856EE">
        <w:rPr>
          <w:rFonts w:ascii="BLotus,Bold" w:hint="cs"/>
          <w:rtl/>
        </w:rPr>
        <w:t>منطقه</w:t>
      </w:r>
      <w:r w:rsidRPr="00C856EE">
        <w:rPr>
          <w:rFonts w:ascii="BLotus,Bold"/>
        </w:rPr>
        <w:t xml:space="preserve"> </w:t>
      </w:r>
      <w:r w:rsidRPr="00C856EE">
        <w:rPr>
          <w:rFonts w:ascii="BLotus,Bold" w:hint="cs"/>
          <w:rtl/>
        </w:rPr>
        <w:t>فعاليت</w:t>
      </w:r>
      <w:r w:rsidRPr="00C856EE">
        <w:rPr>
          <w:rFonts w:ascii="BLotus,Bold"/>
        </w:rPr>
        <w:t xml:space="preserve"> </w:t>
      </w:r>
      <w:r w:rsidRPr="00C856EE">
        <w:rPr>
          <w:rFonts w:ascii="BLotus,Bold" w:hint="cs"/>
          <w:rtl/>
        </w:rPr>
        <w:t>كه</w:t>
      </w:r>
      <w:r w:rsidRPr="00C856EE">
        <w:rPr>
          <w:rFonts w:ascii="BLotus,Bold"/>
        </w:rPr>
        <w:t xml:space="preserve"> </w:t>
      </w:r>
      <w:r w:rsidRPr="00C856EE">
        <w:rPr>
          <w:rFonts w:ascii="BLotus,Bold" w:hint="cs"/>
          <w:rtl/>
        </w:rPr>
        <w:t>در</w:t>
      </w:r>
      <w:r w:rsidRPr="00C856EE">
        <w:rPr>
          <w:rFonts w:ascii="BLotus,Bold"/>
        </w:rPr>
        <w:t xml:space="preserve"> </w:t>
      </w:r>
      <w:r w:rsidRPr="00C856EE">
        <w:rPr>
          <w:rFonts w:ascii="BLotus,Bold" w:hint="cs"/>
          <w:rtl/>
        </w:rPr>
        <w:t>وسط</w:t>
      </w:r>
      <w:r w:rsidRPr="00C856EE">
        <w:rPr>
          <w:rFonts w:ascii="BLotus,Bold"/>
        </w:rPr>
        <w:t xml:space="preserve"> </w:t>
      </w:r>
      <w:r w:rsidRPr="00C856EE">
        <w:rPr>
          <w:rFonts w:ascii="BLotus,Bold" w:hint="cs"/>
          <w:rtl/>
        </w:rPr>
        <w:t>قرار</w:t>
      </w:r>
      <w:r w:rsidRPr="00C856EE">
        <w:rPr>
          <w:rFonts w:ascii="BLotus,Bold"/>
        </w:rPr>
        <w:t xml:space="preserve"> </w:t>
      </w:r>
      <w:r w:rsidRPr="00C856EE">
        <w:rPr>
          <w:rFonts w:ascii="BLotus,Bold" w:hint="cs"/>
          <w:rtl/>
        </w:rPr>
        <w:t>دارد</w:t>
      </w:r>
      <w:r w:rsidRPr="00C856EE">
        <w:rPr>
          <w:rFonts w:ascii="BLotus,Bold"/>
        </w:rPr>
        <w:t xml:space="preserve"> </w:t>
      </w:r>
      <w:r w:rsidRPr="00C856EE">
        <w:rPr>
          <w:rFonts w:ascii="BLotus,Bold" w:hint="cs"/>
          <w:rtl/>
        </w:rPr>
        <w:t>و</w:t>
      </w:r>
      <w:r w:rsidRPr="00C856EE">
        <w:rPr>
          <w:rFonts w:ascii="BLotus,Bold"/>
        </w:rPr>
        <w:t xml:space="preserve"> </w:t>
      </w:r>
      <w:r w:rsidRPr="00C856EE">
        <w:rPr>
          <w:rFonts w:ascii="BLotus,Bold" w:hint="cs"/>
          <w:rtl/>
        </w:rPr>
        <w:t>دو</w:t>
      </w:r>
      <w:r w:rsidRPr="00C856EE">
        <w:rPr>
          <w:rFonts w:ascii="BLotus,Bold"/>
        </w:rPr>
        <w:t xml:space="preserve"> </w:t>
      </w:r>
      <w:r w:rsidRPr="00C856EE">
        <w:rPr>
          <w:rFonts w:ascii="BLotus,Bold" w:hint="cs"/>
          <w:rtl/>
        </w:rPr>
        <w:t>كشتي</w:t>
      </w:r>
      <w:r w:rsidRPr="00C856EE">
        <w:rPr>
          <w:rFonts w:ascii="BLotus,Bold"/>
        </w:rPr>
        <w:t xml:space="preserve"> </w:t>
      </w:r>
      <w:r w:rsidRPr="00C856EE">
        <w:rPr>
          <w:rFonts w:ascii="BLotus,Bold" w:hint="cs"/>
          <w:rtl/>
        </w:rPr>
        <w:t>گير</w:t>
      </w:r>
      <w:r w:rsidRPr="00C856EE">
        <w:rPr>
          <w:rFonts w:ascii="BLotus,Bold"/>
        </w:rPr>
        <w:t xml:space="preserve"> </w:t>
      </w:r>
      <w:r w:rsidRPr="00C856EE">
        <w:rPr>
          <w:rFonts w:ascii="BLotus,Bold" w:hint="cs"/>
          <w:rtl/>
        </w:rPr>
        <w:t>در</w:t>
      </w:r>
      <w:r w:rsidRPr="00C856EE">
        <w:rPr>
          <w:rFonts w:ascii="BLotus,Bold"/>
        </w:rPr>
        <w:t xml:space="preserve"> </w:t>
      </w:r>
      <w:r w:rsidRPr="00C856EE">
        <w:rPr>
          <w:rFonts w:ascii="BLotus,Bold" w:hint="cs"/>
          <w:rtl/>
        </w:rPr>
        <w:t>آن</w:t>
      </w:r>
      <w:r w:rsidRPr="00C856EE">
        <w:rPr>
          <w:rFonts w:ascii="BLotus,Bold"/>
        </w:rPr>
        <w:t xml:space="preserve"> </w:t>
      </w:r>
      <w:r w:rsidRPr="00C856EE">
        <w:rPr>
          <w:rFonts w:ascii="BLotus,Bold" w:hint="cs"/>
          <w:rtl/>
        </w:rPr>
        <w:t>قسمت كشتي</w:t>
      </w:r>
      <w:r w:rsidRPr="00C856EE">
        <w:rPr>
          <w:rFonts w:ascii="BLotus,Bold"/>
        </w:rPr>
        <w:t xml:space="preserve"> </w:t>
      </w:r>
      <w:r w:rsidRPr="00C856EE">
        <w:rPr>
          <w:rFonts w:ascii="BLotus,Bold" w:hint="cs"/>
          <w:rtl/>
        </w:rPr>
        <w:t>خود</w:t>
      </w:r>
      <w:r w:rsidRPr="00C856EE">
        <w:rPr>
          <w:rFonts w:ascii="BLotus,Bold"/>
        </w:rPr>
        <w:t xml:space="preserve"> </w:t>
      </w:r>
      <w:r w:rsidRPr="00C856EE">
        <w:rPr>
          <w:rFonts w:ascii="BLotus,Bold" w:hint="cs"/>
          <w:rtl/>
        </w:rPr>
        <w:t>را</w:t>
      </w:r>
      <w:r w:rsidRPr="00C856EE">
        <w:rPr>
          <w:rFonts w:ascii="BLotus,Bold"/>
        </w:rPr>
        <w:t xml:space="preserve"> </w:t>
      </w:r>
      <w:r w:rsidRPr="00C856EE">
        <w:rPr>
          <w:rFonts w:ascii="BLotus,Bold" w:hint="cs"/>
          <w:rtl/>
        </w:rPr>
        <w:t>شروع</w:t>
      </w:r>
      <w:r w:rsidRPr="00C856EE">
        <w:rPr>
          <w:rFonts w:ascii="BLotus,Bold"/>
        </w:rPr>
        <w:t xml:space="preserve"> </w:t>
      </w:r>
      <w:r w:rsidRPr="00C856EE">
        <w:rPr>
          <w:rFonts w:ascii="BLotus,Bold" w:hint="cs"/>
          <w:rtl/>
        </w:rPr>
        <w:t>مي</w:t>
      </w:r>
      <w:r w:rsidRPr="00C856EE">
        <w:rPr>
          <w:rFonts w:ascii="BLotus,Bold" w:hint="cs"/>
          <w:rtl/>
        </w:rPr>
        <w:softHyphen/>
        <w:t>كنند. قسمت</w:t>
      </w:r>
      <w:r w:rsidRPr="00C856EE">
        <w:rPr>
          <w:rFonts w:ascii="BLotus,Bold"/>
        </w:rPr>
        <w:t xml:space="preserve"> </w:t>
      </w:r>
      <w:r w:rsidRPr="00C856EE">
        <w:rPr>
          <w:rFonts w:ascii="BLotus,Bold" w:hint="cs"/>
          <w:rtl/>
        </w:rPr>
        <w:t>دوم: دايره</w:t>
      </w:r>
      <w:r w:rsidRPr="00C856EE">
        <w:rPr>
          <w:rFonts w:ascii="BLotus,Bold"/>
        </w:rPr>
        <w:t xml:space="preserve"> </w:t>
      </w:r>
      <w:r w:rsidRPr="00C856EE">
        <w:rPr>
          <w:rFonts w:ascii="BLotus,Bold" w:hint="cs"/>
          <w:rtl/>
        </w:rPr>
        <w:t>قرمز</w:t>
      </w:r>
      <w:r w:rsidRPr="00C856EE">
        <w:rPr>
          <w:rFonts w:ascii="BLotus,Bold"/>
        </w:rPr>
        <w:t xml:space="preserve"> </w:t>
      </w:r>
      <w:r w:rsidRPr="00C856EE">
        <w:rPr>
          <w:rFonts w:ascii="BLotus,Bold" w:hint="cs"/>
          <w:rtl/>
        </w:rPr>
        <w:t>رنگي</w:t>
      </w:r>
      <w:r w:rsidRPr="00C856EE">
        <w:rPr>
          <w:rFonts w:ascii="BLotus,Bold"/>
        </w:rPr>
        <w:t xml:space="preserve"> </w:t>
      </w:r>
      <w:r w:rsidRPr="00C856EE">
        <w:rPr>
          <w:rFonts w:ascii="BLotus,Bold" w:hint="cs"/>
          <w:rtl/>
        </w:rPr>
        <w:t>است</w:t>
      </w:r>
      <w:r w:rsidRPr="00C856EE">
        <w:rPr>
          <w:rFonts w:ascii="BLotus,Bold"/>
        </w:rPr>
        <w:t xml:space="preserve"> </w:t>
      </w:r>
      <w:r w:rsidRPr="00C856EE">
        <w:rPr>
          <w:rFonts w:ascii="BLotus,Bold" w:hint="cs"/>
          <w:rtl/>
        </w:rPr>
        <w:t>كه</w:t>
      </w:r>
      <w:r w:rsidRPr="00C856EE">
        <w:rPr>
          <w:rFonts w:ascii="BLotus,Bold"/>
        </w:rPr>
        <w:t xml:space="preserve"> </w:t>
      </w:r>
      <w:r w:rsidRPr="00C856EE">
        <w:rPr>
          <w:rFonts w:ascii="BLotus,Bold" w:hint="cs"/>
          <w:rtl/>
        </w:rPr>
        <w:t>دور</w:t>
      </w:r>
      <w:r w:rsidRPr="00C856EE">
        <w:rPr>
          <w:rFonts w:ascii="BLotus,Bold"/>
        </w:rPr>
        <w:t xml:space="preserve"> </w:t>
      </w:r>
      <w:r w:rsidRPr="00C856EE">
        <w:rPr>
          <w:rFonts w:ascii="BLotus,Bold" w:hint="cs"/>
          <w:rtl/>
        </w:rPr>
        <w:t>تشك</w:t>
      </w:r>
      <w:r w:rsidRPr="00C856EE">
        <w:rPr>
          <w:rFonts w:ascii="BLotus,Bold"/>
        </w:rPr>
        <w:t xml:space="preserve"> </w:t>
      </w:r>
      <w:r w:rsidRPr="00C856EE">
        <w:rPr>
          <w:rFonts w:ascii="BLotus,Bold" w:hint="cs"/>
          <w:rtl/>
        </w:rPr>
        <w:t>كشيده</w:t>
      </w:r>
      <w:r w:rsidRPr="00C856EE">
        <w:rPr>
          <w:rFonts w:ascii="BLotus,Bold"/>
        </w:rPr>
        <w:t xml:space="preserve"> </w:t>
      </w:r>
      <w:r w:rsidRPr="00C856EE">
        <w:rPr>
          <w:rFonts w:ascii="BLotus,Bold" w:hint="cs"/>
          <w:rtl/>
        </w:rPr>
        <w:t>شده</w:t>
      </w:r>
      <w:r w:rsidRPr="00C856EE">
        <w:rPr>
          <w:rFonts w:ascii="BLotus,Bold"/>
          <w:rtl/>
        </w:rPr>
        <w:softHyphen/>
      </w:r>
      <w:r w:rsidRPr="00C856EE">
        <w:rPr>
          <w:rFonts w:ascii="BLotus,Bold" w:hint="cs"/>
          <w:rtl/>
        </w:rPr>
        <w:t>است،</w:t>
      </w:r>
      <w:r w:rsidRPr="00C856EE">
        <w:rPr>
          <w:rFonts w:ascii="BLotus,Bold"/>
        </w:rPr>
        <w:t xml:space="preserve"> </w:t>
      </w:r>
      <w:r w:rsidRPr="00C856EE">
        <w:rPr>
          <w:rFonts w:ascii="BLotus,Bold" w:hint="cs"/>
          <w:rtl/>
        </w:rPr>
        <w:t>به</w:t>
      </w:r>
      <w:r w:rsidRPr="00C856EE">
        <w:rPr>
          <w:rFonts w:ascii="BLotus,Bold"/>
        </w:rPr>
        <w:t xml:space="preserve"> </w:t>
      </w:r>
      <w:r w:rsidRPr="00C856EE">
        <w:rPr>
          <w:rFonts w:ascii="BLotus,Bold" w:hint="cs"/>
          <w:rtl/>
        </w:rPr>
        <w:t>این</w:t>
      </w:r>
      <w:r w:rsidRPr="00C856EE">
        <w:rPr>
          <w:rFonts w:ascii="BLotus,Bold"/>
        </w:rPr>
        <w:t xml:space="preserve"> </w:t>
      </w:r>
      <w:r w:rsidRPr="00C856EE">
        <w:rPr>
          <w:rFonts w:ascii="BLotus,Bold" w:hint="cs"/>
          <w:rtl/>
        </w:rPr>
        <w:t>منطقه</w:t>
      </w:r>
      <w:r w:rsidRPr="00C856EE">
        <w:rPr>
          <w:rFonts w:ascii="BLotus,Bold"/>
        </w:rPr>
        <w:t xml:space="preserve"> </w:t>
      </w:r>
      <w:r w:rsidRPr="00C856EE">
        <w:rPr>
          <w:rFonts w:ascii="BLotus,Bold" w:hint="cs"/>
          <w:rtl/>
        </w:rPr>
        <w:t>زون گفته</w:t>
      </w:r>
      <w:r w:rsidRPr="00C856EE">
        <w:rPr>
          <w:rFonts w:ascii="BLotus,Bold"/>
        </w:rPr>
        <w:t xml:space="preserve"> </w:t>
      </w:r>
      <w:r w:rsidRPr="00C856EE">
        <w:rPr>
          <w:rFonts w:ascii="BLotus,Bold" w:hint="cs"/>
          <w:rtl/>
        </w:rPr>
        <w:t>مي</w:t>
      </w:r>
      <w:r w:rsidRPr="00C856EE">
        <w:rPr>
          <w:rFonts w:ascii="BLotus,Bold"/>
          <w:rtl/>
        </w:rPr>
        <w:softHyphen/>
      </w:r>
      <w:r w:rsidRPr="00C856EE">
        <w:rPr>
          <w:rFonts w:ascii="BLotus,Bold" w:hint="cs"/>
          <w:rtl/>
        </w:rPr>
        <w:t>شود</w:t>
      </w:r>
      <w:r w:rsidRPr="00C856EE">
        <w:rPr>
          <w:rFonts w:ascii="BLotus,Bold"/>
        </w:rPr>
        <w:t xml:space="preserve"> </w:t>
      </w:r>
      <w:r w:rsidRPr="00C856EE">
        <w:rPr>
          <w:rFonts w:ascii="BLotus,Bold" w:hint="cs"/>
          <w:rtl/>
        </w:rPr>
        <w:t>و</w:t>
      </w:r>
      <w:r w:rsidRPr="00C856EE">
        <w:rPr>
          <w:rFonts w:ascii="BLotus,Bold"/>
        </w:rPr>
        <w:t xml:space="preserve"> </w:t>
      </w:r>
      <w:r w:rsidRPr="00C856EE">
        <w:rPr>
          <w:rFonts w:ascii="BLotus,Bold" w:hint="cs"/>
          <w:rtl/>
        </w:rPr>
        <w:t>عرض</w:t>
      </w:r>
      <w:r w:rsidRPr="00C856EE">
        <w:rPr>
          <w:rFonts w:ascii="BLotus,Bold"/>
        </w:rPr>
        <w:t xml:space="preserve"> </w:t>
      </w:r>
      <w:r w:rsidRPr="00C856EE">
        <w:rPr>
          <w:rFonts w:ascii="BLotus,Bold" w:hint="cs"/>
          <w:rtl/>
        </w:rPr>
        <w:t>آن</w:t>
      </w:r>
      <w:r w:rsidRPr="00C856EE">
        <w:rPr>
          <w:rFonts w:ascii="BLotus,Bold"/>
        </w:rPr>
        <w:t xml:space="preserve"> 1 </w:t>
      </w:r>
      <w:r w:rsidRPr="00C856EE">
        <w:rPr>
          <w:rFonts w:ascii="BLotus,Bold" w:hint="cs"/>
          <w:rtl/>
        </w:rPr>
        <w:t>متر</w:t>
      </w:r>
      <w:r w:rsidRPr="00C856EE">
        <w:rPr>
          <w:rFonts w:ascii="BLotus,Bold"/>
        </w:rPr>
        <w:t xml:space="preserve"> </w:t>
      </w:r>
      <w:r w:rsidRPr="00C856EE">
        <w:rPr>
          <w:rFonts w:ascii="BLotus,Bold" w:hint="cs"/>
          <w:rtl/>
        </w:rPr>
        <w:t>مي</w:t>
      </w:r>
      <w:r w:rsidRPr="00C856EE">
        <w:rPr>
          <w:rFonts w:ascii="BLotus,Bold" w:hint="cs"/>
          <w:rtl/>
        </w:rPr>
        <w:softHyphen/>
        <w:t>باشد. قسمت</w:t>
      </w:r>
      <w:r w:rsidRPr="00C856EE">
        <w:rPr>
          <w:rFonts w:ascii="BLotus,Bold"/>
        </w:rPr>
        <w:t xml:space="preserve"> </w:t>
      </w:r>
      <w:r w:rsidRPr="00C856EE">
        <w:rPr>
          <w:rFonts w:ascii="BLotus,Bold" w:hint="cs"/>
          <w:rtl/>
        </w:rPr>
        <w:t>سوم: محوطه</w:t>
      </w:r>
      <w:r w:rsidRPr="00C856EE">
        <w:rPr>
          <w:rFonts w:ascii="BLotus,Bold"/>
        </w:rPr>
        <w:t xml:space="preserve"> </w:t>
      </w:r>
      <w:r w:rsidRPr="00C856EE">
        <w:rPr>
          <w:rFonts w:ascii="BLotus,Bold" w:hint="cs"/>
          <w:rtl/>
        </w:rPr>
        <w:t>خارج</w:t>
      </w:r>
      <w:r w:rsidRPr="00C856EE">
        <w:rPr>
          <w:rFonts w:ascii="BLotus,Bold"/>
        </w:rPr>
        <w:t xml:space="preserve"> </w:t>
      </w:r>
      <w:r w:rsidRPr="00C856EE">
        <w:rPr>
          <w:rFonts w:ascii="BLotus,Bold" w:hint="cs"/>
          <w:rtl/>
        </w:rPr>
        <w:t>از</w:t>
      </w:r>
      <w:r w:rsidRPr="00C856EE">
        <w:rPr>
          <w:rFonts w:ascii="BLotus,Bold"/>
        </w:rPr>
        <w:t xml:space="preserve"> </w:t>
      </w:r>
      <w:r w:rsidRPr="00C856EE">
        <w:rPr>
          <w:rFonts w:ascii="BLotus,Bold" w:hint="cs"/>
          <w:rtl/>
        </w:rPr>
        <w:t>زون</w:t>
      </w:r>
      <w:r w:rsidRPr="00C856EE">
        <w:rPr>
          <w:rFonts w:ascii="BLotus,Bold"/>
        </w:rPr>
        <w:t xml:space="preserve"> </w:t>
      </w:r>
      <w:r w:rsidRPr="00C856EE">
        <w:rPr>
          <w:rFonts w:ascii="BLotus,Bold" w:hint="cs"/>
          <w:rtl/>
        </w:rPr>
        <w:t>است، كه</w:t>
      </w:r>
      <w:r w:rsidRPr="00C856EE">
        <w:rPr>
          <w:rFonts w:ascii="BLotus,Bold"/>
        </w:rPr>
        <w:t xml:space="preserve"> </w:t>
      </w:r>
      <w:r w:rsidRPr="00C856EE">
        <w:rPr>
          <w:rFonts w:ascii="BLotus,Bold" w:hint="cs"/>
          <w:rtl/>
        </w:rPr>
        <w:t>عرض</w:t>
      </w:r>
      <w:r w:rsidRPr="00C856EE">
        <w:rPr>
          <w:rFonts w:ascii="BLotus,Bold"/>
        </w:rPr>
        <w:t xml:space="preserve"> </w:t>
      </w:r>
      <w:r w:rsidRPr="00C856EE">
        <w:rPr>
          <w:rFonts w:ascii="BLotus,Bold" w:hint="cs"/>
          <w:rtl/>
        </w:rPr>
        <w:t>آن</w:t>
      </w:r>
      <w:r w:rsidRPr="00C856EE">
        <w:rPr>
          <w:rFonts w:ascii="BLotus,Bold"/>
        </w:rPr>
        <w:t xml:space="preserve"> </w:t>
      </w:r>
      <w:r w:rsidRPr="00C856EE">
        <w:rPr>
          <w:rFonts w:ascii="BLotus,Bold" w:hint="cs"/>
          <w:rtl/>
        </w:rPr>
        <w:t>5/1 متر</w:t>
      </w:r>
      <w:r w:rsidRPr="00C856EE">
        <w:rPr>
          <w:rFonts w:ascii="BLotus,Bold"/>
        </w:rPr>
        <w:t xml:space="preserve"> </w:t>
      </w:r>
      <w:r w:rsidRPr="00C856EE">
        <w:rPr>
          <w:rFonts w:ascii="BLotus,Bold" w:hint="cs"/>
          <w:rtl/>
        </w:rPr>
        <w:t>مي</w:t>
      </w:r>
      <w:r w:rsidRPr="00C856EE">
        <w:rPr>
          <w:rFonts w:ascii="BLotus,Bold" w:hint="cs"/>
          <w:rtl/>
        </w:rPr>
        <w:softHyphen/>
        <w:t>باشد. تشک</w:t>
      </w:r>
      <w:r w:rsidRPr="00C856EE">
        <w:rPr>
          <w:rFonts w:ascii="BLotus,Bold" w:hint="cs"/>
          <w:rtl/>
        </w:rPr>
        <w:softHyphen/>
        <w:t>های آموزشی و تمرینی می</w:t>
      </w:r>
      <w:r w:rsidRPr="00C856EE">
        <w:rPr>
          <w:rFonts w:ascii="BLotus,Bold" w:hint="cs"/>
          <w:rtl/>
        </w:rPr>
        <w:softHyphen/>
        <w:t>تواند10*10 یا 8*8 متر باشند(شیری،1388، ص 37).</w:t>
      </w:r>
      <w:r w:rsidRPr="002A1979">
        <w:rPr>
          <w:noProof/>
        </w:rPr>
        <w:t xml:space="preserve"> </w:t>
      </w:r>
      <w:r w:rsidRPr="002A1979">
        <w:rPr>
          <w:rFonts w:hint="cs"/>
          <w:noProof/>
          <w:rtl/>
        </w:rPr>
        <w:t>بنابراین ابعاد سالن</w:t>
      </w:r>
      <w:r w:rsidRPr="002A1979">
        <w:rPr>
          <w:rFonts w:hint="cs"/>
          <w:noProof/>
          <w:rtl/>
        </w:rPr>
        <w:softHyphen/>
        <w:t>های کشتی تمرینی در مقیاس محله</w:t>
      </w:r>
      <w:r w:rsidRPr="002A1979">
        <w:rPr>
          <w:rFonts w:hint="cs"/>
          <w:noProof/>
          <w:rtl/>
        </w:rPr>
        <w:softHyphen/>
        <w:t>ای 11*11 و در مقیاس منطقه</w:t>
      </w:r>
      <w:r w:rsidRPr="002A1979">
        <w:rPr>
          <w:rFonts w:hint="cs"/>
          <w:noProof/>
          <w:rtl/>
        </w:rPr>
        <w:softHyphen/>
        <w:t>ای 15*13 متر می</w:t>
      </w:r>
      <w:r w:rsidRPr="002A1979">
        <w:rPr>
          <w:rFonts w:hint="cs"/>
          <w:noProof/>
          <w:rtl/>
        </w:rPr>
        <w:softHyphen/>
        <w:t>باشد.</w:t>
      </w:r>
    </w:p>
    <w:p w:rsidR="00111081" w:rsidRDefault="00111081" w:rsidP="007E47AF">
      <w:pPr>
        <w:spacing w:after="0"/>
        <w:ind w:firstLine="283"/>
        <w:jc w:val="both"/>
        <w:rPr>
          <w:rtl/>
          <w:lang w:bidi="fa-IR"/>
        </w:rPr>
      </w:pPr>
      <w:r w:rsidRPr="002A1979">
        <w:rPr>
          <w:rFonts w:hint="cs"/>
          <w:rtl/>
          <w:lang w:bidi="fa-IR"/>
        </w:rPr>
        <w:t>در تمام کاربری</w:t>
      </w:r>
      <w:r w:rsidRPr="002A1979">
        <w:rPr>
          <w:rFonts w:hint="cs"/>
          <w:rtl/>
          <w:lang w:bidi="fa-IR"/>
        </w:rPr>
        <w:softHyphen/>
        <w:t>های ورزشی</w:t>
      </w:r>
      <w:r w:rsidRPr="002A1979">
        <w:rPr>
          <w:rFonts w:hint="cs"/>
          <w:rtl/>
          <w:lang w:bidi="fa-IR"/>
        </w:rPr>
        <w:softHyphen/>
        <w:t xml:space="preserve"> علاوه بر تامین فضای مناسب برای انجام فعالیت مورد نظر باید فضاهای خدماتی نظیر رختکن و دوش نیز به خوبی مکان</w:t>
      </w:r>
      <w:r w:rsidRPr="002A1979">
        <w:rPr>
          <w:rFonts w:hint="cs"/>
          <w:rtl/>
          <w:lang w:bidi="fa-IR"/>
        </w:rPr>
        <w:softHyphen/>
        <w:t>یابی و طراحی گردند. به طور کلی در تمام انواع این کاربری امکان استفاده از نور غیر مستقیم وجود دارد. علاوه بر تمام موارد فوق فراهم نمودن تهویه مناسب در این گونه فضاها از اهمیت بسزایی برخوردار می</w:t>
      </w:r>
      <w:r w:rsidRPr="002A1979">
        <w:rPr>
          <w:rFonts w:hint="cs"/>
          <w:rtl/>
          <w:lang w:bidi="fa-IR"/>
        </w:rPr>
        <w:softHyphen/>
        <w:t>باشد.</w:t>
      </w:r>
    </w:p>
    <w:p w:rsidR="00111081" w:rsidRDefault="00111081" w:rsidP="00BE3549">
      <w:pPr>
        <w:pStyle w:val="Heading1"/>
        <w:numPr>
          <w:ilvl w:val="1"/>
          <w:numId w:val="34"/>
        </w:numPr>
        <w:ind w:left="283" w:hanging="283"/>
        <w:rPr>
          <w:b w:val="0"/>
          <w:bCs w:val="0"/>
          <w:sz w:val="32"/>
          <w:szCs w:val="32"/>
          <w:rtl/>
          <w:lang w:bidi="fa-IR"/>
        </w:rPr>
      </w:pPr>
      <w:bookmarkStart w:id="538" w:name="_Toc372154936"/>
      <w:r w:rsidRPr="006E21D2">
        <w:rPr>
          <w:rFonts w:hint="cs"/>
          <w:b w:val="0"/>
          <w:bCs w:val="0"/>
          <w:sz w:val="32"/>
          <w:szCs w:val="32"/>
          <w:rtl/>
          <w:lang w:bidi="fa-IR"/>
        </w:rPr>
        <w:t>ارائه پیشنهاد برای هریک از آب</w:t>
      </w:r>
      <w:r w:rsidRPr="006E21D2">
        <w:rPr>
          <w:rFonts w:hint="cs"/>
          <w:b w:val="0"/>
          <w:bCs w:val="0"/>
          <w:sz w:val="32"/>
          <w:szCs w:val="32"/>
          <w:rtl/>
          <w:lang w:bidi="fa-IR"/>
        </w:rPr>
        <w:softHyphen/>
      </w:r>
      <w:r w:rsidR="003A6A9E" w:rsidRPr="006E21D2">
        <w:rPr>
          <w:rFonts w:hint="cs"/>
          <w:b w:val="0"/>
          <w:bCs w:val="0"/>
          <w:sz w:val="32"/>
          <w:szCs w:val="32"/>
          <w:rtl/>
          <w:lang w:bidi="fa-IR"/>
        </w:rPr>
        <w:t>انبار</w:t>
      </w:r>
      <w:r w:rsidRPr="006E21D2">
        <w:rPr>
          <w:rFonts w:hint="cs"/>
          <w:b w:val="0"/>
          <w:bCs w:val="0"/>
          <w:sz w:val="32"/>
          <w:szCs w:val="32"/>
          <w:rtl/>
          <w:lang w:bidi="fa-IR"/>
        </w:rPr>
        <w:t>های شهر لار</w:t>
      </w:r>
      <w:bookmarkEnd w:id="538"/>
    </w:p>
    <w:p w:rsidR="006E21D2" w:rsidRPr="006E21D2" w:rsidRDefault="006E21D2" w:rsidP="006E21D2">
      <w:pPr>
        <w:rPr>
          <w:lang w:bidi="fa-IR"/>
        </w:rPr>
      </w:pPr>
    </w:p>
    <w:p w:rsidR="00111081" w:rsidRDefault="006E21D2" w:rsidP="00A231B5">
      <w:pPr>
        <w:ind w:firstLine="283"/>
        <w:jc w:val="both"/>
        <w:rPr>
          <w:noProof/>
          <w:rtl/>
        </w:rPr>
      </w:pPr>
      <w:r>
        <w:rPr>
          <w:rFonts w:hint="cs"/>
          <w:noProof/>
          <w:rtl/>
        </w:rPr>
        <mc:AlternateContent>
          <mc:Choice Requires="wpg">
            <w:drawing>
              <wp:anchor distT="0" distB="0" distL="114300" distR="114300" simplePos="0" relativeHeight="252053504" behindDoc="0" locked="0" layoutInCell="1" allowOverlap="1" wp14:anchorId="286D1656" wp14:editId="7BFEBBFA">
                <wp:simplePos x="0" y="0"/>
                <wp:positionH relativeFrom="column">
                  <wp:posOffset>41910</wp:posOffset>
                </wp:positionH>
                <wp:positionV relativeFrom="paragraph">
                  <wp:posOffset>2531745</wp:posOffset>
                </wp:positionV>
                <wp:extent cx="4519930" cy="1882775"/>
                <wp:effectExtent l="0" t="0" r="0" b="3175"/>
                <wp:wrapTopAndBottom/>
                <wp:docPr id="484" name="Group 484"/>
                <wp:cNvGraphicFramePr/>
                <a:graphic xmlns:a="http://schemas.openxmlformats.org/drawingml/2006/main">
                  <a:graphicData uri="http://schemas.microsoft.com/office/word/2010/wordprocessingGroup">
                    <wpg:wgp>
                      <wpg:cNvGrpSpPr/>
                      <wpg:grpSpPr>
                        <a:xfrm>
                          <a:off x="0" y="0"/>
                          <a:ext cx="4519930" cy="1882775"/>
                          <a:chOff x="-292108" y="0"/>
                          <a:chExt cx="4519917" cy="1884988"/>
                        </a:xfrm>
                      </wpg:grpSpPr>
                      <pic:pic xmlns:pic="http://schemas.openxmlformats.org/drawingml/2006/picture">
                        <pic:nvPicPr>
                          <pic:cNvPr id="642" name="Picture 642"/>
                          <pic:cNvPicPr>
                            <a:picLocks noChangeAspect="1"/>
                          </pic:cNvPicPr>
                        </pic:nvPicPr>
                        <pic:blipFill rotWithShape="1">
                          <a:blip r:embed="rId292" cstate="email">
                            <a:extLst>
                              <a:ext uri="{28A0092B-C50C-407E-A947-70E740481C1C}">
                                <a14:useLocalDpi xmlns:a14="http://schemas.microsoft.com/office/drawing/2010/main"/>
                              </a:ext>
                            </a:extLst>
                          </a:blip>
                          <a:srcRect/>
                          <a:stretch/>
                        </pic:blipFill>
                        <pic:spPr bwMode="auto">
                          <a:xfrm rot="16200000">
                            <a:off x="334352" y="-34138"/>
                            <a:ext cx="1412543" cy="169918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 name="Picture 37"/>
                          <pic:cNvPicPr>
                            <a:picLocks noChangeAspect="1"/>
                          </pic:cNvPicPr>
                        </pic:nvPicPr>
                        <pic:blipFill rotWithShape="1">
                          <a:blip r:embed="rId293" cstate="email">
                            <a:extLst>
                              <a:ext uri="{28A0092B-C50C-407E-A947-70E740481C1C}">
                                <a14:useLocalDpi xmlns:a14="http://schemas.microsoft.com/office/drawing/2010/main"/>
                              </a:ext>
                            </a:extLst>
                          </a:blip>
                          <a:srcRect/>
                          <a:stretch/>
                        </pic:blipFill>
                        <pic:spPr bwMode="auto">
                          <a:xfrm rot="16200000">
                            <a:off x="2057400" y="-153538"/>
                            <a:ext cx="1583140" cy="1890215"/>
                          </a:xfrm>
                          <a:prstGeom prst="rect">
                            <a:avLst/>
                          </a:prstGeom>
                          <a:ln>
                            <a:noFill/>
                          </a:ln>
                          <a:extLst>
                            <a:ext uri="{53640926-AAD7-44D8-BBD7-CCE9431645EC}">
                              <a14:shadowObscured xmlns:a14="http://schemas.microsoft.com/office/drawing/2010/main"/>
                            </a:ext>
                          </a:extLst>
                        </pic:spPr>
                      </pic:pic>
                      <wps:wsp>
                        <wps:cNvPr id="58" name="Text Box 58"/>
                        <wps:cNvSpPr txBox="1"/>
                        <wps:spPr>
                          <a:xfrm>
                            <a:off x="-292108" y="1581640"/>
                            <a:ext cx="4519917" cy="3033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E1148B" w:rsidRDefault="00C433B9" w:rsidP="00150209">
                              <w:pPr>
                                <w:pStyle w:val="Heading2"/>
                              </w:pPr>
                              <w:bookmarkStart w:id="539" w:name="_Toc372153895"/>
                              <w:bookmarkStart w:id="540" w:name="_Toc372154140"/>
                              <w:bookmarkStart w:id="541" w:name="_Toc372304139"/>
                              <w:r w:rsidRPr="00E1148B">
                                <w:rPr>
                                  <w:rFonts w:hint="cs"/>
                                  <w:rtl/>
                                </w:rPr>
                                <w:t xml:space="preserve">تصویر </w:t>
                              </w:r>
                              <w:r>
                                <w:rPr>
                                  <w:rFonts w:hint="cs"/>
                                  <w:rtl/>
                                </w:rPr>
                                <w:t>شماره57</w:t>
                              </w:r>
                              <w:r w:rsidRPr="00E1148B">
                                <w:rPr>
                                  <w:rFonts w:hint="cs"/>
                                  <w:rtl/>
                                </w:rPr>
                                <w:t>: طرح پیشنهادی جهت تغییر کاربری آب</w:t>
                              </w:r>
                              <w:r w:rsidRPr="00E1148B">
                                <w:rPr>
                                  <w:rFonts w:hint="cs"/>
                                  <w:rtl/>
                                </w:rPr>
                                <w:softHyphen/>
                              </w:r>
                              <w:r>
                                <w:rPr>
                                  <w:rFonts w:hint="cs"/>
                                  <w:rtl/>
                                </w:rPr>
                                <w:t>انبار</w:t>
                              </w:r>
                              <w:r w:rsidRPr="00E1148B">
                                <w:rPr>
                                  <w:rFonts w:hint="cs"/>
                                  <w:rtl/>
                                </w:rPr>
                                <w:t xml:space="preserve"> به زورخانه</w:t>
                              </w:r>
                              <w:r>
                                <w:rPr>
                                  <w:rFonts w:hint="cs"/>
                                  <w:rtl/>
                                </w:rPr>
                                <w:t>(ماخذ: نگارنده)</w:t>
                              </w:r>
                              <w:bookmarkEnd w:id="539"/>
                              <w:bookmarkEnd w:id="540"/>
                              <w:bookmarkEnd w:id="54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6D1656" id="Group 484" o:spid="_x0000_s1539" style="position:absolute;left:0;text-align:left;margin-left:3.3pt;margin-top:199.35pt;width:355.9pt;height:148.25pt;z-index:252053504;mso-width-relative:margin;mso-height-relative:margin" coordorigin="-2921" coordsize="45199,18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">
                <v:shape id="Picture 642" o:spid="_x0000_s1540" type="#_x0000_t75" style="position:absolute;left:3343;top:-342;width:14126;height:1699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jQMTEAAAA3AAAAA8AAABkcnMvZG93bnJldi54bWxEj0FrwkAUhO8F/8PyhF6KbgytSHSVEBAK&#10;nmJbvD6yzySYfRuyq0n89W5B8DjMzDfMZjeYRtyoc7VlBYt5BIK4sLrmUsHvz362AuE8ssbGMikY&#10;ycFuO3nbYKJtzzndjr4UAcIuQQWV920ipSsqMujmtiUO3tl2Bn2QXSl1h32Am0bGUbSUBmsOCxW2&#10;lFVUXI5XoyAdMbuvFj4frx+5q++H9u+EX0q9T4d0DcLT4F/hZ/tbK1h+xvB/JhwBuX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jQMTEAAAA3AAAAA8AAAAAAAAAAAAAAAAA&#10;nwIAAGRycy9kb3ducmV2LnhtbFBLBQYAAAAABAAEAPcAAACQAwAAAAA=&#10;">
                  <v:imagedata r:id="rId294" o:title=""/>
                  <v:path arrowok="t"/>
                </v:shape>
                <v:shape id="Picture 37" o:spid="_x0000_s1541" type="#_x0000_t75" style="position:absolute;left:20573;top:-1535;width:15831;height:1890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k7iHDAAAA2wAAAA8AAABkcnMvZG93bnJldi54bWxEj0GLwjAUhO+C/yE8YW+aqosu1SiiCJ4W&#10;rO7u9dE822rzUpuodX+9EQSPw8x8w0znjSnFlWpXWFbQ70UgiFOrC84U7Hfr7hcI55E1lpZJwZ0c&#10;zGft1hRjbW+8pWviMxEg7GJUkHtfxVK6NCeDrmcr4uAdbG3QB1lnUtd4C3BTykEUjaTBgsNCjhUt&#10;c0pPycUoWB43yaf+/l/9/pyry2FoeaHvf0p9dJrFBISnxr/Dr/ZGKxiO4fkl/AA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yTuIcMAAADbAAAADwAAAAAAAAAAAAAAAACf&#10;AgAAZHJzL2Rvd25yZXYueG1sUEsFBgAAAAAEAAQA9wAAAI8DAAAAAA==&#10;">
                  <v:imagedata r:id="rId295" o:title=""/>
                  <v:path arrowok="t"/>
                </v:shape>
                <v:shape id="Text Box 58" o:spid="_x0000_s1542" type="#_x0000_t202" style="position:absolute;left:-2921;top:15816;width:45199;height:3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vScIA&#10;AADbAAAADwAAAGRycy9kb3ducmV2LnhtbERPTWvCQBC9F/wPywje6saARaKrSCBYxB5ivfQ2Zsck&#10;mJ2N2a2J/fXdg+Dx8b5Xm8E04k6dqy0rmE0jEMSF1TWXCk7f2fsChPPIGhvLpOBBDjbr0dsKE217&#10;zul+9KUIIewSVFB53yZSuqIig25qW+LAXWxn0AfYlVJ32Idw08g4ij6kwZpDQ4UtpRUV1+OvUbBP&#10;sy/Mz7FZ/DXp7nDZtrfTz1ypyXjYLkF4GvxL/HR/agXzMDZ8C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C69JwgAAANsAAAAPAAAAAAAAAAAAAAAAAJgCAABkcnMvZG93&#10;bnJldi54bWxQSwUGAAAAAAQABAD1AAAAhwMAAAAA&#10;" filled="f" stroked="f" strokeweight=".5pt">
                  <v:textbox>
                    <w:txbxContent>
                      <w:p w:rsidR="00C433B9" w:rsidRPr="00E1148B" w:rsidRDefault="00C433B9" w:rsidP="00150209">
                        <w:pPr>
                          <w:pStyle w:val="Heading2"/>
                        </w:pPr>
                        <w:bookmarkStart w:id="542" w:name="_Toc372153895"/>
                        <w:bookmarkStart w:id="543" w:name="_Toc372154140"/>
                        <w:bookmarkStart w:id="544" w:name="_Toc372304139"/>
                        <w:r w:rsidRPr="00E1148B">
                          <w:rPr>
                            <w:rFonts w:hint="cs"/>
                            <w:rtl/>
                          </w:rPr>
                          <w:t xml:space="preserve">تصویر </w:t>
                        </w:r>
                        <w:r>
                          <w:rPr>
                            <w:rFonts w:hint="cs"/>
                            <w:rtl/>
                          </w:rPr>
                          <w:t>شماره57</w:t>
                        </w:r>
                        <w:r w:rsidRPr="00E1148B">
                          <w:rPr>
                            <w:rFonts w:hint="cs"/>
                            <w:rtl/>
                          </w:rPr>
                          <w:t>: طرح پیشنهادی جهت تغییر کاربری آب</w:t>
                        </w:r>
                        <w:r w:rsidRPr="00E1148B">
                          <w:rPr>
                            <w:rFonts w:hint="cs"/>
                            <w:rtl/>
                          </w:rPr>
                          <w:softHyphen/>
                        </w:r>
                        <w:r>
                          <w:rPr>
                            <w:rFonts w:hint="cs"/>
                            <w:rtl/>
                          </w:rPr>
                          <w:t>انبار</w:t>
                        </w:r>
                        <w:r w:rsidRPr="00E1148B">
                          <w:rPr>
                            <w:rFonts w:hint="cs"/>
                            <w:rtl/>
                          </w:rPr>
                          <w:t xml:space="preserve"> به زورخانه</w:t>
                        </w:r>
                        <w:r>
                          <w:rPr>
                            <w:rFonts w:hint="cs"/>
                            <w:rtl/>
                          </w:rPr>
                          <w:t>(ماخذ: نگارنده)</w:t>
                        </w:r>
                        <w:bookmarkEnd w:id="542"/>
                        <w:bookmarkEnd w:id="543"/>
                        <w:bookmarkEnd w:id="544"/>
                      </w:p>
                    </w:txbxContent>
                  </v:textbox>
                </v:shape>
                <w10:wrap type="topAndBottom"/>
              </v:group>
            </w:pict>
          </mc:Fallback>
        </mc:AlternateContent>
      </w:r>
      <w:r w:rsidR="00111081">
        <w:rPr>
          <w:rFonts w:hint="cs"/>
          <w:rtl/>
          <w:lang w:bidi="fa-IR"/>
        </w:rPr>
        <w:t>پیش از این بیان گردید که در برخورد با آب</w:t>
      </w:r>
      <w:r w:rsidR="00111081">
        <w:rPr>
          <w:rFonts w:hint="cs"/>
          <w:rtl/>
          <w:lang w:bidi="fa-IR"/>
        </w:rPr>
        <w:softHyphen/>
      </w:r>
      <w:r w:rsidR="003A6A9E">
        <w:rPr>
          <w:rFonts w:hint="cs"/>
          <w:rtl/>
          <w:lang w:bidi="fa-IR"/>
        </w:rPr>
        <w:t>انبار</w:t>
      </w:r>
      <w:r w:rsidR="00111081">
        <w:rPr>
          <w:rFonts w:hint="cs"/>
          <w:rtl/>
          <w:lang w:bidi="fa-IR"/>
        </w:rPr>
        <w:t>های این شهر می</w:t>
      </w:r>
      <w:r w:rsidR="00111081">
        <w:rPr>
          <w:rFonts w:hint="cs"/>
          <w:rtl/>
          <w:lang w:bidi="fa-IR"/>
        </w:rPr>
        <w:softHyphen/>
        <w:t>توان سه راهکار کلی در پیش گرفت. 1- تخریب آب</w:t>
      </w:r>
      <w:r w:rsidR="00111081">
        <w:rPr>
          <w:rFonts w:hint="cs"/>
          <w:rtl/>
          <w:lang w:bidi="fa-IR"/>
        </w:rPr>
        <w:softHyphen/>
      </w:r>
      <w:r w:rsidR="003A6A9E">
        <w:rPr>
          <w:rFonts w:hint="cs"/>
          <w:rtl/>
          <w:lang w:bidi="fa-IR"/>
        </w:rPr>
        <w:t>انبار</w:t>
      </w:r>
      <w:r w:rsidR="00111081">
        <w:rPr>
          <w:rFonts w:hint="cs"/>
          <w:rtl/>
          <w:lang w:bidi="fa-IR"/>
        </w:rPr>
        <w:t>هایی که به شدت آسیب دیده</w:t>
      </w:r>
      <w:r w:rsidR="00111081">
        <w:rPr>
          <w:rFonts w:hint="cs"/>
          <w:rtl/>
          <w:lang w:bidi="fa-IR"/>
        </w:rPr>
        <w:softHyphen/>
        <w:t>اند و بازسازی و مرمت آنها دارای ارزش اقتصادی نمی</w:t>
      </w:r>
      <w:r w:rsidR="00111081">
        <w:rPr>
          <w:rFonts w:hint="cs"/>
          <w:rtl/>
          <w:lang w:bidi="fa-IR"/>
        </w:rPr>
        <w:softHyphen/>
        <w:t>باشد، 2- بازسازی و احیای آب</w:t>
      </w:r>
      <w:r w:rsidR="00111081">
        <w:rPr>
          <w:rFonts w:hint="cs"/>
          <w:rtl/>
          <w:lang w:bidi="fa-IR"/>
        </w:rPr>
        <w:softHyphen/>
      </w:r>
      <w:r w:rsidR="003A6A9E">
        <w:rPr>
          <w:rFonts w:hint="cs"/>
          <w:rtl/>
          <w:lang w:bidi="fa-IR"/>
        </w:rPr>
        <w:t>انبار</w:t>
      </w:r>
      <w:r w:rsidR="00111081">
        <w:rPr>
          <w:rFonts w:hint="cs"/>
          <w:rtl/>
          <w:lang w:bidi="fa-IR"/>
        </w:rPr>
        <w:t>ها به عنوان مخازن ذخیره آب و 3- باززنده</w:t>
      </w:r>
      <w:r w:rsidR="00111081">
        <w:rPr>
          <w:rFonts w:hint="cs"/>
          <w:rtl/>
          <w:lang w:bidi="fa-IR"/>
        </w:rPr>
        <w:softHyphen/>
        <w:t>سازی و تغییر کاربری آب</w:t>
      </w:r>
      <w:r w:rsidR="00111081">
        <w:rPr>
          <w:rFonts w:hint="cs"/>
          <w:rtl/>
          <w:lang w:bidi="fa-IR"/>
        </w:rPr>
        <w:softHyphen/>
      </w:r>
      <w:r w:rsidR="003A6A9E">
        <w:rPr>
          <w:rFonts w:hint="cs"/>
          <w:rtl/>
          <w:lang w:bidi="fa-IR"/>
        </w:rPr>
        <w:t>انبار</w:t>
      </w:r>
      <w:r w:rsidR="00111081">
        <w:rPr>
          <w:rFonts w:hint="cs"/>
          <w:rtl/>
          <w:lang w:bidi="fa-IR"/>
        </w:rPr>
        <w:t xml:space="preserve">های که پتانسیل این تغییر را دارند. </w:t>
      </w:r>
      <w:r w:rsidR="00111081" w:rsidRPr="002A1979">
        <w:rPr>
          <w:rFonts w:hint="cs"/>
          <w:rtl/>
          <w:lang w:bidi="fa-IR"/>
        </w:rPr>
        <w:t>با توجه به بررسی</w:t>
      </w:r>
      <w:r w:rsidR="00111081" w:rsidRPr="002A1979">
        <w:rPr>
          <w:rFonts w:hint="cs"/>
          <w:rtl/>
          <w:lang w:bidi="fa-IR"/>
        </w:rPr>
        <w:softHyphen/>
        <w:t>های صورت گرفته امکان تبدیل آب</w:t>
      </w:r>
      <w:r w:rsidR="00111081" w:rsidRPr="002A1979">
        <w:rPr>
          <w:rFonts w:hint="cs"/>
          <w:rtl/>
          <w:lang w:bidi="fa-IR"/>
        </w:rPr>
        <w:softHyphen/>
      </w:r>
      <w:r w:rsidR="003A6A9E">
        <w:rPr>
          <w:rFonts w:hint="cs"/>
          <w:rtl/>
          <w:lang w:bidi="fa-IR"/>
        </w:rPr>
        <w:t>انبار</w:t>
      </w:r>
      <w:r w:rsidR="00111081" w:rsidRPr="002A1979">
        <w:rPr>
          <w:rFonts w:hint="cs"/>
          <w:rtl/>
          <w:lang w:bidi="fa-IR"/>
        </w:rPr>
        <w:t>ها به کاربری</w:t>
      </w:r>
      <w:r w:rsidR="00111081">
        <w:rPr>
          <w:rtl/>
          <w:lang w:bidi="fa-IR"/>
        </w:rPr>
        <w:softHyphen/>
      </w:r>
      <w:r w:rsidR="00111081">
        <w:rPr>
          <w:rFonts w:hint="cs"/>
          <w:rtl/>
          <w:lang w:bidi="fa-IR"/>
        </w:rPr>
        <w:t>های عمومی همچون سرای محله، زورخانه، چای</w:t>
      </w:r>
      <w:r w:rsidR="00111081">
        <w:rPr>
          <w:rFonts w:hint="cs"/>
          <w:rtl/>
          <w:lang w:bidi="fa-IR"/>
        </w:rPr>
        <w:softHyphen/>
        <w:t>خانه و سالن</w:t>
      </w:r>
      <w:r w:rsidR="00111081">
        <w:rPr>
          <w:rFonts w:hint="cs"/>
          <w:rtl/>
          <w:lang w:bidi="fa-IR"/>
        </w:rPr>
        <w:softHyphen/>
        <w:t>های بدنسازی</w:t>
      </w:r>
      <w:r w:rsidR="00111081" w:rsidRPr="002A1979">
        <w:rPr>
          <w:rFonts w:hint="cs"/>
          <w:rtl/>
          <w:lang w:bidi="fa-IR"/>
        </w:rPr>
        <w:t xml:space="preserve"> وجود دارد. در جدول </w:t>
      </w:r>
      <w:r w:rsidR="00111081">
        <w:rPr>
          <w:rFonts w:hint="cs"/>
          <w:rtl/>
          <w:lang w:bidi="fa-IR"/>
        </w:rPr>
        <w:t>زیر بر اساس موقعیت شهری، ویژگی بافت شهری و مسکونی اطراف بنا، وضعیت سازه</w:t>
      </w:r>
      <w:r w:rsidR="00111081">
        <w:rPr>
          <w:rFonts w:hint="cs"/>
          <w:rtl/>
          <w:lang w:bidi="fa-IR"/>
        </w:rPr>
        <w:softHyphen/>
        <w:t>ای و ویژگی</w:t>
      </w:r>
      <w:r w:rsidR="00111081">
        <w:rPr>
          <w:rFonts w:hint="cs"/>
          <w:rtl/>
          <w:lang w:bidi="fa-IR"/>
        </w:rPr>
        <w:softHyphen/>
      </w:r>
      <w:r w:rsidR="00111081">
        <w:rPr>
          <w:rFonts w:hint="cs"/>
          <w:rtl/>
          <w:lang w:bidi="fa-IR"/>
        </w:rPr>
        <w:lastRenderedPageBreak/>
        <w:t>های معماری</w:t>
      </w:r>
      <w:r w:rsidR="00111081" w:rsidRPr="002A1979">
        <w:rPr>
          <w:rFonts w:hint="cs"/>
          <w:rtl/>
          <w:lang w:bidi="fa-IR"/>
        </w:rPr>
        <w:t xml:space="preserve"> </w:t>
      </w:r>
      <w:r w:rsidR="00111081">
        <w:rPr>
          <w:rFonts w:hint="cs"/>
          <w:rtl/>
          <w:lang w:bidi="fa-IR"/>
        </w:rPr>
        <w:t>هر آب</w:t>
      </w:r>
      <w:r w:rsidR="00111081">
        <w:rPr>
          <w:rFonts w:hint="cs"/>
          <w:rtl/>
          <w:lang w:bidi="fa-IR"/>
        </w:rPr>
        <w:softHyphen/>
      </w:r>
      <w:r w:rsidR="003A6A9E">
        <w:rPr>
          <w:rFonts w:hint="cs"/>
          <w:rtl/>
          <w:lang w:bidi="fa-IR"/>
        </w:rPr>
        <w:t>انبار</w:t>
      </w:r>
      <w:r w:rsidR="00111081">
        <w:rPr>
          <w:rFonts w:hint="cs"/>
          <w:rtl/>
          <w:lang w:bidi="fa-IR"/>
        </w:rPr>
        <w:t xml:space="preserve"> پیشنهادی جهت احیا، تخریب و یا باززنده</w:t>
      </w:r>
      <w:r w:rsidR="00111081">
        <w:rPr>
          <w:rFonts w:hint="cs"/>
          <w:rtl/>
          <w:lang w:bidi="fa-IR"/>
        </w:rPr>
        <w:softHyphen/>
        <w:t>سازی آب</w:t>
      </w:r>
      <w:r w:rsidR="00111081">
        <w:rPr>
          <w:rFonts w:hint="cs"/>
          <w:rtl/>
          <w:lang w:bidi="fa-IR"/>
        </w:rPr>
        <w:softHyphen/>
      </w:r>
      <w:r w:rsidR="003A6A9E">
        <w:rPr>
          <w:rFonts w:hint="cs"/>
          <w:rtl/>
          <w:lang w:bidi="fa-IR"/>
        </w:rPr>
        <w:t>انبار</w:t>
      </w:r>
      <w:r w:rsidR="00111081">
        <w:rPr>
          <w:rFonts w:hint="cs"/>
          <w:rtl/>
          <w:lang w:bidi="fa-IR"/>
        </w:rPr>
        <w:t xml:space="preserve"> در سال</w:t>
      </w:r>
      <w:r w:rsidR="00111081">
        <w:rPr>
          <w:rFonts w:hint="cs"/>
          <w:rtl/>
          <w:lang w:bidi="fa-IR"/>
        </w:rPr>
        <w:softHyphen/>
        <w:t>های آینده ارائه گردیده</w:t>
      </w:r>
      <w:r w:rsidR="00111081">
        <w:rPr>
          <w:rFonts w:hint="cs"/>
          <w:rtl/>
          <w:lang w:bidi="fa-IR"/>
        </w:rPr>
        <w:softHyphen/>
        <w:t>است</w:t>
      </w:r>
      <w:r w:rsidR="00E1148B">
        <w:rPr>
          <w:rFonts w:hint="cs"/>
          <w:rtl/>
          <w:lang w:bidi="fa-IR"/>
        </w:rPr>
        <w:t xml:space="preserve">(تصویر </w:t>
      </w:r>
      <w:r w:rsidR="00A231B5">
        <w:rPr>
          <w:rFonts w:hint="cs"/>
          <w:rtl/>
          <w:lang w:bidi="fa-IR"/>
        </w:rPr>
        <w:t>شماره57</w:t>
      </w:r>
      <w:r w:rsidR="00E1148B">
        <w:rPr>
          <w:rFonts w:hint="cs"/>
          <w:rtl/>
          <w:lang w:bidi="fa-IR"/>
        </w:rPr>
        <w:t>)</w:t>
      </w:r>
      <w:r w:rsidR="00111081">
        <w:rPr>
          <w:rFonts w:hint="cs"/>
          <w:rtl/>
          <w:lang w:bidi="fa-IR"/>
        </w:rPr>
        <w:t xml:space="preserve">. </w:t>
      </w:r>
      <w:r w:rsidR="00111081" w:rsidRPr="002A1979">
        <w:rPr>
          <w:rFonts w:hint="cs"/>
          <w:rtl/>
          <w:lang w:bidi="fa-IR"/>
        </w:rPr>
        <w:t>جهت باززنده</w:t>
      </w:r>
      <w:r w:rsidR="00111081" w:rsidRPr="002A1979">
        <w:rPr>
          <w:rFonts w:hint="cs"/>
          <w:rtl/>
          <w:lang w:bidi="fa-IR"/>
        </w:rPr>
        <w:softHyphen/>
        <w:t>سازی آب</w:t>
      </w:r>
      <w:r w:rsidR="00111081" w:rsidRPr="002A1979">
        <w:rPr>
          <w:rFonts w:hint="cs"/>
          <w:rtl/>
          <w:lang w:bidi="fa-IR"/>
        </w:rPr>
        <w:softHyphen/>
      </w:r>
      <w:r w:rsidR="003A6A9E">
        <w:rPr>
          <w:rFonts w:hint="cs"/>
          <w:rtl/>
          <w:lang w:bidi="fa-IR"/>
        </w:rPr>
        <w:t>انبار</w:t>
      </w:r>
      <w:r w:rsidR="00111081" w:rsidRPr="002A1979">
        <w:rPr>
          <w:rFonts w:hint="cs"/>
          <w:rtl/>
          <w:lang w:bidi="fa-IR"/>
        </w:rPr>
        <w:t>ها باید به نکات اجرایی زیر توجه نمود:</w:t>
      </w:r>
      <w:r w:rsidR="00F94C2D" w:rsidRPr="00F94C2D">
        <w:rPr>
          <w:noProof/>
        </w:rPr>
        <w:t xml:space="preserve"> </w:t>
      </w:r>
    </w:p>
    <w:p w:rsidR="006E21D2" w:rsidRPr="002A1979" w:rsidRDefault="006E21D2" w:rsidP="00A231B5">
      <w:pPr>
        <w:ind w:firstLine="283"/>
        <w:jc w:val="both"/>
        <w:rPr>
          <w:rtl/>
          <w:lang w:bidi="fa-IR"/>
        </w:rPr>
      </w:pPr>
    </w:p>
    <w:p w:rsidR="00111081" w:rsidRPr="002A1979" w:rsidRDefault="00111081" w:rsidP="00633E00">
      <w:pPr>
        <w:pStyle w:val="ListParagraph"/>
        <w:numPr>
          <w:ilvl w:val="0"/>
          <w:numId w:val="26"/>
        </w:numPr>
        <w:spacing w:line="276" w:lineRule="auto"/>
        <w:jc w:val="both"/>
        <w:rPr>
          <w:lang w:bidi="fa-IR"/>
        </w:rPr>
      </w:pPr>
      <w:r w:rsidRPr="002A1979">
        <w:rPr>
          <w:rFonts w:hint="cs"/>
          <w:rtl/>
          <w:lang w:bidi="fa-IR"/>
        </w:rPr>
        <w:t>نکات سازه</w:t>
      </w:r>
      <w:r w:rsidRPr="002A1979">
        <w:rPr>
          <w:rFonts w:hint="cs"/>
          <w:rtl/>
          <w:lang w:bidi="fa-IR"/>
        </w:rPr>
        <w:softHyphen/>
        <w:t xml:space="preserve">ای: برای اجرای سقف در تراز </w:t>
      </w:r>
      <w:r>
        <w:rPr>
          <w:rFonts w:hint="cs"/>
          <w:rtl/>
          <w:lang w:bidi="fa-IR"/>
        </w:rPr>
        <w:t>5/1</w:t>
      </w:r>
      <w:r w:rsidRPr="002A1979">
        <w:rPr>
          <w:rFonts w:hint="cs"/>
          <w:rtl/>
          <w:lang w:bidi="fa-IR"/>
        </w:rPr>
        <w:t xml:space="preserve">- متر از </w:t>
      </w:r>
      <w:r>
        <w:rPr>
          <w:rFonts w:hint="cs"/>
          <w:rtl/>
          <w:lang w:bidi="fa-IR"/>
        </w:rPr>
        <w:t xml:space="preserve">سطح </w:t>
      </w:r>
      <w:r w:rsidRPr="002A1979">
        <w:rPr>
          <w:rFonts w:hint="cs"/>
          <w:rtl/>
          <w:lang w:bidi="fa-IR"/>
        </w:rPr>
        <w:t xml:space="preserve">زمین، نیاز به اجرای پی، </w:t>
      </w:r>
      <w:r>
        <w:rPr>
          <w:rFonts w:hint="cs"/>
          <w:rtl/>
          <w:lang w:bidi="fa-IR"/>
        </w:rPr>
        <w:t>احداث</w:t>
      </w:r>
      <w:r w:rsidRPr="002A1979">
        <w:rPr>
          <w:rFonts w:hint="cs"/>
          <w:rtl/>
          <w:lang w:bidi="fa-IR"/>
        </w:rPr>
        <w:t xml:space="preserve"> چند ستون و </w:t>
      </w:r>
      <w:r>
        <w:rPr>
          <w:rFonts w:hint="cs"/>
          <w:rtl/>
          <w:lang w:bidi="fa-IR"/>
        </w:rPr>
        <w:t>بادبندهای مهاری</w:t>
      </w:r>
      <w:r w:rsidRPr="002A1979">
        <w:rPr>
          <w:rFonts w:hint="cs"/>
          <w:rtl/>
          <w:lang w:bidi="fa-IR"/>
        </w:rPr>
        <w:t xml:space="preserve"> در اطراف مخزن می</w:t>
      </w:r>
      <w:r w:rsidRPr="002A1979">
        <w:rPr>
          <w:rFonts w:hint="cs"/>
          <w:rtl/>
          <w:lang w:bidi="fa-IR"/>
        </w:rPr>
        <w:softHyphen/>
        <w:t xml:space="preserve">باشد. در اجرای کف زورخانه به دلیل اختلاف سطح موجود باید </w:t>
      </w:r>
      <w:r>
        <w:rPr>
          <w:rFonts w:hint="cs"/>
          <w:rtl/>
          <w:lang w:bidi="fa-IR"/>
        </w:rPr>
        <w:t>از کف کاذب استفاده نمود</w:t>
      </w:r>
      <w:r w:rsidRPr="002A1979">
        <w:rPr>
          <w:rFonts w:hint="cs"/>
          <w:rtl/>
          <w:lang w:bidi="fa-IR"/>
        </w:rPr>
        <w:t xml:space="preserve">. </w:t>
      </w:r>
    </w:p>
    <w:p w:rsidR="00111081" w:rsidRPr="002A1979" w:rsidRDefault="00111081" w:rsidP="00633E00">
      <w:pPr>
        <w:pStyle w:val="ListParagraph"/>
        <w:numPr>
          <w:ilvl w:val="0"/>
          <w:numId w:val="26"/>
        </w:numPr>
        <w:spacing w:line="276" w:lineRule="auto"/>
        <w:jc w:val="both"/>
        <w:rPr>
          <w:lang w:bidi="fa-IR"/>
        </w:rPr>
      </w:pPr>
      <w:r>
        <w:rPr>
          <w:rFonts w:hint="cs"/>
          <w:rtl/>
          <w:lang w:bidi="fa-IR"/>
        </w:rPr>
        <w:t>بهره</w:t>
      </w:r>
      <w:r>
        <w:rPr>
          <w:rFonts w:hint="cs"/>
          <w:rtl/>
          <w:lang w:bidi="fa-IR"/>
        </w:rPr>
        <w:softHyphen/>
        <w:t>گیری از آب</w:t>
      </w:r>
      <w:r>
        <w:rPr>
          <w:rFonts w:hint="cs"/>
          <w:rtl/>
          <w:lang w:bidi="fa-IR"/>
        </w:rPr>
        <w:softHyphen/>
        <w:t xml:space="preserve"> آب</w:t>
      </w:r>
      <w:r>
        <w:rPr>
          <w:rFonts w:hint="cs"/>
          <w:rtl/>
          <w:lang w:bidi="fa-IR"/>
        </w:rPr>
        <w:softHyphen/>
      </w:r>
      <w:r w:rsidR="003A6A9E">
        <w:rPr>
          <w:rFonts w:hint="cs"/>
          <w:rtl/>
          <w:lang w:bidi="fa-IR"/>
        </w:rPr>
        <w:t>انبار</w:t>
      </w:r>
      <w:r>
        <w:rPr>
          <w:rFonts w:hint="cs"/>
          <w:rtl/>
          <w:lang w:bidi="fa-IR"/>
        </w:rPr>
        <w:t xml:space="preserve">های: </w:t>
      </w:r>
      <w:r w:rsidRPr="002A1979">
        <w:rPr>
          <w:rFonts w:hint="cs"/>
          <w:rtl/>
          <w:lang w:bidi="fa-IR"/>
        </w:rPr>
        <w:t xml:space="preserve">در چایخانه و باشگاه که امکان استفاده از آب مخزن در مصارف غیر شرب </w:t>
      </w:r>
      <w:r>
        <w:rPr>
          <w:rFonts w:hint="cs"/>
          <w:rtl/>
          <w:lang w:bidi="fa-IR"/>
        </w:rPr>
        <w:t>وجود دارد</w:t>
      </w:r>
      <w:r w:rsidRPr="002A1979">
        <w:rPr>
          <w:rFonts w:hint="cs"/>
          <w:rtl/>
          <w:lang w:bidi="fa-IR"/>
        </w:rPr>
        <w:t>، نیاز به طراحی سیستم لوله</w:t>
      </w:r>
      <w:r w:rsidRPr="002A1979">
        <w:rPr>
          <w:rFonts w:hint="cs"/>
          <w:rtl/>
          <w:lang w:bidi="fa-IR"/>
        </w:rPr>
        <w:softHyphen/>
        <w:t>کشی جهت پمپاژ آب می</w:t>
      </w:r>
      <w:r w:rsidRPr="002A1979">
        <w:rPr>
          <w:rFonts w:hint="cs"/>
          <w:rtl/>
          <w:lang w:bidi="fa-IR"/>
        </w:rPr>
        <w:softHyphen/>
        <w:t xml:space="preserve">باشد. علاوه بر آن </w:t>
      </w:r>
      <w:r>
        <w:rPr>
          <w:rFonts w:hint="cs"/>
          <w:rtl/>
          <w:lang w:bidi="fa-IR"/>
        </w:rPr>
        <w:t xml:space="preserve">لازم است </w:t>
      </w:r>
      <w:r w:rsidRPr="002A1979">
        <w:rPr>
          <w:rFonts w:hint="cs"/>
          <w:rtl/>
          <w:lang w:bidi="fa-IR"/>
        </w:rPr>
        <w:t xml:space="preserve">جهت دفع فاضلاب ناشی از این آبها </w:t>
      </w:r>
      <w:r>
        <w:rPr>
          <w:rFonts w:hint="cs"/>
          <w:rtl/>
          <w:lang w:bidi="fa-IR"/>
        </w:rPr>
        <w:t>در فاصله مناسب از آب</w:t>
      </w:r>
      <w:r>
        <w:rPr>
          <w:rFonts w:hint="cs"/>
          <w:rtl/>
          <w:lang w:bidi="fa-IR"/>
        </w:rPr>
        <w:softHyphen/>
      </w:r>
      <w:r w:rsidR="003A6A9E">
        <w:rPr>
          <w:rFonts w:hint="cs"/>
          <w:rtl/>
          <w:lang w:bidi="fa-IR"/>
        </w:rPr>
        <w:t>انبار</w:t>
      </w:r>
      <w:r>
        <w:rPr>
          <w:rFonts w:hint="cs"/>
          <w:rtl/>
          <w:lang w:bidi="fa-IR"/>
        </w:rPr>
        <w:t xml:space="preserve"> </w:t>
      </w:r>
      <w:r w:rsidRPr="002A1979">
        <w:rPr>
          <w:rFonts w:hint="cs"/>
          <w:rtl/>
          <w:lang w:bidi="fa-IR"/>
        </w:rPr>
        <w:t xml:space="preserve">چاه دفع فاضلاب </w:t>
      </w:r>
      <w:r>
        <w:rPr>
          <w:rFonts w:hint="cs"/>
          <w:rtl/>
          <w:lang w:bidi="fa-IR"/>
        </w:rPr>
        <w:t>تعبیه گردد</w:t>
      </w:r>
      <w:r w:rsidRPr="002A1979">
        <w:rPr>
          <w:rFonts w:hint="cs"/>
          <w:rtl/>
          <w:lang w:bidi="fa-IR"/>
        </w:rPr>
        <w:t>.</w:t>
      </w:r>
    </w:p>
    <w:p w:rsidR="00111081" w:rsidRPr="002A1979" w:rsidRDefault="00111081" w:rsidP="00633E00">
      <w:pPr>
        <w:pStyle w:val="ListParagraph"/>
        <w:numPr>
          <w:ilvl w:val="0"/>
          <w:numId w:val="26"/>
        </w:numPr>
        <w:spacing w:line="276" w:lineRule="auto"/>
        <w:jc w:val="both"/>
        <w:rPr>
          <w:lang w:bidi="fa-IR"/>
        </w:rPr>
      </w:pPr>
      <w:r>
        <w:rPr>
          <w:rFonts w:hint="cs"/>
          <w:rtl/>
          <w:lang w:bidi="fa-IR"/>
        </w:rPr>
        <w:t>تهویه آب</w:t>
      </w:r>
      <w:r>
        <w:rPr>
          <w:rFonts w:hint="cs"/>
          <w:rtl/>
          <w:lang w:bidi="fa-IR"/>
        </w:rPr>
        <w:softHyphen/>
      </w:r>
      <w:r w:rsidR="003A6A9E">
        <w:rPr>
          <w:rFonts w:hint="cs"/>
          <w:rtl/>
          <w:lang w:bidi="fa-IR"/>
        </w:rPr>
        <w:t>انبار</w:t>
      </w:r>
      <w:r>
        <w:rPr>
          <w:rFonts w:hint="cs"/>
          <w:rtl/>
          <w:lang w:bidi="fa-IR"/>
        </w:rPr>
        <w:t xml:space="preserve">: </w:t>
      </w:r>
      <w:r w:rsidRPr="002A1979">
        <w:rPr>
          <w:rFonts w:hint="cs"/>
          <w:rtl/>
          <w:lang w:bidi="fa-IR"/>
        </w:rPr>
        <w:t>برای تهویه فضای آب</w:t>
      </w:r>
      <w:r w:rsidRPr="002A1979">
        <w:rPr>
          <w:rFonts w:hint="cs"/>
          <w:rtl/>
          <w:lang w:bidi="fa-IR"/>
        </w:rPr>
        <w:softHyphen/>
      </w:r>
      <w:r w:rsidR="003A6A9E">
        <w:rPr>
          <w:rFonts w:hint="cs"/>
          <w:rtl/>
          <w:lang w:bidi="fa-IR"/>
        </w:rPr>
        <w:t>انبار</w:t>
      </w:r>
      <w:r w:rsidRPr="002A1979">
        <w:rPr>
          <w:rFonts w:hint="cs"/>
          <w:rtl/>
          <w:lang w:bidi="fa-IR"/>
        </w:rPr>
        <w:t xml:space="preserve"> نیز توصیه می</w:t>
      </w:r>
      <w:r w:rsidRPr="002A1979">
        <w:rPr>
          <w:rFonts w:hint="cs"/>
          <w:rtl/>
          <w:lang w:bidi="fa-IR"/>
        </w:rPr>
        <w:softHyphen/>
        <w:t xml:space="preserve">گردد موارد زیر اجرا </w:t>
      </w:r>
      <w:r>
        <w:rPr>
          <w:rFonts w:hint="cs"/>
          <w:rtl/>
          <w:lang w:bidi="fa-IR"/>
        </w:rPr>
        <w:t>شود</w:t>
      </w:r>
      <w:r w:rsidRPr="002A1979">
        <w:rPr>
          <w:rFonts w:hint="cs"/>
          <w:rtl/>
          <w:lang w:bidi="fa-IR"/>
        </w:rPr>
        <w:t xml:space="preserve">. از آنجا که هوای گرم به دلیل </w:t>
      </w:r>
      <w:r>
        <w:rPr>
          <w:rFonts w:hint="cs"/>
          <w:rtl/>
          <w:lang w:bidi="fa-IR"/>
        </w:rPr>
        <w:t>چگالی کم</w:t>
      </w:r>
      <w:r w:rsidRPr="002A1979">
        <w:rPr>
          <w:rFonts w:hint="cs"/>
          <w:rtl/>
          <w:lang w:bidi="fa-IR"/>
        </w:rPr>
        <w:t xml:space="preserve"> به </w:t>
      </w:r>
      <w:r>
        <w:rPr>
          <w:rFonts w:hint="cs"/>
          <w:rtl/>
          <w:lang w:bidi="fa-IR"/>
        </w:rPr>
        <w:t xml:space="preserve">سمت </w:t>
      </w:r>
      <w:r w:rsidRPr="002A1979">
        <w:rPr>
          <w:rFonts w:hint="cs"/>
          <w:rtl/>
          <w:lang w:bidi="fa-IR"/>
        </w:rPr>
        <w:t>بالا حرکت می</w:t>
      </w:r>
      <w:r w:rsidRPr="002A1979">
        <w:rPr>
          <w:rFonts w:hint="cs"/>
          <w:rtl/>
          <w:lang w:bidi="fa-IR"/>
        </w:rPr>
        <w:softHyphen/>
        <w:t>کند، بهتر است در راس گنبد روزنی جهت خروج این هوای گرم ایجاد شود. از نظر شکل ظاهری این هواکش می</w:t>
      </w:r>
      <w:r w:rsidRPr="002A1979">
        <w:rPr>
          <w:rFonts w:hint="cs"/>
          <w:rtl/>
          <w:lang w:bidi="fa-IR"/>
        </w:rPr>
        <w:softHyphen/>
        <w:t>تواند به صورتی الهام گرفته از میلک</w:t>
      </w:r>
      <w:r w:rsidRPr="002A1979">
        <w:rPr>
          <w:rFonts w:hint="cs"/>
          <w:rtl/>
          <w:lang w:bidi="fa-IR"/>
        </w:rPr>
        <w:softHyphen/>
        <w:t>ها اجرا گردد. البته به دلیل تخریب بخشی از گنبد نیاز به تقویت دهانه</w:t>
      </w:r>
      <w:r w:rsidRPr="002A1979">
        <w:rPr>
          <w:rFonts w:hint="cs"/>
          <w:rtl/>
          <w:lang w:bidi="fa-IR"/>
        </w:rPr>
        <w:softHyphen/>
        <w:t>ی ایجاد شده با یک رینگ مهاری می</w:t>
      </w:r>
      <w:r w:rsidRPr="002A1979">
        <w:rPr>
          <w:rFonts w:hint="cs"/>
          <w:rtl/>
          <w:lang w:bidi="fa-IR"/>
        </w:rPr>
        <w:softHyphen/>
        <w:t>باشد. دهانه</w:t>
      </w:r>
      <w:r w:rsidRPr="002A1979">
        <w:rPr>
          <w:rFonts w:hint="cs"/>
          <w:rtl/>
          <w:lang w:bidi="fa-IR"/>
        </w:rPr>
        <w:softHyphen/>
        <w:t>های ورودی آب</w:t>
      </w:r>
      <w:r w:rsidRPr="002A1979">
        <w:rPr>
          <w:rFonts w:hint="cs"/>
          <w:rtl/>
          <w:lang w:bidi="fa-IR"/>
        </w:rPr>
        <w:softHyphen/>
      </w:r>
      <w:r w:rsidR="003A6A9E">
        <w:rPr>
          <w:rFonts w:hint="cs"/>
          <w:rtl/>
          <w:lang w:bidi="fa-IR"/>
        </w:rPr>
        <w:t>انبار</w:t>
      </w:r>
      <w:r w:rsidRPr="002A1979">
        <w:rPr>
          <w:rFonts w:hint="cs"/>
          <w:rtl/>
          <w:lang w:bidi="fa-IR"/>
        </w:rPr>
        <w:t xml:space="preserve"> </w:t>
      </w:r>
      <w:r>
        <w:rPr>
          <w:rFonts w:hint="cs"/>
          <w:rtl/>
          <w:lang w:bidi="fa-IR"/>
        </w:rPr>
        <w:t>در فصل</w:t>
      </w:r>
      <w:r>
        <w:rPr>
          <w:rFonts w:hint="cs"/>
          <w:rtl/>
          <w:lang w:bidi="fa-IR"/>
        </w:rPr>
        <w:softHyphen/>
        <w:t>های معتدل</w:t>
      </w:r>
      <w:r w:rsidRPr="002A1979">
        <w:rPr>
          <w:rFonts w:hint="cs"/>
          <w:rtl/>
          <w:lang w:bidi="fa-IR"/>
        </w:rPr>
        <w:t xml:space="preserve"> نباید به طور کامل مسدود گرد</w:t>
      </w:r>
      <w:r>
        <w:rPr>
          <w:rFonts w:hint="cs"/>
          <w:rtl/>
          <w:lang w:bidi="fa-IR"/>
        </w:rPr>
        <w:t>ن</w:t>
      </w:r>
      <w:r w:rsidRPr="002A1979">
        <w:rPr>
          <w:rFonts w:hint="cs"/>
          <w:rtl/>
          <w:lang w:bidi="fa-IR"/>
        </w:rPr>
        <w:t xml:space="preserve">د تا امکان </w:t>
      </w:r>
      <w:r>
        <w:rPr>
          <w:rFonts w:hint="cs"/>
          <w:rtl/>
          <w:lang w:bidi="fa-IR"/>
        </w:rPr>
        <w:t>تهویه هوا از این طریق</w:t>
      </w:r>
      <w:r w:rsidRPr="002A1979">
        <w:rPr>
          <w:rFonts w:hint="cs"/>
          <w:rtl/>
          <w:lang w:bidi="fa-IR"/>
        </w:rPr>
        <w:t xml:space="preserve"> وجود داشته باشد. بهتر است</w:t>
      </w:r>
      <w:r>
        <w:rPr>
          <w:rFonts w:hint="cs"/>
          <w:rtl/>
          <w:lang w:bidi="fa-IR"/>
        </w:rPr>
        <w:t xml:space="preserve"> دهانه</w:t>
      </w:r>
      <w:r>
        <w:rPr>
          <w:rFonts w:hint="cs"/>
          <w:rtl/>
          <w:lang w:bidi="fa-IR"/>
        </w:rPr>
        <w:softHyphen/>
        <w:t>ها</w:t>
      </w:r>
      <w:r w:rsidRPr="002A1979">
        <w:rPr>
          <w:rFonts w:hint="cs"/>
          <w:rtl/>
          <w:lang w:bidi="fa-IR"/>
        </w:rPr>
        <w:t xml:space="preserve"> با دریچه</w:t>
      </w:r>
      <w:r w:rsidRPr="002A1979">
        <w:rPr>
          <w:rFonts w:hint="cs"/>
          <w:rtl/>
          <w:lang w:bidi="fa-IR"/>
        </w:rPr>
        <w:softHyphen/>
        <w:t>های دارای پره</w:t>
      </w:r>
      <w:r w:rsidRPr="002A1979">
        <w:rPr>
          <w:rFonts w:hint="cs"/>
          <w:rtl/>
          <w:lang w:bidi="fa-IR"/>
        </w:rPr>
        <w:softHyphen/>
        <w:t>های قابل تنظیم پوشانده شو</w:t>
      </w:r>
      <w:r>
        <w:rPr>
          <w:rFonts w:hint="cs"/>
          <w:rtl/>
          <w:lang w:bidi="fa-IR"/>
        </w:rPr>
        <w:t>ن</w:t>
      </w:r>
      <w:r w:rsidRPr="002A1979">
        <w:rPr>
          <w:rFonts w:hint="cs"/>
          <w:rtl/>
          <w:lang w:bidi="fa-IR"/>
        </w:rPr>
        <w:t xml:space="preserve">د. </w:t>
      </w:r>
      <w:r>
        <w:rPr>
          <w:rFonts w:hint="cs"/>
          <w:rtl/>
          <w:lang w:bidi="fa-IR"/>
        </w:rPr>
        <w:t>احیای روزن</w:t>
      </w:r>
      <w:r>
        <w:rPr>
          <w:rFonts w:hint="cs"/>
          <w:rtl/>
          <w:lang w:bidi="fa-IR"/>
        </w:rPr>
        <w:softHyphen/>
        <w:t>های موجود در بالای دهانه</w:t>
      </w:r>
      <w:r>
        <w:rPr>
          <w:rFonts w:hint="cs"/>
          <w:rtl/>
          <w:lang w:bidi="fa-IR"/>
        </w:rPr>
        <w:softHyphen/>
        <w:t>ها، به بهبود تهویه</w:t>
      </w:r>
      <w:r>
        <w:rPr>
          <w:rFonts w:hint="cs"/>
          <w:rtl/>
          <w:lang w:bidi="fa-IR"/>
        </w:rPr>
        <w:softHyphen/>
        <w:t>ی فضای داخلی آب</w:t>
      </w:r>
      <w:r>
        <w:rPr>
          <w:rFonts w:hint="cs"/>
          <w:rtl/>
          <w:lang w:bidi="fa-IR"/>
        </w:rPr>
        <w:softHyphen/>
      </w:r>
      <w:r w:rsidR="003A6A9E">
        <w:rPr>
          <w:rFonts w:hint="cs"/>
          <w:rtl/>
          <w:lang w:bidi="fa-IR"/>
        </w:rPr>
        <w:t>انبار</w:t>
      </w:r>
      <w:r>
        <w:rPr>
          <w:rFonts w:hint="cs"/>
          <w:rtl/>
          <w:lang w:bidi="fa-IR"/>
        </w:rPr>
        <w:t xml:space="preserve"> بسیار کمک می</w:t>
      </w:r>
      <w:r>
        <w:rPr>
          <w:rFonts w:hint="cs"/>
          <w:rtl/>
          <w:lang w:bidi="fa-IR"/>
        </w:rPr>
        <w:softHyphen/>
        <w:t>نماید</w:t>
      </w:r>
      <w:r w:rsidRPr="002A1979">
        <w:rPr>
          <w:rFonts w:hint="cs"/>
          <w:rtl/>
          <w:lang w:bidi="fa-IR"/>
        </w:rPr>
        <w:t xml:space="preserve">. </w:t>
      </w:r>
      <w:r>
        <w:rPr>
          <w:rFonts w:hint="cs"/>
          <w:rtl/>
          <w:lang w:bidi="fa-IR"/>
        </w:rPr>
        <w:t>برای دستیابی به</w:t>
      </w:r>
      <w:r w:rsidRPr="002A1979">
        <w:rPr>
          <w:rFonts w:hint="cs"/>
          <w:rtl/>
          <w:lang w:bidi="fa-IR"/>
        </w:rPr>
        <w:t xml:space="preserve"> این امر پیشنهاد می</w:t>
      </w:r>
      <w:r w:rsidRPr="002A1979">
        <w:rPr>
          <w:rFonts w:hint="cs"/>
          <w:rtl/>
          <w:lang w:bidi="fa-IR"/>
        </w:rPr>
        <w:softHyphen/>
        <w:t>گردد از ساخت بادگیرهای جدید و الحاق آنها به آب</w:t>
      </w:r>
      <w:r w:rsidRPr="002A1979">
        <w:rPr>
          <w:rFonts w:hint="cs"/>
          <w:rtl/>
          <w:lang w:bidi="fa-IR"/>
        </w:rPr>
        <w:softHyphen/>
      </w:r>
      <w:r w:rsidR="003A6A9E">
        <w:rPr>
          <w:rFonts w:hint="cs"/>
          <w:rtl/>
          <w:lang w:bidi="fa-IR"/>
        </w:rPr>
        <w:t>انبار</w:t>
      </w:r>
      <w:r w:rsidRPr="002A1979">
        <w:rPr>
          <w:rFonts w:hint="cs"/>
          <w:rtl/>
          <w:lang w:bidi="fa-IR"/>
        </w:rPr>
        <w:t xml:space="preserve"> خ</w:t>
      </w:r>
      <w:r>
        <w:rPr>
          <w:rFonts w:hint="cs"/>
          <w:rtl/>
          <w:lang w:bidi="fa-IR"/>
        </w:rPr>
        <w:t>ودداری شود، زیرا آب</w:t>
      </w:r>
      <w:r>
        <w:rPr>
          <w:rFonts w:hint="cs"/>
          <w:rtl/>
          <w:lang w:bidi="fa-IR"/>
        </w:rPr>
        <w:softHyphen/>
      </w:r>
      <w:r w:rsidR="003A6A9E">
        <w:rPr>
          <w:rFonts w:hint="cs"/>
          <w:rtl/>
          <w:lang w:bidi="fa-IR"/>
        </w:rPr>
        <w:t>انبار</w:t>
      </w:r>
      <w:r>
        <w:rPr>
          <w:rFonts w:hint="cs"/>
          <w:rtl/>
          <w:lang w:bidi="fa-IR"/>
        </w:rPr>
        <w:t>های این</w:t>
      </w:r>
      <w:r w:rsidRPr="002A1979">
        <w:rPr>
          <w:rFonts w:hint="cs"/>
          <w:rtl/>
          <w:lang w:bidi="fa-IR"/>
        </w:rPr>
        <w:t xml:space="preserve"> شهر هرگز بادگیر نداشته</w:t>
      </w:r>
      <w:r w:rsidRPr="002A1979">
        <w:rPr>
          <w:rFonts w:hint="cs"/>
          <w:rtl/>
          <w:lang w:bidi="fa-IR"/>
        </w:rPr>
        <w:softHyphen/>
      </w:r>
      <w:r w:rsidRPr="002A1979">
        <w:rPr>
          <w:rFonts w:hint="cs"/>
          <w:rtl/>
          <w:lang w:bidi="fa-IR"/>
        </w:rPr>
        <w:lastRenderedPageBreak/>
        <w:t>اند و بهتر است جهت حفظ هویت و شکل اصلی آب</w:t>
      </w:r>
      <w:r w:rsidRPr="002A1979">
        <w:rPr>
          <w:rFonts w:hint="cs"/>
          <w:rtl/>
          <w:lang w:bidi="fa-IR"/>
        </w:rPr>
        <w:softHyphen/>
      </w:r>
      <w:r w:rsidR="003A6A9E">
        <w:rPr>
          <w:rFonts w:hint="cs"/>
          <w:rtl/>
          <w:lang w:bidi="fa-IR"/>
        </w:rPr>
        <w:t>انبار</w:t>
      </w:r>
      <w:r>
        <w:rPr>
          <w:rFonts w:hint="cs"/>
          <w:rtl/>
          <w:lang w:bidi="fa-IR"/>
        </w:rPr>
        <w:t>های</w:t>
      </w:r>
      <w:r w:rsidRPr="002A1979">
        <w:rPr>
          <w:rFonts w:hint="cs"/>
          <w:rtl/>
          <w:lang w:bidi="fa-IR"/>
        </w:rPr>
        <w:t xml:space="preserve"> منطقه از این کار خودداری </w:t>
      </w:r>
      <w:r>
        <w:rPr>
          <w:rFonts w:hint="cs"/>
          <w:rtl/>
          <w:lang w:bidi="fa-IR"/>
        </w:rPr>
        <w:t xml:space="preserve">گردد. در </w:t>
      </w:r>
      <w:r w:rsidRPr="002A1979">
        <w:rPr>
          <w:rFonts w:hint="cs"/>
          <w:rtl/>
          <w:lang w:bidi="fa-IR"/>
        </w:rPr>
        <w:t>کاربری</w:t>
      </w:r>
      <w:r w:rsidRPr="002A1979">
        <w:rPr>
          <w:rFonts w:hint="cs"/>
          <w:rtl/>
          <w:lang w:bidi="fa-IR"/>
        </w:rPr>
        <w:softHyphen/>
        <w:t>های ورزشی و چایخانه</w:t>
      </w:r>
      <w:r>
        <w:rPr>
          <w:rFonts w:hint="cs"/>
          <w:rtl/>
          <w:lang w:bidi="fa-IR"/>
        </w:rPr>
        <w:t xml:space="preserve"> باید فن</w:t>
      </w:r>
      <w:r>
        <w:rPr>
          <w:rFonts w:hint="cs"/>
          <w:rtl/>
          <w:lang w:bidi="fa-IR"/>
        </w:rPr>
        <w:softHyphen/>
        <w:t>هایی</w:t>
      </w:r>
      <w:r w:rsidRPr="002A1979">
        <w:rPr>
          <w:rFonts w:hint="cs"/>
          <w:rtl/>
          <w:lang w:bidi="fa-IR"/>
        </w:rPr>
        <w:t xml:space="preserve"> </w:t>
      </w:r>
      <w:r>
        <w:rPr>
          <w:rFonts w:hint="cs"/>
          <w:rtl/>
          <w:lang w:bidi="fa-IR"/>
        </w:rPr>
        <w:t>جهت تهویه</w:t>
      </w:r>
      <w:r>
        <w:rPr>
          <w:rFonts w:hint="cs"/>
          <w:rtl/>
          <w:lang w:bidi="fa-IR"/>
        </w:rPr>
        <w:softHyphen/>
        <w:t>ی هوا درنظر گرفته</w:t>
      </w:r>
      <w:r>
        <w:rPr>
          <w:rFonts w:hint="cs"/>
          <w:rtl/>
          <w:lang w:bidi="fa-IR"/>
        </w:rPr>
        <w:softHyphen/>
        <w:t>شود،</w:t>
      </w:r>
      <w:r w:rsidRPr="002A1979">
        <w:rPr>
          <w:rFonts w:hint="cs"/>
          <w:rtl/>
          <w:lang w:bidi="fa-IR"/>
        </w:rPr>
        <w:t xml:space="preserve"> همچنین </w:t>
      </w:r>
      <w:r>
        <w:rPr>
          <w:rFonts w:hint="cs"/>
          <w:rtl/>
          <w:lang w:bidi="fa-IR"/>
        </w:rPr>
        <w:t xml:space="preserve">در روزهای گرم سال نیز برای </w:t>
      </w:r>
      <w:r w:rsidRPr="002A1979">
        <w:rPr>
          <w:rFonts w:hint="cs"/>
          <w:rtl/>
          <w:lang w:bidi="fa-IR"/>
        </w:rPr>
        <w:t xml:space="preserve">خنک سازی </w:t>
      </w:r>
      <w:r>
        <w:rPr>
          <w:rFonts w:hint="cs"/>
          <w:rtl/>
          <w:lang w:bidi="fa-IR"/>
        </w:rPr>
        <w:t>باید</w:t>
      </w:r>
      <w:r w:rsidRPr="002A1979">
        <w:rPr>
          <w:rFonts w:hint="cs"/>
          <w:rtl/>
          <w:lang w:bidi="fa-IR"/>
        </w:rPr>
        <w:t xml:space="preserve"> از وس</w:t>
      </w:r>
      <w:r>
        <w:rPr>
          <w:rFonts w:hint="cs"/>
          <w:rtl/>
          <w:lang w:bidi="fa-IR"/>
        </w:rPr>
        <w:t>ایل مکانیکی سرمایشی استفاده نمود</w:t>
      </w:r>
      <w:r w:rsidRPr="002A1979">
        <w:rPr>
          <w:rFonts w:hint="cs"/>
          <w:rtl/>
          <w:lang w:bidi="fa-IR"/>
        </w:rPr>
        <w:t>. جهت استقرار این دستگاه</w:t>
      </w:r>
      <w:r w:rsidRPr="002A1979">
        <w:rPr>
          <w:rFonts w:hint="cs"/>
          <w:rtl/>
          <w:lang w:bidi="fa-IR"/>
        </w:rPr>
        <w:softHyphen/>
        <w:t xml:space="preserve">ها </w:t>
      </w:r>
      <w:r>
        <w:rPr>
          <w:rFonts w:hint="cs"/>
          <w:rtl/>
          <w:lang w:bidi="fa-IR"/>
        </w:rPr>
        <w:t xml:space="preserve">باید </w:t>
      </w:r>
      <w:r w:rsidRPr="002A1979">
        <w:rPr>
          <w:rFonts w:hint="cs"/>
          <w:rtl/>
          <w:lang w:bidi="fa-IR"/>
        </w:rPr>
        <w:t xml:space="preserve">فضایی </w:t>
      </w:r>
      <w:r>
        <w:rPr>
          <w:rFonts w:hint="cs"/>
          <w:rtl/>
          <w:lang w:bidi="fa-IR"/>
        </w:rPr>
        <w:t>در</w:t>
      </w:r>
      <w:r w:rsidRPr="002A1979">
        <w:rPr>
          <w:rFonts w:hint="cs"/>
          <w:rtl/>
          <w:lang w:bidi="fa-IR"/>
        </w:rPr>
        <w:t xml:space="preserve"> ارتباط با هوای آزاد در نظر گرفته شود. </w:t>
      </w:r>
    </w:p>
    <w:p w:rsidR="00111081" w:rsidRPr="002A1979" w:rsidRDefault="00111081" w:rsidP="00633E00">
      <w:pPr>
        <w:pStyle w:val="ListParagraph"/>
        <w:numPr>
          <w:ilvl w:val="0"/>
          <w:numId w:val="26"/>
        </w:numPr>
        <w:spacing w:line="276" w:lineRule="auto"/>
        <w:jc w:val="both"/>
        <w:rPr>
          <w:rtl/>
          <w:lang w:bidi="fa-IR"/>
        </w:rPr>
      </w:pPr>
      <w:r w:rsidRPr="002A1979">
        <w:rPr>
          <w:rFonts w:hint="cs"/>
          <w:rtl/>
          <w:lang w:bidi="fa-IR"/>
        </w:rPr>
        <w:t>دسترسی به مخزن از طریق پاکنه</w:t>
      </w:r>
      <w:r w:rsidRPr="002A1979">
        <w:rPr>
          <w:rFonts w:hint="cs"/>
          <w:rtl/>
          <w:lang w:bidi="fa-IR"/>
        </w:rPr>
        <w:softHyphen/>
        <w:t>های موجود در آب</w:t>
      </w:r>
      <w:r w:rsidRPr="002A1979">
        <w:rPr>
          <w:rFonts w:hint="cs"/>
          <w:rtl/>
          <w:lang w:bidi="fa-IR"/>
        </w:rPr>
        <w:softHyphen/>
      </w:r>
      <w:r w:rsidR="003A6A9E">
        <w:rPr>
          <w:rFonts w:hint="cs"/>
          <w:rtl/>
          <w:lang w:bidi="fa-IR"/>
        </w:rPr>
        <w:t>انبار</w:t>
      </w:r>
      <w:r w:rsidRPr="002A1979">
        <w:rPr>
          <w:rFonts w:hint="cs"/>
          <w:rtl/>
          <w:lang w:bidi="fa-IR"/>
        </w:rPr>
        <w:t>ها صورت می</w:t>
      </w:r>
      <w:r w:rsidRPr="002A1979">
        <w:rPr>
          <w:rFonts w:hint="cs"/>
          <w:rtl/>
          <w:lang w:bidi="fa-IR"/>
        </w:rPr>
        <w:softHyphen/>
        <w:t xml:space="preserve">پذیرد. جهت جلوگیری از سقوط افراد به درون مخزن </w:t>
      </w:r>
      <w:r>
        <w:rPr>
          <w:rFonts w:hint="cs"/>
          <w:rtl/>
          <w:lang w:bidi="fa-IR"/>
        </w:rPr>
        <w:t>باید به کمک پارتیشن</w:t>
      </w:r>
      <w:r>
        <w:rPr>
          <w:rtl/>
          <w:lang w:bidi="fa-IR"/>
        </w:rPr>
        <w:softHyphen/>
      </w:r>
      <w:r>
        <w:rPr>
          <w:rFonts w:hint="cs"/>
          <w:rtl/>
          <w:lang w:bidi="fa-IR"/>
        </w:rPr>
        <w:t>ها</w:t>
      </w:r>
      <w:r w:rsidRPr="002A1979">
        <w:rPr>
          <w:rFonts w:hint="cs"/>
          <w:rtl/>
          <w:lang w:bidi="fa-IR"/>
        </w:rPr>
        <w:t xml:space="preserve"> اتاقکی کوچک در اطراف راه پله احداث گردد.</w:t>
      </w:r>
    </w:p>
    <w:p w:rsidR="00111081" w:rsidRPr="002512F7" w:rsidRDefault="00111081" w:rsidP="00150209">
      <w:pPr>
        <w:pStyle w:val="Heading4"/>
        <w:rPr>
          <w:rtl/>
          <w:lang w:bidi="fa-IR"/>
        </w:rPr>
      </w:pPr>
      <w:bookmarkStart w:id="545" w:name="_Toc372303676"/>
      <w:r w:rsidRPr="002512F7">
        <w:rPr>
          <w:rFonts w:hint="cs"/>
          <w:rtl/>
          <w:lang w:bidi="fa-IR"/>
        </w:rPr>
        <w:t>جدول شماره</w:t>
      </w:r>
      <w:r w:rsidR="002512F7" w:rsidRPr="002512F7">
        <w:rPr>
          <w:rFonts w:hint="cs"/>
          <w:rtl/>
          <w:lang w:bidi="fa-IR"/>
        </w:rPr>
        <w:t>6</w:t>
      </w:r>
      <w:r w:rsidRPr="002512F7">
        <w:rPr>
          <w:rFonts w:hint="cs"/>
          <w:rtl/>
          <w:lang w:bidi="fa-IR"/>
        </w:rPr>
        <w:t>: پیشنهادهایی جهت تخریب، احیا و باززنده</w:t>
      </w:r>
      <w:r w:rsidRPr="002512F7">
        <w:rPr>
          <w:rFonts w:hint="cs"/>
          <w:rtl/>
          <w:lang w:bidi="fa-IR"/>
        </w:rPr>
        <w:softHyphen/>
        <w:t>سازی آب</w:t>
      </w:r>
      <w:r w:rsidRPr="002512F7">
        <w:rPr>
          <w:rFonts w:hint="cs"/>
          <w:rtl/>
          <w:lang w:bidi="fa-IR"/>
        </w:rPr>
        <w:softHyphen/>
      </w:r>
      <w:r w:rsidR="003A6A9E">
        <w:rPr>
          <w:rFonts w:hint="cs"/>
          <w:rtl/>
          <w:lang w:bidi="fa-IR"/>
        </w:rPr>
        <w:t>انبار</w:t>
      </w:r>
      <w:r w:rsidR="00AC49A1" w:rsidRPr="002512F7">
        <w:rPr>
          <w:rFonts w:hint="cs"/>
          <w:rtl/>
          <w:lang w:bidi="fa-IR"/>
        </w:rPr>
        <w:t>ها</w:t>
      </w:r>
      <w:r w:rsidRPr="002512F7">
        <w:rPr>
          <w:rFonts w:hint="cs"/>
          <w:rtl/>
          <w:lang w:bidi="fa-IR"/>
        </w:rPr>
        <w:t>ی شهر لار</w:t>
      </w:r>
      <w:bookmarkEnd w:id="545"/>
    </w:p>
    <w:tbl>
      <w:tblPr>
        <w:tblStyle w:val="TableGrid"/>
        <w:bidiVisual/>
        <w:tblW w:w="8188" w:type="dxa"/>
        <w:tblLayout w:type="fixed"/>
        <w:tblLook w:val="04A0" w:firstRow="1" w:lastRow="0" w:firstColumn="1" w:lastColumn="0" w:noHBand="0" w:noVBand="1"/>
      </w:tblPr>
      <w:tblGrid>
        <w:gridCol w:w="648"/>
        <w:gridCol w:w="735"/>
        <w:gridCol w:w="885"/>
        <w:gridCol w:w="675"/>
        <w:gridCol w:w="765"/>
        <w:gridCol w:w="794"/>
        <w:gridCol w:w="1134"/>
        <w:gridCol w:w="2552"/>
      </w:tblGrid>
      <w:tr w:rsidR="00111081" w:rsidRPr="00AC068F" w:rsidTr="00183B6E">
        <w:tc>
          <w:tcPr>
            <w:tcW w:w="648" w:type="dxa"/>
            <w:tcBorders>
              <w:bottom w:val="double" w:sz="4" w:space="0" w:color="auto"/>
              <w:right w:val="double" w:sz="4" w:space="0" w:color="auto"/>
            </w:tcBorders>
            <w:shd w:val="clear" w:color="auto" w:fill="95B3D7" w:themeFill="accent1" w:themeFillTint="99"/>
            <w:vAlign w:val="center"/>
          </w:tcPr>
          <w:p w:rsidR="00111081" w:rsidRPr="00AC068F" w:rsidRDefault="00111081" w:rsidP="006827F2">
            <w:pPr>
              <w:spacing w:line="276" w:lineRule="auto"/>
              <w:jc w:val="center"/>
              <w:rPr>
                <w:sz w:val="22"/>
                <w:szCs w:val="22"/>
                <w:rtl/>
                <w:lang w:bidi="fa-IR"/>
              </w:rPr>
            </w:pPr>
            <w:r w:rsidRPr="001C6604">
              <w:rPr>
                <w:rFonts w:hint="cs"/>
                <w:sz w:val="20"/>
                <w:szCs w:val="20"/>
                <w:rtl/>
                <w:lang w:bidi="fa-IR"/>
              </w:rPr>
              <w:t>شماره آب</w:t>
            </w:r>
            <w:r w:rsidRPr="001C6604">
              <w:rPr>
                <w:rFonts w:hint="cs"/>
                <w:sz w:val="20"/>
                <w:szCs w:val="20"/>
                <w:rtl/>
                <w:lang w:bidi="fa-IR"/>
              </w:rPr>
              <w:softHyphen/>
            </w:r>
            <w:r w:rsidR="003A6A9E" w:rsidRPr="001C6604">
              <w:rPr>
                <w:rFonts w:hint="cs"/>
                <w:sz w:val="20"/>
                <w:szCs w:val="20"/>
                <w:rtl/>
                <w:lang w:bidi="fa-IR"/>
              </w:rPr>
              <w:t>انبار</w:t>
            </w:r>
          </w:p>
        </w:tc>
        <w:tc>
          <w:tcPr>
            <w:tcW w:w="1620" w:type="dxa"/>
            <w:gridSpan w:val="2"/>
            <w:tcBorders>
              <w:left w:val="double" w:sz="4" w:space="0" w:color="auto"/>
              <w:bottom w:val="double" w:sz="4" w:space="0" w:color="auto"/>
              <w:right w:val="single" w:sz="4" w:space="0" w:color="auto"/>
            </w:tcBorders>
            <w:shd w:val="clear" w:color="auto" w:fill="D99594" w:themeFill="accent2" w:themeFillTint="99"/>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نام آب</w:t>
            </w:r>
            <w:r w:rsidRPr="00AC068F">
              <w:rPr>
                <w:rFonts w:hint="cs"/>
                <w:sz w:val="22"/>
                <w:szCs w:val="22"/>
                <w:rtl/>
                <w:lang w:bidi="fa-IR"/>
              </w:rPr>
              <w:softHyphen/>
            </w:r>
            <w:r w:rsidR="003A6A9E">
              <w:rPr>
                <w:rFonts w:hint="cs"/>
                <w:sz w:val="22"/>
                <w:szCs w:val="22"/>
                <w:rtl/>
                <w:lang w:bidi="fa-IR"/>
              </w:rPr>
              <w:t>انبار</w:t>
            </w:r>
          </w:p>
        </w:tc>
        <w:tc>
          <w:tcPr>
            <w:tcW w:w="675" w:type="dxa"/>
            <w:tcBorders>
              <w:left w:val="single" w:sz="4" w:space="0" w:color="auto"/>
              <w:bottom w:val="double" w:sz="4" w:space="0" w:color="auto"/>
            </w:tcBorders>
            <w:shd w:val="clear" w:color="auto" w:fill="D99594" w:themeFill="accent2" w:themeFillTint="99"/>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قطر</w:t>
            </w:r>
          </w:p>
        </w:tc>
        <w:tc>
          <w:tcPr>
            <w:tcW w:w="765" w:type="dxa"/>
            <w:tcBorders>
              <w:left w:val="single" w:sz="4" w:space="0" w:color="auto"/>
              <w:bottom w:val="double" w:sz="4" w:space="0" w:color="auto"/>
            </w:tcBorders>
            <w:shd w:val="clear" w:color="auto" w:fill="D99594" w:themeFill="accent2" w:themeFillTint="99"/>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 xml:space="preserve">مساحت </w:t>
            </w:r>
          </w:p>
        </w:tc>
        <w:tc>
          <w:tcPr>
            <w:tcW w:w="794" w:type="dxa"/>
            <w:tcBorders>
              <w:bottom w:val="double" w:sz="4" w:space="0" w:color="auto"/>
            </w:tcBorders>
            <w:shd w:val="clear" w:color="auto" w:fill="C2D69B" w:themeFill="accent3" w:themeFillTint="99"/>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وضعیت کنونی</w:t>
            </w:r>
          </w:p>
        </w:tc>
        <w:tc>
          <w:tcPr>
            <w:tcW w:w="1134" w:type="dxa"/>
            <w:tcBorders>
              <w:bottom w:val="double" w:sz="4" w:space="0" w:color="auto"/>
            </w:tcBorders>
            <w:shd w:val="clear" w:color="auto" w:fill="B2A1C7" w:themeFill="accent4" w:themeFillTint="99"/>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کاربری پیشنهادی</w:t>
            </w:r>
          </w:p>
        </w:tc>
        <w:tc>
          <w:tcPr>
            <w:tcW w:w="2552" w:type="dxa"/>
            <w:tcBorders>
              <w:bottom w:val="double" w:sz="4" w:space="0" w:color="auto"/>
            </w:tcBorders>
            <w:shd w:val="clear" w:color="auto" w:fill="FABF8F" w:themeFill="accent6" w:themeFillTint="99"/>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توضیحات</w:t>
            </w:r>
          </w:p>
        </w:tc>
      </w:tr>
      <w:tr w:rsidR="00111081" w:rsidRPr="00AC068F" w:rsidTr="00183B6E">
        <w:trPr>
          <w:trHeight w:val="1393"/>
        </w:trPr>
        <w:tc>
          <w:tcPr>
            <w:tcW w:w="648" w:type="dxa"/>
            <w:tcBorders>
              <w:top w:val="double" w:sz="4" w:space="0" w:color="auto"/>
              <w:right w:val="double" w:sz="4" w:space="0" w:color="auto"/>
            </w:tcBorders>
            <w:shd w:val="clear" w:color="auto" w:fill="B8CCE4" w:themeFill="accent1"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1</w:t>
            </w:r>
          </w:p>
        </w:tc>
        <w:tc>
          <w:tcPr>
            <w:tcW w:w="1620" w:type="dxa"/>
            <w:gridSpan w:val="2"/>
            <w:tcBorders>
              <w:top w:val="double" w:sz="4" w:space="0" w:color="auto"/>
              <w:left w:val="double" w:sz="4" w:space="0" w:color="auto"/>
              <w:righ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سید جعفری بلند</w:t>
            </w:r>
          </w:p>
        </w:tc>
        <w:tc>
          <w:tcPr>
            <w:tcW w:w="675" w:type="dxa"/>
            <w:tcBorders>
              <w:top w:val="double" w:sz="4" w:space="0" w:color="auto"/>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9/20</w:t>
            </w:r>
          </w:p>
        </w:tc>
        <w:tc>
          <w:tcPr>
            <w:tcW w:w="765" w:type="dxa"/>
            <w:tcBorders>
              <w:top w:val="double" w:sz="4" w:space="0" w:color="auto"/>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3/347</w:t>
            </w:r>
          </w:p>
        </w:tc>
        <w:tc>
          <w:tcPr>
            <w:tcW w:w="794" w:type="dxa"/>
            <w:tcBorders>
              <w:top w:val="double" w:sz="4" w:space="0" w:color="auto"/>
            </w:tcBorders>
            <w:shd w:val="clear" w:color="auto" w:fill="D6E3BC" w:themeFill="accent3"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tcBorders>
              <w:top w:val="double" w:sz="4" w:space="0" w:color="auto"/>
            </w:tcBorders>
            <w:shd w:val="clear" w:color="auto" w:fill="CCC0D9" w:themeFill="accent4"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زورخانه</w:t>
            </w:r>
          </w:p>
        </w:tc>
        <w:tc>
          <w:tcPr>
            <w:tcW w:w="2552" w:type="dxa"/>
            <w:vMerge w:val="restart"/>
            <w:tcBorders>
              <w:top w:val="double" w:sz="4" w:space="0" w:color="auto"/>
            </w:tcBorders>
            <w:shd w:val="clear" w:color="auto" w:fill="FBD4B4" w:themeFill="accent6"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به دلیل دور بودن آب</w:t>
            </w:r>
            <w:r w:rsidRPr="00AC068F">
              <w:rPr>
                <w:rFonts w:hint="cs"/>
                <w:sz w:val="22"/>
                <w:szCs w:val="22"/>
                <w:rtl/>
                <w:lang w:bidi="fa-IR"/>
              </w:rPr>
              <w:softHyphen/>
            </w:r>
            <w:r w:rsidR="003A6A9E">
              <w:rPr>
                <w:rFonts w:hint="cs"/>
                <w:sz w:val="22"/>
                <w:szCs w:val="22"/>
                <w:rtl/>
                <w:lang w:bidi="fa-IR"/>
              </w:rPr>
              <w:t>انبار</w:t>
            </w:r>
            <w:r w:rsidR="00AC49A1" w:rsidRPr="00AC068F">
              <w:rPr>
                <w:rFonts w:hint="cs"/>
                <w:sz w:val="22"/>
                <w:szCs w:val="22"/>
                <w:rtl/>
                <w:lang w:bidi="fa-IR"/>
              </w:rPr>
              <w:t>ها</w:t>
            </w:r>
            <w:r w:rsidRPr="00AC068F">
              <w:rPr>
                <w:rFonts w:hint="cs"/>
                <w:sz w:val="22"/>
                <w:szCs w:val="22"/>
                <w:rtl/>
                <w:lang w:bidi="fa-IR"/>
              </w:rPr>
              <w:t xml:space="preserve"> از بافت مسکونی، همجواری آنها با مراکز آموزشی، و قطر مخزن قابلیت تبدیل به کاربری</w:t>
            </w:r>
            <w:r w:rsidRPr="00AC068F">
              <w:rPr>
                <w:rFonts w:hint="cs"/>
                <w:sz w:val="22"/>
                <w:szCs w:val="22"/>
                <w:rtl/>
                <w:lang w:bidi="fa-IR"/>
              </w:rPr>
              <w:softHyphen/>
              <w:t>های ورزشی را دارد. بدلیل نزدیکی آب</w:t>
            </w:r>
            <w:r w:rsidRPr="00AC068F">
              <w:rPr>
                <w:rFonts w:hint="cs"/>
                <w:sz w:val="22"/>
                <w:szCs w:val="22"/>
                <w:rtl/>
                <w:lang w:bidi="fa-IR"/>
              </w:rPr>
              <w:softHyphen/>
            </w:r>
            <w:r w:rsidR="003A6A9E">
              <w:rPr>
                <w:rFonts w:hint="cs"/>
                <w:sz w:val="22"/>
                <w:szCs w:val="22"/>
                <w:rtl/>
                <w:lang w:bidi="fa-IR"/>
              </w:rPr>
              <w:t>انبار</w:t>
            </w:r>
            <w:r w:rsidRPr="00AC068F">
              <w:rPr>
                <w:rFonts w:hint="cs"/>
                <w:sz w:val="22"/>
                <w:szCs w:val="22"/>
                <w:rtl/>
                <w:lang w:bidi="fa-IR"/>
              </w:rPr>
              <w:t xml:space="preserve"> شماره دو به رودخانه امکان بهره</w:t>
            </w:r>
            <w:r w:rsidRPr="00AC068F">
              <w:rPr>
                <w:rFonts w:hint="cs"/>
                <w:sz w:val="22"/>
                <w:szCs w:val="22"/>
                <w:rtl/>
                <w:lang w:bidi="fa-IR"/>
              </w:rPr>
              <w:softHyphen/>
              <w:t>برداری از آب</w:t>
            </w:r>
            <w:r w:rsidRPr="00AC068F">
              <w:rPr>
                <w:rFonts w:hint="cs"/>
                <w:sz w:val="22"/>
                <w:szCs w:val="22"/>
                <w:rtl/>
                <w:lang w:bidi="fa-IR"/>
              </w:rPr>
              <w:softHyphen/>
              <w:t xml:space="preserve"> آن جهت مصارف آشامیدن وجود دارد.</w:t>
            </w:r>
          </w:p>
        </w:tc>
      </w:tr>
      <w:tr w:rsidR="00111081" w:rsidRPr="00AC068F" w:rsidTr="00183B6E">
        <w:tc>
          <w:tcPr>
            <w:tcW w:w="648" w:type="dxa"/>
            <w:tcBorders>
              <w:right w:val="double" w:sz="4" w:space="0" w:color="auto"/>
            </w:tcBorders>
            <w:shd w:val="clear" w:color="auto" w:fill="B8CCE4" w:themeFill="accent1"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2</w:t>
            </w:r>
          </w:p>
        </w:tc>
        <w:tc>
          <w:tcPr>
            <w:tcW w:w="1620" w:type="dxa"/>
            <w:gridSpan w:val="2"/>
            <w:tcBorders>
              <w:left w:val="double" w:sz="4" w:space="0" w:color="auto"/>
              <w:righ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 xml:space="preserve"> سید جعفری کوتاه</w:t>
            </w:r>
          </w:p>
        </w:tc>
        <w:tc>
          <w:tcPr>
            <w:tcW w:w="67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6/19</w:t>
            </w:r>
          </w:p>
        </w:tc>
        <w:tc>
          <w:tcPr>
            <w:tcW w:w="76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302</w:t>
            </w:r>
          </w:p>
        </w:tc>
        <w:tc>
          <w:tcPr>
            <w:tcW w:w="794" w:type="dxa"/>
            <w:shd w:val="clear" w:color="auto" w:fill="D6E3BC" w:themeFill="accent3"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سالن ایروبیک و بدن</w:t>
            </w:r>
            <w:r w:rsidRPr="00AC068F">
              <w:rPr>
                <w:sz w:val="22"/>
                <w:szCs w:val="22"/>
                <w:rtl/>
                <w:lang w:bidi="fa-IR"/>
              </w:rPr>
              <w:softHyphen/>
            </w:r>
            <w:r w:rsidRPr="00AC068F">
              <w:rPr>
                <w:rFonts w:hint="cs"/>
                <w:sz w:val="22"/>
                <w:szCs w:val="22"/>
                <w:rtl/>
                <w:lang w:bidi="fa-IR"/>
              </w:rPr>
              <w:t>سازی</w:t>
            </w:r>
          </w:p>
        </w:tc>
        <w:tc>
          <w:tcPr>
            <w:tcW w:w="2552" w:type="dxa"/>
            <w:vMerge/>
            <w:shd w:val="clear" w:color="auto" w:fill="FBD4B4" w:themeFill="accent6" w:themeFillTint="66"/>
            <w:vAlign w:val="center"/>
          </w:tcPr>
          <w:p w:rsidR="00111081" w:rsidRPr="00AC068F" w:rsidRDefault="00111081" w:rsidP="006827F2">
            <w:pPr>
              <w:spacing w:line="276" w:lineRule="auto"/>
              <w:jc w:val="center"/>
              <w:rPr>
                <w:sz w:val="22"/>
                <w:szCs w:val="22"/>
                <w:rtl/>
                <w:lang w:bidi="fa-IR"/>
              </w:rPr>
            </w:pPr>
          </w:p>
        </w:tc>
      </w:tr>
      <w:tr w:rsidR="00111081" w:rsidRPr="00AC068F" w:rsidTr="00183B6E">
        <w:tc>
          <w:tcPr>
            <w:tcW w:w="648" w:type="dxa"/>
            <w:tcBorders>
              <w:right w:val="double" w:sz="4" w:space="0" w:color="auto"/>
            </w:tcBorders>
            <w:shd w:val="clear" w:color="auto" w:fill="B8CCE4" w:themeFill="accent1"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3</w:t>
            </w:r>
          </w:p>
        </w:tc>
        <w:tc>
          <w:tcPr>
            <w:tcW w:w="1620" w:type="dxa"/>
            <w:gridSpan w:val="2"/>
            <w:tcBorders>
              <w:left w:val="double" w:sz="4" w:space="0" w:color="auto"/>
              <w:righ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فاقد نام</w:t>
            </w:r>
          </w:p>
        </w:tc>
        <w:tc>
          <w:tcPr>
            <w:tcW w:w="67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7</w:t>
            </w:r>
          </w:p>
        </w:tc>
        <w:tc>
          <w:tcPr>
            <w:tcW w:w="76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5/38</w:t>
            </w:r>
          </w:p>
        </w:tc>
        <w:tc>
          <w:tcPr>
            <w:tcW w:w="794" w:type="dxa"/>
            <w:shd w:val="clear" w:color="auto" w:fill="D6E3BC" w:themeFill="accent3"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تخریب بنا</w:t>
            </w:r>
          </w:p>
        </w:tc>
        <w:tc>
          <w:tcPr>
            <w:tcW w:w="2552" w:type="dxa"/>
            <w:shd w:val="clear" w:color="auto" w:fill="FBD4B4" w:themeFill="accent6"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تبدیل آب</w:t>
            </w:r>
            <w:r w:rsidRPr="00AC068F">
              <w:rPr>
                <w:rFonts w:hint="cs"/>
                <w:sz w:val="22"/>
                <w:szCs w:val="22"/>
                <w:rtl/>
                <w:lang w:bidi="fa-IR"/>
              </w:rPr>
              <w:softHyphen/>
            </w:r>
            <w:r w:rsidR="003A6A9E">
              <w:rPr>
                <w:rFonts w:hint="cs"/>
                <w:sz w:val="22"/>
                <w:szCs w:val="22"/>
                <w:rtl/>
                <w:lang w:bidi="fa-IR"/>
              </w:rPr>
              <w:t>انبار</w:t>
            </w:r>
            <w:r w:rsidRPr="00AC068F">
              <w:rPr>
                <w:rFonts w:hint="cs"/>
                <w:sz w:val="22"/>
                <w:szCs w:val="22"/>
                <w:rtl/>
                <w:lang w:bidi="fa-IR"/>
              </w:rPr>
              <w:t xml:space="preserve"> و زمین اطراف آن به فضای سبز</w:t>
            </w:r>
          </w:p>
        </w:tc>
      </w:tr>
      <w:tr w:rsidR="00111081" w:rsidRPr="00AC068F" w:rsidTr="00183B6E">
        <w:trPr>
          <w:trHeight w:val="177"/>
        </w:trPr>
        <w:tc>
          <w:tcPr>
            <w:tcW w:w="648" w:type="dxa"/>
            <w:vMerge w:val="restart"/>
            <w:tcBorders>
              <w:right w:val="double" w:sz="4" w:space="0" w:color="auto"/>
            </w:tcBorders>
            <w:shd w:val="clear" w:color="auto" w:fill="B8CCE4" w:themeFill="accent1"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4</w:t>
            </w:r>
          </w:p>
        </w:tc>
        <w:tc>
          <w:tcPr>
            <w:tcW w:w="735" w:type="dxa"/>
            <w:vMerge w:val="restart"/>
            <w:tcBorders>
              <w:left w:val="double" w:sz="4" w:space="0" w:color="auto"/>
              <w:righ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فاقد نام</w:t>
            </w:r>
          </w:p>
        </w:tc>
        <w:tc>
          <w:tcPr>
            <w:tcW w:w="885" w:type="dxa"/>
            <w:tcBorders>
              <w:left w:val="single" w:sz="4" w:space="0" w:color="auto"/>
              <w:righ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برکه</w:t>
            </w:r>
            <w:r w:rsidRPr="00AC068F">
              <w:rPr>
                <w:rFonts w:hint="cs"/>
                <w:sz w:val="22"/>
                <w:szCs w:val="22"/>
                <w:rtl/>
                <w:lang w:bidi="fa-IR"/>
              </w:rPr>
              <w:softHyphen/>
              <w:t>ی دایره</w:t>
            </w:r>
            <w:r w:rsidRPr="00AC068F">
              <w:rPr>
                <w:rFonts w:hint="cs"/>
                <w:sz w:val="22"/>
                <w:szCs w:val="22"/>
                <w:rtl/>
                <w:lang w:bidi="fa-IR"/>
              </w:rPr>
              <w:softHyphen/>
              <w:t>ای</w:t>
            </w:r>
          </w:p>
        </w:tc>
        <w:tc>
          <w:tcPr>
            <w:tcW w:w="67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10</w:t>
            </w:r>
          </w:p>
        </w:tc>
        <w:tc>
          <w:tcPr>
            <w:tcW w:w="76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5/78</w:t>
            </w:r>
          </w:p>
        </w:tc>
        <w:tc>
          <w:tcPr>
            <w:tcW w:w="794" w:type="dxa"/>
            <w:shd w:val="clear" w:color="auto" w:fill="D6E3BC" w:themeFill="accent3"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آبگیری مجدد</w:t>
            </w:r>
          </w:p>
        </w:tc>
        <w:tc>
          <w:tcPr>
            <w:tcW w:w="2552" w:type="dxa"/>
            <w:shd w:val="clear" w:color="auto" w:fill="FBD4B4" w:themeFill="accent6"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استفاده از آب</w:t>
            </w:r>
            <w:r w:rsidRPr="00AC068F">
              <w:rPr>
                <w:rFonts w:hint="cs"/>
                <w:sz w:val="22"/>
                <w:szCs w:val="22"/>
                <w:rtl/>
                <w:lang w:bidi="fa-IR"/>
              </w:rPr>
              <w:softHyphen/>
              <w:t xml:space="preserve"> آب</w:t>
            </w:r>
            <w:r w:rsidRPr="00AC068F">
              <w:rPr>
                <w:rFonts w:hint="cs"/>
                <w:sz w:val="22"/>
                <w:szCs w:val="22"/>
                <w:rtl/>
                <w:lang w:bidi="fa-IR"/>
              </w:rPr>
              <w:softHyphen/>
            </w:r>
            <w:r w:rsidR="003A6A9E">
              <w:rPr>
                <w:rFonts w:hint="cs"/>
                <w:sz w:val="22"/>
                <w:szCs w:val="22"/>
                <w:rtl/>
                <w:lang w:bidi="fa-IR"/>
              </w:rPr>
              <w:t>انبار</w:t>
            </w:r>
            <w:r w:rsidRPr="00AC068F">
              <w:rPr>
                <w:rFonts w:hint="cs"/>
                <w:sz w:val="22"/>
                <w:szCs w:val="22"/>
                <w:rtl/>
                <w:lang w:bidi="fa-IR"/>
              </w:rPr>
              <w:t xml:space="preserve"> در مصارف غیر آشامیدنی خانه</w:t>
            </w:r>
            <w:r w:rsidRPr="00AC068F">
              <w:rPr>
                <w:rFonts w:hint="cs"/>
                <w:sz w:val="22"/>
                <w:szCs w:val="22"/>
                <w:rtl/>
                <w:lang w:bidi="fa-IR"/>
              </w:rPr>
              <w:softHyphen/>
              <w:t>های همجوار</w:t>
            </w:r>
          </w:p>
        </w:tc>
      </w:tr>
      <w:tr w:rsidR="00111081" w:rsidRPr="00AC068F" w:rsidTr="00183B6E">
        <w:trPr>
          <w:trHeight w:val="150"/>
        </w:trPr>
        <w:tc>
          <w:tcPr>
            <w:tcW w:w="648" w:type="dxa"/>
            <w:vMerge/>
            <w:tcBorders>
              <w:right w:val="double" w:sz="4" w:space="0" w:color="auto"/>
            </w:tcBorders>
            <w:shd w:val="clear" w:color="auto" w:fill="B8CCE4" w:themeFill="accent1" w:themeFillTint="66"/>
            <w:vAlign w:val="center"/>
          </w:tcPr>
          <w:p w:rsidR="00111081" w:rsidRPr="00AC068F" w:rsidRDefault="00111081" w:rsidP="006827F2">
            <w:pPr>
              <w:spacing w:line="276" w:lineRule="auto"/>
              <w:jc w:val="center"/>
              <w:rPr>
                <w:sz w:val="22"/>
                <w:szCs w:val="22"/>
                <w:rtl/>
                <w:lang w:bidi="fa-IR"/>
              </w:rPr>
            </w:pPr>
          </w:p>
        </w:tc>
        <w:tc>
          <w:tcPr>
            <w:tcW w:w="735" w:type="dxa"/>
            <w:vMerge/>
            <w:tcBorders>
              <w:left w:val="double" w:sz="4" w:space="0" w:color="auto"/>
              <w:righ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p>
        </w:tc>
        <w:tc>
          <w:tcPr>
            <w:tcW w:w="885" w:type="dxa"/>
            <w:tcBorders>
              <w:left w:val="single" w:sz="4" w:space="0" w:color="auto"/>
              <w:righ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برکه</w:t>
            </w:r>
            <w:r w:rsidRPr="00AC068F">
              <w:rPr>
                <w:sz w:val="22"/>
                <w:szCs w:val="22"/>
                <w:rtl/>
                <w:lang w:bidi="fa-IR"/>
              </w:rPr>
              <w:softHyphen/>
            </w:r>
            <w:r w:rsidRPr="00AC068F">
              <w:rPr>
                <w:rFonts w:hint="cs"/>
                <w:sz w:val="22"/>
                <w:szCs w:val="22"/>
                <w:rtl/>
                <w:lang w:bidi="fa-IR"/>
              </w:rPr>
              <w:softHyphen/>
              <w:t>ی مستطیلی</w:t>
            </w:r>
          </w:p>
        </w:tc>
        <w:tc>
          <w:tcPr>
            <w:tcW w:w="67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11*5/3</w:t>
            </w:r>
          </w:p>
        </w:tc>
        <w:tc>
          <w:tcPr>
            <w:tcW w:w="76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5/38</w:t>
            </w:r>
          </w:p>
        </w:tc>
        <w:tc>
          <w:tcPr>
            <w:tcW w:w="794" w:type="dxa"/>
            <w:shd w:val="clear" w:color="auto" w:fill="D6E3BC" w:themeFill="accent3"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آبگیری مجدد</w:t>
            </w:r>
          </w:p>
        </w:tc>
        <w:tc>
          <w:tcPr>
            <w:tcW w:w="2552" w:type="dxa"/>
            <w:shd w:val="clear" w:color="auto" w:fill="FBD4B4" w:themeFill="accent6"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استفاده از آب</w:t>
            </w:r>
            <w:r w:rsidRPr="00AC068F">
              <w:rPr>
                <w:rFonts w:hint="cs"/>
                <w:sz w:val="22"/>
                <w:szCs w:val="22"/>
                <w:rtl/>
                <w:lang w:bidi="fa-IR"/>
              </w:rPr>
              <w:softHyphen/>
              <w:t xml:space="preserve"> آب</w:t>
            </w:r>
            <w:r w:rsidRPr="00AC068F">
              <w:rPr>
                <w:rFonts w:hint="cs"/>
                <w:sz w:val="22"/>
                <w:szCs w:val="22"/>
                <w:rtl/>
                <w:lang w:bidi="fa-IR"/>
              </w:rPr>
              <w:softHyphen/>
            </w:r>
            <w:r w:rsidR="003A6A9E">
              <w:rPr>
                <w:rFonts w:hint="cs"/>
                <w:sz w:val="22"/>
                <w:szCs w:val="22"/>
                <w:rtl/>
                <w:lang w:bidi="fa-IR"/>
              </w:rPr>
              <w:t>انبار</w:t>
            </w:r>
            <w:r w:rsidRPr="00AC068F">
              <w:rPr>
                <w:rFonts w:hint="cs"/>
                <w:sz w:val="22"/>
                <w:szCs w:val="22"/>
                <w:rtl/>
                <w:lang w:bidi="fa-IR"/>
              </w:rPr>
              <w:t xml:space="preserve"> در مصارف غیر آشامیدنی آشپزخانه شیرینی فروشی همجوار</w:t>
            </w:r>
          </w:p>
        </w:tc>
      </w:tr>
      <w:tr w:rsidR="00111081" w:rsidRPr="00AC068F" w:rsidTr="00183B6E">
        <w:tc>
          <w:tcPr>
            <w:tcW w:w="648" w:type="dxa"/>
            <w:tcBorders>
              <w:right w:val="double" w:sz="4" w:space="0" w:color="auto"/>
            </w:tcBorders>
            <w:shd w:val="clear" w:color="auto" w:fill="B8CCE4" w:themeFill="accent1"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5</w:t>
            </w:r>
          </w:p>
        </w:tc>
        <w:tc>
          <w:tcPr>
            <w:tcW w:w="1620" w:type="dxa"/>
            <w:gridSpan w:val="2"/>
            <w:tcBorders>
              <w:left w:val="double" w:sz="4" w:space="0" w:color="auto"/>
              <w:righ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زیرگذر کوریچان</w:t>
            </w:r>
          </w:p>
        </w:tc>
        <w:tc>
          <w:tcPr>
            <w:tcW w:w="675" w:type="dxa"/>
            <w:tcBorders>
              <w:left w:val="single" w:sz="4" w:space="0" w:color="auto"/>
            </w:tcBorders>
            <w:shd w:val="clear" w:color="auto" w:fill="E5B8B7" w:themeFill="accent2" w:themeFillTint="66"/>
            <w:vAlign w:val="center"/>
          </w:tcPr>
          <w:p w:rsidR="00111081" w:rsidRPr="00AC068F" w:rsidRDefault="00A92226" w:rsidP="006827F2">
            <w:pPr>
              <w:spacing w:line="276" w:lineRule="auto"/>
              <w:jc w:val="center"/>
              <w:rPr>
                <w:sz w:val="22"/>
                <w:szCs w:val="22"/>
                <w:rtl/>
                <w:lang w:bidi="fa-IR"/>
              </w:rPr>
            </w:pPr>
            <w:r>
              <w:rPr>
                <w:rFonts w:hint="cs"/>
                <w:sz w:val="22"/>
                <w:szCs w:val="22"/>
                <w:rtl/>
                <w:lang w:bidi="fa-IR"/>
              </w:rPr>
              <w:t>9</w:t>
            </w:r>
          </w:p>
        </w:tc>
        <w:tc>
          <w:tcPr>
            <w:tcW w:w="765" w:type="dxa"/>
            <w:tcBorders>
              <w:left w:val="single" w:sz="4" w:space="0" w:color="auto"/>
            </w:tcBorders>
            <w:shd w:val="clear" w:color="auto" w:fill="E5B8B7" w:themeFill="accent2" w:themeFillTint="66"/>
            <w:vAlign w:val="center"/>
          </w:tcPr>
          <w:p w:rsidR="00111081" w:rsidRPr="00AC068F" w:rsidRDefault="00A92226" w:rsidP="006827F2">
            <w:pPr>
              <w:spacing w:line="276" w:lineRule="auto"/>
              <w:jc w:val="center"/>
              <w:rPr>
                <w:sz w:val="22"/>
                <w:szCs w:val="22"/>
                <w:rtl/>
                <w:lang w:bidi="fa-IR"/>
              </w:rPr>
            </w:pPr>
            <w:r>
              <w:rPr>
                <w:rFonts w:hint="cs"/>
                <w:sz w:val="22"/>
                <w:szCs w:val="22"/>
                <w:rtl/>
                <w:lang w:bidi="fa-IR"/>
              </w:rPr>
              <w:t>5/63</w:t>
            </w:r>
          </w:p>
        </w:tc>
        <w:tc>
          <w:tcPr>
            <w:tcW w:w="794" w:type="dxa"/>
            <w:shd w:val="clear" w:color="auto" w:fill="D6E3BC" w:themeFill="accent3" w:themeFillTint="66"/>
            <w:vAlign w:val="center"/>
          </w:tcPr>
          <w:p w:rsidR="00111081" w:rsidRPr="00AC068F" w:rsidRDefault="00917FA4"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111081" w:rsidRPr="00AC068F" w:rsidRDefault="00917FA4" w:rsidP="006827F2">
            <w:pPr>
              <w:spacing w:line="276" w:lineRule="auto"/>
              <w:jc w:val="center"/>
              <w:rPr>
                <w:sz w:val="22"/>
                <w:szCs w:val="22"/>
                <w:rtl/>
                <w:lang w:bidi="fa-IR"/>
              </w:rPr>
            </w:pPr>
            <w:r w:rsidRPr="00AC068F">
              <w:rPr>
                <w:rFonts w:hint="cs"/>
                <w:sz w:val="22"/>
                <w:szCs w:val="22"/>
                <w:rtl/>
                <w:lang w:bidi="fa-IR"/>
              </w:rPr>
              <w:t>آبگیری مجدد</w:t>
            </w:r>
          </w:p>
        </w:tc>
        <w:tc>
          <w:tcPr>
            <w:tcW w:w="2552" w:type="dxa"/>
            <w:shd w:val="clear" w:color="auto" w:fill="FBD4B4" w:themeFill="accent6" w:themeFillTint="66"/>
            <w:vAlign w:val="center"/>
          </w:tcPr>
          <w:p w:rsidR="00111081" w:rsidRPr="00AC068F" w:rsidRDefault="00177646" w:rsidP="006827F2">
            <w:pPr>
              <w:spacing w:line="276" w:lineRule="auto"/>
              <w:jc w:val="center"/>
              <w:rPr>
                <w:sz w:val="22"/>
                <w:szCs w:val="22"/>
                <w:rtl/>
                <w:lang w:bidi="fa-IR"/>
              </w:rPr>
            </w:pPr>
            <w:r>
              <w:rPr>
                <w:rFonts w:hint="cs"/>
                <w:sz w:val="22"/>
                <w:szCs w:val="22"/>
                <w:rtl/>
                <w:lang w:bidi="fa-IR"/>
              </w:rPr>
              <w:t>استفاده از آب آب انبار در آبیاری گیاهان محوطه اطراف</w:t>
            </w:r>
          </w:p>
        </w:tc>
      </w:tr>
      <w:tr w:rsidR="00111081" w:rsidRPr="00AC068F" w:rsidTr="00183B6E">
        <w:tc>
          <w:tcPr>
            <w:tcW w:w="648" w:type="dxa"/>
            <w:tcBorders>
              <w:right w:val="double" w:sz="4" w:space="0" w:color="auto"/>
            </w:tcBorders>
            <w:shd w:val="clear" w:color="auto" w:fill="B8CCE4" w:themeFill="accent1"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6</w:t>
            </w:r>
          </w:p>
        </w:tc>
        <w:tc>
          <w:tcPr>
            <w:tcW w:w="1620" w:type="dxa"/>
            <w:gridSpan w:val="2"/>
            <w:tcBorders>
              <w:left w:val="double" w:sz="4" w:space="0" w:color="auto"/>
              <w:righ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چهاربرکه کوی گاله</w:t>
            </w:r>
          </w:p>
        </w:tc>
        <w:tc>
          <w:tcPr>
            <w:tcW w:w="67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28*5*4</w:t>
            </w:r>
          </w:p>
        </w:tc>
        <w:tc>
          <w:tcPr>
            <w:tcW w:w="76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569</w:t>
            </w:r>
          </w:p>
        </w:tc>
        <w:tc>
          <w:tcPr>
            <w:tcW w:w="794" w:type="dxa"/>
            <w:shd w:val="clear" w:color="auto" w:fill="D6E3BC" w:themeFill="accent3"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آبگیری آب</w:t>
            </w:r>
            <w:r w:rsidRPr="00AC068F">
              <w:rPr>
                <w:rFonts w:hint="cs"/>
                <w:sz w:val="22"/>
                <w:szCs w:val="22"/>
                <w:rtl/>
                <w:lang w:bidi="fa-IR"/>
              </w:rPr>
              <w:softHyphen/>
            </w:r>
            <w:r w:rsidR="003A6A9E">
              <w:rPr>
                <w:rFonts w:hint="cs"/>
                <w:sz w:val="22"/>
                <w:szCs w:val="22"/>
                <w:rtl/>
                <w:lang w:bidi="fa-IR"/>
              </w:rPr>
              <w:t>انبار</w:t>
            </w:r>
          </w:p>
        </w:tc>
        <w:tc>
          <w:tcPr>
            <w:tcW w:w="2552" w:type="dxa"/>
            <w:shd w:val="clear" w:color="auto" w:fill="FBD4B4" w:themeFill="accent6"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بدلیل قرار داشتن بخش اعظم آب</w:t>
            </w:r>
            <w:r w:rsidRPr="00AC068F">
              <w:rPr>
                <w:rFonts w:hint="cs"/>
                <w:sz w:val="22"/>
                <w:szCs w:val="22"/>
                <w:rtl/>
                <w:lang w:bidi="fa-IR"/>
              </w:rPr>
              <w:softHyphen/>
            </w:r>
            <w:r w:rsidR="003A6A9E">
              <w:rPr>
                <w:rFonts w:hint="cs"/>
                <w:sz w:val="22"/>
                <w:szCs w:val="22"/>
                <w:rtl/>
                <w:lang w:bidi="fa-IR"/>
              </w:rPr>
              <w:t>انبار</w:t>
            </w:r>
            <w:r w:rsidRPr="00AC068F">
              <w:rPr>
                <w:rFonts w:hint="cs"/>
                <w:sz w:val="22"/>
                <w:szCs w:val="22"/>
                <w:rtl/>
                <w:lang w:bidi="fa-IR"/>
              </w:rPr>
              <w:t xml:space="preserve"> در زیر زمین امکان بهره</w:t>
            </w:r>
            <w:r w:rsidRPr="00AC068F">
              <w:rPr>
                <w:rFonts w:hint="cs"/>
                <w:sz w:val="22"/>
                <w:szCs w:val="22"/>
                <w:rtl/>
                <w:lang w:bidi="fa-IR"/>
              </w:rPr>
              <w:softHyphen/>
              <w:t>برداری از فضای آن وجود ندارد، بدلیل استفاده از آب آن بهتر است جهت سالم</w:t>
            </w:r>
            <w:r w:rsidRPr="00AC068F">
              <w:rPr>
                <w:rFonts w:hint="cs"/>
                <w:sz w:val="22"/>
                <w:szCs w:val="22"/>
                <w:rtl/>
                <w:lang w:bidi="fa-IR"/>
              </w:rPr>
              <w:softHyphen/>
              <w:t xml:space="preserve"> سازی آب اقداماتی صورت گیرد</w:t>
            </w:r>
          </w:p>
        </w:tc>
      </w:tr>
      <w:tr w:rsidR="00111081" w:rsidRPr="00AC068F" w:rsidTr="00183B6E">
        <w:trPr>
          <w:trHeight w:val="420"/>
        </w:trPr>
        <w:tc>
          <w:tcPr>
            <w:tcW w:w="648" w:type="dxa"/>
            <w:tcBorders>
              <w:right w:val="double" w:sz="4" w:space="0" w:color="auto"/>
            </w:tcBorders>
            <w:shd w:val="clear" w:color="auto" w:fill="B8CCE4" w:themeFill="accent1"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1-6</w:t>
            </w:r>
          </w:p>
        </w:tc>
        <w:tc>
          <w:tcPr>
            <w:tcW w:w="1620" w:type="dxa"/>
            <w:gridSpan w:val="2"/>
            <w:tcBorders>
              <w:left w:val="double" w:sz="4" w:space="0" w:color="auto"/>
              <w:righ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چهل گزی</w:t>
            </w:r>
          </w:p>
        </w:tc>
        <w:tc>
          <w:tcPr>
            <w:tcW w:w="67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3*27</w:t>
            </w:r>
          </w:p>
        </w:tc>
        <w:tc>
          <w:tcPr>
            <w:tcW w:w="76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81</w:t>
            </w:r>
          </w:p>
        </w:tc>
        <w:tc>
          <w:tcPr>
            <w:tcW w:w="794" w:type="dxa"/>
            <w:shd w:val="clear" w:color="auto" w:fill="D6E3BC" w:themeFill="accent3"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آبگیری آب</w:t>
            </w:r>
            <w:r w:rsidRPr="00AC068F">
              <w:rPr>
                <w:rFonts w:hint="cs"/>
                <w:sz w:val="22"/>
                <w:szCs w:val="22"/>
                <w:rtl/>
                <w:lang w:bidi="fa-IR"/>
              </w:rPr>
              <w:softHyphen/>
            </w:r>
            <w:r w:rsidR="003A6A9E">
              <w:rPr>
                <w:rFonts w:hint="cs"/>
                <w:sz w:val="22"/>
                <w:szCs w:val="22"/>
                <w:rtl/>
                <w:lang w:bidi="fa-IR"/>
              </w:rPr>
              <w:t>انبار</w:t>
            </w:r>
          </w:p>
        </w:tc>
        <w:tc>
          <w:tcPr>
            <w:tcW w:w="2552" w:type="dxa"/>
            <w:shd w:val="clear" w:color="auto" w:fill="FBD4B4" w:themeFill="accent6"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بدلیل قرار داشتن بخش اعظم آب</w:t>
            </w:r>
            <w:r w:rsidRPr="00AC068F">
              <w:rPr>
                <w:rFonts w:hint="cs"/>
                <w:sz w:val="22"/>
                <w:szCs w:val="22"/>
                <w:rtl/>
                <w:lang w:bidi="fa-IR"/>
              </w:rPr>
              <w:softHyphen/>
            </w:r>
            <w:r w:rsidR="003A6A9E">
              <w:rPr>
                <w:rFonts w:hint="cs"/>
                <w:sz w:val="22"/>
                <w:szCs w:val="22"/>
                <w:rtl/>
                <w:lang w:bidi="fa-IR"/>
              </w:rPr>
              <w:t>انبار</w:t>
            </w:r>
            <w:r w:rsidRPr="00AC068F">
              <w:rPr>
                <w:rFonts w:hint="cs"/>
                <w:sz w:val="22"/>
                <w:szCs w:val="22"/>
                <w:rtl/>
                <w:lang w:bidi="fa-IR"/>
              </w:rPr>
              <w:t xml:space="preserve"> در زیر زمین امکان بهره</w:t>
            </w:r>
            <w:r w:rsidRPr="00AC068F">
              <w:rPr>
                <w:rFonts w:hint="cs"/>
                <w:sz w:val="22"/>
                <w:szCs w:val="22"/>
                <w:rtl/>
                <w:lang w:bidi="fa-IR"/>
              </w:rPr>
              <w:softHyphen/>
              <w:t>برداری از فضای آن وجود ندارد، بدلیل نزدیکی به رودخانه و استفاده از آب آن بهتر است جهت سالم</w:t>
            </w:r>
            <w:r w:rsidRPr="00AC068F">
              <w:rPr>
                <w:rFonts w:hint="cs"/>
                <w:sz w:val="22"/>
                <w:szCs w:val="22"/>
                <w:rtl/>
                <w:lang w:bidi="fa-IR"/>
              </w:rPr>
              <w:softHyphen/>
              <w:t xml:space="preserve"> سازی آب اقداماتی صورت گیرد. همچنین می</w:t>
            </w:r>
            <w:r w:rsidRPr="00AC068F">
              <w:rPr>
                <w:rFonts w:hint="cs"/>
                <w:sz w:val="22"/>
                <w:szCs w:val="22"/>
                <w:rtl/>
                <w:lang w:bidi="fa-IR"/>
              </w:rPr>
              <w:softHyphen/>
              <w:t>توان از آب آن در مصارف غیر آشامیدنی خانه</w:t>
            </w:r>
            <w:r w:rsidRPr="00AC068F">
              <w:rPr>
                <w:rFonts w:hint="cs"/>
                <w:sz w:val="22"/>
                <w:szCs w:val="22"/>
                <w:rtl/>
                <w:lang w:bidi="fa-IR"/>
              </w:rPr>
              <w:softHyphen/>
              <w:t>های همجوار استفاده کرد</w:t>
            </w:r>
          </w:p>
        </w:tc>
      </w:tr>
      <w:tr w:rsidR="00111081" w:rsidRPr="00AC068F" w:rsidTr="00183B6E">
        <w:tc>
          <w:tcPr>
            <w:tcW w:w="648" w:type="dxa"/>
            <w:tcBorders>
              <w:right w:val="double" w:sz="4" w:space="0" w:color="auto"/>
            </w:tcBorders>
            <w:shd w:val="clear" w:color="auto" w:fill="B8CCE4" w:themeFill="accent1"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7</w:t>
            </w:r>
          </w:p>
        </w:tc>
        <w:tc>
          <w:tcPr>
            <w:tcW w:w="1620" w:type="dxa"/>
            <w:gridSpan w:val="2"/>
            <w:tcBorders>
              <w:left w:val="double" w:sz="4" w:space="0" w:color="auto"/>
              <w:righ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کلاه سیاه</w:t>
            </w:r>
          </w:p>
        </w:tc>
        <w:tc>
          <w:tcPr>
            <w:tcW w:w="67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8</w:t>
            </w:r>
          </w:p>
        </w:tc>
        <w:tc>
          <w:tcPr>
            <w:tcW w:w="76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50</w:t>
            </w:r>
          </w:p>
        </w:tc>
        <w:tc>
          <w:tcPr>
            <w:tcW w:w="794" w:type="dxa"/>
            <w:shd w:val="clear" w:color="auto" w:fill="D6E3BC" w:themeFill="accent3"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سرای محله</w:t>
            </w:r>
          </w:p>
        </w:tc>
        <w:tc>
          <w:tcPr>
            <w:tcW w:w="2552" w:type="dxa"/>
            <w:shd w:val="clear" w:color="auto" w:fill="FBD4B4" w:themeFill="accent6"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مرمت آب</w:t>
            </w:r>
            <w:r w:rsidRPr="00AC068F">
              <w:rPr>
                <w:rFonts w:hint="cs"/>
                <w:sz w:val="22"/>
                <w:szCs w:val="22"/>
                <w:rtl/>
                <w:lang w:bidi="fa-IR"/>
              </w:rPr>
              <w:softHyphen/>
            </w:r>
            <w:r w:rsidR="003A6A9E">
              <w:rPr>
                <w:rFonts w:hint="cs"/>
                <w:sz w:val="22"/>
                <w:szCs w:val="22"/>
                <w:rtl/>
                <w:lang w:bidi="fa-IR"/>
              </w:rPr>
              <w:t>انبار</w:t>
            </w:r>
            <w:r w:rsidRPr="00AC068F">
              <w:rPr>
                <w:rFonts w:hint="cs"/>
                <w:sz w:val="22"/>
                <w:szCs w:val="22"/>
                <w:rtl/>
                <w:lang w:bidi="fa-IR"/>
              </w:rPr>
              <w:t xml:space="preserve"> و تغییر کاربری آن به مرکز تعاملات محل، به همراه تبدیل زمین</w:t>
            </w:r>
            <w:r w:rsidRPr="00AC068F">
              <w:rPr>
                <w:rFonts w:hint="cs"/>
                <w:sz w:val="22"/>
                <w:szCs w:val="22"/>
                <w:rtl/>
                <w:lang w:bidi="fa-IR"/>
              </w:rPr>
              <w:softHyphen/>
              <w:t>های همجوار به فضای سبز</w:t>
            </w:r>
          </w:p>
        </w:tc>
      </w:tr>
      <w:tr w:rsidR="00111081" w:rsidRPr="00AC068F" w:rsidTr="00183B6E">
        <w:trPr>
          <w:trHeight w:val="50"/>
        </w:trPr>
        <w:tc>
          <w:tcPr>
            <w:tcW w:w="648" w:type="dxa"/>
            <w:tcBorders>
              <w:right w:val="double" w:sz="4" w:space="0" w:color="auto"/>
            </w:tcBorders>
            <w:shd w:val="clear" w:color="auto" w:fill="B8CCE4" w:themeFill="accent1"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1-7</w:t>
            </w:r>
          </w:p>
        </w:tc>
        <w:tc>
          <w:tcPr>
            <w:tcW w:w="1620" w:type="dxa"/>
            <w:gridSpan w:val="2"/>
            <w:tcBorders>
              <w:left w:val="double" w:sz="4" w:space="0" w:color="auto"/>
              <w:right w:val="single" w:sz="4" w:space="0" w:color="auto"/>
            </w:tcBorders>
            <w:shd w:val="clear" w:color="auto" w:fill="E5B8B7" w:themeFill="accent2" w:themeFillTint="66"/>
            <w:vAlign w:val="center"/>
          </w:tcPr>
          <w:p w:rsidR="00111081" w:rsidRPr="00AC068F" w:rsidRDefault="00177646" w:rsidP="006827F2">
            <w:pPr>
              <w:spacing w:line="276" w:lineRule="auto"/>
              <w:jc w:val="center"/>
              <w:rPr>
                <w:sz w:val="22"/>
                <w:szCs w:val="22"/>
                <w:rtl/>
                <w:lang w:bidi="fa-IR"/>
              </w:rPr>
            </w:pPr>
            <w:r>
              <w:rPr>
                <w:rFonts w:hint="cs"/>
                <w:sz w:val="22"/>
                <w:szCs w:val="22"/>
                <w:rtl/>
                <w:lang w:bidi="fa-IR"/>
              </w:rPr>
              <w:t>-</w:t>
            </w:r>
          </w:p>
        </w:tc>
        <w:tc>
          <w:tcPr>
            <w:tcW w:w="67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4</w:t>
            </w:r>
          </w:p>
        </w:tc>
        <w:tc>
          <w:tcPr>
            <w:tcW w:w="76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5/12</w:t>
            </w:r>
          </w:p>
        </w:tc>
        <w:tc>
          <w:tcPr>
            <w:tcW w:w="794" w:type="dxa"/>
            <w:shd w:val="clear" w:color="auto" w:fill="D6E3BC" w:themeFill="accent3"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تخریب آب</w:t>
            </w:r>
            <w:r w:rsidRPr="00AC068F">
              <w:rPr>
                <w:rFonts w:hint="cs"/>
                <w:sz w:val="22"/>
                <w:szCs w:val="22"/>
                <w:rtl/>
                <w:lang w:bidi="fa-IR"/>
              </w:rPr>
              <w:softHyphen/>
            </w:r>
            <w:r w:rsidR="003A6A9E">
              <w:rPr>
                <w:rFonts w:hint="cs"/>
                <w:sz w:val="22"/>
                <w:szCs w:val="22"/>
                <w:rtl/>
                <w:lang w:bidi="fa-IR"/>
              </w:rPr>
              <w:t>انبار</w:t>
            </w:r>
          </w:p>
        </w:tc>
        <w:tc>
          <w:tcPr>
            <w:tcW w:w="2552" w:type="dxa"/>
            <w:shd w:val="clear" w:color="auto" w:fill="FBD4B4" w:themeFill="accent6"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بدلیل کوچک بودن آب</w:t>
            </w:r>
            <w:r w:rsidRPr="00AC068F">
              <w:rPr>
                <w:rFonts w:hint="cs"/>
                <w:sz w:val="22"/>
                <w:szCs w:val="22"/>
                <w:rtl/>
                <w:lang w:bidi="fa-IR"/>
              </w:rPr>
              <w:softHyphen/>
            </w:r>
            <w:r w:rsidR="003A6A9E">
              <w:rPr>
                <w:rFonts w:hint="cs"/>
                <w:sz w:val="22"/>
                <w:szCs w:val="22"/>
                <w:rtl/>
                <w:lang w:bidi="fa-IR"/>
              </w:rPr>
              <w:t>انبار</w:t>
            </w:r>
            <w:r w:rsidRPr="00AC068F">
              <w:rPr>
                <w:rFonts w:hint="cs"/>
                <w:sz w:val="22"/>
                <w:szCs w:val="22"/>
                <w:rtl/>
                <w:lang w:bidi="fa-IR"/>
              </w:rPr>
              <w:t xml:space="preserve"> و موقعیت قرارگیری آن نسبت </w:t>
            </w:r>
            <w:r w:rsidRPr="00AC068F">
              <w:rPr>
                <w:rFonts w:hint="cs"/>
                <w:sz w:val="22"/>
                <w:szCs w:val="22"/>
                <w:rtl/>
                <w:lang w:bidi="fa-IR"/>
              </w:rPr>
              <w:lastRenderedPageBreak/>
              <w:t>به بناهای همجوار، بهتر است تخریب گردد</w:t>
            </w:r>
          </w:p>
        </w:tc>
      </w:tr>
      <w:tr w:rsidR="00111081" w:rsidRPr="00AC068F" w:rsidTr="00183B6E">
        <w:tc>
          <w:tcPr>
            <w:tcW w:w="648" w:type="dxa"/>
            <w:tcBorders>
              <w:right w:val="double" w:sz="4" w:space="0" w:color="auto"/>
            </w:tcBorders>
            <w:shd w:val="clear" w:color="auto" w:fill="B8CCE4" w:themeFill="accent1"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lastRenderedPageBreak/>
              <w:t>8</w:t>
            </w:r>
          </w:p>
        </w:tc>
        <w:tc>
          <w:tcPr>
            <w:tcW w:w="1620" w:type="dxa"/>
            <w:gridSpan w:val="2"/>
            <w:tcBorders>
              <w:left w:val="double" w:sz="4" w:space="0" w:color="auto"/>
              <w:righ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برکه پل</w:t>
            </w:r>
          </w:p>
        </w:tc>
        <w:tc>
          <w:tcPr>
            <w:tcW w:w="67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7</w:t>
            </w:r>
          </w:p>
        </w:tc>
        <w:tc>
          <w:tcPr>
            <w:tcW w:w="765" w:type="dxa"/>
            <w:tcBorders>
              <w:left w:val="single" w:sz="4" w:space="0" w:color="auto"/>
            </w:tcBorders>
            <w:shd w:val="clear" w:color="auto" w:fill="E5B8B7" w:themeFill="accent2"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5/38</w:t>
            </w:r>
          </w:p>
        </w:tc>
        <w:tc>
          <w:tcPr>
            <w:tcW w:w="794" w:type="dxa"/>
            <w:shd w:val="clear" w:color="auto" w:fill="D6E3BC" w:themeFill="accent3"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تخریب آب</w:t>
            </w:r>
            <w:r w:rsidRPr="00AC068F">
              <w:rPr>
                <w:rFonts w:hint="cs"/>
                <w:sz w:val="22"/>
                <w:szCs w:val="22"/>
                <w:rtl/>
                <w:lang w:bidi="fa-IR"/>
              </w:rPr>
              <w:softHyphen/>
            </w:r>
            <w:r w:rsidR="003A6A9E">
              <w:rPr>
                <w:rFonts w:hint="cs"/>
                <w:sz w:val="22"/>
                <w:szCs w:val="22"/>
                <w:rtl/>
                <w:lang w:bidi="fa-IR"/>
              </w:rPr>
              <w:t>انبار</w:t>
            </w:r>
          </w:p>
        </w:tc>
        <w:tc>
          <w:tcPr>
            <w:tcW w:w="2552" w:type="dxa"/>
            <w:shd w:val="clear" w:color="auto" w:fill="FBD4B4" w:themeFill="accent6" w:themeFillTint="66"/>
            <w:vAlign w:val="center"/>
          </w:tcPr>
          <w:p w:rsidR="00111081" w:rsidRPr="00AC068F" w:rsidRDefault="00111081" w:rsidP="006827F2">
            <w:pPr>
              <w:spacing w:line="276" w:lineRule="auto"/>
              <w:jc w:val="center"/>
              <w:rPr>
                <w:sz w:val="22"/>
                <w:szCs w:val="22"/>
                <w:rtl/>
                <w:lang w:bidi="fa-IR"/>
              </w:rPr>
            </w:pPr>
            <w:r w:rsidRPr="00AC068F">
              <w:rPr>
                <w:rFonts w:hint="cs"/>
                <w:sz w:val="22"/>
                <w:szCs w:val="22"/>
                <w:rtl/>
                <w:lang w:bidi="fa-IR"/>
              </w:rPr>
              <w:t>بدلیل احتمال نیاز به توسعه پل همجوار با آب</w:t>
            </w:r>
            <w:r w:rsidRPr="00AC068F">
              <w:rPr>
                <w:rFonts w:hint="cs"/>
                <w:sz w:val="22"/>
                <w:szCs w:val="22"/>
                <w:rtl/>
                <w:lang w:bidi="fa-IR"/>
              </w:rPr>
              <w:softHyphen/>
            </w:r>
            <w:r w:rsidR="003A6A9E">
              <w:rPr>
                <w:rFonts w:hint="cs"/>
                <w:sz w:val="22"/>
                <w:szCs w:val="22"/>
                <w:rtl/>
                <w:lang w:bidi="fa-IR"/>
              </w:rPr>
              <w:t>انبار</w:t>
            </w:r>
            <w:r w:rsidRPr="00AC068F">
              <w:rPr>
                <w:rFonts w:hint="cs"/>
                <w:sz w:val="22"/>
                <w:szCs w:val="22"/>
                <w:rtl/>
                <w:lang w:bidi="fa-IR"/>
              </w:rPr>
              <w:t>ها، دور بودن آب</w:t>
            </w:r>
            <w:r w:rsidRPr="00AC068F">
              <w:rPr>
                <w:sz w:val="22"/>
                <w:szCs w:val="22"/>
                <w:rtl/>
                <w:lang w:bidi="fa-IR"/>
              </w:rPr>
              <w:softHyphen/>
            </w:r>
            <w:r w:rsidR="003A6A9E">
              <w:rPr>
                <w:rFonts w:hint="cs"/>
                <w:sz w:val="22"/>
                <w:szCs w:val="22"/>
                <w:rtl/>
                <w:lang w:bidi="fa-IR"/>
              </w:rPr>
              <w:t>انبار</w:t>
            </w:r>
            <w:r w:rsidRPr="00AC068F">
              <w:rPr>
                <w:rFonts w:hint="cs"/>
                <w:sz w:val="22"/>
                <w:szCs w:val="22"/>
                <w:rtl/>
                <w:lang w:bidi="fa-IR"/>
              </w:rPr>
              <w:t>ها از بافت متراکم مسکونی، کوچک بودن ابعاد آب</w:t>
            </w:r>
            <w:r w:rsidRPr="00AC068F">
              <w:rPr>
                <w:rFonts w:hint="cs"/>
                <w:sz w:val="22"/>
                <w:szCs w:val="22"/>
                <w:rtl/>
                <w:lang w:bidi="fa-IR"/>
              </w:rPr>
              <w:softHyphen/>
            </w:r>
            <w:r w:rsidR="003A6A9E">
              <w:rPr>
                <w:rFonts w:hint="cs"/>
                <w:sz w:val="22"/>
                <w:szCs w:val="22"/>
                <w:rtl/>
                <w:lang w:bidi="fa-IR"/>
              </w:rPr>
              <w:t>انبار</w:t>
            </w:r>
          </w:p>
        </w:tc>
      </w:tr>
      <w:tr w:rsidR="00727934" w:rsidRPr="00AC068F" w:rsidTr="00183B6E">
        <w:tc>
          <w:tcPr>
            <w:tcW w:w="648" w:type="dxa"/>
            <w:tcBorders>
              <w:right w:val="double" w:sz="4" w:space="0" w:color="auto"/>
            </w:tcBorders>
            <w:shd w:val="clear" w:color="auto" w:fill="B8CCE4" w:themeFill="accent1"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9</w:t>
            </w:r>
          </w:p>
        </w:tc>
        <w:tc>
          <w:tcPr>
            <w:tcW w:w="1620" w:type="dxa"/>
            <w:gridSpan w:val="2"/>
            <w:tcBorders>
              <w:left w:val="double" w:sz="4" w:space="0" w:color="auto"/>
              <w:righ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کوریچان</w:t>
            </w:r>
          </w:p>
        </w:tc>
        <w:tc>
          <w:tcPr>
            <w:tcW w:w="675" w:type="dxa"/>
            <w:tcBorders>
              <w:left w:val="single" w:sz="4" w:space="0" w:color="auto"/>
            </w:tcBorders>
            <w:shd w:val="clear" w:color="auto" w:fill="E5B8B7" w:themeFill="accent2" w:themeFillTint="66"/>
            <w:vAlign w:val="center"/>
          </w:tcPr>
          <w:p w:rsidR="00727934" w:rsidRPr="00AC068F" w:rsidRDefault="00727934" w:rsidP="0023199A">
            <w:pPr>
              <w:spacing w:line="276" w:lineRule="auto"/>
              <w:jc w:val="center"/>
              <w:rPr>
                <w:sz w:val="22"/>
                <w:szCs w:val="22"/>
                <w:rtl/>
                <w:lang w:bidi="fa-IR"/>
              </w:rPr>
            </w:pPr>
            <w:r w:rsidRPr="00AC068F">
              <w:rPr>
                <w:rFonts w:hint="cs"/>
                <w:sz w:val="22"/>
                <w:szCs w:val="22"/>
                <w:rtl/>
                <w:lang w:bidi="fa-IR"/>
              </w:rPr>
              <w:t>7</w:t>
            </w:r>
          </w:p>
        </w:tc>
        <w:tc>
          <w:tcPr>
            <w:tcW w:w="765" w:type="dxa"/>
            <w:tcBorders>
              <w:left w:val="single" w:sz="4" w:space="0" w:color="auto"/>
            </w:tcBorders>
            <w:shd w:val="clear" w:color="auto" w:fill="E5B8B7" w:themeFill="accent2" w:themeFillTint="66"/>
            <w:vAlign w:val="center"/>
          </w:tcPr>
          <w:p w:rsidR="00727934" w:rsidRPr="00AC068F" w:rsidRDefault="00727934" w:rsidP="0023199A">
            <w:pPr>
              <w:spacing w:line="276" w:lineRule="auto"/>
              <w:jc w:val="center"/>
              <w:rPr>
                <w:sz w:val="22"/>
                <w:szCs w:val="22"/>
                <w:rtl/>
                <w:lang w:bidi="fa-IR"/>
              </w:rPr>
            </w:pPr>
            <w:r w:rsidRPr="00AC068F">
              <w:rPr>
                <w:rFonts w:hint="cs"/>
                <w:sz w:val="22"/>
                <w:szCs w:val="22"/>
                <w:rtl/>
                <w:lang w:bidi="fa-IR"/>
              </w:rPr>
              <w:t>5/38</w:t>
            </w:r>
          </w:p>
        </w:tc>
        <w:tc>
          <w:tcPr>
            <w:tcW w:w="794" w:type="dxa"/>
            <w:shd w:val="clear" w:color="auto" w:fill="D6E3BC" w:themeFill="accent3" w:themeFillTint="66"/>
            <w:vAlign w:val="center"/>
          </w:tcPr>
          <w:p w:rsidR="00727934" w:rsidRPr="00AC068F" w:rsidRDefault="00727934" w:rsidP="0023199A">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727934" w:rsidRPr="00AC068F" w:rsidRDefault="00727934" w:rsidP="0023199A">
            <w:pPr>
              <w:spacing w:line="276" w:lineRule="auto"/>
              <w:jc w:val="center"/>
              <w:rPr>
                <w:sz w:val="22"/>
                <w:szCs w:val="22"/>
                <w:rtl/>
                <w:lang w:bidi="fa-IR"/>
              </w:rPr>
            </w:pPr>
            <w:r w:rsidRPr="00AC068F">
              <w:rPr>
                <w:rFonts w:hint="cs"/>
                <w:sz w:val="22"/>
                <w:szCs w:val="22"/>
                <w:rtl/>
                <w:lang w:bidi="fa-IR"/>
              </w:rPr>
              <w:t>آبگیری مجدد</w:t>
            </w:r>
          </w:p>
        </w:tc>
        <w:tc>
          <w:tcPr>
            <w:tcW w:w="2552" w:type="dxa"/>
            <w:shd w:val="clear" w:color="auto" w:fill="FBD4B4" w:themeFill="accent6" w:themeFillTint="66"/>
            <w:vAlign w:val="center"/>
          </w:tcPr>
          <w:p w:rsidR="00727934" w:rsidRPr="00AC068F" w:rsidRDefault="00727934" w:rsidP="0023199A">
            <w:pPr>
              <w:spacing w:line="276" w:lineRule="auto"/>
              <w:jc w:val="center"/>
              <w:rPr>
                <w:sz w:val="22"/>
                <w:szCs w:val="22"/>
                <w:rtl/>
                <w:lang w:bidi="fa-IR"/>
              </w:rPr>
            </w:pPr>
            <w:r>
              <w:rPr>
                <w:rFonts w:hint="cs"/>
                <w:sz w:val="22"/>
                <w:szCs w:val="22"/>
                <w:rtl/>
                <w:lang w:bidi="fa-IR"/>
              </w:rPr>
              <w:t>استفاده از آب آب انبار در آبیاری گیاهان محوطه اطراف</w:t>
            </w:r>
          </w:p>
        </w:tc>
      </w:tr>
      <w:tr w:rsidR="00727934" w:rsidRPr="00AC068F" w:rsidTr="00183B6E">
        <w:tc>
          <w:tcPr>
            <w:tcW w:w="648" w:type="dxa"/>
            <w:tcBorders>
              <w:right w:val="double" w:sz="4" w:space="0" w:color="auto"/>
            </w:tcBorders>
            <w:shd w:val="clear" w:color="auto" w:fill="B8CCE4" w:themeFill="accent1"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10</w:t>
            </w:r>
          </w:p>
        </w:tc>
        <w:tc>
          <w:tcPr>
            <w:tcW w:w="1620" w:type="dxa"/>
            <w:gridSpan w:val="2"/>
            <w:tcBorders>
              <w:left w:val="double" w:sz="4" w:space="0" w:color="auto"/>
              <w:righ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بازار کهنه</w:t>
            </w:r>
          </w:p>
        </w:tc>
        <w:tc>
          <w:tcPr>
            <w:tcW w:w="67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12</w:t>
            </w:r>
          </w:p>
        </w:tc>
        <w:tc>
          <w:tcPr>
            <w:tcW w:w="76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113</w:t>
            </w:r>
          </w:p>
        </w:tc>
        <w:tc>
          <w:tcPr>
            <w:tcW w:w="794" w:type="dxa"/>
            <w:shd w:val="clear" w:color="auto" w:fill="D6E3BC" w:themeFill="accent3"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چای</w:t>
            </w:r>
            <w:r w:rsidRPr="00AC068F">
              <w:rPr>
                <w:rFonts w:hint="cs"/>
                <w:sz w:val="22"/>
                <w:szCs w:val="22"/>
                <w:rtl/>
                <w:lang w:bidi="fa-IR"/>
              </w:rPr>
              <w:softHyphen/>
              <w:t>خانه و شربت</w:t>
            </w:r>
            <w:r w:rsidRPr="00AC068F">
              <w:rPr>
                <w:rFonts w:hint="cs"/>
                <w:sz w:val="22"/>
                <w:szCs w:val="22"/>
                <w:rtl/>
                <w:lang w:bidi="fa-IR"/>
              </w:rPr>
              <w:softHyphen/>
              <w:t>خانه</w:t>
            </w:r>
          </w:p>
        </w:tc>
        <w:tc>
          <w:tcPr>
            <w:tcW w:w="2552" w:type="dxa"/>
            <w:shd w:val="clear" w:color="auto" w:fill="FBD4B4" w:themeFill="accent6"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قرارگیری در تقاطع دو خیابان پر تردد، قراگیری در همجواری بافت تجاری و مراکز خرید</w:t>
            </w:r>
          </w:p>
        </w:tc>
      </w:tr>
      <w:tr w:rsidR="00727934" w:rsidRPr="00AC068F" w:rsidTr="00183B6E">
        <w:tc>
          <w:tcPr>
            <w:tcW w:w="648" w:type="dxa"/>
            <w:tcBorders>
              <w:right w:val="double" w:sz="4" w:space="0" w:color="auto"/>
            </w:tcBorders>
            <w:shd w:val="clear" w:color="auto" w:fill="B8CCE4" w:themeFill="accent1"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11</w:t>
            </w:r>
          </w:p>
        </w:tc>
        <w:tc>
          <w:tcPr>
            <w:tcW w:w="1620" w:type="dxa"/>
            <w:gridSpan w:val="2"/>
            <w:tcBorders>
              <w:left w:val="double" w:sz="4" w:space="0" w:color="auto"/>
              <w:righ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حاج عبداللهی</w:t>
            </w:r>
          </w:p>
        </w:tc>
        <w:tc>
          <w:tcPr>
            <w:tcW w:w="67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5/12</w:t>
            </w:r>
          </w:p>
        </w:tc>
        <w:tc>
          <w:tcPr>
            <w:tcW w:w="76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6/122</w:t>
            </w:r>
          </w:p>
        </w:tc>
        <w:tc>
          <w:tcPr>
            <w:tcW w:w="794" w:type="dxa"/>
            <w:shd w:val="clear" w:color="auto" w:fill="D6E3BC" w:themeFill="accent3"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آبگیری مجدد</w:t>
            </w:r>
          </w:p>
        </w:tc>
        <w:tc>
          <w:tcPr>
            <w:tcW w:w="2552" w:type="dxa"/>
            <w:shd w:val="clear" w:color="auto" w:fill="FBD4B4" w:themeFill="accent6"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استفاده از آب آب</w:t>
            </w:r>
            <w:r w:rsidRPr="00AC068F">
              <w:rPr>
                <w:rFonts w:hint="cs"/>
                <w:sz w:val="22"/>
                <w:szCs w:val="22"/>
                <w:rtl/>
                <w:lang w:bidi="fa-IR"/>
              </w:rPr>
              <w:softHyphen/>
            </w:r>
            <w:r>
              <w:rPr>
                <w:rFonts w:hint="cs"/>
                <w:sz w:val="22"/>
                <w:szCs w:val="22"/>
                <w:rtl/>
                <w:lang w:bidi="fa-IR"/>
              </w:rPr>
              <w:t>انبار</w:t>
            </w:r>
            <w:r w:rsidRPr="00AC068F">
              <w:rPr>
                <w:rFonts w:hint="cs"/>
                <w:sz w:val="22"/>
                <w:szCs w:val="22"/>
                <w:rtl/>
                <w:lang w:bidi="fa-IR"/>
              </w:rPr>
              <w:t xml:space="preserve"> جهت امور خدماتی مسجد جامع</w:t>
            </w:r>
          </w:p>
        </w:tc>
      </w:tr>
      <w:tr w:rsidR="00727934" w:rsidRPr="00AC068F" w:rsidTr="00183B6E">
        <w:tc>
          <w:tcPr>
            <w:tcW w:w="648" w:type="dxa"/>
            <w:tcBorders>
              <w:right w:val="double" w:sz="4" w:space="0" w:color="auto"/>
            </w:tcBorders>
            <w:shd w:val="clear" w:color="auto" w:fill="B8CCE4" w:themeFill="accent1"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12</w:t>
            </w:r>
          </w:p>
        </w:tc>
        <w:tc>
          <w:tcPr>
            <w:tcW w:w="1620" w:type="dxa"/>
            <w:gridSpan w:val="2"/>
            <w:tcBorders>
              <w:left w:val="double" w:sz="4" w:space="0" w:color="auto"/>
              <w:righ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محمد علی بیگی</w:t>
            </w:r>
          </w:p>
        </w:tc>
        <w:tc>
          <w:tcPr>
            <w:tcW w:w="67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5/13</w:t>
            </w:r>
          </w:p>
        </w:tc>
        <w:tc>
          <w:tcPr>
            <w:tcW w:w="76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143</w:t>
            </w:r>
          </w:p>
        </w:tc>
        <w:tc>
          <w:tcPr>
            <w:tcW w:w="794" w:type="dxa"/>
            <w:shd w:val="clear" w:color="auto" w:fill="D6E3BC" w:themeFill="accent3"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آبگیری مجدد</w:t>
            </w:r>
          </w:p>
        </w:tc>
        <w:tc>
          <w:tcPr>
            <w:tcW w:w="2552" w:type="dxa"/>
            <w:shd w:val="clear" w:color="auto" w:fill="FBD4B4" w:themeFill="accent6"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آب</w:t>
            </w:r>
            <w:r w:rsidRPr="00AC068F">
              <w:rPr>
                <w:rFonts w:hint="cs"/>
                <w:sz w:val="22"/>
                <w:szCs w:val="22"/>
                <w:rtl/>
                <w:lang w:bidi="fa-IR"/>
              </w:rPr>
              <w:softHyphen/>
            </w:r>
            <w:r>
              <w:rPr>
                <w:rFonts w:hint="cs"/>
                <w:sz w:val="22"/>
                <w:szCs w:val="22"/>
                <w:rtl/>
                <w:lang w:bidi="fa-IR"/>
              </w:rPr>
              <w:t>انبار</w:t>
            </w:r>
            <w:r w:rsidRPr="00AC068F">
              <w:rPr>
                <w:rFonts w:hint="cs"/>
                <w:sz w:val="22"/>
                <w:szCs w:val="22"/>
                <w:rtl/>
                <w:lang w:bidi="fa-IR"/>
              </w:rPr>
              <w:t xml:space="preserve"> به تازگی توسط اهالی محل جهت برداشت آب مرمت شده</w:t>
            </w:r>
            <w:r w:rsidRPr="00AC068F">
              <w:rPr>
                <w:rFonts w:hint="cs"/>
                <w:sz w:val="22"/>
                <w:szCs w:val="22"/>
                <w:rtl/>
                <w:lang w:bidi="fa-IR"/>
              </w:rPr>
              <w:softHyphen/>
              <w:t>است، در آینده می</w:t>
            </w:r>
            <w:r w:rsidRPr="00AC068F">
              <w:rPr>
                <w:rFonts w:hint="cs"/>
                <w:sz w:val="22"/>
                <w:szCs w:val="22"/>
                <w:rtl/>
                <w:lang w:bidi="fa-IR"/>
              </w:rPr>
              <w:softHyphen/>
              <w:t>تواند به همراه زمین اطرافش به عنوان سرای محله مورد استفاده قرار گیرد</w:t>
            </w:r>
          </w:p>
        </w:tc>
      </w:tr>
      <w:tr w:rsidR="00727934" w:rsidRPr="00AC068F" w:rsidTr="00183B6E">
        <w:tc>
          <w:tcPr>
            <w:tcW w:w="648" w:type="dxa"/>
            <w:tcBorders>
              <w:right w:val="double" w:sz="4" w:space="0" w:color="auto"/>
            </w:tcBorders>
            <w:shd w:val="clear" w:color="auto" w:fill="B8CCE4" w:themeFill="accent1"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13</w:t>
            </w:r>
          </w:p>
        </w:tc>
        <w:tc>
          <w:tcPr>
            <w:tcW w:w="1620" w:type="dxa"/>
            <w:gridSpan w:val="2"/>
            <w:tcBorders>
              <w:left w:val="double" w:sz="4" w:space="0" w:color="auto"/>
              <w:righ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سید علی</w:t>
            </w:r>
          </w:p>
        </w:tc>
        <w:tc>
          <w:tcPr>
            <w:tcW w:w="67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9/8</w:t>
            </w:r>
          </w:p>
        </w:tc>
        <w:tc>
          <w:tcPr>
            <w:tcW w:w="76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5/63</w:t>
            </w:r>
          </w:p>
        </w:tc>
        <w:tc>
          <w:tcPr>
            <w:tcW w:w="794" w:type="dxa"/>
            <w:shd w:val="clear" w:color="auto" w:fill="D6E3BC" w:themeFill="accent3"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آبگیری مجدد</w:t>
            </w:r>
          </w:p>
        </w:tc>
        <w:tc>
          <w:tcPr>
            <w:tcW w:w="2552" w:type="dxa"/>
            <w:shd w:val="clear" w:color="auto" w:fill="FBD4B4" w:themeFill="accent6"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استفاده از آب</w:t>
            </w:r>
            <w:r w:rsidRPr="00AC068F">
              <w:rPr>
                <w:rFonts w:hint="cs"/>
                <w:sz w:val="22"/>
                <w:szCs w:val="22"/>
                <w:rtl/>
                <w:lang w:bidi="fa-IR"/>
              </w:rPr>
              <w:softHyphen/>
              <w:t xml:space="preserve"> آب</w:t>
            </w:r>
            <w:r w:rsidRPr="00AC068F">
              <w:rPr>
                <w:rFonts w:hint="cs"/>
                <w:sz w:val="22"/>
                <w:szCs w:val="22"/>
                <w:rtl/>
                <w:lang w:bidi="fa-IR"/>
              </w:rPr>
              <w:softHyphen/>
            </w:r>
            <w:r>
              <w:rPr>
                <w:rFonts w:hint="cs"/>
                <w:sz w:val="22"/>
                <w:szCs w:val="22"/>
                <w:rtl/>
                <w:lang w:bidi="fa-IR"/>
              </w:rPr>
              <w:t>انبار</w:t>
            </w:r>
            <w:r w:rsidRPr="00AC068F">
              <w:rPr>
                <w:rFonts w:hint="cs"/>
                <w:sz w:val="22"/>
                <w:szCs w:val="22"/>
                <w:rtl/>
                <w:lang w:bidi="fa-IR"/>
              </w:rPr>
              <w:t xml:space="preserve"> در آشپزخانه</w:t>
            </w:r>
            <w:r w:rsidRPr="00AC068F">
              <w:rPr>
                <w:rFonts w:hint="cs"/>
                <w:sz w:val="22"/>
                <w:szCs w:val="22"/>
                <w:rtl/>
                <w:lang w:bidi="fa-IR"/>
              </w:rPr>
              <w:softHyphen/>
              <w:t>ی حسینیه</w:t>
            </w:r>
            <w:r w:rsidRPr="00AC068F">
              <w:rPr>
                <w:rFonts w:hint="cs"/>
                <w:sz w:val="22"/>
                <w:szCs w:val="22"/>
                <w:rtl/>
                <w:lang w:bidi="fa-IR"/>
              </w:rPr>
              <w:softHyphen/>
              <w:t>ی همجوار، همچنین استفاده از آب آب</w:t>
            </w:r>
            <w:r w:rsidRPr="00AC068F">
              <w:rPr>
                <w:rFonts w:hint="cs"/>
                <w:sz w:val="22"/>
                <w:szCs w:val="22"/>
                <w:rtl/>
                <w:lang w:bidi="fa-IR"/>
              </w:rPr>
              <w:softHyphen/>
            </w:r>
            <w:r>
              <w:rPr>
                <w:rFonts w:hint="cs"/>
                <w:sz w:val="22"/>
                <w:szCs w:val="22"/>
                <w:rtl/>
                <w:lang w:bidi="fa-IR"/>
              </w:rPr>
              <w:t>انبار</w:t>
            </w:r>
            <w:r w:rsidRPr="00AC068F">
              <w:rPr>
                <w:rFonts w:hint="cs"/>
                <w:sz w:val="22"/>
                <w:szCs w:val="22"/>
                <w:rtl/>
                <w:lang w:bidi="fa-IR"/>
              </w:rPr>
              <w:t xml:space="preserve"> در مصارف غیر آشامیدنی خانه همجوار</w:t>
            </w:r>
          </w:p>
        </w:tc>
      </w:tr>
      <w:tr w:rsidR="00727934" w:rsidRPr="00AC068F" w:rsidTr="00183B6E">
        <w:tc>
          <w:tcPr>
            <w:tcW w:w="648" w:type="dxa"/>
            <w:tcBorders>
              <w:right w:val="double" w:sz="4" w:space="0" w:color="auto"/>
            </w:tcBorders>
            <w:shd w:val="clear" w:color="auto" w:fill="B8CCE4" w:themeFill="accent1"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14</w:t>
            </w:r>
          </w:p>
        </w:tc>
        <w:tc>
          <w:tcPr>
            <w:tcW w:w="1620" w:type="dxa"/>
            <w:gridSpan w:val="2"/>
            <w:tcBorders>
              <w:left w:val="double" w:sz="4" w:space="0" w:color="auto"/>
              <w:righ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مدرسه</w:t>
            </w:r>
          </w:p>
        </w:tc>
        <w:tc>
          <w:tcPr>
            <w:tcW w:w="67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12</w:t>
            </w:r>
          </w:p>
        </w:tc>
        <w:tc>
          <w:tcPr>
            <w:tcW w:w="76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113</w:t>
            </w:r>
          </w:p>
        </w:tc>
        <w:tc>
          <w:tcPr>
            <w:tcW w:w="794" w:type="dxa"/>
            <w:shd w:val="clear" w:color="auto" w:fill="D6E3BC" w:themeFill="accent3"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موزه و مرکز نمایشگاهی</w:t>
            </w:r>
          </w:p>
        </w:tc>
        <w:tc>
          <w:tcPr>
            <w:tcW w:w="2552" w:type="dxa"/>
            <w:shd w:val="clear" w:color="auto" w:fill="FBD4B4" w:themeFill="accent6"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نزدیکی آب</w:t>
            </w:r>
            <w:r w:rsidRPr="00AC068F">
              <w:rPr>
                <w:rFonts w:hint="cs"/>
                <w:sz w:val="22"/>
                <w:szCs w:val="22"/>
                <w:rtl/>
                <w:lang w:bidi="fa-IR"/>
              </w:rPr>
              <w:softHyphen/>
            </w:r>
            <w:r>
              <w:rPr>
                <w:rFonts w:hint="cs"/>
                <w:sz w:val="22"/>
                <w:szCs w:val="22"/>
                <w:rtl/>
                <w:lang w:bidi="fa-IR"/>
              </w:rPr>
              <w:t>انبار</w:t>
            </w:r>
            <w:r w:rsidRPr="00AC068F">
              <w:rPr>
                <w:rFonts w:hint="cs"/>
                <w:sz w:val="22"/>
                <w:szCs w:val="22"/>
                <w:rtl/>
                <w:lang w:bidi="fa-IR"/>
              </w:rPr>
              <w:t xml:space="preserve"> به بافت تجاری شهر، باززنده</w:t>
            </w:r>
            <w:r w:rsidRPr="00AC068F">
              <w:rPr>
                <w:rFonts w:hint="cs"/>
                <w:sz w:val="22"/>
                <w:szCs w:val="22"/>
                <w:rtl/>
                <w:lang w:bidi="fa-IR"/>
              </w:rPr>
              <w:softHyphen/>
              <w:t>سازی آب</w:t>
            </w:r>
            <w:r w:rsidRPr="00AC068F">
              <w:rPr>
                <w:rFonts w:hint="cs"/>
                <w:sz w:val="22"/>
                <w:szCs w:val="22"/>
                <w:rtl/>
                <w:lang w:bidi="fa-IR"/>
              </w:rPr>
              <w:softHyphen/>
            </w:r>
            <w:r>
              <w:rPr>
                <w:rFonts w:hint="cs"/>
                <w:sz w:val="22"/>
                <w:szCs w:val="22"/>
                <w:rtl/>
                <w:lang w:bidi="fa-IR"/>
              </w:rPr>
              <w:t>انبار</w:t>
            </w:r>
            <w:r w:rsidRPr="00AC068F">
              <w:rPr>
                <w:rFonts w:hint="cs"/>
                <w:sz w:val="22"/>
                <w:szCs w:val="22"/>
                <w:rtl/>
                <w:lang w:bidi="fa-IR"/>
              </w:rPr>
              <w:t xml:space="preserve"> به همراه مدرسه قدیمی کنار </w:t>
            </w:r>
            <w:r w:rsidRPr="00AC068F">
              <w:rPr>
                <w:rFonts w:hint="cs"/>
                <w:sz w:val="22"/>
                <w:szCs w:val="22"/>
                <w:rtl/>
                <w:lang w:bidi="fa-IR"/>
              </w:rPr>
              <w:lastRenderedPageBreak/>
              <w:t>آن به عنوان موزه</w:t>
            </w:r>
          </w:p>
        </w:tc>
      </w:tr>
      <w:tr w:rsidR="00727934" w:rsidRPr="00AC068F" w:rsidTr="00183B6E">
        <w:tc>
          <w:tcPr>
            <w:tcW w:w="648" w:type="dxa"/>
            <w:tcBorders>
              <w:right w:val="double" w:sz="4" w:space="0" w:color="auto"/>
            </w:tcBorders>
            <w:shd w:val="clear" w:color="auto" w:fill="B8CCE4" w:themeFill="accent1"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lastRenderedPageBreak/>
              <w:t>15</w:t>
            </w:r>
          </w:p>
        </w:tc>
        <w:tc>
          <w:tcPr>
            <w:tcW w:w="1620" w:type="dxa"/>
            <w:gridSpan w:val="2"/>
            <w:tcBorders>
              <w:left w:val="double" w:sz="4" w:space="0" w:color="auto"/>
              <w:righ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حاج غلامرضا (ابوالفضل)</w:t>
            </w:r>
          </w:p>
        </w:tc>
        <w:tc>
          <w:tcPr>
            <w:tcW w:w="67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18</w:t>
            </w:r>
          </w:p>
        </w:tc>
        <w:tc>
          <w:tcPr>
            <w:tcW w:w="76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3/254</w:t>
            </w:r>
          </w:p>
        </w:tc>
        <w:tc>
          <w:tcPr>
            <w:tcW w:w="794" w:type="dxa"/>
            <w:shd w:val="clear" w:color="auto" w:fill="D6E3BC" w:themeFill="accent3"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آبگیری مجدد</w:t>
            </w:r>
          </w:p>
          <w:p w:rsidR="00727934" w:rsidRPr="00AC068F" w:rsidRDefault="00727934" w:rsidP="006827F2">
            <w:pPr>
              <w:spacing w:line="276" w:lineRule="auto"/>
              <w:jc w:val="center"/>
              <w:rPr>
                <w:sz w:val="22"/>
                <w:szCs w:val="22"/>
                <w:rtl/>
                <w:lang w:bidi="fa-IR"/>
              </w:rPr>
            </w:pPr>
            <w:r w:rsidRPr="00AC068F">
              <w:rPr>
                <w:rFonts w:hint="cs"/>
                <w:sz w:val="22"/>
                <w:szCs w:val="22"/>
                <w:rtl/>
                <w:lang w:bidi="fa-IR"/>
              </w:rPr>
              <w:t>فضایی برای دعانویسان</w:t>
            </w:r>
          </w:p>
        </w:tc>
        <w:tc>
          <w:tcPr>
            <w:tcW w:w="2552" w:type="dxa"/>
            <w:shd w:val="clear" w:color="auto" w:fill="FBD4B4" w:themeFill="accent6"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استفاده از آب آن جهت فعالیت</w:t>
            </w:r>
            <w:r w:rsidRPr="00AC068F">
              <w:rPr>
                <w:rFonts w:hint="cs"/>
                <w:sz w:val="22"/>
                <w:szCs w:val="22"/>
                <w:rtl/>
                <w:lang w:bidi="fa-IR"/>
              </w:rPr>
              <w:softHyphen/>
              <w:t>های خدماتی حسینیه و نظرگاه، تبدیل فضای روی آب</w:t>
            </w:r>
            <w:r w:rsidRPr="00AC068F">
              <w:rPr>
                <w:rFonts w:hint="cs"/>
                <w:sz w:val="22"/>
                <w:szCs w:val="22"/>
                <w:rtl/>
                <w:lang w:bidi="fa-IR"/>
              </w:rPr>
              <w:softHyphen/>
            </w:r>
            <w:r>
              <w:rPr>
                <w:rFonts w:hint="cs"/>
                <w:sz w:val="22"/>
                <w:szCs w:val="22"/>
                <w:rtl/>
                <w:lang w:bidi="fa-IR"/>
              </w:rPr>
              <w:t>انبار</w:t>
            </w:r>
            <w:r w:rsidRPr="00AC068F">
              <w:rPr>
                <w:rFonts w:hint="cs"/>
                <w:sz w:val="22"/>
                <w:szCs w:val="22"/>
                <w:rtl/>
                <w:lang w:bidi="fa-IR"/>
              </w:rPr>
              <w:t xml:space="preserve"> به مکانی برای استقرار دعا نویسان و دستفروشان واقع در گذر مشرف به نظرگاه</w:t>
            </w:r>
          </w:p>
        </w:tc>
      </w:tr>
      <w:tr w:rsidR="00727934" w:rsidRPr="00AC068F" w:rsidTr="00183B6E">
        <w:tc>
          <w:tcPr>
            <w:tcW w:w="648" w:type="dxa"/>
            <w:tcBorders>
              <w:right w:val="double" w:sz="4" w:space="0" w:color="auto"/>
            </w:tcBorders>
            <w:shd w:val="clear" w:color="auto" w:fill="B8CCE4" w:themeFill="accent1"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16</w:t>
            </w:r>
          </w:p>
        </w:tc>
        <w:tc>
          <w:tcPr>
            <w:tcW w:w="1620" w:type="dxa"/>
            <w:gridSpan w:val="2"/>
            <w:tcBorders>
              <w:left w:val="double" w:sz="4" w:space="0" w:color="auto"/>
              <w:righ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قنبرعلی بیگی</w:t>
            </w:r>
          </w:p>
        </w:tc>
        <w:tc>
          <w:tcPr>
            <w:tcW w:w="67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16</w:t>
            </w:r>
          </w:p>
        </w:tc>
        <w:tc>
          <w:tcPr>
            <w:tcW w:w="76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201</w:t>
            </w:r>
          </w:p>
        </w:tc>
        <w:tc>
          <w:tcPr>
            <w:tcW w:w="794" w:type="dxa"/>
            <w:shd w:val="clear" w:color="auto" w:fill="D6E3BC" w:themeFill="accent3"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مرمت بنا</w:t>
            </w:r>
          </w:p>
        </w:tc>
        <w:tc>
          <w:tcPr>
            <w:tcW w:w="2552" w:type="dxa"/>
            <w:shd w:val="clear" w:color="auto" w:fill="FBD4B4" w:themeFill="accent6"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بدلیل ارزش تاریخی بنا، بهتر است به صورت اصولی مرمت شود و از فضای آن بعنوان فضاهای نمایشگاهی استفاده</w:t>
            </w:r>
            <w:r w:rsidRPr="00AC068F">
              <w:rPr>
                <w:sz w:val="22"/>
                <w:szCs w:val="22"/>
                <w:rtl/>
                <w:lang w:bidi="fa-IR"/>
              </w:rPr>
              <w:softHyphen/>
            </w:r>
            <w:r w:rsidRPr="00AC068F">
              <w:rPr>
                <w:rFonts w:hint="cs"/>
                <w:sz w:val="22"/>
                <w:szCs w:val="22"/>
                <w:rtl/>
                <w:lang w:bidi="fa-IR"/>
              </w:rPr>
              <w:t>شود</w:t>
            </w:r>
          </w:p>
        </w:tc>
      </w:tr>
      <w:tr w:rsidR="00727934" w:rsidRPr="00AC068F" w:rsidTr="00183B6E">
        <w:tc>
          <w:tcPr>
            <w:tcW w:w="648" w:type="dxa"/>
            <w:tcBorders>
              <w:right w:val="double" w:sz="4" w:space="0" w:color="auto"/>
            </w:tcBorders>
            <w:shd w:val="clear" w:color="auto" w:fill="B8CCE4" w:themeFill="accent1"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17</w:t>
            </w:r>
          </w:p>
        </w:tc>
        <w:tc>
          <w:tcPr>
            <w:tcW w:w="1620" w:type="dxa"/>
            <w:gridSpan w:val="2"/>
            <w:tcBorders>
              <w:left w:val="double" w:sz="4" w:space="0" w:color="auto"/>
              <w:righ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طلاژ</w:t>
            </w:r>
          </w:p>
        </w:tc>
        <w:tc>
          <w:tcPr>
            <w:tcW w:w="675" w:type="dxa"/>
            <w:tcBorders>
              <w:left w:val="single" w:sz="4" w:space="0" w:color="auto"/>
            </w:tcBorders>
            <w:shd w:val="clear" w:color="auto" w:fill="E5B8B7" w:themeFill="accent2" w:themeFillTint="66"/>
            <w:vAlign w:val="center"/>
          </w:tcPr>
          <w:p w:rsidR="00727934" w:rsidRPr="00AC068F" w:rsidRDefault="00E85ED2" w:rsidP="006827F2">
            <w:pPr>
              <w:spacing w:line="276" w:lineRule="auto"/>
              <w:jc w:val="center"/>
              <w:rPr>
                <w:sz w:val="22"/>
                <w:szCs w:val="22"/>
                <w:rtl/>
                <w:lang w:bidi="fa-IR"/>
              </w:rPr>
            </w:pPr>
            <w:r>
              <w:rPr>
                <w:rFonts w:hint="cs"/>
                <w:sz w:val="22"/>
                <w:szCs w:val="22"/>
                <w:rtl/>
                <w:lang w:bidi="fa-IR"/>
              </w:rPr>
              <w:t>-</w:t>
            </w:r>
          </w:p>
        </w:tc>
        <w:tc>
          <w:tcPr>
            <w:tcW w:w="765" w:type="dxa"/>
            <w:tcBorders>
              <w:left w:val="single" w:sz="4" w:space="0" w:color="auto"/>
            </w:tcBorders>
            <w:shd w:val="clear" w:color="auto" w:fill="E5B8B7" w:themeFill="accent2" w:themeFillTint="66"/>
            <w:vAlign w:val="center"/>
          </w:tcPr>
          <w:p w:rsidR="00727934" w:rsidRPr="00AC068F" w:rsidRDefault="00E85ED2" w:rsidP="006827F2">
            <w:pPr>
              <w:spacing w:line="276" w:lineRule="auto"/>
              <w:jc w:val="center"/>
              <w:rPr>
                <w:sz w:val="22"/>
                <w:szCs w:val="22"/>
                <w:rtl/>
                <w:lang w:bidi="fa-IR"/>
              </w:rPr>
            </w:pPr>
            <w:r>
              <w:rPr>
                <w:rFonts w:hint="cs"/>
                <w:sz w:val="22"/>
                <w:szCs w:val="22"/>
                <w:rtl/>
                <w:lang w:bidi="fa-IR"/>
              </w:rPr>
              <w:t>-</w:t>
            </w:r>
          </w:p>
        </w:tc>
        <w:tc>
          <w:tcPr>
            <w:tcW w:w="794" w:type="dxa"/>
            <w:shd w:val="clear" w:color="auto" w:fill="D6E3BC" w:themeFill="accent3"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مخروبه</w:t>
            </w:r>
          </w:p>
        </w:tc>
        <w:tc>
          <w:tcPr>
            <w:tcW w:w="1134" w:type="dxa"/>
            <w:shd w:val="clear" w:color="auto" w:fill="CCC0D9" w:themeFill="accent4"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تخریب بنا</w:t>
            </w:r>
          </w:p>
        </w:tc>
        <w:tc>
          <w:tcPr>
            <w:tcW w:w="2552" w:type="dxa"/>
            <w:shd w:val="clear" w:color="auto" w:fill="FBD4B4" w:themeFill="accent6"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بهتر است بنا تخریب گشته و به جای آن فضای سبز شهری طراحی گردد</w:t>
            </w:r>
          </w:p>
        </w:tc>
      </w:tr>
      <w:tr w:rsidR="00727934" w:rsidRPr="00AC068F" w:rsidTr="00183B6E">
        <w:tc>
          <w:tcPr>
            <w:tcW w:w="648" w:type="dxa"/>
            <w:tcBorders>
              <w:right w:val="double" w:sz="4" w:space="0" w:color="auto"/>
            </w:tcBorders>
            <w:shd w:val="clear" w:color="auto" w:fill="B8CCE4" w:themeFill="accent1"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18</w:t>
            </w:r>
          </w:p>
        </w:tc>
        <w:tc>
          <w:tcPr>
            <w:tcW w:w="1620" w:type="dxa"/>
            <w:gridSpan w:val="2"/>
            <w:tcBorders>
              <w:left w:val="double" w:sz="4" w:space="0" w:color="auto"/>
              <w:righ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باغ دکتر حبیب</w:t>
            </w:r>
          </w:p>
        </w:tc>
        <w:tc>
          <w:tcPr>
            <w:tcW w:w="67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10</w:t>
            </w:r>
          </w:p>
        </w:tc>
        <w:tc>
          <w:tcPr>
            <w:tcW w:w="76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5/78</w:t>
            </w:r>
          </w:p>
        </w:tc>
        <w:tc>
          <w:tcPr>
            <w:tcW w:w="794" w:type="dxa"/>
            <w:shd w:val="clear" w:color="auto" w:fill="D6E3BC" w:themeFill="accent3"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مرمت بنا و آبگیری مجدد</w:t>
            </w:r>
          </w:p>
        </w:tc>
        <w:tc>
          <w:tcPr>
            <w:tcW w:w="2552" w:type="dxa"/>
            <w:shd w:val="clear" w:color="auto" w:fill="FBD4B4" w:themeFill="accent6"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در صورت احیای باغ همجوار با برکه، می</w:t>
            </w:r>
            <w:r w:rsidRPr="00AC068F">
              <w:rPr>
                <w:rFonts w:hint="cs"/>
                <w:sz w:val="22"/>
                <w:szCs w:val="22"/>
                <w:rtl/>
                <w:lang w:bidi="fa-IR"/>
              </w:rPr>
              <w:softHyphen/>
              <w:t>توان برکه را نیز احیا نمود و در آبیاری باغ و مصارف آشامیدن استفاده نمود</w:t>
            </w:r>
          </w:p>
        </w:tc>
      </w:tr>
      <w:tr w:rsidR="00727934" w:rsidRPr="00AC068F" w:rsidTr="00183B6E">
        <w:trPr>
          <w:trHeight w:val="124"/>
        </w:trPr>
        <w:tc>
          <w:tcPr>
            <w:tcW w:w="648" w:type="dxa"/>
            <w:vMerge w:val="restart"/>
            <w:tcBorders>
              <w:right w:val="double" w:sz="4" w:space="0" w:color="auto"/>
            </w:tcBorders>
            <w:shd w:val="clear" w:color="auto" w:fill="B8CCE4" w:themeFill="accent1"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19</w:t>
            </w:r>
          </w:p>
        </w:tc>
        <w:tc>
          <w:tcPr>
            <w:tcW w:w="1620" w:type="dxa"/>
            <w:gridSpan w:val="2"/>
            <w:vMerge w:val="restart"/>
            <w:tcBorders>
              <w:left w:val="double" w:sz="4" w:space="0" w:color="auto"/>
              <w:righ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برکه قوال</w:t>
            </w:r>
            <w:r w:rsidRPr="00AC068F">
              <w:rPr>
                <w:rFonts w:hint="cs"/>
                <w:sz w:val="22"/>
                <w:szCs w:val="22"/>
                <w:rtl/>
                <w:lang w:bidi="fa-IR"/>
              </w:rPr>
              <w:softHyphen/>
              <w:t>ها</w:t>
            </w:r>
          </w:p>
        </w:tc>
        <w:tc>
          <w:tcPr>
            <w:tcW w:w="67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5/10</w:t>
            </w:r>
          </w:p>
        </w:tc>
        <w:tc>
          <w:tcPr>
            <w:tcW w:w="76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5/86</w:t>
            </w:r>
          </w:p>
        </w:tc>
        <w:tc>
          <w:tcPr>
            <w:tcW w:w="794" w:type="dxa"/>
            <w:shd w:val="clear" w:color="auto" w:fill="D6E3BC" w:themeFill="accent3"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مرمت بنا</w:t>
            </w:r>
            <w:r w:rsidR="00257383">
              <w:rPr>
                <w:rFonts w:hint="cs"/>
                <w:sz w:val="22"/>
                <w:szCs w:val="22"/>
                <w:rtl/>
                <w:lang w:bidi="fa-IR"/>
              </w:rPr>
              <w:t xml:space="preserve"> و تغییر کاربری به سرای محله</w:t>
            </w:r>
          </w:p>
        </w:tc>
        <w:tc>
          <w:tcPr>
            <w:tcW w:w="2552" w:type="dxa"/>
            <w:shd w:val="clear" w:color="auto" w:fill="FBD4B4" w:themeFill="accent6" w:themeFillTint="66"/>
            <w:vAlign w:val="center"/>
          </w:tcPr>
          <w:p w:rsidR="00727934" w:rsidRPr="00AC068F" w:rsidRDefault="00257383" w:rsidP="00081209">
            <w:pPr>
              <w:spacing w:line="276" w:lineRule="auto"/>
              <w:jc w:val="center"/>
              <w:rPr>
                <w:sz w:val="22"/>
                <w:szCs w:val="22"/>
                <w:rtl/>
                <w:lang w:bidi="fa-IR"/>
              </w:rPr>
            </w:pPr>
            <w:r w:rsidRPr="00AC068F">
              <w:rPr>
                <w:rFonts w:hint="cs"/>
                <w:sz w:val="22"/>
                <w:szCs w:val="22"/>
                <w:rtl/>
                <w:lang w:bidi="fa-IR"/>
              </w:rPr>
              <w:t>مرمت آب</w:t>
            </w:r>
            <w:r w:rsidRPr="00AC068F">
              <w:rPr>
                <w:rFonts w:hint="cs"/>
                <w:sz w:val="22"/>
                <w:szCs w:val="22"/>
                <w:rtl/>
                <w:lang w:bidi="fa-IR"/>
              </w:rPr>
              <w:softHyphen/>
            </w:r>
            <w:r>
              <w:rPr>
                <w:rFonts w:hint="cs"/>
                <w:sz w:val="22"/>
                <w:szCs w:val="22"/>
                <w:rtl/>
                <w:lang w:bidi="fa-IR"/>
              </w:rPr>
              <w:t>انبار</w:t>
            </w:r>
            <w:r w:rsidRPr="00AC068F">
              <w:rPr>
                <w:rFonts w:hint="cs"/>
                <w:sz w:val="22"/>
                <w:szCs w:val="22"/>
                <w:rtl/>
                <w:lang w:bidi="fa-IR"/>
              </w:rPr>
              <w:t xml:space="preserve"> و تغییر کاربری آن به مرکز تعاملات محل</w:t>
            </w:r>
          </w:p>
        </w:tc>
      </w:tr>
      <w:tr w:rsidR="00727934" w:rsidRPr="00AC068F" w:rsidTr="00183B6E">
        <w:trPr>
          <w:trHeight w:val="203"/>
        </w:trPr>
        <w:tc>
          <w:tcPr>
            <w:tcW w:w="648" w:type="dxa"/>
            <w:vMerge/>
            <w:tcBorders>
              <w:right w:val="double" w:sz="4" w:space="0" w:color="auto"/>
            </w:tcBorders>
            <w:shd w:val="clear" w:color="auto" w:fill="B8CCE4" w:themeFill="accent1" w:themeFillTint="66"/>
            <w:vAlign w:val="center"/>
          </w:tcPr>
          <w:p w:rsidR="00727934" w:rsidRPr="00AC068F" w:rsidRDefault="00727934" w:rsidP="006827F2">
            <w:pPr>
              <w:spacing w:line="276" w:lineRule="auto"/>
              <w:jc w:val="center"/>
              <w:rPr>
                <w:sz w:val="22"/>
                <w:szCs w:val="22"/>
                <w:rtl/>
                <w:lang w:bidi="fa-IR"/>
              </w:rPr>
            </w:pPr>
          </w:p>
        </w:tc>
        <w:tc>
          <w:tcPr>
            <w:tcW w:w="1620" w:type="dxa"/>
            <w:gridSpan w:val="2"/>
            <w:vMerge/>
            <w:tcBorders>
              <w:left w:val="double" w:sz="4" w:space="0" w:color="auto"/>
              <w:righ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p>
        </w:tc>
        <w:tc>
          <w:tcPr>
            <w:tcW w:w="67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5/5</w:t>
            </w:r>
          </w:p>
        </w:tc>
        <w:tc>
          <w:tcPr>
            <w:tcW w:w="765" w:type="dxa"/>
            <w:tcBorders>
              <w:left w:val="single" w:sz="4" w:space="0" w:color="auto"/>
            </w:tcBorders>
            <w:shd w:val="clear" w:color="auto" w:fill="E5B8B7" w:themeFill="accent2"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7/23</w:t>
            </w:r>
          </w:p>
        </w:tc>
        <w:tc>
          <w:tcPr>
            <w:tcW w:w="794" w:type="dxa"/>
            <w:shd w:val="clear" w:color="auto" w:fill="D6E3BC" w:themeFill="accent3"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مخروبه</w:t>
            </w:r>
          </w:p>
        </w:tc>
        <w:tc>
          <w:tcPr>
            <w:tcW w:w="1134" w:type="dxa"/>
            <w:shd w:val="clear" w:color="auto" w:fill="CCC0D9" w:themeFill="accent4" w:themeFillTint="66"/>
            <w:vAlign w:val="center"/>
          </w:tcPr>
          <w:p w:rsidR="00727934" w:rsidRPr="00AC068F" w:rsidRDefault="00727934" w:rsidP="006827F2">
            <w:pPr>
              <w:spacing w:line="276" w:lineRule="auto"/>
              <w:jc w:val="center"/>
              <w:rPr>
                <w:sz w:val="22"/>
                <w:szCs w:val="22"/>
                <w:rtl/>
                <w:lang w:bidi="fa-IR"/>
              </w:rPr>
            </w:pPr>
            <w:r w:rsidRPr="00AC068F">
              <w:rPr>
                <w:rFonts w:hint="cs"/>
                <w:sz w:val="22"/>
                <w:szCs w:val="22"/>
                <w:rtl/>
                <w:lang w:bidi="fa-IR"/>
              </w:rPr>
              <w:t>تخریب آب</w:t>
            </w:r>
            <w:r w:rsidRPr="00AC068F">
              <w:rPr>
                <w:rFonts w:hint="cs"/>
                <w:sz w:val="22"/>
                <w:szCs w:val="22"/>
                <w:rtl/>
                <w:lang w:bidi="fa-IR"/>
              </w:rPr>
              <w:softHyphen/>
            </w:r>
            <w:r>
              <w:rPr>
                <w:rFonts w:hint="cs"/>
                <w:sz w:val="22"/>
                <w:szCs w:val="22"/>
                <w:rtl/>
                <w:lang w:bidi="fa-IR"/>
              </w:rPr>
              <w:t>انبار</w:t>
            </w:r>
          </w:p>
        </w:tc>
        <w:tc>
          <w:tcPr>
            <w:tcW w:w="2552" w:type="dxa"/>
            <w:shd w:val="clear" w:color="auto" w:fill="FBD4B4" w:themeFill="accent6" w:themeFillTint="66"/>
            <w:vAlign w:val="center"/>
          </w:tcPr>
          <w:p w:rsidR="00727934" w:rsidRPr="00AC068F" w:rsidRDefault="00081209" w:rsidP="007313AA">
            <w:pPr>
              <w:spacing w:line="276" w:lineRule="auto"/>
              <w:jc w:val="center"/>
              <w:rPr>
                <w:sz w:val="22"/>
                <w:szCs w:val="22"/>
                <w:rtl/>
                <w:lang w:bidi="fa-IR"/>
              </w:rPr>
            </w:pPr>
            <w:r>
              <w:rPr>
                <w:rFonts w:hint="cs"/>
                <w:sz w:val="22"/>
                <w:szCs w:val="22"/>
                <w:rtl/>
                <w:lang w:bidi="fa-IR"/>
              </w:rPr>
              <w:t>تخریب آب</w:t>
            </w:r>
            <w:r>
              <w:rPr>
                <w:rFonts w:hint="cs"/>
                <w:sz w:val="22"/>
                <w:szCs w:val="22"/>
                <w:rtl/>
                <w:lang w:bidi="fa-IR"/>
              </w:rPr>
              <w:softHyphen/>
              <w:t xml:space="preserve">انبار و </w:t>
            </w:r>
            <w:r w:rsidR="007313AA">
              <w:rPr>
                <w:rFonts w:hint="cs"/>
                <w:sz w:val="22"/>
                <w:szCs w:val="22"/>
                <w:rtl/>
                <w:lang w:bidi="fa-IR"/>
              </w:rPr>
              <w:t>احداث فضای سبز به عنوان</w:t>
            </w:r>
            <w:r>
              <w:rPr>
                <w:rFonts w:hint="cs"/>
                <w:sz w:val="22"/>
                <w:szCs w:val="22"/>
                <w:rtl/>
                <w:lang w:bidi="fa-IR"/>
              </w:rPr>
              <w:t xml:space="preserve"> مرکز محله در ارتباط با آب</w:t>
            </w:r>
            <w:r>
              <w:rPr>
                <w:rFonts w:hint="cs"/>
                <w:sz w:val="22"/>
                <w:szCs w:val="22"/>
                <w:rtl/>
                <w:lang w:bidi="fa-IR"/>
              </w:rPr>
              <w:softHyphen/>
              <w:t>انبار همجوار</w:t>
            </w:r>
          </w:p>
        </w:tc>
      </w:tr>
      <w:tr w:rsidR="00B874E9" w:rsidRPr="00AC068F" w:rsidTr="00183B6E">
        <w:trPr>
          <w:trHeight w:val="133"/>
        </w:trPr>
        <w:tc>
          <w:tcPr>
            <w:tcW w:w="648" w:type="dxa"/>
            <w:vMerge w:val="restart"/>
            <w:tcBorders>
              <w:right w:val="double" w:sz="4" w:space="0" w:color="auto"/>
            </w:tcBorders>
            <w:shd w:val="clear" w:color="auto" w:fill="B8CCE4" w:themeFill="accent1"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20</w:t>
            </w:r>
          </w:p>
        </w:tc>
        <w:tc>
          <w:tcPr>
            <w:tcW w:w="1620" w:type="dxa"/>
            <w:gridSpan w:val="2"/>
            <w:vMerge w:val="restart"/>
            <w:tcBorders>
              <w:left w:val="double" w:sz="4" w:space="0" w:color="auto"/>
              <w:right w:val="single" w:sz="4" w:space="0" w:color="auto"/>
            </w:tcBorders>
            <w:shd w:val="clear" w:color="auto" w:fill="E5B8B7" w:themeFill="accent2"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میرزا عبدالباقی</w:t>
            </w:r>
          </w:p>
        </w:tc>
        <w:tc>
          <w:tcPr>
            <w:tcW w:w="675" w:type="dxa"/>
            <w:tcBorders>
              <w:left w:val="single" w:sz="4" w:space="0" w:color="auto"/>
            </w:tcBorders>
            <w:shd w:val="clear" w:color="auto" w:fill="E5B8B7" w:themeFill="accent2"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5/12</w:t>
            </w:r>
          </w:p>
        </w:tc>
        <w:tc>
          <w:tcPr>
            <w:tcW w:w="765" w:type="dxa"/>
            <w:tcBorders>
              <w:left w:val="single" w:sz="4" w:space="0" w:color="auto"/>
            </w:tcBorders>
            <w:shd w:val="clear" w:color="auto" w:fill="E5B8B7" w:themeFill="accent2"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6/122</w:t>
            </w:r>
          </w:p>
        </w:tc>
        <w:tc>
          <w:tcPr>
            <w:tcW w:w="794" w:type="dxa"/>
            <w:shd w:val="clear" w:color="auto" w:fill="D6E3BC" w:themeFill="accent3" w:themeFillTint="66"/>
            <w:vAlign w:val="center"/>
          </w:tcPr>
          <w:p w:rsidR="00B874E9" w:rsidRPr="00AC068F" w:rsidRDefault="00B874E9" w:rsidP="0023199A">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B874E9" w:rsidRPr="00AC068F" w:rsidRDefault="00B874E9" w:rsidP="0023199A">
            <w:pPr>
              <w:spacing w:line="276" w:lineRule="auto"/>
              <w:jc w:val="center"/>
              <w:rPr>
                <w:sz w:val="22"/>
                <w:szCs w:val="22"/>
                <w:rtl/>
                <w:lang w:bidi="fa-IR"/>
              </w:rPr>
            </w:pPr>
            <w:r w:rsidRPr="00AC068F">
              <w:rPr>
                <w:rFonts w:hint="cs"/>
                <w:sz w:val="22"/>
                <w:szCs w:val="22"/>
                <w:rtl/>
                <w:lang w:bidi="fa-IR"/>
              </w:rPr>
              <w:t>مرمت بنا</w:t>
            </w:r>
            <w:r>
              <w:rPr>
                <w:rFonts w:hint="cs"/>
                <w:sz w:val="22"/>
                <w:szCs w:val="22"/>
                <w:rtl/>
                <w:lang w:bidi="fa-IR"/>
              </w:rPr>
              <w:t xml:space="preserve"> و تغییر کاربری </w:t>
            </w:r>
            <w:r>
              <w:rPr>
                <w:rFonts w:hint="cs"/>
                <w:sz w:val="22"/>
                <w:szCs w:val="22"/>
                <w:rtl/>
                <w:lang w:bidi="fa-IR"/>
              </w:rPr>
              <w:lastRenderedPageBreak/>
              <w:t>به سرای محله</w:t>
            </w:r>
          </w:p>
        </w:tc>
        <w:tc>
          <w:tcPr>
            <w:tcW w:w="2552" w:type="dxa"/>
            <w:shd w:val="clear" w:color="auto" w:fill="FBD4B4" w:themeFill="accent6" w:themeFillTint="66"/>
            <w:vAlign w:val="center"/>
          </w:tcPr>
          <w:p w:rsidR="00B874E9" w:rsidRPr="00AC068F" w:rsidRDefault="00B874E9" w:rsidP="0023199A">
            <w:pPr>
              <w:spacing w:line="276" w:lineRule="auto"/>
              <w:jc w:val="center"/>
              <w:rPr>
                <w:sz w:val="22"/>
                <w:szCs w:val="22"/>
                <w:rtl/>
                <w:lang w:bidi="fa-IR"/>
              </w:rPr>
            </w:pPr>
            <w:r w:rsidRPr="00AC068F">
              <w:rPr>
                <w:rFonts w:hint="cs"/>
                <w:sz w:val="22"/>
                <w:szCs w:val="22"/>
                <w:rtl/>
                <w:lang w:bidi="fa-IR"/>
              </w:rPr>
              <w:lastRenderedPageBreak/>
              <w:t>مرمت آب</w:t>
            </w:r>
            <w:r w:rsidRPr="00AC068F">
              <w:rPr>
                <w:rFonts w:hint="cs"/>
                <w:sz w:val="22"/>
                <w:szCs w:val="22"/>
                <w:rtl/>
                <w:lang w:bidi="fa-IR"/>
              </w:rPr>
              <w:softHyphen/>
            </w:r>
            <w:r>
              <w:rPr>
                <w:rFonts w:hint="cs"/>
                <w:sz w:val="22"/>
                <w:szCs w:val="22"/>
                <w:rtl/>
                <w:lang w:bidi="fa-IR"/>
              </w:rPr>
              <w:t>انبار</w:t>
            </w:r>
            <w:r w:rsidRPr="00AC068F">
              <w:rPr>
                <w:rFonts w:hint="cs"/>
                <w:sz w:val="22"/>
                <w:szCs w:val="22"/>
                <w:rtl/>
                <w:lang w:bidi="fa-IR"/>
              </w:rPr>
              <w:t xml:space="preserve"> و تغییر کاربری آن به مرکز تعاملات محل</w:t>
            </w:r>
          </w:p>
        </w:tc>
      </w:tr>
      <w:tr w:rsidR="00B874E9" w:rsidRPr="00AC068F" w:rsidTr="00183B6E">
        <w:trPr>
          <w:trHeight w:val="194"/>
        </w:trPr>
        <w:tc>
          <w:tcPr>
            <w:tcW w:w="648" w:type="dxa"/>
            <w:vMerge/>
            <w:tcBorders>
              <w:right w:val="double" w:sz="4" w:space="0" w:color="auto"/>
            </w:tcBorders>
            <w:shd w:val="clear" w:color="auto" w:fill="B8CCE4" w:themeFill="accent1" w:themeFillTint="66"/>
            <w:vAlign w:val="center"/>
          </w:tcPr>
          <w:p w:rsidR="00B874E9" w:rsidRPr="00AC068F" w:rsidRDefault="00B874E9" w:rsidP="006827F2">
            <w:pPr>
              <w:spacing w:line="276" w:lineRule="auto"/>
              <w:jc w:val="center"/>
              <w:rPr>
                <w:sz w:val="22"/>
                <w:szCs w:val="22"/>
                <w:rtl/>
                <w:lang w:bidi="fa-IR"/>
              </w:rPr>
            </w:pPr>
          </w:p>
        </w:tc>
        <w:tc>
          <w:tcPr>
            <w:tcW w:w="1620" w:type="dxa"/>
            <w:gridSpan w:val="2"/>
            <w:vMerge/>
            <w:tcBorders>
              <w:left w:val="double" w:sz="4" w:space="0" w:color="auto"/>
              <w:right w:val="single" w:sz="4" w:space="0" w:color="auto"/>
            </w:tcBorders>
            <w:shd w:val="clear" w:color="auto" w:fill="E5B8B7" w:themeFill="accent2" w:themeFillTint="66"/>
            <w:vAlign w:val="center"/>
          </w:tcPr>
          <w:p w:rsidR="00B874E9" w:rsidRPr="00AC068F" w:rsidRDefault="00B874E9" w:rsidP="006827F2">
            <w:pPr>
              <w:spacing w:line="276" w:lineRule="auto"/>
              <w:jc w:val="center"/>
              <w:rPr>
                <w:sz w:val="22"/>
                <w:szCs w:val="22"/>
                <w:rtl/>
                <w:lang w:bidi="fa-IR"/>
              </w:rPr>
            </w:pPr>
          </w:p>
        </w:tc>
        <w:tc>
          <w:tcPr>
            <w:tcW w:w="675" w:type="dxa"/>
            <w:tcBorders>
              <w:left w:val="single" w:sz="4" w:space="0" w:color="auto"/>
            </w:tcBorders>
            <w:shd w:val="clear" w:color="auto" w:fill="E5B8B7" w:themeFill="accent2"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5/5</w:t>
            </w:r>
          </w:p>
        </w:tc>
        <w:tc>
          <w:tcPr>
            <w:tcW w:w="765" w:type="dxa"/>
            <w:tcBorders>
              <w:left w:val="single" w:sz="4" w:space="0" w:color="auto"/>
            </w:tcBorders>
            <w:shd w:val="clear" w:color="auto" w:fill="E5B8B7" w:themeFill="accent2"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7/23</w:t>
            </w:r>
          </w:p>
        </w:tc>
        <w:tc>
          <w:tcPr>
            <w:tcW w:w="794" w:type="dxa"/>
            <w:shd w:val="clear" w:color="auto" w:fill="D6E3BC" w:themeFill="accent3" w:themeFillTint="66"/>
            <w:vAlign w:val="center"/>
          </w:tcPr>
          <w:p w:rsidR="00B874E9" w:rsidRPr="00AC068F" w:rsidRDefault="00B874E9" w:rsidP="0023199A">
            <w:pPr>
              <w:spacing w:line="276" w:lineRule="auto"/>
              <w:jc w:val="center"/>
              <w:rPr>
                <w:sz w:val="22"/>
                <w:szCs w:val="22"/>
                <w:rtl/>
                <w:lang w:bidi="fa-IR"/>
              </w:rPr>
            </w:pPr>
            <w:r w:rsidRPr="00AC068F">
              <w:rPr>
                <w:rFonts w:hint="cs"/>
                <w:sz w:val="22"/>
                <w:szCs w:val="22"/>
                <w:rtl/>
                <w:lang w:bidi="fa-IR"/>
              </w:rPr>
              <w:t>مخروبه</w:t>
            </w:r>
          </w:p>
        </w:tc>
        <w:tc>
          <w:tcPr>
            <w:tcW w:w="1134" w:type="dxa"/>
            <w:shd w:val="clear" w:color="auto" w:fill="CCC0D9" w:themeFill="accent4" w:themeFillTint="66"/>
            <w:vAlign w:val="center"/>
          </w:tcPr>
          <w:p w:rsidR="00B874E9" w:rsidRPr="00AC068F" w:rsidRDefault="00B874E9" w:rsidP="0023199A">
            <w:pPr>
              <w:spacing w:line="276" w:lineRule="auto"/>
              <w:jc w:val="center"/>
              <w:rPr>
                <w:sz w:val="22"/>
                <w:szCs w:val="22"/>
                <w:rtl/>
                <w:lang w:bidi="fa-IR"/>
              </w:rPr>
            </w:pPr>
            <w:r w:rsidRPr="00AC068F">
              <w:rPr>
                <w:rFonts w:hint="cs"/>
                <w:sz w:val="22"/>
                <w:szCs w:val="22"/>
                <w:rtl/>
                <w:lang w:bidi="fa-IR"/>
              </w:rPr>
              <w:t>تخریب آب</w:t>
            </w:r>
            <w:r w:rsidRPr="00AC068F">
              <w:rPr>
                <w:rFonts w:hint="cs"/>
                <w:sz w:val="22"/>
                <w:szCs w:val="22"/>
                <w:rtl/>
                <w:lang w:bidi="fa-IR"/>
              </w:rPr>
              <w:softHyphen/>
            </w:r>
            <w:r>
              <w:rPr>
                <w:rFonts w:hint="cs"/>
                <w:sz w:val="22"/>
                <w:szCs w:val="22"/>
                <w:rtl/>
                <w:lang w:bidi="fa-IR"/>
              </w:rPr>
              <w:t>انبار</w:t>
            </w:r>
          </w:p>
        </w:tc>
        <w:tc>
          <w:tcPr>
            <w:tcW w:w="2552" w:type="dxa"/>
            <w:shd w:val="clear" w:color="auto" w:fill="FBD4B4" w:themeFill="accent6" w:themeFillTint="66"/>
            <w:vAlign w:val="center"/>
          </w:tcPr>
          <w:p w:rsidR="00B874E9" w:rsidRPr="00AC068F" w:rsidRDefault="00B874E9" w:rsidP="0023199A">
            <w:pPr>
              <w:spacing w:line="276" w:lineRule="auto"/>
              <w:jc w:val="center"/>
              <w:rPr>
                <w:sz w:val="22"/>
                <w:szCs w:val="22"/>
                <w:rtl/>
                <w:lang w:bidi="fa-IR"/>
              </w:rPr>
            </w:pPr>
            <w:r>
              <w:rPr>
                <w:rFonts w:hint="cs"/>
                <w:sz w:val="22"/>
                <w:szCs w:val="22"/>
                <w:rtl/>
                <w:lang w:bidi="fa-IR"/>
              </w:rPr>
              <w:t>تخریب آب</w:t>
            </w:r>
            <w:r>
              <w:rPr>
                <w:rFonts w:hint="cs"/>
                <w:sz w:val="22"/>
                <w:szCs w:val="22"/>
                <w:rtl/>
                <w:lang w:bidi="fa-IR"/>
              </w:rPr>
              <w:softHyphen/>
              <w:t>انبار و احداث فضای سبز به عنوان مرکز محله در ارتباط با آب</w:t>
            </w:r>
            <w:r>
              <w:rPr>
                <w:rFonts w:hint="cs"/>
                <w:sz w:val="22"/>
                <w:szCs w:val="22"/>
                <w:rtl/>
                <w:lang w:bidi="fa-IR"/>
              </w:rPr>
              <w:softHyphen/>
              <w:t>انبار همجوار</w:t>
            </w:r>
          </w:p>
        </w:tc>
      </w:tr>
      <w:tr w:rsidR="00B874E9" w:rsidRPr="00AC068F" w:rsidTr="00183B6E">
        <w:tc>
          <w:tcPr>
            <w:tcW w:w="648" w:type="dxa"/>
            <w:tcBorders>
              <w:right w:val="double" w:sz="4" w:space="0" w:color="auto"/>
            </w:tcBorders>
            <w:shd w:val="clear" w:color="auto" w:fill="B8CCE4" w:themeFill="accent1"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21</w:t>
            </w:r>
          </w:p>
        </w:tc>
        <w:tc>
          <w:tcPr>
            <w:tcW w:w="1620" w:type="dxa"/>
            <w:gridSpan w:val="2"/>
            <w:tcBorders>
              <w:left w:val="double" w:sz="4" w:space="0" w:color="auto"/>
              <w:right w:val="single" w:sz="4" w:space="0" w:color="auto"/>
            </w:tcBorders>
            <w:shd w:val="clear" w:color="auto" w:fill="E5B8B7" w:themeFill="accent2"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برکه کل</w:t>
            </w:r>
          </w:p>
        </w:tc>
        <w:tc>
          <w:tcPr>
            <w:tcW w:w="675" w:type="dxa"/>
            <w:tcBorders>
              <w:left w:val="single" w:sz="4" w:space="0" w:color="auto"/>
            </w:tcBorders>
            <w:shd w:val="clear" w:color="auto" w:fill="E5B8B7" w:themeFill="accent2"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5/11</w:t>
            </w:r>
          </w:p>
        </w:tc>
        <w:tc>
          <w:tcPr>
            <w:tcW w:w="765" w:type="dxa"/>
            <w:tcBorders>
              <w:left w:val="single" w:sz="4" w:space="0" w:color="auto"/>
            </w:tcBorders>
            <w:shd w:val="clear" w:color="auto" w:fill="E5B8B7" w:themeFill="accent2"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8/103</w:t>
            </w:r>
          </w:p>
        </w:tc>
        <w:tc>
          <w:tcPr>
            <w:tcW w:w="794" w:type="dxa"/>
            <w:shd w:val="clear" w:color="auto" w:fill="D6E3BC" w:themeFill="accent3"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B874E9" w:rsidRPr="00AC068F" w:rsidRDefault="00BA5A2F" w:rsidP="0023199A">
            <w:pPr>
              <w:spacing w:line="276" w:lineRule="auto"/>
              <w:jc w:val="center"/>
              <w:rPr>
                <w:sz w:val="22"/>
                <w:szCs w:val="22"/>
                <w:rtl/>
                <w:lang w:bidi="fa-IR"/>
              </w:rPr>
            </w:pPr>
            <w:r w:rsidRPr="00AC068F">
              <w:rPr>
                <w:rFonts w:hint="cs"/>
                <w:sz w:val="22"/>
                <w:szCs w:val="22"/>
                <w:rtl/>
                <w:lang w:bidi="fa-IR"/>
              </w:rPr>
              <w:t>آبگیری مجدد</w:t>
            </w:r>
          </w:p>
        </w:tc>
        <w:tc>
          <w:tcPr>
            <w:tcW w:w="2552" w:type="dxa"/>
            <w:shd w:val="clear" w:color="auto" w:fill="FBD4B4" w:themeFill="accent6" w:themeFillTint="66"/>
            <w:vAlign w:val="center"/>
          </w:tcPr>
          <w:p w:rsidR="00B874E9" w:rsidRPr="00AC068F" w:rsidRDefault="00BA5A2F" w:rsidP="006827F2">
            <w:pPr>
              <w:spacing w:line="276" w:lineRule="auto"/>
              <w:jc w:val="center"/>
              <w:rPr>
                <w:sz w:val="22"/>
                <w:szCs w:val="22"/>
                <w:rtl/>
                <w:lang w:bidi="fa-IR"/>
              </w:rPr>
            </w:pPr>
            <w:r w:rsidRPr="00AC068F">
              <w:rPr>
                <w:rFonts w:hint="cs"/>
                <w:sz w:val="22"/>
                <w:szCs w:val="22"/>
                <w:rtl/>
                <w:lang w:bidi="fa-IR"/>
              </w:rPr>
              <w:t>استفاده از آب</w:t>
            </w:r>
            <w:r w:rsidRPr="00AC068F">
              <w:rPr>
                <w:rFonts w:hint="cs"/>
                <w:sz w:val="22"/>
                <w:szCs w:val="22"/>
                <w:rtl/>
                <w:lang w:bidi="fa-IR"/>
              </w:rPr>
              <w:softHyphen/>
              <w:t xml:space="preserve"> آب</w:t>
            </w:r>
            <w:r w:rsidRPr="00AC068F">
              <w:rPr>
                <w:rFonts w:hint="cs"/>
                <w:sz w:val="22"/>
                <w:szCs w:val="22"/>
                <w:rtl/>
                <w:lang w:bidi="fa-IR"/>
              </w:rPr>
              <w:softHyphen/>
            </w:r>
            <w:r>
              <w:rPr>
                <w:rFonts w:hint="cs"/>
                <w:sz w:val="22"/>
                <w:szCs w:val="22"/>
                <w:rtl/>
                <w:lang w:bidi="fa-IR"/>
              </w:rPr>
              <w:t>انبار</w:t>
            </w:r>
            <w:r w:rsidRPr="00AC068F">
              <w:rPr>
                <w:rFonts w:hint="cs"/>
                <w:sz w:val="22"/>
                <w:szCs w:val="22"/>
                <w:rtl/>
                <w:lang w:bidi="fa-IR"/>
              </w:rPr>
              <w:t xml:space="preserve"> در مصارف غیر آشامیدنی خانه</w:t>
            </w:r>
            <w:r w:rsidRPr="00AC068F">
              <w:rPr>
                <w:rFonts w:hint="cs"/>
                <w:sz w:val="22"/>
                <w:szCs w:val="22"/>
                <w:rtl/>
                <w:lang w:bidi="fa-IR"/>
              </w:rPr>
              <w:softHyphen/>
              <w:t>های همجوار</w:t>
            </w:r>
          </w:p>
        </w:tc>
      </w:tr>
      <w:tr w:rsidR="00B874E9" w:rsidRPr="00AC068F" w:rsidTr="00183B6E">
        <w:tc>
          <w:tcPr>
            <w:tcW w:w="648" w:type="dxa"/>
            <w:tcBorders>
              <w:right w:val="double" w:sz="4" w:space="0" w:color="auto"/>
            </w:tcBorders>
            <w:shd w:val="clear" w:color="auto" w:fill="B8CCE4" w:themeFill="accent1"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1-21</w:t>
            </w:r>
          </w:p>
        </w:tc>
        <w:tc>
          <w:tcPr>
            <w:tcW w:w="1620" w:type="dxa"/>
            <w:gridSpan w:val="2"/>
            <w:tcBorders>
              <w:left w:val="double" w:sz="4" w:space="0" w:color="auto"/>
              <w:right w:val="single" w:sz="4" w:space="0" w:color="auto"/>
            </w:tcBorders>
            <w:shd w:val="clear" w:color="auto" w:fill="E5B8B7" w:themeFill="accent2"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درویش</w:t>
            </w:r>
          </w:p>
        </w:tc>
        <w:tc>
          <w:tcPr>
            <w:tcW w:w="675" w:type="dxa"/>
            <w:tcBorders>
              <w:left w:val="single" w:sz="4" w:space="0" w:color="auto"/>
            </w:tcBorders>
            <w:shd w:val="clear" w:color="auto" w:fill="E5B8B7" w:themeFill="accent2"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5/8</w:t>
            </w:r>
          </w:p>
        </w:tc>
        <w:tc>
          <w:tcPr>
            <w:tcW w:w="765" w:type="dxa"/>
            <w:tcBorders>
              <w:left w:val="single" w:sz="4" w:space="0" w:color="auto"/>
            </w:tcBorders>
            <w:shd w:val="clear" w:color="auto" w:fill="E5B8B7" w:themeFill="accent2"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7/56</w:t>
            </w:r>
          </w:p>
        </w:tc>
        <w:tc>
          <w:tcPr>
            <w:tcW w:w="794" w:type="dxa"/>
            <w:shd w:val="clear" w:color="auto" w:fill="D6E3BC" w:themeFill="accent3" w:themeFillTint="66"/>
            <w:vAlign w:val="center"/>
          </w:tcPr>
          <w:p w:rsidR="00B874E9" w:rsidRPr="00AC068F" w:rsidRDefault="00B874E9" w:rsidP="006827F2">
            <w:pPr>
              <w:spacing w:line="276" w:lineRule="auto"/>
              <w:jc w:val="center"/>
              <w:rPr>
                <w:sz w:val="22"/>
                <w:szCs w:val="22"/>
                <w:rtl/>
                <w:lang w:bidi="fa-IR"/>
              </w:rPr>
            </w:pPr>
            <w:r>
              <w:rPr>
                <w:rFonts w:hint="cs"/>
                <w:sz w:val="22"/>
                <w:szCs w:val="22"/>
                <w:rtl/>
                <w:lang w:bidi="fa-IR"/>
              </w:rPr>
              <w:t>مخروبه</w:t>
            </w:r>
          </w:p>
        </w:tc>
        <w:tc>
          <w:tcPr>
            <w:tcW w:w="1134" w:type="dxa"/>
            <w:shd w:val="clear" w:color="auto" w:fill="CCC0D9" w:themeFill="accent4" w:themeFillTint="66"/>
            <w:vAlign w:val="center"/>
          </w:tcPr>
          <w:p w:rsidR="00B874E9" w:rsidRPr="00AC068F" w:rsidRDefault="00B874E9" w:rsidP="0023199A">
            <w:pPr>
              <w:spacing w:line="276" w:lineRule="auto"/>
              <w:jc w:val="center"/>
              <w:rPr>
                <w:sz w:val="22"/>
                <w:szCs w:val="22"/>
                <w:rtl/>
                <w:lang w:bidi="fa-IR"/>
              </w:rPr>
            </w:pPr>
            <w:r w:rsidRPr="00AC068F">
              <w:rPr>
                <w:rFonts w:hint="cs"/>
                <w:sz w:val="22"/>
                <w:szCs w:val="22"/>
                <w:rtl/>
                <w:lang w:bidi="fa-IR"/>
              </w:rPr>
              <w:t>تخریب آب</w:t>
            </w:r>
            <w:r w:rsidRPr="00AC068F">
              <w:rPr>
                <w:rFonts w:hint="cs"/>
                <w:sz w:val="22"/>
                <w:szCs w:val="22"/>
                <w:rtl/>
                <w:lang w:bidi="fa-IR"/>
              </w:rPr>
              <w:softHyphen/>
            </w:r>
            <w:r>
              <w:rPr>
                <w:rFonts w:hint="cs"/>
                <w:sz w:val="22"/>
                <w:szCs w:val="22"/>
                <w:rtl/>
                <w:lang w:bidi="fa-IR"/>
              </w:rPr>
              <w:t>انبار</w:t>
            </w:r>
          </w:p>
        </w:tc>
        <w:tc>
          <w:tcPr>
            <w:tcW w:w="2552" w:type="dxa"/>
            <w:shd w:val="clear" w:color="auto" w:fill="FBD4B4" w:themeFill="accent6" w:themeFillTint="66"/>
            <w:vAlign w:val="center"/>
          </w:tcPr>
          <w:p w:rsidR="00B874E9" w:rsidRPr="00AC068F" w:rsidRDefault="00BA5A2F" w:rsidP="006827F2">
            <w:pPr>
              <w:spacing w:line="276" w:lineRule="auto"/>
              <w:jc w:val="center"/>
              <w:rPr>
                <w:sz w:val="22"/>
                <w:szCs w:val="22"/>
                <w:rtl/>
                <w:lang w:bidi="fa-IR"/>
              </w:rPr>
            </w:pPr>
            <w:r>
              <w:rPr>
                <w:rFonts w:hint="cs"/>
                <w:sz w:val="22"/>
                <w:szCs w:val="22"/>
                <w:rtl/>
                <w:lang w:bidi="fa-IR"/>
              </w:rPr>
              <w:t>-</w:t>
            </w:r>
          </w:p>
        </w:tc>
      </w:tr>
      <w:tr w:rsidR="00B874E9" w:rsidRPr="00AC068F" w:rsidTr="00183B6E">
        <w:tc>
          <w:tcPr>
            <w:tcW w:w="648" w:type="dxa"/>
            <w:tcBorders>
              <w:right w:val="double" w:sz="4" w:space="0" w:color="auto"/>
            </w:tcBorders>
            <w:shd w:val="clear" w:color="auto" w:fill="B8CCE4" w:themeFill="accent1"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22</w:t>
            </w:r>
          </w:p>
        </w:tc>
        <w:tc>
          <w:tcPr>
            <w:tcW w:w="1620" w:type="dxa"/>
            <w:gridSpan w:val="2"/>
            <w:tcBorders>
              <w:left w:val="double" w:sz="4" w:space="0" w:color="auto"/>
              <w:right w:val="single" w:sz="4" w:space="0" w:color="auto"/>
            </w:tcBorders>
            <w:shd w:val="clear" w:color="auto" w:fill="E5B8B7" w:themeFill="accent2"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فخه شمسی</w:t>
            </w:r>
          </w:p>
        </w:tc>
        <w:tc>
          <w:tcPr>
            <w:tcW w:w="675" w:type="dxa"/>
            <w:tcBorders>
              <w:left w:val="single" w:sz="4" w:space="0" w:color="auto"/>
            </w:tcBorders>
            <w:shd w:val="clear" w:color="auto" w:fill="E5B8B7" w:themeFill="accent2"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5/13</w:t>
            </w:r>
          </w:p>
        </w:tc>
        <w:tc>
          <w:tcPr>
            <w:tcW w:w="765" w:type="dxa"/>
            <w:tcBorders>
              <w:left w:val="single" w:sz="4" w:space="0" w:color="auto"/>
            </w:tcBorders>
            <w:shd w:val="clear" w:color="auto" w:fill="E5B8B7" w:themeFill="accent2"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143</w:t>
            </w:r>
          </w:p>
        </w:tc>
        <w:tc>
          <w:tcPr>
            <w:tcW w:w="794" w:type="dxa"/>
            <w:shd w:val="clear" w:color="auto" w:fill="D6E3BC" w:themeFill="accent3" w:themeFillTint="66"/>
            <w:vAlign w:val="center"/>
          </w:tcPr>
          <w:p w:rsidR="00B874E9" w:rsidRPr="00AC068F" w:rsidRDefault="00B874E9"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B874E9" w:rsidRPr="00AC068F" w:rsidRDefault="00C11631" w:rsidP="006827F2">
            <w:pPr>
              <w:spacing w:line="276" w:lineRule="auto"/>
              <w:jc w:val="center"/>
              <w:rPr>
                <w:sz w:val="22"/>
                <w:szCs w:val="22"/>
                <w:rtl/>
                <w:lang w:bidi="fa-IR"/>
              </w:rPr>
            </w:pPr>
            <w:r>
              <w:rPr>
                <w:rFonts w:hint="cs"/>
                <w:sz w:val="22"/>
                <w:szCs w:val="22"/>
                <w:rtl/>
                <w:lang w:bidi="fa-IR"/>
              </w:rPr>
              <w:t>آبگیری مجدد</w:t>
            </w:r>
          </w:p>
        </w:tc>
        <w:tc>
          <w:tcPr>
            <w:tcW w:w="2552" w:type="dxa"/>
            <w:shd w:val="clear" w:color="auto" w:fill="FBD4B4" w:themeFill="accent6" w:themeFillTint="66"/>
            <w:vAlign w:val="center"/>
          </w:tcPr>
          <w:p w:rsidR="00B874E9" w:rsidRPr="00AC068F" w:rsidRDefault="00C11631" w:rsidP="008C5A9B">
            <w:pPr>
              <w:spacing w:line="276" w:lineRule="auto"/>
              <w:jc w:val="center"/>
              <w:rPr>
                <w:sz w:val="22"/>
                <w:szCs w:val="22"/>
                <w:rtl/>
                <w:lang w:bidi="fa-IR"/>
              </w:rPr>
            </w:pPr>
            <w:r>
              <w:rPr>
                <w:rFonts w:hint="cs"/>
                <w:sz w:val="22"/>
                <w:szCs w:val="22"/>
                <w:rtl/>
                <w:lang w:bidi="fa-IR"/>
              </w:rPr>
              <w:t>استفاده از آب آب</w:t>
            </w:r>
            <w:r>
              <w:rPr>
                <w:rFonts w:hint="cs"/>
                <w:sz w:val="22"/>
                <w:szCs w:val="22"/>
                <w:rtl/>
                <w:lang w:bidi="fa-IR"/>
              </w:rPr>
              <w:softHyphen/>
              <w:t>انبار جهت مصارف خدماتی آشپزخانه همجوار</w:t>
            </w:r>
          </w:p>
        </w:tc>
      </w:tr>
      <w:tr w:rsidR="00C11631" w:rsidRPr="00AC068F" w:rsidTr="00183B6E">
        <w:tc>
          <w:tcPr>
            <w:tcW w:w="648" w:type="dxa"/>
            <w:tcBorders>
              <w:right w:val="double" w:sz="4" w:space="0" w:color="auto"/>
            </w:tcBorders>
            <w:shd w:val="clear" w:color="auto" w:fill="B8CCE4" w:themeFill="accent1" w:themeFillTint="66"/>
            <w:vAlign w:val="center"/>
          </w:tcPr>
          <w:p w:rsidR="00C11631" w:rsidRPr="00AC068F" w:rsidRDefault="00C11631" w:rsidP="006827F2">
            <w:pPr>
              <w:spacing w:line="276" w:lineRule="auto"/>
              <w:jc w:val="center"/>
              <w:rPr>
                <w:sz w:val="22"/>
                <w:szCs w:val="22"/>
                <w:rtl/>
                <w:lang w:bidi="fa-IR"/>
              </w:rPr>
            </w:pPr>
            <w:r w:rsidRPr="00AC068F">
              <w:rPr>
                <w:rFonts w:hint="cs"/>
                <w:sz w:val="22"/>
                <w:szCs w:val="22"/>
                <w:rtl/>
                <w:lang w:bidi="fa-IR"/>
              </w:rPr>
              <w:t>23</w:t>
            </w:r>
          </w:p>
        </w:tc>
        <w:tc>
          <w:tcPr>
            <w:tcW w:w="1620" w:type="dxa"/>
            <w:gridSpan w:val="2"/>
            <w:tcBorders>
              <w:left w:val="double" w:sz="4" w:space="0" w:color="auto"/>
              <w:right w:val="single" w:sz="4" w:space="0" w:color="auto"/>
            </w:tcBorders>
            <w:shd w:val="clear" w:color="auto" w:fill="E5B8B7" w:themeFill="accent2" w:themeFillTint="66"/>
            <w:vAlign w:val="center"/>
          </w:tcPr>
          <w:p w:rsidR="00C11631" w:rsidRPr="00AC068F" w:rsidRDefault="00C11631" w:rsidP="006827F2">
            <w:pPr>
              <w:spacing w:line="276" w:lineRule="auto"/>
              <w:jc w:val="center"/>
              <w:rPr>
                <w:sz w:val="22"/>
                <w:szCs w:val="22"/>
                <w:rtl/>
                <w:lang w:bidi="fa-IR"/>
              </w:rPr>
            </w:pPr>
            <w:r w:rsidRPr="00AC068F">
              <w:rPr>
                <w:rFonts w:hint="cs"/>
                <w:sz w:val="22"/>
                <w:szCs w:val="22"/>
                <w:rtl/>
                <w:lang w:bidi="fa-IR"/>
              </w:rPr>
              <w:t>شش فخ</w:t>
            </w:r>
          </w:p>
        </w:tc>
        <w:tc>
          <w:tcPr>
            <w:tcW w:w="675" w:type="dxa"/>
            <w:tcBorders>
              <w:left w:val="single" w:sz="4" w:space="0" w:color="auto"/>
            </w:tcBorders>
            <w:shd w:val="clear" w:color="auto" w:fill="E5B8B7" w:themeFill="accent2" w:themeFillTint="66"/>
            <w:vAlign w:val="center"/>
          </w:tcPr>
          <w:p w:rsidR="00C11631" w:rsidRPr="00AC068F" w:rsidRDefault="00C11631" w:rsidP="006827F2">
            <w:pPr>
              <w:spacing w:line="276" w:lineRule="auto"/>
              <w:jc w:val="center"/>
              <w:rPr>
                <w:sz w:val="22"/>
                <w:szCs w:val="22"/>
                <w:rtl/>
                <w:lang w:bidi="fa-IR"/>
              </w:rPr>
            </w:pPr>
            <w:r w:rsidRPr="00AC068F">
              <w:rPr>
                <w:rFonts w:hint="cs"/>
                <w:sz w:val="22"/>
                <w:szCs w:val="22"/>
                <w:rtl/>
                <w:lang w:bidi="fa-IR"/>
              </w:rPr>
              <w:t>5/11</w:t>
            </w:r>
          </w:p>
        </w:tc>
        <w:tc>
          <w:tcPr>
            <w:tcW w:w="765" w:type="dxa"/>
            <w:tcBorders>
              <w:left w:val="single" w:sz="4" w:space="0" w:color="auto"/>
            </w:tcBorders>
            <w:shd w:val="clear" w:color="auto" w:fill="E5B8B7" w:themeFill="accent2" w:themeFillTint="66"/>
            <w:vAlign w:val="center"/>
          </w:tcPr>
          <w:p w:rsidR="00C11631" w:rsidRPr="00AC068F" w:rsidRDefault="00C11631" w:rsidP="006827F2">
            <w:pPr>
              <w:spacing w:line="276" w:lineRule="auto"/>
              <w:jc w:val="center"/>
              <w:rPr>
                <w:sz w:val="22"/>
                <w:szCs w:val="22"/>
                <w:rtl/>
                <w:lang w:bidi="fa-IR"/>
              </w:rPr>
            </w:pPr>
            <w:r w:rsidRPr="00AC068F">
              <w:rPr>
                <w:rFonts w:hint="cs"/>
                <w:sz w:val="22"/>
                <w:szCs w:val="22"/>
                <w:rtl/>
                <w:lang w:bidi="fa-IR"/>
              </w:rPr>
              <w:t>8/103</w:t>
            </w:r>
          </w:p>
        </w:tc>
        <w:tc>
          <w:tcPr>
            <w:tcW w:w="794" w:type="dxa"/>
            <w:shd w:val="clear" w:color="auto" w:fill="D6E3BC" w:themeFill="accent3" w:themeFillTint="66"/>
            <w:vAlign w:val="center"/>
          </w:tcPr>
          <w:p w:rsidR="00C11631" w:rsidRPr="00AC068F" w:rsidRDefault="00C11631" w:rsidP="00B83231">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C11631" w:rsidRPr="00AC068F" w:rsidRDefault="00C11631" w:rsidP="00B83231">
            <w:pPr>
              <w:spacing w:line="276" w:lineRule="auto"/>
              <w:jc w:val="center"/>
              <w:rPr>
                <w:sz w:val="22"/>
                <w:szCs w:val="22"/>
                <w:rtl/>
                <w:lang w:bidi="fa-IR"/>
              </w:rPr>
            </w:pPr>
            <w:r>
              <w:rPr>
                <w:rFonts w:hint="cs"/>
                <w:sz w:val="22"/>
                <w:szCs w:val="22"/>
                <w:rtl/>
                <w:lang w:bidi="fa-IR"/>
              </w:rPr>
              <w:t>فضای تعامل جمعی</w:t>
            </w:r>
          </w:p>
        </w:tc>
        <w:tc>
          <w:tcPr>
            <w:tcW w:w="2552" w:type="dxa"/>
            <w:shd w:val="clear" w:color="auto" w:fill="FBD4B4" w:themeFill="accent6" w:themeFillTint="66"/>
            <w:vAlign w:val="center"/>
          </w:tcPr>
          <w:p w:rsidR="00C11631" w:rsidRPr="00AC068F" w:rsidRDefault="00C11631" w:rsidP="00B83231">
            <w:pPr>
              <w:spacing w:line="276" w:lineRule="auto"/>
              <w:jc w:val="center"/>
              <w:rPr>
                <w:sz w:val="22"/>
                <w:szCs w:val="22"/>
                <w:rtl/>
                <w:lang w:bidi="fa-IR"/>
              </w:rPr>
            </w:pPr>
            <w:r>
              <w:rPr>
                <w:rFonts w:hint="cs"/>
                <w:sz w:val="22"/>
                <w:szCs w:val="22"/>
                <w:rtl/>
                <w:lang w:bidi="fa-IR"/>
              </w:rPr>
              <w:t>طراحی فضای سبز و پارک در اطراف آب</w:t>
            </w:r>
            <w:r>
              <w:rPr>
                <w:rFonts w:hint="cs"/>
                <w:sz w:val="22"/>
                <w:szCs w:val="22"/>
                <w:rtl/>
                <w:lang w:bidi="fa-IR"/>
              </w:rPr>
              <w:softHyphen/>
              <w:t>انبار و تغییر کاربری آن به فضای تعامل جمعی</w:t>
            </w:r>
          </w:p>
        </w:tc>
      </w:tr>
      <w:tr w:rsidR="0007300D" w:rsidRPr="00AC068F" w:rsidTr="00183B6E">
        <w:tc>
          <w:tcPr>
            <w:tcW w:w="648" w:type="dxa"/>
            <w:tcBorders>
              <w:right w:val="double" w:sz="4" w:space="0" w:color="auto"/>
            </w:tcBorders>
            <w:shd w:val="clear" w:color="auto" w:fill="B8CCE4" w:themeFill="accent1" w:themeFillTint="66"/>
            <w:vAlign w:val="center"/>
          </w:tcPr>
          <w:p w:rsidR="0007300D" w:rsidRPr="00AC068F" w:rsidRDefault="0007300D" w:rsidP="006827F2">
            <w:pPr>
              <w:spacing w:line="276" w:lineRule="auto"/>
              <w:jc w:val="center"/>
              <w:rPr>
                <w:sz w:val="22"/>
                <w:szCs w:val="22"/>
                <w:rtl/>
                <w:lang w:bidi="fa-IR"/>
              </w:rPr>
            </w:pPr>
            <w:r w:rsidRPr="00AC068F">
              <w:rPr>
                <w:rFonts w:hint="cs"/>
                <w:sz w:val="22"/>
                <w:szCs w:val="22"/>
                <w:rtl/>
                <w:lang w:bidi="fa-IR"/>
              </w:rPr>
              <w:t>25</w:t>
            </w:r>
          </w:p>
        </w:tc>
        <w:tc>
          <w:tcPr>
            <w:tcW w:w="1620" w:type="dxa"/>
            <w:gridSpan w:val="2"/>
            <w:tcBorders>
              <w:left w:val="double" w:sz="4" w:space="0" w:color="auto"/>
              <w:right w:val="single" w:sz="4" w:space="0" w:color="auto"/>
            </w:tcBorders>
            <w:shd w:val="clear" w:color="auto" w:fill="E5B8B7" w:themeFill="accent2" w:themeFillTint="66"/>
            <w:vAlign w:val="center"/>
          </w:tcPr>
          <w:p w:rsidR="0007300D" w:rsidRPr="00AC068F" w:rsidRDefault="0007300D" w:rsidP="006827F2">
            <w:pPr>
              <w:spacing w:line="276" w:lineRule="auto"/>
              <w:jc w:val="center"/>
              <w:rPr>
                <w:sz w:val="22"/>
                <w:szCs w:val="22"/>
                <w:rtl/>
                <w:lang w:bidi="fa-IR"/>
              </w:rPr>
            </w:pPr>
            <w:r w:rsidRPr="00AC068F">
              <w:rPr>
                <w:rFonts w:hint="cs"/>
                <w:sz w:val="22"/>
                <w:szCs w:val="22"/>
                <w:rtl/>
                <w:lang w:bidi="fa-IR"/>
              </w:rPr>
              <w:t>فاقد نام</w:t>
            </w:r>
          </w:p>
        </w:tc>
        <w:tc>
          <w:tcPr>
            <w:tcW w:w="675" w:type="dxa"/>
            <w:tcBorders>
              <w:left w:val="single" w:sz="4" w:space="0" w:color="auto"/>
            </w:tcBorders>
            <w:shd w:val="clear" w:color="auto" w:fill="E5B8B7" w:themeFill="accent2" w:themeFillTint="66"/>
            <w:vAlign w:val="center"/>
          </w:tcPr>
          <w:p w:rsidR="0007300D" w:rsidRPr="00AC068F" w:rsidRDefault="0007300D" w:rsidP="006827F2">
            <w:pPr>
              <w:spacing w:line="276" w:lineRule="auto"/>
              <w:jc w:val="center"/>
              <w:rPr>
                <w:sz w:val="22"/>
                <w:szCs w:val="22"/>
                <w:rtl/>
                <w:lang w:bidi="fa-IR"/>
              </w:rPr>
            </w:pPr>
            <w:r>
              <w:rPr>
                <w:rFonts w:hint="cs"/>
                <w:sz w:val="22"/>
                <w:szCs w:val="22"/>
                <w:rtl/>
                <w:lang w:bidi="fa-IR"/>
              </w:rPr>
              <w:t>-</w:t>
            </w:r>
          </w:p>
        </w:tc>
        <w:tc>
          <w:tcPr>
            <w:tcW w:w="765" w:type="dxa"/>
            <w:tcBorders>
              <w:left w:val="single" w:sz="4" w:space="0" w:color="auto"/>
            </w:tcBorders>
            <w:shd w:val="clear" w:color="auto" w:fill="E5B8B7" w:themeFill="accent2" w:themeFillTint="66"/>
            <w:vAlign w:val="center"/>
          </w:tcPr>
          <w:p w:rsidR="0007300D" w:rsidRPr="00AC068F" w:rsidRDefault="0007300D" w:rsidP="006827F2">
            <w:pPr>
              <w:spacing w:line="276" w:lineRule="auto"/>
              <w:jc w:val="center"/>
              <w:rPr>
                <w:sz w:val="22"/>
                <w:szCs w:val="22"/>
                <w:rtl/>
                <w:lang w:bidi="fa-IR"/>
              </w:rPr>
            </w:pPr>
            <w:r>
              <w:rPr>
                <w:rFonts w:hint="cs"/>
                <w:sz w:val="22"/>
                <w:szCs w:val="22"/>
                <w:rtl/>
                <w:lang w:bidi="fa-IR"/>
              </w:rPr>
              <w:t>-</w:t>
            </w:r>
          </w:p>
        </w:tc>
        <w:tc>
          <w:tcPr>
            <w:tcW w:w="794" w:type="dxa"/>
            <w:shd w:val="clear" w:color="auto" w:fill="D6E3BC" w:themeFill="accent3" w:themeFillTint="66"/>
            <w:vAlign w:val="center"/>
          </w:tcPr>
          <w:p w:rsidR="0007300D" w:rsidRPr="00AC068F" w:rsidRDefault="0007300D" w:rsidP="00B83231">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07300D" w:rsidRPr="00AC068F" w:rsidRDefault="0007300D" w:rsidP="006827F2">
            <w:pPr>
              <w:spacing w:line="276" w:lineRule="auto"/>
              <w:jc w:val="center"/>
              <w:rPr>
                <w:sz w:val="22"/>
                <w:szCs w:val="22"/>
                <w:rtl/>
                <w:lang w:bidi="fa-IR"/>
              </w:rPr>
            </w:pPr>
            <w:r>
              <w:rPr>
                <w:rFonts w:hint="cs"/>
                <w:sz w:val="22"/>
                <w:szCs w:val="22"/>
                <w:rtl/>
                <w:lang w:bidi="fa-IR"/>
              </w:rPr>
              <w:t>تخریب آب</w:t>
            </w:r>
            <w:r>
              <w:rPr>
                <w:rFonts w:hint="cs"/>
                <w:sz w:val="22"/>
                <w:szCs w:val="22"/>
                <w:rtl/>
                <w:lang w:bidi="fa-IR"/>
              </w:rPr>
              <w:softHyphen/>
              <w:t>انبار</w:t>
            </w:r>
          </w:p>
        </w:tc>
        <w:tc>
          <w:tcPr>
            <w:tcW w:w="2552" w:type="dxa"/>
            <w:shd w:val="clear" w:color="auto" w:fill="FBD4B4" w:themeFill="accent6" w:themeFillTint="66"/>
            <w:vAlign w:val="center"/>
          </w:tcPr>
          <w:p w:rsidR="0007300D" w:rsidRPr="00AC068F" w:rsidRDefault="0007300D" w:rsidP="006827F2">
            <w:pPr>
              <w:spacing w:line="276" w:lineRule="auto"/>
              <w:jc w:val="center"/>
              <w:rPr>
                <w:sz w:val="22"/>
                <w:szCs w:val="22"/>
                <w:rtl/>
                <w:lang w:bidi="fa-IR"/>
              </w:rPr>
            </w:pPr>
            <w:r>
              <w:rPr>
                <w:rFonts w:hint="cs"/>
                <w:sz w:val="22"/>
                <w:szCs w:val="22"/>
                <w:rtl/>
                <w:lang w:bidi="fa-IR"/>
              </w:rPr>
              <w:t>به دلیل تخریب بخش</w:t>
            </w:r>
            <w:r>
              <w:rPr>
                <w:rFonts w:hint="cs"/>
                <w:sz w:val="22"/>
                <w:szCs w:val="22"/>
                <w:rtl/>
                <w:lang w:bidi="fa-IR"/>
              </w:rPr>
              <w:softHyphen/>
              <w:t>های زیادی از آب</w:t>
            </w:r>
            <w:r>
              <w:rPr>
                <w:rFonts w:hint="cs"/>
                <w:sz w:val="22"/>
                <w:szCs w:val="22"/>
                <w:rtl/>
                <w:lang w:bidi="fa-IR"/>
              </w:rPr>
              <w:softHyphen/>
              <w:t>انبار مرمت آن اقتصادی نمی</w:t>
            </w:r>
            <w:r>
              <w:rPr>
                <w:rFonts w:hint="cs"/>
                <w:sz w:val="22"/>
                <w:szCs w:val="22"/>
                <w:rtl/>
                <w:lang w:bidi="fa-IR"/>
              </w:rPr>
              <w:softHyphen/>
              <w:t>باشد</w:t>
            </w:r>
          </w:p>
        </w:tc>
      </w:tr>
      <w:tr w:rsidR="0007300D" w:rsidRPr="00AC068F" w:rsidTr="00183B6E">
        <w:tc>
          <w:tcPr>
            <w:tcW w:w="648" w:type="dxa"/>
            <w:tcBorders>
              <w:right w:val="double" w:sz="4" w:space="0" w:color="auto"/>
            </w:tcBorders>
            <w:shd w:val="clear" w:color="auto" w:fill="B8CCE4" w:themeFill="accent1" w:themeFillTint="66"/>
            <w:vAlign w:val="center"/>
          </w:tcPr>
          <w:p w:rsidR="0007300D" w:rsidRPr="00AC068F" w:rsidRDefault="0007300D" w:rsidP="006827F2">
            <w:pPr>
              <w:spacing w:line="276" w:lineRule="auto"/>
              <w:jc w:val="center"/>
              <w:rPr>
                <w:sz w:val="22"/>
                <w:szCs w:val="22"/>
                <w:rtl/>
                <w:lang w:bidi="fa-IR"/>
              </w:rPr>
            </w:pPr>
            <w:r w:rsidRPr="00AC068F">
              <w:rPr>
                <w:rFonts w:hint="cs"/>
                <w:sz w:val="22"/>
                <w:szCs w:val="22"/>
                <w:rtl/>
                <w:lang w:bidi="fa-IR"/>
              </w:rPr>
              <w:t>26</w:t>
            </w:r>
          </w:p>
        </w:tc>
        <w:tc>
          <w:tcPr>
            <w:tcW w:w="1620" w:type="dxa"/>
            <w:gridSpan w:val="2"/>
            <w:tcBorders>
              <w:left w:val="double" w:sz="4" w:space="0" w:color="auto"/>
              <w:right w:val="single" w:sz="4" w:space="0" w:color="auto"/>
            </w:tcBorders>
            <w:shd w:val="clear" w:color="auto" w:fill="E5B8B7" w:themeFill="accent2" w:themeFillTint="66"/>
            <w:vAlign w:val="center"/>
          </w:tcPr>
          <w:p w:rsidR="0007300D" w:rsidRPr="00AC068F" w:rsidRDefault="0007300D" w:rsidP="006827F2">
            <w:pPr>
              <w:spacing w:line="276" w:lineRule="auto"/>
              <w:jc w:val="center"/>
              <w:rPr>
                <w:sz w:val="22"/>
                <w:szCs w:val="22"/>
                <w:rtl/>
                <w:lang w:bidi="fa-IR"/>
              </w:rPr>
            </w:pPr>
            <w:r w:rsidRPr="00AC068F">
              <w:rPr>
                <w:rFonts w:hint="cs"/>
                <w:sz w:val="22"/>
                <w:szCs w:val="22"/>
                <w:rtl/>
                <w:lang w:bidi="fa-IR"/>
              </w:rPr>
              <w:t>هشت فخ</w:t>
            </w:r>
          </w:p>
        </w:tc>
        <w:tc>
          <w:tcPr>
            <w:tcW w:w="675" w:type="dxa"/>
            <w:tcBorders>
              <w:left w:val="single" w:sz="4" w:space="0" w:color="auto"/>
            </w:tcBorders>
            <w:shd w:val="clear" w:color="auto" w:fill="E5B8B7" w:themeFill="accent2" w:themeFillTint="66"/>
            <w:vAlign w:val="center"/>
          </w:tcPr>
          <w:p w:rsidR="0007300D" w:rsidRPr="00AC068F" w:rsidRDefault="0007300D" w:rsidP="006827F2">
            <w:pPr>
              <w:spacing w:line="276" w:lineRule="auto"/>
              <w:jc w:val="center"/>
              <w:rPr>
                <w:sz w:val="22"/>
                <w:szCs w:val="22"/>
                <w:rtl/>
                <w:lang w:bidi="fa-IR"/>
              </w:rPr>
            </w:pPr>
            <w:r w:rsidRPr="00AC068F">
              <w:rPr>
                <w:rFonts w:hint="cs"/>
                <w:sz w:val="22"/>
                <w:szCs w:val="22"/>
                <w:rtl/>
                <w:lang w:bidi="fa-IR"/>
              </w:rPr>
              <w:t>5/14</w:t>
            </w:r>
          </w:p>
        </w:tc>
        <w:tc>
          <w:tcPr>
            <w:tcW w:w="765" w:type="dxa"/>
            <w:tcBorders>
              <w:left w:val="single" w:sz="4" w:space="0" w:color="auto"/>
            </w:tcBorders>
            <w:shd w:val="clear" w:color="auto" w:fill="E5B8B7" w:themeFill="accent2" w:themeFillTint="66"/>
            <w:vAlign w:val="center"/>
          </w:tcPr>
          <w:p w:rsidR="0007300D" w:rsidRPr="00AC068F" w:rsidRDefault="0007300D" w:rsidP="006827F2">
            <w:pPr>
              <w:spacing w:line="276" w:lineRule="auto"/>
              <w:jc w:val="center"/>
              <w:rPr>
                <w:sz w:val="22"/>
                <w:szCs w:val="22"/>
                <w:rtl/>
                <w:lang w:bidi="fa-IR"/>
              </w:rPr>
            </w:pPr>
            <w:r w:rsidRPr="00AC068F">
              <w:rPr>
                <w:rFonts w:hint="cs"/>
                <w:sz w:val="22"/>
                <w:szCs w:val="22"/>
                <w:rtl/>
                <w:lang w:bidi="fa-IR"/>
              </w:rPr>
              <w:t>165</w:t>
            </w:r>
          </w:p>
        </w:tc>
        <w:tc>
          <w:tcPr>
            <w:tcW w:w="794" w:type="dxa"/>
            <w:shd w:val="clear" w:color="auto" w:fill="D6E3BC" w:themeFill="accent3" w:themeFillTint="66"/>
            <w:vAlign w:val="center"/>
          </w:tcPr>
          <w:p w:rsidR="0007300D" w:rsidRPr="00AC068F" w:rsidRDefault="0007300D" w:rsidP="0023199A">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07300D" w:rsidRPr="00AC068F" w:rsidRDefault="0007300D" w:rsidP="006827F2">
            <w:pPr>
              <w:spacing w:line="276" w:lineRule="auto"/>
              <w:jc w:val="center"/>
              <w:rPr>
                <w:sz w:val="22"/>
                <w:szCs w:val="22"/>
                <w:rtl/>
                <w:lang w:bidi="fa-IR"/>
              </w:rPr>
            </w:pPr>
            <w:r w:rsidRPr="00AC068F">
              <w:rPr>
                <w:rFonts w:hint="cs"/>
                <w:sz w:val="22"/>
                <w:szCs w:val="22"/>
                <w:rtl/>
                <w:lang w:bidi="fa-IR"/>
              </w:rPr>
              <w:t>آبگیری مجدد</w:t>
            </w:r>
          </w:p>
        </w:tc>
        <w:tc>
          <w:tcPr>
            <w:tcW w:w="2552" w:type="dxa"/>
            <w:shd w:val="clear" w:color="auto" w:fill="FBD4B4" w:themeFill="accent6" w:themeFillTint="66"/>
            <w:vAlign w:val="center"/>
          </w:tcPr>
          <w:p w:rsidR="0007300D" w:rsidRPr="00AC068F" w:rsidRDefault="0007300D" w:rsidP="008E33E5">
            <w:pPr>
              <w:spacing w:line="276" w:lineRule="auto"/>
              <w:jc w:val="center"/>
              <w:rPr>
                <w:sz w:val="22"/>
                <w:szCs w:val="22"/>
                <w:rtl/>
                <w:lang w:bidi="fa-IR"/>
              </w:rPr>
            </w:pPr>
            <w:r>
              <w:rPr>
                <w:rFonts w:hint="cs"/>
                <w:sz w:val="22"/>
                <w:szCs w:val="22"/>
                <w:rtl/>
                <w:lang w:bidi="fa-IR"/>
              </w:rPr>
              <w:t>نزدیکی آب</w:t>
            </w:r>
            <w:r>
              <w:rPr>
                <w:rFonts w:hint="cs"/>
                <w:sz w:val="22"/>
                <w:szCs w:val="22"/>
                <w:rtl/>
                <w:lang w:bidi="fa-IR"/>
              </w:rPr>
              <w:softHyphen/>
              <w:t>انبار به ایستگاه آتش نشانی و امکان استفاده از آب آن در مخازن این ایستگاه</w:t>
            </w:r>
          </w:p>
        </w:tc>
      </w:tr>
      <w:tr w:rsidR="00C572A3" w:rsidRPr="00AC068F" w:rsidTr="00183B6E">
        <w:tc>
          <w:tcPr>
            <w:tcW w:w="648" w:type="dxa"/>
            <w:tcBorders>
              <w:right w:val="double" w:sz="4" w:space="0" w:color="auto"/>
            </w:tcBorders>
            <w:shd w:val="clear" w:color="auto" w:fill="B8CCE4" w:themeFill="accent1"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27</w:t>
            </w:r>
          </w:p>
        </w:tc>
        <w:tc>
          <w:tcPr>
            <w:tcW w:w="1620" w:type="dxa"/>
            <w:gridSpan w:val="2"/>
            <w:tcBorders>
              <w:left w:val="double" w:sz="4" w:space="0" w:color="auto"/>
              <w:righ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فاقد نام</w:t>
            </w:r>
          </w:p>
        </w:tc>
        <w:tc>
          <w:tcPr>
            <w:tcW w:w="67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12</w:t>
            </w:r>
          </w:p>
        </w:tc>
        <w:tc>
          <w:tcPr>
            <w:tcW w:w="76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113</w:t>
            </w:r>
          </w:p>
        </w:tc>
        <w:tc>
          <w:tcPr>
            <w:tcW w:w="794" w:type="dxa"/>
            <w:shd w:val="clear" w:color="auto" w:fill="D6E3BC" w:themeFill="accent3" w:themeFillTint="66"/>
            <w:vAlign w:val="center"/>
          </w:tcPr>
          <w:p w:rsidR="00C572A3" w:rsidRPr="00AC068F" w:rsidRDefault="00C572A3" w:rsidP="00B83231">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C572A3" w:rsidRPr="00AC068F" w:rsidRDefault="00C572A3" w:rsidP="006827F2">
            <w:pPr>
              <w:spacing w:line="276" w:lineRule="auto"/>
              <w:jc w:val="center"/>
              <w:rPr>
                <w:sz w:val="22"/>
                <w:szCs w:val="22"/>
                <w:rtl/>
                <w:lang w:bidi="fa-IR"/>
              </w:rPr>
            </w:pPr>
            <w:r>
              <w:rPr>
                <w:rFonts w:hint="cs"/>
                <w:sz w:val="22"/>
                <w:szCs w:val="22"/>
                <w:rtl/>
                <w:lang w:bidi="fa-IR"/>
              </w:rPr>
              <w:t>سرای محله</w:t>
            </w:r>
          </w:p>
        </w:tc>
        <w:tc>
          <w:tcPr>
            <w:tcW w:w="2552" w:type="dxa"/>
            <w:shd w:val="clear" w:color="auto" w:fill="FBD4B4" w:themeFill="accent6" w:themeFillTint="66"/>
            <w:vAlign w:val="center"/>
          </w:tcPr>
          <w:p w:rsidR="00C572A3" w:rsidRPr="00AC068F" w:rsidRDefault="00C572A3" w:rsidP="006827F2">
            <w:pPr>
              <w:spacing w:line="276" w:lineRule="auto"/>
              <w:jc w:val="center"/>
              <w:rPr>
                <w:sz w:val="22"/>
                <w:szCs w:val="22"/>
                <w:rtl/>
                <w:lang w:bidi="fa-IR"/>
              </w:rPr>
            </w:pPr>
            <w:r>
              <w:rPr>
                <w:rFonts w:hint="cs"/>
                <w:sz w:val="22"/>
                <w:szCs w:val="22"/>
                <w:rtl/>
                <w:lang w:bidi="fa-IR"/>
              </w:rPr>
              <w:t>بدلیل قرارگیری در مرکز محله مسکونی قابلیت این تغییر کاربری را دارد</w:t>
            </w:r>
          </w:p>
        </w:tc>
      </w:tr>
      <w:tr w:rsidR="00C572A3" w:rsidRPr="00AC068F" w:rsidTr="00183B6E">
        <w:trPr>
          <w:trHeight w:val="170"/>
        </w:trPr>
        <w:tc>
          <w:tcPr>
            <w:tcW w:w="648" w:type="dxa"/>
            <w:vMerge w:val="restart"/>
            <w:tcBorders>
              <w:right w:val="double" w:sz="4" w:space="0" w:color="auto"/>
            </w:tcBorders>
            <w:shd w:val="clear" w:color="auto" w:fill="B8CCE4" w:themeFill="accent1"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28</w:t>
            </w:r>
          </w:p>
        </w:tc>
        <w:tc>
          <w:tcPr>
            <w:tcW w:w="1620" w:type="dxa"/>
            <w:gridSpan w:val="2"/>
            <w:tcBorders>
              <w:left w:val="double" w:sz="4" w:space="0" w:color="auto"/>
              <w:righ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برکه باغ</w:t>
            </w:r>
          </w:p>
        </w:tc>
        <w:tc>
          <w:tcPr>
            <w:tcW w:w="67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9</w:t>
            </w:r>
          </w:p>
        </w:tc>
        <w:tc>
          <w:tcPr>
            <w:tcW w:w="76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5/63</w:t>
            </w:r>
          </w:p>
        </w:tc>
        <w:tc>
          <w:tcPr>
            <w:tcW w:w="794" w:type="dxa"/>
            <w:shd w:val="clear" w:color="auto" w:fill="D6E3BC" w:themeFill="accent3"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C572A3" w:rsidRPr="00AC068F" w:rsidRDefault="00C572A3" w:rsidP="006827F2">
            <w:pPr>
              <w:spacing w:line="276" w:lineRule="auto"/>
              <w:jc w:val="center"/>
              <w:rPr>
                <w:sz w:val="22"/>
                <w:szCs w:val="22"/>
                <w:rtl/>
                <w:lang w:bidi="fa-IR"/>
              </w:rPr>
            </w:pPr>
            <w:r>
              <w:rPr>
                <w:rFonts w:hint="cs"/>
                <w:sz w:val="22"/>
                <w:szCs w:val="22"/>
                <w:rtl/>
                <w:lang w:bidi="fa-IR"/>
              </w:rPr>
              <w:t>مرمت آب</w:t>
            </w:r>
            <w:r>
              <w:rPr>
                <w:rFonts w:hint="cs"/>
                <w:sz w:val="22"/>
                <w:szCs w:val="22"/>
                <w:rtl/>
                <w:lang w:bidi="fa-IR"/>
              </w:rPr>
              <w:softHyphen/>
              <w:t>انبار وآبگیری مجدد</w:t>
            </w:r>
          </w:p>
        </w:tc>
        <w:tc>
          <w:tcPr>
            <w:tcW w:w="2552" w:type="dxa"/>
            <w:shd w:val="clear" w:color="auto" w:fill="FBD4B4" w:themeFill="accent6" w:themeFillTint="66"/>
            <w:vAlign w:val="center"/>
          </w:tcPr>
          <w:p w:rsidR="00C572A3" w:rsidRPr="00AC068F" w:rsidRDefault="00C572A3" w:rsidP="00760518">
            <w:pPr>
              <w:spacing w:line="276" w:lineRule="auto"/>
              <w:jc w:val="center"/>
              <w:rPr>
                <w:sz w:val="22"/>
                <w:szCs w:val="22"/>
                <w:rtl/>
                <w:lang w:bidi="fa-IR"/>
              </w:rPr>
            </w:pPr>
            <w:r w:rsidRPr="00AC068F">
              <w:rPr>
                <w:rFonts w:hint="cs"/>
                <w:sz w:val="22"/>
                <w:szCs w:val="22"/>
                <w:rtl/>
                <w:lang w:bidi="fa-IR"/>
              </w:rPr>
              <w:t>استفاده از آب</w:t>
            </w:r>
            <w:r w:rsidRPr="00AC068F">
              <w:rPr>
                <w:rFonts w:hint="cs"/>
                <w:sz w:val="22"/>
                <w:szCs w:val="22"/>
                <w:rtl/>
                <w:lang w:bidi="fa-IR"/>
              </w:rPr>
              <w:softHyphen/>
              <w:t xml:space="preserve"> آب</w:t>
            </w:r>
            <w:r w:rsidRPr="00AC068F">
              <w:rPr>
                <w:rFonts w:hint="cs"/>
                <w:sz w:val="22"/>
                <w:szCs w:val="22"/>
                <w:rtl/>
                <w:lang w:bidi="fa-IR"/>
              </w:rPr>
              <w:softHyphen/>
            </w:r>
            <w:r>
              <w:rPr>
                <w:rFonts w:hint="cs"/>
                <w:sz w:val="22"/>
                <w:szCs w:val="22"/>
                <w:rtl/>
                <w:lang w:bidi="fa-IR"/>
              </w:rPr>
              <w:t>انبار</w:t>
            </w:r>
            <w:r w:rsidRPr="00AC068F">
              <w:rPr>
                <w:rFonts w:hint="cs"/>
                <w:sz w:val="22"/>
                <w:szCs w:val="22"/>
                <w:rtl/>
                <w:lang w:bidi="fa-IR"/>
              </w:rPr>
              <w:t xml:space="preserve"> در مصارف غیر آشامیدنی خانه</w:t>
            </w:r>
            <w:r w:rsidRPr="00AC068F">
              <w:rPr>
                <w:rFonts w:hint="cs"/>
                <w:sz w:val="22"/>
                <w:szCs w:val="22"/>
                <w:rtl/>
                <w:lang w:bidi="fa-IR"/>
              </w:rPr>
              <w:softHyphen/>
              <w:t>های همجوار</w:t>
            </w:r>
          </w:p>
        </w:tc>
      </w:tr>
      <w:tr w:rsidR="00C572A3" w:rsidRPr="00AC068F" w:rsidTr="00183B6E">
        <w:trPr>
          <w:trHeight w:val="160"/>
        </w:trPr>
        <w:tc>
          <w:tcPr>
            <w:tcW w:w="648" w:type="dxa"/>
            <w:vMerge/>
            <w:tcBorders>
              <w:right w:val="double" w:sz="4" w:space="0" w:color="auto"/>
            </w:tcBorders>
            <w:shd w:val="clear" w:color="auto" w:fill="B8CCE4" w:themeFill="accent1" w:themeFillTint="66"/>
            <w:vAlign w:val="center"/>
          </w:tcPr>
          <w:p w:rsidR="00C572A3" w:rsidRPr="00AC068F" w:rsidRDefault="00C572A3" w:rsidP="006827F2">
            <w:pPr>
              <w:spacing w:line="276" w:lineRule="auto"/>
              <w:jc w:val="center"/>
              <w:rPr>
                <w:sz w:val="22"/>
                <w:szCs w:val="22"/>
                <w:rtl/>
                <w:lang w:bidi="fa-IR"/>
              </w:rPr>
            </w:pPr>
          </w:p>
        </w:tc>
        <w:tc>
          <w:tcPr>
            <w:tcW w:w="1620" w:type="dxa"/>
            <w:gridSpan w:val="2"/>
            <w:tcBorders>
              <w:left w:val="double" w:sz="4" w:space="0" w:color="auto"/>
              <w:righ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برکه شغال</w:t>
            </w:r>
          </w:p>
        </w:tc>
        <w:tc>
          <w:tcPr>
            <w:tcW w:w="67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12</w:t>
            </w:r>
          </w:p>
        </w:tc>
        <w:tc>
          <w:tcPr>
            <w:tcW w:w="76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113</w:t>
            </w:r>
          </w:p>
        </w:tc>
        <w:tc>
          <w:tcPr>
            <w:tcW w:w="794" w:type="dxa"/>
            <w:shd w:val="clear" w:color="auto" w:fill="D6E3BC" w:themeFill="accent3"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C572A3" w:rsidRPr="00AC068F" w:rsidRDefault="00C572A3" w:rsidP="006827F2">
            <w:pPr>
              <w:spacing w:line="276" w:lineRule="auto"/>
              <w:jc w:val="center"/>
              <w:rPr>
                <w:sz w:val="22"/>
                <w:szCs w:val="22"/>
                <w:rtl/>
                <w:lang w:bidi="fa-IR"/>
              </w:rPr>
            </w:pPr>
            <w:r>
              <w:rPr>
                <w:rFonts w:hint="cs"/>
                <w:sz w:val="22"/>
                <w:szCs w:val="22"/>
                <w:rtl/>
                <w:lang w:bidi="fa-IR"/>
              </w:rPr>
              <w:t>مرمت آب</w:t>
            </w:r>
            <w:r>
              <w:rPr>
                <w:rFonts w:hint="cs"/>
                <w:sz w:val="22"/>
                <w:szCs w:val="22"/>
                <w:rtl/>
                <w:lang w:bidi="fa-IR"/>
              </w:rPr>
              <w:softHyphen/>
              <w:t xml:space="preserve">انبار و </w:t>
            </w:r>
            <w:r>
              <w:rPr>
                <w:rFonts w:hint="cs"/>
                <w:sz w:val="22"/>
                <w:szCs w:val="22"/>
                <w:rtl/>
                <w:lang w:bidi="fa-IR"/>
              </w:rPr>
              <w:lastRenderedPageBreak/>
              <w:t>تغییر کاربری به سرای محله</w:t>
            </w:r>
          </w:p>
        </w:tc>
        <w:tc>
          <w:tcPr>
            <w:tcW w:w="2552" w:type="dxa"/>
            <w:shd w:val="clear" w:color="auto" w:fill="FBD4B4" w:themeFill="accent6" w:themeFillTint="66"/>
            <w:vAlign w:val="center"/>
          </w:tcPr>
          <w:p w:rsidR="00C572A3" w:rsidRPr="00AC068F" w:rsidRDefault="00C572A3" w:rsidP="006827F2">
            <w:pPr>
              <w:spacing w:line="276" w:lineRule="auto"/>
              <w:jc w:val="center"/>
              <w:rPr>
                <w:sz w:val="22"/>
                <w:szCs w:val="22"/>
                <w:rtl/>
                <w:lang w:bidi="fa-IR"/>
              </w:rPr>
            </w:pPr>
            <w:r>
              <w:rPr>
                <w:rFonts w:hint="cs"/>
                <w:sz w:val="22"/>
                <w:szCs w:val="22"/>
                <w:rtl/>
                <w:lang w:bidi="fa-IR"/>
              </w:rPr>
              <w:lastRenderedPageBreak/>
              <w:t>بدلیل قرارگیری آب</w:t>
            </w:r>
            <w:r>
              <w:rPr>
                <w:rFonts w:hint="cs"/>
                <w:sz w:val="22"/>
                <w:szCs w:val="22"/>
                <w:rtl/>
                <w:lang w:bidi="fa-IR"/>
              </w:rPr>
              <w:softHyphen/>
              <w:t>انبار در مرکز یک محله مسکونی علاوه بر استفاده از آب</w:t>
            </w:r>
            <w:r>
              <w:rPr>
                <w:rFonts w:hint="cs"/>
                <w:sz w:val="22"/>
                <w:szCs w:val="22"/>
                <w:rtl/>
                <w:lang w:bidi="fa-IR"/>
              </w:rPr>
              <w:softHyphen/>
              <w:t xml:space="preserve"> </w:t>
            </w:r>
            <w:r>
              <w:rPr>
                <w:rFonts w:hint="cs"/>
                <w:sz w:val="22"/>
                <w:szCs w:val="22"/>
                <w:rtl/>
                <w:lang w:bidi="fa-IR"/>
              </w:rPr>
              <w:lastRenderedPageBreak/>
              <w:t>آن امکان تغییر کاربری به سرای محله وجود دارد</w:t>
            </w:r>
          </w:p>
        </w:tc>
      </w:tr>
      <w:tr w:rsidR="00C572A3" w:rsidRPr="00AC068F" w:rsidTr="00183B6E">
        <w:tc>
          <w:tcPr>
            <w:tcW w:w="648" w:type="dxa"/>
            <w:tcBorders>
              <w:right w:val="double" w:sz="4" w:space="0" w:color="auto"/>
            </w:tcBorders>
            <w:shd w:val="clear" w:color="auto" w:fill="B8CCE4" w:themeFill="accent1"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lastRenderedPageBreak/>
              <w:t>30</w:t>
            </w:r>
          </w:p>
        </w:tc>
        <w:tc>
          <w:tcPr>
            <w:tcW w:w="1620" w:type="dxa"/>
            <w:gridSpan w:val="2"/>
            <w:tcBorders>
              <w:left w:val="double" w:sz="4" w:space="0" w:color="auto"/>
              <w:righ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پیر فاش</w:t>
            </w:r>
          </w:p>
        </w:tc>
        <w:tc>
          <w:tcPr>
            <w:tcW w:w="67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11</w:t>
            </w:r>
          </w:p>
        </w:tc>
        <w:tc>
          <w:tcPr>
            <w:tcW w:w="76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95</w:t>
            </w:r>
          </w:p>
        </w:tc>
        <w:tc>
          <w:tcPr>
            <w:tcW w:w="794" w:type="dxa"/>
            <w:shd w:val="clear" w:color="auto" w:fill="D6E3BC" w:themeFill="accent3" w:themeFillTint="66"/>
            <w:vAlign w:val="center"/>
          </w:tcPr>
          <w:p w:rsidR="00C572A3" w:rsidRPr="00AC068F" w:rsidRDefault="00C572A3" w:rsidP="0023199A">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C572A3" w:rsidRPr="00AC068F" w:rsidRDefault="00C572A3" w:rsidP="006827F2">
            <w:pPr>
              <w:spacing w:line="276" w:lineRule="auto"/>
              <w:jc w:val="center"/>
              <w:rPr>
                <w:sz w:val="22"/>
                <w:szCs w:val="22"/>
                <w:rtl/>
                <w:lang w:bidi="fa-IR"/>
              </w:rPr>
            </w:pPr>
            <w:r>
              <w:rPr>
                <w:rFonts w:hint="cs"/>
                <w:sz w:val="22"/>
                <w:szCs w:val="22"/>
                <w:rtl/>
                <w:lang w:bidi="fa-IR"/>
              </w:rPr>
              <w:t>نمایشگاه آثار دانش آموزان</w:t>
            </w:r>
          </w:p>
        </w:tc>
        <w:tc>
          <w:tcPr>
            <w:tcW w:w="2552" w:type="dxa"/>
            <w:shd w:val="clear" w:color="auto" w:fill="FBD4B4" w:themeFill="accent6" w:themeFillTint="66"/>
            <w:vAlign w:val="center"/>
          </w:tcPr>
          <w:p w:rsidR="00C572A3" w:rsidRPr="00AC068F" w:rsidRDefault="00C572A3" w:rsidP="006827F2">
            <w:pPr>
              <w:spacing w:line="276" w:lineRule="auto"/>
              <w:jc w:val="center"/>
              <w:rPr>
                <w:sz w:val="22"/>
                <w:szCs w:val="22"/>
                <w:rtl/>
                <w:lang w:bidi="fa-IR"/>
              </w:rPr>
            </w:pPr>
            <w:r>
              <w:rPr>
                <w:rFonts w:hint="cs"/>
                <w:sz w:val="22"/>
                <w:szCs w:val="22"/>
                <w:rtl/>
                <w:lang w:bidi="fa-IR"/>
              </w:rPr>
              <w:t>از آنجا که جشن</w:t>
            </w:r>
            <w:r>
              <w:rPr>
                <w:rFonts w:hint="cs"/>
                <w:sz w:val="22"/>
                <w:szCs w:val="22"/>
                <w:rtl/>
                <w:lang w:bidi="fa-IR"/>
              </w:rPr>
              <w:softHyphen/>
              <w:t>های شعبانیه در زمین همجوار با این آب</w:t>
            </w:r>
            <w:r>
              <w:rPr>
                <w:rFonts w:hint="cs"/>
                <w:sz w:val="22"/>
                <w:szCs w:val="22"/>
                <w:rtl/>
                <w:lang w:bidi="fa-IR"/>
              </w:rPr>
              <w:softHyphen/>
              <w:t>انبار و مدرسه چسبیده به آن برگزار می</w:t>
            </w:r>
            <w:r>
              <w:rPr>
                <w:rFonts w:hint="cs"/>
                <w:sz w:val="22"/>
                <w:szCs w:val="22"/>
                <w:rtl/>
                <w:lang w:bidi="fa-IR"/>
              </w:rPr>
              <w:softHyphen/>
              <w:t>شود از فضای آن می</w:t>
            </w:r>
            <w:r>
              <w:rPr>
                <w:rFonts w:hint="cs"/>
                <w:sz w:val="22"/>
                <w:szCs w:val="22"/>
                <w:rtl/>
                <w:lang w:bidi="fa-IR"/>
              </w:rPr>
              <w:softHyphen/>
              <w:t>توان جهت برگزاری فضاهای نمایشگاهی استفاده نمود</w:t>
            </w:r>
          </w:p>
        </w:tc>
      </w:tr>
      <w:tr w:rsidR="00C572A3" w:rsidRPr="00AC068F" w:rsidTr="00183B6E">
        <w:tc>
          <w:tcPr>
            <w:tcW w:w="648" w:type="dxa"/>
            <w:tcBorders>
              <w:right w:val="double" w:sz="4" w:space="0" w:color="auto"/>
            </w:tcBorders>
            <w:shd w:val="clear" w:color="auto" w:fill="B8CCE4" w:themeFill="accent1"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31</w:t>
            </w:r>
          </w:p>
        </w:tc>
        <w:tc>
          <w:tcPr>
            <w:tcW w:w="1620" w:type="dxa"/>
            <w:gridSpan w:val="2"/>
            <w:tcBorders>
              <w:left w:val="double" w:sz="4" w:space="0" w:color="auto"/>
              <w:righ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درب شازده</w:t>
            </w:r>
          </w:p>
        </w:tc>
        <w:tc>
          <w:tcPr>
            <w:tcW w:w="67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14</w:t>
            </w:r>
          </w:p>
        </w:tc>
        <w:tc>
          <w:tcPr>
            <w:tcW w:w="76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9/153</w:t>
            </w:r>
          </w:p>
        </w:tc>
        <w:tc>
          <w:tcPr>
            <w:tcW w:w="794" w:type="dxa"/>
            <w:shd w:val="clear" w:color="auto" w:fill="D6E3BC" w:themeFill="accent3" w:themeFillTint="66"/>
            <w:vAlign w:val="center"/>
          </w:tcPr>
          <w:p w:rsidR="00C572A3" w:rsidRPr="00AC068F" w:rsidRDefault="00C572A3" w:rsidP="0023199A">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C572A3" w:rsidRPr="00AC068F" w:rsidRDefault="00C572A3" w:rsidP="0023199A">
            <w:pPr>
              <w:spacing w:line="276" w:lineRule="auto"/>
              <w:jc w:val="center"/>
              <w:rPr>
                <w:sz w:val="22"/>
                <w:szCs w:val="22"/>
                <w:rtl/>
                <w:lang w:bidi="fa-IR"/>
              </w:rPr>
            </w:pPr>
            <w:r w:rsidRPr="00AC068F">
              <w:rPr>
                <w:rFonts w:hint="cs"/>
                <w:sz w:val="22"/>
                <w:szCs w:val="22"/>
                <w:rtl/>
                <w:lang w:bidi="fa-IR"/>
              </w:rPr>
              <w:t>آبگیری مجدد</w:t>
            </w:r>
          </w:p>
        </w:tc>
        <w:tc>
          <w:tcPr>
            <w:tcW w:w="2552" w:type="dxa"/>
            <w:shd w:val="clear" w:color="auto" w:fill="FBD4B4" w:themeFill="accent6" w:themeFillTint="66"/>
            <w:vAlign w:val="center"/>
          </w:tcPr>
          <w:p w:rsidR="00C572A3" w:rsidRPr="00AC068F" w:rsidRDefault="00C572A3" w:rsidP="0023199A">
            <w:pPr>
              <w:spacing w:line="276" w:lineRule="auto"/>
              <w:jc w:val="center"/>
              <w:rPr>
                <w:sz w:val="22"/>
                <w:szCs w:val="22"/>
                <w:rtl/>
                <w:lang w:bidi="fa-IR"/>
              </w:rPr>
            </w:pPr>
            <w:r>
              <w:rPr>
                <w:rFonts w:hint="cs"/>
                <w:sz w:val="22"/>
                <w:szCs w:val="22"/>
                <w:rtl/>
                <w:lang w:bidi="fa-IR"/>
              </w:rPr>
              <w:t>مرمت آب</w:t>
            </w:r>
            <w:r>
              <w:rPr>
                <w:rFonts w:hint="cs"/>
                <w:sz w:val="22"/>
                <w:szCs w:val="22"/>
                <w:rtl/>
                <w:lang w:bidi="fa-IR"/>
              </w:rPr>
              <w:softHyphen/>
              <w:t>انبار و استفاده از آب آن در آبیاری فضای سبز همجوار</w:t>
            </w:r>
          </w:p>
        </w:tc>
      </w:tr>
      <w:tr w:rsidR="00C572A3" w:rsidRPr="00AC068F" w:rsidTr="00183B6E">
        <w:tc>
          <w:tcPr>
            <w:tcW w:w="648" w:type="dxa"/>
            <w:tcBorders>
              <w:right w:val="double" w:sz="4" w:space="0" w:color="auto"/>
            </w:tcBorders>
            <w:shd w:val="clear" w:color="auto" w:fill="B8CCE4" w:themeFill="accent1"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1-31</w:t>
            </w:r>
          </w:p>
        </w:tc>
        <w:tc>
          <w:tcPr>
            <w:tcW w:w="1620" w:type="dxa"/>
            <w:gridSpan w:val="2"/>
            <w:tcBorders>
              <w:left w:val="double" w:sz="4" w:space="0" w:color="auto"/>
              <w:righ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باغ نشاط</w:t>
            </w:r>
          </w:p>
        </w:tc>
        <w:tc>
          <w:tcPr>
            <w:tcW w:w="67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16</w:t>
            </w:r>
          </w:p>
        </w:tc>
        <w:tc>
          <w:tcPr>
            <w:tcW w:w="76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201</w:t>
            </w:r>
          </w:p>
        </w:tc>
        <w:tc>
          <w:tcPr>
            <w:tcW w:w="794" w:type="dxa"/>
            <w:shd w:val="clear" w:color="auto" w:fill="D6E3BC" w:themeFill="accent3" w:themeFillTint="66"/>
            <w:vAlign w:val="center"/>
          </w:tcPr>
          <w:p w:rsidR="00C572A3" w:rsidRPr="00AC068F" w:rsidRDefault="00C572A3" w:rsidP="0023199A">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C572A3" w:rsidRPr="00AC068F" w:rsidRDefault="00C572A3" w:rsidP="0023199A">
            <w:pPr>
              <w:spacing w:line="276" w:lineRule="auto"/>
              <w:jc w:val="center"/>
              <w:rPr>
                <w:sz w:val="22"/>
                <w:szCs w:val="22"/>
                <w:rtl/>
                <w:lang w:bidi="fa-IR"/>
              </w:rPr>
            </w:pPr>
            <w:r w:rsidRPr="00AC068F">
              <w:rPr>
                <w:rFonts w:hint="cs"/>
                <w:sz w:val="22"/>
                <w:szCs w:val="22"/>
                <w:rtl/>
                <w:lang w:bidi="fa-IR"/>
              </w:rPr>
              <w:t>آبگیری مجدد</w:t>
            </w:r>
          </w:p>
        </w:tc>
        <w:tc>
          <w:tcPr>
            <w:tcW w:w="2552" w:type="dxa"/>
            <w:shd w:val="clear" w:color="auto" w:fill="FBD4B4" w:themeFill="accent6" w:themeFillTint="66"/>
            <w:vAlign w:val="center"/>
          </w:tcPr>
          <w:p w:rsidR="00C572A3" w:rsidRPr="00AC068F" w:rsidRDefault="00C572A3" w:rsidP="00007682">
            <w:pPr>
              <w:spacing w:line="276" w:lineRule="auto"/>
              <w:jc w:val="center"/>
              <w:rPr>
                <w:sz w:val="22"/>
                <w:szCs w:val="22"/>
                <w:rtl/>
                <w:lang w:bidi="fa-IR"/>
              </w:rPr>
            </w:pPr>
            <w:r>
              <w:rPr>
                <w:rFonts w:hint="cs"/>
                <w:sz w:val="22"/>
                <w:szCs w:val="22"/>
                <w:rtl/>
                <w:lang w:bidi="fa-IR"/>
              </w:rPr>
              <w:t>استفاده از آب</w:t>
            </w:r>
            <w:r>
              <w:rPr>
                <w:rFonts w:hint="cs"/>
                <w:sz w:val="22"/>
                <w:szCs w:val="22"/>
                <w:rtl/>
                <w:lang w:bidi="fa-IR"/>
              </w:rPr>
              <w:softHyphen/>
              <w:t xml:space="preserve"> آب</w:t>
            </w:r>
            <w:r>
              <w:rPr>
                <w:rFonts w:hint="cs"/>
                <w:sz w:val="22"/>
                <w:szCs w:val="22"/>
                <w:rtl/>
                <w:lang w:bidi="fa-IR"/>
              </w:rPr>
              <w:softHyphen/>
              <w:t>انبار جهت مصارف خدماتی ادارات همجوار</w:t>
            </w:r>
          </w:p>
        </w:tc>
      </w:tr>
      <w:tr w:rsidR="00C572A3" w:rsidRPr="00AC068F" w:rsidTr="00183B6E">
        <w:tc>
          <w:tcPr>
            <w:tcW w:w="648" w:type="dxa"/>
            <w:tcBorders>
              <w:right w:val="double" w:sz="4" w:space="0" w:color="auto"/>
            </w:tcBorders>
            <w:shd w:val="clear" w:color="auto" w:fill="B8CCE4" w:themeFill="accent1"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32</w:t>
            </w:r>
          </w:p>
        </w:tc>
        <w:tc>
          <w:tcPr>
            <w:tcW w:w="1620" w:type="dxa"/>
            <w:gridSpan w:val="2"/>
            <w:tcBorders>
              <w:left w:val="double" w:sz="4" w:space="0" w:color="auto"/>
              <w:righ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سه راه بندرعباس</w:t>
            </w:r>
          </w:p>
        </w:tc>
        <w:tc>
          <w:tcPr>
            <w:tcW w:w="67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9</w:t>
            </w:r>
          </w:p>
        </w:tc>
        <w:tc>
          <w:tcPr>
            <w:tcW w:w="76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5/63</w:t>
            </w:r>
          </w:p>
        </w:tc>
        <w:tc>
          <w:tcPr>
            <w:tcW w:w="794" w:type="dxa"/>
            <w:shd w:val="clear" w:color="auto" w:fill="D6E3BC" w:themeFill="accent3"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C572A3" w:rsidRPr="00AC068F" w:rsidRDefault="00C572A3" w:rsidP="0023199A">
            <w:pPr>
              <w:spacing w:line="276" w:lineRule="auto"/>
              <w:jc w:val="center"/>
              <w:rPr>
                <w:sz w:val="22"/>
                <w:szCs w:val="22"/>
                <w:rtl/>
                <w:lang w:bidi="fa-IR"/>
              </w:rPr>
            </w:pPr>
            <w:r w:rsidRPr="00AC068F">
              <w:rPr>
                <w:rFonts w:hint="cs"/>
                <w:sz w:val="22"/>
                <w:szCs w:val="22"/>
                <w:rtl/>
                <w:lang w:bidi="fa-IR"/>
              </w:rPr>
              <w:t>آبگیری مجدد</w:t>
            </w:r>
          </w:p>
        </w:tc>
        <w:tc>
          <w:tcPr>
            <w:tcW w:w="2552" w:type="dxa"/>
            <w:shd w:val="clear" w:color="auto" w:fill="FBD4B4" w:themeFill="accent6" w:themeFillTint="66"/>
            <w:vAlign w:val="center"/>
          </w:tcPr>
          <w:p w:rsidR="00C572A3" w:rsidRPr="00AC068F" w:rsidRDefault="00C572A3" w:rsidP="006827F2">
            <w:pPr>
              <w:spacing w:line="276" w:lineRule="auto"/>
              <w:jc w:val="center"/>
              <w:rPr>
                <w:sz w:val="22"/>
                <w:szCs w:val="22"/>
                <w:rtl/>
                <w:lang w:bidi="fa-IR"/>
              </w:rPr>
            </w:pPr>
            <w:r>
              <w:rPr>
                <w:rFonts w:hint="cs"/>
                <w:sz w:val="22"/>
                <w:szCs w:val="22"/>
                <w:rtl/>
                <w:lang w:bidi="fa-IR"/>
              </w:rPr>
              <w:t>مرمت آب</w:t>
            </w:r>
            <w:r>
              <w:rPr>
                <w:rFonts w:hint="cs"/>
                <w:sz w:val="22"/>
                <w:szCs w:val="22"/>
                <w:rtl/>
                <w:lang w:bidi="fa-IR"/>
              </w:rPr>
              <w:softHyphen/>
              <w:t>انبار و استفاده از آب آن در آبیاری فضای سبز همجوار</w:t>
            </w:r>
          </w:p>
        </w:tc>
      </w:tr>
      <w:tr w:rsidR="00C572A3" w:rsidRPr="00AC068F" w:rsidTr="00183B6E">
        <w:tc>
          <w:tcPr>
            <w:tcW w:w="648" w:type="dxa"/>
            <w:tcBorders>
              <w:right w:val="double" w:sz="4" w:space="0" w:color="auto"/>
            </w:tcBorders>
            <w:shd w:val="clear" w:color="auto" w:fill="B8CCE4" w:themeFill="accent1"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33</w:t>
            </w:r>
          </w:p>
        </w:tc>
        <w:tc>
          <w:tcPr>
            <w:tcW w:w="1620" w:type="dxa"/>
            <w:gridSpan w:val="2"/>
            <w:tcBorders>
              <w:left w:val="double" w:sz="4" w:space="0" w:color="auto"/>
              <w:righ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سید عباس</w:t>
            </w:r>
          </w:p>
        </w:tc>
        <w:tc>
          <w:tcPr>
            <w:tcW w:w="67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14</w:t>
            </w:r>
          </w:p>
        </w:tc>
        <w:tc>
          <w:tcPr>
            <w:tcW w:w="76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9/153</w:t>
            </w:r>
          </w:p>
        </w:tc>
        <w:tc>
          <w:tcPr>
            <w:tcW w:w="794" w:type="dxa"/>
            <w:shd w:val="clear" w:color="auto" w:fill="D6E3BC" w:themeFill="accent3" w:themeFillTint="66"/>
            <w:vAlign w:val="center"/>
          </w:tcPr>
          <w:p w:rsidR="00C572A3" w:rsidRPr="00AC068F" w:rsidRDefault="00C572A3" w:rsidP="0023199A">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C572A3" w:rsidRPr="00AC068F" w:rsidRDefault="00C572A3" w:rsidP="006827F2">
            <w:pPr>
              <w:spacing w:line="276" w:lineRule="auto"/>
              <w:jc w:val="center"/>
              <w:rPr>
                <w:sz w:val="22"/>
                <w:szCs w:val="22"/>
                <w:rtl/>
                <w:lang w:bidi="fa-IR"/>
              </w:rPr>
            </w:pPr>
            <w:r>
              <w:rPr>
                <w:rFonts w:hint="cs"/>
                <w:sz w:val="22"/>
                <w:szCs w:val="22"/>
                <w:rtl/>
                <w:lang w:bidi="fa-IR"/>
              </w:rPr>
              <w:t>فضای تعامل جمعی+ چایخانه</w:t>
            </w:r>
          </w:p>
        </w:tc>
        <w:tc>
          <w:tcPr>
            <w:tcW w:w="2552" w:type="dxa"/>
            <w:shd w:val="clear" w:color="auto" w:fill="FBD4B4" w:themeFill="accent6" w:themeFillTint="66"/>
            <w:vAlign w:val="center"/>
          </w:tcPr>
          <w:p w:rsidR="00C572A3" w:rsidRDefault="00C572A3" w:rsidP="006827F2">
            <w:pPr>
              <w:spacing w:line="276" w:lineRule="auto"/>
              <w:jc w:val="center"/>
              <w:rPr>
                <w:sz w:val="22"/>
                <w:szCs w:val="22"/>
                <w:rtl/>
                <w:lang w:bidi="fa-IR"/>
              </w:rPr>
            </w:pPr>
            <w:r>
              <w:rPr>
                <w:rFonts w:hint="cs"/>
                <w:sz w:val="22"/>
                <w:szCs w:val="22"/>
                <w:rtl/>
                <w:lang w:bidi="fa-IR"/>
              </w:rPr>
              <w:t xml:space="preserve">با توجه به جمع شدن افراد مسن و </w:t>
            </w:r>
          </w:p>
          <w:p w:rsidR="00C572A3" w:rsidRPr="00AC068F" w:rsidRDefault="00C572A3" w:rsidP="00916BB2">
            <w:pPr>
              <w:spacing w:line="276" w:lineRule="auto"/>
              <w:rPr>
                <w:sz w:val="22"/>
                <w:szCs w:val="22"/>
                <w:rtl/>
                <w:lang w:bidi="fa-IR"/>
              </w:rPr>
            </w:pPr>
            <w:r>
              <w:rPr>
                <w:rFonts w:hint="cs"/>
                <w:sz w:val="22"/>
                <w:szCs w:val="22"/>
                <w:rtl/>
                <w:lang w:bidi="fa-IR"/>
              </w:rPr>
              <w:t>گذراندن اوقات فراغت در سکوهای اطراف آب</w:t>
            </w:r>
            <w:r>
              <w:rPr>
                <w:rFonts w:hint="cs"/>
                <w:sz w:val="22"/>
                <w:szCs w:val="22"/>
                <w:rtl/>
                <w:lang w:bidi="fa-IR"/>
              </w:rPr>
              <w:softHyphen/>
              <w:t>انبار امکان تغییر کاربری آن به فضایی جهت برقراری تعامل اجتماعی وجود دارد.</w:t>
            </w:r>
          </w:p>
        </w:tc>
      </w:tr>
      <w:tr w:rsidR="00C572A3" w:rsidRPr="00AC068F" w:rsidTr="00183B6E">
        <w:tc>
          <w:tcPr>
            <w:tcW w:w="648" w:type="dxa"/>
            <w:tcBorders>
              <w:right w:val="double" w:sz="4" w:space="0" w:color="auto"/>
            </w:tcBorders>
            <w:shd w:val="clear" w:color="auto" w:fill="B8CCE4" w:themeFill="accent1"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35</w:t>
            </w:r>
          </w:p>
        </w:tc>
        <w:tc>
          <w:tcPr>
            <w:tcW w:w="1620" w:type="dxa"/>
            <w:gridSpan w:val="2"/>
            <w:tcBorders>
              <w:left w:val="double" w:sz="4" w:space="0" w:color="auto"/>
              <w:righ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خواجه کریمی</w:t>
            </w:r>
          </w:p>
        </w:tc>
        <w:tc>
          <w:tcPr>
            <w:tcW w:w="67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11</w:t>
            </w:r>
          </w:p>
        </w:tc>
        <w:tc>
          <w:tcPr>
            <w:tcW w:w="76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95</w:t>
            </w:r>
          </w:p>
        </w:tc>
        <w:tc>
          <w:tcPr>
            <w:tcW w:w="794" w:type="dxa"/>
            <w:shd w:val="clear" w:color="auto" w:fill="D6E3BC" w:themeFill="accent3"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C572A3" w:rsidRPr="00183B6E" w:rsidRDefault="00C572A3" w:rsidP="006827F2">
            <w:pPr>
              <w:spacing w:line="276" w:lineRule="auto"/>
              <w:jc w:val="center"/>
              <w:rPr>
                <w:sz w:val="20"/>
                <w:szCs w:val="20"/>
                <w:rtl/>
                <w:lang w:bidi="fa-IR"/>
              </w:rPr>
            </w:pPr>
            <w:r w:rsidRPr="00183B6E">
              <w:rPr>
                <w:rFonts w:hint="cs"/>
                <w:sz w:val="20"/>
                <w:szCs w:val="20"/>
                <w:rtl/>
                <w:lang w:bidi="fa-IR"/>
              </w:rPr>
              <w:t>فضای تعامل جمعی</w:t>
            </w:r>
          </w:p>
        </w:tc>
        <w:tc>
          <w:tcPr>
            <w:tcW w:w="2552" w:type="dxa"/>
            <w:vMerge w:val="restart"/>
            <w:shd w:val="clear" w:color="auto" w:fill="FBD4B4" w:themeFill="accent6" w:themeFillTint="66"/>
            <w:vAlign w:val="center"/>
          </w:tcPr>
          <w:p w:rsidR="00C572A3" w:rsidRPr="00AC068F" w:rsidRDefault="00C572A3" w:rsidP="00EB5A0B">
            <w:pPr>
              <w:spacing w:line="276" w:lineRule="auto"/>
              <w:jc w:val="center"/>
              <w:rPr>
                <w:sz w:val="22"/>
                <w:szCs w:val="22"/>
                <w:rtl/>
                <w:lang w:bidi="fa-IR"/>
              </w:rPr>
            </w:pPr>
            <w:r>
              <w:rPr>
                <w:rFonts w:hint="cs"/>
                <w:sz w:val="22"/>
                <w:szCs w:val="22"/>
                <w:rtl/>
                <w:lang w:bidi="fa-IR"/>
              </w:rPr>
              <w:t>باززنده</w:t>
            </w:r>
            <w:r>
              <w:rPr>
                <w:rFonts w:hint="cs"/>
                <w:sz w:val="22"/>
                <w:szCs w:val="22"/>
                <w:rtl/>
                <w:lang w:bidi="fa-IR"/>
              </w:rPr>
              <w:softHyphen/>
              <w:t>سازی آب</w:t>
            </w:r>
            <w:r>
              <w:rPr>
                <w:rFonts w:hint="cs"/>
                <w:sz w:val="22"/>
                <w:szCs w:val="22"/>
                <w:rtl/>
                <w:lang w:bidi="fa-IR"/>
              </w:rPr>
              <w:softHyphen/>
              <w:t>انبارها در یک مجموعه</w:t>
            </w:r>
            <w:r>
              <w:rPr>
                <w:rFonts w:hint="cs"/>
                <w:sz w:val="22"/>
                <w:szCs w:val="22"/>
                <w:rtl/>
                <w:lang w:bidi="fa-IR"/>
              </w:rPr>
              <w:softHyphen/>
              <w:t>ی فرهنگی- تفریحی- اقامتی به همراه تغییر کاربری هر آب</w:t>
            </w:r>
            <w:r>
              <w:rPr>
                <w:sz w:val="22"/>
                <w:szCs w:val="22"/>
                <w:rtl/>
                <w:lang w:bidi="fa-IR"/>
              </w:rPr>
              <w:softHyphen/>
            </w:r>
            <w:r>
              <w:rPr>
                <w:rFonts w:hint="cs"/>
                <w:sz w:val="22"/>
                <w:szCs w:val="22"/>
                <w:rtl/>
                <w:lang w:bidi="fa-IR"/>
              </w:rPr>
              <w:t>انبار متناسب با نیازهای مجموعه</w:t>
            </w:r>
          </w:p>
        </w:tc>
      </w:tr>
      <w:tr w:rsidR="00C572A3" w:rsidRPr="00AC068F" w:rsidTr="00D0171D">
        <w:trPr>
          <w:trHeight w:val="122"/>
        </w:trPr>
        <w:tc>
          <w:tcPr>
            <w:tcW w:w="648" w:type="dxa"/>
            <w:tcBorders>
              <w:right w:val="double" w:sz="4" w:space="0" w:color="auto"/>
            </w:tcBorders>
            <w:shd w:val="clear" w:color="auto" w:fill="B8CCE4" w:themeFill="accent1"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36</w:t>
            </w:r>
          </w:p>
        </w:tc>
        <w:tc>
          <w:tcPr>
            <w:tcW w:w="1620" w:type="dxa"/>
            <w:gridSpan w:val="2"/>
            <w:tcBorders>
              <w:left w:val="double" w:sz="4" w:space="0" w:color="auto"/>
              <w:righ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حاج غلامرضا</w:t>
            </w:r>
          </w:p>
        </w:tc>
        <w:tc>
          <w:tcPr>
            <w:tcW w:w="67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11.5</w:t>
            </w:r>
          </w:p>
        </w:tc>
        <w:tc>
          <w:tcPr>
            <w:tcW w:w="76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8/103</w:t>
            </w:r>
          </w:p>
        </w:tc>
        <w:tc>
          <w:tcPr>
            <w:tcW w:w="794" w:type="dxa"/>
            <w:shd w:val="clear" w:color="auto" w:fill="D6E3BC" w:themeFill="accent3"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C572A3" w:rsidRPr="00AC068F" w:rsidRDefault="00C572A3" w:rsidP="006827F2">
            <w:pPr>
              <w:spacing w:line="276" w:lineRule="auto"/>
              <w:jc w:val="center"/>
              <w:rPr>
                <w:sz w:val="22"/>
                <w:szCs w:val="22"/>
                <w:rtl/>
                <w:lang w:bidi="fa-IR"/>
              </w:rPr>
            </w:pPr>
            <w:r>
              <w:rPr>
                <w:rFonts w:hint="cs"/>
                <w:sz w:val="22"/>
                <w:szCs w:val="22"/>
                <w:rtl/>
                <w:lang w:bidi="fa-IR"/>
              </w:rPr>
              <w:t>نمایشگاه آثار هنری</w:t>
            </w:r>
          </w:p>
        </w:tc>
        <w:tc>
          <w:tcPr>
            <w:tcW w:w="2552" w:type="dxa"/>
            <w:vMerge/>
            <w:shd w:val="clear" w:color="auto" w:fill="FBD4B4" w:themeFill="accent6" w:themeFillTint="66"/>
            <w:vAlign w:val="center"/>
          </w:tcPr>
          <w:p w:rsidR="00C572A3" w:rsidRPr="00AC068F" w:rsidRDefault="00C572A3" w:rsidP="006827F2">
            <w:pPr>
              <w:spacing w:line="276" w:lineRule="auto"/>
              <w:jc w:val="center"/>
              <w:rPr>
                <w:sz w:val="22"/>
                <w:szCs w:val="22"/>
                <w:rtl/>
                <w:lang w:bidi="fa-IR"/>
              </w:rPr>
            </w:pPr>
          </w:p>
        </w:tc>
      </w:tr>
      <w:tr w:rsidR="00C572A3" w:rsidRPr="00AC068F" w:rsidTr="00D0171D">
        <w:trPr>
          <w:trHeight w:val="57"/>
        </w:trPr>
        <w:tc>
          <w:tcPr>
            <w:tcW w:w="648" w:type="dxa"/>
            <w:tcBorders>
              <w:right w:val="double" w:sz="4" w:space="0" w:color="auto"/>
            </w:tcBorders>
            <w:shd w:val="clear" w:color="auto" w:fill="B8CCE4" w:themeFill="accent1"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37</w:t>
            </w:r>
          </w:p>
        </w:tc>
        <w:tc>
          <w:tcPr>
            <w:tcW w:w="1620" w:type="dxa"/>
            <w:gridSpan w:val="2"/>
            <w:tcBorders>
              <w:left w:val="double" w:sz="4" w:space="0" w:color="auto"/>
              <w:righ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پسی</w:t>
            </w:r>
          </w:p>
        </w:tc>
        <w:tc>
          <w:tcPr>
            <w:tcW w:w="67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11.5</w:t>
            </w:r>
          </w:p>
        </w:tc>
        <w:tc>
          <w:tcPr>
            <w:tcW w:w="76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8/103</w:t>
            </w:r>
          </w:p>
        </w:tc>
        <w:tc>
          <w:tcPr>
            <w:tcW w:w="794" w:type="dxa"/>
            <w:shd w:val="clear" w:color="auto" w:fill="D6E3BC" w:themeFill="accent3"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عدم استف</w:t>
            </w:r>
            <w:r w:rsidRPr="00AC068F">
              <w:rPr>
                <w:rFonts w:hint="cs"/>
                <w:sz w:val="22"/>
                <w:szCs w:val="22"/>
                <w:rtl/>
                <w:lang w:bidi="fa-IR"/>
              </w:rPr>
              <w:lastRenderedPageBreak/>
              <w:t>اده</w:t>
            </w:r>
          </w:p>
        </w:tc>
        <w:tc>
          <w:tcPr>
            <w:tcW w:w="1134" w:type="dxa"/>
            <w:shd w:val="clear" w:color="auto" w:fill="CCC0D9" w:themeFill="accent4" w:themeFillTint="66"/>
            <w:vAlign w:val="center"/>
          </w:tcPr>
          <w:p w:rsidR="00C572A3" w:rsidRPr="00AC068F" w:rsidRDefault="00C572A3" w:rsidP="006827F2">
            <w:pPr>
              <w:spacing w:line="276" w:lineRule="auto"/>
              <w:jc w:val="center"/>
              <w:rPr>
                <w:sz w:val="22"/>
                <w:szCs w:val="22"/>
                <w:rtl/>
                <w:lang w:bidi="fa-IR"/>
              </w:rPr>
            </w:pPr>
            <w:r>
              <w:rPr>
                <w:rFonts w:hint="cs"/>
                <w:sz w:val="22"/>
                <w:szCs w:val="22"/>
                <w:rtl/>
                <w:lang w:bidi="fa-IR"/>
              </w:rPr>
              <w:lastRenderedPageBreak/>
              <w:t>چایخانه</w:t>
            </w:r>
          </w:p>
        </w:tc>
        <w:tc>
          <w:tcPr>
            <w:tcW w:w="2552" w:type="dxa"/>
            <w:vMerge/>
            <w:shd w:val="clear" w:color="auto" w:fill="FBD4B4" w:themeFill="accent6" w:themeFillTint="66"/>
            <w:vAlign w:val="center"/>
          </w:tcPr>
          <w:p w:rsidR="00C572A3" w:rsidRPr="00AC068F" w:rsidRDefault="00C572A3" w:rsidP="006827F2">
            <w:pPr>
              <w:spacing w:line="276" w:lineRule="auto"/>
              <w:jc w:val="center"/>
              <w:rPr>
                <w:sz w:val="22"/>
                <w:szCs w:val="22"/>
                <w:rtl/>
                <w:lang w:bidi="fa-IR"/>
              </w:rPr>
            </w:pPr>
          </w:p>
        </w:tc>
      </w:tr>
      <w:tr w:rsidR="00C572A3" w:rsidRPr="00AC068F" w:rsidTr="00183B6E">
        <w:tc>
          <w:tcPr>
            <w:tcW w:w="648" w:type="dxa"/>
            <w:tcBorders>
              <w:right w:val="double" w:sz="4" w:space="0" w:color="auto"/>
            </w:tcBorders>
            <w:shd w:val="clear" w:color="auto" w:fill="B8CCE4" w:themeFill="accent1"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lastRenderedPageBreak/>
              <w:t>38</w:t>
            </w:r>
          </w:p>
        </w:tc>
        <w:tc>
          <w:tcPr>
            <w:tcW w:w="1620" w:type="dxa"/>
            <w:gridSpan w:val="2"/>
            <w:tcBorders>
              <w:left w:val="double" w:sz="4" w:space="0" w:color="auto"/>
              <w:righ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حاجی عیدی</w:t>
            </w:r>
          </w:p>
        </w:tc>
        <w:tc>
          <w:tcPr>
            <w:tcW w:w="67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10.5</w:t>
            </w:r>
          </w:p>
        </w:tc>
        <w:tc>
          <w:tcPr>
            <w:tcW w:w="76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5/86</w:t>
            </w:r>
          </w:p>
        </w:tc>
        <w:tc>
          <w:tcPr>
            <w:tcW w:w="794" w:type="dxa"/>
            <w:shd w:val="clear" w:color="auto" w:fill="D6E3BC" w:themeFill="accent3"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C572A3" w:rsidRPr="00183B6E" w:rsidRDefault="00C572A3" w:rsidP="006827F2">
            <w:pPr>
              <w:spacing w:line="276" w:lineRule="auto"/>
              <w:jc w:val="center"/>
              <w:rPr>
                <w:sz w:val="20"/>
                <w:szCs w:val="20"/>
                <w:rtl/>
                <w:lang w:bidi="fa-IR"/>
              </w:rPr>
            </w:pPr>
            <w:r w:rsidRPr="00183B6E">
              <w:rPr>
                <w:rFonts w:hint="cs"/>
                <w:sz w:val="20"/>
                <w:szCs w:val="20"/>
                <w:rtl/>
                <w:lang w:bidi="fa-IR"/>
              </w:rPr>
              <w:t>بخشی از مجموعه اقامتی</w:t>
            </w:r>
          </w:p>
        </w:tc>
        <w:tc>
          <w:tcPr>
            <w:tcW w:w="2552" w:type="dxa"/>
            <w:vMerge/>
            <w:shd w:val="clear" w:color="auto" w:fill="FBD4B4" w:themeFill="accent6" w:themeFillTint="66"/>
            <w:vAlign w:val="center"/>
          </w:tcPr>
          <w:p w:rsidR="00C572A3" w:rsidRPr="00AC068F" w:rsidRDefault="00C572A3" w:rsidP="006827F2">
            <w:pPr>
              <w:spacing w:line="276" w:lineRule="auto"/>
              <w:jc w:val="center"/>
              <w:rPr>
                <w:sz w:val="22"/>
                <w:szCs w:val="22"/>
                <w:rtl/>
                <w:lang w:bidi="fa-IR"/>
              </w:rPr>
            </w:pPr>
          </w:p>
        </w:tc>
      </w:tr>
      <w:tr w:rsidR="00C572A3" w:rsidRPr="00AC068F" w:rsidTr="00183B6E">
        <w:tc>
          <w:tcPr>
            <w:tcW w:w="648" w:type="dxa"/>
            <w:tcBorders>
              <w:right w:val="double" w:sz="4" w:space="0" w:color="auto"/>
            </w:tcBorders>
            <w:shd w:val="clear" w:color="auto" w:fill="B8CCE4" w:themeFill="accent1"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39</w:t>
            </w:r>
          </w:p>
        </w:tc>
        <w:tc>
          <w:tcPr>
            <w:tcW w:w="1620" w:type="dxa"/>
            <w:gridSpan w:val="2"/>
            <w:tcBorders>
              <w:left w:val="double" w:sz="4" w:space="0" w:color="auto"/>
              <w:righ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محله</w:t>
            </w:r>
          </w:p>
        </w:tc>
        <w:tc>
          <w:tcPr>
            <w:tcW w:w="67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10</w:t>
            </w:r>
          </w:p>
        </w:tc>
        <w:tc>
          <w:tcPr>
            <w:tcW w:w="76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5/78</w:t>
            </w:r>
          </w:p>
        </w:tc>
        <w:tc>
          <w:tcPr>
            <w:tcW w:w="794" w:type="dxa"/>
            <w:shd w:val="clear" w:color="auto" w:fill="D6E3BC" w:themeFill="accent3"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C572A3" w:rsidRPr="00AC068F" w:rsidRDefault="00696133" w:rsidP="006827F2">
            <w:pPr>
              <w:spacing w:line="276" w:lineRule="auto"/>
              <w:jc w:val="center"/>
              <w:rPr>
                <w:sz w:val="22"/>
                <w:szCs w:val="22"/>
                <w:rtl/>
                <w:lang w:bidi="fa-IR"/>
              </w:rPr>
            </w:pPr>
            <w:r>
              <w:rPr>
                <w:rFonts w:hint="cs"/>
                <w:sz w:val="22"/>
                <w:szCs w:val="22"/>
                <w:rtl/>
                <w:lang w:bidi="fa-IR"/>
              </w:rPr>
              <w:t>تخریب آب</w:t>
            </w:r>
            <w:r>
              <w:rPr>
                <w:rFonts w:hint="cs"/>
                <w:sz w:val="22"/>
                <w:szCs w:val="22"/>
                <w:rtl/>
                <w:lang w:bidi="fa-IR"/>
              </w:rPr>
              <w:softHyphen/>
              <w:t>انبار</w:t>
            </w:r>
          </w:p>
        </w:tc>
        <w:tc>
          <w:tcPr>
            <w:tcW w:w="2552" w:type="dxa"/>
            <w:shd w:val="clear" w:color="auto" w:fill="FBD4B4" w:themeFill="accent6" w:themeFillTint="66"/>
            <w:vAlign w:val="center"/>
          </w:tcPr>
          <w:p w:rsidR="00C572A3" w:rsidRPr="00AC068F" w:rsidRDefault="00696133" w:rsidP="006827F2">
            <w:pPr>
              <w:spacing w:line="276" w:lineRule="auto"/>
              <w:jc w:val="center"/>
              <w:rPr>
                <w:sz w:val="22"/>
                <w:szCs w:val="22"/>
                <w:rtl/>
                <w:lang w:bidi="fa-IR"/>
              </w:rPr>
            </w:pPr>
            <w:r>
              <w:rPr>
                <w:rFonts w:hint="cs"/>
                <w:sz w:val="22"/>
                <w:szCs w:val="22"/>
                <w:rtl/>
                <w:lang w:bidi="fa-IR"/>
              </w:rPr>
              <w:t>آب</w:t>
            </w:r>
            <w:r>
              <w:rPr>
                <w:rFonts w:hint="cs"/>
                <w:sz w:val="22"/>
                <w:szCs w:val="22"/>
                <w:rtl/>
                <w:lang w:bidi="fa-IR"/>
              </w:rPr>
              <w:softHyphen/>
              <w:t>انبار از نظر موقعیتی و کالبدی وضعیت مناسبی ندارد</w:t>
            </w:r>
          </w:p>
        </w:tc>
      </w:tr>
      <w:tr w:rsidR="00C572A3" w:rsidRPr="00AC068F" w:rsidTr="00183B6E">
        <w:tc>
          <w:tcPr>
            <w:tcW w:w="648" w:type="dxa"/>
            <w:tcBorders>
              <w:right w:val="double" w:sz="4" w:space="0" w:color="auto"/>
            </w:tcBorders>
            <w:shd w:val="clear" w:color="auto" w:fill="B8CCE4" w:themeFill="accent1"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40</w:t>
            </w:r>
          </w:p>
        </w:tc>
        <w:tc>
          <w:tcPr>
            <w:tcW w:w="1620" w:type="dxa"/>
            <w:gridSpan w:val="2"/>
            <w:tcBorders>
              <w:left w:val="double" w:sz="4" w:space="0" w:color="auto"/>
              <w:righ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حاجی نظر ابول</w:t>
            </w:r>
          </w:p>
        </w:tc>
        <w:tc>
          <w:tcPr>
            <w:tcW w:w="67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10</w:t>
            </w:r>
          </w:p>
        </w:tc>
        <w:tc>
          <w:tcPr>
            <w:tcW w:w="76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5/78</w:t>
            </w:r>
          </w:p>
        </w:tc>
        <w:tc>
          <w:tcPr>
            <w:tcW w:w="794" w:type="dxa"/>
            <w:shd w:val="clear" w:color="auto" w:fill="D6E3BC" w:themeFill="accent3"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C572A3" w:rsidRPr="00AC068F" w:rsidRDefault="00550691" w:rsidP="006827F2">
            <w:pPr>
              <w:spacing w:line="276" w:lineRule="auto"/>
              <w:jc w:val="center"/>
              <w:rPr>
                <w:sz w:val="22"/>
                <w:szCs w:val="22"/>
                <w:rtl/>
                <w:lang w:bidi="fa-IR"/>
              </w:rPr>
            </w:pPr>
            <w:r>
              <w:rPr>
                <w:rFonts w:hint="cs"/>
                <w:sz w:val="22"/>
                <w:szCs w:val="22"/>
                <w:rtl/>
                <w:lang w:bidi="fa-IR"/>
              </w:rPr>
              <w:t>نمایشگاه موقت</w:t>
            </w:r>
          </w:p>
        </w:tc>
        <w:tc>
          <w:tcPr>
            <w:tcW w:w="2552" w:type="dxa"/>
            <w:shd w:val="clear" w:color="auto" w:fill="FBD4B4" w:themeFill="accent6" w:themeFillTint="66"/>
            <w:vAlign w:val="center"/>
          </w:tcPr>
          <w:p w:rsidR="00C572A3" w:rsidRPr="00AC068F" w:rsidRDefault="00696133" w:rsidP="006827F2">
            <w:pPr>
              <w:spacing w:line="276" w:lineRule="auto"/>
              <w:jc w:val="center"/>
              <w:rPr>
                <w:sz w:val="22"/>
                <w:szCs w:val="22"/>
                <w:rtl/>
                <w:lang w:bidi="fa-IR"/>
              </w:rPr>
            </w:pPr>
            <w:r>
              <w:rPr>
                <w:rFonts w:hint="cs"/>
                <w:sz w:val="22"/>
                <w:szCs w:val="22"/>
                <w:rtl/>
                <w:lang w:bidi="fa-IR"/>
              </w:rPr>
              <w:t>بدلیل قرارگیری آب</w:t>
            </w:r>
            <w:r>
              <w:rPr>
                <w:rFonts w:hint="cs"/>
                <w:sz w:val="22"/>
                <w:szCs w:val="22"/>
                <w:rtl/>
                <w:lang w:bidi="fa-IR"/>
              </w:rPr>
              <w:softHyphen/>
              <w:t xml:space="preserve">انبار در مسیر امامزاده </w:t>
            </w:r>
            <w:r w:rsidR="00550691">
              <w:rPr>
                <w:rFonts w:hint="cs"/>
                <w:sz w:val="22"/>
                <w:szCs w:val="22"/>
                <w:rtl/>
                <w:lang w:bidi="fa-IR"/>
              </w:rPr>
              <w:t xml:space="preserve"> قابلیت تغییر کاربری به نمایشگاه آثار مذهبی را دارد</w:t>
            </w:r>
          </w:p>
        </w:tc>
      </w:tr>
      <w:tr w:rsidR="00C572A3" w:rsidRPr="00AC068F" w:rsidTr="00183B6E">
        <w:tc>
          <w:tcPr>
            <w:tcW w:w="648" w:type="dxa"/>
            <w:tcBorders>
              <w:right w:val="double" w:sz="4" w:space="0" w:color="auto"/>
            </w:tcBorders>
            <w:shd w:val="clear" w:color="auto" w:fill="B8CCE4" w:themeFill="accent1"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41</w:t>
            </w:r>
          </w:p>
        </w:tc>
        <w:tc>
          <w:tcPr>
            <w:tcW w:w="1620" w:type="dxa"/>
            <w:gridSpan w:val="2"/>
            <w:tcBorders>
              <w:left w:val="double" w:sz="4" w:space="0" w:color="auto"/>
              <w:righ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سبزکوه</w:t>
            </w:r>
          </w:p>
        </w:tc>
        <w:tc>
          <w:tcPr>
            <w:tcW w:w="67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17.5</w:t>
            </w:r>
          </w:p>
        </w:tc>
        <w:tc>
          <w:tcPr>
            <w:tcW w:w="76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240</w:t>
            </w:r>
          </w:p>
        </w:tc>
        <w:tc>
          <w:tcPr>
            <w:tcW w:w="794" w:type="dxa"/>
            <w:shd w:val="clear" w:color="auto" w:fill="D6E3BC" w:themeFill="accent3"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C572A3" w:rsidRPr="00AC068F" w:rsidRDefault="00C572A3" w:rsidP="002964E6">
            <w:pPr>
              <w:spacing w:line="276" w:lineRule="auto"/>
              <w:jc w:val="center"/>
              <w:rPr>
                <w:sz w:val="22"/>
                <w:szCs w:val="22"/>
                <w:rtl/>
                <w:lang w:bidi="fa-IR"/>
              </w:rPr>
            </w:pPr>
            <w:r w:rsidRPr="00AC068F">
              <w:rPr>
                <w:rFonts w:hint="cs"/>
                <w:sz w:val="22"/>
                <w:szCs w:val="22"/>
                <w:rtl/>
                <w:lang w:bidi="fa-IR"/>
              </w:rPr>
              <w:t>آبگیری مجدد</w:t>
            </w:r>
          </w:p>
          <w:p w:rsidR="00C572A3" w:rsidRPr="00183B6E" w:rsidRDefault="00C572A3" w:rsidP="0023199A">
            <w:pPr>
              <w:spacing w:line="276" w:lineRule="auto"/>
              <w:jc w:val="center"/>
              <w:rPr>
                <w:sz w:val="20"/>
                <w:szCs w:val="20"/>
                <w:rtl/>
                <w:lang w:bidi="fa-IR"/>
              </w:rPr>
            </w:pPr>
            <w:r w:rsidRPr="002964E6">
              <w:rPr>
                <w:rFonts w:hint="cs"/>
                <w:sz w:val="22"/>
                <w:szCs w:val="22"/>
                <w:rtl/>
                <w:lang w:bidi="fa-IR"/>
              </w:rPr>
              <w:t>،فضای تعامل جمعی</w:t>
            </w:r>
          </w:p>
        </w:tc>
        <w:tc>
          <w:tcPr>
            <w:tcW w:w="2552" w:type="dxa"/>
            <w:shd w:val="clear" w:color="auto" w:fill="FBD4B4" w:themeFill="accent6" w:themeFillTint="66"/>
            <w:vAlign w:val="center"/>
          </w:tcPr>
          <w:p w:rsidR="00C572A3" w:rsidRPr="00AC068F" w:rsidRDefault="00C572A3" w:rsidP="00A42BCC">
            <w:pPr>
              <w:spacing w:line="276" w:lineRule="auto"/>
              <w:jc w:val="center"/>
              <w:rPr>
                <w:sz w:val="22"/>
                <w:szCs w:val="22"/>
                <w:rtl/>
                <w:lang w:bidi="fa-IR"/>
              </w:rPr>
            </w:pPr>
            <w:r>
              <w:rPr>
                <w:rFonts w:hint="cs"/>
                <w:sz w:val="22"/>
                <w:szCs w:val="22"/>
                <w:rtl/>
                <w:lang w:bidi="fa-IR"/>
              </w:rPr>
              <w:t>با توجه به قرارگیری آب</w:t>
            </w:r>
            <w:r>
              <w:rPr>
                <w:rFonts w:hint="cs"/>
                <w:sz w:val="22"/>
                <w:szCs w:val="22"/>
                <w:rtl/>
                <w:lang w:bidi="fa-IR"/>
              </w:rPr>
              <w:softHyphen/>
              <w:t>انبار در قلب بافت تجاری و حضور سالمندان در سکوهای جداره</w:t>
            </w:r>
            <w:r>
              <w:rPr>
                <w:rFonts w:hint="cs"/>
                <w:sz w:val="22"/>
                <w:szCs w:val="22"/>
                <w:rtl/>
                <w:lang w:bidi="fa-IR"/>
              </w:rPr>
              <w:softHyphen/>
              <w:t>های پیرامونی، امکان تغییر کاربری آب</w:t>
            </w:r>
            <w:r>
              <w:rPr>
                <w:rFonts w:hint="cs"/>
                <w:sz w:val="22"/>
                <w:szCs w:val="22"/>
                <w:rtl/>
                <w:lang w:bidi="fa-IR"/>
              </w:rPr>
              <w:softHyphen/>
              <w:t xml:space="preserve">انبار به فضایی برای برقراری تعامل اجتماعی وجود دارد </w:t>
            </w:r>
          </w:p>
        </w:tc>
      </w:tr>
      <w:tr w:rsidR="00C572A3" w:rsidRPr="00AC068F" w:rsidTr="00183B6E">
        <w:tc>
          <w:tcPr>
            <w:tcW w:w="648" w:type="dxa"/>
            <w:tcBorders>
              <w:right w:val="double" w:sz="4" w:space="0" w:color="auto"/>
            </w:tcBorders>
            <w:shd w:val="clear" w:color="auto" w:fill="B8CCE4" w:themeFill="accent1"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42</w:t>
            </w:r>
          </w:p>
        </w:tc>
        <w:tc>
          <w:tcPr>
            <w:tcW w:w="1620" w:type="dxa"/>
            <w:gridSpan w:val="2"/>
            <w:tcBorders>
              <w:left w:val="double" w:sz="4" w:space="0" w:color="auto"/>
              <w:righ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عباسپور</w:t>
            </w:r>
          </w:p>
        </w:tc>
        <w:tc>
          <w:tcPr>
            <w:tcW w:w="67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17.2</w:t>
            </w:r>
          </w:p>
        </w:tc>
        <w:tc>
          <w:tcPr>
            <w:tcW w:w="76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240</w:t>
            </w:r>
          </w:p>
        </w:tc>
        <w:tc>
          <w:tcPr>
            <w:tcW w:w="794" w:type="dxa"/>
            <w:shd w:val="clear" w:color="auto" w:fill="D6E3BC" w:themeFill="accent3"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C572A3" w:rsidRPr="00AC068F" w:rsidRDefault="00C572A3" w:rsidP="002964E6">
            <w:pPr>
              <w:spacing w:line="276" w:lineRule="auto"/>
              <w:jc w:val="center"/>
              <w:rPr>
                <w:sz w:val="22"/>
                <w:szCs w:val="22"/>
                <w:rtl/>
                <w:lang w:bidi="fa-IR"/>
              </w:rPr>
            </w:pPr>
            <w:r w:rsidRPr="00AC068F">
              <w:rPr>
                <w:rFonts w:hint="cs"/>
                <w:sz w:val="22"/>
                <w:szCs w:val="22"/>
                <w:rtl/>
                <w:lang w:bidi="fa-IR"/>
              </w:rPr>
              <w:t>آبگیری مجدد</w:t>
            </w:r>
          </w:p>
          <w:p w:rsidR="00C572A3" w:rsidRPr="00AC068F" w:rsidRDefault="00C572A3" w:rsidP="006827F2">
            <w:pPr>
              <w:spacing w:line="276" w:lineRule="auto"/>
              <w:jc w:val="center"/>
              <w:rPr>
                <w:sz w:val="22"/>
                <w:szCs w:val="22"/>
                <w:rtl/>
                <w:lang w:bidi="fa-IR"/>
              </w:rPr>
            </w:pPr>
          </w:p>
        </w:tc>
        <w:tc>
          <w:tcPr>
            <w:tcW w:w="2552" w:type="dxa"/>
            <w:shd w:val="clear" w:color="auto" w:fill="FBD4B4" w:themeFill="accent6" w:themeFillTint="66"/>
            <w:vAlign w:val="center"/>
          </w:tcPr>
          <w:p w:rsidR="00C572A3" w:rsidRPr="00AC068F" w:rsidRDefault="00C572A3" w:rsidP="006827F2">
            <w:pPr>
              <w:spacing w:line="276" w:lineRule="auto"/>
              <w:jc w:val="center"/>
              <w:rPr>
                <w:sz w:val="22"/>
                <w:szCs w:val="22"/>
                <w:rtl/>
                <w:lang w:bidi="fa-IR"/>
              </w:rPr>
            </w:pPr>
            <w:r>
              <w:rPr>
                <w:rFonts w:hint="cs"/>
                <w:sz w:val="22"/>
                <w:szCs w:val="22"/>
                <w:rtl/>
                <w:lang w:bidi="fa-IR"/>
              </w:rPr>
              <w:t>بهره</w:t>
            </w:r>
            <w:r>
              <w:rPr>
                <w:rFonts w:hint="cs"/>
                <w:sz w:val="22"/>
                <w:szCs w:val="22"/>
                <w:rtl/>
                <w:lang w:bidi="fa-IR"/>
              </w:rPr>
              <w:softHyphen/>
              <w:t>گیری از آب آب</w:t>
            </w:r>
            <w:r>
              <w:rPr>
                <w:rFonts w:hint="cs"/>
                <w:sz w:val="22"/>
                <w:szCs w:val="22"/>
                <w:rtl/>
                <w:lang w:bidi="fa-IR"/>
              </w:rPr>
              <w:softHyphen/>
              <w:t>انبار جهت احیا و آبیاری نخلستان همجوار با آن</w:t>
            </w:r>
          </w:p>
        </w:tc>
      </w:tr>
      <w:tr w:rsidR="00C572A3" w:rsidRPr="00AC068F" w:rsidTr="00183B6E">
        <w:tc>
          <w:tcPr>
            <w:tcW w:w="648" w:type="dxa"/>
            <w:tcBorders>
              <w:right w:val="double" w:sz="4" w:space="0" w:color="auto"/>
            </w:tcBorders>
            <w:shd w:val="clear" w:color="auto" w:fill="B8CCE4" w:themeFill="accent1"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43</w:t>
            </w:r>
          </w:p>
        </w:tc>
        <w:tc>
          <w:tcPr>
            <w:tcW w:w="1620" w:type="dxa"/>
            <w:gridSpan w:val="2"/>
            <w:tcBorders>
              <w:left w:val="double" w:sz="4" w:space="0" w:color="auto"/>
              <w:righ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معتمد</w:t>
            </w:r>
          </w:p>
        </w:tc>
        <w:tc>
          <w:tcPr>
            <w:tcW w:w="67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18</w:t>
            </w:r>
          </w:p>
        </w:tc>
        <w:tc>
          <w:tcPr>
            <w:tcW w:w="765" w:type="dxa"/>
            <w:tcBorders>
              <w:left w:val="single" w:sz="4" w:space="0" w:color="auto"/>
            </w:tcBorders>
            <w:shd w:val="clear" w:color="auto" w:fill="E5B8B7" w:themeFill="accent2"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3/254</w:t>
            </w:r>
          </w:p>
        </w:tc>
        <w:tc>
          <w:tcPr>
            <w:tcW w:w="794" w:type="dxa"/>
            <w:shd w:val="clear" w:color="auto" w:fill="D6E3BC" w:themeFill="accent3" w:themeFillTint="66"/>
            <w:vAlign w:val="center"/>
          </w:tcPr>
          <w:p w:rsidR="00C572A3" w:rsidRPr="00AC068F" w:rsidRDefault="00C572A3"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C572A3" w:rsidRPr="00AC068F" w:rsidRDefault="00C572A3" w:rsidP="006827F2">
            <w:pPr>
              <w:spacing w:line="276" w:lineRule="auto"/>
              <w:jc w:val="center"/>
              <w:rPr>
                <w:sz w:val="22"/>
                <w:szCs w:val="22"/>
                <w:rtl/>
                <w:lang w:bidi="fa-IR"/>
              </w:rPr>
            </w:pPr>
            <w:r>
              <w:rPr>
                <w:rFonts w:hint="cs"/>
                <w:sz w:val="22"/>
                <w:szCs w:val="22"/>
                <w:rtl/>
                <w:lang w:bidi="fa-IR"/>
              </w:rPr>
              <w:t>موزه لارشناسی</w:t>
            </w:r>
          </w:p>
        </w:tc>
        <w:tc>
          <w:tcPr>
            <w:tcW w:w="2552" w:type="dxa"/>
            <w:shd w:val="clear" w:color="auto" w:fill="FBD4B4" w:themeFill="accent6" w:themeFillTint="66"/>
            <w:vAlign w:val="center"/>
          </w:tcPr>
          <w:p w:rsidR="00C572A3" w:rsidRPr="00AC068F" w:rsidRDefault="00C572A3" w:rsidP="00940E68">
            <w:pPr>
              <w:spacing w:line="276" w:lineRule="auto"/>
              <w:jc w:val="center"/>
              <w:rPr>
                <w:sz w:val="22"/>
                <w:szCs w:val="22"/>
                <w:rtl/>
                <w:lang w:bidi="fa-IR"/>
              </w:rPr>
            </w:pPr>
            <w:r>
              <w:rPr>
                <w:rFonts w:hint="cs"/>
                <w:sz w:val="22"/>
                <w:szCs w:val="22"/>
                <w:rtl/>
                <w:lang w:bidi="fa-IR"/>
              </w:rPr>
              <w:t>احیای آب</w:t>
            </w:r>
            <w:r>
              <w:rPr>
                <w:rFonts w:hint="cs"/>
                <w:sz w:val="22"/>
                <w:szCs w:val="22"/>
                <w:rtl/>
                <w:lang w:bidi="fa-IR"/>
              </w:rPr>
              <w:softHyphen/>
              <w:t>انبار به همراه باغی که سابقا همجوار با آن قرار داشته به عنوان موزه لارشناسی</w:t>
            </w:r>
          </w:p>
        </w:tc>
      </w:tr>
      <w:tr w:rsidR="001220A1" w:rsidRPr="00AC068F" w:rsidTr="00183B6E">
        <w:tc>
          <w:tcPr>
            <w:tcW w:w="648" w:type="dxa"/>
            <w:tcBorders>
              <w:right w:val="double" w:sz="4" w:space="0" w:color="auto"/>
            </w:tcBorders>
            <w:shd w:val="clear" w:color="auto" w:fill="B8CCE4" w:themeFill="accent1"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45</w:t>
            </w:r>
          </w:p>
        </w:tc>
        <w:tc>
          <w:tcPr>
            <w:tcW w:w="1620" w:type="dxa"/>
            <w:gridSpan w:val="2"/>
            <w:tcBorders>
              <w:left w:val="double" w:sz="4" w:space="0" w:color="auto"/>
              <w:righ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فاقد نام</w:t>
            </w:r>
          </w:p>
        </w:tc>
        <w:tc>
          <w:tcPr>
            <w:tcW w:w="675" w:type="dxa"/>
            <w:tcBorders>
              <w:lef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9</w:t>
            </w:r>
          </w:p>
        </w:tc>
        <w:tc>
          <w:tcPr>
            <w:tcW w:w="765" w:type="dxa"/>
            <w:tcBorders>
              <w:lef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5/63</w:t>
            </w:r>
          </w:p>
        </w:tc>
        <w:tc>
          <w:tcPr>
            <w:tcW w:w="794" w:type="dxa"/>
            <w:shd w:val="clear" w:color="auto" w:fill="D6E3BC" w:themeFill="accent3" w:themeFillTint="66"/>
            <w:vAlign w:val="center"/>
          </w:tcPr>
          <w:p w:rsidR="001220A1" w:rsidRPr="00AC068F" w:rsidRDefault="001220A1" w:rsidP="00B83231">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1220A1" w:rsidRPr="00AC068F" w:rsidRDefault="001220A1" w:rsidP="006827F2">
            <w:pPr>
              <w:spacing w:line="276" w:lineRule="auto"/>
              <w:jc w:val="center"/>
              <w:rPr>
                <w:sz w:val="22"/>
                <w:szCs w:val="22"/>
                <w:rtl/>
                <w:lang w:bidi="fa-IR"/>
              </w:rPr>
            </w:pPr>
            <w:r>
              <w:rPr>
                <w:rFonts w:hint="cs"/>
                <w:sz w:val="22"/>
                <w:szCs w:val="22"/>
                <w:rtl/>
                <w:lang w:bidi="fa-IR"/>
              </w:rPr>
              <w:t>آبگیری مجدد</w:t>
            </w:r>
          </w:p>
        </w:tc>
        <w:tc>
          <w:tcPr>
            <w:tcW w:w="2552" w:type="dxa"/>
            <w:shd w:val="clear" w:color="auto" w:fill="FBD4B4" w:themeFill="accent6" w:themeFillTint="66"/>
            <w:vAlign w:val="center"/>
          </w:tcPr>
          <w:p w:rsidR="001220A1" w:rsidRPr="00AC068F" w:rsidRDefault="001220A1" w:rsidP="006827F2">
            <w:pPr>
              <w:spacing w:line="276" w:lineRule="auto"/>
              <w:jc w:val="center"/>
              <w:rPr>
                <w:sz w:val="22"/>
                <w:szCs w:val="22"/>
                <w:rtl/>
                <w:lang w:bidi="fa-IR"/>
              </w:rPr>
            </w:pPr>
            <w:r>
              <w:rPr>
                <w:rFonts w:hint="cs"/>
                <w:sz w:val="22"/>
                <w:szCs w:val="22"/>
                <w:rtl/>
                <w:lang w:bidi="fa-IR"/>
              </w:rPr>
              <w:t>هرچند بخش</w:t>
            </w:r>
            <w:r>
              <w:rPr>
                <w:rFonts w:hint="cs"/>
                <w:sz w:val="22"/>
                <w:szCs w:val="22"/>
                <w:rtl/>
                <w:lang w:bidi="fa-IR"/>
              </w:rPr>
              <w:softHyphen/>
              <w:t>های زیادی از آب</w:t>
            </w:r>
            <w:r>
              <w:rPr>
                <w:rFonts w:hint="cs"/>
                <w:sz w:val="22"/>
                <w:szCs w:val="22"/>
                <w:rtl/>
                <w:lang w:bidi="fa-IR"/>
              </w:rPr>
              <w:softHyphen/>
              <w:t>انبار مدفون گشته است اما بدلیل نزدیکی به رودخانه و سالم بودن کالبد، قابلیت آبگیری مجدد را دارد</w:t>
            </w:r>
          </w:p>
        </w:tc>
      </w:tr>
      <w:tr w:rsidR="001220A1" w:rsidRPr="00AC068F" w:rsidTr="00183B6E">
        <w:tc>
          <w:tcPr>
            <w:tcW w:w="648" w:type="dxa"/>
            <w:tcBorders>
              <w:right w:val="double" w:sz="4" w:space="0" w:color="auto"/>
            </w:tcBorders>
            <w:shd w:val="clear" w:color="auto" w:fill="B8CCE4" w:themeFill="accent1"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46</w:t>
            </w:r>
          </w:p>
        </w:tc>
        <w:tc>
          <w:tcPr>
            <w:tcW w:w="1620" w:type="dxa"/>
            <w:gridSpan w:val="2"/>
            <w:tcBorders>
              <w:left w:val="double" w:sz="4" w:space="0" w:color="auto"/>
              <w:righ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بام بلند</w:t>
            </w:r>
          </w:p>
        </w:tc>
        <w:tc>
          <w:tcPr>
            <w:tcW w:w="675" w:type="dxa"/>
            <w:tcBorders>
              <w:lef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10</w:t>
            </w:r>
          </w:p>
        </w:tc>
        <w:tc>
          <w:tcPr>
            <w:tcW w:w="765" w:type="dxa"/>
            <w:tcBorders>
              <w:lef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5/78</w:t>
            </w:r>
          </w:p>
        </w:tc>
        <w:tc>
          <w:tcPr>
            <w:tcW w:w="794" w:type="dxa"/>
            <w:shd w:val="clear" w:color="auto" w:fill="D6E3BC" w:themeFill="accent3"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در حال استف</w:t>
            </w:r>
            <w:r w:rsidRPr="00AC068F">
              <w:rPr>
                <w:rFonts w:hint="cs"/>
                <w:sz w:val="22"/>
                <w:szCs w:val="22"/>
                <w:rtl/>
                <w:lang w:bidi="fa-IR"/>
              </w:rPr>
              <w:lastRenderedPageBreak/>
              <w:t>اده</w:t>
            </w:r>
          </w:p>
        </w:tc>
        <w:tc>
          <w:tcPr>
            <w:tcW w:w="1134" w:type="dxa"/>
            <w:shd w:val="clear" w:color="auto" w:fill="CCC0D9" w:themeFill="accent4" w:themeFillTint="66"/>
            <w:vAlign w:val="center"/>
          </w:tcPr>
          <w:p w:rsidR="001220A1" w:rsidRPr="00AC068F" w:rsidRDefault="00714879" w:rsidP="006827F2">
            <w:pPr>
              <w:spacing w:line="276" w:lineRule="auto"/>
              <w:jc w:val="center"/>
              <w:rPr>
                <w:sz w:val="22"/>
                <w:szCs w:val="22"/>
                <w:rtl/>
                <w:lang w:bidi="fa-IR"/>
              </w:rPr>
            </w:pPr>
            <w:r>
              <w:rPr>
                <w:rFonts w:hint="cs"/>
                <w:sz w:val="22"/>
                <w:szCs w:val="22"/>
                <w:rtl/>
                <w:lang w:bidi="fa-IR"/>
              </w:rPr>
              <w:lastRenderedPageBreak/>
              <w:t>مرمت آب</w:t>
            </w:r>
            <w:r>
              <w:rPr>
                <w:rFonts w:hint="cs"/>
                <w:sz w:val="22"/>
                <w:szCs w:val="22"/>
                <w:rtl/>
                <w:lang w:bidi="fa-IR"/>
              </w:rPr>
              <w:softHyphen/>
              <w:t>انبار</w:t>
            </w:r>
          </w:p>
        </w:tc>
        <w:tc>
          <w:tcPr>
            <w:tcW w:w="2552" w:type="dxa"/>
            <w:shd w:val="clear" w:color="auto" w:fill="FBD4B4" w:themeFill="accent6" w:themeFillTint="66"/>
            <w:vAlign w:val="center"/>
          </w:tcPr>
          <w:p w:rsidR="001220A1" w:rsidRPr="00AC068F" w:rsidRDefault="00714879" w:rsidP="006827F2">
            <w:pPr>
              <w:spacing w:line="276" w:lineRule="auto"/>
              <w:jc w:val="center"/>
              <w:rPr>
                <w:sz w:val="22"/>
                <w:szCs w:val="22"/>
                <w:rtl/>
                <w:lang w:bidi="fa-IR"/>
              </w:rPr>
            </w:pPr>
            <w:r>
              <w:rPr>
                <w:rFonts w:hint="cs"/>
                <w:sz w:val="22"/>
                <w:szCs w:val="22"/>
                <w:rtl/>
                <w:lang w:bidi="fa-IR"/>
              </w:rPr>
              <w:t>مرمت آب</w:t>
            </w:r>
            <w:r>
              <w:rPr>
                <w:rFonts w:hint="cs"/>
                <w:sz w:val="22"/>
                <w:szCs w:val="22"/>
                <w:rtl/>
                <w:lang w:bidi="fa-IR"/>
              </w:rPr>
              <w:softHyphen/>
              <w:t>انبار و حفظ آن به عنوان بلندترین آب</w:t>
            </w:r>
            <w:r>
              <w:rPr>
                <w:rFonts w:hint="cs"/>
                <w:sz w:val="22"/>
                <w:szCs w:val="22"/>
                <w:rtl/>
                <w:lang w:bidi="fa-IR"/>
              </w:rPr>
              <w:softHyphen/>
              <w:t xml:space="preserve">انبار </w:t>
            </w:r>
            <w:r>
              <w:rPr>
                <w:rFonts w:hint="cs"/>
                <w:sz w:val="22"/>
                <w:szCs w:val="22"/>
                <w:rtl/>
                <w:lang w:bidi="fa-IR"/>
              </w:rPr>
              <w:lastRenderedPageBreak/>
              <w:t>این شهر</w:t>
            </w:r>
          </w:p>
        </w:tc>
      </w:tr>
      <w:tr w:rsidR="001220A1" w:rsidRPr="00AC068F" w:rsidTr="00183B6E">
        <w:tc>
          <w:tcPr>
            <w:tcW w:w="648" w:type="dxa"/>
            <w:tcBorders>
              <w:right w:val="double" w:sz="4" w:space="0" w:color="auto"/>
            </w:tcBorders>
            <w:shd w:val="clear" w:color="auto" w:fill="B8CCE4" w:themeFill="accent1"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lastRenderedPageBreak/>
              <w:t>47</w:t>
            </w:r>
          </w:p>
        </w:tc>
        <w:tc>
          <w:tcPr>
            <w:tcW w:w="1620" w:type="dxa"/>
            <w:gridSpan w:val="2"/>
            <w:tcBorders>
              <w:left w:val="double" w:sz="4" w:space="0" w:color="auto"/>
              <w:righ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آرد فروشان</w:t>
            </w:r>
          </w:p>
        </w:tc>
        <w:tc>
          <w:tcPr>
            <w:tcW w:w="675" w:type="dxa"/>
            <w:tcBorders>
              <w:lef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16</w:t>
            </w:r>
          </w:p>
        </w:tc>
        <w:tc>
          <w:tcPr>
            <w:tcW w:w="765" w:type="dxa"/>
            <w:tcBorders>
              <w:lef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201</w:t>
            </w:r>
          </w:p>
        </w:tc>
        <w:tc>
          <w:tcPr>
            <w:tcW w:w="794" w:type="dxa"/>
            <w:shd w:val="clear" w:color="auto" w:fill="D6E3BC" w:themeFill="accent3"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1220A1" w:rsidRPr="00AC068F" w:rsidRDefault="00DC1D28" w:rsidP="006827F2">
            <w:pPr>
              <w:spacing w:line="276" w:lineRule="auto"/>
              <w:jc w:val="center"/>
              <w:rPr>
                <w:sz w:val="22"/>
                <w:szCs w:val="22"/>
                <w:rtl/>
                <w:lang w:bidi="fa-IR"/>
              </w:rPr>
            </w:pPr>
            <w:r>
              <w:rPr>
                <w:rFonts w:hint="cs"/>
                <w:sz w:val="22"/>
                <w:szCs w:val="22"/>
                <w:rtl/>
                <w:lang w:bidi="fa-IR"/>
              </w:rPr>
              <w:t>چایخانه</w:t>
            </w:r>
          </w:p>
        </w:tc>
        <w:tc>
          <w:tcPr>
            <w:tcW w:w="2552" w:type="dxa"/>
            <w:shd w:val="clear" w:color="auto" w:fill="FBD4B4" w:themeFill="accent6" w:themeFillTint="66"/>
            <w:vAlign w:val="center"/>
          </w:tcPr>
          <w:p w:rsidR="001220A1" w:rsidRPr="00AC068F" w:rsidRDefault="00DC1D28" w:rsidP="006827F2">
            <w:pPr>
              <w:spacing w:line="276" w:lineRule="auto"/>
              <w:jc w:val="center"/>
              <w:rPr>
                <w:sz w:val="22"/>
                <w:szCs w:val="22"/>
                <w:rtl/>
                <w:lang w:bidi="fa-IR"/>
              </w:rPr>
            </w:pPr>
            <w:r>
              <w:rPr>
                <w:rFonts w:hint="cs"/>
                <w:sz w:val="22"/>
                <w:szCs w:val="22"/>
                <w:rtl/>
                <w:lang w:bidi="fa-IR"/>
              </w:rPr>
              <w:t>بدلیل نزدیکی به بازار قیصریه(قلب اقتصادی شهر) قابلیت این تغییر کاربری را دارد</w:t>
            </w:r>
          </w:p>
        </w:tc>
      </w:tr>
      <w:tr w:rsidR="001220A1" w:rsidRPr="00AC068F" w:rsidTr="00183B6E">
        <w:tc>
          <w:tcPr>
            <w:tcW w:w="648" w:type="dxa"/>
            <w:tcBorders>
              <w:right w:val="double" w:sz="4" w:space="0" w:color="auto"/>
            </w:tcBorders>
            <w:shd w:val="clear" w:color="auto" w:fill="B8CCE4" w:themeFill="accent1"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48</w:t>
            </w:r>
          </w:p>
        </w:tc>
        <w:tc>
          <w:tcPr>
            <w:tcW w:w="1620" w:type="dxa"/>
            <w:gridSpan w:val="2"/>
            <w:tcBorders>
              <w:left w:val="double" w:sz="4" w:space="0" w:color="auto"/>
              <w:righ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چهاربرکه قیصریه</w:t>
            </w:r>
          </w:p>
        </w:tc>
        <w:tc>
          <w:tcPr>
            <w:tcW w:w="675" w:type="dxa"/>
            <w:tcBorders>
              <w:lef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16*5/5</w:t>
            </w:r>
          </w:p>
        </w:tc>
        <w:tc>
          <w:tcPr>
            <w:tcW w:w="765" w:type="dxa"/>
            <w:tcBorders>
              <w:lef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88</w:t>
            </w:r>
          </w:p>
        </w:tc>
        <w:tc>
          <w:tcPr>
            <w:tcW w:w="794" w:type="dxa"/>
            <w:shd w:val="clear" w:color="auto" w:fill="D6E3BC" w:themeFill="accent3"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آبگیری مجدد</w:t>
            </w:r>
          </w:p>
        </w:tc>
        <w:tc>
          <w:tcPr>
            <w:tcW w:w="2552" w:type="dxa"/>
            <w:shd w:val="clear" w:color="auto" w:fill="FBD4B4" w:themeFill="accent6"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استفاده جهت مصارف خدماتی مسجد و بازار همجوار با آن</w:t>
            </w:r>
          </w:p>
        </w:tc>
      </w:tr>
      <w:tr w:rsidR="001220A1" w:rsidRPr="00AC068F" w:rsidTr="00183B6E">
        <w:tc>
          <w:tcPr>
            <w:tcW w:w="648" w:type="dxa"/>
            <w:tcBorders>
              <w:right w:val="double" w:sz="4" w:space="0" w:color="auto"/>
            </w:tcBorders>
            <w:shd w:val="clear" w:color="auto" w:fill="B8CCE4" w:themeFill="accent1"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49</w:t>
            </w:r>
          </w:p>
        </w:tc>
        <w:tc>
          <w:tcPr>
            <w:tcW w:w="1620" w:type="dxa"/>
            <w:gridSpan w:val="2"/>
            <w:tcBorders>
              <w:left w:val="double" w:sz="4" w:space="0" w:color="auto"/>
              <w:righ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آقا</w:t>
            </w:r>
          </w:p>
        </w:tc>
        <w:tc>
          <w:tcPr>
            <w:tcW w:w="675" w:type="dxa"/>
            <w:tcBorders>
              <w:lef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20</w:t>
            </w:r>
          </w:p>
        </w:tc>
        <w:tc>
          <w:tcPr>
            <w:tcW w:w="765" w:type="dxa"/>
            <w:tcBorders>
              <w:lef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314</w:t>
            </w:r>
          </w:p>
        </w:tc>
        <w:tc>
          <w:tcPr>
            <w:tcW w:w="794" w:type="dxa"/>
            <w:shd w:val="clear" w:color="auto" w:fill="D6E3BC" w:themeFill="accent3"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1220A1" w:rsidRPr="00AC068F" w:rsidRDefault="001220A1" w:rsidP="0023199A">
            <w:pPr>
              <w:spacing w:line="276" w:lineRule="auto"/>
              <w:jc w:val="center"/>
              <w:rPr>
                <w:sz w:val="22"/>
                <w:szCs w:val="22"/>
                <w:rtl/>
                <w:lang w:bidi="fa-IR"/>
              </w:rPr>
            </w:pPr>
            <w:r w:rsidRPr="00AC068F">
              <w:rPr>
                <w:rFonts w:hint="cs"/>
                <w:sz w:val="22"/>
                <w:szCs w:val="22"/>
                <w:rtl/>
                <w:lang w:bidi="fa-IR"/>
              </w:rPr>
              <w:t>آبگیری مجدد</w:t>
            </w:r>
          </w:p>
        </w:tc>
        <w:tc>
          <w:tcPr>
            <w:tcW w:w="2552" w:type="dxa"/>
            <w:shd w:val="clear" w:color="auto" w:fill="FBD4B4" w:themeFill="accent6"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استفاده از آب</w:t>
            </w:r>
            <w:r w:rsidRPr="00AC068F">
              <w:rPr>
                <w:rFonts w:hint="cs"/>
                <w:sz w:val="22"/>
                <w:szCs w:val="22"/>
                <w:rtl/>
                <w:lang w:bidi="fa-IR"/>
              </w:rPr>
              <w:softHyphen/>
              <w:t xml:space="preserve"> آب</w:t>
            </w:r>
            <w:r w:rsidRPr="00AC068F">
              <w:rPr>
                <w:rFonts w:hint="cs"/>
                <w:sz w:val="22"/>
                <w:szCs w:val="22"/>
                <w:rtl/>
                <w:lang w:bidi="fa-IR"/>
              </w:rPr>
              <w:softHyphen/>
            </w:r>
            <w:r>
              <w:rPr>
                <w:rFonts w:hint="cs"/>
                <w:sz w:val="22"/>
                <w:szCs w:val="22"/>
                <w:rtl/>
                <w:lang w:bidi="fa-IR"/>
              </w:rPr>
              <w:t>انبار</w:t>
            </w:r>
            <w:r w:rsidRPr="00AC068F">
              <w:rPr>
                <w:rFonts w:hint="cs"/>
                <w:sz w:val="22"/>
                <w:szCs w:val="22"/>
                <w:rtl/>
                <w:lang w:bidi="fa-IR"/>
              </w:rPr>
              <w:t xml:space="preserve"> در مصارف غیر آشامیدنی خانه</w:t>
            </w:r>
            <w:r w:rsidRPr="00AC068F">
              <w:rPr>
                <w:rFonts w:hint="cs"/>
                <w:sz w:val="22"/>
                <w:szCs w:val="22"/>
                <w:rtl/>
                <w:lang w:bidi="fa-IR"/>
              </w:rPr>
              <w:softHyphen/>
              <w:t>های همجوار</w:t>
            </w:r>
          </w:p>
        </w:tc>
      </w:tr>
      <w:tr w:rsidR="001220A1" w:rsidRPr="00AC068F" w:rsidTr="00183B6E">
        <w:tc>
          <w:tcPr>
            <w:tcW w:w="648" w:type="dxa"/>
            <w:tcBorders>
              <w:right w:val="double" w:sz="4" w:space="0" w:color="auto"/>
            </w:tcBorders>
            <w:shd w:val="clear" w:color="auto" w:fill="B8CCE4" w:themeFill="accent1"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51</w:t>
            </w:r>
          </w:p>
        </w:tc>
        <w:tc>
          <w:tcPr>
            <w:tcW w:w="1620" w:type="dxa"/>
            <w:gridSpan w:val="2"/>
            <w:tcBorders>
              <w:left w:val="double" w:sz="4" w:space="0" w:color="auto"/>
              <w:righ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پیر غیب</w:t>
            </w:r>
          </w:p>
        </w:tc>
        <w:tc>
          <w:tcPr>
            <w:tcW w:w="675" w:type="dxa"/>
            <w:tcBorders>
              <w:lef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14</w:t>
            </w:r>
          </w:p>
        </w:tc>
        <w:tc>
          <w:tcPr>
            <w:tcW w:w="765" w:type="dxa"/>
            <w:tcBorders>
              <w:left w:val="single" w:sz="4" w:space="0" w:color="auto"/>
            </w:tcBorders>
            <w:shd w:val="clear" w:color="auto" w:fill="E5B8B7" w:themeFill="accent2"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9/153</w:t>
            </w:r>
          </w:p>
        </w:tc>
        <w:tc>
          <w:tcPr>
            <w:tcW w:w="794" w:type="dxa"/>
            <w:shd w:val="clear" w:color="auto" w:fill="D6E3BC" w:themeFill="accent3" w:themeFillTint="66"/>
            <w:vAlign w:val="center"/>
          </w:tcPr>
          <w:p w:rsidR="001220A1" w:rsidRPr="00AC068F" w:rsidRDefault="001220A1" w:rsidP="006827F2">
            <w:pPr>
              <w:spacing w:line="276" w:lineRule="auto"/>
              <w:jc w:val="center"/>
              <w:rPr>
                <w:sz w:val="22"/>
                <w:szCs w:val="22"/>
                <w:rtl/>
                <w:lang w:bidi="fa-IR"/>
              </w:rPr>
            </w:pPr>
            <w:r w:rsidRPr="00AC068F">
              <w:rPr>
                <w:rFonts w:hint="cs"/>
                <w:sz w:val="22"/>
                <w:szCs w:val="22"/>
                <w:rtl/>
                <w:lang w:bidi="fa-IR"/>
              </w:rPr>
              <w:t>در حال استفاده</w:t>
            </w:r>
          </w:p>
        </w:tc>
        <w:tc>
          <w:tcPr>
            <w:tcW w:w="1134" w:type="dxa"/>
            <w:shd w:val="clear" w:color="auto" w:fill="CCC0D9" w:themeFill="accent4" w:themeFillTint="66"/>
            <w:vAlign w:val="center"/>
          </w:tcPr>
          <w:p w:rsidR="001220A1" w:rsidRPr="00AC068F" w:rsidRDefault="001220A1" w:rsidP="0023199A">
            <w:pPr>
              <w:spacing w:line="276" w:lineRule="auto"/>
              <w:jc w:val="center"/>
              <w:rPr>
                <w:sz w:val="22"/>
                <w:szCs w:val="22"/>
                <w:rtl/>
                <w:lang w:bidi="fa-IR"/>
              </w:rPr>
            </w:pPr>
            <w:r w:rsidRPr="00AC068F">
              <w:rPr>
                <w:rFonts w:hint="cs"/>
                <w:sz w:val="22"/>
                <w:szCs w:val="22"/>
                <w:rtl/>
                <w:lang w:bidi="fa-IR"/>
              </w:rPr>
              <w:t>آبگیری مجدد</w:t>
            </w:r>
          </w:p>
        </w:tc>
        <w:tc>
          <w:tcPr>
            <w:tcW w:w="2552" w:type="dxa"/>
            <w:shd w:val="clear" w:color="auto" w:fill="FBD4B4" w:themeFill="accent6" w:themeFillTint="66"/>
            <w:vAlign w:val="center"/>
          </w:tcPr>
          <w:p w:rsidR="001220A1" w:rsidRPr="00AC068F" w:rsidRDefault="001220A1" w:rsidP="00206377">
            <w:pPr>
              <w:spacing w:line="276" w:lineRule="auto"/>
              <w:jc w:val="center"/>
              <w:rPr>
                <w:sz w:val="22"/>
                <w:szCs w:val="22"/>
                <w:rtl/>
                <w:lang w:bidi="fa-IR"/>
              </w:rPr>
            </w:pPr>
            <w:r w:rsidRPr="00AC068F">
              <w:rPr>
                <w:rFonts w:hint="cs"/>
                <w:sz w:val="22"/>
                <w:szCs w:val="22"/>
                <w:rtl/>
                <w:lang w:bidi="fa-IR"/>
              </w:rPr>
              <w:t xml:space="preserve">استفاده جهت مصارف خدماتی </w:t>
            </w:r>
            <w:r>
              <w:rPr>
                <w:rFonts w:hint="cs"/>
                <w:sz w:val="22"/>
                <w:szCs w:val="22"/>
                <w:rtl/>
                <w:lang w:bidi="fa-IR"/>
              </w:rPr>
              <w:t>مسجد</w:t>
            </w:r>
            <w:r w:rsidRPr="00AC068F">
              <w:rPr>
                <w:rFonts w:hint="cs"/>
                <w:sz w:val="22"/>
                <w:szCs w:val="22"/>
                <w:rtl/>
                <w:lang w:bidi="fa-IR"/>
              </w:rPr>
              <w:t xml:space="preserve"> همجوار با آن</w:t>
            </w:r>
          </w:p>
        </w:tc>
      </w:tr>
      <w:tr w:rsidR="00714879" w:rsidRPr="00AC068F" w:rsidTr="00183B6E">
        <w:tc>
          <w:tcPr>
            <w:tcW w:w="648" w:type="dxa"/>
            <w:tcBorders>
              <w:right w:val="double" w:sz="4" w:space="0" w:color="auto"/>
            </w:tcBorders>
            <w:shd w:val="clear" w:color="auto" w:fill="B8CCE4" w:themeFill="accent1" w:themeFillTint="66"/>
            <w:vAlign w:val="center"/>
          </w:tcPr>
          <w:p w:rsidR="00714879" w:rsidRPr="00AC068F" w:rsidRDefault="00714879" w:rsidP="006827F2">
            <w:pPr>
              <w:spacing w:line="276" w:lineRule="auto"/>
              <w:jc w:val="center"/>
              <w:rPr>
                <w:sz w:val="22"/>
                <w:szCs w:val="22"/>
                <w:rtl/>
                <w:lang w:bidi="fa-IR"/>
              </w:rPr>
            </w:pPr>
            <w:r w:rsidRPr="00AC068F">
              <w:rPr>
                <w:rFonts w:hint="cs"/>
                <w:sz w:val="22"/>
                <w:szCs w:val="22"/>
                <w:rtl/>
                <w:lang w:bidi="fa-IR"/>
              </w:rPr>
              <w:t>52</w:t>
            </w:r>
          </w:p>
        </w:tc>
        <w:tc>
          <w:tcPr>
            <w:tcW w:w="1620" w:type="dxa"/>
            <w:gridSpan w:val="2"/>
            <w:tcBorders>
              <w:left w:val="double" w:sz="4" w:space="0" w:color="auto"/>
              <w:right w:val="single" w:sz="4" w:space="0" w:color="auto"/>
            </w:tcBorders>
            <w:shd w:val="clear" w:color="auto" w:fill="E5B8B7" w:themeFill="accent2" w:themeFillTint="66"/>
            <w:vAlign w:val="center"/>
          </w:tcPr>
          <w:p w:rsidR="00714879" w:rsidRPr="00AC068F" w:rsidRDefault="00714879" w:rsidP="006827F2">
            <w:pPr>
              <w:spacing w:line="276" w:lineRule="auto"/>
              <w:jc w:val="center"/>
              <w:rPr>
                <w:sz w:val="22"/>
                <w:szCs w:val="22"/>
                <w:rtl/>
                <w:lang w:bidi="fa-IR"/>
              </w:rPr>
            </w:pPr>
            <w:r w:rsidRPr="00AC068F">
              <w:rPr>
                <w:rFonts w:hint="cs"/>
                <w:sz w:val="22"/>
                <w:szCs w:val="22"/>
                <w:rtl/>
                <w:lang w:bidi="fa-IR"/>
              </w:rPr>
              <w:t>چهاربرکه آرد فروشان</w:t>
            </w:r>
          </w:p>
        </w:tc>
        <w:tc>
          <w:tcPr>
            <w:tcW w:w="675" w:type="dxa"/>
            <w:tcBorders>
              <w:left w:val="single" w:sz="4" w:space="0" w:color="auto"/>
            </w:tcBorders>
            <w:shd w:val="clear" w:color="auto" w:fill="E5B8B7" w:themeFill="accent2" w:themeFillTint="66"/>
            <w:vAlign w:val="center"/>
          </w:tcPr>
          <w:p w:rsidR="00714879" w:rsidRPr="00AC068F" w:rsidRDefault="00714879" w:rsidP="006827F2">
            <w:pPr>
              <w:spacing w:line="276" w:lineRule="auto"/>
              <w:jc w:val="center"/>
              <w:rPr>
                <w:sz w:val="22"/>
                <w:szCs w:val="22"/>
                <w:rtl/>
                <w:lang w:bidi="fa-IR"/>
              </w:rPr>
            </w:pPr>
            <w:r w:rsidRPr="00AC068F">
              <w:rPr>
                <w:rFonts w:hint="cs"/>
                <w:sz w:val="22"/>
                <w:szCs w:val="22"/>
                <w:rtl/>
                <w:lang w:bidi="fa-IR"/>
              </w:rPr>
              <w:t>5*2*4</w:t>
            </w:r>
          </w:p>
        </w:tc>
        <w:tc>
          <w:tcPr>
            <w:tcW w:w="765" w:type="dxa"/>
            <w:tcBorders>
              <w:left w:val="single" w:sz="4" w:space="0" w:color="auto"/>
            </w:tcBorders>
            <w:shd w:val="clear" w:color="auto" w:fill="E5B8B7" w:themeFill="accent2" w:themeFillTint="66"/>
            <w:vAlign w:val="center"/>
          </w:tcPr>
          <w:p w:rsidR="00714879" w:rsidRPr="00AC068F" w:rsidRDefault="00714879" w:rsidP="006827F2">
            <w:pPr>
              <w:spacing w:line="276" w:lineRule="auto"/>
              <w:jc w:val="center"/>
              <w:rPr>
                <w:sz w:val="22"/>
                <w:szCs w:val="22"/>
                <w:rtl/>
                <w:lang w:bidi="fa-IR"/>
              </w:rPr>
            </w:pPr>
            <w:r w:rsidRPr="00AC068F">
              <w:rPr>
                <w:rFonts w:hint="cs"/>
                <w:sz w:val="22"/>
                <w:szCs w:val="22"/>
                <w:rtl/>
                <w:lang w:bidi="fa-IR"/>
              </w:rPr>
              <w:t>40</w:t>
            </w:r>
          </w:p>
        </w:tc>
        <w:tc>
          <w:tcPr>
            <w:tcW w:w="794" w:type="dxa"/>
            <w:shd w:val="clear" w:color="auto" w:fill="D6E3BC" w:themeFill="accent3" w:themeFillTint="66"/>
            <w:vAlign w:val="center"/>
          </w:tcPr>
          <w:p w:rsidR="00714879" w:rsidRPr="00AC068F" w:rsidRDefault="00714879" w:rsidP="00B83231">
            <w:pPr>
              <w:spacing w:line="276" w:lineRule="auto"/>
              <w:jc w:val="center"/>
              <w:rPr>
                <w:sz w:val="22"/>
                <w:szCs w:val="22"/>
                <w:rtl/>
                <w:lang w:bidi="fa-IR"/>
              </w:rPr>
            </w:pPr>
            <w:r w:rsidRPr="00AC068F">
              <w:rPr>
                <w:rFonts w:hint="cs"/>
                <w:sz w:val="22"/>
                <w:szCs w:val="22"/>
                <w:rtl/>
                <w:lang w:bidi="fa-IR"/>
              </w:rPr>
              <w:t>عدم استفاده</w:t>
            </w:r>
          </w:p>
        </w:tc>
        <w:tc>
          <w:tcPr>
            <w:tcW w:w="1134" w:type="dxa"/>
            <w:shd w:val="clear" w:color="auto" w:fill="CCC0D9" w:themeFill="accent4" w:themeFillTint="66"/>
            <w:vAlign w:val="center"/>
          </w:tcPr>
          <w:p w:rsidR="00714879" w:rsidRPr="00AC068F" w:rsidRDefault="00714879" w:rsidP="00B83231">
            <w:pPr>
              <w:spacing w:line="276" w:lineRule="auto"/>
              <w:jc w:val="center"/>
              <w:rPr>
                <w:sz w:val="22"/>
                <w:szCs w:val="22"/>
                <w:rtl/>
                <w:lang w:bidi="fa-IR"/>
              </w:rPr>
            </w:pPr>
            <w:r w:rsidRPr="00AC068F">
              <w:rPr>
                <w:rFonts w:hint="cs"/>
                <w:sz w:val="22"/>
                <w:szCs w:val="22"/>
                <w:rtl/>
                <w:lang w:bidi="fa-IR"/>
              </w:rPr>
              <w:t>آبگیری مجدد</w:t>
            </w:r>
          </w:p>
        </w:tc>
        <w:tc>
          <w:tcPr>
            <w:tcW w:w="2552" w:type="dxa"/>
            <w:shd w:val="clear" w:color="auto" w:fill="FBD4B4" w:themeFill="accent6" w:themeFillTint="66"/>
            <w:vAlign w:val="center"/>
          </w:tcPr>
          <w:p w:rsidR="00714879" w:rsidRPr="00AC068F" w:rsidRDefault="00714879" w:rsidP="00B83231">
            <w:pPr>
              <w:spacing w:line="276" w:lineRule="auto"/>
              <w:jc w:val="center"/>
              <w:rPr>
                <w:sz w:val="22"/>
                <w:szCs w:val="22"/>
                <w:rtl/>
                <w:lang w:bidi="fa-IR"/>
              </w:rPr>
            </w:pPr>
            <w:r w:rsidRPr="00AC068F">
              <w:rPr>
                <w:rFonts w:hint="cs"/>
                <w:sz w:val="22"/>
                <w:szCs w:val="22"/>
                <w:rtl/>
                <w:lang w:bidi="fa-IR"/>
              </w:rPr>
              <w:t>استفاده از آب</w:t>
            </w:r>
            <w:r w:rsidRPr="00AC068F">
              <w:rPr>
                <w:rFonts w:hint="cs"/>
                <w:sz w:val="22"/>
                <w:szCs w:val="22"/>
                <w:rtl/>
                <w:lang w:bidi="fa-IR"/>
              </w:rPr>
              <w:softHyphen/>
              <w:t xml:space="preserve"> آب</w:t>
            </w:r>
            <w:r w:rsidRPr="00AC068F">
              <w:rPr>
                <w:rFonts w:hint="cs"/>
                <w:sz w:val="22"/>
                <w:szCs w:val="22"/>
                <w:rtl/>
                <w:lang w:bidi="fa-IR"/>
              </w:rPr>
              <w:softHyphen/>
            </w:r>
            <w:r>
              <w:rPr>
                <w:rFonts w:hint="cs"/>
                <w:sz w:val="22"/>
                <w:szCs w:val="22"/>
                <w:rtl/>
                <w:lang w:bidi="fa-IR"/>
              </w:rPr>
              <w:t>انبار</w:t>
            </w:r>
            <w:r w:rsidRPr="00AC068F">
              <w:rPr>
                <w:rFonts w:hint="cs"/>
                <w:sz w:val="22"/>
                <w:szCs w:val="22"/>
                <w:rtl/>
                <w:lang w:bidi="fa-IR"/>
              </w:rPr>
              <w:t xml:space="preserve"> در مصارف غیر آشامیدنی خانه</w:t>
            </w:r>
            <w:r w:rsidRPr="00AC068F">
              <w:rPr>
                <w:rFonts w:hint="cs"/>
                <w:sz w:val="22"/>
                <w:szCs w:val="22"/>
                <w:rtl/>
                <w:lang w:bidi="fa-IR"/>
              </w:rPr>
              <w:softHyphen/>
              <w:t>های همجوار</w:t>
            </w:r>
          </w:p>
        </w:tc>
      </w:tr>
    </w:tbl>
    <w:p w:rsidR="00111081" w:rsidRPr="002A1979" w:rsidRDefault="00111081" w:rsidP="00111081">
      <w:pPr>
        <w:jc w:val="both"/>
        <w:rPr>
          <w:rtl/>
          <w:lang w:bidi="fa-IR"/>
        </w:rPr>
      </w:pPr>
    </w:p>
    <w:p w:rsidR="00A231B5" w:rsidRDefault="00CC5853" w:rsidP="00A231B5">
      <w:pPr>
        <w:rPr>
          <w:rtl/>
          <w:lang w:bidi="fa-IR"/>
        </w:rPr>
      </w:pPr>
      <w:r>
        <w:rPr>
          <w:rtl/>
          <w:lang w:bidi="fa-IR"/>
        </w:rPr>
        <w:br w:type="page"/>
      </w:r>
    </w:p>
    <w:p w:rsidR="00A231B5" w:rsidRDefault="00A231B5" w:rsidP="00A231B5">
      <w:pPr>
        <w:rPr>
          <w:rtl/>
          <w:lang w:bidi="fa-IR"/>
        </w:rPr>
      </w:pPr>
    </w:p>
    <w:p w:rsidR="00A231B5" w:rsidRDefault="00A231B5" w:rsidP="00A231B5">
      <w:pPr>
        <w:rPr>
          <w:rtl/>
          <w:lang w:bidi="fa-IR"/>
        </w:rPr>
      </w:pPr>
    </w:p>
    <w:p w:rsidR="00A231B5" w:rsidRDefault="00A231B5" w:rsidP="00A231B5">
      <w:pPr>
        <w:rPr>
          <w:rtl/>
          <w:lang w:bidi="fa-IR"/>
        </w:rPr>
      </w:pPr>
    </w:p>
    <w:p w:rsidR="00A231B5" w:rsidRDefault="00A231B5" w:rsidP="00A231B5">
      <w:pPr>
        <w:rPr>
          <w:rtl/>
          <w:lang w:bidi="fa-IR"/>
        </w:rPr>
      </w:pPr>
    </w:p>
    <w:p w:rsidR="00A231B5" w:rsidRDefault="00A231B5" w:rsidP="00A231B5">
      <w:pPr>
        <w:rPr>
          <w:rtl/>
          <w:lang w:bidi="fa-IR"/>
        </w:rPr>
      </w:pPr>
    </w:p>
    <w:p w:rsidR="00A231B5" w:rsidRDefault="00A231B5" w:rsidP="00A231B5">
      <w:pPr>
        <w:rPr>
          <w:rtl/>
          <w:lang w:bidi="fa-IR"/>
        </w:rPr>
      </w:pPr>
    </w:p>
    <w:p w:rsidR="00A231B5" w:rsidRDefault="00A231B5" w:rsidP="00A231B5">
      <w:pPr>
        <w:jc w:val="center"/>
        <w:rPr>
          <w:rtl/>
          <w:lang w:bidi="fa-IR"/>
        </w:rPr>
      </w:pPr>
    </w:p>
    <w:p w:rsidR="00A231B5" w:rsidRDefault="00A231B5" w:rsidP="00A231B5">
      <w:pPr>
        <w:jc w:val="center"/>
        <w:rPr>
          <w:rtl/>
          <w:lang w:bidi="fa-IR"/>
        </w:rPr>
      </w:pPr>
    </w:p>
    <w:p w:rsidR="00A231B5" w:rsidRDefault="00A231B5" w:rsidP="00A231B5">
      <w:pPr>
        <w:jc w:val="center"/>
        <w:rPr>
          <w:rtl/>
          <w:lang w:bidi="fa-IR"/>
        </w:rPr>
      </w:pPr>
    </w:p>
    <w:p w:rsidR="00A231B5" w:rsidRDefault="00A231B5" w:rsidP="00A231B5">
      <w:pPr>
        <w:jc w:val="center"/>
        <w:rPr>
          <w:rtl/>
          <w:lang w:bidi="fa-IR"/>
        </w:rPr>
      </w:pPr>
    </w:p>
    <w:p w:rsidR="00A231B5" w:rsidRDefault="00A231B5" w:rsidP="00A231B5">
      <w:pPr>
        <w:jc w:val="center"/>
        <w:rPr>
          <w:rtl/>
          <w:lang w:bidi="fa-IR"/>
        </w:rPr>
      </w:pPr>
    </w:p>
    <w:p w:rsidR="00EC24C9" w:rsidRPr="00790BE4" w:rsidRDefault="00CC5853" w:rsidP="00A81398">
      <w:pPr>
        <w:pStyle w:val="Heading1"/>
        <w:numPr>
          <w:ilvl w:val="0"/>
          <w:numId w:val="0"/>
        </w:numPr>
        <w:ind w:left="360"/>
        <w:jc w:val="center"/>
        <w:rPr>
          <w:sz w:val="40"/>
          <w:szCs w:val="40"/>
          <w:rtl/>
          <w:lang w:bidi="fa-IR"/>
        </w:rPr>
      </w:pPr>
      <w:r w:rsidRPr="00790BE4">
        <w:rPr>
          <w:rFonts w:hint="cs"/>
          <w:sz w:val="36"/>
          <w:szCs w:val="36"/>
          <w:rtl/>
          <w:lang w:bidi="fa-IR"/>
        </w:rPr>
        <w:t>فصل ششم: بررسی نمونه</w:t>
      </w:r>
      <w:r w:rsidRPr="00790BE4">
        <w:rPr>
          <w:rFonts w:hint="cs"/>
          <w:sz w:val="36"/>
          <w:szCs w:val="36"/>
          <w:rtl/>
          <w:lang w:bidi="fa-IR"/>
        </w:rPr>
        <w:softHyphen/>
        <w:t>های موردی</w:t>
      </w:r>
    </w:p>
    <w:p w:rsidR="00EC24C9" w:rsidRDefault="00EC24C9">
      <w:pPr>
        <w:bidi w:val="0"/>
        <w:spacing w:line="276" w:lineRule="auto"/>
        <w:contextualSpacing w:val="0"/>
        <w:rPr>
          <w:rFonts w:eastAsiaTheme="majorEastAsia"/>
          <w:b/>
          <w:bCs/>
          <w:sz w:val="32"/>
          <w:szCs w:val="32"/>
          <w:rtl/>
          <w:lang w:bidi="fa-IR"/>
        </w:rPr>
      </w:pPr>
      <w:r>
        <w:rPr>
          <w:sz w:val="32"/>
          <w:szCs w:val="32"/>
          <w:rtl/>
          <w:lang w:bidi="fa-IR"/>
        </w:rPr>
        <w:br w:type="page"/>
      </w:r>
    </w:p>
    <w:p w:rsidR="00EC24C9" w:rsidRDefault="00A81398" w:rsidP="00BE3549">
      <w:pPr>
        <w:pStyle w:val="Heading1"/>
        <w:numPr>
          <w:ilvl w:val="1"/>
          <w:numId w:val="61"/>
        </w:numPr>
        <w:rPr>
          <w:b w:val="0"/>
          <w:bCs w:val="0"/>
          <w:sz w:val="32"/>
          <w:szCs w:val="32"/>
          <w:rtl/>
          <w:lang w:bidi="fa-IR"/>
        </w:rPr>
      </w:pPr>
      <w:r>
        <w:rPr>
          <w:rFonts w:hint="cs"/>
          <w:b w:val="0"/>
          <w:bCs w:val="0"/>
          <w:sz w:val="32"/>
          <w:szCs w:val="32"/>
          <w:rtl/>
          <w:lang w:bidi="fa-IR"/>
        </w:rPr>
        <w:lastRenderedPageBreak/>
        <w:t>مقدمه</w:t>
      </w:r>
    </w:p>
    <w:p w:rsidR="00ED377B" w:rsidRPr="00ED377B" w:rsidRDefault="00ED377B" w:rsidP="00ED377B">
      <w:pPr>
        <w:rPr>
          <w:rtl/>
          <w:lang w:bidi="fa-IR"/>
        </w:rPr>
      </w:pPr>
    </w:p>
    <w:p w:rsidR="00EC24C9" w:rsidRDefault="00EC24C9" w:rsidP="00EC24C9">
      <w:pPr>
        <w:ind w:firstLine="283"/>
        <w:jc w:val="both"/>
        <w:rPr>
          <w:rtl/>
          <w:lang w:bidi="fa-IR"/>
        </w:rPr>
      </w:pPr>
      <w:r>
        <w:rPr>
          <w:rFonts w:hint="cs"/>
          <w:rtl/>
          <w:lang w:bidi="fa-IR"/>
        </w:rPr>
        <w:t xml:space="preserve">امروزه </w:t>
      </w:r>
      <w:r w:rsidRPr="00E265DC">
        <w:rPr>
          <w:rFonts w:hint="cs"/>
          <w:rtl/>
          <w:lang w:bidi="fa-IR"/>
        </w:rPr>
        <w:t>نمونه</w:t>
      </w:r>
      <w:r w:rsidRPr="00E265DC">
        <w:rPr>
          <w:rFonts w:hint="cs"/>
          <w:rtl/>
          <w:lang w:bidi="fa-IR"/>
        </w:rPr>
        <w:softHyphen/>
        <w:t xml:space="preserve">های بسیاری از </w:t>
      </w:r>
      <w:r>
        <w:rPr>
          <w:rFonts w:hint="cs"/>
          <w:rtl/>
          <w:lang w:bidi="fa-IR"/>
        </w:rPr>
        <w:t>احیا، بازسازی و باززنده</w:t>
      </w:r>
      <w:r>
        <w:rPr>
          <w:rFonts w:hint="cs"/>
          <w:rtl/>
          <w:lang w:bidi="fa-IR"/>
        </w:rPr>
        <w:softHyphen/>
        <w:t>سازی</w:t>
      </w:r>
      <w:r w:rsidRPr="00E265DC">
        <w:rPr>
          <w:rFonts w:hint="cs"/>
          <w:rtl/>
          <w:lang w:bidi="fa-IR"/>
        </w:rPr>
        <w:t xml:space="preserve"> آب</w:t>
      </w:r>
      <w:r w:rsidRPr="00E265DC">
        <w:rPr>
          <w:rFonts w:hint="cs"/>
          <w:rtl/>
          <w:lang w:bidi="fa-IR"/>
        </w:rPr>
        <w:softHyphen/>
      </w:r>
      <w:r w:rsidR="003A6A9E">
        <w:rPr>
          <w:rFonts w:hint="cs"/>
          <w:rtl/>
          <w:lang w:bidi="fa-IR"/>
        </w:rPr>
        <w:t>انبار</w:t>
      </w:r>
      <w:r>
        <w:rPr>
          <w:rFonts w:hint="cs"/>
          <w:rtl/>
          <w:lang w:bidi="fa-IR"/>
        </w:rPr>
        <w:t>ها</w:t>
      </w:r>
      <w:r w:rsidRPr="00E265DC">
        <w:rPr>
          <w:rFonts w:hint="cs"/>
          <w:rtl/>
          <w:lang w:bidi="fa-IR"/>
        </w:rPr>
        <w:t xml:space="preserve"> در شهرها و کشورهای مختلف وجود دارد، از آن جمله می</w:t>
      </w:r>
      <w:r w:rsidRPr="00E265DC">
        <w:rPr>
          <w:rFonts w:hint="cs"/>
          <w:rtl/>
          <w:lang w:bidi="fa-IR"/>
        </w:rPr>
        <w:softHyphen/>
        <w:t xml:space="preserve">توان به </w:t>
      </w:r>
      <w:r>
        <w:rPr>
          <w:rFonts w:hint="cs"/>
          <w:rtl/>
          <w:lang w:bidi="fa-IR"/>
        </w:rPr>
        <w:t>بازسازی مخازن آب خانگی در کشورهای اروپایی جهت استفاده در آبیاری گیاهان، استفاده از مخازن آبی زیر کلیساها به عنوان فضاهای رستورانی و نمایشی، تغییر کاربری آب</w:t>
      </w:r>
      <w:r>
        <w:rPr>
          <w:rFonts w:hint="cs"/>
          <w:rtl/>
          <w:lang w:bidi="fa-IR"/>
        </w:rPr>
        <w:softHyphen/>
      </w:r>
      <w:r w:rsidR="003A6A9E">
        <w:rPr>
          <w:rFonts w:hint="cs"/>
          <w:rtl/>
          <w:lang w:bidi="fa-IR"/>
        </w:rPr>
        <w:t>انبار</w:t>
      </w:r>
      <w:r>
        <w:rPr>
          <w:rFonts w:hint="cs"/>
          <w:rtl/>
          <w:lang w:bidi="fa-IR"/>
        </w:rPr>
        <w:t>ی در ترکیه به نمایشگاه نقاشی</w:t>
      </w:r>
      <w:r w:rsidRPr="00E265DC">
        <w:rPr>
          <w:rFonts w:hint="cs"/>
          <w:rtl/>
          <w:lang w:bidi="fa-IR"/>
        </w:rPr>
        <w:t xml:space="preserve">، </w:t>
      </w:r>
      <w:r>
        <w:rPr>
          <w:rFonts w:hint="cs"/>
          <w:rtl/>
          <w:lang w:bidi="fa-IR"/>
        </w:rPr>
        <w:t xml:space="preserve">تغییر کاربری </w:t>
      </w: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 xml:space="preserve">ی در افغانستان </w:t>
      </w:r>
      <w:r>
        <w:rPr>
          <w:rFonts w:hint="cs"/>
          <w:rtl/>
          <w:lang w:bidi="fa-IR"/>
        </w:rPr>
        <w:t>به مرکز فرهنگی محله،</w:t>
      </w:r>
      <w:r w:rsidRPr="00E265DC">
        <w:rPr>
          <w:rFonts w:hint="cs"/>
          <w:rtl/>
          <w:lang w:bidi="fa-IR"/>
        </w:rPr>
        <w:t xml:space="preserve"> و </w:t>
      </w:r>
      <w:r>
        <w:rPr>
          <w:rFonts w:hint="cs"/>
          <w:rtl/>
          <w:lang w:bidi="fa-IR"/>
        </w:rPr>
        <w:t xml:space="preserve">استفاده از </w:t>
      </w:r>
      <w:r w:rsidRPr="00E265DC">
        <w:rPr>
          <w:rFonts w:hint="cs"/>
          <w:rtl/>
          <w:lang w:bidi="fa-IR"/>
        </w:rPr>
        <w:t>آب</w:t>
      </w:r>
      <w:r w:rsidRPr="00E265DC">
        <w:rPr>
          <w:rFonts w:hint="cs"/>
          <w:rtl/>
          <w:lang w:bidi="fa-IR"/>
        </w:rPr>
        <w:softHyphen/>
      </w:r>
      <w:r w:rsidR="003A6A9E">
        <w:rPr>
          <w:rFonts w:hint="cs"/>
          <w:rtl/>
          <w:lang w:bidi="fa-IR"/>
        </w:rPr>
        <w:t>انبار</w:t>
      </w:r>
      <w:r w:rsidRPr="00E265DC">
        <w:rPr>
          <w:rFonts w:hint="cs"/>
          <w:rtl/>
          <w:lang w:bidi="fa-IR"/>
        </w:rPr>
        <w:t xml:space="preserve"> مستطیلی در ترکیه به عنوان بخشی از یک مجموعه</w:t>
      </w:r>
      <w:r w:rsidRPr="00E265DC">
        <w:rPr>
          <w:rFonts w:hint="cs"/>
          <w:rtl/>
          <w:lang w:bidi="fa-IR"/>
        </w:rPr>
        <w:softHyphen/>
        <w:t>ی رستورانی اشاره نمود</w:t>
      </w:r>
      <w:r>
        <w:rPr>
          <w:rFonts w:hint="cs"/>
          <w:rtl/>
          <w:lang w:bidi="fa-IR"/>
        </w:rPr>
        <w:t>. در شهرهای یزد، کرمان، بندر بوشهر و قم نیز مخازن آب</w:t>
      </w:r>
      <w:r>
        <w:rPr>
          <w:rFonts w:hint="cs"/>
          <w:rtl/>
          <w:lang w:bidi="fa-IR"/>
        </w:rPr>
        <w:softHyphen/>
      </w:r>
      <w:r w:rsidR="003A6A9E">
        <w:rPr>
          <w:rFonts w:hint="cs"/>
          <w:rtl/>
          <w:lang w:bidi="fa-IR"/>
        </w:rPr>
        <w:t>انبار</w:t>
      </w:r>
      <w:r>
        <w:rPr>
          <w:rFonts w:hint="cs"/>
          <w:rtl/>
          <w:lang w:bidi="fa-IR"/>
        </w:rPr>
        <w:t>ها به زورخانه، رستوران سنتی و شربت</w:t>
      </w:r>
      <w:r>
        <w:rPr>
          <w:rFonts w:hint="cs"/>
          <w:rtl/>
          <w:lang w:bidi="fa-IR"/>
        </w:rPr>
        <w:softHyphen/>
        <w:t>خانه تغییر کاربری داده</w:t>
      </w:r>
      <w:r>
        <w:rPr>
          <w:rFonts w:hint="cs"/>
          <w:rtl/>
          <w:lang w:bidi="fa-IR"/>
        </w:rPr>
        <w:softHyphen/>
        <w:t>اند.</w:t>
      </w:r>
    </w:p>
    <w:p w:rsidR="00ED377B" w:rsidRDefault="00ED377B" w:rsidP="00EC24C9">
      <w:pPr>
        <w:ind w:firstLine="283"/>
        <w:jc w:val="both"/>
        <w:rPr>
          <w:rtl/>
          <w:lang w:bidi="fa-IR"/>
        </w:rPr>
      </w:pPr>
    </w:p>
    <w:p w:rsidR="00EC24C9" w:rsidRDefault="00EC24C9" w:rsidP="00BE3549">
      <w:pPr>
        <w:pStyle w:val="Heading1"/>
        <w:numPr>
          <w:ilvl w:val="1"/>
          <w:numId w:val="61"/>
        </w:numPr>
        <w:ind w:left="567" w:hanging="507"/>
        <w:rPr>
          <w:b w:val="0"/>
          <w:bCs w:val="0"/>
          <w:sz w:val="32"/>
          <w:szCs w:val="32"/>
          <w:rtl/>
          <w:lang w:bidi="fa-IR"/>
        </w:rPr>
      </w:pPr>
      <w:bookmarkStart w:id="546" w:name="_Toc372154938"/>
      <w:r w:rsidRPr="00ED377B">
        <w:rPr>
          <w:rFonts w:hint="cs"/>
          <w:b w:val="0"/>
          <w:bCs w:val="0"/>
          <w:sz w:val="32"/>
          <w:szCs w:val="32"/>
          <w:rtl/>
          <w:lang w:bidi="fa-IR"/>
        </w:rPr>
        <w:t>معرفی نمونه</w:t>
      </w:r>
      <w:r w:rsidRPr="00ED377B">
        <w:rPr>
          <w:rFonts w:hint="cs"/>
          <w:b w:val="0"/>
          <w:bCs w:val="0"/>
          <w:sz w:val="32"/>
          <w:szCs w:val="32"/>
          <w:rtl/>
          <w:lang w:bidi="fa-IR"/>
        </w:rPr>
        <w:softHyphen/>
        <w:t>هایی از احیاء و بازسازی آب</w:t>
      </w:r>
      <w:r w:rsidRPr="00ED377B">
        <w:rPr>
          <w:rFonts w:hint="cs"/>
          <w:b w:val="0"/>
          <w:bCs w:val="0"/>
          <w:sz w:val="32"/>
          <w:szCs w:val="32"/>
          <w:rtl/>
          <w:lang w:bidi="fa-IR"/>
        </w:rPr>
        <w:softHyphen/>
      </w:r>
      <w:r w:rsidR="003A6A9E" w:rsidRPr="00ED377B">
        <w:rPr>
          <w:rFonts w:hint="cs"/>
          <w:b w:val="0"/>
          <w:bCs w:val="0"/>
          <w:sz w:val="32"/>
          <w:szCs w:val="32"/>
          <w:rtl/>
          <w:lang w:bidi="fa-IR"/>
        </w:rPr>
        <w:t>انبار</w:t>
      </w:r>
      <w:r w:rsidRPr="00ED377B">
        <w:rPr>
          <w:rFonts w:hint="cs"/>
          <w:b w:val="0"/>
          <w:bCs w:val="0"/>
          <w:sz w:val="32"/>
          <w:szCs w:val="32"/>
          <w:rtl/>
          <w:lang w:bidi="fa-IR"/>
        </w:rPr>
        <w:t>ها</w:t>
      </w:r>
      <w:bookmarkEnd w:id="546"/>
    </w:p>
    <w:p w:rsidR="00ED377B" w:rsidRPr="00ED377B" w:rsidRDefault="00ED377B" w:rsidP="00ED377B">
      <w:pPr>
        <w:rPr>
          <w:rtl/>
          <w:lang w:bidi="fa-IR"/>
        </w:rPr>
      </w:pPr>
    </w:p>
    <w:p w:rsidR="00EC24C9" w:rsidRDefault="00EC24C9" w:rsidP="00EC24C9">
      <w:pPr>
        <w:ind w:firstLine="283"/>
        <w:jc w:val="both"/>
        <w:rPr>
          <w:rtl/>
          <w:lang w:bidi="fa-IR"/>
        </w:rPr>
      </w:pPr>
      <w:r>
        <w:rPr>
          <w:rFonts w:hint="cs"/>
          <w:rtl/>
          <w:lang w:bidi="fa-IR"/>
        </w:rPr>
        <w:t>در این نمونه</w:t>
      </w:r>
      <w:r>
        <w:rPr>
          <w:rFonts w:hint="cs"/>
          <w:rtl/>
          <w:lang w:bidi="fa-IR"/>
        </w:rPr>
        <w:softHyphen/>
        <w:t>ها کاربری آب</w:t>
      </w:r>
      <w:r>
        <w:rPr>
          <w:rFonts w:hint="cs"/>
          <w:rtl/>
          <w:lang w:bidi="fa-IR"/>
        </w:rPr>
        <w:softHyphen/>
      </w:r>
      <w:r w:rsidR="003A6A9E">
        <w:rPr>
          <w:rFonts w:hint="cs"/>
          <w:rtl/>
          <w:lang w:bidi="fa-IR"/>
        </w:rPr>
        <w:t>انبار</w:t>
      </w:r>
      <w:r>
        <w:rPr>
          <w:rFonts w:hint="cs"/>
          <w:rtl/>
          <w:lang w:bidi="fa-IR"/>
        </w:rPr>
        <w:t>ها تغییر داده نشده است بلکه با ترمیم و مرمت بنا و ارائه</w:t>
      </w:r>
      <w:r>
        <w:rPr>
          <w:rFonts w:hint="cs"/>
          <w:rtl/>
          <w:lang w:bidi="fa-IR"/>
        </w:rPr>
        <w:softHyphen/>
        <w:t>ی راهکارهای مناسب جهت آبگیری آب</w:t>
      </w:r>
      <w:r>
        <w:rPr>
          <w:rFonts w:hint="cs"/>
          <w:rtl/>
          <w:lang w:bidi="fa-IR"/>
        </w:rPr>
        <w:softHyphen/>
      </w:r>
      <w:r w:rsidR="003A6A9E">
        <w:rPr>
          <w:rFonts w:hint="cs"/>
          <w:rtl/>
          <w:lang w:bidi="fa-IR"/>
        </w:rPr>
        <w:t>انبار</w:t>
      </w:r>
      <w:r>
        <w:rPr>
          <w:rFonts w:hint="cs"/>
          <w:rtl/>
          <w:lang w:bidi="fa-IR"/>
        </w:rPr>
        <w:t xml:space="preserve"> به بازسازی و احیای آنها به عنوان مخازن ذخیره آبی پرداخته</w:t>
      </w:r>
      <w:r>
        <w:rPr>
          <w:rFonts w:hint="cs"/>
          <w:rtl/>
          <w:lang w:bidi="fa-IR"/>
        </w:rPr>
        <w:softHyphen/>
        <w:t xml:space="preserve"> شده</w:t>
      </w:r>
      <w:r>
        <w:rPr>
          <w:rFonts w:hint="cs"/>
          <w:rtl/>
          <w:lang w:bidi="fa-IR"/>
        </w:rPr>
        <w:softHyphen/>
        <w:t>است.</w:t>
      </w:r>
    </w:p>
    <w:p w:rsidR="00ED377B" w:rsidRDefault="00ED377B" w:rsidP="00EC24C9">
      <w:pPr>
        <w:ind w:firstLine="283"/>
        <w:jc w:val="both"/>
        <w:rPr>
          <w:rtl/>
          <w:lang w:bidi="fa-IR"/>
        </w:rPr>
      </w:pPr>
    </w:p>
    <w:p w:rsidR="00ED377B" w:rsidRDefault="00EC24C9" w:rsidP="00ED377B">
      <w:pPr>
        <w:pStyle w:val="Heading1"/>
        <w:numPr>
          <w:ilvl w:val="2"/>
          <w:numId w:val="63"/>
        </w:numPr>
        <w:spacing w:before="0"/>
        <w:rPr>
          <w:b w:val="0"/>
          <w:bCs w:val="0"/>
          <w:sz w:val="32"/>
          <w:szCs w:val="32"/>
          <w:rtl/>
        </w:rPr>
      </w:pPr>
      <w:bookmarkStart w:id="547" w:name="_Toc372154939"/>
      <w:r w:rsidRPr="00ED377B">
        <w:rPr>
          <w:rFonts w:hint="cs"/>
          <w:b w:val="0"/>
          <w:bCs w:val="0"/>
          <w:sz w:val="32"/>
          <w:szCs w:val="32"/>
          <w:rtl/>
        </w:rPr>
        <w:t>حفظ و احیای آب</w:t>
      </w:r>
      <w:r w:rsidRPr="00ED377B">
        <w:rPr>
          <w:rFonts w:hint="cs"/>
          <w:b w:val="0"/>
          <w:bCs w:val="0"/>
          <w:sz w:val="32"/>
          <w:szCs w:val="32"/>
          <w:rtl/>
        </w:rPr>
        <w:softHyphen/>
      </w:r>
      <w:r w:rsidR="003A6A9E" w:rsidRPr="00ED377B">
        <w:rPr>
          <w:rFonts w:hint="cs"/>
          <w:b w:val="0"/>
          <w:bCs w:val="0"/>
          <w:sz w:val="32"/>
          <w:szCs w:val="32"/>
          <w:rtl/>
        </w:rPr>
        <w:t>انبار</w:t>
      </w:r>
      <w:r w:rsidRPr="00ED377B">
        <w:rPr>
          <w:rFonts w:hint="cs"/>
          <w:b w:val="0"/>
          <w:bCs w:val="0"/>
          <w:sz w:val="32"/>
          <w:szCs w:val="32"/>
          <w:rtl/>
        </w:rPr>
        <w:t>های شهر کاشان</w:t>
      </w:r>
      <w:bookmarkEnd w:id="547"/>
    </w:p>
    <w:p w:rsidR="00ED377B" w:rsidRPr="00ED377B" w:rsidRDefault="00ED377B" w:rsidP="00ED377B"/>
    <w:p w:rsidR="00EC24C9" w:rsidRPr="00D672F7" w:rsidRDefault="00EC24C9" w:rsidP="00EC24C9">
      <w:pPr>
        <w:ind w:firstLine="283"/>
        <w:jc w:val="both"/>
        <w:rPr>
          <w:rFonts w:ascii="BMitraBold"/>
        </w:rPr>
      </w:pPr>
      <w:r w:rsidRPr="00D672F7">
        <w:rPr>
          <w:rFonts w:ascii="BMitraBold" w:hint="cs"/>
          <w:rtl/>
        </w:rPr>
        <w:t>یکی از اقدامات سازمان یافته</w:t>
      </w:r>
      <w:r w:rsidRPr="00D672F7">
        <w:rPr>
          <w:rFonts w:ascii="BMitraBold" w:hint="cs"/>
          <w:rtl/>
        </w:rPr>
        <w:softHyphen/>
        <w:t>ای که جهت حفظ و احیای آب</w:t>
      </w:r>
      <w:r w:rsidRPr="00D672F7">
        <w:rPr>
          <w:rFonts w:ascii="BMitraBold" w:hint="cs"/>
          <w:rtl/>
        </w:rPr>
        <w:softHyphen/>
      </w:r>
      <w:r w:rsidR="003A6A9E">
        <w:rPr>
          <w:rFonts w:ascii="BMitraBold" w:hint="cs"/>
          <w:rtl/>
        </w:rPr>
        <w:t>انبار</w:t>
      </w:r>
      <w:r>
        <w:rPr>
          <w:rFonts w:ascii="BMitraBold" w:hint="cs"/>
          <w:rtl/>
        </w:rPr>
        <w:t>ها</w:t>
      </w:r>
      <w:r w:rsidRPr="00D672F7">
        <w:rPr>
          <w:rFonts w:ascii="BMitraBold" w:hint="cs"/>
          <w:rtl/>
        </w:rPr>
        <w:t xml:space="preserve"> در سال</w:t>
      </w:r>
      <w:r w:rsidRPr="00D672F7">
        <w:rPr>
          <w:rFonts w:ascii="BMitraBold" w:hint="cs"/>
          <w:rtl/>
        </w:rPr>
        <w:softHyphen/>
        <w:t>های اخیر صورت گرفته، تشکیل کمیته حفظ و احیاء و بهسازی آب</w:t>
      </w:r>
      <w:r w:rsidRPr="00D672F7">
        <w:rPr>
          <w:rFonts w:ascii="BMitraBold" w:hint="cs"/>
          <w:rtl/>
        </w:rPr>
        <w:softHyphen/>
      </w:r>
      <w:r w:rsidR="003A6A9E">
        <w:rPr>
          <w:rFonts w:ascii="BMitraBold" w:hint="cs"/>
          <w:rtl/>
        </w:rPr>
        <w:t>انبار</w:t>
      </w:r>
      <w:r>
        <w:rPr>
          <w:rFonts w:ascii="BMitraBold" w:hint="cs"/>
          <w:rtl/>
        </w:rPr>
        <w:t>ها</w:t>
      </w:r>
      <w:r w:rsidRPr="00D672F7">
        <w:rPr>
          <w:rFonts w:ascii="BMitraBold" w:hint="cs"/>
          <w:rtl/>
        </w:rPr>
        <w:t xml:space="preserve"> در شهر کاشان بوده</w:t>
      </w:r>
      <w:r w:rsidRPr="00D672F7">
        <w:rPr>
          <w:rFonts w:ascii="BMitraBold" w:hint="cs"/>
          <w:rtl/>
        </w:rPr>
        <w:softHyphen/>
        <w:t xml:space="preserve">است. </w:t>
      </w:r>
      <w:r w:rsidRPr="002A1979">
        <w:rPr>
          <w:rFonts w:hint="cs"/>
          <w:rtl/>
          <w:lang w:bidi="fa-IR"/>
        </w:rPr>
        <w:t>در سال 1373 به منظور سامان دادن به حرکت خودجوش مردم(احیا مجدد آب</w:t>
      </w:r>
      <w:r w:rsidRPr="002A1979">
        <w:rPr>
          <w:rFonts w:hint="cs"/>
          <w:rtl/>
          <w:lang w:bidi="fa-IR"/>
        </w:rPr>
        <w:softHyphen/>
      </w:r>
      <w:r w:rsidR="003A6A9E">
        <w:rPr>
          <w:rFonts w:hint="cs"/>
          <w:rtl/>
          <w:lang w:bidi="fa-IR"/>
        </w:rPr>
        <w:t>انبار</w:t>
      </w:r>
      <w:r>
        <w:rPr>
          <w:rFonts w:hint="cs"/>
          <w:rtl/>
          <w:lang w:bidi="fa-IR"/>
        </w:rPr>
        <w:t>ها)</w:t>
      </w:r>
      <w:r w:rsidRPr="002A1979">
        <w:rPr>
          <w:rFonts w:hint="cs"/>
          <w:rtl/>
          <w:lang w:bidi="fa-IR"/>
        </w:rPr>
        <w:t xml:space="preserve"> فرمانداری و اداره میراث فرهنگی کاشان وارد عمل شده و کمیته</w:t>
      </w:r>
      <w:r w:rsidRPr="002A1979">
        <w:rPr>
          <w:rFonts w:hint="cs"/>
          <w:rtl/>
          <w:lang w:bidi="fa-IR"/>
        </w:rPr>
        <w:softHyphen/>
        <w:t>ای با عنوان کمیته حفظ</w:t>
      </w:r>
      <w:r>
        <w:rPr>
          <w:rFonts w:hint="cs"/>
          <w:rtl/>
          <w:lang w:bidi="fa-IR"/>
        </w:rPr>
        <w:t xml:space="preserve">، </w:t>
      </w:r>
      <w:r w:rsidRPr="002A1979">
        <w:rPr>
          <w:rFonts w:hint="cs"/>
          <w:rtl/>
          <w:lang w:bidi="fa-IR"/>
        </w:rPr>
        <w:t>اح</w:t>
      </w:r>
      <w:r>
        <w:rPr>
          <w:rFonts w:hint="cs"/>
          <w:rtl/>
          <w:lang w:bidi="fa-IR"/>
        </w:rPr>
        <w:t>یاء و بهسازی آب</w:t>
      </w:r>
      <w:r>
        <w:rPr>
          <w:rFonts w:hint="cs"/>
          <w:rtl/>
          <w:lang w:bidi="fa-IR"/>
        </w:rPr>
        <w:softHyphen/>
      </w:r>
      <w:r w:rsidR="003A6A9E">
        <w:rPr>
          <w:rFonts w:hint="cs"/>
          <w:rtl/>
          <w:lang w:bidi="fa-IR"/>
        </w:rPr>
        <w:t>انبار</w:t>
      </w:r>
      <w:r>
        <w:rPr>
          <w:rFonts w:hint="cs"/>
          <w:rtl/>
          <w:lang w:bidi="fa-IR"/>
        </w:rPr>
        <w:t>های تاریخی</w:t>
      </w:r>
      <w:r w:rsidRPr="002A1979">
        <w:rPr>
          <w:rFonts w:hint="cs"/>
          <w:rtl/>
          <w:lang w:bidi="fa-IR"/>
        </w:rPr>
        <w:t xml:space="preserve"> تشکیل </w:t>
      </w:r>
      <w:r>
        <w:rPr>
          <w:rFonts w:hint="cs"/>
          <w:rtl/>
          <w:lang w:bidi="fa-IR"/>
        </w:rPr>
        <w:t>داده</w:t>
      </w:r>
      <w:r>
        <w:rPr>
          <w:rFonts w:hint="cs"/>
          <w:rtl/>
          <w:lang w:bidi="fa-IR"/>
        </w:rPr>
        <w:softHyphen/>
        <w:t>است</w:t>
      </w:r>
      <w:r w:rsidRPr="002A1979">
        <w:rPr>
          <w:rFonts w:hint="cs"/>
          <w:rtl/>
          <w:lang w:bidi="fa-IR"/>
        </w:rPr>
        <w:t>.</w:t>
      </w:r>
      <w:r w:rsidRPr="00D672F7">
        <w:rPr>
          <w:rFonts w:cs="Times New Roman" w:hint="cs"/>
          <w:rtl/>
          <w:lang w:bidi="fa-IR"/>
        </w:rPr>
        <w:t>"</w:t>
      </w:r>
      <w:r w:rsidRPr="002A1979">
        <w:rPr>
          <w:rFonts w:hint="cs"/>
          <w:rtl/>
          <w:lang w:bidi="fa-IR"/>
        </w:rPr>
        <w:t>این کمیته با اصول سه گانه</w:t>
      </w:r>
      <w:r>
        <w:rPr>
          <w:rtl/>
          <w:lang w:bidi="fa-IR"/>
        </w:rPr>
        <w:softHyphen/>
      </w:r>
      <w:r>
        <w:rPr>
          <w:rFonts w:hint="cs"/>
          <w:rtl/>
          <w:lang w:bidi="fa-IR"/>
        </w:rPr>
        <w:t>ی</w:t>
      </w:r>
      <w:r w:rsidRPr="002A1979">
        <w:rPr>
          <w:rFonts w:hint="cs"/>
          <w:rtl/>
          <w:lang w:bidi="fa-IR"/>
        </w:rPr>
        <w:t xml:space="preserve"> مشارکت مردم، همکاری بین بخشی و تکنولوژی مناسب و مفاهیم و اجزاء برنامه ساماندهی چون، ذخیره سازی آب، قابلیت دسترسی برای همه ساکنین بافت به ویژه قشر کم در آمد؛ احیای </w:t>
      </w:r>
      <w:r w:rsidRPr="002A1979">
        <w:rPr>
          <w:rFonts w:hint="cs"/>
          <w:rtl/>
          <w:lang w:bidi="fa-IR"/>
        </w:rPr>
        <w:lastRenderedPageBreak/>
        <w:t>وقفیت، تامین آب سالم و بهداشتی بخصوص از نظرسختی آب، حفظ میراث گذشت</w:t>
      </w:r>
      <w:r>
        <w:rPr>
          <w:rFonts w:hint="cs"/>
          <w:rtl/>
          <w:lang w:bidi="fa-IR"/>
        </w:rPr>
        <w:t>ه</w:t>
      </w:r>
      <w:r w:rsidRPr="002A1979">
        <w:rPr>
          <w:rFonts w:hint="cs"/>
          <w:rtl/>
          <w:lang w:bidi="fa-IR"/>
        </w:rPr>
        <w:t>، رعایت حقوق شهروندان و بوی</w:t>
      </w:r>
      <w:r>
        <w:rPr>
          <w:rFonts w:hint="cs"/>
          <w:rtl/>
          <w:lang w:bidi="fa-IR"/>
        </w:rPr>
        <w:t>ژ</w:t>
      </w:r>
      <w:r w:rsidRPr="002A1979">
        <w:rPr>
          <w:rFonts w:hint="cs"/>
          <w:rtl/>
          <w:lang w:bidi="fa-IR"/>
        </w:rPr>
        <w:t>ه تکریم مالکین در شهر قدیم کاشان، بسط عدالت اجتماعی، تدوین رژیم حقوقی مربوط به حقابه کشاورزان، احیاء و استیفای موقوفات آب</w:t>
      </w:r>
      <w:r w:rsidRPr="002A1979">
        <w:rPr>
          <w:rFonts w:hint="cs"/>
          <w:rtl/>
          <w:lang w:bidi="fa-IR"/>
        </w:rPr>
        <w:softHyphen/>
        <w:t>انباهار، تحقیق بهره</w:t>
      </w:r>
      <w:r w:rsidRPr="002A1979">
        <w:rPr>
          <w:rFonts w:hint="cs"/>
          <w:rtl/>
          <w:lang w:bidi="fa-IR"/>
        </w:rPr>
        <w:softHyphen/>
        <w:t>وری و جلوگیری از اتلاف آب شرب، اشاعه</w:t>
      </w:r>
      <w:r w:rsidRPr="002A1979">
        <w:rPr>
          <w:rFonts w:hint="cs"/>
          <w:rtl/>
          <w:lang w:bidi="fa-IR"/>
        </w:rPr>
        <w:softHyphen/>
        <w:t>ی ارزش</w:t>
      </w:r>
      <w:r w:rsidRPr="002A1979">
        <w:rPr>
          <w:rFonts w:hint="cs"/>
          <w:rtl/>
          <w:lang w:bidi="fa-IR"/>
        </w:rPr>
        <w:softHyphen/>
        <w:t>هایی که منتهی به توسعه پایدار و حفظ اکوسیستم می</w:t>
      </w:r>
      <w:r w:rsidRPr="002A1979">
        <w:rPr>
          <w:rFonts w:hint="cs"/>
          <w:rtl/>
          <w:lang w:bidi="fa-IR"/>
        </w:rPr>
        <w:softHyphen/>
        <w:t>گردد، توجه به صنعت توریسم و حفظ سرمایه</w:t>
      </w:r>
      <w:r w:rsidRPr="002A1979">
        <w:rPr>
          <w:rFonts w:hint="cs"/>
          <w:rtl/>
          <w:lang w:bidi="fa-IR"/>
        </w:rPr>
        <w:softHyphen/>
        <w:t>های بجامانده از گذشتگان، الگوسازی و اشاعه سکونت در بافت، ایجاد تعادل و توازن در ارائه خدمات شهری در بافت تاریخی و بخش شهرسازی معاصر؛ بستر سازی فرهنگی و ایجاد نگرش به منظور ایجاد زمینه</w:t>
      </w:r>
      <w:r w:rsidRPr="002A1979">
        <w:rPr>
          <w:rFonts w:hint="cs"/>
          <w:rtl/>
          <w:lang w:bidi="fa-IR"/>
        </w:rPr>
        <w:softHyphen/>
        <w:t>ی مناسب در حفظ و استفاده بهتر از آب</w:t>
      </w:r>
      <w:r w:rsidRPr="002A1979">
        <w:rPr>
          <w:rFonts w:hint="cs"/>
          <w:rtl/>
          <w:lang w:bidi="fa-IR"/>
        </w:rPr>
        <w:softHyphen/>
      </w:r>
      <w:r w:rsidR="003A6A9E">
        <w:rPr>
          <w:rFonts w:hint="cs"/>
          <w:rtl/>
          <w:lang w:bidi="fa-IR"/>
        </w:rPr>
        <w:t>انبار</w:t>
      </w:r>
      <w:r w:rsidRPr="002A1979">
        <w:rPr>
          <w:rFonts w:hint="cs"/>
          <w:rtl/>
          <w:lang w:bidi="fa-IR"/>
        </w:rPr>
        <w:t>ها توسط شهروندان، نهادینه شدن طرح سقایت و بحران آب در آینده</w:t>
      </w:r>
      <w:r w:rsidRPr="002A1979">
        <w:rPr>
          <w:rFonts w:hint="cs"/>
          <w:rtl/>
          <w:lang w:bidi="fa-IR"/>
        </w:rPr>
        <w:softHyphen/>
        <w:t>ی نزدیک، کار خود را شروع نمود</w:t>
      </w:r>
      <w:r>
        <w:rPr>
          <w:rFonts w:hint="cs"/>
          <w:rtl/>
          <w:lang w:bidi="fa-IR"/>
        </w:rPr>
        <w:t>.</w:t>
      </w:r>
      <w:r w:rsidRPr="002A1979">
        <w:rPr>
          <w:rFonts w:hint="cs"/>
          <w:rtl/>
          <w:lang w:bidi="fa-IR"/>
        </w:rPr>
        <w:t xml:space="preserve"> در </w:t>
      </w:r>
      <w:r>
        <w:rPr>
          <w:rFonts w:hint="cs"/>
          <w:rtl/>
          <w:lang w:bidi="fa-IR"/>
        </w:rPr>
        <w:t>ابتدا</w:t>
      </w:r>
      <w:r w:rsidRPr="002A1979">
        <w:rPr>
          <w:rFonts w:hint="cs"/>
          <w:rtl/>
          <w:lang w:bidi="fa-IR"/>
        </w:rPr>
        <w:t xml:space="preserve"> از دستگاه</w:t>
      </w:r>
      <w:r w:rsidRPr="002A1979">
        <w:rPr>
          <w:rFonts w:hint="cs"/>
          <w:rtl/>
          <w:lang w:bidi="fa-IR"/>
        </w:rPr>
        <w:softHyphen/>
        <w:t xml:space="preserve">های اجرایی ذیربط در اجرای طرح، </w:t>
      </w:r>
      <w:r>
        <w:rPr>
          <w:rFonts w:hint="cs"/>
          <w:rtl/>
          <w:lang w:bidi="fa-IR"/>
        </w:rPr>
        <w:t>همچون</w:t>
      </w:r>
      <w:r w:rsidRPr="002A1979">
        <w:rPr>
          <w:rFonts w:hint="cs"/>
          <w:rtl/>
          <w:lang w:bidi="fa-IR"/>
        </w:rPr>
        <w:t xml:space="preserve"> شهردای، اوقاف، میراث، شرکت آب و فاضلاب</w:t>
      </w:r>
      <w:r>
        <w:rPr>
          <w:rFonts w:hint="cs"/>
          <w:rtl/>
          <w:lang w:bidi="fa-IR"/>
        </w:rPr>
        <w:t>،</w:t>
      </w:r>
      <w:r w:rsidRPr="002A1979">
        <w:rPr>
          <w:rFonts w:hint="cs"/>
          <w:rtl/>
          <w:lang w:bidi="fa-IR"/>
        </w:rPr>
        <w:t xml:space="preserve"> شبکه بهداشت و چند سازمان مسئول به عنوان اعضای کمیته دعوت</w:t>
      </w:r>
      <w:r>
        <w:rPr>
          <w:rFonts w:hint="cs"/>
          <w:rtl/>
          <w:lang w:bidi="fa-IR"/>
        </w:rPr>
        <w:t xml:space="preserve"> به عمل آمد. سپس به تدوین</w:t>
      </w:r>
      <w:r w:rsidRPr="002A1979">
        <w:rPr>
          <w:rFonts w:hint="cs"/>
          <w:rtl/>
          <w:lang w:bidi="fa-IR"/>
        </w:rPr>
        <w:t xml:space="preserve"> برنامه زمانبندی و سند </w:t>
      </w:r>
      <w:r>
        <w:rPr>
          <w:rFonts w:hint="cs"/>
          <w:rtl/>
          <w:lang w:bidi="fa-IR"/>
        </w:rPr>
        <w:t xml:space="preserve">اجرایی </w:t>
      </w:r>
      <w:r w:rsidRPr="002A1979">
        <w:rPr>
          <w:rFonts w:hint="cs"/>
          <w:rtl/>
          <w:lang w:bidi="fa-IR"/>
        </w:rPr>
        <w:t>در سه فاز</w:t>
      </w:r>
      <w:r>
        <w:rPr>
          <w:rFonts w:hint="cs"/>
          <w:rtl/>
          <w:lang w:bidi="fa-IR"/>
        </w:rPr>
        <w:t xml:space="preserve"> پرداخته شد. این سه فاز عبارت بودند از: 1- </w:t>
      </w:r>
      <w:r w:rsidRPr="002A1979">
        <w:rPr>
          <w:rFonts w:hint="cs"/>
          <w:rtl/>
          <w:lang w:bidi="fa-IR"/>
        </w:rPr>
        <w:t>رسیدگی اضطراری و پاسخگویی به مراجعات مردم علاقمند به احیای سقایت و آب</w:t>
      </w:r>
      <w:r w:rsidRPr="002A1979">
        <w:rPr>
          <w:rFonts w:hint="cs"/>
          <w:rtl/>
          <w:lang w:bidi="fa-IR"/>
        </w:rPr>
        <w:softHyphen/>
      </w:r>
      <w:r w:rsidR="003A6A9E">
        <w:rPr>
          <w:rFonts w:hint="cs"/>
          <w:rtl/>
          <w:lang w:bidi="fa-IR"/>
        </w:rPr>
        <w:t>انبار</w:t>
      </w:r>
      <w:r w:rsidRPr="002A1979">
        <w:rPr>
          <w:rFonts w:hint="cs"/>
          <w:rtl/>
          <w:lang w:bidi="fa-IR"/>
        </w:rPr>
        <w:t xml:space="preserve">، 2- برنامه میان مدت، 3- برنامه دراز مدت </w:t>
      </w:r>
      <w:r>
        <w:rPr>
          <w:rFonts w:hint="cs"/>
          <w:rtl/>
          <w:lang w:bidi="fa-IR"/>
        </w:rPr>
        <w:t>.</w:t>
      </w:r>
      <w:r w:rsidRPr="002A1979">
        <w:rPr>
          <w:rFonts w:hint="cs"/>
          <w:rtl/>
          <w:lang w:bidi="fa-IR"/>
        </w:rPr>
        <w:t xml:space="preserve"> </w:t>
      </w:r>
      <w:r>
        <w:rPr>
          <w:rFonts w:hint="cs"/>
          <w:rtl/>
          <w:lang w:bidi="fa-IR"/>
        </w:rPr>
        <w:t>هدف کمیته این بود ک</w:t>
      </w:r>
      <w:r w:rsidRPr="002A1979">
        <w:rPr>
          <w:rFonts w:hint="cs"/>
          <w:rtl/>
          <w:lang w:bidi="fa-IR"/>
        </w:rPr>
        <w:t>ه آب</w:t>
      </w:r>
      <w:r w:rsidRPr="002A1979">
        <w:rPr>
          <w:rFonts w:hint="cs"/>
          <w:rtl/>
          <w:lang w:bidi="fa-IR"/>
        </w:rPr>
        <w:softHyphen/>
      </w:r>
      <w:r w:rsidR="003A6A9E">
        <w:rPr>
          <w:rFonts w:hint="cs"/>
          <w:rtl/>
          <w:lang w:bidi="fa-IR"/>
        </w:rPr>
        <w:t>انبار</w:t>
      </w:r>
      <w:r w:rsidRPr="002A1979">
        <w:rPr>
          <w:rFonts w:hint="cs"/>
          <w:rtl/>
          <w:lang w:bidi="fa-IR"/>
        </w:rPr>
        <w:t xml:space="preserve">ها </w:t>
      </w:r>
      <w:r>
        <w:rPr>
          <w:rFonts w:hint="cs"/>
          <w:rtl/>
          <w:lang w:bidi="fa-IR"/>
        </w:rPr>
        <w:t>با</w:t>
      </w:r>
      <w:r w:rsidRPr="002A1979">
        <w:rPr>
          <w:rFonts w:hint="cs"/>
          <w:rtl/>
          <w:lang w:bidi="fa-IR"/>
        </w:rPr>
        <w:t xml:space="preserve"> کاربری اصلی </w:t>
      </w:r>
      <w:r>
        <w:rPr>
          <w:rFonts w:hint="cs"/>
          <w:rtl/>
          <w:lang w:bidi="fa-IR"/>
        </w:rPr>
        <w:t>به همراه</w:t>
      </w:r>
      <w:r w:rsidRPr="002A1979">
        <w:rPr>
          <w:rFonts w:hint="cs"/>
          <w:rtl/>
          <w:lang w:bidi="fa-IR"/>
        </w:rPr>
        <w:t xml:space="preserve"> تمام سیستم و شبکه</w:t>
      </w:r>
      <w:r w:rsidRPr="002A1979">
        <w:rPr>
          <w:rFonts w:hint="cs"/>
          <w:rtl/>
          <w:lang w:bidi="fa-IR"/>
        </w:rPr>
        <w:softHyphen/>
        <w:t>های خود باززنده سازی شوند.</w:t>
      </w:r>
      <w:r w:rsidRPr="00D672F7">
        <w:rPr>
          <w:rFonts w:cs="Times New Roman" w:hint="cs"/>
          <w:rtl/>
          <w:lang w:bidi="fa-IR"/>
        </w:rPr>
        <w:t>"</w:t>
      </w:r>
      <w:r w:rsidRPr="00B75436">
        <w:rPr>
          <w:rFonts w:hint="cs"/>
          <w:rtl/>
          <w:lang w:bidi="fa-IR"/>
        </w:rPr>
        <w:t xml:space="preserve"> </w:t>
      </w:r>
      <w:r>
        <w:rPr>
          <w:rFonts w:hint="cs"/>
          <w:rtl/>
          <w:lang w:bidi="fa-IR"/>
        </w:rPr>
        <w:t>(عطارها، 1385، ص</w:t>
      </w:r>
      <w:r w:rsidRPr="002A1979">
        <w:rPr>
          <w:rFonts w:hint="cs"/>
          <w:rtl/>
          <w:lang w:bidi="fa-IR"/>
        </w:rPr>
        <w:t>19</w:t>
      </w:r>
      <w:r>
        <w:rPr>
          <w:rFonts w:hint="cs"/>
          <w:rtl/>
          <w:lang w:bidi="fa-IR"/>
        </w:rPr>
        <w:t>1</w:t>
      </w:r>
      <w:r w:rsidRPr="002A1979">
        <w:rPr>
          <w:rFonts w:hint="cs"/>
          <w:rtl/>
          <w:lang w:bidi="fa-IR"/>
        </w:rPr>
        <w:t xml:space="preserve">). </w:t>
      </w:r>
    </w:p>
    <w:p w:rsidR="00EC24C9" w:rsidRPr="002A1979" w:rsidRDefault="00EC24C9" w:rsidP="00EC24C9">
      <w:pPr>
        <w:ind w:firstLine="283"/>
        <w:jc w:val="both"/>
        <w:rPr>
          <w:rtl/>
          <w:lang w:bidi="fa-IR"/>
        </w:rPr>
      </w:pPr>
      <w:r w:rsidRPr="002A1979">
        <w:rPr>
          <w:rFonts w:hint="cs"/>
          <w:rtl/>
          <w:lang w:bidi="fa-IR"/>
        </w:rPr>
        <w:t xml:space="preserve">طبق اظهارات </w:t>
      </w:r>
      <w:r>
        <w:rPr>
          <w:rFonts w:hint="cs"/>
          <w:rtl/>
          <w:lang w:bidi="fa-IR"/>
        </w:rPr>
        <w:t>آقای</w:t>
      </w:r>
      <w:r w:rsidRPr="002A1979">
        <w:rPr>
          <w:rFonts w:hint="cs"/>
          <w:rtl/>
          <w:lang w:bidi="fa-IR"/>
        </w:rPr>
        <w:t xml:space="preserve"> عطارها، عملیات اجرایی کمیته تا سال 1385 منتهی به احداث یک واحد تصفیه خانه، جایگاه برداشت آب از تنها چشمه</w:t>
      </w:r>
      <w:r w:rsidRPr="002A1979">
        <w:rPr>
          <w:rFonts w:hint="cs"/>
          <w:rtl/>
          <w:lang w:bidi="fa-IR"/>
        </w:rPr>
        <w:softHyphen/>
        <w:t>ی آ</w:t>
      </w:r>
      <w:r>
        <w:rPr>
          <w:rFonts w:hint="cs"/>
          <w:rtl/>
          <w:lang w:bidi="fa-IR"/>
        </w:rPr>
        <w:t>ب موجود موسوم به آب شاه و د</w:t>
      </w:r>
      <w:r w:rsidRPr="002A1979">
        <w:rPr>
          <w:rFonts w:hint="cs"/>
          <w:rtl/>
          <w:lang w:bidi="fa-IR"/>
        </w:rPr>
        <w:t>ست آخر بهره</w:t>
      </w:r>
      <w:r w:rsidRPr="002A1979">
        <w:rPr>
          <w:rFonts w:hint="cs"/>
          <w:rtl/>
          <w:lang w:bidi="fa-IR"/>
        </w:rPr>
        <w:softHyphen/>
        <w:t>برداری از 40 فقره آب</w:t>
      </w:r>
      <w:r w:rsidRPr="002A1979">
        <w:rPr>
          <w:rFonts w:hint="cs"/>
          <w:rtl/>
          <w:lang w:bidi="fa-IR"/>
        </w:rPr>
        <w:softHyphen/>
      </w:r>
      <w:r w:rsidR="003A6A9E">
        <w:rPr>
          <w:rFonts w:hint="cs"/>
          <w:rtl/>
          <w:lang w:bidi="fa-IR"/>
        </w:rPr>
        <w:t>انبار</w:t>
      </w:r>
      <w:r w:rsidRPr="002A1979">
        <w:rPr>
          <w:rFonts w:hint="cs"/>
          <w:rtl/>
          <w:lang w:bidi="fa-IR"/>
        </w:rPr>
        <w:t xml:space="preserve"> از 85 فقره آب</w:t>
      </w:r>
      <w:r w:rsidRPr="002A1979">
        <w:rPr>
          <w:rFonts w:hint="cs"/>
          <w:rtl/>
          <w:lang w:bidi="fa-IR"/>
        </w:rPr>
        <w:softHyphen/>
      </w:r>
      <w:r w:rsidR="003A6A9E">
        <w:rPr>
          <w:rFonts w:hint="cs"/>
          <w:rtl/>
          <w:lang w:bidi="fa-IR"/>
        </w:rPr>
        <w:t>انبار</w:t>
      </w:r>
      <w:r w:rsidRPr="002A1979">
        <w:rPr>
          <w:rFonts w:hint="cs"/>
          <w:rtl/>
          <w:lang w:bidi="fa-IR"/>
        </w:rPr>
        <w:t xml:space="preserve"> موجود در شهر </w:t>
      </w:r>
      <w:r>
        <w:rPr>
          <w:rFonts w:hint="cs"/>
          <w:rtl/>
          <w:lang w:bidi="fa-IR"/>
        </w:rPr>
        <w:t>گردیده</w:t>
      </w:r>
      <w:r>
        <w:rPr>
          <w:rtl/>
          <w:lang w:bidi="fa-IR"/>
        </w:rPr>
        <w:softHyphen/>
      </w:r>
      <w:r>
        <w:rPr>
          <w:rFonts w:hint="cs"/>
          <w:rtl/>
          <w:lang w:bidi="fa-IR"/>
        </w:rPr>
        <w:t>بود</w:t>
      </w:r>
      <w:r w:rsidRPr="002A1979">
        <w:rPr>
          <w:rFonts w:hint="cs"/>
          <w:rtl/>
          <w:lang w:bidi="fa-IR"/>
        </w:rPr>
        <w:t>.</w:t>
      </w:r>
      <w:r>
        <w:rPr>
          <w:rFonts w:hint="cs"/>
          <w:rtl/>
          <w:lang w:bidi="fa-IR"/>
        </w:rPr>
        <w:t xml:space="preserve"> در آن سالها ک</w:t>
      </w:r>
      <w:r w:rsidRPr="002A1979">
        <w:rPr>
          <w:rFonts w:hint="cs"/>
          <w:rtl/>
          <w:lang w:bidi="fa-IR"/>
        </w:rPr>
        <w:t xml:space="preserve">میته موفق به نهادینه کردن این حرکت مردمی شده </w:t>
      </w:r>
      <w:r>
        <w:rPr>
          <w:rFonts w:hint="cs"/>
          <w:rtl/>
          <w:lang w:bidi="fa-IR"/>
        </w:rPr>
        <w:t xml:space="preserve">بود </w:t>
      </w:r>
      <w:r w:rsidRPr="002A1979">
        <w:rPr>
          <w:rFonts w:hint="cs"/>
          <w:rtl/>
          <w:lang w:bidi="fa-IR"/>
        </w:rPr>
        <w:t>تا جایی که هر ساله در موقع آبگیری آب</w:t>
      </w:r>
      <w:r w:rsidRPr="002A1979">
        <w:rPr>
          <w:rFonts w:hint="cs"/>
          <w:rtl/>
          <w:lang w:bidi="fa-IR"/>
        </w:rPr>
        <w:softHyphen/>
      </w:r>
      <w:r w:rsidR="003A6A9E">
        <w:rPr>
          <w:rFonts w:hint="cs"/>
          <w:rtl/>
          <w:lang w:bidi="fa-IR"/>
        </w:rPr>
        <w:t>انبار</w:t>
      </w:r>
      <w:r w:rsidRPr="002A1979">
        <w:rPr>
          <w:rFonts w:hint="cs"/>
          <w:rtl/>
          <w:lang w:bidi="fa-IR"/>
        </w:rPr>
        <w:t xml:space="preserve">ها دستورالعملی را با نظرخواهی از خود داوطلبان تدوین و به آنها ابلاغ </w:t>
      </w:r>
      <w:r>
        <w:rPr>
          <w:rFonts w:hint="cs"/>
          <w:rtl/>
          <w:lang w:bidi="fa-IR"/>
        </w:rPr>
        <w:t>می</w:t>
      </w:r>
      <w:r>
        <w:rPr>
          <w:rFonts w:hint="cs"/>
          <w:rtl/>
          <w:lang w:bidi="fa-IR"/>
        </w:rPr>
        <w:softHyphen/>
        <w:t>نموده</w:t>
      </w:r>
      <w:r>
        <w:rPr>
          <w:rFonts w:hint="cs"/>
          <w:rtl/>
          <w:lang w:bidi="fa-IR"/>
        </w:rPr>
        <w:softHyphen/>
        <w:t>است.</w:t>
      </w:r>
      <w:r w:rsidRPr="002A1979">
        <w:rPr>
          <w:rFonts w:hint="cs"/>
          <w:rtl/>
          <w:lang w:bidi="fa-IR"/>
        </w:rPr>
        <w:t xml:space="preserve"> در زیر به طور خلاصه به بخش</w:t>
      </w:r>
      <w:r w:rsidRPr="002A1979">
        <w:rPr>
          <w:rFonts w:hint="cs"/>
          <w:rtl/>
          <w:lang w:bidi="fa-IR"/>
        </w:rPr>
        <w:softHyphen/>
        <w:t xml:space="preserve">های مهم </w:t>
      </w:r>
      <w:r>
        <w:rPr>
          <w:rFonts w:hint="cs"/>
          <w:rtl/>
          <w:lang w:bidi="fa-IR"/>
        </w:rPr>
        <w:t>دستورالعمل تهیه شده در سال 1383</w:t>
      </w:r>
      <w:r w:rsidRPr="002A1979">
        <w:rPr>
          <w:rFonts w:hint="cs"/>
          <w:rtl/>
          <w:lang w:bidi="fa-IR"/>
        </w:rPr>
        <w:t xml:space="preserve"> اشاره می</w:t>
      </w:r>
      <w:r w:rsidRPr="002A1979">
        <w:rPr>
          <w:rFonts w:hint="cs"/>
          <w:rtl/>
          <w:lang w:bidi="fa-IR"/>
        </w:rPr>
        <w:softHyphen/>
        <w:t>کنیم.</w:t>
      </w:r>
    </w:p>
    <w:p w:rsidR="00EC24C9" w:rsidRPr="002A1979" w:rsidRDefault="00EC24C9" w:rsidP="00EC24C9">
      <w:pPr>
        <w:pStyle w:val="ListParagraph"/>
        <w:numPr>
          <w:ilvl w:val="0"/>
          <w:numId w:val="23"/>
        </w:numPr>
        <w:spacing w:line="276" w:lineRule="auto"/>
        <w:ind w:left="27" w:firstLine="360"/>
        <w:jc w:val="both"/>
        <w:rPr>
          <w:b/>
          <w:bCs/>
          <w:lang w:bidi="fa-IR"/>
        </w:rPr>
      </w:pPr>
      <w:r w:rsidRPr="002A1979">
        <w:rPr>
          <w:rFonts w:hint="cs"/>
          <w:rtl/>
          <w:lang w:bidi="fa-IR"/>
        </w:rPr>
        <w:t>این دستورالعمل خطاب به امین و متصدی آب</w:t>
      </w:r>
      <w:r w:rsidRPr="002A1979">
        <w:rPr>
          <w:rFonts w:hint="cs"/>
          <w:rtl/>
          <w:lang w:bidi="fa-IR"/>
        </w:rPr>
        <w:softHyphen/>
      </w:r>
      <w:r w:rsidR="003A6A9E">
        <w:rPr>
          <w:rFonts w:hint="cs"/>
          <w:rtl/>
          <w:lang w:bidi="fa-IR"/>
        </w:rPr>
        <w:t>انبار</w:t>
      </w:r>
      <w:r w:rsidRPr="002A1979">
        <w:rPr>
          <w:rFonts w:hint="cs"/>
          <w:rtl/>
          <w:lang w:bidi="fa-IR"/>
        </w:rPr>
        <w:t xml:space="preserve"> نوشته شده است.</w:t>
      </w:r>
    </w:p>
    <w:p w:rsidR="00EC24C9" w:rsidRPr="002A1979" w:rsidRDefault="00EC24C9" w:rsidP="00EC24C9">
      <w:pPr>
        <w:pStyle w:val="ListParagraph"/>
        <w:numPr>
          <w:ilvl w:val="0"/>
          <w:numId w:val="23"/>
        </w:numPr>
        <w:spacing w:line="276" w:lineRule="auto"/>
        <w:ind w:left="27" w:firstLine="360"/>
        <w:jc w:val="both"/>
        <w:rPr>
          <w:b/>
          <w:bCs/>
          <w:lang w:bidi="fa-IR"/>
        </w:rPr>
      </w:pPr>
      <w:r w:rsidRPr="002A1979">
        <w:rPr>
          <w:rFonts w:hint="cs"/>
          <w:rtl/>
          <w:lang w:bidi="fa-IR"/>
        </w:rPr>
        <w:lastRenderedPageBreak/>
        <w:t>آیین نامه در سه بند الف، ب و ج تدوین گردیده است، بند الف مربوط به اخذ تاییدیه و رعایت موازین و مقررات بهداشتی در آب</w:t>
      </w:r>
      <w:r w:rsidRPr="002A1979">
        <w:rPr>
          <w:rFonts w:hint="cs"/>
          <w:rtl/>
          <w:lang w:bidi="fa-IR"/>
        </w:rPr>
        <w:softHyphen/>
      </w:r>
      <w:r w:rsidR="003A6A9E">
        <w:rPr>
          <w:rFonts w:hint="cs"/>
          <w:rtl/>
          <w:lang w:bidi="fa-IR"/>
        </w:rPr>
        <w:t>انبار</w:t>
      </w:r>
      <w:r w:rsidRPr="002A1979">
        <w:rPr>
          <w:rFonts w:hint="cs"/>
          <w:rtl/>
          <w:lang w:bidi="fa-IR"/>
        </w:rPr>
        <w:t xml:space="preserve"> بوده، بند ب در زمینه حمل آب با تانکر و مراجعه به ادارات مربوطه و بند ج در مورد نحوه آبگیری و مراجعه به موزع</w:t>
      </w:r>
      <w:r>
        <w:rPr>
          <w:rFonts w:hint="cs"/>
          <w:rtl/>
          <w:lang w:bidi="fa-IR"/>
        </w:rPr>
        <w:t>،</w:t>
      </w:r>
      <w:r w:rsidRPr="002A1979">
        <w:rPr>
          <w:rFonts w:hint="cs"/>
          <w:rtl/>
          <w:lang w:bidi="fa-IR"/>
        </w:rPr>
        <w:t xml:space="preserve"> تدوین گردیده است.</w:t>
      </w:r>
    </w:p>
    <w:p w:rsidR="00EC24C9" w:rsidRPr="002A1979" w:rsidRDefault="00EC24C9" w:rsidP="00EC24C9">
      <w:pPr>
        <w:pStyle w:val="ListParagraph"/>
        <w:numPr>
          <w:ilvl w:val="0"/>
          <w:numId w:val="23"/>
        </w:numPr>
        <w:spacing w:line="276" w:lineRule="auto"/>
        <w:ind w:left="27" w:firstLine="360"/>
        <w:jc w:val="both"/>
        <w:rPr>
          <w:b/>
          <w:bCs/>
          <w:lang w:bidi="fa-IR"/>
        </w:rPr>
      </w:pPr>
      <w:r>
        <w:rPr>
          <w:rFonts w:hint="cs"/>
          <w:rtl/>
          <w:lang w:bidi="fa-IR"/>
        </w:rPr>
        <w:t>بند</w:t>
      </w:r>
      <w:r w:rsidRPr="002A1979">
        <w:rPr>
          <w:rFonts w:hint="cs"/>
          <w:rtl/>
          <w:lang w:bidi="fa-IR"/>
        </w:rPr>
        <w:t xml:space="preserve"> الف مربوط به مراجعه به ادارات بهداشت ناحیه و کسب تاییدیه مبنی بر مناسب بودن آب</w:t>
      </w:r>
      <w:r w:rsidRPr="002A1979">
        <w:rPr>
          <w:rFonts w:hint="cs"/>
          <w:rtl/>
          <w:lang w:bidi="fa-IR"/>
        </w:rPr>
        <w:softHyphen/>
      </w:r>
      <w:r w:rsidR="003A6A9E">
        <w:rPr>
          <w:rFonts w:hint="cs"/>
          <w:rtl/>
          <w:lang w:bidi="fa-IR"/>
        </w:rPr>
        <w:t>انبار</w:t>
      </w:r>
      <w:r w:rsidRPr="002A1979">
        <w:rPr>
          <w:rFonts w:hint="cs"/>
          <w:rtl/>
          <w:lang w:bidi="fa-IR"/>
        </w:rPr>
        <w:t xml:space="preserve"> از نظر بهداشتی و کسب مجوز جهت آبگیری می</w:t>
      </w:r>
      <w:r w:rsidRPr="002A1979">
        <w:rPr>
          <w:rFonts w:hint="cs"/>
          <w:rtl/>
          <w:lang w:bidi="fa-IR"/>
        </w:rPr>
        <w:softHyphen/>
        <w:t xml:space="preserve">باشد. </w:t>
      </w:r>
    </w:p>
    <w:p w:rsidR="00EC24C9" w:rsidRPr="002A1979" w:rsidRDefault="00EC24C9" w:rsidP="00EC24C9">
      <w:pPr>
        <w:pStyle w:val="ListParagraph"/>
        <w:numPr>
          <w:ilvl w:val="0"/>
          <w:numId w:val="23"/>
        </w:numPr>
        <w:spacing w:line="276" w:lineRule="auto"/>
        <w:ind w:left="27" w:firstLine="360"/>
        <w:jc w:val="both"/>
        <w:rPr>
          <w:b/>
          <w:bCs/>
          <w:lang w:bidi="fa-IR"/>
        </w:rPr>
      </w:pPr>
      <w:r w:rsidRPr="002A1979">
        <w:rPr>
          <w:rFonts w:hint="cs"/>
          <w:rtl/>
          <w:lang w:bidi="fa-IR"/>
        </w:rPr>
        <w:t>بند ب نیز با اشاره به بسته شدن  راه آب اکثر آب</w:t>
      </w:r>
      <w:r w:rsidRPr="002A1979">
        <w:rPr>
          <w:rFonts w:hint="cs"/>
          <w:rtl/>
          <w:lang w:bidi="fa-IR"/>
        </w:rPr>
        <w:softHyphen/>
      </w:r>
      <w:r w:rsidR="003A6A9E">
        <w:rPr>
          <w:rFonts w:hint="cs"/>
          <w:rtl/>
          <w:lang w:bidi="fa-IR"/>
        </w:rPr>
        <w:t>انبار</w:t>
      </w:r>
      <w:r w:rsidRPr="002A1979">
        <w:rPr>
          <w:rFonts w:hint="cs"/>
          <w:rtl/>
          <w:lang w:bidi="fa-IR"/>
        </w:rPr>
        <w:t>ها، به اقدامات و فرآیندهای لازم جهت انتقال آب توسط تانکرها اشاره می</w:t>
      </w:r>
      <w:r w:rsidRPr="002A1979">
        <w:rPr>
          <w:rFonts w:hint="cs"/>
          <w:rtl/>
          <w:lang w:bidi="fa-IR"/>
        </w:rPr>
        <w:softHyphen/>
        <w:t>نماید. پرداخت هزینه تانکرها به عهده متصدیان است و تنها با در دست داشتن مجوز اداره بهداشت اجازه آبگیری داده می</w:t>
      </w:r>
      <w:r w:rsidRPr="002A1979">
        <w:rPr>
          <w:rFonts w:hint="cs"/>
          <w:rtl/>
          <w:lang w:bidi="fa-IR"/>
        </w:rPr>
        <w:softHyphen/>
        <w:t xml:space="preserve">شود. </w:t>
      </w:r>
    </w:p>
    <w:p w:rsidR="00EC24C9" w:rsidRPr="002A1979" w:rsidRDefault="00EC24C9" w:rsidP="00EC24C9">
      <w:pPr>
        <w:pStyle w:val="ListParagraph"/>
        <w:numPr>
          <w:ilvl w:val="0"/>
          <w:numId w:val="23"/>
        </w:numPr>
        <w:spacing w:line="276" w:lineRule="auto"/>
        <w:ind w:left="27" w:firstLine="360"/>
        <w:jc w:val="both"/>
        <w:rPr>
          <w:b/>
          <w:bCs/>
          <w:lang w:bidi="fa-IR"/>
        </w:rPr>
      </w:pPr>
      <w:r w:rsidRPr="002A1979">
        <w:rPr>
          <w:rFonts w:hint="cs"/>
          <w:rtl/>
          <w:lang w:bidi="fa-IR"/>
        </w:rPr>
        <w:t>بند ج نیز به محل و نحوه برداشت آب می</w:t>
      </w:r>
      <w:r w:rsidRPr="002A1979">
        <w:rPr>
          <w:rFonts w:hint="cs"/>
          <w:rtl/>
          <w:lang w:bidi="fa-IR"/>
        </w:rPr>
        <w:softHyphen/>
        <w:t>پردازد، چراکه تنها منبع تامین آب شهر کاشان رودخانه شیخ صفی بوده که اکنون کشاورزان از آن استفاده می</w:t>
      </w:r>
      <w:r w:rsidRPr="002A1979">
        <w:rPr>
          <w:rtl/>
          <w:lang w:bidi="fa-IR"/>
        </w:rPr>
        <w:softHyphen/>
      </w:r>
      <w:r w:rsidRPr="002A1979">
        <w:rPr>
          <w:rFonts w:hint="cs"/>
          <w:rtl/>
          <w:lang w:bidi="fa-IR"/>
        </w:rPr>
        <w:t>کنند.</w:t>
      </w:r>
    </w:p>
    <w:p w:rsidR="00EC24C9" w:rsidRPr="002A1979" w:rsidRDefault="00EC24C9" w:rsidP="00EC24C9">
      <w:pPr>
        <w:pStyle w:val="ListParagraph"/>
        <w:numPr>
          <w:ilvl w:val="0"/>
          <w:numId w:val="23"/>
        </w:numPr>
        <w:spacing w:line="276" w:lineRule="auto"/>
        <w:ind w:left="27" w:firstLine="360"/>
        <w:jc w:val="both"/>
        <w:rPr>
          <w:b/>
          <w:bCs/>
          <w:lang w:bidi="fa-IR"/>
        </w:rPr>
      </w:pPr>
      <w:r w:rsidRPr="002A1979">
        <w:rPr>
          <w:rFonts w:hint="cs"/>
          <w:rtl/>
          <w:lang w:bidi="fa-IR"/>
        </w:rPr>
        <w:t>در این آیین نامه کمیته احیاء و حفظ آب</w:t>
      </w:r>
      <w:r w:rsidRPr="002A1979">
        <w:rPr>
          <w:rFonts w:hint="cs"/>
          <w:rtl/>
          <w:lang w:bidi="fa-IR"/>
        </w:rPr>
        <w:softHyphen/>
      </w:r>
      <w:r w:rsidR="003A6A9E">
        <w:rPr>
          <w:rFonts w:hint="cs"/>
          <w:rtl/>
          <w:lang w:bidi="fa-IR"/>
        </w:rPr>
        <w:t>انبار</w:t>
      </w:r>
      <w:r w:rsidRPr="002A1979">
        <w:rPr>
          <w:rFonts w:hint="cs"/>
          <w:rtl/>
          <w:lang w:bidi="fa-IR"/>
        </w:rPr>
        <w:t xml:space="preserve">های تاریخی که مستقر در فرمانداری است متصدی </w:t>
      </w:r>
      <w:r>
        <w:rPr>
          <w:rFonts w:hint="cs"/>
          <w:rtl/>
          <w:lang w:bidi="fa-IR"/>
        </w:rPr>
        <w:t>آبگیری آب</w:t>
      </w:r>
      <w:r>
        <w:rPr>
          <w:rFonts w:hint="cs"/>
          <w:rtl/>
          <w:lang w:bidi="fa-IR"/>
        </w:rPr>
        <w:softHyphen/>
      </w:r>
      <w:r w:rsidR="003A6A9E">
        <w:rPr>
          <w:rFonts w:hint="cs"/>
          <w:rtl/>
          <w:lang w:bidi="fa-IR"/>
        </w:rPr>
        <w:t>انبار</w:t>
      </w:r>
      <w:r>
        <w:rPr>
          <w:rFonts w:hint="cs"/>
          <w:rtl/>
          <w:lang w:bidi="fa-IR"/>
        </w:rPr>
        <w:t>ها</w:t>
      </w:r>
      <w:r w:rsidRPr="002A1979">
        <w:rPr>
          <w:rFonts w:hint="cs"/>
          <w:rtl/>
          <w:lang w:bidi="fa-IR"/>
        </w:rPr>
        <w:t xml:space="preserve"> بوده و مردم برای پرسیدن سوالات و رفع مشکلات خود </w:t>
      </w:r>
      <w:r>
        <w:rPr>
          <w:rFonts w:hint="cs"/>
          <w:rtl/>
          <w:lang w:bidi="fa-IR"/>
        </w:rPr>
        <w:t xml:space="preserve">باید </w:t>
      </w:r>
      <w:r w:rsidRPr="002A1979">
        <w:rPr>
          <w:rFonts w:hint="cs"/>
          <w:rtl/>
          <w:lang w:bidi="fa-IR"/>
        </w:rPr>
        <w:t>به این کمیته مراجع نمایند.</w:t>
      </w:r>
    </w:p>
    <w:p w:rsidR="00EC24C9" w:rsidRPr="002A1979" w:rsidRDefault="00EC24C9" w:rsidP="00EC24C9">
      <w:pPr>
        <w:pStyle w:val="ListParagraph"/>
        <w:numPr>
          <w:ilvl w:val="0"/>
          <w:numId w:val="23"/>
        </w:numPr>
        <w:spacing w:line="276" w:lineRule="auto"/>
        <w:ind w:left="27" w:firstLine="360"/>
        <w:jc w:val="both"/>
        <w:rPr>
          <w:b/>
          <w:bCs/>
          <w:lang w:bidi="fa-IR"/>
        </w:rPr>
      </w:pPr>
      <w:r w:rsidRPr="002A1979">
        <w:rPr>
          <w:rFonts w:hint="cs"/>
          <w:rtl/>
          <w:lang w:bidi="fa-IR"/>
        </w:rPr>
        <w:t>نکته قابل توجه ارائه</w:t>
      </w:r>
      <w:r w:rsidRPr="002A1979">
        <w:rPr>
          <w:rFonts w:hint="cs"/>
          <w:rtl/>
          <w:lang w:bidi="fa-IR"/>
        </w:rPr>
        <w:softHyphen/>
        <w:t>ی شماره حسابی جهت واریز کمک</w:t>
      </w:r>
      <w:r w:rsidRPr="002A1979">
        <w:rPr>
          <w:rFonts w:hint="cs"/>
          <w:rtl/>
          <w:lang w:bidi="fa-IR"/>
        </w:rPr>
        <w:softHyphen/>
        <w:t>های مردمی می</w:t>
      </w:r>
      <w:r w:rsidRPr="002A1979">
        <w:rPr>
          <w:rFonts w:hint="cs"/>
          <w:rtl/>
          <w:lang w:bidi="fa-IR"/>
        </w:rPr>
        <w:softHyphen/>
        <w:t>باشد. این کمک</w:t>
      </w:r>
      <w:r w:rsidRPr="002A1979">
        <w:rPr>
          <w:rFonts w:hint="cs"/>
          <w:rtl/>
          <w:lang w:bidi="fa-IR"/>
        </w:rPr>
        <w:softHyphen/>
        <w:t>ها صرف هزینه</w:t>
      </w:r>
      <w:r w:rsidRPr="002A1979">
        <w:rPr>
          <w:rFonts w:hint="cs"/>
          <w:rtl/>
          <w:lang w:bidi="fa-IR"/>
        </w:rPr>
        <w:softHyphen/>
        <w:t xml:space="preserve">هایی از قبیل پاکسازی نهر صفی </w:t>
      </w:r>
      <w:r>
        <w:rPr>
          <w:rFonts w:hint="cs"/>
          <w:rtl/>
          <w:lang w:bidi="fa-IR"/>
        </w:rPr>
        <w:t>آ</w:t>
      </w:r>
      <w:r w:rsidRPr="002A1979">
        <w:rPr>
          <w:rFonts w:hint="cs"/>
          <w:rtl/>
          <w:lang w:bidi="fa-IR"/>
        </w:rPr>
        <w:t>باد به منظور رفع آلودگی و در دسترس قرار دادن آب سالم و مرمت سایت آبگیری و ... می</w:t>
      </w:r>
      <w:r w:rsidRPr="002A1979">
        <w:rPr>
          <w:rFonts w:hint="cs"/>
          <w:rtl/>
          <w:lang w:bidi="fa-IR"/>
        </w:rPr>
        <w:softHyphen/>
        <w:t>شود. البته فرمانداری نیز اعتباراتی را به طور کلان در نظر گرفته است. کمک</w:t>
      </w:r>
      <w:r w:rsidRPr="002A1979">
        <w:rPr>
          <w:rFonts w:hint="cs"/>
          <w:rtl/>
          <w:lang w:bidi="fa-IR"/>
        </w:rPr>
        <w:softHyphen/>
        <w:t>های مردمی نیز به دو روش مستقیم که شامل پرداخت حق اشتراک به طور یکسان و عادلانه جهت هزینه</w:t>
      </w:r>
      <w:r w:rsidRPr="002A1979">
        <w:rPr>
          <w:rFonts w:hint="cs"/>
          <w:rtl/>
          <w:lang w:bidi="fa-IR"/>
        </w:rPr>
        <w:softHyphen/>
        <w:t>های مشترک برای آب</w:t>
      </w:r>
      <w:r w:rsidRPr="002A1979">
        <w:rPr>
          <w:rFonts w:hint="cs"/>
          <w:rtl/>
          <w:lang w:bidi="fa-IR"/>
        </w:rPr>
        <w:softHyphen/>
      </w:r>
      <w:r w:rsidR="003A6A9E">
        <w:rPr>
          <w:rFonts w:hint="cs"/>
          <w:rtl/>
          <w:lang w:bidi="fa-IR"/>
        </w:rPr>
        <w:t>انبار</w:t>
      </w:r>
      <w:r w:rsidRPr="002A1979">
        <w:rPr>
          <w:rFonts w:hint="cs"/>
          <w:rtl/>
          <w:lang w:bidi="fa-IR"/>
        </w:rPr>
        <w:t>ها و کمک</w:t>
      </w:r>
      <w:r w:rsidRPr="002A1979">
        <w:rPr>
          <w:rFonts w:hint="cs"/>
          <w:rtl/>
          <w:lang w:bidi="fa-IR"/>
        </w:rPr>
        <w:softHyphen/>
        <w:t>های غیر مستقیم که بانیان و افراد خیر بطور داوطلبانه به آب</w:t>
      </w:r>
      <w:r w:rsidRPr="002A1979">
        <w:rPr>
          <w:rFonts w:hint="cs"/>
          <w:rtl/>
          <w:lang w:bidi="fa-IR"/>
        </w:rPr>
        <w:softHyphen/>
      </w:r>
      <w:r w:rsidR="003A6A9E">
        <w:rPr>
          <w:rFonts w:hint="cs"/>
          <w:rtl/>
          <w:lang w:bidi="fa-IR"/>
        </w:rPr>
        <w:t>انبار</w:t>
      </w:r>
      <w:r w:rsidRPr="002A1979">
        <w:rPr>
          <w:rFonts w:hint="cs"/>
          <w:rtl/>
          <w:lang w:bidi="fa-IR"/>
        </w:rPr>
        <w:t>های محله خود اختصاص می</w:t>
      </w:r>
      <w:r w:rsidRPr="002A1979">
        <w:rPr>
          <w:rFonts w:hint="cs"/>
          <w:rtl/>
          <w:lang w:bidi="fa-IR"/>
        </w:rPr>
        <w:softHyphen/>
        <w:t>دهند می</w:t>
      </w:r>
      <w:r w:rsidRPr="002A1979">
        <w:rPr>
          <w:rFonts w:hint="cs"/>
          <w:rtl/>
          <w:lang w:bidi="fa-IR"/>
        </w:rPr>
        <w:softHyphen/>
        <w:t>باشد.</w:t>
      </w:r>
    </w:p>
    <w:p w:rsidR="00EC24C9" w:rsidRPr="002A1979" w:rsidRDefault="00EC24C9" w:rsidP="00EC24C9">
      <w:pPr>
        <w:pStyle w:val="ListParagraph"/>
        <w:numPr>
          <w:ilvl w:val="0"/>
          <w:numId w:val="23"/>
        </w:numPr>
        <w:spacing w:line="276" w:lineRule="auto"/>
        <w:ind w:left="27" w:firstLine="360"/>
        <w:jc w:val="both"/>
        <w:rPr>
          <w:b/>
          <w:bCs/>
          <w:lang w:bidi="fa-IR"/>
        </w:rPr>
      </w:pPr>
      <w:r w:rsidRPr="002A1979">
        <w:rPr>
          <w:rFonts w:hint="cs"/>
          <w:rtl/>
          <w:lang w:bidi="fa-IR"/>
        </w:rPr>
        <w:t>انقضای دوره آبگیری در هر سال لغایت 10/12 اعلام می</w:t>
      </w:r>
      <w:r w:rsidRPr="002A1979">
        <w:rPr>
          <w:rFonts w:hint="cs"/>
          <w:rtl/>
          <w:lang w:bidi="fa-IR"/>
        </w:rPr>
        <w:softHyphen/>
        <w:t xml:space="preserve">شود. بعد از تاریخ مذکور مصدیان حق برداشت </w:t>
      </w:r>
      <w:r w:rsidRPr="002A1979">
        <w:rPr>
          <w:rFonts w:hint="cs"/>
          <w:rtl/>
          <w:lang w:bidi="fa-IR"/>
        </w:rPr>
        <w:lastRenderedPageBreak/>
        <w:t>آب و ذخیره سازی ندارند. همچنین متصدیان مکلفند حتی الامکان از ساعات 6 بعداز ظهر تا 6 صبح روز بعد مبادرت به آبگیری و انتقال آب نمایند چرا که در این زمان</w:t>
      </w:r>
      <w:r w:rsidRPr="002A1979">
        <w:rPr>
          <w:rFonts w:hint="cs"/>
          <w:rtl/>
          <w:lang w:bidi="fa-IR"/>
        </w:rPr>
        <w:softHyphen/>
        <w:t>ها آب در کمترین درجه آلودگی است و در قدیم نیز به همین منوال مبادرت به آبگیری می</w:t>
      </w:r>
      <w:r w:rsidRPr="002A1979">
        <w:rPr>
          <w:rFonts w:hint="cs"/>
          <w:rtl/>
          <w:lang w:bidi="fa-IR"/>
        </w:rPr>
        <w:softHyphen/>
        <w:t>شده است. البته این محدودیت زمانی تا زمانی است که تصفیه خانه در کنار صفی آباد و سایت آبگیری احداث شود.</w:t>
      </w:r>
    </w:p>
    <w:p w:rsidR="00EC24C9" w:rsidRPr="002A1979" w:rsidRDefault="00EC24C9" w:rsidP="00EC24C9">
      <w:pPr>
        <w:pStyle w:val="ListParagraph"/>
        <w:numPr>
          <w:ilvl w:val="0"/>
          <w:numId w:val="23"/>
        </w:numPr>
        <w:spacing w:after="0" w:line="276" w:lineRule="auto"/>
        <w:ind w:left="27" w:firstLine="360"/>
        <w:jc w:val="both"/>
        <w:rPr>
          <w:b/>
          <w:bCs/>
          <w:lang w:bidi="fa-IR"/>
        </w:rPr>
      </w:pPr>
      <w:r>
        <w:rPr>
          <w:rFonts w:hint="cs"/>
          <w:rtl/>
          <w:lang w:bidi="fa-IR"/>
        </w:rPr>
        <w:t xml:space="preserve">جهت </w:t>
      </w:r>
      <w:r w:rsidRPr="002A1979">
        <w:rPr>
          <w:rFonts w:hint="cs"/>
          <w:rtl/>
          <w:lang w:bidi="fa-IR"/>
        </w:rPr>
        <w:t>مرمت آب</w:t>
      </w:r>
      <w:r w:rsidRPr="002A1979">
        <w:rPr>
          <w:rFonts w:hint="cs"/>
          <w:rtl/>
          <w:lang w:bidi="fa-IR"/>
        </w:rPr>
        <w:softHyphen/>
      </w:r>
      <w:r w:rsidR="003A6A9E">
        <w:rPr>
          <w:rFonts w:hint="cs"/>
          <w:rtl/>
          <w:lang w:bidi="fa-IR"/>
        </w:rPr>
        <w:t>انبار</w:t>
      </w:r>
      <w:r w:rsidRPr="002A1979">
        <w:rPr>
          <w:rFonts w:hint="cs"/>
          <w:rtl/>
          <w:lang w:bidi="fa-IR"/>
        </w:rPr>
        <w:t xml:space="preserve">ها باید به اداره میراث فرهنگی مراجعه نموده و </w:t>
      </w:r>
      <w:r>
        <w:rPr>
          <w:rFonts w:hint="cs"/>
          <w:rtl/>
          <w:lang w:bidi="fa-IR"/>
        </w:rPr>
        <w:t xml:space="preserve">این امر </w:t>
      </w:r>
      <w:r w:rsidRPr="002A1979">
        <w:rPr>
          <w:rFonts w:hint="cs"/>
          <w:rtl/>
          <w:lang w:bidi="fa-IR"/>
        </w:rPr>
        <w:t>با مشورت آنها صورت پذیرد.</w:t>
      </w:r>
    </w:p>
    <w:p w:rsidR="00EC24C9" w:rsidRDefault="00EC24C9" w:rsidP="00EC24C9">
      <w:pPr>
        <w:spacing w:line="276" w:lineRule="auto"/>
        <w:ind w:left="27" w:firstLine="256"/>
        <w:jc w:val="both"/>
        <w:rPr>
          <w:rtl/>
          <w:lang w:bidi="fa-IR"/>
        </w:rPr>
      </w:pPr>
      <w:r>
        <w:rPr>
          <w:rFonts w:hint="cs"/>
          <w:rtl/>
          <w:lang w:bidi="fa-IR"/>
        </w:rPr>
        <w:t xml:space="preserve">عطارها </w:t>
      </w:r>
      <w:r w:rsidRPr="002A1979">
        <w:rPr>
          <w:rFonts w:hint="cs"/>
          <w:rtl/>
          <w:lang w:bidi="fa-IR"/>
        </w:rPr>
        <w:t xml:space="preserve">در انتهای </w:t>
      </w:r>
      <w:r>
        <w:rPr>
          <w:rFonts w:hint="cs"/>
          <w:rtl/>
          <w:lang w:bidi="fa-IR"/>
        </w:rPr>
        <w:t>مقاله خود</w:t>
      </w:r>
      <w:r w:rsidRPr="002A1979">
        <w:rPr>
          <w:rFonts w:hint="cs"/>
          <w:rtl/>
          <w:lang w:bidi="fa-IR"/>
        </w:rPr>
        <w:t xml:space="preserve"> به عملیات اجرایی صورت گرفته توسط کمیته اشاره </w:t>
      </w:r>
      <w:r>
        <w:rPr>
          <w:rFonts w:hint="cs"/>
          <w:rtl/>
          <w:lang w:bidi="fa-IR"/>
        </w:rPr>
        <w:t>نموده</w:t>
      </w:r>
      <w:r w:rsidRPr="002A1979">
        <w:rPr>
          <w:rFonts w:hint="cs"/>
          <w:rtl/>
          <w:lang w:bidi="fa-IR"/>
        </w:rPr>
        <w:t xml:space="preserve"> است</w:t>
      </w:r>
      <w:r>
        <w:rPr>
          <w:rFonts w:hint="cs"/>
          <w:rtl/>
          <w:lang w:bidi="fa-IR"/>
        </w:rPr>
        <w:t>.</w:t>
      </w:r>
      <w:r w:rsidRPr="002A1979">
        <w:rPr>
          <w:rFonts w:hint="cs"/>
          <w:rtl/>
          <w:lang w:bidi="fa-IR"/>
        </w:rPr>
        <w:t xml:space="preserve"> در زیر به آنها اشاره می</w:t>
      </w:r>
      <w:r w:rsidRPr="002A1979">
        <w:rPr>
          <w:rtl/>
          <w:lang w:bidi="fa-IR"/>
        </w:rPr>
        <w:softHyphen/>
      </w:r>
      <w:r w:rsidRPr="002A1979">
        <w:rPr>
          <w:rFonts w:hint="cs"/>
          <w:rtl/>
          <w:lang w:bidi="fa-IR"/>
        </w:rPr>
        <w:t>نماییم:</w:t>
      </w:r>
      <w:r w:rsidRPr="00177343">
        <w:rPr>
          <w:rFonts w:hint="cs"/>
          <w:vertAlign w:val="subscript"/>
          <w:rtl/>
          <w:lang w:bidi="fa-IR"/>
        </w:rPr>
        <w:t xml:space="preserve"> </w:t>
      </w:r>
      <w:r w:rsidRPr="002A1979">
        <w:rPr>
          <w:rFonts w:hint="cs"/>
          <w:rtl/>
          <w:lang w:bidi="fa-IR"/>
        </w:rPr>
        <w:t>تهیه شناسنامه از وضع موجود آب</w:t>
      </w:r>
      <w:r w:rsidRPr="002A1979">
        <w:rPr>
          <w:rFonts w:hint="cs"/>
          <w:rtl/>
          <w:lang w:bidi="fa-IR"/>
        </w:rPr>
        <w:softHyphen/>
      </w:r>
      <w:r w:rsidR="003A6A9E">
        <w:rPr>
          <w:rFonts w:hint="cs"/>
          <w:rtl/>
          <w:lang w:bidi="fa-IR"/>
        </w:rPr>
        <w:t>انبار</w:t>
      </w:r>
      <w:r w:rsidRPr="002A1979">
        <w:rPr>
          <w:rFonts w:hint="cs"/>
          <w:rtl/>
          <w:lang w:bidi="fa-IR"/>
        </w:rPr>
        <w:t>ها، شناسایی موقوفات و واقفین و متولیان آب</w:t>
      </w:r>
      <w:r w:rsidRPr="002A1979">
        <w:rPr>
          <w:rFonts w:hint="cs"/>
          <w:rtl/>
          <w:lang w:bidi="fa-IR"/>
        </w:rPr>
        <w:softHyphen/>
      </w:r>
      <w:r w:rsidR="003A6A9E">
        <w:rPr>
          <w:rFonts w:hint="cs"/>
          <w:rtl/>
          <w:lang w:bidi="fa-IR"/>
        </w:rPr>
        <w:t>انبار</w:t>
      </w:r>
      <w:r w:rsidRPr="002A1979">
        <w:rPr>
          <w:rFonts w:hint="cs"/>
          <w:rtl/>
          <w:lang w:bidi="fa-IR"/>
        </w:rPr>
        <w:t>ها، تغییرکاربری بعضی آب</w:t>
      </w:r>
      <w:r w:rsidRPr="002A1979">
        <w:rPr>
          <w:rFonts w:hint="cs"/>
          <w:rtl/>
          <w:lang w:bidi="fa-IR"/>
        </w:rPr>
        <w:softHyphen/>
      </w:r>
      <w:r w:rsidR="003A6A9E">
        <w:rPr>
          <w:rFonts w:hint="cs"/>
          <w:rtl/>
          <w:lang w:bidi="fa-IR"/>
        </w:rPr>
        <w:t>انبار</w:t>
      </w:r>
      <w:r w:rsidRPr="002A1979">
        <w:rPr>
          <w:rFonts w:hint="cs"/>
          <w:rtl/>
          <w:lang w:bidi="fa-IR"/>
        </w:rPr>
        <w:t>ها</w:t>
      </w:r>
      <w:r>
        <w:rPr>
          <w:rFonts w:hint="cs"/>
          <w:rtl/>
          <w:lang w:bidi="fa-IR"/>
        </w:rPr>
        <w:t>یی</w:t>
      </w:r>
      <w:r w:rsidRPr="002A1979">
        <w:rPr>
          <w:rFonts w:hint="cs"/>
          <w:rtl/>
          <w:lang w:bidi="fa-IR"/>
        </w:rPr>
        <w:t xml:space="preserve"> که به عللی متروک شده</w:t>
      </w:r>
      <w:r>
        <w:rPr>
          <w:rFonts w:hint="cs"/>
          <w:rtl/>
          <w:lang w:bidi="fa-IR"/>
        </w:rPr>
        <w:t>،</w:t>
      </w:r>
      <w:r w:rsidRPr="002A1979">
        <w:rPr>
          <w:rFonts w:hint="cs"/>
          <w:rtl/>
          <w:lang w:bidi="fa-IR"/>
        </w:rPr>
        <w:t xml:space="preserve"> به فضای خدماتی از قبیل کتابخانه، قرائت خانه، زورخانه، چایخانه، آمفی</w:t>
      </w:r>
      <w:r w:rsidRPr="002A1979">
        <w:rPr>
          <w:rFonts w:hint="cs"/>
          <w:rtl/>
          <w:lang w:bidi="fa-IR"/>
        </w:rPr>
        <w:softHyphen/>
        <w:t>تئاتر و ورزشگاه خواهران؛ شناسایی و تعیین متصدیان، ایجاد و احداث محل برداشت آب در معابر(سقاخانه بهداشتی و مناسب) برای هر آب</w:t>
      </w:r>
      <w:r w:rsidRPr="002A1979">
        <w:rPr>
          <w:rFonts w:hint="cs"/>
          <w:rtl/>
          <w:lang w:bidi="fa-IR"/>
        </w:rPr>
        <w:softHyphen/>
      </w:r>
      <w:r w:rsidR="003A6A9E">
        <w:rPr>
          <w:rFonts w:hint="cs"/>
          <w:rtl/>
          <w:lang w:bidi="fa-IR"/>
        </w:rPr>
        <w:t>انبار</w:t>
      </w:r>
      <w:r w:rsidRPr="002A1979">
        <w:rPr>
          <w:rFonts w:hint="cs"/>
          <w:rtl/>
          <w:lang w:bidi="fa-IR"/>
        </w:rPr>
        <w:t>، ایجاد وحدت رویه در تعمیرات و بازسازی و بازپیرایی به منظور حفظ معماری و اصالت</w:t>
      </w:r>
      <w:r w:rsidRPr="002A1979">
        <w:rPr>
          <w:rFonts w:hint="cs"/>
          <w:rtl/>
          <w:lang w:bidi="fa-IR"/>
        </w:rPr>
        <w:softHyphen/>
        <w:t>های کالبدی، برنامه</w:t>
      </w:r>
      <w:r w:rsidRPr="002A1979">
        <w:rPr>
          <w:rFonts w:hint="cs"/>
          <w:rtl/>
          <w:lang w:bidi="fa-IR"/>
        </w:rPr>
        <w:softHyphen/>
        <w:t>ریزی جهت آبرسانی به آب</w:t>
      </w:r>
      <w:r w:rsidRPr="002A1979">
        <w:rPr>
          <w:rFonts w:hint="cs"/>
          <w:rtl/>
          <w:lang w:bidi="fa-IR"/>
        </w:rPr>
        <w:softHyphen/>
      </w:r>
      <w:r w:rsidR="003A6A9E">
        <w:rPr>
          <w:rFonts w:hint="cs"/>
          <w:rtl/>
          <w:lang w:bidi="fa-IR"/>
        </w:rPr>
        <w:t>انبار</w:t>
      </w:r>
      <w:r w:rsidRPr="002A1979">
        <w:rPr>
          <w:rFonts w:hint="cs"/>
          <w:rtl/>
          <w:lang w:bidi="fa-IR"/>
        </w:rPr>
        <w:t>های دائر، استفاده از فن آوری مناسب جهت بالا آمدن آب از پاشیر به سطح معبر عمومی، آموزش اقشار مردم به اهمیت این عنصر زیرساختی شهر قدیم کاشان، آشنایی مردم با بیماری</w:t>
      </w:r>
      <w:r w:rsidRPr="002A1979">
        <w:rPr>
          <w:rFonts w:hint="cs"/>
          <w:rtl/>
          <w:lang w:bidi="fa-IR"/>
        </w:rPr>
        <w:softHyphen/>
        <w:t>های منطقه از آب، نهادینه کردن بهره</w:t>
      </w:r>
      <w:r w:rsidRPr="002A1979">
        <w:rPr>
          <w:rFonts w:hint="cs"/>
          <w:rtl/>
          <w:lang w:bidi="fa-IR"/>
        </w:rPr>
        <w:softHyphen/>
        <w:t>وری و صرفه جویی از مصرف آب شرب، آزادسازی حریم آب</w:t>
      </w:r>
      <w:r w:rsidRPr="002A1979">
        <w:rPr>
          <w:rtl/>
          <w:lang w:bidi="fa-IR"/>
        </w:rPr>
        <w:softHyphen/>
      </w:r>
      <w:r w:rsidR="003A6A9E">
        <w:rPr>
          <w:rFonts w:hint="cs"/>
          <w:rtl/>
          <w:lang w:bidi="fa-IR"/>
        </w:rPr>
        <w:t>انبار</w:t>
      </w:r>
      <w:r w:rsidRPr="002A1979">
        <w:rPr>
          <w:rFonts w:hint="cs"/>
          <w:rtl/>
          <w:lang w:bidi="fa-IR"/>
        </w:rPr>
        <w:t>هایی که در سال</w:t>
      </w:r>
      <w:r w:rsidRPr="002A1979">
        <w:rPr>
          <w:rFonts w:hint="cs"/>
          <w:rtl/>
          <w:lang w:bidi="fa-IR"/>
        </w:rPr>
        <w:softHyphen/>
        <w:t>های اخیر به آنها تعدی شده، ایجاد یک ن</w:t>
      </w:r>
      <w:r>
        <w:rPr>
          <w:rFonts w:hint="cs"/>
          <w:rtl/>
          <w:lang w:bidi="fa-IR"/>
        </w:rPr>
        <w:t>ظام هماهنگ جه</w:t>
      </w:r>
      <w:r w:rsidRPr="002A1979">
        <w:rPr>
          <w:rFonts w:hint="cs"/>
          <w:rtl/>
          <w:lang w:bidi="fa-IR"/>
        </w:rPr>
        <w:t>ت توسعه و ارتقای مشارکت مردم و همکا</w:t>
      </w:r>
      <w:r>
        <w:rPr>
          <w:rFonts w:hint="cs"/>
          <w:rtl/>
          <w:lang w:bidi="fa-IR"/>
        </w:rPr>
        <w:t>ر</w:t>
      </w:r>
      <w:r w:rsidRPr="002A1979">
        <w:rPr>
          <w:rFonts w:hint="cs"/>
          <w:rtl/>
          <w:lang w:bidi="fa-IR"/>
        </w:rPr>
        <w:t>ی بین بخشی(عطارها، 1385، ص191تا195).</w:t>
      </w:r>
    </w:p>
    <w:p w:rsidR="00EC24C9" w:rsidRPr="00ED377B" w:rsidRDefault="00EC24C9" w:rsidP="00F67230">
      <w:pPr>
        <w:pStyle w:val="Heading1"/>
        <w:numPr>
          <w:ilvl w:val="2"/>
          <w:numId w:val="63"/>
        </w:numPr>
        <w:rPr>
          <w:b w:val="0"/>
          <w:bCs w:val="0"/>
          <w:sz w:val="32"/>
          <w:szCs w:val="32"/>
          <w:rtl/>
          <w:lang w:bidi="fa-IR"/>
        </w:rPr>
      </w:pPr>
      <w:bookmarkStart w:id="548" w:name="_Toc372154940"/>
      <w:r w:rsidRPr="00ED377B">
        <w:rPr>
          <w:rFonts w:hint="cs"/>
          <w:b w:val="0"/>
          <w:bCs w:val="0"/>
          <w:sz w:val="32"/>
          <w:szCs w:val="32"/>
          <w:rtl/>
          <w:lang w:bidi="fa-IR"/>
        </w:rPr>
        <w:lastRenderedPageBreak/>
        <w:t>بازسازی مخزن زیرزمینی مروگال</w:t>
      </w:r>
      <w:r w:rsidRPr="00ED377B">
        <w:rPr>
          <w:rStyle w:val="FootnoteReference"/>
          <w:b w:val="0"/>
          <w:bCs w:val="0"/>
          <w:sz w:val="32"/>
          <w:szCs w:val="32"/>
          <w:rtl/>
          <w:lang w:bidi="fa-IR"/>
        </w:rPr>
        <w:footnoteReference w:id="44"/>
      </w:r>
      <w:bookmarkEnd w:id="548"/>
      <w:r w:rsidRPr="00ED377B">
        <w:rPr>
          <w:rFonts w:hint="cs"/>
          <w:b w:val="0"/>
          <w:bCs w:val="0"/>
          <w:sz w:val="32"/>
          <w:szCs w:val="32"/>
          <w:rtl/>
          <w:lang w:bidi="fa-IR"/>
        </w:rPr>
        <w:t xml:space="preserve"> </w:t>
      </w:r>
    </w:p>
    <w:p w:rsidR="00ED377B" w:rsidRPr="00ED377B" w:rsidRDefault="00ED377B" w:rsidP="00ED377B">
      <w:pPr>
        <w:rPr>
          <w:rtl/>
          <w:lang w:bidi="fa-IR"/>
        </w:rPr>
      </w:pPr>
    </w:p>
    <w:p w:rsidR="00EC24C9" w:rsidRDefault="00EC24C9" w:rsidP="008C2163">
      <w:pPr>
        <w:ind w:firstLine="283"/>
        <w:jc w:val="both"/>
        <w:rPr>
          <w:rtl/>
        </w:rPr>
      </w:pPr>
      <w:r>
        <w:rPr>
          <w:rFonts w:hint="cs"/>
          <w:noProof/>
          <w:rtl/>
        </w:rPr>
        <mc:AlternateContent>
          <mc:Choice Requires="wpg">
            <w:drawing>
              <wp:anchor distT="0" distB="0" distL="114300" distR="114300" simplePos="0" relativeHeight="252061696" behindDoc="0" locked="0" layoutInCell="1" allowOverlap="1" wp14:anchorId="11EFB5FA" wp14:editId="3424E920">
                <wp:simplePos x="0" y="0"/>
                <wp:positionH relativeFrom="margin">
                  <wp:posOffset>-299720</wp:posOffset>
                </wp:positionH>
                <wp:positionV relativeFrom="margin">
                  <wp:posOffset>5855335</wp:posOffset>
                </wp:positionV>
                <wp:extent cx="5532120" cy="2084705"/>
                <wp:effectExtent l="0" t="0" r="0" b="0"/>
                <wp:wrapTopAndBottom/>
                <wp:docPr id="82" name="Group 82"/>
                <wp:cNvGraphicFramePr/>
                <a:graphic xmlns:a="http://schemas.openxmlformats.org/drawingml/2006/main">
                  <a:graphicData uri="http://schemas.microsoft.com/office/word/2010/wordprocessingGroup">
                    <wpg:wgp>
                      <wpg:cNvGrpSpPr/>
                      <wpg:grpSpPr>
                        <a:xfrm>
                          <a:off x="0" y="0"/>
                          <a:ext cx="5532120" cy="2084705"/>
                          <a:chOff x="0" y="-6736"/>
                          <a:chExt cx="4824833" cy="1819214"/>
                        </a:xfrm>
                      </wpg:grpSpPr>
                      <wpg:grpSp>
                        <wpg:cNvPr id="641" name="Group 641"/>
                        <wpg:cNvGrpSpPr/>
                        <wpg:grpSpPr>
                          <a:xfrm>
                            <a:off x="0" y="-6736"/>
                            <a:ext cx="4824833" cy="1629377"/>
                            <a:chOff x="0" y="-6738"/>
                            <a:chExt cx="4825415" cy="1629931"/>
                          </a:xfrm>
                        </wpg:grpSpPr>
                        <wpg:grpSp>
                          <wpg:cNvPr id="673" name="Group 673"/>
                          <wpg:cNvGrpSpPr/>
                          <wpg:grpSpPr>
                            <a:xfrm>
                              <a:off x="0" y="-6738"/>
                              <a:ext cx="4825415" cy="1578373"/>
                              <a:chOff x="0" y="-6738"/>
                              <a:chExt cx="4825415" cy="1578373"/>
                            </a:xfrm>
                          </wpg:grpSpPr>
                          <wpg:grpSp>
                            <wpg:cNvPr id="675" name="Group 675"/>
                            <wpg:cNvGrpSpPr/>
                            <wpg:grpSpPr>
                              <a:xfrm>
                                <a:off x="225188" y="-6738"/>
                                <a:ext cx="4600227" cy="1572196"/>
                                <a:chOff x="320722" y="78364"/>
                                <a:chExt cx="4600227" cy="1572196"/>
                              </a:xfrm>
                            </wpg:grpSpPr>
                            <wps:wsp>
                              <wps:cNvPr id="785" name="Text Box 785"/>
                              <wps:cNvSpPr txBox="1"/>
                              <wps:spPr>
                                <a:xfrm>
                                  <a:off x="1582873" y="1396739"/>
                                  <a:ext cx="1371865" cy="227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Default="00C433B9" w:rsidP="00EC24C9">
                                    <w:pPr>
                                      <w:bidi w:val="0"/>
                                      <w:spacing w:after="0" w:line="168" w:lineRule="auto"/>
                                      <w:jc w:val="center"/>
                                      <w:rPr>
                                        <w:sz w:val="22"/>
                                        <w:szCs w:val="22"/>
                                        <w:rtl/>
                                        <w:lang w:bidi="fa-IR"/>
                                      </w:rPr>
                                    </w:pPr>
                                    <w:r w:rsidRPr="007A5573">
                                      <w:rPr>
                                        <w:rFonts w:hint="cs"/>
                                        <w:sz w:val="22"/>
                                        <w:szCs w:val="22"/>
                                        <w:rtl/>
                                        <w:lang w:bidi="fa-IR"/>
                                      </w:rPr>
                                      <w:t>ردیف</w:t>
                                    </w:r>
                                    <w:r w:rsidRPr="007A5573">
                                      <w:rPr>
                                        <w:rFonts w:hint="cs"/>
                                        <w:sz w:val="22"/>
                                        <w:szCs w:val="22"/>
                                        <w:rtl/>
                                        <w:lang w:bidi="fa-IR"/>
                                      </w:rPr>
                                      <w:softHyphen/>
                                      <w:t>های آجر</w:t>
                                    </w:r>
                                    <w:r>
                                      <w:rPr>
                                        <w:rFonts w:hint="cs"/>
                                        <w:sz w:val="22"/>
                                        <w:szCs w:val="22"/>
                                        <w:rtl/>
                                        <w:lang w:bidi="fa-IR"/>
                                      </w:rPr>
                                      <w:t>ی</w:t>
                                    </w:r>
                                    <w:r w:rsidRPr="007A5573">
                                      <w:rPr>
                                        <w:rFonts w:hint="cs"/>
                                        <w:sz w:val="22"/>
                                        <w:szCs w:val="22"/>
                                        <w:rtl/>
                                        <w:lang w:bidi="fa-IR"/>
                                      </w:rPr>
                                      <w:t xml:space="preserve"> گنبد</w:t>
                                    </w:r>
                                  </w:p>
                                  <w:p w:rsidR="00C433B9" w:rsidRPr="007A5573" w:rsidRDefault="00C433B9" w:rsidP="00EC24C9">
                                    <w:pPr>
                                      <w:bidi w:val="0"/>
                                      <w:spacing w:line="168" w:lineRule="auto"/>
                                      <w:rPr>
                                        <w:sz w:val="22"/>
                                        <w:szCs w:val="22"/>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86" name="Group 786"/>
                              <wpg:cNvGrpSpPr/>
                              <wpg:grpSpPr>
                                <a:xfrm>
                                  <a:off x="320722" y="78364"/>
                                  <a:ext cx="4600227" cy="1572196"/>
                                  <a:chOff x="320722" y="78364"/>
                                  <a:chExt cx="4600227" cy="1572196"/>
                                </a:xfrm>
                              </wpg:grpSpPr>
                              <pic:pic xmlns:pic="http://schemas.openxmlformats.org/drawingml/2006/picture">
                                <pic:nvPicPr>
                                  <pic:cNvPr id="787" name="Picture 787"/>
                                  <pic:cNvPicPr>
                                    <a:picLocks noChangeAspect="1"/>
                                  </pic:cNvPicPr>
                                </pic:nvPicPr>
                                <pic:blipFill>
                                  <a:blip r:embed="rId296" cstate="email">
                                    <a:extLst>
                                      <a:ext uri="{28A0092B-C50C-407E-A947-70E740481C1C}">
                                        <a14:useLocalDpi xmlns:a14="http://schemas.microsoft.com/office/drawing/2010/main"/>
                                      </a:ext>
                                    </a:extLst>
                                  </a:blip>
                                  <a:stretch>
                                    <a:fillRect/>
                                  </a:stretch>
                                </pic:blipFill>
                                <pic:spPr>
                                  <a:xfrm>
                                    <a:off x="320722" y="85102"/>
                                    <a:ext cx="2722706" cy="1339015"/>
                                  </a:xfrm>
                                  <a:prstGeom prst="rect">
                                    <a:avLst/>
                                  </a:prstGeom>
                                </pic:spPr>
                              </pic:pic>
                              <wpg:grpSp>
                                <wpg:cNvPr id="788" name="Group 788"/>
                                <wpg:cNvGrpSpPr/>
                                <wpg:grpSpPr>
                                  <a:xfrm>
                                    <a:off x="3094311" y="78364"/>
                                    <a:ext cx="1826638" cy="1572196"/>
                                    <a:chOff x="2582520" y="-2193988"/>
                                    <a:chExt cx="1826638" cy="1572196"/>
                                  </a:xfrm>
                                </wpg:grpSpPr>
                                <pic:pic xmlns:pic="http://schemas.openxmlformats.org/drawingml/2006/picture">
                                  <pic:nvPicPr>
                                    <pic:cNvPr id="791" name="Picture 791"/>
                                    <pic:cNvPicPr>
                                      <a:picLocks noChangeAspect="1"/>
                                    </pic:cNvPicPr>
                                  </pic:nvPicPr>
                                  <pic:blipFill rotWithShape="1">
                                    <a:blip r:embed="rId297" cstate="email">
                                      <a:extLst>
                                        <a:ext uri="{28A0092B-C50C-407E-A947-70E740481C1C}">
                                          <a14:useLocalDpi xmlns:a14="http://schemas.microsoft.com/office/drawing/2010/main"/>
                                        </a:ext>
                                      </a:extLst>
                                    </a:blip>
                                    <a:srcRect t="-12"/>
                                    <a:stretch/>
                                  </pic:blipFill>
                                  <pic:spPr>
                                    <a:xfrm>
                                      <a:off x="2582520" y="-2193988"/>
                                      <a:ext cx="1794645" cy="1345645"/>
                                    </a:xfrm>
                                    <a:prstGeom prst="rect">
                                      <a:avLst/>
                                    </a:prstGeom>
                                  </pic:spPr>
                                </pic:pic>
                                <wps:wsp>
                                  <wps:cNvPr id="792" name="Text Box 792"/>
                                  <wps:cNvSpPr txBox="1"/>
                                  <wps:spPr>
                                    <a:xfrm>
                                      <a:off x="2582520" y="-895954"/>
                                      <a:ext cx="1826638" cy="2741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Default="00C433B9" w:rsidP="00EC24C9">
                                        <w:pPr>
                                          <w:spacing w:after="0" w:line="168" w:lineRule="auto"/>
                                          <w:rPr>
                                            <w:sz w:val="22"/>
                                            <w:szCs w:val="22"/>
                                            <w:rtl/>
                                            <w:lang w:bidi="fa-IR"/>
                                          </w:rPr>
                                        </w:pPr>
                                        <w:r>
                                          <w:rPr>
                                            <w:rFonts w:hint="cs"/>
                                            <w:sz w:val="22"/>
                                            <w:szCs w:val="22"/>
                                            <w:rtl/>
                                            <w:lang w:bidi="fa-IR"/>
                                          </w:rPr>
                                          <w:t>عملیات اجرایی جهت بازسازی گنبد آب</w:t>
                                        </w:r>
                                        <w:r>
                                          <w:rPr>
                                            <w:rFonts w:hint="cs"/>
                                            <w:sz w:val="22"/>
                                            <w:szCs w:val="22"/>
                                            <w:rtl/>
                                            <w:lang w:bidi="fa-IR"/>
                                          </w:rPr>
                                          <w:softHyphen/>
                                          <w:t>انبار</w:t>
                                        </w:r>
                                      </w:p>
                                      <w:p w:rsidR="00C433B9" w:rsidRPr="007A5573" w:rsidRDefault="00C433B9" w:rsidP="00EC24C9">
                                        <w:pPr>
                                          <w:spacing w:line="168" w:lineRule="auto"/>
                                          <w:rPr>
                                            <w:sz w:val="22"/>
                                            <w:szCs w:val="22"/>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793" name="Text Box 793"/>
                            <wps:cNvSpPr txBox="1"/>
                            <wps:spPr>
                              <a:xfrm>
                                <a:off x="0" y="1344305"/>
                                <a:ext cx="1521460" cy="227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A5573" w:rsidRDefault="00C433B9" w:rsidP="00EC24C9">
                                  <w:pPr>
                                    <w:bidi w:val="0"/>
                                    <w:spacing w:line="168" w:lineRule="auto"/>
                                    <w:rPr>
                                      <w:sz w:val="22"/>
                                      <w:szCs w:val="22"/>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94" name="Text Box 794"/>
                          <wps:cNvSpPr txBox="1"/>
                          <wps:spPr>
                            <a:xfrm>
                              <a:off x="142738" y="1344839"/>
                              <a:ext cx="1378722" cy="2783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Default="00C433B9" w:rsidP="00EC24C9">
                                <w:pPr>
                                  <w:bidi w:val="0"/>
                                  <w:spacing w:after="0" w:line="168" w:lineRule="auto"/>
                                  <w:jc w:val="center"/>
                                  <w:rPr>
                                    <w:sz w:val="22"/>
                                    <w:szCs w:val="22"/>
                                    <w:rtl/>
                                    <w:lang w:bidi="fa-IR"/>
                                  </w:rPr>
                                </w:pPr>
                                <w:r>
                                  <w:rPr>
                                    <w:rFonts w:hint="cs"/>
                                    <w:sz w:val="22"/>
                                    <w:szCs w:val="22"/>
                                    <w:rtl/>
                                    <w:lang w:bidi="fa-IR"/>
                                  </w:rPr>
                                  <w:t>گنبد و هواکش آن پس از بازسازی</w:t>
                                </w:r>
                              </w:p>
                              <w:p w:rsidR="00C433B9" w:rsidRPr="007A5573" w:rsidRDefault="00C433B9" w:rsidP="00EC24C9">
                                <w:pPr>
                                  <w:bidi w:val="0"/>
                                  <w:spacing w:line="168" w:lineRule="auto"/>
                                  <w:rPr>
                                    <w:sz w:val="22"/>
                                    <w:szCs w:val="22"/>
                                    <w:lang w:bidi="fa-I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795" name="Text Box 795"/>
                        <wps:cNvSpPr txBox="1"/>
                        <wps:spPr>
                          <a:xfrm>
                            <a:off x="225161" y="1538793"/>
                            <a:ext cx="4567682" cy="273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E31F18" w:rsidRDefault="00C433B9" w:rsidP="00E31F18">
                              <w:pPr>
                                <w:pStyle w:val="Heading2"/>
                                <w:rPr>
                                  <w:rFonts w:asciiTheme="minorHAnsi" w:hAnsiTheme="minorHAnsi"/>
                                  <w:rtl/>
                                </w:rPr>
                              </w:pPr>
                              <w:bookmarkStart w:id="549" w:name="_Toc372153897"/>
                              <w:bookmarkStart w:id="550" w:name="_Toc372154145"/>
                              <w:bookmarkStart w:id="551" w:name="_Toc372304140"/>
                              <w:r w:rsidRPr="00347EE3">
                                <w:rPr>
                                  <w:rFonts w:hint="cs"/>
                                  <w:rtl/>
                                </w:rPr>
                                <w:t xml:space="preserve">تصویر </w:t>
                              </w:r>
                              <w:r>
                                <w:rPr>
                                  <w:rFonts w:hint="cs"/>
                                  <w:rtl/>
                                </w:rPr>
                                <w:t>شماره58</w:t>
                              </w:r>
                              <w:r w:rsidRPr="00347EE3">
                                <w:rPr>
                                  <w:rFonts w:hint="cs"/>
                                  <w:rtl/>
                                </w:rPr>
                                <w:t>: عملیات بازسازی گنبد مورگال</w:t>
                              </w:r>
                              <w:r>
                                <w:rPr>
                                  <w:rFonts w:hint="cs"/>
                                  <w:rtl/>
                                </w:rPr>
                                <w:t xml:space="preserve">(سایت: </w:t>
                              </w:r>
                              <w:r w:rsidRPr="00E31F18">
                                <w:rPr>
                                  <w:rFonts w:asciiTheme="majorBidi" w:hAnsiTheme="majorBidi" w:cstheme="majorBidi"/>
                                  <w:sz w:val="22"/>
                                  <w:szCs w:val="22"/>
                                </w:rPr>
                                <w:t>Historic house trust</w:t>
                              </w:r>
                              <w:r>
                                <w:rPr>
                                  <w:rFonts w:asciiTheme="minorHAnsi" w:hAnsiTheme="minorHAnsi" w:hint="cs"/>
                                  <w:rtl/>
                                </w:rPr>
                                <w:t>)</w:t>
                              </w:r>
                              <w:bookmarkEnd w:id="549"/>
                              <w:bookmarkEnd w:id="550"/>
                              <w:bookmarkEnd w:id="551"/>
                            </w:p>
                            <w:p w:rsidR="00C433B9" w:rsidRPr="00347EE3" w:rsidRDefault="00C433B9" w:rsidP="00146A33">
                              <w:pPr>
                                <w:pStyle w:val="Heading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EFB5FA" id="Group 82" o:spid="_x0000_s1543" style="position:absolute;left:0;text-align:left;margin-left:-23.6pt;margin-top:461.05pt;width:435.6pt;height:164.15pt;z-index:252061696;mso-position-horizontal-relative:margin;mso-position-vertical-relative:margin;mso-width-relative:margin;mso-height-relative:margin" coordorigin=",-67" coordsize="48248,18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">
                <v:group id="Group 641" o:spid="_x0000_s1544" style="position:absolute;top:-67;width:48248;height:16293" coordorigin=",-67" coordsize="48254,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LYsYAAADcAAAADwAAAGRycy9kb3ducmV2LnhtbESPT2vCQBTE7wW/w/KE&#10;3uomtpWSuoqIlh5CwUQovT2yzySYfRuya/58+26h4HGYmd8w6+1oGtFT52rLCuJFBIK4sLrmUsE5&#10;Pz69gXAeWWNjmRRM5GC7mT2sMdF24BP1mS9FgLBLUEHlfZtI6YqKDLqFbYmDd7GdQR9kV0rd4RDg&#10;ppHLKFpJgzWHhQpb2ldUXLObUfAx4LB7jg99er3sp5/89es7jUmpx/m4ewfhafT38H/7UytYvcT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SEtixgAAANwA&#10;AAAPAAAAAAAAAAAAAAAAAKoCAABkcnMvZG93bnJldi54bWxQSwUGAAAAAAQABAD6AAAAnQMAAAAA&#10;">
                  <v:group id="Group 673" o:spid="_x0000_s1545" style="position:absolute;top:-67;width:48254;height:15783" coordorigin=",-67" coordsize="48254,15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q6M8UAAADcAAAADwAAAGRycy9kb3ducmV2LnhtbESPQYvCMBSE78L+h/CE&#10;vWnaFXWpRhFxlz2IoC6It0fzbIvNS2liW/+9EQSPw8x8w8yXnSlFQ7UrLCuIhxEI4tTqgjMF/8ef&#10;wTcI55E1lpZJwZ0cLBcfvTkm2ra8p+bgMxEg7BJUkHtfJVK6NCeDbmgr4uBdbG3QB1lnUtfYBrgp&#10;5VcUTaTBgsNCjhWtc0qvh5tR8NtiuxrFm2Z7vazv5+N4d9rGpNRnv1vNQHjq/Dv8av9pBZ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O6ujPFAAAA3AAA&#10;AA8AAAAAAAAAAAAAAAAAqgIAAGRycy9kb3ducmV2LnhtbFBLBQYAAAAABAAEAPoAAACcAwAAAAA=&#10;">
                    <v:group id="Group 675" o:spid="_x0000_s1546" style="position:absolute;left:2251;top:-67;width:46003;height:15721" coordorigin="3207,783" coordsize="46002,15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H3MUAAADcAAAADwAAAGRycy9kb3ducmV2LnhtbESPQYvCMBSE78L+h/CE&#10;vWnaXdSlGkXEXTyIoC6It0fzbIvNS2liW/+9EQSPw8x8w8wWnSlFQ7UrLCuIhxEI4tTqgjMF/8ff&#10;wQ8I55E1lpZJwZ0cLOYfvRkm2ra8p+bgMxEg7BJUkHtfJVK6NCeDbmgr4uBdbG3QB1lnUtfYBrgp&#10;5VcUjaXBgsNCjhWtckqvh5tR8Ndiu/yO1832elndz8fR7rSNSanPfrecgvDU+Xf41d5oBePJ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fh9zFAAAA3AAA&#10;AA8AAAAAAAAAAAAAAAAAqgIAAGRycy9kb3ducmV2LnhtbFBLBQYAAAAABAAEAPoAAACcAwAAAAA=&#10;">
                      <v:shape id="Text Box 785" o:spid="_x0000_s1547" type="#_x0000_t202" style="position:absolute;left:15828;top:13967;width:13719;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oOcUA&#10;AADcAAAADwAAAGRycy9kb3ducmV2LnhtbESPT4vCMBTE7wt+h/AEb2uq4FqqUaQgK8t68M/F27N5&#10;tsXmpTZZ7frpjSB4HGbmN8x03ppKXKlxpWUFg34EgjizuuRcwX63/IxBOI+ssbJMCv7JwXzW+Zhi&#10;ou2NN3Td+lwECLsEFRTe14mULivIoOvbmjh4J9sY9EE2udQN3gLcVHIYRV/SYMlhocCa0oKy8/bP&#10;KPhJl2vcHIcmvlfp9+9pUV/2h5FSvW67mIDw1Pp3+NVeaQXjeAT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e2g5xQAAANwAAAAPAAAAAAAAAAAAAAAAAJgCAABkcnMv&#10;ZG93bnJldi54bWxQSwUGAAAAAAQABAD1AAAAigMAAAAA&#10;" filled="f" stroked="f" strokeweight=".5pt">
                        <v:textbox>
                          <w:txbxContent>
                            <w:p w:rsidR="00C433B9" w:rsidRDefault="00C433B9" w:rsidP="00EC24C9">
                              <w:pPr>
                                <w:bidi w:val="0"/>
                                <w:spacing w:after="0" w:line="168" w:lineRule="auto"/>
                                <w:jc w:val="center"/>
                                <w:rPr>
                                  <w:sz w:val="22"/>
                                  <w:szCs w:val="22"/>
                                  <w:rtl/>
                                  <w:lang w:bidi="fa-IR"/>
                                </w:rPr>
                              </w:pPr>
                              <w:r w:rsidRPr="007A5573">
                                <w:rPr>
                                  <w:rFonts w:hint="cs"/>
                                  <w:sz w:val="22"/>
                                  <w:szCs w:val="22"/>
                                  <w:rtl/>
                                  <w:lang w:bidi="fa-IR"/>
                                </w:rPr>
                                <w:t>ردیف</w:t>
                              </w:r>
                              <w:r w:rsidRPr="007A5573">
                                <w:rPr>
                                  <w:rFonts w:hint="cs"/>
                                  <w:sz w:val="22"/>
                                  <w:szCs w:val="22"/>
                                  <w:rtl/>
                                  <w:lang w:bidi="fa-IR"/>
                                </w:rPr>
                                <w:softHyphen/>
                                <w:t>های آجر</w:t>
                              </w:r>
                              <w:r>
                                <w:rPr>
                                  <w:rFonts w:hint="cs"/>
                                  <w:sz w:val="22"/>
                                  <w:szCs w:val="22"/>
                                  <w:rtl/>
                                  <w:lang w:bidi="fa-IR"/>
                                </w:rPr>
                                <w:t>ی</w:t>
                              </w:r>
                              <w:r w:rsidRPr="007A5573">
                                <w:rPr>
                                  <w:rFonts w:hint="cs"/>
                                  <w:sz w:val="22"/>
                                  <w:szCs w:val="22"/>
                                  <w:rtl/>
                                  <w:lang w:bidi="fa-IR"/>
                                </w:rPr>
                                <w:t xml:space="preserve"> گنبد</w:t>
                              </w:r>
                            </w:p>
                            <w:p w:rsidR="00C433B9" w:rsidRPr="007A5573" w:rsidRDefault="00C433B9" w:rsidP="00EC24C9">
                              <w:pPr>
                                <w:bidi w:val="0"/>
                                <w:spacing w:line="168" w:lineRule="auto"/>
                                <w:rPr>
                                  <w:sz w:val="22"/>
                                  <w:szCs w:val="22"/>
                                  <w:lang w:bidi="fa-IR"/>
                                </w:rPr>
                              </w:pPr>
                            </w:p>
                          </w:txbxContent>
                        </v:textbox>
                      </v:shape>
                      <v:group id="Group 786" o:spid="_x0000_s1548" style="position:absolute;left:3207;top:783;width:46002;height:15722" coordorigin="3207,783" coordsize="46002,15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PlmEcYAAADcAAAADwAAAGRycy9kb3ducmV2LnhtbESPQWvCQBSE7wX/w/KE&#10;3uomllpJ3YQgWnqQQlWQ3h7ZZxKSfRuyaxL/fbdQ6HGYmW+YTTaZVgzUu9qygngRgSAurK65VHA+&#10;7Z/WIJxH1thaJgV3cpCls4cNJtqO/EXD0ZciQNglqKDyvkukdEVFBt3CdsTBu9reoA+yL6XucQxw&#10;08plFK2kwZrDQoUdbSsqmuPNKHgfccyf491waK7b+/fp5fNyiEmpx/mUv4HwNPn/8F/7Qyt4X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WYRxgAAANwA&#10;AAAPAAAAAAAAAAAAAAAAAKoCAABkcnMvZG93bnJldi54bWxQSwUGAAAAAAQABAD6AAAAnQMAAAAA&#10;">
                        <v:shape id="Picture 787" o:spid="_x0000_s1549" type="#_x0000_t75" style="position:absolute;left:3207;top:851;width:27227;height:13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FPo/IAAAA3AAAAA8AAABkcnMvZG93bnJldi54bWxEj09rwkAUxO8Fv8PyhN7qxkJVoquUSqEg&#10;tP476O01+5qkZt+mu9sk9dN3BcHjMDO/YWaLzlSiIedLywqGgwQEcWZ1ybmC/e71YQLCB2SNlWVS&#10;8EceFvPe3QxTbVveULMNuYgQ9ikqKEKoUyl9VpBBP7A1cfS+rDMYonS51A7bCDeVfEySkTRYclwo&#10;sKaXgrLT9tco6JplfVytDu/fbeWWH+fk5+lzPVLqvt89T0EE6sItfG2/aQXjyRguZ+IRkPN/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EhT6PyAAAANwAAAAPAAAAAAAAAAAA&#10;AAAAAJ8CAABkcnMvZG93bnJldi54bWxQSwUGAAAAAAQABAD3AAAAlAMAAAAA&#10;">
                          <v:imagedata r:id="rId298" o:title=""/>
                          <v:path arrowok="t"/>
                        </v:shape>
                        <v:group id="Group 788" o:spid="_x0000_s1550" style="position:absolute;left:30943;top:783;width:18266;height:15722" coordorigin="25825,-21939" coordsize="18266,15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pX+MIAAADcAAAADwAAAGRycy9kb3ducmV2LnhtbERPy4rCMBTdC/MP4Q64&#10;07QjPqhGEZkRFyJYBwZ3l+baFpub0mTa+vdmIbg8nPdq05tKtNS40rKCeByBIM6sLjlX8Hv5GS1A&#10;OI+ssbJMCh7kYLP+GKww0bbjM7Wpz0UIYZeggsL7OpHSZQUZdGNbEwfuZhuDPsAml7rBLoSbSn5F&#10;0UwaLDk0FFjTrqDsnv4bBfsOu+0k/m6P99vucb1MT3/HmJQafvbbJQhPvX+LX+6DVjBfhL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4qV/jCAAAA3AAAAA8A&#10;AAAAAAAAAAAAAAAAqgIAAGRycy9kb3ducmV2LnhtbFBLBQYAAAAABAAEAPoAAACZAwAAAAA=&#10;">
                          <v:shape id="Picture 791" o:spid="_x0000_s1551" type="#_x0000_t75" style="position:absolute;left:25825;top:-21939;width:17946;height:13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2rqLFAAAA3AAAAA8AAABkcnMvZG93bnJldi54bWxEj09rwkAUxO8Fv8PyBG91Ew9WUzdSNILQ&#10;S2uF9vjIvvzB7Nuwu8bYT98tFHocZuY3zGY7mk4M5HxrWUE6T0AQl1a3XCs4fxweVyB8QNbYWSYF&#10;d/KwzScPG8y0vfE7DadQiwhhn6GCJoQ+k9KXDRn0c9sTR6+yzmCI0tVSO7xFuOnkIkmW0mDLcaHB&#10;nnYNlZfT1Si4DIj1agzyrXhNP131Vey/r4VSs+n48gwi0Bj+w3/to1bwtE7h90w8AjL/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tq6ixQAAANwAAAAPAAAAAAAAAAAAAAAA&#10;AJ8CAABkcnMvZG93bnJldi54bWxQSwUGAAAAAAQABAD3AAAAkQMAAAAA&#10;">
                            <v:imagedata r:id="rId299" o:title="" croptop="-8f"/>
                            <v:path arrowok="t"/>
                          </v:shape>
                          <v:shape id="Text Box 792" o:spid="_x0000_s1552" type="#_x0000_t202" style="position:absolute;left:25825;top:-8959;width:18266;height:2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tmkMcA&#10;AADcAAAADwAAAGRycy9kb3ducmV2LnhtbESPzWvCQBTE7wX/h+UJ3urGQFuNWUUC0lLswY+Lt2f2&#10;5QOzb2N21dS/vlso9DjMzG+YdNmbRtyoc7VlBZNxBII4t7rmUsFhv36egnAeWWNjmRR8k4PlYvCU&#10;YqLtnbd02/lSBAi7BBVU3reJlC6vyKAb25Y4eIXtDPogu1LqDu8BbhoZR9GrNFhzWKiwpayi/Ly7&#10;GgWf2foLt6fYTB9N9r4pVu3lcHxRajTsV3MQnnr/H/5rf2gFb7MY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LZpDHAAAA3AAAAA8AAAAAAAAAAAAAAAAAmAIAAGRy&#10;cy9kb3ducmV2LnhtbFBLBQYAAAAABAAEAPUAAACMAwAAAAA=&#10;" filled="f" stroked="f" strokeweight=".5pt">
                            <v:textbox>
                              <w:txbxContent>
                                <w:p w:rsidR="00C433B9" w:rsidRDefault="00C433B9" w:rsidP="00EC24C9">
                                  <w:pPr>
                                    <w:spacing w:after="0" w:line="168" w:lineRule="auto"/>
                                    <w:rPr>
                                      <w:sz w:val="22"/>
                                      <w:szCs w:val="22"/>
                                      <w:rtl/>
                                      <w:lang w:bidi="fa-IR"/>
                                    </w:rPr>
                                  </w:pPr>
                                  <w:r>
                                    <w:rPr>
                                      <w:rFonts w:hint="cs"/>
                                      <w:sz w:val="22"/>
                                      <w:szCs w:val="22"/>
                                      <w:rtl/>
                                      <w:lang w:bidi="fa-IR"/>
                                    </w:rPr>
                                    <w:t>عملیات اجرایی جهت بازسازی گنبد آب</w:t>
                                  </w:r>
                                  <w:r>
                                    <w:rPr>
                                      <w:rFonts w:hint="cs"/>
                                      <w:sz w:val="22"/>
                                      <w:szCs w:val="22"/>
                                      <w:rtl/>
                                      <w:lang w:bidi="fa-IR"/>
                                    </w:rPr>
                                    <w:softHyphen/>
                                    <w:t>انبار</w:t>
                                  </w:r>
                                </w:p>
                                <w:p w:rsidR="00C433B9" w:rsidRPr="007A5573" w:rsidRDefault="00C433B9" w:rsidP="00EC24C9">
                                  <w:pPr>
                                    <w:spacing w:line="168" w:lineRule="auto"/>
                                    <w:rPr>
                                      <w:sz w:val="22"/>
                                      <w:szCs w:val="22"/>
                                      <w:lang w:bidi="fa-IR"/>
                                    </w:rPr>
                                  </w:pPr>
                                </w:p>
                              </w:txbxContent>
                            </v:textbox>
                          </v:shape>
                        </v:group>
                      </v:group>
                    </v:group>
                    <v:shape id="Text Box 793" o:spid="_x0000_s1553" type="#_x0000_t202" style="position:absolute;top:13443;width:15214;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fDC8cA&#10;AADcAAAADwAAAGRycy9kb3ducmV2LnhtbESPQWvCQBSE70L/w/IK3nRTxVbTbEQCUhE9mHrp7Zl9&#10;JqHZt2l2q7G/visUehxm5hsmWfamERfqXG1ZwdM4AkFcWF1zqeD4vh7NQTiPrLGxTApu5GCZPgwS&#10;jLW98oEuuS9FgLCLUUHlfRtL6YqKDLqxbYmDd7adQR9kV0rd4TXATSMnUfQsDdYcFipsKauo+My/&#10;jYJttt7j4TQx858me9udV+3X8WOm1PCxX72C8NT7//Bfe6MVvCym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HwwvHAAAA3AAAAA8AAAAAAAAAAAAAAAAAmAIAAGRy&#10;cy9kb3ducmV2LnhtbFBLBQYAAAAABAAEAPUAAACMAwAAAAA=&#10;" filled="f" stroked="f" strokeweight=".5pt">
                      <v:textbox>
                        <w:txbxContent>
                          <w:p w:rsidR="00C433B9" w:rsidRPr="007A5573" w:rsidRDefault="00C433B9" w:rsidP="00EC24C9">
                            <w:pPr>
                              <w:bidi w:val="0"/>
                              <w:spacing w:line="168" w:lineRule="auto"/>
                              <w:rPr>
                                <w:sz w:val="22"/>
                                <w:szCs w:val="22"/>
                                <w:lang w:bidi="fa-IR"/>
                              </w:rPr>
                            </w:pPr>
                          </w:p>
                        </w:txbxContent>
                      </v:textbox>
                    </v:shape>
                  </v:group>
                  <v:shape id="Text Box 794" o:spid="_x0000_s1554" type="#_x0000_t202" style="position:absolute;left:1427;top:13448;width:13787;height:2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ucV8YA&#10;AADcAAAADwAAAGRycy9kb3ducmV2LnhtbESPX0vDQBDE3wt+h2OFvtlLRdTGXouoBR+09i/o25pb&#10;k2BuL9xt0/jtPUHo4zAzv2Gm8941qqMQa88GxqMMFHHhbc2lgd12cXELKgqyxcYzGfihCPPZ2WCK&#10;ufVHXlO3kVIlCMccDVQiba51LCpyGEe+JU7elw8OJclQahvwmOCu0ZdZdq0d1pwWKmzpoaLie3Nw&#10;Bpr3GF4+M/noHstXWb3pw/5pvDRmeN7f34ES6uUU/m8/WwM3kyv4O5OOgJ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ucV8YAAADcAAAADwAAAAAAAAAAAAAAAACYAgAAZHJz&#10;L2Rvd25yZXYueG1sUEsFBgAAAAAEAAQA9QAAAIsDAAAAAA==&#10;" filled="f" stroked="f" strokeweight=".5pt">
                    <v:textbox inset="0,0,0,0">
                      <w:txbxContent>
                        <w:p w:rsidR="00C433B9" w:rsidRDefault="00C433B9" w:rsidP="00EC24C9">
                          <w:pPr>
                            <w:bidi w:val="0"/>
                            <w:spacing w:after="0" w:line="168" w:lineRule="auto"/>
                            <w:jc w:val="center"/>
                            <w:rPr>
                              <w:sz w:val="22"/>
                              <w:szCs w:val="22"/>
                              <w:rtl/>
                              <w:lang w:bidi="fa-IR"/>
                            </w:rPr>
                          </w:pPr>
                          <w:r>
                            <w:rPr>
                              <w:rFonts w:hint="cs"/>
                              <w:sz w:val="22"/>
                              <w:szCs w:val="22"/>
                              <w:rtl/>
                              <w:lang w:bidi="fa-IR"/>
                            </w:rPr>
                            <w:t>گنبد و هواکش آن پس از بازسازی</w:t>
                          </w:r>
                        </w:p>
                        <w:p w:rsidR="00C433B9" w:rsidRPr="007A5573" w:rsidRDefault="00C433B9" w:rsidP="00EC24C9">
                          <w:pPr>
                            <w:bidi w:val="0"/>
                            <w:spacing w:line="168" w:lineRule="auto"/>
                            <w:rPr>
                              <w:sz w:val="22"/>
                              <w:szCs w:val="22"/>
                              <w:lang w:bidi="fa-IR"/>
                            </w:rPr>
                          </w:pPr>
                        </w:p>
                      </w:txbxContent>
                    </v:textbox>
                  </v:shape>
                </v:group>
                <v:shape id="Text Box 795" o:spid="_x0000_s1555" type="#_x0000_t202" style="position:absolute;left:2251;top:15387;width:45677;height:2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L+5McA&#10;AADcAAAADwAAAGRycy9kb3ducmV2LnhtbESPQWvCQBSE70L/w/IKvemmQqyNriIBqUh7iPXS2zP7&#10;TEKzb9PsNon99a4g9DjMzDfMcj2YWnTUusqygudJBII4t7riQsHxczueg3AeWWNtmRRcyMF69TBa&#10;YqJtzxl1B1+IAGGXoILS+yaR0uUlGXQT2xAH72xbgz7ItpC6xT7ATS2nUTSTBisOCyU2lJaUfx9+&#10;jYJ9uv3A7DQ18786fXs/b5qf41es1NPjsFmA8DT4//C9vdMKXl5j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i/uTHAAAA3AAAAA8AAAAAAAAAAAAAAAAAmAIAAGRy&#10;cy9kb3ducmV2LnhtbFBLBQYAAAAABAAEAPUAAACMAwAAAAA=&#10;" filled="f" stroked="f" strokeweight=".5pt">
                  <v:textbox>
                    <w:txbxContent>
                      <w:p w:rsidR="00C433B9" w:rsidRPr="00E31F18" w:rsidRDefault="00C433B9" w:rsidP="00E31F18">
                        <w:pPr>
                          <w:pStyle w:val="Heading2"/>
                          <w:rPr>
                            <w:rFonts w:asciiTheme="minorHAnsi" w:hAnsiTheme="minorHAnsi"/>
                            <w:rtl/>
                          </w:rPr>
                        </w:pPr>
                        <w:bookmarkStart w:id="552" w:name="_Toc372153897"/>
                        <w:bookmarkStart w:id="553" w:name="_Toc372154145"/>
                        <w:bookmarkStart w:id="554" w:name="_Toc372304140"/>
                        <w:r w:rsidRPr="00347EE3">
                          <w:rPr>
                            <w:rFonts w:hint="cs"/>
                            <w:rtl/>
                          </w:rPr>
                          <w:t xml:space="preserve">تصویر </w:t>
                        </w:r>
                        <w:r>
                          <w:rPr>
                            <w:rFonts w:hint="cs"/>
                            <w:rtl/>
                          </w:rPr>
                          <w:t>شماره58</w:t>
                        </w:r>
                        <w:r w:rsidRPr="00347EE3">
                          <w:rPr>
                            <w:rFonts w:hint="cs"/>
                            <w:rtl/>
                          </w:rPr>
                          <w:t>: عملیات بازسازی گنبد مورگال</w:t>
                        </w:r>
                        <w:r>
                          <w:rPr>
                            <w:rFonts w:hint="cs"/>
                            <w:rtl/>
                          </w:rPr>
                          <w:t xml:space="preserve">(سایت: </w:t>
                        </w:r>
                        <w:r w:rsidRPr="00E31F18">
                          <w:rPr>
                            <w:rFonts w:asciiTheme="majorBidi" w:hAnsiTheme="majorBidi" w:cstheme="majorBidi"/>
                            <w:sz w:val="22"/>
                            <w:szCs w:val="22"/>
                          </w:rPr>
                          <w:t>Historic house trust</w:t>
                        </w:r>
                        <w:r>
                          <w:rPr>
                            <w:rFonts w:asciiTheme="minorHAnsi" w:hAnsiTheme="minorHAnsi" w:hint="cs"/>
                            <w:rtl/>
                          </w:rPr>
                          <w:t>)</w:t>
                        </w:r>
                        <w:bookmarkEnd w:id="552"/>
                        <w:bookmarkEnd w:id="553"/>
                        <w:bookmarkEnd w:id="554"/>
                      </w:p>
                      <w:p w:rsidR="00C433B9" w:rsidRPr="00347EE3" w:rsidRDefault="00C433B9" w:rsidP="00146A33">
                        <w:pPr>
                          <w:pStyle w:val="Heading2"/>
                        </w:pPr>
                      </w:p>
                    </w:txbxContent>
                  </v:textbox>
                </v:shape>
                <w10:wrap type="topAndBottom" anchorx="margin" anchory="margin"/>
              </v:group>
            </w:pict>
          </mc:Fallback>
        </mc:AlternateContent>
      </w:r>
      <w:r w:rsidRPr="00E265DC">
        <w:rPr>
          <w:rFonts w:hint="cs"/>
          <w:rtl/>
          <w:lang w:bidi="fa-IR"/>
        </w:rPr>
        <w:t>جایزه</w:t>
      </w:r>
      <w:r w:rsidRPr="00E265DC">
        <w:rPr>
          <w:rtl/>
          <w:lang w:bidi="fa-IR"/>
        </w:rPr>
        <w:softHyphen/>
      </w:r>
      <w:r w:rsidRPr="00E265DC">
        <w:rPr>
          <w:rFonts w:hint="cs"/>
          <w:rtl/>
          <w:lang w:bidi="fa-IR"/>
        </w:rPr>
        <w:t xml:space="preserve">ی معماری کولین کریسپ نیوزیلند، در سال 2009 به بازسازی بسیار عالی مخزن مروگال تعلق گرفت. </w:t>
      </w:r>
      <w:r>
        <w:rPr>
          <w:rFonts w:hint="cs"/>
          <w:rtl/>
          <w:lang w:bidi="fa-IR"/>
        </w:rPr>
        <w:t>این آب</w:t>
      </w:r>
      <w:r>
        <w:rPr>
          <w:rFonts w:hint="cs"/>
          <w:rtl/>
          <w:lang w:bidi="fa-IR"/>
        </w:rPr>
        <w:softHyphen/>
      </w:r>
      <w:r w:rsidR="003A6A9E">
        <w:rPr>
          <w:rFonts w:hint="cs"/>
          <w:rtl/>
          <w:lang w:bidi="fa-IR"/>
        </w:rPr>
        <w:t>انبار</w:t>
      </w:r>
      <w:r w:rsidRPr="00E265DC">
        <w:rPr>
          <w:rFonts w:hint="cs"/>
          <w:rtl/>
          <w:lang w:bidi="fa-IR"/>
        </w:rPr>
        <w:t xml:space="preserve"> آجری زیرزمینی همزمان با خانه در سال 1885 ساخته شده</w:t>
      </w:r>
      <w:r w:rsidRPr="00E265DC">
        <w:rPr>
          <w:rFonts w:hint="cs"/>
          <w:rtl/>
          <w:lang w:bidi="fa-IR"/>
        </w:rPr>
        <w:softHyphen/>
        <w:t>است. در سال</w:t>
      </w:r>
      <w:r w:rsidRPr="00E265DC">
        <w:rPr>
          <w:rFonts w:hint="cs"/>
          <w:rtl/>
          <w:lang w:bidi="fa-IR"/>
        </w:rPr>
        <w:softHyphen/>
        <w:t>های بعد مخزن با ریزش بخش</w:t>
      </w:r>
      <w:r w:rsidRPr="00E265DC">
        <w:rPr>
          <w:rFonts w:hint="cs"/>
          <w:rtl/>
          <w:lang w:bidi="fa-IR"/>
        </w:rPr>
        <w:softHyphen/>
        <w:t xml:space="preserve">هایی از سقف دچار آسیب جدی گردید. در سال 2005 شکستگی گنبد </w:t>
      </w:r>
      <w:r>
        <w:rPr>
          <w:rFonts w:hint="cs"/>
          <w:rtl/>
          <w:lang w:bidi="fa-IR"/>
        </w:rPr>
        <w:t>توسط گروه معماری خانه</w:t>
      </w:r>
      <w:r>
        <w:rPr>
          <w:rFonts w:hint="cs"/>
          <w:rtl/>
          <w:lang w:bidi="fa-IR"/>
        </w:rPr>
        <w:softHyphen/>
        <w:t xml:space="preserve">های تاریخی، </w:t>
      </w:r>
      <w:r w:rsidRPr="00E265DC">
        <w:rPr>
          <w:rFonts w:hint="cs"/>
          <w:rtl/>
          <w:lang w:bidi="fa-IR"/>
        </w:rPr>
        <w:t xml:space="preserve">مورد بررسی قرار گرفت و </w:t>
      </w:r>
      <w:r>
        <w:rPr>
          <w:rFonts w:hint="cs"/>
          <w:rtl/>
          <w:lang w:bidi="fa-IR"/>
        </w:rPr>
        <w:t>با یک استاندارد بسیار بالا ترمیم</w:t>
      </w:r>
      <w:r w:rsidRPr="00E265DC">
        <w:rPr>
          <w:rFonts w:hint="cs"/>
          <w:rtl/>
          <w:lang w:bidi="fa-IR"/>
        </w:rPr>
        <w:t xml:space="preserve"> گشت. این مخزن که در پشت ساختمان اصلی و همجوار با </w:t>
      </w:r>
      <w:r w:rsidRPr="00E265DC">
        <w:rPr>
          <w:rFonts w:hint="cs"/>
          <w:rtl/>
        </w:rPr>
        <w:t>ایوان غربی قرار گرفته</w:t>
      </w:r>
      <w:r w:rsidRPr="00E265DC">
        <w:rPr>
          <w:rFonts w:hint="cs"/>
          <w:rtl/>
        </w:rPr>
        <w:softHyphen/>
        <w:t>است،</w:t>
      </w:r>
      <w:r>
        <w:rPr>
          <w:rFonts w:hint="cs"/>
          <w:rtl/>
        </w:rPr>
        <w:t xml:space="preserve"> با جمع آوری آب </w:t>
      </w:r>
      <w:r w:rsidRPr="00E265DC">
        <w:rPr>
          <w:rFonts w:hint="cs"/>
          <w:rtl/>
        </w:rPr>
        <w:t xml:space="preserve">از سقف ایوان غربی </w:t>
      </w:r>
      <w:r>
        <w:rPr>
          <w:rFonts w:hint="cs"/>
          <w:rtl/>
        </w:rPr>
        <w:t>آبگیری می</w:t>
      </w:r>
      <w:r>
        <w:rPr>
          <w:rFonts w:hint="cs"/>
          <w:rtl/>
        </w:rPr>
        <w:softHyphen/>
        <w:t>شود</w:t>
      </w:r>
      <w:r w:rsidRPr="00E265DC">
        <w:rPr>
          <w:rFonts w:hint="cs"/>
          <w:rtl/>
        </w:rPr>
        <w:t xml:space="preserve">. </w:t>
      </w:r>
      <w:r>
        <w:rPr>
          <w:rFonts w:hint="cs"/>
          <w:rtl/>
        </w:rPr>
        <w:t xml:space="preserve">در گذشته </w:t>
      </w:r>
      <w:r w:rsidRPr="00E265DC">
        <w:rPr>
          <w:rFonts w:hint="cs"/>
          <w:rtl/>
        </w:rPr>
        <w:t>آب مخزن به وسیله</w:t>
      </w:r>
      <w:r w:rsidRPr="00E265DC">
        <w:rPr>
          <w:rFonts w:hint="cs"/>
          <w:rtl/>
        </w:rPr>
        <w:softHyphen/>
        <w:t>ی پمپ چدنی دستی که در انتهای شمالی ایوان غربی قرار دارد استخراج می</w:t>
      </w:r>
      <w:r w:rsidRPr="00E265DC">
        <w:rPr>
          <w:rFonts w:hint="cs"/>
          <w:rtl/>
        </w:rPr>
        <w:softHyphen/>
        <w:t>شده</w:t>
      </w:r>
      <w:r w:rsidRPr="00E265DC">
        <w:rPr>
          <w:rFonts w:hint="cs"/>
          <w:rtl/>
        </w:rPr>
        <w:softHyphen/>
        <w:t>است. مخزن استوانه</w:t>
      </w:r>
      <w:r w:rsidRPr="00E265DC">
        <w:rPr>
          <w:rFonts w:hint="cs"/>
          <w:rtl/>
        </w:rPr>
        <w:softHyphen/>
        <w:t>ای دارای قطر داخلی 7/3 متر و 1/4 متر عمق می</w:t>
      </w:r>
      <w:r w:rsidRPr="00E265DC">
        <w:rPr>
          <w:rFonts w:hint="cs"/>
          <w:rtl/>
        </w:rPr>
        <w:softHyphen/>
        <w:t xml:space="preserve">باشد. این مخزن با گنبد آجری خفته که تنها اندکی بالاتر از سطح زمین است، </w:t>
      </w:r>
      <w:r>
        <w:rPr>
          <w:rFonts w:hint="cs"/>
          <w:rtl/>
        </w:rPr>
        <w:t>پوشش داده</w:t>
      </w:r>
      <w:r w:rsidRPr="00E265DC">
        <w:rPr>
          <w:rFonts w:hint="cs"/>
          <w:rtl/>
        </w:rPr>
        <w:t xml:space="preserve"> شده</w:t>
      </w:r>
      <w:r w:rsidRPr="00E265DC">
        <w:rPr>
          <w:rFonts w:hint="cs"/>
          <w:rtl/>
        </w:rPr>
        <w:softHyphen/>
        <w:t>است. در سال 2005 یکی از اعضای گروه با مشاهده</w:t>
      </w:r>
      <w:r w:rsidRPr="00E265DC">
        <w:rPr>
          <w:rFonts w:hint="cs"/>
          <w:rtl/>
        </w:rPr>
        <w:softHyphen/>
        <w:t>ی عکسی از دهه</w:t>
      </w:r>
      <w:r w:rsidRPr="00E265DC">
        <w:rPr>
          <w:rFonts w:hint="cs"/>
          <w:rtl/>
        </w:rPr>
        <w:softHyphen/>
        <w:t>ی 1920 متوجه شد که شکل گنبد تغییر کرده</w:t>
      </w:r>
      <w:r w:rsidRPr="00E265DC">
        <w:rPr>
          <w:rFonts w:hint="cs"/>
          <w:rtl/>
        </w:rPr>
        <w:softHyphen/>
        <w:t>است. میزان نشست زمین در اطراف بخش</w:t>
      </w:r>
      <w:r w:rsidRPr="00E265DC">
        <w:rPr>
          <w:rFonts w:hint="cs"/>
          <w:rtl/>
        </w:rPr>
        <w:softHyphen/>
        <w:t>های نمایان گنبد افزایش یافته و برجک آن نیز به سمت شمال غربی کج شده بود. حفاری</w:t>
      </w:r>
      <w:r w:rsidRPr="00E265DC">
        <w:rPr>
          <w:rFonts w:hint="cs"/>
          <w:rtl/>
        </w:rPr>
        <w:softHyphen/>
        <w:t>های بیشتر نشان داد که گنبد به تدریج در حال فرو ریختن است و در بعضی قسمت</w:t>
      </w:r>
      <w:r w:rsidRPr="00E265DC">
        <w:rPr>
          <w:rFonts w:hint="cs"/>
          <w:rtl/>
        </w:rPr>
        <w:softHyphen/>
        <w:t>ها قوس محدب گنبد مقعر گشته</w:t>
      </w:r>
      <w:r w:rsidRPr="00E265DC">
        <w:rPr>
          <w:rFonts w:hint="cs"/>
          <w:rtl/>
        </w:rPr>
        <w:softHyphen/>
        <w:t>است. گروه معماری خانه</w:t>
      </w:r>
      <w:r w:rsidRPr="00E265DC">
        <w:rPr>
          <w:rFonts w:hint="cs"/>
          <w:rtl/>
        </w:rPr>
        <w:softHyphen/>
        <w:t>های تاریخی، به این نتیجه رسید که میزان آسیب گنبد به حدی است که باید خود گنبد به همراه بخش</w:t>
      </w:r>
      <w:r w:rsidRPr="00E265DC">
        <w:rPr>
          <w:rFonts w:hint="cs"/>
          <w:rtl/>
        </w:rPr>
        <w:softHyphen/>
        <w:t>های بالایی مخزن استوانه</w:t>
      </w:r>
      <w:r w:rsidRPr="00E265DC">
        <w:rPr>
          <w:rFonts w:hint="cs"/>
          <w:rtl/>
        </w:rPr>
        <w:softHyphen/>
        <w:t xml:space="preserve">ای تخریب گردد و مجددا ساخته شود. جهت جلوگیری از ریزش گنبد </w:t>
      </w:r>
      <w:r>
        <w:rPr>
          <w:rFonts w:hint="cs"/>
          <w:rtl/>
        </w:rPr>
        <w:t xml:space="preserve">نیاز به </w:t>
      </w:r>
      <w:r w:rsidRPr="00E265DC">
        <w:rPr>
          <w:rFonts w:hint="cs"/>
          <w:rtl/>
        </w:rPr>
        <w:t>یک رینگ فولاد</w:t>
      </w:r>
      <w:r>
        <w:rPr>
          <w:rFonts w:hint="cs"/>
          <w:rtl/>
        </w:rPr>
        <w:t>ی</w:t>
      </w:r>
      <w:r w:rsidRPr="00E265DC">
        <w:rPr>
          <w:rFonts w:hint="cs"/>
          <w:rtl/>
        </w:rPr>
        <w:t xml:space="preserve"> ضد زنگ در پیرامون بخش بالایی مخزن </w:t>
      </w:r>
      <w:r>
        <w:rPr>
          <w:rFonts w:hint="cs"/>
          <w:rtl/>
        </w:rPr>
        <w:t>بود</w:t>
      </w:r>
      <w:r w:rsidRPr="00E265DC">
        <w:rPr>
          <w:rFonts w:hint="cs"/>
          <w:rtl/>
        </w:rPr>
        <w:t xml:space="preserve"> </w:t>
      </w:r>
      <w:r w:rsidRPr="00E265DC">
        <w:rPr>
          <w:rFonts w:hint="cs"/>
          <w:rtl/>
        </w:rPr>
        <w:lastRenderedPageBreak/>
        <w:t>تا نیروی رانشی حاصل از پایه</w:t>
      </w:r>
      <w:r w:rsidRPr="00E265DC">
        <w:rPr>
          <w:rFonts w:hint="cs"/>
          <w:rtl/>
        </w:rPr>
        <w:softHyphen/>
        <w:t xml:space="preserve">ی گنبد را مهار کند. </w:t>
      </w:r>
      <w:r>
        <w:rPr>
          <w:rFonts w:hint="cs"/>
          <w:rtl/>
        </w:rPr>
        <w:t>ابتدا</w:t>
      </w:r>
      <w:r w:rsidRPr="00E265DC">
        <w:rPr>
          <w:rFonts w:hint="cs"/>
          <w:rtl/>
        </w:rPr>
        <w:t xml:space="preserve"> سقف به دقت برچیده شد به گونه</w:t>
      </w:r>
      <w:r w:rsidRPr="00E265DC">
        <w:rPr>
          <w:rFonts w:hint="cs"/>
          <w:rtl/>
        </w:rPr>
        <w:softHyphen/>
        <w:t xml:space="preserve">ای که آجرهای هر ردیف پس از تمیز نمودن در کنار سایر آجرهای هم ردیف خود قرار گرفت، همزمان یک کف کاذب به عنوان سکوی کار در داخل مخزن </w:t>
      </w:r>
      <w:r>
        <w:rPr>
          <w:rFonts w:hint="cs"/>
          <w:rtl/>
        </w:rPr>
        <w:t>تعبیه گردید</w:t>
      </w:r>
      <w:r w:rsidRPr="00E265DC">
        <w:rPr>
          <w:rFonts w:hint="cs"/>
          <w:rtl/>
        </w:rPr>
        <w:t>. پس از برداشتن سقف گنبدی، جداره</w:t>
      </w:r>
      <w:r w:rsidRPr="00E265DC">
        <w:rPr>
          <w:rFonts w:hint="cs"/>
          <w:rtl/>
        </w:rPr>
        <w:softHyphen/>
        <w:t xml:space="preserve">های مخزن تعمیر </w:t>
      </w:r>
      <w:r>
        <w:rPr>
          <w:rFonts w:hint="cs"/>
          <w:rtl/>
        </w:rPr>
        <w:t>شد</w:t>
      </w:r>
      <w:r w:rsidRPr="00E265DC">
        <w:rPr>
          <w:rFonts w:hint="cs"/>
          <w:rtl/>
        </w:rPr>
        <w:t xml:space="preserve"> و رینگ فولادی در محل نصب </w:t>
      </w:r>
      <w:r>
        <w:rPr>
          <w:rFonts w:hint="cs"/>
          <w:rtl/>
        </w:rPr>
        <w:t>گردید</w:t>
      </w:r>
      <w:r w:rsidRPr="00E265DC">
        <w:rPr>
          <w:rFonts w:hint="cs"/>
          <w:rtl/>
        </w:rPr>
        <w:t>. سپس تیرهای کاذبی که به شکل اصلی گنبد ساخت</w:t>
      </w:r>
      <w:r>
        <w:rPr>
          <w:rFonts w:hint="cs"/>
          <w:rtl/>
        </w:rPr>
        <w:t>ه شده</w:t>
      </w:r>
      <w:r>
        <w:rPr>
          <w:rFonts w:hint="cs"/>
          <w:rtl/>
        </w:rPr>
        <w:softHyphen/>
        <w:t xml:space="preserve"> بودند در محل قرار گرفتند</w:t>
      </w:r>
      <w:r w:rsidRPr="00E265DC">
        <w:rPr>
          <w:rFonts w:hint="cs"/>
          <w:rtl/>
        </w:rPr>
        <w:t xml:space="preserve"> </w:t>
      </w:r>
      <w:r>
        <w:rPr>
          <w:rFonts w:hint="cs"/>
          <w:rtl/>
        </w:rPr>
        <w:t>و</w:t>
      </w:r>
      <w:r w:rsidRPr="00E265DC">
        <w:rPr>
          <w:rFonts w:hint="cs"/>
          <w:rtl/>
        </w:rPr>
        <w:t xml:space="preserve"> گنبد با آجرهای اصلی خود مجددا </w:t>
      </w:r>
      <w:r>
        <w:rPr>
          <w:rFonts w:hint="cs"/>
          <w:rtl/>
        </w:rPr>
        <w:t xml:space="preserve">بر روی این قالب چوبی </w:t>
      </w:r>
      <w:r w:rsidRPr="00E265DC">
        <w:rPr>
          <w:rFonts w:hint="cs"/>
          <w:rtl/>
        </w:rPr>
        <w:t>ساخته شد. در انتها قالبی که در زیرگنبد قرار داده شده</w:t>
      </w:r>
      <w:r w:rsidRPr="00E265DC">
        <w:rPr>
          <w:rFonts w:hint="cs"/>
          <w:rtl/>
        </w:rPr>
        <w:softHyphen/>
        <w:t xml:space="preserve">بود، برچیده شد و اجزای آن از طریق روزن باقی مانده در راس گنبد خارج گردید. در </w:t>
      </w:r>
      <w:r>
        <w:rPr>
          <w:rFonts w:hint="cs"/>
          <w:rtl/>
        </w:rPr>
        <w:t>ادامه</w:t>
      </w:r>
      <w:r w:rsidRPr="00E265DC">
        <w:rPr>
          <w:rFonts w:hint="cs"/>
          <w:rtl/>
        </w:rPr>
        <w:t xml:space="preserve"> برج کوچک بالای گنبد و پوشش چوبی آن تا حد امکان شبیه به عکس تا</w:t>
      </w:r>
      <w:r>
        <w:rPr>
          <w:rFonts w:hint="cs"/>
          <w:rtl/>
        </w:rPr>
        <w:t>ریخی ساخته شد. آب</w:t>
      </w:r>
      <w:r>
        <w:rPr>
          <w:rFonts w:hint="cs"/>
          <w:rtl/>
        </w:rPr>
        <w:softHyphen/>
      </w:r>
      <w:r w:rsidR="003A6A9E">
        <w:rPr>
          <w:rFonts w:hint="cs"/>
          <w:rtl/>
        </w:rPr>
        <w:t>انبار</w:t>
      </w:r>
      <w:r>
        <w:rPr>
          <w:rFonts w:hint="cs"/>
          <w:rtl/>
        </w:rPr>
        <w:t xml:space="preserve"> باز</w:t>
      </w:r>
      <w:r w:rsidRPr="00E265DC">
        <w:rPr>
          <w:rFonts w:hint="cs"/>
          <w:rtl/>
        </w:rPr>
        <w:t xml:space="preserve">سازی شده </w:t>
      </w:r>
      <w:r>
        <w:rPr>
          <w:rFonts w:hint="cs"/>
          <w:rtl/>
        </w:rPr>
        <w:t>با شکل اولیه</w:t>
      </w:r>
      <w:r>
        <w:rPr>
          <w:rFonts w:hint="cs"/>
          <w:rtl/>
        </w:rPr>
        <w:softHyphen/>
        <w:t>ی خود در زمان ساخت</w:t>
      </w:r>
      <w:r w:rsidRPr="00E265DC">
        <w:rPr>
          <w:rFonts w:hint="cs"/>
          <w:rtl/>
        </w:rPr>
        <w:t>، بسیار مطابقت دارد</w:t>
      </w:r>
      <w:r>
        <w:rPr>
          <w:rFonts w:hint="cs"/>
          <w:rtl/>
        </w:rPr>
        <w:t>؛</w:t>
      </w:r>
      <w:r w:rsidRPr="00E265DC">
        <w:rPr>
          <w:rFonts w:hint="cs"/>
          <w:rtl/>
        </w:rPr>
        <w:t xml:space="preserve"> هرچند که رینگ فولادی و پمپ الکتریک شناور مدرن، کمبودهای طراحی آن را جبران نموده</w:t>
      </w:r>
      <w:r w:rsidRPr="00E265DC">
        <w:rPr>
          <w:rFonts w:hint="cs"/>
          <w:rtl/>
        </w:rPr>
        <w:softHyphen/>
        <w:t>اند و این امکان را فراهم کرده</w:t>
      </w:r>
      <w:r w:rsidRPr="00E265DC">
        <w:rPr>
          <w:rFonts w:hint="cs"/>
          <w:rtl/>
        </w:rPr>
        <w:softHyphen/>
        <w:t>اند که آب</w:t>
      </w:r>
      <w:r w:rsidRPr="00E265DC">
        <w:rPr>
          <w:rFonts w:hint="cs"/>
          <w:rtl/>
        </w:rPr>
        <w:softHyphen/>
      </w:r>
      <w:r w:rsidR="003A6A9E">
        <w:rPr>
          <w:rFonts w:hint="cs"/>
          <w:rtl/>
        </w:rPr>
        <w:t>انبار</w:t>
      </w:r>
      <w:r w:rsidRPr="00E265DC">
        <w:rPr>
          <w:rFonts w:hint="cs"/>
          <w:rtl/>
        </w:rPr>
        <w:t xml:space="preserve"> مجددا مورد استفاده قرار گیرد</w:t>
      </w:r>
      <w:r>
        <w:rPr>
          <w:rFonts w:hint="cs"/>
          <w:rtl/>
        </w:rPr>
        <w:t>(تصویر شماره 5</w:t>
      </w:r>
      <w:r w:rsidR="008C2163">
        <w:rPr>
          <w:rFonts w:hint="cs"/>
          <w:rtl/>
        </w:rPr>
        <w:t>8</w:t>
      </w:r>
      <w:r>
        <w:rPr>
          <w:rFonts w:hint="cs"/>
          <w:rtl/>
        </w:rPr>
        <w:t>)</w:t>
      </w:r>
      <w:r w:rsidRPr="00E265DC">
        <w:rPr>
          <w:rFonts w:hint="cs"/>
          <w:rtl/>
        </w:rPr>
        <w:t>. موفقیت این پروژه به دلیل همکاری مهندسان در رشته</w:t>
      </w:r>
      <w:r w:rsidRPr="00E265DC">
        <w:rPr>
          <w:rFonts w:hint="cs"/>
          <w:rtl/>
        </w:rPr>
        <w:softHyphen/>
        <w:t>های مختلف با یکدیگر و همفکری آنان در جهت یافتن آینده</w:t>
      </w:r>
      <w:r w:rsidRPr="00E265DC">
        <w:rPr>
          <w:rFonts w:hint="cs"/>
          <w:rtl/>
        </w:rPr>
        <w:softHyphen/>
        <w:t>ای پایدار برای بنا می</w:t>
      </w:r>
      <w:r w:rsidRPr="00E265DC">
        <w:rPr>
          <w:rFonts w:hint="cs"/>
          <w:rtl/>
        </w:rPr>
        <w:softHyphen/>
        <w:t>باشد. مخزن جمع آوری آب</w:t>
      </w:r>
      <w:r w:rsidRPr="00E265DC">
        <w:rPr>
          <w:rFonts w:hint="cs"/>
          <w:rtl/>
        </w:rPr>
        <w:softHyphen/>
        <w:t xml:space="preserve"> باران با این ایده بازسازی شد که بنا درتامین آب مورد نیاز برای آبیاری باغ خودکفا گردد.  </w:t>
      </w:r>
    </w:p>
    <w:p w:rsidR="00ED377B" w:rsidRDefault="00ED377B" w:rsidP="008C2163">
      <w:pPr>
        <w:ind w:firstLine="283"/>
        <w:jc w:val="both"/>
        <w:rPr>
          <w:rtl/>
        </w:rPr>
      </w:pPr>
    </w:p>
    <w:p w:rsidR="00EC24C9" w:rsidRPr="00ED377B" w:rsidRDefault="00EC24C9" w:rsidP="00F67230">
      <w:pPr>
        <w:pStyle w:val="Heading1"/>
        <w:numPr>
          <w:ilvl w:val="1"/>
          <w:numId w:val="63"/>
        </w:numPr>
        <w:rPr>
          <w:b w:val="0"/>
          <w:bCs w:val="0"/>
          <w:sz w:val="32"/>
          <w:szCs w:val="32"/>
          <w:rtl/>
          <w:lang w:bidi="fa-IR"/>
        </w:rPr>
      </w:pPr>
      <w:bookmarkStart w:id="555" w:name="_Toc372154941"/>
      <w:r w:rsidRPr="00ED377B">
        <w:rPr>
          <w:rFonts w:hint="cs"/>
          <w:b w:val="0"/>
          <w:bCs w:val="0"/>
          <w:sz w:val="32"/>
          <w:szCs w:val="32"/>
          <w:rtl/>
          <w:lang w:bidi="fa-IR"/>
        </w:rPr>
        <w:t>معرفی نمونه</w:t>
      </w:r>
      <w:r w:rsidRPr="00ED377B">
        <w:rPr>
          <w:rFonts w:hint="cs"/>
          <w:b w:val="0"/>
          <w:bCs w:val="0"/>
          <w:sz w:val="32"/>
          <w:szCs w:val="32"/>
          <w:rtl/>
          <w:lang w:bidi="fa-IR"/>
        </w:rPr>
        <w:softHyphen/>
        <w:t>هایی از باززنده</w:t>
      </w:r>
      <w:r w:rsidRPr="00ED377B">
        <w:rPr>
          <w:rFonts w:hint="cs"/>
          <w:b w:val="0"/>
          <w:bCs w:val="0"/>
          <w:sz w:val="32"/>
          <w:szCs w:val="32"/>
          <w:rtl/>
          <w:lang w:bidi="fa-IR"/>
        </w:rPr>
        <w:softHyphen/>
        <w:t>سازی و تغییر کاربری آب</w:t>
      </w:r>
      <w:r w:rsidRPr="00ED377B">
        <w:rPr>
          <w:rFonts w:hint="cs"/>
          <w:b w:val="0"/>
          <w:bCs w:val="0"/>
          <w:sz w:val="32"/>
          <w:szCs w:val="32"/>
          <w:rtl/>
          <w:lang w:bidi="fa-IR"/>
        </w:rPr>
        <w:softHyphen/>
      </w:r>
      <w:r w:rsidR="003A6A9E" w:rsidRPr="00ED377B">
        <w:rPr>
          <w:rFonts w:hint="cs"/>
          <w:b w:val="0"/>
          <w:bCs w:val="0"/>
          <w:sz w:val="32"/>
          <w:szCs w:val="32"/>
          <w:rtl/>
          <w:lang w:bidi="fa-IR"/>
        </w:rPr>
        <w:t>انبار</w:t>
      </w:r>
      <w:r w:rsidRPr="00ED377B">
        <w:rPr>
          <w:rFonts w:hint="cs"/>
          <w:b w:val="0"/>
          <w:bCs w:val="0"/>
          <w:sz w:val="32"/>
          <w:szCs w:val="32"/>
          <w:rtl/>
          <w:lang w:bidi="fa-IR"/>
        </w:rPr>
        <w:t>ها</w:t>
      </w:r>
      <w:bookmarkEnd w:id="555"/>
    </w:p>
    <w:p w:rsidR="00EC24C9" w:rsidRDefault="00ED377B" w:rsidP="008C2163">
      <w:pPr>
        <w:ind w:firstLine="283"/>
        <w:jc w:val="both"/>
        <w:rPr>
          <w:rtl/>
          <w:lang w:bidi="fa-IR"/>
        </w:rPr>
      </w:pPr>
      <w:r>
        <w:rPr>
          <w:noProof/>
          <w:rtl/>
        </w:rPr>
        <mc:AlternateContent>
          <mc:Choice Requires="wpg">
            <w:drawing>
              <wp:anchor distT="0" distB="0" distL="114300" distR="114300" simplePos="0" relativeHeight="252059648" behindDoc="0" locked="0" layoutInCell="1" allowOverlap="1" wp14:anchorId="07103809" wp14:editId="144268B8">
                <wp:simplePos x="0" y="0"/>
                <wp:positionH relativeFrom="margin">
                  <wp:posOffset>173990</wp:posOffset>
                </wp:positionH>
                <wp:positionV relativeFrom="margin">
                  <wp:posOffset>6344920</wp:posOffset>
                </wp:positionV>
                <wp:extent cx="4764405" cy="1827530"/>
                <wp:effectExtent l="0" t="0" r="0" b="1270"/>
                <wp:wrapTopAndBottom/>
                <wp:docPr id="796" name="Group 796"/>
                <wp:cNvGraphicFramePr/>
                <a:graphic xmlns:a="http://schemas.openxmlformats.org/drawingml/2006/main">
                  <a:graphicData uri="http://schemas.microsoft.com/office/word/2010/wordprocessingGroup">
                    <wpg:wgp>
                      <wpg:cNvGrpSpPr/>
                      <wpg:grpSpPr>
                        <a:xfrm>
                          <a:off x="0" y="0"/>
                          <a:ext cx="4764405" cy="1827530"/>
                          <a:chOff x="-1602960" y="0"/>
                          <a:chExt cx="4555150" cy="1458809"/>
                        </a:xfrm>
                      </wpg:grpSpPr>
                      <wpg:grpSp>
                        <wpg:cNvPr id="797" name="Group 797"/>
                        <wpg:cNvGrpSpPr/>
                        <wpg:grpSpPr>
                          <a:xfrm>
                            <a:off x="-1602960" y="0"/>
                            <a:ext cx="4555150" cy="1105064"/>
                            <a:chOff x="-1603094" y="0"/>
                            <a:chExt cx="4555531" cy="1105469"/>
                          </a:xfrm>
                        </wpg:grpSpPr>
                        <pic:pic xmlns:pic="http://schemas.openxmlformats.org/drawingml/2006/picture">
                          <pic:nvPicPr>
                            <pic:cNvPr id="798" name="Picture 798" descr="F:\daneshgah forough\payan name\abanbaraye torkie\Cistern-IS-3.jpg"/>
                            <pic:cNvPicPr>
                              <a:picLocks noChangeAspect="1"/>
                            </pic:cNvPicPr>
                          </pic:nvPicPr>
                          <pic:blipFill>
                            <a:blip r:embed="rId300" cstate="email">
                              <a:extLst>
                                <a:ext uri="{28A0092B-C50C-407E-A947-70E740481C1C}">
                                  <a14:useLocalDpi xmlns:a14="http://schemas.microsoft.com/office/drawing/2010/main"/>
                                </a:ext>
                              </a:extLst>
                            </a:blip>
                            <a:srcRect/>
                            <a:stretch>
                              <a:fillRect/>
                            </a:stretch>
                          </pic:blipFill>
                          <pic:spPr bwMode="auto">
                            <a:xfrm>
                              <a:off x="1478479" y="0"/>
                              <a:ext cx="1473958" cy="1105469"/>
                            </a:xfrm>
                            <a:prstGeom prst="rect">
                              <a:avLst/>
                            </a:prstGeom>
                            <a:noFill/>
                            <a:ln>
                              <a:noFill/>
                            </a:ln>
                          </pic:spPr>
                        </pic:pic>
                        <pic:pic xmlns:pic="http://schemas.openxmlformats.org/drawingml/2006/picture">
                          <pic:nvPicPr>
                            <pic:cNvPr id="799" name="Picture 799" descr="F:\daneshgah forough\payan name\abanbaraye torkie\Cistern-IS-1.jpg"/>
                            <pic:cNvPicPr>
                              <a:picLocks noChangeAspect="1"/>
                            </pic:cNvPicPr>
                          </pic:nvPicPr>
                          <pic:blipFill>
                            <a:blip r:embed="rId301" cstate="email">
                              <a:extLst>
                                <a:ext uri="{28A0092B-C50C-407E-A947-70E740481C1C}">
                                  <a14:useLocalDpi xmlns:a14="http://schemas.microsoft.com/office/drawing/2010/main"/>
                                </a:ext>
                              </a:extLst>
                            </a:blip>
                            <a:srcRect/>
                            <a:stretch>
                              <a:fillRect/>
                            </a:stretch>
                          </pic:blipFill>
                          <pic:spPr bwMode="auto">
                            <a:xfrm>
                              <a:off x="-1603094" y="1"/>
                              <a:ext cx="1473960" cy="1105468"/>
                            </a:xfrm>
                            <a:prstGeom prst="rect">
                              <a:avLst/>
                            </a:prstGeom>
                            <a:noFill/>
                            <a:ln>
                              <a:noFill/>
                            </a:ln>
                          </pic:spPr>
                        </pic:pic>
                        <pic:pic xmlns:pic="http://schemas.openxmlformats.org/drawingml/2006/picture">
                          <pic:nvPicPr>
                            <pic:cNvPr id="801" name="Picture 801" descr="F:\daneshgah forough\payan name\abanbaraye torkie\Cistern-IS-2.jpg"/>
                            <pic:cNvPicPr>
                              <a:picLocks noChangeAspect="1"/>
                            </pic:cNvPicPr>
                          </pic:nvPicPr>
                          <pic:blipFill>
                            <a:blip r:embed="rId302" cstate="email">
                              <a:extLst>
                                <a:ext uri="{28A0092B-C50C-407E-A947-70E740481C1C}">
                                  <a14:useLocalDpi xmlns:a14="http://schemas.microsoft.com/office/drawing/2010/main"/>
                                </a:ext>
                              </a:extLst>
                            </a:blip>
                            <a:srcRect/>
                            <a:stretch>
                              <a:fillRect/>
                            </a:stretch>
                          </pic:blipFill>
                          <pic:spPr bwMode="auto">
                            <a:xfrm>
                              <a:off x="-61399" y="0"/>
                              <a:ext cx="1467134" cy="1098645"/>
                            </a:xfrm>
                            <a:prstGeom prst="rect">
                              <a:avLst/>
                            </a:prstGeom>
                            <a:noFill/>
                            <a:ln>
                              <a:noFill/>
                            </a:ln>
                          </pic:spPr>
                        </pic:pic>
                      </wpg:grpSp>
                      <wps:wsp>
                        <wps:cNvPr id="802" name="Text Box 802"/>
                        <wps:cNvSpPr txBox="1"/>
                        <wps:spPr>
                          <a:xfrm>
                            <a:off x="-1396838" y="1105064"/>
                            <a:ext cx="4079238" cy="3537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Default="00C433B9" w:rsidP="00E13520">
                              <w:pPr>
                                <w:pStyle w:val="Heading2"/>
                                <w:rPr>
                                  <w:sz w:val="22"/>
                                  <w:szCs w:val="22"/>
                                  <w:rtl/>
                                </w:rPr>
                              </w:pPr>
                              <w:bookmarkStart w:id="556" w:name="_Toc372153901"/>
                              <w:bookmarkStart w:id="557" w:name="_Toc372154150"/>
                              <w:bookmarkStart w:id="558" w:name="_Toc372304141"/>
                              <w:r w:rsidRPr="00732687">
                                <w:rPr>
                                  <w:rFonts w:hint="cs"/>
                                  <w:sz w:val="22"/>
                                  <w:szCs w:val="22"/>
                                  <w:rtl/>
                                </w:rPr>
                                <w:t xml:space="preserve">تصویر شماره </w:t>
                              </w:r>
                              <w:r>
                                <w:rPr>
                                  <w:rFonts w:hint="cs"/>
                                  <w:sz w:val="22"/>
                                  <w:szCs w:val="22"/>
                                  <w:rtl/>
                                </w:rPr>
                                <w:t>59</w:t>
                              </w:r>
                              <w:r w:rsidRPr="00732687">
                                <w:rPr>
                                  <w:rFonts w:hint="cs"/>
                                  <w:sz w:val="22"/>
                                  <w:szCs w:val="22"/>
                                  <w:rtl/>
                                </w:rPr>
                                <w:t xml:space="preserve">: </w:t>
                              </w:r>
                              <w:r>
                                <w:rPr>
                                  <w:rFonts w:hint="cs"/>
                                  <w:sz w:val="22"/>
                                  <w:szCs w:val="22"/>
                                  <w:rtl/>
                                </w:rPr>
                                <w:t>تغییر کاربری آب</w:t>
                              </w:r>
                              <w:r>
                                <w:rPr>
                                  <w:rFonts w:hint="cs"/>
                                  <w:sz w:val="22"/>
                                  <w:szCs w:val="22"/>
                                  <w:rtl/>
                                </w:rPr>
                                <w:softHyphen/>
                                <w:t>انباری در ترکیه به نمایشگاه آثار هنری</w:t>
                              </w:r>
                              <w:bookmarkEnd w:id="556"/>
                              <w:bookmarkEnd w:id="557"/>
                              <w:bookmarkEnd w:id="558"/>
                            </w:p>
                            <w:p w:rsidR="00C433B9" w:rsidRPr="00732687" w:rsidRDefault="00C433B9" w:rsidP="00E13520">
                              <w:pPr>
                                <w:pStyle w:val="Heading2"/>
                                <w:rPr>
                                  <w:sz w:val="22"/>
                                  <w:szCs w:val="22"/>
                                </w:rPr>
                              </w:pPr>
                              <w:bookmarkStart w:id="559" w:name="_Toc372153902"/>
                              <w:bookmarkStart w:id="560" w:name="_Toc372154151"/>
                              <w:bookmarkStart w:id="561" w:name="_Toc372304142"/>
                              <w:r>
                                <w:rPr>
                                  <w:rFonts w:hint="cs"/>
                                  <w:sz w:val="22"/>
                                  <w:szCs w:val="22"/>
                                  <w:rtl/>
                                </w:rPr>
                                <w:t xml:space="preserve">(ماخذ: سایت </w:t>
                              </w:r>
                              <w:hyperlink r:id="rId303" w:history="1">
                                <w:r w:rsidRPr="00703D10">
                                  <w:rPr>
                                    <w:rStyle w:val="Hyperlink"/>
                                    <w:rFonts w:asciiTheme="majorBidi" w:hAnsiTheme="majorBidi" w:cstheme="majorBidi"/>
                                    <w:sz w:val="22"/>
                                    <w:szCs w:val="22"/>
                                  </w:rPr>
                                  <w:t>www.bodrumpeninsulatravelguide.co.uk</w:t>
                                </w:r>
                              </w:hyperlink>
                              <w:r>
                                <w:rPr>
                                  <w:rFonts w:asciiTheme="majorBidi" w:hAnsiTheme="majorBidi" w:cstheme="majorBidi" w:hint="cs"/>
                                  <w:sz w:val="22"/>
                                  <w:szCs w:val="22"/>
                                  <w:rtl/>
                                </w:rPr>
                                <w:t>)</w:t>
                              </w:r>
                              <w:bookmarkEnd w:id="559"/>
                              <w:bookmarkEnd w:id="560"/>
                              <w:bookmarkEnd w:id="56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103809" id="Group 796" o:spid="_x0000_s1556" style="position:absolute;left:0;text-align:left;margin-left:13.7pt;margin-top:499.6pt;width:375.15pt;height:143.9pt;z-index:252059648;mso-position-horizontal-relative:margin;mso-position-vertical-relative:margin;mso-width-relative:margin;mso-height-relative:margin" coordorigin="-16029" coordsize="45551,145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NweaVFuFgAAbhYA&#10;ABUAAABkcnMvbWVkaWEvaW1hZ2UzLmpwZWf/2P/gABBKRklGAAEBAQBgAGAAAP/bAEMACAYGBwYF&#10;CAcHBwkJCAoMFA0MCwsMGRITDxQdGh8eHRocHCAkLicgIiwjHBwoNyksMDE0NDQfJzk9ODI8LjM0&#10;Mv/bAEMBCQkJDAsMGA0NGDIhHCEyMjIyMjIyMjIyMjIyMjIyMjIyMjIyMjIyMjIyMjIyMjIyMjIy&#10;MjIyMjIyMjIyMjIyMv/AABEIAJEAo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">
                <v:group id="Group 797" o:spid="_x0000_s1557" style="position:absolute;left:-16029;width:45550;height:11050" coordorigin="-16030" coordsize="45555,110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xVV8YAAADcAAAADwAAAGRycy9kb3ducmV2LnhtbESPQWvCQBSE74L/YXlC&#10;b3UTi7WNWUVEpQcpVAvF2yP7TEKyb0N2TeK/7xYKHoeZ+YZJ14OpRUetKy0riKcRCOLM6pJzBd/n&#10;/fMbCOeRNdaWScGdHKxX41GKibY9f1F38rkIEHYJKii8bxIpXVaQQTe1DXHwrrY16INsc6lb7APc&#10;1HIWRa/SYMlhocCGtgVl1elmFBx67Dcv8a47Vtft/XKef/4cY1LqaTJsliA8Df4R/m9/aAWL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bFVXxgAAANwA&#10;AAAPAAAAAAAAAAAAAAAAAKoCAABkcnMvZG93bnJldi54bWxQSwUGAAAAAAQABAD6AAAAnQMAAAAA&#10;">
                  <v:shape id="Picture 798" o:spid="_x0000_s1558" type="#_x0000_t75" style="position:absolute;left:14784;width:14740;height:11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gv3TBAAAA3AAAAA8AAABkcnMvZG93bnJldi54bWxET89rwjAUvgv7H8Ib7KbpZNi1GmUIjnnw&#10;YCc9P5pnW2xeQpJp99+bg+Dx4/u92oxmEFfyobes4H2WgSBurO65VXD63U0/QYSIrHGwTAr+KcBm&#10;/TJZYantjY90rWIrUgiHEhV0MbpSytB0ZDDMrCNO3Nl6gzFB30rt8ZbCzSDnWbaQBntODR062nbU&#10;XKo/o6DIdpXJ67x2bvjefxzsIfi+UOrtdfxagog0xqf44f7RCvIirU1n0hGQ6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egv3TBAAAA3AAAAA8AAAAAAAAAAAAAAAAAnwIA&#10;AGRycy9kb3ducmV2LnhtbFBLBQYAAAAABAAEAPcAAACNAwAAAAA=&#10;">
                    <v:imagedata r:id="rId304" o:title="Cistern-IS-3"/>
                    <v:path arrowok="t"/>
                  </v:shape>
                  <v:shape id="Picture 799" o:spid="_x0000_s1559" type="#_x0000_t75" style="position:absolute;left:-16030;width:14739;height:11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RvczFAAAA3AAAAA8AAABkcnMvZG93bnJldi54bWxEj0FrwkAUhO8F/8PyCr3VjR5sEt1IEYVQ&#10;kJq0vT+yzyQk+zZkV03767sFocdhZr5hNtvJ9OJKo2stK1jMIxDEldUt1wo+Pw7PMQjnkTX2lknB&#10;NznYZrOHDaba3riga+lrESDsUlTQeD+kUrqqIYNubgfi4J3taNAHOdZSj3gLcNPLZRStpMGWw0KD&#10;A+0aqrryYhT49gePX8Vy//7WVQYXcX3M85NST4/T6xqEp8n/h+/tXCt4SRL4OxOO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kb3MxQAAANwAAAAPAAAAAAAAAAAAAAAA&#10;AJ8CAABkcnMvZG93bnJldi54bWxQSwUGAAAAAAQABAD3AAAAkQMAAAAA&#10;">
                    <v:imagedata r:id="rId305" o:title="Cistern-IS-1"/>
                    <v:path arrowok="t"/>
                  </v:shape>
                  <v:shape id="Picture 801" o:spid="_x0000_s1560" type="#_x0000_t75" style="position:absolute;left:-613;width:14670;height:10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DDRnEAAAA3AAAAA8AAABkcnMvZG93bnJldi54bWxEj0FrwkAUhO8F/8PyhN7qJqUUia4igqQX&#10;pU0Lenxmn8li9m3Irkn677sFweMwM98wy/VoG9FT541jBeksAUFcOm24UvDzvXuZg/ABWWPjmBT8&#10;kof1avK0xEy7gb+oL0IlIoR9hgrqENpMSl/WZNHPXEscvYvrLIYou0rqDocIt418TZJ3adFwXKix&#10;pW1N5bW4WQV563N8w/w4mPMhPZw+zf7aF0o9T8fNAkSgMTzC9/aHVjBPUvg/E4+AX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DDRnEAAAA3AAAAA8AAAAAAAAAAAAAAAAA&#10;nwIAAGRycy9kb3ducmV2LnhtbFBLBQYAAAAABAAEAPcAAACQAwAAAAA=&#10;">
                    <v:imagedata r:id="rId306" o:title="Cistern-IS-2"/>
                    <v:path arrowok="t"/>
                  </v:shape>
                </v:group>
                <v:shape id="Text Box 802" o:spid="_x0000_s1561" type="#_x0000_t202" style="position:absolute;left:-13968;top:11050;width:40792;height:3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VnQcUA&#10;AADcAAAADwAAAGRycy9kb3ducmV2LnhtbESPT4vCMBTE78J+h/AWvGm6BaV0jSIFURY9+Oeyt2fz&#10;bIvNS7fJavXTG0HwOMzMb5jJrDO1uFDrKssKvoYRCOLc6ooLBYf9YpCAcB5ZY22ZFNzIwWz60Ztg&#10;qu2Vt3TZ+UIECLsUFZTeN6mULi/JoBvahjh4J9sa9EG2hdQtXgPc1DKOorE0WHFYKLGhrKT8vPs3&#10;Cn6yxQa3x9gk9zpbrk/z5u/wO1Kq/9nNv0F46vw7/GqvtIIkiuF5Jh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9WdBxQAAANwAAAAPAAAAAAAAAAAAAAAAAJgCAABkcnMv&#10;ZG93bnJldi54bWxQSwUGAAAAAAQABAD1AAAAigMAAAAA&#10;" filled="f" stroked="f" strokeweight=".5pt">
                  <v:textbox>
                    <w:txbxContent>
                      <w:p w:rsidR="00C433B9" w:rsidRDefault="00C433B9" w:rsidP="00E13520">
                        <w:pPr>
                          <w:pStyle w:val="Heading2"/>
                          <w:rPr>
                            <w:sz w:val="22"/>
                            <w:szCs w:val="22"/>
                            <w:rtl/>
                          </w:rPr>
                        </w:pPr>
                        <w:bookmarkStart w:id="562" w:name="_Toc372153901"/>
                        <w:bookmarkStart w:id="563" w:name="_Toc372154150"/>
                        <w:bookmarkStart w:id="564" w:name="_Toc372304141"/>
                        <w:r w:rsidRPr="00732687">
                          <w:rPr>
                            <w:rFonts w:hint="cs"/>
                            <w:sz w:val="22"/>
                            <w:szCs w:val="22"/>
                            <w:rtl/>
                          </w:rPr>
                          <w:t xml:space="preserve">تصویر شماره </w:t>
                        </w:r>
                        <w:r>
                          <w:rPr>
                            <w:rFonts w:hint="cs"/>
                            <w:sz w:val="22"/>
                            <w:szCs w:val="22"/>
                            <w:rtl/>
                          </w:rPr>
                          <w:t>59</w:t>
                        </w:r>
                        <w:r w:rsidRPr="00732687">
                          <w:rPr>
                            <w:rFonts w:hint="cs"/>
                            <w:sz w:val="22"/>
                            <w:szCs w:val="22"/>
                            <w:rtl/>
                          </w:rPr>
                          <w:t xml:space="preserve">: </w:t>
                        </w:r>
                        <w:r>
                          <w:rPr>
                            <w:rFonts w:hint="cs"/>
                            <w:sz w:val="22"/>
                            <w:szCs w:val="22"/>
                            <w:rtl/>
                          </w:rPr>
                          <w:t>تغییر کاربری آب</w:t>
                        </w:r>
                        <w:r>
                          <w:rPr>
                            <w:rFonts w:hint="cs"/>
                            <w:sz w:val="22"/>
                            <w:szCs w:val="22"/>
                            <w:rtl/>
                          </w:rPr>
                          <w:softHyphen/>
                          <w:t>انباری در ترکیه به نمایشگاه آثار هنری</w:t>
                        </w:r>
                        <w:bookmarkEnd w:id="562"/>
                        <w:bookmarkEnd w:id="563"/>
                        <w:bookmarkEnd w:id="564"/>
                      </w:p>
                      <w:p w:rsidR="00C433B9" w:rsidRPr="00732687" w:rsidRDefault="00C433B9" w:rsidP="00E13520">
                        <w:pPr>
                          <w:pStyle w:val="Heading2"/>
                          <w:rPr>
                            <w:sz w:val="22"/>
                            <w:szCs w:val="22"/>
                          </w:rPr>
                        </w:pPr>
                        <w:bookmarkStart w:id="565" w:name="_Toc372153902"/>
                        <w:bookmarkStart w:id="566" w:name="_Toc372154151"/>
                        <w:bookmarkStart w:id="567" w:name="_Toc372304142"/>
                        <w:r>
                          <w:rPr>
                            <w:rFonts w:hint="cs"/>
                            <w:sz w:val="22"/>
                            <w:szCs w:val="22"/>
                            <w:rtl/>
                          </w:rPr>
                          <w:t xml:space="preserve">(ماخذ: سایت </w:t>
                        </w:r>
                        <w:hyperlink r:id="rId307" w:history="1">
                          <w:r w:rsidRPr="00703D10">
                            <w:rPr>
                              <w:rStyle w:val="Hyperlink"/>
                              <w:rFonts w:asciiTheme="majorBidi" w:hAnsiTheme="majorBidi" w:cstheme="majorBidi"/>
                              <w:sz w:val="22"/>
                              <w:szCs w:val="22"/>
                            </w:rPr>
                            <w:t>www.bodrumpeninsulatravelguide.co.uk</w:t>
                          </w:r>
                        </w:hyperlink>
                        <w:r>
                          <w:rPr>
                            <w:rFonts w:asciiTheme="majorBidi" w:hAnsiTheme="majorBidi" w:cstheme="majorBidi" w:hint="cs"/>
                            <w:sz w:val="22"/>
                            <w:szCs w:val="22"/>
                            <w:rtl/>
                          </w:rPr>
                          <w:t>)</w:t>
                        </w:r>
                        <w:bookmarkEnd w:id="565"/>
                        <w:bookmarkEnd w:id="566"/>
                        <w:bookmarkEnd w:id="567"/>
                      </w:p>
                    </w:txbxContent>
                  </v:textbox>
                </v:shape>
                <w10:wrap type="topAndBottom" anchorx="margin" anchory="margin"/>
              </v:group>
            </w:pict>
          </mc:Fallback>
        </mc:AlternateContent>
      </w:r>
      <w:r w:rsidR="00EC24C9">
        <w:rPr>
          <w:rFonts w:hint="cs"/>
          <w:rtl/>
          <w:lang w:bidi="fa-IR"/>
        </w:rPr>
        <w:t>در این نمونه</w:t>
      </w:r>
      <w:r w:rsidR="00EC24C9">
        <w:rPr>
          <w:rFonts w:hint="cs"/>
          <w:rtl/>
          <w:lang w:bidi="fa-IR"/>
        </w:rPr>
        <w:softHyphen/>
        <w:t>ها با تغییر کاربری آب</w:t>
      </w:r>
      <w:r w:rsidR="00EC24C9">
        <w:rPr>
          <w:rFonts w:hint="cs"/>
          <w:rtl/>
          <w:lang w:bidi="fa-IR"/>
        </w:rPr>
        <w:softHyphen/>
      </w:r>
      <w:r w:rsidR="003A6A9E">
        <w:rPr>
          <w:rFonts w:hint="cs"/>
          <w:rtl/>
          <w:lang w:bidi="fa-IR"/>
        </w:rPr>
        <w:t>انبار</w:t>
      </w:r>
      <w:r w:rsidR="00EC24C9">
        <w:rPr>
          <w:rFonts w:hint="cs"/>
          <w:rtl/>
          <w:lang w:bidi="fa-IR"/>
        </w:rPr>
        <w:t>ها و انطباق دادن آنها با کاربری</w:t>
      </w:r>
      <w:r w:rsidR="00EC24C9">
        <w:rPr>
          <w:rFonts w:hint="cs"/>
          <w:rtl/>
          <w:lang w:bidi="fa-IR"/>
        </w:rPr>
        <w:softHyphen/>
        <w:t xml:space="preserve">های جدید سعی گردیده </w:t>
      </w:r>
      <w:r w:rsidR="00EC24C9">
        <w:rPr>
          <w:rFonts w:hint="cs"/>
          <w:rtl/>
          <w:lang w:bidi="fa-IR"/>
        </w:rPr>
        <w:lastRenderedPageBreak/>
        <w:t>از زوال و نابودی این بناهای تاریخی جلوگیری شود. نمونه</w:t>
      </w:r>
      <w:r w:rsidR="00EC24C9">
        <w:rPr>
          <w:rFonts w:hint="cs"/>
          <w:rtl/>
          <w:lang w:bidi="fa-IR"/>
        </w:rPr>
        <w:softHyphen/>
        <w:t>های بسیاری از این باززنده</w:t>
      </w:r>
      <w:r w:rsidR="00EC24C9">
        <w:rPr>
          <w:rFonts w:hint="cs"/>
          <w:rtl/>
          <w:lang w:bidi="fa-IR"/>
        </w:rPr>
        <w:softHyphen/>
        <w:t xml:space="preserve">سازی در کشورهای ترکیه، افغانستان و در شهرهای مختلف ایران وجود دارد. همان گونه که در تصویر </w:t>
      </w:r>
      <w:r w:rsidR="008C2163">
        <w:rPr>
          <w:rFonts w:hint="cs"/>
          <w:rtl/>
          <w:lang w:bidi="fa-IR"/>
        </w:rPr>
        <w:t>شماره59</w:t>
      </w:r>
      <w:r w:rsidR="00EC24C9">
        <w:rPr>
          <w:rFonts w:hint="cs"/>
          <w:rtl/>
          <w:lang w:bidi="fa-IR"/>
        </w:rPr>
        <w:t xml:space="preserve"> مشاهده می</w:t>
      </w:r>
      <w:r w:rsidR="00EC24C9">
        <w:rPr>
          <w:rFonts w:hint="cs"/>
          <w:rtl/>
          <w:lang w:bidi="fa-IR"/>
        </w:rPr>
        <w:softHyphen/>
        <w:t>شود، آب</w:t>
      </w:r>
      <w:r w:rsidR="00EC24C9">
        <w:rPr>
          <w:rFonts w:hint="cs"/>
          <w:rtl/>
          <w:lang w:bidi="fa-IR"/>
        </w:rPr>
        <w:softHyphen/>
      </w:r>
      <w:r w:rsidR="003A6A9E">
        <w:rPr>
          <w:rFonts w:hint="cs"/>
          <w:rtl/>
          <w:lang w:bidi="fa-IR"/>
        </w:rPr>
        <w:t>انبار</w:t>
      </w:r>
      <w:r w:rsidR="00EC24C9">
        <w:rPr>
          <w:rFonts w:hint="cs"/>
          <w:rtl/>
          <w:lang w:bidi="fa-IR"/>
        </w:rPr>
        <w:t>ی در ترکیه به نمایشگاه آثار هنری تغییر کاربری داده است. در بسیاری از کلیساها نیز مخازن آبی زیر کلیساها به فضاهای رستورانی و نمایشی تبدیل گشته</w:t>
      </w:r>
      <w:r w:rsidR="00EC24C9">
        <w:rPr>
          <w:rFonts w:hint="cs"/>
          <w:rtl/>
          <w:lang w:bidi="fa-IR"/>
        </w:rPr>
        <w:softHyphen/>
        <w:t xml:space="preserve">اند(تصاویر شماره </w:t>
      </w:r>
      <w:r w:rsidR="008C2163">
        <w:rPr>
          <w:rFonts w:hint="cs"/>
          <w:rtl/>
          <w:lang w:bidi="fa-IR"/>
        </w:rPr>
        <w:t>60</w:t>
      </w:r>
      <w:r w:rsidR="00EC24C9">
        <w:rPr>
          <w:rFonts w:hint="cs"/>
          <w:rtl/>
          <w:lang w:bidi="fa-IR"/>
        </w:rPr>
        <w:t xml:space="preserve"> و </w:t>
      </w:r>
      <w:r w:rsidR="008C2163">
        <w:rPr>
          <w:rFonts w:hint="cs"/>
          <w:rtl/>
          <w:lang w:bidi="fa-IR"/>
        </w:rPr>
        <w:t>61</w:t>
      </w:r>
      <w:r w:rsidR="00EC24C9">
        <w:rPr>
          <w:rFonts w:hint="cs"/>
          <w:rtl/>
          <w:lang w:bidi="fa-IR"/>
        </w:rPr>
        <w:t>).</w:t>
      </w:r>
    </w:p>
    <w:p w:rsidR="00EC24C9" w:rsidRPr="00ED377B" w:rsidRDefault="00ED377B" w:rsidP="00F67230">
      <w:pPr>
        <w:pStyle w:val="Heading1"/>
        <w:numPr>
          <w:ilvl w:val="2"/>
          <w:numId w:val="63"/>
        </w:numPr>
        <w:ind w:left="708" w:hanging="708"/>
        <w:rPr>
          <w:b w:val="0"/>
          <w:bCs w:val="0"/>
          <w:sz w:val="32"/>
          <w:szCs w:val="32"/>
          <w:rtl/>
          <w:lang w:bidi="fa-IR"/>
        </w:rPr>
      </w:pPr>
      <w:bookmarkStart w:id="568" w:name="_Toc372154942"/>
      <w:r w:rsidRPr="00ED377B">
        <w:rPr>
          <w:b w:val="0"/>
          <w:bCs w:val="0"/>
          <w:noProof/>
          <w:sz w:val="32"/>
          <w:szCs w:val="32"/>
          <w:rtl/>
        </w:rPr>
        <mc:AlternateContent>
          <mc:Choice Requires="wpg">
            <w:drawing>
              <wp:anchor distT="0" distB="0" distL="114300" distR="114300" simplePos="0" relativeHeight="252060672" behindDoc="0" locked="0" layoutInCell="1" allowOverlap="1" wp14:anchorId="52B81E34" wp14:editId="7C6B960A">
                <wp:simplePos x="0" y="0"/>
                <wp:positionH relativeFrom="margin">
                  <wp:posOffset>18415</wp:posOffset>
                </wp:positionH>
                <wp:positionV relativeFrom="margin">
                  <wp:posOffset>271145</wp:posOffset>
                </wp:positionV>
                <wp:extent cx="5040630" cy="1720850"/>
                <wp:effectExtent l="0" t="0" r="7620" b="12700"/>
                <wp:wrapTopAndBottom/>
                <wp:docPr id="803" name="Group 803"/>
                <wp:cNvGraphicFramePr/>
                <a:graphic xmlns:a="http://schemas.openxmlformats.org/drawingml/2006/main">
                  <a:graphicData uri="http://schemas.microsoft.com/office/word/2010/wordprocessingGroup">
                    <wpg:wgp>
                      <wpg:cNvGrpSpPr/>
                      <wpg:grpSpPr>
                        <a:xfrm>
                          <a:off x="0" y="0"/>
                          <a:ext cx="5040630" cy="1720850"/>
                          <a:chOff x="-583056" y="465"/>
                          <a:chExt cx="5341717" cy="1819331"/>
                        </a:xfrm>
                      </wpg:grpSpPr>
                      <wpg:grpSp>
                        <wpg:cNvPr id="804" name="Group 804"/>
                        <wpg:cNvGrpSpPr/>
                        <wpg:grpSpPr>
                          <a:xfrm>
                            <a:off x="-583056" y="465"/>
                            <a:ext cx="5341717" cy="1703736"/>
                            <a:chOff x="-1361134" y="-61879"/>
                            <a:chExt cx="5343149" cy="1704914"/>
                          </a:xfrm>
                        </wpg:grpSpPr>
                        <pic:pic xmlns:pic="http://schemas.openxmlformats.org/drawingml/2006/picture">
                          <pic:nvPicPr>
                            <pic:cNvPr id="805" name="Picture 805" descr="F:\daneshgah forough\payan name\abanbaraye torkie\1326185972810.jpg"/>
                            <pic:cNvPicPr>
                              <a:picLocks noChangeAspect="1"/>
                            </pic:cNvPicPr>
                          </pic:nvPicPr>
                          <pic:blipFill>
                            <a:blip r:embed="rId308" cstate="email">
                              <a:extLst>
                                <a:ext uri="{28A0092B-C50C-407E-A947-70E740481C1C}">
                                  <a14:useLocalDpi xmlns:a14="http://schemas.microsoft.com/office/drawing/2010/main"/>
                                </a:ext>
                              </a:extLst>
                            </a:blip>
                            <a:srcRect/>
                            <a:stretch>
                              <a:fillRect/>
                            </a:stretch>
                          </pic:blipFill>
                          <pic:spPr bwMode="auto">
                            <a:xfrm>
                              <a:off x="-1361134" y="-61879"/>
                              <a:ext cx="1958855" cy="1104525"/>
                            </a:xfrm>
                            <a:prstGeom prst="rect">
                              <a:avLst/>
                            </a:prstGeom>
                            <a:noFill/>
                            <a:ln>
                              <a:noFill/>
                            </a:ln>
                          </pic:spPr>
                        </pic:pic>
                        <wpg:grpSp>
                          <wpg:cNvPr id="806" name="Group 806"/>
                          <wpg:cNvGrpSpPr/>
                          <wpg:grpSpPr>
                            <a:xfrm>
                              <a:off x="647029" y="-61879"/>
                              <a:ext cx="3334986" cy="1704914"/>
                              <a:chOff x="647029" y="156482"/>
                              <a:chExt cx="3334986" cy="1704999"/>
                            </a:xfrm>
                          </wpg:grpSpPr>
                          <wpg:grpSp>
                            <wpg:cNvPr id="807" name="Group 807"/>
                            <wpg:cNvGrpSpPr/>
                            <wpg:grpSpPr>
                              <a:xfrm>
                                <a:off x="647029" y="156482"/>
                                <a:ext cx="3334986" cy="1104580"/>
                                <a:chOff x="647063" y="-61888"/>
                                <a:chExt cx="3335169" cy="1104686"/>
                              </a:xfrm>
                            </wpg:grpSpPr>
                            <pic:pic xmlns:pic="http://schemas.openxmlformats.org/drawingml/2006/picture">
                              <pic:nvPicPr>
                                <pic:cNvPr id="809" name="Picture 809" descr="F:\daneshgah forough\payan name\abanbaraye torkie\Binbirdirek Cistern   Visit 2 istanbul_files\binbirdirekCistern_.jpg"/>
                                <pic:cNvPicPr>
                                  <a:picLocks noChangeAspect="1"/>
                                </pic:cNvPicPr>
                              </pic:nvPicPr>
                              <pic:blipFill>
                                <a:blip r:embed="rId309" cstate="email">
                                  <a:extLst>
                                    <a:ext uri="{28A0092B-C50C-407E-A947-70E740481C1C}">
                                      <a14:useLocalDpi xmlns:a14="http://schemas.microsoft.com/office/drawing/2010/main"/>
                                    </a:ext>
                                  </a:extLst>
                                </a:blip>
                                <a:srcRect/>
                                <a:stretch>
                                  <a:fillRect/>
                                </a:stretch>
                              </pic:blipFill>
                              <pic:spPr bwMode="auto">
                                <a:xfrm flipH="1">
                                  <a:off x="647063" y="-61888"/>
                                  <a:ext cx="1639439" cy="1104686"/>
                                </a:xfrm>
                                <a:prstGeom prst="rect">
                                  <a:avLst/>
                                </a:prstGeom>
                                <a:noFill/>
                                <a:ln>
                                  <a:noFill/>
                                </a:ln>
                              </pic:spPr>
                            </pic:pic>
                            <pic:pic xmlns:pic="http://schemas.openxmlformats.org/drawingml/2006/picture">
                              <pic:nvPicPr>
                                <pic:cNvPr id="810" name="Picture 810" descr="F:\daneshgah forough\payan name\abanbaraye torkie\Binbirdirek Cistern   Visit 2 istanbul_files\BINBIRDIREK-CISTERN.jpg"/>
                                <pic:cNvPicPr>
                                  <a:picLocks noChangeAspect="1"/>
                                </pic:cNvPicPr>
                              </pic:nvPicPr>
                              <pic:blipFill>
                                <a:blip r:embed="rId310" cstate="email">
                                  <a:extLst>
                                    <a:ext uri="{28A0092B-C50C-407E-A947-70E740481C1C}">
                                      <a14:useLocalDpi xmlns:a14="http://schemas.microsoft.com/office/drawing/2010/main"/>
                                    </a:ext>
                                  </a:extLst>
                                </a:blip>
                                <a:srcRect/>
                                <a:stretch>
                                  <a:fillRect/>
                                </a:stretch>
                              </pic:blipFill>
                              <pic:spPr bwMode="auto">
                                <a:xfrm>
                                  <a:off x="2321684" y="-61888"/>
                                  <a:ext cx="1660548" cy="1104686"/>
                                </a:xfrm>
                                <a:prstGeom prst="rect">
                                  <a:avLst/>
                                </a:prstGeom>
                                <a:noFill/>
                                <a:ln>
                                  <a:noFill/>
                                </a:ln>
                              </pic:spPr>
                            </pic:pic>
                          </wpg:grpSp>
                          <wps:wsp>
                            <wps:cNvPr id="811" name="Text Box 811"/>
                            <wps:cNvSpPr txBox="1"/>
                            <wps:spPr>
                              <a:xfrm>
                                <a:off x="647029" y="1308729"/>
                                <a:ext cx="3334986" cy="5527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1D21BA" w:rsidRDefault="00C433B9" w:rsidP="00ED377B">
                                  <w:pPr>
                                    <w:pStyle w:val="Heading2"/>
                                  </w:pPr>
                                  <w:bookmarkStart w:id="569" w:name="_Toc372153898"/>
                                  <w:bookmarkStart w:id="570" w:name="_Toc372154147"/>
                                  <w:bookmarkStart w:id="571" w:name="_Toc372304143"/>
                                  <w:r>
                                    <w:rPr>
                                      <w:rFonts w:hint="cs"/>
                                      <w:rtl/>
                                    </w:rPr>
                                    <w:t>تصویر شماره60</w:t>
                                  </w:r>
                                  <w:r w:rsidRPr="001D21BA">
                                    <w:rPr>
                                      <w:rFonts w:hint="cs"/>
                                      <w:rtl/>
                                    </w:rPr>
                                    <w:t>: استفاده از مخازن آبی زیر کلیساها به عنوان رستوران</w:t>
                                  </w:r>
                                  <w:bookmarkEnd w:id="569"/>
                                  <w:bookmarkEnd w:id="570"/>
                                  <w:r>
                                    <w:rPr>
                                      <w:rFonts w:hint="cs"/>
                                      <w:rtl/>
                                    </w:rPr>
                                    <w:t xml:space="preserve"> </w:t>
                                  </w:r>
                                  <w:bookmarkStart w:id="572" w:name="_Toc372153899"/>
                                  <w:bookmarkStart w:id="573" w:name="_Toc372154148"/>
                                  <w:r>
                                    <w:rPr>
                                      <w:rFonts w:hint="cs"/>
                                      <w:rtl/>
                                    </w:rPr>
                                    <w:t>(ماخذ: دانشنامه آزاد ویکی پدیا)</w:t>
                                  </w:r>
                                  <w:bookmarkEnd w:id="571"/>
                                  <w:bookmarkEnd w:id="572"/>
                                  <w:bookmarkEnd w:id="5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s:wsp>
                        <wps:cNvPr id="812" name="Text Box 812"/>
                        <wps:cNvSpPr txBox="1"/>
                        <wps:spPr>
                          <a:xfrm>
                            <a:off x="-583056" y="1104228"/>
                            <a:ext cx="2100896" cy="7155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1D21BA" w:rsidRDefault="00C433B9" w:rsidP="003641FE">
                              <w:pPr>
                                <w:pStyle w:val="Heading2"/>
                              </w:pPr>
                              <w:bookmarkStart w:id="574" w:name="_Toc372153900"/>
                              <w:bookmarkStart w:id="575" w:name="_Toc372154149"/>
                              <w:bookmarkStart w:id="576" w:name="_Toc372304144"/>
                              <w:r w:rsidRPr="001D21BA">
                                <w:rPr>
                                  <w:rFonts w:hint="cs"/>
                                  <w:rtl/>
                                </w:rPr>
                                <w:t xml:space="preserve">تصویر </w:t>
                              </w:r>
                              <w:r>
                                <w:rPr>
                                  <w:rFonts w:hint="cs"/>
                                  <w:rtl/>
                                </w:rPr>
                                <w:t>شماره61</w:t>
                              </w:r>
                              <w:r w:rsidRPr="001D21BA">
                                <w:rPr>
                                  <w:rFonts w:hint="cs"/>
                                  <w:rtl/>
                                </w:rPr>
                                <w:t>: استفاده از آب</w:t>
                              </w:r>
                              <w:r w:rsidRPr="001D21BA">
                                <w:rPr>
                                  <w:rFonts w:hint="cs"/>
                                  <w:rtl/>
                                </w:rPr>
                                <w:softHyphen/>
                              </w:r>
                              <w:r>
                                <w:rPr>
                                  <w:rFonts w:hint="cs"/>
                                  <w:rtl/>
                                </w:rPr>
                                <w:t>انبار</w:t>
                              </w:r>
                              <w:r w:rsidRPr="001D21BA">
                                <w:rPr>
                                  <w:rFonts w:hint="cs"/>
                                  <w:rtl/>
                                </w:rPr>
                                <w:t xml:space="preserve"> مستطیلی به عنوان بخشی از رستوران</w:t>
                              </w:r>
                              <w:r>
                                <w:rPr>
                                  <w:rFonts w:hint="cs"/>
                                  <w:rtl/>
                                </w:rPr>
                                <w:t xml:space="preserve"> (ماخذ: دانشنامه آزاد ویکی پدیا)</w:t>
                              </w:r>
                              <w:bookmarkEnd w:id="574"/>
                              <w:bookmarkEnd w:id="575"/>
                              <w:bookmarkEnd w:id="576"/>
                            </w:p>
                            <w:p w:rsidR="00C433B9" w:rsidRPr="001D21BA" w:rsidRDefault="00C433B9" w:rsidP="003641FE">
                              <w:pPr>
                                <w:pStyle w:val="Heading2"/>
                              </w:pPr>
                              <w:r w:rsidRPr="001D21BA">
                                <w:rPr>
                                  <w:rFonts w:hint="cs"/>
                                  <w:rtl/>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B81E34" id="Group 803" o:spid="_x0000_s1562" style="position:absolute;left:0;text-align:left;margin-left:1.45pt;margin-top:21.35pt;width:396.9pt;height:135.5pt;z-index:252060672;mso-position-horizontal-relative:margin;mso-position-vertical-relative:margin;mso-width-relative:margin;mso-height-relative:margin" coordorigin="-5830,4" coordsize="53417,18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wQKAAAAAAAAACEATDRPmtoZAADaGQAAFQAAAGRycy9tZWRpYS9pbWFnZTMuanBlZ//Y&#10;/+AAEEpGSUYAAQEBAGAAYAAA/9sAQwAIBgYHBgUIBwcHCQkICgwUDQwLCwwZEhMPFB0aHx4dGhwc&#10;ICQuJyAiLCMcHCg3KSwwMTQ0NB8nOT04MjwuMzQy/9sAQwEJCQkMCwwYDQ0YMiEcITIyMjIyMjIy&#10;MjIyMjIyMjIyMjIyMjIyMjIyMjIyMjIyMjIyMjIyMjIyMjIyMjIyMjIy/8AAEQgAbgC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">
                <v:group id="Group 804" o:spid="_x0000_s1563" style="position:absolute;left:-5830;top:4;width:53416;height:17038" coordorigin="-13611,-618" coordsize="53431,17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DK8cQAAADcAAAADwAAAGRycy9kb3ducmV2LnhtbESPQYvCMBSE78L+h/CE&#10;vWnaXV2kGkXEXTyIoC6It0fzbIvNS2liW/+9EQSPw8x8w8wWnSlFQ7UrLCuIhxEI4tTqgjMF/8ff&#10;wQSE88gaS8uk4E4OFvOP3gwTbVveU3PwmQgQdgkqyL2vEildmpNBN7QVcfAutjbog6wzqWtsA9yU&#10;8iuKfqTBgsNCjhWtckqvh5tR8Ndiu/yO1832elndz8fx7rSNSanPfrecgvDU+Xf41d5oBZNoB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ADK8cQAAADcAAAA&#10;DwAAAAAAAAAAAAAAAACqAgAAZHJzL2Rvd25yZXYueG1sUEsFBgAAAAAEAAQA+gAAAJsDAAAAAA==&#10;">
                  <v:shape id="Picture 805" o:spid="_x0000_s1564" type="#_x0000_t75" style="position:absolute;left:-13611;top:-618;width:19588;height:11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z1ajEAAAA3AAAAA8AAABkcnMvZG93bnJldi54bWxEj0FrAjEUhO9C/0N4BW+abaEqq9mlKKVi&#10;Balt78/N6+7S5GVJoq7/3hQEj8PMfMMsyt4acSIfWscKnsYZCOLK6ZZrBd9fb6MZiBCRNRrHpOBC&#10;AcriYbDAXLszf9JpH2uRIBxyVNDE2OVShqohi2HsOuLk/TpvMSbpa6k9nhPcGvmcZRNpseW00GBH&#10;y4aqv/3RKji++1X8WCJtp7Zfhc3hx+wqo9TwsX+dg4jUx3v41l5rBbPsBf7PpCMgi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z1ajEAAAA3AAAAA8AAAAAAAAAAAAAAAAA&#10;nwIAAGRycy9kb3ducmV2LnhtbFBLBQYAAAAABAAEAPcAAACQAwAAAAA=&#10;">
                    <v:imagedata r:id="rId311" o:title="1326185972810"/>
                    <v:path arrowok="t"/>
                  </v:shape>
                  <v:group id="Group 806" o:spid="_x0000_s1565" style="position:absolute;left:6470;top:-618;width:33350;height:17048" coordorigin="6470,1564" coordsize="33349,17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57xHcYAAADcAAAADwAAAGRycy9kb3ducmV2LnhtbESPT2vCQBTE74V+h+UV&#10;equbWCohdRWRKj0EoUYQb4/sMwlm34bsmj/fvlsQehxm5jfMcj2aRvTUudqygngWgSAurK65VHDK&#10;d28JCOeRNTaWScFEDtar56clptoO/EP90ZciQNilqKDyvk2ldEVFBt3MtsTBu9rOoA+yK6XucAhw&#10;08h5FC2kwZrDQoUtbSsqbse7UbAfcNi8x199drtup0v+cThnMSn1+jJuPkF4Gv1/+NH+1gqSaAF/&#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nvEdxgAAANwA&#10;AAAPAAAAAAAAAAAAAAAAAKoCAABkcnMvZG93bnJldi54bWxQSwUGAAAAAAQABAD6AAAAnQMAAAAA&#10;">
                    <v:group id="Group 807" o:spid="_x0000_s1566" style="position:absolute;left:6470;top:1564;width:33350;height:11046" coordorigin="6470,-618" coordsize="33351,110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JUhsQAAADcAAAADwAAAGRycy9kb3ducmV2LnhtbESPQYvCMBSE78L+h/CE&#10;vWnaXXSlGkXEXTyIoC6It0fzbIvNS2liW/+9EQSPw8x8w8wWnSlFQ7UrLCuIhxEI4tTqgjMF/8ff&#10;wQSE88gaS8uk4E4OFvOP3gwTbVveU3PwmQgQdgkqyL2vEildmpNBN7QVcfAutjbog6wzqWtsA9yU&#10;8iuKxtJgwWEhx4pWOaXXw80o+GuxXX7H62Z7vazu5+Nod9rGpNRnv1tOQXjq/Dv8am+0gkn0A8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NJUhsQAAADcAAAA&#10;DwAAAAAAAAAAAAAAAACqAgAAZHJzL2Rvd25yZXYueG1sUEsFBgAAAAAEAAQA+gAAAJsDAAAAAA==&#10;">
                      <v:shape id="Picture 809" o:spid="_x0000_s1567" type="#_x0000_t75" style="position:absolute;left:6470;top:-618;width:16395;height:11045;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Vh2zFAAAA3AAAAA8AAABkcnMvZG93bnJldi54bWxEj8FqwzAQRO+F/IPYQG6NnBiM40YJiZuW&#10;5pBDkn7AIm1tU2tlLNV2/74qFHocZuYNs91PthUD9b5xrGC1TEAQa2carhS8318ecxA+IBtsHZOC&#10;b/Kw380etlgYN/KVhluoRISwL1BBHUJXSOl1TRb90nXE0ftwvcUQZV9J0+MY4baV6yTJpMWG40KN&#10;HZU16c/bl1VAr7k+lpfnIUvPaXtaXXR1PuRKLebT4QlEoCn8h//ab0ZBnmzg90w8AnL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lYdsxQAAANwAAAAPAAAAAAAAAAAAAAAA&#10;AJ8CAABkcnMvZG93bnJldi54bWxQSwUGAAAAAAQABAD3AAAAkQMAAAAA&#10;">
                        <v:imagedata r:id="rId312" o:title="binbirdirekCistern_"/>
                        <v:path arrowok="t"/>
                      </v:shape>
                      <v:shape id="Picture 810" o:spid="_x0000_s1568" type="#_x0000_t75" style="position:absolute;left:23216;top:-618;width:16606;height:11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UbizCAAAA3AAAAA8AAABkcnMvZG93bnJldi54bWxET01rwkAQvRf8D8sIvdVNCoqk2Ui1KBU8&#10;1FjvQ3ZMUrOzIbvG6K93DwWPj/edLgbTiJ46V1tWEE8iEMSF1TWXCn4P67c5COeRNTaWScGNHCyy&#10;0UuKibZX3lOf+1KEEHYJKqi8bxMpXVGRQTexLXHgTrYz6APsSqk7vIZw08j3KJpJgzWHhgpbWlVU&#10;nPOLUbCPdhueNtv78Wu5pg3N/n6W+V2p1/Hw+QHC0+Cf4n/3t1Ywj8P8cCYcAZk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FG4swgAAANwAAAAPAAAAAAAAAAAAAAAAAJ8C&#10;AABkcnMvZG93bnJldi54bWxQSwUGAAAAAAQABAD3AAAAjgMAAAAA&#10;">
                        <v:imagedata r:id="rId313" o:title="BINBIRDIREK-CISTERN"/>
                        <v:path arrowok="t"/>
                      </v:shape>
                    </v:group>
                    <v:shape id="Text Box 811" o:spid="_x0000_s1569" type="#_x0000_t202" style="position:absolute;left:6470;top:13087;width:33350;height:5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uow8YA&#10;AADcAAAADwAAAGRycy9kb3ducmV2LnhtbESPS2vDMBCE74X+B7GF3BrZPYTgRgmlD8ghfeQFyW1j&#10;bW1Ta2WkjeP++6pQ6HGYmW+Y2WJwreopxMazgXycgSIuvW24MrDbvtxOQUVBtth6JgPfFGExv76a&#10;YWH9hdfUb6RSCcKxQAO1SFdoHcuaHMax74iT9+mDQ0kyVNoGvCS4a/Vdlk20w4bTQo0dPdZUfm3O&#10;zkB7iGF1yuTYP1Wv8vGuz/vn/M2Y0c3wcA9KaJD/8F97aQ1M8xx+z6Qjo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uow8YAAADcAAAADwAAAAAAAAAAAAAAAACYAgAAZHJz&#10;L2Rvd25yZXYueG1sUEsFBgAAAAAEAAQA9QAAAIsDAAAAAA==&#10;" filled="f" stroked="f" strokeweight=".5pt">
                      <v:textbox inset="0,0,0,0">
                        <w:txbxContent>
                          <w:p w:rsidR="00C433B9" w:rsidRPr="001D21BA" w:rsidRDefault="00C433B9" w:rsidP="00ED377B">
                            <w:pPr>
                              <w:pStyle w:val="Heading2"/>
                            </w:pPr>
                            <w:bookmarkStart w:id="577" w:name="_Toc372153898"/>
                            <w:bookmarkStart w:id="578" w:name="_Toc372154147"/>
                            <w:bookmarkStart w:id="579" w:name="_Toc372304143"/>
                            <w:r>
                              <w:rPr>
                                <w:rFonts w:hint="cs"/>
                                <w:rtl/>
                              </w:rPr>
                              <w:t>تصویر شماره60</w:t>
                            </w:r>
                            <w:r w:rsidRPr="001D21BA">
                              <w:rPr>
                                <w:rFonts w:hint="cs"/>
                                <w:rtl/>
                              </w:rPr>
                              <w:t>: استفاده از مخازن آبی زیر کلیساها به عنوان رستوران</w:t>
                            </w:r>
                            <w:bookmarkEnd w:id="577"/>
                            <w:bookmarkEnd w:id="578"/>
                            <w:r>
                              <w:rPr>
                                <w:rFonts w:hint="cs"/>
                                <w:rtl/>
                              </w:rPr>
                              <w:t xml:space="preserve"> </w:t>
                            </w:r>
                            <w:bookmarkStart w:id="580" w:name="_Toc372153899"/>
                            <w:bookmarkStart w:id="581" w:name="_Toc372154148"/>
                            <w:r>
                              <w:rPr>
                                <w:rFonts w:hint="cs"/>
                                <w:rtl/>
                              </w:rPr>
                              <w:t>(ماخذ: دانشنامه آزاد ویکی پدیا)</w:t>
                            </w:r>
                            <w:bookmarkEnd w:id="579"/>
                            <w:bookmarkEnd w:id="580"/>
                            <w:bookmarkEnd w:id="581"/>
                          </w:p>
                        </w:txbxContent>
                      </v:textbox>
                    </v:shape>
                  </v:group>
                </v:group>
                <v:shape id="Text Box 812" o:spid="_x0000_s1570" type="#_x0000_t202" style="position:absolute;left:-5830;top:11042;width:21008;height:7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k2tMYA&#10;AADcAAAADwAAAGRycy9kb3ducmV2LnhtbESPS2vDMBCE74X+B7GF3BrZOYTgRgmhD+ihzzSB5Lax&#10;traptTLSxnH/fRQo9DjMzDfMfDm4VvUUYuPZQD7OQBGX3jZcGdh8Pd3OQEVBtth6JgO/FGG5uL6a&#10;Y2H9iT+pX0ulEoRjgQZqka7QOpY1OYxj3xEn79sHh5JkqLQNeEpw1+pJlk21w4bTQo0d3ddU/qyP&#10;zkC7i+HlkMm+f6he5eNdH7eP+Zsxo5thdQdKaJD/8F/72RqY5RO4nElHQC/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k2tMYAAADcAAAADwAAAAAAAAAAAAAAAACYAgAAZHJz&#10;L2Rvd25yZXYueG1sUEsFBgAAAAAEAAQA9QAAAIsDAAAAAA==&#10;" filled="f" stroked="f" strokeweight=".5pt">
                  <v:textbox inset="0,0,0,0">
                    <w:txbxContent>
                      <w:p w:rsidR="00C433B9" w:rsidRPr="001D21BA" w:rsidRDefault="00C433B9" w:rsidP="003641FE">
                        <w:pPr>
                          <w:pStyle w:val="Heading2"/>
                        </w:pPr>
                        <w:bookmarkStart w:id="582" w:name="_Toc372153900"/>
                        <w:bookmarkStart w:id="583" w:name="_Toc372154149"/>
                        <w:bookmarkStart w:id="584" w:name="_Toc372304144"/>
                        <w:r w:rsidRPr="001D21BA">
                          <w:rPr>
                            <w:rFonts w:hint="cs"/>
                            <w:rtl/>
                          </w:rPr>
                          <w:t xml:space="preserve">تصویر </w:t>
                        </w:r>
                        <w:r>
                          <w:rPr>
                            <w:rFonts w:hint="cs"/>
                            <w:rtl/>
                          </w:rPr>
                          <w:t>شماره61</w:t>
                        </w:r>
                        <w:r w:rsidRPr="001D21BA">
                          <w:rPr>
                            <w:rFonts w:hint="cs"/>
                            <w:rtl/>
                          </w:rPr>
                          <w:t>: استفاده از آب</w:t>
                        </w:r>
                        <w:r w:rsidRPr="001D21BA">
                          <w:rPr>
                            <w:rFonts w:hint="cs"/>
                            <w:rtl/>
                          </w:rPr>
                          <w:softHyphen/>
                        </w:r>
                        <w:r>
                          <w:rPr>
                            <w:rFonts w:hint="cs"/>
                            <w:rtl/>
                          </w:rPr>
                          <w:t>انبار</w:t>
                        </w:r>
                        <w:r w:rsidRPr="001D21BA">
                          <w:rPr>
                            <w:rFonts w:hint="cs"/>
                            <w:rtl/>
                          </w:rPr>
                          <w:t xml:space="preserve"> مستطیلی به عنوان بخشی از رستوران</w:t>
                        </w:r>
                        <w:r>
                          <w:rPr>
                            <w:rFonts w:hint="cs"/>
                            <w:rtl/>
                          </w:rPr>
                          <w:t xml:space="preserve"> (ماخذ: دانشنامه آزاد ویکی پدیا)</w:t>
                        </w:r>
                        <w:bookmarkEnd w:id="582"/>
                        <w:bookmarkEnd w:id="583"/>
                        <w:bookmarkEnd w:id="584"/>
                      </w:p>
                      <w:p w:rsidR="00C433B9" w:rsidRPr="001D21BA" w:rsidRDefault="00C433B9" w:rsidP="003641FE">
                        <w:pPr>
                          <w:pStyle w:val="Heading2"/>
                        </w:pPr>
                        <w:r w:rsidRPr="001D21BA">
                          <w:rPr>
                            <w:rFonts w:hint="cs"/>
                            <w:rtl/>
                          </w:rPr>
                          <w:t xml:space="preserve"> </w:t>
                        </w:r>
                      </w:p>
                    </w:txbxContent>
                  </v:textbox>
                </v:shape>
                <w10:wrap type="topAndBottom" anchorx="margin" anchory="margin"/>
              </v:group>
            </w:pict>
          </mc:Fallback>
        </mc:AlternateContent>
      </w:r>
      <w:r w:rsidR="00EC24C9" w:rsidRPr="00ED377B">
        <w:rPr>
          <w:rFonts w:hint="cs"/>
          <w:b w:val="0"/>
          <w:bCs w:val="0"/>
          <w:sz w:val="32"/>
          <w:szCs w:val="32"/>
          <w:rtl/>
          <w:lang w:bidi="fa-IR"/>
        </w:rPr>
        <w:t>موزه</w:t>
      </w:r>
      <w:r w:rsidR="00EC24C9" w:rsidRPr="00ED377B">
        <w:rPr>
          <w:b w:val="0"/>
          <w:bCs w:val="0"/>
          <w:sz w:val="32"/>
          <w:szCs w:val="32"/>
          <w:rtl/>
          <w:lang w:bidi="fa-IR"/>
        </w:rPr>
        <w:t xml:space="preserve"> </w:t>
      </w:r>
      <w:r w:rsidR="00EC24C9" w:rsidRPr="00ED377B">
        <w:rPr>
          <w:rFonts w:hint="cs"/>
          <w:b w:val="0"/>
          <w:bCs w:val="0"/>
          <w:sz w:val="32"/>
          <w:szCs w:val="32"/>
          <w:rtl/>
          <w:lang w:bidi="fa-IR"/>
        </w:rPr>
        <w:t>سازه</w:t>
      </w:r>
      <w:r w:rsidR="00EC24C9" w:rsidRPr="00ED377B">
        <w:rPr>
          <w:rFonts w:hint="cs"/>
          <w:b w:val="0"/>
          <w:bCs w:val="0"/>
          <w:sz w:val="32"/>
          <w:szCs w:val="32"/>
          <w:rtl/>
          <w:lang w:bidi="fa-IR"/>
        </w:rPr>
        <w:softHyphen/>
        <w:t>های</w:t>
      </w:r>
      <w:r w:rsidR="00EC24C9" w:rsidRPr="00ED377B">
        <w:rPr>
          <w:b w:val="0"/>
          <w:bCs w:val="0"/>
          <w:sz w:val="32"/>
          <w:szCs w:val="32"/>
          <w:rtl/>
          <w:lang w:bidi="fa-IR"/>
        </w:rPr>
        <w:t xml:space="preserve"> </w:t>
      </w:r>
      <w:r w:rsidR="00EC24C9" w:rsidRPr="00ED377B">
        <w:rPr>
          <w:rFonts w:hint="cs"/>
          <w:b w:val="0"/>
          <w:bCs w:val="0"/>
          <w:sz w:val="32"/>
          <w:szCs w:val="32"/>
          <w:rtl/>
          <w:lang w:bidi="fa-IR"/>
        </w:rPr>
        <w:t>آبی فارس در</w:t>
      </w:r>
      <w:r w:rsidR="00EC24C9" w:rsidRPr="00ED377B">
        <w:rPr>
          <w:b w:val="0"/>
          <w:bCs w:val="0"/>
          <w:sz w:val="32"/>
          <w:szCs w:val="32"/>
          <w:rtl/>
          <w:lang w:bidi="fa-IR"/>
        </w:rPr>
        <w:t xml:space="preserve"> </w:t>
      </w:r>
      <w:r w:rsidR="00EC24C9" w:rsidRPr="00ED377B">
        <w:rPr>
          <w:rFonts w:hint="cs"/>
          <w:b w:val="0"/>
          <w:bCs w:val="0"/>
          <w:sz w:val="32"/>
          <w:szCs w:val="32"/>
          <w:rtl/>
          <w:lang w:bidi="fa-IR"/>
        </w:rPr>
        <w:t>شیراز</w:t>
      </w:r>
      <w:bookmarkEnd w:id="568"/>
    </w:p>
    <w:p w:rsidR="00ED377B" w:rsidRPr="00ED377B" w:rsidRDefault="00ED377B" w:rsidP="00ED377B">
      <w:pPr>
        <w:rPr>
          <w:lang w:bidi="fa-IR"/>
        </w:rPr>
      </w:pPr>
    </w:p>
    <w:p w:rsidR="00EC24C9" w:rsidRPr="00E265DC" w:rsidRDefault="00EC24C9" w:rsidP="00EC24C9">
      <w:pPr>
        <w:spacing w:after="0"/>
        <w:ind w:firstLine="283"/>
        <w:jc w:val="both"/>
        <w:rPr>
          <w:lang w:bidi="fa-IR"/>
        </w:rPr>
      </w:pPr>
      <w:r w:rsidRPr="00E265DC">
        <w:rPr>
          <w:rFonts w:hint="cs"/>
          <w:rtl/>
          <w:lang w:bidi="fa-IR"/>
        </w:rPr>
        <w:t>پروژه</w:t>
      </w:r>
      <w:r w:rsidRPr="00E265DC">
        <w:rPr>
          <w:rtl/>
          <w:lang w:bidi="fa-IR"/>
        </w:rPr>
        <w:t xml:space="preserve"> </w:t>
      </w:r>
      <w:r w:rsidRPr="00E265DC">
        <w:rPr>
          <w:rFonts w:hint="cs"/>
          <w:rtl/>
          <w:lang w:bidi="fa-IR"/>
        </w:rPr>
        <w:t>موزه</w:t>
      </w:r>
      <w:r>
        <w:rPr>
          <w:rFonts w:hint="cs"/>
          <w:rtl/>
          <w:lang w:bidi="fa-IR"/>
        </w:rPr>
        <w:softHyphen/>
      </w:r>
      <w:r w:rsidRPr="00E265DC">
        <w:rPr>
          <w:rFonts w:hint="cs"/>
          <w:rtl/>
          <w:lang w:bidi="fa-IR"/>
        </w:rPr>
        <w:t>ی</w:t>
      </w:r>
      <w:r w:rsidRPr="00E265DC">
        <w:rPr>
          <w:rtl/>
          <w:lang w:bidi="fa-IR"/>
        </w:rPr>
        <w:t xml:space="preserve"> </w:t>
      </w:r>
      <w:r w:rsidRPr="00E265DC">
        <w:rPr>
          <w:rFonts w:hint="cs"/>
          <w:rtl/>
          <w:lang w:bidi="fa-IR"/>
        </w:rPr>
        <w:t>سازه</w:t>
      </w:r>
      <w:r>
        <w:rPr>
          <w:rFonts w:hint="cs"/>
          <w:rtl/>
          <w:lang w:bidi="fa-IR"/>
        </w:rPr>
        <w:softHyphen/>
      </w:r>
      <w:r w:rsidRPr="00E265DC">
        <w:rPr>
          <w:rFonts w:hint="cs"/>
          <w:rtl/>
          <w:lang w:bidi="fa-IR"/>
        </w:rPr>
        <w:t>های</w:t>
      </w:r>
      <w:r w:rsidRPr="00E265DC">
        <w:rPr>
          <w:rtl/>
          <w:lang w:bidi="fa-IR"/>
        </w:rPr>
        <w:t xml:space="preserve"> </w:t>
      </w:r>
      <w:r w:rsidRPr="00E265DC">
        <w:rPr>
          <w:rFonts w:hint="cs"/>
          <w:rtl/>
          <w:lang w:bidi="fa-IR"/>
        </w:rPr>
        <w:t>آبی</w:t>
      </w:r>
      <w:r w:rsidRPr="00E265DC">
        <w:rPr>
          <w:rtl/>
          <w:lang w:bidi="fa-IR"/>
        </w:rPr>
        <w:t xml:space="preserve"> </w:t>
      </w:r>
      <w:r w:rsidRPr="00E265DC">
        <w:rPr>
          <w:rFonts w:hint="cs"/>
          <w:rtl/>
          <w:lang w:bidi="fa-IR"/>
        </w:rPr>
        <w:t>استان</w:t>
      </w:r>
      <w:r w:rsidRPr="00E265DC">
        <w:rPr>
          <w:rtl/>
          <w:lang w:bidi="fa-IR"/>
        </w:rPr>
        <w:t xml:space="preserve"> </w:t>
      </w:r>
      <w:r w:rsidRPr="00E265DC">
        <w:rPr>
          <w:rFonts w:hint="cs"/>
          <w:rtl/>
          <w:lang w:bidi="fa-IR"/>
        </w:rPr>
        <w:t>فارس</w:t>
      </w:r>
      <w:r w:rsidRPr="00E265DC">
        <w:rPr>
          <w:rtl/>
          <w:lang w:bidi="fa-IR"/>
        </w:rPr>
        <w:t xml:space="preserve"> </w:t>
      </w:r>
      <w:r>
        <w:rPr>
          <w:rFonts w:hint="cs"/>
          <w:rtl/>
          <w:lang w:bidi="fa-IR"/>
        </w:rPr>
        <w:t xml:space="preserve">با </w:t>
      </w:r>
      <w:r w:rsidRPr="00E265DC">
        <w:rPr>
          <w:rFonts w:hint="cs"/>
          <w:rtl/>
          <w:lang w:bidi="fa-IR"/>
        </w:rPr>
        <w:t>احیاء</w:t>
      </w:r>
      <w:r w:rsidRPr="00E265DC">
        <w:rPr>
          <w:rtl/>
          <w:lang w:bidi="fa-IR"/>
        </w:rPr>
        <w:t xml:space="preserve"> </w:t>
      </w:r>
      <w:r w:rsidRPr="00E265DC">
        <w:rPr>
          <w:rFonts w:hint="cs"/>
          <w:rtl/>
          <w:lang w:bidi="fa-IR"/>
        </w:rPr>
        <w:t>آب</w:t>
      </w:r>
      <w:r>
        <w:rPr>
          <w:rFonts w:hint="cs"/>
          <w:rtl/>
          <w:lang w:bidi="fa-IR"/>
        </w:rPr>
        <w:softHyphen/>
      </w:r>
      <w:r>
        <w:rPr>
          <w:rFonts w:hint="cs"/>
          <w:rtl/>
          <w:lang w:bidi="fa-IR"/>
        </w:rPr>
        <w:softHyphen/>
      </w:r>
      <w:r w:rsidR="003A6A9E">
        <w:rPr>
          <w:rFonts w:hint="cs"/>
          <w:rtl/>
          <w:lang w:bidi="fa-IR"/>
        </w:rPr>
        <w:t>انبار</w:t>
      </w:r>
      <w:r w:rsidRPr="00E265DC">
        <w:rPr>
          <w:rtl/>
          <w:lang w:bidi="fa-IR"/>
        </w:rPr>
        <w:t xml:space="preserve"> </w:t>
      </w:r>
      <w:r w:rsidRPr="00E265DC">
        <w:rPr>
          <w:rFonts w:hint="cs"/>
          <w:rtl/>
          <w:lang w:bidi="fa-IR"/>
        </w:rPr>
        <w:t>دیوان</w:t>
      </w:r>
      <w:r>
        <w:rPr>
          <w:rFonts w:hint="cs"/>
          <w:rtl/>
          <w:lang w:bidi="fa-IR"/>
        </w:rPr>
        <w:softHyphen/>
        <w:t xml:space="preserve">خانه </w:t>
      </w:r>
      <w:r w:rsidRPr="00E265DC">
        <w:rPr>
          <w:rFonts w:hint="cs"/>
          <w:rtl/>
          <w:lang w:bidi="fa-IR"/>
        </w:rPr>
        <w:t>در</w:t>
      </w:r>
      <w:r w:rsidRPr="00E265DC">
        <w:rPr>
          <w:rtl/>
          <w:lang w:bidi="fa-IR"/>
        </w:rPr>
        <w:t xml:space="preserve"> </w:t>
      </w:r>
      <w:r w:rsidRPr="00E265DC">
        <w:rPr>
          <w:rFonts w:hint="cs"/>
          <w:rtl/>
          <w:lang w:bidi="fa-IR"/>
        </w:rPr>
        <w:t>مجموعه</w:t>
      </w:r>
      <w:r w:rsidRPr="00E265DC">
        <w:rPr>
          <w:rtl/>
          <w:lang w:bidi="fa-IR"/>
        </w:rPr>
        <w:t xml:space="preserve"> </w:t>
      </w:r>
      <w:r>
        <w:rPr>
          <w:rFonts w:hint="cs"/>
          <w:rtl/>
          <w:lang w:bidi="fa-IR"/>
        </w:rPr>
        <w:t>ز</w:t>
      </w:r>
      <w:r w:rsidRPr="00E265DC">
        <w:rPr>
          <w:rFonts w:hint="cs"/>
          <w:rtl/>
          <w:lang w:bidi="fa-IR"/>
        </w:rPr>
        <w:t>ندیه</w:t>
      </w:r>
      <w:r w:rsidRPr="00E265DC">
        <w:rPr>
          <w:rtl/>
          <w:lang w:bidi="fa-IR"/>
        </w:rPr>
        <w:t xml:space="preserve"> </w:t>
      </w:r>
      <w:r w:rsidRPr="00E265DC">
        <w:rPr>
          <w:rFonts w:hint="cs"/>
          <w:rtl/>
          <w:lang w:bidi="fa-IR"/>
        </w:rPr>
        <w:t>شیراز</w:t>
      </w:r>
      <w:r w:rsidRPr="00E265DC">
        <w:rPr>
          <w:rtl/>
          <w:lang w:bidi="fa-IR"/>
        </w:rPr>
        <w:t xml:space="preserve"> </w:t>
      </w:r>
      <w:r w:rsidRPr="00E265DC">
        <w:rPr>
          <w:rFonts w:hint="cs"/>
          <w:rtl/>
          <w:lang w:bidi="fa-IR"/>
        </w:rPr>
        <w:t>انجام</w:t>
      </w:r>
      <w:r w:rsidRPr="00E265DC">
        <w:rPr>
          <w:rtl/>
          <w:lang w:bidi="fa-IR"/>
        </w:rPr>
        <w:t xml:space="preserve"> </w:t>
      </w:r>
      <w:r>
        <w:rPr>
          <w:rFonts w:hint="cs"/>
          <w:rtl/>
          <w:lang w:bidi="fa-IR"/>
        </w:rPr>
        <w:t>گرفته</w:t>
      </w:r>
      <w:r>
        <w:rPr>
          <w:rFonts w:hint="cs"/>
          <w:rtl/>
          <w:lang w:bidi="fa-IR"/>
        </w:rPr>
        <w:softHyphen/>
        <w:t>است</w:t>
      </w:r>
      <w:r w:rsidRPr="00E265DC">
        <w:rPr>
          <w:rtl/>
          <w:lang w:bidi="fa-IR"/>
        </w:rPr>
        <w:t xml:space="preserve">. </w:t>
      </w:r>
      <w:r w:rsidRPr="00E265DC">
        <w:rPr>
          <w:rFonts w:hint="cs"/>
          <w:rtl/>
          <w:lang w:bidi="fa-IR"/>
        </w:rPr>
        <w:t>زیر</w:t>
      </w:r>
      <w:r w:rsidRPr="00E265DC">
        <w:rPr>
          <w:rtl/>
          <w:lang w:bidi="fa-IR"/>
        </w:rPr>
        <w:t xml:space="preserve"> </w:t>
      </w:r>
      <w:r w:rsidRPr="00E265DC">
        <w:rPr>
          <w:rFonts w:hint="cs"/>
          <w:rtl/>
          <w:lang w:bidi="fa-IR"/>
        </w:rPr>
        <w:t>بنای</w:t>
      </w:r>
      <w:r w:rsidRPr="00E265DC">
        <w:rPr>
          <w:rtl/>
          <w:lang w:bidi="fa-IR"/>
        </w:rPr>
        <w:t xml:space="preserve"> </w:t>
      </w:r>
      <w:r w:rsidRPr="00E265DC">
        <w:rPr>
          <w:rFonts w:hint="cs"/>
          <w:rtl/>
          <w:lang w:bidi="fa-IR"/>
        </w:rPr>
        <w:t>این</w:t>
      </w:r>
      <w:r w:rsidRPr="00E265DC">
        <w:rPr>
          <w:rtl/>
          <w:lang w:bidi="fa-IR"/>
        </w:rPr>
        <w:t xml:space="preserve"> </w:t>
      </w:r>
      <w:r w:rsidRPr="00E265DC">
        <w:rPr>
          <w:rFonts w:hint="cs"/>
          <w:rtl/>
          <w:lang w:bidi="fa-IR"/>
        </w:rPr>
        <w:t>پروژه</w:t>
      </w:r>
      <w:r w:rsidRPr="00E265DC">
        <w:rPr>
          <w:rtl/>
          <w:lang w:bidi="fa-IR"/>
        </w:rPr>
        <w:t xml:space="preserve"> 300 </w:t>
      </w:r>
      <w:r w:rsidRPr="00E265DC">
        <w:rPr>
          <w:rFonts w:hint="cs"/>
          <w:rtl/>
          <w:lang w:bidi="fa-IR"/>
        </w:rPr>
        <w:t>متر</w:t>
      </w:r>
      <w:r w:rsidRPr="00E265DC">
        <w:rPr>
          <w:rtl/>
          <w:lang w:bidi="fa-IR"/>
        </w:rPr>
        <w:t xml:space="preserve"> </w:t>
      </w:r>
      <w:r w:rsidRPr="00E265DC">
        <w:rPr>
          <w:rFonts w:hint="cs"/>
          <w:rtl/>
          <w:lang w:bidi="fa-IR"/>
        </w:rPr>
        <w:t>مربع</w:t>
      </w:r>
      <w:r w:rsidRPr="00E265DC">
        <w:rPr>
          <w:rtl/>
          <w:lang w:bidi="fa-IR"/>
        </w:rPr>
        <w:t xml:space="preserve"> </w:t>
      </w:r>
      <w:r w:rsidRPr="00E265DC">
        <w:rPr>
          <w:rFonts w:hint="cs"/>
          <w:rtl/>
          <w:lang w:bidi="fa-IR"/>
        </w:rPr>
        <w:t>می</w:t>
      </w:r>
      <w:r>
        <w:rPr>
          <w:rFonts w:hint="cs"/>
          <w:rtl/>
          <w:lang w:bidi="fa-IR"/>
        </w:rPr>
        <w:softHyphen/>
      </w:r>
      <w:r w:rsidRPr="00E265DC">
        <w:rPr>
          <w:rFonts w:hint="cs"/>
          <w:rtl/>
          <w:lang w:bidi="fa-IR"/>
        </w:rPr>
        <w:t>باشد</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عملیات</w:t>
      </w:r>
      <w:r w:rsidRPr="00E265DC">
        <w:rPr>
          <w:rtl/>
          <w:lang w:bidi="fa-IR"/>
        </w:rPr>
        <w:t xml:space="preserve"> </w:t>
      </w:r>
      <w:r w:rsidRPr="00E265DC">
        <w:rPr>
          <w:rFonts w:hint="cs"/>
          <w:rtl/>
          <w:lang w:bidi="fa-IR"/>
        </w:rPr>
        <w:t>احیای</w:t>
      </w:r>
      <w:r w:rsidRPr="00E265DC">
        <w:rPr>
          <w:rtl/>
          <w:lang w:bidi="fa-IR"/>
        </w:rPr>
        <w:t xml:space="preserve"> </w:t>
      </w:r>
      <w:r w:rsidRPr="00E265DC">
        <w:rPr>
          <w:rFonts w:hint="cs"/>
          <w:rtl/>
          <w:lang w:bidi="fa-IR"/>
        </w:rPr>
        <w:t>آن</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سال</w:t>
      </w:r>
      <w:r w:rsidRPr="00E265DC">
        <w:rPr>
          <w:rtl/>
          <w:lang w:bidi="fa-IR"/>
        </w:rPr>
        <w:t xml:space="preserve"> 1388 </w:t>
      </w:r>
      <w:r w:rsidRPr="00E265DC">
        <w:rPr>
          <w:rFonts w:hint="cs"/>
          <w:rtl/>
          <w:lang w:bidi="fa-IR"/>
        </w:rPr>
        <w:t>انجام</w:t>
      </w:r>
      <w:r w:rsidRPr="00E265DC">
        <w:rPr>
          <w:rtl/>
          <w:lang w:bidi="fa-IR"/>
        </w:rPr>
        <w:t xml:space="preserve"> </w:t>
      </w:r>
      <w:r w:rsidRPr="00E265DC">
        <w:rPr>
          <w:rFonts w:hint="cs"/>
          <w:rtl/>
          <w:lang w:bidi="fa-IR"/>
        </w:rPr>
        <w:t>شده</w:t>
      </w:r>
      <w:r w:rsidRPr="00E265DC">
        <w:rPr>
          <w:rtl/>
          <w:lang w:bidi="fa-IR"/>
        </w:rPr>
        <w:t xml:space="preserve"> </w:t>
      </w:r>
      <w:r w:rsidRPr="00E265DC">
        <w:rPr>
          <w:rFonts w:hint="cs"/>
          <w:rtl/>
          <w:lang w:bidi="fa-IR"/>
        </w:rPr>
        <w:t>است</w:t>
      </w:r>
      <w:r w:rsidRPr="00E265DC">
        <w:rPr>
          <w:rtl/>
          <w:lang w:bidi="fa-IR"/>
        </w:rPr>
        <w:t xml:space="preserve">. </w:t>
      </w:r>
      <w:r w:rsidRPr="00E265DC">
        <w:rPr>
          <w:rFonts w:hint="cs"/>
          <w:rtl/>
          <w:lang w:bidi="fa-IR"/>
        </w:rPr>
        <w:t>آب</w:t>
      </w:r>
      <w:r>
        <w:rPr>
          <w:rFonts w:hint="cs"/>
          <w:rtl/>
          <w:lang w:bidi="fa-IR"/>
        </w:rPr>
        <w:softHyphen/>
      </w:r>
      <w:r w:rsidR="003A6A9E">
        <w:rPr>
          <w:rFonts w:hint="cs"/>
          <w:rtl/>
          <w:lang w:bidi="fa-IR"/>
        </w:rPr>
        <w:t>انبار</w:t>
      </w:r>
      <w:r w:rsidRPr="00E265DC">
        <w:rPr>
          <w:rtl/>
          <w:lang w:bidi="fa-IR"/>
        </w:rPr>
        <w:t xml:space="preserve"> </w:t>
      </w:r>
      <w:r w:rsidRPr="00E265DC">
        <w:rPr>
          <w:rFonts w:hint="cs"/>
          <w:rtl/>
          <w:lang w:bidi="fa-IR"/>
        </w:rPr>
        <w:t>دیوان</w:t>
      </w:r>
      <w:r>
        <w:rPr>
          <w:rFonts w:hint="cs"/>
          <w:rtl/>
          <w:lang w:bidi="fa-IR"/>
        </w:rPr>
        <w:softHyphen/>
      </w:r>
      <w:r w:rsidRPr="00E265DC">
        <w:rPr>
          <w:rFonts w:hint="cs"/>
          <w:rtl/>
          <w:lang w:bidi="fa-IR"/>
        </w:rPr>
        <w:t>خانه</w:t>
      </w:r>
      <w:r w:rsidRPr="00E265DC">
        <w:rPr>
          <w:rtl/>
          <w:lang w:bidi="fa-IR"/>
        </w:rPr>
        <w:t xml:space="preserve"> </w:t>
      </w:r>
      <w:r w:rsidRPr="00E265DC">
        <w:rPr>
          <w:rFonts w:hint="cs"/>
          <w:rtl/>
          <w:lang w:bidi="fa-IR"/>
        </w:rPr>
        <w:t>یکی</w:t>
      </w:r>
      <w:r w:rsidRPr="00E265DC">
        <w:rPr>
          <w:rtl/>
          <w:lang w:bidi="fa-IR"/>
        </w:rPr>
        <w:t xml:space="preserve"> </w:t>
      </w:r>
      <w:r w:rsidRPr="00E265DC">
        <w:rPr>
          <w:rFonts w:hint="cs"/>
          <w:rtl/>
          <w:lang w:bidi="fa-IR"/>
        </w:rPr>
        <w:t>از</w:t>
      </w:r>
      <w:r w:rsidRPr="00E265DC">
        <w:rPr>
          <w:rtl/>
          <w:lang w:bidi="fa-IR"/>
        </w:rPr>
        <w:t xml:space="preserve"> </w:t>
      </w:r>
      <w:r w:rsidRPr="00E265DC">
        <w:rPr>
          <w:rFonts w:hint="cs"/>
          <w:rtl/>
          <w:lang w:bidi="fa-IR"/>
        </w:rPr>
        <w:t>آب</w:t>
      </w:r>
      <w:r w:rsidRPr="00E265DC">
        <w:rPr>
          <w:rtl/>
          <w:lang w:bidi="fa-IR"/>
        </w:rPr>
        <w:t xml:space="preserve"> </w:t>
      </w:r>
      <w:r w:rsidR="003A6A9E">
        <w:rPr>
          <w:rFonts w:hint="cs"/>
          <w:rtl/>
          <w:lang w:bidi="fa-IR"/>
        </w:rPr>
        <w:t>انبار</w:t>
      </w:r>
      <w:r w:rsidRPr="00E265DC">
        <w:rPr>
          <w:rFonts w:hint="cs"/>
          <w:rtl/>
          <w:lang w:bidi="fa-IR"/>
        </w:rPr>
        <w:t>های</w:t>
      </w:r>
      <w:r w:rsidRPr="00E265DC">
        <w:rPr>
          <w:rtl/>
          <w:lang w:bidi="fa-IR"/>
        </w:rPr>
        <w:t xml:space="preserve"> </w:t>
      </w:r>
      <w:r w:rsidRPr="00E265DC">
        <w:rPr>
          <w:rFonts w:hint="cs"/>
          <w:rtl/>
          <w:lang w:bidi="fa-IR"/>
        </w:rPr>
        <w:t>عام</w:t>
      </w:r>
      <w:r w:rsidRPr="00E265DC">
        <w:rPr>
          <w:rtl/>
          <w:lang w:bidi="fa-IR"/>
        </w:rPr>
        <w:t xml:space="preserve"> </w:t>
      </w:r>
      <w:r w:rsidRPr="00E265DC">
        <w:rPr>
          <w:rFonts w:hint="cs"/>
          <w:rtl/>
          <w:lang w:bidi="fa-IR"/>
        </w:rPr>
        <w:t>المنفعه</w:t>
      </w:r>
      <w:r w:rsidRPr="00E265DC">
        <w:rPr>
          <w:rFonts w:hint="cs"/>
          <w:rtl/>
          <w:lang w:bidi="fa-IR"/>
        </w:rPr>
        <w:softHyphen/>
        <w:t>ای</w:t>
      </w:r>
      <w:r w:rsidRPr="00E265DC">
        <w:rPr>
          <w:rtl/>
          <w:lang w:bidi="fa-IR"/>
        </w:rPr>
        <w:t xml:space="preserve"> </w:t>
      </w:r>
      <w:r w:rsidRPr="00E265DC">
        <w:rPr>
          <w:rFonts w:hint="cs"/>
          <w:rtl/>
          <w:lang w:bidi="fa-IR"/>
        </w:rPr>
        <w:t>است</w:t>
      </w:r>
      <w:r w:rsidRPr="00E265DC">
        <w:rPr>
          <w:rtl/>
          <w:lang w:bidi="fa-IR"/>
        </w:rPr>
        <w:t xml:space="preserve"> </w:t>
      </w:r>
      <w:r w:rsidRPr="00E265DC">
        <w:rPr>
          <w:rFonts w:hint="cs"/>
          <w:rtl/>
          <w:lang w:bidi="fa-IR"/>
        </w:rPr>
        <w:t>که</w:t>
      </w:r>
      <w:r w:rsidRPr="00E265DC">
        <w:rPr>
          <w:rtl/>
          <w:lang w:bidi="fa-IR"/>
        </w:rPr>
        <w:t xml:space="preserve"> </w:t>
      </w:r>
      <w:r w:rsidRPr="00E265DC">
        <w:rPr>
          <w:rFonts w:hint="cs"/>
          <w:rtl/>
          <w:lang w:bidi="fa-IR"/>
        </w:rPr>
        <w:t>به</w:t>
      </w:r>
      <w:r w:rsidRPr="00E265DC">
        <w:rPr>
          <w:rtl/>
          <w:lang w:bidi="fa-IR"/>
        </w:rPr>
        <w:t xml:space="preserve"> </w:t>
      </w:r>
      <w:r w:rsidRPr="00E265DC">
        <w:rPr>
          <w:rFonts w:hint="cs"/>
          <w:rtl/>
          <w:lang w:bidi="fa-IR"/>
        </w:rPr>
        <w:t>دستور</w:t>
      </w:r>
      <w:r w:rsidRPr="00E265DC">
        <w:rPr>
          <w:rtl/>
          <w:lang w:bidi="fa-IR"/>
        </w:rPr>
        <w:t xml:space="preserve"> </w:t>
      </w:r>
      <w:r w:rsidRPr="00E265DC">
        <w:rPr>
          <w:rFonts w:hint="cs"/>
          <w:rtl/>
          <w:lang w:bidi="fa-IR"/>
        </w:rPr>
        <w:t>کریم</w:t>
      </w:r>
      <w:r w:rsidRPr="00E265DC">
        <w:rPr>
          <w:rtl/>
          <w:lang w:bidi="fa-IR"/>
        </w:rPr>
        <w:t xml:space="preserve"> </w:t>
      </w:r>
      <w:r w:rsidRPr="00E265DC">
        <w:rPr>
          <w:rFonts w:hint="cs"/>
          <w:rtl/>
          <w:lang w:bidi="fa-IR"/>
        </w:rPr>
        <w:t>خان</w:t>
      </w:r>
      <w:r w:rsidRPr="00E265DC">
        <w:rPr>
          <w:rtl/>
          <w:lang w:bidi="fa-IR"/>
        </w:rPr>
        <w:t xml:space="preserve"> </w:t>
      </w:r>
      <w:r w:rsidRPr="00E265DC">
        <w:rPr>
          <w:rFonts w:hint="cs"/>
          <w:rtl/>
          <w:lang w:bidi="fa-IR"/>
        </w:rPr>
        <w:t>زند</w:t>
      </w:r>
      <w:r w:rsidRPr="00E265DC">
        <w:rPr>
          <w:rtl/>
          <w:lang w:bidi="fa-IR"/>
        </w:rPr>
        <w:t xml:space="preserve"> </w:t>
      </w:r>
      <w:r w:rsidRPr="00E265DC">
        <w:rPr>
          <w:rFonts w:hint="cs"/>
          <w:rtl/>
          <w:lang w:bidi="fa-IR"/>
        </w:rPr>
        <w:t>بین</w:t>
      </w:r>
      <w:r w:rsidRPr="00E265DC">
        <w:rPr>
          <w:rtl/>
          <w:lang w:bidi="fa-IR"/>
        </w:rPr>
        <w:t xml:space="preserve"> </w:t>
      </w:r>
      <w:r w:rsidRPr="00E265DC">
        <w:rPr>
          <w:rFonts w:hint="cs"/>
          <w:rtl/>
          <w:lang w:bidi="fa-IR"/>
        </w:rPr>
        <w:t>سال</w:t>
      </w:r>
      <w:r>
        <w:rPr>
          <w:rFonts w:hint="cs"/>
          <w:rtl/>
          <w:lang w:bidi="fa-IR"/>
        </w:rPr>
        <w:softHyphen/>
      </w:r>
      <w:r w:rsidRPr="00E265DC">
        <w:rPr>
          <w:rFonts w:hint="cs"/>
          <w:rtl/>
          <w:lang w:bidi="fa-IR"/>
        </w:rPr>
        <w:t>های</w:t>
      </w:r>
      <w:r w:rsidRPr="00E265DC">
        <w:rPr>
          <w:rtl/>
          <w:lang w:bidi="fa-IR"/>
        </w:rPr>
        <w:t xml:space="preserve"> 1163 </w:t>
      </w:r>
      <w:r w:rsidRPr="00E265DC">
        <w:rPr>
          <w:rFonts w:hint="cs"/>
          <w:rtl/>
          <w:lang w:bidi="fa-IR"/>
        </w:rPr>
        <w:t>تا</w:t>
      </w:r>
      <w:r w:rsidRPr="00E265DC">
        <w:rPr>
          <w:rtl/>
          <w:lang w:bidi="fa-IR"/>
        </w:rPr>
        <w:t xml:space="preserve"> 1193 </w:t>
      </w:r>
      <w:r w:rsidRPr="00E265DC">
        <w:rPr>
          <w:rFonts w:hint="cs"/>
          <w:rtl/>
          <w:lang w:bidi="fa-IR"/>
        </w:rPr>
        <w:t>هجری</w:t>
      </w:r>
      <w:r w:rsidRPr="00E265DC">
        <w:rPr>
          <w:rtl/>
          <w:lang w:bidi="fa-IR"/>
        </w:rPr>
        <w:t xml:space="preserve"> </w:t>
      </w:r>
      <w:r w:rsidRPr="00E265DC">
        <w:rPr>
          <w:rFonts w:hint="cs"/>
          <w:rtl/>
          <w:lang w:bidi="fa-IR"/>
        </w:rPr>
        <w:t>قمری</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شیراز</w:t>
      </w:r>
      <w:r w:rsidRPr="00E265DC">
        <w:rPr>
          <w:rtl/>
          <w:lang w:bidi="fa-IR"/>
        </w:rPr>
        <w:t xml:space="preserve"> </w:t>
      </w:r>
      <w:r w:rsidRPr="00E265DC">
        <w:rPr>
          <w:rFonts w:hint="cs"/>
          <w:rtl/>
          <w:lang w:bidi="fa-IR"/>
        </w:rPr>
        <w:t>ساخته</w:t>
      </w:r>
      <w:r w:rsidRPr="00E265DC">
        <w:rPr>
          <w:rtl/>
          <w:lang w:bidi="fa-IR"/>
        </w:rPr>
        <w:t xml:space="preserve"> </w:t>
      </w:r>
      <w:r w:rsidRPr="00E265DC">
        <w:rPr>
          <w:rFonts w:hint="cs"/>
          <w:rtl/>
          <w:lang w:bidi="fa-IR"/>
        </w:rPr>
        <w:t>شد</w:t>
      </w:r>
      <w:r w:rsidRPr="00E265DC">
        <w:rPr>
          <w:rtl/>
          <w:lang w:bidi="fa-IR"/>
        </w:rPr>
        <w:t xml:space="preserve">. </w:t>
      </w:r>
      <w:r w:rsidRPr="00E265DC">
        <w:rPr>
          <w:rFonts w:hint="cs"/>
          <w:rtl/>
          <w:lang w:bidi="fa-IR"/>
        </w:rPr>
        <w:t>طرح</w:t>
      </w:r>
      <w:r w:rsidRPr="00E265DC">
        <w:rPr>
          <w:rtl/>
          <w:lang w:bidi="fa-IR"/>
        </w:rPr>
        <w:t xml:space="preserve"> </w:t>
      </w:r>
      <w:r w:rsidRPr="00E265DC">
        <w:rPr>
          <w:rFonts w:hint="cs"/>
          <w:rtl/>
          <w:lang w:bidi="fa-IR"/>
        </w:rPr>
        <w:t>این</w:t>
      </w:r>
      <w:r w:rsidRPr="00E265DC">
        <w:rPr>
          <w:rtl/>
          <w:lang w:bidi="fa-IR"/>
        </w:rPr>
        <w:t xml:space="preserve"> </w:t>
      </w:r>
      <w:r w:rsidRPr="00E265DC">
        <w:rPr>
          <w:rFonts w:hint="cs"/>
          <w:rtl/>
          <w:lang w:bidi="fa-IR"/>
        </w:rPr>
        <w:t>آب</w:t>
      </w:r>
      <w:r>
        <w:rPr>
          <w:rFonts w:hint="cs"/>
          <w:rtl/>
          <w:lang w:bidi="fa-IR"/>
        </w:rPr>
        <w:softHyphen/>
      </w:r>
      <w:r w:rsidR="003A6A9E">
        <w:rPr>
          <w:rFonts w:hint="cs"/>
          <w:rtl/>
          <w:lang w:bidi="fa-IR"/>
        </w:rPr>
        <w:t>انبار</w:t>
      </w:r>
      <w:r w:rsidRPr="00E265DC">
        <w:rPr>
          <w:rtl/>
          <w:lang w:bidi="fa-IR"/>
        </w:rPr>
        <w:t xml:space="preserve"> </w:t>
      </w:r>
      <w:r w:rsidRPr="00E265DC">
        <w:rPr>
          <w:rFonts w:hint="cs"/>
          <w:rtl/>
          <w:lang w:bidi="fa-IR"/>
        </w:rPr>
        <w:t>برگرفته</w:t>
      </w:r>
      <w:r w:rsidRPr="00E265DC">
        <w:rPr>
          <w:rtl/>
          <w:lang w:bidi="fa-IR"/>
        </w:rPr>
        <w:t xml:space="preserve"> </w:t>
      </w:r>
      <w:r w:rsidRPr="00E265DC">
        <w:rPr>
          <w:rFonts w:hint="cs"/>
          <w:rtl/>
          <w:lang w:bidi="fa-IR"/>
        </w:rPr>
        <w:t>از</w:t>
      </w:r>
      <w:r w:rsidRPr="00E265DC">
        <w:rPr>
          <w:rtl/>
          <w:lang w:bidi="fa-IR"/>
        </w:rPr>
        <w:t xml:space="preserve"> </w:t>
      </w:r>
      <w:r w:rsidRPr="00E265DC">
        <w:rPr>
          <w:rFonts w:hint="cs"/>
          <w:rtl/>
          <w:lang w:bidi="fa-IR"/>
        </w:rPr>
        <w:t>معماری</w:t>
      </w:r>
      <w:r w:rsidRPr="00E265DC">
        <w:rPr>
          <w:rtl/>
          <w:lang w:bidi="fa-IR"/>
        </w:rPr>
        <w:t xml:space="preserve"> </w:t>
      </w:r>
      <w:r w:rsidRPr="00E265DC">
        <w:rPr>
          <w:rFonts w:hint="cs"/>
          <w:rtl/>
          <w:lang w:bidi="fa-IR"/>
        </w:rPr>
        <w:t>دوره</w:t>
      </w:r>
      <w:r w:rsidRPr="00E265DC">
        <w:rPr>
          <w:rtl/>
          <w:lang w:bidi="fa-IR"/>
        </w:rPr>
        <w:t xml:space="preserve"> </w:t>
      </w:r>
      <w:r w:rsidRPr="00E265DC">
        <w:rPr>
          <w:rFonts w:hint="cs"/>
          <w:rtl/>
          <w:lang w:bidi="fa-IR"/>
        </w:rPr>
        <w:t>صفویه</w:t>
      </w:r>
      <w:r w:rsidRPr="00E265DC">
        <w:rPr>
          <w:rtl/>
          <w:lang w:bidi="fa-IR"/>
        </w:rPr>
        <w:t xml:space="preserve"> </w:t>
      </w:r>
      <w:r w:rsidRPr="00E265DC">
        <w:rPr>
          <w:rFonts w:hint="cs"/>
          <w:rtl/>
          <w:lang w:bidi="fa-IR"/>
        </w:rPr>
        <w:t>است</w:t>
      </w:r>
      <w:r w:rsidRPr="00E265DC">
        <w:rPr>
          <w:rtl/>
          <w:lang w:bidi="fa-IR"/>
        </w:rPr>
        <w:t xml:space="preserve"> </w:t>
      </w:r>
      <w:r w:rsidRPr="00E265DC">
        <w:rPr>
          <w:rFonts w:hint="cs"/>
          <w:rtl/>
          <w:lang w:bidi="fa-IR"/>
        </w:rPr>
        <w:t>که</w:t>
      </w:r>
      <w:r w:rsidRPr="00E265DC">
        <w:rPr>
          <w:rtl/>
          <w:lang w:bidi="fa-IR"/>
        </w:rPr>
        <w:t xml:space="preserve"> </w:t>
      </w:r>
      <w:r w:rsidRPr="00E265DC">
        <w:rPr>
          <w:rFonts w:hint="cs"/>
          <w:rtl/>
          <w:lang w:bidi="fa-IR"/>
        </w:rPr>
        <w:t>شامل</w:t>
      </w:r>
      <w:r w:rsidRPr="00E265DC">
        <w:rPr>
          <w:rtl/>
          <w:lang w:bidi="fa-IR"/>
        </w:rPr>
        <w:t xml:space="preserve"> </w:t>
      </w:r>
      <w:r w:rsidRPr="00E265DC">
        <w:rPr>
          <w:rFonts w:hint="cs"/>
          <w:rtl/>
          <w:lang w:bidi="fa-IR"/>
        </w:rPr>
        <w:t>یک</w:t>
      </w:r>
      <w:r w:rsidRPr="00E265DC">
        <w:rPr>
          <w:rtl/>
          <w:lang w:bidi="fa-IR"/>
        </w:rPr>
        <w:t xml:space="preserve"> </w:t>
      </w:r>
      <w:r w:rsidRPr="00E265DC">
        <w:rPr>
          <w:rFonts w:hint="cs"/>
          <w:rtl/>
          <w:lang w:bidi="fa-IR"/>
        </w:rPr>
        <w:t>راه</w:t>
      </w:r>
      <w:r w:rsidRPr="00E265DC">
        <w:rPr>
          <w:rtl/>
          <w:lang w:bidi="fa-IR"/>
        </w:rPr>
        <w:t xml:space="preserve"> </w:t>
      </w:r>
      <w:r w:rsidRPr="00E265DC">
        <w:rPr>
          <w:rFonts w:hint="cs"/>
          <w:rtl/>
          <w:lang w:bidi="fa-IR"/>
        </w:rPr>
        <w:t>پله</w:t>
      </w:r>
      <w:r w:rsidRPr="00E265DC">
        <w:rPr>
          <w:rtl/>
          <w:lang w:bidi="fa-IR"/>
        </w:rPr>
        <w:t xml:space="preserve"> </w:t>
      </w:r>
      <w:r w:rsidRPr="00E265DC">
        <w:rPr>
          <w:rFonts w:hint="cs"/>
          <w:rtl/>
          <w:lang w:bidi="fa-IR"/>
        </w:rPr>
        <w:t>سنگی</w:t>
      </w:r>
      <w:r w:rsidRPr="00E265DC">
        <w:rPr>
          <w:rtl/>
          <w:lang w:bidi="fa-IR"/>
        </w:rPr>
        <w:t xml:space="preserve"> </w:t>
      </w:r>
      <w:r w:rsidRPr="00E265DC">
        <w:rPr>
          <w:rFonts w:hint="cs"/>
          <w:rtl/>
          <w:lang w:bidi="fa-IR"/>
        </w:rPr>
        <w:t>به</w:t>
      </w:r>
      <w:r w:rsidRPr="00E265DC">
        <w:rPr>
          <w:rtl/>
          <w:lang w:bidi="fa-IR"/>
        </w:rPr>
        <w:t xml:space="preserve"> </w:t>
      </w:r>
      <w:r w:rsidRPr="00E265DC">
        <w:rPr>
          <w:rFonts w:hint="cs"/>
          <w:rtl/>
          <w:lang w:bidi="fa-IR"/>
        </w:rPr>
        <w:t>عرض</w:t>
      </w:r>
      <w:r w:rsidRPr="00E265DC">
        <w:rPr>
          <w:rtl/>
          <w:lang w:bidi="fa-IR"/>
        </w:rPr>
        <w:t xml:space="preserve"> 3 </w:t>
      </w:r>
      <w:r w:rsidRPr="00E265DC">
        <w:rPr>
          <w:rFonts w:hint="cs"/>
          <w:rtl/>
          <w:lang w:bidi="fa-IR"/>
        </w:rPr>
        <w:t>متر</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یک</w:t>
      </w:r>
      <w:r w:rsidRPr="00E265DC">
        <w:rPr>
          <w:rtl/>
          <w:lang w:bidi="fa-IR"/>
        </w:rPr>
        <w:t xml:space="preserve"> </w:t>
      </w:r>
      <w:r w:rsidRPr="00E265DC">
        <w:rPr>
          <w:rFonts w:hint="cs"/>
          <w:rtl/>
          <w:lang w:bidi="fa-IR"/>
        </w:rPr>
        <w:t>مخزن</w:t>
      </w:r>
      <w:r w:rsidRPr="00E265DC">
        <w:rPr>
          <w:rtl/>
          <w:lang w:bidi="fa-IR"/>
        </w:rPr>
        <w:t xml:space="preserve"> </w:t>
      </w:r>
      <w:r w:rsidRPr="00E265DC">
        <w:rPr>
          <w:rFonts w:hint="cs"/>
          <w:rtl/>
          <w:lang w:bidi="fa-IR"/>
        </w:rPr>
        <w:t>به</w:t>
      </w:r>
      <w:r w:rsidRPr="00E265DC">
        <w:rPr>
          <w:rtl/>
          <w:lang w:bidi="fa-IR"/>
        </w:rPr>
        <w:t xml:space="preserve"> </w:t>
      </w:r>
      <w:r w:rsidRPr="00E265DC">
        <w:rPr>
          <w:rFonts w:hint="cs"/>
          <w:rtl/>
          <w:lang w:bidi="fa-IR"/>
        </w:rPr>
        <w:t>ابعاد</w:t>
      </w:r>
      <w:r w:rsidRPr="00E265DC">
        <w:rPr>
          <w:rtl/>
          <w:lang w:bidi="fa-IR"/>
        </w:rPr>
        <w:t xml:space="preserve"> 15*15 </w:t>
      </w:r>
      <w:r w:rsidRPr="00E265DC">
        <w:rPr>
          <w:rFonts w:hint="cs"/>
          <w:rtl/>
          <w:lang w:bidi="fa-IR"/>
        </w:rPr>
        <w:t>و</w:t>
      </w:r>
      <w:r w:rsidRPr="00E265DC">
        <w:rPr>
          <w:rtl/>
          <w:lang w:bidi="fa-IR"/>
        </w:rPr>
        <w:t xml:space="preserve"> </w:t>
      </w:r>
      <w:r w:rsidRPr="00E265DC">
        <w:rPr>
          <w:rFonts w:hint="cs"/>
          <w:rtl/>
          <w:lang w:bidi="fa-IR"/>
        </w:rPr>
        <w:t>عمق</w:t>
      </w:r>
      <w:r w:rsidRPr="00E265DC">
        <w:rPr>
          <w:rtl/>
          <w:lang w:bidi="fa-IR"/>
        </w:rPr>
        <w:t xml:space="preserve"> 10 </w:t>
      </w:r>
      <w:r w:rsidRPr="00E265DC">
        <w:rPr>
          <w:rFonts w:hint="cs"/>
          <w:rtl/>
          <w:lang w:bidi="fa-IR"/>
        </w:rPr>
        <w:t>متر</w:t>
      </w:r>
      <w:r w:rsidRPr="00E265DC">
        <w:rPr>
          <w:rtl/>
          <w:lang w:bidi="fa-IR"/>
        </w:rPr>
        <w:t xml:space="preserve"> </w:t>
      </w:r>
      <w:r w:rsidRPr="00E265DC">
        <w:rPr>
          <w:rFonts w:hint="cs"/>
          <w:rtl/>
          <w:lang w:bidi="fa-IR"/>
        </w:rPr>
        <w:t>می</w:t>
      </w:r>
      <w:r>
        <w:rPr>
          <w:rFonts w:hint="cs"/>
          <w:rtl/>
          <w:lang w:bidi="fa-IR"/>
        </w:rPr>
        <w:softHyphen/>
      </w:r>
      <w:r w:rsidRPr="00E265DC">
        <w:rPr>
          <w:rFonts w:hint="cs"/>
          <w:rtl/>
          <w:lang w:bidi="fa-IR"/>
        </w:rPr>
        <w:t>باشد</w:t>
      </w:r>
      <w:r w:rsidRPr="00E265DC">
        <w:rPr>
          <w:rtl/>
          <w:lang w:bidi="fa-IR"/>
        </w:rPr>
        <w:t xml:space="preserve">. </w:t>
      </w:r>
      <w:r w:rsidRPr="00E265DC">
        <w:rPr>
          <w:rFonts w:hint="cs"/>
          <w:rtl/>
          <w:lang w:bidi="fa-IR"/>
        </w:rPr>
        <w:t>این</w:t>
      </w:r>
      <w:r w:rsidRPr="00E265DC">
        <w:rPr>
          <w:rtl/>
          <w:lang w:bidi="fa-IR"/>
        </w:rPr>
        <w:t xml:space="preserve"> </w:t>
      </w:r>
      <w:r w:rsidRPr="00E265DC">
        <w:rPr>
          <w:rFonts w:hint="cs"/>
          <w:rtl/>
          <w:lang w:bidi="fa-IR"/>
        </w:rPr>
        <w:t>آب</w:t>
      </w:r>
      <w:r w:rsidRPr="00E265DC">
        <w:rPr>
          <w:rtl/>
          <w:lang w:bidi="fa-IR"/>
        </w:rPr>
        <w:t xml:space="preserve"> </w:t>
      </w:r>
      <w:r w:rsidR="003A6A9E">
        <w:rPr>
          <w:rFonts w:hint="cs"/>
          <w:rtl/>
          <w:lang w:bidi="fa-IR"/>
        </w:rPr>
        <w:t>انبار</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شمال</w:t>
      </w:r>
      <w:r w:rsidRPr="00E265DC">
        <w:rPr>
          <w:rtl/>
          <w:lang w:bidi="fa-IR"/>
        </w:rPr>
        <w:t xml:space="preserve"> </w:t>
      </w:r>
      <w:r w:rsidRPr="00E265DC">
        <w:rPr>
          <w:rFonts w:hint="cs"/>
          <w:rtl/>
          <w:lang w:bidi="fa-IR"/>
        </w:rPr>
        <w:t>شرقی</w:t>
      </w:r>
      <w:r w:rsidRPr="00E265DC">
        <w:rPr>
          <w:rtl/>
          <w:lang w:bidi="fa-IR"/>
        </w:rPr>
        <w:t xml:space="preserve"> </w:t>
      </w:r>
      <w:r w:rsidRPr="00E265DC">
        <w:rPr>
          <w:rFonts w:hint="cs"/>
          <w:rtl/>
          <w:lang w:bidi="fa-IR"/>
        </w:rPr>
        <w:t>میدان</w:t>
      </w:r>
      <w:r w:rsidRPr="00E265DC">
        <w:rPr>
          <w:rtl/>
          <w:lang w:bidi="fa-IR"/>
        </w:rPr>
        <w:t xml:space="preserve"> </w:t>
      </w:r>
      <w:r w:rsidRPr="00E265DC">
        <w:rPr>
          <w:rFonts w:hint="cs"/>
          <w:rtl/>
          <w:lang w:bidi="fa-IR"/>
        </w:rPr>
        <w:t>توپخانه</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کنار</w:t>
      </w:r>
      <w:r w:rsidRPr="00E265DC">
        <w:rPr>
          <w:rtl/>
          <w:lang w:bidi="fa-IR"/>
        </w:rPr>
        <w:t xml:space="preserve"> </w:t>
      </w:r>
      <w:r w:rsidRPr="00E265DC">
        <w:rPr>
          <w:rFonts w:hint="cs"/>
          <w:rtl/>
          <w:lang w:bidi="fa-IR"/>
        </w:rPr>
        <w:t>ساختمان</w:t>
      </w:r>
      <w:r w:rsidRPr="00E265DC">
        <w:rPr>
          <w:rtl/>
          <w:lang w:bidi="fa-IR"/>
        </w:rPr>
        <w:t xml:space="preserve"> </w:t>
      </w:r>
      <w:r w:rsidRPr="00E265DC">
        <w:rPr>
          <w:rFonts w:hint="cs"/>
          <w:rtl/>
          <w:lang w:bidi="fa-IR"/>
        </w:rPr>
        <w:t>دیوان</w:t>
      </w:r>
      <w:r w:rsidRPr="00E265DC">
        <w:rPr>
          <w:rtl/>
          <w:lang w:bidi="fa-IR"/>
        </w:rPr>
        <w:t xml:space="preserve"> </w:t>
      </w:r>
      <w:r w:rsidRPr="00E265DC">
        <w:rPr>
          <w:rFonts w:hint="cs"/>
          <w:rtl/>
          <w:lang w:bidi="fa-IR"/>
        </w:rPr>
        <w:t>خانه</w:t>
      </w:r>
      <w:r w:rsidRPr="00E265DC">
        <w:rPr>
          <w:rFonts w:hint="cs"/>
          <w:rtl/>
          <w:lang w:bidi="fa-IR"/>
        </w:rPr>
        <w:softHyphen/>
        <w:t>ی</w:t>
      </w:r>
      <w:r w:rsidRPr="00E265DC">
        <w:rPr>
          <w:rtl/>
          <w:lang w:bidi="fa-IR"/>
        </w:rPr>
        <w:t xml:space="preserve"> </w:t>
      </w:r>
      <w:r w:rsidRPr="00E265DC">
        <w:rPr>
          <w:rFonts w:hint="cs"/>
          <w:rtl/>
          <w:lang w:bidi="fa-IR"/>
        </w:rPr>
        <w:t>شیراز</w:t>
      </w:r>
      <w:r w:rsidRPr="00E265DC">
        <w:rPr>
          <w:rtl/>
          <w:lang w:bidi="fa-IR"/>
        </w:rPr>
        <w:t xml:space="preserve"> </w:t>
      </w:r>
      <w:r w:rsidRPr="00E265DC">
        <w:rPr>
          <w:rFonts w:hint="cs"/>
          <w:rtl/>
          <w:lang w:bidi="fa-IR"/>
        </w:rPr>
        <w:t>قرار</w:t>
      </w:r>
      <w:r w:rsidRPr="00E265DC">
        <w:rPr>
          <w:rtl/>
          <w:lang w:bidi="fa-IR"/>
        </w:rPr>
        <w:t xml:space="preserve"> </w:t>
      </w:r>
      <w:r w:rsidRPr="00E265DC">
        <w:rPr>
          <w:rFonts w:hint="cs"/>
          <w:rtl/>
          <w:lang w:bidi="fa-IR"/>
        </w:rPr>
        <w:t>دارد</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گذشته،</w:t>
      </w:r>
      <w:r w:rsidRPr="00E265DC">
        <w:rPr>
          <w:rtl/>
          <w:lang w:bidi="fa-IR"/>
        </w:rPr>
        <w:t xml:space="preserve"> </w:t>
      </w:r>
      <w:r w:rsidRPr="00E265DC">
        <w:rPr>
          <w:rFonts w:hint="cs"/>
          <w:rtl/>
          <w:lang w:bidi="fa-IR"/>
        </w:rPr>
        <w:t>بر</w:t>
      </w:r>
      <w:r w:rsidRPr="00E265DC">
        <w:rPr>
          <w:rtl/>
          <w:lang w:bidi="fa-IR"/>
        </w:rPr>
        <w:t xml:space="preserve"> </w:t>
      </w:r>
      <w:r w:rsidRPr="00E265DC">
        <w:rPr>
          <w:rFonts w:hint="cs"/>
          <w:rtl/>
          <w:lang w:bidi="fa-IR"/>
        </w:rPr>
        <w:t>روی</w:t>
      </w:r>
      <w:r w:rsidRPr="00E265DC">
        <w:rPr>
          <w:rtl/>
          <w:lang w:bidi="fa-IR"/>
        </w:rPr>
        <w:t xml:space="preserve"> </w:t>
      </w:r>
      <w:r w:rsidRPr="00E265DC">
        <w:rPr>
          <w:rFonts w:hint="cs"/>
          <w:rtl/>
          <w:lang w:bidi="fa-IR"/>
        </w:rPr>
        <w:t>این</w:t>
      </w:r>
      <w:r w:rsidRPr="00E265DC">
        <w:rPr>
          <w:rtl/>
          <w:lang w:bidi="fa-IR"/>
        </w:rPr>
        <w:t xml:space="preserve"> </w:t>
      </w:r>
      <w:r w:rsidRPr="00E265DC">
        <w:rPr>
          <w:rFonts w:hint="cs"/>
          <w:rtl/>
          <w:lang w:bidi="fa-IR"/>
        </w:rPr>
        <w:t>آب</w:t>
      </w:r>
      <w:r>
        <w:rPr>
          <w:rFonts w:hint="cs"/>
          <w:rtl/>
          <w:lang w:bidi="fa-IR"/>
        </w:rPr>
        <w:softHyphen/>
      </w:r>
      <w:r w:rsidR="003A6A9E">
        <w:rPr>
          <w:rFonts w:hint="cs"/>
          <w:rtl/>
          <w:lang w:bidi="fa-IR"/>
        </w:rPr>
        <w:t>انبار</w:t>
      </w:r>
      <w:r w:rsidRPr="00E265DC">
        <w:rPr>
          <w:rFonts w:hint="cs"/>
          <w:rtl/>
          <w:lang w:bidi="fa-IR"/>
        </w:rPr>
        <w:t>،</w:t>
      </w:r>
      <w:r w:rsidRPr="00E265DC">
        <w:rPr>
          <w:rtl/>
          <w:lang w:bidi="fa-IR"/>
        </w:rPr>
        <w:t xml:space="preserve"> </w:t>
      </w:r>
      <w:r w:rsidRPr="00E265DC">
        <w:rPr>
          <w:rFonts w:hint="cs"/>
          <w:rtl/>
          <w:lang w:bidi="fa-IR"/>
        </w:rPr>
        <w:t>ساختمانی</w:t>
      </w:r>
      <w:r w:rsidRPr="00E265DC">
        <w:rPr>
          <w:rtl/>
          <w:lang w:bidi="fa-IR"/>
        </w:rPr>
        <w:t xml:space="preserve"> </w:t>
      </w:r>
      <w:r w:rsidRPr="00E265DC">
        <w:rPr>
          <w:rFonts w:hint="cs"/>
          <w:rtl/>
          <w:lang w:bidi="fa-IR"/>
        </w:rPr>
        <w:t>به</w:t>
      </w:r>
      <w:r w:rsidRPr="00E265DC">
        <w:rPr>
          <w:rtl/>
          <w:lang w:bidi="fa-IR"/>
        </w:rPr>
        <w:t xml:space="preserve"> </w:t>
      </w:r>
      <w:r w:rsidRPr="00E265DC">
        <w:rPr>
          <w:rFonts w:hint="cs"/>
          <w:rtl/>
          <w:lang w:bidi="fa-IR"/>
        </w:rPr>
        <w:t>نام</w:t>
      </w:r>
      <w:r w:rsidRPr="00E265DC">
        <w:rPr>
          <w:rtl/>
          <w:lang w:bidi="fa-IR"/>
        </w:rPr>
        <w:t xml:space="preserve"> </w:t>
      </w:r>
      <w:r w:rsidRPr="00E265DC">
        <w:rPr>
          <w:rFonts w:hint="cs"/>
          <w:rtl/>
          <w:lang w:bidi="fa-IR"/>
        </w:rPr>
        <w:t>نقاره</w:t>
      </w:r>
      <w:r w:rsidRPr="00E265DC">
        <w:rPr>
          <w:rtl/>
          <w:lang w:bidi="fa-IR"/>
        </w:rPr>
        <w:t xml:space="preserve"> </w:t>
      </w:r>
      <w:r w:rsidRPr="00E265DC">
        <w:rPr>
          <w:rFonts w:hint="cs"/>
          <w:rtl/>
          <w:lang w:bidi="fa-IR"/>
        </w:rPr>
        <w:t>خانه</w:t>
      </w:r>
      <w:r w:rsidRPr="00E265DC">
        <w:rPr>
          <w:rtl/>
          <w:lang w:bidi="fa-IR"/>
        </w:rPr>
        <w:t xml:space="preserve"> </w:t>
      </w:r>
      <w:r w:rsidRPr="00E265DC">
        <w:rPr>
          <w:rFonts w:hint="cs"/>
          <w:rtl/>
          <w:lang w:bidi="fa-IR"/>
        </w:rPr>
        <w:t>وجود</w:t>
      </w:r>
      <w:r w:rsidRPr="00E265DC">
        <w:rPr>
          <w:rtl/>
          <w:lang w:bidi="fa-IR"/>
        </w:rPr>
        <w:t xml:space="preserve"> </w:t>
      </w:r>
      <w:r w:rsidRPr="00E265DC">
        <w:rPr>
          <w:rFonts w:hint="cs"/>
          <w:rtl/>
          <w:lang w:bidi="fa-IR"/>
        </w:rPr>
        <w:t>داشته</w:t>
      </w:r>
      <w:r w:rsidRPr="00E265DC">
        <w:rPr>
          <w:rtl/>
          <w:lang w:bidi="fa-IR"/>
        </w:rPr>
        <w:t xml:space="preserve"> </w:t>
      </w:r>
      <w:r w:rsidRPr="00E265DC">
        <w:rPr>
          <w:rFonts w:hint="cs"/>
          <w:rtl/>
          <w:lang w:bidi="fa-IR"/>
        </w:rPr>
        <w:t>است</w:t>
      </w:r>
      <w:r w:rsidRPr="00E265DC">
        <w:rPr>
          <w:rtl/>
          <w:lang w:bidi="fa-IR"/>
        </w:rPr>
        <w:t xml:space="preserve"> </w:t>
      </w:r>
      <w:r w:rsidRPr="00E265DC">
        <w:rPr>
          <w:rFonts w:hint="cs"/>
          <w:rtl/>
          <w:lang w:bidi="fa-IR"/>
        </w:rPr>
        <w:t>که</w:t>
      </w:r>
      <w:r w:rsidRPr="00E265DC">
        <w:rPr>
          <w:rtl/>
          <w:lang w:bidi="fa-IR"/>
        </w:rPr>
        <w:t xml:space="preserve"> </w:t>
      </w:r>
      <w:r w:rsidRPr="00E265DC">
        <w:rPr>
          <w:rFonts w:hint="cs"/>
          <w:rtl/>
          <w:lang w:bidi="fa-IR"/>
        </w:rPr>
        <w:t>برای</w:t>
      </w:r>
      <w:r w:rsidRPr="00E265DC">
        <w:rPr>
          <w:rtl/>
          <w:lang w:bidi="fa-IR"/>
        </w:rPr>
        <w:t xml:space="preserve"> </w:t>
      </w:r>
      <w:r w:rsidRPr="00E265DC">
        <w:rPr>
          <w:rFonts w:hint="cs"/>
          <w:rtl/>
          <w:lang w:bidi="fa-IR"/>
        </w:rPr>
        <w:t>رساندن</w:t>
      </w:r>
      <w:r w:rsidRPr="00E265DC">
        <w:rPr>
          <w:rtl/>
          <w:lang w:bidi="fa-IR"/>
        </w:rPr>
        <w:t xml:space="preserve"> </w:t>
      </w:r>
      <w:r w:rsidRPr="00E265DC">
        <w:rPr>
          <w:rFonts w:hint="cs"/>
          <w:rtl/>
          <w:lang w:bidi="fa-IR"/>
        </w:rPr>
        <w:t>پیام</w:t>
      </w:r>
      <w:r w:rsidRPr="00E265DC">
        <w:rPr>
          <w:rtl/>
          <w:lang w:bidi="fa-IR"/>
        </w:rPr>
        <w:t xml:space="preserve"> </w:t>
      </w:r>
      <w:r w:rsidRPr="00E265DC">
        <w:rPr>
          <w:rFonts w:hint="cs"/>
          <w:rtl/>
          <w:lang w:bidi="fa-IR"/>
        </w:rPr>
        <w:t>های</w:t>
      </w:r>
      <w:r w:rsidRPr="00E265DC">
        <w:rPr>
          <w:rtl/>
          <w:lang w:bidi="fa-IR"/>
        </w:rPr>
        <w:t xml:space="preserve"> </w:t>
      </w:r>
      <w:r w:rsidRPr="00E265DC">
        <w:rPr>
          <w:rFonts w:hint="cs"/>
          <w:rtl/>
          <w:lang w:bidi="fa-IR"/>
        </w:rPr>
        <w:t>مهم</w:t>
      </w:r>
      <w:r w:rsidRPr="00E265DC">
        <w:rPr>
          <w:rtl/>
          <w:lang w:bidi="fa-IR"/>
        </w:rPr>
        <w:t xml:space="preserve"> </w:t>
      </w:r>
      <w:r w:rsidRPr="00E265DC">
        <w:rPr>
          <w:rFonts w:hint="cs"/>
          <w:rtl/>
          <w:lang w:bidi="fa-IR"/>
        </w:rPr>
        <w:t>به</w:t>
      </w:r>
      <w:r w:rsidRPr="00E265DC">
        <w:rPr>
          <w:rtl/>
          <w:lang w:bidi="fa-IR"/>
        </w:rPr>
        <w:t xml:space="preserve"> </w:t>
      </w:r>
      <w:r w:rsidRPr="00E265DC">
        <w:rPr>
          <w:rFonts w:hint="cs"/>
          <w:rtl/>
          <w:lang w:bidi="fa-IR"/>
        </w:rPr>
        <w:t>مردم</w:t>
      </w:r>
      <w:r w:rsidRPr="00E265DC">
        <w:rPr>
          <w:rtl/>
          <w:lang w:bidi="fa-IR"/>
        </w:rPr>
        <w:t xml:space="preserve"> </w:t>
      </w:r>
      <w:r w:rsidRPr="00E265DC">
        <w:rPr>
          <w:rFonts w:hint="cs"/>
          <w:rtl/>
          <w:lang w:bidi="fa-IR"/>
        </w:rPr>
        <w:t>ساخته</w:t>
      </w:r>
      <w:r w:rsidRPr="00E265DC">
        <w:rPr>
          <w:rtl/>
          <w:lang w:bidi="fa-IR"/>
        </w:rPr>
        <w:t xml:space="preserve"> </w:t>
      </w:r>
      <w:r w:rsidRPr="00E265DC">
        <w:rPr>
          <w:rFonts w:hint="cs"/>
          <w:rtl/>
          <w:lang w:bidi="fa-IR"/>
        </w:rPr>
        <w:t>شده</w:t>
      </w:r>
      <w:r w:rsidRPr="00E265DC">
        <w:rPr>
          <w:rtl/>
          <w:lang w:bidi="fa-IR"/>
        </w:rPr>
        <w:t xml:space="preserve"> </w:t>
      </w:r>
      <w:r w:rsidRPr="00E265DC">
        <w:rPr>
          <w:rFonts w:hint="cs"/>
          <w:rtl/>
          <w:lang w:bidi="fa-IR"/>
        </w:rPr>
        <w:t>بود</w:t>
      </w:r>
      <w:r>
        <w:rPr>
          <w:rFonts w:hint="cs"/>
          <w:rtl/>
          <w:lang w:bidi="fa-IR"/>
        </w:rPr>
        <w:t xml:space="preserve">. </w:t>
      </w:r>
      <w:r w:rsidRPr="00E265DC">
        <w:rPr>
          <w:rFonts w:hint="cs"/>
          <w:rtl/>
          <w:lang w:bidi="fa-IR"/>
        </w:rPr>
        <w:t>در</w:t>
      </w:r>
      <w:r w:rsidRPr="00E265DC">
        <w:rPr>
          <w:rtl/>
          <w:lang w:bidi="fa-IR"/>
        </w:rPr>
        <w:t xml:space="preserve"> </w:t>
      </w:r>
      <w:r w:rsidRPr="00E265DC">
        <w:rPr>
          <w:rFonts w:hint="cs"/>
          <w:rtl/>
          <w:lang w:bidi="fa-IR"/>
        </w:rPr>
        <w:t>حال</w:t>
      </w:r>
      <w:r w:rsidRPr="00E265DC">
        <w:rPr>
          <w:rtl/>
          <w:lang w:bidi="fa-IR"/>
        </w:rPr>
        <w:t xml:space="preserve"> </w:t>
      </w:r>
      <w:r w:rsidRPr="00E265DC">
        <w:rPr>
          <w:rFonts w:hint="cs"/>
          <w:rtl/>
          <w:lang w:bidi="fa-IR"/>
        </w:rPr>
        <w:t>حاضر</w:t>
      </w:r>
      <w:r w:rsidRPr="00E265DC">
        <w:rPr>
          <w:rtl/>
          <w:lang w:bidi="fa-IR"/>
        </w:rPr>
        <w:t xml:space="preserve"> </w:t>
      </w:r>
      <w:r>
        <w:rPr>
          <w:rFonts w:hint="cs"/>
          <w:rtl/>
          <w:lang w:bidi="fa-IR"/>
        </w:rPr>
        <w:t xml:space="preserve">این ساختمان </w:t>
      </w:r>
      <w:r w:rsidRPr="00E265DC">
        <w:rPr>
          <w:rFonts w:hint="cs"/>
          <w:rtl/>
          <w:lang w:bidi="fa-IR"/>
        </w:rPr>
        <w:t>به</w:t>
      </w:r>
      <w:r w:rsidRPr="00E265DC">
        <w:rPr>
          <w:rtl/>
          <w:lang w:bidi="fa-IR"/>
        </w:rPr>
        <w:t xml:space="preserve"> </w:t>
      </w:r>
      <w:r w:rsidRPr="00E265DC">
        <w:rPr>
          <w:rFonts w:hint="cs"/>
          <w:rtl/>
          <w:lang w:bidi="fa-IR"/>
        </w:rPr>
        <w:t>یک</w:t>
      </w:r>
      <w:r w:rsidRPr="00E265DC">
        <w:rPr>
          <w:rtl/>
          <w:lang w:bidi="fa-IR"/>
        </w:rPr>
        <w:t xml:space="preserve"> </w:t>
      </w:r>
      <w:r w:rsidRPr="00E265DC">
        <w:rPr>
          <w:rFonts w:hint="cs"/>
          <w:rtl/>
          <w:lang w:bidi="fa-IR"/>
        </w:rPr>
        <w:t>ویرانه</w:t>
      </w:r>
      <w:r w:rsidRPr="00E265DC">
        <w:rPr>
          <w:rtl/>
          <w:lang w:bidi="fa-IR"/>
        </w:rPr>
        <w:t xml:space="preserve"> </w:t>
      </w:r>
      <w:r w:rsidRPr="00E265DC">
        <w:rPr>
          <w:rFonts w:hint="cs"/>
          <w:rtl/>
          <w:lang w:bidi="fa-IR"/>
        </w:rPr>
        <w:t>تبدیل</w:t>
      </w:r>
      <w:r w:rsidRPr="00E265DC">
        <w:rPr>
          <w:rtl/>
          <w:lang w:bidi="fa-IR"/>
        </w:rPr>
        <w:t xml:space="preserve"> </w:t>
      </w:r>
      <w:r w:rsidRPr="00E265DC">
        <w:rPr>
          <w:rFonts w:hint="cs"/>
          <w:rtl/>
          <w:lang w:bidi="fa-IR"/>
        </w:rPr>
        <w:t>شده</w:t>
      </w:r>
      <w:r w:rsidRPr="00E265DC">
        <w:rPr>
          <w:rtl/>
          <w:lang w:bidi="fa-IR"/>
        </w:rPr>
        <w:t xml:space="preserve"> </w:t>
      </w:r>
      <w:r w:rsidRPr="00E265DC">
        <w:rPr>
          <w:rFonts w:hint="cs"/>
          <w:rtl/>
          <w:lang w:bidi="fa-IR"/>
        </w:rPr>
        <w:t>است</w:t>
      </w:r>
      <w:r w:rsidRPr="00E265DC">
        <w:rPr>
          <w:rtl/>
          <w:lang w:bidi="fa-IR"/>
        </w:rPr>
        <w:t xml:space="preserve">. </w:t>
      </w:r>
      <w:r w:rsidRPr="00E265DC">
        <w:rPr>
          <w:rFonts w:hint="cs"/>
          <w:rtl/>
          <w:lang w:bidi="fa-IR"/>
        </w:rPr>
        <w:t>بنای</w:t>
      </w:r>
      <w:r w:rsidRPr="00E265DC">
        <w:rPr>
          <w:rtl/>
          <w:lang w:bidi="fa-IR"/>
        </w:rPr>
        <w:t xml:space="preserve"> </w:t>
      </w:r>
      <w:r w:rsidRPr="00E265DC">
        <w:rPr>
          <w:rFonts w:hint="cs"/>
          <w:rtl/>
          <w:lang w:bidi="fa-IR"/>
        </w:rPr>
        <w:t>پشت</w:t>
      </w:r>
      <w:r w:rsidRPr="00E265DC">
        <w:rPr>
          <w:rtl/>
          <w:lang w:bidi="fa-IR"/>
        </w:rPr>
        <w:t xml:space="preserve"> </w:t>
      </w:r>
      <w:r>
        <w:rPr>
          <w:rFonts w:hint="cs"/>
          <w:rtl/>
          <w:lang w:bidi="fa-IR"/>
        </w:rPr>
        <w:t>آب</w:t>
      </w:r>
      <w:r>
        <w:rPr>
          <w:rFonts w:hint="cs"/>
          <w:rtl/>
          <w:lang w:bidi="fa-IR"/>
        </w:rPr>
        <w:softHyphen/>
      </w:r>
      <w:r w:rsidR="003A6A9E">
        <w:rPr>
          <w:rFonts w:hint="cs"/>
          <w:rtl/>
          <w:lang w:bidi="fa-IR"/>
        </w:rPr>
        <w:t>انبار</w:t>
      </w:r>
      <w:r w:rsidRPr="00E265DC">
        <w:rPr>
          <w:rtl/>
          <w:lang w:bidi="fa-IR"/>
        </w:rPr>
        <w:t xml:space="preserve"> </w:t>
      </w:r>
      <w:r w:rsidRPr="00E265DC">
        <w:rPr>
          <w:rFonts w:hint="cs"/>
          <w:rtl/>
          <w:lang w:bidi="fa-IR"/>
        </w:rPr>
        <w:t>که</w:t>
      </w:r>
      <w:r w:rsidRPr="00E265DC">
        <w:rPr>
          <w:rtl/>
          <w:lang w:bidi="fa-IR"/>
        </w:rPr>
        <w:t xml:space="preserve"> </w:t>
      </w:r>
      <w:r w:rsidRPr="00E265DC">
        <w:rPr>
          <w:rFonts w:hint="cs"/>
          <w:rtl/>
          <w:lang w:bidi="fa-IR"/>
        </w:rPr>
        <w:t>شامل</w:t>
      </w:r>
      <w:r w:rsidRPr="00E265DC">
        <w:rPr>
          <w:rtl/>
          <w:lang w:bidi="fa-IR"/>
        </w:rPr>
        <w:t xml:space="preserve"> </w:t>
      </w:r>
      <w:r w:rsidRPr="00E265DC">
        <w:rPr>
          <w:rFonts w:hint="cs"/>
          <w:rtl/>
          <w:lang w:bidi="fa-IR"/>
        </w:rPr>
        <w:t>بادگیری</w:t>
      </w:r>
      <w:r w:rsidRPr="00E265DC">
        <w:rPr>
          <w:rtl/>
          <w:lang w:bidi="fa-IR"/>
        </w:rPr>
        <w:t xml:space="preserve"> </w:t>
      </w:r>
      <w:r w:rsidRPr="00E265DC">
        <w:rPr>
          <w:rFonts w:hint="cs"/>
          <w:rtl/>
          <w:lang w:bidi="fa-IR"/>
        </w:rPr>
        <w:t>برای</w:t>
      </w:r>
      <w:r w:rsidRPr="00E265DC">
        <w:rPr>
          <w:rtl/>
          <w:lang w:bidi="fa-IR"/>
        </w:rPr>
        <w:t xml:space="preserve"> </w:t>
      </w:r>
      <w:r w:rsidRPr="00E265DC">
        <w:rPr>
          <w:rFonts w:hint="cs"/>
          <w:rtl/>
          <w:lang w:bidi="fa-IR"/>
        </w:rPr>
        <w:t>تهویه</w:t>
      </w:r>
      <w:r>
        <w:rPr>
          <w:rFonts w:hint="cs"/>
          <w:rtl/>
          <w:lang w:bidi="fa-IR"/>
        </w:rPr>
        <w:softHyphen/>
      </w:r>
      <w:r w:rsidRPr="00E265DC">
        <w:rPr>
          <w:rFonts w:hint="cs"/>
          <w:rtl/>
          <w:lang w:bidi="fa-IR"/>
        </w:rPr>
        <w:t>ی</w:t>
      </w:r>
      <w:r w:rsidRPr="00E265DC">
        <w:rPr>
          <w:rtl/>
          <w:lang w:bidi="fa-IR"/>
        </w:rPr>
        <w:t xml:space="preserve"> </w:t>
      </w:r>
      <w:r w:rsidRPr="00E265DC">
        <w:rPr>
          <w:rFonts w:hint="cs"/>
          <w:rtl/>
          <w:lang w:bidi="fa-IR"/>
        </w:rPr>
        <w:t>هوای</w:t>
      </w:r>
      <w:r w:rsidRPr="00E265DC">
        <w:rPr>
          <w:rtl/>
          <w:lang w:bidi="fa-IR"/>
        </w:rPr>
        <w:t xml:space="preserve"> </w:t>
      </w:r>
      <w:r w:rsidRPr="00E265DC">
        <w:rPr>
          <w:rFonts w:hint="cs"/>
          <w:rtl/>
          <w:lang w:bidi="fa-IR"/>
        </w:rPr>
        <w:t>درون</w:t>
      </w:r>
      <w:r w:rsidRPr="00E265DC">
        <w:rPr>
          <w:rtl/>
          <w:lang w:bidi="fa-IR"/>
        </w:rPr>
        <w:t xml:space="preserve"> </w:t>
      </w:r>
      <w:r>
        <w:rPr>
          <w:rFonts w:hint="cs"/>
          <w:rtl/>
          <w:lang w:bidi="fa-IR"/>
        </w:rPr>
        <w:t xml:space="preserve">مخزن </w:t>
      </w:r>
      <w:r w:rsidRPr="00E265DC">
        <w:rPr>
          <w:rFonts w:hint="cs"/>
          <w:rtl/>
          <w:lang w:bidi="fa-IR"/>
        </w:rPr>
        <w:t>بوده</w:t>
      </w:r>
      <w:r w:rsidRPr="00E265DC">
        <w:rPr>
          <w:rtl/>
          <w:lang w:bidi="fa-IR"/>
        </w:rPr>
        <w:t xml:space="preserve"> </w:t>
      </w:r>
      <w:r w:rsidRPr="00E265DC">
        <w:rPr>
          <w:rFonts w:hint="cs"/>
          <w:rtl/>
          <w:lang w:bidi="fa-IR"/>
        </w:rPr>
        <w:t>نیز</w:t>
      </w:r>
      <w:r w:rsidRPr="00E265DC">
        <w:rPr>
          <w:rtl/>
          <w:lang w:bidi="fa-IR"/>
        </w:rPr>
        <w:t xml:space="preserve"> </w:t>
      </w:r>
      <w:r w:rsidRPr="00E265DC">
        <w:rPr>
          <w:rFonts w:hint="cs"/>
          <w:rtl/>
          <w:lang w:bidi="fa-IR"/>
        </w:rPr>
        <w:t>به</w:t>
      </w:r>
      <w:r w:rsidRPr="00E265DC">
        <w:rPr>
          <w:rtl/>
          <w:lang w:bidi="fa-IR"/>
        </w:rPr>
        <w:t xml:space="preserve"> </w:t>
      </w:r>
      <w:r w:rsidRPr="00E265DC">
        <w:rPr>
          <w:rFonts w:hint="cs"/>
          <w:rtl/>
          <w:lang w:bidi="fa-IR"/>
        </w:rPr>
        <w:t>کلی</w:t>
      </w:r>
      <w:r w:rsidRPr="00E265DC">
        <w:rPr>
          <w:rtl/>
          <w:lang w:bidi="fa-IR"/>
        </w:rPr>
        <w:t xml:space="preserve"> </w:t>
      </w:r>
      <w:r w:rsidRPr="00E265DC">
        <w:rPr>
          <w:rFonts w:hint="cs"/>
          <w:rtl/>
          <w:lang w:bidi="fa-IR"/>
        </w:rPr>
        <w:t>ویران</w:t>
      </w:r>
      <w:r w:rsidRPr="00E265DC">
        <w:rPr>
          <w:rtl/>
          <w:lang w:bidi="fa-IR"/>
        </w:rPr>
        <w:t xml:space="preserve"> </w:t>
      </w:r>
      <w:r w:rsidRPr="00E265DC">
        <w:rPr>
          <w:rFonts w:hint="cs"/>
          <w:rtl/>
          <w:lang w:bidi="fa-IR"/>
        </w:rPr>
        <w:t>شده</w:t>
      </w:r>
      <w:r w:rsidRPr="00E265DC">
        <w:rPr>
          <w:rtl/>
          <w:lang w:bidi="fa-IR"/>
        </w:rPr>
        <w:t xml:space="preserve"> </w:t>
      </w:r>
      <w:r w:rsidRPr="00E265DC">
        <w:rPr>
          <w:rFonts w:hint="cs"/>
          <w:rtl/>
          <w:lang w:bidi="fa-IR"/>
        </w:rPr>
        <w:t>است</w:t>
      </w:r>
      <w:r w:rsidRPr="00E265DC">
        <w:rPr>
          <w:rtl/>
          <w:lang w:bidi="fa-IR"/>
        </w:rPr>
        <w:t xml:space="preserve">. </w:t>
      </w:r>
      <w:r w:rsidRPr="00E265DC">
        <w:rPr>
          <w:rFonts w:hint="cs"/>
          <w:rtl/>
          <w:lang w:bidi="fa-IR"/>
        </w:rPr>
        <w:t>آب</w:t>
      </w:r>
      <w:r>
        <w:rPr>
          <w:rFonts w:hint="cs"/>
          <w:rtl/>
          <w:lang w:bidi="fa-IR"/>
        </w:rPr>
        <w:softHyphen/>
      </w:r>
      <w:r w:rsidR="003A6A9E">
        <w:rPr>
          <w:rFonts w:hint="cs"/>
          <w:rtl/>
          <w:lang w:bidi="fa-IR"/>
        </w:rPr>
        <w:t>انبار</w:t>
      </w:r>
      <w:r w:rsidRPr="00E265DC">
        <w:rPr>
          <w:rFonts w:hint="cs"/>
          <w:rtl/>
          <w:lang w:bidi="fa-IR"/>
        </w:rPr>
        <w:t xml:space="preserve"> کریم</w:t>
      </w:r>
      <w:r w:rsidRPr="00E265DC">
        <w:rPr>
          <w:rtl/>
          <w:lang w:bidi="fa-IR"/>
        </w:rPr>
        <w:t xml:space="preserve"> </w:t>
      </w:r>
      <w:r w:rsidRPr="00E265DC">
        <w:rPr>
          <w:rFonts w:hint="cs"/>
          <w:rtl/>
          <w:lang w:bidi="fa-IR"/>
        </w:rPr>
        <w:t>خانی</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تاریخ</w:t>
      </w:r>
      <w:r w:rsidRPr="00E265DC">
        <w:rPr>
          <w:rtl/>
          <w:lang w:bidi="fa-IR"/>
        </w:rPr>
        <w:t xml:space="preserve"> 14/8/1355 </w:t>
      </w:r>
      <w:r w:rsidRPr="00E265DC">
        <w:rPr>
          <w:rFonts w:hint="cs"/>
          <w:rtl/>
          <w:lang w:bidi="fa-IR"/>
        </w:rPr>
        <w:t>به</w:t>
      </w:r>
      <w:r w:rsidRPr="00E265DC">
        <w:rPr>
          <w:rtl/>
          <w:lang w:bidi="fa-IR"/>
        </w:rPr>
        <w:t xml:space="preserve"> </w:t>
      </w:r>
      <w:r w:rsidRPr="00E265DC">
        <w:rPr>
          <w:rFonts w:hint="cs"/>
          <w:rtl/>
          <w:lang w:bidi="fa-IR"/>
        </w:rPr>
        <w:t>شماره</w:t>
      </w:r>
      <w:r>
        <w:rPr>
          <w:rFonts w:hint="cs"/>
          <w:rtl/>
          <w:lang w:bidi="fa-IR"/>
        </w:rPr>
        <w:softHyphen/>
      </w:r>
      <w:r w:rsidRPr="00E265DC">
        <w:rPr>
          <w:rFonts w:hint="cs"/>
          <w:rtl/>
          <w:lang w:bidi="fa-IR"/>
        </w:rPr>
        <w:t>ی</w:t>
      </w:r>
      <w:r w:rsidRPr="00E265DC">
        <w:rPr>
          <w:rtl/>
          <w:lang w:bidi="fa-IR"/>
        </w:rPr>
        <w:t xml:space="preserve"> 935 </w:t>
      </w:r>
      <w:r w:rsidRPr="00E265DC">
        <w:rPr>
          <w:rFonts w:hint="cs"/>
          <w:rtl/>
          <w:lang w:bidi="fa-IR"/>
        </w:rPr>
        <w:t>در</w:t>
      </w:r>
      <w:r w:rsidRPr="00E265DC">
        <w:rPr>
          <w:rtl/>
          <w:lang w:bidi="fa-IR"/>
        </w:rPr>
        <w:t xml:space="preserve"> </w:t>
      </w:r>
      <w:r w:rsidRPr="00E265DC">
        <w:rPr>
          <w:rFonts w:hint="cs"/>
          <w:rtl/>
          <w:lang w:bidi="fa-IR"/>
        </w:rPr>
        <w:t>فهرست</w:t>
      </w:r>
      <w:r w:rsidRPr="00E265DC">
        <w:rPr>
          <w:rtl/>
          <w:lang w:bidi="fa-IR"/>
        </w:rPr>
        <w:t xml:space="preserve"> </w:t>
      </w:r>
      <w:r w:rsidRPr="00E265DC">
        <w:rPr>
          <w:rFonts w:hint="cs"/>
          <w:rtl/>
          <w:lang w:bidi="fa-IR"/>
        </w:rPr>
        <w:t>آثار</w:t>
      </w:r>
      <w:r w:rsidRPr="00E265DC">
        <w:rPr>
          <w:rtl/>
          <w:lang w:bidi="fa-IR"/>
        </w:rPr>
        <w:t xml:space="preserve"> </w:t>
      </w:r>
      <w:r w:rsidRPr="00E265DC">
        <w:rPr>
          <w:rFonts w:hint="cs"/>
          <w:rtl/>
          <w:lang w:bidi="fa-IR"/>
        </w:rPr>
        <w:t>ملی</w:t>
      </w:r>
      <w:r w:rsidRPr="00E265DC">
        <w:rPr>
          <w:rtl/>
          <w:lang w:bidi="fa-IR"/>
        </w:rPr>
        <w:t xml:space="preserve"> </w:t>
      </w:r>
      <w:r w:rsidRPr="00E265DC">
        <w:rPr>
          <w:rFonts w:hint="cs"/>
          <w:rtl/>
          <w:lang w:bidi="fa-IR"/>
        </w:rPr>
        <w:t>ایران</w:t>
      </w:r>
      <w:r w:rsidRPr="00E265DC">
        <w:rPr>
          <w:rtl/>
          <w:lang w:bidi="fa-IR"/>
        </w:rPr>
        <w:t xml:space="preserve"> </w:t>
      </w:r>
      <w:r w:rsidRPr="00E265DC">
        <w:rPr>
          <w:rFonts w:hint="cs"/>
          <w:rtl/>
          <w:lang w:bidi="fa-IR"/>
        </w:rPr>
        <w:t>به</w:t>
      </w:r>
      <w:r w:rsidRPr="00E265DC">
        <w:rPr>
          <w:rtl/>
          <w:lang w:bidi="fa-IR"/>
        </w:rPr>
        <w:t xml:space="preserve"> </w:t>
      </w:r>
      <w:r w:rsidRPr="00E265DC">
        <w:rPr>
          <w:rFonts w:hint="cs"/>
          <w:rtl/>
          <w:lang w:bidi="fa-IR"/>
        </w:rPr>
        <w:t>ثبت</w:t>
      </w:r>
      <w:r w:rsidRPr="00E265DC">
        <w:rPr>
          <w:rtl/>
          <w:lang w:bidi="fa-IR"/>
        </w:rPr>
        <w:t xml:space="preserve"> </w:t>
      </w:r>
      <w:r w:rsidRPr="00E265DC">
        <w:rPr>
          <w:rFonts w:hint="cs"/>
          <w:rtl/>
          <w:lang w:bidi="fa-IR"/>
        </w:rPr>
        <w:t>رسیده</w:t>
      </w:r>
      <w:r w:rsidRPr="00E265DC">
        <w:rPr>
          <w:rtl/>
          <w:lang w:bidi="fa-IR"/>
        </w:rPr>
        <w:t xml:space="preserve"> </w:t>
      </w:r>
      <w:r w:rsidRPr="00E265DC">
        <w:rPr>
          <w:rFonts w:hint="cs"/>
          <w:rtl/>
          <w:lang w:bidi="fa-IR"/>
        </w:rPr>
        <w:t>است</w:t>
      </w:r>
      <w:r w:rsidRPr="00E265DC">
        <w:rPr>
          <w:rtl/>
          <w:lang w:bidi="fa-IR"/>
        </w:rPr>
        <w:t>.</w:t>
      </w:r>
      <w:r w:rsidRPr="00693D06">
        <w:rPr>
          <w:rFonts w:hint="cs"/>
          <w:noProof/>
          <w:sz w:val="22"/>
          <w:szCs w:val="22"/>
          <w:rtl/>
        </w:rPr>
        <w:t xml:space="preserve"> </w:t>
      </w:r>
    </w:p>
    <w:p w:rsidR="00ED377B" w:rsidRDefault="00EC24C9" w:rsidP="00ED377B">
      <w:pPr>
        <w:spacing w:after="0"/>
        <w:jc w:val="both"/>
        <w:rPr>
          <w:rtl/>
          <w:lang w:bidi="fa-IR"/>
        </w:rPr>
      </w:pPr>
      <w:r>
        <w:rPr>
          <w:rFonts w:hint="cs"/>
          <w:rtl/>
          <w:lang w:bidi="fa-IR"/>
        </w:rPr>
        <w:lastRenderedPageBreak/>
        <w:t xml:space="preserve">این موزه جهت معرفی </w:t>
      </w:r>
      <w:r w:rsidRPr="00E265DC">
        <w:rPr>
          <w:rFonts w:hint="cs"/>
          <w:rtl/>
          <w:lang w:bidi="fa-IR"/>
        </w:rPr>
        <w:t>سازه</w:t>
      </w:r>
      <w:r w:rsidRPr="00E265DC">
        <w:rPr>
          <w:rFonts w:hint="cs"/>
          <w:rtl/>
          <w:lang w:bidi="fa-IR"/>
        </w:rPr>
        <w:softHyphen/>
        <w:t>های</w:t>
      </w:r>
      <w:r w:rsidRPr="00E265DC">
        <w:rPr>
          <w:rtl/>
          <w:lang w:bidi="fa-IR"/>
        </w:rPr>
        <w:t xml:space="preserve"> </w:t>
      </w:r>
      <w:r w:rsidRPr="00E265DC">
        <w:rPr>
          <w:rFonts w:hint="cs"/>
          <w:rtl/>
          <w:lang w:bidi="fa-IR"/>
        </w:rPr>
        <w:t>آبی</w:t>
      </w:r>
      <w:r w:rsidRPr="00E265DC">
        <w:rPr>
          <w:rtl/>
          <w:lang w:bidi="fa-IR"/>
        </w:rPr>
        <w:t xml:space="preserve"> </w:t>
      </w:r>
      <w:r w:rsidRPr="00E265DC">
        <w:rPr>
          <w:rFonts w:hint="cs"/>
          <w:rtl/>
          <w:lang w:bidi="fa-IR"/>
        </w:rPr>
        <w:t>که</w:t>
      </w:r>
      <w:r w:rsidRPr="00E265DC">
        <w:rPr>
          <w:rtl/>
          <w:lang w:bidi="fa-IR"/>
        </w:rPr>
        <w:t xml:space="preserve"> </w:t>
      </w:r>
      <w:r w:rsidRPr="00E265DC">
        <w:rPr>
          <w:rFonts w:hint="cs"/>
          <w:rtl/>
          <w:lang w:bidi="fa-IR"/>
        </w:rPr>
        <w:t>به</w:t>
      </w:r>
      <w:r w:rsidRPr="00E265DC">
        <w:rPr>
          <w:rtl/>
          <w:lang w:bidi="fa-IR"/>
        </w:rPr>
        <w:t xml:space="preserve"> </w:t>
      </w:r>
      <w:r w:rsidRPr="00E265DC">
        <w:rPr>
          <w:rFonts w:hint="cs"/>
          <w:rtl/>
          <w:lang w:bidi="fa-IR"/>
        </w:rPr>
        <w:t>مرور</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حال</w:t>
      </w:r>
      <w:r w:rsidRPr="00E265DC">
        <w:rPr>
          <w:rtl/>
          <w:lang w:bidi="fa-IR"/>
        </w:rPr>
        <w:t xml:space="preserve"> </w:t>
      </w:r>
      <w:r w:rsidRPr="00E265DC">
        <w:rPr>
          <w:rFonts w:hint="cs"/>
          <w:rtl/>
          <w:lang w:bidi="fa-IR"/>
        </w:rPr>
        <w:t>نابودی</w:t>
      </w:r>
      <w:r w:rsidRPr="00E265DC">
        <w:rPr>
          <w:rtl/>
          <w:lang w:bidi="fa-IR"/>
        </w:rPr>
        <w:t xml:space="preserve"> </w:t>
      </w:r>
      <w:r w:rsidRPr="00E265DC">
        <w:rPr>
          <w:rFonts w:hint="cs"/>
          <w:rtl/>
          <w:lang w:bidi="fa-IR"/>
        </w:rPr>
        <w:t>هستند</w:t>
      </w:r>
      <w:r>
        <w:rPr>
          <w:rFonts w:hint="cs"/>
          <w:rtl/>
          <w:lang w:bidi="fa-IR"/>
        </w:rPr>
        <w:t>، بازسازی شده</w:t>
      </w:r>
      <w:r>
        <w:rPr>
          <w:rFonts w:hint="cs"/>
          <w:rtl/>
          <w:lang w:bidi="fa-IR"/>
        </w:rPr>
        <w:softHyphen/>
        <w:t>است</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مجموع</w:t>
      </w:r>
      <w:r w:rsidRPr="00E265DC">
        <w:rPr>
          <w:rtl/>
          <w:lang w:bidi="fa-IR"/>
        </w:rPr>
        <w:t xml:space="preserve"> 24 </w:t>
      </w:r>
      <w:r w:rsidRPr="00E265DC">
        <w:rPr>
          <w:rFonts w:hint="cs"/>
          <w:rtl/>
          <w:lang w:bidi="fa-IR"/>
        </w:rPr>
        <w:t>تابلو</w:t>
      </w:r>
      <w:r w:rsidRPr="00E265DC">
        <w:rPr>
          <w:rtl/>
          <w:lang w:bidi="fa-IR"/>
        </w:rPr>
        <w:t xml:space="preserve"> </w:t>
      </w:r>
      <w:r w:rsidRPr="00E265DC">
        <w:rPr>
          <w:rFonts w:hint="cs"/>
          <w:rtl/>
          <w:lang w:bidi="fa-IR"/>
        </w:rPr>
        <w:t>و</w:t>
      </w:r>
      <w:r w:rsidRPr="00E265DC">
        <w:rPr>
          <w:rtl/>
          <w:lang w:bidi="fa-IR"/>
        </w:rPr>
        <w:t xml:space="preserve"> 8 </w:t>
      </w:r>
      <w:r w:rsidRPr="00E265DC">
        <w:rPr>
          <w:rFonts w:hint="cs"/>
          <w:rtl/>
          <w:lang w:bidi="fa-IR"/>
        </w:rPr>
        <w:t>ماکت،</w:t>
      </w:r>
      <w:r w:rsidRPr="00E265DC">
        <w:rPr>
          <w:rtl/>
          <w:lang w:bidi="fa-IR"/>
        </w:rPr>
        <w:t xml:space="preserve"> </w:t>
      </w:r>
      <w:r w:rsidRPr="00E265DC">
        <w:rPr>
          <w:rFonts w:hint="cs"/>
          <w:rtl/>
          <w:lang w:bidi="fa-IR"/>
        </w:rPr>
        <w:t>بازدیدکنندگان</w:t>
      </w:r>
      <w:r w:rsidRPr="00E265DC">
        <w:rPr>
          <w:rtl/>
          <w:lang w:bidi="fa-IR"/>
        </w:rPr>
        <w:t xml:space="preserve"> </w:t>
      </w:r>
      <w:r w:rsidRPr="00E265DC">
        <w:rPr>
          <w:rFonts w:hint="cs"/>
          <w:rtl/>
          <w:lang w:bidi="fa-IR"/>
        </w:rPr>
        <w:t>را</w:t>
      </w:r>
      <w:r w:rsidRPr="00E265DC">
        <w:rPr>
          <w:rtl/>
          <w:lang w:bidi="fa-IR"/>
        </w:rPr>
        <w:t xml:space="preserve"> </w:t>
      </w:r>
      <w:r w:rsidRPr="00E265DC">
        <w:rPr>
          <w:rFonts w:hint="cs"/>
          <w:rtl/>
          <w:lang w:bidi="fa-IR"/>
        </w:rPr>
        <w:t>با</w:t>
      </w:r>
      <w:r w:rsidRPr="00E265DC">
        <w:rPr>
          <w:rtl/>
          <w:lang w:bidi="fa-IR"/>
        </w:rPr>
        <w:t xml:space="preserve"> </w:t>
      </w:r>
      <w:r w:rsidRPr="00E265DC">
        <w:rPr>
          <w:rFonts w:hint="cs"/>
          <w:rtl/>
          <w:lang w:bidi="fa-IR"/>
        </w:rPr>
        <w:t>عنوان</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عملکرد</w:t>
      </w:r>
      <w:r w:rsidRPr="00E265DC">
        <w:rPr>
          <w:rtl/>
          <w:lang w:bidi="fa-IR"/>
        </w:rPr>
        <w:t xml:space="preserve"> </w:t>
      </w:r>
      <w:r w:rsidRPr="00E265DC">
        <w:rPr>
          <w:rFonts w:hint="cs"/>
          <w:rtl/>
          <w:lang w:bidi="fa-IR"/>
        </w:rPr>
        <w:t>دیگر</w:t>
      </w:r>
      <w:r w:rsidRPr="00E265DC">
        <w:rPr>
          <w:rtl/>
          <w:lang w:bidi="fa-IR"/>
        </w:rPr>
        <w:t xml:space="preserve"> </w:t>
      </w:r>
      <w:r w:rsidRPr="00E265DC">
        <w:rPr>
          <w:rFonts w:hint="cs"/>
          <w:rtl/>
          <w:lang w:bidi="fa-IR"/>
        </w:rPr>
        <w:t>سازه</w:t>
      </w:r>
      <w:r>
        <w:rPr>
          <w:rFonts w:hint="cs"/>
          <w:rtl/>
          <w:lang w:bidi="fa-IR"/>
        </w:rPr>
        <w:softHyphen/>
      </w:r>
      <w:r w:rsidRPr="00E265DC">
        <w:rPr>
          <w:rFonts w:hint="cs"/>
          <w:rtl/>
          <w:lang w:bidi="fa-IR"/>
        </w:rPr>
        <w:t>های</w:t>
      </w:r>
      <w:r w:rsidRPr="00E265DC">
        <w:rPr>
          <w:rtl/>
          <w:lang w:bidi="fa-IR"/>
        </w:rPr>
        <w:t xml:space="preserve"> </w:t>
      </w:r>
      <w:r w:rsidRPr="00E265DC">
        <w:rPr>
          <w:rFonts w:hint="cs"/>
          <w:rtl/>
          <w:lang w:bidi="fa-IR"/>
        </w:rPr>
        <w:t>آبی</w:t>
      </w:r>
      <w:r w:rsidRPr="00E265DC">
        <w:rPr>
          <w:rtl/>
          <w:lang w:bidi="fa-IR"/>
        </w:rPr>
        <w:t xml:space="preserve"> </w:t>
      </w:r>
      <w:r w:rsidRPr="00E265DC">
        <w:rPr>
          <w:rFonts w:hint="cs"/>
          <w:rtl/>
          <w:lang w:bidi="fa-IR"/>
        </w:rPr>
        <w:t>استان</w:t>
      </w:r>
      <w:r w:rsidRPr="00E265DC">
        <w:rPr>
          <w:rtl/>
          <w:lang w:bidi="fa-IR"/>
        </w:rPr>
        <w:t xml:space="preserve"> </w:t>
      </w:r>
      <w:r w:rsidRPr="00E265DC">
        <w:rPr>
          <w:rFonts w:hint="cs"/>
          <w:rtl/>
          <w:lang w:bidi="fa-IR"/>
        </w:rPr>
        <w:t>آشنا</w:t>
      </w:r>
      <w:r w:rsidRPr="00E265DC">
        <w:rPr>
          <w:rtl/>
          <w:lang w:bidi="fa-IR"/>
        </w:rPr>
        <w:t xml:space="preserve"> </w:t>
      </w:r>
      <w:r w:rsidRPr="00E265DC">
        <w:rPr>
          <w:rFonts w:hint="cs"/>
          <w:rtl/>
          <w:lang w:bidi="fa-IR"/>
        </w:rPr>
        <w:t>می</w:t>
      </w:r>
      <w:r>
        <w:rPr>
          <w:rFonts w:hint="cs"/>
          <w:rtl/>
          <w:lang w:bidi="fa-IR"/>
        </w:rPr>
        <w:softHyphen/>
      </w:r>
      <w:r w:rsidRPr="00E265DC">
        <w:rPr>
          <w:rFonts w:hint="cs"/>
          <w:rtl/>
          <w:lang w:bidi="fa-IR"/>
        </w:rPr>
        <w:t>سازد</w:t>
      </w:r>
      <w:r w:rsidRPr="00E265DC">
        <w:rPr>
          <w:rtl/>
          <w:lang w:bidi="fa-IR"/>
        </w:rPr>
        <w:t>.</w:t>
      </w:r>
      <w:r w:rsidRPr="00E265DC">
        <w:rPr>
          <w:rFonts w:hint="cs"/>
          <w:noProof/>
          <w:rtl/>
        </w:rPr>
        <w:t xml:space="preserve"> </w:t>
      </w:r>
      <w:r w:rsidRPr="00E265DC">
        <w:rPr>
          <w:rFonts w:hint="cs"/>
          <w:rtl/>
          <w:lang w:bidi="fa-IR"/>
        </w:rPr>
        <w:t>ایده</w:t>
      </w:r>
      <w:r>
        <w:rPr>
          <w:rFonts w:hint="cs"/>
          <w:rtl/>
          <w:lang w:bidi="fa-IR"/>
        </w:rPr>
        <w:softHyphen/>
      </w:r>
      <w:r w:rsidRPr="00E265DC">
        <w:rPr>
          <w:rFonts w:hint="cs"/>
          <w:rtl/>
          <w:lang w:bidi="fa-IR"/>
        </w:rPr>
        <w:t>ی</w:t>
      </w:r>
      <w:r w:rsidRPr="00E265DC">
        <w:rPr>
          <w:rtl/>
          <w:lang w:bidi="fa-IR"/>
        </w:rPr>
        <w:t xml:space="preserve"> </w:t>
      </w:r>
      <w:r w:rsidRPr="00E265DC">
        <w:rPr>
          <w:rFonts w:hint="cs"/>
          <w:rtl/>
          <w:lang w:bidi="fa-IR"/>
        </w:rPr>
        <w:t>اصلی</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احیاء</w:t>
      </w:r>
      <w:r w:rsidRPr="00E265DC">
        <w:rPr>
          <w:rtl/>
          <w:lang w:bidi="fa-IR"/>
        </w:rPr>
        <w:t xml:space="preserve"> </w:t>
      </w:r>
      <w:r w:rsidRPr="00E265DC">
        <w:rPr>
          <w:rFonts w:hint="cs"/>
          <w:rtl/>
          <w:lang w:bidi="fa-IR"/>
        </w:rPr>
        <w:t>این</w:t>
      </w:r>
      <w:r w:rsidRPr="00E265DC">
        <w:rPr>
          <w:rtl/>
          <w:lang w:bidi="fa-IR"/>
        </w:rPr>
        <w:t xml:space="preserve"> </w:t>
      </w:r>
      <w:r w:rsidRPr="00E265DC">
        <w:rPr>
          <w:rFonts w:hint="cs"/>
          <w:rtl/>
          <w:lang w:bidi="fa-IR"/>
        </w:rPr>
        <w:t>بنا،</w:t>
      </w:r>
      <w:r w:rsidRPr="00E265DC">
        <w:rPr>
          <w:rtl/>
          <w:lang w:bidi="fa-IR"/>
        </w:rPr>
        <w:t xml:space="preserve"> </w:t>
      </w:r>
      <w:r w:rsidRPr="00E265DC">
        <w:rPr>
          <w:rFonts w:hint="cs"/>
          <w:rtl/>
          <w:lang w:bidi="fa-IR"/>
        </w:rPr>
        <w:t>حضور</w:t>
      </w:r>
      <w:r w:rsidRPr="00E265DC">
        <w:rPr>
          <w:rtl/>
          <w:lang w:bidi="fa-IR"/>
        </w:rPr>
        <w:t xml:space="preserve"> </w:t>
      </w:r>
      <w:r w:rsidRPr="00E265DC">
        <w:rPr>
          <w:rFonts w:hint="cs"/>
          <w:rtl/>
          <w:lang w:bidi="fa-IR"/>
        </w:rPr>
        <w:t>فیزیکی</w:t>
      </w:r>
      <w:r w:rsidRPr="00E265DC">
        <w:rPr>
          <w:rtl/>
          <w:lang w:bidi="fa-IR"/>
        </w:rPr>
        <w:t xml:space="preserve"> </w:t>
      </w:r>
      <w:r w:rsidRPr="00E265DC">
        <w:rPr>
          <w:rFonts w:hint="cs"/>
          <w:rtl/>
          <w:lang w:bidi="fa-IR"/>
        </w:rPr>
        <w:t>آب</w:t>
      </w:r>
      <w:r w:rsidRPr="00E265DC">
        <w:rPr>
          <w:rtl/>
          <w:lang w:bidi="fa-IR"/>
        </w:rPr>
        <w:t xml:space="preserve"> </w:t>
      </w:r>
      <w:r w:rsidRPr="00E265DC">
        <w:rPr>
          <w:rFonts w:hint="cs"/>
          <w:rtl/>
          <w:lang w:bidi="fa-IR"/>
        </w:rPr>
        <w:t>بود</w:t>
      </w:r>
      <w:r w:rsidRPr="00E265DC">
        <w:rPr>
          <w:rtl/>
          <w:lang w:bidi="fa-IR"/>
        </w:rPr>
        <w:t xml:space="preserve"> </w:t>
      </w:r>
      <w:r w:rsidRPr="00E265DC">
        <w:rPr>
          <w:rFonts w:hint="cs"/>
          <w:rtl/>
          <w:lang w:bidi="fa-IR"/>
        </w:rPr>
        <w:t>که</w:t>
      </w:r>
      <w:r w:rsidRPr="00E265DC">
        <w:rPr>
          <w:rtl/>
          <w:lang w:bidi="fa-IR"/>
        </w:rPr>
        <w:t xml:space="preserve"> </w:t>
      </w:r>
      <w:r w:rsidRPr="00E265DC">
        <w:rPr>
          <w:rFonts w:hint="cs"/>
          <w:rtl/>
          <w:lang w:bidi="fa-IR"/>
        </w:rPr>
        <w:t>به</w:t>
      </w:r>
      <w:r w:rsidRPr="00E265DC">
        <w:rPr>
          <w:rtl/>
          <w:lang w:bidi="fa-IR"/>
        </w:rPr>
        <w:t xml:space="preserve"> </w:t>
      </w:r>
      <w:r w:rsidRPr="00E265DC">
        <w:rPr>
          <w:rFonts w:hint="cs"/>
          <w:rtl/>
          <w:lang w:bidi="fa-IR"/>
        </w:rPr>
        <w:t>عنوان</w:t>
      </w:r>
      <w:r w:rsidRPr="00E265DC">
        <w:rPr>
          <w:rtl/>
          <w:lang w:bidi="fa-IR"/>
        </w:rPr>
        <w:t xml:space="preserve"> </w:t>
      </w:r>
      <w:r w:rsidRPr="00E265DC">
        <w:rPr>
          <w:rFonts w:hint="cs"/>
          <w:rtl/>
          <w:lang w:bidi="fa-IR"/>
        </w:rPr>
        <w:t>فصل</w:t>
      </w:r>
      <w:r w:rsidRPr="00E265DC">
        <w:rPr>
          <w:rtl/>
          <w:lang w:bidi="fa-IR"/>
        </w:rPr>
        <w:t xml:space="preserve"> </w:t>
      </w:r>
      <w:r w:rsidRPr="00E265DC">
        <w:rPr>
          <w:rFonts w:hint="cs"/>
          <w:rtl/>
          <w:lang w:bidi="fa-IR"/>
        </w:rPr>
        <w:t>مشترک</w:t>
      </w:r>
      <w:r w:rsidRPr="00E265DC">
        <w:rPr>
          <w:rtl/>
          <w:lang w:bidi="fa-IR"/>
        </w:rPr>
        <w:t xml:space="preserve"> </w:t>
      </w:r>
      <w:r w:rsidRPr="00E265DC">
        <w:rPr>
          <w:rFonts w:hint="cs"/>
          <w:rtl/>
          <w:lang w:bidi="fa-IR"/>
        </w:rPr>
        <w:t>تمامی</w:t>
      </w:r>
      <w:r w:rsidRPr="00E265DC">
        <w:rPr>
          <w:rtl/>
          <w:lang w:bidi="fa-IR"/>
        </w:rPr>
        <w:t xml:space="preserve"> </w:t>
      </w:r>
      <w:r w:rsidRPr="00E265DC">
        <w:rPr>
          <w:rFonts w:hint="cs"/>
          <w:rtl/>
          <w:lang w:bidi="fa-IR"/>
        </w:rPr>
        <w:t>این</w:t>
      </w:r>
      <w:r w:rsidRPr="00E265DC">
        <w:rPr>
          <w:rtl/>
          <w:lang w:bidi="fa-IR"/>
        </w:rPr>
        <w:t xml:space="preserve"> </w:t>
      </w:r>
      <w:r w:rsidRPr="00E265DC">
        <w:rPr>
          <w:rFonts w:hint="cs"/>
          <w:rtl/>
          <w:lang w:bidi="fa-IR"/>
        </w:rPr>
        <w:t>سازه</w:t>
      </w:r>
      <w:r>
        <w:rPr>
          <w:rFonts w:hint="cs"/>
          <w:rtl/>
          <w:lang w:bidi="fa-IR"/>
        </w:rPr>
        <w:softHyphen/>
      </w:r>
      <w:r w:rsidRPr="00E265DC">
        <w:rPr>
          <w:rFonts w:hint="cs"/>
          <w:rtl/>
          <w:lang w:bidi="fa-IR"/>
        </w:rPr>
        <w:t>ها</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موضوع</w:t>
      </w:r>
      <w:r w:rsidRPr="00E265DC">
        <w:rPr>
          <w:rtl/>
          <w:lang w:bidi="fa-IR"/>
        </w:rPr>
        <w:t xml:space="preserve"> </w:t>
      </w:r>
      <w:r w:rsidRPr="00E265DC">
        <w:rPr>
          <w:rFonts w:hint="cs"/>
          <w:rtl/>
          <w:lang w:bidi="fa-IR"/>
        </w:rPr>
        <w:t>پروژه</w:t>
      </w:r>
      <w:r>
        <w:rPr>
          <w:rFonts w:hint="cs"/>
          <w:rtl/>
          <w:lang w:bidi="fa-IR"/>
        </w:rPr>
        <w:t xml:space="preserve"> </w:t>
      </w:r>
      <w:r w:rsidRPr="00E265DC">
        <w:rPr>
          <w:rFonts w:hint="cs"/>
          <w:rtl/>
          <w:lang w:bidi="fa-IR"/>
        </w:rPr>
        <w:t>الزامی</w:t>
      </w:r>
      <w:r w:rsidRPr="00E265DC">
        <w:rPr>
          <w:rtl/>
          <w:lang w:bidi="fa-IR"/>
        </w:rPr>
        <w:t xml:space="preserve"> </w:t>
      </w:r>
      <w:r w:rsidRPr="00E265DC">
        <w:rPr>
          <w:rFonts w:hint="cs"/>
          <w:rtl/>
          <w:lang w:bidi="fa-IR"/>
        </w:rPr>
        <w:t>می</w:t>
      </w:r>
      <w:r>
        <w:rPr>
          <w:rFonts w:hint="cs"/>
          <w:rtl/>
          <w:lang w:bidi="fa-IR"/>
        </w:rPr>
        <w:softHyphen/>
      </w:r>
      <w:r w:rsidRPr="00E265DC">
        <w:rPr>
          <w:rFonts w:hint="cs"/>
          <w:rtl/>
          <w:lang w:bidi="fa-IR"/>
        </w:rPr>
        <w:t>نمود</w:t>
      </w:r>
      <w:r>
        <w:rPr>
          <w:rFonts w:hint="cs"/>
          <w:rtl/>
          <w:lang w:bidi="fa-IR"/>
        </w:rPr>
        <w:t>.</w:t>
      </w:r>
      <w:r w:rsidRPr="00E265DC">
        <w:rPr>
          <w:rtl/>
          <w:lang w:bidi="fa-IR"/>
        </w:rPr>
        <w:t xml:space="preserve"> </w:t>
      </w:r>
      <w:r w:rsidRPr="00E265DC">
        <w:rPr>
          <w:rFonts w:hint="cs"/>
          <w:rtl/>
          <w:lang w:bidi="fa-IR"/>
        </w:rPr>
        <w:t>این</w:t>
      </w:r>
      <w:r w:rsidRPr="00E265DC">
        <w:rPr>
          <w:rtl/>
          <w:lang w:bidi="fa-IR"/>
        </w:rPr>
        <w:t xml:space="preserve"> </w:t>
      </w:r>
      <w:r w:rsidRPr="00E265DC">
        <w:rPr>
          <w:rFonts w:hint="cs"/>
          <w:rtl/>
          <w:lang w:bidi="fa-IR"/>
        </w:rPr>
        <w:t>حضور</w:t>
      </w:r>
      <w:r w:rsidRPr="00E265DC">
        <w:rPr>
          <w:rtl/>
          <w:lang w:bidi="fa-IR"/>
        </w:rPr>
        <w:t xml:space="preserve"> </w:t>
      </w:r>
      <w:r w:rsidRPr="00E265DC">
        <w:rPr>
          <w:rFonts w:hint="cs"/>
          <w:rtl/>
          <w:lang w:bidi="fa-IR"/>
        </w:rPr>
        <w:t>فیزیکی</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طول</w:t>
      </w:r>
      <w:r w:rsidRPr="00E265DC">
        <w:rPr>
          <w:rtl/>
          <w:lang w:bidi="fa-IR"/>
        </w:rPr>
        <w:t xml:space="preserve"> </w:t>
      </w:r>
      <w:r w:rsidRPr="00E265DC">
        <w:rPr>
          <w:rFonts w:hint="cs"/>
          <w:rtl/>
          <w:lang w:bidi="fa-IR"/>
        </w:rPr>
        <w:t>مسیر</w:t>
      </w:r>
      <w:r w:rsidRPr="00E265DC">
        <w:rPr>
          <w:rtl/>
          <w:lang w:bidi="fa-IR"/>
        </w:rPr>
        <w:t xml:space="preserve"> </w:t>
      </w:r>
      <w:r w:rsidRPr="00E265DC">
        <w:rPr>
          <w:rFonts w:hint="cs"/>
          <w:rtl/>
          <w:lang w:bidi="fa-IR"/>
        </w:rPr>
        <w:t>بازدید،</w:t>
      </w:r>
      <w:r w:rsidRPr="00E265DC">
        <w:rPr>
          <w:rtl/>
          <w:lang w:bidi="fa-IR"/>
        </w:rPr>
        <w:t xml:space="preserve"> </w:t>
      </w:r>
      <w:r w:rsidRPr="00E265DC">
        <w:rPr>
          <w:rFonts w:hint="cs"/>
          <w:rtl/>
          <w:lang w:bidi="fa-IR"/>
        </w:rPr>
        <w:t>موکدا</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ناخودآگاه</w:t>
      </w:r>
      <w:r w:rsidRPr="00E265DC">
        <w:rPr>
          <w:rtl/>
          <w:lang w:bidi="fa-IR"/>
        </w:rPr>
        <w:t xml:space="preserve"> </w:t>
      </w:r>
      <w:r w:rsidRPr="00E265DC">
        <w:rPr>
          <w:rFonts w:hint="cs"/>
          <w:rtl/>
          <w:lang w:bidi="fa-IR"/>
        </w:rPr>
        <w:t>بازدیدکنندگان</w:t>
      </w:r>
      <w:r w:rsidRPr="00E265DC">
        <w:rPr>
          <w:rtl/>
          <w:lang w:bidi="fa-IR"/>
        </w:rPr>
        <w:t xml:space="preserve"> </w:t>
      </w:r>
      <w:r w:rsidRPr="00E265DC">
        <w:rPr>
          <w:rFonts w:hint="cs"/>
          <w:rtl/>
          <w:lang w:bidi="fa-IR"/>
        </w:rPr>
        <w:t>از</w:t>
      </w:r>
      <w:r w:rsidRPr="00E265DC">
        <w:rPr>
          <w:rtl/>
          <w:lang w:bidi="fa-IR"/>
        </w:rPr>
        <w:t xml:space="preserve"> </w:t>
      </w:r>
      <w:r w:rsidRPr="00E265DC">
        <w:rPr>
          <w:rFonts w:hint="cs"/>
          <w:rtl/>
          <w:lang w:bidi="fa-IR"/>
        </w:rPr>
        <w:t>اهمیت</w:t>
      </w:r>
      <w:r w:rsidRPr="00E265DC">
        <w:rPr>
          <w:rtl/>
          <w:lang w:bidi="fa-IR"/>
        </w:rPr>
        <w:t xml:space="preserve"> </w:t>
      </w:r>
      <w:r w:rsidRPr="00E265DC">
        <w:rPr>
          <w:rFonts w:hint="cs"/>
          <w:rtl/>
          <w:lang w:bidi="fa-IR"/>
        </w:rPr>
        <w:t>کنترل</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استفاده</w:t>
      </w:r>
      <w:r w:rsidRPr="00E265DC">
        <w:rPr>
          <w:rtl/>
          <w:lang w:bidi="fa-IR"/>
        </w:rPr>
        <w:t xml:space="preserve"> </w:t>
      </w:r>
      <w:r w:rsidRPr="00E265DC">
        <w:rPr>
          <w:rFonts w:hint="cs"/>
          <w:rtl/>
          <w:lang w:bidi="fa-IR"/>
        </w:rPr>
        <w:t>آب</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طول</w:t>
      </w:r>
      <w:r w:rsidRPr="00E265DC">
        <w:rPr>
          <w:rtl/>
          <w:lang w:bidi="fa-IR"/>
        </w:rPr>
        <w:t xml:space="preserve"> </w:t>
      </w:r>
      <w:r w:rsidRPr="00E265DC">
        <w:rPr>
          <w:rFonts w:hint="cs"/>
          <w:rtl/>
          <w:lang w:bidi="fa-IR"/>
        </w:rPr>
        <w:t>تاریخ</w:t>
      </w:r>
      <w:r w:rsidRPr="00E265DC">
        <w:rPr>
          <w:rtl/>
          <w:lang w:bidi="fa-IR"/>
        </w:rPr>
        <w:t xml:space="preserve"> </w:t>
      </w:r>
      <w:r w:rsidRPr="00E265DC">
        <w:rPr>
          <w:rFonts w:hint="cs"/>
          <w:rtl/>
          <w:lang w:bidi="fa-IR"/>
        </w:rPr>
        <w:t>که</w:t>
      </w:r>
      <w:r w:rsidRPr="00E265DC">
        <w:rPr>
          <w:rtl/>
          <w:lang w:bidi="fa-IR"/>
        </w:rPr>
        <w:t xml:space="preserve"> </w:t>
      </w:r>
      <w:r w:rsidRPr="00E265DC">
        <w:rPr>
          <w:rFonts w:hint="cs"/>
          <w:rtl/>
          <w:lang w:bidi="fa-IR"/>
        </w:rPr>
        <w:t>عامل</w:t>
      </w:r>
      <w:r w:rsidRPr="00E265DC">
        <w:rPr>
          <w:rtl/>
          <w:lang w:bidi="fa-IR"/>
        </w:rPr>
        <w:t xml:space="preserve"> </w:t>
      </w:r>
      <w:r w:rsidRPr="00E265DC">
        <w:rPr>
          <w:rFonts w:hint="cs"/>
          <w:rtl/>
          <w:lang w:bidi="fa-IR"/>
        </w:rPr>
        <w:t>ساخت</w:t>
      </w:r>
      <w:r w:rsidRPr="00E265DC">
        <w:rPr>
          <w:rtl/>
          <w:lang w:bidi="fa-IR"/>
        </w:rPr>
        <w:t xml:space="preserve"> </w:t>
      </w:r>
      <w:r w:rsidRPr="00E265DC">
        <w:rPr>
          <w:rFonts w:hint="cs"/>
          <w:rtl/>
          <w:lang w:bidi="fa-IR"/>
        </w:rPr>
        <w:t>این</w:t>
      </w:r>
      <w:r w:rsidRPr="00E265DC">
        <w:rPr>
          <w:rtl/>
          <w:lang w:bidi="fa-IR"/>
        </w:rPr>
        <w:t xml:space="preserve"> </w:t>
      </w:r>
      <w:r w:rsidRPr="00E265DC">
        <w:rPr>
          <w:rFonts w:hint="cs"/>
          <w:rtl/>
          <w:lang w:bidi="fa-IR"/>
        </w:rPr>
        <w:t>بناها</w:t>
      </w:r>
      <w:r w:rsidRPr="00E265DC">
        <w:rPr>
          <w:rtl/>
          <w:lang w:bidi="fa-IR"/>
        </w:rPr>
        <w:t xml:space="preserve"> </w:t>
      </w:r>
      <w:r w:rsidRPr="00E265DC">
        <w:rPr>
          <w:rFonts w:hint="cs"/>
          <w:rtl/>
          <w:lang w:bidi="fa-IR"/>
        </w:rPr>
        <w:t>بوده</w:t>
      </w:r>
      <w:r w:rsidRPr="00E265DC">
        <w:rPr>
          <w:rtl/>
          <w:lang w:bidi="fa-IR"/>
        </w:rPr>
        <w:t xml:space="preserve"> </w:t>
      </w:r>
      <w:r w:rsidRPr="00E265DC">
        <w:rPr>
          <w:rFonts w:hint="cs"/>
          <w:rtl/>
          <w:lang w:bidi="fa-IR"/>
        </w:rPr>
        <w:t>حکایت</w:t>
      </w:r>
      <w:r w:rsidRPr="00E265DC">
        <w:rPr>
          <w:rtl/>
          <w:lang w:bidi="fa-IR"/>
        </w:rPr>
        <w:t xml:space="preserve"> </w:t>
      </w:r>
      <w:r w:rsidRPr="00E265DC">
        <w:rPr>
          <w:rFonts w:hint="cs"/>
          <w:rtl/>
          <w:lang w:bidi="fa-IR"/>
        </w:rPr>
        <w:t>می</w:t>
      </w:r>
      <w:r w:rsidRPr="00E265DC">
        <w:rPr>
          <w:rFonts w:hint="cs"/>
          <w:rtl/>
          <w:lang w:bidi="fa-IR"/>
        </w:rPr>
        <w:softHyphen/>
        <w:t>کند</w:t>
      </w:r>
      <w:r w:rsidRPr="00E265DC">
        <w:rPr>
          <w:rtl/>
          <w:lang w:bidi="fa-IR"/>
        </w:rPr>
        <w:t xml:space="preserve">. </w:t>
      </w:r>
      <w:r w:rsidRPr="00E265DC">
        <w:rPr>
          <w:rFonts w:hint="cs"/>
          <w:rtl/>
          <w:lang w:bidi="fa-IR"/>
        </w:rPr>
        <w:t>نحوه</w:t>
      </w:r>
      <w:r w:rsidRPr="00E265DC">
        <w:rPr>
          <w:rtl/>
          <w:lang w:bidi="fa-IR"/>
        </w:rPr>
        <w:t xml:space="preserve"> </w:t>
      </w:r>
      <w:r w:rsidRPr="00E265DC">
        <w:rPr>
          <w:rFonts w:hint="cs"/>
          <w:rtl/>
          <w:lang w:bidi="fa-IR"/>
        </w:rPr>
        <w:t>نمایش</w:t>
      </w:r>
      <w:r w:rsidRPr="00E265DC">
        <w:rPr>
          <w:rtl/>
          <w:lang w:bidi="fa-IR"/>
        </w:rPr>
        <w:t xml:space="preserve"> </w:t>
      </w:r>
      <w:r w:rsidRPr="00E265DC">
        <w:rPr>
          <w:rFonts w:hint="cs"/>
          <w:rtl/>
          <w:lang w:bidi="fa-IR"/>
        </w:rPr>
        <w:t>آب</w:t>
      </w:r>
      <w:r w:rsidRPr="00E265DC">
        <w:rPr>
          <w:rtl/>
          <w:lang w:bidi="fa-IR"/>
        </w:rPr>
        <w:t xml:space="preserve"> </w:t>
      </w:r>
      <w:r w:rsidRPr="00E265DC">
        <w:rPr>
          <w:rFonts w:hint="cs"/>
          <w:rtl/>
          <w:lang w:bidi="fa-IR"/>
        </w:rPr>
        <w:t>با</w:t>
      </w:r>
      <w:r w:rsidRPr="00E265DC">
        <w:rPr>
          <w:rtl/>
          <w:lang w:bidi="fa-IR"/>
        </w:rPr>
        <w:t xml:space="preserve"> </w:t>
      </w:r>
      <w:r w:rsidRPr="00E265DC">
        <w:rPr>
          <w:rFonts w:hint="cs"/>
          <w:rtl/>
          <w:lang w:bidi="fa-IR"/>
        </w:rPr>
        <w:t>الهام</w:t>
      </w:r>
      <w:r w:rsidRPr="00E265DC">
        <w:rPr>
          <w:rtl/>
          <w:lang w:bidi="fa-IR"/>
        </w:rPr>
        <w:t xml:space="preserve"> </w:t>
      </w:r>
      <w:r w:rsidRPr="00E265DC">
        <w:rPr>
          <w:rFonts w:hint="cs"/>
          <w:rtl/>
          <w:lang w:bidi="fa-IR"/>
        </w:rPr>
        <w:t>از</w:t>
      </w:r>
      <w:r w:rsidRPr="00E265DC">
        <w:rPr>
          <w:rtl/>
          <w:lang w:bidi="fa-IR"/>
        </w:rPr>
        <w:t xml:space="preserve"> </w:t>
      </w:r>
      <w:r w:rsidRPr="00E265DC">
        <w:rPr>
          <w:rFonts w:hint="cs"/>
          <w:rtl/>
          <w:lang w:bidi="fa-IR"/>
        </w:rPr>
        <w:t>معبد</w:t>
      </w:r>
      <w:r w:rsidRPr="00E265DC">
        <w:rPr>
          <w:rtl/>
          <w:lang w:bidi="fa-IR"/>
        </w:rPr>
        <w:t xml:space="preserve"> </w:t>
      </w:r>
      <w:r w:rsidRPr="00E265DC">
        <w:rPr>
          <w:rFonts w:hint="cs"/>
          <w:rtl/>
          <w:lang w:bidi="fa-IR"/>
        </w:rPr>
        <w:t>آناهیتا</w:t>
      </w:r>
      <w:r>
        <w:rPr>
          <w:rFonts w:hint="cs"/>
          <w:rtl/>
          <w:lang w:bidi="fa-IR"/>
        </w:rPr>
        <w:t>ی</w:t>
      </w:r>
      <w:r w:rsidRPr="00E265DC">
        <w:rPr>
          <w:rtl/>
          <w:lang w:bidi="fa-IR"/>
        </w:rPr>
        <w:t xml:space="preserve"> </w:t>
      </w:r>
      <w:r w:rsidRPr="00E265DC">
        <w:rPr>
          <w:rFonts w:hint="cs"/>
          <w:rtl/>
          <w:lang w:bidi="fa-IR"/>
        </w:rPr>
        <w:t>بیشابور،</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سطح</w:t>
      </w:r>
      <w:r w:rsidRPr="00E265DC">
        <w:rPr>
          <w:rtl/>
          <w:lang w:bidi="fa-IR"/>
        </w:rPr>
        <w:t xml:space="preserve"> </w:t>
      </w:r>
      <w:r w:rsidRPr="00E265DC">
        <w:rPr>
          <w:rFonts w:hint="cs"/>
          <w:rtl/>
          <w:lang w:bidi="fa-IR"/>
        </w:rPr>
        <w:t>وسیع</w:t>
      </w:r>
      <w:r w:rsidRPr="00E265DC">
        <w:rPr>
          <w:rtl/>
          <w:lang w:bidi="fa-IR"/>
        </w:rPr>
        <w:t xml:space="preserve"> </w:t>
      </w:r>
      <w:r w:rsidRPr="00E265DC">
        <w:rPr>
          <w:rFonts w:hint="cs"/>
          <w:rtl/>
          <w:lang w:bidi="fa-IR"/>
        </w:rPr>
        <w:t>کف</w:t>
      </w:r>
      <w:r w:rsidRPr="00E265DC">
        <w:rPr>
          <w:rtl/>
          <w:lang w:bidi="fa-IR"/>
        </w:rPr>
        <w:t xml:space="preserve"> </w:t>
      </w:r>
      <w:r w:rsidRPr="00E265DC">
        <w:rPr>
          <w:rFonts w:hint="cs"/>
          <w:rtl/>
          <w:lang w:bidi="fa-IR"/>
        </w:rPr>
        <w:t>به</w:t>
      </w:r>
      <w:r w:rsidRPr="00E265DC">
        <w:rPr>
          <w:rtl/>
          <w:lang w:bidi="fa-IR"/>
        </w:rPr>
        <w:t xml:space="preserve"> </w:t>
      </w:r>
      <w:r w:rsidRPr="00E265DC">
        <w:rPr>
          <w:rFonts w:hint="cs"/>
          <w:rtl/>
          <w:lang w:bidi="fa-IR"/>
        </w:rPr>
        <w:t>عمق</w:t>
      </w:r>
      <w:r w:rsidRPr="00E265DC">
        <w:rPr>
          <w:rtl/>
          <w:lang w:bidi="fa-IR"/>
        </w:rPr>
        <w:t xml:space="preserve"> 10 </w:t>
      </w:r>
      <w:r w:rsidRPr="00E265DC">
        <w:rPr>
          <w:rFonts w:hint="cs"/>
          <w:rtl/>
          <w:lang w:bidi="fa-IR"/>
        </w:rPr>
        <w:t>سانتیمتر</w:t>
      </w:r>
      <w:r w:rsidRPr="00E265DC">
        <w:rPr>
          <w:rtl/>
          <w:lang w:bidi="fa-IR"/>
        </w:rPr>
        <w:t xml:space="preserve"> </w:t>
      </w:r>
      <w:r w:rsidRPr="00E265DC">
        <w:rPr>
          <w:rFonts w:hint="cs"/>
          <w:rtl/>
          <w:lang w:bidi="fa-IR"/>
        </w:rPr>
        <w:t>انجام</w:t>
      </w:r>
      <w:r w:rsidRPr="00E265DC">
        <w:rPr>
          <w:rtl/>
          <w:lang w:bidi="fa-IR"/>
        </w:rPr>
        <w:t xml:space="preserve"> </w:t>
      </w:r>
      <w:r w:rsidRPr="00E265DC">
        <w:rPr>
          <w:rFonts w:hint="cs"/>
          <w:rtl/>
          <w:lang w:bidi="fa-IR"/>
        </w:rPr>
        <w:t>شد</w:t>
      </w:r>
      <w:r>
        <w:rPr>
          <w:rFonts w:hint="cs"/>
          <w:rtl/>
          <w:lang w:bidi="fa-IR"/>
        </w:rPr>
        <w:t>ه</w:t>
      </w:r>
      <w:r w:rsidRPr="00E265DC">
        <w:rPr>
          <w:rtl/>
          <w:lang w:bidi="fa-IR"/>
        </w:rPr>
        <w:t xml:space="preserve"> </w:t>
      </w:r>
      <w:r w:rsidRPr="00E265DC">
        <w:rPr>
          <w:rFonts w:hint="cs"/>
          <w:rtl/>
          <w:lang w:bidi="fa-IR"/>
        </w:rPr>
        <w:t>تا</w:t>
      </w:r>
      <w:r w:rsidRPr="00E265DC">
        <w:rPr>
          <w:rtl/>
          <w:lang w:bidi="fa-IR"/>
        </w:rPr>
        <w:t xml:space="preserve"> </w:t>
      </w:r>
      <w:r w:rsidRPr="00E265DC">
        <w:rPr>
          <w:rFonts w:hint="cs"/>
          <w:rtl/>
          <w:lang w:bidi="fa-IR"/>
        </w:rPr>
        <w:t>انعکاس</w:t>
      </w:r>
      <w:r w:rsidRPr="00E265DC">
        <w:rPr>
          <w:rtl/>
          <w:lang w:bidi="fa-IR"/>
        </w:rPr>
        <w:t xml:space="preserve"> </w:t>
      </w:r>
      <w:r w:rsidRPr="00E265DC">
        <w:rPr>
          <w:rFonts w:hint="cs"/>
          <w:rtl/>
          <w:lang w:bidi="fa-IR"/>
        </w:rPr>
        <w:t>محیط</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آب</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گذر</w:t>
      </w:r>
      <w:r w:rsidRPr="00E265DC">
        <w:rPr>
          <w:rtl/>
          <w:lang w:bidi="fa-IR"/>
        </w:rPr>
        <w:t xml:space="preserve"> </w:t>
      </w:r>
      <w:r w:rsidRPr="00E265DC">
        <w:rPr>
          <w:rFonts w:hint="cs"/>
          <w:rtl/>
          <w:lang w:bidi="fa-IR"/>
        </w:rPr>
        <w:t>بازدیدکنندگان</w:t>
      </w:r>
      <w:r w:rsidRPr="00E265DC">
        <w:rPr>
          <w:rtl/>
          <w:lang w:bidi="fa-IR"/>
        </w:rPr>
        <w:t xml:space="preserve"> </w:t>
      </w:r>
      <w:r w:rsidRPr="00E265DC">
        <w:rPr>
          <w:rFonts w:hint="cs"/>
          <w:rtl/>
          <w:lang w:bidi="fa-IR"/>
        </w:rPr>
        <w:t>بر</w:t>
      </w:r>
      <w:r w:rsidRPr="00E265DC">
        <w:rPr>
          <w:rtl/>
          <w:lang w:bidi="fa-IR"/>
        </w:rPr>
        <w:t xml:space="preserve"> </w:t>
      </w:r>
      <w:r w:rsidRPr="00E265DC">
        <w:rPr>
          <w:rFonts w:hint="cs"/>
          <w:rtl/>
          <w:lang w:bidi="fa-IR"/>
        </w:rPr>
        <w:t>روی</w:t>
      </w:r>
      <w:r w:rsidRPr="00E265DC">
        <w:rPr>
          <w:rtl/>
          <w:lang w:bidi="fa-IR"/>
        </w:rPr>
        <w:t xml:space="preserve"> </w:t>
      </w:r>
      <w:r w:rsidRPr="00E265DC">
        <w:rPr>
          <w:rFonts w:hint="cs"/>
          <w:rtl/>
          <w:lang w:bidi="fa-IR"/>
        </w:rPr>
        <w:t>آن،</w:t>
      </w:r>
      <w:r w:rsidRPr="00E265DC">
        <w:rPr>
          <w:rtl/>
          <w:lang w:bidi="fa-IR"/>
        </w:rPr>
        <w:t xml:space="preserve"> </w:t>
      </w:r>
      <w:r w:rsidRPr="00E265DC">
        <w:rPr>
          <w:rFonts w:hint="cs"/>
          <w:rtl/>
          <w:lang w:bidi="fa-IR"/>
        </w:rPr>
        <w:t>تداعی</w:t>
      </w:r>
      <w:r w:rsidRPr="00E265DC">
        <w:rPr>
          <w:rtl/>
          <w:lang w:bidi="fa-IR"/>
        </w:rPr>
        <w:t xml:space="preserve"> </w:t>
      </w:r>
      <w:r w:rsidRPr="00E265DC">
        <w:rPr>
          <w:rFonts w:hint="cs"/>
          <w:rtl/>
          <w:lang w:bidi="fa-IR"/>
        </w:rPr>
        <w:t>گر</w:t>
      </w:r>
      <w:r w:rsidRPr="00E265DC">
        <w:rPr>
          <w:rtl/>
          <w:lang w:bidi="fa-IR"/>
        </w:rPr>
        <w:t xml:space="preserve"> </w:t>
      </w:r>
      <w:r w:rsidRPr="00E265DC">
        <w:rPr>
          <w:rFonts w:hint="cs"/>
          <w:rtl/>
          <w:lang w:bidi="fa-IR"/>
        </w:rPr>
        <w:t>حس</w:t>
      </w:r>
      <w:r w:rsidRPr="00E265DC">
        <w:rPr>
          <w:rtl/>
          <w:lang w:bidi="fa-IR"/>
        </w:rPr>
        <w:t xml:space="preserve"> </w:t>
      </w:r>
      <w:r w:rsidRPr="00E265DC">
        <w:rPr>
          <w:rFonts w:hint="cs"/>
          <w:rtl/>
          <w:lang w:bidi="fa-IR"/>
        </w:rPr>
        <w:t>روحانی</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تقدس</w:t>
      </w:r>
      <w:r w:rsidRPr="00E265DC">
        <w:rPr>
          <w:rtl/>
          <w:lang w:bidi="fa-IR"/>
        </w:rPr>
        <w:t xml:space="preserve"> </w:t>
      </w:r>
      <w:r w:rsidRPr="00E265DC">
        <w:rPr>
          <w:rFonts w:hint="cs"/>
          <w:rtl/>
          <w:lang w:bidi="fa-IR"/>
        </w:rPr>
        <w:t>آب</w:t>
      </w:r>
      <w:r w:rsidRPr="00E265DC">
        <w:rPr>
          <w:rtl/>
          <w:lang w:bidi="fa-IR"/>
        </w:rPr>
        <w:t xml:space="preserve"> </w:t>
      </w:r>
      <w:r w:rsidRPr="00E265DC">
        <w:rPr>
          <w:rFonts w:hint="cs"/>
          <w:rtl/>
          <w:lang w:bidi="fa-IR"/>
        </w:rPr>
        <w:t>برای</w:t>
      </w:r>
      <w:r w:rsidRPr="00E265DC">
        <w:rPr>
          <w:rtl/>
          <w:lang w:bidi="fa-IR"/>
        </w:rPr>
        <w:t xml:space="preserve"> </w:t>
      </w:r>
      <w:r w:rsidRPr="00E265DC">
        <w:rPr>
          <w:rFonts w:hint="cs"/>
          <w:rtl/>
          <w:lang w:bidi="fa-IR"/>
        </w:rPr>
        <w:t>این</w:t>
      </w:r>
      <w:r w:rsidRPr="00E265DC">
        <w:rPr>
          <w:rtl/>
          <w:lang w:bidi="fa-IR"/>
        </w:rPr>
        <w:t xml:space="preserve"> </w:t>
      </w:r>
      <w:r w:rsidRPr="00E265DC">
        <w:rPr>
          <w:rFonts w:hint="cs"/>
          <w:rtl/>
          <w:lang w:bidi="fa-IR"/>
        </w:rPr>
        <w:t>مردمان</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طول</w:t>
      </w:r>
      <w:r w:rsidRPr="00E265DC">
        <w:rPr>
          <w:rtl/>
          <w:lang w:bidi="fa-IR"/>
        </w:rPr>
        <w:t xml:space="preserve"> </w:t>
      </w:r>
      <w:r w:rsidRPr="00E265DC">
        <w:rPr>
          <w:rFonts w:hint="cs"/>
          <w:rtl/>
          <w:lang w:bidi="fa-IR"/>
        </w:rPr>
        <w:t>تاریخ</w:t>
      </w:r>
      <w:r w:rsidRPr="00E265DC">
        <w:rPr>
          <w:rtl/>
          <w:lang w:bidi="fa-IR"/>
        </w:rPr>
        <w:t xml:space="preserve"> </w:t>
      </w:r>
      <w:r w:rsidRPr="00E265DC">
        <w:rPr>
          <w:rFonts w:hint="cs"/>
          <w:rtl/>
          <w:lang w:bidi="fa-IR"/>
        </w:rPr>
        <w:t>باشد</w:t>
      </w:r>
      <w:r w:rsidRPr="00E265DC">
        <w:rPr>
          <w:rtl/>
          <w:lang w:bidi="fa-IR"/>
        </w:rPr>
        <w:t>.</w:t>
      </w:r>
      <w:r w:rsidR="00ED377B">
        <w:rPr>
          <w:rFonts w:hint="cs"/>
          <w:rtl/>
          <w:lang w:bidi="fa-IR"/>
        </w:rPr>
        <w:t xml:space="preserve"> </w:t>
      </w:r>
      <w:r w:rsidRPr="00E265DC">
        <w:rPr>
          <w:rFonts w:hint="cs"/>
          <w:rtl/>
          <w:lang w:bidi="fa-IR"/>
        </w:rPr>
        <w:t>تمامی</w:t>
      </w:r>
      <w:r w:rsidRPr="00E265DC">
        <w:rPr>
          <w:rtl/>
          <w:lang w:bidi="fa-IR"/>
        </w:rPr>
        <w:t xml:space="preserve"> </w:t>
      </w:r>
      <w:r w:rsidRPr="00E265DC">
        <w:rPr>
          <w:rFonts w:hint="cs"/>
          <w:rtl/>
          <w:lang w:bidi="fa-IR"/>
        </w:rPr>
        <w:t>سازه</w:t>
      </w:r>
      <w:r w:rsidRPr="00E265DC">
        <w:rPr>
          <w:rFonts w:hint="cs"/>
          <w:rtl/>
          <w:lang w:bidi="fa-IR"/>
        </w:rPr>
        <w:softHyphen/>
        <w:t>های</w:t>
      </w:r>
      <w:r w:rsidRPr="00E265DC">
        <w:rPr>
          <w:rtl/>
          <w:lang w:bidi="fa-IR"/>
        </w:rPr>
        <w:t xml:space="preserve"> </w:t>
      </w:r>
      <w:r w:rsidRPr="00E265DC">
        <w:rPr>
          <w:rFonts w:hint="cs"/>
          <w:rtl/>
          <w:lang w:bidi="fa-IR"/>
        </w:rPr>
        <w:t>الحاقی</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این</w:t>
      </w:r>
      <w:r w:rsidRPr="00E265DC">
        <w:rPr>
          <w:rtl/>
          <w:lang w:bidi="fa-IR"/>
        </w:rPr>
        <w:t xml:space="preserve"> </w:t>
      </w:r>
      <w:r w:rsidRPr="00E265DC">
        <w:rPr>
          <w:rFonts w:hint="cs"/>
          <w:rtl/>
          <w:lang w:bidi="fa-IR"/>
        </w:rPr>
        <w:t>فضا</w:t>
      </w:r>
      <w:r w:rsidRPr="00E265DC">
        <w:rPr>
          <w:rtl/>
          <w:lang w:bidi="fa-IR"/>
        </w:rPr>
        <w:t xml:space="preserve"> </w:t>
      </w:r>
      <w:r w:rsidRPr="00E265DC">
        <w:rPr>
          <w:rFonts w:hint="cs"/>
          <w:rtl/>
          <w:lang w:bidi="fa-IR"/>
        </w:rPr>
        <w:t>از</w:t>
      </w:r>
      <w:r w:rsidRPr="00E265DC">
        <w:rPr>
          <w:rtl/>
          <w:lang w:bidi="fa-IR"/>
        </w:rPr>
        <w:t xml:space="preserve"> </w:t>
      </w:r>
      <w:r w:rsidRPr="00E265DC">
        <w:rPr>
          <w:rFonts w:hint="cs"/>
          <w:rtl/>
          <w:lang w:bidi="fa-IR"/>
        </w:rPr>
        <w:t>شیشه</w:t>
      </w:r>
      <w:r w:rsidRPr="00E265DC">
        <w:rPr>
          <w:rFonts w:hint="cs"/>
          <w:rtl/>
          <w:lang w:bidi="fa-IR"/>
        </w:rPr>
        <w:softHyphen/>
        <w:t>های</w:t>
      </w:r>
      <w:r w:rsidRPr="00E265DC">
        <w:rPr>
          <w:rtl/>
          <w:lang w:bidi="fa-IR"/>
        </w:rPr>
        <w:t xml:space="preserve"> </w:t>
      </w:r>
      <w:r w:rsidRPr="00E265DC">
        <w:rPr>
          <w:rFonts w:hint="cs"/>
          <w:rtl/>
          <w:lang w:bidi="fa-IR"/>
        </w:rPr>
        <w:t>لمینت</w:t>
      </w:r>
      <w:r w:rsidRPr="00E265DC">
        <w:rPr>
          <w:rtl/>
          <w:lang w:bidi="fa-IR"/>
        </w:rPr>
        <w:t xml:space="preserve"> </w:t>
      </w:r>
      <w:r w:rsidRPr="00E265DC">
        <w:rPr>
          <w:rFonts w:hint="cs"/>
          <w:rtl/>
          <w:lang w:bidi="fa-IR"/>
        </w:rPr>
        <w:t>شده</w:t>
      </w:r>
      <w:r w:rsidRPr="00E265DC">
        <w:rPr>
          <w:rFonts w:hint="cs"/>
          <w:rtl/>
          <w:lang w:bidi="fa-IR"/>
        </w:rPr>
        <w:softHyphen/>
        <w:t>ی</w:t>
      </w:r>
      <w:r w:rsidRPr="00E265DC">
        <w:rPr>
          <w:rtl/>
          <w:lang w:bidi="fa-IR"/>
        </w:rPr>
        <w:t xml:space="preserve"> </w:t>
      </w:r>
      <w:r w:rsidRPr="00E265DC">
        <w:rPr>
          <w:rFonts w:hint="cs"/>
          <w:rtl/>
          <w:lang w:bidi="fa-IR"/>
        </w:rPr>
        <w:t>سکوریت</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استیل</w:t>
      </w:r>
      <w:r w:rsidRPr="00E265DC">
        <w:rPr>
          <w:rtl/>
          <w:lang w:bidi="fa-IR"/>
        </w:rPr>
        <w:t xml:space="preserve"> </w:t>
      </w:r>
      <w:r w:rsidRPr="00E265DC">
        <w:rPr>
          <w:rFonts w:hint="cs"/>
          <w:rtl/>
          <w:lang w:bidi="fa-IR"/>
        </w:rPr>
        <w:t>ضد</w:t>
      </w:r>
      <w:r w:rsidRPr="00E265DC">
        <w:rPr>
          <w:rtl/>
          <w:lang w:bidi="fa-IR"/>
        </w:rPr>
        <w:t xml:space="preserve"> </w:t>
      </w:r>
      <w:r w:rsidRPr="00E265DC">
        <w:rPr>
          <w:rFonts w:hint="cs"/>
          <w:rtl/>
          <w:lang w:bidi="fa-IR"/>
        </w:rPr>
        <w:t>زنگ</w:t>
      </w:r>
      <w:r w:rsidRPr="00E265DC">
        <w:rPr>
          <w:rtl/>
          <w:lang w:bidi="fa-IR"/>
        </w:rPr>
        <w:t xml:space="preserve"> </w:t>
      </w:r>
      <w:r w:rsidRPr="00E265DC">
        <w:rPr>
          <w:rFonts w:hint="cs"/>
          <w:rtl/>
          <w:lang w:bidi="fa-IR"/>
        </w:rPr>
        <w:t>انتخاب</w:t>
      </w:r>
      <w:r w:rsidRPr="00E265DC">
        <w:rPr>
          <w:rtl/>
          <w:lang w:bidi="fa-IR"/>
        </w:rPr>
        <w:t xml:space="preserve"> </w:t>
      </w:r>
      <w:r w:rsidRPr="00E265DC">
        <w:rPr>
          <w:rFonts w:hint="cs"/>
          <w:rtl/>
          <w:lang w:bidi="fa-IR"/>
        </w:rPr>
        <w:t>گردید</w:t>
      </w:r>
      <w:r>
        <w:rPr>
          <w:rFonts w:hint="cs"/>
          <w:rtl/>
          <w:lang w:bidi="fa-IR"/>
        </w:rPr>
        <w:t>ه</w:t>
      </w:r>
      <w:r>
        <w:rPr>
          <w:rFonts w:hint="cs"/>
          <w:rtl/>
          <w:lang w:bidi="fa-IR"/>
        </w:rPr>
        <w:softHyphen/>
        <w:t>است. برای پوشش</w:t>
      </w:r>
      <w:r w:rsidRPr="00E265DC">
        <w:rPr>
          <w:rtl/>
          <w:lang w:bidi="fa-IR"/>
        </w:rPr>
        <w:t xml:space="preserve"> </w:t>
      </w:r>
      <w:r w:rsidRPr="00E265DC">
        <w:rPr>
          <w:rFonts w:hint="cs"/>
          <w:rtl/>
          <w:lang w:bidi="fa-IR"/>
        </w:rPr>
        <w:t>سطوح</w:t>
      </w:r>
      <w:r w:rsidRPr="00E265DC">
        <w:rPr>
          <w:rtl/>
          <w:lang w:bidi="fa-IR"/>
        </w:rPr>
        <w:t xml:space="preserve"> </w:t>
      </w:r>
      <w:r w:rsidRPr="00E265DC">
        <w:rPr>
          <w:rFonts w:hint="cs"/>
          <w:rtl/>
          <w:lang w:bidi="fa-IR"/>
        </w:rPr>
        <w:t>کف</w:t>
      </w:r>
      <w:r w:rsidRPr="00E265DC">
        <w:rPr>
          <w:rtl/>
          <w:lang w:bidi="fa-IR"/>
        </w:rPr>
        <w:t xml:space="preserve"> </w:t>
      </w:r>
      <w:r w:rsidRPr="00E265DC">
        <w:rPr>
          <w:rFonts w:hint="cs"/>
          <w:rtl/>
          <w:lang w:bidi="fa-IR"/>
        </w:rPr>
        <w:t>از</w:t>
      </w:r>
      <w:r w:rsidRPr="00E265DC">
        <w:rPr>
          <w:rtl/>
          <w:lang w:bidi="fa-IR"/>
        </w:rPr>
        <w:t xml:space="preserve"> </w:t>
      </w:r>
      <w:r w:rsidRPr="00E265DC">
        <w:rPr>
          <w:rFonts w:hint="cs"/>
          <w:rtl/>
          <w:lang w:bidi="fa-IR"/>
        </w:rPr>
        <w:t>شیشه</w:t>
      </w:r>
      <w:r w:rsidRPr="00E265DC">
        <w:rPr>
          <w:rtl/>
          <w:lang w:bidi="fa-IR"/>
        </w:rPr>
        <w:t xml:space="preserve"> </w:t>
      </w:r>
      <w:r w:rsidRPr="00E265DC">
        <w:rPr>
          <w:rFonts w:hint="cs"/>
          <w:rtl/>
          <w:lang w:bidi="fa-IR"/>
        </w:rPr>
        <w:t>استفاده</w:t>
      </w:r>
      <w:r w:rsidRPr="00E265DC">
        <w:rPr>
          <w:rtl/>
          <w:lang w:bidi="fa-IR"/>
        </w:rPr>
        <w:t xml:space="preserve"> </w:t>
      </w:r>
      <w:r w:rsidRPr="00E265DC">
        <w:rPr>
          <w:rFonts w:hint="cs"/>
          <w:rtl/>
          <w:lang w:bidi="fa-IR"/>
        </w:rPr>
        <w:t>شد</w:t>
      </w:r>
      <w:r>
        <w:rPr>
          <w:rFonts w:hint="cs"/>
          <w:rtl/>
          <w:lang w:bidi="fa-IR"/>
        </w:rPr>
        <w:t>ه</w:t>
      </w:r>
      <w:r w:rsidRPr="00E265DC">
        <w:rPr>
          <w:rtl/>
          <w:lang w:bidi="fa-IR"/>
        </w:rPr>
        <w:t xml:space="preserve"> </w:t>
      </w:r>
      <w:r w:rsidRPr="00E265DC">
        <w:rPr>
          <w:rFonts w:hint="cs"/>
          <w:rtl/>
          <w:lang w:bidi="fa-IR"/>
        </w:rPr>
        <w:t>تا</w:t>
      </w:r>
      <w:r>
        <w:rPr>
          <w:rFonts w:hint="cs"/>
          <w:rtl/>
          <w:lang w:bidi="fa-IR"/>
        </w:rPr>
        <w:t xml:space="preserve"> علاوه بر مقاومت در برابر رطوبت،</w:t>
      </w:r>
      <w:r w:rsidRPr="00E265DC">
        <w:rPr>
          <w:rtl/>
          <w:lang w:bidi="fa-IR"/>
        </w:rPr>
        <w:t xml:space="preserve"> </w:t>
      </w:r>
      <w:r w:rsidRPr="00E265DC">
        <w:rPr>
          <w:rFonts w:hint="cs"/>
          <w:rtl/>
          <w:lang w:bidi="fa-IR"/>
        </w:rPr>
        <w:t>کمترین</w:t>
      </w:r>
      <w:r w:rsidRPr="00E265DC">
        <w:rPr>
          <w:rtl/>
          <w:lang w:bidi="fa-IR"/>
        </w:rPr>
        <w:t xml:space="preserve"> </w:t>
      </w:r>
      <w:r w:rsidRPr="00E265DC">
        <w:rPr>
          <w:rFonts w:hint="cs"/>
          <w:rtl/>
          <w:lang w:bidi="fa-IR"/>
        </w:rPr>
        <w:t>تاثیر</w:t>
      </w:r>
      <w:r w:rsidRPr="00E265DC">
        <w:rPr>
          <w:rtl/>
          <w:lang w:bidi="fa-IR"/>
        </w:rPr>
        <w:t xml:space="preserve"> </w:t>
      </w:r>
      <w:r w:rsidRPr="00E265DC">
        <w:rPr>
          <w:rFonts w:hint="cs"/>
          <w:rtl/>
          <w:lang w:bidi="fa-IR"/>
        </w:rPr>
        <w:t>بصری</w:t>
      </w:r>
      <w:r w:rsidRPr="00E265DC">
        <w:rPr>
          <w:rtl/>
          <w:lang w:bidi="fa-IR"/>
        </w:rPr>
        <w:t xml:space="preserve"> </w:t>
      </w:r>
      <w:r w:rsidRPr="00E265DC">
        <w:rPr>
          <w:rFonts w:hint="cs"/>
          <w:rtl/>
          <w:lang w:bidi="fa-IR"/>
        </w:rPr>
        <w:t>بر</w:t>
      </w:r>
      <w:r w:rsidRPr="00E265DC">
        <w:rPr>
          <w:rtl/>
          <w:lang w:bidi="fa-IR"/>
        </w:rPr>
        <w:t xml:space="preserve"> </w:t>
      </w:r>
      <w:r w:rsidRPr="00E265DC">
        <w:rPr>
          <w:rFonts w:hint="cs"/>
          <w:rtl/>
          <w:lang w:bidi="fa-IR"/>
        </w:rPr>
        <w:t>فضا</w:t>
      </w:r>
      <w:r w:rsidRPr="00E265DC">
        <w:rPr>
          <w:rtl/>
          <w:lang w:bidi="fa-IR"/>
        </w:rPr>
        <w:t xml:space="preserve"> </w:t>
      </w:r>
      <w:r>
        <w:rPr>
          <w:rFonts w:hint="cs"/>
          <w:rtl/>
          <w:lang w:bidi="fa-IR"/>
        </w:rPr>
        <w:t>داشته</w:t>
      </w:r>
      <w:r>
        <w:rPr>
          <w:rtl/>
          <w:lang w:bidi="fa-IR"/>
        </w:rPr>
        <w:softHyphen/>
      </w:r>
      <w:r w:rsidRPr="00E265DC">
        <w:rPr>
          <w:rFonts w:hint="cs"/>
          <w:rtl/>
          <w:lang w:bidi="fa-IR"/>
        </w:rPr>
        <w:t>باشد</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بازدیدکنندگان</w:t>
      </w:r>
      <w:r w:rsidRPr="00E265DC">
        <w:rPr>
          <w:rtl/>
          <w:lang w:bidi="fa-IR"/>
        </w:rPr>
        <w:t xml:space="preserve"> </w:t>
      </w:r>
      <w:r w:rsidRPr="00E265DC">
        <w:rPr>
          <w:rFonts w:hint="cs"/>
          <w:rtl/>
          <w:lang w:bidi="fa-IR"/>
        </w:rPr>
        <w:t>با</w:t>
      </w:r>
      <w:r w:rsidRPr="00E265DC">
        <w:rPr>
          <w:rtl/>
          <w:lang w:bidi="fa-IR"/>
        </w:rPr>
        <w:t xml:space="preserve"> </w:t>
      </w:r>
      <w:r w:rsidRPr="00E265DC">
        <w:rPr>
          <w:rFonts w:hint="cs"/>
          <w:rtl/>
          <w:lang w:bidi="fa-IR"/>
        </w:rPr>
        <w:t>حرکت</w:t>
      </w:r>
      <w:r w:rsidRPr="00E265DC">
        <w:rPr>
          <w:rtl/>
          <w:lang w:bidi="fa-IR"/>
        </w:rPr>
        <w:t xml:space="preserve"> </w:t>
      </w:r>
      <w:r w:rsidRPr="00E265DC">
        <w:rPr>
          <w:rFonts w:hint="cs"/>
          <w:rtl/>
          <w:lang w:bidi="fa-IR"/>
        </w:rPr>
        <w:t>بر</w:t>
      </w:r>
      <w:r w:rsidRPr="00E265DC">
        <w:rPr>
          <w:rtl/>
          <w:lang w:bidi="fa-IR"/>
        </w:rPr>
        <w:t xml:space="preserve"> </w:t>
      </w:r>
      <w:r w:rsidRPr="00E265DC">
        <w:rPr>
          <w:rFonts w:hint="cs"/>
          <w:rtl/>
          <w:lang w:bidi="fa-IR"/>
        </w:rPr>
        <w:t>روی</w:t>
      </w:r>
      <w:r w:rsidRPr="00E265DC">
        <w:rPr>
          <w:rtl/>
          <w:lang w:bidi="fa-IR"/>
        </w:rPr>
        <w:t xml:space="preserve"> </w:t>
      </w:r>
      <w:r w:rsidRPr="00E265DC">
        <w:rPr>
          <w:rFonts w:hint="cs"/>
          <w:rtl/>
          <w:lang w:bidi="fa-IR"/>
        </w:rPr>
        <w:t>آن،</w:t>
      </w:r>
      <w:r w:rsidRPr="00E265DC">
        <w:rPr>
          <w:rtl/>
          <w:lang w:bidi="fa-IR"/>
        </w:rPr>
        <w:t xml:space="preserve"> </w:t>
      </w:r>
      <w:r w:rsidRPr="00E265DC">
        <w:rPr>
          <w:rFonts w:hint="cs"/>
          <w:rtl/>
          <w:lang w:bidi="fa-IR"/>
        </w:rPr>
        <w:t>حس</w:t>
      </w:r>
      <w:r w:rsidRPr="00E265DC">
        <w:rPr>
          <w:rtl/>
          <w:lang w:bidi="fa-IR"/>
        </w:rPr>
        <w:t xml:space="preserve"> </w:t>
      </w:r>
      <w:r w:rsidRPr="00E265DC">
        <w:rPr>
          <w:rFonts w:hint="cs"/>
          <w:rtl/>
          <w:lang w:bidi="fa-IR"/>
        </w:rPr>
        <w:t>تعلیق</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فضا،</w:t>
      </w:r>
      <w:r w:rsidRPr="00E265DC">
        <w:rPr>
          <w:rtl/>
          <w:lang w:bidi="fa-IR"/>
        </w:rPr>
        <w:t xml:space="preserve"> </w:t>
      </w:r>
      <w:r w:rsidRPr="00E265DC">
        <w:rPr>
          <w:rFonts w:hint="cs"/>
          <w:rtl/>
          <w:lang w:bidi="fa-IR"/>
        </w:rPr>
        <w:t>نور</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آب</w:t>
      </w:r>
      <w:r w:rsidRPr="00E265DC">
        <w:rPr>
          <w:rtl/>
          <w:lang w:bidi="fa-IR"/>
        </w:rPr>
        <w:t xml:space="preserve"> </w:t>
      </w:r>
      <w:r w:rsidRPr="00E265DC">
        <w:rPr>
          <w:rFonts w:hint="cs"/>
          <w:rtl/>
          <w:lang w:bidi="fa-IR"/>
        </w:rPr>
        <w:t>را</w:t>
      </w:r>
      <w:r w:rsidRPr="00E265DC">
        <w:rPr>
          <w:rtl/>
          <w:lang w:bidi="fa-IR"/>
        </w:rPr>
        <w:t xml:space="preserve"> </w:t>
      </w:r>
      <w:r w:rsidRPr="00E265DC">
        <w:rPr>
          <w:rFonts w:hint="cs"/>
          <w:rtl/>
          <w:lang w:bidi="fa-IR"/>
        </w:rPr>
        <w:t>تجربه</w:t>
      </w:r>
      <w:r w:rsidRPr="00E265DC">
        <w:rPr>
          <w:rtl/>
          <w:lang w:bidi="fa-IR"/>
        </w:rPr>
        <w:t xml:space="preserve"> </w:t>
      </w:r>
      <w:r w:rsidRPr="00E265DC">
        <w:rPr>
          <w:rFonts w:hint="cs"/>
          <w:rtl/>
          <w:lang w:bidi="fa-IR"/>
        </w:rPr>
        <w:t>کنند</w:t>
      </w:r>
      <w:r>
        <w:rPr>
          <w:rtl/>
          <w:lang w:bidi="fa-IR"/>
        </w:rPr>
        <w:t>.</w:t>
      </w:r>
      <w:r>
        <w:rPr>
          <w:rFonts w:hint="cs"/>
          <w:rtl/>
          <w:lang w:bidi="fa-IR"/>
        </w:rPr>
        <w:t xml:space="preserve"> </w:t>
      </w:r>
      <w:r w:rsidRPr="00E265DC">
        <w:rPr>
          <w:rFonts w:hint="cs"/>
          <w:rtl/>
          <w:lang w:bidi="fa-IR"/>
        </w:rPr>
        <w:t>فریم</w:t>
      </w:r>
      <w:r>
        <w:rPr>
          <w:rFonts w:hint="cs"/>
          <w:rtl/>
          <w:lang w:bidi="fa-IR"/>
        </w:rPr>
        <w:softHyphen/>
      </w:r>
      <w:r w:rsidRPr="00E265DC">
        <w:rPr>
          <w:rFonts w:hint="cs"/>
          <w:rtl/>
          <w:lang w:bidi="fa-IR"/>
        </w:rPr>
        <w:t>ها</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کلیه</w:t>
      </w:r>
      <w:r w:rsidRPr="00E265DC">
        <w:rPr>
          <w:rtl/>
          <w:lang w:bidi="fa-IR"/>
        </w:rPr>
        <w:t xml:space="preserve"> </w:t>
      </w:r>
      <w:r w:rsidRPr="00E265DC">
        <w:rPr>
          <w:rFonts w:hint="cs"/>
          <w:rtl/>
          <w:lang w:bidi="fa-IR"/>
        </w:rPr>
        <w:t>اتصالات</w:t>
      </w:r>
      <w:r w:rsidRPr="00E265DC">
        <w:rPr>
          <w:rtl/>
          <w:lang w:bidi="fa-IR"/>
        </w:rPr>
        <w:t xml:space="preserve"> </w:t>
      </w:r>
      <w:r w:rsidRPr="00E265DC">
        <w:rPr>
          <w:rFonts w:hint="cs"/>
          <w:rtl/>
          <w:lang w:bidi="fa-IR"/>
        </w:rPr>
        <w:t>از</w:t>
      </w:r>
      <w:r w:rsidRPr="00E265DC">
        <w:rPr>
          <w:rtl/>
          <w:lang w:bidi="fa-IR"/>
        </w:rPr>
        <w:t xml:space="preserve"> </w:t>
      </w:r>
      <w:r w:rsidRPr="00E265DC">
        <w:rPr>
          <w:rFonts w:hint="cs"/>
          <w:rtl/>
          <w:lang w:bidi="fa-IR"/>
        </w:rPr>
        <w:t>فولاد</w:t>
      </w:r>
      <w:r w:rsidRPr="00E265DC">
        <w:rPr>
          <w:rtl/>
          <w:lang w:bidi="fa-IR"/>
        </w:rPr>
        <w:t xml:space="preserve"> </w:t>
      </w:r>
      <w:r w:rsidRPr="00E265DC">
        <w:rPr>
          <w:rFonts w:hint="cs"/>
          <w:rtl/>
          <w:lang w:bidi="fa-IR"/>
        </w:rPr>
        <w:t>ضد</w:t>
      </w:r>
      <w:r w:rsidRPr="00E265DC">
        <w:rPr>
          <w:rtl/>
          <w:lang w:bidi="fa-IR"/>
        </w:rPr>
        <w:t xml:space="preserve"> </w:t>
      </w:r>
      <w:r w:rsidRPr="00E265DC">
        <w:rPr>
          <w:rFonts w:hint="cs"/>
          <w:rtl/>
          <w:lang w:bidi="fa-IR"/>
        </w:rPr>
        <w:t>زنگ</w:t>
      </w:r>
      <w:r w:rsidRPr="00E265DC">
        <w:rPr>
          <w:rtl/>
          <w:lang w:bidi="fa-IR"/>
        </w:rPr>
        <w:t xml:space="preserve"> </w:t>
      </w:r>
      <w:r w:rsidRPr="00E265DC">
        <w:rPr>
          <w:rFonts w:hint="cs"/>
          <w:rtl/>
          <w:lang w:bidi="fa-IR"/>
        </w:rPr>
        <w:t>انتخاب</w:t>
      </w:r>
      <w:r w:rsidRPr="00E265DC">
        <w:rPr>
          <w:rtl/>
          <w:lang w:bidi="fa-IR"/>
        </w:rPr>
        <w:t xml:space="preserve"> </w:t>
      </w:r>
      <w:r w:rsidRPr="00E265DC">
        <w:rPr>
          <w:rFonts w:hint="cs"/>
          <w:rtl/>
          <w:lang w:bidi="fa-IR"/>
        </w:rPr>
        <w:t>گردید</w:t>
      </w:r>
      <w:r w:rsidRPr="00E265DC">
        <w:rPr>
          <w:rtl/>
          <w:lang w:bidi="fa-IR"/>
        </w:rPr>
        <w:t xml:space="preserve"> </w:t>
      </w:r>
      <w:r w:rsidRPr="00E265DC">
        <w:rPr>
          <w:rFonts w:hint="cs"/>
          <w:rtl/>
          <w:lang w:bidi="fa-IR"/>
        </w:rPr>
        <w:t>تا</w:t>
      </w:r>
      <w:r w:rsidRPr="00E265DC">
        <w:rPr>
          <w:rtl/>
          <w:lang w:bidi="fa-IR"/>
        </w:rPr>
        <w:t xml:space="preserve"> </w:t>
      </w:r>
      <w:r w:rsidRPr="00E265DC">
        <w:rPr>
          <w:rFonts w:hint="cs"/>
          <w:rtl/>
          <w:lang w:bidi="fa-IR"/>
        </w:rPr>
        <w:t>به</w:t>
      </w:r>
      <w:r w:rsidRPr="00E265DC">
        <w:rPr>
          <w:rtl/>
          <w:lang w:bidi="fa-IR"/>
        </w:rPr>
        <w:t xml:space="preserve"> </w:t>
      </w:r>
      <w:r w:rsidRPr="00E265DC">
        <w:rPr>
          <w:rFonts w:hint="cs"/>
          <w:rtl/>
          <w:lang w:bidi="fa-IR"/>
        </w:rPr>
        <w:t>مقاومت</w:t>
      </w:r>
      <w:r w:rsidRPr="00E265DC">
        <w:rPr>
          <w:rtl/>
          <w:lang w:bidi="fa-IR"/>
        </w:rPr>
        <w:t xml:space="preserve"> </w:t>
      </w:r>
      <w:r w:rsidRPr="00E265DC">
        <w:rPr>
          <w:rFonts w:hint="cs"/>
          <w:rtl/>
          <w:lang w:bidi="fa-IR"/>
        </w:rPr>
        <w:t>شیشه</w:t>
      </w:r>
      <w:r>
        <w:rPr>
          <w:rFonts w:hint="cs"/>
          <w:rtl/>
          <w:lang w:bidi="fa-IR"/>
        </w:rPr>
        <w:softHyphen/>
      </w:r>
      <w:r w:rsidRPr="00E265DC">
        <w:rPr>
          <w:rFonts w:hint="cs"/>
          <w:rtl/>
          <w:lang w:bidi="fa-IR"/>
        </w:rPr>
        <w:t>ها</w:t>
      </w:r>
      <w:r w:rsidRPr="00E265DC">
        <w:rPr>
          <w:rtl/>
          <w:lang w:bidi="fa-IR"/>
        </w:rPr>
        <w:t xml:space="preserve"> </w:t>
      </w:r>
      <w:r w:rsidRPr="00E265DC">
        <w:rPr>
          <w:rFonts w:hint="cs"/>
          <w:rtl/>
          <w:lang w:bidi="fa-IR"/>
        </w:rPr>
        <w:t>کمک</w:t>
      </w:r>
      <w:r w:rsidRPr="00E265DC">
        <w:rPr>
          <w:rtl/>
          <w:lang w:bidi="fa-IR"/>
        </w:rPr>
        <w:t xml:space="preserve"> </w:t>
      </w:r>
      <w:r w:rsidRPr="00E265DC">
        <w:rPr>
          <w:rFonts w:hint="cs"/>
          <w:rtl/>
          <w:lang w:bidi="fa-IR"/>
        </w:rPr>
        <w:t>کند</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رطوبت</w:t>
      </w:r>
      <w:r w:rsidRPr="00E265DC">
        <w:rPr>
          <w:rtl/>
          <w:lang w:bidi="fa-IR"/>
        </w:rPr>
        <w:t xml:space="preserve"> </w:t>
      </w:r>
      <w:r w:rsidRPr="00E265DC">
        <w:rPr>
          <w:rFonts w:hint="cs"/>
          <w:rtl/>
          <w:lang w:bidi="fa-IR"/>
        </w:rPr>
        <w:t>دچار</w:t>
      </w:r>
      <w:r w:rsidRPr="00E265DC">
        <w:rPr>
          <w:rtl/>
          <w:lang w:bidi="fa-IR"/>
        </w:rPr>
        <w:t xml:space="preserve"> </w:t>
      </w:r>
      <w:r w:rsidRPr="00E265DC">
        <w:rPr>
          <w:rFonts w:hint="cs"/>
          <w:rtl/>
          <w:lang w:bidi="fa-IR"/>
        </w:rPr>
        <w:t>زنگ</w:t>
      </w:r>
      <w:r w:rsidRPr="00E265DC">
        <w:rPr>
          <w:rtl/>
          <w:lang w:bidi="fa-IR"/>
        </w:rPr>
        <w:t xml:space="preserve"> </w:t>
      </w:r>
      <w:r w:rsidRPr="00E265DC">
        <w:rPr>
          <w:rFonts w:hint="cs"/>
          <w:rtl/>
          <w:lang w:bidi="fa-IR"/>
        </w:rPr>
        <w:t>زدگی</w:t>
      </w:r>
      <w:r w:rsidRPr="00E265DC">
        <w:rPr>
          <w:rtl/>
          <w:lang w:bidi="fa-IR"/>
        </w:rPr>
        <w:t xml:space="preserve"> </w:t>
      </w:r>
      <w:r>
        <w:rPr>
          <w:rFonts w:hint="cs"/>
          <w:rtl/>
          <w:lang w:bidi="fa-IR"/>
        </w:rPr>
        <w:t>نشو</w:t>
      </w:r>
      <w:r w:rsidRPr="00E265DC">
        <w:rPr>
          <w:rFonts w:hint="cs"/>
          <w:rtl/>
          <w:lang w:bidi="fa-IR"/>
        </w:rPr>
        <w:t>د</w:t>
      </w:r>
      <w:r>
        <w:rPr>
          <w:rFonts w:hint="cs"/>
          <w:rtl/>
          <w:lang w:bidi="fa-IR"/>
        </w:rPr>
        <w:t>،</w:t>
      </w:r>
      <w:r w:rsidRPr="00E265DC">
        <w:rPr>
          <w:rtl/>
          <w:lang w:bidi="fa-IR"/>
        </w:rPr>
        <w:t xml:space="preserve"> </w:t>
      </w:r>
      <w:r w:rsidRPr="00E265DC">
        <w:rPr>
          <w:rFonts w:hint="cs"/>
          <w:rtl/>
          <w:lang w:bidi="fa-IR"/>
        </w:rPr>
        <w:t>همچنین</w:t>
      </w:r>
      <w:r w:rsidRPr="00E265DC">
        <w:rPr>
          <w:rtl/>
          <w:lang w:bidi="fa-IR"/>
        </w:rPr>
        <w:t xml:space="preserve"> </w:t>
      </w:r>
      <w:r w:rsidRPr="00E265DC">
        <w:rPr>
          <w:rFonts w:hint="cs"/>
          <w:rtl/>
          <w:lang w:bidi="fa-IR"/>
        </w:rPr>
        <w:t>رنگ</w:t>
      </w:r>
      <w:r w:rsidRPr="00E265DC">
        <w:rPr>
          <w:rtl/>
          <w:lang w:bidi="fa-IR"/>
        </w:rPr>
        <w:t xml:space="preserve"> </w:t>
      </w:r>
      <w:r w:rsidRPr="00E265DC">
        <w:rPr>
          <w:rFonts w:hint="cs"/>
          <w:rtl/>
          <w:lang w:bidi="fa-IR"/>
        </w:rPr>
        <w:t>خنثای</w:t>
      </w:r>
      <w:r w:rsidRPr="00E265DC">
        <w:rPr>
          <w:rtl/>
          <w:lang w:bidi="fa-IR"/>
        </w:rPr>
        <w:t xml:space="preserve"> </w:t>
      </w:r>
      <w:r w:rsidRPr="00E265DC">
        <w:rPr>
          <w:rFonts w:hint="cs"/>
          <w:rtl/>
          <w:lang w:bidi="fa-IR"/>
        </w:rPr>
        <w:t>فولاد</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سطح</w:t>
      </w:r>
      <w:r w:rsidRPr="00E265DC">
        <w:rPr>
          <w:rtl/>
          <w:lang w:bidi="fa-IR"/>
        </w:rPr>
        <w:t xml:space="preserve"> </w:t>
      </w:r>
      <w:r w:rsidRPr="00E265DC">
        <w:rPr>
          <w:rFonts w:hint="cs"/>
          <w:rtl/>
          <w:lang w:bidi="fa-IR"/>
        </w:rPr>
        <w:t>صیقلی</w:t>
      </w:r>
      <w:r w:rsidRPr="00E265DC">
        <w:rPr>
          <w:rtl/>
          <w:lang w:bidi="fa-IR"/>
        </w:rPr>
        <w:t xml:space="preserve"> </w:t>
      </w:r>
      <w:r w:rsidRPr="00E265DC">
        <w:rPr>
          <w:rFonts w:hint="cs"/>
          <w:rtl/>
          <w:lang w:bidi="fa-IR"/>
        </w:rPr>
        <w:t>آن،</w:t>
      </w:r>
      <w:r w:rsidRPr="00E265DC">
        <w:rPr>
          <w:rtl/>
          <w:lang w:bidi="fa-IR"/>
        </w:rPr>
        <w:t xml:space="preserve"> </w:t>
      </w:r>
      <w:r w:rsidRPr="00E265DC">
        <w:rPr>
          <w:rFonts w:hint="cs"/>
          <w:rtl/>
          <w:lang w:bidi="fa-IR"/>
        </w:rPr>
        <w:t>منعکس</w:t>
      </w:r>
      <w:r w:rsidRPr="00E265DC">
        <w:rPr>
          <w:rtl/>
          <w:lang w:bidi="fa-IR"/>
        </w:rPr>
        <w:t xml:space="preserve"> </w:t>
      </w:r>
      <w:r w:rsidRPr="00E265DC">
        <w:rPr>
          <w:rFonts w:hint="cs"/>
          <w:rtl/>
          <w:lang w:bidi="fa-IR"/>
        </w:rPr>
        <w:t>کننده</w:t>
      </w:r>
      <w:r>
        <w:rPr>
          <w:rFonts w:hint="cs"/>
          <w:rtl/>
          <w:lang w:bidi="fa-IR"/>
        </w:rPr>
        <w:softHyphen/>
      </w:r>
      <w:r w:rsidRPr="00E265DC">
        <w:rPr>
          <w:rFonts w:hint="cs"/>
          <w:rtl/>
          <w:lang w:bidi="fa-IR"/>
        </w:rPr>
        <w:t>ی</w:t>
      </w:r>
      <w:r w:rsidRPr="00E265DC">
        <w:rPr>
          <w:rtl/>
          <w:lang w:bidi="fa-IR"/>
        </w:rPr>
        <w:t xml:space="preserve"> </w:t>
      </w:r>
      <w:r w:rsidRPr="00E265DC">
        <w:rPr>
          <w:rFonts w:hint="cs"/>
          <w:rtl/>
          <w:lang w:bidi="fa-IR"/>
        </w:rPr>
        <w:t>محیط</w:t>
      </w:r>
      <w:r w:rsidRPr="00E265DC">
        <w:rPr>
          <w:rtl/>
          <w:lang w:bidi="fa-IR"/>
        </w:rPr>
        <w:t xml:space="preserve"> </w:t>
      </w:r>
      <w:r w:rsidRPr="00E265DC">
        <w:rPr>
          <w:rFonts w:hint="cs"/>
          <w:rtl/>
          <w:lang w:bidi="fa-IR"/>
        </w:rPr>
        <w:t>باشد</w:t>
      </w:r>
      <w:r>
        <w:rPr>
          <w:rFonts w:hint="cs"/>
          <w:rtl/>
          <w:lang w:bidi="fa-IR"/>
        </w:rPr>
        <w:t xml:space="preserve"> </w:t>
      </w:r>
      <w:r w:rsidRPr="00E265DC">
        <w:rPr>
          <w:rFonts w:hint="cs"/>
          <w:rtl/>
          <w:lang w:bidi="fa-IR"/>
        </w:rPr>
        <w:t>و</w:t>
      </w:r>
      <w:r w:rsidRPr="00E265DC">
        <w:rPr>
          <w:rtl/>
          <w:lang w:bidi="fa-IR"/>
        </w:rPr>
        <w:t xml:space="preserve"> </w:t>
      </w:r>
      <w:r w:rsidRPr="00E265DC">
        <w:rPr>
          <w:rFonts w:hint="cs"/>
          <w:rtl/>
          <w:lang w:bidi="fa-IR"/>
        </w:rPr>
        <w:t>به</w:t>
      </w:r>
      <w:r w:rsidRPr="00E265DC">
        <w:rPr>
          <w:rtl/>
          <w:lang w:bidi="fa-IR"/>
        </w:rPr>
        <w:t xml:space="preserve"> </w:t>
      </w:r>
      <w:r w:rsidRPr="00E265DC">
        <w:rPr>
          <w:rFonts w:hint="cs"/>
          <w:rtl/>
          <w:lang w:bidi="fa-IR"/>
        </w:rPr>
        <w:t>شفافیت</w:t>
      </w:r>
      <w:r w:rsidRPr="00E265DC">
        <w:rPr>
          <w:rtl/>
          <w:lang w:bidi="fa-IR"/>
        </w:rPr>
        <w:t xml:space="preserve"> </w:t>
      </w:r>
      <w:r w:rsidRPr="00E265DC">
        <w:rPr>
          <w:rFonts w:hint="cs"/>
          <w:rtl/>
          <w:lang w:bidi="fa-IR"/>
        </w:rPr>
        <w:t>سازه</w:t>
      </w:r>
      <w:r>
        <w:rPr>
          <w:rFonts w:hint="cs"/>
          <w:rtl/>
          <w:lang w:bidi="fa-IR"/>
        </w:rPr>
        <w:softHyphen/>
      </w:r>
      <w:r w:rsidRPr="00E265DC">
        <w:rPr>
          <w:rFonts w:hint="cs"/>
          <w:rtl/>
          <w:lang w:bidi="fa-IR"/>
        </w:rPr>
        <w:t>های</w:t>
      </w:r>
      <w:r w:rsidRPr="00E265DC">
        <w:rPr>
          <w:rtl/>
          <w:lang w:bidi="fa-IR"/>
        </w:rPr>
        <w:t xml:space="preserve"> </w:t>
      </w:r>
      <w:r w:rsidRPr="00E265DC">
        <w:rPr>
          <w:rFonts w:hint="cs"/>
          <w:rtl/>
          <w:lang w:bidi="fa-IR"/>
        </w:rPr>
        <w:t>الحاقی</w:t>
      </w:r>
      <w:r w:rsidRPr="00E265DC">
        <w:rPr>
          <w:rtl/>
          <w:lang w:bidi="fa-IR"/>
        </w:rPr>
        <w:t xml:space="preserve"> </w:t>
      </w:r>
      <w:r w:rsidRPr="00E265DC">
        <w:rPr>
          <w:rFonts w:hint="cs"/>
          <w:rtl/>
          <w:lang w:bidi="fa-IR"/>
        </w:rPr>
        <w:t>کمک</w:t>
      </w:r>
      <w:r w:rsidRPr="00E265DC">
        <w:rPr>
          <w:rtl/>
          <w:lang w:bidi="fa-IR"/>
        </w:rPr>
        <w:t xml:space="preserve"> </w:t>
      </w:r>
      <w:r w:rsidRPr="00E265DC">
        <w:rPr>
          <w:rFonts w:hint="cs"/>
          <w:rtl/>
          <w:lang w:bidi="fa-IR"/>
        </w:rPr>
        <w:t>کند</w:t>
      </w:r>
      <w:r w:rsidRPr="00E265DC">
        <w:rPr>
          <w:rtl/>
          <w:lang w:bidi="fa-IR"/>
        </w:rPr>
        <w:t>.</w:t>
      </w:r>
    </w:p>
    <w:p w:rsidR="00ED377B" w:rsidRDefault="00ED377B" w:rsidP="00ED377B">
      <w:pPr>
        <w:spacing w:after="0"/>
        <w:jc w:val="both"/>
        <w:rPr>
          <w:rtl/>
          <w:lang w:bidi="fa-IR"/>
        </w:rPr>
      </w:pPr>
    </w:p>
    <w:p w:rsidR="00EC24C9" w:rsidRDefault="00ED377B" w:rsidP="00ED377B">
      <w:pPr>
        <w:spacing w:after="0"/>
        <w:ind w:firstLine="283"/>
        <w:jc w:val="both"/>
        <w:rPr>
          <w:rtl/>
          <w:lang w:bidi="fa-IR"/>
        </w:rPr>
      </w:pPr>
      <w:r w:rsidRPr="00E265DC">
        <w:rPr>
          <w:rFonts w:hint="cs"/>
          <w:noProof/>
          <w:rtl/>
        </w:rPr>
        <w:lastRenderedPageBreak/>
        <mc:AlternateContent>
          <mc:Choice Requires="wpg">
            <w:drawing>
              <wp:anchor distT="0" distB="0" distL="114300" distR="114300" simplePos="0" relativeHeight="252603392" behindDoc="0" locked="0" layoutInCell="1" allowOverlap="1" wp14:anchorId="46680614" wp14:editId="1FBDFE44">
                <wp:simplePos x="0" y="0"/>
                <wp:positionH relativeFrom="margin">
                  <wp:posOffset>710565</wp:posOffset>
                </wp:positionH>
                <wp:positionV relativeFrom="margin">
                  <wp:posOffset>1409700</wp:posOffset>
                </wp:positionV>
                <wp:extent cx="3492500" cy="3840480"/>
                <wp:effectExtent l="0" t="0" r="0" b="0"/>
                <wp:wrapTopAndBottom/>
                <wp:docPr id="813" name="Group 813"/>
                <wp:cNvGraphicFramePr/>
                <a:graphic xmlns:a="http://schemas.openxmlformats.org/drawingml/2006/main">
                  <a:graphicData uri="http://schemas.microsoft.com/office/word/2010/wordprocessingGroup">
                    <wpg:wgp>
                      <wpg:cNvGrpSpPr/>
                      <wpg:grpSpPr>
                        <a:xfrm>
                          <a:off x="0" y="0"/>
                          <a:ext cx="3492500" cy="3840480"/>
                          <a:chOff x="-32584" y="45218"/>
                          <a:chExt cx="2780018" cy="2435495"/>
                        </a:xfrm>
                      </wpg:grpSpPr>
                      <wpg:grpSp>
                        <wpg:cNvPr id="814" name="Group 814"/>
                        <wpg:cNvGrpSpPr/>
                        <wpg:grpSpPr>
                          <a:xfrm>
                            <a:off x="-32584" y="45218"/>
                            <a:ext cx="2780018" cy="2245750"/>
                            <a:chOff x="-32584" y="45218"/>
                            <a:chExt cx="2780018" cy="2245750"/>
                          </a:xfrm>
                        </wpg:grpSpPr>
                        <pic:pic xmlns:pic="http://schemas.openxmlformats.org/drawingml/2006/picture">
                          <pic:nvPicPr>
                            <pic:cNvPr id="815" name="Picture 815"/>
                            <pic:cNvPicPr>
                              <a:picLocks noChangeAspect="1"/>
                            </pic:cNvPicPr>
                          </pic:nvPicPr>
                          <pic:blipFill rotWithShape="1">
                            <a:blip r:embed="rId314" cstate="email">
                              <a:extLst>
                                <a:ext uri="{28A0092B-C50C-407E-A947-70E740481C1C}">
                                  <a14:useLocalDpi xmlns:a14="http://schemas.microsoft.com/office/drawing/2010/main"/>
                                </a:ext>
                              </a:extLst>
                            </a:blip>
                            <a:srcRect/>
                            <a:stretch/>
                          </pic:blipFill>
                          <pic:spPr>
                            <a:xfrm>
                              <a:off x="1368888" y="45218"/>
                              <a:ext cx="1378546" cy="800032"/>
                            </a:xfrm>
                            <a:prstGeom prst="rect">
                              <a:avLst/>
                            </a:prstGeom>
                          </pic:spPr>
                        </pic:pic>
                        <pic:pic xmlns:pic="http://schemas.openxmlformats.org/drawingml/2006/picture">
                          <pic:nvPicPr>
                            <pic:cNvPr id="816" name="Picture 816"/>
                            <pic:cNvPicPr>
                              <a:picLocks noChangeAspect="1"/>
                            </pic:cNvPicPr>
                          </pic:nvPicPr>
                          <pic:blipFill rotWithShape="1">
                            <a:blip r:embed="rId315" cstate="email">
                              <a:extLst>
                                <a:ext uri="{28A0092B-C50C-407E-A947-70E740481C1C}">
                                  <a14:useLocalDpi xmlns:a14="http://schemas.microsoft.com/office/drawing/2010/main"/>
                                </a:ext>
                              </a:extLst>
                            </a:blip>
                            <a:srcRect/>
                            <a:stretch/>
                          </pic:blipFill>
                          <pic:spPr>
                            <a:xfrm>
                              <a:off x="32669" y="936456"/>
                              <a:ext cx="1212513" cy="1354512"/>
                            </a:xfrm>
                            <a:prstGeom prst="rect">
                              <a:avLst/>
                            </a:prstGeom>
                          </pic:spPr>
                        </pic:pic>
                        <pic:pic xmlns:pic="http://schemas.openxmlformats.org/drawingml/2006/picture">
                          <pic:nvPicPr>
                            <pic:cNvPr id="817" name="Picture 817"/>
                            <pic:cNvPicPr>
                              <a:picLocks noChangeAspect="1"/>
                            </pic:cNvPicPr>
                          </pic:nvPicPr>
                          <pic:blipFill rotWithShape="1">
                            <a:blip r:embed="rId316" cstate="email">
                              <a:extLst>
                                <a:ext uri="{28A0092B-C50C-407E-A947-70E740481C1C}">
                                  <a14:useLocalDpi xmlns:a14="http://schemas.microsoft.com/office/drawing/2010/main"/>
                                </a:ext>
                              </a:extLst>
                            </a:blip>
                            <a:srcRect/>
                            <a:stretch/>
                          </pic:blipFill>
                          <pic:spPr>
                            <a:xfrm>
                              <a:off x="-32584" y="45219"/>
                              <a:ext cx="1346620" cy="800031"/>
                            </a:xfrm>
                            <a:prstGeom prst="rect">
                              <a:avLst/>
                            </a:prstGeom>
                          </pic:spPr>
                        </pic:pic>
                        <pic:pic xmlns:pic="http://schemas.openxmlformats.org/drawingml/2006/picture">
                          <pic:nvPicPr>
                            <pic:cNvPr id="818" name="Picture 818"/>
                            <pic:cNvPicPr>
                              <a:picLocks noChangeAspect="1"/>
                            </pic:cNvPicPr>
                          </pic:nvPicPr>
                          <pic:blipFill rotWithShape="1">
                            <a:blip r:embed="rId317" cstate="email">
                              <a:extLst>
                                <a:ext uri="{28A0092B-C50C-407E-A947-70E740481C1C}">
                                  <a14:useLocalDpi xmlns:a14="http://schemas.microsoft.com/office/drawing/2010/main"/>
                                </a:ext>
                              </a:extLst>
                            </a:blip>
                            <a:srcRect/>
                            <a:stretch/>
                          </pic:blipFill>
                          <pic:spPr>
                            <a:xfrm>
                              <a:off x="1368888" y="936456"/>
                              <a:ext cx="1326410" cy="1354510"/>
                            </a:xfrm>
                            <a:prstGeom prst="rect">
                              <a:avLst/>
                            </a:prstGeom>
                          </pic:spPr>
                        </pic:pic>
                      </wpg:grpSp>
                      <wps:wsp>
                        <wps:cNvPr id="819" name="Text Box 2"/>
                        <wps:cNvSpPr txBox="1">
                          <a:spLocks noChangeArrowheads="1"/>
                        </wps:cNvSpPr>
                        <wps:spPr bwMode="auto">
                          <a:xfrm>
                            <a:off x="-32584" y="2290968"/>
                            <a:ext cx="2727881" cy="189745"/>
                          </a:xfrm>
                          <a:prstGeom prst="rect">
                            <a:avLst/>
                          </a:prstGeom>
                          <a:noFill/>
                          <a:ln w="9525">
                            <a:noFill/>
                            <a:miter lim="800000"/>
                            <a:headEnd/>
                            <a:tailEnd/>
                          </a:ln>
                        </wps:spPr>
                        <wps:txbx>
                          <w:txbxContent>
                            <w:p w:rsidR="00C433B9" w:rsidRPr="00327145" w:rsidRDefault="00C433B9" w:rsidP="00ED377B">
                              <w:pPr>
                                <w:pStyle w:val="Heading2"/>
                              </w:pPr>
                              <w:bookmarkStart w:id="585" w:name="_Toc372153903"/>
                              <w:bookmarkStart w:id="586" w:name="_Toc372154153"/>
                              <w:bookmarkStart w:id="587" w:name="_Toc372304145"/>
                              <w:r>
                                <w:rPr>
                                  <w:rFonts w:hint="cs"/>
                                  <w:rtl/>
                                </w:rPr>
                                <w:t>تصویر شماره62: موزه آبی شیراز(ماخذ: سایت معماری نیوز)</w:t>
                              </w:r>
                              <w:bookmarkEnd w:id="585"/>
                              <w:bookmarkEnd w:id="586"/>
                              <w:bookmarkEnd w:id="587"/>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6680614" id="Group 813" o:spid="_x0000_s1571" style="position:absolute;left:0;text-align:left;margin-left:55.95pt;margin-top:111pt;width:275pt;height:302.4pt;z-index:252603392;mso-position-horizontal-relative:margin;mso-position-vertical-relative:margin;mso-width-relative:margin;mso-height-relative:margin" coordorigin="-325,452" coordsize="27800,24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">
                <v:group id="Group 814" o:spid="_x0000_s1572" style="position:absolute;left:-325;top:452;width:27799;height:22457" coordorigin="-325,452" coordsize="27800,224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dlcLMQAAADcAAAADwAAAGRycy9kb3ducmV2LnhtbESPQYvCMBSE78L+h/CE&#10;vWnaXV2kGkXEXTyIoC6It0fzbIvNS2liW/+9EQSPw8x8w8wWnSlFQ7UrLCuIhxEI4tTqgjMF/8ff&#10;wQSE88gaS8uk4E4OFvOP3gwTbVveU3PwmQgQdgkqyL2vEildmpNBN7QVcfAutjbog6wzqWtsA9yU&#10;8iuKfqTBgsNCjhWtckqvh5tR8Ndiu/yO1832elndz8fx7rSNSanPfrecgvDU+Xf41d5oBZN4B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dlcLMQAAADcAAAA&#10;DwAAAAAAAAAAAAAAAACqAgAAZHJzL2Rvd25yZXYueG1sUEsFBgAAAAAEAAQA+gAAAJsDAAAAAA==&#10;">
                  <v:shape id="Picture 815" o:spid="_x0000_s1573" type="#_x0000_t75" style="position:absolute;left:13688;top:452;width:13786;height: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BrW/DAAAA3AAAAA8AAABkcnMvZG93bnJldi54bWxEj0GLwjAUhO+C/yE8YW+aqqtINYoIyp6E&#10;bUXw9miebbF5KU1su/vrzcKCx2FmvmE2u95UoqXGlZYVTCcRCOLM6pJzBZf0OF6BcB5ZY2WZFPyQ&#10;g912ONhgrG3H39QmPhcBwi5GBYX3dSylywoy6Ca2Jg7e3TYGfZBNLnWDXYCbSs6iaCkNlhwWCqzp&#10;UFD2SJ5Gwbw9/Opb8pmiq4w+tefZsjNXpT5G/X4NwlPv3+H/9pdWsJou4O9MOAJy+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4Gtb8MAAADcAAAADwAAAAAAAAAAAAAAAACf&#10;AgAAZHJzL2Rvd25yZXYueG1sUEsFBgAAAAAEAAQA9wAAAI8DAAAAAA==&#10;">
                    <v:imagedata r:id="rId318" o:title=""/>
                    <v:path arrowok="t"/>
                  </v:shape>
                  <v:shape id="Picture 816" o:spid="_x0000_s1574" type="#_x0000_t75" style="position:absolute;left:326;top:9364;width:12125;height:13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mFvrEAAAA3AAAAA8AAABkcnMvZG93bnJldi54bWxEj9FqAjEURN8F/yFcoW+aNZVFtkYpRaEP&#10;rUXtB1w2t7uLm5ttEnXr1xuh4OMwM2eYxaq3rTiTD41jDdNJBoK4dKbhSsP3YTOegwgR2WDrmDT8&#10;UYDVcjhYYGHchXd03sdKJAiHAjXUMXaFlKGsyWKYuI44eT/OW4xJ+koaj5cEt61UWZZLiw2nhRo7&#10;equpPO5PVgNvbd7MlPq6Hj/Xz794Uh9Xr7R+GvWvLyAi9fER/m+/Gw3zaQ73M+kIy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mFvrEAAAA3AAAAA8AAAAAAAAAAAAAAAAA&#10;nwIAAGRycy9kb3ducmV2LnhtbFBLBQYAAAAABAAEAPcAAACQAwAAAAA=&#10;">
                    <v:imagedata r:id="rId319" o:title=""/>
                    <v:path arrowok="t"/>
                  </v:shape>
                  <v:shape id="Picture 817" o:spid="_x0000_s1575" type="#_x0000_t75" style="position:absolute;left:-325;top:452;width:13465;height: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UohzDAAAA3AAAAA8AAABkcnMvZG93bnJldi54bWxEj1FrwjAUhd8H+w/hDvY201ZwpRplDBXf&#10;xrQ/4NJcm2Jz0zWZzf69GQg+Hs453+GsNtH24kqj7xwryGcZCOLG6Y5bBfVp91aC8AFZY++YFPyR&#10;h836+WmFlXYTf9P1GFqRIOwrVGBCGCopfWPIop+5gTh5ZzdaDEmOrdQjTglue1lk2UJa7DgtGBzo&#10;01BzOf5aBZ39ifV+Pmnz1YRim53MdrGPSr2+xI8liEAxPML39kErKPN3+D+TjoB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pSiHMMAAADcAAAADwAAAAAAAAAAAAAAAACf&#10;AgAAZHJzL2Rvd25yZXYueG1sUEsFBgAAAAAEAAQA9wAAAI8DAAAAAA==&#10;">
                    <v:imagedata r:id="rId320" o:title=""/>
                    <v:path arrowok="t"/>
                  </v:shape>
                  <v:shape id="Picture 818" o:spid="_x0000_s1576" type="#_x0000_t75" style="position:absolute;left:13688;top:9364;width:13264;height:13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xOy7EAAAA3AAAAA8AAABkcnMvZG93bnJldi54bWxET89rwjAUvg/2P4Q38DbTepBSjTImG1Pc&#10;0LrLbo/m2RSbl5Jkte6vXw6DHT++38v1aDsxkA+tYwX5NANBXDvdcqPg8/TyWIAIEVlj55gU3CjA&#10;enV/t8RSuysfaahiI1IIhxIVmBj7UspQG7IYpq4nTtzZeYsxQd9I7fGawm0nZ1k2lxZbTg0Ge3o2&#10;VF+qb6vAFz9mcxjcfjb/eH2vdl/bc37aKjV5GJ8WICKN8V/8537TCoo8rU1n0hG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xOy7EAAAA3AAAAA8AAAAAAAAAAAAAAAAA&#10;nwIAAGRycy9kb3ducmV2LnhtbFBLBQYAAAAABAAEAPcAAACQAwAAAAA=&#10;">
                    <v:imagedata r:id="rId321" o:title=""/>
                    <v:path arrowok="t"/>
                  </v:shape>
                </v:group>
                <v:shape id="Text Box 2" o:spid="_x0000_s1577" type="#_x0000_t202" style="position:absolute;left:-325;top:22909;width:27277;height:1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2DsMA&#10;AADcAAAADwAAAGRycy9kb3ducmV2LnhtbESPQYvCMBSE74L/ITzBmyaKinaNIsrCnhR1V/D2aJ5t&#10;2ealNFnb/fdGEDwOM/MNs1y3thR3qn3hWMNoqEAQp84UnGn4Pn8O5iB8QDZYOiYN/+Rhvep2lpgY&#10;1/CR7qeQiQhhn6CGPIQqkdKnOVn0Q1cRR+/maoshyjqTpsYmwm0px0rNpMWC40KOFW1zSn9Pf1bD&#10;z/52vUzUIdvZadW4Vkm2C6l1v9duPkAEasM7/Gp/GQ3z0QKeZ+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x2DsMAAADcAAAADwAAAAAAAAAAAAAAAACYAgAAZHJzL2Rv&#10;d25yZXYueG1sUEsFBgAAAAAEAAQA9QAAAIgDAAAAAA==&#10;" filled="f" stroked="f">
                  <v:textbox>
                    <w:txbxContent>
                      <w:p w:rsidR="00C433B9" w:rsidRPr="00327145" w:rsidRDefault="00C433B9" w:rsidP="00ED377B">
                        <w:pPr>
                          <w:pStyle w:val="Heading2"/>
                        </w:pPr>
                        <w:bookmarkStart w:id="588" w:name="_Toc372153903"/>
                        <w:bookmarkStart w:id="589" w:name="_Toc372154153"/>
                        <w:bookmarkStart w:id="590" w:name="_Toc372304145"/>
                        <w:r>
                          <w:rPr>
                            <w:rFonts w:hint="cs"/>
                            <w:rtl/>
                          </w:rPr>
                          <w:t>تصویر شماره62: موزه آبی شیراز(ماخذ: سایت معماری نیوز)</w:t>
                        </w:r>
                        <w:bookmarkEnd w:id="588"/>
                        <w:bookmarkEnd w:id="589"/>
                        <w:bookmarkEnd w:id="590"/>
                      </w:p>
                    </w:txbxContent>
                  </v:textbox>
                </v:shape>
                <w10:wrap type="topAndBottom" anchorx="margin" anchory="margin"/>
              </v:group>
            </w:pict>
          </mc:Fallback>
        </mc:AlternateContent>
      </w:r>
      <w:r w:rsidR="00EC24C9" w:rsidRPr="00E265DC">
        <w:rPr>
          <w:rtl/>
          <w:lang w:bidi="fa-IR"/>
        </w:rPr>
        <w:t xml:space="preserve"> </w:t>
      </w:r>
      <w:r w:rsidR="00EC24C9" w:rsidRPr="00E265DC">
        <w:rPr>
          <w:rFonts w:hint="cs"/>
          <w:rtl/>
          <w:lang w:bidi="fa-IR"/>
        </w:rPr>
        <w:t>تمامی</w:t>
      </w:r>
      <w:r w:rsidR="00EC24C9" w:rsidRPr="00E265DC">
        <w:rPr>
          <w:rtl/>
          <w:lang w:bidi="fa-IR"/>
        </w:rPr>
        <w:t xml:space="preserve"> </w:t>
      </w:r>
      <w:r w:rsidR="00EC24C9" w:rsidRPr="00E265DC">
        <w:rPr>
          <w:rFonts w:hint="cs"/>
          <w:rtl/>
          <w:lang w:bidi="fa-IR"/>
        </w:rPr>
        <w:t>سازه</w:t>
      </w:r>
      <w:r w:rsidR="00EC24C9">
        <w:rPr>
          <w:rFonts w:hint="cs"/>
          <w:rtl/>
          <w:lang w:bidi="fa-IR"/>
        </w:rPr>
        <w:softHyphen/>
      </w:r>
      <w:r w:rsidR="00EC24C9" w:rsidRPr="00E265DC">
        <w:rPr>
          <w:rFonts w:hint="cs"/>
          <w:rtl/>
          <w:lang w:bidi="fa-IR"/>
        </w:rPr>
        <w:t>ها</w:t>
      </w:r>
      <w:r w:rsidR="00EC24C9" w:rsidRPr="00E265DC">
        <w:rPr>
          <w:rtl/>
          <w:lang w:bidi="fa-IR"/>
        </w:rPr>
        <w:t xml:space="preserve"> </w:t>
      </w:r>
      <w:r w:rsidR="00EC24C9" w:rsidRPr="00E265DC">
        <w:rPr>
          <w:rFonts w:hint="cs"/>
          <w:rtl/>
          <w:lang w:bidi="fa-IR"/>
        </w:rPr>
        <w:t>به</w:t>
      </w:r>
      <w:r w:rsidR="00EC24C9" w:rsidRPr="00E265DC">
        <w:rPr>
          <w:rtl/>
          <w:lang w:bidi="fa-IR"/>
        </w:rPr>
        <w:t xml:space="preserve"> </w:t>
      </w:r>
      <w:r w:rsidR="00EC24C9" w:rsidRPr="00E265DC">
        <w:rPr>
          <w:rFonts w:hint="cs"/>
          <w:rtl/>
          <w:lang w:bidi="fa-IR"/>
        </w:rPr>
        <w:t>صورت</w:t>
      </w:r>
      <w:r w:rsidR="00EC24C9" w:rsidRPr="00E265DC">
        <w:rPr>
          <w:rtl/>
          <w:lang w:bidi="fa-IR"/>
        </w:rPr>
        <w:t xml:space="preserve"> </w:t>
      </w:r>
      <w:r w:rsidR="00EC24C9" w:rsidRPr="00E265DC">
        <w:rPr>
          <w:rFonts w:hint="cs"/>
          <w:rtl/>
          <w:lang w:bidi="fa-IR"/>
        </w:rPr>
        <w:t>پیش</w:t>
      </w:r>
      <w:r w:rsidR="00EC24C9" w:rsidRPr="00E265DC">
        <w:rPr>
          <w:rtl/>
          <w:lang w:bidi="fa-IR"/>
        </w:rPr>
        <w:t xml:space="preserve"> </w:t>
      </w:r>
      <w:r w:rsidR="00EC24C9" w:rsidRPr="00E265DC">
        <w:rPr>
          <w:rFonts w:hint="cs"/>
          <w:rtl/>
          <w:lang w:bidi="fa-IR"/>
        </w:rPr>
        <w:t>ساخته</w:t>
      </w:r>
      <w:r w:rsidR="00EC24C9" w:rsidRPr="00E265DC">
        <w:rPr>
          <w:rtl/>
          <w:lang w:bidi="fa-IR"/>
        </w:rPr>
        <w:t xml:space="preserve"> </w:t>
      </w:r>
      <w:r w:rsidR="00EC24C9" w:rsidRPr="00E265DC">
        <w:rPr>
          <w:rFonts w:hint="cs"/>
          <w:rtl/>
          <w:lang w:bidi="fa-IR"/>
        </w:rPr>
        <w:t>در</w:t>
      </w:r>
      <w:r w:rsidR="00EC24C9" w:rsidRPr="00E265DC">
        <w:rPr>
          <w:rtl/>
          <w:lang w:bidi="fa-IR"/>
        </w:rPr>
        <w:t xml:space="preserve"> </w:t>
      </w:r>
      <w:r w:rsidR="00EC24C9" w:rsidRPr="00E265DC">
        <w:rPr>
          <w:rFonts w:hint="cs"/>
          <w:rtl/>
          <w:lang w:bidi="fa-IR"/>
        </w:rPr>
        <w:t>کارگاه</w:t>
      </w:r>
      <w:r w:rsidR="00EC24C9" w:rsidRPr="00E265DC">
        <w:rPr>
          <w:rtl/>
          <w:lang w:bidi="fa-IR"/>
        </w:rPr>
        <w:t xml:space="preserve"> </w:t>
      </w:r>
      <w:r w:rsidR="00EC24C9" w:rsidRPr="00E265DC">
        <w:rPr>
          <w:rFonts w:hint="cs"/>
          <w:rtl/>
          <w:lang w:bidi="fa-IR"/>
        </w:rPr>
        <w:t>آماده</w:t>
      </w:r>
      <w:r w:rsidR="00EC24C9" w:rsidRPr="00E265DC">
        <w:rPr>
          <w:rtl/>
          <w:lang w:bidi="fa-IR"/>
        </w:rPr>
        <w:t xml:space="preserve"> </w:t>
      </w:r>
      <w:r w:rsidR="00EC24C9" w:rsidRPr="00E265DC">
        <w:rPr>
          <w:rFonts w:hint="cs"/>
          <w:rtl/>
          <w:lang w:bidi="fa-IR"/>
        </w:rPr>
        <w:t>شده</w:t>
      </w:r>
      <w:r w:rsidR="00EC24C9" w:rsidRPr="00E265DC">
        <w:rPr>
          <w:rtl/>
          <w:lang w:bidi="fa-IR"/>
        </w:rPr>
        <w:t xml:space="preserve"> </w:t>
      </w:r>
      <w:r w:rsidR="00EC24C9" w:rsidRPr="00E265DC">
        <w:rPr>
          <w:rFonts w:hint="cs"/>
          <w:rtl/>
          <w:lang w:bidi="fa-IR"/>
        </w:rPr>
        <w:t>و</w:t>
      </w:r>
      <w:r w:rsidR="00EC24C9" w:rsidRPr="00E265DC">
        <w:rPr>
          <w:rtl/>
          <w:lang w:bidi="fa-IR"/>
        </w:rPr>
        <w:t xml:space="preserve"> </w:t>
      </w:r>
      <w:r w:rsidR="00EC24C9" w:rsidRPr="00E265DC">
        <w:rPr>
          <w:rFonts w:hint="cs"/>
          <w:rtl/>
          <w:lang w:bidi="fa-IR"/>
        </w:rPr>
        <w:t>پس</w:t>
      </w:r>
      <w:r w:rsidR="00EC24C9" w:rsidRPr="00E265DC">
        <w:rPr>
          <w:rtl/>
          <w:lang w:bidi="fa-IR"/>
        </w:rPr>
        <w:t xml:space="preserve"> </w:t>
      </w:r>
      <w:r w:rsidR="00EC24C9" w:rsidRPr="00E265DC">
        <w:rPr>
          <w:rFonts w:hint="cs"/>
          <w:rtl/>
          <w:lang w:bidi="fa-IR"/>
        </w:rPr>
        <w:t>از</w:t>
      </w:r>
      <w:r w:rsidR="00EC24C9" w:rsidRPr="00E265DC">
        <w:rPr>
          <w:rtl/>
          <w:lang w:bidi="fa-IR"/>
        </w:rPr>
        <w:t xml:space="preserve"> </w:t>
      </w:r>
      <w:r w:rsidR="00EC24C9" w:rsidRPr="00E265DC">
        <w:rPr>
          <w:rFonts w:hint="cs"/>
          <w:rtl/>
          <w:lang w:bidi="fa-IR"/>
        </w:rPr>
        <w:t>حمل</w:t>
      </w:r>
      <w:r w:rsidR="00EC24C9" w:rsidRPr="00E265DC">
        <w:rPr>
          <w:rtl/>
          <w:lang w:bidi="fa-IR"/>
        </w:rPr>
        <w:t xml:space="preserve"> </w:t>
      </w:r>
      <w:r w:rsidR="00EC24C9" w:rsidRPr="00E265DC">
        <w:rPr>
          <w:rFonts w:hint="cs"/>
          <w:rtl/>
          <w:lang w:bidi="fa-IR"/>
        </w:rPr>
        <w:t>به</w:t>
      </w:r>
      <w:r w:rsidR="00EC24C9" w:rsidRPr="00E265DC">
        <w:rPr>
          <w:rtl/>
          <w:lang w:bidi="fa-IR"/>
        </w:rPr>
        <w:t xml:space="preserve"> </w:t>
      </w:r>
      <w:r w:rsidR="00EC24C9" w:rsidRPr="00E265DC">
        <w:rPr>
          <w:rFonts w:hint="cs"/>
          <w:rtl/>
          <w:lang w:bidi="fa-IR"/>
        </w:rPr>
        <w:t>محل،</w:t>
      </w:r>
      <w:r w:rsidR="00EC24C9" w:rsidRPr="00E265DC">
        <w:rPr>
          <w:rtl/>
          <w:lang w:bidi="fa-IR"/>
        </w:rPr>
        <w:t xml:space="preserve"> </w:t>
      </w:r>
      <w:r w:rsidR="00EC24C9" w:rsidRPr="00E265DC">
        <w:rPr>
          <w:rFonts w:hint="cs"/>
          <w:rtl/>
          <w:lang w:bidi="fa-IR"/>
        </w:rPr>
        <w:t>بر</w:t>
      </w:r>
      <w:r w:rsidR="00EC24C9" w:rsidRPr="00E265DC">
        <w:rPr>
          <w:rtl/>
          <w:lang w:bidi="fa-IR"/>
        </w:rPr>
        <w:t xml:space="preserve"> </w:t>
      </w:r>
      <w:r w:rsidR="00EC24C9" w:rsidRPr="00E265DC">
        <w:rPr>
          <w:rFonts w:hint="cs"/>
          <w:rtl/>
          <w:lang w:bidi="fa-IR"/>
        </w:rPr>
        <w:t>روی</w:t>
      </w:r>
      <w:r w:rsidR="00EC24C9" w:rsidRPr="00E265DC">
        <w:rPr>
          <w:rtl/>
          <w:lang w:bidi="fa-IR"/>
        </w:rPr>
        <w:t xml:space="preserve"> </w:t>
      </w:r>
      <w:r w:rsidR="00EC24C9" w:rsidRPr="00E265DC">
        <w:rPr>
          <w:rFonts w:hint="cs"/>
          <w:rtl/>
          <w:lang w:bidi="fa-IR"/>
        </w:rPr>
        <w:t>پایه</w:t>
      </w:r>
      <w:r w:rsidR="00EC24C9" w:rsidRPr="00E265DC">
        <w:rPr>
          <w:rtl/>
          <w:lang w:bidi="fa-IR"/>
        </w:rPr>
        <w:t xml:space="preserve"> </w:t>
      </w:r>
      <w:r w:rsidR="00EC24C9" w:rsidRPr="00E265DC">
        <w:rPr>
          <w:rFonts w:hint="cs"/>
          <w:rtl/>
          <w:lang w:bidi="fa-IR"/>
        </w:rPr>
        <w:t>های</w:t>
      </w:r>
      <w:r w:rsidR="00EC24C9" w:rsidRPr="00E265DC">
        <w:rPr>
          <w:rtl/>
          <w:lang w:bidi="fa-IR"/>
        </w:rPr>
        <w:t xml:space="preserve"> </w:t>
      </w:r>
      <w:r w:rsidR="00EC24C9" w:rsidRPr="00E265DC">
        <w:rPr>
          <w:rFonts w:hint="cs"/>
          <w:rtl/>
          <w:lang w:bidi="fa-IR"/>
        </w:rPr>
        <w:t>قابل</w:t>
      </w:r>
      <w:r w:rsidR="00EC24C9" w:rsidRPr="00E265DC">
        <w:rPr>
          <w:rtl/>
          <w:lang w:bidi="fa-IR"/>
        </w:rPr>
        <w:t xml:space="preserve"> </w:t>
      </w:r>
      <w:r w:rsidR="00EC24C9" w:rsidRPr="00E265DC">
        <w:rPr>
          <w:rFonts w:hint="cs"/>
          <w:rtl/>
          <w:lang w:bidi="fa-IR"/>
        </w:rPr>
        <w:t>تنظیم</w:t>
      </w:r>
      <w:r w:rsidR="00EC24C9">
        <w:rPr>
          <w:rFonts w:hint="cs"/>
          <w:rtl/>
          <w:lang w:bidi="fa-IR"/>
        </w:rPr>
        <w:t>،</w:t>
      </w:r>
      <w:r w:rsidR="00EC24C9" w:rsidRPr="00E265DC">
        <w:rPr>
          <w:rtl/>
          <w:lang w:bidi="fa-IR"/>
        </w:rPr>
        <w:t xml:space="preserve"> </w:t>
      </w:r>
      <w:r w:rsidR="00EC24C9" w:rsidRPr="00E265DC">
        <w:rPr>
          <w:rFonts w:hint="cs"/>
          <w:rtl/>
          <w:lang w:bidi="fa-IR"/>
        </w:rPr>
        <w:t>در</w:t>
      </w:r>
      <w:r w:rsidR="00EC24C9" w:rsidRPr="00E265DC">
        <w:rPr>
          <w:rtl/>
          <w:lang w:bidi="fa-IR"/>
        </w:rPr>
        <w:t xml:space="preserve"> </w:t>
      </w:r>
      <w:r w:rsidR="00EC24C9" w:rsidRPr="00E265DC">
        <w:rPr>
          <w:rFonts w:hint="cs"/>
          <w:rtl/>
          <w:lang w:bidi="fa-IR"/>
        </w:rPr>
        <w:t>فاصله</w:t>
      </w:r>
      <w:r w:rsidR="00EC24C9" w:rsidRPr="00E265DC">
        <w:rPr>
          <w:rFonts w:hint="cs"/>
          <w:rtl/>
          <w:lang w:bidi="fa-IR"/>
        </w:rPr>
        <w:softHyphen/>
        <w:t>ی</w:t>
      </w:r>
      <w:r w:rsidR="00EC24C9" w:rsidRPr="00E265DC">
        <w:rPr>
          <w:rtl/>
          <w:lang w:bidi="fa-IR"/>
        </w:rPr>
        <w:t xml:space="preserve"> 10 </w:t>
      </w:r>
      <w:r w:rsidR="00EC24C9" w:rsidRPr="00E265DC">
        <w:rPr>
          <w:rFonts w:hint="cs"/>
          <w:rtl/>
          <w:lang w:bidi="fa-IR"/>
        </w:rPr>
        <w:t>سانتیمتری</w:t>
      </w:r>
      <w:r w:rsidR="00EC24C9">
        <w:rPr>
          <w:rFonts w:hint="cs"/>
          <w:rtl/>
          <w:lang w:bidi="fa-IR"/>
        </w:rPr>
        <w:t xml:space="preserve"> از سطح زمین</w:t>
      </w:r>
      <w:r w:rsidR="00EC24C9" w:rsidRPr="00E265DC">
        <w:rPr>
          <w:rtl/>
          <w:lang w:bidi="fa-IR"/>
        </w:rPr>
        <w:t xml:space="preserve"> </w:t>
      </w:r>
      <w:r w:rsidR="00EC24C9">
        <w:rPr>
          <w:rFonts w:hint="cs"/>
          <w:rtl/>
          <w:lang w:bidi="fa-IR"/>
        </w:rPr>
        <w:t xml:space="preserve">و </w:t>
      </w:r>
      <w:r w:rsidR="00EC24C9" w:rsidRPr="00E265DC">
        <w:rPr>
          <w:rFonts w:hint="cs"/>
          <w:rtl/>
          <w:lang w:bidi="fa-IR"/>
        </w:rPr>
        <w:t>بر</w:t>
      </w:r>
      <w:r w:rsidR="00EC24C9" w:rsidRPr="00E265DC">
        <w:rPr>
          <w:rtl/>
          <w:lang w:bidi="fa-IR"/>
        </w:rPr>
        <w:t xml:space="preserve"> </w:t>
      </w:r>
      <w:r w:rsidR="00EC24C9" w:rsidRPr="00E265DC">
        <w:rPr>
          <w:rFonts w:hint="cs"/>
          <w:rtl/>
          <w:lang w:bidi="fa-IR"/>
        </w:rPr>
        <w:t>روی</w:t>
      </w:r>
      <w:r w:rsidR="00EC24C9" w:rsidRPr="00E265DC">
        <w:rPr>
          <w:rtl/>
          <w:lang w:bidi="fa-IR"/>
        </w:rPr>
        <w:t xml:space="preserve"> </w:t>
      </w:r>
      <w:r w:rsidR="00EC24C9" w:rsidRPr="00E265DC">
        <w:rPr>
          <w:rFonts w:hint="cs"/>
          <w:rtl/>
          <w:lang w:bidi="fa-IR"/>
        </w:rPr>
        <w:t>آب</w:t>
      </w:r>
      <w:r w:rsidR="00EC24C9" w:rsidRPr="00E265DC">
        <w:rPr>
          <w:rtl/>
          <w:lang w:bidi="fa-IR"/>
        </w:rPr>
        <w:t xml:space="preserve"> </w:t>
      </w:r>
      <w:r w:rsidR="00EC24C9" w:rsidRPr="00E265DC">
        <w:rPr>
          <w:rFonts w:hint="cs"/>
          <w:rtl/>
          <w:lang w:bidi="fa-IR"/>
        </w:rPr>
        <w:t>نصب</w:t>
      </w:r>
      <w:r w:rsidR="00EC24C9" w:rsidRPr="00E265DC">
        <w:rPr>
          <w:rtl/>
          <w:lang w:bidi="fa-IR"/>
        </w:rPr>
        <w:t xml:space="preserve"> </w:t>
      </w:r>
      <w:r w:rsidR="00EC24C9">
        <w:rPr>
          <w:rFonts w:hint="cs"/>
          <w:rtl/>
          <w:lang w:bidi="fa-IR"/>
        </w:rPr>
        <w:t>شده</w:t>
      </w:r>
      <w:r w:rsidR="00EC24C9">
        <w:rPr>
          <w:rFonts w:hint="cs"/>
          <w:rtl/>
          <w:lang w:bidi="fa-IR"/>
        </w:rPr>
        <w:softHyphen/>
        <w:t>ان</w:t>
      </w:r>
      <w:r w:rsidR="00EC24C9" w:rsidRPr="00E265DC">
        <w:rPr>
          <w:rFonts w:hint="cs"/>
          <w:rtl/>
          <w:lang w:bidi="fa-IR"/>
        </w:rPr>
        <w:t>د</w:t>
      </w:r>
      <w:r w:rsidR="00EC24C9" w:rsidRPr="00E265DC">
        <w:rPr>
          <w:rtl/>
          <w:lang w:bidi="fa-IR"/>
        </w:rPr>
        <w:t xml:space="preserve">. </w:t>
      </w:r>
      <w:r w:rsidR="00EC24C9" w:rsidRPr="00E265DC">
        <w:rPr>
          <w:rFonts w:hint="cs"/>
          <w:rtl/>
          <w:lang w:bidi="fa-IR"/>
        </w:rPr>
        <w:t>به</w:t>
      </w:r>
      <w:r w:rsidR="00EC24C9" w:rsidRPr="00E265DC">
        <w:rPr>
          <w:rtl/>
          <w:lang w:bidi="fa-IR"/>
        </w:rPr>
        <w:t xml:space="preserve"> </w:t>
      </w:r>
      <w:r w:rsidR="00EC24C9" w:rsidRPr="00E265DC">
        <w:rPr>
          <w:rFonts w:hint="cs"/>
          <w:rtl/>
          <w:lang w:bidi="fa-IR"/>
        </w:rPr>
        <w:t>علت</w:t>
      </w:r>
      <w:r w:rsidR="00EC24C9" w:rsidRPr="00E265DC">
        <w:rPr>
          <w:rtl/>
          <w:lang w:bidi="fa-IR"/>
        </w:rPr>
        <w:t xml:space="preserve"> </w:t>
      </w:r>
      <w:r w:rsidR="00EC24C9" w:rsidRPr="00E265DC">
        <w:rPr>
          <w:rFonts w:hint="cs"/>
          <w:rtl/>
          <w:lang w:bidi="fa-IR"/>
        </w:rPr>
        <w:t>نشست</w:t>
      </w:r>
      <w:r w:rsidR="00EC24C9" w:rsidRPr="00E265DC">
        <w:rPr>
          <w:rtl/>
          <w:lang w:bidi="fa-IR"/>
        </w:rPr>
        <w:t xml:space="preserve"> </w:t>
      </w:r>
      <w:r w:rsidR="00EC24C9" w:rsidRPr="00E265DC">
        <w:rPr>
          <w:rFonts w:hint="cs"/>
          <w:rtl/>
          <w:lang w:bidi="fa-IR"/>
        </w:rPr>
        <w:t>ساختمان</w:t>
      </w:r>
      <w:r w:rsidR="00EC24C9" w:rsidRPr="00E265DC">
        <w:rPr>
          <w:rtl/>
          <w:lang w:bidi="fa-IR"/>
        </w:rPr>
        <w:t xml:space="preserve"> </w:t>
      </w:r>
      <w:r w:rsidR="00EC24C9" w:rsidRPr="00E265DC">
        <w:rPr>
          <w:rFonts w:hint="cs"/>
          <w:rtl/>
          <w:lang w:bidi="fa-IR"/>
        </w:rPr>
        <w:t>در</w:t>
      </w:r>
      <w:r w:rsidR="00EC24C9" w:rsidRPr="00E265DC">
        <w:rPr>
          <w:rtl/>
          <w:lang w:bidi="fa-IR"/>
        </w:rPr>
        <w:t xml:space="preserve"> </w:t>
      </w:r>
      <w:r w:rsidR="00EC24C9" w:rsidRPr="00E265DC">
        <w:rPr>
          <w:rFonts w:hint="cs"/>
          <w:rtl/>
          <w:lang w:bidi="fa-IR"/>
        </w:rPr>
        <w:t>راه</w:t>
      </w:r>
      <w:r w:rsidR="00EC24C9" w:rsidRPr="00E265DC">
        <w:rPr>
          <w:rtl/>
          <w:lang w:bidi="fa-IR"/>
        </w:rPr>
        <w:t xml:space="preserve"> </w:t>
      </w:r>
      <w:r w:rsidR="00EC24C9" w:rsidRPr="00E265DC">
        <w:rPr>
          <w:rFonts w:hint="cs"/>
          <w:rtl/>
          <w:lang w:bidi="fa-IR"/>
        </w:rPr>
        <w:t>پله</w:t>
      </w:r>
      <w:r w:rsidR="00EC24C9" w:rsidRPr="00E265DC">
        <w:rPr>
          <w:rtl/>
          <w:lang w:bidi="fa-IR"/>
        </w:rPr>
        <w:t xml:space="preserve"> </w:t>
      </w:r>
      <w:r w:rsidR="00EC24C9" w:rsidRPr="00E265DC">
        <w:rPr>
          <w:rFonts w:hint="cs"/>
          <w:rtl/>
          <w:lang w:bidi="fa-IR"/>
        </w:rPr>
        <w:t>و</w:t>
      </w:r>
      <w:r w:rsidR="00EC24C9" w:rsidRPr="00E265DC">
        <w:rPr>
          <w:rtl/>
          <w:lang w:bidi="fa-IR"/>
        </w:rPr>
        <w:t xml:space="preserve"> </w:t>
      </w:r>
      <w:r w:rsidR="00EC24C9" w:rsidRPr="00E265DC">
        <w:rPr>
          <w:rFonts w:hint="cs"/>
          <w:rtl/>
          <w:lang w:bidi="fa-IR"/>
        </w:rPr>
        <w:t>تغییر</w:t>
      </w:r>
      <w:r w:rsidR="00EC24C9" w:rsidRPr="00E265DC">
        <w:rPr>
          <w:rtl/>
          <w:lang w:bidi="fa-IR"/>
        </w:rPr>
        <w:t xml:space="preserve"> </w:t>
      </w:r>
      <w:r w:rsidR="00EC24C9" w:rsidRPr="00E265DC">
        <w:rPr>
          <w:rFonts w:hint="cs"/>
          <w:rtl/>
          <w:lang w:bidi="fa-IR"/>
        </w:rPr>
        <w:t>تراز</w:t>
      </w:r>
      <w:r w:rsidR="00EC24C9" w:rsidRPr="00E265DC">
        <w:rPr>
          <w:rtl/>
          <w:lang w:bidi="fa-IR"/>
        </w:rPr>
        <w:t xml:space="preserve"> </w:t>
      </w:r>
      <w:r w:rsidR="00EC24C9" w:rsidRPr="00E265DC">
        <w:rPr>
          <w:rFonts w:hint="cs"/>
          <w:rtl/>
          <w:lang w:bidi="fa-IR"/>
        </w:rPr>
        <w:t>و</w:t>
      </w:r>
      <w:r w:rsidR="00EC24C9" w:rsidRPr="00E265DC">
        <w:rPr>
          <w:rtl/>
          <w:lang w:bidi="fa-IR"/>
        </w:rPr>
        <w:t xml:space="preserve"> </w:t>
      </w:r>
      <w:r w:rsidR="00EC24C9" w:rsidRPr="00E265DC">
        <w:rPr>
          <w:rFonts w:hint="cs"/>
          <w:rtl/>
          <w:lang w:bidi="fa-IR"/>
        </w:rPr>
        <w:t>خیز</w:t>
      </w:r>
      <w:r w:rsidR="00EC24C9" w:rsidRPr="00E265DC">
        <w:rPr>
          <w:rtl/>
          <w:lang w:bidi="fa-IR"/>
        </w:rPr>
        <w:t xml:space="preserve"> </w:t>
      </w:r>
      <w:r w:rsidR="00EC24C9" w:rsidRPr="00E265DC">
        <w:rPr>
          <w:rFonts w:hint="cs"/>
          <w:rtl/>
          <w:lang w:bidi="fa-IR"/>
        </w:rPr>
        <w:t>پله</w:t>
      </w:r>
      <w:r w:rsidR="00EC24C9">
        <w:rPr>
          <w:rFonts w:hint="cs"/>
          <w:rtl/>
          <w:lang w:bidi="fa-IR"/>
        </w:rPr>
        <w:softHyphen/>
      </w:r>
      <w:r w:rsidR="00EC24C9" w:rsidRPr="00E265DC">
        <w:rPr>
          <w:rFonts w:hint="cs"/>
          <w:rtl/>
          <w:lang w:bidi="fa-IR"/>
        </w:rPr>
        <w:t>های</w:t>
      </w:r>
      <w:r w:rsidR="00EC24C9" w:rsidRPr="00E265DC">
        <w:rPr>
          <w:rtl/>
          <w:lang w:bidi="fa-IR"/>
        </w:rPr>
        <w:t xml:space="preserve"> </w:t>
      </w:r>
      <w:r w:rsidR="00EC24C9" w:rsidRPr="00E265DC">
        <w:rPr>
          <w:rFonts w:hint="cs"/>
          <w:rtl/>
          <w:lang w:bidi="fa-IR"/>
        </w:rPr>
        <w:t>ورودی،</w:t>
      </w:r>
      <w:r w:rsidR="00EC24C9" w:rsidRPr="00E265DC">
        <w:rPr>
          <w:rtl/>
          <w:lang w:bidi="fa-IR"/>
        </w:rPr>
        <w:t xml:space="preserve"> </w:t>
      </w:r>
      <w:r w:rsidR="00EC24C9" w:rsidRPr="00E265DC">
        <w:rPr>
          <w:rFonts w:hint="cs"/>
          <w:rtl/>
          <w:lang w:bidi="fa-IR"/>
        </w:rPr>
        <w:t>جهت</w:t>
      </w:r>
      <w:r w:rsidR="00EC24C9" w:rsidRPr="00E265DC">
        <w:rPr>
          <w:rtl/>
          <w:lang w:bidi="fa-IR"/>
        </w:rPr>
        <w:t xml:space="preserve"> </w:t>
      </w:r>
      <w:r w:rsidR="00EC24C9" w:rsidRPr="00E265DC">
        <w:rPr>
          <w:rFonts w:hint="cs"/>
          <w:rtl/>
          <w:lang w:bidi="fa-IR"/>
        </w:rPr>
        <w:t>سهولت</w:t>
      </w:r>
      <w:r w:rsidR="00EC24C9" w:rsidRPr="00E265DC">
        <w:rPr>
          <w:rtl/>
          <w:lang w:bidi="fa-IR"/>
        </w:rPr>
        <w:t xml:space="preserve"> </w:t>
      </w:r>
      <w:r w:rsidR="00EC24C9">
        <w:rPr>
          <w:rFonts w:hint="cs"/>
          <w:rtl/>
          <w:lang w:bidi="fa-IR"/>
        </w:rPr>
        <w:t xml:space="preserve">در </w:t>
      </w:r>
      <w:r w:rsidR="00EC24C9" w:rsidRPr="00E265DC">
        <w:rPr>
          <w:rFonts w:hint="cs"/>
          <w:rtl/>
          <w:lang w:bidi="fa-IR"/>
        </w:rPr>
        <w:t>حرکت</w:t>
      </w:r>
      <w:r w:rsidR="00EC24C9">
        <w:rPr>
          <w:rFonts w:hint="cs"/>
          <w:rtl/>
          <w:lang w:bidi="fa-IR"/>
        </w:rPr>
        <w:t>،</w:t>
      </w:r>
      <w:r w:rsidR="00EC24C9" w:rsidRPr="00E265DC">
        <w:rPr>
          <w:rFonts w:hint="cs"/>
          <w:rtl/>
          <w:lang w:bidi="fa-IR"/>
        </w:rPr>
        <w:t xml:space="preserve"> مسیر</w:t>
      </w:r>
      <w:r w:rsidR="00EC24C9" w:rsidRPr="00E265DC">
        <w:rPr>
          <w:rtl/>
          <w:lang w:bidi="fa-IR"/>
        </w:rPr>
        <w:t xml:space="preserve"> </w:t>
      </w:r>
      <w:r w:rsidR="00EC24C9" w:rsidRPr="00E265DC">
        <w:rPr>
          <w:rFonts w:hint="cs"/>
          <w:rtl/>
          <w:lang w:bidi="fa-IR"/>
        </w:rPr>
        <w:t>بازدید</w:t>
      </w:r>
      <w:r w:rsidR="00EC24C9" w:rsidRPr="00E265DC">
        <w:rPr>
          <w:rtl/>
          <w:lang w:bidi="fa-IR"/>
        </w:rPr>
        <w:t xml:space="preserve"> </w:t>
      </w:r>
      <w:r w:rsidR="00EC24C9" w:rsidRPr="00E265DC">
        <w:rPr>
          <w:rFonts w:hint="cs"/>
          <w:rtl/>
          <w:lang w:bidi="fa-IR"/>
        </w:rPr>
        <w:t>با</w:t>
      </w:r>
      <w:r w:rsidR="00EC24C9" w:rsidRPr="00E265DC">
        <w:rPr>
          <w:rtl/>
          <w:lang w:bidi="fa-IR"/>
        </w:rPr>
        <w:t xml:space="preserve"> </w:t>
      </w:r>
      <w:r w:rsidR="00EC24C9" w:rsidRPr="00E265DC">
        <w:rPr>
          <w:rFonts w:hint="cs"/>
          <w:rtl/>
          <w:lang w:bidi="fa-IR"/>
        </w:rPr>
        <w:t>نرده</w:t>
      </w:r>
      <w:r w:rsidR="00EC24C9">
        <w:rPr>
          <w:rFonts w:hint="cs"/>
          <w:rtl/>
          <w:lang w:bidi="fa-IR"/>
        </w:rPr>
        <w:softHyphen/>
      </w:r>
      <w:r w:rsidR="00EC24C9" w:rsidRPr="00E265DC">
        <w:rPr>
          <w:rFonts w:hint="cs"/>
          <w:rtl/>
          <w:lang w:bidi="fa-IR"/>
        </w:rPr>
        <w:t>ای</w:t>
      </w:r>
      <w:r w:rsidR="00EC24C9" w:rsidRPr="00E265DC">
        <w:rPr>
          <w:rtl/>
          <w:lang w:bidi="fa-IR"/>
        </w:rPr>
        <w:t xml:space="preserve"> </w:t>
      </w:r>
      <w:r w:rsidR="00EC24C9" w:rsidRPr="00E265DC">
        <w:rPr>
          <w:rFonts w:hint="cs"/>
          <w:rtl/>
          <w:lang w:bidi="fa-IR"/>
        </w:rPr>
        <w:t>از</w:t>
      </w:r>
      <w:r w:rsidR="00EC24C9" w:rsidRPr="00E265DC">
        <w:rPr>
          <w:rtl/>
          <w:lang w:bidi="fa-IR"/>
        </w:rPr>
        <w:t xml:space="preserve"> </w:t>
      </w:r>
      <w:r w:rsidR="00EC24C9" w:rsidRPr="00E265DC">
        <w:rPr>
          <w:rFonts w:hint="cs"/>
          <w:rtl/>
          <w:lang w:bidi="fa-IR"/>
        </w:rPr>
        <w:t>جنس</w:t>
      </w:r>
      <w:r w:rsidR="00EC24C9" w:rsidRPr="00E265DC">
        <w:rPr>
          <w:rtl/>
          <w:lang w:bidi="fa-IR"/>
        </w:rPr>
        <w:t xml:space="preserve"> </w:t>
      </w:r>
      <w:r w:rsidR="00EC24C9" w:rsidRPr="00E265DC">
        <w:rPr>
          <w:rFonts w:hint="cs"/>
          <w:rtl/>
          <w:lang w:bidi="fa-IR"/>
        </w:rPr>
        <w:t>استیل</w:t>
      </w:r>
      <w:r w:rsidR="00EC24C9" w:rsidRPr="00E265DC">
        <w:rPr>
          <w:rtl/>
          <w:lang w:bidi="fa-IR"/>
        </w:rPr>
        <w:t xml:space="preserve"> </w:t>
      </w:r>
      <w:r w:rsidR="00EC24C9" w:rsidRPr="00E265DC">
        <w:rPr>
          <w:rFonts w:hint="cs"/>
          <w:rtl/>
          <w:lang w:bidi="fa-IR"/>
        </w:rPr>
        <w:t>تا</w:t>
      </w:r>
      <w:r w:rsidR="00EC24C9" w:rsidRPr="00E265DC">
        <w:rPr>
          <w:rtl/>
          <w:lang w:bidi="fa-IR"/>
        </w:rPr>
        <w:t xml:space="preserve"> </w:t>
      </w:r>
      <w:r w:rsidR="00EC24C9" w:rsidRPr="00E265DC">
        <w:rPr>
          <w:rFonts w:hint="cs"/>
          <w:rtl/>
          <w:lang w:bidi="fa-IR"/>
        </w:rPr>
        <w:t>بالای</w:t>
      </w:r>
      <w:r w:rsidR="00EC24C9" w:rsidRPr="00E265DC">
        <w:rPr>
          <w:rtl/>
          <w:lang w:bidi="fa-IR"/>
        </w:rPr>
        <w:t xml:space="preserve"> </w:t>
      </w:r>
      <w:r w:rsidR="00EC24C9" w:rsidRPr="00E265DC">
        <w:rPr>
          <w:rFonts w:hint="cs"/>
          <w:rtl/>
          <w:lang w:bidi="fa-IR"/>
        </w:rPr>
        <w:t>راه</w:t>
      </w:r>
      <w:r w:rsidR="00EC24C9" w:rsidRPr="00E265DC">
        <w:rPr>
          <w:rtl/>
          <w:lang w:bidi="fa-IR"/>
        </w:rPr>
        <w:t xml:space="preserve"> </w:t>
      </w:r>
      <w:r w:rsidR="00EC24C9" w:rsidRPr="00E265DC">
        <w:rPr>
          <w:rFonts w:hint="cs"/>
          <w:rtl/>
          <w:lang w:bidi="fa-IR"/>
        </w:rPr>
        <w:t>پله</w:t>
      </w:r>
      <w:r w:rsidR="00EC24C9" w:rsidRPr="00E265DC">
        <w:rPr>
          <w:rtl/>
          <w:lang w:bidi="fa-IR"/>
        </w:rPr>
        <w:t xml:space="preserve"> </w:t>
      </w:r>
      <w:r w:rsidR="00EC24C9" w:rsidRPr="00E265DC">
        <w:rPr>
          <w:rFonts w:hint="cs"/>
          <w:rtl/>
          <w:lang w:bidi="fa-IR"/>
        </w:rPr>
        <w:t>امتداد</w:t>
      </w:r>
      <w:r w:rsidR="00EC24C9" w:rsidRPr="00E265DC">
        <w:rPr>
          <w:rtl/>
          <w:lang w:bidi="fa-IR"/>
        </w:rPr>
        <w:t xml:space="preserve"> </w:t>
      </w:r>
      <w:r w:rsidR="00EC24C9" w:rsidRPr="00E265DC">
        <w:rPr>
          <w:rFonts w:hint="cs"/>
          <w:rtl/>
          <w:lang w:bidi="fa-IR"/>
        </w:rPr>
        <w:t>یافت</w:t>
      </w:r>
      <w:r w:rsidR="00EC24C9">
        <w:rPr>
          <w:rFonts w:hint="cs"/>
          <w:rtl/>
          <w:lang w:bidi="fa-IR"/>
        </w:rPr>
        <w:t>ه</w:t>
      </w:r>
      <w:r w:rsidR="00EC24C9" w:rsidRPr="00E265DC">
        <w:rPr>
          <w:rtl/>
          <w:lang w:bidi="fa-IR"/>
        </w:rPr>
        <w:t xml:space="preserve"> </w:t>
      </w:r>
      <w:r w:rsidR="00EC24C9" w:rsidRPr="00E265DC">
        <w:rPr>
          <w:rFonts w:hint="cs"/>
          <w:rtl/>
          <w:lang w:bidi="fa-IR"/>
        </w:rPr>
        <w:t>و</w:t>
      </w:r>
      <w:r w:rsidR="00EC24C9" w:rsidRPr="00E265DC">
        <w:rPr>
          <w:rtl/>
          <w:lang w:bidi="fa-IR"/>
        </w:rPr>
        <w:t xml:space="preserve"> </w:t>
      </w:r>
      <w:r w:rsidR="00EC24C9" w:rsidRPr="00E265DC">
        <w:rPr>
          <w:rFonts w:hint="cs"/>
          <w:rtl/>
          <w:lang w:bidi="fa-IR"/>
        </w:rPr>
        <w:t>سطح</w:t>
      </w:r>
      <w:r w:rsidR="00EC24C9" w:rsidRPr="00E265DC">
        <w:rPr>
          <w:rtl/>
          <w:lang w:bidi="fa-IR"/>
        </w:rPr>
        <w:t xml:space="preserve"> </w:t>
      </w:r>
      <w:r w:rsidR="00EC24C9" w:rsidRPr="00E265DC">
        <w:rPr>
          <w:rFonts w:hint="cs"/>
          <w:rtl/>
          <w:lang w:bidi="fa-IR"/>
        </w:rPr>
        <w:t>شیشه</w:t>
      </w:r>
      <w:r w:rsidR="00EC24C9">
        <w:rPr>
          <w:rFonts w:hint="cs"/>
          <w:rtl/>
          <w:lang w:bidi="fa-IR"/>
        </w:rPr>
        <w:softHyphen/>
      </w:r>
      <w:r w:rsidR="00EC24C9" w:rsidRPr="00E265DC">
        <w:rPr>
          <w:rFonts w:hint="cs"/>
          <w:rtl/>
          <w:lang w:bidi="fa-IR"/>
        </w:rPr>
        <w:t>های</w:t>
      </w:r>
      <w:r w:rsidR="00EC24C9" w:rsidRPr="00E265DC">
        <w:rPr>
          <w:rtl/>
          <w:lang w:bidi="fa-IR"/>
        </w:rPr>
        <w:t xml:space="preserve"> </w:t>
      </w:r>
      <w:r w:rsidR="00EC24C9" w:rsidRPr="00E265DC">
        <w:rPr>
          <w:rFonts w:hint="cs"/>
          <w:rtl/>
          <w:lang w:bidi="fa-IR"/>
        </w:rPr>
        <w:t>کف</w:t>
      </w:r>
      <w:r w:rsidR="00EC24C9" w:rsidRPr="00E265DC">
        <w:rPr>
          <w:rtl/>
          <w:lang w:bidi="fa-IR"/>
        </w:rPr>
        <w:t xml:space="preserve"> </w:t>
      </w:r>
      <w:r w:rsidR="00EC24C9" w:rsidRPr="00E265DC">
        <w:rPr>
          <w:rFonts w:hint="cs"/>
          <w:rtl/>
          <w:lang w:bidi="fa-IR"/>
        </w:rPr>
        <w:t>پله</w:t>
      </w:r>
      <w:r w:rsidR="00EC24C9">
        <w:rPr>
          <w:rFonts w:hint="cs"/>
          <w:rtl/>
          <w:lang w:bidi="fa-IR"/>
        </w:rPr>
        <w:softHyphen/>
      </w:r>
      <w:r w:rsidR="00EC24C9" w:rsidRPr="00E265DC">
        <w:rPr>
          <w:rFonts w:hint="cs"/>
          <w:rtl/>
          <w:lang w:bidi="fa-IR"/>
        </w:rPr>
        <w:t>ها،</w:t>
      </w:r>
      <w:r w:rsidR="00EC24C9" w:rsidRPr="00E265DC">
        <w:rPr>
          <w:rtl/>
          <w:lang w:bidi="fa-IR"/>
        </w:rPr>
        <w:t xml:space="preserve"> </w:t>
      </w:r>
      <w:r w:rsidR="00EC24C9" w:rsidRPr="00E265DC">
        <w:rPr>
          <w:rFonts w:hint="cs"/>
          <w:rtl/>
          <w:lang w:bidi="fa-IR"/>
        </w:rPr>
        <w:t>سندبلاست</w:t>
      </w:r>
      <w:r w:rsidR="00EC24C9" w:rsidRPr="00E265DC">
        <w:rPr>
          <w:rtl/>
          <w:lang w:bidi="fa-IR"/>
        </w:rPr>
        <w:t xml:space="preserve"> </w:t>
      </w:r>
      <w:r w:rsidR="00EC24C9" w:rsidRPr="00E265DC">
        <w:rPr>
          <w:rFonts w:hint="cs"/>
          <w:rtl/>
          <w:lang w:bidi="fa-IR"/>
        </w:rPr>
        <w:t>شد</w:t>
      </w:r>
      <w:r w:rsidR="00EC24C9">
        <w:rPr>
          <w:rFonts w:hint="cs"/>
          <w:rtl/>
          <w:lang w:bidi="fa-IR"/>
        </w:rPr>
        <w:t>ه</w:t>
      </w:r>
      <w:r w:rsidR="00EC24C9" w:rsidRPr="00E265DC">
        <w:rPr>
          <w:rtl/>
          <w:lang w:bidi="fa-IR"/>
        </w:rPr>
        <w:t xml:space="preserve"> </w:t>
      </w:r>
      <w:r w:rsidR="00EC24C9" w:rsidRPr="00E265DC">
        <w:rPr>
          <w:rFonts w:hint="cs"/>
          <w:rtl/>
          <w:lang w:bidi="fa-IR"/>
        </w:rPr>
        <w:t>تا</w:t>
      </w:r>
      <w:r w:rsidR="00EC24C9" w:rsidRPr="00E265DC">
        <w:rPr>
          <w:rtl/>
          <w:lang w:bidi="fa-IR"/>
        </w:rPr>
        <w:t xml:space="preserve"> </w:t>
      </w:r>
      <w:r w:rsidR="00EC24C9" w:rsidRPr="00E265DC">
        <w:rPr>
          <w:rFonts w:hint="cs"/>
          <w:rtl/>
          <w:lang w:bidi="fa-IR"/>
        </w:rPr>
        <w:t>زبری</w:t>
      </w:r>
      <w:r w:rsidR="00EC24C9" w:rsidRPr="00E265DC">
        <w:rPr>
          <w:rtl/>
          <w:lang w:bidi="fa-IR"/>
        </w:rPr>
        <w:t xml:space="preserve"> </w:t>
      </w:r>
      <w:r w:rsidR="00EC24C9" w:rsidRPr="00E265DC">
        <w:rPr>
          <w:rFonts w:hint="cs"/>
          <w:rtl/>
          <w:lang w:bidi="fa-IR"/>
        </w:rPr>
        <w:t>سطح</w:t>
      </w:r>
      <w:r w:rsidR="00EC24C9" w:rsidRPr="00E265DC">
        <w:rPr>
          <w:rtl/>
          <w:lang w:bidi="fa-IR"/>
        </w:rPr>
        <w:t xml:space="preserve"> </w:t>
      </w:r>
      <w:r w:rsidR="00EC24C9" w:rsidRPr="00E265DC">
        <w:rPr>
          <w:rFonts w:hint="cs"/>
          <w:rtl/>
          <w:lang w:bidi="fa-IR"/>
        </w:rPr>
        <w:t>شیشه</w:t>
      </w:r>
      <w:r w:rsidR="00EC24C9">
        <w:rPr>
          <w:rFonts w:hint="cs"/>
          <w:rtl/>
          <w:lang w:bidi="fa-IR"/>
        </w:rPr>
        <w:softHyphen/>
      </w:r>
      <w:r w:rsidR="00EC24C9" w:rsidRPr="00E265DC">
        <w:rPr>
          <w:rFonts w:hint="cs"/>
          <w:rtl/>
          <w:lang w:bidi="fa-IR"/>
        </w:rPr>
        <w:t>ها</w:t>
      </w:r>
      <w:r w:rsidR="00EC24C9" w:rsidRPr="00E265DC">
        <w:rPr>
          <w:rtl/>
          <w:lang w:bidi="fa-IR"/>
        </w:rPr>
        <w:t xml:space="preserve"> </w:t>
      </w:r>
      <w:r w:rsidR="00EC24C9" w:rsidRPr="00E265DC">
        <w:rPr>
          <w:rFonts w:hint="cs"/>
          <w:rtl/>
          <w:lang w:bidi="fa-IR"/>
        </w:rPr>
        <w:t>مانع</w:t>
      </w:r>
      <w:r w:rsidR="00EC24C9" w:rsidRPr="00E265DC">
        <w:rPr>
          <w:rtl/>
          <w:lang w:bidi="fa-IR"/>
        </w:rPr>
        <w:t xml:space="preserve"> </w:t>
      </w:r>
      <w:r w:rsidR="00EC24C9" w:rsidRPr="00E265DC">
        <w:rPr>
          <w:rFonts w:hint="cs"/>
          <w:rtl/>
          <w:lang w:bidi="fa-IR"/>
        </w:rPr>
        <w:t>از</w:t>
      </w:r>
      <w:r w:rsidR="00EC24C9" w:rsidRPr="00E265DC">
        <w:rPr>
          <w:rtl/>
          <w:lang w:bidi="fa-IR"/>
        </w:rPr>
        <w:t xml:space="preserve"> </w:t>
      </w:r>
      <w:r w:rsidR="00EC24C9" w:rsidRPr="00E265DC">
        <w:rPr>
          <w:rFonts w:hint="cs"/>
          <w:rtl/>
          <w:lang w:bidi="fa-IR"/>
        </w:rPr>
        <w:t>سقوط</w:t>
      </w:r>
      <w:r w:rsidR="00EC24C9" w:rsidRPr="00E265DC">
        <w:rPr>
          <w:rtl/>
          <w:lang w:bidi="fa-IR"/>
        </w:rPr>
        <w:t xml:space="preserve"> </w:t>
      </w:r>
      <w:r w:rsidR="00EC24C9" w:rsidRPr="00E265DC">
        <w:rPr>
          <w:rFonts w:hint="cs"/>
          <w:rtl/>
          <w:lang w:bidi="fa-IR"/>
        </w:rPr>
        <w:t>بازدیدکنندگان</w:t>
      </w:r>
      <w:r w:rsidR="00EC24C9" w:rsidRPr="00E265DC">
        <w:rPr>
          <w:rtl/>
          <w:lang w:bidi="fa-IR"/>
        </w:rPr>
        <w:t xml:space="preserve"> </w:t>
      </w:r>
      <w:r w:rsidR="00EC24C9" w:rsidRPr="00E265DC">
        <w:rPr>
          <w:rFonts w:hint="cs"/>
          <w:rtl/>
          <w:lang w:bidi="fa-IR"/>
        </w:rPr>
        <w:t>گردد.</w:t>
      </w:r>
      <w:r w:rsidR="00EC24C9">
        <w:rPr>
          <w:rFonts w:hint="cs"/>
          <w:rtl/>
          <w:lang w:bidi="fa-IR"/>
        </w:rPr>
        <w:t xml:space="preserve"> </w:t>
      </w:r>
      <w:r w:rsidR="00EC24C9" w:rsidRPr="00E265DC">
        <w:rPr>
          <w:rFonts w:hint="cs"/>
          <w:rtl/>
          <w:lang w:bidi="fa-IR"/>
        </w:rPr>
        <w:t>در</w:t>
      </w:r>
      <w:r w:rsidR="00EC24C9" w:rsidRPr="00E265DC">
        <w:rPr>
          <w:rtl/>
          <w:lang w:bidi="fa-IR"/>
        </w:rPr>
        <w:t xml:space="preserve"> </w:t>
      </w:r>
      <w:r w:rsidR="00EC24C9" w:rsidRPr="00E265DC">
        <w:rPr>
          <w:rFonts w:hint="cs"/>
          <w:rtl/>
          <w:lang w:bidi="fa-IR"/>
        </w:rPr>
        <w:t>نورپردازی</w:t>
      </w:r>
      <w:r w:rsidR="00EC24C9" w:rsidRPr="00E265DC">
        <w:rPr>
          <w:rtl/>
          <w:lang w:bidi="fa-IR"/>
        </w:rPr>
        <w:t xml:space="preserve"> </w:t>
      </w:r>
      <w:r w:rsidR="00EC24C9" w:rsidRPr="00E265DC">
        <w:rPr>
          <w:rFonts w:hint="cs"/>
          <w:rtl/>
          <w:lang w:bidi="fa-IR"/>
        </w:rPr>
        <w:t>از</w:t>
      </w:r>
      <w:r w:rsidR="00EC24C9" w:rsidRPr="00E265DC">
        <w:rPr>
          <w:rtl/>
          <w:lang w:bidi="fa-IR"/>
        </w:rPr>
        <w:t xml:space="preserve"> </w:t>
      </w:r>
      <w:r w:rsidR="00EC24C9" w:rsidRPr="00E265DC">
        <w:rPr>
          <w:rFonts w:hint="cs"/>
          <w:rtl/>
          <w:lang w:bidi="fa-IR"/>
        </w:rPr>
        <w:t>لامپ</w:t>
      </w:r>
      <w:r w:rsidR="00EC24C9">
        <w:rPr>
          <w:rFonts w:hint="cs"/>
          <w:rtl/>
          <w:lang w:bidi="fa-IR"/>
        </w:rPr>
        <w:softHyphen/>
      </w:r>
      <w:r w:rsidR="00EC24C9" w:rsidRPr="00E265DC">
        <w:rPr>
          <w:rFonts w:hint="cs"/>
          <w:rtl/>
          <w:lang w:bidi="fa-IR"/>
        </w:rPr>
        <w:t>های</w:t>
      </w:r>
      <w:r w:rsidR="00EC24C9" w:rsidRPr="00E265DC">
        <w:rPr>
          <w:rtl/>
          <w:lang w:bidi="fa-IR"/>
        </w:rPr>
        <w:t xml:space="preserve"> </w:t>
      </w:r>
      <w:r w:rsidR="00EC24C9" w:rsidRPr="008634D8">
        <w:rPr>
          <w:rFonts w:asciiTheme="majorBidi" w:hAnsiTheme="majorBidi" w:cstheme="majorBidi"/>
          <w:sz w:val="24"/>
          <w:szCs w:val="24"/>
          <w:lang w:bidi="fa-IR"/>
        </w:rPr>
        <w:t>LED</w:t>
      </w:r>
      <w:r w:rsidR="00EC24C9" w:rsidRPr="008634D8">
        <w:rPr>
          <w:sz w:val="24"/>
          <w:szCs w:val="24"/>
          <w:rtl/>
          <w:lang w:bidi="fa-IR"/>
        </w:rPr>
        <w:t xml:space="preserve"> </w:t>
      </w:r>
      <w:r w:rsidR="00EC24C9" w:rsidRPr="00E265DC">
        <w:rPr>
          <w:rFonts w:hint="cs"/>
          <w:rtl/>
          <w:lang w:bidi="fa-IR"/>
        </w:rPr>
        <w:t>با</w:t>
      </w:r>
      <w:r w:rsidR="00EC24C9" w:rsidRPr="00E265DC">
        <w:rPr>
          <w:rtl/>
          <w:lang w:bidi="fa-IR"/>
        </w:rPr>
        <w:t xml:space="preserve"> </w:t>
      </w:r>
      <w:r w:rsidR="00EC24C9" w:rsidRPr="00E265DC">
        <w:rPr>
          <w:rFonts w:hint="cs"/>
          <w:rtl/>
          <w:lang w:bidi="fa-IR"/>
        </w:rPr>
        <w:t>ولتاژ</w:t>
      </w:r>
      <w:r w:rsidR="00EC24C9" w:rsidRPr="00E265DC">
        <w:rPr>
          <w:rtl/>
          <w:lang w:bidi="fa-IR"/>
        </w:rPr>
        <w:t xml:space="preserve"> 12 </w:t>
      </w:r>
      <w:r w:rsidR="00EC24C9" w:rsidRPr="00E265DC">
        <w:rPr>
          <w:rFonts w:hint="cs"/>
          <w:rtl/>
          <w:lang w:bidi="fa-IR"/>
        </w:rPr>
        <w:t>و</w:t>
      </w:r>
      <w:r w:rsidR="00EC24C9" w:rsidRPr="00E265DC">
        <w:rPr>
          <w:rtl/>
          <w:lang w:bidi="fa-IR"/>
        </w:rPr>
        <w:t xml:space="preserve"> 24 </w:t>
      </w:r>
      <w:r w:rsidR="00EC24C9" w:rsidRPr="00E265DC">
        <w:rPr>
          <w:rFonts w:hint="cs"/>
          <w:rtl/>
          <w:lang w:bidi="fa-IR"/>
        </w:rPr>
        <w:t>ولت</w:t>
      </w:r>
      <w:r w:rsidR="00EC24C9" w:rsidRPr="00E265DC">
        <w:rPr>
          <w:rtl/>
          <w:lang w:bidi="fa-IR"/>
        </w:rPr>
        <w:t xml:space="preserve"> </w:t>
      </w:r>
      <w:r w:rsidR="00EC24C9" w:rsidRPr="00E265DC">
        <w:rPr>
          <w:rFonts w:hint="cs"/>
          <w:rtl/>
          <w:lang w:bidi="fa-IR"/>
        </w:rPr>
        <w:t>با</w:t>
      </w:r>
      <w:r w:rsidR="00EC24C9" w:rsidRPr="00E265DC">
        <w:rPr>
          <w:rtl/>
          <w:lang w:bidi="fa-IR"/>
        </w:rPr>
        <w:t xml:space="preserve"> </w:t>
      </w:r>
      <w:r w:rsidR="00EC24C9" w:rsidRPr="00E265DC">
        <w:rPr>
          <w:rFonts w:hint="cs"/>
          <w:rtl/>
          <w:lang w:bidi="fa-IR"/>
        </w:rPr>
        <w:t>بازدهی</w:t>
      </w:r>
      <w:r w:rsidR="00EC24C9" w:rsidRPr="00E265DC">
        <w:rPr>
          <w:rtl/>
          <w:lang w:bidi="fa-IR"/>
        </w:rPr>
        <w:t xml:space="preserve"> </w:t>
      </w:r>
      <w:r w:rsidR="00EC24C9" w:rsidRPr="00E265DC">
        <w:rPr>
          <w:rFonts w:hint="cs"/>
          <w:rtl/>
          <w:lang w:bidi="fa-IR"/>
        </w:rPr>
        <w:t>هر</w:t>
      </w:r>
      <w:r w:rsidR="00EC24C9" w:rsidRPr="00E265DC">
        <w:rPr>
          <w:rtl/>
          <w:lang w:bidi="fa-IR"/>
        </w:rPr>
        <w:t xml:space="preserve"> </w:t>
      </w:r>
      <w:r w:rsidR="00EC24C9" w:rsidRPr="00E265DC">
        <w:rPr>
          <w:rFonts w:hint="cs"/>
          <w:rtl/>
          <w:lang w:bidi="fa-IR"/>
        </w:rPr>
        <w:t>وات</w:t>
      </w:r>
      <w:r w:rsidR="00EC24C9" w:rsidRPr="00E265DC">
        <w:rPr>
          <w:rtl/>
          <w:lang w:bidi="fa-IR"/>
        </w:rPr>
        <w:t xml:space="preserve"> 125 </w:t>
      </w:r>
      <w:r w:rsidR="00EC24C9" w:rsidRPr="00E265DC">
        <w:rPr>
          <w:rFonts w:hint="cs"/>
          <w:rtl/>
          <w:lang w:bidi="fa-IR"/>
        </w:rPr>
        <w:t>لومن</w:t>
      </w:r>
      <w:r w:rsidR="00EC24C9" w:rsidRPr="00E265DC">
        <w:rPr>
          <w:rtl/>
          <w:lang w:bidi="fa-IR"/>
        </w:rPr>
        <w:t xml:space="preserve"> </w:t>
      </w:r>
      <w:r w:rsidR="00EC24C9" w:rsidRPr="00E265DC">
        <w:rPr>
          <w:rFonts w:hint="cs"/>
          <w:rtl/>
          <w:lang w:bidi="fa-IR"/>
        </w:rPr>
        <w:t>استفاده</w:t>
      </w:r>
      <w:r w:rsidR="00EC24C9" w:rsidRPr="00E265DC">
        <w:rPr>
          <w:rtl/>
          <w:lang w:bidi="fa-IR"/>
        </w:rPr>
        <w:t xml:space="preserve"> </w:t>
      </w:r>
      <w:r w:rsidR="00EC24C9" w:rsidRPr="00E265DC">
        <w:rPr>
          <w:rFonts w:hint="cs"/>
          <w:rtl/>
          <w:lang w:bidi="fa-IR"/>
        </w:rPr>
        <w:t>گردید</w:t>
      </w:r>
      <w:r w:rsidR="00EC24C9">
        <w:rPr>
          <w:rFonts w:hint="cs"/>
          <w:rtl/>
          <w:lang w:bidi="fa-IR"/>
        </w:rPr>
        <w:t>ه</w:t>
      </w:r>
      <w:r w:rsidR="00EC24C9" w:rsidRPr="00E265DC">
        <w:rPr>
          <w:rtl/>
          <w:lang w:bidi="fa-IR"/>
        </w:rPr>
        <w:t xml:space="preserve"> </w:t>
      </w:r>
      <w:r w:rsidR="00EC24C9" w:rsidRPr="00E265DC">
        <w:rPr>
          <w:rFonts w:hint="cs"/>
          <w:rtl/>
          <w:lang w:bidi="fa-IR"/>
        </w:rPr>
        <w:t>تا</w:t>
      </w:r>
      <w:r w:rsidR="00EC24C9" w:rsidRPr="00E265DC">
        <w:rPr>
          <w:rtl/>
          <w:lang w:bidi="fa-IR"/>
        </w:rPr>
        <w:t xml:space="preserve"> </w:t>
      </w:r>
      <w:r w:rsidR="00EC24C9" w:rsidRPr="00E265DC">
        <w:rPr>
          <w:rFonts w:hint="cs"/>
          <w:rtl/>
          <w:lang w:bidi="fa-IR"/>
        </w:rPr>
        <w:t>علاوه</w:t>
      </w:r>
      <w:r w:rsidR="00EC24C9" w:rsidRPr="00E265DC">
        <w:rPr>
          <w:rtl/>
          <w:lang w:bidi="fa-IR"/>
        </w:rPr>
        <w:t xml:space="preserve"> </w:t>
      </w:r>
      <w:r w:rsidR="00EC24C9" w:rsidRPr="00E265DC">
        <w:rPr>
          <w:rFonts w:hint="cs"/>
          <w:rtl/>
          <w:lang w:bidi="fa-IR"/>
        </w:rPr>
        <w:t>بر</w:t>
      </w:r>
      <w:r w:rsidR="00EC24C9" w:rsidRPr="00E265DC">
        <w:rPr>
          <w:rtl/>
          <w:lang w:bidi="fa-IR"/>
        </w:rPr>
        <w:t xml:space="preserve"> </w:t>
      </w:r>
      <w:r w:rsidR="00EC24C9" w:rsidRPr="00E265DC">
        <w:rPr>
          <w:rFonts w:hint="cs"/>
          <w:rtl/>
          <w:lang w:bidi="fa-IR"/>
        </w:rPr>
        <w:t>مصرف</w:t>
      </w:r>
      <w:r w:rsidR="00EC24C9" w:rsidRPr="00E265DC">
        <w:rPr>
          <w:rtl/>
          <w:lang w:bidi="fa-IR"/>
        </w:rPr>
        <w:t xml:space="preserve"> </w:t>
      </w:r>
      <w:r w:rsidR="00EC24C9" w:rsidRPr="00E265DC">
        <w:rPr>
          <w:rFonts w:hint="cs"/>
          <w:rtl/>
          <w:lang w:bidi="fa-IR"/>
        </w:rPr>
        <w:t>پایین</w:t>
      </w:r>
      <w:r w:rsidR="00EC24C9" w:rsidRPr="00E265DC">
        <w:rPr>
          <w:rtl/>
          <w:lang w:bidi="fa-IR"/>
        </w:rPr>
        <w:t xml:space="preserve"> </w:t>
      </w:r>
      <w:r w:rsidR="00EC24C9" w:rsidRPr="00E265DC">
        <w:rPr>
          <w:rFonts w:hint="cs"/>
          <w:rtl/>
          <w:lang w:bidi="fa-IR"/>
        </w:rPr>
        <w:t>برق</w:t>
      </w:r>
      <w:r w:rsidR="00EC24C9" w:rsidRPr="00E265DC">
        <w:rPr>
          <w:rtl/>
          <w:lang w:bidi="fa-IR"/>
        </w:rPr>
        <w:t xml:space="preserve"> </w:t>
      </w:r>
      <w:r w:rsidR="00EC24C9" w:rsidRPr="00E265DC">
        <w:rPr>
          <w:rFonts w:hint="cs"/>
          <w:rtl/>
          <w:lang w:bidi="fa-IR"/>
        </w:rPr>
        <w:t>و</w:t>
      </w:r>
      <w:r w:rsidR="00EC24C9" w:rsidRPr="00E265DC">
        <w:rPr>
          <w:rtl/>
          <w:lang w:bidi="fa-IR"/>
        </w:rPr>
        <w:t xml:space="preserve"> </w:t>
      </w:r>
      <w:r w:rsidR="00EC24C9" w:rsidRPr="00E265DC">
        <w:rPr>
          <w:rFonts w:hint="cs"/>
          <w:rtl/>
          <w:lang w:bidi="fa-IR"/>
        </w:rPr>
        <w:t>طول</w:t>
      </w:r>
      <w:r w:rsidR="00EC24C9" w:rsidRPr="00E265DC">
        <w:rPr>
          <w:rtl/>
          <w:lang w:bidi="fa-IR"/>
        </w:rPr>
        <w:t xml:space="preserve"> </w:t>
      </w:r>
      <w:r w:rsidR="00EC24C9" w:rsidRPr="00E265DC">
        <w:rPr>
          <w:rFonts w:hint="cs"/>
          <w:rtl/>
          <w:lang w:bidi="fa-IR"/>
        </w:rPr>
        <w:t>عمر</w:t>
      </w:r>
      <w:r w:rsidR="00EC24C9" w:rsidRPr="00E265DC">
        <w:rPr>
          <w:rtl/>
          <w:lang w:bidi="fa-IR"/>
        </w:rPr>
        <w:t xml:space="preserve"> </w:t>
      </w:r>
      <w:r w:rsidR="00EC24C9" w:rsidRPr="00E265DC">
        <w:rPr>
          <w:rFonts w:hint="cs"/>
          <w:rtl/>
          <w:lang w:bidi="fa-IR"/>
        </w:rPr>
        <w:t>بالای</w:t>
      </w:r>
      <w:r w:rsidR="00EC24C9" w:rsidRPr="00E265DC">
        <w:rPr>
          <w:rtl/>
          <w:lang w:bidi="fa-IR"/>
        </w:rPr>
        <w:t xml:space="preserve"> </w:t>
      </w:r>
      <w:r w:rsidR="00EC24C9" w:rsidRPr="00E265DC">
        <w:rPr>
          <w:rFonts w:hint="cs"/>
          <w:rtl/>
          <w:lang w:bidi="fa-IR"/>
        </w:rPr>
        <w:t>چراغ،</w:t>
      </w:r>
      <w:r w:rsidR="00EC24C9" w:rsidRPr="00E265DC">
        <w:rPr>
          <w:rtl/>
          <w:lang w:bidi="fa-IR"/>
        </w:rPr>
        <w:t xml:space="preserve"> </w:t>
      </w:r>
      <w:r w:rsidR="00EC24C9" w:rsidRPr="00E265DC">
        <w:rPr>
          <w:rFonts w:hint="cs"/>
          <w:rtl/>
          <w:lang w:bidi="fa-IR"/>
        </w:rPr>
        <w:t>خطر</w:t>
      </w:r>
      <w:r w:rsidR="00EC24C9" w:rsidRPr="00E265DC">
        <w:rPr>
          <w:rtl/>
          <w:lang w:bidi="fa-IR"/>
        </w:rPr>
        <w:t xml:space="preserve"> </w:t>
      </w:r>
      <w:r w:rsidR="00EC24C9" w:rsidRPr="00E265DC">
        <w:rPr>
          <w:rFonts w:hint="cs"/>
          <w:rtl/>
          <w:lang w:bidi="fa-IR"/>
        </w:rPr>
        <w:t>برق</w:t>
      </w:r>
      <w:r w:rsidR="00EC24C9" w:rsidRPr="00E265DC">
        <w:rPr>
          <w:rtl/>
          <w:lang w:bidi="fa-IR"/>
        </w:rPr>
        <w:t xml:space="preserve"> </w:t>
      </w:r>
      <w:r w:rsidR="00EC24C9" w:rsidRPr="00E265DC">
        <w:rPr>
          <w:rFonts w:hint="cs"/>
          <w:rtl/>
          <w:lang w:bidi="fa-IR"/>
        </w:rPr>
        <w:t>گرفتگی</w:t>
      </w:r>
      <w:r w:rsidR="00EC24C9" w:rsidRPr="00E265DC">
        <w:rPr>
          <w:rtl/>
          <w:lang w:bidi="fa-IR"/>
        </w:rPr>
        <w:t xml:space="preserve"> </w:t>
      </w:r>
      <w:r w:rsidR="00EC24C9" w:rsidRPr="00E265DC">
        <w:rPr>
          <w:rFonts w:hint="cs"/>
          <w:rtl/>
          <w:lang w:bidi="fa-IR"/>
        </w:rPr>
        <w:t>در</w:t>
      </w:r>
      <w:r w:rsidR="00EC24C9" w:rsidRPr="00E265DC">
        <w:rPr>
          <w:rtl/>
          <w:lang w:bidi="fa-IR"/>
        </w:rPr>
        <w:t xml:space="preserve"> </w:t>
      </w:r>
      <w:r w:rsidR="00EC24C9" w:rsidRPr="00E265DC">
        <w:rPr>
          <w:rFonts w:hint="cs"/>
          <w:rtl/>
          <w:lang w:bidi="fa-IR"/>
        </w:rPr>
        <w:t>آب</w:t>
      </w:r>
      <w:r w:rsidR="00EC24C9" w:rsidRPr="00E265DC">
        <w:rPr>
          <w:rtl/>
          <w:lang w:bidi="fa-IR"/>
        </w:rPr>
        <w:t xml:space="preserve"> </w:t>
      </w:r>
      <w:r w:rsidR="00EC24C9" w:rsidRPr="00E265DC">
        <w:rPr>
          <w:rFonts w:hint="cs"/>
          <w:rtl/>
          <w:lang w:bidi="fa-IR"/>
        </w:rPr>
        <w:t>وجود</w:t>
      </w:r>
      <w:r w:rsidR="00EC24C9" w:rsidRPr="00E265DC">
        <w:rPr>
          <w:rtl/>
          <w:lang w:bidi="fa-IR"/>
        </w:rPr>
        <w:t xml:space="preserve"> </w:t>
      </w:r>
      <w:r w:rsidR="00EC24C9" w:rsidRPr="00E265DC">
        <w:rPr>
          <w:rFonts w:hint="cs"/>
          <w:rtl/>
          <w:lang w:bidi="fa-IR"/>
        </w:rPr>
        <w:t>نداشته</w:t>
      </w:r>
      <w:r w:rsidR="00EC24C9" w:rsidRPr="00E265DC">
        <w:rPr>
          <w:rtl/>
          <w:lang w:bidi="fa-IR"/>
        </w:rPr>
        <w:t xml:space="preserve"> </w:t>
      </w:r>
      <w:r w:rsidR="00EC24C9" w:rsidRPr="00E265DC">
        <w:rPr>
          <w:rFonts w:hint="cs"/>
          <w:rtl/>
          <w:lang w:bidi="fa-IR"/>
        </w:rPr>
        <w:t>باشد. همچنین</w:t>
      </w:r>
      <w:r w:rsidR="00EC24C9" w:rsidRPr="00E265DC">
        <w:rPr>
          <w:rtl/>
          <w:lang w:bidi="fa-IR"/>
        </w:rPr>
        <w:t xml:space="preserve"> </w:t>
      </w:r>
      <w:r w:rsidR="00EC24C9" w:rsidRPr="00E265DC">
        <w:rPr>
          <w:rFonts w:hint="cs"/>
          <w:rtl/>
          <w:lang w:bidi="fa-IR"/>
        </w:rPr>
        <w:t>سعی</w:t>
      </w:r>
      <w:r w:rsidR="00EC24C9" w:rsidRPr="00E265DC">
        <w:rPr>
          <w:rtl/>
          <w:lang w:bidi="fa-IR"/>
        </w:rPr>
        <w:t xml:space="preserve"> </w:t>
      </w:r>
      <w:r w:rsidR="00EC24C9">
        <w:rPr>
          <w:rFonts w:hint="cs"/>
          <w:rtl/>
          <w:lang w:bidi="fa-IR"/>
        </w:rPr>
        <w:t>گردیده</w:t>
      </w:r>
      <w:r w:rsidR="00EC24C9" w:rsidRPr="00E265DC">
        <w:rPr>
          <w:rtl/>
          <w:lang w:bidi="fa-IR"/>
        </w:rPr>
        <w:t xml:space="preserve"> </w:t>
      </w:r>
      <w:r w:rsidR="00EC24C9" w:rsidRPr="00E265DC">
        <w:rPr>
          <w:rFonts w:hint="cs"/>
          <w:rtl/>
          <w:lang w:bidi="fa-IR"/>
        </w:rPr>
        <w:t>تا</w:t>
      </w:r>
      <w:r w:rsidR="00EC24C9" w:rsidRPr="00E265DC">
        <w:rPr>
          <w:rtl/>
          <w:lang w:bidi="fa-IR"/>
        </w:rPr>
        <w:t xml:space="preserve"> </w:t>
      </w:r>
      <w:r w:rsidR="00EC24C9" w:rsidRPr="00E265DC">
        <w:rPr>
          <w:rFonts w:hint="cs"/>
          <w:rtl/>
          <w:lang w:bidi="fa-IR"/>
        </w:rPr>
        <w:t>اتصال</w:t>
      </w:r>
      <w:r w:rsidR="00EC24C9" w:rsidRPr="00E265DC">
        <w:rPr>
          <w:rtl/>
          <w:lang w:bidi="fa-IR"/>
        </w:rPr>
        <w:t xml:space="preserve"> </w:t>
      </w:r>
      <w:r w:rsidR="00EC24C9" w:rsidRPr="00E265DC">
        <w:rPr>
          <w:rFonts w:hint="cs"/>
          <w:rtl/>
          <w:lang w:bidi="fa-IR"/>
        </w:rPr>
        <w:t>چراغ</w:t>
      </w:r>
      <w:r w:rsidR="00EC24C9">
        <w:rPr>
          <w:rFonts w:hint="cs"/>
          <w:rtl/>
          <w:lang w:bidi="fa-IR"/>
        </w:rPr>
        <w:softHyphen/>
      </w:r>
      <w:r w:rsidR="00EC24C9" w:rsidRPr="00E265DC">
        <w:rPr>
          <w:rFonts w:hint="cs"/>
          <w:rtl/>
          <w:lang w:bidi="fa-IR"/>
        </w:rPr>
        <w:t>ها</w:t>
      </w:r>
      <w:r w:rsidR="00EC24C9" w:rsidRPr="00E265DC">
        <w:rPr>
          <w:rtl/>
          <w:lang w:bidi="fa-IR"/>
        </w:rPr>
        <w:t xml:space="preserve"> </w:t>
      </w:r>
      <w:r w:rsidR="00EC24C9" w:rsidRPr="00E265DC">
        <w:rPr>
          <w:rFonts w:hint="cs"/>
          <w:rtl/>
          <w:lang w:bidi="fa-IR"/>
        </w:rPr>
        <w:t>در</w:t>
      </w:r>
      <w:r w:rsidR="00EC24C9" w:rsidRPr="00E265DC">
        <w:rPr>
          <w:rtl/>
          <w:lang w:bidi="fa-IR"/>
        </w:rPr>
        <w:t xml:space="preserve"> </w:t>
      </w:r>
      <w:r w:rsidR="00EC24C9" w:rsidRPr="00E265DC">
        <w:rPr>
          <w:rFonts w:hint="cs"/>
          <w:rtl/>
          <w:lang w:bidi="fa-IR"/>
        </w:rPr>
        <w:t>مسیر</w:t>
      </w:r>
      <w:r w:rsidR="00EC24C9" w:rsidRPr="00E265DC">
        <w:rPr>
          <w:rtl/>
          <w:lang w:bidi="fa-IR"/>
        </w:rPr>
        <w:t xml:space="preserve"> </w:t>
      </w:r>
      <w:r w:rsidR="00EC24C9" w:rsidRPr="00E265DC">
        <w:rPr>
          <w:rFonts w:hint="cs"/>
          <w:rtl/>
          <w:lang w:bidi="fa-IR"/>
        </w:rPr>
        <w:t>بازدید</w:t>
      </w:r>
      <w:r w:rsidR="00EC24C9" w:rsidRPr="00E265DC">
        <w:rPr>
          <w:rtl/>
          <w:lang w:bidi="fa-IR"/>
        </w:rPr>
        <w:t xml:space="preserve"> </w:t>
      </w:r>
      <w:r w:rsidR="00EC24C9" w:rsidRPr="00E265DC">
        <w:rPr>
          <w:rFonts w:hint="cs"/>
          <w:rtl/>
          <w:lang w:bidi="fa-IR"/>
        </w:rPr>
        <w:t>به</w:t>
      </w:r>
      <w:r w:rsidR="00EC24C9" w:rsidRPr="00E265DC">
        <w:rPr>
          <w:rtl/>
          <w:lang w:bidi="fa-IR"/>
        </w:rPr>
        <w:t xml:space="preserve"> </w:t>
      </w:r>
      <w:r w:rsidR="00EC24C9" w:rsidRPr="00E265DC">
        <w:rPr>
          <w:rFonts w:hint="cs"/>
          <w:rtl/>
          <w:lang w:bidi="fa-IR"/>
        </w:rPr>
        <w:t>گونه</w:t>
      </w:r>
      <w:r w:rsidR="00EC24C9">
        <w:rPr>
          <w:rFonts w:hint="cs"/>
          <w:rtl/>
          <w:lang w:bidi="fa-IR"/>
        </w:rPr>
        <w:softHyphen/>
      </w:r>
      <w:r w:rsidR="00EC24C9" w:rsidRPr="00E265DC">
        <w:rPr>
          <w:rFonts w:hint="cs"/>
          <w:rtl/>
          <w:lang w:bidi="fa-IR"/>
        </w:rPr>
        <w:t>ای</w:t>
      </w:r>
      <w:r w:rsidR="00EC24C9" w:rsidRPr="00E265DC">
        <w:rPr>
          <w:rtl/>
          <w:lang w:bidi="fa-IR"/>
        </w:rPr>
        <w:t xml:space="preserve"> </w:t>
      </w:r>
      <w:r w:rsidR="00EC24C9" w:rsidRPr="00E265DC">
        <w:rPr>
          <w:rFonts w:hint="cs"/>
          <w:rtl/>
          <w:lang w:bidi="fa-IR"/>
        </w:rPr>
        <w:t>باشد</w:t>
      </w:r>
      <w:r w:rsidR="00EC24C9" w:rsidRPr="00E265DC">
        <w:rPr>
          <w:rtl/>
          <w:lang w:bidi="fa-IR"/>
        </w:rPr>
        <w:t xml:space="preserve"> </w:t>
      </w:r>
      <w:r w:rsidR="00EC24C9" w:rsidRPr="00E265DC">
        <w:rPr>
          <w:rFonts w:hint="cs"/>
          <w:rtl/>
          <w:lang w:bidi="fa-IR"/>
        </w:rPr>
        <w:t>که</w:t>
      </w:r>
      <w:r w:rsidR="00EC24C9" w:rsidRPr="00E265DC">
        <w:rPr>
          <w:rtl/>
          <w:lang w:bidi="fa-IR"/>
        </w:rPr>
        <w:t xml:space="preserve"> </w:t>
      </w:r>
      <w:r w:rsidR="00EC24C9" w:rsidRPr="00E265DC">
        <w:rPr>
          <w:rFonts w:hint="cs"/>
          <w:rtl/>
          <w:lang w:bidi="fa-IR"/>
        </w:rPr>
        <w:t>منبع</w:t>
      </w:r>
      <w:r w:rsidR="00EC24C9" w:rsidRPr="00E265DC">
        <w:rPr>
          <w:rtl/>
          <w:lang w:bidi="fa-IR"/>
        </w:rPr>
        <w:t xml:space="preserve"> </w:t>
      </w:r>
      <w:r w:rsidR="00EC24C9" w:rsidRPr="00E265DC">
        <w:rPr>
          <w:rFonts w:hint="cs"/>
          <w:rtl/>
          <w:lang w:bidi="fa-IR"/>
        </w:rPr>
        <w:t>نور</w:t>
      </w:r>
      <w:r w:rsidR="00EC24C9" w:rsidRPr="00E265DC">
        <w:rPr>
          <w:rtl/>
          <w:lang w:bidi="fa-IR"/>
        </w:rPr>
        <w:t xml:space="preserve"> </w:t>
      </w:r>
      <w:r w:rsidR="00EC24C9" w:rsidRPr="00E265DC">
        <w:rPr>
          <w:rFonts w:hint="cs"/>
          <w:rtl/>
          <w:lang w:bidi="fa-IR"/>
        </w:rPr>
        <w:t>به</w:t>
      </w:r>
      <w:r w:rsidR="00EC24C9" w:rsidRPr="00E265DC">
        <w:rPr>
          <w:rtl/>
          <w:lang w:bidi="fa-IR"/>
        </w:rPr>
        <w:t xml:space="preserve"> </w:t>
      </w:r>
      <w:r w:rsidR="00EC24C9" w:rsidRPr="00E265DC">
        <w:rPr>
          <w:rFonts w:hint="cs"/>
          <w:rtl/>
          <w:lang w:bidi="fa-IR"/>
        </w:rPr>
        <w:t>صورت</w:t>
      </w:r>
      <w:r w:rsidR="00EC24C9" w:rsidRPr="00E265DC">
        <w:rPr>
          <w:rtl/>
          <w:lang w:bidi="fa-IR"/>
        </w:rPr>
        <w:t xml:space="preserve"> </w:t>
      </w:r>
      <w:r w:rsidR="00EC24C9" w:rsidRPr="00E265DC">
        <w:rPr>
          <w:rFonts w:hint="cs"/>
          <w:rtl/>
          <w:lang w:bidi="fa-IR"/>
        </w:rPr>
        <w:t>مستقیم</w:t>
      </w:r>
      <w:r w:rsidR="00EC24C9" w:rsidRPr="00E265DC">
        <w:rPr>
          <w:rtl/>
          <w:lang w:bidi="fa-IR"/>
        </w:rPr>
        <w:t xml:space="preserve"> </w:t>
      </w:r>
      <w:r w:rsidR="00EC24C9" w:rsidRPr="00E265DC">
        <w:rPr>
          <w:rFonts w:hint="cs"/>
          <w:rtl/>
          <w:lang w:bidi="fa-IR"/>
        </w:rPr>
        <w:t>دیده</w:t>
      </w:r>
      <w:r w:rsidR="00EC24C9" w:rsidRPr="00E265DC">
        <w:rPr>
          <w:rtl/>
          <w:lang w:bidi="fa-IR"/>
        </w:rPr>
        <w:t xml:space="preserve"> </w:t>
      </w:r>
      <w:r w:rsidR="00EC24C9" w:rsidRPr="00E265DC">
        <w:rPr>
          <w:rFonts w:hint="cs"/>
          <w:rtl/>
          <w:lang w:bidi="fa-IR"/>
        </w:rPr>
        <w:t>نشود</w:t>
      </w:r>
      <w:r w:rsidR="00EC24C9" w:rsidRPr="00E265DC">
        <w:rPr>
          <w:rtl/>
          <w:lang w:bidi="fa-IR"/>
        </w:rPr>
        <w:t xml:space="preserve"> </w:t>
      </w:r>
      <w:r w:rsidR="00EC24C9" w:rsidRPr="00E265DC">
        <w:rPr>
          <w:rFonts w:hint="cs"/>
          <w:rtl/>
          <w:lang w:bidi="fa-IR"/>
        </w:rPr>
        <w:t>و</w:t>
      </w:r>
      <w:r w:rsidR="00EC24C9" w:rsidRPr="00E265DC">
        <w:rPr>
          <w:rtl/>
          <w:lang w:bidi="fa-IR"/>
        </w:rPr>
        <w:t xml:space="preserve"> </w:t>
      </w:r>
      <w:r w:rsidR="00EC24C9" w:rsidRPr="00E265DC">
        <w:rPr>
          <w:rFonts w:hint="cs"/>
          <w:rtl/>
          <w:lang w:bidi="fa-IR"/>
        </w:rPr>
        <w:t>تنها</w:t>
      </w:r>
      <w:r w:rsidR="00EC24C9" w:rsidRPr="00E265DC">
        <w:rPr>
          <w:rtl/>
          <w:lang w:bidi="fa-IR"/>
        </w:rPr>
        <w:t xml:space="preserve"> </w:t>
      </w:r>
      <w:r w:rsidR="00EC24C9" w:rsidRPr="00E265DC">
        <w:rPr>
          <w:rFonts w:hint="cs"/>
          <w:rtl/>
          <w:lang w:bidi="fa-IR"/>
        </w:rPr>
        <w:t>هاله</w:t>
      </w:r>
      <w:r w:rsidR="00EC24C9">
        <w:rPr>
          <w:rFonts w:hint="cs"/>
          <w:rtl/>
          <w:lang w:bidi="fa-IR"/>
        </w:rPr>
        <w:softHyphen/>
      </w:r>
      <w:r w:rsidR="00EC24C9" w:rsidRPr="00E265DC">
        <w:rPr>
          <w:rFonts w:hint="cs"/>
          <w:rtl/>
          <w:lang w:bidi="fa-IR"/>
        </w:rPr>
        <w:t>ای</w:t>
      </w:r>
      <w:r w:rsidR="00EC24C9" w:rsidRPr="00E265DC">
        <w:rPr>
          <w:rtl/>
          <w:lang w:bidi="fa-IR"/>
        </w:rPr>
        <w:t xml:space="preserve"> </w:t>
      </w:r>
      <w:r w:rsidR="00EC24C9" w:rsidRPr="00E265DC">
        <w:rPr>
          <w:rFonts w:hint="cs"/>
          <w:rtl/>
          <w:lang w:bidi="fa-IR"/>
        </w:rPr>
        <w:t>از</w:t>
      </w:r>
      <w:r w:rsidR="00EC24C9" w:rsidRPr="00E265DC">
        <w:rPr>
          <w:rtl/>
          <w:lang w:bidi="fa-IR"/>
        </w:rPr>
        <w:t xml:space="preserve"> </w:t>
      </w:r>
      <w:r w:rsidR="00EC24C9" w:rsidRPr="00E265DC">
        <w:rPr>
          <w:rFonts w:hint="cs"/>
          <w:rtl/>
          <w:lang w:bidi="fa-IR"/>
        </w:rPr>
        <w:t>سایه</w:t>
      </w:r>
      <w:r w:rsidR="00EC24C9" w:rsidRPr="00E265DC">
        <w:rPr>
          <w:rtl/>
          <w:lang w:bidi="fa-IR"/>
        </w:rPr>
        <w:t xml:space="preserve"> </w:t>
      </w:r>
      <w:r w:rsidR="00EC24C9" w:rsidRPr="00E265DC">
        <w:rPr>
          <w:rFonts w:hint="cs"/>
          <w:rtl/>
          <w:lang w:bidi="fa-IR"/>
        </w:rPr>
        <w:t>روشن</w:t>
      </w:r>
      <w:r w:rsidR="00EC24C9" w:rsidRPr="00E265DC">
        <w:rPr>
          <w:rFonts w:hint="cs"/>
          <w:rtl/>
          <w:lang w:bidi="fa-IR"/>
        </w:rPr>
        <w:softHyphen/>
        <w:t>ها،</w:t>
      </w:r>
      <w:r w:rsidR="00EC24C9" w:rsidRPr="00E265DC">
        <w:rPr>
          <w:rtl/>
          <w:lang w:bidi="fa-IR"/>
        </w:rPr>
        <w:t xml:space="preserve"> </w:t>
      </w:r>
      <w:r w:rsidR="00EC24C9" w:rsidRPr="00E265DC">
        <w:rPr>
          <w:rFonts w:hint="cs"/>
          <w:rtl/>
          <w:lang w:bidi="fa-IR"/>
        </w:rPr>
        <w:t>مسیر</w:t>
      </w:r>
      <w:r w:rsidR="00EC24C9" w:rsidRPr="00E265DC">
        <w:rPr>
          <w:rtl/>
          <w:lang w:bidi="fa-IR"/>
        </w:rPr>
        <w:t xml:space="preserve"> </w:t>
      </w:r>
      <w:r w:rsidR="00EC24C9" w:rsidRPr="00E265DC">
        <w:rPr>
          <w:rFonts w:hint="cs"/>
          <w:rtl/>
          <w:lang w:bidi="fa-IR"/>
        </w:rPr>
        <w:t>و</w:t>
      </w:r>
      <w:r w:rsidR="00EC24C9" w:rsidRPr="00E265DC">
        <w:rPr>
          <w:rtl/>
          <w:lang w:bidi="fa-IR"/>
        </w:rPr>
        <w:t xml:space="preserve"> </w:t>
      </w:r>
      <w:r w:rsidR="00EC24C9" w:rsidRPr="00E265DC">
        <w:rPr>
          <w:rFonts w:hint="cs"/>
          <w:rtl/>
          <w:lang w:bidi="fa-IR"/>
        </w:rPr>
        <w:t>تابلوها</w:t>
      </w:r>
      <w:r w:rsidR="00EC24C9" w:rsidRPr="00E265DC">
        <w:rPr>
          <w:rtl/>
          <w:lang w:bidi="fa-IR"/>
        </w:rPr>
        <w:t xml:space="preserve"> </w:t>
      </w:r>
      <w:r w:rsidR="00EC24C9" w:rsidRPr="00E265DC">
        <w:rPr>
          <w:rFonts w:hint="cs"/>
          <w:rtl/>
          <w:lang w:bidi="fa-IR"/>
        </w:rPr>
        <w:t>را</w:t>
      </w:r>
      <w:r w:rsidR="00EC24C9" w:rsidRPr="00E265DC">
        <w:rPr>
          <w:rtl/>
          <w:lang w:bidi="fa-IR"/>
        </w:rPr>
        <w:t xml:space="preserve"> </w:t>
      </w:r>
      <w:r w:rsidR="00EC24C9" w:rsidRPr="00E265DC">
        <w:rPr>
          <w:rFonts w:hint="cs"/>
          <w:rtl/>
          <w:lang w:bidi="fa-IR"/>
        </w:rPr>
        <w:t>نشان</w:t>
      </w:r>
      <w:r w:rsidR="00EC24C9" w:rsidRPr="00E265DC">
        <w:rPr>
          <w:rtl/>
          <w:lang w:bidi="fa-IR"/>
        </w:rPr>
        <w:t xml:space="preserve"> </w:t>
      </w:r>
      <w:r w:rsidR="00EC24C9" w:rsidRPr="00E265DC">
        <w:rPr>
          <w:rFonts w:hint="cs"/>
          <w:rtl/>
          <w:lang w:bidi="fa-IR"/>
        </w:rPr>
        <w:t>دهد،</w:t>
      </w:r>
      <w:r w:rsidR="00EC24C9" w:rsidRPr="00E265DC">
        <w:rPr>
          <w:rtl/>
          <w:lang w:bidi="fa-IR"/>
        </w:rPr>
        <w:t xml:space="preserve"> </w:t>
      </w:r>
      <w:r w:rsidR="00EC24C9">
        <w:rPr>
          <w:rFonts w:hint="cs"/>
          <w:rtl/>
          <w:lang w:bidi="fa-IR"/>
        </w:rPr>
        <w:t xml:space="preserve">بدین ترتیب </w:t>
      </w:r>
      <w:r w:rsidR="00EC24C9" w:rsidRPr="00E265DC">
        <w:rPr>
          <w:rFonts w:hint="cs"/>
          <w:rtl/>
          <w:lang w:bidi="fa-IR"/>
        </w:rPr>
        <w:t>فضا</w:t>
      </w:r>
      <w:r w:rsidR="00EC24C9" w:rsidRPr="00E265DC">
        <w:rPr>
          <w:rtl/>
          <w:lang w:bidi="fa-IR"/>
        </w:rPr>
        <w:t xml:space="preserve"> </w:t>
      </w:r>
      <w:r w:rsidR="00EC24C9" w:rsidRPr="00E265DC">
        <w:rPr>
          <w:rFonts w:hint="cs"/>
          <w:rtl/>
          <w:lang w:bidi="fa-IR"/>
        </w:rPr>
        <w:t>تحت</w:t>
      </w:r>
      <w:r w:rsidR="00EC24C9" w:rsidRPr="00E265DC">
        <w:rPr>
          <w:rtl/>
          <w:lang w:bidi="fa-IR"/>
        </w:rPr>
        <w:t xml:space="preserve"> </w:t>
      </w:r>
      <w:r w:rsidR="00EC24C9" w:rsidRPr="00E265DC">
        <w:rPr>
          <w:rFonts w:hint="cs"/>
          <w:rtl/>
          <w:lang w:bidi="fa-IR"/>
        </w:rPr>
        <w:t>تاثیر</w:t>
      </w:r>
      <w:r w:rsidR="00EC24C9" w:rsidRPr="00E265DC">
        <w:rPr>
          <w:rtl/>
          <w:lang w:bidi="fa-IR"/>
        </w:rPr>
        <w:t xml:space="preserve"> </w:t>
      </w:r>
      <w:r w:rsidR="00EC24C9" w:rsidRPr="00E265DC">
        <w:rPr>
          <w:rFonts w:hint="cs"/>
          <w:rtl/>
          <w:lang w:bidi="fa-IR"/>
        </w:rPr>
        <w:t>نورهای</w:t>
      </w:r>
      <w:r w:rsidR="00EC24C9" w:rsidRPr="00E265DC">
        <w:rPr>
          <w:rtl/>
          <w:lang w:bidi="fa-IR"/>
        </w:rPr>
        <w:t xml:space="preserve"> </w:t>
      </w:r>
      <w:r w:rsidR="00EC24C9" w:rsidRPr="00E265DC">
        <w:rPr>
          <w:rFonts w:hint="cs"/>
          <w:rtl/>
          <w:lang w:bidi="fa-IR"/>
        </w:rPr>
        <w:t>پراکنده</w:t>
      </w:r>
      <w:r w:rsidR="00EC24C9" w:rsidRPr="00E265DC">
        <w:rPr>
          <w:rtl/>
          <w:lang w:bidi="fa-IR"/>
        </w:rPr>
        <w:t xml:space="preserve"> </w:t>
      </w:r>
      <w:r w:rsidR="00EC24C9" w:rsidRPr="00E265DC">
        <w:rPr>
          <w:rFonts w:hint="cs"/>
          <w:rtl/>
          <w:lang w:bidi="fa-IR"/>
        </w:rPr>
        <w:t>قرار</w:t>
      </w:r>
      <w:r w:rsidR="00EC24C9" w:rsidRPr="00E265DC">
        <w:rPr>
          <w:rtl/>
          <w:lang w:bidi="fa-IR"/>
        </w:rPr>
        <w:t xml:space="preserve"> </w:t>
      </w:r>
      <w:r w:rsidR="00EC24C9">
        <w:rPr>
          <w:rFonts w:hint="cs"/>
          <w:rtl/>
          <w:lang w:bidi="fa-IR"/>
        </w:rPr>
        <w:t>نمی</w:t>
      </w:r>
      <w:r w:rsidR="00EC24C9">
        <w:rPr>
          <w:rFonts w:hint="cs"/>
          <w:rtl/>
          <w:lang w:bidi="fa-IR"/>
        </w:rPr>
        <w:softHyphen/>
        <w:t>گیرد</w:t>
      </w:r>
      <w:r w:rsidR="00EC24C9" w:rsidRPr="00E265DC">
        <w:rPr>
          <w:rtl/>
          <w:lang w:bidi="fa-IR"/>
        </w:rPr>
        <w:t xml:space="preserve">. </w:t>
      </w:r>
      <w:r w:rsidR="00EC24C9" w:rsidRPr="00E265DC">
        <w:rPr>
          <w:rFonts w:hint="cs"/>
          <w:rtl/>
          <w:lang w:bidi="fa-IR"/>
        </w:rPr>
        <w:t>لامپ</w:t>
      </w:r>
      <w:r w:rsidR="00EC24C9">
        <w:rPr>
          <w:rFonts w:hint="cs"/>
          <w:rtl/>
          <w:lang w:bidi="fa-IR"/>
        </w:rPr>
        <w:softHyphen/>
      </w:r>
      <w:r w:rsidR="00EC24C9" w:rsidRPr="00E265DC">
        <w:rPr>
          <w:rFonts w:hint="cs"/>
          <w:rtl/>
          <w:lang w:bidi="fa-IR"/>
        </w:rPr>
        <w:t>های</w:t>
      </w:r>
      <w:r w:rsidR="00EC24C9" w:rsidRPr="00E265DC">
        <w:rPr>
          <w:rtl/>
          <w:lang w:bidi="fa-IR"/>
        </w:rPr>
        <w:t xml:space="preserve"> </w:t>
      </w:r>
      <w:r w:rsidR="00EC24C9" w:rsidRPr="00713342">
        <w:rPr>
          <w:rFonts w:asciiTheme="majorBidi" w:hAnsiTheme="majorBidi" w:cstheme="majorBidi"/>
          <w:sz w:val="24"/>
          <w:szCs w:val="24"/>
          <w:lang w:bidi="fa-IR"/>
        </w:rPr>
        <w:t>LED</w:t>
      </w:r>
      <w:r w:rsidR="00EC24C9" w:rsidRPr="00713342">
        <w:rPr>
          <w:rFonts w:hint="cs"/>
          <w:rtl/>
          <w:lang w:bidi="fa-IR"/>
        </w:rPr>
        <w:t xml:space="preserve"> انتخابی</w:t>
      </w:r>
      <w:r w:rsidR="00EC24C9" w:rsidRPr="006611C4">
        <w:rPr>
          <w:sz w:val="24"/>
          <w:szCs w:val="24"/>
          <w:rtl/>
          <w:lang w:bidi="fa-IR"/>
        </w:rPr>
        <w:t xml:space="preserve"> </w:t>
      </w:r>
      <w:r w:rsidR="00EC24C9">
        <w:rPr>
          <w:rFonts w:hint="cs"/>
          <w:rtl/>
          <w:lang w:bidi="fa-IR"/>
        </w:rPr>
        <w:t>به</w:t>
      </w:r>
      <w:r w:rsidR="00EC24C9" w:rsidRPr="00E265DC">
        <w:rPr>
          <w:rtl/>
          <w:lang w:bidi="fa-IR"/>
        </w:rPr>
        <w:t xml:space="preserve"> </w:t>
      </w:r>
      <w:r w:rsidR="00EC24C9" w:rsidRPr="00E265DC">
        <w:rPr>
          <w:rFonts w:hint="cs"/>
          <w:rtl/>
          <w:lang w:bidi="fa-IR"/>
        </w:rPr>
        <w:t>رنگ</w:t>
      </w:r>
      <w:r w:rsidR="00EC24C9" w:rsidRPr="00E265DC">
        <w:rPr>
          <w:rtl/>
          <w:lang w:bidi="fa-IR"/>
        </w:rPr>
        <w:t xml:space="preserve"> </w:t>
      </w:r>
      <w:r w:rsidR="00EC24C9" w:rsidRPr="00E265DC">
        <w:rPr>
          <w:rFonts w:hint="cs"/>
          <w:rtl/>
          <w:lang w:bidi="fa-IR"/>
        </w:rPr>
        <w:t>کهربایی</w:t>
      </w:r>
      <w:r w:rsidR="00EC24C9" w:rsidRPr="00E265DC">
        <w:rPr>
          <w:rtl/>
          <w:lang w:bidi="fa-IR"/>
        </w:rPr>
        <w:t xml:space="preserve"> </w:t>
      </w:r>
      <w:r w:rsidR="00EC24C9" w:rsidRPr="00E265DC">
        <w:rPr>
          <w:rFonts w:hint="cs"/>
          <w:rtl/>
          <w:lang w:bidi="fa-IR"/>
        </w:rPr>
        <w:t>با</w:t>
      </w:r>
      <w:r w:rsidR="00EC24C9" w:rsidRPr="00E265DC">
        <w:rPr>
          <w:rtl/>
          <w:lang w:bidi="fa-IR"/>
        </w:rPr>
        <w:t xml:space="preserve"> </w:t>
      </w:r>
      <w:r w:rsidR="00EC24C9" w:rsidRPr="00E265DC">
        <w:rPr>
          <w:rFonts w:hint="cs"/>
          <w:rtl/>
          <w:lang w:bidi="fa-IR"/>
        </w:rPr>
        <w:t>درخشندگی</w:t>
      </w:r>
      <w:r w:rsidR="00EC24C9" w:rsidRPr="00E265DC">
        <w:rPr>
          <w:rtl/>
          <w:lang w:bidi="fa-IR"/>
        </w:rPr>
        <w:t xml:space="preserve"> </w:t>
      </w:r>
      <w:r w:rsidR="00EC24C9" w:rsidRPr="00E265DC">
        <w:rPr>
          <w:rFonts w:hint="cs"/>
          <w:rtl/>
          <w:lang w:bidi="fa-IR"/>
        </w:rPr>
        <w:t>بالا</w:t>
      </w:r>
      <w:r w:rsidR="00EC24C9" w:rsidRPr="00E265DC">
        <w:rPr>
          <w:rtl/>
          <w:lang w:bidi="fa-IR"/>
        </w:rPr>
        <w:t xml:space="preserve"> </w:t>
      </w:r>
      <w:r w:rsidR="00EC24C9">
        <w:rPr>
          <w:rFonts w:hint="cs"/>
          <w:rtl/>
          <w:lang w:bidi="fa-IR"/>
        </w:rPr>
        <w:t>می</w:t>
      </w:r>
      <w:r w:rsidR="00EC24C9">
        <w:rPr>
          <w:rFonts w:hint="cs"/>
          <w:rtl/>
          <w:lang w:bidi="fa-IR"/>
        </w:rPr>
        <w:softHyphen/>
        <w:t>باشند( این گونه لامپ</w:t>
      </w:r>
      <w:r w:rsidR="00EC24C9">
        <w:rPr>
          <w:rFonts w:hint="cs"/>
          <w:rtl/>
          <w:lang w:bidi="fa-IR"/>
        </w:rPr>
        <w:softHyphen/>
        <w:t xml:space="preserve">ها </w:t>
      </w:r>
      <w:r w:rsidR="00EC24C9" w:rsidRPr="00E265DC">
        <w:rPr>
          <w:rFonts w:hint="cs"/>
          <w:rtl/>
          <w:lang w:bidi="fa-IR"/>
        </w:rPr>
        <w:t>عموما</w:t>
      </w:r>
      <w:r w:rsidR="00EC24C9" w:rsidRPr="00E265DC">
        <w:rPr>
          <w:rtl/>
          <w:lang w:bidi="fa-IR"/>
        </w:rPr>
        <w:t xml:space="preserve"> </w:t>
      </w:r>
      <w:r w:rsidR="00EC24C9" w:rsidRPr="00E265DC">
        <w:rPr>
          <w:rFonts w:hint="cs"/>
          <w:rtl/>
          <w:lang w:bidi="fa-IR"/>
        </w:rPr>
        <w:t>جهت</w:t>
      </w:r>
      <w:r w:rsidR="00EC24C9" w:rsidRPr="00E265DC">
        <w:rPr>
          <w:rtl/>
          <w:lang w:bidi="fa-IR"/>
        </w:rPr>
        <w:t xml:space="preserve"> </w:t>
      </w:r>
      <w:r w:rsidR="00EC24C9" w:rsidRPr="00E265DC">
        <w:rPr>
          <w:rFonts w:hint="cs"/>
          <w:rtl/>
          <w:lang w:bidi="fa-IR"/>
        </w:rPr>
        <w:t>دیواره</w:t>
      </w:r>
      <w:r w:rsidR="00EC24C9" w:rsidRPr="00E265DC">
        <w:rPr>
          <w:rFonts w:hint="cs"/>
          <w:rtl/>
          <w:lang w:bidi="fa-IR"/>
        </w:rPr>
        <w:softHyphen/>
        <w:t>های</w:t>
      </w:r>
      <w:r w:rsidR="00EC24C9" w:rsidRPr="00E265DC">
        <w:rPr>
          <w:rtl/>
          <w:lang w:bidi="fa-IR"/>
        </w:rPr>
        <w:t xml:space="preserve"> </w:t>
      </w:r>
      <w:r w:rsidR="00EC24C9" w:rsidRPr="00E265DC">
        <w:rPr>
          <w:rFonts w:hint="cs"/>
          <w:rtl/>
          <w:lang w:bidi="fa-IR"/>
        </w:rPr>
        <w:t>آجری</w:t>
      </w:r>
      <w:r w:rsidR="00EC24C9" w:rsidRPr="00E265DC">
        <w:rPr>
          <w:rtl/>
          <w:lang w:bidi="fa-IR"/>
        </w:rPr>
        <w:t xml:space="preserve"> </w:t>
      </w:r>
      <w:r w:rsidR="00EC24C9" w:rsidRPr="00E265DC">
        <w:rPr>
          <w:rFonts w:hint="cs"/>
          <w:rtl/>
          <w:lang w:bidi="fa-IR"/>
        </w:rPr>
        <w:t>بناهای</w:t>
      </w:r>
      <w:r w:rsidR="00EC24C9" w:rsidRPr="00E265DC">
        <w:rPr>
          <w:rtl/>
          <w:lang w:bidi="fa-IR"/>
        </w:rPr>
        <w:t xml:space="preserve"> </w:t>
      </w:r>
      <w:r w:rsidR="00EC24C9" w:rsidRPr="00E265DC">
        <w:rPr>
          <w:rFonts w:hint="cs"/>
          <w:rtl/>
          <w:lang w:bidi="fa-IR"/>
        </w:rPr>
        <w:t>تاریخی</w:t>
      </w:r>
      <w:r w:rsidR="00EC24C9" w:rsidRPr="00E265DC">
        <w:rPr>
          <w:rtl/>
          <w:lang w:bidi="fa-IR"/>
        </w:rPr>
        <w:t xml:space="preserve"> </w:t>
      </w:r>
      <w:r w:rsidR="00EC24C9" w:rsidRPr="00E265DC">
        <w:rPr>
          <w:rFonts w:hint="cs"/>
          <w:rtl/>
          <w:lang w:bidi="fa-IR"/>
        </w:rPr>
        <w:t>استفاده</w:t>
      </w:r>
      <w:r w:rsidR="00EC24C9" w:rsidRPr="00E265DC">
        <w:rPr>
          <w:rtl/>
          <w:lang w:bidi="fa-IR"/>
        </w:rPr>
        <w:t xml:space="preserve"> </w:t>
      </w:r>
      <w:r w:rsidR="00EC24C9" w:rsidRPr="00E265DC">
        <w:rPr>
          <w:rFonts w:hint="cs"/>
          <w:rtl/>
          <w:lang w:bidi="fa-IR"/>
        </w:rPr>
        <w:t>می</w:t>
      </w:r>
      <w:r w:rsidR="00EC24C9" w:rsidRPr="00E265DC">
        <w:rPr>
          <w:rFonts w:hint="cs"/>
          <w:rtl/>
          <w:lang w:bidi="fa-IR"/>
        </w:rPr>
        <w:softHyphen/>
        <w:t>شو</w:t>
      </w:r>
      <w:r w:rsidR="00EC24C9">
        <w:rPr>
          <w:rFonts w:hint="cs"/>
          <w:rtl/>
          <w:lang w:bidi="fa-IR"/>
        </w:rPr>
        <w:t>ن</w:t>
      </w:r>
      <w:r w:rsidR="00EC24C9" w:rsidRPr="00E265DC">
        <w:rPr>
          <w:rFonts w:hint="cs"/>
          <w:rtl/>
          <w:lang w:bidi="fa-IR"/>
        </w:rPr>
        <w:t>د</w:t>
      </w:r>
      <w:r w:rsidR="00EC24C9">
        <w:rPr>
          <w:rFonts w:hint="cs"/>
          <w:rtl/>
          <w:lang w:bidi="fa-IR"/>
        </w:rPr>
        <w:t>)</w:t>
      </w:r>
      <w:r w:rsidR="00EC24C9" w:rsidRPr="00E265DC">
        <w:rPr>
          <w:rtl/>
          <w:lang w:bidi="fa-IR"/>
        </w:rPr>
        <w:t xml:space="preserve"> </w:t>
      </w:r>
      <w:r w:rsidR="00EC24C9">
        <w:rPr>
          <w:rFonts w:hint="cs"/>
          <w:rtl/>
          <w:lang w:bidi="fa-IR"/>
        </w:rPr>
        <w:t xml:space="preserve">و </w:t>
      </w:r>
      <w:r w:rsidR="00EC24C9" w:rsidRPr="00E265DC">
        <w:rPr>
          <w:rFonts w:hint="cs"/>
          <w:rtl/>
          <w:lang w:bidi="fa-IR"/>
        </w:rPr>
        <w:t>در</w:t>
      </w:r>
      <w:r w:rsidR="00EC24C9" w:rsidRPr="00E265DC">
        <w:rPr>
          <w:rtl/>
          <w:lang w:bidi="fa-IR"/>
        </w:rPr>
        <w:t xml:space="preserve"> </w:t>
      </w:r>
      <w:r w:rsidR="00EC24C9" w:rsidRPr="00E265DC">
        <w:rPr>
          <w:rFonts w:hint="cs"/>
          <w:rtl/>
          <w:lang w:bidi="fa-IR"/>
        </w:rPr>
        <w:t>تضاد</w:t>
      </w:r>
      <w:r w:rsidR="00EC24C9" w:rsidRPr="00E265DC">
        <w:rPr>
          <w:rtl/>
          <w:lang w:bidi="fa-IR"/>
        </w:rPr>
        <w:t xml:space="preserve"> </w:t>
      </w:r>
      <w:r w:rsidR="00EC24C9" w:rsidRPr="00E265DC">
        <w:rPr>
          <w:rFonts w:hint="cs"/>
          <w:rtl/>
          <w:lang w:bidi="fa-IR"/>
        </w:rPr>
        <w:t>با</w:t>
      </w:r>
      <w:r w:rsidR="00EC24C9" w:rsidRPr="00E265DC">
        <w:rPr>
          <w:rtl/>
          <w:lang w:bidi="fa-IR"/>
        </w:rPr>
        <w:t xml:space="preserve"> </w:t>
      </w:r>
      <w:r w:rsidR="00EC24C9" w:rsidRPr="00E265DC">
        <w:rPr>
          <w:rFonts w:hint="cs"/>
          <w:rtl/>
          <w:lang w:bidi="fa-IR"/>
        </w:rPr>
        <w:t>سردی</w:t>
      </w:r>
      <w:r w:rsidR="00EC24C9" w:rsidRPr="00E265DC">
        <w:rPr>
          <w:rtl/>
          <w:lang w:bidi="fa-IR"/>
        </w:rPr>
        <w:t xml:space="preserve"> </w:t>
      </w:r>
      <w:r w:rsidR="00EC24C9" w:rsidRPr="00E265DC">
        <w:rPr>
          <w:rFonts w:hint="cs"/>
          <w:rtl/>
          <w:lang w:bidi="fa-IR"/>
        </w:rPr>
        <w:t>رنگ</w:t>
      </w:r>
      <w:r w:rsidR="00EC24C9" w:rsidRPr="00E265DC">
        <w:rPr>
          <w:rtl/>
          <w:lang w:bidi="fa-IR"/>
        </w:rPr>
        <w:t xml:space="preserve"> </w:t>
      </w:r>
      <w:r w:rsidR="00EC24C9" w:rsidRPr="00E265DC">
        <w:rPr>
          <w:rFonts w:hint="cs"/>
          <w:rtl/>
          <w:lang w:bidi="fa-IR"/>
        </w:rPr>
        <w:t>ساروج</w:t>
      </w:r>
      <w:r w:rsidR="00EC24C9" w:rsidRPr="00E265DC">
        <w:rPr>
          <w:rtl/>
          <w:lang w:bidi="fa-IR"/>
        </w:rPr>
        <w:t xml:space="preserve"> </w:t>
      </w:r>
      <w:r w:rsidR="00EC24C9" w:rsidRPr="00E265DC">
        <w:rPr>
          <w:rFonts w:hint="cs"/>
          <w:rtl/>
          <w:lang w:bidi="fa-IR"/>
        </w:rPr>
        <w:t>بدنه</w:t>
      </w:r>
      <w:r w:rsidR="00EC24C9" w:rsidRPr="00E265DC">
        <w:rPr>
          <w:rtl/>
          <w:lang w:bidi="fa-IR"/>
        </w:rPr>
        <w:t xml:space="preserve"> </w:t>
      </w:r>
      <w:r w:rsidR="00EC24C9" w:rsidRPr="00E265DC">
        <w:rPr>
          <w:rFonts w:hint="cs"/>
          <w:rtl/>
          <w:lang w:bidi="fa-IR"/>
        </w:rPr>
        <w:t>و</w:t>
      </w:r>
      <w:r w:rsidR="00EC24C9" w:rsidRPr="00E265DC">
        <w:rPr>
          <w:rtl/>
          <w:lang w:bidi="fa-IR"/>
        </w:rPr>
        <w:t xml:space="preserve"> </w:t>
      </w:r>
      <w:r w:rsidR="00EC24C9" w:rsidRPr="00E265DC">
        <w:rPr>
          <w:rFonts w:hint="cs"/>
          <w:rtl/>
          <w:lang w:bidi="fa-IR"/>
        </w:rPr>
        <w:t>آب</w:t>
      </w:r>
      <w:r w:rsidR="00EC24C9" w:rsidRPr="00E265DC">
        <w:rPr>
          <w:rtl/>
          <w:lang w:bidi="fa-IR"/>
        </w:rPr>
        <w:t xml:space="preserve"> </w:t>
      </w:r>
      <w:r w:rsidR="00EC24C9" w:rsidRPr="00E265DC">
        <w:rPr>
          <w:rFonts w:hint="cs"/>
          <w:rtl/>
          <w:lang w:bidi="fa-IR"/>
        </w:rPr>
        <w:t>راکد</w:t>
      </w:r>
      <w:r w:rsidR="00EC24C9" w:rsidRPr="00E265DC">
        <w:rPr>
          <w:rtl/>
          <w:lang w:bidi="fa-IR"/>
        </w:rPr>
        <w:t xml:space="preserve"> </w:t>
      </w:r>
      <w:r w:rsidR="00EC24C9" w:rsidRPr="00E265DC">
        <w:rPr>
          <w:rFonts w:hint="cs"/>
          <w:rtl/>
          <w:lang w:bidi="fa-IR"/>
        </w:rPr>
        <w:t>کف،</w:t>
      </w:r>
      <w:r w:rsidR="00EC24C9" w:rsidRPr="00E265DC">
        <w:rPr>
          <w:rtl/>
          <w:lang w:bidi="fa-IR"/>
        </w:rPr>
        <w:t xml:space="preserve"> </w:t>
      </w:r>
      <w:r w:rsidR="00EC24C9" w:rsidRPr="00E265DC">
        <w:rPr>
          <w:rFonts w:hint="cs"/>
          <w:rtl/>
          <w:lang w:bidi="fa-IR"/>
        </w:rPr>
        <w:t>به</w:t>
      </w:r>
      <w:r w:rsidR="00EC24C9" w:rsidRPr="00E265DC">
        <w:rPr>
          <w:rtl/>
          <w:lang w:bidi="fa-IR"/>
        </w:rPr>
        <w:t xml:space="preserve"> </w:t>
      </w:r>
      <w:r w:rsidR="00EC24C9" w:rsidRPr="00E265DC">
        <w:rPr>
          <w:rFonts w:hint="cs"/>
          <w:rtl/>
          <w:lang w:bidi="fa-IR"/>
        </w:rPr>
        <w:t>محیط،</w:t>
      </w:r>
      <w:r w:rsidR="00EC24C9" w:rsidRPr="00E265DC">
        <w:rPr>
          <w:rtl/>
          <w:lang w:bidi="fa-IR"/>
        </w:rPr>
        <w:t xml:space="preserve"> </w:t>
      </w:r>
      <w:r w:rsidR="00EC24C9" w:rsidRPr="00E265DC">
        <w:rPr>
          <w:rFonts w:hint="cs"/>
          <w:rtl/>
          <w:lang w:bidi="fa-IR"/>
        </w:rPr>
        <w:t>گرمی</w:t>
      </w:r>
      <w:r w:rsidR="00EC24C9" w:rsidRPr="00E265DC">
        <w:rPr>
          <w:rtl/>
          <w:lang w:bidi="fa-IR"/>
        </w:rPr>
        <w:t xml:space="preserve"> </w:t>
      </w:r>
      <w:r w:rsidR="00EC24C9">
        <w:rPr>
          <w:rFonts w:hint="cs"/>
          <w:rtl/>
          <w:lang w:bidi="fa-IR"/>
        </w:rPr>
        <w:t>ب</w:t>
      </w:r>
      <w:r w:rsidR="00EC24C9" w:rsidRPr="00E265DC">
        <w:rPr>
          <w:rFonts w:hint="cs"/>
          <w:rtl/>
          <w:lang w:bidi="fa-IR"/>
        </w:rPr>
        <w:t>خش</w:t>
      </w:r>
      <w:r w:rsidR="00EC24C9">
        <w:rPr>
          <w:rFonts w:hint="cs"/>
          <w:rtl/>
          <w:lang w:bidi="fa-IR"/>
        </w:rPr>
        <w:t>ی</w:t>
      </w:r>
      <w:r w:rsidR="00EC24C9" w:rsidRPr="00E265DC">
        <w:rPr>
          <w:rFonts w:hint="cs"/>
          <w:rtl/>
          <w:lang w:bidi="fa-IR"/>
        </w:rPr>
        <w:t>د</w:t>
      </w:r>
      <w:r w:rsidR="00EC24C9">
        <w:rPr>
          <w:rFonts w:hint="cs"/>
          <w:rtl/>
          <w:lang w:bidi="fa-IR"/>
        </w:rPr>
        <w:t>ه</w:t>
      </w:r>
      <w:r w:rsidR="00EC24C9" w:rsidRPr="00E265DC">
        <w:rPr>
          <w:rtl/>
          <w:lang w:bidi="fa-IR"/>
        </w:rPr>
        <w:t xml:space="preserve"> </w:t>
      </w:r>
      <w:r w:rsidR="00EC24C9" w:rsidRPr="00E265DC">
        <w:rPr>
          <w:rFonts w:hint="cs"/>
          <w:rtl/>
          <w:lang w:bidi="fa-IR"/>
        </w:rPr>
        <w:t>و</w:t>
      </w:r>
      <w:r w:rsidR="00EC24C9" w:rsidRPr="00E265DC">
        <w:rPr>
          <w:rtl/>
          <w:lang w:bidi="fa-IR"/>
        </w:rPr>
        <w:t xml:space="preserve"> </w:t>
      </w:r>
      <w:r w:rsidR="00EC24C9" w:rsidRPr="00E265DC">
        <w:rPr>
          <w:rFonts w:hint="cs"/>
          <w:rtl/>
          <w:lang w:bidi="fa-IR"/>
        </w:rPr>
        <w:t>فضای</w:t>
      </w:r>
      <w:r w:rsidR="00EC24C9" w:rsidRPr="00E265DC">
        <w:rPr>
          <w:rtl/>
          <w:lang w:bidi="fa-IR"/>
        </w:rPr>
        <w:t xml:space="preserve"> </w:t>
      </w:r>
      <w:r w:rsidR="00EC24C9" w:rsidRPr="00E265DC">
        <w:rPr>
          <w:rFonts w:hint="cs"/>
          <w:rtl/>
          <w:lang w:bidi="fa-IR"/>
        </w:rPr>
        <w:t>زنده</w:t>
      </w:r>
      <w:r w:rsidR="00EC24C9" w:rsidRPr="00E265DC">
        <w:rPr>
          <w:rtl/>
          <w:lang w:bidi="fa-IR"/>
        </w:rPr>
        <w:t xml:space="preserve"> </w:t>
      </w:r>
      <w:r w:rsidR="00EC24C9" w:rsidRPr="00E265DC">
        <w:rPr>
          <w:rFonts w:hint="cs"/>
          <w:rtl/>
          <w:lang w:bidi="fa-IR"/>
        </w:rPr>
        <w:t>و</w:t>
      </w:r>
      <w:r w:rsidR="00EC24C9" w:rsidRPr="00E265DC">
        <w:rPr>
          <w:rtl/>
          <w:lang w:bidi="fa-IR"/>
        </w:rPr>
        <w:t xml:space="preserve"> </w:t>
      </w:r>
      <w:r w:rsidR="00EC24C9" w:rsidRPr="00E265DC">
        <w:rPr>
          <w:rFonts w:hint="cs"/>
          <w:rtl/>
          <w:lang w:bidi="fa-IR"/>
        </w:rPr>
        <w:t>پویا</w:t>
      </w:r>
      <w:r w:rsidR="00EC24C9">
        <w:rPr>
          <w:rFonts w:hint="cs"/>
          <w:rtl/>
          <w:lang w:bidi="fa-IR"/>
        </w:rPr>
        <w:t>یی</w:t>
      </w:r>
      <w:r w:rsidR="00EC24C9" w:rsidRPr="00E265DC">
        <w:rPr>
          <w:rtl/>
          <w:lang w:bidi="fa-IR"/>
        </w:rPr>
        <w:t xml:space="preserve"> </w:t>
      </w:r>
      <w:r w:rsidR="00EC24C9" w:rsidRPr="00E265DC">
        <w:rPr>
          <w:rFonts w:hint="cs"/>
          <w:rtl/>
          <w:lang w:bidi="fa-IR"/>
        </w:rPr>
        <w:t>خلق</w:t>
      </w:r>
      <w:r w:rsidR="00EC24C9" w:rsidRPr="00E265DC">
        <w:rPr>
          <w:rtl/>
          <w:lang w:bidi="fa-IR"/>
        </w:rPr>
        <w:t xml:space="preserve"> </w:t>
      </w:r>
      <w:r w:rsidR="00EC24C9">
        <w:rPr>
          <w:rFonts w:hint="cs"/>
          <w:rtl/>
          <w:lang w:bidi="fa-IR"/>
        </w:rPr>
        <w:t>می</w:t>
      </w:r>
      <w:r w:rsidR="00EC24C9">
        <w:rPr>
          <w:rFonts w:hint="cs"/>
          <w:rtl/>
          <w:lang w:bidi="fa-IR"/>
        </w:rPr>
        <w:softHyphen/>
      </w:r>
      <w:r w:rsidR="00EC24C9" w:rsidRPr="00E265DC">
        <w:rPr>
          <w:rFonts w:hint="cs"/>
          <w:rtl/>
          <w:lang w:bidi="fa-IR"/>
        </w:rPr>
        <w:lastRenderedPageBreak/>
        <w:t>کن</w:t>
      </w:r>
      <w:r w:rsidR="00EC24C9">
        <w:rPr>
          <w:rFonts w:hint="cs"/>
          <w:rtl/>
          <w:lang w:bidi="fa-IR"/>
        </w:rPr>
        <w:t>ن</w:t>
      </w:r>
      <w:r w:rsidR="00EC24C9" w:rsidRPr="00E265DC">
        <w:rPr>
          <w:rFonts w:hint="cs"/>
          <w:rtl/>
          <w:lang w:bidi="fa-IR"/>
        </w:rPr>
        <w:t>د</w:t>
      </w:r>
      <w:r w:rsidR="00EC24C9">
        <w:rPr>
          <w:rFonts w:hint="cs"/>
          <w:rtl/>
          <w:lang w:bidi="fa-IR"/>
        </w:rPr>
        <w:t>؛</w:t>
      </w:r>
      <w:r w:rsidR="00EC24C9" w:rsidRPr="00E265DC">
        <w:rPr>
          <w:rtl/>
          <w:lang w:bidi="fa-IR"/>
        </w:rPr>
        <w:t xml:space="preserve"> </w:t>
      </w:r>
      <w:r w:rsidR="00EC24C9" w:rsidRPr="00E265DC">
        <w:rPr>
          <w:rFonts w:hint="cs"/>
          <w:rtl/>
          <w:lang w:bidi="fa-IR"/>
        </w:rPr>
        <w:t>گویی</w:t>
      </w:r>
      <w:r w:rsidR="00EC24C9" w:rsidRPr="00E265DC">
        <w:rPr>
          <w:rtl/>
          <w:lang w:bidi="fa-IR"/>
        </w:rPr>
        <w:t xml:space="preserve"> </w:t>
      </w:r>
      <w:r w:rsidR="00EC24C9" w:rsidRPr="00E265DC">
        <w:rPr>
          <w:rFonts w:hint="cs"/>
          <w:rtl/>
          <w:lang w:bidi="fa-IR"/>
        </w:rPr>
        <w:t>آتش</w:t>
      </w:r>
      <w:r w:rsidR="00EC24C9" w:rsidRPr="00E265DC">
        <w:rPr>
          <w:rtl/>
          <w:lang w:bidi="fa-IR"/>
        </w:rPr>
        <w:t xml:space="preserve"> </w:t>
      </w:r>
      <w:r w:rsidR="00EC24C9" w:rsidRPr="00E265DC">
        <w:rPr>
          <w:rFonts w:hint="cs"/>
          <w:rtl/>
          <w:lang w:bidi="fa-IR"/>
        </w:rPr>
        <w:t>به</w:t>
      </w:r>
      <w:r w:rsidR="00EC24C9" w:rsidRPr="00E265DC">
        <w:rPr>
          <w:rtl/>
          <w:lang w:bidi="fa-IR"/>
        </w:rPr>
        <w:t xml:space="preserve"> </w:t>
      </w:r>
      <w:r w:rsidR="00EC24C9" w:rsidRPr="00E265DC">
        <w:rPr>
          <w:rFonts w:hint="cs"/>
          <w:rtl/>
          <w:lang w:bidi="fa-IR"/>
        </w:rPr>
        <w:t>دور</w:t>
      </w:r>
      <w:r w:rsidR="00EC24C9" w:rsidRPr="00E265DC">
        <w:rPr>
          <w:rtl/>
          <w:lang w:bidi="fa-IR"/>
        </w:rPr>
        <w:t xml:space="preserve"> </w:t>
      </w:r>
      <w:r w:rsidR="00EC24C9" w:rsidRPr="00E265DC">
        <w:rPr>
          <w:rFonts w:hint="cs"/>
          <w:rtl/>
          <w:lang w:bidi="fa-IR"/>
        </w:rPr>
        <w:t>آب،</w:t>
      </w:r>
      <w:r w:rsidR="00EC24C9" w:rsidRPr="00E265DC">
        <w:rPr>
          <w:rtl/>
          <w:lang w:bidi="fa-IR"/>
        </w:rPr>
        <w:t xml:space="preserve"> </w:t>
      </w:r>
      <w:r w:rsidR="00EC24C9" w:rsidRPr="00E265DC">
        <w:rPr>
          <w:rFonts w:hint="cs"/>
          <w:rtl/>
          <w:lang w:bidi="fa-IR"/>
        </w:rPr>
        <w:t>جهت</w:t>
      </w:r>
      <w:r w:rsidR="00EC24C9" w:rsidRPr="00E265DC">
        <w:rPr>
          <w:rtl/>
          <w:lang w:bidi="fa-IR"/>
        </w:rPr>
        <w:t xml:space="preserve"> </w:t>
      </w:r>
      <w:r w:rsidR="00EC24C9" w:rsidRPr="00E265DC">
        <w:rPr>
          <w:rFonts w:hint="cs"/>
          <w:rtl/>
          <w:lang w:bidi="fa-IR"/>
        </w:rPr>
        <w:t>روشنایی</w:t>
      </w:r>
      <w:r w:rsidR="00EC24C9" w:rsidRPr="00E265DC">
        <w:rPr>
          <w:rtl/>
          <w:lang w:bidi="fa-IR"/>
        </w:rPr>
        <w:t xml:space="preserve"> </w:t>
      </w:r>
      <w:r w:rsidR="00EC24C9" w:rsidRPr="00E265DC">
        <w:rPr>
          <w:rFonts w:hint="cs"/>
          <w:rtl/>
          <w:lang w:bidi="fa-IR"/>
        </w:rPr>
        <w:t>و</w:t>
      </w:r>
      <w:r w:rsidR="00EC24C9" w:rsidRPr="00E265DC">
        <w:rPr>
          <w:rtl/>
          <w:lang w:bidi="fa-IR"/>
        </w:rPr>
        <w:t xml:space="preserve"> </w:t>
      </w:r>
      <w:r w:rsidR="00EC24C9" w:rsidRPr="00E265DC">
        <w:rPr>
          <w:rFonts w:hint="cs"/>
          <w:rtl/>
          <w:lang w:bidi="fa-IR"/>
        </w:rPr>
        <w:t>گرمی</w:t>
      </w:r>
      <w:r w:rsidR="00EC24C9" w:rsidRPr="00E265DC">
        <w:rPr>
          <w:rtl/>
          <w:lang w:bidi="fa-IR"/>
        </w:rPr>
        <w:t xml:space="preserve"> </w:t>
      </w:r>
      <w:r w:rsidR="00EC24C9" w:rsidRPr="00E265DC">
        <w:rPr>
          <w:rFonts w:hint="cs"/>
          <w:rtl/>
          <w:lang w:bidi="fa-IR"/>
        </w:rPr>
        <w:t>برافروخته</w:t>
      </w:r>
      <w:r w:rsidR="00EC24C9" w:rsidRPr="00E265DC">
        <w:rPr>
          <w:rtl/>
          <w:lang w:bidi="fa-IR"/>
        </w:rPr>
        <w:t xml:space="preserve"> </w:t>
      </w:r>
      <w:r w:rsidR="00EC24C9" w:rsidRPr="00E265DC">
        <w:rPr>
          <w:rFonts w:hint="cs"/>
          <w:rtl/>
          <w:lang w:bidi="fa-IR"/>
        </w:rPr>
        <w:t>شده</w:t>
      </w:r>
      <w:r w:rsidR="00EC24C9" w:rsidRPr="00E265DC">
        <w:rPr>
          <w:rtl/>
          <w:lang w:bidi="fa-IR"/>
        </w:rPr>
        <w:t xml:space="preserve"> </w:t>
      </w:r>
      <w:r w:rsidR="00EC24C9" w:rsidRPr="00E265DC">
        <w:rPr>
          <w:rFonts w:hint="cs"/>
          <w:rtl/>
          <w:lang w:bidi="fa-IR"/>
        </w:rPr>
        <w:t>است</w:t>
      </w:r>
      <w:r w:rsidR="00EC24C9">
        <w:rPr>
          <w:rFonts w:hint="cs"/>
          <w:rtl/>
          <w:lang w:bidi="fa-IR"/>
        </w:rPr>
        <w:t xml:space="preserve">(تصویر </w:t>
      </w:r>
      <w:r w:rsidR="008C2163">
        <w:rPr>
          <w:rFonts w:hint="cs"/>
          <w:rtl/>
          <w:lang w:bidi="fa-IR"/>
        </w:rPr>
        <w:t>شماره62</w:t>
      </w:r>
      <w:r w:rsidR="00EC24C9">
        <w:rPr>
          <w:rFonts w:hint="cs"/>
          <w:rtl/>
          <w:lang w:bidi="fa-IR"/>
        </w:rPr>
        <w:t>)</w:t>
      </w:r>
      <w:r w:rsidR="00EC24C9" w:rsidRPr="00E265DC">
        <w:rPr>
          <w:rtl/>
          <w:lang w:bidi="fa-IR"/>
        </w:rPr>
        <w:t>.</w:t>
      </w:r>
      <w:r w:rsidR="00EC24C9" w:rsidRPr="00E265DC">
        <w:rPr>
          <w:rFonts w:hint="cs"/>
          <w:rtl/>
          <w:lang w:bidi="fa-IR"/>
        </w:rPr>
        <w:t xml:space="preserve"> لازم</w:t>
      </w:r>
      <w:r w:rsidR="00EC24C9" w:rsidRPr="00E265DC">
        <w:rPr>
          <w:rtl/>
          <w:lang w:bidi="fa-IR"/>
        </w:rPr>
        <w:t xml:space="preserve"> </w:t>
      </w:r>
      <w:r w:rsidR="00EC24C9" w:rsidRPr="00E265DC">
        <w:rPr>
          <w:rFonts w:hint="cs"/>
          <w:rtl/>
          <w:lang w:bidi="fa-IR"/>
        </w:rPr>
        <w:t>به</w:t>
      </w:r>
      <w:r w:rsidR="00EC24C9" w:rsidRPr="00E265DC">
        <w:rPr>
          <w:rtl/>
          <w:lang w:bidi="fa-IR"/>
        </w:rPr>
        <w:t xml:space="preserve"> </w:t>
      </w:r>
      <w:r w:rsidR="00EC24C9" w:rsidRPr="00E265DC">
        <w:rPr>
          <w:rFonts w:hint="cs"/>
          <w:rtl/>
          <w:lang w:bidi="fa-IR"/>
        </w:rPr>
        <w:t>ذکر</w:t>
      </w:r>
      <w:r w:rsidR="00EC24C9" w:rsidRPr="00E265DC">
        <w:rPr>
          <w:rtl/>
          <w:lang w:bidi="fa-IR"/>
        </w:rPr>
        <w:t xml:space="preserve"> </w:t>
      </w:r>
      <w:r w:rsidR="00EC24C9" w:rsidRPr="00E265DC">
        <w:rPr>
          <w:rFonts w:hint="cs"/>
          <w:rtl/>
          <w:lang w:bidi="fa-IR"/>
        </w:rPr>
        <w:t>است</w:t>
      </w:r>
      <w:r w:rsidR="00EC24C9" w:rsidRPr="00E265DC">
        <w:rPr>
          <w:rtl/>
          <w:lang w:bidi="fa-IR"/>
        </w:rPr>
        <w:t xml:space="preserve"> </w:t>
      </w:r>
      <w:r w:rsidR="00EC24C9" w:rsidRPr="00E265DC">
        <w:rPr>
          <w:rFonts w:hint="cs"/>
          <w:rtl/>
          <w:lang w:bidi="fa-IR"/>
        </w:rPr>
        <w:t>که</w:t>
      </w:r>
      <w:r w:rsidR="00EC24C9" w:rsidRPr="00E265DC">
        <w:rPr>
          <w:rtl/>
          <w:lang w:bidi="fa-IR"/>
        </w:rPr>
        <w:t xml:space="preserve"> </w:t>
      </w:r>
      <w:r w:rsidR="00EC24C9" w:rsidRPr="00E265DC">
        <w:rPr>
          <w:rFonts w:hint="cs"/>
          <w:rtl/>
          <w:lang w:bidi="fa-IR"/>
        </w:rPr>
        <w:t>این</w:t>
      </w:r>
      <w:r w:rsidR="00EC24C9" w:rsidRPr="00E265DC">
        <w:rPr>
          <w:rtl/>
          <w:lang w:bidi="fa-IR"/>
        </w:rPr>
        <w:t xml:space="preserve"> </w:t>
      </w:r>
      <w:r w:rsidR="00EC24C9" w:rsidRPr="00E265DC">
        <w:rPr>
          <w:rFonts w:hint="cs"/>
          <w:rtl/>
          <w:lang w:bidi="fa-IR"/>
        </w:rPr>
        <w:t>پروژه</w:t>
      </w:r>
      <w:r w:rsidR="00EC24C9" w:rsidRPr="00E265DC">
        <w:rPr>
          <w:rtl/>
          <w:lang w:bidi="fa-IR"/>
        </w:rPr>
        <w:t xml:space="preserve"> </w:t>
      </w:r>
      <w:r w:rsidR="00EC24C9" w:rsidRPr="00E265DC">
        <w:rPr>
          <w:rFonts w:hint="cs"/>
          <w:rtl/>
          <w:lang w:bidi="fa-IR"/>
        </w:rPr>
        <w:t>رتبه</w:t>
      </w:r>
      <w:r w:rsidR="00EC24C9" w:rsidRPr="00E265DC">
        <w:rPr>
          <w:rtl/>
          <w:lang w:bidi="fa-IR"/>
        </w:rPr>
        <w:t xml:space="preserve"> </w:t>
      </w:r>
      <w:r w:rsidR="00EC24C9" w:rsidRPr="00E265DC">
        <w:rPr>
          <w:rFonts w:hint="cs"/>
          <w:rtl/>
          <w:lang w:bidi="fa-IR"/>
        </w:rPr>
        <w:t>اول</w:t>
      </w:r>
      <w:r w:rsidR="00EC24C9" w:rsidRPr="00E265DC">
        <w:rPr>
          <w:rtl/>
          <w:lang w:bidi="fa-IR"/>
        </w:rPr>
        <w:t xml:space="preserve"> </w:t>
      </w:r>
      <w:r w:rsidR="00EC24C9" w:rsidRPr="00E265DC">
        <w:rPr>
          <w:rFonts w:hint="cs"/>
          <w:rtl/>
          <w:lang w:bidi="fa-IR"/>
        </w:rPr>
        <w:t>گروه</w:t>
      </w:r>
      <w:r w:rsidR="00EC24C9" w:rsidRPr="00E265DC">
        <w:rPr>
          <w:rtl/>
          <w:lang w:bidi="fa-IR"/>
        </w:rPr>
        <w:t xml:space="preserve"> </w:t>
      </w:r>
      <w:r w:rsidR="00EC24C9" w:rsidRPr="00E265DC">
        <w:rPr>
          <w:rFonts w:hint="cs"/>
          <w:rtl/>
          <w:lang w:bidi="fa-IR"/>
        </w:rPr>
        <w:t>عمومی</w:t>
      </w:r>
      <w:r w:rsidR="00EC24C9" w:rsidRPr="00E265DC">
        <w:rPr>
          <w:rtl/>
          <w:lang w:bidi="fa-IR"/>
        </w:rPr>
        <w:t xml:space="preserve"> </w:t>
      </w:r>
      <w:r w:rsidR="00EC24C9" w:rsidRPr="00E265DC">
        <w:rPr>
          <w:rFonts w:hint="cs"/>
          <w:rtl/>
          <w:lang w:bidi="fa-IR"/>
        </w:rPr>
        <w:t>را</w:t>
      </w:r>
      <w:r w:rsidR="00EC24C9" w:rsidRPr="00E265DC">
        <w:rPr>
          <w:rtl/>
          <w:lang w:bidi="fa-IR"/>
        </w:rPr>
        <w:t xml:space="preserve"> </w:t>
      </w:r>
      <w:r w:rsidR="00EC24C9" w:rsidRPr="00E265DC">
        <w:rPr>
          <w:rFonts w:hint="cs"/>
          <w:rtl/>
          <w:lang w:bidi="fa-IR"/>
        </w:rPr>
        <w:t>در</w:t>
      </w:r>
      <w:r w:rsidR="00EC24C9" w:rsidRPr="00E265DC">
        <w:rPr>
          <w:rtl/>
          <w:lang w:bidi="fa-IR"/>
        </w:rPr>
        <w:t xml:space="preserve"> </w:t>
      </w:r>
      <w:r w:rsidR="00EC24C9" w:rsidRPr="00E265DC">
        <w:rPr>
          <w:rFonts w:hint="cs"/>
          <w:rtl/>
          <w:lang w:bidi="fa-IR"/>
        </w:rPr>
        <w:t>مسابقه</w:t>
      </w:r>
      <w:r w:rsidR="00EC24C9" w:rsidRPr="00E265DC">
        <w:rPr>
          <w:rtl/>
          <w:lang w:bidi="fa-IR"/>
        </w:rPr>
        <w:t xml:space="preserve"> </w:t>
      </w:r>
      <w:r w:rsidR="00EC24C9" w:rsidRPr="00E265DC">
        <w:rPr>
          <w:rFonts w:hint="cs"/>
          <w:rtl/>
          <w:lang w:bidi="fa-IR"/>
        </w:rPr>
        <w:t>معمار</w:t>
      </w:r>
      <w:r w:rsidR="00EC24C9" w:rsidRPr="00E265DC">
        <w:rPr>
          <w:rtl/>
          <w:lang w:bidi="fa-IR"/>
        </w:rPr>
        <w:t xml:space="preserve"> 1389 </w:t>
      </w:r>
      <w:r w:rsidR="00EC24C9" w:rsidRPr="00E265DC">
        <w:rPr>
          <w:rFonts w:hint="cs"/>
          <w:rtl/>
          <w:lang w:bidi="fa-IR"/>
        </w:rPr>
        <w:t>کسب</w:t>
      </w:r>
      <w:r w:rsidR="00EC24C9" w:rsidRPr="00E265DC">
        <w:rPr>
          <w:rtl/>
          <w:lang w:bidi="fa-IR"/>
        </w:rPr>
        <w:t xml:space="preserve"> </w:t>
      </w:r>
      <w:r w:rsidR="00EC24C9" w:rsidRPr="00E265DC">
        <w:rPr>
          <w:rFonts w:hint="cs"/>
          <w:rtl/>
          <w:lang w:bidi="fa-IR"/>
        </w:rPr>
        <w:t>کرده</w:t>
      </w:r>
      <w:r w:rsidR="00EC24C9">
        <w:rPr>
          <w:rFonts w:hint="cs"/>
          <w:rtl/>
          <w:lang w:bidi="fa-IR"/>
        </w:rPr>
        <w:softHyphen/>
      </w:r>
      <w:r w:rsidR="00EC24C9" w:rsidRPr="00E265DC">
        <w:rPr>
          <w:rFonts w:hint="cs"/>
          <w:rtl/>
          <w:lang w:bidi="fa-IR"/>
        </w:rPr>
        <w:t>است(برگرفته از سایت خبری معماری نیوز، تاریخ8/3/90)</w:t>
      </w:r>
      <w:r w:rsidR="00EC24C9" w:rsidRPr="00E265DC">
        <w:rPr>
          <w:rtl/>
          <w:lang w:bidi="fa-IR"/>
        </w:rPr>
        <w:t>.</w:t>
      </w:r>
    </w:p>
    <w:p w:rsidR="00EC24C9" w:rsidRDefault="00EC24C9" w:rsidP="00F67230">
      <w:pPr>
        <w:pStyle w:val="Heading1"/>
        <w:numPr>
          <w:ilvl w:val="2"/>
          <w:numId w:val="63"/>
        </w:numPr>
        <w:rPr>
          <w:b w:val="0"/>
          <w:bCs w:val="0"/>
          <w:sz w:val="32"/>
          <w:szCs w:val="32"/>
          <w:rtl/>
          <w:lang w:bidi="fa-IR"/>
        </w:rPr>
      </w:pPr>
      <w:bookmarkStart w:id="591" w:name="_Toc372154943"/>
      <w:r w:rsidRPr="00ED377B">
        <w:rPr>
          <w:rFonts w:hint="cs"/>
          <w:b w:val="0"/>
          <w:bCs w:val="0"/>
          <w:sz w:val="32"/>
          <w:szCs w:val="32"/>
          <w:rtl/>
          <w:lang w:bidi="fa-IR"/>
        </w:rPr>
        <w:t>آب</w:t>
      </w:r>
      <w:r w:rsidRPr="00ED377B">
        <w:rPr>
          <w:rFonts w:hint="cs"/>
          <w:b w:val="0"/>
          <w:bCs w:val="0"/>
          <w:sz w:val="32"/>
          <w:szCs w:val="32"/>
          <w:rtl/>
          <w:lang w:bidi="fa-IR"/>
        </w:rPr>
        <w:softHyphen/>
      </w:r>
      <w:r w:rsidR="003A6A9E" w:rsidRPr="00ED377B">
        <w:rPr>
          <w:rFonts w:hint="cs"/>
          <w:b w:val="0"/>
          <w:bCs w:val="0"/>
          <w:sz w:val="32"/>
          <w:szCs w:val="32"/>
          <w:rtl/>
          <w:lang w:bidi="fa-IR"/>
        </w:rPr>
        <w:t>انبار</w:t>
      </w:r>
      <w:r w:rsidRPr="00ED377B">
        <w:rPr>
          <w:rFonts w:hint="cs"/>
          <w:b w:val="0"/>
          <w:bCs w:val="0"/>
          <w:sz w:val="32"/>
          <w:szCs w:val="32"/>
          <w:rtl/>
          <w:lang w:bidi="fa-IR"/>
        </w:rPr>
        <w:t xml:space="preserve"> قوام بوشهر</w:t>
      </w:r>
      <w:bookmarkEnd w:id="591"/>
    </w:p>
    <w:p w:rsidR="00ED377B" w:rsidRPr="00ED377B" w:rsidRDefault="00ED377B" w:rsidP="00ED377B">
      <w:pPr>
        <w:rPr>
          <w:lang w:bidi="fa-IR"/>
        </w:rPr>
      </w:pPr>
    </w:p>
    <w:p w:rsidR="00EC24C9" w:rsidRPr="00E265DC" w:rsidRDefault="00EC24C9" w:rsidP="00717B5C">
      <w:pPr>
        <w:spacing w:after="0"/>
        <w:ind w:firstLine="283"/>
        <w:jc w:val="both"/>
        <w:rPr>
          <w:rtl/>
          <w:lang w:bidi="fa-IR"/>
        </w:rPr>
      </w:pPr>
      <w:r>
        <w:rPr>
          <w:rFonts w:ascii="BLotus" w:hint="cs"/>
          <w:noProof/>
          <w:rtl/>
        </w:rPr>
        <mc:AlternateContent>
          <mc:Choice Requires="wpg">
            <w:drawing>
              <wp:anchor distT="0" distB="0" distL="114300" distR="114300" simplePos="0" relativeHeight="252062720" behindDoc="0" locked="0" layoutInCell="1" allowOverlap="1" wp14:anchorId="56D037BD" wp14:editId="0CF740FA">
                <wp:simplePos x="0" y="0"/>
                <wp:positionH relativeFrom="margin">
                  <wp:posOffset>-54610</wp:posOffset>
                </wp:positionH>
                <wp:positionV relativeFrom="margin">
                  <wp:posOffset>4867910</wp:posOffset>
                </wp:positionV>
                <wp:extent cx="5192395" cy="1560195"/>
                <wp:effectExtent l="0" t="0" r="8255" b="1905"/>
                <wp:wrapTopAndBottom/>
                <wp:docPr id="820" name="Group 820"/>
                <wp:cNvGraphicFramePr/>
                <a:graphic xmlns:a="http://schemas.openxmlformats.org/drawingml/2006/main">
                  <a:graphicData uri="http://schemas.microsoft.com/office/word/2010/wordprocessingGroup">
                    <wpg:wgp>
                      <wpg:cNvGrpSpPr/>
                      <wpg:grpSpPr>
                        <a:xfrm>
                          <a:off x="0" y="0"/>
                          <a:ext cx="5192395" cy="1560195"/>
                          <a:chOff x="-121639" y="-32570"/>
                          <a:chExt cx="4139367" cy="1246492"/>
                        </a:xfrm>
                      </wpg:grpSpPr>
                      <wpg:grpSp>
                        <wpg:cNvPr id="821" name="Group 821"/>
                        <wpg:cNvGrpSpPr/>
                        <wpg:grpSpPr>
                          <a:xfrm>
                            <a:off x="281362" y="-32570"/>
                            <a:ext cx="3736366" cy="1246492"/>
                            <a:chOff x="1116632" y="-5643"/>
                            <a:chExt cx="3737935" cy="1247344"/>
                          </a:xfrm>
                        </wpg:grpSpPr>
                        <wpg:grpSp>
                          <wpg:cNvPr id="822" name="Group 822"/>
                          <wpg:cNvGrpSpPr/>
                          <wpg:grpSpPr>
                            <a:xfrm>
                              <a:off x="1116632" y="11912"/>
                              <a:ext cx="3320226" cy="1229789"/>
                              <a:chOff x="267566" y="47084"/>
                              <a:chExt cx="3320930" cy="1230079"/>
                            </a:xfrm>
                          </wpg:grpSpPr>
                          <pic:pic xmlns:pic="http://schemas.openxmlformats.org/drawingml/2006/picture">
                            <pic:nvPicPr>
                              <pic:cNvPr id="825" name="Picture 825"/>
                              <pic:cNvPicPr>
                                <a:picLocks noChangeAspect="1"/>
                              </pic:cNvPicPr>
                            </pic:nvPicPr>
                            <pic:blipFill rotWithShape="1">
                              <a:blip r:embed="rId322" cstate="email">
                                <a:extLst>
                                  <a:ext uri="{28A0092B-C50C-407E-A947-70E740481C1C}">
                                    <a14:useLocalDpi xmlns:a14="http://schemas.microsoft.com/office/drawing/2010/main"/>
                                  </a:ext>
                                </a:extLst>
                              </a:blip>
                              <a:srcRect/>
                              <a:stretch/>
                            </pic:blipFill>
                            <pic:spPr>
                              <a:xfrm>
                                <a:off x="1246389" y="47084"/>
                                <a:ext cx="1393417" cy="891995"/>
                              </a:xfrm>
                              <a:prstGeom prst="rect">
                                <a:avLst/>
                              </a:prstGeom>
                            </pic:spPr>
                          </pic:pic>
                          <wps:wsp>
                            <wps:cNvPr id="826" name="Text Box 826"/>
                            <wps:cNvSpPr txBox="1"/>
                            <wps:spPr>
                              <a:xfrm>
                                <a:off x="267566" y="999897"/>
                                <a:ext cx="3320930" cy="2772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0E3774" w:rsidRDefault="00C433B9" w:rsidP="00C361AB">
                                  <w:pPr>
                                    <w:pStyle w:val="Heading2"/>
                                    <w:rPr>
                                      <w:rtl/>
                                    </w:rPr>
                                  </w:pPr>
                                  <w:bookmarkStart w:id="592" w:name="_Toc372153904"/>
                                  <w:bookmarkStart w:id="593" w:name="_Toc372154155"/>
                                  <w:bookmarkStart w:id="594" w:name="_Toc372304146"/>
                                  <w:r>
                                    <w:rPr>
                                      <w:rFonts w:hint="cs"/>
                                      <w:rtl/>
                                    </w:rPr>
                                    <w:t xml:space="preserve">تصویر شماره63 : </w:t>
                                  </w:r>
                                  <w:r w:rsidRPr="000E3774">
                                    <w:rPr>
                                      <w:rFonts w:hint="cs"/>
                                      <w:rtl/>
                                    </w:rPr>
                                    <w:t>آب</w:t>
                                  </w:r>
                                  <w:r w:rsidRPr="000E3774">
                                    <w:rPr>
                                      <w:rFonts w:hint="cs"/>
                                      <w:rtl/>
                                    </w:rPr>
                                    <w:softHyphen/>
                                  </w:r>
                                  <w:r>
                                    <w:rPr>
                                      <w:rFonts w:hint="cs"/>
                                      <w:rtl/>
                                    </w:rPr>
                                    <w:t>انبار</w:t>
                                  </w:r>
                                  <w:r w:rsidRPr="000E3774">
                                    <w:rPr>
                                      <w:rFonts w:hint="cs"/>
                                      <w:rtl/>
                                    </w:rPr>
                                    <w:t xml:space="preserve"> قوام بوشهر</w:t>
                                  </w:r>
                                  <w:r>
                                    <w:rPr>
                                      <w:rFonts w:hint="cs"/>
                                      <w:rtl/>
                                    </w:rPr>
                                    <w:t>(ماخذ: سایت جامع گردشگری ایران)</w:t>
                                  </w:r>
                                  <w:bookmarkEnd w:id="592"/>
                                  <w:bookmarkEnd w:id="593"/>
                                  <w:bookmarkEnd w:id="59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827" name="Picture 827"/>
                            <pic:cNvPicPr>
                              <a:picLocks noChangeAspect="1"/>
                            </pic:cNvPicPr>
                          </pic:nvPicPr>
                          <pic:blipFill rotWithShape="1">
                            <a:blip r:embed="rId323" cstate="email">
                              <a:extLst>
                                <a:ext uri="{28A0092B-C50C-407E-A947-70E740481C1C}">
                                  <a14:useLocalDpi xmlns:a14="http://schemas.microsoft.com/office/drawing/2010/main"/>
                                </a:ext>
                              </a:extLst>
                            </a:blip>
                            <a:srcRect/>
                            <a:stretch/>
                          </pic:blipFill>
                          <pic:spPr bwMode="auto">
                            <a:xfrm>
                              <a:off x="3497788" y="-5643"/>
                              <a:ext cx="1356779" cy="928854"/>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828" name="Picture 828"/>
                          <pic:cNvPicPr>
                            <a:picLocks noChangeAspect="1"/>
                          </pic:cNvPicPr>
                        </pic:nvPicPr>
                        <pic:blipFill rotWithShape="1">
                          <a:blip r:embed="rId324" cstate="email">
                            <a:extLst>
                              <a:ext uri="{28A0092B-C50C-407E-A947-70E740481C1C}">
                                <a14:useLocalDpi xmlns:a14="http://schemas.microsoft.com/office/drawing/2010/main"/>
                              </a:ext>
                            </a:extLst>
                          </a:blip>
                          <a:srcRect/>
                          <a:stretch/>
                        </pic:blipFill>
                        <pic:spPr bwMode="auto">
                          <a:xfrm>
                            <a:off x="-121639" y="-15027"/>
                            <a:ext cx="1350927" cy="910677"/>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6D037BD" id="Group 820" o:spid="_x0000_s1578" style="position:absolute;left:0;text-align:left;margin-left:-4.3pt;margin-top:383.3pt;width:408.85pt;height:122.85pt;z-index:252062720;mso-position-horizontal-relative:margin;mso-position-vertical-relative:margin;mso-width-relative:margin;mso-height-relative:margin" coordorigin="-1216,-325" coordsize="41393,124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">
                <v:group id="Group 821" o:spid="_x0000_s1579" style="position:absolute;left:2813;top:-325;width:37364;height:12464" coordorigin="11166,-56" coordsize="37379,12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8I1CcYAAADcAAAADwAAAGRycy9kb3ducmV2LnhtbESPT2vCQBTE74V+h+UV&#10;equbRFpC6ioirfQgQo0g3h7ZZxLMvg3Zbf58+64geBxm5jfMYjWaRvTUudqygngWgSAurK65VHDM&#10;v99SEM4ja2wsk4KJHKyWz08LzLQd+Jf6gy9FgLDLUEHlfZtJ6YqKDLqZbYmDd7GdQR9kV0rd4RDg&#10;ppFJFH1IgzWHhQpb2lRUXA9/RsF2wGE9j7/63fWymc75+/60i0mp15dx/QnC0+gf4Xv7RytIkx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wjUJxgAAANwA&#10;AAAPAAAAAAAAAAAAAAAAAKoCAABkcnMvZG93bnJldi54bWxQSwUGAAAAAAQABAD6AAAAnQMAAAAA&#10;">
                  <v:group id="Group 822" o:spid="_x0000_s1580" style="position:absolute;left:11166;top:119;width:33202;height:12298" coordorigin="2675,470" coordsize="33209,12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rfsQAAADcAAAADwAAAGRycy9kb3ducmV2LnhtbESPQYvCMBSE7wv+h/AE&#10;b2vayi5SjSKi4kEWVgXx9miebbF5KU1s67/fLAgeh5n5hpkve1OJlhpXWlYQjyMQxJnVJecKzqft&#10;5xSE88gaK8uk4EkOlovBxxxTbTv+pfbocxEg7FJUUHhfp1K6rCCDbmxr4uDdbGPQB9nkUjfYBbip&#10;ZBJF39JgyWGhwJrWBWX348Mo2HXYrSbxpj3cb+vn9fT1cznEpNRo2K9mIDz1/h1+tfdawT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xCrfsQAAADcAAAA&#10;DwAAAAAAAAAAAAAAAACqAgAAZHJzL2Rvd25yZXYueG1sUEsFBgAAAAAEAAQA+gAAAJsDAAAAAA==&#10;">
                    <v:shape id="Picture 825" o:spid="_x0000_s1581" type="#_x0000_t75" style="position:absolute;left:12463;top:470;width:13935;height:8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tb2fHAAAA3AAAAA8AAABkcnMvZG93bnJldi54bWxEj0FrAjEUhO+F/ofwhF5KzSpWZDVKUQoK&#10;KrjtQW+PzXN3cfOyJFFXf70RCj0OM/MNM5m1phYXcr6yrKDXTUAQ51ZXXCj4/fn+GIHwAVljbZkU&#10;3MjDbPr6MsFU2yvv6JKFQkQI+xQVlCE0qZQ+L8mg79qGOHpH6wyGKF0htcNrhJta9pNkKA1WHBdK&#10;bGheUn7KzkbBbrFert5Pw6M5zAfZfV9s3G0blHrrtF9jEIHa8B/+ay+1glH/E55n4hGQ0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xtb2fHAAAA3AAAAA8AAAAAAAAAAAAA&#10;AAAAnwIAAGRycy9kb3ducmV2LnhtbFBLBQYAAAAABAAEAPcAAACTAwAAAAA=&#10;">
                      <v:imagedata r:id="rId325" o:title=""/>
                      <v:path arrowok="t"/>
                    </v:shape>
                    <v:shape id="Text Box 826" o:spid="_x0000_s1582" type="#_x0000_t202" style="position:absolute;left:2675;top:9998;width:33209;height:2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s9IsYA&#10;AADcAAAADwAAAGRycy9kb3ducmV2LnhtbESPQWvCQBSE70L/w/IKvZmNgUpIXUUC0lLqQZtLb6/Z&#10;ZxLMvk2z2yT6691CweMwM98wq81kWjFQ7xrLChZRDIK4tLrhSkHxuZunIJxH1thaJgUXcrBZP8xW&#10;mGk78oGGo69EgLDLUEHtfZdJ6cqaDLrIdsTBO9neoA+yr6TucQxw08okjpfSYMNhocaO8prK8/HX&#10;KHjPd3s8fCcmvbb568dp2/0UX89KPT1O2xcQniZ/D/+337SCNFnC35lwBO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s9IsYAAADcAAAADwAAAAAAAAAAAAAAAACYAgAAZHJz&#10;L2Rvd25yZXYueG1sUEsFBgAAAAAEAAQA9QAAAIsDAAAAAA==&#10;" filled="f" stroked="f" strokeweight=".5pt">
                      <v:textbox>
                        <w:txbxContent>
                          <w:p w:rsidR="00C433B9" w:rsidRPr="000E3774" w:rsidRDefault="00C433B9" w:rsidP="00C361AB">
                            <w:pPr>
                              <w:pStyle w:val="Heading2"/>
                              <w:rPr>
                                <w:rtl/>
                              </w:rPr>
                            </w:pPr>
                            <w:bookmarkStart w:id="595" w:name="_Toc372153904"/>
                            <w:bookmarkStart w:id="596" w:name="_Toc372154155"/>
                            <w:bookmarkStart w:id="597" w:name="_Toc372304146"/>
                            <w:r>
                              <w:rPr>
                                <w:rFonts w:hint="cs"/>
                                <w:rtl/>
                              </w:rPr>
                              <w:t xml:space="preserve">تصویر شماره63 : </w:t>
                            </w:r>
                            <w:r w:rsidRPr="000E3774">
                              <w:rPr>
                                <w:rFonts w:hint="cs"/>
                                <w:rtl/>
                              </w:rPr>
                              <w:t>آب</w:t>
                            </w:r>
                            <w:r w:rsidRPr="000E3774">
                              <w:rPr>
                                <w:rFonts w:hint="cs"/>
                                <w:rtl/>
                              </w:rPr>
                              <w:softHyphen/>
                            </w:r>
                            <w:r>
                              <w:rPr>
                                <w:rFonts w:hint="cs"/>
                                <w:rtl/>
                              </w:rPr>
                              <w:t>انبار</w:t>
                            </w:r>
                            <w:r w:rsidRPr="000E3774">
                              <w:rPr>
                                <w:rFonts w:hint="cs"/>
                                <w:rtl/>
                              </w:rPr>
                              <w:t xml:space="preserve"> قوام بوشهر</w:t>
                            </w:r>
                            <w:r>
                              <w:rPr>
                                <w:rFonts w:hint="cs"/>
                                <w:rtl/>
                              </w:rPr>
                              <w:t>(ماخذ: سایت جامع گردشگری ایران)</w:t>
                            </w:r>
                            <w:bookmarkEnd w:id="595"/>
                            <w:bookmarkEnd w:id="596"/>
                            <w:bookmarkEnd w:id="597"/>
                          </w:p>
                        </w:txbxContent>
                      </v:textbox>
                    </v:shape>
                  </v:group>
                  <v:shape id="Picture 827" o:spid="_x0000_s1583" type="#_x0000_t75" style="position:absolute;left:34977;top:-56;width:13568;height:9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JU07EAAAA3AAAAA8AAABkcnMvZG93bnJldi54bWxEj0+LwjAUxO8LfofwBG9rUnFVqlFEVDyu&#10;f0C8PZpnW2xeShNr/fabhYU9DjPzG2ax6mwlWmp86VhDMlQgiDNnSs41XM67zxkIH5ANVo5Jw5s8&#10;rJa9jwWmxr34SO0p5CJC2KeooQihTqX0WUEW/dDVxNG7u8ZiiLLJpWnwFeG2kiOlJtJiyXGhwJo2&#10;BWWP09NqWCfqeLni9+Fctrf9ZPy1TaZXpfWg363nIAJ14T/81z4YDbPRFH7PxCMgl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JU07EAAAA3AAAAA8AAAAAAAAAAAAAAAAA&#10;nwIAAGRycy9kb3ducmV2LnhtbFBLBQYAAAAABAAEAPcAAACQAwAAAAA=&#10;">
                    <v:imagedata r:id="rId326" o:title=""/>
                    <v:path arrowok="t"/>
                  </v:shape>
                </v:group>
                <v:shape id="Picture 828" o:spid="_x0000_s1584" type="#_x0000_t75" style="position:absolute;left:-1216;top:-150;width:13508;height:9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P6tHAAAAA3AAAAA8AAABkcnMvZG93bnJldi54bWxET8uOgjAU3U/iPzR3EndadGEULWQyxse4&#10;U/mAC70CGXpLaAX8e7uYZJYn571LR9OInjpXW1awmEcgiAuray4VZPfDbA3CeWSNjWVS8CIHaTL5&#10;2GGs7cBX6m++FCGEXYwKKu/bWEpXVGTQzW1LHLiH7Qz6ALtS6g6HEG4auYyilTRYc2iosKXviorf&#10;29MoMPv7z0nnfd43l81iOOZZZk+ZUtPP8WsLwtPo/8V/7rNWsF6GteFMOAIye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g/q0cAAAADcAAAADwAAAAAAAAAAAAAAAACfAgAA&#10;ZHJzL2Rvd25yZXYueG1sUEsFBgAAAAAEAAQA9wAAAIwDAAAAAA==&#10;">
                  <v:imagedata r:id="rId327" o:title=""/>
                  <v:path arrowok="t"/>
                </v:shape>
                <w10:wrap type="topAndBottom" anchorx="margin" anchory="margin"/>
              </v:group>
            </w:pict>
          </mc:Fallback>
        </mc:AlternateContent>
      </w:r>
      <w:r w:rsidRPr="00E265DC">
        <w:rPr>
          <w:rFonts w:hint="cs"/>
          <w:rtl/>
          <w:lang w:bidi="fa-IR"/>
        </w:rPr>
        <w:t>آب</w:t>
      </w:r>
      <w:r>
        <w:rPr>
          <w:rFonts w:hint="cs"/>
          <w:rtl/>
          <w:lang w:bidi="fa-IR"/>
        </w:rPr>
        <w:softHyphen/>
      </w:r>
      <w:r w:rsidR="003A6A9E">
        <w:rPr>
          <w:rFonts w:hint="cs"/>
          <w:rtl/>
          <w:lang w:bidi="fa-IR"/>
        </w:rPr>
        <w:t>انبار</w:t>
      </w:r>
      <w:r w:rsidRPr="00E265DC">
        <w:rPr>
          <w:rtl/>
          <w:lang w:bidi="fa-IR"/>
        </w:rPr>
        <w:t xml:space="preserve"> </w:t>
      </w:r>
      <w:r w:rsidRPr="00E265DC">
        <w:rPr>
          <w:rFonts w:hint="cs"/>
          <w:rtl/>
          <w:lang w:bidi="fa-IR"/>
        </w:rPr>
        <w:t>قوام، واقع در</w:t>
      </w:r>
      <w:r w:rsidRPr="00E265DC">
        <w:rPr>
          <w:rtl/>
          <w:lang w:bidi="fa-IR"/>
        </w:rPr>
        <w:t xml:space="preserve"> </w:t>
      </w:r>
      <w:r w:rsidRPr="00E265DC">
        <w:rPr>
          <w:rFonts w:hint="cs"/>
          <w:rtl/>
          <w:lang w:bidi="fa-IR"/>
        </w:rPr>
        <w:t>بخش</w:t>
      </w:r>
      <w:r w:rsidRPr="00E265DC">
        <w:rPr>
          <w:rtl/>
          <w:lang w:bidi="fa-IR"/>
        </w:rPr>
        <w:t xml:space="preserve"> </w:t>
      </w:r>
      <w:r w:rsidRPr="00E265DC">
        <w:rPr>
          <w:rFonts w:hint="cs"/>
          <w:rtl/>
          <w:lang w:bidi="fa-IR"/>
        </w:rPr>
        <w:t>مرکزی</w:t>
      </w:r>
      <w:r w:rsidRPr="00E265DC">
        <w:rPr>
          <w:rtl/>
          <w:lang w:bidi="fa-IR"/>
        </w:rPr>
        <w:t xml:space="preserve"> </w:t>
      </w:r>
      <w:r w:rsidRPr="00E265DC">
        <w:rPr>
          <w:rFonts w:hint="cs"/>
          <w:rtl/>
          <w:lang w:bidi="fa-IR"/>
        </w:rPr>
        <w:t>بندر</w:t>
      </w:r>
      <w:r w:rsidRPr="00E265DC">
        <w:rPr>
          <w:rtl/>
          <w:lang w:bidi="fa-IR"/>
        </w:rPr>
        <w:t xml:space="preserve"> </w:t>
      </w:r>
      <w:r w:rsidRPr="00E265DC">
        <w:rPr>
          <w:rFonts w:hint="cs"/>
          <w:rtl/>
          <w:lang w:bidi="fa-IR"/>
        </w:rPr>
        <w:t>بوشهر</w:t>
      </w:r>
      <w:r w:rsidRPr="00E265DC">
        <w:rPr>
          <w:rtl/>
          <w:lang w:bidi="fa-IR"/>
        </w:rPr>
        <w:t xml:space="preserve"> </w:t>
      </w:r>
      <w:r w:rsidRPr="00E265DC">
        <w:rPr>
          <w:rFonts w:hint="cs"/>
          <w:rtl/>
          <w:lang w:bidi="fa-IR"/>
        </w:rPr>
        <w:t>یکی</w:t>
      </w:r>
      <w:r w:rsidRPr="00E265DC">
        <w:rPr>
          <w:rtl/>
          <w:lang w:bidi="fa-IR"/>
        </w:rPr>
        <w:t xml:space="preserve"> </w:t>
      </w:r>
      <w:r w:rsidRPr="00E265DC">
        <w:rPr>
          <w:rFonts w:hint="cs"/>
          <w:rtl/>
          <w:lang w:bidi="fa-IR"/>
        </w:rPr>
        <w:t>از</w:t>
      </w:r>
      <w:r w:rsidRPr="00E265DC">
        <w:rPr>
          <w:rtl/>
          <w:lang w:bidi="fa-IR"/>
        </w:rPr>
        <w:t xml:space="preserve"> </w:t>
      </w:r>
      <w:r w:rsidRPr="00E265DC">
        <w:rPr>
          <w:rFonts w:hint="cs"/>
          <w:rtl/>
          <w:lang w:bidi="fa-IR"/>
        </w:rPr>
        <w:t>آثار</w:t>
      </w:r>
      <w:r w:rsidRPr="00E265DC">
        <w:rPr>
          <w:rtl/>
          <w:lang w:bidi="fa-IR"/>
        </w:rPr>
        <w:t xml:space="preserve"> </w:t>
      </w:r>
      <w:r w:rsidRPr="00E265DC">
        <w:rPr>
          <w:rFonts w:hint="cs"/>
          <w:rtl/>
          <w:lang w:bidi="fa-IR"/>
        </w:rPr>
        <w:t>تاریخی</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نقاط</w:t>
      </w:r>
      <w:r w:rsidRPr="00E265DC">
        <w:rPr>
          <w:rtl/>
          <w:lang w:bidi="fa-IR"/>
        </w:rPr>
        <w:t xml:space="preserve"> </w:t>
      </w:r>
      <w:r w:rsidRPr="00E265DC">
        <w:rPr>
          <w:rFonts w:hint="cs"/>
          <w:rtl/>
          <w:lang w:bidi="fa-IR"/>
        </w:rPr>
        <w:t>دیدنی</w:t>
      </w:r>
      <w:r w:rsidRPr="00E265DC">
        <w:rPr>
          <w:rtl/>
          <w:lang w:bidi="fa-IR"/>
        </w:rPr>
        <w:t xml:space="preserve"> </w:t>
      </w:r>
      <w:r w:rsidRPr="00E265DC">
        <w:rPr>
          <w:rFonts w:hint="cs"/>
          <w:rtl/>
          <w:lang w:bidi="fa-IR"/>
        </w:rPr>
        <w:t>این شهر به شمار می</w:t>
      </w:r>
      <w:r w:rsidRPr="00E265DC">
        <w:rPr>
          <w:rFonts w:hint="cs"/>
          <w:rtl/>
          <w:lang w:bidi="fa-IR"/>
        </w:rPr>
        <w:softHyphen/>
        <w:t>رود. ساختمان</w:t>
      </w:r>
      <w:r w:rsidRPr="00E265DC">
        <w:rPr>
          <w:rtl/>
          <w:lang w:bidi="fa-IR"/>
        </w:rPr>
        <w:t xml:space="preserve"> </w:t>
      </w:r>
      <w:r w:rsidRPr="00E265DC">
        <w:rPr>
          <w:rFonts w:hint="cs"/>
          <w:rtl/>
          <w:lang w:bidi="fa-IR"/>
        </w:rPr>
        <w:t>این</w:t>
      </w:r>
      <w:r w:rsidRPr="00E265DC">
        <w:rPr>
          <w:rtl/>
          <w:lang w:bidi="fa-IR"/>
        </w:rPr>
        <w:t xml:space="preserve"> </w:t>
      </w:r>
      <w:r w:rsidRPr="00E265DC">
        <w:rPr>
          <w:rFonts w:hint="cs"/>
          <w:rtl/>
          <w:lang w:bidi="fa-IR"/>
        </w:rPr>
        <w:t>آب</w:t>
      </w:r>
      <w:r w:rsidRPr="00E265DC">
        <w:rPr>
          <w:rFonts w:hint="cs"/>
          <w:rtl/>
          <w:lang w:bidi="fa-IR"/>
        </w:rPr>
        <w:softHyphen/>
      </w:r>
      <w:r w:rsidR="003A6A9E">
        <w:rPr>
          <w:rFonts w:hint="cs"/>
          <w:rtl/>
          <w:lang w:bidi="fa-IR"/>
        </w:rPr>
        <w:t>انبار</w:t>
      </w:r>
      <w:r w:rsidRPr="00E265DC">
        <w:rPr>
          <w:rtl/>
          <w:lang w:bidi="fa-IR"/>
        </w:rPr>
        <w:t xml:space="preserve"> </w:t>
      </w:r>
      <w:r w:rsidRPr="00E265DC">
        <w:rPr>
          <w:rFonts w:hint="cs"/>
          <w:rtl/>
          <w:lang w:bidi="fa-IR"/>
        </w:rPr>
        <w:t>در</w:t>
      </w:r>
      <w:r w:rsidRPr="00E265DC">
        <w:rPr>
          <w:rtl/>
          <w:lang w:bidi="fa-IR"/>
        </w:rPr>
        <w:t xml:space="preserve"> </w:t>
      </w:r>
      <w:r>
        <w:rPr>
          <w:rFonts w:hint="cs"/>
          <w:rtl/>
          <w:lang w:bidi="fa-IR"/>
        </w:rPr>
        <w:t>جبهه</w:t>
      </w:r>
      <w:r>
        <w:rPr>
          <w:rtl/>
          <w:lang w:bidi="fa-IR"/>
        </w:rPr>
        <w:softHyphen/>
      </w:r>
      <w:r>
        <w:rPr>
          <w:rFonts w:hint="cs"/>
          <w:rtl/>
          <w:lang w:bidi="fa-IR"/>
        </w:rPr>
        <w:t>ی</w:t>
      </w:r>
      <w:r w:rsidRPr="00E265DC">
        <w:rPr>
          <w:rtl/>
          <w:lang w:bidi="fa-IR"/>
        </w:rPr>
        <w:t xml:space="preserve"> </w:t>
      </w:r>
      <w:r w:rsidRPr="00E265DC">
        <w:rPr>
          <w:rFonts w:hint="cs"/>
          <w:rtl/>
          <w:lang w:bidi="fa-IR"/>
        </w:rPr>
        <w:t>غربی</w:t>
      </w:r>
      <w:r w:rsidRPr="00E265DC">
        <w:rPr>
          <w:rtl/>
          <w:lang w:bidi="fa-IR"/>
        </w:rPr>
        <w:t xml:space="preserve"> </w:t>
      </w:r>
      <w:r w:rsidRPr="00E265DC">
        <w:rPr>
          <w:rFonts w:hint="cs"/>
          <w:rtl/>
          <w:lang w:bidi="fa-IR"/>
        </w:rPr>
        <w:t>شهر</w:t>
      </w:r>
      <w:r w:rsidRPr="00E265DC">
        <w:rPr>
          <w:rtl/>
          <w:lang w:bidi="fa-IR"/>
        </w:rPr>
        <w:t xml:space="preserve"> </w:t>
      </w:r>
      <w:r w:rsidRPr="00E265DC">
        <w:rPr>
          <w:rFonts w:hint="cs"/>
          <w:rtl/>
          <w:lang w:bidi="fa-IR"/>
        </w:rPr>
        <w:t>بوشهر</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در کنار</w:t>
      </w:r>
      <w:r w:rsidRPr="00E265DC">
        <w:rPr>
          <w:rtl/>
          <w:lang w:bidi="fa-IR"/>
        </w:rPr>
        <w:t xml:space="preserve"> </w:t>
      </w:r>
      <w:r w:rsidRPr="00E265DC">
        <w:rPr>
          <w:rFonts w:hint="cs"/>
          <w:rtl/>
          <w:lang w:bidi="fa-IR"/>
        </w:rPr>
        <w:t>دریا</w:t>
      </w:r>
      <w:r w:rsidRPr="00E265DC">
        <w:rPr>
          <w:rtl/>
          <w:lang w:bidi="fa-IR"/>
        </w:rPr>
        <w:t xml:space="preserve"> </w:t>
      </w:r>
      <w:r w:rsidRPr="00E265DC">
        <w:rPr>
          <w:rFonts w:hint="cs"/>
          <w:rtl/>
          <w:lang w:bidi="fa-IR"/>
        </w:rPr>
        <w:t>واقع گردیده است.</w:t>
      </w:r>
      <w:r w:rsidRPr="00E265DC">
        <w:rPr>
          <w:rtl/>
          <w:lang w:bidi="fa-IR"/>
        </w:rPr>
        <w:t xml:space="preserve"> </w:t>
      </w:r>
      <w:r w:rsidRPr="00E265DC">
        <w:rPr>
          <w:rFonts w:hint="cs"/>
          <w:rtl/>
          <w:lang w:bidi="fa-IR"/>
        </w:rPr>
        <w:t>تاریخ</w:t>
      </w:r>
      <w:r w:rsidRPr="00E265DC">
        <w:rPr>
          <w:rtl/>
          <w:lang w:bidi="fa-IR"/>
        </w:rPr>
        <w:t xml:space="preserve"> </w:t>
      </w:r>
      <w:r w:rsidRPr="00E265DC">
        <w:rPr>
          <w:rFonts w:hint="cs"/>
          <w:rtl/>
          <w:lang w:bidi="fa-IR"/>
        </w:rPr>
        <w:t>بنای</w:t>
      </w:r>
      <w:r w:rsidRPr="00E265DC">
        <w:rPr>
          <w:rtl/>
          <w:lang w:bidi="fa-IR"/>
        </w:rPr>
        <w:t xml:space="preserve"> </w:t>
      </w:r>
      <w:r>
        <w:rPr>
          <w:rFonts w:hint="cs"/>
          <w:rtl/>
          <w:lang w:bidi="fa-IR"/>
        </w:rPr>
        <w:t>آن</w:t>
      </w:r>
      <w:r w:rsidRPr="00E265DC">
        <w:rPr>
          <w:rtl/>
          <w:lang w:bidi="fa-IR"/>
        </w:rPr>
        <w:t xml:space="preserve"> </w:t>
      </w:r>
      <w:r w:rsidRPr="00E265DC">
        <w:rPr>
          <w:rFonts w:hint="cs"/>
          <w:rtl/>
          <w:lang w:bidi="fa-IR"/>
        </w:rPr>
        <w:t>به</w:t>
      </w:r>
      <w:r w:rsidRPr="00E265DC">
        <w:rPr>
          <w:rtl/>
          <w:lang w:bidi="fa-IR"/>
        </w:rPr>
        <w:t xml:space="preserve"> </w:t>
      </w:r>
      <w:r w:rsidRPr="00E265DC">
        <w:rPr>
          <w:rFonts w:hint="cs"/>
          <w:rtl/>
          <w:lang w:bidi="fa-IR"/>
        </w:rPr>
        <w:t>صد</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پنجاه</w:t>
      </w:r>
      <w:r w:rsidRPr="00E265DC">
        <w:rPr>
          <w:rtl/>
          <w:lang w:bidi="fa-IR"/>
        </w:rPr>
        <w:t xml:space="preserve"> </w:t>
      </w:r>
      <w:r w:rsidRPr="00E265DC">
        <w:rPr>
          <w:rFonts w:hint="cs"/>
          <w:rtl/>
          <w:lang w:bidi="fa-IR"/>
        </w:rPr>
        <w:t>سال</w:t>
      </w:r>
      <w:r w:rsidRPr="00E265DC">
        <w:rPr>
          <w:rtl/>
          <w:lang w:bidi="fa-IR"/>
        </w:rPr>
        <w:t xml:space="preserve"> </w:t>
      </w:r>
      <w:r w:rsidRPr="00E265DC">
        <w:rPr>
          <w:rFonts w:hint="cs"/>
          <w:rtl/>
          <w:lang w:bidi="fa-IR"/>
        </w:rPr>
        <w:t>بیش(زمان قاجاریه)</w:t>
      </w:r>
      <w:r w:rsidRPr="00E265DC">
        <w:rPr>
          <w:rtl/>
          <w:lang w:bidi="fa-IR"/>
        </w:rPr>
        <w:t xml:space="preserve"> </w:t>
      </w:r>
      <w:r w:rsidRPr="00E265DC">
        <w:rPr>
          <w:rFonts w:hint="cs"/>
          <w:rtl/>
          <w:lang w:bidi="fa-IR"/>
        </w:rPr>
        <w:t>باز می</w:t>
      </w:r>
      <w:r w:rsidRPr="00E265DC">
        <w:rPr>
          <w:rFonts w:hint="cs"/>
          <w:rtl/>
          <w:lang w:bidi="fa-IR"/>
        </w:rPr>
        <w:softHyphen/>
        <w:t>گردد</w:t>
      </w:r>
      <w:r w:rsidRPr="00E265DC">
        <w:rPr>
          <w:rtl/>
          <w:lang w:bidi="fa-IR"/>
        </w:rPr>
        <w:t>.</w:t>
      </w:r>
      <w:r w:rsidRPr="00E265DC">
        <w:rPr>
          <w:rFonts w:hint="cs"/>
          <w:rtl/>
          <w:lang w:bidi="fa-IR"/>
        </w:rPr>
        <w:t xml:space="preserve"> اسکلت</w:t>
      </w:r>
      <w:r w:rsidRPr="00E265DC">
        <w:rPr>
          <w:rtl/>
          <w:lang w:bidi="fa-IR"/>
        </w:rPr>
        <w:t xml:space="preserve"> </w:t>
      </w:r>
      <w:r w:rsidRPr="00E265DC">
        <w:rPr>
          <w:rFonts w:hint="cs"/>
          <w:rtl/>
          <w:lang w:bidi="fa-IR"/>
        </w:rPr>
        <w:t>اصلی</w:t>
      </w:r>
      <w:r>
        <w:rPr>
          <w:rFonts w:hint="cs"/>
          <w:rtl/>
          <w:lang w:bidi="fa-IR"/>
        </w:rPr>
        <w:t xml:space="preserve"> آب</w:t>
      </w:r>
      <w:r>
        <w:rPr>
          <w:rFonts w:hint="cs"/>
          <w:rtl/>
          <w:lang w:bidi="fa-IR"/>
        </w:rPr>
        <w:softHyphen/>
      </w:r>
      <w:r w:rsidR="003A6A9E">
        <w:rPr>
          <w:rFonts w:hint="cs"/>
          <w:rtl/>
          <w:lang w:bidi="fa-IR"/>
        </w:rPr>
        <w:t>انبار</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طاق</w:t>
      </w:r>
      <w:r w:rsidRPr="00E265DC">
        <w:rPr>
          <w:rtl/>
          <w:lang w:bidi="fa-IR"/>
        </w:rPr>
        <w:softHyphen/>
      </w:r>
      <w:r w:rsidRPr="00E265DC">
        <w:rPr>
          <w:rFonts w:hint="cs"/>
          <w:rtl/>
          <w:lang w:bidi="fa-IR"/>
        </w:rPr>
        <w:t>های</w:t>
      </w:r>
      <w:r w:rsidRPr="00E265DC">
        <w:rPr>
          <w:rtl/>
          <w:lang w:bidi="fa-IR"/>
        </w:rPr>
        <w:t xml:space="preserve"> </w:t>
      </w:r>
      <w:r>
        <w:rPr>
          <w:rFonts w:hint="cs"/>
          <w:rtl/>
          <w:lang w:bidi="fa-IR"/>
        </w:rPr>
        <w:t xml:space="preserve">پوشاننده سقف </w:t>
      </w:r>
      <w:r w:rsidRPr="00E265DC">
        <w:rPr>
          <w:rFonts w:hint="cs"/>
          <w:rtl/>
          <w:lang w:bidi="fa-IR"/>
        </w:rPr>
        <w:t>آن</w:t>
      </w:r>
      <w:r w:rsidRPr="00E265DC">
        <w:rPr>
          <w:rtl/>
          <w:lang w:bidi="fa-IR"/>
        </w:rPr>
        <w:t xml:space="preserve"> </w:t>
      </w:r>
      <w:r w:rsidRPr="00E265DC">
        <w:rPr>
          <w:rFonts w:hint="cs"/>
          <w:rtl/>
          <w:lang w:bidi="fa-IR"/>
        </w:rPr>
        <w:t>از</w:t>
      </w:r>
      <w:r w:rsidRPr="00E265DC">
        <w:rPr>
          <w:rtl/>
          <w:lang w:bidi="fa-IR"/>
        </w:rPr>
        <w:t xml:space="preserve"> </w:t>
      </w:r>
      <w:r w:rsidRPr="00E265DC">
        <w:rPr>
          <w:rFonts w:hint="cs"/>
          <w:rtl/>
          <w:lang w:bidi="fa-IR"/>
        </w:rPr>
        <w:t>سنگ</w:t>
      </w:r>
      <w:r w:rsidRPr="00E265DC">
        <w:rPr>
          <w:rFonts w:hint="cs"/>
          <w:rtl/>
          <w:lang w:bidi="fa-IR"/>
        </w:rPr>
        <w:softHyphen/>
        <w:t>های رسوبی</w:t>
      </w:r>
      <w:r w:rsidRPr="00E265DC">
        <w:rPr>
          <w:rtl/>
          <w:lang w:bidi="fa-IR"/>
        </w:rPr>
        <w:t xml:space="preserve"> </w:t>
      </w:r>
      <w:r w:rsidRPr="00E265DC">
        <w:rPr>
          <w:rFonts w:hint="cs"/>
          <w:rtl/>
          <w:lang w:bidi="fa-IR"/>
        </w:rPr>
        <w:t>(مصالح بوم آورد) ساخته شده است. فضای مستطیل شکل این آب</w:t>
      </w:r>
      <w:r w:rsidRPr="00E265DC">
        <w:rPr>
          <w:rFonts w:hint="cs"/>
          <w:rtl/>
          <w:lang w:bidi="fa-IR"/>
        </w:rPr>
        <w:softHyphen/>
      </w:r>
      <w:r w:rsidR="003A6A9E">
        <w:rPr>
          <w:rFonts w:hint="cs"/>
          <w:rtl/>
          <w:lang w:bidi="fa-IR"/>
        </w:rPr>
        <w:t>انبار</w:t>
      </w:r>
      <w:r w:rsidRPr="00E265DC">
        <w:rPr>
          <w:rFonts w:hint="cs"/>
          <w:rtl/>
          <w:lang w:bidi="fa-IR"/>
        </w:rPr>
        <w:t xml:space="preserve"> توسط ستون بندی</w:t>
      </w:r>
      <w:r w:rsidRPr="00E265DC">
        <w:rPr>
          <w:rFonts w:hint="cs"/>
          <w:rtl/>
          <w:lang w:bidi="fa-IR"/>
        </w:rPr>
        <w:softHyphen/>
        <w:t xml:space="preserve"> به سه دهانه تقسیم شده و فاصله</w:t>
      </w:r>
      <w:r w:rsidRPr="00E265DC">
        <w:rPr>
          <w:rFonts w:hint="cs"/>
          <w:rtl/>
          <w:lang w:bidi="fa-IR"/>
        </w:rPr>
        <w:softHyphen/>
        <w:t>ی میان این ستون</w:t>
      </w:r>
      <w:r w:rsidRPr="00E265DC">
        <w:rPr>
          <w:rFonts w:hint="cs"/>
          <w:rtl/>
          <w:lang w:bidi="fa-IR"/>
        </w:rPr>
        <w:softHyphen/>
        <w:t>ها به وسیله</w:t>
      </w:r>
      <w:r w:rsidRPr="00E265DC">
        <w:rPr>
          <w:rFonts w:hint="cs"/>
          <w:rtl/>
          <w:lang w:bidi="fa-IR"/>
        </w:rPr>
        <w:softHyphen/>
        <w:t xml:space="preserve">ی چهار طاق </w:t>
      </w:r>
      <w:r>
        <w:rPr>
          <w:rFonts w:hint="cs"/>
          <w:rtl/>
          <w:lang w:bidi="fa-IR"/>
        </w:rPr>
        <w:t>پوشانده</w:t>
      </w:r>
      <w:r w:rsidRPr="00E265DC">
        <w:rPr>
          <w:rFonts w:hint="cs"/>
          <w:rtl/>
          <w:lang w:bidi="fa-IR"/>
        </w:rPr>
        <w:t xml:space="preserve"> شده است.</w:t>
      </w:r>
      <w:r w:rsidRPr="00E265DC">
        <w:rPr>
          <w:rtl/>
          <w:lang w:bidi="fa-IR"/>
        </w:rPr>
        <w:t xml:space="preserve"> </w:t>
      </w:r>
      <w:r w:rsidRPr="00E265DC">
        <w:rPr>
          <w:rFonts w:hint="cs"/>
          <w:rtl/>
          <w:lang w:bidi="fa-IR"/>
        </w:rPr>
        <w:t>دو</w:t>
      </w:r>
      <w:r w:rsidRPr="00E265DC">
        <w:rPr>
          <w:rtl/>
          <w:lang w:bidi="fa-IR"/>
        </w:rPr>
        <w:t xml:space="preserve"> </w:t>
      </w:r>
      <w:r w:rsidRPr="00E265DC">
        <w:rPr>
          <w:rFonts w:hint="cs"/>
          <w:rtl/>
          <w:lang w:bidi="fa-IR"/>
        </w:rPr>
        <w:t>متر</w:t>
      </w:r>
      <w:r w:rsidRPr="00E265DC">
        <w:rPr>
          <w:rtl/>
          <w:lang w:bidi="fa-IR"/>
        </w:rPr>
        <w:t xml:space="preserve"> </w:t>
      </w:r>
      <w:r w:rsidRPr="00E265DC">
        <w:rPr>
          <w:rFonts w:hint="cs"/>
          <w:rtl/>
          <w:lang w:bidi="fa-IR"/>
        </w:rPr>
        <w:t>از</w:t>
      </w:r>
      <w:r w:rsidRPr="00E265DC">
        <w:rPr>
          <w:rtl/>
          <w:lang w:bidi="fa-IR"/>
        </w:rPr>
        <w:t xml:space="preserve"> </w:t>
      </w:r>
      <w:r w:rsidRPr="00E265DC">
        <w:rPr>
          <w:rFonts w:hint="cs"/>
          <w:rtl/>
          <w:lang w:bidi="fa-IR"/>
        </w:rPr>
        <w:t>ارتفاع آب</w:t>
      </w:r>
      <w:r w:rsidRPr="00E265DC">
        <w:rPr>
          <w:rtl/>
          <w:lang w:bidi="fa-IR"/>
        </w:rPr>
        <w:t xml:space="preserve"> </w:t>
      </w:r>
      <w:r w:rsidR="003A6A9E">
        <w:rPr>
          <w:rFonts w:hint="cs"/>
          <w:rtl/>
          <w:lang w:bidi="fa-IR"/>
        </w:rPr>
        <w:t>انبار</w:t>
      </w:r>
      <w:r w:rsidRPr="00E265DC">
        <w:rPr>
          <w:rtl/>
          <w:lang w:bidi="fa-IR"/>
        </w:rPr>
        <w:t xml:space="preserve"> </w:t>
      </w:r>
      <w:r w:rsidRPr="00E265DC">
        <w:rPr>
          <w:rFonts w:hint="cs"/>
          <w:rtl/>
          <w:lang w:bidi="fa-IR"/>
        </w:rPr>
        <w:t>بالاتر از سطح زمین</w:t>
      </w:r>
      <w:r w:rsidRPr="00E265DC">
        <w:rPr>
          <w:rtl/>
          <w:lang w:bidi="fa-IR"/>
        </w:rPr>
        <w:t xml:space="preserve"> </w:t>
      </w:r>
      <w:r w:rsidRPr="00E265DC">
        <w:rPr>
          <w:rFonts w:hint="cs"/>
          <w:rtl/>
          <w:lang w:bidi="fa-IR"/>
        </w:rPr>
        <w:t>و</w:t>
      </w:r>
      <w:r w:rsidRPr="00E265DC">
        <w:rPr>
          <w:rtl/>
          <w:lang w:bidi="fa-IR"/>
        </w:rPr>
        <w:t xml:space="preserve"> ۶۰/۲ </w:t>
      </w:r>
      <w:r w:rsidRPr="00E265DC">
        <w:rPr>
          <w:rFonts w:hint="cs"/>
          <w:rtl/>
          <w:lang w:bidi="fa-IR"/>
        </w:rPr>
        <w:t>متر آن</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زیر</w:t>
      </w:r>
      <w:r w:rsidRPr="00E265DC">
        <w:rPr>
          <w:rtl/>
          <w:lang w:bidi="fa-IR"/>
        </w:rPr>
        <w:t xml:space="preserve"> </w:t>
      </w:r>
      <w:r w:rsidRPr="00E265DC">
        <w:rPr>
          <w:rFonts w:hint="cs"/>
          <w:rtl/>
          <w:lang w:bidi="fa-IR"/>
        </w:rPr>
        <w:t>زمین</w:t>
      </w:r>
      <w:r w:rsidRPr="00E265DC">
        <w:rPr>
          <w:rtl/>
          <w:lang w:bidi="fa-IR"/>
        </w:rPr>
        <w:t xml:space="preserve"> </w:t>
      </w:r>
      <w:r w:rsidRPr="00E265DC">
        <w:rPr>
          <w:rFonts w:hint="cs"/>
          <w:rtl/>
          <w:lang w:bidi="fa-IR"/>
        </w:rPr>
        <w:t>قرار</w:t>
      </w:r>
      <w:r w:rsidRPr="00E265DC">
        <w:rPr>
          <w:rtl/>
          <w:lang w:bidi="fa-IR"/>
        </w:rPr>
        <w:t xml:space="preserve"> </w:t>
      </w:r>
      <w:r w:rsidRPr="00E265DC">
        <w:rPr>
          <w:rFonts w:hint="cs"/>
          <w:rtl/>
          <w:lang w:bidi="fa-IR"/>
        </w:rPr>
        <w:t>دارد.</w:t>
      </w:r>
      <w:r w:rsidRPr="00E265DC">
        <w:rPr>
          <w:rtl/>
          <w:lang w:bidi="fa-IR"/>
        </w:rPr>
        <w:t xml:space="preserve"> </w:t>
      </w:r>
      <w:r w:rsidRPr="00E265DC">
        <w:rPr>
          <w:rFonts w:hint="cs"/>
          <w:rtl/>
          <w:lang w:bidi="fa-IR"/>
        </w:rPr>
        <w:t>سطح داخلی</w:t>
      </w:r>
      <w:r w:rsidRPr="00E265DC">
        <w:rPr>
          <w:rtl/>
          <w:lang w:bidi="fa-IR"/>
        </w:rPr>
        <w:t xml:space="preserve"> </w:t>
      </w:r>
      <w:r w:rsidRPr="00E265DC">
        <w:rPr>
          <w:rFonts w:hint="cs"/>
          <w:rtl/>
          <w:lang w:bidi="fa-IR"/>
        </w:rPr>
        <w:t>آب</w:t>
      </w:r>
      <w:r w:rsidRPr="00E265DC">
        <w:rPr>
          <w:rtl/>
          <w:lang w:bidi="fa-IR"/>
        </w:rPr>
        <w:t xml:space="preserve"> </w:t>
      </w:r>
      <w:r w:rsidR="003A6A9E">
        <w:rPr>
          <w:rFonts w:hint="cs"/>
          <w:rtl/>
          <w:lang w:bidi="fa-IR"/>
        </w:rPr>
        <w:t>انبار</w:t>
      </w:r>
      <w:r w:rsidRPr="00E265DC">
        <w:rPr>
          <w:rtl/>
          <w:lang w:bidi="fa-IR"/>
        </w:rPr>
        <w:t xml:space="preserve"> </w:t>
      </w:r>
      <w:r w:rsidRPr="00E265DC">
        <w:rPr>
          <w:rFonts w:hint="cs"/>
          <w:rtl/>
          <w:lang w:bidi="fa-IR"/>
        </w:rPr>
        <w:t>با</w:t>
      </w:r>
      <w:r w:rsidRPr="00E265DC">
        <w:rPr>
          <w:rtl/>
          <w:lang w:bidi="fa-IR"/>
        </w:rPr>
        <w:t xml:space="preserve"> </w:t>
      </w:r>
      <w:r w:rsidRPr="00E265DC">
        <w:rPr>
          <w:rFonts w:hint="cs"/>
          <w:rtl/>
          <w:lang w:bidi="fa-IR"/>
        </w:rPr>
        <w:t>پوشش</w:t>
      </w:r>
      <w:r w:rsidRPr="00E265DC">
        <w:rPr>
          <w:rtl/>
          <w:lang w:bidi="fa-IR"/>
        </w:rPr>
        <w:t xml:space="preserve"> </w:t>
      </w:r>
      <w:r w:rsidRPr="00E265DC">
        <w:rPr>
          <w:rFonts w:hint="cs"/>
          <w:rtl/>
          <w:lang w:bidi="fa-IR"/>
        </w:rPr>
        <w:t>ساروج</w:t>
      </w:r>
      <w:r w:rsidRPr="00E265DC">
        <w:rPr>
          <w:rtl/>
          <w:lang w:bidi="fa-IR"/>
        </w:rPr>
        <w:t xml:space="preserve"> </w:t>
      </w:r>
      <w:r w:rsidRPr="00E265DC">
        <w:rPr>
          <w:rFonts w:hint="cs"/>
          <w:rtl/>
          <w:lang w:bidi="fa-IR"/>
        </w:rPr>
        <w:t>پوشانده شده</w:t>
      </w:r>
      <w:r w:rsidRPr="00E265DC">
        <w:rPr>
          <w:rFonts w:hint="cs"/>
          <w:rtl/>
          <w:lang w:bidi="fa-IR"/>
        </w:rPr>
        <w:softHyphen/>
        <w:t>است.</w:t>
      </w:r>
      <w:r w:rsidRPr="00E265DC">
        <w:rPr>
          <w:rtl/>
          <w:lang w:bidi="fa-IR"/>
        </w:rPr>
        <w:t xml:space="preserve"> </w:t>
      </w:r>
      <w:r w:rsidRPr="00E265DC">
        <w:rPr>
          <w:rFonts w:hint="cs"/>
          <w:rtl/>
          <w:lang w:bidi="fa-IR"/>
        </w:rPr>
        <w:t>در</w:t>
      </w:r>
      <w:r w:rsidRPr="00E265DC">
        <w:rPr>
          <w:rtl/>
          <w:lang w:bidi="fa-IR"/>
        </w:rPr>
        <w:t xml:space="preserve"> </w:t>
      </w:r>
      <w:r w:rsidRPr="00E265DC">
        <w:rPr>
          <w:rFonts w:hint="cs"/>
          <w:rtl/>
          <w:lang w:bidi="fa-IR"/>
        </w:rPr>
        <w:t>نماى</w:t>
      </w:r>
      <w:r w:rsidRPr="00E265DC">
        <w:rPr>
          <w:rtl/>
          <w:lang w:bidi="fa-IR"/>
        </w:rPr>
        <w:t xml:space="preserve"> </w:t>
      </w:r>
      <w:r w:rsidRPr="00E265DC">
        <w:rPr>
          <w:rFonts w:hint="cs"/>
          <w:rtl/>
          <w:lang w:bidi="fa-IR"/>
        </w:rPr>
        <w:t>خارجى</w:t>
      </w:r>
      <w:r w:rsidRPr="00E265DC">
        <w:rPr>
          <w:rtl/>
          <w:lang w:bidi="fa-IR"/>
        </w:rPr>
        <w:t xml:space="preserve"> </w:t>
      </w:r>
      <w:r>
        <w:rPr>
          <w:rFonts w:hint="cs"/>
          <w:rtl/>
          <w:lang w:bidi="fa-IR"/>
        </w:rPr>
        <w:t>در</w:t>
      </w:r>
      <w:r w:rsidRPr="00E265DC">
        <w:rPr>
          <w:rtl/>
          <w:lang w:bidi="fa-IR"/>
        </w:rPr>
        <w:t xml:space="preserve"> </w:t>
      </w:r>
      <w:r w:rsidRPr="00E265DC">
        <w:rPr>
          <w:rFonts w:hint="cs"/>
          <w:rtl/>
          <w:lang w:bidi="fa-IR"/>
        </w:rPr>
        <w:t>ف</w:t>
      </w:r>
      <w:r>
        <w:rPr>
          <w:rFonts w:hint="cs"/>
          <w:rtl/>
          <w:lang w:bidi="fa-IR"/>
        </w:rPr>
        <w:t>واصل</w:t>
      </w:r>
      <w:r w:rsidRPr="00E265DC">
        <w:rPr>
          <w:rtl/>
          <w:lang w:bidi="fa-IR"/>
        </w:rPr>
        <w:t xml:space="preserve"> </w:t>
      </w:r>
      <w:r w:rsidRPr="00E265DC">
        <w:rPr>
          <w:rFonts w:hint="cs"/>
          <w:rtl/>
          <w:lang w:bidi="fa-IR"/>
        </w:rPr>
        <w:t>معينى</w:t>
      </w:r>
      <w:r w:rsidRPr="00E265DC">
        <w:rPr>
          <w:rtl/>
          <w:lang w:bidi="fa-IR"/>
        </w:rPr>
        <w:t xml:space="preserve"> </w:t>
      </w:r>
      <w:r w:rsidRPr="00E265DC">
        <w:rPr>
          <w:rFonts w:hint="cs"/>
          <w:rtl/>
          <w:lang w:bidi="fa-IR"/>
        </w:rPr>
        <w:t>پنجره‌هايى</w:t>
      </w:r>
      <w:r w:rsidRPr="00E265DC">
        <w:rPr>
          <w:rtl/>
          <w:lang w:bidi="fa-IR"/>
        </w:rPr>
        <w:t xml:space="preserve"> </w:t>
      </w:r>
      <w:r w:rsidRPr="00E265DC">
        <w:rPr>
          <w:rFonts w:hint="cs"/>
          <w:rtl/>
          <w:lang w:bidi="fa-IR"/>
        </w:rPr>
        <w:t>به</w:t>
      </w:r>
      <w:r w:rsidRPr="00E265DC">
        <w:rPr>
          <w:rtl/>
          <w:lang w:bidi="fa-IR"/>
        </w:rPr>
        <w:t xml:space="preserve"> </w:t>
      </w:r>
      <w:r w:rsidRPr="00E265DC">
        <w:rPr>
          <w:rFonts w:hint="cs"/>
          <w:rtl/>
          <w:lang w:bidi="fa-IR"/>
        </w:rPr>
        <w:t>ابعاد</w:t>
      </w:r>
      <w:r w:rsidRPr="00E265DC">
        <w:rPr>
          <w:rtl/>
          <w:lang w:bidi="fa-IR"/>
        </w:rPr>
        <w:t xml:space="preserve"> ۹۰×۱۲۰ </w:t>
      </w:r>
      <w:r w:rsidRPr="00E265DC">
        <w:rPr>
          <w:rFonts w:hint="cs"/>
          <w:rtl/>
          <w:lang w:bidi="fa-IR"/>
        </w:rPr>
        <w:t>سانتى‌متر</w:t>
      </w:r>
      <w:r w:rsidRPr="00E265DC">
        <w:rPr>
          <w:rtl/>
          <w:lang w:bidi="fa-IR"/>
        </w:rPr>
        <w:t xml:space="preserve"> </w:t>
      </w:r>
      <w:r w:rsidRPr="00E265DC">
        <w:rPr>
          <w:rFonts w:hint="cs"/>
          <w:rtl/>
          <w:lang w:bidi="fa-IR"/>
        </w:rPr>
        <w:t>تعبيه</w:t>
      </w:r>
      <w:r w:rsidRPr="00E265DC">
        <w:rPr>
          <w:rtl/>
          <w:lang w:bidi="fa-IR"/>
        </w:rPr>
        <w:t xml:space="preserve"> </w:t>
      </w:r>
      <w:r>
        <w:rPr>
          <w:rFonts w:hint="cs"/>
          <w:rtl/>
          <w:lang w:bidi="fa-IR"/>
        </w:rPr>
        <w:t>گردیده</w:t>
      </w:r>
      <w:r w:rsidRPr="00E265DC">
        <w:rPr>
          <w:rtl/>
          <w:lang w:bidi="fa-IR"/>
        </w:rPr>
        <w:t xml:space="preserve"> </w:t>
      </w:r>
      <w:r w:rsidRPr="00E265DC">
        <w:rPr>
          <w:rFonts w:hint="cs"/>
          <w:rtl/>
          <w:lang w:bidi="fa-IR"/>
        </w:rPr>
        <w:t>که</w:t>
      </w:r>
      <w:r w:rsidRPr="00E265DC">
        <w:rPr>
          <w:rtl/>
          <w:lang w:bidi="fa-IR"/>
        </w:rPr>
        <w:t xml:space="preserve"> </w:t>
      </w:r>
      <w:r w:rsidRPr="00E265DC">
        <w:rPr>
          <w:rFonts w:hint="cs"/>
          <w:rtl/>
          <w:lang w:bidi="fa-IR"/>
        </w:rPr>
        <w:t>از</w:t>
      </w:r>
      <w:r w:rsidRPr="00E265DC">
        <w:rPr>
          <w:rtl/>
          <w:lang w:bidi="fa-IR"/>
        </w:rPr>
        <w:t xml:space="preserve"> </w:t>
      </w:r>
      <w:r w:rsidRPr="00E265DC">
        <w:rPr>
          <w:rFonts w:hint="cs"/>
          <w:rtl/>
          <w:lang w:bidi="fa-IR"/>
        </w:rPr>
        <w:t>داخل</w:t>
      </w:r>
      <w:r w:rsidRPr="00E265DC">
        <w:rPr>
          <w:rtl/>
          <w:lang w:bidi="fa-IR"/>
        </w:rPr>
        <w:t xml:space="preserve"> </w:t>
      </w:r>
      <w:r w:rsidRPr="00E265DC">
        <w:rPr>
          <w:rFonts w:hint="cs"/>
          <w:rtl/>
          <w:lang w:bidi="fa-IR"/>
        </w:rPr>
        <w:t>با</w:t>
      </w:r>
      <w:r w:rsidRPr="00E265DC">
        <w:rPr>
          <w:rtl/>
          <w:lang w:bidi="fa-IR"/>
        </w:rPr>
        <w:t xml:space="preserve"> </w:t>
      </w:r>
      <w:r w:rsidRPr="00E265DC">
        <w:rPr>
          <w:rFonts w:hint="cs"/>
          <w:rtl/>
          <w:lang w:bidi="fa-IR"/>
        </w:rPr>
        <w:t>شبکه‌اى</w:t>
      </w:r>
      <w:r w:rsidRPr="00E265DC">
        <w:rPr>
          <w:rtl/>
          <w:lang w:bidi="fa-IR"/>
        </w:rPr>
        <w:t xml:space="preserve"> </w:t>
      </w:r>
      <w:r w:rsidRPr="00E265DC">
        <w:rPr>
          <w:rFonts w:hint="cs"/>
          <w:rtl/>
          <w:lang w:bidi="fa-IR"/>
        </w:rPr>
        <w:t>از</w:t>
      </w:r>
      <w:r w:rsidRPr="00E265DC">
        <w:rPr>
          <w:rtl/>
          <w:lang w:bidi="fa-IR"/>
        </w:rPr>
        <w:t xml:space="preserve"> </w:t>
      </w:r>
      <w:r w:rsidRPr="00E265DC">
        <w:rPr>
          <w:rFonts w:hint="cs"/>
          <w:rtl/>
          <w:lang w:bidi="fa-IR"/>
        </w:rPr>
        <w:t>سنگ</w:t>
      </w:r>
      <w:r w:rsidRPr="00E265DC">
        <w:rPr>
          <w:rtl/>
          <w:lang w:bidi="fa-IR"/>
        </w:rPr>
        <w:t xml:space="preserve"> </w:t>
      </w:r>
      <w:r w:rsidRPr="00E265DC">
        <w:rPr>
          <w:rFonts w:hint="cs"/>
          <w:rtl/>
          <w:lang w:bidi="fa-IR"/>
        </w:rPr>
        <w:t>پوشيده</w:t>
      </w:r>
      <w:r w:rsidRPr="00E265DC">
        <w:rPr>
          <w:rtl/>
          <w:lang w:bidi="fa-IR"/>
        </w:rPr>
        <w:t xml:space="preserve"> </w:t>
      </w:r>
      <w:r w:rsidRPr="00E265DC">
        <w:rPr>
          <w:rFonts w:hint="cs"/>
          <w:rtl/>
          <w:lang w:bidi="fa-IR"/>
        </w:rPr>
        <w:t>شده</w:t>
      </w:r>
      <w:r w:rsidRPr="00E265DC">
        <w:rPr>
          <w:rtl/>
          <w:lang w:bidi="fa-IR"/>
        </w:rPr>
        <w:t xml:space="preserve"> </w:t>
      </w:r>
      <w:r w:rsidRPr="00E265DC">
        <w:rPr>
          <w:rFonts w:hint="cs"/>
          <w:rtl/>
          <w:lang w:bidi="fa-IR"/>
        </w:rPr>
        <w:t>است</w:t>
      </w:r>
      <w:r w:rsidRPr="00E265DC">
        <w:rPr>
          <w:rtl/>
          <w:lang w:bidi="fa-IR"/>
        </w:rPr>
        <w:t xml:space="preserve">. </w:t>
      </w:r>
      <w:r>
        <w:rPr>
          <w:rFonts w:hint="cs"/>
          <w:rtl/>
          <w:lang w:bidi="fa-IR"/>
        </w:rPr>
        <w:t>ا</w:t>
      </w:r>
      <w:r w:rsidRPr="00E265DC">
        <w:rPr>
          <w:rFonts w:hint="cs"/>
          <w:rtl/>
          <w:lang w:bidi="fa-IR"/>
        </w:rPr>
        <w:t>ین آب</w:t>
      </w:r>
      <w:r w:rsidRPr="00E265DC">
        <w:rPr>
          <w:rFonts w:hint="cs"/>
          <w:rtl/>
          <w:lang w:bidi="fa-IR"/>
        </w:rPr>
        <w:softHyphen/>
      </w:r>
      <w:r w:rsidR="003A6A9E">
        <w:rPr>
          <w:rFonts w:hint="cs"/>
          <w:rtl/>
          <w:lang w:bidi="fa-IR"/>
        </w:rPr>
        <w:t>انبار</w:t>
      </w:r>
      <w:r w:rsidRPr="00E265DC">
        <w:rPr>
          <w:rtl/>
          <w:lang w:bidi="fa-IR"/>
        </w:rPr>
        <w:t xml:space="preserve"> </w:t>
      </w:r>
      <w:r>
        <w:rPr>
          <w:rFonts w:hint="cs"/>
          <w:rtl/>
          <w:lang w:bidi="fa-IR"/>
        </w:rPr>
        <w:t>دارای پلکانی می</w:t>
      </w:r>
      <w:r>
        <w:rPr>
          <w:rFonts w:hint="cs"/>
          <w:rtl/>
          <w:lang w:bidi="fa-IR"/>
        </w:rPr>
        <w:softHyphen/>
        <w:t>باشد که مخزن راه دارد</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افراد</w:t>
      </w:r>
      <w:r w:rsidRPr="00E265DC">
        <w:rPr>
          <w:rtl/>
          <w:lang w:bidi="fa-IR"/>
        </w:rPr>
        <w:t xml:space="preserve"> </w:t>
      </w:r>
      <w:r>
        <w:rPr>
          <w:rFonts w:hint="cs"/>
          <w:rtl/>
          <w:lang w:bidi="fa-IR"/>
        </w:rPr>
        <w:t>از این طریق مستقیما آب برمی</w:t>
      </w:r>
      <w:r>
        <w:rPr>
          <w:rFonts w:hint="cs"/>
          <w:rtl/>
          <w:lang w:bidi="fa-IR"/>
        </w:rPr>
        <w:softHyphen/>
        <w:t>داشته</w:t>
      </w:r>
      <w:r>
        <w:rPr>
          <w:rFonts w:hint="cs"/>
          <w:rtl/>
          <w:lang w:bidi="fa-IR"/>
        </w:rPr>
        <w:softHyphen/>
        <w:t>اند</w:t>
      </w:r>
      <w:r w:rsidRPr="00E265DC">
        <w:rPr>
          <w:rtl/>
          <w:lang w:bidi="fa-IR"/>
        </w:rPr>
        <w:t>.</w:t>
      </w:r>
      <w:r w:rsidRPr="00E265DC">
        <w:rPr>
          <w:rFonts w:hint="cs"/>
          <w:noProof/>
          <w:rtl/>
        </w:rPr>
        <w:t xml:space="preserve"> </w:t>
      </w:r>
      <w:r w:rsidRPr="00E265DC">
        <w:rPr>
          <w:rFonts w:hint="cs"/>
          <w:rtl/>
          <w:lang w:bidi="fa-IR"/>
        </w:rPr>
        <w:t>در</w:t>
      </w:r>
      <w:r w:rsidRPr="00E265DC">
        <w:rPr>
          <w:rtl/>
          <w:lang w:bidi="fa-IR"/>
        </w:rPr>
        <w:t xml:space="preserve"> </w:t>
      </w:r>
      <w:r w:rsidRPr="00E265DC">
        <w:rPr>
          <w:rFonts w:hint="cs"/>
          <w:rtl/>
          <w:lang w:bidi="fa-IR"/>
        </w:rPr>
        <w:t>حال</w:t>
      </w:r>
      <w:r w:rsidRPr="00E265DC">
        <w:rPr>
          <w:rtl/>
          <w:lang w:bidi="fa-IR"/>
        </w:rPr>
        <w:t xml:space="preserve"> </w:t>
      </w:r>
      <w:r w:rsidRPr="00E265DC">
        <w:rPr>
          <w:rFonts w:hint="cs"/>
          <w:rtl/>
          <w:lang w:bidi="fa-IR"/>
        </w:rPr>
        <w:t>حاضر</w:t>
      </w:r>
      <w:r w:rsidRPr="00E265DC">
        <w:rPr>
          <w:rtl/>
          <w:lang w:bidi="fa-IR"/>
        </w:rPr>
        <w:t xml:space="preserve"> </w:t>
      </w:r>
      <w:r w:rsidRPr="00E265DC">
        <w:rPr>
          <w:rFonts w:hint="cs"/>
          <w:rtl/>
          <w:lang w:bidi="fa-IR"/>
        </w:rPr>
        <w:t>از</w:t>
      </w:r>
      <w:r>
        <w:rPr>
          <w:rFonts w:hint="cs"/>
          <w:rtl/>
          <w:lang w:bidi="fa-IR"/>
        </w:rPr>
        <w:t xml:space="preserve"> مخزن </w:t>
      </w:r>
      <w:r w:rsidRPr="00E265DC">
        <w:rPr>
          <w:rFonts w:hint="cs"/>
          <w:rtl/>
          <w:lang w:bidi="fa-IR"/>
        </w:rPr>
        <w:t>آب</w:t>
      </w:r>
      <w:r w:rsidRPr="00E265DC">
        <w:rPr>
          <w:rFonts w:hint="cs"/>
          <w:rtl/>
          <w:lang w:bidi="fa-IR"/>
        </w:rPr>
        <w:softHyphen/>
      </w:r>
      <w:r w:rsidR="003A6A9E">
        <w:rPr>
          <w:rFonts w:hint="cs"/>
          <w:rtl/>
          <w:lang w:bidi="fa-IR"/>
        </w:rPr>
        <w:t>انبار</w:t>
      </w:r>
      <w:r w:rsidRPr="00E265DC">
        <w:rPr>
          <w:rtl/>
          <w:lang w:bidi="fa-IR"/>
        </w:rPr>
        <w:t xml:space="preserve"> </w:t>
      </w:r>
      <w:r w:rsidRPr="00E265DC">
        <w:rPr>
          <w:rFonts w:hint="cs"/>
          <w:rtl/>
          <w:lang w:bidi="fa-IR"/>
        </w:rPr>
        <w:t>به</w:t>
      </w:r>
      <w:r w:rsidRPr="00E265DC">
        <w:rPr>
          <w:rtl/>
          <w:lang w:bidi="fa-IR"/>
        </w:rPr>
        <w:t xml:space="preserve"> </w:t>
      </w:r>
      <w:r w:rsidRPr="00E265DC">
        <w:rPr>
          <w:rFonts w:hint="cs"/>
          <w:rtl/>
          <w:lang w:bidi="fa-IR"/>
        </w:rPr>
        <w:t>عنوان</w:t>
      </w:r>
      <w:r w:rsidRPr="00E265DC">
        <w:rPr>
          <w:rtl/>
          <w:lang w:bidi="fa-IR"/>
        </w:rPr>
        <w:t xml:space="preserve"> </w:t>
      </w:r>
      <w:r w:rsidRPr="00E265DC">
        <w:rPr>
          <w:rFonts w:hint="cs"/>
          <w:rtl/>
          <w:lang w:bidi="fa-IR"/>
        </w:rPr>
        <w:t>رستوران</w:t>
      </w:r>
      <w:r w:rsidRPr="00E265DC">
        <w:rPr>
          <w:rtl/>
          <w:lang w:bidi="fa-IR"/>
        </w:rPr>
        <w:t xml:space="preserve"> </w:t>
      </w:r>
      <w:r w:rsidRPr="00E265DC">
        <w:rPr>
          <w:rFonts w:hint="cs"/>
          <w:rtl/>
          <w:lang w:bidi="fa-IR"/>
        </w:rPr>
        <w:t>و</w:t>
      </w:r>
      <w:r w:rsidRPr="00E265DC">
        <w:rPr>
          <w:rtl/>
          <w:lang w:bidi="fa-IR"/>
        </w:rPr>
        <w:t xml:space="preserve"> </w:t>
      </w:r>
      <w:r w:rsidRPr="00E265DC">
        <w:rPr>
          <w:rFonts w:hint="cs"/>
          <w:rtl/>
          <w:lang w:bidi="fa-IR"/>
        </w:rPr>
        <w:t>چایخانه</w:t>
      </w:r>
      <w:r w:rsidRPr="00E265DC">
        <w:rPr>
          <w:rtl/>
          <w:lang w:bidi="fa-IR"/>
        </w:rPr>
        <w:t xml:space="preserve"> </w:t>
      </w:r>
      <w:r w:rsidRPr="00E265DC">
        <w:rPr>
          <w:rFonts w:hint="cs"/>
          <w:rtl/>
          <w:lang w:bidi="fa-IR"/>
        </w:rPr>
        <w:t>سنتی</w:t>
      </w:r>
      <w:r w:rsidRPr="00E265DC">
        <w:rPr>
          <w:rtl/>
          <w:lang w:bidi="fa-IR"/>
        </w:rPr>
        <w:t xml:space="preserve"> </w:t>
      </w:r>
      <w:r w:rsidRPr="00E265DC">
        <w:rPr>
          <w:rFonts w:hint="cs"/>
          <w:rtl/>
          <w:lang w:bidi="fa-IR"/>
        </w:rPr>
        <w:t>استفاده</w:t>
      </w:r>
      <w:r w:rsidRPr="00E265DC">
        <w:rPr>
          <w:rtl/>
          <w:lang w:bidi="fa-IR"/>
        </w:rPr>
        <w:t xml:space="preserve"> </w:t>
      </w:r>
      <w:r w:rsidRPr="00E265DC">
        <w:rPr>
          <w:rFonts w:hint="cs"/>
          <w:rtl/>
          <w:lang w:bidi="fa-IR"/>
        </w:rPr>
        <w:t>می</w:t>
      </w:r>
      <w:r w:rsidRPr="00E265DC">
        <w:rPr>
          <w:rFonts w:hint="cs"/>
          <w:rtl/>
          <w:lang w:bidi="fa-IR"/>
        </w:rPr>
        <w:softHyphen/>
      </w:r>
      <w:r w:rsidRPr="00E265DC">
        <w:rPr>
          <w:rtl/>
          <w:lang w:bidi="fa-IR"/>
        </w:rPr>
        <w:t>‌</w:t>
      </w:r>
      <w:r>
        <w:rPr>
          <w:rFonts w:hint="cs"/>
          <w:rtl/>
          <w:lang w:bidi="fa-IR"/>
        </w:rPr>
        <w:t xml:space="preserve">شود(تصویر </w:t>
      </w:r>
      <w:r w:rsidR="00717B5C">
        <w:rPr>
          <w:rFonts w:hint="cs"/>
          <w:rtl/>
          <w:lang w:bidi="fa-IR"/>
        </w:rPr>
        <w:t>شماره63</w:t>
      </w:r>
      <w:r>
        <w:rPr>
          <w:rFonts w:hint="cs"/>
          <w:rtl/>
          <w:lang w:bidi="fa-IR"/>
        </w:rPr>
        <w:t xml:space="preserve">). </w:t>
      </w:r>
    </w:p>
    <w:p w:rsidR="00EC24C9" w:rsidRPr="00ED377B" w:rsidRDefault="00EC24C9" w:rsidP="00F67230">
      <w:pPr>
        <w:pStyle w:val="Heading1"/>
        <w:numPr>
          <w:ilvl w:val="2"/>
          <w:numId w:val="63"/>
        </w:numPr>
        <w:rPr>
          <w:b w:val="0"/>
          <w:bCs w:val="0"/>
          <w:sz w:val="32"/>
          <w:szCs w:val="32"/>
          <w:rtl/>
        </w:rPr>
      </w:pPr>
      <w:bookmarkStart w:id="598" w:name="_Toc372154944"/>
      <w:r w:rsidRPr="00ED377B">
        <w:rPr>
          <w:rFonts w:hint="cs"/>
          <w:b w:val="0"/>
          <w:bCs w:val="0"/>
          <w:sz w:val="32"/>
          <w:szCs w:val="32"/>
          <w:rtl/>
        </w:rPr>
        <w:t>آب</w:t>
      </w:r>
      <w:r w:rsidRPr="00ED377B">
        <w:rPr>
          <w:rFonts w:hint="cs"/>
          <w:b w:val="0"/>
          <w:bCs w:val="0"/>
          <w:sz w:val="32"/>
          <w:szCs w:val="32"/>
          <w:rtl/>
        </w:rPr>
        <w:softHyphen/>
      </w:r>
      <w:r w:rsidR="003A6A9E" w:rsidRPr="00ED377B">
        <w:rPr>
          <w:rFonts w:hint="cs"/>
          <w:b w:val="0"/>
          <w:bCs w:val="0"/>
          <w:sz w:val="32"/>
          <w:szCs w:val="32"/>
          <w:rtl/>
        </w:rPr>
        <w:t>انبار</w:t>
      </w:r>
      <w:r w:rsidRPr="00ED377B">
        <w:rPr>
          <w:rFonts w:hint="cs"/>
          <w:b w:val="0"/>
          <w:bCs w:val="0"/>
          <w:sz w:val="32"/>
          <w:szCs w:val="32"/>
          <w:rtl/>
        </w:rPr>
        <w:t xml:space="preserve"> شاد قلی خان قم</w:t>
      </w:r>
      <w:bookmarkEnd w:id="598"/>
    </w:p>
    <w:p w:rsidR="00ED377B" w:rsidRPr="00ED377B" w:rsidRDefault="00ED377B" w:rsidP="00ED377B"/>
    <w:p w:rsidR="00EC24C9" w:rsidRPr="00E265DC" w:rsidRDefault="00EC24C9" w:rsidP="00717B5C">
      <w:pPr>
        <w:ind w:firstLine="283"/>
        <w:jc w:val="both"/>
        <w:rPr>
          <w:rFonts w:ascii="BLotus"/>
          <w:color w:val="00B0F0"/>
          <w:rtl/>
          <w:lang w:bidi="fa-IR"/>
        </w:rPr>
      </w:pPr>
      <w:r>
        <w:rPr>
          <w:rFonts w:ascii="BLotus" w:hint="cs"/>
          <w:rtl/>
          <w:lang w:bidi="fa-IR"/>
        </w:rPr>
        <w:lastRenderedPageBreak/>
        <w:t>در ضلع جنوبی تپه شادقلی خان در شهر قم بناهای تاریخی ارزشمندی قرار دارد که یکی از آنها آب</w:t>
      </w:r>
      <w:r>
        <w:rPr>
          <w:rFonts w:ascii="BLotus" w:hint="cs"/>
          <w:rtl/>
          <w:lang w:bidi="fa-IR"/>
        </w:rPr>
        <w:softHyphen/>
      </w:r>
      <w:r w:rsidR="003A6A9E">
        <w:rPr>
          <w:rFonts w:ascii="BLotus" w:hint="cs"/>
          <w:rtl/>
          <w:lang w:bidi="fa-IR"/>
        </w:rPr>
        <w:t>انبار</w:t>
      </w:r>
      <w:r>
        <w:rPr>
          <w:rFonts w:ascii="BLotus" w:hint="cs"/>
          <w:rtl/>
          <w:lang w:bidi="fa-IR"/>
        </w:rPr>
        <w:t xml:space="preserve"> شادقلی می</w:t>
      </w:r>
      <w:r>
        <w:rPr>
          <w:rFonts w:ascii="BLotus" w:hint="cs"/>
          <w:rtl/>
          <w:lang w:bidi="fa-IR"/>
        </w:rPr>
        <w:softHyphen/>
        <w:t xml:space="preserve">باشد. </w:t>
      </w:r>
      <w:r>
        <w:rPr>
          <w:rFonts w:ascii="BLotus" w:hint="cs"/>
          <w:rtl/>
        </w:rPr>
        <w:t>این آب</w:t>
      </w:r>
      <w:r>
        <w:rPr>
          <w:rFonts w:ascii="BLotus" w:hint="cs"/>
          <w:rtl/>
        </w:rPr>
        <w:softHyphen/>
      </w:r>
      <w:r w:rsidR="003A6A9E">
        <w:rPr>
          <w:rFonts w:ascii="BLotus" w:hint="cs"/>
          <w:rtl/>
        </w:rPr>
        <w:t>انبار</w:t>
      </w:r>
      <w:r w:rsidRPr="00E265DC">
        <w:rPr>
          <w:rFonts w:ascii="BLotus"/>
          <w:rtl/>
        </w:rPr>
        <w:t xml:space="preserve"> </w:t>
      </w:r>
      <w:r w:rsidRPr="00E265DC">
        <w:rPr>
          <w:rFonts w:ascii="BLotus" w:hint="cs"/>
          <w:rtl/>
        </w:rPr>
        <w:t>متعلق</w:t>
      </w:r>
      <w:r w:rsidRPr="00E265DC">
        <w:rPr>
          <w:rFonts w:ascii="BLotus"/>
          <w:rtl/>
        </w:rPr>
        <w:t xml:space="preserve"> </w:t>
      </w:r>
      <w:r w:rsidRPr="00E265DC">
        <w:rPr>
          <w:rFonts w:ascii="BLotus" w:hint="cs"/>
          <w:rtl/>
        </w:rPr>
        <w:t>به</w:t>
      </w:r>
      <w:r w:rsidRPr="00E265DC">
        <w:rPr>
          <w:rFonts w:ascii="BLotus"/>
          <w:rtl/>
        </w:rPr>
        <w:t xml:space="preserve"> </w:t>
      </w:r>
      <w:r w:rsidRPr="00E265DC">
        <w:rPr>
          <w:rFonts w:ascii="BLotus" w:hint="cs"/>
          <w:rtl/>
        </w:rPr>
        <w:t>دوره</w:t>
      </w:r>
      <w:r w:rsidRPr="00E265DC">
        <w:rPr>
          <w:rFonts w:ascii="BLotus"/>
          <w:rtl/>
        </w:rPr>
        <w:t xml:space="preserve"> </w:t>
      </w:r>
      <w:r w:rsidRPr="00E265DC">
        <w:rPr>
          <w:rFonts w:ascii="BLotus" w:hint="cs"/>
          <w:rtl/>
        </w:rPr>
        <w:t>قاجاریه</w:t>
      </w:r>
      <w:r w:rsidRPr="00E265DC">
        <w:rPr>
          <w:rFonts w:ascii="BLotus"/>
          <w:rtl/>
        </w:rPr>
        <w:t xml:space="preserve"> </w:t>
      </w:r>
      <w:r>
        <w:rPr>
          <w:rFonts w:ascii="BLotus" w:hint="cs"/>
          <w:rtl/>
        </w:rPr>
        <w:t xml:space="preserve">است و در سال 1384 </w:t>
      </w:r>
      <w:r w:rsidRPr="00E265DC">
        <w:rPr>
          <w:rFonts w:ascii="BLotus" w:hint="cs"/>
          <w:rtl/>
        </w:rPr>
        <w:t>به</w:t>
      </w:r>
      <w:r w:rsidRPr="00E265DC">
        <w:rPr>
          <w:rFonts w:ascii="BLotus"/>
          <w:rtl/>
        </w:rPr>
        <w:t xml:space="preserve"> </w:t>
      </w:r>
      <w:r w:rsidRPr="00E265DC">
        <w:rPr>
          <w:rFonts w:ascii="BLotus" w:hint="cs"/>
          <w:rtl/>
        </w:rPr>
        <w:t>شماره</w:t>
      </w:r>
      <w:r w:rsidRPr="00E265DC">
        <w:rPr>
          <w:rFonts w:ascii="BLotus"/>
          <w:rtl/>
        </w:rPr>
        <w:t xml:space="preserve"> </w:t>
      </w:r>
      <w:r w:rsidRPr="00E265DC">
        <w:rPr>
          <w:rFonts w:ascii="BLotus" w:hint="cs"/>
          <w:rtl/>
        </w:rPr>
        <w:t>ثبت</w:t>
      </w:r>
      <w:r w:rsidRPr="00E265DC">
        <w:rPr>
          <w:rFonts w:ascii="BLotus"/>
          <w:rtl/>
        </w:rPr>
        <w:t xml:space="preserve"> </w:t>
      </w:r>
      <w:r>
        <w:rPr>
          <w:rFonts w:ascii="BLotus" w:hint="cs"/>
          <w:rtl/>
        </w:rPr>
        <w:t>125</w:t>
      </w:r>
      <w:r w:rsidRPr="00E265DC">
        <w:rPr>
          <w:rFonts w:ascii="BLotus"/>
          <w:rtl/>
          <w:lang w:bidi="fa-IR"/>
        </w:rPr>
        <w:t>۴۵</w:t>
      </w:r>
      <w:r w:rsidRPr="00E265DC">
        <w:rPr>
          <w:rFonts w:ascii="BLotus"/>
          <w:rtl/>
        </w:rPr>
        <w:t xml:space="preserve"> </w:t>
      </w:r>
      <w:r w:rsidRPr="00E265DC">
        <w:rPr>
          <w:rFonts w:ascii="BLotus" w:hint="cs"/>
          <w:rtl/>
        </w:rPr>
        <w:t>به</w:t>
      </w:r>
      <w:r w:rsidRPr="00E265DC">
        <w:rPr>
          <w:rFonts w:ascii="BLotus"/>
          <w:rtl/>
        </w:rPr>
        <w:t xml:space="preserve"> </w:t>
      </w:r>
      <w:r w:rsidRPr="00E265DC">
        <w:rPr>
          <w:rFonts w:ascii="BLotus" w:hint="cs"/>
          <w:rtl/>
        </w:rPr>
        <w:t>ثبت</w:t>
      </w:r>
      <w:r w:rsidRPr="00E265DC">
        <w:rPr>
          <w:rFonts w:ascii="BLotus"/>
          <w:rtl/>
        </w:rPr>
        <w:t xml:space="preserve"> </w:t>
      </w:r>
      <w:r w:rsidRPr="00E265DC">
        <w:rPr>
          <w:rFonts w:ascii="BLotus" w:hint="cs"/>
          <w:rtl/>
        </w:rPr>
        <w:t>ملی</w:t>
      </w:r>
      <w:r w:rsidRPr="00E265DC">
        <w:rPr>
          <w:rFonts w:ascii="BLotus"/>
          <w:rtl/>
        </w:rPr>
        <w:t xml:space="preserve"> </w:t>
      </w:r>
      <w:r w:rsidRPr="00E265DC">
        <w:rPr>
          <w:rFonts w:ascii="BLotus" w:hint="cs"/>
          <w:rtl/>
        </w:rPr>
        <w:t>رسیده</w:t>
      </w:r>
      <w:r w:rsidRPr="00E265DC">
        <w:rPr>
          <w:rFonts w:ascii="BLotus"/>
          <w:rtl/>
        </w:rPr>
        <w:t xml:space="preserve"> </w:t>
      </w:r>
      <w:r w:rsidRPr="00E265DC">
        <w:rPr>
          <w:rFonts w:ascii="BLotus" w:hint="cs"/>
          <w:rtl/>
        </w:rPr>
        <w:t>است</w:t>
      </w:r>
      <w:r w:rsidRPr="00E265DC">
        <w:rPr>
          <w:rFonts w:ascii="BLotus"/>
          <w:rtl/>
        </w:rPr>
        <w:t xml:space="preserve">. </w:t>
      </w:r>
      <w:r>
        <w:rPr>
          <w:rFonts w:ascii="BLotus" w:hint="cs"/>
          <w:rtl/>
        </w:rPr>
        <w:t>کاروانسرا و آب</w:t>
      </w:r>
      <w:r>
        <w:rPr>
          <w:rFonts w:ascii="BLotus" w:hint="cs"/>
          <w:rtl/>
        </w:rPr>
        <w:softHyphen/>
      </w:r>
      <w:r w:rsidR="003A6A9E">
        <w:rPr>
          <w:rFonts w:ascii="BLotus" w:hint="cs"/>
          <w:rtl/>
        </w:rPr>
        <w:t>انبار</w:t>
      </w:r>
      <w:r>
        <w:rPr>
          <w:rFonts w:ascii="BLotus" w:hint="cs"/>
          <w:rtl/>
        </w:rPr>
        <w:t xml:space="preserve"> شادقلی در </w:t>
      </w:r>
      <w:r w:rsidRPr="00E265DC">
        <w:rPr>
          <w:rFonts w:ascii="BLotus" w:hint="cs"/>
          <w:rtl/>
        </w:rPr>
        <w:t>سال</w:t>
      </w:r>
      <w:r w:rsidRPr="00E265DC">
        <w:rPr>
          <w:rFonts w:ascii="BLotus"/>
          <w:rtl/>
        </w:rPr>
        <w:t xml:space="preserve"> </w:t>
      </w:r>
      <w:r>
        <w:rPr>
          <w:rFonts w:ascii="BLotus" w:hint="cs"/>
          <w:rtl/>
          <w:lang w:bidi="fa-IR"/>
        </w:rPr>
        <w:t>1388 از سوی ا</w:t>
      </w:r>
      <w:r w:rsidRPr="00E265DC">
        <w:rPr>
          <w:rFonts w:ascii="BLotus" w:hint="cs"/>
          <w:rtl/>
        </w:rPr>
        <w:t>داره</w:t>
      </w:r>
      <w:r w:rsidRPr="00E265DC">
        <w:rPr>
          <w:rFonts w:ascii="BLotus"/>
          <w:rtl/>
        </w:rPr>
        <w:t xml:space="preserve"> </w:t>
      </w:r>
      <w:r w:rsidRPr="00E265DC">
        <w:rPr>
          <w:rFonts w:ascii="BLotus" w:hint="cs"/>
          <w:rtl/>
        </w:rPr>
        <w:t>اوقاف</w:t>
      </w:r>
      <w:r w:rsidRPr="00E265DC">
        <w:rPr>
          <w:rFonts w:ascii="BLotus"/>
          <w:rtl/>
        </w:rPr>
        <w:t xml:space="preserve"> </w:t>
      </w:r>
      <w:r w:rsidRPr="00E265DC">
        <w:rPr>
          <w:rFonts w:ascii="BLotus" w:hint="cs"/>
          <w:rtl/>
        </w:rPr>
        <w:t>و</w:t>
      </w:r>
      <w:r w:rsidRPr="00E265DC">
        <w:rPr>
          <w:rFonts w:ascii="BLotus"/>
          <w:rtl/>
        </w:rPr>
        <w:t xml:space="preserve"> </w:t>
      </w:r>
      <w:r w:rsidRPr="00E265DC">
        <w:rPr>
          <w:rFonts w:ascii="BLotus" w:hint="cs"/>
          <w:rtl/>
        </w:rPr>
        <w:t>با</w:t>
      </w:r>
      <w:r w:rsidRPr="00E265DC">
        <w:rPr>
          <w:rFonts w:ascii="BLotus"/>
          <w:rtl/>
        </w:rPr>
        <w:t xml:space="preserve"> </w:t>
      </w:r>
      <w:r w:rsidRPr="00E265DC">
        <w:rPr>
          <w:rFonts w:ascii="BLotus" w:hint="cs"/>
          <w:rtl/>
        </w:rPr>
        <w:t>حمایت</w:t>
      </w:r>
      <w:r w:rsidRPr="00E265DC">
        <w:rPr>
          <w:rFonts w:ascii="BLotus"/>
          <w:rtl/>
        </w:rPr>
        <w:t xml:space="preserve"> </w:t>
      </w:r>
      <w:r w:rsidRPr="00E265DC">
        <w:rPr>
          <w:rFonts w:ascii="BLotus" w:hint="cs"/>
          <w:rtl/>
        </w:rPr>
        <w:t>کمیته‌های</w:t>
      </w:r>
      <w:r w:rsidRPr="00E265DC">
        <w:rPr>
          <w:rFonts w:ascii="BLotus"/>
          <w:rtl/>
        </w:rPr>
        <w:t xml:space="preserve"> </w:t>
      </w:r>
      <w:r w:rsidRPr="00E265DC">
        <w:rPr>
          <w:rFonts w:ascii="BLotus" w:hint="cs"/>
          <w:rtl/>
        </w:rPr>
        <w:t>فنی</w:t>
      </w:r>
      <w:r w:rsidRPr="00E265DC">
        <w:rPr>
          <w:rFonts w:ascii="BLotus"/>
          <w:rtl/>
        </w:rPr>
        <w:t xml:space="preserve"> </w:t>
      </w:r>
      <w:r w:rsidRPr="00E265DC">
        <w:rPr>
          <w:rFonts w:ascii="BLotus" w:hint="cs"/>
          <w:rtl/>
        </w:rPr>
        <w:t>میراث</w:t>
      </w:r>
      <w:r w:rsidRPr="00E265DC">
        <w:rPr>
          <w:rFonts w:ascii="BLotus"/>
          <w:rtl/>
        </w:rPr>
        <w:t xml:space="preserve"> </w:t>
      </w:r>
      <w:r w:rsidRPr="00E265DC">
        <w:rPr>
          <w:rFonts w:ascii="BLotus" w:hint="cs"/>
          <w:rtl/>
        </w:rPr>
        <w:t>فرهنگی</w:t>
      </w:r>
      <w:r w:rsidRPr="00E265DC">
        <w:rPr>
          <w:rFonts w:ascii="BLotus"/>
          <w:rtl/>
        </w:rPr>
        <w:t xml:space="preserve"> </w:t>
      </w:r>
      <w:r w:rsidRPr="00E265DC">
        <w:rPr>
          <w:rFonts w:ascii="BLotus" w:hint="cs"/>
          <w:rtl/>
        </w:rPr>
        <w:t>قم</w:t>
      </w:r>
      <w:r w:rsidRPr="00E265DC">
        <w:rPr>
          <w:rFonts w:ascii="BLotus"/>
          <w:rtl/>
        </w:rPr>
        <w:t xml:space="preserve"> </w:t>
      </w:r>
      <w:r>
        <w:rPr>
          <w:rFonts w:ascii="BLotus" w:hint="cs"/>
          <w:rtl/>
        </w:rPr>
        <w:t xml:space="preserve">جهت مرمت و احیا </w:t>
      </w:r>
      <w:r w:rsidRPr="00E265DC">
        <w:rPr>
          <w:rFonts w:ascii="BLotus" w:hint="cs"/>
          <w:rtl/>
        </w:rPr>
        <w:t>به</w:t>
      </w:r>
      <w:r w:rsidRPr="00E265DC">
        <w:rPr>
          <w:rFonts w:ascii="BLotus"/>
          <w:rtl/>
        </w:rPr>
        <w:t xml:space="preserve"> </w:t>
      </w:r>
      <w:r w:rsidRPr="00E265DC">
        <w:rPr>
          <w:rFonts w:ascii="BLotus" w:hint="cs"/>
          <w:rtl/>
        </w:rPr>
        <w:t>بخش</w:t>
      </w:r>
      <w:r w:rsidRPr="00E265DC">
        <w:rPr>
          <w:rFonts w:ascii="BLotus"/>
          <w:rtl/>
        </w:rPr>
        <w:t xml:space="preserve"> </w:t>
      </w:r>
      <w:r w:rsidRPr="00E265DC">
        <w:rPr>
          <w:rFonts w:ascii="BLotus" w:hint="cs"/>
          <w:rtl/>
        </w:rPr>
        <w:t>خصوصی</w:t>
      </w:r>
      <w:r w:rsidRPr="00E265DC">
        <w:rPr>
          <w:rFonts w:ascii="BLotus"/>
          <w:rtl/>
        </w:rPr>
        <w:t xml:space="preserve"> </w:t>
      </w:r>
      <w:r w:rsidRPr="00E265DC">
        <w:rPr>
          <w:rFonts w:ascii="BLotus" w:hint="cs"/>
          <w:rtl/>
        </w:rPr>
        <w:t>واگذار</w:t>
      </w:r>
      <w:r w:rsidRPr="00E265DC">
        <w:rPr>
          <w:rFonts w:ascii="BLotus"/>
          <w:rtl/>
        </w:rPr>
        <w:t xml:space="preserve"> </w:t>
      </w:r>
      <w:r>
        <w:rPr>
          <w:rFonts w:ascii="BLotus" w:hint="cs"/>
          <w:rtl/>
        </w:rPr>
        <w:t>گردید</w:t>
      </w:r>
      <w:r w:rsidRPr="00E265DC">
        <w:rPr>
          <w:rFonts w:ascii="BLotus"/>
          <w:rtl/>
        </w:rPr>
        <w:t>.</w:t>
      </w:r>
      <w:r w:rsidRPr="00E265DC">
        <w:rPr>
          <w:rFonts w:ascii="BLotus" w:hint="cs"/>
          <w:rtl/>
        </w:rPr>
        <w:t xml:space="preserve"> </w:t>
      </w:r>
      <w:r>
        <w:rPr>
          <w:rFonts w:ascii="BLotus" w:hint="cs"/>
          <w:rtl/>
        </w:rPr>
        <w:t>این آب</w:t>
      </w:r>
      <w:r>
        <w:rPr>
          <w:rFonts w:ascii="BLotus" w:hint="cs"/>
          <w:rtl/>
        </w:rPr>
        <w:softHyphen/>
      </w:r>
      <w:r w:rsidR="003A6A9E">
        <w:rPr>
          <w:rFonts w:ascii="BLotus" w:hint="cs"/>
          <w:rtl/>
        </w:rPr>
        <w:t>انبار</w:t>
      </w:r>
      <w:r>
        <w:rPr>
          <w:rFonts w:ascii="BLotus" w:hint="cs"/>
          <w:rtl/>
        </w:rPr>
        <w:t xml:space="preserve"> که دارای پلکان و مخزن مستطیلی می</w:t>
      </w:r>
      <w:r>
        <w:rPr>
          <w:rFonts w:ascii="BLotus" w:hint="cs"/>
          <w:rtl/>
        </w:rPr>
        <w:softHyphen/>
        <w:t>باشد، اکنون به شربت</w:t>
      </w:r>
      <w:r>
        <w:rPr>
          <w:rFonts w:ascii="BLotus" w:hint="cs"/>
          <w:rtl/>
        </w:rPr>
        <w:softHyphen/>
        <w:t>خانه تغییر کاربری داده</w:t>
      </w:r>
      <w:r>
        <w:rPr>
          <w:rFonts w:ascii="BLotus" w:hint="cs"/>
          <w:rtl/>
        </w:rPr>
        <w:softHyphen/>
        <w:t>است. شربت</w:t>
      </w:r>
      <w:r>
        <w:rPr>
          <w:rFonts w:ascii="BLotus" w:hint="cs"/>
          <w:rtl/>
        </w:rPr>
        <w:softHyphen/>
        <w:t>خانه فضایی متعلق به عهد صفویه است که در آن علاوه بر عرضه انواع نوشیدنی</w:t>
      </w:r>
      <w:r>
        <w:rPr>
          <w:rFonts w:ascii="BLotus" w:hint="cs"/>
          <w:rtl/>
        </w:rPr>
        <w:softHyphen/>
        <w:t>های سنتی، داروهای سنتی مانند عطاری</w:t>
      </w:r>
      <w:r>
        <w:rPr>
          <w:rFonts w:ascii="BLotus" w:hint="cs"/>
          <w:rtl/>
        </w:rPr>
        <w:softHyphen/>
        <w:t>ها عرضه می</w:t>
      </w:r>
      <w:r>
        <w:rPr>
          <w:rFonts w:ascii="BLotus" w:hint="cs"/>
          <w:rtl/>
        </w:rPr>
        <w:softHyphen/>
        <w:t>شده</w:t>
      </w:r>
      <w:r>
        <w:rPr>
          <w:rFonts w:ascii="BLotus" w:hint="cs"/>
          <w:rtl/>
        </w:rPr>
        <w:softHyphen/>
        <w:t>است. این کاربری منحصرا متعلق به ایرانیان بوده و هدف طراح پروژه فرهنگسازی در استفاده از مواد خوراکی ایرانی بوده</w:t>
      </w:r>
      <w:r>
        <w:rPr>
          <w:rFonts w:ascii="BLotus" w:hint="cs"/>
          <w:rtl/>
        </w:rPr>
        <w:softHyphen/>
        <w:t>است. برای بازسازی آب</w:t>
      </w:r>
      <w:r>
        <w:rPr>
          <w:rFonts w:ascii="BLotus" w:hint="cs"/>
          <w:rtl/>
        </w:rPr>
        <w:softHyphen/>
      </w:r>
      <w:r w:rsidR="003A6A9E">
        <w:rPr>
          <w:rFonts w:ascii="BLotus" w:hint="cs"/>
          <w:rtl/>
        </w:rPr>
        <w:t>انبار</w:t>
      </w:r>
      <w:r>
        <w:rPr>
          <w:rFonts w:ascii="BLotus" w:hint="cs"/>
          <w:rtl/>
        </w:rPr>
        <w:t xml:space="preserve"> 150میلیون تومان سرمایه گذاری شده</w:t>
      </w:r>
      <w:r>
        <w:rPr>
          <w:rFonts w:ascii="BLotus" w:hint="cs"/>
          <w:rtl/>
        </w:rPr>
        <w:softHyphen/>
        <w:t xml:space="preserve">است اما خرید تجهیزات آن حدود 300 میلیون </w:t>
      </w:r>
      <w:r w:rsidRPr="00790AE4">
        <w:rPr>
          <w:rFonts w:ascii="BLotus" w:hint="cs"/>
          <w:rtl/>
        </w:rPr>
        <w:t>هزینه در بر داشته</w:t>
      </w:r>
      <w:r w:rsidRPr="00790AE4">
        <w:rPr>
          <w:rFonts w:ascii="BLotus" w:hint="cs"/>
          <w:rtl/>
        </w:rPr>
        <w:softHyphen/>
        <w:t>است</w:t>
      </w:r>
      <w:r>
        <w:rPr>
          <w:rFonts w:ascii="BLotus" w:hint="cs"/>
          <w:rtl/>
        </w:rPr>
        <w:t xml:space="preserve">(تصویر </w:t>
      </w:r>
      <w:r w:rsidR="00717B5C">
        <w:rPr>
          <w:rFonts w:ascii="BLotus" w:hint="cs"/>
          <w:rtl/>
        </w:rPr>
        <w:t>شماره64</w:t>
      </w:r>
      <w:r>
        <w:rPr>
          <w:rFonts w:ascii="BLotus" w:hint="cs"/>
          <w:rtl/>
        </w:rPr>
        <w:t>)</w:t>
      </w:r>
      <w:r w:rsidRPr="00790AE4">
        <w:rPr>
          <w:rFonts w:ascii="BLotus" w:hint="cs"/>
          <w:rtl/>
        </w:rPr>
        <w:t xml:space="preserve">. در دیگر </w:t>
      </w:r>
      <w:r w:rsidR="00ED377B">
        <w:rPr>
          <w:rFonts w:ascii="BLotus" w:hint="cs"/>
          <w:noProof/>
          <w:rtl/>
        </w:rPr>
        <mc:AlternateContent>
          <mc:Choice Requires="wpg">
            <w:drawing>
              <wp:anchor distT="0" distB="0" distL="114300" distR="114300" simplePos="0" relativeHeight="252063744" behindDoc="0" locked="0" layoutInCell="1" allowOverlap="1" wp14:anchorId="04847F34" wp14:editId="6A10B332">
                <wp:simplePos x="0" y="0"/>
                <wp:positionH relativeFrom="margin">
                  <wp:posOffset>-92075</wp:posOffset>
                </wp:positionH>
                <wp:positionV relativeFrom="margin">
                  <wp:posOffset>2245995</wp:posOffset>
                </wp:positionV>
                <wp:extent cx="5301615" cy="1402080"/>
                <wp:effectExtent l="0" t="0" r="0" b="7620"/>
                <wp:wrapSquare wrapText="bothSides"/>
                <wp:docPr id="829" name="Group 829"/>
                <wp:cNvGraphicFramePr/>
                <a:graphic xmlns:a="http://schemas.openxmlformats.org/drawingml/2006/main">
                  <a:graphicData uri="http://schemas.microsoft.com/office/word/2010/wordprocessingGroup">
                    <wpg:wgp>
                      <wpg:cNvGrpSpPr/>
                      <wpg:grpSpPr>
                        <a:xfrm>
                          <a:off x="0" y="0"/>
                          <a:ext cx="5301615" cy="1402080"/>
                          <a:chOff x="0" y="102948"/>
                          <a:chExt cx="5048325" cy="1338581"/>
                        </a:xfrm>
                      </wpg:grpSpPr>
                      <wpg:grpSp>
                        <wpg:cNvPr id="830" name="Group 830"/>
                        <wpg:cNvGrpSpPr/>
                        <wpg:grpSpPr>
                          <a:xfrm>
                            <a:off x="0" y="102948"/>
                            <a:ext cx="5048325" cy="1072368"/>
                            <a:chOff x="0" y="-497553"/>
                            <a:chExt cx="5048325" cy="1072368"/>
                          </a:xfrm>
                        </wpg:grpSpPr>
                        <pic:pic xmlns:pic="http://schemas.openxmlformats.org/drawingml/2006/picture">
                          <pic:nvPicPr>
                            <pic:cNvPr id="831" name="Picture 831" descr="F:\daneshgah forough\payan name\ghom\808936_orig.jpg"/>
                            <pic:cNvPicPr>
                              <a:picLocks noChangeAspect="1"/>
                            </pic:cNvPicPr>
                          </pic:nvPicPr>
                          <pic:blipFill>
                            <a:blip r:embed="rId328" cstate="email">
                              <a:extLst>
                                <a:ext uri="{28A0092B-C50C-407E-A947-70E740481C1C}">
                                  <a14:useLocalDpi xmlns:a14="http://schemas.microsoft.com/office/drawing/2010/main"/>
                                </a:ext>
                              </a:extLst>
                            </a:blip>
                            <a:srcRect/>
                            <a:stretch>
                              <a:fillRect/>
                            </a:stretch>
                          </pic:blipFill>
                          <pic:spPr bwMode="auto">
                            <a:xfrm>
                              <a:off x="3239025" y="-490722"/>
                              <a:ext cx="1809300" cy="1065537"/>
                            </a:xfrm>
                            <a:prstGeom prst="rect">
                              <a:avLst/>
                            </a:prstGeom>
                            <a:noFill/>
                            <a:ln>
                              <a:noFill/>
                            </a:ln>
                          </pic:spPr>
                        </pic:pic>
                        <pic:pic xmlns:pic="http://schemas.openxmlformats.org/drawingml/2006/picture">
                          <pic:nvPicPr>
                            <pic:cNvPr id="832" name="Picture 832" descr="F:\daneshgah forough\payan name\ghom\20111226142939346_03.gif"/>
                            <pic:cNvPicPr>
                              <a:picLocks noChangeAspect="1"/>
                            </pic:cNvPicPr>
                          </pic:nvPicPr>
                          <pic:blipFill>
                            <a:blip r:embed="rId329" cstate="email">
                              <a:extLst>
                                <a:ext uri="{28A0092B-C50C-407E-A947-70E740481C1C}">
                                  <a14:useLocalDpi xmlns:a14="http://schemas.microsoft.com/office/drawing/2010/main"/>
                                </a:ext>
                              </a:extLst>
                            </a:blip>
                            <a:srcRect/>
                            <a:stretch>
                              <a:fillRect/>
                            </a:stretch>
                          </pic:blipFill>
                          <pic:spPr bwMode="auto">
                            <a:xfrm>
                              <a:off x="1638201" y="-497553"/>
                              <a:ext cx="1522195" cy="1065537"/>
                            </a:xfrm>
                            <a:prstGeom prst="rect">
                              <a:avLst/>
                            </a:prstGeom>
                            <a:noFill/>
                            <a:ln>
                              <a:noFill/>
                            </a:ln>
                          </pic:spPr>
                        </pic:pic>
                        <pic:pic xmlns:pic="http://schemas.openxmlformats.org/drawingml/2006/picture">
                          <pic:nvPicPr>
                            <pic:cNvPr id="833" name="Picture 833" descr="F:\daneshgah forough\payan name\ghom\Qom-7.jpg"/>
                            <pic:cNvPicPr>
                              <a:picLocks noChangeAspect="1"/>
                            </pic:cNvPicPr>
                          </pic:nvPicPr>
                          <pic:blipFill>
                            <a:blip r:embed="rId330" cstate="email">
                              <a:extLst>
                                <a:ext uri="{28A0092B-C50C-407E-A947-70E740481C1C}">
                                  <a14:useLocalDpi xmlns:a14="http://schemas.microsoft.com/office/drawing/2010/main"/>
                                </a:ext>
                              </a:extLst>
                            </a:blip>
                            <a:srcRect/>
                            <a:stretch>
                              <a:fillRect/>
                            </a:stretch>
                          </pic:blipFill>
                          <pic:spPr bwMode="auto">
                            <a:xfrm>
                              <a:off x="0" y="-477671"/>
                              <a:ext cx="1582312" cy="1045655"/>
                            </a:xfrm>
                            <a:prstGeom prst="rect">
                              <a:avLst/>
                            </a:prstGeom>
                            <a:noFill/>
                            <a:ln>
                              <a:noFill/>
                            </a:ln>
                          </pic:spPr>
                        </pic:pic>
                      </wpg:grpSp>
                      <wps:wsp>
                        <wps:cNvPr id="834" name="Text Box 834"/>
                        <wps:cNvSpPr txBox="1"/>
                        <wps:spPr>
                          <a:xfrm>
                            <a:off x="0" y="1153475"/>
                            <a:ext cx="5048325" cy="2880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0E3774" w:rsidRDefault="00C433B9" w:rsidP="004E238E">
                              <w:pPr>
                                <w:pStyle w:val="Heading2"/>
                                <w:rPr>
                                  <w:rtl/>
                                </w:rPr>
                              </w:pPr>
                              <w:bookmarkStart w:id="599" w:name="_Toc372153905"/>
                              <w:bookmarkStart w:id="600" w:name="_Toc372304147"/>
                              <w:r>
                                <w:rPr>
                                  <w:rFonts w:hint="cs"/>
                                  <w:rtl/>
                                </w:rPr>
                                <w:t xml:space="preserve">تصویر شماره64 : </w:t>
                              </w:r>
                              <w:r w:rsidRPr="000E3774">
                                <w:rPr>
                                  <w:rFonts w:hint="cs"/>
                                  <w:rtl/>
                                </w:rPr>
                                <w:t>آب</w:t>
                              </w:r>
                              <w:r w:rsidRPr="000E3774">
                                <w:rPr>
                                  <w:rFonts w:hint="cs"/>
                                  <w:rtl/>
                                </w:rPr>
                                <w:softHyphen/>
                              </w:r>
                              <w:r>
                                <w:rPr>
                                  <w:rFonts w:hint="cs"/>
                                  <w:rtl/>
                                </w:rPr>
                                <w:t>انبار</w:t>
                              </w:r>
                              <w:r w:rsidRPr="000E3774">
                                <w:rPr>
                                  <w:rFonts w:hint="cs"/>
                                  <w:rtl/>
                                </w:rPr>
                                <w:t xml:space="preserve"> </w:t>
                              </w:r>
                              <w:r>
                                <w:rPr>
                                  <w:rFonts w:hint="cs"/>
                                  <w:rtl/>
                                </w:rPr>
                                <w:t>شادقلی خان در قم(عکاس: ابراهیم پور)</w:t>
                              </w:r>
                              <w:bookmarkEnd w:id="599"/>
                              <w:bookmarkEnd w:id="60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847F34" id="Group 829" o:spid="_x0000_s1585" style="position:absolute;left:0;text-align:left;margin-left:-7.25pt;margin-top:176.85pt;width:417.45pt;height:110.4pt;z-index:252063744;mso-position-horizontal-relative:margin;mso-position-vertical-relative:margin;mso-width-relative:margin;mso-height-relative:margin" coordorigin=",1029" coordsize="50483,13385" o:gfxdata="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">
                <v:group id="Group 830" o:spid="_x0000_s1586" style="position:absolute;top:1029;width:50483;height:10724" coordorigin=",-4975" coordsize="50483,10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VcGT8IAAADcAAAADwAAAGRycy9kb3ducmV2LnhtbERPy4rCMBTdC/5DuMLs&#10;NO2IIh1TERmHWYjgA2R2l+baljY3pYlt/fvJQnB5OO/1ZjC16Kh1pWUF8SwCQZxZXXKu4HrZT1cg&#10;nEfWWFsmBU9ysEnHozUm2vZ8ou7scxFC2CWooPC+SaR0WUEG3cw2xIG729agD7DNpW6xD+Gmlp9R&#10;tJQGSw4NBTa0Kyirzg+j4KfHfjuPv7tDdd89/y6L4+0Qk1Ifk2H7BcLT4N/il/tXK1jNw/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VXBk/CAAAA3AAAAA8A&#10;AAAAAAAAAAAAAAAAqgIAAGRycy9kb3ducmV2LnhtbFBLBQYAAAAABAAEAPoAAACZAwAAAAA=&#10;">
                  <v:shape id="Picture 831" o:spid="_x0000_s1587" type="#_x0000_t75" style="position:absolute;left:32390;top:-4907;width:18093;height:10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VJmzHAAAA3AAAAA8AAABkcnMvZG93bnJldi54bWxEj09rAjEUxO+FfofwCl6KZlUo69YoYitU&#10;eij+QfT22Dw3WzcvS5Lq9ts3hUKPw8z8hpnOO9uIK/lQO1YwHGQgiEuna64U7Herfg4iRGSNjWNS&#10;8E0B5rP7uykW2t14Q9dtrESCcChQgYmxLaQMpSGLYeBa4uSdnbcYk/SV1B5vCW4bOcqyJ2mx5rRg&#10;sKWlofKy/bIKlpOPo/f5o4uf6/eTObT25fU8Uqr30C2eQUTq4n/4r/2mFeTjIfyeSUdAz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wVJmzHAAAA3AAAAA8AAAAAAAAAAAAA&#10;AAAAnwIAAGRycy9kb3ducmV2LnhtbFBLBQYAAAAABAAEAPcAAACTAwAAAAA=&#10;">
                    <v:imagedata r:id="rId331" o:title="808936_orig"/>
                    <v:path arrowok="t"/>
                  </v:shape>
                  <v:shape id="Picture 832" o:spid="_x0000_s1588" type="#_x0000_t75" style="position:absolute;left:16382;top:-4975;width:15221;height:10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jcJbFAAAA3AAAAA8AAABkcnMvZG93bnJldi54bWxEj0FrwkAQhe8F/8MygpdSN41gQuoqUlBy&#10;K40e7G3ITpNgdjZmVxP/vVsoeHy8ed+bt9qMphU36l1jWcH7PAJBXFrdcKXgeNi9pSCcR9bYWiYF&#10;d3KwWU9eVphpO/A33QpfiQBhl6GC2vsuk9KVNRl0c9sRB+/X9gZ9kH0ldY9DgJtWxlG0lAYbDg01&#10;dvRZU3kuria8MaSYtPtT8lWcqwX+xJfXPEelZtNx+wHC0+ifx//pXCtIFzH8jQkEkO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I3CWxQAAANwAAAAPAAAAAAAAAAAAAAAA&#10;AJ8CAABkcnMvZG93bnJldi54bWxQSwUGAAAAAAQABAD3AAAAkQMAAAAA&#10;">
                    <v:imagedata r:id="rId332" o:title="20111226142939346_03"/>
                    <v:path arrowok="t"/>
                  </v:shape>
                  <v:shape id="Picture 833" o:spid="_x0000_s1589" type="#_x0000_t75" style="position:absolute;top:-4776;width:15823;height:10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0x9XEAAAA3AAAAA8AAABkcnMvZG93bnJldi54bWxEj0FrwkAUhO8F/8PyBG91o9Ii0VU0IErp&#10;pbF4fmaf2Wj2bciuMf77bqHQ4zAz3zDLdW9r0VHrK8cKJuMEBHHhdMWlgu/j7nUOwgdkjbVjUvAk&#10;D+vV4GWJqXYP/qIuD6WIEPYpKjAhNKmUvjBk0Y9dQxy9i2sthijbUuoWHxFuazlNkndpseK4YLCh&#10;zFBxy+9Wwcf2kp12ncn2b5/59XjF6bmenJQaDfvNAkSgPvyH/9oHrWA+m8HvmXgE5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J0x9XEAAAA3AAAAA8AAAAAAAAAAAAAAAAA&#10;nwIAAGRycy9kb3ducmV2LnhtbFBLBQYAAAAABAAEAPcAAACQAwAAAAA=&#10;">
                    <v:imagedata r:id="rId333" o:title="Qom-7"/>
                    <v:path arrowok="t"/>
                  </v:shape>
                </v:group>
                <v:shape id="Text Box 834" o:spid="_x0000_s1590" type="#_x0000_t202" style="position:absolute;top:11534;width:50483;height:28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yQE8cA&#10;AADcAAAADwAAAGRycy9kb3ducmV2LnhtbESPzWvCQBTE70L/h+UVetNNbSshuhEJSEXagx8Xb8/s&#10;ywdm36bZrab9611B8DjMzG+Y2bw3jThT52rLCl5HEQji3OqaSwX73XIYg3AeWWNjmRT8kYN5+jSY&#10;YaLthTd03vpSBAi7BBVU3reJlC6vyKAb2ZY4eIXtDPogu1LqDi8Bbho5jqKJNFhzWKiwpayi/LT9&#10;NQrW2fIbN8exif+b7POrWLQ/+8OHUi/P/WIKwlPvH+F7e6UVxG/v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8kBPHAAAA3AAAAA8AAAAAAAAAAAAAAAAAmAIAAGRy&#10;cy9kb3ducmV2LnhtbFBLBQYAAAAABAAEAPUAAACMAwAAAAA=&#10;" filled="f" stroked="f" strokeweight=".5pt">
                  <v:textbox>
                    <w:txbxContent>
                      <w:p w:rsidR="00C433B9" w:rsidRPr="000E3774" w:rsidRDefault="00C433B9" w:rsidP="004E238E">
                        <w:pPr>
                          <w:pStyle w:val="Heading2"/>
                          <w:rPr>
                            <w:rtl/>
                          </w:rPr>
                        </w:pPr>
                        <w:bookmarkStart w:id="601" w:name="_Toc372153905"/>
                        <w:bookmarkStart w:id="602" w:name="_Toc372304147"/>
                        <w:r>
                          <w:rPr>
                            <w:rFonts w:hint="cs"/>
                            <w:rtl/>
                          </w:rPr>
                          <w:t xml:space="preserve">تصویر شماره64 : </w:t>
                        </w:r>
                        <w:r w:rsidRPr="000E3774">
                          <w:rPr>
                            <w:rFonts w:hint="cs"/>
                            <w:rtl/>
                          </w:rPr>
                          <w:t>آب</w:t>
                        </w:r>
                        <w:r w:rsidRPr="000E3774">
                          <w:rPr>
                            <w:rFonts w:hint="cs"/>
                            <w:rtl/>
                          </w:rPr>
                          <w:softHyphen/>
                        </w:r>
                        <w:r>
                          <w:rPr>
                            <w:rFonts w:hint="cs"/>
                            <w:rtl/>
                          </w:rPr>
                          <w:t>انبار</w:t>
                        </w:r>
                        <w:r w:rsidRPr="000E3774">
                          <w:rPr>
                            <w:rFonts w:hint="cs"/>
                            <w:rtl/>
                          </w:rPr>
                          <w:t xml:space="preserve"> </w:t>
                        </w:r>
                        <w:r>
                          <w:rPr>
                            <w:rFonts w:hint="cs"/>
                            <w:rtl/>
                          </w:rPr>
                          <w:t>شادقلی خان در قم(عکاس: ابراهیم پور)</w:t>
                        </w:r>
                        <w:bookmarkEnd w:id="601"/>
                        <w:bookmarkEnd w:id="602"/>
                      </w:p>
                    </w:txbxContent>
                  </v:textbox>
                </v:shape>
                <w10:wrap type="square" anchorx="margin" anchory="margin"/>
              </v:group>
            </w:pict>
          </mc:Fallback>
        </mc:AlternateContent>
      </w:r>
      <w:r w:rsidRPr="00790AE4">
        <w:rPr>
          <w:rFonts w:ascii="BLotus" w:hint="cs"/>
          <w:rtl/>
        </w:rPr>
        <w:t>بخش</w:t>
      </w:r>
      <w:r w:rsidRPr="00790AE4">
        <w:rPr>
          <w:rFonts w:ascii="BLotus" w:hint="cs"/>
          <w:rtl/>
        </w:rPr>
        <w:softHyphen/>
        <w:t>های مجموعه</w:t>
      </w:r>
      <w:r w:rsidRPr="00790AE4">
        <w:rPr>
          <w:rFonts w:ascii="BLotus" w:hint="cs"/>
          <w:rtl/>
        </w:rPr>
        <w:softHyphen/>
        <w:t>ی آب</w:t>
      </w:r>
      <w:r w:rsidRPr="00790AE4">
        <w:rPr>
          <w:rFonts w:ascii="BLotus" w:hint="cs"/>
          <w:rtl/>
        </w:rPr>
        <w:softHyphen/>
      </w:r>
      <w:r w:rsidR="003A6A9E">
        <w:rPr>
          <w:rFonts w:ascii="BLotus" w:hint="cs"/>
          <w:rtl/>
        </w:rPr>
        <w:t>انبار</w:t>
      </w:r>
      <w:r w:rsidRPr="00790AE4">
        <w:rPr>
          <w:rFonts w:ascii="BLotus" w:hint="cs"/>
          <w:rtl/>
        </w:rPr>
        <w:t xml:space="preserve"> و کاروانسرا عکاسخانه، بازارچه صنایع دستی، سفره</w:t>
      </w:r>
      <w:r w:rsidRPr="00790AE4">
        <w:rPr>
          <w:rFonts w:ascii="BLotus" w:hint="cs"/>
          <w:rtl/>
        </w:rPr>
        <w:softHyphen/>
        <w:t>خانه و چایخانه دایر گردیده</w:t>
      </w:r>
      <w:r w:rsidRPr="00790AE4">
        <w:rPr>
          <w:rFonts w:ascii="BLotus" w:hint="cs"/>
          <w:rtl/>
        </w:rPr>
        <w:softHyphen/>
        <w:t>است(خبرگزاری مهر، تاریخ 26/3/1391)</w:t>
      </w:r>
      <w:r w:rsidR="00776788">
        <w:rPr>
          <w:rFonts w:ascii="BLotus" w:hint="cs"/>
          <w:rtl/>
        </w:rPr>
        <w:t>.</w:t>
      </w:r>
    </w:p>
    <w:p w:rsidR="00EC24C9" w:rsidRDefault="00EC24C9" w:rsidP="00F67230">
      <w:pPr>
        <w:pStyle w:val="Heading1"/>
        <w:numPr>
          <w:ilvl w:val="2"/>
          <w:numId w:val="63"/>
        </w:numPr>
        <w:rPr>
          <w:b w:val="0"/>
          <w:bCs w:val="0"/>
          <w:sz w:val="32"/>
          <w:szCs w:val="32"/>
          <w:rtl/>
          <w:lang w:bidi="fa-IR"/>
        </w:rPr>
      </w:pPr>
      <w:bookmarkStart w:id="603" w:name="_Toc372154945"/>
      <w:r w:rsidRPr="00ED377B">
        <w:rPr>
          <w:rFonts w:hint="cs"/>
          <w:b w:val="0"/>
          <w:bCs w:val="0"/>
          <w:sz w:val="32"/>
          <w:szCs w:val="32"/>
          <w:rtl/>
          <w:lang w:bidi="fa-IR"/>
        </w:rPr>
        <w:t>آب</w:t>
      </w:r>
      <w:r w:rsidRPr="00ED377B">
        <w:rPr>
          <w:rFonts w:hint="cs"/>
          <w:b w:val="0"/>
          <w:bCs w:val="0"/>
          <w:sz w:val="32"/>
          <w:szCs w:val="32"/>
          <w:rtl/>
          <w:lang w:bidi="fa-IR"/>
        </w:rPr>
        <w:softHyphen/>
      </w:r>
      <w:r w:rsidR="003A6A9E" w:rsidRPr="00ED377B">
        <w:rPr>
          <w:rFonts w:hint="cs"/>
          <w:b w:val="0"/>
          <w:bCs w:val="0"/>
          <w:sz w:val="32"/>
          <w:szCs w:val="32"/>
          <w:rtl/>
          <w:lang w:bidi="fa-IR"/>
        </w:rPr>
        <w:t>انبار</w:t>
      </w:r>
      <w:r w:rsidRPr="00ED377B">
        <w:rPr>
          <w:rFonts w:hint="cs"/>
          <w:b w:val="0"/>
          <w:bCs w:val="0"/>
          <w:sz w:val="32"/>
          <w:szCs w:val="32"/>
          <w:rtl/>
          <w:lang w:bidi="fa-IR"/>
        </w:rPr>
        <w:t xml:space="preserve"> بلور تفرش</w:t>
      </w:r>
      <w:bookmarkEnd w:id="603"/>
    </w:p>
    <w:p w:rsidR="00ED377B" w:rsidRPr="00ED377B" w:rsidRDefault="00ED377B" w:rsidP="00ED377B">
      <w:pPr>
        <w:rPr>
          <w:lang w:bidi="fa-IR"/>
        </w:rPr>
      </w:pPr>
    </w:p>
    <w:p w:rsidR="00EC24C9" w:rsidRDefault="00717B5C" w:rsidP="00717B5C">
      <w:pPr>
        <w:pStyle w:val="ListParagraph"/>
        <w:tabs>
          <w:tab w:val="right" w:pos="27"/>
        </w:tabs>
        <w:spacing w:after="0"/>
        <w:ind w:left="27" w:firstLine="256"/>
        <w:jc w:val="both"/>
        <w:rPr>
          <w:rFonts w:ascii="BLotus"/>
          <w:rtl/>
          <w:lang w:bidi="fa-IR"/>
        </w:rPr>
      </w:pPr>
      <w:r w:rsidRPr="00E265DC">
        <w:rPr>
          <w:rFonts w:hint="cs"/>
          <w:noProof/>
          <w:rtl/>
        </w:rPr>
        <w:lastRenderedPageBreak/>
        <mc:AlternateContent>
          <mc:Choice Requires="wpg">
            <w:drawing>
              <wp:anchor distT="0" distB="0" distL="114300" distR="114300" simplePos="0" relativeHeight="252058624" behindDoc="0" locked="0" layoutInCell="1" allowOverlap="1" wp14:anchorId="1DB7860B" wp14:editId="249E17A9">
                <wp:simplePos x="0" y="0"/>
                <wp:positionH relativeFrom="margin">
                  <wp:posOffset>633095</wp:posOffset>
                </wp:positionH>
                <wp:positionV relativeFrom="margin">
                  <wp:posOffset>6404610</wp:posOffset>
                </wp:positionV>
                <wp:extent cx="3909695" cy="1925320"/>
                <wp:effectExtent l="0" t="0" r="0" b="0"/>
                <wp:wrapTopAndBottom/>
                <wp:docPr id="835" name="Group 835"/>
                <wp:cNvGraphicFramePr/>
                <a:graphic xmlns:a="http://schemas.openxmlformats.org/drawingml/2006/main">
                  <a:graphicData uri="http://schemas.microsoft.com/office/word/2010/wordprocessingGroup">
                    <wpg:wgp>
                      <wpg:cNvGrpSpPr/>
                      <wpg:grpSpPr>
                        <a:xfrm>
                          <a:off x="0" y="0"/>
                          <a:ext cx="3909695" cy="1925320"/>
                          <a:chOff x="0" y="1"/>
                          <a:chExt cx="3651250" cy="1802055"/>
                        </a:xfrm>
                      </wpg:grpSpPr>
                      <wpg:grpSp>
                        <wpg:cNvPr id="836" name="Group 836"/>
                        <wpg:cNvGrpSpPr/>
                        <wpg:grpSpPr>
                          <a:xfrm>
                            <a:off x="347137" y="6350"/>
                            <a:ext cx="3304113" cy="1795706"/>
                            <a:chOff x="-910163" y="0"/>
                            <a:chExt cx="3304113" cy="1795706"/>
                          </a:xfrm>
                        </wpg:grpSpPr>
                        <wpg:grpSp>
                          <wpg:cNvPr id="837" name="Group 837"/>
                          <wpg:cNvGrpSpPr/>
                          <wpg:grpSpPr>
                            <a:xfrm>
                              <a:off x="-910163" y="0"/>
                              <a:ext cx="3304113" cy="1795706"/>
                              <a:chOff x="-2129363" y="0"/>
                              <a:chExt cx="3304113" cy="1795706"/>
                            </a:xfrm>
                          </wpg:grpSpPr>
                          <pic:pic xmlns:pic="http://schemas.openxmlformats.org/drawingml/2006/picture">
                            <pic:nvPicPr>
                              <pic:cNvPr id="840" name="Picture 840"/>
                              <pic:cNvPicPr>
                                <a:picLocks noChangeAspect="1"/>
                              </pic:cNvPicPr>
                            </pic:nvPicPr>
                            <pic:blipFill rotWithShape="1">
                              <a:blip r:embed="rId334" cstate="email">
                                <a:extLst>
                                  <a:ext uri="{28A0092B-C50C-407E-A947-70E740481C1C}">
                                    <a14:useLocalDpi xmlns:a14="http://schemas.microsoft.com/office/drawing/2010/main"/>
                                  </a:ext>
                                </a:extLst>
                              </a:blip>
                              <a:srcRect/>
                              <a:stretch/>
                            </pic:blipFill>
                            <pic:spPr>
                              <a:xfrm>
                                <a:off x="0" y="0"/>
                                <a:ext cx="1174750" cy="1427243"/>
                              </a:xfrm>
                              <a:prstGeom prst="rect">
                                <a:avLst/>
                              </a:prstGeom>
                            </pic:spPr>
                          </pic:pic>
                          <wps:wsp>
                            <wps:cNvPr id="841" name="Text Box 841"/>
                            <wps:cNvSpPr txBox="1"/>
                            <wps:spPr>
                              <a:xfrm>
                                <a:off x="-2129363" y="1445736"/>
                                <a:ext cx="3061740" cy="349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973709" w:rsidRDefault="00C433B9" w:rsidP="004E238E">
                                  <w:pPr>
                                    <w:pStyle w:val="Heading2"/>
                                  </w:pPr>
                                  <w:r>
                                    <w:rPr>
                                      <w:rFonts w:hint="cs"/>
                                      <w:rtl/>
                                    </w:rPr>
                                    <w:t xml:space="preserve"> </w:t>
                                  </w:r>
                                  <w:bookmarkStart w:id="604" w:name="_Toc372153906"/>
                                  <w:bookmarkStart w:id="605" w:name="_Toc372154159"/>
                                  <w:bookmarkStart w:id="606" w:name="_Toc372304148"/>
                                  <w:r>
                                    <w:rPr>
                                      <w:rFonts w:hint="cs"/>
                                      <w:rtl/>
                                    </w:rPr>
                                    <w:t xml:space="preserve">تصویر شماره 65: </w:t>
                                  </w:r>
                                  <w:r w:rsidRPr="00973709">
                                    <w:rPr>
                                      <w:rFonts w:hint="cs"/>
                                      <w:rtl/>
                                    </w:rPr>
                                    <w:t>آب</w:t>
                                  </w:r>
                                  <w:r w:rsidRPr="00973709">
                                    <w:rPr>
                                      <w:rFonts w:hint="cs"/>
                                      <w:rtl/>
                                    </w:rPr>
                                    <w:softHyphen/>
                                  </w:r>
                                  <w:r>
                                    <w:rPr>
                                      <w:rFonts w:hint="cs"/>
                                      <w:rtl/>
                                    </w:rPr>
                                    <w:t>انبار</w:t>
                                  </w:r>
                                  <w:r w:rsidRPr="00973709">
                                    <w:rPr>
                                      <w:rFonts w:hint="cs"/>
                                      <w:rtl/>
                                    </w:rPr>
                                    <w:t xml:space="preserve"> بلور تفرش</w:t>
                                  </w:r>
                                  <w:r>
                                    <w:rPr>
                                      <w:rFonts w:hint="cs"/>
                                      <w:rtl/>
                                    </w:rPr>
                                    <w:t>(ماخذ: سایت بهراه)</w:t>
                                  </w:r>
                                  <w:bookmarkEnd w:id="604"/>
                                  <w:bookmarkEnd w:id="605"/>
                                  <w:bookmarkEnd w:id="60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842" name="Picture 842"/>
                            <pic:cNvPicPr>
                              <a:picLocks noChangeAspect="1"/>
                            </pic:cNvPicPr>
                          </pic:nvPicPr>
                          <pic:blipFill rotWithShape="1">
                            <a:blip r:embed="rId335" cstate="email">
                              <a:extLst>
                                <a:ext uri="{28A0092B-C50C-407E-A947-70E740481C1C}">
                                  <a14:useLocalDpi xmlns:a14="http://schemas.microsoft.com/office/drawing/2010/main"/>
                                </a:ext>
                              </a:extLst>
                            </a:blip>
                            <a:srcRect/>
                            <a:stretch/>
                          </pic:blipFill>
                          <pic:spPr>
                            <a:xfrm>
                              <a:off x="0" y="0"/>
                              <a:ext cx="1174750" cy="1427243"/>
                            </a:xfrm>
                            <a:prstGeom prst="rect">
                              <a:avLst/>
                            </a:prstGeom>
                          </pic:spPr>
                        </pic:pic>
                      </wpg:grpSp>
                      <pic:pic xmlns:pic="http://schemas.openxmlformats.org/drawingml/2006/picture">
                        <pic:nvPicPr>
                          <pic:cNvPr id="843" name="Picture 843"/>
                          <pic:cNvPicPr>
                            <a:picLocks noChangeAspect="1"/>
                          </pic:cNvPicPr>
                        </pic:nvPicPr>
                        <pic:blipFill rotWithShape="1">
                          <a:blip r:embed="rId336" cstate="email">
                            <a:extLst>
                              <a:ext uri="{28A0092B-C50C-407E-A947-70E740481C1C}">
                                <a14:useLocalDpi xmlns:a14="http://schemas.microsoft.com/office/drawing/2010/main"/>
                              </a:ext>
                            </a:extLst>
                          </a:blip>
                          <a:srcRect/>
                          <a:stretch/>
                        </pic:blipFill>
                        <pic:spPr>
                          <a:xfrm>
                            <a:off x="0" y="1"/>
                            <a:ext cx="1181100" cy="143359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B7860B" id="Group 835" o:spid="_x0000_s1591" style="position:absolute;left:0;text-align:left;margin-left:49.85pt;margin-top:504.3pt;width:307.85pt;height:151.6pt;z-index:252058624;mso-position-horizontal-relative:margin;mso-position-vertical-relative:margin;mso-width-relative:margin;mso-height-relative:margin" coordorigin="" coordsize="36512,18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">
                <v:group id="Group 836" o:spid="_x0000_s1592" style="position:absolute;left:3471;top:63;width:33041;height:17957" coordorigin="-9101" coordsize="33041,17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I7oMQAAADcAAAADwAAAGRycy9kb3ducmV2LnhtbESPQYvCMBSE74L/ITxh&#10;b5p2RZFqFJHdZQ8iWAXx9miebbF5KU22rf9+Iwgeh5n5hlltelOJlhpXWlYQTyIQxJnVJecKzqfv&#10;8QKE88gaK8uk4EEONuvhYIWJth0fqU19LgKEXYIKCu/rREqXFWTQTWxNHLybbQz6IJtc6ga7ADeV&#10;/IyiuTRYclgosKZdQdk9/TMKfjrsttP4q93fb7vH9TQ7XPYxKfUx6rdLEJ56/w6/2r9awWI6h+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fI7oMQAAADcAAAA&#10;DwAAAAAAAAAAAAAAAACqAgAAZHJzL2Rvd25yZXYueG1sUEsFBgAAAAAEAAQA+gAAAJsDAAAAAA==&#10;">
                  <v:group id="Group 837" o:spid="_x0000_s1593" style="position:absolute;left:-9101;width:33040;height:17957" coordorigin="-21293" coordsize="33041,17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r6eO8YAAADcAAAADwAAAGRycy9kb3ducmV2LnhtbESPQWvCQBSE7wX/w/KE&#10;3uomSltJ3YQgtvQgQlWQ3h7ZZxKSfRuy2yT++25B6HGYmW+YTTaZVgzUu9qygngRgSAurK65VHA+&#10;vT+tQTiPrLG1TApu5CBLZw8bTLQd+YuGoy9FgLBLUEHlfZdI6YqKDLqF7YiDd7W9QR9kX0rd4xjg&#10;ppXLKHqRBmsOCxV2tK2oaI4/RsHHiGO+infDvrlub9+n58NlH5NSj/MpfwPhafL/4Xv7UytYr17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vp47xgAAANwA&#10;AAAPAAAAAAAAAAAAAAAAAKoCAABkcnMvZG93bnJldi54bWxQSwUGAAAAAAQABAD6AAAAnQMAAAAA&#10;">
                    <v:shape id="Picture 840" o:spid="_x0000_s1594" type="#_x0000_t75" style="position:absolute;width:11747;height:14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8vcjEAAAA3AAAAA8AAABkcnMvZG93bnJldi54bWxET01rAjEQvQv9D2EKXkSzirTLapQitCjY&#10;g7ag3qababJ0M1k2UVd/fXMo9Ph43/Nl52pxoTZUnhWMRxkI4tLrio2Cz4/XYQ4iRGSNtWdScKMA&#10;y8VDb46F9lfe0WUfjUghHApUYGNsCilDaclhGPmGOHHfvnUYE2yN1C1eU7ir5STLnqTDilODxYZW&#10;lsqf/dkpcPZrazZmcjq8HbI7vz9vj4NNUKr/2L3MQETq4r/4z73WCvJpmp/OpCM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8vcjEAAAA3AAAAA8AAAAAAAAAAAAAAAAA&#10;nwIAAGRycy9kb3ducmV2LnhtbFBLBQYAAAAABAAEAPcAAACQAwAAAAA=&#10;">
                      <v:imagedata r:id="rId337" o:title=""/>
                      <v:path arrowok="t"/>
                    </v:shape>
                    <v:shape id="Text Box 841" o:spid="_x0000_s1595" type="#_x0000_t202" style="position:absolute;left:-21293;top:14457;width:30616;height:3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1A9sYA&#10;AADcAAAADwAAAGRycy9kb3ducmV2LnhtbESPQWvCQBSE70L/w/IKvelGqSWkriIBaSl6SPTS22v2&#10;mYTuvk2zW0399a5Q8DjMzDfMYjVYI07U+9axgukkAUFcOd1yreCw34xTED4gazSOScEfeVgtH0YL&#10;zLQ7c0GnMtQiQthnqKAJocuk9FVDFv3EdcTRO7reYoiyr6Xu8Rzh1shZkrxIiy3HhQY7yhuqvstf&#10;q+Aj3+yw+JrZ9GLyt+1x3f0cPudKPT0O61cQgYZwD/+337WC9HkKtzPxCM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E1A9sYAAADcAAAADwAAAAAAAAAAAAAAAACYAgAAZHJz&#10;L2Rvd25yZXYueG1sUEsFBgAAAAAEAAQA9QAAAIsDAAAAAA==&#10;" filled="f" stroked="f" strokeweight=".5pt">
                      <v:textbox>
                        <w:txbxContent>
                          <w:p w:rsidR="00C433B9" w:rsidRPr="00973709" w:rsidRDefault="00C433B9" w:rsidP="004E238E">
                            <w:pPr>
                              <w:pStyle w:val="Heading2"/>
                            </w:pPr>
                            <w:r>
                              <w:rPr>
                                <w:rFonts w:hint="cs"/>
                                <w:rtl/>
                              </w:rPr>
                              <w:t xml:space="preserve"> </w:t>
                            </w:r>
                            <w:bookmarkStart w:id="607" w:name="_Toc372153906"/>
                            <w:bookmarkStart w:id="608" w:name="_Toc372154159"/>
                            <w:bookmarkStart w:id="609" w:name="_Toc372304148"/>
                            <w:r>
                              <w:rPr>
                                <w:rFonts w:hint="cs"/>
                                <w:rtl/>
                              </w:rPr>
                              <w:t xml:space="preserve">تصویر شماره 65: </w:t>
                            </w:r>
                            <w:r w:rsidRPr="00973709">
                              <w:rPr>
                                <w:rFonts w:hint="cs"/>
                                <w:rtl/>
                              </w:rPr>
                              <w:t>آب</w:t>
                            </w:r>
                            <w:r w:rsidRPr="00973709">
                              <w:rPr>
                                <w:rFonts w:hint="cs"/>
                                <w:rtl/>
                              </w:rPr>
                              <w:softHyphen/>
                            </w:r>
                            <w:r>
                              <w:rPr>
                                <w:rFonts w:hint="cs"/>
                                <w:rtl/>
                              </w:rPr>
                              <w:t>انبار</w:t>
                            </w:r>
                            <w:r w:rsidRPr="00973709">
                              <w:rPr>
                                <w:rFonts w:hint="cs"/>
                                <w:rtl/>
                              </w:rPr>
                              <w:t xml:space="preserve"> بلور تفرش</w:t>
                            </w:r>
                            <w:r>
                              <w:rPr>
                                <w:rFonts w:hint="cs"/>
                                <w:rtl/>
                              </w:rPr>
                              <w:t>(ماخذ: سایت بهراه)</w:t>
                            </w:r>
                            <w:bookmarkEnd w:id="607"/>
                            <w:bookmarkEnd w:id="608"/>
                            <w:bookmarkEnd w:id="609"/>
                          </w:p>
                        </w:txbxContent>
                      </v:textbox>
                    </v:shape>
                  </v:group>
                  <v:shape id="Picture 842" o:spid="_x0000_s1596" type="#_x0000_t75" style="position:absolute;width:11747;height:14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WofEAAAA3AAAAA8AAABkcnMvZG93bnJldi54bWxEj0+LwjAUxO+C3yG8hb1purKodI0iguB6&#10;EPwDXt82z6bYvJQmtl0/vREEj8PM/IaZLTpbioZqXzhW8DVMQBBnThecKzgd14MpCB+QNZaOScE/&#10;eVjM+70Zptq1vKfmEHIRIexTVGBCqFIpfWbIoh+6ijh6F1dbDFHWudQ1thFuSzlKkrG0WHBcMFjR&#10;ylB2Pdysguuu/dNnM2m29988OW1vaM/FWKnPj275AyJQF97hV3ujFUy/R/A8E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zWofEAAAA3AAAAA8AAAAAAAAAAAAAAAAA&#10;nwIAAGRycy9kb3ducmV2LnhtbFBLBQYAAAAABAAEAPcAAACQAwAAAAA=&#10;">
                    <v:imagedata r:id="rId338" o:title=""/>
                    <v:path arrowok="t"/>
                  </v:shape>
                </v:group>
                <v:shape id="Picture 843" o:spid="_x0000_s1597" type="#_x0000_t75" style="position:absolute;width:11811;height:14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zfvPDAAAA3AAAAA8AAABkcnMvZG93bnJldi54bWxEj0FLAzEUhO9C/0N4gjebaLW026alCoWC&#10;J9f2/ti8btJuXpYktqu/3giCx2FmvmGW68F34kIxucAaHsYKBHETjONWw/5jez8DkTKywS4wafii&#10;BOvV6GaJlQlXfqdLnVtRIJwq1GBz7ispU2PJYxqHnrh4xxA95iJjK03Ea4H7Tj4qNZUeHZcFiz29&#10;WmrO9afXcHipdz4p9eZc2j73zn5P5vGk9d3tsFmAyDTk//Bfe2c0zJ4m8HumHAG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HN+88MAAADcAAAADwAAAAAAAAAAAAAAAACf&#10;AgAAZHJzL2Rvd25yZXYueG1sUEsFBgAAAAAEAAQA9wAAAI8DAAAAAA==&#10;">
                  <v:imagedata r:id="rId339" o:title=""/>
                  <v:path arrowok="t"/>
                </v:shape>
                <w10:wrap type="topAndBottom" anchorx="margin" anchory="margin"/>
              </v:group>
            </w:pict>
          </mc:Fallback>
        </mc:AlternateContent>
      </w:r>
      <w:r w:rsidR="00EC24C9" w:rsidRPr="004F746D">
        <w:rPr>
          <w:rFonts w:ascii="BLotus" w:hint="cs"/>
          <w:rtl/>
          <w:lang w:bidi="fa-IR"/>
        </w:rPr>
        <w:t>آب</w:t>
      </w:r>
      <w:r w:rsidR="00EC24C9" w:rsidRPr="004F746D">
        <w:rPr>
          <w:rFonts w:ascii="BLotus"/>
          <w:rtl/>
          <w:lang w:bidi="fa-IR"/>
        </w:rPr>
        <w:t xml:space="preserve"> </w:t>
      </w:r>
      <w:r w:rsidR="003A6A9E">
        <w:rPr>
          <w:rFonts w:ascii="BLotus" w:hint="cs"/>
          <w:rtl/>
          <w:lang w:bidi="fa-IR"/>
        </w:rPr>
        <w:t>انبار</w:t>
      </w:r>
      <w:r w:rsidR="00EC24C9" w:rsidRPr="004F746D">
        <w:rPr>
          <w:rFonts w:ascii="BLotus"/>
          <w:rtl/>
          <w:lang w:bidi="fa-IR"/>
        </w:rPr>
        <w:t xml:space="preserve"> </w:t>
      </w:r>
      <w:r w:rsidR="00EC24C9" w:rsidRPr="004F746D">
        <w:rPr>
          <w:rFonts w:ascii="BLotus" w:hint="cs"/>
          <w:rtl/>
          <w:lang w:bidi="fa-IR"/>
        </w:rPr>
        <w:t>بلور</w:t>
      </w:r>
      <w:r w:rsidR="00EC24C9" w:rsidRPr="004F746D">
        <w:rPr>
          <w:rFonts w:ascii="BLotus"/>
          <w:rtl/>
          <w:lang w:bidi="fa-IR"/>
        </w:rPr>
        <w:t xml:space="preserve"> </w:t>
      </w:r>
      <w:r w:rsidR="00EC24C9" w:rsidRPr="004F746D">
        <w:rPr>
          <w:rFonts w:ascii="BLotus" w:hint="cs"/>
          <w:rtl/>
          <w:lang w:bidi="fa-IR"/>
        </w:rPr>
        <w:t>تفرش</w:t>
      </w:r>
      <w:r w:rsidR="00EC24C9" w:rsidRPr="004F746D">
        <w:rPr>
          <w:rFonts w:ascii="BLotus"/>
          <w:rtl/>
          <w:lang w:bidi="fa-IR"/>
        </w:rPr>
        <w:t xml:space="preserve"> </w:t>
      </w:r>
      <w:r w:rsidR="00EC24C9" w:rsidRPr="004F746D">
        <w:rPr>
          <w:rFonts w:ascii="BLotus" w:hint="cs"/>
          <w:rtl/>
          <w:lang w:bidi="fa-IR"/>
        </w:rPr>
        <w:t>در</w:t>
      </w:r>
      <w:r w:rsidR="00EC24C9" w:rsidRPr="004F746D">
        <w:rPr>
          <w:rFonts w:ascii="BLotus"/>
          <w:rtl/>
          <w:lang w:bidi="fa-IR"/>
        </w:rPr>
        <w:t xml:space="preserve"> </w:t>
      </w:r>
      <w:r w:rsidR="00EC24C9" w:rsidRPr="004F746D">
        <w:rPr>
          <w:rFonts w:ascii="BLotus" w:hint="cs"/>
          <w:rtl/>
          <w:lang w:bidi="fa-IR"/>
        </w:rPr>
        <w:t>تاریخ</w:t>
      </w:r>
      <w:r w:rsidR="00EC24C9" w:rsidRPr="004F746D">
        <w:rPr>
          <w:rFonts w:ascii="BLotus"/>
          <w:rtl/>
          <w:lang w:bidi="fa-IR"/>
        </w:rPr>
        <w:t xml:space="preserve"> 23/5/1378 </w:t>
      </w:r>
      <w:r w:rsidR="00EC24C9" w:rsidRPr="004F746D">
        <w:rPr>
          <w:rFonts w:ascii="BLotus" w:hint="cs"/>
          <w:rtl/>
          <w:lang w:bidi="fa-IR"/>
        </w:rPr>
        <w:t>به</w:t>
      </w:r>
      <w:r w:rsidR="00EC24C9" w:rsidRPr="004F746D">
        <w:rPr>
          <w:rFonts w:ascii="BLotus"/>
          <w:rtl/>
          <w:lang w:bidi="fa-IR"/>
        </w:rPr>
        <w:t xml:space="preserve"> </w:t>
      </w:r>
      <w:r w:rsidR="00EC24C9" w:rsidRPr="004F746D">
        <w:rPr>
          <w:rFonts w:ascii="BLotus" w:hint="cs"/>
          <w:rtl/>
          <w:lang w:bidi="fa-IR"/>
        </w:rPr>
        <w:t>شماره</w:t>
      </w:r>
      <w:r w:rsidR="00EC24C9" w:rsidRPr="004F746D">
        <w:rPr>
          <w:rFonts w:ascii="BLotus"/>
          <w:rtl/>
          <w:lang w:bidi="fa-IR"/>
        </w:rPr>
        <w:t xml:space="preserve"> 2336 </w:t>
      </w:r>
      <w:r w:rsidR="00EC24C9" w:rsidRPr="004F746D">
        <w:rPr>
          <w:rFonts w:ascii="BLotus" w:hint="cs"/>
          <w:rtl/>
          <w:lang w:bidi="fa-IR"/>
        </w:rPr>
        <w:t>در</w:t>
      </w:r>
      <w:r w:rsidR="00EC24C9" w:rsidRPr="004F746D">
        <w:rPr>
          <w:rFonts w:ascii="BLotus"/>
          <w:rtl/>
          <w:lang w:bidi="fa-IR"/>
        </w:rPr>
        <w:t xml:space="preserve"> </w:t>
      </w:r>
      <w:r w:rsidR="00EC24C9" w:rsidRPr="004F746D">
        <w:rPr>
          <w:rFonts w:ascii="BLotus" w:hint="cs"/>
          <w:rtl/>
          <w:lang w:bidi="fa-IR"/>
        </w:rPr>
        <w:t>فهرست‌</w:t>
      </w:r>
      <w:r w:rsidR="00EC24C9" w:rsidRPr="004F746D">
        <w:rPr>
          <w:rFonts w:ascii="BLotus"/>
          <w:rtl/>
          <w:lang w:bidi="fa-IR"/>
        </w:rPr>
        <w:t xml:space="preserve"> </w:t>
      </w:r>
      <w:r w:rsidR="00EC24C9" w:rsidRPr="004F746D">
        <w:rPr>
          <w:rFonts w:ascii="BLotus" w:hint="cs"/>
          <w:rtl/>
          <w:lang w:bidi="fa-IR"/>
        </w:rPr>
        <w:t>آثار</w:t>
      </w:r>
      <w:r w:rsidR="00EC24C9" w:rsidRPr="004F746D">
        <w:rPr>
          <w:rFonts w:ascii="BLotus"/>
          <w:rtl/>
          <w:lang w:bidi="fa-IR"/>
        </w:rPr>
        <w:t xml:space="preserve"> </w:t>
      </w:r>
      <w:r w:rsidR="00EC24C9" w:rsidRPr="004F746D">
        <w:rPr>
          <w:rFonts w:ascii="BLotus" w:hint="cs"/>
          <w:rtl/>
          <w:lang w:bidi="fa-IR"/>
        </w:rPr>
        <w:t>ملی</w:t>
      </w:r>
      <w:r w:rsidR="00EC24C9" w:rsidRPr="004F746D">
        <w:rPr>
          <w:rFonts w:ascii="BLotus"/>
          <w:rtl/>
          <w:lang w:bidi="fa-IR"/>
        </w:rPr>
        <w:t xml:space="preserve"> </w:t>
      </w:r>
      <w:r w:rsidR="00EC24C9" w:rsidRPr="004F746D">
        <w:rPr>
          <w:rFonts w:ascii="BLotus" w:hint="cs"/>
          <w:rtl/>
          <w:lang w:bidi="fa-IR"/>
        </w:rPr>
        <w:t>ایران</w:t>
      </w:r>
      <w:r w:rsidR="00EC24C9" w:rsidRPr="004F746D">
        <w:rPr>
          <w:rFonts w:ascii="BLotus"/>
          <w:rtl/>
          <w:lang w:bidi="fa-IR"/>
        </w:rPr>
        <w:t xml:space="preserve"> </w:t>
      </w:r>
      <w:r w:rsidR="00EC24C9" w:rsidRPr="004F746D">
        <w:rPr>
          <w:rFonts w:ascii="BLotus" w:hint="cs"/>
          <w:rtl/>
          <w:lang w:bidi="fa-IR"/>
        </w:rPr>
        <w:t>به</w:t>
      </w:r>
      <w:r w:rsidR="00EC24C9" w:rsidRPr="004F746D">
        <w:rPr>
          <w:rFonts w:ascii="BLotus"/>
          <w:rtl/>
          <w:lang w:bidi="fa-IR"/>
        </w:rPr>
        <w:t xml:space="preserve"> </w:t>
      </w:r>
      <w:r w:rsidR="00EC24C9" w:rsidRPr="004F746D">
        <w:rPr>
          <w:rFonts w:ascii="BLotus" w:hint="cs"/>
          <w:rtl/>
          <w:lang w:bidi="fa-IR"/>
        </w:rPr>
        <w:t>ثبت</w:t>
      </w:r>
      <w:r w:rsidR="00EC24C9" w:rsidRPr="004F746D">
        <w:rPr>
          <w:rFonts w:ascii="BLotus"/>
          <w:rtl/>
          <w:lang w:bidi="fa-IR"/>
        </w:rPr>
        <w:t xml:space="preserve"> </w:t>
      </w:r>
      <w:r w:rsidR="00EC24C9" w:rsidRPr="004F746D">
        <w:rPr>
          <w:rFonts w:ascii="BLotus" w:hint="cs"/>
          <w:rtl/>
          <w:lang w:bidi="fa-IR"/>
        </w:rPr>
        <w:t>رسید</w:t>
      </w:r>
      <w:r w:rsidR="00EC24C9">
        <w:rPr>
          <w:rFonts w:ascii="BLotus" w:hint="cs"/>
          <w:rtl/>
          <w:lang w:bidi="fa-IR"/>
        </w:rPr>
        <w:t>ه</w:t>
      </w:r>
      <w:r w:rsidR="00EC24C9">
        <w:rPr>
          <w:rFonts w:ascii="BLotus" w:hint="cs"/>
          <w:rtl/>
          <w:lang w:bidi="fa-IR"/>
        </w:rPr>
        <w:softHyphen/>
        <w:t>است</w:t>
      </w:r>
      <w:r w:rsidR="00EC24C9" w:rsidRPr="004F746D">
        <w:rPr>
          <w:rFonts w:ascii="BLotus"/>
          <w:rtl/>
          <w:lang w:bidi="fa-IR"/>
        </w:rPr>
        <w:t>.</w:t>
      </w:r>
      <w:r w:rsidR="00EC24C9" w:rsidRPr="004F746D">
        <w:rPr>
          <w:rFonts w:ascii="BLotus" w:hint="cs"/>
          <w:rtl/>
          <w:lang w:bidi="fa-IR"/>
        </w:rPr>
        <w:t xml:space="preserve"> این</w:t>
      </w:r>
      <w:r w:rsidR="00EC24C9" w:rsidRPr="004F746D">
        <w:rPr>
          <w:rFonts w:ascii="BLotus"/>
          <w:rtl/>
          <w:lang w:bidi="fa-IR"/>
        </w:rPr>
        <w:t xml:space="preserve"> </w:t>
      </w:r>
      <w:r w:rsidR="00EC24C9" w:rsidRPr="004F746D">
        <w:rPr>
          <w:rFonts w:ascii="BLotus" w:hint="cs"/>
          <w:rtl/>
          <w:lang w:bidi="fa-IR"/>
        </w:rPr>
        <w:t>بنا</w:t>
      </w:r>
      <w:r w:rsidR="00EC24C9" w:rsidRPr="004F746D">
        <w:rPr>
          <w:rFonts w:ascii="BLotus"/>
          <w:rtl/>
          <w:lang w:bidi="fa-IR"/>
        </w:rPr>
        <w:t xml:space="preserve"> </w:t>
      </w:r>
      <w:r w:rsidR="00EC24C9" w:rsidRPr="004F746D">
        <w:rPr>
          <w:rFonts w:ascii="BLotus" w:hint="cs"/>
          <w:rtl/>
          <w:lang w:bidi="fa-IR"/>
        </w:rPr>
        <w:t>در</w:t>
      </w:r>
      <w:r w:rsidR="00EC24C9" w:rsidRPr="004F746D">
        <w:rPr>
          <w:rFonts w:ascii="BLotus"/>
          <w:rtl/>
          <w:lang w:bidi="fa-IR"/>
        </w:rPr>
        <w:t xml:space="preserve"> </w:t>
      </w:r>
      <w:r w:rsidR="00EC24C9" w:rsidRPr="004F746D">
        <w:rPr>
          <w:rFonts w:ascii="BLotus" w:hint="cs"/>
          <w:rtl/>
          <w:lang w:bidi="fa-IR"/>
        </w:rPr>
        <w:t>دوره</w:t>
      </w:r>
      <w:r w:rsidR="00EC24C9" w:rsidRPr="004F746D">
        <w:rPr>
          <w:rFonts w:ascii="BLotus"/>
          <w:rtl/>
          <w:lang w:bidi="fa-IR"/>
        </w:rPr>
        <w:t xml:space="preserve"> </w:t>
      </w:r>
      <w:r w:rsidR="00EC24C9" w:rsidRPr="004F746D">
        <w:rPr>
          <w:rFonts w:ascii="BLotus" w:hint="cs"/>
          <w:rtl/>
          <w:lang w:bidi="fa-IR"/>
        </w:rPr>
        <w:t>قاجاریه</w:t>
      </w:r>
      <w:r w:rsidR="00EC24C9" w:rsidRPr="004F746D">
        <w:rPr>
          <w:rFonts w:ascii="BLotus"/>
          <w:rtl/>
          <w:lang w:bidi="fa-IR"/>
        </w:rPr>
        <w:t xml:space="preserve"> </w:t>
      </w:r>
      <w:r w:rsidR="00EC24C9" w:rsidRPr="004F746D">
        <w:rPr>
          <w:rFonts w:ascii="BLotus" w:hint="cs"/>
          <w:rtl/>
          <w:lang w:bidi="fa-IR"/>
        </w:rPr>
        <w:t>به</w:t>
      </w:r>
      <w:r w:rsidR="00EC24C9" w:rsidRPr="004F746D">
        <w:rPr>
          <w:rFonts w:ascii="BLotus"/>
          <w:rtl/>
          <w:lang w:bidi="fa-IR"/>
        </w:rPr>
        <w:t xml:space="preserve"> </w:t>
      </w:r>
      <w:r w:rsidR="00EC24C9" w:rsidRPr="004F746D">
        <w:rPr>
          <w:rFonts w:ascii="BLotus" w:hint="cs"/>
          <w:rtl/>
          <w:lang w:bidi="fa-IR"/>
        </w:rPr>
        <w:t>همت</w:t>
      </w:r>
      <w:r w:rsidR="00EC24C9" w:rsidRPr="004F746D">
        <w:rPr>
          <w:rFonts w:ascii="BLotus"/>
          <w:rtl/>
          <w:lang w:bidi="fa-IR"/>
        </w:rPr>
        <w:t xml:space="preserve"> </w:t>
      </w:r>
      <w:r w:rsidR="00EC24C9" w:rsidRPr="004F746D">
        <w:rPr>
          <w:rFonts w:ascii="BLotus" w:hint="cs"/>
          <w:rtl/>
          <w:lang w:bidi="fa-IR"/>
        </w:rPr>
        <w:t>میرزاحسین</w:t>
      </w:r>
      <w:r w:rsidR="00EC24C9" w:rsidRPr="004F746D">
        <w:rPr>
          <w:rFonts w:ascii="BLotus"/>
          <w:rtl/>
          <w:lang w:bidi="fa-IR"/>
        </w:rPr>
        <w:t xml:space="preserve"> </w:t>
      </w:r>
      <w:r w:rsidR="00EC24C9" w:rsidRPr="004F746D">
        <w:rPr>
          <w:rFonts w:ascii="BLotus" w:hint="cs"/>
          <w:rtl/>
          <w:lang w:bidi="fa-IR"/>
        </w:rPr>
        <w:t>وزیر</w:t>
      </w:r>
      <w:r w:rsidR="00EC24C9" w:rsidRPr="004F746D">
        <w:rPr>
          <w:rFonts w:ascii="BLotus"/>
          <w:rtl/>
          <w:lang w:bidi="fa-IR"/>
        </w:rPr>
        <w:t xml:space="preserve"> </w:t>
      </w:r>
      <w:r w:rsidR="00EC24C9" w:rsidRPr="004F746D">
        <w:rPr>
          <w:rFonts w:ascii="BLotus" w:hint="cs"/>
          <w:rtl/>
          <w:lang w:bidi="fa-IR"/>
        </w:rPr>
        <w:t>ملقب</w:t>
      </w:r>
      <w:r w:rsidR="00EC24C9" w:rsidRPr="004F746D">
        <w:rPr>
          <w:rFonts w:ascii="BLotus"/>
          <w:rtl/>
          <w:lang w:bidi="fa-IR"/>
        </w:rPr>
        <w:t xml:space="preserve"> </w:t>
      </w:r>
      <w:r w:rsidR="00EC24C9" w:rsidRPr="004F746D">
        <w:rPr>
          <w:rFonts w:ascii="BLotus" w:hint="cs"/>
          <w:rtl/>
          <w:lang w:bidi="fa-IR"/>
        </w:rPr>
        <w:t>به</w:t>
      </w:r>
      <w:r w:rsidR="00EC24C9" w:rsidRPr="004F746D">
        <w:rPr>
          <w:rFonts w:ascii="BLotus"/>
          <w:rtl/>
          <w:lang w:bidi="fa-IR"/>
        </w:rPr>
        <w:t xml:space="preserve"> </w:t>
      </w:r>
      <w:r w:rsidR="00EC24C9" w:rsidRPr="004F746D">
        <w:rPr>
          <w:rFonts w:ascii="BLotus" w:hint="cs"/>
          <w:rtl/>
          <w:lang w:bidi="fa-IR"/>
        </w:rPr>
        <w:t>بلور</w:t>
      </w:r>
      <w:r w:rsidR="00EC24C9" w:rsidRPr="004F746D">
        <w:rPr>
          <w:rFonts w:ascii="BLotus"/>
          <w:rtl/>
          <w:lang w:bidi="fa-IR"/>
        </w:rPr>
        <w:t xml:space="preserve"> </w:t>
      </w:r>
      <w:r w:rsidR="00EC24C9" w:rsidRPr="004F746D">
        <w:rPr>
          <w:rFonts w:ascii="BLotus" w:hint="cs"/>
          <w:rtl/>
          <w:lang w:bidi="fa-IR"/>
        </w:rPr>
        <w:t>از</w:t>
      </w:r>
      <w:r w:rsidR="00EC24C9" w:rsidRPr="004F746D">
        <w:rPr>
          <w:rFonts w:ascii="BLotus"/>
          <w:rtl/>
          <w:lang w:bidi="fa-IR"/>
        </w:rPr>
        <w:t xml:space="preserve"> </w:t>
      </w:r>
      <w:r w:rsidR="00EC24C9" w:rsidRPr="004F746D">
        <w:rPr>
          <w:rFonts w:ascii="BLotus" w:hint="cs"/>
          <w:rtl/>
          <w:lang w:bidi="fa-IR"/>
        </w:rPr>
        <w:t>افراد</w:t>
      </w:r>
      <w:r w:rsidR="00EC24C9" w:rsidRPr="004F746D">
        <w:rPr>
          <w:rFonts w:ascii="BLotus"/>
          <w:rtl/>
          <w:lang w:bidi="fa-IR"/>
        </w:rPr>
        <w:t xml:space="preserve"> </w:t>
      </w:r>
      <w:r w:rsidR="00EC24C9" w:rsidRPr="004F746D">
        <w:rPr>
          <w:rFonts w:ascii="BLotus" w:hint="cs"/>
          <w:rtl/>
          <w:lang w:bidi="fa-IR"/>
        </w:rPr>
        <w:t>خیر</w:t>
      </w:r>
      <w:r w:rsidR="00EC24C9" w:rsidRPr="004F746D">
        <w:rPr>
          <w:rFonts w:ascii="BLotus"/>
          <w:rtl/>
          <w:lang w:bidi="fa-IR"/>
        </w:rPr>
        <w:t xml:space="preserve"> </w:t>
      </w:r>
      <w:r w:rsidR="00EC24C9" w:rsidRPr="004F746D">
        <w:rPr>
          <w:rFonts w:ascii="BLotus" w:hint="cs"/>
          <w:rtl/>
          <w:lang w:bidi="fa-IR"/>
        </w:rPr>
        <w:t>تفرش</w:t>
      </w:r>
      <w:r w:rsidR="00EC24C9" w:rsidRPr="004F746D">
        <w:rPr>
          <w:rFonts w:ascii="BLotus"/>
          <w:rtl/>
          <w:lang w:bidi="fa-IR"/>
        </w:rPr>
        <w:t xml:space="preserve"> </w:t>
      </w:r>
      <w:r w:rsidR="00EC24C9" w:rsidRPr="004F746D">
        <w:rPr>
          <w:rFonts w:ascii="BLotus" w:hint="cs"/>
          <w:rtl/>
          <w:lang w:bidi="fa-IR"/>
        </w:rPr>
        <w:t>در</w:t>
      </w:r>
      <w:r w:rsidR="00EC24C9" w:rsidRPr="004F746D">
        <w:rPr>
          <w:rFonts w:ascii="BLotus"/>
          <w:rtl/>
          <w:lang w:bidi="fa-IR"/>
        </w:rPr>
        <w:t xml:space="preserve"> </w:t>
      </w:r>
      <w:r w:rsidR="00EC24C9" w:rsidRPr="004F746D">
        <w:rPr>
          <w:rFonts w:ascii="BLotus" w:hint="cs"/>
          <w:rtl/>
          <w:lang w:bidi="fa-IR"/>
        </w:rPr>
        <w:t>محله</w:t>
      </w:r>
      <w:r w:rsidR="00EC24C9" w:rsidRPr="004F746D">
        <w:rPr>
          <w:rFonts w:ascii="BLotus"/>
          <w:rtl/>
          <w:lang w:bidi="fa-IR"/>
        </w:rPr>
        <w:t xml:space="preserve"> </w:t>
      </w:r>
      <w:r w:rsidR="00EC24C9" w:rsidRPr="004F746D">
        <w:rPr>
          <w:rFonts w:ascii="BLotus" w:hint="cs"/>
          <w:rtl/>
          <w:lang w:bidi="fa-IR"/>
        </w:rPr>
        <w:t>زاغرم</w:t>
      </w:r>
      <w:r w:rsidR="00EC24C9" w:rsidRPr="004F746D">
        <w:rPr>
          <w:rFonts w:ascii="BLotus"/>
          <w:rtl/>
          <w:lang w:bidi="fa-IR"/>
        </w:rPr>
        <w:t xml:space="preserve"> </w:t>
      </w:r>
      <w:r w:rsidR="00EC24C9" w:rsidRPr="004F746D">
        <w:rPr>
          <w:rFonts w:ascii="BLotus" w:hint="cs"/>
          <w:rtl/>
          <w:lang w:bidi="fa-IR"/>
        </w:rPr>
        <w:t>شهرستان</w:t>
      </w:r>
      <w:r w:rsidR="00EC24C9" w:rsidRPr="004F746D">
        <w:rPr>
          <w:rFonts w:ascii="BLotus"/>
          <w:rtl/>
          <w:lang w:bidi="fa-IR"/>
        </w:rPr>
        <w:t xml:space="preserve"> ‌</w:t>
      </w:r>
      <w:r w:rsidR="00EC24C9" w:rsidRPr="004F746D">
        <w:rPr>
          <w:rFonts w:ascii="BLotus" w:hint="cs"/>
          <w:rtl/>
          <w:lang w:bidi="fa-IR"/>
        </w:rPr>
        <w:t>تفرش</w:t>
      </w:r>
      <w:r w:rsidR="00EC24C9" w:rsidRPr="004F746D">
        <w:rPr>
          <w:rFonts w:ascii="BLotus"/>
          <w:rtl/>
          <w:lang w:bidi="fa-IR"/>
        </w:rPr>
        <w:t xml:space="preserve"> ‌</w:t>
      </w:r>
      <w:r w:rsidR="00EC24C9" w:rsidRPr="004F746D">
        <w:rPr>
          <w:rFonts w:ascii="BLotus" w:hint="cs"/>
          <w:rtl/>
          <w:lang w:bidi="fa-IR"/>
        </w:rPr>
        <w:t>احداث</w:t>
      </w:r>
      <w:r w:rsidR="00EC24C9" w:rsidRPr="004F746D">
        <w:rPr>
          <w:rFonts w:ascii="BLotus"/>
          <w:rtl/>
          <w:lang w:bidi="fa-IR"/>
        </w:rPr>
        <w:t xml:space="preserve"> </w:t>
      </w:r>
      <w:r w:rsidR="00EC24C9">
        <w:rPr>
          <w:rFonts w:ascii="BLotus" w:hint="cs"/>
          <w:rtl/>
          <w:lang w:bidi="fa-IR"/>
        </w:rPr>
        <w:t>گردیده</w:t>
      </w:r>
      <w:r w:rsidR="00EC24C9">
        <w:rPr>
          <w:rFonts w:ascii="BLotus" w:hint="cs"/>
          <w:rtl/>
          <w:lang w:bidi="fa-IR"/>
        </w:rPr>
        <w:softHyphen/>
        <w:t>است. مساحت مخزن آب</w:t>
      </w:r>
      <w:r w:rsidR="00EC24C9">
        <w:rPr>
          <w:rFonts w:ascii="BLotus" w:hint="cs"/>
          <w:rtl/>
          <w:lang w:bidi="fa-IR"/>
        </w:rPr>
        <w:softHyphen/>
      </w:r>
      <w:r w:rsidR="003A6A9E">
        <w:rPr>
          <w:rFonts w:ascii="BLotus" w:hint="cs"/>
          <w:rtl/>
          <w:lang w:bidi="fa-IR"/>
        </w:rPr>
        <w:t>انبار</w:t>
      </w:r>
      <w:r w:rsidR="00EC24C9" w:rsidRPr="004F746D">
        <w:rPr>
          <w:rFonts w:ascii="BLotus"/>
          <w:rtl/>
          <w:lang w:bidi="fa-IR"/>
        </w:rPr>
        <w:t xml:space="preserve">600 </w:t>
      </w:r>
      <w:r w:rsidR="00EC24C9" w:rsidRPr="004F746D">
        <w:rPr>
          <w:rFonts w:ascii="BLotus" w:hint="cs"/>
          <w:rtl/>
          <w:lang w:bidi="fa-IR"/>
        </w:rPr>
        <w:t>متر</w:t>
      </w:r>
      <w:r w:rsidR="00EC24C9" w:rsidRPr="004F746D">
        <w:rPr>
          <w:rFonts w:ascii="BLotus"/>
          <w:rtl/>
          <w:lang w:bidi="fa-IR"/>
        </w:rPr>
        <w:t xml:space="preserve"> </w:t>
      </w:r>
      <w:r w:rsidR="00EC24C9" w:rsidRPr="004F746D">
        <w:rPr>
          <w:rFonts w:ascii="BLotus" w:hint="cs"/>
          <w:rtl/>
          <w:lang w:bidi="fa-IR"/>
        </w:rPr>
        <w:t>مربع</w:t>
      </w:r>
      <w:r w:rsidR="00EC24C9" w:rsidRPr="004F746D">
        <w:rPr>
          <w:rFonts w:ascii="BLotus"/>
          <w:rtl/>
          <w:lang w:bidi="fa-IR"/>
        </w:rPr>
        <w:t xml:space="preserve"> </w:t>
      </w:r>
      <w:r w:rsidR="00EC24C9">
        <w:rPr>
          <w:rFonts w:ascii="BLotus" w:hint="cs"/>
          <w:rtl/>
          <w:lang w:bidi="fa-IR"/>
        </w:rPr>
        <w:t>می</w:t>
      </w:r>
      <w:r w:rsidR="00EC24C9">
        <w:rPr>
          <w:rFonts w:ascii="BLotus" w:hint="cs"/>
          <w:rtl/>
          <w:lang w:bidi="fa-IR"/>
        </w:rPr>
        <w:softHyphen/>
        <w:t>باشد</w:t>
      </w:r>
      <w:r w:rsidR="00EC24C9" w:rsidRPr="004F746D">
        <w:rPr>
          <w:rFonts w:ascii="BLotus"/>
          <w:rtl/>
          <w:lang w:bidi="fa-IR"/>
        </w:rPr>
        <w:t xml:space="preserve"> </w:t>
      </w:r>
      <w:r w:rsidR="00EC24C9" w:rsidRPr="004F746D">
        <w:rPr>
          <w:rFonts w:ascii="BLotus" w:hint="cs"/>
          <w:rtl/>
          <w:lang w:bidi="fa-IR"/>
        </w:rPr>
        <w:t>و</w:t>
      </w:r>
      <w:r w:rsidR="00EC24C9" w:rsidRPr="004F746D">
        <w:rPr>
          <w:rFonts w:ascii="BLotus"/>
          <w:rtl/>
          <w:lang w:bidi="fa-IR"/>
        </w:rPr>
        <w:t xml:space="preserve"> </w:t>
      </w:r>
      <w:r w:rsidR="00EC24C9" w:rsidRPr="004F746D">
        <w:rPr>
          <w:rFonts w:ascii="BLotus" w:hint="cs"/>
          <w:rtl/>
          <w:lang w:bidi="fa-IR"/>
        </w:rPr>
        <w:t>از</w:t>
      </w:r>
      <w:r w:rsidR="00EC24C9" w:rsidRPr="004F746D">
        <w:rPr>
          <w:rFonts w:ascii="BLotus"/>
          <w:rtl/>
          <w:lang w:bidi="fa-IR"/>
        </w:rPr>
        <w:t xml:space="preserve"> </w:t>
      </w:r>
      <w:r w:rsidR="00EC24C9" w:rsidRPr="004F746D">
        <w:rPr>
          <w:rFonts w:ascii="BLotus" w:hint="cs"/>
          <w:rtl/>
          <w:lang w:bidi="fa-IR"/>
        </w:rPr>
        <w:t>آجر</w:t>
      </w:r>
      <w:r w:rsidR="00EC24C9">
        <w:rPr>
          <w:rFonts w:ascii="BLotus" w:hint="cs"/>
          <w:rtl/>
          <w:lang w:bidi="fa-IR"/>
        </w:rPr>
        <w:t>،</w:t>
      </w:r>
      <w:r w:rsidR="00EC24C9" w:rsidRPr="004F746D">
        <w:rPr>
          <w:rFonts w:ascii="BLotus"/>
          <w:rtl/>
          <w:lang w:bidi="fa-IR"/>
        </w:rPr>
        <w:t xml:space="preserve"> </w:t>
      </w:r>
      <w:r w:rsidR="00EC24C9" w:rsidRPr="004F746D">
        <w:rPr>
          <w:rFonts w:ascii="BLotus" w:hint="cs"/>
          <w:rtl/>
          <w:lang w:bidi="fa-IR"/>
        </w:rPr>
        <w:t>سنگ</w:t>
      </w:r>
      <w:r w:rsidR="00EC24C9">
        <w:rPr>
          <w:rFonts w:ascii="BLotus" w:hint="cs"/>
          <w:rtl/>
          <w:lang w:bidi="fa-IR"/>
        </w:rPr>
        <w:t>،</w:t>
      </w:r>
      <w:r w:rsidR="00EC24C9" w:rsidRPr="004F746D">
        <w:rPr>
          <w:rFonts w:ascii="BLotus"/>
          <w:rtl/>
          <w:lang w:bidi="fa-IR"/>
        </w:rPr>
        <w:t xml:space="preserve"> </w:t>
      </w:r>
      <w:r w:rsidR="00EC24C9" w:rsidRPr="004F746D">
        <w:rPr>
          <w:rFonts w:ascii="BLotus" w:hint="cs"/>
          <w:rtl/>
          <w:lang w:bidi="fa-IR"/>
        </w:rPr>
        <w:t>آهک</w:t>
      </w:r>
      <w:r w:rsidR="00EC24C9" w:rsidRPr="004F746D">
        <w:rPr>
          <w:rFonts w:ascii="BLotus"/>
          <w:rtl/>
          <w:lang w:bidi="fa-IR"/>
        </w:rPr>
        <w:t xml:space="preserve"> </w:t>
      </w:r>
      <w:r w:rsidR="00EC24C9" w:rsidRPr="004F746D">
        <w:rPr>
          <w:rFonts w:ascii="BLotus" w:hint="cs"/>
          <w:rtl/>
          <w:lang w:bidi="fa-IR"/>
        </w:rPr>
        <w:t>و</w:t>
      </w:r>
      <w:r w:rsidR="00EC24C9" w:rsidRPr="004F746D">
        <w:rPr>
          <w:rFonts w:ascii="BLotus"/>
          <w:rtl/>
          <w:lang w:bidi="fa-IR"/>
        </w:rPr>
        <w:t xml:space="preserve"> </w:t>
      </w:r>
      <w:r w:rsidR="00EC24C9" w:rsidRPr="004F746D">
        <w:rPr>
          <w:rFonts w:ascii="BLotus" w:hint="cs"/>
          <w:rtl/>
          <w:lang w:bidi="fa-IR"/>
        </w:rPr>
        <w:t>گچ</w:t>
      </w:r>
      <w:r w:rsidR="00EC24C9" w:rsidRPr="004F746D">
        <w:rPr>
          <w:rFonts w:ascii="BLotus"/>
          <w:rtl/>
          <w:lang w:bidi="fa-IR"/>
        </w:rPr>
        <w:t xml:space="preserve"> </w:t>
      </w:r>
      <w:r w:rsidR="00EC24C9" w:rsidRPr="004F746D">
        <w:rPr>
          <w:rFonts w:ascii="BLotus" w:hint="cs"/>
          <w:rtl/>
          <w:lang w:bidi="fa-IR"/>
        </w:rPr>
        <w:t>ساخته</w:t>
      </w:r>
      <w:r w:rsidR="00EC24C9" w:rsidRPr="004F746D">
        <w:rPr>
          <w:rFonts w:ascii="BLotus"/>
          <w:rtl/>
          <w:lang w:bidi="fa-IR"/>
        </w:rPr>
        <w:t xml:space="preserve"> </w:t>
      </w:r>
      <w:r w:rsidR="00EC24C9" w:rsidRPr="004F746D">
        <w:rPr>
          <w:rFonts w:ascii="BLotus" w:hint="cs"/>
          <w:rtl/>
          <w:lang w:bidi="fa-IR"/>
        </w:rPr>
        <w:t>شده</w:t>
      </w:r>
      <w:r w:rsidR="00EC24C9">
        <w:rPr>
          <w:rFonts w:ascii="BLotus" w:hint="cs"/>
          <w:rtl/>
          <w:lang w:bidi="fa-IR"/>
        </w:rPr>
        <w:softHyphen/>
      </w:r>
      <w:r w:rsidR="00EC24C9" w:rsidRPr="004F746D">
        <w:rPr>
          <w:rFonts w:ascii="BLotus" w:hint="cs"/>
          <w:rtl/>
          <w:lang w:bidi="fa-IR"/>
        </w:rPr>
        <w:t>است. این</w:t>
      </w:r>
      <w:r w:rsidR="00EC24C9" w:rsidRPr="004F746D">
        <w:rPr>
          <w:rFonts w:ascii="BLotus"/>
          <w:rtl/>
          <w:lang w:bidi="fa-IR"/>
        </w:rPr>
        <w:t xml:space="preserve"> </w:t>
      </w:r>
      <w:r w:rsidR="00EC24C9" w:rsidRPr="004F746D">
        <w:rPr>
          <w:rFonts w:ascii="BLotus" w:hint="cs"/>
          <w:rtl/>
          <w:lang w:bidi="fa-IR"/>
        </w:rPr>
        <w:t>آب</w:t>
      </w:r>
      <w:r w:rsidR="00EC24C9" w:rsidRPr="004F746D">
        <w:rPr>
          <w:rFonts w:ascii="BLotus"/>
          <w:rtl/>
          <w:lang w:bidi="fa-IR"/>
        </w:rPr>
        <w:t xml:space="preserve"> </w:t>
      </w:r>
      <w:r w:rsidR="003A6A9E">
        <w:rPr>
          <w:rFonts w:ascii="BLotus" w:hint="cs"/>
          <w:rtl/>
          <w:lang w:bidi="fa-IR"/>
        </w:rPr>
        <w:t>انبار</w:t>
      </w:r>
      <w:r w:rsidR="00EC24C9" w:rsidRPr="004F746D">
        <w:rPr>
          <w:rFonts w:ascii="BLotus"/>
          <w:rtl/>
          <w:lang w:bidi="fa-IR"/>
        </w:rPr>
        <w:t xml:space="preserve"> </w:t>
      </w:r>
      <w:r w:rsidR="00EC24C9">
        <w:rPr>
          <w:rFonts w:ascii="BLotus" w:hint="cs"/>
          <w:rtl/>
          <w:lang w:bidi="fa-IR"/>
        </w:rPr>
        <w:t>دارای</w:t>
      </w:r>
      <w:r w:rsidR="00EC24C9" w:rsidRPr="004F746D">
        <w:rPr>
          <w:rFonts w:ascii="BLotus"/>
          <w:rtl/>
          <w:lang w:bidi="fa-IR"/>
        </w:rPr>
        <w:t xml:space="preserve"> </w:t>
      </w:r>
      <w:r w:rsidR="00EC24C9" w:rsidRPr="004F746D">
        <w:rPr>
          <w:rFonts w:ascii="BLotus" w:hint="cs"/>
          <w:rtl/>
          <w:lang w:bidi="fa-IR"/>
        </w:rPr>
        <w:t>مخزن</w:t>
      </w:r>
      <w:r w:rsidR="00EC24C9">
        <w:rPr>
          <w:rFonts w:ascii="BLotus" w:hint="cs"/>
          <w:rtl/>
          <w:lang w:bidi="fa-IR"/>
        </w:rPr>
        <w:t>،</w:t>
      </w:r>
      <w:r w:rsidR="00EC24C9" w:rsidRPr="004F746D">
        <w:rPr>
          <w:rFonts w:ascii="BLotus"/>
          <w:rtl/>
          <w:lang w:bidi="fa-IR"/>
        </w:rPr>
        <w:t xml:space="preserve"> 2 </w:t>
      </w:r>
      <w:r w:rsidR="00EC24C9" w:rsidRPr="004F746D">
        <w:rPr>
          <w:rFonts w:ascii="BLotus" w:hint="cs"/>
          <w:rtl/>
          <w:lang w:bidi="fa-IR"/>
        </w:rPr>
        <w:t>بادگیر</w:t>
      </w:r>
      <w:r w:rsidR="00EC24C9" w:rsidRPr="004F746D">
        <w:rPr>
          <w:rFonts w:ascii="BLotus"/>
          <w:rtl/>
          <w:lang w:bidi="fa-IR"/>
        </w:rPr>
        <w:t xml:space="preserve"> </w:t>
      </w:r>
      <w:r w:rsidR="00EC24C9" w:rsidRPr="004F746D">
        <w:rPr>
          <w:rFonts w:ascii="BLotus" w:hint="cs"/>
          <w:rtl/>
          <w:lang w:bidi="fa-IR"/>
        </w:rPr>
        <w:t>در</w:t>
      </w:r>
      <w:r w:rsidR="00EC24C9" w:rsidRPr="004F746D">
        <w:rPr>
          <w:rFonts w:ascii="BLotus"/>
          <w:rtl/>
          <w:lang w:bidi="fa-IR"/>
        </w:rPr>
        <w:t xml:space="preserve"> </w:t>
      </w:r>
      <w:r w:rsidR="00EC24C9" w:rsidRPr="004F746D">
        <w:rPr>
          <w:rFonts w:ascii="BLotus" w:hint="cs"/>
          <w:rtl/>
          <w:lang w:bidi="fa-IR"/>
        </w:rPr>
        <w:t>شرق</w:t>
      </w:r>
      <w:r w:rsidR="00EC24C9" w:rsidRPr="004F746D">
        <w:rPr>
          <w:rFonts w:ascii="BLotus"/>
          <w:rtl/>
          <w:lang w:bidi="fa-IR"/>
        </w:rPr>
        <w:t xml:space="preserve"> </w:t>
      </w:r>
      <w:r w:rsidR="00EC24C9" w:rsidRPr="004F746D">
        <w:rPr>
          <w:rFonts w:ascii="BLotus" w:hint="cs"/>
          <w:rtl/>
          <w:lang w:bidi="fa-IR"/>
        </w:rPr>
        <w:t>و</w:t>
      </w:r>
      <w:r w:rsidR="00EC24C9" w:rsidRPr="004F746D">
        <w:rPr>
          <w:rFonts w:ascii="BLotus"/>
          <w:rtl/>
          <w:lang w:bidi="fa-IR"/>
        </w:rPr>
        <w:t xml:space="preserve"> </w:t>
      </w:r>
      <w:r w:rsidR="00EC24C9" w:rsidRPr="004F746D">
        <w:rPr>
          <w:rFonts w:ascii="BLotus" w:hint="cs"/>
          <w:rtl/>
          <w:lang w:bidi="fa-IR"/>
        </w:rPr>
        <w:t>غرب،</w:t>
      </w:r>
      <w:r w:rsidR="00EC24C9" w:rsidRPr="004F746D">
        <w:rPr>
          <w:rFonts w:ascii="BLotus"/>
          <w:rtl/>
          <w:lang w:bidi="fa-IR"/>
        </w:rPr>
        <w:t xml:space="preserve"> </w:t>
      </w:r>
      <w:r w:rsidR="00EC24C9" w:rsidRPr="004F746D">
        <w:rPr>
          <w:rFonts w:ascii="BLotus" w:hint="cs"/>
          <w:rtl/>
          <w:lang w:bidi="fa-IR"/>
        </w:rPr>
        <w:t>پاشویه</w:t>
      </w:r>
      <w:r w:rsidR="00EC24C9" w:rsidRPr="004F746D">
        <w:rPr>
          <w:rFonts w:ascii="BLotus"/>
          <w:rtl/>
          <w:lang w:bidi="fa-IR"/>
        </w:rPr>
        <w:t xml:space="preserve"> </w:t>
      </w:r>
      <w:r w:rsidR="00EC24C9" w:rsidRPr="004F746D">
        <w:rPr>
          <w:rFonts w:ascii="BLotus" w:hint="cs"/>
          <w:rtl/>
          <w:lang w:bidi="fa-IR"/>
        </w:rPr>
        <w:t>و</w:t>
      </w:r>
      <w:r w:rsidR="00EC24C9" w:rsidRPr="004F746D">
        <w:rPr>
          <w:rFonts w:ascii="BLotus"/>
          <w:rtl/>
          <w:lang w:bidi="fa-IR"/>
        </w:rPr>
        <w:t xml:space="preserve"> </w:t>
      </w:r>
      <w:r w:rsidR="00EC24C9" w:rsidRPr="004F746D">
        <w:rPr>
          <w:rFonts w:ascii="BLotus" w:hint="cs"/>
          <w:rtl/>
          <w:lang w:bidi="fa-IR"/>
        </w:rPr>
        <w:t>محوطه</w:t>
      </w:r>
      <w:r w:rsidR="00EC24C9" w:rsidRPr="004F746D">
        <w:rPr>
          <w:rFonts w:ascii="BLotus"/>
          <w:rtl/>
          <w:lang w:bidi="fa-IR"/>
        </w:rPr>
        <w:t xml:space="preserve"> </w:t>
      </w:r>
      <w:r w:rsidR="00EC24C9" w:rsidRPr="004F746D">
        <w:rPr>
          <w:rFonts w:ascii="BLotus" w:hint="cs"/>
          <w:rtl/>
          <w:lang w:bidi="fa-IR"/>
        </w:rPr>
        <w:t>بیرونی</w:t>
      </w:r>
      <w:r w:rsidR="00EC24C9" w:rsidRPr="004F746D">
        <w:rPr>
          <w:rFonts w:ascii="BLotus"/>
          <w:rtl/>
          <w:lang w:bidi="fa-IR"/>
        </w:rPr>
        <w:t xml:space="preserve"> </w:t>
      </w:r>
      <w:r w:rsidR="00EC24C9">
        <w:rPr>
          <w:rFonts w:ascii="BLotus" w:hint="cs"/>
          <w:rtl/>
          <w:lang w:bidi="fa-IR"/>
        </w:rPr>
        <w:t>می</w:t>
      </w:r>
      <w:r w:rsidR="00EC24C9">
        <w:rPr>
          <w:rFonts w:ascii="BLotus" w:hint="cs"/>
          <w:rtl/>
          <w:lang w:bidi="fa-IR"/>
        </w:rPr>
        <w:softHyphen/>
        <w:t>باشد.</w:t>
      </w:r>
      <w:r w:rsidR="00EC24C9" w:rsidRPr="004F746D">
        <w:rPr>
          <w:rFonts w:ascii="BLotus"/>
          <w:rtl/>
          <w:lang w:bidi="fa-IR"/>
        </w:rPr>
        <w:t xml:space="preserve"> </w:t>
      </w:r>
      <w:r w:rsidR="00EC24C9" w:rsidRPr="004F746D">
        <w:rPr>
          <w:rFonts w:ascii="BLotus" w:hint="cs"/>
          <w:rtl/>
          <w:lang w:bidi="fa-IR"/>
        </w:rPr>
        <w:t>بخش</w:t>
      </w:r>
      <w:r w:rsidR="00EC24C9" w:rsidRPr="004F746D">
        <w:rPr>
          <w:rFonts w:ascii="BLotus"/>
          <w:rtl/>
          <w:lang w:bidi="fa-IR"/>
        </w:rPr>
        <w:t xml:space="preserve"> </w:t>
      </w:r>
      <w:r w:rsidR="00EC24C9" w:rsidRPr="004F746D">
        <w:rPr>
          <w:rFonts w:ascii="BLotus" w:hint="cs"/>
          <w:rtl/>
          <w:lang w:bidi="fa-IR"/>
        </w:rPr>
        <w:t>ورودی</w:t>
      </w:r>
      <w:r w:rsidR="00EC24C9" w:rsidRPr="004F746D">
        <w:rPr>
          <w:rFonts w:ascii="BLotus"/>
          <w:rtl/>
          <w:lang w:bidi="fa-IR"/>
        </w:rPr>
        <w:t xml:space="preserve"> </w:t>
      </w:r>
      <w:r w:rsidR="00EC24C9" w:rsidRPr="004F746D">
        <w:rPr>
          <w:rFonts w:ascii="BLotus" w:hint="cs"/>
          <w:rtl/>
          <w:lang w:bidi="fa-IR"/>
        </w:rPr>
        <w:t>و</w:t>
      </w:r>
      <w:r w:rsidR="00EC24C9">
        <w:rPr>
          <w:rFonts w:ascii="BLotus" w:hint="cs"/>
          <w:rtl/>
          <w:lang w:bidi="fa-IR"/>
        </w:rPr>
        <w:t xml:space="preserve"> </w:t>
      </w:r>
      <w:r w:rsidR="00EC24C9" w:rsidRPr="004F746D">
        <w:rPr>
          <w:rFonts w:ascii="BLotus" w:hint="cs"/>
          <w:rtl/>
          <w:lang w:bidi="fa-IR"/>
        </w:rPr>
        <w:t>محل</w:t>
      </w:r>
      <w:r w:rsidR="00EC24C9" w:rsidRPr="004F746D">
        <w:rPr>
          <w:rFonts w:ascii="BLotus"/>
          <w:rtl/>
          <w:lang w:bidi="fa-IR"/>
        </w:rPr>
        <w:t xml:space="preserve"> </w:t>
      </w:r>
      <w:r w:rsidR="00EC24C9">
        <w:rPr>
          <w:rFonts w:ascii="BLotus" w:hint="cs"/>
          <w:rtl/>
          <w:lang w:bidi="fa-IR"/>
        </w:rPr>
        <w:t>برداشت</w:t>
      </w:r>
      <w:r w:rsidR="00EC24C9" w:rsidRPr="004F746D">
        <w:rPr>
          <w:rFonts w:ascii="BLotus"/>
          <w:rtl/>
          <w:lang w:bidi="fa-IR"/>
        </w:rPr>
        <w:t xml:space="preserve"> </w:t>
      </w:r>
      <w:r w:rsidR="00EC24C9" w:rsidRPr="004F746D">
        <w:rPr>
          <w:rFonts w:ascii="BLotus" w:hint="cs"/>
          <w:rtl/>
          <w:lang w:bidi="fa-IR"/>
        </w:rPr>
        <w:t>آب</w:t>
      </w:r>
      <w:r w:rsidR="00EC24C9" w:rsidRPr="004F746D">
        <w:rPr>
          <w:rFonts w:ascii="BLotus"/>
          <w:rtl/>
          <w:lang w:bidi="fa-IR"/>
        </w:rPr>
        <w:t xml:space="preserve"> </w:t>
      </w:r>
      <w:r w:rsidR="00EC24C9" w:rsidRPr="004F746D">
        <w:rPr>
          <w:rFonts w:ascii="BLotus" w:hint="cs"/>
          <w:rtl/>
          <w:lang w:bidi="fa-IR"/>
        </w:rPr>
        <w:t>آن</w:t>
      </w:r>
      <w:r w:rsidR="00EC24C9" w:rsidRPr="004F746D">
        <w:rPr>
          <w:rFonts w:ascii="BLotus"/>
          <w:rtl/>
          <w:lang w:bidi="fa-IR"/>
        </w:rPr>
        <w:t xml:space="preserve"> </w:t>
      </w:r>
      <w:r w:rsidR="00EC24C9" w:rsidRPr="004F746D">
        <w:rPr>
          <w:rFonts w:ascii="BLotus" w:hint="cs"/>
          <w:rtl/>
          <w:lang w:bidi="fa-IR"/>
        </w:rPr>
        <w:t>با</w:t>
      </w:r>
      <w:r w:rsidR="00EC24C9" w:rsidRPr="004F746D">
        <w:rPr>
          <w:rFonts w:ascii="BLotus"/>
          <w:rtl/>
          <w:lang w:bidi="fa-IR"/>
        </w:rPr>
        <w:t xml:space="preserve"> </w:t>
      </w:r>
      <w:r w:rsidR="00EC24C9" w:rsidRPr="004F746D">
        <w:rPr>
          <w:rFonts w:ascii="BLotus" w:hint="cs"/>
          <w:rtl/>
          <w:lang w:bidi="fa-IR"/>
        </w:rPr>
        <w:t>طاق</w:t>
      </w:r>
      <w:r w:rsidR="00EC24C9" w:rsidRPr="004F746D">
        <w:rPr>
          <w:rFonts w:ascii="BLotus"/>
          <w:rtl/>
          <w:lang w:bidi="fa-IR"/>
        </w:rPr>
        <w:t xml:space="preserve"> </w:t>
      </w:r>
      <w:r w:rsidR="00EC24C9">
        <w:rPr>
          <w:rFonts w:ascii="BLotus" w:hint="cs"/>
          <w:rtl/>
          <w:lang w:bidi="fa-IR"/>
        </w:rPr>
        <w:t>آهنگی</w:t>
      </w:r>
      <w:r w:rsidR="00EC24C9" w:rsidRPr="004F746D">
        <w:rPr>
          <w:rFonts w:ascii="BLotus"/>
          <w:rtl/>
          <w:lang w:bidi="fa-IR"/>
        </w:rPr>
        <w:t xml:space="preserve"> </w:t>
      </w:r>
      <w:r w:rsidR="00EC24C9" w:rsidRPr="004F746D">
        <w:rPr>
          <w:rFonts w:ascii="BLotus" w:hint="cs"/>
          <w:rtl/>
          <w:lang w:bidi="fa-IR"/>
        </w:rPr>
        <w:t>که</w:t>
      </w:r>
      <w:r w:rsidR="00EC24C9" w:rsidRPr="004F746D">
        <w:rPr>
          <w:rFonts w:ascii="BLotus"/>
          <w:rtl/>
          <w:lang w:bidi="fa-IR"/>
        </w:rPr>
        <w:t xml:space="preserve"> </w:t>
      </w:r>
      <w:r w:rsidR="00EC24C9" w:rsidRPr="004F746D">
        <w:rPr>
          <w:rFonts w:ascii="BLotus" w:hint="cs"/>
          <w:rtl/>
          <w:lang w:bidi="fa-IR"/>
        </w:rPr>
        <w:t>با</w:t>
      </w:r>
      <w:r w:rsidR="00EC24C9" w:rsidRPr="004F746D">
        <w:rPr>
          <w:rFonts w:ascii="BLotus"/>
          <w:rtl/>
          <w:lang w:bidi="fa-IR"/>
        </w:rPr>
        <w:t xml:space="preserve"> </w:t>
      </w:r>
      <w:r w:rsidR="00EC24C9" w:rsidRPr="004F746D">
        <w:rPr>
          <w:rFonts w:ascii="BLotus" w:hint="cs"/>
          <w:rtl/>
          <w:lang w:bidi="fa-IR"/>
        </w:rPr>
        <w:t>آجرهای</w:t>
      </w:r>
      <w:r w:rsidR="00EC24C9" w:rsidRPr="004F746D">
        <w:rPr>
          <w:rFonts w:ascii="BLotus"/>
          <w:rtl/>
          <w:lang w:bidi="fa-IR"/>
        </w:rPr>
        <w:t xml:space="preserve"> </w:t>
      </w:r>
      <w:r w:rsidR="00EC24C9" w:rsidRPr="004F746D">
        <w:rPr>
          <w:rFonts w:ascii="BLotus" w:hint="cs"/>
          <w:rtl/>
          <w:lang w:bidi="fa-IR"/>
        </w:rPr>
        <w:t>قرمز</w:t>
      </w:r>
      <w:r w:rsidR="00EC24C9" w:rsidRPr="004F746D">
        <w:rPr>
          <w:rFonts w:ascii="BLotus"/>
          <w:rtl/>
          <w:lang w:bidi="fa-IR"/>
        </w:rPr>
        <w:t xml:space="preserve"> </w:t>
      </w:r>
      <w:r w:rsidR="00EC24C9" w:rsidRPr="004F746D">
        <w:rPr>
          <w:rFonts w:ascii="BLotus" w:hint="cs"/>
          <w:rtl/>
          <w:lang w:bidi="fa-IR"/>
        </w:rPr>
        <w:t>وآبی‌لعابدار</w:t>
      </w:r>
      <w:r w:rsidR="00EC24C9" w:rsidRPr="004F746D">
        <w:rPr>
          <w:rFonts w:ascii="BLotus"/>
          <w:rtl/>
          <w:lang w:bidi="fa-IR"/>
        </w:rPr>
        <w:t xml:space="preserve"> </w:t>
      </w:r>
      <w:r w:rsidR="00EC24C9" w:rsidRPr="004F746D">
        <w:rPr>
          <w:rFonts w:ascii="BLotus" w:hint="cs"/>
          <w:rtl/>
          <w:lang w:bidi="fa-IR"/>
        </w:rPr>
        <w:t>و</w:t>
      </w:r>
      <w:r w:rsidR="00EC24C9" w:rsidRPr="004F746D">
        <w:rPr>
          <w:rFonts w:ascii="BLotus"/>
          <w:rtl/>
          <w:lang w:bidi="fa-IR"/>
        </w:rPr>
        <w:t xml:space="preserve"> </w:t>
      </w:r>
      <w:r w:rsidR="00EC24C9" w:rsidRPr="004F746D">
        <w:rPr>
          <w:rFonts w:ascii="BLotus" w:hint="cs"/>
          <w:rtl/>
          <w:lang w:bidi="fa-IR"/>
        </w:rPr>
        <w:t>تزئینات</w:t>
      </w:r>
      <w:r w:rsidR="00EC24C9" w:rsidRPr="004F746D">
        <w:rPr>
          <w:rFonts w:ascii="BLotus"/>
          <w:rtl/>
          <w:lang w:bidi="fa-IR"/>
        </w:rPr>
        <w:t xml:space="preserve"> </w:t>
      </w:r>
      <w:r w:rsidR="00EC24C9" w:rsidRPr="004F746D">
        <w:rPr>
          <w:rFonts w:ascii="BLotus" w:hint="cs"/>
          <w:rtl/>
          <w:lang w:bidi="fa-IR"/>
        </w:rPr>
        <w:t>رسم</w:t>
      </w:r>
      <w:r w:rsidR="00EC24C9" w:rsidRPr="004F746D">
        <w:rPr>
          <w:rFonts w:ascii="BLotus"/>
          <w:rtl/>
          <w:lang w:bidi="fa-IR"/>
        </w:rPr>
        <w:t xml:space="preserve"> </w:t>
      </w:r>
      <w:r w:rsidR="00EC24C9" w:rsidRPr="004F746D">
        <w:rPr>
          <w:rFonts w:ascii="BLotus" w:hint="cs"/>
          <w:rtl/>
          <w:lang w:bidi="fa-IR"/>
        </w:rPr>
        <w:t>بندی</w:t>
      </w:r>
      <w:r w:rsidR="00EC24C9" w:rsidRPr="004F746D">
        <w:rPr>
          <w:rFonts w:ascii="BLotus"/>
          <w:rtl/>
          <w:lang w:bidi="fa-IR"/>
        </w:rPr>
        <w:t xml:space="preserve"> </w:t>
      </w:r>
      <w:r w:rsidR="00EC24C9" w:rsidRPr="004F746D">
        <w:rPr>
          <w:rFonts w:ascii="BLotus" w:hint="cs"/>
          <w:rtl/>
          <w:lang w:bidi="fa-IR"/>
        </w:rPr>
        <w:t>تزیین</w:t>
      </w:r>
      <w:r w:rsidR="00EC24C9" w:rsidRPr="004F746D">
        <w:rPr>
          <w:rFonts w:ascii="BLotus"/>
          <w:rtl/>
          <w:lang w:bidi="fa-IR"/>
        </w:rPr>
        <w:t xml:space="preserve"> </w:t>
      </w:r>
      <w:r w:rsidR="00EC24C9" w:rsidRPr="004F746D">
        <w:rPr>
          <w:rFonts w:ascii="BLotus" w:hint="cs"/>
          <w:rtl/>
          <w:lang w:bidi="fa-IR"/>
        </w:rPr>
        <w:t>شده</w:t>
      </w:r>
      <w:r w:rsidR="00EC24C9">
        <w:rPr>
          <w:rFonts w:ascii="BLotus" w:hint="cs"/>
          <w:rtl/>
          <w:lang w:bidi="fa-IR"/>
        </w:rPr>
        <w:t>،</w:t>
      </w:r>
      <w:r w:rsidR="00EC24C9" w:rsidRPr="004F746D">
        <w:rPr>
          <w:rFonts w:ascii="BLotus"/>
          <w:rtl/>
          <w:lang w:bidi="fa-IR"/>
        </w:rPr>
        <w:t xml:space="preserve"> </w:t>
      </w:r>
      <w:r w:rsidR="00EC24C9" w:rsidRPr="004F746D">
        <w:rPr>
          <w:rFonts w:ascii="BLotus" w:hint="cs"/>
          <w:rtl/>
          <w:lang w:bidi="fa-IR"/>
        </w:rPr>
        <w:t>پوشش</w:t>
      </w:r>
      <w:r w:rsidR="00EC24C9" w:rsidRPr="004F746D">
        <w:rPr>
          <w:rFonts w:ascii="BLotus"/>
          <w:rtl/>
          <w:lang w:bidi="fa-IR"/>
        </w:rPr>
        <w:t xml:space="preserve"> </w:t>
      </w:r>
      <w:r w:rsidR="00EC24C9" w:rsidRPr="004F746D">
        <w:rPr>
          <w:rFonts w:ascii="BLotus" w:hint="cs"/>
          <w:rtl/>
          <w:lang w:bidi="fa-IR"/>
        </w:rPr>
        <w:t>یافته</w:t>
      </w:r>
      <w:r w:rsidR="00EC24C9" w:rsidRPr="004F746D">
        <w:rPr>
          <w:rFonts w:ascii="BLotus"/>
          <w:rtl/>
          <w:lang w:bidi="fa-IR"/>
        </w:rPr>
        <w:t xml:space="preserve"> </w:t>
      </w:r>
      <w:r w:rsidR="00EC24C9" w:rsidRPr="004F746D">
        <w:rPr>
          <w:rFonts w:ascii="BLotus" w:hint="cs"/>
          <w:rtl/>
          <w:lang w:bidi="fa-IR"/>
        </w:rPr>
        <w:t>است</w:t>
      </w:r>
      <w:r w:rsidR="00EC24C9" w:rsidRPr="004F746D">
        <w:rPr>
          <w:rFonts w:ascii="BLotus"/>
          <w:rtl/>
          <w:lang w:bidi="fa-IR"/>
        </w:rPr>
        <w:t>.</w:t>
      </w:r>
      <w:r w:rsidR="00EC24C9" w:rsidRPr="004F746D">
        <w:rPr>
          <w:rFonts w:ascii="BLotus" w:hint="cs"/>
          <w:rtl/>
          <w:lang w:bidi="fa-IR"/>
        </w:rPr>
        <w:t xml:space="preserve"> در</w:t>
      </w:r>
      <w:r w:rsidR="00EC24C9" w:rsidRPr="004F746D">
        <w:rPr>
          <w:rFonts w:ascii="BLotus"/>
          <w:rtl/>
          <w:lang w:bidi="fa-IR"/>
        </w:rPr>
        <w:t xml:space="preserve"> </w:t>
      </w:r>
      <w:r w:rsidR="00EC24C9" w:rsidRPr="004F746D">
        <w:rPr>
          <w:rFonts w:ascii="BLotus" w:hint="cs"/>
          <w:rtl/>
          <w:lang w:bidi="fa-IR"/>
        </w:rPr>
        <w:t>مخزن</w:t>
      </w:r>
      <w:r w:rsidR="00EC24C9" w:rsidRPr="004F746D">
        <w:rPr>
          <w:rFonts w:ascii="BLotus"/>
          <w:rtl/>
          <w:lang w:bidi="fa-IR"/>
        </w:rPr>
        <w:t xml:space="preserve"> </w:t>
      </w:r>
      <w:r w:rsidR="00EC24C9" w:rsidRPr="004F746D">
        <w:rPr>
          <w:rFonts w:ascii="BLotus" w:hint="cs"/>
          <w:rtl/>
          <w:lang w:bidi="fa-IR"/>
        </w:rPr>
        <w:t>آب</w:t>
      </w:r>
      <w:r w:rsidR="00EC24C9">
        <w:rPr>
          <w:rFonts w:ascii="BLotus" w:hint="cs"/>
          <w:rtl/>
          <w:lang w:bidi="fa-IR"/>
        </w:rPr>
        <w:softHyphen/>
      </w:r>
      <w:r w:rsidR="003A6A9E">
        <w:rPr>
          <w:rFonts w:ascii="BLotus" w:hint="cs"/>
          <w:rtl/>
          <w:lang w:bidi="fa-IR"/>
        </w:rPr>
        <w:t>انبار</w:t>
      </w:r>
      <w:r w:rsidR="00EC24C9" w:rsidRPr="004F746D">
        <w:rPr>
          <w:rFonts w:ascii="BLotus"/>
          <w:rtl/>
          <w:lang w:bidi="fa-IR"/>
        </w:rPr>
        <w:t xml:space="preserve"> 12 </w:t>
      </w:r>
      <w:r w:rsidR="00EC24C9" w:rsidRPr="004F746D">
        <w:rPr>
          <w:rFonts w:ascii="BLotus" w:hint="cs"/>
          <w:rtl/>
          <w:lang w:bidi="fa-IR"/>
        </w:rPr>
        <w:t>ستون</w:t>
      </w:r>
      <w:r w:rsidR="00EC24C9" w:rsidRPr="004F746D">
        <w:rPr>
          <w:rFonts w:ascii="BLotus"/>
          <w:rtl/>
          <w:lang w:bidi="fa-IR"/>
        </w:rPr>
        <w:t xml:space="preserve"> </w:t>
      </w:r>
      <w:r w:rsidR="00EC24C9">
        <w:rPr>
          <w:rFonts w:ascii="BLotus" w:hint="cs"/>
          <w:rtl/>
          <w:lang w:bidi="fa-IR"/>
        </w:rPr>
        <w:t>آ</w:t>
      </w:r>
      <w:r w:rsidR="00EC24C9" w:rsidRPr="004F746D">
        <w:rPr>
          <w:rFonts w:ascii="BLotus" w:hint="cs"/>
          <w:rtl/>
          <w:lang w:bidi="fa-IR"/>
        </w:rPr>
        <w:t>جری</w:t>
      </w:r>
      <w:r w:rsidR="00EC24C9" w:rsidRPr="004F746D">
        <w:rPr>
          <w:rFonts w:ascii="BLotus"/>
          <w:rtl/>
          <w:lang w:bidi="fa-IR"/>
        </w:rPr>
        <w:t xml:space="preserve"> </w:t>
      </w:r>
      <w:r w:rsidR="00EC24C9">
        <w:rPr>
          <w:rFonts w:ascii="BLotus" w:hint="cs"/>
          <w:rtl/>
          <w:lang w:bidi="fa-IR"/>
        </w:rPr>
        <w:t xml:space="preserve">به قطر یک متر </w:t>
      </w:r>
      <w:r w:rsidR="00EC24C9" w:rsidRPr="004F746D">
        <w:rPr>
          <w:rFonts w:ascii="BLotus" w:hint="cs"/>
          <w:rtl/>
          <w:lang w:bidi="fa-IR"/>
        </w:rPr>
        <w:t>و</w:t>
      </w:r>
      <w:r w:rsidR="00EC24C9" w:rsidRPr="004F746D">
        <w:rPr>
          <w:rFonts w:ascii="BLotus"/>
          <w:rtl/>
          <w:lang w:bidi="fa-IR"/>
        </w:rPr>
        <w:t xml:space="preserve"> 18 </w:t>
      </w:r>
      <w:r w:rsidR="00EC24C9" w:rsidRPr="004F746D">
        <w:rPr>
          <w:rFonts w:ascii="BLotus" w:hint="cs"/>
          <w:rtl/>
          <w:lang w:bidi="fa-IR"/>
        </w:rPr>
        <w:t>رابط</w:t>
      </w:r>
      <w:r w:rsidR="00EC24C9" w:rsidRPr="004F746D">
        <w:rPr>
          <w:rFonts w:ascii="BLotus"/>
          <w:rtl/>
          <w:lang w:bidi="fa-IR"/>
        </w:rPr>
        <w:t xml:space="preserve"> </w:t>
      </w:r>
      <w:r w:rsidR="00EC24C9" w:rsidRPr="004F746D">
        <w:rPr>
          <w:rFonts w:ascii="BLotus" w:hint="cs"/>
          <w:rtl/>
          <w:lang w:bidi="fa-IR"/>
        </w:rPr>
        <w:t>متصل</w:t>
      </w:r>
      <w:r w:rsidR="00EC24C9" w:rsidRPr="004F746D">
        <w:rPr>
          <w:rFonts w:ascii="BLotus"/>
          <w:rtl/>
          <w:lang w:bidi="fa-IR"/>
        </w:rPr>
        <w:t xml:space="preserve"> </w:t>
      </w:r>
      <w:r w:rsidR="00EC24C9" w:rsidRPr="004F746D">
        <w:rPr>
          <w:rFonts w:ascii="BLotus" w:hint="cs"/>
          <w:rtl/>
          <w:lang w:bidi="fa-IR"/>
        </w:rPr>
        <w:t>به</w:t>
      </w:r>
      <w:r w:rsidR="00EC24C9" w:rsidRPr="004F746D">
        <w:rPr>
          <w:rFonts w:ascii="BLotus"/>
          <w:rtl/>
          <w:lang w:bidi="fa-IR"/>
        </w:rPr>
        <w:t xml:space="preserve"> </w:t>
      </w:r>
      <w:r w:rsidR="00EC24C9" w:rsidRPr="004F746D">
        <w:rPr>
          <w:rFonts w:ascii="BLotus" w:hint="cs"/>
          <w:rtl/>
          <w:lang w:bidi="fa-IR"/>
        </w:rPr>
        <w:t>دیوار</w:t>
      </w:r>
      <w:r w:rsidR="00EC24C9" w:rsidRPr="004F746D">
        <w:rPr>
          <w:rFonts w:ascii="BLotus"/>
          <w:rtl/>
          <w:lang w:bidi="fa-IR"/>
        </w:rPr>
        <w:t xml:space="preserve"> </w:t>
      </w:r>
      <w:r w:rsidR="00EC24C9" w:rsidRPr="004F746D">
        <w:rPr>
          <w:rFonts w:ascii="BLotus" w:hint="cs"/>
          <w:rtl/>
          <w:lang w:bidi="fa-IR"/>
        </w:rPr>
        <w:t>با</w:t>
      </w:r>
      <w:r w:rsidR="00EC24C9" w:rsidRPr="004F746D">
        <w:rPr>
          <w:rFonts w:ascii="BLotus"/>
          <w:rtl/>
          <w:lang w:bidi="fa-IR"/>
        </w:rPr>
        <w:t xml:space="preserve"> 20 </w:t>
      </w:r>
      <w:r w:rsidR="00EC24C9" w:rsidRPr="004F746D">
        <w:rPr>
          <w:rFonts w:ascii="BLotus" w:hint="cs"/>
          <w:rtl/>
          <w:lang w:bidi="fa-IR"/>
        </w:rPr>
        <w:t>گنبد</w:t>
      </w:r>
      <w:r w:rsidR="00EC24C9" w:rsidRPr="004F746D">
        <w:rPr>
          <w:rFonts w:ascii="BLotus"/>
          <w:rtl/>
          <w:lang w:bidi="fa-IR"/>
        </w:rPr>
        <w:t xml:space="preserve"> </w:t>
      </w:r>
      <w:r w:rsidR="00EC24C9" w:rsidRPr="004F746D">
        <w:rPr>
          <w:rFonts w:ascii="BLotus" w:hint="cs"/>
          <w:rtl/>
          <w:lang w:bidi="fa-IR"/>
        </w:rPr>
        <w:t>کوچک</w:t>
      </w:r>
      <w:r w:rsidR="00EC24C9" w:rsidRPr="004F746D">
        <w:rPr>
          <w:rFonts w:ascii="BLotus"/>
          <w:rtl/>
          <w:lang w:bidi="fa-IR"/>
        </w:rPr>
        <w:t xml:space="preserve"> </w:t>
      </w:r>
      <w:r w:rsidR="00EC24C9" w:rsidRPr="004F746D">
        <w:rPr>
          <w:rFonts w:ascii="BLotus" w:hint="cs"/>
          <w:rtl/>
          <w:lang w:bidi="fa-IR"/>
        </w:rPr>
        <w:t>بر</w:t>
      </w:r>
      <w:r w:rsidR="00EC24C9" w:rsidRPr="004F746D">
        <w:rPr>
          <w:rFonts w:ascii="BLotus"/>
          <w:rtl/>
          <w:lang w:bidi="fa-IR"/>
        </w:rPr>
        <w:t xml:space="preserve"> </w:t>
      </w:r>
      <w:r w:rsidR="00EC24C9" w:rsidRPr="004F746D">
        <w:rPr>
          <w:rFonts w:ascii="BLotus" w:hint="cs"/>
          <w:rtl/>
          <w:lang w:bidi="fa-IR"/>
        </w:rPr>
        <w:t>فراز</w:t>
      </w:r>
      <w:r w:rsidR="00EC24C9" w:rsidRPr="004F746D">
        <w:rPr>
          <w:rFonts w:ascii="BLotus"/>
          <w:rtl/>
          <w:lang w:bidi="fa-IR"/>
        </w:rPr>
        <w:t xml:space="preserve"> </w:t>
      </w:r>
      <w:r w:rsidR="00EC24C9" w:rsidRPr="004F746D">
        <w:rPr>
          <w:rFonts w:ascii="BLotus" w:hint="cs"/>
          <w:rtl/>
          <w:lang w:bidi="fa-IR"/>
        </w:rPr>
        <w:t>ستونها</w:t>
      </w:r>
      <w:r w:rsidR="00EC24C9">
        <w:rPr>
          <w:rFonts w:ascii="BLotus" w:hint="cs"/>
          <w:rtl/>
          <w:lang w:bidi="fa-IR"/>
        </w:rPr>
        <w:t>،</w:t>
      </w:r>
      <w:r w:rsidR="00EC24C9" w:rsidRPr="004F746D">
        <w:rPr>
          <w:rFonts w:ascii="BLotus"/>
          <w:rtl/>
          <w:lang w:bidi="fa-IR"/>
        </w:rPr>
        <w:t xml:space="preserve"> </w:t>
      </w:r>
      <w:r w:rsidR="00EC24C9" w:rsidRPr="004F746D">
        <w:rPr>
          <w:rFonts w:ascii="BLotus" w:hint="cs"/>
          <w:rtl/>
          <w:lang w:bidi="fa-IR"/>
        </w:rPr>
        <w:t>قراردارد</w:t>
      </w:r>
      <w:r w:rsidR="00EC24C9">
        <w:rPr>
          <w:rFonts w:ascii="BLotus" w:hint="cs"/>
          <w:rtl/>
          <w:lang w:bidi="fa-IR"/>
        </w:rPr>
        <w:t>.</w:t>
      </w:r>
      <w:r w:rsidR="00EC24C9" w:rsidRPr="004F746D">
        <w:rPr>
          <w:rFonts w:ascii="BLotus"/>
          <w:rtl/>
          <w:lang w:bidi="fa-IR"/>
        </w:rPr>
        <w:t xml:space="preserve"> </w:t>
      </w:r>
      <w:r w:rsidR="00EC24C9">
        <w:rPr>
          <w:rFonts w:ascii="BLotus" w:hint="cs"/>
          <w:rtl/>
          <w:lang w:bidi="fa-IR"/>
        </w:rPr>
        <w:t>تا چهار دهه پیش از بنا به عنوان آب</w:t>
      </w:r>
      <w:r w:rsidR="00EC24C9">
        <w:rPr>
          <w:rFonts w:ascii="BLotus" w:hint="cs"/>
          <w:rtl/>
          <w:lang w:bidi="fa-IR"/>
        </w:rPr>
        <w:softHyphen/>
      </w:r>
      <w:r w:rsidR="003A6A9E">
        <w:rPr>
          <w:rFonts w:ascii="BLotus" w:hint="cs"/>
          <w:rtl/>
          <w:lang w:bidi="fa-IR"/>
        </w:rPr>
        <w:t>انبار</w:t>
      </w:r>
      <w:r w:rsidR="00EC24C9">
        <w:rPr>
          <w:rFonts w:ascii="BLotus" w:hint="cs"/>
          <w:rtl/>
          <w:lang w:bidi="fa-IR"/>
        </w:rPr>
        <w:t xml:space="preserve"> استفاده می</w:t>
      </w:r>
      <w:r w:rsidR="00EC24C9">
        <w:rPr>
          <w:rFonts w:ascii="BLotus" w:hint="cs"/>
          <w:rtl/>
          <w:lang w:bidi="fa-IR"/>
        </w:rPr>
        <w:softHyphen/>
        <w:t>شده اما اکن</w:t>
      </w:r>
      <w:r w:rsidR="00EC24C9" w:rsidRPr="004F746D">
        <w:rPr>
          <w:rFonts w:ascii="BLotus" w:hint="cs"/>
          <w:rtl/>
          <w:lang w:bidi="fa-IR"/>
        </w:rPr>
        <w:t>ون</w:t>
      </w:r>
      <w:r w:rsidR="00EC24C9" w:rsidRPr="004F746D">
        <w:rPr>
          <w:rFonts w:ascii="BLotus"/>
          <w:rtl/>
          <w:lang w:bidi="fa-IR"/>
        </w:rPr>
        <w:t xml:space="preserve"> </w:t>
      </w:r>
      <w:r w:rsidR="00EC24C9" w:rsidRPr="004F746D">
        <w:rPr>
          <w:rFonts w:ascii="BLotus" w:hint="cs"/>
          <w:rtl/>
          <w:lang w:bidi="fa-IR"/>
        </w:rPr>
        <w:t>به</w:t>
      </w:r>
      <w:r w:rsidR="00EC24C9" w:rsidRPr="004F746D">
        <w:rPr>
          <w:rFonts w:ascii="BLotus"/>
          <w:rtl/>
          <w:lang w:bidi="fa-IR"/>
        </w:rPr>
        <w:t xml:space="preserve"> </w:t>
      </w:r>
      <w:r w:rsidR="00EC24C9" w:rsidRPr="004F746D">
        <w:rPr>
          <w:rFonts w:ascii="BLotus" w:hint="cs"/>
          <w:rtl/>
          <w:lang w:bidi="fa-IR"/>
        </w:rPr>
        <w:t>بازارچه</w:t>
      </w:r>
      <w:r w:rsidR="00EC24C9" w:rsidRPr="004F746D">
        <w:rPr>
          <w:rFonts w:ascii="BLotus"/>
          <w:rtl/>
          <w:lang w:bidi="fa-IR"/>
        </w:rPr>
        <w:t xml:space="preserve"> </w:t>
      </w:r>
      <w:r w:rsidR="00EC24C9" w:rsidRPr="004F746D">
        <w:rPr>
          <w:rFonts w:ascii="BLotus" w:hint="cs"/>
          <w:rtl/>
          <w:lang w:bidi="fa-IR"/>
        </w:rPr>
        <w:t>و</w:t>
      </w:r>
      <w:r w:rsidR="00EC24C9" w:rsidRPr="004F746D">
        <w:rPr>
          <w:rFonts w:ascii="BLotus"/>
          <w:rtl/>
          <w:lang w:bidi="fa-IR"/>
        </w:rPr>
        <w:t xml:space="preserve"> </w:t>
      </w:r>
      <w:r w:rsidR="00EC24C9" w:rsidRPr="004F746D">
        <w:rPr>
          <w:rFonts w:ascii="BLotus" w:hint="cs"/>
          <w:rtl/>
          <w:lang w:bidi="fa-IR"/>
        </w:rPr>
        <w:t>موزه</w:t>
      </w:r>
      <w:r w:rsidR="00EC24C9" w:rsidRPr="004F746D">
        <w:rPr>
          <w:rFonts w:ascii="BLotus"/>
          <w:rtl/>
          <w:lang w:bidi="fa-IR"/>
        </w:rPr>
        <w:t xml:space="preserve"> </w:t>
      </w:r>
      <w:r w:rsidR="00EC24C9" w:rsidRPr="004F746D">
        <w:rPr>
          <w:rFonts w:ascii="BLotus" w:hint="cs"/>
          <w:rtl/>
          <w:lang w:bidi="fa-IR"/>
        </w:rPr>
        <w:t>صنایع</w:t>
      </w:r>
      <w:r w:rsidR="00EC24C9" w:rsidRPr="004F746D">
        <w:rPr>
          <w:rFonts w:ascii="BLotus"/>
          <w:rtl/>
          <w:lang w:bidi="fa-IR"/>
        </w:rPr>
        <w:t xml:space="preserve"> </w:t>
      </w:r>
      <w:r w:rsidR="00EC24C9" w:rsidRPr="004F746D">
        <w:rPr>
          <w:rFonts w:ascii="BLotus" w:hint="cs"/>
          <w:rtl/>
          <w:lang w:bidi="fa-IR"/>
        </w:rPr>
        <w:t>دستی</w:t>
      </w:r>
      <w:r w:rsidR="00EC24C9" w:rsidRPr="004F746D">
        <w:rPr>
          <w:rFonts w:ascii="BLotus"/>
          <w:rtl/>
          <w:lang w:bidi="fa-IR"/>
        </w:rPr>
        <w:t xml:space="preserve"> </w:t>
      </w:r>
      <w:r w:rsidR="00EC24C9" w:rsidRPr="004F746D">
        <w:rPr>
          <w:rFonts w:ascii="BLotus" w:hint="cs"/>
          <w:rtl/>
          <w:lang w:bidi="fa-IR"/>
        </w:rPr>
        <w:t>شهرستان</w:t>
      </w:r>
      <w:r w:rsidR="00EC24C9" w:rsidRPr="004F746D">
        <w:rPr>
          <w:rFonts w:ascii="BLotus"/>
          <w:rtl/>
          <w:lang w:bidi="fa-IR"/>
        </w:rPr>
        <w:t xml:space="preserve"> </w:t>
      </w:r>
      <w:r w:rsidR="00EC24C9" w:rsidRPr="004F746D">
        <w:rPr>
          <w:rFonts w:ascii="BLotus" w:hint="cs"/>
          <w:rtl/>
          <w:lang w:bidi="fa-IR"/>
        </w:rPr>
        <w:t>تفرش</w:t>
      </w:r>
      <w:r w:rsidR="00EC24C9" w:rsidRPr="004F746D">
        <w:rPr>
          <w:rFonts w:ascii="BLotus"/>
          <w:rtl/>
          <w:lang w:bidi="fa-IR"/>
        </w:rPr>
        <w:t xml:space="preserve"> </w:t>
      </w:r>
      <w:r w:rsidR="00EC24C9">
        <w:rPr>
          <w:rFonts w:ascii="BLotus" w:hint="cs"/>
          <w:rtl/>
          <w:lang w:bidi="fa-IR"/>
        </w:rPr>
        <w:t>تغییر کاربری داده</w:t>
      </w:r>
      <w:r w:rsidR="00EC24C9">
        <w:rPr>
          <w:rFonts w:ascii="BLotus" w:hint="cs"/>
          <w:rtl/>
          <w:lang w:bidi="fa-IR"/>
        </w:rPr>
        <w:softHyphen/>
        <w:t xml:space="preserve">است(تصویر </w:t>
      </w:r>
      <w:r>
        <w:rPr>
          <w:rFonts w:ascii="BLotus" w:hint="cs"/>
          <w:rtl/>
          <w:lang w:bidi="fa-IR"/>
        </w:rPr>
        <w:t>شماره65</w:t>
      </w:r>
      <w:r w:rsidR="00EC24C9">
        <w:rPr>
          <w:rFonts w:ascii="BLotus" w:hint="cs"/>
          <w:rtl/>
          <w:lang w:bidi="fa-IR"/>
        </w:rPr>
        <w:t>)</w:t>
      </w:r>
      <w:r w:rsidR="00EC24C9" w:rsidRPr="004F746D">
        <w:rPr>
          <w:rFonts w:ascii="BLotus"/>
          <w:rtl/>
          <w:lang w:bidi="fa-IR"/>
        </w:rPr>
        <w:t>.</w:t>
      </w:r>
    </w:p>
    <w:p w:rsidR="00EC24C9" w:rsidRPr="00ED377B" w:rsidRDefault="00EC24C9" w:rsidP="00F67230">
      <w:pPr>
        <w:pStyle w:val="Heading1"/>
        <w:numPr>
          <w:ilvl w:val="2"/>
          <w:numId w:val="63"/>
        </w:numPr>
        <w:rPr>
          <w:b w:val="0"/>
          <w:bCs w:val="0"/>
          <w:sz w:val="32"/>
          <w:szCs w:val="32"/>
          <w:rtl/>
          <w:lang w:bidi="fa-IR"/>
        </w:rPr>
      </w:pPr>
      <w:bookmarkStart w:id="610" w:name="_Toc372154946"/>
      <w:r w:rsidRPr="00ED377B">
        <w:rPr>
          <w:rFonts w:hint="cs"/>
          <w:b w:val="0"/>
          <w:bCs w:val="0"/>
          <w:sz w:val="32"/>
          <w:szCs w:val="32"/>
          <w:rtl/>
          <w:lang w:bidi="fa-IR"/>
        </w:rPr>
        <w:t>آب</w:t>
      </w:r>
      <w:r w:rsidRPr="00ED377B">
        <w:rPr>
          <w:rFonts w:hint="cs"/>
          <w:b w:val="0"/>
          <w:bCs w:val="0"/>
          <w:sz w:val="32"/>
          <w:szCs w:val="32"/>
          <w:rtl/>
          <w:lang w:bidi="fa-IR"/>
        </w:rPr>
        <w:softHyphen/>
      </w:r>
      <w:r w:rsidR="003A6A9E" w:rsidRPr="00ED377B">
        <w:rPr>
          <w:rFonts w:hint="cs"/>
          <w:b w:val="0"/>
          <w:bCs w:val="0"/>
          <w:sz w:val="32"/>
          <w:szCs w:val="32"/>
          <w:rtl/>
          <w:lang w:bidi="fa-IR"/>
        </w:rPr>
        <w:t>انبار</w:t>
      </w:r>
      <w:r w:rsidRPr="00ED377B">
        <w:rPr>
          <w:rFonts w:hint="cs"/>
          <w:b w:val="0"/>
          <w:bCs w:val="0"/>
          <w:sz w:val="32"/>
          <w:szCs w:val="32"/>
          <w:rtl/>
          <w:lang w:bidi="fa-IR"/>
        </w:rPr>
        <w:t xml:space="preserve"> گنجعلی خان کرمان</w:t>
      </w:r>
      <w:bookmarkEnd w:id="610"/>
    </w:p>
    <w:p w:rsidR="00ED377B" w:rsidRPr="00ED377B" w:rsidRDefault="00ED377B" w:rsidP="00ED377B">
      <w:pPr>
        <w:rPr>
          <w:lang w:bidi="fa-IR"/>
        </w:rPr>
      </w:pPr>
    </w:p>
    <w:p w:rsidR="00EC24C9" w:rsidRPr="002922E1" w:rsidRDefault="00EC24C9" w:rsidP="00EC24C9">
      <w:pPr>
        <w:ind w:left="27" w:firstLine="256"/>
        <w:jc w:val="both"/>
        <w:rPr>
          <w:rFonts w:ascii="BLotus"/>
        </w:rPr>
      </w:pPr>
      <w:r>
        <w:rPr>
          <w:rFonts w:hint="cs"/>
          <w:rtl/>
          <w:lang w:bidi="fa-IR"/>
        </w:rPr>
        <w:t>مجموعه</w:t>
      </w:r>
      <w:r>
        <w:rPr>
          <w:rFonts w:hint="cs"/>
          <w:rtl/>
          <w:lang w:bidi="fa-IR"/>
        </w:rPr>
        <w:softHyphen/>
        <w:t>ی گنجعلی خان متعلق به دوره صفویه می</w:t>
      </w:r>
      <w:r>
        <w:rPr>
          <w:rFonts w:hint="cs"/>
          <w:rtl/>
          <w:lang w:bidi="fa-IR"/>
        </w:rPr>
        <w:softHyphen/>
        <w:t>باشد و در سال 1347 به شماره 829 به ثبت آثار ملی رسیده</w:t>
      </w:r>
      <w:r>
        <w:rPr>
          <w:rFonts w:hint="cs"/>
          <w:rtl/>
          <w:lang w:bidi="fa-IR"/>
        </w:rPr>
        <w:softHyphen/>
        <w:t>است. آب</w:t>
      </w:r>
      <w:r>
        <w:rPr>
          <w:rFonts w:hint="cs"/>
          <w:rtl/>
          <w:lang w:bidi="fa-IR"/>
        </w:rPr>
        <w:softHyphen/>
      </w:r>
      <w:r w:rsidR="003A6A9E">
        <w:rPr>
          <w:rFonts w:hint="cs"/>
          <w:rtl/>
          <w:lang w:bidi="fa-IR"/>
        </w:rPr>
        <w:t>انبار</w:t>
      </w:r>
      <w:r>
        <w:rPr>
          <w:rFonts w:hint="cs"/>
          <w:rtl/>
          <w:lang w:bidi="fa-IR"/>
        </w:rPr>
        <w:t xml:space="preserve"> این مجموعه که در جانب غربی</w:t>
      </w:r>
      <w:r w:rsidRPr="002922E1">
        <w:rPr>
          <w:rFonts w:hint="cs"/>
          <w:rtl/>
          <w:lang w:bidi="fa-IR"/>
        </w:rPr>
        <w:t xml:space="preserve"> </w:t>
      </w:r>
      <w:r>
        <w:rPr>
          <w:rFonts w:hint="cs"/>
          <w:rtl/>
          <w:lang w:bidi="fa-IR"/>
        </w:rPr>
        <w:t>بازار قرار دارد دارای مخزن مربع شکل است. آب</w:t>
      </w:r>
      <w:r>
        <w:rPr>
          <w:rFonts w:hint="cs"/>
          <w:rtl/>
          <w:lang w:bidi="fa-IR"/>
        </w:rPr>
        <w:softHyphen/>
      </w:r>
      <w:r w:rsidR="003A6A9E">
        <w:rPr>
          <w:rFonts w:hint="cs"/>
          <w:rtl/>
          <w:lang w:bidi="fa-IR"/>
        </w:rPr>
        <w:t>انبار</w:t>
      </w:r>
      <w:r>
        <w:rPr>
          <w:rFonts w:hint="cs"/>
          <w:rtl/>
          <w:lang w:bidi="fa-IR"/>
        </w:rPr>
        <w:t xml:space="preserve"> سابقا چایخانه سنتی بوده، اما اکنون به موزه مس تغییر کاربری داده</w:t>
      </w:r>
      <w:r>
        <w:rPr>
          <w:rFonts w:hint="cs"/>
          <w:rtl/>
          <w:lang w:bidi="fa-IR"/>
        </w:rPr>
        <w:softHyphen/>
        <w:t xml:space="preserve">است. رئیس میراث فرهنگی استان کرمان، </w:t>
      </w:r>
      <w:r w:rsidRPr="002922E1">
        <w:rPr>
          <w:rFonts w:ascii="BLotus" w:hint="cs"/>
          <w:rtl/>
        </w:rPr>
        <w:t>راه‌اندازی</w:t>
      </w:r>
      <w:r w:rsidRPr="002922E1">
        <w:rPr>
          <w:rFonts w:ascii="BLotus"/>
          <w:rtl/>
        </w:rPr>
        <w:t xml:space="preserve"> </w:t>
      </w:r>
      <w:r w:rsidRPr="002922E1">
        <w:rPr>
          <w:rFonts w:ascii="BLotus" w:hint="cs"/>
          <w:rtl/>
        </w:rPr>
        <w:t>این</w:t>
      </w:r>
      <w:r w:rsidRPr="002922E1">
        <w:rPr>
          <w:rFonts w:ascii="BLotus"/>
          <w:rtl/>
        </w:rPr>
        <w:t xml:space="preserve"> </w:t>
      </w:r>
      <w:r w:rsidRPr="002922E1">
        <w:rPr>
          <w:rFonts w:ascii="BLotus" w:hint="cs"/>
          <w:rtl/>
        </w:rPr>
        <w:t>موزه</w:t>
      </w:r>
      <w:r w:rsidRPr="002922E1">
        <w:rPr>
          <w:rFonts w:ascii="BLotus"/>
          <w:rtl/>
        </w:rPr>
        <w:t xml:space="preserve"> </w:t>
      </w:r>
      <w:r w:rsidRPr="002922E1">
        <w:rPr>
          <w:rFonts w:ascii="BLotus" w:hint="cs"/>
          <w:rtl/>
        </w:rPr>
        <w:t>را</w:t>
      </w:r>
      <w:r w:rsidRPr="002922E1">
        <w:rPr>
          <w:rFonts w:ascii="BLotus"/>
          <w:rtl/>
        </w:rPr>
        <w:t xml:space="preserve"> </w:t>
      </w:r>
      <w:r w:rsidRPr="002922E1">
        <w:rPr>
          <w:rFonts w:ascii="BLotus" w:hint="cs"/>
          <w:rtl/>
        </w:rPr>
        <w:t>در</w:t>
      </w:r>
      <w:r w:rsidRPr="002922E1">
        <w:rPr>
          <w:rFonts w:ascii="BLotus"/>
          <w:rtl/>
        </w:rPr>
        <w:t xml:space="preserve"> </w:t>
      </w:r>
      <w:r w:rsidRPr="002922E1">
        <w:rPr>
          <w:rFonts w:ascii="BLotus" w:hint="cs"/>
          <w:rtl/>
        </w:rPr>
        <w:t>راستای</w:t>
      </w:r>
      <w:r w:rsidRPr="002922E1">
        <w:rPr>
          <w:rFonts w:ascii="BLotus"/>
          <w:rtl/>
        </w:rPr>
        <w:t xml:space="preserve"> </w:t>
      </w:r>
      <w:r w:rsidRPr="002922E1">
        <w:rPr>
          <w:rFonts w:ascii="BLotus" w:hint="cs"/>
          <w:rtl/>
        </w:rPr>
        <w:t>راه‌اندازی</w:t>
      </w:r>
      <w:r w:rsidRPr="002922E1">
        <w:rPr>
          <w:rFonts w:ascii="BLotus"/>
          <w:rtl/>
        </w:rPr>
        <w:t xml:space="preserve"> </w:t>
      </w:r>
      <w:r w:rsidRPr="002922E1">
        <w:rPr>
          <w:rFonts w:ascii="BLotus" w:hint="cs"/>
          <w:rtl/>
        </w:rPr>
        <w:t>موزه‌های</w:t>
      </w:r>
      <w:r w:rsidRPr="002922E1">
        <w:rPr>
          <w:rFonts w:ascii="BLotus"/>
          <w:rtl/>
        </w:rPr>
        <w:t xml:space="preserve"> </w:t>
      </w:r>
      <w:r w:rsidRPr="002922E1">
        <w:rPr>
          <w:rFonts w:ascii="BLotus" w:hint="cs"/>
          <w:rtl/>
        </w:rPr>
        <w:t>تخصصی</w:t>
      </w:r>
      <w:r w:rsidRPr="002922E1">
        <w:rPr>
          <w:rFonts w:ascii="BLotus"/>
          <w:rtl/>
        </w:rPr>
        <w:t xml:space="preserve"> </w:t>
      </w:r>
      <w:r w:rsidRPr="002922E1">
        <w:rPr>
          <w:rFonts w:ascii="BLotus" w:hint="cs"/>
          <w:rtl/>
        </w:rPr>
        <w:t>و</w:t>
      </w:r>
      <w:r w:rsidRPr="002922E1">
        <w:rPr>
          <w:rFonts w:ascii="BLotus"/>
          <w:rtl/>
        </w:rPr>
        <w:t xml:space="preserve"> </w:t>
      </w:r>
      <w:r w:rsidRPr="002922E1">
        <w:rPr>
          <w:rFonts w:ascii="BLotus" w:hint="cs"/>
          <w:rtl/>
        </w:rPr>
        <w:t>کاربردی</w:t>
      </w:r>
      <w:r w:rsidRPr="002922E1">
        <w:rPr>
          <w:rFonts w:ascii="BLotus"/>
          <w:rtl/>
        </w:rPr>
        <w:t xml:space="preserve"> </w:t>
      </w:r>
      <w:r w:rsidRPr="002922E1">
        <w:rPr>
          <w:rFonts w:ascii="BLotus" w:hint="cs"/>
          <w:rtl/>
        </w:rPr>
        <w:t>دانست</w:t>
      </w:r>
      <w:r>
        <w:rPr>
          <w:rFonts w:ascii="BLotus" w:hint="cs"/>
          <w:rtl/>
        </w:rPr>
        <w:t>ه و بیان می</w:t>
      </w:r>
      <w:r>
        <w:rPr>
          <w:rFonts w:ascii="BLotus" w:hint="cs"/>
          <w:rtl/>
        </w:rPr>
        <w:softHyphen/>
        <w:t>دارد، از آنجا که این استان</w:t>
      </w:r>
      <w:r w:rsidRPr="002922E1">
        <w:rPr>
          <w:rFonts w:ascii="BLotus"/>
          <w:rtl/>
        </w:rPr>
        <w:t xml:space="preserve"> </w:t>
      </w:r>
      <w:r w:rsidRPr="002922E1">
        <w:rPr>
          <w:rFonts w:ascii="BLotus" w:hint="cs"/>
          <w:rtl/>
        </w:rPr>
        <w:t>مرکز</w:t>
      </w:r>
      <w:r w:rsidRPr="002922E1">
        <w:rPr>
          <w:rFonts w:ascii="BLotus"/>
          <w:rtl/>
        </w:rPr>
        <w:t xml:space="preserve"> </w:t>
      </w:r>
      <w:r w:rsidRPr="002922E1">
        <w:rPr>
          <w:rFonts w:ascii="BLotus" w:hint="cs"/>
          <w:rtl/>
        </w:rPr>
        <w:t>مس</w:t>
      </w:r>
      <w:r w:rsidRPr="002922E1">
        <w:rPr>
          <w:rFonts w:ascii="BLotus"/>
          <w:rtl/>
        </w:rPr>
        <w:t xml:space="preserve"> </w:t>
      </w:r>
      <w:r w:rsidRPr="002922E1">
        <w:rPr>
          <w:rFonts w:ascii="BLotus" w:hint="cs"/>
          <w:rtl/>
        </w:rPr>
        <w:t>ایران</w:t>
      </w:r>
      <w:r w:rsidRPr="002922E1">
        <w:rPr>
          <w:rFonts w:ascii="BLotus"/>
          <w:rtl/>
        </w:rPr>
        <w:t xml:space="preserve"> </w:t>
      </w:r>
      <w:r w:rsidRPr="002922E1">
        <w:rPr>
          <w:rFonts w:ascii="BLotus" w:hint="cs"/>
          <w:rtl/>
        </w:rPr>
        <w:t>است،</w:t>
      </w:r>
      <w:r w:rsidRPr="002922E1">
        <w:rPr>
          <w:rFonts w:ascii="BLotus"/>
          <w:rtl/>
        </w:rPr>
        <w:t xml:space="preserve"> </w:t>
      </w:r>
      <w:r w:rsidRPr="002922E1">
        <w:rPr>
          <w:rFonts w:ascii="BLotus" w:hint="cs"/>
          <w:rtl/>
        </w:rPr>
        <w:t>و</w:t>
      </w:r>
      <w:r w:rsidRPr="002922E1">
        <w:rPr>
          <w:rFonts w:ascii="BLotus"/>
          <w:rtl/>
        </w:rPr>
        <w:t xml:space="preserve"> </w:t>
      </w:r>
      <w:r w:rsidRPr="002922E1">
        <w:rPr>
          <w:rFonts w:ascii="BLotus" w:hint="cs"/>
          <w:rtl/>
        </w:rPr>
        <w:t>صنایع</w:t>
      </w:r>
      <w:r w:rsidRPr="002922E1">
        <w:rPr>
          <w:rFonts w:ascii="BLotus"/>
          <w:rtl/>
        </w:rPr>
        <w:t xml:space="preserve"> </w:t>
      </w:r>
      <w:r w:rsidRPr="002922E1">
        <w:rPr>
          <w:rFonts w:ascii="BLotus" w:hint="cs"/>
          <w:rtl/>
        </w:rPr>
        <w:t>مربوط</w:t>
      </w:r>
      <w:r w:rsidRPr="002922E1">
        <w:rPr>
          <w:rFonts w:ascii="BLotus"/>
          <w:rtl/>
        </w:rPr>
        <w:t xml:space="preserve"> </w:t>
      </w:r>
      <w:r w:rsidRPr="002922E1">
        <w:rPr>
          <w:rFonts w:ascii="BLotus" w:hint="cs"/>
          <w:rtl/>
        </w:rPr>
        <w:t>به</w:t>
      </w:r>
      <w:r w:rsidRPr="002922E1">
        <w:rPr>
          <w:rFonts w:ascii="BLotus"/>
          <w:rtl/>
        </w:rPr>
        <w:t xml:space="preserve"> </w:t>
      </w:r>
      <w:r w:rsidRPr="002922E1">
        <w:rPr>
          <w:rFonts w:ascii="BLotus" w:hint="cs"/>
          <w:rtl/>
        </w:rPr>
        <w:t>این</w:t>
      </w:r>
      <w:r w:rsidRPr="002922E1">
        <w:rPr>
          <w:rFonts w:ascii="BLotus"/>
          <w:rtl/>
        </w:rPr>
        <w:t xml:space="preserve"> </w:t>
      </w:r>
      <w:r w:rsidRPr="002922E1">
        <w:rPr>
          <w:rFonts w:ascii="BLotus" w:hint="cs"/>
          <w:rtl/>
        </w:rPr>
        <w:t>فلز</w:t>
      </w:r>
      <w:r w:rsidRPr="002922E1">
        <w:rPr>
          <w:rFonts w:ascii="BLotus"/>
          <w:rtl/>
        </w:rPr>
        <w:t xml:space="preserve"> </w:t>
      </w:r>
      <w:r w:rsidRPr="002922E1">
        <w:rPr>
          <w:rFonts w:ascii="BLotus" w:hint="cs"/>
          <w:rtl/>
        </w:rPr>
        <w:t>سرخ</w:t>
      </w:r>
      <w:r w:rsidRPr="002922E1">
        <w:rPr>
          <w:rFonts w:ascii="BLotus"/>
          <w:rtl/>
        </w:rPr>
        <w:t xml:space="preserve"> </w:t>
      </w:r>
      <w:r w:rsidRPr="002922E1">
        <w:rPr>
          <w:rFonts w:ascii="BLotus" w:hint="cs"/>
          <w:rtl/>
        </w:rPr>
        <w:t>رنگ</w:t>
      </w:r>
      <w:r w:rsidRPr="002922E1">
        <w:rPr>
          <w:rFonts w:ascii="BLotus"/>
          <w:rtl/>
        </w:rPr>
        <w:t xml:space="preserve"> </w:t>
      </w:r>
      <w:r w:rsidRPr="002922E1">
        <w:rPr>
          <w:rFonts w:ascii="BLotus" w:hint="cs"/>
          <w:rtl/>
        </w:rPr>
        <w:t>در</w:t>
      </w:r>
      <w:r w:rsidRPr="002922E1">
        <w:rPr>
          <w:rFonts w:ascii="BLotus"/>
          <w:rtl/>
        </w:rPr>
        <w:t xml:space="preserve"> </w:t>
      </w:r>
      <w:r w:rsidRPr="002922E1">
        <w:rPr>
          <w:rFonts w:ascii="BLotus" w:hint="cs"/>
          <w:rtl/>
        </w:rPr>
        <w:t>این</w:t>
      </w:r>
      <w:r w:rsidRPr="002922E1">
        <w:rPr>
          <w:rFonts w:ascii="BLotus"/>
          <w:rtl/>
        </w:rPr>
        <w:t xml:space="preserve"> </w:t>
      </w:r>
      <w:r w:rsidRPr="002922E1">
        <w:rPr>
          <w:rFonts w:ascii="BLotus" w:hint="cs"/>
          <w:rtl/>
        </w:rPr>
        <w:t>استان</w:t>
      </w:r>
      <w:r w:rsidRPr="002922E1">
        <w:rPr>
          <w:rFonts w:ascii="BLotus"/>
          <w:rtl/>
        </w:rPr>
        <w:t xml:space="preserve"> </w:t>
      </w:r>
      <w:r w:rsidRPr="002922E1">
        <w:rPr>
          <w:rFonts w:ascii="BLotus" w:hint="cs"/>
          <w:rtl/>
        </w:rPr>
        <w:lastRenderedPageBreak/>
        <w:t>سابقه</w:t>
      </w:r>
      <w:r w:rsidRPr="002922E1">
        <w:rPr>
          <w:rFonts w:ascii="BLotus"/>
          <w:rtl/>
        </w:rPr>
        <w:t xml:space="preserve"> </w:t>
      </w:r>
      <w:r w:rsidRPr="002922E1">
        <w:rPr>
          <w:rFonts w:ascii="BLotus" w:hint="cs"/>
          <w:rtl/>
        </w:rPr>
        <w:t>طولانی</w:t>
      </w:r>
      <w:r w:rsidRPr="002922E1">
        <w:rPr>
          <w:rFonts w:ascii="BLotus"/>
          <w:rtl/>
        </w:rPr>
        <w:t xml:space="preserve"> </w:t>
      </w:r>
      <w:r w:rsidRPr="002922E1">
        <w:rPr>
          <w:rFonts w:ascii="BLotus" w:hint="cs"/>
          <w:rtl/>
        </w:rPr>
        <w:t>دارد</w:t>
      </w:r>
      <w:r>
        <w:rPr>
          <w:rFonts w:ascii="BLotus" w:hint="cs"/>
          <w:rtl/>
        </w:rPr>
        <w:t>، احداث موزه</w:t>
      </w:r>
      <w:r>
        <w:rPr>
          <w:rFonts w:ascii="BLotus" w:hint="cs"/>
          <w:rtl/>
        </w:rPr>
        <w:softHyphen/>
        <w:t>ای در این زمینه لازم به نظر می</w:t>
      </w:r>
      <w:r>
        <w:rPr>
          <w:rFonts w:ascii="BLotus" w:hint="cs"/>
          <w:rtl/>
        </w:rPr>
        <w:softHyphen/>
        <w:t>رسد.</w:t>
      </w:r>
    </w:p>
    <w:p w:rsidR="00EC24C9" w:rsidRPr="00ED377B" w:rsidRDefault="00EC24C9" w:rsidP="00F67230">
      <w:pPr>
        <w:pStyle w:val="Heading1"/>
        <w:numPr>
          <w:ilvl w:val="2"/>
          <w:numId w:val="63"/>
        </w:numPr>
        <w:rPr>
          <w:b w:val="0"/>
          <w:bCs w:val="0"/>
          <w:sz w:val="32"/>
          <w:szCs w:val="32"/>
          <w:rtl/>
        </w:rPr>
      </w:pPr>
      <w:bookmarkStart w:id="611" w:name="_Toc372154947"/>
      <w:r w:rsidRPr="00ED377B">
        <w:rPr>
          <w:rFonts w:hint="cs"/>
          <w:b w:val="0"/>
          <w:bCs w:val="0"/>
          <w:sz w:val="32"/>
          <w:szCs w:val="32"/>
          <w:rtl/>
        </w:rPr>
        <w:t>آب</w:t>
      </w:r>
      <w:r w:rsidRPr="00ED377B">
        <w:rPr>
          <w:rFonts w:hint="cs"/>
          <w:b w:val="0"/>
          <w:bCs w:val="0"/>
          <w:sz w:val="32"/>
          <w:szCs w:val="32"/>
          <w:rtl/>
        </w:rPr>
        <w:softHyphen/>
      </w:r>
      <w:r w:rsidR="003A6A9E" w:rsidRPr="00ED377B">
        <w:rPr>
          <w:rFonts w:hint="cs"/>
          <w:b w:val="0"/>
          <w:bCs w:val="0"/>
          <w:sz w:val="32"/>
          <w:szCs w:val="32"/>
          <w:rtl/>
        </w:rPr>
        <w:t>انبار</w:t>
      </w:r>
      <w:r w:rsidRPr="00ED377B">
        <w:rPr>
          <w:rFonts w:hint="cs"/>
          <w:b w:val="0"/>
          <w:bCs w:val="0"/>
          <w:sz w:val="32"/>
          <w:szCs w:val="32"/>
          <w:rtl/>
        </w:rPr>
        <w:t xml:space="preserve"> وکیل آباد</w:t>
      </w:r>
      <w:bookmarkEnd w:id="611"/>
    </w:p>
    <w:p w:rsidR="00ED377B" w:rsidRPr="00ED377B" w:rsidRDefault="00ED377B" w:rsidP="00ED377B"/>
    <w:p w:rsidR="00EC24C9" w:rsidRDefault="00EC24C9" w:rsidP="00EC24C9">
      <w:pPr>
        <w:ind w:firstLine="283"/>
        <w:jc w:val="both"/>
        <w:rPr>
          <w:rFonts w:ascii="BLotus"/>
          <w:rtl/>
        </w:rPr>
      </w:pPr>
      <w:r w:rsidRPr="00570031">
        <w:rPr>
          <w:rFonts w:ascii="BLotus" w:hint="cs"/>
          <w:rtl/>
        </w:rPr>
        <w:t xml:space="preserve">وکیل آباد یکی از محلات شهر مشهد </w:t>
      </w:r>
      <w:r>
        <w:rPr>
          <w:rFonts w:ascii="BLotus" w:hint="cs"/>
          <w:rtl/>
        </w:rPr>
        <w:t>می</w:t>
      </w:r>
      <w:r>
        <w:rPr>
          <w:rFonts w:ascii="BLotus" w:hint="cs"/>
          <w:rtl/>
        </w:rPr>
        <w:softHyphen/>
        <w:t>باشد</w:t>
      </w:r>
      <w:r w:rsidRPr="00570031">
        <w:rPr>
          <w:rFonts w:ascii="BLotus" w:hint="cs"/>
          <w:rtl/>
        </w:rPr>
        <w:t xml:space="preserve"> که در غرب آن واقع گردیده است. در سال1390آب</w:t>
      </w:r>
      <w:r w:rsidRPr="00570031">
        <w:rPr>
          <w:rFonts w:ascii="BLotus" w:hint="cs"/>
          <w:rtl/>
        </w:rPr>
        <w:softHyphen/>
      </w:r>
      <w:r w:rsidR="003A6A9E">
        <w:rPr>
          <w:rFonts w:ascii="BLotus" w:hint="cs"/>
          <w:rtl/>
        </w:rPr>
        <w:t>انبار</w:t>
      </w:r>
      <w:r w:rsidRPr="00570031">
        <w:rPr>
          <w:rFonts w:ascii="BLotus" w:hint="cs"/>
          <w:rtl/>
        </w:rPr>
        <w:t xml:space="preserve"> تاریخی و 110 ساله</w:t>
      </w:r>
      <w:r w:rsidRPr="00570031">
        <w:rPr>
          <w:rFonts w:ascii="BLotus" w:hint="cs"/>
          <w:rtl/>
        </w:rPr>
        <w:softHyphen/>
        <w:t>ی این محله به زورخانه تبدیل گشته</w:t>
      </w:r>
      <w:r w:rsidRPr="00570031">
        <w:rPr>
          <w:rFonts w:ascii="BLotus" w:hint="cs"/>
          <w:rtl/>
        </w:rPr>
        <w:softHyphen/>
        <w:t>است. در گزارش باززنده</w:t>
      </w:r>
      <w:r>
        <w:rPr>
          <w:rFonts w:ascii="BLotus"/>
          <w:rtl/>
        </w:rPr>
        <w:softHyphen/>
      </w:r>
      <w:r w:rsidRPr="00570031">
        <w:rPr>
          <w:rFonts w:ascii="BLotus" w:hint="cs"/>
          <w:rtl/>
        </w:rPr>
        <w:t>سازی این آب</w:t>
      </w:r>
      <w:r w:rsidRPr="00570031">
        <w:rPr>
          <w:rFonts w:ascii="BLotus" w:hint="cs"/>
          <w:rtl/>
        </w:rPr>
        <w:softHyphen/>
      </w:r>
      <w:r w:rsidR="003A6A9E">
        <w:rPr>
          <w:rFonts w:ascii="BLotus" w:hint="cs"/>
          <w:rtl/>
        </w:rPr>
        <w:t>انبار</w:t>
      </w:r>
      <w:r w:rsidRPr="00570031">
        <w:rPr>
          <w:rFonts w:ascii="BLotus" w:hint="cs"/>
          <w:rtl/>
        </w:rPr>
        <w:t xml:space="preserve"> چنین آمده</w:t>
      </w:r>
      <w:r w:rsidRPr="00570031">
        <w:rPr>
          <w:rFonts w:ascii="BLotus" w:hint="cs"/>
          <w:rtl/>
        </w:rPr>
        <w:softHyphen/>
        <w:t>است: قدم</w:t>
      </w:r>
      <w:r w:rsidRPr="00570031">
        <w:rPr>
          <w:rFonts w:ascii="BLotus"/>
          <w:rtl/>
        </w:rPr>
        <w:t xml:space="preserve"> </w:t>
      </w:r>
      <w:r w:rsidRPr="00570031">
        <w:rPr>
          <w:rFonts w:ascii="BLotus" w:hint="cs"/>
          <w:rtl/>
        </w:rPr>
        <w:t>آغازین</w:t>
      </w:r>
      <w:r w:rsidRPr="00570031">
        <w:rPr>
          <w:rFonts w:ascii="BLotus"/>
          <w:rtl/>
        </w:rPr>
        <w:t xml:space="preserve"> </w:t>
      </w:r>
      <w:r w:rsidRPr="00570031">
        <w:rPr>
          <w:rFonts w:ascii="BLotus" w:hint="cs"/>
          <w:rtl/>
        </w:rPr>
        <w:t>اهالی</w:t>
      </w:r>
      <w:r w:rsidRPr="00570031">
        <w:rPr>
          <w:rFonts w:ascii="BLotus"/>
          <w:rtl/>
        </w:rPr>
        <w:t xml:space="preserve"> </w:t>
      </w:r>
      <w:r w:rsidRPr="00570031">
        <w:rPr>
          <w:rFonts w:ascii="BLotus" w:hint="cs"/>
          <w:rtl/>
        </w:rPr>
        <w:t>محله</w:t>
      </w:r>
      <w:r w:rsidRPr="00570031">
        <w:rPr>
          <w:rFonts w:ascii="BLotus"/>
          <w:rtl/>
        </w:rPr>
        <w:t xml:space="preserve"> </w:t>
      </w:r>
      <w:r w:rsidRPr="00570031">
        <w:rPr>
          <w:rFonts w:ascii="BLotus" w:hint="cs"/>
          <w:rtl/>
        </w:rPr>
        <w:t>برای</w:t>
      </w:r>
      <w:r w:rsidRPr="00570031">
        <w:rPr>
          <w:rFonts w:ascii="BLotus"/>
          <w:rtl/>
        </w:rPr>
        <w:t xml:space="preserve"> </w:t>
      </w:r>
      <w:r w:rsidRPr="00570031">
        <w:rPr>
          <w:rFonts w:ascii="BLotus" w:hint="cs"/>
          <w:rtl/>
        </w:rPr>
        <w:t>تبدیل</w:t>
      </w:r>
      <w:r w:rsidRPr="00570031">
        <w:rPr>
          <w:rFonts w:ascii="BLotus"/>
          <w:rtl/>
        </w:rPr>
        <w:t xml:space="preserve"> </w:t>
      </w:r>
      <w:r w:rsidRPr="00570031">
        <w:rPr>
          <w:rFonts w:ascii="BLotus" w:hint="cs"/>
          <w:rtl/>
        </w:rPr>
        <w:t>بنا</w:t>
      </w:r>
      <w:r w:rsidRPr="00570031">
        <w:rPr>
          <w:rFonts w:ascii="BLotus"/>
          <w:rtl/>
        </w:rPr>
        <w:t xml:space="preserve"> </w:t>
      </w:r>
      <w:r w:rsidRPr="00570031">
        <w:rPr>
          <w:rFonts w:ascii="BLotus" w:hint="cs"/>
          <w:rtl/>
        </w:rPr>
        <w:t>به</w:t>
      </w:r>
      <w:r w:rsidRPr="00570031">
        <w:rPr>
          <w:rFonts w:ascii="BLotus"/>
          <w:rtl/>
        </w:rPr>
        <w:t xml:space="preserve"> </w:t>
      </w:r>
      <w:r w:rsidRPr="00570031">
        <w:rPr>
          <w:rFonts w:ascii="BLotus" w:hint="cs"/>
          <w:rtl/>
        </w:rPr>
        <w:t>زورخانه</w:t>
      </w:r>
      <w:r w:rsidRPr="00570031">
        <w:rPr>
          <w:rFonts w:ascii="BLotus"/>
          <w:rtl/>
        </w:rPr>
        <w:t xml:space="preserve"> </w:t>
      </w:r>
      <w:r>
        <w:rPr>
          <w:rFonts w:ascii="BLotus" w:hint="cs"/>
          <w:rtl/>
        </w:rPr>
        <w:t>ایجاد درب ورودی به مخزن آب</w:t>
      </w:r>
      <w:r>
        <w:rPr>
          <w:rFonts w:ascii="BLotus" w:hint="cs"/>
          <w:rtl/>
        </w:rPr>
        <w:softHyphen/>
      </w:r>
      <w:r w:rsidR="003A6A9E">
        <w:rPr>
          <w:rFonts w:ascii="BLotus" w:hint="cs"/>
          <w:rtl/>
        </w:rPr>
        <w:t>انبار</w:t>
      </w:r>
      <w:r>
        <w:rPr>
          <w:rFonts w:ascii="BLotus" w:hint="cs"/>
          <w:rtl/>
        </w:rPr>
        <w:t xml:space="preserve"> با تخریب بخشی از دیوار پاشیر بوده</w:t>
      </w:r>
      <w:r>
        <w:rPr>
          <w:rFonts w:ascii="BLotus" w:hint="cs"/>
          <w:rtl/>
        </w:rPr>
        <w:softHyphen/>
        <w:t>است</w:t>
      </w:r>
      <w:r w:rsidRPr="00570031">
        <w:rPr>
          <w:rFonts w:ascii="BLotus"/>
          <w:rtl/>
        </w:rPr>
        <w:t xml:space="preserve">. </w:t>
      </w:r>
      <w:r>
        <w:rPr>
          <w:rFonts w:ascii="BLotus" w:hint="cs"/>
          <w:rtl/>
        </w:rPr>
        <w:t>پس از آن فن</w:t>
      </w:r>
      <w:r>
        <w:rPr>
          <w:rFonts w:ascii="BLotus" w:hint="cs"/>
          <w:rtl/>
        </w:rPr>
        <w:softHyphen/>
        <w:t>هایی در مخزن نصب گردید تا رطوبت آب</w:t>
      </w:r>
      <w:r>
        <w:rPr>
          <w:rFonts w:ascii="BLotus" w:hint="cs"/>
          <w:rtl/>
        </w:rPr>
        <w:softHyphen/>
      </w:r>
      <w:r w:rsidR="003A6A9E">
        <w:rPr>
          <w:rFonts w:ascii="BLotus" w:hint="cs"/>
          <w:rtl/>
        </w:rPr>
        <w:t>انبار</w:t>
      </w:r>
      <w:r>
        <w:rPr>
          <w:rFonts w:ascii="BLotus" w:hint="cs"/>
          <w:rtl/>
        </w:rPr>
        <w:t xml:space="preserve"> را تخلیه نماید، این کار به مدت دو سال ادامه یافت.</w:t>
      </w:r>
      <w:r w:rsidRPr="00570031">
        <w:rPr>
          <w:rFonts w:ascii="BLotus"/>
          <w:rtl/>
        </w:rPr>
        <w:t xml:space="preserve"> </w:t>
      </w:r>
      <w:r>
        <w:rPr>
          <w:rFonts w:ascii="BLotus" w:hint="cs"/>
          <w:rtl/>
        </w:rPr>
        <w:t>از آنجا که گود زورخانه در عمق زیادی قرار داشت، انعکاس صدا در آن بسیار زیاد بود و موجب آزار ورزشکاران می</w:t>
      </w:r>
      <w:r>
        <w:rPr>
          <w:rFonts w:ascii="BLotus" w:hint="cs"/>
          <w:rtl/>
        </w:rPr>
        <w:softHyphen/>
        <w:t>شد، به همین دلیل مخزن آب</w:t>
      </w:r>
      <w:r>
        <w:rPr>
          <w:rFonts w:ascii="BLotus" w:hint="cs"/>
          <w:rtl/>
        </w:rPr>
        <w:softHyphen/>
      </w:r>
      <w:r w:rsidR="003A6A9E">
        <w:rPr>
          <w:rFonts w:ascii="BLotus" w:hint="cs"/>
          <w:rtl/>
        </w:rPr>
        <w:t>انبار</w:t>
      </w:r>
      <w:r>
        <w:rPr>
          <w:rFonts w:ascii="BLotus" w:hint="cs"/>
          <w:rtl/>
        </w:rPr>
        <w:t xml:space="preserve"> با خاک پرشد تا گود زورخانه در سطح بالاتری احداث گردد. امروزه این آب</w:t>
      </w:r>
      <w:r>
        <w:rPr>
          <w:rFonts w:ascii="BLotus" w:hint="cs"/>
          <w:rtl/>
        </w:rPr>
        <w:softHyphen/>
      </w:r>
      <w:r w:rsidR="003A6A9E">
        <w:rPr>
          <w:rFonts w:ascii="BLotus" w:hint="cs"/>
          <w:rtl/>
        </w:rPr>
        <w:t>انبار</w:t>
      </w:r>
      <w:r>
        <w:rPr>
          <w:rFonts w:ascii="BLotus" w:hint="cs"/>
          <w:rtl/>
        </w:rPr>
        <w:t xml:space="preserve"> یکی از زورخانه</w:t>
      </w:r>
      <w:r>
        <w:rPr>
          <w:rFonts w:ascii="BLotus" w:hint="cs"/>
          <w:rtl/>
        </w:rPr>
        <w:softHyphen/>
        <w:t>های شلوغ شهر مشهد می</w:t>
      </w:r>
      <w:r>
        <w:rPr>
          <w:rFonts w:ascii="BLotus" w:hint="cs"/>
          <w:rtl/>
        </w:rPr>
        <w:softHyphen/>
        <w:t>باشد</w:t>
      </w:r>
      <w:r w:rsidRPr="00570031">
        <w:rPr>
          <w:rFonts w:ascii="BLotus" w:hint="cs"/>
          <w:rtl/>
        </w:rPr>
        <w:t>(</w:t>
      </w:r>
      <w:hyperlink r:id="rId340" w:history="1">
        <w:r w:rsidRPr="00570031">
          <w:rPr>
            <w:rStyle w:val="Hyperlink"/>
            <w:rFonts w:asciiTheme="majorBidi" w:hAnsiTheme="majorBidi" w:cstheme="majorBidi"/>
            <w:color w:val="auto"/>
            <w:sz w:val="24"/>
            <w:szCs w:val="24"/>
          </w:rPr>
          <w:t>zurkhanehmashhad.blogfa.com/</w:t>
        </w:r>
      </w:hyperlink>
      <w:r w:rsidRPr="00570031">
        <w:rPr>
          <w:rFonts w:hint="cs"/>
          <w:rtl/>
        </w:rPr>
        <w:t>)</w:t>
      </w:r>
      <w:r w:rsidRPr="00570031">
        <w:rPr>
          <w:rFonts w:ascii="BLotus"/>
          <w:rtl/>
        </w:rPr>
        <w:t>.</w:t>
      </w:r>
      <w:r w:rsidRPr="00570031">
        <w:rPr>
          <w:rFonts w:ascii="BLotus" w:hint="cs"/>
          <w:rtl/>
        </w:rPr>
        <w:t xml:space="preserve"> </w:t>
      </w:r>
      <w:r>
        <w:rPr>
          <w:rFonts w:ascii="BLotus" w:hint="cs"/>
          <w:rtl/>
        </w:rPr>
        <w:t>علاوه بر این آب</w:t>
      </w:r>
      <w:r>
        <w:rPr>
          <w:rFonts w:ascii="BLotus" w:hint="cs"/>
          <w:rtl/>
        </w:rPr>
        <w:softHyphen/>
      </w:r>
      <w:r w:rsidR="003A6A9E">
        <w:rPr>
          <w:rFonts w:ascii="BLotus" w:hint="cs"/>
          <w:rtl/>
        </w:rPr>
        <w:t>انبار</w:t>
      </w:r>
      <w:r>
        <w:rPr>
          <w:rFonts w:ascii="BLotus" w:hint="cs"/>
          <w:rtl/>
        </w:rPr>
        <w:t>، آب</w:t>
      </w:r>
      <w:r>
        <w:rPr>
          <w:rFonts w:ascii="BLotus" w:hint="cs"/>
          <w:rtl/>
        </w:rPr>
        <w:softHyphen/>
      </w:r>
      <w:r w:rsidR="003A6A9E">
        <w:rPr>
          <w:rFonts w:ascii="BLotus" w:hint="cs"/>
          <w:rtl/>
        </w:rPr>
        <w:t>انبار</w:t>
      </w:r>
      <w:r>
        <w:rPr>
          <w:rFonts w:ascii="BLotus" w:hint="cs"/>
          <w:rtl/>
        </w:rPr>
        <w:t>های بسیار دیگری در یزد و کرمان به زورخانه تبدیل شده</w:t>
      </w:r>
      <w:r>
        <w:rPr>
          <w:rFonts w:ascii="BLotus" w:hint="cs"/>
          <w:rtl/>
        </w:rPr>
        <w:softHyphen/>
        <w:t xml:space="preserve">است. </w:t>
      </w:r>
    </w:p>
    <w:p w:rsidR="00EC24C9" w:rsidRPr="00ED377B" w:rsidRDefault="00EC24C9" w:rsidP="00F67230">
      <w:pPr>
        <w:pStyle w:val="Heading1"/>
        <w:numPr>
          <w:ilvl w:val="2"/>
          <w:numId w:val="63"/>
        </w:numPr>
        <w:rPr>
          <w:b w:val="0"/>
          <w:bCs w:val="0"/>
          <w:sz w:val="32"/>
          <w:szCs w:val="32"/>
          <w:rtl/>
          <w:lang w:bidi="fa-IR"/>
        </w:rPr>
      </w:pPr>
      <w:bookmarkStart w:id="612" w:name="_Toc372154948"/>
      <w:r w:rsidRPr="00ED377B">
        <w:rPr>
          <w:rFonts w:hint="cs"/>
          <w:b w:val="0"/>
          <w:bCs w:val="0"/>
          <w:sz w:val="32"/>
          <w:szCs w:val="32"/>
          <w:rtl/>
          <w:lang w:bidi="fa-IR"/>
        </w:rPr>
        <w:t>تبدیل آب</w:t>
      </w:r>
      <w:r w:rsidRPr="00ED377B">
        <w:rPr>
          <w:rFonts w:hint="cs"/>
          <w:b w:val="0"/>
          <w:bCs w:val="0"/>
          <w:sz w:val="32"/>
          <w:szCs w:val="32"/>
          <w:rtl/>
          <w:lang w:bidi="fa-IR"/>
        </w:rPr>
        <w:softHyphen/>
      </w:r>
      <w:r w:rsidR="003A6A9E" w:rsidRPr="00ED377B">
        <w:rPr>
          <w:rFonts w:hint="cs"/>
          <w:b w:val="0"/>
          <w:bCs w:val="0"/>
          <w:sz w:val="32"/>
          <w:szCs w:val="32"/>
          <w:rtl/>
          <w:lang w:bidi="fa-IR"/>
        </w:rPr>
        <w:t>انبار</w:t>
      </w:r>
      <w:r w:rsidRPr="00ED377B">
        <w:rPr>
          <w:rFonts w:hint="cs"/>
          <w:b w:val="0"/>
          <w:bCs w:val="0"/>
          <w:sz w:val="32"/>
          <w:szCs w:val="32"/>
          <w:rtl/>
          <w:lang w:bidi="fa-IR"/>
        </w:rPr>
        <w:t xml:space="preserve"> امیر چخماق(ستی فاطمه) یزد به زورخانه:</w:t>
      </w:r>
      <w:bookmarkEnd w:id="612"/>
    </w:p>
    <w:p w:rsidR="00ED377B" w:rsidRPr="00ED377B" w:rsidRDefault="00ED377B" w:rsidP="00ED377B">
      <w:pPr>
        <w:rPr>
          <w:rtl/>
          <w:lang w:bidi="fa-IR"/>
        </w:rPr>
      </w:pPr>
    </w:p>
    <w:p w:rsidR="00EC24C9" w:rsidRPr="0021715E" w:rsidRDefault="00EC24C9" w:rsidP="00717B5C">
      <w:pPr>
        <w:spacing w:after="0"/>
        <w:ind w:firstLine="297"/>
        <w:jc w:val="both"/>
        <w:rPr>
          <w:rtl/>
          <w:lang w:bidi="fa-IR"/>
        </w:rPr>
      </w:pPr>
      <w:r>
        <w:rPr>
          <w:rFonts w:hint="cs"/>
          <w:rtl/>
          <w:lang w:bidi="fa-IR"/>
        </w:rPr>
        <w:lastRenderedPageBreak/>
        <w:t>در این آب</w:t>
      </w:r>
      <w:r>
        <w:rPr>
          <w:rFonts w:hint="cs"/>
          <w:rtl/>
          <w:lang w:bidi="fa-IR"/>
        </w:rPr>
        <w:softHyphen/>
      </w:r>
      <w:r w:rsidR="003A6A9E">
        <w:rPr>
          <w:rFonts w:hint="cs"/>
          <w:rtl/>
          <w:lang w:bidi="fa-IR"/>
        </w:rPr>
        <w:t>انبار</w:t>
      </w:r>
      <w:r>
        <w:rPr>
          <w:rFonts w:hint="cs"/>
          <w:rtl/>
          <w:lang w:bidi="fa-IR"/>
        </w:rPr>
        <w:t xml:space="preserve"> </w:t>
      </w:r>
      <w:r w:rsidRPr="002A1979">
        <w:rPr>
          <w:rFonts w:hint="cs"/>
          <w:rtl/>
          <w:lang w:bidi="fa-IR"/>
        </w:rPr>
        <w:t>برای بهره</w:t>
      </w:r>
      <w:r w:rsidRPr="002A1979">
        <w:rPr>
          <w:rFonts w:hint="cs"/>
          <w:rtl/>
          <w:lang w:bidi="fa-IR"/>
        </w:rPr>
        <w:softHyphen/>
        <w:t xml:space="preserve">وری از فضای استوار و چشم نواز </w:t>
      </w:r>
      <w:r>
        <w:rPr>
          <w:rFonts w:hint="cs"/>
          <w:rtl/>
          <w:lang w:bidi="fa-IR"/>
        </w:rPr>
        <w:t>گنبد</w:t>
      </w:r>
      <w:r w:rsidRPr="002A1979">
        <w:rPr>
          <w:rFonts w:hint="cs"/>
          <w:rtl/>
          <w:lang w:bidi="fa-IR"/>
        </w:rPr>
        <w:t>، با ساختن سقفی کاذب در فضای حدود یک متر پایین</w:t>
      </w:r>
      <w:r w:rsidRPr="002A1979">
        <w:rPr>
          <w:rFonts w:hint="cs"/>
          <w:rtl/>
          <w:lang w:bidi="fa-IR"/>
        </w:rPr>
        <w:softHyphen/>
        <w:t>تر از سطح کوچه، بنای زورخانه صاحب الزمان و گود آن ساخته شد</w:t>
      </w:r>
      <w:r>
        <w:rPr>
          <w:rFonts w:hint="cs"/>
          <w:rtl/>
          <w:lang w:bidi="fa-IR"/>
        </w:rPr>
        <w:t>ه</w:t>
      </w:r>
      <w:r>
        <w:rPr>
          <w:rFonts w:hint="cs"/>
          <w:rtl/>
          <w:lang w:bidi="fa-IR"/>
        </w:rPr>
        <w:softHyphen/>
        <w:t>است</w:t>
      </w:r>
      <w:r w:rsidRPr="002A1979">
        <w:rPr>
          <w:rFonts w:hint="cs"/>
          <w:rtl/>
          <w:lang w:bidi="fa-IR"/>
        </w:rPr>
        <w:t xml:space="preserve">. سازندگان به احداث </w:t>
      </w:r>
      <w:r>
        <w:rPr>
          <w:rFonts w:hint="cs"/>
          <w:rtl/>
          <w:lang w:bidi="fa-IR"/>
        </w:rPr>
        <w:t>چند اتاق</w:t>
      </w:r>
      <w:r w:rsidRPr="002A1979">
        <w:rPr>
          <w:rFonts w:hint="cs"/>
          <w:rtl/>
          <w:lang w:bidi="fa-IR"/>
        </w:rPr>
        <w:t xml:space="preserve"> با استفاده از مصالح جدید </w:t>
      </w:r>
      <w:r>
        <w:rPr>
          <w:rFonts w:hint="cs"/>
          <w:rtl/>
          <w:lang w:bidi="fa-IR"/>
        </w:rPr>
        <w:t>پرداخته</w:t>
      </w:r>
      <w:r>
        <w:rPr>
          <w:rFonts w:hint="cs"/>
          <w:rtl/>
          <w:lang w:bidi="fa-IR"/>
        </w:rPr>
        <w:softHyphen/>
        <w:t>اند.</w:t>
      </w:r>
      <w:r w:rsidRPr="002A1979">
        <w:rPr>
          <w:rFonts w:hint="cs"/>
          <w:rtl/>
          <w:lang w:bidi="fa-IR"/>
        </w:rPr>
        <w:t xml:space="preserve"> زیر سقف مخزن </w:t>
      </w:r>
      <w:r w:rsidR="00ED377B">
        <w:rPr>
          <w:rFonts w:hint="cs"/>
          <w:noProof/>
          <w:rtl/>
        </w:rPr>
        <mc:AlternateContent>
          <mc:Choice Requires="wpg">
            <w:drawing>
              <wp:anchor distT="0" distB="0" distL="114300" distR="114300" simplePos="0" relativeHeight="252064768" behindDoc="0" locked="0" layoutInCell="1" allowOverlap="1" wp14:anchorId="5FFE62B1" wp14:editId="3D1D1843">
                <wp:simplePos x="0" y="0"/>
                <wp:positionH relativeFrom="margin">
                  <wp:posOffset>283210</wp:posOffset>
                </wp:positionH>
                <wp:positionV relativeFrom="margin">
                  <wp:posOffset>727710</wp:posOffset>
                </wp:positionV>
                <wp:extent cx="4534535" cy="1895475"/>
                <wp:effectExtent l="0" t="0" r="0" b="0"/>
                <wp:wrapTopAndBottom/>
                <wp:docPr id="844" name="Group 844"/>
                <wp:cNvGraphicFramePr/>
                <a:graphic xmlns:a="http://schemas.openxmlformats.org/drawingml/2006/main">
                  <a:graphicData uri="http://schemas.microsoft.com/office/word/2010/wordprocessingGroup">
                    <wpg:wgp>
                      <wpg:cNvGrpSpPr/>
                      <wpg:grpSpPr>
                        <a:xfrm>
                          <a:off x="0" y="0"/>
                          <a:ext cx="4534535" cy="1895475"/>
                          <a:chOff x="91255" y="-40945"/>
                          <a:chExt cx="3876875" cy="1536260"/>
                        </a:xfrm>
                      </wpg:grpSpPr>
                      <pic:pic xmlns:pic="http://schemas.openxmlformats.org/drawingml/2006/picture">
                        <pic:nvPicPr>
                          <pic:cNvPr id="845" name="Picture 845" descr="F:\daneshgah forough\payan name\abanbarhaye iran\679750_TBsDUavc.jpg"/>
                          <pic:cNvPicPr>
                            <a:picLocks noChangeAspect="1"/>
                          </pic:cNvPicPr>
                        </pic:nvPicPr>
                        <pic:blipFill>
                          <a:blip r:embed="rId341" cstate="email">
                            <a:extLst>
                              <a:ext uri="{28A0092B-C50C-407E-A947-70E740481C1C}">
                                <a14:useLocalDpi xmlns:a14="http://schemas.microsoft.com/office/drawing/2010/main"/>
                              </a:ext>
                            </a:extLst>
                          </a:blip>
                          <a:srcRect/>
                          <a:stretch>
                            <a:fillRect/>
                          </a:stretch>
                        </pic:blipFill>
                        <pic:spPr bwMode="auto">
                          <a:xfrm>
                            <a:off x="218364" y="-34120"/>
                            <a:ext cx="1678674" cy="1262417"/>
                          </a:xfrm>
                          <a:prstGeom prst="rect">
                            <a:avLst/>
                          </a:prstGeom>
                          <a:noFill/>
                          <a:ln>
                            <a:noFill/>
                          </a:ln>
                        </pic:spPr>
                      </pic:pic>
                      <pic:pic xmlns:pic="http://schemas.openxmlformats.org/drawingml/2006/picture">
                        <pic:nvPicPr>
                          <pic:cNvPr id="846" name="Picture 846" descr="F:\daneshgah forough\payan name\abanbarhaye iran\647706_JQDhHAIX.jpg"/>
                          <pic:cNvPicPr>
                            <a:picLocks noChangeAspect="1"/>
                          </pic:cNvPicPr>
                        </pic:nvPicPr>
                        <pic:blipFill>
                          <a:blip r:embed="rId342" cstate="email">
                            <a:extLst>
                              <a:ext uri="{28A0092B-C50C-407E-A947-70E740481C1C}">
                                <a14:useLocalDpi xmlns:a14="http://schemas.microsoft.com/office/drawing/2010/main"/>
                              </a:ext>
                            </a:extLst>
                          </a:blip>
                          <a:srcRect/>
                          <a:stretch>
                            <a:fillRect/>
                          </a:stretch>
                        </pic:blipFill>
                        <pic:spPr bwMode="auto">
                          <a:xfrm>
                            <a:off x="2019867" y="-40945"/>
                            <a:ext cx="1692322" cy="1269242"/>
                          </a:xfrm>
                          <a:prstGeom prst="rect">
                            <a:avLst/>
                          </a:prstGeom>
                          <a:noFill/>
                          <a:ln>
                            <a:noFill/>
                          </a:ln>
                        </pic:spPr>
                      </pic:pic>
                      <wps:wsp>
                        <wps:cNvPr id="847" name="Text Box 847"/>
                        <wps:cNvSpPr txBox="1"/>
                        <wps:spPr>
                          <a:xfrm>
                            <a:off x="91255" y="1226894"/>
                            <a:ext cx="3876875" cy="2684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910C75" w:rsidRDefault="00C433B9" w:rsidP="009F318B">
                              <w:pPr>
                                <w:pStyle w:val="Heading2"/>
                                <w:rPr>
                                  <w:rFonts w:asciiTheme="minorHAnsi" w:hAnsiTheme="minorHAnsi"/>
                                  <w:rtl/>
                                </w:rPr>
                              </w:pPr>
                              <w:bookmarkStart w:id="613" w:name="_Toc372153907"/>
                              <w:bookmarkStart w:id="614" w:name="_Toc372154162"/>
                              <w:bookmarkStart w:id="615" w:name="_Toc372304149"/>
                              <w:r w:rsidRPr="004D691B">
                                <w:rPr>
                                  <w:rFonts w:hint="cs"/>
                                  <w:rtl/>
                                </w:rPr>
                                <w:t xml:space="preserve">تصویر </w:t>
                              </w:r>
                              <w:r>
                                <w:rPr>
                                  <w:rFonts w:hint="cs"/>
                                  <w:rtl/>
                                </w:rPr>
                                <w:t>شماره66: نمونه</w:t>
                              </w:r>
                              <w:r>
                                <w:rPr>
                                  <w:rFonts w:hint="cs"/>
                                  <w:rtl/>
                                </w:rPr>
                                <w:softHyphen/>
                                <w:t>هایی از تبدیل آب</w:t>
                              </w:r>
                              <w:r>
                                <w:rPr>
                                  <w:rFonts w:hint="cs"/>
                                  <w:rtl/>
                                </w:rPr>
                                <w:softHyphen/>
                                <w:t>انبار به زورخ</w:t>
                              </w:r>
                              <w:r w:rsidRPr="004D691B">
                                <w:rPr>
                                  <w:rFonts w:hint="cs"/>
                                  <w:rtl/>
                                </w:rPr>
                                <w:t>انه در یزد</w:t>
                              </w:r>
                              <w:r>
                                <w:rPr>
                                  <w:rFonts w:hint="cs"/>
                                  <w:rtl/>
                                </w:rPr>
                                <w:t xml:space="preserve">(ماخذ: سایت </w:t>
                              </w:r>
                              <w:r w:rsidRPr="009F318B">
                                <w:rPr>
                                  <w:rFonts w:asciiTheme="majorBidi" w:hAnsiTheme="majorBidi" w:cstheme="majorBidi"/>
                                  <w:sz w:val="22"/>
                                  <w:szCs w:val="22"/>
                                </w:rPr>
                                <w:t>Iran-gard.ir</w:t>
                              </w:r>
                              <w:r>
                                <w:rPr>
                                  <w:rFonts w:asciiTheme="minorHAnsi" w:hAnsiTheme="minorHAnsi" w:hint="cs"/>
                                  <w:rtl/>
                                </w:rPr>
                                <w:t>)</w:t>
                              </w:r>
                              <w:bookmarkEnd w:id="613"/>
                              <w:bookmarkEnd w:id="614"/>
                              <w:bookmarkEnd w:id="61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FE62B1" id="Group 844" o:spid="_x0000_s1598" style="position:absolute;left:0;text-align:left;margin-left:22.3pt;margin-top:57.3pt;width:357.05pt;height:149.25pt;z-index:252064768;mso-position-horizontal-relative:margin;mso-position-vertical-relative:margin;mso-width-relative:margin;mso-height-relative:margin" coordorigin="912,-409" coordsize="38768,153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">
                <v:shape id="Picture 845" o:spid="_x0000_s1599" type="#_x0000_t75" style="position:absolute;left:2183;top:-341;width:16787;height:12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2evbFAAAA3AAAAA8AAABkcnMvZG93bnJldi54bWxEj0FrwkAUhO8F/8PyBG91o6Yi0U2QQotg&#10;D40VvD6yzySYfRuz2yT++26h0OMwM98wu2w0jeipc7VlBYt5BIK4sLrmUsH56+15A8J5ZI2NZVLw&#10;IAdZOnnaYaLtwDn1J1+KAGGXoILK+zaR0hUVGXRz2xIH72o7gz7IrpS6wyHATSOXUbSWBmsOCxW2&#10;9FpRcTt9GwXDQfeXfHU7fsbnfkkf63sxvqNSs+m434LwNPr/8F/7oBVs4hf4PROOgE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nr2xQAAANwAAAAPAAAAAAAAAAAAAAAA&#10;AJ8CAABkcnMvZG93bnJldi54bWxQSwUGAAAAAAQABAD3AAAAkQMAAAAA&#10;">
                  <v:imagedata r:id="rId343" o:title="679750_TBsDUavc"/>
                  <v:path arrowok="t"/>
                </v:shape>
                <v:shape id="Picture 846" o:spid="_x0000_s1600" type="#_x0000_t75" style="position:absolute;left:20198;top:-409;width:16923;height:12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aEunCAAAA3AAAAA8AAABkcnMvZG93bnJldi54bWxEj9GKwjAURN8X/IdwBd/W1EWsVKOIKHSf&#10;Ft39gEtzbarNTUmytv69WVjwcZiZM8x6O9hW3MmHxrGC2TQDQVw53XCt4Of7+L4EESKyxtYxKXhQ&#10;gO1m9LbGQrueT3Q/x1okCIcCFZgYu0LKUBmyGKauI07exXmLMUlfS+2xT3Dbyo8sW0iLDacFgx3t&#10;DVW3869VUB7w5r/y62f0Pt8H05fzPJRKTcbDbgUi0hBf4f92qRUs5wv4O5OOgNw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WhLpwgAAANwAAAAPAAAAAAAAAAAAAAAAAJ8C&#10;AABkcnMvZG93bnJldi54bWxQSwUGAAAAAAQABAD3AAAAjgMAAAAA&#10;">
                  <v:imagedata r:id="rId344" o:title="647706_JQDhHAIX"/>
                  <v:path arrowok="t"/>
                </v:shape>
                <v:shape id="Text Box 847" o:spid="_x0000_s1601" type="#_x0000_t202" style="position:absolute;left:912;top:12268;width:38769;height:2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h9GccA&#10;AADcAAAADwAAAGRycy9kb3ducmV2LnhtbESPzWvCQBTE70L/h+UVetNNpa0huhEJSEXagx8Xb8/s&#10;ywdm36bZrab9611B8DjMzG+Y2bw3jThT52rLCl5HEQji3OqaSwX73XIYg3AeWWNjmRT8kYN5+jSY&#10;YaLthTd03vpSBAi7BBVU3reJlC6vyKAb2ZY4eIXtDPogu1LqDi8Bbho5jqIPabDmsFBhS1lF+Wn7&#10;axSss+U3bo5jE/832edXsWh/9od3pV6e+8UUhKfeP8L39koriN8m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ofRnHAAAA3AAAAA8AAAAAAAAAAAAAAAAAmAIAAGRy&#10;cy9kb3ducmV2LnhtbFBLBQYAAAAABAAEAPUAAACMAwAAAAA=&#10;" filled="f" stroked="f" strokeweight=".5pt">
                  <v:textbox>
                    <w:txbxContent>
                      <w:p w:rsidR="00C433B9" w:rsidRPr="00910C75" w:rsidRDefault="00C433B9" w:rsidP="009F318B">
                        <w:pPr>
                          <w:pStyle w:val="Heading2"/>
                          <w:rPr>
                            <w:rFonts w:asciiTheme="minorHAnsi" w:hAnsiTheme="minorHAnsi"/>
                            <w:rtl/>
                          </w:rPr>
                        </w:pPr>
                        <w:bookmarkStart w:id="616" w:name="_Toc372153907"/>
                        <w:bookmarkStart w:id="617" w:name="_Toc372154162"/>
                        <w:bookmarkStart w:id="618" w:name="_Toc372304149"/>
                        <w:r w:rsidRPr="004D691B">
                          <w:rPr>
                            <w:rFonts w:hint="cs"/>
                            <w:rtl/>
                          </w:rPr>
                          <w:t xml:space="preserve">تصویر </w:t>
                        </w:r>
                        <w:r>
                          <w:rPr>
                            <w:rFonts w:hint="cs"/>
                            <w:rtl/>
                          </w:rPr>
                          <w:t>شماره66: نمونه</w:t>
                        </w:r>
                        <w:r>
                          <w:rPr>
                            <w:rFonts w:hint="cs"/>
                            <w:rtl/>
                          </w:rPr>
                          <w:softHyphen/>
                          <w:t>هایی از تبدیل آب</w:t>
                        </w:r>
                        <w:r>
                          <w:rPr>
                            <w:rFonts w:hint="cs"/>
                            <w:rtl/>
                          </w:rPr>
                          <w:softHyphen/>
                          <w:t>انبار به زورخ</w:t>
                        </w:r>
                        <w:r w:rsidRPr="004D691B">
                          <w:rPr>
                            <w:rFonts w:hint="cs"/>
                            <w:rtl/>
                          </w:rPr>
                          <w:t>انه در یزد</w:t>
                        </w:r>
                        <w:r>
                          <w:rPr>
                            <w:rFonts w:hint="cs"/>
                            <w:rtl/>
                          </w:rPr>
                          <w:t xml:space="preserve">(ماخذ: سایت </w:t>
                        </w:r>
                        <w:r w:rsidRPr="009F318B">
                          <w:rPr>
                            <w:rFonts w:asciiTheme="majorBidi" w:hAnsiTheme="majorBidi" w:cstheme="majorBidi"/>
                            <w:sz w:val="22"/>
                            <w:szCs w:val="22"/>
                          </w:rPr>
                          <w:t>Iran-gard.ir</w:t>
                        </w:r>
                        <w:r>
                          <w:rPr>
                            <w:rFonts w:asciiTheme="minorHAnsi" w:hAnsiTheme="minorHAnsi" w:hint="cs"/>
                            <w:rtl/>
                          </w:rPr>
                          <w:t>)</w:t>
                        </w:r>
                        <w:bookmarkEnd w:id="616"/>
                        <w:bookmarkEnd w:id="617"/>
                        <w:bookmarkEnd w:id="618"/>
                      </w:p>
                    </w:txbxContent>
                  </v:textbox>
                </v:shape>
                <w10:wrap type="topAndBottom" anchorx="margin" anchory="margin"/>
              </v:group>
            </w:pict>
          </mc:Fallback>
        </mc:AlternateContent>
      </w:r>
      <w:r w:rsidRPr="002A1979">
        <w:rPr>
          <w:rFonts w:hint="cs"/>
          <w:rtl/>
          <w:lang w:bidi="fa-IR"/>
        </w:rPr>
        <w:t xml:space="preserve">که اکنون سقف زورخانه است، رسمی بندی آجری اجرا </w:t>
      </w:r>
      <w:r>
        <w:rPr>
          <w:rFonts w:hint="cs"/>
          <w:rtl/>
          <w:lang w:bidi="fa-IR"/>
        </w:rPr>
        <w:t>گردیده</w:t>
      </w:r>
      <w:r>
        <w:rPr>
          <w:rFonts w:hint="cs"/>
          <w:rtl/>
          <w:lang w:bidi="fa-IR"/>
        </w:rPr>
        <w:softHyphen/>
        <w:t xml:space="preserve">است(تصویر </w:t>
      </w:r>
      <w:r w:rsidR="00717B5C">
        <w:rPr>
          <w:rFonts w:hint="cs"/>
          <w:rtl/>
          <w:lang w:bidi="fa-IR"/>
        </w:rPr>
        <w:t>شماره66</w:t>
      </w:r>
      <w:r>
        <w:rPr>
          <w:rFonts w:hint="cs"/>
          <w:rtl/>
          <w:lang w:bidi="fa-IR"/>
        </w:rPr>
        <w:t>)</w:t>
      </w:r>
      <w:r w:rsidRPr="002A1979">
        <w:rPr>
          <w:rFonts w:hint="cs"/>
          <w:rtl/>
          <w:lang w:bidi="fa-IR"/>
        </w:rPr>
        <w:t>.</w:t>
      </w:r>
    </w:p>
    <w:p w:rsidR="00EC24C9" w:rsidRDefault="00CC5853" w:rsidP="00EC24C9">
      <w:pPr>
        <w:spacing w:line="276" w:lineRule="auto"/>
        <w:contextualSpacing w:val="0"/>
        <w:jc w:val="center"/>
        <w:rPr>
          <w:sz w:val="32"/>
          <w:szCs w:val="32"/>
          <w:rtl/>
          <w:lang w:bidi="fa-IR"/>
        </w:rPr>
      </w:pPr>
      <w:r>
        <w:rPr>
          <w:sz w:val="32"/>
          <w:szCs w:val="32"/>
          <w:rtl/>
          <w:lang w:bidi="fa-IR"/>
        </w:rPr>
        <w:br w:type="page"/>
      </w:r>
    </w:p>
    <w:p w:rsidR="00EC24C9" w:rsidRDefault="00EC24C9" w:rsidP="00EC24C9">
      <w:pPr>
        <w:spacing w:line="276" w:lineRule="auto"/>
        <w:contextualSpacing w:val="0"/>
        <w:jc w:val="center"/>
        <w:rPr>
          <w:sz w:val="32"/>
          <w:szCs w:val="32"/>
          <w:rtl/>
          <w:lang w:bidi="fa-IR"/>
        </w:rPr>
      </w:pPr>
    </w:p>
    <w:p w:rsidR="00EC24C9" w:rsidRDefault="00EC24C9" w:rsidP="00EC24C9">
      <w:pPr>
        <w:spacing w:line="276" w:lineRule="auto"/>
        <w:contextualSpacing w:val="0"/>
        <w:jc w:val="center"/>
        <w:rPr>
          <w:sz w:val="32"/>
          <w:szCs w:val="32"/>
          <w:rtl/>
          <w:lang w:bidi="fa-IR"/>
        </w:rPr>
      </w:pPr>
    </w:p>
    <w:p w:rsidR="00EC24C9" w:rsidRDefault="00EC24C9" w:rsidP="00EC24C9">
      <w:pPr>
        <w:spacing w:line="276" w:lineRule="auto"/>
        <w:contextualSpacing w:val="0"/>
        <w:jc w:val="center"/>
        <w:rPr>
          <w:sz w:val="32"/>
          <w:szCs w:val="32"/>
          <w:rtl/>
          <w:lang w:bidi="fa-IR"/>
        </w:rPr>
      </w:pPr>
    </w:p>
    <w:p w:rsidR="00EC24C9" w:rsidRDefault="00EC24C9" w:rsidP="00EC24C9">
      <w:pPr>
        <w:spacing w:line="276" w:lineRule="auto"/>
        <w:contextualSpacing w:val="0"/>
        <w:jc w:val="center"/>
        <w:rPr>
          <w:sz w:val="32"/>
          <w:szCs w:val="32"/>
          <w:rtl/>
          <w:lang w:bidi="fa-IR"/>
        </w:rPr>
      </w:pPr>
    </w:p>
    <w:p w:rsidR="00EC24C9" w:rsidRDefault="00EC24C9" w:rsidP="00EC24C9">
      <w:pPr>
        <w:spacing w:line="276" w:lineRule="auto"/>
        <w:contextualSpacing w:val="0"/>
        <w:jc w:val="center"/>
        <w:rPr>
          <w:sz w:val="32"/>
          <w:szCs w:val="32"/>
          <w:rtl/>
          <w:lang w:bidi="fa-IR"/>
        </w:rPr>
      </w:pPr>
    </w:p>
    <w:p w:rsidR="00EC24C9" w:rsidRDefault="00EC24C9" w:rsidP="00EC24C9">
      <w:pPr>
        <w:spacing w:line="276" w:lineRule="auto"/>
        <w:contextualSpacing w:val="0"/>
        <w:jc w:val="center"/>
        <w:rPr>
          <w:sz w:val="32"/>
          <w:szCs w:val="32"/>
          <w:rtl/>
          <w:lang w:bidi="fa-IR"/>
        </w:rPr>
      </w:pPr>
    </w:p>
    <w:p w:rsidR="00EC24C9" w:rsidRDefault="00EC24C9" w:rsidP="00EC24C9">
      <w:pPr>
        <w:spacing w:line="276" w:lineRule="auto"/>
        <w:contextualSpacing w:val="0"/>
        <w:jc w:val="center"/>
        <w:rPr>
          <w:sz w:val="32"/>
          <w:szCs w:val="32"/>
          <w:rtl/>
          <w:lang w:bidi="fa-IR"/>
        </w:rPr>
      </w:pPr>
    </w:p>
    <w:p w:rsidR="00111081" w:rsidRPr="00790BE4" w:rsidRDefault="00EE1C1B" w:rsidP="00E548FB">
      <w:pPr>
        <w:pStyle w:val="Heading1"/>
        <w:numPr>
          <w:ilvl w:val="0"/>
          <w:numId w:val="0"/>
        </w:numPr>
        <w:ind w:left="360"/>
        <w:jc w:val="center"/>
        <w:rPr>
          <w:sz w:val="36"/>
          <w:szCs w:val="36"/>
          <w:rtl/>
          <w:lang w:bidi="fa-IR"/>
        </w:rPr>
      </w:pPr>
      <w:r w:rsidRPr="00790BE4">
        <w:rPr>
          <w:rFonts w:hint="cs"/>
          <w:sz w:val="36"/>
          <w:szCs w:val="36"/>
          <w:rtl/>
          <w:lang w:bidi="fa-IR"/>
        </w:rPr>
        <w:t xml:space="preserve">فصل </w:t>
      </w:r>
      <w:r w:rsidR="00EC24C9" w:rsidRPr="00790BE4">
        <w:rPr>
          <w:rFonts w:hint="cs"/>
          <w:sz w:val="36"/>
          <w:szCs w:val="36"/>
          <w:rtl/>
          <w:lang w:bidi="fa-IR"/>
        </w:rPr>
        <w:t>هفتم</w:t>
      </w:r>
      <w:r w:rsidRPr="00790BE4">
        <w:rPr>
          <w:rFonts w:hint="cs"/>
          <w:sz w:val="36"/>
          <w:szCs w:val="36"/>
          <w:rtl/>
          <w:lang w:bidi="fa-IR"/>
        </w:rPr>
        <w:t>: انتخاب سایت و تحلیل وضع موجود</w:t>
      </w:r>
    </w:p>
    <w:p w:rsidR="00EC24C9" w:rsidRDefault="00EC24C9" w:rsidP="00EC24C9">
      <w:pPr>
        <w:bidi w:val="0"/>
        <w:spacing w:line="276" w:lineRule="auto"/>
        <w:contextualSpacing w:val="0"/>
        <w:jc w:val="center"/>
        <w:rPr>
          <w:sz w:val="32"/>
          <w:szCs w:val="32"/>
          <w:rtl/>
          <w:lang w:bidi="fa-IR"/>
        </w:rPr>
      </w:pPr>
    </w:p>
    <w:p w:rsidR="00EC24C9" w:rsidRDefault="00EC24C9" w:rsidP="00EC24C9">
      <w:pPr>
        <w:bidi w:val="0"/>
        <w:spacing w:line="276" w:lineRule="auto"/>
        <w:contextualSpacing w:val="0"/>
        <w:jc w:val="center"/>
        <w:rPr>
          <w:sz w:val="32"/>
          <w:szCs w:val="32"/>
          <w:rtl/>
          <w:lang w:bidi="fa-IR"/>
        </w:rPr>
      </w:pPr>
    </w:p>
    <w:p w:rsidR="00EC24C9" w:rsidRPr="005E27EF" w:rsidRDefault="00EC24C9" w:rsidP="00EC24C9">
      <w:pPr>
        <w:bidi w:val="0"/>
        <w:spacing w:line="276" w:lineRule="auto"/>
        <w:contextualSpacing w:val="0"/>
        <w:jc w:val="center"/>
        <w:rPr>
          <w:sz w:val="32"/>
          <w:szCs w:val="32"/>
          <w:rtl/>
          <w:lang w:bidi="fa-IR"/>
        </w:rPr>
      </w:pPr>
    </w:p>
    <w:p w:rsidR="00880212" w:rsidRPr="002A1979" w:rsidRDefault="00880212" w:rsidP="00880212">
      <w:pPr>
        <w:jc w:val="both"/>
        <w:rPr>
          <w:rtl/>
          <w:lang w:bidi="fa-IR"/>
        </w:rPr>
      </w:pPr>
    </w:p>
    <w:p w:rsidR="00A621B2" w:rsidRDefault="00A621B2">
      <w:pPr>
        <w:bidi w:val="0"/>
        <w:spacing w:line="276" w:lineRule="auto"/>
        <w:contextualSpacing w:val="0"/>
        <w:rPr>
          <w:rtl/>
          <w:lang w:bidi="fa-IR"/>
        </w:rPr>
      </w:pPr>
      <w:r>
        <w:rPr>
          <w:rtl/>
          <w:lang w:bidi="fa-IR"/>
        </w:rPr>
        <w:br w:type="page"/>
      </w:r>
    </w:p>
    <w:p w:rsidR="008D4112" w:rsidRDefault="008D4112" w:rsidP="007E4329">
      <w:pPr>
        <w:pStyle w:val="Heading1"/>
        <w:numPr>
          <w:ilvl w:val="1"/>
          <w:numId w:val="64"/>
        </w:numPr>
        <w:rPr>
          <w:b w:val="0"/>
          <w:bCs w:val="0"/>
          <w:sz w:val="32"/>
          <w:szCs w:val="32"/>
          <w:rtl/>
          <w:lang w:bidi="fa-IR"/>
        </w:rPr>
      </w:pPr>
      <w:bookmarkStart w:id="619" w:name="_Toc372154949"/>
      <w:r w:rsidRPr="00ED377B">
        <w:rPr>
          <w:rFonts w:hint="cs"/>
          <w:b w:val="0"/>
          <w:bCs w:val="0"/>
          <w:sz w:val="32"/>
          <w:szCs w:val="32"/>
          <w:rtl/>
          <w:lang w:bidi="fa-IR"/>
        </w:rPr>
        <w:lastRenderedPageBreak/>
        <w:t>انتخاب سایت</w:t>
      </w:r>
      <w:bookmarkEnd w:id="619"/>
    </w:p>
    <w:p w:rsidR="00ED377B" w:rsidRPr="00ED377B" w:rsidRDefault="00ED377B" w:rsidP="00ED377B">
      <w:pPr>
        <w:rPr>
          <w:rtl/>
          <w:lang w:bidi="fa-IR"/>
        </w:rPr>
      </w:pPr>
    </w:p>
    <w:p w:rsidR="00FE3697" w:rsidRPr="00FE3697" w:rsidRDefault="00160EF6" w:rsidP="00721F23">
      <w:pPr>
        <w:ind w:firstLine="283"/>
        <w:jc w:val="both"/>
        <w:rPr>
          <w:lang w:bidi="fa-IR"/>
        </w:rPr>
      </w:pPr>
      <w:r>
        <w:rPr>
          <w:rFonts w:hint="cs"/>
          <w:noProof/>
          <w:rtl/>
        </w:rPr>
        <mc:AlternateContent>
          <mc:Choice Requires="wpg">
            <w:drawing>
              <wp:anchor distT="0" distB="0" distL="114300" distR="114300" simplePos="0" relativeHeight="252537856" behindDoc="0" locked="0" layoutInCell="1" allowOverlap="1" wp14:anchorId="203894C3" wp14:editId="35AFCF30">
                <wp:simplePos x="0" y="0"/>
                <wp:positionH relativeFrom="column">
                  <wp:posOffset>258011</wp:posOffset>
                </wp:positionH>
                <wp:positionV relativeFrom="paragraph">
                  <wp:posOffset>1745398</wp:posOffset>
                </wp:positionV>
                <wp:extent cx="4536000" cy="2383200"/>
                <wp:effectExtent l="0" t="0" r="0" b="0"/>
                <wp:wrapTopAndBottom/>
                <wp:docPr id="3110" name="Group 3110"/>
                <wp:cNvGraphicFramePr/>
                <a:graphic xmlns:a="http://schemas.openxmlformats.org/drawingml/2006/main">
                  <a:graphicData uri="http://schemas.microsoft.com/office/word/2010/wordprocessingGroup">
                    <wpg:wgp>
                      <wpg:cNvGrpSpPr/>
                      <wpg:grpSpPr>
                        <a:xfrm>
                          <a:off x="0" y="0"/>
                          <a:ext cx="4536000" cy="2383200"/>
                          <a:chOff x="0" y="0"/>
                          <a:chExt cx="4534535" cy="2382660"/>
                        </a:xfrm>
                      </wpg:grpSpPr>
                      <wpg:grpSp>
                        <wpg:cNvPr id="109" name="Group 24"/>
                        <wpg:cNvGrpSpPr/>
                        <wpg:grpSpPr>
                          <a:xfrm>
                            <a:off x="475786" y="0"/>
                            <a:ext cx="3686175" cy="2051685"/>
                            <a:chOff x="0" y="0"/>
                            <a:chExt cx="6858000" cy="4007809"/>
                          </a:xfrm>
                        </wpg:grpSpPr>
                        <wpg:grpSp>
                          <wpg:cNvPr id="646" name="Group 646"/>
                          <wpg:cNvGrpSpPr/>
                          <wpg:grpSpPr>
                            <a:xfrm>
                              <a:off x="0" y="0"/>
                              <a:ext cx="6858000" cy="4007809"/>
                              <a:chOff x="0" y="0"/>
                              <a:chExt cx="6858000" cy="4007809"/>
                            </a:xfrm>
                          </wpg:grpSpPr>
                          <pic:pic xmlns:pic="http://schemas.openxmlformats.org/drawingml/2006/picture">
                            <pic:nvPicPr>
                              <pic:cNvPr id="647" name="Picture 647"/>
                              <pic:cNvPicPr>
                                <a:picLocks noChangeAspect="1"/>
                              </pic:cNvPicPr>
                            </pic:nvPicPr>
                            <pic:blipFill rotWithShape="1">
                              <a:blip r:embed="rId345" cstate="email">
                                <a:extLst>
                                  <a:ext uri="{28A0092B-C50C-407E-A947-70E740481C1C}">
                                    <a14:useLocalDpi xmlns:a14="http://schemas.microsoft.com/office/drawing/2010/main"/>
                                  </a:ext>
                                </a:extLst>
                              </a:blip>
                              <a:srcRect/>
                              <a:stretch/>
                            </pic:blipFill>
                            <pic:spPr>
                              <a:xfrm>
                                <a:off x="0" y="0"/>
                                <a:ext cx="6858000" cy="4007809"/>
                              </a:xfrm>
                              <a:prstGeom prst="rect">
                                <a:avLst/>
                              </a:prstGeom>
                            </pic:spPr>
                          </pic:pic>
                          <wps:wsp>
                            <wps:cNvPr id="648" name="Straight Connector 648"/>
                            <wps:cNvCnPr/>
                            <wps:spPr>
                              <a:xfrm flipV="1">
                                <a:off x="5905500" y="2592468"/>
                                <a:ext cx="952500" cy="246576"/>
                              </a:xfrm>
                              <a:prstGeom prst="line">
                                <a:avLst/>
                              </a:prstGeom>
                              <a:ln w="57150">
                                <a:solidFill>
                                  <a:srgbClr val="FF0000"/>
                                </a:solidFill>
                                <a:prstDash val="dash"/>
                              </a:ln>
                            </wps:spPr>
                            <wps:style>
                              <a:lnRef idx="3">
                                <a:schemeClr val="accent1"/>
                              </a:lnRef>
                              <a:fillRef idx="0">
                                <a:schemeClr val="accent1"/>
                              </a:fillRef>
                              <a:effectRef idx="2">
                                <a:schemeClr val="accent1"/>
                              </a:effectRef>
                              <a:fontRef idx="minor">
                                <a:schemeClr val="tx1"/>
                              </a:fontRef>
                            </wps:style>
                            <wps:bodyPr/>
                          </wps:wsp>
                          <wps:wsp>
                            <wps:cNvPr id="649" name="Straight Connector 649"/>
                            <wps:cNvCnPr/>
                            <wps:spPr>
                              <a:xfrm flipH="1" flipV="1">
                                <a:off x="3695700" y="2011979"/>
                                <a:ext cx="2209800" cy="827065"/>
                              </a:xfrm>
                              <a:prstGeom prst="line">
                                <a:avLst/>
                              </a:prstGeom>
                              <a:ln w="571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650" name="Straight Connector 650"/>
                            <wps:cNvCnPr/>
                            <wps:spPr>
                              <a:xfrm flipH="1">
                                <a:off x="800100" y="2011979"/>
                                <a:ext cx="2895600" cy="0"/>
                              </a:xfrm>
                              <a:prstGeom prst="line">
                                <a:avLst/>
                              </a:prstGeom>
                              <a:ln w="571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651" name="Straight Connector 651"/>
                            <wps:cNvCnPr/>
                            <wps:spPr>
                              <a:xfrm flipH="1" flipV="1">
                                <a:off x="419100" y="1859579"/>
                                <a:ext cx="381000" cy="152400"/>
                              </a:xfrm>
                              <a:prstGeom prst="line">
                                <a:avLst/>
                              </a:prstGeom>
                              <a:ln w="571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652" name="Straight Arrow Connector 652"/>
                            <wps:cNvCnPr/>
                            <wps:spPr>
                              <a:xfrm flipH="1" flipV="1">
                                <a:off x="114300" y="1249979"/>
                                <a:ext cx="381000" cy="609600"/>
                              </a:xfrm>
                              <a:prstGeom prst="straightConnector1">
                                <a:avLst/>
                              </a:prstGeom>
                              <a:ln w="38100">
                                <a:solidFill>
                                  <a:schemeClr val="accent6">
                                    <a:lumMod val="60000"/>
                                    <a:lumOff val="40000"/>
                                  </a:schemeClr>
                                </a:solidFill>
                                <a:prstDash val="dash"/>
                                <a:headEnd w="lg" len="lg"/>
                                <a:tailEnd type="stealth" w="lg" len="lg"/>
                              </a:ln>
                            </wps:spPr>
                            <wps:style>
                              <a:lnRef idx="1">
                                <a:schemeClr val="accent1"/>
                              </a:lnRef>
                              <a:fillRef idx="0">
                                <a:schemeClr val="accent1"/>
                              </a:fillRef>
                              <a:effectRef idx="0">
                                <a:schemeClr val="accent1"/>
                              </a:effectRef>
                              <a:fontRef idx="minor">
                                <a:schemeClr val="tx1"/>
                              </a:fontRef>
                            </wps:style>
                            <wps:bodyPr/>
                          </wps:wsp>
                        </wpg:grpSp>
                        <wps:wsp>
                          <wps:cNvPr id="653" name="TextBox 22"/>
                          <wps:cNvSpPr txBox="1"/>
                          <wps:spPr>
                            <a:xfrm>
                              <a:off x="2780930" y="1139985"/>
                              <a:ext cx="1753167" cy="719594"/>
                            </a:xfrm>
                            <a:prstGeom prst="rect">
                              <a:avLst/>
                            </a:prstGeom>
                            <a:noFill/>
                          </wps:spPr>
                          <wps:txbx>
                            <w:txbxContent>
                              <w:p w:rsidR="00C433B9" w:rsidRPr="002F2B85" w:rsidRDefault="00C433B9" w:rsidP="002F2B85">
                                <w:pPr>
                                  <w:pStyle w:val="NormalWeb"/>
                                  <w:bidi w:val="0"/>
                                  <w:spacing w:before="0" w:beforeAutospacing="0" w:after="0" w:afterAutospacing="0"/>
                                  <w:rPr>
                                    <w:rFonts w:cs="B Nazanin"/>
                                    <w:sz w:val="20"/>
                                    <w:szCs w:val="20"/>
                                  </w:rPr>
                                </w:pPr>
                                <w:r w:rsidRPr="002F2B85">
                                  <w:rPr>
                                    <w:rFonts w:asciiTheme="minorHAnsi" w:hAnsi="Arial" w:cs="B Nazanin"/>
                                    <w:color w:val="000000" w:themeColor="text1"/>
                                    <w:kern w:val="24"/>
                                    <w:sz w:val="32"/>
                                    <w:szCs w:val="32"/>
                                    <w:rtl/>
                                  </w:rPr>
                                  <w:t>محله کهویه</w:t>
                                </w:r>
                              </w:p>
                            </w:txbxContent>
                          </wps:txbx>
                          <wps:bodyPr wrap="square" rtlCol="0">
                            <a:noAutofit/>
                          </wps:bodyPr>
                        </wps:wsp>
                        <wps:wsp>
                          <wps:cNvPr id="654" name="TextBox 23"/>
                          <wps:cNvSpPr txBox="1"/>
                          <wps:spPr>
                            <a:xfrm>
                              <a:off x="1205025" y="2106121"/>
                              <a:ext cx="2452406" cy="585417"/>
                            </a:xfrm>
                            <a:prstGeom prst="rect">
                              <a:avLst/>
                            </a:prstGeom>
                          </wps:spPr>
                          <wps:style>
                            <a:lnRef idx="1">
                              <a:schemeClr val="accent3"/>
                            </a:lnRef>
                            <a:fillRef idx="2">
                              <a:schemeClr val="accent3"/>
                            </a:fillRef>
                            <a:effectRef idx="1">
                              <a:schemeClr val="accent3"/>
                            </a:effectRef>
                            <a:fontRef idx="minor">
                              <a:schemeClr val="dk1"/>
                            </a:fontRef>
                          </wps:style>
                          <wps:txbx>
                            <w:txbxContent>
                              <w:p w:rsidR="00C433B9" w:rsidRPr="002F2B85" w:rsidRDefault="00C433B9" w:rsidP="002F2B85">
                                <w:pPr>
                                  <w:pStyle w:val="NormalWeb"/>
                                  <w:spacing w:before="0" w:beforeAutospacing="0" w:after="0" w:afterAutospacing="0"/>
                                  <w:rPr>
                                    <w:sz w:val="18"/>
                                    <w:szCs w:val="18"/>
                                  </w:rPr>
                                </w:pPr>
                                <w:r w:rsidRPr="002F2B85">
                                  <w:rPr>
                                    <w:rFonts w:asciiTheme="minorHAnsi" w:cs="B Nazanin" w:hint="cs"/>
                                    <w:kern w:val="24"/>
                                    <w:rtl/>
                                  </w:rPr>
                                  <w:t>مسیر شیراز - بندرعباس</w:t>
                                </w:r>
                              </w:p>
                            </w:txbxContent>
                          </wps:txbx>
                          <wps:bodyPr wrap="square" rtlCol="0">
                            <a:noAutofit/>
                          </wps:bodyPr>
                        </wps:wsp>
                      </wpg:grpSp>
                      <wps:wsp>
                        <wps:cNvPr id="3109" name="Text Box 3109"/>
                        <wps:cNvSpPr txBox="1"/>
                        <wps:spPr>
                          <a:xfrm>
                            <a:off x="0" y="2051825"/>
                            <a:ext cx="4534535" cy="3308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910C75" w:rsidRDefault="00C433B9" w:rsidP="005A63E8">
                              <w:pPr>
                                <w:pStyle w:val="Heading2"/>
                                <w:rPr>
                                  <w:rFonts w:asciiTheme="minorHAnsi" w:hAnsiTheme="minorHAnsi"/>
                                  <w:rtl/>
                                </w:rPr>
                              </w:pPr>
                              <w:bookmarkStart w:id="620" w:name="_Toc372153908"/>
                              <w:bookmarkStart w:id="621" w:name="_Toc372154165"/>
                              <w:bookmarkStart w:id="622" w:name="_Toc372304150"/>
                              <w:r w:rsidRPr="004D691B">
                                <w:rPr>
                                  <w:rFonts w:hint="cs"/>
                                  <w:rtl/>
                                </w:rPr>
                                <w:t xml:space="preserve">تصویر </w:t>
                              </w:r>
                              <w:r>
                                <w:rPr>
                                  <w:rFonts w:hint="cs"/>
                                  <w:rtl/>
                                </w:rPr>
                                <w:t>شماره67: موقعیت محله کهویه در شهر لار(ماخذ: نگارنده</w:t>
                              </w:r>
                              <w:r>
                                <w:rPr>
                                  <w:rFonts w:asciiTheme="minorHAnsi" w:hAnsiTheme="minorHAnsi" w:hint="cs"/>
                                  <w:rtl/>
                                </w:rPr>
                                <w:t>)</w:t>
                              </w:r>
                              <w:bookmarkEnd w:id="620"/>
                              <w:bookmarkEnd w:id="621"/>
                              <w:bookmarkEnd w:id="62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3894C3" id="Group 3110" o:spid="_x0000_s1602" style="position:absolute;left:0;text-align:left;margin-left:20.3pt;margin-top:137.45pt;width:357.15pt;height:187.65pt;z-index:252537856;mso-width-relative:margin;mso-height-relative:margin" coordsize="45345,238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">
                <v:group id="Group 24" o:spid="_x0000_s1603" style="position:absolute;left:4757;width:36862;height:20516" coordsize="68580,400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group id="Group 646" o:spid="_x0000_s1604" style="position:absolute;width:68580;height:40078" coordsize="68580,400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TFsUAAADcAAAADwAAAGRycy9kb3ducmV2LnhtbESPT2vCQBTE7wW/w/KE&#10;3uomtg0SXUVExYMU/APi7ZF9JsHs25Bdk/jtu4WCx2FmfsPMFr2pREuNKy0riEcRCOLM6pJzBefT&#10;5mMCwnlkjZVlUvAkB4v54G2GqbYdH6g9+lwECLsUFRTe16mULivIoBvZmjh4N9sY9EE2udQNdgFu&#10;KjmOokQaLDksFFjTqqDsfnwYBdsOu+VnvG7399vqeT19/1z2MSn1PuyXUxCeev8K/7d3WkHylc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2h0xbFAAAA3AAA&#10;AA8AAAAAAAAAAAAAAAAAqgIAAGRycy9kb3ducmV2LnhtbFBLBQYAAAAABAAEAPoAAACcAwAAAAA=&#10;">
                    <v:shape id="Picture 647" o:spid="_x0000_s1605" type="#_x0000_t75" style="position:absolute;width:68580;height:40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sTK3DAAAA3AAAAA8AAABkcnMvZG93bnJldi54bWxEj0FrAjEUhO+C/yE8oTfNVsoqW6OU0kLF&#10;U1fx/ExedxeTl22S6vrvTaHQ4zAz3zCrzeCsuFCInWcFj7MCBLH2puNGwWH/Pl2CiAnZoPVMCm4U&#10;YbMej1ZYGX/lT7rUqREZwrFCBW1KfSVl1C05jDPfE2fvyweHKcvQSBPwmuHOynlRlNJhx3mhxZ5e&#10;W9Ln+scpOH1vh3DUdvd2ONeLMNel9bJU6mEyvDyDSDSk//Bf+8MoKJ8W8HsmHwG5v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uxMrcMAAADcAAAADwAAAAAAAAAAAAAAAACf&#10;AgAAZHJzL2Rvd25yZXYueG1sUEsFBgAAAAAEAAQA9wAAAI8DAAAAAA==&#10;">
                      <v:imagedata r:id="rId346" o:title=""/>
                      <v:path arrowok="t"/>
                    </v:shape>
                    <v:line id="Straight Connector 648" o:spid="_x0000_s1606" style="position:absolute;flip:y;visibility:visible;mso-wrap-style:square" from="59055,25924" to="68580,28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mRE8UAAADcAAAADwAAAGRycy9kb3ducmV2LnhtbERPTWvCQBC9C/0PyxR6Ed0oEkp0FWkp&#10;FPTQJlHIbcyOSTA7G7Jbk/bXdw+FHh/ve7MbTSvu1LvGsoLFPAJBXFrdcKUgz95mzyCcR9bYWiYF&#10;3+Rgt32YbDDRduBPuqe+EiGEXYIKau+7REpX1mTQzW1HHLir7Q36APtK6h6HEG5auYyiWBpsODTU&#10;2NFLTeUt/TIKLtPsdM5c0f4cx8OicMuP1/w4KPX0OO7XIDyN/l/8537XCuJVWBvOhCM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omRE8UAAADcAAAADwAAAAAAAAAA&#10;AAAAAAChAgAAZHJzL2Rvd25yZXYueG1sUEsFBgAAAAAEAAQA+QAAAJMDAAAAAA==&#10;" strokecolor="red" strokeweight="4.5pt">
                      <v:stroke dashstyle="dash"/>
                      <v:shadow on="t" color="black" opacity="22937f" origin=",.5" offset="0,.63889mm"/>
                    </v:line>
                    <v:line id="Straight Connector 649" o:spid="_x0000_s1607" style="position:absolute;flip:x y;visibility:visible;mso-wrap-style:square" from="36957,20119" to="59055,28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3AJ8UAAADcAAAADwAAAGRycy9kb3ducmV2LnhtbESPT4vCMBTE7wt+h/AEb5oqom41igiK&#10;iwf/7C7i7dE822LzUppou9/eCMIeh5n5DTNbNKYQD6pcbllBvxeBIE6szjlV8PO97k5AOI+ssbBM&#10;Cv7IwWLe+phhrG3NR3qcfCoChF2MCjLvy1hKl2Rk0PVsSRy8q60M+iCrVOoK6wA3hRxE0UgazDks&#10;ZFjSKqPkdrobBbfNVp/zQ9rcv+r+JRqb9Xi/+1Wq026WUxCeGv8ffre3WsFo+Amv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b3AJ8UAAADcAAAADwAAAAAAAAAA&#10;AAAAAAChAgAAZHJzL2Rvd25yZXYueG1sUEsFBgAAAAAEAAQA+QAAAJMDAAAAAA==&#10;" strokecolor="red" strokeweight="4.5pt">
                      <v:stroke dashstyle="dash"/>
                    </v:line>
                    <v:line id="Straight Connector 650" o:spid="_x0000_s1608" style="position:absolute;flip:x;visibility:visible;mso-wrap-style:square" from="8001,20119" to="36957,20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JGi8EAAADcAAAADwAAAGRycy9kb3ducmV2LnhtbERPTYvCMBC9C/sfwgjeNFXYIl3ToivC&#10;InqwyuJxaMa22ExKE2v99+awsMfH+15lg2lET52rLSuYzyIQxIXVNZcKLufddAnCeWSNjWVS8CIH&#10;WfoxWmGi7ZNP1Oe+FCGEXYIKKu/bREpXVGTQzWxLHLib7Qz6ALtS6g6fIdw0chFFsTRYc2iosKXv&#10;iop7/jAK7mZ/HK4t+uYw7+P9UW9+o+1Gqcl4WH+B8DT4f/Gf+0criD/D/HAmHAGZv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EkaLwQAAANwAAAAPAAAAAAAAAAAAAAAA&#10;AKECAABkcnMvZG93bnJldi54bWxQSwUGAAAAAAQABAD5AAAAjwMAAAAA&#10;" strokecolor="red" strokeweight="4.5pt">
                      <v:stroke dashstyle="dash"/>
                    </v:line>
                    <v:line id="Straight Connector 651" o:spid="_x0000_s1609" style="position:absolute;flip:x y;visibility:visible;mso-wrap-style:square" from="4191,18595" to="8001,20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Ja/McAAADcAAAADwAAAGRycy9kb3ducmV2LnhtbESPS2vDMBCE74H8B7GB3hrZgSbBjRJK&#10;wMWlhzzaUnpbrK1tYq2MJT/676NAIcdhZr5hNrvR1KKn1lWWFcTzCARxbnXFhYLPj/RxDcJ5ZI21&#10;ZVLwRw522+lkg4m2A5+oP/tCBAi7BBWU3jeJlC4vyaCb24Y4eL+2NeiDbAupWxwC3NRyEUVLabDi&#10;sFBiQ/uS8su5Mwour5n+ro7F2L0N8U+0Munq8P6l1MNsfHkG4Wn09/B/O9MKlk8x3M6EIyC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Elr8xwAAANwAAAAPAAAAAAAA&#10;AAAAAAAAAKECAABkcnMvZG93bnJldi54bWxQSwUGAAAAAAQABAD5AAAAlQMAAAAA&#10;" strokecolor="red" strokeweight="4.5pt">
                      <v:stroke dashstyle="dash"/>
                    </v:line>
                    <v:shape id="Straight Arrow Connector 652" o:spid="_x0000_s1610" type="#_x0000_t32" style="position:absolute;left:1143;top:12499;width:3810;height:609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j0R8YAAADcAAAADwAAAGRycy9kb3ducmV2LnhtbESPQWvCQBSE74X+h+UVepG6UVAkukoJ&#10;aONBitaLt0f2NRvMvo3ZbUz99a5Q6HGYmW+Yxaq3teio9ZVjBaNhAoK4cLriUsHxa/02A+EDssba&#10;MSn4JQ+r5fPTAlPtrryn7hBKESHsU1RgQmhSKX1hyKIfuoY4et+utRiibEupW7xGuK3lOEmm0mLF&#10;ccFgQ5mh4nz4sQo6+fGZ5eaWnY797ry95AOizUCp15f+fQ4iUB/+w3/tXCuYTsbwOBOP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4o9EfGAAAA3AAAAA8AAAAAAAAA&#10;AAAAAAAAoQIAAGRycy9kb3ducmV2LnhtbFBLBQYAAAAABAAEAPkAAACUAwAAAAA=&#10;" strokecolor="#fabf8f [1945]" strokeweight="3pt">
                      <v:stroke dashstyle="dash" startarrowwidth="wide" startarrowlength="long" endarrow="classic" endarrowwidth="wide" endarrowlength="long"/>
                    </v:shape>
                  </v:group>
                  <v:shape id="TextBox 22" o:spid="_x0000_s1611" type="#_x0000_t202" style="position:absolute;left:27809;top:11399;width:17531;height:7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tj78QA&#10;AADcAAAADwAAAGRycy9kb3ducmV2LnhtbESPQWvCQBSE7wX/w/KE3uquVsXGbERaCp5aTGvB2yP7&#10;TILZtyG7NfHfu4WCx2FmvmHSzWAbcaHO1441TCcKBHHhTM2lhu+v96cVCB+QDTaOScOVPGyy0UOK&#10;iXE97+mSh1JECPsENVQhtImUvqjIop+4ljh6J9dZDFF2pTQd9hFuGzlTaikt1hwXKmzptaLinP9a&#10;DYeP0/Fnrj7LN7toezcoyfZFav04HrZrEIGGcA//t3dGw3LxDH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Y+/EAAAA3AAAAA8AAAAAAAAAAAAAAAAAmAIAAGRycy9k&#10;b3ducmV2LnhtbFBLBQYAAAAABAAEAPUAAACJAwAAAAA=&#10;" filled="f" stroked="f">
                    <v:textbox>
                      <w:txbxContent>
                        <w:p w:rsidR="00C433B9" w:rsidRPr="002F2B85" w:rsidRDefault="00C433B9" w:rsidP="002F2B85">
                          <w:pPr>
                            <w:pStyle w:val="NormalWeb"/>
                            <w:bidi w:val="0"/>
                            <w:spacing w:before="0" w:beforeAutospacing="0" w:after="0" w:afterAutospacing="0"/>
                            <w:rPr>
                              <w:rFonts w:cs="B Nazanin"/>
                              <w:sz w:val="20"/>
                              <w:szCs w:val="20"/>
                            </w:rPr>
                          </w:pPr>
                          <w:r w:rsidRPr="002F2B85">
                            <w:rPr>
                              <w:rFonts w:asciiTheme="minorHAnsi" w:hAnsi="Arial" w:cs="B Nazanin"/>
                              <w:color w:val="000000" w:themeColor="text1"/>
                              <w:kern w:val="24"/>
                              <w:sz w:val="32"/>
                              <w:szCs w:val="32"/>
                              <w:rtl/>
                            </w:rPr>
                            <w:t>محله کهویه</w:t>
                          </w:r>
                        </w:p>
                      </w:txbxContent>
                    </v:textbox>
                  </v:shape>
                  <v:shape id="TextBox 23" o:spid="_x0000_s1612" type="#_x0000_t202" style="position:absolute;left:12050;top:21061;width:24524;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5dCsMA&#10;AADcAAAADwAAAGRycy9kb3ducmV2LnhtbESPQYvCMBSE7wv+h/AEb2uqaJVqFHEV9LAHtT/g2Tzb&#10;YvNSmqxWf70RhD0OM/MNM1+2phI3alxpWcGgH4EgzqwuOVeQnrbfUxDOI2usLJOCBzlYLjpfc0y0&#10;vfOBbkefiwBhl6CCwvs6kdJlBRl0fVsTB+9iG4M+yCaXusF7gJtKDqMolgZLDgsF1rQuKLse/4yC&#10;fZwO/PP3PFzzRD7yn83GpJQq1eu2qxkIT63/D3/aO60gHo/gfSYc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5dCsMAAADcAAAADwAAAAAAAAAAAAAAAACYAgAAZHJzL2Rv&#10;d25yZXYueG1sUEsFBgAAAAAEAAQA9QAAAIgDAAAAAA==&#10;" fillcolor="#cdddac [1622]" strokecolor="#94b64e [3046]">
                    <v:fill color2="#f0f4e6 [502]" rotate="t" angle="180" colors="0 #dafda7;22938f #e4fdc2;1 #f5ffe6" focus="100%" type="gradient"/>
                    <v:shadow on="t" color="black" opacity="24903f" origin=",.5" offset="0,.55556mm"/>
                    <v:textbox>
                      <w:txbxContent>
                        <w:p w:rsidR="00C433B9" w:rsidRPr="002F2B85" w:rsidRDefault="00C433B9" w:rsidP="002F2B85">
                          <w:pPr>
                            <w:pStyle w:val="NormalWeb"/>
                            <w:spacing w:before="0" w:beforeAutospacing="0" w:after="0" w:afterAutospacing="0"/>
                            <w:rPr>
                              <w:sz w:val="18"/>
                              <w:szCs w:val="18"/>
                            </w:rPr>
                          </w:pPr>
                          <w:r w:rsidRPr="002F2B85">
                            <w:rPr>
                              <w:rFonts w:asciiTheme="minorHAnsi" w:cs="B Nazanin" w:hint="cs"/>
                              <w:kern w:val="24"/>
                              <w:rtl/>
                            </w:rPr>
                            <w:t>مسیر شیراز - بندرعباس</w:t>
                          </w:r>
                        </w:p>
                      </w:txbxContent>
                    </v:textbox>
                  </v:shape>
                </v:group>
                <v:shape id="Text Box 3109" o:spid="_x0000_s1613" type="#_x0000_t202" style="position:absolute;top:20518;width:45345;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F2HsgA&#10;AADdAAAADwAAAGRycy9kb3ducmV2LnhtbESPQWvCQBSE70L/w/IKvelGpWJjVpGAWEo9xObS2zP7&#10;TEKzb9Ps1qT99a4g9DjMzDdMshlMIy7UudqygukkAkFcWF1zqSD/2I2XIJxH1thYJgW/5GCzfhgl&#10;GGvbc0aXoy9FgLCLUUHlfRtL6YqKDLqJbYmDd7adQR9kV0rdYR/gppGzKFpIgzWHhQpbSisqvo4/&#10;RsFbujtgdpqZ5V+T7t/P2/Y7/3xW6ulx2K5AeBr8f/jeftUK5tPoBW5vwhO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IXYeyAAAAN0AAAAPAAAAAAAAAAAAAAAAAJgCAABk&#10;cnMvZG93bnJldi54bWxQSwUGAAAAAAQABAD1AAAAjQMAAAAA&#10;" filled="f" stroked="f" strokeweight=".5pt">
                  <v:textbox>
                    <w:txbxContent>
                      <w:p w:rsidR="00C433B9" w:rsidRPr="00910C75" w:rsidRDefault="00C433B9" w:rsidP="005A63E8">
                        <w:pPr>
                          <w:pStyle w:val="Heading2"/>
                          <w:rPr>
                            <w:rFonts w:asciiTheme="minorHAnsi" w:hAnsiTheme="minorHAnsi"/>
                            <w:rtl/>
                          </w:rPr>
                        </w:pPr>
                        <w:bookmarkStart w:id="623" w:name="_Toc372153908"/>
                        <w:bookmarkStart w:id="624" w:name="_Toc372154165"/>
                        <w:bookmarkStart w:id="625" w:name="_Toc372304150"/>
                        <w:r w:rsidRPr="004D691B">
                          <w:rPr>
                            <w:rFonts w:hint="cs"/>
                            <w:rtl/>
                          </w:rPr>
                          <w:t xml:space="preserve">تصویر </w:t>
                        </w:r>
                        <w:r>
                          <w:rPr>
                            <w:rFonts w:hint="cs"/>
                            <w:rtl/>
                          </w:rPr>
                          <w:t>شماره67: موقعیت محله کهویه در شهر لار(ماخذ: نگارنده</w:t>
                        </w:r>
                        <w:r>
                          <w:rPr>
                            <w:rFonts w:asciiTheme="minorHAnsi" w:hAnsiTheme="minorHAnsi" w:hint="cs"/>
                            <w:rtl/>
                          </w:rPr>
                          <w:t>)</w:t>
                        </w:r>
                        <w:bookmarkEnd w:id="623"/>
                        <w:bookmarkEnd w:id="624"/>
                        <w:bookmarkEnd w:id="625"/>
                      </w:p>
                    </w:txbxContent>
                  </v:textbox>
                </v:shape>
                <w10:wrap type="topAndBottom"/>
              </v:group>
            </w:pict>
          </mc:Fallback>
        </mc:AlternateContent>
      </w:r>
      <w:r w:rsidR="00A1292B">
        <w:rPr>
          <w:rFonts w:hint="cs"/>
          <w:rtl/>
          <w:lang w:bidi="fa-IR"/>
        </w:rPr>
        <w:t>جهت ارائه</w:t>
      </w:r>
      <w:r w:rsidR="00A1292B">
        <w:rPr>
          <w:rFonts w:hint="cs"/>
          <w:rtl/>
          <w:lang w:bidi="fa-IR"/>
        </w:rPr>
        <w:softHyphen/>
        <w:t>ی طرح باززنده</w:t>
      </w:r>
      <w:r w:rsidR="00A1292B">
        <w:rPr>
          <w:rFonts w:hint="cs"/>
          <w:rtl/>
          <w:lang w:bidi="fa-IR"/>
        </w:rPr>
        <w:softHyphen/>
        <w:t>سازی آب</w:t>
      </w:r>
      <w:r w:rsidR="00A1292B">
        <w:rPr>
          <w:rFonts w:hint="cs"/>
          <w:rtl/>
          <w:lang w:bidi="fa-IR"/>
        </w:rPr>
        <w:softHyphen/>
      </w:r>
      <w:r w:rsidR="003A6A9E">
        <w:rPr>
          <w:rFonts w:hint="cs"/>
          <w:rtl/>
          <w:lang w:bidi="fa-IR"/>
        </w:rPr>
        <w:t>انبار</w:t>
      </w:r>
      <w:r w:rsidR="00A1292B">
        <w:rPr>
          <w:rFonts w:hint="cs"/>
          <w:rtl/>
          <w:lang w:bidi="fa-IR"/>
        </w:rPr>
        <w:t>ها با جزئیات بیشتر، از میان آب</w:t>
      </w:r>
      <w:r w:rsidR="00A1292B">
        <w:rPr>
          <w:rFonts w:hint="cs"/>
          <w:rtl/>
          <w:lang w:bidi="fa-IR"/>
        </w:rPr>
        <w:softHyphen/>
      </w:r>
      <w:r w:rsidR="003A6A9E">
        <w:rPr>
          <w:rFonts w:hint="cs"/>
          <w:rtl/>
          <w:lang w:bidi="fa-IR"/>
        </w:rPr>
        <w:t>انبار</w:t>
      </w:r>
      <w:r w:rsidR="00A1292B">
        <w:rPr>
          <w:rFonts w:hint="cs"/>
          <w:rtl/>
          <w:lang w:bidi="fa-IR"/>
        </w:rPr>
        <w:t>های موجود در شهر لار، سایت همجوار با چهار آب</w:t>
      </w:r>
      <w:r w:rsidR="00A1292B">
        <w:rPr>
          <w:rFonts w:hint="cs"/>
          <w:rtl/>
          <w:lang w:bidi="fa-IR"/>
        </w:rPr>
        <w:softHyphen/>
      </w:r>
      <w:r w:rsidR="003A6A9E">
        <w:rPr>
          <w:rFonts w:hint="cs"/>
          <w:rtl/>
          <w:lang w:bidi="fa-IR"/>
        </w:rPr>
        <w:t>انبار</w:t>
      </w:r>
      <w:r w:rsidR="00A1292B">
        <w:rPr>
          <w:rFonts w:hint="cs"/>
          <w:rtl/>
          <w:lang w:bidi="fa-IR"/>
        </w:rPr>
        <w:t xml:space="preserve"> در محله کهویه انتخاب گردیده</w:t>
      </w:r>
      <w:r w:rsidR="00A1292B">
        <w:rPr>
          <w:rFonts w:hint="cs"/>
          <w:rtl/>
          <w:lang w:bidi="fa-IR"/>
        </w:rPr>
        <w:softHyphen/>
        <w:t>است. این سایت در کوهپایه</w:t>
      </w:r>
      <w:r w:rsidR="00A1292B">
        <w:rPr>
          <w:rFonts w:hint="cs"/>
          <w:rtl/>
          <w:lang w:bidi="fa-IR"/>
        </w:rPr>
        <w:softHyphen/>
        <w:t xml:space="preserve">ی کوهی که قلعه </w:t>
      </w:r>
      <w:r w:rsidR="00E905E3">
        <w:rPr>
          <w:rFonts w:hint="cs"/>
          <w:rtl/>
          <w:lang w:bidi="fa-IR"/>
        </w:rPr>
        <w:t xml:space="preserve">تاریخی </w:t>
      </w:r>
      <w:r w:rsidR="00A1292B">
        <w:rPr>
          <w:rFonts w:hint="cs"/>
          <w:rtl/>
          <w:lang w:bidi="fa-IR"/>
        </w:rPr>
        <w:t xml:space="preserve">قدمگاه </w:t>
      </w:r>
      <w:r w:rsidR="00D012B7">
        <w:rPr>
          <w:rFonts w:hint="cs"/>
          <w:rtl/>
          <w:lang w:bidi="fa-IR"/>
        </w:rPr>
        <w:t>بر آن قرار دارد، واقع گردیده</w:t>
      </w:r>
      <w:r w:rsidR="00D012B7">
        <w:rPr>
          <w:rFonts w:hint="cs"/>
          <w:rtl/>
          <w:lang w:bidi="fa-IR"/>
        </w:rPr>
        <w:softHyphen/>
        <w:t>است.</w:t>
      </w:r>
      <w:r w:rsidR="00E905E3">
        <w:rPr>
          <w:rFonts w:hint="cs"/>
          <w:rtl/>
          <w:lang w:bidi="fa-IR"/>
        </w:rPr>
        <w:t xml:space="preserve"> از مزایای این </w:t>
      </w:r>
      <w:r w:rsidR="00F46130">
        <w:rPr>
          <w:rFonts w:hint="cs"/>
          <w:rtl/>
          <w:lang w:bidi="fa-IR"/>
        </w:rPr>
        <w:t>سایت آب و هوای نسبتا خنک</w:t>
      </w:r>
      <w:r w:rsidR="00F46130">
        <w:rPr>
          <w:rFonts w:hint="cs"/>
          <w:rtl/>
          <w:lang w:bidi="fa-IR"/>
        </w:rPr>
        <w:softHyphen/>
        <w:t xml:space="preserve">تر نسبت به سایر مناطق شهر و </w:t>
      </w:r>
      <w:r w:rsidR="00E905E3">
        <w:rPr>
          <w:rFonts w:hint="cs"/>
          <w:rtl/>
          <w:lang w:bidi="fa-IR"/>
        </w:rPr>
        <w:t xml:space="preserve">نزدیکی به </w:t>
      </w:r>
      <w:r w:rsidR="00F46130">
        <w:rPr>
          <w:rFonts w:hint="cs"/>
          <w:rtl/>
          <w:lang w:bidi="fa-IR"/>
        </w:rPr>
        <w:t>مسیر پرتردد لار- بندرعباس می</w:t>
      </w:r>
      <w:r w:rsidR="00F46130">
        <w:rPr>
          <w:rFonts w:hint="cs"/>
          <w:rtl/>
          <w:lang w:bidi="fa-IR"/>
        </w:rPr>
        <w:softHyphen/>
        <w:t>باشد</w:t>
      </w:r>
      <w:r w:rsidR="003E748C">
        <w:rPr>
          <w:rFonts w:hint="cs"/>
          <w:rtl/>
          <w:lang w:bidi="fa-IR"/>
        </w:rPr>
        <w:t>(تصویر شماره67)</w:t>
      </w:r>
      <w:r w:rsidR="00F46130">
        <w:rPr>
          <w:rFonts w:hint="cs"/>
          <w:rtl/>
          <w:lang w:bidi="fa-IR"/>
        </w:rPr>
        <w:t>.</w:t>
      </w:r>
      <w:r w:rsidR="00D012B7">
        <w:rPr>
          <w:rFonts w:hint="cs"/>
          <w:rtl/>
          <w:lang w:bidi="fa-IR"/>
        </w:rPr>
        <w:t xml:space="preserve"> </w:t>
      </w:r>
      <w:r w:rsidR="00721F23">
        <w:rPr>
          <w:rFonts w:hint="cs"/>
          <w:rtl/>
          <w:lang w:bidi="fa-IR"/>
        </w:rPr>
        <w:t>در ادامه به تفضیل به معرفی سایت و بیان نقاط قوت و ضعف آن می</w:t>
      </w:r>
      <w:r w:rsidR="00721F23">
        <w:rPr>
          <w:rFonts w:hint="cs"/>
          <w:rtl/>
          <w:lang w:bidi="fa-IR"/>
        </w:rPr>
        <w:softHyphen/>
        <w:t>پردازیم.</w:t>
      </w:r>
    </w:p>
    <w:p w:rsidR="00FD61DC" w:rsidRDefault="00FD61DC" w:rsidP="007E4329">
      <w:pPr>
        <w:pStyle w:val="Heading1"/>
        <w:numPr>
          <w:ilvl w:val="1"/>
          <w:numId w:val="64"/>
        </w:numPr>
        <w:rPr>
          <w:b w:val="0"/>
          <w:bCs w:val="0"/>
          <w:sz w:val="32"/>
          <w:szCs w:val="32"/>
          <w:rtl/>
          <w:lang w:bidi="fa-IR"/>
        </w:rPr>
      </w:pPr>
      <w:bookmarkStart w:id="626" w:name="_Toc372154950"/>
      <w:r w:rsidRPr="00ED377B">
        <w:rPr>
          <w:rFonts w:hint="cs"/>
          <w:b w:val="0"/>
          <w:bCs w:val="0"/>
          <w:sz w:val="32"/>
          <w:szCs w:val="32"/>
          <w:rtl/>
          <w:lang w:bidi="fa-IR"/>
        </w:rPr>
        <w:t>معرفی سایت</w:t>
      </w:r>
      <w:bookmarkEnd w:id="626"/>
    </w:p>
    <w:p w:rsidR="00ED377B" w:rsidRPr="00ED377B" w:rsidRDefault="00ED377B" w:rsidP="00ED377B">
      <w:pPr>
        <w:rPr>
          <w:rtl/>
          <w:lang w:bidi="fa-IR"/>
        </w:rPr>
      </w:pPr>
    </w:p>
    <w:p w:rsidR="00F432CB" w:rsidRDefault="00FD61DC" w:rsidP="001C62CC">
      <w:pPr>
        <w:ind w:firstLine="297"/>
        <w:jc w:val="both"/>
        <w:rPr>
          <w:rtl/>
          <w:lang w:bidi="fa-IR"/>
        </w:rPr>
      </w:pPr>
      <w:r>
        <w:rPr>
          <w:rFonts w:hint="cs"/>
          <w:rtl/>
          <w:lang w:bidi="fa-IR"/>
        </w:rPr>
        <w:t xml:space="preserve">سایت مورد نظر در محله کهویه قرار دارد. این محله، </w:t>
      </w:r>
      <w:r w:rsidRPr="001D5550">
        <w:rPr>
          <w:rFonts w:hint="cs"/>
          <w:rtl/>
          <w:lang w:bidi="fa-IR"/>
        </w:rPr>
        <w:t>یکی</w:t>
      </w:r>
      <w:r w:rsidRPr="001D5550">
        <w:rPr>
          <w:rtl/>
          <w:lang w:bidi="fa-IR"/>
        </w:rPr>
        <w:t xml:space="preserve"> </w:t>
      </w:r>
      <w:r w:rsidRPr="001D5550">
        <w:rPr>
          <w:rFonts w:hint="cs"/>
          <w:rtl/>
          <w:lang w:bidi="fa-IR"/>
        </w:rPr>
        <w:t>از</w:t>
      </w:r>
      <w:r w:rsidRPr="001D5550">
        <w:rPr>
          <w:rtl/>
          <w:lang w:bidi="fa-IR"/>
        </w:rPr>
        <w:t xml:space="preserve"> </w:t>
      </w:r>
      <w:r w:rsidRPr="001D5550">
        <w:rPr>
          <w:rFonts w:hint="cs"/>
          <w:rtl/>
          <w:lang w:bidi="fa-IR"/>
        </w:rPr>
        <w:t>قدیمی</w:t>
      </w:r>
      <w:r>
        <w:rPr>
          <w:rtl/>
          <w:lang w:bidi="fa-IR"/>
        </w:rPr>
        <w:softHyphen/>
      </w:r>
      <w:r w:rsidRPr="001D5550">
        <w:rPr>
          <w:rFonts w:hint="cs"/>
          <w:rtl/>
          <w:lang w:bidi="fa-IR"/>
        </w:rPr>
        <w:t>ترین</w:t>
      </w:r>
      <w:r w:rsidRPr="001D5550">
        <w:rPr>
          <w:rtl/>
          <w:lang w:bidi="fa-IR"/>
        </w:rPr>
        <w:t xml:space="preserve"> </w:t>
      </w:r>
      <w:r w:rsidRPr="001D5550">
        <w:rPr>
          <w:rFonts w:hint="cs"/>
          <w:rtl/>
          <w:lang w:bidi="fa-IR"/>
        </w:rPr>
        <w:t>محلات</w:t>
      </w:r>
      <w:r w:rsidRPr="001D5550">
        <w:rPr>
          <w:rtl/>
          <w:lang w:bidi="fa-IR"/>
        </w:rPr>
        <w:t xml:space="preserve"> </w:t>
      </w:r>
      <w:r w:rsidRPr="001D5550">
        <w:rPr>
          <w:rFonts w:hint="cs"/>
          <w:rtl/>
          <w:lang w:bidi="fa-IR"/>
        </w:rPr>
        <w:t>لار</w:t>
      </w:r>
      <w:r w:rsidRPr="001D5550">
        <w:rPr>
          <w:rtl/>
          <w:lang w:bidi="fa-IR"/>
        </w:rPr>
        <w:t xml:space="preserve"> </w:t>
      </w:r>
      <w:r w:rsidRPr="001D5550">
        <w:rPr>
          <w:rFonts w:hint="cs"/>
          <w:rtl/>
          <w:lang w:bidi="fa-IR"/>
        </w:rPr>
        <w:t>محسوب</w:t>
      </w:r>
      <w:r w:rsidRPr="001D5550">
        <w:rPr>
          <w:rtl/>
          <w:lang w:bidi="fa-IR"/>
        </w:rPr>
        <w:t xml:space="preserve"> </w:t>
      </w:r>
      <w:r w:rsidRPr="001D5550">
        <w:rPr>
          <w:rFonts w:hint="cs"/>
          <w:rtl/>
          <w:lang w:bidi="fa-IR"/>
        </w:rPr>
        <w:t>می</w:t>
      </w:r>
      <w:r w:rsidRPr="001D5550">
        <w:rPr>
          <w:rtl/>
          <w:lang w:bidi="fa-IR"/>
        </w:rPr>
        <w:t xml:space="preserve"> </w:t>
      </w:r>
      <w:r w:rsidRPr="001D5550">
        <w:rPr>
          <w:rFonts w:hint="cs"/>
          <w:rtl/>
          <w:lang w:bidi="fa-IR"/>
        </w:rPr>
        <w:t>شود</w:t>
      </w:r>
      <w:r>
        <w:rPr>
          <w:rFonts w:hint="cs"/>
          <w:rtl/>
          <w:lang w:bidi="fa-IR"/>
        </w:rPr>
        <w:t>.</w:t>
      </w:r>
      <w:r w:rsidRPr="001D5550">
        <w:rPr>
          <w:rtl/>
          <w:lang w:bidi="fa-IR"/>
        </w:rPr>
        <w:t xml:space="preserve"> </w:t>
      </w:r>
      <w:r w:rsidRPr="001D5550">
        <w:rPr>
          <w:rFonts w:hint="cs"/>
          <w:rtl/>
          <w:lang w:bidi="fa-IR"/>
        </w:rPr>
        <w:t>از</w:t>
      </w:r>
      <w:r w:rsidRPr="001D5550">
        <w:rPr>
          <w:rtl/>
          <w:lang w:bidi="fa-IR"/>
        </w:rPr>
        <w:t xml:space="preserve"> </w:t>
      </w:r>
      <w:r w:rsidRPr="001D5550">
        <w:rPr>
          <w:rFonts w:hint="cs"/>
          <w:rtl/>
          <w:lang w:bidi="fa-IR"/>
        </w:rPr>
        <w:t>نظر</w:t>
      </w:r>
      <w:r w:rsidRPr="001D5550">
        <w:rPr>
          <w:rtl/>
          <w:lang w:bidi="fa-IR"/>
        </w:rPr>
        <w:t xml:space="preserve"> </w:t>
      </w:r>
      <w:r w:rsidRPr="001D5550">
        <w:rPr>
          <w:rFonts w:hint="cs"/>
          <w:rtl/>
          <w:lang w:bidi="fa-IR"/>
        </w:rPr>
        <w:t>جمعیت</w:t>
      </w:r>
      <w:r w:rsidRPr="001D5550">
        <w:rPr>
          <w:rtl/>
          <w:lang w:bidi="fa-IR"/>
        </w:rPr>
        <w:t xml:space="preserve"> </w:t>
      </w:r>
      <w:r w:rsidRPr="001D5550">
        <w:rPr>
          <w:rFonts w:hint="cs"/>
          <w:rtl/>
          <w:lang w:bidi="fa-IR"/>
        </w:rPr>
        <w:t>شهری</w:t>
      </w:r>
      <w:r w:rsidRPr="001D5550">
        <w:rPr>
          <w:rtl/>
          <w:lang w:bidi="fa-IR"/>
        </w:rPr>
        <w:t xml:space="preserve"> </w:t>
      </w:r>
      <w:r w:rsidRPr="001D5550">
        <w:rPr>
          <w:rFonts w:hint="cs"/>
          <w:rtl/>
          <w:lang w:bidi="fa-IR"/>
        </w:rPr>
        <w:t>با</w:t>
      </w:r>
      <w:r w:rsidRPr="001D5550">
        <w:rPr>
          <w:rtl/>
          <w:lang w:bidi="fa-IR"/>
        </w:rPr>
        <w:t xml:space="preserve"> </w:t>
      </w:r>
      <w:r w:rsidRPr="001D5550">
        <w:rPr>
          <w:rFonts w:hint="cs"/>
          <w:rtl/>
          <w:lang w:bidi="fa-IR"/>
        </w:rPr>
        <w:t>بیش</w:t>
      </w:r>
      <w:r w:rsidRPr="001D5550">
        <w:rPr>
          <w:rtl/>
          <w:lang w:bidi="fa-IR"/>
        </w:rPr>
        <w:t xml:space="preserve"> </w:t>
      </w:r>
      <w:r w:rsidRPr="001D5550">
        <w:rPr>
          <w:rFonts w:hint="cs"/>
          <w:rtl/>
          <w:lang w:bidi="fa-IR"/>
        </w:rPr>
        <w:t>از</w:t>
      </w:r>
      <w:r w:rsidRPr="001D5550">
        <w:rPr>
          <w:rtl/>
          <w:lang w:bidi="fa-IR"/>
        </w:rPr>
        <w:t xml:space="preserve"> </w:t>
      </w:r>
      <w:r w:rsidRPr="001D5550">
        <w:rPr>
          <w:rFonts w:hint="cs"/>
          <w:rtl/>
          <w:lang w:bidi="fa-IR"/>
        </w:rPr>
        <w:t>شش</w:t>
      </w:r>
      <w:r w:rsidRPr="001D5550">
        <w:rPr>
          <w:rtl/>
          <w:lang w:bidi="fa-IR"/>
        </w:rPr>
        <w:t xml:space="preserve"> </w:t>
      </w:r>
      <w:r w:rsidRPr="001D5550">
        <w:rPr>
          <w:rFonts w:hint="cs"/>
          <w:rtl/>
          <w:lang w:bidi="fa-IR"/>
        </w:rPr>
        <w:t>هزار</w:t>
      </w:r>
      <w:r w:rsidRPr="001D5550">
        <w:rPr>
          <w:rtl/>
          <w:lang w:bidi="fa-IR"/>
        </w:rPr>
        <w:t xml:space="preserve"> </w:t>
      </w:r>
      <w:r w:rsidRPr="001D5550">
        <w:rPr>
          <w:rFonts w:hint="cs"/>
          <w:rtl/>
          <w:lang w:bidi="fa-IR"/>
        </w:rPr>
        <w:t>نفر</w:t>
      </w:r>
      <w:r w:rsidRPr="001D5550">
        <w:rPr>
          <w:rtl/>
          <w:lang w:bidi="fa-IR"/>
        </w:rPr>
        <w:t xml:space="preserve"> </w:t>
      </w:r>
      <w:r w:rsidRPr="001D5550">
        <w:rPr>
          <w:rFonts w:hint="cs"/>
          <w:rtl/>
          <w:lang w:bidi="fa-IR"/>
        </w:rPr>
        <w:t>در</w:t>
      </w:r>
      <w:r w:rsidRPr="001D5550">
        <w:rPr>
          <w:rtl/>
          <w:lang w:bidi="fa-IR"/>
        </w:rPr>
        <w:t xml:space="preserve"> </w:t>
      </w:r>
      <w:r w:rsidRPr="001D5550">
        <w:rPr>
          <w:rFonts w:hint="cs"/>
          <w:rtl/>
          <w:lang w:bidi="fa-IR"/>
        </w:rPr>
        <w:t>بین</w:t>
      </w:r>
      <w:r w:rsidRPr="001D5550">
        <w:rPr>
          <w:rtl/>
          <w:lang w:bidi="fa-IR"/>
        </w:rPr>
        <w:t xml:space="preserve"> 10 </w:t>
      </w:r>
      <w:r w:rsidRPr="001D5550">
        <w:rPr>
          <w:rFonts w:hint="cs"/>
          <w:rtl/>
          <w:lang w:bidi="fa-IR"/>
        </w:rPr>
        <w:t>محله</w:t>
      </w:r>
      <w:r w:rsidRPr="001D5550">
        <w:rPr>
          <w:rtl/>
          <w:lang w:bidi="fa-IR"/>
        </w:rPr>
        <w:t xml:space="preserve"> </w:t>
      </w:r>
      <w:r w:rsidRPr="001D5550">
        <w:rPr>
          <w:rFonts w:hint="cs"/>
          <w:rtl/>
          <w:lang w:bidi="fa-IR"/>
        </w:rPr>
        <w:t>قدیمی</w:t>
      </w:r>
      <w:r w:rsidRPr="001D5550">
        <w:rPr>
          <w:rtl/>
          <w:lang w:bidi="fa-IR"/>
        </w:rPr>
        <w:t xml:space="preserve"> </w:t>
      </w:r>
      <w:r w:rsidRPr="001D5550">
        <w:rPr>
          <w:rFonts w:hint="cs"/>
          <w:rtl/>
          <w:lang w:bidi="fa-IR"/>
        </w:rPr>
        <w:t>لار</w:t>
      </w:r>
      <w:r w:rsidRPr="001D5550">
        <w:rPr>
          <w:rtl/>
          <w:lang w:bidi="fa-IR"/>
        </w:rPr>
        <w:t xml:space="preserve"> </w:t>
      </w:r>
      <w:r w:rsidRPr="001D5550">
        <w:rPr>
          <w:rFonts w:hint="cs"/>
          <w:rtl/>
          <w:lang w:bidi="fa-IR"/>
        </w:rPr>
        <w:t>بیشترین</w:t>
      </w:r>
      <w:r w:rsidRPr="001D5550">
        <w:rPr>
          <w:rtl/>
          <w:lang w:bidi="fa-IR"/>
        </w:rPr>
        <w:t xml:space="preserve"> </w:t>
      </w:r>
      <w:r w:rsidRPr="001D5550">
        <w:rPr>
          <w:rFonts w:hint="cs"/>
          <w:rtl/>
          <w:lang w:bidi="fa-IR"/>
        </w:rPr>
        <w:t>جمعیت</w:t>
      </w:r>
      <w:r w:rsidRPr="001D5550">
        <w:rPr>
          <w:rtl/>
          <w:lang w:bidi="fa-IR"/>
        </w:rPr>
        <w:t xml:space="preserve"> </w:t>
      </w:r>
      <w:r>
        <w:rPr>
          <w:rFonts w:hint="cs"/>
          <w:rtl/>
          <w:lang w:bidi="fa-IR"/>
        </w:rPr>
        <w:t xml:space="preserve">را </w:t>
      </w:r>
      <w:r w:rsidRPr="001D5550">
        <w:rPr>
          <w:rFonts w:hint="cs"/>
          <w:rtl/>
          <w:lang w:bidi="fa-IR"/>
        </w:rPr>
        <w:t>در</w:t>
      </w:r>
      <w:r w:rsidRPr="001D5550">
        <w:rPr>
          <w:rtl/>
          <w:lang w:bidi="fa-IR"/>
        </w:rPr>
        <w:t xml:space="preserve"> </w:t>
      </w:r>
      <w:r w:rsidRPr="001D5550">
        <w:rPr>
          <w:rFonts w:hint="cs"/>
          <w:rtl/>
          <w:lang w:bidi="fa-IR"/>
        </w:rPr>
        <w:t>خود</w:t>
      </w:r>
      <w:r w:rsidRPr="001D5550">
        <w:rPr>
          <w:rtl/>
          <w:lang w:bidi="fa-IR"/>
        </w:rPr>
        <w:t xml:space="preserve"> </w:t>
      </w:r>
      <w:r w:rsidRPr="001D5550">
        <w:rPr>
          <w:rFonts w:hint="cs"/>
          <w:rtl/>
          <w:lang w:bidi="fa-IR"/>
        </w:rPr>
        <w:t>جای</w:t>
      </w:r>
      <w:r w:rsidRPr="001D5550">
        <w:rPr>
          <w:rtl/>
          <w:lang w:bidi="fa-IR"/>
        </w:rPr>
        <w:t xml:space="preserve"> </w:t>
      </w:r>
      <w:r w:rsidRPr="001D5550">
        <w:rPr>
          <w:rFonts w:hint="cs"/>
          <w:rtl/>
          <w:lang w:bidi="fa-IR"/>
        </w:rPr>
        <w:t>داده</w:t>
      </w:r>
      <w:r w:rsidRPr="001D5550">
        <w:rPr>
          <w:rtl/>
          <w:lang w:bidi="fa-IR"/>
        </w:rPr>
        <w:t xml:space="preserve"> </w:t>
      </w:r>
      <w:r w:rsidRPr="001D5550">
        <w:rPr>
          <w:rFonts w:hint="cs"/>
          <w:rtl/>
          <w:lang w:bidi="fa-IR"/>
        </w:rPr>
        <w:t>است</w:t>
      </w:r>
      <w:r w:rsidRPr="001D5550">
        <w:rPr>
          <w:rtl/>
          <w:lang w:bidi="fa-IR"/>
        </w:rPr>
        <w:t xml:space="preserve">. </w:t>
      </w:r>
      <w:r w:rsidRPr="001D5550">
        <w:rPr>
          <w:rFonts w:hint="cs"/>
          <w:rtl/>
          <w:lang w:bidi="fa-IR"/>
        </w:rPr>
        <w:t>در</w:t>
      </w:r>
      <w:r w:rsidRPr="001D5550">
        <w:rPr>
          <w:rtl/>
          <w:lang w:bidi="fa-IR"/>
        </w:rPr>
        <w:t xml:space="preserve"> </w:t>
      </w:r>
      <w:r w:rsidRPr="001D5550">
        <w:rPr>
          <w:rFonts w:hint="cs"/>
          <w:rtl/>
          <w:lang w:bidi="fa-IR"/>
        </w:rPr>
        <w:t>قدیم</w:t>
      </w:r>
      <w:r w:rsidRPr="001D5550">
        <w:rPr>
          <w:rtl/>
          <w:lang w:bidi="fa-IR"/>
        </w:rPr>
        <w:t xml:space="preserve"> </w:t>
      </w:r>
      <w:r w:rsidRPr="001D5550">
        <w:rPr>
          <w:rFonts w:hint="cs"/>
          <w:rtl/>
          <w:lang w:bidi="fa-IR"/>
        </w:rPr>
        <w:t>محله</w:t>
      </w:r>
      <w:r w:rsidRPr="001D5550">
        <w:rPr>
          <w:rtl/>
          <w:lang w:bidi="fa-IR"/>
        </w:rPr>
        <w:t xml:space="preserve"> </w:t>
      </w:r>
      <w:r w:rsidRPr="001D5550">
        <w:rPr>
          <w:rFonts w:hint="cs"/>
          <w:rtl/>
          <w:lang w:bidi="fa-IR"/>
        </w:rPr>
        <w:t>کُوو</w:t>
      </w:r>
      <w:r w:rsidRPr="001D5550">
        <w:rPr>
          <w:rtl/>
          <w:lang w:bidi="fa-IR"/>
        </w:rPr>
        <w:t xml:space="preserve"> </w:t>
      </w:r>
      <w:r w:rsidRPr="001D5550">
        <w:rPr>
          <w:rFonts w:hint="cs"/>
          <w:rtl/>
          <w:lang w:bidi="fa-IR"/>
        </w:rPr>
        <w:t>در</w:t>
      </w:r>
      <w:r w:rsidRPr="001D5550">
        <w:rPr>
          <w:rtl/>
          <w:lang w:bidi="fa-IR"/>
        </w:rPr>
        <w:t xml:space="preserve"> </w:t>
      </w:r>
      <w:r w:rsidRPr="001D5550">
        <w:rPr>
          <w:rFonts w:hint="cs"/>
          <w:rtl/>
          <w:lang w:bidi="fa-IR"/>
        </w:rPr>
        <w:t>حاشیه</w:t>
      </w:r>
      <w:r w:rsidRPr="001D5550">
        <w:rPr>
          <w:rtl/>
          <w:lang w:bidi="fa-IR"/>
        </w:rPr>
        <w:t xml:space="preserve"> </w:t>
      </w:r>
      <w:r w:rsidRPr="001D5550">
        <w:rPr>
          <w:rFonts w:hint="cs"/>
          <w:rtl/>
          <w:lang w:bidi="fa-IR"/>
        </w:rPr>
        <w:t>شهر</w:t>
      </w:r>
      <w:r w:rsidRPr="001D5550">
        <w:rPr>
          <w:rtl/>
          <w:lang w:bidi="fa-IR"/>
        </w:rPr>
        <w:t xml:space="preserve"> </w:t>
      </w:r>
      <w:r w:rsidRPr="001D5550">
        <w:rPr>
          <w:rFonts w:hint="cs"/>
          <w:rtl/>
          <w:lang w:bidi="fa-IR"/>
        </w:rPr>
        <w:t>ودرمسیر</w:t>
      </w:r>
      <w:r w:rsidRPr="001D5550">
        <w:rPr>
          <w:rtl/>
          <w:lang w:bidi="fa-IR"/>
        </w:rPr>
        <w:t xml:space="preserve"> </w:t>
      </w:r>
      <w:r w:rsidRPr="001D5550">
        <w:rPr>
          <w:rFonts w:hint="cs"/>
          <w:rtl/>
          <w:lang w:bidi="fa-IR"/>
        </w:rPr>
        <w:t>جاده</w:t>
      </w:r>
      <w:r w:rsidRPr="001D5550">
        <w:rPr>
          <w:rtl/>
          <w:lang w:bidi="fa-IR"/>
        </w:rPr>
        <w:t xml:space="preserve"> </w:t>
      </w:r>
      <w:r w:rsidRPr="001D5550">
        <w:rPr>
          <w:rFonts w:hint="cs"/>
          <w:rtl/>
          <w:lang w:bidi="fa-IR"/>
        </w:rPr>
        <w:t>ابریشیم</w:t>
      </w:r>
      <w:r w:rsidRPr="001D5550">
        <w:rPr>
          <w:rtl/>
          <w:lang w:bidi="fa-IR"/>
        </w:rPr>
        <w:t xml:space="preserve"> </w:t>
      </w:r>
      <w:r w:rsidRPr="001D5550">
        <w:rPr>
          <w:rFonts w:hint="cs"/>
          <w:rtl/>
          <w:lang w:bidi="fa-IR"/>
        </w:rPr>
        <w:t>از</w:t>
      </w:r>
      <w:r w:rsidRPr="001D5550">
        <w:rPr>
          <w:rtl/>
          <w:lang w:bidi="fa-IR"/>
        </w:rPr>
        <w:t xml:space="preserve"> </w:t>
      </w:r>
      <w:r w:rsidRPr="001D5550">
        <w:rPr>
          <w:rFonts w:hint="cs"/>
          <w:rtl/>
          <w:lang w:bidi="fa-IR"/>
        </w:rPr>
        <w:t>سرحد</w:t>
      </w:r>
      <w:r w:rsidRPr="001D5550">
        <w:rPr>
          <w:rtl/>
          <w:lang w:bidi="fa-IR"/>
        </w:rPr>
        <w:t xml:space="preserve"> </w:t>
      </w:r>
      <w:r w:rsidRPr="001D5550">
        <w:rPr>
          <w:rFonts w:hint="cs"/>
          <w:rtl/>
          <w:lang w:bidi="fa-IR"/>
        </w:rPr>
        <w:t>به</w:t>
      </w:r>
      <w:r w:rsidRPr="001D5550">
        <w:rPr>
          <w:rtl/>
          <w:lang w:bidi="fa-IR"/>
        </w:rPr>
        <w:t xml:space="preserve"> </w:t>
      </w:r>
      <w:r w:rsidRPr="001D5550">
        <w:rPr>
          <w:rFonts w:hint="cs"/>
          <w:rtl/>
          <w:lang w:bidi="fa-IR"/>
        </w:rPr>
        <w:t>طرف</w:t>
      </w:r>
      <w:r w:rsidRPr="001D5550">
        <w:rPr>
          <w:rtl/>
          <w:lang w:bidi="fa-IR"/>
        </w:rPr>
        <w:t xml:space="preserve"> </w:t>
      </w:r>
      <w:r w:rsidRPr="001D5550">
        <w:rPr>
          <w:rFonts w:hint="cs"/>
          <w:rtl/>
          <w:lang w:bidi="fa-IR"/>
        </w:rPr>
        <w:t>خلیج</w:t>
      </w:r>
      <w:r w:rsidRPr="001D5550">
        <w:rPr>
          <w:rtl/>
          <w:lang w:bidi="fa-IR"/>
        </w:rPr>
        <w:t xml:space="preserve"> </w:t>
      </w:r>
      <w:r w:rsidRPr="001D5550">
        <w:rPr>
          <w:rFonts w:hint="cs"/>
          <w:rtl/>
          <w:lang w:bidi="fa-IR"/>
        </w:rPr>
        <w:t>فارس</w:t>
      </w:r>
      <w:r w:rsidRPr="001D5550">
        <w:rPr>
          <w:rtl/>
          <w:lang w:bidi="fa-IR"/>
        </w:rPr>
        <w:t xml:space="preserve"> </w:t>
      </w:r>
      <w:r w:rsidRPr="001D5550">
        <w:rPr>
          <w:rFonts w:hint="cs"/>
          <w:rtl/>
          <w:lang w:bidi="fa-IR"/>
        </w:rPr>
        <w:t>یا</w:t>
      </w:r>
      <w:r w:rsidRPr="001D5550">
        <w:rPr>
          <w:rtl/>
          <w:lang w:bidi="fa-IR"/>
        </w:rPr>
        <w:t xml:space="preserve"> </w:t>
      </w:r>
      <w:r w:rsidRPr="001D5550">
        <w:rPr>
          <w:rFonts w:hint="cs"/>
          <w:rtl/>
          <w:lang w:bidi="fa-IR"/>
        </w:rPr>
        <w:t>برعکس</w:t>
      </w:r>
      <w:r w:rsidRPr="001D5550">
        <w:rPr>
          <w:rtl/>
          <w:lang w:bidi="fa-IR"/>
        </w:rPr>
        <w:t xml:space="preserve"> </w:t>
      </w:r>
      <w:r w:rsidRPr="001D5550">
        <w:rPr>
          <w:rFonts w:hint="cs"/>
          <w:rtl/>
          <w:lang w:bidi="fa-IR"/>
        </w:rPr>
        <w:t>قرار</w:t>
      </w:r>
      <w:r w:rsidRPr="001D5550">
        <w:rPr>
          <w:rtl/>
          <w:lang w:bidi="fa-IR"/>
        </w:rPr>
        <w:t xml:space="preserve"> </w:t>
      </w:r>
      <w:r w:rsidRPr="001D5550">
        <w:rPr>
          <w:rFonts w:hint="cs"/>
          <w:rtl/>
          <w:lang w:bidi="fa-IR"/>
        </w:rPr>
        <w:t>داشته</w:t>
      </w:r>
      <w:r w:rsidRPr="001D5550">
        <w:rPr>
          <w:rtl/>
          <w:lang w:bidi="fa-IR"/>
        </w:rPr>
        <w:t xml:space="preserve"> </w:t>
      </w:r>
      <w:r w:rsidRPr="001D5550">
        <w:rPr>
          <w:rFonts w:hint="cs"/>
          <w:rtl/>
          <w:lang w:bidi="fa-IR"/>
        </w:rPr>
        <w:t>است</w:t>
      </w:r>
      <w:r w:rsidRPr="001D5550">
        <w:rPr>
          <w:rtl/>
          <w:lang w:bidi="fa-IR"/>
        </w:rPr>
        <w:t xml:space="preserve">. </w:t>
      </w:r>
      <w:r w:rsidRPr="001D5550">
        <w:rPr>
          <w:rFonts w:hint="cs"/>
          <w:rtl/>
          <w:lang w:bidi="fa-IR"/>
        </w:rPr>
        <w:t>محله</w:t>
      </w:r>
      <w:r w:rsidRPr="001D5550">
        <w:rPr>
          <w:rtl/>
          <w:lang w:bidi="fa-IR"/>
        </w:rPr>
        <w:t xml:space="preserve"> </w:t>
      </w:r>
      <w:r w:rsidRPr="001D5550">
        <w:rPr>
          <w:rFonts w:hint="cs"/>
          <w:rtl/>
          <w:lang w:bidi="fa-IR"/>
        </w:rPr>
        <w:t>به</w:t>
      </w:r>
      <w:r w:rsidRPr="001D5550">
        <w:rPr>
          <w:rtl/>
          <w:lang w:bidi="fa-IR"/>
        </w:rPr>
        <w:t xml:space="preserve"> </w:t>
      </w:r>
      <w:r w:rsidRPr="001D5550">
        <w:rPr>
          <w:rFonts w:hint="cs"/>
          <w:rtl/>
          <w:lang w:bidi="fa-IR"/>
        </w:rPr>
        <w:t>دو</w:t>
      </w:r>
      <w:r w:rsidRPr="001D5550">
        <w:rPr>
          <w:rtl/>
          <w:lang w:bidi="fa-IR"/>
        </w:rPr>
        <w:t xml:space="preserve"> </w:t>
      </w:r>
      <w:r w:rsidRPr="001D5550">
        <w:rPr>
          <w:rFonts w:hint="cs"/>
          <w:rtl/>
          <w:lang w:bidi="fa-IR"/>
        </w:rPr>
        <w:t>محله</w:t>
      </w:r>
      <w:r w:rsidRPr="001D5550">
        <w:rPr>
          <w:rtl/>
          <w:lang w:bidi="fa-IR"/>
        </w:rPr>
        <w:t xml:space="preserve"> </w:t>
      </w:r>
      <w:r w:rsidRPr="001D5550">
        <w:rPr>
          <w:rFonts w:hint="cs"/>
          <w:rtl/>
          <w:lang w:bidi="fa-IR"/>
        </w:rPr>
        <w:t>زیر</w:t>
      </w:r>
      <w:r w:rsidRPr="001D5550">
        <w:rPr>
          <w:rtl/>
          <w:lang w:bidi="fa-IR"/>
        </w:rPr>
        <w:t xml:space="preserve"> </w:t>
      </w:r>
      <w:r w:rsidRPr="001D5550">
        <w:rPr>
          <w:rFonts w:hint="cs"/>
          <w:rtl/>
          <w:lang w:bidi="fa-IR"/>
        </w:rPr>
        <w:t>وبالا</w:t>
      </w:r>
      <w:r w:rsidRPr="001D5550">
        <w:rPr>
          <w:rtl/>
          <w:lang w:bidi="fa-IR"/>
        </w:rPr>
        <w:t xml:space="preserve"> </w:t>
      </w:r>
      <w:r w:rsidRPr="001D5550">
        <w:rPr>
          <w:rFonts w:hint="cs"/>
          <w:rtl/>
          <w:lang w:bidi="fa-IR"/>
        </w:rPr>
        <w:t>تقسیم</w:t>
      </w:r>
      <w:r w:rsidRPr="001D5550">
        <w:rPr>
          <w:rtl/>
          <w:lang w:bidi="fa-IR"/>
        </w:rPr>
        <w:t xml:space="preserve"> </w:t>
      </w:r>
      <w:r w:rsidRPr="001D5550">
        <w:rPr>
          <w:rFonts w:hint="cs"/>
          <w:rtl/>
          <w:lang w:bidi="fa-IR"/>
        </w:rPr>
        <w:t>شده</w:t>
      </w:r>
      <w:r w:rsidRPr="001D5550">
        <w:rPr>
          <w:rtl/>
          <w:lang w:bidi="fa-IR"/>
        </w:rPr>
        <w:t xml:space="preserve"> </w:t>
      </w:r>
      <w:r w:rsidRPr="001D5550">
        <w:rPr>
          <w:rFonts w:hint="cs"/>
          <w:rtl/>
          <w:lang w:bidi="fa-IR"/>
        </w:rPr>
        <w:t>است</w:t>
      </w:r>
      <w:r>
        <w:rPr>
          <w:rFonts w:hint="cs"/>
          <w:rtl/>
          <w:lang w:bidi="fa-IR"/>
        </w:rPr>
        <w:t xml:space="preserve">. </w:t>
      </w:r>
      <w:r w:rsidRPr="001D5550">
        <w:rPr>
          <w:rFonts w:hint="cs"/>
          <w:rtl/>
          <w:lang w:bidi="fa-IR"/>
        </w:rPr>
        <w:t>در</w:t>
      </w:r>
      <w:r w:rsidRPr="001D5550">
        <w:rPr>
          <w:rtl/>
          <w:lang w:bidi="fa-IR"/>
        </w:rPr>
        <w:t xml:space="preserve"> </w:t>
      </w:r>
      <w:r w:rsidRPr="001D5550">
        <w:rPr>
          <w:rFonts w:hint="cs"/>
          <w:rtl/>
          <w:lang w:bidi="fa-IR"/>
        </w:rPr>
        <w:t>حال</w:t>
      </w:r>
      <w:r w:rsidRPr="001D5550">
        <w:rPr>
          <w:rtl/>
          <w:lang w:bidi="fa-IR"/>
        </w:rPr>
        <w:t xml:space="preserve"> </w:t>
      </w:r>
      <w:r w:rsidRPr="001D5550">
        <w:rPr>
          <w:rFonts w:hint="cs"/>
          <w:rtl/>
          <w:lang w:bidi="fa-IR"/>
        </w:rPr>
        <w:t>حاضر</w:t>
      </w:r>
      <w:r w:rsidRPr="001D5550">
        <w:rPr>
          <w:rtl/>
          <w:lang w:bidi="fa-IR"/>
        </w:rPr>
        <w:t xml:space="preserve"> </w:t>
      </w:r>
      <w:r w:rsidRPr="001D5550">
        <w:rPr>
          <w:rFonts w:hint="cs"/>
          <w:rtl/>
          <w:lang w:bidi="fa-IR"/>
        </w:rPr>
        <w:t>چون</w:t>
      </w:r>
      <w:r w:rsidRPr="001D5550">
        <w:rPr>
          <w:rtl/>
          <w:lang w:bidi="fa-IR"/>
        </w:rPr>
        <w:t xml:space="preserve"> </w:t>
      </w:r>
      <w:r>
        <w:rPr>
          <w:rFonts w:hint="cs"/>
          <w:rtl/>
          <w:lang w:bidi="fa-IR"/>
        </w:rPr>
        <w:t xml:space="preserve">این محله </w:t>
      </w:r>
      <w:r w:rsidRPr="001D5550">
        <w:rPr>
          <w:rFonts w:hint="cs"/>
          <w:rtl/>
          <w:lang w:bidi="fa-IR"/>
        </w:rPr>
        <w:t>در</w:t>
      </w:r>
      <w:r w:rsidRPr="001D5550">
        <w:rPr>
          <w:rtl/>
          <w:lang w:bidi="fa-IR"/>
        </w:rPr>
        <w:t xml:space="preserve"> </w:t>
      </w:r>
      <w:r w:rsidRPr="001D5550">
        <w:rPr>
          <w:rFonts w:hint="cs"/>
          <w:rtl/>
          <w:lang w:bidi="fa-IR"/>
        </w:rPr>
        <w:t>ورودی</w:t>
      </w:r>
      <w:r w:rsidRPr="001D5550">
        <w:rPr>
          <w:rtl/>
          <w:lang w:bidi="fa-IR"/>
        </w:rPr>
        <w:t xml:space="preserve"> </w:t>
      </w:r>
      <w:r w:rsidRPr="001D5550">
        <w:rPr>
          <w:rFonts w:hint="cs"/>
          <w:rtl/>
          <w:lang w:bidi="fa-IR"/>
        </w:rPr>
        <w:t>شهر</w:t>
      </w:r>
      <w:r w:rsidRPr="001D5550">
        <w:rPr>
          <w:rtl/>
          <w:lang w:bidi="fa-IR"/>
        </w:rPr>
        <w:t xml:space="preserve"> </w:t>
      </w:r>
      <w:r w:rsidRPr="001D5550">
        <w:rPr>
          <w:rFonts w:hint="cs"/>
          <w:rtl/>
          <w:lang w:bidi="fa-IR"/>
        </w:rPr>
        <w:t>قرارگرفته</w:t>
      </w:r>
      <w:r w:rsidRPr="001D5550">
        <w:rPr>
          <w:rtl/>
          <w:lang w:bidi="fa-IR"/>
        </w:rPr>
        <w:t xml:space="preserve"> </w:t>
      </w:r>
      <w:r w:rsidRPr="001D5550">
        <w:rPr>
          <w:rFonts w:hint="cs"/>
          <w:rtl/>
          <w:lang w:bidi="fa-IR"/>
        </w:rPr>
        <w:t>است</w:t>
      </w:r>
      <w:r w:rsidRPr="001D5550">
        <w:rPr>
          <w:rtl/>
          <w:lang w:bidi="fa-IR"/>
        </w:rPr>
        <w:t xml:space="preserve"> </w:t>
      </w:r>
      <w:r w:rsidRPr="001D5550">
        <w:rPr>
          <w:rFonts w:hint="cs"/>
          <w:rtl/>
          <w:lang w:bidi="fa-IR"/>
        </w:rPr>
        <w:t>به</w:t>
      </w:r>
      <w:r w:rsidRPr="001D5550">
        <w:rPr>
          <w:rtl/>
          <w:lang w:bidi="fa-IR"/>
        </w:rPr>
        <w:t xml:space="preserve"> </w:t>
      </w:r>
      <w:r w:rsidRPr="001D5550">
        <w:rPr>
          <w:rFonts w:hint="cs"/>
          <w:rtl/>
          <w:lang w:bidi="fa-IR"/>
        </w:rPr>
        <w:t>عنوان</w:t>
      </w:r>
      <w:r>
        <w:rPr>
          <w:rFonts w:hint="cs"/>
          <w:rtl/>
          <w:lang w:bidi="fa-IR"/>
        </w:rPr>
        <w:t xml:space="preserve"> سیما و منظر</w:t>
      </w:r>
      <w:r w:rsidRPr="001D5550">
        <w:rPr>
          <w:rtl/>
          <w:lang w:bidi="fa-IR"/>
        </w:rPr>
        <w:t xml:space="preserve"> </w:t>
      </w:r>
      <w:r w:rsidRPr="001D5550">
        <w:rPr>
          <w:rFonts w:hint="cs"/>
          <w:rtl/>
          <w:lang w:bidi="fa-IR"/>
        </w:rPr>
        <w:t>شهر</w:t>
      </w:r>
      <w:r w:rsidRPr="001D5550">
        <w:rPr>
          <w:rtl/>
          <w:lang w:bidi="fa-IR"/>
        </w:rPr>
        <w:t xml:space="preserve"> </w:t>
      </w:r>
      <w:r w:rsidRPr="001D5550">
        <w:rPr>
          <w:rFonts w:hint="cs"/>
          <w:rtl/>
          <w:lang w:bidi="fa-IR"/>
        </w:rPr>
        <w:t>محسوب</w:t>
      </w:r>
      <w:r w:rsidRPr="001D5550">
        <w:rPr>
          <w:rtl/>
          <w:lang w:bidi="fa-IR"/>
        </w:rPr>
        <w:t xml:space="preserve"> </w:t>
      </w:r>
      <w:r w:rsidRPr="001D5550">
        <w:rPr>
          <w:rFonts w:hint="cs"/>
          <w:rtl/>
          <w:lang w:bidi="fa-IR"/>
        </w:rPr>
        <w:t>می</w:t>
      </w:r>
      <w:r>
        <w:rPr>
          <w:rFonts w:hint="cs"/>
          <w:rtl/>
          <w:lang w:bidi="fa-IR"/>
        </w:rPr>
        <w:softHyphen/>
        <w:t>گردد</w:t>
      </w:r>
      <w:r w:rsidRPr="001D5550">
        <w:rPr>
          <w:rtl/>
          <w:lang w:bidi="fa-IR"/>
        </w:rPr>
        <w:t xml:space="preserve">. </w:t>
      </w:r>
      <w:r w:rsidRPr="001D5550">
        <w:rPr>
          <w:rFonts w:hint="cs"/>
          <w:rtl/>
          <w:lang w:bidi="fa-IR"/>
        </w:rPr>
        <w:t>به</w:t>
      </w:r>
      <w:r w:rsidRPr="001D5550">
        <w:rPr>
          <w:rtl/>
          <w:lang w:bidi="fa-IR"/>
        </w:rPr>
        <w:t xml:space="preserve"> </w:t>
      </w:r>
      <w:r w:rsidRPr="001D5550">
        <w:rPr>
          <w:rFonts w:hint="cs"/>
          <w:rtl/>
          <w:lang w:bidi="fa-IR"/>
        </w:rPr>
        <w:t>علت</w:t>
      </w:r>
      <w:r w:rsidRPr="001D5550">
        <w:rPr>
          <w:rtl/>
          <w:lang w:bidi="fa-IR"/>
        </w:rPr>
        <w:t xml:space="preserve"> </w:t>
      </w:r>
      <w:r w:rsidRPr="001D5550">
        <w:rPr>
          <w:rFonts w:hint="cs"/>
          <w:rtl/>
          <w:lang w:bidi="fa-IR"/>
        </w:rPr>
        <w:t>کوهستانی</w:t>
      </w:r>
      <w:r w:rsidRPr="001D5550">
        <w:rPr>
          <w:rtl/>
          <w:lang w:bidi="fa-IR"/>
        </w:rPr>
        <w:t xml:space="preserve"> </w:t>
      </w:r>
      <w:r w:rsidRPr="001D5550">
        <w:rPr>
          <w:rFonts w:hint="cs"/>
          <w:rtl/>
          <w:lang w:bidi="fa-IR"/>
        </w:rPr>
        <w:t>بودن</w:t>
      </w:r>
      <w:r w:rsidRPr="001D5550">
        <w:rPr>
          <w:rtl/>
          <w:lang w:bidi="fa-IR"/>
        </w:rPr>
        <w:t xml:space="preserve"> </w:t>
      </w:r>
      <w:r w:rsidRPr="001D5550">
        <w:rPr>
          <w:rFonts w:hint="cs"/>
          <w:rtl/>
          <w:lang w:bidi="fa-IR"/>
        </w:rPr>
        <w:t>قسمتی</w:t>
      </w:r>
      <w:r w:rsidRPr="001D5550">
        <w:rPr>
          <w:rtl/>
          <w:lang w:bidi="fa-IR"/>
        </w:rPr>
        <w:t xml:space="preserve"> </w:t>
      </w:r>
      <w:r w:rsidRPr="001D5550">
        <w:rPr>
          <w:rFonts w:hint="cs"/>
          <w:rtl/>
          <w:lang w:bidi="fa-IR"/>
        </w:rPr>
        <w:t>از</w:t>
      </w:r>
      <w:r w:rsidRPr="001D5550">
        <w:rPr>
          <w:rtl/>
          <w:lang w:bidi="fa-IR"/>
        </w:rPr>
        <w:t xml:space="preserve"> </w:t>
      </w:r>
      <w:r w:rsidRPr="001D5550">
        <w:rPr>
          <w:rFonts w:hint="cs"/>
          <w:rtl/>
          <w:lang w:bidi="fa-IR"/>
        </w:rPr>
        <w:t>این</w:t>
      </w:r>
      <w:r w:rsidRPr="001D5550">
        <w:rPr>
          <w:rtl/>
          <w:lang w:bidi="fa-IR"/>
        </w:rPr>
        <w:t xml:space="preserve"> </w:t>
      </w:r>
      <w:r w:rsidRPr="001D5550">
        <w:rPr>
          <w:rFonts w:hint="cs"/>
          <w:rtl/>
          <w:lang w:bidi="fa-IR"/>
        </w:rPr>
        <w:t>محله</w:t>
      </w:r>
      <w:r w:rsidRPr="001D5550">
        <w:rPr>
          <w:rtl/>
          <w:lang w:bidi="fa-IR"/>
        </w:rPr>
        <w:t xml:space="preserve"> </w:t>
      </w:r>
      <w:r>
        <w:rPr>
          <w:rFonts w:hint="cs"/>
          <w:rtl/>
          <w:lang w:bidi="fa-IR"/>
        </w:rPr>
        <w:t xml:space="preserve">و جذب کم آب در زمین آن، </w:t>
      </w:r>
      <w:r w:rsidRPr="001D5550">
        <w:rPr>
          <w:rFonts w:hint="cs"/>
          <w:rtl/>
          <w:lang w:bidi="fa-IR"/>
        </w:rPr>
        <w:t>اهالی</w:t>
      </w:r>
      <w:r w:rsidRPr="001D5550">
        <w:rPr>
          <w:rtl/>
          <w:lang w:bidi="fa-IR"/>
        </w:rPr>
        <w:t xml:space="preserve"> </w:t>
      </w:r>
      <w:r w:rsidRPr="001D5550">
        <w:rPr>
          <w:rFonts w:hint="cs"/>
          <w:rtl/>
          <w:lang w:bidi="fa-IR"/>
        </w:rPr>
        <w:t>دچارمشکل</w:t>
      </w:r>
      <w:r w:rsidRPr="001D5550">
        <w:rPr>
          <w:rtl/>
          <w:lang w:bidi="fa-IR"/>
        </w:rPr>
        <w:t xml:space="preserve"> </w:t>
      </w:r>
      <w:r w:rsidRPr="001D5550">
        <w:rPr>
          <w:rFonts w:hint="cs"/>
          <w:rtl/>
          <w:lang w:bidi="fa-IR"/>
        </w:rPr>
        <w:t>فاضلاب</w:t>
      </w:r>
      <w:r w:rsidRPr="001D5550">
        <w:rPr>
          <w:rtl/>
          <w:lang w:bidi="fa-IR"/>
        </w:rPr>
        <w:t xml:space="preserve"> </w:t>
      </w:r>
      <w:r w:rsidRPr="001D5550">
        <w:rPr>
          <w:rFonts w:hint="cs"/>
          <w:rtl/>
          <w:lang w:bidi="fa-IR"/>
        </w:rPr>
        <w:t>هستند؛</w:t>
      </w:r>
      <w:r w:rsidRPr="001D5550">
        <w:rPr>
          <w:rtl/>
          <w:lang w:bidi="fa-IR"/>
        </w:rPr>
        <w:t xml:space="preserve"> </w:t>
      </w:r>
      <w:r w:rsidRPr="001D5550">
        <w:rPr>
          <w:rFonts w:hint="cs"/>
          <w:rtl/>
          <w:lang w:bidi="fa-IR"/>
        </w:rPr>
        <w:t>به</w:t>
      </w:r>
      <w:r w:rsidRPr="001D5550">
        <w:rPr>
          <w:rtl/>
          <w:lang w:bidi="fa-IR"/>
        </w:rPr>
        <w:t xml:space="preserve"> </w:t>
      </w:r>
      <w:r w:rsidRPr="001D5550">
        <w:rPr>
          <w:rFonts w:hint="cs"/>
          <w:rtl/>
          <w:lang w:bidi="fa-IR"/>
        </w:rPr>
        <w:t>طوری</w:t>
      </w:r>
      <w:r w:rsidRPr="001D5550">
        <w:rPr>
          <w:rtl/>
          <w:lang w:bidi="fa-IR"/>
        </w:rPr>
        <w:t xml:space="preserve"> </w:t>
      </w:r>
      <w:r w:rsidRPr="001D5550">
        <w:rPr>
          <w:rFonts w:hint="cs"/>
          <w:rtl/>
          <w:lang w:bidi="fa-IR"/>
        </w:rPr>
        <w:t>که</w:t>
      </w:r>
      <w:r w:rsidRPr="001D5550">
        <w:rPr>
          <w:rtl/>
          <w:lang w:bidi="fa-IR"/>
        </w:rPr>
        <w:t xml:space="preserve"> </w:t>
      </w:r>
      <w:r w:rsidRPr="001D5550">
        <w:rPr>
          <w:rFonts w:hint="cs"/>
          <w:rtl/>
          <w:lang w:bidi="fa-IR"/>
        </w:rPr>
        <w:t>ورودی</w:t>
      </w:r>
      <w:r w:rsidRPr="001D5550">
        <w:rPr>
          <w:rtl/>
          <w:lang w:bidi="fa-IR"/>
        </w:rPr>
        <w:t xml:space="preserve"> </w:t>
      </w:r>
      <w:r w:rsidRPr="001D5550">
        <w:rPr>
          <w:rFonts w:hint="cs"/>
          <w:rtl/>
          <w:lang w:bidi="fa-IR"/>
        </w:rPr>
        <w:t>این</w:t>
      </w:r>
      <w:r w:rsidRPr="001D5550">
        <w:rPr>
          <w:rtl/>
          <w:lang w:bidi="fa-IR"/>
        </w:rPr>
        <w:t xml:space="preserve"> </w:t>
      </w:r>
      <w:r w:rsidRPr="001D5550">
        <w:rPr>
          <w:rFonts w:hint="cs"/>
          <w:rtl/>
          <w:lang w:bidi="fa-IR"/>
        </w:rPr>
        <w:t>محله</w:t>
      </w:r>
      <w:r w:rsidRPr="001D5550">
        <w:rPr>
          <w:rtl/>
          <w:lang w:bidi="fa-IR"/>
        </w:rPr>
        <w:t xml:space="preserve"> </w:t>
      </w:r>
      <w:r w:rsidRPr="001D5550">
        <w:rPr>
          <w:rFonts w:hint="cs"/>
          <w:rtl/>
          <w:lang w:bidi="fa-IR"/>
        </w:rPr>
        <w:t>از</w:t>
      </w:r>
      <w:r w:rsidRPr="001D5550">
        <w:rPr>
          <w:rtl/>
          <w:lang w:bidi="fa-IR"/>
        </w:rPr>
        <w:t xml:space="preserve"> </w:t>
      </w:r>
      <w:r w:rsidRPr="001D5550">
        <w:rPr>
          <w:rFonts w:hint="cs"/>
          <w:rtl/>
          <w:lang w:bidi="fa-IR"/>
        </w:rPr>
        <w:t>سمت</w:t>
      </w:r>
      <w:r w:rsidRPr="001D5550">
        <w:rPr>
          <w:rtl/>
          <w:lang w:bidi="fa-IR"/>
        </w:rPr>
        <w:t xml:space="preserve"> </w:t>
      </w:r>
      <w:r w:rsidRPr="001D5550">
        <w:rPr>
          <w:rFonts w:hint="cs"/>
          <w:rtl/>
          <w:lang w:bidi="fa-IR"/>
        </w:rPr>
        <w:t>شهر</w:t>
      </w:r>
      <w:r w:rsidRPr="001D5550">
        <w:rPr>
          <w:rtl/>
          <w:lang w:bidi="fa-IR"/>
        </w:rPr>
        <w:t xml:space="preserve"> </w:t>
      </w:r>
      <w:r w:rsidRPr="001D5550">
        <w:rPr>
          <w:rFonts w:hint="cs"/>
          <w:rtl/>
          <w:lang w:bidi="fa-IR"/>
        </w:rPr>
        <w:t>لطیفی</w:t>
      </w:r>
      <w:r w:rsidRPr="001D5550">
        <w:rPr>
          <w:rtl/>
          <w:lang w:bidi="fa-IR"/>
        </w:rPr>
        <w:t xml:space="preserve"> </w:t>
      </w:r>
      <w:r w:rsidRPr="001D5550">
        <w:rPr>
          <w:rFonts w:hint="cs"/>
          <w:rtl/>
          <w:lang w:bidi="fa-IR"/>
        </w:rPr>
        <w:t>دچار</w:t>
      </w:r>
      <w:r w:rsidRPr="001D5550">
        <w:rPr>
          <w:rtl/>
          <w:lang w:bidi="fa-IR"/>
        </w:rPr>
        <w:t xml:space="preserve"> </w:t>
      </w:r>
      <w:r w:rsidRPr="001D5550">
        <w:rPr>
          <w:rFonts w:hint="cs"/>
          <w:rtl/>
          <w:lang w:bidi="fa-IR"/>
        </w:rPr>
        <w:t>بوی</w:t>
      </w:r>
      <w:r w:rsidRPr="001D5550">
        <w:rPr>
          <w:rtl/>
          <w:lang w:bidi="fa-IR"/>
        </w:rPr>
        <w:t xml:space="preserve"> </w:t>
      </w:r>
      <w:r w:rsidRPr="001D5550">
        <w:rPr>
          <w:rFonts w:hint="cs"/>
          <w:rtl/>
          <w:lang w:bidi="fa-IR"/>
        </w:rPr>
        <w:t>بد</w:t>
      </w:r>
      <w:r w:rsidRPr="001D5550">
        <w:rPr>
          <w:rtl/>
          <w:lang w:bidi="fa-IR"/>
        </w:rPr>
        <w:t xml:space="preserve"> </w:t>
      </w:r>
      <w:r w:rsidRPr="001D5550">
        <w:rPr>
          <w:rFonts w:hint="cs"/>
          <w:rtl/>
          <w:lang w:bidi="fa-IR"/>
        </w:rPr>
        <w:t>فاضلاب</w:t>
      </w:r>
      <w:r w:rsidRPr="001D5550">
        <w:rPr>
          <w:rtl/>
          <w:lang w:bidi="fa-IR"/>
        </w:rPr>
        <w:t xml:space="preserve"> </w:t>
      </w:r>
      <w:r w:rsidRPr="001D5550">
        <w:rPr>
          <w:rFonts w:hint="cs"/>
          <w:rtl/>
          <w:lang w:bidi="fa-IR"/>
        </w:rPr>
        <w:t>است</w:t>
      </w:r>
      <w:r>
        <w:rPr>
          <w:rtl/>
          <w:lang w:bidi="fa-IR"/>
        </w:rPr>
        <w:t>.</w:t>
      </w:r>
      <w:r>
        <w:rPr>
          <w:rFonts w:hint="cs"/>
          <w:rtl/>
          <w:lang w:bidi="fa-IR"/>
        </w:rPr>
        <w:t xml:space="preserve"> بافت این محله تقریبا فرسوده است تا بدان حد که در صورت </w:t>
      </w:r>
      <w:r>
        <w:rPr>
          <w:rFonts w:hint="cs"/>
          <w:rtl/>
          <w:lang w:bidi="fa-IR"/>
        </w:rPr>
        <w:lastRenderedPageBreak/>
        <w:t>بارندگی، احتمال ریزش ساختمان وجود دارد. این امر لزوم باززنده سازی این محله را تشدید می</w:t>
      </w:r>
      <w:r>
        <w:rPr>
          <w:rFonts w:hint="cs"/>
          <w:rtl/>
          <w:lang w:bidi="fa-IR"/>
        </w:rPr>
        <w:softHyphen/>
        <w:t xml:space="preserve">کند. </w:t>
      </w:r>
      <w:r w:rsidRPr="001D5550">
        <w:rPr>
          <w:rFonts w:hint="cs"/>
          <w:rtl/>
          <w:lang w:bidi="fa-IR"/>
        </w:rPr>
        <w:t>محله</w:t>
      </w:r>
      <w:r w:rsidRPr="001D5550">
        <w:rPr>
          <w:rtl/>
          <w:lang w:bidi="fa-IR"/>
        </w:rPr>
        <w:t xml:space="preserve"> </w:t>
      </w:r>
      <w:r w:rsidRPr="001D5550">
        <w:rPr>
          <w:rFonts w:hint="cs"/>
          <w:rtl/>
          <w:lang w:bidi="fa-IR"/>
        </w:rPr>
        <w:t>با</w:t>
      </w:r>
      <w:r w:rsidRPr="001D5550">
        <w:rPr>
          <w:rtl/>
          <w:lang w:bidi="fa-IR"/>
        </w:rPr>
        <w:t xml:space="preserve"> </w:t>
      </w:r>
      <w:r w:rsidRPr="001D5550">
        <w:rPr>
          <w:rFonts w:hint="cs"/>
          <w:rtl/>
          <w:lang w:bidi="fa-IR"/>
        </w:rPr>
        <w:t>این</w:t>
      </w:r>
      <w:r w:rsidRPr="001D5550">
        <w:rPr>
          <w:rtl/>
          <w:lang w:bidi="fa-IR"/>
        </w:rPr>
        <w:t xml:space="preserve"> </w:t>
      </w:r>
      <w:r w:rsidRPr="001D5550">
        <w:rPr>
          <w:rFonts w:hint="cs"/>
          <w:rtl/>
          <w:lang w:bidi="fa-IR"/>
        </w:rPr>
        <w:t>جمعیت</w:t>
      </w:r>
      <w:r w:rsidRPr="001D5550">
        <w:rPr>
          <w:rtl/>
          <w:lang w:bidi="fa-IR"/>
        </w:rPr>
        <w:t xml:space="preserve"> </w:t>
      </w:r>
      <w:r w:rsidRPr="001D5550">
        <w:rPr>
          <w:rFonts w:hint="cs"/>
          <w:rtl/>
          <w:lang w:bidi="fa-IR"/>
        </w:rPr>
        <w:t>فاقد</w:t>
      </w:r>
      <w:r w:rsidRPr="001D5550">
        <w:rPr>
          <w:rtl/>
          <w:lang w:bidi="fa-IR"/>
        </w:rPr>
        <w:t xml:space="preserve"> </w:t>
      </w:r>
      <w:r w:rsidRPr="001D5550">
        <w:rPr>
          <w:rFonts w:hint="cs"/>
          <w:rtl/>
          <w:lang w:bidi="fa-IR"/>
        </w:rPr>
        <w:t>یک</w:t>
      </w:r>
      <w:r w:rsidRPr="001D5550">
        <w:rPr>
          <w:rtl/>
          <w:lang w:bidi="fa-IR"/>
        </w:rPr>
        <w:t xml:space="preserve"> </w:t>
      </w:r>
      <w:r w:rsidRPr="001D5550">
        <w:rPr>
          <w:rFonts w:hint="cs"/>
          <w:rtl/>
          <w:lang w:bidi="fa-IR"/>
        </w:rPr>
        <w:t>پارک</w:t>
      </w:r>
      <w:r w:rsidRPr="001D5550">
        <w:rPr>
          <w:rtl/>
          <w:lang w:bidi="fa-IR"/>
        </w:rPr>
        <w:t xml:space="preserve"> </w:t>
      </w:r>
      <w:r w:rsidRPr="001D5550">
        <w:rPr>
          <w:rFonts w:hint="cs"/>
          <w:rtl/>
          <w:lang w:bidi="fa-IR"/>
        </w:rPr>
        <w:t>یا</w:t>
      </w:r>
      <w:r w:rsidRPr="001D5550">
        <w:rPr>
          <w:rtl/>
          <w:lang w:bidi="fa-IR"/>
        </w:rPr>
        <w:t xml:space="preserve"> </w:t>
      </w:r>
      <w:r w:rsidRPr="001D5550">
        <w:rPr>
          <w:rFonts w:hint="cs"/>
          <w:rtl/>
          <w:lang w:bidi="fa-IR"/>
        </w:rPr>
        <w:t>مراکز</w:t>
      </w:r>
      <w:r w:rsidRPr="001D5550">
        <w:rPr>
          <w:rtl/>
          <w:lang w:bidi="fa-IR"/>
        </w:rPr>
        <w:t xml:space="preserve"> </w:t>
      </w:r>
      <w:r w:rsidRPr="001D5550">
        <w:rPr>
          <w:rFonts w:hint="cs"/>
          <w:rtl/>
          <w:lang w:bidi="fa-IR"/>
        </w:rPr>
        <w:t>تفریحی</w:t>
      </w:r>
      <w:r w:rsidRPr="001D5550">
        <w:rPr>
          <w:rtl/>
          <w:lang w:bidi="fa-IR"/>
        </w:rPr>
        <w:t xml:space="preserve"> </w:t>
      </w:r>
      <w:r w:rsidRPr="001D5550">
        <w:rPr>
          <w:rFonts w:hint="cs"/>
          <w:rtl/>
          <w:lang w:bidi="fa-IR"/>
        </w:rPr>
        <w:t>وورزشی</w:t>
      </w:r>
      <w:r w:rsidRPr="001D5550">
        <w:rPr>
          <w:rtl/>
          <w:lang w:bidi="fa-IR"/>
        </w:rPr>
        <w:t xml:space="preserve"> </w:t>
      </w:r>
      <w:r w:rsidRPr="001D5550">
        <w:rPr>
          <w:rFonts w:hint="cs"/>
          <w:rtl/>
          <w:lang w:bidi="fa-IR"/>
        </w:rPr>
        <w:t>است</w:t>
      </w:r>
      <w:r w:rsidRPr="001D5550">
        <w:rPr>
          <w:rtl/>
          <w:lang w:bidi="fa-IR"/>
        </w:rPr>
        <w:t xml:space="preserve">. </w:t>
      </w:r>
      <w:r w:rsidRPr="001D5550">
        <w:rPr>
          <w:rFonts w:hint="cs"/>
          <w:rtl/>
          <w:lang w:bidi="fa-IR"/>
        </w:rPr>
        <w:t>طوری</w:t>
      </w:r>
      <w:r w:rsidRPr="001D5550">
        <w:rPr>
          <w:rtl/>
          <w:lang w:bidi="fa-IR"/>
        </w:rPr>
        <w:t xml:space="preserve"> </w:t>
      </w:r>
      <w:r w:rsidRPr="001D5550">
        <w:rPr>
          <w:rFonts w:hint="cs"/>
          <w:rtl/>
          <w:lang w:bidi="fa-IR"/>
        </w:rPr>
        <w:t>که</w:t>
      </w:r>
      <w:r w:rsidRPr="001D5550">
        <w:rPr>
          <w:rtl/>
          <w:lang w:bidi="fa-IR"/>
        </w:rPr>
        <w:t xml:space="preserve"> </w:t>
      </w:r>
      <w:r w:rsidRPr="001D5550">
        <w:rPr>
          <w:rFonts w:hint="cs"/>
          <w:rtl/>
          <w:lang w:bidi="fa-IR"/>
        </w:rPr>
        <w:t>مسافران</w:t>
      </w:r>
      <w:r w:rsidRPr="001D5550">
        <w:rPr>
          <w:rtl/>
          <w:lang w:bidi="fa-IR"/>
        </w:rPr>
        <w:t xml:space="preserve"> </w:t>
      </w:r>
      <w:r w:rsidRPr="001D5550">
        <w:rPr>
          <w:rFonts w:hint="cs"/>
          <w:rtl/>
          <w:lang w:bidi="fa-IR"/>
        </w:rPr>
        <w:t>یا</w:t>
      </w:r>
      <w:r w:rsidRPr="001D5550">
        <w:rPr>
          <w:rtl/>
          <w:lang w:bidi="fa-IR"/>
        </w:rPr>
        <w:t xml:space="preserve"> </w:t>
      </w:r>
      <w:r w:rsidRPr="001D5550">
        <w:rPr>
          <w:rFonts w:hint="cs"/>
          <w:rtl/>
          <w:lang w:bidi="fa-IR"/>
        </w:rPr>
        <w:t>مهمانان</w:t>
      </w:r>
      <w:r w:rsidRPr="001D5550">
        <w:rPr>
          <w:rtl/>
          <w:lang w:bidi="fa-IR"/>
        </w:rPr>
        <w:t xml:space="preserve"> </w:t>
      </w:r>
      <w:r w:rsidRPr="001D5550">
        <w:rPr>
          <w:rFonts w:hint="cs"/>
          <w:rtl/>
          <w:lang w:bidi="fa-IR"/>
        </w:rPr>
        <w:t>نوروزی</w:t>
      </w:r>
      <w:r w:rsidRPr="001D5550">
        <w:rPr>
          <w:rtl/>
          <w:lang w:bidi="fa-IR"/>
        </w:rPr>
        <w:t xml:space="preserve"> </w:t>
      </w:r>
      <w:r w:rsidRPr="001D5550">
        <w:rPr>
          <w:rFonts w:hint="cs"/>
          <w:rtl/>
          <w:lang w:bidi="fa-IR"/>
        </w:rPr>
        <w:t>محلی</w:t>
      </w:r>
      <w:r w:rsidRPr="001D5550">
        <w:rPr>
          <w:rtl/>
          <w:lang w:bidi="fa-IR"/>
        </w:rPr>
        <w:t xml:space="preserve"> </w:t>
      </w:r>
      <w:r w:rsidRPr="001D5550">
        <w:rPr>
          <w:rFonts w:hint="cs"/>
          <w:rtl/>
          <w:lang w:bidi="fa-IR"/>
        </w:rPr>
        <w:t>برای</w:t>
      </w:r>
      <w:r w:rsidRPr="001D5550">
        <w:rPr>
          <w:rtl/>
          <w:lang w:bidi="fa-IR"/>
        </w:rPr>
        <w:t xml:space="preserve"> </w:t>
      </w:r>
      <w:r w:rsidRPr="001D5550">
        <w:rPr>
          <w:rFonts w:hint="cs"/>
          <w:rtl/>
          <w:lang w:bidi="fa-IR"/>
        </w:rPr>
        <w:t>استراحت</w:t>
      </w:r>
      <w:r w:rsidRPr="001D5550">
        <w:rPr>
          <w:rtl/>
          <w:lang w:bidi="fa-IR"/>
        </w:rPr>
        <w:t xml:space="preserve"> </w:t>
      </w:r>
      <w:r w:rsidRPr="001D5550">
        <w:rPr>
          <w:rFonts w:hint="cs"/>
          <w:rtl/>
          <w:lang w:bidi="fa-IR"/>
        </w:rPr>
        <w:t>پیدا</w:t>
      </w:r>
      <w:r w:rsidRPr="001D5550">
        <w:rPr>
          <w:rtl/>
          <w:lang w:bidi="fa-IR"/>
        </w:rPr>
        <w:t xml:space="preserve"> </w:t>
      </w:r>
      <w:r w:rsidRPr="001D5550">
        <w:rPr>
          <w:rFonts w:hint="cs"/>
          <w:rtl/>
          <w:lang w:bidi="fa-IR"/>
        </w:rPr>
        <w:t>نمی</w:t>
      </w:r>
      <w:r w:rsidRPr="001D5550">
        <w:rPr>
          <w:rtl/>
          <w:lang w:bidi="fa-IR"/>
        </w:rPr>
        <w:t xml:space="preserve"> </w:t>
      </w:r>
      <w:r w:rsidRPr="001D5550">
        <w:rPr>
          <w:rFonts w:hint="cs"/>
          <w:rtl/>
          <w:lang w:bidi="fa-IR"/>
        </w:rPr>
        <w:t>کنند</w:t>
      </w:r>
      <w:r w:rsidRPr="001D5550">
        <w:rPr>
          <w:rtl/>
          <w:lang w:bidi="fa-IR"/>
        </w:rPr>
        <w:t xml:space="preserve">. </w:t>
      </w:r>
      <w:r w:rsidRPr="001D5550">
        <w:rPr>
          <w:rFonts w:hint="cs"/>
          <w:rtl/>
          <w:lang w:bidi="fa-IR"/>
        </w:rPr>
        <w:t>به</w:t>
      </w:r>
      <w:r w:rsidRPr="001D5550">
        <w:rPr>
          <w:rtl/>
          <w:lang w:bidi="fa-IR"/>
        </w:rPr>
        <w:t xml:space="preserve"> </w:t>
      </w:r>
      <w:r w:rsidRPr="001D5550">
        <w:rPr>
          <w:rFonts w:hint="cs"/>
          <w:rtl/>
          <w:lang w:bidi="fa-IR"/>
        </w:rPr>
        <w:t>تازگی</w:t>
      </w:r>
      <w:r w:rsidRPr="001D5550">
        <w:rPr>
          <w:rtl/>
          <w:lang w:bidi="fa-IR"/>
        </w:rPr>
        <w:t xml:space="preserve"> </w:t>
      </w:r>
      <w:r w:rsidRPr="001D5550">
        <w:rPr>
          <w:rFonts w:hint="cs"/>
          <w:rtl/>
          <w:lang w:bidi="fa-IR"/>
        </w:rPr>
        <w:t>تمامی</w:t>
      </w:r>
      <w:r w:rsidRPr="001D5550">
        <w:rPr>
          <w:rtl/>
          <w:lang w:bidi="fa-IR"/>
        </w:rPr>
        <w:t xml:space="preserve"> </w:t>
      </w:r>
      <w:r w:rsidRPr="001D5550">
        <w:rPr>
          <w:rFonts w:hint="cs"/>
          <w:rtl/>
          <w:lang w:bidi="fa-IR"/>
        </w:rPr>
        <w:t>مدارس</w:t>
      </w:r>
      <w:r w:rsidRPr="001D5550">
        <w:rPr>
          <w:rtl/>
          <w:lang w:bidi="fa-IR"/>
        </w:rPr>
        <w:t xml:space="preserve"> </w:t>
      </w:r>
      <w:r w:rsidRPr="001D5550">
        <w:rPr>
          <w:rFonts w:hint="cs"/>
          <w:rtl/>
          <w:lang w:bidi="fa-IR"/>
        </w:rPr>
        <w:t>راهنمایی</w:t>
      </w:r>
      <w:r w:rsidRPr="001D5550">
        <w:rPr>
          <w:rtl/>
          <w:lang w:bidi="fa-IR"/>
        </w:rPr>
        <w:t xml:space="preserve"> </w:t>
      </w:r>
      <w:r w:rsidRPr="001D5550">
        <w:rPr>
          <w:rFonts w:hint="cs"/>
          <w:rtl/>
          <w:lang w:bidi="fa-IR"/>
        </w:rPr>
        <w:t>در</w:t>
      </w:r>
      <w:r w:rsidRPr="001D5550">
        <w:rPr>
          <w:rtl/>
          <w:lang w:bidi="fa-IR"/>
        </w:rPr>
        <w:t xml:space="preserve"> </w:t>
      </w:r>
      <w:r w:rsidRPr="001D5550">
        <w:rPr>
          <w:rFonts w:hint="cs"/>
          <w:rtl/>
          <w:lang w:bidi="fa-IR"/>
        </w:rPr>
        <w:t>این</w:t>
      </w:r>
      <w:r w:rsidRPr="001D5550">
        <w:rPr>
          <w:rtl/>
          <w:lang w:bidi="fa-IR"/>
        </w:rPr>
        <w:t xml:space="preserve"> </w:t>
      </w:r>
      <w:r w:rsidRPr="001D5550">
        <w:rPr>
          <w:rFonts w:hint="cs"/>
          <w:rtl/>
          <w:lang w:bidi="fa-IR"/>
        </w:rPr>
        <w:t>محل</w:t>
      </w:r>
      <w:r w:rsidRPr="001D5550">
        <w:rPr>
          <w:rtl/>
          <w:lang w:bidi="fa-IR"/>
        </w:rPr>
        <w:t xml:space="preserve"> </w:t>
      </w:r>
      <w:r w:rsidRPr="001D5550">
        <w:rPr>
          <w:rFonts w:hint="cs"/>
          <w:rtl/>
          <w:lang w:bidi="fa-IR"/>
        </w:rPr>
        <w:t>تعطیل</w:t>
      </w:r>
      <w:r w:rsidRPr="001D5550">
        <w:rPr>
          <w:rtl/>
          <w:lang w:bidi="fa-IR"/>
        </w:rPr>
        <w:t xml:space="preserve"> </w:t>
      </w:r>
      <w:r w:rsidRPr="001D5550">
        <w:rPr>
          <w:rFonts w:hint="cs"/>
          <w:rtl/>
          <w:lang w:bidi="fa-IR"/>
        </w:rPr>
        <w:t>شده</w:t>
      </w:r>
      <w:r w:rsidRPr="001D5550">
        <w:rPr>
          <w:rtl/>
          <w:lang w:bidi="fa-IR"/>
        </w:rPr>
        <w:t xml:space="preserve"> </w:t>
      </w:r>
      <w:r w:rsidRPr="001D5550">
        <w:rPr>
          <w:rFonts w:hint="cs"/>
          <w:rtl/>
          <w:lang w:bidi="fa-IR"/>
        </w:rPr>
        <w:t>است</w:t>
      </w:r>
      <w:r w:rsidRPr="001D5550">
        <w:rPr>
          <w:rtl/>
          <w:lang w:bidi="fa-IR"/>
        </w:rPr>
        <w:t xml:space="preserve">. </w:t>
      </w:r>
      <w:r w:rsidRPr="001D5550">
        <w:rPr>
          <w:rFonts w:hint="cs"/>
          <w:rtl/>
          <w:lang w:bidi="fa-IR"/>
        </w:rPr>
        <w:t>زمین</w:t>
      </w:r>
      <w:r w:rsidRPr="001D5550">
        <w:rPr>
          <w:rtl/>
          <w:lang w:bidi="fa-IR"/>
        </w:rPr>
        <w:t xml:space="preserve"> </w:t>
      </w:r>
      <w:r w:rsidRPr="001D5550">
        <w:rPr>
          <w:rFonts w:hint="cs"/>
          <w:rtl/>
          <w:lang w:bidi="fa-IR"/>
        </w:rPr>
        <w:t>فوتبال</w:t>
      </w:r>
      <w:r w:rsidRPr="001D5550">
        <w:rPr>
          <w:rtl/>
          <w:lang w:bidi="fa-IR"/>
        </w:rPr>
        <w:t xml:space="preserve"> </w:t>
      </w:r>
      <w:r w:rsidRPr="001D5550">
        <w:rPr>
          <w:rFonts w:hint="cs"/>
          <w:rtl/>
          <w:lang w:bidi="fa-IR"/>
        </w:rPr>
        <w:t>گال</w:t>
      </w:r>
      <w:r w:rsidRPr="001D5550">
        <w:rPr>
          <w:rtl/>
          <w:lang w:bidi="fa-IR"/>
        </w:rPr>
        <w:t xml:space="preserve"> </w:t>
      </w:r>
      <w:r w:rsidRPr="001D5550">
        <w:rPr>
          <w:rFonts w:hint="cs"/>
          <w:rtl/>
          <w:lang w:bidi="fa-IR"/>
        </w:rPr>
        <w:t>چدو</w:t>
      </w:r>
      <w:r w:rsidRPr="001D5550">
        <w:rPr>
          <w:rtl/>
          <w:lang w:bidi="fa-IR"/>
        </w:rPr>
        <w:t>(</w:t>
      </w:r>
      <w:r w:rsidRPr="001D5550">
        <w:rPr>
          <w:rFonts w:hint="cs"/>
          <w:rtl/>
          <w:lang w:bidi="fa-IR"/>
        </w:rPr>
        <w:t>کفه</w:t>
      </w:r>
      <w:r w:rsidRPr="001D5550">
        <w:rPr>
          <w:rtl/>
          <w:lang w:bidi="fa-IR"/>
        </w:rPr>
        <w:t xml:space="preserve"> </w:t>
      </w:r>
      <w:r w:rsidRPr="001D5550">
        <w:rPr>
          <w:rFonts w:hint="cs"/>
          <w:rtl/>
          <w:lang w:bidi="fa-IR"/>
        </w:rPr>
        <w:t>ابوذر</w:t>
      </w:r>
      <w:r w:rsidRPr="001D5550">
        <w:rPr>
          <w:rtl/>
          <w:lang w:bidi="fa-IR"/>
        </w:rPr>
        <w:t xml:space="preserve">) </w:t>
      </w:r>
      <w:r w:rsidRPr="001D5550">
        <w:rPr>
          <w:rFonts w:hint="cs"/>
          <w:rtl/>
          <w:lang w:bidi="fa-IR"/>
        </w:rPr>
        <w:t>که</w:t>
      </w:r>
      <w:r w:rsidRPr="001D5550">
        <w:rPr>
          <w:rtl/>
          <w:lang w:bidi="fa-IR"/>
        </w:rPr>
        <w:t xml:space="preserve"> </w:t>
      </w:r>
      <w:r w:rsidRPr="001D5550">
        <w:rPr>
          <w:rFonts w:hint="cs"/>
          <w:rtl/>
          <w:lang w:bidi="fa-IR"/>
        </w:rPr>
        <w:t>قبلا</w:t>
      </w:r>
      <w:r w:rsidRPr="001D5550">
        <w:rPr>
          <w:rtl/>
          <w:lang w:bidi="fa-IR"/>
        </w:rPr>
        <w:t xml:space="preserve"> </w:t>
      </w:r>
      <w:r w:rsidRPr="001D5550">
        <w:rPr>
          <w:rFonts w:hint="cs"/>
          <w:rtl/>
          <w:lang w:bidi="fa-IR"/>
        </w:rPr>
        <w:t>پر</w:t>
      </w:r>
      <w:r w:rsidRPr="001D5550">
        <w:rPr>
          <w:rtl/>
          <w:lang w:bidi="fa-IR"/>
        </w:rPr>
        <w:t xml:space="preserve"> </w:t>
      </w:r>
      <w:r w:rsidRPr="001D5550">
        <w:rPr>
          <w:rFonts w:hint="cs"/>
          <w:rtl/>
          <w:lang w:bidi="fa-IR"/>
        </w:rPr>
        <w:t>رونق</w:t>
      </w:r>
      <w:r w:rsidRPr="001D5550">
        <w:rPr>
          <w:rtl/>
          <w:lang w:bidi="fa-IR"/>
        </w:rPr>
        <w:t xml:space="preserve"> </w:t>
      </w:r>
      <w:r w:rsidRPr="001D5550">
        <w:rPr>
          <w:rFonts w:hint="cs"/>
          <w:rtl/>
          <w:lang w:bidi="fa-IR"/>
        </w:rPr>
        <w:t>بود</w:t>
      </w:r>
      <w:r w:rsidRPr="001D5550">
        <w:rPr>
          <w:rtl/>
          <w:lang w:bidi="fa-IR"/>
        </w:rPr>
        <w:t xml:space="preserve"> </w:t>
      </w:r>
      <w:r w:rsidRPr="001D5550">
        <w:rPr>
          <w:rFonts w:hint="cs"/>
          <w:rtl/>
          <w:lang w:bidi="fa-IR"/>
        </w:rPr>
        <w:t>و</w:t>
      </w:r>
      <w:r w:rsidRPr="001D5550">
        <w:rPr>
          <w:rtl/>
          <w:lang w:bidi="fa-IR"/>
        </w:rPr>
        <w:t xml:space="preserve"> </w:t>
      </w:r>
      <w:r w:rsidRPr="001D5550">
        <w:rPr>
          <w:rFonts w:hint="cs"/>
          <w:rtl/>
          <w:lang w:bidi="fa-IR"/>
        </w:rPr>
        <w:t>فوتبالیست</w:t>
      </w:r>
      <w:r w:rsidRPr="001D5550">
        <w:rPr>
          <w:rtl/>
          <w:lang w:bidi="fa-IR"/>
        </w:rPr>
        <w:t xml:space="preserve"> </w:t>
      </w:r>
      <w:r w:rsidRPr="001D5550">
        <w:rPr>
          <w:rFonts w:hint="cs"/>
          <w:rtl/>
          <w:lang w:bidi="fa-IR"/>
        </w:rPr>
        <w:t>ها</w:t>
      </w:r>
      <w:r w:rsidRPr="001D5550">
        <w:rPr>
          <w:rtl/>
          <w:lang w:bidi="fa-IR"/>
        </w:rPr>
        <w:t xml:space="preserve"> </w:t>
      </w:r>
      <w:r w:rsidRPr="001D5550">
        <w:rPr>
          <w:rFonts w:hint="cs"/>
          <w:rtl/>
          <w:lang w:bidi="fa-IR"/>
        </w:rPr>
        <w:t>در</w:t>
      </w:r>
      <w:r w:rsidRPr="001D5550">
        <w:rPr>
          <w:rtl/>
          <w:lang w:bidi="fa-IR"/>
        </w:rPr>
        <w:t xml:space="preserve"> </w:t>
      </w:r>
      <w:r w:rsidRPr="001D5550">
        <w:rPr>
          <w:rFonts w:hint="cs"/>
          <w:rtl/>
          <w:lang w:bidi="fa-IR"/>
        </w:rPr>
        <w:t>آن</w:t>
      </w:r>
      <w:r w:rsidRPr="001D5550">
        <w:rPr>
          <w:rtl/>
          <w:lang w:bidi="fa-IR"/>
        </w:rPr>
        <w:t xml:space="preserve"> </w:t>
      </w:r>
      <w:r w:rsidRPr="001D5550">
        <w:rPr>
          <w:rFonts w:hint="cs"/>
          <w:rtl/>
          <w:lang w:bidi="fa-IR"/>
        </w:rPr>
        <w:t>بازی</w:t>
      </w:r>
      <w:r w:rsidRPr="001D5550">
        <w:rPr>
          <w:rtl/>
          <w:lang w:bidi="fa-IR"/>
        </w:rPr>
        <w:t xml:space="preserve"> </w:t>
      </w:r>
      <w:r w:rsidRPr="001D5550">
        <w:rPr>
          <w:rFonts w:hint="cs"/>
          <w:rtl/>
          <w:lang w:bidi="fa-IR"/>
        </w:rPr>
        <w:t>می</w:t>
      </w:r>
      <w:r w:rsidRPr="001D5550">
        <w:rPr>
          <w:rtl/>
          <w:lang w:bidi="fa-IR"/>
        </w:rPr>
        <w:t xml:space="preserve"> </w:t>
      </w:r>
      <w:r w:rsidRPr="001D5550">
        <w:rPr>
          <w:rFonts w:hint="cs"/>
          <w:rtl/>
          <w:lang w:bidi="fa-IR"/>
        </w:rPr>
        <w:t>کردند</w:t>
      </w:r>
      <w:r w:rsidRPr="001D5550">
        <w:rPr>
          <w:rtl/>
          <w:lang w:bidi="fa-IR"/>
        </w:rPr>
        <w:t xml:space="preserve"> </w:t>
      </w:r>
      <w:r w:rsidRPr="001D5550">
        <w:rPr>
          <w:rFonts w:hint="cs"/>
          <w:rtl/>
          <w:lang w:bidi="fa-IR"/>
        </w:rPr>
        <w:t>به</w:t>
      </w:r>
      <w:r w:rsidRPr="001D5550">
        <w:rPr>
          <w:rtl/>
          <w:lang w:bidi="fa-IR"/>
        </w:rPr>
        <w:t xml:space="preserve"> </w:t>
      </w:r>
      <w:r w:rsidRPr="001D5550">
        <w:rPr>
          <w:rFonts w:hint="cs"/>
          <w:rtl/>
          <w:lang w:bidi="fa-IR"/>
        </w:rPr>
        <w:t>محل</w:t>
      </w:r>
      <w:r w:rsidRPr="001D5550">
        <w:rPr>
          <w:rtl/>
          <w:lang w:bidi="fa-IR"/>
        </w:rPr>
        <w:t xml:space="preserve"> </w:t>
      </w:r>
      <w:r w:rsidRPr="001D5550">
        <w:rPr>
          <w:rFonts w:hint="cs"/>
          <w:rtl/>
          <w:lang w:bidi="fa-IR"/>
        </w:rPr>
        <w:t>فاضلاب</w:t>
      </w:r>
      <w:r w:rsidRPr="001D5550">
        <w:rPr>
          <w:rtl/>
          <w:lang w:bidi="fa-IR"/>
        </w:rPr>
        <w:t xml:space="preserve"> </w:t>
      </w:r>
      <w:r w:rsidRPr="001D5550">
        <w:rPr>
          <w:rFonts w:hint="cs"/>
          <w:rtl/>
          <w:lang w:bidi="fa-IR"/>
        </w:rPr>
        <w:t>تبدیل</w:t>
      </w:r>
      <w:r w:rsidRPr="001D5550">
        <w:rPr>
          <w:rtl/>
          <w:lang w:bidi="fa-IR"/>
        </w:rPr>
        <w:t xml:space="preserve"> </w:t>
      </w:r>
      <w:r w:rsidRPr="001D5550">
        <w:rPr>
          <w:rFonts w:hint="cs"/>
          <w:rtl/>
          <w:lang w:bidi="fa-IR"/>
        </w:rPr>
        <w:t>شده</w:t>
      </w:r>
      <w:r w:rsidRPr="001D5550">
        <w:rPr>
          <w:rtl/>
          <w:lang w:bidi="fa-IR"/>
        </w:rPr>
        <w:t xml:space="preserve"> </w:t>
      </w:r>
      <w:r w:rsidRPr="001D5550">
        <w:rPr>
          <w:rFonts w:hint="cs"/>
          <w:rtl/>
          <w:lang w:bidi="fa-IR"/>
        </w:rPr>
        <w:t>است</w:t>
      </w:r>
      <w:r w:rsidR="003E748C">
        <w:rPr>
          <w:rFonts w:hint="cs"/>
          <w:rtl/>
          <w:lang w:bidi="fa-IR"/>
        </w:rPr>
        <w:t>(تصویر شماره 6</w:t>
      </w:r>
      <w:r w:rsidR="001C62CC">
        <w:rPr>
          <w:rFonts w:hint="cs"/>
          <w:rtl/>
          <w:lang w:bidi="fa-IR"/>
        </w:rPr>
        <w:t>8</w:t>
      </w:r>
      <w:r w:rsidR="00A511AF">
        <w:rPr>
          <w:rFonts w:hint="cs"/>
          <w:rtl/>
          <w:lang w:bidi="fa-IR"/>
        </w:rPr>
        <w:t xml:space="preserve"> و </w:t>
      </w:r>
      <w:r w:rsidR="001C62CC">
        <w:rPr>
          <w:rFonts w:hint="cs"/>
          <w:rtl/>
          <w:lang w:bidi="fa-IR"/>
        </w:rPr>
        <w:t>69</w:t>
      </w:r>
      <w:r w:rsidR="003E748C">
        <w:rPr>
          <w:rFonts w:hint="cs"/>
          <w:rtl/>
          <w:lang w:bidi="fa-IR"/>
        </w:rPr>
        <w:t>)</w:t>
      </w:r>
      <w:r>
        <w:rPr>
          <w:rFonts w:hint="cs"/>
          <w:rtl/>
          <w:lang w:bidi="fa-IR"/>
        </w:rPr>
        <w:t xml:space="preserve">. </w:t>
      </w:r>
      <w:r w:rsidRPr="001D5550">
        <w:rPr>
          <w:rFonts w:hint="cs"/>
          <w:rtl/>
          <w:lang w:bidi="fa-IR"/>
        </w:rPr>
        <w:t>اماکن</w:t>
      </w:r>
      <w:r w:rsidRPr="001D5550">
        <w:rPr>
          <w:rtl/>
          <w:lang w:bidi="fa-IR"/>
        </w:rPr>
        <w:t xml:space="preserve"> </w:t>
      </w:r>
      <w:r w:rsidRPr="001D5550">
        <w:rPr>
          <w:rFonts w:hint="cs"/>
          <w:rtl/>
          <w:lang w:bidi="fa-IR"/>
        </w:rPr>
        <w:t>متبرکه</w:t>
      </w:r>
      <w:r w:rsidRPr="001D5550">
        <w:rPr>
          <w:rtl/>
          <w:lang w:bidi="fa-IR"/>
        </w:rPr>
        <w:t xml:space="preserve">: </w:t>
      </w:r>
      <w:r w:rsidRPr="001D5550">
        <w:rPr>
          <w:rFonts w:hint="cs"/>
          <w:rtl/>
          <w:lang w:bidi="fa-IR"/>
        </w:rPr>
        <w:t>پیر</w:t>
      </w:r>
      <w:r w:rsidRPr="001D5550">
        <w:rPr>
          <w:rtl/>
          <w:lang w:bidi="fa-IR"/>
        </w:rPr>
        <w:t xml:space="preserve"> </w:t>
      </w:r>
      <w:r w:rsidRPr="001D5550">
        <w:rPr>
          <w:rFonts w:hint="cs"/>
          <w:rtl/>
          <w:lang w:bidi="fa-IR"/>
        </w:rPr>
        <w:t>شاه</w:t>
      </w:r>
      <w:r w:rsidRPr="001D5550">
        <w:rPr>
          <w:rtl/>
          <w:lang w:bidi="fa-IR"/>
        </w:rPr>
        <w:t xml:space="preserve"> </w:t>
      </w:r>
      <w:r w:rsidRPr="001D5550">
        <w:rPr>
          <w:rFonts w:hint="cs"/>
          <w:rtl/>
          <w:lang w:bidi="fa-IR"/>
        </w:rPr>
        <w:t>غیب</w:t>
      </w:r>
      <w:r w:rsidRPr="001D5550">
        <w:rPr>
          <w:rtl/>
          <w:lang w:bidi="fa-IR"/>
        </w:rPr>
        <w:t xml:space="preserve"> </w:t>
      </w:r>
      <w:r w:rsidRPr="001D5550">
        <w:rPr>
          <w:rFonts w:hint="cs"/>
          <w:rtl/>
          <w:lang w:bidi="fa-IR"/>
        </w:rPr>
        <w:t>در</w:t>
      </w:r>
      <w:r w:rsidRPr="001D5550">
        <w:rPr>
          <w:rtl/>
          <w:lang w:bidi="fa-IR"/>
        </w:rPr>
        <w:t xml:space="preserve"> </w:t>
      </w:r>
      <w:r w:rsidRPr="001D5550">
        <w:rPr>
          <w:rFonts w:hint="cs"/>
          <w:rtl/>
          <w:lang w:bidi="fa-IR"/>
        </w:rPr>
        <w:t>بلندی</w:t>
      </w:r>
      <w:r w:rsidRPr="001D5550">
        <w:rPr>
          <w:rtl/>
          <w:lang w:bidi="fa-IR"/>
        </w:rPr>
        <w:t xml:space="preserve"> </w:t>
      </w:r>
      <w:r w:rsidRPr="001D5550">
        <w:rPr>
          <w:rFonts w:hint="cs"/>
          <w:rtl/>
          <w:lang w:bidi="fa-IR"/>
        </w:rPr>
        <w:t>تپه</w:t>
      </w:r>
      <w:r>
        <w:rPr>
          <w:rFonts w:hint="cs"/>
          <w:rtl/>
          <w:lang w:bidi="fa-IR"/>
        </w:rPr>
        <w:softHyphen/>
      </w:r>
      <w:r w:rsidRPr="001D5550">
        <w:rPr>
          <w:rFonts w:hint="cs"/>
          <w:rtl/>
          <w:lang w:bidi="fa-IR"/>
        </w:rPr>
        <w:t>ای</w:t>
      </w:r>
      <w:r w:rsidRPr="001D5550">
        <w:rPr>
          <w:rtl/>
          <w:lang w:bidi="fa-IR"/>
        </w:rPr>
        <w:t xml:space="preserve"> </w:t>
      </w:r>
      <w:r w:rsidRPr="001D5550">
        <w:rPr>
          <w:rFonts w:hint="cs"/>
          <w:rtl/>
          <w:lang w:bidi="fa-IR"/>
        </w:rPr>
        <w:t>قرار</w:t>
      </w:r>
      <w:r w:rsidRPr="001D5550">
        <w:rPr>
          <w:rtl/>
          <w:lang w:bidi="fa-IR"/>
        </w:rPr>
        <w:t xml:space="preserve"> </w:t>
      </w:r>
      <w:r w:rsidRPr="001D5550">
        <w:rPr>
          <w:rFonts w:hint="cs"/>
          <w:rtl/>
          <w:lang w:bidi="fa-IR"/>
        </w:rPr>
        <w:t>دارد</w:t>
      </w:r>
      <w:r w:rsidRPr="001D5550">
        <w:rPr>
          <w:rtl/>
          <w:lang w:bidi="fa-IR"/>
        </w:rPr>
        <w:t xml:space="preserve"> </w:t>
      </w:r>
      <w:r w:rsidRPr="001D5550">
        <w:rPr>
          <w:rFonts w:hint="cs"/>
          <w:rtl/>
          <w:lang w:bidi="fa-IR"/>
        </w:rPr>
        <w:t>و</w:t>
      </w:r>
      <w:r w:rsidRPr="001D5550">
        <w:rPr>
          <w:rtl/>
          <w:lang w:bidi="fa-IR"/>
        </w:rPr>
        <w:t xml:space="preserve"> </w:t>
      </w:r>
      <w:r w:rsidRPr="001D5550">
        <w:rPr>
          <w:rFonts w:hint="cs"/>
          <w:rtl/>
          <w:lang w:bidi="fa-IR"/>
        </w:rPr>
        <w:t>یکی</w:t>
      </w:r>
      <w:r w:rsidRPr="001D5550">
        <w:rPr>
          <w:rtl/>
          <w:lang w:bidi="fa-IR"/>
        </w:rPr>
        <w:t xml:space="preserve"> </w:t>
      </w:r>
      <w:r w:rsidRPr="001D5550">
        <w:rPr>
          <w:rFonts w:hint="cs"/>
          <w:rtl/>
          <w:lang w:bidi="fa-IR"/>
        </w:rPr>
        <w:t>از</w:t>
      </w:r>
      <w:r w:rsidRPr="001D5550">
        <w:rPr>
          <w:rtl/>
          <w:lang w:bidi="fa-IR"/>
        </w:rPr>
        <w:t xml:space="preserve"> </w:t>
      </w:r>
      <w:r w:rsidRPr="001D5550">
        <w:rPr>
          <w:rFonts w:hint="cs"/>
          <w:rtl/>
          <w:lang w:bidi="fa-IR"/>
        </w:rPr>
        <w:t>پیر</w:t>
      </w:r>
      <w:r w:rsidRPr="001D5550">
        <w:rPr>
          <w:rtl/>
          <w:lang w:bidi="fa-IR"/>
        </w:rPr>
        <w:t xml:space="preserve"> </w:t>
      </w:r>
      <w:r w:rsidRPr="001D5550">
        <w:rPr>
          <w:rFonts w:hint="cs"/>
          <w:rtl/>
          <w:lang w:bidi="fa-IR"/>
        </w:rPr>
        <w:t>های</w:t>
      </w:r>
      <w:r w:rsidRPr="001D5550">
        <w:rPr>
          <w:rtl/>
          <w:lang w:bidi="fa-IR"/>
        </w:rPr>
        <w:t xml:space="preserve"> </w:t>
      </w:r>
      <w:r w:rsidRPr="001D5550">
        <w:rPr>
          <w:rFonts w:hint="cs"/>
          <w:rtl/>
          <w:lang w:bidi="fa-IR"/>
        </w:rPr>
        <w:t>معروف</w:t>
      </w:r>
      <w:r w:rsidRPr="001D5550">
        <w:rPr>
          <w:rtl/>
          <w:lang w:bidi="fa-IR"/>
        </w:rPr>
        <w:t xml:space="preserve"> </w:t>
      </w:r>
      <w:r w:rsidRPr="001D5550">
        <w:rPr>
          <w:rFonts w:hint="cs"/>
          <w:rtl/>
          <w:lang w:bidi="fa-IR"/>
        </w:rPr>
        <w:t>لار</w:t>
      </w:r>
      <w:r w:rsidRPr="001D5550">
        <w:rPr>
          <w:rtl/>
          <w:lang w:bidi="fa-IR"/>
        </w:rPr>
        <w:t xml:space="preserve"> </w:t>
      </w:r>
      <w:r w:rsidRPr="001D5550">
        <w:rPr>
          <w:rFonts w:hint="cs"/>
          <w:rtl/>
          <w:lang w:bidi="fa-IR"/>
        </w:rPr>
        <w:t>می</w:t>
      </w:r>
      <w:r w:rsidRPr="001D5550">
        <w:rPr>
          <w:rtl/>
          <w:lang w:bidi="fa-IR"/>
        </w:rPr>
        <w:t xml:space="preserve"> </w:t>
      </w:r>
      <w:r w:rsidRPr="001D5550">
        <w:rPr>
          <w:rFonts w:hint="cs"/>
          <w:rtl/>
          <w:lang w:bidi="fa-IR"/>
        </w:rPr>
        <w:t>باشد</w:t>
      </w:r>
      <w:r w:rsidRPr="001D5550">
        <w:rPr>
          <w:rtl/>
          <w:lang w:bidi="fa-IR"/>
        </w:rPr>
        <w:t xml:space="preserve"> </w:t>
      </w:r>
      <w:r w:rsidRPr="001D5550">
        <w:rPr>
          <w:rFonts w:hint="cs"/>
          <w:rtl/>
          <w:lang w:bidi="fa-IR"/>
        </w:rPr>
        <w:t>به</w:t>
      </w:r>
      <w:r w:rsidRPr="001D5550">
        <w:rPr>
          <w:rtl/>
          <w:lang w:bidi="fa-IR"/>
        </w:rPr>
        <w:t xml:space="preserve"> </w:t>
      </w:r>
      <w:r w:rsidRPr="001D5550">
        <w:rPr>
          <w:rFonts w:hint="cs"/>
          <w:rtl/>
          <w:lang w:bidi="fa-IR"/>
        </w:rPr>
        <w:t>تازگی</w:t>
      </w:r>
      <w:r w:rsidRPr="001D5550">
        <w:rPr>
          <w:rtl/>
          <w:lang w:bidi="fa-IR"/>
        </w:rPr>
        <w:t xml:space="preserve"> </w:t>
      </w:r>
      <w:r w:rsidRPr="001D5550">
        <w:rPr>
          <w:rFonts w:hint="cs"/>
          <w:rtl/>
          <w:lang w:bidi="fa-IR"/>
        </w:rPr>
        <w:t>سنگ</w:t>
      </w:r>
      <w:r w:rsidRPr="001D5550">
        <w:rPr>
          <w:rtl/>
          <w:lang w:bidi="fa-IR"/>
        </w:rPr>
        <w:t xml:space="preserve"> </w:t>
      </w:r>
      <w:r w:rsidRPr="001D5550">
        <w:rPr>
          <w:rFonts w:hint="cs"/>
          <w:rtl/>
          <w:lang w:bidi="fa-IR"/>
        </w:rPr>
        <w:t>قبر</w:t>
      </w:r>
      <w:r w:rsidRPr="001D5550">
        <w:rPr>
          <w:rtl/>
          <w:lang w:bidi="fa-IR"/>
        </w:rPr>
        <w:t xml:space="preserve"> </w:t>
      </w:r>
      <w:r w:rsidRPr="001D5550">
        <w:rPr>
          <w:rFonts w:hint="cs"/>
          <w:rtl/>
          <w:lang w:bidi="fa-IR"/>
        </w:rPr>
        <w:t>آن</w:t>
      </w:r>
      <w:r w:rsidRPr="001D5550">
        <w:rPr>
          <w:rtl/>
          <w:lang w:bidi="fa-IR"/>
        </w:rPr>
        <w:t xml:space="preserve"> </w:t>
      </w:r>
      <w:r w:rsidRPr="001D5550">
        <w:rPr>
          <w:rFonts w:hint="cs"/>
          <w:rtl/>
          <w:lang w:bidi="fa-IR"/>
        </w:rPr>
        <w:t>به</w:t>
      </w:r>
      <w:r w:rsidRPr="001D5550">
        <w:rPr>
          <w:rtl/>
          <w:lang w:bidi="fa-IR"/>
        </w:rPr>
        <w:t xml:space="preserve"> </w:t>
      </w:r>
      <w:r w:rsidRPr="001D5550">
        <w:rPr>
          <w:rFonts w:hint="cs"/>
          <w:rtl/>
          <w:lang w:bidi="fa-IR"/>
        </w:rPr>
        <w:t>سرقت</w:t>
      </w:r>
      <w:r w:rsidRPr="001D5550">
        <w:rPr>
          <w:rtl/>
          <w:lang w:bidi="fa-IR"/>
        </w:rPr>
        <w:t xml:space="preserve"> </w:t>
      </w:r>
      <w:r w:rsidRPr="001D5550">
        <w:rPr>
          <w:rFonts w:hint="cs"/>
          <w:rtl/>
          <w:lang w:bidi="fa-IR"/>
        </w:rPr>
        <w:t>رفته</w:t>
      </w:r>
      <w:r w:rsidRPr="001D5550">
        <w:rPr>
          <w:rtl/>
          <w:lang w:bidi="fa-IR"/>
        </w:rPr>
        <w:t xml:space="preserve"> </w:t>
      </w:r>
      <w:r w:rsidRPr="001D5550">
        <w:rPr>
          <w:rFonts w:hint="cs"/>
          <w:rtl/>
          <w:lang w:bidi="fa-IR"/>
        </w:rPr>
        <w:t>است</w:t>
      </w:r>
      <w:r w:rsidRPr="001D5550">
        <w:rPr>
          <w:rtl/>
          <w:lang w:bidi="fa-IR"/>
        </w:rPr>
        <w:t xml:space="preserve">. </w:t>
      </w:r>
      <w:r w:rsidRPr="001D5550">
        <w:rPr>
          <w:rFonts w:hint="cs"/>
          <w:rtl/>
          <w:lang w:bidi="fa-IR"/>
        </w:rPr>
        <w:t>قبرستانی</w:t>
      </w:r>
      <w:r w:rsidRPr="001D5550">
        <w:rPr>
          <w:rtl/>
          <w:lang w:bidi="fa-IR"/>
        </w:rPr>
        <w:t xml:space="preserve"> </w:t>
      </w:r>
      <w:r w:rsidRPr="001D5550">
        <w:rPr>
          <w:rFonts w:hint="cs"/>
          <w:rtl/>
          <w:lang w:bidi="fa-IR"/>
        </w:rPr>
        <w:t>با</w:t>
      </w:r>
      <w:r w:rsidRPr="001D5550">
        <w:rPr>
          <w:rtl/>
          <w:lang w:bidi="fa-IR"/>
        </w:rPr>
        <w:t xml:space="preserve"> </w:t>
      </w:r>
      <w:r w:rsidRPr="001D5550">
        <w:rPr>
          <w:rFonts w:hint="cs"/>
          <w:rtl/>
          <w:lang w:bidi="fa-IR"/>
        </w:rPr>
        <w:t>همین</w:t>
      </w:r>
      <w:r w:rsidRPr="001D5550">
        <w:rPr>
          <w:rtl/>
          <w:lang w:bidi="fa-IR"/>
        </w:rPr>
        <w:t xml:space="preserve"> </w:t>
      </w:r>
      <w:r w:rsidRPr="001D5550">
        <w:rPr>
          <w:rFonts w:hint="cs"/>
          <w:rtl/>
          <w:lang w:bidi="fa-IR"/>
        </w:rPr>
        <w:t>نام</w:t>
      </w:r>
      <w:r w:rsidRPr="001D5550">
        <w:rPr>
          <w:rtl/>
          <w:lang w:bidi="fa-IR"/>
        </w:rPr>
        <w:t xml:space="preserve"> </w:t>
      </w:r>
      <w:r w:rsidRPr="001D5550">
        <w:rPr>
          <w:rFonts w:hint="cs"/>
          <w:rtl/>
          <w:lang w:bidi="fa-IR"/>
        </w:rPr>
        <w:t>در</w:t>
      </w:r>
      <w:r w:rsidRPr="001D5550">
        <w:rPr>
          <w:rtl/>
          <w:lang w:bidi="fa-IR"/>
        </w:rPr>
        <w:t xml:space="preserve"> </w:t>
      </w:r>
      <w:r w:rsidRPr="001D5550">
        <w:rPr>
          <w:rFonts w:hint="cs"/>
          <w:rtl/>
          <w:lang w:bidi="fa-IR"/>
        </w:rPr>
        <w:t>این</w:t>
      </w:r>
      <w:r w:rsidRPr="001D5550">
        <w:rPr>
          <w:rtl/>
          <w:lang w:bidi="fa-IR"/>
        </w:rPr>
        <w:t xml:space="preserve"> </w:t>
      </w:r>
      <w:r w:rsidRPr="001D5550">
        <w:rPr>
          <w:rFonts w:hint="cs"/>
          <w:rtl/>
          <w:lang w:bidi="fa-IR"/>
        </w:rPr>
        <w:t>محله</w:t>
      </w:r>
      <w:r w:rsidRPr="001D5550">
        <w:rPr>
          <w:rtl/>
          <w:lang w:bidi="fa-IR"/>
        </w:rPr>
        <w:t xml:space="preserve"> </w:t>
      </w:r>
      <w:r w:rsidRPr="001D5550">
        <w:rPr>
          <w:rFonts w:hint="cs"/>
          <w:rtl/>
          <w:lang w:bidi="fa-IR"/>
        </w:rPr>
        <w:t>نیز</w:t>
      </w:r>
      <w:r w:rsidRPr="001D5550">
        <w:rPr>
          <w:rtl/>
          <w:lang w:bidi="fa-IR"/>
        </w:rPr>
        <w:t xml:space="preserve"> </w:t>
      </w:r>
      <w:r w:rsidRPr="001D5550">
        <w:rPr>
          <w:rFonts w:hint="cs"/>
          <w:rtl/>
          <w:lang w:bidi="fa-IR"/>
        </w:rPr>
        <w:t>می</w:t>
      </w:r>
      <w:r w:rsidRPr="001D5550">
        <w:rPr>
          <w:rtl/>
          <w:lang w:bidi="fa-IR"/>
        </w:rPr>
        <w:t xml:space="preserve"> </w:t>
      </w:r>
      <w:r w:rsidRPr="001D5550">
        <w:rPr>
          <w:rFonts w:hint="cs"/>
          <w:rtl/>
          <w:lang w:bidi="fa-IR"/>
        </w:rPr>
        <w:t>باشد</w:t>
      </w:r>
      <w:r w:rsidRPr="001D5550">
        <w:rPr>
          <w:rtl/>
          <w:lang w:bidi="fa-IR"/>
        </w:rPr>
        <w:t xml:space="preserve">. </w:t>
      </w:r>
      <w:r w:rsidRPr="001D5550">
        <w:rPr>
          <w:rFonts w:hint="cs"/>
          <w:rtl/>
          <w:lang w:bidi="fa-IR"/>
        </w:rPr>
        <w:t>مسجد</w:t>
      </w:r>
      <w:r w:rsidRPr="001D5550">
        <w:rPr>
          <w:rtl/>
          <w:lang w:bidi="fa-IR"/>
        </w:rPr>
        <w:t xml:space="preserve"> </w:t>
      </w:r>
      <w:r w:rsidRPr="001D5550">
        <w:rPr>
          <w:rFonts w:hint="cs"/>
          <w:rtl/>
          <w:lang w:bidi="fa-IR"/>
        </w:rPr>
        <w:t>امام</w:t>
      </w:r>
      <w:r w:rsidRPr="001D5550">
        <w:rPr>
          <w:rtl/>
          <w:lang w:bidi="fa-IR"/>
        </w:rPr>
        <w:t xml:space="preserve"> </w:t>
      </w:r>
      <w:r w:rsidRPr="001D5550">
        <w:rPr>
          <w:rFonts w:hint="cs"/>
          <w:rtl/>
          <w:lang w:bidi="fa-IR"/>
        </w:rPr>
        <w:t>حسین</w:t>
      </w:r>
      <w:r w:rsidRPr="001D5550">
        <w:rPr>
          <w:rtl/>
          <w:lang w:bidi="fa-IR"/>
        </w:rPr>
        <w:t>(</w:t>
      </w:r>
      <w:r w:rsidRPr="001D5550">
        <w:rPr>
          <w:rFonts w:hint="cs"/>
          <w:rtl/>
          <w:lang w:bidi="fa-IR"/>
        </w:rPr>
        <w:t>ع</w:t>
      </w:r>
      <w:r w:rsidRPr="001D5550">
        <w:rPr>
          <w:rtl/>
          <w:lang w:bidi="fa-IR"/>
        </w:rPr>
        <w:t xml:space="preserve">) </w:t>
      </w:r>
      <w:r w:rsidRPr="001D5550">
        <w:rPr>
          <w:rFonts w:hint="cs"/>
          <w:rtl/>
          <w:lang w:bidi="fa-IR"/>
        </w:rPr>
        <w:t>در</w:t>
      </w:r>
      <w:r w:rsidRPr="001D5550">
        <w:rPr>
          <w:rtl/>
          <w:lang w:bidi="fa-IR"/>
        </w:rPr>
        <w:t xml:space="preserve"> </w:t>
      </w:r>
      <w:r w:rsidRPr="001D5550">
        <w:rPr>
          <w:rFonts w:hint="cs"/>
          <w:rtl/>
          <w:lang w:bidi="fa-IR"/>
        </w:rPr>
        <w:t>تل</w:t>
      </w:r>
      <w:r w:rsidRPr="001D5550">
        <w:rPr>
          <w:rtl/>
          <w:lang w:bidi="fa-IR"/>
        </w:rPr>
        <w:t xml:space="preserve"> </w:t>
      </w:r>
      <w:r w:rsidRPr="001D5550">
        <w:rPr>
          <w:rFonts w:hint="cs"/>
          <w:rtl/>
          <w:lang w:bidi="fa-IR"/>
        </w:rPr>
        <w:t>سرخ</w:t>
      </w:r>
      <w:r w:rsidRPr="001D5550">
        <w:rPr>
          <w:rtl/>
          <w:lang w:bidi="fa-IR"/>
        </w:rPr>
        <w:t xml:space="preserve"> </w:t>
      </w:r>
      <w:r w:rsidRPr="001D5550">
        <w:rPr>
          <w:rFonts w:hint="cs"/>
          <w:rtl/>
          <w:lang w:bidi="fa-IR"/>
        </w:rPr>
        <w:t>یکی</w:t>
      </w:r>
      <w:r w:rsidRPr="001D5550">
        <w:rPr>
          <w:rtl/>
          <w:lang w:bidi="fa-IR"/>
        </w:rPr>
        <w:t xml:space="preserve"> </w:t>
      </w:r>
      <w:r w:rsidRPr="001D5550">
        <w:rPr>
          <w:rFonts w:hint="cs"/>
          <w:rtl/>
          <w:lang w:bidi="fa-IR"/>
        </w:rPr>
        <w:t>از</w:t>
      </w:r>
      <w:r w:rsidRPr="001D5550">
        <w:rPr>
          <w:rtl/>
          <w:lang w:bidi="fa-IR"/>
        </w:rPr>
        <w:t xml:space="preserve"> </w:t>
      </w:r>
      <w:r w:rsidRPr="001D5550">
        <w:rPr>
          <w:rFonts w:hint="cs"/>
          <w:rtl/>
          <w:lang w:bidi="fa-IR"/>
        </w:rPr>
        <w:t>مسجد</w:t>
      </w:r>
      <w:r w:rsidRPr="001D5550">
        <w:rPr>
          <w:rtl/>
          <w:lang w:bidi="fa-IR"/>
        </w:rPr>
        <w:t xml:space="preserve"> </w:t>
      </w:r>
      <w:r w:rsidRPr="001D5550">
        <w:rPr>
          <w:rFonts w:hint="cs"/>
          <w:rtl/>
          <w:lang w:bidi="fa-IR"/>
        </w:rPr>
        <w:t>های</w:t>
      </w:r>
      <w:r w:rsidRPr="001D5550">
        <w:rPr>
          <w:rtl/>
          <w:lang w:bidi="fa-IR"/>
        </w:rPr>
        <w:t xml:space="preserve"> </w:t>
      </w:r>
      <w:r w:rsidRPr="001D5550">
        <w:rPr>
          <w:rFonts w:hint="cs"/>
          <w:rtl/>
          <w:lang w:bidi="fa-IR"/>
        </w:rPr>
        <w:t>قدیمی</w:t>
      </w:r>
      <w:r w:rsidRPr="001D5550">
        <w:rPr>
          <w:rtl/>
          <w:lang w:bidi="fa-IR"/>
        </w:rPr>
        <w:t xml:space="preserve"> </w:t>
      </w:r>
      <w:r w:rsidRPr="001D5550">
        <w:rPr>
          <w:rFonts w:hint="cs"/>
          <w:rtl/>
          <w:lang w:bidi="fa-IR"/>
        </w:rPr>
        <w:t>می</w:t>
      </w:r>
      <w:r w:rsidRPr="001D5550">
        <w:rPr>
          <w:rtl/>
          <w:lang w:bidi="fa-IR"/>
        </w:rPr>
        <w:t xml:space="preserve"> </w:t>
      </w:r>
      <w:r w:rsidRPr="001D5550">
        <w:rPr>
          <w:rFonts w:hint="cs"/>
          <w:rtl/>
          <w:lang w:bidi="fa-IR"/>
        </w:rPr>
        <w:t>باشد</w:t>
      </w:r>
      <w:r w:rsidRPr="001D5550">
        <w:rPr>
          <w:rtl/>
          <w:lang w:bidi="fa-IR"/>
        </w:rPr>
        <w:t xml:space="preserve"> </w:t>
      </w:r>
      <w:r w:rsidRPr="001D5550">
        <w:rPr>
          <w:rFonts w:hint="cs"/>
          <w:rtl/>
          <w:lang w:bidi="fa-IR"/>
        </w:rPr>
        <w:t>که</w:t>
      </w:r>
      <w:r w:rsidRPr="001D5550">
        <w:rPr>
          <w:rtl/>
          <w:lang w:bidi="fa-IR"/>
        </w:rPr>
        <w:t xml:space="preserve"> </w:t>
      </w:r>
      <w:r w:rsidRPr="001D5550">
        <w:rPr>
          <w:rFonts w:hint="cs"/>
          <w:rtl/>
          <w:lang w:bidi="fa-IR"/>
        </w:rPr>
        <w:t>توسط</w:t>
      </w:r>
      <w:r w:rsidRPr="001D5550">
        <w:rPr>
          <w:rtl/>
          <w:lang w:bidi="fa-IR"/>
        </w:rPr>
        <w:t xml:space="preserve"> </w:t>
      </w:r>
      <w:r w:rsidRPr="001D5550">
        <w:rPr>
          <w:rFonts w:hint="cs"/>
          <w:rtl/>
          <w:lang w:bidi="fa-IR"/>
        </w:rPr>
        <w:t>تاجر</w:t>
      </w:r>
      <w:r w:rsidRPr="001D5550">
        <w:rPr>
          <w:rtl/>
          <w:lang w:bidi="fa-IR"/>
        </w:rPr>
        <w:t xml:space="preserve"> </w:t>
      </w:r>
      <w:r w:rsidRPr="001D5550">
        <w:rPr>
          <w:rFonts w:hint="cs"/>
          <w:rtl/>
          <w:lang w:bidi="fa-IR"/>
        </w:rPr>
        <w:t>هندی</w:t>
      </w:r>
      <w:r w:rsidRPr="001D5550">
        <w:rPr>
          <w:rtl/>
          <w:lang w:bidi="fa-IR"/>
        </w:rPr>
        <w:t xml:space="preserve"> </w:t>
      </w:r>
      <w:r w:rsidRPr="001D5550">
        <w:rPr>
          <w:rFonts w:hint="cs"/>
          <w:rtl/>
          <w:lang w:bidi="fa-IR"/>
        </w:rPr>
        <w:t>که</w:t>
      </w:r>
      <w:r w:rsidRPr="001D5550">
        <w:rPr>
          <w:rtl/>
          <w:lang w:bidi="fa-IR"/>
        </w:rPr>
        <w:t xml:space="preserve"> </w:t>
      </w:r>
      <w:r w:rsidRPr="001D5550">
        <w:rPr>
          <w:rFonts w:hint="cs"/>
          <w:rtl/>
          <w:lang w:bidi="fa-IR"/>
        </w:rPr>
        <w:t>مسلمان</w:t>
      </w:r>
      <w:r w:rsidRPr="001D5550">
        <w:rPr>
          <w:rtl/>
          <w:lang w:bidi="fa-IR"/>
        </w:rPr>
        <w:t xml:space="preserve"> </w:t>
      </w:r>
      <w:r w:rsidRPr="001D5550">
        <w:rPr>
          <w:rFonts w:hint="cs"/>
          <w:rtl/>
          <w:lang w:bidi="fa-IR"/>
        </w:rPr>
        <w:t>و</w:t>
      </w:r>
      <w:r w:rsidRPr="001D5550">
        <w:rPr>
          <w:rtl/>
          <w:lang w:bidi="fa-IR"/>
        </w:rPr>
        <w:t xml:space="preserve"> </w:t>
      </w:r>
      <w:r w:rsidRPr="001D5550">
        <w:rPr>
          <w:rFonts w:hint="cs"/>
          <w:rtl/>
          <w:lang w:bidi="fa-IR"/>
        </w:rPr>
        <w:t>شیعه</w:t>
      </w:r>
      <w:r w:rsidRPr="001D5550">
        <w:rPr>
          <w:rtl/>
          <w:lang w:bidi="fa-IR"/>
        </w:rPr>
        <w:t xml:space="preserve"> </w:t>
      </w:r>
      <w:r w:rsidRPr="001D5550">
        <w:rPr>
          <w:rFonts w:hint="cs"/>
          <w:rtl/>
          <w:lang w:bidi="fa-IR"/>
        </w:rPr>
        <w:t>بوده</w:t>
      </w:r>
      <w:r w:rsidRPr="001D5550">
        <w:rPr>
          <w:rtl/>
          <w:lang w:bidi="fa-IR"/>
        </w:rPr>
        <w:t xml:space="preserve"> </w:t>
      </w:r>
      <w:r w:rsidRPr="001D5550">
        <w:rPr>
          <w:rFonts w:hint="cs"/>
          <w:rtl/>
          <w:lang w:bidi="fa-IR"/>
        </w:rPr>
        <w:t>است</w:t>
      </w:r>
      <w:r w:rsidRPr="001D5550">
        <w:rPr>
          <w:rtl/>
          <w:lang w:bidi="fa-IR"/>
        </w:rPr>
        <w:t xml:space="preserve"> </w:t>
      </w:r>
      <w:r w:rsidRPr="001D5550">
        <w:rPr>
          <w:rFonts w:hint="cs"/>
          <w:rtl/>
          <w:lang w:bidi="fa-IR"/>
        </w:rPr>
        <w:t>ساخته</w:t>
      </w:r>
      <w:r w:rsidRPr="001D5550">
        <w:rPr>
          <w:rtl/>
          <w:lang w:bidi="fa-IR"/>
        </w:rPr>
        <w:t xml:space="preserve"> </w:t>
      </w:r>
      <w:r w:rsidRPr="001D5550">
        <w:rPr>
          <w:rFonts w:hint="cs"/>
          <w:rtl/>
          <w:lang w:bidi="fa-IR"/>
        </w:rPr>
        <w:t>می</w:t>
      </w:r>
      <w:r w:rsidRPr="001D5550">
        <w:rPr>
          <w:rtl/>
          <w:lang w:bidi="fa-IR"/>
        </w:rPr>
        <w:t xml:space="preserve"> </w:t>
      </w:r>
      <w:r w:rsidRPr="001D5550">
        <w:rPr>
          <w:rFonts w:hint="cs"/>
          <w:rtl/>
          <w:lang w:bidi="fa-IR"/>
        </w:rPr>
        <w:t>شود</w:t>
      </w:r>
      <w:r w:rsidRPr="001D5550">
        <w:rPr>
          <w:rtl/>
          <w:lang w:bidi="fa-IR"/>
        </w:rPr>
        <w:t xml:space="preserve"> </w:t>
      </w:r>
      <w:r w:rsidRPr="001D5550">
        <w:rPr>
          <w:rFonts w:hint="cs"/>
          <w:rtl/>
          <w:lang w:bidi="fa-IR"/>
        </w:rPr>
        <w:t>موقوفه</w:t>
      </w:r>
      <w:r w:rsidRPr="001D5550">
        <w:rPr>
          <w:rtl/>
          <w:lang w:bidi="fa-IR"/>
        </w:rPr>
        <w:t xml:space="preserve"> </w:t>
      </w:r>
      <w:r w:rsidRPr="001D5550">
        <w:rPr>
          <w:rFonts w:hint="cs"/>
          <w:rtl/>
          <w:lang w:bidi="fa-IR"/>
        </w:rPr>
        <w:t>ای</w:t>
      </w:r>
      <w:r w:rsidRPr="001D5550">
        <w:rPr>
          <w:rtl/>
          <w:lang w:bidi="fa-IR"/>
        </w:rPr>
        <w:t xml:space="preserve"> </w:t>
      </w:r>
      <w:r w:rsidRPr="001D5550">
        <w:rPr>
          <w:rFonts w:hint="cs"/>
          <w:rtl/>
          <w:lang w:bidi="fa-IR"/>
        </w:rPr>
        <w:t>به</w:t>
      </w:r>
      <w:r w:rsidRPr="001D5550">
        <w:rPr>
          <w:rtl/>
          <w:lang w:bidi="fa-IR"/>
        </w:rPr>
        <w:t xml:space="preserve"> </w:t>
      </w:r>
      <w:r w:rsidRPr="001D5550">
        <w:rPr>
          <w:rFonts w:hint="cs"/>
          <w:rtl/>
          <w:lang w:bidi="fa-IR"/>
        </w:rPr>
        <w:t>نام</w:t>
      </w:r>
      <w:r w:rsidRPr="001D5550">
        <w:rPr>
          <w:rtl/>
          <w:lang w:bidi="fa-IR"/>
        </w:rPr>
        <w:t xml:space="preserve"> </w:t>
      </w:r>
      <w:r w:rsidRPr="001D5550">
        <w:rPr>
          <w:rFonts w:hint="cs"/>
          <w:rtl/>
          <w:lang w:bidi="fa-IR"/>
        </w:rPr>
        <w:t>همین</w:t>
      </w:r>
      <w:r w:rsidRPr="001D5550">
        <w:rPr>
          <w:rtl/>
          <w:lang w:bidi="fa-IR"/>
        </w:rPr>
        <w:t xml:space="preserve"> </w:t>
      </w:r>
      <w:r w:rsidRPr="001D5550">
        <w:rPr>
          <w:rFonts w:hint="cs"/>
          <w:rtl/>
          <w:lang w:bidi="fa-IR"/>
        </w:rPr>
        <w:t>مسجد</w:t>
      </w:r>
      <w:r w:rsidRPr="001D5550">
        <w:rPr>
          <w:rtl/>
          <w:lang w:bidi="fa-IR"/>
        </w:rPr>
        <w:t xml:space="preserve"> </w:t>
      </w:r>
      <w:r w:rsidRPr="001D5550">
        <w:rPr>
          <w:rFonts w:hint="cs"/>
          <w:rtl/>
          <w:lang w:bidi="fa-IR"/>
        </w:rPr>
        <w:t>در</w:t>
      </w:r>
      <w:r w:rsidRPr="001D5550">
        <w:rPr>
          <w:rtl/>
          <w:lang w:bidi="fa-IR"/>
        </w:rPr>
        <w:t xml:space="preserve"> </w:t>
      </w:r>
      <w:r w:rsidRPr="001D5550">
        <w:rPr>
          <w:rFonts w:hint="cs"/>
          <w:rtl/>
          <w:lang w:bidi="fa-IR"/>
        </w:rPr>
        <w:t>هند</w:t>
      </w:r>
      <w:r w:rsidRPr="001D5550">
        <w:rPr>
          <w:rtl/>
          <w:lang w:bidi="fa-IR"/>
        </w:rPr>
        <w:t xml:space="preserve"> </w:t>
      </w:r>
      <w:r w:rsidRPr="001D5550">
        <w:rPr>
          <w:rFonts w:hint="cs"/>
          <w:rtl/>
          <w:lang w:bidi="fa-IR"/>
        </w:rPr>
        <w:t>وجو</w:t>
      </w:r>
      <w:r w:rsidRPr="001D5550">
        <w:rPr>
          <w:rtl/>
          <w:lang w:bidi="fa-IR"/>
        </w:rPr>
        <w:t xml:space="preserve"> </w:t>
      </w:r>
      <w:r w:rsidRPr="001D5550">
        <w:rPr>
          <w:rFonts w:hint="cs"/>
          <w:rtl/>
          <w:lang w:bidi="fa-IR"/>
        </w:rPr>
        <w:t>دارد</w:t>
      </w:r>
      <w:r w:rsidRPr="001D5550">
        <w:rPr>
          <w:rtl/>
          <w:lang w:bidi="fa-IR"/>
        </w:rPr>
        <w:t xml:space="preserve">. </w:t>
      </w:r>
      <w:r w:rsidRPr="001D5550">
        <w:rPr>
          <w:rFonts w:hint="cs"/>
          <w:rtl/>
          <w:lang w:bidi="fa-IR"/>
        </w:rPr>
        <w:t>سنگ</w:t>
      </w:r>
      <w:r w:rsidRPr="001D5550">
        <w:rPr>
          <w:rtl/>
          <w:lang w:bidi="fa-IR"/>
        </w:rPr>
        <w:t xml:space="preserve"> </w:t>
      </w:r>
      <w:r w:rsidRPr="001D5550">
        <w:rPr>
          <w:rFonts w:hint="cs"/>
          <w:rtl/>
          <w:lang w:bidi="fa-IR"/>
        </w:rPr>
        <w:t>حکاکی</w:t>
      </w:r>
      <w:r w:rsidRPr="001D5550">
        <w:rPr>
          <w:rtl/>
          <w:lang w:bidi="fa-IR"/>
        </w:rPr>
        <w:t xml:space="preserve"> </w:t>
      </w:r>
      <w:r w:rsidRPr="001D5550">
        <w:rPr>
          <w:rFonts w:hint="cs"/>
          <w:rtl/>
          <w:lang w:bidi="fa-IR"/>
        </w:rPr>
        <w:t>شده</w:t>
      </w:r>
      <w:r w:rsidRPr="001D5550">
        <w:rPr>
          <w:rtl/>
          <w:lang w:bidi="fa-IR"/>
        </w:rPr>
        <w:t xml:space="preserve"> </w:t>
      </w:r>
      <w:r w:rsidRPr="001D5550">
        <w:rPr>
          <w:rFonts w:hint="cs"/>
          <w:rtl/>
          <w:lang w:bidi="fa-IR"/>
        </w:rPr>
        <w:t>از</w:t>
      </w:r>
      <w:r w:rsidRPr="001D5550">
        <w:rPr>
          <w:rtl/>
          <w:lang w:bidi="fa-IR"/>
        </w:rPr>
        <w:t xml:space="preserve"> </w:t>
      </w:r>
      <w:r w:rsidRPr="001D5550">
        <w:rPr>
          <w:rFonts w:hint="cs"/>
          <w:rtl/>
          <w:lang w:bidi="fa-IR"/>
        </w:rPr>
        <w:t>تاریخ</w:t>
      </w:r>
      <w:r w:rsidRPr="001D5550">
        <w:rPr>
          <w:rtl/>
          <w:lang w:bidi="fa-IR"/>
        </w:rPr>
        <w:t xml:space="preserve"> </w:t>
      </w:r>
      <w:r w:rsidRPr="001D5550">
        <w:rPr>
          <w:rFonts w:hint="cs"/>
          <w:rtl/>
          <w:lang w:bidi="fa-IR"/>
        </w:rPr>
        <w:t>این</w:t>
      </w:r>
      <w:r w:rsidRPr="001D5550">
        <w:rPr>
          <w:rtl/>
          <w:lang w:bidi="fa-IR"/>
        </w:rPr>
        <w:t xml:space="preserve"> </w:t>
      </w:r>
      <w:r w:rsidRPr="001D5550">
        <w:rPr>
          <w:rFonts w:hint="cs"/>
          <w:rtl/>
          <w:lang w:bidi="fa-IR"/>
        </w:rPr>
        <w:t>مسجد</w:t>
      </w:r>
      <w:r w:rsidRPr="001D5550">
        <w:rPr>
          <w:rtl/>
          <w:lang w:bidi="fa-IR"/>
        </w:rPr>
        <w:t xml:space="preserve"> </w:t>
      </w:r>
      <w:r w:rsidRPr="001D5550">
        <w:rPr>
          <w:rFonts w:hint="cs"/>
          <w:rtl/>
          <w:lang w:bidi="fa-IR"/>
        </w:rPr>
        <w:t>نیز</w:t>
      </w:r>
      <w:r w:rsidRPr="001D5550">
        <w:rPr>
          <w:rtl/>
          <w:lang w:bidi="fa-IR"/>
        </w:rPr>
        <w:t xml:space="preserve"> </w:t>
      </w:r>
      <w:r w:rsidRPr="001D5550">
        <w:rPr>
          <w:rFonts w:hint="cs"/>
          <w:rtl/>
          <w:lang w:bidi="fa-IR"/>
        </w:rPr>
        <w:t>ربوده</w:t>
      </w:r>
      <w:r w:rsidRPr="001D5550">
        <w:rPr>
          <w:rtl/>
          <w:lang w:bidi="fa-IR"/>
        </w:rPr>
        <w:t xml:space="preserve"> </w:t>
      </w:r>
      <w:r w:rsidRPr="001D5550">
        <w:rPr>
          <w:rFonts w:hint="cs"/>
          <w:rtl/>
          <w:lang w:bidi="fa-IR"/>
        </w:rPr>
        <w:t>شده</w:t>
      </w:r>
      <w:r w:rsidRPr="001D5550">
        <w:rPr>
          <w:rtl/>
          <w:lang w:bidi="fa-IR"/>
        </w:rPr>
        <w:t xml:space="preserve"> </w:t>
      </w:r>
      <w:r w:rsidRPr="001D5550">
        <w:rPr>
          <w:rFonts w:hint="cs"/>
          <w:rtl/>
          <w:lang w:bidi="fa-IR"/>
        </w:rPr>
        <w:t>است</w:t>
      </w:r>
      <w:r>
        <w:rPr>
          <w:rFonts w:hint="cs"/>
          <w:rtl/>
          <w:lang w:bidi="fa-IR"/>
        </w:rPr>
        <w:t>. ح</w:t>
      </w:r>
      <w:r w:rsidRPr="001D5550">
        <w:rPr>
          <w:rFonts w:hint="cs"/>
          <w:rtl/>
          <w:lang w:bidi="fa-IR"/>
        </w:rPr>
        <w:t>سینیه</w:t>
      </w:r>
      <w:r w:rsidRPr="001D5550">
        <w:rPr>
          <w:rtl/>
          <w:lang w:bidi="fa-IR"/>
        </w:rPr>
        <w:t xml:space="preserve"> </w:t>
      </w:r>
      <w:r w:rsidRPr="001D5550">
        <w:rPr>
          <w:rFonts w:hint="cs"/>
          <w:rtl/>
          <w:lang w:bidi="fa-IR"/>
        </w:rPr>
        <w:t>فاطمه</w:t>
      </w:r>
      <w:r w:rsidRPr="001D5550">
        <w:rPr>
          <w:rtl/>
          <w:lang w:bidi="fa-IR"/>
        </w:rPr>
        <w:t xml:space="preserve"> </w:t>
      </w:r>
      <w:r w:rsidRPr="001D5550">
        <w:rPr>
          <w:rFonts w:hint="cs"/>
          <w:rtl/>
          <w:lang w:bidi="fa-IR"/>
        </w:rPr>
        <w:t>الزهرا</w:t>
      </w:r>
      <w:r w:rsidRPr="001D5550">
        <w:rPr>
          <w:rtl/>
          <w:lang w:bidi="fa-IR"/>
        </w:rPr>
        <w:t>(</w:t>
      </w:r>
      <w:r w:rsidRPr="001D5550">
        <w:rPr>
          <w:rFonts w:hint="cs"/>
          <w:rtl/>
          <w:lang w:bidi="fa-IR"/>
        </w:rPr>
        <w:t>س</w:t>
      </w:r>
      <w:r w:rsidRPr="001D5550">
        <w:rPr>
          <w:rtl/>
          <w:lang w:bidi="fa-IR"/>
        </w:rPr>
        <w:t>)</w:t>
      </w:r>
      <w:r w:rsidRPr="001D5550">
        <w:rPr>
          <w:rFonts w:hint="cs"/>
          <w:rtl/>
          <w:lang w:bidi="fa-IR"/>
        </w:rPr>
        <w:t>،</w:t>
      </w:r>
      <w:r w:rsidRPr="001D5550">
        <w:rPr>
          <w:rtl/>
          <w:lang w:bidi="fa-IR"/>
        </w:rPr>
        <w:t xml:space="preserve"> </w:t>
      </w:r>
      <w:r w:rsidRPr="001D5550">
        <w:rPr>
          <w:rFonts w:hint="cs"/>
          <w:rtl/>
          <w:lang w:bidi="fa-IR"/>
        </w:rPr>
        <w:t>مسجد</w:t>
      </w:r>
      <w:r w:rsidRPr="001D5550">
        <w:rPr>
          <w:rtl/>
          <w:lang w:bidi="fa-IR"/>
        </w:rPr>
        <w:t xml:space="preserve"> </w:t>
      </w:r>
      <w:r w:rsidRPr="001D5550">
        <w:rPr>
          <w:rFonts w:hint="cs"/>
          <w:rtl/>
          <w:lang w:bidi="fa-IR"/>
        </w:rPr>
        <w:t>امام</w:t>
      </w:r>
      <w:r w:rsidRPr="001D5550">
        <w:rPr>
          <w:rtl/>
          <w:lang w:bidi="fa-IR"/>
        </w:rPr>
        <w:t xml:space="preserve"> </w:t>
      </w:r>
      <w:r w:rsidRPr="001D5550">
        <w:rPr>
          <w:rFonts w:hint="cs"/>
          <w:rtl/>
          <w:lang w:bidi="fa-IR"/>
        </w:rPr>
        <w:t>حسن</w:t>
      </w:r>
      <w:r w:rsidRPr="001D5550">
        <w:rPr>
          <w:rtl/>
          <w:lang w:bidi="fa-IR"/>
        </w:rPr>
        <w:t xml:space="preserve"> </w:t>
      </w:r>
      <w:r w:rsidRPr="001D5550">
        <w:rPr>
          <w:rFonts w:hint="cs"/>
          <w:rtl/>
          <w:lang w:bidi="fa-IR"/>
        </w:rPr>
        <w:t>مجتبی</w:t>
      </w:r>
      <w:r w:rsidRPr="001D5550">
        <w:rPr>
          <w:rtl/>
          <w:lang w:bidi="fa-IR"/>
        </w:rPr>
        <w:t>(</w:t>
      </w:r>
      <w:r w:rsidRPr="001D5550">
        <w:rPr>
          <w:rFonts w:hint="cs"/>
          <w:rtl/>
          <w:lang w:bidi="fa-IR"/>
        </w:rPr>
        <w:t>ع</w:t>
      </w:r>
      <w:r w:rsidRPr="001D5550">
        <w:rPr>
          <w:rtl/>
          <w:lang w:bidi="fa-IR"/>
        </w:rPr>
        <w:t>)</w:t>
      </w:r>
      <w:r w:rsidRPr="001D5550">
        <w:rPr>
          <w:rFonts w:hint="cs"/>
          <w:rtl/>
          <w:lang w:bidi="fa-IR"/>
        </w:rPr>
        <w:t>،</w:t>
      </w:r>
      <w:r w:rsidRPr="001D5550">
        <w:rPr>
          <w:rtl/>
          <w:lang w:bidi="fa-IR"/>
        </w:rPr>
        <w:t xml:space="preserve"> </w:t>
      </w:r>
      <w:r w:rsidRPr="001D5550">
        <w:rPr>
          <w:rFonts w:hint="cs"/>
          <w:rtl/>
          <w:lang w:bidi="fa-IR"/>
        </w:rPr>
        <w:t>حسینیه</w:t>
      </w:r>
      <w:r w:rsidRPr="001D5550">
        <w:rPr>
          <w:rtl/>
          <w:lang w:bidi="fa-IR"/>
        </w:rPr>
        <w:t xml:space="preserve"> </w:t>
      </w:r>
      <w:r w:rsidRPr="001D5550">
        <w:rPr>
          <w:rFonts w:hint="cs"/>
          <w:rtl/>
          <w:lang w:bidi="fa-IR"/>
        </w:rPr>
        <w:t>استوار</w:t>
      </w:r>
      <w:r w:rsidRPr="001D5550">
        <w:rPr>
          <w:rtl/>
          <w:lang w:bidi="fa-IR"/>
        </w:rPr>
        <w:t xml:space="preserve"> </w:t>
      </w:r>
      <w:r w:rsidRPr="001D5550">
        <w:rPr>
          <w:rFonts w:hint="cs"/>
          <w:rtl/>
          <w:lang w:bidi="fa-IR"/>
        </w:rPr>
        <w:t>همچنین</w:t>
      </w:r>
      <w:r w:rsidRPr="001D5550">
        <w:rPr>
          <w:rtl/>
          <w:lang w:bidi="fa-IR"/>
        </w:rPr>
        <w:t xml:space="preserve"> </w:t>
      </w:r>
      <w:r w:rsidRPr="001D5550">
        <w:rPr>
          <w:rFonts w:hint="cs"/>
          <w:rtl/>
          <w:lang w:bidi="fa-IR"/>
        </w:rPr>
        <w:t>شاه</w:t>
      </w:r>
      <w:r w:rsidRPr="001D5550">
        <w:rPr>
          <w:rtl/>
          <w:lang w:bidi="fa-IR"/>
        </w:rPr>
        <w:t xml:space="preserve"> </w:t>
      </w:r>
      <w:r w:rsidRPr="001D5550">
        <w:rPr>
          <w:rFonts w:hint="cs"/>
          <w:rtl/>
          <w:lang w:bidi="fa-IR"/>
        </w:rPr>
        <w:t>سلطان</w:t>
      </w:r>
      <w:r w:rsidRPr="001D5550">
        <w:rPr>
          <w:rtl/>
          <w:lang w:bidi="fa-IR"/>
        </w:rPr>
        <w:t xml:space="preserve"> </w:t>
      </w:r>
      <w:r w:rsidRPr="001D5550">
        <w:rPr>
          <w:rFonts w:hint="cs"/>
          <w:rtl/>
          <w:lang w:bidi="fa-IR"/>
        </w:rPr>
        <w:t>عباس</w:t>
      </w:r>
      <w:r w:rsidRPr="001D5550">
        <w:rPr>
          <w:rtl/>
          <w:lang w:bidi="fa-IR"/>
        </w:rPr>
        <w:t xml:space="preserve"> </w:t>
      </w:r>
      <w:r w:rsidRPr="001D5550">
        <w:rPr>
          <w:rFonts w:hint="cs"/>
          <w:rtl/>
          <w:lang w:bidi="fa-IR"/>
        </w:rPr>
        <w:t>ومسجد</w:t>
      </w:r>
      <w:r w:rsidRPr="001D5550">
        <w:rPr>
          <w:rtl/>
          <w:lang w:bidi="fa-IR"/>
        </w:rPr>
        <w:t xml:space="preserve"> </w:t>
      </w:r>
      <w:r w:rsidRPr="001D5550">
        <w:rPr>
          <w:rFonts w:hint="cs"/>
          <w:rtl/>
          <w:lang w:bidi="fa-IR"/>
        </w:rPr>
        <w:t>احمدی</w:t>
      </w:r>
      <w:r w:rsidRPr="001D5550">
        <w:rPr>
          <w:rtl/>
          <w:lang w:bidi="fa-IR"/>
        </w:rPr>
        <w:t xml:space="preserve"> </w:t>
      </w:r>
      <w:r w:rsidRPr="001D5550">
        <w:rPr>
          <w:rFonts w:hint="cs"/>
          <w:rtl/>
          <w:lang w:bidi="fa-IR"/>
        </w:rPr>
        <w:t>نیز</w:t>
      </w:r>
      <w:r w:rsidRPr="001D5550">
        <w:rPr>
          <w:rtl/>
          <w:lang w:bidi="fa-IR"/>
        </w:rPr>
        <w:t xml:space="preserve"> </w:t>
      </w:r>
      <w:r w:rsidRPr="001D5550">
        <w:rPr>
          <w:rFonts w:hint="cs"/>
          <w:rtl/>
          <w:lang w:bidi="fa-IR"/>
        </w:rPr>
        <w:t>در</w:t>
      </w:r>
      <w:r w:rsidRPr="001D5550">
        <w:rPr>
          <w:rtl/>
          <w:lang w:bidi="fa-IR"/>
        </w:rPr>
        <w:t xml:space="preserve"> </w:t>
      </w:r>
      <w:r w:rsidRPr="001D5550">
        <w:rPr>
          <w:rFonts w:hint="cs"/>
          <w:rtl/>
          <w:lang w:bidi="fa-IR"/>
        </w:rPr>
        <w:t>این</w:t>
      </w:r>
      <w:r w:rsidRPr="001D5550">
        <w:rPr>
          <w:rtl/>
          <w:lang w:bidi="fa-IR"/>
        </w:rPr>
        <w:t xml:space="preserve"> </w:t>
      </w:r>
      <w:r w:rsidRPr="001D5550">
        <w:rPr>
          <w:rFonts w:hint="cs"/>
          <w:rtl/>
          <w:lang w:bidi="fa-IR"/>
        </w:rPr>
        <w:t>کوی</w:t>
      </w:r>
      <w:r w:rsidRPr="001D5550">
        <w:rPr>
          <w:rtl/>
          <w:lang w:bidi="fa-IR"/>
        </w:rPr>
        <w:t xml:space="preserve"> </w:t>
      </w:r>
      <w:r w:rsidRPr="001D5550">
        <w:rPr>
          <w:rFonts w:hint="cs"/>
          <w:rtl/>
          <w:lang w:bidi="fa-IR"/>
        </w:rPr>
        <w:t>قرار</w:t>
      </w:r>
      <w:r w:rsidRPr="001D5550">
        <w:rPr>
          <w:rtl/>
          <w:lang w:bidi="fa-IR"/>
        </w:rPr>
        <w:t xml:space="preserve"> </w:t>
      </w:r>
      <w:r w:rsidRPr="001D5550">
        <w:rPr>
          <w:rFonts w:hint="cs"/>
          <w:rtl/>
          <w:lang w:bidi="fa-IR"/>
        </w:rPr>
        <w:t>دارند</w:t>
      </w:r>
      <w:r w:rsidRPr="001D5550">
        <w:rPr>
          <w:rtl/>
          <w:lang w:bidi="fa-IR"/>
        </w:rPr>
        <w:t xml:space="preserve">. </w:t>
      </w:r>
      <w:r w:rsidRPr="001D5550">
        <w:rPr>
          <w:rFonts w:hint="cs"/>
          <w:rtl/>
          <w:lang w:bidi="fa-IR"/>
        </w:rPr>
        <w:t>خانواده</w:t>
      </w:r>
      <w:r w:rsidRPr="001D5550">
        <w:rPr>
          <w:rtl/>
          <w:lang w:bidi="fa-IR"/>
        </w:rPr>
        <w:t xml:space="preserve"> </w:t>
      </w:r>
      <w:r w:rsidRPr="001D5550">
        <w:rPr>
          <w:rFonts w:hint="cs"/>
          <w:rtl/>
          <w:lang w:bidi="fa-IR"/>
        </w:rPr>
        <w:t>استوار</w:t>
      </w:r>
      <w:r w:rsidRPr="001D5550">
        <w:rPr>
          <w:rtl/>
          <w:lang w:bidi="fa-IR"/>
        </w:rPr>
        <w:t xml:space="preserve"> </w:t>
      </w:r>
      <w:r w:rsidRPr="001D5550">
        <w:rPr>
          <w:rFonts w:hint="cs"/>
          <w:rtl/>
          <w:lang w:bidi="fa-IR"/>
        </w:rPr>
        <w:t>ومحمد</w:t>
      </w:r>
      <w:r w:rsidRPr="001D5550">
        <w:rPr>
          <w:rtl/>
          <w:lang w:bidi="fa-IR"/>
        </w:rPr>
        <w:t xml:space="preserve"> </w:t>
      </w:r>
      <w:r w:rsidRPr="001D5550">
        <w:rPr>
          <w:rFonts w:hint="cs"/>
          <w:rtl/>
          <w:lang w:bidi="fa-IR"/>
        </w:rPr>
        <w:t>جهانشاه</w:t>
      </w:r>
      <w:r w:rsidRPr="001D5550">
        <w:rPr>
          <w:rtl/>
          <w:lang w:bidi="fa-IR"/>
        </w:rPr>
        <w:t xml:space="preserve"> </w:t>
      </w:r>
      <w:r w:rsidRPr="001D5550">
        <w:rPr>
          <w:rFonts w:hint="cs"/>
          <w:rtl/>
          <w:lang w:bidi="fa-IR"/>
        </w:rPr>
        <w:t>کارگر،</w:t>
      </w:r>
      <w:r w:rsidRPr="001D5550">
        <w:rPr>
          <w:rtl/>
          <w:lang w:bidi="fa-IR"/>
        </w:rPr>
        <w:t xml:space="preserve"> </w:t>
      </w:r>
      <w:r w:rsidRPr="001D5550">
        <w:rPr>
          <w:rFonts w:hint="cs"/>
          <w:rtl/>
          <w:lang w:bidi="fa-IR"/>
        </w:rPr>
        <w:t>بزرگ</w:t>
      </w:r>
      <w:r w:rsidRPr="001D5550">
        <w:rPr>
          <w:rtl/>
          <w:lang w:bidi="fa-IR"/>
        </w:rPr>
        <w:t xml:space="preserve"> </w:t>
      </w:r>
      <w:r w:rsidRPr="001D5550">
        <w:rPr>
          <w:rFonts w:hint="cs"/>
          <w:rtl/>
          <w:lang w:bidi="fa-IR"/>
        </w:rPr>
        <w:t>خیر</w:t>
      </w:r>
      <w:r w:rsidRPr="001D5550">
        <w:rPr>
          <w:rtl/>
          <w:lang w:bidi="fa-IR"/>
        </w:rPr>
        <w:t xml:space="preserve"> </w:t>
      </w:r>
      <w:r w:rsidRPr="001D5550">
        <w:rPr>
          <w:rFonts w:hint="cs"/>
          <w:rtl/>
          <w:lang w:bidi="fa-IR"/>
        </w:rPr>
        <w:t>لارستانی</w:t>
      </w:r>
      <w:r w:rsidRPr="001D5550">
        <w:rPr>
          <w:rtl/>
          <w:lang w:bidi="fa-IR"/>
        </w:rPr>
        <w:t xml:space="preserve"> </w:t>
      </w:r>
      <w:r w:rsidRPr="001D5550">
        <w:rPr>
          <w:rFonts w:hint="cs"/>
          <w:rtl/>
          <w:lang w:bidi="fa-IR"/>
        </w:rPr>
        <w:t>در</w:t>
      </w:r>
      <w:r w:rsidRPr="001D5550">
        <w:rPr>
          <w:rtl/>
          <w:lang w:bidi="fa-IR"/>
        </w:rPr>
        <w:t xml:space="preserve"> </w:t>
      </w:r>
      <w:r w:rsidRPr="001D5550">
        <w:rPr>
          <w:rFonts w:hint="cs"/>
          <w:rtl/>
          <w:lang w:bidi="fa-IR"/>
        </w:rPr>
        <w:t>این</w:t>
      </w:r>
      <w:r w:rsidRPr="001D5550">
        <w:rPr>
          <w:rtl/>
          <w:lang w:bidi="fa-IR"/>
        </w:rPr>
        <w:t xml:space="preserve"> </w:t>
      </w:r>
      <w:r w:rsidRPr="001D5550">
        <w:rPr>
          <w:rFonts w:hint="cs"/>
          <w:rtl/>
          <w:lang w:bidi="fa-IR"/>
        </w:rPr>
        <w:t>محل</w:t>
      </w:r>
      <w:r w:rsidRPr="001D5550">
        <w:rPr>
          <w:rtl/>
          <w:lang w:bidi="fa-IR"/>
        </w:rPr>
        <w:t xml:space="preserve"> </w:t>
      </w:r>
      <w:r w:rsidRPr="001D5550">
        <w:rPr>
          <w:rFonts w:hint="cs"/>
          <w:rtl/>
          <w:lang w:bidi="fa-IR"/>
        </w:rPr>
        <w:t>سکنی</w:t>
      </w:r>
      <w:r w:rsidRPr="001D5550">
        <w:rPr>
          <w:rtl/>
          <w:lang w:bidi="fa-IR"/>
        </w:rPr>
        <w:t xml:space="preserve"> </w:t>
      </w:r>
      <w:r w:rsidRPr="001D5550">
        <w:rPr>
          <w:rFonts w:hint="cs"/>
          <w:rtl/>
          <w:lang w:bidi="fa-IR"/>
        </w:rPr>
        <w:t>داشته</w:t>
      </w:r>
      <w:r w:rsidRPr="001D5550">
        <w:rPr>
          <w:rtl/>
          <w:lang w:bidi="fa-IR"/>
        </w:rPr>
        <w:t xml:space="preserve"> </w:t>
      </w:r>
      <w:r w:rsidRPr="001D5550">
        <w:rPr>
          <w:rFonts w:hint="cs"/>
          <w:rtl/>
          <w:lang w:bidi="fa-IR"/>
        </w:rPr>
        <w:t>اند</w:t>
      </w:r>
      <w:r w:rsidRPr="001D5550">
        <w:rPr>
          <w:rtl/>
          <w:lang w:bidi="fa-IR"/>
        </w:rPr>
        <w:t xml:space="preserve"> </w:t>
      </w:r>
      <w:r w:rsidRPr="001D5550">
        <w:rPr>
          <w:rFonts w:hint="cs"/>
          <w:rtl/>
          <w:lang w:bidi="fa-IR"/>
        </w:rPr>
        <w:t>این</w:t>
      </w:r>
      <w:r w:rsidRPr="001D5550">
        <w:rPr>
          <w:rtl/>
          <w:lang w:bidi="fa-IR"/>
        </w:rPr>
        <w:t xml:space="preserve"> </w:t>
      </w:r>
      <w:r w:rsidRPr="001D5550">
        <w:rPr>
          <w:rFonts w:hint="cs"/>
          <w:rtl/>
          <w:lang w:bidi="fa-IR"/>
        </w:rPr>
        <w:t>خیرین،</w:t>
      </w:r>
      <w:r w:rsidRPr="001D5550">
        <w:rPr>
          <w:rtl/>
          <w:lang w:bidi="fa-IR"/>
        </w:rPr>
        <w:t xml:space="preserve"> </w:t>
      </w:r>
      <w:r w:rsidRPr="001D5550">
        <w:rPr>
          <w:rFonts w:hint="cs"/>
          <w:rtl/>
          <w:lang w:bidi="fa-IR"/>
        </w:rPr>
        <w:t>اثرهای</w:t>
      </w:r>
      <w:r w:rsidRPr="001D5550">
        <w:rPr>
          <w:rtl/>
          <w:lang w:bidi="fa-IR"/>
        </w:rPr>
        <w:t xml:space="preserve"> </w:t>
      </w:r>
      <w:r w:rsidRPr="001D5550">
        <w:rPr>
          <w:rFonts w:hint="cs"/>
          <w:rtl/>
          <w:lang w:bidi="fa-IR"/>
        </w:rPr>
        <w:t>زیادی</w:t>
      </w:r>
      <w:r w:rsidRPr="001D5550">
        <w:rPr>
          <w:rtl/>
          <w:lang w:bidi="fa-IR"/>
        </w:rPr>
        <w:t xml:space="preserve"> </w:t>
      </w:r>
      <w:r w:rsidRPr="001D5550">
        <w:rPr>
          <w:rFonts w:hint="cs"/>
          <w:rtl/>
          <w:lang w:bidi="fa-IR"/>
        </w:rPr>
        <w:t>در</w:t>
      </w:r>
      <w:r w:rsidRPr="001D5550">
        <w:rPr>
          <w:rtl/>
          <w:lang w:bidi="fa-IR"/>
        </w:rPr>
        <w:t xml:space="preserve"> </w:t>
      </w:r>
      <w:r w:rsidRPr="001D5550">
        <w:rPr>
          <w:rFonts w:hint="cs"/>
          <w:rtl/>
          <w:lang w:bidi="fa-IR"/>
        </w:rPr>
        <w:t>لار</w:t>
      </w:r>
      <w:r w:rsidRPr="001D5550">
        <w:rPr>
          <w:rtl/>
          <w:lang w:bidi="fa-IR"/>
        </w:rPr>
        <w:t xml:space="preserve"> </w:t>
      </w:r>
      <w:r w:rsidRPr="001D5550">
        <w:rPr>
          <w:rFonts w:hint="cs"/>
          <w:rtl/>
          <w:lang w:bidi="fa-IR"/>
        </w:rPr>
        <w:t>از</w:t>
      </w:r>
      <w:r w:rsidRPr="001D5550">
        <w:rPr>
          <w:rtl/>
          <w:lang w:bidi="fa-IR"/>
        </w:rPr>
        <w:t xml:space="preserve"> </w:t>
      </w:r>
      <w:r w:rsidRPr="001D5550">
        <w:rPr>
          <w:rFonts w:hint="cs"/>
          <w:rtl/>
          <w:lang w:bidi="fa-IR"/>
        </w:rPr>
        <w:t>قبیل</w:t>
      </w:r>
      <w:r w:rsidRPr="001D5550">
        <w:rPr>
          <w:rtl/>
          <w:lang w:bidi="fa-IR"/>
        </w:rPr>
        <w:t xml:space="preserve"> </w:t>
      </w:r>
      <w:r w:rsidRPr="001D5550">
        <w:rPr>
          <w:rFonts w:hint="cs"/>
          <w:rtl/>
          <w:lang w:bidi="fa-IR"/>
        </w:rPr>
        <w:t>بازسازی</w:t>
      </w:r>
      <w:r w:rsidRPr="001D5550">
        <w:rPr>
          <w:rtl/>
          <w:lang w:bidi="fa-IR"/>
        </w:rPr>
        <w:t xml:space="preserve"> </w:t>
      </w:r>
      <w:r w:rsidRPr="001D5550">
        <w:rPr>
          <w:rFonts w:hint="cs"/>
          <w:rtl/>
          <w:lang w:bidi="fa-IR"/>
        </w:rPr>
        <w:t>امامزاده</w:t>
      </w:r>
      <w:r w:rsidRPr="001D5550">
        <w:rPr>
          <w:rtl/>
          <w:lang w:bidi="fa-IR"/>
        </w:rPr>
        <w:t xml:space="preserve"> </w:t>
      </w:r>
      <w:r w:rsidRPr="001D5550">
        <w:rPr>
          <w:rFonts w:hint="cs"/>
          <w:rtl/>
          <w:lang w:bidi="fa-IR"/>
        </w:rPr>
        <w:t>میر</w:t>
      </w:r>
      <w:r w:rsidRPr="001D5550">
        <w:rPr>
          <w:rtl/>
          <w:lang w:bidi="fa-IR"/>
        </w:rPr>
        <w:t xml:space="preserve"> </w:t>
      </w:r>
      <w:r w:rsidRPr="001D5550">
        <w:rPr>
          <w:rFonts w:hint="cs"/>
          <w:rtl/>
          <w:lang w:bidi="fa-IR"/>
        </w:rPr>
        <w:t>علی</w:t>
      </w:r>
      <w:r w:rsidRPr="001D5550">
        <w:rPr>
          <w:rtl/>
          <w:lang w:bidi="fa-IR"/>
        </w:rPr>
        <w:t xml:space="preserve"> </w:t>
      </w:r>
      <w:r w:rsidRPr="001D5550">
        <w:rPr>
          <w:rFonts w:hint="cs"/>
          <w:rtl/>
          <w:lang w:bidi="fa-IR"/>
        </w:rPr>
        <w:t>ابن</w:t>
      </w:r>
      <w:r w:rsidRPr="001D5550">
        <w:rPr>
          <w:rtl/>
          <w:lang w:bidi="fa-IR"/>
        </w:rPr>
        <w:t xml:space="preserve"> </w:t>
      </w:r>
      <w:r w:rsidRPr="001D5550">
        <w:rPr>
          <w:rFonts w:hint="cs"/>
          <w:rtl/>
          <w:lang w:bidi="fa-IR"/>
        </w:rPr>
        <w:t>الحسین</w:t>
      </w:r>
      <w:r w:rsidRPr="001D5550">
        <w:rPr>
          <w:rtl/>
          <w:lang w:bidi="fa-IR"/>
        </w:rPr>
        <w:t xml:space="preserve"> (</w:t>
      </w:r>
      <w:r w:rsidRPr="001D5550">
        <w:rPr>
          <w:rFonts w:hint="cs"/>
          <w:rtl/>
          <w:lang w:bidi="fa-IR"/>
        </w:rPr>
        <w:t>ع</w:t>
      </w:r>
      <w:r w:rsidRPr="001D5550">
        <w:rPr>
          <w:rtl/>
          <w:lang w:bidi="fa-IR"/>
        </w:rPr>
        <w:t>)</w:t>
      </w:r>
      <w:r w:rsidRPr="001D5550">
        <w:rPr>
          <w:rFonts w:hint="cs"/>
          <w:rtl/>
          <w:lang w:bidi="fa-IR"/>
        </w:rPr>
        <w:t>،</w:t>
      </w:r>
      <w:r w:rsidRPr="001D5550">
        <w:rPr>
          <w:rtl/>
          <w:lang w:bidi="fa-IR"/>
        </w:rPr>
        <w:t xml:space="preserve"> </w:t>
      </w:r>
      <w:r w:rsidRPr="001D5550">
        <w:rPr>
          <w:rFonts w:hint="cs"/>
          <w:rtl/>
          <w:lang w:bidi="fa-IR"/>
        </w:rPr>
        <w:t>بازسازی</w:t>
      </w:r>
      <w:r w:rsidRPr="001D5550">
        <w:rPr>
          <w:rtl/>
          <w:lang w:bidi="fa-IR"/>
        </w:rPr>
        <w:t xml:space="preserve"> </w:t>
      </w:r>
      <w:r w:rsidRPr="001D5550">
        <w:rPr>
          <w:rFonts w:hint="cs"/>
          <w:rtl/>
          <w:lang w:bidi="fa-IR"/>
        </w:rPr>
        <w:t>مسجد</w:t>
      </w:r>
      <w:r w:rsidRPr="001D5550">
        <w:rPr>
          <w:rtl/>
          <w:lang w:bidi="fa-IR"/>
        </w:rPr>
        <w:t xml:space="preserve"> </w:t>
      </w:r>
      <w:r w:rsidRPr="001D5550">
        <w:rPr>
          <w:rFonts w:hint="cs"/>
          <w:rtl/>
          <w:lang w:bidi="fa-IR"/>
        </w:rPr>
        <w:t>جامع</w:t>
      </w:r>
      <w:r w:rsidRPr="001D5550">
        <w:rPr>
          <w:rtl/>
          <w:lang w:bidi="fa-IR"/>
        </w:rPr>
        <w:t xml:space="preserve"> </w:t>
      </w:r>
      <w:r w:rsidRPr="001D5550">
        <w:rPr>
          <w:rFonts w:hint="cs"/>
          <w:rtl/>
          <w:lang w:bidi="fa-IR"/>
        </w:rPr>
        <w:t>شهر</w:t>
      </w:r>
      <w:r w:rsidRPr="001D5550">
        <w:rPr>
          <w:rtl/>
          <w:lang w:bidi="fa-IR"/>
        </w:rPr>
        <w:t xml:space="preserve"> </w:t>
      </w:r>
      <w:r w:rsidRPr="001D5550">
        <w:rPr>
          <w:rFonts w:hint="cs"/>
          <w:rtl/>
          <w:lang w:bidi="fa-IR"/>
        </w:rPr>
        <w:t>وهمچنین</w:t>
      </w:r>
      <w:r w:rsidRPr="001D5550">
        <w:rPr>
          <w:rtl/>
          <w:lang w:bidi="fa-IR"/>
        </w:rPr>
        <w:t xml:space="preserve"> </w:t>
      </w:r>
      <w:r w:rsidRPr="001D5550">
        <w:rPr>
          <w:rFonts w:hint="cs"/>
          <w:rtl/>
          <w:lang w:bidi="fa-IR"/>
        </w:rPr>
        <w:t>احداث</w:t>
      </w:r>
      <w:r w:rsidRPr="001D5550">
        <w:rPr>
          <w:rtl/>
          <w:lang w:bidi="fa-IR"/>
        </w:rPr>
        <w:t xml:space="preserve"> </w:t>
      </w:r>
      <w:r w:rsidRPr="001D5550">
        <w:rPr>
          <w:rFonts w:hint="cs"/>
          <w:rtl/>
          <w:lang w:bidi="fa-IR"/>
        </w:rPr>
        <w:t>بیمارستان</w:t>
      </w:r>
      <w:r w:rsidRPr="001D5550">
        <w:rPr>
          <w:rtl/>
          <w:lang w:bidi="fa-IR"/>
        </w:rPr>
        <w:t xml:space="preserve"> </w:t>
      </w:r>
      <w:r w:rsidRPr="001D5550">
        <w:rPr>
          <w:rFonts w:hint="cs"/>
          <w:rtl/>
          <w:lang w:bidi="fa-IR"/>
        </w:rPr>
        <w:t>امام</w:t>
      </w:r>
      <w:r w:rsidRPr="001D5550">
        <w:rPr>
          <w:rtl/>
          <w:lang w:bidi="fa-IR"/>
        </w:rPr>
        <w:t xml:space="preserve"> </w:t>
      </w:r>
      <w:r w:rsidRPr="001D5550">
        <w:rPr>
          <w:rFonts w:hint="cs"/>
          <w:rtl/>
          <w:lang w:bidi="fa-IR"/>
        </w:rPr>
        <w:t>رضا</w:t>
      </w:r>
      <w:r w:rsidRPr="001D5550">
        <w:rPr>
          <w:rtl/>
          <w:lang w:bidi="fa-IR"/>
        </w:rPr>
        <w:t>(</w:t>
      </w:r>
      <w:r w:rsidRPr="001D5550">
        <w:rPr>
          <w:rFonts w:hint="cs"/>
          <w:rtl/>
          <w:lang w:bidi="fa-IR"/>
        </w:rPr>
        <w:t>ع</w:t>
      </w:r>
      <w:r w:rsidRPr="001D5550">
        <w:rPr>
          <w:rtl/>
          <w:lang w:bidi="fa-IR"/>
        </w:rPr>
        <w:t xml:space="preserve">) </w:t>
      </w:r>
      <w:r w:rsidRPr="001D5550">
        <w:rPr>
          <w:rFonts w:hint="cs"/>
          <w:rtl/>
          <w:lang w:bidi="fa-IR"/>
        </w:rPr>
        <w:t>واثرات</w:t>
      </w:r>
      <w:r w:rsidRPr="001D5550">
        <w:rPr>
          <w:rtl/>
          <w:lang w:bidi="fa-IR"/>
        </w:rPr>
        <w:t xml:space="preserve"> </w:t>
      </w:r>
      <w:r w:rsidRPr="001D5550">
        <w:rPr>
          <w:rFonts w:hint="cs"/>
          <w:rtl/>
          <w:lang w:bidi="fa-IR"/>
        </w:rPr>
        <w:t>فرهنگی</w:t>
      </w:r>
      <w:r w:rsidRPr="001D5550">
        <w:rPr>
          <w:rtl/>
          <w:lang w:bidi="fa-IR"/>
        </w:rPr>
        <w:t xml:space="preserve"> </w:t>
      </w:r>
      <w:r w:rsidRPr="001D5550">
        <w:rPr>
          <w:rFonts w:hint="cs"/>
          <w:rtl/>
          <w:lang w:bidi="fa-IR"/>
        </w:rPr>
        <w:t>ومعنوی</w:t>
      </w:r>
      <w:r w:rsidRPr="001D5550">
        <w:rPr>
          <w:rtl/>
          <w:lang w:bidi="fa-IR"/>
        </w:rPr>
        <w:t xml:space="preserve"> </w:t>
      </w:r>
      <w:r w:rsidRPr="001D5550">
        <w:rPr>
          <w:rFonts w:hint="cs"/>
          <w:rtl/>
          <w:lang w:bidi="fa-IR"/>
        </w:rPr>
        <w:t>زیادی</w:t>
      </w:r>
      <w:r w:rsidRPr="001D5550">
        <w:rPr>
          <w:rtl/>
          <w:lang w:bidi="fa-IR"/>
        </w:rPr>
        <w:t xml:space="preserve"> </w:t>
      </w:r>
      <w:r w:rsidRPr="001D5550">
        <w:rPr>
          <w:rFonts w:hint="cs"/>
          <w:rtl/>
          <w:lang w:bidi="fa-IR"/>
        </w:rPr>
        <w:t>همانند</w:t>
      </w:r>
      <w:r w:rsidRPr="001D5550">
        <w:rPr>
          <w:rtl/>
          <w:lang w:bidi="fa-IR"/>
        </w:rPr>
        <w:t xml:space="preserve"> </w:t>
      </w:r>
      <w:r w:rsidRPr="001D5550">
        <w:rPr>
          <w:rFonts w:hint="cs"/>
          <w:rtl/>
          <w:lang w:bidi="fa-IR"/>
        </w:rPr>
        <w:t>حسینیه</w:t>
      </w:r>
      <w:r w:rsidRPr="001D5550">
        <w:rPr>
          <w:rtl/>
          <w:lang w:bidi="fa-IR"/>
        </w:rPr>
        <w:t xml:space="preserve"> </w:t>
      </w:r>
      <w:r w:rsidRPr="001D5550">
        <w:rPr>
          <w:rFonts w:hint="cs"/>
          <w:rtl/>
          <w:lang w:bidi="fa-IR"/>
        </w:rPr>
        <w:t>ومدرسه</w:t>
      </w:r>
      <w:r w:rsidRPr="001D5550">
        <w:rPr>
          <w:rtl/>
          <w:lang w:bidi="fa-IR"/>
        </w:rPr>
        <w:t xml:space="preserve"> </w:t>
      </w:r>
      <w:r w:rsidRPr="001D5550">
        <w:rPr>
          <w:rFonts w:hint="cs"/>
          <w:rtl/>
          <w:lang w:bidi="fa-IR"/>
        </w:rPr>
        <w:t>و</w:t>
      </w:r>
      <w:r w:rsidRPr="001D5550">
        <w:rPr>
          <w:rtl/>
          <w:lang w:bidi="fa-IR"/>
        </w:rPr>
        <w:t xml:space="preserve">... </w:t>
      </w:r>
      <w:r w:rsidRPr="001D5550">
        <w:rPr>
          <w:rFonts w:hint="cs"/>
          <w:rtl/>
          <w:lang w:bidi="fa-IR"/>
        </w:rPr>
        <w:t>به</w:t>
      </w:r>
      <w:r w:rsidRPr="001D5550">
        <w:rPr>
          <w:rtl/>
          <w:lang w:bidi="fa-IR"/>
        </w:rPr>
        <w:t xml:space="preserve"> </w:t>
      </w:r>
      <w:r w:rsidRPr="001D5550">
        <w:rPr>
          <w:rFonts w:hint="cs"/>
          <w:rtl/>
          <w:lang w:bidi="fa-IR"/>
        </w:rPr>
        <w:t>یادگار</w:t>
      </w:r>
      <w:r w:rsidRPr="001D5550">
        <w:rPr>
          <w:rtl/>
          <w:lang w:bidi="fa-IR"/>
        </w:rPr>
        <w:t xml:space="preserve"> </w:t>
      </w:r>
      <w:r w:rsidRPr="001D5550">
        <w:rPr>
          <w:rFonts w:hint="cs"/>
          <w:rtl/>
          <w:lang w:bidi="fa-IR"/>
        </w:rPr>
        <w:t>گذاشته</w:t>
      </w:r>
      <w:r>
        <w:rPr>
          <w:rtl/>
          <w:lang w:bidi="fa-IR"/>
        </w:rPr>
        <w:softHyphen/>
      </w:r>
      <w:r w:rsidRPr="001D5550">
        <w:rPr>
          <w:rFonts w:hint="cs"/>
          <w:rtl/>
          <w:lang w:bidi="fa-IR"/>
        </w:rPr>
        <w:t>اند</w:t>
      </w:r>
      <w:r>
        <w:rPr>
          <w:rFonts w:hint="cs"/>
          <w:rtl/>
          <w:lang w:bidi="fa-IR"/>
        </w:rPr>
        <w:t xml:space="preserve">(گزارش ارسالی توسط صمد کامجو در </w:t>
      </w:r>
      <w:r w:rsidR="00561902">
        <w:rPr>
          <w:rFonts w:hint="cs"/>
          <w:noProof/>
          <w:rtl/>
        </w:rPr>
        <mc:AlternateContent>
          <mc:Choice Requires="wpg">
            <w:drawing>
              <wp:anchor distT="0" distB="0" distL="114300" distR="114300" simplePos="0" relativeHeight="252539904" behindDoc="0" locked="0" layoutInCell="1" allowOverlap="1" wp14:anchorId="34AC2FD1" wp14:editId="4CB3346D">
                <wp:simplePos x="0" y="0"/>
                <wp:positionH relativeFrom="column">
                  <wp:posOffset>406400</wp:posOffset>
                </wp:positionH>
                <wp:positionV relativeFrom="paragraph">
                  <wp:posOffset>3903980</wp:posOffset>
                </wp:positionV>
                <wp:extent cx="4535805" cy="2638425"/>
                <wp:effectExtent l="0" t="38100" r="0" b="0"/>
                <wp:wrapTopAndBottom/>
                <wp:docPr id="3112" name="Group 3112"/>
                <wp:cNvGraphicFramePr/>
                <a:graphic xmlns:a="http://schemas.openxmlformats.org/drawingml/2006/main">
                  <a:graphicData uri="http://schemas.microsoft.com/office/word/2010/wordprocessingGroup">
                    <wpg:wgp>
                      <wpg:cNvGrpSpPr/>
                      <wpg:grpSpPr>
                        <a:xfrm>
                          <a:off x="0" y="0"/>
                          <a:ext cx="4535805" cy="2638425"/>
                          <a:chOff x="0" y="0"/>
                          <a:chExt cx="4535805" cy="2637854"/>
                        </a:xfrm>
                      </wpg:grpSpPr>
                      <wpg:grpSp>
                        <wpg:cNvPr id="655" name="Group 5"/>
                        <wpg:cNvGrpSpPr/>
                        <wpg:grpSpPr>
                          <a:xfrm>
                            <a:off x="535259" y="0"/>
                            <a:ext cx="3549650" cy="2306955"/>
                            <a:chOff x="0" y="271045"/>
                            <a:chExt cx="4590390" cy="2983698"/>
                          </a:xfrm>
                        </wpg:grpSpPr>
                        <pic:pic xmlns:pic="http://schemas.openxmlformats.org/drawingml/2006/picture">
                          <pic:nvPicPr>
                            <pic:cNvPr id="656" name="Picture 656" descr="C:\Users\Mohammad Reza\Desktop\4.jpg"/>
                            <pic:cNvPicPr>
                              <a:picLocks noChangeAspect="1" noChangeArrowheads="1"/>
                            </pic:cNvPicPr>
                          </pic:nvPicPr>
                          <pic:blipFill rotWithShape="1">
                            <a:blip r:embed="rId347" cstate="email">
                              <a:extLst>
                                <a:ext uri="{28A0092B-C50C-407E-A947-70E740481C1C}">
                                  <a14:useLocalDpi xmlns:a14="http://schemas.microsoft.com/office/drawing/2010/main"/>
                                </a:ext>
                              </a:extLst>
                            </a:blip>
                            <a:srcRect/>
                            <a:stretch/>
                          </pic:blipFill>
                          <pic:spPr bwMode="auto">
                            <a:xfrm>
                              <a:off x="0" y="271045"/>
                              <a:ext cx="4590390" cy="2983698"/>
                            </a:xfrm>
                            <a:prstGeom prst="rect">
                              <a:avLst/>
                            </a:prstGeom>
                            <a:noFill/>
                            <a:extLst>
                              <a:ext uri="{909E8E84-426E-40DD-AFC4-6F175D3DCCD1}">
                                <a14:hiddenFill xmlns:a14="http://schemas.microsoft.com/office/drawing/2010/main">
                                  <a:solidFill>
                                    <a:srgbClr val="FFFFFF"/>
                                  </a:solidFill>
                                </a14:hiddenFill>
                              </a:ext>
                            </a:extLst>
                          </pic:spPr>
                        </pic:pic>
                        <wps:wsp>
                          <wps:cNvPr id="657" name="Rectangle 657"/>
                          <wps:cNvSpPr/>
                          <wps:spPr>
                            <a:xfrm rot="2116825">
                              <a:off x="1297585" y="653469"/>
                              <a:ext cx="1875342" cy="1733805"/>
                            </a:xfrm>
                            <a:prstGeom prst="rect">
                              <a:avLst/>
                            </a:prstGeom>
                            <a:noFill/>
                            <a:ln w="571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B72D79">
                                <w:pPr>
                                  <w:bidi w:val="0"/>
                                  <w:rPr>
                                    <w:rFonts w:eastAsia="Times New Roman"/>
                                  </w:rPr>
                                </w:pPr>
                              </w:p>
                            </w:txbxContent>
                          </wps:txbx>
                          <wps:bodyPr rtlCol="0" anchor="ctr"/>
                        </wps:wsp>
                      </wpg:grpSp>
                      <wps:wsp>
                        <wps:cNvPr id="3111" name="Text Box 3111"/>
                        <wps:cNvSpPr txBox="1"/>
                        <wps:spPr>
                          <a:xfrm>
                            <a:off x="0" y="2306950"/>
                            <a:ext cx="4535805" cy="330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910C75" w:rsidRDefault="00C433B9" w:rsidP="001C62CC">
                              <w:pPr>
                                <w:pStyle w:val="Heading2"/>
                                <w:rPr>
                                  <w:rFonts w:asciiTheme="minorHAnsi" w:hAnsiTheme="minorHAnsi"/>
                                  <w:rtl/>
                                </w:rPr>
                              </w:pPr>
                              <w:bookmarkStart w:id="627" w:name="_Toc372153909"/>
                              <w:bookmarkStart w:id="628" w:name="_Toc372154167"/>
                              <w:bookmarkStart w:id="629" w:name="_Toc372304151"/>
                              <w:r w:rsidRPr="004D691B">
                                <w:rPr>
                                  <w:rFonts w:hint="cs"/>
                                  <w:rtl/>
                                </w:rPr>
                                <w:t xml:space="preserve">تصویر </w:t>
                              </w:r>
                              <w:r>
                                <w:rPr>
                                  <w:rFonts w:hint="cs"/>
                                  <w:rtl/>
                                </w:rPr>
                                <w:t>شماره68: موقعیت پنج آب</w:t>
                              </w:r>
                              <w:r>
                                <w:rPr>
                                  <w:rFonts w:hint="cs"/>
                                  <w:rtl/>
                                </w:rPr>
                                <w:softHyphen/>
                                <w:t>انبار انتخابی در سایت(ماخذ: نگارنده</w:t>
                              </w:r>
                              <w:r>
                                <w:rPr>
                                  <w:rFonts w:asciiTheme="minorHAnsi" w:hAnsiTheme="minorHAnsi" w:hint="cs"/>
                                  <w:rtl/>
                                </w:rPr>
                                <w:t>)</w:t>
                              </w:r>
                              <w:bookmarkEnd w:id="627"/>
                              <w:bookmarkEnd w:id="628"/>
                              <w:bookmarkEnd w:id="62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AC2FD1" id="Group 3112" o:spid="_x0000_s1614" style="position:absolute;left:0;text-align:left;margin-left:32pt;margin-top:307.4pt;width:357.15pt;height:207.75pt;z-index:252539904;mso-width-relative:margin;mso-height-relative:margin" coordsize="45358,263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&#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">
                <v:group id="_x0000_s1615" style="position:absolute;left:5352;width:35497;height:23069" coordorigin=",2710" coordsize="45903,298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KrbvMUAAADcAAAADwAAAGRycy9kb3ducmV2LnhtbESPT4vCMBTE74LfITzB&#10;m6ZdqUjXKCKreJAF/4Ds7dE822LzUprY1m+/WVjwOMzMb5jlujeVaKlxpWUF8TQCQZxZXXKu4HrZ&#10;TRYgnEfWWFkmBS9ysF4NB0tMte34RO3Z5yJA2KWooPC+TqV0WUEG3dTWxMG728agD7LJpW6wC3BT&#10;yY8omkuDJYeFAmvaFpQ9zk+jYN9ht5nFX+3xcd++fi7J9+0Yk1LjUb/5BOGp9+/wf/ugFcyTB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q27zFAAAA3AAA&#10;AA8AAAAAAAAAAAAAAAAAqgIAAGRycy9kb3ducmV2LnhtbFBLBQYAAAAABAAEAPoAAACcAwAAAAA=&#10;">
                  <v:shape id="Picture 656" o:spid="_x0000_s1616" type="#_x0000_t75" style="position:absolute;top:2710;width:45903;height:29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86MjFAAAA3AAAAA8AAABkcnMvZG93bnJldi54bWxEj81qwzAQhO+FvIPYQC8lkdsSJzhRgjEt&#10;lB4M+XmAxdrYJtbKkVTbffuqUOhxmJlvmN1hMp0YyPnWsoLnZQKCuLK65VrB5fy+2IDwAVljZ5kU&#10;fJOHw372sMNM25GPNJxCLSKEfYYKmhD6TEpfNWTQL21PHL2rdQZDlK6W2uEY4aaTL0mSSoMtx4UG&#10;eyoaqm6nL6Ogl0P56d+69I6vZlWsp6fcHUulHudTvgURaAr/4b/2h1aQrlL4PROP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OjIxQAAANwAAAAPAAAAAAAAAAAAAAAA&#10;AJ8CAABkcnMvZG93bnJldi54bWxQSwUGAAAAAAQABAD3AAAAkQMAAAAA&#10;">
                    <v:imagedata r:id="rId348" o:title="4"/>
                  </v:shape>
                  <v:rect id="Rectangle 657" o:spid="_x0000_s1617" style="position:absolute;left:12975;top:6534;width:18754;height:17338;rotation:231213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9KjMUA&#10;AADcAAAADwAAAGRycy9kb3ducmV2LnhtbESPQWvCQBSE74X+h+UVvNVNAlpNXUVEQeipUfH6yD6z&#10;odm3MbvG2F/fLRR6HGbmG2axGmwjeup87VhBOk5AEJdO11wpOB52rzMQPiBrbByTggd5WC2fnxaY&#10;a3fnT+qLUIkIYZ+jAhNCm0vpS0MW/di1xNG7uM5iiLKrpO7wHuG2kVmSTKXFmuOCwZY2hsqv4mYV&#10;nD+u2daE03ySFrMqS/vmYr53So1ehvU7iEBD+A//tfdawXTyBr9n4h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H0qMxQAAANwAAAAPAAAAAAAAAAAAAAAAAJgCAABkcnMv&#10;ZG93bnJldi54bWxQSwUGAAAAAAQABAD1AAAAigMAAAAA&#10;" filled="f" strokecolor="red" strokeweight="4.5pt">
                    <v:stroke dashstyle="3 1"/>
                    <v:textbox>
                      <w:txbxContent>
                        <w:p w:rsidR="00C433B9" w:rsidRDefault="00C433B9" w:rsidP="00B72D79">
                          <w:pPr>
                            <w:bidi w:val="0"/>
                            <w:rPr>
                              <w:rFonts w:eastAsia="Times New Roman"/>
                            </w:rPr>
                          </w:pPr>
                        </w:p>
                      </w:txbxContent>
                    </v:textbox>
                  </v:rect>
                </v:group>
                <v:shape id="Text Box 3111" o:spid="_x0000_s1618" type="#_x0000_t202" style="position:absolute;top:23069;width:45358;height:3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7sxcgA&#10;AADdAAAADwAAAGRycy9kb3ducmV2LnhtbESPzWrDMBCE74G+g9hCb4lsl5TgRjHGYFpKcsjPpbet&#10;tbFNrZVrqYmbp48ChRyHmfmGWWaj6cSJBtdaVhDPIhDEldUt1woO+3K6AOE8ssbOMin4IwfZ6mGy&#10;xFTbM2/ptPO1CBB2KSpovO9TKV3VkEE3sz1x8I52MOiDHGqpBzwHuOlkEkUv0mDLYaHBnoqGqu/d&#10;r1HwUZQb3H4lZnHpirf1Me9/Dp9zpZ4ex/wVhKfR38P/7Xet4DmOY7i9CU9Ar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juzFyAAAAN0AAAAPAAAAAAAAAAAAAAAAAJgCAABk&#10;cnMvZG93bnJldi54bWxQSwUGAAAAAAQABAD1AAAAjQMAAAAA&#10;" filled="f" stroked="f" strokeweight=".5pt">
                  <v:textbox>
                    <w:txbxContent>
                      <w:p w:rsidR="00C433B9" w:rsidRPr="00910C75" w:rsidRDefault="00C433B9" w:rsidP="001C62CC">
                        <w:pPr>
                          <w:pStyle w:val="Heading2"/>
                          <w:rPr>
                            <w:rFonts w:asciiTheme="minorHAnsi" w:hAnsiTheme="minorHAnsi"/>
                            <w:rtl/>
                          </w:rPr>
                        </w:pPr>
                        <w:bookmarkStart w:id="630" w:name="_Toc372153909"/>
                        <w:bookmarkStart w:id="631" w:name="_Toc372154167"/>
                        <w:bookmarkStart w:id="632" w:name="_Toc372304151"/>
                        <w:r w:rsidRPr="004D691B">
                          <w:rPr>
                            <w:rFonts w:hint="cs"/>
                            <w:rtl/>
                          </w:rPr>
                          <w:t xml:space="preserve">تصویر </w:t>
                        </w:r>
                        <w:r>
                          <w:rPr>
                            <w:rFonts w:hint="cs"/>
                            <w:rtl/>
                          </w:rPr>
                          <w:t>شماره68: موقعیت پنج آب</w:t>
                        </w:r>
                        <w:r>
                          <w:rPr>
                            <w:rFonts w:hint="cs"/>
                            <w:rtl/>
                          </w:rPr>
                          <w:softHyphen/>
                          <w:t>انبار انتخابی در سایت(ماخذ: نگارنده</w:t>
                        </w:r>
                        <w:r>
                          <w:rPr>
                            <w:rFonts w:asciiTheme="minorHAnsi" w:hAnsiTheme="minorHAnsi" w:hint="cs"/>
                            <w:rtl/>
                          </w:rPr>
                          <w:t>)</w:t>
                        </w:r>
                        <w:bookmarkEnd w:id="630"/>
                        <w:bookmarkEnd w:id="631"/>
                        <w:bookmarkEnd w:id="632"/>
                      </w:p>
                    </w:txbxContent>
                  </v:textbox>
                </v:shape>
                <w10:wrap type="topAndBottom"/>
              </v:group>
            </w:pict>
          </mc:Fallback>
        </mc:AlternateContent>
      </w:r>
      <w:r>
        <w:rPr>
          <w:rFonts w:hint="cs"/>
          <w:rtl/>
          <w:lang w:bidi="fa-IR"/>
        </w:rPr>
        <w:t>روزنامه</w:t>
      </w:r>
      <w:r>
        <w:rPr>
          <w:rFonts w:hint="cs"/>
          <w:rtl/>
          <w:lang w:bidi="fa-IR"/>
        </w:rPr>
        <w:softHyphen/>
        <w:t xml:space="preserve">ی صحبت نو لارستان در خردادماه 1392). </w:t>
      </w:r>
    </w:p>
    <w:p w:rsidR="00561902" w:rsidRDefault="00561902" w:rsidP="00561902">
      <w:pPr>
        <w:bidi w:val="0"/>
        <w:spacing w:line="276" w:lineRule="auto"/>
        <w:contextualSpacing w:val="0"/>
        <w:rPr>
          <w:rtl/>
          <w:lang w:bidi="fa-IR"/>
        </w:rPr>
      </w:pPr>
    </w:p>
    <w:p w:rsidR="00561902" w:rsidRDefault="00561902" w:rsidP="00561902">
      <w:pPr>
        <w:bidi w:val="0"/>
        <w:spacing w:line="276" w:lineRule="auto"/>
        <w:contextualSpacing w:val="0"/>
        <w:rPr>
          <w:rtl/>
          <w:lang w:bidi="fa-IR"/>
        </w:rPr>
      </w:pPr>
    </w:p>
    <w:p w:rsidR="00561902" w:rsidRDefault="00561902" w:rsidP="00561902">
      <w:pPr>
        <w:bidi w:val="0"/>
        <w:spacing w:line="276" w:lineRule="auto"/>
        <w:contextualSpacing w:val="0"/>
        <w:rPr>
          <w:rtl/>
          <w:lang w:bidi="fa-IR"/>
        </w:rPr>
      </w:pPr>
    </w:p>
    <w:p w:rsidR="00561902" w:rsidRDefault="00561902" w:rsidP="00561902">
      <w:pPr>
        <w:bidi w:val="0"/>
        <w:spacing w:line="276" w:lineRule="auto"/>
        <w:contextualSpacing w:val="0"/>
        <w:rPr>
          <w:rtl/>
          <w:lang w:bidi="fa-IR"/>
        </w:rPr>
      </w:pPr>
    </w:p>
    <w:p w:rsidR="00561902" w:rsidRDefault="00561902" w:rsidP="00561902">
      <w:pPr>
        <w:bidi w:val="0"/>
        <w:spacing w:line="276" w:lineRule="auto"/>
        <w:contextualSpacing w:val="0"/>
        <w:rPr>
          <w:rtl/>
          <w:lang w:bidi="fa-IR"/>
        </w:rPr>
      </w:pPr>
    </w:p>
    <w:p w:rsidR="00561902" w:rsidRDefault="00561902" w:rsidP="00561902">
      <w:pPr>
        <w:bidi w:val="0"/>
        <w:spacing w:line="276" w:lineRule="auto"/>
        <w:contextualSpacing w:val="0"/>
        <w:rPr>
          <w:rtl/>
          <w:lang w:bidi="fa-IR"/>
        </w:rPr>
      </w:pPr>
    </w:p>
    <w:p w:rsidR="00561902" w:rsidRDefault="00561902" w:rsidP="00561902">
      <w:pPr>
        <w:bidi w:val="0"/>
        <w:spacing w:line="276" w:lineRule="auto"/>
        <w:contextualSpacing w:val="0"/>
        <w:rPr>
          <w:rtl/>
          <w:lang w:bidi="fa-IR"/>
        </w:rPr>
      </w:pPr>
      <w:r>
        <w:rPr>
          <w:noProof/>
          <w:rtl/>
        </w:rPr>
        <mc:AlternateContent>
          <mc:Choice Requires="wpg">
            <w:drawing>
              <wp:anchor distT="0" distB="0" distL="114300" distR="114300" simplePos="0" relativeHeight="252565504" behindDoc="0" locked="0" layoutInCell="1" allowOverlap="1" wp14:anchorId="11EF08BA" wp14:editId="1A2E73DB">
                <wp:simplePos x="0" y="0"/>
                <wp:positionH relativeFrom="column">
                  <wp:posOffset>238760</wp:posOffset>
                </wp:positionH>
                <wp:positionV relativeFrom="paragraph">
                  <wp:posOffset>99060</wp:posOffset>
                </wp:positionV>
                <wp:extent cx="4669155" cy="5438140"/>
                <wp:effectExtent l="0" t="0" r="0" b="0"/>
                <wp:wrapNone/>
                <wp:docPr id="3114" name="Group 3114"/>
                <wp:cNvGraphicFramePr/>
                <a:graphic xmlns:a="http://schemas.openxmlformats.org/drawingml/2006/main">
                  <a:graphicData uri="http://schemas.microsoft.com/office/word/2010/wordprocessingGroup">
                    <wpg:wgp>
                      <wpg:cNvGrpSpPr/>
                      <wpg:grpSpPr>
                        <a:xfrm>
                          <a:off x="0" y="0"/>
                          <a:ext cx="4669155" cy="5438140"/>
                          <a:chOff x="0" y="0"/>
                          <a:chExt cx="4669619" cy="5438233"/>
                        </a:xfrm>
                      </wpg:grpSpPr>
                      <wpg:grpSp>
                        <wpg:cNvPr id="3122" name="Group 3122"/>
                        <wpg:cNvGrpSpPr/>
                        <wpg:grpSpPr>
                          <a:xfrm>
                            <a:off x="0" y="0"/>
                            <a:ext cx="4669619" cy="5438233"/>
                            <a:chOff x="0" y="1"/>
                            <a:chExt cx="4669619" cy="5438233"/>
                          </a:xfrm>
                        </wpg:grpSpPr>
                        <wps:wsp>
                          <wps:cNvPr id="3113" name="Text Box 3113"/>
                          <wps:cNvSpPr txBox="1"/>
                          <wps:spPr>
                            <a:xfrm>
                              <a:off x="133814" y="5107258"/>
                              <a:ext cx="4535805" cy="3309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910C75" w:rsidRDefault="00C433B9" w:rsidP="001C62CC">
                                <w:pPr>
                                  <w:pStyle w:val="Heading2"/>
                                  <w:rPr>
                                    <w:rFonts w:asciiTheme="minorHAnsi" w:hAnsiTheme="minorHAnsi"/>
                                    <w:rtl/>
                                  </w:rPr>
                                </w:pPr>
                                <w:bookmarkStart w:id="633" w:name="_Toc372153910"/>
                                <w:bookmarkStart w:id="634" w:name="_Toc372154168"/>
                                <w:bookmarkStart w:id="635" w:name="_Toc372304152"/>
                                <w:r w:rsidRPr="004D691B">
                                  <w:rPr>
                                    <w:rFonts w:hint="cs"/>
                                    <w:rtl/>
                                  </w:rPr>
                                  <w:t xml:space="preserve">تصویر </w:t>
                                </w:r>
                                <w:r>
                                  <w:rPr>
                                    <w:rFonts w:hint="cs"/>
                                    <w:rtl/>
                                  </w:rPr>
                                  <w:t>شماره69: دید و منظر به نقاط مختلف سایت (ماخذ: نگارنده</w:t>
                                </w:r>
                                <w:r>
                                  <w:rPr>
                                    <w:rFonts w:asciiTheme="minorHAnsi" w:hAnsiTheme="minorHAnsi" w:hint="cs"/>
                                    <w:rtl/>
                                  </w:rPr>
                                  <w:t>)</w:t>
                                </w:r>
                                <w:bookmarkEnd w:id="633"/>
                                <w:bookmarkEnd w:id="634"/>
                                <w:bookmarkEnd w:id="63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121" name="Group 3121"/>
                          <wpg:cNvGrpSpPr/>
                          <wpg:grpSpPr>
                            <a:xfrm>
                              <a:off x="0" y="1"/>
                              <a:ext cx="4488205" cy="5045416"/>
                              <a:chOff x="0" y="1"/>
                              <a:chExt cx="4488205" cy="5045416"/>
                            </a:xfrm>
                          </wpg:grpSpPr>
                          <wpg:grpSp>
                            <wpg:cNvPr id="13353" name="Group 13353"/>
                            <wpg:cNvGrpSpPr/>
                            <wpg:grpSpPr>
                              <a:xfrm>
                                <a:off x="0" y="1"/>
                                <a:ext cx="4488205" cy="5045416"/>
                                <a:chOff x="1" y="6682113"/>
                                <a:chExt cx="4489884" cy="5046704"/>
                              </a:xfrm>
                            </wpg:grpSpPr>
                            <wpg:grpSp>
                              <wpg:cNvPr id="13335" name="Group 7"/>
                              <wpg:cNvGrpSpPr/>
                              <wpg:grpSpPr>
                                <a:xfrm>
                                  <a:off x="1" y="6694998"/>
                                  <a:ext cx="2550426" cy="2449920"/>
                                  <a:chOff x="1" y="0"/>
                                  <a:chExt cx="3370158" cy="3238142"/>
                                </a:xfrm>
                              </wpg:grpSpPr>
                              <pic:pic xmlns:pic="http://schemas.openxmlformats.org/drawingml/2006/picture">
                                <pic:nvPicPr>
                                  <pic:cNvPr id="13336" name="Picture 13336"/>
                                  <pic:cNvPicPr>
                                    <a:picLocks noChangeAspect="1" noChangeArrowheads="1"/>
                                  </pic:cNvPicPr>
                                </pic:nvPicPr>
                                <pic:blipFill rotWithShape="1">
                                  <a:blip r:embed="rId349" cstate="email">
                                    <a:extLst>
                                      <a:ext uri="{28A0092B-C50C-407E-A947-70E740481C1C}">
                                        <a14:useLocalDpi xmlns:a14="http://schemas.microsoft.com/office/drawing/2010/main"/>
                                      </a:ext>
                                    </a:extLst>
                                  </a:blip>
                                  <a:srcRect/>
                                  <a:stretch/>
                                </pic:blipFill>
                                <pic:spPr bwMode="auto">
                                  <a:xfrm>
                                    <a:off x="1" y="0"/>
                                    <a:ext cx="3370158" cy="3238142"/>
                                  </a:xfrm>
                                  <a:prstGeom prst="rect">
                                    <a:avLst/>
                                  </a:prstGeom>
                                  <a:noFill/>
                                  <a:extLst>
                                    <a:ext uri="{909E8E84-426E-40DD-AFC4-6F175D3DCCD1}">
                                      <a14:hiddenFill xmlns:a14="http://schemas.microsoft.com/office/drawing/2010/main">
                                        <a:solidFill>
                                          <a:srgbClr val="FFFFFF"/>
                                        </a:solidFill>
                                      </a14:hiddenFill>
                                    </a:ext>
                                  </a:extLst>
                                </pic:spPr>
                              </pic:pic>
                              <wps:wsp>
                                <wps:cNvPr id="13337" name="Straight Arrow Connector 13337"/>
                                <wps:cNvCnPr/>
                                <wps:spPr>
                                  <a:xfrm flipV="1">
                                    <a:off x="1017438" y="1847016"/>
                                    <a:ext cx="326366" cy="465821"/>
                                  </a:xfrm>
                                  <a:prstGeom prst="straightConnector1">
                                    <a:avLst/>
                                  </a:prstGeom>
                                  <a:ln w="28575">
                                    <a:solidFill>
                                      <a:srgbClr val="FF0000"/>
                                    </a:solidFill>
                                    <a:tailEnd type="arrow"/>
                                  </a:ln>
                                </wps:spPr>
                                <wps:style>
                                  <a:lnRef idx="3">
                                    <a:schemeClr val="accent6"/>
                                  </a:lnRef>
                                  <a:fillRef idx="0">
                                    <a:schemeClr val="accent6"/>
                                  </a:fillRef>
                                  <a:effectRef idx="2">
                                    <a:schemeClr val="accent6"/>
                                  </a:effectRef>
                                  <a:fontRef idx="minor">
                                    <a:schemeClr val="tx1"/>
                                  </a:fontRef>
                                </wps:style>
                                <wps:bodyPr/>
                              </wps:wsp>
                              <wps:wsp>
                                <wps:cNvPr id="13338" name="Straight Arrow Connector 13338"/>
                                <wps:cNvCnPr/>
                                <wps:spPr>
                                  <a:xfrm>
                                    <a:off x="1508904" y="2105565"/>
                                    <a:ext cx="431800" cy="64937"/>
                                  </a:xfrm>
                                  <a:prstGeom prst="straightConnector1">
                                    <a:avLst/>
                                  </a:prstGeom>
                                  <a:ln w="28575">
                                    <a:solidFill>
                                      <a:srgbClr val="FF0000"/>
                                    </a:solidFill>
                                    <a:tailEnd type="arrow"/>
                                  </a:ln>
                                </wps:spPr>
                                <wps:style>
                                  <a:lnRef idx="3">
                                    <a:schemeClr val="accent6"/>
                                  </a:lnRef>
                                  <a:fillRef idx="0">
                                    <a:schemeClr val="accent6"/>
                                  </a:fillRef>
                                  <a:effectRef idx="2">
                                    <a:schemeClr val="accent6"/>
                                  </a:effectRef>
                                  <a:fontRef idx="minor">
                                    <a:schemeClr val="tx1"/>
                                  </a:fontRef>
                                </wps:style>
                                <wps:bodyPr/>
                              </wps:wsp>
                              <wps:wsp>
                                <wps:cNvPr id="13339" name="Straight Arrow Connector 13339"/>
                                <wps:cNvCnPr/>
                                <wps:spPr>
                                  <a:xfrm flipH="1">
                                    <a:off x="2115406" y="1351829"/>
                                    <a:ext cx="475394" cy="146769"/>
                                  </a:xfrm>
                                  <a:prstGeom prst="straightConnector1">
                                    <a:avLst/>
                                  </a:prstGeom>
                                  <a:ln w="28575">
                                    <a:solidFill>
                                      <a:srgbClr val="FF0000"/>
                                    </a:solidFill>
                                    <a:tailEnd type="arrow"/>
                                  </a:ln>
                                </wps:spPr>
                                <wps:style>
                                  <a:lnRef idx="3">
                                    <a:schemeClr val="accent6"/>
                                  </a:lnRef>
                                  <a:fillRef idx="0">
                                    <a:schemeClr val="accent6"/>
                                  </a:fillRef>
                                  <a:effectRef idx="2">
                                    <a:schemeClr val="accent6"/>
                                  </a:effectRef>
                                  <a:fontRef idx="minor">
                                    <a:schemeClr val="tx1"/>
                                  </a:fontRef>
                                </wps:style>
                                <wps:bodyPr/>
                              </wps:wsp>
                              <wps:wsp>
                                <wps:cNvPr id="13340" name="Straight Arrow Connector 13340"/>
                                <wps:cNvCnPr/>
                                <wps:spPr>
                                  <a:xfrm flipH="1">
                                    <a:off x="1508904" y="984969"/>
                                    <a:ext cx="579185" cy="0"/>
                                  </a:xfrm>
                                  <a:prstGeom prst="straightConnector1">
                                    <a:avLst/>
                                  </a:prstGeom>
                                  <a:ln w="28575">
                                    <a:solidFill>
                                      <a:srgbClr val="FF0000"/>
                                    </a:solidFill>
                                    <a:tailEnd type="arrow"/>
                                  </a:ln>
                                </wps:spPr>
                                <wps:style>
                                  <a:lnRef idx="3">
                                    <a:schemeClr val="accent6"/>
                                  </a:lnRef>
                                  <a:fillRef idx="0">
                                    <a:schemeClr val="accent6"/>
                                  </a:fillRef>
                                  <a:effectRef idx="2">
                                    <a:schemeClr val="accent6"/>
                                  </a:effectRef>
                                  <a:fontRef idx="minor">
                                    <a:schemeClr val="tx1"/>
                                  </a:fontRef>
                                </wps:style>
                                <wps:bodyPr/>
                              </wps:wsp>
                              <wps:wsp>
                                <wps:cNvPr id="13341" name="Straight Arrow Connector 13341"/>
                                <wps:cNvCnPr/>
                                <wps:spPr>
                                  <a:xfrm flipH="1" flipV="1">
                                    <a:off x="2422950" y="838200"/>
                                    <a:ext cx="156950" cy="387018"/>
                                  </a:xfrm>
                                  <a:prstGeom prst="straightConnector1">
                                    <a:avLst/>
                                  </a:prstGeom>
                                  <a:ln w="28575">
                                    <a:solidFill>
                                      <a:srgbClr val="FF0000"/>
                                    </a:solidFill>
                                    <a:tailEnd type="arrow"/>
                                  </a:ln>
                                </wps:spPr>
                                <wps:style>
                                  <a:lnRef idx="3">
                                    <a:schemeClr val="accent6"/>
                                  </a:lnRef>
                                  <a:fillRef idx="0">
                                    <a:schemeClr val="accent6"/>
                                  </a:fillRef>
                                  <a:effectRef idx="2">
                                    <a:schemeClr val="accent6"/>
                                  </a:effectRef>
                                  <a:fontRef idx="minor">
                                    <a:schemeClr val="tx1"/>
                                  </a:fontRef>
                                </wps:style>
                                <wps:bodyPr/>
                              </wps:wsp>
                              <wps:wsp>
                                <wps:cNvPr id="13342" name="Straight Arrow Connector 13342"/>
                                <wps:cNvCnPr/>
                                <wps:spPr>
                                  <a:xfrm>
                                    <a:off x="1017438" y="609600"/>
                                    <a:ext cx="491466" cy="228600"/>
                                  </a:xfrm>
                                  <a:prstGeom prst="straightConnector1">
                                    <a:avLst/>
                                  </a:prstGeom>
                                  <a:ln w="28575">
                                    <a:solidFill>
                                      <a:srgbClr val="FF0000"/>
                                    </a:solidFill>
                                    <a:tailEnd type="arrow"/>
                                  </a:ln>
                                </wps:spPr>
                                <wps:style>
                                  <a:lnRef idx="3">
                                    <a:schemeClr val="accent6"/>
                                  </a:lnRef>
                                  <a:fillRef idx="0">
                                    <a:schemeClr val="accent6"/>
                                  </a:fillRef>
                                  <a:effectRef idx="2">
                                    <a:schemeClr val="accent6"/>
                                  </a:effectRef>
                                  <a:fontRef idx="minor">
                                    <a:schemeClr val="tx1"/>
                                  </a:fontRef>
                                </wps:style>
                                <wps:bodyPr/>
                              </wps:wsp>
                            </wpg:grpSp>
                            <wpg:grpSp>
                              <wpg:cNvPr id="13352" name="Group 13352"/>
                              <wpg:cNvGrpSpPr/>
                              <wpg:grpSpPr>
                                <a:xfrm>
                                  <a:off x="661282" y="6682113"/>
                                  <a:ext cx="3828603" cy="5046704"/>
                                  <a:chOff x="-129644" y="9325461"/>
                                  <a:chExt cx="5342865" cy="7043108"/>
                                </a:xfrm>
                              </wpg:grpSpPr>
                              <wpg:grpSp>
                                <wpg:cNvPr id="13347" name="Group 13347"/>
                                <wpg:cNvGrpSpPr/>
                                <wpg:grpSpPr>
                                  <a:xfrm>
                                    <a:off x="-129644" y="12859894"/>
                                    <a:ext cx="5342865" cy="3508675"/>
                                    <a:chOff x="-129644" y="12859894"/>
                                    <a:chExt cx="5342865" cy="3508675"/>
                                  </a:xfrm>
                                </wpg:grpSpPr>
                                <pic:pic xmlns:pic="http://schemas.openxmlformats.org/drawingml/2006/picture">
                                  <pic:nvPicPr>
                                    <pic:cNvPr id="13344" name="Picture 4"/>
                                    <pic:cNvPicPr>
                                      <a:picLocks noChangeAspect="1"/>
                                    </pic:cNvPicPr>
                                  </pic:nvPicPr>
                                  <pic:blipFill rotWithShape="1">
                                    <a:blip r:embed="rId350" cstate="email">
                                      <a:extLst>
                                        <a:ext uri="{28A0092B-C50C-407E-A947-70E740481C1C}">
                                          <a14:useLocalDpi xmlns:a14="http://schemas.microsoft.com/office/drawing/2010/main"/>
                                        </a:ext>
                                      </a:extLst>
                                    </a:blip>
                                    <a:srcRect/>
                                    <a:stretch/>
                                  </pic:blipFill>
                                  <pic:spPr>
                                    <a:xfrm>
                                      <a:off x="2644950" y="14651087"/>
                                      <a:ext cx="2568271" cy="1717482"/>
                                    </a:xfrm>
                                    <a:prstGeom prst="rect">
                                      <a:avLst/>
                                    </a:prstGeom>
                                  </pic:spPr>
                                </pic:pic>
                                <pic:pic xmlns:pic="http://schemas.openxmlformats.org/drawingml/2006/picture">
                                  <pic:nvPicPr>
                                    <pic:cNvPr id="13345" name="Picture 6"/>
                                    <pic:cNvPicPr>
                                      <a:picLocks noChangeAspect="1"/>
                                    </pic:cNvPicPr>
                                  </pic:nvPicPr>
                                  <pic:blipFill rotWithShape="1">
                                    <a:blip r:embed="rId351" cstate="email">
                                      <a:extLst>
                                        <a:ext uri="{28A0092B-C50C-407E-A947-70E740481C1C}">
                                          <a14:useLocalDpi xmlns:a14="http://schemas.microsoft.com/office/drawing/2010/main"/>
                                        </a:ext>
                                      </a:extLst>
                                    </a:blip>
                                    <a:srcRect/>
                                    <a:stretch/>
                                  </pic:blipFill>
                                  <pic:spPr>
                                    <a:xfrm>
                                      <a:off x="-129644" y="12859894"/>
                                      <a:ext cx="2600076" cy="1661824"/>
                                    </a:xfrm>
                                    <a:prstGeom prst="rect">
                                      <a:avLst/>
                                    </a:prstGeom>
                                  </pic:spPr>
                                </pic:pic>
                                <pic:pic xmlns:pic="http://schemas.openxmlformats.org/drawingml/2006/picture">
                                  <pic:nvPicPr>
                                    <pic:cNvPr id="13346" name="Picture 2" descr="F:\daneshgah forough\payan name\tarahi\ax\IMG_3922.JPG"/>
                                    <pic:cNvPicPr>
                                      <a:picLocks noChangeAspect="1"/>
                                    </pic:cNvPicPr>
                                  </pic:nvPicPr>
                                  <pic:blipFill rotWithShape="1">
                                    <a:blip r:embed="rId352" cstate="email">
                                      <a:extLst>
                                        <a:ext uri="{28A0092B-C50C-407E-A947-70E740481C1C}">
                                          <a14:useLocalDpi xmlns:a14="http://schemas.microsoft.com/office/drawing/2010/main"/>
                                        </a:ext>
                                      </a:extLst>
                                    </a:blip>
                                    <a:srcRect l="-33"/>
                                    <a:stretch/>
                                  </pic:blipFill>
                                  <pic:spPr bwMode="auto">
                                    <a:xfrm>
                                      <a:off x="-105556" y="14651091"/>
                                      <a:ext cx="2575855" cy="169556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3351" name="Group 13351"/>
                                <wpg:cNvGrpSpPr/>
                                <wpg:grpSpPr>
                                  <a:xfrm>
                                    <a:off x="2629407" y="9325461"/>
                                    <a:ext cx="2576243" cy="5196257"/>
                                    <a:chOff x="-145598" y="9317510"/>
                                    <a:chExt cx="2576243" cy="5196257"/>
                                  </a:xfrm>
                                </wpg:grpSpPr>
                                <pic:pic xmlns:pic="http://schemas.openxmlformats.org/drawingml/2006/picture">
                                  <pic:nvPicPr>
                                    <pic:cNvPr id="13350" name="Picture 3"/>
                                    <pic:cNvPicPr>
                                      <a:picLocks noChangeAspect="1"/>
                                    </pic:cNvPicPr>
                                  </pic:nvPicPr>
                                  <pic:blipFill rotWithShape="1">
                                    <a:blip r:embed="rId353" cstate="email">
                                      <a:extLst>
                                        <a:ext uri="{28A0092B-C50C-407E-A947-70E740481C1C}">
                                          <a14:useLocalDpi xmlns:a14="http://schemas.microsoft.com/office/drawing/2010/main"/>
                                        </a:ext>
                                      </a:extLst>
                                    </a:blip>
                                    <a:srcRect/>
                                    <a:stretch/>
                                  </pic:blipFill>
                                  <pic:spPr>
                                    <a:xfrm>
                                      <a:off x="-145598" y="12875798"/>
                                      <a:ext cx="2576222" cy="1637969"/>
                                    </a:xfrm>
                                    <a:prstGeom prst="rect">
                                      <a:avLst/>
                                    </a:prstGeom>
                                  </pic:spPr>
                                </pic:pic>
                                <pic:pic xmlns:pic="http://schemas.openxmlformats.org/drawingml/2006/picture">
                                  <pic:nvPicPr>
                                    <pic:cNvPr id="1354" name="Picture 5"/>
                                    <pic:cNvPicPr>
                                      <a:picLocks noChangeAspect="1"/>
                                    </pic:cNvPicPr>
                                  </pic:nvPicPr>
                                  <pic:blipFill rotWithShape="1">
                                    <a:blip r:embed="rId354" cstate="email">
                                      <a:extLst>
                                        <a:ext uri="{28A0092B-C50C-407E-A947-70E740481C1C}">
                                          <a14:useLocalDpi xmlns:a14="http://schemas.microsoft.com/office/drawing/2010/main"/>
                                        </a:ext>
                                      </a:extLst>
                                    </a:blip>
                                    <a:srcRect/>
                                    <a:stretch/>
                                  </pic:blipFill>
                                  <pic:spPr>
                                    <a:xfrm>
                                      <a:off x="-129697" y="9317510"/>
                                      <a:ext cx="2560321" cy="1685676"/>
                                    </a:xfrm>
                                    <a:prstGeom prst="rect">
                                      <a:avLst/>
                                    </a:prstGeom>
                                  </pic:spPr>
                                </pic:pic>
                                <pic:pic xmlns:pic="http://schemas.openxmlformats.org/drawingml/2006/picture">
                                  <pic:nvPicPr>
                                    <pic:cNvPr id="1355" name="Picture 2"/>
                                    <pic:cNvPicPr>
                                      <a:picLocks noChangeAspect="1"/>
                                    </pic:cNvPicPr>
                                  </pic:nvPicPr>
                                  <pic:blipFill rotWithShape="1">
                                    <a:blip r:embed="rId355" cstate="email">
                                      <a:extLst>
                                        <a:ext uri="{28A0092B-C50C-407E-A947-70E740481C1C}">
                                          <a14:useLocalDpi xmlns:a14="http://schemas.microsoft.com/office/drawing/2010/main"/>
                                        </a:ext>
                                      </a:extLst>
                                    </a:blip>
                                    <a:srcRect/>
                                    <a:stretch/>
                                  </pic:blipFill>
                                  <pic:spPr>
                                    <a:xfrm>
                                      <a:off x="-145579" y="11059813"/>
                                      <a:ext cx="2576224" cy="1677726"/>
                                    </a:xfrm>
                                    <a:prstGeom prst="rect">
                                      <a:avLst/>
                                    </a:prstGeom>
                                  </pic:spPr>
                                </pic:pic>
                              </wpg:grpSp>
                            </wpg:grpSp>
                          </wpg:grpSp>
                          <wps:wsp>
                            <wps:cNvPr id="3115" name="Text Box 3115"/>
                            <wps:cNvSpPr txBox="1"/>
                            <wps:spPr>
                              <a:xfrm>
                                <a:off x="564995" y="1479395"/>
                                <a:ext cx="204680" cy="175232"/>
                              </a:xfrm>
                              <a:prstGeom prst="rect">
                                <a:avLst/>
                              </a:prstGeom>
                              <a:ln/>
                            </wps:spPr>
                            <wps:style>
                              <a:lnRef idx="1">
                                <a:schemeClr val="dk1"/>
                              </a:lnRef>
                              <a:fillRef idx="2">
                                <a:schemeClr val="dk1"/>
                              </a:fillRef>
                              <a:effectRef idx="1">
                                <a:schemeClr val="dk1"/>
                              </a:effectRef>
                              <a:fontRef idx="minor">
                                <a:schemeClr val="dk1"/>
                              </a:fontRef>
                            </wps:style>
                            <wps:txbx>
                              <w:txbxContent>
                                <w:p w:rsidR="00C433B9" w:rsidRPr="00EB1AC9" w:rsidRDefault="00C433B9" w:rsidP="00EB1AC9">
                                  <w:pPr>
                                    <w:jc w:val="center"/>
                                    <w:rPr>
                                      <w:sz w:val="20"/>
                                      <w:szCs w:val="20"/>
                                      <w:lang w:bidi="fa-IR"/>
                                    </w:rPr>
                                  </w:pPr>
                                  <w:r w:rsidRPr="00EB1AC9">
                                    <w:rPr>
                                      <w:rFonts w:hint="cs"/>
                                      <w:sz w:val="20"/>
                                      <w:szCs w:val="20"/>
                                      <w:rtl/>
                                      <w:lang w:bidi="fa-IR"/>
                                    </w:rPr>
                                    <w:t>1</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3116" name="Text Box 3116"/>
                            <wps:cNvSpPr txBox="1"/>
                            <wps:spPr>
                              <a:xfrm>
                                <a:off x="1137424" y="1717288"/>
                                <a:ext cx="204680" cy="175232"/>
                              </a:xfrm>
                              <a:prstGeom prst="rect">
                                <a:avLst/>
                              </a:prstGeom>
                              <a:ln/>
                            </wps:spPr>
                            <wps:style>
                              <a:lnRef idx="1">
                                <a:schemeClr val="dk1"/>
                              </a:lnRef>
                              <a:fillRef idx="2">
                                <a:schemeClr val="dk1"/>
                              </a:fillRef>
                              <a:effectRef idx="1">
                                <a:schemeClr val="dk1"/>
                              </a:effectRef>
                              <a:fontRef idx="minor">
                                <a:schemeClr val="dk1"/>
                              </a:fontRef>
                            </wps:style>
                            <wps:txbx>
                              <w:txbxContent>
                                <w:p w:rsidR="00C433B9" w:rsidRPr="00EB1AC9" w:rsidRDefault="00C433B9" w:rsidP="00EB1AC9">
                                  <w:pPr>
                                    <w:jc w:val="center"/>
                                    <w:rPr>
                                      <w:sz w:val="20"/>
                                      <w:szCs w:val="20"/>
                                      <w:lang w:bidi="fa-IR"/>
                                    </w:rPr>
                                  </w:pPr>
                                  <w:r>
                                    <w:rPr>
                                      <w:rFonts w:hint="cs"/>
                                      <w:sz w:val="20"/>
                                      <w:szCs w:val="20"/>
                                      <w:rtl/>
                                      <w:lang w:bidi="fa-IR"/>
                                    </w:rPr>
                                    <w:t>2</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3117" name="Text Box 3117"/>
                            <wps:cNvSpPr txBox="1"/>
                            <wps:spPr>
                              <a:xfrm>
                                <a:off x="1776761" y="1152292"/>
                                <a:ext cx="204470" cy="174625"/>
                              </a:xfrm>
                              <a:prstGeom prst="rect">
                                <a:avLst/>
                              </a:prstGeom>
                              <a:ln/>
                            </wps:spPr>
                            <wps:style>
                              <a:lnRef idx="1">
                                <a:schemeClr val="dk1"/>
                              </a:lnRef>
                              <a:fillRef idx="2">
                                <a:schemeClr val="dk1"/>
                              </a:fillRef>
                              <a:effectRef idx="1">
                                <a:schemeClr val="dk1"/>
                              </a:effectRef>
                              <a:fontRef idx="minor">
                                <a:schemeClr val="dk1"/>
                              </a:fontRef>
                            </wps:style>
                            <wps:txbx>
                              <w:txbxContent>
                                <w:p w:rsidR="00C433B9" w:rsidRPr="00EB1AC9" w:rsidRDefault="00C433B9" w:rsidP="00EB1AC9">
                                  <w:pPr>
                                    <w:jc w:val="center"/>
                                    <w:rPr>
                                      <w:sz w:val="20"/>
                                      <w:szCs w:val="20"/>
                                      <w:lang w:bidi="fa-IR"/>
                                    </w:rPr>
                                  </w:pPr>
                                  <w:r>
                                    <w:rPr>
                                      <w:rFonts w:hint="cs"/>
                                      <w:sz w:val="20"/>
                                      <w:szCs w:val="20"/>
                                      <w:rtl/>
                                      <w:lang w:bidi="fa-IR"/>
                                    </w:rPr>
                                    <w:t>3</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3118" name="Text Box 3118"/>
                            <wps:cNvSpPr txBox="1"/>
                            <wps:spPr>
                              <a:xfrm>
                                <a:off x="1992351" y="758283"/>
                                <a:ext cx="204470" cy="174625"/>
                              </a:xfrm>
                              <a:prstGeom prst="rect">
                                <a:avLst/>
                              </a:prstGeom>
                              <a:ln/>
                            </wps:spPr>
                            <wps:style>
                              <a:lnRef idx="1">
                                <a:schemeClr val="dk1"/>
                              </a:lnRef>
                              <a:fillRef idx="2">
                                <a:schemeClr val="dk1"/>
                              </a:fillRef>
                              <a:effectRef idx="1">
                                <a:schemeClr val="dk1"/>
                              </a:effectRef>
                              <a:fontRef idx="minor">
                                <a:schemeClr val="dk1"/>
                              </a:fontRef>
                            </wps:style>
                            <wps:txbx>
                              <w:txbxContent>
                                <w:p w:rsidR="00C433B9" w:rsidRPr="00EB1AC9" w:rsidRDefault="00C433B9" w:rsidP="00EB1AC9">
                                  <w:pPr>
                                    <w:jc w:val="center"/>
                                    <w:rPr>
                                      <w:sz w:val="20"/>
                                      <w:szCs w:val="20"/>
                                      <w:lang w:bidi="fa-IR"/>
                                    </w:rPr>
                                  </w:pPr>
                                  <w:r>
                                    <w:rPr>
                                      <w:rFonts w:hint="cs"/>
                                      <w:sz w:val="20"/>
                                      <w:szCs w:val="20"/>
                                      <w:rtl/>
                                      <w:lang w:bidi="fa-IR"/>
                                    </w:rPr>
                                    <w:t>4</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3119" name="Text Box 3119"/>
                            <wps:cNvSpPr txBox="1"/>
                            <wps:spPr>
                              <a:xfrm>
                                <a:off x="1338146" y="527824"/>
                                <a:ext cx="204470" cy="174625"/>
                              </a:xfrm>
                              <a:prstGeom prst="rect">
                                <a:avLst/>
                              </a:prstGeom>
                              <a:ln/>
                            </wps:spPr>
                            <wps:style>
                              <a:lnRef idx="1">
                                <a:schemeClr val="dk1"/>
                              </a:lnRef>
                              <a:fillRef idx="2">
                                <a:schemeClr val="dk1"/>
                              </a:fillRef>
                              <a:effectRef idx="1">
                                <a:schemeClr val="dk1"/>
                              </a:effectRef>
                              <a:fontRef idx="minor">
                                <a:schemeClr val="dk1"/>
                              </a:fontRef>
                            </wps:style>
                            <wps:txbx>
                              <w:txbxContent>
                                <w:p w:rsidR="00C433B9" w:rsidRPr="00EB1AC9" w:rsidRDefault="00C433B9" w:rsidP="00EB1AC9">
                                  <w:pPr>
                                    <w:jc w:val="center"/>
                                    <w:rPr>
                                      <w:sz w:val="20"/>
                                      <w:szCs w:val="20"/>
                                      <w:lang w:bidi="fa-IR"/>
                                    </w:rPr>
                                  </w:pPr>
                                  <w:r>
                                    <w:rPr>
                                      <w:rFonts w:hint="cs"/>
                                      <w:sz w:val="20"/>
                                      <w:szCs w:val="20"/>
                                      <w:rtl/>
                                      <w:lang w:bidi="fa-IR"/>
                                    </w:rPr>
                                    <w:t>5</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3120" name="Text Box 3120"/>
                            <wps:cNvSpPr txBox="1"/>
                            <wps:spPr>
                              <a:xfrm>
                                <a:off x="721112" y="587297"/>
                                <a:ext cx="204470" cy="174625"/>
                              </a:xfrm>
                              <a:prstGeom prst="rect">
                                <a:avLst/>
                              </a:prstGeom>
                              <a:ln/>
                            </wps:spPr>
                            <wps:style>
                              <a:lnRef idx="1">
                                <a:schemeClr val="dk1"/>
                              </a:lnRef>
                              <a:fillRef idx="2">
                                <a:schemeClr val="dk1"/>
                              </a:fillRef>
                              <a:effectRef idx="1">
                                <a:schemeClr val="dk1"/>
                              </a:effectRef>
                              <a:fontRef idx="minor">
                                <a:schemeClr val="dk1"/>
                              </a:fontRef>
                            </wps:style>
                            <wps:txbx>
                              <w:txbxContent>
                                <w:p w:rsidR="00C433B9" w:rsidRPr="00EB1AC9" w:rsidRDefault="00C433B9" w:rsidP="00EB1AC9">
                                  <w:pPr>
                                    <w:jc w:val="center"/>
                                    <w:rPr>
                                      <w:sz w:val="20"/>
                                      <w:szCs w:val="20"/>
                                      <w:lang w:bidi="fa-IR"/>
                                    </w:rPr>
                                  </w:pPr>
                                  <w:r>
                                    <w:rPr>
                                      <w:rFonts w:hint="cs"/>
                                      <w:sz w:val="20"/>
                                      <w:szCs w:val="20"/>
                                      <w:rtl/>
                                      <w:lang w:bidi="fa-IR"/>
                                    </w:rPr>
                                    <w:t>6</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grpSp>
                      </wpg:grpSp>
                      <wps:wsp>
                        <wps:cNvPr id="3123" name="Text Box 3123"/>
                        <wps:cNvSpPr txBox="1"/>
                        <wps:spPr>
                          <a:xfrm>
                            <a:off x="2720147" y="937452"/>
                            <a:ext cx="262040" cy="223792"/>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C433B9" w:rsidRPr="00CB5B3A" w:rsidRDefault="00C433B9" w:rsidP="00CB5B3A">
                              <w:pPr>
                                <w:jc w:val="center"/>
                                <w:rPr>
                                  <w:sz w:val="22"/>
                                  <w:szCs w:val="22"/>
                                  <w:lang w:bidi="fa-IR"/>
                                </w:rPr>
                              </w:pPr>
                              <w:r w:rsidRPr="00CB5B3A">
                                <w:rPr>
                                  <w:rFonts w:hint="cs"/>
                                  <w:sz w:val="22"/>
                                  <w:szCs w:val="22"/>
                                  <w:rtl/>
                                  <w:lang w:bidi="fa-IR"/>
                                </w:rPr>
                                <w:t>1</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3124" name="Text Box 3124"/>
                        <wps:cNvSpPr txBox="1"/>
                        <wps:spPr>
                          <a:xfrm>
                            <a:off x="2720147" y="2182266"/>
                            <a:ext cx="262040" cy="223792"/>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C433B9" w:rsidRPr="00CB5B3A" w:rsidRDefault="00C433B9" w:rsidP="00CB5B3A">
                              <w:pPr>
                                <w:jc w:val="center"/>
                                <w:rPr>
                                  <w:sz w:val="22"/>
                                  <w:szCs w:val="22"/>
                                  <w:lang w:bidi="fa-IR"/>
                                </w:rPr>
                              </w:pPr>
                              <w:r>
                                <w:rPr>
                                  <w:rFonts w:hint="cs"/>
                                  <w:sz w:val="22"/>
                                  <w:szCs w:val="22"/>
                                  <w:rtl/>
                                  <w:lang w:bidi="fa-IR"/>
                                </w:rPr>
                                <w:t>2</w:t>
                              </w:r>
                              <w:r>
                                <w:rPr>
                                  <w:rFonts w:hint="cs"/>
                                  <w:noProof/>
                                  <w:sz w:val="22"/>
                                  <w:szCs w:val="22"/>
                                  <w:rtl/>
                                </w:rPr>
                                <w:drawing>
                                  <wp:inline distT="0" distB="0" distL="0" distR="0" wp14:anchorId="3044606E" wp14:editId="4A342C82">
                                    <wp:extent cx="252730" cy="226198"/>
                                    <wp:effectExtent l="0" t="0" r="0" b="254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52730" cy="226198"/>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3126" name="Text Box 3126"/>
                        <wps:cNvSpPr txBox="1"/>
                        <wps:spPr>
                          <a:xfrm>
                            <a:off x="2704779" y="3427079"/>
                            <a:ext cx="261620" cy="22352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C433B9" w:rsidRPr="00CB5B3A" w:rsidRDefault="00C433B9" w:rsidP="00CB5B3A">
                              <w:pPr>
                                <w:jc w:val="center"/>
                                <w:rPr>
                                  <w:sz w:val="22"/>
                                  <w:szCs w:val="22"/>
                                  <w:lang w:bidi="fa-IR"/>
                                </w:rPr>
                              </w:pPr>
                              <w:r>
                                <w:rPr>
                                  <w:rFonts w:hint="cs"/>
                                  <w:sz w:val="22"/>
                                  <w:szCs w:val="22"/>
                                  <w:rtl/>
                                  <w:lang w:bidi="fa-IR"/>
                                </w:rPr>
                                <w:t>3</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3127" name="Text Box 3127"/>
                        <wps:cNvSpPr txBox="1"/>
                        <wps:spPr>
                          <a:xfrm>
                            <a:off x="714615" y="3427079"/>
                            <a:ext cx="261620" cy="22352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C433B9" w:rsidRPr="00CB5B3A" w:rsidRDefault="00C433B9" w:rsidP="00C96FBA">
                              <w:pPr>
                                <w:jc w:val="center"/>
                                <w:rPr>
                                  <w:sz w:val="22"/>
                                  <w:szCs w:val="22"/>
                                  <w:lang w:bidi="fa-IR"/>
                                </w:rPr>
                              </w:pPr>
                              <w:r>
                                <w:rPr>
                                  <w:rFonts w:hint="cs"/>
                                  <w:sz w:val="22"/>
                                  <w:szCs w:val="22"/>
                                  <w:rtl/>
                                  <w:lang w:bidi="fa-IR"/>
                                </w:rPr>
                                <w:t>4</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3128" name="Text Box 3128"/>
                        <wps:cNvSpPr txBox="1"/>
                        <wps:spPr>
                          <a:xfrm>
                            <a:off x="2704779" y="4756417"/>
                            <a:ext cx="261620" cy="22352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C433B9" w:rsidRPr="00CB5B3A" w:rsidRDefault="00C433B9" w:rsidP="00C96FBA">
                              <w:pPr>
                                <w:jc w:val="center"/>
                                <w:rPr>
                                  <w:sz w:val="22"/>
                                  <w:szCs w:val="22"/>
                                  <w:lang w:bidi="fa-IR"/>
                                </w:rPr>
                              </w:pPr>
                              <w:r>
                                <w:rPr>
                                  <w:rFonts w:hint="cs"/>
                                  <w:sz w:val="22"/>
                                  <w:szCs w:val="22"/>
                                  <w:rtl/>
                                  <w:lang w:bidi="fa-IR"/>
                                </w:rPr>
                                <w:t>5</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s:wsp>
                        <wps:cNvPr id="3129" name="Text Box 3129"/>
                        <wps:cNvSpPr txBox="1"/>
                        <wps:spPr>
                          <a:xfrm>
                            <a:off x="753035" y="4710313"/>
                            <a:ext cx="261620" cy="22352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C433B9" w:rsidRPr="00CB5B3A" w:rsidRDefault="00C433B9" w:rsidP="00C96FBA">
                              <w:pPr>
                                <w:jc w:val="center"/>
                                <w:rPr>
                                  <w:sz w:val="22"/>
                                  <w:szCs w:val="22"/>
                                  <w:lang w:bidi="fa-IR"/>
                                </w:rPr>
                              </w:pPr>
                              <w:r>
                                <w:rPr>
                                  <w:rFonts w:hint="cs"/>
                                  <w:sz w:val="22"/>
                                  <w:szCs w:val="22"/>
                                  <w:rtl/>
                                  <w:lang w:bidi="fa-IR"/>
                                </w:rPr>
                                <w:t>6</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wpg:wgp>
                  </a:graphicData>
                </a:graphic>
              </wp:anchor>
            </w:drawing>
          </mc:Choice>
          <mc:Fallback>
            <w:pict>
              <v:group w14:anchorId="11EF08BA" id="Group 3114" o:spid="_x0000_s1619" style="position:absolute;margin-left:18.8pt;margin-top:7.8pt;width:367.65pt;height:428.2pt;z-index:252565504" coordsize="46696,54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">
                <v:group id="Group 3122" o:spid="_x0000_s1620" style="position:absolute;width:46696;height:54382" coordorigin="" coordsize="46696,54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GH2sUAAADdAAAADwAAAGRycy9kb3ducmV2LnhtbESPQYvCMBSE7wv+h/AE&#10;b2vaiotUo4jo4kGEVUG8PZpnW2xeSpNt6783wsIeh5n5hlmselOJlhpXWlYQjyMQxJnVJecKLufd&#10;5wyE88gaK8uk4EkOVsvBxwJTbTv+ofbkcxEg7FJUUHhfp1K6rCCDbmxr4uDdbWPQB9nkUjfYBbip&#10;ZBJFX9JgyWGhwJo2BWWP069R8N1ht57E2/bwuG+et/P0eD3EpNRo2K/nIDz1/j/8195rBZM4Se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hh9rFAAAA3QAA&#10;AA8AAAAAAAAAAAAAAAAAqgIAAGRycy9kb3ducmV2LnhtbFBLBQYAAAAABAAEAPoAAACcAwAAAAA=&#10;">
                  <v:shape id="Text Box 3113" o:spid="_x0000_s1621" type="#_x0000_t202" style="position:absolute;left:1338;top:51072;width:45358;height:3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DXKccA&#10;AADdAAAADwAAAGRycy9kb3ducmV2LnhtbESPQWvCQBSE7wX/w/IKvdVNlIqkriIBaSntwejF22v2&#10;mYTuvo3ZrUn99W5B8DjMzDfMYjVYI87U+caxgnScgCAunW64UrDfbZ7nIHxA1mgck4I/8rBajh4W&#10;mGnX85bORahEhLDPUEEdQptJ6cuaLPqxa4mjd3SdxRBlV0ndYR/h1shJksykxYbjQo0t5TWVP8Wv&#10;VfCRb75w+z2x84vJ3z6P6/a0P7wo9fQ4rF9BBBrCPXxrv2sF0zSdwv+b+AT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Q1ynHAAAA3QAAAA8AAAAAAAAAAAAAAAAAmAIAAGRy&#10;cy9kb3ducmV2LnhtbFBLBQYAAAAABAAEAPUAAACMAwAAAAA=&#10;" filled="f" stroked="f" strokeweight=".5pt">
                    <v:textbox>
                      <w:txbxContent>
                        <w:p w:rsidR="00C433B9" w:rsidRPr="00910C75" w:rsidRDefault="00C433B9" w:rsidP="001C62CC">
                          <w:pPr>
                            <w:pStyle w:val="Heading2"/>
                            <w:rPr>
                              <w:rFonts w:asciiTheme="minorHAnsi" w:hAnsiTheme="minorHAnsi"/>
                              <w:rtl/>
                            </w:rPr>
                          </w:pPr>
                          <w:bookmarkStart w:id="636" w:name="_Toc372153910"/>
                          <w:bookmarkStart w:id="637" w:name="_Toc372154168"/>
                          <w:bookmarkStart w:id="638" w:name="_Toc372304152"/>
                          <w:r w:rsidRPr="004D691B">
                            <w:rPr>
                              <w:rFonts w:hint="cs"/>
                              <w:rtl/>
                            </w:rPr>
                            <w:t xml:space="preserve">تصویر </w:t>
                          </w:r>
                          <w:r>
                            <w:rPr>
                              <w:rFonts w:hint="cs"/>
                              <w:rtl/>
                            </w:rPr>
                            <w:t>شماره69: دید و منظر به نقاط مختلف سایت (ماخذ: نگارنده</w:t>
                          </w:r>
                          <w:r>
                            <w:rPr>
                              <w:rFonts w:asciiTheme="minorHAnsi" w:hAnsiTheme="minorHAnsi" w:hint="cs"/>
                              <w:rtl/>
                            </w:rPr>
                            <w:t>)</w:t>
                          </w:r>
                          <w:bookmarkEnd w:id="636"/>
                          <w:bookmarkEnd w:id="637"/>
                          <w:bookmarkEnd w:id="638"/>
                        </w:p>
                      </w:txbxContent>
                    </v:textbox>
                  </v:shape>
                  <v:group id="Group 3121" o:spid="_x0000_s1622" style="position:absolute;width:44882;height:50454" coordorigin="" coordsize="44882,50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MxmtxgAAAN0A&#10;AAAPAAAAAAAAAAAAAAAAAKoCAABkcnMvZG93bnJldi54bWxQSwUGAAAAAAQABAD6AAAAnQMAAAAA&#10;">
                    <v:group id="Group 13353" o:spid="_x0000_s1623" style="position:absolute;width:44882;height:50454" coordorigin=",66821" coordsize="44898,504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aP4WMQAAADeAAAA&#10;DwAAAAAAAAAAAAAAAACqAgAAZHJzL2Rvd25yZXYueG1sUEsFBgAAAAAEAAQA+gAAAJsDAAAAAA==&#10;">
                      <v:group id="Group 7" o:spid="_x0000_s1624" style="position:absolute;top:66949;width:25504;height:24500" coordorigin="" coordsize="33701,32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NkgF8QAAADeAAAA&#10;DwAAAAAAAAAAAAAAAACqAgAAZHJzL2Rvd25yZXYueG1sUEsFBgAAAAAEAAQA+gAAAJsDAAAAAA==&#10;">
                        <v:shape id="Picture 13336" o:spid="_x0000_s1625" type="#_x0000_t75" style="position:absolute;width:33701;height:32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xsxnDAAAA3gAAAA8AAABkcnMvZG93bnJldi54bWxET01rwkAQvRf8D8sIvdWNDUiNWUUKQqEn&#10;0yIeh+xkE8zOptnVxPx6t1DobR7vc/LdaFtxo943jhUsFwkI4tLpho2C76/DyxsIH5A1to5JwZ08&#10;7Lazpxwz7QY+0q0IRsQQ9hkqqEPoMil9WZNFv3AdceQq11sMEfZG6h6HGG5b+ZokK2mx4dhQY0fv&#10;NZWX4moVDOXBh58jnqc1T1ViroY+T4NSz/NxvwERaAz/4j/3h47z0zRdwe878Qa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GzGcMAAADeAAAADwAAAAAAAAAAAAAAAACf&#10;AgAAZHJzL2Rvd25yZXYueG1sUEsFBgAAAAAEAAQA9wAAAI8DAAAAAA==&#10;">
                          <v:imagedata r:id="rId357" o:title=""/>
                        </v:shape>
                        <v:shape id="Straight Arrow Connector 13337" o:spid="_x0000_s1626" type="#_x0000_t32" style="position:absolute;left:10174;top:18470;width:3264;height:465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5Au8QAAADeAAAADwAAAGRycy9kb3ducmV2LnhtbERPzWrCQBC+C32HZQq9FLOxAZXUVUpL&#10;S0Evpn2AaXZMotnZuLvR+PauUPA2H9/vLFaDacWJnG8sK5gkKQji0uqGKwW/P5/jOQgfkDW2lknB&#10;hTyslg+jBebannlLpyJUIoawz1FBHUKXS+nLmgz6xHbEkdtZZzBE6CqpHZ5juGnlS5pOpcGGY0ON&#10;Hb3XVB6K3ij4W/P+w6W756K69McN9V8drY1ST4/D2yuIQEO4i//d3zrOz7JsBrd34g1ye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3kC7xAAAAN4AAAAPAAAAAAAAAAAA&#10;AAAAAKECAABkcnMvZG93bnJldi54bWxQSwUGAAAAAAQABAD5AAAAkgMAAAAA&#10;" strokecolor="red" strokeweight="2.25pt">
                          <v:stroke endarrow="open"/>
                          <v:shadow on="t" color="black" opacity="22937f" origin=",.5" offset="0,.63889mm"/>
                        </v:shape>
                        <v:shape id="Straight Arrow Connector 13338" o:spid="_x0000_s1627" type="#_x0000_t32" style="position:absolute;left:15089;top:21055;width:4318;height:6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OmZsgAAADeAAAADwAAAGRycy9kb3ducmV2LnhtbESPQWvCQBCF70L/wzKF3uqmhlZJXUUE&#10;oZdCo1LobcxOk9DsbMyuJvbXOwfB2wzvzXvfzJeDa9SZulB7NvAyTkARF97WXBrY7zbPM1AhIlts&#10;PJOBCwVYLh5Gc8ys7zmn8zaWSkI4ZGigirHNtA5FRQ7D2LfEov36zmGUtSu17bCXcNfoSZK8aYc1&#10;S0OFLa0rKv62J2eg1fm03tvL4efz/+v4PeR98tqUxjw9Dqt3UJGGeDffrj+s4KdpKrzyjsygF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sOmZsgAAADeAAAADwAAAAAA&#10;AAAAAAAAAAChAgAAZHJzL2Rvd25yZXYueG1sUEsFBgAAAAAEAAQA+QAAAJYDAAAAAA==&#10;" strokecolor="red" strokeweight="2.25pt">
                          <v:stroke endarrow="open"/>
                          <v:shadow on="t" color="black" opacity="22937f" origin=",.5" offset="0,.63889mm"/>
                        </v:shape>
                        <v:shape id="Straight Arrow Connector 13339" o:spid="_x0000_s1628" type="#_x0000_t32" style="position:absolute;left:21154;top:13518;width:4754;height:14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1xUsQAAADeAAAADwAAAGRycy9kb3ducmV2LnhtbERPzWrCQBC+C32HZQq9FLOxAdHUVUpL&#10;S0Evpn2AaXZMotnZuLvR+PauUPA2H9/vLFaDacWJnG8sK5gkKQji0uqGKwW/P5/jGQgfkDW2lknB&#10;hTyslg+jBebannlLpyJUIoawz1FBHUKXS+nLmgz6xHbEkdtZZzBE6CqpHZ5juGnlS5pOpcGGY0ON&#10;Hb3XVB6K3ij4W/P+w6W756K69McN9V8drY1ST4/D2yuIQEO4i//d3zrOz7JsDrd34g1ye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DXFSxAAAAN4AAAAPAAAAAAAAAAAA&#10;AAAAAKECAABkcnMvZG93bnJldi54bWxQSwUGAAAAAAQABAD5AAAAkgMAAAAA&#10;" strokecolor="red" strokeweight="2.25pt">
                          <v:stroke endarrow="open"/>
                          <v:shadow on="t" color="black" opacity="22937f" origin=",.5" offset="0,.63889mm"/>
                        </v:shape>
                        <v:shape id="Straight Arrow Connector 13340" o:spid="_x0000_s1629" type="#_x0000_t32" style="position:absolute;left:15089;top:9849;width:579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GrsscAAADeAAAADwAAAGRycy9kb3ducmV2LnhtbESPQW/CMAyF75P2HyJP4jJBOpimqSOg&#10;aQiExC50+wGmMW23xilJCuXf48Ok3Wz5+b33zZeDa9WZQmw8G3iaZKCIS28brgx8f63Hr6BiQrbY&#10;eiYDV4qwXNzfzTG3/sJ7OhepUmLCMUcDdUpdrnUsa3IYJ74jltvRB4dJ1lBpG/Ai5q7V0yx70Q4b&#10;loQaO/qoqfwtemfgsOOfVciOj0V17U+f1G862jljRg/D+xuoREP6F/99b63Un82eBUBwZAa9u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MauyxwAAAN4AAAAPAAAAAAAA&#10;AAAAAAAAAKECAABkcnMvZG93bnJldi54bWxQSwUGAAAAAAQABAD5AAAAlQMAAAAA&#10;" strokecolor="red" strokeweight="2.25pt">
                          <v:stroke endarrow="open"/>
                          <v:shadow on="t" color="black" opacity="22937f" origin=",.5" offset="0,.63889mm"/>
                        </v:shape>
                        <v:shape id="Straight Arrow Connector 13341" o:spid="_x0000_s1630" type="#_x0000_t32" style="position:absolute;left:24229;top:8382;width:1570;height:38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rHMUAAADeAAAADwAAAGRycy9kb3ducmV2LnhtbERPTWvCQBC9C/0Pywi96UZTxKauEgrS&#10;UMhB7cXbJDtNgtnZkN0m6b/vFgRv83ifsztMphUD9a6xrGC1jEAQl1Y3XCn4uhwXWxDOI2tsLZOC&#10;X3Jw2D/NdphoO/KJhrOvRAhhl6CC2vsukdKVNRl0S9sRB+7b9gZ9gH0ldY9jCDetXEfRRhpsODTU&#10;2NF7TeXt/GMUbMvXzzbN8w9XXC9jdnVFXHCh1PN8St9AeJr8Q3x3ZzrMj+OXFfy/E26Q+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p+rHMUAAADeAAAADwAAAAAAAAAA&#10;AAAAAAChAgAAZHJzL2Rvd25yZXYueG1sUEsFBgAAAAAEAAQA+QAAAJMDAAAAAA==&#10;" strokecolor="red" strokeweight="2.25pt">
                          <v:stroke endarrow="open"/>
                          <v:shadow on="t" color="black" opacity="22937f" origin=",.5" offset="0,.63889mm"/>
                        </v:shape>
                        <v:shape id="Straight Arrow Connector 13342" o:spid="_x0000_s1631" type="#_x0000_t32" style="position:absolute;left:10174;top:6096;width:4915;height:2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3i8cYAAADeAAAADwAAAGRycy9kb3ducmV2LnhtbERPS2vCQBC+F/oflhG81Y2PVkndhFIQ&#10;vAiNFcHbNDsmwexsml1N7K93BaG3+fies0x7U4sLta6yrGA8ikAQ51ZXXCjYfa9eFiCcR9ZYWyYF&#10;V3KQJs9PS4y17Tijy9YXIoSwi1FB6X0TS+nykgy6kW2IA3e0rUEfYFtI3WIXwk0tJ1H0Jg1WHBpK&#10;bOizpPy0PRsFjczm1U5ffw6bv6/ffZ910WtdKDUc9B/vIDz1/l/8cK91mD+dziZwfyfcIJ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t4vHGAAAA3gAAAA8AAAAAAAAA&#10;AAAAAAAAoQIAAGRycy9kb3ducmV2LnhtbFBLBQYAAAAABAAEAPkAAACUAwAAAAA=&#10;" strokecolor="red" strokeweight="2.25pt">
                          <v:stroke endarrow="open"/>
                          <v:shadow on="t" color="black" opacity="22937f" origin=",.5" offset="0,.63889mm"/>
                        </v:shape>
                      </v:group>
                      <v:group id="Group 13352" o:spid="_x0000_s1632" style="position:absolute;left:6612;top:66821;width:38286;height:50467" coordorigin="-1296,93254" coordsize="53428,70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u9dw8QAAADeAAAA&#10;DwAAAAAAAAAAAAAAAACqAgAAZHJzL2Rvd25yZXYueG1sUEsFBgAAAAAEAAQA+gAAAJsDAAAAAA==&#10;">
                        <v:group id="Group 13347" o:spid="_x0000_s1633" style="position:absolute;left:-1296;top:128598;width:53428;height:35087" coordorigin="-1296,128598" coordsize="53428,350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tBaIbFAAAA3gAA&#10;AA8AAAAAAAAAAAAAAAAAqgIAAGRycy9kb3ducmV2LnhtbFBLBQYAAAAABAAEAPoAAACcAwAAAAA=&#10;">
                          <v:shape id="Picture 4" o:spid="_x0000_s1634" type="#_x0000_t75" style="position:absolute;left:26449;top:146510;width:25683;height:17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9SxnDAAAA3gAAAA8AAABkcnMvZG93bnJldi54bWxET02LwjAQvQv+hzCCN013FV2qUaQgyB5E&#10;q5e9Dc3Y1G0mpclq/fcbQfA2j/c5y3Vna3Gj1leOFXyMExDEhdMVlwrOp+3oC4QPyBprx6TgQR7W&#10;q35vial2dz7SLQ+liCHsU1RgQmhSKX1hyKIfu4Y4chfXWgwRtqXULd5juK3lZ5LMpMWKY4PBhjJD&#10;xW/+ZxUkc9bbZm/1rNr8SHP9zh6XQ6bUcNBtFiACdeEtfrl3Os6fTKZTeL4Tb5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1LGcMAAADeAAAADwAAAAAAAAAAAAAAAACf&#10;AgAAZHJzL2Rvd25yZXYueG1sUEsFBgAAAAAEAAQA9wAAAI8DAAAAAA==&#10;">
                            <v:imagedata r:id="rId358" o:title=""/>
                            <v:path arrowok="t"/>
                          </v:shape>
                          <v:shape id="Picture 6" o:spid="_x0000_s1635" type="#_x0000_t75" style="position:absolute;left:-1296;top:128598;width:26000;height:16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bWL/DAAAA3gAAAA8AAABkcnMvZG93bnJldi54bWxET1trwjAUfh/4H8IRfJuJl4lUo4ggyGCw&#10;VcHXQ3Nsi81JaGLb/ftlMNjb+fiuZ7sfbCM6akPtWMNsqkAQF87UXGq4Xk6vaxAhIhtsHJOGbwqw&#10;341etpgZ1/MXdXksRQrhkKGGKkafSRmKiiyGqfPEibu71mJMsC2labFP4baRc6VW0mLNqaFCT8eK&#10;ikf+tBrmQV2bzh8+/VK9q1uUH7c+GK0n4+GwARFpiP/iP/fZpPmLxfINft9JN8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JtYv8MAAADeAAAADwAAAAAAAAAAAAAAAACf&#10;AgAAZHJzL2Rvd25yZXYueG1sUEsFBgAAAAAEAAQA9wAAAI8DAAAAAA==&#10;">
                            <v:imagedata r:id="rId359" o:title=""/>
                            <v:path arrowok="t"/>
                          </v:shape>
                          <v:shape id="Picture 2" o:spid="_x0000_s1636" type="#_x0000_t75" style="position:absolute;left:-1055;top:146510;width:25757;height:16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aQADDAAAA3gAAAA8AAABkcnMvZG93bnJldi54bWxET02LwjAQvQv7H8Is7EU0tZayVKPsCite&#10;rYJ7HJqxLTaT0kSt/nojCN7m8T5nvuxNIy7Uudqygsk4AkFcWF1zqWC/+xt9g3AeWWNjmRTcyMFy&#10;8TGYY6btlbd0yX0pQgi7DBVU3reZlK6oyKAb25Y4cEfbGfQBdqXUHV5DuGlkHEWpNFhzaKiwpVVF&#10;xSk/GwWHw3r4H8X218fbRG/u7Tkp86FSX5/9zwyEp96/xS/3Rof502mSwvOdcIN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NpAAMMAAADeAAAADwAAAAAAAAAAAAAAAACf&#10;AgAAZHJzL2Rvd25yZXYueG1sUEsFBgAAAAAEAAQA9wAAAI8DAAAAAA==&#10;">
                            <v:imagedata r:id="rId360" o:title="IMG_3922" cropleft="-22f"/>
                            <v:path arrowok="t"/>
                          </v:shape>
                        </v:group>
                        <v:group id="Group 13351" o:spid="_x0000_s1637" style="position:absolute;left:26294;top:93254;width:25762;height:51963" coordorigin="-1455,93175" coordsize="25762,51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j3DtMQAAADeAAAA&#10;DwAAAAAAAAAAAAAAAACqAgAAZHJzL2Rvd25yZXYueG1sUEsFBgAAAAAEAAQA+gAAAJsDAAAAAA==&#10;">
                          <v:shape id="Picture 3" o:spid="_x0000_s1638" type="#_x0000_t75" style="position:absolute;left:-1455;top:128757;width:25761;height:16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jnWXJAAAA3gAAAA8AAABkcnMvZG93bnJldi54bWxEj0FrwkAQhe8F/8MyhV5K3VhRSnQVFVp7&#10;ETTtob0N2TFJzc6G7Kqpv945CN5mmDfvvW8671ytTtSGyrOBQT8BRZx7W3Fh4Pvr/eUNVIjIFmvP&#10;ZOCfAsxnvYcpptafeUenLBZKTDikaKCMsUm1DnlJDkPfN8Ry2/vWYZS1LbRt8SzmrtavSTLWDiuW&#10;hBIbWpWUH7KjM7C9fIyfR1m2/rWbvzX+1LRcHo7GPD12iwmoSF28i2/fn1bqD4cjARAcmUHPr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zuOdZckAAADeAAAADwAAAAAAAAAA&#10;AAAAAACfAgAAZHJzL2Rvd25yZXYueG1sUEsFBgAAAAAEAAQA9wAAAJUDAAAAAA==&#10;">
                            <v:imagedata r:id="rId361" o:title=""/>
                            <v:path arrowok="t"/>
                          </v:shape>
                          <v:shape id="Picture 5" o:spid="_x0000_s1639" type="#_x0000_t75" style="position:absolute;left:-1296;top:93175;width:25602;height:16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12Ca/AAAA3QAAAA8AAABkcnMvZG93bnJldi54bWxET02LwjAQvS/4H8II3ta06q5SjSKCoEdd&#10;BY9DM7bFZlKSaOu/N4Kwt3m8z1msOlOLBzlfWVaQDhMQxLnVFRcKTn/b7xkIH5A11pZJwZM8rJa9&#10;rwVm2rZ8oMcxFCKGsM9QQRlCk0np85IM+qFtiCN3tc5giNAVUjtsY7ip5ShJfqXBimNDiQ1tSspv&#10;x7tRwLKd3Ke4dee95UuTnrxOR16pQb9bz0EE6sK/+OPe6Th//DOB9zfxBLl8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3ddgmvwAAAN0AAAAPAAAAAAAAAAAAAAAAAJ8CAABk&#10;cnMvZG93bnJldi54bWxQSwUGAAAAAAQABAD3AAAAiwMAAAAA&#10;">
                            <v:imagedata r:id="rId362" o:title=""/>
                            <v:path arrowok="t"/>
                          </v:shape>
                          <v:shape id="Picture 2" o:spid="_x0000_s1640" type="#_x0000_t75" style="position:absolute;left:-1455;top:110598;width:25761;height:16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5wVrEAAAA3QAAAA8AAABkcnMvZG93bnJldi54bWxET0trwkAQvhf8D8sUetNNK0ZNXaUULQUV&#10;fB16HLKTh83Ohuw2xn/vCkJv8/E9Z7boTCVaalxpWcHrIAJBnFpdcq7gdFz1JyCcR9ZYWSYFV3Kw&#10;mPeeZphoe+E9tQefixDCLkEFhfd1IqVLCzLoBrYmDlxmG4M+wCaXusFLCDeVfIuiWBosOTQUWNNn&#10;Qenv4c8oyLP4ZzfFMe2+4va83qyy7X6ZKfXy3H28g/DU+X/xw/2tw/zhaAT3b8IJ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b5wVrEAAAA3QAAAA8AAAAAAAAAAAAAAAAA&#10;nwIAAGRycy9kb3ducmV2LnhtbFBLBQYAAAAABAAEAPcAAACQAwAAAAA=&#10;">
                            <v:imagedata r:id="rId363" o:title=""/>
                            <v:path arrowok="t"/>
                          </v:shape>
                        </v:group>
                      </v:group>
                    </v:group>
                    <v:shape id="Text Box 3115" o:spid="_x0000_s1641" type="#_x0000_t202" style="position:absolute;left:5649;top:14793;width:2047;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azKcgA&#10;AADdAAAADwAAAGRycy9kb3ducmV2LnhtbESPT0vEMBTE74LfITzBy+Kmtax/atOiouhBBauH9fZs&#10;nk2xeSlNbOu3NwsLHoeZ+Q1TVIvtxUSj7xwrSNcJCOLG6Y5bBe9v9ycXIHxA1tg7JgW/5KEqDw8K&#10;zLWb+ZWmOrQiQtjnqMCEMORS+saQRb92A3H0vtxoMUQ5tlKPOEe47eVpkpxJix3HBYMD3Rpqvusf&#10;q+BlK9uHz/PtTfb08ZyYy8Gu7mqr1PHRcn0FItAS/sP79qNWkKXpBnZv4hOQ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FrMpyAAAAN0AAAAPAAAAAAAAAAAAAAAAAJgCAABk&#10;cnMvZG93bnJldi54bWxQSwUGAAAAAAQABAD1AAAAjQMAAAAA&#10;" fillcolor="gray [1616]" strokecolor="black [3040]">
                      <v:fill color2="#d9d9d9 [496]" rotate="t" angle="180" colors="0 #bcbcbc;22938f #d0d0d0;1 #ededed" focus="100%" type="gradient"/>
                      <v:shadow on="t" color="black" opacity="24903f" origin=",.5" offset="0,.55556mm"/>
                      <v:textbox inset="0,0,0,0">
                        <w:txbxContent>
                          <w:p w:rsidR="00C433B9" w:rsidRPr="00EB1AC9" w:rsidRDefault="00C433B9" w:rsidP="00EB1AC9">
                            <w:pPr>
                              <w:jc w:val="center"/>
                              <w:rPr>
                                <w:sz w:val="20"/>
                                <w:szCs w:val="20"/>
                                <w:lang w:bidi="fa-IR"/>
                              </w:rPr>
                            </w:pPr>
                            <w:r w:rsidRPr="00EB1AC9">
                              <w:rPr>
                                <w:rFonts w:hint="cs"/>
                                <w:sz w:val="20"/>
                                <w:szCs w:val="20"/>
                                <w:rtl/>
                                <w:lang w:bidi="fa-IR"/>
                              </w:rPr>
                              <w:t>1</w:t>
                            </w:r>
                          </w:p>
                        </w:txbxContent>
                      </v:textbox>
                    </v:shape>
                    <v:shape id="Text Box 3116" o:spid="_x0000_s1642" type="#_x0000_t202" style="position:absolute;left:11374;top:17172;width:2047;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QtXsgA&#10;AADdAAAADwAAAGRycy9kb3ducmV2LnhtbESPQUvDQBSE74L/YXmCl2I3sVA1dhNUWuqhFYwe4u2Z&#10;fWaD2bchu23Tf98VCh6HmfmGWRSj7cSeBt86VpBOExDEtdMtNwo+P1Y39yB8QNbYOSYFR/JQ5JcX&#10;C8y0O/A77cvQiAhhn6ECE0KfSelrQxb91PXE0ftxg8UQ5dBIPeAhwm0nb5NkLi22HBcM9vRiqP4t&#10;d1bBWyWb9fdd9TzbfG0T89DbybK0Sl1fjU+PIAKN4T98br9qBbM0ncPfm/gEZH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xC1eyAAAAN0AAAAPAAAAAAAAAAAAAAAAAJgCAABk&#10;cnMvZG93bnJldi54bWxQSwUGAAAAAAQABAD1AAAAjQMAAAAA&#10;" fillcolor="gray [1616]" strokecolor="black [3040]">
                      <v:fill color2="#d9d9d9 [496]" rotate="t" angle="180" colors="0 #bcbcbc;22938f #d0d0d0;1 #ededed" focus="100%" type="gradient"/>
                      <v:shadow on="t" color="black" opacity="24903f" origin=",.5" offset="0,.55556mm"/>
                      <v:textbox inset="0,0,0,0">
                        <w:txbxContent>
                          <w:p w:rsidR="00C433B9" w:rsidRPr="00EB1AC9" w:rsidRDefault="00C433B9" w:rsidP="00EB1AC9">
                            <w:pPr>
                              <w:jc w:val="center"/>
                              <w:rPr>
                                <w:sz w:val="20"/>
                                <w:szCs w:val="20"/>
                                <w:lang w:bidi="fa-IR"/>
                              </w:rPr>
                            </w:pPr>
                            <w:r>
                              <w:rPr>
                                <w:rFonts w:hint="cs"/>
                                <w:sz w:val="20"/>
                                <w:szCs w:val="20"/>
                                <w:rtl/>
                                <w:lang w:bidi="fa-IR"/>
                              </w:rPr>
                              <w:t>2</w:t>
                            </w:r>
                          </w:p>
                        </w:txbxContent>
                      </v:textbox>
                    </v:shape>
                    <v:shape id="Text Box 3117" o:spid="_x0000_s1643" type="#_x0000_t202" style="position:absolute;left:17767;top:11522;width:2045;height:1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iIxcgA&#10;AADdAAAADwAAAGRycy9kb3ducmV2LnhtbESPQUvDQBSE7wX/w/IEL2I3sWA1dhNUWuqhCkYP8fbM&#10;PrPB7NuQ3bbpv+8KhR6HmfmGWRSj7cSOBt86VpBOExDEtdMtNwq+Plc39yB8QNbYOSYFB/JQ5BeT&#10;BWba7fmDdmVoRISwz1CBCaHPpPS1IYt+6nri6P26wWKIcmikHnAf4baTt0lyJy22HBcM9vRiqP4r&#10;t1bBeyWb9c+8ep5tvt8S89Db62Vplbq6HJ8eQQQawzl8ar9qBbM0ncP/m/gEZH4E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iIjFyAAAAN0AAAAPAAAAAAAAAAAAAAAAAJgCAABk&#10;cnMvZG93bnJldi54bWxQSwUGAAAAAAQABAD1AAAAjQMAAAAA&#10;" fillcolor="gray [1616]" strokecolor="black [3040]">
                      <v:fill color2="#d9d9d9 [496]" rotate="t" angle="180" colors="0 #bcbcbc;22938f #d0d0d0;1 #ededed" focus="100%" type="gradient"/>
                      <v:shadow on="t" color="black" opacity="24903f" origin=",.5" offset="0,.55556mm"/>
                      <v:textbox inset="0,0,0,0">
                        <w:txbxContent>
                          <w:p w:rsidR="00C433B9" w:rsidRPr="00EB1AC9" w:rsidRDefault="00C433B9" w:rsidP="00EB1AC9">
                            <w:pPr>
                              <w:jc w:val="center"/>
                              <w:rPr>
                                <w:sz w:val="20"/>
                                <w:szCs w:val="20"/>
                                <w:lang w:bidi="fa-IR"/>
                              </w:rPr>
                            </w:pPr>
                            <w:r>
                              <w:rPr>
                                <w:rFonts w:hint="cs"/>
                                <w:sz w:val="20"/>
                                <w:szCs w:val="20"/>
                                <w:rtl/>
                                <w:lang w:bidi="fa-IR"/>
                              </w:rPr>
                              <w:t>3</w:t>
                            </w:r>
                          </w:p>
                        </w:txbxContent>
                      </v:textbox>
                    </v:shape>
                    <v:shape id="Text Box 3118" o:spid="_x0000_s1644" type="#_x0000_t202" style="position:absolute;left:19923;top:7582;width:2045;height:1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cct8UA&#10;AADdAAAADwAAAGRycy9kb3ducmV2LnhtbERPz2vCMBS+C/sfwhvsIpp2gts6o0xR9KCD1R3c7a15&#10;a8qal9JErf+9OQgeP77fk1lna3Gi1leOFaTDBARx4XTFpYLv/WrwCsIHZI21Y1JwIQ+z6UNvgpl2&#10;Z/6iUx5KEUPYZ6jAhNBkUvrCkEU/dA1x5P5cazFE2JZSt3iO4baWz0kylhYrjg0GG1oYKv7zo1Xw&#10;eZDl+vflMB9tf3aJeWtsf5lbpZ4eu493EIG6cBff3ButYJSmcW58E5+An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Fxy3xQAAAN0AAAAPAAAAAAAAAAAAAAAAAJgCAABkcnMv&#10;ZG93bnJldi54bWxQSwUGAAAAAAQABAD1AAAAigMAAAAA&#10;" fillcolor="gray [1616]" strokecolor="black [3040]">
                      <v:fill color2="#d9d9d9 [496]" rotate="t" angle="180" colors="0 #bcbcbc;22938f #d0d0d0;1 #ededed" focus="100%" type="gradient"/>
                      <v:shadow on="t" color="black" opacity="24903f" origin=",.5" offset="0,.55556mm"/>
                      <v:textbox inset="0,0,0,0">
                        <w:txbxContent>
                          <w:p w:rsidR="00C433B9" w:rsidRPr="00EB1AC9" w:rsidRDefault="00C433B9" w:rsidP="00EB1AC9">
                            <w:pPr>
                              <w:jc w:val="center"/>
                              <w:rPr>
                                <w:sz w:val="20"/>
                                <w:szCs w:val="20"/>
                                <w:lang w:bidi="fa-IR"/>
                              </w:rPr>
                            </w:pPr>
                            <w:r>
                              <w:rPr>
                                <w:rFonts w:hint="cs"/>
                                <w:sz w:val="20"/>
                                <w:szCs w:val="20"/>
                                <w:rtl/>
                                <w:lang w:bidi="fa-IR"/>
                              </w:rPr>
                              <w:t>4</w:t>
                            </w:r>
                          </w:p>
                        </w:txbxContent>
                      </v:textbox>
                    </v:shape>
                    <v:shape id="Text Box 3119" o:spid="_x0000_s1645" type="#_x0000_t202" style="position:absolute;left:13381;top:5278;width:2045;height:1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u5LMgA&#10;AADdAAAADwAAAGRycy9kb3ducmV2LnhtbESPQWvCQBSE70L/w/IEL1I3UWib1FVULPXQFpr2YG+v&#10;2Wc2NPs2ZLca/323IHgcZuYbZr7sbSOO1PnasYJ0koAgLp2uuVLw+fF0+wDCB2SNjWNScCYPy8XN&#10;YI65did+p2MRKhEh7HNUYEJocyl9aciin7iWOHoH11kMUXaV1B2eItw2cpokd9JizXHBYEsbQ+VP&#10;8WsVvO1l9fx9v1/PXr5eE5O1drwtrFKjYb96BBGoD9fwpb3TCmZpmsH/m/gE5O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W7ksyAAAAN0AAAAPAAAAAAAAAAAAAAAAAJgCAABk&#10;cnMvZG93bnJldi54bWxQSwUGAAAAAAQABAD1AAAAjQMAAAAA&#10;" fillcolor="gray [1616]" strokecolor="black [3040]">
                      <v:fill color2="#d9d9d9 [496]" rotate="t" angle="180" colors="0 #bcbcbc;22938f #d0d0d0;1 #ededed" focus="100%" type="gradient"/>
                      <v:shadow on="t" color="black" opacity="24903f" origin=",.5" offset="0,.55556mm"/>
                      <v:textbox inset="0,0,0,0">
                        <w:txbxContent>
                          <w:p w:rsidR="00C433B9" w:rsidRPr="00EB1AC9" w:rsidRDefault="00C433B9" w:rsidP="00EB1AC9">
                            <w:pPr>
                              <w:jc w:val="center"/>
                              <w:rPr>
                                <w:sz w:val="20"/>
                                <w:szCs w:val="20"/>
                                <w:lang w:bidi="fa-IR"/>
                              </w:rPr>
                            </w:pPr>
                            <w:r>
                              <w:rPr>
                                <w:rFonts w:hint="cs"/>
                                <w:sz w:val="20"/>
                                <w:szCs w:val="20"/>
                                <w:rtl/>
                                <w:lang w:bidi="fa-IR"/>
                              </w:rPr>
                              <w:t>5</w:t>
                            </w:r>
                          </w:p>
                        </w:txbxContent>
                      </v:textbox>
                    </v:shape>
                    <v:shape id="Text Box 3120" o:spid="_x0000_s1646" type="#_x0000_t202" style="position:absolute;left:7211;top:5872;width:2044;height:1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3aDMUA&#10;AADdAAAADwAAAGRycy9kb3ducmV2LnhtbERPz2vCMBS+D/wfwhN2GZqq4Fw1io6NeXCC3Q7d7dk8&#10;m2LzUppM639vDoMdP77fi1Vna3Gh1leOFYyGCQjiwumKSwXfX++DGQgfkDXWjknBjTyslr2HBaba&#10;XflAlyyUIoawT1GBCaFJpfSFIYt+6BriyJ1cazFE2JZSt3iN4baW4ySZSosVxwaDDb0aKs7Zr1Ww&#10;z2X5cXzON5Pdz2diXhr79JZZpR773XoOIlAX/sV/7q1WMBmN4/74Jj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DdoMxQAAAN0AAAAPAAAAAAAAAAAAAAAAAJgCAABkcnMv&#10;ZG93bnJldi54bWxQSwUGAAAAAAQABAD1AAAAigMAAAAA&#10;" fillcolor="gray [1616]" strokecolor="black [3040]">
                      <v:fill color2="#d9d9d9 [496]" rotate="t" angle="180" colors="0 #bcbcbc;22938f #d0d0d0;1 #ededed" focus="100%" type="gradient"/>
                      <v:shadow on="t" color="black" opacity="24903f" origin=",.5" offset="0,.55556mm"/>
                      <v:textbox inset="0,0,0,0">
                        <w:txbxContent>
                          <w:p w:rsidR="00C433B9" w:rsidRPr="00EB1AC9" w:rsidRDefault="00C433B9" w:rsidP="00EB1AC9">
                            <w:pPr>
                              <w:jc w:val="center"/>
                              <w:rPr>
                                <w:sz w:val="20"/>
                                <w:szCs w:val="20"/>
                                <w:lang w:bidi="fa-IR"/>
                              </w:rPr>
                            </w:pPr>
                            <w:r>
                              <w:rPr>
                                <w:rFonts w:hint="cs"/>
                                <w:sz w:val="20"/>
                                <w:szCs w:val="20"/>
                                <w:rtl/>
                                <w:lang w:bidi="fa-IR"/>
                              </w:rPr>
                              <w:t>6</w:t>
                            </w:r>
                          </w:p>
                        </w:txbxContent>
                      </v:textbox>
                    </v:shape>
                  </v:group>
                </v:group>
                <v:shape id="Text Box 3123" o:spid="_x0000_s1647" type="#_x0000_t202" style="position:absolute;left:27201;top:9374;width:2620;height: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x0g8cA&#10;AADdAAAADwAAAGRycy9kb3ducmV2LnhtbESPT2vCQBTE7wW/w/IEL0U3UaoSXUUEbdND8R94fWSf&#10;STD7NmZXTb99t1DocZiZ3zDzZWsq8aDGlZYVxIMIBHFmdcm5gtNx05+CcB5ZY2WZFHyTg+Wi8zLH&#10;RNsn7+lx8LkIEHYJKii8rxMpXVaQQTewNXHwLrYx6INscqkbfAa4qeQwisbSYMlhocCa1gVl18Pd&#10;KHitjy5NibZfk9v1/L76TGO3e1Oq121XMxCeWv8f/mt/aAWjeDiC3zfh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cdIPHAAAA3QAAAA8AAAAAAAAAAAAAAAAAmAIAAGRy&#10;cy9kb3ducmV2LnhtbFBLBQYAAAAABAAEAPUAAACMAwAAAAA=&#10;" fillcolor="#dfa7a6 [1621]" strokecolor="#bc4542 [3045]">
                  <v:fill color2="#f5e4e4 [501]" rotate="t" angle="180" colors="0 #ffa2a1;22938f #ffbebd;1 #ffe5e5" focus="100%" type="gradient"/>
                  <v:shadow on="t" color="black" opacity="24903f" origin=",.5" offset="0,.55556mm"/>
                  <v:textbox inset="0,0,0,0">
                    <w:txbxContent>
                      <w:p w:rsidR="00C433B9" w:rsidRPr="00CB5B3A" w:rsidRDefault="00C433B9" w:rsidP="00CB5B3A">
                        <w:pPr>
                          <w:jc w:val="center"/>
                          <w:rPr>
                            <w:sz w:val="22"/>
                            <w:szCs w:val="22"/>
                            <w:lang w:bidi="fa-IR"/>
                          </w:rPr>
                        </w:pPr>
                        <w:r w:rsidRPr="00CB5B3A">
                          <w:rPr>
                            <w:rFonts w:hint="cs"/>
                            <w:sz w:val="22"/>
                            <w:szCs w:val="22"/>
                            <w:rtl/>
                            <w:lang w:bidi="fa-IR"/>
                          </w:rPr>
                          <w:t>1</w:t>
                        </w:r>
                      </w:p>
                    </w:txbxContent>
                  </v:textbox>
                </v:shape>
                <v:shape id="Text Box 3124" o:spid="_x0000_s1648" type="#_x0000_t202" style="position:absolute;left:27201;top:21822;width:2620;height: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Xs98cA&#10;AADdAAAADwAAAGRycy9kb3ducmV2LnhtbESPT2vCQBTE7wW/w/IEL0U3sa1KdBURtE0PxX/g9ZF9&#10;JsHs25hdNf323UKhx2FmfsPMFq2pxJ0aV1pWEA8iEMSZ1SXnCo6HdX8CwnlkjZVlUvBNDhbzztMM&#10;E20fvKP73uciQNglqKDwvk6kdFlBBt3A1sTBO9vGoA+yyaVu8BHgppLDKBpJgyWHhQJrWhWUXfY3&#10;o+C5Prg0Jdp8ja+X0/vyM43d9k2pXrddTkF4av1/+K/9oRW8xMNX+H0Tno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17PfHAAAA3QAAAA8AAAAAAAAAAAAAAAAAmAIAAGRy&#10;cy9kb3ducmV2LnhtbFBLBQYAAAAABAAEAPUAAACMAwAAAAA=&#10;" fillcolor="#dfa7a6 [1621]" strokecolor="#bc4542 [3045]">
                  <v:fill color2="#f5e4e4 [501]" rotate="t" angle="180" colors="0 #ffa2a1;22938f #ffbebd;1 #ffe5e5" focus="100%" type="gradient"/>
                  <v:shadow on="t" color="black" opacity="24903f" origin=",.5" offset="0,.55556mm"/>
                  <v:textbox inset="0,0,0,0">
                    <w:txbxContent>
                      <w:p w:rsidR="00C433B9" w:rsidRPr="00CB5B3A" w:rsidRDefault="00C433B9" w:rsidP="00CB5B3A">
                        <w:pPr>
                          <w:jc w:val="center"/>
                          <w:rPr>
                            <w:sz w:val="22"/>
                            <w:szCs w:val="22"/>
                            <w:lang w:bidi="fa-IR"/>
                          </w:rPr>
                        </w:pPr>
                        <w:r>
                          <w:rPr>
                            <w:rFonts w:hint="cs"/>
                            <w:sz w:val="22"/>
                            <w:szCs w:val="22"/>
                            <w:rtl/>
                            <w:lang w:bidi="fa-IR"/>
                          </w:rPr>
                          <w:t>2</w:t>
                        </w:r>
                        <w:r>
                          <w:rPr>
                            <w:rFonts w:hint="cs"/>
                            <w:noProof/>
                            <w:sz w:val="22"/>
                            <w:szCs w:val="22"/>
                            <w:rtl/>
                          </w:rPr>
                          <w:drawing>
                            <wp:inline distT="0" distB="0" distL="0" distR="0" wp14:anchorId="3044606E" wp14:editId="4A342C82">
                              <wp:extent cx="252730" cy="226198"/>
                              <wp:effectExtent l="0" t="0" r="0" b="254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52730" cy="226198"/>
                                      </a:xfrm>
                                      <a:prstGeom prst="rect">
                                        <a:avLst/>
                                      </a:prstGeom>
                                      <a:noFill/>
                                      <a:ln>
                                        <a:noFill/>
                                      </a:ln>
                                    </pic:spPr>
                                  </pic:pic>
                                </a:graphicData>
                              </a:graphic>
                            </wp:inline>
                          </w:drawing>
                        </w:r>
                      </w:p>
                    </w:txbxContent>
                  </v:textbox>
                </v:shape>
                <v:shape id="Text Box 3126" o:spid="_x0000_s1649" type="#_x0000_t202" style="position:absolute;left:27047;top:34270;width:2616;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vXG8cA&#10;AADdAAAADwAAAGRycy9kb3ducmV2LnhtbESPT2vCQBTE7wW/w/IEL0U3sVQluooI2qYH8R94fWSf&#10;STD7NmZXTb99t1DocZiZ3zCzRWsq8aDGlZYVxIMIBHFmdcm5gtNx3Z+AcB5ZY2WZFHyTg8W88zLD&#10;RNsn7+lx8LkIEHYJKii8rxMpXVaQQTewNXHwLrYx6INscqkbfAa4qeQwikbSYMlhocCaVgVl18Pd&#10;KHitjy5NiTbb8e16/lh+pbHbvSvV67bLKQhPrf8P/7U/tYK3eDiC3zfhCc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r1xvHAAAA3QAAAA8AAAAAAAAAAAAAAAAAmAIAAGRy&#10;cy9kb3ducmV2LnhtbFBLBQYAAAAABAAEAPUAAACMAwAAAAA=&#10;" fillcolor="#dfa7a6 [1621]" strokecolor="#bc4542 [3045]">
                  <v:fill color2="#f5e4e4 [501]" rotate="t" angle="180" colors="0 #ffa2a1;22938f #ffbebd;1 #ffe5e5" focus="100%" type="gradient"/>
                  <v:shadow on="t" color="black" opacity="24903f" origin=",.5" offset="0,.55556mm"/>
                  <v:textbox inset="0,0,0,0">
                    <w:txbxContent>
                      <w:p w:rsidR="00C433B9" w:rsidRPr="00CB5B3A" w:rsidRDefault="00C433B9" w:rsidP="00CB5B3A">
                        <w:pPr>
                          <w:jc w:val="center"/>
                          <w:rPr>
                            <w:sz w:val="22"/>
                            <w:szCs w:val="22"/>
                            <w:lang w:bidi="fa-IR"/>
                          </w:rPr>
                        </w:pPr>
                        <w:r>
                          <w:rPr>
                            <w:rFonts w:hint="cs"/>
                            <w:sz w:val="22"/>
                            <w:szCs w:val="22"/>
                            <w:rtl/>
                            <w:lang w:bidi="fa-IR"/>
                          </w:rPr>
                          <w:t>3</w:t>
                        </w:r>
                      </w:p>
                    </w:txbxContent>
                  </v:textbox>
                </v:shape>
                <v:shape id="Text Box 3127" o:spid="_x0000_s1650" type="#_x0000_t202" style="position:absolute;left:7146;top:34270;width:2616;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dygMcA&#10;AADdAAAADwAAAGRycy9kb3ducmV2LnhtbESPQWvCQBSE7wX/w/KEXqRuolQldRURWk0PxarQ6yP7&#10;TILZt2l2TdJ/3y0IPQ4z8w2zXPemEi01rrSsIB5HIIgzq0vOFZxPr08LEM4ja6wsk4IfcrBeDR6W&#10;mGjb8Se1R5+LAGGXoILC+zqR0mUFGXRjWxMH72Ibgz7IJpe6wS7ATSUnUTSTBksOCwXWtC0oux5v&#10;RsGoPrk0JXr7mH9fv3ab9zR2h2elHof95gWEp97/h+/tvVYwjSdz+HsTn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coDHAAAA3QAAAA8AAAAAAAAAAAAAAAAAmAIAAGRy&#10;cy9kb3ducmV2LnhtbFBLBQYAAAAABAAEAPUAAACMAwAAAAA=&#10;" fillcolor="#dfa7a6 [1621]" strokecolor="#bc4542 [3045]">
                  <v:fill color2="#f5e4e4 [501]" rotate="t" angle="180" colors="0 #ffa2a1;22938f #ffbebd;1 #ffe5e5" focus="100%" type="gradient"/>
                  <v:shadow on="t" color="black" opacity="24903f" origin=",.5" offset="0,.55556mm"/>
                  <v:textbox inset="0,0,0,0">
                    <w:txbxContent>
                      <w:p w:rsidR="00C433B9" w:rsidRPr="00CB5B3A" w:rsidRDefault="00C433B9" w:rsidP="00C96FBA">
                        <w:pPr>
                          <w:jc w:val="center"/>
                          <w:rPr>
                            <w:sz w:val="22"/>
                            <w:szCs w:val="22"/>
                            <w:lang w:bidi="fa-IR"/>
                          </w:rPr>
                        </w:pPr>
                        <w:r>
                          <w:rPr>
                            <w:rFonts w:hint="cs"/>
                            <w:sz w:val="22"/>
                            <w:szCs w:val="22"/>
                            <w:rtl/>
                            <w:lang w:bidi="fa-IR"/>
                          </w:rPr>
                          <w:t>4</w:t>
                        </w:r>
                      </w:p>
                    </w:txbxContent>
                  </v:textbox>
                </v:shape>
                <v:shape id="Text Box 3128" o:spid="_x0000_s1651" type="#_x0000_t202" style="position:absolute;left:27047;top:47564;width:2616;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jm8sMA&#10;AADdAAAADwAAAGRycy9kb3ducmV2LnhtbERPTWvCQBC9C/6HZYRepG6iaEt0FRGqTQ/FquB1yI5J&#10;MDsbs6um/949CB4f73u2aE0lbtS40rKCeBCBIM6sLjlXcNh/vX+CcB5ZY2WZFPyTg8W825lhou2d&#10;/+i287kIIewSVFB4XydSuqwgg25ga+LAnWxj0AfY5FI3eA/hppLDKJpIgyWHhgJrWhWUnXdXo6Bf&#10;712aEq1/Py7n42b5k8ZuO1bqrdcupyA8tf4lfrq/tYJRPAxzw5vw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jm8sMAAADdAAAADwAAAAAAAAAAAAAAAACYAgAAZHJzL2Rv&#10;d25yZXYueG1sUEsFBgAAAAAEAAQA9QAAAIgDAAAAAA==&#10;" fillcolor="#dfa7a6 [1621]" strokecolor="#bc4542 [3045]">
                  <v:fill color2="#f5e4e4 [501]" rotate="t" angle="180" colors="0 #ffa2a1;22938f #ffbebd;1 #ffe5e5" focus="100%" type="gradient"/>
                  <v:shadow on="t" color="black" opacity="24903f" origin=",.5" offset="0,.55556mm"/>
                  <v:textbox inset="0,0,0,0">
                    <w:txbxContent>
                      <w:p w:rsidR="00C433B9" w:rsidRPr="00CB5B3A" w:rsidRDefault="00C433B9" w:rsidP="00C96FBA">
                        <w:pPr>
                          <w:jc w:val="center"/>
                          <w:rPr>
                            <w:sz w:val="22"/>
                            <w:szCs w:val="22"/>
                            <w:lang w:bidi="fa-IR"/>
                          </w:rPr>
                        </w:pPr>
                        <w:r>
                          <w:rPr>
                            <w:rFonts w:hint="cs"/>
                            <w:sz w:val="22"/>
                            <w:szCs w:val="22"/>
                            <w:rtl/>
                            <w:lang w:bidi="fa-IR"/>
                          </w:rPr>
                          <w:t>5</w:t>
                        </w:r>
                      </w:p>
                    </w:txbxContent>
                  </v:textbox>
                </v:shape>
                <v:shape id="Text Box 3129" o:spid="_x0000_s1652" type="#_x0000_t202" style="position:absolute;left:7530;top:47103;width:2616;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RDaccA&#10;AADdAAAADwAAAGRycy9kb3ducmV2LnhtbESPT2vCQBTE7wW/w/IEL0U3sbRqdBURtE0PxX/g9ZF9&#10;JsHs25hdNf323UKhx2FmfsPMFq2pxJ0aV1pWEA8iEMSZ1SXnCo6HdX8MwnlkjZVlUvBNDhbzztMM&#10;E20fvKP73uciQNglqKDwvk6kdFlBBt3A1sTBO9vGoA+yyaVu8BHgppLDKHqTBksOCwXWtCoou+xv&#10;RsFzfXBpSrT5Gl0vp/flZxq77atSvW67nILw1Pr/8F/7Qyt4iYcT+H0Tno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0Q2nHAAAA3QAAAA8AAAAAAAAAAAAAAAAAmAIAAGRy&#10;cy9kb3ducmV2LnhtbFBLBQYAAAAABAAEAPUAAACMAwAAAAA=&#10;" fillcolor="#dfa7a6 [1621]" strokecolor="#bc4542 [3045]">
                  <v:fill color2="#f5e4e4 [501]" rotate="t" angle="180" colors="0 #ffa2a1;22938f #ffbebd;1 #ffe5e5" focus="100%" type="gradient"/>
                  <v:shadow on="t" color="black" opacity="24903f" origin=",.5" offset="0,.55556mm"/>
                  <v:textbox inset="0,0,0,0">
                    <w:txbxContent>
                      <w:p w:rsidR="00C433B9" w:rsidRPr="00CB5B3A" w:rsidRDefault="00C433B9" w:rsidP="00C96FBA">
                        <w:pPr>
                          <w:jc w:val="center"/>
                          <w:rPr>
                            <w:sz w:val="22"/>
                            <w:szCs w:val="22"/>
                            <w:lang w:bidi="fa-IR"/>
                          </w:rPr>
                        </w:pPr>
                        <w:r>
                          <w:rPr>
                            <w:rFonts w:hint="cs"/>
                            <w:sz w:val="22"/>
                            <w:szCs w:val="22"/>
                            <w:rtl/>
                            <w:lang w:bidi="fa-IR"/>
                          </w:rPr>
                          <w:t>6</w:t>
                        </w:r>
                      </w:p>
                    </w:txbxContent>
                  </v:textbox>
                </v:shape>
              </v:group>
            </w:pict>
          </mc:Fallback>
        </mc:AlternateContent>
      </w:r>
    </w:p>
    <w:p w:rsidR="00561902" w:rsidRDefault="00561902" w:rsidP="00561902">
      <w:pPr>
        <w:bidi w:val="0"/>
        <w:spacing w:line="276" w:lineRule="auto"/>
        <w:contextualSpacing w:val="0"/>
        <w:rPr>
          <w:rtl/>
          <w:lang w:bidi="fa-IR"/>
        </w:rPr>
      </w:pPr>
    </w:p>
    <w:p w:rsidR="00561902" w:rsidRDefault="00561902" w:rsidP="00561902">
      <w:pPr>
        <w:bidi w:val="0"/>
        <w:spacing w:line="276" w:lineRule="auto"/>
        <w:contextualSpacing w:val="0"/>
        <w:rPr>
          <w:rtl/>
          <w:lang w:bidi="fa-IR"/>
        </w:rPr>
      </w:pPr>
    </w:p>
    <w:p w:rsidR="00561902" w:rsidRDefault="00561902" w:rsidP="00561902">
      <w:pPr>
        <w:bidi w:val="0"/>
        <w:spacing w:line="276" w:lineRule="auto"/>
        <w:contextualSpacing w:val="0"/>
        <w:rPr>
          <w:rFonts w:eastAsiaTheme="majorEastAsia"/>
          <w:b/>
          <w:bCs/>
          <w:rtl/>
          <w:lang w:bidi="fa-IR"/>
        </w:rPr>
      </w:pPr>
    </w:p>
    <w:p w:rsidR="00561902" w:rsidRDefault="00561902" w:rsidP="00561902">
      <w:pPr>
        <w:bidi w:val="0"/>
        <w:spacing w:line="276" w:lineRule="auto"/>
        <w:contextualSpacing w:val="0"/>
        <w:rPr>
          <w:rFonts w:eastAsiaTheme="majorEastAsia"/>
          <w:b/>
          <w:bCs/>
          <w:rtl/>
          <w:lang w:bidi="fa-IR"/>
        </w:rPr>
      </w:pPr>
    </w:p>
    <w:p w:rsidR="00561902" w:rsidRDefault="00561902" w:rsidP="00561902">
      <w:pPr>
        <w:bidi w:val="0"/>
        <w:spacing w:line="276" w:lineRule="auto"/>
        <w:contextualSpacing w:val="0"/>
        <w:rPr>
          <w:rFonts w:eastAsiaTheme="majorEastAsia"/>
          <w:b/>
          <w:bCs/>
          <w:rtl/>
          <w:lang w:bidi="fa-IR"/>
        </w:rPr>
      </w:pPr>
    </w:p>
    <w:p w:rsidR="00561902" w:rsidRDefault="00561902" w:rsidP="00561902">
      <w:pPr>
        <w:bidi w:val="0"/>
        <w:spacing w:line="276" w:lineRule="auto"/>
        <w:contextualSpacing w:val="0"/>
        <w:rPr>
          <w:rFonts w:eastAsiaTheme="majorEastAsia"/>
          <w:b/>
          <w:bCs/>
          <w:rtl/>
          <w:lang w:bidi="fa-IR"/>
        </w:rPr>
      </w:pPr>
    </w:p>
    <w:p w:rsidR="00561902" w:rsidRDefault="00561902" w:rsidP="00561902">
      <w:pPr>
        <w:bidi w:val="0"/>
        <w:spacing w:line="276" w:lineRule="auto"/>
        <w:contextualSpacing w:val="0"/>
        <w:rPr>
          <w:rFonts w:eastAsiaTheme="majorEastAsia"/>
          <w:b/>
          <w:bCs/>
          <w:rtl/>
          <w:lang w:bidi="fa-IR"/>
        </w:rPr>
      </w:pPr>
    </w:p>
    <w:p w:rsidR="00561902" w:rsidRDefault="00561902" w:rsidP="00561902">
      <w:pPr>
        <w:bidi w:val="0"/>
        <w:spacing w:line="276" w:lineRule="auto"/>
        <w:contextualSpacing w:val="0"/>
        <w:rPr>
          <w:rFonts w:eastAsiaTheme="majorEastAsia"/>
          <w:b/>
          <w:bCs/>
          <w:rtl/>
          <w:lang w:bidi="fa-IR"/>
        </w:rPr>
      </w:pPr>
    </w:p>
    <w:p w:rsidR="00561902" w:rsidRDefault="00561902" w:rsidP="00561902">
      <w:pPr>
        <w:bidi w:val="0"/>
        <w:spacing w:line="276" w:lineRule="auto"/>
        <w:contextualSpacing w:val="0"/>
        <w:rPr>
          <w:rFonts w:eastAsiaTheme="majorEastAsia"/>
          <w:b/>
          <w:bCs/>
          <w:rtl/>
          <w:lang w:bidi="fa-IR"/>
        </w:rPr>
      </w:pPr>
    </w:p>
    <w:p w:rsidR="00561902" w:rsidRDefault="00561902" w:rsidP="00561902">
      <w:pPr>
        <w:bidi w:val="0"/>
        <w:spacing w:line="276" w:lineRule="auto"/>
        <w:contextualSpacing w:val="0"/>
        <w:rPr>
          <w:rFonts w:eastAsiaTheme="majorEastAsia"/>
          <w:b/>
          <w:bCs/>
          <w:rtl/>
          <w:lang w:bidi="fa-IR"/>
        </w:rPr>
      </w:pPr>
    </w:p>
    <w:p w:rsidR="00561902" w:rsidRDefault="00561902" w:rsidP="00561902">
      <w:pPr>
        <w:bidi w:val="0"/>
        <w:spacing w:line="276" w:lineRule="auto"/>
        <w:contextualSpacing w:val="0"/>
        <w:rPr>
          <w:rFonts w:eastAsiaTheme="majorEastAsia"/>
          <w:b/>
          <w:bCs/>
          <w:rtl/>
          <w:lang w:bidi="fa-IR"/>
        </w:rPr>
      </w:pPr>
    </w:p>
    <w:p w:rsidR="00561902" w:rsidRDefault="00561902" w:rsidP="00561902">
      <w:pPr>
        <w:bidi w:val="0"/>
        <w:spacing w:line="276" w:lineRule="auto"/>
        <w:contextualSpacing w:val="0"/>
        <w:rPr>
          <w:rFonts w:eastAsiaTheme="majorEastAsia"/>
          <w:b/>
          <w:bCs/>
          <w:rtl/>
          <w:lang w:bidi="fa-IR"/>
        </w:rPr>
      </w:pPr>
    </w:p>
    <w:p w:rsidR="00FD61DC" w:rsidRPr="00D01EDA" w:rsidRDefault="008D4112" w:rsidP="007E4329">
      <w:pPr>
        <w:pStyle w:val="Heading1"/>
        <w:numPr>
          <w:ilvl w:val="1"/>
          <w:numId w:val="64"/>
        </w:numPr>
        <w:ind w:left="0" w:firstLine="0"/>
        <w:rPr>
          <w:b w:val="0"/>
          <w:bCs w:val="0"/>
          <w:sz w:val="32"/>
          <w:szCs w:val="32"/>
          <w:rtl/>
          <w:lang w:bidi="fa-IR"/>
        </w:rPr>
      </w:pPr>
      <w:bookmarkStart w:id="639" w:name="_Toc372154951"/>
      <w:r w:rsidRPr="00D01EDA">
        <w:rPr>
          <w:rFonts w:hint="cs"/>
          <w:b w:val="0"/>
          <w:bCs w:val="0"/>
          <w:sz w:val="32"/>
          <w:szCs w:val="32"/>
          <w:rtl/>
          <w:lang w:bidi="fa-IR"/>
        </w:rPr>
        <w:t>تحلیل سایت</w:t>
      </w:r>
      <w:bookmarkEnd w:id="639"/>
    </w:p>
    <w:p w:rsidR="00D01EDA" w:rsidRPr="00D01EDA" w:rsidRDefault="00D01EDA" w:rsidP="00D01EDA">
      <w:pPr>
        <w:rPr>
          <w:rtl/>
          <w:lang w:bidi="fa-IR"/>
        </w:rPr>
      </w:pPr>
    </w:p>
    <w:p w:rsidR="00DD56F2" w:rsidRDefault="003A0571" w:rsidP="00684311">
      <w:pPr>
        <w:jc w:val="both"/>
        <w:rPr>
          <w:rtl/>
          <w:lang w:bidi="fa-IR"/>
        </w:rPr>
      </w:pPr>
      <w:r>
        <w:rPr>
          <w:rFonts w:hint="cs"/>
          <w:rtl/>
          <w:lang w:bidi="fa-IR"/>
        </w:rPr>
        <w:t>در این بخش به تحلیل سایت انتخابی از سه دیدگاه، اجتماعی، اقتصادی و محیطی پرداخته می</w:t>
      </w:r>
      <w:r>
        <w:rPr>
          <w:rFonts w:hint="cs"/>
          <w:rtl/>
          <w:lang w:bidi="fa-IR"/>
        </w:rPr>
        <w:softHyphen/>
        <w:t>شود.</w:t>
      </w:r>
    </w:p>
    <w:p w:rsidR="00DD56F2" w:rsidRPr="00D01EDA" w:rsidRDefault="00DD56F2" w:rsidP="003A62A4">
      <w:pPr>
        <w:pStyle w:val="ListParagraph"/>
        <w:numPr>
          <w:ilvl w:val="2"/>
          <w:numId w:val="66"/>
        </w:numPr>
        <w:spacing w:before="240" w:after="0"/>
        <w:ind w:left="141" w:hanging="141"/>
        <w:rPr>
          <w:rStyle w:val="Heading1Char"/>
          <w:rFonts w:eastAsiaTheme="minorHAnsi"/>
          <w:b w:val="0"/>
          <w:bCs w:val="0"/>
          <w:sz w:val="32"/>
          <w:szCs w:val="32"/>
          <w:lang w:bidi="fa-IR"/>
        </w:rPr>
      </w:pPr>
      <w:bookmarkStart w:id="640" w:name="_Toc372154952"/>
      <w:r w:rsidRPr="00D01EDA">
        <w:rPr>
          <w:rStyle w:val="Heading1Char"/>
          <w:rFonts w:hint="cs"/>
          <w:b w:val="0"/>
          <w:bCs w:val="0"/>
          <w:sz w:val="32"/>
          <w:szCs w:val="32"/>
          <w:rtl/>
          <w:lang w:bidi="fa-IR"/>
        </w:rPr>
        <w:t>تحلیل اجتماعی</w:t>
      </w:r>
      <w:bookmarkEnd w:id="640"/>
    </w:p>
    <w:p w:rsidR="00D01EDA" w:rsidRPr="00D01EDA" w:rsidRDefault="00D01EDA" w:rsidP="00D01EDA">
      <w:pPr>
        <w:spacing w:after="0"/>
        <w:rPr>
          <w:rStyle w:val="Heading1Char"/>
          <w:rFonts w:eastAsiaTheme="minorHAnsi"/>
          <w:b w:val="0"/>
          <w:bCs w:val="0"/>
          <w:sz w:val="32"/>
          <w:szCs w:val="32"/>
          <w:lang w:bidi="fa-IR"/>
        </w:rPr>
      </w:pPr>
    </w:p>
    <w:p w:rsidR="00B76807" w:rsidRDefault="00B76807" w:rsidP="003A62A4">
      <w:pPr>
        <w:spacing w:after="0"/>
        <w:ind w:firstLine="283"/>
        <w:rPr>
          <w:rtl/>
          <w:lang w:bidi="fa-IR"/>
        </w:rPr>
      </w:pPr>
      <w:r>
        <w:rPr>
          <w:rFonts w:hint="cs"/>
          <w:rtl/>
          <w:lang w:bidi="fa-IR"/>
        </w:rPr>
        <w:lastRenderedPageBreak/>
        <w:t>تحلیل اجتماعی یک سایت شامل بررسی مسیرهای دسترسی، همجواری</w:t>
      </w:r>
      <w:r>
        <w:rPr>
          <w:rFonts w:hint="cs"/>
          <w:rtl/>
          <w:lang w:bidi="fa-IR"/>
        </w:rPr>
        <w:softHyphen/>
        <w:t>ها، تراکم جمعیتی و رفتارهای اجتماعی مردم ساکن در منطقه می</w:t>
      </w:r>
      <w:r>
        <w:rPr>
          <w:rFonts w:hint="cs"/>
          <w:rtl/>
          <w:lang w:bidi="fa-IR"/>
        </w:rPr>
        <w:softHyphen/>
        <w:t>باشد.</w:t>
      </w:r>
    </w:p>
    <w:p w:rsidR="003F2608" w:rsidRDefault="00DD56F2" w:rsidP="00B76807">
      <w:pPr>
        <w:pStyle w:val="Heading1"/>
        <w:numPr>
          <w:ilvl w:val="0"/>
          <w:numId w:val="26"/>
        </w:numPr>
        <w:ind w:left="283" w:hanging="283"/>
        <w:rPr>
          <w:rtl/>
          <w:lang w:bidi="fa-IR"/>
        </w:rPr>
      </w:pPr>
      <w:bookmarkStart w:id="641" w:name="_Toc372154953"/>
      <w:r>
        <w:rPr>
          <w:rFonts w:hint="cs"/>
          <w:rtl/>
          <w:lang w:bidi="fa-IR"/>
        </w:rPr>
        <w:t>دسترسی</w:t>
      </w:r>
      <w:bookmarkEnd w:id="641"/>
      <w:r>
        <w:rPr>
          <w:rFonts w:hint="cs"/>
          <w:rtl/>
          <w:lang w:bidi="fa-IR"/>
        </w:rPr>
        <w:t xml:space="preserve"> </w:t>
      </w:r>
    </w:p>
    <w:p w:rsidR="00DD56F2" w:rsidRDefault="00D01EDA" w:rsidP="001C62CC">
      <w:pPr>
        <w:ind w:firstLine="283"/>
        <w:jc w:val="both"/>
        <w:rPr>
          <w:lang w:bidi="fa-IR"/>
        </w:rPr>
      </w:pPr>
      <w:r>
        <w:rPr>
          <w:rFonts w:hint="cs"/>
          <w:noProof/>
          <w:rtl/>
        </w:rPr>
        <mc:AlternateContent>
          <mc:Choice Requires="wpg">
            <w:drawing>
              <wp:anchor distT="0" distB="0" distL="114300" distR="114300" simplePos="0" relativeHeight="252567552" behindDoc="0" locked="0" layoutInCell="1" allowOverlap="1" wp14:anchorId="031F5973" wp14:editId="64B74FCA">
                <wp:simplePos x="0" y="0"/>
                <wp:positionH relativeFrom="column">
                  <wp:posOffset>187325</wp:posOffset>
                </wp:positionH>
                <wp:positionV relativeFrom="paragraph">
                  <wp:posOffset>720090</wp:posOffset>
                </wp:positionV>
                <wp:extent cx="5024755" cy="2670810"/>
                <wp:effectExtent l="0" t="0" r="0" b="0"/>
                <wp:wrapTopAndBottom/>
                <wp:docPr id="3132" name="Group 3132"/>
                <wp:cNvGraphicFramePr/>
                <a:graphic xmlns:a="http://schemas.openxmlformats.org/drawingml/2006/main">
                  <a:graphicData uri="http://schemas.microsoft.com/office/word/2010/wordprocessingGroup">
                    <wpg:wgp>
                      <wpg:cNvGrpSpPr/>
                      <wpg:grpSpPr>
                        <a:xfrm>
                          <a:off x="0" y="0"/>
                          <a:ext cx="5024755" cy="2670810"/>
                          <a:chOff x="0" y="0"/>
                          <a:chExt cx="5404966" cy="2873313"/>
                        </a:xfrm>
                      </wpg:grpSpPr>
                      <wpg:grpSp>
                        <wpg:cNvPr id="13343" name="Group 13343"/>
                        <wpg:cNvGrpSpPr/>
                        <wpg:grpSpPr>
                          <a:xfrm>
                            <a:off x="0" y="0"/>
                            <a:ext cx="5222727" cy="2537460"/>
                            <a:chOff x="0" y="0"/>
                            <a:chExt cx="5223967" cy="2536467"/>
                          </a:xfrm>
                        </wpg:grpSpPr>
                        <pic:pic xmlns:pic="http://schemas.openxmlformats.org/drawingml/2006/picture">
                          <pic:nvPicPr>
                            <pic:cNvPr id="13314" name="Picture 2"/>
                            <pic:cNvPicPr>
                              <a:picLocks noChangeAspect="1"/>
                            </pic:cNvPicPr>
                          </pic:nvPicPr>
                          <pic:blipFill rotWithShape="1">
                            <a:blip r:embed="rId364" cstate="email">
                              <a:extLst>
                                <a:ext uri="{28A0092B-C50C-407E-A947-70E740481C1C}">
                                  <a14:useLocalDpi xmlns:a14="http://schemas.microsoft.com/office/drawing/2010/main"/>
                                </a:ext>
                              </a:extLst>
                            </a:blip>
                            <a:srcRect/>
                            <a:stretch/>
                          </pic:blipFill>
                          <pic:spPr bwMode="auto">
                            <a:xfrm>
                              <a:off x="0" y="0"/>
                              <a:ext cx="3355450" cy="2536467"/>
                            </a:xfrm>
                            <a:prstGeom prst="rect">
                              <a:avLst/>
                            </a:prstGeom>
                            <a:noFill/>
                            <a:extLst/>
                          </pic:spPr>
                        </pic:pic>
                        <wpg:grpSp>
                          <wpg:cNvPr id="659" name="Group 659"/>
                          <wpg:cNvGrpSpPr/>
                          <wpg:grpSpPr>
                            <a:xfrm>
                              <a:off x="3489509" y="540766"/>
                              <a:ext cx="1734458" cy="1885104"/>
                              <a:chOff x="-215868" y="541096"/>
                              <a:chExt cx="1873076" cy="2035934"/>
                            </a:xfrm>
                          </wpg:grpSpPr>
                          <wps:wsp>
                            <wps:cNvPr id="660" name="Oval 660"/>
                            <wps:cNvSpPr/>
                            <wps:spPr bwMode="auto">
                              <a:xfrm>
                                <a:off x="-10853" y="541192"/>
                                <a:ext cx="242889" cy="242888"/>
                              </a:xfrm>
                              <a:prstGeom prst="ellipse">
                                <a:avLst/>
                              </a:prstGeom>
                              <a:solidFill>
                                <a:srgbClr val="3C27D9">
                                  <a:alpha val="36000"/>
                                </a:srgbClr>
                              </a:solidFill>
                              <a:ln w="12700" cap="rnd">
                                <a:solidFill>
                                  <a:schemeClr val="tx1"/>
                                </a:solidFill>
                                <a:prstDash val="sysDot"/>
                                <a:headEnd type="arrow" w="med" len="sm"/>
                                <a:tailEnd type="arrow" w="med" len="sm"/>
                              </a:ln>
                              <a:effectLst>
                                <a:outerShdw dist="12700" dir="1680000" algn="tl" rotWithShape="0">
                                  <a:prstClr val="black"/>
                                </a:outerShdw>
                              </a:effectLst>
                            </wps:spPr>
                            <wps:style>
                              <a:lnRef idx="1">
                                <a:schemeClr val="accent1"/>
                              </a:lnRef>
                              <a:fillRef idx="0">
                                <a:schemeClr val="accent1"/>
                              </a:fillRef>
                              <a:effectRef idx="0">
                                <a:schemeClr val="accent1"/>
                              </a:effectRef>
                              <a:fontRef idx="minor">
                                <a:schemeClr val="tx1"/>
                              </a:fontRef>
                            </wps:style>
                            <wps:txbx>
                              <w:txbxContent>
                                <w:p w:rsidR="00C433B9" w:rsidRDefault="00C433B9" w:rsidP="00035610">
                                  <w:pPr>
                                    <w:bidi w:val="0"/>
                                    <w:rPr>
                                      <w:rFonts w:eastAsia="Times New Roman"/>
                                    </w:rPr>
                                  </w:pPr>
                                </w:p>
                              </w:txbxContent>
                            </wps:txbx>
                            <wps:bodyPr anchor="ctr"/>
                          </wps:wsp>
                          <wps:wsp>
                            <wps:cNvPr id="661" name="Straight Connector 661"/>
                            <wps:cNvCnPr/>
                            <wps:spPr>
                              <a:xfrm>
                                <a:off x="-215868" y="1058138"/>
                                <a:ext cx="642258" cy="16452"/>
                              </a:xfrm>
                              <a:prstGeom prst="line">
                                <a:avLst/>
                              </a:prstGeom>
                              <a:ln w="38100" cap="rnd">
                                <a:solidFill>
                                  <a:srgbClr val="FF0000"/>
                                </a:solidFill>
                                <a:prstDash val="sysDash"/>
                                <a:headEnd type="arrow" w="med" len="sm"/>
                                <a:tailEnd type="arrow" w="med" len="sm"/>
                              </a:ln>
                              <a:effectLst>
                                <a:outerShdw blurRad="50800" dist="38100" dir="10800000" algn="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662" name="Straight Connector 662"/>
                            <wps:cNvCnPr/>
                            <wps:spPr>
                              <a:xfrm>
                                <a:off x="-215868" y="1377586"/>
                                <a:ext cx="642258" cy="0"/>
                              </a:xfrm>
                              <a:prstGeom prst="line">
                                <a:avLst/>
                              </a:prstGeom>
                              <a:ln w="31750" cmpd="sng">
                                <a:solidFill>
                                  <a:srgbClr val="E349E3"/>
                                </a:solidFill>
                                <a:prstDash val="sysDash"/>
                                <a:headEnd type="arrow" w="med" len="sm"/>
                                <a:tailEnd type="arrow" w="med" len="sm"/>
                              </a:ln>
                              <a:effectLst>
                                <a:outerShdw blurRad="63500" dist="38100" dir="8100000" sx="101000" sy="101000" algn="tr" rotWithShape="0">
                                  <a:prstClr val="black"/>
                                </a:outerShdw>
                              </a:effectLst>
                            </wps:spPr>
                            <wps:style>
                              <a:lnRef idx="1">
                                <a:schemeClr val="accent1"/>
                              </a:lnRef>
                              <a:fillRef idx="0">
                                <a:schemeClr val="accent1"/>
                              </a:fillRef>
                              <a:effectRef idx="0">
                                <a:schemeClr val="accent1"/>
                              </a:effectRef>
                              <a:fontRef idx="minor">
                                <a:schemeClr val="tx1"/>
                              </a:fontRef>
                            </wps:style>
                            <wps:bodyPr/>
                          </wps:wsp>
                          <wps:wsp>
                            <wps:cNvPr id="663" name="Straight Connector 663"/>
                            <wps:cNvCnPr/>
                            <wps:spPr>
                              <a:xfrm>
                                <a:off x="-177768" y="1987187"/>
                                <a:ext cx="609601" cy="0"/>
                              </a:xfrm>
                              <a:prstGeom prst="line">
                                <a:avLst/>
                              </a:prstGeom>
                              <a:ln w="28575" cap="rnd" cmpd="sng">
                                <a:solidFill>
                                  <a:srgbClr val="00B0F0"/>
                                </a:solidFill>
                                <a:prstDash val="sysDot"/>
                                <a:headEnd type="arrow" w="med" len="sm"/>
                                <a:tailEnd type="arrow" w="med" len="sm"/>
                              </a:ln>
                              <a:effectLst>
                                <a:outerShdw blurRad="63500" dist="38100" dir="8100000" sx="101000" sy="101000" algn="tr" rotWithShape="0">
                                  <a:prstClr val="black"/>
                                </a:outerShdw>
                              </a:effectLst>
                            </wps:spPr>
                            <wps:style>
                              <a:lnRef idx="1">
                                <a:schemeClr val="accent1"/>
                              </a:lnRef>
                              <a:fillRef idx="0">
                                <a:schemeClr val="accent1"/>
                              </a:fillRef>
                              <a:effectRef idx="0">
                                <a:schemeClr val="accent1"/>
                              </a:effectRef>
                              <a:fontRef idx="minor">
                                <a:schemeClr val="tx1"/>
                              </a:fontRef>
                            </wps:style>
                            <wps:bodyPr/>
                          </wps:wsp>
                          <wps:wsp>
                            <wps:cNvPr id="664" name="Straight Connector 664"/>
                            <wps:cNvCnPr/>
                            <wps:spPr>
                              <a:xfrm>
                                <a:off x="-177768" y="2368186"/>
                                <a:ext cx="642258" cy="0"/>
                              </a:xfrm>
                              <a:prstGeom prst="line">
                                <a:avLst/>
                              </a:prstGeom>
                              <a:ln w="28575" cap="rnd" cmpd="sng">
                                <a:solidFill>
                                  <a:srgbClr val="00B050"/>
                                </a:solidFill>
                                <a:prstDash val="sysDot"/>
                                <a:headEnd type="arrow" w="med" len="med"/>
                                <a:tailEnd type="arrow" w="med" len="med"/>
                              </a:ln>
                              <a:effectLst>
                                <a:outerShdw blurRad="63500" dist="38100" dir="8100000" sx="101000" sy="101000" algn="tr" rotWithShape="0">
                                  <a:prstClr val="black"/>
                                </a:outerShdw>
                              </a:effectLst>
                            </wps:spPr>
                            <wps:style>
                              <a:lnRef idx="1">
                                <a:schemeClr val="accent1"/>
                              </a:lnRef>
                              <a:fillRef idx="0">
                                <a:schemeClr val="accent1"/>
                              </a:fillRef>
                              <a:effectRef idx="0">
                                <a:schemeClr val="accent1"/>
                              </a:effectRef>
                              <a:fontRef idx="minor">
                                <a:schemeClr val="tx1"/>
                              </a:fontRef>
                            </wps:style>
                            <wps:bodyPr/>
                          </wps:wsp>
                          <wpg:grpSp>
                            <wpg:cNvPr id="665" name="Group 665"/>
                            <wpg:cNvGrpSpPr>
                              <a:grpSpLocks/>
                            </wpg:cNvGrpSpPr>
                            <wpg:grpSpPr bwMode="auto">
                              <a:xfrm>
                                <a:off x="303755" y="541096"/>
                                <a:ext cx="1353453" cy="2035934"/>
                                <a:chOff x="303755" y="541097"/>
                                <a:chExt cx="1353453" cy="2036059"/>
                              </a:xfrm>
                            </wpg:grpSpPr>
                            <wps:wsp>
                              <wps:cNvPr id="666" name="TextBox 384"/>
                              <wps:cNvSpPr txBox="1">
                                <a:spLocks noChangeArrowheads="1"/>
                              </wps:cNvSpPr>
                              <wps:spPr bwMode="auto">
                                <a:xfrm>
                                  <a:off x="760934" y="541097"/>
                                  <a:ext cx="838199" cy="364511"/>
                                </a:xfrm>
                                <a:prstGeom prst="rect">
                                  <a:avLst/>
                                </a:prstGeom>
                                <a:noFill/>
                                <a:ln w="9525">
                                  <a:noFill/>
                                  <a:miter lim="800000"/>
                                  <a:headEnd/>
                                  <a:tailEnd/>
                                </a:ln>
                              </wps:spPr>
                              <wps:txbx>
                                <w:txbxContent>
                                  <w:p w:rsidR="00C433B9" w:rsidRDefault="00C433B9" w:rsidP="00035610">
                                    <w:pPr>
                                      <w:pStyle w:val="NormalWeb"/>
                                      <w:bidi w:val="0"/>
                                      <w:spacing w:before="0" w:beforeAutospacing="0" w:after="0" w:afterAutospacing="0"/>
                                      <w:jc w:val="right"/>
                                    </w:pPr>
                                    <w:r>
                                      <w:rPr>
                                        <w:rFonts w:ascii="Calibri" w:cs="B Nazanin" w:hint="cs"/>
                                        <w:color w:val="000000" w:themeColor="text1"/>
                                        <w:kern w:val="24"/>
                                        <w:sz w:val="28"/>
                                        <w:szCs w:val="28"/>
                                        <w:rtl/>
                                      </w:rPr>
                                      <w:t>گره فعاليتي</w:t>
                                    </w:r>
                                  </w:p>
                                </w:txbxContent>
                              </wps:txbx>
                              <wps:bodyPr wrap="square">
                                <a:noAutofit/>
                              </wps:bodyPr>
                            </wps:wsp>
                            <wps:wsp>
                              <wps:cNvPr id="667" name="TextBox 384"/>
                              <wps:cNvSpPr txBox="1">
                                <a:spLocks noChangeArrowheads="1"/>
                              </wps:cNvSpPr>
                              <wps:spPr bwMode="auto">
                                <a:xfrm>
                                  <a:off x="303755" y="854446"/>
                                  <a:ext cx="1331595" cy="891593"/>
                                </a:xfrm>
                                <a:prstGeom prst="rect">
                                  <a:avLst/>
                                </a:prstGeom>
                                <a:noFill/>
                                <a:ln w="9525">
                                  <a:noFill/>
                                  <a:miter lim="800000"/>
                                  <a:headEnd/>
                                  <a:tailEnd/>
                                </a:ln>
                              </wps:spPr>
                              <wps:txbx>
                                <w:txbxContent>
                                  <w:p w:rsidR="00C433B9" w:rsidRPr="00035610" w:rsidRDefault="00C433B9" w:rsidP="00035610">
                                    <w:pPr>
                                      <w:pStyle w:val="NormalWeb"/>
                                      <w:bidi w:val="0"/>
                                      <w:spacing w:before="0" w:beforeAutospacing="0" w:after="0" w:afterAutospacing="0" w:line="360" w:lineRule="auto"/>
                                      <w:jc w:val="right"/>
                                      <w:rPr>
                                        <w:sz w:val="20"/>
                                        <w:szCs w:val="20"/>
                                      </w:rPr>
                                    </w:pPr>
                                    <w:r w:rsidRPr="00035610">
                                      <w:rPr>
                                        <w:rFonts w:ascii="Calibri" w:cs="B Nazanin" w:hint="cs"/>
                                        <w:color w:val="000000" w:themeColor="text1"/>
                                        <w:kern w:val="24"/>
                                        <w:sz w:val="22"/>
                                        <w:szCs w:val="22"/>
                                        <w:rtl/>
                                      </w:rPr>
                                      <w:t>محور شرياني درجه1</w:t>
                                    </w:r>
                                  </w:p>
                                  <w:p w:rsidR="00C433B9" w:rsidRPr="00035610" w:rsidRDefault="00C433B9" w:rsidP="00035610">
                                    <w:pPr>
                                      <w:pStyle w:val="NormalWeb"/>
                                      <w:bidi w:val="0"/>
                                      <w:spacing w:before="0" w:beforeAutospacing="0" w:after="0" w:afterAutospacing="0" w:line="360" w:lineRule="auto"/>
                                      <w:jc w:val="right"/>
                                      <w:rPr>
                                        <w:sz w:val="20"/>
                                        <w:szCs w:val="20"/>
                                        <w:rtl/>
                                      </w:rPr>
                                    </w:pPr>
                                    <w:r w:rsidRPr="00035610">
                                      <w:rPr>
                                        <w:rFonts w:ascii="Calibri" w:cs="B Nazanin" w:hint="cs"/>
                                        <w:color w:val="000000" w:themeColor="text1"/>
                                        <w:kern w:val="24"/>
                                        <w:sz w:val="22"/>
                                        <w:szCs w:val="22"/>
                                        <w:rtl/>
                                      </w:rPr>
                                      <w:t>محور شریانی درجه2</w:t>
                                    </w:r>
                                  </w:p>
                                </w:txbxContent>
                              </wps:txbx>
                              <wps:bodyPr wrap="square">
                                <a:noAutofit/>
                              </wps:bodyPr>
                            </wps:wsp>
                            <wps:wsp>
                              <wps:cNvPr id="668" name="TextBox 384"/>
                              <wps:cNvSpPr txBox="1">
                                <a:spLocks noChangeArrowheads="1"/>
                              </wps:cNvSpPr>
                              <wps:spPr bwMode="auto">
                                <a:xfrm>
                                  <a:off x="361809" y="1534476"/>
                                  <a:ext cx="1295399" cy="364510"/>
                                </a:xfrm>
                                <a:prstGeom prst="rect">
                                  <a:avLst/>
                                </a:prstGeom>
                                <a:noFill/>
                                <a:ln w="9525">
                                  <a:noFill/>
                                  <a:miter lim="800000"/>
                                  <a:headEnd/>
                                  <a:tailEnd/>
                                </a:ln>
                              </wps:spPr>
                              <wps:txbx>
                                <w:txbxContent>
                                  <w:p w:rsidR="00C433B9" w:rsidRPr="00035610" w:rsidRDefault="00C433B9" w:rsidP="00035610">
                                    <w:pPr>
                                      <w:pStyle w:val="NormalWeb"/>
                                      <w:bidi w:val="0"/>
                                      <w:spacing w:before="0" w:beforeAutospacing="0" w:after="0" w:afterAutospacing="0"/>
                                      <w:jc w:val="right"/>
                                      <w:rPr>
                                        <w:sz w:val="20"/>
                                        <w:szCs w:val="20"/>
                                      </w:rPr>
                                    </w:pPr>
                                    <w:r w:rsidRPr="00035610">
                                      <w:rPr>
                                        <w:rFonts w:ascii="Calibri" w:cs="B Nazanin" w:hint="cs"/>
                                        <w:color w:val="000000" w:themeColor="text1"/>
                                        <w:kern w:val="24"/>
                                        <w:sz w:val="22"/>
                                        <w:szCs w:val="22"/>
                                        <w:rtl/>
                                      </w:rPr>
                                      <w:t>دسترسی درجه 1</w:t>
                                    </w:r>
                                  </w:p>
                                </w:txbxContent>
                              </wps:txbx>
                              <wps:bodyPr wrap="square">
                                <a:noAutofit/>
                              </wps:bodyPr>
                            </wps:wsp>
                            <wps:wsp>
                              <wps:cNvPr id="669" name="TextBox 384"/>
                              <wps:cNvSpPr txBox="1">
                                <a:spLocks noChangeArrowheads="1"/>
                              </wps:cNvSpPr>
                              <wps:spPr bwMode="auto">
                                <a:xfrm>
                                  <a:off x="339951" y="1872244"/>
                                  <a:ext cx="1295399" cy="364511"/>
                                </a:xfrm>
                                <a:prstGeom prst="rect">
                                  <a:avLst/>
                                </a:prstGeom>
                                <a:noFill/>
                                <a:ln w="9525">
                                  <a:noFill/>
                                  <a:miter lim="800000"/>
                                  <a:headEnd/>
                                  <a:tailEnd/>
                                </a:ln>
                              </wps:spPr>
                              <wps:txbx>
                                <w:txbxContent>
                                  <w:p w:rsidR="00C433B9" w:rsidRPr="00035610" w:rsidRDefault="00C433B9" w:rsidP="00035610">
                                    <w:pPr>
                                      <w:pStyle w:val="NormalWeb"/>
                                      <w:bidi w:val="0"/>
                                      <w:spacing w:before="0" w:beforeAutospacing="0" w:after="0" w:afterAutospacing="0"/>
                                      <w:jc w:val="right"/>
                                      <w:rPr>
                                        <w:sz w:val="20"/>
                                        <w:szCs w:val="20"/>
                                      </w:rPr>
                                    </w:pPr>
                                    <w:r w:rsidRPr="00035610">
                                      <w:rPr>
                                        <w:rFonts w:ascii="Calibri" w:cs="B Nazanin" w:hint="cs"/>
                                        <w:color w:val="000000" w:themeColor="text1"/>
                                        <w:kern w:val="24"/>
                                        <w:sz w:val="22"/>
                                        <w:szCs w:val="22"/>
                                        <w:rtl/>
                                      </w:rPr>
                                      <w:t>دسترسی درجه 2</w:t>
                                    </w:r>
                                  </w:p>
                                </w:txbxContent>
                              </wps:txbx>
                              <wps:bodyPr wrap="square">
                                <a:noAutofit/>
                              </wps:bodyPr>
                            </wps:wsp>
                            <wps:wsp>
                              <wps:cNvPr id="264" name="TextBox 384"/>
                              <wps:cNvSpPr txBox="1">
                                <a:spLocks noChangeArrowheads="1"/>
                              </wps:cNvSpPr>
                              <wps:spPr bwMode="auto">
                                <a:xfrm>
                                  <a:off x="341865" y="2212645"/>
                                  <a:ext cx="1295399" cy="364511"/>
                                </a:xfrm>
                                <a:prstGeom prst="rect">
                                  <a:avLst/>
                                </a:prstGeom>
                                <a:noFill/>
                                <a:ln w="9525">
                                  <a:noFill/>
                                  <a:miter lim="800000"/>
                                  <a:headEnd/>
                                  <a:tailEnd/>
                                </a:ln>
                              </wps:spPr>
                              <wps:txbx>
                                <w:txbxContent>
                                  <w:p w:rsidR="00C433B9" w:rsidRPr="00035610" w:rsidRDefault="00C433B9" w:rsidP="00035610">
                                    <w:pPr>
                                      <w:pStyle w:val="NormalWeb"/>
                                      <w:bidi w:val="0"/>
                                      <w:spacing w:before="0" w:beforeAutospacing="0" w:after="0" w:afterAutospacing="0"/>
                                      <w:jc w:val="right"/>
                                      <w:rPr>
                                        <w:sz w:val="20"/>
                                        <w:szCs w:val="20"/>
                                      </w:rPr>
                                    </w:pPr>
                                    <w:r w:rsidRPr="00035610">
                                      <w:rPr>
                                        <w:rFonts w:ascii="Calibri" w:cs="B Nazanin" w:hint="cs"/>
                                        <w:color w:val="000000" w:themeColor="text1"/>
                                        <w:kern w:val="24"/>
                                        <w:sz w:val="22"/>
                                        <w:szCs w:val="22"/>
                                        <w:rtl/>
                                      </w:rPr>
                                      <w:t>گذرهای محلی</w:t>
                                    </w:r>
                                  </w:p>
                                </w:txbxContent>
                              </wps:txbx>
                              <wps:bodyPr wrap="square">
                                <a:noAutofit/>
                              </wps:bodyPr>
                            </wps:wsp>
                          </wpg:grpSp>
                          <wps:wsp>
                            <wps:cNvPr id="265" name="Straight Connector 265"/>
                            <wps:cNvCnPr/>
                            <wps:spPr>
                              <a:xfrm>
                                <a:off x="-177768" y="1698262"/>
                                <a:ext cx="609601" cy="0"/>
                              </a:xfrm>
                              <a:prstGeom prst="line">
                                <a:avLst/>
                              </a:prstGeom>
                              <a:ln w="28575" cap="rnd" cmpd="sng">
                                <a:solidFill>
                                  <a:srgbClr val="FF9900"/>
                                </a:solidFill>
                                <a:prstDash val="sysDot"/>
                                <a:headEnd type="arrow" w="med" len="sm"/>
                                <a:tailEnd type="arrow" w="med" len="sm"/>
                              </a:ln>
                              <a:effectLst>
                                <a:outerShdw blurRad="63500" dist="38100" dir="8100000" sx="101000" sy="101000" algn="tr" rotWithShape="0">
                                  <a:prstClr val="black"/>
                                </a:outerShdw>
                              </a:effectLst>
                            </wps:spPr>
                            <wps:style>
                              <a:lnRef idx="1">
                                <a:schemeClr val="accent1"/>
                              </a:lnRef>
                              <a:fillRef idx="0">
                                <a:schemeClr val="accent1"/>
                              </a:fillRef>
                              <a:effectRef idx="0">
                                <a:schemeClr val="accent1"/>
                              </a:effectRef>
                              <a:fontRef idx="minor">
                                <a:schemeClr val="tx1"/>
                              </a:fontRef>
                            </wps:style>
                            <wps:bodyPr/>
                          </wps:wsp>
                        </wpg:grpSp>
                      </wpg:grpSp>
                      <wps:wsp>
                        <wps:cNvPr id="3130" name="Text Box 3130"/>
                        <wps:cNvSpPr txBox="1"/>
                        <wps:spPr>
                          <a:xfrm>
                            <a:off x="90511" y="2542478"/>
                            <a:ext cx="5314455" cy="3308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910C75" w:rsidRDefault="00C433B9" w:rsidP="001C62CC">
                              <w:pPr>
                                <w:pStyle w:val="Heading2"/>
                                <w:rPr>
                                  <w:rFonts w:asciiTheme="minorHAnsi" w:hAnsiTheme="minorHAnsi"/>
                                  <w:rtl/>
                                </w:rPr>
                              </w:pPr>
                              <w:bookmarkStart w:id="642" w:name="_Toc372153911"/>
                              <w:bookmarkStart w:id="643" w:name="_Toc372154172"/>
                              <w:bookmarkStart w:id="644" w:name="_Toc372304153"/>
                              <w:r w:rsidRPr="004D691B">
                                <w:rPr>
                                  <w:rFonts w:hint="cs"/>
                                  <w:rtl/>
                                </w:rPr>
                                <w:t xml:space="preserve">تصویر </w:t>
                              </w:r>
                              <w:r>
                                <w:rPr>
                                  <w:rFonts w:hint="cs"/>
                                  <w:rtl/>
                                </w:rPr>
                                <w:t>شماره70: دسترسی</w:t>
                              </w:r>
                              <w:r>
                                <w:rPr>
                                  <w:rFonts w:hint="cs"/>
                                  <w:rtl/>
                                </w:rPr>
                                <w:softHyphen/>
                                <w:t>ها به سایت (ماخذ: نگارنده</w:t>
                              </w:r>
                              <w:r>
                                <w:rPr>
                                  <w:rFonts w:asciiTheme="minorHAnsi" w:hAnsiTheme="minorHAnsi" w:hint="cs"/>
                                  <w:rtl/>
                                </w:rPr>
                                <w:t>)</w:t>
                              </w:r>
                              <w:bookmarkEnd w:id="642"/>
                              <w:bookmarkEnd w:id="643"/>
                              <w:bookmarkEnd w:id="64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1F5973" id="Group 3132" o:spid="_x0000_s1653" style="position:absolute;left:0;text-align:left;margin-left:14.75pt;margin-top:56.7pt;width:395.65pt;height:210.3pt;z-index:252567552;mso-width-relative:margin;mso-height-relative:margin" coordsize="54049,287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">
                <v:group id="Group 13343" o:spid="_x0000_s1654" style="position:absolute;width:52227;height:25374" coordsize="52239,25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R6boXFAAAA3gAA&#10;AA8AAAAAAAAAAAAAAAAAqgIAAGRycy9kb3ducmV2LnhtbFBLBQYAAAAABAAEAPoAAACcAwAAAAA=&#10;">
                  <v:shape id="Picture 2" o:spid="_x0000_s1655" type="#_x0000_t75" style="position:absolute;width:33554;height:25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mwB3DAAAA3gAAAA8AAABkcnMvZG93bnJldi54bWxET01Lw0AQvQv+h2UEb2ZTIyJpt6UICV48&#10;NMach+w0Cc3OxuzYxn/fFQRv83ifs9ktblRnmsPg2cAqSUERt94O3BmoP4qHF1BBkC2OnsnADwXY&#10;bW9vNphbf+EDnSvpVAzhkKOBXmTKtQ5tTw5D4ifiyB397FAinDttZ7zEcDfqxzR91g4Hjg09TvTa&#10;U3uqvp2BovyU96Is7Zety8qLb5qsboy5v1v2a1BCi/yL/9xvNs7PstUT/L4Tb9Db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bAHcMAAADeAAAADwAAAAAAAAAAAAAAAACf&#10;AgAAZHJzL2Rvd25yZXYueG1sUEsFBgAAAAAEAAQA9wAAAI8DAAAAAA==&#10;">
                    <v:imagedata r:id="rId365" o:title=""/>
                    <v:path arrowok="t"/>
                  </v:shape>
                  <v:group id="Group 659" o:spid="_x0000_s1656" style="position:absolute;left:34895;top:5407;width:17344;height:18851" coordorigin="-2158,5410" coordsize="18730,20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fRucUAAADcAAAADwAAAGRycy9kb3ducmV2LnhtbESPQYvCMBSE78L+h/CE&#10;vWnaXRS3GkXEXTyIoC6It0fzbIvNS2liW/+9EQSPw8x8w8wWnSlFQ7UrLCuIhxEI4tTqgjMF/8ff&#10;wQSE88gaS8uk4E4OFvOP3gwTbVveU3PwmQgQdgkqyL2vEildmpNBN7QVcfAutjbog6wzqWtsA9yU&#10;8iuKxtJgwWEhx4pWOaXXw80o+GuxXX7H62Z7vazu5+Nod9rGpNRnv1tOQXjq/Dv8am+0gvHo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n0bnFAAAA3AAA&#10;AA8AAAAAAAAAAAAAAAAAqgIAAGRycy9kb3ducmV2LnhtbFBLBQYAAAAABAAEAPoAAACcAwAAAAA=&#10;">
                    <v:oval id="Oval 660" o:spid="_x0000_s1657" style="position:absolute;left:-108;top:5411;width:2428;height:2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icbL8A&#10;AADcAAAADwAAAGRycy9kb3ducmV2LnhtbERPTYvCMBC9C/6HMMLebKrQunSNIoKw680q7HVIxjZs&#10;MylN1PrvNwfB4+N9r7ej68SdhmA9K1hkOQhi7Y3lRsHlfJh/gggR2WDnmRQ8KcB2M52ssTL+wSe6&#10;17ERKYRDhQraGPtKyqBbchgy3xMn7uoHhzHBoZFmwEcKd51c5nkpHVpODS32tG9J/9U3p+Bn8dvZ&#10;or8WelUf9SEEWyxvT6U+ZuPuC0SkMb7FL/e3UVCWaX46k46A3P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OJxsvwAAANwAAAAPAAAAAAAAAAAAAAAAAJgCAABkcnMvZG93bnJl&#10;di54bWxQSwUGAAAAAAQABAD1AAAAhAMAAAAA&#10;" fillcolor="#3c27d9" strokecolor="black [3213]" strokeweight="1pt">
                      <v:fill opacity="23644f"/>
                      <v:stroke dashstyle="1 1" startarrow="open" startarrowlength="short" endarrow="open" endarrowlength="short" endcap="round"/>
                      <v:shadow on="t" color="black" origin="-.5,-.5" offset=".31147mm,.16561mm"/>
                      <v:textbox>
                        <w:txbxContent>
                          <w:p w:rsidR="00C433B9" w:rsidRDefault="00C433B9" w:rsidP="00035610">
                            <w:pPr>
                              <w:bidi w:val="0"/>
                              <w:rPr>
                                <w:rFonts w:eastAsia="Times New Roman"/>
                              </w:rPr>
                            </w:pPr>
                          </w:p>
                        </w:txbxContent>
                      </v:textbox>
                    </v:oval>
                    <v:line id="Straight Connector 661" o:spid="_x0000_s1658" style="position:absolute;visibility:visible;mso-wrap-style:square" from="-2158,10581" to="4263,10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o768UAAADcAAAADwAAAGRycy9kb3ducmV2LnhtbESPT4vCMBTE74LfITxhL7KmSiluNYp/&#10;KOxJsHrw+GzetmWbl9JErd9+syB4HGbmN8xy3ZtG3KlztWUF00kEgriwuuZSwfmUfc5BOI+ssbFM&#10;Cp7kYL0aDpaYavvgI91zX4oAYZeigsr7NpXSFRUZdBPbEgfvx3YGfZBdKXWHjwA3jZxFUSIN1hwW&#10;KmxpV1Hxm9+Mgmv8HB+yfBNvb7Nzb/fZV3zZa6U+Rv1mAcJT79/hV/tbK0iSKfyfCUdA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Lo768UAAADcAAAADwAAAAAAAAAA&#10;AAAAAAChAgAAZHJzL2Rvd25yZXYueG1sUEsFBgAAAAAEAAQA+QAAAJMDAAAAAA==&#10;" strokecolor="red" strokeweight="3pt">
                      <v:stroke dashstyle="3 1" startarrow="open" startarrowlength="short" endarrow="open" endarrowlength="short" endcap="round"/>
                      <v:shadow on="t" color="black" opacity="26214f" origin=".5" offset="-3pt,0"/>
                    </v:line>
                    <v:line id="Straight Connector 662" o:spid="_x0000_s1659" style="position:absolute;visibility:visible;mso-wrap-style:square" from="-2158,13775" to="4263,13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u0bMYAAADcAAAADwAAAGRycy9kb3ducmV2LnhtbESPQWvCQBSE74X+h+UVvNWNEbY2uopI&#10;iy3FgyYXb6/ZZxLMvg3ZVdN/3y0UPA4z8w2zWA22FVfqfeNYw2ScgCAunWm40lDk788zED4gG2wd&#10;k4Yf8rBaPj4sMDPuxnu6HkIlIoR9hhrqELpMSl/WZNGPXUccvZPrLYYo+0qaHm8RbluZJomSFhuO&#10;CzV2tKmpPB8uVsNbvlO8S8/b4vgyPari9J1/vn5pPXoa1nMQgYZwD/+3P4wGpVL4OxOP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LtGzGAAAA3AAAAA8AAAAAAAAA&#10;AAAAAAAAoQIAAGRycy9kb3ducmV2LnhtbFBLBQYAAAAABAAEAPkAAACUAwAAAAA=&#10;" strokecolor="#e349e3" strokeweight="2.5pt">
                      <v:stroke dashstyle="3 1" startarrow="open" startarrowlength="short" endarrow="open" endarrowlength="short"/>
                      <v:shadow on="t" type="perspective" color="black" origin=".5,-.5" offset="-.74836mm,.74836mm" matrix="66191f,,,66191f"/>
                    </v:line>
                    <v:line id="Straight Connector 663" o:spid="_x0000_s1660" style="position:absolute;visibility:visible;mso-wrap-style:square" from="-1777,19871" to="4318,19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gxvcUAAADcAAAADwAAAGRycy9kb3ducmV2LnhtbESPT2vCQBDF7wW/wzJCb3WjQijRVfxT&#10;wUul2l68DdkxG8zOhuyaxG/fFQSPjzfv9+bNl72tREuNLx0rGI8SEMS50yUXCv5+dx+fIHxA1lg5&#10;JgV38rBcDN7mmGnX8ZHaUyhEhLDPUIEJoc6k9Lkhi37kauLoXVxjMUTZFFI32EW4reQkSVJpseTY&#10;YLCmjaH8errZ+Mb2fPj5Hpv1Vt6uX+dpe6y7Xa/U+7BfzUAE6sPr+JneawVpOoXHmEgAufg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zgxvcUAAADcAAAADwAAAAAAAAAA&#10;AAAAAAChAgAAZHJzL2Rvd25yZXYueG1sUEsFBgAAAAAEAAQA+QAAAJMDAAAAAA==&#10;" strokecolor="#00b0f0" strokeweight="2.25pt">
                      <v:stroke dashstyle="1 1" startarrow="open" startarrowlength="short" endarrow="open" endarrowlength="short" endcap="round"/>
                      <v:shadow on="t" type="perspective" color="black" origin=".5,-.5" offset="-.74836mm,.74836mm" matrix="66191f,,,66191f"/>
                    </v:line>
                    <v:line id="Straight Connector 664" o:spid="_x0000_s1661" style="position:absolute;visibility:visible;mso-wrap-style:square" from="-1777,23681" to="4644,23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14McAAADcAAAADwAAAGRycy9kb3ducmV2LnhtbESPQWvCQBSE74X+h+UVegl112JDSV1F&#10;BMFeFNP20Nsj+5qEZt+G7CZGf70rCB6HmfmGmS9H24iBOl871jCdKBDEhTM1lxq+vzYv7yB8QDbY&#10;OCYNJ/KwXDw+zDEz7sgHGvJQighhn6GGKoQ2k9IXFVn0E9cSR+/PdRZDlF0pTYfHCLeNfFUqlRZr&#10;jgsVtrSuqPjPe6vhMxl+crVdvSXn9W6q9pv+kPz2Wj8/jasPEIHGcA/f2lujIU1ncD0Tj4BcX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4CHXgxwAAANwAAAAPAAAAAAAA&#10;AAAAAAAAAKECAABkcnMvZG93bnJldi54bWxQSwUGAAAAAAQABAD5AAAAlQMAAAAA&#10;" strokecolor="#00b050" strokeweight="2.25pt">
                      <v:stroke dashstyle="1 1" startarrow="open" endarrow="open" endcap="round"/>
                      <v:shadow on="t" type="perspective" color="black" origin=".5,-.5" offset="-.74836mm,.74836mm" matrix="66191f,,,66191f"/>
                    </v:line>
                    <v:group id="Group 665" o:spid="_x0000_s1662" style="position:absolute;left:3037;top:5410;width:13535;height:20360" coordorigin="3037,5410" coordsize="13534,2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YRAcQAAADcAAAADwAAAGRycy9kb3ducmV2LnhtbESPQYvCMBSE7wv+h/CE&#10;va1pFYtUo4i4sgcRVgXx9miebbF5KU22rf/eCMIeh5n5hlmselOJlhpXWlYQjyIQxJnVJecKzqfv&#10;rxkI55E1VpZJwYMcrJaDjwWm2nb8S+3R5yJA2KWooPC+TqV0WUEG3cjWxMG72cagD7LJpW6wC3BT&#10;yXEUJdJgyWGhwJo2BWX3459RsOuwW0/ibbu/3zaP62l6uOxjUupz2K/nIDz1/j/8bv9oBUkyh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sYRAcQAAADcAAAA&#10;DwAAAAAAAAAAAAAAAACqAgAAZHJzL2Rvd25yZXYueG1sUEsFBgAAAAAEAAQA+gAAAJsDAAAAAA==&#10;">
                      <v:shape id="TextBox 384" o:spid="_x0000_s1663" type="#_x0000_t202" style="position:absolute;left:7609;top:5410;width:8382;height:3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AKysQA&#10;AADcAAAADwAAAGRycy9kb3ducmV2LnhtbESPzWrDMBCE74W8g9hAb7WUkprEiRJCS6Cnljo/kNti&#10;bWwTa2Us1XbfvioUchxm5htmvR1tI3rqfO1YwyxRIIgLZ2ouNRwP+6cFCB+QDTaOScMPedhuJg9r&#10;zIwb+Iv6PJQiQthnqKEKoc2k9EVFFn3iWuLoXV1nMUTZldJ0OES4beSzUqm0WHNcqLCl14qKW/5t&#10;NZw+rpfzXH2Wb/alHdyoJNul1PpxOu5WIAKN4R7+b78bDWmawt+Ze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ACsrEAAAA3AAAAA8AAAAAAAAAAAAAAAAAmAIAAGRycy9k&#10;b3ducmV2LnhtbFBLBQYAAAAABAAEAPUAAACJAwAAAAA=&#10;" filled="f" stroked="f">
                        <v:textbox>
                          <w:txbxContent>
                            <w:p w:rsidR="00C433B9" w:rsidRDefault="00C433B9" w:rsidP="00035610">
                              <w:pPr>
                                <w:pStyle w:val="NormalWeb"/>
                                <w:bidi w:val="0"/>
                                <w:spacing w:before="0" w:beforeAutospacing="0" w:after="0" w:afterAutospacing="0"/>
                                <w:jc w:val="right"/>
                              </w:pPr>
                              <w:r>
                                <w:rPr>
                                  <w:rFonts w:ascii="Calibri" w:cs="B Nazanin" w:hint="cs"/>
                                  <w:color w:val="000000" w:themeColor="text1"/>
                                  <w:kern w:val="24"/>
                                  <w:sz w:val="28"/>
                                  <w:szCs w:val="28"/>
                                  <w:rtl/>
                                </w:rPr>
                                <w:t>گره فعاليتي</w:t>
                              </w:r>
                            </w:p>
                          </w:txbxContent>
                        </v:textbox>
                      </v:shape>
                      <v:shape id="TextBox 384" o:spid="_x0000_s1664" type="#_x0000_t202" style="position:absolute;left:3037;top:8544;width:13316;height:8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yvUcQA&#10;AADcAAAADwAAAGRycy9kb3ducmV2LnhtbESPQWvCQBSE74X+h+UVvNXdFo01dRNKRfBkUavg7ZF9&#10;JqHZtyG7mvjv3UKhx2FmvmEW+WAbcaXO1441vIwVCOLCmZpLDd/71fMbCB+QDTaOScONPOTZ48MC&#10;U+N63tJ1F0oRIexT1FCF0KZS+qIii37sWuLonV1nMUTZldJ02Ee4beSrUom0WHNcqLClz4qKn93F&#10;ajhszqfjRH2VSzttezcoyXYutR49DR/vIAIN4T/8114bDUkyg9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Mr1HEAAAA3AAAAA8AAAAAAAAAAAAAAAAAmAIAAGRycy9k&#10;b3ducmV2LnhtbFBLBQYAAAAABAAEAPUAAACJAwAAAAA=&#10;" filled="f" stroked="f">
                        <v:textbox>
                          <w:txbxContent>
                            <w:p w:rsidR="00C433B9" w:rsidRPr="00035610" w:rsidRDefault="00C433B9" w:rsidP="00035610">
                              <w:pPr>
                                <w:pStyle w:val="NormalWeb"/>
                                <w:bidi w:val="0"/>
                                <w:spacing w:before="0" w:beforeAutospacing="0" w:after="0" w:afterAutospacing="0" w:line="360" w:lineRule="auto"/>
                                <w:jc w:val="right"/>
                                <w:rPr>
                                  <w:sz w:val="20"/>
                                  <w:szCs w:val="20"/>
                                </w:rPr>
                              </w:pPr>
                              <w:r w:rsidRPr="00035610">
                                <w:rPr>
                                  <w:rFonts w:ascii="Calibri" w:cs="B Nazanin" w:hint="cs"/>
                                  <w:color w:val="000000" w:themeColor="text1"/>
                                  <w:kern w:val="24"/>
                                  <w:sz w:val="22"/>
                                  <w:szCs w:val="22"/>
                                  <w:rtl/>
                                </w:rPr>
                                <w:t>محور شرياني درجه1</w:t>
                              </w:r>
                            </w:p>
                            <w:p w:rsidR="00C433B9" w:rsidRPr="00035610" w:rsidRDefault="00C433B9" w:rsidP="00035610">
                              <w:pPr>
                                <w:pStyle w:val="NormalWeb"/>
                                <w:bidi w:val="0"/>
                                <w:spacing w:before="0" w:beforeAutospacing="0" w:after="0" w:afterAutospacing="0" w:line="360" w:lineRule="auto"/>
                                <w:jc w:val="right"/>
                                <w:rPr>
                                  <w:sz w:val="20"/>
                                  <w:szCs w:val="20"/>
                                  <w:rtl/>
                                </w:rPr>
                              </w:pPr>
                              <w:r w:rsidRPr="00035610">
                                <w:rPr>
                                  <w:rFonts w:ascii="Calibri" w:cs="B Nazanin" w:hint="cs"/>
                                  <w:color w:val="000000" w:themeColor="text1"/>
                                  <w:kern w:val="24"/>
                                  <w:sz w:val="22"/>
                                  <w:szCs w:val="22"/>
                                  <w:rtl/>
                                </w:rPr>
                                <w:t>محور شریانی درجه2</w:t>
                              </w:r>
                            </w:p>
                          </w:txbxContent>
                        </v:textbox>
                      </v:shape>
                      <v:shape id="TextBox 384" o:spid="_x0000_s1665" type="#_x0000_t202" style="position:absolute;left:3618;top:15344;width:12954;height:3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M7I8AA&#10;AADcAAAADwAAAGRycy9kb3ducmV2LnhtbERPTYvCMBC9C/6HMII3TZS17HaNIsqCJ0XdFbwNzdiW&#10;bSalibb+e3MQPD7e93zZ2UrcqfGlYw2TsQJBnDlTcq7h9/Qz+gThA7LByjFpeJCH5aLfm2NqXMsH&#10;uh9DLmII+xQ1FCHUqZQ+K8iiH7uaOHJX11gMETa5NA22MdxWcqpUIi2WHBsKrGldUPZ/vFkNf7vr&#10;5fyh9vnGzurWdUqy/ZJaDwfd6htEoC68xS/31mhIkrg2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1M7I8AAAADcAAAADwAAAAAAAAAAAAAAAACYAgAAZHJzL2Rvd25y&#10;ZXYueG1sUEsFBgAAAAAEAAQA9QAAAIUDAAAAAA==&#10;" filled="f" stroked="f">
                        <v:textbox>
                          <w:txbxContent>
                            <w:p w:rsidR="00C433B9" w:rsidRPr="00035610" w:rsidRDefault="00C433B9" w:rsidP="00035610">
                              <w:pPr>
                                <w:pStyle w:val="NormalWeb"/>
                                <w:bidi w:val="0"/>
                                <w:spacing w:before="0" w:beforeAutospacing="0" w:after="0" w:afterAutospacing="0"/>
                                <w:jc w:val="right"/>
                                <w:rPr>
                                  <w:sz w:val="20"/>
                                  <w:szCs w:val="20"/>
                                </w:rPr>
                              </w:pPr>
                              <w:r w:rsidRPr="00035610">
                                <w:rPr>
                                  <w:rFonts w:ascii="Calibri" w:cs="B Nazanin" w:hint="cs"/>
                                  <w:color w:val="000000" w:themeColor="text1"/>
                                  <w:kern w:val="24"/>
                                  <w:sz w:val="22"/>
                                  <w:szCs w:val="22"/>
                                  <w:rtl/>
                                </w:rPr>
                                <w:t>دسترسی درجه 1</w:t>
                              </w:r>
                            </w:p>
                          </w:txbxContent>
                        </v:textbox>
                      </v:shape>
                      <v:shape id="TextBox 384" o:spid="_x0000_s1666" type="#_x0000_t202" style="position:absolute;left:3399;top:18722;width:12954;height:3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euMQA&#10;AADcAAAADwAAAGRycy9kb3ducmV2LnhtbESPT2sCMRTE74LfITyhN00Uu+hqVkQRemqptoXeHpu3&#10;f3Dzsmyiu/32TaHgcZiZ3zDb3WAbcafO1441zGcKBHHuTM2lho/LaboC4QOywcYxafghD7tsPNpi&#10;alzP73Q/h1JECPsUNVQhtKmUPq/Iop+5ljh6hesshii7UpoO+wi3jVwolUiLNceFCls6VJRfzzer&#10;4fO1+P5aqrfyaJ/b3g1Ksl1LrZ8mw34DItAQHuH/9ovRkCRr+DsTj4D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fnrjEAAAA3AAAAA8AAAAAAAAAAAAAAAAAmAIAAGRycy9k&#10;b3ducmV2LnhtbFBLBQYAAAAABAAEAPUAAACJAwAAAAA=&#10;" filled="f" stroked="f">
                        <v:textbox>
                          <w:txbxContent>
                            <w:p w:rsidR="00C433B9" w:rsidRPr="00035610" w:rsidRDefault="00C433B9" w:rsidP="00035610">
                              <w:pPr>
                                <w:pStyle w:val="NormalWeb"/>
                                <w:bidi w:val="0"/>
                                <w:spacing w:before="0" w:beforeAutospacing="0" w:after="0" w:afterAutospacing="0"/>
                                <w:jc w:val="right"/>
                                <w:rPr>
                                  <w:sz w:val="20"/>
                                  <w:szCs w:val="20"/>
                                </w:rPr>
                              </w:pPr>
                              <w:r w:rsidRPr="00035610">
                                <w:rPr>
                                  <w:rFonts w:ascii="Calibri" w:cs="B Nazanin" w:hint="cs"/>
                                  <w:color w:val="000000" w:themeColor="text1"/>
                                  <w:kern w:val="24"/>
                                  <w:sz w:val="22"/>
                                  <w:szCs w:val="22"/>
                                  <w:rtl/>
                                </w:rPr>
                                <w:t>دسترسی درجه 2</w:t>
                              </w:r>
                            </w:p>
                          </w:txbxContent>
                        </v:textbox>
                      </v:shape>
                      <v:shape id="TextBox 384" o:spid="_x0000_s1667" type="#_x0000_t202" style="position:absolute;left:3418;top:22126;width:12954;height:3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dP8MA&#10;AADcAAAADwAAAGRycy9kb3ducmV2LnhtbESPQYvCMBSE74L/IbwFb5qsqOx2jSKK4ElRdwVvj+bZ&#10;lm1eShNt/fdGEDwOM/MNM523thQ3qn3hWMPnQIEgTp0pONPwe1z3v0D4gGywdEwa7uRhPut2ppgY&#10;1/CeboeQiQhhn6CGPIQqkdKnOVn0A1cRR+/iaoshyjqTpsYmwm0ph0pNpMWC40KOFS1zSv8PV6vh&#10;b3s5n0Zql63suGpcqyTbb6l176Nd/IAI1IZ3+NXeGA3DyQi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GdP8MAAADcAAAADwAAAAAAAAAAAAAAAACYAgAAZHJzL2Rv&#10;d25yZXYueG1sUEsFBgAAAAAEAAQA9QAAAIgDAAAAAA==&#10;" filled="f" stroked="f">
                        <v:textbox>
                          <w:txbxContent>
                            <w:p w:rsidR="00C433B9" w:rsidRPr="00035610" w:rsidRDefault="00C433B9" w:rsidP="00035610">
                              <w:pPr>
                                <w:pStyle w:val="NormalWeb"/>
                                <w:bidi w:val="0"/>
                                <w:spacing w:before="0" w:beforeAutospacing="0" w:after="0" w:afterAutospacing="0"/>
                                <w:jc w:val="right"/>
                                <w:rPr>
                                  <w:sz w:val="20"/>
                                  <w:szCs w:val="20"/>
                                </w:rPr>
                              </w:pPr>
                              <w:r w:rsidRPr="00035610">
                                <w:rPr>
                                  <w:rFonts w:ascii="Calibri" w:cs="B Nazanin" w:hint="cs"/>
                                  <w:color w:val="000000" w:themeColor="text1"/>
                                  <w:kern w:val="24"/>
                                  <w:sz w:val="22"/>
                                  <w:szCs w:val="22"/>
                                  <w:rtl/>
                                </w:rPr>
                                <w:t>گذرهای محلی</w:t>
                              </w:r>
                            </w:p>
                          </w:txbxContent>
                        </v:textbox>
                      </v:shape>
                    </v:group>
                    <v:line id="Straight Connector 265" o:spid="_x0000_s1668" style="position:absolute;visibility:visible;mso-wrap-style:square" from="-1777,16982" to="4318,16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oqcIAAADcAAAADwAAAGRycy9kb3ducmV2LnhtbESPQYvCMBSE7wv+h/AEb2uq7opUo6ig&#10;7B5XxfOjebbV5qUk0VZ//UYQPA4z8w0zW7SmEjdyvrSsYNBPQBBnVpecKzjsN58TED4ga6wsk4I7&#10;eVjMOx8zTLVt+I9uu5CLCGGfooIihDqV0mcFGfR9WxNH72SdwRCly6V22ES4qeQwScbSYMlxocCa&#10;1gVll93VRMrWrFab7NzY8697jJb5kenrqFSv2y6nIAK14R1+tX+0guH4G55n4hGQ8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WoqcIAAADcAAAADwAAAAAAAAAAAAAA&#10;AAChAgAAZHJzL2Rvd25yZXYueG1sUEsFBgAAAAAEAAQA+QAAAJADAAAAAA==&#10;" strokecolor="#f90" strokeweight="2.25pt">
                      <v:stroke dashstyle="1 1" startarrow="open" startarrowlength="short" endarrow="open" endarrowlength="short" endcap="round"/>
                      <v:shadow on="t" type="perspective" color="black" origin=".5,-.5" offset="-.74836mm,.74836mm" matrix="66191f,,,66191f"/>
                    </v:line>
                  </v:group>
                </v:group>
                <v:shape id="Text Box 3130" o:spid="_x0000_s1669" type="#_x0000_t202" style="position:absolute;left:905;top:25424;width:53144;height:3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cVPsUA&#10;AADdAAAADwAAAGRycy9kb3ducmV2LnhtbERPy2rCQBTdC/2H4Ra600kURVInQQJiKe1C66a728zN&#10;g2buxMw0Sf36zkLo8nDeu2wyrRiod41lBfEiAkFcWN1wpeDycZhvQTiPrLG1TAp+yUGWPsx2mGg7&#10;8omGs69ECGGXoILa+y6R0hU1GXQL2xEHrrS9QR9gX0nd4xjCTSuXUbSRBhsODTV2lNdUfJ9/jILX&#10;/PCOp6+l2d7a/PhW7rvr5XOt1NPjtH8G4Wny/+K7+0UrWMWrsD+8CU9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dxU+xQAAAN0AAAAPAAAAAAAAAAAAAAAAAJgCAABkcnMv&#10;ZG93bnJldi54bWxQSwUGAAAAAAQABAD1AAAAigMAAAAA&#10;" filled="f" stroked="f" strokeweight=".5pt">
                  <v:textbox>
                    <w:txbxContent>
                      <w:p w:rsidR="00C433B9" w:rsidRPr="00910C75" w:rsidRDefault="00C433B9" w:rsidP="001C62CC">
                        <w:pPr>
                          <w:pStyle w:val="Heading2"/>
                          <w:rPr>
                            <w:rFonts w:asciiTheme="minorHAnsi" w:hAnsiTheme="minorHAnsi"/>
                            <w:rtl/>
                          </w:rPr>
                        </w:pPr>
                        <w:bookmarkStart w:id="645" w:name="_Toc372153911"/>
                        <w:bookmarkStart w:id="646" w:name="_Toc372154172"/>
                        <w:bookmarkStart w:id="647" w:name="_Toc372304153"/>
                        <w:r w:rsidRPr="004D691B">
                          <w:rPr>
                            <w:rFonts w:hint="cs"/>
                            <w:rtl/>
                          </w:rPr>
                          <w:t xml:space="preserve">تصویر </w:t>
                        </w:r>
                        <w:r>
                          <w:rPr>
                            <w:rFonts w:hint="cs"/>
                            <w:rtl/>
                          </w:rPr>
                          <w:t>شماره70: دسترسی</w:t>
                        </w:r>
                        <w:r>
                          <w:rPr>
                            <w:rFonts w:hint="cs"/>
                            <w:rtl/>
                          </w:rPr>
                          <w:softHyphen/>
                          <w:t>ها به سایت (ماخذ: نگارنده</w:t>
                        </w:r>
                        <w:r>
                          <w:rPr>
                            <w:rFonts w:asciiTheme="minorHAnsi" w:hAnsiTheme="minorHAnsi" w:hint="cs"/>
                            <w:rtl/>
                          </w:rPr>
                          <w:t>)</w:t>
                        </w:r>
                        <w:bookmarkEnd w:id="645"/>
                        <w:bookmarkEnd w:id="646"/>
                        <w:bookmarkEnd w:id="647"/>
                      </w:p>
                    </w:txbxContent>
                  </v:textbox>
                </v:shape>
                <w10:wrap type="topAndBottom"/>
              </v:group>
            </w:pict>
          </mc:Fallback>
        </mc:AlternateContent>
      </w:r>
      <w:r w:rsidR="00DD56F2">
        <w:rPr>
          <w:rFonts w:hint="cs"/>
          <w:rtl/>
          <w:lang w:bidi="fa-IR"/>
        </w:rPr>
        <w:t xml:space="preserve">سایت مورد نظر دارای </w:t>
      </w:r>
      <w:r w:rsidR="00F43B9D">
        <w:rPr>
          <w:rFonts w:hint="cs"/>
          <w:rtl/>
          <w:lang w:bidi="fa-IR"/>
        </w:rPr>
        <w:t>دسترسی</w:t>
      </w:r>
      <w:r w:rsidR="00DD56F2">
        <w:rPr>
          <w:rFonts w:hint="cs"/>
          <w:rtl/>
          <w:lang w:bidi="fa-IR"/>
        </w:rPr>
        <w:t xml:space="preserve"> مستقیم </w:t>
      </w:r>
      <w:r w:rsidR="00F43B9D">
        <w:rPr>
          <w:rFonts w:hint="cs"/>
          <w:rtl/>
          <w:lang w:bidi="fa-IR"/>
        </w:rPr>
        <w:t>از</w:t>
      </w:r>
      <w:r w:rsidR="00DD56F2">
        <w:rPr>
          <w:rFonts w:hint="cs"/>
          <w:rtl/>
          <w:lang w:bidi="fa-IR"/>
        </w:rPr>
        <w:t xml:space="preserve"> جاده </w:t>
      </w:r>
      <w:r w:rsidR="00F43B9D">
        <w:rPr>
          <w:rFonts w:hint="cs"/>
          <w:rtl/>
          <w:lang w:bidi="fa-IR"/>
        </w:rPr>
        <w:t xml:space="preserve">پرتردد </w:t>
      </w:r>
      <w:r w:rsidR="00DD56F2">
        <w:rPr>
          <w:rFonts w:hint="cs"/>
          <w:rtl/>
          <w:lang w:bidi="fa-IR"/>
        </w:rPr>
        <w:t>لار</w:t>
      </w:r>
      <w:r w:rsidR="00DD56F2" w:rsidRPr="003F2608">
        <w:rPr>
          <w:rFonts w:ascii="Times New Roman" w:hAnsi="Times New Roman" w:cs="Times New Roman" w:hint="cs"/>
          <w:rtl/>
          <w:lang w:bidi="fa-IR"/>
        </w:rPr>
        <w:t>–</w:t>
      </w:r>
      <w:r w:rsidR="00DD56F2">
        <w:rPr>
          <w:rFonts w:hint="cs"/>
          <w:rtl/>
          <w:lang w:bidi="fa-IR"/>
        </w:rPr>
        <w:t>بندرعباس می</w:t>
      </w:r>
      <w:r w:rsidR="00DD56F2">
        <w:rPr>
          <w:rFonts w:hint="cs"/>
          <w:rtl/>
          <w:lang w:bidi="fa-IR"/>
        </w:rPr>
        <w:softHyphen/>
        <w:t>باشد</w:t>
      </w:r>
      <w:r w:rsidR="00F91888">
        <w:rPr>
          <w:rFonts w:hint="cs"/>
          <w:rtl/>
          <w:lang w:bidi="fa-IR"/>
        </w:rPr>
        <w:t>(تصویر شماره7</w:t>
      </w:r>
      <w:r w:rsidR="001C62CC">
        <w:rPr>
          <w:rFonts w:hint="cs"/>
          <w:rtl/>
          <w:lang w:bidi="fa-IR"/>
        </w:rPr>
        <w:t>0</w:t>
      </w:r>
      <w:r w:rsidR="00F91888">
        <w:rPr>
          <w:rFonts w:hint="cs"/>
          <w:rtl/>
          <w:lang w:bidi="fa-IR"/>
        </w:rPr>
        <w:t>)</w:t>
      </w:r>
      <w:r w:rsidR="00DD56F2">
        <w:rPr>
          <w:rFonts w:hint="cs"/>
          <w:rtl/>
          <w:lang w:bidi="fa-IR"/>
        </w:rPr>
        <w:t xml:space="preserve">. </w:t>
      </w:r>
    </w:p>
    <w:p w:rsidR="003A62A4" w:rsidRDefault="003A62A4" w:rsidP="003A62A4">
      <w:pPr>
        <w:pStyle w:val="Heading1"/>
        <w:numPr>
          <w:ilvl w:val="0"/>
          <w:numId w:val="0"/>
        </w:numPr>
        <w:spacing w:before="0"/>
        <w:ind w:left="720"/>
        <w:rPr>
          <w:lang w:bidi="fa-IR"/>
        </w:rPr>
      </w:pPr>
      <w:bookmarkStart w:id="648" w:name="_Toc372154954"/>
    </w:p>
    <w:p w:rsidR="00DD56F2" w:rsidRDefault="00DD56F2" w:rsidP="003A62A4">
      <w:pPr>
        <w:pStyle w:val="Heading1"/>
        <w:numPr>
          <w:ilvl w:val="0"/>
          <w:numId w:val="23"/>
        </w:numPr>
        <w:spacing w:before="0"/>
        <w:ind w:left="283" w:hanging="283"/>
        <w:rPr>
          <w:rtl/>
          <w:lang w:bidi="fa-IR"/>
        </w:rPr>
      </w:pPr>
      <w:r>
        <w:rPr>
          <w:rFonts w:hint="cs"/>
          <w:rtl/>
          <w:lang w:bidi="fa-IR"/>
        </w:rPr>
        <w:t>همجواری</w:t>
      </w:r>
      <w:r>
        <w:rPr>
          <w:rFonts w:hint="cs"/>
          <w:rtl/>
          <w:lang w:bidi="fa-IR"/>
        </w:rPr>
        <w:softHyphen/>
        <w:t>ها</w:t>
      </w:r>
      <w:bookmarkEnd w:id="648"/>
      <w:r>
        <w:rPr>
          <w:rFonts w:hint="cs"/>
          <w:rtl/>
          <w:lang w:bidi="fa-IR"/>
        </w:rPr>
        <w:t xml:space="preserve"> </w:t>
      </w:r>
    </w:p>
    <w:p w:rsidR="003A62A4" w:rsidRPr="003A62A4" w:rsidRDefault="003A62A4" w:rsidP="001C62CC">
      <w:pPr>
        <w:ind w:firstLine="141"/>
        <w:rPr>
          <w:rtl/>
          <w:lang w:bidi="fa-IR"/>
        </w:rPr>
      </w:pPr>
      <w:r>
        <w:rPr>
          <w:rFonts w:hint="cs"/>
          <w:noProof/>
          <w:rtl/>
        </w:rPr>
        <mc:AlternateContent>
          <mc:Choice Requires="wpg">
            <w:drawing>
              <wp:anchor distT="0" distB="0" distL="114300" distR="114300" simplePos="0" relativeHeight="252569600" behindDoc="0" locked="0" layoutInCell="1" allowOverlap="1" wp14:anchorId="677CEF5F" wp14:editId="3EF7EB13">
                <wp:simplePos x="0" y="0"/>
                <wp:positionH relativeFrom="column">
                  <wp:posOffset>-412115</wp:posOffset>
                </wp:positionH>
                <wp:positionV relativeFrom="paragraph">
                  <wp:posOffset>665480</wp:posOffset>
                </wp:positionV>
                <wp:extent cx="5663263" cy="3504363"/>
                <wp:effectExtent l="0" t="0" r="0" b="0"/>
                <wp:wrapTopAndBottom/>
                <wp:docPr id="3135" name="Group 3135"/>
                <wp:cNvGraphicFramePr/>
                <a:graphic xmlns:a="http://schemas.openxmlformats.org/drawingml/2006/main">
                  <a:graphicData uri="http://schemas.microsoft.com/office/word/2010/wordprocessingGroup">
                    <wpg:wgp>
                      <wpg:cNvGrpSpPr/>
                      <wpg:grpSpPr>
                        <a:xfrm>
                          <a:off x="0" y="0"/>
                          <a:ext cx="5663263" cy="3504363"/>
                          <a:chOff x="0" y="0"/>
                          <a:chExt cx="5663910" cy="3506703"/>
                        </a:xfrm>
                      </wpg:grpSpPr>
                      <wpg:grpSp>
                        <wpg:cNvPr id="3134" name="Group 3134"/>
                        <wpg:cNvGrpSpPr/>
                        <wpg:grpSpPr>
                          <a:xfrm>
                            <a:off x="0" y="0"/>
                            <a:ext cx="5663910" cy="3506703"/>
                            <a:chOff x="0" y="0"/>
                            <a:chExt cx="5665743" cy="3505673"/>
                          </a:xfrm>
                        </wpg:grpSpPr>
                        <wpg:grpSp>
                          <wpg:cNvPr id="269" name="Group 2"/>
                          <wpg:cNvGrpSpPr/>
                          <wpg:grpSpPr>
                            <a:xfrm>
                              <a:off x="1308410" y="0"/>
                              <a:ext cx="3282950" cy="2239010"/>
                              <a:chOff x="0" y="0"/>
                              <a:chExt cx="5254478" cy="3581400"/>
                            </a:xfrm>
                          </wpg:grpSpPr>
                          <pic:pic xmlns:pic="http://schemas.openxmlformats.org/drawingml/2006/picture">
                            <pic:nvPicPr>
                              <pic:cNvPr id="270" name="Picture 270"/>
                              <pic:cNvPicPr>
                                <a:picLocks noChangeAspect="1"/>
                              </pic:cNvPicPr>
                            </pic:nvPicPr>
                            <pic:blipFill>
                              <a:blip r:embed="rId366" cstate="email">
                                <a:extLst>
                                  <a:ext uri="{28A0092B-C50C-407E-A947-70E740481C1C}">
                                    <a14:useLocalDpi xmlns:a14="http://schemas.microsoft.com/office/drawing/2010/main"/>
                                  </a:ext>
                                </a:extLst>
                              </a:blip>
                              <a:stretch>
                                <a:fillRect/>
                              </a:stretch>
                            </pic:blipFill>
                            <pic:spPr>
                              <a:xfrm>
                                <a:off x="0" y="0"/>
                                <a:ext cx="5225920" cy="3581400"/>
                              </a:xfrm>
                              <a:prstGeom prst="rect">
                                <a:avLst/>
                              </a:prstGeom>
                            </pic:spPr>
                          </pic:pic>
                          <wpg:grpSp>
                            <wpg:cNvPr id="271" name="Group 271"/>
                            <wpg:cNvGrpSpPr/>
                            <wpg:grpSpPr>
                              <a:xfrm>
                                <a:off x="274878" y="2555385"/>
                                <a:ext cx="384318" cy="492615"/>
                                <a:chOff x="274878" y="2555385"/>
                                <a:chExt cx="384318" cy="492615"/>
                              </a:xfrm>
                            </wpg:grpSpPr>
                            <wps:wsp>
                              <wps:cNvPr id="13312" name="Oval 13312"/>
                              <wps:cNvSpPr/>
                              <wps:spPr>
                                <a:xfrm>
                                  <a:off x="303596" y="2705100"/>
                                  <a:ext cx="355600" cy="342900"/>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rsidR="00C433B9" w:rsidRDefault="00C433B9" w:rsidP="00020056">
                                    <w:pPr>
                                      <w:bidi w:val="0"/>
                                      <w:rPr>
                                        <w:rFonts w:eastAsia="Times New Roman"/>
                                      </w:rPr>
                                    </w:pPr>
                                  </w:p>
                                </w:txbxContent>
                              </wps:txbx>
                              <wps:bodyPr rtlCol="0" anchor="ctr"/>
                            </wps:wsp>
                            <wps:wsp>
                              <wps:cNvPr id="13313" name="TextBox 9"/>
                              <wps:cNvSpPr txBox="1"/>
                              <wps:spPr>
                                <a:xfrm>
                                  <a:off x="274878" y="2555385"/>
                                  <a:ext cx="384318" cy="492613"/>
                                </a:xfrm>
                                <a:prstGeom prst="rect">
                                  <a:avLst/>
                                </a:prstGeom>
                                <a:noFill/>
                              </wps:spPr>
                              <wps:txbx>
                                <w:txbxContent>
                                  <w:p w:rsidR="00C433B9" w:rsidRPr="00584C4C" w:rsidRDefault="00C433B9" w:rsidP="00020056">
                                    <w:pPr>
                                      <w:pStyle w:val="NormalWeb"/>
                                      <w:bidi w:val="0"/>
                                      <w:spacing w:before="0" w:beforeAutospacing="0" w:after="0" w:afterAutospacing="0"/>
                                      <w:rPr>
                                        <w:rFonts w:cs="B Nazanin"/>
                                      </w:rPr>
                                    </w:pPr>
                                    <w:r w:rsidRPr="00584C4C">
                                      <w:rPr>
                                        <w:rFonts w:asciiTheme="minorHAnsi" w:hAnsi="Calibri" w:cs="B Nazanin"/>
                                        <w:color w:val="000000" w:themeColor="text1"/>
                                        <w:kern w:val="24"/>
                                        <w:sz w:val="36"/>
                                        <w:szCs w:val="36"/>
                                        <w:rtl/>
                                      </w:rPr>
                                      <w:t>1</w:t>
                                    </w:r>
                                  </w:p>
                                </w:txbxContent>
                              </wps:txbx>
                              <wps:bodyPr wrap="square" rtlCol="0">
                                <a:noAutofit/>
                              </wps:bodyPr>
                            </wps:wsp>
                          </wpg:grpSp>
                          <wpg:grpSp>
                            <wpg:cNvPr id="13315" name="Group 13315"/>
                            <wpg:cNvGrpSpPr/>
                            <wpg:grpSpPr>
                              <a:xfrm>
                                <a:off x="3037292" y="2390810"/>
                                <a:ext cx="365104" cy="518907"/>
                                <a:chOff x="3037292" y="2390810"/>
                                <a:chExt cx="365104" cy="518907"/>
                              </a:xfrm>
                            </wpg:grpSpPr>
                            <wps:wsp>
                              <wps:cNvPr id="13316" name="Oval 13316"/>
                              <wps:cNvSpPr/>
                              <wps:spPr>
                                <a:xfrm>
                                  <a:off x="3046796" y="2462768"/>
                                  <a:ext cx="355600" cy="342900"/>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rsidR="00C433B9" w:rsidRDefault="00C433B9" w:rsidP="00020056">
                                    <w:pPr>
                                      <w:bidi w:val="0"/>
                                      <w:rPr>
                                        <w:rFonts w:eastAsia="Times New Roman"/>
                                      </w:rPr>
                                    </w:pPr>
                                  </w:p>
                                </w:txbxContent>
                              </wps:txbx>
                              <wps:bodyPr rtlCol="0" anchor="ctr"/>
                            </wps:wsp>
                            <wps:wsp>
                              <wps:cNvPr id="13317" name="TextBox 13"/>
                              <wps:cNvSpPr txBox="1"/>
                              <wps:spPr>
                                <a:xfrm>
                                  <a:off x="3037292" y="2390810"/>
                                  <a:ext cx="292100" cy="518907"/>
                                </a:xfrm>
                                <a:prstGeom prst="rect">
                                  <a:avLst/>
                                </a:prstGeom>
                                <a:noFill/>
                              </wps:spPr>
                              <wps:txbx>
                                <w:txbxContent>
                                  <w:p w:rsidR="00C433B9" w:rsidRPr="00020056" w:rsidRDefault="00C433B9" w:rsidP="00020056">
                                    <w:pPr>
                                      <w:pStyle w:val="NormalWeb"/>
                                      <w:bidi w:val="0"/>
                                      <w:spacing w:before="0" w:beforeAutospacing="0" w:after="0" w:afterAutospacing="0"/>
                                      <w:rPr>
                                        <w:rFonts w:cs="B Nazanin"/>
                                      </w:rPr>
                                    </w:pPr>
                                    <w:r w:rsidRPr="00020056">
                                      <w:rPr>
                                        <w:rFonts w:asciiTheme="minorHAnsi" w:hAnsi="Calibri" w:cs="B Nazanin"/>
                                        <w:color w:val="000000" w:themeColor="text1"/>
                                        <w:kern w:val="24"/>
                                        <w:rtl/>
                                      </w:rPr>
                                      <w:t>2</w:t>
                                    </w:r>
                                  </w:p>
                                </w:txbxContent>
                              </wps:txbx>
                              <wps:bodyPr wrap="square" rtlCol="0">
                                <a:noAutofit/>
                              </wps:bodyPr>
                            </wps:wsp>
                          </wpg:grpSp>
                          <wpg:grpSp>
                            <wpg:cNvPr id="13318" name="Group 13318"/>
                            <wpg:cNvGrpSpPr/>
                            <wpg:grpSpPr>
                              <a:xfrm>
                                <a:off x="4253068" y="1715538"/>
                                <a:ext cx="368528" cy="421875"/>
                                <a:chOff x="4253068" y="1715538"/>
                                <a:chExt cx="368528" cy="421875"/>
                              </a:xfrm>
                            </wpg:grpSpPr>
                            <wps:wsp>
                              <wps:cNvPr id="13319" name="Oval 13319"/>
                              <wps:cNvSpPr/>
                              <wps:spPr>
                                <a:xfrm>
                                  <a:off x="4265996" y="1770002"/>
                                  <a:ext cx="355600" cy="342900"/>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rsidR="00C433B9" w:rsidRDefault="00C433B9" w:rsidP="00020056">
                                    <w:pPr>
                                      <w:bidi w:val="0"/>
                                      <w:rPr>
                                        <w:rFonts w:eastAsia="Times New Roman"/>
                                      </w:rPr>
                                    </w:pPr>
                                  </w:p>
                                </w:txbxContent>
                              </wps:txbx>
                              <wps:bodyPr rtlCol="0" anchor="ctr"/>
                            </wps:wsp>
                            <wps:wsp>
                              <wps:cNvPr id="13320" name="TextBox 16"/>
                              <wps:cNvSpPr txBox="1"/>
                              <wps:spPr>
                                <a:xfrm>
                                  <a:off x="4253068" y="1715538"/>
                                  <a:ext cx="292099" cy="421875"/>
                                </a:xfrm>
                                <a:prstGeom prst="rect">
                                  <a:avLst/>
                                </a:prstGeom>
                                <a:noFill/>
                              </wps:spPr>
                              <wps:txbx>
                                <w:txbxContent>
                                  <w:p w:rsidR="00C433B9" w:rsidRPr="00020056" w:rsidRDefault="00C433B9" w:rsidP="00020056">
                                    <w:pPr>
                                      <w:pStyle w:val="NormalWeb"/>
                                      <w:bidi w:val="0"/>
                                      <w:spacing w:before="0" w:beforeAutospacing="0" w:after="0" w:afterAutospacing="0"/>
                                      <w:rPr>
                                        <w:rFonts w:cs="B Nazanin"/>
                                      </w:rPr>
                                    </w:pPr>
                                    <w:r w:rsidRPr="00020056">
                                      <w:rPr>
                                        <w:rFonts w:asciiTheme="minorHAnsi" w:hAnsi="Calibri" w:cs="B Nazanin"/>
                                        <w:color w:val="000000" w:themeColor="text1"/>
                                        <w:kern w:val="24"/>
                                        <w:rtl/>
                                      </w:rPr>
                                      <w:t>3</w:t>
                                    </w:r>
                                  </w:p>
                                </w:txbxContent>
                              </wps:txbx>
                              <wps:bodyPr wrap="square" rtlCol="0">
                                <a:noAutofit/>
                              </wps:bodyPr>
                            </wps:wsp>
                          </wpg:grpSp>
                          <wpg:grpSp>
                            <wpg:cNvPr id="13321" name="Group 13321"/>
                            <wpg:cNvGrpSpPr/>
                            <wpg:grpSpPr>
                              <a:xfrm>
                                <a:off x="154458" y="1288803"/>
                                <a:ext cx="365038" cy="369332"/>
                                <a:chOff x="154458" y="1288803"/>
                                <a:chExt cx="365038" cy="369332"/>
                              </a:xfrm>
                            </wpg:grpSpPr>
                            <wps:wsp>
                              <wps:cNvPr id="13322" name="Oval 13322"/>
                              <wps:cNvSpPr/>
                              <wps:spPr>
                                <a:xfrm>
                                  <a:off x="163896" y="1315235"/>
                                  <a:ext cx="355600" cy="342900"/>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rsidR="00C433B9" w:rsidRDefault="00C433B9" w:rsidP="00020056">
                                    <w:pPr>
                                      <w:bidi w:val="0"/>
                                      <w:rPr>
                                        <w:rFonts w:eastAsia="Times New Roman"/>
                                      </w:rPr>
                                    </w:pPr>
                                  </w:p>
                                </w:txbxContent>
                              </wps:txbx>
                              <wps:bodyPr rtlCol="0" anchor="ctr"/>
                            </wps:wsp>
                            <wps:wsp>
                              <wps:cNvPr id="13323" name="TextBox 20"/>
                              <wps:cNvSpPr txBox="1"/>
                              <wps:spPr>
                                <a:xfrm>
                                  <a:off x="154458" y="1288803"/>
                                  <a:ext cx="292100" cy="354330"/>
                                </a:xfrm>
                                <a:prstGeom prst="rect">
                                  <a:avLst/>
                                </a:prstGeom>
                                <a:noFill/>
                              </wps:spPr>
                              <wps:txbx>
                                <w:txbxContent>
                                  <w:p w:rsidR="00C433B9" w:rsidRPr="00020056" w:rsidRDefault="00C433B9" w:rsidP="00020056">
                                    <w:pPr>
                                      <w:pStyle w:val="NormalWeb"/>
                                      <w:bidi w:val="0"/>
                                      <w:spacing w:before="0" w:beforeAutospacing="0" w:after="0" w:afterAutospacing="0"/>
                                      <w:rPr>
                                        <w:rFonts w:cs="B Nazanin"/>
                                        <w:sz w:val="22"/>
                                        <w:szCs w:val="22"/>
                                      </w:rPr>
                                    </w:pPr>
                                    <w:r w:rsidRPr="00020056">
                                      <w:rPr>
                                        <w:rFonts w:asciiTheme="minorHAnsi" w:hAnsi="Calibri" w:cs="B Nazanin"/>
                                        <w:color w:val="000000" w:themeColor="text1"/>
                                        <w:kern w:val="24"/>
                                        <w:sz w:val="22"/>
                                        <w:szCs w:val="22"/>
                                        <w:rtl/>
                                      </w:rPr>
                                      <w:t>4</w:t>
                                    </w:r>
                                  </w:p>
                                </w:txbxContent>
                              </wps:txbx>
                              <wps:bodyPr wrap="square" rtlCol="0">
                                <a:noAutofit/>
                              </wps:bodyPr>
                            </wps:wsp>
                          </wpg:grpSp>
                          <wpg:grpSp>
                            <wpg:cNvPr id="13324" name="Group 13324"/>
                            <wpg:cNvGrpSpPr/>
                            <wpg:grpSpPr>
                              <a:xfrm>
                                <a:off x="4871237" y="835641"/>
                                <a:ext cx="383241" cy="453161"/>
                                <a:chOff x="4871237" y="835641"/>
                                <a:chExt cx="383241" cy="453161"/>
                              </a:xfrm>
                            </wpg:grpSpPr>
                            <wps:wsp>
                              <wps:cNvPr id="13325" name="Oval 13325"/>
                              <wps:cNvSpPr/>
                              <wps:spPr>
                                <a:xfrm>
                                  <a:off x="4898878" y="914938"/>
                                  <a:ext cx="355600" cy="342900"/>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rsidR="00C433B9" w:rsidRDefault="00C433B9" w:rsidP="00020056">
                                    <w:pPr>
                                      <w:bidi w:val="0"/>
                                      <w:rPr>
                                        <w:rFonts w:eastAsia="Times New Roman"/>
                                      </w:rPr>
                                    </w:pPr>
                                  </w:p>
                                </w:txbxContent>
                              </wps:txbx>
                              <wps:bodyPr rtlCol="0" anchor="ctr"/>
                            </wps:wsp>
                            <wps:wsp>
                              <wps:cNvPr id="13326" name="TextBox 23"/>
                              <wps:cNvSpPr txBox="1"/>
                              <wps:spPr>
                                <a:xfrm>
                                  <a:off x="4871237" y="835641"/>
                                  <a:ext cx="292100" cy="453161"/>
                                </a:xfrm>
                                <a:prstGeom prst="rect">
                                  <a:avLst/>
                                </a:prstGeom>
                                <a:noFill/>
                              </wps:spPr>
                              <wps:txbx>
                                <w:txbxContent>
                                  <w:p w:rsidR="00C433B9" w:rsidRPr="00020056" w:rsidRDefault="00C433B9" w:rsidP="00020056">
                                    <w:pPr>
                                      <w:pStyle w:val="NormalWeb"/>
                                      <w:bidi w:val="0"/>
                                      <w:spacing w:before="0" w:beforeAutospacing="0" w:after="0" w:afterAutospacing="0"/>
                                      <w:rPr>
                                        <w:rFonts w:cs="B Nazanin"/>
                                      </w:rPr>
                                    </w:pPr>
                                    <w:r w:rsidRPr="00020056">
                                      <w:rPr>
                                        <w:rFonts w:asciiTheme="minorHAnsi" w:hAnsi="Calibri" w:cs="B Nazanin"/>
                                        <w:color w:val="000000" w:themeColor="text1"/>
                                        <w:kern w:val="24"/>
                                        <w:rtl/>
                                      </w:rPr>
                                      <w:t>5</w:t>
                                    </w:r>
                                  </w:p>
                                </w:txbxContent>
                              </wps:txbx>
                              <wps:bodyPr wrap="square" rtlCol="0">
                                <a:noAutofit/>
                              </wps:bodyPr>
                            </wps:wsp>
                          </wpg:grpSp>
                          <wpg:grpSp>
                            <wpg:cNvPr id="13327" name="Group 13327"/>
                            <wpg:cNvGrpSpPr/>
                            <wpg:grpSpPr>
                              <a:xfrm>
                                <a:off x="2868996" y="1288967"/>
                                <a:ext cx="355600" cy="462039"/>
                                <a:chOff x="2868996" y="1288967"/>
                                <a:chExt cx="355600" cy="462039"/>
                              </a:xfrm>
                            </wpg:grpSpPr>
                            <wps:wsp>
                              <wps:cNvPr id="13328" name="Oval 13328"/>
                              <wps:cNvSpPr/>
                              <wps:spPr>
                                <a:xfrm>
                                  <a:off x="2868996" y="1341667"/>
                                  <a:ext cx="355600" cy="342900"/>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rsidR="00C433B9" w:rsidRDefault="00C433B9" w:rsidP="00020056">
                                    <w:pPr>
                                      <w:bidi w:val="0"/>
                                      <w:rPr>
                                        <w:rFonts w:eastAsia="Times New Roman"/>
                                      </w:rPr>
                                    </w:pPr>
                                  </w:p>
                                </w:txbxContent>
                              </wps:txbx>
                              <wps:bodyPr rtlCol="0" anchor="ctr"/>
                            </wps:wsp>
                            <wps:wsp>
                              <wps:cNvPr id="13329" name="TextBox 26"/>
                              <wps:cNvSpPr txBox="1"/>
                              <wps:spPr>
                                <a:xfrm>
                                  <a:off x="2868996" y="1288967"/>
                                  <a:ext cx="292100" cy="462039"/>
                                </a:xfrm>
                                <a:prstGeom prst="rect">
                                  <a:avLst/>
                                </a:prstGeom>
                                <a:noFill/>
                              </wps:spPr>
                              <wps:txbx>
                                <w:txbxContent>
                                  <w:p w:rsidR="00C433B9" w:rsidRPr="00020056" w:rsidRDefault="00C433B9" w:rsidP="00020056">
                                    <w:pPr>
                                      <w:pStyle w:val="NormalWeb"/>
                                      <w:bidi w:val="0"/>
                                      <w:spacing w:before="0" w:beforeAutospacing="0" w:after="0" w:afterAutospacing="0"/>
                                      <w:rPr>
                                        <w:rFonts w:cs="B Nazanin"/>
                                        <w:sz w:val="18"/>
                                        <w:szCs w:val="18"/>
                                      </w:rPr>
                                    </w:pPr>
                                    <w:r>
                                      <w:rPr>
                                        <w:rFonts w:asciiTheme="minorHAnsi" w:hAnsi="Calibri" w:cs="B Nazanin"/>
                                        <w:color w:val="000000" w:themeColor="text1"/>
                                        <w:kern w:val="24"/>
                                      </w:rPr>
                                      <w:t>6</w:t>
                                    </w:r>
                                  </w:p>
                                </w:txbxContent>
                              </wps:txbx>
                              <wps:bodyPr wrap="square" rtlCol="0">
                                <a:noAutofit/>
                              </wps:bodyPr>
                            </wps:wsp>
                          </wpg:grpSp>
                          <wpg:grpSp>
                            <wpg:cNvPr id="13330" name="Group 13330"/>
                            <wpg:cNvGrpSpPr/>
                            <wpg:grpSpPr>
                              <a:xfrm>
                                <a:off x="3583141" y="701782"/>
                                <a:ext cx="365355" cy="512565"/>
                                <a:chOff x="3583141" y="701782"/>
                                <a:chExt cx="365355" cy="512565"/>
                              </a:xfrm>
                            </wpg:grpSpPr>
                            <wps:wsp>
                              <wps:cNvPr id="13331" name="Oval 13331"/>
                              <wps:cNvSpPr/>
                              <wps:spPr>
                                <a:xfrm>
                                  <a:off x="3592896" y="756704"/>
                                  <a:ext cx="355600" cy="342900"/>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rsidR="00C433B9" w:rsidRDefault="00C433B9" w:rsidP="00020056">
                                    <w:pPr>
                                      <w:bidi w:val="0"/>
                                      <w:rPr>
                                        <w:rFonts w:eastAsia="Times New Roman"/>
                                      </w:rPr>
                                    </w:pPr>
                                  </w:p>
                                </w:txbxContent>
                              </wps:txbx>
                              <wps:bodyPr rtlCol="0" anchor="ctr"/>
                            </wps:wsp>
                            <wps:wsp>
                              <wps:cNvPr id="13332" name="TextBox 29"/>
                              <wps:cNvSpPr txBox="1"/>
                              <wps:spPr>
                                <a:xfrm>
                                  <a:off x="3583141" y="701782"/>
                                  <a:ext cx="292100" cy="512565"/>
                                </a:xfrm>
                                <a:prstGeom prst="rect">
                                  <a:avLst/>
                                </a:prstGeom>
                                <a:noFill/>
                              </wps:spPr>
                              <wps:txbx>
                                <w:txbxContent>
                                  <w:p w:rsidR="00C433B9" w:rsidRPr="00020056" w:rsidRDefault="00C433B9" w:rsidP="00020056">
                                    <w:pPr>
                                      <w:pStyle w:val="NormalWeb"/>
                                      <w:bidi w:val="0"/>
                                      <w:spacing w:before="0" w:beforeAutospacing="0" w:after="0" w:afterAutospacing="0"/>
                                      <w:rPr>
                                        <w:rFonts w:cs="B Nazanin"/>
                                      </w:rPr>
                                    </w:pPr>
                                    <w:r w:rsidRPr="00020056">
                                      <w:rPr>
                                        <w:rFonts w:asciiTheme="minorHAnsi" w:hAnsi="Calibri" w:cs="B Nazanin"/>
                                        <w:color w:val="000000" w:themeColor="text1"/>
                                        <w:kern w:val="24"/>
                                        <w:rtl/>
                                      </w:rPr>
                                      <w:t>7</w:t>
                                    </w:r>
                                  </w:p>
                                </w:txbxContent>
                              </wps:txbx>
                              <wps:bodyPr wrap="square" rtlCol="0">
                                <a:noAutofit/>
                              </wps:bodyPr>
                            </wps:wsp>
                          </wpg:grpSp>
                        </wpg:grpSp>
                        <wps:wsp>
                          <wps:cNvPr id="13333" name="TextBox 3"/>
                          <wps:cNvSpPr txBox="1"/>
                          <wps:spPr>
                            <a:xfrm>
                              <a:off x="2502058" y="2239010"/>
                              <a:ext cx="3163685" cy="1266663"/>
                            </a:xfrm>
                            <a:prstGeom prst="rect">
                              <a:avLst/>
                            </a:prstGeom>
                            <a:noFill/>
                          </wps:spPr>
                          <wps:txbx>
                            <w:txbxContent>
                              <w:p w:rsidR="00C433B9" w:rsidRPr="003A62A4" w:rsidRDefault="00C433B9" w:rsidP="00584C4C">
                                <w:pPr>
                                  <w:pStyle w:val="ListParagraph"/>
                                  <w:numPr>
                                    <w:ilvl w:val="0"/>
                                    <w:numId w:val="44"/>
                                  </w:numPr>
                                  <w:spacing w:after="0"/>
                                  <w:jc w:val="both"/>
                                  <w:rPr>
                                    <w:rFonts w:eastAsia="Times New Roman"/>
                                    <w:sz w:val="22"/>
                                    <w:szCs w:val="22"/>
                                  </w:rPr>
                                </w:pPr>
                                <w:r w:rsidRPr="003A62A4">
                                  <w:rPr>
                                    <w:rFonts w:asciiTheme="minorHAnsi" w:hint="cs"/>
                                    <w:color w:val="000000" w:themeColor="text1"/>
                                    <w:kern w:val="24"/>
                                    <w:sz w:val="22"/>
                                    <w:szCs w:val="22"/>
                                    <w:rtl/>
                                  </w:rPr>
                                  <w:t>تجاری</w:t>
                                </w:r>
                                <w:r w:rsidRPr="003A62A4">
                                  <w:rPr>
                                    <w:rFonts w:asciiTheme="minorHAnsi" w:hAnsi="Calibri"/>
                                    <w:color w:val="000000" w:themeColor="text1"/>
                                    <w:kern w:val="24"/>
                                    <w:sz w:val="22"/>
                                    <w:szCs w:val="22"/>
                                    <w:rtl/>
                                  </w:rPr>
                                  <w:t xml:space="preserve">: 1- بازار </w:t>
                                </w:r>
                                <w:r w:rsidRPr="003A62A4">
                                  <w:rPr>
                                    <w:rFonts w:asciiTheme="minorHAnsi" w:hint="cs"/>
                                    <w:color w:val="000000" w:themeColor="text1"/>
                                    <w:kern w:val="24"/>
                                    <w:sz w:val="22"/>
                                    <w:szCs w:val="22"/>
                                    <w:rtl/>
                                  </w:rPr>
                                  <w:t>میوه و تره</w:t>
                                </w:r>
                                <w:r w:rsidRPr="003A62A4">
                                  <w:rPr>
                                    <w:rFonts w:asciiTheme="minorHAnsi" w:hint="cs"/>
                                    <w:color w:val="000000" w:themeColor="text1"/>
                                    <w:kern w:val="24"/>
                                    <w:sz w:val="22"/>
                                    <w:szCs w:val="22"/>
                                    <w:rtl/>
                                  </w:rPr>
                                  <w:softHyphen/>
                                  <w:t xml:space="preserve">بار، </w:t>
                                </w:r>
                              </w:p>
                              <w:p w:rsidR="00C433B9" w:rsidRPr="003A62A4" w:rsidRDefault="00C433B9" w:rsidP="00584C4C">
                                <w:pPr>
                                  <w:pStyle w:val="NormalWeb"/>
                                  <w:spacing w:before="0" w:beforeAutospacing="0" w:after="0" w:afterAutospacing="0"/>
                                  <w:jc w:val="both"/>
                                  <w:rPr>
                                    <w:rFonts w:eastAsiaTheme="minorEastAsia"/>
                                    <w:sz w:val="22"/>
                                    <w:szCs w:val="22"/>
                                    <w:rtl/>
                                  </w:rPr>
                                </w:pPr>
                                <w:r w:rsidRPr="003A62A4">
                                  <w:rPr>
                                    <w:rFonts w:asciiTheme="minorHAnsi" w:hAnsi="Calibri" w:cs="B Nazanin"/>
                                    <w:color w:val="000000" w:themeColor="text1"/>
                                    <w:kern w:val="24"/>
                                    <w:sz w:val="22"/>
                                    <w:szCs w:val="22"/>
                                    <w:rtl/>
                                  </w:rPr>
                                  <w:t xml:space="preserve">                    </w:t>
                                </w:r>
                                <w:r w:rsidRPr="003A62A4">
                                  <w:rPr>
                                    <w:rFonts w:asciiTheme="minorHAnsi" w:hAnsi="Calibri" w:cs="B Nazanin" w:hint="cs"/>
                                    <w:color w:val="000000" w:themeColor="text1"/>
                                    <w:kern w:val="24"/>
                                    <w:sz w:val="22"/>
                                    <w:szCs w:val="22"/>
                                    <w:rtl/>
                                  </w:rPr>
                                  <w:t xml:space="preserve">  </w:t>
                                </w:r>
                                <w:r w:rsidRPr="003A62A4">
                                  <w:rPr>
                                    <w:rFonts w:asciiTheme="minorHAnsi" w:hAnsi="Calibri" w:cs="B Nazanin"/>
                                    <w:color w:val="000000" w:themeColor="text1"/>
                                    <w:kern w:val="24"/>
                                    <w:sz w:val="22"/>
                                    <w:szCs w:val="22"/>
                                    <w:rtl/>
                                  </w:rPr>
                                  <w:t>2- مغازه</w:t>
                                </w:r>
                                <w:r w:rsidRPr="003A62A4">
                                  <w:rPr>
                                    <w:rFonts w:asciiTheme="minorHAnsi" w:hAnsi="Calibri" w:cs="B Nazanin"/>
                                    <w:color w:val="000000" w:themeColor="text1"/>
                                    <w:kern w:val="24"/>
                                    <w:sz w:val="22"/>
                                    <w:szCs w:val="22"/>
                                    <w:rtl/>
                                  </w:rPr>
                                  <w:softHyphen/>
                                  <w:t xml:space="preserve">های </w:t>
                                </w:r>
                                <w:r w:rsidRPr="003A62A4">
                                  <w:rPr>
                                    <w:rFonts w:asciiTheme="minorHAnsi" w:cs="B Nazanin" w:hint="cs"/>
                                    <w:color w:val="000000" w:themeColor="text1"/>
                                    <w:kern w:val="24"/>
                                    <w:sz w:val="22"/>
                                    <w:szCs w:val="22"/>
                                    <w:rtl/>
                                  </w:rPr>
                                  <w:t>جداره</w:t>
                                </w:r>
                                <w:r w:rsidRPr="003A62A4">
                                  <w:rPr>
                                    <w:rFonts w:asciiTheme="minorHAnsi" w:cs="B Nazanin" w:hint="cs"/>
                                    <w:color w:val="000000" w:themeColor="text1"/>
                                    <w:kern w:val="24"/>
                                    <w:sz w:val="22"/>
                                    <w:szCs w:val="22"/>
                                    <w:rtl/>
                                  </w:rPr>
                                  <w:softHyphen/>
                                  <w:t>ی گذر لار – بندر عباس</w:t>
                                </w:r>
                              </w:p>
                              <w:p w:rsidR="00C433B9" w:rsidRPr="003A62A4" w:rsidRDefault="00C433B9" w:rsidP="00584C4C">
                                <w:pPr>
                                  <w:pStyle w:val="ListParagraph"/>
                                  <w:numPr>
                                    <w:ilvl w:val="0"/>
                                    <w:numId w:val="45"/>
                                  </w:numPr>
                                  <w:spacing w:after="0"/>
                                  <w:jc w:val="both"/>
                                  <w:rPr>
                                    <w:rFonts w:eastAsia="Times New Roman"/>
                                    <w:sz w:val="22"/>
                                    <w:szCs w:val="22"/>
                                    <w:rtl/>
                                  </w:rPr>
                                </w:pPr>
                                <w:r w:rsidRPr="003A62A4">
                                  <w:rPr>
                                    <w:rFonts w:asciiTheme="minorHAnsi" w:hint="cs"/>
                                    <w:color w:val="000000" w:themeColor="text1"/>
                                    <w:kern w:val="24"/>
                                    <w:sz w:val="22"/>
                                    <w:szCs w:val="22"/>
                                    <w:rtl/>
                                  </w:rPr>
                                  <w:t xml:space="preserve">مذهبی: </w:t>
                                </w:r>
                                <w:r w:rsidRPr="003A62A4">
                                  <w:rPr>
                                    <w:rFonts w:asciiTheme="minorHAnsi" w:hAnsi="Calibri"/>
                                    <w:color w:val="000000" w:themeColor="text1"/>
                                    <w:kern w:val="24"/>
                                    <w:sz w:val="22"/>
                                    <w:szCs w:val="22"/>
                                    <w:rtl/>
                                  </w:rPr>
                                  <w:t xml:space="preserve">3- مسجد </w:t>
                                </w:r>
                                <w:r w:rsidRPr="003A62A4">
                                  <w:rPr>
                                    <w:rFonts w:asciiTheme="minorHAnsi" w:hint="cs"/>
                                    <w:color w:val="000000" w:themeColor="text1"/>
                                    <w:kern w:val="24"/>
                                    <w:sz w:val="22"/>
                                    <w:szCs w:val="22"/>
                                    <w:rtl/>
                                  </w:rPr>
                                  <w:t>امام حسن مجتبی(ع)</w:t>
                                </w:r>
                              </w:p>
                              <w:p w:rsidR="00C433B9" w:rsidRPr="003A62A4" w:rsidRDefault="00C433B9" w:rsidP="00584C4C">
                                <w:pPr>
                                  <w:pStyle w:val="ListParagraph"/>
                                  <w:numPr>
                                    <w:ilvl w:val="0"/>
                                    <w:numId w:val="45"/>
                                  </w:numPr>
                                  <w:spacing w:after="0"/>
                                  <w:jc w:val="both"/>
                                  <w:rPr>
                                    <w:rFonts w:eastAsia="Times New Roman"/>
                                    <w:sz w:val="22"/>
                                    <w:szCs w:val="22"/>
                                    <w:rtl/>
                                  </w:rPr>
                                </w:pPr>
                                <w:r w:rsidRPr="003A62A4">
                                  <w:rPr>
                                    <w:rFonts w:asciiTheme="minorHAnsi" w:hint="cs"/>
                                    <w:color w:val="000000" w:themeColor="text1"/>
                                    <w:kern w:val="24"/>
                                    <w:sz w:val="22"/>
                                    <w:szCs w:val="22"/>
                                    <w:rtl/>
                                  </w:rPr>
                                  <w:t xml:space="preserve">تاریخی: </w:t>
                                </w:r>
                                <w:r w:rsidRPr="003A62A4">
                                  <w:rPr>
                                    <w:rFonts w:asciiTheme="minorHAnsi" w:hAnsi="Calibri"/>
                                    <w:color w:val="000000" w:themeColor="text1"/>
                                    <w:kern w:val="24"/>
                                    <w:sz w:val="22"/>
                                    <w:szCs w:val="22"/>
                                    <w:rtl/>
                                  </w:rPr>
                                  <w:t xml:space="preserve">4- قلعه </w:t>
                                </w:r>
                                <w:r w:rsidRPr="003A62A4">
                                  <w:rPr>
                                    <w:rFonts w:asciiTheme="minorHAnsi" w:hint="cs"/>
                                    <w:color w:val="000000" w:themeColor="text1"/>
                                    <w:kern w:val="24"/>
                                    <w:sz w:val="22"/>
                                    <w:szCs w:val="22"/>
                                    <w:rtl/>
                                  </w:rPr>
                                  <w:t xml:space="preserve">قدمگاه، </w:t>
                                </w:r>
                                <w:r w:rsidRPr="003A62A4">
                                  <w:rPr>
                                    <w:rFonts w:asciiTheme="minorHAnsi" w:hAnsi="Calibri"/>
                                    <w:color w:val="000000" w:themeColor="text1"/>
                                    <w:kern w:val="24"/>
                                    <w:sz w:val="22"/>
                                    <w:szCs w:val="22"/>
                                    <w:rtl/>
                                  </w:rPr>
                                  <w:t xml:space="preserve">5- پیر </w:t>
                                </w:r>
                                <w:r w:rsidRPr="003A62A4">
                                  <w:rPr>
                                    <w:rFonts w:asciiTheme="minorHAnsi" w:hint="cs"/>
                                    <w:color w:val="000000" w:themeColor="text1"/>
                                    <w:kern w:val="24"/>
                                    <w:sz w:val="22"/>
                                    <w:szCs w:val="22"/>
                                    <w:rtl/>
                                  </w:rPr>
                                  <w:t>شاه غیب</w:t>
                                </w:r>
                              </w:p>
                            </w:txbxContent>
                          </wps:txbx>
                          <wps:bodyPr wrap="square" rtlCol="0">
                            <a:spAutoFit/>
                          </wps:bodyPr>
                        </wps:wsp>
                        <wps:wsp>
                          <wps:cNvPr id="13334" name="Rectangle 17"/>
                          <wps:cNvSpPr/>
                          <wps:spPr>
                            <a:xfrm>
                              <a:off x="0" y="2385919"/>
                              <a:ext cx="2870822" cy="767367"/>
                            </a:xfrm>
                            <a:prstGeom prst="rect">
                              <a:avLst/>
                            </a:prstGeom>
                          </wps:spPr>
                          <wps:txbx>
                            <w:txbxContent>
                              <w:p w:rsidR="00C433B9" w:rsidRPr="003A62A4" w:rsidRDefault="00C433B9" w:rsidP="00584C4C">
                                <w:pPr>
                                  <w:pStyle w:val="ListParagraph"/>
                                  <w:numPr>
                                    <w:ilvl w:val="0"/>
                                    <w:numId w:val="46"/>
                                  </w:numPr>
                                  <w:spacing w:after="0"/>
                                  <w:jc w:val="both"/>
                                  <w:rPr>
                                    <w:rFonts w:eastAsia="Times New Roman"/>
                                    <w:sz w:val="22"/>
                                    <w:szCs w:val="22"/>
                                  </w:rPr>
                                </w:pPr>
                                <w:r w:rsidRPr="003A62A4">
                                  <w:rPr>
                                    <w:rFonts w:asciiTheme="minorHAnsi" w:hint="cs"/>
                                    <w:color w:val="000000" w:themeColor="text1"/>
                                    <w:kern w:val="24"/>
                                    <w:sz w:val="22"/>
                                    <w:szCs w:val="22"/>
                                    <w:rtl/>
                                  </w:rPr>
                                  <w:t xml:space="preserve">اجتماعی: </w:t>
                                </w:r>
                                <w:r w:rsidRPr="003A62A4">
                                  <w:rPr>
                                    <w:rFonts w:asciiTheme="minorHAnsi" w:hAnsi="Calibri"/>
                                    <w:color w:val="000000" w:themeColor="text1"/>
                                    <w:kern w:val="24"/>
                                    <w:sz w:val="22"/>
                                    <w:szCs w:val="22"/>
                                    <w:rtl/>
                                  </w:rPr>
                                  <w:t>6- قبرستان</w:t>
                                </w:r>
                              </w:p>
                              <w:p w:rsidR="00C433B9" w:rsidRPr="003A62A4" w:rsidRDefault="00C433B9" w:rsidP="00584C4C">
                                <w:pPr>
                                  <w:pStyle w:val="ListParagraph"/>
                                  <w:numPr>
                                    <w:ilvl w:val="0"/>
                                    <w:numId w:val="46"/>
                                  </w:numPr>
                                  <w:spacing w:after="0"/>
                                  <w:jc w:val="both"/>
                                  <w:rPr>
                                    <w:rFonts w:eastAsia="Times New Roman"/>
                                    <w:sz w:val="22"/>
                                    <w:szCs w:val="22"/>
                                    <w:rtl/>
                                  </w:rPr>
                                </w:pPr>
                                <w:r w:rsidRPr="003A62A4">
                                  <w:rPr>
                                    <w:rFonts w:asciiTheme="minorHAnsi" w:hint="cs"/>
                                    <w:color w:val="000000" w:themeColor="text1"/>
                                    <w:kern w:val="24"/>
                                    <w:sz w:val="22"/>
                                    <w:szCs w:val="22"/>
                                    <w:rtl/>
                                  </w:rPr>
                                  <w:t>آموزشی</w:t>
                                </w:r>
                                <w:r w:rsidRPr="003A62A4">
                                  <w:rPr>
                                    <w:rFonts w:asciiTheme="minorHAnsi" w:hAnsi="Calibri"/>
                                    <w:color w:val="000000" w:themeColor="text1"/>
                                    <w:kern w:val="24"/>
                                    <w:sz w:val="22"/>
                                    <w:szCs w:val="22"/>
                                    <w:rtl/>
                                  </w:rPr>
                                  <w:t>: 7- دبستان حاج محمدباقر اسلام زاده</w:t>
                                </w:r>
                              </w:p>
                              <w:p w:rsidR="00C433B9" w:rsidRPr="003A62A4" w:rsidRDefault="00C433B9" w:rsidP="00584C4C">
                                <w:pPr>
                                  <w:pStyle w:val="ListParagraph"/>
                                  <w:numPr>
                                    <w:ilvl w:val="0"/>
                                    <w:numId w:val="46"/>
                                  </w:numPr>
                                  <w:spacing w:after="0"/>
                                  <w:jc w:val="both"/>
                                  <w:rPr>
                                    <w:rFonts w:eastAsia="Times New Roman"/>
                                    <w:sz w:val="22"/>
                                    <w:szCs w:val="22"/>
                                    <w:rtl/>
                                  </w:rPr>
                                </w:pPr>
                                <w:r w:rsidRPr="003A62A4">
                                  <w:rPr>
                                    <w:rFonts w:asciiTheme="minorHAnsi" w:hint="cs"/>
                                    <w:color w:val="000000" w:themeColor="text1"/>
                                    <w:kern w:val="24"/>
                                    <w:sz w:val="22"/>
                                    <w:szCs w:val="22"/>
                                    <w:rtl/>
                                  </w:rPr>
                                  <w:t xml:space="preserve">مسکونی: منازل مسکونی اطراف </w:t>
                                </w:r>
                              </w:p>
                            </w:txbxContent>
                          </wps:txbx>
                          <wps:bodyPr wrap="square">
                            <a:spAutoFit/>
                          </wps:bodyPr>
                        </wps:wsp>
                      </wpg:grpSp>
                      <wps:wsp>
                        <wps:cNvPr id="3133" name="Text Box 3133"/>
                        <wps:cNvSpPr txBox="1"/>
                        <wps:spPr>
                          <a:xfrm>
                            <a:off x="683576" y="3099819"/>
                            <a:ext cx="4535170" cy="3308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910C75" w:rsidRDefault="00C433B9" w:rsidP="001C62CC">
                              <w:pPr>
                                <w:pStyle w:val="Heading2"/>
                                <w:rPr>
                                  <w:rFonts w:asciiTheme="minorHAnsi" w:hAnsiTheme="minorHAnsi"/>
                                  <w:rtl/>
                                </w:rPr>
                              </w:pPr>
                              <w:bookmarkStart w:id="649" w:name="_Toc372153912"/>
                              <w:bookmarkStart w:id="650" w:name="_Toc372154174"/>
                              <w:bookmarkStart w:id="651" w:name="_Toc372304154"/>
                              <w:r w:rsidRPr="004D691B">
                                <w:rPr>
                                  <w:rFonts w:hint="cs"/>
                                  <w:rtl/>
                                </w:rPr>
                                <w:t xml:space="preserve">تصویر </w:t>
                              </w:r>
                              <w:r>
                                <w:rPr>
                                  <w:rFonts w:hint="cs"/>
                                  <w:rtl/>
                                </w:rPr>
                                <w:t>شماره71: کاربری</w:t>
                              </w:r>
                              <w:r>
                                <w:rPr>
                                  <w:rFonts w:hint="cs"/>
                                  <w:rtl/>
                                </w:rPr>
                                <w:softHyphen/>
                                <w:t>های همجوار با سایت مورد نظر (ماخذ: نگارنده</w:t>
                              </w:r>
                              <w:r>
                                <w:rPr>
                                  <w:rFonts w:asciiTheme="minorHAnsi" w:hAnsiTheme="minorHAnsi" w:hint="cs"/>
                                  <w:rtl/>
                                </w:rPr>
                                <w:t>)</w:t>
                              </w:r>
                              <w:bookmarkEnd w:id="649"/>
                              <w:bookmarkEnd w:id="650"/>
                              <w:bookmarkEnd w:id="65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7CEF5F" id="Group 3135" o:spid="_x0000_s1670" style="position:absolute;left:0;text-align:left;margin-left:-32.45pt;margin-top:52.4pt;width:445.95pt;height:275.95pt;z-index:252569600;mso-width-relative:margin;mso-height-relative:margin" coordsize="56639,350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">
                <v:group id="Group 3134" o:spid="_x0000_s1671" style="position:absolute;width:56639;height:35067" coordsize="56657,350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Z0s6MYAAADdAAAADwAAAGRycy9kb3ducmV2LnhtbESPT2vCQBTE7wW/w/KE&#10;3uomphWJriKipQcR/APi7ZF9JsHs25Bdk/jtuwWhx2FmfsPMl72pREuNKy0riEcRCOLM6pJzBefT&#10;9mMKwnlkjZVlUvAkB8vF4G2OqbYdH6g9+lwECLsUFRTe16mULivIoBvZmjh4N9sY9EE2udQNdgFu&#10;KjmOook0WHJYKLCmdUHZ/fgwCr477FZJvGl399v6eT197S+7mJR6H/arGQhPvf8Pv9o/WkESJ5/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5nSzoxgAAAN0A&#10;AAAPAAAAAAAAAAAAAAAAAKoCAABkcnMvZG93bnJldi54bWxQSwUGAAAAAAQABAD6AAAAnQMAAAAA&#10;">
                  <v:group id="Group 2" o:spid="_x0000_s1672" style="position:absolute;left:13084;width:32829;height:22390" coordsize="52544,358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shape id="Picture 270" o:spid="_x0000_s1673" type="#_x0000_t75" style="position:absolute;width:52259;height:35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CiWvAAAAA3AAAAA8AAABkcnMvZG93bnJldi54bWxET02LwjAQvQv+hzCCF1lTxXW1GkUEYb2t&#10;upe9DcnYFptJaaKp/35zEDw+3vd629laPKj1lWMFk3EGglg7U3Gh4Pdy+FiA8AHZYO2YFDzJw3bT&#10;760xNy7yiR7nUIgUwj5HBWUITS6l1yVZ9GPXECfu6lqLIcG2kKbFmMJtLadZNpcWK04NJTa0L0nf&#10;znerwN3YF9XfaNZEfex+4t0v46dWajjodisQgbrwFr/c30bB9CvNT2fSEZCb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kKJa8AAAADcAAAADwAAAAAAAAAAAAAAAACfAgAA&#10;ZHJzL2Rvd25yZXYueG1sUEsFBgAAAAAEAAQA9wAAAIwDAAAAAA==&#10;">
                      <v:imagedata r:id="rId367" o:title=""/>
                      <v:path arrowok="t"/>
                    </v:shape>
                    <v:group id="Group 271" o:spid="_x0000_s1674" style="position:absolute;left:2748;top:25553;width:3843;height:4927" coordorigin="2748,25553" coordsize="3843,49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stxsQAAADcAAAADwAAAGRycy9kb3ducmV2LnhtbESPQYvCMBSE78L+h/AW&#10;vGlaF12pRhHZFQ8iqAvi7dE822LzUppsW/+9EQSPw8x8w8yXnSlFQ7UrLCuIhxEI4tTqgjMFf6ff&#10;wRSE88gaS8uk4E4OlouP3hwTbVs+UHP0mQgQdgkqyL2vEildmpNBN7QVcfCutjbog6wzqWtsA9yU&#10;chRFE2mw4LCQY0XrnNLb8d8o2LTYrr7in2Z3u67vl9N4f97FpFT/s1vNQHjq/Dv8am+1gt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6stxsQAAADcAAAA&#10;DwAAAAAAAAAAAAAAAACqAgAAZHJzL2Rvd25yZXYueG1sUEsFBgAAAAAEAAQA+gAAAJsDAAAAAA==&#10;">
                      <v:oval id="Oval 13312" o:spid="_x0000_s1675" style="position:absolute;left:3035;top:27051;width:3556;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zpQ8UA&#10;AADeAAAADwAAAGRycy9kb3ducmV2LnhtbERPTWuDQBC9F/Iflink1qwaaMVmE4qhJGAPNs0lt8Gd&#10;qsSdFXcb9d9nC4Xe5vE+Z7ObTCduNLjWsoJ4FYEgrqxuuVZw/np/SkE4j6yxs0wKZnKw2y4eNphp&#10;O/In3U6+FiGEXYYKGu/7TEpXNWTQrWxPHLhvOxj0AQ611AOOIdx0MomiZ2mw5dDQYE95Q9X19GMU&#10;pPt4dmX9MRWXMi/79IXH4npQavk4vb2C8DT5f/Gf+6jD/PU6TuD3nXCD3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7OlDxQAAAN4AAAAPAAAAAAAAAAAAAAAAAJgCAABkcnMv&#10;ZG93bnJldi54bWxQSwUGAAAAAAQABAD1AAAAigMAAAAA&#10;" fillcolor="#cdddac [1622]" strokecolor="#94b64e [3046]">
                        <v:fill color2="#f0f4e6 [502]" rotate="t" angle="180" colors="0 #dafda7;22938f #e4fdc2;1 #f5ffe6" focus="100%" type="gradient"/>
                        <v:shadow on="t" color="black" opacity="24903f" origin=",.5" offset="0,.55556mm"/>
                        <v:textbox>
                          <w:txbxContent>
                            <w:p w:rsidR="00C433B9" w:rsidRDefault="00C433B9" w:rsidP="00020056">
                              <w:pPr>
                                <w:bidi w:val="0"/>
                                <w:rPr>
                                  <w:rFonts w:eastAsia="Times New Roman"/>
                                </w:rPr>
                              </w:pPr>
                            </w:p>
                          </w:txbxContent>
                        </v:textbox>
                      </v:oval>
                      <v:shape id="TextBox 9" o:spid="_x0000_s1676" type="#_x0000_t202" style="position:absolute;left:2748;top:25553;width:3843;height:4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hljsMA&#10;AADeAAAADwAAAGRycy9kb3ducmV2LnhtbERPTWvCQBC9F/wPywjedNemlRpdRSpCTxZtK3gbsmMS&#10;zM6G7Griv3cFobd5vM+ZLztbiSs1vnSsYTxSIIgzZ0rONfz+bIYfIHxANlg5Jg038rBc9F7mmBrX&#10;8o6u+5CLGMI+RQ1FCHUqpc8KsuhHriaO3Mk1FkOETS5Ng20Mt5V8VWoiLZYcGwqs6bOg7Ly/WA1/&#10;29Px8Ka+87V9r1vXKcl2KrUe9LvVDESgLvyLn+4vE+cnyTiBxzvxBr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hljsMAAADeAAAADwAAAAAAAAAAAAAAAACYAgAAZHJzL2Rv&#10;d25yZXYueG1sUEsFBgAAAAAEAAQA9QAAAIgDAAAAAA==&#10;" filled="f" stroked="f">
                        <v:textbox>
                          <w:txbxContent>
                            <w:p w:rsidR="00C433B9" w:rsidRPr="00584C4C" w:rsidRDefault="00C433B9" w:rsidP="00020056">
                              <w:pPr>
                                <w:pStyle w:val="NormalWeb"/>
                                <w:bidi w:val="0"/>
                                <w:spacing w:before="0" w:beforeAutospacing="0" w:after="0" w:afterAutospacing="0"/>
                                <w:rPr>
                                  <w:rFonts w:cs="B Nazanin"/>
                                </w:rPr>
                              </w:pPr>
                              <w:r w:rsidRPr="00584C4C">
                                <w:rPr>
                                  <w:rFonts w:asciiTheme="minorHAnsi" w:hAnsi="Calibri" w:cs="B Nazanin"/>
                                  <w:color w:val="000000" w:themeColor="text1"/>
                                  <w:kern w:val="24"/>
                                  <w:sz w:val="36"/>
                                  <w:szCs w:val="36"/>
                                  <w:rtl/>
                                </w:rPr>
                                <w:t>1</w:t>
                              </w:r>
                            </w:p>
                          </w:txbxContent>
                        </v:textbox>
                      </v:shape>
                    </v:group>
                    <v:group id="Group 13315" o:spid="_x0000_s1677" style="position:absolute;left:30372;top:23908;width:3651;height:5189" coordorigin="30372,23908" coordsize="3651,5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2x8d8QAAADeAAAA&#10;DwAAAAAAAAAAAAAAAACqAgAAZHJzL2Rvd25yZXYueG1sUEsFBgAAAAAEAAQA+gAAAJsDAAAAAA==&#10;">
                      <v:oval id="Oval 13316" o:spid="_x0000_s1678" style="position:absolute;left:30467;top:24627;width:3556;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fvQMUA&#10;AADeAAAADwAAAGRycy9kb3ducmV2LnhtbERPS2vCQBC+F/wPywi91U0qpCF1FVGKhfSQWi/ehuw0&#10;CWZnQ3bN4993C4Xe5uN7zmY3mVYM1LvGsoJ4FYEgLq1uuFJw+Xp7SkE4j6yxtUwKZnKw2y4eNphp&#10;O/InDWdfiRDCLkMFtfddJqUrazLoVrYjDty37Q36APtK6h7HEG5a+RxFiTTYcGiosaNDTeXtfDcK&#10;0mM8u6L6mPJrcSi69IXH/HZS6nE57V9BeJr8v/jP/a7D/PU6TuD3nXCD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1+9AxQAAAN4AAAAPAAAAAAAAAAAAAAAAAJgCAABkcnMv&#10;ZG93bnJldi54bWxQSwUGAAAAAAQABAD1AAAAigMAAAAA&#10;" fillcolor="#cdddac [1622]" strokecolor="#94b64e [3046]">
                        <v:fill color2="#f0f4e6 [502]" rotate="t" angle="180" colors="0 #dafda7;22938f #e4fdc2;1 #f5ffe6" focus="100%" type="gradient"/>
                        <v:shadow on="t" color="black" opacity="24903f" origin=",.5" offset="0,.55556mm"/>
                        <v:textbox>
                          <w:txbxContent>
                            <w:p w:rsidR="00C433B9" w:rsidRDefault="00C433B9" w:rsidP="00020056">
                              <w:pPr>
                                <w:bidi w:val="0"/>
                                <w:rPr>
                                  <w:rFonts w:eastAsia="Times New Roman"/>
                                </w:rPr>
                              </w:pPr>
                            </w:p>
                          </w:txbxContent>
                        </v:textbox>
                      </v:oval>
                      <v:shape id="TextBox 13" o:spid="_x0000_s1679" type="#_x0000_t202" style="position:absolute;left:30372;top:23908;width:2921;height:5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NjjcMA&#10;AADeAAAADwAAAGRycy9kb3ducmV2LnhtbERPTWsCMRC9F/wPYQRvmlhbq6tRilLwpGhbwduwGXcX&#10;N5NlE93135uC0Ns83ufMl60txY1qXzjWMBwoEMSpMwVnGn6+v/oTED4gGywdk4Y7eVguOi9zTIxr&#10;eE+3Q8hEDGGfoIY8hCqR0qc5WfQDVxFH7uxqiyHCOpOmxiaG21K+KjWWFguODTlWtMopvRyuVsPv&#10;9nw6vqldtrbvVeNaJdlOpda9bvs5AxGoDf/ip3tj4vzRaPgBf+/EG+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NjjcMAAADeAAAADwAAAAAAAAAAAAAAAACYAgAAZHJzL2Rv&#10;d25yZXYueG1sUEsFBgAAAAAEAAQA9QAAAIgDAAAAAA==&#10;" filled="f" stroked="f">
                        <v:textbox>
                          <w:txbxContent>
                            <w:p w:rsidR="00C433B9" w:rsidRPr="00020056" w:rsidRDefault="00C433B9" w:rsidP="00020056">
                              <w:pPr>
                                <w:pStyle w:val="NormalWeb"/>
                                <w:bidi w:val="0"/>
                                <w:spacing w:before="0" w:beforeAutospacing="0" w:after="0" w:afterAutospacing="0"/>
                                <w:rPr>
                                  <w:rFonts w:cs="B Nazanin"/>
                                </w:rPr>
                              </w:pPr>
                              <w:r w:rsidRPr="00020056">
                                <w:rPr>
                                  <w:rFonts w:asciiTheme="minorHAnsi" w:hAnsi="Calibri" w:cs="B Nazanin"/>
                                  <w:color w:val="000000" w:themeColor="text1"/>
                                  <w:kern w:val="24"/>
                                  <w:rtl/>
                                </w:rPr>
                                <w:t>2</w:t>
                              </w:r>
                            </w:p>
                          </w:txbxContent>
                        </v:textbox>
                      </v:shape>
                    </v:group>
                    <v:group id="Group 13318" o:spid="_x0000_s1680" style="position:absolute;left:42530;top:17155;width:3685;height:4219" coordorigin="42530,17155" coordsize="3685,4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W3T6ccAAADe&#10;AAAADwAAAAAAAAAAAAAAAACqAgAAZHJzL2Rvd25yZXYueG1sUEsFBgAAAAAEAAQA+gAAAJ4DAAAA&#10;AA==&#10;">
                      <v:oval id="Oval 13319" o:spid="_x0000_s1681" style="position:absolute;left:42659;top:17700;width:3556;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h7MsQA&#10;AADeAAAADwAAAGRycy9kb3ducmV2LnhtbERPTWvCQBC9C/6HZQRvuolCjdFVxCIt6CFVL96G7JgE&#10;s7MhuzXx33cLhd7m8T5nve1NLZ7UusqygngagSDOra64UHC9HCYJCOeRNdaWScGLHGw3w8EaU207&#10;/qLn2RcihLBLUUHpfZNK6fKSDLqpbYgDd7etQR9gW0jdYhfCTS1nUfQmDVYcGkpsaF9S/jh/GwXJ&#10;e/xyWXHqj7dsnzXJgrvj40Op8ajfrUB46v2/+M/9qcP8+Txewu874Qa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IezLEAAAA3gAAAA8AAAAAAAAAAAAAAAAAmAIAAGRycy9k&#10;b3ducmV2LnhtbFBLBQYAAAAABAAEAPUAAACJAwAAAAA=&#10;" fillcolor="#cdddac [1622]" strokecolor="#94b64e [3046]">
                        <v:fill color2="#f0f4e6 [502]" rotate="t" angle="180" colors="0 #dafda7;22938f #e4fdc2;1 #f5ffe6" focus="100%" type="gradient"/>
                        <v:shadow on="t" color="black" opacity="24903f" origin=",.5" offset="0,.55556mm"/>
                        <v:textbox>
                          <w:txbxContent>
                            <w:p w:rsidR="00C433B9" w:rsidRDefault="00C433B9" w:rsidP="00020056">
                              <w:pPr>
                                <w:bidi w:val="0"/>
                                <w:rPr>
                                  <w:rFonts w:eastAsia="Times New Roman"/>
                                </w:rPr>
                              </w:pPr>
                            </w:p>
                          </w:txbxContent>
                        </v:textbox>
                      </v:oval>
                      <v:shape id="TextBox 16" o:spid="_x0000_s1682" type="#_x0000_t202" style="position:absolute;left:42530;top:17155;width:2921;height:4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xRMYA&#10;AADeAAAADwAAAGRycy9kb3ducmV2LnhtbESPQWvCQBCF74L/YRmhN91Va2lTVxGl0FNFW4XehuyY&#10;hGZnQ3Zr0n/fOQjeZpg3771vue59ra7UxiqwhenEgCLOg6u4sPD1+TZ+BhUTssM6MFn4owjr1XCw&#10;xMyFjg90PaZCiQnHDC2UKTWZ1jEvyWOchIZYbpfQekyytoV2LXZi7ms9M+ZJe6xYEkpsaFtS/nP8&#10;9RZOH5fv86PZFzu/aLrQG83+RVv7MOo3r6AS9ekuvn2/O6k/n88EQHBkBr3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xRMYAAADeAAAADwAAAAAAAAAAAAAAAACYAgAAZHJz&#10;L2Rvd25yZXYueG1sUEsFBgAAAAAEAAQA9QAAAIsDAAAAAA==&#10;" filled="f" stroked="f">
                        <v:textbox>
                          <w:txbxContent>
                            <w:p w:rsidR="00C433B9" w:rsidRPr="00020056" w:rsidRDefault="00C433B9" w:rsidP="00020056">
                              <w:pPr>
                                <w:pStyle w:val="NormalWeb"/>
                                <w:bidi w:val="0"/>
                                <w:spacing w:before="0" w:beforeAutospacing="0" w:after="0" w:afterAutospacing="0"/>
                                <w:rPr>
                                  <w:rFonts w:cs="B Nazanin"/>
                                </w:rPr>
                              </w:pPr>
                              <w:r w:rsidRPr="00020056">
                                <w:rPr>
                                  <w:rFonts w:asciiTheme="minorHAnsi" w:hAnsi="Calibri" w:cs="B Nazanin"/>
                                  <w:color w:val="000000" w:themeColor="text1"/>
                                  <w:kern w:val="24"/>
                                  <w:rtl/>
                                </w:rPr>
                                <w:t>3</w:t>
                              </w:r>
                            </w:p>
                          </w:txbxContent>
                        </v:textbox>
                      </v:shape>
                    </v:group>
                    <v:group id="Group 13321" o:spid="_x0000_s1683" style="position:absolute;left:1544;top:12888;width:3650;height:3693" coordorigin="1544,12888" coordsize="3650,3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juwycQAAADeAAAA&#10;DwAAAAAAAAAAAAAAAACqAgAAZHJzL2Rvd25yZXYueG1sUEsFBgAAAAAEAAQA+gAAAJsDAAAAAA==&#10;">
                      <v:oval id="Oval 13322" o:spid="_x0000_s1684" style="position:absolute;left:1638;top:13152;width:3556;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j/sUA&#10;AADeAAAADwAAAGRycy9kb3ducmV2LnhtbERPTWuDQBC9F/IflinkVtcotGKzCSWhJJAerM0lt8Gd&#10;qsSdFXer5t9nC4Xe5vE+Z72dTSdGGlxrWcEqikEQV1a3XCs4f70/ZSCcR9bYWSYFN3Kw3Swe1phr&#10;O/EnjaWvRQhhl6OCxvs+l9JVDRl0ke2JA/dtB4M+wKGWesAphJtOJnH8LA22HBoa7GnXUHUtf4yC&#10;bL+6uaL+mE+XYlf02QtPp+tBqeXj/PYKwtPs/8V/7qMO89M0SeD3nXCD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CP+xQAAAN4AAAAPAAAAAAAAAAAAAAAAAJgCAABkcnMv&#10;ZG93bnJldi54bWxQSwUGAAAAAAQABAD1AAAAigMAAAAA&#10;" fillcolor="#cdddac [1622]" strokecolor="#94b64e [3046]">
                        <v:fill color2="#f0f4e6 [502]" rotate="t" angle="180" colors="0 #dafda7;22938f #e4fdc2;1 #f5ffe6" focus="100%" type="gradient"/>
                        <v:shadow on="t" color="black" opacity="24903f" origin=",.5" offset="0,.55556mm"/>
                        <v:textbox>
                          <w:txbxContent>
                            <w:p w:rsidR="00C433B9" w:rsidRDefault="00C433B9" w:rsidP="00020056">
                              <w:pPr>
                                <w:bidi w:val="0"/>
                                <w:rPr>
                                  <w:rFonts w:eastAsia="Times New Roman"/>
                                </w:rPr>
                              </w:pPr>
                            </w:p>
                          </w:txbxContent>
                        </v:textbox>
                      </v:oval>
                      <v:shape id="TextBox 20" o:spid="_x0000_s1685" type="#_x0000_t202" style="position:absolute;left:1544;top:12888;width:2921;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SvM8QA&#10;AADeAAAADwAAAGRycy9kb3ducmV2LnhtbERPS2sCMRC+C/6HMEJvNalbi103SmkReqrUR8HbsJl9&#10;0M1k2UR3/femUPA2H99zsvVgG3GhzteONTxNFQji3JmaSw2H/eZxAcIHZIONY9JwJQ/r1XiUYWpc&#10;z9902YVSxBD2KWqoQmhTKX1ekUU/dS1x5ArXWQwRdqU0HfYx3DZyptSLtFhzbKiwpfeK8t/d2Wo4&#10;fhWnn2e1LT/svO3doCTbV6n1w2R4W4IINIS7+N/9aeL8JJkl8PdOvE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krzPEAAAA3gAAAA8AAAAAAAAAAAAAAAAAmAIAAGRycy9k&#10;b3ducmV2LnhtbFBLBQYAAAAABAAEAPUAAACJAwAAAAA=&#10;" filled="f" stroked="f">
                        <v:textbox>
                          <w:txbxContent>
                            <w:p w:rsidR="00C433B9" w:rsidRPr="00020056" w:rsidRDefault="00C433B9" w:rsidP="00020056">
                              <w:pPr>
                                <w:pStyle w:val="NormalWeb"/>
                                <w:bidi w:val="0"/>
                                <w:spacing w:before="0" w:beforeAutospacing="0" w:after="0" w:afterAutospacing="0"/>
                                <w:rPr>
                                  <w:rFonts w:cs="B Nazanin"/>
                                  <w:sz w:val="22"/>
                                  <w:szCs w:val="22"/>
                                </w:rPr>
                              </w:pPr>
                              <w:r w:rsidRPr="00020056">
                                <w:rPr>
                                  <w:rFonts w:asciiTheme="minorHAnsi" w:hAnsi="Calibri" w:cs="B Nazanin"/>
                                  <w:color w:val="000000" w:themeColor="text1"/>
                                  <w:kern w:val="24"/>
                                  <w:sz w:val="22"/>
                                  <w:szCs w:val="22"/>
                                  <w:rtl/>
                                </w:rPr>
                                <w:t>4</w:t>
                              </w:r>
                            </w:p>
                          </w:txbxContent>
                        </v:textbox>
                      </v:shape>
                    </v:group>
                    <v:group id="Group 13324" o:spid="_x0000_s1686" style="position:absolute;left:48712;top:8356;width:3832;height:4532" coordorigin="48712,8356" coordsize="3832,4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ZME1HFAAAA3gAA&#10;AA8AAAAAAAAAAAAAAAAAqgIAAGRycy9kb3ducmV2LnhtbFBLBQYAAAAABAAEAPoAAACcAwAAAAA=&#10;">
                      <v:oval id="Oval 13325" o:spid="_x0000_s1687" style="position:absolute;left:48988;top:9149;width:3556;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m7isQA&#10;AADeAAAADwAAAGRycy9kb3ducmV2LnhtbERPTYvCMBC9C/sfwix401RFt1SjLIoo6KGrXrwNzWxb&#10;bCalibb+e7Ow4G0e73MWq85U4kGNKy0rGA0jEMSZ1SXnCi7n7SAG4TyyxsoyKXiSg9Xyo7fARNuW&#10;f+hx8rkIIewSVFB4XydSuqwgg25oa+LA/drGoA+wyaVusA3hppLjKJpJgyWHhgJrWheU3U53oyDe&#10;jJ4uzY/d4Zqu0zr+4vZw2ynV/+y+5yA8df4t/nfvdZg/mYyn8PdOuEE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pu4rEAAAA3gAAAA8AAAAAAAAAAAAAAAAAmAIAAGRycy9k&#10;b3ducmV2LnhtbFBLBQYAAAAABAAEAPUAAACJAwAAAAA=&#10;" fillcolor="#cdddac [1622]" strokecolor="#94b64e [3046]">
                        <v:fill color2="#f0f4e6 [502]" rotate="t" angle="180" colors="0 #dafda7;22938f #e4fdc2;1 #f5ffe6" focus="100%" type="gradient"/>
                        <v:shadow on="t" color="black" opacity="24903f" origin=",.5" offset="0,.55556mm"/>
                        <v:textbox>
                          <w:txbxContent>
                            <w:p w:rsidR="00C433B9" w:rsidRDefault="00C433B9" w:rsidP="00020056">
                              <w:pPr>
                                <w:bidi w:val="0"/>
                                <w:rPr>
                                  <w:rFonts w:eastAsia="Times New Roman"/>
                                </w:rPr>
                              </w:pPr>
                            </w:p>
                          </w:txbxContent>
                        </v:textbox>
                      </v:oval>
                      <v:shape id="TextBox 23" o:spid="_x0000_s1688" type="#_x0000_t202" style="position:absolute;left:48712;top:8356;width:2921;height:4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MMq8QA&#10;AADeAAAADwAAAGRycy9kb3ducmV2LnhtbERPS2vCQBC+C/6HZYTedNdHpU2zEVEKPSlqW+htyI5J&#10;aHY2ZLcm/ntXKHibj+856aq3tbhQ6yvHGqYTBYI4d6biQsPn6X38AsIHZIO1Y9JwJQ+rbDhIMTGu&#10;4wNdjqEQMYR9ghrKEJpESp+XZNFPXEMcubNrLYYI20KaFrsYbms5U2opLVYcG0psaFNS/nv8sxq+&#10;duef74XaF1v73HSuV5Ltq9T6adSv30AE6sND/O/+MHH+fD5bwv2deIP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TDKvEAAAA3gAAAA8AAAAAAAAAAAAAAAAAmAIAAGRycy9k&#10;b3ducmV2LnhtbFBLBQYAAAAABAAEAPUAAACJAwAAAAA=&#10;" filled="f" stroked="f">
                        <v:textbox>
                          <w:txbxContent>
                            <w:p w:rsidR="00C433B9" w:rsidRPr="00020056" w:rsidRDefault="00C433B9" w:rsidP="00020056">
                              <w:pPr>
                                <w:pStyle w:val="NormalWeb"/>
                                <w:bidi w:val="0"/>
                                <w:spacing w:before="0" w:beforeAutospacing="0" w:after="0" w:afterAutospacing="0"/>
                                <w:rPr>
                                  <w:rFonts w:cs="B Nazanin"/>
                                </w:rPr>
                              </w:pPr>
                              <w:r w:rsidRPr="00020056">
                                <w:rPr>
                                  <w:rFonts w:asciiTheme="minorHAnsi" w:hAnsi="Calibri" w:cs="B Nazanin"/>
                                  <w:color w:val="000000" w:themeColor="text1"/>
                                  <w:kern w:val="24"/>
                                  <w:rtl/>
                                </w:rPr>
                                <w:t>5</w:t>
                              </w:r>
                            </w:p>
                          </w:txbxContent>
                        </v:textbox>
                      </v:shape>
                    </v:group>
                    <v:group id="Group 13327" o:spid="_x0000_s1689" style="position:absolute;left:28689;top:12889;width:3556;height:4621" coordorigin="28689,12889" coordsize="3556,4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aejSbFAAAA3gAA&#10;AA8AAAAAAAAAAAAAAAAAqgIAAGRycy9kb3ducmV2LnhtbFBLBQYAAAAABAAEAPoAAACcAwAAAAA=&#10;">
                      <v:oval id="Oval 13328" o:spid="_x0000_s1690" style="position:absolute;left:28689;top:13416;width:3556;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gUFMgA&#10;AADeAAAADwAAAGRycy9kb3ducmV2LnhtbESPQWvCQBCF70L/wzKF3nSjQg2paxBLacEeou2ltyE7&#10;JiHZ2ZDdmvjvO4eCtxnem/e+2eaT69SVhtB4NrBcJKCIS28brgx8f73NU1AhIlvsPJOBGwXIdw+z&#10;LWbWj3yi6zlWSkI4ZGigjrHPtA5lTQ7DwvfEol384DDKOlTaDjhKuOv0KkmetcOGpaHGng41le35&#10;1xlIX5e3UFSf0/GnOBR9uuHx2L4b8/Q47V9ARZri3fx//WEFf71eCa+8IzPo3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aBQUyAAAAN4AAAAPAAAAAAAAAAAAAAAAAJgCAABk&#10;cnMvZG93bnJldi54bWxQSwUGAAAAAAQABAD1AAAAjQMAAAAA&#10;" fillcolor="#cdddac [1622]" strokecolor="#94b64e [3046]">
                        <v:fill color2="#f0f4e6 [502]" rotate="t" angle="180" colors="0 #dafda7;22938f #e4fdc2;1 #f5ffe6" focus="100%" type="gradient"/>
                        <v:shadow on="t" color="black" opacity="24903f" origin=",.5" offset="0,.55556mm"/>
                        <v:textbox>
                          <w:txbxContent>
                            <w:p w:rsidR="00C433B9" w:rsidRDefault="00C433B9" w:rsidP="00020056">
                              <w:pPr>
                                <w:bidi w:val="0"/>
                                <w:rPr>
                                  <w:rFonts w:eastAsia="Times New Roman"/>
                                </w:rPr>
                              </w:pPr>
                            </w:p>
                          </w:txbxContent>
                        </v:textbox>
                      </v:oval>
                      <v:shape id="TextBox 26" o:spid="_x0000_s1691" type="#_x0000_t202" style="position:absolute;left:28689;top:12889;width:2921;height:4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yY2cMA&#10;AADeAAAADwAAAGRycy9kb3ducmV2LnhtbERPS2sCMRC+F/wPYYTeNKkv6najiKXgSVHbQm/DZvZB&#10;N5Nlk7rrvzeC0Nt8fM9J172txYVaXznW8DJWIIgzZyouNHyeP0avIHxANlg7Jg1X8rBeDZ5STIzr&#10;+EiXUyhEDGGfoIYyhCaR0mclWfRj1xBHLnetxRBhW0jTYhfDbS0nSi2kxYpjQ4kNbUvKfk9/VsPX&#10;Pv/5nqlD8W7nTed6JdkupdbPw37zBiJQH/7FD/fOxPnT6WQJ93fiD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yY2cMAAADeAAAADwAAAAAAAAAAAAAAAACYAgAAZHJzL2Rv&#10;d25yZXYueG1sUEsFBgAAAAAEAAQA9QAAAIgDAAAAAA==&#10;" filled="f" stroked="f">
                        <v:textbox>
                          <w:txbxContent>
                            <w:p w:rsidR="00C433B9" w:rsidRPr="00020056" w:rsidRDefault="00C433B9" w:rsidP="00020056">
                              <w:pPr>
                                <w:pStyle w:val="NormalWeb"/>
                                <w:bidi w:val="0"/>
                                <w:spacing w:before="0" w:beforeAutospacing="0" w:after="0" w:afterAutospacing="0"/>
                                <w:rPr>
                                  <w:rFonts w:cs="B Nazanin"/>
                                  <w:sz w:val="18"/>
                                  <w:szCs w:val="18"/>
                                </w:rPr>
                              </w:pPr>
                              <w:r>
                                <w:rPr>
                                  <w:rFonts w:asciiTheme="minorHAnsi" w:hAnsi="Calibri" w:cs="B Nazanin"/>
                                  <w:color w:val="000000" w:themeColor="text1"/>
                                  <w:kern w:val="24"/>
                                </w:rPr>
                                <w:t>6</w:t>
                              </w:r>
                            </w:p>
                          </w:txbxContent>
                        </v:textbox>
                      </v:shape>
                    </v:group>
                    <v:group id="Group 13330" o:spid="_x0000_s1692" style="position:absolute;left:35831;top:7017;width:3653;height:5126" coordorigin="35831,7017" coordsize="3653,5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K6Dj8cAAADe&#10;AAAADwAAAAAAAAAAAAAAAACqAgAAZHJzL2Rvd25yZXYueG1sUEsFBgAAAAAEAAQA+gAAAJ4DAAAA&#10;AA==&#10;">
                      <v:oval id="Oval 13331" o:spid="_x0000_s1693" style="position:absolute;left:35928;top:7567;width:3556;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srVMQA&#10;AADeAAAADwAAAGRycy9kb3ducmV2LnhtbERPS2vCQBC+F/wPywje6iYG2hBdRZSiYA/xcfE2ZMck&#10;mJ0N2a2J/94tFHqbj+85i9VgGvGgztWWFcTTCARxYXXNpYLL+es9BeE8ssbGMil4koPVcvS2wEzb&#10;no/0OPlShBB2GSqovG8zKV1RkUE3tS1x4G62M+gD7EqpO+xDuGnkLIo+pMGaQ0OFLW0qKu6nH6Mg&#10;3cZPl5ffw+Gab/I2/eT+cN8pNRkP6zkIT4P/F/+59zrMT5Ikht93wg1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LK1TEAAAA3gAAAA8AAAAAAAAAAAAAAAAAmAIAAGRycy9k&#10;b3ducmV2LnhtbFBLBQYAAAAABAAEAPUAAACJAwAAAAA=&#10;" fillcolor="#cdddac [1622]" strokecolor="#94b64e [3046]">
                        <v:fill color2="#f0f4e6 [502]" rotate="t" angle="180" colors="0 #dafda7;22938f #e4fdc2;1 #f5ffe6" focus="100%" type="gradient"/>
                        <v:shadow on="t" color="black" opacity="24903f" origin=",.5" offset="0,.55556mm"/>
                        <v:textbox>
                          <w:txbxContent>
                            <w:p w:rsidR="00C433B9" w:rsidRDefault="00C433B9" w:rsidP="00020056">
                              <w:pPr>
                                <w:bidi w:val="0"/>
                                <w:rPr>
                                  <w:rFonts w:eastAsia="Times New Roman"/>
                                </w:rPr>
                              </w:pPr>
                            </w:p>
                          </w:txbxContent>
                        </v:textbox>
                      </v:oval>
                      <v:shape id="TextBox 29" o:spid="_x0000_s1694" type="#_x0000_t202" style="position:absolute;left:35831;top:7017;width:2921;height:5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GcdcQA&#10;AADeAAAADwAAAGRycy9kb3ducmV2LnhtbERPS2sCMRC+C/6HMEJvNalbi103SmkReqrUR8HbsJl9&#10;0M1k2UR3/femUPA2H99zsvVgG3GhzteONTxNFQji3JmaSw2H/eZxAcIHZIONY9JwJQ/r1XiUYWpc&#10;z9902YVSxBD2KWqoQmhTKX1ekUU/dS1x5ArXWQwRdqU0HfYx3DZyptSLtFhzbKiwpfeK8t/d2Wo4&#10;fhWnn2e1LT/svO3doCTbV6n1w2R4W4IINIS7+N/9aeL8JElm8PdOvE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xnHXEAAAA3gAAAA8AAAAAAAAAAAAAAAAAmAIAAGRycy9k&#10;b3ducmV2LnhtbFBLBQYAAAAABAAEAPUAAACJAwAAAAA=&#10;" filled="f" stroked="f">
                        <v:textbox>
                          <w:txbxContent>
                            <w:p w:rsidR="00C433B9" w:rsidRPr="00020056" w:rsidRDefault="00C433B9" w:rsidP="00020056">
                              <w:pPr>
                                <w:pStyle w:val="NormalWeb"/>
                                <w:bidi w:val="0"/>
                                <w:spacing w:before="0" w:beforeAutospacing="0" w:after="0" w:afterAutospacing="0"/>
                                <w:rPr>
                                  <w:rFonts w:cs="B Nazanin"/>
                                </w:rPr>
                              </w:pPr>
                              <w:r w:rsidRPr="00020056">
                                <w:rPr>
                                  <w:rFonts w:asciiTheme="minorHAnsi" w:hAnsi="Calibri" w:cs="B Nazanin"/>
                                  <w:color w:val="000000" w:themeColor="text1"/>
                                  <w:kern w:val="24"/>
                                  <w:rtl/>
                                </w:rPr>
                                <w:t>7</w:t>
                              </w:r>
                            </w:p>
                          </w:txbxContent>
                        </v:textbox>
                      </v:shape>
                    </v:group>
                  </v:group>
                  <v:shape id="TextBox 3" o:spid="_x0000_s1695" type="#_x0000_t202" style="position:absolute;left:25020;top:22390;width:31637;height:12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jlGcMA&#10;AADeAAAADwAAAGRycy9kb3ducmV2LnhtbERPTWvCQBC9F/wPywje6sZKS4muIn6Ah15q433Ijtlg&#10;djZkpyb+e1co9J1mePPem7dcD75RN+piHdjAbJqBIi6DrbkyUPwcXj9BRUG22AQmA3eKsF6NXpaY&#10;29DzN91OUqlkwjFHA06kzbWOpSOPcRpa4sRdQudR0tpV2nbYJ3Pf6Lcs+9Aea04JDlvaOiqvp19v&#10;QMRuZvdi7+PxPHztepeV71gYMxkPmwUooUH+j//UR5venyfAs06aQa8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jlGcMAAADeAAAADwAAAAAAAAAAAAAAAACYAgAAZHJzL2Rv&#10;d25yZXYueG1sUEsFBgAAAAAEAAQA9QAAAIgDAAAAAA==&#10;" filled="f" stroked="f">
                    <v:textbox style="mso-fit-shape-to-text:t">
                      <w:txbxContent>
                        <w:p w:rsidR="00C433B9" w:rsidRPr="003A62A4" w:rsidRDefault="00C433B9" w:rsidP="00584C4C">
                          <w:pPr>
                            <w:pStyle w:val="ListParagraph"/>
                            <w:numPr>
                              <w:ilvl w:val="0"/>
                              <w:numId w:val="44"/>
                            </w:numPr>
                            <w:spacing w:after="0"/>
                            <w:jc w:val="both"/>
                            <w:rPr>
                              <w:rFonts w:eastAsia="Times New Roman"/>
                              <w:sz w:val="22"/>
                              <w:szCs w:val="22"/>
                            </w:rPr>
                          </w:pPr>
                          <w:r w:rsidRPr="003A62A4">
                            <w:rPr>
                              <w:rFonts w:asciiTheme="minorHAnsi" w:hint="cs"/>
                              <w:color w:val="000000" w:themeColor="text1"/>
                              <w:kern w:val="24"/>
                              <w:sz w:val="22"/>
                              <w:szCs w:val="22"/>
                              <w:rtl/>
                            </w:rPr>
                            <w:t>تجاری</w:t>
                          </w:r>
                          <w:r w:rsidRPr="003A62A4">
                            <w:rPr>
                              <w:rFonts w:asciiTheme="minorHAnsi" w:hAnsi="Calibri"/>
                              <w:color w:val="000000" w:themeColor="text1"/>
                              <w:kern w:val="24"/>
                              <w:sz w:val="22"/>
                              <w:szCs w:val="22"/>
                              <w:rtl/>
                            </w:rPr>
                            <w:t xml:space="preserve">: 1- بازار </w:t>
                          </w:r>
                          <w:r w:rsidRPr="003A62A4">
                            <w:rPr>
                              <w:rFonts w:asciiTheme="minorHAnsi" w:hint="cs"/>
                              <w:color w:val="000000" w:themeColor="text1"/>
                              <w:kern w:val="24"/>
                              <w:sz w:val="22"/>
                              <w:szCs w:val="22"/>
                              <w:rtl/>
                            </w:rPr>
                            <w:t>میوه و تره</w:t>
                          </w:r>
                          <w:r w:rsidRPr="003A62A4">
                            <w:rPr>
                              <w:rFonts w:asciiTheme="minorHAnsi" w:hint="cs"/>
                              <w:color w:val="000000" w:themeColor="text1"/>
                              <w:kern w:val="24"/>
                              <w:sz w:val="22"/>
                              <w:szCs w:val="22"/>
                              <w:rtl/>
                            </w:rPr>
                            <w:softHyphen/>
                            <w:t xml:space="preserve">بار، </w:t>
                          </w:r>
                        </w:p>
                        <w:p w:rsidR="00C433B9" w:rsidRPr="003A62A4" w:rsidRDefault="00C433B9" w:rsidP="00584C4C">
                          <w:pPr>
                            <w:pStyle w:val="NormalWeb"/>
                            <w:spacing w:before="0" w:beforeAutospacing="0" w:after="0" w:afterAutospacing="0"/>
                            <w:jc w:val="both"/>
                            <w:rPr>
                              <w:rFonts w:eastAsiaTheme="minorEastAsia"/>
                              <w:sz w:val="22"/>
                              <w:szCs w:val="22"/>
                              <w:rtl/>
                            </w:rPr>
                          </w:pPr>
                          <w:r w:rsidRPr="003A62A4">
                            <w:rPr>
                              <w:rFonts w:asciiTheme="minorHAnsi" w:hAnsi="Calibri" w:cs="B Nazanin"/>
                              <w:color w:val="000000" w:themeColor="text1"/>
                              <w:kern w:val="24"/>
                              <w:sz w:val="22"/>
                              <w:szCs w:val="22"/>
                              <w:rtl/>
                            </w:rPr>
                            <w:t xml:space="preserve">                    </w:t>
                          </w:r>
                          <w:r w:rsidRPr="003A62A4">
                            <w:rPr>
                              <w:rFonts w:asciiTheme="minorHAnsi" w:hAnsi="Calibri" w:cs="B Nazanin" w:hint="cs"/>
                              <w:color w:val="000000" w:themeColor="text1"/>
                              <w:kern w:val="24"/>
                              <w:sz w:val="22"/>
                              <w:szCs w:val="22"/>
                              <w:rtl/>
                            </w:rPr>
                            <w:t xml:space="preserve">  </w:t>
                          </w:r>
                          <w:r w:rsidRPr="003A62A4">
                            <w:rPr>
                              <w:rFonts w:asciiTheme="minorHAnsi" w:hAnsi="Calibri" w:cs="B Nazanin"/>
                              <w:color w:val="000000" w:themeColor="text1"/>
                              <w:kern w:val="24"/>
                              <w:sz w:val="22"/>
                              <w:szCs w:val="22"/>
                              <w:rtl/>
                            </w:rPr>
                            <w:t>2- مغازه</w:t>
                          </w:r>
                          <w:r w:rsidRPr="003A62A4">
                            <w:rPr>
                              <w:rFonts w:asciiTheme="minorHAnsi" w:hAnsi="Calibri" w:cs="B Nazanin"/>
                              <w:color w:val="000000" w:themeColor="text1"/>
                              <w:kern w:val="24"/>
                              <w:sz w:val="22"/>
                              <w:szCs w:val="22"/>
                              <w:rtl/>
                            </w:rPr>
                            <w:softHyphen/>
                            <w:t xml:space="preserve">های </w:t>
                          </w:r>
                          <w:r w:rsidRPr="003A62A4">
                            <w:rPr>
                              <w:rFonts w:asciiTheme="minorHAnsi" w:cs="B Nazanin" w:hint="cs"/>
                              <w:color w:val="000000" w:themeColor="text1"/>
                              <w:kern w:val="24"/>
                              <w:sz w:val="22"/>
                              <w:szCs w:val="22"/>
                              <w:rtl/>
                            </w:rPr>
                            <w:t>جداره</w:t>
                          </w:r>
                          <w:r w:rsidRPr="003A62A4">
                            <w:rPr>
                              <w:rFonts w:asciiTheme="minorHAnsi" w:cs="B Nazanin" w:hint="cs"/>
                              <w:color w:val="000000" w:themeColor="text1"/>
                              <w:kern w:val="24"/>
                              <w:sz w:val="22"/>
                              <w:szCs w:val="22"/>
                              <w:rtl/>
                            </w:rPr>
                            <w:softHyphen/>
                            <w:t>ی گذر لار – بندر عباس</w:t>
                          </w:r>
                        </w:p>
                        <w:p w:rsidR="00C433B9" w:rsidRPr="003A62A4" w:rsidRDefault="00C433B9" w:rsidP="00584C4C">
                          <w:pPr>
                            <w:pStyle w:val="ListParagraph"/>
                            <w:numPr>
                              <w:ilvl w:val="0"/>
                              <w:numId w:val="45"/>
                            </w:numPr>
                            <w:spacing w:after="0"/>
                            <w:jc w:val="both"/>
                            <w:rPr>
                              <w:rFonts w:eastAsia="Times New Roman"/>
                              <w:sz w:val="22"/>
                              <w:szCs w:val="22"/>
                              <w:rtl/>
                            </w:rPr>
                          </w:pPr>
                          <w:r w:rsidRPr="003A62A4">
                            <w:rPr>
                              <w:rFonts w:asciiTheme="minorHAnsi" w:hint="cs"/>
                              <w:color w:val="000000" w:themeColor="text1"/>
                              <w:kern w:val="24"/>
                              <w:sz w:val="22"/>
                              <w:szCs w:val="22"/>
                              <w:rtl/>
                            </w:rPr>
                            <w:t xml:space="preserve">مذهبی: </w:t>
                          </w:r>
                          <w:r w:rsidRPr="003A62A4">
                            <w:rPr>
                              <w:rFonts w:asciiTheme="minorHAnsi" w:hAnsi="Calibri"/>
                              <w:color w:val="000000" w:themeColor="text1"/>
                              <w:kern w:val="24"/>
                              <w:sz w:val="22"/>
                              <w:szCs w:val="22"/>
                              <w:rtl/>
                            </w:rPr>
                            <w:t xml:space="preserve">3- مسجد </w:t>
                          </w:r>
                          <w:r w:rsidRPr="003A62A4">
                            <w:rPr>
                              <w:rFonts w:asciiTheme="minorHAnsi" w:hint="cs"/>
                              <w:color w:val="000000" w:themeColor="text1"/>
                              <w:kern w:val="24"/>
                              <w:sz w:val="22"/>
                              <w:szCs w:val="22"/>
                              <w:rtl/>
                            </w:rPr>
                            <w:t>امام حسن مجتبی(ع)</w:t>
                          </w:r>
                        </w:p>
                        <w:p w:rsidR="00C433B9" w:rsidRPr="003A62A4" w:rsidRDefault="00C433B9" w:rsidP="00584C4C">
                          <w:pPr>
                            <w:pStyle w:val="ListParagraph"/>
                            <w:numPr>
                              <w:ilvl w:val="0"/>
                              <w:numId w:val="45"/>
                            </w:numPr>
                            <w:spacing w:after="0"/>
                            <w:jc w:val="both"/>
                            <w:rPr>
                              <w:rFonts w:eastAsia="Times New Roman"/>
                              <w:sz w:val="22"/>
                              <w:szCs w:val="22"/>
                              <w:rtl/>
                            </w:rPr>
                          </w:pPr>
                          <w:r w:rsidRPr="003A62A4">
                            <w:rPr>
                              <w:rFonts w:asciiTheme="minorHAnsi" w:hint="cs"/>
                              <w:color w:val="000000" w:themeColor="text1"/>
                              <w:kern w:val="24"/>
                              <w:sz w:val="22"/>
                              <w:szCs w:val="22"/>
                              <w:rtl/>
                            </w:rPr>
                            <w:t xml:space="preserve">تاریخی: </w:t>
                          </w:r>
                          <w:r w:rsidRPr="003A62A4">
                            <w:rPr>
                              <w:rFonts w:asciiTheme="minorHAnsi" w:hAnsi="Calibri"/>
                              <w:color w:val="000000" w:themeColor="text1"/>
                              <w:kern w:val="24"/>
                              <w:sz w:val="22"/>
                              <w:szCs w:val="22"/>
                              <w:rtl/>
                            </w:rPr>
                            <w:t xml:space="preserve">4- قلعه </w:t>
                          </w:r>
                          <w:r w:rsidRPr="003A62A4">
                            <w:rPr>
                              <w:rFonts w:asciiTheme="minorHAnsi" w:hint="cs"/>
                              <w:color w:val="000000" w:themeColor="text1"/>
                              <w:kern w:val="24"/>
                              <w:sz w:val="22"/>
                              <w:szCs w:val="22"/>
                              <w:rtl/>
                            </w:rPr>
                            <w:t xml:space="preserve">قدمگاه، </w:t>
                          </w:r>
                          <w:r w:rsidRPr="003A62A4">
                            <w:rPr>
                              <w:rFonts w:asciiTheme="minorHAnsi" w:hAnsi="Calibri"/>
                              <w:color w:val="000000" w:themeColor="text1"/>
                              <w:kern w:val="24"/>
                              <w:sz w:val="22"/>
                              <w:szCs w:val="22"/>
                              <w:rtl/>
                            </w:rPr>
                            <w:t xml:space="preserve">5- پیر </w:t>
                          </w:r>
                          <w:r w:rsidRPr="003A62A4">
                            <w:rPr>
                              <w:rFonts w:asciiTheme="minorHAnsi" w:hint="cs"/>
                              <w:color w:val="000000" w:themeColor="text1"/>
                              <w:kern w:val="24"/>
                              <w:sz w:val="22"/>
                              <w:szCs w:val="22"/>
                              <w:rtl/>
                            </w:rPr>
                            <w:t>شاه غیب</w:t>
                          </w:r>
                        </w:p>
                      </w:txbxContent>
                    </v:textbox>
                  </v:shape>
                  <v:rect id="Rectangle 17" o:spid="_x0000_s1696" style="position:absolute;top:23859;width:28708;height:7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r4MQA&#10;AADeAAAADwAAAGRycy9kb3ducmV2LnhtbERPzWrCQBC+F3yHZQQvRTcasTZ1FdEK0VujDzBmp0lq&#10;djZkV03fvisUvM3H9zuLVWdqcaPWVZYVjEcRCOLc6ooLBafjbjgH4TyyxtoyKfglB6tl72WBibZ3&#10;/qJb5gsRQtglqKD0vkmkdHlJBt3INsSB+7atQR9gW0jd4j2Em1pOomgmDVYcGkpsaFNSfsmuRsH+&#10;MD2cNqn8ubxX29f0LYvkefap1KDfrT9AeOr8U/zvTnWYH8fxFB7vhBv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76+DEAAAA3gAAAA8AAAAAAAAAAAAAAAAAmAIAAGRycy9k&#10;b3ducmV2LnhtbFBLBQYAAAAABAAEAPUAAACJAwAAAAA=&#10;" filled="f" stroked="f">
                    <v:textbox style="mso-fit-shape-to-text:t">
                      <w:txbxContent>
                        <w:p w:rsidR="00C433B9" w:rsidRPr="003A62A4" w:rsidRDefault="00C433B9" w:rsidP="00584C4C">
                          <w:pPr>
                            <w:pStyle w:val="ListParagraph"/>
                            <w:numPr>
                              <w:ilvl w:val="0"/>
                              <w:numId w:val="46"/>
                            </w:numPr>
                            <w:spacing w:after="0"/>
                            <w:jc w:val="both"/>
                            <w:rPr>
                              <w:rFonts w:eastAsia="Times New Roman"/>
                              <w:sz w:val="22"/>
                              <w:szCs w:val="22"/>
                            </w:rPr>
                          </w:pPr>
                          <w:r w:rsidRPr="003A62A4">
                            <w:rPr>
                              <w:rFonts w:asciiTheme="minorHAnsi" w:hint="cs"/>
                              <w:color w:val="000000" w:themeColor="text1"/>
                              <w:kern w:val="24"/>
                              <w:sz w:val="22"/>
                              <w:szCs w:val="22"/>
                              <w:rtl/>
                            </w:rPr>
                            <w:t xml:space="preserve">اجتماعی: </w:t>
                          </w:r>
                          <w:r w:rsidRPr="003A62A4">
                            <w:rPr>
                              <w:rFonts w:asciiTheme="minorHAnsi" w:hAnsi="Calibri"/>
                              <w:color w:val="000000" w:themeColor="text1"/>
                              <w:kern w:val="24"/>
                              <w:sz w:val="22"/>
                              <w:szCs w:val="22"/>
                              <w:rtl/>
                            </w:rPr>
                            <w:t>6- قبرستان</w:t>
                          </w:r>
                        </w:p>
                        <w:p w:rsidR="00C433B9" w:rsidRPr="003A62A4" w:rsidRDefault="00C433B9" w:rsidP="00584C4C">
                          <w:pPr>
                            <w:pStyle w:val="ListParagraph"/>
                            <w:numPr>
                              <w:ilvl w:val="0"/>
                              <w:numId w:val="46"/>
                            </w:numPr>
                            <w:spacing w:after="0"/>
                            <w:jc w:val="both"/>
                            <w:rPr>
                              <w:rFonts w:eastAsia="Times New Roman"/>
                              <w:sz w:val="22"/>
                              <w:szCs w:val="22"/>
                              <w:rtl/>
                            </w:rPr>
                          </w:pPr>
                          <w:r w:rsidRPr="003A62A4">
                            <w:rPr>
                              <w:rFonts w:asciiTheme="minorHAnsi" w:hint="cs"/>
                              <w:color w:val="000000" w:themeColor="text1"/>
                              <w:kern w:val="24"/>
                              <w:sz w:val="22"/>
                              <w:szCs w:val="22"/>
                              <w:rtl/>
                            </w:rPr>
                            <w:t>آموزشی</w:t>
                          </w:r>
                          <w:r w:rsidRPr="003A62A4">
                            <w:rPr>
                              <w:rFonts w:asciiTheme="minorHAnsi" w:hAnsi="Calibri"/>
                              <w:color w:val="000000" w:themeColor="text1"/>
                              <w:kern w:val="24"/>
                              <w:sz w:val="22"/>
                              <w:szCs w:val="22"/>
                              <w:rtl/>
                            </w:rPr>
                            <w:t>: 7- دبستان حاج محمدباقر اسلام زاده</w:t>
                          </w:r>
                        </w:p>
                        <w:p w:rsidR="00C433B9" w:rsidRPr="003A62A4" w:rsidRDefault="00C433B9" w:rsidP="00584C4C">
                          <w:pPr>
                            <w:pStyle w:val="ListParagraph"/>
                            <w:numPr>
                              <w:ilvl w:val="0"/>
                              <w:numId w:val="46"/>
                            </w:numPr>
                            <w:spacing w:after="0"/>
                            <w:jc w:val="both"/>
                            <w:rPr>
                              <w:rFonts w:eastAsia="Times New Roman"/>
                              <w:sz w:val="22"/>
                              <w:szCs w:val="22"/>
                              <w:rtl/>
                            </w:rPr>
                          </w:pPr>
                          <w:r w:rsidRPr="003A62A4">
                            <w:rPr>
                              <w:rFonts w:asciiTheme="minorHAnsi" w:hint="cs"/>
                              <w:color w:val="000000" w:themeColor="text1"/>
                              <w:kern w:val="24"/>
                              <w:sz w:val="22"/>
                              <w:szCs w:val="22"/>
                              <w:rtl/>
                            </w:rPr>
                            <w:t xml:space="preserve">مسکونی: منازل مسکونی اطراف </w:t>
                          </w:r>
                        </w:p>
                      </w:txbxContent>
                    </v:textbox>
                  </v:rect>
                </v:group>
                <v:shape id="Text Box 3133" o:spid="_x0000_s1697" type="#_x0000_t202" style="position:absolute;left:6835;top:30998;width:45352;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WLScgA&#10;AADdAAAADwAAAGRycy9kb3ducmV2LnhtbESPT2vCQBTE7wW/w/IKvdWNCRVJXUUC0lLag38u3l6z&#10;zyQ0+3bNbmPqp3cLgsdhZn7DzJeDaUVPnW8sK5iMExDEpdUNVwr2u/XzDIQPyBpby6TgjzwsF6OH&#10;OebannlD/TZUIkLY56igDsHlUvqyJoN+bB1x9I62Mxii7CqpOzxHuGllmiRTabDhuFCjo6Km8mf7&#10;axR8FOsv3HynZnZpi7fP48qd9ocXpZ4eh9UriEBDuIdv7XetIJtkGfy/iU9AL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pYtJyAAAAN0AAAAPAAAAAAAAAAAAAAAAAJgCAABk&#10;cnMvZG93bnJldi54bWxQSwUGAAAAAAQABAD1AAAAjQMAAAAA&#10;" filled="f" stroked="f" strokeweight=".5pt">
                  <v:textbox>
                    <w:txbxContent>
                      <w:p w:rsidR="00C433B9" w:rsidRPr="00910C75" w:rsidRDefault="00C433B9" w:rsidP="001C62CC">
                        <w:pPr>
                          <w:pStyle w:val="Heading2"/>
                          <w:rPr>
                            <w:rFonts w:asciiTheme="minorHAnsi" w:hAnsiTheme="minorHAnsi"/>
                            <w:rtl/>
                          </w:rPr>
                        </w:pPr>
                        <w:bookmarkStart w:id="652" w:name="_Toc372153912"/>
                        <w:bookmarkStart w:id="653" w:name="_Toc372154174"/>
                        <w:bookmarkStart w:id="654" w:name="_Toc372304154"/>
                        <w:r w:rsidRPr="004D691B">
                          <w:rPr>
                            <w:rFonts w:hint="cs"/>
                            <w:rtl/>
                          </w:rPr>
                          <w:t xml:space="preserve">تصویر </w:t>
                        </w:r>
                        <w:r>
                          <w:rPr>
                            <w:rFonts w:hint="cs"/>
                            <w:rtl/>
                          </w:rPr>
                          <w:t>شماره71: کاربری</w:t>
                        </w:r>
                        <w:r>
                          <w:rPr>
                            <w:rFonts w:hint="cs"/>
                            <w:rtl/>
                          </w:rPr>
                          <w:softHyphen/>
                          <w:t>های همجوار با سایت مورد نظر (ماخذ: نگارنده</w:t>
                        </w:r>
                        <w:r>
                          <w:rPr>
                            <w:rFonts w:asciiTheme="minorHAnsi" w:hAnsiTheme="minorHAnsi" w:hint="cs"/>
                            <w:rtl/>
                          </w:rPr>
                          <w:t>)</w:t>
                        </w:r>
                        <w:bookmarkEnd w:id="652"/>
                        <w:bookmarkEnd w:id="653"/>
                        <w:bookmarkEnd w:id="654"/>
                      </w:p>
                    </w:txbxContent>
                  </v:textbox>
                </v:shape>
                <w10:wrap type="topAndBottom"/>
              </v:group>
            </w:pict>
          </mc:Fallback>
        </mc:AlternateContent>
      </w:r>
      <w:r>
        <w:rPr>
          <w:rFonts w:hint="cs"/>
          <w:rtl/>
          <w:lang w:bidi="fa-IR"/>
        </w:rPr>
        <w:t>در تصویر زیر کاربری</w:t>
      </w:r>
      <w:r>
        <w:rPr>
          <w:rFonts w:hint="cs"/>
          <w:rtl/>
          <w:lang w:bidi="fa-IR"/>
        </w:rPr>
        <w:softHyphen/>
        <w:t>های همجوار سایت انتخابی بر روی نقشه نشان داده شده</w:t>
      </w:r>
      <w:r>
        <w:rPr>
          <w:rFonts w:hint="cs"/>
          <w:rtl/>
          <w:lang w:bidi="fa-IR"/>
        </w:rPr>
        <w:softHyphen/>
        <w:t>است</w:t>
      </w:r>
      <w:r w:rsidR="00F91888">
        <w:rPr>
          <w:rFonts w:hint="cs"/>
          <w:rtl/>
          <w:lang w:bidi="fa-IR"/>
        </w:rPr>
        <w:t>(تصویر شماره7</w:t>
      </w:r>
      <w:r w:rsidR="001C62CC">
        <w:rPr>
          <w:rFonts w:hint="cs"/>
          <w:rtl/>
          <w:lang w:bidi="fa-IR"/>
        </w:rPr>
        <w:t>1</w:t>
      </w:r>
      <w:r w:rsidR="00F91888">
        <w:rPr>
          <w:rFonts w:hint="cs"/>
          <w:rtl/>
          <w:lang w:bidi="fa-IR"/>
        </w:rPr>
        <w:t>)</w:t>
      </w:r>
      <w:r>
        <w:rPr>
          <w:rFonts w:hint="cs"/>
          <w:rtl/>
          <w:lang w:bidi="fa-IR"/>
        </w:rPr>
        <w:t>.</w:t>
      </w:r>
    </w:p>
    <w:p w:rsidR="00DD56F2" w:rsidRDefault="00195F59" w:rsidP="00195F59">
      <w:pPr>
        <w:pStyle w:val="Heading1"/>
        <w:numPr>
          <w:ilvl w:val="0"/>
          <w:numId w:val="26"/>
        </w:numPr>
        <w:ind w:left="141" w:hanging="141"/>
        <w:rPr>
          <w:rtl/>
          <w:lang w:bidi="fa-IR"/>
        </w:rPr>
      </w:pPr>
      <w:r>
        <w:rPr>
          <w:rFonts w:hint="cs"/>
          <w:rtl/>
          <w:lang w:bidi="fa-IR"/>
        </w:rPr>
        <w:lastRenderedPageBreak/>
        <w:t xml:space="preserve"> </w:t>
      </w:r>
      <w:bookmarkStart w:id="655" w:name="_Toc372154955"/>
      <w:r w:rsidR="00DD56F2">
        <w:rPr>
          <w:rFonts w:hint="cs"/>
          <w:rtl/>
          <w:lang w:bidi="fa-IR"/>
        </w:rPr>
        <w:t>حفظ و ارتقا هوی</w:t>
      </w:r>
      <w:r w:rsidR="003F2608">
        <w:rPr>
          <w:rFonts w:hint="cs"/>
          <w:rtl/>
          <w:lang w:bidi="fa-IR"/>
        </w:rPr>
        <w:t>ت تاریخی</w:t>
      </w:r>
      <w:bookmarkEnd w:id="655"/>
    </w:p>
    <w:p w:rsidR="00DD56F2" w:rsidRDefault="00DD56F2" w:rsidP="00EB7E96">
      <w:pPr>
        <w:ind w:firstLine="283"/>
        <w:jc w:val="both"/>
        <w:rPr>
          <w:rtl/>
          <w:lang w:bidi="fa-IR"/>
        </w:rPr>
      </w:pPr>
      <w:r>
        <w:rPr>
          <w:rFonts w:hint="cs"/>
          <w:rtl/>
          <w:lang w:bidi="fa-IR"/>
        </w:rPr>
        <w:t>آب</w:t>
      </w:r>
      <w:r>
        <w:rPr>
          <w:rFonts w:hint="cs"/>
          <w:rtl/>
          <w:lang w:bidi="fa-IR"/>
        </w:rPr>
        <w:softHyphen/>
      </w:r>
      <w:r w:rsidR="003A6A9E">
        <w:rPr>
          <w:rFonts w:hint="cs"/>
          <w:rtl/>
          <w:lang w:bidi="fa-IR"/>
        </w:rPr>
        <w:t>انبار</w:t>
      </w:r>
      <w:r>
        <w:rPr>
          <w:rFonts w:hint="cs"/>
          <w:rtl/>
          <w:lang w:bidi="fa-IR"/>
        </w:rPr>
        <w:t>ها نماد این شهر هستند و در زمانی مهمترین عامل فراهم کننده</w:t>
      </w:r>
      <w:r>
        <w:rPr>
          <w:rFonts w:hint="cs"/>
          <w:rtl/>
          <w:lang w:bidi="fa-IR"/>
        </w:rPr>
        <w:softHyphen/>
        <w:t>ی امکان زندگی در این شهر بوده</w:t>
      </w:r>
      <w:r>
        <w:rPr>
          <w:rFonts w:hint="cs"/>
          <w:rtl/>
          <w:lang w:bidi="fa-IR"/>
        </w:rPr>
        <w:softHyphen/>
        <w:t>است. قرار گیری چهار آب</w:t>
      </w:r>
      <w:r>
        <w:rPr>
          <w:rFonts w:hint="cs"/>
          <w:rtl/>
          <w:lang w:bidi="fa-IR"/>
        </w:rPr>
        <w:softHyphen/>
      </w:r>
      <w:r w:rsidR="003A6A9E">
        <w:rPr>
          <w:rFonts w:hint="cs"/>
          <w:rtl/>
          <w:lang w:bidi="fa-IR"/>
        </w:rPr>
        <w:t>انبار</w:t>
      </w:r>
      <w:r>
        <w:rPr>
          <w:rFonts w:hint="cs"/>
          <w:rtl/>
          <w:lang w:bidi="fa-IR"/>
        </w:rPr>
        <w:t xml:space="preserve"> قدیمی در این سایت یکی از پتانسیل</w:t>
      </w:r>
      <w:r>
        <w:rPr>
          <w:rFonts w:hint="cs"/>
          <w:rtl/>
          <w:lang w:bidi="fa-IR"/>
        </w:rPr>
        <w:softHyphen/>
        <w:t>های سایت می</w:t>
      </w:r>
      <w:r>
        <w:rPr>
          <w:rFonts w:hint="cs"/>
          <w:rtl/>
          <w:lang w:bidi="fa-IR"/>
        </w:rPr>
        <w:softHyphen/>
        <w:t>باشد. چرا که با احیا و باززنده</w:t>
      </w:r>
      <w:r>
        <w:rPr>
          <w:rFonts w:hint="cs"/>
          <w:rtl/>
          <w:lang w:bidi="fa-IR"/>
        </w:rPr>
        <w:softHyphen/>
        <w:t>سازی آنها علاوه بر استفاده از آب ذخیره شده در آنها می</w:t>
      </w:r>
      <w:r>
        <w:rPr>
          <w:rFonts w:hint="cs"/>
          <w:rtl/>
          <w:lang w:bidi="fa-IR"/>
        </w:rPr>
        <w:softHyphen/>
        <w:t>توان به حفظ و شناساندن این بناهای مهم و حیاتی در زمان</w:t>
      </w:r>
      <w:r>
        <w:rPr>
          <w:rFonts w:hint="cs"/>
          <w:rtl/>
          <w:lang w:bidi="fa-IR"/>
        </w:rPr>
        <w:softHyphen/>
        <w:t>های نه چندان دور کمک نمود.</w:t>
      </w:r>
    </w:p>
    <w:p w:rsidR="00DD56F2" w:rsidRDefault="00DD56F2" w:rsidP="00EB7E96">
      <w:pPr>
        <w:jc w:val="both"/>
        <w:rPr>
          <w:rtl/>
          <w:lang w:bidi="fa-IR"/>
        </w:rPr>
      </w:pPr>
      <w:r>
        <w:rPr>
          <w:rFonts w:hint="cs"/>
          <w:rtl/>
          <w:lang w:bidi="fa-IR"/>
        </w:rPr>
        <w:t>2-1-4 فقدان فضاهای خدماتی برای مسافران همچنین فقدان فضاهای تفریحی- فرهنگی- ورزشی در محله: همان</w:t>
      </w:r>
      <w:r>
        <w:rPr>
          <w:rFonts w:hint="cs"/>
          <w:rtl/>
          <w:lang w:bidi="fa-IR"/>
        </w:rPr>
        <w:softHyphen/>
        <w:t>گونه که در گزارش روزنامه صحبت نو ذکر گردیده این محله با فقدان فضاهای تفریحی- فرهنگی مواجه است. این کمبود نیاز به احداث مجتمعی فرهنگی- تفریحی را تشدید می</w:t>
      </w:r>
      <w:r>
        <w:rPr>
          <w:rFonts w:hint="cs"/>
          <w:rtl/>
          <w:lang w:bidi="fa-IR"/>
        </w:rPr>
        <w:softHyphen/>
        <w:t>کند.</w:t>
      </w:r>
    </w:p>
    <w:p w:rsidR="00DD56F2" w:rsidRDefault="00DD56F2" w:rsidP="007E4329">
      <w:pPr>
        <w:pStyle w:val="Heading1"/>
        <w:numPr>
          <w:ilvl w:val="2"/>
          <w:numId w:val="66"/>
        </w:numPr>
        <w:ind w:left="283" w:hanging="283"/>
        <w:rPr>
          <w:b w:val="0"/>
          <w:bCs w:val="0"/>
          <w:sz w:val="32"/>
          <w:szCs w:val="32"/>
          <w:rtl/>
          <w:lang w:bidi="fa-IR"/>
        </w:rPr>
      </w:pPr>
      <w:bookmarkStart w:id="656" w:name="_Toc372154956"/>
      <w:r w:rsidRPr="003A62A4">
        <w:rPr>
          <w:rFonts w:hint="cs"/>
          <w:b w:val="0"/>
          <w:bCs w:val="0"/>
          <w:sz w:val="32"/>
          <w:szCs w:val="32"/>
          <w:rtl/>
          <w:lang w:bidi="fa-IR"/>
        </w:rPr>
        <w:t>تحلیل اقتصادی</w:t>
      </w:r>
      <w:bookmarkEnd w:id="656"/>
    </w:p>
    <w:p w:rsidR="003A62A4" w:rsidRPr="003A62A4" w:rsidRDefault="003A62A4" w:rsidP="003A62A4">
      <w:pPr>
        <w:rPr>
          <w:rtl/>
          <w:lang w:bidi="fa-IR"/>
        </w:rPr>
      </w:pPr>
    </w:p>
    <w:p w:rsidR="00DD56F2" w:rsidRDefault="00DD56F2" w:rsidP="00B91B46">
      <w:pPr>
        <w:ind w:firstLine="283"/>
        <w:jc w:val="both"/>
        <w:rPr>
          <w:rtl/>
          <w:lang w:bidi="fa-IR"/>
        </w:rPr>
      </w:pPr>
      <w:r>
        <w:rPr>
          <w:rFonts w:hint="cs"/>
          <w:rtl/>
          <w:lang w:bidi="fa-IR"/>
        </w:rPr>
        <w:t>همواره جذب توریست، از جمله راه</w:t>
      </w:r>
      <w:r>
        <w:rPr>
          <w:rFonts w:hint="cs"/>
          <w:rtl/>
          <w:lang w:bidi="fa-IR"/>
        </w:rPr>
        <w:softHyphen/>
        <w:t>های درآمدزایی برای یک شهر محسوب می</w:t>
      </w:r>
      <w:r>
        <w:rPr>
          <w:rFonts w:hint="cs"/>
          <w:rtl/>
          <w:lang w:bidi="fa-IR"/>
        </w:rPr>
        <w:softHyphen/>
      </w:r>
      <w:r>
        <w:rPr>
          <w:rFonts w:hint="cs"/>
          <w:rtl/>
          <w:lang w:bidi="fa-IR"/>
        </w:rPr>
        <w:softHyphen/>
        <w:t xml:space="preserve">گردد. </w:t>
      </w:r>
      <w:r w:rsidR="00B91B46">
        <w:rPr>
          <w:rFonts w:hint="cs"/>
          <w:rtl/>
          <w:lang w:bidi="fa-IR"/>
        </w:rPr>
        <w:t>احداث این مجتمع موجب می</w:t>
      </w:r>
      <w:r w:rsidR="00B91B46">
        <w:rPr>
          <w:rFonts w:hint="cs"/>
          <w:rtl/>
          <w:lang w:bidi="fa-IR"/>
        </w:rPr>
        <w:softHyphen/>
        <w:t xml:space="preserve">گردد که </w:t>
      </w:r>
      <w:r>
        <w:rPr>
          <w:rFonts w:hint="cs"/>
          <w:rtl/>
          <w:lang w:bidi="fa-IR"/>
        </w:rPr>
        <w:t xml:space="preserve">مسافران </w:t>
      </w:r>
      <w:r w:rsidR="00B91B46">
        <w:rPr>
          <w:rFonts w:hint="cs"/>
          <w:rtl/>
          <w:lang w:bidi="fa-IR"/>
        </w:rPr>
        <w:t xml:space="preserve">مسیر شیراز- بندرعباس دیگر </w:t>
      </w:r>
      <w:r w:rsidR="005B2928">
        <w:rPr>
          <w:rFonts w:hint="cs"/>
          <w:rtl/>
          <w:lang w:bidi="fa-IR"/>
        </w:rPr>
        <w:t xml:space="preserve">به لار به عنوان یک شهر عبوری </w:t>
      </w:r>
      <w:r w:rsidR="00B91B46">
        <w:rPr>
          <w:rFonts w:hint="cs"/>
          <w:rtl/>
          <w:lang w:bidi="fa-IR"/>
        </w:rPr>
        <w:t>نگاه نکنند</w:t>
      </w:r>
      <w:r>
        <w:rPr>
          <w:rFonts w:hint="cs"/>
          <w:rtl/>
          <w:lang w:bidi="fa-IR"/>
        </w:rPr>
        <w:t xml:space="preserve"> و به اسکان در آن تشویق </w:t>
      </w:r>
      <w:r w:rsidR="00B91B46">
        <w:rPr>
          <w:rFonts w:hint="cs"/>
          <w:rtl/>
          <w:lang w:bidi="fa-IR"/>
        </w:rPr>
        <w:t>گردند</w:t>
      </w:r>
      <w:r>
        <w:rPr>
          <w:rFonts w:hint="cs"/>
          <w:rtl/>
          <w:lang w:bidi="fa-IR"/>
        </w:rPr>
        <w:t>. احداث این مجتمع علاوه بر اشتغال</w:t>
      </w:r>
      <w:r>
        <w:rPr>
          <w:rFonts w:hint="cs"/>
          <w:rtl/>
          <w:lang w:bidi="fa-IR"/>
        </w:rPr>
        <w:softHyphen/>
        <w:t>زایی به جذب سرمایه نیز کمک می</w:t>
      </w:r>
      <w:r>
        <w:rPr>
          <w:rFonts w:hint="cs"/>
          <w:rtl/>
          <w:lang w:bidi="fa-IR"/>
        </w:rPr>
        <w:softHyphen/>
        <w:t>نماید.</w:t>
      </w:r>
    </w:p>
    <w:p w:rsidR="003A62A4" w:rsidRDefault="00DD56F2" w:rsidP="007E4329">
      <w:pPr>
        <w:pStyle w:val="Heading1"/>
        <w:numPr>
          <w:ilvl w:val="2"/>
          <w:numId w:val="66"/>
        </w:numPr>
        <w:ind w:left="850" w:hanging="850"/>
        <w:rPr>
          <w:rFonts w:eastAsiaTheme="minorHAnsi"/>
          <w:b w:val="0"/>
          <w:bCs w:val="0"/>
          <w:lang w:bidi="fa-IR"/>
        </w:rPr>
      </w:pPr>
      <w:bookmarkStart w:id="657" w:name="_Toc372154957"/>
      <w:r w:rsidRPr="003A62A4">
        <w:rPr>
          <w:rFonts w:hint="cs"/>
          <w:b w:val="0"/>
          <w:bCs w:val="0"/>
          <w:sz w:val="32"/>
          <w:szCs w:val="32"/>
          <w:rtl/>
          <w:lang w:bidi="fa-IR"/>
        </w:rPr>
        <w:t>تحلیل زیست محیطی</w:t>
      </w:r>
      <w:bookmarkEnd w:id="657"/>
    </w:p>
    <w:p w:rsidR="000E1E9E" w:rsidRPr="003A62A4" w:rsidRDefault="00DD56F2" w:rsidP="003A62A4">
      <w:pPr>
        <w:pStyle w:val="Heading1"/>
        <w:numPr>
          <w:ilvl w:val="0"/>
          <w:numId w:val="0"/>
        </w:numPr>
        <w:spacing w:before="0"/>
        <w:ind w:left="850"/>
        <w:rPr>
          <w:rFonts w:eastAsiaTheme="minorHAnsi"/>
          <w:b w:val="0"/>
          <w:bCs w:val="0"/>
          <w:rtl/>
          <w:lang w:bidi="fa-IR"/>
        </w:rPr>
      </w:pPr>
      <w:r w:rsidRPr="003A62A4">
        <w:rPr>
          <w:rFonts w:eastAsiaTheme="minorHAnsi" w:hint="cs"/>
          <w:b w:val="0"/>
          <w:bCs w:val="0"/>
          <w:rtl/>
          <w:lang w:bidi="fa-IR"/>
        </w:rPr>
        <w:t xml:space="preserve"> </w:t>
      </w:r>
    </w:p>
    <w:p w:rsidR="00DD56F2" w:rsidRDefault="00DD56F2" w:rsidP="00F271E2">
      <w:pPr>
        <w:ind w:firstLine="283"/>
        <w:jc w:val="lowKashida"/>
        <w:rPr>
          <w:rtl/>
          <w:lang w:bidi="fa-IR"/>
        </w:rPr>
      </w:pPr>
      <w:r>
        <w:rPr>
          <w:rFonts w:hint="cs"/>
          <w:rtl/>
          <w:lang w:bidi="fa-IR"/>
        </w:rPr>
        <w:t xml:space="preserve">شهر لار با مختصات جغرافیایی </w:t>
      </w:r>
      <w:r w:rsidRPr="00530BFA">
        <w:rPr>
          <w:rtl/>
          <w:lang w:bidi="fa-IR"/>
        </w:rPr>
        <w:t xml:space="preserve">۳ </w:t>
      </w:r>
      <w:r w:rsidRPr="00530BFA">
        <w:rPr>
          <w:rFonts w:hint="cs"/>
          <w:rtl/>
          <w:lang w:bidi="fa-IR"/>
        </w:rPr>
        <w:t>دقیقه</w:t>
      </w:r>
      <w:r w:rsidRPr="00530BFA">
        <w:rPr>
          <w:rtl/>
          <w:lang w:bidi="fa-IR"/>
        </w:rPr>
        <w:t xml:space="preserve"> </w:t>
      </w:r>
      <w:r w:rsidRPr="00530BFA">
        <w:rPr>
          <w:rFonts w:hint="cs"/>
          <w:rtl/>
          <w:lang w:bidi="fa-IR"/>
        </w:rPr>
        <w:t>و</w:t>
      </w:r>
      <w:r w:rsidRPr="00530BFA">
        <w:rPr>
          <w:rtl/>
          <w:lang w:bidi="fa-IR"/>
        </w:rPr>
        <w:t xml:space="preserve"> ۲۷ </w:t>
      </w:r>
      <w:r w:rsidRPr="00530BFA">
        <w:rPr>
          <w:rFonts w:hint="cs"/>
          <w:rtl/>
          <w:lang w:bidi="fa-IR"/>
        </w:rPr>
        <w:t>درجه</w:t>
      </w:r>
      <w:r w:rsidRPr="00530BFA">
        <w:rPr>
          <w:rtl/>
          <w:lang w:bidi="fa-IR"/>
        </w:rPr>
        <w:t xml:space="preserve"> </w:t>
      </w:r>
      <w:r w:rsidRPr="00530BFA">
        <w:rPr>
          <w:rFonts w:hint="cs"/>
          <w:rtl/>
          <w:lang w:bidi="fa-IR"/>
        </w:rPr>
        <w:t>شمالی،</w:t>
      </w:r>
      <w:r w:rsidRPr="00530BFA">
        <w:rPr>
          <w:rtl/>
          <w:lang w:bidi="fa-IR"/>
        </w:rPr>
        <w:t xml:space="preserve"> </w:t>
      </w:r>
      <w:r w:rsidRPr="00530BFA">
        <w:rPr>
          <w:rFonts w:hint="cs"/>
          <w:rtl/>
          <w:lang w:bidi="fa-IR"/>
        </w:rPr>
        <w:t>و</w:t>
      </w:r>
      <w:r w:rsidRPr="00530BFA">
        <w:rPr>
          <w:rtl/>
          <w:lang w:bidi="fa-IR"/>
        </w:rPr>
        <w:t xml:space="preserve"> ۲۴ </w:t>
      </w:r>
      <w:r w:rsidRPr="00530BFA">
        <w:rPr>
          <w:rFonts w:hint="cs"/>
          <w:rtl/>
          <w:lang w:bidi="fa-IR"/>
        </w:rPr>
        <w:t>دقیقه</w:t>
      </w:r>
      <w:r w:rsidRPr="00530BFA">
        <w:rPr>
          <w:rtl/>
          <w:lang w:bidi="fa-IR"/>
        </w:rPr>
        <w:t xml:space="preserve"> </w:t>
      </w:r>
      <w:r w:rsidRPr="00530BFA">
        <w:rPr>
          <w:rFonts w:hint="cs"/>
          <w:rtl/>
          <w:lang w:bidi="fa-IR"/>
        </w:rPr>
        <w:t>و</w:t>
      </w:r>
      <w:r w:rsidRPr="00530BFA">
        <w:rPr>
          <w:rtl/>
          <w:lang w:bidi="fa-IR"/>
        </w:rPr>
        <w:t xml:space="preserve"> ۵۴ </w:t>
      </w:r>
      <w:r w:rsidRPr="00530BFA">
        <w:rPr>
          <w:rFonts w:hint="cs"/>
          <w:rtl/>
          <w:lang w:bidi="fa-IR"/>
        </w:rPr>
        <w:t>درجه</w:t>
      </w:r>
      <w:r w:rsidRPr="00530BFA">
        <w:rPr>
          <w:rtl/>
          <w:lang w:bidi="fa-IR"/>
        </w:rPr>
        <w:t xml:space="preserve"> </w:t>
      </w:r>
      <w:r w:rsidRPr="00530BFA">
        <w:rPr>
          <w:rFonts w:hint="cs"/>
          <w:rtl/>
          <w:lang w:bidi="fa-IR"/>
        </w:rPr>
        <w:t>شرقی</w:t>
      </w:r>
      <w:r w:rsidRPr="00530BFA">
        <w:rPr>
          <w:rtl/>
          <w:lang w:bidi="fa-IR"/>
        </w:rPr>
        <w:t xml:space="preserve"> </w:t>
      </w:r>
      <w:r w:rsidRPr="00530BFA">
        <w:rPr>
          <w:rFonts w:hint="cs"/>
          <w:rtl/>
          <w:lang w:bidi="fa-IR"/>
        </w:rPr>
        <w:t>گرینویچ،</w:t>
      </w:r>
      <w:r w:rsidRPr="00530BFA">
        <w:rPr>
          <w:rtl/>
          <w:lang w:bidi="fa-IR"/>
        </w:rPr>
        <w:t xml:space="preserve"> </w:t>
      </w:r>
      <w:r w:rsidRPr="00530BFA">
        <w:rPr>
          <w:rFonts w:hint="cs"/>
          <w:rtl/>
          <w:lang w:bidi="fa-IR"/>
        </w:rPr>
        <w:t>وبا</w:t>
      </w:r>
      <w:r w:rsidRPr="00530BFA">
        <w:rPr>
          <w:rtl/>
          <w:lang w:bidi="fa-IR"/>
        </w:rPr>
        <w:t xml:space="preserve"> </w:t>
      </w:r>
      <w:r w:rsidRPr="00530BFA">
        <w:rPr>
          <w:rFonts w:hint="cs"/>
          <w:rtl/>
          <w:lang w:bidi="fa-IR"/>
        </w:rPr>
        <w:t>ارتفاع</w:t>
      </w:r>
      <w:r w:rsidRPr="00530BFA">
        <w:rPr>
          <w:rtl/>
          <w:lang w:bidi="fa-IR"/>
        </w:rPr>
        <w:t xml:space="preserve"> ۳۰۰۰ </w:t>
      </w:r>
      <w:r w:rsidRPr="00530BFA">
        <w:rPr>
          <w:rFonts w:hint="cs"/>
          <w:rtl/>
          <w:lang w:bidi="fa-IR"/>
        </w:rPr>
        <w:t>هزار</w:t>
      </w:r>
      <w:r w:rsidRPr="00530BFA">
        <w:rPr>
          <w:rtl/>
          <w:lang w:bidi="fa-IR"/>
        </w:rPr>
        <w:t xml:space="preserve"> </w:t>
      </w:r>
      <w:r w:rsidRPr="00530BFA">
        <w:rPr>
          <w:rFonts w:hint="cs"/>
          <w:rtl/>
          <w:lang w:bidi="fa-IR"/>
        </w:rPr>
        <w:t>فوت</w:t>
      </w:r>
      <w:r w:rsidRPr="00530BFA">
        <w:rPr>
          <w:rtl/>
          <w:lang w:bidi="fa-IR"/>
        </w:rPr>
        <w:t xml:space="preserve"> </w:t>
      </w:r>
      <w:r>
        <w:rPr>
          <w:rFonts w:hint="cs"/>
          <w:rtl/>
          <w:lang w:bidi="fa-IR"/>
        </w:rPr>
        <w:t>از سطح دریا می</w:t>
      </w:r>
      <w:r>
        <w:rPr>
          <w:rFonts w:hint="cs"/>
          <w:rtl/>
          <w:lang w:bidi="fa-IR"/>
        </w:rPr>
        <w:softHyphen/>
        <w:t>باشد. آب</w:t>
      </w:r>
      <w:r>
        <w:rPr>
          <w:rFonts w:hint="cs"/>
          <w:rtl/>
          <w:lang w:bidi="fa-IR"/>
        </w:rPr>
        <w:softHyphen/>
        <w:t xml:space="preserve"> و هوای این شهر گرم و خشک بوده و میزان بارش باران در آن بسیار کم می</w:t>
      </w:r>
      <w:r>
        <w:rPr>
          <w:rFonts w:hint="cs"/>
          <w:rtl/>
          <w:lang w:bidi="fa-IR"/>
        </w:rPr>
        <w:softHyphen/>
        <w:t>باشد.</w:t>
      </w:r>
    </w:p>
    <w:p w:rsidR="007C7967" w:rsidRDefault="00DD56F2" w:rsidP="00B91B46">
      <w:pPr>
        <w:pStyle w:val="Heading1"/>
        <w:numPr>
          <w:ilvl w:val="0"/>
          <w:numId w:val="26"/>
        </w:numPr>
        <w:rPr>
          <w:lang w:bidi="fa-IR"/>
        </w:rPr>
      </w:pPr>
      <w:bookmarkStart w:id="658" w:name="_Toc372154958"/>
      <w:r>
        <w:rPr>
          <w:rFonts w:hint="cs"/>
          <w:rtl/>
          <w:lang w:bidi="fa-IR"/>
        </w:rPr>
        <w:t>تابش خورشید</w:t>
      </w:r>
      <w:bookmarkEnd w:id="658"/>
      <w:r>
        <w:rPr>
          <w:rFonts w:hint="cs"/>
          <w:rtl/>
          <w:lang w:bidi="fa-IR"/>
        </w:rPr>
        <w:t xml:space="preserve"> </w:t>
      </w:r>
    </w:p>
    <w:p w:rsidR="00DD56F2" w:rsidRDefault="007C7967" w:rsidP="001C62CC">
      <w:pPr>
        <w:ind w:firstLine="283"/>
        <w:jc w:val="both"/>
        <w:rPr>
          <w:rtl/>
          <w:lang w:bidi="fa-IR"/>
        </w:rPr>
      </w:pPr>
      <w:r>
        <w:rPr>
          <w:rFonts w:hint="cs"/>
          <w:rtl/>
          <w:lang w:bidi="fa-IR"/>
        </w:rPr>
        <w:t>شهر لار در منطقه گرم و خشک با دمای 89 درجه نور خورشید قرار دارد. 350 کیلوکالری بر سانتیمتر مربع حاصل دریافت انرژی خورشید در شرایط اقلیم لارستان می</w:t>
      </w:r>
      <w:r>
        <w:rPr>
          <w:rFonts w:hint="cs"/>
          <w:rtl/>
          <w:lang w:bidi="fa-IR"/>
        </w:rPr>
        <w:softHyphen/>
        <w:t xml:space="preserve">باشد. تنها مناطق مشابه لارستان با این میزان دریافت انرژی صحرای کالاهاری در استرالیا و </w:t>
      </w:r>
      <w:r>
        <w:rPr>
          <w:rFonts w:hint="cs"/>
          <w:rtl/>
          <w:lang w:bidi="fa-IR"/>
        </w:rPr>
        <w:lastRenderedPageBreak/>
        <w:t>صحرای شمال آفریقا در مکزیک است</w:t>
      </w:r>
      <w:r w:rsidR="00717B5C">
        <w:rPr>
          <w:rFonts w:hint="cs"/>
          <w:rtl/>
          <w:lang w:bidi="fa-IR"/>
        </w:rPr>
        <w:t>(تصویر شماره</w:t>
      </w:r>
      <w:r w:rsidR="00F91888">
        <w:rPr>
          <w:rFonts w:hint="cs"/>
          <w:rtl/>
          <w:lang w:bidi="fa-IR"/>
        </w:rPr>
        <w:t>7</w:t>
      </w:r>
      <w:r w:rsidR="001C62CC">
        <w:rPr>
          <w:rFonts w:hint="cs"/>
          <w:rtl/>
          <w:lang w:bidi="fa-IR"/>
        </w:rPr>
        <w:t>2</w:t>
      </w:r>
      <w:r w:rsidR="00F91888">
        <w:rPr>
          <w:rFonts w:hint="cs"/>
          <w:rtl/>
          <w:lang w:bidi="fa-IR"/>
        </w:rPr>
        <w:t>و7</w:t>
      </w:r>
      <w:r w:rsidR="001C62CC">
        <w:rPr>
          <w:rFonts w:hint="cs"/>
          <w:rtl/>
          <w:lang w:bidi="fa-IR"/>
        </w:rPr>
        <w:t>3</w:t>
      </w:r>
      <w:r w:rsidR="00717B5C">
        <w:rPr>
          <w:rFonts w:hint="cs"/>
          <w:rtl/>
          <w:lang w:bidi="fa-IR"/>
        </w:rPr>
        <w:t>)</w:t>
      </w:r>
      <w:r>
        <w:rPr>
          <w:rFonts w:hint="cs"/>
          <w:rtl/>
          <w:lang w:bidi="fa-IR"/>
        </w:rPr>
        <w:t>.</w:t>
      </w:r>
      <w:r w:rsidR="00F271E2" w:rsidRPr="00F271E2">
        <w:rPr>
          <w:noProof/>
          <w:lang w:bidi="fa-IR"/>
        </w:rPr>
        <w:t xml:space="preserve"> </w:t>
      </w:r>
    </w:p>
    <w:p w:rsidR="007C7967" w:rsidRDefault="007C7967" w:rsidP="007C7967">
      <w:pPr>
        <w:ind w:firstLine="283"/>
        <w:jc w:val="both"/>
        <w:rPr>
          <w:rtl/>
          <w:lang w:bidi="fa-IR"/>
        </w:rPr>
      </w:pPr>
    </w:p>
    <w:p w:rsidR="00DD56F2" w:rsidRDefault="003A62A4" w:rsidP="00B91B46">
      <w:pPr>
        <w:pStyle w:val="Heading1"/>
        <w:numPr>
          <w:ilvl w:val="0"/>
          <w:numId w:val="26"/>
        </w:numPr>
        <w:rPr>
          <w:rtl/>
          <w:lang w:bidi="fa-IR"/>
        </w:rPr>
      </w:pPr>
      <w:bookmarkStart w:id="659" w:name="_Toc372154959"/>
      <w:r>
        <w:rPr>
          <w:rFonts w:hint="cs"/>
          <w:noProof/>
          <w:rtl/>
        </w:rPr>
        <mc:AlternateContent>
          <mc:Choice Requires="wpg">
            <w:drawing>
              <wp:anchor distT="0" distB="0" distL="114300" distR="114300" simplePos="0" relativeHeight="252066816" behindDoc="0" locked="0" layoutInCell="1" allowOverlap="1" wp14:anchorId="48021064" wp14:editId="123BBA07">
                <wp:simplePos x="0" y="0"/>
                <wp:positionH relativeFrom="column">
                  <wp:posOffset>186690</wp:posOffset>
                </wp:positionH>
                <wp:positionV relativeFrom="paragraph">
                  <wp:posOffset>-243205</wp:posOffset>
                </wp:positionV>
                <wp:extent cx="2286000" cy="2549525"/>
                <wp:effectExtent l="0" t="0" r="0" b="3175"/>
                <wp:wrapTopAndBottom/>
                <wp:docPr id="50" name="Group 50"/>
                <wp:cNvGraphicFramePr/>
                <a:graphic xmlns:a="http://schemas.openxmlformats.org/drawingml/2006/main">
                  <a:graphicData uri="http://schemas.microsoft.com/office/word/2010/wordprocessingGroup">
                    <wpg:wgp>
                      <wpg:cNvGrpSpPr/>
                      <wpg:grpSpPr>
                        <a:xfrm>
                          <a:off x="0" y="0"/>
                          <a:ext cx="2286000" cy="2549525"/>
                          <a:chOff x="148441" y="0"/>
                          <a:chExt cx="1689419" cy="1940233"/>
                        </a:xfrm>
                      </wpg:grpSpPr>
                      <wps:wsp>
                        <wps:cNvPr id="49" name="Text Box 49"/>
                        <wps:cNvSpPr txBox="1"/>
                        <wps:spPr>
                          <a:xfrm>
                            <a:off x="148441" y="1506002"/>
                            <a:ext cx="1689419" cy="4342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1C62CC">
                              <w:pPr>
                                <w:pStyle w:val="Heading2"/>
                              </w:pPr>
                              <w:bookmarkStart w:id="660" w:name="_Toc372153916"/>
                              <w:bookmarkStart w:id="661" w:name="_Toc372154180"/>
                              <w:bookmarkStart w:id="662" w:name="_Toc372304155"/>
                              <w:r>
                                <w:rPr>
                                  <w:rFonts w:hint="cs"/>
                                  <w:rtl/>
                                </w:rPr>
                                <w:t xml:space="preserve">تصویر شماره72: </w:t>
                              </w:r>
                              <w:r w:rsidRPr="007C7967">
                                <w:rPr>
                                  <w:rFonts w:hint="cs"/>
                                  <w:rtl/>
                                </w:rPr>
                                <w:t xml:space="preserve">موقعیت و زاویه تابش نور خورشید در </w:t>
                              </w:r>
                              <w:r>
                                <w:rPr>
                                  <w:rFonts w:hint="cs"/>
                                  <w:rtl/>
                                </w:rPr>
                                <w:t xml:space="preserve">شهر </w:t>
                              </w:r>
                              <w:r w:rsidRPr="007C7967">
                                <w:rPr>
                                  <w:rFonts w:hint="cs"/>
                                  <w:rtl/>
                                </w:rPr>
                                <w:t>لا</w:t>
                              </w:r>
                              <w:r>
                                <w:rPr>
                                  <w:rFonts w:hint="cs"/>
                                  <w:rtl/>
                                </w:rPr>
                                <w:t>ر</w:t>
                              </w:r>
                              <w:bookmarkEnd w:id="660"/>
                              <w:bookmarkEnd w:id="661"/>
                              <w:bookmarkEnd w:id="66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6" name="Picture 36"/>
                          <pic:cNvPicPr>
                            <a:picLocks noChangeAspect="1"/>
                          </pic:cNvPicPr>
                        </pic:nvPicPr>
                        <pic:blipFill rotWithShape="1">
                          <a:blip r:embed="rId368" cstate="email">
                            <a:extLst>
                              <a:ext uri="{28A0092B-C50C-407E-A947-70E740481C1C}">
                                <a14:useLocalDpi xmlns:a14="http://schemas.microsoft.com/office/drawing/2010/main"/>
                              </a:ext>
                            </a:extLst>
                          </a:blip>
                          <a:srcRect/>
                          <a:stretch/>
                        </pic:blipFill>
                        <pic:spPr bwMode="auto">
                          <a:xfrm>
                            <a:off x="148441" y="0"/>
                            <a:ext cx="1615044" cy="14730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8021064" id="Group 50" o:spid="_x0000_s1698" style="position:absolute;left:0;text-align:left;margin-left:14.7pt;margin-top:-19.15pt;width:180pt;height:200.75pt;z-index:252066816;mso-width-relative:margin;mso-height-relative:margin" coordorigin="1484" coordsize="16894,19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">
                <v:shape id="Text Box 49" o:spid="_x0000_s1699" type="#_x0000_t202" style="position:absolute;left:1484;top:15060;width:16894;height:4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6cD8YA&#10;AADbAAAADwAAAGRycy9kb3ducmV2LnhtbESPQWvCQBSE74L/YXmF3nTTYMWmriKBYCl6SOqlt9fs&#10;MwnNvo3Zrab+elco9DjMzDfMcj2YVpypd41lBU/TCARxaXXDlYLDRzZZgHAeWWNrmRT8koP1ajxa&#10;YqLthXM6F74SAcIuQQW1910ipStrMuimtiMO3tH2Bn2QfSV1j5cAN62Mo2guDTYcFmrsKK2p/C5+&#10;jIL3NNtj/hWbxbVNt7vjpjsdPp+VenwYNq8gPA3+P/zXftMKZ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6cD8YAAADbAAAADwAAAAAAAAAAAAAAAACYAgAAZHJz&#10;L2Rvd25yZXYueG1sUEsFBgAAAAAEAAQA9QAAAIsDAAAAAA==&#10;" filled="f" stroked="f" strokeweight=".5pt">
                  <v:textbox>
                    <w:txbxContent>
                      <w:p w:rsidR="00C433B9" w:rsidRPr="007C7967" w:rsidRDefault="00C433B9" w:rsidP="001C62CC">
                        <w:pPr>
                          <w:pStyle w:val="Heading2"/>
                        </w:pPr>
                        <w:bookmarkStart w:id="663" w:name="_Toc372153916"/>
                        <w:bookmarkStart w:id="664" w:name="_Toc372154180"/>
                        <w:bookmarkStart w:id="665" w:name="_Toc372304155"/>
                        <w:r>
                          <w:rPr>
                            <w:rFonts w:hint="cs"/>
                            <w:rtl/>
                          </w:rPr>
                          <w:t xml:space="preserve">تصویر شماره72: </w:t>
                        </w:r>
                        <w:r w:rsidRPr="007C7967">
                          <w:rPr>
                            <w:rFonts w:hint="cs"/>
                            <w:rtl/>
                          </w:rPr>
                          <w:t xml:space="preserve">موقعیت و زاویه تابش نور خورشید در </w:t>
                        </w:r>
                        <w:r>
                          <w:rPr>
                            <w:rFonts w:hint="cs"/>
                            <w:rtl/>
                          </w:rPr>
                          <w:t xml:space="preserve">شهر </w:t>
                        </w:r>
                        <w:r w:rsidRPr="007C7967">
                          <w:rPr>
                            <w:rFonts w:hint="cs"/>
                            <w:rtl/>
                          </w:rPr>
                          <w:t>لا</w:t>
                        </w:r>
                        <w:r>
                          <w:rPr>
                            <w:rFonts w:hint="cs"/>
                            <w:rtl/>
                          </w:rPr>
                          <w:t>ر</w:t>
                        </w:r>
                        <w:bookmarkEnd w:id="663"/>
                        <w:bookmarkEnd w:id="664"/>
                        <w:bookmarkEnd w:id="665"/>
                      </w:p>
                    </w:txbxContent>
                  </v:textbox>
                </v:shape>
                <v:shape id="Picture 36" o:spid="_x0000_s1700" type="#_x0000_t75" style="position:absolute;left:1484;width:16150;height:14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kIujEAAAA2wAAAA8AAABkcnMvZG93bnJldi54bWxEj0FrwkAUhO9C/8PyCr3ppgoiqWsoLYo9&#10;FNQUQm+P7GsSkn0bsusm/vuuUOhxmJlvmG02mU4EGlxjWcHzIgFBXFrdcKXgK9/PNyCcR9bYWSYF&#10;N3KQ7R5mW0y1HflM4eIrESHsUlRQe9+nUrqyJoNuYXvi6P3YwaCPcqikHnCMcNPJZZKspcGG40KN&#10;Pb3VVLaXq1EgQ3Nqp8Dvn4c2//a3ovjIQ6HU0+P0+gLC0+T/w3/to1awWsP9S/wBcvc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kIujEAAAA2wAAAA8AAAAAAAAAAAAAAAAA&#10;nwIAAGRycy9kb3ducmV2LnhtbFBLBQYAAAAABAAEAPcAAACQAwAAAAA=&#10;">
                  <v:imagedata r:id="rId369" o:title=""/>
                  <v:path arrowok="t"/>
                </v:shape>
                <w10:wrap type="topAndBottom"/>
              </v:group>
            </w:pict>
          </mc:Fallback>
        </mc:AlternateContent>
      </w:r>
      <w:r>
        <w:rPr>
          <w:rFonts w:hint="cs"/>
          <w:noProof/>
          <w:rtl/>
        </w:rPr>
        <mc:AlternateContent>
          <mc:Choice Requires="wpg">
            <w:drawing>
              <wp:anchor distT="0" distB="0" distL="114300" distR="114300" simplePos="0" relativeHeight="252571648" behindDoc="0" locked="0" layoutInCell="1" allowOverlap="1" wp14:anchorId="185C4F06" wp14:editId="285060AA">
                <wp:simplePos x="0" y="0"/>
                <wp:positionH relativeFrom="column">
                  <wp:posOffset>2406353</wp:posOffset>
                </wp:positionH>
                <wp:positionV relativeFrom="paragraph">
                  <wp:posOffset>-239966</wp:posOffset>
                </wp:positionV>
                <wp:extent cx="2527300" cy="2505075"/>
                <wp:effectExtent l="0" t="0" r="0" b="0"/>
                <wp:wrapNone/>
                <wp:docPr id="670" name="Group 670"/>
                <wp:cNvGraphicFramePr/>
                <a:graphic xmlns:a="http://schemas.openxmlformats.org/drawingml/2006/main">
                  <a:graphicData uri="http://schemas.microsoft.com/office/word/2010/wordprocessingGroup">
                    <wpg:wgp>
                      <wpg:cNvGrpSpPr/>
                      <wpg:grpSpPr>
                        <a:xfrm>
                          <a:off x="0" y="0"/>
                          <a:ext cx="2527300" cy="2505075"/>
                          <a:chOff x="0" y="0"/>
                          <a:chExt cx="2527609" cy="2505307"/>
                        </a:xfrm>
                      </wpg:grpSpPr>
                      <wpg:grpSp>
                        <wpg:cNvPr id="13362" name="Group 13362"/>
                        <wpg:cNvGrpSpPr/>
                        <wpg:grpSpPr>
                          <a:xfrm>
                            <a:off x="0" y="0"/>
                            <a:ext cx="2476500" cy="1842770"/>
                            <a:chOff x="0" y="0"/>
                            <a:chExt cx="2476500" cy="1842770"/>
                          </a:xfrm>
                        </wpg:grpSpPr>
                        <wpg:grpSp>
                          <wpg:cNvPr id="13354" name="Group 7"/>
                          <wpg:cNvGrpSpPr/>
                          <wpg:grpSpPr>
                            <a:xfrm>
                              <a:off x="146970" y="0"/>
                              <a:ext cx="2329530" cy="1842770"/>
                              <a:chOff x="152400" y="0"/>
                              <a:chExt cx="4068991" cy="3213100"/>
                            </a:xfrm>
                          </wpg:grpSpPr>
                          <pic:pic xmlns:pic="http://schemas.openxmlformats.org/drawingml/2006/picture">
                            <pic:nvPicPr>
                              <pic:cNvPr id="13355" name="Picture 13355"/>
                              <pic:cNvPicPr>
                                <a:picLocks noChangeAspect="1"/>
                              </pic:cNvPicPr>
                            </pic:nvPicPr>
                            <pic:blipFill rotWithShape="1">
                              <a:blip r:embed="rId370" cstate="email">
                                <a:extLst>
                                  <a:ext uri="{28A0092B-C50C-407E-A947-70E740481C1C}">
                                    <a14:useLocalDpi xmlns:a14="http://schemas.microsoft.com/office/drawing/2010/main"/>
                                  </a:ext>
                                </a:extLst>
                              </a:blip>
                              <a:srcRect/>
                              <a:stretch/>
                            </pic:blipFill>
                            <pic:spPr>
                              <a:xfrm>
                                <a:off x="152400" y="0"/>
                                <a:ext cx="4068991" cy="3213100"/>
                              </a:xfrm>
                              <a:prstGeom prst="rect">
                                <a:avLst/>
                              </a:prstGeom>
                            </pic:spPr>
                          </pic:pic>
                          <wps:wsp>
                            <wps:cNvPr id="13358" name="Freeform 13358"/>
                            <wps:cNvSpPr/>
                            <wps:spPr>
                              <a:xfrm>
                                <a:off x="354009" y="2115828"/>
                                <a:ext cx="3413009" cy="757588"/>
                              </a:xfrm>
                              <a:custGeom>
                                <a:avLst/>
                                <a:gdLst>
                                  <a:gd name="connsiteX0" fmla="*/ 3413007 w 3413007"/>
                                  <a:gd name="connsiteY0" fmla="*/ 0 h 852550"/>
                                  <a:gd name="connsiteX1" fmla="*/ 1609607 w 3413007"/>
                                  <a:gd name="connsiteY1" fmla="*/ 850900 h 852550"/>
                                  <a:gd name="connsiteX2" fmla="*/ 111007 w 3413007"/>
                                  <a:gd name="connsiteY2" fmla="*/ 215900 h 852550"/>
                                  <a:gd name="connsiteX3" fmla="*/ 111007 w 3413007"/>
                                  <a:gd name="connsiteY3" fmla="*/ 203200 h 852550"/>
                                  <a:gd name="connsiteX4" fmla="*/ 111007 w 3413007"/>
                                  <a:gd name="connsiteY4" fmla="*/ 203200 h 852550"/>
                                  <a:gd name="connsiteX5" fmla="*/ 123707 w 3413007"/>
                                  <a:gd name="connsiteY5" fmla="*/ 127000 h 852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413007" h="852550">
                                    <a:moveTo>
                                      <a:pt x="3413007" y="0"/>
                                    </a:moveTo>
                                    <a:cubicBezTo>
                                      <a:pt x="2786473" y="407458"/>
                                      <a:pt x="2159940" y="814917"/>
                                      <a:pt x="1609607" y="850900"/>
                                    </a:cubicBezTo>
                                    <a:cubicBezTo>
                                      <a:pt x="1059274" y="886883"/>
                                      <a:pt x="360773" y="323850"/>
                                      <a:pt x="111007" y="215900"/>
                                    </a:cubicBezTo>
                                    <a:cubicBezTo>
                                      <a:pt x="-138759" y="107950"/>
                                      <a:pt x="111007" y="203200"/>
                                      <a:pt x="111007" y="203200"/>
                                    </a:cubicBezTo>
                                    <a:lnTo>
                                      <a:pt x="111007" y="203200"/>
                                    </a:lnTo>
                                    <a:cubicBezTo>
                                      <a:pt x="113124" y="190500"/>
                                      <a:pt x="108890" y="143933"/>
                                      <a:pt x="123707" y="127000"/>
                                    </a:cubicBezTo>
                                  </a:path>
                                </a:pathLst>
                              </a:custGeom>
                              <a:noFill/>
                              <a:ln w="38100">
                                <a:solidFill>
                                  <a:srgbClr val="FFFF00"/>
                                </a:solidFill>
                              </a:ln>
                            </wps:spPr>
                            <wps:style>
                              <a:lnRef idx="1">
                                <a:schemeClr val="accent1"/>
                              </a:lnRef>
                              <a:fillRef idx="0">
                                <a:schemeClr val="accent1"/>
                              </a:fillRef>
                              <a:effectRef idx="0">
                                <a:schemeClr val="accent1"/>
                              </a:effectRef>
                              <a:fontRef idx="minor">
                                <a:schemeClr val="tx1"/>
                              </a:fontRef>
                            </wps:style>
                            <wps:txbx>
                              <w:txbxContent>
                                <w:p w:rsidR="00C433B9" w:rsidRDefault="00C433B9" w:rsidP="00F271E2">
                                  <w:pPr>
                                    <w:bidi w:val="0"/>
                                    <w:rPr>
                                      <w:rFonts w:eastAsia="Times New Roman"/>
                                    </w:rPr>
                                  </w:pPr>
                                </w:p>
                              </w:txbxContent>
                            </wps:txbx>
                            <wps:bodyPr rtlCol="1" anchor="ctr"/>
                          </wps:wsp>
                        </wpg:grpSp>
                        <wps:wsp>
                          <wps:cNvPr id="13360" name="Sun 13360"/>
                          <wps:cNvSpPr/>
                          <wps:spPr>
                            <a:xfrm>
                              <a:off x="2011680" y="930303"/>
                              <a:ext cx="413385" cy="393700"/>
                            </a:xfrm>
                            <a:prstGeom prst="su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361" name="Sun 13361"/>
                          <wps:cNvSpPr/>
                          <wps:spPr>
                            <a:xfrm>
                              <a:off x="0" y="1033670"/>
                              <a:ext cx="413385" cy="393700"/>
                            </a:xfrm>
                            <a:prstGeom prst="su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645" name="Text Box 645"/>
                        <wps:cNvSpPr txBox="1"/>
                        <wps:spPr>
                          <a:xfrm>
                            <a:off x="0" y="1992054"/>
                            <a:ext cx="2527609" cy="5132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1C62CC">
                              <w:pPr>
                                <w:pStyle w:val="Heading2"/>
                              </w:pPr>
                              <w:bookmarkStart w:id="666" w:name="_Toc372153915"/>
                              <w:bookmarkStart w:id="667" w:name="_Toc372154179"/>
                              <w:bookmarkStart w:id="668" w:name="_Toc372304156"/>
                              <w:r>
                                <w:rPr>
                                  <w:rFonts w:hint="cs"/>
                                  <w:rtl/>
                                </w:rPr>
                                <w:t xml:space="preserve">تصویر شماره73: </w:t>
                              </w:r>
                              <w:r w:rsidRPr="007C7967">
                                <w:rPr>
                                  <w:rFonts w:hint="cs"/>
                                  <w:rtl/>
                                </w:rPr>
                                <w:t xml:space="preserve">موقعیت و زاویه تابش نور خورشید </w:t>
                              </w:r>
                              <w:r>
                                <w:rPr>
                                  <w:rFonts w:hint="cs"/>
                                  <w:rtl/>
                                </w:rPr>
                                <w:t>نسبت به سایت انتخابی(ماخذ: نگارنده)</w:t>
                              </w:r>
                              <w:bookmarkEnd w:id="666"/>
                              <w:bookmarkEnd w:id="667"/>
                              <w:bookmarkEnd w:id="66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5C4F06" id="Group 670" o:spid="_x0000_s1701" style="position:absolute;left:0;text-align:left;margin-left:189.5pt;margin-top:-18.9pt;width:199pt;height:197.25pt;z-index:252571648;mso-width-relative:margin;mso-height-relative:margin" coordsize="25276,250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">
                <v:group id="Group 13362" o:spid="_x0000_s1702" style="position:absolute;width:24765;height:18427" coordsize="24765,18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OXfsQAAADeAAAA&#10;DwAAAAAAAAAAAAAAAACqAgAAZHJzL2Rvd25yZXYueG1sUEsFBgAAAAAEAAQA+gAAAJsDAAAAAA==&#10;">
                  <v:group id="Group 7" o:spid="_x0000_s1703" style="position:absolute;left:1469;width:23296;height:18427" coordorigin="1524" coordsize="40689,32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5KYCzFAAAA3gAA&#10;AA8AAAAAAAAAAAAAAAAAqgIAAGRycy9kb3ducmV2LnhtbFBLBQYAAAAABAAEAPoAAACcAwAAAAA=&#10;">
                    <v:shape id="Picture 13355" o:spid="_x0000_s1704" type="#_x0000_t75" style="position:absolute;left:1524;width:40689;height:32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SrKvDAAAA3gAAAA8AAABkcnMvZG93bnJldi54bWxET0trwkAQvhf8D8sIvdWNDRaJriIBSXMq&#10;9XEfs2OymJ2N2W1M/323UOhtPr7nrLejbcVAvTeOFcxnCQjiymnDtYLTcf+yBOEDssbWMSn4Jg/b&#10;zeRpjZl2D/6k4RBqEUPYZ6igCaHLpPRVQxb9zHXEkbu63mKIsK+l7vERw20rX5PkTVo0HBsa7Chv&#10;qLodvqwCY3Qhi4+8Le8neyuHy3Xks1TqeTruViACjeFf/Od+13F+mi4W8PtOvEF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ZKsq8MAAADeAAAADwAAAAAAAAAAAAAAAACf&#10;AgAAZHJzL2Rvd25yZXYueG1sUEsFBgAAAAAEAAQA9wAAAI8DAAAAAA==&#10;">
                      <v:imagedata r:id="rId371" o:title=""/>
                      <v:path arrowok="t"/>
                    </v:shape>
                    <v:shape id="Freeform 13358" o:spid="_x0000_s1705" style="position:absolute;left:3540;top:21158;width:34130;height:7576;visibility:visible;mso-wrap-style:square;v-text-anchor:middle" coordsize="3413007,852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O8tscA&#10;AADeAAAADwAAAGRycy9kb3ducmV2LnhtbESP0WrCQBBF3wv9h2UKfasbjRWNriJtBakgRv2AITsm&#10;wexsyG41/XvnodC3Ge6de88sVr1r1I26UHs2MBwkoIgLb2suDZxPm7cpqBCRLTaeycAvBVgtn58W&#10;mFl/55xux1gqCeGQoYEqxjbTOhQVOQwD3xKLdvGdwyhrV2rb4V3CXaNHSTLRDmuWhgpb+qiouB5/&#10;nIE87i7fs0P6ef0aDTfp+jze5zQ25vWlX89BRerjv/nvemsFP03fhVfekRn08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DvLbHAAAA3gAAAA8AAAAAAAAAAAAAAAAAmAIAAGRy&#10;cy9kb3ducmV2LnhtbFBLBQYAAAAABAAEAPUAAACMAwAAAAA=&#10;" adj="-11796480,,5400" path="m3413007,c2786473,407458,2159940,814917,1609607,850900,1059274,886883,360773,323850,111007,215900v-249766,-107950,,-12700,,-12700l111007,203200v2117,-12700,-2117,-59267,12700,-76200e" filled="f" strokecolor="yellow" strokeweight="3pt">
                      <v:stroke joinstyle="miter"/>
                      <v:formulas/>
                      <v:path arrowok="t" o:connecttype="custom" o:connectlocs="3413009,0;1609608,756122;111007,191852;111007,180566;111007,180566;123707,112854" o:connectangles="0,0,0,0,0,0" textboxrect="0,0,3413007,852550"/>
                      <v:textbox>
                        <w:txbxContent>
                          <w:p w:rsidR="00C433B9" w:rsidRDefault="00C433B9" w:rsidP="00F271E2">
                            <w:pPr>
                              <w:bidi w:val="0"/>
                              <w:rPr>
                                <w:rFonts w:eastAsia="Times New Roman"/>
                              </w:rPr>
                            </w:pPr>
                          </w:p>
                        </w:txbxContent>
                      </v:textbox>
                    </v:shape>
                  </v:group>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13360" o:spid="_x0000_s1706" type="#_x0000_t183" style="position:absolute;left:20116;top:9303;width:4134;height:3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qjmMgA&#10;AADeAAAADwAAAGRycy9kb3ducmV2LnhtbESPQWvCQBCF74X+h2WE3upGxVSiqxRLS8FLtSIex+yY&#10;BLOzMbuN8d93DoXeZpg3771vsepdrTpqQ+XZwGiYgCLOva24MLD/fn+egQoR2WLtmQzcKcBq+fiw&#10;wMz6G2+p28VCiQmHDA2UMTaZ1iEvyWEY+oZYbmffOoyytoW2Ld7E3NV6nCSpdlixJJTY0Lqk/LL7&#10;cQYu3X2ansPbcXbaj+uv/mNz4OuLMU+D/nUOKlIf/8V/359W6k8mqQAIjsy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OqOYyAAAAN4AAAAPAAAAAAAAAAAAAAAAAJgCAABk&#10;cnMvZG93bnJldi54bWxQSwUGAAAAAAQABAD1AAAAjQMAAAAA&#10;" fillcolor="yellow" strokecolor="#ffc000" strokeweight="2pt"/>
                  <v:shape id="Sun 13361" o:spid="_x0000_s1707" type="#_x0000_t183" style="position:absolute;top:10336;width:4133;height:3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YGA8UA&#10;AADeAAAADwAAAGRycy9kb3ducmV2LnhtbERPS2vCQBC+F/wPywje6kalUWJWkYoi9FKtlB6n2ckD&#10;s7Npdo3x33cLBW/z8T0nXfemFh21rrKsYDKOQBBnVldcKDh/7J4XIJxH1lhbJgV3crBeDZ5STLS9&#10;8ZG6ky9ECGGXoILS+yaR0mUlGXRj2xAHLretQR9gW0jd4i2Em1pOoyiWBisODSU29FpSdjldjYJL&#10;d3+Jc7f9Wnyfp/V7v3/75J+5UqNhv1mC8NT7h/jffdBh/mwWT+DvnXCD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dgYDxQAAAN4AAAAPAAAAAAAAAAAAAAAAAJgCAABkcnMv&#10;ZG93bnJldi54bWxQSwUGAAAAAAQABAD1AAAAigMAAAAA&#10;" fillcolor="yellow" strokecolor="#ffc000" strokeweight="2pt"/>
                </v:group>
                <v:shape id="Text Box 645" o:spid="_x0000_s1708" type="#_x0000_t202" style="position:absolute;top:19920;width:25276;height:5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PdPscA&#10;AADcAAAADwAAAGRycy9kb3ducmV2LnhtbESPQWvCQBSE70L/w/IKvelGaSSkriIBaRF7SOqlt9fs&#10;Mwlm36bZrYn++m6h4HGYmW+Y1WY0rbhQ7xrLCuazCARxaXXDlYLjx26agHAeWWNrmRRcycFm/TBZ&#10;YartwDldCl+JAGGXooLa+y6V0pU1GXQz2xEH72R7gz7IvpK6xyHATSsXUbSUBhsOCzV2lNVUnosf&#10;o2Cf7d4x/1qY5NZmr4fTtvs+fsZKPT2O2xcQnkZ/D/+337SC5XM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j3T7HAAAA3AAAAA8AAAAAAAAAAAAAAAAAmAIAAGRy&#10;cy9kb3ducmV2LnhtbFBLBQYAAAAABAAEAPUAAACMAwAAAAA=&#10;" filled="f" stroked="f" strokeweight=".5pt">
                  <v:textbox>
                    <w:txbxContent>
                      <w:p w:rsidR="00C433B9" w:rsidRPr="007C7967" w:rsidRDefault="00C433B9" w:rsidP="001C62CC">
                        <w:pPr>
                          <w:pStyle w:val="Heading2"/>
                        </w:pPr>
                        <w:bookmarkStart w:id="669" w:name="_Toc372153915"/>
                        <w:bookmarkStart w:id="670" w:name="_Toc372154179"/>
                        <w:bookmarkStart w:id="671" w:name="_Toc372304156"/>
                        <w:r>
                          <w:rPr>
                            <w:rFonts w:hint="cs"/>
                            <w:rtl/>
                          </w:rPr>
                          <w:t xml:space="preserve">تصویر شماره73: </w:t>
                        </w:r>
                        <w:r w:rsidRPr="007C7967">
                          <w:rPr>
                            <w:rFonts w:hint="cs"/>
                            <w:rtl/>
                          </w:rPr>
                          <w:t xml:space="preserve">موقعیت و زاویه تابش نور خورشید </w:t>
                        </w:r>
                        <w:r>
                          <w:rPr>
                            <w:rFonts w:hint="cs"/>
                            <w:rtl/>
                          </w:rPr>
                          <w:t>نسبت به سایت انتخابی(ماخذ: نگارنده)</w:t>
                        </w:r>
                        <w:bookmarkEnd w:id="669"/>
                        <w:bookmarkEnd w:id="670"/>
                        <w:bookmarkEnd w:id="671"/>
                      </w:p>
                    </w:txbxContent>
                  </v:textbox>
                </v:shape>
              </v:group>
            </w:pict>
          </mc:Fallback>
        </mc:AlternateContent>
      </w:r>
      <w:r w:rsidR="00DD56F2">
        <w:rPr>
          <w:rFonts w:hint="cs"/>
          <w:rtl/>
          <w:lang w:bidi="fa-IR"/>
        </w:rPr>
        <w:t>دما و رطوبت</w:t>
      </w:r>
      <w:bookmarkEnd w:id="659"/>
      <w:r w:rsidR="00DD56F2">
        <w:rPr>
          <w:rFonts w:hint="cs"/>
          <w:rtl/>
          <w:lang w:bidi="fa-IR"/>
        </w:rPr>
        <w:t xml:space="preserve"> </w:t>
      </w:r>
    </w:p>
    <w:p w:rsidR="00250E2D" w:rsidRDefault="00EB028D" w:rsidP="006903B2">
      <w:pPr>
        <w:ind w:firstLine="283"/>
        <w:jc w:val="both"/>
        <w:rPr>
          <w:rtl/>
          <w:lang w:bidi="fa-IR"/>
        </w:rPr>
      </w:pPr>
      <w:r>
        <w:rPr>
          <w:rFonts w:hint="cs"/>
          <w:rtl/>
          <w:lang w:bidi="fa-IR"/>
        </w:rPr>
        <w:t>بر اساس روش</w:t>
      </w:r>
      <w:r>
        <w:rPr>
          <w:rtl/>
          <w:lang w:bidi="fa-IR"/>
        </w:rPr>
        <w:softHyphen/>
      </w:r>
      <w:r>
        <w:rPr>
          <w:rFonts w:hint="cs"/>
          <w:rtl/>
          <w:lang w:bidi="fa-IR"/>
        </w:rPr>
        <w:t>های بلور، دمارتین و سلیانینوف در طبقه</w:t>
      </w:r>
      <w:r>
        <w:rPr>
          <w:rFonts w:hint="cs"/>
          <w:rtl/>
          <w:lang w:bidi="fa-IR"/>
        </w:rPr>
        <w:softHyphen/>
        <w:t xml:space="preserve">بندی اقلیمی مناطق </w:t>
      </w:r>
      <w:r w:rsidR="00DE33CC">
        <w:rPr>
          <w:rFonts w:hint="cs"/>
          <w:rtl/>
          <w:lang w:bidi="fa-IR"/>
        </w:rPr>
        <w:t>، شهر لار در منطقه گرم و خشک با تابستان</w:t>
      </w:r>
      <w:r w:rsidR="00DE33CC">
        <w:rPr>
          <w:rFonts w:hint="cs"/>
          <w:rtl/>
          <w:lang w:bidi="fa-IR"/>
        </w:rPr>
        <w:softHyphen/>
        <w:t>های بسیار گرم و زمستان</w:t>
      </w:r>
      <w:r w:rsidR="00DE33CC">
        <w:rPr>
          <w:rFonts w:hint="cs"/>
          <w:rtl/>
          <w:lang w:bidi="fa-IR"/>
        </w:rPr>
        <w:softHyphen/>
        <w:t>های گرم واقع گردیده</w:t>
      </w:r>
      <w:r w:rsidR="00DE33CC">
        <w:rPr>
          <w:rFonts w:hint="cs"/>
          <w:rtl/>
          <w:lang w:bidi="fa-IR"/>
        </w:rPr>
        <w:softHyphen/>
        <w:t>است.</w:t>
      </w:r>
      <w:r w:rsidR="00FC54F6">
        <w:rPr>
          <w:rFonts w:hint="cs"/>
          <w:rtl/>
          <w:lang w:bidi="fa-IR"/>
        </w:rPr>
        <w:t xml:space="preserve"> </w:t>
      </w:r>
    </w:p>
    <w:p w:rsidR="00DE33CC" w:rsidRDefault="00FC54F6" w:rsidP="006903B2">
      <w:pPr>
        <w:ind w:firstLine="283"/>
        <w:jc w:val="both"/>
        <w:rPr>
          <w:lang w:bidi="fa-IR"/>
        </w:rPr>
      </w:pPr>
      <w:r>
        <w:rPr>
          <w:rFonts w:hint="cs"/>
          <w:rtl/>
          <w:lang w:bidi="fa-IR"/>
        </w:rPr>
        <w:t xml:space="preserve">طبق جداول ارائه شده در زیر </w:t>
      </w:r>
      <w:r w:rsidR="00AB0F56">
        <w:rPr>
          <w:rFonts w:hint="cs"/>
          <w:rtl/>
          <w:lang w:bidi="fa-IR"/>
        </w:rPr>
        <w:t>میانگین دمای این شهر در ماه</w:t>
      </w:r>
      <w:r w:rsidR="00AB0F56">
        <w:rPr>
          <w:rFonts w:hint="cs"/>
          <w:rtl/>
          <w:lang w:bidi="fa-IR"/>
        </w:rPr>
        <w:softHyphen/>
        <w:t xml:space="preserve">های اردیبهشت تا شهریور به حدی است که در ساعات 10تا 16 </w:t>
      </w:r>
      <w:r w:rsidR="0031351A">
        <w:rPr>
          <w:rFonts w:hint="cs"/>
          <w:rtl/>
          <w:lang w:bidi="fa-IR"/>
        </w:rPr>
        <w:t>و در بعضی مواقع تا ساعت 18</w:t>
      </w:r>
      <w:r w:rsidR="00AB0F56">
        <w:rPr>
          <w:rFonts w:hint="cs"/>
          <w:rtl/>
          <w:lang w:bidi="fa-IR"/>
        </w:rPr>
        <w:t xml:space="preserve">حتی با </w:t>
      </w:r>
      <w:r w:rsidR="0031351A">
        <w:rPr>
          <w:rFonts w:hint="cs"/>
          <w:rtl/>
          <w:lang w:bidi="fa-IR"/>
        </w:rPr>
        <w:t>وجود تعبیه تدابیر زیست اقلیمی امکان گذران اوقات فراغت در محیط بیرون وجود ندارد. در این فصل</w:t>
      </w:r>
      <w:r w:rsidR="0031351A">
        <w:rPr>
          <w:rFonts w:hint="cs"/>
          <w:rtl/>
          <w:lang w:bidi="fa-IR"/>
        </w:rPr>
        <w:softHyphen/>
        <w:t>ها رطوبت نسبی هوا نیز بالا بوده و امکان استفاده از رطوبت زنی جهت کاهش دما وجود ندارد. در سایر فصل</w:t>
      </w:r>
      <w:r w:rsidR="0031351A">
        <w:rPr>
          <w:rFonts w:hint="cs"/>
          <w:rtl/>
          <w:lang w:bidi="fa-IR"/>
        </w:rPr>
        <w:softHyphen/>
        <w:t>ها دما تقریبا معتدل بوده و نیاز به اندیشیدن تدابیر اقلیمی خاصی نمی</w:t>
      </w:r>
      <w:r w:rsidR="0031351A">
        <w:rPr>
          <w:rFonts w:hint="cs"/>
          <w:rtl/>
          <w:lang w:bidi="fa-IR"/>
        </w:rPr>
        <w:softHyphen/>
        <w:t>باشد</w:t>
      </w:r>
      <w:r w:rsidR="00F91888">
        <w:rPr>
          <w:rFonts w:hint="cs"/>
          <w:rtl/>
          <w:lang w:bidi="fa-IR"/>
        </w:rPr>
        <w:t>(جداول شماره8و9)</w:t>
      </w:r>
      <w:r w:rsidR="0031351A">
        <w:rPr>
          <w:rFonts w:hint="cs"/>
          <w:rtl/>
          <w:lang w:bidi="fa-IR"/>
        </w:rPr>
        <w:t>.</w:t>
      </w:r>
      <w:r w:rsidR="008450D9" w:rsidRPr="008450D9">
        <w:rPr>
          <w:lang w:bidi="fa-IR"/>
        </w:rPr>
        <w:t xml:space="preserve"> </w:t>
      </w:r>
    </w:p>
    <w:p w:rsidR="00FC54F6" w:rsidRDefault="003A62A4" w:rsidP="00EE5451">
      <w:pPr>
        <w:ind w:firstLine="283"/>
        <w:jc w:val="both"/>
        <w:rPr>
          <w:rtl/>
          <w:lang w:bidi="fa-IR"/>
        </w:rPr>
      </w:pPr>
      <w:r>
        <w:rPr>
          <w:rFonts w:hint="cs"/>
          <w:noProof/>
          <w:rtl/>
        </w:rPr>
        <mc:AlternateContent>
          <mc:Choice Requires="wpg">
            <w:drawing>
              <wp:anchor distT="0" distB="0" distL="114300" distR="114300" simplePos="0" relativeHeight="252075008" behindDoc="0" locked="0" layoutInCell="1" allowOverlap="1" wp14:anchorId="2E99182D" wp14:editId="42413596">
                <wp:simplePos x="0" y="0"/>
                <wp:positionH relativeFrom="column">
                  <wp:posOffset>101600</wp:posOffset>
                </wp:positionH>
                <wp:positionV relativeFrom="paragraph">
                  <wp:posOffset>945515</wp:posOffset>
                </wp:positionV>
                <wp:extent cx="4932045" cy="1997710"/>
                <wp:effectExtent l="0" t="0" r="1905" b="2540"/>
                <wp:wrapTopAndBottom/>
                <wp:docPr id="640" name="Group 640"/>
                <wp:cNvGraphicFramePr/>
                <a:graphic xmlns:a="http://schemas.openxmlformats.org/drawingml/2006/main">
                  <a:graphicData uri="http://schemas.microsoft.com/office/word/2010/wordprocessingGroup">
                    <wpg:wgp>
                      <wpg:cNvGrpSpPr/>
                      <wpg:grpSpPr>
                        <a:xfrm>
                          <a:off x="0" y="0"/>
                          <a:ext cx="4932045" cy="1997710"/>
                          <a:chOff x="209550" y="0"/>
                          <a:chExt cx="5046345" cy="2044702"/>
                        </a:xfrm>
                      </wpg:grpSpPr>
                      <wpg:grpSp>
                        <wpg:cNvPr id="106" name="Group 106"/>
                        <wpg:cNvGrpSpPr/>
                        <wpg:grpSpPr>
                          <a:xfrm>
                            <a:off x="2286000" y="0"/>
                            <a:ext cx="2969895" cy="2044702"/>
                            <a:chOff x="0" y="140082"/>
                            <a:chExt cx="3150187" cy="2166372"/>
                          </a:xfrm>
                        </wpg:grpSpPr>
                        <wps:wsp>
                          <wps:cNvPr id="83" name="Text Box 83"/>
                          <wps:cNvSpPr txBox="1"/>
                          <wps:spPr>
                            <a:xfrm>
                              <a:off x="52844" y="1695468"/>
                              <a:ext cx="3044487" cy="6109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306438">
                                <w:pPr>
                                  <w:pStyle w:val="Heading4"/>
                                  <w:rPr>
                                    <w:lang w:bidi="fa-IR"/>
                                  </w:rPr>
                                </w:pPr>
                                <w:bookmarkStart w:id="672" w:name="_Toc372153913"/>
                                <w:bookmarkStart w:id="673" w:name="_Toc372303677"/>
                                <w:r>
                                  <w:rPr>
                                    <w:rFonts w:hint="cs"/>
                                    <w:rtl/>
                                    <w:lang w:bidi="fa-IR"/>
                                  </w:rPr>
                                  <w:t>جدول شماره7: میانگین</w:t>
                                </w:r>
                                <w:r>
                                  <w:rPr>
                                    <w:rFonts w:hint="cs"/>
                                    <w:rtl/>
                                    <w:lang w:bidi="fa-IR"/>
                                  </w:rPr>
                                  <w:softHyphen/>
                                  <w:t>های اقلیمی ایستگاه هواشناسی سینوپتیک لار در دوره آماری1390-1367</w:t>
                                </w:r>
                                <w:bookmarkEnd w:id="672"/>
                                <w:bookmarkEnd w:id="67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1" name="Picture 81"/>
                            <pic:cNvPicPr>
                              <a:picLocks noChangeAspect="1"/>
                            </pic:cNvPicPr>
                          </pic:nvPicPr>
                          <pic:blipFill rotWithShape="1">
                            <a:blip r:embed="rId372" cstate="email">
                              <a:extLst>
                                <a:ext uri="{28A0092B-C50C-407E-A947-70E740481C1C}">
                                  <a14:useLocalDpi xmlns:a14="http://schemas.microsoft.com/office/drawing/2010/main"/>
                                </a:ext>
                              </a:extLst>
                            </a:blip>
                            <a:srcRect/>
                            <a:stretch/>
                          </pic:blipFill>
                          <pic:spPr bwMode="auto">
                            <a:xfrm>
                              <a:off x="0" y="140082"/>
                              <a:ext cx="3150187" cy="1556580"/>
                            </a:xfrm>
                            <a:prstGeom prst="rect">
                              <a:avLst/>
                            </a:prstGeom>
                            <a:ln>
                              <a:noFill/>
                            </a:ln>
                            <a:extLst>
                              <a:ext uri="{53640926-AAD7-44D8-BBD7-CCE9431645EC}">
                                <a14:shadowObscured xmlns:a14="http://schemas.microsoft.com/office/drawing/2010/main"/>
                              </a:ext>
                            </a:extLst>
                          </pic:spPr>
                        </pic:pic>
                      </wpg:grpSp>
                      <wps:wsp>
                        <wps:cNvPr id="639" name="Text Box 639"/>
                        <wps:cNvSpPr txBox="1"/>
                        <wps:spPr>
                          <a:xfrm>
                            <a:off x="304800" y="1472845"/>
                            <a:ext cx="1930355" cy="5718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306438">
                              <w:pPr>
                                <w:pStyle w:val="Heading4"/>
                                <w:rPr>
                                  <w:lang w:bidi="fa-IR"/>
                                </w:rPr>
                              </w:pPr>
                              <w:bookmarkStart w:id="674" w:name="_Toc372153914"/>
                              <w:bookmarkStart w:id="675" w:name="_Toc372303678"/>
                              <w:r>
                                <w:rPr>
                                  <w:rFonts w:hint="cs"/>
                                  <w:rtl/>
                                  <w:lang w:bidi="fa-IR"/>
                                </w:rPr>
                                <w:t>جدول شماره8: جدول نوسان سالانه دمای هوا در شهر لار</w:t>
                              </w:r>
                              <w:bookmarkEnd w:id="674"/>
                              <w:bookmarkEnd w:id="67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3" name="Picture 123"/>
                          <pic:cNvPicPr>
                            <a:picLocks noChangeAspect="1"/>
                          </pic:cNvPicPr>
                        </pic:nvPicPr>
                        <pic:blipFill rotWithShape="1">
                          <a:blip r:embed="rId373" cstate="email">
                            <a:extLst>
                              <a:ext uri="{28A0092B-C50C-407E-A947-70E740481C1C}">
                                <a14:useLocalDpi xmlns:a14="http://schemas.microsoft.com/office/drawing/2010/main"/>
                              </a:ext>
                            </a:extLst>
                          </a:blip>
                          <a:srcRect/>
                          <a:stretch/>
                        </pic:blipFill>
                        <pic:spPr bwMode="auto">
                          <a:xfrm>
                            <a:off x="209550" y="38100"/>
                            <a:ext cx="2076450" cy="14160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E99182D" id="Group 640" o:spid="_x0000_s1709" style="position:absolute;left:0;text-align:left;margin-left:8pt;margin-top:74.45pt;width:388.35pt;height:157.3pt;z-index:252075008;mso-width-relative:margin;mso-height-relative:margin" coordorigin="2095" coordsize="50463,204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">
                <v:group id="Group 106" o:spid="_x0000_s1710" style="position:absolute;left:22860;width:29698;height:20447" coordorigin=",1400" coordsize="31501,216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 id="Text Box 83" o:spid="_x0000_s1711" type="#_x0000_t202" style="position:absolute;left:528;top:16954;width:30445;height:6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8Rf8YA&#10;AADbAAAADwAAAGRycy9kb3ducmV2LnhtbESPQWvCQBSE7wX/w/KE3upGSy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8Rf8YAAADbAAAADwAAAAAAAAAAAAAAAACYAgAAZHJz&#10;L2Rvd25yZXYueG1sUEsFBgAAAAAEAAQA9QAAAIsDAAAAAA==&#10;" filled="f" stroked="f" strokeweight=".5pt">
                    <v:textbox>
                      <w:txbxContent>
                        <w:p w:rsidR="00C433B9" w:rsidRPr="007C7967" w:rsidRDefault="00C433B9" w:rsidP="00306438">
                          <w:pPr>
                            <w:pStyle w:val="Heading4"/>
                            <w:rPr>
                              <w:lang w:bidi="fa-IR"/>
                            </w:rPr>
                          </w:pPr>
                          <w:bookmarkStart w:id="676" w:name="_Toc372153913"/>
                          <w:bookmarkStart w:id="677" w:name="_Toc372303677"/>
                          <w:r>
                            <w:rPr>
                              <w:rFonts w:hint="cs"/>
                              <w:rtl/>
                              <w:lang w:bidi="fa-IR"/>
                            </w:rPr>
                            <w:t>جدول شماره7: میانگین</w:t>
                          </w:r>
                          <w:r>
                            <w:rPr>
                              <w:rFonts w:hint="cs"/>
                              <w:rtl/>
                              <w:lang w:bidi="fa-IR"/>
                            </w:rPr>
                            <w:softHyphen/>
                            <w:t>های اقلیمی ایستگاه هواشناسی سینوپتیک لار در دوره آماری1390-1367</w:t>
                          </w:r>
                          <w:bookmarkEnd w:id="676"/>
                          <w:bookmarkEnd w:id="677"/>
                        </w:p>
                      </w:txbxContent>
                    </v:textbox>
                  </v:shape>
                  <v:shape id="Picture 81" o:spid="_x0000_s1712" type="#_x0000_t75" style="position:absolute;top:1400;width:31501;height:15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zZoDDAAAA2wAAAA8AAABkcnMvZG93bnJldi54bWxEj0+LwjAUxO/CfofwFvZm0y6rK9UoiyB4&#10;8OIfBG9vm2dbTF5KE2v99kYQPA4z8xtmtuitER21vnasIEtSEMSF0zWXCg771XACwgdkjcYxKbiT&#10;h8X8YzDDXLsbb6nbhVJECPscFVQhNLmUvqjIok9cQxy9s2sthijbUuoWbxFujfxO07G0WHNcqLCh&#10;ZUXFZXe1kbI2lz47SrPfnP7r02jb/S5/OqW+Pvu/KYhAfXiHX+21VjDJ4Pkl/gA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TNmgMMAAADbAAAADwAAAAAAAAAAAAAAAACf&#10;AgAAZHJzL2Rvd25yZXYueG1sUEsFBgAAAAAEAAQA9wAAAI8DAAAAAA==&#10;">
                    <v:imagedata r:id="rId374" o:title=""/>
                    <v:path arrowok="t"/>
                  </v:shape>
                </v:group>
                <v:shape id="Text Box 639" o:spid="_x0000_s1713" type="#_x0000_t202" style="position:absolute;left:3048;top:14728;width:19303;height:5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ikRscA&#10;AADcAAAADwAAAGRycy9kb3ducmV2LnhtbESPT2vCQBTE7wW/w/KE3pqNlkoaXUUCYintwT+X3p7Z&#10;ZxLMvo3ZbZL203cLgsdhZn7DLFaDqUVHrassK5hEMQji3OqKCwXHw+YpAeE8ssbaMin4IQer5ehh&#10;gam2Pe+o2/tCBAi7FBWU3jeplC4vyaCLbEMcvLNtDfog20LqFvsAN7WcxvFMGqw4LJTYUFZSftl/&#10;GwXv2eYTd6epSX7rbPtxXjfX49eLUo/jYT0H4Wnw9/Ct/aYVzJ5f4f9MO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opEbHAAAA3AAAAA8AAAAAAAAAAAAAAAAAmAIAAGRy&#10;cy9kb3ducmV2LnhtbFBLBQYAAAAABAAEAPUAAACMAwAAAAA=&#10;" filled="f" stroked="f" strokeweight=".5pt">
                  <v:textbox>
                    <w:txbxContent>
                      <w:p w:rsidR="00C433B9" w:rsidRPr="007C7967" w:rsidRDefault="00C433B9" w:rsidP="00306438">
                        <w:pPr>
                          <w:pStyle w:val="Heading4"/>
                          <w:rPr>
                            <w:lang w:bidi="fa-IR"/>
                          </w:rPr>
                        </w:pPr>
                        <w:bookmarkStart w:id="678" w:name="_Toc372153914"/>
                        <w:bookmarkStart w:id="679" w:name="_Toc372303678"/>
                        <w:r>
                          <w:rPr>
                            <w:rFonts w:hint="cs"/>
                            <w:rtl/>
                            <w:lang w:bidi="fa-IR"/>
                          </w:rPr>
                          <w:t>جدول شماره8: جدول نوسان سالانه دمای هوا در شهر لار</w:t>
                        </w:r>
                        <w:bookmarkEnd w:id="678"/>
                        <w:bookmarkEnd w:id="679"/>
                      </w:p>
                    </w:txbxContent>
                  </v:textbox>
                </v:shape>
                <v:shape id="Picture 123" o:spid="_x0000_s1714" type="#_x0000_t75" style="position:absolute;left:2095;top:381;width:20765;height:14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FXKTBAAAA3AAAAA8AAABkcnMvZG93bnJldi54bWxET0trwkAQvhf8D8sIXopuGqHU6CpS8HFs&#10;U/E8ZsckmJ0N2c3Df+8WBG/z8T1ntRlMJTpqXGlZwccsAkGcWV1yruD0t5t+gXAeWWNlmRTcycFm&#10;PXpbYaJtz7/UpT4XIYRdggoK7+tESpcVZNDNbE0cuKttDPoAm1zqBvsQbioZR9GnNFhyaCiwpu+C&#10;slvaGgXpoT13adv/lIvqeHHvl/0udrFSk/GwXYLwNPiX+Ok+6jA/nsP/M+ECuX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xFXKTBAAAA3AAAAA8AAAAAAAAAAAAAAAAAnwIA&#10;AGRycy9kb3ducmV2LnhtbFBLBQYAAAAABAAEAPcAAACNAwAAAAA=&#10;">
                  <v:imagedata r:id="rId375" o:title=""/>
                  <v:path arrowok="t"/>
                </v:shape>
                <w10:wrap type="topAndBottom"/>
              </v:group>
            </w:pict>
          </mc:Fallback>
        </mc:AlternateContent>
      </w:r>
      <w:r w:rsidR="002D1DAB" w:rsidRPr="00EE5451">
        <w:rPr>
          <w:rFonts w:hint="cs"/>
          <w:rtl/>
          <w:lang w:bidi="fa-IR"/>
        </w:rPr>
        <w:t>سایت انتخاب شده جهت ارائه طرح در این پایان نامه، در کوهپایه قرار گرفته است و به همین دلیل از دمای کمتری نسبت به سایر مناطق برخوردار می</w:t>
      </w:r>
      <w:r w:rsidR="002D1DAB" w:rsidRPr="00EE5451">
        <w:rPr>
          <w:rFonts w:hint="cs"/>
          <w:rtl/>
          <w:lang w:bidi="fa-IR"/>
        </w:rPr>
        <w:softHyphen/>
        <w:t xml:space="preserve">باشد. علاوه بر آن واقع شدن کوه در جبهه غربی موجب </w:t>
      </w:r>
      <w:r w:rsidR="002D1DAB" w:rsidRPr="00EE5451">
        <w:rPr>
          <w:rFonts w:hint="cs"/>
          <w:rtl/>
          <w:lang w:bidi="fa-IR"/>
        </w:rPr>
        <w:lastRenderedPageBreak/>
        <w:t>جلوگیری از نفوذ نور مزاحم غرب به درون سایت شده</w:t>
      </w:r>
      <w:r w:rsidR="002D1DAB" w:rsidRPr="00EE5451">
        <w:rPr>
          <w:rFonts w:hint="cs"/>
          <w:rtl/>
          <w:lang w:bidi="fa-IR"/>
        </w:rPr>
        <w:softHyphen/>
        <w:t>است.</w:t>
      </w:r>
    </w:p>
    <w:p w:rsidR="000E1E9E" w:rsidRDefault="00DD56F2" w:rsidP="00B91B46">
      <w:pPr>
        <w:pStyle w:val="Heading1"/>
        <w:numPr>
          <w:ilvl w:val="0"/>
          <w:numId w:val="26"/>
        </w:numPr>
        <w:rPr>
          <w:rtl/>
          <w:lang w:bidi="fa-IR"/>
        </w:rPr>
      </w:pPr>
      <w:bookmarkStart w:id="680" w:name="_Toc372154960"/>
      <w:r>
        <w:rPr>
          <w:rFonts w:hint="cs"/>
          <w:rtl/>
          <w:lang w:bidi="fa-IR"/>
        </w:rPr>
        <w:t>وزش باد</w:t>
      </w:r>
      <w:bookmarkEnd w:id="680"/>
      <w:r>
        <w:rPr>
          <w:rFonts w:hint="cs"/>
          <w:rtl/>
          <w:lang w:bidi="fa-IR"/>
        </w:rPr>
        <w:t xml:space="preserve"> </w:t>
      </w:r>
    </w:p>
    <w:p w:rsidR="003738C2" w:rsidRDefault="00DD56F2" w:rsidP="001C62CC">
      <w:pPr>
        <w:ind w:firstLine="283"/>
        <w:jc w:val="both"/>
        <w:rPr>
          <w:rtl/>
          <w:lang w:bidi="fa-IR"/>
        </w:rPr>
      </w:pPr>
      <w:r>
        <w:rPr>
          <w:rFonts w:hint="cs"/>
          <w:rtl/>
          <w:lang w:bidi="fa-IR"/>
        </w:rPr>
        <w:t>طبق نمودار گ</w:t>
      </w:r>
      <w:r w:rsidR="000A35DC">
        <w:rPr>
          <w:rFonts w:hint="cs"/>
          <w:rtl/>
          <w:lang w:bidi="fa-IR"/>
        </w:rPr>
        <w:t>لباد شهر لار</w:t>
      </w:r>
      <w:r w:rsidR="00465251">
        <w:rPr>
          <w:rFonts w:hint="cs"/>
          <w:rtl/>
          <w:lang w:bidi="fa-IR"/>
        </w:rPr>
        <w:t xml:space="preserve"> جهت وزش</w:t>
      </w:r>
      <w:r w:rsidR="000A35DC">
        <w:rPr>
          <w:rFonts w:hint="cs"/>
          <w:rtl/>
          <w:lang w:bidi="fa-IR"/>
        </w:rPr>
        <w:t xml:space="preserve"> باد غالب در این شهر از شرق به</w:t>
      </w:r>
      <w:r w:rsidR="00465251">
        <w:rPr>
          <w:rFonts w:hint="cs"/>
          <w:rtl/>
          <w:lang w:bidi="fa-IR"/>
        </w:rPr>
        <w:t xml:space="preserve"> غرب می</w:t>
      </w:r>
      <w:r w:rsidR="00465251">
        <w:rPr>
          <w:rFonts w:hint="cs"/>
          <w:rtl/>
          <w:lang w:bidi="fa-IR"/>
        </w:rPr>
        <w:softHyphen/>
        <w:t>باشد</w:t>
      </w:r>
      <w:r w:rsidR="00717B5C">
        <w:rPr>
          <w:rFonts w:hint="cs"/>
          <w:rtl/>
          <w:lang w:bidi="fa-IR"/>
        </w:rPr>
        <w:t>(تص</w:t>
      </w:r>
      <w:r w:rsidR="002E528B">
        <w:rPr>
          <w:rFonts w:hint="cs"/>
          <w:rtl/>
          <w:lang w:bidi="fa-IR"/>
        </w:rPr>
        <w:t>ا</w:t>
      </w:r>
      <w:r w:rsidR="00717B5C">
        <w:rPr>
          <w:rFonts w:hint="cs"/>
          <w:rtl/>
          <w:lang w:bidi="fa-IR"/>
        </w:rPr>
        <w:t>ویر شماره</w:t>
      </w:r>
      <w:r w:rsidR="002E528B">
        <w:rPr>
          <w:rFonts w:hint="cs"/>
          <w:rtl/>
          <w:lang w:bidi="fa-IR"/>
        </w:rPr>
        <w:t>7</w:t>
      </w:r>
      <w:r w:rsidR="001C62CC">
        <w:rPr>
          <w:rFonts w:hint="cs"/>
          <w:rtl/>
          <w:lang w:bidi="fa-IR"/>
        </w:rPr>
        <w:t>4</w:t>
      </w:r>
      <w:r w:rsidR="002E528B">
        <w:rPr>
          <w:rFonts w:hint="cs"/>
          <w:rtl/>
          <w:lang w:bidi="fa-IR"/>
        </w:rPr>
        <w:t xml:space="preserve"> و 7</w:t>
      </w:r>
      <w:r w:rsidR="001C62CC">
        <w:rPr>
          <w:rFonts w:hint="cs"/>
          <w:rtl/>
          <w:lang w:bidi="fa-IR"/>
        </w:rPr>
        <w:t>5</w:t>
      </w:r>
      <w:r w:rsidR="00717B5C">
        <w:rPr>
          <w:rFonts w:hint="cs"/>
          <w:rtl/>
          <w:lang w:bidi="fa-IR"/>
        </w:rPr>
        <w:t>)</w:t>
      </w:r>
      <w:r>
        <w:rPr>
          <w:rFonts w:hint="cs"/>
          <w:rtl/>
          <w:lang w:bidi="fa-IR"/>
        </w:rPr>
        <w:t>.</w:t>
      </w:r>
      <w:r w:rsidR="00A15349">
        <w:rPr>
          <w:lang w:bidi="fa-IR"/>
        </w:rPr>
        <w:t xml:space="preserve"> </w:t>
      </w:r>
      <w:r w:rsidR="00465251">
        <w:rPr>
          <w:rFonts w:hint="cs"/>
          <w:rtl/>
          <w:lang w:bidi="fa-IR"/>
        </w:rPr>
        <w:t>علاوه بر آن در فصل</w:t>
      </w:r>
      <w:r w:rsidR="00465251">
        <w:rPr>
          <w:rFonts w:hint="cs"/>
          <w:rtl/>
          <w:lang w:bidi="fa-IR"/>
        </w:rPr>
        <w:softHyphen/>
        <w:t>های گرم</w:t>
      </w:r>
      <w:r w:rsidR="000A35DC">
        <w:rPr>
          <w:rFonts w:hint="cs"/>
          <w:rtl/>
          <w:lang w:bidi="fa-IR"/>
        </w:rPr>
        <w:t xml:space="preserve"> </w:t>
      </w:r>
      <w:r w:rsidR="00465251">
        <w:rPr>
          <w:rFonts w:hint="cs"/>
          <w:rtl/>
          <w:lang w:bidi="fa-IR"/>
        </w:rPr>
        <w:t xml:space="preserve">سال </w:t>
      </w:r>
      <w:r w:rsidR="000A35DC">
        <w:rPr>
          <w:rFonts w:hint="cs"/>
          <w:rtl/>
          <w:lang w:bidi="fa-IR"/>
        </w:rPr>
        <w:t>بادی از شمال شرق به جنوب غرب می</w:t>
      </w:r>
      <w:r w:rsidR="000A35DC">
        <w:rPr>
          <w:rFonts w:hint="cs"/>
          <w:rtl/>
          <w:lang w:bidi="fa-IR"/>
        </w:rPr>
        <w:softHyphen/>
        <w:t>وزد که باد مطلوب می</w:t>
      </w:r>
      <w:r w:rsidR="000A35DC">
        <w:rPr>
          <w:rFonts w:hint="cs"/>
          <w:rtl/>
          <w:lang w:bidi="fa-IR"/>
        </w:rPr>
        <w:softHyphen/>
        <w:t>باشد و دهانه آب</w:t>
      </w:r>
      <w:r w:rsidR="000A35DC">
        <w:rPr>
          <w:rFonts w:hint="cs"/>
          <w:rtl/>
          <w:lang w:bidi="fa-IR"/>
        </w:rPr>
        <w:softHyphen/>
      </w:r>
      <w:r w:rsidR="003A6A9E">
        <w:rPr>
          <w:rFonts w:hint="cs"/>
          <w:rtl/>
          <w:lang w:bidi="fa-IR"/>
        </w:rPr>
        <w:t>انبار</w:t>
      </w:r>
      <w:r w:rsidR="000A35DC">
        <w:rPr>
          <w:rFonts w:hint="cs"/>
          <w:rtl/>
          <w:lang w:bidi="fa-IR"/>
        </w:rPr>
        <w:t>ها نیز در این جهت ساخته شده</w:t>
      </w:r>
      <w:r w:rsidR="000A35DC">
        <w:rPr>
          <w:rFonts w:hint="cs"/>
          <w:rtl/>
          <w:lang w:bidi="fa-IR"/>
        </w:rPr>
        <w:softHyphen/>
        <w:t>است.</w:t>
      </w:r>
      <w:r w:rsidR="006D724C" w:rsidRPr="006D724C">
        <w:rPr>
          <w:lang w:bidi="fa-IR"/>
        </w:rPr>
        <w:t xml:space="preserve"> </w:t>
      </w:r>
    </w:p>
    <w:p w:rsidR="003A62A4" w:rsidRDefault="003A62A4" w:rsidP="003E1CA0">
      <w:pPr>
        <w:ind w:firstLine="283"/>
        <w:jc w:val="both"/>
        <w:rPr>
          <w:rtl/>
          <w:lang w:bidi="fa-IR"/>
        </w:rPr>
      </w:pPr>
      <w:r>
        <w:rPr>
          <w:rFonts w:hint="cs"/>
          <w:noProof/>
          <w:rtl/>
        </w:rPr>
        <mc:AlternateContent>
          <mc:Choice Requires="wpg">
            <w:drawing>
              <wp:anchor distT="0" distB="0" distL="114300" distR="114300" simplePos="0" relativeHeight="252605440" behindDoc="0" locked="0" layoutInCell="1" allowOverlap="1" wp14:anchorId="5AB1A105" wp14:editId="6B7B1B60">
                <wp:simplePos x="0" y="0"/>
                <wp:positionH relativeFrom="column">
                  <wp:posOffset>225425</wp:posOffset>
                </wp:positionH>
                <wp:positionV relativeFrom="paragraph">
                  <wp:posOffset>289560</wp:posOffset>
                </wp:positionV>
                <wp:extent cx="4758690" cy="2116455"/>
                <wp:effectExtent l="0" t="0" r="0" b="0"/>
                <wp:wrapTopAndBottom/>
                <wp:docPr id="108" name="Group 108"/>
                <wp:cNvGraphicFramePr/>
                <a:graphic xmlns:a="http://schemas.openxmlformats.org/drawingml/2006/main">
                  <a:graphicData uri="http://schemas.microsoft.com/office/word/2010/wordprocessingGroup">
                    <wpg:wgp>
                      <wpg:cNvGrpSpPr/>
                      <wpg:grpSpPr>
                        <a:xfrm>
                          <a:off x="0" y="0"/>
                          <a:ext cx="4758690" cy="2116455"/>
                          <a:chOff x="0" y="0"/>
                          <a:chExt cx="4757853" cy="2118732"/>
                        </a:xfrm>
                      </wpg:grpSpPr>
                      <wpg:grpSp>
                        <wpg:cNvPr id="79" name="Group 79"/>
                        <wpg:cNvGrpSpPr/>
                        <wpg:grpSpPr>
                          <a:xfrm>
                            <a:off x="0" y="0"/>
                            <a:ext cx="4757853" cy="2118732"/>
                            <a:chOff x="260350" y="-3833"/>
                            <a:chExt cx="4757853" cy="2119658"/>
                          </a:xfrm>
                        </wpg:grpSpPr>
                        <wpg:grpSp>
                          <wpg:cNvPr id="505" name="Group 505"/>
                          <wpg:cNvGrpSpPr/>
                          <wpg:grpSpPr>
                            <a:xfrm>
                              <a:off x="260350" y="0"/>
                              <a:ext cx="4757853" cy="2115825"/>
                              <a:chOff x="-1475263" y="0"/>
                              <a:chExt cx="4759653" cy="2114864"/>
                            </a:xfrm>
                          </wpg:grpSpPr>
                          <wpg:grpSp>
                            <wpg:cNvPr id="492" name="Group 492"/>
                            <wpg:cNvGrpSpPr/>
                            <wpg:grpSpPr>
                              <a:xfrm>
                                <a:off x="-1475263" y="1606457"/>
                                <a:ext cx="4759653" cy="508407"/>
                                <a:chOff x="-2567793" y="-406411"/>
                                <a:chExt cx="4759653" cy="508407"/>
                              </a:xfrm>
                            </wpg:grpSpPr>
                            <wps:wsp>
                              <wps:cNvPr id="472" name="Text Box 472"/>
                              <wps:cNvSpPr txBox="1"/>
                              <wps:spPr>
                                <a:xfrm>
                                  <a:off x="-492883" y="-406411"/>
                                  <a:ext cx="2684743" cy="5084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1C62CC">
                                    <w:pPr>
                                      <w:pStyle w:val="Heading2"/>
                                    </w:pPr>
                                    <w:bookmarkStart w:id="681" w:name="_Toc372153917"/>
                                    <w:bookmarkStart w:id="682" w:name="_Toc372154183"/>
                                    <w:bookmarkStart w:id="683" w:name="_Toc372304158"/>
                                    <w:r>
                                      <w:rPr>
                                        <w:rFonts w:hint="cs"/>
                                        <w:rtl/>
                                      </w:rPr>
                                      <w:t>تصویر شماره74: نمودار گلباد شهر لار(ماخذ: صفحه الکترونیکی اداره کل هواشناسی استان فارس)</w:t>
                                    </w:r>
                                    <w:bookmarkEnd w:id="681"/>
                                    <w:bookmarkEnd w:id="682"/>
                                    <w:bookmarkEnd w:id="68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5" name="Text Box 485"/>
                              <wps:cNvSpPr txBox="1"/>
                              <wps:spPr>
                                <a:xfrm>
                                  <a:off x="-2567793" y="-406411"/>
                                  <a:ext cx="1981950" cy="5084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1C62CC">
                                    <w:pPr>
                                      <w:pStyle w:val="Heading2"/>
                                    </w:pPr>
                                    <w:bookmarkStart w:id="684" w:name="_Toc372153918"/>
                                    <w:bookmarkStart w:id="685" w:name="_Toc372154184"/>
                                    <w:bookmarkStart w:id="686" w:name="_Toc372304157"/>
                                    <w:r>
                                      <w:rPr>
                                        <w:rFonts w:hint="cs"/>
                                        <w:rtl/>
                                      </w:rPr>
                                      <w:t>تصویر شماره 75: جهت باد مطلوب در سایت انتخابی(ماخذ: نگارنده)</w:t>
                                    </w:r>
                                    <w:bookmarkEnd w:id="684"/>
                                    <w:bookmarkEnd w:id="685"/>
                                    <w:bookmarkEnd w:id="68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93" name="Picture 493" descr="F:\daneshgah forough\payan name\tarahi\lar.jpg"/>
                              <pic:cNvPicPr>
                                <a:picLocks noChangeAspect="1"/>
                              </pic:cNvPicPr>
                            </pic:nvPicPr>
                            <pic:blipFill rotWithShape="1">
                              <a:blip r:embed="rId376" cstate="email">
                                <a:extLst>
                                  <a:ext uri="{28A0092B-C50C-407E-A947-70E740481C1C}">
                                    <a14:useLocalDpi xmlns:a14="http://schemas.microsoft.com/office/drawing/2010/main"/>
                                  </a:ext>
                                </a:extLst>
                              </a:blip>
                              <a:srcRect/>
                              <a:stretch/>
                            </pic:blipFill>
                            <pic:spPr bwMode="auto">
                              <a:xfrm>
                                <a:off x="727068" y="0"/>
                                <a:ext cx="2347260" cy="155568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504" name="Picture 3"/>
                            <pic:cNvPicPr>
                              <a:picLocks noChangeAspect="1"/>
                            </pic:cNvPicPr>
                          </pic:nvPicPr>
                          <pic:blipFill>
                            <a:blip r:embed="rId377" cstate="email">
                              <a:extLst>
                                <a:ext uri="{28A0092B-C50C-407E-A947-70E740481C1C}">
                                  <a14:useLocalDpi xmlns:a14="http://schemas.microsoft.com/office/drawing/2010/main"/>
                                </a:ext>
                              </a:extLst>
                            </a:blip>
                            <a:stretch>
                              <a:fillRect/>
                            </a:stretch>
                          </pic:blipFill>
                          <pic:spPr>
                            <a:xfrm>
                              <a:off x="260350" y="-3833"/>
                              <a:ext cx="2032000" cy="1606156"/>
                            </a:xfrm>
                            <a:prstGeom prst="rect">
                              <a:avLst/>
                            </a:prstGeom>
                          </pic:spPr>
                        </pic:pic>
                      </wpg:grpSp>
                      <pic:pic xmlns:pic="http://schemas.openxmlformats.org/drawingml/2006/picture">
                        <pic:nvPicPr>
                          <pic:cNvPr id="80" name="Picture 23"/>
                          <pic:cNvPicPr>
                            <a:picLocks noChangeAspect="1"/>
                          </pic:cNvPicPr>
                        </pic:nvPicPr>
                        <pic:blipFill rotWithShape="1">
                          <a:blip r:embed="rId378"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a:xfrm>
                            <a:off x="800100" y="800100"/>
                            <a:ext cx="933450" cy="8064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AB1A105" id="Group 108" o:spid="_x0000_s1715" style="position:absolute;left:0;text-align:left;margin-left:17.75pt;margin-top:22.8pt;width:374.7pt;height:166.65pt;z-index:252605440;mso-width-relative:margin;mso-height-relative:margin" coordsize="47578,211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">
                <v:group id="Group 79" o:spid="_x0000_s1716" style="position:absolute;width:47578;height:21187" coordorigin="2603,-38" coordsize="47578,21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group id="Group 505" o:spid="_x0000_s1717" style="position:absolute;left:2603;width:47579;height:21158" coordorigin="-14752" coordsize="47596,21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group id="Group 492" o:spid="_x0000_s1718" style="position:absolute;left:-14752;top:16064;width:47595;height:5084" coordorigin="-25677,-4064" coordsize="47596,50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6Xs8UAAADcAAAADwAAAGRycy9kb3ducmV2LnhtbESPT2vCQBTE74LfYXmC&#10;t7qJ/7DRVURUepBCtVB6e2SfSTD7NmTXJH77rlDwOMzMb5jVpjOlaKh2hWUF8SgCQZxaXXCm4Pty&#10;eFuAcB5ZY2mZFDzIwWbd760w0bblL2rOPhMBwi5BBbn3VSKlS3My6Ea2Ig7e1dYGfZB1JnWNbYCb&#10;Uo6jaC4NFhwWcqxol1N6O9+NgmOL7XYS75vT7bp7/F5mnz+nmJQaDrrtEoSnzr/C/+0PrWD6P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E+l7PFAAAA3AAA&#10;AA8AAAAAAAAAAAAAAAAAqgIAAGRycy9kb3ducmV2LnhtbFBLBQYAAAAABAAEAPoAAACcAwAAAAA=&#10;">
                      <v:shape id="Text Box 472" o:spid="_x0000_s1719" type="#_x0000_t202" style="position:absolute;left:-4928;top:-4064;width:26846;height:5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LhFscA&#10;AADcAAAADwAAAGRycy9kb3ducmV2LnhtbESPzWvCQBTE70L/h+UVetNNQ1slZhUJSEXagx8Xb8/s&#10;ywdm36bZrab9611B8DjMzG+YdN6bRpypc7VlBa+jCARxbnXNpYL9bjmcgHAeWWNjmRT8kYP57GmQ&#10;YqLthTd03vpSBAi7BBVU3reJlC6vyKAb2ZY4eIXtDPogu1LqDi8BbhoZR9GHNFhzWKiwpayi/LT9&#10;NQrW2fIbN8fYTP6b7POrWLQ/+8O7Ui/P/WIKwlPvH+F7e6UVvI1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i4RbHAAAA3AAAAA8AAAAAAAAAAAAAAAAAmAIAAGRy&#10;cy9kb3ducmV2LnhtbFBLBQYAAAAABAAEAPUAAACMAwAAAAA=&#10;" filled="f" stroked="f" strokeweight=".5pt">
                        <v:textbox>
                          <w:txbxContent>
                            <w:p w:rsidR="00C433B9" w:rsidRPr="007C7967" w:rsidRDefault="00C433B9" w:rsidP="001C62CC">
                              <w:pPr>
                                <w:pStyle w:val="Heading2"/>
                              </w:pPr>
                              <w:bookmarkStart w:id="687" w:name="_Toc372153917"/>
                              <w:bookmarkStart w:id="688" w:name="_Toc372154183"/>
                              <w:bookmarkStart w:id="689" w:name="_Toc372304158"/>
                              <w:r>
                                <w:rPr>
                                  <w:rFonts w:hint="cs"/>
                                  <w:rtl/>
                                </w:rPr>
                                <w:t>تصویر شماره74: نمودار گلباد شهر لار(ماخذ: صفحه الکترونیکی اداره کل هواشناسی استان فارس)</w:t>
                              </w:r>
                              <w:bookmarkEnd w:id="687"/>
                              <w:bookmarkEnd w:id="688"/>
                              <w:bookmarkEnd w:id="689"/>
                            </w:p>
                          </w:txbxContent>
                        </v:textbox>
                      </v:shape>
                      <v:shape id="Text Box 485" o:spid="_x0000_s1720" type="#_x0000_t202" style="position:absolute;left:-25677;top:-4064;width:19819;height:5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4JRccA&#10;AADcAAAADwAAAGRycy9kb3ducmV2LnhtbESPQWvCQBSE7wX/w/IK3uqmQUtIXSUEQkXsQevF2zP7&#10;TEKzb2N2G2N/fbdQ6HGYmW+Y5Xo0rRiod41lBc+zCARxaXXDlYLjR/GUgHAeWWNrmRTcycF6NXlY&#10;Yqrtjfc0HHwlAoRdigpq77tUSlfWZNDNbEccvIvtDfog+0rqHm8BbloZR9GLNNhwWKixo7ym8vPw&#10;ZRRs8+Id9+fYJN9t/ra7ZN31eFooNX0cs1cQnkb/H/5rb7SCebKA3zPhCM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eCUXHAAAA3AAAAA8AAAAAAAAAAAAAAAAAmAIAAGRy&#10;cy9kb3ducmV2LnhtbFBLBQYAAAAABAAEAPUAAACMAwAAAAA=&#10;" filled="f" stroked="f" strokeweight=".5pt">
                        <v:textbox>
                          <w:txbxContent>
                            <w:p w:rsidR="00C433B9" w:rsidRPr="007C7967" w:rsidRDefault="00C433B9" w:rsidP="001C62CC">
                              <w:pPr>
                                <w:pStyle w:val="Heading2"/>
                              </w:pPr>
                              <w:bookmarkStart w:id="690" w:name="_Toc372153918"/>
                              <w:bookmarkStart w:id="691" w:name="_Toc372154184"/>
                              <w:bookmarkStart w:id="692" w:name="_Toc372304157"/>
                              <w:r>
                                <w:rPr>
                                  <w:rFonts w:hint="cs"/>
                                  <w:rtl/>
                                </w:rPr>
                                <w:t>تصویر شماره 75: جهت باد مطلوب در سایت انتخابی(ماخذ: نگارنده)</w:t>
                              </w:r>
                              <w:bookmarkEnd w:id="690"/>
                              <w:bookmarkEnd w:id="691"/>
                              <w:bookmarkEnd w:id="692"/>
                            </w:p>
                          </w:txbxContent>
                        </v:textbox>
                      </v:shape>
                    </v:group>
                    <v:shape id="Picture 493" o:spid="_x0000_s1721" type="#_x0000_t75" style="position:absolute;left:7270;width:23473;height:15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ad4rGAAAA3AAAAA8AAABkcnMvZG93bnJldi54bWxEj09rwkAUxO8Fv8PyhN7qRitVU1cRwdJe&#10;BOOf8yP7mg1m36bZ1cR++m5B8DjMzG+Y+bKzlbhS40vHCoaDBARx7nTJhYLDfvMyBeEDssbKMSm4&#10;kYflovc0x1S7lnd0zUIhIoR9igpMCHUqpc8NWfQDVxNH79s1FkOUTSF1g22E20qOkuRNWiw5Lhis&#10;aW0oP2cXq2B3OX5tJu02W/+ePip52xr6GXdKPfe71TuIQF14hO/tT61gPHuF/zPxCM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hp3isYAAADcAAAADwAAAAAAAAAAAAAA&#10;AACfAgAAZHJzL2Rvd25yZXYueG1sUEsFBgAAAAAEAAQA9wAAAJIDAAAAAA==&#10;">
                      <v:imagedata r:id="rId379" o:title="lar"/>
                      <v:path arrowok="t"/>
                    </v:shape>
                  </v:group>
                  <v:shape id="Picture 3" o:spid="_x0000_s1722" type="#_x0000_t75" style="position:absolute;left:2603;top:-38;width:20320;height:16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po3DDAAAA3AAAAA8AAABkcnMvZG93bnJldi54bWxEj82LwjAUxO+C/0N4wt40VfysRnEFQRYv&#10;fh28PZpnW2xeSpKt3f9+s7DgcZiZ3zCrTWsq0ZDzpWUFw0ECgjizuuRcwfWy789B+ICssbJMCn7I&#10;w2bd7aww1fbFJ2rOIRcRwj5FBUUIdSqlzwoy6Ae2Jo7ewzqDIUqXS+3wFeGmkqMkmUqDJceFAmva&#10;FZQ9z99GgXGaZ84e9Wlx/dzfb1P/1bRHpT567XYJIlAb3uH/9kErmCRj+DsTj4B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2mjcMMAAADcAAAADwAAAAAAAAAAAAAAAACf&#10;AgAAZHJzL2Rvd25yZXYueG1sUEsFBgAAAAAEAAQA9wAAAI8DAAAAAA==&#10;">
                    <v:imagedata r:id="rId380" o:title=""/>
                    <v:path arrowok="t"/>
                  </v:shape>
                </v:group>
                <v:shape id="Picture 23" o:spid="_x0000_s1723" type="#_x0000_t75" style="position:absolute;left:8001;top:8001;width:9334;height:8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rW9LBAAAA2wAAAA8AAABkcnMvZG93bnJldi54bWxET89rwjAUvg/2P4QneBkztYxROqPIUNCL&#10;sNqCx0fzbIvNS0lirf/9chjs+PH9Xm0m04uRnO8sK1guEhDEtdUdNwrK8/49A+EDssbeMil4kofN&#10;+vVlhbm2D/6hsQiNiCHsc1TQhjDkUvq6JYN+YQfiyF2tMxgidI3UDh8x3PQyTZJPabDj2NDiQN8t&#10;1bfibhQ4XaTHXT+W+/TjUpV8eqsO1Ump+WzafoEINIV/8Z/7oBVkcX38En+AXP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drW9LBAAAA2wAAAA8AAAAAAAAAAAAAAAAAnwIA&#10;AGRycy9kb3ducmV2LnhtbFBLBQYAAAAABAAEAPcAAACNAwAAAAA=&#10;">
                  <v:imagedata r:id="rId381" o:title="" chromakey="white"/>
                  <v:path arrowok="t"/>
                </v:shape>
                <w10:wrap type="topAndBottom"/>
              </v:group>
            </w:pict>
          </mc:Fallback>
        </mc:AlternateContent>
      </w:r>
    </w:p>
    <w:p w:rsidR="003A62A4" w:rsidRDefault="003A62A4" w:rsidP="003A62A4">
      <w:pPr>
        <w:pStyle w:val="Heading1"/>
        <w:numPr>
          <w:ilvl w:val="0"/>
          <w:numId w:val="47"/>
        </w:numPr>
        <w:tabs>
          <w:tab w:val="clear" w:pos="720"/>
          <w:tab w:val="num" w:pos="283"/>
        </w:tabs>
        <w:spacing w:before="0"/>
        <w:ind w:hanging="720"/>
        <w:rPr>
          <w:rtl/>
          <w:lang w:bidi="fa-IR"/>
        </w:rPr>
      </w:pPr>
      <w:bookmarkStart w:id="693" w:name="_Toc372154961"/>
      <w:r w:rsidRPr="007645DE">
        <w:rPr>
          <w:rFonts w:hint="cs"/>
          <w:rtl/>
          <w:lang w:bidi="fa-IR"/>
        </w:rPr>
        <w:t>نتایج حاصل از تحلیل اقلیمی سایت</w:t>
      </w:r>
      <w:bookmarkEnd w:id="693"/>
    </w:p>
    <w:p w:rsidR="003A62A4" w:rsidRPr="003E1CA0" w:rsidRDefault="003A62A4" w:rsidP="003A62A4">
      <w:pPr>
        <w:rPr>
          <w:lang w:bidi="fa-IR"/>
        </w:rPr>
      </w:pPr>
      <w:r>
        <w:rPr>
          <w:rFonts w:hint="cs"/>
          <w:rtl/>
          <w:lang w:bidi="fa-IR"/>
        </w:rPr>
        <w:t>پس از بررسی</w:t>
      </w:r>
      <w:r>
        <w:rPr>
          <w:rFonts w:hint="cs"/>
          <w:rtl/>
          <w:lang w:bidi="fa-IR"/>
        </w:rPr>
        <w:softHyphen/>
        <w:t>های فوق، به عنوان جمع بندی می</w:t>
      </w:r>
      <w:r>
        <w:rPr>
          <w:rFonts w:hint="cs"/>
          <w:rtl/>
          <w:lang w:bidi="fa-IR"/>
        </w:rPr>
        <w:softHyphen/>
        <w:t xml:space="preserve">توان به موارد زیر اشاره نمود. </w:t>
      </w:r>
    </w:p>
    <w:p w:rsidR="003A62A4" w:rsidRPr="009F7A4E" w:rsidRDefault="003A62A4" w:rsidP="003A62A4">
      <w:pPr>
        <w:numPr>
          <w:ilvl w:val="0"/>
          <w:numId w:val="47"/>
        </w:numPr>
        <w:jc w:val="both"/>
        <w:rPr>
          <w:rtl/>
          <w:lang w:bidi="fa-IR"/>
        </w:rPr>
      </w:pPr>
      <w:r w:rsidRPr="009F7A4E">
        <w:rPr>
          <w:rFonts w:hint="cs"/>
          <w:rtl/>
          <w:lang w:bidi="fa-IR"/>
        </w:rPr>
        <w:t>اواسط بهمن تا اواسط اردیبهشت</w:t>
      </w:r>
      <w:r>
        <w:rPr>
          <w:rFonts w:hint="cs"/>
          <w:rtl/>
          <w:lang w:bidi="fa-IR"/>
        </w:rPr>
        <w:t>،</w:t>
      </w:r>
      <w:r w:rsidRPr="009F7A4E">
        <w:rPr>
          <w:rFonts w:hint="cs"/>
          <w:rtl/>
          <w:lang w:bidi="fa-IR"/>
        </w:rPr>
        <w:t xml:space="preserve"> مهر</w:t>
      </w:r>
      <w:r>
        <w:rPr>
          <w:rFonts w:hint="cs"/>
          <w:rtl/>
          <w:lang w:bidi="fa-IR"/>
        </w:rPr>
        <w:t xml:space="preserve"> ماه</w:t>
      </w:r>
      <w:r w:rsidRPr="009F7A4E">
        <w:rPr>
          <w:rFonts w:hint="cs"/>
          <w:rtl/>
          <w:lang w:bidi="fa-IR"/>
        </w:rPr>
        <w:t xml:space="preserve"> تا اواخر آبان</w:t>
      </w:r>
      <w:r w:rsidRPr="009F7A4E">
        <w:rPr>
          <w:rtl/>
          <w:lang w:bidi="fa-IR"/>
        </w:rPr>
        <w:t xml:space="preserve">: </w:t>
      </w:r>
      <w:r w:rsidRPr="009F7A4E">
        <w:rPr>
          <w:rFonts w:hint="cs"/>
          <w:rtl/>
          <w:lang w:bidi="fa-IR"/>
        </w:rPr>
        <w:t>دمای هوا در تمام ساعات روز در محدوده آسایش</w:t>
      </w:r>
      <w:r>
        <w:rPr>
          <w:rFonts w:hint="cs"/>
          <w:rtl/>
          <w:lang w:bidi="fa-IR"/>
        </w:rPr>
        <w:t xml:space="preserve"> قرار دارد</w:t>
      </w:r>
      <w:r w:rsidRPr="009F7A4E">
        <w:rPr>
          <w:rFonts w:hint="cs"/>
          <w:rtl/>
          <w:lang w:bidi="fa-IR"/>
        </w:rPr>
        <w:t xml:space="preserve">، امکان استفاده از فضای باز در تمام طول در صورت سایه اندازی مناسب </w:t>
      </w:r>
    </w:p>
    <w:p w:rsidR="003A62A4" w:rsidRPr="009F7A4E" w:rsidRDefault="003A62A4" w:rsidP="003A62A4">
      <w:pPr>
        <w:numPr>
          <w:ilvl w:val="0"/>
          <w:numId w:val="47"/>
        </w:numPr>
        <w:jc w:val="both"/>
        <w:rPr>
          <w:rtl/>
          <w:lang w:bidi="fa-IR"/>
        </w:rPr>
      </w:pPr>
      <w:r w:rsidRPr="009F7A4E">
        <w:rPr>
          <w:rFonts w:hint="cs"/>
          <w:rtl/>
          <w:lang w:bidi="fa-IR"/>
        </w:rPr>
        <w:t>اواخر اردیبهشت، خرداد و اواخر شهریور ماه</w:t>
      </w:r>
      <w:r w:rsidRPr="009F7A4E">
        <w:rPr>
          <w:rtl/>
          <w:lang w:bidi="fa-IR"/>
        </w:rPr>
        <w:t xml:space="preserve">: </w:t>
      </w:r>
      <w:r w:rsidRPr="009F7A4E">
        <w:rPr>
          <w:rFonts w:hint="cs"/>
          <w:rtl/>
          <w:lang w:bidi="fa-IR"/>
        </w:rPr>
        <w:t>از ساعت 12 ظهر تا 6 عصر دما خارج از محدوده آسایش و نیاز به سرمایش، عدم امکان استفاده از فضای باز از ساعت 1تا 4 بعد از ظهر به دلیل دمای بالای هوا</w:t>
      </w:r>
    </w:p>
    <w:p w:rsidR="003A62A4" w:rsidRPr="009F7A4E" w:rsidRDefault="003A62A4" w:rsidP="003A62A4">
      <w:pPr>
        <w:numPr>
          <w:ilvl w:val="0"/>
          <w:numId w:val="47"/>
        </w:numPr>
        <w:rPr>
          <w:rtl/>
          <w:lang w:bidi="fa-IR"/>
        </w:rPr>
      </w:pPr>
      <w:r w:rsidRPr="009F7A4E">
        <w:rPr>
          <w:rFonts w:hint="cs"/>
          <w:rtl/>
          <w:lang w:bidi="fa-IR"/>
        </w:rPr>
        <w:t>تیر، مرداد و اوایل شهریور</w:t>
      </w:r>
      <w:r w:rsidRPr="009F7A4E">
        <w:rPr>
          <w:rtl/>
          <w:lang w:bidi="fa-IR"/>
        </w:rPr>
        <w:t xml:space="preserve">: </w:t>
      </w:r>
      <w:r w:rsidRPr="009F7A4E">
        <w:rPr>
          <w:rFonts w:hint="cs"/>
          <w:rtl/>
          <w:lang w:bidi="fa-IR"/>
        </w:rPr>
        <w:t>دمای هوا خارج از محدوده آسایش و نیاز به سرمایش مکانیکی، عدم امکان استفاده از فضای باز از 10 صبح تا 8 بعد از ظهر به دلیل دمای بالای هوا</w:t>
      </w:r>
    </w:p>
    <w:p w:rsidR="003A62A4" w:rsidRPr="009F7A4E" w:rsidRDefault="003A62A4" w:rsidP="003A62A4">
      <w:pPr>
        <w:numPr>
          <w:ilvl w:val="0"/>
          <w:numId w:val="47"/>
        </w:numPr>
        <w:rPr>
          <w:rtl/>
          <w:lang w:bidi="fa-IR"/>
        </w:rPr>
      </w:pPr>
      <w:r w:rsidRPr="009F7A4E">
        <w:rPr>
          <w:rFonts w:hint="cs"/>
          <w:rtl/>
          <w:lang w:bidi="fa-IR"/>
        </w:rPr>
        <w:lastRenderedPageBreak/>
        <w:t xml:space="preserve">اواخر آذر، دی و اوایل بهمن </w:t>
      </w:r>
      <w:r w:rsidRPr="009F7A4E">
        <w:rPr>
          <w:rtl/>
          <w:lang w:bidi="fa-IR"/>
        </w:rPr>
        <w:t xml:space="preserve">: </w:t>
      </w:r>
      <w:r w:rsidRPr="009F7A4E">
        <w:rPr>
          <w:rFonts w:hint="cs"/>
          <w:rtl/>
          <w:lang w:bidi="fa-IR"/>
        </w:rPr>
        <w:t>خارج از محدوده آسایش و نیاز به گرمایش مکانیکی در ساعات محدودی از روز، عدم امکان استفاده از فضای باز در ساعات اولیه صبح و اواخر شب به دلیل سرمای هوا</w:t>
      </w:r>
    </w:p>
    <w:p w:rsidR="003A62A4" w:rsidRDefault="003A62A4" w:rsidP="003E1CA0">
      <w:pPr>
        <w:ind w:firstLine="283"/>
        <w:jc w:val="both"/>
        <w:rPr>
          <w:rtl/>
          <w:lang w:bidi="fa-IR"/>
        </w:rPr>
      </w:pPr>
    </w:p>
    <w:p w:rsidR="003A62A4" w:rsidRDefault="003A62A4" w:rsidP="003E1CA0">
      <w:pPr>
        <w:ind w:firstLine="283"/>
        <w:jc w:val="both"/>
        <w:rPr>
          <w:rtl/>
          <w:lang w:bidi="fa-IR"/>
        </w:rPr>
      </w:pPr>
    </w:p>
    <w:p w:rsidR="003A62A4" w:rsidRDefault="003A62A4" w:rsidP="003E1CA0">
      <w:pPr>
        <w:ind w:firstLine="283"/>
        <w:jc w:val="both"/>
        <w:rPr>
          <w:rtl/>
          <w:lang w:bidi="fa-IR"/>
        </w:rPr>
      </w:pPr>
    </w:p>
    <w:p w:rsidR="00FD61DC" w:rsidRDefault="00FD61DC" w:rsidP="007E4329">
      <w:pPr>
        <w:pStyle w:val="Heading1"/>
        <w:numPr>
          <w:ilvl w:val="2"/>
          <w:numId w:val="66"/>
        </w:numPr>
        <w:ind w:left="283" w:hanging="283"/>
        <w:rPr>
          <w:b w:val="0"/>
          <w:bCs w:val="0"/>
          <w:sz w:val="32"/>
          <w:szCs w:val="32"/>
          <w:rtl/>
          <w:lang w:bidi="fa-IR"/>
        </w:rPr>
      </w:pPr>
      <w:bookmarkStart w:id="694" w:name="_Toc372154962"/>
      <w:r w:rsidRPr="00E34DEF">
        <w:rPr>
          <w:rFonts w:hint="cs"/>
          <w:b w:val="0"/>
          <w:bCs w:val="0"/>
          <w:sz w:val="32"/>
          <w:szCs w:val="32"/>
          <w:rtl/>
          <w:lang w:bidi="fa-IR"/>
        </w:rPr>
        <w:t>پتانسیل</w:t>
      </w:r>
      <w:r w:rsidRPr="00E34DEF">
        <w:rPr>
          <w:rFonts w:hint="cs"/>
          <w:b w:val="0"/>
          <w:bCs w:val="0"/>
          <w:sz w:val="32"/>
          <w:szCs w:val="32"/>
          <w:rtl/>
          <w:lang w:bidi="fa-IR"/>
        </w:rPr>
        <w:softHyphen/>
        <w:t>های موجود در سایت</w:t>
      </w:r>
      <w:bookmarkEnd w:id="694"/>
    </w:p>
    <w:p w:rsidR="00E34DEF" w:rsidRPr="00E34DEF" w:rsidRDefault="00E34DEF" w:rsidP="00E34DEF">
      <w:pPr>
        <w:rPr>
          <w:rtl/>
          <w:lang w:bidi="fa-IR"/>
        </w:rPr>
      </w:pPr>
    </w:p>
    <w:p w:rsidR="005E27EF" w:rsidRDefault="00E75677" w:rsidP="00965E0F">
      <w:pPr>
        <w:ind w:firstLine="283"/>
        <w:jc w:val="both"/>
        <w:rPr>
          <w:rtl/>
          <w:lang w:bidi="fa-IR"/>
        </w:rPr>
      </w:pPr>
      <w:r>
        <w:rPr>
          <w:rFonts w:hint="cs"/>
          <w:rtl/>
          <w:lang w:bidi="fa-IR"/>
        </w:rPr>
        <w:t>در جدول شماره 9 پتانسیل</w:t>
      </w:r>
      <w:r>
        <w:rPr>
          <w:rFonts w:hint="cs"/>
          <w:rtl/>
          <w:lang w:bidi="fa-IR"/>
        </w:rPr>
        <w:softHyphen/>
        <w:t xml:space="preserve">های سایت انتخابی </w:t>
      </w:r>
      <w:r w:rsidR="002B34F1">
        <w:rPr>
          <w:rFonts w:hint="cs"/>
          <w:rtl/>
          <w:lang w:bidi="fa-IR"/>
        </w:rPr>
        <w:t>در</w:t>
      </w:r>
      <w:r>
        <w:rPr>
          <w:rFonts w:hint="cs"/>
          <w:rtl/>
          <w:lang w:bidi="fa-IR"/>
        </w:rPr>
        <w:t xml:space="preserve"> سه حوزه</w:t>
      </w:r>
      <w:r>
        <w:rPr>
          <w:rFonts w:hint="cs"/>
          <w:rtl/>
          <w:lang w:bidi="fa-IR"/>
        </w:rPr>
        <w:softHyphen/>
        <w:t xml:space="preserve">ی </w:t>
      </w:r>
      <w:r w:rsidR="002B34F1">
        <w:rPr>
          <w:rFonts w:hint="cs"/>
          <w:rtl/>
          <w:lang w:bidi="fa-IR"/>
        </w:rPr>
        <w:t xml:space="preserve">اصلی </w:t>
      </w:r>
      <w:r>
        <w:rPr>
          <w:rFonts w:hint="cs"/>
          <w:rtl/>
          <w:lang w:bidi="fa-IR"/>
        </w:rPr>
        <w:t xml:space="preserve">مطرح در </w:t>
      </w:r>
      <w:r w:rsidR="002B34F1">
        <w:rPr>
          <w:rFonts w:hint="cs"/>
          <w:rtl/>
          <w:lang w:bidi="fa-IR"/>
        </w:rPr>
        <w:t>معماری پایدار</w:t>
      </w:r>
      <w:r>
        <w:rPr>
          <w:rFonts w:hint="cs"/>
          <w:rtl/>
          <w:lang w:bidi="fa-IR"/>
        </w:rPr>
        <w:t xml:space="preserve"> </w:t>
      </w:r>
      <w:r w:rsidR="00965E0F">
        <w:rPr>
          <w:rFonts w:hint="cs"/>
          <w:rtl/>
          <w:lang w:bidi="fa-IR"/>
        </w:rPr>
        <w:t>مورد بررسی قرار گرفته</w:t>
      </w:r>
      <w:r w:rsidR="00965E0F">
        <w:rPr>
          <w:rFonts w:hint="cs"/>
          <w:rtl/>
          <w:lang w:bidi="fa-IR"/>
        </w:rPr>
        <w:softHyphen/>
        <w:t>است</w:t>
      </w:r>
      <w:r>
        <w:rPr>
          <w:rFonts w:hint="cs"/>
          <w:rtl/>
          <w:lang w:bidi="fa-IR"/>
        </w:rPr>
        <w:t xml:space="preserve">. </w:t>
      </w:r>
    </w:p>
    <w:p w:rsidR="005E27EF" w:rsidRPr="005E27EF" w:rsidRDefault="005E27EF" w:rsidP="00327BF0">
      <w:pPr>
        <w:pStyle w:val="Heading4"/>
        <w:rPr>
          <w:lang w:bidi="fa-IR"/>
        </w:rPr>
      </w:pPr>
      <w:bookmarkStart w:id="695" w:name="_Toc372303679"/>
      <w:r w:rsidRPr="005E27EF">
        <w:rPr>
          <w:rFonts w:hint="cs"/>
          <w:rtl/>
          <w:lang w:bidi="fa-IR"/>
        </w:rPr>
        <w:t>جدول شماره</w:t>
      </w:r>
      <w:r w:rsidR="00E75677">
        <w:rPr>
          <w:rFonts w:hint="cs"/>
          <w:rtl/>
          <w:lang w:bidi="fa-IR"/>
        </w:rPr>
        <w:t>9</w:t>
      </w:r>
      <w:r w:rsidRPr="005E27EF">
        <w:rPr>
          <w:rFonts w:hint="cs"/>
          <w:rtl/>
          <w:lang w:bidi="fa-IR"/>
        </w:rPr>
        <w:t xml:space="preserve"> : پتانسیل</w:t>
      </w:r>
      <w:r w:rsidRPr="005E27EF">
        <w:rPr>
          <w:rFonts w:hint="cs"/>
          <w:rtl/>
          <w:lang w:bidi="fa-IR"/>
        </w:rPr>
        <w:softHyphen/>
        <w:t>های سایت</w:t>
      </w:r>
      <w:r w:rsidR="00912B16">
        <w:rPr>
          <w:rFonts w:hint="cs"/>
          <w:rtl/>
        </w:rPr>
        <w:t>(ماخذ: نگارنده)</w:t>
      </w:r>
      <w:bookmarkEnd w:id="695"/>
    </w:p>
    <w:p w:rsidR="000B1D86" w:rsidRDefault="000B1D86" w:rsidP="00EE1C1B">
      <w:pPr>
        <w:rPr>
          <w:rtl/>
          <w:lang w:bidi="fa-IR"/>
        </w:rPr>
      </w:pPr>
    </w:p>
    <w:tbl>
      <w:tblPr>
        <w:tblStyle w:val="TableGrid"/>
        <w:tblpPr w:leftFromText="180" w:rightFromText="180" w:vertAnchor="page" w:horzAnchor="margin" w:tblpY="4551"/>
        <w:bidiVisual/>
        <w:tblW w:w="0" w:type="auto"/>
        <w:tblLook w:val="04A0" w:firstRow="1" w:lastRow="0" w:firstColumn="1" w:lastColumn="0" w:noHBand="0" w:noVBand="1"/>
      </w:tblPr>
      <w:tblGrid>
        <w:gridCol w:w="1225"/>
        <w:gridCol w:w="4660"/>
        <w:gridCol w:w="2152"/>
      </w:tblGrid>
      <w:tr w:rsidR="00E34DEF" w:rsidRPr="00DD56F2" w:rsidTr="00E34DEF">
        <w:tc>
          <w:tcPr>
            <w:tcW w:w="985" w:type="dxa"/>
            <w:tcBorders>
              <w:top w:val="thinThickSmallGap" w:sz="24" w:space="0" w:color="auto"/>
              <w:left w:val="thickThinSmallGap" w:sz="24" w:space="0" w:color="auto"/>
            </w:tcBorders>
            <w:shd w:val="clear" w:color="auto" w:fill="A6A6A6" w:themeFill="background1" w:themeFillShade="A6"/>
            <w:vAlign w:val="center"/>
          </w:tcPr>
          <w:p w:rsidR="00E34DEF" w:rsidRPr="00DD56F2" w:rsidRDefault="00E34DEF" w:rsidP="00E34DEF">
            <w:pPr>
              <w:rPr>
                <w:sz w:val="24"/>
                <w:szCs w:val="24"/>
                <w:rtl/>
                <w:lang w:bidi="fa-IR"/>
              </w:rPr>
            </w:pPr>
            <w:r w:rsidRPr="00DD56F2">
              <w:rPr>
                <w:rFonts w:hint="cs"/>
                <w:sz w:val="24"/>
                <w:szCs w:val="24"/>
                <w:rtl/>
                <w:lang w:bidi="fa-IR"/>
              </w:rPr>
              <w:t>حوزه</w:t>
            </w:r>
            <w:r w:rsidRPr="00DD56F2">
              <w:rPr>
                <w:rFonts w:hint="cs"/>
                <w:sz w:val="24"/>
                <w:szCs w:val="24"/>
                <w:rtl/>
                <w:lang w:bidi="fa-IR"/>
              </w:rPr>
              <w:softHyphen/>
              <w:t>ی پایداری</w:t>
            </w:r>
          </w:p>
        </w:tc>
        <w:tc>
          <w:tcPr>
            <w:tcW w:w="4660" w:type="dxa"/>
            <w:tcBorders>
              <w:top w:val="thinThickSmallGap" w:sz="24" w:space="0" w:color="auto"/>
            </w:tcBorders>
            <w:shd w:val="clear" w:color="auto" w:fill="A6A6A6" w:themeFill="background1" w:themeFillShade="A6"/>
            <w:vAlign w:val="center"/>
          </w:tcPr>
          <w:p w:rsidR="00E34DEF" w:rsidRPr="00DD56F2" w:rsidRDefault="00E34DEF" w:rsidP="00E34DEF">
            <w:pPr>
              <w:rPr>
                <w:sz w:val="24"/>
                <w:szCs w:val="24"/>
                <w:rtl/>
                <w:lang w:bidi="fa-IR"/>
              </w:rPr>
            </w:pPr>
            <w:r w:rsidRPr="00DD56F2">
              <w:rPr>
                <w:rFonts w:hint="cs"/>
                <w:sz w:val="24"/>
                <w:szCs w:val="24"/>
                <w:rtl/>
                <w:lang w:bidi="fa-IR"/>
              </w:rPr>
              <w:t>پتانسیل سایت</w:t>
            </w:r>
          </w:p>
        </w:tc>
        <w:tc>
          <w:tcPr>
            <w:tcW w:w="2152" w:type="dxa"/>
            <w:tcBorders>
              <w:top w:val="thinThickSmallGap" w:sz="24" w:space="0" w:color="auto"/>
              <w:right w:val="thinThickSmallGap" w:sz="24" w:space="0" w:color="auto"/>
            </w:tcBorders>
            <w:shd w:val="clear" w:color="auto" w:fill="A6A6A6" w:themeFill="background1" w:themeFillShade="A6"/>
            <w:vAlign w:val="center"/>
          </w:tcPr>
          <w:p w:rsidR="00E34DEF" w:rsidRPr="00DD56F2" w:rsidRDefault="00E34DEF" w:rsidP="00E34DEF">
            <w:pPr>
              <w:rPr>
                <w:sz w:val="24"/>
                <w:szCs w:val="24"/>
                <w:rtl/>
                <w:lang w:bidi="fa-IR"/>
              </w:rPr>
            </w:pPr>
            <w:r w:rsidRPr="00DD56F2">
              <w:rPr>
                <w:rFonts w:hint="cs"/>
                <w:sz w:val="24"/>
                <w:szCs w:val="24"/>
                <w:rtl/>
                <w:lang w:bidi="fa-IR"/>
              </w:rPr>
              <w:t>اهداف پایداری</w:t>
            </w:r>
          </w:p>
        </w:tc>
      </w:tr>
      <w:tr w:rsidR="00E34DEF" w:rsidRPr="00DD56F2" w:rsidTr="00E34DEF">
        <w:trPr>
          <w:trHeight w:val="106"/>
        </w:trPr>
        <w:tc>
          <w:tcPr>
            <w:tcW w:w="985" w:type="dxa"/>
            <w:vMerge w:val="restart"/>
            <w:tcBorders>
              <w:left w:val="thickThinSmallGap" w:sz="24" w:space="0" w:color="auto"/>
            </w:tcBorders>
            <w:shd w:val="clear" w:color="auto" w:fill="D99594" w:themeFill="accent2" w:themeFillTint="99"/>
            <w:vAlign w:val="center"/>
          </w:tcPr>
          <w:p w:rsidR="00E34DEF" w:rsidRPr="00DD56F2" w:rsidRDefault="00E34DEF" w:rsidP="00E34DEF">
            <w:pPr>
              <w:rPr>
                <w:sz w:val="24"/>
                <w:szCs w:val="24"/>
                <w:rtl/>
                <w:lang w:bidi="fa-IR"/>
              </w:rPr>
            </w:pPr>
            <w:r w:rsidRPr="00DD56F2">
              <w:rPr>
                <w:rFonts w:hint="cs"/>
                <w:sz w:val="24"/>
                <w:szCs w:val="24"/>
                <w:rtl/>
                <w:lang w:bidi="fa-IR"/>
              </w:rPr>
              <w:lastRenderedPageBreak/>
              <w:t>اجتماعی</w:t>
            </w:r>
          </w:p>
        </w:tc>
        <w:tc>
          <w:tcPr>
            <w:tcW w:w="4660" w:type="dxa"/>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باززنده سازی بافت فرسوده</w:t>
            </w:r>
          </w:p>
        </w:tc>
        <w:tc>
          <w:tcPr>
            <w:tcW w:w="2152" w:type="dxa"/>
            <w:tcBorders>
              <w:right w:val="thinThickSmallGap" w:sz="24" w:space="0" w:color="auto"/>
            </w:tcBorders>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احیای بافت تاریخی و ایجاد پویایی و سرزندگی</w:t>
            </w:r>
          </w:p>
        </w:tc>
      </w:tr>
      <w:tr w:rsidR="00E34DEF" w:rsidRPr="00DD56F2" w:rsidTr="00E34DEF">
        <w:trPr>
          <w:trHeight w:val="170"/>
        </w:trPr>
        <w:tc>
          <w:tcPr>
            <w:tcW w:w="985" w:type="dxa"/>
            <w:vMerge/>
            <w:tcBorders>
              <w:left w:val="thickThinSmallGap" w:sz="24" w:space="0" w:color="auto"/>
            </w:tcBorders>
            <w:shd w:val="clear" w:color="auto" w:fill="D99594" w:themeFill="accent2" w:themeFillTint="99"/>
            <w:vAlign w:val="center"/>
          </w:tcPr>
          <w:p w:rsidR="00E34DEF" w:rsidRPr="00DD56F2" w:rsidRDefault="00E34DEF" w:rsidP="00E34DEF">
            <w:pPr>
              <w:rPr>
                <w:sz w:val="24"/>
                <w:szCs w:val="24"/>
                <w:rtl/>
                <w:lang w:bidi="fa-IR"/>
              </w:rPr>
            </w:pPr>
          </w:p>
        </w:tc>
        <w:tc>
          <w:tcPr>
            <w:tcW w:w="4660" w:type="dxa"/>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طراحی کاربری</w:t>
            </w:r>
            <w:r w:rsidRPr="00DD56F2">
              <w:rPr>
                <w:rFonts w:hint="cs"/>
                <w:sz w:val="24"/>
                <w:szCs w:val="24"/>
                <w:rtl/>
                <w:lang w:bidi="fa-IR"/>
              </w:rPr>
              <w:softHyphen/>
              <w:t>های فرهنگی، اجتماعی در مقیاس شهری</w:t>
            </w:r>
          </w:p>
        </w:tc>
        <w:tc>
          <w:tcPr>
            <w:tcW w:w="2152" w:type="dxa"/>
            <w:tcBorders>
              <w:right w:val="thinThickSmallGap" w:sz="24" w:space="0" w:color="auto"/>
            </w:tcBorders>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برقراری تعامل اجتماعی میان قشرهای مختلف شهر</w:t>
            </w:r>
          </w:p>
        </w:tc>
      </w:tr>
      <w:tr w:rsidR="00E34DEF" w:rsidRPr="00DD56F2" w:rsidTr="00E34DEF">
        <w:trPr>
          <w:trHeight w:val="618"/>
        </w:trPr>
        <w:tc>
          <w:tcPr>
            <w:tcW w:w="985" w:type="dxa"/>
            <w:vMerge/>
            <w:tcBorders>
              <w:left w:val="thickThinSmallGap" w:sz="24" w:space="0" w:color="auto"/>
            </w:tcBorders>
            <w:shd w:val="clear" w:color="auto" w:fill="D99594" w:themeFill="accent2" w:themeFillTint="99"/>
            <w:vAlign w:val="center"/>
          </w:tcPr>
          <w:p w:rsidR="00E34DEF" w:rsidRPr="00DD56F2" w:rsidRDefault="00E34DEF" w:rsidP="00E34DEF">
            <w:pPr>
              <w:rPr>
                <w:sz w:val="24"/>
                <w:szCs w:val="24"/>
                <w:rtl/>
                <w:lang w:bidi="fa-IR"/>
              </w:rPr>
            </w:pPr>
          </w:p>
        </w:tc>
        <w:tc>
          <w:tcPr>
            <w:tcW w:w="4660" w:type="dxa"/>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واقع شدن سایت در نزدیکی محور پرتردد لار- بندرعباس</w:t>
            </w:r>
          </w:p>
        </w:tc>
        <w:tc>
          <w:tcPr>
            <w:tcW w:w="2152" w:type="dxa"/>
            <w:tcBorders>
              <w:right w:val="thinThickSmallGap" w:sz="24" w:space="0" w:color="auto"/>
            </w:tcBorders>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جذب مسافران و تشویق آنها به اسکان</w:t>
            </w:r>
          </w:p>
        </w:tc>
      </w:tr>
      <w:tr w:rsidR="00E34DEF" w:rsidRPr="00DD56F2" w:rsidTr="00E34DEF">
        <w:trPr>
          <w:trHeight w:val="53"/>
        </w:trPr>
        <w:tc>
          <w:tcPr>
            <w:tcW w:w="985" w:type="dxa"/>
            <w:vMerge/>
            <w:tcBorders>
              <w:left w:val="thickThinSmallGap" w:sz="24" w:space="0" w:color="auto"/>
            </w:tcBorders>
            <w:shd w:val="clear" w:color="auto" w:fill="D99594" w:themeFill="accent2" w:themeFillTint="99"/>
            <w:vAlign w:val="center"/>
          </w:tcPr>
          <w:p w:rsidR="00E34DEF" w:rsidRPr="00DD56F2" w:rsidRDefault="00E34DEF" w:rsidP="00E34DEF">
            <w:pPr>
              <w:rPr>
                <w:sz w:val="24"/>
                <w:szCs w:val="24"/>
                <w:rtl/>
                <w:lang w:bidi="fa-IR"/>
              </w:rPr>
            </w:pPr>
          </w:p>
        </w:tc>
        <w:tc>
          <w:tcPr>
            <w:tcW w:w="4660" w:type="dxa"/>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جذب مسافران و تشویق آنها به گذراندن زمانی در شهر</w:t>
            </w:r>
          </w:p>
        </w:tc>
        <w:tc>
          <w:tcPr>
            <w:tcW w:w="2152" w:type="dxa"/>
            <w:tcBorders>
              <w:right w:val="thinThickSmallGap" w:sz="24" w:space="0" w:color="auto"/>
            </w:tcBorders>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آشنایی اقوام مختلف با فرهنگ و سنن مختلف ایرانی</w:t>
            </w:r>
          </w:p>
        </w:tc>
      </w:tr>
      <w:tr w:rsidR="00E34DEF" w:rsidRPr="00DD56F2" w:rsidTr="00E34DEF">
        <w:trPr>
          <w:trHeight w:val="150"/>
        </w:trPr>
        <w:tc>
          <w:tcPr>
            <w:tcW w:w="985" w:type="dxa"/>
            <w:vMerge w:val="restart"/>
            <w:tcBorders>
              <w:left w:val="thickThinSmallGap" w:sz="24" w:space="0" w:color="auto"/>
            </w:tcBorders>
            <w:shd w:val="clear" w:color="auto" w:fill="95B3D7" w:themeFill="accent1" w:themeFillTint="99"/>
            <w:vAlign w:val="center"/>
          </w:tcPr>
          <w:p w:rsidR="00E34DEF" w:rsidRPr="00DD56F2" w:rsidRDefault="00E34DEF" w:rsidP="00E34DEF">
            <w:pPr>
              <w:rPr>
                <w:sz w:val="24"/>
                <w:szCs w:val="24"/>
                <w:rtl/>
                <w:lang w:bidi="fa-IR"/>
              </w:rPr>
            </w:pPr>
            <w:r w:rsidRPr="00DD56F2">
              <w:rPr>
                <w:rFonts w:hint="cs"/>
                <w:sz w:val="24"/>
                <w:szCs w:val="24"/>
                <w:rtl/>
                <w:lang w:bidi="fa-IR"/>
              </w:rPr>
              <w:t>اقتصادی</w:t>
            </w:r>
          </w:p>
        </w:tc>
        <w:tc>
          <w:tcPr>
            <w:tcW w:w="4660" w:type="dxa"/>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استفاده از آب آب</w:t>
            </w:r>
            <w:r w:rsidRPr="00DD56F2">
              <w:rPr>
                <w:rFonts w:hint="cs"/>
                <w:sz w:val="24"/>
                <w:szCs w:val="24"/>
                <w:rtl/>
                <w:lang w:bidi="fa-IR"/>
              </w:rPr>
              <w:softHyphen/>
            </w:r>
            <w:r>
              <w:rPr>
                <w:rFonts w:hint="cs"/>
                <w:sz w:val="24"/>
                <w:szCs w:val="24"/>
                <w:rtl/>
                <w:lang w:bidi="fa-IR"/>
              </w:rPr>
              <w:t>انبار</w:t>
            </w:r>
            <w:r w:rsidRPr="00DD56F2">
              <w:rPr>
                <w:rFonts w:hint="cs"/>
                <w:sz w:val="24"/>
                <w:szCs w:val="24"/>
                <w:rtl/>
                <w:lang w:bidi="fa-IR"/>
              </w:rPr>
              <w:t>ها در آبیاری فضای سبز و تهویه مطبوع</w:t>
            </w:r>
          </w:p>
        </w:tc>
        <w:tc>
          <w:tcPr>
            <w:tcW w:w="2152" w:type="dxa"/>
            <w:vMerge w:val="restart"/>
            <w:tcBorders>
              <w:right w:val="thinThickSmallGap" w:sz="24" w:space="0" w:color="auto"/>
            </w:tcBorders>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کاهش مصرف انرژی</w:t>
            </w:r>
          </w:p>
        </w:tc>
      </w:tr>
      <w:tr w:rsidR="00E34DEF" w:rsidRPr="00DD56F2" w:rsidTr="00E34DEF">
        <w:trPr>
          <w:trHeight w:val="150"/>
        </w:trPr>
        <w:tc>
          <w:tcPr>
            <w:tcW w:w="985" w:type="dxa"/>
            <w:vMerge/>
            <w:tcBorders>
              <w:left w:val="thickThinSmallGap" w:sz="24" w:space="0" w:color="auto"/>
            </w:tcBorders>
            <w:shd w:val="clear" w:color="auto" w:fill="95B3D7" w:themeFill="accent1" w:themeFillTint="99"/>
            <w:vAlign w:val="center"/>
          </w:tcPr>
          <w:p w:rsidR="00E34DEF" w:rsidRPr="00DD56F2" w:rsidRDefault="00E34DEF" w:rsidP="00E34DEF">
            <w:pPr>
              <w:rPr>
                <w:sz w:val="24"/>
                <w:szCs w:val="24"/>
                <w:rtl/>
                <w:lang w:bidi="fa-IR"/>
              </w:rPr>
            </w:pPr>
          </w:p>
        </w:tc>
        <w:tc>
          <w:tcPr>
            <w:tcW w:w="4660" w:type="dxa"/>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وجود کانال</w:t>
            </w:r>
            <w:r w:rsidRPr="00DD56F2">
              <w:rPr>
                <w:rFonts w:hint="cs"/>
                <w:sz w:val="24"/>
                <w:szCs w:val="24"/>
                <w:rtl/>
                <w:lang w:bidi="fa-IR"/>
              </w:rPr>
              <w:softHyphen/>
              <w:t>های جمع آوری آب و امکان ذخیره سازی آب در مخازنی مازاد بر آب</w:t>
            </w:r>
            <w:r w:rsidRPr="00DD56F2">
              <w:rPr>
                <w:rFonts w:hint="cs"/>
                <w:sz w:val="24"/>
                <w:szCs w:val="24"/>
                <w:rtl/>
                <w:lang w:bidi="fa-IR"/>
              </w:rPr>
              <w:softHyphen/>
            </w:r>
            <w:r>
              <w:rPr>
                <w:rFonts w:hint="cs"/>
                <w:sz w:val="24"/>
                <w:szCs w:val="24"/>
                <w:rtl/>
                <w:lang w:bidi="fa-IR"/>
              </w:rPr>
              <w:t>انبار</w:t>
            </w:r>
            <w:r w:rsidRPr="00DD56F2">
              <w:rPr>
                <w:rFonts w:hint="cs"/>
                <w:sz w:val="24"/>
                <w:szCs w:val="24"/>
                <w:rtl/>
                <w:lang w:bidi="fa-IR"/>
              </w:rPr>
              <w:t>ها جهت تامین تمام آب موردنیاز مجموعه</w:t>
            </w:r>
          </w:p>
        </w:tc>
        <w:tc>
          <w:tcPr>
            <w:tcW w:w="2152" w:type="dxa"/>
            <w:vMerge/>
            <w:tcBorders>
              <w:right w:val="thinThickSmallGap" w:sz="24" w:space="0" w:color="auto"/>
            </w:tcBorders>
            <w:shd w:val="clear" w:color="auto" w:fill="FFFFFF" w:themeFill="background1"/>
            <w:vAlign w:val="center"/>
          </w:tcPr>
          <w:p w:rsidR="00E34DEF" w:rsidRPr="00DD56F2" w:rsidRDefault="00E34DEF" w:rsidP="00E34DEF">
            <w:pPr>
              <w:rPr>
                <w:sz w:val="24"/>
                <w:szCs w:val="24"/>
                <w:rtl/>
                <w:lang w:bidi="fa-IR"/>
              </w:rPr>
            </w:pPr>
          </w:p>
        </w:tc>
      </w:tr>
      <w:tr w:rsidR="00E34DEF" w:rsidRPr="00DD56F2" w:rsidTr="00E34DEF">
        <w:trPr>
          <w:trHeight w:val="150"/>
        </w:trPr>
        <w:tc>
          <w:tcPr>
            <w:tcW w:w="985" w:type="dxa"/>
            <w:vMerge/>
            <w:tcBorders>
              <w:left w:val="thickThinSmallGap" w:sz="24" w:space="0" w:color="auto"/>
            </w:tcBorders>
            <w:shd w:val="clear" w:color="auto" w:fill="95B3D7" w:themeFill="accent1" w:themeFillTint="99"/>
            <w:vAlign w:val="center"/>
          </w:tcPr>
          <w:p w:rsidR="00E34DEF" w:rsidRPr="00DD56F2" w:rsidRDefault="00E34DEF" w:rsidP="00E34DEF">
            <w:pPr>
              <w:rPr>
                <w:sz w:val="24"/>
                <w:szCs w:val="24"/>
                <w:rtl/>
                <w:lang w:bidi="fa-IR"/>
              </w:rPr>
            </w:pPr>
          </w:p>
        </w:tc>
        <w:tc>
          <w:tcPr>
            <w:tcW w:w="4660" w:type="dxa"/>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وجود زمین</w:t>
            </w:r>
            <w:r w:rsidRPr="00DD56F2">
              <w:rPr>
                <w:rFonts w:hint="cs"/>
                <w:sz w:val="24"/>
                <w:szCs w:val="24"/>
                <w:rtl/>
                <w:lang w:bidi="fa-IR"/>
              </w:rPr>
              <w:softHyphen/>
              <w:t>های بایر در اطراف سایت و عدم نیاز به تخریب</w:t>
            </w:r>
          </w:p>
        </w:tc>
        <w:tc>
          <w:tcPr>
            <w:tcW w:w="2152" w:type="dxa"/>
            <w:vMerge/>
            <w:tcBorders>
              <w:right w:val="thinThickSmallGap" w:sz="24" w:space="0" w:color="auto"/>
            </w:tcBorders>
            <w:shd w:val="clear" w:color="auto" w:fill="FFFFFF" w:themeFill="background1"/>
            <w:vAlign w:val="center"/>
          </w:tcPr>
          <w:p w:rsidR="00E34DEF" w:rsidRPr="00DD56F2" w:rsidRDefault="00E34DEF" w:rsidP="00E34DEF">
            <w:pPr>
              <w:rPr>
                <w:sz w:val="24"/>
                <w:szCs w:val="24"/>
                <w:rtl/>
                <w:lang w:bidi="fa-IR"/>
              </w:rPr>
            </w:pPr>
          </w:p>
        </w:tc>
      </w:tr>
      <w:tr w:rsidR="00E34DEF" w:rsidRPr="00DD56F2" w:rsidTr="00E34DEF">
        <w:trPr>
          <w:trHeight w:val="203"/>
        </w:trPr>
        <w:tc>
          <w:tcPr>
            <w:tcW w:w="985" w:type="dxa"/>
            <w:vMerge/>
            <w:tcBorders>
              <w:left w:val="thickThinSmallGap" w:sz="24" w:space="0" w:color="auto"/>
            </w:tcBorders>
            <w:shd w:val="clear" w:color="auto" w:fill="95B3D7" w:themeFill="accent1" w:themeFillTint="99"/>
            <w:vAlign w:val="center"/>
          </w:tcPr>
          <w:p w:rsidR="00E34DEF" w:rsidRPr="00DD56F2" w:rsidRDefault="00E34DEF" w:rsidP="00E34DEF">
            <w:pPr>
              <w:rPr>
                <w:sz w:val="24"/>
                <w:szCs w:val="24"/>
                <w:rtl/>
                <w:lang w:bidi="fa-IR"/>
              </w:rPr>
            </w:pPr>
          </w:p>
        </w:tc>
        <w:tc>
          <w:tcPr>
            <w:tcW w:w="4660" w:type="dxa"/>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ایجاد فرصت</w:t>
            </w:r>
            <w:r w:rsidRPr="00DD56F2">
              <w:rPr>
                <w:rFonts w:hint="cs"/>
                <w:sz w:val="24"/>
                <w:szCs w:val="24"/>
                <w:rtl/>
                <w:lang w:bidi="fa-IR"/>
              </w:rPr>
              <w:softHyphen/>
              <w:t>های شغلی</w:t>
            </w:r>
          </w:p>
        </w:tc>
        <w:tc>
          <w:tcPr>
            <w:tcW w:w="2152" w:type="dxa"/>
            <w:tcBorders>
              <w:right w:val="thinThickSmallGap" w:sz="24" w:space="0" w:color="auto"/>
            </w:tcBorders>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فراهم نمودن بستر سرمایه گذاری بخش خصوصی</w:t>
            </w:r>
          </w:p>
        </w:tc>
      </w:tr>
      <w:tr w:rsidR="00E34DEF" w:rsidRPr="00DD56F2" w:rsidTr="00E34DEF">
        <w:trPr>
          <w:trHeight w:val="239"/>
        </w:trPr>
        <w:tc>
          <w:tcPr>
            <w:tcW w:w="985" w:type="dxa"/>
            <w:vMerge/>
            <w:tcBorders>
              <w:left w:val="thickThinSmallGap" w:sz="24" w:space="0" w:color="auto"/>
            </w:tcBorders>
            <w:shd w:val="clear" w:color="auto" w:fill="95B3D7" w:themeFill="accent1" w:themeFillTint="99"/>
            <w:vAlign w:val="center"/>
          </w:tcPr>
          <w:p w:rsidR="00E34DEF" w:rsidRPr="00DD56F2" w:rsidRDefault="00E34DEF" w:rsidP="00E34DEF">
            <w:pPr>
              <w:rPr>
                <w:sz w:val="24"/>
                <w:szCs w:val="24"/>
                <w:rtl/>
                <w:lang w:bidi="fa-IR"/>
              </w:rPr>
            </w:pPr>
          </w:p>
        </w:tc>
        <w:tc>
          <w:tcPr>
            <w:tcW w:w="4660" w:type="dxa"/>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جذب مسافران و تشویق آنها به گذراندن زمانی در شهر</w:t>
            </w:r>
          </w:p>
        </w:tc>
        <w:tc>
          <w:tcPr>
            <w:tcW w:w="2152" w:type="dxa"/>
            <w:tcBorders>
              <w:right w:val="thinThickSmallGap" w:sz="24" w:space="0" w:color="auto"/>
            </w:tcBorders>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استفاده آنها از خدمات شهری  و توسعه</w:t>
            </w:r>
            <w:r w:rsidRPr="00DD56F2">
              <w:rPr>
                <w:rFonts w:hint="cs"/>
                <w:sz w:val="24"/>
                <w:szCs w:val="24"/>
                <w:rtl/>
                <w:lang w:bidi="fa-IR"/>
              </w:rPr>
              <w:softHyphen/>
              <w:t>ی فروش فروشندگان</w:t>
            </w:r>
          </w:p>
        </w:tc>
      </w:tr>
      <w:tr w:rsidR="00E34DEF" w:rsidRPr="00DD56F2" w:rsidTr="00E34DEF">
        <w:trPr>
          <w:trHeight w:val="100"/>
        </w:trPr>
        <w:tc>
          <w:tcPr>
            <w:tcW w:w="985" w:type="dxa"/>
            <w:vMerge w:val="restart"/>
            <w:tcBorders>
              <w:left w:val="thickThinSmallGap" w:sz="24" w:space="0" w:color="auto"/>
            </w:tcBorders>
            <w:shd w:val="clear" w:color="auto" w:fill="FABF8F" w:themeFill="accent6" w:themeFillTint="99"/>
            <w:vAlign w:val="center"/>
          </w:tcPr>
          <w:p w:rsidR="00E34DEF" w:rsidRPr="00DD56F2" w:rsidRDefault="00E34DEF" w:rsidP="00E34DEF">
            <w:pPr>
              <w:rPr>
                <w:sz w:val="24"/>
                <w:szCs w:val="24"/>
                <w:rtl/>
                <w:lang w:bidi="fa-IR"/>
              </w:rPr>
            </w:pPr>
            <w:r w:rsidRPr="00DD56F2">
              <w:rPr>
                <w:rFonts w:hint="cs"/>
                <w:sz w:val="24"/>
                <w:szCs w:val="24"/>
                <w:rtl/>
                <w:lang w:bidi="fa-IR"/>
              </w:rPr>
              <w:t>محیطی</w:t>
            </w:r>
          </w:p>
        </w:tc>
        <w:tc>
          <w:tcPr>
            <w:tcW w:w="4660" w:type="dxa"/>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وجود نخلستان و درختان بسیار در سایت و کمک به خنک نمودن هوا</w:t>
            </w:r>
          </w:p>
        </w:tc>
        <w:tc>
          <w:tcPr>
            <w:tcW w:w="2152" w:type="dxa"/>
            <w:vMerge w:val="restart"/>
            <w:tcBorders>
              <w:right w:val="thinThickSmallGap" w:sz="24" w:space="0" w:color="auto"/>
            </w:tcBorders>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هماهنگی پتانسیل</w:t>
            </w:r>
            <w:r w:rsidRPr="00DD56F2">
              <w:rPr>
                <w:rFonts w:hint="cs"/>
                <w:sz w:val="24"/>
                <w:szCs w:val="24"/>
                <w:rtl/>
                <w:lang w:bidi="fa-IR"/>
              </w:rPr>
              <w:softHyphen/>
              <w:t>های سایت با اهداف محیطی پایداری</w:t>
            </w:r>
          </w:p>
        </w:tc>
      </w:tr>
      <w:tr w:rsidR="00E34DEF" w:rsidRPr="00DD56F2" w:rsidTr="00E34DEF">
        <w:trPr>
          <w:trHeight w:val="250"/>
        </w:trPr>
        <w:tc>
          <w:tcPr>
            <w:tcW w:w="985" w:type="dxa"/>
            <w:vMerge/>
            <w:tcBorders>
              <w:left w:val="thickThinSmallGap" w:sz="24" w:space="0" w:color="auto"/>
            </w:tcBorders>
            <w:shd w:val="clear" w:color="auto" w:fill="FABF8F" w:themeFill="accent6" w:themeFillTint="99"/>
            <w:vAlign w:val="center"/>
          </w:tcPr>
          <w:p w:rsidR="00E34DEF" w:rsidRPr="00DD56F2" w:rsidRDefault="00E34DEF" w:rsidP="00E34DEF">
            <w:pPr>
              <w:rPr>
                <w:sz w:val="24"/>
                <w:szCs w:val="24"/>
                <w:rtl/>
                <w:lang w:bidi="fa-IR"/>
              </w:rPr>
            </w:pPr>
          </w:p>
        </w:tc>
        <w:tc>
          <w:tcPr>
            <w:tcW w:w="4660" w:type="dxa"/>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واقع شدن سایت در کوهپایه و خنک بودن هوای منطقه</w:t>
            </w:r>
          </w:p>
        </w:tc>
        <w:tc>
          <w:tcPr>
            <w:tcW w:w="2152" w:type="dxa"/>
            <w:vMerge/>
            <w:tcBorders>
              <w:right w:val="thinThickSmallGap" w:sz="24" w:space="0" w:color="auto"/>
            </w:tcBorders>
            <w:shd w:val="clear" w:color="auto" w:fill="FFFFFF" w:themeFill="background1"/>
            <w:vAlign w:val="center"/>
          </w:tcPr>
          <w:p w:rsidR="00E34DEF" w:rsidRPr="00DD56F2" w:rsidRDefault="00E34DEF" w:rsidP="00E34DEF">
            <w:pPr>
              <w:rPr>
                <w:sz w:val="24"/>
                <w:szCs w:val="24"/>
                <w:rtl/>
                <w:lang w:bidi="fa-IR"/>
              </w:rPr>
            </w:pPr>
          </w:p>
        </w:tc>
      </w:tr>
      <w:tr w:rsidR="00E34DEF" w:rsidRPr="00DD56F2" w:rsidTr="00E34DEF">
        <w:trPr>
          <w:trHeight w:val="130"/>
        </w:trPr>
        <w:tc>
          <w:tcPr>
            <w:tcW w:w="985" w:type="dxa"/>
            <w:vMerge/>
            <w:tcBorders>
              <w:left w:val="thickThinSmallGap" w:sz="24" w:space="0" w:color="auto"/>
              <w:bottom w:val="thickThinSmallGap" w:sz="24" w:space="0" w:color="auto"/>
            </w:tcBorders>
            <w:shd w:val="clear" w:color="auto" w:fill="FABF8F" w:themeFill="accent6" w:themeFillTint="99"/>
            <w:vAlign w:val="center"/>
          </w:tcPr>
          <w:p w:rsidR="00E34DEF" w:rsidRPr="00DD56F2" w:rsidRDefault="00E34DEF" w:rsidP="00E34DEF">
            <w:pPr>
              <w:rPr>
                <w:sz w:val="24"/>
                <w:szCs w:val="24"/>
                <w:rtl/>
                <w:lang w:bidi="fa-IR"/>
              </w:rPr>
            </w:pPr>
          </w:p>
        </w:tc>
        <w:tc>
          <w:tcPr>
            <w:tcW w:w="4660" w:type="dxa"/>
            <w:tcBorders>
              <w:bottom w:val="thickThinSmallGap" w:sz="24" w:space="0" w:color="auto"/>
            </w:tcBorders>
            <w:shd w:val="clear" w:color="auto" w:fill="FFFFFF" w:themeFill="background1"/>
            <w:vAlign w:val="center"/>
          </w:tcPr>
          <w:p w:rsidR="00E34DEF" w:rsidRPr="00DD56F2" w:rsidRDefault="00E34DEF" w:rsidP="00E34DEF">
            <w:pPr>
              <w:rPr>
                <w:sz w:val="24"/>
                <w:szCs w:val="24"/>
                <w:rtl/>
                <w:lang w:bidi="fa-IR"/>
              </w:rPr>
            </w:pPr>
            <w:r w:rsidRPr="00DD56F2">
              <w:rPr>
                <w:rFonts w:hint="cs"/>
                <w:sz w:val="24"/>
                <w:szCs w:val="24"/>
                <w:rtl/>
                <w:lang w:bidi="fa-IR"/>
              </w:rPr>
              <w:t>واقع شدن کوه در جهت غربی و ممانعت از تابش شدید خورشید در بعد از ظهر</w:t>
            </w:r>
          </w:p>
        </w:tc>
        <w:tc>
          <w:tcPr>
            <w:tcW w:w="2152" w:type="dxa"/>
            <w:vMerge/>
            <w:tcBorders>
              <w:bottom w:val="thickThinSmallGap" w:sz="24" w:space="0" w:color="auto"/>
              <w:right w:val="thinThickSmallGap" w:sz="24" w:space="0" w:color="auto"/>
            </w:tcBorders>
            <w:shd w:val="clear" w:color="auto" w:fill="FFFFFF" w:themeFill="background1"/>
            <w:vAlign w:val="center"/>
          </w:tcPr>
          <w:p w:rsidR="00E34DEF" w:rsidRPr="00DD56F2" w:rsidRDefault="00E34DEF" w:rsidP="00E34DEF">
            <w:pPr>
              <w:rPr>
                <w:sz w:val="24"/>
                <w:szCs w:val="24"/>
                <w:rtl/>
                <w:lang w:bidi="fa-IR"/>
              </w:rPr>
            </w:pPr>
          </w:p>
        </w:tc>
      </w:tr>
    </w:tbl>
    <w:p w:rsidR="000B1D86" w:rsidRDefault="000B1D86" w:rsidP="00EE1C1B">
      <w:pPr>
        <w:rPr>
          <w:rtl/>
          <w:lang w:bidi="fa-IR"/>
        </w:rPr>
      </w:pPr>
    </w:p>
    <w:p w:rsidR="000B1D86" w:rsidRDefault="000B1D86" w:rsidP="00EE1C1B">
      <w:pPr>
        <w:rPr>
          <w:rtl/>
          <w:lang w:bidi="fa-IR"/>
        </w:rPr>
      </w:pPr>
    </w:p>
    <w:p w:rsidR="00FD61DC" w:rsidRPr="00E34DEF" w:rsidRDefault="00FD61DC" w:rsidP="007E4329">
      <w:pPr>
        <w:pStyle w:val="Heading1"/>
        <w:numPr>
          <w:ilvl w:val="2"/>
          <w:numId w:val="66"/>
        </w:numPr>
        <w:ind w:left="567" w:hanging="567"/>
        <w:rPr>
          <w:rFonts w:asciiTheme="majorBidi" w:hAnsiTheme="majorBidi" w:cstheme="majorBidi"/>
          <w:b w:val="0"/>
          <w:bCs w:val="0"/>
          <w:sz w:val="32"/>
          <w:szCs w:val="32"/>
          <w:lang w:bidi="fa-IR"/>
        </w:rPr>
      </w:pPr>
      <w:bookmarkStart w:id="696" w:name="_Toc372154963"/>
      <w:r w:rsidRPr="00E34DEF">
        <w:rPr>
          <w:rFonts w:hint="cs"/>
          <w:b w:val="0"/>
          <w:bCs w:val="0"/>
          <w:sz w:val="32"/>
          <w:szCs w:val="32"/>
          <w:rtl/>
          <w:lang w:bidi="fa-IR"/>
        </w:rPr>
        <w:t xml:space="preserve">تدوین جدول </w:t>
      </w:r>
      <w:r w:rsidRPr="00F666B7">
        <w:rPr>
          <w:rFonts w:asciiTheme="majorBidi" w:hAnsiTheme="majorBidi" w:cstheme="majorBidi"/>
          <w:b w:val="0"/>
          <w:bCs w:val="0"/>
          <w:lang w:bidi="fa-IR"/>
        </w:rPr>
        <w:t>SWOT</w:t>
      </w:r>
      <w:bookmarkEnd w:id="696"/>
    </w:p>
    <w:p w:rsidR="00E34DEF" w:rsidRDefault="00E34DEF" w:rsidP="00BF2E81">
      <w:pPr>
        <w:pStyle w:val="NormalWeb"/>
        <w:shd w:val="clear" w:color="auto" w:fill="FFFFFF"/>
        <w:spacing w:before="0" w:beforeAutospacing="0" w:after="0" w:afterAutospacing="0" w:line="270" w:lineRule="atLeast"/>
        <w:ind w:firstLine="283"/>
        <w:jc w:val="both"/>
        <w:rPr>
          <w:rFonts w:asciiTheme="minorHAnsi" w:eastAsiaTheme="majorEastAsia" w:hAnsiTheme="minorHAnsi" w:cs="B Nazanin"/>
          <w:sz w:val="28"/>
          <w:szCs w:val="28"/>
          <w:rtl/>
          <w:lang w:bidi="fa-IR"/>
        </w:rPr>
      </w:pPr>
    </w:p>
    <w:p w:rsidR="00E30B04" w:rsidRDefault="007D737E" w:rsidP="00306438">
      <w:pPr>
        <w:pStyle w:val="NormalWeb"/>
        <w:shd w:val="clear" w:color="auto" w:fill="FFFFFF"/>
        <w:spacing w:before="0" w:beforeAutospacing="0" w:after="0" w:afterAutospacing="0" w:line="270" w:lineRule="atLeast"/>
        <w:ind w:firstLine="283"/>
        <w:jc w:val="both"/>
        <w:rPr>
          <w:rFonts w:ascii="Arial" w:hAnsi="Arial" w:cs="B Nazanin"/>
          <w:color w:val="111111"/>
          <w:sz w:val="28"/>
          <w:szCs w:val="28"/>
          <w:rtl/>
          <w:lang w:bidi="fa-IR"/>
        </w:rPr>
      </w:pPr>
      <w:r w:rsidRPr="00BA7CC4">
        <w:rPr>
          <w:rFonts w:asciiTheme="minorHAnsi" w:eastAsiaTheme="majorEastAsia" w:hAnsiTheme="minorHAnsi" w:cs="B Nazanin" w:hint="cs"/>
          <w:sz w:val="28"/>
          <w:szCs w:val="28"/>
          <w:rtl/>
          <w:lang w:bidi="fa-IR"/>
        </w:rPr>
        <w:t xml:space="preserve">در این بخش جهت </w:t>
      </w:r>
      <w:r w:rsidR="00C066C4" w:rsidRPr="00BA7CC4">
        <w:rPr>
          <w:rFonts w:asciiTheme="minorHAnsi" w:eastAsiaTheme="majorEastAsia" w:hAnsiTheme="minorHAnsi" w:cs="B Nazanin" w:hint="cs"/>
          <w:sz w:val="28"/>
          <w:szCs w:val="28"/>
          <w:rtl/>
          <w:lang w:bidi="fa-IR"/>
        </w:rPr>
        <w:t xml:space="preserve">تجزیه و </w:t>
      </w:r>
      <w:r w:rsidRPr="00BA7CC4">
        <w:rPr>
          <w:rFonts w:asciiTheme="minorHAnsi" w:eastAsiaTheme="majorEastAsia" w:hAnsiTheme="minorHAnsi" w:cs="B Nazanin" w:hint="cs"/>
          <w:sz w:val="28"/>
          <w:szCs w:val="28"/>
          <w:rtl/>
          <w:lang w:bidi="fa-IR"/>
        </w:rPr>
        <w:t xml:space="preserve">تحلیل دقیق </w:t>
      </w:r>
      <w:r w:rsidR="00C066C4" w:rsidRPr="00BA7CC4">
        <w:rPr>
          <w:rFonts w:asciiTheme="minorHAnsi" w:eastAsiaTheme="majorEastAsia" w:hAnsiTheme="minorHAnsi" w:cs="B Nazanin" w:hint="cs"/>
          <w:sz w:val="28"/>
          <w:szCs w:val="28"/>
          <w:rtl/>
          <w:lang w:bidi="fa-IR"/>
        </w:rPr>
        <w:t xml:space="preserve">وضع موجود </w:t>
      </w:r>
      <w:r w:rsidR="00090DA7" w:rsidRPr="00BA7CC4">
        <w:rPr>
          <w:rFonts w:asciiTheme="minorHAnsi" w:eastAsiaTheme="majorEastAsia" w:hAnsiTheme="minorHAnsi" w:cs="B Nazanin" w:hint="cs"/>
          <w:sz w:val="28"/>
          <w:szCs w:val="28"/>
          <w:rtl/>
          <w:lang w:bidi="fa-IR"/>
        </w:rPr>
        <w:t xml:space="preserve">در راستای </w:t>
      </w:r>
      <w:r w:rsidRPr="00BA7CC4">
        <w:rPr>
          <w:rFonts w:asciiTheme="minorHAnsi" w:eastAsiaTheme="majorEastAsia" w:hAnsiTheme="minorHAnsi" w:cs="B Nazanin" w:hint="cs"/>
          <w:sz w:val="28"/>
          <w:szCs w:val="28"/>
          <w:rtl/>
          <w:lang w:bidi="fa-IR"/>
        </w:rPr>
        <w:t>مشخص نمودن استراتژی</w:t>
      </w:r>
      <w:r w:rsidRPr="00BA7CC4">
        <w:rPr>
          <w:rFonts w:asciiTheme="minorHAnsi" w:eastAsiaTheme="majorEastAsia" w:hAnsiTheme="minorHAnsi" w:cs="B Nazanin" w:hint="cs"/>
          <w:sz w:val="28"/>
          <w:szCs w:val="28"/>
          <w:rtl/>
          <w:lang w:bidi="fa-IR"/>
        </w:rPr>
        <w:softHyphen/>
        <w:t xml:space="preserve">ها و راهکارهای طراحی به تدوین جدول سوآت </w:t>
      </w:r>
      <w:r w:rsidR="000324B4" w:rsidRPr="00BA7CC4">
        <w:rPr>
          <w:rFonts w:asciiTheme="minorHAnsi" w:eastAsiaTheme="majorEastAsia" w:hAnsiTheme="minorHAnsi" w:cs="B Nazanin" w:hint="cs"/>
          <w:sz w:val="28"/>
          <w:szCs w:val="28"/>
          <w:rtl/>
          <w:lang w:bidi="fa-IR"/>
        </w:rPr>
        <w:t>پرداخته شده</w:t>
      </w:r>
      <w:r w:rsidR="000324B4" w:rsidRPr="00BA7CC4">
        <w:rPr>
          <w:rFonts w:asciiTheme="minorHAnsi" w:eastAsiaTheme="majorEastAsia" w:hAnsiTheme="minorHAnsi" w:cs="B Nazanin" w:hint="cs"/>
          <w:sz w:val="28"/>
          <w:szCs w:val="28"/>
          <w:rtl/>
          <w:lang w:bidi="fa-IR"/>
        </w:rPr>
        <w:softHyphen/>
        <w:t>است</w:t>
      </w:r>
      <w:r w:rsidR="000A279E">
        <w:rPr>
          <w:rFonts w:asciiTheme="minorHAnsi" w:eastAsiaTheme="majorEastAsia" w:hAnsiTheme="minorHAnsi" w:cs="B Nazanin" w:hint="cs"/>
          <w:sz w:val="28"/>
          <w:szCs w:val="28"/>
          <w:rtl/>
          <w:lang w:bidi="fa-IR"/>
        </w:rPr>
        <w:t>.</w:t>
      </w:r>
      <w:r w:rsidR="00E30B04" w:rsidRPr="00BA7CC4">
        <w:rPr>
          <w:rFonts w:hint="cs"/>
          <w:color w:val="111111"/>
          <w:sz w:val="28"/>
          <w:szCs w:val="28"/>
          <w:rtl/>
          <w:lang w:bidi="fa-IR"/>
        </w:rPr>
        <w:t> </w:t>
      </w:r>
      <w:r w:rsidR="00E30B04" w:rsidRPr="00BA7CC4">
        <w:rPr>
          <w:rFonts w:ascii="Arial" w:hAnsi="Arial" w:cs="B Nazanin"/>
          <w:color w:val="111111"/>
          <w:sz w:val="28"/>
          <w:szCs w:val="28"/>
          <w:rtl/>
          <w:lang w:bidi="fa-IR"/>
        </w:rPr>
        <w:t xml:space="preserve">در </w:t>
      </w:r>
      <w:r w:rsidR="00A33BEE">
        <w:rPr>
          <w:rFonts w:ascii="Arial" w:hAnsi="Arial" w:cs="B Nazanin" w:hint="cs"/>
          <w:color w:val="111111"/>
          <w:sz w:val="28"/>
          <w:szCs w:val="28"/>
          <w:rtl/>
          <w:lang w:bidi="fa-IR"/>
        </w:rPr>
        <w:lastRenderedPageBreak/>
        <w:t>تهیه جدول سوآت</w:t>
      </w:r>
      <w:r w:rsidR="00E30B04" w:rsidRPr="00BA7CC4">
        <w:rPr>
          <w:rFonts w:ascii="Arial" w:hAnsi="Arial" w:cs="B Nazanin"/>
          <w:color w:val="111111"/>
          <w:sz w:val="28"/>
          <w:szCs w:val="28"/>
          <w:rtl/>
          <w:lang w:bidi="fa-IR"/>
        </w:rPr>
        <w:t xml:space="preserve"> </w:t>
      </w:r>
      <w:r w:rsidR="003017EE">
        <w:rPr>
          <w:rFonts w:ascii="Arial" w:hAnsi="Arial" w:cs="B Nazanin" w:hint="cs"/>
          <w:color w:val="111111"/>
          <w:sz w:val="28"/>
          <w:szCs w:val="28"/>
          <w:rtl/>
          <w:lang w:bidi="fa-IR"/>
        </w:rPr>
        <w:t>تلاش می</w:t>
      </w:r>
      <w:r w:rsidR="003017EE">
        <w:rPr>
          <w:rFonts w:ascii="Arial" w:hAnsi="Arial" w:cs="B Nazanin" w:hint="cs"/>
          <w:color w:val="111111"/>
          <w:sz w:val="28"/>
          <w:szCs w:val="28"/>
          <w:rtl/>
          <w:lang w:bidi="fa-IR"/>
        </w:rPr>
        <w:softHyphen/>
        <w:t xml:space="preserve">گردد به </w:t>
      </w:r>
      <w:r w:rsidR="00E30B04" w:rsidRPr="00BA7CC4">
        <w:rPr>
          <w:rFonts w:ascii="Arial" w:hAnsi="Arial" w:cs="B Nazanin"/>
          <w:color w:val="111111"/>
          <w:sz w:val="28"/>
          <w:szCs w:val="28"/>
          <w:rtl/>
          <w:lang w:bidi="fa-IR"/>
        </w:rPr>
        <w:t xml:space="preserve">تجزیه و تحلیل </w:t>
      </w:r>
      <w:r w:rsidR="00954B1B">
        <w:rPr>
          <w:rFonts w:ascii="Arial" w:hAnsi="Arial" w:cs="B Nazanin" w:hint="cs"/>
          <w:color w:val="111111"/>
          <w:sz w:val="28"/>
          <w:szCs w:val="28"/>
          <w:rtl/>
          <w:lang w:bidi="fa-IR"/>
        </w:rPr>
        <w:t>عوامل درونی و</w:t>
      </w:r>
      <w:r w:rsidR="00E30B04" w:rsidRPr="00BA7CC4">
        <w:rPr>
          <w:rFonts w:ascii="Arial" w:hAnsi="Arial" w:cs="B Nazanin"/>
          <w:color w:val="111111"/>
          <w:sz w:val="28"/>
          <w:szCs w:val="28"/>
          <w:rtl/>
          <w:lang w:bidi="fa-IR"/>
        </w:rPr>
        <w:t xml:space="preserve"> بیرونی </w:t>
      </w:r>
      <w:r w:rsidR="00954B1B">
        <w:rPr>
          <w:rFonts w:ascii="Arial" w:hAnsi="Arial" w:cs="B Nazanin" w:hint="cs"/>
          <w:color w:val="111111"/>
          <w:sz w:val="28"/>
          <w:szCs w:val="28"/>
          <w:rtl/>
          <w:lang w:bidi="fa-IR"/>
        </w:rPr>
        <w:t xml:space="preserve">موثر در </w:t>
      </w:r>
      <w:r w:rsidR="003017EE">
        <w:rPr>
          <w:rFonts w:ascii="Arial" w:hAnsi="Arial" w:cs="B Nazanin" w:hint="cs"/>
          <w:color w:val="111111"/>
          <w:sz w:val="28"/>
          <w:szCs w:val="28"/>
          <w:rtl/>
          <w:lang w:bidi="fa-IR"/>
        </w:rPr>
        <w:t>طراحی</w:t>
      </w:r>
      <w:r w:rsidR="00E30B04" w:rsidRPr="00BA7CC4">
        <w:rPr>
          <w:rFonts w:ascii="Arial" w:hAnsi="Arial" w:cs="B Nazanin"/>
          <w:color w:val="111111"/>
          <w:sz w:val="28"/>
          <w:szCs w:val="28"/>
          <w:rtl/>
          <w:lang w:bidi="fa-IR"/>
        </w:rPr>
        <w:t xml:space="preserve"> </w:t>
      </w:r>
      <w:r w:rsidR="003017EE">
        <w:rPr>
          <w:rFonts w:ascii="Arial" w:hAnsi="Arial" w:cs="B Nazanin" w:hint="cs"/>
          <w:color w:val="111111"/>
          <w:sz w:val="28"/>
          <w:szCs w:val="28"/>
          <w:rtl/>
          <w:lang w:bidi="fa-IR"/>
        </w:rPr>
        <w:t>پرداخته</w:t>
      </w:r>
      <w:r w:rsidR="00E30B04" w:rsidRPr="00BA7CC4">
        <w:rPr>
          <w:rFonts w:ascii="Arial" w:hAnsi="Arial" w:cs="B Nazanin"/>
          <w:color w:val="111111"/>
          <w:sz w:val="28"/>
          <w:szCs w:val="28"/>
          <w:rtl/>
          <w:lang w:bidi="fa-IR"/>
        </w:rPr>
        <w:t xml:space="preserve"> و بر اساس آن استراتژی مناسب برای </w:t>
      </w:r>
      <w:r w:rsidR="00854528">
        <w:rPr>
          <w:rFonts w:ascii="Arial" w:hAnsi="Arial" w:cs="B Nazanin" w:hint="cs"/>
          <w:color w:val="111111"/>
          <w:sz w:val="28"/>
          <w:szCs w:val="28"/>
          <w:rtl/>
          <w:lang w:bidi="fa-IR"/>
        </w:rPr>
        <w:t>طراحی ارائه</w:t>
      </w:r>
      <w:r w:rsidR="00E30B04" w:rsidRPr="00BA7CC4">
        <w:rPr>
          <w:rFonts w:ascii="Arial" w:hAnsi="Arial" w:cs="B Nazanin"/>
          <w:color w:val="111111"/>
          <w:sz w:val="28"/>
          <w:szCs w:val="28"/>
          <w:rtl/>
          <w:lang w:bidi="fa-IR"/>
        </w:rPr>
        <w:t xml:space="preserve"> </w:t>
      </w:r>
      <w:r w:rsidR="003017EE">
        <w:rPr>
          <w:rFonts w:ascii="Arial" w:hAnsi="Arial" w:cs="B Nazanin" w:hint="cs"/>
          <w:color w:val="111111"/>
          <w:sz w:val="28"/>
          <w:szCs w:val="28"/>
          <w:rtl/>
          <w:lang w:bidi="fa-IR"/>
        </w:rPr>
        <w:t>گردد</w:t>
      </w:r>
      <w:r w:rsidR="00E30B04" w:rsidRPr="00BA7CC4">
        <w:rPr>
          <w:rFonts w:ascii="Arial" w:hAnsi="Arial" w:cs="B Nazanin"/>
          <w:color w:val="111111"/>
          <w:sz w:val="28"/>
          <w:szCs w:val="28"/>
          <w:rtl/>
          <w:lang w:bidi="fa-IR"/>
        </w:rPr>
        <w:t xml:space="preserve">. </w:t>
      </w:r>
      <w:r w:rsidR="00AD52D9">
        <w:rPr>
          <w:rFonts w:ascii="Arial" w:hAnsi="Arial" w:cs="B Nazanin" w:hint="cs"/>
          <w:color w:val="111111"/>
          <w:sz w:val="28"/>
          <w:szCs w:val="28"/>
          <w:rtl/>
          <w:lang w:bidi="fa-IR"/>
        </w:rPr>
        <w:t>این مدل از چهار بخش نقاط قوت و ضعف، فرصت</w:t>
      </w:r>
      <w:r w:rsidR="00AD52D9">
        <w:rPr>
          <w:rFonts w:ascii="Arial" w:hAnsi="Arial" w:cs="B Nazanin" w:hint="cs"/>
          <w:color w:val="111111"/>
          <w:sz w:val="28"/>
          <w:szCs w:val="28"/>
          <w:rtl/>
          <w:lang w:bidi="fa-IR"/>
        </w:rPr>
        <w:softHyphen/>
        <w:t>ها و تهدیدها تشکیل یافته</w:t>
      </w:r>
      <w:r w:rsidR="00193C33">
        <w:rPr>
          <w:rFonts w:ascii="Arial" w:hAnsi="Arial" w:cs="B Nazanin"/>
          <w:color w:val="111111"/>
          <w:sz w:val="28"/>
          <w:szCs w:val="28"/>
          <w:rtl/>
          <w:lang w:bidi="fa-IR"/>
        </w:rPr>
        <w:softHyphen/>
      </w:r>
      <w:r w:rsidR="00AD52D9">
        <w:rPr>
          <w:rFonts w:ascii="Arial" w:hAnsi="Arial" w:cs="B Nazanin" w:hint="cs"/>
          <w:color w:val="111111"/>
          <w:sz w:val="28"/>
          <w:szCs w:val="28"/>
          <w:rtl/>
          <w:lang w:bidi="fa-IR"/>
        </w:rPr>
        <w:t xml:space="preserve">است. </w:t>
      </w:r>
      <w:r w:rsidR="00E30B04" w:rsidRPr="00BA7CC4">
        <w:rPr>
          <w:rFonts w:ascii="Arial" w:hAnsi="Arial" w:cs="B Nazanin"/>
          <w:color w:val="111111"/>
          <w:sz w:val="28"/>
          <w:szCs w:val="28"/>
          <w:rtl/>
          <w:lang w:bidi="fa-IR"/>
        </w:rPr>
        <w:t>فرصت</w:t>
      </w:r>
      <w:r w:rsidR="00E30B04" w:rsidRPr="00BA7CC4">
        <w:rPr>
          <w:rFonts w:ascii="Arial" w:hAnsi="Arial" w:cs="B Nazanin"/>
          <w:color w:val="111111"/>
          <w:sz w:val="28"/>
          <w:szCs w:val="28"/>
          <w:rtl/>
          <w:lang w:bidi="fa-IR"/>
        </w:rPr>
        <w:softHyphen/>
        <w:t>ها و تهدیدها نشان دهنده چا</w:t>
      </w:r>
      <w:r w:rsidR="00EB0405">
        <w:rPr>
          <w:rFonts w:ascii="Arial" w:hAnsi="Arial" w:cs="B Nazanin" w:hint="cs"/>
          <w:color w:val="111111"/>
          <w:sz w:val="28"/>
          <w:szCs w:val="28"/>
          <w:rtl/>
          <w:lang w:bidi="fa-IR"/>
        </w:rPr>
        <w:t>ل</w:t>
      </w:r>
      <w:r w:rsidR="00E30B04" w:rsidRPr="00BA7CC4">
        <w:rPr>
          <w:rFonts w:ascii="Arial" w:hAnsi="Arial" w:cs="B Nazanin"/>
          <w:color w:val="111111"/>
          <w:sz w:val="28"/>
          <w:szCs w:val="28"/>
          <w:rtl/>
          <w:lang w:bidi="fa-IR"/>
        </w:rPr>
        <w:t>ش</w:t>
      </w:r>
      <w:r w:rsidR="00E30B04" w:rsidRPr="00BA7CC4">
        <w:rPr>
          <w:rFonts w:ascii="Arial" w:hAnsi="Arial" w:cs="B Nazanin"/>
          <w:color w:val="111111"/>
          <w:sz w:val="28"/>
          <w:szCs w:val="28"/>
          <w:rtl/>
          <w:lang w:bidi="fa-IR"/>
        </w:rPr>
        <w:softHyphen/>
        <w:t>های مطلوب و یا نامطلوب عمده</w:t>
      </w:r>
      <w:r w:rsidR="00E30B04" w:rsidRPr="00BA7CC4">
        <w:rPr>
          <w:rFonts w:ascii="Arial" w:hAnsi="Arial" w:cs="B Nazanin"/>
          <w:color w:val="111111"/>
          <w:sz w:val="28"/>
          <w:szCs w:val="28"/>
          <w:rtl/>
          <w:lang w:bidi="fa-IR"/>
        </w:rPr>
        <w:softHyphen/>
        <w:t xml:space="preserve">ای است که در عوامل محیطی </w:t>
      </w:r>
      <w:r w:rsidR="00A33BEE">
        <w:rPr>
          <w:rFonts w:ascii="Arial" w:hAnsi="Arial" w:cs="B Nazanin" w:hint="cs"/>
          <w:color w:val="111111"/>
          <w:sz w:val="28"/>
          <w:szCs w:val="28"/>
          <w:rtl/>
          <w:lang w:bidi="fa-IR"/>
        </w:rPr>
        <w:t>سایت</w:t>
      </w:r>
      <w:r w:rsidR="00E30B04" w:rsidRPr="00BA7CC4">
        <w:rPr>
          <w:rFonts w:ascii="Arial" w:hAnsi="Arial" w:cs="B Nazanin"/>
          <w:color w:val="111111"/>
          <w:sz w:val="28"/>
          <w:szCs w:val="28"/>
          <w:rtl/>
          <w:lang w:bidi="fa-IR"/>
        </w:rPr>
        <w:t xml:space="preserve"> مورد نظر فرا روی </w:t>
      </w:r>
      <w:r w:rsidR="00A33BEE">
        <w:rPr>
          <w:rFonts w:ascii="Arial" w:hAnsi="Arial" w:cs="B Nazanin" w:hint="cs"/>
          <w:color w:val="111111"/>
          <w:sz w:val="28"/>
          <w:szCs w:val="28"/>
          <w:rtl/>
          <w:lang w:bidi="fa-IR"/>
        </w:rPr>
        <w:t>باززنده</w:t>
      </w:r>
      <w:r w:rsidR="00A33BEE">
        <w:rPr>
          <w:rFonts w:ascii="Arial" w:hAnsi="Arial" w:cs="B Nazanin" w:hint="cs"/>
          <w:color w:val="111111"/>
          <w:sz w:val="28"/>
          <w:szCs w:val="28"/>
          <w:rtl/>
          <w:lang w:bidi="fa-IR"/>
        </w:rPr>
        <w:softHyphen/>
        <w:t>سازی</w:t>
      </w:r>
      <w:r w:rsidR="00E30B04" w:rsidRPr="00BA7CC4">
        <w:rPr>
          <w:rFonts w:ascii="Arial" w:hAnsi="Arial" w:cs="B Nazanin"/>
          <w:color w:val="111111"/>
          <w:sz w:val="28"/>
          <w:szCs w:val="28"/>
          <w:rtl/>
          <w:lang w:bidi="fa-IR"/>
        </w:rPr>
        <w:t xml:space="preserve"> وجود داشته و در مقابل قوت</w:t>
      </w:r>
      <w:r w:rsidR="00E30B04" w:rsidRPr="00BA7CC4">
        <w:rPr>
          <w:rFonts w:ascii="Arial" w:hAnsi="Arial" w:cs="B Nazanin"/>
          <w:color w:val="111111"/>
          <w:sz w:val="28"/>
          <w:szCs w:val="28"/>
          <w:rtl/>
          <w:lang w:bidi="fa-IR"/>
        </w:rPr>
        <w:softHyphen/>
        <w:t>ها و ضعف</w:t>
      </w:r>
      <w:r w:rsidR="00E30B04" w:rsidRPr="00BA7CC4">
        <w:rPr>
          <w:rFonts w:ascii="Arial" w:hAnsi="Arial" w:cs="B Nazanin"/>
          <w:color w:val="111111"/>
          <w:sz w:val="28"/>
          <w:szCs w:val="28"/>
          <w:rtl/>
          <w:lang w:bidi="fa-IR"/>
        </w:rPr>
        <w:softHyphen/>
        <w:t xml:space="preserve">ها وضعیت عوامل </w:t>
      </w:r>
      <w:r w:rsidR="00A33BEE">
        <w:rPr>
          <w:rFonts w:ascii="Arial" w:hAnsi="Arial" w:cs="B Nazanin" w:hint="cs"/>
          <w:color w:val="111111"/>
          <w:sz w:val="28"/>
          <w:szCs w:val="28"/>
          <w:rtl/>
          <w:lang w:bidi="fa-IR"/>
        </w:rPr>
        <w:t>درونی</w:t>
      </w:r>
      <w:r w:rsidR="00E30B04" w:rsidRPr="00BA7CC4">
        <w:rPr>
          <w:rFonts w:ascii="Arial" w:hAnsi="Arial" w:cs="B Nazanin"/>
          <w:color w:val="111111"/>
          <w:sz w:val="28"/>
          <w:szCs w:val="28"/>
          <w:rtl/>
          <w:lang w:bidi="fa-IR"/>
        </w:rPr>
        <w:t xml:space="preserve"> </w:t>
      </w:r>
      <w:r w:rsidR="00A33BEE">
        <w:rPr>
          <w:rFonts w:ascii="Arial" w:hAnsi="Arial" w:cs="B Nazanin" w:hint="cs"/>
          <w:color w:val="111111"/>
          <w:sz w:val="28"/>
          <w:szCs w:val="28"/>
          <w:rtl/>
          <w:lang w:bidi="fa-IR"/>
        </w:rPr>
        <w:t>سایت</w:t>
      </w:r>
      <w:r w:rsidR="00E30B04" w:rsidRPr="00BA7CC4">
        <w:rPr>
          <w:rFonts w:ascii="Arial" w:hAnsi="Arial" w:cs="B Nazanin"/>
          <w:color w:val="111111"/>
          <w:sz w:val="28"/>
          <w:szCs w:val="28"/>
          <w:rtl/>
          <w:lang w:bidi="fa-IR"/>
        </w:rPr>
        <w:t xml:space="preserve"> مورد نظر را به نمایش می</w:t>
      </w:r>
      <w:r w:rsidR="00E30B04" w:rsidRPr="00BA7CC4">
        <w:rPr>
          <w:rFonts w:ascii="Arial" w:hAnsi="Arial" w:cs="B Nazanin"/>
          <w:color w:val="111111"/>
          <w:sz w:val="28"/>
          <w:szCs w:val="28"/>
          <w:rtl/>
          <w:lang w:bidi="fa-IR"/>
        </w:rPr>
        <w:softHyphen/>
        <w:t>گذارد</w:t>
      </w:r>
      <w:r w:rsidR="00BF2E81">
        <w:rPr>
          <w:rFonts w:ascii="Arial" w:hAnsi="Arial" w:cs="B Nazanin" w:hint="cs"/>
          <w:color w:val="111111"/>
          <w:sz w:val="28"/>
          <w:szCs w:val="28"/>
          <w:rtl/>
          <w:lang w:bidi="fa-IR"/>
        </w:rPr>
        <w:t>(جدول شماره</w:t>
      </w:r>
      <w:r w:rsidR="00306438">
        <w:rPr>
          <w:rFonts w:ascii="Arial" w:hAnsi="Arial" w:cs="B Nazanin" w:hint="cs"/>
          <w:color w:val="111111"/>
          <w:sz w:val="28"/>
          <w:szCs w:val="28"/>
          <w:rtl/>
          <w:lang w:bidi="fa-IR"/>
        </w:rPr>
        <w:t>10</w:t>
      </w:r>
      <w:r w:rsidR="00BF2E81">
        <w:rPr>
          <w:rFonts w:ascii="Arial" w:hAnsi="Arial" w:cs="B Nazanin" w:hint="cs"/>
          <w:color w:val="111111"/>
          <w:sz w:val="28"/>
          <w:szCs w:val="28"/>
          <w:rtl/>
          <w:lang w:bidi="fa-IR"/>
        </w:rPr>
        <w:t>)</w:t>
      </w:r>
      <w:r w:rsidR="00E30B04" w:rsidRPr="00BA7CC4">
        <w:rPr>
          <w:rFonts w:ascii="Arial" w:hAnsi="Arial" w:cs="B Nazanin"/>
          <w:color w:val="111111"/>
          <w:sz w:val="28"/>
          <w:szCs w:val="28"/>
          <w:rtl/>
          <w:lang w:bidi="fa-IR"/>
        </w:rPr>
        <w:t>.</w:t>
      </w:r>
      <w:r w:rsidR="00C6011F">
        <w:rPr>
          <w:rFonts w:ascii="Arial" w:hAnsi="Arial" w:cs="B Nazanin" w:hint="cs"/>
          <w:color w:val="111111"/>
          <w:sz w:val="28"/>
          <w:szCs w:val="28"/>
          <w:rtl/>
          <w:lang w:bidi="fa-IR"/>
        </w:rPr>
        <w:t xml:space="preserve"> </w:t>
      </w:r>
      <w:r w:rsidR="00E30B04" w:rsidRPr="00E30B04">
        <w:rPr>
          <w:rFonts w:ascii="Arial" w:hAnsi="Arial" w:cs="B Nazanin"/>
          <w:color w:val="111111"/>
          <w:sz w:val="28"/>
          <w:szCs w:val="28"/>
          <w:rtl/>
          <w:lang w:bidi="fa-IR"/>
        </w:rPr>
        <w:t>پس از اینکه عوامل محیطی (فرصت</w:t>
      </w:r>
      <w:r w:rsidR="00E30B04" w:rsidRPr="00E30B04">
        <w:rPr>
          <w:rFonts w:ascii="Arial" w:hAnsi="Arial" w:cs="B Nazanin"/>
          <w:color w:val="111111"/>
          <w:sz w:val="28"/>
          <w:szCs w:val="28"/>
          <w:rtl/>
          <w:lang w:bidi="fa-IR"/>
        </w:rPr>
        <w:softHyphen/>
        <w:t>ها و تهدیدها) و عوامل درونی (قوت</w:t>
      </w:r>
      <w:r w:rsidR="00E30B04" w:rsidRPr="00E30B04">
        <w:rPr>
          <w:rFonts w:ascii="Arial" w:hAnsi="Arial" w:cs="B Nazanin"/>
          <w:color w:val="111111"/>
          <w:sz w:val="28"/>
          <w:szCs w:val="28"/>
          <w:rtl/>
          <w:lang w:bidi="fa-IR"/>
        </w:rPr>
        <w:softHyphen/>
        <w:t>ها و ضعف</w:t>
      </w:r>
      <w:r w:rsidR="00E30B04" w:rsidRPr="00E30B04">
        <w:rPr>
          <w:rFonts w:ascii="Arial" w:hAnsi="Arial" w:cs="B Nazanin"/>
          <w:color w:val="111111"/>
          <w:sz w:val="28"/>
          <w:szCs w:val="28"/>
          <w:rtl/>
          <w:lang w:bidi="fa-IR"/>
        </w:rPr>
        <w:softHyphen/>
        <w:t>ها) شناسایی شده و عوامل کلیدی آنها از غیر کلیدی تمیز داده شد، زمان پیشنهاد و انتخاب استراتژی</w:t>
      </w:r>
      <w:r w:rsidR="00E30B04" w:rsidRPr="00E30B04">
        <w:rPr>
          <w:rFonts w:ascii="Arial" w:hAnsi="Arial" w:cs="B Nazanin"/>
          <w:color w:val="111111"/>
          <w:sz w:val="28"/>
          <w:szCs w:val="28"/>
          <w:rtl/>
          <w:lang w:bidi="fa-IR"/>
        </w:rPr>
        <w:softHyphen/>
        <w:t>ها فرا می</w:t>
      </w:r>
      <w:r w:rsidR="00E30B04" w:rsidRPr="00E30B04">
        <w:rPr>
          <w:rFonts w:ascii="Arial" w:hAnsi="Arial" w:cs="B Nazanin"/>
          <w:color w:val="111111"/>
          <w:sz w:val="28"/>
          <w:szCs w:val="28"/>
          <w:rtl/>
          <w:lang w:bidi="fa-IR"/>
        </w:rPr>
        <w:softHyphen/>
        <w:t>رسد.</w:t>
      </w:r>
    </w:p>
    <w:p w:rsidR="00432977" w:rsidRPr="00E30B04" w:rsidRDefault="00432977" w:rsidP="00BA7CC4">
      <w:pPr>
        <w:pStyle w:val="NormalWeb"/>
        <w:shd w:val="clear" w:color="auto" w:fill="FFFFFF"/>
        <w:spacing w:before="150" w:beforeAutospacing="0" w:after="0" w:afterAutospacing="0" w:line="270" w:lineRule="atLeast"/>
        <w:jc w:val="both"/>
        <w:rPr>
          <w:rFonts w:ascii="Arial" w:hAnsi="Arial" w:cs="B Nazanin"/>
          <w:color w:val="111111"/>
          <w:sz w:val="28"/>
          <w:szCs w:val="28"/>
          <w:rtl/>
          <w:lang w:bidi="fa-IR"/>
        </w:rPr>
      </w:pPr>
    </w:p>
    <w:p w:rsidR="006C4E67" w:rsidRPr="001916F1" w:rsidRDefault="006C4E67" w:rsidP="00306438">
      <w:pPr>
        <w:pStyle w:val="Heading4"/>
        <w:rPr>
          <w:sz w:val="22"/>
          <w:szCs w:val="22"/>
          <w:lang w:bidi="fa-IR"/>
        </w:rPr>
      </w:pPr>
      <w:bookmarkStart w:id="697" w:name="_Toc372303680"/>
      <w:r w:rsidRPr="001916F1">
        <w:rPr>
          <w:rFonts w:hint="cs"/>
          <w:rtl/>
          <w:lang w:bidi="fa-IR"/>
        </w:rPr>
        <w:t>جدول شماره</w:t>
      </w:r>
      <w:r w:rsidR="00306438">
        <w:rPr>
          <w:rFonts w:hint="cs"/>
          <w:rtl/>
          <w:lang w:bidi="fa-IR"/>
        </w:rPr>
        <w:t>10</w:t>
      </w:r>
      <w:r w:rsidRPr="001916F1">
        <w:rPr>
          <w:rFonts w:hint="cs"/>
          <w:rtl/>
          <w:lang w:bidi="fa-IR"/>
        </w:rPr>
        <w:t>: سوآت</w:t>
      </w:r>
      <w:r w:rsidR="00912B16">
        <w:rPr>
          <w:rFonts w:hint="cs"/>
          <w:rtl/>
        </w:rPr>
        <w:t>(ماخذ: نگارنده)</w:t>
      </w:r>
      <w:bookmarkEnd w:id="697"/>
    </w:p>
    <w:tbl>
      <w:tblPr>
        <w:tblStyle w:val="TableGrid"/>
        <w:bidiVisual/>
        <w:tblW w:w="0" w:type="auto"/>
        <w:tblInd w:w="-176" w:type="dxa"/>
        <w:tblLayout w:type="fixed"/>
        <w:tblLook w:val="04A0" w:firstRow="1" w:lastRow="0" w:firstColumn="1" w:lastColumn="0" w:noHBand="0" w:noVBand="1"/>
      </w:tblPr>
      <w:tblGrid>
        <w:gridCol w:w="425"/>
        <w:gridCol w:w="709"/>
        <w:gridCol w:w="1843"/>
        <w:gridCol w:w="1701"/>
        <w:gridCol w:w="1984"/>
        <w:gridCol w:w="1560"/>
      </w:tblGrid>
      <w:tr w:rsidR="00852F78" w:rsidRPr="00630574" w:rsidTr="001472EF">
        <w:tc>
          <w:tcPr>
            <w:tcW w:w="1134" w:type="dxa"/>
            <w:gridSpan w:val="2"/>
            <w:shd w:val="clear" w:color="auto" w:fill="B2A1C7" w:themeFill="accent4" w:themeFillTint="99"/>
            <w:vAlign w:val="center"/>
          </w:tcPr>
          <w:p w:rsidR="00FD61DC" w:rsidRPr="00630574" w:rsidRDefault="00FD61DC" w:rsidP="001472EF">
            <w:pPr>
              <w:jc w:val="center"/>
              <w:rPr>
                <w:sz w:val="24"/>
                <w:szCs w:val="24"/>
                <w:rtl/>
                <w:lang w:bidi="fa-IR"/>
              </w:rPr>
            </w:pPr>
            <w:r w:rsidRPr="00630574">
              <w:rPr>
                <w:rFonts w:hint="cs"/>
                <w:sz w:val="24"/>
                <w:szCs w:val="24"/>
                <w:rtl/>
                <w:lang w:bidi="fa-IR"/>
              </w:rPr>
              <w:t>مولفه</w:t>
            </w:r>
            <w:r w:rsidRPr="00630574">
              <w:rPr>
                <w:rFonts w:hint="cs"/>
                <w:sz w:val="24"/>
                <w:szCs w:val="24"/>
                <w:rtl/>
                <w:lang w:bidi="fa-IR"/>
              </w:rPr>
              <w:softHyphen/>
              <w:t>های پایداری</w:t>
            </w:r>
          </w:p>
        </w:tc>
        <w:tc>
          <w:tcPr>
            <w:tcW w:w="1843" w:type="dxa"/>
            <w:shd w:val="clear" w:color="auto" w:fill="D99594" w:themeFill="accent2" w:themeFillTint="99"/>
            <w:vAlign w:val="center"/>
          </w:tcPr>
          <w:p w:rsidR="00FD61DC" w:rsidRPr="00630574" w:rsidRDefault="00FD61DC" w:rsidP="001472EF">
            <w:pPr>
              <w:jc w:val="center"/>
              <w:rPr>
                <w:sz w:val="24"/>
                <w:szCs w:val="24"/>
                <w:rtl/>
                <w:lang w:bidi="fa-IR"/>
              </w:rPr>
            </w:pPr>
            <w:r w:rsidRPr="00630574">
              <w:rPr>
                <w:rFonts w:hint="cs"/>
                <w:sz w:val="24"/>
                <w:szCs w:val="24"/>
                <w:rtl/>
                <w:lang w:bidi="fa-IR"/>
              </w:rPr>
              <w:t>قوت</w:t>
            </w:r>
          </w:p>
        </w:tc>
        <w:tc>
          <w:tcPr>
            <w:tcW w:w="1701" w:type="dxa"/>
            <w:shd w:val="clear" w:color="auto" w:fill="95B3D7" w:themeFill="accent1" w:themeFillTint="99"/>
            <w:vAlign w:val="center"/>
          </w:tcPr>
          <w:p w:rsidR="00FD61DC" w:rsidRPr="00630574" w:rsidRDefault="00FD61DC" w:rsidP="001472EF">
            <w:pPr>
              <w:jc w:val="center"/>
              <w:rPr>
                <w:sz w:val="24"/>
                <w:szCs w:val="24"/>
                <w:rtl/>
                <w:lang w:bidi="fa-IR"/>
              </w:rPr>
            </w:pPr>
            <w:r w:rsidRPr="00630574">
              <w:rPr>
                <w:rFonts w:hint="cs"/>
                <w:sz w:val="24"/>
                <w:szCs w:val="24"/>
                <w:rtl/>
                <w:lang w:bidi="fa-IR"/>
              </w:rPr>
              <w:t>ضعف</w:t>
            </w:r>
          </w:p>
        </w:tc>
        <w:tc>
          <w:tcPr>
            <w:tcW w:w="1984" w:type="dxa"/>
            <w:shd w:val="clear" w:color="auto" w:fill="C2D69B" w:themeFill="accent3" w:themeFillTint="99"/>
            <w:vAlign w:val="center"/>
          </w:tcPr>
          <w:p w:rsidR="00FD61DC" w:rsidRPr="00630574" w:rsidRDefault="00FD61DC" w:rsidP="001472EF">
            <w:pPr>
              <w:jc w:val="center"/>
              <w:rPr>
                <w:sz w:val="24"/>
                <w:szCs w:val="24"/>
                <w:rtl/>
                <w:lang w:bidi="fa-IR"/>
              </w:rPr>
            </w:pPr>
            <w:r w:rsidRPr="00630574">
              <w:rPr>
                <w:rFonts w:hint="cs"/>
                <w:sz w:val="24"/>
                <w:szCs w:val="24"/>
                <w:rtl/>
                <w:lang w:bidi="fa-IR"/>
              </w:rPr>
              <w:t>فرصت</w:t>
            </w:r>
          </w:p>
        </w:tc>
        <w:tc>
          <w:tcPr>
            <w:tcW w:w="1560" w:type="dxa"/>
            <w:shd w:val="clear" w:color="auto" w:fill="FABF8F" w:themeFill="accent6" w:themeFillTint="99"/>
            <w:vAlign w:val="center"/>
          </w:tcPr>
          <w:p w:rsidR="00FD61DC" w:rsidRPr="00630574" w:rsidRDefault="00FD61DC" w:rsidP="001472EF">
            <w:pPr>
              <w:jc w:val="center"/>
              <w:rPr>
                <w:sz w:val="24"/>
                <w:szCs w:val="24"/>
                <w:rtl/>
                <w:lang w:bidi="fa-IR"/>
              </w:rPr>
            </w:pPr>
            <w:r w:rsidRPr="00630574">
              <w:rPr>
                <w:rFonts w:hint="cs"/>
                <w:sz w:val="24"/>
                <w:szCs w:val="24"/>
                <w:rtl/>
                <w:lang w:bidi="fa-IR"/>
              </w:rPr>
              <w:t>تهدید</w:t>
            </w:r>
          </w:p>
        </w:tc>
      </w:tr>
      <w:tr w:rsidR="00630574" w:rsidRPr="00630574" w:rsidTr="001472EF">
        <w:trPr>
          <w:trHeight w:val="746"/>
        </w:trPr>
        <w:tc>
          <w:tcPr>
            <w:tcW w:w="425" w:type="dxa"/>
            <w:vMerge w:val="restart"/>
            <w:shd w:val="clear" w:color="auto" w:fill="B2A1C7" w:themeFill="accent4" w:themeFillTint="99"/>
            <w:textDirection w:val="tbRl"/>
            <w:vAlign w:val="center"/>
          </w:tcPr>
          <w:p w:rsidR="008919C0" w:rsidRPr="00630574" w:rsidRDefault="008919C0" w:rsidP="001472EF">
            <w:pPr>
              <w:jc w:val="center"/>
              <w:rPr>
                <w:sz w:val="24"/>
                <w:szCs w:val="24"/>
                <w:rtl/>
                <w:lang w:bidi="fa-IR"/>
              </w:rPr>
            </w:pPr>
            <w:r w:rsidRPr="00630574">
              <w:rPr>
                <w:rFonts w:hint="cs"/>
                <w:sz w:val="24"/>
                <w:szCs w:val="24"/>
                <w:rtl/>
                <w:lang w:bidi="fa-IR"/>
              </w:rPr>
              <w:t>اجتماعی</w:t>
            </w:r>
          </w:p>
        </w:tc>
        <w:tc>
          <w:tcPr>
            <w:tcW w:w="709" w:type="dxa"/>
            <w:vMerge w:val="restart"/>
            <w:shd w:val="clear" w:color="auto" w:fill="B2A1C7" w:themeFill="accent4" w:themeFillTint="99"/>
            <w:textDirection w:val="tbRl"/>
            <w:vAlign w:val="center"/>
          </w:tcPr>
          <w:p w:rsidR="008919C0" w:rsidRPr="00630574" w:rsidRDefault="008919C0" w:rsidP="001472EF">
            <w:pPr>
              <w:ind w:left="113" w:right="113"/>
              <w:jc w:val="center"/>
              <w:rPr>
                <w:sz w:val="24"/>
                <w:szCs w:val="24"/>
                <w:rtl/>
                <w:lang w:bidi="fa-IR"/>
              </w:rPr>
            </w:pPr>
            <w:r w:rsidRPr="00630574">
              <w:rPr>
                <w:rFonts w:hint="cs"/>
                <w:sz w:val="24"/>
                <w:szCs w:val="24"/>
                <w:rtl/>
                <w:lang w:bidi="fa-IR"/>
              </w:rPr>
              <w:t>همجواری</w:t>
            </w:r>
            <w:r w:rsidRPr="00630574">
              <w:rPr>
                <w:rFonts w:hint="cs"/>
                <w:sz w:val="24"/>
                <w:szCs w:val="24"/>
                <w:rtl/>
                <w:lang w:bidi="fa-IR"/>
              </w:rPr>
              <w:softHyphen/>
              <w:t>ها</w:t>
            </w:r>
          </w:p>
        </w:tc>
        <w:tc>
          <w:tcPr>
            <w:tcW w:w="1843" w:type="dxa"/>
            <w:vAlign w:val="center"/>
          </w:tcPr>
          <w:p w:rsidR="008919C0" w:rsidRPr="001472EF" w:rsidRDefault="008919C0" w:rsidP="001472EF">
            <w:pPr>
              <w:jc w:val="center"/>
              <w:rPr>
                <w:sz w:val="22"/>
                <w:szCs w:val="22"/>
                <w:rtl/>
                <w:lang w:bidi="fa-IR"/>
              </w:rPr>
            </w:pPr>
            <w:r w:rsidRPr="001472EF">
              <w:rPr>
                <w:rFonts w:hint="cs"/>
                <w:sz w:val="22"/>
                <w:szCs w:val="22"/>
                <w:rtl/>
                <w:lang w:bidi="fa-IR"/>
              </w:rPr>
              <w:t>وجود سه آب</w:t>
            </w:r>
            <w:r w:rsidRPr="001472EF">
              <w:rPr>
                <w:rFonts w:hint="cs"/>
                <w:sz w:val="22"/>
                <w:szCs w:val="22"/>
                <w:rtl/>
                <w:lang w:bidi="fa-IR"/>
              </w:rPr>
              <w:softHyphen/>
              <w:t>انبار تاریخی در سایت</w:t>
            </w:r>
          </w:p>
        </w:tc>
        <w:tc>
          <w:tcPr>
            <w:tcW w:w="1701" w:type="dxa"/>
            <w:vMerge w:val="restart"/>
            <w:vAlign w:val="center"/>
          </w:tcPr>
          <w:p w:rsidR="008919C0" w:rsidRPr="001472EF" w:rsidRDefault="008919C0" w:rsidP="001472EF">
            <w:pPr>
              <w:jc w:val="center"/>
              <w:rPr>
                <w:sz w:val="22"/>
                <w:szCs w:val="22"/>
                <w:rtl/>
                <w:lang w:bidi="fa-IR"/>
              </w:rPr>
            </w:pPr>
            <w:r w:rsidRPr="001472EF">
              <w:rPr>
                <w:rFonts w:hint="cs"/>
                <w:sz w:val="22"/>
                <w:szCs w:val="22"/>
                <w:rtl/>
                <w:lang w:bidi="fa-IR"/>
              </w:rPr>
              <w:t xml:space="preserve">ساماندهی </w:t>
            </w:r>
            <w:r w:rsidR="0013268B">
              <w:rPr>
                <w:rFonts w:hint="cs"/>
                <w:sz w:val="22"/>
                <w:szCs w:val="22"/>
                <w:rtl/>
                <w:lang w:bidi="fa-IR"/>
              </w:rPr>
              <w:t>نا</w:t>
            </w:r>
            <w:r w:rsidRPr="001472EF">
              <w:rPr>
                <w:rFonts w:hint="cs"/>
                <w:sz w:val="22"/>
                <w:szCs w:val="22"/>
                <w:rtl/>
                <w:lang w:bidi="fa-IR"/>
              </w:rPr>
              <w:t>مناسب بنای تاریخی آب</w:t>
            </w:r>
            <w:r w:rsidRPr="001472EF">
              <w:rPr>
                <w:rFonts w:hint="cs"/>
                <w:sz w:val="22"/>
                <w:szCs w:val="22"/>
                <w:rtl/>
                <w:lang w:bidi="fa-IR"/>
              </w:rPr>
              <w:softHyphen/>
              <w:t>انبارها و فعالیت های اجتماعی موجود در سایت</w:t>
            </w:r>
          </w:p>
        </w:tc>
        <w:tc>
          <w:tcPr>
            <w:tcW w:w="1984" w:type="dxa"/>
            <w:vMerge w:val="restart"/>
            <w:vAlign w:val="center"/>
          </w:tcPr>
          <w:p w:rsidR="008919C0" w:rsidRPr="001472EF" w:rsidRDefault="008919C0" w:rsidP="001472EF">
            <w:pPr>
              <w:jc w:val="center"/>
              <w:rPr>
                <w:sz w:val="22"/>
                <w:szCs w:val="22"/>
                <w:rtl/>
                <w:lang w:bidi="fa-IR"/>
              </w:rPr>
            </w:pPr>
            <w:r w:rsidRPr="001472EF">
              <w:rPr>
                <w:rFonts w:hint="cs"/>
                <w:sz w:val="22"/>
                <w:szCs w:val="22"/>
                <w:rtl/>
                <w:lang w:bidi="fa-IR"/>
              </w:rPr>
              <w:t>بازگرداندن آب</w:t>
            </w:r>
            <w:r w:rsidRPr="001472EF">
              <w:rPr>
                <w:rFonts w:hint="cs"/>
                <w:sz w:val="22"/>
                <w:szCs w:val="22"/>
                <w:rtl/>
                <w:lang w:bidi="fa-IR"/>
              </w:rPr>
              <w:softHyphen/>
              <w:t>انبارها به بافت شهری- اجتماعی همراه با ساماندهی مناسب فعالیت</w:t>
            </w:r>
            <w:r w:rsidRPr="001472EF">
              <w:rPr>
                <w:rFonts w:hint="cs"/>
                <w:sz w:val="22"/>
                <w:szCs w:val="22"/>
                <w:rtl/>
                <w:lang w:bidi="fa-IR"/>
              </w:rPr>
              <w:softHyphen/>
              <w:t>های اجتماعی منطقه</w:t>
            </w:r>
          </w:p>
        </w:tc>
        <w:tc>
          <w:tcPr>
            <w:tcW w:w="1560" w:type="dxa"/>
            <w:vMerge w:val="restart"/>
            <w:vAlign w:val="center"/>
          </w:tcPr>
          <w:p w:rsidR="008919C0" w:rsidRPr="001472EF" w:rsidRDefault="008919C0" w:rsidP="001472EF">
            <w:pPr>
              <w:jc w:val="center"/>
              <w:rPr>
                <w:sz w:val="22"/>
                <w:szCs w:val="22"/>
                <w:rtl/>
                <w:lang w:bidi="fa-IR"/>
              </w:rPr>
            </w:pPr>
            <w:r w:rsidRPr="001472EF">
              <w:rPr>
                <w:rFonts w:hint="cs"/>
                <w:sz w:val="22"/>
                <w:szCs w:val="22"/>
                <w:rtl/>
                <w:lang w:bidi="fa-IR"/>
              </w:rPr>
              <w:t>آسیب رساندن به آب</w:t>
            </w:r>
            <w:r w:rsidRPr="001472EF">
              <w:rPr>
                <w:rFonts w:hint="cs"/>
                <w:sz w:val="22"/>
                <w:szCs w:val="22"/>
                <w:rtl/>
                <w:lang w:bidi="fa-IR"/>
              </w:rPr>
              <w:softHyphen/>
              <w:t>انبارها در صورت مرمت نامناسب و استفاده غیر اصولی</w:t>
            </w:r>
          </w:p>
        </w:tc>
      </w:tr>
      <w:tr w:rsidR="00630574" w:rsidRPr="00630574" w:rsidTr="001472EF">
        <w:trPr>
          <w:trHeight w:val="946"/>
        </w:trPr>
        <w:tc>
          <w:tcPr>
            <w:tcW w:w="425" w:type="dxa"/>
            <w:vMerge/>
            <w:shd w:val="clear" w:color="auto" w:fill="B2A1C7" w:themeFill="accent4" w:themeFillTint="99"/>
            <w:textDirection w:val="tbRl"/>
            <w:vAlign w:val="center"/>
          </w:tcPr>
          <w:p w:rsidR="008919C0" w:rsidRPr="00630574" w:rsidRDefault="008919C0" w:rsidP="001472EF">
            <w:pPr>
              <w:jc w:val="center"/>
              <w:rPr>
                <w:sz w:val="24"/>
                <w:szCs w:val="24"/>
                <w:rtl/>
                <w:lang w:bidi="fa-IR"/>
              </w:rPr>
            </w:pPr>
          </w:p>
        </w:tc>
        <w:tc>
          <w:tcPr>
            <w:tcW w:w="709" w:type="dxa"/>
            <w:vMerge/>
            <w:shd w:val="clear" w:color="auto" w:fill="B2A1C7" w:themeFill="accent4" w:themeFillTint="99"/>
            <w:textDirection w:val="tbRl"/>
            <w:vAlign w:val="center"/>
          </w:tcPr>
          <w:p w:rsidR="008919C0" w:rsidRPr="00630574" w:rsidRDefault="008919C0" w:rsidP="001472EF">
            <w:pPr>
              <w:ind w:left="113" w:right="113"/>
              <w:jc w:val="center"/>
              <w:rPr>
                <w:sz w:val="24"/>
                <w:szCs w:val="24"/>
                <w:rtl/>
                <w:lang w:bidi="fa-IR"/>
              </w:rPr>
            </w:pPr>
          </w:p>
        </w:tc>
        <w:tc>
          <w:tcPr>
            <w:tcW w:w="1843" w:type="dxa"/>
            <w:vAlign w:val="center"/>
          </w:tcPr>
          <w:p w:rsidR="008919C0" w:rsidRPr="001472EF" w:rsidRDefault="008919C0" w:rsidP="001472EF">
            <w:pPr>
              <w:jc w:val="center"/>
              <w:rPr>
                <w:sz w:val="22"/>
                <w:szCs w:val="22"/>
                <w:rtl/>
                <w:lang w:bidi="fa-IR"/>
              </w:rPr>
            </w:pPr>
            <w:r w:rsidRPr="001472EF">
              <w:rPr>
                <w:rFonts w:hint="cs"/>
                <w:sz w:val="22"/>
                <w:szCs w:val="22"/>
                <w:rtl/>
                <w:lang w:bidi="fa-IR"/>
              </w:rPr>
              <w:t>تعلق خاطر مردم به این آب</w:t>
            </w:r>
            <w:r w:rsidRPr="001472EF">
              <w:rPr>
                <w:rFonts w:hint="cs"/>
                <w:sz w:val="22"/>
                <w:szCs w:val="22"/>
                <w:rtl/>
                <w:lang w:bidi="fa-IR"/>
              </w:rPr>
              <w:softHyphen/>
              <w:t>انبارها و تمایل به احیای مجدد آنها</w:t>
            </w:r>
          </w:p>
        </w:tc>
        <w:tc>
          <w:tcPr>
            <w:tcW w:w="1701" w:type="dxa"/>
            <w:vMerge/>
            <w:vAlign w:val="center"/>
          </w:tcPr>
          <w:p w:rsidR="008919C0" w:rsidRPr="001472EF" w:rsidRDefault="008919C0" w:rsidP="001472EF">
            <w:pPr>
              <w:jc w:val="center"/>
              <w:rPr>
                <w:sz w:val="22"/>
                <w:szCs w:val="22"/>
                <w:rtl/>
                <w:lang w:bidi="fa-IR"/>
              </w:rPr>
            </w:pPr>
          </w:p>
        </w:tc>
        <w:tc>
          <w:tcPr>
            <w:tcW w:w="1984" w:type="dxa"/>
            <w:vMerge/>
            <w:vAlign w:val="center"/>
          </w:tcPr>
          <w:p w:rsidR="008919C0" w:rsidRPr="001472EF" w:rsidRDefault="008919C0" w:rsidP="001472EF">
            <w:pPr>
              <w:jc w:val="center"/>
              <w:rPr>
                <w:sz w:val="22"/>
                <w:szCs w:val="22"/>
                <w:rtl/>
                <w:lang w:bidi="fa-IR"/>
              </w:rPr>
            </w:pPr>
          </w:p>
        </w:tc>
        <w:tc>
          <w:tcPr>
            <w:tcW w:w="1560" w:type="dxa"/>
            <w:vMerge/>
            <w:vAlign w:val="center"/>
          </w:tcPr>
          <w:p w:rsidR="008919C0" w:rsidRPr="001472EF" w:rsidRDefault="008919C0" w:rsidP="001472EF">
            <w:pPr>
              <w:jc w:val="center"/>
              <w:rPr>
                <w:sz w:val="22"/>
                <w:szCs w:val="22"/>
                <w:rtl/>
                <w:lang w:bidi="fa-IR"/>
              </w:rPr>
            </w:pPr>
          </w:p>
        </w:tc>
      </w:tr>
      <w:tr w:rsidR="00630574" w:rsidRPr="00630574" w:rsidTr="001472EF">
        <w:trPr>
          <w:trHeight w:val="125"/>
        </w:trPr>
        <w:tc>
          <w:tcPr>
            <w:tcW w:w="425" w:type="dxa"/>
            <w:vMerge/>
            <w:shd w:val="clear" w:color="auto" w:fill="B2A1C7" w:themeFill="accent4" w:themeFillTint="99"/>
            <w:textDirection w:val="tbRl"/>
            <w:vAlign w:val="center"/>
          </w:tcPr>
          <w:p w:rsidR="008919C0" w:rsidRPr="00630574" w:rsidRDefault="008919C0" w:rsidP="001472EF">
            <w:pPr>
              <w:jc w:val="center"/>
              <w:rPr>
                <w:sz w:val="24"/>
                <w:szCs w:val="24"/>
                <w:rtl/>
                <w:lang w:bidi="fa-IR"/>
              </w:rPr>
            </w:pPr>
          </w:p>
        </w:tc>
        <w:tc>
          <w:tcPr>
            <w:tcW w:w="709" w:type="dxa"/>
            <w:vMerge/>
            <w:shd w:val="clear" w:color="auto" w:fill="B2A1C7" w:themeFill="accent4" w:themeFillTint="99"/>
            <w:textDirection w:val="tbRl"/>
            <w:vAlign w:val="center"/>
          </w:tcPr>
          <w:p w:rsidR="008919C0" w:rsidRPr="00630574" w:rsidRDefault="008919C0" w:rsidP="001472EF">
            <w:pPr>
              <w:ind w:left="113" w:right="113"/>
              <w:jc w:val="center"/>
              <w:rPr>
                <w:sz w:val="24"/>
                <w:szCs w:val="24"/>
                <w:rtl/>
                <w:lang w:bidi="fa-IR"/>
              </w:rPr>
            </w:pPr>
          </w:p>
        </w:tc>
        <w:tc>
          <w:tcPr>
            <w:tcW w:w="1843" w:type="dxa"/>
            <w:vAlign w:val="center"/>
          </w:tcPr>
          <w:p w:rsidR="008919C0" w:rsidRPr="001472EF" w:rsidRDefault="008919C0" w:rsidP="001472EF">
            <w:pPr>
              <w:jc w:val="center"/>
              <w:rPr>
                <w:sz w:val="22"/>
                <w:szCs w:val="22"/>
                <w:rtl/>
                <w:lang w:bidi="fa-IR"/>
              </w:rPr>
            </w:pPr>
            <w:r w:rsidRPr="001472EF">
              <w:rPr>
                <w:rFonts w:hint="cs"/>
                <w:sz w:val="22"/>
                <w:szCs w:val="22"/>
                <w:rtl/>
                <w:lang w:bidi="fa-IR"/>
              </w:rPr>
              <w:t>تشویق ساکنان اصیل و قدیمی منطقه به ادامه زندگی در محل</w:t>
            </w:r>
          </w:p>
        </w:tc>
        <w:tc>
          <w:tcPr>
            <w:tcW w:w="1701" w:type="dxa"/>
            <w:vAlign w:val="center"/>
          </w:tcPr>
          <w:p w:rsidR="008919C0" w:rsidRPr="001472EF" w:rsidRDefault="00BB5C2A" w:rsidP="001472EF">
            <w:pPr>
              <w:jc w:val="center"/>
              <w:rPr>
                <w:sz w:val="22"/>
                <w:szCs w:val="22"/>
                <w:rtl/>
                <w:lang w:bidi="fa-IR"/>
              </w:rPr>
            </w:pPr>
            <w:r w:rsidRPr="001472EF">
              <w:rPr>
                <w:rFonts w:hint="cs"/>
                <w:sz w:val="22"/>
                <w:szCs w:val="22"/>
                <w:rtl/>
                <w:lang w:bidi="fa-IR"/>
              </w:rPr>
              <w:t>سکونت ناپایدار در منطقه توام با عدم احساس تعلق به مکان و در نتیجه ضعف در مشارکت اجتماعی</w:t>
            </w:r>
          </w:p>
        </w:tc>
        <w:tc>
          <w:tcPr>
            <w:tcW w:w="1984" w:type="dxa"/>
            <w:vAlign w:val="center"/>
          </w:tcPr>
          <w:p w:rsidR="008919C0" w:rsidRPr="001472EF" w:rsidRDefault="008919C0" w:rsidP="001472EF">
            <w:pPr>
              <w:jc w:val="center"/>
              <w:rPr>
                <w:sz w:val="22"/>
                <w:szCs w:val="22"/>
                <w:rtl/>
                <w:lang w:bidi="fa-IR"/>
              </w:rPr>
            </w:pPr>
            <w:r w:rsidRPr="001472EF">
              <w:rPr>
                <w:rFonts w:hint="cs"/>
                <w:sz w:val="22"/>
                <w:szCs w:val="22"/>
                <w:rtl/>
                <w:lang w:bidi="fa-IR"/>
              </w:rPr>
              <w:t>تحکیم مشارکت و روابط اجتماعی</w:t>
            </w:r>
            <w:r w:rsidR="002B232C" w:rsidRPr="001472EF">
              <w:rPr>
                <w:rFonts w:hint="cs"/>
                <w:sz w:val="22"/>
                <w:szCs w:val="22"/>
                <w:rtl/>
                <w:lang w:bidi="fa-IR"/>
              </w:rPr>
              <w:t xml:space="preserve">، </w:t>
            </w:r>
            <w:r w:rsidRPr="001472EF">
              <w:rPr>
                <w:rFonts w:hint="cs"/>
                <w:sz w:val="22"/>
                <w:szCs w:val="22"/>
                <w:rtl/>
                <w:lang w:bidi="fa-IR"/>
              </w:rPr>
              <w:t>روابط خانوادگی، روابط دوستانه</w:t>
            </w:r>
            <w:r w:rsidR="002B232C" w:rsidRPr="001472EF">
              <w:rPr>
                <w:rFonts w:hint="cs"/>
                <w:sz w:val="22"/>
                <w:szCs w:val="22"/>
                <w:rtl/>
                <w:lang w:bidi="fa-IR"/>
              </w:rPr>
              <w:t xml:space="preserve"> و کمک به ارتقای فرهنگی </w:t>
            </w:r>
            <w:r w:rsidR="002B232C" w:rsidRPr="001472EF">
              <w:rPr>
                <w:rFonts w:ascii="Times New Roman" w:hAnsi="Times New Roman" w:cs="Times New Roman" w:hint="cs"/>
                <w:sz w:val="22"/>
                <w:szCs w:val="22"/>
                <w:rtl/>
                <w:lang w:bidi="fa-IR"/>
              </w:rPr>
              <w:t>–</w:t>
            </w:r>
            <w:r w:rsidR="002B232C" w:rsidRPr="001472EF">
              <w:rPr>
                <w:rFonts w:hint="cs"/>
                <w:sz w:val="22"/>
                <w:szCs w:val="22"/>
                <w:rtl/>
                <w:lang w:bidi="fa-IR"/>
              </w:rPr>
              <w:t xml:space="preserve"> اجتماعی ساکنین</w:t>
            </w:r>
          </w:p>
        </w:tc>
        <w:tc>
          <w:tcPr>
            <w:tcW w:w="1560" w:type="dxa"/>
            <w:vAlign w:val="center"/>
          </w:tcPr>
          <w:p w:rsidR="008919C0" w:rsidRPr="001472EF" w:rsidRDefault="008919C0" w:rsidP="001472EF">
            <w:pPr>
              <w:jc w:val="center"/>
              <w:rPr>
                <w:sz w:val="22"/>
                <w:szCs w:val="22"/>
                <w:rtl/>
                <w:lang w:bidi="fa-IR"/>
              </w:rPr>
            </w:pPr>
            <w:r w:rsidRPr="001472EF">
              <w:rPr>
                <w:rFonts w:hint="cs"/>
                <w:sz w:val="22"/>
                <w:szCs w:val="22"/>
                <w:rtl/>
                <w:lang w:bidi="fa-IR"/>
              </w:rPr>
              <w:t>نفوذ اقشار مختلف به منطقه و کاهش امنیت</w:t>
            </w:r>
          </w:p>
        </w:tc>
      </w:tr>
      <w:tr w:rsidR="00BB5C2A" w:rsidRPr="00630574" w:rsidTr="001472EF">
        <w:trPr>
          <w:trHeight w:val="279"/>
        </w:trPr>
        <w:tc>
          <w:tcPr>
            <w:tcW w:w="425" w:type="dxa"/>
            <w:vMerge/>
            <w:shd w:val="clear" w:color="auto" w:fill="B2A1C7" w:themeFill="accent4" w:themeFillTint="99"/>
            <w:textDirection w:val="tbRl"/>
            <w:vAlign w:val="center"/>
          </w:tcPr>
          <w:p w:rsidR="00BB5C2A" w:rsidRPr="00630574" w:rsidRDefault="00BB5C2A" w:rsidP="001472EF">
            <w:pPr>
              <w:jc w:val="center"/>
              <w:rPr>
                <w:sz w:val="24"/>
                <w:szCs w:val="24"/>
                <w:rtl/>
                <w:lang w:bidi="fa-IR"/>
              </w:rPr>
            </w:pPr>
          </w:p>
        </w:tc>
        <w:tc>
          <w:tcPr>
            <w:tcW w:w="709" w:type="dxa"/>
            <w:vMerge/>
            <w:shd w:val="clear" w:color="auto" w:fill="B2A1C7" w:themeFill="accent4" w:themeFillTint="99"/>
            <w:vAlign w:val="center"/>
          </w:tcPr>
          <w:p w:rsidR="00BB5C2A" w:rsidRPr="00630574" w:rsidRDefault="00BB5C2A" w:rsidP="001472EF">
            <w:pPr>
              <w:jc w:val="center"/>
              <w:rPr>
                <w:sz w:val="24"/>
                <w:szCs w:val="24"/>
                <w:rtl/>
                <w:lang w:bidi="fa-IR"/>
              </w:rPr>
            </w:pPr>
          </w:p>
        </w:tc>
        <w:tc>
          <w:tcPr>
            <w:tcW w:w="1843" w:type="dxa"/>
            <w:vMerge w:val="restart"/>
            <w:vAlign w:val="center"/>
          </w:tcPr>
          <w:p w:rsidR="00BB5C2A" w:rsidRPr="001472EF" w:rsidRDefault="00BB5C2A" w:rsidP="001472EF">
            <w:pPr>
              <w:jc w:val="center"/>
              <w:rPr>
                <w:sz w:val="22"/>
                <w:szCs w:val="22"/>
                <w:rtl/>
                <w:lang w:bidi="fa-IR"/>
              </w:rPr>
            </w:pPr>
            <w:r w:rsidRPr="001472EF">
              <w:rPr>
                <w:rFonts w:hint="cs"/>
                <w:sz w:val="22"/>
                <w:szCs w:val="22"/>
                <w:rtl/>
                <w:lang w:bidi="fa-IR"/>
              </w:rPr>
              <w:t xml:space="preserve">زمین ورزش و دبستانی در همجواری سایت و امکان استفاده از آنها در ترکیب با سایر فعالیت </w:t>
            </w:r>
            <w:r w:rsidRPr="001472EF">
              <w:rPr>
                <w:rFonts w:hint="cs"/>
                <w:sz w:val="22"/>
                <w:szCs w:val="22"/>
                <w:rtl/>
                <w:lang w:bidi="fa-IR"/>
              </w:rPr>
              <w:lastRenderedPageBreak/>
              <w:t>های اجتماعی طرح</w:t>
            </w:r>
          </w:p>
        </w:tc>
        <w:tc>
          <w:tcPr>
            <w:tcW w:w="1701" w:type="dxa"/>
            <w:vMerge w:val="restart"/>
            <w:vAlign w:val="center"/>
          </w:tcPr>
          <w:p w:rsidR="00BB5C2A" w:rsidRPr="001472EF" w:rsidRDefault="00BB5C2A" w:rsidP="0013268B">
            <w:pPr>
              <w:jc w:val="center"/>
              <w:rPr>
                <w:sz w:val="22"/>
                <w:szCs w:val="22"/>
                <w:rtl/>
                <w:lang w:bidi="fa-IR"/>
              </w:rPr>
            </w:pPr>
            <w:r w:rsidRPr="001472EF">
              <w:rPr>
                <w:rFonts w:hint="cs"/>
                <w:sz w:val="22"/>
                <w:szCs w:val="22"/>
                <w:rtl/>
                <w:lang w:bidi="fa-IR"/>
              </w:rPr>
              <w:lastRenderedPageBreak/>
              <w:t xml:space="preserve">نبود امکانات فرهنگی- تفریحی مناسب در منطقه همچنین عدم وجود فضایی </w:t>
            </w:r>
            <w:r w:rsidRPr="001472EF">
              <w:rPr>
                <w:rFonts w:hint="cs"/>
                <w:sz w:val="22"/>
                <w:szCs w:val="22"/>
                <w:rtl/>
                <w:lang w:bidi="fa-IR"/>
              </w:rPr>
              <w:lastRenderedPageBreak/>
              <w:t>جهت حضور مردم  و برقراری تعامل اجتماعی</w:t>
            </w:r>
          </w:p>
        </w:tc>
        <w:tc>
          <w:tcPr>
            <w:tcW w:w="1984" w:type="dxa"/>
            <w:vAlign w:val="center"/>
          </w:tcPr>
          <w:p w:rsidR="00BB5C2A" w:rsidRPr="001472EF" w:rsidRDefault="00BB5C2A" w:rsidP="001472EF">
            <w:pPr>
              <w:jc w:val="center"/>
              <w:rPr>
                <w:sz w:val="22"/>
                <w:szCs w:val="22"/>
                <w:rtl/>
                <w:lang w:bidi="fa-IR"/>
              </w:rPr>
            </w:pPr>
            <w:r w:rsidRPr="001472EF">
              <w:rPr>
                <w:rFonts w:hint="cs"/>
                <w:sz w:val="22"/>
                <w:szCs w:val="22"/>
                <w:rtl/>
                <w:lang w:bidi="fa-IR"/>
              </w:rPr>
              <w:lastRenderedPageBreak/>
              <w:t>ایجاد حس تعلق میان مردم منطقه و ایجاد انگیزه جهت مشارکت در مرمت بافت فرسوده</w:t>
            </w:r>
            <w:r w:rsidRPr="001472EF">
              <w:rPr>
                <w:rFonts w:hint="cs"/>
                <w:sz w:val="22"/>
                <w:szCs w:val="22"/>
                <w:rtl/>
                <w:lang w:bidi="fa-IR"/>
              </w:rPr>
              <w:softHyphen/>
              <w:t>ی این محله تاریخی</w:t>
            </w:r>
          </w:p>
        </w:tc>
        <w:tc>
          <w:tcPr>
            <w:tcW w:w="1560" w:type="dxa"/>
            <w:vMerge w:val="restart"/>
            <w:vAlign w:val="center"/>
          </w:tcPr>
          <w:p w:rsidR="00BB5C2A" w:rsidRPr="001472EF" w:rsidRDefault="00BB5C2A" w:rsidP="001472EF">
            <w:pPr>
              <w:jc w:val="center"/>
              <w:rPr>
                <w:sz w:val="22"/>
                <w:szCs w:val="22"/>
                <w:rtl/>
                <w:lang w:bidi="fa-IR"/>
              </w:rPr>
            </w:pPr>
            <w:r w:rsidRPr="001472EF">
              <w:rPr>
                <w:rFonts w:hint="cs"/>
                <w:sz w:val="22"/>
                <w:szCs w:val="22"/>
                <w:rtl/>
                <w:lang w:bidi="fa-IR"/>
              </w:rPr>
              <w:t>ایجاد سروصدا و شلوغی در همجواری سایت به دلیل رفت آمد به مجموعه</w:t>
            </w:r>
          </w:p>
        </w:tc>
      </w:tr>
      <w:tr w:rsidR="00BB5C2A" w:rsidRPr="00630574" w:rsidTr="001472EF">
        <w:trPr>
          <w:trHeight w:val="1027"/>
        </w:trPr>
        <w:tc>
          <w:tcPr>
            <w:tcW w:w="425" w:type="dxa"/>
            <w:vMerge/>
            <w:shd w:val="clear" w:color="auto" w:fill="B2A1C7" w:themeFill="accent4" w:themeFillTint="99"/>
            <w:textDirection w:val="tbRl"/>
            <w:vAlign w:val="center"/>
          </w:tcPr>
          <w:p w:rsidR="00BB5C2A" w:rsidRPr="00630574" w:rsidRDefault="00BB5C2A" w:rsidP="001472EF">
            <w:pPr>
              <w:jc w:val="center"/>
              <w:rPr>
                <w:sz w:val="24"/>
                <w:szCs w:val="24"/>
                <w:rtl/>
                <w:lang w:bidi="fa-IR"/>
              </w:rPr>
            </w:pPr>
          </w:p>
        </w:tc>
        <w:tc>
          <w:tcPr>
            <w:tcW w:w="709" w:type="dxa"/>
            <w:vMerge/>
            <w:shd w:val="clear" w:color="auto" w:fill="B2A1C7" w:themeFill="accent4" w:themeFillTint="99"/>
            <w:vAlign w:val="center"/>
          </w:tcPr>
          <w:p w:rsidR="00BB5C2A" w:rsidRPr="00630574" w:rsidRDefault="00BB5C2A" w:rsidP="001472EF">
            <w:pPr>
              <w:jc w:val="center"/>
              <w:rPr>
                <w:sz w:val="24"/>
                <w:szCs w:val="24"/>
                <w:rtl/>
                <w:lang w:bidi="fa-IR"/>
              </w:rPr>
            </w:pPr>
          </w:p>
        </w:tc>
        <w:tc>
          <w:tcPr>
            <w:tcW w:w="1843" w:type="dxa"/>
            <w:vMerge/>
            <w:vAlign w:val="center"/>
          </w:tcPr>
          <w:p w:rsidR="00BB5C2A" w:rsidRPr="001472EF" w:rsidRDefault="00BB5C2A" w:rsidP="001472EF">
            <w:pPr>
              <w:jc w:val="center"/>
              <w:rPr>
                <w:sz w:val="22"/>
                <w:szCs w:val="22"/>
                <w:rtl/>
                <w:lang w:bidi="fa-IR"/>
              </w:rPr>
            </w:pPr>
          </w:p>
        </w:tc>
        <w:tc>
          <w:tcPr>
            <w:tcW w:w="1701" w:type="dxa"/>
            <w:vMerge/>
            <w:vAlign w:val="center"/>
          </w:tcPr>
          <w:p w:rsidR="00BB5C2A" w:rsidRPr="001472EF" w:rsidRDefault="00BB5C2A" w:rsidP="001472EF">
            <w:pPr>
              <w:jc w:val="center"/>
              <w:rPr>
                <w:sz w:val="22"/>
                <w:szCs w:val="22"/>
                <w:rtl/>
                <w:lang w:bidi="fa-IR"/>
              </w:rPr>
            </w:pPr>
          </w:p>
        </w:tc>
        <w:tc>
          <w:tcPr>
            <w:tcW w:w="1984" w:type="dxa"/>
            <w:vAlign w:val="center"/>
          </w:tcPr>
          <w:p w:rsidR="00BB5C2A" w:rsidRPr="001472EF" w:rsidRDefault="00BB5C2A" w:rsidP="001472EF">
            <w:pPr>
              <w:jc w:val="center"/>
              <w:rPr>
                <w:sz w:val="22"/>
                <w:szCs w:val="22"/>
                <w:rtl/>
                <w:lang w:bidi="fa-IR"/>
              </w:rPr>
            </w:pPr>
            <w:r w:rsidRPr="001472EF">
              <w:rPr>
                <w:rFonts w:hint="cs"/>
                <w:sz w:val="22"/>
                <w:szCs w:val="22"/>
                <w:rtl/>
                <w:lang w:bidi="fa-IR"/>
              </w:rPr>
              <w:t>وجود زمین</w:t>
            </w:r>
            <w:r w:rsidRPr="001472EF">
              <w:rPr>
                <w:rFonts w:hint="cs"/>
                <w:sz w:val="22"/>
                <w:szCs w:val="22"/>
                <w:rtl/>
                <w:lang w:bidi="fa-IR"/>
              </w:rPr>
              <w:softHyphen/>
              <w:t>های بایر در بافت و امکان تبدیل آنها به عرصه</w:t>
            </w:r>
            <w:r w:rsidRPr="001472EF">
              <w:rPr>
                <w:rFonts w:hint="cs"/>
                <w:sz w:val="22"/>
                <w:szCs w:val="22"/>
                <w:rtl/>
                <w:lang w:bidi="fa-IR"/>
              </w:rPr>
              <w:softHyphen/>
              <w:t>های همگانی</w:t>
            </w:r>
          </w:p>
        </w:tc>
        <w:tc>
          <w:tcPr>
            <w:tcW w:w="1560" w:type="dxa"/>
            <w:vMerge/>
            <w:vAlign w:val="center"/>
          </w:tcPr>
          <w:p w:rsidR="00BB5C2A" w:rsidRPr="001472EF" w:rsidRDefault="00BB5C2A" w:rsidP="001472EF">
            <w:pPr>
              <w:jc w:val="center"/>
              <w:rPr>
                <w:sz w:val="22"/>
                <w:szCs w:val="22"/>
                <w:rtl/>
                <w:lang w:bidi="fa-IR"/>
              </w:rPr>
            </w:pPr>
          </w:p>
        </w:tc>
      </w:tr>
      <w:tr w:rsidR="00852F78" w:rsidRPr="00630574" w:rsidTr="001472EF">
        <w:trPr>
          <w:cantSplit/>
          <w:trHeight w:val="1697"/>
        </w:trPr>
        <w:tc>
          <w:tcPr>
            <w:tcW w:w="425" w:type="dxa"/>
            <w:vMerge/>
            <w:shd w:val="clear" w:color="auto" w:fill="B2A1C7" w:themeFill="accent4" w:themeFillTint="99"/>
            <w:vAlign w:val="center"/>
          </w:tcPr>
          <w:p w:rsidR="00254531" w:rsidRPr="00630574" w:rsidRDefault="00254531" w:rsidP="001472EF">
            <w:pPr>
              <w:jc w:val="center"/>
              <w:rPr>
                <w:sz w:val="24"/>
                <w:szCs w:val="24"/>
                <w:rtl/>
                <w:lang w:bidi="fa-IR"/>
              </w:rPr>
            </w:pPr>
          </w:p>
        </w:tc>
        <w:tc>
          <w:tcPr>
            <w:tcW w:w="709" w:type="dxa"/>
            <w:shd w:val="clear" w:color="auto" w:fill="B2A1C7" w:themeFill="accent4" w:themeFillTint="99"/>
            <w:textDirection w:val="tbRl"/>
            <w:vAlign w:val="center"/>
          </w:tcPr>
          <w:p w:rsidR="00254531" w:rsidRPr="00630574" w:rsidRDefault="00254531" w:rsidP="001472EF">
            <w:pPr>
              <w:ind w:left="113" w:right="113"/>
              <w:jc w:val="center"/>
              <w:rPr>
                <w:sz w:val="24"/>
                <w:szCs w:val="24"/>
                <w:rtl/>
                <w:lang w:bidi="fa-IR"/>
              </w:rPr>
            </w:pPr>
            <w:r w:rsidRPr="00630574">
              <w:rPr>
                <w:rFonts w:hint="cs"/>
                <w:sz w:val="24"/>
                <w:szCs w:val="24"/>
                <w:rtl/>
                <w:lang w:bidi="fa-IR"/>
              </w:rPr>
              <w:t>حمل و نقل و دسترسی</w:t>
            </w:r>
          </w:p>
        </w:tc>
        <w:tc>
          <w:tcPr>
            <w:tcW w:w="1843" w:type="dxa"/>
            <w:vAlign w:val="center"/>
          </w:tcPr>
          <w:p w:rsidR="00254531" w:rsidRPr="001472EF" w:rsidRDefault="00254531" w:rsidP="001472EF">
            <w:pPr>
              <w:jc w:val="center"/>
              <w:rPr>
                <w:sz w:val="22"/>
                <w:szCs w:val="22"/>
                <w:rtl/>
                <w:lang w:bidi="fa-IR"/>
              </w:rPr>
            </w:pPr>
            <w:r w:rsidRPr="001472EF">
              <w:rPr>
                <w:rFonts w:hint="cs"/>
                <w:sz w:val="22"/>
                <w:szCs w:val="22"/>
                <w:rtl/>
                <w:lang w:bidi="fa-IR"/>
              </w:rPr>
              <w:t xml:space="preserve">نفوذپذیری مناسب </w:t>
            </w:r>
            <w:r w:rsidR="004F5D89" w:rsidRPr="001472EF">
              <w:rPr>
                <w:rFonts w:hint="cs"/>
                <w:sz w:val="22"/>
                <w:szCs w:val="22"/>
                <w:rtl/>
                <w:lang w:bidi="fa-IR"/>
              </w:rPr>
              <w:t xml:space="preserve">به </w:t>
            </w:r>
            <w:r w:rsidRPr="001472EF">
              <w:rPr>
                <w:rFonts w:hint="cs"/>
                <w:sz w:val="22"/>
                <w:szCs w:val="22"/>
                <w:rtl/>
                <w:lang w:bidi="fa-IR"/>
              </w:rPr>
              <w:t xml:space="preserve">مجموعه از </w:t>
            </w:r>
            <w:r w:rsidR="004F5D89" w:rsidRPr="001472EF">
              <w:rPr>
                <w:rFonts w:hint="cs"/>
                <w:sz w:val="22"/>
                <w:szCs w:val="22"/>
                <w:rtl/>
                <w:lang w:bidi="fa-IR"/>
              </w:rPr>
              <w:t xml:space="preserve">طریق </w:t>
            </w:r>
            <w:r w:rsidRPr="001472EF">
              <w:rPr>
                <w:rFonts w:hint="cs"/>
                <w:sz w:val="22"/>
                <w:szCs w:val="22"/>
                <w:rtl/>
                <w:lang w:bidi="fa-IR"/>
              </w:rPr>
              <w:t>خیابان</w:t>
            </w:r>
            <w:r w:rsidRPr="001472EF">
              <w:rPr>
                <w:rFonts w:hint="cs"/>
                <w:sz w:val="22"/>
                <w:szCs w:val="22"/>
                <w:rtl/>
                <w:lang w:bidi="fa-IR"/>
              </w:rPr>
              <w:softHyphen/>
              <w:t>های منتهی به گذر اصلی شیراز-بندرعباس</w:t>
            </w:r>
          </w:p>
        </w:tc>
        <w:tc>
          <w:tcPr>
            <w:tcW w:w="1701" w:type="dxa"/>
            <w:vAlign w:val="center"/>
          </w:tcPr>
          <w:p w:rsidR="00254531" w:rsidRPr="001472EF" w:rsidRDefault="00254531" w:rsidP="001472EF">
            <w:pPr>
              <w:jc w:val="center"/>
              <w:rPr>
                <w:sz w:val="22"/>
                <w:szCs w:val="22"/>
                <w:rtl/>
                <w:lang w:bidi="fa-IR"/>
              </w:rPr>
            </w:pPr>
            <w:r w:rsidRPr="001472EF">
              <w:rPr>
                <w:rFonts w:hint="cs"/>
                <w:sz w:val="22"/>
                <w:szCs w:val="22"/>
                <w:rtl/>
                <w:lang w:bidi="fa-IR"/>
              </w:rPr>
              <w:t>دور بودن سایت انتخابی از بافت جدید شهر</w:t>
            </w:r>
          </w:p>
        </w:tc>
        <w:tc>
          <w:tcPr>
            <w:tcW w:w="1984" w:type="dxa"/>
            <w:vAlign w:val="center"/>
          </w:tcPr>
          <w:p w:rsidR="00254531" w:rsidRPr="001472EF" w:rsidRDefault="006B7D34" w:rsidP="001472EF">
            <w:pPr>
              <w:jc w:val="center"/>
              <w:rPr>
                <w:sz w:val="22"/>
                <w:szCs w:val="22"/>
                <w:rtl/>
                <w:lang w:bidi="fa-IR"/>
              </w:rPr>
            </w:pPr>
            <w:r w:rsidRPr="001472EF">
              <w:rPr>
                <w:rFonts w:hint="cs"/>
                <w:sz w:val="22"/>
                <w:szCs w:val="22"/>
                <w:rtl/>
                <w:lang w:bidi="fa-IR"/>
              </w:rPr>
              <w:t>سامان دهی مسیرهای سواره و پیاده در محدوده</w:t>
            </w:r>
          </w:p>
        </w:tc>
        <w:tc>
          <w:tcPr>
            <w:tcW w:w="1560" w:type="dxa"/>
            <w:vAlign w:val="center"/>
          </w:tcPr>
          <w:p w:rsidR="00254531" w:rsidRPr="001472EF" w:rsidRDefault="00254531" w:rsidP="001472EF">
            <w:pPr>
              <w:jc w:val="center"/>
              <w:rPr>
                <w:sz w:val="22"/>
                <w:szCs w:val="22"/>
                <w:rtl/>
                <w:lang w:bidi="fa-IR"/>
              </w:rPr>
            </w:pPr>
            <w:r w:rsidRPr="001472EF">
              <w:rPr>
                <w:rFonts w:hint="cs"/>
                <w:sz w:val="22"/>
                <w:szCs w:val="22"/>
                <w:rtl/>
                <w:lang w:bidi="fa-IR"/>
              </w:rPr>
              <w:t>ایجاد گره ترافیکی در تقاطع مسیر دسترسی به مجموعه و خیابان اصلی</w:t>
            </w:r>
          </w:p>
        </w:tc>
      </w:tr>
      <w:tr w:rsidR="00852F78" w:rsidRPr="00630574" w:rsidTr="001472EF">
        <w:tc>
          <w:tcPr>
            <w:tcW w:w="1134" w:type="dxa"/>
            <w:gridSpan w:val="2"/>
            <w:shd w:val="clear" w:color="auto" w:fill="B2A1C7" w:themeFill="accent4" w:themeFillTint="99"/>
            <w:vAlign w:val="center"/>
          </w:tcPr>
          <w:p w:rsidR="00254531" w:rsidRPr="00630574" w:rsidRDefault="00254531" w:rsidP="001472EF">
            <w:pPr>
              <w:jc w:val="center"/>
              <w:rPr>
                <w:sz w:val="24"/>
                <w:szCs w:val="24"/>
                <w:rtl/>
                <w:lang w:bidi="fa-IR"/>
              </w:rPr>
            </w:pPr>
            <w:r w:rsidRPr="00630574">
              <w:rPr>
                <w:rFonts w:hint="cs"/>
                <w:sz w:val="24"/>
                <w:szCs w:val="24"/>
                <w:rtl/>
                <w:lang w:bidi="fa-IR"/>
              </w:rPr>
              <w:t>اقتصادی</w:t>
            </w:r>
          </w:p>
        </w:tc>
        <w:tc>
          <w:tcPr>
            <w:tcW w:w="1843" w:type="dxa"/>
            <w:vAlign w:val="center"/>
          </w:tcPr>
          <w:p w:rsidR="00254531" w:rsidRPr="001472EF" w:rsidRDefault="000B47A5" w:rsidP="001472EF">
            <w:pPr>
              <w:jc w:val="center"/>
              <w:rPr>
                <w:sz w:val="22"/>
                <w:szCs w:val="22"/>
                <w:rtl/>
                <w:lang w:bidi="fa-IR"/>
              </w:rPr>
            </w:pPr>
            <w:r w:rsidRPr="001472EF">
              <w:rPr>
                <w:rFonts w:hint="cs"/>
                <w:sz w:val="22"/>
                <w:szCs w:val="22"/>
                <w:rtl/>
                <w:lang w:bidi="fa-IR"/>
              </w:rPr>
              <w:t>بهره گیری</w:t>
            </w:r>
            <w:r w:rsidR="00254531" w:rsidRPr="001472EF">
              <w:rPr>
                <w:rFonts w:hint="cs"/>
                <w:sz w:val="22"/>
                <w:szCs w:val="22"/>
                <w:rtl/>
                <w:lang w:bidi="fa-IR"/>
              </w:rPr>
              <w:t xml:space="preserve"> از  زمین</w:t>
            </w:r>
            <w:r w:rsidR="00254531" w:rsidRPr="001472EF">
              <w:rPr>
                <w:rFonts w:hint="cs"/>
                <w:sz w:val="22"/>
                <w:szCs w:val="22"/>
                <w:rtl/>
                <w:lang w:bidi="fa-IR"/>
              </w:rPr>
              <w:softHyphen/>
              <w:t>های در مالکیت مسکن و شهرسازی</w:t>
            </w:r>
            <w:r w:rsidRPr="001472EF">
              <w:rPr>
                <w:rFonts w:hint="cs"/>
                <w:sz w:val="22"/>
                <w:szCs w:val="22"/>
                <w:rtl/>
                <w:lang w:bidi="fa-IR"/>
              </w:rPr>
              <w:t xml:space="preserve"> جهت ساخت مجموعه</w:t>
            </w:r>
            <w:r w:rsidR="009419F2" w:rsidRPr="001472EF">
              <w:rPr>
                <w:rFonts w:hint="cs"/>
                <w:sz w:val="22"/>
                <w:szCs w:val="22"/>
                <w:rtl/>
                <w:lang w:bidi="fa-IR"/>
              </w:rPr>
              <w:t xml:space="preserve"> مورد نظر</w:t>
            </w:r>
          </w:p>
        </w:tc>
        <w:tc>
          <w:tcPr>
            <w:tcW w:w="1701" w:type="dxa"/>
            <w:vAlign w:val="center"/>
          </w:tcPr>
          <w:p w:rsidR="00254531" w:rsidRPr="001472EF" w:rsidRDefault="00254531" w:rsidP="001472EF">
            <w:pPr>
              <w:jc w:val="center"/>
              <w:rPr>
                <w:sz w:val="22"/>
                <w:szCs w:val="22"/>
                <w:rtl/>
                <w:lang w:bidi="fa-IR"/>
              </w:rPr>
            </w:pPr>
            <w:r w:rsidRPr="001472EF">
              <w:rPr>
                <w:rFonts w:hint="cs"/>
                <w:sz w:val="22"/>
                <w:szCs w:val="22"/>
                <w:rtl/>
                <w:lang w:bidi="fa-IR"/>
              </w:rPr>
              <w:t>فقدان تاسیسات و تجهیزات زیربنایی شهری</w:t>
            </w:r>
          </w:p>
        </w:tc>
        <w:tc>
          <w:tcPr>
            <w:tcW w:w="1984" w:type="dxa"/>
            <w:vAlign w:val="center"/>
          </w:tcPr>
          <w:p w:rsidR="00254531" w:rsidRPr="001472EF" w:rsidRDefault="00254531" w:rsidP="001472EF">
            <w:pPr>
              <w:jc w:val="center"/>
              <w:rPr>
                <w:sz w:val="22"/>
                <w:szCs w:val="22"/>
                <w:rtl/>
                <w:lang w:bidi="fa-IR"/>
              </w:rPr>
            </w:pPr>
            <w:r w:rsidRPr="001472EF">
              <w:rPr>
                <w:rFonts w:hint="cs"/>
                <w:sz w:val="22"/>
                <w:szCs w:val="22"/>
                <w:rtl/>
                <w:lang w:bidi="fa-IR"/>
              </w:rPr>
              <w:t>اشتغال زایی در منطقه</w:t>
            </w:r>
          </w:p>
          <w:p w:rsidR="005B6E86" w:rsidRPr="001472EF" w:rsidRDefault="005B6E86" w:rsidP="001472EF">
            <w:pPr>
              <w:jc w:val="center"/>
              <w:rPr>
                <w:sz w:val="22"/>
                <w:szCs w:val="22"/>
                <w:rtl/>
                <w:lang w:bidi="fa-IR"/>
              </w:rPr>
            </w:pPr>
          </w:p>
        </w:tc>
        <w:tc>
          <w:tcPr>
            <w:tcW w:w="1560" w:type="dxa"/>
            <w:vAlign w:val="center"/>
          </w:tcPr>
          <w:p w:rsidR="00254531" w:rsidRPr="001472EF" w:rsidRDefault="002C3E8C" w:rsidP="001472EF">
            <w:pPr>
              <w:jc w:val="center"/>
              <w:rPr>
                <w:sz w:val="22"/>
                <w:szCs w:val="22"/>
                <w:rtl/>
                <w:lang w:bidi="fa-IR"/>
              </w:rPr>
            </w:pPr>
            <w:r>
              <w:rPr>
                <w:rFonts w:hint="cs"/>
                <w:sz w:val="22"/>
                <w:szCs w:val="22"/>
                <w:rtl/>
                <w:lang w:bidi="fa-IR"/>
              </w:rPr>
              <w:t>-</w:t>
            </w:r>
          </w:p>
        </w:tc>
      </w:tr>
      <w:tr w:rsidR="00852F78" w:rsidRPr="00630574" w:rsidTr="001472EF">
        <w:trPr>
          <w:trHeight w:val="1678"/>
        </w:trPr>
        <w:tc>
          <w:tcPr>
            <w:tcW w:w="1134" w:type="dxa"/>
            <w:gridSpan w:val="2"/>
            <w:vMerge w:val="restart"/>
            <w:shd w:val="clear" w:color="auto" w:fill="B2A1C7" w:themeFill="accent4" w:themeFillTint="99"/>
            <w:vAlign w:val="center"/>
          </w:tcPr>
          <w:p w:rsidR="00254531" w:rsidRPr="00630574" w:rsidRDefault="00254531" w:rsidP="001472EF">
            <w:pPr>
              <w:jc w:val="center"/>
              <w:rPr>
                <w:sz w:val="24"/>
                <w:szCs w:val="24"/>
                <w:rtl/>
                <w:lang w:bidi="fa-IR"/>
              </w:rPr>
            </w:pPr>
            <w:r w:rsidRPr="00630574">
              <w:rPr>
                <w:rFonts w:hint="cs"/>
                <w:sz w:val="24"/>
                <w:szCs w:val="24"/>
                <w:rtl/>
                <w:lang w:bidi="fa-IR"/>
              </w:rPr>
              <w:t>محیطی</w:t>
            </w:r>
          </w:p>
        </w:tc>
        <w:tc>
          <w:tcPr>
            <w:tcW w:w="1843" w:type="dxa"/>
            <w:vAlign w:val="center"/>
          </w:tcPr>
          <w:p w:rsidR="00254531" w:rsidRPr="001472EF" w:rsidRDefault="00254531" w:rsidP="001472EF">
            <w:pPr>
              <w:jc w:val="center"/>
              <w:rPr>
                <w:sz w:val="22"/>
                <w:szCs w:val="22"/>
                <w:rtl/>
                <w:lang w:bidi="fa-IR"/>
              </w:rPr>
            </w:pPr>
            <w:r w:rsidRPr="001472EF">
              <w:rPr>
                <w:rFonts w:hint="cs"/>
                <w:sz w:val="22"/>
                <w:szCs w:val="22"/>
                <w:rtl/>
                <w:lang w:bidi="fa-IR"/>
              </w:rPr>
              <w:t>قرارگیری کوه در غرب سایت و جلوگیری از نفوذ نور مزاحم غرب</w:t>
            </w:r>
          </w:p>
        </w:tc>
        <w:tc>
          <w:tcPr>
            <w:tcW w:w="1701" w:type="dxa"/>
            <w:vAlign w:val="center"/>
          </w:tcPr>
          <w:p w:rsidR="00254531" w:rsidRPr="001472EF" w:rsidRDefault="00254531" w:rsidP="001472EF">
            <w:pPr>
              <w:jc w:val="center"/>
              <w:rPr>
                <w:sz w:val="22"/>
                <w:szCs w:val="22"/>
                <w:rtl/>
                <w:lang w:bidi="fa-IR"/>
              </w:rPr>
            </w:pPr>
            <w:r w:rsidRPr="001472EF">
              <w:rPr>
                <w:rFonts w:hint="cs"/>
                <w:sz w:val="22"/>
                <w:szCs w:val="22"/>
                <w:rtl/>
                <w:lang w:bidi="fa-IR"/>
              </w:rPr>
              <w:t>دفع نامناسب فاضلاب منطقه به دلیل کوهستانی بودن</w:t>
            </w:r>
            <w:r w:rsidR="00BB2AEF" w:rsidRPr="001472EF">
              <w:rPr>
                <w:rFonts w:hint="cs"/>
                <w:sz w:val="22"/>
                <w:szCs w:val="22"/>
                <w:rtl/>
                <w:lang w:bidi="fa-IR"/>
              </w:rPr>
              <w:t xml:space="preserve"> آن</w:t>
            </w:r>
          </w:p>
        </w:tc>
        <w:tc>
          <w:tcPr>
            <w:tcW w:w="1984" w:type="dxa"/>
            <w:vAlign w:val="center"/>
          </w:tcPr>
          <w:p w:rsidR="00254531" w:rsidRPr="001472EF" w:rsidRDefault="00630574" w:rsidP="001472EF">
            <w:pPr>
              <w:jc w:val="center"/>
              <w:rPr>
                <w:sz w:val="22"/>
                <w:szCs w:val="22"/>
                <w:rtl/>
                <w:lang w:bidi="fa-IR"/>
              </w:rPr>
            </w:pPr>
            <w:r w:rsidRPr="001472EF">
              <w:rPr>
                <w:rFonts w:hint="cs"/>
                <w:sz w:val="22"/>
                <w:szCs w:val="22"/>
                <w:rtl/>
                <w:lang w:bidi="fa-IR"/>
              </w:rPr>
              <w:t>استفاده از فضای سبز متنوع و سازمان دهی شده جهت تشویق مردم به حضور در مجموعه</w:t>
            </w:r>
          </w:p>
        </w:tc>
        <w:tc>
          <w:tcPr>
            <w:tcW w:w="1560" w:type="dxa"/>
            <w:vAlign w:val="center"/>
          </w:tcPr>
          <w:p w:rsidR="00254531" w:rsidRPr="001472EF" w:rsidRDefault="002C3E8C" w:rsidP="001472EF">
            <w:pPr>
              <w:jc w:val="center"/>
              <w:rPr>
                <w:sz w:val="22"/>
                <w:szCs w:val="22"/>
                <w:rtl/>
                <w:lang w:bidi="fa-IR"/>
              </w:rPr>
            </w:pPr>
            <w:r>
              <w:rPr>
                <w:rFonts w:hint="cs"/>
                <w:sz w:val="22"/>
                <w:szCs w:val="22"/>
                <w:rtl/>
                <w:lang w:bidi="fa-IR"/>
              </w:rPr>
              <w:t>-</w:t>
            </w:r>
          </w:p>
        </w:tc>
      </w:tr>
      <w:tr w:rsidR="00852F78" w:rsidRPr="00630574" w:rsidTr="001472EF">
        <w:trPr>
          <w:trHeight w:val="100"/>
        </w:trPr>
        <w:tc>
          <w:tcPr>
            <w:tcW w:w="1134" w:type="dxa"/>
            <w:gridSpan w:val="2"/>
            <w:vMerge/>
            <w:shd w:val="clear" w:color="auto" w:fill="B2A1C7" w:themeFill="accent4" w:themeFillTint="99"/>
            <w:vAlign w:val="center"/>
          </w:tcPr>
          <w:p w:rsidR="00254531" w:rsidRPr="00630574" w:rsidRDefault="00254531" w:rsidP="001472EF">
            <w:pPr>
              <w:jc w:val="center"/>
              <w:rPr>
                <w:sz w:val="24"/>
                <w:szCs w:val="24"/>
                <w:rtl/>
                <w:lang w:bidi="fa-IR"/>
              </w:rPr>
            </w:pPr>
          </w:p>
        </w:tc>
        <w:tc>
          <w:tcPr>
            <w:tcW w:w="1843" w:type="dxa"/>
            <w:vAlign w:val="center"/>
          </w:tcPr>
          <w:p w:rsidR="00254531" w:rsidRPr="001472EF" w:rsidRDefault="00254531" w:rsidP="001472EF">
            <w:pPr>
              <w:jc w:val="center"/>
              <w:rPr>
                <w:sz w:val="22"/>
                <w:szCs w:val="22"/>
                <w:rtl/>
                <w:lang w:bidi="fa-IR"/>
              </w:rPr>
            </w:pPr>
            <w:r w:rsidRPr="001472EF">
              <w:rPr>
                <w:rFonts w:hint="cs"/>
                <w:sz w:val="22"/>
                <w:szCs w:val="22"/>
                <w:rtl/>
                <w:lang w:bidi="fa-IR"/>
              </w:rPr>
              <w:t>وجود درختان و فضای سبز بسیار در سایت</w:t>
            </w:r>
          </w:p>
        </w:tc>
        <w:tc>
          <w:tcPr>
            <w:tcW w:w="1701" w:type="dxa"/>
            <w:vAlign w:val="center"/>
          </w:tcPr>
          <w:p w:rsidR="00254531" w:rsidRPr="001472EF" w:rsidRDefault="00254531" w:rsidP="001472EF">
            <w:pPr>
              <w:jc w:val="center"/>
              <w:rPr>
                <w:sz w:val="22"/>
                <w:szCs w:val="22"/>
                <w:rtl/>
                <w:lang w:bidi="fa-IR"/>
              </w:rPr>
            </w:pPr>
            <w:r w:rsidRPr="001472EF">
              <w:rPr>
                <w:rFonts w:hint="cs"/>
                <w:sz w:val="22"/>
                <w:szCs w:val="22"/>
                <w:rtl/>
                <w:lang w:bidi="fa-IR"/>
              </w:rPr>
              <w:t>عدم بهره گیری مناسب از آب ذخیره شده در آب</w:t>
            </w:r>
            <w:r w:rsidRPr="001472EF">
              <w:rPr>
                <w:rFonts w:hint="cs"/>
                <w:sz w:val="22"/>
                <w:szCs w:val="22"/>
                <w:rtl/>
                <w:lang w:bidi="fa-IR"/>
              </w:rPr>
              <w:softHyphen/>
              <w:t>انبارها</w:t>
            </w:r>
          </w:p>
        </w:tc>
        <w:tc>
          <w:tcPr>
            <w:tcW w:w="1984" w:type="dxa"/>
            <w:vAlign w:val="center"/>
          </w:tcPr>
          <w:p w:rsidR="00254531" w:rsidRPr="001472EF" w:rsidRDefault="00630574" w:rsidP="001472EF">
            <w:pPr>
              <w:jc w:val="center"/>
              <w:rPr>
                <w:sz w:val="22"/>
                <w:szCs w:val="22"/>
                <w:rtl/>
                <w:lang w:bidi="fa-IR"/>
              </w:rPr>
            </w:pPr>
            <w:r w:rsidRPr="001472EF">
              <w:rPr>
                <w:rFonts w:hint="cs"/>
                <w:sz w:val="22"/>
                <w:szCs w:val="22"/>
                <w:rtl/>
                <w:lang w:bidi="fa-IR"/>
              </w:rPr>
              <w:t>توسعه</w:t>
            </w:r>
            <w:r w:rsidRPr="001472EF">
              <w:rPr>
                <w:rFonts w:hint="cs"/>
                <w:sz w:val="22"/>
                <w:szCs w:val="22"/>
                <w:rtl/>
                <w:lang w:bidi="fa-IR"/>
              </w:rPr>
              <w:softHyphen/>
              <w:t>ی بافت سبز منطقه به کمک آبهای ذخیره شده در آب</w:t>
            </w:r>
            <w:r w:rsidRPr="001472EF">
              <w:rPr>
                <w:rFonts w:hint="cs"/>
                <w:sz w:val="22"/>
                <w:szCs w:val="22"/>
                <w:rtl/>
                <w:lang w:bidi="fa-IR"/>
              </w:rPr>
              <w:softHyphen/>
              <w:t>انبارها</w:t>
            </w:r>
          </w:p>
        </w:tc>
        <w:tc>
          <w:tcPr>
            <w:tcW w:w="1560" w:type="dxa"/>
            <w:vAlign w:val="center"/>
          </w:tcPr>
          <w:p w:rsidR="00254531" w:rsidRPr="001472EF" w:rsidRDefault="002C3E8C" w:rsidP="001472EF">
            <w:pPr>
              <w:jc w:val="center"/>
              <w:rPr>
                <w:sz w:val="22"/>
                <w:szCs w:val="22"/>
                <w:rtl/>
                <w:lang w:bidi="fa-IR"/>
              </w:rPr>
            </w:pPr>
            <w:r>
              <w:rPr>
                <w:rFonts w:hint="cs"/>
                <w:sz w:val="22"/>
                <w:szCs w:val="22"/>
                <w:rtl/>
                <w:lang w:bidi="fa-IR"/>
              </w:rPr>
              <w:t>-</w:t>
            </w:r>
          </w:p>
        </w:tc>
      </w:tr>
    </w:tbl>
    <w:p w:rsidR="00D479BB" w:rsidRDefault="00D479BB" w:rsidP="00E34DEF">
      <w:pPr>
        <w:pStyle w:val="Heading1"/>
        <w:numPr>
          <w:ilvl w:val="0"/>
          <w:numId w:val="0"/>
        </w:numPr>
        <w:ind w:firstLine="283"/>
        <w:jc w:val="both"/>
        <w:rPr>
          <w:b w:val="0"/>
          <w:bCs w:val="0"/>
          <w:rtl/>
          <w:lang w:bidi="fa-IR"/>
        </w:rPr>
      </w:pPr>
      <w:bookmarkStart w:id="698" w:name="_Toc372154964"/>
      <w:r w:rsidRPr="00D479BB">
        <w:rPr>
          <w:rFonts w:hint="cs"/>
          <w:b w:val="0"/>
          <w:bCs w:val="0"/>
          <w:rtl/>
          <w:lang w:bidi="fa-IR"/>
        </w:rPr>
        <w:t>با توجه به جدول فوق مشخص می</w:t>
      </w:r>
      <w:r w:rsidRPr="00D479BB">
        <w:rPr>
          <w:rFonts w:hint="cs"/>
          <w:b w:val="0"/>
          <w:bCs w:val="0"/>
          <w:rtl/>
          <w:lang w:bidi="fa-IR"/>
        </w:rPr>
        <w:softHyphen/>
        <w:t>گردد که سایت انتخابی دارای پتانسیل</w:t>
      </w:r>
      <w:r w:rsidRPr="00D479BB">
        <w:rPr>
          <w:rFonts w:hint="cs"/>
          <w:b w:val="0"/>
          <w:bCs w:val="0"/>
          <w:rtl/>
          <w:lang w:bidi="fa-IR"/>
        </w:rPr>
        <w:softHyphen/>
        <w:t>های بسیاری جهت باززنده سازی می</w:t>
      </w:r>
      <w:r w:rsidRPr="00D479BB">
        <w:rPr>
          <w:rFonts w:hint="cs"/>
          <w:b w:val="0"/>
          <w:bCs w:val="0"/>
          <w:rtl/>
          <w:lang w:bidi="fa-IR"/>
        </w:rPr>
        <w:softHyphen/>
        <w:t>باشد. استر</w:t>
      </w:r>
      <w:r w:rsidR="00222459">
        <w:rPr>
          <w:rFonts w:hint="cs"/>
          <w:b w:val="0"/>
          <w:bCs w:val="0"/>
          <w:rtl/>
          <w:lang w:bidi="fa-IR"/>
        </w:rPr>
        <w:t>ا</w:t>
      </w:r>
      <w:r w:rsidRPr="00D479BB">
        <w:rPr>
          <w:rFonts w:hint="cs"/>
          <w:b w:val="0"/>
          <w:bCs w:val="0"/>
          <w:rtl/>
          <w:lang w:bidi="fa-IR"/>
        </w:rPr>
        <w:t>تژی</w:t>
      </w:r>
      <w:r w:rsidRPr="00D479BB">
        <w:rPr>
          <w:rFonts w:hint="cs"/>
          <w:b w:val="0"/>
          <w:bCs w:val="0"/>
          <w:rtl/>
          <w:lang w:bidi="fa-IR"/>
        </w:rPr>
        <w:softHyphen/>
        <w:t xml:space="preserve">های استخراج شده از بررسی این جدول به تفضیل در بخش </w:t>
      </w:r>
      <w:r w:rsidR="0002047A">
        <w:rPr>
          <w:rFonts w:hint="cs"/>
          <w:b w:val="0"/>
          <w:bCs w:val="0"/>
          <w:rtl/>
          <w:lang w:bidi="fa-IR"/>
        </w:rPr>
        <w:t>ارائه داده شده</w:t>
      </w:r>
      <w:r w:rsidR="0002047A">
        <w:rPr>
          <w:rFonts w:hint="cs"/>
          <w:b w:val="0"/>
          <w:bCs w:val="0"/>
          <w:rtl/>
          <w:lang w:bidi="fa-IR"/>
        </w:rPr>
        <w:softHyphen/>
        <w:t>است</w:t>
      </w:r>
      <w:r w:rsidRPr="00D479BB">
        <w:rPr>
          <w:rFonts w:hint="cs"/>
          <w:b w:val="0"/>
          <w:bCs w:val="0"/>
          <w:rtl/>
          <w:lang w:bidi="fa-IR"/>
        </w:rPr>
        <w:t>.</w:t>
      </w:r>
      <w:bookmarkEnd w:id="698"/>
    </w:p>
    <w:p w:rsidR="00F666B7" w:rsidRPr="00F666B7" w:rsidRDefault="00F666B7" w:rsidP="00F666B7">
      <w:pPr>
        <w:rPr>
          <w:lang w:bidi="fa-IR"/>
        </w:rPr>
      </w:pPr>
    </w:p>
    <w:p w:rsidR="00FD61DC" w:rsidRPr="00F666B7" w:rsidRDefault="00FD61DC" w:rsidP="007E4329">
      <w:pPr>
        <w:pStyle w:val="Heading1"/>
        <w:numPr>
          <w:ilvl w:val="1"/>
          <w:numId w:val="66"/>
        </w:numPr>
        <w:ind w:left="283" w:hanging="283"/>
        <w:rPr>
          <w:b w:val="0"/>
          <w:bCs w:val="0"/>
          <w:sz w:val="32"/>
          <w:szCs w:val="32"/>
          <w:rtl/>
          <w:lang w:bidi="fa-IR"/>
        </w:rPr>
      </w:pPr>
      <w:bookmarkStart w:id="699" w:name="_Toc372154965"/>
      <w:r w:rsidRPr="00F666B7">
        <w:rPr>
          <w:rFonts w:hint="cs"/>
          <w:b w:val="0"/>
          <w:bCs w:val="0"/>
          <w:sz w:val="32"/>
          <w:szCs w:val="32"/>
          <w:rtl/>
          <w:lang w:bidi="fa-IR"/>
        </w:rPr>
        <w:t>تدوین برنامه فیزیکی</w:t>
      </w:r>
      <w:bookmarkEnd w:id="699"/>
      <w:r w:rsidRPr="00F666B7">
        <w:rPr>
          <w:rFonts w:hint="cs"/>
          <w:b w:val="0"/>
          <w:bCs w:val="0"/>
          <w:sz w:val="32"/>
          <w:szCs w:val="32"/>
          <w:rtl/>
          <w:lang w:bidi="fa-IR"/>
        </w:rPr>
        <w:t xml:space="preserve"> </w:t>
      </w:r>
    </w:p>
    <w:p w:rsidR="00F666B7" w:rsidRPr="00F666B7" w:rsidRDefault="00F666B7" w:rsidP="00F666B7">
      <w:pPr>
        <w:rPr>
          <w:rtl/>
          <w:lang w:bidi="fa-IR"/>
        </w:rPr>
      </w:pPr>
    </w:p>
    <w:p w:rsidR="00FD61DC" w:rsidRDefault="007C3FD7" w:rsidP="00177FDC">
      <w:pPr>
        <w:ind w:firstLine="387"/>
        <w:jc w:val="both"/>
        <w:rPr>
          <w:rtl/>
          <w:lang w:bidi="fa-IR"/>
        </w:rPr>
      </w:pPr>
      <w:r>
        <w:rPr>
          <w:rFonts w:hint="cs"/>
          <w:rtl/>
          <w:lang w:bidi="fa-IR"/>
        </w:rPr>
        <w:t>همان</w:t>
      </w:r>
      <w:r>
        <w:rPr>
          <w:rtl/>
          <w:lang w:bidi="fa-IR"/>
        </w:rPr>
        <w:softHyphen/>
      </w:r>
      <w:r w:rsidR="00184F9A">
        <w:rPr>
          <w:rFonts w:hint="cs"/>
          <w:rtl/>
          <w:lang w:bidi="fa-IR"/>
        </w:rPr>
        <w:t xml:space="preserve">گونه که پیش از این اشاره گردید، در سایت </w:t>
      </w:r>
      <w:r w:rsidR="00A52125">
        <w:rPr>
          <w:rFonts w:hint="cs"/>
          <w:rtl/>
          <w:lang w:bidi="fa-IR"/>
        </w:rPr>
        <w:t>انتخاب شده جهت طراحی،</w:t>
      </w:r>
      <w:r w:rsidR="00184F9A">
        <w:rPr>
          <w:rFonts w:hint="cs"/>
          <w:rtl/>
          <w:lang w:bidi="fa-IR"/>
        </w:rPr>
        <w:t xml:space="preserve"> پنج آب انبار تاریخی قرار دارد. از آنجا که </w:t>
      </w:r>
      <w:r w:rsidR="00475A43">
        <w:rPr>
          <w:rFonts w:hint="cs"/>
          <w:rtl/>
          <w:lang w:bidi="fa-IR"/>
        </w:rPr>
        <w:t xml:space="preserve">در حال حاضر </w:t>
      </w:r>
      <w:r w:rsidR="00184F9A">
        <w:rPr>
          <w:rFonts w:hint="cs"/>
          <w:rtl/>
          <w:lang w:bidi="fa-IR"/>
        </w:rPr>
        <w:t>کاربری</w:t>
      </w:r>
      <w:r w:rsidR="00475A43">
        <w:rPr>
          <w:rtl/>
          <w:lang w:bidi="fa-IR"/>
        </w:rPr>
        <w:softHyphen/>
      </w:r>
      <w:r w:rsidR="00475A43">
        <w:rPr>
          <w:rFonts w:hint="cs"/>
          <w:rtl/>
          <w:lang w:bidi="fa-IR"/>
        </w:rPr>
        <w:t>های</w:t>
      </w:r>
      <w:r w:rsidR="00184F9A">
        <w:rPr>
          <w:rFonts w:hint="cs"/>
          <w:rtl/>
          <w:lang w:bidi="fa-IR"/>
        </w:rPr>
        <w:softHyphen/>
        <w:t xml:space="preserve"> اجتماعی همچ</w:t>
      </w:r>
      <w:r w:rsidR="00475A43">
        <w:rPr>
          <w:rFonts w:hint="cs"/>
          <w:rtl/>
          <w:lang w:bidi="fa-IR"/>
        </w:rPr>
        <w:t>ون مدرسه، زمین فوتبال و</w:t>
      </w:r>
      <w:r w:rsidR="00184F9A">
        <w:rPr>
          <w:rFonts w:hint="cs"/>
          <w:rtl/>
          <w:lang w:bidi="fa-IR"/>
        </w:rPr>
        <w:t xml:space="preserve"> قبرستانی </w:t>
      </w:r>
      <w:r w:rsidR="00475A43">
        <w:rPr>
          <w:rFonts w:hint="cs"/>
          <w:rtl/>
          <w:lang w:bidi="fa-IR"/>
        </w:rPr>
        <w:t xml:space="preserve">در </w:t>
      </w:r>
      <w:r w:rsidR="00184F9A">
        <w:rPr>
          <w:rFonts w:hint="cs"/>
          <w:rtl/>
          <w:lang w:bidi="fa-IR"/>
        </w:rPr>
        <w:t>همجوار</w:t>
      </w:r>
      <w:r w:rsidR="00475A43">
        <w:rPr>
          <w:rFonts w:hint="cs"/>
          <w:rtl/>
          <w:lang w:bidi="fa-IR"/>
        </w:rPr>
        <w:t>ی</w:t>
      </w:r>
      <w:r w:rsidR="00184F9A">
        <w:rPr>
          <w:rFonts w:hint="cs"/>
          <w:rtl/>
          <w:lang w:bidi="fa-IR"/>
        </w:rPr>
        <w:t xml:space="preserve"> با این سایت وجود دارد، همچنین</w:t>
      </w:r>
      <w:r w:rsidR="00A26C86">
        <w:rPr>
          <w:rFonts w:hint="cs"/>
          <w:rtl/>
          <w:lang w:bidi="fa-IR"/>
        </w:rPr>
        <w:t xml:space="preserve"> بدلیل</w:t>
      </w:r>
      <w:r w:rsidR="00184F9A">
        <w:rPr>
          <w:rFonts w:hint="cs"/>
          <w:rtl/>
          <w:lang w:bidi="fa-IR"/>
        </w:rPr>
        <w:t xml:space="preserve"> </w:t>
      </w:r>
      <w:r w:rsidR="005C5AA5">
        <w:rPr>
          <w:rFonts w:hint="cs"/>
          <w:rtl/>
          <w:lang w:bidi="fa-IR"/>
        </w:rPr>
        <w:t xml:space="preserve">نزدیکی آن به گذر اصلی شیراز- بندرعباس </w:t>
      </w:r>
      <w:r w:rsidR="00A26C86">
        <w:rPr>
          <w:rFonts w:hint="cs"/>
          <w:rtl/>
          <w:lang w:bidi="fa-IR"/>
        </w:rPr>
        <w:t xml:space="preserve">و </w:t>
      </w:r>
      <w:r w:rsidR="00184F9A">
        <w:rPr>
          <w:rFonts w:hint="cs"/>
          <w:rtl/>
          <w:lang w:bidi="fa-IR"/>
        </w:rPr>
        <w:t xml:space="preserve">با توجه به گلایه </w:t>
      </w:r>
      <w:r w:rsidR="00184F9A">
        <w:rPr>
          <w:rFonts w:hint="cs"/>
          <w:rtl/>
          <w:lang w:bidi="fa-IR"/>
        </w:rPr>
        <w:lastRenderedPageBreak/>
        <w:t xml:space="preserve">ساکنان محله از نبود امکانات تفریحی در </w:t>
      </w:r>
      <w:r w:rsidR="00475A43">
        <w:rPr>
          <w:rFonts w:hint="cs"/>
          <w:rtl/>
          <w:lang w:bidi="fa-IR"/>
        </w:rPr>
        <w:t>منطقه</w:t>
      </w:r>
      <w:r w:rsidR="00D605DF">
        <w:rPr>
          <w:rFonts w:hint="cs"/>
          <w:rtl/>
          <w:lang w:bidi="fa-IR"/>
        </w:rPr>
        <w:t>،</w:t>
      </w:r>
      <w:r w:rsidR="00475A43">
        <w:rPr>
          <w:rFonts w:hint="cs"/>
          <w:rtl/>
          <w:lang w:bidi="fa-IR"/>
        </w:rPr>
        <w:t xml:space="preserve"> پیشنهاد می</w:t>
      </w:r>
      <w:r w:rsidR="00475A43">
        <w:rPr>
          <w:rtl/>
          <w:lang w:bidi="fa-IR"/>
        </w:rPr>
        <w:softHyphen/>
      </w:r>
      <w:r w:rsidR="00184F9A">
        <w:rPr>
          <w:rFonts w:hint="cs"/>
          <w:rtl/>
          <w:lang w:bidi="fa-IR"/>
        </w:rPr>
        <w:t>گردد</w:t>
      </w:r>
      <w:r w:rsidR="00A26C86">
        <w:rPr>
          <w:rFonts w:hint="cs"/>
          <w:rtl/>
          <w:lang w:bidi="fa-IR"/>
        </w:rPr>
        <w:t>،</w:t>
      </w:r>
      <w:r w:rsidR="00184F9A">
        <w:rPr>
          <w:rFonts w:hint="cs"/>
          <w:rtl/>
          <w:lang w:bidi="fa-IR"/>
        </w:rPr>
        <w:t xml:space="preserve"> </w:t>
      </w:r>
      <w:r w:rsidR="00D605DF">
        <w:rPr>
          <w:rFonts w:hint="cs"/>
          <w:rtl/>
          <w:lang w:bidi="fa-IR"/>
        </w:rPr>
        <w:t>در سایت انتخابی</w:t>
      </w:r>
      <w:r w:rsidR="00EE15EB">
        <w:rPr>
          <w:rFonts w:hint="cs"/>
          <w:rtl/>
          <w:lang w:bidi="fa-IR"/>
        </w:rPr>
        <w:t>،</w:t>
      </w:r>
      <w:r w:rsidR="00A26C86">
        <w:rPr>
          <w:rFonts w:hint="cs"/>
          <w:rtl/>
          <w:lang w:bidi="fa-IR"/>
        </w:rPr>
        <w:t xml:space="preserve"> </w:t>
      </w:r>
      <w:r w:rsidR="00184F9A">
        <w:rPr>
          <w:rFonts w:hint="cs"/>
          <w:rtl/>
          <w:lang w:bidi="fa-IR"/>
        </w:rPr>
        <w:t xml:space="preserve">مرکزی فرهنگی </w:t>
      </w:r>
      <w:r w:rsidR="00177FDC">
        <w:rPr>
          <w:rFonts w:hint="cs"/>
          <w:rtl/>
          <w:lang w:bidi="fa-IR"/>
        </w:rPr>
        <w:t xml:space="preserve">- </w:t>
      </w:r>
      <w:r w:rsidR="00184F9A">
        <w:rPr>
          <w:rFonts w:hint="cs"/>
          <w:rtl/>
          <w:lang w:bidi="fa-IR"/>
        </w:rPr>
        <w:t xml:space="preserve">تفریحی احداث گردد. چرا </w:t>
      </w:r>
      <w:r w:rsidR="00A26C86">
        <w:rPr>
          <w:rFonts w:hint="cs"/>
          <w:rtl/>
          <w:lang w:bidi="fa-IR"/>
        </w:rPr>
        <w:t>که آب</w:t>
      </w:r>
      <w:r w:rsidR="00A26C86">
        <w:rPr>
          <w:rtl/>
          <w:lang w:bidi="fa-IR"/>
        </w:rPr>
        <w:softHyphen/>
      </w:r>
      <w:r w:rsidR="00184F9A">
        <w:rPr>
          <w:rFonts w:hint="cs"/>
          <w:rtl/>
          <w:lang w:bidi="fa-IR"/>
        </w:rPr>
        <w:t>انبارها نیز از گذشته</w:t>
      </w:r>
      <w:r w:rsidR="00184F9A">
        <w:rPr>
          <w:rFonts w:hint="cs"/>
          <w:rtl/>
          <w:lang w:bidi="fa-IR"/>
        </w:rPr>
        <w:softHyphen/>
      </w:r>
      <w:r w:rsidR="00D10F0C">
        <w:rPr>
          <w:rFonts w:hint="cs"/>
          <w:rtl/>
          <w:lang w:bidi="fa-IR"/>
        </w:rPr>
        <w:t>های دور به واسطه عملکرد منحصر به فردشان، مراکز</w:t>
      </w:r>
      <w:r w:rsidR="00A52125">
        <w:rPr>
          <w:rFonts w:hint="cs"/>
          <w:rtl/>
          <w:lang w:bidi="fa-IR"/>
        </w:rPr>
        <w:t>ی</w:t>
      </w:r>
      <w:r w:rsidR="00D10F0C">
        <w:rPr>
          <w:rFonts w:hint="cs"/>
          <w:rtl/>
          <w:lang w:bidi="fa-IR"/>
        </w:rPr>
        <w:t xml:space="preserve"> جهت برقراری تعاملات اجتماعی میان مردم بوده</w:t>
      </w:r>
      <w:r w:rsidR="00D10F0C">
        <w:rPr>
          <w:rFonts w:hint="cs"/>
          <w:rtl/>
          <w:lang w:bidi="fa-IR"/>
        </w:rPr>
        <w:softHyphen/>
        <w:t>اند</w:t>
      </w:r>
      <w:r w:rsidR="00B15B77">
        <w:rPr>
          <w:rFonts w:hint="cs"/>
          <w:rtl/>
          <w:lang w:bidi="fa-IR"/>
        </w:rPr>
        <w:t>، کاربری مورد نظر با این ویژگی آب</w:t>
      </w:r>
      <w:r w:rsidR="00B15B77">
        <w:rPr>
          <w:rFonts w:hint="cs"/>
          <w:rtl/>
          <w:lang w:bidi="fa-IR"/>
        </w:rPr>
        <w:softHyphen/>
        <w:t>انبارها نیز همخوانی دارد</w:t>
      </w:r>
      <w:r w:rsidR="00D10F0C">
        <w:rPr>
          <w:rFonts w:hint="cs"/>
          <w:rtl/>
          <w:lang w:bidi="fa-IR"/>
        </w:rPr>
        <w:t xml:space="preserve">. </w:t>
      </w:r>
      <w:r w:rsidR="00A26C86">
        <w:rPr>
          <w:rFonts w:hint="cs"/>
          <w:rtl/>
          <w:lang w:bidi="fa-IR"/>
        </w:rPr>
        <w:t>به عنوان جمع بندی پیشنهاد می</w:t>
      </w:r>
      <w:r w:rsidR="00A26C86">
        <w:rPr>
          <w:rFonts w:hint="cs"/>
          <w:rtl/>
          <w:lang w:bidi="fa-IR"/>
        </w:rPr>
        <w:softHyphen/>
        <w:t>گردد،</w:t>
      </w:r>
      <w:r w:rsidR="00D10F0C">
        <w:rPr>
          <w:rFonts w:hint="cs"/>
          <w:rtl/>
          <w:lang w:bidi="fa-IR"/>
        </w:rPr>
        <w:t xml:space="preserve"> جهت باززنده</w:t>
      </w:r>
      <w:r w:rsidR="00D10F0C">
        <w:rPr>
          <w:rFonts w:hint="cs"/>
          <w:rtl/>
          <w:lang w:bidi="fa-IR"/>
        </w:rPr>
        <w:softHyphen/>
        <w:t>سازی آب</w:t>
      </w:r>
      <w:r w:rsidR="00D10F0C">
        <w:rPr>
          <w:rFonts w:hint="cs"/>
          <w:rtl/>
          <w:lang w:bidi="fa-IR"/>
        </w:rPr>
        <w:softHyphen/>
        <w:t xml:space="preserve">انبارهای این سایت </w:t>
      </w:r>
      <w:r w:rsidR="00BD7E77">
        <w:rPr>
          <w:rFonts w:hint="cs"/>
          <w:rtl/>
          <w:lang w:bidi="fa-IR"/>
        </w:rPr>
        <w:t xml:space="preserve">با توجه به </w:t>
      </w:r>
      <w:r w:rsidR="00E02FA5">
        <w:rPr>
          <w:rFonts w:hint="cs"/>
          <w:rtl/>
          <w:lang w:bidi="fa-IR"/>
        </w:rPr>
        <w:t>موارد فوق</w:t>
      </w:r>
      <w:r w:rsidR="00A26C86">
        <w:rPr>
          <w:rFonts w:hint="cs"/>
          <w:rtl/>
          <w:lang w:bidi="fa-IR"/>
        </w:rPr>
        <w:t>،</w:t>
      </w:r>
      <w:r w:rsidR="00E02FA5">
        <w:rPr>
          <w:rFonts w:hint="cs"/>
          <w:rtl/>
          <w:lang w:bidi="fa-IR"/>
        </w:rPr>
        <w:t xml:space="preserve"> کاربری تفریحی- فرهنگی جهت استفاده ساکنان محله و </w:t>
      </w:r>
      <w:r w:rsidR="00EE15EB">
        <w:rPr>
          <w:rFonts w:hint="cs"/>
          <w:rtl/>
          <w:lang w:bidi="fa-IR"/>
        </w:rPr>
        <w:t xml:space="preserve">مردم </w:t>
      </w:r>
      <w:r w:rsidR="00E02FA5">
        <w:rPr>
          <w:rFonts w:hint="cs"/>
          <w:rtl/>
          <w:lang w:bidi="fa-IR"/>
        </w:rPr>
        <w:t>شهر لار به همراه فضایی جهت اسکان موقت مسافران پیش بینی گردد.</w:t>
      </w:r>
      <w:r w:rsidR="00112B0E">
        <w:rPr>
          <w:rFonts w:hint="cs"/>
          <w:rtl/>
          <w:lang w:bidi="fa-IR"/>
        </w:rPr>
        <w:t xml:space="preserve"> بر این اساس در جدول زیر </w:t>
      </w:r>
      <w:r w:rsidR="00F10207">
        <w:rPr>
          <w:rFonts w:hint="cs"/>
          <w:rtl/>
          <w:lang w:bidi="fa-IR"/>
        </w:rPr>
        <w:t>به ارائه برنامه فیزیکی پرداخته شده</w:t>
      </w:r>
      <w:r w:rsidR="00F10207">
        <w:rPr>
          <w:rFonts w:hint="cs"/>
          <w:rtl/>
          <w:lang w:bidi="fa-IR"/>
        </w:rPr>
        <w:softHyphen/>
        <w:t>است.</w:t>
      </w:r>
      <w:r w:rsidR="00E02FA5">
        <w:rPr>
          <w:rFonts w:hint="cs"/>
          <w:rtl/>
          <w:lang w:bidi="fa-IR"/>
        </w:rPr>
        <w:t xml:space="preserve"> جهت حفظ پویایی مجموعه در تمام ساعات روز و همچنین در تمام ایام سال، کاربری</w:t>
      </w:r>
      <w:r w:rsidR="00E02FA5">
        <w:rPr>
          <w:rFonts w:hint="cs"/>
          <w:rtl/>
          <w:lang w:bidi="fa-IR"/>
        </w:rPr>
        <w:softHyphen/>
        <w:t>های پیشنهادی به گونه</w:t>
      </w:r>
      <w:r w:rsidR="00E02FA5">
        <w:rPr>
          <w:rFonts w:hint="cs"/>
          <w:rtl/>
          <w:lang w:bidi="fa-IR"/>
        </w:rPr>
        <w:softHyphen/>
        <w:t>ای انتخاب گردیده</w:t>
      </w:r>
      <w:r w:rsidR="00E02FA5">
        <w:rPr>
          <w:rFonts w:hint="cs"/>
          <w:rtl/>
          <w:lang w:bidi="fa-IR"/>
        </w:rPr>
        <w:softHyphen/>
        <w:t xml:space="preserve">اند که </w:t>
      </w:r>
      <w:r w:rsidR="00F10207">
        <w:rPr>
          <w:rFonts w:hint="cs"/>
          <w:rtl/>
          <w:lang w:bidi="fa-IR"/>
        </w:rPr>
        <w:t xml:space="preserve">تمام </w:t>
      </w:r>
      <w:r w:rsidR="00E02FA5">
        <w:rPr>
          <w:rFonts w:hint="cs"/>
          <w:rtl/>
          <w:lang w:bidi="fa-IR"/>
        </w:rPr>
        <w:t>نیاز</w:t>
      </w:r>
      <w:r w:rsidR="00F10207">
        <w:rPr>
          <w:rFonts w:hint="cs"/>
          <w:rtl/>
          <w:lang w:bidi="fa-IR"/>
        </w:rPr>
        <w:t>های فوق</w:t>
      </w:r>
      <w:r w:rsidR="00E02FA5">
        <w:rPr>
          <w:rFonts w:hint="cs"/>
          <w:rtl/>
          <w:lang w:bidi="fa-IR"/>
        </w:rPr>
        <w:t xml:space="preserve"> را برآورده سازند.</w:t>
      </w:r>
    </w:p>
    <w:p w:rsidR="00177FDC" w:rsidRDefault="00177FDC" w:rsidP="00177FDC">
      <w:pPr>
        <w:ind w:firstLine="387"/>
        <w:jc w:val="both"/>
        <w:rPr>
          <w:rtl/>
          <w:lang w:bidi="fa-IR"/>
        </w:rPr>
      </w:pPr>
      <w:r>
        <w:rPr>
          <w:rFonts w:hint="cs"/>
          <w:rtl/>
          <w:lang w:bidi="fa-IR"/>
        </w:rPr>
        <w:t>الف: عرصه فرهنگی</w:t>
      </w:r>
    </w:p>
    <w:p w:rsidR="00AC76A5" w:rsidRDefault="00AC76A5" w:rsidP="00306438">
      <w:pPr>
        <w:ind w:firstLine="387"/>
        <w:jc w:val="both"/>
        <w:rPr>
          <w:rtl/>
          <w:lang w:bidi="fa-IR"/>
        </w:rPr>
      </w:pPr>
      <w:r>
        <w:rPr>
          <w:rFonts w:hint="cs"/>
          <w:rtl/>
          <w:lang w:bidi="fa-IR"/>
        </w:rPr>
        <w:t>این عرصه که شامل فضاهایی هم</w:t>
      </w:r>
      <w:r w:rsidR="009135A5">
        <w:rPr>
          <w:rFonts w:hint="cs"/>
          <w:rtl/>
          <w:lang w:bidi="fa-IR"/>
        </w:rPr>
        <w:t>چون کتابخانه، تئاتر روباز، کلاس</w:t>
      </w:r>
      <w:r w:rsidR="009135A5">
        <w:rPr>
          <w:rFonts w:hint="cs"/>
          <w:rtl/>
          <w:lang w:bidi="fa-IR"/>
        </w:rPr>
        <w:softHyphen/>
        <w:t xml:space="preserve">های آموزشی و ... </w:t>
      </w:r>
      <w:r w:rsidR="006252F0">
        <w:rPr>
          <w:rFonts w:hint="cs"/>
          <w:rtl/>
          <w:lang w:bidi="fa-IR"/>
        </w:rPr>
        <w:t>است</w:t>
      </w:r>
      <w:r w:rsidR="009135A5">
        <w:rPr>
          <w:rFonts w:hint="cs"/>
          <w:rtl/>
          <w:lang w:bidi="fa-IR"/>
        </w:rPr>
        <w:t xml:space="preserve">، </w:t>
      </w:r>
      <w:r w:rsidR="006252F0">
        <w:rPr>
          <w:rFonts w:hint="cs"/>
          <w:rtl/>
          <w:lang w:bidi="fa-IR"/>
        </w:rPr>
        <w:t>دارای بیشترین تعامل</w:t>
      </w:r>
      <w:r w:rsidR="009135A5">
        <w:rPr>
          <w:rFonts w:hint="cs"/>
          <w:rtl/>
          <w:lang w:bidi="fa-IR"/>
        </w:rPr>
        <w:t xml:space="preserve"> با مدرسه</w:t>
      </w:r>
      <w:r w:rsidR="009135A5">
        <w:rPr>
          <w:rFonts w:hint="cs"/>
          <w:rtl/>
          <w:lang w:bidi="fa-IR"/>
        </w:rPr>
        <w:softHyphen/>
        <w:t xml:space="preserve">ی </w:t>
      </w:r>
      <w:r w:rsidR="003070F5">
        <w:rPr>
          <w:rFonts w:hint="cs"/>
          <w:rtl/>
          <w:lang w:bidi="fa-IR"/>
        </w:rPr>
        <w:t>واقع در</w:t>
      </w:r>
      <w:r w:rsidR="009135A5">
        <w:rPr>
          <w:rFonts w:hint="cs"/>
          <w:rtl/>
          <w:lang w:bidi="fa-IR"/>
        </w:rPr>
        <w:t xml:space="preserve"> شمال شرقی سایت </w:t>
      </w:r>
      <w:r w:rsidR="006252F0">
        <w:rPr>
          <w:rFonts w:hint="cs"/>
          <w:rtl/>
          <w:lang w:bidi="fa-IR"/>
        </w:rPr>
        <w:t>می</w:t>
      </w:r>
      <w:r w:rsidR="006252F0">
        <w:rPr>
          <w:rFonts w:hint="cs"/>
          <w:rtl/>
          <w:lang w:bidi="fa-IR"/>
        </w:rPr>
        <w:softHyphen/>
        <w:t>باشد</w:t>
      </w:r>
      <w:r w:rsidR="009135A5">
        <w:rPr>
          <w:rFonts w:hint="cs"/>
          <w:rtl/>
          <w:lang w:bidi="fa-IR"/>
        </w:rPr>
        <w:t xml:space="preserve">. بنابراین هسته اصلی این تعاملات در همجواری با مدرسه تعبیه گردیده است. از آنجا که </w:t>
      </w:r>
      <w:r w:rsidR="009F7B37">
        <w:rPr>
          <w:rFonts w:hint="cs"/>
          <w:rtl/>
          <w:lang w:bidi="fa-IR"/>
        </w:rPr>
        <w:t xml:space="preserve">آب انبار </w:t>
      </w:r>
      <w:r w:rsidR="00265B7F">
        <w:rPr>
          <w:rFonts w:hint="cs"/>
          <w:rtl/>
          <w:lang w:bidi="fa-IR"/>
        </w:rPr>
        <w:t xml:space="preserve">حاج غلامرضا </w:t>
      </w:r>
      <w:r w:rsidR="00772856">
        <w:rPr>
          <w:rFonts w:hint="cs"/>
          <w:rtl/>
          <w:lang w:bidi="fa-IR"/>
        </w:rPr>
        <w:t xml:space="preserve">نیز </w:t>
      </w:r>
      <w:r w:rsidR="00265B7F">
        <w:rPr>
          <w:rFonts w:hint="cs"/>
          <w:rtl/>
          <w:lang w:bidi="fa-IR"/>
        </w:rPr>
        <w:t>در نزدیکی این</w:t>
      </w:r>
      <w:r w:rsidR="00AC6A21">
        <w:rPr>
          <w:rFonts w:hint="cs"/>
          <w:rtl/>
          <w:lang w:bidi="fa-IR"/>
        </w:rPr>
        <w:t xml:space="preserve"> مدرسه قرار دارد، سعی گردیده</w:t>
      </w:r>
      <w:r w:rsidR="00265B7F">
        <w:rPr>
          <w:rFonts w:hint="cs"/>
          <w:rtl/>
          <w:lang w:bidi="fa-IR"/>
        </w:rPr>
        <w:t xml:space="preserve"> عرصه </w:t>
      </w:r>
      <w:r w:rsidR="00AC6A21">
        <w:rPr>
          <w:rFonts w:hint="cs"/>
          <w:rtl/>
          <w:lang w:bidi="fa-IR"/>
        </w:rPr>
        <w:t xml:space="preserve">فرهنگی </w:t>
      </w:r>
      <w:r w:rsidR="00265B7F">
        <w:rPr>
          <w:rFonts w:hint="cs"/>
          <w:rtl/>
          <w:lang w:bidi="fa-IR"/>
        </w:rPr>
        <w:t xml:space="preserve">در پیرامون </w:t>
      </w:r>
      <w:r w:rsidR="00AC6A21">
        <w:rPr>
          <w:rFonts w:hint="cs"/>
          <w:rtl/>
          <w:lang w:bidi="fa-IR"/>
        </w:rPr>
        <w:t>آب</w:t>
      </w:r>
      <w:r w:rsidR="00AC6A21">
        <w:rPr>
          <w:rFonts w:hint="cs"/>
          <w:rtl/>
          <w:lang w:bidi="fa-IR"/>
        </w:rPr>
        <w:softHyphen/>
        <w:t>انبار مکان</w:t>
      </w:r>
      <w:r w:rsidR="00AC6A21">
        <w:rPr>
          <w:rFonts w:hint="cs"/>
          <w:rtl/>
          <w:lang w:bidi="fa-IR"/>
        </w:rPr>
        <w:softHyphen/>
        <w:t xml:space="preserve">یابی گردد. </w:t>
      </w:r>
      <w:r w:rsidR="00C42AFA">
        <w:rPr>
          <w:rFonts w:hint="cs"/>
          <w:rtl/>
          <w:lang w:bidi="fa-IR"/>
        </w:rPr>
        <w:t xml:space="preserve">فضاهای </w:t>
      </w:r>
      <w:r w:rsidR="00772856">
        <w:rPr>
          <w:rFonts w:hint="cs"/>
          <w:rtl/>
          <w:lang w:bidi="fa-IR"/>
        </w:rPr>
        <w:t xml:space="preserve">عرصه فرهنگی </w:t>
      </w:r>
      <w:r w:rsidR="00C42AFA">
        <w:rPr>
          <w:rFonts w:hint="cs"/>
          <w:rtl/>
          <w:lang w:bidi="fa-IR"/>
        </w:rPr>
        <w:t>قابل استفاده توسط تمام کاربران سایت(مسافران، مردم محله و سایر ساکنان شهر لار) می</w:t>
      </w:r>
      <w:r w:rsidR="00C42AFA">
        <w:rPr>
          <w:rFonts w:hint="cs"/>
          <w:rtl/>
          <w:lang w:bidi="fa-IR"/>
        </w:rPr>
        <w:softHyphen/>
        <w:t>باشد، اما عمدتا بیشترین کابران این فضاها در درجه اول مردم محله و در درجه دوم سایر ساکنین شهر لار می</w:t>
      </w:r>
      <w:r w:rsidR="00C42AFA">
        <w:rPr>
          <w:rFonts w:hint="cs"/>
          <w:rtl/>
          <w:lang w:bidi="fa-IR"/>
        </w:rPr>
        <w:softHyphen/>
        <w:t>باشد. اکثر کاربری</w:t>
      </w:r>
      <w:r w:rsidR="00C42AFA">
        <w:rPr>
          <w:rFonts w:hint="cs"/>
          <w:rtl/>
          <w:lang w:bidi="fa-IR"/>
        </w:rPr>
        <w:softHyphen/>
        <w:t>های این عرصه تنها قابلیت خدمات دهی در طول روز را دارند، به همین دلیل عرصه</w:t>
      </w:r>
      <w:r w:rsidR="00C42AFA">
        <w:rPr>
          <w:rFonts w:hint="cs"/>
          <w:rtl/>
          <w:lang w:bidi="fa-IR"/>
        </w:rPr>
        <w:softHyphen/>
        <w:t>ی فوق فعالیت</w:t>
      </w:r>
      <w:r w:rsidR="00C42AFA">
        <w:rPr>
          <w:rFonts w:hint="cs"/>
          <w:rtl/>
          <w:lang w:bidi="fa-IR"/>
        </w:rPr>
        <w:softHyphen/>
        <w:t>های روزانه را در بر می</w:t>
      </w:r>
      <w:r w:rsidR="00C42AFA">
        <w:rPr>
          <w:rFonts w:hint="cs"/>
          <w:rtl/>
          <w:lang w:bidi="fa-IR"/>
        </w:rPr>
        <w:softHyphen/>
        <w:t>گیرد</w:t>
      </w:r>
      <w:r w:rsidR="00BF2E81">
        <w:rPr>
          <w:rFonts w:hint="cs"/>
          <w:rtl/>
          <w:lang w:bidi="fa-IR"/>
        </w:rPr>
        <w:t>(جدول شماره</w:t>
      </w:r>
      <w:r w:rsidR="00306438">
        <w:rPr>
          <w:rFonts w:hint="cs"/>
          <w:rtl/>
          <w:lang w:bidi="fa-IR"/>
        </w:rPr>
        <w:t>11</w:t>
      </w:r>
      <w:r w:rsidR="00BF2E81">
        <w:rPr>
          <w:rFonts w:hint="cs"/>
          <w:rtl/>
          <w:lang w:bidi="fa-IR"/>
        </w:rPr>
        <w:t>)</w:t>
      </w:r>
      <w:r w:rsidR="00C42AFA">
        <w:rPr>
          <w:rFonts w:hint="cs"/>
          <w:rtl/>
          <w:lang w:bidi="fa-IR"/>
        </w:rPr>
        <w:t>.</w:t>
      </w:r>
    </w:p>
    <w:p w:rsidR="007621A1" w:rsidRDefault="007621A1" w:rsidP="00306438">
      <w:pPr>
        <w:pStyle w:val="Heading4"/>
        <w:rPr>
          <w:rtl/>
          <w:lang w:bidi="fa-IR"/>
        </w:rPr>
      </w:pPr>
      <w:bookmarkStart w:id="700" w:name="_Toc372303681"/>
      <w:r w:rsidRPr="007621A1">
        <w:rPr>
          <w:rFonts w:hint="cs"/>
          <w:rtl/>
          <w:lang w:bidi="fa-IR"/>
        </w:rPr>
        <w:t xml:space="preserve">جدول شماره </w:t>
      </w:r>
      <w:r w:rsidR="00306438">
        <w:rPr>
          <w:rFonts w:hint="cs"/>
          <w:rtl/>
          <w:lang w:bidi="fa-IR"/>
        </w:rPr>
        <w:t>11</w:t>
      </w:r>
      <w:r w:rsidRPr="007621A1">
        <w:rPr>
          <w:rFonts w:hint="cs"/>
          <w:rtl/>
          <w:lang w:bidi="fa-IR"/>
        </w:rPr>
        <w:t>: برنامه فیزیکی</w:t>
      </w:r>
      <w:r w:rsidR="005E16F1">
        <w:rPr>
          <w:rFonts w:hint="cs"/>
          <w:rtl/>
          <w:lang w:bidi="fa-IR"/>
        </w:rPr>
        <w:t xml:space="preserve"> عرصه </w:t>
      </w:r>
      <w:r w:rsidR="007304EA">
        <w:rPr>
          <w:rFonts w:hint="cs"/>
          <w:rtl/>
          <w:lang w:bidi="fa-IR"/>
        </w:rPr>
        <w:t>فرهنگی</w:t>
      </w:r>
      <w:r w:rsidR="00912B16">
        <w:rPr>
          <w:rFonts w:hint="cs"/>
          <w:rtl/>
        </w:rPr>
        <w:t>(ماخذ: نگارنده)</w:t>
      </w:r>
      <w:bookmarkEnd w:id="700"/>
    </w:p>
    <w:tbl>
      <w:tblPr>
        <w:tblStyle w:val="TableGrid"/>
        <w:tblpPr w:leftFromText="180" w:rightFromText="180" w:vertAnchor="text" w:horzAnchor="margin" w:tblpY="96"/>
        <w:bidiVisual/>
        <w:tblW w:w="7938" w:type="dxa"/>
        <w:tblLayout w:type="fixed"/>
        <w:tblLook w:val="04A0" w:firstRow="1" w:lastRow="0" w:firstColumn="1" w:lastColumn="0" w:noHBand="0" w:noVBand="1"/>
      </w:tblPr>
      <w:tblGrid>
        <w:gridCol w:w="567"/>
        <w:gridCol w:w="1134"/>
        <w:gridCol w:w="850"/>
        <w:gridCol w:w="992"/>
        <w:gridCol w:w="851"/>
        <w:gridCol w:w="828"/>
        <w:gridCol w:w="567"/>
        <w:gridCol w:w="567"/>
        <w:gridCol w:w="567"/>
        <w:gridCol w:w="567"/>
        <w:gridCol w:w="236"/>
        <w:gridCol w:w="127"/>
        <w:gridCol w:w="85"/>
      </w:tblGrid>
      <w:tr w:rsidR="00F666B7" w:rsidRPr="00797126" w:rsidTr="00F666B7">
        <w:trPr>
          <w:trHeight w:val="388"/>
        </w:trPr>
        <w:tc>
          <w:tcPr>
            <w:tcW w:w="1701" w:type="dxa"/>
            <w:gridSpan w:val="2"/>
            <w:vMerge w:val="restart"/>
            <w:shd w:val="clear" w:color="auto" w:fill="A6A6A6" w:themeFill="background1" w:themeFillShade="A6"/>
          </w:tcPr>
          <w:p w:rsidR="00F666B7" w:rsidRPr="00797126" w:rsidRDefault="00F666B7" w:rsidP="00F666B7">
            <w:pPr>
              <w:jc w:val="center"/>
              <w:rPr>
                <w:sz w:val="22"/>
                <w:szCs w:val="22"/>
                <w:rtl/>
                <w:lang w:bidi="fa-IR"/>
              </w:rPr>
            </w:pPr>
            <w:r w:rsidRPr="00797126">
              <w:rPr>
                <w:rFonts w:hint="cs"/>
                <w:sz w:val="22"/>
                <w:szCs w:val="22"/>
                <w:rtl/>
                <w:lang w:bidi="fa-IR"/>
              </w:rPr>
              <w:t>نام فضا</w:t>
            </w:r>
          </w:p>
        </w:tc>
        <w:tc>
          <w:tcPr>
            <w:tcW w:w="850" w:type="dxa"/>
            <w:vMerge w:val="restart"/>
            <w:shd w:val="clear" w:color="auto" w:fill="A6A6A6" w:themeFill="background1" w:themeFillShade="A6"/>
            <w:vAlign w:val="center"/>
          </w:tcPr>
          <w:p w:rsidR="00F666B7" w:rsidRPr="00797126" w:rsidRDefault="00F666B7" w:rsidP="00F666B7">
            <w:pPr>
              <w:jc w:val="center"/>
              <w:rPr>
                <w:sz w:val="22"/>
                <w:szCs w:val="22"/>
                <w:rtl/>
                <w:lang w:bidi="fa-IR"/>
              </w:rPr>
            </w:pPr>
            <w:r w:rsidRPr="00797126">
              <w:rPr>
                <w:rFonts w:hint="cs"/>
                <w:sz w:val="22"/>
                <w:szCs w:val="22"/>
                <w:rtl/>
                <w:lang w:bidi="fa-IR"/>
              </w:rPr>
              <w:t>مساحت</w:t>
            </w:r>
          </w:p>
        </w:tc>
        <w:tc>
          <w:tcPr>
            <w:tcW w:w="992" w:type="dxa"/>
            <w:vMerge w:val="restart"/>
            <w:shd w:val="clear" w:color="auto" w:fill="A6A6A6" w:themeFill="background1" w:themeFillShade="A6"/>
            <w:vAlign w:val="center"/>
          </w:tcPr>
          <w:p w:rsidR="00F666B7" w:rsidRPr="00797126" w:rsidRDefault="00F666B7" w:rsidP="00F666B7">
            <w:pPr>
              <w:jc w:val="center"/>
              <w:rPr>
                <w:sz w:val="22"/>
                <w:szCs w:val="22"/>
                <w:rtl/>
                <w:lang w:bidi="fa-IR"/>
              </w:rPr>
            </w:pPr>
            <w:r w:rsidRPr="00797126">
              <w:rPr>
                <w:rFonts w:hint="cs"/>
                <w:sz w:val="22"/>
                <w:szCs w:val="22"/>
                <w:rtl/>
                <w:lang w:bidi="fa-IR"/>
              </w:rPr>
              <w:t>تعداد</w:t>
            </w:r>
          </w:p>
        </w:tc>
        <w:tc>
          <w:tcPr>
            <w:tcW w:w="851" w:type="dxa"/>
            <w:vMerge w:val="restart"/>
            <w:shd w:val="clear" w:color="auto" w:fill="A6A6A6" w:themeFill="background1" w:themeFillShade="A6"/>
          </w:tcPr>
          <w:p w:rsidR="00F666B7" w:rsidRPr="00797126" w:rsidRDefault="00F666B7" w:rsidP="00F666B7">
            <w:pPr>
              <w:jc w:val="center"/>
              <w:rPr>
                <w:sz w:val="22"/>
                <w:szCs w:val="22"/>
                <w:rtl/>
                <w:lang w:bidi="fa-IR"/>
              </w:rPr>
            </w:pPr>
            <w:r w:rsidRPr="00797126">
              <w:rPr>
                <w:rFonts w:hint="cs"/>
                <w:sz w:val="22"/>
                <w:szCs w:val="22"/>
                <w:rtl/>
                <w:lang w:bidi="fa-IR"/>
              </w:rPr>
              <w:t>مساحت</w:t>
            </w:r>
            <w:r>
              <w:rPr>
                <w:rFonts w:hint="cs"/>
                <w:sz w:val="22"/>
                <w:szCs w:val="22"/>
                <w:rtl/>
                <w:lang w:bidi="fa-IR"/>
              </w:rPr>
              <w:t xml:space="preserve"> کل</w:t>
            </w:r>
          </w:p>
        </w:tc>
        <w:tc>
          <w:tcPr>
            <w:tcW w:w="1962" w:type="dxa"/>
            <w:gridSpan w:val="3"/>
            <w:shd w:val="clear" w:color="auto" w:fill="A6A6A6" w:themeFill="background1" w:themeFillShade="A6"/>
          </w:tcPr>
          <w:p w:rsidR="00F666B7" w:rsidRPr="00797126" w:rsidRDefault="00F666B7" w:rsidP="00F666B7">
            <w:pPr>
              <w:jc w:val="center"/>
              <w:rPr>
                <w:sz w:val="22"/>
                <w:szCs w:val="22"/>
                <w:rtl/>
                <w:lang w:bidi="fa-IR"/>
              </w:rPr>
            </w:pPr>
            <w:r w:rsidRPr="00797126">
              <w:rPr>
                <w:rFonts w:hint="cs"/>
                <w:sz w:val="22"/>
                <w:szCs w:val="22"/>
                <w:rtl/>
                <w:lang w:bidi="fa-IR"/>
              </w:rPr>
              <w:t>کاربران</w:t>
            </w:r>
          </w:p>
        </w:tc>
        <w:tc>
          <w:tcPr>
            <w:tcW w:w="1134" w:type="dxa"/>
            <w:gridSpan w:val="2"/>
            <w:shd w:val="clear" w:color="auto" w:fill="A6A6A6" w:themeFill="background1" w:themeFillShade="A6"/>
          </w:tcPr>
          <w:p w:rsidR="00F666B7" w:rsidRPr="00797126" w:rsidRDefault="00F666B7" w:rsidP="00F666B7">
            <w:pPr>
              <w:jc w:val="center"/>
              <w:rPr>
                <w:sz w:val="22"/>
                <w:szCs w:val="22"/>
                <w:rtl/>
                <w:lang w:bidi="fa-IR"/>
              </w:rPr>
            </w:pPr>
            <w:r w:rsidRPr="00797126">
              <w:rPr>
                <w:rFonts w:hint="cs"/>
                <w:sz w:val="22"/>
                <w:szCs w:val="22"/>
                <w:rtl/>
                <w:lang w:bidi="fa-IR"/>
              </w:rPr>
              <w:t>زمان استفاده</w:t>
            </w:r>
          </w:p>
        </w:tc>
        <w:tc>
          <w:tcPr>
            <w:tcW w:w="448" w:type="dxa"/>
            <w:gridSpan w:val="3"/>
            <w:tcBorders>
              <w:top w:val="nil"/>
              <w:bottom w:val="nil"/>
              <w:right w:val="nil"/>
            </w:tcBorders>
          </w:tcPr>
          <w:p w:rsidR="00F666B7" w:rsidRPr="00797126" w:rsidRDefault="00F666B7" w:rsidP="00F666B7">
            <w:pPr>
              <w:jc w:val="center"/>
              <w:rPr>
                <w:sz w:val="22"/>
                <w:szCs w:val="22"/>
                <w:rtl/>
                <w:lang w:bidi="fa-IR"/>
              </w:rPr>
            </w:pPr>
          </w:p>
        </w:tc>
      </w:tr>
      <w:tr w:rsidR="00F666B7" w:rsidRPr="00797126" w:rsidTr="00F666B7">
        <w:trPr>
          <w:gridAfter w:val="2"/>
          <w:wAfter w:w="212" w:type="dxa"/>
          <w:trHeight w:val="295"/>
        </w:trPr>
        <w:tc>
          <w:tcPr>
            <w:tcW w:w="1701" w:type="dxa"/>
            <w:gridSpan w:val="2"/>
            <w:vMerge/>
          </w:tcPr>
          <w:p w:rsidR="00F666B7" w:rsidRPr="00797126" w:rsidRDefault="00F666B7" w:rsidP="00F666B7">
            <w:pPr>
              <w:jc w:val="center"/>
              <w:rPr>
                <w:sz w:val="22"/>
                <w:szCs w:val="22"/>
                <w:rtl/>
                <w:lang w:bidi="fa-IR"/>
              </w:rPr>
            </w:pPr>
          </w:p>
        </w:tc>
        <w:tc>
          <w:tcPr>
            <w:tcW w:w="850" w:type="dxa"/>
            <w:vMerge/>
          </w:tcPr>
          <w:p w:rsidR="00F666B7" w:rsidRPr="00797126" w:rsidRDefault="00F666B7" w:rsidP="00F666B7">
            <w:pPr>
              <w:jc w:val="center"/>
              <w:rPr>
                <w:sz w:val="22"/>
                <w:szCs w:val="22"/>
                <w:rtl/>
                <w:lang w:bidi="fa-IR"/>
              </w:rPr>
            </w:pPr>
          </w:p>
        </w:tc>
        <w:tc>
          <w:tcPr>
            <w:tcW w:w="992" w:type="dxa"/>
            <w:vMerge/>
          </w:tcPr>
          <w:p w:rsidR="00F666B7" w:rsidRPr="00797126" w:rsidRDefault="00F666B7" w:rsidP="00F666B7">
            <w:pPr>
              <w:jc w:val="center"/>
              <w:rPr>
                <w:sz w:val="22"/>
                <w:szCs w:val="22"/>
                <w:rtl/>
                <w:lang w:bidi="fa-IR"/>
              </w:rPr>
            </w:pPr>
          </w:p>
        </w:tc>
        <w:tc>
          <w:tcPr>
            <w:tcW w:w="851" w:type="dxa"/>
            <w:vMerge/>
          </w:tcPr>
          <w:p w:rsidR="00F666B7" w:rsidRPr="00797126" w:rsidRDefault="00F666B7" w:rsidP="00F666B7">
            <w:pPr>
              <w:jc w:val="center"/>
              <w:rPr>
                <w:sz w:val="22"/>
                <w:szCs w:val="22"/>
                <w:rtl/>
                <w:lang w:bidi="fa-IR"/>
              </w:rPr>
            </w:pPr>
          </w:p>
        </w:tc>
        <w:tc>
          <w:tcPr>
            <w:tcW w:w="828" w:type="dxa"/>
            <w:shd w:val="clear" w:color="auto" w:fill="A6A6A6" w:themeFill="background1" w:themeFillShade="A6"/>
          </w:tcPr>
          <w:p w:rsidR="00F666B7" w:rsidRPr="00797126" w:rsidRDefault="00F666B7" w:rsidP="00F666B7">
            <w:pPr>
              <w:jc w:val="center"/>
              <w:rPr>
                <w:sz w:val="21"/>
                <w:szCs w:val="21"/>
                <w:rtl/>
                <w:lang w:bidi="fa-IR"/>
              </w:rPr>
            </w:pPr>
            <w:r w:rsidRPr="00797126">
              <w:rPr>
                <w:rFonts w:hint="cs"/>
                <w:sz w:val="21"/>
                <w:szCs w:val="21"/>
                <w:rtl/>
                <w:lang w:bidi="fa-IR"/>
              </w:rPr>
              <w:t>مسافران</w:t>
            </w:r>
          </w:p>
        </w:tc>
        <w:tc>
          <w:tcPr>
            <w:tcW w:w="567" w:type="dxa"/>
            <w:shd w:val="clear" w:color="auto" w:fill="A6A6A6" w:themeFill="background1" w:themeFillShade="A6"/>
          </w:tcPr>
          <w:p w:rsidR="00F666B7" w:rsidRPr="00797126" w:rsidRDefault="00F666B7" w:rsidP="00F666B7">
            <w:pPr>
              <w:jc w:val="center"/>
              <w:rPr>
                <w:sz w:val="22"/>
                <w:szCs w:val="22"/>
                <w:rtl/>
                <w:lang w:bidi="fa-IR"/>
              </w:rPr>
            </w:pPr>
            <w:r w:rsidRPr="00797126">
              <w:rPr>
                <w:rFonts w:hint="cs"/>
                <w:sz w:val="22"/>
                <w:szCs w:val="22"/>
                <w:rtl/>
                <w:lang w:bidi="fa-IR"/>
              </w:rPr>
              <w:t>مردم محله</w:t>
            </w:r>
          </w:p>
        </w:tc>
        <w:tc>
          <w:tcPr>
            <w:tcW w:w="567" w:type="dxa"/>
            <w:shd w:val="clear" w:color="auto" w:fill="A6A6A6" w:themeFill="background1" w:themeFillShade="A6"/>
          </w:tcPr>
          <w:p w:rsidR="00F666B7" w:rsidRPr="00797126" w:rsidRDefault="00F666B7" w:rsidP="00F666B7">
            <w:pPr>
              <w:jc w:val="center"/>
              <w:rPr>
                <w:sz w:val="22"/>
                <w:szCs w:val="22"/>
                <w:rtl/>
                <w:lang w:bidi="fa-IR"/>
              </w:rPr>
            </w:pPr>
            <w:r w:rsidRPr="00797126">
              <w:rPr>
                <w:rFonts w:hint="cs"/>
                <w:sz w:val="22"/>
                <w:szCs w:val="22"/>
                <w:rtl/>
                <w:lang w:bidi="fa-IR"/>
              </w:rPr>
              <w:t xml:space="preserve">مردم شهر </w:t>
            </w:r>
          </w:p>
        </w:tc>
        <w:tc>
          <w:tcPr>
            <w:tcW w:w="567" w:type="dxa"/>
            <w:shd w:val="clear" w:color="auto" w:fill="A6A6A6" w:themeFill="background1" w:themeFillShade="A6"/>
          </w:tcPr>
          <w:p w:rsidR="00F666B7" w:rsidRPr="00797126" w:rsidRDefault="00F666B7" w:rsidP="00F666B7">
            <w:pPr>
              <w:jc w:val="center"/>
              <w:rPr>
                <w:sz w:val="22"/>
                <w:szCs w:val="22"/>
                <w:rtl/>
                <w:lang w:bidi="fa-IR"/>
              </w:rPr>
            </w:pPr>
            <w:r w:rsidRPr="00797126">
              <w:rPr>
                <w:rFonts w:hint="cs"/>
                <w:sz w:val="22"/>
                <w:szCs w:val="22"/>
                <w:rtl/>
                <w:lang w:bidi="fa-IR"/>
              </w:rPr>
              <w:t xml:space="preserve">روز </w:t>
            </w:r>
          </w:p>
        </w:tc>
        <w:tc>
          <w:tcPr>
            <w:tcW w:w="567" w:type="dxa"/>
            <w:shd w:val="clear" w:color="auto" w:fill="A6A6A6" w:themeFill="background1" w:themeFillShade="A6"/>
          </w:tcPr>
          <w:p w:rsidR="00F666B7" w:rsidRPr="00797126" w:rsidRDefault="00F666B7" w:rsidP="00F666B7">
            <w:pPr>
              <w:jc w:val="center"/>
              <w:rPr>
                <w:sz w:val="22"/>
                <w:szCs w:val="22"/>
                <w:rtl/>
                <w:lang w:bidi="fa-IR"/>
              </w:rPr>
            </w:pPr>
            <w:r w:rsidRPr="00797126">
              <w:rPr>
                <w:rFonts w:hint="cs"/>
                <w:sz w:val="22"/>
                <w:szCs w:val="22"/>
                <w:rtl/>
                <w:lang w:bidi="fa-IR"/>
              </w:rPr>
              <w:t>شب</w:t>
            </w:r>
          </w:p>
        </w:tc>
        <w:tc>
          <w:tcPr>
            <w:tcW w:w="236" w:type="dxa"/>
            <w:vMerge w:val="restart"/>
            <w:tcBorders>
              <w:top w:val="nil"/>
              <w:right w:val="nil"/>
            </w:tcBorders>
          </w:tcPr>
          <w:p w:rsidR="00F666B7" w:rsidRPr="00797126" w:rsidRDefault="00F666B7" w:rsidP="00F666B7">
            <w:pPr>
              <w:jc w:val="center"/>
              <w:rPr>
                <w:sz w:val="22"/>
                <w:szCs w:val="22"/>
                <w:rtl/>
                <w:lang w:bidi="fa-IR"/>
              </w:rPr>
            </w:pPr>
          </w:p>
        </w:tc>
      </w:tr>
      <w:tr w:rsidR="00F666B7" w:rsidRPr="00797126" w:rsidTr="00F666B7">
        <w:trPr>
          <w:gridAfter w:val="2"/>
          <w:wAfter w:w="212" w:type="dxa"/>
        </w:trPr>
        <w:tc>
          <w:tcPr>
            <w:tcW w:w="1701" w:type="dxa"/>
            <w:gridSpan w:val="2"/>
            <w:shd w:val="clear" w:color="auto" w:fill="A6A6A6" w:themeFill="background1" w:themeFillShade="A6"/>
          </w:tcPr>
          <w:p w:rsidR="00F666B7" w:rsidRPr="00797126" w:rsidRDefault="00F666B7" w:rsidP="00F666B7">
            <w:pPr>
              <w:jc w:val="center"/>
              <w:rPr>
                <w:sz w:val="22"/>
                <w:szCs w:val="22"/>
                <w:rtl/>
                <w:lang w:bidi="fa-IR"/>
              </w:rPr>
            </w:pPr>
            <w:r>
              <w:rPr>
                <w:rFonts w:hint="cs"/>
                <w:sz w:val="22"/>
                <w:szCs w:val="22"/>
                <w:rtl/>
                <w:lang w:bidi="fa-IR"/>
              </w:rPr>
              <w:t>تئاتر روباز</w:t>
            </w:r>
          </w:p>
        </w:tc>
        <w:tc>
          <w:tcPr>
            <w:tcW w:w="850" w:type="dxa"/>
          </w:tcPr>
          <w:p w:rsidR="00F666B7" w:rsidRPr="00797126" w:rsidRDefault="00F666B7" w:rsidP="00F666B7">
            <w:pPr>
              <w:jc w:val="center"/>
              <w:rPr>
                <w:sz w:val="22"/>
                <w:szCs w:val="22"/>
                <w:rtl/>
                <w:lang w:bidi="fa-IR"/>
              </w:rPr>
            </w:pPr>
            <w:r>
              <w:rPr>
                <w:rFonts w:hint="cs"/>
                <w:sz w:val="22"/>
                <w:szCs w:val="22"/>
                <w:rtl/>
                <w:lang w:bidi="fa-IR"/>
              </w:rPr>
              <w:t>100</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100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sidRPr="00797126">
              <w:rPr>
                <w:noProof/>
                <w:sz w:val="22"/>
                <w:szCs w:val="22"/>
                <w:rtl/>
              </w:rPr>
              <mc:AlternateContent>
                <mc:Choice Requires="wpg">
                  <w:drawing>
                    <wp:anchor distT="0" distB="0" distL="114300" distR="114300" simplePos="0" relativeHeight="252607488" behindDoc="0" locked="0" layoutInCell="1" allowOverlap="1" wp14:anchorId="036DD5A0" wp14:editId="27A913D9">
                      <wp:simplePos x="0" y="0"/>
                      <wp:positionH relativeFrom="column">
                        <wp:posOffset>19657</wp:posOffset>
                      </wp:positionH>
                      <wp:positionV relativeFrom="paragraph">
                        <wp:posOffset>27195</wp:posOffset>
                      </wp:positionV>
                      <wp:extent cx="1313565" cy="153670"/>
                      <wp:effectExtent l="0" t="38100" r="96520" b="93980"/>
                      <wp:wrapNone/>
                      <wp:docPr id="13363" name="Group 13363"/>
                      <wp:cNvGraphicFramePr/>
                      <a:graphic xmlns:a="http://schemas.openxmlformats.org/drawingml/2006/main">
                        <a:graphicData uri="http://schemas.microsoft.com/office/word/2010/wordprocessingGroup">
                          <wpg:wgp>
                            <wpg:cNvGrpSpPr/>
                            <wpg:grpSpPr>
                              <a:xfrm>
                                <a:off x="0" y="0"/>
                                <a:ext cx="1313565" cy="153670"/>
                                <a:chOff x="48088" y="-20967"/>
                                <a:chExt cx="1314481" cy="154305"/>
                              </a:xfrm>
                            </wpg:grpSpPr>
                            <wps:wsp>
                              <wps:cNvPr id="48" name="Rectangle 48"/>
                              <wps:cNvSpPr/>
                              <wps:spPr>
                                <a:xfrm>
                                  <a:off x="1273669" y="15903"/>
                                  <a:ext cx="88900"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 name="Rectangle 507"/>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Rectangle 508"/>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 name="Sun 509"/>
                              <wps:cNvSpPr/>
                              <wps:spPr>
                                <a:xfrm>
                                  <a:off x="48088"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33E06E" id="Group 13363" o:spid="_x0000_s1026" style="position:absolute;margin-left:1.55pt;margin-top:2.15pt;width:103.45pt;height:12.1pt;z-index:252607488;mso-width-relative:margin;mso-height-relative:margin" coordorigin="480,-209" coordsize="1314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">
                      <v:rect id="Rectangle 48" o:spid="_x0000_s1027" style="position:absolute;left:12736;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JNsAA&#10;AADbAAAADwAAAGRycy9kb3ducmV2LnhtbERPy4rCMBTdC/5DuAOzkTFVVIZqFHEYUHDjC7eX5k4b&#10;bW5KktH692YhuDyc92zR2lrcyAfjWMGgn4EgLpw2XCo4Hn6/vkGEiKyxdkwKHhRgMe92Zphrd+cd&#10;3faxFCmEQ44KqhibXMpQVGQx9F1DnLg/5y3GBH0ptcd7Cre1HGbZRFo0nBoqbGhVUXHd/1sFzZlP&#10;P/4SLttdz1zHo9qZ4cYp9fnRLqcgIrXxLX6511rBKI1NX9IPkPM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uJNsAAAADbAAAADwAAAAAAAAAAAAAAAACYAgAAZHJzL2Rvd25y&#10;ZXYueG1sUEsFBgAAAAAEAAQA9QAAAIUDAAAAAA==&#10;" fillcolor="#413253 [1639]" stroked="f">
                        <v:fill color2="#775c99 [3015]" rotate="t" angle="180" colors="0 #5d417e;52429f #7b58a6;1 #7b57a8" focus="100%" type="gradient">
                          <o:fill v:ext="view" type="gradientUnscaled"/>
                        </v:fill>
                        <v:shadow on="t" color="black" opacity="22937f" origin=",.5" offset="0,.63889mm"/>
                      </v:rect>
                      <v:rect id="Rectangle 507"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Y/hsUA&#10;AADcAAAADwAAAGRycy9kb3ducmV2LnhtbESPT0sDMRTE74LfITyhF7GJSv2zbVqKUKjeNtpDb4/N&#10;6+7i5iUkabv99kYQPA4z8xtmsRrdIE4UU+9Zw/1UgSBuvO251fD1ubl7AZEyssXBM2m4UILV8vpq&#10;gZX1Z67pZHIrCoRThRq6nEMlZWo6cpimPhAX7+Cjw1xkbKWNeC5wN8gHpZ6kw57LQoeB3jpqvs3R&#10;aTChPpr96y6hirNb/Fi/m/oxaD25GddzEJnG/B/+a2+thpl6ht8z5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5j+GxQAAANwAAAAPAAAAAAAAAAAAAAAAAJgCAABkcnMv&#10;ZG93bnJldi54bWxQSwUGAAAAAAQABAD1AAAAigMAAAAA&#10;" fillcolor="#652523 [1637]" stroked="f">
                        <v:fill color2="#ba4442 [3013]" rotate="t" angle="180" colors="0 #9b2d2a;52429f #cb3d3a;1 #ce3b37" focus="100%" type="gradient">
                          <o:fill v:ext="view" type="gradientUnscaled"/>
                        </v:fill>
                        <v:shadow on="t" color="black" opacity="22937f" origin=",.5" offset="0,.63889mm"/>
                      </v:rect>
                      <v:rect id="Rectangle 508"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qGAb8A&#10;AADcAAAADwAAAGRycy9kb3ducmV2LnhtbERPy4rCMBTdC/5DuIK7MXV0RGpTcQTRrU9cXpprW21u&#10;ShO1+vWTxYDLw3kn89ZU4kGNKy0rGA4iEMSZ1SXnCg771dcUhPPIGivLpOBFDuZpt5NgrO2Tt/TY&#10;+VyEEHYxKii8r2MpXVaQQTewNXHgLrYx6ANscqkbfIZwU8nvKJpIgyWHhgJrWhaU3XZ3o+A3P75P&#10;I81bOzqN2/MF3+vSXJXq99rFDISn1n/E/+6NVvAThbXhTDgCMv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2oYBvwAAANwAAAAPAAAAAAAAAAAAAAAAAJgCAABkcnMvZG93bnJl&#10;di54bWxQSwUGAAAAAAQABAD1AAAAhAMAAAAA&#10;" fillcolor="#9a4906 [1641]" stroked="f">
                        <v:fill color2="#f68a32 [3017]" rotate="t" angle="180" colors="0 #cb6c1d;52429f #ff8f2a;1 #ff8f26" focus="100%" type="gradient">
                          <o:fill v:ext="view" type="gradientUnscaled"/>
                        </v:fill>
                        <v:shadow on="t" color="black" opacity="22937f" origin=",.5" offset="0,.63889mm"/>
                      </v:rect>
                      <v:shape id="Sun 509" o:spid="_x0000_s1030" type="#_x0000_t183" style="position:absolute;left:48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fQMcMA&#10;AADcAAAADwAAAGRycy9kb3ducmV2LnhtbESPT4vCMBTE74LfITzBm6YKFu2aFhFE3cviH9zro3nb&#10;dm1eShO1fvvNguBxmJnfMMusM7W4U+sqywom4wgEcW51xYWC82kzmoNwHlljbZkUPMlBlvZ7S0y0&#10;ffCB7kdfiABhl6CC0vsmkdLlJRl0Y9sQB+/HtgZ9kG0hdYuPADe1nEZRLA1WHBZKbGhdUn493owC&#10;u59/VbHWz1xfPjuK5Wb7+z1RajjoVh8gPHX+HX61d1rBLFrA/5lwBG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fQMcMAAADcAAAADwAAAAAAAAAAAAAAAACYAgAAZHJzL2Rv&#10;d25yZXYueG1sUEsFBgAAAAAEAAQA9QAAAIgDAAAAAA==&#10;" fillcolor="yellow" strokecolor="#e36c0a [2409]" strokeweight="2pt"/>
                    </v:group>
                  </w:pict>
                </mc:Fallback>
              </mc:AlternateContent>
            </w:r>
          </w:p>
        </w:tc>
        <w:tc>
          <w:tcPr>
            <w:tcW w:w="567" w:type="dxa"/>
          </w:tcPr>
          <w:p w:rsidR="00F666B7" w:rsidRPr="00797126" w:rsidRDefault="00F666B7" w:rsidP="00F666B7">
            <w:pPr>
              <w:jc w:val="center"/>
              <w:rPr>
                <w:sz w:val="22"/>
                <w:szCs w:val="22"/>
                <w:rtl/>
                <w:lang w:bidi="fa-IR"/>
              </w:rPr>
            </w:pPr>
          </w:p>
        </w:tc>
        <w:tc>
          <w:tcPr>
            <w:tcW w:w="236" w:type="dxa"/>
            <w:vMerge/>
            <w:tcBorders>
              <w:right w:val="nil"/>
            </w:tcBorders>
          </w:tcPr>
          <w:p w:rsidR="00F666B7" w:rsidRPr="00797126" w:rsidRDefault="00F666B7" w:rsidP="00F666B7">
            <w:pPr>
              <w:jc w:val="center"/>
              <w:rPr>
                <w:sz w:val="22"/>
                <w:szCs w:val="22"/>
                <w:rtl/>
                <w:lang w:bidi="fa-IR"/>
              </w:rPr>
            </w:pPr>
          </w:p>
        </w:tc>
      </w:tr>
      <w:tr w:rsidR="00F666B7" w:rsidRPr="00797126" w:rsidTr="00F666B7">
        <w:trPr>
          <w:gridAfter w:val="2"/>
          <w:wAfter w:w="212" w:type="dxa"/>
          <w:trHeight w:val="60"/>
        </w:trPr>
        <w:tc>
          <w:tcPr>
            <w:tcW w:w="1701" w:type="dxa"/>
            <w:gridSpan w:val="2"/>
            <w:shd w:val="clear" w:color="auto" w:fill="A6A6A6" w:themeFill="background1" w:themeFillShade="A6"/>
          </w:tcPr>
          <w:p w:rsidR="00F666B7" w:rsidRPr="00797126" w:rsidRDefault="00F666B7" w:rsidP="00F666B7">
            <w:pPr>
              <w:jc w:val="center"/>
              <w:rPr>
                <w:sz w:val="22"/>
                <w:szCs w:val="22"/>
                <w:rtl/>
                <w:lang w:bidi="fa-IR"/>
              </w:rPr>
            </w:pPr>
            <w:r>
              <w:rPr>
                <w:rFonts w:hint="cs"/>
                <w:sz w:val="22"/>
                <w:szCs w:val="22"/>
                <w:rtl/>
                <w:lang w:bidi="fa-IR"/>
              </w:rPr>
              <w:t>کتابخانه</w:t>
            </w:r>
          </w:p>
        </w:tc>
        <w:tc>
          <w:tcPr>
            <w:tcW w:w="850" w:type="dxa"/>
          </w:tcPr>
          <w:p w:rsidR="00F666B7" w:rsidRPr="00797126" w:rsidRDefault="00F666B7" w:rsidP="00F666B7">
            <w:pPr>
              <w:jc w:val="center"/>
              <w:rPr>
                <w:sz w:val="22"/>
                <w:szCs w:val="22"/>
                <w:rtl/>
                <w:lang w:bidi="fa-IR"/>
              </w:rPr>
            </w:pPr>
            <w:r>
              <w:rPr>
                <w:rFonts w:hint="cs"/>
                <w:sz w:val="22"/>
                <w:szCs w:val="22"/>
                <w:rtl/>
                <w:lang w:bidi="fa-IR"/>
              </w:rPr>
              <w:t>80</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80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sidRPr="00797126">
              <w:rPr>
                <w:noProof/>
                <w:sz w:val="22"/>
                <w:szCs w:val="22"/>
                <w:rtl/>
              </w:rPr>
              <mc:AlternateContent>
                <mc:Choice Requires="wpg">
                  <w:drawing>
                    <wp:anchor distT="0" distB="0" distL="114300" distR="114300" simplePos="0" relativeHeight="252608512" behindDoc="0" locked="0" layoutInCell="1" allowOverlap="1" wp14:anchorId="55B1294E" wp14:editId="088A8223">
                      <wp:simplePos x="0" y="0"/>
                      <wp:positionH relativeFrom="column">
                        <wp:posOffset>61650</wp:posOffset>
                      </wp:positionH>
                      <wp:positionV relativeFrom="paragraph">
                        <wp:posOffset>12617</wp:posOffset>
                      </wp:positionV>
                      <wp:extent cx="1619710" cy="175895"/>
                      <wp:effectExtent l="0" t="19050" r="95250" b="71755"/>
                      <wp:wrapNone/>
                      <wp:docPr id="824" name="Group 824"/>
                      <wp:cNvGraphicFramePr/>
                      <a:graphic xmlns:a="http://schemas.openxmlformats.org/drawingml/2006/main">
                        <a:graphicData uri="http://schemas.microsoft.com/office/word/2010/wordprocessingGroup">
                          <wpg:wgp>
                            <wpg:cNvGrpSpPr/>
                            <wpg:grpSpPr>
                              <a:xfrm>
                                <a:off x="0" y="0"/>
                                <a:ext cx="1619710" cy="175895"/>
                                <a:chOff x="-270008" y="-28918"/>
                                <a:chExt cx="1620556" cy="176530"/>
                              </a:xfrm>
                            </wpg:grpSpPr>
                            <wps:wsp>
                              <wps:cNvPr id="838" name="Rectangle 838"/>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9" name="Rectangle 839"/>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 name="Rectangle 849"/>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0" name="Sun 850"/>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1" name="Moon 851"/>
                              <wps:cNvSpPr/>
                              <wps:spPr>
                                <a:xfrm>
                                  <a:off x="-270008" y="-28918"/>
                                  <a:ext cx="94615" cy="176530"/>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D1C7F5" id="Group 824" o:spid="_x0000_s1026" style="position:absolute;margin-left:4.85pt;margin-top:1pt;width:127.55pt;height:13.85pt;z-index:252608512;mso-width-relative:margin;mso-height-relative:margin" coordorigin="-2700,-289" coordsize="16205,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">
                      <v:rect id="Rectangle 838" o:spid="_x0000_s1027"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hOsIA&#10;AADcAAAADwAAAGRycy9kb3ducmV2LnhtbERPz2vCMBS+C/4P4Qm7iKbTOaRrFNkYONjFOtn10Tzb&#10;1OalJJl2//1yGHj8+H4X28F24ko+GMcKHucZCOLKacO1gq/j+2wNIkRkjZ1jUvBLAbab8ajAXLsb&#10;H+haxlqkEA45Kmhi7HMpQ9WQxTB3PXHizs5bjAn6WmqPtxRuO7nIsmdp0XBqaLCn14aqS/ljFfTf&#10;fHrzbWg/D1NzWT11ziw+nFIPk2H3AiLSEO/if/deK1gv09p0Jh0B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X+E6wgAAANwAAAAPAAAAAAAAAAAAAAAAAJgCAABkcnMvZG93&#10;bnJldi54bWxQSwUGAAAAAAQABAD1AAAAhwMAAAAA&#10;" fillcolor="#413253 [1639]" stroked="f">
                        <v:fill color2="#775c99 [3015]" rotate="t" angle="180" colors="0 #5d417e;52429f #7b58a6;1 #7b57a8" focus="100%" type="gradient">
                          <o:fill v:ext="view" type="gradientUnscaled"/>
                        </v:fill>
                        <v:shadow on="t" color="black" opacity="22937f" origin=",.5" offset="0,.63889mm"/>
                      </v:rect>
                      <v:rect id="Rectangle 839"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k+ZcQA&#10;AADcAAAADwAAAGRycy9kb3ducmV2LnhtbESPQWsCMRSE7wX/Q3iCl1KzVVp0axQpCLa3je3B22Pz&#10;3F26eQlJ1PXfm0Khx2FmvmFWm8H24kIhdo4VPE8LEMS1Mx03Cr4Ou6cFiJiQDfaOScGNImzWo4cV&#10;lsZduaKLTo3IEI4lKmhT8qWUsW7JYpw6T5y9kwsWU5ahkSbgNcNtL2dF8SotdpwXWvT03lL9o89W&#10;gfbVWR+X3xGL8PKIn9sPXc29UpPxsH0DkWhI/+G/9t4oWMyX8HsmHwG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pPmXEAAAA3A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rect>
                      <v:rect id="Rectangle 849"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xg7cQA&#10;AADcAAAADwAAAGRycy9kb3ducmV2LnhtbESPQWvCQBSE7wX/w/IK3uqmNRSN2QQrSHvVVvH4yD6T&#10;aPZtyK4xza/vFgo9DjPzDZPmg2lET52rLSt4nkUgiAuray4VfH1unxYgnEfW2FgmBd/kIM8mDykm&#10;2t55R/3elyJA2CWooPK+TaR0RUUG3cy2xME7286gD7Irpe7wHuCmkS9R9CoN1hwWKmxpU1Fx3d+M&#10;grfyMB7nmnd2foyH0xnH99pclJo+DusVCE+D/w//tT+0gkW8hN8z4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MYO3EAAAA3AAAAA8AAAAAAAAAAAAAAAAAmAIAAGRycy9k&#10;b3ducmV2LnhtbFBLBQYAAAAABAAEAPUAAACJAwAAAAA=&#10;" fillcolor="#9a4906 [1641]" stroked="f">
                        <v:fill color2="#f68a32 [3017]" rotate="t" angle="180" colors="0 #cb6c1d;52429f #ff8f2a;1 #ff8f26" focus="100%" type="gradient">
                          <o:fill v:ext="view" type="gradientUnscaled"/>
                        </v:fill>
                        <v:shadow on="t" color="black" opacity="22937f" origin=",.5" offset="0,.63889mm"/>
                      </v:rect>
                      <v:shape id="Sun 850"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6sBsEA&#10;AADcAAAADwAAAGRycy9kb3ducmV2LnhtbERPz2vCMBS+C/sfwht4s6mCpXRNRQYy3UXUsV0fzVvb&#10;2byUJGr975eD4PHj+12uRtOLKznfWVYwT1IQxLXVHTcKvk6bWQ7CB2SNvWVScCcPq+plUmKh7Y0P&#10;dD2GRsQQ9gUqaEMYCil93ZJBn9iBOHK/1hkMEbpGaoe3GG56uUjTTBrsODa0ONB7S/X5eDEK7C7f&#10;d5nW91p/f46Uyc3H389cqenruH4DEWgMT/HDvdUK8mWcH8/EIy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OrAbBAAAA3AAAAA8AAAAAAAAAAAAAAAAAmAIAAGRycy9kb3du&#10;cmV2LnhtbFBLBQYAAAAABAAEAPUAAACGAwAAAAA=&#10;" fillcolor="yellow" strokecolor="#e36c0a [2409]" strokeweight="2p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Moon 851" o:spid="_x0000_s1031" type="#_x0000_t184" style="position:absolute;left:-2700;top:-289;width:947;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P4WsQA&#10;AADcAAAADwAAAGRycy9kb3ducmV2LnhtbESPQYvCMBSE78L+h/CEvWmqS0WqUURY9eBldS/e3jbP&#10;ptq8lCZq9debBcHjMDPfMNN5aytxpcaXjhUM+gkI4tzpkgsFv/vv3hiED8gaK8ek4E4e5rOPzhQz&#10;7W78Q9ddKESEsM9QgQmhzqT0uSGLvu9q4ugdXWMxRNkUUjd4i3BbyWGSjKTFkuOCwZqWhvLz7mIV&#10;6O1Spoeh/cpXi4M5PtaP9O9yUuqz2y4mIAK14R1+tTdawTgdwP+ZeAT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j+FrEAAAA3AAAAA8AAAAAAAAAAAAAAAAAmAIAAGRycy9k&#10;b3ducmV2LnhtbFBLBQYAAAAABAAEAPUAAACJAwAAAAA=&#10;" fillcolor="yellow" strokecolor="#ffc000" strokeweight="2pt"/>
                    </v:group>
                  </w:pict>
                </mc:Fallback>
              </mc:AlternateContent>
            </w:r>
          </w:p>
        </w:tc>
        <w:tc>
          <w:tcPr>
            <w:tcW w:w="236" w:type="dxa"/>
            <w:vMerge/>
            <w:tcBorders>
              <w:right w:val="nil"/>
            </w:tcBorders>
          </w:tcPr>
          <w:p w:rsidR="00F666B7" w:rsidRPr="00797126" w:rsidRDefault="00F666B7" w:rsidP="00F666B7">
            <w:pPr>
              <w:jc w:val="center"/>
              <w:rPr>
                <w:sz w:val="22"/>
                <w:szCs w:val="22"/>
                <w:rtl/>
                <w:lang w:bidi="fa-IR"/>
              </w:rPr>
            </w:pPr>
          </w:p>
        </w:tc>
      </w:tr>
      <w:tr w:rsidR="00F666B7" w:rsidRPr="00797126" w:rsidTr="00F666B7">
        <w:trPr>
          <w:gridAfter w:val="2"/>
          <w:wAfter w:w="212" w:type="dxa"/>
          <w:trHeight w:val="326"/>
        </w:trPr>
        <w:tc>
          <w:tcPr>
            <w:tcW w:w="1701" w:type="dxa"/>
            <w:gridSpan w:val="2"/>
            <w:shd w:val="clear" w:color="auto" w:fill="A6A6A6" w:themeFill="background1" w:themeFillShade="A6"/>
          </w:tcPr>
          <w:p w:rsidR="00F666B7" w:rsidRDefault="00F666B7" w:rsidP="00F666B7">
            <w:pPr>
              <w:jc w:val="center"/>
              <w:rPr>
                <w:sz w:val="22"/>
                <w:szCs w:val="22"/>
                <w:rtl/>
                <w:lang w:bidi="fa-IR"/>
              </w:rPr>
            </w:pPr>
            <w:r>
              <w:rPr>
                <w:rFonts w:hint="cs"/>
                <w:sz w:val="22"/>
                <w:szCs w:val="22"/>
                <w:rtl/>
                <w:lang w:bidi="fa-IR"/>
              </w:rPr>
              <w:t>کافی نت</w:t>
            </w:r>
          </w:p>
        </w:tc>
        <w:tc>
          <w:tcPr>
            <w:tcW w:w="850" w:type="dxa"/>
          </w:tcPr>
          <w:p w:rsidR="00F666B7" w:rsidRDefault="00F666B7" w:rsidP="00F666B7">
            <w:pPr>
              <w:jc w:val="center"/>
              <w:rPr>
                <w:sz w:val="22"/>
                <w:szCs w:val="22"/>
                <w:rtl/>
                <w:lang w:bidi="fa-IR"/>
              </w:rPr>
            </w:pPr>
            <w:r>
              <w:rPr>
                <w:rFonts w:hint="cs"/>
                <w:sz w:val="22"/>
                <w:szCs w:val="22"/>
                <w:rtl/>
                <w:lang w:bidi="fa-IR"/>
              </w:rPr>
              <w:t>25</w:t>
            </w:r>
          </w:p>
        </w:tc>
        <w:tc>
          <w:tcPr>
            <w:tcW w:w="992" w:type="dxa"/>
          </w:tcPr>
          <w:p w:rsidR="00F666B7" w:rsidRDefault="00F666B7" w:rsidP="00F666B7">
            <w:pPr>
              <w:jc w:val="center"/>
              <w:rPr>
                <w:sz w:val="22"/>
                <w:szCs w:val="22"/>
                <w:rtl/>
                <w:lang w:bidi="fa-IR"/>
              </w:rPr>
            </w:pPr>
            <w:r>
              <w:rPr>
                <w:rFonts w:hint="cs"/>
                <w:sz w:val="22"/>
                <w:szCs w:val="22"/>
                <w:rtl/>
                <w:lang w:bidi="fa-IR"/>
              </w:rPr>
              <w:t>1</w:t>
            </w:r>
          </w:p>
        </w:tc>
        <w:tc>
          <w:tcPr>
            <w:tcW w:w="851" w:type="dxa"/>
          </w:tcPr>
          <w:p w:rsidR="00F666B7" w:rsidRDefault="00F666B7" w:rsidP="00F666B7">
            <w:pPr>
              <w:jc w:val="center"/>
              <w:rPr>
                <w:sz w:val="22"/>
                <w:szCs w:val="22"/>
                <w:rtl/>
                <w:lang w:bidi="fa-IR"/>
              </w:rPr>
            </w:pPr>
            <w:r>
              <w:rPr>
                <w:rFonts w:hint="cs"/>
                <w:sz w:val="22"/>
                <w:szCs w:val="22"/>
                <w:rtl/>
                <w:lang w:bidi="fa-IR"/>
              </w:rPr>
              <w:t>25</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noProof/>
                <w:sz w:val="22"/>
                <w:szCs w:val="22"/>
                <w:rtl/>
                <w:lang w:bidi="fa-IR"/>
              </w:rPr>
            </w:pPr>
            <w:r w:rsidRPr="00797126">
              <w:rPr>
                <w:noProof/>
                <w:sz w:val="22"/>
                <w:szCs w:val="22"/>
                <w:rtl/>
              </w:rPr>
              <mc:AlternateContent>
                <mc:Choice Requires="wpg">
                  <w:drawing>
                    <wp:anchor distT="0" distB="0" distL="114300" distR="114300" simplePos="0" relativeHeight="252612608" behindDoc="0" locked="0" layoutInCell="1" allowOverlap="1" wp14:anchorId="68F0615D" wp14:editId="68D422F2">
                      <wp:simplePos x="0" y="0"/>
                      <wp:positionH relativeFrom="column">
                        <wp:posOffset>64770</wp:posOffset>
                      </wp:positionH>
                      <wp:positionV relativeFrom="paragraph">
                        <wp:posOffset>20651</wp:posOffset>
                      </wp:positionV>
                      <wp:extent cx="1619250" cy="175895"/>
                      <wp:effectExtent l="0" t="19050" r="95250" b="71755"/>
                      <wp:wrapNone/>
                      <wp:docPr id="876" name="Group 876"/>
                      <wp:cNvGraphicFramePr/>
                      <a:graphic xmlns:a="http://schemas.openxmlformats.org/drawingml/2006/main">
                        <a:graphicData uri="http://schemas.microsoft.com/office/word/2010/wordprocessingGroup">
                          <wpg:wgp>
                            <wpg:cNvGrpSpPr/>
                            <wpg:grpSpPr>
                              <a:xfrm>
                                <a:off x="0" y="0"/>
                                <a:ext cx="1619250" cy="175895"/>
                                <a:chOff x="-270008" y="-28918"/>
                                <a:chExt cx="1620556" cy="176530"/>
                              </a:xfrm>
                            </wpg:grpSpPr>
                            <wps:wsp>
                              <wps:cNvPr id="877" name="Rectangle 877"/>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8" name="Rectangle 878"/>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9" name="Rectangle 879"/>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0" name="Sun 880"/>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1" name="Moon 881"/>
                              <wps:cNvSpPr/>
                              <wps:spPr>
                                <a:xfrm>
                                  <a:off x="-270008" y="-28918"/>
                                  <a:ext cx="94615" cy="176530"/>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42038B" id="Group 876" o:spid="_x0000_s1026" style="position:absolute;margin-left:5.1pt;margin-top:1.65pt;width:127.5pt;height:13.85pt;z-index:252612608;mso-width-relative:margin;mso-height-relative:margin" coordorigin="-2700,-289" coordsize="16205,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">
                      <v:rect id="Rectangle 877" o:spid="_x0000_s1027"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rMiMUA&#10;AADcAAAADwAAAGRycy9kb3ducmV2LnhtbESPQWsCMRSE70L/Q3iFXqRmK1pl3SilpdCCF23F62Pz&#10;3M26eVmSVNd/3wiCx2FmvmGKVW9bcSIfjGMFL6MMBHHptOFKwe/P5/McRIjIGlvHpOBCAVbLh0GB&#10;uXZn3tBpGyuRIBxyVFDH2OVShrImi2HkOuLkHZy3GJP0ldQezwluWznOsldp0XBaqLGj95rK4/bP&#10;Kuj2vPvwTWjWm6E5TietM+Nvp9TTY/+2ABGpj/fwrf2lFcxnM7ieS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syIxQAAANwAAAAPAAAAAAAAAAAAAAAAAJgCAABkcnMv&#10;ZG93bnJldi54bWxQSwUGAAAAAAQABAD1AAAAigMAAAAA&#10;" fillcolor="#413253 [1639]" stroked="f">
                        <v:fill color2="#775c99 [3015]" rotate="t" angle="180" colors="0 #5d417e;52429f #7b58a6;1 #7b57a8" focus="100%" type="gradient">
                          <o:fill v:ext="view" type="gradientUnscaled"/>
                        </v:fill>
                        <v:shadow on="t" color="black" opacity="22937f" origin=",.5" offset="0,.63889mm"/>
                      </v:rect>
                      <v:rect id="Rectangle 878"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8iPsIA&#10;AADcAAAADwAAAGRycy9kb3ducmV2LnhtbERPTWsCMRC9F/wPYYReimZtqdrVKCIUam8b7aG3YTPd&#10;XdxMQhJ1++/NodDj432vt4PtxZVC7BwrmE0LEMS1Mx03Ck7H98kSREzIBnvHpOCXImw3o4c1lsbd&#10;uKKrTo3IIRxLVNCm5EspY92SxTh1njhzPy5YTBmGRpqAtxxue/lcFHNpsePc0KKnfUv1WV+sAu2r&#10;i/5++4pYhNcn/NwddPXilXocD7sViERD+hf/uT+MguUir81n8hGQm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DyI+wgAAANwAAAAPAAAAAAAAAAAAAAAAAJgCAABkcnMvZG93&#10;bnJldi54bWxQSwUGAAAAAAQABAD1AAAAhwMAAAAA&#10;" fillcolor="#652523 [1637]" stroked="f">
                        <v:fill color2="#ba4442 [3013]" rotate="t" angle="180" colors="0 #9b2d2a;52429f #cb3d3a;1 #ce3b37" focus="100%" type="gradient">
                          <o:fill v:ext="view" type="gradientUnscaled"/>
                        </v:fill>
                        <v:shadow on="t" color="black" opacity="22937f" origin=",.5" offset="0,.63889mm"/>
                      </v:rect>
                      <v:rect id="Rectangle 879"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qUMMA&#10;AADcAAAADwAAAGRycy9kb3ducmV2LnhtbESPT4vCMBTE74LfITzB2zZ1ldXtGsUVRK/+Wdnjo3m2&#10;1ealNFGrn94IgsdhZn7DjKeNKcWFaldYVtCLYhDEqdUFZwp228XHCITzyBpLy6TgRg6mk3ZrjIm2&#10;V17TZeMzESDsElSQe18lUro0J4MushVx8A62NuiDrDOpa7wGuCnlZxx/SYMFh4UcK5rnlJ42Z6Pg&#10;N/u77/ua17a/HzT/B7wvC3NUqttpZj8gPDX+HX61V1rBaPgNzzPhCM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qUMMAAADcAAAADwAAAAAAAAAAAAAAAACYAgAAZHJzL2Rv&#10;d25yZXYueG1sUEsFBgAAAAAEAAQA9QAAAIgDAAAAAA==&#10;" fillcolor="#9a4906 [1641]" stroked="f">
                        <v:fill color2="#f68a32 [3017]" rotate="t" angle="180" colors="0 #cb6c1d;52429f #ff8f2a;1 #ff8f26" focus="100%" type="gradient">
                          <o:fill v:ext="view" type="gradientUnscaled"/>
                        </v:fill>
                        <v:shadow on="t" color="black" opacity="22937f" origin=",.5" offset="0,.63889mm"/>
                      </v:rect>
                      <v:shape id="Sun 880"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6AQb0A&#10;AADcAAAADwAAAGRycy9kb3ducmV2LnhtbERPyQrCMBC9C/5DGMGbpnoopRpFBHG5iAt6HZqxrTaT&#10;0kStf28OgsfH26fz1lTiRY0rLSsYDSMQxJnVJecKzqfVIAHhPLLGyjIp+JCD+azbmWKq7ZsP9Dr6&#10;XIQQdikqKLyvUyldVpBBN7Q1ceButjHoA2xyqRt8h3BTyXEUxdJgyaGhwJqWBWWP49MosNtkX8Za&#10;fzJ92bUUy9X6fh0p1e+1iwkIT63/i3/ujVaQJGF+OBOOgJx9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S6AQb0AAADcAAAADwAAAAAAAAAAAAAAAACYAgAAZHJzL2Rvd25yZXYu&#10;eG1sUEsFBgAAAAAEAAQA9QAAAIIDAAAAAA==&#10;" fillcolor="yellow" strokecolor="#e36c0a [2409]" strokeweight="2pt"/>
                      <v:shape id="Moon 881" o:spid="_x0000_s1031" type="#_x0000_t184" style="position:absolute;left:-2700;top:-289;width:947;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PUHcQA&#10;AADcAAAADwAAAGRycy9kb3ducmV2LnhtbESPQYvCMBSE78L+h/CEvWmqi1KqUURY9eBldS/e3jbP&#10;ptq8lCZq9debBcHjMDPfMNN5aytxpcaXjhUM+gkI4tzpkgsFv/vvXgrCB2SNlWNScCcP89lHZ4qZ&#10;djf+oesuFCJC2GeowIRQZ1L63JBF33c1cfSOrrEYomwKqRu8Rbit5DBJxtJiyXHBYE1LQ/l5d7EK&#10;9HYpR4eh/cpXi4M5PtaP0d/lpNRnt11MQARqwzv8am+0gjQdwP+ZeAT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D1B3EAAAA3AAAAA8AAAAAAAAAAAAAAAAAmAIAAGRycy9k&#10;b3ducmV2LnhtbFBLBQYAAAAABAAEAPUAAACJAwAAAAA=&#10;" fillcolor="yellow" strokecolor="#ffc000" strokeweight="2pt"/>
                    </v:group>
                  </w:pict>
                </mc:Fallback>
              </mc:AlternateContent>
            </w:r>
          </w:p>
        </w:tc>
        <w:tc>
          <w:tcPr>
            <w:tcW w:w="236" w:type="dxa"/>
            <w:vMerge/>
            <w:tcBorders>
              <w:bottom w:val="nil"/>
              <w:right w:val="nil"/>
            </w:tcBorders>
          </w:tcPr>
          <w:p w:rsidR="00F666B7" w:rsidRPr="00797126" w:rsidRDefault="00F666B7" w:rsidP="00F666B7">
            <w:pPr>
              <w:jc w:val="center"/>
              <w:rPr>
                <w:sz w:val="22"/>
                <w:szCs w:val="22"/>
                <w:rtl/>
                <w:lang w:bidi="fa-IR"/>
              </w:rPr>
            </w:pPr>
          </w:p>
        </w:tc>
      </w:tr>
      <w:tr w:rsidR="00F666B7" w:rsidRPr="00797126" w:rsidTr="00F666B7">
        <w:trPr>
          <w:gridAfter w:val="1"/>
          <w:wAfter w:w="85" w:type="dxa"/>
          <w:cantSplit/>
          <w:trHeight w:val="271"/>
        </w:trPr>
        <w:tc>
          <w:tcPr>
            <w:tcW w:w="1701" w:type="dxa"/>
            <w:gridSpan w:val="2"/>
            <w:shd w:val="clear" w:color="auto" w:fill="A6A6A6" w:themeFill="background1" w:themeFillShade="A6"/>
          </w:tcPr>
          <w:p w:rsidR="00F666B7" w:rsidRPr="00797126" w:rsidRDefault="00F666B7" w:rsidP="00F666B7">
            <w:pPr>
              <w:jc w:val="center"/>
              <w:rPr>
                <w:sz w:val="22"/>
                <w:szCs w:val="22"/>
                <w:rtl/>
                <w:lang w:bidi="fa-IR"/>
              </w:rPr>
            </w:pPr>
            <w:r>
              <w:rPr>
                <w:rFonts w:hint="cs"/>
                <w:sz w:val="22"/>
                <w:szCs w:val="22"/>
                <w:rtl/>
                <w:lang w:bidi="fa-IR"/>
              </w:rPr>
              <w:lastRenderedPageBreak/>
              <w:t>کارگاه نقاشی</w:t>
            </w:r>
          </w:p>
        </w:tc>
        <w:tc>
          <w:tcPr>
            <w:tcW w:w="850" w:type="dxa"/>
          </w:tcPr>
          <w:p w:rsidR="00F666B7" w:rsidRPr="00797126" w:rsidRDefault="00F666B7" w:rsidP="00F666B7">
            <w:pPr>
              <w:jc w:val="center"/>
              <w:rPr>
                <w:sz w:val="22"/>
                <w:szCs w:val="22"/>
                <w:rtl/>
                <w:lang w:bidi="fa-IR"/>
              </w:rPr>
            </w:pPr>
            <w:r>
              <w:rPr>
                <w:rFonts w:hint="cs"/>
                <w:sz w:val="22"/>
                <w:szCs w:val="22"/>
                <w:rtl/>
                <w:lang w:bidi="fa-IR"/>
              </w:rPr>
              <w:t>30</w:t>
            </w:r>
          </w:p>
        </w:tc>
        <w:tc>
          <w:tcPr>
            <w:tcW w:w="992" w:type="dxa"/>
          </w:tcPr>
          <w:p w:rsidR="00F666B7" w:rsidRPr="00797126" w:rsidRDefault="00F666B7" w:rsidP="00F666B7">
            <w:pPr>
              <w:jc w:val="center"/>
              <w:rPr>
                <w:sz w:val="22"/>
                <w:szCs w:val="22"/>
                <w:rtl/>
                <w:lang w:bidi="fa-IR"/>
              </w:rPr>
            </w:pPr>
            <w:r>
              <w:rPr>
                <w:rFonts w:hint="cs"/>
                <w:sz w:val="22"/>
                <w:szCs w:val="22"/>
                <w:rtl/>
                <w:lang w:bidi="fa-IR"/>
              </w:rPr>
              <w:t>2</w:t>
            </w:r>
          </w:p>
        </w:tc>
        <w:tc>
          <w:tcPr>
            <w:tcW w:w="851" w:type="dxa"/>
          </w:tcPr>
          <w:p w:rsidR="00F666B7" w:rsidRPr="00797126" w:rsidRDefault="00F666B7" w:rsidP="00F666B7">
            <w:pPr>
              <w:jc w:val="center"/>
              <w:rPr>
                <w:sz w:val="22"/>
                <w:szCs w:val="22"/>
                <w:rtl/>
                <w:lang w:bidi="fa-IR"/>
              </w:rPr>
            </w:pPr>
            <w:r>
              <w:rPr>
                <w:rFonts w:hint="cs"/>
                <w:sz w:val="22"/>
                <w:szCs w:val="22"/>
                <w:rtl/>
                <w:lang w:bidi="fa-IR"/>
              </w:rPr>
              <w:t>60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sidRPr="00797126">
              <w:rPr>
                <w:noProof/>
                <w:sz w:val="22"/>
                <w:szCs w:val="22"/>
                <w:rtl/>
              </w:rPr>
              <mc:AlternateContent>
                <mc:Choice Requires="wpg">
                  <w:drawing>
                    <wp:anchor distT="0" distB="0" distL="114300" distR="114300" simplePos="0" relativeHeight="252613632" behindDoc="0" locked="0" layoutInCell="1" allowOverlap="1" wp14:anchorId="307962E7" wp14:editId="3BD3F775">
                      <wp:simplePos x="0" y="0"/>
                      <wp:positionH relativeFrom="column">
                        <wp:posOffset>27305</wp:posOffset>
                      </wp:positionH>
                      <wp:positionV relativeFrom="paragraph">
                        <wp:posOffset>22860</wp:posOffset>
                      </wp:positionV>
                      <wp:extent cx="1292860" cy="153670"/>
                      <wp:effectExtent l="0" t="38100" r="97790" b="93980"/>
                      <wp:wrapNone/>
                      <wp:docPr id="888" name="Group 888"/>
                      <wp:cNvGraphicFramePr/>
                      <a:graphic xmlns:a="http://schemas.openxmlformats.org/drawingml/2006/main">
                        <a:graphicData uri="http://schemas.microsoft.com/office/word/2010/wordprocessingGroup">
                          <wpg:wgp>
                            <wpg:cNvGrpSpPr/>
                            <wpg:grpSpPr>
                              <a:xfrm>
                                <a:off x="0" y="0"/>
                                <a:ext cx="1292860" cy="153670"/>
                                <a:chOff x="56025" y="-20967"/>
                                <a:chExt cx="1294523" cy="154305"/>
                              </a:xfrm>
                            </wpg:grpSpPr>
                            <wps:wsp>
                              <wps:cNvPr id="889" name="Rectangle 889"/>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0" name="Rectangle 890"/>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1" name="Rectangle 891"/>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2" name="Sun 892"/>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C3643F" id="Group 888" o:spid="_x0000_s1026" style="position:absolute;margin-left:2.15pt;margin-top:1.8pt;width:101.8pt;height:12.1pt;z-index:252613632;mso-width-relative:margin;mso-height-relative:margin" coordorigin="560,-209" coordsize="12945,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">
                      <v:rect id="Rectangle 889" o:spid="_x0000_s1027"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yNRsUA&#10;AADcAAAADwAAAGRycy9kb3ducmV2LnhtbESPQWsCMRSE70L/Q3iFXqRmKyrbrVGKUqjgxW1Lr4/N&#10;625087Ikqa7/3giCx2FmvmHmy9624kg+GMcKXkYZCOLKacO1gu+vj+ccRIjIGlvHpOBMAZaLh8Ec&#10;C+1OvKNjGWuRIBwKVNDE2BVShqohi2HkOuLk/TlvMSbpa6k9nhLctnKcZTNp0XBaaLCjVUPVofy3&#10;Crpf/ln7fdhvd0NzmE5aZ8Ybp9TTY//+BiJSH+/hW/tTK8jzV7ieSUdAL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rI1GxQAAANwAAAAPAAAAAAAAAAAAAAAAAJgCAABkcnMv&#10;ZG93bnJldi54bWxQSwUGAAAAAAQABAD1AAAAigMAAAAA&#10;" fillcolor="#413253 [1639]" stroked="f">
                        <v:fill color2="#775c99 [3015]" rotate="t" angle="180" colors="0 #5d417e;52429f #7b58a6;1 #7b57a8" focus="100%" type="gradient">
                          <o:fill v:ext="view" type="gradientUnscaled"/>
                        </v:fill>
                        <v:shadow on="t" color="black" opacity="22937f" origin=",.5" offset="0,.63889mm"/>
                      </v:rect>
                      <v:rect id="Rectangle 890"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XIwsEA&#10;AADcAAAADwAAAGRycy9kb3ducmV2LnhtbERPTWsCMRC9F/wPYQQvRbO2KLo1iggF29tGPfQ2bKa7&#10;SzeTkETd/vvmUPD4eN+b3WB7caMQO8cK5rMCBHHtTMeNgvPpfboCEROywd4xKfilCLvt6GmDpXF3&#10;ruimUyNyCMcSFbQp+VLKWLdkMc6cJ87ctwsWU4ahkSbgPYfbXr4UxVJa7Dg3tOjp0FL9o69WgfbV&#10;VX+tLxGLsHjGz/2Hrl69UpPxsH8DkWhID/G/+2gUrNZ5fj6Tj4D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1yMLBAAAA3AAAAA8AAAAAAAAAAAAAAAAAmAIAAGRycy9kb3du&#10;cmV2LnhtbFBLBQYAAAAABAAEAPUAAACGAwAAAAA=&#10;" fillcolor="#652523 [1637]" stroked="f">
                        <v:fill color2="#ba4442 [3013]" rotate="t" angle="180" colors="0 #9b2d2a;52429f #cb3d3a;1 #ce3b37" focus="100%" type="gradient">
                          <o:fill v:ext="view" type="gradientUnscaled"/>
                        </v:fill>
                        <v:shadow on="t" color="black" opacity="22937f" origin=",.5" offset="0,.63889mm"/>
                      </v:rect>
                      <v:rect id="Rectangle 891"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pArMQA&#10;AADcAAAADwAAAGRycy9kb3ducmV2LnhtbESPT2vCQBTE70K/w/IK3nQTFbGpa1Ch2Kt/Kj0+ss8k&#10;bfZtyG5Nmk/vCoLHYWZ+wyzTzlTiSo0rLSuIxxEI4szqknMFp+PHaAHCeWSNlWVS8E8O0tXLYImJ&#10;ti3v6XrwuQgQdgkqKLyvEyldVpBBN7Y1cfAutjHog2xyqRtsA9xUchJFc2mw5LBQYE3bgrLfw59R&#10;sMm/+vNU895Oz7Pu+4L9rjQ/Sg1fu/U7CE+df4Yf7U+tYPEWw/1MO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aQKzEAAAA3AAAAA8AAAAAAAAAAAAAAAAAmAIAAGRycy9k&#10;b3ducmV2LnhtbFBLBQYAAAAABAAEAPUAAACJAwAAAAA=&#10;" fillcolor="#9a4906 [1641]" stroked="f">
                        <v:fill color2="#f68a32 [3017]" rotate="t" angle="180" colors="0 #cb6c1d;52429f #ff8f2a;1 #ff8f26" focus="100%" type="gradient">
                          <o:fill v:ext="view" type="gradientUnscaled"/>
                        </v:fill>
                        <v:shadow on="t" color="black" opacity="22937f" origin=",.5" offset="0,.63889mm"/>
                      </v:rect>
                      <v:shape id="Sun 892"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ktcMQA&#10;AADcAAAADwAAAGRycy9kb3ducmV2LnhtbESPQWuDQBSE74X8h+UVeqtrPIixrlIKIW0vIUlprw/3&#10;RU3dt+Jujfn33UAgx2FmvmGKaja9mGh0nWUFyygGQVxb3XGj4Ouwfs5AOI+ssbdMCi7koCoXDwXm&#10;2p55R9PeNyJA2OWooPV+yKV0dUsGXWQH4uAd7WjQBzk2Uo94DnDTyySOU2mw47DQ4kBvLdW/+z+j&#10;wH5k2y7V+lLr78+ZUrnenH6WSj09zq8vIDzN/h6+td+1gmyVwPVMOAKy/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pLXDEAAAA3AAAAA8AAAAAAAAAAAAAAAAAmAIAAGRycy9k&#10;b3ducmV2LnhtbFBLBQYAAAAABAAEAPUAAACJAwAAAAA=&#10;" fillcolor="yellow" strokecolor="#e36c0a [2409]" strokeweight="2pt"/>
                    </v:group>
                  </w:pict>
                </mc:Fallback>
              </mc:AlternateContent>
            </w:r>
          </w:p>
        </w:tc>
        <w:tc>
          <w:tcPr>
            <w:tcW w:w="567" w:type="dxa"/>
          </w:tcPr>
          <w:p w:rsidR="00F666B7" w:rsidRPr="00797126" w:rsidRDefault="00F666B7" w:rsidP="00F666B7">
            <w:pPr>
              <w:jc w:val="center"/>
              <w:rPr>
                <w:sz w:val="22"/>
                <w:szCs w:val="22"/>
                <w:rtl/>
                <w:lang w:bidi="fa-IR"/>
              </w:rPr>
            </w:pPr>
          </w:p>
        </w:tc>
        <w:tc>
          <w:tcPr>
            <w:tcW w:w="363" w:type="dxa"/>
            <w:gridSpan w:val="2"/>
            <w:vMerge w:val="restart"/>
            <w:tcBorders>
              <w:top w:val="nil"/>
              <w:right w:val="nil"/>
            </w:tcBorders>
          </w:tcPr>
          <w:p w:rsidR="00F666B7" w:rsidRPr="00797126" w:rsidRDefault="00F666B7" w:rsidP="00F666B7">
            <w:pPr>
              <w:jc w:val="center"/>
              <w:rPr>
                <w:sz w:val="22"/>
                <w:szCs w:val="22"/>
                <w:rtl/>
                <w:lang w:bidi="fa-IR"/>
              </w:rPr>
            </w:pPr>
            <w:r>
              <w:rPr>
                <w:rFonts w:hint="cs"/>
                <w:sz w:val="22"/>
                <w:szCs w:val="22"/>
                <w:rtl/>
                <w:lang w:bidi="fa-IR"/>
              </w:rPr>
              <w:t xml:space="preserve"> </w:t>
            </w:r>
          </w:p>
        </w:tc>
      </w:tr>
      <w:tr w:rsidR="00F666B7" w:rsidRPr="00797126" w:rsidTr="00F666B7">
        <w:trPr>
          <w:gridAfter w:val="1"/>
          <w:wAfter w:w="85" w:type="dxa"/>
          <w:trHeight w:val="351"/>
        </w:trPr>
        <w:tc>
          <w:tcPr>
            <w:tcW w:w="1701" w:type="dxa"/>
            <w:gridSpan w:val="2"/>
            <w:shd w:val="clear" w:color="auto" w:fill="A6A6A6" w:themeFill="background1" w:themeFillShade="A6"/>
          </w:tcPr>
          <w:p w:rsidR="00F666B7" w:rsidRPr="00797126" w:rsidRDefault="00F666B7" w:rsidP="00F666B7">
            <w:pPr>
              <w:ind w:left="113" w:right="113"/>
              <w:jc w:val="center"/>
              <w:rPr>
                <w:sz w:val="22"/>
                <w:szCs w:val="22"/>
                <w:rtl/>
                <w:lang w:bidi="fa-IR"/>
              </w:rPr>
            </w:pPr>
            <w:r>
              <w:rPr>
                <w:rFonts w:hint="cs"/>
                <w:sz w:val="21"/>
                <w:szCs w:val="21"/>
                <w:rtl/>
                <w:lang w:bidi="fa-IR"/>
              </w:rPr>
              <w:t xml:space="preserve">سالن کنفرانس </w:t>
            </w:r>
            <w:r w:rsidRPr="000C3196">
              <w:rPr>
                <w:rFonts w:hint="cs"/>
                <w:sz w:val="21"/>
                <w:szCs w:val="21"/>
                <w:rtl/>
                <w:lang w:bidi="fa-IR"/>
              </w:rPr>
              <w:t xml:space="preserve"> </w:t>
            </w:r>
          </w:p>
        </w:tc>
        <w:tc>
          <w:tcPr>
            <w:tcW w:w="850" w:type="dxa"/>
          </w:tcPr>
          <w:p w:rsidR="00F666B7" w:rsidRPr="00797126" w:rsidRDefault="00F666B7" w:rsidP="00F666B7">
            <w:pPr>
              <w:jc w:val="center"/>
              <w:rPr>
                <w:sz w:val="22"/>
                <w:szCs w:val="22"/>
                <w:rtl/>
                <w:lang w:bidi="fa-IR"/>
              </w:rPr>
            </w:pPr>
            <w:r>
              <w:rPr>
                <w:rFonts w:hint="cs"/>
                <w:sz w:val="22"/>
                <w:szCs w:val="22"/>
                <w:rtl/>
                <w:lang w:bidi="fa-IR"/>
              </w:rPr>
              <w:t>150</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150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sidRPr="00797126">
              <w:rPr>
                <w:noProof/>
                <w:sz w:val="22"/>
                <w:szCs w:val="22"/>
                <w:rtl/>
              </w:rPr>
              <mc:AlternateContent>
                <mc:Choice Requires="wpg">
                  <w:drawing>
                    <wp:anchor distT="0" distB="0" distL="114300" distR="114300" simplePos="0" relativeHeight="252614656" behindDoc="0" locked="0" layoutInCell="1" allowOverlap="1" wp14:anchorId="5904CE2B" wp14:editId="28663DC9">
                      <wp:simplePos x="0" y="0"/>
                      <wp:positionH relativeFrom="column">
                        <wp:posOffset>62865</wp:posOffset>
                      </wp:positionH>
                      <wp:positionV relativeFrom="paragraph">
                        <wp:posOffset>17145</wp:posOffset>
                      </wp:positionV>
                      <wp:extent cx="1619250" cy="175895"/>
                      <wp:effectExtent l="0" t="19050" r="95250" b="71755"/>
                      <wp:wrapNone/>
                      <wp:docPr id="894" name="Group 894"/>
                      <wp:cNvGraphicFramePr/>
                      <a:graphic xmlns:a="http://schemas.openxmlformats.org/drawingml/2006/main">
                        <a:graphicData uri="http://schemas.microsoft.com/office/word/2010/wordprocessingGroup">
                          <wpg:wgp>
                            <wpg:cNvGrpSpPr/>
                            <wpg:grpSpPr>
                              <a:xfrm>
                                <a:off x="0" y="0"/>
                                <a:ext cx="1619250" cy="175895"/>
                                <a:chOff x="-270008" y="-28918"/>
                                <a:chExt cx="1620556" cy="176530"/>
                              </a:xfrm>
                            </wpg:grpSpPr>
                            <wps:wsp>
                              <wps:cNvPr id="895" name="Rectangle 895"/>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4" name="Rectangle 1024"/>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5" name="Rectangle 1025"/>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7" name="Sun 1027"/>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8" name="Moon 1028"/>
                              <wps:cNvSpPr/>
                              <wps:spPr>
                                <a:xfrm>
                                  <a:off x="-270008" y="-28918"/>
                                  <a:ext cx="94615" cy="176530"/>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106A5E" id="Group 894" o:spid="_x0000_s1026" style="position:absolute;margin-left:4.95pt;margin-top:1.35pt;width:127.5pt;height:13.85pt;z-index:252614656;mso-width-relative:margin;mso-height-relative:margin" coordorigin="-2700,-289" coordsize="16205,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">
                      <v:rect id="Rectangle 895" o:spid="_x0000_s1027"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gRnsQA&#10;AADcAAAADwAAAGRycy9kb3ducmV2LnhtbESPT2sCMRTE7wW/Q3iCl6LZShW7NYpUChW8+Kf0+tg8&#10;d6OblyVJdf32RhA8DjPzG2Y6b20tzuSDcazgbZCBIC6cNlwq2O+++xMQISJrrB2TgisFmM86L1PM&#10;tbvwhs7bWIoE4ZCjgirGJpcyFBVZDAPXECfv4LzFmKQvpfZ4SXBby2GWjaVFw2mhwoa+KipO23+r&#10;oPnj36U/huN682pOo/fameHKKdXrtotPEJHa+Aw/2j9aweRjBPcz6Qj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4EZ7EAAAA3AAAAA8AAAAAAAAAAAAAAAAAmAIAAGRycy9k&#10;b3ducmV2LnhtbFBLBQYAAAAABAAEAPUAAACJAwAAAAA=&#10;" fillcolor="#413253 [1639]" stroked="f">
                        <v:fill color2="#775c99 [3015]" rotate="t" angle="180" colors="0 #5d417e;52429f #7b58a6;1 #7b57a8" focus="100%" type="gradient">
                          <o:fill v:ext="view" type="gradientUnscaled"/>
                        </v:fill>
                        <v:shadow on="t" color="black" opacity="22937f" origin=",.5" offset="0,.63889mm"/>
                      </v:rect>
                      <v:rect id="Rectangle 1024"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K7sMA&#10;AADdAAAADwAAAGRycy9kb3ducmV2LnhtbERPTUsDMRC9C/6HMIIXsYmtim6bliIUqreN9tDbsJnu&#10;Lm4mIUnb7b83guBtHu9zFqvRDeJEMfWeNTxMFAjixtueWw1fn5v7FxApI1scPJOGCyVYLa+vFlhZ&#10;f+aaTia3ooRwqlBDl3OopExNRw7TxAfiwh18dJgLjK20Ec8l3A1yqtSzdNhzaegw0FtHzbc5Og0m&#10;1Eezf90lVPHpDj/W76aeBa1vb8b1HESmMf+L/9xbW+ar6SP8flNO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K7sMAAADdAAAADwAAAAAAAAAAAAAAAACYAgAAZHJzL2Rv&#10;d25yZXYueG1sUEsFBgAAAAAEAAQA9QAAAIgDAAAAAA==&#10;" fillcolor="#652523 [1637]" stroked="f">
                        <v:fill color2="#ba4442 [3013]" rotate="t" angle="180" colors="0 #9b2d2a;52429f #cb3d3a;1 #ce3b37" focus="100%" type="gradient">
                          <o:fill v:ext="view" type="gradientUnscaled"/>
                        </v:fill>
                        <v:shadow on="t" color="black" opacity="22937f" origin=",.5" offset="0,.63889mm"/>
                      </v:rect>
                      <v:rect id="Rectangle 1025"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bZTMEA&#10;AADdAAAADwAAAGRycy9kb3ducmV2LnhtbERPS4vCMBC+C/6HMAveNF1dF6mNooLoVV3F49BMH7vN&#10;pDRRq79+Iwje5uN7TjJvTSWu1LjSsoLPQQSCOLW65FzBz2Hdn4BwHlljZZkU3MnBfNbtJBhre+Md&#10;Xfc+FyGEXYwKCu/rWEqXFmTQDWxNHLjMNgZ9gE0udYO3EG4qOYyib2mw5NBQYE2rgtK//cUoWObH&#10;x2mkeWdHp6/2nOFjU5pfpXof7WIKwlPr3+KXe6vD/Gg4huc34QQ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022UzBAAAA3QAAAA8AAAAAAAAAAAAAAAAAmAIAAGRycy9kb3du&#10;cmV2LnhtbFBLBQYAAAAABAAEAPUAAACGAwAAAAA=&#10;" fillcolor="#9a4906 [1641]" stroked="f">
                        <v:fill color2="#f68a32 [3017]" rotate="t" angle="180" colors="0 #cb6c1d;52429f #ff8f2a;1 #ff8f26" focus="100%" type="gradient">
                          <o:fill v:ext="view" type="gradientUnscaled"/>
                        </v:fill>
                        <v:shadow on="t" color="black" opacity="22937f" origin=",.5" offset="0,.63889mm"/>
                      </v:rect>
                      <v:shape id="Sun 1027"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H9i8EA&#10;AADdAAAADwAAAGRycy9kb3ducmV2LnhtbERPS4vCMBC+C/6HMII3TeuhStdYRBBXL+ID9zo0s23X&#10;ZlKarNZ/bwTB23x8z5lnnanFjVpXWVYQjyMQxLnVFRcKzqf1aAbCeWSNtWVS8CAH2aLfm2Oq7Z0P&#10;dDv6QoQQdikqKL1vUildXpJBN7YNceB+bWvQB9gWUrd4D+GmlpMoSqTBikNDiQ2tSsqvx3+jwG5n&#10;+yrR+pHry66jRK43fz+xUsNBt/wC4anzH/Hb/a3D/Ggyhdc34QS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B/YvBAAAA3QAAAA8AAAAAAAAAAAAAAAAAmAIAAGRycy9kb3du&#10;cmV2LnhtbFBLBQYAAAAABAAEAPUAAACGAwAAAAA=&#10;" fillcolor="yellow" strokecolor="#e36c0a [2409]" strokeweight="2pt"/>
                      <v:shape id="Moon 1028" o:spid="_x0000_s1031" type="#_x0000_t184" style="position:absolute;left:-2700;top:-289;width:947;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C6sYA&#10;AADdAAAADwAAAGRycy9kb3ducmV2LnhtbESPT2/CMAzF70j7DpEncYN0RSDUERBC2p/DLgMu3LzG&#10;NIXGqZoAHZ9+PkziZus9v/fzYtX7Rl2pi3VgAy/jDBRxGWzNlYH97m00BxUTssUmMBn4pQir5dNg&#10;gYUNN/6m6zZVSkI4FmjApdQWWsfSkcc4Di2xaMfQeUyydpW2Hd4k3Dc6z7KZ9lizNDhsaeOoPG8v&#10;3oD92ujpIfeT8n19cMf7x336czkZM3zu16+gEvXpYf6//rSCn+WCK9/ICHr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fC6sYAAADdAAAADwAAAAAAAAAAAAAAAACYAgAAZHJz&#10;L2Rvd25yZXYueG1sUEsFBgAAAAAEAAQA9QAAAIsDAAAAAA==&#10;" fillcolor="yellow" strokecolor="#ffc000" strokeweight="2pt"/>
                    </v:group>
                  </w:pict>
                </mc:Fallback>
              </mc:AlternateContent>
            </w:r>
          </w:p>
        </w:tc>
        <w:tc>
          <w:tcPr>
            <w:tcW w:w="363" w:type="dxa"/>
            <w:gridSpan w:val="2"/>
            <w:vMerge/>
            <w:tcBorders>
              <w:right w:val="nil"/>
            </w:tcBorders>
          </w:tcPr>
          <w:p w:rsidR="00F666B7" w:rsidRPr="00797126" w:rsidRDefault="00F666B7" w:rsidP="00F666B7">
            <w:pPr>
              <w:jc w:val="center"/>
              <w:rPr>
                <w:sz w:val="22"/>
                <w:szCs w:val="22"/>
                <w:rtl/>
                <w:lang w:bidi="fa-IR"/>
              </w:rPr>
            </w:pPr>
          </w:p>
        </w:tc>
      </w:tr>
      <w:tr w:rsidR="00F666B7" w:rsidRPr="00797126" w:rsidTr="00F666B7">
        <w:trPr>
          <w:gridAfter w:val="1"/>
          <w:wAfter w:w="85" w:type="dxa"/>
          <w:trHeight w:val="60"/>
        </w:trPr>
        <w:tc>
          <w:tcPr>
            <w:tcW w:w="1701" w:type="dxa"/>
            <w:gridSpan w:val="2"/>
            <w:shd w:val="clear" w:color="auto" w:fill="A6A6A6" w:themeFill="background1" w:themeFillShade="A6"/>
          </w:tcPr>
          <w:p w:rsidR="00F666B7" w:rsidRDefault="00F666B7" w:rsidP="00F666B7">
            <w:pPr>
              <w:jc w:val="center"/>
              <w:rPr>
                <w:sz w:val="21"/>
                <w:szCs w:val="21"/>
                <w:rtl/>
                <w:lang w:bidi="fa-IR"/>
              </w:rPr>
            </w:pPr>
            <w:r>
              <w:rPr>
                <w:rFonts w:hint="cs"/>
                <w:sz w:val="22"/>
                <w:szCs w:val="22"/>
                <w:rtl/>
                <w:lang w:bidi="fa-IR"/>
              </w:rPr>
              <w:t>سالن سمعی بصری</w:t>
            </w:r>
          </w:p>
        </w:tc>
        <w:tc>
          <w:tcPr>
            <w:tcW w:w="850" w:type="dxa"/>
          </w:tcPr>
          <w:p w:rsidR="00F666B7" w:rsidRPr="00797126" w:rsidRDefault="00F666B7" w:rsidP="00F666B7">
            <w:pPr>
              <w:jc w:val="center"/>
              <w:rPr>
                <w:sz w:val="22"/>
                <w:szCs w:val="22"/>
                <w:rtl/>
                <w:lang w:bidi="fa-IR"/>
              </w:rPr>
            </w:pPr>
            <w:r>
              <w:rPr>
                <w:rFonts w:hint="cs"/>
                <w:sz w:val="22"/>
                <w:szCs w:val="22"/>
                <w:rtl/>
                <w:lang w:bidi="fa-IR"/>
              </w:rPr>
              <w:t>60</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60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sidRPr="00797126">
              <w:rPr>
                <w:noProof/>
                <w:sz w:val="22"/>
                <w:szCs w:val="22"/>
                <w:rtl/>
              </w:rPr>
              <mc:AlternateContent>
                <mc:Choice Requires="wpg">
                  <w:drawing>
                    <wp:anchor distT="0" distB="0" distL="114300" distR="114300" simplePos="0" relativeHeight="252615680" behindDoc="0" locked="0" layoutInCell="1" allowOverlap="1" wp14:anchorId="364F33FE" wp14:editId="178A6042">
                      <wp:simplePos x="0" y="0"/>
                      <wp:positionH relativeFrom="column">
                        <wp:posOffset>19354</wp:posOffset>
                      </wp:positionH>
                      <wp:positionV relativeFrom="paragraph">
                        <wp:posOffset>26035</wp:posOffset>
                      </wp:positionV>
                      <wp:extent cx="1292860" cy="153670"/>
                      <wp:effectExtent l="0" t="38100" r="97790" b="93980"/>
                      <wp:wrapNone/>
                      <wp:docPr id="1029" name="Group 1029"/>
                      <wp:cNvGraphicFramePr/>
                      <a:graphic xmlns:a="http://schemas.openxmlformats.org/drawingml/2006/main">
                        <a:graphicData uri="http://schemas.microsoft.com/office/word/2010/wordprocessingGroup">
                          <wpg:wgp>
                            <wpg:cNvGrpSpPr/>
                            <wpg:grpSpPr>
                              <a:xfrm>
                                <a:off x="0" y="0"/>
                                <a:ext cx="1292860" cy="153670"/>
                                <a:chOff x="56025" y="-20967"/>
                                <a:chExt cx="1294523" cy="154305"/>
                              </a:xfrm>
                            </wpg:grpSpPr>
                            <wps:wsp>
                              <wps:cNvPr id="1030" name="Rectangle 1030"/>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1" name="Rectangle 1031"/>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Rectangle 1032"/>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3" name="Sun 1033"/>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ADC310" id="Group 1029" o:spid="_x0000_s1026" style="position:absolute;margin-left:1.5pt;margin-top:2.05pt;width:101.8pt;height:12.1pt;z-index:252615680;mso-width-relative:margin;mso-height-relative:margin" coordorigin="560,-209" coordsize="12945,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">
                      <v:rect id="Rectangle 1030" o:spid="_x0000_s1027"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oM8YA&#10;AADdAAAADwAAAGRycy9kb3ducmV2LnhtbESPQUsDMRCF7wX/QxjBS2mztlrKtmkRRajgpduK12Ez&#10;7qbdTJYktuu/dw6Ctxnem/e+WW8H36kLxeQCG7ifFqCI62AdNwaOh9fJElTKyBa7wGTghxJsNzej&#10;NZY2XHlPlyo3SkI4lWigzbkvtU51Sx7TNPTEon2F6DHLGhttI14l3Hd6VhQL7dGxNLTY03NL9bn6&#10;9gb6T/54iad0et+P3fnxoQtu9haMubsdnlagMg353/x3vbOCX8yFX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5oM8YAAADdAAAADwAAAAAAAAAAAAAAAACYAgAAZHJz&#10;L2Rvd25yZXYueG1sUEsFBgAAAAAEAAQA9QAAAIsDAAAAAA==&#10;" fillcolor="#413253 [1639]" stroked="f">
                        <v:fill color2="#775c99 [3015]" rotate="t" angle="180" colors="0 #5d417e;52429f #7b58a6;1 #7b57a8" focus="100%" type="gradient">
                          <o:fill v:ext="view" type="gradientUnscaled"/>
                        </v:fill>
                        <v:shadow on="t" color="black" opacity="22937f" origin=",.5" offset="0,.63889mm"/>
                      </v:rect>
                      <v:rect id="Rectangle 1031"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q/q8MA&#10;AADdAAAADwAAAGRycy9kb3ducmV2LnhtbERPTUsDMRC9C/6HMAUvYpNaWnRtWoogqLdN9eBt2Iy7&#10;SzeTkKTt9t83gtDbPN7nrDajG8SRYuo9a5hNFQjixtueWw1fu7eHJxApI1scPJOGMyXYrG9vVlhZ&#10;f+Kajia3ooRwqlBDl3OopExNRw7T1Afiwv366DAXGFtpI55KuBvko1JL6bDn0tBhoNeOmr05OA0m&#10;1Afz8/ydUMXFPX5uP0w9D1rfTcbtC4hMY76K/93vtsxX8xn8fVNOkOs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q/q8MAAADdAAAADwAAAAAAAAAAAAAAAACYAgAAZHJzL2Rv&#10;d25yZXYueG1sUEsFBgAAAAAEAAQA9QAAAIgDAAAAAA==&#10;" fillcolor="#652523 [1637]" stroked="f">
                        <v:fill color2="#ba4442 [3013]" rotate="t" angle="180" colors="0 #9b2d2a;52429f #cb3d3a;1 #ce3b37" focus="100%" type="gradient">
                          <o:fill v:ext="view" type="gradientUnscaled"/>
                        </v:fill>
                        <v:shadow on="t" color="black" opacity="22937f" origin=",.5" offset="0,.63889mm"/>
                      </v:rect>
                      <v:rect id="Rectangle 1032"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bX5cIA&#10;AADdAAAADwAAAGRycy9kb3ducmV2LnhtbERPS2vCQBC+C/6HZYTedGNSRNKsUgVpr1oVj0N28miz&#10;syG7jam/3hUK3ubje062HkwjeupcbVnBfBaBIM6trrlUcPzaTZcgnEfW2FgmBX/kYL0ajzJMtb3y&#10;nvqDL0UIYZeigsr7NpXS5RUZdDPbEgeusJ1BH2BXSt3hNYSbRsZRtJAGaw4NFba0rSj/OfwaBZvy&#10;dDsnmvc2Ob8OlwJvH7X5VuplMry/gfA0+Kf43/2pw/woieHxTThBr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BtflwgAAAN0AAAAPAAAAAAAAAAAAAAAAAJgCAABkcnMvZG93&#10;bnJldi54bWxQSwUGAAAAAAQABAD1AAAAhwMAAAAA&#10;" fillcolor="#9a4906 [1641]" stroked="f">
                        <v:fill color2="#f68a32 [3017]" rotate="t" angle="180" colors="0 #cb6c1d;52429f #ff8f2a;1 #ff8f26" focus="100%" type="gradient">
                          <o:fill v:ext="view" type="gradientUnscaled"/>
                        </v:fill>
                        <v:shadow on="t" color="black" opacity="22937f" origin=",.5" offset="0,.63889mm"/>
                      </v:rect>
                      <v:shape id="Sun 1033"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tVb8A&#10;AADdAAAADwAAAGRycy9kb3ducmV2LnhtbERPy6rCMBDdC/5DGMGdpl6hSDWKCOLVjfhAt0MzttVm&#10;Upqo9e+NILibw3nOZNaYUjyodoVlBYN+BII4tbrgTMHxsOyNQDiPrLG0TApe5GA2bbcmmGj75B09&#10;9j4TIYRdggpy76tESpfmZND1bUUcuIutDfoA60zqGp8h3JTyL4piabDg0JBjRYuc0tv+bhTY9Whb&#10;xFq/Un3aNBTL5ep6HijV7TTzMQhPjf+Jv+5/HeZHwyF8vgknyO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421VvwAAAN0AAAAPAAAAAAAAAAAAAAAAAJgCAABkcnMvZG93bnJl&#10;di54bWxQSwUGAAAAAAQABAD1AAAAhAMAAAAA&#10;" fillcolor="yellow" strokecolor="#e36c0a [2409]" strokeweight="2pt"/>
                    </v:group>
                  </w:pict>
                </mc:Fallback>
              </mc:AlternateContent>
            </w:r>
          </w:p>
        </w:tc>
        <w:tc>
          <w:tcPr>
            <w:tcW w:w="567" w:type="dxa"/>
          </w:tcPr>
          <w:p w:rsidR="00F666B7" w:rsidRPr="00797126" w:rsidRDefault="00F666B7" w:rsidP="00F666B7">
            <w:pPr>
              <w:jc w:val="center"/>
              <w:rPr>
                <w:sz w:val="22"/>
                <w:szCs w:val="22"/>
                <w:rtl/>
                <w:lang w:bidi="fa-IR"/>
              </w:rPr>
            </w:pPr>
          </w:p>
        </w:tc>
        <w:tc>
          <w:tcPr>
            <w:tcW w:w="363" w:type="dxa"/>
            <w:gridSpan w:val="2"/>
            <w:vMerge/>
            <w:tcBorders>
              <w:right w:val="nil"/>
            </w:tcBorders>
          </w:tcPr>
          <w:p w:rsidR="00F666B7" w:rsidRPr="00797126" w:rsidRDefault="00F666B7" w:rsidP="00F666B7">
            <w:pPr>
              <w:jc w:val="center"/>
              <w:rPr>
                <w:sz w:val="22"/>
                <w:szCs w:val="22"/>
                <w:rtl/>
                <w:lang w:bidi="fa-IR"/>
              </w:rPr>
            </w:pPr>
          </w:p>
        </w:tc>
      </w:tr>
      <w:tr w:rsidR="00F666B7" w:rsidRPr="00797126" w:rsidTr="00F666B7">
        <w:trPr>
          <w:gridAfter w:val="1"/>
          <w:wAfter w:w="85" w:type="dxa"/>
          <w:trHeight w:val="60"/>
        </w:trPr>
        <w:tc>
          <w:tcPr>
            <w:tcW w:w="567" w:type="dxa"/>
            <w:vMerge w:val="restart"/>
            <w:shd w:val="clear" w:color="auto" w:fill="A6A6A6" w:themeFill="background1" w:themeFillShade="A6"/>
            <w:textDirection w:val="tbRl"/>
          </w:tcPr>
          <w:p w:rsidR="00F666B7" w:rsidRDefault="00F666B7" w:rsidP="00F666B7">
            <w:pPr>
              <w:ind w:left="113" w:right="113"/>
              <w:jc w:val="center"/>
              <w:rPr>
                <w:sz w:val="22"/>
                <w:szCs w:val="22"/>
                <w:rtl/>
                <w:lang w:bidi="fa-IR"/>
              </w:rPr>
            </w:pPr>
            <w:r>
              <w:rPr>
                <w:rFonts w:hint="cs"/>
                <w:sz w:val="21"/>
                <w:szCs w:val="21"/>
                <w:rtl/>
                <w:lang w:bidi="fa-IR"/>
              </w:rPr>
              <w:t>ک</w:t>
            </w:r>
            <w:r w:rsidRPr="000C3196">
              <w:rPr>
                <w:rFonts w:hint="cs"/>
                <w:sz w:val="21"/>
                <w:szCs w:val="21"/>
                <w:rtl/>
                <w:lang w:bidi="fa-IR"/>
              </w:rPr>
              <w:t>لاس</w:t>
            </w:r>
            <w:r w:rsidRPr="000C3196">
              <w:rPr>
                <w:rFonts w:hint="cs"/>
                <w:sz w:val="21"/>
                <w:szCs w:val="21"/>
                <w:rtl/>
                <w:lang w:bidi="fa-IR"/>
              </w:rPr>
              <w:softHyphen/>
              <w:t>های آموزشی</w:t>
            </w:r>
          </w:p>
        </w:tc>
        <w:tc>
          <w:tcPr>
            <w:tcW w:w="1134" w:type="dxa"/>
            <w:shd w:val="clear" w:color="auto" w:fill="A6A6A6" w:themeFill="background1" w:themeFillShade="A6"/>
          </w:tcPr>
          <w:p w:rsidR="00F666B7" w:rsidRPr="00797126" w:rsidRDefault="00F666B7" w:rsidP="00F666B7">
            <w:pPr>
              <w:jc w:val="center"/>
              <w:rPr>
                <w:sz w:val="22"/>
                <w:szCs w:val="22"/>
                <w:rtl/>
                <w:lang w:bidi="fa-IR"/>
              </w:rPr>
            </w:pPr>
            <w:r>
              <w:rPr>
                <w:rFonts w:hint="cs"/>
                <w:sz w:val="22"/>
                <w:szCs w:val="22"/>
                <w:rtl/>
                <w:lang w:bidi="fa-IR"/>
              </w:rPr>
              <w:t>آشپزی</w:t>
            </w:r>
          </w:p>
        </w:tc>
        <w:tc>
          <w:tcPr>
            <w:tcW w:w="850" w:type="dxa"/>
          </w:tcPr>
          <w:p w:rsidR="00F666B7" w:rsidRPr="00797126" w:rsidRDefault="00F666B7" w:rsidP="00F666B7">
            <w:pPr>
              <w:jc w:val="center"/>
              <w:rPr>
                <w:sz w:val="22"/>
                <w:szCs w:val="22"/>
                <w:rtl/>
                <w:lang w:bidi="fa-IR"/>
              </w:rPr>
            </w:pPr>
            <w:r>
              <w:rPr>
                <w:rFonts w:hint="cs"/>
                <w:sz w:val="22"/>
                <w:szCs w:val="22"/>
                <w:rtl/>
                <w:lang w:bidi="fa-IR"/>
              </w:rPr>
              <w:t>30</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30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sidRPr="00797126">
              <w:rPr>
                <w:noProof/>
                <w:sz w:val="22"/>
                <w:szCs w:val="22"/>
                <w:rtl/>
              </w:rPr>
              <mc:AlternateContent>
                <mc:Choice Requires="wpg">
                  <w:drawing>
                    <wp:anchor distT="0" distB="0" distL="114300" distR="114300" simplePos="0" relativeHeight="252616704" behindDoc="0" locked="0" layoutInCell="1" allowOverlap="1" wp14:anchorId="3BCF4A0E" wp14:editId="1A58C4D1">
                      <wp:simplePos x="0" y="0"/>
                      <wp:positionH relativeFrom="column">
                        <wp:posOffset>20320</wp:posOffset>
                      </wp:positionH>
                      <wp:positionV relativeFrom="paragraph">
                        <wp:posOffset>34925</wp:posOffset>
                      </wp:positionV>
                      <wp:extent cx="1292860" cy="153670"/>
                      <wp:effectExtent l="0" t="38100" r="97790" b="93980"/>
                      <wp:wrapNone/>
                      <wp:docPr id="1034" name="Group 1034"/>
                      <wp:cNvGraphicFramePr/>
                      <a:graphic xmlns:a="http://schemas.openxmlformats.org/drawingml/2006/main">
                        <a:graphicData uri="http://schemas.microsoft.com/office/word/2010/wordprocessingGroup">
                          <wpg:wgp>
                            <wpg:cNvGrpSpPr/>
                            <wpg:grpSpPr>
                              <a:xfrm>
                                <a:off x="0" y="0"/>
                                <a:ext cx="1292860" cy="153670"/>
                                <a:chOff x="56025" y="-20967"/>
                                <a:chExt cx="1294523" cy="154305"/>
                              </a:xfrm>
                            </wpg:grpSpPr>
                            <wps:wsp>
                              <wps:cNvPr id="1035" name="Rectangle 1035"/>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6" name="Rectangle 1036"/>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7" name="Rectangle 1037"/>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8" name="Sun 1038"/>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692156" id="Group 1034" o:spid="_x0000_s1026" style="position:absolute;margin-left:1.6pt;margin-top:2.75pt;width:101.8pt;height:12.1pt;z-index:252616704;mso-width-relative:margin;mso-height-relative:margin" coordorigin="560,-209" coordsize="12945,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">
                      <v:rect id="Rectangle 1035" o:spid="_x0000_s1027"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Lq8MA&#10;AADdAAAADwAAAGRycy9kb3ducmV2LnhtbERPS2sCMRC+F/ofwhS8FM36RNaNUpSCBS/aitdhM93N&#10;upksSarbf98UCr3Nx/ecYtPbVtzIB+NYwXiUgSAunTZcKfh4fx0uQYSIrLF1TAq+KcBm/fhQYK7d&#10;nY90O8VKpBAOOSqoY+xyKUNZk8Uwch1x4j6dtxgT9JXUHu8p3LZykmULadFwaqixo21N5fX0ZRV0&#10;Fz7vfBOaw/HZXOez1pnJm1Nq8NS/rEBE6uO/+M+912l+Np3D7zfpB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nLq8MAAADdAAAADwAAAAAAAAAAAAAAAACYAgAAZHJzL2Rv&#10;d25yZXYueG1sUEsFBgAAAAAEAAQA9QAAAIgDAAAAAA==&#10;" fillcolor="#413253 [1639]" stroked="f">
                        <v:fill color2="#775c99 [3015]" rotate="t" angle="180" colors="0 #5d417e;52429f #7b58a6;1 #7b57a8" focus="100%" type="gradient">
                          <o:fill v:ext="view" type="gradientUnscaled"/>
                        </v:fill>
                        <v:shadow on="t" color="black" opacity="22937f" origin=",.5" offset="0,.63889mm"/>
                      </v:rect>
                      <v:rect id="Rectangle 1036"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Mn38IA&#10;AADdAAAADwAAAGRycy9kb3ducmV2LnhtbERPTUsDMRC9C/6HMIIXsYmWFl2bLosgqLdN68HbsBl3&#10;FzeTkKTt+u+NIPQ2j/c5m3p2kzhSTKNnDXcLBYK483bkXsN+93L7ACJlZIuTZ9LwQwnq7eXFBivr&#10;T9zS0eRelBBOFWoYcg6VlKkbyGFa+EBcuC8fHeYCYy9txFMJd5O8V2otHY5cGgYM9DxQ920OToMJ&#10;7cF8Pn4kVHF1g+/Nm2mXQevrq7l5ApFpzmfxv/vVlvlquYa/b8oJ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oyffwgAAAN0AAAAPAAAAAAAAAAAAAAAAAJgCAABkcnMvZG93&#10;bnJldi54bWxQSwUGAAAAAAQABAD1AAAAhwMAAAAA&#10;" fillcolor="#652523 [1637]" stroked="f">
                        <v:fill color2="#ba4442 [3013]" rotate="t" angle="180" colors="0 #9b2d2a;52429f #cb3d3a;1 #ce3b37" focus="100%" type="gradient">
                          <o:fill v:ext="view" type="gradientUnscaled"/>
                        </v:fill>
                        <v:shadow on="t" color="black" opacity="22937f" origin=",.5" offset="0,.63889mm"/>
                      </v:rect>
                      <v:rect id="Rectangle 1037"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F0fcMA&#10;AADdAAAADwAAAGRycy9kb3ducmV2LnhtbERPS2vCQBC+C/0PyxS8mU1NsSV1lVYoevVR6XHIjkna&#10;7GzY3ZqYX98VBG/z8T1nvuxNI87kfG1ZwVOSgiAurK65VHDYf05eQfiArLGxTAou5GG5eBjNMde2&#10;4y2dd6EUMYR9jgqqENpcSl9UZNAntiWO3Mk6gyFCV0rtsIvhppHTNJ1JgzXHhgpbWlVU/O7+jIKP&#10;8ms4Zpq3Njs+998nHNa1+VFq/Ni/v4EI1Ie7+Obe6Dg/zV7g+k08QS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3F0fcMAAADdAAAADwAAAAAAAAAAAAAAAACYAgAAZHJzL2Rv&#10;d25yZXYueG1sUEsFBgAAAAAEAAQA9QAAAIgDAAAAAA==&#10;" fillcolor="#9a4906 [1641]" stroked="f">
                        <v:fill color2="#f68a32 [3017]" rotate="t" angle="180" colors="0 #cb6c1d;52429f #ff8f2a;1 #ff8f26" focus="100%" type="gradient">
                          <o:fill v:ext="view" type="gradientUnscaled"/>
                        </v:fill>
                        <v:shadow on="t" color="black" opacity="22937f" origin=",.5" offset="0,.63889mm"/>
                      </v:rect>
                      <v:shape id="Sun 1038"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f/JMUA&#10;AADdAAAADwAAAGRycy9kb3ducmV2LnhtbESPT2vCQBDF7wW/wzJCb3VjC0FSVxFBbL2UxtJeh+yY&#10;RLOzIbvNn2/vHAq9zfDevPeb9XZ0jeqpC7VnA8tFAoq48Lbm0sDX+fC0AhUissXGMxmYKMB2M3tY&#10;Y2b9wJ/U57FUEsIhQwNVjG2mdSgqchgWviUW7eI7h1HWrtS2w0HCXaOfkyTVDmuWhgpb2ldU3PJf&#10;Z8C/rz7q1NqpsN+nkVJ9OF5/lsY8zsfdK6hIY/w3/12/WcFPXgRXvpER9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R/8kxQAAAN0AAAAPAAAAAAAAAAAAAAAAAJgCAABkcnMv&#10;ZG93bnJldi54bWxQSwUGAAAAAAQABAD1AAAAigMAAAAA&#10;" fillcolor="yellow" strokecolor="#e36c0a [2409]" strokeweight="2pt"/>
                    </v:group>
                  </w:pict>
                </mc:Fallback>
              </mc:AlternateContent>
            </w:r>
          </w:p>
        </w:tc>
        <w:tc>
          <w:tcPr>
            <w:tcW w:w="567" w:type="dxa"/>
          </w:tcPr>
          <w:p w:rsidR="00F666B7" w:rsidRPr="00797126" w:rsidRDefault="00F666B7" w:rsidP="00F666B7">
            <w:pPr>
              <w:jc w:val="center"/>
              <w:rPr>
                <w:sz w:val="22"/>
                <w:szCs w:val="22"/>
                <w:rtl/>
                <w:lang w:bidi="fa-IR"/>
              </w:rPr>
            </w:pPr>
          </w:p>
        </w:tc>
        <w:tc>
          <w:tcPr>
            <w:tcW w:w="363" w:type="dxa"/>
            <w:gridSpan w:val="2"/>
            <w:vMerge/>
            <w:tcBorders>
              <w:right w:val="nil"/>
            </w:tcBorders>
          </w:tcPr>
          <w:p w:rsidR="00F666B7" w:rsidRPr="00797126" w:rsidRDefault="00F666B7" w:rsidP="00F666B7">
            <w:pPr>
              <w:jc w:val="center"/>
              <w:rPr>
                <w:sz w:val="22"/>
                <w:szCs w:val="22"/>
                <w:rtl/>
                <w:lang w:bidi="fa-IR"/>
              </w:rPr>
            </w:pPr>
          </w:p>
        </w:tc>
      </w:tr>
      <w:tr w:rsidR="00F666B7" w:rsidRPr="00797126" w:rsidTr="00F666B7">
        <w:trPr>
          <w:gridAfter w:val="1"/>
          <w:wAfter w:w="85" w:type="dxa"/>
          <w:trHeight w:val="225"/>
        </w:trPr>
        <w:tc>
          <w:tcPr>
            <w:tcW w:w="567" w:type="dxa"/>
            <w:vMerge/>
            <w:shd w:val="clear" w:color="auto" w:fill="A6A6A6" w:themeFill="background1" w:themeFillShade="A6"/>
          </w:tcPr>
          <w:p w:rsidR="00F666B7" w:rsidRDefault="00F666B7" w:rsidP="00F666B7">
            <w:pPr>
              <w:jc w:val="center"/>
              <w:rPr>
                <w:sz w:val="22"/>
                <w:szCs w:val="22"/>
                <w:rtl/>
                <w:lang w:bidi="fa-IR"/>
              </w:rPr>
            </w:pPr>
          </w:p>
        </w:tc>
        <w:tc>
          <w:tcPr>
            <w:tcW w:w="1134" w:type="dxa"/>
            <w:shd w:val="clear" w:color="auto" w:fill="A6A6A6" w:themeFill="background1" w:themeFillShade="A6"/>
          </w:tcPr>
          <w:p w:rsidR="00F666B7" w:rsidRPr="00797126" w:rsidRDefault="00F666B7" w:rsidP="00F666B7">
            <w:pPr>
              <w:jc w:val="center"/>
              <w:rPr>
                <w:sz w:val="22"/>
                <w:szCs w:val="22"/>
                <w:rtl/>
                <w:lang w:bidi="fa-IR"/>
              </w:rPr>
            </w:pPr>
            <w:r w:rsidRPr="00AB255B">
              <w:rPr>
                <w:rFonts w:hint="cs"/>
                <w:sz w:val="18"/>
                <w:szCs w:val="18"/>
                <w:rtl/>
                <w:lang w:bidi="fa-IR"/>
              </w:rPr>
              <w:t>خوشنویسی</w:t>
            </w:r>
          </w:p>
        </w:tc>
        <w:tc>
          <w:tcPr>
            <w:tcW w:w="850" w:type="dxa"/>
          </w:tcPr>
          <w:p w:rsidR="00F666B7" w:rsidRPr="00797126" w:rsidRDefault="00F666B7" w:rsidP="00F666B7">
            <w:pPr>
              <w:jc w:val="center"/>
              <w:rPr>
                <w:sz w:val="22"/>
                <w:szCs w:val="22"/>
                <w:rtl/>
                <w:lang w:bidi="fa-IR"/>
              </w:rPr>
            </w:pPr>
            <w:r>
              <w:rPr>
                <w:rFonts w:hint="cs"/>
                <w:sz w:val="22"/>
                <w:szCs w:val="22"/>
                <w:rtl/>
                <w:lang w:bidi="fa-IR"/>
              </w:rPr>
              <w:t>25</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25</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sidRPr="00797126">
              <w:rPr>
                <w:noProof/>
                <w:sz w:val="22"/>
                <w:szCs w:val="22"/>
                <w:rtl/>
              </w:rPr>
              <mc:AlternateContent>
                <mc:Choice Requires="wpg">
                  <w:drawing>
                    <wp:anchor distT="0" distB="0" distL="114300" distR="114300" simplePos="0" relativeHeight="252617728" behindDoc="0" locked="0" layoutInCell="1" allowOverlap="1" wp14:anchorId="4CE75B3E" wp14:editId="62A435E9">
                      <wp:simplePos x="0" y="0"/>
                      <wp:positionH relativeFrom="column">
                        <wp:posOffset>12369</wp:posOffset>
                      </wp:positionH>
                      <wp:positionV relativeFrom="paragraph">
                        <wp:posOffset>28575</wp:posOffset>
                      </wp:positionV>
                      <wp:extent cx="1292860" cy="153670"/>
                      <wp:effectExtent l="0" t="38100" r="97790" b="93980"/>
                      <wp:wrapNone/>
                      <wp:docPr id="1049" name="Group 1049"/>
                      <wp:cNvGraphicFramePr/>
                      <a:graphic xmlns:a="http://schemas.openxmlformats.org/drawingml/2006/main">
                        <a:graphicData uri="http://schemas.microsoft.com/office/word/2010/wordprocessingGroup">
                          <wpg:wgp>
                            <wpg:cNvGrpSpPr/>
                            <wpg:grpSpPr>
                              <a:xfrm>
                                <a:off x="0" y="0"/>
                                <a:ext cx="1292860" cy="153670"/>
                                <a:chOff x="56025" y="-20967"/>
                                <a:chExt cx="1294523" cy="154305"/>
                              </a:xfrm>
                            </wpg:grpSpPr>
                            <wps:wsp>
                              <wps:cNvPr id="1050" name="Rectangle 1050"/>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1" name="Rectangle 1051"/>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2" name="Rectangle 1052"/>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3" name="Sun 1053"/>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FF70EA" id="Group 1049" o:spid="_x0000_s1026" style="position:absolute;margin-left:.95pt;margin-top:2.25pt;width:101.8pt;height:12.1pt;z-index:252617728;mso-width-relative:margin;mso-height-relative:margin" coordorigin="560,-209" coordsize="12945,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">
                      <v:rect id="Rectangle 1050" o:spid="_x0000_s1027"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GNk8UA&#10;AADdAAAADwAAAGRycy9kb3ducmV2LnhtbESPQWsCMRCF74L/IUyhF6nZSi1lNYq0FFrwolW8Dpvp&#10;bnQzWZJUt//eOQjeZnhv3vtmvux9q84Ukwts4HlcgCKugnVcG9j9fD69gUoZ2WIbmAz8U4LlYjiY&#10;Y2nDhTd03uZaSQinEg00OXel1qlqyGMah45YtN8QPWZZY61txIuE+1ZPiuJVe3QsDQ129N5Qddr+&#10;eQPdgfcf8ZiO683InaYvbXCT72DM40O/moHK1Oe7+Xb9ZQW/mAq/fCMj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QY2TxQAAAN0AAAAPAAAAAAAAAAAAAAAAAJgCAABkcnMv&#10;ZG93bnJldi54bWxQSwUGAAAAAAQABAD1AAAAigMAAAAA&#10;" fillcolor="#413253 [1639]" stroked="f">
                        <v:fill color2="#775c99 [3015]" rotate="t" angle="180" colors="0 #5d417e;52429f #7b58a6;1 #7b57a8" focus="100%" type="gradient">
                          <o:fill v:ext="view" type="gradientUnscaled"/>
                        </v:fill>
                        <v:shadow on="t" color="black" opacity="22937f" origin=",.5" offset="0,.63889mm"/>
                      </v:rect>
                      <v:rect id="Rectangle 1051"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VaC8MA&#10;AADdAAAADwAAAGRycy9kb3ducmV2LnhtbERPTUsDMRC9C/6HMAUvYpNaKro2LUUQbG8b9eBt2Iy7&#10;SzeTkKTt9t83BcHbPN7nLNejG8SRYuo9a5hNFQjixtueWw1fn+8PzyBSRrY4eCYNZ0qwXt3eLLGy&#10;/sQ1HU1uRQnhVKGGLudQSZmajhymqQ/Ehfv10WEuMLbSRjyVcDfIR6WepMOeS0OHgd46avbm4DSY&#10;UB/Mz8t3QhUX97jbbE09D1rfTcbNK4hMY/4X/7k/bJmvFjO4flNOkKs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5VaC8MAAADdAAAADwAAAAAAAAAAAAAAAACYAgAAZHJzL2Rv&#10;d25yZXYueG1sUEsFBgAAAAAEAAQA9QAAAIgDAAAAAA==&#10;" fillcolor="#652523 [1637]" stroked="f">
                        <v:fill color2="#ba4442 [3013]" rotate="t" angle="180" colors="0 #9b2d2a;52429f #cb3d3a;1 #ce3b37" focus="100%" type="gradient">
                          <o:fill v:ext="view" type="gradientUnscaled"/>
                        </v:fill>
                        <v:shadow on="t" color="black" opacity="22937f" origin=",.5" offset="0,.63889mm"/>
                      </v:rect>
                      <v:rect id="Rectangle 1052"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kyRcEA&#10;AADdAAAADwAAAGRycy9kb3ducmV2LnhtbERPS4vCMBC+C/6HMAveNF1dF6mNooLoVV3F49BMH7vN&#10;pDRRq79+Iwje5uN7TjJvTSWu1LjSsoLPQQSCOLW65FzBz2Hdn4BwHlljZZkU3MnBfNbtJBhre+Md&#10;Xfc+FyGEXYwKCu/rWEqXFmTQDWxNHLjMNgZ9gE0udYO3EG4qOYyib2mw5NBQYE2rgtK//cUoWObH&#10;x2mkeWdHp6/2nOFjU5pfpXof7WIKwlPr3+KXe6vD/Gg8hOc34QQ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ZMkXBAAAA3QAAAA8AAAAAAAAAAAAAAAAAmAIAAGRycy9kb3du&#10;cmV2LnhtbFBLBQYAAAAABAAEAPUAAACGAwAAAAA=&#10;" fillcolor="#9a4906 [1641]" stroked="f">
                        <v:fill color2="#f68a32 [3017]" rotate="t" angle="180" colors="0 #cb6c1d;52429f #ff8f2a;1 #ff8f26" focus="100%" type="gradient">
                          <o:fill v:ext="view" type="gradientUnscaled"/>
                        </v:fill>
                        <v:shadow on="t" color="black" opacity="22937f" origin=",.5" offset="0,.63889mm"/>
                      </v:rect>
                      <v:shape id="Sun 1053"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yI9cMA&#10;AADdAAAADwAAAGRycy9kb3ducmV2LnhtbERPS2vCQBC+C/0PyxS8mY0VQ4iuUgqhtpfiA70O2TFJ&#10;m50N2TXGf+8WBG/z8T1nuR5MI3rqXG1ZwTSKQRAXVtdcKjjs80kKwnlkjY1lUnAjB+vVy2iJmbZX&#10;3lK/86UIIewyVFB532ZSuqIigy6yLXHgzrYz6APsSqk7vIZw08i3OE6kwZpDQ4UtfVRU/O0uRoH9&#10;Sn/qROtboY/fAyUy//w9TZUavw7vCxCeBv8UP9wbHebH8xn8fxNO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yI9cMAAADdAAAADwAAAAAAAAAAAAAAAACYAgAAZHJzL2Rv&#10;d25yZXYueG1sUEsFBgAAAAAEAAQA9QAAAIgDAAAAAA==&#10;" fillcolor="yellow" strokecolor="#e36c0a [2409]" strokeweight="2pt"/>
                    </v:group>
                  </w:pict>
                </mc:Fallback>
              </mc:AlternateContent>
            </w:r>
          </w:p>
        </w:tc>
        <w:tc>
          <w:tcPr>
            <w:tcW w:w="567" w:type="dxa"/>
          </w:tcPr>
          <w:p w:rsidR="00F666B7" w:rsidRPr="00797126" w:rsidRDefault="00F666B7" w:rsidP="00F666B7">
            <w:pPr>
              <w:jc w:val="center"/>
              <w:rPr>
                <w:sz w:val="22"/>
                <w:szCs w:val="22"/>
                <w:rtl/>
                <w:lang w:bidi="fa-IR"/>
              </w:rPr>
            </w:pPr>
          </w:p>
        </w:tc>
        <w:tc>
          <w:tcPr>
            <w:tcW w:w="363" w:type="dxa"/>
            <w:gridSpan w:val="2"/>
            <w:vMerge/>
            <w:tcBorders>
              <w:right w:val="nil"/>
            </w:tcBorders>
          </w:tcPr>
          <w:p w:rsidR="00F666B7" w:rsidRPr="00797126" w:rsidRDefault="00F666B7" w:rsidP="00F666B7">
            <w:pPr>
              <w:jc w:val="center"/>
              <w:rPr>
                <w:sz w:val="22"/>
                <w:szCs w:val="22"/>
                <w:rtl/>
                <w:lang w:bidi="fa-IR"/>
              </w:rPr>
            </w:pPr>
          </w:p>
        </w:tc>
      </w:tr>
      <w:tr w:rsidR="00F666B7" w:rsidRPr="00797126" w:rsidTr="00F666B7">
        <w:trPr>
          <w:gridAfter w:val="1"/>
          <w:wAfter w:w="85" w:type="dxa"/>
          <w:trHeight w:val="60"/>
        </w:trPr>
        <w:tc>
          <w:tcPr>
            <w:tcW w:w="567" w:type="dxa"/>
            <w:vMerge/>
            <w:shd w:val="clear" w:color="auto" w:fill="A6A6A6" w:themeFill="background1" w:themeFillShade="A6"/>
          </w:tcPr>
          <w:p w:rsidR="00F666B7" w:rsidRDefault="00F666B7" w:rsidP="00F666B7">
            <w:pPr>
              <w:jc w:val="center"/>
              <w:rPr>
                <w:sz w:val="22"/>
                <w:szCs w:val="22"/>
                <w:rtl/>
                <w:lang w:bidi="fa-IR"/>
              </w:rPr>
            </w:pPr>
          </w:p>
        </w:tc>
        <w:tc>
          <w:tcPr>
            <w:tcW w:w="1134" w:type="dxa"/>
            <w:shd w:val="clear" w:color="auto" w:fill="A6A6A6" w:themeFill="background1" w:themeFillShade="A6"/>
          </w:tcPr>
          <w:p w:rsidR="00F666B7" w:rsidRPr="00797126" w:rsidRDefault="00F666B7" w:rsidP="00F666B7">
            <w:pPr>
              <w:jc w:val="center"/>
              <w:rPr>
                <w:sz w:val="22"/>
                <w:szCs w:val="22"/>
                <w:rtl/>
                <w:lang w:bidi="fa-IR"/>
              </w:rPr>
            </w:pPr>
            <w:r>
              <w:rPr>
                <w:rFonts w:hint="cs"/>
                <w:sz w:val="22"/>
                <w:szCs w:val="22"/>
                <w:rtl/>
                <w:lang w:bidi="fa-IR"/>
              </w:rPr>
              <w:t>شعر خوانی</w:t>
            </w:r>
          </w:p>
        </w:tc>
        <w:tc>
          <w:tcPr>
            <w:tcW w:w="850" w:type="dxa"/>
          </w:tcPr>
          <w:p w:rsidR="00F666B7" w:rsidRPr="00797126" w:rsidRDefault="00F666B7" w:rsidP="00F666B7">
            <w:pPr>
              <w:jc w:val="center"/>
              <w:rPr>
                <w:sz w:val="22"/>
                <w:szCs w:val="22"/>
                <w:rtl/>
                <w:lang w:bidi="fa-IR"/>
              </w:rPr>
            </w:pPr>
            <w:r>
              <w:rPr>
                <w:rFonts w:hint="cs"/>
                <w:sz w:val="22"/>
                <w:szCs w:val="22"/>
                <w:rtl/>
                <w:lang w:bidi="fa-IR"/>
              </w:rPr>
              <w:t>15</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15</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sidRPr="00797126">
              <w:rPr>
                <w:noProof/>
                <w:sz w:val="22"/>
                <w:szCs w:val="22"/>
                <w:rtl/>
              </w:rPr>
              <mc:AlternateContent>
                <mc:Choice Requires="wpg">
                  <w:drawing>
                    <wp:anchor distT="0" distB="0" distL="114300" distR="114300" simplePos="0" relativeHeight="252621824" behindDoc="0" locked="0" layoutInCell="1" allowOverlap="1" wp14:anchorId="40B5BF9E" wp14:editId="1784E00D">
                      <wp:simplePos x="0" y="0"/>
                      <wp:positionH relativeFrom="column">
                        <wp:posOffset>46659</wp:posOffset>
                      </wp:positionH>
                      <wp:positionV relativeFrom="paragraph">
                        <wp:posOffset>7620</wp:posOffset>
                      </wp:positionV>
                      <wp:extent cx="1619250" cy="175895"/>
                      <wp:effectExtent l="0" t="19050" r="95250" b="71755"/>
                      <wp:wrapNone/>
                      <wp:docPr id="1074" name="Group 1074"/>
                      <wp:cNvGraphicFramePr/>
                      <a:graphic xmlns:a="http://schemas.openxmlformats.org/drawingml/2006/main">
                        <a:graphicData uri="http://schemas.microsoft.com/office/word/2010/wordprocessingGroup">
                          <wpg:wgp>
                            <wpg:cNvGrpSpPr/>
                            <wpg:grpSpPr>
                              <a:xfrm>
                                <a:off x="0" y="0"/>
                                <a:ext cx="1619250" cy="175895"/>
                                <a:chOff x="-270008" y="-28918"/>
                                <a:chExt cx="1620556" cy="176530"/>
                              </a:xfrm>
                            </wpg:grpSpPr>
                            <wps:wsp>
                              <wps:cNvPr id="1075" name="Rectangle 1075"/>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6" name="Rectangle 1076"/>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7" name="Rectangle 1077"/>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 name="Sun 1078"/>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9" name="Moon 1079"/>
                              <wps:cNvSpPr/>
                              <wps:spPr>
                                <a:xfrm>
                                  <a:off x="-270008" y="-28918"/>
                                  <a:ext cx="94615" cy="176530"/>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05C2E9" id="Group 1074" o:spid="_x0000_s1026" style="position:absolute;margin-left:3.65pt;margin-top:.6pt;width:127.5pt;height:13.85pt;z-index:252621824;mso-width-relative:margin;mso-height-relative:margin" coordorigin="-2700,-289" coordsize="16205,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">
                      <v:rect id="Rectangle 1075" o:spid="_x0000_s1027"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Nya8MA&#10;AADdAAAADwAAAGRycy9kb3ducmV2LnhtbERPTWsCMRC9C/0PYQpeRLOKVlk3SlEKFnrRVrwOm+lu&#10;1s1kSVLd/vumUOhtHu9zim1vW3EjH4xjBdNJBoK4dNpwpeDj/WW8AhEissbWMSn4pgDbzcOgwFy7&#10;Ox/pdoqVSCEcclRQx9jlUoayJoth4jrixH06bzEm6CupPd5TuG3lLMuepEXDqaHGjnY1ldfTl1XQ&#10;Xfi8901o3o4jc13MW2dmr06p4WP/vAYRqY//4j/3Qaf52XIBv9+kE+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Nya8MAAADdAAAADwAAAAAAAAAAAAAAAACYAgAAZHJzL2Rv&#10;d25yZXYueG1sUEsFBgAAAAAEAAQA9QAAAIgDAAAAAA==&#10;" fillcolor="#413253 [1639]" stroked="f">
                        <v:fill color2="#775c99 [3015]" rotate="t" angle="180" colors="0 #5d417e;52429f #7b58a6;1 #7b57a8" focus="100%" type="gradient">
                          <o:fill v:ext="view" type="gradientUnscaled"/>
                        </v:fill>
                        <v:shadow on="t" color="black" opacity="22937f" origin=",.5" offset="0,.63889mm"/>
                      </v:rect>
                      <v:rect id="Rectangle 1076"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meH8MA&#10;AADdAAAADwAAAGRycy9kb3ducmV2LnhtbERPTUsDMRC9C/6HMIIXsYkWV12bliIUqrdN9eBt2Iy7&#10;i5tJSNJ2+++NIPQ2j/c5i9XkRnGgmAbPGu5mCgRx6+3AnYaP3eb2CUTKyBZHz6ThRAlWy8uLBdbW&#10;H7mhg8mdKCGcatTQ5xxqKVPbk8M084G4cN8+OswFxk7aiMcS7kZ5r1QlHQ5cGnoM9NpT+2P2ToMJ&#10;zd58PX8mVPHhBt/Xb6aZB62vr6b1C4hMUz6L/91bW+arxwr+vi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meH8MAAADdAAAADwAAAAAAAAAAAAAAAACYAgAAZHJzL2Rv&#10;d25yZXYueG1sUEsFBgAAAAAEAAQA9QAAAIgDAAAAAA==&#10;" fillcolor="#652523 [1637]" stroked="f">
                        <v:fill color2="#ba4442 [3013]" rotate="t" angle="180" colors="0 #9b2d2a;52429f #cb3d3a;1 #ce3b37" focus="100%" type="gradient">
                          <o:fill v:ext="view" type="gradientUnscaled"/>
                        </v:fill>
                        <v:shadow on="t" color="black" opacity="22937f" origin=",.5" offset="0,.63889mm"/>
                      </v:rect>
                      <v:rect id="Rectangle 1077"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vNvcMA&#10;AADdAAAADwAAAGRycy9kb3ducmV2LnhtbERPTWvCQBC9F/wPywi9NRtraSRmI1oo9aq24nHIjkk0&#10;Oxuy2yT667uFQm/zeJ+TrUbTiJ46V1tWMItiEMSF1TWXCj4P708LEM4ja2wsk4IbOVjlk4cMU20H&#10;3lG/96UIIexSVFB536ZSuqIigy6yLXHgzrYz6APsSqk7HEK4aeRzHL9KgzWHhgpbequouO6/jYJN&#10;+XU/zjXv7Pz4Mp7OeP+ozUWpx+m4XoLwNPp/8Z97q8P8OEng95tw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vNvcMAAADdAAAADwAAAAAAAAAAAAAAAACYAgAAZHJzL2Rv&#10;d25yZXYueG1sUEsFBgAAAAAEAAQA9QAAAIgDAAAAAA==&#10;" fillcolor="#9a4906 [1641]" stroked="f">
                        <v:fill color2="#f68a32 [3017]" rotate="t" angle="180" colors="0 #cb6c1d;52429f #ff8f2a;1 #ff8f26" focus="100%" type="gradient">
                          <o:fill v:ext="view" type="gradientUnscaled"/>
                        </v:fill>
                        <v:shadow on="t" color="black" opacity="22937f" origin=",.5" offset="0,.63889mm"/>
                      </v:rect>
                      <v:shape id="Sun 1078"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1G5MQA&#10;AADdAAAADwAAAGRycy9kb3ducmV2LnhtbESPT4vCQAzF7wt+hyHC3tape+hKdRQRxHUv4h/0Gjqx&#10;rXYypTNq/fbmsOAt4b2898tk1rla3akNlWcDw0ECijj3tuLCwGG//BqBChHZYu2ZDDwpwGza+5hg&#10;Zv2Dt3TfxUJJCIcMDZQxNpnWIS/JYRj4hli0s28dRlnbQtsWHxLuav2dJKl2WLE0lNjQoqT8urs5&#10;A3492lSptc/cHv86SvVydTkNjfnsd/MxqEhdfJv/r3+t4Cc/givfyAh6+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tRuTEAAAA3QAAAA8AAAAAAAAAAAAAAAAAmAIAAGRycy9k&#10;b3ducmV2LnhtbFBLBQYAAAAABAAEAPUAAACJAwAAAAA=&#10;" fillcolor="yellow" strokecolor="#e36c0a [2409]" strokeweight="2pt"/>
                      <v:shape id="Moon 1079" o:spid="_x0000_s1031" type="#_x0000_t184" style="position:absolute;left:-2700;top:-289;width:947;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hIbMUA&#10;AADdAAAADwAAAGRycy9kb3ducmV2LnhtbERPPW/CMBDdkfgP1iF1I05BlJLGIIREy9Cl0IXtiC9x&#10;2vgcxQZSfj2uVKnbPb3Py1e9bcSFOl87VvCYpCCIC6drrhR8HrbjZxA+IGtsHJOCH/KwWg4HOWba&#10;XfmDLvtQiRjCPkMFJoQ2k9IXhiz6xLXEkStdZzFE2FVSd3iN4baRkzR9khZrjg0GW9oYKr73Z6tA&#10;v2/k7Dix0+J1fTTl7e02O52/lHoY9esXEIH68C/+c+90nJ/OF/D7TTxB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CEhsxQAAAN0AAAAPAAAAAAAAAAAAAAAAAJgCAABkcnMv&#10;ZG93bnJldi54bWxQSwUGAAAAAAQABAD1AAAAigMAAAAA&#10;" fillcolor="yellow" strokecolor="#ffc000" strokeweight="2pt"/>
                    </v:group>
                  </w:pict>
                </mc:Fallback>
              </mc:AlternateContent>
            </w:r>
          </w:p>
        </w:tc>
        <w:tc>
          <w:tcPr>
            <w:tcW w:w="363" w:type="dxa"/>
            <w:gridSpan w:val="2"/>
            <w:vMerge/>
            <w:tcBorders>
              <w:right w:val="nil"/>
            </w:tcBorders>
          </w:tcPr>
          <w:p w:rsidR="00F666B7" w:rsidRPr="00797126" w:rsidRDefault="00F666B7" w:rsidP="00F666B7">
            <w:pPr>
              <w:jc w:val="center"/>
              <w:rPr>
                <w:sz w:val="22"/>
                <w:szCs w:val="22"/>
                <w:rtl/>
                <w:lang w:bidi="fa-IR"/>
              </w:rPr>
            </w:pPr>
          </w:p>
        </w:tc>
      </w:tr>
      <w:tr w:rsidR="00F666B7" w:rsidRPr="00797126" w:rsidTr="00F666B7">
        <w:trPr>
          <w:gridAfter w:val="1"/>
          <w:wAfter w:w="85" w:type="dxa"/>
          <w:trHeight w:val="125"/>
        </w:trPr>
        <w:tc>
          <w:tcPr>
            <w:tcW w:w="567" w:type="dxa"/>
            <w:vMerge/>
            <w:shd w:val="clear" w:color="auto" w:fill="A6A6A6" w:themeFill="background1" w:themeFillShade="A6"/>
          </w:tcPr>
          <w:p w:rsidR="00F666B7" w:rsidRDefault="00F666B7" w:rsidP="00F666B7">
            <w:pPr>
              <w:jc w:val="center"/>
              <w:rPr>
                <w:sz w:val="22"/>
                <w:szCs w:val="22"/>
                <w:rtl/>
                <w:lang w:bidi="fa-IR"/>
              </w:rPr>
            </w:pPr>
          </w:p>
        </w:tc>
        <w:tc>
          <w:tcPr>
            <w:tcW w:w="1134" w:type="dxa"/>
            <w:shd w:val="clear" w:color="auto" w:fill="A6A6A6" w:themeFill="background1" w:themeFillShade="A6"/>
          </w:tcPr>
          <w:p w:rsidR="00F666B7" w:rsidRDefault="00F666B7" w:rsidP="00F666B7">
            <w:pPr>
              <w:jc w:val="center"/>
              <w:rPr>
                <w:sz w:val="22"/>
                <w:szCs w:val="22"/>
                <w:rtl/>
                <w:lang w:bidi="fa-IR"/>
              </w:rPr>
            </w:pPr>
            <w:r>
              <w:rPr>
                <w:rFonts w:hint="cs"/>
                <w:sz w:val="22"/>
                <w:szCs w:val="22"/>
                <w:rtl/>
                <w:lang w:bidi="fa-IR"/>
              </w:rPr>
              <w:t>صنایع دستی</w:t>
            </w:r>
          </w:p>
        </w:tc>
        <w:tc>
          <w:tcPr>
            <w:tcW w:w="850" w:type="dxa"/>
          </w:tcPr>
          <w:p w:rsidR="00F666B7" w:rsidRPr="00797126" w:rsidRDefault="00F666B7" w:rsidP="00F666B7">
            <w:pPr>
              <w:jc w:val="center"/>
              <w:rPr>
                <w:sz w:val="22"/>
                <w:szCs w:val="22"/>
                <w:rtl/>
                <w:lang w:bidi="fa-IR"/>
              </w:rPr>
            </w:pPr>
            <w:r>
              <w:rPr>
                <w:rFonts w:hint="cs"/>
                <w:sz w:val="22"/>
                <w:szCs w:val="22"/>
                <w:rtl/>
                <w:lang w:bidi="fa-IR"/>
              </w:rPr>
              <w:t>30</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30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sidRPr="00797126">
              <w:rPr>
                <w:noProof/>
                <w:sz w:val="22"/>
                <w:szCs w:val="22"/>
                <w:rtl/>
              </w:rPr>
              <mc:AlternateContent>
                <mc:Choice Requires="wpg">
                  <w:drawing>
                    <wp:anchor distT="0" distB="0" distL="114300" distR="114300" simplePos="0" relativeHeight="252618752" behindDoc="0" locked="0" layoutInCell="1" allowOverlap="1" wp14:anchorId="73D225E4" wp14:editId="60049642">
                      <wp:simplePos x="0" y="0"/>
                      <wp:positionH relativeFrom="column">
                        <wp:posOffset>18084</wp:posOffset>
                      </wp:positionH>
                      <wp:positionV relativeFrom="paragraph">
                        <wp:posOffset>30480</wp:posOffset>
                      </wp:positionV>
                      <wp:extent cx="1292860" cy="153670"/>
                      <wp:effectExtent l="0" t="38100" r="97790" b="93980"/>
                      <wp:wrapNone/>
                      <wp:docPr id="1054" name="Group 1054"/>
                      <wp:cNvGraphicFramePr/>
                      <a:graphic xmlns:a="http://schemas.openxmlformats.org/drawingml/2006/main">
                        <a:graphicData uri="http://schemas.microsoft.com/office/word/2010/wordprocessingGroup">
                          <wpg:wgp>
                            <wpg:cNvGrpSpPr/>
                            <wpg:grpSpPr>
                              <a:xfrm>
                                <a:off x="0" y="0"/>
                                <a:ext cx="1292860" cy="153670"/>
                                <a:chOff x="56025" y="-20967"/>
                                <a:chExt cx="1294523" cy="154305"/>
                              </a:xfrm>
                            </wpg:grpSpPr>
                            <wps:wsp>
                              <wps:cNvPr id="1055" name="Rectangle 1055"/>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 name="Rectangle 1056"/>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7" name="Rectangle 1057"/>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8" name="Sun 1058"/>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ECE39D" id="Group 1054" o:spid="_x0000_s1026" style="position:absolute;margin-left:1.4pt;margin-top:2.4pt;width:101.8pt;height:12.1pt;z-index:252618752;mso-width-relative:margin;mso-height-relative:margin" coordorigin="560,-209" coordsize="12945,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">
                      <v:rect id="Rectangle 1055" o:spid="_x0000_s1027"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YuC8MA&#10;AADdAAAADwAAAGRycy9kb3ducmV2LnhtbERP32vCMBB+H+x/CCf4MjSdrEM6UxkTYQNfdBt7PZqz&#10;TW0uJYna/fdGEHy7j+/nLZaD7cSJfDCOFTxPMxDEldOGawU/3+vJHESIyBo7x6TgnwIsy8eHBRba&#10;nXlLp12sRQrhUKCCJsa+kDJUDVkMU9cTJ27vvMWYoK+l9nhO4baTsyx7lRYNp4YGe/poqDrsjlZB&#10;/8e/K9+GdrN9Mof8pXNm9uWUGo+G9zcQkYZ4F9/cnzrNz/Icrt+kE2R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YuC8MAAADdAAAADwAAAAAAAAAAAAAAAACYAgAAZHJzL2Rv&#10;d25yZXYueG1sUEsFBgAAAAAEAAQA9QAAAIgDAAAAAA==&#10;" fillcolor="#413253 [1639]" stroked="f">
                        <v:fill color2="#775c99 [3015]" rotate="t" angle="180" colors="0 #5d417e;52429f #7b58a6;1 #7b57a8" focus="100%" type="gradient">
                          <o:fill v:ext="view" type="gradientUnscaled"/>
                        </v:fill>
                        <v:shadow on="t" color="black" opacity="22937f" origin=",.5" offset="0,.63889mm"/>
                      </v:rect>
                      <v:rect id="Rectangle 1056"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zCf8MA&#10;AADdAAAADwAAAGRycy9kb3ducmV2LnhtbERPTUsDMRC9C/6HMEIvYpO2tOjatJRCofW2UQ/ehs24&#10;u7iZhCRt139vBMHbPN7nrLejG8SFYuo9a5hNFQjixtueWw1vr4eHRxApI1scPJOGb0qw3dzerLGy&#10;/so1XUxuRQnhVKGGLudQSZmajhymqQ/Ehfv00WEuMLbSRryWcDfIuVIr6bDn0tBhoH1HzZc5Ow0m&#10;1Gfz8fSeUMXlPb7sTqZeBK0nd+PuGUSmMf+L/9xHW+ar5Qp+vykn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zCf8MAAADdAAAADwAAAAAAAAAAAAAAAACYAgAAZHJzL2Rv&#10;d25yZXYueG1sUEsFBgAAAAAEAAQA9QAAAIgDAAAAAA==&#10;" fillcolor="#652523 [1637]" stroked="f">
                        <v:fill color2="#ba4442 [3013]" rotate="t" angle="180" colors="0 #9b2d2a;52429f #cb3d3a;1 #ce3b37" focus="100%" type="gradient">
                          <o:fill v:ext="view" type="gradientUnscaled"/>
                        </v:fill>
                        <v:shadow on="t" color="black" opacity="22937f" origin=",.5" offset="0,.63889mm"/>
                      </v:rect>
                      <v:rect id="Rectangle 1057"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R3cMA&#10;AADdAAAADwAAAGRycy9kb3ducmV2LnhtbERPS2vCQBC+F/oflin0Zjb1USW6Si2IvZq24nHIjkna&#10;7GzYXTXNr3cFobf5+J6zWHWmEWdyvras4CVJQRAXVtdcKvj63AxmIHxA1thYJgV/5GG1fHxYYKbt&#10;hXd0zkMpYgj7DBVUIbSZlL6oyKBPbEscuaN1BkOErpTa4SWGm0YO0/RVGqw5NlTY0ntFxW9+MgrW&#10;5Xe/H2ne2dF+3B2O2G9r86PU81P3NgcRqAv/4rv7Q8f56WQKt2/iCXJ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6R3cMAAADdAAAADwAAAAAAAAAAAAAAAACYAgAAZHJzL2Rv&#10;d25yZXYueG1sUEsFBgAAAAAEAAQA9QAAAIgDAAAAAA==&#10;" fillcolor="#9a4906 [1641]" stroked="f">
                        <v:fill color2="#f68a32 [3017]" rotate="t" angle="180" colors="0 #cb6c1d;52429f #ff8f2a;1 #ff8f26" focus="100%" type="gradient">
                          <o:fill v:ext="view" type="gradientUnscaled"/>
                        </v:fill>
                        <v:shadow on="t" color="black" opacity="22937f" origin=",.5" offset="0,.63889mm"/>
                      </v:rect>
                      <v:shape id="Sun 1058"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gahMUA&#10;AADdAAAADwAAAGRycy9kb3ducmV2LnhtbESPT2vCQBDF7wW/wzJCb3VjoUFSVxFBbL2UxtJeh+yY&#10;RLOzIbvNn2/vHAq9zfDevPeb9XZ0jeqpC7VnA8tFAoq48Lbm0sDX+fC0AhUissXGMxmYKMB2M3tY&#10;Y2b9wJ/U57FUEsIhQwNVjG2mdSgqchgWviUW7eI7h1HWrtS2w0HCXaOfkyTVDmuWhgpb2ldU3PJf&#10;Z8C/rz7q1NqpsN+nkVJ9OF5/lsY8zsfdK6hIY/w3/12/WcFPXgRXvpER9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mBqExQAAAN0AAAAPAAAAAAAAAAAAAAAAAJgCAABkcnMv&#10;ZG93bnJldi54bWxQSwUGAAAAAAQABAD1AAAAigMAAAAA&#10;" fillcolor="yellow" strokecolor="#e36c0a [2409]" strokeweight="2pt"/>
                    </v:group>
                  </w:pict>
                </mc:Fallback>
              </mc:AlternateContent>
            </w:r>
          </w:p>
        </w:tc>
        <w:tc>
          <w:tcPr>
            <w:tcW w:w="567" w:type="dxa"/>
          </w:tcPr>
          <w:p w:rsidR="00F666B7" w:rsidRPr="00797126" w:rsidRDefault="00F666B7" w:rsidP="00F666B7">
            <w:pPr>
              <w:jc w:val="center"/>
              <w:rPr>
                <w:sz w:val="22"/>
                <w:szCs w:val="22"/>
                <w:rtl/>
                <w:lang w:bidi="fa-IR"/>
              </w:rPr>
            </w:pPr>
          </w:p>
        </w:tc>
        <w:tc>
          <w:tcPr>
            <w:tcW w:w="363" w:type="dxa"/>
            <w:gridSpan w:val="2"/>
            <w:vMerge/>
            <w:tcBorders>
              <w:right w:val="nil"/>
            </w:tcBorders>
          </w:tcPr>
          <w:p w:rsidR="00F666B7" w:rsidRPr="00797126" w:rsidRDefault="00F666B7" w:rsidP="00F666B7">
            <w:pPr>
              <w:jc w:val="center"/>
              <w:rPr>
                <w:sz w:val="22"/>
                <w:szCs w:val="22"/>
                <w:rtl/>
                <w:lang w:bidi="fa-IR"/>
              </w:rPr>
            </w:pPr>
          </w:p>
        </w:tc>
      </w:tr>
      <w:tr w:rsidR="00F666B7" w:rsidRPr="00797126" w:rsidTr="00F666B7">
        <w:trPr>
          <w:gridAfter w:val="1"/>
          <w:wAfter w:w="85" w:type="dxa"/>
          <w:trHeight w:val="188"/>
        </w:trPr>
        <w:tc>
          <w:tcPr>
            <w:tcW w:w="567" w:type="dxa"/>
            <w:vMerge/>
            <w:shd w:val="clear" w:color="auto" w:fill="A6A6A6" w:themeFill="background1" w:themeFillShade="A6"/>
          </w:tcPr>
          <w:p w:rsidR="00F666B7" w:rsidRDefault="00F666B7" w:rsidP="00F666B7">
            <w:pPr>
              <w:jc w:val="center"/>
              <w:rPr>
                <w:sz w:val="22"/>
                <w:szCs w:val="22"/>
                <w:rtl/>
                <w:lang w:bidi="fa-IR"/>
              </w:rPr>
            </w:pPr>
          </w:p>
        </w:tc>
        <w:tc>
          <w:tcPr>
            <w:tcW w:w="1134" w:type="dxa"/>
            <w:shd w:val="clear" w:color="auto" w:fill="A6A6A6" w:themeFill="background1" w:themeFillShade="A6"/>
          </w:tcPr>
          <w:p w:rsidR="00F666B7" w:rsidRDefault="00F666B7" w:rsidP="00F666B7">
            <w:pPr>
              <w:jc w:val="center"/>
              <w:rPr>
                <w:sz w:val="22"/>
                <w:szCs w:val="22"/>
                <w:rtl/>
                <w:lang w:bidi="fa-IR"/>
              </w:rPr>
            </w:pPr>
            <w:r>
              <w:rPr>
                <w:rFonts w:hint="cs"/>
                <w:sz w:val="22"/>
                <w:szCs w:val="22"/>
                <w:rtl/>
                <w:lang w:bidi="fa-IR"/>
              </w:rPr>
              <w:t>نگارگری</w:t>
            </w:r>
          </w:p>
        </w:tc>
        <w:tc>
          <w:tcPr>
            <w:tcW w:w="850" w:type="dxa"/>
          </w:tcPr>
          <w:p w:rsidR="00F666B7" w:rsidRPr="00797126" w:rsidRDefault="00F666B7" w:rsidP="00F666B7">
            <w:pPr>
              <w:jc w:val="center"/>
              <w:rPr>
                <w:sz w:val="22"/>
                <w:szCs w:val="22"/>
                <w:rtl/>
                <w:lang w:bidi="fa-IR"/>
              </w:rPr>
            </w:pPr>
            <w:r>
              <w:rPr>
                <w:rFonts w:hint="cs"/>
                <w:sz w:val="22"/>
                <w:szCs w:val="22"/>
                <w:rtl/>
                <w:lang w:bidi="fa-IR"/>
              </w:rPr>
              <w:t>30</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30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sidRPr="00797126">
              <w:rPr>
                <w:noProof/>
                <w:sz w:val="22"/>
                <w:szCs w:val="22"/>
                <w:rtl/>
              </w:rPr>
              <mc:AlternateContent>
                <mc:Choice Requires="wpg">
                  <w:drawing>
                    <wp:anchor distT="0" distB="0" distL="114300" distR="114300" simplePos="0" relativeHeight="252619776" behindDoc="0" locked="0" layoutInCell="1" allowOverlap="1" wp14:anchorId="7629DBEA" wp14:editId="3EE68F0D">
                      <wp:simplePos x="0" y="0"/>
                      <wp:positionH relativeFrom="column">
                        <wp:posOffset>34925</wp:posOffset>
                      </wp:positionH>
                      <wp:positionV relativeFrom="paragraph">
                        <wp:posOffset>31446</wp:posOffset>
                      </wp:positionV>
                      <wp:extent cx="1292860" cy="153670"/>
                      <wp:effectExtent l="0" t="38100" r="97790" b="93980"/>
                      <wp:wrapNone/>
                      <wp:docPr id="1059" name="Group 1059"/>
                      <wp:cNvGraphicFramePr/>
                      <a:graphic xmlns:a="http://schemas.openxmlformats.org/drawingml/2006/main">
                        <a:graphicData uri="http://schemas.microsoft.com/office/word/2010/wordprocessingGroup">
                          <wpg:wgp>
                            <wpg:cNvGrpSpPr/>
                            <wpg:grpSpPr>
                              <a:xfrm>
                                <a:off x="0" y="0"/>
                                <a:ext cx="1292860" cy="153670"/>
                                <a:chOff x="56025" y="-20967"/>
                                <a:chExt cx="1294523" cy="154305"/>
                              </a:xfrm>
                            </wpg:grpSpPr>
                            <wps:wsp>
                              <wps:cNvPr id="1060" name="Rectangle 1060"/>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1" name="Rectangle 1061"/>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 name="Rectangle 1062"/>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3" name="Sun 1063"/>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C45984" id="Group 1059" o:spid="_x0000_s1026" style="position:absolute;margin-left:2.75pt;margin-top:2.5pt;width:101.8pt;height:12.1pt;z-index:252619776;mso-width-relative:margin;mso-height-relative:margin" coordorigin="560,-209" coordsize="12945,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">
                      <v:rect id="Rectangle 1060" o:spid="_x0000_s1027"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1HLsUA&#10;AADdAAAADwAAAGRycy9kb3ducmV2LnhtbESPQWsCMRCF7wX/Qxihl1KzSiuyNYooQoVetJVeh810&#10;N7qZLEnU9d93DoXeZnhv3vtmvux9q64UkwtsYDwqQBFXwTquDXx9bp9noFJGttgGJgN3SrBcDB7m&#10;WNpw4z1dD7lWEsKpRANNzl2pdaoa8phGoSMW7SdEj1nWWGsb8SbhvtWTophqj46locGO1g1V58PF&#10;G+i++biJp3T62D+58+tLG9xkF4x5HParN1CZ+vxv/rt+t4JfTIVfvpER9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UcuxQAAAN0AAAAPAAAAAAAAAAAAAAAAAJgCAABkcnMv&#10;ZG93bnJldi54bWxQSwUGAAAAAAQABAD1AAAAigMAAAAA&#10;" fillcolor="#413253 [1639]" stroked="f">
                        <v:fill color2="#775c99 [3015]" rotate="t" angle="180" colors="0 #5d417e;52429f #7b58a6;1 #7b57a8" focus="100%" type="gradient">
                          <o:fill v:ext="view" type="gradientUnscaled"/>
                        </v:fill>
                        <v:shadow on="t" color="black" opacity="22937f" origin=",.5" offset="0,.63889mm"/>
                      </v:rect>
                      <v:rect id="Rectangle 1061"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mQtsMA&#10;AADdAAAADwAAAGRycy9kb3ducmV2LnhtbERPTUsDMRC9F/wPYQQvxSa1tOjatBRBUG+b1oO3YTPu&#10;Lm4mIUnb9d+bgtDbPN7nrLejG8SJYuo9a5jPFAjixtueWw2H/ev9I4iUkS0OnknDLyXYbm4ma6ys&#10;P3NNJ5NbUUI4VaihyzlUUqamI4dp5gNx4b59dJgLjK20Ec8l3A3yQamVdNhzaegw0EtHzY85Og0m&#10;1Efz9fSZUMXlFD9276ZeBK3vbsfdM4hMY76K/91vtsxXqzlcvikn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mQtsMAAADdAAAADwAAAAAAAAAAAAAAAACYAgAAZHJzL2Rv&#10;d25yZXYueG1sUEsFBgAAAAAEAAQA9QAAAIgDAAAAAA==&#10;" fillcolor="#652523 [1637]" stroked="f">
                        <v:fill color2="#ba4442 [3013]" rotate="t" angle="180" colors="0 #9b2d2a;52429f #cb3d3a;1 #ce3b37" focus="100%" type="gradient">
                          <o:fill v:ext="view" type="gradientUnscaled"/>
                        </v:fill>
                        <v:shadow on="t" color="black" opacity="22937f" origin=",.5" offset="0,.63889mm"/>
                      </v:rect>
                      <v:rect id="Rectangle 1062"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X4+MIA&#10;AADdAAAADwAAAGRycy9kb3ducmV2LnhtbERPS2vCQBC+C/6HZYTedFMjIqmrtAVpr75Cj0N23KTN&#10;zobsGlN/vSsI3ubje85y3dtadNT6yrGC10kCgrhwumKj4LDfjBcgfEDWWDsmBf/kYb0aDpaYaXfh&#10;LXW7YEQMYZ+hgjKEJpPSFyVZ9BPXEEfu5FqLIcLWSN3iJYbbWk6TZC4tVhwbSmzos6Tib3e2Cj7M&#10;8ZqnmrcuzWf9zwmvX5X9Vepl1L+/gQjUh6f44f7WcX4yn8L9m3iCX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tfj4wgAAAN0AAAAPAAAAAAAAAAAAAAAAAJgCAABkcnMvZG93&#10;bnJldi54bWxQSwUGAAAAAAQABAD1AAAAhwMAAAAA&#10;" fillcolor="#9a4906 [1641]" stroked="f">
                        <v:fill color2="#f68a32 [3017]" rotate="t" angle="180" colors="0 #cb6c1d;52429f #ff8f2a;1 #ff8f26" focus="100%" type="gradient">
                          <o:fill v:ext="view" type="gradientUnscaled"/>
                        </v:fill>
                        <v:shadow on="t" color="black" opacity="22937f" origin=",.5" offset="0,.63889mm"/>
                      </v:rect>
                      <v:shape id="Sun 1063"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CSMEA&#10;AADdAAAADwAAAGRycy9kb3ducmV2LnhtbERPTYvCMBC9C/6HMII3m1ahSDUWEcTVi6y76HVoxrba&#10;TEqT1frvzcLC3ubxPmeZ96YRD+pcbVlBEsUgiAuray4VfH9tJ3MQziNrbCyTghc5yFfDwRIzbZ/8&#10;SY+TL0UIYZehgsr7NpPSFRUZdJFtiQN3tZ1BH2BXSt3hM4SbRk7jOJUGaw4NFba0qai4n36MAruf&#10;H+tU61ehz4eeUrnd3S6JUuNRv16A8NT7f/Gf+0OH+XE6g99vwgly9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QQkjBAAAA3QAAAA8AAAAAAAAAAAAAAAAAmAIAAGRycy9kb3du&#10;cmV2LnhtbFBLBQYAAAAABAAEAPUAAACGAwAAAAA=&#10;" fillcolor="yellow" strokecolor="#e36c0a [2409]" strokeweight="2pt"/>
                    </v:group>
                  </w:pict>
                </mc:Fallback>
              </mc:AlternateContent>
            </w:r>
          </w:p>
        </w:tc>
        <w:tc>
          <w:tcPr>
            <w:tcW w:w="567" w:type="dxa"/>
          </w:tcPr>
          <w:p w:rsidR="00F666B7" w:rsidRPr="00797126" w:rsidRDefault="00F666B7" w:rsidP="00F666B7">
            <w:pPr>
              <w:jc w:val="center"/>
              <w:rPr>
                <w:sz w:val="22"/>
                <w:szCs w:val="22"/>
                <w:rtl/>
                <w:lang w:bidi="fa-IR"/>
              </w:rPr>
            </w:pPr>
          </w:p>
        </w:tc>
        <w:tc>
          <w:tcPr>
            <w:tcW w:w="363" w:type="dxa"/>
            <w:gridSpan w:val="2"/>
            <w:vMerge/>
            <w:tcBorders>
              <w:right w:val="nil"/>
            </w:tcBorders>
          </w:tcPr>
          <w:p w:rsidR="00F666B7" w:rsidRPr="00797126" w:rsidRDefault="00F666B7" w:rsidP="00F666B7">
            <w:pPr>
              <w:jc w:val="center"/>
              <w:rPr>
                <w:sz w:val="22"/>
                <w:szCs w:val="22"/>
                <w:rtl/>
                <w:lang w:bidi="fa-IR"/>
              </w:rPr>
            </w:pPr>
          </w:p>
        </w:tc>
      </w:tr>
      <w:tr w:rsidR="00F666B7" w:rsidRPr="00797126" w:rsidTr="00F666B7">
        <w:trPr>
          <w:gridAfter w:val="1"/>
          <w:wAfter w:w="85" w:type="dxa"/>
          <w:trHeight w:val="159"/>
        </w:trPr>
        <w:tc>
          <w:tcPr>
            <w:tcW w:w="567" w:type="dxa"/>
            <w:vMerge/>
            <w:shd w:val="clear" w:color="auto" w:fill="A6A6A6" w:themeFill="background1" w:themeFillShade="A6"/>
          </w:tcPr>
          <w:p w:rsidR="00F666B7" w:rsidRDefault="00F666B7" w:rsidP="00F666B7">
            <w:pPr>
              <w:jc w:val="center"/>
              <w:rPr>
                <w:sz w:val="22"/>
                <w:szCs w:val="22"/>
                <w:rtl/>
                <w:lang w:bidi="fa-IR"/>
              </w:rPr>
            </w:pPr>
          </w:p>
        </w:tc>
        <w:tc>
          <w:tcPr>
            <w:tcW w:w="1134" w:type="dxa"/>
            <w:shd w:val="clear" w:color="auto" w:fill="A6A6A6" w:themeFill="background1" w:themeFillShade="A6"/>
          </w:tcPr>
          <w:p w:rsidR="00F666B7" w:rsidRDefault="00F666B7" w:rsidP="00F666B7">
            <w:pPr>
              <w:jc w:val="center"/>
              <w:rPr>
                <w:sz w:val="22"/>
                <w:szCs w:val="22"/>
                <w:rtl/>
                <w:lang w:bidi="fa-IR"/>
              </w:rPr>
            </w:pPr>
            <w:r>
              <w:rPr>
                <w:rFonts w:hint="cs"/>
                <w:sz w:val="22"/>
                <w:szCs w:val="22"/>
                <w:rtl/>
                <w:lang w:bidi="fa-IR"/>
              </w:rPr>
              <w:t>سفال</w:t>
            </w:r>
          </w:p>
        </w:tc>
        <w:tc>
          <w:tcPr>
            <w:tcW w:w="850" w:type="dxa"/>
          </w:tcPr>
          <w:p w:rsidR="00F666B7" w:rsidRPr="00797126" w:rsidRDefault="00F666B7" w:rsidP="00F666B7">
            <w:pPr>
              <w:jc w:val="center"/>
              <w:rPr>
                <w:sz w:val="22"/>
                <w:szCs w:val="22"/>
                <w:rtl/>
                <w:lang w:bidi="fa-IR"/>
              </w:rPr>
            </w:pPr>
            <w:r>
              <w:rPr>
                <w:rFonts w:hint="cs"/>
                <w:sz w:val="22"/>
                <w:szCs w:val="22"/>
                <w:rtl/>
                <w:lang w:bidi="fa-IR"/>
              </w:rPr>
              <w:t>30</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30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sidRPr="00797126">
              <w:rPr>
                <w:noProof/>
                <w:sz w:val="22"/>
                <w:szCs w:val="22"/>
                <w:rtl/>
              </w:rPr>
              <mc:AlternateContent>
                <mc:Choice Requires="wpg">
                  <w:drawing>
                    <wp:anchor distT="0" distB="0" distL="114300" distR="114300" simplePos="0" relativeHeight="252620800" behindDoc="0" locked="0" layoutInCell="1" allowOverlap="1" wp14:anchorId="1134E8E5" wp14:editId="35D742ED">
                      <wp:simplePos x="0" y="0"/>
                      <wp:positionH relativeFrom="column">
                        <wp:posOffset>44450</wp:posOffset>
                      </wp:positionH>
                      <wp:positionV relativeFrom="paragraph">
                        <wp:posOffset>41910</wp:posOffset>
                      </wp:positionV>
                      <wp:extent cx="1292860" cy="153670"/>
                      <wp:effectExtent l="0" t="38100" r="97790" b="93980"/>
                      <wp:wrapNone/>
                      <wp:docPr id="1064" name="Group 1064"/>
                      <wp:cNvGraphicFramePr/>
                      <a:graphic xmlns:a="http://schemas.openxmlformats.org/drawingml/2006/main">
                        <a:graphicData uri="http://schemas.microsoft.com/office/word/2010/wordprocessingGroup">
                          <wpg:wgp>
                            <wpg:cNvGrpSpPr/>
                            <wpg:grpSpPr>
                              <a:xfrm>
                                <a:off x="0" y="0"/>
                                <a:ext cx="1292860" cy="153670"/>
                                <a:chOff x="56025" y="-20967"/>
                                <a:chExt cx="1294523" cy="154305"/>
                              </a:xfrm>
                            </wpg:grpSpPr>
                            <wps:wsp>
                              <wps:cNvPr id="1065" name="Rectangle 1065"/>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6" name="Rectangle 1066"/>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7" name="Rectangle 1067"/>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8" name="Sun 1068"/>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2BB09A" id="Group 1064" o:spid="_x0000_s1026" style="position:absolute;margin-left:3.5pt;margin-top:3.3pt;width:101.8pt;height:12.1pt;z-index:252620800;mso-width-relative:margin;mso-height-relative:margin" coordorigin="560,-209" coordsize="12945,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">
                      <v:rect id="Rectangle 1065" o:spid="_x0000_s1027"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tsIA&#10;AADdAAAADwAAAGRycy9kb3ducmV2LnhtbERPTWsCMRC9C/6HMEIvollFRVajiKWg0ItW8Tpsxt3o&#10;ZrIkqa7/vikUepvH+5zlurW1eJAPxrGC0TADQVw4bbhUcPr6GMxBhIissXZMCl4UYL3qdpaYa/fk&#10;Az2OsRQphEOOCqoYm1zKUFRkMQxdQ5y4q/MWY4K+lNrjM4XbWo6zbCYtGk4NFTa0rai4H7+tgubC&#10;53d/C7fPQ9/cp5PamfHeKfXWazcLEJHa+C/+c+90mp/NpvD7TTpBr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WuS2wgAAAN0AAAAPAAAAAAAAAAAAAAAAAJgCAABkcnMvZG93&#10;bnJldi54bWxQSwUGAAAAAAQABAD1AAAAhwMAAAAA&#10;" fillcolor="#413253 [1639]" stroked="f">
                        <v:fill color2="#775c99 [3015]" rotate="t" angle="180" colors="0 #5d417e;52429f #7b58a6;1 #7b57a8" focus="100%" type="gradient">
                          <o:fill v:ext="view" type="gradientUnscaled"/>
                        </v:fill>
                        <v:shadow on="t" color="black" opacity="22937f" origin=",.5" offset="0,.63889mm"/>
                      </v:rect>
                      <v:rect id="Rectangle 1066"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AIwsIA&#10;AADdAAAADwAAAGRycy9kb3ducmV2LnhtbERPTUsDMRC9C/0PYQQvYpMqLrptWoogqLdN24O3YTPd&#10;XdxMQpK26783guBtHu9zVpvJjeJMMQ2eNSzmCgRx6+3AnYb97vXuCUTKyBZHz6ThmxJs1rOrFdbW&#10;X7ihs8mdKCGcatTQ5xxqKVPbk8M094G4cEcfHeYCYydtxEsJd6O8V6qSDgcuDT0Geump/TInp8GE&#10;5mQ+nw8JVXy8xY/tu2kegtY319N2CSLTlP/Ff+43W+arqoLfb8o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EAjCwgAAAN0AAAAPAAAAAAAAAAAAAAAAAJgCAABkcnMvZG93&#10;bnJldi54bWxQSwUGAAAAAAQABAD1AAAAhwMAAAAA&#10;" fillcolor="#652523 [1637]" stroked="f">
                        <v:fill color2="#ba4442 [3013]" rotate="t" angle="180" colors="0 #9b2d2a;52429f #cb3d3a;1 #ce3b37" focus="100%" type="gradient">
                          <o:fill v:ext="view" type="gradientUnscaled"/>
                        </v:fill>
                        <v:shadow on="t" color="black" opacity="22937f" origin=",.5" offset="0,.63889mm"/>
                      </v:rect>
                      <v:rect id="Rectangle 1067"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JbYMEA&#10;AADdAAAADwAAAGRycy9kb3ducmV2LnhtbERPS4vCMBC+L/gfwgh709QHKrVRdGFZrz7xODTThzaT&#10;0mS16683grC3+fiekyxbU4kbNa60rGDQj0AQp1aXnCs47L97MxDOI2usLJOCP3KwXHQ+Eoy1vfOW&#10;bjufixDCLkYFhfd1LKVLCzLo+rYmDlxmG4M+wCaXusF7CDeVHEbRRBosOTQUWNNXQel192sUrPPj&#10;4zTSvLWj07g9Z/j4Kc1Fqc9uu5qD8NT6f/HbvdFhfjSZwuubcIJ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CW2DBAAAA3QAAAA8AAAAAAAAAAAAAAAAAmAIAAGRycy9kb3du&#10;cmV2LnhtbFBLBQYAAAAABAAEAPUAAACGAwAAAAA=&#10;" fillcolor="#9a4906 [1641]" stroked="f">
                        <v:fill color2="#f68a32 [3017]" rotate="t" angle="180" colors="0 #cb6c1d;52429f #ff8f2a;1 #ff8f26" focus="100%" type="gradient">
                          <o:fill v:ext="view" type="gradientUnscaled"/>
                        </v:fill>
                        <v:shadow on="t" color="black" opacity="22937f" origin=",.5" offset="0,.63889mm"/>
                      </v:rect>
                      <v:shape id="Sun 1068"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TQOcQA&#10;AADdAAAADwAAAGRycy9kb3ducmV2LnhtbESPT4vCQAzF7wt+hyGCt3WqhyK1oyyC+Oci6rJeQyfb&#10;dreTKZ1R67c3B8Fbwnt575d82btG3agLtWcDk3ECirjwtubSwPd5/TkDFSKyxcYzGXhQgOVi8JFj&#10;Zv2dj3Q7xVJJCIcMDVQxtpnWoajIYRj7lli0X985jLJ2pbYd3iXcNXqaJKl2WLM0VNjSqqLi/3R1&#10;BvxudqhTax+F/dn3lOr15u8yMWY07L/moCL18W1+XW+t4Cep4Mo3MoJe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00DnEAAAA3QAAAA8AAAAAAAAAAAAAAAAAmAIAAGRycy9k&#10;b3ducmV2LnhtbFBLBQYAAAAABAAEAPUAAACJAwAAAAA=&#10;" fillcolor="yellow" strokecolor="#e36c0a [2409]" strokeweight="2pt"/>
                    </v:group>
                  </w:pict>
                </mc:Fallback>
              </mc:AlternateContent>
            </w:r>
          </w:p>
        </w:tc>
        <w:tc>
          <w:tcPr>
            <w:tcW w:w="567" w:type="dxa"/>
          </w:tcPr>
          <w:p w:rsidR="00F666B7" w:rsidRPr="00797126" w:rsidRDefault="00F666B7" w:rsidP="00F666B7">
            <w:pPr>
              <w:jc w:val="center"/>
              <w:rPr>
                <w:sz w:val="22"/>
                <w:szCs w:val="22"/>
                <w:rtl/>
                <w:lang w:bidi="fa-IR"/>
              </w:rPr>
            </w:pPr>
          </w:p>
        </w:tc>
        <w:tc>
          <w:tcPr>
            <w:tcW w:w="363" w:type="dxa"/>
            <w:gridSpan w:val="2"/>
            <w:vMerge/>
            <w:tcBorders>
              <w:bottom w:val="nil"/>
              <w:right w:val="nil"/>
            </w:tcBorders>
          </w:tcPr>
          <w:p w:rsidR="00F666B7" w:rsidRPr="00797126" w:rsidRDefault="00F666B7" w:rsidP="00F666B7">
            <w:pPr>
              <w:jc w:val="center"/>
              <w:rPr>
                <w:sz w:val="22"/>
                <w:szCs w:val="22"/>
                <w:rtl/>
                <w:lang w:bidi="fa-IR"/>
              </w:rPr>
            </w:pPr>
          </w:p>
        </w:tc>
      </w:tr>
      <w:tr w:rsidR="00F666B7" w:rsidRPr="00797126" w:rsidTr="00F666B7">
        <w:trPr>
          <w:gridAfter w:val="2"/>
          <w:wAfter w:w="212" w:type="dxa"/>
        </w:trPr>
        <w:tc>
          <w:tcPr>
            <w:tcW w:w="1701" w:type="dxa"/>
            <w:gridSpan w:val="2"/>
            <w:shd w:val="clear" w:color="auto" w:fill="A6A6A6" w:themeFill="background1" w:themeFillShade="A6"/>
          </w:tcPr>
          <w:p w:rsidR="00F666B7" w:rsidRPr="00797126" w:rsidRDefault="00F666B7" w:rsidP="00F666B7">
            <w:pPr>
              <w:jc w:val="center"/>
              <w:rPr>
                <w:sz w:val="22"/>
                <w:szCs w:val="22"/>
                <w:rtl/>
                <w:lang w:bidi="fa-IR"/>
              </w:rPr>
            </w:pPr>
            <w:r>
              <w:rPr>
                <w:rFonts w:hint="cs"/>
                <w:sz w:val="22"/>
                <w:szCs w:val="22"/>
                <w:rtl/>
                <w:lang w:bidi="fa-IR"/>
              </w:rPr>
              <w:t>نمایشگاه دائم</w:t>
            </w:r>
          </w:p>
        </w:tc>
        <w:tc>
          <w:tcPr>
            <w:tcW w:w="850" w:type="dxa"/>
          </w:tcPr>
          <w:p w:rsidR="00F666B7" w:rsidRPr="00797126" w:rsidRDefault="00F666B7" w:rsidP="00F666B7">
            <w:pPr>
              <w:jc w:val="center"/>
              <w:rPr>
                <w:sz w:val="22"/>
                <w:szCs w:val="22"/>
                <w:rtl/>
                <w:lang w:bidi="fa-IR"/>
              </w:rPr>
            </w:pPr>
            <w:r>
              <w:rPr>
                <w:rFonts w:hint="cs"/>
                <w:sz w:val="22"/>
                <w:szCs w:val="22"/>
                <w:rtl/>
                <w:lang w:bidi="fa-IR"/>
              </w:rPr>
              <w:t>50</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50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sidRPr="00797126">
              <w:rPr>
                <w:noProof/>
                <w:sz w:val="22"/>
                <w:szCs w:val="22"/>
                <w:rtl/>
              </w:rPr>
              <mc:AlternateContent>
                <mc:Choice Requires="wpg">
                  <w:drawing>
                    <wp:anchor distT="0" distB="0" distL="114300" distR="114300" simplePos="0" relativeHeight="252611584" behindDoc="0" locked="0" layoutInCell="1" allowOverlap="1" wp14:anchorId="621340AA" wp14:editId="17A49D57">
                      <wp:simplePos x="0" y="0"/>
                      <wp:positionH relativeFrom="column">
                        <wp:posOffset>43180</wp:posOffset>
                      </wp:positionH>
                      <wp:positionV relativeFrom="paragraph">
                        <wp:posOffset>26035</wp:posOffset>
                      </wp:positionV>
                      <wp:extent cx="1292860" cy="153670"/>
                      <wp:effectExtent l="0" t="38100" r="97790" b="93980"/>
                      <wp:wrapNone/>
                      <wp:docPr id="870" name="Group 870"/>
                      <wp:cNvGraphicFramePr/>
                      <a:graphic xmlns:a="http://schemas.openxmlformats.org/drawingml/2006/main">
                        <a:graphicData uri="http://schemas.microsoft.com/office/word/2010/wordprocessingGroup">
                          <wpg:wgp>
                            <wpg:cNvGrpSpPr/>
                            <wpg:grpSpPr>
                              <a:xfrm>
                                <a:off x="0" y="0"/>
                                <a:ext cx="1292860" cy="153670"/>
                                <a:chOff x="56025" y="-20967"/>
                                <a:chExt cx="1294523" cy="154305"/>
                              </a:xfrm>
                            </wpg:grpSpPr>
                            <wps:wsp>
                              <wps:cNvPr id="871" name="Rectangle 871"/>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2" name="Rectangle 872"/>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3" name="Rectangle 873"/>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4" name="Sun 874"/>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F915B3" id="Group 870" o:spid="_x0000_s1026" style="position:absolute;margin-left:3.4pt;margin-top:2.05pt;width:101.8pt;height:12.1pt;z-index:252611584;mso-width-relative:margin;mso-height-relative:margin" coordorigin="560,-209" coordsize="12945,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">
                      <v:rect id="Rectangle 871" o:spid="_x0000_s1027"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xZ8UA&#10;AADcAAAADwAAAGRycy9kb3ducmV2LnhtbESPQWsCMRSE7wX/Q3hCL0WzSluXdaNIS6FCL1rF62Pz&#10;3I1uXpYk1e2/N4WCx2FmvmHKZW9bcSEfjGMFk3EGgrhy2nCtYPf9McpBhIissXVMCn4pwHIxeCix&#10;0O7KG7psYy0ShEOBCpoYu0LKUDVkMYxdR5y8o/MWY5K+ltrjNcFtK6dZ9iotGk4LDXb01lB13v5Y&#10;Bd2B9+/+FE5fmydzfnlunZmunVKPw341BxGpj/fwf/tTK8hnE/g7k4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D/FnxQAAANwAAAAPAAAAAAAAAAAAAAAAAJgCAABkcnMv&#10;ZG93bnJldi54bWxQSwUGAAAAAAQABAD1AAAAigMAAAAA&#10;" fillcolor="#413253 [1639]" stroked="f">
                        <v:fill color2="#775c99 [3015]" rotate="t" angle="180" colors="0 #5d417e;52429f #7b58a6;1 #7b57a8" focus="100%" type="gradient">
                          <o:fill v:ext="view" type="gradientUnscaled"/>
                        </v:fill>
                        <v:shadow on="t" color="black" opacity="22937f" origin=",.5" offset="0,.63889mm"/>
                      </v:rect>
                      <v:rect id="Rectangle 872"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cV1MUA&#10;AADcAAAADwAAAGRycy9kb3ducmV2LnhtbESPT0sDMRTE74LfITzBi7RZK/bP2rQUoaDeNm0PvT02&#10;z93FzUtI0nb77Y0g9DjMzG+Y5XqwvThTiJ1jBc/jAgRx7UzHjYL9bjuag4gJ2WDvmBRcKcJ6dX+3&#10;xNK4C1d01qkRGcKxRAVtSr6UMtYtWYxj54mz9+2CxZRlaKQJeMlw28tJUUylxY7zQoue3luqf/TJ&#10;KtC+Ounj4hCxCK9P+LX51NWLV+rxYdi8gUg0pFv4v/1hFMxnE/g7k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5xXUxQAAANwAAAAPAAAAAAAAAAAAAAAAAJgCAABkcnMv&#10;ZG93bnJldi54bWxQSwUGAAAAAAQABAD1AAAAigMAAAAA&#10;" fillcolor="#652523 [1637]" stroked="f">
                        <v:fill color2="#ba4442 [3013]" rotate="t" angle="180" colors="0 #9b2d2a;52429f #cb3d3a;1 #ce3b37" focus="100%" type="gradient">
                          <o:fill v:ext="view" type="gradientUnscaled"/>
                        </v:fill>
                        <v:shadow on="t" color="black" opacity="22937f" origin=",.5" offset="0,.63889mm"/>
                      </v:rect>
                      <v:rect id="Rectangle 873"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idusQA&#10;AADcAAAADwAAAGRycy9kb3ducmV2LnhtbESPQWvCQBSE74X+h+UVejObGrEhuooKpb2qbejxkX0m&#10;sdm3IbtNUn+9Kwg9DjPzDbNcj6YRPXWutqzgJYpBEBdW11wq+Dy+TVIQziNrbCyTgj9ysF49Piwx&#10;03bgPfUHX4oAYZehgsr7NpPSFRUZdJFtiYN3sp1BH2RXSt3hEOCmkdM4nkuDNYeFClvaVVT8HH6N&#10;gm35dckTzXub5LPx+4SX99qclXp+GjcLEJ5G/x++tz+0gvQ1gduZcAT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InbrEAAAA3AAAAA8AAAAAAAAAAAAAAAAAmAIAAGRycy9k&#10;b3ducmV2LnhtbFBLBQYAAAAABAAEAPUAAACJAwAAAAA=&#10;" fillcolor="#9a4906 [1641]" stroked="f">
                        <v:fill color2="#f68a32 [3017]" rotate="t" angle="180" colors="0 #cb6c1d;52429f #ff8f2a;1 #ff8f26" focus="100%" type="gradient">
                          <o:fill v:ext="view" type="gradientUnscaled"/>
                        </v:fill>
                        <v:shadow on="t" color="black" opacity="22937f" origin=",.5" offset="0,.63889mm"/>
                      </v:rect>
                      <v:shape id="Sun 874"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D2ZcMA&#10;AADcAAAADwAAAGRycy9kb3ducmV2LnhtbESPT4vCMBTE74LfITxhb5oqSy3VKCKI7l4W/6DXR/Ns&#10;q81LaaLWb78RBI/DzPyGmc5bU4k7Na60rGA4iEAQZ1aXnCs47Ff9BITzyBory6TgSQ7ms25niqm2&#10;D97SfedzESDsUlRQeF+nUrqsIINuYGvi4J1tY9AH2eRSN/gIcFPJURTF0mDJYaHAmpYFZdfdzSiw&#10;P8lfGWv9zPTxt6VYrtaX01Cpr167mIDw1PpP+N3eaAXJ+BteZ8IR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D2ZcMAAADcAAAADwAAAAAAAAAAAAAAAACYAgAAZHJzL2Rv&#10;d25yZXYueG1sUEsFBgAAAAAEAAQA9QAAAIgDAAAAAA==&#10;" fillcolor="yellow" strokecolor="#e36c0a [2409]" strokeweight="2pt"/>
                    </v:group>
                  </w:pict>
                </mc:Fallback>
              </mc:AlternateContent>
            </w:r>
          </w:p>
        </w:tc>
        <w:tc>
          <w:tcPr>
            <w:tcW w:w="567" w:type="dxa"/>
          </w:tcPr>
          <w:p w:rsidR="00F666B7" w:rsidRPr="00797126" w:rsidRDefault="00F666B7" w:rsidP="00F666B7">
            <w:pPr>
              <w:jc w:val="center"/>
              <w:rPr>
                <w:sz w:val="22"/>
                <w:szCs w:val="22"/>
                <w:rtl/>
                <w:lang w:bidi="fa-IR"/>
              </w:rPr>
            </w:pPr>
          </w:p>
        </w:tc>
        <w:tc>
          <w:tcPr>
            <w:tcW w:w="236" w:type="dxa"/>
            <w:vMerge w:val="restart"/>
            <w:tcBorders>
              <w:top w:val="nil"/>
              <w:right w:val="nil"/>
            </w:tcBorders>
          </w:tcPr>
          <w:p w:rsidR="00F666B7" w:rsidRPr="00797126" w:rsidRDefault="00F666B7" w:rsidP="00F666B7">
            <w:pPr>
              <w:jc w:val="center"/>
              <w:rPr>
                <w:sz w:val="22"/>
                <w:szCs w:val="22"/>
                <w:rtl/>
                <w:lang w:bidi="fa-IR"/>
              </w:rPr>
            </w:pPr>
          </w:p>
        </w:tc>
      </w:tr>
      <w:tr w:rsidR="00F666B7" w:rsidRPr="00797126" w:rsidTr="00F666B7">
        <w:trPr>
          <w:gridAfter w:val="2"/>
          <w:wAfter w:w="212" w:type="dxa"/>
        </w:trPr>
        <w:tc>
          <w:tcPr>
            <w:tcW w:w="1701" w:type="dxa"/>
            <w:gridSpan w:val="2"/>
            <w:shd w:val="clear" w:color="auto" w:fill="A6A6A6" w:themeFill="background1" w:themeFillShade="A6"/>
          </w:tcPr>
          <w:p w:rsidR="00F666B7" w:rsidRDefault="00F666B7" w:rsidP="00F666B7">
            <w:pPr>
              <w:jc w:val="center"/>
              <w:rPr>
                <w:sz w:val="22"/>
                <w:szCs w:val="22"/>
                <w:rtl/>
                <w:lang w:bidi="fa-IR"/>
              </w:rPr>
            </w:pPr>
            <w:r>
              <w:rPr>
                <w:rFonts w:hint="cs"/>
                <w:sz w:val="22"/>
                <w:szCs w:val="22"/>
                <w:rtl/>
                <w:lang w:bidi="fa-IR"/>
              </w:rPr>
              <w:t>نمایشگاه موقت</w:t>
            </w:r>
          </w:p>
        </w:tc>
        <w:tc>
          <w:tcPr>
            <w:tcW w:w="850" w:type="dxa"/>
          </w:tcPr>
          <w:p w:rsidR="00F666B7" w:rsidRPr="00797126" w:rsidRDefault="00F666B7" w:rsidP="00F666B7">
            <w:pPr>
              <w:jc w:val="center"/>
              <w:rPr>
                <w:sz w:val="22"/>
                <w:szCs w:val="22"/>
                <w:rtl/>
                <w:lang w:bidi="fa-IR"/>
              </w:rPr>
            </w:pPr>
            <w:r>
              <w:rPr>
                <w:rFonts w:hint="cs"/>
                <w:sz w:val="22"/>
                <w:szCs w:val="22"/>
                <w:rtl/>
                <w:lang w:bidi="fa-IR"/>
              </w:rPr>
              <w:t>50</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50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sidRPr="00797126">
              <w:rPr>
                <w:noProof/>
                <w:sz w:val="22"/>
                <w:szCs w:val="22"/>
                <w:rtl/>
              </w:rPr>
              <mc:AlternateContent>
                <mc:Choice Requires="wpg">
                  <w:drawing>
                    <wp:anchor distT="0" distB="0" distL="114300" distR="114300" simplePos="0" relativeHeight="252610560" behindDoc="0" locked="0" layoutInCell="1" allowOverlap="1" wp14:anchorId="644170D1" wp14:editId="3D91F10B">
                      <wp:simplePos x="0" y="0"/>
                      <wp:positionH relativeFrom="column">
                        <wp:posOffset>34925</wp:posOffset>
                      </wp:positionH>
                      <wp:positionV relativeFrom="paragraph">
                        <wp:posOffset>19685</wp:posOffset>
                      </wp:positionV>
                      <wp:extent cx="1292860" cy="153670"/>
                      <wp:effectExtent l="0" t="38100" r="97790" b="93980"/>
                      <wp:wrapNone/>
                      <wp:docPr id="864" name="Group 864"/>
                      <wp:cNvGraphicFramePr/>
                      <a:graphic xmlns:a="http://schemas.openxmlformats.org/drawingml/2006/main">
                        <a:graphicData uri="http://schemas.microsoft.com/office/word/2010/wordprocessingGroup">
                          <wpg:wgp>
                            <wpg:cNvGrpSpPr/>
                            <wpg:grpSpPr>
                              <a:xfrm>
                                <a:off x="0" y="0"/>
                                <a:ext cx="1292860" cy="153670"/>
                                <a:chOff x="56025" y="-20967"/>
                                <a:chExt cx="1294523" cy="154305"/>
                              </a:xfrm>
                            </wpg:grpSpPr>
                            <wps:wsp>
                              <wps:cNvPr id="865" name="Rectangle 865"/>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6" name="Rectangle 866"/>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7" name="Rectangle 867"/>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8" name="Sun 868"/>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6F383E" id="Group 864" o:spid="_x0000_s1026" style="position:absolute;margin-left:2.75pt;margin-top:1.55pt;width:101.8pt;height:12.1pt;z-index:252610560;mso-width-relative:margin;mso-height-relative:margin" coordorigin="560,-209" coordsize="12945,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">
                      <v:rect id="Rectangle 865" o:spid="_x0000_s1027"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1hucQA&#10;AADcAAAADwAAAGRycy9kb3ducmV2LnhtbESPT2sCMRTE7wW/Q3gFL0WzFV1kaxSpCAq9+I9eH5vX&#10;3ejmZUmirt++KRQ8DjPzG2a26GwjbuSDcazgfZiBIC6dNlwpOB7WgymIEJE1No5JwYMCLOa9lxkW&#10;2t15R7d9rESCcChQQR1jW0gZyposhqFriZP347zFmKSvpPZ4T3DbyFGW5dKi4bRQY0ufNZWX/dUq&#10;aL/5tPLncP7avZnLZNw4M9o6pfqv3fIDRKQuPsP/7Y1WMM0n8HcmHQ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tYbnEAAAA3AAAAA8AAAAAAAAAAAAAAAAAmAIAAGRycy9k&#10;b3ducmV2LnhtbFBLBQYAAAAABAAEAPUAAACJAwAAAAA=&#10;" fillcolor="#413253 [1639]" stroked="f">
                        <v:fill color2="#775c99 [3015]" rotate="t" angle="180" colors="0 #5d417e;52429f #7b58a6;1 #7b57a8" focus="100%" type="gradient">
                          <o:fill v:ext="view" type="gradientUnscaled"/>
                        </v:fill>
                        <v:shadow on="t" color="black" opacity="22937f" origin=",.5" offset="0,.63889mm"/>
                      </v:rect>
                      <v:rect id="Rectangle 866"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WFCsQA&#10;AADcAAAADwAAAGRycy9kb3ducmV2LnhtbESPQUvEMBSE74L/ITzBi7ipiqVbNy3LwoJ6a9TD3h7N&#10;sy02LyHJ7tZ/bwTB4zAz3zCbdrGzOFGIk2MFd6sCBHHvzMSDgve3/W0FIiZkg7NjUvBNEdrm8mKD&#10;tXFn7uik0yAyhGONCsaUfC1l7EeyGFfOE2fv0wWLKcswSBPwnOF2lvdFUUqLE+eFET3tRuq/9NEq&#10;0L476sP6I2IRHm/wdfuiuwev1PXVsn0CkWhJ/+G/9rNRUJUl/J7JR0A2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FhQrEAAAA3A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rect>
                      <v:rect id="Rectangle 867"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oNZMUA&#10;AADcAAAADwAAAGRycy9kb3ducmV2LnhtbESPT2vCQBTE74V+h+UVems2rZJKdJVWKHpNtOLxkX35&#10;o9m3Ibua6KfvFgo9DjPzG2axGk0rrtS7xrKC1ygGQVxY3XClYL/7epmBcB5ZY2uZFNzIwWr5+LDA&#10;VNuBM7rmvhIBwi5FBbX3XSqlK2oy6CLbEQevtL1BH2RfSd3jEOCmlW9xnEiDDYeFGjta11Sc84tR&#10;8Fl93w8TzZmdHKbjscT7pjEnpZ6fxo85CE+j/w//tbdawSx5h98z4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6g1kxQAAANwAAAAPAAAAAAAAAAAAAAAAAJgCAABkcnMv&#10;ZG93bnJldi54bWxQSwUGAAAAAAQABAD1AAAAigMAAAAA&#10;" fillcolor="#9a4906 [1641]" stroked="f">
                        <v:fill color2="#f68a32 [3017]" rotate="t" angle="180" colors="0 #cb6c1d;52429f #ff8f2a;1 #ff8f26" focus="100%" type="gradient">
                          <o:fill v:ext="view" type="gradientUnscaled"/>
                        </v:fill>
                        <v:shadow on="t" color="black" opacity="22937f" origin=",.5" offset="0,.63889mm"/>
                      </v:rect>
                      <v:shape id="Sun 868"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Rqvb0A&#10;AADcAAAADwAAAGRycy9kb3ducmV2LnhtbERPyQrCMBC9C/5DGMGbpnoopRpFBHG5iAt6HZqxrTaT&#10;0kStf28OgsfH26fz1lTiRY0rLSsYDSMQxJnVJecKzqfVIAHhPLLGyjIp+JCD+azbmWKq7ZsP9Dr6&#10;XIQQdikqKLyvUyldVpBBN7Q1ceButjHoA2xyqRt8h3BTyXEUxdJgyaGhwJqWBWWP49MosNtkX8Za&#10;fzJ92bUUy9X6fh0p1e+1iwkIT63/i3/ujVaQxGFtOBOOgJx9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1Rqvb0AAADcAAAADwAAAAAAAAAAAAAAAACYAgAAZHJzL2Rvd25yZXYu&#10;eG1sUEsFBgAAAAAEAAQA9QAAAIIDAAAAAA==&#10;" fillcolor="yellow" strokecolor="#e36c0a [2409]" strokeweight="2pt"/>
                    </v:group>
                  </w:pict>
                </mc:Fallback>
              </mc:AlternateContent>
            </w:r>
          </w:p>
        </w:tc>
        <w:tc>
          <w:tcPr>
            <w:tcW w:w="567" w:type="dxa"/>
          </w:tcPr>
          <w:p w:rsidR="00F666B7" w:rsidRPr="00797126" w:rsidRDefault="00F666B7" w:rsidP="00F666B7">
            <w:pPr>
              <w:jc w:val="center"/>
              <w:rPr>
                <w:sz w:val="22"/>
                <w:szCs w:val="22"/>
                <w:rtl/>
                <w:lang w:bidi="fa-IR"/>
              </w:rPr>
            </w:pPr>
          </w:p>
        </w:tc>
        <w:tc>
          <w:tcPr>
            <w:tcW w:w="236" w:type="dxa"/>
            <w:vMerge/>
            <w:tcBorders>
              <w:top w:val="nil"/>
              <w:right w:val="nil"/>
            </w:tcBorders>
          </w:tcPr>
          <w:p w:rsidR="00F666B7" w:rsidRPr="00797126" w:rsidRDefault="00F666B7" w:rsidP="00F666B7">
            <w:pPr>
              <w:jc w:val="center"/>
              <w:rPr>
                <w:sz w:val="22"/>
                <w:szCs w:val="22"/>
                <w:rtl/>
                <w:lang w:bidi="fa-IR"/>
              </w:rPr>
            </w:pPr>
          </w:p>
        </w:tc>
      </w:tr>
      <w:tr w:rsidR="00F666B7" w:rsidRPr="00797126" w:rsidTr="00F666B7">
        <w:trPr>
          <w:gridAfter w:val="2"/>
          <w:wAfter w:w="212" w:type="dxa"/>
        </w:trPr>
        <w:tc>
          <w:tcPr>
            <w:tcW w:w="1701" w:type="dxa"/>
            <w:gridSpan w:val="2"/>
            <w:shd w:val="clear" w:color="auto" w:fill="A6A6A6" w:themeFill="background1" w:themeFillShade="A6"/>
          </w:tcPr>
          <w:p w:rsidR="00F666B7" w:rsidRDefault="00F666B7" w:rsidP="00F666B7">
            <w:pPr>
              <w:jc w:val="center"/>
              <w:rPr>
                <w:sz w:val="22"/>
                <w:szCs w:val="22"/>
                <w:rtl/>
                <w:lang w:bidi="fa-IR"/>
              </w:rPr>
            </w:pPr>
            <w:r>
              <w:rPr>
                <w:rFonts w:hint="cs"/>
                <w:sz w:val="22"/>
                <w:szCs w:val="22"/>
                <w:rtl/>
                <w:lang w:bidi="fa-IR"/>
              </w:rPr>
              <w:t>موزه آب</w:t>
            </w:r>
          </w:p>
        </w:tc>
        <w:tc>
          <w:tcPr>
            <w:tcW w:w="850" w:type="dxa"/>
          </w:tcPr>
          <w:p w:rsidR="00F666B7" w:rsidRPr="00797126" w:rsidRDefault="00F666B7" w:rsidP="00F666B7">
            <w:pPr>
              <w:jc w:val="center"/>
              <w:rPr>
                <w:sz w:val="22"/>
                <w:szCs w:val="22"/>
                <w:rtl/>
                <w:lang w:bidi="fa-IR"/>
              </w:rPr>
            </w:pPr>
            <w:r>
              <w:rPr>
                <w:rFonts w:hint="cs"/>
                <w:sz w:val="22"/>
                <w:szCs w:val="22"/>
                <w:rtl/>
                <w:lang w:bidi="fa-IR"/>
              </w:rPr>
              <w:t>100</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100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sidRPr="00797126">
              <w:rPr>
                <w:noProof/>
                <w:sz w:val="22"/>
                <w:szCs w:val="22"/>
                <w:rtl/>
              </w:rPr>
              <mc:AlternateContent>
                <mc:Choice Requires="wpg">
                  <w:drawing>
                    <wp:anchor distT="0" distB="0" distL="114300" distR="114300" simplePos="0" relativeHeight="252609536" behindDoc="0" locked="0" layoutInCell="1" allowOverlap="1" wp14:anchorId="69F7CEB0" wp14:editId="62C123C8">
                      <wp:simplePos x="0" y="0"/>
                      <wp:positionH relativeFrom="column">
                        <wp:posOffset>19354</wp:posOffset>
                      </wp:positionH>
                      <wp:positionV relativeFrom="paragraph">
                        <wp:posOffset>13970</wp:posOffset>
                      </wp:positionV>
                      <wp:extent cx="1309174" cy="153670"/>
                      <wp:effectExtent l="0" t="38100" r="100965" b="93980"/>
                      <wp:wrapNone/>
                      <wp:docPr id="852" name="Group 852"/>
                      <wp:cNvGraphicFramePr/>
                      <a:graphic xmlns:a="http://schemas.openxmlformats.org/drawingml/2006/main">
                        <a:graphicData uri="http://schemas.microsoft.com/office/word/2010/wordprocessingGroup">
                          <wpg:wgp>
                            <wpg:cNvGrpSpPr/>
                            <wpg:grpSpPr>
                              <a:xfrm>
                                <a:off x="0" y="0"/>
                                <a:ext cx="1309174" cy="153670"/>
                                <a:chOff x="56025" y="-20967"/>
                                <a:chExt cx="1310469" cy="154305"/>
                              </a:xfrm>
                            </wpg:grpSpPr>
                            <wps:wsp>
                              <wps:cNvPr id="853" name="Rectangle 853"/>
                              <wps:cNvSpPr/>
                              <wps:spPr>
                                <a:xfrm>
                                  <a:off x="1285676"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4" name="Rectangle 854"/>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5" name="Rectangle 855"/>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6" name="Sun 856"/>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8EB3FD" id="Group 852" o:spid="_x0000_s1026" style="position:absolute;margin-left:1.5pt;margin-top:1.1pt;width:103.1pt;height:12.1pt;z-index:252609536;mso-width-relative:margin;mso-height-relative:margin" coordorigin="560,-209" coordsize="1310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">
                      <v:rect id="Rectangle 853" o:spid="_x0000_s1027" style="position:absolute;left:12856;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SW68UA&#10;AADcAAAADwAAAGRycy9kb3ducmV2LnhtbESPT2sCMRTE74V+h/AKvRTN+pdlu1GKRbDgRav0+ti8&#10;7kY3L0sSdfvtm4LQ4zAzv2HKZW9bcSUfjGMFo2EGgrhy2nCt4PC5HuQgQkTW2DomBT8UYLl4fCix&#10;0O7GO7ruYy0ShEOBCpoYu0LKUDVkMQxdR5y8b+ctxiR9LbXHW4LbVo6zbC4tGk4LDXa0aqg67y9W&#10;QffFx3d/Cqft7sWcZ9PWmfGHU+r5qX97BRGpj//he3ujFeSzCfydS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JJbrxQAAANwAAAAPAAAAAAAAAAAAAAAAAJgCAABkcnMv&#10;ZG93bnJldi54bWxQSwUGAAAAAAQABAD1AAAAigMAAAAA&#10;" fillcolor="#413253 [1639]" stroked="f">
                        <v:fill color2="#775c99 [3015]" rotate="t" angle="180" colors="0 #5d417e;52429f #7b58a6;1 #7b57a8" focus="100%" type="gradient">
                          <o:fill v:ext="view" type="gradientUnscaled"/>
                        </v:fill>
                        <v:shadow on="t" color="black" opacity="22937f" origin=",.5" offset="0,.63889mm"/>
                      </v:rect>
                      <v:rect id="Rectangle 854"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d0W8UA&#10;AADcAAAADwAAAGRycy9kb3ducmV2LnhtbESPQWsCMRSE74X+h/AKXopma6vo1ihSENreNq0Hb4/N&#10;c3fp5iUkUdd/3xQKHoeZ+YZZbQbbizOF2DlW8DQpQBDXznTcKPj+2o0XIGJCNtg7JgVXirBZ39+t&#10;sDTuwhWddWpEhnAsUUGbki+ljHVLFuPEeeLsHV2wmLIMjTQBLxluezktirm02HFeaNHTW0v1jz5Z&#10;BdpXJ31Y7iMWYfaIn9sPXT17pUYPw/YVRKIh3cL/7XejYDF7gb8z+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93RbxQAAANwAAAAPAAAAAAAAAAAAAAAAAJgCAABkcnMv&#10;ZG93bnJldi54bWxQSwUGAAAAAAQABAD1AAAAigMAAAAA&#10;" fillcolor="#652523 [1637]" stroked="f">
                        <v:fill color2="#ba4442 [3013]" rotate="t" angle="180" colors="0 #9b2d2a;52429f #cb3d3a;1 #ce3b37" focus="100%" type="gradient">
                          <o:fill v:ext="view" type="gradientUnscaled"/>
                        </v:fill>
                        <v:shadow on="t" color="black" opacity="22937f" origin=",.5" offset="0,.63889mm"/>
                      </v:rect>
                      <v:rect id="Rectangle 855"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j8NcUA&#10;AADcAAAADwAAAGRycy9kb3ducmV2LnhtbESPT2vCQBTE74V+h+UVems2raZIdJVWKHpNtOLxkX35&#10;o9m3Ibua6KfvFgo9DjPzG2axGk0rrtS7xrKC1ygGQVxY3XClYL/7epmBcB5ZY2uZFNzIwWr5+LDA&#10;VNuBM7rmvhIBwi5FBbX3XSqlK2oy6CLbEQevtL1BH2RfSd3jEOCmlW9x/C4NNhwWauxoXVNxzi9G&#10;wWf1fT9MNGd2cpiOxxLvm8aclHp+Gj/mIDyN/j/8195qBbMkgd8z4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GPw1xQAAANwAAAAPAAAAAAAAAAAAAAAAAJgCAABkcnMv&#10;ZG93bnJldi54bWxQSwUGAAAAAAQABAD1AAAAigMAAAAA&#10;" fillcolor="#9a4906 [1641]" stroked="f">
                        <v:fill color2="#f68a32 [3017]" rotate="t" angle="180" colors="0 #cb6c1d;52429f #ff8f2a;1 #ff8f26" focus="100%" type="gradient">
                          <o:fill v:ext="view" type="gradientUnscaled"/>
                        </v:fill>
                        <v:shadow on="t" color="black" opacity="22937f" origin=",.5" offset="0,.63889mm"/>
                      </v:rect>
                      <v:shape id="Sun 856"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R6cMA&#10;AADcAAAADwAAAGRycy9kb3ducmV2LnhtbESPT4vCMBTE7wt+h/AEb2uqYCld0yKC+OciuoteH83b&#10;trvNS2mi1m9vBMHjMDO/YeZ5bxpxpc7VlhVMxhEI4sLqmksFP9+rzwSE88gaG8uk4E4O8mzwMcdU&#10;2xsf6Hr0pQgQdikqqLxvUyldUZFBN7YtcfB+bWfQB9mVUnd4C3DTyGkUxdJgzWGhwpaWFRX/x4tR&#10;YLfJvo61vhf6tOsplqv133mi1GjYL75AeOr9O/xqb7SCZBbD80w4AjJ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R6cMAAADcAAAADwAAAAAAAAAAAAAAAACYAgAAZHJzL2Rv&#10;d25yZXYueG1sUEsFBgAAAAAEAAQA9QAAAIgDAAAAAA==&#10;" fillcolor="yellow" strokecolor="#e36c0a [2409]" strokeweight="2pt"/>
                    </v:group>
                  </w:pict>
                </mc:Fallback>
              </mc:AlternateContent>
            </w:r>
          </w:p>
        </w:tc>
        <w:tc>
          <w:tcPr>
            <w:tcW w:w="567" w:type="dxa"/>
          </w:tcPr>
          <w:p w:rsidR="00F666B7" w:rsidRPr="00797126" w:rsidRDefault="00F666B7" w:rsidP="00F666B7">
            <w:pPr>
              <w:jc w:val="center"/>
              <w:rPr>
                <w:sz w:val="22"/>
                <w:szCs w:val="22"/>
                <w:rtl/>
                <w:lang w:bidi="fa-IR"/>
              </w:rPr>
            </w:pPr>
          </w:p>
        </w:tc>
        <w:tc>
          <w:tcPr>
            <w:tcW w:w="236" w:type="dxa"/>
            <w:vMerge/>
            <w:tcBorders>
              <w:top w:val="nil"/>
              <w:bottom w:val="nil"/>
              <w:right w:val="nil"/>
            </w:tcBorders>
          </w:tcPr>
          <w:p w:rsidR="00F666B7" w:rsidRPr="00797126" w:rsidRDefault="00F666B7" w:rsidP="00F666B7">
            <w:pPr>
              <w:jc w:val="center"/>
              <w:rPr>
                <w:sz w:val="22"/>
                <w:szCs w:val="22"/>
                <w:rtl/>
                <w:lang w:bidi="fa-IR"/>
              </w:rPr>
            </w:pPr>
          </w:p>
        </w:tc>
      </w:tr>
      <w:tr w:rsidR="00F666B7" w:rsidRPr="00797126" w:rsidTr="00F666B7">
        <w:trPr>
          <w:gridAfter w:val="2"/>
          <w:wAfter w:w="212" w:type="dxa"/>
        </w:trPr>
        <w:tc>
          <w:tcPr>
            <w:tcW w:w="1701" w:type="dxa"/>
            <w:gridSpan w:val="2"/>
            <w:shd w:val="clear" w:color="auto" w:fill="A6A6A6" w:themeFill="background1" w:themeFillShade="A6"/>
          </w:tcPr>
          <w:p w:rsidR="00F666B7" w:rsidRDefault="00F666B7" w:rsidP="00F666B7">
            <w:pPr>
              <w:jc w:val="center"/>
              <w:rPr>
                <w:sz w:val="22"/>
                <w:szCs w:val="22"/>
                <w:rtl/>
                <w:lang w:bidi="fa-IR"/>
              </w:rPr>
            </w:pPr>
            <w:r w:rsidRPr="000657E7">
              <w:rPr>
                <w:rFonts w:hint="cs"/>
                <w:sz w:val="20"/>
                <w:szCs w:val="20"/>
                <w:rtl/>
                <w:lang w:bidi="fa-IR"/>
              </w:rPr>
              <w:t>نمایشگاه صنایع دستی</w:t>
            </w:r>
          </w:p>
        </w:tc>
        <w:tc>
          <w:tcPr>
            <w:tcW w:w="850" w:type="dxa"/>
          </w:tcPr>
          <w:p w:rsidR="00F666B7" w:rsidRDefault="00F666B7" w:rsidP="00F666B7">
            <w:pPr>
              <w:jc w:val="center"/>
              <w:rPr>
                <w:sz w:val="22"/>
                <w:szCs w:val="22"/>
                <w:rtl/>
                <w:lang w:bidi="fa-IR"/>
              </w:rPr>
            </w:pPr>
            <w:r>
              <w:rPr>
                <w:rFonts w:hint="cs"/>
                <w:sz w:val="22"/>
                <w:szCs w:val="22"/>
                <w:rtl/>
                <w:lang w:bidi="fa-IR"/>
              </w:rPr>
              <w:t>30</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30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noProof/>
                <w:sz w:val="22"/>
                <w:szCs w:val="22"/>
                <w:rtl/>
                <w:lang w:bidi="fa-IR"/>
              </w:rPr>
            </w:pPr>
          </w:p>
        </w:tc>
        <w:tc>
          <w:tcPr>
            <w:tcW w:w="567" w:type="dxa"/>
          </w:tcPr>
          <w:p w:rsidR="00F666B7" w:rsidRPr="00797126" w:rsidRDefault="00F666B7" w:rsidP="00F666B7">
            <w:pPr>
              <w:jc w:val="center"/>
              <w:rPr>
                <w:sz w:val="22"/>
                <w:szCs w:val="22"/>
                <w:rtl/>
                <w:lang w:bidi="fa-IR"/>
              </w:rPr>
            </w:pPr>
            <w:r w:rsidRPr="00797126">
              <w:rPr>
                <w:noProof/>
                <w:sz w:val="22"/>
                <w:szCs w:val="22"/>
                <w:rtl/>
              </w:rPr>
              <mc:AlternateContent>
                <mc:Choice Requires="wpg">
                  <w:drawing>
                    <wp:anchor distT="0" distB="0" distL="114300" distR="114300" simplePos="0" relativeHeight="252622848" behindDoc="0" locked="0" layoutInCell="1" allowOverlap="1" wp14:anchorId="3D7A79EB" wp14:editId="1EA40670">
                      <wp:simplePos x="0" y="0"/>
                      <wp:positionH relativeFrom="column">
                        <wp:posOffset>63500</wp:posOffset>
                      </wp:positionH>
                      <wp:positionV relativeFrom="paragraph">
                        <wp:posOffset>24434</wp:posOffset>
                      </wp:positionV>
                      <wp:extent cx="1619250" cy="175895"/>
                      <wp:effectExtent l="0" t="19050" r="95250" b="71755"/>
                      <wp:wrapNone/>
                      <wp:docPr id="13456" name="Group 13456"/>
                      <wp:cNvGraphicFramePr/>
                      <a:graphic xmlns:a="http://schemas.openxmlformats.org/drawingml/2006/main">
                        <a:graphicData uri="http://schemas.microsoft.com/office/word/2010/wordprocessingGroup">
                          <wpg:wgp>
                            <wpg:cNvGrpSpPr/>
                            <wpg:grpSpPr>
                              <a:xfrm>
                                <a:off x="0" y="0"/>
                                <a:ext cx="1619250" cy="175895"/>
                                <a:chOff x="-270008" y="-28918"/>
                                <a:chExt cx="1620556" cy="176530"/>
                              </a:xfrm>
                            </wpg:grpSpPr>
                            <wps:wsp>
                              <wps:cNvPr id="13457" name="Rectangle 13457"/>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58" name="Rectangle 13458"/>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59" name="Rectangle 13459"/>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60" name="Sun 13460"/>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61" name="Moon 13461"/>
                              <wps:cNvSpPr/>
                              <wps:spPr>
                                <a:xfrm>
                                  <a:off x="-270008" y="-28918"/>
                                  <a:ext cx="94615" cy="176530"/>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E7BD91" id="Group 13456" o:spid="_x0000_s1026" style="position:absolute;margin-left:5pt;margin-top:1.9pt;width:127.5pt;height:13.85pt;z-index:252622848;mso-width-relative:margin;mso-height-relative:margin" coordorigin="-2700,-289" coordsize="16205,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">
                      <v:rect id="Rectangle 13457" o:spid="_x0000_s1027"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UNssQA&#10;AADeAAAADwAAAGRycy9kb3ducmV2LnhtbERPTWsCMRC9C/6HMIIXqdlaty1boxSlYMGLtqXXYTPd&#10;jW4mSxJ1/fdGKHibx/uc2aKzjTiRD8axgsdxBoK4dNpwpeD76+PhFUSIyBobx6TgQgEW835vhoV2&#10;Z97SaRcrkUI4FKigjrEtpAxlTRbD2LXEiftz3mJM0FdSezyncNvISZY9S4uGU0ONLS1rKg+7o1XQ&#10;/vLPyu/DfrMdmUM+bZyZfDqlhoPu/Q1EpC7exf/utU7zn6b5C9zeSTf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FDbLEAAAA3gAAAA8AAAAAAAAAAAAAAAAAmAIAAGRycy9k&#10;b3ducmV2LnhtbFBLBQYAAAAABAAEAPUAAACJAwAAAAA=&#10;" fillcolor="#413253 [1639]" stroked="f">
                        <v:fill color2="#775c99 [3015]" rotate="t" angle="180" colors="0 #5d417e;52429f #7b58a6;1 #7b57a8" focus="100%" type="gradient">
                          <o:fill v:ext="view" type="gradientUnscaled"/>
                        </v:fill>
                        <v:shadow on="t" color="black" opacity="22937f" origin=",.5" offset="0,.63889mm"/>
                      </v:rect>
                      <v:rect id="Rectangle 13458"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0gD8YA&#10;AADeAAAADwAAAGRycy9kb3ducmV2LnhtbESPQUsDMRCF70L/QxjBi9hsrRVdm5YiCOptox68DZtx&#10;d3EzCUnarv/eORR6m+G9ee+b9XbyozpQykNgA4t5BYq4DW7gzsDnx8vNA6hckB2OgcnAH2XYbmYX&#10;a6xdOHJDB1s6JSGcazTQlxJrrXPbk8c8D5FYtJ+QPBZZU6ddwqOE+1HfVtW99jiwNPQY6bmn9tfu&#10;vQEbm739fvzKWKXVNb7v3myzjMZcXU67J1CFpnI2n65fneAv71bCK+/IDHrz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f0gD8YAAADeAAAADwAAAAAAAAAAAAAAAACYAgAAZHJz&#10;L2Rvd25yZXYueG1sUEsFBgAAAAAEAAQA9QAAAIsDAAAAAA==&#10;" fillcolor="#652523 [1637]" stroked="f">
                        <v:fill color2="#ba4442 [3013]" rotate="t" angle="180" colors="0 #9b2d2a;52429f #cb3d3a;1 #ce3b37" focus="100%" type="gradient">
                          <o:fill v:ext="view" type="gradientUnscaled"/>
                        </v:fill>
                        <v:shadow on="t" color="black" opacity="22937f" origin=",.5" offset="0,.63889mm"/>
                      </v:rect>
                      <v:rect id="Rectangle 13459"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YJrsQA&#10;AADeAAAADwAAAGRycy9kb3ducmV2LnhtbERPTWvCQBC9F/wPywi91Y3GSk1dxRZKvSa14nHIjklq&#10;djZkt0n017tCobd5vM9ZbQZTi45aV1lWMJ1EIIhzqysuFOy/Pp5eQDiPrLG2TAou5GCzHj2sMNG2&#10;55S6zBcihLBLUEHpfZNI6fKSDLqJbYgDd7KtQR9gW0jdYh/CTS1nUbSQBisODSU29F5Sfs5+jYK3&#10;4vt6iDWnNj7Mh+MJr5+V+VHqcTxsX0F4Gvy/+M+902F+PH9ewv2dcIN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WCa7EAAAA3gAAAA8AAAAAAAAAAAAAAAAAmAIAAGRycy9k&#10;b3ducmV2LnhtbFBLBQYAAAAABAAEAPUAAACJAwAAAAA=&#10;" fillcolor="#9a4906 [1641]" stroked="f">
                        <v:fill color2="#f68a32 [3017]" rotate="t" angle="180" colors="0 #cb6c1d;52429f #ff8f2a;1 #ff8f26" focus="100%" type="gradient">
                          <o:fill v:ext="view" type="gradientUnscaled"/>
                        </v:fill>
                        <v:shadow on="t" color="black" opacity="22937f" origin=",.5" offset="0,.63889mm"/>
                      </v:rect>
                      <v:shape id="Sun 13460"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0p3MUA&#10;AADeAAAADwAAAGRycy9kb3ducmV2LnhtbESPQWvCQBCF74L/YRmhN93YSpDoKiJIq5dSFb0O2TGJ&#10;ZmdDdqvx3zuHQm8zzJv33jdfdq5Wd2pD5dnAeJSAIs69rbgwcDxshlNQISJbrD2TgScFWC76vTlm&#10;1j/4h+77WCgx4ZChgTLGJtM65CU5DCPfEMvt4luHUda20LbFh5i7Wr8nSaodViwJJTa0Lim/7X+d&#10;Ab+dfleptc/cnnYdpXrzeT2PjXkbdKsZqEhd/Bf/fX9Zqf8xSQVAcGQGvX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vSncxQAAAN4AAAAPAAAAAAAAAAAAAAAAAJgCAABkcnMv&#10;ZG93bnJldi54bWxQSwUGAAAAAAQABAD1AAAAigMAAAAA&#10;" fillcolor="yellow" strokecolor="#e36c0a [2409]" strokeweight="2pt"/>
                      <v:shape id="Moon 13461" o:spid="_x0000_s1031" type="#_x0000_t184" style="position:absolute;left:-2700;top:-289;width:947;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yaEsUA&#10;AADeAAAADwAAAGRycy9kb3ducmV2LnhtbERPyW7CMBC9V+o/WFOpt+KwqgoYFEXqcugF6IXbYA9x&#10;2ngcxQZSvh5XQuI2T2+dxap3jThRF2rPCoaDDASx9qbmSsH39u3lFUSIyAYbz6TgjwKslo8PC8yN&#10;P/OaTptYiRTCIUcFNsY2lzJoSw7DwLfEiTv4zmFMsKuk6fCcwl0jR1k2kw5rTg0WWyot6d/N0Skw&#10;X6Wc7kZurN+LnT1cPi7T/fFHqeenvpiDiNTHu/jm/jRp/ngyG8L/O+kG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fJoSxQAAAN4AAAAPAAAAAAAAAAAAAAAAAJgCAABkcnMv&#10;ZG93bnJldi54bWxQSwUGAAAAAAQABAD1AAAAigMAAAAA&#10;" fillcolor="yellow" strokecolor="#ffc000" strokeweight="2pt"/>
                    </v:group>
                  </w:pict>
                </mc:Fallback>
              </mc:AlternateContent>
            </w:r>
          </w:p>
        </w:tc>
        <w:tc>
          <w:tcPr>
            <w:tcW w:w="236" w:type="dxa"/>
            <w:tcBorders>
              <w:top w:val="nil"/>
              <w:bottom w:val="nil"/>
              <w:right w:val="nil"/>
            </w:tcBorders>
          </w:tcPr>
          <w:p w:rsidR="00F666B7" w:rsidRPr="00797126" w:rsidRDefault="00F666B7" w:rsidP="00F666B7">
            <w:pPr>
              <w:jc w:val="center"/>
              <w:rPr>
                <w:sz w:val="22"/>
                <w:szCs w:val="22"/>
                <w:rtl/>
                <w:lang w:bidi="fa-IR"/>
              </w:rPr>
            </w:pPr>
          </w:p>
        </w:tc>
      </w:tr>
    </w:tbl>
    <w:p w:rsidR="00780FF3" w:rsidRDefault="00780FF3" w:rsidP="007621A1">
      <w:pPr>
        <w:ind w:firstLine="387"/>
        <w:jc w:val="center"/>
        <w:rPr>
          <w:sz w:val="24"/>
          <w:szCs w:val="24"/>
          <w:rtl/>
          <w:lang w:bidi="fa-IR"/>
        </w:rPr>
      </w:pPr>
    </w:p>
    <w:p w:rsidR="00780FF3" w:rsidRDefault="00780FF3" w:rsidP="007621A1">
      <w:pPr>
        <w:ind w:firstLine="387"/>
        <w:jc w:val="center"/>
        <w:rPr>
          <w:sz w:val="24"/>
          <w:szCs w:val="24"/>
          <w:rtl/>
          <w:lang w:bidi="fa-IR"/>
        </w:rPr>
      </w:pPr>
    </w:p>
    <w:p w:rsidR="00780FF3" w:rsidRDefault="00E629EE" w:rsidP="00782E1A">
      <w:pPr>
        <w:ind w:firstLine="387"/>
        <w:jc w:val="both"/>
        <w:rPr>
          <w:rtl/>
          <w:lang w:bidi="fa-IR"/>
        </w:rPr>
      </w:pPr>
      <w:r w:rsidRPr="00782E1A">
        <w:rPr>
          <w:rFonts w:hint="cs"/>
          <w:rtl/>
          <w:lang w:bidi="fa-IR"/>
        </w:rPr>
        <w:t xml:space="preserve">ب: </w:t>
      </w:r>
      <w:r w:rsidR="00150D55" w:rsidRPr="00782E1A">
        <w:rPr>
          <w:rFonts w:hint="cs"/>
          <w:rtl/>
          <w:lang w:bidi="fa-IR"/>
        </w:rPr>
        <w:t>عرصه تفریحی</w:t>
      </w:r>
    </w:p>
    <w:p w:rsidR="00AC6BAD" w:rsidRPr="00782E1A" w:rsidRDefault="00AC6BAD" w:rsidP="00306438">
      <w:pPr>
        <w:ind w:firstLine="387"/>
        <w:jc w:val="both"/>
        <w:rPr>
          <w:sz w:val="32"/>
          <w:szCs w:val="32"/>
          <w:rtl/>
          <w:lang w:bidi="fa-IR"/>
        </w:rPr>
      </w:pPr>
      <w:r>
        <w:rPr>
          <w:rFonts w:hint="cs"/>
          <w:rtl/>
          <w:lang w:bidi="fa-IR"/>
        </w:rPr>
        <w:t>این عرصه که شامل فضای سبز و فضاهایی همچون رستوران، فست فود و ... می</w:t>
      </w:r>
      <w:r>
        <w:rPr>
          <w:rFonts w:hint="cs"/>
          <w:rtl/>
          <w:lang w:bidi="fa-IR"/>
        </w:rPr>
        <w:softHyphen/>
        <w:t>باشد به نوبه خود از اهمیت بسیاری برخوردار است. همان گونه که مشاهده می</w:t>
      </w:r>
      <w:r>
        <w:rPr>
          <w:rFonts w:hint="cs"/>
          <w:rtl/>
          <w:lang w:bidi="fa-IR"/>
        </w:rPr>
        <w:softHyphen/>
        <w:t>شود، فعالیت</w:t>
      </w:r>
      <w:r>
        <w:rPr>
          <w:rFonts w:hint="cs"/>
          <w:rtl/>
          <w:lang w:bidi="fa-IR"/>
        </w:rPr>
        <w:softHyphen/>
        <w:t>های این</w:t>
      </w:r>
      <w:r w:rsidR="009D44A0">
        <w:rPr>
          <w:rFonts w:hint="cs"/>
          <w:rtl/>
          <w:lang w:bidi="fa-IR"/>
        </w:rPr>
        <w:t xml:space="preserve"> عرصه از تنوع بسیاری برخودار</w:t>
      </w:r>
      <w:r w:rsidR="00243098">
        <w:rPr>
          <w:rFonts w:hint="cs"/>
          <w:rtl/>
          <w:lang w:bidi="fa-IR"/>
        </w:rPr>
        <w:t xml:space="preserve"> است</w:t>
      </w:r>
      <w:r>
        <w:rPr>
          <w:rFonts w:hint="cs"/>
          <w:rtl/>
          <w:lang w:bidi="fa-IR"/>
        </w:rPr>
        <w:t xml:space="preserve"> و قابلیت خدمات دهی به تمام کاربران سایت</w:t>
      </w:r>
      <w:r w:rsidR="00DF1B6F">
        <w:rPr>
          <w:rFonts w:hint="cs"/>
          <w:rtl/>
          <w:lang w:bidi="fa-IR"/>
        </w:rPr>
        <w:t>،</w:t>
      </w:r>
      <w:r>
        <w:rPr>
          <w:rFonts w:hint="cs"/>
          <w:rtl/>
          <w:lang w:bidi="fa-IR"/>
        </w:rPr>
        <w:t xml:space="preserve"> در تمام ساعات روز و </w:t>
      </w:r>
      <w:r w:rsidR="00DF1B6F">
        <w:rPr>
          <w:rFonts w:hint="cs"/>
          <w:rtl/>
          <w:lang w:bidi="fa-IR"/>
        </w:rPr>
        <w:t xml:space="preserve">حتی در ساعات اولیه </w:t>
      </w:r>
      <w:r>
        <w:rPr>
          <w:rFonts w:hint="cs"/>
          <w:rtl/>
          <w:lang w:bidi="fa-IR"/>
        </w:rPr>
        <w:t>شب را برخوردار می</w:t>
      </w:r>
      <w:r>
        <w:rPr>
          <w:rFonts w:hint="cs"/>
          <w:rtl/>
          <w:lang w:bidi="fa-IR"/>
        </w:rPr>
        <w:softHyphen/>
        <w:t xml:space="preserve">باشد. </w:t>
      </w:r>
      <w:r w:rsidR="0038077D">
        <w:rPr>
          <w:rFonts w:hint="cs"/>
          <w:rtl/>
          <w:lang w:bidi="fa-IR"/>
        </w:rPr>
        <w:t xml:space="preserve">از آنجا که </w:t>
      </w:r>
      <w:r w:rsidR="00243098">
        <w:rPr>
          <w:rFonts w:hint="cs"/>
          <w:rtl/>
          <w:lang w:bidi="fa-IR"/>
        </w:rPr>
        <w:t>عرصه تفریحی پویاترین عرصه در مجموعه می</w:t>
      </w:r>
      <w:r w:rsidR="00243098">
        <w:rPr>
          <w:rFonts w:hint="cs"/>
          <w:rtl/>
          <w:lang w:bidi="fa-IR"/>
        </w:rPr>
        <w:softHyphen/>
        <w:t>باشد، بهتر است توزیع آن در سایت به گونه</w:t>
      </w:r>
      <w:r w:rsidR="00243098">
        <w:rPr>
          <w:rFonts w:hint="cs"/>
          <w:rtl/>
          <w:lang w:bidi="fa-IR"/>
        </w:rPr>
        <w:softHyphen/>
        <w:t xml:space="preserve">ای مناسب صورت پذیرد. </w:t>
      </w:r>
      <w:r w:rsidR="0070695D">
        <w:rPr>
          <w:rFonts w:hint="cs"/>
          <w:rtl/>
          <w:lang w:bidi="fa-IR"/>
        </w:rPr>
        <w:t>وجود کاربری</w:t>
      </w:r>
      <w:r w:rsidR="0070695D">
        <w:rPr>
          <w:rFonts w:hint="cs"/>
          <w:rtl/>
          <w:lang w:bidi="fa-IR"/>
        </w:rPr>
        <w:softHyphen/>
        <w:t>هایی همچون رستوران، چایخانه و ... که موجب درآمد زایی و رونق اقتصادی محله می</w:t>
      </w:r>
      <w:r w:rsidR="0070695D">
        <w:rPr>
          <w:rFonts w:hint="cs"/>
          <w:rtl/>
          <w:lang w:bidi="fa-IR"/>
        </w:rPr>
        <w:softHyphen/>
        <w:t>گردد، بر اهمیت این عرصه می</w:t>
      </w:r>
      <w:r w:rsidR="0070695D">
        <w:rPr>
          <w:rFonts w:hint="cs"/>
          <w:rtl/>
          <w:lang w:bidi="fa-IR"/>
        </w:rPr>
        <w:softHyphen/>
        <w:t>افزاید</w:t>
      </w:r>
      <w:r w:rsidR="00BF2E81">
        <w:rPr>
          <w:rFonts w:hint="cs"/>
          <w:rtl/>
          <w:lang w:bidi="fa-IR"/>
        </w:rPr>
        <w:t>(جدول شماره1</w:t>
      </w:r>
      <w:r w:rsidR="00306438">
        <w:rPr>
          <w:rFonts w:hint="cs"/>
          <w:rtl/>
          <w:lang w:bidi="fa-IR"/>
        </w:rPr>
        <w:t>2</w:t>
      </w:r>
      <w:r w:rsidR="00BF2E81">
        <w:rPr>
          <w:rFonts w:hint="cs"/>
          <w:rtl/>
          <w:lang w:bidi="fa-IR"/>
        </w:rPr>
        <w:t>)</w:t>
      </w:r>
      <w:r w:rsidR="0070695D">
        <w:rPr>
          <w:rFonts w:hint="cs"/>
          <w:rtl/>
          <w:lang w:bidi="fa-IR"/>
        </w:rPr>
        <w:t>.</w:t>
      </w:r>
    </w:p>
    <w:p w:rsidR="00CB3DDF" w:rsidRDefault="00CB3DDF" w:rsidP="00306438">
      <w:pPr>
        <w:pStyle w:val="Heading4"/>
        <w:rPr>
          <w:rtl/>
          <w:lang w:bidi="fa-IR"/>
        </w:rPr>
      </w:pPr>
      <w:bookmarkStart w:id="701" w:name="_Toc372303682"/>
      <w:r w:rsidRPr="007621A1">
        <w:rPr>
          <w:rFonts w:hint="cs"/>
          <w:rtl/>
          <w:lang w:bidi="fa-IR"/>
        </w:rPr>
        <w:t xml:space="preserve">جدول شماره </w:t>
      </w:r>
      <w:r w:rsidR="00E37155">
        <w:rPr>
          <w:rFonts w:hint="cs"/>
          <w:rtl/>
          <w:lang w:bidi="fa-IR"/>
        </w:rPr>
        <w:t>1</w:t>
      </w:r>
      <w:r w:rsidR="00306438">
        <w:rPr>
          <w:rFonts w:hint="cs"/>
          <w:rtl/>
          <w:lang w:bidi="fa-IR"/>
        </w:rPr>
        <w:t>2</w:t>
      </w:r>
      <w:r w:rsidRPr="007621A1">
        <w:rPr>
          <w:rFonts w:hint="cs"/>
          <w:rtl/>
          <w:lang w:bidi="fa-IR"/>
        </w:rPr>
        <w:t>: برنامه فیزیکی</w:t>
      </w:r>
      <w:r>
        <w:rPr>
          <w:rFonts w:hint="cs"/>
          <w:rtl/>
          <w:lang w:bidi="fa-IR"/>
        </w:rPr>
        <w:t xml:space="preserve"> عرصه </w:t>
      </w:r>
      <w:r w:rsidR="00E37155">
        <w:rPr>
          <w:rFonts w:hint="cs"/>
          <w:rtl/>
          <w:lang w:bidi="fa-IR"/>
        </w:rPr>
        <w:t>تفریحی</w:t>
      </w:r>
      <w:r w:rsidR="00912B16">
        <w:rPr>
          <w:rFonts w:hint="cs"/>
          <w:rtl/>
        </w:rPr>
        <w:t>(ماخذ: نگارنده)</w:t>
      </w:r>
      <w:bookmarkEnd w:id="701"/>
    </w:p>
    <w:tbl>
      <w:tblPr>
        <w:tblStyle w:val="TableGrid"/>
        <w:tblpPr w:leftFromText="180" w:rightFromText="180" w:vertAnchor="text" w:horzAnchor="margin" w:tblpY="148"/>
        <w:bidiVisual/>
        <w:tblW w:w="7938" w:type="dxa"/>
        <w:tblLayout w:type="fixed"/>
        <w:tblLook w:val="04A0" w:firstRow="1" w:lastRow="0" w:firstColumn="1" w:lastColumn="0" w:noHBand="0" w:noVBand="1"/>
      </w:tblPr>
      <w:tblGrid>
        <w:gridCol w:w="1701"/>
        <w:gridCol w:w="850"/>
        <w:gridCol w:w="992"/>
        <w:gridCol w:w="851"/>
        <w:gridCol w:w="828"/>
        <w:gridCol w:w="567"/>
        <w:gridCol w:w="567"/>
        <w:gridCol w:w="567"/>
        <w:gridCol w:w="567"/>
        <w:gridCol w:w="236"/>
        <w:gridCol w:w="127"/>
        <w:gridCol w:w="85"/>
      </w:tblGrid>
      <w:tr w:rsidR="00F666B7" w:rsidRPr="00797126" w:rsidTr="00F666B7">
        <w:trPr>
          <w:trHeight w:val="388"/>
        </w:trPr>
        <w:tc>
          <w:tcPr>
            <w:tcW w:w="1701" w:type="dxa"/>
            <w:vMerge w:val="restart"/>
            <w:shd w:val="clear" w:color="auto" w:fill="A6A6A6" w:themeFill="background1" w:themeFillShade="A6"/>
          </w:tcPr>
          <w:p w:rsidR="00F666B7" w:rsidRPr="00797126" w:rsidRDefault="00F666B7" w:rsidP="00F666B7">
            <w:pPr>
              <w:jc w:val="center"/>
              <w:rPr>
                <w:sz w:val="22"/>
                <w:szCs w:val="22"/>
                <w:rtl/>
                <w:lang w:bidi="fa-IR"/>
              </w:rPr>
            </w:pPr>
            <w:r w:rsidRPr="00797126">
              <w:rPr>
                <w:rFonts w:hint="cs"/>
                <w:sz w:val="22"/>
                <w:szCs w:val="22"/>
                <w:rtl/>
                <w:lang w:bidi="fa-IR"/>
              </w:rPr>
              <w:t>نام فضا</w:t>
            </w:r>
          </w:p>
        </w:tc>
        <w:tc>
          <w:tcPr>
            <w:tcW w:w="850" w:type="dxa"/>
            <w:vMerge w:val="restart"/>
            <w:shd w:val="clear" w:color="auto" w:fill="A6A6A6" w:themeFill="background1" w:themeFillShade="A6"/>
            <w:vAlign w:val="center"/>
          </w:tcPr>
          <w:p w:rsidR="00F666B7" w:rsidRPr="00797126" w:rsidRDefault="00F666B7" w:rsidP="00F666B7">
            <w:pPr>
              <w:jc w:val="center"/>
              <w:rPr>
                <w:sz w:val="22"/>
                <w:szCs w:val="22"/>
                <w:rtl/>
                <w:lang w:bidi="fa-IR"/>
              </w:rPr>
            </w:pPr>
            <w:r w:rsidRPr="00797126">
              <w:rPr>
                <w:rFonts w:hint="cs"/>
                <w:sz w:val="22"/>
                <w:szCs w:val="22"/>
                <w:rtl/>
                <w:lang w:bidi="fa-IR"/>
              </w:rPr>
              <w:t>مساحت</w:t>
            </w:r>
          </w:p>
        </w:tc>
        <w:tc>
          <w:tcPr>
            <w:tcW w:w="992" w:type="dxa"/>
            <w:vMerge w:val="restart"/>
            <w:shd w:val="clear" w:color="auto" w:fill="A6A6A6" w:themeFill="background1" w:themeFillShade="A6"/>
            <w:vAlign w:val="center"/>
          </w:tcPr>
          <w:p w:rsidR="00F666B7" w:rsidRPr="00797126" w:rsidRDefault="00F666B7" w:rsidP="00F666B7">
            <w:pPr>
              <w:jc w:val="center"/>
              <w:rPr>
                <w:sz w:val="22"/>
                <w:szCs w:val="22"/>
                <w:rtl/>
                <w:lang w:bidi="fa-IR"/>
              </w:rPr>
            </w:pPr>
            <w:r w:rsidRPr="00797126">
              <w:rPr>
                <w:rFonts w:hint="cs"/>
                <w:sz w:val="22"/>
                <w:szCs w:val="22"/>
                <w:rtl/>
                <w:lang w:bidi="fa-IR"/>
              </w:rPr>
              <w:t>تعداد</w:t>
            </w:r>
          </w:p>
        </w:tc>
        <w:tc>
          <w:tcPr>
            <w:tcW w:w="851" w:type="dxa"/>
            <w:vMerge w:val="restart"/>
            <w:shd w:val="clear" w:color="auto" w:fill="A6A6A6" w:themeFill="background1" w:themeFillShade="A6"/>
          </w:tcPr>
          <w:p w:rsidR="00F666B7" w:rsidRPr="00797126" w:rsidRDefault="00F666B7" w:rsidP="00F666B7">
            <w:pPr>
              <w:jc w:val="center"/>
              <w:rPr>
                <w:sz w:val="22"/>
                <w:szCs w:val="22"/>
                <w:rtl/>
                <w:lang w:bidi="fa-IR"/>
              </w:rPr>
            </w:pPr>
            <w:r w:rsidRPr="00797126">
              <w:rPr>
                <w:rFonts w:hint="cs"/>
                <w:sz w:val="22"/>
                <w:szCs w:val="22"/>
                <w:rtl/>
                <w:lang w:bidi="fa-IR"/>
              </w:rPr>
              <w:t>مساحت</w:t>
            </w:r>
            <w:r>
              <w:rPr>
                <w:rFonts w:hint="cs"/>
                <w:sz w:val="22"/>
                <w:szCs w:val="22"/>
                <w:rtl/>
                <w:lang w:bidi="fa-IR"/>
              </w:rPr>
              <w:t xml:space="preserve"> کل</w:t>
            </w:r>
          </w:p>
        </w:tc>
        <w:tc>
          <w:tcPr>
            <w:tcW w:w="1962" w:type="dxa"/>
            <w:gridSpan w:val="3"/>
            <w:shd w:val="clear" w:color="auto" w:fill="A6A6A6" w:themeFill="background1" w:themeFillShade="A6"/>
          </w:tcPr>
          <w:p w:rsidR="00F666B7" w:rsidRPr="00797126" w:rsidRDefault="00F666B7" w:rsidP="00F666B7">
            <w:pPr>
              <w:jc w:val="center"/>
              <w:rPr>
                <w:sz w:val="22"/>
                <w:szCs w:val="22"/>
                <w:rtl/>
                <w:lang w:bidi="fa-IR"/>
              </w:rPr>
            </w:pPr>
            <w:r w:rsidRPr="00797126">
              <w:rPr>
                <w:rFonts w:hint="cs"/>
                <w:sz w:val="22"/>
                <w:szCs w:val="22"/>
                <w:rtl/>
                <w:lang w:bidi="fa-IR"/>
              </w:rPr>
              <w:t>کاربران</w:t>
            </w:r>
          </w:p>
        </w:tc>
        <w:tc>
          <w:tcPr>
            <w:tcW w:w="1134" w:type="dxa"/>
            <w:gridSpan w:val="2"/>
            <w:shd w:val="clear" w:color="auto" w:fill="A6A6A6" w:themeFill="background1" w:themeFillShade="A6"/>
          </w:tcPr>
          <w:p w:rsidR="00F666B7" w:rsidRPr="00797126" w:rsidRDefault="00F666B7" w:rsidP="00F666B7">
            <w:pPr>
              <w:jc w:val="center"/>
              <w:rPr>
                <w:sz w:val="22"/>
                <w:szCs w:val="22"/>
                <w:rtl/>
                <w:lang w:bidi="fa-IR"/>
              </w:rPr>
            </w:pPr>
            <w:r w:rsidRPr="00797126">
              <w:rPr>
                <w:rFonts w:hint="cs"/>
                <w:sz w:val="22"/>
                <w:szCs w:val="22"/>
                <w:rtl/>
                <w:lang w:bidi="fa-IR"/>
              </w:rPr>
              <w:t>زمان استفاده</w:t>
            </w:r>
          </w:p>
        </w:tc>
        <w:tc>
          <w:tcPr>
            <w:tcW w:w="448" w:type="dxa"/>
            <w:gridSpan w:val="3"/>
            <w:tcBorders>
              <w:top w:val="nil"/>
              <w:bottom w:val="nil"/>
              <w:right w:val="nil"/>
            </w:tcBorders>
          </w:tcPr>
          <w:p w:rsidR="00F666B7" w:rsidRPr="00797126" w:rsidRDefault="00F666B7" w:rsidP="00F666B7">
            <w:pPr>
              <w:jc w:val="center"/>
              <w:rPr>
                <w:sz w:val="22"/>
                <w:szCs w:val="22"/>
                <w:rtl/>
                <w:lang w:bidi="fa-IR"/>
              </w:rPr>
            </w:pPr>
          </w:p>
        </w:tc>
      </w:tr>
      <w:tr w:rsidR="00F666B7" w:rsidRPr="00797126" w:rsidTr="00F666B7">
        <w:trPr>
          <w:gridAfter w:val="2"/>
          <w:wAfter w:w="212" w:type="dxa"/>
          <w:trHeight w:val="295"/>
        </w:trPr>
        <w:tc>
          <w:tcPr>
            <w:tcW w:w="1701" w:type="dxa"/>
            <w:vMerge/>
          </w:tcPr>
          <w:p w:rsidR="00F666B7" w:rsidRPr="00797126" w:rsidRDefault="00F666B7" w:rsidP="00F666B7">
            <w:pPr>
              <w:jc w:val="center"/>
              <w:rPr>
                <w:sz w:val="22"/>
                <w:szCs w:val="22"/>
                <w:rtl/>
                <w:lang w:bidi="fa-IR"/>
              </w:rPr>
            </w:pPr>
          </w:p>
        </w:tc>
        <w:tc>
          <w:tcPr>
            <w:tcW w:w="850" w:type="dxa"/>
            <w:vMerge/>
          </w:tcPr>
          <w:p w:rsidR="00F666B7" w:rsidRPr="00797126" w:rsidRDefault="00F666B7" w:rsidP="00F666B7">
            <w:pPr>
              <w:jc w:val="center"/>
              <w:rPr>
                <w:sz w:val="22"/>
                <w:szCs w:val="22"/>
                <w:rtl/>
                <w:lang w:bidi="fa-IR"/>
              </w:rPr>
            </w:pPr>
          </w:p>
        </w:tc>
        <w:tc>
          <w:tcPr>
            <w:tcW w:w="992" w:type="dxa"/>
            <w:vMerge/>
          </w:tcPr>
          <w:p w:rsidR="00F666B7" w:rsidRPr="00797126" w:rsidRDefault="00F666B7" w:rsidP="00F666B7">
            <w:pPr>
              <w:jc w:val="center"/>
              <w:rPr>
                <w:sz w:val="22"/>
                <w:szCs w:val="22"/>
                <w:rtl/>
                <w:lang w:bidi="fa-IR"/>
              </w:rPr>
            </w:pPr>
          </w:p>
        </w:tc>
        <w:tc>
          <w:tcPr>
            <w:tcW w:w="851" w:type="dxa"/>
            <w:vMerge/>
          </w:tcPr>
          <w:p w:rsidR="00F666B7" w:rsidRPr="00797126" w:rsidRDefault="00F666B7" w:rsidP="00F666B7">
            <w:pPr>
              <w:jc w:val="center"/>
              <w:rPr>
                <w:sz w:val="22"/>
                <w:szCs w:val="22"/>
                <w:rtl/>
                <w:lang w:bidi="fa-IR"/>
              </w:rPr>
            </w:pPr>
          </w:p>
        </w:tc>
        <w:tc>
          <w:tcPr>
            <w:tcW w:w="828" w:type="dxa"/>
            <w:shd w:val="clear" w:color="auto" w:fill="A6A6A6" w:themeFill="background1" w:themeFillShade="A6"/>
          </w:tcPr>
          <w:p w:rsidR="00F666B7" w:rsidRPr="00797126" w:rsidRDefault="00F666B7" w:rsidP="00F666B7">
            <w:pPr>
              <w:jc w:val="center"/>
              <w:rPr>
                <w:sz w:val="21"/>
                <w:szCs w:val="21"/>
                <w:rtl/>
                <w:lang w:bidi="fa-IR"/>
              </w:rPr>
            </w:pPr>
            <w:r w:rsidRPr="00797126">
              <w:rPr>
                <w:rFonts w:hint="cs"/>
                <w:sz w:val="21"/>
                <w:szCs w:val="21"/>
                <w:rtl/>
                <w:lang w:bidi="fa-IR"/>
              </w:rPr>
              <w:t>مسافران</w:t>
            </w:r>
          </w:p>
        </w:tc>
        <w:tc>
          <w:tcPr>
            <w:tcW w:w="567" w:type="dxa"/>
            <w:shd w:val="clear" w:color="auto" w:fill="A6A6A6" w:themeFill="background1" w:themeFillShade="A6"/>
          </w:tcPr>
          <w:p w:rsidR="00F666B7" w:rsidRPr="00F2631D" w:rsidRDefault="00F666B7" w:rsidP="00F666B7">
            <w:pPr>
              <w:jc w:val="center"/>
              <w:rPr>
                <w:sz w:val="20"/>
                <w:szCs w:val="20"/>
                <w:rtl/>
                <w:lang w:bidi="fa-IR"/>
              </w:rPr>
            </w:pPr>
            <w:r w:rsidRPr="00F2631D">
              <w:rPr>
                <w:rFonts w:hint="cs"/>
                <w:sz w:val="20"/>
                <w:szCs w:val="20"/>
                <w:rtl/>
                <w:lang w:bidi="fa-IR"/>
              </w:rPr>
              <w:t>مردم محله</w:t>
            </w:r>
          </w:p>
        </w:tc>
        <w:tc>
          <w:tcPr>
            <w:tcW w:w="567" w:type="dxa"/>
            <w:shd w:val="clear" w:color="auto" w:fill="A6A6A6" w:themeFill="background1" w:themeFillShade="A6"/>
          </w:tcPr>
          <w:p w:rsidR="00F666B7" w:rsidRPr="00F2631D" w:rsidRDefault="00F666B7" w:rsidP="00F666B7">
            <w:pPr>
              <w:jc w:val="center"/>
              <w:rPr>
                <w:sz w:val="20"/>
                <w:szCs w:val="20"/>
                <w:rtl/>
                <w:lang w:bidi="fa-IR"/>
              </w:rPr>
            </w:pPr>
            <w:r w:rsidRPr="00F2631D">
              <w:rPr>
                <w:rFonts w:hint="cs"/>
                <w:sz w:val="20"/>
                <w:szCs w:val="20"/>
                <w:rtl/>
                <w:lang w:bidi="fa-IR"/>
              </w:rPr>
              <w:t xml:space="preserve">مردم شهر </w:t>
            </w:r>
          </w:p>
        </w:tc>
        <w:tc>
          <w:tcPr>
            <w:tcW w:w="567" w:type="dxa"/>
            <w:shd w:val="clear" w:color="auto" w:fill="A6A6A6" w:themeFill="background1" w:themeFillShade="A6"/>
          </w:tcPr>
          <w:p w:rsidR="00F666B7" w:rsidRPr="00797126" w:rsidRDefault="00F666B7" w:rsidP="00F666B7">
            <w:pPr>
              <w:jc w:val="center"/>
              <w:rPr>
                <w:sz w:val="22"/>
                <w:szCs w:val="22"/>
                <w:rtl/>
                <w:lang w:bidi="fa-IR"/>
              </w:rPr>
            </w:pPr>
            <w:r w:rsidRPr="00797126">
              <w:rPr>
                <w:rFonts w:hint="cs"/>
                <w:sz w:val="22"/>
                <w:szCs w:val="22"/>
                <w:rtl/>
                <w:lang w:bidi="fa-IR"/>
              </w:rPr>
              <w:t xml:space="preserve">روز </w:t>
            </w:r>
          </w:p>
        </w:tc>
        <w:tc>
          <w:tcPr>
            <w:tcW w:w="567" w:type="dxa"/>
            <w:shd w:val="clear" w:color="auto" w:fill="A6A6A6" w:themeFill="background1" w:themeFillShade="A6"/>
          </w:tcPr>
          <w:p w:rsidR="00F666B7" w:rsidRPr="00797126" w:rsidRDefault="00F666B7" w:rsidP="00F666B7">
            <w:pPr>
              <w:jc w:val="center"/>
              <w:rPr>
                <w:sz w:val="22"/>
                <w:szCs w:val="22"/>
                <w:rtl/>
                <w:lang w:bidi="fa-IR"/>
              </w:rPr>
            </w:pPr>
            <w:r w:rsidRPr="00797126">
              <w:rPr>
                <w:rFonts w:hint="cs"/>
                <w:sz w:val="22"/>
                <w:szCs w:val="22"/>
                <w:rtl/>
                <w:lang w:bidi="fa-IR"/>
              </w:rPr>
              <w:t>شب</w:t>
            </w:r>
          </w:p>
        </w:tc>
        <w:tc>
          <w:tcPr>
            <w:tcW w:w="236" w:type="dxa"/>
            <w:vMerge w:val="restart"/>
            <w:tcBorders>
              <w:top w:val="nil"/>
              <w:right w:val="nil"/>
            </w:tcBorders>
          </w:tcPr>
          <w:p w:rsidR="00F666B7" w:rsidRPr="00797126" w:rsidRDefault="00F666B7" w:rsidP="00F666B7">
            <w:pPr>
              <w:jc w:val="center"/>
              <w:rPr>
                <w:sz w:val="22"/>
                <w:szCs w:val="22"/>
                <w:rtl/>
                <w:lang w:bidi="fa-IR"/>
              </w:rPr>
            </w:pPr>
          </w:p>
        </w:tc>
      </w:tr>
      <w:tr w:rsidR="00F666B7" w:rsidRPr="00797126" w:rsidTr="00F666B7">
        <w:trPr>
          <w:gridAfter w:val="2"/>
          <w:wAfter w:w="212" w:type="dxa"/>
        </w:trPr>
        <w:tc>
          <w:tcPr>
            <w:tcW w:w="1701" w:type="dxa"/>
            <w:shd w:val="clear" w:color="auto" w:fill="A6A6A6" w:themeFill="background1" w:themeFillShade="A6"/>
          </w:tcPr>
          <w:p w:rsidR="00F666B7" w:rsidRPr="00797126" w:rsidRDefault="00F666B7" w:rsidP="00F666B7">
            <w:pPr>
              <w:jc w:val="center"/>
              <w:rPr>
                <w:sz w:val="22"/>
                <w:szCs w:val="22"/>
                <w:rtl/>
                <w:lang w:bidi="fa-IR"/>
              </w:rPr>
            </w:pPr>
            <w:r>
              <w:rPr>
                <w:rFonts w:hint="cs"/>
                <w:sz w:val="22"/>
                <w:szCs w:val="22"/>
                <w:rtl/>
                <w:lang w:bidi="fa-IR"/>
              </w:rPr>
              <w:t>رستوران</w:t>
            </w:r>
          </w:p>
        </w:tc>
        <w:tc>
          <w:tcPr>
            <w:tcW w:w="850" w:type="dxa"/>
          </w:tcPr>
          <w:p w:rsidR="00F666B7" w:rsidRPr="00797126" w:rsidRDefault="00F666B7" w:rsidP="00F666B7">
            <w:pPr>
              <w:jc w:val="center"/>
              <w:rPr>
                <w:sz w:val="22"/>
                <w:szCs w:val="22"/>
                <w:rtl/>
                <w:lang w:bidi="fa-IR"/>
              </w:rPr>
            </w:pPr>
            <w:r>
              <w:rPr>
                <w:rFonts w:hint="cs"/>
                <w:sz w:val="22"/>
                <w:szCs w:val="22"/>
                <w:rtl/>
                <w:lang w:bidi="fa-IR"/>
              </w:rPr>
              <w:t>60</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60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Pr>
                <w:rFonts w:hint="cs"/>
                <w:noProof/>
                <w:sz w:val="22"/>
                <w:szCs w:val="22"/>
                <w:rtl/>
              </w:rPr>
              <mc:AlternateContent>
                <mc:Choice Requires="wpg">
                  <w:drawing>
                    <wp:anchor distT="0" distB="0" distL="114300" distR="114300" simplePos="0" relativeHeight="252628992" behindDoc="0" locked="0" layoutInCell="1" allowOverlap="1" wp14:anchorId="5C8B3BF1" wp14:editId="64877A3E">
                      <wp:simplePos x="0" y="0"/>
                      <wp:positionH relativeFrom="column">
                        <wp:posOffset>61650</wp:posOffset>
                      </wp:positionH>
                      <wp:positionV relativeFrom="paragraph">
                        <wp:posOffset>27774</wp:posOffset>
                      </wp:positionV>
                      <wp:extent cx="1631617" cy="175895"/>
                      <wp:effectExtent l="0" t="38100" r="102235" b="71755"/>
                      <wp:wrapNone/>
                      <wp:docPr id="13467" name="Group 13467"/>
                      <wp:cNvGraphicFramePr/>
                      <a:graphic xmlns:a="http://schemas.openxmlformats.org/drawingml/2006/main">
                        <a:graphicData uri="http://schemas.microsoft.com/office/word/2010/wordprocessingGroup">
                          <wpg:wgp>
                            <wpg:cNvGrpSpPr/>
                            <wpg:grpSpPr>
                              <a:xfrm>
                                <a:off x="0" y="0"/>
                                <a:ext cx="1631617" cy="175895"/>
                                <a:chOff x="0" y="0"/>
                                <a:chExt cx="1631617" cy="175895"/>
                              </a:xfrm>
                            </wpg:grpSpPr>
                            <wpg:grpSp>
                              <wpg:cNvPr id="13377" name="Group 13377"/>
                              <wpg:cNvGrpSpPr/>
                              <wpg:grpSpPr>
                                <a:xfrm>
                                  <a:off x="318052" y="0"/>
                                  <a:ext cx="1313565" cy="153670"/>
                                  <a:chOff x="48088" y="-20967"/>
                                  <a:chExt cx="1314481" cy="154305"/>
                                </a:xfrm>
                              </wpg:grpSpPr>
                              <wps:wsp>
                                <wps:cNvPr id="13378" name="Rectangle 13378"/>
                                <wps:cNvSpPr/>
                                <wps:spPr>
                                  <a:xfrm>
                                    <a:off x="1273669" y="15903"/>
                                    <a:ext cx="88900"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79" name="Rectangle 13379"/>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0" name="Rectangle 13380"/>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1" name="Sun 13381"/>
                                <wps:cNvSpPr/>
                                <wps:spPr>
                                  <a:xfrm>
                                    <a:off x="48088"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463" name="Moon 13463"/>
                              <wps:cNvSpPr/>
                              <wps:spPr>
                                <a:xfrm>
                                  <a:off x="0" y="0"/>
                                  <a:ext cx="93980" cy="175895"/>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FBA3EFA" id="Group 13467" o:spid="_x0000_s1026" style="position:absolute;margin-left:4.85pt;margin-top:2.2pt;width:128.45pt;height:13.85pt;z-index:252628992" coordsize="16316,1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">
                      <v:group id="Group 13377" o:spid="_x0000_s1027" style="position:absolute;left:3180;width:13136;height:1536" coordorigin="480,-209" coordsize="13144,15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S2iO8QAAADeAAAA&#10;DwAAAAAAAAAAAAAAAACqAgAAZHJzL2Rvd25yZXYueG1sUEsFBgAAAAAEAAQA+gAAAJsDAAAAAA==&#10;">
                        <v:rect id="Rectangle 13378" o:spid="_x0000_s1028" style="position:absolute;left:12736;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UIxccA&#10;AADeAAAADwAAAGRycy9kb3ducmV2LnhtbESPQU8CMRCF7yb+h2ZMuBjoCipmoRADMdHECwjxOtkO&#10;u4XtdNMWWP+9czDxNpP35r1v5svet+pCMbnABh5GBSjiKljHtYHd19vwBVTKyBbbwGTghxIsF7c3&#10;cyxtuPKGLttcKwnhVKKBJueu1DpVDXlMo9ARi3YI0WOWNdbaRrxKuG/1uCietUfH0tBgR6uGqtP2&#10;7A1037xfx2M6fm7u3enpsQ1u/BGMGdz1rzNQmfr8b/67freCP5lMhVfekRn0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FCMXHAAAA3gAAAA8AAAAAAAAAAAAAAAAAmAIAAGRy&#10;cy9kb3ducmV2LnhtbFBLBQYAAAAABAAEAPUAAACMAwAAAAA=&#10;" fillcolor="#413253 [1639]" stroked="f">
                          <v:fill color2="#775c99 [3015]" rotate="t" angle="180" colors="0 #5d417e;52429f #7b58a6;1 #7b57a8" focus="100%" type="gradient">
                            <o:fill v:ext="view" type="gradientUnscaled"/>
                          </v:fill>
                          <v:shadow on="t" color="black" opacity="22937f" origin=",.5" offset="0,.63889mm"/>
                        </v:rect>
                        <v:rect id="Rectangle 13379" o:spid="_x0000_s1029"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4UkcQA&#10;AADeAAAADwAAAGRycy9kb3ducmV2LnhtbERPTUsDMRC9F/wPYQQvpc3qUm3XpqUIgva20R56Gzbj&#10;7uJmEpK0Xf+9EYTe5vE+Z70d7SDOFGLvWMH9vABB3DjTc6vg8+N1tgQRE7LBwTEp+KEI283NZI2V&#10;cReu6axTK3IIxwoVdCn5SsrYdGQxzp0nztyXCxZThqGVJuAlh9tBPhTFo7TYc27o0NNLR823PlkF&#10;2tcnfVwdIhZhMcX97l3XpVfq7nbcPYNINKar+N/9ZvL8snxawd87+Qa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uFJHEAAAA3g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rect>
                        <v:rect id="Rectangle 13380" o:spid="_x0000_s1030"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ZBEcYA&#10;AADeAAAADwAAAGRycy9kb3ducmV2LnhtbESPQWvCQBCF74X+h2UKvdVNGykhugm2IPWqtdLjkB2T&#10;aHY2ZFeN/nrnUOhthnnz3vvm5eg6daYhtJ4NvE4SUMSVty3XBrbfy5cMVIjIFjvPZOBKAcri8WGO&#10;ufUXXtN5E2slJhxyNNDE2Odah6ohh2Hie2K57f3gMMo61NoOeBFz1+m3JHnXDluWhAZ7+myoOm5O&#10;zsBH/XPbpZbXPt1Nx9893r5adzDm+WlczEBFGuO/+O97ZaV+mmYCIDgygy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eZBEcYAAADeAAAADwAAAAAAAAAAAAAAAACYAgAAZHJz&#10;L2Rvd25yZXYueG1sUEsFBgAAAAAEAAQA9QAAAIsDAAAAAA==&#10;" fillcolor="#9a4906 [1641]" stroked="f">
                          <v:fill color2="#f68a32 [3017]" rotate="t" angle="180" colors="0 #cb6c1d;52429f #ff8f2a;1 #ff8f26" focus="100%" type="gradient">
                            <o:fill v:ext="view" type="gradientUnscaled"/>
                          </v:fill>
                          <v:shadow on="t" color="black" opacity="22937f" origin=",.5" offset="0,.63889mm"/>
                        </v:rect>
                        <v:shape id="Sun 13381" o:spid="_x0000_s1031" type="#_x0000_t183" style="position:absolute;left:48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en2MQA&#10;AADeAAAADwAAAGRycy9kb3ducmV2LnhtbERPS2vCQBC+C/0PyxS8mU0aCCG6ihSkrZdSLfU6ZMck&#10;mp0N2W0e/75bKPQ2H99zNrvJtGKg3jWWFSRRDIK4tLrhSsHn+bDKQTiPrLG1TApmcrDbPiw2WGg7&#10;8gcNJ1+JEMKuQAW1910hpStrMugi2xEH7mp7gz7AvpK6xzGEm1Y+xXEmDTYcGmrs6Lmm8n76Ngrs&#10;W/7eZFrPpf46TpTJw8vtkii1fJz2axCeJv8v/nO/6jA/TfMEft8JN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Xp9jEAAAA3gAAAA8AAAAAAAAAAAAAAAAAmAIAAGRycy9k&#10;b3ducmV2LnhtbFBLBQYAAAAABAAEAPUAAACJAwAAAAA=&#10;" fillcolor="yellow" strokecolor="#e36c0a [2409]" strokeweight="2pt"/>
                      </v:group>
                      <v:shape id="Moon 13463" o:spid="_x0000_s1032" type="#_x0000_t184" style="position:absolute;width:939;height:17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Kh/sUA&#10;AADeAAAADwAAAGRycy9kb3ducmV2LnhtbERPPW/CMBDdkfofrKvUDRxIiaqAQQgJytAF2oXtGh9x&#10;ID5HsYHAr68rIbHd0/u86byztbhQ6yvHCoaDBARx4XTFpYKf71X/A4QPyBprx6TgRh7ms5feFHPt&#10;rrylyy6UIoawz1GBCaHJpfSFIYt+4BriyB1cazFE2JZSt3iN4baWoyTJpMWKY4PBhpaGitPubBXo&#10;r6Uc70c2LdaLvTncP+/j3/NRqbfXbjEBEagLT/HDvdFxfvqepfD/TrxB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4qH+xQAAAN4AAAAPAAAAAAAAAAAAAAAAAJgCAABkcnMv&#10;ZG93bnJldi54bWxQSwUGAAAAAAQABAD1AAAAigMAAAAA&#10;" fillcolor="yellow" strokecolor="#ffc000" strokeweight="2pt"/>
                    </v:group>
                  </w:pict>
                </mc:Fallback>
              </mc:AlternateContent>
            </w:r>
          </w:p>
        </w:tc>
        <w:tc>
          <w:tcPr>
            <w:tcW w:w="236" w:type="dxa"/>
            <w:vMerge/>
            <w:tcBorders>
              <w:right w:val="nil"/>
            </w:tcBorders>
          </w:tcPr>
          <w:p w:rsidR="00F666B7" w:rsidRPr="00797126" w:rsidRDefault="00F666B7" w:rsidP="00F666B7">
            <w:pPr>
              <w:jc w:val="center"/>
              <w:rPr>
                <w:sz w:val="22"/>
                <w:szCs w:val="22"/>
                <w:rtl/>
                <w:lang w:bidi="fa-IR"/>
              </w:rPr>
            </w:pPr>
          </w:p>
        </w:tc>
      </w:tr>
      <w:tr w:rsidR="00F666B7" w:rsidRPr="00797126" w:rsidTr="00F666B7">
        <w:trPr>
          <w:gridAfter w:val="2"/>
          <w:wAfter w:w="212" w:type="dxa"/>
          <w:trHeight w:val="60"/>
        </w:trPr>
        <w:tc>
          <w:tcPr>
            <w:tcW w:w="1701" w:type="dxa"/>
            <w:shd w:val="clear" w:color="auto" w:fill="A6A6A6" w:themeFill="background1" w:themeFillShade="A6"/>
          </w:tcPr>
          <w:p w:rsidR="00F666B7" w:rsidRPr="00797126" w:rsidRDefault="00F666B7" w:rsidP="00F666B7">
            <w:pPr>
              <w:jc w:val="center"/>
              <w:rPr>
                <w:sz w:val="22"/>
                <w:szCs w:val="22"/>
                <w:rtl/>
                <w:lang w:bidi="fa-IR"/>
              </w:rPr>
            </w:pPr>
            <w:r>
              <w:rPr>
                <w:rFonts w:hint="cs"/>
                <w:sz w:val="22"/>
                <w:szCs w:val="22"/>
                <w:rtl/>
                <w:lang w:bidi="fa-IR"/>
              </w:rPr>
              <w:t>فست فود</w:t>
            </w:r>
          </w:p>
        </w:tc>
        <w:tc>
          <w:tcPr>
            <w:tcW w:w="850" w:type="dxa"/>
          </w:tcPr>
          <w:p w:rsidR="00F666B7" w:rsidRPr="00797126" w:rsidRDefault="00F666B7" w:rsidP="00F666B7">
            <w:pPr>
              <w:jc w:val="center"/>
              <w:rPr>
                <w:sz w:val="22"/>
                <w:szCs w:val="22"/>
                <w:rtl/>
                <w:lang w:bidi="fa-IR"/>
              </w:rPr>
            </w:pPr>
            <w:r>
              <w:rPr>
                <w:rFonts w:hint="cs"/>
                <w:sz w:val="22"/>
                <w:szCs w:val="22"/>
                <w:rtl/>
                <w:lang w:bidi="fa-IR"/>
              </w:rPr>
              <w:t>40</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40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sidRPr="00797126">
              <w:rPr>
                <w:noProof/>
                <w:sz w:val="22"/>
                <w:szCs w:val="22"/>
                <w:rtl/>
              </w:rPr>
              <mc:AlternateContent>
                <mc:Choice Requires="wpg">
                  <w:drawing>
                    <wp:anchor distT="0" distB="0" distL="114300" distR="114300" simplePos="0" relativeHeight="252624896" behindDoc="0" locked="0" layoutInCell="1" allowOverlap="1" wp14:anchorId="0A49F39F" wp14:editId="5213D31B">
                      <wp:simplePos x="0" y="0"/>
                      <wp:positionH relativeFrom="column">
                        <wp:posOffset>61650</wp:posOffset>
                      </wp:positionH>
                      <wp:positionV relativeFrom="paragraph">
                        <wp:posOffset>12617</wp:posOffset>
                      </wp:positionV>
                      <wp:extent cx="1619710" cy="175895"/>
                      <wp:effectExtent l="0" t="19050" r="95250" b="71755"/>
                      <wp:wrapNone/>
                      <wp:docPr id="13382" name="Group 13382"/>
                      <wp:cNvGraphicFramePr/>
                      <a:graphic xmlns:a="http://schemas.openxmlformats.org/drawingml/2006/main">
                        <a:graphicData uri="http://schemas.microsoft.com/office/word/2010/wordprocessingGroup">
                          <wpg:wgp>
                            <wpg:cNvGrpSpPr/>
                            <wpg:grpSpPr>
                              <a:xfrm>
                                <a:off x="0" y="0"/>
                                <a:ext cx="1619710" cy="175895"/>
                                <a:chOff x="-270008" y="-28918"/>
                                <a:chExt cx="1620556" cy="176530"/>
                              </a:xfrm>
                            </wpg:grpSpPr>
                            <wps:wsp>
                              <wps:cNvPr id="13383" name="Rectangle 13383"/>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4" name="Rectangle 13384"/>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5" name="Rectangle 13385"/>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6" name="Sun 13386"/>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7" name="Moon 13387"/>
                              <wps:cNvSpPr/>
                              <wps:spPr>
                                <a:xfrm>
                                  <a:off x="-270008" y="-28918"/>
                                  <a:ext cx="94615" cy="176530"/>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BE3F16" id="Group 13382" o:spid="_x0000_s1026" style="position:absolute;margin-left:4.85pt;margin-top:1pt;width:127.55pt;height:13.85pt;z-index:252624896;mso-width-relative:margin;mso-height-relative:margin" coordorigin="-2700,-289" coordsize="16205,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">
                      <v:rect id="Rectangle 13383" o:spid="_x0000_s1027"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Tqk8QA&#10;AADeAAAADwAAAGRycy9kb3ducmV2LnhtbERPTWsCMRC9F/wPYQpeimZ1tcjWKKIILfSiVnodNtPd&#10;6GayJFG3/74pCN7m8T5nvuxsI67kg3GsYDTMQBCXThuuFHwdtoMZiBCRNTaOScEvBVguek9zLLS7&#10;8Y6u+1iJFMKhQAV1jG0hZShrshiGriVO3I/zFmOCvpLa4y2F20aOs+xVWjScGmpsaV1Ted5frIL2&#10;m48bfwqnz92LOU8njTPjD6dU/7lbvYGI1MWH+O5+12l+ns9y+H8n3S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06pPEAAAA3gAAAA8AAAAAAAAAAAAAAAAAmAIAAGRycy9k&#10;b3ducmV2LnhtbFBLBQYAAAAABAAEAPUAAACJAwAAAAA=&#10;" fillcolor="#413253 [1639]" stroked="f">
                        <v:fill color2="#775c99 [3015]" rotate="t" angle="180" colors="0 #5d417e;52429f #7b58a6;1 #7b57a8" focus="100%" type="gradient">
                          <o:fill v:ext="view" type="gradientUnscaled"/>
                        </v:fill>
                        <v:shadow on="t" color="black" opacity="22937f" origin=",.5" offset="0,.63889mm"/>
                      </v:rect>
                      <v:rect id="Rectangle 13384"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rLKMQA&#10;AADeAAAADwAAAGRycy9kb3ducmV2LnhtbERPTUsDMRC9F/wPYQQvpc3qVmnXpqUIgva20R56Gzbj&#10;7uJmEpK0Xf+9EYTe5vE+Z70d7SDOFGLvWMH9vABB3DjTc6vg8+N1tgQRE7LBwTEp+KEI283NZI2V&#10;cReu6axTK3IIxwoVdCn5SsrYdGQxzp0nztyXCxZThqGVJuAlh9tBPhTFk7TYc27o0NNLR823PlkF&#10;2tcnfVwdIhbhcYr73buuS6/U3e24ewaRaExX8b/7zeT5ZblcwN87+Qa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6yyjEAAAA3g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rect>
                      <v:rect id="Rectangle 13385"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HiicQA&#10;AADeAAAADwAAAGRycy9kb3ducmV2LnhtbERPTWvCQBC9F/oflin0ZjY1WkJ0FRVKe1Xb0OOQHZPY&#10;7GzIbpPUX+8KQm/zeJ+zXI+mET11rras4CWKQRAXVtdcKvg8vk1SEM4ja2wsk4I/crBePT4sMdN2&#10;4D31B1+KEMIuQwWV920mpSsqMugi2xIH7mQ7gz7ArpS6wyGEm0ZO4/hVGqw5NFTY0q6i4ufwaxRs&#10;y69Lnmje2ySfjd8nvLzX5qzU89O4WYDwNPp/8d39ocP8JEnncHsn3C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R4onEAAAA3gAAAA8AAAAAAAAAAAAAAAAAmAIAAGRycy9k&#10;b3ducmV2LnhtbFBLBQYAAAAABAAEAPUAAACJAwAAAAA=&#10;" fillcolor="#9a4906 [1641]" stroked="f">
                        <v:fill color2="#f68a32 [3017]" rotate="t" angle="180" colors="0 #cb6c1d;52429f #ff8f2a;1 #ff8f26" focus="100%" type="gradient">
                          <o:fill v:ext="view" type="gradientUnscaled"/>
                        </v:fill>
                        <v:shadow on="t" color="black" opacity="22937f" origin=",.5" offset="0,.63889mm"/>
                      </v:rect>
                      <v:shape id="Sun 13386"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4/rMEA&#10;AADeAAAADwAAAGRycy9kb3ducmV2LnhtbERPy6rCMBDdC/5DGMGdpl6hlGoUEcSrm4sPdDs0Y1tt&#10;JqWJWv/+RhDczeE8ZzpvTSUe1LjSsoLRMAJBnFldcq7geFgNEhDOI2usLJOCFzmYz7qdKabaPnlH&#10;j73PRQhhl6KCwvs6ldJlBRl0Q1sTB+5iG4M+wCaXusFnCDeV/ImiWBosOTQUWNOyoOy2vxsFdpP8&#10;lbHWr0yfti3FcrW+nkdK9XvtYgLCU+u/4o/7V4f543ESw/udcIO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P6zBAAAA3gAAAA8AAAAAAAAAAAAAAAAAmAIAAGRycy9kb3du&#10;cmV2LnhtbFBLBQYAAAAABAAEAPUAAACGAwAAAAA=&#10;" fillcolor="yellow" strokecolor="#e36c0a [2409]" strokeweight="2pt"/>
                      <v:shape id="Moon 13387" o:spid="_x0000_s1031" type="#_x0000_t184" style="position:absolute;left:-2700;top:-289;width:947;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MYsUA&#10;AADeAAAADwAAAGRycy9kb3ducmV2LnhtbERPPW/CMBDdK/EfrEPqVhyIKChgEEKCMnQpsLAd8REH&#10;4nMUGwj8+rpSJbZ7ep83nbe2EjdqfOlYQb+XgCDOnS65ULDfrT7GIHxA1lg5JgUP8jCfdd6mmGl3&#10;5x+6bUMhYgj7DBWYEOpMSp8bsuh7riaO3Mk1FkOETSF1g/cYbis5SJJPabHk2GCwpqWh/LK9WgX6&#10;eymHh4FN8/XiYE7Pr+fweD0r9d5tFxMQgdrwEv+7NzrOT9PxCP7eiTf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f4xixQAAAN4AAAAPAAAAAAAAAAAAAAAAAJgCAABkcnMv&#10;ZG93bnJldi54bWxQSwUGAAAAAAQABAD1AAAAigMAAAAA&#10;" fillcolor="yellow" strokecolor="#ffc000" strokeweight="2pt"/>
                    </v:group>
                  </w:pict>
                </mc:Fallback>
              </mc:AlternateContent>
            </w:r>
          </w:p>
        </w:tc>
        <w:tc>
          <w:tcPr>
            <w:tcW w:w="236" w:type="dxa"/>
            <w:vMerge/>
            <w:tcBorders>
              <w:right w:val="nil"/>
            </w:tcBorders>
          </w:tcPr>
          <w:p w:rsidR="00F666B7" w:rsidRPr="00797126" w:rsidRDefault="00F666B7" w:rsidP="00F666B7">
            <w:pPr>
              <w:jc w:val="center"/>
              <w:rPr>
                <w:sz w:val="22"/>
                <w:szCs w:val="22"/>
                <w:rtl/>
                <w:lang w:bidi="fa-IR"/>
              </w:rPr>
            </w:pPr>
          </w:p>
        </w:tc>
      </w:tr>
      <w:tr w:rsidR="00F666B7" w:rsidRPr="00797126" w:rsidTr="00F666B7">
        <w:trPr>
          <w:gridAfter w:val="2"/>
          <w:wAfter w:w="212" w:type="dxa"/>
          <w:trHeight w:val="326"/>
        </w:trPr>
        <w:tc>
          <w:tcPr>
            <w:tcW w:w="1701" w:type="dxa"/>
            <w:shd w:val="clear" w:color="auto" w:fill="A6A6A6" w:themeFill="background1" w:themeFillShade="A6"/>
          </w:tcPr>
          <w:p w:rsidR="00F666B7" w:rsidRDefault="00F666B7" w:rsidP="00F666B7">
            <w:pPr>
              <w:jc w:val="center"/>
              <w:rPr>
                <w:sz w:val="22"/>
                <w:szCs w:val="22"/>
                <w:rtl/>
                <w:lang w:bidi="fa-IR"/>
              </w:rPr>
            </w:pPr>
            <w:r>
              <w:rPr>
                <w:rFonts w:hint="cs"/>
                <w:sz w:val="22"/>
                <w:szCs w:val="22"/>
                <w:rtl/>
                <w:lang w:bidi="fa-IR"/>
              </w:rPr>
              <w:t>کافی شاپ</w:t>
            </w:r>
          </w:p>
        </w:tc>
        <w:tc>
          <w:tcPr>
            <w:tcW w:w="850" w:type="dxa"/>
          </w:tcPr>
          <w:p w:rsidR="00F666B7" w:rsidRDefault="00F666B7" w:rsidP="00F666B7">
            <w:pPr>
              <w:jc w:val="center"/>
              <w:rPr>
                <w:sz w:val="22"/>
                <w:szCs w:val="22"/>
                <w:rtl/>
                <w:lang w:bidi="fa-IR"/>
              </w:rPr>
            </w:pPr>
            <w:r>
              <w:rPr>
                <w:rFonts w:hint="cs"/>
                <w:sz w:val="22"/>
                <w:szCs w:val="22"/>
                <w:rtl/>
                <w:lang w:bidi="fa-IR"/>
              </w:rPr>
              <w:t>40</w:t>
            </w:r>
          </w:p>
        </w:tc>
        <w:tc>
          <w:tcPr>
            <w:tcW w:w="992" w:type="dxa"/>
          </w:tcPr>
          <w:p w:rsidR="00F666B7" w:rsidRDefault="00F666B7" w:rsidP="00F666B7">
            <w:pPr>
              <w:jc w:val="center"/>
              <w:rPr>
                <w:sz w:val="22"/>
                <w:szCs w:val="22"/>
                <w:rtl/>
                <w:lang w:bidi="fa-IR"/>
              </w:rPr>
            </w:pPr>
            <w:r>
              <w:rPr>
                <w:rFonts w:hint="cs"/>
                <w:sz w:val="22"/>
                <w:szCs w:val="22"/>
                <w:rtl/>
                <w:lang w:bidi="fa-IR"/>
              </w:rPr>
              <w:t>1</w:t>
            </w:r>
          </w:p>
        </w:tc>
        <w:tc>
          <w:tcPr>
            <w:tcW w:w="851" w:type="dxa"/>
          </w:tcPr>
          <w:p w:rsidR="00F666B7" w:rsidRDefault="00F666B7" w:rsidP="00F666B7">
            <w:pPr>
              <w:jc w:val="center"/>
              <w:rPr>
                <w:sz w:val="22"/>
                <w:szCs w:val="22"/>
                <w:rtl/>
                <w:lang w:bidi="fa-IR"/>
              </w:rPr>
            </w:pPr>
            <w:r>
              <w:rPr>
                <w:rFonts w:hint="cs"/>
                <w:sz w:val="22"/>
                <w:szCs w:val="22"/>
                <w:rtl/>
                <w:lang w:bidi="fa-IR"/>
              </w:rPr>
              <w:t>40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noProof/>
                <w:sz w:val="22"/>
                <w:szCs w:val="22"/>
                <w:rtl/>
                <w:lang w:bidi="fa-IR"/>
              </w:rPr>
            </w:pPr>
            <w:r w:rsidRPr="00797126">
              <w:rPr>
                <w:noProof/>
                <w:sz w:val="22"/>
                <w:szCs w:val="22"/>
                <w:rtl/>
              </w:rPr>
              <mc:AlternateContent>
                <mc:Choice Requires="wpg">
                  <w:drawing>
                    <wp:anchor distT="0" distB="0" distL="114300" distR="114300" simplePos="0" relativeHeight="252625920" behindDoc="0" locked="0" layoutInCell="1" allowOverlap="1" wp14:anchorId="612ED27F" wp14:editId="5C4E321E">
                      <wp:simplePos x="0" y="0"/>
                      <wp:positionH relativeFrom="column">
                        <wp:posOffset>64770</wp:posOffset>
                      </wp:positionH>
                      <wp:positionV relativeFrom="paragraph">
                        <wp:posOffset>20651</wp:posOffset>
                      </wp:positionV>
                      <wp:extent cx="1619250" cy="175895"/>
                      <wp:effectExtent l="0" t="19050" r="95250" b="71755"/>
                      <wp:wrapNone/>
                      <wp:docPr id="13388" name="Group 13388"/>
                      <wp:cNvGraphicFramePr/>
                      <a:graphic xmlns:a="http://schemas.openxmlformats.org/drawingml/2006/main">
                        <a:graphicData uri="http://schemas.microsoft.com/office/word/2010/wordprocessingGroup">
                          <wpg:wgp>
                            <wpg:cNvGrpSpPr/>
                            <wpg:grpSpPr>
                              <a:xfrm>
                                <a:off x="0" y="0"/>
                                <a:ext cx="1619250" cy="175895"/>
                                <a:chOff x="-270008" y="-28918"/>
                                <a:chExt cx="1620556" cy="176530"/>
                              </a:xfrm>
                            </wpg:grpSpPr>
                            <wps:wsp>
                              <wps:cNvPr id="13389" name="Rectangle 13389"/>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0" name="Rectangle 13390"/>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1" name="Rectangle 13391"/>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2" name="Sun 13392"/>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3" name="Moon 13393"/>
                              <wps:cNvSpPr/>
                              <wps:spPr>
                                <a:xfrm>
                                  <a:off x="-270008" y="-28918"/>
                                  <a:ext cx="94615" cy="176530"/>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FEA93C" id="Group 13388" o:spid="_x0000_s1026" style="position:absolute;margin-left:5.1pt;margin-top:1.65pt;width:127.5pt;height:13.85pt;z-index:252625920;mso-width-relative:margin;mso-height-relative:margin" coordorigin="-2700,-289" coordsize="16205,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">
                      <v:rect id="Rectangle 13389" o:spid="_x0000_s1027"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zdecQA&#10;AADeAAAADwAAAGRycy9kb3ducmV2LnhtbERPTWsCMRC9C/6HMIIXqdlqW+zWKEURLHhx29LrsJnu&#10;RjeTJYm6/ntTKHibx/uc+bKzjTiTD8axgsdxBoK4dNpwpeDrc/MwAxEissbGMSm4UoDlot+bY67d&#10;hfd0LmIlUgiHHBXUMba5lKGsyWIYu5Y4cb/OW4wJ+kpqj5cUbhs5ybIXadFwaqixpVVN5bE4WQXt&#10;D3+v/SEcdvuROT4/Nc5MPpxSw0H3/gYiUhfv4n/3Vqf50+nsFf7eST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c3XnEAAAA3gAAAA8AAAAAAAAAAAAAAAAAmAIAAGRycy9k&#10;b3ducmV2LnhtbFBLBQYAAAAABAAEAPUAAACJAwAAAAA=&#10;" fillcolor="#413253 [1639]" stroked="f">
                        <v:fill color2="#775c99 [3015]" rotate="t" angle="180" colors="0 #5d417e;52429f #7b58a6;1 #7b57a8" focus="100%" type="gradient">
                          <o:fill v:ext="view" type="gradientUnscaled"/>
                        </v:fill>
                        <v:shadow on="t" color="black" opacity="22937f" origin=",.5" offset="0,.63889mm"/>
                      </v:rect>
                      <v:rect id="Rectangle 13390"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hb9sYA&#10;AADeAAAADwAAAGRycy9kb3ducmV2LnhtbESPQUsDMRCF74L/IYzgRdqsLopdm5YiCOptUz30NmzG&#10;3cXNJCRpu/575yB4m2HevPe+9Xb2kzpRymNgA7fLChRxF9zIvYGP/cviEVQuyA6nwGTghzJsN5cX&#10;a2xcOHNLJ1t6JSacGzQwlBIbrXM3kMe8DJFYbl8heSyypl67hGcx95O+q6oH7XFkSRgw0vNA3bc9&#10;egM2tkd7WH1mrNL9Db7v3mxbR2Our+bdE6hCc/kX/32/Oqlf1ysBEBy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hb9sYAAADeAAAADwAAAAAAAAAAAAAAAACYAgAAZHJz&#10;L2Rvd25yZXYueG1sUEsFBgAAAAAEAAQA9QAAAIsDAAAAAA==&#10;" fillcolor="#652523 [1637]" stroked="f">
                        <v:fill color2="#ba4442 [3013]" rotate="t" angle="180" colors="0 #9b2d2a;52429f #cb3d3a;1 #ce3b37" focus="100%" type="gradient">
                          <o:fill v:ext="view" type="gradientUnscaled"/>
                        </v:fill>
                        <v:shadow on="t" color="black" opacity="22937f" origin=",.5" offset="0,.63889mm"/>
                      </v:rect>
                      <v:rect id="Rectangle 13391"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NyV8EA&#10;AADeAAAADwAAAGRycy9kb3ducmV2LnhtbERPS4vCMBC+C/6HMIK3NXUri1aj6ILo1Sceh2Zsq82k&#10;NFGrv94sLHibj+85k1ljSnGn2hWWFfR7EQji1OqCMwX73fJrCMJ5ZI2lZVLwJAezabs1wUTbB2/o&#10;vvWZCCHsElSQe18lUro0J4OuZyviwJ1tbdAHWGdS1/gI4aaU31H0Iw0WHBpyrOg3p/S6vRkFi+zw&#10;OsaaNzY+DprTGV+rwlyU6naa+RiEp8Z/xP/utQ7z43jUh793wg1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9zclfBAAAA3gAAAA8AAAAAAAAAAAAAAAAAmAIAAGRycy9kb3du&#10;cmV2LnhtbFBLBQYAAAAABAAEAPUAAACGAwAAAAA=&#10;" fillcolor="#9a4906 [1641]" stroked="f">
                        <v:fill color2="#f68a32 [3017]" rotate="t" angle="180" colors="0 #cb6c1d;52429f #ff8f2a;1 #ff8f26" focus="100%" type="gradient">
                          <o:fill v:ext="view" type="gradientUnscaled"/>
                        </v:fill>
                        <v:shadow on="t" color="black" opacity="22937f" origin=",.5" offset="0,.63889mm"/>
                      </v:rect>
                      <v:shape id="Sun 13392"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yvcsIA&#10;AADeAAAADwAAAGRycy9kb3ducmV2LnhtbERPTYvCMBC9L/gfwgje1rQKRauxLIKoe5FV0evQjG3d&#10;ZlKaqPXfb4QFb/N4nzPPOlOLO7WusqwgHkYgiHOrKy4UHA+rzwkI55E11pZJwZMcZIvexxxTbR/8&#10;Q/e9L0QIYZeigtL7JpXS5SUZdEPbEAfuYluDPsC2kLrFRwg3tRxFUSINVhwaSmxoWVL+u78ZBXY7&#10;2VWJ1s9cn747SuRqfT3HSg363dcMhKfOv8X/7o0O88fj6Qhe74Qb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XK9ywgAAAN4AAAAPAAAAAAAAAAAAAAAAAJgCAABkcnMvZG93&#10;bnJldi54bWxQSwUGAAAAAAQABAD1AAAAhwMAAAAA&#10;" fillcolor="yellow" strokecolor="#e36c0a [2409]" strokeweight="2pt"/>
                      <v:shape id="Moon 13393" o:spid="_x0000_s1031" type="#_x0000_t184" style="position:absolute;left:-2700;top:-289;width:947;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0cvMQA&#10;AADeAAAADwAAAGRycy9kb3ducmV2LnhtbERPPW/CMBDdkfgP1iF1AwciKggYhJCgHVhKWdiO+IgD&#10;8TmKDaT8elypUrd7ep83X7a2EndqfOlYwXCQgCDOnS65UHD43vQnIHxA1lg5JgU/5GG56HbmmGn3&#10;4C+670MhYgj7DBWYEOpMSp8bsugHriaO3Nk1FkOETSF1g48Ybis5SpJ3abHk2GCwprWh/Lq/WQV6&#10;t5bj48im+XZ1NOfnx3N8ul2Ueuu1qxmIQG34F/+5P3Wcn6bTFH7fiTf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dHLzEAAAA3gAAAA8AAAAAAAAAAAAAAAAAmAIAAGRycy9k&#10;b3ducmV2LnhtbFBLBQYAAAAABAAEAPUAAACJAwAAAAA=&#10;" fillcolor="yellow" strokecolor="#ffc000" strokeweight="2pt"/>
                    </v:group>
                  </w:pict>
                </mc:Fallback>
              </mc:AlternateContent>
            </w:r>
          </w:p>
        </w:tc>
        <w:tc>
          <w:tcPr>
            <w:tcW w:w="236" w:type="dxa"/>
            <w:vMerge/>
            <w:tcBorders>
              <w:bottom w:val="nil"/>
              <w:right w:val="nil"/>
            </w:tcBorders>
          </w:tcPr>
          <w:p w:rsidR="00F666B7" w:rsidRPr="00797126" w:rsidRDefault="00F666B7" w:rsidP="00F666B7">
            <w:pPr>
              <w:jc w:val="center"/>
              <w:rPr>
                <w:sz w:val="22"/>
                <w:szCs w:val="22"/>
                <w:rtl/>
                <w:lang w:bidi="fa-IR"/>
              </w:rPr>
            </w:pPr>
          </w:p>
        </w:tc>
      </w:tr>
      <w:tr w:rsidR="00F666B7" w:rsidRPr="00797126" w:rsidTr="00F666B7">
        <w:trPr>
          <w:gridAfter w:val="1"/>
          <w:wAfter w:w="85" w:type="dxa"/>
          <w:cantSplit/>
          <w:trHeight w:val="271"/>
        </w:trPr>
        <w:tc>
          <w:tcPr>
            <w:tcW w:w="1701" w:type="dxa"/>
            <w:shd w:val="clear" w:color="auto" w:fill="A6A6A6" w:themeFill="background1" w:themeFillShade="A6"/>
          </w:tcPr>
          <w:p w:rsidR="00F666B7" w:rsidRPr="00797126" w:rsidRDefault="00F666B7" w:rsidP="00F666B7">
            <w:pPr>
              <w:jc w:val="center"/>
              <w:rPr>
                <w:sz w:val="22"/>
                <w:szCs w:val="22"/>
                <w:rtl/>
                <w:lang w:bidi="fa-IR"/>
              </w:rPr>
            </w:pPr>
            <w:r>
              <w:rPr>
                <w:rFonts w:hint="cs"/>
                <w:sz w:val="22"/>
                <w:szCs w:val="22"/>
                <w:rtl/>
                <w:lang w:bidi="fa-IR"/>
              </w:rPr>
              <w:lastRenderedPageBreak/>
              <w:t>چایخانه</w:t>
            </w:r>
          </w:p>
        </w:tc>
        <w:tc>
          <w:tcPr>
            <w:tcW w:w="850" w:type="dxa"/>
          </w:tcPr>
          <w:p w:rsidR="00F666B7" w:rsidRPr="00797126" w:rsidRDefault="00F666B7" w:rsidP="00F666B7">
            <w:pPr>
              <w:jc w:val="center"/>
              <w:rPr>
                <w:sz w:val="22"/>
                <w:szCs w:val="22"/>
                <w:rtl/>
                <w:lang w:bidi="fa-IR"/>
              </w:rPr>
            </w:pPr>
            <w:r>
              <w:rPr>
                <w:rFonts w:hint="cs"/>
                <w:sz w:val="22"/>
                <w:szCs w:val="22"/>
                <w:rtl/>
                <w:lang w:bidi="fa-IR"/>
              </w:rPr>
              <w:t>60</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60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Pr>
                <w:rFonts w:hint="cs"/>
                <w:noProof/>
                <w:sz w:val="22"/>
                <w:szCs w:val="22"/>
                <w:rtl/>
              </w:rPr>
              <mc:AlternateContent>
                <mc:Choice Requires="wpg">
                  <w:drawing>
                    <wp:anchor distT="0" distB="0" distL="114300" distR="114300" simplePos="0" relativeHeight="252627968" behindDoc="0" locked="0" layoutInCell="1" allowOverlap="1" wp14:anchorId="16A80B66" wp14:editId="47C9F3D0">
                      <wp:simplePos x="0" y="0"/>
                      <wp:positionH relativeFrom="column">
                        <wp:posOffset>85504</wp:posOffset>
                      </wp:positionH>
                      <wp:positionV relativeFrom="paragraph">
                        <wp:posOffset>23164</wp:posOffset>
                      </wp:positionV>
                      <wp:extent cx="1595010" cy="175895"/>
                      <wp:effectExtent l="0" t="38100" r="100965" b="71755"/>
                      <wp:wrapNone/>
                      <wp:docPr id="13466" name="Group 13466"/>
                      <wp:cNvGraphicFramePr/>
                      <a:graphic xmlns:a="http://schemas.openxmlformats.org/drawingml/2006/main">
                        <a:graphicData uri="http://schemas.microsoft.com/office/word/2010/wordprocessingGroup">
                          <wpg:wgp>
                            <wpg:cNvGrpSpPr/>
                            <wpg:grpSpPr>
                              <a:xfrm>
                                <a:off x="0" y="0"/>
                                <a:ext cx="1595010" cy="175895"/>
                                <a:chOff x="0" y="0"/>
                                <a:chExt cx="1595010" cy="175895"/>
                              </a:xfrm>
                            </wpg:grpSpPr>
                            <wpg:grpSp>
                              <wpg:cNvPr id="13394" name="Group 13394"/>
                              <wpg:cNvGrpSpPr/>
                              <wpg:grpSpPr>
                                <a:xfrm>
                                  <a:off x="302150" y="0"/>
                                  <a:ext cx="1292860" cy="153670"/>
                                  <a:chOff x="56025" y="-20967"/>
                                  <a:chExt cx="1294523" cy="154305"/>
                                </a:xfrm>
                              </wpg:grpSpPr>
                              <wps:wsp>
                                <wps:cNvPr id="13395" name="Rectangle 13395"/>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6" name="Rectangle 13396"/>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7" name="Rectangle 13397"/>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8" name="Sun 13398"/>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462" name="Moon 13462"/>
                              <wps:cNvSpPr/>
                              <wps:spPr>
                                <a:xfrm>
                                  <a:off x="0" y="0"/>
                                  <a:ext cx="93980" cy="175895"/>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66B90BA" id="Group 13466" o:spid="_x0000_s1026" style="position:absolute;margin-left:6.75pt;margin-top:1.8pt;width:125.6pt;height:13.85pt;z-index:252627968" coordsize="15950,1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">
                      <v:group id="Group 13394" o:spid="_x0000_s1027" style="position:absolute;left:3021;width:12929;height:1536" coordorigin="560,-209" coordsize="12945,15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Xz2rbFAAAA3gAA&#10;AA8AAAAAAAAAAAAAAAAAqgIAAGRycy9kb3ducmV2LnhtbFBLBQYAAAAABAAEAPoAAACcAwAAAAA=&#10;">
                        <v:rect id="Rectangle 13395" o:spid="_x0000_s1028"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hBocQA&#10;AADeAAAADwAAAGRycy9kb3ducmV2LnhtbERPTWsCMRC9C/6HMIIXqdlqt7RboxRFsOBF29LrsJnu&#10;RjeTJYm6/ntTKHibx/uc2aKzjTiTD8axgsdxBoK4dNpwpeDrc/3wAiJEZI2NY1JwpQCLeb83w0K7&#10;C+/ovI+VSCEcClRQx9gWUoayJoth7FrixP06bzEm6CupPV5SuG3kJMuepUXDqaHGlpY1lcf9ySpo&#10;f/h75Q/hsN2NzDF/apyZfDilhoPu/Q1EpC7exf/ujU7zp9PXHP7eST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IQaHEAAAA3gAAAA8AAAAAAAAAAAAAAAAAmAIAAGRycy9k&#10;b3ducmV2LnhtbFBLBQYAAAAABAAEAPUAAACJAwAAAAA=&#10;" fillcolor="#413253 [1639]" stroked="f">
                          <v:fill color2="#775c99 [3015]" rotate="t" angle="180" colors="0 #5d417e;52429f #7b58a6;1 #7b57a8" focus="100%" type="gradient">
                            <o:fill v:ext="view" type="gradientUnscaled"/>
                          </v:fill>
                          <v:shadow on="t" color="black" opacity="22937f" origin=",.5" offset="0,.63889mm"/>
                        </v:rect>
                        <v:rect id="Rectangle 13396" o:spid="_x0000_s1029"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1mGcQA&#10;AADeAAAADwAAAGRycy9kb3ducmV2LnhtbERPz0vDMBS+C/4P4QleZEu1OLau6RiCoN6a6cHbo3m2&#10;Zc1LSLKt/vdGELy9j+/nq3ezncSZQhwdK7hfFiCIO2dG7hW8H54XaxAxIRucHJOCb4qwa66vaqyM&#10;u3BLZ516kUM4VqhgSMlXUsZuIItx6Txx5r5csJgyDL00AS853E7yoShW0uLIuWFAT08DdUd9sgq0&#10;b0/6c/MRsQiPd/i2f9Vt6ZW6vZn3WxCJ5vQv/nO/mDy/LDcr+H0n3y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9ZhnEAAAA3g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rect>
                        <v:rect id="Rectangle 13397" o:spid="_x0000_s1030"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ZPuMQA&#10;AADeAAAADwAAAGRycy9kb3ducmV2LnhtbERPTWvCQBC9C/0Pywi9mY1GrE1dpRaKvZq2weOQHZNo&#10;djZkt5rm13cLgrd5vM9ZbXrTiAt1rrasYBrFIIgLq2suFXx9vk+WIJxH1thYJgW/5GCzfhitMNX2&#10;ynu6ZL4UIYRdigoq79tUSldUZNBFtiUO3NF2Bn2AXSl1h9cQbho5i+OFNFhzaKiwpbeKinP2YxRs&#10;y+8hTzTvbZLP+8MRh11tTko9jvvXFxCeen8X39wfOsxPkucn+H8n3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T7jEAAAA3gAAAA8AAAAAAAAAAAAAAAAAmAIAAGRycy9k&#10;b3ducmV2LnhtbFBLBQYAAAAABAAEAPUAAACJAwAAAAA=&#10;" fillcolor="#9a4906 [1641]" stroked="f">
                          <v:fill color2="#f68a32 [3017]" rotate="t" angle="180" colors="0 #cb6c1d;52429f #ff8f2a;1 #ff8f26" focus="100%" type="gradient">
                            <o:fill v:ext="view" type="gradientUnscaled"/>
                          </v:fill>
                          <v:shadow on="t" color="black" opacity="22937f" origin=",.5" offset="0,.63889mm"/>
                        </v:rect>
                        <v:shape id="Sun 13398" o:spid="_x0000_s1031"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SYmMUA&#10;AADeAAAADwAAAGRycy9kb3ducmV2LnhtbESPQWvCQBCF74L/YRmhN92oEDR1FRFE24tUpb0O2WkS&#10;zc6G7Krx33cOQm8zvDfvfbNYda5Wd2pD5dnAeJSAIs69rbgwcD5thzNQISJbrD2TgScFWC37vQVm&#10;1j/4i+7HWCgJ4ZChgTLGJtM65CU5DCPfEIv261uHUda20LbFh4S7Wk+SJNUOK5aGEhvalJRfjzdn&#10;wH/MDlVq7TO3358dpXq7u/yMjXkbdOt3UJG6+G9+Xe+t4E+nc+GVd2QG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tJiYxQAAAN4AAAAPAAAAAAAAAAAAAAAAAJgCAABkcnMv&#10;ZG93bnJldi54bWxQSwUGAAAAAAQABAD1AAAAigMAAAAA&#10;" fillcolor="yellow" strokecolor="#e36c0a [2409]" strokeweight="2pt"/>
                      </v:group>
                      <v:shape id="Moon 13462" o:spid="_x0000_s1032" type="#_x0000_t184" style="position:absolute;width:939;height:17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4EZcUA&#10;AADeAAAADwAAAGRycy9kb3ducmV2LnhtbERPPW/CMBDdK/EfrENiK05DiaqAQQgJ6MAC7cJ2jY84&#10;ND5HsYGUX18jIbHd0/u86byztbhQ6yvHCt6GCQjiwumKSwXfX6vXDxA+IGusHZOCP/Iwn/Vepphr&#10;d+UdXfahFDGEfY4KTAhNLqUvDFn0Q9cQR+7oWoshwraUusVrDLe1TJMkkxYrjg0GG1oaKn73Z6tA&#10;b5dyfEjtqFgvDuZ429zGP+eTUoN+t5iACNSFp/jh/tRx/ug9S+H+TrxBz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rgRlxQAAAN4AAAAPAAAAAAAAAAAAAAAAAJgCAABkcnMv&#10;ZG93bnJldi54bWxQSwUGAAAAAAQABAD1AAAAigMAAAAA&#10;" fillcolor="yellow" strokecolor="#ffc000" strokeweight="2pt"/>
                    </v:group>
                  </w:pict>
                </mc:Fallback>
              </mc:AlternateContent>
            </w:r>
          </w:p>
        </w:tc>
        <w:tc>
          <w:tcPr>
            <w:tcW w:w="363" w:type="dxa"/>
            <w:gridSpan w:val="2"/>
            <w:vMerge w:val="restart"/>
            <w:tcBorders>
              <w:top w:val="nil"/>
              <w:right w:val="nil"/>
            </w:tcBorders>
          </w:tcPr>
          <w:p w:rsidR="00F666B7" w:rsidRPr="00797126" w:rsidRDefault="00F666B7" w:rsidP="00F666B7">
            <w:pPr>
              <w:jc w:val="center"/>
              <w:rPr>
                <w:sz w:val="22"/>
                <w:szCs w:val="22"/>
                <w:rtl/>
                <w:lang w:bidi="fa-IR"/>
              </w:rPr>
            </w:pPr>
            <w:r>
              <w:rPr>
                <w:rFonts w:hint="cs"/>
                <w:sz w:val="22"/>
                <w:szCs w:val="22"/>
                <w:rtl/>
                <w:lang w:bidi="fa-IR"/>
              </w:rPr>
              <w:t xml:space="preserve"> </w:t>
            </w:r>
          </w:p>
        </w:tc>
      </w:tr>
      <w:tr w:rsidR="00F666B7" w:rsidRPr="00797126" w:rsidTr="00F666B7">
        <w:trPr>
          <w:gridAfter w:val="1"/>
          <w:wAfter w:w="85" w:type="dxa"/>
          <w:trHeight w:val="351"/>
        </w:trPr>
        <w:tc>
          <w:tcPr>
            <w:tcW w:w="1701" w:type="dxa"/>
            <w:shd w:val="clear" w:color="auto" w:fill="A6A6A6" w:themeFill="background1" w:themeFillShade="A6"/>
          </w:tcPr>
          <w:p w:rsidR="00F666B7" w:rsidRPr="00797126" w:rsidRDefault="00F666B7" w:rsidP="00F666B7">
            <w:pPr>
              <w:ind w:left="113" w:right="113"/>
              <w:jc w:val="center"/>
              <w:rPr>
                <w:sz w:val="22"/>
                <w:szCs w:val="22"/>
                <w:rtl/>
                <w:lang w:bidi="fa-IR"/>
              </w:rPr>
            </w:pPr>
            <w:r>
              <w:rPr>
                <w:rFonts w:hint="cs"/>
                <w:sz w:val="22"/>
                <w:szCs w:val="22"/>
                <w:rtl/>
                <w:lang w:bidi="fa-IR"/>
              </w:rPr>
              <w:t>فضای بازی کودکان</w:t>
            </w:r>
          </w:p>
        </w:tc>
        <w:tc>
          <w:tcPr>
            <w:tcW w:w="850" w:type="dxa"/>
          </w:tcPr>
          <w:p w:rsidR="00F666B7" w:rsidRPr="00797126" w:rsidRDefault="00F666B7" w:rsidP="00F666B7">
            <w:pPr>
              <w:jc w:val="center"/>
              <w:rPr>
                <w:sz w:val="22"/>
                <w:szCs w:val="22"/>
                <w:rtl/>
                <w:lang w:bidi="fa-IR"/>
              </w:rPr>
            </w:pPr>
            <w:r>
              <w:rPr>
                <w:rFonts w:hint="cs"/>
                <w:sz w:val="22"/>
                <w:szCs w:val="22"/>
                <w:rtl/>
                <w:lang w:bidi="fa-IR"/>
              </w:rPr>
              <w:t>150</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150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sidRPr="00797126">
              <w:rPr>
                <w:noProof/>
                <w:sz w:val="22"/>
                <w:szCs w:val="22"/>
                <w:rtl/>
              </w:rPr>
              <mc:AlternateContent>
                <mc:Choice Requires="wpg">
                  <w:drawing>
                    <wp:anchor distT="0" distB="0" distL="114300" distR="114300" simplePos="0" relativeHeight="252626944" behindDoc="0" locked="0" layoutInCell="1" allowOverlap="1" wp14:anchorId="011487AC" wp14:editId="0BA593F3">
                      <wp:simplePos x="0" y="0"/>
                      <wp:positionH relativeFrom="column">
                        <wp:posOffset>27305</wp:posOffset>
                      </wp:positionH>
                      <wp:positionV relativeFrom="paragraph">
                        <wp:posOffset>103505</wp:posOffset>
                      </wp:positionV>
                      <wp:extent cx="1292860" cy="153670"/>
                      <wp:effectExtent l="0" t="38100" r="97790" b="93980"/>
                      <wp:wrapNone/>
                      <wp:docPr id="13399" name="Group 13399"/>
                      <wp:cNvGraphicFramePr/>
                      <a:graphic xmlns:a="http://schemas.openxmlformats.org/drawingml/2006/main">
                        <a:graphicData uri="http://schemas.microsoft.com/office/word/2010/wordprocessingGroup">
                          <wpg:wgp>
                            <wpg:cNvGrpSpPr/>
                            <wpg:grpSpPr>
                              <a:xfrm>
                                <a:off x="0" y="0"/>
                                <a:ext cx="1292860" cy="153670"/>
                                <a:chOff x="56025" y="-20967"/>
                                <a:chExt cx="1294523" cy="154305"/>
                              </a:xfrm>
                            </wpg:grpSpPr>
                            <wps:wsp>
                              <wps:cNvPr id="13400" name="Rectangle 13400"/>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1" name="Rectangle 13401"/>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2" name="Rectangle 13402"/>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3" name="Sun 13403"/>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8BBCE3" id="Group 13399" o:spid="_x0000_s1026" style="position:absolute;margin-left:2.15pt;margin-top:8.15pt;width:101.8pt;height:12.1pt;z-index:252626944;mso-width-relative:margin;mso-height-relative:margin" coordorigin="560,-209" coordsize="12945,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">
                      <v:rect id="Rectangle 13400" o:spid="_x0000_s1027"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628cA&#10;AADeAAAADwAAAGRycy9kb3ducmV2LnhtbESPT2sCMRDF74V+hzAFL0WztSqyNUppKbTQi//wOmym&#10;u9HNZEmibr9951DwNsO8ee/9Fqvet+pCMbnABp5GBSjiKljHtYHd9mM4B5UyssU2MBn4pQSr5f3d&#10;AksbrrymyybXSkw4lWigybkrtU5VQx7TKHTEcvsJ0WOWNdbaRryKuW/1uChm2qNjSWiwo7eGqtPm&#10;7A10B96/x2M6fq8f3Wk6aYMbfwVjBg/96wuoTH2+if+/P63Uf54UAiA4MoN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futvHAAAA3gAAAA8AAAAAAAAAAAAAAAAAmAIAAGRy&#10;cy9kb3ducmV2LnhtbFBLBQYAAAAABAAEAPUAAACMAwAAAAA=&#10;" fillcolor="#413253 [1639]" stroked="f">
                        <v:fill color2="#775c99 [3015]" rotate="t" angle="180" colors="0 #5d417e;52429f #7b58a6;1 #7b57a8" focus="100%" type="gradient">
                          <o:fill v:ext="view" type="gradientUnscaled"/>
                        </v:fill>
                        <v:shadow on="t" color="black" opacity="22937f" origin=",.5" offset="0,.63889mm"/>
                      </v:rect>
                      <v:rect id="Rectangle 13401"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Smj8QA&#10;AADeAAAADwAAAGRycy9kb3ducmV2LnhtbERPTUsDMRC9C/0PYQpepE1qVezatBRBUG8b7cHbsJnu&#10;Lm4mIUnb9d8bQehtHu9z1tvRDeJEMfWeNSzmCgRx423PrYbPj5fZI4iUkS0OnknDDyXYbiZXa6ys&#10;P3NNJ5NbUUI4VaihyzlUUqamI4dp7gNx4Q4+OswFxlbaiOcS7gZ5q9SDdNhzaegw0HNHzbc5Og0m&#10;1EfztdonVPH+Bt93b6ZeBq2vp+PuCUSmMV/E/+5XW+Yv79QC/t4pN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0po/EAAAA3g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rect>
                      <v:rect id="Rectangle 13402"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G0wsMA&#10;AADeAAAADwAAAGRycy9kb3ducmV2LnhtbERPS2vCQBC+F/wPywjedFMTpKSu0hZErz4qPQ7ZMYlm&#10;Z0N2TWJ+fbcg9DYf33OW695UoqXGlZYVvM4iEMSZ1SXnCk7HzfQNhPPIGivLpOBBDtar0csSU207&#10;3lN78LkIIexSVFB4X6dSuqwgg25ma+LAXWxj0AfY5FI32IVwU8l5FC2kwZJDQ4E1fRWU3Q53o+Az&#10;/x7Osea9jc9J/3PBYVuaq1KTcf/xDsJT7//FT/dOh/lxEs3h751wg1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G0wsMAAADeAAAADwAAAAAAAAAAAAAAAACYAgAAZHJzL2Rv&#10;d25yZXYueG1sUEsFBgAAAAAEAAQA9QAAAIgDAAAAAA==&#10;" fillcolor="#9a4906 [1641]" stroked="f">
                        <v:fill color2="#f68a32 [3017]" rotate="t" angle="180" colors="0 #cb6c1d;52429f #ff8f2a;1 #ff8f26" focus="100%" type="gradient">
                          <o:fill v:ext="view" type="gradientUnscaled"/>
                        </v:fill>
                        <v:shadow on="t" color="black" opacity="22937f" origin=",.5" offset="0,.63889mm"/>
                      </v:rect>
                      <v:shape id="Sun 13403" o:spid="_x0000_s1030"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BSC8MA&#10;AADeAAAADwAAAGRycy9kb3ducmV2LnhtbERPS4vCMBC+C/sfwix407SrFKnGsiyIj4uoy3odmrGt&#10;20xKE7X+eyMI3ubje84s60wtrtS6yrKCeBiBIM6trrhQ8HtYDCYgnEfWWFsmBXdykM0/ejNMtb3x&#10;jq57X4gQwi5FBaX3TSqly0sy6Ia2IQ7cybYGfYBtIXWLtxBuavkVRYk0WHFoKLGhn5Ly//3FKLDr&#10;ybZKtL7n+m/TUSIXy/MxVqr/2X1PQXjq/Fv8cq90mD8aRyN4vhNu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7BSC8MAAADeAAAADwAAAAAAAAAAAAAAAACYAgAAZHJzL2Rv&#10;d25yZXYueG1sUEsFBgAAAAAEAAQA9QAAAIgDAAAAAA==&#10;" fillcolor="yellow" strokecolor="#e36c0a [2409]" strokeweight="2pt"/>
                    </v:group>
                  </w:pict>
                </mc:Fallback>
              </mc:AlternateContent>
            </w:r>
          </w:p>
        </w:tc>
        <w:tc>
          <w:tcPr>
            <w:tcW w:w="567" w:type="dxa"/>
          </w:tcPr>
          <w:p w:rsidR="00F666B7" w:rsidRPr="00797126" w:rsidRDefault="00F666B7" w:rsidP="00F666B7">
            <w:pPr>
              <w:jc w:val="center"/>
              <w:rPr>
                <w:sz w:val="22"/>
                <w:szCs w:val="22"/>
                <w:rtl/>
                <w:lang w:bidi="fa-IR"/>
              </w:rPr>
            </w:pPr>
          </w:p>
        </w:tc>
        <w:tc>
          <w:tcPr>
            <w:tcW w:w="363" w:type="dxa"/>
            <w:gridSpan w:val="2"/>
            <w:vMerge/>
            <w:tcBorders>
              <w:right w:val="nil"/>
            </w:tcBorders>
          </w:tcPr>
          <w:p w:rsidR="00F666B7" w:rsidRPr="00797126" w:rsidRDefault="00F666B7" w:rsidP="00F666B7">
            <w:pPr>
              <w:jc w:val="center"/>
              <w:rPr>
                <w:sz w:val="22"/>
                <w:szCs w:val="22"/>
                <w:rtl/>
                <w:lang w:bidi="fa-IR"/>
              </w:rPr>
            </w:pPr>
          </w:p>
        </w:tc>
      </w:tr>
      <w:tr w:rsidR="00F666B7" w:rsidRPr="00797126" w:rsidTr="00F666B7">
        <w:trPr>
          <w:gridAfter w:val="1"/>
          <w:wAfter w:w="85" w:type="dxa"/>
          <w:trHeight w:val="60"/>
        </w:trPr>
        <w:tc>
          <w:tcPr>
            <w:tcW w:w="1701" w:type="dxa"/>
            <w:shd w:val="clear" w:color="auto" w:fill="A6A6A6" w:themeFill="background1" w:themeFillShade="A6"/>
          </w:tcPr>
          <w:p w:rsidR="00F666B7" w:rsidRDefault="00F666B7" w:rsidP="00F666B7">
            <w:pPr>
              <w:jc w:val="center"/>
              <w:rPr>
                <w:sz w:val="21"/>
                <w:szCs w:val="21"/>
                <w:rtl/>
                <w:lang w:bidi="fa-IR"/>
              </w:rPr>
            </w:pPr>
            <w:r>
              <w:rPr>
                <w:rFonts w:hint="cs"/>
                <w:sz w:val="21"/>
                <w:szCs w:val="21"/>
                <w:rtl/>
                <w:lang w:bidi="fa-IR"/>
              </w:rPr>
              <w:t>فضای تعامل جمعی</w:t>
            </w:r>
          </w:p>
        </w:tc>
        <w:tc>
          <w:tcPr>
            <w:tcW w:w="850" w:type="dxa"/>
          </w:tcPr>
          <w:p w:rsidR="00F666B7" w:rsidRPr="00797126" w:rsidRDefault="00F666B7" w:rsidP="00F666B7">
            <w:pPr>
              <w:jc w:val="center"/>
              <w:rPr>
                <w:sz w:val="22"/>
                <w:szCs w:val="22"/>
                <w:rtl/>
                <w:lang w:bidi="fa-IR"/>
              </w:rPr>
            </w:pPr>
            <w:r>
              <w:rPr>
                <w:rFonts w:hint="cs"/>
                <w:sz w:val="22"/>
                <w:szCs w:val="22"/>
                <w:rtl/>
                <w:lang w:bidi="fa-IR"/>
              </w:rPr>
              <w:t>200</w:t>
            </w:r>
          </w:p>
        </w:tc>
        <w:tc>
          <w:tcPr>
            <w:tcW w:w="992" w:type="dxa"/>
          </w:tcPr>
          <w:p w:rsidR="00F666B7" w:rsidRPr="00797126" w:rsidRDefault="00F666B7" w:rsidP="00F666B7">
            <w:pPr>
              <w:jc w:val="center"/>
              <w:rPr>
                <w:sz w:val="22"/>
                <w:szCs w:val="22"/>
                <w:rtl/>
                <w:lang w:bidi="fa-IR"/>
              </w:rPr>
            </w:pPr>
            <w:r>
              <w:rPr>
                <w:rFonts w:hint="cs"/>
                <w:sz w:val="22"/>
                <w:szCs w:val="22"/>
                <w:rtl/>
                <w:lang w:bidi="fa-IR"/>
              </w:rPr>
              <w:t>1</w:t>
            </w:r>
          </w:p>
        </w:tc>
        <w:tc>
          <w:tcPr>
            <w:tcW w:w="851" w:type="dxa"/>
          </w:tcPr>
          <w:p w:rsidR="00F666B7" w:rsidRPr="00797126" w:rsidRDefault="00F666B7" w:rsidP="00F666B7">
            <w:pPr>
              <w:jc w:val="center"/>
              <w:rPr>
                <w:sz w:val="22"/>
                <w:szCs w:val="22"/>
                <w:rtl/>
                <w:lang w:bidi="fa-IR"/>
              </w:rPr>
            </w:pPr>
            <w:r>
              <w:rPr>
                <w:rFonts w:hint="cs"/>
                <w:sz w:val="22"/>
                <w:szCs w:val="22"/>
                <w:rtl/>
                <w:lang w:bidi="fa-IR"/>
              </w:rPr>
              <w:t>200</w:t>
            </w:r>
          </w:p>
        </w:tc>
        <w:tc>
          <w:tcPr>
            <w:tcW w:w="828"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p>
        </w:tc>
        <w:tc>
          <w:tcPr>
            <w:tcW w:w="567" w:type="dxa"/>
          </w:tcPr>
          <w:p w:rsidR="00F666B7" w:rsidRPr="00797126" w:rsidRDefault="00F666B7" w:rsidP="00F666B7">
            <w:pPr>
              <w:jc w:val="center"/>
              <w:rPr>
                <w:sz w:val="22"/>
                <w:szCs w:val="22"/>
                <w:rtl/>
                <w:lang w:bidi="fa-IR"/>
              </w:rPr>
            </w:pPr>
            <w:r>
              <w:rPr>
                <w:rFonts w:hint="cs"/>
                <w:noProof/>
                <w:sz w:val="22"/>
                <w:szCs w:val="22"/>
                <w:rtl/>
              </w:rPr>
              <mc:AlternateContent>
                <mc:Choice Requires="wpg">
                  <w:drawing>
                    <wp:anchor distT="0" distB="0" distL="114300" distR="114300" simplePos="0" relativeHeight="252630016" behindDoc="0" locked="0" layoutInCell="1" allowOverlap="1" wp14:anchorId="428388A5" wp14:editId="4B1DFB7B">
                      <wp:simplePos x="0" y="0"/>
                      <wp:positionH relativeFrom="column">
                        <wp:posOffset>61650</wp:posOffset>
                      </wp:positionH>
                      <wp:positionV relativeFrom="paragraph">
                        <wp:posOffset>25538</wp:posOffset>
                      </wp:positionV>
                      <wp:extent cx="1610912" cy="175895"/>
                      <wp:effectExtent l="0" t="38100" r="104140" b="71755"/>
                      <wp:wrapNone/>
                      <wp:docPr id="13465" name="Group 13465"/>
                      <wp:cNvGraphicFramePr/>
                      <a:graphic xmlns:a="http://schemas.openxmlformats.org/drawingml/2006/main">
                        <a:graphicData uri="http://schemas.microsoft.com/office/word/2010/wordprocessingGroup">
                          <wpg:wgp>
                            <wpg:cNvGrpSpPr/>
                            <wpg:grpSpPr>
                              <a:xfrm>
                                <a:off x="0" y="0"/>
                                <a:ext cx="1610912" cy="175895"/>
                                <a:chOff x="0" y="0"/>
                                <a:chExt cx="1610912" cy="175895"/>
                              </a:xfrm>
                            </wpg:grpSpPr>
                            <wpg:grpSp>
                              <wpg:cNvPr id="13405" name="Group 13405"/>
                              <wpg:cNvGrpSpPr/>
                              <wpg:grpSpPr>
                                <a:xfrm>
                                  <a:off x="318052" y="0"/>
                                  <a:ext cx="1292860" cy="153670"/>
                                  <a:chOff x="56025" y="-20967"/>
                                  <a:chExt cx="1294523" cy="154305"/>
                                </a:xfrm>
                              </wpg:grpSpPr>
                              <wps:wsp>
                                <wps:cNvPr id="13406" name="Rectangle 13406"/>
                                <wps:cNvSpPr/>
                                <wps:spPr>
                                  <a:xfrm>
                                    <a:off x="1269730" y="15903"/>
                                    <a:ext cx="80818"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7" name="Rectangle 13407"/>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8" name="Rectangle 13408"/>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9" name="Sun 13409"/>
                                <wps:cNvSpPr/>
                                <wps:spPr>
                                  <a:xfrm>
                                    <a:off x="56025"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464" name="Moon 13464"/>
                              <wps:cNvSpPr/>
                              <wps:spPr>
                                <a:xfrm>
                                  <a:off x="0" y="0"/>
                                  <a:ext cx="94539" cy="175895"/>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A736F10" id="Group 13465" o:spid="_x0000_s1026" style="position:absolute;margin-left:4.85pt;margin-top:2pt;width:126.85pt;height:13.85pt;z-index:252630016" coordsize="16109,1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">
                      <v:group id="Group 13405" o:spid="_x0000_s1027" style="position:absolute;left:3180;width:12929;height:1536" coordorigin="560,-209" coordsize="12945,15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h8nz8QAAADeAAAA&#10;DwAAAAAAAAAAAAAAAACqAgAAZHJzL2Rvd25yZXYueG1sUEsFBgAAAAAEAAQA+gAAAJsDAAAAAA==&#10;">
                        <v:rect id="Rectangle 13406" o:spid="_x0000_s1028" style="position:absolute;left:12697;top:159;width:808;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HNMQA&#10;AADeAAAADwAAAGRycy9kb3ducmV2LnhtbERPS2sCMRC+C/6HMEIvolkflbI1ilgEC71oLb0Om3E3&#10;upksSdT135tCwdt8fM+ZL1tbiyv5YBwrGA0zEMSF04ZLBYfvzeANRIjIGmvHpOBOAZaLbmeOuXY3&#10;3tF1H0uRQjjkqKCKscmlDEVFFsPQNcSJOzpvMSboS6k93lK4reU4y2bSouHUUGFD64qK8/5iFTS/&#10;/PPhT+H0teub8+u0dmb86ZR66bWrdxCR2vgU/7u3Os2fTLMZ/L2Tbp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6hzTEAAAA3gAAAA8AAAAAAAAAAAAAAAAAmAIAAGRycy9k&#10;b3ducmV2LnhtbFBLBQYAAAAABAAEAPUAAACJAwAAAAA=&#10;" fillcolor="#413253 [1639]" stroked="f">
                          <v:fill color2="#775c99 [3015]" rotate="t" angle="180" colors="0 #5d417e;52429f #7b58a6;1 #7b57a8" focus="100%" type="gradient">
                            <o:fill v:ext="view" type="gradientUnscaled"/>
                          </v:fill>
                          <v:shadow on="t" color="black" opacity="22937f" origin=",.5" offset="0,.63889mm"/>
                        </v:rect>
                        <v:rect id="Rectangle 13407" o:spid="_x0000_s1029"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GbYMQA&#10;AADeAAAADwAAAGRycy9kb3ducmV2LnhtbERPS0sDMRC+C/6HMEIvYhNb62NtWoogaG+btgdvw2bc&#10;XdxMQpK26783guBtPr7nLNejG8SJYuo9a7idKhDEjbc9txr2u9ebRxApI1scPJOGb0qwXl1eLLGy&#10;/sw1nUxuRQnhVKGGLudQSZmajhymqQ/Ehfv00WEuMLbSRjyXcDfImVL30mHPpaHDQC8dNV/m6DSY&#10;UB/Nx9MhoYqLa9xu3k09D1pPrsbNM4hMY/4X/7nfbJk/v1MP8PtOuUG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Rm2DEAAAA3g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rect>
                        <v:rect id="Rectangle 13408" o:spid="_x0000_s1030"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mDKMUA&#10;AADeAAAADwAAAGRycy9kb3ducmV2LnhtbESPQWvCQBCF70L/wzIFb7qxkSKpq9hC0atWQ49DdkzS&#10;ZmdDdtXor3cOgrcZ3pv3vpkve9eoM3Wh9mxgMk5AERfe1lwa2P98j2agQkS22HgmA1cKsFy8DOaY&#10;WX/hLZ13sVQSwiFDA1WMbaZ1KCpyGMa+JRbt6DuHUdau1LbDi4S7Rr8lybt2WLM0VNjSV0XF/+7k&#10;DHyWh1ueWt76NJ/2v0e8rWv3Z8zwtV99gIrUx6f5cb2xgp9OE+GVd2QGv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6YMoxQAAAN4AAAAPAAAAAAAAAAAAAAAAAJgCAABkcnMv&#10;ZG93bnJldi54bWxQSwUGAAAAAAQABAD1AAAAigMAAAAA&#10;" fillcolor="#9a4906 [1641]" stroked="f">
                          <v:fill color2="#f68a32 [3017]" rotate="t" angle="180" colors="0 #cb6c1d;52429f #ff8f2a;1 #ff8f26" focus="100%" type="gradient">
                            <o:fill v:ext="view" type="gradientUnscaled"/>
                          </v:fill>
                          <v:shadow on="t" color="black" opacity="22937f" origin=",.5" offset="0,.63889mm"/>
                        </v:rect>
                        <v:shape id="Sun 13409" o:spid="_x0000_s1031" type="#_x0000_t183" style="position:absolute;left:560;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hl4cIA&#10;AADeAAAADwAAAGRycy9kb3ducmV2LnhtbERPS4vCMBC+C/6HMII3Td2VotUosiCrXhYf6HVoxrba&#10;TEoTtf57Iyx4m4/vOdN5Y0pxp9oVlhUM+hEI4tTqgjMFh/2yNwLhPLLG0jIpeJKD+azdmmKi7YO3&#10;dN/5TIQQdgkqyL2vEildmpNB17cVceDOtjboA6wzqWt8hHBTyq8oiqXBgkNDjhX95JRedzejwK5H&#10;f0Ws9TPVx01DsVz+Xk4DpbqdZjEB4anxH/G/e6XD/O9hNIb3O+EGO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WGXhwgAAAN4AAAAPAAAAAAAAAAAAAAAAAJgCAABkcnMvZG93&#10;bnJldi54bWxQSwUGAAAAAAQABAD1AAAAhwMAAAAA&#10;" fillcolor="yellow" strokecolor="#e36c0a [2409]" strokeweight="2pt"/>
                      </v:group>
                      <v:shape id="Moon 13464" o:spid="_x0000_s1032" type="#_x0000_t184" style="position:absolute;width:945;height:17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s5isQA&#10;AADeAAAADwAAAGRycy9kb3ducmV2LnhtbERPS4vCMBC+L+x/CLPgbU3XF1KNIsKqh734uHgbm7Gp&#10;NpPSRK3+erMgeJuP7znjaWNLcaXaF44V/LQTEMSZ0wXnCnbb3+8hCB+QNZaOScGdPEwnnx9jTLW7&#10;8Zqum5CLGMI+RQUmhCqV0meGLPq2q4gjd3S1xRBhnUtd4y2G21J2kmQgLRYcGwxWNDeUnTcXq0D/&#10;zWV/37HdbDHbm+Nj+egfLielWl/NbAQiUBPe4pd7peP8bm/Qg/934g1y8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LOYrEAAAA3gAAAA8AAAAAAAAAAAAAAAAAmAIAAGRycy9k&#10;b3ducmV2LnhtbFBLBQYAAAAABAAEAPUAAACJAwAAAAA=&#10;" fillcolor="yellow" strokecolor="#ffc000" strokeweight="2pt"/>
                    </v:group>
                  </w:pict>
                </mc:Fallback>
              </mc:AlternateContent>
            </w:r>
          </w:p>
        </w:tc>
        <w:tc>
          <w:tcPr>
            <w:tcW w:w="363" w:type="dxa"/>
            <w:gridSpan w:val="2"/>
            <w:vMerge/>
            <w:tcBorders>
              <w:bottom w:val="nil"/>
              <w:right w:val="nil"/>
            </w:tcBorders>
          </w:tcPr>
          <w:p w:rsidR="00F666B7" w:rsidRPr="00797126" w:rsidRDefault="00F666B7" w:rsidP="00F666B7">
            <w:pPr>
              <w:jc w:val="center"/>
              <w:rPr>
                <w:sz w:val="22"/>
                <w:szCs w:val="22"/>
                <w:rtl/>
                <w:lang w:bidi="fa-IR"/>
              </w:rPr>
            </w:pPr>
          </w:p>
        </w:tc>
      </w:tr>
    </w:tbl>
    <w:p w:rsidR="00320AFE" w:rsidRDefault="00320AFE" w:rsidP="00E37155">
      <w:pPr>
        <w:ind w:firstLine="387"/>
        <w:jc w:val="center"/>
        <w:rPr>
          <w:sz w:val="24"/>
          <w:szCs w:val="24"/>
          <w:rtl/>
          <w:lang w:bidi="fa-IR"/>
        </w:rPr>
      </w:pPr>
    </w:p>
    <w:p w:rsidR="00AC6BAD" w:rsidRDefault="00AC6BAD" w:rsidP="00D55474">
      <w:pPr>
        <w:ind w:firstLine="387"/>
        <w:jc w:val="both"/>
        <w:rPr>
          <w:rtl/>
          <w:lang w:bidi="fa-IR"/>
        </w:rPr>
      </w:pPr>
      <w:r w:rsidRPr="00D55474">
        <w:rPr>
          <w:rFonts w:hint="cs"/>
          <w:rtl/>
          <w:lang w:bidi="fa-IR"/>
        </w:rPr>
        <w:t>ج) برنامه فیزیکی عرصه اقامتی</w:t>
      </w:r>
    </w:p>
    <w:p w:rsidR="00C9230C" w:rsidRDefault="00C9230C" w:rsidP="00306438">
      <w:pPr>
        <w:ind w:firstLine="387"/>
        <w:jc w:val="both"/>
        <w:rPr>
          <w:rtl/>
          <w:lang w:bidi="fa-IR"/>
        </w:rPr>
      </w:pPr>
      <w:r>
        <w:rPr>
          <w:rFonts w:hint="cs"/>
          <w:rtl/>
          <w:lang w:bidi="fa-IR"/>
        </w:rPr>
        <w:t>همان گونه که پیش از این اشاره گردید، به دلیل نزدیکی سایت مورد نظر به مسیر شیراز- بندرعباس تعبیه مکانی جهت اسکان مسافرانی که از این مسیر عبور می</w:t>
      </w:r>
      <w:r>
        <w:rPr>
          <w:rFonts w:hint="cs"/>
          <w:rtl/>
          <w:lang w:bidi="fa-IR"/>
        </w:rPr>
        <w:softHyphen/>
        <w:t>نمایند، ضروری به نظر می</w:t>
      </w:r>
      <w:r>
        <w:rPr>
          <w:rFonts w:hint="cs"/>
          <w:rtl/>
          <w:lang w:bidi="fa-IR"/>
        </w:rPr>
        <w:softHyphen/>
        <w:t xml:space="preserve">رسد. </w:t>
      </w:r>
      <w:r w:rsidR="00427B16">
        <w:rPr>
          <w:rFonts w:hint="cs"/>
          <w:rtl/>
          <w:lang w:bidi="fa-IR"/>
        </w:rPr>
        <w:t>اتراق مسافران در جداره</w:t>
      </w:r>
      <w:r w:rsidR="00427B16">
        <w:rPr>
          <w:rFonts w:hint="cs"/>
          <w:rtl/>
          <w:lang w:bidi="fa-IR"/>
        </w:rPr>
        <w:softHyphen/>
        <w:t>های این گذر و نصب چادر در پیاده روها موجب تخریب منظر شهری شده و ضرورت فوق را تایید می</w:t>
      </w:r>
      <w:r w:rsidR="00427B16">
        <w:rPr>
          <w:rFonts w:hint="cs"/>
          <w:rtl/>
          <w:lang w:bidi="fa-IR"/>
        </w:rPr>
        <w:softHyphen/>
        <w:t xml:space="preserve">نماید. </w:t>
      </w:r>
      <w:r>
        <w:rPr>
          <w:rFonts w:hint="cs"/>
          <w:rtl/>
          <w:lang w:bidi="fa-IR"/>
        </w:rPr>
        <w:t xml:space="preserve">از آنجا که </w:t>
      </w:r>
      <w:r w:rsidR="00062596">
        <w:rPr>
          <w:rFonts w:hint="cs"/>
          <w:rtl/>
          <w:lang w:bidi="fa-IR"/>
        </w:rPr>
        <w:t>حجم زیاد عبور مسافران از این گذر اصلی تنها محدود به روزهای معدودی از سال می</w:t>
      </w:r>
      <w:r w:rsidR="00062596">
        <w:rPr>
          <w:rFonts w:hint="cs"/>
          <w:rtl/>
          <w:lang w:bidi="fa-IR"/>
        </w:rPr>
        <w:softHyphen/>
        <w:t>باشد، بنابراین بخش</w:t>
      </w:r>
      <w:r w:rsidR="00062596">
        <w:rPr>
          <w:rFonts w:hint="cs"/>
          <w:rtl/>
          <w:lang w:bidi="fa-IR"/>
        </w:rPr>
        <w:softHyphen/>
        <w:t>هایی از عرصه فوق بلا استفاده می</w:t>
      </w:r>
      <w:r w:rsidR="00062596">
        <w:rPr>
          <w:rFonts w:hint="cs"/>
          <w:rtl/>
          <w:lang w:bidi="fa-IR"/>
        </w:rPr>
        <w:softHyphen/>
        <w:t xml:space="preserve">ماند و جهت جلوگیری از این </w:t>
      </w:r>
      <w:r w:rsidR="006911B8">
        <w:rPr>
          <w:rFonts w:hint="cs"/>
          <w:rtl/>
          <w:lang w:bidi="fa-IR"/>
        </w:rPr>
        <w:t>مشکل، بهتر است فضاهای آن به صورت انعطاف پذیر و در ترکیب با سایر کاربری</w:t>
      </w:r>
      <w:r w:rsidR="006911B8">
        <w:rPr>
          <w:rFonts w:hint="cs"/>
          <w:rtl/>
          <w:lang w:bidi="fa-IR"/>
        </w:rPr>
        <w:softHyphen/>
        <w:t xml:space="preserve">ها طراحی گردد. </w:t>
      </w:r>
      <w:r>
        <w:rPr>
          <w:rFonts w:hint="cs"/>
          <w:rtl/>
          <w:lang w:bidi="fa-IR"/>
        </w:rPr>
        <w:t>علاوه بر آن در مکانیابی فضاهای اقامتی باید توجه شود که محرمیت بخش</w:t>
      </w:r>
      <w:r>
        <w:rPr>
          <w:rFonts w:hint="cs"/>
          <w:rtl/>
          <w:lang w:bidi="fa-IR"/>
        </w:rPr>
        <w:softHyphen/>
        <w:t xml:space="preserve">های مسکونی همجوار به خطر نیفتد و در عین حال </w:t>
      </w:r>
      <w:r w:rsidR="00062596">
        <w:rPr>
          <w:rFonts w:hint="cs"/>
          <w:rtl/>
          <w:lang w:bidi="fa-IR"/>
        </w:rPr>
        <w:t>این عرصه نیز تحت تاثیر بخش</w:t>
      </w:r>
      <w:r w:rsidR="00062596">
        <w:rPr>
          <w:rFonts w:hint="cs"/>
          <w:rtl/>
          <w:lang w:bidi="fa-IR"/>
        </w:rPr>
        <w:softHyphen/>
        <w:t>های شلوغ و پر سروصدای سایت قرار نداشته باشد</w:t>
      </w:r>
      <w:r w:rsidR="00BF2E81">
        <w:rPr>
          <w:rFonts w:hint="cs"/>
          <w:rtl/>
          <w:lang w:bidi="fa-IR"/>
        </w:rPr>
        <w:t>(جدول شماره1</w:t>
      </w:r>
      <w:r w:rsidR="00306438">
        <w:rPr>
          <w:rFonts w:hint="cs"/>
          <w:rtl/>
          <w:lang w:bidi="fa-IR"/>
        </w:rPr>
        <w:t>3</w:t>
      </w:r>
      <w:r w:rsidR="00BF2E81">
        <w:rPr>
          <w:rFonts w:hint="cs"/>
          <w:rtl/>
          <w:lang w:bidi="fa-IR"/>
        </w:rPr>
        <w:t>)</w:t>
      </w:r>
      <w:r w:rsidR="00062596">
        <w:rPr>
          <w:rFonts w:hint="cs"/>
          <w:rtl/>
          <w:lang w:bidi="fa-IR"/>
        </w:rPr>
        <w:t>.</w:t>
      </w:r>
    </w:p>
    <w:p w:rsidR="00F666B7" w:rsidRDefault="00F666B7" w:rsidP="00D458BF">
      <w:pPr>
        <w:ind w:firstLine="387"/>
        <w:jc w:val="both"/>
        <w:rPr>
          <w:rtl/>
          <w:lang w:bidi="fa-IR"/>
        </w:rPr>
      </w:pPr>
    </w:p>
    <w:p w:rsidR="00F666B7" w:rsidRPr="00D55474" w:rsidRDefault="00F666B7" w:rsidP="00D458BF">
      <w:pPr>
        <w:ind w:firstLine="387"/>
        <w:jc w:val="both"/>
        <w:rPr>
          <w:rtl/>
          <w:lang w:bidi="fa-IR"/>
        </w:rPr>
      </w:pPr>
    </w:p>
    <w:p w:rsidR="00780FF3" w:rsidRPr="00F666B7" w:rsidRDefault="00E37155" w:rsidP="00306438">
      <w:pPr>
        <w:pStyle w:val="Heading4"/>
        <w:rPr>
          <w:rtl/>
          <w:lang w:bidi="fa-IR"/>
        </w:rPr>
      </w:pPr>
      <w:bookmarkStart w:id="702" w:name="_Toc372303683"/>
      <w:r w:rsidRPr="007621A1">
        <w:rPr>
          <w:rFonts w:hint="cs"/>
          <w:rtl/>
          <w:lang w:bidi="fa-IR"/>
        </w:rPr>
        <w:t xml:space="preserve">جدول شماره </w:t>
      </w:r>
      <w:r w:rsidR="00327BF0">
        <w:rPr>
          <w:rFonts w:hint="cs"/>
          <w:rtl/>
          <w:lang w:bidi="fa-IR"/>
        </w:rPr>
        <w:t>1</w:t>
      </w:r>
      <w:r w:rsidR="00306438">
        <w:rPr>
          <w:rFonts w:hint="cs"/>
          <w:rtl/>
          <w:lang w:bidi="fa-IR"/>
        </w:rPr>
        <w:t>3</w:t>
      </w:r>
      <w:r w:rsidRPr="007621A1">
        <w:rPr>
          <w:rFonts w:hint="cs"/>
          <w:rtl/>
          <w:lang w:bidi="fa-IR"/>
        </w:rPr>
        <w:t>: برنامه فیزیکی</w:t>
      </w:r>
      <w:r>
        <w:rPr>
          <w:rFonts w:hint="cs"/>
          <w:rtl/>
          <w:lang w:bidi="fa-IR"/>
        </w:rPr>
        <w:t xml:space="preserve"> عرصه اقامتی</w:t>
      </w:r>
      <w:r w:rsidR="00912B16">
        <w:rPr>
          <w:rFonts w:hint="cs"/>
          <w:rtl/>
        </w:rPr>
        <w:t>(ماخذ: نگارنده)</w:t>
      </w:r>
      <w:bookmarkEnd w:id="702"/>
    </w:p>
    <w:tbl>
      <w:tblPr>
        <w:tblStyle w:val="TableGrid"/>
        <w:tblpPr w:leftFromText="180" w:rightFromText="180" w:vertAnchor="text" w:horzAnchor="margin" w:tblpY="244"/>
        <w:bidiVisual/>
        <w:tblW w:w="7938" w:type="dxa"/>
        <w:tblLayout w:type="fixed"/>
        <w:tblLook w:val="04A0" w:firstRow="1" w:lastRow="0" w:firstColumn="1" w:lastColumn="0" w:noHBand="0" w:noVBand="1"/>
      </w:tblPr>
      <w:tblGrid>
        <w:gridCol w:w="1701"/>
        <w:gridCol w:w="992"/>
        <w:gridCol w:w="850"/>
        <w:gridCol w:w="851"/>
        <w:gridCol w:w="850"/>
        <w:gridCol w:w="567"/>
        <w:gridCol w:w="567"/>
        <w:gridCol w:w="567"/>
        <w:gridCol w:w="545"/>
        <w:gridCol w:w="236"/>
        <w:gridCol w:w="212"/>
      </w:tblGrid>
      <w:tr w:rsidR="00B310DF" w:rsidRPr="00797126" w:rsidTr="00FF56DB">
        <w:trPr>
          <w:trHeight w:val="388"/>
        </w:trPr>
        <w:tc>
          <w:tcPr>
            <w:tcW w:w="1701" w:type="dxa"/>
            <w:vMerge w:val="restart"/>
            <w:shd w:val="clear" w:color="auto" w:fill="A6A6A6" w:themeFill="background1" w:themeFillShade="A6"/>
          </w:tcPr>
          <w:p w:rsidR="00B310DF" w:rsidRPr="00797126" w:rsidRDefault="00B310DF" w:rsidP="00E37155">
            <w:pPr>
              <w:jc w:val="center"/>
              <w:rPr>
                <w:sz w:val="22"/>
                <w:szCs w:val="22"/>
                <w:rtl/>
                <w:lang w:bidi="fa-IR"/>
              </w:rPr>
            </w:pPr>
            <w:r w:rsidRPr="00797126">
              <w:rPr>
                <w:rFonts w:hint="cs"/>
                <w:sz w:val="22"/>
                <w:szCs w:val="22"/>
                <w:rtl/>
                <w:lang w:bidi="fa-IR"/>
              </w:rPr>
              <w:t>نام فضا</w:t>
            </w:r>
          </w:p>
        </w:tc>
        <w:tc>
          <w:tcPr>
            <w:tcW w:w="992" w:type="dxa"/>
            <w:vMerge w:val="restart"/>
            <w:shd w:val="clear" w:color="auto" w:fill="A6A6A6" w:themeFill="background1" w:themeFillShade="A6"/>
            <w:textDirection w:val="tbRl"/>
          </w:tcPr>
          <w:p w:rsidR="00B310DF" w:rsidRPr="00797126" w:rsidRDefault="00B310DF" w:rsidP="00E37155">
            <w:pPr>
              <w:ind w:left="113" w:right="113"/>
              <w:jc w:val="center"/>
              <w:rPr>
                <w:sz w:val="22"/>
                <w:szCs w:val="22"/>
                <w:rtl/>
                <w:lang w:bidi="fa-IR"/>
              </w:rPr>
            </w:pPr>
            <w:r w:rsidRPr="00797126">
              <w:rPr>
                <w:rFonts w:hint="cs"/>
                <w:sz w:val="22"/>
                <w:szCs w:val="22"/>
                <w:rtl/>
                <w:lang w:bidi="fa-IR"/>
              </w:rPr>
              <w:t>مساحت</w:t>
            </w:r>
          </w:p>
        </w:tc>
        <w:tc>
          <w:tcPr>
            <w:tcW w:w="850" w:type="dxa"/>
            <w:vMerge w:val="restart"/>
            <w:shd w:val="clear" w:color="auto" w:fill="A6A6A6" w:themeFill="background1" w:themeFillShade="A6"/>
            <w:vAlign w:val="center"/>
          </w:tcPr>
          <w:p w:rsidR="00B310DF" w:rsidRPr="00797126" w:rsidRDefault="00B310DF" w:rsidP="00E37155">
            <w:pPr>
              <w:jc w:val="center"/>
              <w:rPr>
                <w:sz w:val="22"/>
                <w:szCs w:val="22"/>
                <w:rtl/>
                <w:lang w:bidi="fa-IR"/>
              </w:rPr>
            </w:pPr>
            <w:r w:rsidRPr="00797126">
              <w:rPr>
                <w:rFonts w:hint="cs"/>
                <w:sz w:val="22"/>
                <w:szCs w:val="22"/>
                <w:rtl/>
                <w:lang w:bidi="fa-IR"/>
              </w:rPr>
              <w:t>تعداد</w:t>
            </w:r>
          </w:p>
        </w:tc>
        <w:tc>
          <w:tcPr>
            <w:tcW w:w="851" w:type="dxa"/>
            <w:vMerge w:val="restart"/>
            <w:shd w:val="clear" w:color="auto" w:fill="A6A6A6" w:themeFill="background1" w:themeFillShade="A6"/>
          </w:tcPr>
          <w:p w:rsidR="00B310DF" w:rsidRPr="00797126" w:rsidRDefault="00B310DF" w:rsidP="00E37155">
            <w:pPr>
              <w:jc w:val="center"/>
              <w:rPr>
                <w:sz w:val="22"/>
                <w:szCs w:val="22"/>
                <w:rtl/>
                <w:lang w:bidi="fa-IR"/>
              </w:rPr>
            </w:pPr>
            <w:r w:rsidRPr="00797126">
              <w:rPr>
                <w:rFonts w:hint="cs"/>
                <w:sz w:val="22"/>
                <w:szCs w:val="22"/>
                <w:rtl/>
                <w:lang w:bidi="fa-IR"/>
              </w:rPr>
              <w:t>مساحت</w:t>
            </w:r>
            <w:r>
              <w:rPr>
                <w:rFonts w:hint="cs"/>
                <w:sz w:val="22"/>
                <w:szCs w:val="22"/>
                <w:rtl/>
                <w:lang w:bidi="fa-IR"/>
              </w:rPr>
              <w:t xml:space="preserve"> کل</w:t>
            </w:r>
          </w:p>
        </w:tc>
        <w:tc>
          <w:tcPr>
            <w:tcW w:w="1984" w:type="dxa"/>
            <w:gridSpan w:val="3"/>
            <w:shd w:val="clear" w:color="auto" w:fill="A6A6A6" w:themeFill="background1" w:themeFillShade="A6"/>
          </w:tcPr>
          <w:p w:rsidR="00B310DF" w:rsidRPr="00797126" w:rsidRDefault="00B310DF" w:rsidP="00E37155">
            <w:pPr>
              <w:jc w:val="center"/>
              <w:rPr>
                <w:sz w:val="22"/>
                <w:szCs w:val="22"/>
                <w:rtl/>
                <w:lang w:bidi="fa-IR"/>
              </w:rPr>
            </w:pPr>
            <w:r w:rsidRPr="00797126">
              <w:rPr>
                <w:rFonts w:hint="cs"/>
                <w:sz w:val="22"/>
                <w:szCs w:val="22"/>
                <w:rtl/>
                <w:lang w:bidi="fa-IR"/>
              </w:rPr>
              <w:t>کاربران</w:t>
            </w:r>
          </w:p>
        </w:tc>
        <w:tc>
          <w:tcPr>
            <w:tcW w:w="1112" w:type="dxa"/>
            <w:gridSpan w:val="2"/>
            <w:shd w:val="clear" w:color="auto" w:fill="A6A6A6" w:themeFill="background1" w:themeFillShade="A6"/>
          </w:tcPr>
          <w:p w:rsidR="00B310DF" w:rsidRPr="00797126" w:rsidRDefault="00B310DF" w:rsidP="00E37155">
            <w:pPr>
              <w:jc w:val="center"/>
              <w:rPr>
                <w:sz w:val="22"/>
                <w:szCs w:val="22"/>
                <w:rtl/>
                <w:lang w:bidi="fa-IR"/>
              </w:rPr>
            </w:pPr>
            <w:r w:rsidRPr="00797126">
              <w:rPr>
                <w:rFonts w:hint="cs"/>
                <w:sz w:val="22"/>
                <w:szCs w:val="22"/>
                <w:rtl/>
                <w:lang w:bidi="fa-IR"/>
              </w:rPr>
              <w:t>زمان استفاده</w:t>
            </w:r>
          </w:p>
        </w:tc>
        <w:tc>
          <w:tcPr>
            <w:tcW w:w="448" w:type="dxa"/>
            <w:gridSpan w:val="2"/>
            <w:tcBorders>
              <w:top w:val="nil"/>
              <w:bottom w:val="nil"/>
              <w:right w:val="nil"/>
            </w:tcBorders>
          </w:tcPr>
          <w:p w:rsidR="00B310DF" w:rsidRPr="00797126" w:rsidRDefault="00B310DF" w:rsidP="00E37155">
            <w:pPr>
              <w:jc w:val="center"/>
              <w:rPr>
                <w:sz w:val="22"/>
                <w:szCs w:val="22"/>
                <w:rtl/>
                <w:lang w:bidi="fa-IR"/>
              </w:rPr>
            </w:pPr>
          </w:p>
        </w:tc>
      </w:tr>
      <w:tr w:rsidR="00B310DF" w:rsidRPr="00797126" w:rsidTr="00FF56DB">
        <w:trPr>
          <w:gridAfter w:val="1"/>
          <w:wAfter w:w="212" w:type="dxa"/>
          <w:trHeight w:val="437"/>
        </w:trPr>
        <w:tc>
          <w:tcPr>
            <w:tcW w:w="1701" w:type="dxa"/>
            <w:vMerge/>
          </w:tcPr>
          <w:p w:rsidR="00B310DF" w:rsidRPr="00797126" w:rsidRDefault="00B310DF" w:rsidP="00E37155">
            <w:pPr>
              <w:jc w:val="center"/>
              <w:rPr>
                <w:sz w:val="22"/>
                <w:szCs w:val="22"/>
                <w:rtl/>
                <w:lang w:bidi="fa-IR"/>
              </w:rPr>
            </w:pPr>
          </w:p>
        </w:tc>
        <w:tc>
          <w:tcPr>
            <w:tcW w:w="992" w:type="dxa"/>
            <w:vMerge/>
          </w:tcPr>
          <w:p w:rsidR="00B310DF" w:rsidRPr="00797126" w:rsidRDefault="00B310DF" w:rsidP="00E37155">
            <w:pPr>
              <w:jc w:val="center"/>
              <w:rPr>
                <w:sz w:val="22"/>
                <w:szCs w:val="22"/>
                <w:rtl/>
                <w:lang w:bidi="fa-IR"/>
              </w:rPr>
            </w:pPr>
          </w:p>
        </w:tc>
        <w:tc>
          <w:tcPr>
            <w:tcW w:w="850" w:type="dxa"/>
            <w:vMerge/>
          </w:tcPr>
          <w:p w:rsidR="00B310DF" w:rsidRPr="00797126" w:rsidRDefault="00B310DF" w:rsidP="00E37155">
            <w:pPr>
              <w:jc w:val="center"/>
              <w:rPr>
                <w:sz w:val="22"/>
                <w:szCs w:val="22"/>
                <w:rtl/>
                <w:lang w:bidi="fa-IR"/>
              </w:rPr>
            </w:pPr>
          </w:p>
        </w:tc>
        <w:tc>
          <w:tcPr>
            <w:tcW w:w="851" w:type="dxa"/>
            <w:vMerge/>
          </w:tcPr>
          <w:p w:rsidR="00B310DF" w:rsidRPr="00797126" w:rsidRDefault="00B310DF" w:rsidP="00E37155">
            <w:pPr>
              <w:jc w:val="center"/>
              <w:rPr>
                <w:sz w:val="22"/>
                <w:szCs w:val="22"/>
                <w:rtl/>
                <w:lang w:bidi="fa-IR"/>
              </w:rPr>
            </w:pPr>
          </w:p>
        </w:tc>
        <w:tc>
          <w:tcPr>
            <w:tcW w:w="850" w:type="dxa"/>
            <w:shd w:val="clear" w:color="auto" w:fill="A6A6A6" w:themeFill="background1" w:themeFillShade="A6"/>
          </w:tcPr>
          <w:p w:rsidR="00B310DF" w:rsidRPr="00797126" w:rsidRDefault="00B310DF" w:rsidP="00E37155">
            <w:pPr>
              <w:jc w:val="center"/>
              <w:rPr>
                <w:sz w:val="21"/>
                <w:szCs w:val="21"/>
                <w:rtl/>
                <w:lang w:bidi="fa-IR"/>
              </w:rPr>
            </w:pPr>
            <w:r w:rsidRPr="00797126">
              <w:rPr>
                <w:rFonts w:hint="cs"/>
                <w:sz w:val="21"/>
                <w:szCs w:val="21"/>
                <w:rtl/>
                <w:lang w:bidi="fa-IR"/>
              </w:rPr>
              <w:t>مسافران</w:t>
            </w:r>
          </w:p>
        </w:tc>
        <w:tc>
          <w:tcPr>
            <w:tcW w:w="567" w:type="dxa"/>
            <w:shd w:val="clear" w:color="auto" w:fill="A6A6A6" w:themeFill="background1" w:themeFillShade="A6"/>
          </w:tcPr>
          <w:p w:rsidR="00B310DF" w:rsidRPr="00F2631D" w:rsidRDefault="00B310DF" w:rsidP="00E37155">
            <w:pPr>
              <w:jc w:val="center"/>
              <w:rPr>
                <w:sz w:val="20"/>
                <w:szCs w:val="20"/>
                <w:rtl/>
                <w:lang w:bidi="fa-IR"/>
              </w:rPr>
            </w:pPr>
            <w:r w:rsidRPr="00F2631D">
              <w:rPr>
                <w:rFonts w:hint="cs"/>
                <w:sz w:val="20"/>
                <w:szCs w:val="20"/>
                <w:rtl/>
                <w:lang w:bidi="fa-IR"/>
              </w:rPr>
              <w:t>مردم محله</w:t>
            </w:r>
          </w:p>
        </w:tc>
        <w:tc>
          <w:tcPr>
            <w:tcW w:w="567" w:type="dxa"/>
            <w:shd w:val="clear" w:color="auto" w:fill="A6A6A6" w:themeFill="background1" w:themeFillShade="A6"/>
          </w:tcPr>
          <w:p w:rsidR="00B310DF" w:rsidRPr="00F2631D" w:rsidRDefault="00B310DF" w:rsidP="00E37155">
            <w:pPr>
              <w:jc w:val="center"/>
              <w:rPr>
                <w:sz w:val="20"/>
                <w:szCs w:val="20"/>
                <w:rtl/>
                <w:lang w:bidi="fa-IR"/>
              </w:rPr>
            </w:pPr>
            <w:r w:rsidRPr="00F2631D">
              <w:rPr>
                <w:rFonts w:hint="cs"/>
                <w:sz w:val="20"/>
                <w:szCs w:val="20"/>
                <w:rtl/>
                <w:lang w:bidi="fa-IR"/>
              </w:rPr>
              <w:t xml:space="preserve">مردم شهر </w:t>
            </w:r>
          </w:p>
        </w:tc>
        <w:tc>
          <w:tcPr>
            <w:tcW w:w="567" w:type="dxa"/>
            <w:shd w:val="clear" w:color="auto" w:fill="A6A6A6" w:themeFill="background1" w:themeFillShade="A6"/>
          </w:tcPr>
          <w:p w:rsidR="00B310DF" w:rsidRPr="00797126" w:rsidRDefault="00B310DF" w:rsidP="00E37155">
            <w:pPr>
              <w:jc w:val="center"/>
              <w:rPr>
                <w:sz w:val="22"/>
                <w:szCs w:val="22"/>
                <w:rtl/>
                <w:lang w:bidi="fa-IR"/>
              </w:rPr>
            </w:pPr>
            <w:r w:rsidRPr="00797126">
              <w:rPr>
                <w:rFonts w:hint="cs"/>
                <w:sz w:val="22"/>
                <w:szCs w:val="22"/>
                <w:rtl/>
                <w:lang w:bidi="fa-IR"/>
              </w:rPr>
              <w:t xml:space="preserve">روز </w:t>
            </w:r>
          </w:p>
        </w:tc>
        <w:tc>
          <w:tcPr>
            <w:tcW w:w="545" w:type="dxa"/>
            <w:shd w:val="clear" w:color="auto" w:fill="A6A6A6" w:themeFill="background1" w:themeFillShade="A6"/>
          </w:tcPr>
          <w:p w:rsidR="00B310DF" w:rsidRPr="00797126" w:rsidRDefault="00B310DF" w:rsidP="00E37155">
            <w:pPr>
              <w:jc w:val="center"/>
              <w:rPr>
                <w:sz w:val="22"/>
                <w:szCs w:val="22"/>
                <w:rtl/>
                <w:lang w:bidi="fa-IR"/>
              </w:rPr>
            </w:pPr>
            <w:r w:rsidRPr="00797126">
              <w:rPr>
                <w:rFonts w:hint="cs"/>
                <w:sz w:val="22"/>
                <w:szCs w:val="22"/>
                <w:rtl/>
                <w:lang w:bidi="fa-IR"/>
              </w:rPr>
              <w:t>شب</w:t>
            </w:r>
          </w:p>
        </w:tc>
        <w:tc>
          <w:tcPr>
            <w:tcW w:w="236" w:type="dxa"/>
            <w:vMerge w:val="restart"/>
            <w:tcBorders>
              <w:top w:val="nil"/>
              <w:right w:val="nil"/>
            </w:tcBorders>
          </w:tcPr>
          <w:p w:rsidR="00B310DF" w:rsidRPr="00797126" w:rsidRDefault="00B310DF" w:rsidP="00E37155">
            <w:pPr>
              <w:jc w:val="center"/>
              <w:rPr>
                <w:sz w:val="22"/>
                <w:szCs w:val="22"/>
                <w:rtl/>
                <w:lang w:bidi="fa-IR"/>
              </w:rPr>
            </w:pPr>
          </w:p>
        </w:tc>
      </w:tr>
      <w:tr w:rsidR="00B310DF" w:rsidRPr="00797126" w:rsidTr="00FF56DB">
        <w:trPr>
          <w:gridAfter w:val="1"/>
          <w:wAfter w:w="212" w:type="dxa"/>
        </w:trPr>
        <w:tc>
          <w:tcPr>
            <w:tcW w:w="1701" w:type="dxa"/>
            <w:shd w:val="clear" w:color="auto" w:fill="A6A6A6" w:themeFill="background1" w:themeFillShade="A6"/>
          </w:tcPr>
          <w:p w:rsidR="00B310DF" w:rsidRPr="00797126" w:rsidRDefault="00B310DF" w:rsidP="00E37155">
            <w:pPr>
              <w:jc w:val="center"/>
              <w:rPr>
                <w:sz w:val="22"/>
                <w:szCs w:val="22"/>
                <w:rtl/>
                <w:lang w:bidi="fa-IR"/>
              </w:rPr>
            </w:pPr>
            <w:r w:rsidRPr="00797126">
              <w:rPr>
                <w:rFonts w:hint="cs"/>
                <w:sz w:val="22"/>
                <w:szCs w:val="22"/>
                <w:rtl/>
                <w:lang w:bidi="fa-IR"/>
              </w:rPr>
              <w:t>اقامت چند ساعت</w:t>
            </w:r>
            <w:r>
              <w:rPr>
                <w:rFonts w:hint="cs"/>
                <w:sz w:val="22"/>
                <w:szCs w:val="22"/>
                <w:rtl/>
                <w:lang w:bidi="fa-IR"/>
              </w:rPr>
              <w:t>ه</w:t>
            </w:r>
            <w:r w:rsidRPr="00797126">
              <w:rPr>
                <w:rFonts w:hint="cs"/>
                <w:sz w:val="22"/>
                <w:szCs w:val="22"/>
                <w:rtl/>
                <w:lang w:bidi="fa-IR"/>
              </w:rPr>
              <w:t xml:space="preserve">  </w:t>
            </w:r>
          </w:p>
        </w:tc>
        <w:tc>
          <w:tcPr>
            <w:tcW w:w="992" w:type="dxa"/>
          </w:tcPr>
          <w:p w:rsidR="00B310DF" w:rsidRPr="00FF56DB" w:rsidRDefault="00B310DF" w:rsidP="00E37155">
            <w:pPr>
              <w:jc w:val="center"/>
              <w:rPr>
                <w:sz w:val="20"/>
                <w:szCs w:val="20"/>
                <w:rtl/>
                <w:lang w:bidi="fa-IR"/>
              </w:rPr>
            </w:pPr>
            <w:r w:rsidRPr="00FF56DB">
              <w:rPr>
                <w:rFonts w:hint="cs"/>
                <w:sz w:val="20"/>
                <w:szCs w:val="20"/>
                <w:rtl/>
                <w:lang w:bidi="fa-IR"/>
              </w:rPr>
              <w:t xml:space="preserve">3 </w:t>
            </w:r>
            <w:r w:rsidRPr="00FF56DB">
              <w:rPr>
                <w:rFonts w:ascii="Adobe Fan Heiti Std B" w:eastAsia="Adobe Fan Heiti Std B" w:hAnsi="Adobe Fan Heiti Std B"/>
                <w:sz w:val="20"/>
                <w:szCs w:val="20"/>
                <w:lang w:bidi="fa-IR"/>
              </w:rPr>
              <w:t>x</w:t>
            </w:r>
            <w:r w:rsidRPr="00FF56DB">
              <w:rPr>
                <w:rFonts w:hint="cs"/>
                <w:sz w:val="20"/>
                <w:szCs w:val="20"/>
                <w:rtl/>
                <w:lang w:bidi="fa-IR"/>
              </w:rPr>
              <w:t xml:space="preserve"> 3 =9</w:t>
            </w:r>
          </w:p>
        </w:tc>
        <w:tc>
          <w:tcPr>
            <w:tcW w:w="850" w:type="dxa"/>
          </w:tcPr>
          <w:p w:rsidR="00B310DF" w:rsidRPr="00797126" w:rsidRDefault="00B310DF" w:rsidP="00E37155">
            <w:pPr>
              <w:jc w:val="center"/>
              <w:rPr>
                <w:sz w:val="22"/>
                <w:szCs w:val="22"/>
                <w:rtl/>
                <w:lang w:bidi="fa-IR"/>
              </w:rPr>
            </w:pPr>
            <w:r w:rsidRPr="00797126">
              <w:rPr>
                <w:rFonts w:hint="cs"/>
                <w:sz w:val="22"/>
                <w:szCs w:val="22"/>
                <w:rtl/>
                <w:lang w:bidi="fa-IR"/>
              </w:rPr>
              <w:t>50</w:t>
            </w:r>
          </w:p>
        </w:tc>
        <w:tc>
          <w:tcPr>
            <w:tcW w:w="851" w:type="dxa"/>
          </w:tcPr>
          <w:p w:rsidR="00B310DF" w:rsidRPr="00797126" w:rsidRDefault="00B310DF" w:rsidP="00E37155">
            <w:pPr>
              <w:jc w:val="center"/>
              <w:rPr>
                <w:sz w:val="22"/>
                <w:szCs w:val="22"/>
                <w:rtl/>
                <w:lang w:bidi="fa-IR"/>
              </w:rPr>
            </w:pPr>
            <w:r w:rsidRPr="00797126">
              <w:rPr>
                <w:rFonts w:hint="cs"/>
                <w:sz w:val="22"/>
                <w:szCs w:val="22"/>
                <w:rtl/>
                <w:lang w:bidi="fa-IR"/>
              </w:rPr>
              <w:t>450</w:t>
            </w:r>
          </w:p>
        </w:tc>
        <w:tc>
          <w:tcPr>
            <w:tcW w:w="850" w:type="dxa"/>
          </w:tcPr>
          <w:p w:rsidR="00B310DF" w:rsidRPr="00797126" w:rsidRDefault="00B310DF" w:rsidP="00E37155">
            <w:pPr>
              <w:jc w:val="center"/>
              <w:rPr>
                <w:sz w:val="22"/>
                <w:szCs w:val="22"/>
                <w:rtl/>
                <w:lang w:bidi="fa-IR"/>
              </w:rPr>
            </w:pPr>
          </w:p>
        </w:tc>
        <w:tc>
          <w:tcPr>
            <w:tcW w:w="567" w:type="dxa"/>
          </w:tcPr>
          <w:p w:rsidR="00B310DF" w:rsidRPr="00797126" w:rsidRDefault="00B310DF" w:rsidP="00E37155">
            <w:pPr>
              <w:jc w:val="center"/>
              <w:rPr>
                <w:sz w:val="22"/>
                <w:szCs w:val="22"/>
                <w:rtl/>
                <w:lang w:bidi="fa-IR"/>
              </w:rPr>
            </w:pPr>
          </w:p>
        </w:tc>
        <w:tc>
          <w:tcPr>
            <w:tcW w:w="567" w:type="dxa"/>
          </w:tcPr>
          <w:p w:rsidR="00B310DF" w:rsidRPr="00797126" w:rsidRDefault="00B310DF" w:rsidP="00E37155">
            <w:pPr>
              <w:jc w:val="center"/>
              <w:rPr>
                <w:sz w:val="22"/>
                <w:szCs w:val="22"/>
                <w:rtl/>
                <w:lang w:bidi="fa-IR"/>
              </w:rPr>
            </w:pPr>
          </w:p>
        </w:tc>
        <w:tc>
          <w:tcPr>
            <w:tcW w:w="567" w:type="dxa"/>
          </w:tcPr>
          <w:p w:rsidR="00B310DF" w:rsidRPr="00797126" w:rsidRDefault="00B310DF" w:rsidP="00E37155">
            <w:pPr>
              <w:jc w:val="center"/>
              <w:rPr>
                <w:sz w:val="22"/>
                <w:szCs w:val="22"/>
                <w:rtl/>
                <w:lang w:bidi="fa-IR"/>
              </w:rPr>
            </w:pPr>
          </w:p>
        </w:tc>
        <w:tc>
          <w:tcPr>
            <w:tcW w:w="545" w:type="dxa"/>
          </w:tcPr>
          <w:p w:rsidR="00B310DF" w:rsidRPr="00797126" w:rsidRDefault="00B310DF" w:rsidP="00E37155">
            <w:pPr>
              <w:jc w:val="center"/>
              <w:rPr>
                <w:sz w:val="22"/>
                <w:szCs w:val="22"/>
                <w:rtl/>
                <w:lang w:bidi="fa-IR"/>
              </w:rPr>
            </w:pPr>
            <w:r w:rsidRPr="00797126">
              <w:rPr>
                <w:noProof/>
                <w:sz w:val="22"/>
                <w:szCs w:val="22"/>
                <w:rtl/>
              </w:rPr>
              <mc:AlternateContent>
                <mc:Choice Requires="wpg">
                  <w:drawing>
                    <wp:anchor distT="0" distB="0" distL="114300" distR="114300" simplePos="0" relativeHeight="252198912" behindDoc="0" locked="0" layoutInCell="1" allowOverlap="1" wp14:anchorId="75103CC4" wp14:editId="0AF834A0">
                      <wp:simplePos x="0" y="0"/>
                      <wp:positionH relativeFrom="column">
                        <wp:posOffset>97155</wp:posOffset>
                      </wp:positionH>
                      <wp:positionV relativeFrom="paragraph">
                        <wp:posOffset>13399</wp:posOffset>
                      </wp:positionV>
                      <wp:extent cx="1679575" cy="176212"/>
                      <wp:effectExtent l="0" t="19050" r="92075" b="71755"/>
                      <wp:wrapNone/>
                      <wp:docPr id="1080" name="Group 1080"/>
                      <wp:cNvGraphicFramePr/>
                      <a:graphic xmlns:a="http://schemas.openxmlformats.org/drawingml/2006/main">
                        <a:graphicData uri="http://schemas.microsoft.com/office/word/2010/wordprocessingGroup">
                          <wpg:wgp>
                            <wpg:cNvGrpSpPr/>
                            <wpg:grpSpPr>
                              <a:xfrm>
                                <a:off x="0" y="0"/>
                                <a:ext cx="1679575" cy="176212"/>
                                <a:chOff x="-301824" y="-28918"/>
                                <a:chExt cx="1680271" cy="176530"/>
                              </a:xfrm>
                            </wpg:grpSpPr>
                            <wps:wsp>
                              <wps:cNvPr id="1081" name="Rectangle 1081"/>
                              <wps:cNvSpPr/>
                              <wps:spPr>
                                <a:xfrm>
                                  <a:off x="1289547" y="15903"/>
                                  <a:ext cx="88900"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2" name="Rectangle 1082"/>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 name="Rectangle 1083"/>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 name="Sun 1084"/>
                              <wps:cNvSpPr/>
                              <wps:spPr>
                                <a:xfrm>
                                  <a:off x="8303"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 name="Moon 1085"/>
                              <wps:cNvSpPr/>
                              <wps:spPr>
                                <a:xfrm>
                                  <a:off x="-301824" y="-28918"/>
                                  <a:ext cx="94615" cy="176530"/>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C2D9B9" id="Group 1080" o:spid="_x0000_s1026" style="position:absolute;margin-left:7.65pt;margin-top:1.05pt;width:132.25pt;height:13.85pt;z-index:252198912;mso-width-relative:margin;mso-height-relative:margin" coordorigin="-3018,-289" coordsize="16802,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">
                      <v:rect id="Rectangle 1081" o:spid="_x0000_s1027" style="position:absolute;left:12895;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0ET8MA&#10;AADdAAAADwAAAGRycy9kb3ducmV2LnhtbERP32vCMBB+F/Y/hBv4IjNV5ijVVIYyUNiLbsPXo7m1&#10;qc2lJJnW/34ZCHu7j+/nrdaD7cSFfDCOFcymGQjiymnDtYLPj7enHESIyBo7x6TgRgHW5cNohYV2&#10;Vz7Q5RhrkUI4FKigibEvpAxVQxbD1PXEift23mJM0NdSe7ymcNvJeZa9SIuGU0ODPW0aqs7HH6ug&#10;P/HX1rehfT9MzHnx3Dkz3zulxo/D6xJEpCH+i+/unU7zs3wGf9+kE2T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20ET8MAAADdAAAADwAAAAAAAAAAAAAAAACYAgAAZHJzL2Rv&#10;d25yZXYueG1sUEsFBgAAAAAEAAQA9QAAAIgDAAAAAA==&#10;" fillcolor="#413253 [1639]" stroked="f">
                        <v:fill color2="#775c99 [3015]" rotate="t" angle="180" colors="0 #5d417e;52429f #7b58a6;1 #7b57a8" focus="100%" type="gradient">
                          <o:fill v:ext="view" type="gradientUnscaled"/>
                        </v:fill>
                        <v:shadow on="t" color="black" opacity="22937f" origin=",.5" offset="0,.63889mm"/>
                      </v:rect>
                      <v:rect id="Rectangle 1082"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foO8MA&#10;AADdAAAADwAAAGRycy9kb3ducmV2LnhtbERPTUsDMRC9C/6HMEIvYpO2WOratJRCQb1tqgdvw2bc&#10;XdxMQpK26783BcHbPN7nrLejG8SZYuo9a5hNFQjixtueWw3vx8PDCkTKyBYHz6ThhxJsN7c3a6ys&#10;v3BNZ5NbUUI4VaihyzlUUqamI4dp6gNx4b58dJgLjK20ES8l3A1yrtRSOuy5NHQYaN9R821OToMJ&#10;9cl8Pn0kVPHxHt92r6ZeBK0nd+PuGUSmMf+L/9wvtsxXqzlcvykn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foO8MAAADdAAAADwAAAAAAAAAAAAAAAACYAgAAZHJzL2Rv&#10;d25yZXYueG1sUEsFBgAAAAAEAAQA9QAAAIgDAAAAAA==&#10;" fillcolor="#652523 [1637]" stroked="f">
                        <v:fill color2="#ba4442 [3013]" rotate="t" angle="180" colors="0 #9b2d2a;52429f #cb3d3a;1 #ce3b37" focus="100%" type="gradient">
                          <o:fill v:ext="view" type="gradientUnscaled"/>
                        </v:fill>
                        <v:shadow on="t" color="black" opacity="22937f" origin=",.5" offset="0,.63889mm"/>
                      </v:rect>
                      <v:rect id="Rectangle 1083"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mcEA&#10;AADdAAAADwAAAGRycy9kb3ducmV2LnhtbERPS4vCMBC+C/sfwix401S7iFRTUUHWq088Ds30oc2k&#10;NFnt+us3C4K3+fieM190phZ3al1lWcFoGIEgzqyuuFBwPGwGUxDOI2usLZOCX3KwSD96c0y0ffCO&#10;7ntfiBDCLkEFpfdNIqXLSjLohrYhDlxuW4M+wLaQusVHCDe1HEfRRBqsODSU2NC6pOy2/zEKVsXp&#10;eY4172x8/uouOT6/K3NVqv/ZLWcgPHX+LX65tzrMj6Yx/H8TTpDp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1u5nBAAAA3QAAAA8AAAAAAAAAAAAAAAAAmAIAAGRycy9kb3du&#10;cmV2LnhtbFBLBQYAAAAABAAEAPUAAACGAwAAAAA=&#10;" fillcolor="#9a4906 [1641]" stroked="f">
                        <v:fill color2="#f68a32 [3017]" rotate="t" angle="180" colors="0 #cb6c1d;52429f #ff8f2a;1 #ff8f26" focus="100%" type="gradient">
                          <o:fill v:ext="view" type="gradientUnscaled"/>
                        </v:fill>
                        <v:shadow on="t" color="black" opacity="22937f" origin=",.5" offset="0,.63889mm"/>
                      </v:rect>
                      <v:shape id="Sun 1084" o:spid="_x0000_s1030" type="#_x0000_t183" style="position:absolute;left:83;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U8xsEA&#10;AADdAAAADwAAAGRycy9kb3ducmV2LnhtbERPS4vCMBC+L/gfwgje1lSRUrqmRQTxcRHdRa9DM9t2&#10;t5mUJmr990YQvM3H95x53ptGXKlztWUFk3EEgriwuuZSwc/36jMB4TyyxsYyKbiTgzwbfMwx1fbG&#10;B7oefSlCCLsUFVTet6mUrqjIoBvbljhwv7Yz6APsSqk7vIVw08hpFMXSYM2hocKWlhUV/8eLUWC3&#10;yb6Otb4X+rTrKZar9d95otRo2C++QHjq/Vv8cm90mB8lM3h+E06Q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1PMbBAAAA3QAAAA8AAAAAAAAAAAAAAAAAmAIAAGRycy9kb3du&#10;cmV2LnhtbFBLBQYAAAAABAAEAPUAAACGAwAAAAA=&#10;" fillcolor="yellow" strokecolor="#e36c0a [2409]" strokeweight="2pt"/>
                      <v:shape id="Moon 1085" o:spid="_x0000_s1031" type="#_x0000_t184" style="position:absolute;left:-3018;top:-289;width:946;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AyTsUA&#10;AADdAAAADwAAAGRycy9kb3ducmV2LnhtbERPTWvCQBC9F/oflhG81Y1KiqSuEgJtPfSi7cXbNDtm&#10;02ZnQ3ZNor++KxS8zeN9zno72kb01PnasYL5LAFBXDpdc6Xg6/P1aQXCB2SNjWNScCEP283jwxoz&#10;7QbeU38IlYgh7DNUYEJoMyl9aciin7mWOHIn11kMEXaV1B0OMdw2cpEkz9JizbHBYEuFofL3cLYK&#10;9Ech0+PCLsu3/GhO1/dr+n3+UWo6GfMXEIHGcBf/u3c6zk9WKdy+iSf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kDJOxQAAAN0AAAAPAAAAAAAAAAAAAAAAAJgCAABkcnMv&#10;ZG93bnJldi54bWxQSwUGAAAAAAQABAD1AAAAigMAAAAA&#10;" fillcolor="yellow" strokecolor="#ffc000" strokeweight="2pt"/>
                    </v:group>
                  </w:pict>
                </mc:Fallback>
              </mc:AlternateContent>
            </w:r>
          </w:p>
        </w:tc>
        <w:tc>
          <w:tcPr>
            <w:tcW w:w="236" w:type="dxa"/>
            <w:vMerge/>
            <w:tcBorders>
              <w:right w:val="nil"/>
            </w:tcBorders>
          </w:tcPr>
          <w:p w:rsidR="00B310DF" w:rsidRPr="00797126" w:rsidRDefault="00B310DF" w:rsidP="00E37155">
            <w:pPr>
              <w:jc w:val="center"/>
              <w:rPr>
                <w:sz w:val="22"/>
                <w:szCs w:val="22"/>
                <w:rtl/>
                <w:lang w:bidi="fa-IR"/>
              </w:rPr>
            </w:pPr>
          </w:p>
        </w:tc>
      </w:tr>
      <w:tr w:rsidR="00B310DF" w:rsidRPr="00797126" w:rsidTr="00FF56DB">
        <w:trPr>
          <w:gridAfter w:val="1"/>
          <w:wAfter w:w="212" w:type="dxa"/>
        </w:trPr>
        <w:tc>
          <w:tcPr>
            <w:tcW w:w="1701" w:type="dxa"/>
            <w:shd w:val="clear" w:color="auto" w:fill="A6A6A6" w:themeFill="background1" w:themeFillShade="A6"/>
          </w:tcPr>
          <w:p w:rsidR="00B310DF" w:rsidRPr="00797126" w:rsidRDefault="00B310DF" w:rsidP="00E37155">
            <w:pPr>
              <w:jc w:val="center"/>
              <w:rPr>
                <w:sz w:val="22"/>
                <w:szCs w:val="22"/>
                <w:rtl/>
                <w:lang w:bidi="fa-IR"/>
              </w:rPr>
            </w:pPr>
            <w:r>
              <w:rPr>
                <w:rFonts w:hint="cs"/>
                <w:sz w:val="22"/>
                <w:szCs w:val="22"/>
                <w:rtl/>
                <w:lang w:bidi="fa-IR"/>
              </w:rPr>
              <w:t>اقامت شب</w:t>
            </w:r>
          </w:p>
        </w:tc>
        <w:tc>
          <w:tcPr>
            <w:tcW w:w="992" w:type="dxa"/>
          </w:tcPr>
          <w:p w:rsidR="00B310DF" w:rsidRPr="00F666B7" w:rsidRDefault="00B310DF" w:rsidP="00E37155">
            <w:pPr>
              <w:jc w:val="center"/>
              <w:rPr>
                <w:sz w:val="20"/>
                <w:szCs w:val="20"/>
                <w:rtl/>
                <w:lang w:bidi="fa-IR"/>
              </w:rPr>
            </w:pPr>
            <w:r w:rsidRPr="00F666B7">
              <w:rPr>
                <w:rFonts w:hint="cs"/>
                <w:sz w:val="20"/>
                <w:szCs w:val="20"/>
                <w:rtl/>
                <w:lang w:bidi="fa-IR"/>
              </w:rPr>
              <w:t xml:space="preserve">6 </w:t>
            </w:r>
            <w:r w:rsidRPr="00F666B7">
              <w:rPr>
                <w:rFonts w:ascii="Adobe Fan Heiti Std B" w:eastAsia="Adobe Fan Heiti Std B" w:hAnsi="Adobe Fan Heiti Std B" w:cstheme="majorBidi"/>
                <w:sz w:val="20"/>
                <w:szCs w:val="20"/>
                <w:lang w:bidi="fa-IR"/>
              </w:rPr>
              <w:t>x</w:t>
            </w:r>
            <w:r w:rsidRPr="00F666B7">
              <w:rPr>
                <w:rFonts w:hint="cs"/>
                <w:sz w:val="20"/>
                <w:szCs w:val="20"/>
                <w:rtl/>
                <w:lang w:bidi="fa-IR"/>
              </w:rPr>
              <w:t xml:space="preserve"> 5 =30</w:t>
            </w:r>
          </w:p>
        </w:tc>
        <w:tc>
          <w:tcPr>
            <w:tcW w:w="850" w:type="dxa"/>
          </w:tcPr>
          <w:p w:rsidR="00B310DF" w:rsidRPr="00797126" w:rsidRDefault="00B310DF" w:rsidP="00E37155">
            <w:pPr>
              <w:jc w:val="center"/>
              <w:rPr>
                <w:sz w:val="22"/>
                <w:szCs w:val="22"/>
                <w:rtl/>
                <w:lang w:bidi="fa-IR"/>
              </w:rPr>
            </w:pPr>
            <w:r>
              <w:rPr>
                <w:rFonts w:hint="cs"/>
                <w:sz w:val="22"/>
                <w:szCs w:val="22"/>
                <w:rtl/>
                <w:lang w:bidi="fa-IR"/>
              </w:rPr>
              <w:t>50</w:t>
            </w:r>
          </w:p>
        </w:tc>
        <w:tc>
          <w:tcPr>
            <w:tcW w:w="851" w:type="dxa"/>
          </w:tcPr>
          <w:p w:rsidR="00B310DF" w:rsidRPr="00797126" w:rsidRDefault="00B310DF" w:rsidP="00E37155">
            <w:pPr>
              <w:jc w:val="center"/>
              <w:rPr>
                <w:sz w:val="22"/>
                <w:szCs w:val="22"/>
                <w:rtl/>
                <w:lang w:bidi="fa-IR"/>
              </w:rPr>
            </w:pPr>
            <w:r>
              <w:rPr>
                <w:rFonts w:hint="cs"/>
                <w:sz w:val="22"/>
                <w:szCs w:val="22"/>
                <w:rtl/>
                <w:lang w:bidi="fa-IR"/>
              </w:rPr>
              <w:t>1500</w:t>
            </w:r>
          </w:p>
        </w:tc>
        <w:tc>
          <w:tcPr>
            <w:tcW w:w="850" w:type="dxa"/>
          </w:tcPr>
          <w:p w:rsidR="00B310DF" w:rsidRPr="00797126" w:rsidRDefault="00B310DF" w:rsidP="00E37155">
            <w:pPr>
              <w:jc w:val="center"/>
              <w:rPr>
                <w:sz w:val="22"/>
                <w:szCs w:val="22"/>
                <w:rtl/>
                <w:lang w:bidi="fa-IR"/>
              </w:rPr>
            </w:pPr>
          </w:p>
        </w:tc>
        <w:tc>
          <w:tcPr>
            <w:tcW w:w="567" w:type="dxa"/>
          </w:tcPr>
          <w:p w:rsidR="00B310DF" w:rsidRPr="00797126" w:rsidRDefault="00B310DF" w:rsidP="00E37155">
            <w:pPr>
              <w:jc w:val="center"/>
              <w:rPr>
                <w:sz w:val="22"/>
                <w:szCs w:val="22"/>
                <w:rtl/>
                <w:lang w:bidi="fa-IR"/>
              </w:rPr>
            </w:pPr>
          </w:p>
        </w:tc>
        <w:tc>
          <w:tcPr>
            <w:tcW w:w="567" w:type="dxa"/>
          </w:tcPr>
          <w:p w:rsidR="00B310DF" w:rsidRPr="00797126" w:rsidRDefault="00B310DF" w:rsidP="00E37155">
            <w:pPr>
              <w:jc w:val="center"/>
              <w:rPr>
                <w:sz w:val="22"/>
                <w:szCs w:val="22"/>
                <w:rtl/>
                <w:lang w:bidi="fa-IR"/>
              </w:rPr>
            </w:pPr>
          </w:p>
        </w:tc>
        <w:tc>
          <w:tcPr>
            <w:tcW w:w="567" w:type="dxa"/>
          </w:tcPr>
          <w:p w:rsidR="00B310DF" w:rsidRPr="00797126" w:rsidRDefault="00B310DF" w:rsidP="00E37155">
            <w:pPr>
              <w:jc w:val="center"/>
              <w:rPr>
                <w:sz w:val="22"/>
                <w:szCs w:val="22"/>
                <w:rtl/>
                <w:lang w:bidi="fa-IR"/>
              </w:rPr>
            </w:pPr>
          </w:p>
        </w:tc>
        <w:tc>
          <w:tcPr>
            <w:tcW w:w="545" w:type="dxa"/>
          </w:tcPr>
          <w:p w:rsidR="00B310DF" w:rsidRPr="00797126" w:rsidRDefault="00B310DF" w:rsidP="00E37155">
            <w:pPr>
              <w:jc w:val="center"/>
              <w:rPr>
                <w:sz w:val="22"/>
                <w:szCs w:val="22"/>
                <w:rtl/>
                <w:lang w:bidi="fa-IR"/>
              </w:rPr>
            </w:pPr>
            <w:r w:rsidRPr="00797126">
              <w:rPr>
                <w:noProof/>
                <w:sz w:val="22"/>
                <w:szCs w:val="22"/>
                <w:rtl/>
              </w:rPr>
              <mc:AlternateContent>
                <mc:Choice Requires="wpg">
                  <w:drawing>
                    <wp:anchor distT="0" distB="0" distL="114300" distR="114300" simplePos="0" relativeHeight="252199936" behindDoc="0" locked="0" layoutInCell="1" allowOverlap="1" wp14:anchorId="2DEDDF23" wp14:editId="1995FC89">
                      <wp:simplePos x="0" y="0"/>
                      <wp:positionH relativeFrom="column">
                        <wp:posOffset>97155</wp:posOffset>
                      </wp:positionH>
                      <wp:positionV relativeFrom="paragraph">
                        <wp:posOffset>45784</wp:posOffset>
                      </wp:positionV>
                      <wp:extent cx="1679575" cy="175895"/>
                      <wp:effectExtent l="0" t="19050" r="92075" b="71755"/>
                      <wp:wrapNone/>
                      <wp:docPr id="1086" name="Group 1086"/>
                      <wp:cNvGraphicFramePr/>
                      <a:graphic xmlns:a="http://schemas.openxmlformats.org/drawingml/2006/main">
                        <a:graphicData uri="http://schemas.microsoft.com/office/word/2010/wordprocessingGroup">
                          <wpg:wgp>
                            <wpg:cNvGrpSpPr/>
                            <wpg:grpSpPr>
                              <a:xfrm>
                                <a:off x="0" y="0"/>
                                <a:ext cx="1679575" cy="175895"/>
                                <a:chOff x="-301824" y="-28918"/>
                                <a:chExt cx="1680271" cy="176530"/>
                              </a:xfrm>
                            </wpg:grpSpPr>
                            <wps:wsp>
                              <wps:cNvPr id="1087" name="Rectangle 1087"/>
                              <wps:cNvSpPr/>
                              <wps:spPr>
                                <a:xfrm>
                                  <a:off x="1289547" y="15903"/>
                                  <a:ext cx="88900"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76" name="Moon 13376"/>
                              <wps:cNvSpPr/>
                              <wps:spPr>
                                <a:xfrm>
                                  <a:off x="-301824" y="-28918"/>
                                  <a:ext cx="94615" cy="176530"/>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0D038A" id="Group 1086" o:spid="_x0000_s1026" style="position:absolute;margin-left:7.65pt;margin-top:3.6pt;width:132.25pt;height:13.85pt;z-index:252199936;mso-width-relative:margin;mso-height-relative:margin" coordorigin="-3018,-289" coordsize="16802,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">
                      <v:rect id="Rectangle 1087" o:spid="_x0000_s1027" style="position:absolute;left:12895;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g5oMQA&#10;AADdAAAADwAAAGRycy9kb3ducmV2LnhtbERPS2sCMRC+C/6HMIIX0azS6rLdKNJSaKEXH6XXYTPd&#10;jW4mSxJ1+++bQsHbfHzPKTe9bcWVfDCOFcxnGQjiymnDtYLj4XWagwgRWWPrmBT8UIDNejgosdDu&#10;xju67mMtUgiHAhU0MXaFlKFqyGKYuY44cd/OW4wJ+lpqj7cUblu5yLKltGg4NTTY0XND1Xl/sQq6&#10;L/588adw+thNzPnxoXVm8e6UGo/67ROISH28i//dbzrNz/IV/H2TTp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IOaDEAAAA3QAAAA8AAAAAAAAAAAAAAAAAmAIAAGRycy9k&#10;b3ducmV2LnhtbFBLBQYAAAAABAAEAPUAAACJAwAAAAA=&#10;" fillcolor="#413253 [1639]" stroked="f">
                        <v:fill color2="#775c99 [3015]" rotate="t" angle="180" colors="0 #5d417e;52429f #7b58a6;1 #7b57a8" focus="100%" type="gradient">
                          <o:fill v:ext="view" type="gradientUnscaled"/>
                        </v:fill>
                        <v:shadow on="t" color="black" opacity="22937f" origin=",.5" offset="0,.63889mm"/>
                      </v:rect>
                      <v:shape id="Moon 13376" o:spid="_x0000_s1028" type="#_x0000_t184" style="position:absolute;left:-3018;top:-289;width:946;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ZZ3sUA&#10;AADeAAAADwAAAGRycy9kb3ducmV2LnhtbERPPW/CMBDdK/EfrKvEVpwSQVHAIIQEZWApZWE74iMO&#10;xOcoNpDy6zFSJbZ7ep83mbW2EldqfOlYwWcvAUGcO11yoWD3u/wYgfABWWPlmBT8kYfZtPM2wUy7&#10;G//QdRsKEUPYZ6jAhFBnUvrckEXfczVx5I6usRgibAqpG7zFcFvJfpIMpcWSY4PBmhaG8vP2YhXo&#10;zUIO9n2b5qv53hzv3/fB4XJSqvvezscgArXhJf53r3Wcn6ZfQ3i+E2+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5lnexQAAAN4AAAAPAAAAAAAAAAAAAAAAAJgCAABkcnMv&#10;ZG93bnJldi54bWxQSwUGAAAAAAQABAD1AAAAigMAAAAA&#10;" fillcolor="yellow" strokecolor="#ffc000" strokeweight="2pt"/>
                    </v:group>
                  </w:pict>
                </mc:Fallback>
              </mc:AlternateContent>
            </w:r>
          </w:p>
        </w:tc>
        <w:tc>
          <w:tcPr>
            <w:tcW w:w="236" w:type="dxa"/>
            <w:vMerge/>
            <w:tcBorders>
              <w:bottom w:val="nil"/>
              <w:right w:val="nil"/>
            </w:tcBorders>
          </w:tcPr>
          <w:p w:rsidR="00B310DF" w:rsidRPr="00797126" w:rsidRDefault="00B310DF" w:rsidP="00E37155">
            <w:pPr>
              <w:jc w:val="center"/>
              <w:rPr>
                <w:sz w:val="22"/>
                <w:szCs w:val="22"/>
                <w:rtl/>
                <w:lang w:bidi="fa-IR"/>
              </w:rPr>
            </w:pPr>
          </w:p>
        </w:tc>
      </w:tr>
    </w:tbl>
    <w:p w:rsidR="00780FF3" w:rsidRDefault="00780FF3" w:rsidP="007621A1">
      <w:pPr>
        <w:ind w:firstLine="387"/>
        <w:jc w:val="center"/>
        <w:rPr>
          <w:sz w:val="24"/>
          <w:szCs w:val="24"/>
          <w:rtl/>
          <w:lang w:bidi="fa-IR"/>
        </w:rPr>
      </w:pPr>
    </w:p>
    <w:p w:rsidR="00780FF3" w:rsidRDefault="00D458BF" w:rsidP="00D458BF">
      <w:pPr>
        <w:ind w:firstLine="387"/>
        <w:jc w:val="both"/>
        <w:rPr>
          <w:rtl/>
          <w:lang w:bidi="fa-IR"/>
        </w:rPr>
      </w:pPr>
      <w:r w:rsidRPr="00D458BF">
        <w:rPr>
          <w:rFonts w:hint="cs"/>
          <w:rtl/>
          <w:lang w:bidi="fa-IR"/>
        </w:rPr>
        <w:t>ه: عرصه ورزشی</w:t>
      </w:r>
    </w:p>
    <w:p w:rsidR="0047722D" w:rsidRPr="00D458BF" w:rsidRDefault="00B6650B" w:rsidP="00306438">
      <w:pPr>
        <w:ind w:firstLine="387"/>
        <w:jc w:val="both"/>
        <w:rPr>
          <w:rtl/>
          <w:lang w:bidi="fa-IR"/>
        </w:rPr>
      </w:pPr>
      <w:r>
        <w:rPr>
          <w:rFonts w:hint="cs"/>
          <w:rtl/>
          <w:lang w:bidi="fa-IR"/>
        </w:rPr>
        <w:t xml:space="preserve">با توجه به </w:t>
      </w:r>
      <w:r w:rsidR="00DC3261">
        <w:rPr>
          <w:rFonts w:hint="cs"/>
          <w:rtl/>
          <w:lang w:bidi="fa-IR"/>
        </w:rPr>
        <w:t>قرارگیری</w:t>
      </w:r>
      <w:r>
        <w:rPr>
          <w:rFonts w:hint="cs"/>
          <w:rtl/>
          <w:lang w:bidi="fa-IR"/>
        </w:rPr>
        <w:t xml:space="preserve"> یک زمین فوتبال در </w:t>
      </w:r>
      <w:r w:rsidR="00DC3261">
        <w:rPr>
          <w:rFonts w:hint="cs"/>
          <w:rtl/>
          <w:lang w:bidi="fa-IR"/>
        </w:rPr>
        <w:t>جبهه</w:t>
      </w:r>
      <w:r>
        <w:rPr>
          <w:rFonts w:hint="cs"/>
          <w:rtl/>
          <w:lang w:bidi="fa-IR"/>
        </w:rPr>
        <w:t xml:space="preserve"> شمالی سایت، بهتر است عرصه فوق در این بخش مکان</w:t>
      </w:r>
      <w:r>
        <w:rPr>
          <w:rFonts w:hint="cs"/>
          <w:rtl/>
          <w:lang w:bidi="fa-IR"/>
        </w:rPr>
        <w:softHyphen/>
      </w:r>
      <w:r>
        <w:rPr>
          <w:rtl/>
          <w:lang w:bidi="fa-IR"/>
        </w:rPr>
        <w:softHyphen/>
      </w:r>
      <w:r>
        <w:rPr>
          <w:rFonts w:hint="cs"/>
          <w:rtl/>
          <w:lang w:bidi="fa-IR"/>
        </w:rPr>
        <w:t>یابی گردد. در این پروژه علاوه بر ساماندهی زمین فوتبال موجود</w:t>
      </w:r>
      <w:r w:rsidR="00DC3261">
        <w:rPr>
          <w:rFonts w:hint="cs"/>
          <w:rtl/>
          <w:lang w:bidi="fa-IR"/>
        </w:rPr>
        <w:t>،</w:t>
      </w:r>
      <w:r>
        <w:rPr>
          <w:rFonts w:hint="cs"/>
          <w:rtl/>
          <w:lang w:bidi="fa-IR"/>
        </w:rPr>
        <w:t xml:space="preserve"> نیاز است کاربری</w:t>
      </w:r>
      <w:r>
        <w:rPr>
          <w:rFonts w:hint="cs"/>
          <w:rtl/>
          <w:lang w:bidi="fa-IR"/>
        </w:rPr>
        <w:softHyphen/>
        <w:t>های دیگری همچون فضایی برای ورزش</w:t>
      </w:r>
      <w:r>
        <w:rPr>
          <w:rFonts w:hint="cs"/>
          <w:rtl/>
          <w:lang w:bidi="fa-IR"/>
        </w:rPr>
        <w:softHyphen/>
        <w:t xml:space="preserve">های تنیس، شطرنج و .... در نظر </w:t>
      </w:r>
      <w:r>
        <w:rPr>
          <w:rFonts w:hint="cs"/>
          <w:rtl/>
          <w:lang w:bidi="fa-IR"/>
        </w:rPr>
        <w:lastRenderedPageBreak/>
        <w:t xml:space="preserve">گرفته </w:t>
      </w:r>
      <w:r w:rsidR="00E26DBC">
        <w:rPr>
          <w:rFonts w:hint="cs"/>
          <w:rtl/>
          <w:lang w:bidi="fa-IR"/>
        </w:rPr>
        <w:t>شود</w:t>
      </w:r>
      <w:r>
        <w:rPr>
          <w:rFonts w:hint="cs"/>
          <w:rtl/>
          <w:lang w:bidi="fa-IR"/>
        </w:rPr>
        <w:t>.</w:t>
      </w:r>
      <w:r w:rsidR="00AF3274">
        <w:rPr>
          <w:rFonts w:hint="cs"/>
          <w:rtl/>
          <w:lang w:bidi="fa-IR"/>
        </w:rPr>
        <w:t xml:space="preserve"> نکته قابل توجه این است که شلوغی و سروصدای عرصه فوق نباید موجب </w:t>
      </w:r>
      <w:r w:rsidR="002C7E60">
        <w:rPr>
          <w:rFonts w:hint="cs"/>
          <w:rtl/>
          <w:lang w:bidi="fa-IR"/>
        </w:rPr>
        <w:t>برهم زدن آسایش سایر عرصه</w:t>
      </w:r>
      <w:r w:rsidR="002C7E60">
        <w:rPr>
          <w:rFonts w:hint="cs"/>
          <w:rtl/>
          <w:lang w:bidi="fa-IR"/>
        </w:rPr>
        <w:softHyphen/>
        <w:t>ها گردد</w:t>
      </w:r>
      <w:r w:rsidR="00BF2E81">
        <w:rPr>
          <w:rFonts w:hint="cs"/>
          <w:rtl/>
          <w:lang w:bidi="fa-IR"/>
        </w:rPr>
        <w:t>(جدول شماره1</w:t>
      </w:r>
      <w:r w:rsidR="00306438">
        <w:rPr>
          <w:rFonts w:hint="cs"/>
          <w:rtl/>
          <w:lang w:bidi="fa-IR"/>
        </w:rPr>
        <w:t>4</w:t>
      </w:r>
      <w:r w:rsidR="00BF2E81">
        <w:rPr>
          <w:rFonts w:hint="cs"/>
          <w:rtl/>
          <w:lang w:bidi="fa-IR"/>
        </w:rPr>
        <w:t>)</w:t>
      </w:r>
      <w:r w:rsidR="002C7E60">
        <w:rPr>
          <w:rFonts w:hint="cs"/>
          <w:rtl/>
          <w:lang w:bidi="fa-IR"/>
        </w:rPr>
        <w:t>.</w:t>
      </w:r>
    </w:p>
    <w:p w:rsidR="006D0F01" w:rsidRPr="00F666B7" w:rsidRDefault="006D0F01" w:rsidP="00306438">
      <w:pPr>
        <w:pStyle w:val="Heading4"/>
        <w:rPr>
          <w:rtl/>
          <w:lang w:bidi="fa-IR"/>
        </w:rPr>
      </w:pPr>
      <w:bookmarkStart w:id="703" w:name="_Toc372303684"/>
      <w:r w:rsidRPr="007621A1">
        <w:rPr>
          <w:rFonts w:hint="cs"/>
          <w:rtl/>
          <w:lang w:bidi="fa-IR"/>
        </w:rPr>
        <w:t xml:space="preserve">جدول شماره </w:t>
      </w:r>
      <w:r w:rsidR="00327BF0">
        <w:rPr>
          <w:rFonts w:hint="cs"/>
          <w:rtl/>
          <w:lang w:bidi="fa-IR"/>
        </w:rPr>
        <w:t>1</w:t>
      </w:r>
      <w:r w:rsidR="00306438">
        <w:rPr>
          <w:rFonts w:hint="cs"/>
          <w:rtl/>
          <w:lang w:bidi="fa-IR"/>
        </w:rPr>
        <w:t>4</w:t>
      </w:r>
      <w:r w:rsidRPr="007621A1">
        <w:rPr>
          <w:rFonts w:hint="cs"/>
          <w:rtl/>
          <w:lang w:bidi="fa-IR"/>
        </w:rPr>
        <w:t>: برنامه فیزیکی</w:t>
      </w:r>
      <w:r>
        <w:rPr>
          <w:rFonts w:hint="cs"/>
          <w:rtl/>
          <w:lang w:bidi="fa-IR"/>
        </w:rPr>
        <w:t xml:space="preserve"> عرصه ورزشی</w:t>
      </w:r>
      <w:r w:rsidR="00912B16">
        <w:rPr>
          <w:rFonts w:hint="cs"/>
          <w:rtl/>
        </w:rPr>
        <w:t>(ماخذ: نگارنده)</w:t>
      </w:r>
      <w:bookmarkEnd w:id="703"/>
    </w:p>
    <w:tbl>
      <w:tblPr>
        <w:tblStyle w:val="TableGrid"/>
        <w:tblpPr w:leftFromText="180" w:rightFromText="180" w:vertAnchor="text" w:horzAnchor="margin" w:tblpY="244"/>
        <w:bidiVisual/>
        <w:tblW w:w="7938" w:type="dxa"/>
        <w:tblLayout w:type="fixed"/>
        <w:tblLook w:val="04A0" w:firstRow="1" w:lastRow="0" w:firstColumn="1" w:lastColumn="0" w:noHBand="0" w:noVBand="1"/>
      </w:tblPr>
      <w:tblGrid>
        <w:gridCol w:w="1701"/>
        <w:gridCol w:w="850"/>
        <w:gridCol w:w="992"/>
        <w:gridCol w:w="851"/>
        <w:gridCol w:w="850"/>
        <w:gridCol w:w="567"/>
        <w:gridCol w:w="567"/>
        <w:gridCol w:w="567"/>
        <w:gridCol w:w="545"/>
        <w:gridCol w:w="236"/>
        <w:gridCol w:w="212"/>
      </w:tblGrid>
      <w:tr w:rsidR="00256F7A" w:rsidRPr="00797126" w:rsidTr="00A44A6B">
        <w:trPr>
          <w:trHeight w:val="388"/>
        </w:trPr>
        <w:tc>
          <w:tcPr>
            <w:tcW w:w="1701" w:type="dxa"/>
            <w:vMerge w:val="restart"/>
            <w:shd w:val="clear" w:color="auto" w:fill="A6A6A6" w:themeFill="background1" w:themeFillShade="A6"/>
          </w:tcPr>
          <w:p w:rsidR="00256F7A" w:rsidRPr="00797126" w:rsidRDefault="00256F7A" w:rsidP="00A44A6B">
            <w:pPr>
              <w:jc w:val="center"/>
              <w:rPr>
                <w:sz w:val="22"/>
                <w:szCs w:val="22"/>
                <w:rtl/>
                <w:lang w:bidi="fa-IR"/>
              </w:rPr>
            </w:pPr>
            <w:r w:rsidRPr="00797126">
              <w:rPr>
                <w:rFonts w:hint="cs"/>
                <w:sz w:val="22"/>
                <w:szCs w:val="22"/>
                <w:rtl/>
                <w:lang w:bidi="fa-IR"/>
              </w:rPr>
              <w:t>نام فضا</w:t>
            </w:r>
          </w:p>
        </w:tc>
        <w:tc>
          <w:tcPr>
            <w:tcW w:w="850" w:type="dxa"/>
            <w:vMerge w:val="restart"/>
            <w:shd w:val="clear" w:color="auto" w:fill="A6A6A6" w:themeFill="background1" w:themeFillShade="A6"/>
            <w:textDirection w:val="tbRl"/>
          </w:tcPr>
          <w:p w:rsidR="00256F7A" w:rsidRPr="00797126" w:rsidRDefault="00256F7A" w:rsidP="00A44A6B">
            <w:pPr>
              <w:ind w:left="113" w:right="113"/>
              <w:jc w:val="center"/>
              <w:rPr>
                <w:sz w:val="22"/>
                <w:szCs w:val="22"/>
                <w:rtl/>
                <w:lang w:bidi="fa-IR"/>
              </w:rPr>
            </w:pPr>
            <w:r w:rsidRPr="00797126">
              <w:rPr>
                <w:rFonts w:hint="cs"/>
                <w:sz w:val="22"/>
                <w:szCs w:val="22"/>
                <w:rtl/>
                <w:lang w:bidi="fa-IR"/>
              </w:rPr>
              <w:t>مساحت</w:t>
            </w:r>
          </w:p>
        </w:tc>
        <w:tc>
          <w:tcPr>
            <w:tcW w:w="992" w:type="dxa"/>
            <w:vMerge w:val="restart"/>
            <w:shd w:val="clear" w:color="auto" w:fill="A6A6A6" w:themeFill="background1" w:themeFillShade="A6"/>
            <w:vAlign w:val="center"/>
          </w:tcPr>
          <w:p w:rsidR="00256F7A" w:rsidRPr="00797126" w:rsidRDefault="00256F7A" w:rsidP="00A44A6B">
            <w:pPr>
              <w:jc w:val="center"/>
              <w:rPr>
                <w:sz w:val="22"/>
                <w:szCs w:val="22"/>
                <w:rtl/>
                <w:lang w:bidi="fa-IR"/>
              </w:rPr>
            </w:pPr>
            <w:r w:rsidRPr="00797126">
              <w:rPr>
                <w:rFonts w:hint="cs"/>
                <w:sz w:val="22"/>
                <w:szCs w:val="22"/>
                <w:rtl/>
                <w:lang w:bidi="fa-IR"/>
              </w:rPr>
              <w:t>تعداد</w:t>
            </w:r>
          </w:p>
        </w:tc>
        <w:tc>
          <w:tcPr>
            <w:tcW w:w="851" w:type="dxa"/>
            <w:vMerge w:val="restart"/>
            <w:shd w:val="clear" w:color="auto" w:fill="A6A6A6" w:themeFill="background1" w:themeFillShade="A6"/>
          </w:tcPr>
          <w:p w:rsidR="00256F7A" w:rsidRPr="00797126" w:rsidRDefault="00256F7A" w:rsidP="00A44A6B">
            <w:pPr>
              <w:jc w:val="center"/>
              <w:rPr>
                <w:sz w:val="22"/>
                <w:szCs w:val="22"/>
                <w:rtl/>
                <w:lang w:bidi="fa-IR"/>
              </w:rPr>
            </w:pPr>
            <w:r w:rsidRPr="00797126">
              <w:rPr>
                <w:rFonts w:hint="cs"/>
                <w:sz w:val="22"/>
                <w:szCs w:val="22"/>
                <w:rtl/>
                <w:lang w:bidi="fa-IR"/>
              </w:rPr>
              <w:t>مساحت</w:t>
            </w:r>
            <w:r>
              <w:rPr>
                <w:rFonts w:hint="cs"/>
                <w:sz w:val="22"/>
                <w:szCs w:val="22"/>
                <w:rtl/>
                <w:lang w:bidi="fa-IR"/>
              </w:rPr>
              <w:t xml:space="preserve"> کل</w:t>
            </w:r>
          </w:p>
        </w:tc>
        <w:tc>
          <w:tcPr>
            <w:tcW w:w="1984" w:type="dxa"/>
            <w:gridSpan w:val="3"/>
            <w:shd w:val="clear" w:color="auto" w:fill="A6A6A6" w:themeFill="background1" w:themeFillShade="A6"/>
          </w:tcPr>
          <w:p w:rsidR="00256F7A" w:rsidRPr="00797126" w:rsidRDefault="00256F7A" w:rsidP="00A44A6B">
            <w:pPr>
              <w:jc w:val="center"/>
              <w:rPr>
                <w:sz w:val="22"/>
                <w:szCs w:val="22"/>
                <w:rtl/>
                <w:lang w:bidi="fa-IR"/>
              </w:rPr>
            </w:pPr>
            <w:r w:rsidRPr="00797126">
              <w:rPr>
                <w:rFonts w:hint="cs"/>
                <w:sz w:val="22"/>
                <w:szCs w:val="22"/>
                <w:rtl/>
                <w:lang w:bidi="fa-IR"/>
              </w:rPr>
              <w:t>کاربران</w:t>
            </w:r>
          </w:p>
        </w:tc>
        <w:tc>
          <w:tcPr>
            <w:tcW w:w="1112" w:type="dxa"/>
            <w:gridSpan w:val="2"/>
            <w:shd w:val="clear" w:color="auto" w:fill="A6A6A6" w:themeFill="background1" w:themeFillShade="A6"/>
          </w:tcPr>
          <w:p w:rsidR="00256F7A" w:rsidRPr="00797126" w:rsidRDefault="00256F7A" w:rsidP="00A44A6B">
            <w:pPr>
              <w:jc w:val="center"/>
              <w:rPr>
                <w:sz w:val="22"/>
                <w:szCs w:val="22"/>
                <w:rtl/>
                <w:lang w:bidi="fa-IR"/>
              </w:rPr>
            </w:pPr>
            <w:r w:rsidRPr="00797126">
              <w:rPr>
                <w:rFonts w:hint="cs"/>
                <w:sz w:val="22"/>
                <w:szCs w:val="22"/>
                <w:rtl/>
                <w:lang w:bidi="fa-IR"/>
              </w:rPr>
              <w:t>زمان استفاده</w:t>
            </w:r>
          </w:p>
        </w:tc>
        <w:tc>
          <w:tcPr>
            <w:tcW w:w="448" w:type="dxa"/>
            <w:gridSpan w:val="2"/>
            <w:tcBorders>
              <w:top w:val="nil"/>
              <w:bottom w:val="nil"/>
              <w:right w:val="nil"/>
            </w:tcBorders>
          </w:tcPr>
          <w:p w:rsidR="00256F7A" w:rsidRPr="00797126" w:rsidRDefault="00256F7A" w:rsidP="00A44A6B">
            <w:pPr>
              <w:jc w:val="center"/>
              <w:rPr>
                <w:sz w:val="22"/>
                <w:szCs w:val="22"/>
                <w:rtl/>
                <w:lang w:bidi="fa-IR"/>
              </w:rPr>
            </w:pPr>
          </w:p>
        </w:tc>
      </w:tr>
      <w:tr w:rsidR="00256F7A" w:rsidRPr="00797126" w:rsidTr="00A44A6B">
        <w:trPr>
          <w:gridAfter w:val="1"/>
          <w:wAfter w:w="212" w:type="dxa"/>
          <w:trHeight w:val="437"/>
        </w:trPr>
        <w:tc>
          <w:tcPr>
            <w:tcW w:w="1701" w:type="dxa"/>
            <w:vMerge/>
          </w:tcPr>
          <w:p w:rsidR="00256F7A" w:rsidRPr="00797126" w:rsidRDefault="00256F7A" w:rsidP="00A44A6B">
            <w:pPr>
              <w:jc w:val="center"/>
              <w:rPr>
                <w:sz w:val="22"/>
                <w:szCs w:val="22"/>
                <w:rtl/>
                <w:lang w:bidi="fa-IR"/>
              </w:rPr>
            </w:pPr>
          </w:p>
        </w:tc>
        <w:tc>
          <w:tcPr>
            <w:tcW w:w="850" w:type="dxa"/>
            <w:vMerge/>
          </w:tcPr>
          <w:p w:rsidR="00256F7A" w:rsidRPr="00797126" w:rsidRDefault="00256F7A" w:rsidP="00A44A6B">
            <w:pPr>
              <w:jc w:val="center"/>
              <w:rPr>
                <w:sz w:val="22"/>
                <w:szCs w:val="22"/>
                <w:rtl/>
                <w:lang w:bidi="fa-IR"/>
              </w:rPr>
            </w:pPr>
          </w:p>
        </w:tc>
        <w:tc>
          <w:tcPr>
            <w:tcW w:w="992" w:type="dxa"/>
            <w:vMerge/>
          </w:tcPr>
          <w:p w:rsidR="00256F7A" w:rsidRPr="00797126" w:rsidRDefault="00256F7A" w:rsidP="00A44A6B">
            <w:pPr>
              <w:jc w:val="center"/>
              <w:rPr>
                <w:sz w:val="22"/>
                <w:szCs w:val="22"/>
                <w:rtl/>
                <w:lang w:bidi="fa-IR"/>
              </w:rPr>
            </w:pPr>
          </w:p>
        </w:tc>
        <w:tc>
          <w:tcPr>
            <w:tcW w:w="851" w:type="dxa"/>
            <w:vMerge/>
          </w:tcPr>
          <w:p w:rsidR="00256F7A" w:rsidRPr="00797126" w:rsidRDefault="00256F7A" w:rsidP="00A44A6B">
            <w:pPr>
              <w:jc w:val="center"/>
              <w:rPr>
                <w:sz w:val="22"/>
                <w:szCs w:val="22"/>
                <w:rtl/>
                <w:lang w:bidi="fa-IR"/>
              </w:rPr>
            </w:pPr>
          </w:p>
        </w:tc>
        <w:tc>
          <w:tcPr>
            <w:tcW w:w="850" w:type="dxa"/>
            <w:shd w:val="clear" w:color="auto" w:fill="A6A6A6" w:themeFill="background1" w:themeFillShade="A6"/>
          </w:tcPr>
          <w:p w:rsidR="00256F7A" w:rsidRPr="00797126" w:rsidRDefault="00256F7A" w:rsidP="00A44A6B">
            <w:pPr>
              <w:jc w:val="center"/>
              <w:rPr>
                <w:sz w:val="21"/>
                <w:szCs w:val="21"/>
                <w:rtl/>
                <w:lang w:bidi="fa-IR"/>
              </w:rPr>
            </w:pPr>
            <w:r w:rsidRPr="00797126">
              <w:rPr>
                <w:rFonts w:hint="cs"/>
                <w:sz w:val="21"/>
                <w:szCs w:val="21"/>
                <w:rtl/>
                <w:lang w:bidi="fa-IR"/>
              </w:rPr>
              <w:t>مسافران</w:t>
            </w:r>
          </w:p>
        </w:tc>
        <w:tc>
          <w:tcPr>
            <w:tcW w:w="567" w:type="dxa"/>
            <w:shd w:val="clear" w:color="auto" w:fill="A6A6A6" w:themeFill="background1" w:themeFillShade="A6"/>
          </w:tcPr>
          <w:p w:rsidR="00256F7A" w:rsidRPr="00F2631D" w:rsidRDefault="00256F7A" w:rsidP="00A44A6B">
            <w:pPr>
              <w:jc w:val="center"/>
              <w:rPr>
                <w:sz w:val="20"/>
                <w:szCs w:val="20"/>
                <w:rtl/>
                <w:lang w:bidi="fa-IR"/>
              </w:rPr>
            </w:pPr>
            <w:r w:rsidRPr="00F2631D">
              <w:rPr>
                <w:rFonts w:hint="cs"/>
                <w:sz w:val="20"/>
                <w:szCs w:val="20"/>
                <w:rtl/>
                <w:lang w:bidi="fa-IR"/>
              </w:rPr>
              <w:t>مردم محله</w:t>
            </w:r>
          </w:p>
        </w:tc>
        <w:tc>
          <w:tcPr>
            <w:tcW w:w="567" w:type="dxa"/>
            <w:shd w:val="clear" w:color="auto" w:fill="A6A6A6" w:themeFill="background1" w:themeFillShade="A6"/>
          </w:tcPr>
          <w:p w:rsidR="00256F7A" w:rsidRPr="00F2631D" w:rsidRDefault="00256F7A" w:rsidP="00A44A6B">
            <w:pPr>
              <w:jc w:val="center"/>
              <w:rPr>
                <w:sz w:val="20"/>
                <w:szCs w:val="20"/>
                <w:rtl/>
                <w:lang w:bidi="fa-IR"/>
              </w:rPr>
            </w:pPr>
            <w:r w:rsidRPr="00F2631D">
              <w:rPr>
                <w:rFonts w:hint="cs"/>
                <w:sz w:val="20"/>
                <w:szCs w:val="20"/>
                <w:rtl/>
                <w:lang w:bidi="fa-IR"/>
              </w:rPr>
              <w:t xml:space="preserve">مردم شهر </w:t>
            </w:r>
          </w:p>
        </w:tc>
        <w:tc>
          <w:tcPr>
            <w:tcW w:w="567" w:type="dxa"/>
            <w:shd w:val="clear" w:color="auto" w:fill="A6A6A6" w:themeFill="background1" w:themeFillShade="A6"/>
          </w:tcPr>
          <w:p w:rsidR="00256F7A" w:rsidRPr="00797126" w:rsidRDefault="00256F7A" w:rsidP="00A44A6B">
            <w:pPr>
              <w:jc w:val="center"/>
              <w:rPr>
                <w:sz w:val="22"/>
                <w:szCs w:val="22"/>
                <w:rtl/>
                <w:lang w:bidi="fa-IR"/>
              </w:rPr>
            </w:pPr>
            <w:r w:rsidRPr="00797126">
              <w:rPr>
                <w:rFonts w:hint="cs"/>
                <w:sz w:val="22"/>
                <w:szCs w:val="22"/>
                <w:rtl/>
                <w:lang w:bidi="fa-IR"/>
              </w:rPr>
              <w:t xml:space="preserve">روز </w:t>
            </w:r>
          </w:p>
        </w:tc>
        <w:tc>
          <w:tcPr>
            <w:tcW w:w="545" w:type="dxa"/>
            <w:shd w:val="clear" w:color="auto" w:fill="A6A6A6" w:themeFill="background1" w:themeFillShade="A6"/>
          </w:tcPr>
          <w:p w:rsidR="00256F7A" w:rsidRPr="00797126" w:rsidRDefault="00256F7A" w:rsidP="00A44A6B">
            <w:pPr>
              <w:jc w:val="center"/>
              <w:rPr>
                <w:sz w:val="22"/>
                <w:szCs w:val="22"/>
                <w:rtl/>
                <w:lang w:bidi="fa-IR"/>
              </w:rPr>
            </w:pPr>
            <w:r w:rsidRPr="00797126">
              <w:rPr>
                <w:rFonts w:hint="cs"/>
                <w:sz w:val="22"/>
                <w:szCs w:val="22"/>
                <w:rtl/>
                <w:lang w:bidi="fa-IR"/>
              </w:rPr>
              <w:t>شب</w:t>
            </w:r>
          </w:p>
        </w:tc>
        <w:tc>
          <w:tcPr>
            <w:tcW w:w="236" w:type="dxa"/>
            <w:vMerge w:val="restart"/>
            <w:tcBorders>
              <w:top w:val="nil"/>
              <w:right w:val="nil"/>
            </w:tcBorders>
          </w:tcPr>
          <w:p w:rsidR="00256F7A" w:rsidRPr="00797126" w:rsidRDefault="00256F7A" w:rsidP="00A44A6B">
            <w:pPr>
              <w:jc w:val="center"/>
              <w:rPr>
                <w:sz w:val="22"/>
                <w:szCs w:val="22"/>
                <w:rtl/>
                <w:lang w:bidi="fa-IR"/>
              </w:rPr>
            </w:pPr>
          </w:p>
        </w:tc>
      </w:tr>
      <w:tr w:rsidR="00256F7A" w:rsidRPr="00797126" w:rsidTr="00A44A6B">
        <w:trPr>
          <w:gridAfter w:val="1"/>
          <w:wAfter w:w="212" w:type="dxa"/>
        </w:trPr>
        <w:tc>
          <w:tcPr>
            <w:tcW w:w="1701" w:type="dxa"/>
            <w:shd w:val="clear" w:color="auto" w:fill="A6A6A6" w:themeFill="background1" w:themeFillShade="A6"/>
          </w:tcPr>
          <w:p w:rsidR="00256F7A" w:rsidRPr="00797126" w:rsidRDefault="00256F7A" w:rsidP="00A44A6B">
            <w:pPr>
              <w:jc w:val="center"/>
              <w:rPr>
                <w:sz w:val="22"/>
                <w:szCs w:val="22"/>
                <w:rtl/>
                <w:lang w:bidi="fa-IR"/>
              </w:rPr>
            </w:pPr>
            <w:r>
              <w:rPr>
                <w:rFonts w:hint="cs"/>
                <w:sz w:val="22"/>
                <w:szCs w:val="22"/>
                <w:rtl/>
                <w:lang w:bidi="fa-IR"/>
              </w:rPr>
              <w:t>زمین بازی فوتبال</w:t>
            </w:r>
          </w:p>
        </w:tc>
        <w:tc>
          <w:tcPr>
            <w:tcW w:w="850" w:type="dxa"/>
          </w:tcPr>
          <w:p w:rsidR="00256F7A" w:rsidRPr="00797126" w:rsidRDefault="00DC2048" w:rsidP="00A44A6B">
            <w:pPr>
              <w:jc w:val="center"/>
              <w:rPr>
                <w:sz w:val="22"/>
                <w:szCs w:val="22"/>
                <w:rtl/>
                <w:lang w:bidi="fa-IR"/>
              </w:rPr>
            </w:pPr>
            <w:r>
              <w:rPr>
                <w:rFonts w:hint="cs"/>
                <w:sz w:val="22"/>
                <w:szCs w:val="22"/>
                <w:rtl/>
                <w:lang w:bidi="fa-IR"/>
              </w:rPr>
              <w:t>600</w:t>
            </w:r>
          </w:p>
        </w:tc>
        <w:tc>
          <w:tcPr>
            <w:tcW w:w="992" w:type="dxa"/>
          </w:tcPr>
          <w:p w:rsidR="00256F7A" w:rsidRPr="00797126" w:rsidRDefault="00DC2048" w:rsidP="00A44A6B">
            <w:pPr>
              <w:jc w:val="center"/>
              <w:rPr>
                <w:sz w:val="22"/>
                <w:szCs w:val="22"/>
                <w:rtl/>
                <w:lang w:bidi="fa-IR"/>
              </w:rPr>
            </w:pPr>
            <w:r>
              <w:rPr>
                <w:rFonts w:hint="cs"/>
                <w:sz w:val="22"/>
                <w:szCs w:val="22"/>
                <w:rtl/>
                <w:lang w:bidi="fa-IR"/>
              </w:rPr>
              <w:t>1</w:t>
            </w:r>
          </w:p>
        </w:tc>
        <w:tc>
          <w:tcPr>
            <w:tcW w:w="851" w:type="dxa"/>
          </w:tcPr>
          <w:p w:rsidR="00256F7A" w:rsidRPr="00797126" w:rsidRDefault="00DC2048" w:rsidP="00A44A6B">
            <w:pPr>
              <w:jc w:val="center"/>
              <w:rPr>
                <w:sz w:val="22"/>
                <w:szCs w:val="22"/>
                <w:rtl/>
                <w:lang w:bidi="fa-IR"/>
              </w:rPr>
            </w:pPr>
            <w:r>
              <w:rPr>
                <w:rFonts w:hint="cs"/>
                <w:sz w:val="22"/>
                <w:szCs w:val="22"/>
                <w:rtl/>
                <w:lang w:bidi="fa-IR"/>
              </w:rPr>
              <w:t>600</w:t>
            </w:r>
          </w:p>
        </w:tc>
        <w:tc>
          <w:tcPr>
            <w:tcW w:w="850" w:type="dxa"/>
          </w:tcPr>
          <w:p w:rsidR="00256F7A" w:rsidRPr="00797126" w:rsidRDefault="00256F7A" w:rsidP="00A44A6B">
            <w:pPr>
              <w:jc w:val="center"/>
              <w:rPr>
                <w:sz w:val="22"/>
                <w:szCs w:val="22"/>
                <w:rtl/>
                <w:lang w:bidi="fa-IR"/>
              </w:rPr>
            </w:pPr>
          </w:p>
        </w:tc>
        <w:tc>
          <w:tcPr>
            <w:tcW w:w="567" w:type="dxa"/>
          </w:tcPr>
          <w:p w:rsidR="00256F7A" w:rsidRPr="00797126" w:rsidRDefault="00256F7A" w:rsidP="00A44A6B">
            <w:pPr>
              <w:jc w:val="center"/>
              <w:rPr>
                <w:sz w:val="22"/>
                <w:szCs w:val="22"/>
                <w:rtl/>
                <w:lang w:bidi="fa-IR"/>
              </w:rPr>
            </w:pPr>
          </w:p>
        </w:tc>
        <w:tc>
          <w:tcPr>
            <w:tcW w:w="567" w:type="dxa"/>
          </w:tcPr>
          <w:p w:rsidR="00256F7A" w:rsidRPr="00797126" w:rsidRDefault="00256F7A" w:rsidP="00A44A6B">
            <w:pPr>
              <w:jc w:val="center"/>
              <w:rPr>
                <w:sz w:val="22"/>
                <w:szCs w:val="22"/>
                <w:rtl/>
                <w:lang w:bidi="fa-IR"/>
              </w:rPr>
            </w:pPr>
          </w:p>
        </w:tc>
        <w:tc>
          <w:tcPr>
            <w:tcW w:w="567" w:type="dxa"/>
          </w:tcPr>
          <w:p w:rsidR="00256F7A" w:rsidRPr="00797126" w:rsidRDefault="00256F7A" w:rsidP="00A44A6B">
            <w:pPr>
              <w:jc w:val="center"/>
              <w:rPr>
                <w:sz w:val="22"/>
                <w:szCs w:val="22"/>
                <w:rtl/>
                <w:lang w:bidi="fa-IR"/>
              </w:rPr>
            </w:pPr>
          </w:p>
        </w:tc>
        <w:tc>
          <w:tcPr>
            <w:tcW w:w="545" w:type="dxa"/>
          </w:tcPr>
          <w:p w:rsidR="00256F7A" w:rsidRPr="00797126" w:rsidRDefault="00256F7A" w:rsidP="00A44A6B">
            <w:pPr>
              <w:jc w:val="center"/>
              <w:rPr>
                <w:sz w:val="22"/>
                <w:szCs w:val="22"/>
                <w:rtl/>
                <w:lang w:bidi="fa-IR"/>
              </w:rPr>
            </w:pPr>
            <w:r w:rsidRPr="00797126">
              <w:rPr>
                <w:noProof/>
                <w:sz w:val="22"/>
                <w:szCs w:val="22"/>
                <w:rtl/>
              </w:rPr>
              <mc:AlternateContent>
                <mc:Choice Requires="wpg">
                  <w:drawing>
                    <wp:anchor distT="0" distB="0" distL="114300" distR="114300" simplePos="0" relativeHeight="252208128" behindDoc="0" locked="0" layoutInCell="1" allowOverlap="1" wp14:anchorId="27362896" wp14:editId="63BFBBBC">
                      <wp:simplePos x="0" y="0"/>
                      <wp:positionH relativeFrom="column">
                        <wp:posOffset>45748</wp:posOffset>
                      </wp:positionH>
                      <wp:positionV relativeFrom="paragraph">
                        <wp:posOffset>9718</wp:posOffset>
                      </wp:positionV>
                      <wp:extent cx="1223707" cy="176212"/>
                      <wp:effectExtent l="0" t="19050" r="90805" b="71755"/>
                      <wp:wrapNone/>
                      <wp:docPr id="13468" name="Group 13468"/>
                      <wp:cNvGraphicFramePr/>
                      <a:graphic xmlns:a="http://schemas.openxmlformats.org/drawingml/2006/main">
                        <a:graphicData uri="http://schemas.microsoft.com/office/word/2010/wordprocessingGroup">
                          <wpg:wgp>
                            <wpg:cNvGrpSpPr/>
                            <wpg:grpSpPr>
                              <a:xfrm>
                                <a:off x="0" y="0"/>
                                <a:ext cx="1223707" cy="176212"/>
                                <a:chOff x="-301824" y="-28918"/>
                                <a:chExt cx="1224214" cy="176530"/>
                              </a:xfrm>
                            </wpg:grpSpPr>
                            <wps:wsp>
                              <wps:cNvPr id="13470" name="Rectangle 13470"/>
                              <wps:cNvSpPr/>
                              <wps:spPr>
                                <a:xfrm>
                                  <a:off x="833490" y="7937"/>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71" name="Rectangle 13471"/>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72" name="Sun 13472"/>
                              <wps:cNvSpPr/>
                              <wps:spPr>
                                <a:xfrm>
                                  <a:off x="8303"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73" name="Moon 13473"/>
                              <wps:cNvSpPr/>
                              <wps:spPr>
                                <a:xfrm>
                                  <a:off x="-301824" y="-28918"/>
                                  <a:ext cx="94615" cy="176530"/>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B63F80" id="Group 13468" o:spid="_x0000_s1026" style="position:absolute;margin-left:3.6pt;margin-top:.75pt;width:96.35pt;height:13.85pt;z-index:252208128;mso-width-relative:margin;mso-height-relative:margin" coordorigin="-3018,-289" coordsize="12242,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">
                      <v:rect id="Rectangle 13470" o:spid="_x0000_s1027" style="position:absolute;left:8334;top:7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5wacYA&#10;AADeAAAADwAAAGRycy9kb3ducmV2LnhtbESPQU/DMAyF70j7D5EncUEshcGAsmyakJCAWzM4cLMa&#10;01Y0TpRkW/n3+IDEzZaf33vfejv5UR0p5SGwgatFBYq4DW7gzsD7/vnyHlQuyA7HwGTghzJsN7Oz&#10;NdYunLihoy2dEhPONRroS4m11rntyWNehEgst6+QPBZZU6ddwpOY+1FfV9VKexxYEnqM9NRT+20P&#10;3oCNzcF+PnxkrNLtBb7tXm2zjMacz6fdI6hCU/kX/32/OKm/vLkTAMGRG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5wacYAAADeAAAADwAAAAAAAAAAAAAAAACYAgAAZHJz&#10;L2Rvd25yZXYueG1sUEsFBgAAAAAEAAQA9QAAAIsDAAAAAA==&#10;" fillcolor="#652523 [1637]" stroked="f">
                        <v:fill color2="#ba4442 [3013]" rotate="t" angle="180" colors="0 #9b2d2a;52429f #cb3d3a;1 #ce3b37" focus="100%" type="gradient">
                          <o:fill v:ext="view" type="gradientUnscaled"/>
                        </v:fill>
                        <v:shadow on="t" color="black" opacity="22937f" origin=",.5" offset="0,.63889mm"/>
                      </v:rect>
                      <v:rect id="Rectangle 13471" o:spid="_x0000_s1028"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VZyMQA&#10;AADeAAAADwAAAGRycy9kb3ducmV2LnhtbERPS2vCQBC+F/wPyxS8NRsbaUt0FSuIvfpo6HHITh42&#10;OxuyaxL99d1Cobf5+J6zXI+mET11rrasYBbFIIhzq2suFZxPu6c3EM4ja2wsk4IbOVivJg9LTLUd&#10;+ED90ZcihLBLUUHlfZtK6fKKDLrItsSBK2xn0AfYlVJ3OIRw08jnOH6RBmsODRW2tK0o/z5ejYL3&#10;8vOeJZoPNsnm41eB931tLkpNH8fNAoSn0f+L/9wfOsxP5q8z+H0n3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WcjEAAAA3gAAAA8AAAAAAAAAAAAAAAAAmAIAAGRycy9k&#10;b3ducmV2LnhtbFBLBQYAAAAABAAEAPUAAACJAwAAAAA=&#10;" fillcolor="#9a4906 [1641]" stroked="f">
                        <v:fill color2="#f68a32 [3017]" rotate="t" angle="180" colors="0 #cb6c1d;52429f #ff8f2a;1 #ff8f26" focus="100%" type="gradient">
                          <o:fill v:ext="view" type="gradientUnscaled"/>
                        </v:fill>
                        <v:shadow on="t" color="black" opacity="22937f" origin=",.5" offset="0,.63889mm"/>
                      </v:rect>
                      <v:shape id="Sun 13472" o:spid="_x0000_s1029" type="#_x0000_t183" style="position:absolute;left:83;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qE7cQA&#10;AADeAAAADwAAAGRycy9kb3ducmV2LnhtbERPTWvCQBC9C/6HZQq91Y1WokRXkYK09iLGUq9Ddpqk&#10;zc6G3W0S/31XKHibx/uc9XYwjejI+dqygukkAUFcWF1zqeDjvH9agvABWWNjmRRcycN2Mx6tMdO2&#10;5xN1eShFDGGfoYIqhDaT0hcVGfQT2xJH7ss6gyFCV0rtsI/hppGzJEmlwZpjQ4UtvVRU/OS/RoE9&#10;LI91qvW10J/vA6Vy//p9mSr1+DDsViACDeEu/ne/6Tj/eb6Ywe2deIP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6hO3EAAAA3gAAAA8AAAAAAAAAAAAAAAAAmAIAAGRycy9k&#10;b3ducmV2LnhtbFBLBQYAAAAABAAEAPUAAACJAwAAAAA=&#10;" fillcolor="yellow" strokecolor="#e36c0a [2409]" strokeweight="2pt"/>
                      <v:shape id="Moon 13473" o:spid="_x0000_s1030" type="#_x0000_t184" style="position:absolute;left:-3018;top:-289;width:946;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s3I8UA&#10;AADeAAAADwAAAGRycy9kb3ducmV2LnhtbERPO2/CMBDeK/U/WIfEVhxIKShgEEIq7cDCY2E74iMO&#10;xOcoNpDy6+tKSN3u0/e86by1lbhR40vHCvq9BARx7nTJhYL97vNtDMIHZI2VY1LwQx7ms9eXKWba&#10;3XlDt20oRAxhn6ECE0KdSelzQxZ9z9XEkTu5xmKIsCmkbvAew20lB0nyIS2WHBsM1rQ0lF+2V6tA&#10;r5dyeBjYNF8tDub0+HoMj9ezUt1Ou5iACNSGf/HT/a3j/PR9lMLfO/EG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OzcjxQAAAN4AAAAPAAAAAAAAAAAAAAAAAJgCAABkcnMv&#10;ZG93bnJldi54bWxQSwUGAAAAAAQABAD1AAAAigMAAAAA&#10;" fillcolor="yellow" strokecolor="#ffc000" strokeweight="2pt"/>
                    </v:group>
                  </w:pict>
                </mc:Fallback>
              </mc:AlternateContent>
            </w:r>
          </w:p>
        </w:tc>
        <w:tc>
          <w:tcPr>
            <w:tcW w:w="236" w:type="dxa"/>
            <w:vMerge/>
            <w:tcBorders>
              <w:right w:val="nil"/>
            </w:tcBorders>
          </w:tcPr>
          <w:p w:rsidR="00256F7A" w:rsidRPr="00797126" w:rsidRDefault="00256F7A" w:rsidP="00A44A6B">
            <w:pPr>
              <w:jc w:val="center"/>
              <w:rPr>
                <w:sz w:val="22"/>
                <w:szCs w:val="22"/>
                <w:rtl/>
                <w:lang w:bidi="fa-IR"/>
              </w:rPr>
            </w:pPr>
          </w:p>
        </w:tc>
      </w:tr>
      <w:tr w:rsidR="00256F7A" w:rsidRPr="00797126" w:rsidTr="00A44A6B">
        <w:trPr>
          <w:gridAfter w:val="1"/>
          <w:wAfter w:w="212" w:type="dxa"/>
        </w:trPr>
        <w:tc>
          <w:tcPr>
            <w:tcW w:w="1701" w:type="dxa"/>
            <w:shd w:val="clear" w:color="auto" w:fill="A6A6A6" w:themeFill="background1" w:themeFillShade="A6"/>
          </w:tcPr>
          <w:p w:rsidR="00256F7A" w:rsidRPr="00797126" w:rsidRDefault="00256F7A" w:rsidP="00A44A6B">
            <w:pPr>
              <w:jc w:val="center"/>
              <w:rPr>
                <w:sz w:val="22"/>
                <w:szCs w:val="22"/>
                <w:rtl/>
                <w:lang w:bidi="fa-IR"/>
              </w:rPr>
            </w:pPr>
            <w:r>
              <w:rPr>
                <w:rFonts w:hint="cs"/>
                <w:sz w:val="22"/>
                <w:szCs w:val="22"/>
                <w:rtl/>
                <w:lang w:bidi="fa-IR"/>
              </w:rPr>
              <w:t>ورزش</w:t>
            </w:r>
            <w:r>
              <w:rPr>
                <w:sz w:val="22"/>
                <w:szCs w:val="22"/>
                <w:rtl/>
                <w:lang w:bidi="fa-IR"/>
              </w:rPr>
              <w:softHyphen/>
            </w:r>
            <w:r>
              <w:rPr>
                <w:rFonts w:hint="cs"/>
                <w:sz w:val="22"/>
                <w:szCs w:val="22"/>
                <w:rtl/>
                <w:lang w:bidi="fa-IR"/>
              </w:rPr>
              <w:t>های تنیس، شطرنج و پینگ پنگ</w:t>
            </w:r>
          </w:p>
        </w:tc>
        <w:tc>
          <w:tcPr>
            <w:tcW w:w="850" w:type="dxa"/>
          </w:tcPr>
          <w:p w:rsidR="00256F7A" w:rsidRPr="00797126" w:rsidRDefault="00DC2048" w:rsidP="00A44A6B">
            <w:pPr>
              <w:jc w:val="center"/>
              <w:rPr>
                <w:sz w:val="22"/>
                <w:szCs w:val="22"/>
                <w:rtl/>
                <w:lang w:bidi="fa-IR"/>
              </w:rPr>
            </w:pPr>
            <w:r>
              <w:rPr>
                <w:rFonts w:hint="cs"/>
                <w:sz w:val="22"/>
                <w:szCs w:val="22"/>
                <w:rtl/>
                <w:lang w:bidi="fa-IR"/>
              </w:rPr>
              <w:t>30</w:t>
            </w:r>
          </w:p>
        </w:tc>
        <w:tc>
          <w:tcPr>
            <w:tcW w:w="992" w:type="dxa"/>
          </w:tcPr>
          <w:p w:rsidR="00256F7A" w:rsidRPr="00797126" w:rsidRDefault="00DC2048" w:rsidP="00A44A6B">
            <w:pPr>
              <w:jc w:val="center"/>
              <w:rPr>
                <w:sz w:val="22"/>
                <w:szCs w:val="22"/>
                <w:rtl/>
                <w:lang w:bidi="fa-IR"/>
              </w:rPr>
            </w:pPr>
            <w:r>
              <w:rPr>
                <w:rFonts w:hint="cs"/>
                <w:sz w:val="22"/>
                <w:szCs w:val="22"/>
                <w:rtl/>
                <w:lang w:bidi="fa-IR"/>
              </w:rPr>
              <w:t>10</w:t>
            </w:r>
          </w:p>
        </w:tc>
        <w:tc>
          <w:tcPr>
            <w:tcW w:w="851" w:type="dxa"/>
          </w:tcPr>
          <w:p w:rsidR="00256F7A" w:rsidRPr="00797126" w:rsidRDefault="00DC2048" w:rsidP="00A44A6B">
            <w:pPr>
              <w:jc w:val="center"/>
              <w:rPr>
                <w:sz w:val="22"/>
                <w:szCs w:val="22"/>
                <w:rtl/>
                <w:lang w:bidi="fa-IR"/>
              </w:rPr>
            </w:pPr>
            <w:r>
              <w:rPr>
                <w:rFonts w:hint="cs"/>
                <w:sz w:val="22"/>
                <w:szCs w:val="22"/>
                <w:rtl/>
                <w:lang w:bidi="fa-IR"/>
              </w:rPr>
              <w:t>300</w:t>
            </w:r>
          </w:p>
        </w:tc>
        <w:tc>
          <w:tcPr>
            <w:tcW w:w="850" w:type="dxa"/>
          </w:tcPr>
          <w:p w:rsidR="00256F7A" w:rsidRPr="00797126" w:rsidRDefault="00256F7A" w:rsidP="00A44A6B">
            <w:pPr>
              <w:jc w:val="center"/>
              <w:rPr>
                <w:sz w:val="22"/>
                <w:szCs w:val="22"/>
                <w:rtl/>
                <w:lang w:bidi="fa-IR"/>
              </w:rPr>
            </w:pPr>
          </w:p>
        </w:tc>
        <w:tc>
          <w:tcPr>
            <w:tcW w:w="567" w:type="dxa"/>
          </w:tcPr>
          <w:p w:rsidR="00256F7A" w:rsidRPr="00797126" w:rsidRDefault="00256F7A" w:rsidP="00A44A6B">
            <w:pPr>
              <w:jc w:val="center"/>
              <w:rPr>
                <w:sz w:val="22"/>
                <w:szCs w:val="22"/>
                <w:rtl/>
                <w:lang w:bidi="fa-IR"/>
              </w:rPr>
            </w:pPr>
          </w:p>
        </w:tc>
        <w:tc>
          <w:tcPr>
            <w:tcW w:w="567" w:type="dxa"/>
          </w:tcPr>
          <w:p w:rsidR="00256F7A" w:rsidRPr="00797126" w:rsidRDefault="00256F7A" w:rsidP="00A44A6B">
            <w:pPr>
              <w:jc w:val="center"/>
              <w:rPr>
                <w:sz w:val="22"/>
                <w:szCs w:val="22"/>
                <w:rtl/>
                <w:lang w:bidi="fa-IR"/>
              </w:rPr>
            </w:pPr>
          </w:p>
        </w:tc>
        <w:tc>
          <w:tcPr>
            <w:tcW w:w="567" w:type="dxa"/>
          </w:tcPr>
          <w:p w:rsidR="00256F7A" w:rsidRPr="00797126" w:rsidRDefault="00256F7A" w:rsidP="00A44A6B">
            <w:pPr>
              <w:jc w:val="center"/>
              <w:rPr>
                <w:sz w:val="22"/>
                <w:szCs w:val="22"/>
                <w:rtl/>
                <w:lang w:bidi="fa-IR"/>
              </w:rPr>
            </w:pPr>
          </w:p>
        </w:tc>
        <w:tc>
          <w:tcPr>
            <w:tcW w:w="545" w:type="dxa"/>
          </w:tcPr>
          <w:p w:rsidR="00256F7A" w:rsidRPr="00797126" w:rsidRDefault="008205C2" w:rsidP="00A44A6B">
            <w:pPr>
              <w:jc w:val="center"/>
              <w:rPr>
                <w:sz w:val="22"/>
                <w:szCs w:val="22"/>
                <w:rtl/>
                <w:lang w:bidi="fa-IR"/>
              </w:rPr>
            </w:pPr>
            <w:r w:rsidRPr="00797126">
              <w:rPr>
                <w:noProof/>
                <w:sz w:val="22"/>
                <w:szCs w:val="22"/>
                <w:rtl/>
              </w:rPr>
              <mc:AlternateContent>
                <mc:Choice Requires="wpg">
                  <w:drawing>
                    <wp:anchor distT="0" distB="0" distL="114300" distR="114300" simplePos="0" relativeHeight="252210176" behindDoc="0" locked="0" layoutInCell="1" allowOverlap="1" wp14:anchorId="5DE13D28" wp14:editId="24F40C29">
                      <wp:simplePos x="0" y="0"/>
                      <wp:positionH relativeFrom="column">
                        <wp:posOffset>49834</wp:posOffset>
                      </wp:positionH>
                      <wp:positionV relativeFrom="paragraph">
                        <wp:posOffset>124460</wp:posOffset>
                      </wp:positionV>
                      <wp:extent cx="1223645" cy="175895"/>
                      <wp:effectExtent l="0" t="19050" r="90805" b="71755"/>
                      <wp:wrapNone/>
                      <wp:docPr id="13477" name="Group 13477"/>
                      <wp:cNvGraphicFramePr/>
                      <a:graphic xmlns:a="http://schemas.openxmlformats.org/drawingml/2006/main">
                        <a:graphicData uri="http://schemas.microsoft.com/office/word/2010/wordprocessingGroup">
                          <wpg:wgp>
                            <wpg:cNvGrpSpPr/>
                            <wpg:grpSpPr>
                              <a:xfrm>
                                <a:off x="0" y="0"/>
                                <a:ext cx="1223645" cy="175895"/>
                                <a:chOff x="-301824" y="-28918"/>
                                <a:chExt cx="1224214" cy="176530"/>
                              </a:xfrm>
                            </wpg:grpSpPr>
                            <wps:wsp>
                              <wps:cNvPr id="13478" name="Rectangle 13478"/>
                              <wps:cNvSpPr/>
                              <wps:spPr>
                                <a:xfrm>
                                  <a:off x="833490" y="7937"/>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79" name="Rectangle 13479"/>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80" name="Sun 13480"/>
                              <wps:cNvSpPr/>
                              <wps:spPr>
                                <a:xfrm>
                                  <a:off x="8303"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81" name="Moon 13481"/>
                              <wps:cNvSpPr/>
                              <wps:spPr>
                                <a:xfrm>
                                  <a:off x="-301824" y="-28918"/>
                                  <a:ext cx="94615" cy="176530"/>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BF66A6" id="Group 13477" o:spid="_x0000_s1026" style="position:absolute;margin-left:3.9pt;margin-top:9.8pt;width:96.35pt;height:13.85pt;z-index:252210176;mso-width-relative:margin;mso-height-relative:margin" coordorigin="-3018,-289" coordsize="12242,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">
                      <v:rect id="Rectangle 13478" o:spid="_x0000_s1027" style="position:absolute;left:8334;top:7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h8b8YA&#10;AADeAAAADwAAAGRycy9kb3ducmV2LnhtbESPQU/DMAyF70j7D5EncUEshcGAsmyakJCAWzM4cLMa&#10;01Y0TpRkW/n3+IDEzdZ7fu/zejv5UR0p5SGwgatFBYq4DW7gzsD7/vnyHlQuyA7HwGTghzJsN7Oz&#10;NdYunLihoy2dkhDONRroS4m11rntyWNehEgs2ldIHousqdMu4UnC/aivq2qlPQ4sDT1Geuqp/bYH&#10;b8DG5mA/Hz4yVun2At92r7ZZRmPO59PuEVShqfyb/65fnOAvb+6EV96RG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h8b8YAAADeAAAADwAAAAAAAAAAAAAAAACYAgAAZHJz&#10;L2Rvd25yZXYueG1sUEsFBgAAAAAEAAQA9QAAAIsDAAAAAA==&#10;" fillcolor="#652523 [1637]" stroked="f">
                        <v:fill color2="#ba4442 [3013]" rotate="t" angle="180" colors="0 #9b2d2a;52429f #cb3d3a;1 #ce3b37" focus="100%" type="gradient">
                          <o:fill v:ext="view" type="gradientUnscaled"/>
                        </v:fill>
                        <v:shadow on="t" color="black" opacity="22937f" origin=",.5" offset="0,.63889mm"/>
                      </v:rect>
                      <v:rect id="Rectangle 13479" o:spid="_x0000_s1028"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NVzsQA&#10;AADeAAAADwAAAGRycy9kb3ducmV2LnhtbERPTWvCQBC9F/wPywi91Y1Gak1dxRZKvSa14nHIjklq&#10;djZkt0n017tCobd5vM9ZbQZTi45aV1lWMJ1EIIhzqysuFOy/Pp5eQDiPrLG2TAou5GCzHj2sMNG2&#10;55S6zBcihLBLUEHpfZNI6fKSDLqJbYgDd7KtQR9gW0jdYh/CTS1nUfQsDVYcGkps6L2k/Jz9GgVv&#10;xff1EGtObXyYD8cTXj8r86PU43jYvoLwNPh/8Z97p8P8eL5Ywv2dcIN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jVc7EAAAA3gAAAA8AAAAAAAAAAAAAAAAAmAIAAGRycy9k&#10;b3ducmV2LnhtbFBLBQYAAAAABAAEAPUAAACJAwAAAAA=&#10;" fillcolor="#9a4906 [1641]" stroked="f">
                        <v:fill color2="#f68a32 [3017]" rotate="t" angle="180" colors="0 #cb6c1d;52429f #ff8f2a;1 #ff8f26" focus="100%" type="gradient">
                          <o:fill v:ext="view" type="gradientUnscaled"/>
                        </v:fill>
                        <v:shadow on="t" color="black" opacity="22937f" origin=",.5" offset="0,.63889mm"/>
                      </v:rect>
                      <v:shape id="Sun 13480" o:spid="_x0000_s1029" type="#_x0000_t183" style="position:absolute;left:83;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HPJsYA&#10;AADeAAAADwAAAGRycy9kb3ducmV2LnhtbESPzWvCQBDF74X+D8sUvNWNH4QQXaUUxI9LqUp7HbJj&#10;Es3Ohuyq8b93DoXeZpg3773ffNm7Rt2oC7VnA6NhAoq48Lbm0sDxsHrPQIWIbLHxTAYeFGC5eH2Z&#10;Y279nb/pto+lEhMOORqoYmxzrUNRkcMw9C2x3E6+cxhl7UptO7yLuWv0OElS7bBmSaiwpc+Kisv+&#10;6gz4bfZVp9Y+Cvuz6ynVq/X5d2TM4K3/mIGK1Md/8d/3xkr9yTQTAMGRGfTi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HPJsYAAADeAAAADwAAAAAAAAAAAAAAAACYAgAAZHJz&#10;L2Rvd25yZXYueG1sUEsFBgAAAAAEAAQA9QAAAIsDAAAAAA==&#10;" fillcolor="yellow" strokecolor="#e36c0a [2409]" strokeweight="2pt"/>
                      <v:shape id="Moon 13481" o:spid="_x0000_s1030" type="#_x0000_t184" style="position:absolute;left:-3018;top:-289;width:946;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B86MQA&#10;AADeAAAADwAAAGRycy9kb3ducmV2LnhtbERPS4vCMBC+C/sfwix401RdRapRRFD34MXHxdvYjE13&#10;m0lponb99RtB8DYf33Om88aW4ka1Lxwr6HUTEMSZ0wXnCo6HVWcMwgdkjaVjUvBHHuazj9YUU+3u&#10;vKPbPuQihrBPUYEJoUql9Jkhi77rKuLIXVxtMURY51LXeI/htpT9JBlJiwXHBoMVLQ1lv/urVaC3&#10;Szk89e0gWy9O5vLYPIbn649S7c9mMQERqAlv8cv9reP8wde4B8934g1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wfOjEAAAA3gAAAA8AAAAAAAAAAAAAAAAAmAIAAGRycy9k&#10;b3ducmV2LnhtbFBLBQYAAAAABAAEAPUAAACJAwAAAAA=&#10;" fillcolor="yellow" strokecolor="#ffc000" strokeweight="2pt"/>
                    </v:group>
                  </w:pict>
                </mc:Fallback>
              </mc:AlternateContent>
            </w:r>
          </w:p>
        </w:tc>
        <w:tc>
          <w:tcPr>
            <w:tcW w:w="236" w:type="dxa"/>
            <w:vMerge/>
            <w:tcBorders>
              <w:bottom w:val="nil"/>
              <w:right w:val="nil"/>
            </w:tcBorders>
          </w:tcPr>
          <w:p w:rsidR="00256F7A" w:rsidRPr="00797126" w:rsidRDefault="00256F7A" w:rsidP="00A44A6B">
            <w:pPr>
              <w:jc w:val="center"/>
              <w:rPr>
                <w:sz w:val="22"/>
                <w:szCs w:val="22"/>
                <w:rtl/>
                <w:lang w:bidi="fa-IR"/>
              </w:rPr>
            </w:pPr>
          </w:p>
        </w:tc>
      </w:tr>
    </w:tbl>
    <w:p w:rsidR="00DC3261" w:rsidRDefault="00DC3261" w:rsidP="006D0F01">
      <w:pPr>
        <w:ind w:firstLine="387"/>
        <w:jc w:val="center"/>
        <w:rPr>
          <w:sz w:val="24"/>
          <w:szCs w:val="24"/>
          <w:rtl/>
          <w:lang w:bidi="fa-IR"/>
        </w:rPr>
      </w:pPr>
    </w:p>
    <w:p w:rsidR="006D0F01" w:rsidRPr="0013632C" w:rsidRDefault="00DC3261" w:rsidP="00535A79">
      <w:pPr>
        <w:ind w:firstLine="387"/>
        <w:jc w:val="both"/>
        <w:rPr>
          <w:rtl/>
          <w:lang w:bidi="fa-IR"/>
        </w:rPr>
      </w:pPr>
      <w:r w:rsidRPr="00535A79">
        <w:rPr>
          <w:rFonts w:hint="cs"/>
          <w:rtl/>
          <w:lang w:bidi="fa-IR"/>
        </w:rPr>
        <w:t xml:space="preserve">د: </w:t>
      </w:r>
      <w:r w:rsidR="00535A79" w:rsidRPr="0013632C">
        <w:rPr>
          <w:rFonts w:hint="cs"/>
          <w:rtl/>
          <w:lang w:bidi="fa-IR"/>
        </w:rPr>
        <w:t>عرصه خدماتی</w:t>
      </w:r>
    </w:p>
    <w:p w:rsidR="006D0F01" w:rsidRPr="0013632C" w:rsidRDefault="0013632C" w:rsidP="00306438">
      <w:pPr>
        <w:ind w:firstLine="387"/>
        <w:jc w:val="both"/>
        <w:rPr>
          <w:rtl/>
          <w:lang w:bidi="fa-IR"/>
        </w:rPr>
      </w:pPr>
      <w:r w:rsidRPr="0013632C">
        <w:rPr>
          <w:rFonts w:hint="cs"/>
          <w:rtl/>
          <w:lang w:bidi="fa-IR"/>
        </w:rPr>
        <w:t>این عرصه شامل فضاهایی همچون نگهبانی، پارکینگ، نمازخانه و ... است. فضاهای این عرصه قابل استفاده توسط تمام کاربران مجموعه می</w:t>
      </w:r>
      <w:r w:rsidRPr="0013632C">
        <w:rPr>
          <w:rFonts w:hint="cs"/>
          <w:rtl/>
          <w:lang w:bidi="fa-IR"/>
        </w:rPr>
        <w:softHyphen/>
        <w:t>باشد</w:t>
      </w:r>
      <w:r w:rsidR="00BF2E81">
        <w:rPr>
          <w:rFonts w:hint="cs"/>
          <w:rtl/>
          <w:lang w:bidi="fa-IR"/>
        </w:rPr>
        <w:t>(جدول شماره1</w:t>
      </w:r>
      <w:r w:rsidR="00306438">
        <w:rPr>
          <w:rFonts w:hint="cs"/>
          <w:rtl/>
          <w:lang w:bidi="fa-IR"/>
        </w:rPr>
        <w:t>5</w:t>
      </w:r>
      <w:r w:rsidR="00BF2E81">
        <w:rPr>
          <w:rFonts w:hint="cs"/>
          <w:rtl/>
          <w:lang w:bidi="fa-IR"/>
        </w:rPr>
        <w:t>)</w:t>
      </w:r>
      <w:r w:rsidRPr="0013632C">
        <w:rPr>
          <w:rFonts w:hint="cs"/>
          <w:rtl/>
          <w:lang w:bidi="fa-IR"/>
        </w:rPr>
        <w:t>.</w:t>
      </w:r>
    </w:p>
    <w:p w:rsidR="006D0F01" w:rsidRDefault="006D0F01" w:rsidP="00306438">
      <w:pPr>
        <w:pStyle w:val="Heading4"/>
        <w:rPr>
          <w:rtl/>
          <w:lang w:bidi="fa-IR"/>
        </w:rPr>
      </w:pPr>
      <w:bookmarkStart w:id="704" w:name="_Toc372303685"/>
      <w:r w:rsidRPr="007621A1">
        <w:rPr>
          <w:rFonts w:hint="cs"/>
          <w:rtl/>
          <w:lang w:bidi="fa-IR"/>
        </w:rPr>
        <w:t xml:space="preserve">جدول شماره </w:t>
      </w:r>
      <w:r w:rsidR="00327BF0">
        <w:rPr>
          <w:rFonts w:hint="cs"/>
          <w:rtl/>
          <w:lang w:bidi="fa-IR"/>
        </w:rPr>
        <w:t>1</w:t>
      </w:r>
      <w:r w:rsidR="00306438">
        <w:rPr>
          <w:rFonts w:hint="cs"/>
          <w:rtl/>
          <w:lang w:bidi="fa-IR"/>
        </w:rPr>
        <w:t>5</w:t>
      </w:r>
      <w:r w:rsidRPr="007621A1">
        <w:rPr>
          <w:rFonts w:hint="cs"/>
          <w:rtl/>
          <w:lang w:bidi="fa-IR"/>
        </w:rPr>
        <w:t>: برنامه فیزیکی</w:t>
      </w:r>
      <w:r>
        <w:rPr>
          <w:rFonts w:hint="cs"/>
          <w:rtl/>
          <w:lang w:bidi="fa-IR"/>
        </w:rPr>
        <w:t xml:space="preserve"> عرصه خدماتی</w:t>
      </w:r>
      <w:r w:rsidR="00912B16">
        <w:rPr>
          <w:rFonts w:hint="cs"/>
          <w:rtl/>
        </w:rPr>
        <w:t>(ماخذ: نگارنده)</w:t>
      </w:r>
      <w:bookmarkEnd w:id="704"/>
    </w:p>
    <w:tbl>
      <w:tblPr>
        <w:tblStyle w:val="TableGrid"/>
        <w:tblpPr w:leftFromText="180" w:rightFromText="180" w:vertAnchor="text" w:horzAnchor="margin" w:tblpY="244"/>
        <w:bidiVisual/>
        <w:tblW w:w="7938" w:type="dxa"/>
        <w:tblLayout w:type="fixed"/>
        <w:tblLook w:val="04A0" w:firstRow="1" w:lastRow="0" w:firstColumn="1" w:lastColumn="0" w:noHBand="0" w:noVBand="1"/>
      </w:tblPr>
      <w:tblGrid>
        <w:gridCol w:w="1701"/>
        <w:gridCol w:w="850"/>
        <w:gridCol w:w="992"/>
        <w:gridCol w:w="851"/>
        <w:gridCol w:w="850"/>
        <w:gridCol w:w="567"/>
        <w:gridCol w:w="567"/>
        <w:gridCol w:w="567"/>
        <w:gridCol w:w="545"/>
        <w:gridCol w:w="236"/>
        <w:gridCol w:w="212"/>
      </w:tblGrid>
      <w:tr w:rsidR="000911B0" w:rsidRPr="00797126" w:rsidTr="00A44A6B">
        <w:trPr>
          <w:trHeight w:val="388"/>
        </w:trPr>
        <w:tc>
          <w:tcPr>
            <w:tcW w:w="1701" w:type="dxa"/>
            <w:vMerge w:val="restart"/>
            <w:shd w:val="clear" w:color="auto" w:fill="A6A6A6" w:themeFill="background1" w:themeFillShade="A6"/>
          </w:tcPr>
          <w:p w:rsidR="000911B0" w:rsidRPr="00797126" w:rsidRDefault="000911B0" w:rsidP="00A44A6B">
            <w:pPr>
              <w:jc w:val="center"/>
              <w:rPr>
                <w:sz w:val="22"/>
                <w:szCs w:val="22"/>
                <w:rtl/>
                <w:lang w:bidi="fa-IR"/>
              </w:rPr>
            </w:pPr>
            <w:r w:rsidRPr="00797126">
              <w:rPr>
                <w:rFonts w:hint="cs"/>
                <w:sz w:val="22"/>
                <w:szCs w:val="22"/>
                <w:rtl/>
                <w:lang w:bidi="fa-IR"/>
              </w:rPr>
              <w:t>نام فضا</w:t>
            </w:r>
          </w:p>
        </w:tc>
        <w:tc>
          <w:tcPr>
            <w:tcW w:w="850" w:type="dxa"/>
            <w:vMerge w:val="restart"/>
            <w:shd w:val="clear" w:color="auto" w:fill="A6A6A6" w:themeFill="background1" w:themeFillShade="A6"/>
            <w:textDirection w:val="tbRl"/>
          </w:tcPr>
          <w:p w:rsidR="000911B0" w:rsidRPr="00797126" w:rsidRDefault="000911B0" w:rsidP="00A44A6B">
            <w:pPr>
              <w:ind w:left="113" w:right="113"/>
              <w:jc w:val="center"/>
              <w:rPr>
                <w:sz w:val="22"/>
                <w:szCs w:val="22"/>
                <w:rtl/>
                <w:lang w:bidi="fa-IR"/>
              </w:rPr>
            </w:pPr>
            <w:r w:rsidRPr="00797126">
              <w:rPr>
                <w:rFonts w:hint="cs"/>
                <w:sz w:val="22"/>
                <w:szCs w:val="22"/>
                <w:rtl/>
                <w:lang w:bidi="fa-IR"/>
              </w:rPr>
              <w:t>مساحت</w:t>
            </w:r>
          </w:p>
        </w:tc>
        <w:tc>
          <w:tcPr>
            <w:tcW w:w="992" w:type="dxa"/>
            <w:vMerge w:val="restart"/>
            <w:shd w:val="clear" w:color="auto" w:fill="A6A6A6" w:themeFill="background1" w:themeFillShade="A6"/>
            <w:vAlign w:val="center"/>
          </w:tcPr>
          <w:p w:rsidR="000911B0" w:rsidRPr="00797126" w:rsidRDefault="000911B0" w:rsidP="00A44A6B">
            <w:pPr>
              <w:jc w:val="center"/>
              <w:rPr>
                <w:sz w:val="22"/>
                <w:szCs w:val="22"/>
                <w:rtl/>
                <w:lang w:bidi="fa-IR"/>
              </w:rPr>
            </w:pPr>
            <w:r w:rsidRPr="00797126">
              <w:rPr>
                <w:rFonts w:hint="cs"/>
                <w:sz w:val="22"/>
                <w:szCs w:val="22"/>
                <w:rtl/>
                <w:lang w:bidi="fa-IR"/>
              </w:rPr>
              <w:t>تعداد</w:t>
            </w:r>
          </w:p>
        </w:tc>
        <w:tc>
          <w:tcPr>
            <w:tcW w:w="851" w:type="dxa"/>
            <w:vMerge w:val="restart"/>
            <w:shd w:val="clear" w:color="auto" w:fill="A6A6A6" w:themeFill="background1" w:themeFillShade="A6"/>
          </w:tcPr>
          <w:p w:rsidR="000911B0" w:rsidRPr="00797126" w:rsidRDefault="000911B0" w:rsidP="00A44A6B">
            <w:pPr>
              <w:jc w:val="center"/>
              <w:rPr>
                <w:sz w:val="22"/>
                <w:szCs w:val="22"/>
                <w:rtl/>
                <w:lang w:bidi="fa-IR"/>
              </w:rPr>
            </w:pPr>
            <w:r w:rsidRPr="00797126">
              <w:rPr>
                <w:rFonts w:hint="cs"/>
                <w:sz w:val="22"/>
                <w:szCs w:val="22"/>
                <w:rtl/>
                <w:lang w:bidi="fa-IR"/>
              </w:rPr>
              <w:t>مساحت</w:t>
            </w:r>
            <w:r>
              <w:rPr>
                <w:rFonts w:hint="cs"/>
                <w:sz w:val="22"/>
                <w:szCs w:val="22"/>
                <w:rtl/>
                <w:lang w:bidi="fa-IR"/>
              </w:rPr>
              <w:t xml:space="preserve"> کل</w:t>
            </w:r>
          </w:p>
        </w:tc>
        <w:tc>
          <w:tcPr>
            <w:tcW w:w="1984" w:type="dxa"/>
            <w:gridSpan w:val="3"/>
            <w:shd w:val="clear" w:color="auto" w:fill="A6A6A6" w:themeFill="background1" w:themeFillShade="A6"/>
          </w:tcPr>
          <w:p w:rsidR="000911B0" w:rsidRPr="00797126" w:rsidRDefault="000911B0" w:rsidP="00A44A6B">
            <w:pPr>
              <w:jc w:val="center"/>
              <w:rPr>
                <w:sz w:val="22"/>
                <w:szCs w:val="22"/>
                <w:rtl/>
                <w:lang w:bidi="fa-IR"/>
              </w:rPr>
            </w:pPr>
            <w:r w:rsidRPr="00797126">
              <w:rPr>
                <w:rFonts w:hint="cs"/>
                <w:sz w:val="22"/>
                <w:szCs w:val="22"/>
                <w:rtl/>
                <w:lang w:bidi="fa-IR"/>
              </w:rPr>
              <w:t>کاربران</w:t>
            </w:r>
          </w:p>
        </w:tc>
        <w:tc>
          <w:tcPr>
            <w:tcW w:w="1112" w:type="dxa"/>
            <w:gridSpan w:val="2"/>
            <w:shd w:val="clear" w:color="auto" w:fill="A6A6A6" w:themeFill="background1" w:themeFillShade="A6"/>
          </w:tcPr>
          <w:p w:rsidR="000911B0" w:rsidRPr="00797126" w:rsidRDefault="000911B0" w:rsidP="00A44A6B">
            <w:pPr>
              <w:jc w:val="center"/>
              <w:rPr>
                <w:sz w:val="22"/>
                <w:szCs w:val="22"/>
                <w:rtl/>
                <w:lang w:bidi="fa-IR"/>
              </w:rPr>
            </w:pPr>
            <w:r w:rsidRPr="00797126">
              <w:rPr>
                <w:rFonts w:hint="cs"/>
                <w:sz w:val="22"/>
                <w:szCs w:val="22"/>
                <w:rtl/>
                <w:lang w:bidi="fa-IR"/>
              </w:rPr>
              <w:t>زمان استفاده</w:t>
            </w:r>
          </w:p>
        </w:tc>
        <w:tc>
          <w:tcPr>
            <w:tcW w:w="448" w:type="dxa"/>
            <w:gridSpan w:val="2"/>
            <w:tcBorders>
              <w:top w:val="nil"/>
              <w:bottom w:val="nil"/>
              <w:right w:val="nil"/>
            </w:tcBorders>
          </w:tcPr>
          <w:p w:rsidR="000911B0" w:rsidRPr="00797126" w:rsidRDefault="000911B0" w:rsidP="00A44A6B">
            <w:pPr>
              <w:jc w:val="center"/>
              <w:rPr>
                <w:sz w:val="22"/>
                <w:szCs w:val="22"/>
                <w:rtl/>
                <w:lang w:bidi="fa-IR"/>
              </w:rPr>
            </w:pPr>
          </w:p>
        </w:tc>
      </w:tr>
      <w:tr w:rsidR="00CF7F04" w:rsidRPr="00797126" w:rsidTr="00A44A6B">
        <w:trPr>
          <w:gridAfter w:val="1"/>
          <w:wAfter w:w="212" w:type="dxa"/>
          <w:trHeight w:val="437"/>
        </w:trPr>
        <w:tc>
          <w:tcPr>
            <w:tcW w:w="1701" w:type="dxa"/>
            <w:vMerge/>
          </w:tcPr>
          <w:p w:rsidR="00CF7F04" w:rsidRPr="00797126" w:rsidRDefault="00CF7F04" w:rsidP="00A44A6B">
            <w:pPr>
              <w:jc w:val="center"/>
              <w:rPr>
                <w:sz w:val="22"/>
                <w:szCs w:val="22"/>
                <w:rtl/>
                <w:lang w:bidi="fa-IR"/>
              </w:rPr>
            </w:pPr>
          </w:p>
        </w:tc>
        <w:tc>
          <w:tcPr>
            <w:tcW w:w="850" w:type="dxa"/>
            <w:vMerge/>
          </w:tcPr>
          <w:p w:rsidR="00CF7F04" w:rsidRPr="00797126" w:rsidRDefault="00CF7F04" w:rsidP="00A44A6B">
            <w:pPr>
              <w:jc w:val="center"/>
              <w:rPr>
                <w:sz w:val="22"/>
                <w:szCs w:val="22"/>
                <w:rtl/>
                <w:lang w:bidi="fa-IR"/>
              </w:rPr>
            </w:pPr>
          </w:p>
        </w:tc>
        <w:tc>
          <w:tcPr>
            <w:tcW w:w="992" w:type="dxa"/>
            <w:vMerge/>
          </w:tcPr>
          <w:p w:rsidR="00CF7F04" w:rsidRPr="00797126" w:rsidRDefault="00CF7F04" w:rsidP="00A44A6B">
            <w:pPr>
              <w:jc w:val="center"/>
              <w:rPr>
                <w:sz w:val="22"/>
                <w:szCs w:val="22"/>
                <w:rtl/>
                <w:lang w:bidi="fa-IR"/>
              </w:rPr>
            </w:pPr>
          </w:p>
        </w:tc>
        <w:tc>
          <w:tcPr>
            <w:tcW w:w="851" w:type="dxa"/>
            <w:vMerge/>
          </w:tcPr>
          <w:p w:rsidR="00CF7F04" w:rsidRPr="00797126" w:rsidRDefault="00CF7F04" w:rsidP="00A44A6B">
            <w:pPr>
              <w:jc w:val="center"/>
              <w:rPr>
                <w:sz w:val="22"/>
                <w:szCs w:val="22"/>
                <w:rtl/>
                <w:lang w:bidi="fa-IR"/>
              </w:rPr>
            </w:pPr>
          </w:p>
        </w:tc>
        <w:tc>
          <w:tcPr>
            <w:tcW w:w="850" w:type="dxa"/>
            <w:shd w:val="clear" w:color="auto" w:fill="A6A6A6" w:themeFill="background1" w:themeFillShade="A6"/>
          </w:tcPr>
          <w:p w:rsidR="00CF7F04" w:rsidRPr="00797126" w:rsidRDefault="00CF7F04" w:rsidP="00A44A6B">
            <w:pPr>
              <w:jc w:val="center"/>
              <w:rPr>
                <w:sz w:val="21"/>
                <w:szCs w:val="21"/>
                <w:rtl/>
                <w:lang w:bidi="fa-IR"/>
              </w:rPr>
            </w:pPr>
            <w:r w:rsidRPr="00797126">
              <w:rPr>
                <w:rFonts w:hint="cs"/>
                <w:sz w:val="21"/>
                <w:szCs w:val="21"/>
                <w:rtl/>
                <w:lang w:bidi="fa-IR"/>
              </w:rPr>
              <w:t>مسافران</w:t>
            </w:r>
          </w:p>
        </w:tc>
        <w:tc>
          <w:tcPr>
            <w:tcW w:w="567" w:type="dxa"/>
            <w:shd w:val="clear" w:color="auto" w:fill="A6A6A6" w:themeFill="background1" w:themeFillShade="A6"/>
          </w:tcPr>
          <w:p w:rsidR="00CF7F04" w:rsidRPr="00F2631D" w:rsidRDefault="00CF7F04" w:rsidP="00A44A6B">
            <w:pPr>
              <w:jc w:val="center"/>
              <w:rPr>
                <w:sz w:val="20"/>
                <w:szCs w:val="20"/>
                <w:rtl/>
                <w:lang w:bidi="fa-IR"/>
              </w:rPr>
            </w:pPr>
            <w:r w:rsidRPr="00F2631D">
              <w:rPr>
                <w:rFonts w:hint="cs"/>
                <w:sz w:val="20"/>
                <w:szCs w:val="20"/>
                <w:rtl/>
                <w:lang w:bidi="fa-IR"/>
              </w:rPr>
              <w:t>مردم محله</w:t>
            </w:r>
          </w:p>
        </w:tc>
        <w:tc>
          <w:tcPr>
            <w:tcW w:w="567" w:type="dxa"/>
            <w:shd w:val="clear" w:color="auto" w:fill="A6A6A6" w:themeFill="background1" w:themeFillShade="A6"/>
          </w:tcPr>
          <w:p w:rsidR="00CF7F04" w:rsidRPr="00F2631D" w:rsidRDefault="00CF7F04" w:rsidP="00A44A6B">
            <w:pPr>
              <w:jc w:val="center"/>
              <w:rPr>
                <w:sz w:val="20"/>
                <w:szCs w:val="20"/>
                <w:rtl/>
                <w:lang w:bidi="fa-IR"/>
              </w:rPr>
            </w:pPr>
            <w:r w:rsidRPr="00F2631D">
              <w:rPr>
                <w:rFonts w:hint="cs"/>
                <w:sz w:val="20"/>
                <w:szCs w:val="20"/>
                <w:rtl/>
                <w:lang w:bidi="fa-IR"/>
              </w:rPr>
              <w:t xml:space="preserve">مردم شهر </w:t>
            </w:r>
          </w:p>
        </w:tc>
        <w:tc>
          <w:tcPr>
            <w:tcW w:w="567" w:type="dxa"/>
            <w:shd w:val="clear" w:color="auto" w:fill="A6A6A6" w:themeFill="background1" w:themeFillShade="A6"/>
          </w:tcPr>
          <w:p w:rsidR="00CF7F04" w:rsidRPr="00797126" w:rsidRDefault="00CF7F04" w:rsidP="00A44A6B">
            <w:pPr>
              <w:jc w:val="center"/>
              <w:rPr>
                <w:sz w:val="22"/>
                <w:szCs w:val="22"/>
                <w:rtl/>
                <w:lang w:bidi="fa-IR"/>
              </w:rPr>
            </w:pPr>
            <w:r w:rsidRPr="00797126">
              <w:rPr>
                <w:rFonts w:hint="cs"/>
                <w:sz w:val="22"/>
                <w:szCs w:val="22"/>
                <w:rtl/>
                <w:lang w:bidi="fa-IR"/>
              </w:rPr>
              <w:t xml:space="preserve">روز </w:t>
            </w:r>
          </w:p>
        </w:tc>
        <w:tc>
          <w:tcPr>
            <w:tcW w:w="545" w:type="dxa"/>
            <w:shd w:val="clear" w:color="auto" w:fill="A6A6A6" w:themeFill="background1" w:themeFillShade="A6"/>
          </w:tcPr>
          <w:p w:rsidR="00CF7F04" w:rsidRPr="00797126" w:rsidRDefault="00CF7F04" w:rsidP="00A44A6B">
            <w:pPr>
              <w:jc w:val="center"/>
              <w:rPr>
                <w:sz w:val="22"/>
                <w:szCs w:val="22"/>
                <w:rtl/>
                <w:lang w:bidi="fa-IR"/>
              </w:rPr>
            </w:pPr>
            <w:r w:rsidRPr="00797126">
              <w:rPr>
                <w:rFonts w:hint="cs"/>
                <w:sz w:val="22"/>
                <w:szCs w:val="22"/>
                <w:rtl/>
                <w:lang w:bidi="fa-IR"/>
              </w:rPr>
              <w:t>شب</w:t>
            </w:r>
          </w:p>
        </w:tc>
        <w:tc>
          <w:tcPr>
            <w:tcW w:w="236" w:type="dxa"/>
            <w:vMerge w:val="restart"/>
            <w:tcBorders>
              <w:top w:val="nil"/>
              <w:right w:val="nil"/>
            </w:tcBorders>
          </w:tcPr>
          <w:p w:rsidR="00CF7F04" w:rsidRPr="00797126" w:rsidRDefault="00CF7F04" w:rsidP="00A44A6B">
            <w:pPr>
              <w:jc w:val="center"/>
              <w:rPr>
                <w:sz w:val="22"/>
                <w:szCs w:val="22"/>
                <w:rtl/>
                <w:lang w:bidi="fa-IR"/>
              </w:rPr>
            </w:pPr>
          </w:p>
        </w:tc>
      </w:tr>
      <w:tr w:rsidR="00CF7F04" w:rsidRPr="00797126" w:rsidTr="00A44A6B">
        <w:trPr>
          <w:gridAfter w:val="1"/>
          <w:wAfter w:w="212" w:type="dxa"/>
        </w:trPr>
        <w:tc>
          <w:tcPr>
            <w:tcW w:w="1701" w:type="dxa"/>
            <w:shd w:val="clear" w:color="auto" w:fill="A6A6A6" w:themeFill="background1" w:themeFillShade="A6"/>
          </w:tcPr>
          <w:p w:rsidR="00CF7F04" w:rsidRPr="00797126" w:rsidRDefault="00CF7F04" w:rsidP="00A44A6B">
            <w:pPr>
              <w:jc w:val="center"/>
              <w:rPr>
                <w:sz w:val="22"/>
                <w:szCs w:val="22"/>
                <w:rtl/>
                <w:lang w:bidi="fa-IR"/>
              </w:rPr>
            </w:pPr>
            <w:r>
              <w:rPr>
                <w:rFonts w:hint="cs"/>
                <w:sz w:val="22"/>
                <w:szCs w:val="22"/>
                <w:rtl/>
                <w:lang w:bidi="fa-IR"/>
              </w:rPr>
              <w:t>پارکینگ</w:t>
            </w:r>
          </w:p>
        </w:tc>
        <w:tc>
          <w:tcPr>
            <w:tcW w:w="850" w:type="dxa"/>
          </w:tcPr>
          <w:p w:rsidR="00CF7F04" w:rsidRPr="00797126" w:rsidRDefault="00CF7F04" w:rsidP="00A44A6B">
            <w:pPr>
              <w:jc w:val="center"/>
              <w:rPr>
                <w:sz w:val="22"/>
                <w:szCs w:val="22"/>
                <w:rtl/>
                <w:lang w:bidi="fa-IR"/>
              </w:rPr>
            </w:pPr>
            <w:r>
              <w:rPr>
                <w:rFonts w:hint="cs"/>
                <w:sz w:val="22"/>
                <w:szCs w:val="22"/>
                <w:rtl/>
                <w:lang w:bidi="fa-IR"/>
              </w:rPr>
              <w:t>25</w:t>
            </w:r>
          </w:p>
        </w:tc>
        <w:tc>
          <w:tcPr>
            <w:tcW w:w="992" w:type="dxa"/>
          </w:tcPr>
          <w:p w:rsidR="00CF7F04" w:rsidRPr="00797126" w:rsidRDefault="00CF7F04" w:rsidP="00A44A6B">
            <w:pPr>
              <w:jc w:val="center"/>
              <w:rPr>
                <w:sz w:val="22"/>
                <w:szCs w:val="22"/>
                <w:rtl/>
                <w:lang w:bidi="fa-IR"/>
              </w:rPr>
            </w:pPr>
            <w:r>
              <w:rPr>
                <w:rFonts w:hint="cs"/>
                <w:sz w:val="22"/>
                <w:szCs w:val="22"/>
                <w:rtl/>
                <w:lang w:bidi="fa-IR"/>
              </w:rPr>
              <w:t>100</w:t>
            </w:r>
          </w:p>
        </w:tc>
        <w:tc>
          <w:tcPr>
            <w:tcW w:w="851" w:type="dxa"/>
          </w:tcPr>
          <w:p w:rsidR="00CF7F04" w:rsidRPr="00797126" w:rsidRDefault="00CF7F04" w:rsidP="00A44A6B">
            <w:pPr>
              <w:jc w:val="center"/>
              <w:rPr>
                <w:sz w:val="22"/>
                <w:szCs w:val="22"/>
                <w:rtl/>
                <w:lang w:bidi="fa-IR"/>
              </w:rPr>
            </w:pPr>
            <w:r>
              <w:rPr>
                <w:rFonts w:hint="cs"/>
                <w:sz w:val="22"/>
                <w:szCs w:val="22"/>
                <w:rtl/>
                <w:lang w:bidi="fa-IR"/>
              </w:rPr>
              <w:t>2500</w:t>
            </w:r>
          </w:p>
        </w:tc>
        <w:tc>
          <w:tcPr>
            <w:tcW w:w="850" w:type="dxa"/>
          </w:tcPr>
          <w:p w:rsidR="00CF7F04" w:rsidRPr="00797126" w:rsidRDefault="00CF7F04" w:rsidP="00A44A6B">
            <w:pPr>
              <w:jc w:val="center"/>
              <w:rPr>
                <w:sz w:val="22"/>
                <w:szCs w:val="22"/>
                <w:rtl/>
                <w:lang w:bidi="fa-IR"/>
              </w:rPr>
            </w:pPr>
          </w:p>
        </w:tc>
        <w:tc>
          <w:tcPr>
            <w:tcW w:w="567" w:type="dxa"/>
          </w:tcPr>
          <w:p w:rsidR="00CF7F04" w:rsidRPr="00797126" w:rsidRDefault="00CF7F04" w:rsidP="00A44A6B">
            <w:pPr>
              <w:jc w:val="center"/>
              <w:rPr>
                <w:sz w:val="22"/>
                <w:szCs w:val="22"/>
                <w:rtl/>
                <w:lang w:bidi="fa-IR"/>
              </w:rPr>
            </w:pPr>
          </w:p>
        </w:tc>
        <w:tc>
          <w:tcPr>
            <w:tcW w:w="567" w:type="dxa"/>
          </w:tcPr>
          <w:p w:rsidR="00CF7F04" w:rsidRPr="00797126" w:rsidRDefault="00CF7F04" w:rsidP="00A44A6B">
            <w:pPr>
              <w:jc w:val="center"/>
              <w:rPr>
                <w:sz w:val="22"/>
                <w:szCs w:val="22"/>
                <w:rtl/>
                <w:lang w:bidi="fa-IR"/>
              </w:rPr>
            </w:pPr>
          </w:p>
        </w:tc>
        <w:tc>
          <w:tcPr>
            <w:tcW w:w="567" w:type="dxa"/>
          </w:tcPr>
          <w:p w:rsidR="00CF7F04" w:rsidRPr="00797126" w:rsidRDefault="00CF7F04" w:rsidP="00A44A6B">
            <w:pPr>
              <w:jc w:val="center"/>
              <w:rPr>
                <w:sz w:val="22"/>
                <w:szCs w:val="22"/>
                <w:rtl/>
                <w:lang w:bidi="fa-IR"/>
              </w:rPr>
            </w:pPr>
          </w:p>
        </w:tc>
        <w:tc>
          <w:tcPr>
            <w:tcW w:w="545" w:type="dxa"/>
          </w:tcPr>
          <w:p w:rsidR="00CF7F04" w:rsidRPr="00797126" w:rsidRDefault="004D6777" w:rsidP="00A44A6B">
            <w:pPr>
              <w:jc w:val="center"/>
              <w:rPr>
                <w:sz w:val="22"/>
                <w:szCs w:val="22"/>
                <w:rtl/>
                <w:lang w:bidi="fa-IR"/>
              </w:rPr>
            </w:pPr>
            <w:r w:rsidRPr="00797126">
              <w:rPr>
                <w:noProof/>
                <w:sz w:val="22"/>
                <w:szCs w:val="22"/>
                <w:rtl/>
              </w:rPr>
              <mc:AlternateContent>
                <mc:Choice Requires="wpg">
                  <w:drawing>
                    <wp:anchor distT="0" distB="0" distL="114300" distR="114300" simplePos="0" relativeHeight="252212224" behindDoc="0" locked="0" layoutInCell="1" allowOverlap="1" wp14:anchorId="35F62038" wp14:editId="3E3EE560">
                      <wp:simplePos x="0" y="0"/>
                      <wp:positionH relativeFrom="column">
                        <wp:posOffset>8255</wp:posOffset>
                      </wp:positionH>
                      <wp:positionV relativeFrom="paragraph">
                        <wp:posOffset>22225</wp:posOffset>
                      </wp:positionV>
                      <wp:extent cx="1679575" cy="175895"/>
                      <wp:effectExtent l="0" t="19050" r="92075" b="71755"/>
                      <wp:wrapNone/>
                      <wp:docPr id="13492" name="Group 13492"/>
                      <wp:cNvGraphicFramePr/>
                      <a:graphic xmlns:a="http://schemas.openxmlformats.org/drawingml/2006/main">
                        <a:graphicData uri="http://schemas.microsoft.com/office/word/2010/wordprocessingGroup">
                          <wpg:wgp>
                            <wpg:cNvGrpSpPr/>
                            <wpg:grpSpPr>
                              <a:xfrm>
                                <a:off x="0" y="0"/>
                                <a:ext cx="1679575" cy="175895"/>
                                <a:chOff x="-301824" y="-28918"/>
                                <a:chExt cx="1680271" cy="176530"/>
                              </a:xfrm>
                            </wpg:grpSpPr>
                            <wps:wsp>
                              <wps:cNvPr id="13493" name="Rectangle 13493"/>
                              <wps:cNvSpPr/>
                              <wps:spPr>
                                <a:xfrm>
                                  <a:off x="1289547" y="15903"/>
                                  <a:ext cx="88900"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4" name="Rectangle 13494"/>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5" name="Rectangle 13495"/>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6" name="Sun 13496"/>
                              <wps:cNvSpPr/>
                              <wps:spPr>
                                <a:xfrm>
                                  <a:off x="8303"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7" name="Moon 13497"/>
                              <wps:cNvSpPr/>
                              <wps:spPr>
                                <a:xfrm>
                                  <a:off x="-301824" y="-28918"/>
                                  <a:ext cx="94615" cy="176530"/>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E9EEC7" id="Group 13492" o:spid="_x0000_s1026" style="position:absolute;margin-left:.65pt;margin-top:1.75pt;width:132.25pt;height:13.85pt;z-index:252212224;mso-width-relative:margin;mso-height-relative:margin" coordorigin="-3018,-289" coordsize="16802,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">
                      <v:rect id="Rectangle 13493" o:spid="_x0000_s1027" style="position:absolute;left:12895;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exK8QA&#10;AADeAAAADwAAAGRycy9kb3ducmV2LnhtbERPS2sCMRC+C/0PYYReRLP1ha5GKS2FCr34wuuwGXej&#10;m8mSpLr9901B6G0+vucs162txY18MI4VvAwyEMSF04ZLBYf9R38GIkRkjbVjUvBDAdarp84Sc+3u&#10;vKXbLpYihXDIUUEVY5NLGYqKLIaBa4gTd3beYkzQl1J7vKdwW8thlk2lRcOpocKG3ioqrrtvq6A5&#10;8fHdX8Lla9sz18m4dma4cUo9d9vXBYhIbfwXP9yfOs0fjecj+Hsn3S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HsSvEAAAA3gAAAA8AAAAAAAAAAAAAAAAAmAIAAGRycy9k&#10;b3ducmV2LnhtbFBLBQYAAAAABAAEAPUAAACJAwAAAAA=&#10;" fillcolor="#413253 [1639]" stroked="f">
                        <v:fill color2="#775c99 [3015]" rotate="t" angle="180" colors="0 #5d417e;52429f #7b58a6;1 #7b57a8" focus="100%" type="gradient">
                          <o:fill v:ext="view" type="gradientUnscaled"/>
                        </v:fill>
                        <v:shadow on="t" color="black" opacity="22937f" origin=",.5" offset="0,.63889mm"/>
                      </v:rect>
                      <v:rect id="Rectangle 13494"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mQkMQA&#10;AADeAAAADwAAAGRycy9kb3ducmV2LnhtbERPS0sDMRC+C/6HMEIv0mb7sLRr01IKgnrbaA+9DZvp&#10;7uJmEpK0Xf+9EQRv8/E9Z7MbbC+uFGLnWMF0UoAgrp3puFHw+fEyXoGICdlg75gUfFOE3fb+boOl&#10;cTeu6KpTI3IIxxIVtCn5UspYt2QxTpwnztzZBYspw9BIE/CWw20vZ0WxlBY7zg0tejq0VH/pi1Wg&#10;fXXRp/UxYhGeHvF9/6aruVdq9DDsn0EkGtK/+M/9avL8+WK9gN938g1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JkJDEAAAA3g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rect>
                      <v:rect id="Rectangle 13495"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K5McQA&#10;AADeAAAADwAAAGRycy9kb3ducmV2LnhtbERPTWvCQBC9F/wPywi91Y3GSk1dxRZKvSa14nHIjklq&#10;djZkt0n017tCobd5vM9ZbQZTi45aV1lWMJ1EIIhzqysuFOy/Pp5eQDiPrLG2TAou5GCzHj2sMNG2&#10;55S6zBcihLBLUEHpfZNI6fKSDLqJbYgDd7KtQR9gW0jdYh/CTS1nUbSQBisODSU29F5Sfs5+jYK3&#10;4vt6iDWnNj7Mh+MJr5+V+VHqcTxsX0F4Gvy/+M+902F+PF8+w/2dcIN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iuTHEAAAA3gAAAA8AAAAAAAAAAAAAAAAAmAIAAGRycy9k&#10;b3ducmV2LnhtbFBLBQYAAAAABAAEAPUAAACJAwAAAAA=&#10;" fillcolor="#9a4906 [1641]" stroked="f">
                        <v:fill color2="#f68a32 [3017]" rotate="t" angle="180" colors="0 #cb6c1d;52429f #ff8f2a;1 #ff8f26" focus="100%" type="gradient">
                          <o:fill v:ext="view" type="gradientUnscaled"/>
                        </v:fill>
                        <v:shadow on="t" color="black" opacity="22937f" origin=",.5" offset="0,.63889mm"/>
                      </v:rect>
                      <v:shape id="Sun 13496" o:spid="_x0000_s1030" type="#_x0000_t183" style="position:absolute;left:83;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1kFMIA&#10;AADeAAAADwAAAGRycy9kb3ducmV2LnhtbERPTYvCMBC9L/gfwgje1lR3KVqNIoKselmsotehGdtq&#10;MylN1PrvN8KCt3m8z5nOW1OJOzWutKxg0I9AEGdWl5wrOOxXnyMQziNrrCyTgic5mM86H1NMtH3w&#10;ju6pz0UIYZeggsL7OpHSZQUZdH1bEwfubBuDPsAml7rBRwg3lRxGUSwNlhwaCqxpWVB2TW9Ggd2M&#10;fstY62emj9uWYrn6uZwGSvW67WICwlPr3+J/91qH+V/f4xhe74Qb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zWQUwgAAAN4AAAAPAAAAAAAAAAAAAAAAAJgCAABkcnMvZG93&#10;bnJldi54bWxQSwUGAAAAAAQABAD1AAAAhwMAAAAA&#10;" fillcolor="yellow" strokecolor="#e36c0a [2409]" strokeweight="2pt"/>
                      <v:shape id="Moon 13497" o:spid="_x0000_s1031" type="#_x0000_t184" style="position:absolute;left:-3018;top:-289;width:946;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zX2sYA&#10;AADeAAAADwAAAGRycy9kb3ducmV2LnhtbERPO2/CMBDekfofrKvUrTg8W0IchJBaOnQpdGG7xkcc&#10;Gp+j2EDg1+NKldju0/e8bNHZWpyo9ZVjBYN+AoK4cLriUsH39u35FYQPyBprx6TgQh4W+UMvw1S7&#10;M3/RaRNKEUPYp6jAhNCkUvrCkEXfdw1x5PautRgibEupWzzHcFvLYZJMpcWKY4PBhlaGit/N0SrQ&#10;nys52Q3tqHhf7sz+ur5Ofo4HpZ4eu+UcRKAu3MX/7g8d54/Gsxf4eyfeI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gzX2sYAAADeAAAADwAAAAAAAAAAAAAAAACYAgAAZHJz&#10;L2Rvd25yZXYueG1sUEsFBgAAAAAEAAQA9QAAAIsDAAAAAA==&#10;" fillcolor="yellow" strokecolor="#ffc000" strokeweight="2pt"/>
                    </v:group>
                  </w:pict>
                </mc:Fallback>
              </mc:AlternateContent>
            </w:r>
          </w:p>
        </w:tc>
        <w:tc>
          <w:tcPr>
            <w:tcW w:w="236" w:type="dxa"/>
            <w:vMerge/>
            <w:tcBorders>
              <w:right w:val="nil"/>
            </w:tcBorders>
          </w:tcPr>
          <w:p w:rsidR="00CF7F04" w:rsidRPr="00797126" w:rsidRDefault="00CF7F04" w:rsidP="00A44A6B">
            <w:pPr>
              <w:jc w:val="center"/>
              <w:rPr>
                <w:sz w:val="22"/>
                <w:szCs w:val="22"/>
                <w:rtl/>
                <w:lang w:bidi="fa-IR"/>
              </w:rPr>
            </w:pPr>
          </w:p>
        </w:tc>
      </w:tr>
      <w:tr w:rsidR="00CF7F04" w:rsidRPr="00797126" w:rsidTr="00A44A6B">
        <w:trPr>
          <w:gridAfter w:val="1"/>
          <w:wAfter w:w="212" w:type="dxa"/>
        </w:trPr>
        <w:tc>
          <w:tcPr>
            <w:tcW w:w="1701" w:type="dxa"/>
            <w:shd w:val="clear" w:color="auto" w:fill="A6A6A6" w:themeFill="background1" w:themeFillShade="A6"/>
          </w:tcPr>
          <w:p w:rsidR="00CF7F04" w:rsidRPr="00797126" w:rsidRDefault="00CF7F04" w:rsidP="00A44A6B">
            <w:pPr>
              <w:jc w:val="center"/>
              <w:rPr>
                <w:sz w:val="22"/>
                <w:szCs w:val="22"/>
                <w:rtl/>
                <w:lang w:bidi="fa-IR"/>
              </w:rPr>
            </w:pPr>
            <w:r>
              <w:rPr>
                <w:rFonts w:hint="cs"/>
                <w:sz w:val="22"/>
                <w:szCs w:val="22"/>
                <w:rtl/>
                <w:lang w:bidi="fa-IR"/>
              </w:rPr>
              <w:t>نگهبانی</w:t>
            </w:r>
          </w:p>
        </w:tc>
        <w:tc>
          <w:tcPr>
            <w:tcW w:w="850" w:type="dxa"/>
          </w:tcPr>
          <w:p w:rsidR="00CF7F04" w:rsidRPr="00797126" w:rsidRDefault="00CF7F04" w:rsidP="00A44A6B">
            <w:pPr>
              <w:jc w:val="center"/>
              <w:rPr>
                <w:sz w:val="22"/>
                <w:szCs w:val="22"/>
                <w:rtl/>
                <w:lang w:bidi="fa-IR"/>
              </w:rPr>
            </w:pPr>
            <w:r>
              <w:rPr>
                <w:rFonts w:hint="cs"/>
                <w:sz w:val="22"/>
                <w:szCs w:val="22"/>
                <w:rtl/>
                <w:lang w:bidi="fa-IR"/>
              </w:rPr>
              <w:t>10</w:t>
            </w:r>
          </w:p>
        </w:tc>
        <w:tc>
          <w:tcPr>
            <w:tcW w:w="992" w:type="dxa"/>
          </w:tcPr>
          <w:p w:rsidR="00CF7F04" w:rsidRPr="00797126" w:rsidRDefault="00CF7F04" w:rsidP="00A44A6B">
            <w:pPr>
              <w:jc w:val="center"/>
              <w:rPr>
                <w:sz w:val="22"/>
                <w:szCs w:val="22"/>
                <w:rtl/>
                <w:lang w:bidi="fa-IR"/>
              </w:rPr>
            </w:pPr>
            <w:r>
              <w:rPr>
                <w:rFonts w:hint="cs"/>
                <w:sz w:val="22"/>
                <w:szCs w:val="22"/>
                <w:rtl/>
                <w:lang w:bidi="fa-IR"/>
              </w:rPr>
              <w:t>1</w:t>
            </w:r>
          </w:p>
        </w:tc>
        <w:tc>
          <w:tcPr>
            <w:tcW w:w="851" w:type="dxa"/>
          </w:tcPr>
          <w:p w:rsidR="00CF7F04" w:rsidRPr="00797126" w:rsidRDefault="00CF7F04" w:rsidP="00A44A6B">
            <w:pPr>
              <w:jc w:val="center"/>
              <w:rPr>
                <w:sz w:val="22"/>
                <w:szCs w:val="22"/>
                <w:rtl/>
                <w:lang w:bidi="fa-IR"/>
              </w:rPr>
            </w:pPr>
            <w:r>
              <w:rPr>
                <w:rFonts w:hint="cs"/>
                <w:sz w:val="22"/>
                <w:szCs w:val="22"/>
                <w:rtl/>
                <w:lang w:bidi="fa-IR"/>
              </w:rPr>
              <w:t>10</w:t>
            </w:r>
          </w:p>
        </w:tc>
        <w:tc>
          <w:tcPr>
            <w:tcW w:w="850" w:type="dxa"/>
          </w:tcPr>
          <w:p w:rsidR="00CF7F04" w:rsidRPr="00797126" w:rsidRDefault="00CF7F04" w:rsidP="00A44A6B">
            <w:pPr>
              <w:jc w:val="center"/>
              <w:rPr>
                <w:sz w:val="22"/>
                <w:szCs w:val="22"/>
                <w:rtl/>
                <w:lang w:bidi="fa-IR"/>
              </w:rPr>
            </w:pPr>
          </w:p>
        </w:tc>
        <w:tc>
          <w:tcPr>
            <w:tcW w:w="567" w:type="dxa"/>
          </w:tcPr>
          <w:p w:rsidR="00CF7F04" w:rsidRPr="00797126" w:rsidRDefault="00CF7F04" w:rsidP="00A44A6B">
            <w:pPr>
              <w:jc w:val="center"/>
              <w:rPr>
                <w:sz w:val="22"/>
                <w:szCs w:val="22"/>
                <w:rtl/>
                <w:lang w:bidi="fa-IR"/>
              </w:rPr>
            </w:pPr>
          </w:p>
        </w:tc>
        <w:tc>
          <w:tcPr>
            <w:tcW w:w="567" w:type="dxa"/>
          </w:tcPr>
          <w:p w:rsidR="00CF7F04" w:rsidRPr="00797126" w:rsidRDefault="00CF7F04" w:rsidP="00A44A6B">
            <w:pPr>
              <w:jc w:val="center"/>
              <w:rPr>
                <w:sz w:val="22"/>
                <w:szCs w:val="22"/>
                <w:rtl/>
                <w:lang w:bidi="fa-IR"/>
              </w:rPr>
            </w:pPr>
          </w:p>
        </w:tc>
        <w:tc>
          <w:tcPr>
            <w:tcW w:w="567" w:type="dxa"/>
          </w:tcPr>
          <w:p w:rsidR="00CF7F04" w:rsidRPr="00797126" w:rsidRDefault="00CF7F04" w:rsidP="00A44A6B">
            <w:pPr>
              <w:jc w:val="center"/>
              <w:rPr>
                <w:sz w:val="22"/>
                <w:szCs w:val="22"/>
                <w:rtl/>
                <w:lang w:bidi="fa-IR"/>
              </w:rPr>
            </w:pPr>
          </w:p>
        </w:tc>
        <w:tc>
          <w:tcPr>
            <w:tcW w:w="545" w:type="dxa"/>
          </w:tcPr>
          <w:p w:rsidR="00CF7F04" w:rsidRPr="00797126" w:rsidRDefault="00CF7F04" w:rsidP="00A44A6B">
            <w:pPr>
              <w:jc w:val="center"/>
              <w:rPr>
                <w:sz w:val="22"/>
                <w:szCs w:val="22"/>
                <w:rtl/>
                <w:lang w:bidi="fa-IR"/>
              </w:rPr>
            </w:pPr>
          </w:p>
        </w:tc>
        <w:tc>
          <w:tcPr>
            <w:tcW w:w="236" w:type="dxa"/>
            <w:vMerge/>
            <w:tcBorders>
              <w:right w:val="nil"/>
            </w:tcBorders>
          </w:tcPr>
          <w:p w:rsidR="00CF7F04" w:rsidRPr="00797126" w:rsidRDefault="00CF7F04" w:rsidP="00A44A6B">
            <w:pPr>
              <w:jc w:val="center"/>
              <w:rPr>
                <w:sz w:val="22"/>
                <w:szCs w:val="22"/>
                <w:rtl/>
                <w:lang w:bidi="fa-IR"/>
              </w:rPr>
            </w:pPr>
          </w:p>
        </w:tc>
      </w:tr>
      <w:tr w:rsidR="00CF7F04" w:rsidRPr="00797126" w:rsidTr="001607D2">
        <w:trPr>
          <w:gridAfter w:val="1"/>
          <w:wAfter w:w="212" w:type="dxa"/>
        </w:trPr>
        <w:tc>
          <w:tcPr>
            <w:tcW w:w="1701" w:type="dxa"/>
            <w:shd w:val="clear" w:color="auto" w:fill="A6A6A6" w:themeFill="background1" w:themeFillShade="A6"/>
          </w:tcPr>
          <w:p w:rsidR="00CF7F04" w:rsidRDefault="00CF7F04" w:rsidP="00A44A6B">
            <w:pPr>
              <w:jc w:val="center"/>
              <w:rPr>
                <w:sz w:val="22"/>
                <w:szCs w:val="22"/>
                <w:rtl/>
                <w:lang w:bidi="fa-IR"/>
              </w:rPr>
            </w:pPr>
            <w:r>
              <w:rPr>
                <w:rFonts w:hint="cs"/>
                <w:sz w:val="22"/>
                <w:szCs w:val="22"/>
                <w:rtl/>
                <w:lang w:bidi="fa-IR"/>
              </w:rPr>
              <w:t>نمازخانه</w:t>
            </w:r>
          </w:p>
        </w:tc>
        <w:tc>
          <w:tcPr>
            <w:tcW w:w="850" w:type="dxa"/>
          </w:tcPr>
          <w:p w:rsidR="00CF7F04" w:rsidRPr="00797126" w:rsidRDefault="00CF7F04" w:rsidP="00A44A6B">
            <w:pPr>
              <w:jc w:val="center"/>
              <w:rPr>
                <w:sz w:val="22"/>
                <w:szCs w:val="22"/>
                <w:rtl/>
                <w:lang w:bidi="fa-IR"/>
              </w:rPr>
            </w:pPr>
            <w:r>
              <w:rPr>
                <w:rFonts w:hint="cs"/>
                <w:sz w:val="22"/>
                <w:szCs w:val="22"/>
                <w:rtl/>
                <w:lang w:bidi="fa-IR"/>
              </w:rPr>
              <w:t>10</w:t>
            </w:r>
          </w:p>
        </w:tc>
        <w:tc>
          <w:tcPr>
            <w:tcW w:w="992" w:type="dxa"/>
          </w:tcPr>
          <w:p w:rsidR="00CF7F04" w:rsidRPr="00797126" w:rsidRDefault="00CF7F04" w:rsidP="00A44A6B">
            <w:pPr>
              <w:jc w:val="center"/>
              <w:rPr>
                <w:sz w:val="22"/>
                <w:szCs w:val="22"/>
                <w:rtl/>
                <w:lang w:bidi="fa-IR"/>
              </w:rPr>
            </w:pPr>
            <w:r>
              <w:rPr>
                <w:rFonts w:hint="cs"/>
                <w:sz w:val="22"/>
                <w:szCs w:val="22"/>
                <w:rtl/>
                <w:lang w:bidi="fa-IR"/>
              </w:rPr>
              <w:t>2</w:t>
            </w:r>
          </w:p>
        </w:tc>
        <w:tc>
          <w:tcPr>
            <w:tcW w:w="851" w:type="dxa"/>
          </w:tcPr>
          <w:p w:rsidR="00CF7F04" w:rsidRPr="00797126" w:rsidRDefault="00CF7F04" w:rsidP="00A44A6B">
            <w:pPr>
              <w:jc w:val="center"/>
              <w:rPr>
                <w:sz w:val="22"/>
                <w:szCs w:val="22"/>
                <w:rtl/>
                <w:lang w:bidi="fa-IR"/>
              </w:rPr>
            </w:pPr>
            <w:r>
              <w:rPr>
                <w:rFonts w:hint="cs"/>
                <w:sz w:val="22"/>
                <w:szCs w:val="22"/>
                <w:rtl/>
                <w:lang w:bidi="fa-IR"/>
              </w:rPr>
              <w:t>20</w:t>
            </w:r>
          </w:p>
        </w:tc>
        <w:tc>
          <w:tcPr>
            <w:tcW w:w="850" w:type="dxa"/>
          </w:tcPr>
          <w:p w:rsidR="00CF7F04" w:rsidRPr="00797126" w:rsidRDefault="00CF7F04" w:rsidP="00A44A6B">
            <w:pPr>
              <w:jc w:val="center"/>
              <w:rPr>
                <w:sz w:val="22"/>
                <w:szCs w:val="22"/>
                <w:rtl/>
                <w:lang w:bidi="fa-IR"/>
              </w:rPr>
            </w:pPr>
          </w:p>
        </w:tc>
        <w:tc>
          <w:tcPr>
            <w:tcW w:w="567" w:type="dxa"/>
          </w:tcPr>
          <w:p w:rsidR="00CF7F04" w:rsidRPr="00797126" w:rsidRDefault="00CF7F04" w:rsidP="00A44A6B">
            <w:pPr>
              <w:jc w:val="center"/>
              <w:rPr>
                <w:sz w:val="22"/>
                <w:szCs w:val="22"/>
                <w:rtl/>
                <w:lang w:bidi="fa-IR"/>
              </w:rPr>
            </w:pPr>
          </w:p>
        </w:tc>
        <w:tc>
          <w:tcPr>
            <w:tcW w:w="567" w:type="dxa"/>
          </w:tcPr>
          <w:p w:rsidR="00CF7F04" w:rsidRPr="00797126" w:rsidRDefault="00CF7F04" w:rsidP="00A44A6B">
            <w:pPr>
              <w:jc w:val="center"/>
              <w:rPr>
                <w:sz w:val="22"/>
                <w:szCs w:val="22"/>
                <w:rtl/>
                <w:lang w:bidi="fa-IR"/>
              </w:rPr>
            </w:pPr>
          </w:p>
        </w:tc>
        <w:tc>
          <w:tcPr>
            <w:tcW w:w="567" w:type="dxa"/>
          </w:tcPr>
          <w:p w:rsidR="00CF7F04" w:rsidRPr="00797126" w:rsidRDefault="00CF7F04" w:rsidP="00A44A6B">
            <w:pPr>
              <w:jc w:val="center"/>
              <w:rPr>
                <w:sz w:val="22"/>
                <w:szCs w:val="22"/>
                <w:rtl/>
                <w:lang w:bidi="fa-IR"/>
              </w:rPr>
            </w:pPr>
          </w:p>
        </w:tc>
        <w:tc>
          <w:tcPr>
            <w:tcW w:w="545" w:type="dxa"/>
          </w:tcPr>
          <w:p w:rsidR="00CF7F04" w:rsidRPr="00797126" w:rsidRDefault="004D6777" w:rsidP="00A44A6B">
            <w:pPr>
              <w:jc w:val="center"/>
              <w:rPr>
                <w:noProof/>
                <w:sz w:val="22"/>
                <w:szCs w:val="22"/>
                <w:rtl/>
                <w:lang w:bidi="fa-IR"/>
              </w:rPr>
            </w:pPr>
            <w:r w:rsidRPr="00797126">
              <w:rPr>
                <w:noProof/>
                <w:sz w:val="22"/>
                <w:szCs w:val="22"/>
                <w:rtl/>
              </w:rPr>
              <mc:AlternateContent>
                <mc:Choice Requires="wpg">
                  <w:drawing>
                    <wp:anchor distT="0" distB="0" distL="114300" distR="114300" simplePos="0" relativeHeight="252214272" behindDoc="0" locked="0" layoutInCell="1" allowOverlap="1" wp14:anchorId="6E566DD3" wp14:editId="04C02AD2">
                      <wp:simplePos x="0" y="0"/>
                      <wp:positionH relativeFrom="column">
                        <wp:posOffset>18719</wp:posOffset>
                      </wp:positionH>
                      <wp:positionV relativeFrom="paragraph">
                        <wp:posOffset>17780</wp:posOffset>
                      </wp:positionV>
                      <wp:extent cx="1679575" cy="175895"/>
                      <wp:effectExtent l="0" t="19050" r="92075" b="71755"/>
                      <wp:wrapNone/>
                      <wp:docPr id="13498" name="Group 13498"/>
                      <wp:cNvGraphicFramePr/>
                      <a:graphic xmlns:a="http://schemas.openxmlformats.org/drawingml/2006/main">
                        <a:graphicData uri="http://schemas.microsoft.com/office/word/2010/wordprocessingGroup">
                          <wpg:wgp>
                            <wpg:cNvGrpSpPr/>
                            <wpg:grpSpPr>
                              <a:xfrm>
                                <a:off x="0" y="0"/>
                                <a:ext cx="1679575" cy="175895"/>
                                <a:chOff x="-301824" y="-28918"/>
                                <a:chExt cx="1680271" cy="176530"/>
                              </a:xfrm>
                            </wpg:grpSpPr>
                            <wps:wsp>
                              <wps:cNvPr id="13499" name="Rectangle 13499"/>
                              <wps:cNvSpPr/>
                              <wps:spPr>
                                <a:xfrm>
                                  <a:off x="1289547" y="15903"/>
                                  <a:ext cx="88900"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0" name="Rectangle 13500"/>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1" name="Rectangle 13501"/>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2" name="Sun 13502"/>
                              <wps:cNvSpPr/>
                              <wps:spPr>
                                <a:xfrm>
                                  <a:off x="8303"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3" name="Moon 13503"/>
                              <wps:cNvSpPr/>
                              <wps:spPr>
                                <a:xfrm>
                                  <a:off x="-301824" y="-28918"/>
                                  <a:ext cx="94615" cy="176530"/>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C9261E" id="Group 13498" o:spid="_x0000_s1026" style="position:absolute;margin-left:1.45pt;margin-top:1.4pt;width:132.25pt;height:13.85pt;z-index:252214272;mso-width-relative:margin;mso-height-relative:margin" coordorigin="-3018,-289" coordsize="16802,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">
                      <v:rect id="Rectangle 13499" o:spid="_x0000_s1027" style="position:absolute;left:12895;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GwcQA&#10;AADeAAAADwAAAGRycy9kb3ducmV2LnhtbERPTWsCMRC9C/6HMIIXqdlaW+rWKEUpWPDitqXXYTPd&#10;jW4mSxJ1/fdGKHibx/uc+bKzjTiRD8axgsdxBoK4dNpwpeD76+PhFUSIyBobx6TgQgGWi35vjrl2&#10;Z97RqYiVSCEcclRQx9jmUoayJoth7FrixP05bzEm6CupPZ5TuG3kJMtepEXDqaHGllY1lYfiaBW0&#10;v/yz9vuw3+5G5vA8bZyZfDqlhoPu/Q1EpC7exf/ujU7zn6azGdzeST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vhsHEAAAA3gAAAA8AAAAAAAAAAAAAAAAAmAIAAGRycy9k&#10;b3ducmV2LnhtbFBLBQYAAAAABAAEAPUAAACJAwAAAAA=&#10;" fillcolor="#413253 [1639]" stroked="f">
                        <v:fill color2="#775c99 [3015]" rotate="t" angle="180" colors="0 #5d417e;52429f #7b58a6;1 #7b57a8" focus="100%" type="gradient">
                          <o:fill v:ext="view" type="gradientUnscaled"/>
                        </v:fill>
                        <v:shadow on="t" color="black" opacity="22937f" origin=",.5" offset="0,.63889mm"/>
                      </v:rect>
                      <v:rect id="Rectangle 13500"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MicUA&#10;AADeAAAADwAAAGRycy9kb3ducmV2LnhtbESPQUsDMRCF74L/IYzgRWyipaJr01IEQb1tqgdvw2bc&#10;XdxMQpK26793DoK3GebNe+9bb+cwqSPlMka2cLMwoIi76EfuLbzvn6/vQZWK7HGKTBZ+qMB2c362&#10;xsbHE7d0dLVXYsKlQQtDranRunQDBSyLmIjl9hVzwCpr7rXPeBLzMOlbY+50wJElYcBETwN13+4Q&#10;LLjUHtznw0dBk1dX+LZ7de0yWXt5Me8eQVWa67/47/vFS/3lygiA4MgM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2QyJxQAAAN4AAAAPAAAAAAAAAAAAAAAAAJgCAABkcnMv&#10;ZG93bnJldi54bWxQSwUGAAAAAAQABAD1AAAAigMAAAAA&#10;" fillcolor="#652523 [1637]" stroked="f">
                        <v:fill color2="#ba4442 [3013]" rotate="t" angle="180" colors="0 #9b2d2a;52429f #cb3d3a;1 #ce3b37" focus="100%" type="gradient">
                          <o:fill v:ext="view" type="gradientUnscaled"/>
                        </v:fill>
                        <v:shadow on="t" color="black" opacity="22937f" origin=",.5" offset="0,.63889mm"/>
                      </v:rect>
                      <v:rect id="Rectangle 13501"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IlKMEA&#10;AADeAAAADwAAAGRycy9kb3ducmV2LnhtbERPTYvCMBC9C/6HMIK3NdXqItUou4LoVV3F49CMbbWZ&#10;lCZq9dcbYcHbPN7nTOeNKcWNaldYVtDvRSCIU6sLzhT87ZZfYxDOI2ssLZOCBzmYz9qtKSba3nlD&#10;t63PRAhhl6CC3PsqkdKlORl0PVsRB+5ka4M+wDqTusZ7CDelHETRtzRYcGjIsaJFTullezUKfrP9&#10;8xBr3tj4MGyOJ3yuCnNWqttpfiYgPDX+I/53r3WYH4+iPrzfCTf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yJSjBAAAA3gAAAA8AAAAAAAAAAAAAAAAAmAIAAGRycy9kb3du&#10;cmV2LnhtbFBLBQYAAAAABAAEAPUAAACGAwAAAAA=&#10;" fillcolor="#9a4906 [1641]" stroked="f">
                        <v:fill color2="#f68a32 [3017]" rotate="t" angle="180" colors="0 #cb6c1d;52429f #ff8f2a;1 #ff8f26" focus="100%" type="gradient">
                          <o:fill v:ext="view" type="gradientUnscaled"/>
                        </v:fill>
                        <v:shadow on="t" color="black" opacity="22937f" origin=",.5" offset="0,.63889mm"/>
                      </v:rect>
                      <v:shape id="Sun 13502" o:spid="_x0000_s1030" type="#_x0000_t183" style="position:absolute;left:83;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34DcQA&#10;AADeAAAADwAAAGRycy9kb3ducmV2LnhtbERPTWvCQBC9C/0PyxR6001SGiRmE0oh1PYi1VKvQ3ZM&#10;YrOzIbtq/PddoeBtHu9z8nIyvTjT6DrLCuJFBIK4trrjRsH3rpovQTiPrLG3TAqu5KAsHmY5Ztpe&#10;+IvOW9+IEMIuQwWt90MmpatbMugWdiAO3MGOBn2AYyP1iJcQbnqZRFEqDXYcGloc6K2l+nd7Mgrs&#10;x3LTpVpfa/3zOVEqq/fjPlbq6XF6XYHwNPm7+N+91mH+80uUwO2dcIMs/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d+A3EAAAA3gAAAA8AAAAAAAAAAAAAAAAAmAIAAGRycy9k&#10;b3ducmV2LnhtbFBLBQYAAAAABAAEAPUAAACJAwAAAAA=&#10;" fillcolor="yellow" strokecolor="#e36c0a [2409]" strokeweight="2pt"/>
                      <v:shape id="Moon 13503" o:spid="_x0000_s1031" type="#_x0000_t184" style="position:absolute;left:-3018;top:-289;width:946;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xLw8QA&#10;AADeAAAADwAAAGRycy9kb3ducmV2LnhtbERPS4vCMBC+L+x/CCPsTVMtFekaRYTVPezFx8XbbDM2&#10;1WZSmqhdf70RhL3Nx/ec6byztbhS6yvHCoaDBARx4XTFpYL97qs/AeEDssbaMSn4Iw/z2fvbFHPt&#10;bryh6zaUIoawz1GBCaHJpfSFIYt+4BriyB1dazFE2JZSt3iL4baWoyQZS4sVxwaDDS0NFeftxSrQ&#10;P0uZHUY2LVaLgzne1/fs93JS6qPXLT5BBOrCv/jl/tZxfpolKTzfiTf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cS8PEAAAA3gAAAA8AAAAAAAAAAAAAAAAAmAIAAGRycy9k&#10;b3ducmV2LnhtbFBLBQYAAAAABAAEAPUAAACJAwAAAAA=&#10;" fillcolor="yellow" strokecolor="#ffc000" strokeweight="2pt"/>
                    </v:group>
                  </w:pict>
                </mc:Fallback>
              </mc:AlternateContent>
            </w:r>
          </w:p>
        </w:tc>
        <w:tc>
          <w:tcPr>
            <w:tcW w:w="236" w:type="dxa"/>
            <w:vMerge/>
            <w:tcBorders>
              <w:right w:val="nil"/>
            </w:tcBorders>
          </w:tcPr>
          <w:p w:rsidR="00CF7F04" w:rsidRPr="00797126" w:rsidRDefault="00CF7F04" w:rsidP="00A44A6B">
            <w:pPr>
              <w:jc w:val="center"/>
              <w:rPr>
                <w:sz w:val="22"/>
                <w:szCs w:val="22"/>
                <w:rtl/>
                <w:lang w:bidi="fa-IR"/>
              </w:rPr>
            </w:pPr>
          </w:p>
        </w:tc>
      </w:tr>
      <w:tr w:rsidR="00CF7F04" w:rsidRPr="00797126" w:rsidTr="001607D2">
        <w:trPr>
          <w:gridAfter w:val="1"/>
          <w:wAfter w:w="212" w:type="dxa"/>
        </w:trPr>
        <w:tc>
          <w:tcPr>
            <w:tcW w:w="1701" w:type="dxa"/>
            <w:shd w:val="clear" w:color="auto" w:fill="A6A6A6" w:themeFill="background1" w:themeFillShade="A6"/>
          </w:tcPr>
          <w:p w:rsidR="00CF7F04" w:rsidRDefault="00CF7F04" w:rsidP="00A44A6B">
            <w:pPr>
              <w:jc w:val="center"/>
              <w:rPr>
                <w:sz w:val="22"/>
                <w:szCs w:val="22"/>
                <w:rtl/>
                <w:lang w:bidi="fa-IR"/>
              </w:rPr>
            </w:pPr>
            <w:r>
              <w:rPr>
                <w:rFonts w:hint="cs"/>
                <w:sz w:val="22"/>
                <w:szCs w:val="22"/>
                <w:rtl/>
                <w:lang w:bidi="fa-IR"/>
              </w:rPr>
              <w:t>سرویس بهداشتی</w:t>
            </w:r>
          </w:p>
        </w:tc>
        <w:tc>
          <w:tcPr>
            <w:tcW w:w="850" w:type="dxa"/>
          </w:tcPr>
          <w:p w:rsidR="00CF7F04" w:rsidRPr="00797126" w:rsidRDefault="00CF7F04" w:rsidP="00A44A6B">
            <w:pPr>
              <w:jc w:val="center"/>
              <w:rPr>
                <w:sz w:val="22"/>
                <w:szCs w:val="22"/>
                <w:rtl/>
                <w:lang w:bidi="fa-IR"/>
              </w:rPr>
            </w:pPr>
            <w:r>
              <w:rPr>
                <w:rFonts w:hint="cs"/>
                <w:sz w:val="22"/>
                <w:szCs w:val="22"/>
                <w:rtl/>
                <w:lang w:bidi="fa-IR"/>
              </w:rPr>
              <w:t>30</w:t>
            </w:r>
          </w:p>
        </w:tc>
        <w:tc>
          <w:tcPr>
            <w:tcW w:w="992" w:type="dxa"/>
          </w:tcPr>
          <w:p w:rsidR="00CF7F04" w:rsidRPr="00797126" w:rsidRDefault="00CF7F04" w:rsidP="00A44A6B">
            <w:pPr>
              <w:jc w:val="center"/>
              <w:rPr>
                <w:sz w:val="22"/>
                <w:szCs w:val="22"/>
                <w:rtl/>
                <w:lang w:bidi="fa-IR"/>
              </w:rPr>
            </w:pPr>
            <w:r>
              <w:rPr>
                <w:rFonts w:hint="cs"/>
                <w:sz w:val="22"/>
                <w:szCs w:val="22"/>
                <w:rtl/>
                <w:lang w:bidi="fa-IR"/>
              </w:rPr>
              <w:t>1</w:t>
            </w:r>
          </w:p>
        </w:tc>
        <w:tc>
          <w:tcPr>
            <w:tcW w:w="851" w:type="dxa"/>
          </w:tcPr>
          <w:p w:rsidR="00CF7F04" w:rsidRPr="00797126" w:rsidRDefault="00CF7F04" w:rsidP="00A44A6B">
            <w:pPr>
              <w:jc w:val="center"/>
              <w:rPr>
                <w:sz w:val="22"/>
                <w:szCs w:val="22"/>
                <w:rtl/>
                <w:lang w:bidi="fa-IR"/>
              </w:rPr>
            </w:pPr>
            <w:r>
              <w:rPr>
                <w:rFonts w:hint="cs"/>
                <w:sz w:val="22"/>
                <w:szCs w:val="22"/>
                <w:rtl/>
                <w:lang w:bidi="fa-IR"/>
              </w:rPr>
              <w:t>30</w:t>
            </w:r>
          </w:p>
        </w:tc>
        <w:tc>
          <w:tcPr>
            <w:tcW w:w="850" w:type="dxa"/>
          </w:tcPr>
          <w:p w:rsidR="00CF7F04" w:rsidRPr="00797126" w:rsidRDefault="00CF7F04" w:rsidP="00A44A6B">
            <w:pPr>
              <w:jc w:val="center"/>
              <w:rPr>
                <w:sz w:val="22"/>
                <w:szCs w:val="22"/>
                <w:rtl/>
                <w:lang w:bidi="fa-IR"/>
              </w:rPr>
            </w:pPr>
          </w:p>
        </w:tc>
        <w:tc>
          <w:tcPr>
            <w:tcW w:w="567" w:type="dxa"/>
          </w:tcPr>
          <w:p w:rsidR="00CF7F04" w:rsidRPr="00797126" w:rsidRDefault="00CF7F04" w:rsidP="00A44A6B">
            <w:pPr>
              <w:jc w:val="center"/>
              <w:rPr>
                <w:sz w:val="22"/>
                <w:szCs w:val="22"/>
                <w:rtl/>
                <w:lang w:bidi="fa-IR"/>
              </w:rPr>
            </w:pPr>
          </w:p>
        </w:tc>
        <w:tc>
          <w:tcPr>
            <w:tcW w:w="567" w:type="dxa"/>
          </w:tcPr>
          <w:p w:rsidR="00CF7F04" w:rsidRPr="00797126" w:rsidRDefault="00CF7F04" w:rsidP="00A44A6B">
            <w:pPr>
              <w:jc w:val="center"/>
              <w:rPr>
                <w:sz w:val="22"/>
                <w:szCs w:val="22"/>
                <w:rtl/>
                <w:lang w:bidi="fa-IR"/>
              </w:rPr>
            </w:pPr>
          </w:p>
        </w:tc>
        <w:tc>
          <w:tcPr>
            <w:tcW w:w="567" w:type="dxa"/>
          </w:tcPr>
          <w:p w:rsidR="00CF7F04" w:rsidRPr="00797126" w:rsidRDefault="00CF7F04" w:rsidP="00A44A6B">
            <w:pPr>
              <w:jc w:val="center"/>
              <w:rPr>
                <w:sz w:val="22"/>
                <w:szCs w:val="22"/>
                <w:rtl/>
                <w:lang w:bidi="fa-IR"/>
              </w:rPr>
            </w:pPr>
          </w:p>
        </w:tc>
        <w:tc>
          <w:tcPr>
            <w:tcW w:w="545" w:type="dxa"/>
          </w:tcPr>
          <w:p w:rsidR="00CF7F04" w:rsidRPr="00797126" w:rsidRDefault="004D6777" w:rsidP="00A44A6B">
            <w:pPr>
              <w:jc w:val="center"/>
              <w:rPr>
                <w:noProof/>
                <w:sz w:val="22"/>
                <w:szCs w:val="22"/>
                <w:rtl/>
                <w:lang w:bidi="fa-IR"/>
              </w:rPr>
            </w:pPr>
            <w:r w:rsidRPr="00797126">
              <w:rPr>
                <w:noProof/>
                <w:sz w:val="22"/>
                <w:szCs w:val="22"/>
                <w:rtl/>
              </w:rPr>
              <mc:AlternateContent>
                <mc:Choice Requires="wpg">
                  <w:drawing>
                    <wp:anchor distT="0" distB="0" distL="114300" distR="114300" simplePos="0" relativeHeight="252216320" behindDoc="0" locked="0" layoutInCell="1" allowOverlap="1" wp14:anchorId="70C73E4C" wp14:editId="26ADE0BF">
                      <wp:simplePos x="0" y="0"/>
                      <wp:positionH relativeFrom="column">
                        <wp:posOffset>16179</wp:posOffset>
                      </wp:positionH>
                      <wp:positionV relativeFrom="paragraph">
                        <wp:posOffset>2540</wp:posOffset>
                      </wp:positionV>
                      <wp:extent cx="1679575" cy="175895"/>
                      <wp:effectExtent l="0" t="19050" r="92075" b="71755"/>
                      <wp:wrapNone/>
                      <wp:docPr id="13504" name="Group 13504"/>
                      <wp:cNvGraphicFramePr/>
                      <a:graphic xmlns:a="http://schemas.openxmlformats.org/drawingml/2006/main">
                        <a:graphicData uri="http://schemas.microsoft.com/office/word/2010/wordprocessingGroup">
                          <wpg:wgp>
                            <wpg:cNvGrpSpPr/>
                            <wpg:grpSpPr>
                              <a:xfrm>
                                <a:off x="0" y="0"/>
                                <a:ext cx="1679575" cy="175895"/>
                                <a:chOff x="-301824" y="-28918"/>
                                <a:chExt cx="1680271" cy="176530"/>
                              </a:xfrm>
                            </wpg:grpSpPr>
                            <wps:wsp>
                              <wps:cNvPr id="13505" name="Rectangle 13505"/>
                              <wps:cNvSpPr/>
                              <wps:spPr>
                                <a:xfrm>
                                  <a:off x="1289547" y="15903"/>
                                  <a:ext cx="88900"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6" name="Rectangle 13506"/>
                              <wps:cNvSpPr/>
                              <wps:spPr>
                                <a:xfrm>
                                  <a:off x="833490" y="15903"/>
                                  <a:ext cx="88900" cy="88900"/>
                                </a:xfrm>
                                <a:prstGeom prst="rec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7" name="Rectangle 13507"/>
                              <wps:cNvSpPr/>
                              <wps:spPr>
                                <a:xfrm>
                                  <a:off x="452258" y="-57"/>
                                  <a:ext cx="88900" cy="88900"/>
                                </a:xfrm>
                                <a:prstGeom prst="rect">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8" name="Sun 13508"/>
                              <wps:cNvSpPr/>
                              <wps:spPr>
                                <a:xfrm>
                                  <a:off x="8303"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9" name="Moon 13509"/>
                              <wps:cNvSpPr/>
                              <wps:spPr>
                                <a:xfrm>
                                  <a:off x="-301824" y="-28918"/>
                                  <a:ext cx="94615" cy="176530"/>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F0C2F7" id="Group 13504" o:spid="_x0000_s1026" style="position:absolute;margin-left:1.25pt;margin-top:.2pt;width:132.25pt;height:13.85pt;z-index:252216320;mso-width-relative:margin;mso-height-relative:margin" coordorigin="-3018,-289" coordsize="16802,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">
                      <v:rect id="Rectangle 13505" o:spid="_x0000_s1027" style="position:absolute;left:12895;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kW3sQA&#10;AADeAAAADwAAAGRycy9kb3ducmV2LnhtbERPTWsCMRC9C/0PYYReRLParshqlGIRKvSirXgdNuNu&#10;dDNZkqjbf98Ihd7m8T5nsepsI27kg3GsYDzKQBCXThuuFHx/bYYzECEia2wck4IfCrBaPvUWWGh3&#10;5x3d9rESKYRDgQrqGNtCylDWZDGMXEucuJPzFmOCvpLa4z2F20ZOsmwqLRpODTW2tK6pvOyvVkF7&#10;5MO7P4fz525gLvlr48xk65R67ndvcxCRuvgv/nN/6DT/Jc9yeLyTb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JFt7EAAAA3gAAAA8AAAAAAAAAAAAAAAAAmAIAAGRycy9k&#10;b3ducmV2LnhtbFBLBQYAAAAABAAEAPUAAACJAwAAAAA=&#10;" fillcolor="#413253 [1639]" stroked="f">
                        <v:fill color2="#775c99 [3015]" rotate="t" angle="180" colors="0 #5d417e;52429f #7b58a6;1 #7b57a8" focus="100%" type="gradient">
                          <o:fill v:ext="view" type="gradientUnscaled"/>
                        </v:fill>
                        <v:shadow on="t" color="black" opacity="22937f" origin=",.5" offset="0,.63889mm"/>
                      </v:rect>
                      <v:rect id="Rectangle 13506" o:spid="_x0000_s1028" style="position:absolute;left:8334;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wxZsMA&#10;AADeAAAADwAAAGRycy9kb3ducmV2LnhtbERPTUsDMRC9C/0PYQQv0ia1tNS1aSmCoN42bQ/ehs24&#10;u7iZhCRt139vBMHbPN7nbHajG8SFYuo9a5jPFAjixtueWw3Hw8t0DSJlZIuDZ9LwTQl228nNBivr&#10;r1zTxeRWlBBOFWrocg6VlKnpyGGa+UBcuE8fHeYCYyttxGsJd4N8UGolHfZcGjoM9NxR82XOToMJ&#10;9dl8PJ4Sqri8x/f9m6kXQeu723H/BCLTmP/Ff+5XW+YvlmoFv++UG+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wxZsMAAADeAAAADwAAAAAAAAAAAAAAAACYAgAAZHJzL2Rv&#10;d25yZXYueG1sUEsFBgAAAAAEAAQA9QAAAIgDAAAAAA==&#10;" fillcolor="#652523 [1637]" stroked="f">
                        <v:fill color2="#ba4442 [3013]" rotate="t" angle="180" colors="0 #9b2d2a;52429f #cb3d3a;1 #ce3b37" focus="100%" type="gradient">
                          <o:fill v:ext="view" type="gradientUnscaled"/>
                        </v:fill>
                        <v:shadow on="t" color="black" opacity="22937f" origin=",.5" offset="0,.63889mm"/>
                      </v:rect>
                      <v:rect id="Rectangle 13507" o:spid="_x0000_s1029" style="position:absolute;left:4522;width:889;height: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cYx8IA&#10;AADeAAAADwAAAGRycy9kb3ducmV2LnhtbERPTYvCMBC9C/sfwgh701Srq1SjrAviXnVVPA7N2Fab&#10;SWmidv31RhC8zeN9znTemFJcqXaFZQW9bgSCOLW64EzB9m/ZGYNwHlljaZkU/JOD+eyjNcVE2xuv&#10;6brxmQgh7BJUkHtfJVK6NCeDrmsr4sAdbW3QB1hnUtd4C+GmlP0o+pIGCw4NOVb0k1N63lyMgkW2&#10;u+9jzWsb7wfN4Yj3VWFOSn22m+8JCE+Nf4tf7l8d5sfDaATPd8INc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lxjHwgAAAN4AAAAPAAAAAAAAAAAAAAAAAJgCAABkcnMvZG93&#10;bnJldi54bWxQSwUGAAAAAAQABAD1AAAAhwMAAAAA&#10;" fillcolor="#9a4906 [1641]" stroked="f">
                        <v:fill color2="#f68a32 [3017]" rotate="t" angle="180" colors="0 #cb6c1d;52429f #ff8f2a;1 #ff8f26" focus="100%" type="gradient">
                          <o:fill v:ext="view" type="gradientUnscaled"/>
                        </v:fill>
                        <v:shadow on="t" color="black" opacity="22937f" origin=",.5" offset="0,.63889mm"/>
                      </v:rect>
                      <v:shape id="Sun 13508" o:spid="_x0000_s1030" type="#_x0000_t183" style="position:absolute;left:83;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P58UA&#10;AADeAAAADwAAAGRycy9kb3ducmV2LnhtbESPQWvCQBCF74L/YRmhN93YYpDoKiJIq5dSFb0O2TGJ&#10;ZmdDdqvx3zuHQm8zvDfvfTNfdq5Wd2pD5dnAeJSAIs69rbgwcDxshlNQISJbrD2TgScFWC76vTlm&#10;1j/4h+77WCgJ4ZChgTLGJtM65CU5DCPfEIt28a3DKGtbaNviQ8Jdrd+TJNUOK5aGEhtal5Tf9r/O&#10;gN9Ov6vU2mduT7uOUr35vJ7HxrwNutUMVKQu/pv/rr+s4H9MEuGVd2QGvX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9c/nxQAAAN4AAAAPAAAAAAAAAAAAAAAAAJgCAABkcnMv&#10;ZG93bnJldi54bWxQSwUGAAAAAAQABAD1AAAAigMAAAAA&#10;" fillcolor="yellow" strokecolor="#e36c0a [2409]" strokeweight="2pt"/>
                      <v:shape id="Moon 13509" o:spid="_x0000_s1031" type="#_x0000_t184" style="position:absolute;left:-3018;top:-289;width:946;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R8KcUA&#10;AADeAAAADwAAAGRycy9kb3ducmV2LnhtbERPO2/CMBDekfofrKvUjTgFBbUhDkJIfQxdgC5s1/iI&#10;Q+NzFBtI+fU1EhLbffqeVywG24oT9b5xrOA5SUEQV043XCv43r6NX0D4gKyxdUwK/sjDonwYFZhr&#10;d+Y1nTahFjGEfY4KTAhdLqWvDFn0ieuII7d3vcUQYV9L3eM5httWTtJ0Ji02HBsMdrQyVP1ujlaB&#10;/lrJbDex0+p9uTP7y8cl+zkelHp6HJZzEIGGcBff3J86zp9m6Stc34k3y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NHwpxQAAAN4AAAAPAAAAAAAAAAAAAAAAAJgCAABkcnMv&#10;ZG93bnJldi54bWxQSwUGAAAAAAQABAD1AAAAigMAAAAA&#10;" fillcolor="yellow" strokecolor="#ffc000" strokeweight="2pt"/>
                    </v:group>
                  </w:pict>
                </mc:Fallback>
              </mc:AlternateContent>
            </w:r>
          </w:p>
        </w:tc>
        <w:tc>
          <w:tcPr>
            <w:tcW w:w="236" w:type="dxa"/>
            <w:vMerge/>
            <w:tcBorders>
              <w:right w:val="nil"/>
            </w:tcBorders>
          </w:tcPr>
          <w:p w:rsidR="00CF7F04" w:rsidRPr="00797126" w:rsidRDefault="00CF7F04" w:rsidP="00A44A6B">
            <w:pPr>
              <w:jc w:val="center"/>
              <w:rPr>
                <w:sz w:val="22"/>
                <w:szCs w:val="22"/>
                <w:rtl/>
                <w:lang w:bidi="fa-IR"/>
              </w:rPr>
            </w:pPr>
          </w:p>
        </w:tc>
      </w:tr>
      <w:tr w:rsidR="00CF7F04" w:rsidRPr="00797126" w:rsidTr="00CF7F04">
        <w:trPr>
          <w:gridAfter w:val="1"/>
          <w:wAfter w:w="212" w:type="dxa"/>
        </w:trPr>
        <w:tc>
          <w:tcPr>
            <w:tcW w:w="1701" w:type="dxa"/>
            <w:shd w:val="clear" w:color="auto" w:fill="A6A6A6" w:themeFill="background1" w:themeFillShade="A6"/>
          </w:tcPr>
          <w:p w:rsidR="00CF7F04" w:rsidRDefault="00CF7F04" w:rsidP="00A44A6B">
            <w:pPr>
              <w:jc w:val="center"/>
              <w:rPr>
                <w:sz w:val="22"/>
                <w:szCs w:val="22"/>
                <w:rtl/>
                <w:lang w:bidi="fa-IR"/>
              </w:rPr>
            </w:pPr>
            <w:r>
              <w:rPr>
                <w:rFonts w:hint="cs"/>
                <w:sz w:val="22"/>
                <w:szCs w:val="22"/>
                <w:rtl/>
                <w:lang w:bidi="fa-IR"/>
              </w:rPr>
              <w:t>فضای خدماتی برای مسافران</w:t>
            </w:r>
          </w:p>
        </w:tc>
        <w:tc>
          <w:tcPr>
            <w:tcW w:w="850" w:type="dxa"/>
          </w:tcPr>
          <w:p w:rsidR="00CF7F04" w:rsidRPr="00797126" w:rsidRDefault="00CF7F04" w:rsidP="00A44A6B">
            <w:pPr>
              <w:jc w:val="center"/>
              <w:rPr>
                <w:sz w:val="22"/>
                <w:szCs w:val="22"/>
                <w:rtl/>
                <w:lang w:bidi="fa-IR"/>
              </w:rPr>
            </w:pPr>
            <w:r>
              <w:rPr>
                <w:rFonts w:hint="cs"/>
                <w:sz w:val="22"/>
                <w:szCs w:val="22"/>
                <w:rtl/>
                <w:lang w:bidi="fa-IR"/>
              </w:rPr>
              <w:t>10</w:t>
            </w:r>
          </w:p>
        </w:tc>
        <w:tc>
          <w:tcPr>
            <w:tcW w:w="992" w:type="dxa"/>
          </w:tcPr>
          <w:p w:rsidR="00CF7F04" w:rsidRPr="00797126" w:rsidRDefault="00CF7F04" w:rsidP="00A44A6B">
            <w:pPr>
              <w:jc w:val="center"/>
              <w:rPr>
                <w:sz w:val="22"/>
                <w:szCs w:val="22"/>
                <w:rtl/>
                <w:lang w:bidi="fa-IR"/>
              </w:rPr>
            </w:pPr>
            <w:r>
              <w:rPr>
                <w:rFonts w:hint="cs"/>
                <w:sz w:val="22"/>
                <w:szCs w:val="22"/>
                <w:rtl/>
                <w:lang w:bidi="fa-IR"/>
              </w:rPr>
              <w:t>1</w:t>
            </w:r>
          </w:p>
        </w:tc>
        <w:tc>
          <w:tcPr>
            <w:tcW w:w="851" w:type="dxa"/>
          </w:tcPr>
          <w:p w:rsidR="00CF7F04" w:rsidRPr="00797126" w:rsidRDefault="00CF7F04" w:rsidP="00A44A6B">
            <w:pPr>
              <w:jc w:val="center"/>
              <w:rPr>
                <w:sz w:val="22"/>
                <w:szCs w:val="22"/>
                <w:rtl/>
                <w:lang w:bidi="fa-IR"/>
              </w:rPr>
            </w:pPr>
            <w:r>
              <w:rPr>
                <w:rFonts w:hint="cs"/>
                <w:sz w:val="22"/>
                <w:szCs w:val="22"/>
                <w:rtl/>
                <w:lang w:bidi="fa-IR"/>
              </w:rPr>
              <w:t>10</w:t>
            </w:r>
          </w:p>
        </w:tc>
        <w:tc>
          <w:tcPr>
            <w:tcW w:w="850" w:type="dxa"/>
          </w:tcPr>
          <w:p w:rsidR="00CF7F04" w:rsidRPr="00797126" w:rsidRDefault="00CF7F04" w:rsidP="00A44A6B">
            <w:pPr>
              <w:jc w:val="center"/>
              <w:rPr>
                <w:sz w:val="22"/>
                <w:szCs w:val="22"/>
                <w:rtl/>
                <w:lang w:bidi="fa-IR"/>
              </w:rPr>
            </w:pPr>
          </w:p>
        </w:tc>
        <w:tc>
          <w:tcPr>
            <w:tcW w:w="567" w:type="dxa"/>
          </w:tcPr>
          <w:p w:rsidR="00CF7F04" w:rsidRPr="00797126" w:rsidRDefault="00CF7F04" w:rsidP="00A44A6B">
            <w:pPr>
              <w:jc w:val="center"/>
              <w:rPr>
                <w:sz w:val="22"/>
                <w:szCs w:val="22"/>
                <w:rtl/>
                <w:lang w:bidi="fa-IR"/>
              </w:rPr>
            </w:pPr>
          </w:p>
        </w:tc>
        <w:tc>
          <w:tcPr>
            <w:tcW w:w="567" w:type="dxa"/>
          </w:tcPr>
          <w:p w:rsidR="00CF7F04" w:rsidRPr="00797126" w:rsidRDefault="00CF7F04" w:rsidP="00A44A6B">
            <w:pPr>
              <w:jc w:val="center"/>
              <w:rPr>
                <w:sz w:val="22"/>
                <w:szCs w:val="22"/>
                <w:rtl/>
                <w:lang w:bidi="fa-IR"/>
              </w:rPr>
            </w:pPr>
          </w:p>
        </w:tc>
        <w:tc>
          <w:tcPr>
            <w:tcW w:w="567" w:type="dxa"/>
          </w:tcPr>
          <w:p w:rsidR="00CF7F04" w:rsidRPr="00797126" w:rsidRDefault="00CF7F04" w:rsidP="00A44A6B">
            <w:pPr>
              <w:jc w:val="center"/>
              <w:rPr>
                <w:sz w:val="22"/>
                <w:szCs w:val="22"/>
                <w:rtl/>
                <w:lang w:bidi="fa-IR"/>
              </w:rPr>
            </w:pPr>
          </w:p>
        </w:tc>
        <w:tc>
          <w:tcPr>
            <w:tcW w:w="545" w:type="dxa"/>
          </w:tcPr>
          <w:p w:rsidR="00CF7F04" w:rsidRPr="00797126" w:rsidRDefault="00AF7B46" w:rsidP="00A44A6B">
            <w:pPr>
              <w:jc w:val="center"/>
              <w:rPr>
                <w:noProof/>
                <w:sz w:val="22"/>
                <w:szCs w:val="22"/>
                <w:rtl/>
                <w:lang w:bidi="fa-IR"/>
              </w:rPr>
            </w:pPr>
            <w:r w:rsidRPr="00797126">
              <w:rPr>
                <w:noProof/>
                <w:sz w:val="22"/>
                <w:szCs w:val="22"/>
                <w:rtl/>
              </w:rPr>
              <mc:AlternateContent>
                <mc:Choice Requires="wpg">
                  <w:drawing>
                    <wp:anchor distT="0" distB="0" distL="114300" distR="114300" simplePos="0" relativeHeight="252218368" behindDoc="0" locked="0" layoutInCell="1" allowOverlap="1" wp14:anchorId="3A03373A" wp14:editId="286A8B9B">
                      <wp:simplePos x="0" y="0"/>
                      <wp:positionH relativeFrom="column">
                        <wp:posOffset>21894</wp:posOffset>
                      </wp:positionH>
                      <wp:positionV relativeFrom="paragraph">
                        <wp:posOffset>95719</wp:posOffset>
                      </wp:positionV>
                      <wp:extent cx="1679575" cy="175895"/>
                      <wp:effectExtent l="0" t="19050" r="92075" b="71755"/>
                      <wp:wrapNone/>
                      <wp:docPr id="13510" name="Group 13510"/>
                      <wp:cNvGraphicFramePr/>
                      <a:graphic xmlns:a="http://schemas.openxmlformats.org/drawingml/2006/main">
                        <a:graphicData uri="http://schemas.microsoft.com/office/word/2010/wordprocessingGroup">
                          <wpg:wgp>
                            <wpg:cNvGrpSpPr/>
                            <wpg:grpSpPr>
                              <a:xfrm>
                                <a:off x="0" y="0"/>
                                <a:ext cx="1679575" cy="175895"/>
                                <a:chOff x="-301824" y="-28918"/>
                                <a:chExt cx="1680271" cy="176530"/>
                              </a:xfrm>
                            </wpg:grpSpPr>
                            <wps:wsp>
                              <wps:cNvPr id="13511" name="Rectangle 13511"/>
                              <wps:cNvSpPr/>
                              <wps:spPr>
                                <a:xfrm>
                                  <a:off x="1289547" y="15903"/>
                                  <a:ext cx="88900" cy="88900"/>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14" name="Sun 13514"/>
                              <wps:cNvSpPr/>
                              <wps:spPr>
                                <a:xfrm>
                                  <a:off x="8303" y="-20967"/>
                                  <a:ext cx="154305" cy="154305"/>
                                </a:xfrm>
                                <a:prstGeom prst="sun">
                                  <a:avLst/>
                                </a:prstGeom>
                                <a:solidFill>
                                  <a:srgbClr val="FFFF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15" name="Moon 13515"/>
                              <wps:cNvSpPr/>
                              <wps:spPr>
                                <a:xfrm>
                                  <a:off x="-301824" y="-28918"/>
                                  <a:ext cx="94615" cy="176530"/>
                                </a:xfrm>
                                <a:prstGeom prst="moon">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031522" id="Group 13510" o:spid="_x0000_s1026" style="position:absolute;margin-left:1.7pt;margin-top:7.55pt;width:132.25pt;height:13.85pt;z-index:252218368;mso-width-relative:margin;mso-height-relative:margin" coordorigin="-3018,-289" coordsize="16802,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">
                      <v:rect id="Rectangle 13511" o:spid="_x0000_s1027" style="position:absolute;left:12895;top:159;width:889;height: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uGAMQA&#10;AADeAAAADwAAAGRycy9kb3ducmV2LnhtbERPTWsCMRC9F/wPYQQvRbNrq8jWKKUitNCLVvE6bKa7&#10;0c1kSaKu/94UhN7m8T5nvuxsIy7kg3GsIB9lIIhLpw1XCnY/6+EMRIjIGhvHpOBGAZaL3tMcC+2u&#10;vKHLNlYihXAoUEEdY1tIGcqaLIaRa4kT9+u8xZigr6T2eE3htpHjLJtKi4ZTQ40tfdRUnrZnq6A9&#10;8H7lj+H4vXk2p8lr48z4yyk16HfvbyAidfFf/HB/6jT/ZZLn8PdOuk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rhgDEAAAA3gAAAA8AAAAAAAAAAAAAAAAAmAIAAGRycy9k&#10;b3ducmV2LnhtbFBLBQYAAAAABAAEAPUAAACJAwAAAAA=&#10;" fillcolor="#413253 [1639]" stroked="f">
                        <v:fill color2="#775c99 [3015]" rotate="t" angle="180" colors="0 #5d417e;52429f #7b58a6;1 #7b57a8" focus="100%" type="gradient">
                          <o:fill v:ext="view" type="gradientUnscaled"/>
                        </v:fill>
                        <v:shadow on="t" color="black" opacity="22937f" origin=",.5" offset="0,.63889mm"/>
                      </v:rect>
                      <v:shape id="Sun 13514" o:spid="_x0000_s1028" type="#_x0000_t183" style="position:absolute;left:83;top:-209;width:1543;height:1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FTP8IA&#10;AADeAAAADwAAAGRycy9kb3ducmV2LnhtbERPTYvCMBC9L/gfwgje1rS6FqlGEUF0vSyrotehGdtq&#10;MylN1PrvzYKwt3m8z5nOW1OJOzWutKwg7kcgiDOrS84VHParzzEI55E1VpZJwZMczGedjymm2j74&#10;l+47n4sQwi5FBYX3dSqlywoy6Pq2Jg7c2TYGfYBNLnWDjxBuKjmIokQaLDk0FFjTsqDsursZBfZ7&#10;/FMmWj8zfdy2lMjV+nKKlep128UEhKfW/4vf7o0O84ej+Av+3gk3yN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YVM/wgAAAN4AAAAPAAAAAAAAAAAAAAAAAJgCAABkcnMvZG93&#10;bnJldi54bWxQSwUGAAAAAAQABAD1AAAAhwMAAAAA&#10;" fillcolor="yellow" strokecolor="#e36c0a [2409]" strokeweight="2pt"/>
                      <v:shape id="Moon 13515" o:spid="_x0000_s1029" type="#_x0000_t184" style="position:absolute;left:-3018;top:-289;width:946;height:1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Dg8cUA&#10;AADeAAAADwAAAGRycy9kb3ducmV2LnhtbERPTWvCQBC9F/wPywje6saEFEldRQK2Hnqp7cXbmB2z&#10;qdnZkF1N6q/vFgq9zeN9zmoz2lbcqPeNYwWLeQKCuHK64VrB58fucQnCB2SNrWNS8E0eNuvJwwoL&#10;7QZ+p9sh1CKGsC9QgQmhK6T0lSGLfu464sidXW8xRNjXUvc4xHDbyjRJnqTFhmODwY5KQ9XlcLUK&#10;9Fsp82Nqs+plezTn++s9P12/lJpNx+0ziEBj+Bf/ufc6zs/yRQ6/78Qb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oODxxQAAAN4AAAAPAAAAAAAAAAAAAAAAAJgCAABkcnMv&#10;ZG93bnJldi54bWxQSwUGAAAAAAQABAD1AAAAigMAAAAA&#10;" fillcolor="yellow" strokecolor="#ffc000" strokeweight="2pt"/>
                    </v:group>
                  </w:pict>
                </mc:Fallback>
              </mc:AlternateContent>
            </w:r>
          </w:p>
        </w:tc>
        <w:tc>
          <w:tcPr>
            <w:tcW w:w="236" w:type="dxa"/>
            <w:vMerge/>
            <w:tcBorders>
              <w:bottom w:val="nil"/>
              <w:right w:val="nil"/>
            </w:tcBorders>
          </w:tcPr>
          <w:p w:rsidR="00CF7F04" w:rsidRPr="00797126" w:rsidRDefault="00CF7F04" w:rsidP="00A44A6B">
            <w:pPr>
              <w:jc w:val="center"/>
              <w:rPr>
                <w:sz w:val="22"/>
                <w:szCs w:val="22"/>
                <w:rtl/>
                <w:lang w:bidi="fa-IR"/>
              </w:rPr>
            </w:pPr>
          </w:p>
        </w:tc>
      </w:tr>
    </w:tbl>
    <w:p w:rsidR="007621A1" w:rsidRDefault="007621A1" w:rsidP="00433CD2">
      <w:pPr>
        <w:pStyle w:val="Heading1"/>
        <w:numPr>
          <w:ilvl w:val="0"/>
          <w:numId w:val="0"/>
        </w:numPr>
        <w:ind w:left="720" w:hanging="360"/>
        <w:rPr>
          <w:sz w:val="32"/>
          <w:szCs w:val="32"/>
          <w:rtl/>
          <w:lang w:bidi="fa-IR"/>
        </w:rPr>
      </w:pPr>
    </w:p>
    <w:p w:rsidR="007621A1" w:rsidRDefault="007621A1" w:rsidP="00433CD2">
      <w:pPr>
        <w:pStyle w:val="Heading1"/>
        <w:numPr>
          <w:ilvl w:val="0"/>
          <w:numId w:val="0"/>
        </w:numPr>
        <w:ind w:left="720" w:hanging="360"/>
        <w:rPr>
          <w:sz w:val="32"/>
          <w:szCs w:val="32"/>
          <w:rtl/>
          <w:lang w:bidi="fa-IR"/>
        </w:rPr>
      </w:pPr>
    </w:p>
    <w:p w:rsidR="007621A1" w:rsidRDefault="007621A1" w:rsidP="00433CD2">
      <w:pPr>
        <w:pStyle w:val="Heading1"/>
        <w:numPr>
          <w:ilvl w:val="0"/>
          <w:numId w:val="0"/>
        </w:numPr>
        <w:ind w:left="720" w:hanging="360"/>
        <w:rPr>
          <w:sz w:val="32"/>
          <w:szCs w:val="32"/>
          <w:rtl/>
          <w:lang w:bidi="fa-IR"/>
        </w:rPr>
      </w:pPr>
    </w:p>
    <w:p w:rsidR="007621A1" w:rsidRDefault="007621A1" w:rsidP="00433CD2">
      <w:pPr>
        <w:pStyle w:val="Heading1"/>
        <w:numPr>
          <w:ilvl w:val="0"/>
          <w:numId w:val="0"/>
        </w:numPr>
        <w:ind w:left="720" w:hanging="360"/>
        <w:rPr>
          <w:sz w:val="32"/>
          <w:szCs w:val="32"/>
          <w:rtl/>
          <w:lang w:bidi="fa-IR"/>
        </w:rPr>
      </w:pPr>
    </w:p>
    <w:p w:rsidR="007621A1" w:rsidRPr="00790BE4" w:rsidRDefault="001C7A88" w:rsidP="00790BE4">
      <w:pPr>
        <w:pStyle w:val="Heading1"/>
        <w:numPr>
          <w:ilvl w:val="0"/>
          <w:numId w:val="0"/>
        </w:numPr>
        <w:ind w:left="720" w:hanging="360"/>
        <w:jc w:val="center"/>
        <w:rPr>
          <w:sz w:val="36"/>
          <w:szCs w:val="36"/>
          <w:rtl/>
          <w:lang w:bidi="fa-IR"/>
        </w:rPr>
      </w:pPr>
      <w:bookmarkStart w:id="705" w:name="_Toc372154966"/>
      <w:r w:rsidRPr="00790BE4">
        <w:rPr>
          <w:rFonts w:hint="cs"/>
          <w:sz w:val="36"/>
          <w:szCs w:val="36"/>
          <w:rtl/>
          <w:lang w:bidi="fa-IR"/>
        </w:rPr>
        <w:t xml:space="preserve">فصل </w:t>
      </w:r>
      <w:r w:rsidR="00882F8E" w:rsidRPr="00790BE4">
        <w:rPr>
          <w:rFonts w:hint="cs"/>
          <w:sz w:val="36"/>
          <w:szCs w:val="36"/>
          <w:rtl/>
          <w:lang w:bidi="fa-IR"/>
        </w:rPr>
        <w:t>هشتم</w:t>
      </w:r>
      <w:r w:rsidRPr="00790BE4">
        <w:rPr>
          <w:rFonts w:hint="cs"/>
          <w:sz w:val="36"/>
          <w:szCs w:val="36"/>
          <w:rtl/>
          <w:lang w:bidi="fa-IR"/>
        </w:rPr>
        <w:t>: ارائه طرح باززنده</w:t>
      </w:r>
      <w:r w:rsidRPr="00790BE4">
        <w:rPr>
          <w:rFonts w:hint="cs"/>
          <w:sz w:val="36"/>
          <w:szCs w:val="36"/>
          <w:rtl/>
          <w:lang w:bidi="fa-IR"/>
        </w:rPr>
        <w:softHyphen/>
        <w:t>سازی آب</w:t>
      </w:r>
      <w:r w:rsidRPr="00790BE4">
        <w:rPr>
          <w:rFonts w:hint="cs"/>
          <w:sz w:val="36"/>
          <w:szCs w:val="36"/>
          <w:rtl/>
          <w:lang w:bidi="fa-IR"/>
        </w:rPr>
        <w:softHyphen/>
      </w:r>
      <w:r w:rsidR="003A6A9E" w:rsidRPr="00790BE4">
        <w:rPr>
          <w:rFonts w:hint="cs"/>
          <w:sz w:val="36"/>
          <w:szCs w:val="36"/>
          <w:rtl/>
          <w:lang w:bidi="fa-IR"/>
        </w:rPr>
        <w:t>انبار</w:t>
      </w:r>
      <w:r w:rsidRPr="00790BE4">
        <w:rPr>
          <w:rFonts w:hint="cs"/>
          <w:sz w:val="36"/>
          <w:szCs w:val="36"/>
          <w:rtl/>
          <w:lang w:bidi="fa-IR"/>
        </w:rPr>
        <w:t xml:space="preserve">های </w:t>
      </w:r>
      <w:r w:rsidR="00433CD2" w:rsidRPr="00790BE4">
        <w:rPr>
          <w:rFonts w:hint="cs"/>
          <w:sz w:val="36"/>
          <w:szCs w:val="36"/>
          <w:rtl/>
          <w:lang w:bidi="fa-IR"/>
        </w:rPr>
        <w:t>خواجه کریمی،</w:t>
      </w:r>
      <w:bookmarkEnd w:id="705"/>
      <w:r w:rsidR="00433CD2" w:rsidRPr="00790BE4">
        <w:rPr>
          <w:rFonts w:hint="cs"/>
          <w:sz w:val="36"/>
          <w:szCs w:val="36"/>
          <w:rtl/>
          <w:lang w:bidi="fa-IR"/>
        </w:rPr>
        <w:t xml:space="preserve"> </w:t>
      </w:r>
      <w:bookmarkStart w:id="706" w:name="_Toc372154967"/>
      <w:r w:rsidR="00433CD2" w:rsidRPr="00790BE4">
        <w:rPr>
          <w:rFonts w:hint="cs"/>
          <w:sz w:val="36"/>
          <w:szCs w:val="36"/>
          <w:rtl/>
          <w:lang w:bidi="fa-IR"/>
        </w:rPr>
        <w:t>حاج غلامرضا</w:t>
      </w:r>
      <w:r w:rsidR="00CF2E1E" w:rsidRPr="00790BE4">
        <w:rPr>
          <w:rFonts w:hint="cs"/>
          <w:sz w:val="36"/>
          <w:szCs w:val="36"/>
          <w:rtl/>
          <w:lang w:bidi="fa-IR"/>
        </w:rPr>
        <w:t>، حاجی عیدی</w:t>
      </w:r>
      <w:r w:rsidR="00433CD2" w:rsidRPr="00790BE4">
        <w:rPr>
          <w:rFonts w:hint="cs"/>
          <w:sz w:val="36"/>
          <w:szCs w:val="36"/>
          <w:rtl/>
          <w:lang w:bidi="fa-IR"/>
        </w:rPr>
        <w:t xml:space="preserve"> و پسی</w:t>
      </w:r>
      <w:bookmarkEnd w:id="706"/>
    </w:p>
    <w:p w:rsidR="007621A1" w:rsidRDefault="007621A1">
      <w:pPr>
        <w:bidi w:val="0"/>
        <w:spacing w:line="276" w:lineRule="auto"/>
        <w:contextualSpacing w:val="0"/>
        <w:rPr>
          <w:rFonts w:eastAsiaTheme="majorEastAsia"/>
          <w:b/>
          <w:bCs/>
          <w:rtl/>
          <w:lang w:bidi="fa-IR"/>
        </w:rPr>
      </w:pPr>
      <w:r>
        <w:rPr>
          <w:rtl/>
          <w:lang w:bidi="fa-IR"/>
        </w:rPr>
        <w:br w:type="page"/>
      </w:r>
    </w:p>
    <w:p w:rsidR="000E1E9E" w:rsidRDefault="000E1E9E" w:rsidP="00882F8E">
      <w:pPr>
        <w:pStyle w:val="Heading1"/>
        <w:numPr>
          <w:ilvl w:val="1"/>
          <w:numId w:val="67"/>
        </w:numPr>
        <w:ind w:left="141" w:hanging="141"/>
        <w:rPr>
          <w:b w:val="0"/>
          <w:bCs w:val="0"/>
          <w:sz w:val="32"/>
          <w:szCs w:val="32"/>
          <w:rtl/>
          <w:lang w:bidi="fa-IR"/>
        </w:rPr>
      </w:pPr>
      <w:bookmarkStart w:id="707" w:name="_Toc372154968"/>
      <w:r w:rsidRPr="00804CF2">
        <w:rPr>
          <w:rFonts w:hint="cs"/>
          <w:b w:val="0"/>
          <w:bCs w:val="0"/>
          <w:sz w:val="32"/>
          <w:szCs w:val="32"/>
          <w:rtl/>
          <w:lang w:bidi="fa-IR"/>
        </w:rPr>
        <w:lastRenderedPageBreak/>
        <w:t>روش انتخابی جهت طراحی ساختاری جدید در محیط تاریخی</w:t>
      </w:r>
      <w:bookmarkEnd w:id="707"/>
    </w:p>
    <w:p w:rsidR="00804CF2" w:rsidRPr="00804CF2" w:rsidRDefault="00804CF2" w:rsidP="00804CF2">
      <w:pPr>
        <w:rPr>
          <w:rtl/>
          <w:lang w:bidi="fa-IR"/>
        </w:rPr>
      </w:pPr>
    </w:p>
    <w:p w:rsidR="000E1E9E" w:rsidRDefault="000E1E9E" w:rsidP="002565DC">
      <w:pPr>
        <w:ind w:firstLine="387"/>
        <w:jc w:val="both"/>
        <w:rPr>
          <w:rtl/>
          <w:lang w:bidi="fa-IR"/>
        </w:rPr>
      </w:pPr>
      <w:r>
        <w:rPr>
          <w:rFonts w:hint="cs"/>
          <w:rtl/>
          <w:lang w:bidi="fa-IR"/>
        </w:rPr>
        <w:t xml:space="preserve">روش مورد استفاده در طراحی این </w:t>
      </w:r>
      <w:r w:rsidR="002565DC">
        <w:rPr>
          <w:rFonts w:hint="cs"/>
          <w:rtl/>
          <w:lang w:bidi="fa-IR"/>
        </w:rPr>
        <w:t>مجموعه</w:t>
      </w:r>
      <w:r>
        <w:rPr>
          <w:rFonts w:hint="cs"/>
          <w:rtl/>
          <w:lang w:bidi="fa-IR"/>
        </w:rPr>
        <w:t>، روش قیاس یا تشابه می</w:t>
      </w:r>
      <w:r>
        <w:rPr>
          <w:rFonts w:hint="cs"/>
          <w:rtl/>
          <w:lang w:bidi="fa-IR"/>
        </w:rPr>
        <w:softHyphen/>
        <w:t>باشد. در این شیوه طراح با تاکید بر برخی از جنبه</w:t>
      </w:r>
      <w:r>
        <w:rPr>
          <w:rFonts w:hint="cs"/>
          <w:rtl/>
          <w:lang w:bidi="fa-IR"/>
        </w:rPr>
        <w:softHyphen/>
        <w:t>های تشابه و در عین حال با حفظ برخی از ویژگی</w:t>
      </w:r>
      <w:r>
        <w:rPr>
          <w:rFonts w:hint="cs"/>
          <w:rtl/>
          <w:lang w:bidi="fa-IR"/>
        </w:rPr>
        <w:softHyphen/>
        <w:t>های ساختاری جدید، بنایی را خلق می</w:t>
      </w:r>
      <w:r>
        <w:rPr>
          <w:rFonts w:hint="cs"/>
          <w:rtl/>
          <w:lang w:bidi="fa-IR"/>
        </w:rPr>
        <w:softHyphen/>
        <w:t>کند که بنا هم ردپایی از گذشته دارد و هم نمادهایی از حال. اساسا در خلق ساختارهای جدید به شیوه قیاس، تمایل به افتراق و در عین حال همخوانی با ساختارهای قدیمی وجود دارد. عناصر تفکیک کننده هم همی</w:t>
      </w:r>
      <w:r>
        <w:rPr>
          <w:rFonts w:hint="cs"/>
          <w:rtl/>
          <w:lang w:bidi="fa-IR"/>
        </w:rPr>
        <w:softHyphen/>
        <w:t>تواند جزییات معمای و یا برعکس فرم کلی ساختمان</w:t>
      </w:r>
      <w:r>
        <w:rPr>
          <w:rFonts w:hint="cs"/>
          <w:rtl/>
          <w:lang w:bidi="fa-IR"/>
        </w:rPr>
        <w:softHyphen/>
        <w:t>های قدیمی موجود در محیط تاریخی باشد.</w:t>
      </w:r>
    </w:p>
    <w:p w:rsidR="000E1E9E" w:rsidRDefault="000E1E9E" w:rsidP="00DF4192">
      <w:pPr>
        <w:ind w:firstLine="283"/>
        <w:jc w:val="both"/>
        <w:rPr>
          <w:lang w:bidi="fa-IR"/>
        </w:rPr>
      </w:pPr>
      <w:r>
        <w:rPr>
          <w:rFonts w:hint="cs"/>
          <w:rtl/>
          <w:lang w:bidi="fa-IR"/>
        </w:rPr>
        <w:t xml:space="preserve">از آنجا که </w:t>
      </w:r>
      <w:r w:rsidR="00191D84">
        <w:rPr>
          <w:rFonts w:hint="cs"/>
          <w:rtl/>
          <w:lang w:bidi="fa-IR"/>
        </w:rPr>
        <w:t xml:space="preserve">یکی از اهداف طراحی این مجموعه، </w:t>
      </w:r>
      <w:r>
        <w:rPr>
          <w:rFonts w:hint="cs"/>
          <w:rtl/>
          <w:lang w:bidi="fa-IR"/>
        </w:rPr>
        <w:t xml:space="preserve">اقامت مسافران </w:t>
      </w:r>
      <w:r w:rsidR="00633585">
        <w:rPr>
          <w:rFonts w:hint="cs"/>
          <w:rtl/>
          <w:lang w:bidi="fa-IR"/>
        </w:rPr>
        <w:t>می</w:t>
      </w:r>
      <w:r w:rsidR="00633585">
        <w:rPr>
          <w:rFonts w:hint="cs"/>
          <w:rtl/>
          <w:lang w:bidi="fa-IR"/>
        </w:rPr>
        <w:softHyphen/>
        <w:t>باشد</w:t>
      </w:r>
      <w:r w:rsidR="00191D84">
        <w:rPr>
          <w:rFonts w:hint="cs"/>
          <w:rtl/>
          <w:lang w:bidi="fa-IR"/>
        </w:rPr>
        <w:t>،</w:t>
      </w:r>
      <w:r>
        <w:rPr>
          <w:rFonts w:hint="cs"/>
          <w:rtl/>
          <w:lang w:bidi="fa-IR"/>
        </w:rPr>
        <w:t xml:space="preserve"> بنابراین </w:t>
      </w:r>
      <w:r w:rsidR="00D93CE0">
        <w:rPr>
          <w:rFonts w:hint="cs"/>
          <w:rtl/>
          <w:lang w:bidi="fa-IR"/>
        </w:rPr>
        <w:t xml:space="preserve">بناهای </w:t>
      </w:r>
      <w:r w:rsidR="00634875">
        <w:rPr>
          <w:rFonts w:hint="cs"/>
          <w:rtl/>
          <w:lang w:bidi="fa-IR"/>
        </w:rPr>
        <w:t>طراحی شده</w:t>
      </w:r>
      <w:r w:rsidR="00D93CE0">
        <w:rPr>
          <w:rFonts w:hint="cs"/>
          <w:rtl/>
          <w:lang w:bidi="fa-IR"/>
        </w:rPr>
        <w:t xml:space="preserve"> باید </w:t>
      </w:r>
      <w:r>
        <w:rPr>
          <w:rFonts w:hint="cs"/>
          <w:rtl/>
          <w:lang w:bidi="fa-IR"/>
        </w:rPr>
        <w:t xml:space="preserve">معرف معماری و فرهنگ این شهر </w:t>
      </w:r>
      <w:r w:rsidR="005F5A9D">
        <w:rPr>
          <w:rFonts w:hint="cs"/>
          <w:rtl/>
          <w:lang w:bidi="fa-IR"/>
        </w:rPr>
        <w:t>بوده</w:t>
      </w:r>
      <w:r>
        <w:rPr>
          <w:rFonts w:hint="cs"/>
          <w:rtl/>
          <w:lang w:bidi="fa-IR"/>
        </w:rPr>
        <w:t xml:space="preserve"> تا مسافران هرچه بیشتر ب</w:t>
      </w:r>
      <w:r w:rsidR="00D93CE0">
        <w:rPr>
          <w:rFonts w:hint="cs"/>
          <w:rtl/>
          <w:lang w:bidi="fa-IR"/>
        </w:rPr>
        <w:t xml:space="preserve">ا </w:t>
      </w:r>
      <w:r w:rsidR="00BA4930">
        <w:rPr>
          <w:rFonts w:hint="cs"/>
          <w:rtl/>
          <w:lang w:bidi="fa-IR"/>
        </w:rPr>
        <w:t xml:space="preserve">تاریخ و </w:t>
      </w:r>
      <w:r w:rsidR="00D93CE0">
        <w:rPr>
          <w:rFonts w:hint="cs"/>
          <w:rtl/>
          <w:lang w:bidi="fa-IR"/>
        </w:rPr>
        <w:t>ویژگی</w:t>
      </w:r>
      <w:r w:rsidR="00D93CE0">
        <w:rPr>
          <w:rFonts w:hint="cs"/>
          <w:rtl/>
          <w:lang w:bidi="fa-IR"/>
        </w:rPr>
        <w:softHyphen/>
        <w:t xml:space="preserve">های </w:t>
      </w:r>
      <w:r w:rsidR="00BA4930">
        <w:rPr>
          <w:rFonts w:hint="cs"/>
          <w:rtl/>
          <w:lang w:bidi="fa-IR"/>
        </w:rPr>
        <w:t xml:space="preserve">معماری </w:t>
      </w:r>
      <w:r w:rsidR="00D93CE0">
        <w:rPr>
          <w:rFonts w:hint="cs"/>
          <w:rtl/>
          <w:lang w:bidi="fa-IR"/>
        </w:rPr>
        <w:t>شهر لار آشنا گردند</w:t>
      </w:r>
      <w:r>
        <w:rPr>
          <w:rFonts w:hint="cs"/>
          <w:rtl/>
          <w:lang w:bidi="fa-IR"/>
        </w:rPr>
        <w:t xml:space="preserve">(همخوانی با ساختارهای قدیمی). در کنار این مسئله </w:t>
      </w:r>
      <w:r w:rsidR="00DF4192">
        <w:rPr>
          <w:rFonts w:hint="cs"/>
          <w:rtl/>
          <w:lang w:bidi="fa-IR"/>
        </w:rPr>
        <w:t>بناهای مجموعه</w:t>
      </w:r>
      <w:r>
        <w:rPr>
          <w:rFonts w:hint="cs"/>
          <w:rtl/>
          <w:lang w:bidi="fa-IR"/>
        </w:rPr>
        <w:t xml:space="preserve"> نباید زیاد </w:t>
      </w:r>
      <w:r w:rsidR="00DF4192">
        <w:rPr>
          <w:rFonts w:hint="cs"/>
          <w:rtl/>
          <w:lang w:bidi="fa-IR"/>
        </w:rPr>
        <w:t>رنگ و</w:t>
      </w:r>
      <w:r w:rsidR="00D479BB">
        <w:rPr>
          <w:rFonts w:hint="cs"/>
          <w:rtl/>
          <w:lang w:bidi="fa-IR"/>
        </w:rPr>
        <w:t xml:space="preserve"> </w:t>
      </w:r>
      <w:r w:rsidR="00DF4192">
        <w:rPr>
          <w:rFonts w:hint="cs"/>
          <w:rtl/>
          <w:lang w:bidi="fa-IR"/>
        </w:rPr>
        <w:t>بوی</w:t>
      </w:r>
      <w:r>
        <w:rPr>
          <w:rFonts w:hint="cs"/>
          <w:rtl/>
          <w:lang w:bidi="fa-IR"/>
        </w:rPr>
        <w:t xml:space="preserve"> قدیمی </w:t>
      </w:r>
      <w:r w:rsidR="00DF4192">
        <w:rPr>
          <w:rFonts w:hint="cs"/>
          <w:rtl/>
          <w:lang w:bidi="fa-IR"/>
        </w:rPr>
        <w:t xml:space="preserve">داشته </w:t>
      </w:r>
      <w:r>
        <w:rPr>
          <w:rFonts w:hint="cs"/>
          <w:rtl/>
          <w:lang w:bidi="fa-IR"/>
        </w:rPr>
        <w:t>باش</w:t>
      </w:r>
      <w:r w:rsidR="00DF4192">
        <w:rPr>
          <w:rFonts w:hint="cs"/>
          <w:rtl/>
          <w:lang w:bidi="fa-IR"/>
        </w:rPr>
        <w:t>ن</w:t>
      </w:r>
      <w:r>
        <w:rPr>
          <w:rFonts w:hint="cs"/>
          <w:rtl/>
          <w:lang w:bidi="fa-IR"/>
        </w:rPr>
        <w:t>د، بنا باید جذاب بوده و دارای امکانات مدرن باشد تا بتواند نظر مسافران را به خود جلب کند. چنین بنایی به دلیل حفظ ردپای گذشته و در عین حال حفظ ویژگی</w:t>
      </w:r>
      <w:r>
        <w:rPr>
          <w:rFonts w:hint="cs"/>
          <w:rtl/>
          <w:lang w:bidi="fa-IR"/>
        </w:rPr>
        <w:softHyphen/>
        <w:t>های اجتماعی امروزی با رهنمودهای پایداری نیز همخوانی دارد</w:t>
      </w:r>
      <w:r w:rsidR="00FE0D46">
        <w:rPr>
          <w:rFonts w:hint="cs"/>
          <w:rtl/>
          <w:lang w:bidi="fa-IR"/>
        </w:rPr>
        <w:t>(قدیری،1385،ص30)</w:t>
      </w:r>
      <w:r>
        <w:rPr>
          <w:rFonts w:hint="cs"/>
          <w:rtl/>
          <w:lang w:bidi="fa-IR"/>
        </w:rPr>
        <w:t xml:space="preserve">. </w:t>
      </w:r>
    </w:p>
    <w:p w:rsidR="000E1E9E" w:rsidRDefault="000E1E9E" w:rsidP="00CE38CB">
      <w:pPr>
        <w:ind w:firstLine="283"/>
        <w:jc w:val="both"/>
        <w:rPr>
          <w:rtl/>
          <w:lang w:bidi="fa-IR"/>
        </w:rPr>
      </w:pPr>
      <w:r>
        <w:rPr>
          <w:rFonts w:hint="cs"/>
          <w:rtl/>
          <w:lang w:bidi="fa-IR"/>
        </w:rPr>
        <w:t>حفاظت تاریخی به این معنا نیست که لزوما یک ساختمان یا یک محله را به شکل اصلی خود بازسازی کنیم. حتی به معنی ساختن یک موزه به همراه یک پوشش شیشه</w:t>
      </w:r>
      <w:r>
        <w:rPr>
          <w:rFonts w:hint="cs"/>
          <w:rtl/>
          <w:lang w:bidi="fa-IR"/>
        </w:rPr>
        <w:softHyphen/>
        <w:t>ای نامرئی نیز نمی</w:t>
      </w:r>
      <w:r>
        <w:rPr>
          <w:rFonts w:hint="cs"/>
          <w:rtl/>
          <w:lang w:bidi="fa-IR"/>
        </w:rPr>
        <w:softHyphen/>
        <w:t>باشد. حفاظت تاریخی می</w:t>
      </w:r>
      <w:r>
        <w:rPr>
          <w:rFonts w:hint="cs"/>
          <w:rtl/>
          <w:lang w:bidi="fa-IR"/>
        </w:rPr>
        <w:softHyphen/>
        <w:t>تواند یک خاطره را حفظ کند، در حالی که همچ</w:t>
      </w:r>
      <w:r w:rsidR="00D479BB">
        <w:rPr>
          <w:rFonts w:hint="cs"/>
          <w:rtl/>
          <w:lang w:bidi="fa-IR"/>
        </w:rPr>
        <w:t>ن</w:t>
      </w:r>
      <w:r>
        <w:rPr>
          <w:rFonts w:hint="cs"/>
          <w:rtl/>
          <w:lang w:bidi="fa-IR"/>
        </w:rPr>
        <w:t>ان به جلو حرکت می</w:t>
      </w:r>
      <w:r>
        <w:rPr>
          <w:rFonts w:hint="cs"/>
          <w:rtl/>
          <w:lang w:bidi="fa-IR"/>
        </w:rPr>
        <w:softHyphen/>
        <w:t>کند. انطباق دادن جهت استفاده مجدد، که دارای ارتباط مستقیم با حفاظت می</w:t>
      </w:r>
      <w:r>
        <w:rPr>
          <w:rFonts w:hint="cs"/>
          <w:rtl/>
          <w:lang w:bidi="fa-IR"/>
        </w:rPr>
        <w:softHyphen/>
        <w:t>باشد، یکی از استراتژی</w:t>
      </w:r>
      <w:r>
        <w:rPr>
          <w:rFonts w:hint="cs"/>
          <w:rtl/>
          <w:lang w:bidi="fa-IR"/>
        </w:rPr>
        <w:softHyphen/>
        <w:t>ها برای دستیابی به این امر می</w:t>
      </w:r>
      <w:r>
        <w:rPr>
          <w:rFonts w:hint="cs"/>
          <w:rtl/>
          <w:lang w:bidi="fa-IR"/>
        </w:rPr>
        <w:softHyphen/>
        <w:t xml:space="preserve">باشد( </w:t>
      </w:r>
      <w:r w:rsidRPr="00D76673">
        <w:rPr>
          <w:rFonts w:asciiTheme="majorBidi" w:hAnsiTheme="majorBidi" w:cstheme="majorBidi"/>
          <w:sz w:val="24"/>
          <w:szCs w:val="24"/>
          <w:lang w:bidi="fa-IR"/>
        </w:rPr>
        <w:t>Meils</w:t>
      </w:r>
      <w:r>
        <w:rPr>
          <w:rFonts w:hint="cs"/>
          <w:rtl/>
          <w:lang w:bidi="fa-IR"/>
        </w:rPr>
        <w:t>، 2010، ص 45).</w:t>
      </w:r>
    </w:p>
    <w:p w:rsidR="006A217F" w:rsidRDefault="006A217F" w:rsidP="00882F8E">
      <w:pPr>
        <w:pStyle w:val="Heading1"/>
        <w:numPr>
          <w:ilvl w:val="1"/>
          <w:numId w:val="67"/>
        </w:numPr>
        <w:rPr>
          <w:b w:val="0"/>
          <w:bCs w:val="0"/>
          <w:sz w:val="32"/>
          <w:szCs w:val="32"/>
          <w:rtl/>
          <w:lang w:bidi="fa-IR"/>
        </w:rPr>
      </w:pPr>
      <w:bookmarkStart w:id="708" w:name="_Toc372154969"/>
      <w:r w:rsidRPr="000171C2">
        <w:rPr>
          <w:rFonts w:hint="cs"/>
          <w:b w:val="0"/>
          <w:bCs w:val="0"/>
          <w:sz w:val="32"/>
          <w:szCs w:val="32"/>
          <w:rtl/>
          <w:lang w:bidi="fa-IR"/>
        </w:rPr>
        <w:t>استراتژی</w:t>
      </w:r>
      <w:r w:rsidRPr="000171C2">
        <w:rPr>
          <w:rFonts w:hint="cs"/>
          <w:b w:val="0"/>
          <w:bCs w:val="0"/>
          <w:sz w:val="32"/>
          <w:szCs w:val="32"/>
          <w:rtl/>
          <w:lang w:bidi="fa-IR"/>
        </w:rPr>
        <w:softHyphen/>
        <w:t>های طراحی</w:t>
      </w:r>
      <w:bookmarkEnd w:id="708"/>
      <w:r w:rsidRPr="000171C2">
        <w:rPr>
          <w:rFonts w:hint="cs"/>
          <w:b w:val="0"/>
          <w:bCs w:val="0"/>
          <w:sz w:val="32"/>
          <w:szCs w:val="32"/>
          <w:rtl/>
          <w:lang w:bidi="fa-IR"/>
        </w:rPr>
        <w:t xml:space="preserve"> </w:t>
      </w:r>
    </w:p>
    <w:p w:rsidR="000171C2" w:rsidRPr="000171C2" w:rsidRDefault="000171C2" w:rsidP="000171C2">
      <w:pPr>
        <w:spacing w:after="0"/>
        <w:rPr>
          <w:rtl/>
          <w:lang w:bidi="fa-IR"/>
        </w:rPr>
      </w:pPr>
    </w:p>
    <w:p w:rsidR="000E1E9E" w:rsidRDefault="008A3164" w:rsidP="006D2933">
      <w:pPr>
        <w:pStyle w:val="ListParagraph"/>
        <w:ind w:left="0" w:firstLine="283"/>
        <w:jc w:val="both"/>
        <w:rPr>
          <w:rtl/>
          <w:lang w:bidi="fa-IR"/>
        </w:rPr>
      </w:pPr>
      <w:r>
        <w:rPr>
          <w:rFonts w:hint="cs"/>
          <w:rtl/>
          <w:lang w:bidi="fa-IR"/>
        </w:rPr>
        <w:t>پس از بررسی دقیق وضع موجود و تدوین جدول سوآت، جهت ارائه طرح باززنده</w:t>
      </w:r>
      <w:r>
        <w:rPr>
          <w:rFonts w:hint="cs"/>
          <w:rtl/>
          <w:lang w:bidi="fa-IR"/>
        </w:rPr>
        <w:softHyphen/>
        <w:t>سازی سایت مورد نظر، استراتژی</w:t>
      </w:r>
      <w:r>
        <w:rPr>
          <w:rFonts w:hint="cs"/>
          <w:rtl/>
          <w:lang w:bidi="fa-IR"/>
        </w:rPr>
        <w:softHyphen/>
        <w:t>های زیر حاصل می</w:t>
      </w:r>
      <w:r>
        <w:rPr>
          <w:rFonts w:hint="cs"/>
          <w:rtl/>
          <w:lang w:bidi="fa-IR"/>
        </w:rPr>
        <w:softHyphen/>
        <w:t xml:space="preserve">گردد. </w:t>
      </w:r>
      <w:r w:rsidR="0071416A">
        <w:rPr>
          <w:rFonts w:hint="cs"/>
          <w:rtl/>
          <w:lang w:bidi="fa-IR"/>
        </w:rPr>
        <w:t>این استراتژی</w:t>
      </w:r>
      <w:r w:rsidR="0071416A">
        <w:rPr>
          <w:rFonts w:hint="cs"/>
          <w:rtl/>
          <w:lang w:bidi="fa-IR"/>
        </w:rPr>
        <w:softHyphen/>
        <w:t xml:space="preserve">ها </w:t>
      </w:r>
      <w:r w:rsidR="0071416A">
        <w:rPr>
          <w:rFonts w:hint="cs"/>
          <w:rtl/>
          <w:lang w:bidi="fa-IR"/>
        </w:rPr>
        <w:lastRenderedPageBreak/>
        <w:t>موارد کلی هستند که در مرحله بعد به کمک آنها راهکارهای طراحی استخراج می</w:t>
      </w:r>
      <w:r w:rsidR="0071416A">
        <w:rPr>
          <w:rFonts w:hint="cs"/>
          <w:rtl/>
          <w:lang w:bidi="fa-IR"/>
        </w:rPr>
        <w:softHyphen/>
        <w:t>گردند.</w:t>
      </w:r>
      <w:r w:rsidR="006D2933">
        <w:rPr>
          <w:rFonts w:hint="cs"/>
          <w:rtl/>
          <w:lang w:bidi="fa-IR"/>
        </w:rPr>
        <w:t xml:space="preserve"> </w:t>
      </w:r>
    </w:p>
    <w:p w:rsidR="00C76E13" w:rsidRDefault="00FD61DC" w:rsidP="00EC4946">
      <w:pPr>
        <w:rPr>
          <w:rtl/>
          <w:lang w:bidi="fa-IR"/>
        </w:rPr>
      </w:pPr>
      <w:r>
        <w:rPr>
          <w:rFonts w:hint="cs"/>
          <w:rtl/>
          <w:lang w:bidi="fa-IR"/>
        </w:rPr>
        <w:t xml:space="preserve">- </w:t>
      </w:r>
      <w:r w:rsidR="00C76E13">
        <w:rPr>
          <w:rFonts w:hint="cs"/>
          <w:rtl/>
          <w:lang w:bidi="fa-IR"/>
        </w:rPr>
        <w:t xml:space="preserve">ایجاد هویت فضایی </w:t>
      </w:r>
      <w:r w:rsidR="00EC4946">
        <w:rPr>
          <w:rFonts w:hint="cs"/>
          <w:rtl/>
          <w:lang w:bidi="fa-IR"/>
        </w:rPr>
        <w:t>با</w:t>
      </w:r>
      <w:r w:rsidR="00C76E13">
        <w:rPr>
          <w:rFonts w:hint="cs"/>
          <w:rtl/>
          <w:lang w:bidi="fa-IR"/>
        </w:rPr>
        <w:t xml:space="preserve"> ارائه طرح مناسب برای بناها و فضاهای باز</w:t>
      </w:r>
      <w:r w:rsidR="000171C2">
        <w:rPr>
          <w:rFonts w:hint="cs"/>
          <w:rtl/>
          <w:lang w:bidi="fa-IR"/>
        </w:rPr>
        <w:t>؛</w:t>
      </w:r>
    </w:p>
    <w:p w:rsidR="00E43924" w:rsidRDefault="00E43924" w:rsidP="00A13208">
      <w:pPr>
        <w:rPr>
          <w:rtl/>
          <w:lang w:bidi="fa-IR"/>
        </w:rPr>
      </w:pPr>
      <w:r>
        <w:rPr>
          <w:rFonts w:hint="cs"/>
          <w:rtl/>
          <w:lang w:bidi="fa-IR"/>
        </w:rPr>
        <w:t xml:space="preserve">- </w:t>
      </w:r>
      <w:r w:rsidR="00A13208">
        <w:rPr>
          <w:rFonts w:hint="cs"/>
          <w:rtl/>
          <w:lang w:bidi="fa-IR"/>
        </w:rPr>
        <w:t>توجه به</w:t>
      </w:r>
      <w:r w:rsidR="005923B8">
        <w:rPr>
          <w:rFonts w:hint="cs"/>
          <w:rtl/>
          <w:lang w:bidi="fa-IR"/>
        </w:rPr>
        <w:t xml:space="preserve"> عملکرد فضاها از لحاظ ابعاد اجتماعی</w:t>
      </w:r>
      <w:r w:rsidR="000171C2">
        <w:rPr>
          <w:rFonts w:hint="cs"/>
          <w:rtl/>
          <w:lang w:bidi="fa-IR"/>
        </w:rPr>
        <w:t>؛</w:t>
      </w:r>
    </w:p>
    <w:p w:rsidR="005923B8" w:rsidRDefault="005923B8" w:rsidP="009E10AD">
      <w:pPr>
        <w:rPr>
          <w:rtl/>
          <w:lang w:bidi="fa-IR"/>
        </w:rPr>
      </w:pPr>
      <w:r>
        <w:rPr>
          <w:rFonts w:hint="cs"/>
          <w:rtl/>
          <w:lang w:bidi="fa-IR"/>
        </w:rPr>
        <w:t>- حفظ حریم بخش</w:t>
      </w:r>
      <w:r>
        <w:rPr>
          <w:rFonts w:hint="cs"/>
          <w:rtl/>
          <w:lang w:bidi="fa-IR"/>
        </w:rPr>
        <w:softHyphen/>
        <w:t xml:space="preserve">های مختلف مجموعه </w:t>
      </w:r>
      <w:r w:rsidR="00331539">
        <w:rPr>
          <w:rFonts w:hint="cs"/>
          <w:rtl/>
          <w:lang w:bidi="fa-IR"/>
        </w:rPr>
        <w:t xml:space="preserve">و بناهای مسکونی همجوار </w:t>
      </w:r>
      <w:r>
        <w:rPr>
          <w:rFonts w:hint="cs"/>
          <w:rtl/>
          <w:lang w:bidi="fa-IR"/>
        </w:rPr>
        <w:t xml:space="preserve">در حین حفظ امینت </w:t>
      </w:r>
      <w:r w:rsidR="009E10AD">
        <w:rPr>
          <w:rFonts w:hint="cs"/>
          <w:rtl/>
          <w:lang w:bidi="fa-IR"/>
        </w:rPr>
        <w:t>هر بخش</w:t>
      </w:r>
      <w:r w:rsidR="000171C2">
        <w:rPr>
          <w:rFonts w:hint="cs"/>
          <w:rtl/>
          <w:lang w:bidi="fa-IR"/>
        </w:rPr>
        <w:t>؛</w:t>
      </w:r>
    </w:p>
    <w:p w:rsidR="00331539" w:rsidRDefault="00331539" w:rsidP="000171C2">
      <w:pPr>
        <w:jc w:val="both"/>
        <w:rPr>
          <w:rtl/>
          <w:lang w:bidi="fa-IR"/>
        </w:rPr>
      </w:pPr>
      <w:r>
        <w:rPr>
          <w:rFonts w:hint="cs"/>
          <w:rtl/>
          <w:lang w:bidi="fa-IR"/>
        </w:rPr>
        <w:t>- حفظ پیوند و همبستگی مطلوب بین فضاهای با کاربری</w:t>
      </w:r>
      <w:r>
        <w:rPr>
          <w:rFonts w:hint="cs"/>
          <w:rtl/>
          <w:lang w:bidi="fa-IR"/>
        </w:rPr>
        <w:softHyphen/>
        <w:t>های مختلف، در عین استقلال هریک از این فضاها</w:t>
      </w:r>
      <w:r w:rsidR="000171C2">
        <w:rPr>
          <w:rFonts w:hint="cs"/>
          <w:rtl/>
          <w:lang w:bidi="fa-IR"/>
        </w:rPr>
        <w:t>؛</w:t>
      </w:r>
    </w:p>
    <w:p w:rsidR="00FD61DC" w:rsidRDefault="00E43924" w:rsidP="00790EAE">
      <w:pPr>
        <w:rPr>
          <w:rtl/>
          <w:lang w:bidi="fa-IR"/>
        </w:rPr>
      </w:pPr>
      <w:r>
        <w:rPr>
          <w:rFonts w:hint="cs"/>
          <w:rtl/>
          <w:lang w:bidi="fa-IR"/>
        </w:rPr>
        <w:t xml:space="preserve">- </w:t>
      </w:r>
      <w:r w:rsidR="00FD61DC">
        <w:rPr>
          <w:rFonts w:hint="cs"/>
          <w:rtl/>
          <w:lang w:bidi="fa-IR"/>
        </w:rPr>
        <w:t xml:space="preserve">ایجاد تعادل </w:t>
      </w:r>
      <w:r w:rsidR="00790EAE">
        <w:rPr>
          <w:rFonts w:hint="cs"/>
          <w:rtl/>
          <w:lang w:bidi="fa-IR"/>
        </w:rPr>
        <w:t>میان</w:t>
      </w:r>
      <w:r w:rsidR="00FD61DC">
        <w:rPr>
          <w:rFonts w:hint="cs"/>
          <w:rtl/>
          <w:lang w:bidi="fa-IR"/>
        </w:rPr>
        <w:t xml:space="preserve"> فضاهای فعال و آرام از طریق توزیع متعادل فعالیت</w:t>
      </w:r>
      <w:r w:rsidR="00FD61DC">
        <w:rPr>
          <w:rFonts w:hint="cs"/>
          <w:rtl/>
          <w:lang w:bidi="fa-IR"/>
        </w:rPr>
        <w:softHyphen/>
        <w:t>ها</w:t>
      </w:r>
      <w:r w:rsidR="000171C2">
        <w:rPr>
          <w:rFonts w:hint="cs"/>
          <w:rtl/>
          <w:lang w:bidi="fa-IR"/>
        </w:rPr>
        <w:t>؛</w:t>
      </w:r>
    </w:p>
    <w:p w:rsidR="00FD61DC" w:rsidRDefault="00FD61DC" w:rsidP="00331539">
      <w:pPr>
        <w:rPr>
          <w:rtl/>
          <w:lang w:bidi="fa-IR"/>
        </w:rPr>
      </w:pPr>
      <w:r>
        <w:rPr>
          <w:rFonts w:hint="cs"/>
          <w:rtl/>
          <w:lang w:bidi="fa-IR"/>
        </w:rPr>
        <w:t xml:space="preserve">- حفظ همبستگی مطلوب بین فضاها و عناصر </w:t>
      </w:r>
      <w:r w:rsidR="00331539">
        <w:rPr>
          <w:rFonts w:hint="cs"/>
          <w:rtl/>
          <w:lang w:bidi="fa-IR"/>
        </w:rPr>
        <w:t>مجموعه</w:t>
      </w:r>
      <w:r>
        <w:rPr>
          <w:rFonts w:hint="cs"/>
          <w:rtl/>
          <w:lang w:bidi="fa-IR"/>
        </w:rPr>
        <w:t xml:space="preserve"> با فضای بیرونی </w:t>
      </w:r>
      <w:r w:rsidR="00331539">
        <w:rPr>
          <w:rFonts w:hint="cs"/>
          <w:rtl/>
          <w:lang w:bidi="fa-IR"/>
        </w:rPr>
        <w:t>آن</w:t>
      </w:r>
      <w:r w:rsidR="000171C2">
        <w:rPr>
          <w:rFonts w:hint="cs"/>
          <w:rtl/>
          <w:lang w:bidi="fa-IR"/>
        </w:rPr>
        <w:t>؛</w:t>
      </w:r>
    </w:p>
    <w:p w:rsidR="00FD61DC" w:rsidRDefault="00FD61DC" w:rsidP="00331539">
      <w:pPr>
        <w:rPr>
          <w:rtl/>
          <w:lang w:bidi="fa-IR"/>
        </w:rPr>
      </w:pPr>
      <w:r>
        <w:rPr>
          <w:rFonts w:hint="cs"/>
          <w:rtl/>
          <w:lang w:bidi="fa-IR"/>
        </w:rPr>
        <w:t xml:space="preserve">- ایجاد رابطه بصری </w:t>
      </w:r>
      <w:r w:rsidR="00331539">
        <w:rPr>
          <w:rFonts w:hint="cs"/>
          <w:rtl/>
          <w:lang w:bidi="fa-IR"/>
        </w:rPr>
        <w:t>میان</w:t>
      </w:r>
      <w:r>
        <w:rPr>
          <w:rFonts w:hint="cs"/>
          <w:rtl/>
          <w:lang w:bidi="fa-IR"/>
        </w:rPr>
        <w:t xml:space="preserve"> فضاهای داخلی و خارجی</w:t>
      </w:r>
      <w:r w:rsidR="000171C2">
        <w:rPr>
          <w:rFonts w:hint="cs"/>
          <w:rtl/>
          <w:lang w:bidi="fa-IR"/>
        </w:rPr>
        <w:t>؛</w:t>
      </w:r>
    </w:p>
    <w:p w:rsidR="00FD61DC" w:rsidRDefault="00FD61DC" w:rsidP="00EE1C1B">
      <w:pPr>
        <w:rPr>
          <w:rtl/>
          <w:lang w:bidi="fa-IR"/>
        </w:rPr>
      </w:pPr>
      <w:r>
        <w:rPr>
          <w:rFonts w:hint="cs"/>
          <w:rtl/>
          <w:lang w:bidi="fa-IR"/>
        </w:rPr>
        <w:t>- توجه به آسایش و رفاه افراد مراجعه کننده در ساعات و ایام مختلف(میرزایی، 1387، ص7).</w:t>
      </w:r>
    </w:p>
    <w:p w:rsidR="00A13208" w:rsidRDefault="00A13208" w:rsidP="00EE1C1B">
      <w:pPr>
        <w:rPr>
          <w:rtl/>
          <w:lang w:bidi="fa-IR"/>
        </w:rPr>
      </w:pPr>
      <w:r>
        <w:rPr>
          <w:rFonts w:hint="cs"/>
          <w:rtl/>
          <w:lang w:bidi="fa-IR"/>
        </w:rPr>
        <w:t xml:space="preserve">- </w:t>
      </w:r>
      <w:r w:rsidR="00255C5D">
        <w:rPr>
          <w:rFonts w:hint="cs"/>
          <w:rtl/>
          <w:lang w:bidi="fa-IR"/>
        </w:rPr>
        <w:t>حداکثر بهره</w:t>
      </w:r>
      <w:r w:rsidR="00255C5D">
        <w:rPr>
          <w:rFonts w:hint="cs"/>
          <w:rtl/>
          <w:lang w:bidi="fa-IR"/>
        </w:rPr>
        <w:softHyphen/>
        <w:t>وری از ویژگی</w:t>
      </w:r>
      <w:r w:rsidR="00255C5D">
        <w:rPr>
          <w:rFonts w:hint="cs"/>
          <w:rtl/>
          <w:lang w:bidi="fa-IR"/>
        </w:rPr>
        <w:softHyphen/>
        <w:t>های اقلیمی</w:t>
      </w:r>
      <w:r w:rsidR="005155EA">
        <w:rPr>
          <w:rFonts w:hint="cs"/>
          <w:rtl/>
          <w:lang w:bidi="fa-IR"/>
        </w:rPr>
        <w:t>( جهت</w:t>
      </w:r>
      <w:r w:rsidR="005155EA">
        <w:rPr>
          <w:rFonts w:hint="cs"/>
          <w:rtl/>
          <w:lang w:bidi="fa-IR"/>
        </w:rPr>
        <w:softHyphen/>
        <w:t>گیری مناسب ساختمان، بهره</w:t>
      </w:r>
      <w:r w:rsidR="005155EA">
        <w:rPr>
          <w:rFonts w:hint="cs"/>
          <w:rtl/>
          <w:lang w:bidi="fa-IR"/>
        </w:rPr>
        <w:softHyphen/>
        <w:t>گیری از انرژی خورشید، آب باران و ...)</w:t>
      </w:r>
      <w:r w:rsidR="000171C2" w:rsidRPr="000171C2">
        <w:rPr>
          <w:rFonts w:hint="cs"/>
          <w:rtl/>
          <w:lang w:bidi="fa-IR"/>
        </w:rPr>
        <w:t xml:space="preserve"> </w:t>
      </w:r>
      <w:r w:rsidR="000171C2">
        <w:rPr>
          <w:rFonts w:hint="cs"/>
          <w:rtl/>
          <w:lang w:bidi="fa-IR"/>
        </w:rPr>
        <w:t>؛</w:t>
      </w:r>
    </w:p>
    <w:p w:rsidR="00F8438D" w:rsidRDefault="00F8438D" w:rsidP="00EE1C1B">
      <w:pPr>
        <w:rPr>
          <w:rtl/>
          <w:lang w:bidi="fa-IR"/>
        </w:rPr>
      </w:pPr>
      <w:r>
        <w:rPr>
          <w:rFonts w:hint="cs"/>
          <w:rtl/>
          <w:lang w:bidi="fa-IR"/>
        </w:rPr>
        <w:t>- بهره</w:t>
      </w:r>
      <w:r>
        <w:rPr>
          <w:rFonts w:hint="cs"/>
          <w:rtl/>
          <w:lang w:bidi="fa-IR"/>
        </w:rPr>
        <w:softHyphen/>
        <w:t>گیری از راهکارهای معماری پایدار جهت کاهش مصرف انرژی</w:t>
      </w:r>
      <w:r w:rsidR="000171C2">
        <w:rPr>
          <w:rFonts w:hint="cs"/>
          <w:rtl/>
          <w:lang w:bidi="fa-IR"/>
        </w:rPr>
        <w:t>؛</w:t>
      </w:r>
    </w:p>
    <w:p w:rsidR="00255C5D" w:rsidRDefault="00255C5D" w:rsidP="00F8438D">
      <w:pPr>
        <w:rPr>
          <w:rtl/>
          <w:lang w:bidi="fa-IR"/>
        </w:rPr>
      </w:pPr>
      <w:r>
        <w:rPr>
          <w:rFonts w:hint="cs"/>
          <w:rtl/>
          <w:lang w:bidi="fa-IR"/>
        </w:rPr>
        <w:t xml:space="preserve">- در نظر گرفتن </w:t>
      </w:r>
      <w:r w:rsidR="00F8438D">
        <w:rPr>
          <w:rFonts w:hint="cs"/>
          <w:rtl/>
          <w:lang w:bidi="fa-IR"/>
        </w:rPr>
        <w:t>فضاهایی</w:t>
      </w:r>
      <w:r>
        <w:rPr>
          <w:rFonts w:hint="cs"/>
          <w:rtl/>
          <w:lang w:bidi="fa-IR"/>
        </w:rPr>
        <w:t xml:space="preserve"> با </w:t>
      </w:r>
      <w:r w:rsidR="005155EA">
        <w:rPr>
          <w:rFonts w:hint="cs"/>
          <w:rtl/>
          <w:lang w:bidi="fa-IR"/>
        </w:rPr>
        <w:t xml:space="preserve">کاربری اقتصادی جهت درآمدزایی و کمک به اقتصاد </w:t>
      </w:r>
      <w:r w:rsidR="00F8438D">
        <w:rPr>
          <w:rFonts w:hint="cs"/>
          <w:rtl/>
          <w:lang w:bidi="fa-IR"/>
        </w:rPr>
        <w:t>مجموعه</w:t>
      </w:r>
      <w:r w:rsidR="000171C2">
        <w:rPr>
          <w:rFonts w:hint="cs"/>
          <w:rtl/>
          <w:lang w:bidi="fa-IR"/>
        </w:rPr>
        <w:t>.</w:t>
      </w:r>
    </w:p>
    <w:p w:rsidR="000171C2" w:rsidRDefault="000171C2" w:rsidP="00F8438D">
      <w:pPr>
        <w:rPr>
          <w:rtl/>
          <w:lang w:bidi="fa-IR"/>
        </w:rPr>
      </w:pPr>
    </w:p>
    <w:p w:rsidR="00FD61DC" w:rsidRPr="000171C2" w:rsidRDefault="00E4656C" w:rsidP="00882F8E">
      <w:pPr>
        <w:pStyle w:val="ListParagraph"/>
        <w:numPr>
          <w:ilvl w:val="1"/>
          <w:numId w:val="67"/>
        </w:numPr>
        <w:ind w:left="283" w:hanging="283"/>
        <w:rPr>
          <w:rStyle w:val="Heading1Char"/>
          <w:rFonts w:eastAsiaTheme="minorHAnsi" w:cs="Times New Roman"/>
          <w:b w:val="0"/>
          <w:bCs w:val="0"/>
          <w:sz w:val="32"/>
          <w:szCs w:val="32"/>
          <w:lang w:bidi="fa-IR"/>
        </w:rPr>
      </w:pPr>
      <w:bookmarkStart w:id="709" w:name="_Toc372154970"/>
      <w:r w:rsidRPr="000171C2">
        <w:rPr>
          <w:rStyle w:val="Heading1Char"/>
          <w:rFonts w:hint="cs"/>
          <w:b w:val="0"/>
          <w:bCs w:val="0"/>
          <w:sz w:val="32"/>
          <w:szCs w:val="32"/>
          <w:rtl/>
        </w:rPr>
        <w:t>راهکارهای</w:t>
      </w:r>
      <w:r w:rsidR="00FD61DC" w:rsidRPr="000171C2">
        <w:rPr>
          <w:rStyle w:val="Heading1Char"/>
          <w:rFonts w:hint="cs"/>
          <w:b w:val="0"/>
          <w:bCs w:val="0"/>
          <w:sz w:val="32"/>
          <w:szCs w:val="32"/>
          <w:rtl/>
        </w:rPr>
        <w:t xml:space="preserve"> طراحی</w:t>
      </w:r>
      <w:bookmarkEnd w:id="709"/>
    </w:p>
    <w:p w:rsidR="000171C2" w:rsidRPr="005D5A53" w:rsidRDefault="000171C2" w:rsidP="008A714E">
      <w:pPr>
        <w:pStyle w:val="ListParagraph"/>
        <w:spacing w:after="0"/>
        <w:ind w:left="283"/>
        <w:rPr>
          <w:rFonts w:cs="Times New Roman"/>
          <w:lang w:bidi="fa-IR"/>
        </w:rPr>
      </w:pPr>
    </w:p>
    <w:p w:rsidR="000809DE" w:rsidRDefault="00B438E4" w:rsidP="008A714E">
      <w:pPr>
        <w:spacing w:after="0"/>
        <w:ind w:firstLine="283"/>
        <w:jc w:val="both"/>
        <w:rPr>
          <w:rtl/>
          <w:lang w:bidi="fa-IR"/>
        </w:rPr>
      </w:pPr>
      <w:r>
        <w:rPr>
          <w:rFonts w:hint="cs"/>
          <w:rtl/>
          <w:lang w:bidi="fa-IR"/>
        </w:rPr>
        <w:t xml:space="preserve">در این بخش با توجه به مطالعات </w:t>
      </w:r>
      <w:r w:rsidR="002875CD">
        <w:rPr>
          <w:rFonts w:hint="cs"/>
          <w:rtl/>
          <w:lang w:bidi="fa-IR"/>
        </w:rPr>
        <w:t>انجام</w:t>
      </w:r>
      <w:r>
        <w:rPr>
          <w:rFonts w:hint="cs"/>
          <w:rtl/>
          <w:lang w:bidi="fa-IR"/>
        </w:rPr>
        <w:t xml:space="preserve"> گرفته و استراتژی</w:t>
      </w:r>
      <w:r>
        <w:rPr>
          <w:rFonts w:hint="cs"/>
          <w:rtl/>
          <w:lang w:bidi="fa-IR"/>
        </w:rPr>
        <w:softHyphen/>
        <w:t>های ارائه شده در بخش</w:t>
      </w:r>
      <w:r>
        <w:rPr>
          <w:rFonts w:hint="cs"/>
          <w:rtl/>
          <w:lang w:bidi="fa-IR"/>
        </w:rPr>
        <w:softHyphen/>
        <w:t xml:space="preserve"> قبل به تدوین راهکارهای طراحی پرداخته شده</w:t>
      </w:r>
      <w:r>
        <w:rPr>
          <w:rFonts w:hint="cs"/>
          <w:rtl/>
          <w:lang w:bidi="fa-IR"/>
        </w:rPr>
        <w:softHyphen/>
        <w:t xml:space="preserve">است. </w:t>
      </w:r>
      <w:r w:rsidR="004C685C">
        <w:rPr>
          <w:rFonts w:hint="cs"/>
          <w:rtl/>
          <w:lang w:bidi="fa-IR"/>
        </w:rPr>
        <w:t>واضح است که برای ارائه</w:t>
      </w:r>
      <w:r w:rsidR="004C685C">
        <w:rPr>
          <w:rFonts w:hint="cs"/>
          <w:rtl/>
          <w:lang w:bidi="fa-IR"/>
        </w:rPr>
        <w:softHyphen/>
        <w:t xml:space="preserve">ی یک راه حل منطقی و جامع که </w:t>
      </w:r>
      <w:r w:rsidR="00FC62AE">
        <w:rPr>
          <w:rFonts w:hint="cs"/>
          <w:rtl/>
          <w:lang w:bidi="fa-IR"/>
        </w:rPr>
        <w:t>بتواند بهره</w:t>
      </w:r>
      <w:r w:rsidR="00FC62AE">
        <w:rPr>
          <w:rFonts w:hint="cs"/>
          <w:rtl/>
          <w:lang w:bidi="fa-IR"/>
        </w:rPr>
        <w:softHyphen/>
        <w:t>گیری از تجربیات پایداری را در انطباق دادن بناها با کاربری جدید شرح دهد، نیاز به شناسایی و حل بسیاری مسائل و مضوعات در سطوح مختلف می</w:t>
      </w:r>
      <w:r w:rsidR="00FC62AE">
        <w:rPr>
          <w:rFonts w:hint="cs"/>
          <w:rtl/>
          <w:lang w:bidi="fa-IR"/>
        </w:rPr>
        <w:softHyphen/>
        <w:t xml:space="preserve">باشد. </w:t>
      </w:r>
      <w:r w:rsidR="0042247F">
        <w:rPr>
          <w:rFonts w:hint="cs"/>
          <w:rtl/>
          <w:lang w:bidi="fa-IR"/>
        </w:rPr>
        <w:t>هرچند</w:t>
      </w:r>
      <w:r w:rsidR="006311D8">
        <w:rPr>
          <w:rFonts w:hint="cs"/>
          <w:rtl/>
          <w:lang w:bidi="fa-IR"/>
        </w:rPr>
        <w:t xml:space="preserve"> هریک از این مسائل دارای محدودیت</w:t>
      </w:r>
      <w:r w:rsidR="006311D8">
        <w:rPr>
          <w:rFonts w:hint="cs"/>
          <w:rtl/>
          <w:lang w:bidi="fa-IR"/>
        </w:rPr>
        <w:softHyphen/>
        <w:t xml:space="preserve">های مربوط به خود </w:t>
      </w:r>
      <w:r w:rsidR="0042247F">
        <w:rPr>
          <w:rFonts w:hint="cs"/>
          <w:rtl/>
          <w:lang w:bidi="fa-IR"/>
        </w:rPr>
        <w:t>هستند</w:t>
      </w:r>
      <w:r w:rsidR="006311D8">
        <w:rPr>
          <w:rFonts w:hint="cs"/>
          <w:rtl/>
          <w:lang w:bidi="fa-IR"/>
        </w:rPr>
        <w:t xml:space="preserve">، اما تمام مسائل به صورت ذاتی به یکدیگر متصل </w:t>
      </w:r>
      <w:r w:rsidR="000052B9">
        <w:rPr>
          <w:rFonts w:hint="cs"/>
          <w:rtl/>
          <w:lang w:bidi="fa-IR"/>
        </w:rPr>
        <w:t>بوده</w:t>
      </w:r>
      <w:r w:rsidR="00AE1552">
        <w:rPr>
          <w:rFonts w:hint="cs"/>
          <w:rtl/>
          <w:lang w:bidi="fa-IR"/>
        </w:rPr>
        <w:t xml:space="preserve"> و</w:t>
      </w:r>
      <w:r w:rsidR="006311D8">
        <w:rPr>
          <w:rFonts w:hint="cs"/>
          <w:rtl/>
          <w:lang w:bidi="fa-IR"/>
        </w:rPr>
        <w:t xml:space="preserve"> هر تصمیمی که در مورد یک مسئله گرفته شود</w:t>
      </w:r>
      <w:r w:rsidR="00074786">
        <w:rPr>
          <w:rFonts w:hint="cs"/>
          <w:rtl/>
          <w:lang w:bidi="fa-IR"/>
        </w:rPr>
        <w:t xml:space="preserve"> دارای </w:t>
      </w:r>
      <w:r w:rsidR="001152F8">
        <w:rPr>
          <w:rFonts w:hint="cs"/>
          <w:rtl/>
          <w:lang w:bidi="fa-IR"/>
        </w:rPr>
        <w:t>تاثیر همه جانبه</w:t>
      </w:r>
      <w:r w:rsidR="001152F8">
        <w:rPr>
          <w:rFonts w:hint="cs"/>
          <w:rtl/>
          <w:lang w:bidi="fa-IR"/>
        </w:rPr>
        <w:softHyphen/>
        <w:t>ای</w:t>
      </w:r>
      <w:r w:rsidR="00074786">
        <w:rPr>
          <w:rFonts w:hint="cs"/>
          <w:rtl/>
          <w:lang w:bidi="fa-IR"/>
        </w:rPr>
        <w:t xml:space="preserve"> </w:t>
      </w:r>
      <w:r w:rsidR="001152F8">
        <w:rPr>
          <w:rFonts w:hint="cs"/>
          <w:rtl/>
          <w:lang w:bidi="fa-IR"/>
        </w:rPr>
        <w:t>بر</w:t>
      </w:r>
      <w:r w:rsidR="00074786">
        <w:rPr>
          <w:rFonts w:hint="cs"/>
          <w:rtl/>
          <w:lang w:bidi="fa-IR"/>
        </w:rPr>
        <w:t xml:space="preserve"> تمام پروژه </w:t>
      </w:r>
      <w:r w:rsidR="001152F8">
        <w:rPr>
          <w:rFonts w:hint="cs"/>
          <w:rtl/>
          <w:lang w:bidi="fa-IR"/>
        </w:rPr>
        <w:t>خواهدبود</w:t>
      </w:r>
      <w:r w:rsidR="006311D8">
        <w:rPr>
          <w:rFonts w:hint="cs"/>
          <w:rtl/>
          <w:lang w:bidi="fa-IR"/>
        </w:rPr>
        <w:t>.</w:t>
      </w:r>
      <w:r w:rsidR="00074786">
        <w:rPr>
          <w:rFonts w:hint="cs"/>
          <w:rtl/>
          <w:lang w:bidi="fa-IR"/>
        </w:rPr>
        <w:t xml:space="preserve"> </w:t>
      </w:r>
      <w:r w:rsidR="001152F8">
        <w:rPr>
          <w:rFonts w:hint="cs"/>
          <w:rtl/>
          <w:lang w:bidi="fa-IR"/>
        </w:rPr>
        <w:t xml:space="preserve">ویلیامسون، رادفورد و بنت معتقدند </w:t>
      </w:r>
      <w:r w:rsidR="00561E8D">
        <w:rPr>
          <w:rFonts w:hint="cs"/>
          <w:rtl/>
          <w:lang w:bidi="fa-IR"/>
        </w:rPr>
        <w:t xml:space="preserve">که </w:t>
      </w:r>
      <w:r w:rsidR="001152F8">
        <w:rPr>
          <w:rFonts w:hint="cs"/>
          <w:rtl/>
          <w:lang w:bidi="fa-IR"/>
        </w:rPr>
        <w:t xml:space="preserve">طراحی یک </w:t>
      </w:r>
      <w:r w:rsidR="00561E8D">
        <w:rPr>
          <w:rFonts w:hint="cs"/>
          <w:rtl/>
          <w:lang w:bidi="fa-IR"/>
        </w:rPr>
        <w:t xml:space="preserve">ساختمان </w:t>
      </w:r>
      <w:r w:rsidR="001152F8">
        <w:rPr>
          <w:rFonts w:hint="cs"/>
          <w:rtl/>
          <w:lang w:bidi="fa-IR"/>
        </w:rPr>
        <w:t xml:space="preserve">عبارت است از یافتن </w:t>
      </w:r>
      <w:r w:rsidR="001152F8">
        <w:rPr>
          <w:rFonts w:hint="cs"/>
          <w:rtl/>
          <w:lang w:bidi="fa-IR"/>
        </w:rPr>
        <w:lastRenderedPageBreak/>
        <w:t xml:space="preserve">پاسخ </w:t>
      </w:r>
      <w:r w:rsidR="00B16FB4">
        <w:rPr>
          <w:rFonts w:hint="cs"/>
          <w:rtl/>
          <w:lang w:bidi="fa-IR"/>
        </w:rPr>
        <w:t xml:space="preserve">مناسب </w:t>
      </w:r>
      <w:r w:rsidR="001152F8">
        <w:rPr>
          <w:rFonts w:hint="cs"/>
          <w:rtl/>
          <w:lang w:bidi="fa-IR"/>
        </w:rPr>
        <w:t>برای بسیاری نیازهای مختلف، که این امر به میزان زیادی بر اطلاعات ما وابسته است.</w:t>
      </w:r>
      <w:r w:rsidR="00284C51">
        <w:rPr>
          <w:rFonts w:hint="cs"/>
          <w:rtl/>
          <w:lang w:bidi="fa-IR"/>
        </w:rPr>
        <w:t xml:space="preserve"> </w:t>
      </w:r>
      <w:r w:rsidR="00D057F9">
        <w:rPr>
          <w:rFonts w:hint="cs"/>
          <w:rtl/>
          <w:lang w:bidi="fa-IR"/>
        </w:rPr>
        <w:t>با تو</w:t>
      </w:r>
      <w:r w:rsidR="004F5975">
        <w:rPr>
          <w:rFonts w:hint="cs"/>
          <w:rtl/>
          <w:lang w:bidi="fa-IR"/>
        </w:rPr>
        <w:t xml:space="preserve">جه به مباحث فوق </w:t>
      </w:r>
      <w:r w:rsidR="004D669B">
        <w:rPr>
          <w:rFonts w:hint="cs"/>
          <w:rtl/>
          <w:lang w:bidi="fa-IR"/>
        </w:rPr>
        <w:t xml:space="preserve">در طراحی یک بنای معماری، </w:t>
      </w:r>
      <w:r w:rsidR="004F5975">
        <w:rPr>
          <w:rFonts w:hint="cs"/>
          <w:rtl/>
          <w:lang w:bidi="fa-IR"/>
        </w:rPr>
        <w:t>ارائه راهکارهای قطعی امکان پذیر نمی</w:t>
      </w:r>
      <w:r w:rsidR="004F5975">
        <w:rPr>
          <w:rFonts w:hint="cs"/>
          <w:rtl/>
          <w:lang w:bidi="fa-IR"/>
        </w:rPr>
        <w:softHyphen/>
      </w:r>
      <w:r w:rsidR="00900AA9">
        <w:rPr>
          <w:rFonts w:hint="cs"/>
          <w:rtl/>
          <w:lang w:bidi="fa-IR"/>
        </w:rPr>
        <w:t xml:space="preserve">باشد. در زیر سعی گردیده با توجه به شرایط موجود و رویکردهای مورد نظر </w:t>
      </w:r>
      <w:r w:rsidR="00CF5D1B">
        <w:rPr>
          <w:rFonts w:hint="cs"/>
          <w:rtl/>
          <w:lang w:bidi="fa-IR"/>
        </w:rPr>
        <w:t>بهترین راهکارها</w:t>
      </w:r>
      <w:r w:rsidR="000809DE">
        <w:rPr>
          <w:rFonts w:hint="cs"/>
          <w:rtl/>
          <w:lang w:bidi="fa-IR"/>
        </w:rPr>
        <w:t>، ارائه گردد، هرچند قطعا این راهکارها کامل نبوده و دارای کاستی</w:t>
      </w:r>
      <w:r w:rsidR="000809DE">
        <w:rPr>
          <w:rFonts w:hint="cs"/>
          <w:rtl/>
          <w:lang w:bidi="fa-IR"/>
        </w:rPr>
        <w:softHyphen/>
        <w:t>های بسیار می</w:t>
      </w:r>
      <w:r w:rsidR="000809DE">
        <w:rPr>
          <w:rtl/>
          <w:lang w:bidi="fa-IR"/>
        </w:rPr>
        <w:softHyphen/>
      </w:r>
      <w:r w:rsidR="000809DE">
        <w:rPr>
          <w:rFonts w:hint="cs"/>
          <w:rtl/>
          <w:lang w:bidi="fa-IR"/>
        </w:rPr>
        <w:t>باش</w:t>
      </w:r>
      <w:r w:rsidR="00C743E9">
        <w:rPr>
          <w:rFonts w:hint="cs"/>
          <w:rtl/>
          <w:lang w:bidi="fa-IR"/>
        </w:rPr>
        <w:t>ن</w:t>
      </w:r>
      <w:r w:rsidR="000809DE">
        <w:rPr>
          <w:rFonts w:hint="cs"/>
          <w:rtl/>
          <w:lang w:bidi="fa-IR"/>
        </w:rPr>
        <w:t xml:space="preserve">د. </w:t>
      </w:r>
      <w:r w:rsidR="00FF2BE3">
        <w:rPr>
          <w:rFonts w:hint="cs"/>
          <w:rtl/>
          <w:lang w:bidi="fa-IR"/>
        </w:rPr>
        <w:t xml:space="preserve">لازم به ذکر است </w:t>
      </w:r>
      <w:r w:rsidR="000809DE">
        <w:rPr>
          <w:rFonts w:hint="cs"/>
          <w:rtl/>
          <w:lang w:bidi="fa-IR"/>
        </w:rPr>
        <w:t>راهکارها</w:t>
      </w:r>
      <w:r w:rsidR="00DE6229">
        <w:rPr>
          <w:rFonts w:hint="cs"/>
          <w:rtl/>
          <w:lang w:bidi="fa-IR"/>
        </w:rPr>
        <w:t>ی ذیل</w:t>
      </w:r>
      <w:r w:rsidR="000809DE">
        <w:rPr>
          <w:rFonts w:hint="cs"/>
          <w:rtl/>
          <w:lang w:bidi="fa-IR"/>
        </w:rPr>
        <w:t xml:space="preserve"> با توجه به شرایط موجود محله و ویژگی</w:t>
      </w:r>
      <w:r w:rsidR="000809DE">
        <w:rPr>
          <w:rFonts w:hint="cs"/>
          <w:rtl/>
          <w:lang w:bidi="fa-IR"/>
        </w:rPr>
        <w:softHyphen/>
        <w:t xml:space="preserve">های اجتماعی و اقتصادی آن ارائه گردیده است، واضح است که با تغییر این </w:t>
      </w:r>
      <w:r w:rsidR="00F15C98">
        <w:rPr>
          <w:rFonts w:hint="cs"/>
          <w:rtl/>
          <w:lang w:bidi="fa-IR"/>
        </w:rPr>
        <w:t>شرایط راهکارهای ارائه شده نیز تغییر خواهد نمود.</w:t>
      </w:r>
      <w:r w:rsidR="00885892">
        <w:rPr>
          <w:rFonts w:hint="cs"/>
          <w:rtl/>
          <w:lang w:bidi="fa-IR"/>
        </w:rPr>
        <w:t xml:space="preserve"> در زیر به معرفی این راهکارها پرداخته می</w:t>
      </w:r>
      <w:r w:rsidR="00885892">
        <w:rPr>
          <w:rFonts w:hint="cs"/>
          <w:rtl/>
          <w:lang w:bidi="fa-IR"/>
        </w:rPr>
        <w:softHyphen/>
        <w:t>شود.</w:t>
      </w:r>
    </w:p>
    <w:p w:rsidR="006B0812" w:rsidRDefault="006B0812" w:rsidP="00BE3549">
      <w:pPr>
        <w:pStyle w:val="ListParagraph"/>
        <w:numPr>
          <w:ilvl w:val="0"/>
          <w:numId w:val="47"/>
        </w:numPr>
        <w:jc w:val="both"/>
        <w:rPr>
          <w:lang w:bidi="fa-IR"/>
        </w:rPr>
      </w:pPr>
      <w:r>
        <w:rPr>
          <w:rFonts w:hint="cs"/>
          <w:rtl/>
          <w:lang w:bidi="fa-IR"/>
        </w:rPr>
        <w:t>راهکارهای کالبدی</w:t>
      </w:r>
      <w:r w:rsidR="001666A7">
        <w:rPr>
          <w:rFonts w:hint="cs"/>
          <w:rtl/>
          <w:lang w:bidi="fa-IR"/>
        </w:rPr>
        <w:t xml:space="preserve"> در طراحی بناهای مجموعه</w:t>
      </w:r>
      <w:r w:rsidR="00094A35">
        <w:rPr>
          <w:rFonts w:hint="cs"/>
          <w:rtl/>
          <w:lang w:bidi="fa-IR"/>
        </w:rPr>
        <w:t xml:space="preserve">: </w:t>
      </w:r>
    </w:p>
    <w:p w:rsidR="00A44A6B" w:rsidRPr="00A44A6B" w:rsidRDefault="00A44A6B" w:rsidP="00BE3549">
      <w:pPr>
        <w:pStyle w:val="ListParagraph"/>
        <w:numPr>
          <w:ilvl w:val="0"/>
          <w:numId w:val="49"/>
        </w:numPr>
        <w:jc w:val="both"/>
        <w:rPr>
          <w:rtl/>
          <w:lang w:bidi="fa-IR"/>
        </w:rPr>
      </w:pPr>
      <w:r w:rsidRPr="00A44A6B">
        <w:rPr>
          <w:rFonts w:hint="cs"/>
          <w:rtl/>
          <w:lang w:bidi="fa-IR"/>
        </w:rPr>
        <w:t>عدم الحاق بناهای جدید به آب انبارها و حفظ آنها به عنوان المانهای شاخص</w:t>
      </w:r>
      <w:r w:rsidR="005815F3">
        <w:rPr>
          <w:rFonts w:hint="cs"/>
          <w:rtl/>
          <w:lang w:bidi="fa-IR"/>
        </w:rPr>
        <w:t>؛</w:t>
      </w:r>
      <w:r w:rsidRPr="00A44A6B">
        <w:rPr>
          <w:rFonts w:hint="cs"/>
          <w:rtl/>
          <w:lang w:bidi="fa-IR"/>
        </w:rPr>
        <w:t xml:space="preserve"> </w:t>
      </w:r>
    </w:p>
    <w:p w:rsidR="00A44A6B" w:rsidRDefault="00A44A6B" w:rsidP="00BE3549">
      <w:pPr>
        <w:pStyle w:val="ListParagraph"/>
        <w:numPr>
          <w:ilvl w:val="0"/>
          <w:numId w:val="49"/>
        </w:numPr>
        <w:spacing w:after="0"/>
        <w:jc w:val="both"/>
        <w:rPr>
          <w:lang w:bidi="fa-IR"/>
        </w:rPr>
      </w:pPr>
      <w:r w:rsidRPr="00A44A6B">
        <w:rPr>
          <w:rFonts w:hint="cs"/>
          <w:rtl/>
          <w:lang w:bidi="fa-IR"/>
        </w:rPr>
        <w:t>انطباق دادن فضای داخلی آب انبارها با کاربری</w:t>
      </w:r>
      <w:r w:rsidR="005815F3">
        <w:rPr>
          <w:rtl/>
          <w:lang w:bidi="fa-IR"/>
        </w:rPr>
        <w:softHyphen/>
      </w:r>
      <w:r w:rsidRPr="00A44A6B">
        <w:rPr>
          <w:rFonts w:hint="cs"/>
          <w:rtl/>
          <w:lang w:bidi="fa-IR"/>
        </w:rPr>
        <w:t xml:space="preserve">های عمومی </w:t>
      </w:r>
      <w:r w:rsidR="005815F3">
        <w:rPr>
          <w:rFonts w:hint="cs"/>
          <w:rtl/>
          <w:lang w:bidi="fa-IR"/>
        </w:rPr>
        <w:t>در عین</w:t>
      </w:r>
      <w:r w:rsidRPr="00A44A6B">
        <w:rPr>
          <w:rFonts w:hint="cs"/>
          <w:rtl/>
          <w:lang w:bidi="fa-IR"/>
        </w:rPr>
        <w:t xml:space="preserve"> ارتباط با سایر فضاهای معماری</w:t>
      </w:r>
      <w:r w:rsidR="005815F3">
        <w:rPr>
          <w:rFonts w:hint="cs"/>
          <w:rtl/>
          <w:lang w:bidi="fa-IR"/>
        </w:rPr>
        <w:t>؛</w:t>
      </w:r>
    </w:p>
    <w:p w:rsidR="00667F9B" w:rsidRDefault="00667F9B" w:rsidP="00BE3549">
      <w:pPr>
        <w:numPr>
          <w:ilvl w:val="0"/>
          <w:numId w:val="49"/>
        </w:numPr>
        <w:spacing w:after="0"/>
        <w:jc w:val="both"/>
        <w:rPr>
          <w:lang w:bidi="fa-IR"/>
        </w:rPr>
      </w:pPr>
      <w:r w:rsidRPr="00A44A6B">
        <w:rPr>
          <w:rFonts w:hint="cs"/>
          <w:rtl/>
          <w:lang w:bidi="fa-IR"/>
        </w:rPr>
        <w:t>طراحی رواق ها و مسیرهای سایه دار جهت اتصال بناها به یکدیگر</w:t>
      </w:r>
      <w:r>
        <w:rPr>
          <w:rFonts w:hint="cs"/>
          <w:rtl/>
          <w:lang w:bidi="fa-IR"/>
        </w:rPr>
        <w:t>(با توجه به اقلیم گرم و خشک منطقه و آفتاب شدید در طول روز)؛</w:t>
      </w:r>
    </w:p>
    <w:p w:rsidR="00094A35" w:rsidRDefault="00094A35" w:rsidP="00BE3549">
      <w:pPr>
        <w:pStyle w:val="ListParagraph"/>
        <w:numPr>
          <w:ilvl w:val="0"/>
          <w:numId w:val="49"/>
        </w:numPr>
        <w:rPr>
          <w:lang w:bidi="fa-IR"/>
        </w:rPr>
      </w:pPr>
      <w:r>
        <w:rPr>
          <w:rFonts w:hint="cs"/>
          <w:rtl/>
          <w:lang w:bidi="fa-IR"/>
        </w:rPr>
        <w:t>تعیین سیرکولاسیون مناسب در سایت و فضاها</w:t>
      </w:r>
      <w:r w:rsidR="0073545C">
        <w:rPr>
          <w:rFonts w:hint="cs"/>
          <w:rtl/>
          <w:lang w:bidi="fa-IR"/>
        </w:rPr>
        <w:t>؛</w:t>
      </w:r>
    </w:p>
    <w:p w:rsidR="00EB28FD" w:rsidRPr="00A44A6B" w:rsidRDefault="00EB28FD" w:rsidP="00BE3549">
      <w:pPr>
        <w:pStyle w:val="ListParagraph"/>
        <w:numPr>
          <w:ilvl w:val="0"/>
          <w:numId w:val="49"/>
        </w:numPr>
        <w:jc w:val="both"/>
        <w:rPr>
          <w:rtl/>
          <w:lang w:bidi="fa-IR"/>
        </w:rPr>
      </w:pPr>
      <w:r w:rsidRPr="00A44A6B">
        <w:rPr>
          <w:rtl/>
          <w:lang w:bidi="fa-IR"/>
        </w:rPr>
        <w:t xml:space="preserve">طراحی </w:t>
      </w:r>
      <w:r w:rsidRPr="00A44A6B">
        <w:rPr>
          <w:rFonts w:hint="cs"/>
          <w:rtl/>
          <w:lang w:bidi="fa-IR"/>
        </w:rPr>
        <w:t>نمای همخوان با اقلیم و بافت تاریخی اطراف سایت</w:t>
      </w:r>
      <w:r w:rsidR="0073545C">
        <w:rPr>
          <w:rFonts w:hint="cs"/>
          <w:rtl/>
          <w:lang w:bidi="fa-IR"/>
        </w:rPr>
        <w:t>؛</w:t>
      </w:r>
    </w:p>
    <w:p w:rsidR="00EB28FD" w:rsidRDefault="00EB28FD" w:rsidP="00BE3549">
      <w:pPr>
        <w:pStyle w:val="ListParagraph"/>
        <w:numPr>
          <w:ilvl w:val="0"/>
          <w:numId w:val="49"/>
        </w:numPr>
        <w:jc w:val="both"/>
        <w:rPr>
          <w:lang w:bidi="fa-IR"/>
        </w:rPr>
      </w:pPr>
      <w:r w:rsidRPr="00A44A6B">
        <w:rPr>
          <w:rtl/>
          <w:lang w:bidi="fa-IR"/>
        </w:rPr>
        <w:t xml:space="preserve">ایجاد </w:t>
      </w:r>
      <w:r w:rsidRPr="00A44A6B">
        <w:rPr>
          <w:rFonts w:hint="cs"/>
          <w:rtl/>
          <w:lang w:bidi="fa-IR"/>
        </w:rPr>
        <w:t>تعامل اجتماعی میان اقشار مختلف جامعه</w:t>
      </w:r>
      <w:r w:rsidR="0073545C">
        <w:rPr>
          <w:rFonts w:hint="cs"/>
          <w:rtl/>
          <w:lang w:bidi="fa-IR"/>
        </w:rPr>
        <w:t>.</w:t>
      </w:r>
      <w:r w:rsidRPr="00A44A6B">
        <w:rPr>
          <w:rFonts w:hint="cs"/>
          <w:rtl/>
          <w:lang w:bidi="fa-IR"/>
        </w:rPr>
        <w:t xml:space="preserve"> </w:t>
      </w:r>
    </w:p>
    <w:p w:rsidR="00094A35" w:rsidRPr="00A44A6B" w:rsidRDefault="0030429E" w:rsidP="00BE3549">
      <w:pPr>
        <w:pStyle w:val="ListParagraph"/>
        <w:numPr>
          <w:ilvl w:val="0"/>
          <w:numId w:val="47"/>
        </w:numPr>
        <w:jc w:val="both"/>
        <w:rPr>
          <w:rtl/>
          <w:lang w:bidi="fa-IR"/>
        </w:rPr>
      </w:pPr>
      <w:r>
        <w:rPr>
          <w:rFonts w:hint="cs"/>
          <w:rtl/>
          <w:lang w:bidi="fa-IR"/>
        </w:rPr>
        <w:t>بهره</w:t>
      </w:r>
      <w:r>
        <w:rPr>
          <w:rFonts w:hint="cs"/>
          <w:rtl/>
          <w:lang w:bidi="fa-IR"/>
        </w:rPr>
        <w:softHyphen/>
        <w:t>گیری از راهکارهای معماری پایدار: به منظور بهبود</w:t>
      </w:r>
      <w:r w:rsidRPr="004942DF">
        <w:rPr>
          <w:rFonts w:hint="cs"/>
          <w:rtl/>
          <w:lang w:bidi="fa-IR"/>
        </w:rPr>
        <w:t xml:space="preserve"> کیفیت هوای داخل، کاهش مصرف انرژی و ارتقاء جنبه</w:t>
      </w:r>
      <w:r w:rsidRPr="004942DF">
        <w:rPr>
          <w:rFonts w:hint="cs"/>
          <w:rtl/>
          <w:lang w:bidi="fa-IR"/>
        </w:rPr>
        <w:softHyphen/>
        <w:t>های پایداری در ساختمان</w:t>
      </w:r>
      <w:r w:rsidRPr="004942DF">
        <w:rPr>
          <w:rFonts w:hint="cs"/>
          <w:rtl/>
          <w:lang w:bidi="fa-IR"/>
        </w:rPr>
        <w:softHyphen/>
        <w:t>های طراحی شده</w:t>
      </w:r>
      <w:r w:rsidR="00531F16">
        <w:rPr>
          <w:rFonts w:hint="cs"/>
          <w:rtl/>
          <w:lang w:bidi="fa-IR"/>
        </w:rPr>
        <w:t>،</w:t>
      </w:r>
      <w:r w:rsidRPr="004942DF">
        <w:rPr>
          <w:rFonts w:hint="cs"/>
          <w:rtl/>
          <w:lang w:bidi="fa-IR"/>
        </w:rPr>
        <w:t xml:space="preserve"> </w:t>
      </w:r>
      <w:r w:rsidR="00531F16">
        <w:rPr>
          <w:rFonts w:hint="cs"/>
          <w:rtl/>
          <w:lang w:bidi="fa-IR"/>
        </w:rPr>
        <w:t>راهکارهای</w:t>
      </w:r>
      <w:r w:rsidRPr="004942DF">
        <w:rPr>
          <w:rFonts w:hint="cs"/>
          <w:rtl/>
          <w:lang w:bidi="fa-IR"/>
        </w:rPr>
        <w:t xml:space="preserve"> زیر </w:t>
      </w:r>
      <w:r w:rsidR="00531F16">
        <w:rPr>
          <w:rFonts w:hint="cs"/>
          <w:rtl/>
          <w:lang w:bidi="fa-IR"/>
        </w:rPr>
        <w:t>پیشنهاد داده می</w:t>
      </w:r>
      <w:r w:rsidR="00531F16">
        <w:rPr>
          <w:rFonts w:hint="cs"/>
          <w:rtl/>
          <w:lang w:bidi="fa-IR"/>
        </w:rPr>
        <w:softHyphen/>
        <w:t>شود</w:t>
      </w:r>
      <w:r w:rsidRPr="004942DF">
        <w:rPr>
          <w:rFonts w:hint="cs"/>
          <w:rtl/>
          <w:lang w:bidi="fa-IR"/>
        </w:rPr>
        <w:t xml:space="preserve">: </w:t>
      </w:r>
    </w:p>
    <w:p w:rsidR="00A44A6B" w:rsidRPr="00A44A6B" w:rsidRDefault="00A44A6B" w:rsidP="00BE3549">
      <w:pPr>
        <w:pStyle w:val="ListParagraph"/>
        <w:numPr>
          <w:ilvl w:val="0"/>
          <w:numId w:val="50"/>
        </w:numPr>
        <w:spacing w:after="0"/>
        <w:jc w:val="both"/>
        <w:rPr>
          <w:rtl/>
          <w:lang w:bidi="fa-IR"/>
        </w:rPr>
      </w:pPr>
      <w:r w:rsidRPr="00A44A6B">
        <w:rPr>
          <w:rFonts w:hint="cs"/>
          <w:rtl/>
          <w:lang w:bidi="fa-IR"/>
        </w:rPr>
        <w:t xml:space="preserve">استفاده از آب آب انبارها جهت خنک سازی فضاهای داخلی ، آبیاری محوطه و </w:t>
      </w:r>
      <w:r w:rsidRPr="00A44A6B">
        <w:rPr>
          <w:rtl/>
          <w:lang w:bidi="fa-IR"/>
        </w:rPr>
        <w:t>...</w:t>
      </w:r>
      <w:r w:rsidR="00667F9B">
        <w:rPr>
          <w:rFonts w:hint="cs"/>
          <w:rtl/>
          <w:lang w:bidi="fa-IR"/>
        </w:rPr>
        <w:t>؛</w:t>
      </w:r>
    </w:p>
    <w:p w:rsidR="00A44A6B" w:rsidRPr="00A44A6B" w:rsidRDefault="00A44A6B" w:rsidP="00BE3549">
      <w:pPr>
        <w:numPr>
          <w:ilvl w:val="0"/>
          <w:numId w:val="50"/>
        </w:numPr>
        <w:jc w:val="both"/>
        <w:rPr>
          <w:rtl/>
          <w:lang w:bidi="fa-IR"/>
        </w:rPr>
      </w:pPr>
      <w:r w:rsidRPr="00A44A6B">
        <w:rPr>
          <w:rtl/>
          <w:lang w:bidi="fa-IR"/>
        </w:rPr>
        <w:t xml:space="preserve">استفاده از اختلاف دمای سایه و </w:t>
      </w:r>
      <w:r w:rsidRPr="00A44A6B">
        <w:rPr>
          <w:rFonts w:hint="cs"/>
          <w:rtl/>
          <w:lang w:bidi="fa-IR"/>
        </w:rPr>
        <w:t>آفتاب در فضای باز</w:t>
      </w:r>
      <w:r w:rsidR="00667F9B">
        <w:rPr>
          <w:rFonts w:hint="cs"/>
          <w:rtl/>
          <w:lang w:bidi="fa-IR"/>
        </w:rPr>
        <w:t>(طراحی رواق</w:t>
      </w:r>
      <w:r w:rsidR="00667F9B">
        <w:rPr>
          <w:rFonts w:hint="cs"/>
          <w:rtl/>
          <w:lang w:bidi="fa-IR"/>
        </w:rPr>
        <w:softHyphen/>
        <w:t>ها، سایه ساختمان</w:t>
      </w:r>
      <w:r w:rsidR="00667F9B">
        <w:rPr>
          <w:rtl/>
          <w:lang w:bidi="fa-IR"/>
        </w:rPr>
        <w:softHyphen/>
      </w:r>
      <w:r w:rsidR="00667F9B">
        <w:rPr>
          <w:rFonts w:hint="cs"/>
          <w:rtl/>
          <w:lang w:bidi="fa-IR"/>
        </w:rPr>
        <w:t>ها و درختان)؛</w:t>
      </w:r>
    </w:p>
    <w:p w:rsidR="00A44A6B" w:rsidRPr="00A44A6B" w:rsidRDefault="00A44A6B" w:rsidP="00BE3549">
      <w:pPr>
        <w:numPr>
          <w:ilvl w:val="0"/>
          <w:numId w:val="50"/>
        </w:numPr>
        <w:jc w:val="both"/>
        <w:rPr>
          <w:rtl/>
          <w:lang w:bidi="fa-IR"/>
        </w:rPr>
      </w:pPr>
      <w:r w:rsidRPr="00A44A6B">
        <w:rPr>
          <w:rFonts w:hint="cs"/>
          <w:rtl/>
          <w:lang w:bidi="fa-IR"/>
        </w:rPr>
        <w:t>استفاده از ایوان</w:t>
      </w:r>
      <w:r w:rsidR="00DB6E5D">
        <w:rPr>
          <w:rtl/>
          <w:lang w:bidi="fa-IR"/>
        </w:rPr>
        <w:softHyphen/>
      </w:r>
      <w:r w:rsidRPr="00A44A6B">
        <w:rPr>
          <w:rFonts w:hint="cs"/>
          <w:rtl/>
          <w:lang w:bidi="fa-IR"/>
        </w:rPr>
        <w:t>ها و رواق</w:t>
      </w:r>
      <w:r w:rsidR="00DB6E5D">
        <w:rPr>
          <w:rtl/>
          <w:lang w:bidi="fa-IR"/>
        </w:rPr>
        <w:softHyphen/>
      </w:r>
      <w:r w:rsidRPr="00A44A6B">
        <w:rPr>
          <w:rFonts w:hint="cs"/>
          <w:rtl/>
          <w:lang w:bidi="fa-IR"/>
        </w:rPr>
        <w:t>ها جهت سایه اندازی بر روی نما به منظور کاهش حرارت ناشی از تابش آفتاب</w:t>
      </w:r>
      <w:r w:rsidR="00667F9B">
        <w:rPr>
          <w:rFonts w:hint="cs"/>
          <w:rtl/>
          <w:lang w:bidi="fa-IR"/>
        </w:rPr>
        <w:t>؛</w:t>
      </w:r>
    </w:p>
    <w:p w:rsidR="00A44A6B" w:rsidRPr="00A44A6B" w:rsidRDefault="00A44A6B" w:rsidP="00BE3549">
      <w:pPr>
        <w:numPr>
          <w:ilvl w:val="0"/>
          <w:numId w:val="50"/>
        </w:numPr>
        <w:jc w:val="both"/>
        <w:rPr>
          <w:rtl/>
          <w:lang w:bidi="fa-IR"/>
        </w:rPr>
      </w:pPr>
      <w:r w:rsidRPr="00A44A6B">
        <w:rPr>
          <w:rFonts w:hint="cs"/>
          <w:rtl/>
          <w:lang w:bidi="fa-IR"/>
        </w:rPr>
        <w:t>سایه اندازی بر جبهه های غربی توسط درختان جهت کاهش حرارت جذب شده</w:t>
      </w:r>
      <w:r w:rsidR="00DB6E5D">
        <w:rPr>
          <w:rFonts w:hint="cs"/>
          <w:rtl/>
          <w:lang w:bidi="fa-IR"/>
        </w:rPr>
        <w:t>،</w:t>
      </w:r>
    </w:p>
    <w:p w:rsidR="00A44A6B" w:rsidRPr="00A44A6B" w:rsidRDefault="00A44A6B" w:rsidP="00BE3549">
      <w:pPr>
        <w:numPr>
          <w:ilvl w:val="0"/>
          <w:numId w:val="50"/>
        </w:numPr>
        <w:jc w:val="both"/>
        <w:rPr>
          <w:rtl/>
          <w:lang w:bidi="fa-IR"/>
        </w:rPr>
      </w:pPr>
      <w:r w:rsidRPr="00A44A6B">
        <w:rPr>
          <w:rFonts w:hint="cs"/>
          <w:rtl/>
          <w:lang w:bidi="fa-IR"/>
        </w:rPr>
        <w:t>استفاده بهینه از روشنایی روز</w:t>
      </w:r>
      <w:r w:rsidR="00DB6E5D">
        <w:rPr>
          <w:rFonts w:hint="cs"/>
          <w:rtl/>
          <w:lang w:bidi="fa-IR"/>
        </w:rPr>
        <w:t xml:space="preserve"> با انتخاب مناسب جهت</w:t>
      </w:r>
      <w:r w:rsidR="00DB6E5D">
        <w:rPr>
          <w:rFonts w:hint="cs"/>
          <w:rtl/>
          <w:lang w:bidi="fa-IR"/>
        </w:rPr>
        <w:softHyphen/>
        <w:t>گیری فضاها؛</w:t>
      </w:r>
    </w:p>
    <w:p w:rsidR="00A44A6B" w:rsidRPr="00A44A6B" w:rsidRDefault="00A44A6B" w:rsidP="00A44A6B">
      <w:pPr>
        <w:ind w:firstLine="283"/>
        <w:jc w:val="both"/>
        <w:rPr>
          <w:rtl/>
          <w:lang w:bidi="fa-IR"/>
        </w:rPr>
      </w:pPr>
      <w:r w:rsidRPr="00A44A6B">
        <w:rPr>
          <w:rtl/>
          <w:lang w:bidi="fa-IR"/>
        </w:rPr>
        <w:lastRenderedPageBreak/>
        <w:t>9- خنک سازی باد غالب با عبور از روی فضای سبز و آب و سپس مکش آن به درون بناها</w:t>
      </w:r>
      <w:r w:rsidR="000E0E04">
        <w:rPr>
          <w:rFonts w:hint="cs"/>
          <w:rtl/>
          <w:lang w:bidi="fa-IR"/>
        </w:rPr>
        <w:t>؛</w:t>
      </w:r>
    </w:p>
    <w:p w:rsidR="00A44A6B" w:rsidRPr="00A44A6B" w:rsidRDefault="00A44A6B" w:rsidP="00A44A6B">
      <w:pPr>
        <w:ind w:firstLine="283"/>
        <w:jc w:val="both"/>
        <w:rPr>
          <w:rtl/>
          <w:lang w:bidi="fa-IR"/>
        </w:rPr>
      </w:pPr>
      <w:r w:rsidRPr="00A44A6B">
        <w:rPr>
          <w:rtl/>
          <w:lang w:bidi="fa-IR"/>
        </w:rPr>
        <w:t xml:space="preserve">10- استفاده </w:t>
      </w:r>
      <w:r w:rsidRPr="00A44A6B">
        <w:rPr>
          <w:rFonts w:hint="cs"/>
          <w:rtl/>
          <w:lang w:bidi="fa-IR"/>
        </w:rPr>
        <w:t>از مصالح با ظرفیت حرارتی بالا</w:t>
      </w:r>
      <w:r w:rsidR="000E0E04">
        <w:rPr>
          <w:rFonts w:hint="cs"/>
          <w:rtl/>
          <w:lang w:bidi="fa-IR"/>
        </w:rPr>
        <w:t>؛</w:t>
      </w:r>
    </w:p>
    <w:p w:rsidR="00A44A6B" w:rsidRPr="00A44A6B" w:rsidRDefault="000E0E04" w:rsidP="00A44A6B">
      <w:pPr>
        <w:ind w:firstLine="283"/>
        <w:jc w:val="both"/>
        <w:rPr>
          <w:rtl/>
          <w:lang w:bidi="fa-IR"/>
        </w:rPr>
      </w:pPr>
      <w:r>
        <w:rPr>
          <w:rtl/>
          <w:lang w:bidi="fa-IR"/>
        </w:rPr>
        <w:t>11- استفاده از آتریوم</w:t>
      </w:r>
      <w:r>
        <w:rPr>
          <w:rFonts w:hint="cs"/>
          <w:rtl/>
          <w:lang w:bidi="fa-IR"/>
        </w:rPr>
        <w:softHyphen/>
      </w:r>
      <w:r w:rsidR="00A44A6B" w:rsidRPr="00A44A6B">
        <w:rPr>
          <w:rtl/>
          <w:lang w:bidi="fa-IR"/>
        </w:rPr>
        <w:t>ها جهت تهویه هوای داخل</w:t>
      </w:r>
      <w:r>
        <w:rPr>
          <w:rFonts w:hint="cs"/>
          <w:rtl/>
          <w:lang w:bidi="fa-IR"/>
        </w:rPr>
        <w:t>؛</w:t>
      </w:r>
    </w:p>
    <w:p w:rsidR="00A44A6B" w:rsidRPr="00A44A6B" w:rsidRDefault="00A44A6B" w:rsidP="00A44A6B">
      <w:pPr>
        <w:ind w:firstLine="283"/>
        <w:jc w:val="both"/>
        <w:rPr>
          <w:rtl/>
          <w:lang w:bidi="fa-IR"/>
        </w:rPr>
      </w:pPr>
      <w:r w:rsidRPr="00A44A6B">
        <w:rPr>
          <w:rtl/>
          <w:lang w:bidi="fa-IR"/>
        </w:rPr>
        <w:t xml:space="preserve">12- استفاه </w:t>
      </w:r>
      <w:r w:rsidRPr="00A44A6B">
        <w:rPr>
          <w:rFonts w:hint="cs"/>
          <w:rtl/>
          <w:lang w:bidi="fa-IR"/>
        </w:rPr>
        <w:t>از سرمایش شبانه</w:t>
      </w:r>
      <w:r w:rsidR="000E0E04">
        <w:rPr>
          <w:rFonts w:hint="cs"/>
          <w:rtl/>
          <w:lang w:bidi="fa-IR"/>
        </w:rPr>
        <w:t>؛</w:t>
      </w:r>
    </w:p>
    <w:p w:rsidR="00A44A6B" w:rsidRDefault="00A44A6B" w:rsidP="00A44A6B">
      <w:pPr>
        <w:ind w:firstLine="283"/>
        <w:jc w:val="both"/>
        <w:rPr>
          <w:rtl/>
          <w:lang w:bidi="fa-IR"/>
        </w:rPr>
      </w:pPr>
      <w:r w:rsidRPr="00A44A6B">
        <w:rPr>
          <w:rtl/>
          <w:lang w:bidi="fa-IR"/>
        </w:rPr>
        <w:t>13- استفاده از گیاهان مناسب با اقلیم مانند درخت نخل، گز، اکالیپتوس، کنار، نارنج و ....</w:t>
      </w:r>
      <w:r w:rsidR="00EB28FD">
        <w:rPr>
          <w:rFonts w:hint="cs"/>
          <w:rtl/>
          <w:lang w:bidi="fa-IR"/>
        </w:rPr>
        <w:t>؛</w:t>
      </w:r>
    </w:p>
    <w:p w:rsidR="000171C2" w:rsidRPr="00A44A6B" w:rsidRDefault="000171C2" w:rsidP="00A44A6B">
      <w:pPr>
        <w:ind w:firstLine="283"/>
        <w:jc w:val="both"/>
        <w:rPr>
          <w:rtl/>
          <w:lang w:bidi="fa-IR"/>
        </w:rPr>
      </w:pPr>
    </w:p>
    <w:p w:rsidR="008323B2" w:rsidRPr="000171C2" w:rsidRDefault="003E2DAE" w:rsidP="00882F8E">
      <w:pPr>
        <w:pStyle w:val="Heading1"/>
        <w:numPr>
          <w:ilvl w:val="1"/>
          <w:numId w:val="67"/>
        </w:numPr>
        <w:rPr>
          <w:b w:val="0"/>
          <w:bCs w:val="0"/>
          <w:sz w:val="32"/>
          <w:szCs w:val="32"/>
          <w:rtl/>
          <w:lang w:bidi="fa-IR"/>
        </w:rPr>
      </w:pPr>
      <w:bookmarkStart w:id="710" w:name="_Toc372154971"/>
      <w:r w:rsidRPr="000171C2">
        <w:rPr>
          <w:rFonts w:hint="cs"/>
          <w:b w:val="0"/>
          <w:bCs w:val="0"/>
          <w:sz w:val="32"/>
          <w:szCs w:val="32"/>
          <w:rtl/>
          <w:lang w:bidi="fa-IR"/>
        </w:rPr>
        <w:t>از ایده تا طرح(</w:t>
      </w:r>
      <w:r w:rsidR="00733326" w:rsidRPr="000171C2">
        <w:rPr>
          <w:rFonts w:hint="cs"/>
          <w:b w:val="0"/>
          <w:bCs w:val="0"/>
          <w:sz w:val="32"/>
          <w:szCs w:val="32"/>
          <w:rtl/>
          <w:lang w:bidi="fa-IR"/>
        </w:rPr>
        <w:t>روند شکل</w:t>
      </w:r>
      <w:r w:rsidR="00733326" w:rsidRPr="000171C2">
        <w:rPr>
          <w:rFonts w:hint="cs"/>
          <w:b w:val="0"/>
          <w:bCs w:val="0"/>
          <w:sz w:val="32"/>
          <w:szCs w:val="32"/>
          <w:rtl/>
          <w:lang w:bidi="fa-IR"/>
        </w:rPr>
        <w:softHyphen/>
        <w:t>گیری طرح</w:t>
      </w:r>
      <w:r w:rsidRPr="000171C2">
        <w:rPr>
          <w:rFonts w:hint="cs"/>
          <w:b w:val="0"/>
          <w:bCs w:val="0"/>
          <w:sz w:val="32"/>
          <w:szCs w:val="32"/>
          <w:rtl/>
          <w:lang w:bidi="fa-IR"/>
        </w:rPr>
        <w:t>)</w:t>
      </w:r>
      <w:bookmarkEnd w:id="710"/>
    </w:p>
    <w:p w:rsidR="000171C2" w:rsidRPr="000171C2" w:rsidRDefault="000171C2" w:rsidP="000171C2">
      <w:pPr>
        <w:rPr>
          <w:rtl/>
          <w:lang w:bidi="fa-IR"/>
        </w:rPr>
      </w:pPr>
    </w:p>
    <w:p w:rsidR="00742FDA" w:rsidRDefault="007E0BC3" w:rsidP="001C62CC">
      <w:pPr>
        <w:spacing w:before="240"/>
        <w:ind w:firstLine="283"/>
        <w:jc w:val="both"/>
        <w:rPr>
          <w:rtl/>
          <w:lang w:bidi="fa-IR"/>
        </w:rPr>
      </w:pPr>
      <w:r>
        <w:rPr>
          <w:rFonts w:hint="cs"/>
          <w:rtl/>
          <w:lang w:bidi="fa-IR"/>
        </w:rPr>
        <w:t>همان گونه که پیش از این بیان گردید، هدف از این پروژه، ارائه طرحی جهت باززنده</w:t>
      </w:r>
      <w:r>
        <w:rPr>
          <w:rFonts w:hint="cs"/>
          <w:rtl/>
          <w:lang w:bidi="fa-IR"/>
        </w:rPr>
        <w:softHyphen/>
        <w:t>سازی پنج آب</w:t>
      </w:r>
      <w:r>
        <w:rPr>
          <w:rFonts w:hint="cs"/>
          <w:rtl/>
          <w:lang w:bidi="fa-IR"/>
        </w:rPr>
        <w:softHyphen/>
        <w:t>انبار موجود در انتهای شمالی محله کهویه شهر لار می</w:t>
      </w:r>
      <w:r>
        <w:rPr>
          <w:rFonts w:hint="cs"/>
          <w:rtl/>
          <w:lang w:bidi="fa-IR"/>
        </w:rPr>
        <w:softHyphen/>
        <w:t xml:space="preserve">باشد. با توجه به </w:t>
      </w:r>
      <w:r w:rsidR="00130650">
        <w:rPr>
          <w:rFonts w:hint="cs"/>
          <w:rtl/>
          <w:lang w:bidi="fa-IR"/>
        </w:rPr>
        <w:t>مطالب ارائه شده در</w:t>
      </w:r>
      <w:r>
        <w:rPr>
          <w:rFonts w:hint="cs"/>
          <w:rtl/>
          <w:lang w:bidi="fa-IR"/>
        </w:rPr>
        <w:t xml:space="preserve"> فصل قبل</w:t>
      </w:r>
      <w:r w:rsidR="00130650">
        <w:rPr>
          <w:rFonts w:hint="cs"/>
          <w:rtl/>
          <w:lang w:bidi="fa-IR"/>
        </w:rPr>
        <w:t>،</w:t>
      </w:r>
      <w:r>
        <w:rPr>
          <w:rFonts w:hint="cs"/>
          <w:rtl/>
          <w:lang w:bidi="fa-IR"/>
        </w:rPr>
        <w:t xml:space="preserve"> این آب</w:t>
      </w:r>
      <w:r>
        <w:rPr>
          <w:rFonts w:hint="cs"/>
          <w:rtl/>
          <w:lang w:bidi="fa-IR"/>
        </w:rPr>
        <w:softHyphen/>
        <w:t>انبارها اکنون مورد استفاده مردم نیستند و از لحاظ کالبدی نیز دارای وضعیت مطلوبی نمی</w:t>
      </w:r>
      <w:r>
        <w:rPr>
          <w:rFonts w:hint="cs"/>
          <w:rtl/>
          <w:lang w:bidi="fa-IR"/>
        </w:rPr>
        <w:softHyphen/>
      </w:r>
      <w:r w:rsidR="004E679F">
        <w:rPr>
          <w:rFonts w:hint="cs"/>
          <w:rtl/>
          <w:lang w:bidi="fa-IR"/>
        </w:rPr>
        <w:t>باشند</w:t>
      </w:r>
      <w:r w:rsidR="00942D5E">
        <w:rPr>
          <w:rFonts w:hint="cs"/>
          <w:rtl/>
          <w:lang w:bidi="fa-IR"/>
        </w:rPr>
        <w:t>؛</w:t>
      </w:r>
      <w:r w:rsidR="004E679F">
        <w:rPr>
          <w:rFonts w:hint="cs"/>
          <w:rtl/>
          <w:lang w:bidi="fa-IR"/>
        </w:rPr>
        <w:t xml:space="preserve"> در صورت عدم رسیدگی به موقع، در آینده</w:t>
      </w:r>
      <w:r w:rsidR="004E679F">
        <w:rPr>
          <w:rFonts w:hint="cs"/>
          <w:rtl/>
          <w:lang w:bidi="fa-IR"/>
        </w:rPr>
        <w:softHyphen/>
        <w:t>ای نزدیک اثری از آنها باقی نخوا</w:t>
      </w:r>
      <w:r w:rsidR="00E80475">
        <w:rPr>
          <w:rFonts w:hint="cs"/>
          <w:rtl/>
          <w:lang w:bidi="fa-IR"/>
        </w:rPr>
        <w:t>هد ماند، همان گونه که آب</w:t>
      </w:r>
      <w:r w:rsidR="00E80475">
        <w:rPr>
          <w:rFonts w:hint="cs"/>
          <w:rtl/>
          <w:lang w:bidi="fa-IR"/>
        </w:rPr>
        <w:softHyphen/>
        <w:t>انبار جنوبی مجموعه</w:t>
      </w:r>
      <w:r w:rsidR="004E679F">
        <w:rPr>
          <w:rFonts w:hint="cs"/>
          <w:rtl/>
          <w:lang w:bidi="fa-IR"/>
        </w:rPr>
        <w:t xml:space="preserve"> امروزه </w:t>
      </w:r>
      <w:r w:rsidR="00E80475">
        <w:rPr>
          <w:rFonts w:hint="cs"/>
          <w:rtl/>
          <w:lang w:bidi="fa-IR"/>
        </w:rPr>
        <w:t xml:space="preserve">به طور کامل </w:t>
      </w:r>
      <w:r w:rsidR="004E679F">
        <w:rPr>
          <w:rFonts w:hint="cs"/>
          <w:rtl/>
          <w:lang w:bidi="fa-IR"/>
        </w:rPr>
        <w:t>ت</w:t>
      </w:r>
      <w:r w:rsidR="00E80475">
        <w:rPr>
          <w:rFonts w:hint="cs"/>
          <w:rtl/>
          <w:lang w:bidi="fa-IR"/>
        </w:rPr>
        <w:t>خریب گشته</w:t>
      </w:r>
      <w:r w:rsidR="00E80475">
        <w:rPr>
          <w:rFonts w:hint="cs"/>
          <w:rtl/>
          <w:lang w:bidi="fa-IR"/>
        </w:rPr>
        <w:softHyphen/>
        <w:t>است</w:t>
      </w:r>
      <w:r w:rsidR="004E679F">
        <w:rPr>
          <w:rFonts w:hint="cs"/>
          <w:rtl/>
          <w:lang w:bidi="fa-IR"/>
        </w:rPr>
        <w:t>. با توجه به بررسی</w:t>
      </w:r>
      <w:r w:rsidR="004E679F">
        <w:rPr>
          <w:rFonts w:hint="cs"/>
          <w:rtl/>
          <w:lang w:bidi="fa-IR"/>
        </w:rPr>
        <w:softHyphen/>
        <w:t>های صورت گرفته</w:t>
      </w:r>
      <w:r w:rsidR="00426135">
        <w:rPr>
          <w:rFonts w:hint="cs"/>
          <w:rtl/>
          <w:lang w:bidi="fa-IR"/>
        </w:rPr>
        <w:t>،</w:t>
      </w:r>
      <w:r w:rsidR="004E679F">
        <w:rPr>
          <w:rFonts w:hint="cs"/>
          <w:rtl/>
          <w:lang w:bidi="fa-IR"/>
        </w:rPr>
        <w:t xml:space="preserve"> سایت انتخابی دارای پتانسیل</w:t>
      </w:r>
      <w:r w:rsidR="004E679F">
        <w:rPr>
          <w:rFonts w:hint="cs"/>
          <w:rtl/>
          <w:lang w:bidi="fa-IR"/>
        </w:rPr>
        <w:softHyphen/>
        <w:t>های منحصر به فردی است که موفقیت کاربری انتخابی را تضمین می</w:t>
      </w:r>
      <w:r w:rsidR="004E679F">
        <w:rPr>
          <w:rFonts w:hint="cs"/>
          <w:rtl/>
          <w:lang w:bidi="fa-IR"/>
        </w:rPr>
        <w:softHyphen/>
        <w:t>نماید. قبرستان محله، زمین فوتبال، مدرسه و نخلستان</w:t>
      </w:r>
      <w:r w:rsidR="004E679F">
        <w:rPr>
          <w:rFonts w:hint="cs"/>
          <w:rtl/>
          <w:lang w:bidi="fa-IR"/>
        </w:rPr>
        <w:softHyphen/>
        <w:t>های شمالی عواملی هستند که مناسب بودن کاربری انتخابی را تایید می</w:t>
      </w:r>
      <w:r w:rsidR="004E679F">
        <w:rPr>
          <w:rFonts w:hint="cs"/>
          <w:rtl/>
          <w:lang w:bidi="fa-IR"/>
        </w:rPr>
        <w:softHyphen/>
        <w:t>کنند. علاوه بر آن از آنجا که بخش عمده</w:t>
      </w:r>
      <w:r w:rsidR="004E679F">
        <w:rPr>
          <w:rFonts w:hint="cs"/>
          <w:rtl/>
          <w:lang w:bidi="fa-IR"/>
        </w:rPr>
        <w:softHyphen/>
        <w:t xml:space="preserve"> آبراه</w:t>
      </w:r>
      <w:r w:rsidR="004E679F">
        <w:rPr>
          <w:rFonts w:hint="cs"/>
          <w:rtl/>
          <w:lang w:bidi="fa-IR"/>
        </w:rPr>
        <w:softHyphen/>
        <w:t>های آب</w:t>
      </w:r>
      <w:r w:rsidR="004E679F">
        <w:rPr>
          <w:rFonts w:hint="cs"/>
          <w:rtl/>
          <w:lang w:bidi="fa-IR"/>
        </w:rPr>
        <w:softHyphen/>
        <w:t xml:space="preserve">انبارها همچنان سالم </w:t>
      </w:r>
      <w:r w:rsidR="0039359F">
        <w:rPr>
          <w:rFonts w:hint="cs"/>
          <w:rtl/>
          <w:lang w:bidi="fa-IR"/>
        </w:rPr>
        <w:t>باقی مانده است</w:t>
      </w:r>
      <w:r w:rsidR="004E679F">
        <w:rPr>
          <w:rFonts w:hint="cs"/>
          <w:rtl/>
          <w:lang w:bidi="fa-IR"/>
        </w:rPr>
        <w:t xml:space="preserve"> و در بالادست آنها نیز فعالیت</w:t>
      </w:r>
      <w:r w:rsidR="004E679F">
        <w:rPr>
          <w:rFonts w:hint="cs"/>
          <w:rtl/>
          <w:lang w:bidi="fa-IR"/>
        </w:rPr>
        <w:softHyphen/>
        <w:t xml:space="preserve">های آلوده کننده وجود ندارد، آبگیری مجدد </w:t>
      </w:r>
      <w:r w:rsidR="00426135">
        <w:rPr>
          <w:rFonts w:hint="cs"/>
          <w:rtl/>
          <w:lang w:bidi="fa-IR"/>
        </w:rPr>
        <w:t xml:space="preserve">و </w:t>
      </w:r>
      <w:r w:rsidR="004E679F">
        <w:rPr>
          <w:rFonts w:hint="cs"/>
          <w:rtl/>
          <w:lang w:bidi="fa-IR"/>
        </w:rPr>
        <w:t xml:space="preserve">استفاده از </w:t>
      </w:r>
      <w:r w:rsidR="00DB577F">
        <w:rPr>
          <w:rFonts w:hint="cs"/>
          <w:rtl/>
          <w:lang w:bidi="fa-IR"/>
        </w:rPr>
        <w:t>آب</w:t>
      </w:r>
      <w:r w:rsidR="00DB577F">
        <w:rPr>
          <w:rFonts w:hint="cs"/>
          <w:rtl/>
          <w:lang w:bidi="fa-IR"/>
        </w:rPr>
        <w:softHyphen/>
        <w:t>انبارها</w:t>
      </w:r>
      <w:r w:rsidR="004E679F">
        <w:rPr>
          <w:rFonts w:hint="cs"/>
          <w:rtl/>
          <w:lang w:bidi="fa-IR"/>
        </w:rPr>
        <w:t>، منطقی به نظر می</w:t>
      </w:r>
      <w:r w:rsidR="004E679F">
        <w:rPr>
          <w:rFonts w:hint="cs"/>
          <w:rtl/>
          <w:lang w:bidi="fa-IR"/>
        </w:rPr>
        <w:softHyphen/>
        <w:t xml:space="preserve">رسد. </w:t>
      </w:r>
      <w:r w:rsidR="003B01CB">
        <w:rPr>
          <w:rFonts w:hint="cs"/>
          <w:rtl/>
          <w:lang w:bidi="fa-IR"/>
        </w:rPr>
        <w:t>بر اساس برنامه فیزیکی ارائه شده در بخش 6-4، مجموعه</w:t>
      </w:r>
      <w:r w:rsidR="003B01CB">
        <w:rPr>
          <w:rFonts w:hint="cs"/>
          <w:rtl/>
          <w:lang w:bidi="fa-IR"/>
        </w:rPr>
        <w:softHyphen/>
        <w:t>ی مورد نظر دارای 5 عرصه ( فرهنگی، تفریحی، ورزشی، اقامتی و خدماتی) می</w:t>
      </w:r>
      <w:r w:rsidR="003B01CB">
        <w:rPr>
          <w:rFonts w:hint="cs"/>
          <w:rtl/>
          <w:lang w:bidi="fa-IR"/>
        </w:rPr>
        <w:softHyphen/>
        <w:t xml:space="preserve">باشد. در اولین مرحله پیش از شروع طراحی </w:t>
      </w:r>
      <w:r w:rsidR="0079491D">
        <w:rPr>
          <w:rFonts w:hint="cs"/>
          <w:rtl/>
          <w:lang w:bidi="fa-IR"/>
        </w:rPr>
        <w:t xml:space="preserve">توجه به دو نکته </w:t>
      </w:r>
      <w:r w:rsidR="008B57EC">
        <w:rPr>
          <w:rFonts w:hint="cs"/>
          <w:rtl/>
          <w:lang w:bidi="fa-IR"/>
        </w:rPr>
        <w:t>ضروری به نظر می</w:t>
      </w:r>
      <w:r w:rsidR="008B57EC">
        <w:rPr>
          <w:rFonts w:hint="cs"/>
          <w:rtl/>
          <w:lang w:bidi="fa-IR"/>
        </w:rPr>
        <w:softHyphen/>
        <w:t>رسد</w:t>
      </w:r>
      <w:r w:rsidR="00703D5C">
        <w:rPr>
          <w:rFonts w:hint="cs"/>
          <w:rtl/>
          <w:lang w:bidi="fa-IR"/>
        </w:rPr>
        <w:t>:</w:t>
      </w:r>
      <w:r w:rsidR="0079491D">
        <w:rPr>
          <w:rFonts w:hint="cs"/>
          <w:rtl/>
          <w:lang w:bidi="fa-IR"/>
        </w:rPr>
        <w:t xml:space="preserve"> 1- </w:t>
      </w:r>
      <w:r w:rsidR="00B272E0">
        <w:rPr>
          <w:rFonts w:hint="cs"/>
          <w:rtl/>
          <w:lang w:bidi="fa-IR"/>
        </w:rPr>
        <w:t>جانمایی مناسب عرصه</w:t>
      </w:r>
      <w:r w:rsidR="0046413A">
        <w:rPr>
          <w:rtl/>
          <w:lang w:bidi="fa-IR"/>
        </w:rPr>
        <w:softHyphen/>
      </w:r>
      <w:r w:rsidR="00B272E0">
        <w:rPr>
          <w:rFonts w:hint="cs"/>
          <w:rtl/>
          <w:lang w:bidi="fa-IR"/>
        </w:rPr>
        <w:t>ها در سایت و 2- چگونگی اتصال بخش</w:t>
      </w:r>
      <w:r w:rsidR="00B272E0">
        <w:rPr>
          <w:rFonts w:hint="cs"/>
          <w:rtl/>
          <w:lang w:bidi="fa-IR"/>
        </w:rPr>
        <w:softHyphen/>
        <w:t>های جدید به بافت مسکونی همجوار و آب</w:t>
      </w:r>
      <w:r w:rsidR="00B272E0">
        <w:rPr>
          <w:rFonts w:hint="cs"/>
          <w:rtl/>
          <w:lang w:bidi="fa-IR"/>
        </w:rPr>
        <w:softHyphen/>
        <w:t>انبارها. بررسی نمونه</w:t>
      </w:r>
      <w:r w:rsidR="00B272E0">
        <w:rPr>
          <w:rFonts w:hint="cs"/>
          <w:rtl/>
          <w:lang w:bidi="fa-IR"/>
        </w:rPr>
        <w:softHyphen/>
        <w:t>های موردی نشان داد که برخورد با آب</w:t>
      </w:r>
      <w:r w:rsidR="00B272E0">
        <w:rPr>
          <w:rFonts w:hint="cs"/>
          <w:rtl/>
          <w:lang w:bidi="fa-IR"/>
        </w:rPr>
        <w:softHyphen/>
        <w:t>انبارها تا کنون به صورت تک بنا بوده</w:t>
      </w:r>
      <w:r w:rsidR="00B272E0">
        <w:rPr>
          <w:rFonts w:hint="cs"/>
          <w:rtl/>
          <w:lang w:bidi="fa-IR"/>
        </w:rPr>
        <w:softHyphen/>
        <w:t xml:space="preserve"> و در باززنده</w:t>
      </w:r>
      <w:r w:rsidR="00B272E0">
        <w:rPr>
          <w:rFonts w:hint="cs"/>
          <w:rtl/>
          <w:lang w:bidi="fa-IR"/>
        </w:rPr>
        <w:softHyphen/>
        <w:t>سازی آنها سعی گردیده، تنها بنای آب</w:t>
      </w:r>
      <w:r w:rsidR="00B272E0">
        <w:rPr>
          <w:rFonts w:hint="cs"/>
          <w:rtl/>
          <w:lang w:bidi="fa-IR"/>
        </w:rPr>
        <w:softHyphen/>
        <w:t>انبار باززنده</w:t>
      </w:r>
      <w:r w:rsidR="00B272E0">
        <w:rPr>
          <w:rFonts w:hint="cs"/>
          <w:rtl/>
          <w:lang w:bidi="fa-IR"/>
        </w:rPr>
        <w:softHyphen/>
        <w:t>سازی گردد و به ارتباط آن با بستر اطراف و همجواری</w:t>
      </w:r>
      <w:r w:rsidR="00B272E0">
        <w:rPr>
          <w:rFonts w:hint="cs"/>
          <w:rtl/>
          <w:lang w:bidi="fa-IR"/>
        </w:rPr>
        <w:softHyphen/>
        <w:t>های توجهی نشده</w:t>
      </w:r>
      <w:r w:rsidR="00340BCD">
        <w:rPr>
          <w:rtl/>
          <w:lang w:bidi="fa-IR"/>
        </w:rPr>
        <w:softHyphen/>
        <w:t>است.</w:t>
      </w:r>
      <w:r w:rsidR="00340BCD">
        <w:rPr>
          <w:rFonts w:hint="cs"/>
          <w:rtl/>
          <w:lang w:bidi="fa-IR"/>
        </w:rPr>
        <w:t xml:space="preserve"> به عقیده</w:t>
      </w:r>
      <w:r w:rsidR="00340BCD">
        <w:rPr>
          <w:rFonts w:hint="cs"/>
          <w:rtl/>
          <w:lang w:bidi="fa-IR"/>
        </w:rPr>
        <w:softHyphen/>
        <w:t xml:space="preserve">ی نویسنده هرچند این شیوه </w:t>
      </w:r>
      <w:r w:rsidR="00340BCD">
        <w:rPr>
          <w:rFonts w:hint="cs"/>
          <w:rtl/>
          <w:lang w:bidi="fa-IR"/>
        </w:rPr>
        <w:lastRenderedPageBreak/>
        <w:t>برخورد راهکار مناسبی می</w:t>
      </w:r>
      <w:r w:rsidR="00340BCD">
        <w:rPr>
          <w:rFonts w:hint="cs"/>
          <w:rtl/>
          <w:lang w:bidi="fa-IR"/>
        </w:rPr>
        <w:softHyphen/>
        <w:t>باشد، اما کامل نبوده و برای تضمین بقای آب</w:t>
      </w:r>
      <w:r w:rsidR="00340BCD">
        <w:rPr>
          <w:rFonts w:hint="cs"/>
          <w:rtl/>
          <w:lang w:bidi="fa-IR"/>
        </w:rPr>
        <w:softHyphen/>
        <w:t>انبارها به قوت سابق</w:t>
      </w:r>
      <w:r w:rsidR="009C0555">
        <w:rPr>
          <w:rFonts w:hint="cs"/>
          <w:rtl/>
          <w:lang w:bidi="fa-IR"/>
        </w:rPr>
        <w:t>،</w:t>
      </w:r>
      <w:r w:rsidR="00340BCD">
        <w:rPr>
          <w:rFonts w:hint="cs"/>
          <w:rtl/>
          <w:lang w:bidi="fa-IR"/>
        </w:rPr>
        <w:t xml:space="preserve"> نیاز است که به آنها در کنار مجموعه</w:t>
      </w:r>
      <w:r w:rsidR="00340BCD">
        <w:rPr>
          <w:rFonts w:hint="cs"/>
          <w:rtl/>
          <w:lang w:bidi="fa-IR"/>
        </w:rPr>
        <w:softHyphen/>
      </w:r>
      <w:r w:rsidR="009C0555">
        <w:rPr>
          <w:rFonts w:hint="cs"/>
          <w:rtl/>
          <w:lang w:bidi="fa-IR"/>
        </w:rPr>
        <w:t xml:space="preserve"> وبستر</w:t>
      </w:r>
      <w:r w:rsidR="00340BCD">
        <w:rPr>
          <w:rFonts w:hint="cs"/>
          <w:rtl/>
          <w:lang w:bidi="fa-IR"/>
        </w:rPr>
        <w:t xml:space="preserve"> اطرافشان توجه شود. نکته دیگری که اشاره به آن خالی از لطف نیست، آبگیری آب</w:t>
      </w:r>
      <w:r w:rsidR="00340BCD">
        <w:rPr>
          <w:rFonts w:hint="cs"/>
          <w:rtl/>
          <w:lang w:bidi="fa-IR"/>
        </w:rPr>
        <w:softHyphen/>
        <w:t>انبارها و استفاده مجدد از آب آنهاست، چرا که ماهیت وجودی آب</w:t>
      </w:r>
      <w:r w:rsidR="00340BCD">
        <w:rPr>
          <w:rFonts w:hint="cs"/>
          <w:rtl/>
          <w:lang w:bidi="fa-IR"/>
        </w:rPr>
        <w:softHyphen/>
        <w:t>انبا</w:t>
      </w:r>
      <w:r w:rsidR="00EE5220">
        <w:rPr>
          <w:rFonts w:hint="cs"/>
          <w:rtl/>
          <w:lang w:bidi="fa-IR"/>
        </w:rPr>
        <w:t>رها، ذخیره آب و بهره</w:t>
      </w:r>
      <w:r w:rsidR="00EE5220">
        <w:rPr>
          <w:rFonts w:hint="cs"/>
          <w:rtl/>
          <w:lang w:bidi="fa-IR"/>
        </w:rPr>
        <w:softHyphen/>
        <w:t xml:space="preserve">گیری از آن </w:t>
      </w:r>
      <w:r w:rsidR="00340BCD">
        <w:rPr>
          <w:rFonts w:hint="cs"/>
          <w:rtl/>
          <w:lang w:bidi="fa-IR"/>
        </w:rPr>
        <w:t>است. در صورتی که این ویژگی از آنها گرفته شود، گویی هویت اصلی آب</w:t>
      </w:r>
      <w:r w:rsidR="00340BCD">
        <w:rPr>
          <w:rFonts w:hint="cs"/>
          <w:rtl/>
          <w:lang w:bidi="fa-IR"/>
        </w:rPr>
        <w:softHyphen/>
        <w:t>انبارها به دست فراموشی سپرده شده</w:t>
      </w:r>
      <w:r w:rsidR="00340BCD">
        <w:rPr>
          <w:rFonts w:hint="cs"/>
          <w:rtl/>
          <w:lang w:bidi="fa-IR"/>
        </w:rPr>
        <w:softHyphen/>
      </w:r>
      <w:r w:rsidR="009865CC">
        <w:rPr>
          <w:rFonts w:hint="cs"/>
          <w:rtl/>
          <w:lang w:bidi="fa-IR"/>
        </w:rPr>
        <w:t>است</w:t>
      </w:r>
      <w:r w:rsidR="00FE2B8B">
        <w:rPr>
          <w:rFonts w:hint="cs"/>
          <w:rtl/>
          <w:lang w:bidi="fa-IR"/>
        </w:rPr>
        <w:t>؛</w:t>
      </w:r>
      <w:r w:rsidR="009865CC">
        <w:rPr>
          <w:rFonts w:hint="cs"/>
          <w:rtl/>
          <w:lang w:bidi="fa-IR"/>
        </w:rPr>
        <w:t xml:space="preserve"> در طرح </w:t>
      </w:r>
      <w:r w:rsidR="00EC416F">
        <w:rPr>
          <w:rFonts w:hint="cs"/>
          <w:rtl/>
          <w:lang w:bidi="fa-IR"/>
        </w:rPr>
        <w:t xml:space="preserve">حاضر </w:t>
      </w:r>
      <w:r w:rsidR="009865CC">
        <w:rPr>
          <w:rFonts w:hint="cs"/>
          <w:rtl/>
          <w:lang w:bidi="fa-IR"/>
        </w:rPr>
        <w:t>رویکرد اصلی طراح بر این اساس بوده</w:t>
      </w:r>
      <w:r w:rsidR="009865CC">
        <w:rPr>
          <w:rFonts w:hint="cs"/>
          <w:rtl/>
          <w:lang w:bidi="fa-IR"/>
        </w:rPr>
        <w:softHyphen/>
        <w:t>است که علاوه بر حفظ عملکرد</w:t>
      </w:r>
      <w:r w:rsidR="00EC416F">
        <w:rPr>
          <w:rFonts w:hint="cs"/>
          <w:rtl/>
          <w:lang w:bidi="fa-IR"/>
        </w:rPr>
        <w:t xml:space="preserve"> اصلی</w:t>
      </w:r>
      <w:r w:rsidR="009865CC">
        <w:rPr>
          <w:rFonts w:hint="cs"/>
          <w:rtl/>
          <w:lang w:bidi="fa-IR"/>
        </w:rPr>
        <w:t xml:space="preserve"> آب</w:t>
      </w:r>
      <w:r w:rsidR="009865CC">
        <w:rPr>
          <w:rFonts w:hint="cs"/>
          <w:rtl/>
          <w:lang w:bidi="fa-IR"/>
        </w:rPr>
        <w:softHyphen/>
        <w:t xml:space="preserve">انبارها، کاربری جدیدی به آنها </w:t>
      </w:r>
      <w:r w:rsidR="00EC416F">
        <w:rPr>
          <w:rFonts w:hint="cs"/>
          <w:rtl/>
          <w:lang w:bidi="fa-IR"/>
        </w:rPr>
        <w:t>بیافزاید</w:t>
      </w:r>
      <w:r w:rsidR="009865CC">
        <w:rPr>
          <w:rFonts w:hint="cs"/>
          <w:rtl/>
          <w:lang w:bidi="fa-IR"/>
        </w:rPr>
        <w:t xml:space="preserve"> تا عملکرد شهری آنها را قوت بیشتری بخشیده و مانع از زوال و فراموشیشان گردد. در این راستا همز</w:t>
      </w:r>
      <w:r w:rsidR="00A92A4F">
        <w:rPr>
          <w:rFonts w:hint="cs"/>
          <w:rtl/>
          <w:lang w:bidi="fa-IR"/>
        </w:rPr>
        <w:t>م</w:t>
      </w:r>
      <w:r w:rsidR="00197537">
        <w:rPr>
          <w:rFonts w:hint="cs"/>
          <w:rtl/>
          <w:lang w:bidi="fa-IR"/>
        </w:rPr>
        <w:t>ان با طراحی بناهای جدید</w:t>
      </w:r>
      <w:r w:rsidR="009865CC">
        <w:rPr>
          <w:rFonts w:hint="cs"/>
          <w:rtl/>
          <w:lang w:bidi="fa-IR"/>
        </w:rPr>
        <w:t xml:space="preserve"> در سایت</w:t>
      </w:r>
      <w:r w:rsidR="00197537">
        <w:rPr>
          <w:rFonts w:hint="cs"/>
          <w:rtl/>
          <w:lang w:bidi="fa-IR"/>
        </w:rPr>
        <w:t>،</w:t>
      </w:r>
      <w:r w:rsidR="009865CC">
        <w:rPr>
          <w:rFonts w:hint="cs"/>
          <w:rtl/>
          <w:lang w:bidi="fa-IR"/>
        </w:rPr>
        <w:t xml:space="preserve"> سعی گردیده به آب</w:t>
      </w:r>
      <w:r w:rsidR="009865CC">
        <w:rPr>
          <w:rtl/>
          <w:lang w:bidi="fa-IR"/>
        </w:rPr>
        <w:softHyphen/>
      </w:r>
      <w:r w:rsidR="009865CC">
        <w:rPr>
          <w:rFonts w:hint="cs"/>
          <w:rtl/>
          <w:lang w:bidi="fa-IR"/>
        </w:rPr>
        <w:t>انبارها نیز کاربری</w:t>
      </w:r>
      <w:r w:rsidR="009865CC">
        <w:rPr>
          <w:rFonts w:hint="cs"/>
          <w:rtl/>
          <w:lang w:bidi="fa-IR"/>
        </w:rPr>
        <w:softHyphen/>
        <w:t xml:space="preserve">های جدید، همخوان با </w:t>
      </w:r>
      <w:r w:rsidR="00733182">
        <w:rPr>
          <w:rFonts w:hint="cs"/>
          <w:rtl/>
          <w:lang w:bidi="fa-IR"/>
        </w:rPr>
        <w:t xml:space="preserve">بناهای همجوار </w:t>
      </w:r>
      <w:r w:rsidR="000102EC">
        <w:rPr>
          <w:rFonts w:hint="cs"/>
          <w:rtl/>
          <w:lang w:bidi="fa-IR"/>
        </w:rPr>
        <w:t>اضافه گردد</w:t>
      </w:r>
      <w:r w:rsidR="00733182">
        <w:rPr>
          <w:rFonts w:hint="cs"/>
          <w:rtl/>
          <w:lang w:bidi="fa-IR"/>
        </w:rPr>
        <w:t xml:space="preserve">. در اولین قدم، </w:t>
      </w:r>
      <w:r w:rsidR="00703E5D">
        <w:rPr>
          <w:rFonts w:hint="cs"/>
          <w:rtl/>
          <w:lang w:bidi="fa-IR"/>
        </w:rPr>
        <w:t>براساس</w:t>
      </w:r>
      <w:r w:rsidR="00733182">
        <w:rPr>
          <w:rFonts w:hint="cs"/>
          <w:rtl/>
          <w:lang w:bidi="fa-IR"/>
        </w:rPr>
        <w:t xml:space="preserve"> ویژگی</w:t>
      </w:r>
      <w:r w:rsidR="00E62953">
        <w:rPr>
          <w:rtl/>
          <w:lang w:bidi="fa-IR"/>
        </w:rPr>
        <w:softHyphen/>
      </w:r>
      <w:r w:rsidR="00E62953">
        <w:rPr>
          <w:rFonts w:hint="cs"/>
          <w:rtl/>
          <w:lang w:bidi="fa-IR"/>
        </w:rPr>
        <w:t>های</w:t>
      </w:r>
      <w:r w:rsidR="00AA01C8">
        <w:rPr>
          <w:rFonts w:hint="cs"/>
          <w:rtl/>
          <w:lang w:bidi="fa-IR"/>
        </w:rPr>
        <w:t xml:space="preserve"> هریک از عرصه</w:t>
      </w:r>
      <w:r w:rsidR="00AA01C8">
        <w:rPr>
          <w:rFonts w:hint="cs"/>
          <w:rtl/>
          <w:lang w:bidi="fa-IR"/>
        </w:rPr>
        <w:softHyphen/>
        <w:t>ها</w:t>
      </w:r>
      <w:r w:rsidR="00733182">
        <w:rPr>
          <w:rFonts w:hint="cs"/>
          <w:rtl/>
          <w:lang w:bidi="fa-IR"/>
        </w:rPr>
        <w:t xml:space="preserve"> و کاربری</w:t>
      </w:r>
      <w:r w:rsidR="00733182">
        <w:rPr>
          <w:rFonts w:hint="cs"/>
          <w:rtl/>
          <w:lang w:bidi="fa-IR"/>
        </w:rPr>
        <w:softHyphen/>
        <w:t xml:space="preserve">های موجود در سایت، به </w:t>
      </w:r>
      <w:r w:rsidR="00703E5D">
        <w:rPr>
          <w:rFonts w:hint="cs"/>
          <w:rtl/>
          <w:lang w:bidi="fa-IR"/>
        </w:rPr>
        <w:t>مکانیابی</w:t>
      </w:r>
      <w:r w:rsidR="00733182">
        <w:rPr>
          <w:rFonts w:hint="cs"/>
          <w:rtl/>
          <w:lang w:bidi="fa-IR"/>
        </w:rPr>
        <w:t xml:space="preserve"> </w:t>
      </w:r>
      <w:r w:rsidR="00703E5D">
        <w:rPr>
          <w:rFonts w:hint="cs"/>
          <w:rtl/>
          <w:lang w:bidi="fa-IR"/>
        </w:rPr>
        <w:t>آن</w:t>
      </w:r>
      <w:r w:rsidR="00733182">
        <w:rPr>
          <w:rFonts w:hint="cs"/>
          <w:rtl/>
          <w:lang w:bidi="fa-IR"/>
        </w:rPr>
        <w:softHyphen/>
        <w:t xml:space="preserve">ها پرداخته </w:t>
      </w:r>
      <w:r w:rsidR="00703E5D">
        <w:rPr>
          <w:rFonts w:hint="cs"/>
          <w:rtl/>
          <w:lang w:bidi="fa-IR"/>
        </w:rPr>
        <w:t>شده</w:t>
      </w:r>
      <w:r w:rsidR="00703E5D">
        <w:rPr>
          <w:rFonts w:hint="cs"/>
          <w:rtl/>
          <w:lang w:bidi="fa-IR"/>
        </w:rPr>
        <w:softHyphen/>
        <w:t>است</w:t>
      </w:r>
      <w:r w:rsidR="00733182">
        <w:rPr>
          <w:rFonts w:hint="cs"/>
          <w:rtl/>
          <w:lang w:bidi="fa-IR"/>
        </w:rPr>
        <w:t xml:space="preserve">. </w:t>
      </w:r>
      <w:r w:rsidR="009E6933">
        <w:rPr>
          <w:rFonts w:hint="cs"/>
          <w:rtl/>
          <w:lang w:bidi="fa-IR"/>
        </w:rPr>
        <w:t xml:space="preserve">الف: </w:t>
      </w:r>
      <w:r w:rsidR="00733182">
        <w:rPr>
          <w:rFonts w:hint="cs"/>
          <w:rtl/>
          <w:lang w:bidi="fa-IR"/>
        </w:rPr>
        <w:t>با توجه به وجود مدرسه و آب</w:t>
      </w:r>
      <w:r w:rsidR="00733182">
        <w:rPr>
          <w:rFonts w:hint="cs"/>
          <w:rtl/>
          <w:lang w:bidi="fa-IR"/>
        </w:rPr>
        <w:softHyphen/>
        <w:t>انبار حاج غلامرضا در نزدیکی آن، عرصه</w:t>
      </w:r>
      <w:r w:rsidR="00733182">
        <w:rPr>
          <w:rFonts w:hint="cs"/>
          <w:rtl/>
          <w:lang w:bidi="fa-IR"/>
        </w:rPr>
        <w:softHyphen/>
        <w:t>ی فرهنگی در این بخش مکانیابی گردید</w:t>
      </w:r>
      <w:r w:rsidR="009E6933">
        <w:rPr>
          <w:rFonts w:hint="cs"/>
          <w:rtl/>
          <w:lang w:bidi="fa-IR"/>
        </w:rPr>
        <w:t>ه</w:t>
      </w:r>
      <w:r w:rsidR="009E6933">
        <w:rPr>
          <w:rFonts w:hint="cs"/>
          <w:rtl/>
          <w:lang w:bidi="fa-IR"/>
        </w:rPr>
        <w:softHyphen/>
        <w:t>است</w:t>
      </w:r>
      <w:r w:rsidR="00733182">
        <w:rPr>
          <w:rFonts w:hint="cs"/>
          <w:rtl/>
          <w:lang w:bidi="fa-IR"/>
        </w:rPr>
        <w:t xml:space="preserve">. در طراحی </w:t>
      </w:r>
      <w:r w:rsidR="009E6933">
        <w:rPr>
          <w:rFonts w:hint="cs"/>
          <w:rtl/>
          <w:lang w:bidi="fa-IR"/>
        </w:rPr>
        <w:t xml:space="preserve">بناهای </w:t>
      </w:r>
      <w:r w:rsidR="00733182">
        <w:rPr>
          <w:rFonts w:hint="cs"/>
          <w:rtl/>
          <w:lang w:bidi="fa-IR"/>
        </w:rPr>
        <w:t xml:space="preserve">این عرصه </w:t>
      </w:r>
      <w:r w:rsidR="009E6933">
        <w:rPr>
          <w:rFonts w:hint="cs"/>
          <w:rtl/>
          <w:lang w:bidi="fa-IR"/>
        </w:rPr>
        <w:t>اتصال مناسب</w:t>
      </w:r>
      <w:r w:rsidR="00733182">
        <w:rPr>
          <w:rFonts w:hint="cs"/>
          <w:rtl/>
          <w:lang w:bidi="fa-IR"/>
        </w:rPr>
        <w:t xml:space="preserve"> با مدرسه و آب</w:t>
      </w:r>
      <w:r w:rsidR="00733182">
        <w:rPr>
          <w:rFonts w:hint="cs"/>
          <w:rtl/>
          <w:lang w:bidi="fa-IR"/>
        </w:rPr>
        <w:softHyphen/>
        <w:t xml:space="preserve">انبار </w:t>
      </w:r>
      <w:r w:rsidR="008657CD">
        <w:rPr>
          <w:rFonts w:hint="cs"/>
          <w:rtl/>
          <w:lang w:bidi="fa-IR"/>
        </w:rPr>
        <w:t xml:space="preserve">از اهمیت بسیار برخوردار </w:t>
      </w:r>
      <w:r w:rsidR="00733182">
        <w:rPr>
          <w:rFonts w:hint="cs"/>
          <w:rtl/>
          <w:lang w:bidi="fa-IR"/>
        </w:rPr>
        <w:t>می</w:t>
      </w:r>
      <w:r w:rsidR="00733182">
        <w:rPr>
          <w:rFonts w:hint="cs"/>
          <w:rtl/>
          <w:lang w:bidi="fa-IR"/>
        </w:rPr>
        <w:softHyphen/>
        <w:t xml:space="preserve">باشد. </w:t>
      </w:r>
      <w:r w:rsidR="009E6933">
        <w:rPr>
          <w:rFonts w:hint="cs"/>
          <w:rtl/>
          <w:lang w:bidi="fa-IR"/>
        </w:rPr>
        <w:t xml:space="preserve">ب: </w:t>
      </w:r>
      <w:r w:rsidR="00733182">
        <w:rPr>
          <w:rFonts w:hint="cs"/>
          <w:rtl/>
          <w:lang w:bidi="fa-IR"/>
        </w:rPr>
        <w:t>از آنجا که عرصه تفریحی بیشترین تعامل را با فضای سبز و محیط باز دارد</w:t>
      </w:r>
      <w:r w:rsidR="008657CD">
        <w:rPr>
          <w:rFonts w:hint="cs"/>
          <w:rtl/>
          <w:lang w:bidi="fa-IR"/>
        </w:rPr>
        <w:t>،</w:t>
      </w:r>
      <w:r w:rsidR="00733182">
        <w:rPr>
          <w:rFonts w:hint="cs"/>
          <w:rtl/>
          <w:lang w:bidi="fa-IR"/>
        </w:rPr>
        <w:t xml:space="preserve"> در بخش شمالی مجموعه، که محل تلاقی آبراه</w:t>
      </w:r>
      <w:r w:rsidR="00733182">
        <w:rPr>
          <w:rFonts w:hint="cs"/>
          <w:rtl/>
          <w:lang w:bidi="fa-IR"/>
        </w:rPr>
        <w:softHyphen/>
        <w:t>های آب</w:t>
      </w:r>
      <w:r w:rsidR="00733182">
        <w:rPr>
          <w:rFonts w:hint="cs"/>
          <w:rtl/>
          <w:lang w:bidi="fa-IR"/>
        </w:rPr>
        <w:softHyphen/>
        <w:t>انبارهاست، مکانیابی گردیده</w:t>
      </w:r>
      <w:r w:rsidR="00733182">
        <w:rPr>
          <w:rFonts w:hint="cs"/>
          <w:rtl/>
          <w:lang w:bidi="fa-IR"/>
        </w:rPr>
        <w:softHyphen/>
        <w:t>است</w:t>
      </w:r>
      <w:r w:rsidR="008657CD">
        <w:rPr>
          <w:rFonts w:hint="cs"/>
          <w:rtl/>
          <w:lang w:bidi="fa-IR"/>
        </w:rPr>
        <w:t xml:space="preserve">. </w:t>
      </w:r>
      <w:r w:rsidR="00733182">
        <w:rPr>
          <w:rFonts w:hint="cs"/>
          <w:rtl/>
          <w:lang w:bidi="fa-IR"/>
        </w:rPr>
        <w:t>این عرصه با عرصه ورزشی همجوار می</w:t>
      </w:r>
      <w:r w:rsidR="00733182">
        <w:rPr>
          <w:rFonts w:hint="cs"/>
          <w:rtl/>
          <w:lang w:bidi="fa-IR"/>
        </w:rPr>
        <w:softHyphen/>
        <w:t xml:space="preserve">باشد. </w:t>
      </w:r>
      <w:r w:rsidR="008657CD">
        <w:rPr>
          <w:rFonts w:hint="cs"/>
          <w:rtl/>
          <w:lang w:bidi="fa-IR"/>
        </w:rPr>
        <w:t xml:space="preserve">ج: </w:t>
      </w:r>
      <w:r w:rsidR="00EB25EF">
        <w:rPr>
          <w:rFonts w:hint="cs"/>
          <w:rtl/>
          <w:lang w:bidi="fa-IR"/>
        </w:rPr>
        <w:t>و اما در مورد عرصه اقامتی: در طراحی این عرصه توجه به دو نکته ضروری می</w:t>
      </w:r>
      <w:r w:rsidR="00EB25EF">
        <w:rPr>
          <w:rFonts w:hint="cs"/>
          <w:rtl/>
          <w:lang w:bidi="fa-IR"/>
        </w:rPr>
        <w:softHyphen/>
        <w:t>باشد. 1- از آنجا که بناهای</w:t>
      </w:r>
      <w:r w:rsidR="00193C1F">
        <w:rPr>
          <w:rFonts w:hint="cs"/>
          <w:rtl/>
          <w:lang w:bidi="fa-IR"/>
        </w:rPr>
        <w:t xml:space="preserve"> این عرصه، جهت خدمات دهی به مسافران در نظر گرفته شده</w:t>
      </w:r>
      <w:r w:rsidR="00193C1F">
        <w:rPr>
          <w:rFonts w:hint="cs"/>
          <w:rtl/>
          <w:lang w:bidi="fa-IR"/>
        </w:rPr>
        <w:softHyphen/>
        <w:t xml:space="preserve">اند، بنابراین </w:t>
      </w:r>
      <w:r w:rsidR="0055701F">
        <w:rPr>
          <w:rFonts w:hint="cs"/>
          <w:rtl/>
          <w:lang w:bidi="fa-IR"/>
        </w:rPr>
        <w:t xml:space="preserve">بهتر است </w:t>
      </w:r>
      <w:r w:rsidR="00E62953">
        <w:rPr>
          <w:rFonts w:hint="cs"/>
          <w:rtl/>
          <w:lang w:bidi="fa-IR"/>
        </w:rPr>
        <w:t xml:space="preserve">توجه شود که </w:t>
      </w:r>
      <w:r w:rsidR="0055701F">
        <w:rPr>
          <w:rFonts w:hint="cs"/>
          <w:rtl/>
          <w:lang w:bidi="fa-IR"/>
        </w:rPr>
        <w:t>ورود افراد غریبه به سایت موجب خدشه</w:t>
      </w:r>
      <w:r w:rsidR="00E62953">
        <w:rPr>
          <w:rtl/>
          <w:lang w:bidi="fa-IR"/>
        </w:rPr>
        <w:softHyphen/>
      </w:r>
      <w:r w:rsidR="00E62953">
        <w:rPr>
          <w:rFonts w:hint="cs"/>
          <w:rtl/>
          <w:lang w:bidi="fa-IR"/>
        </w:rPr>
        <w:t>دار نمودن</w:t>
      </w:r>
      <w:r w:rsidR="0055701F">
        <w:rPr>
          <w:rFonts w:hint="cs"/>
          <w:rtl/>
          <w:lang w:bidi="fa-IR"/>
        </w:rPr>
        <w:t xml:space="preserve"> محرمیت سایر بخش</w:t>
      </w:r>
      <w:r w:rsidR="0055701F">
        <w:rPr>
          <w:rFonts w:hint="cs"/>
          <w:rtl/>
          <w:lang w:bidi="fa-IR"/>
        </w:rPr>
        <w:softHyphen/>
        <w:t xml:space="preserve">های مجموعه و به ویژه، بافت مسکونی همجوار نگردد. 2- </w:t>
      </w:r>
      <w:r w:rsidR="00F33971">
        <w:rPr>
          <w:rFonts w:hint="cs"/>
          <w:rtl/>
          <w:lang w:bidi="fa-IR"/>
        </w:rPr>
        <w:t xml:space="preserve">همچنین </w:t>
      </w:r>
      <w:r w:rsidR="0055701F">
        <w:rPr>
          <w:rFonts w:hint="cs"/>
          <w:rtl/>
          <w:lang w:bidi="fa-IR"/>
        </w:rPr>
        <w:t>در مکانیابی این عرصه باید دقت شود که سروصدای سایر عرصه</w:t>
      </w:r>
      <w:r w:rsidR="0055701F">
        <w:rPr>
          <w:rFonts w:hint="cs"/>
          <w:rtl/>
          <w:lang w:bidi="fa-IR"/>
        </w:rPr>
        <w:softHyphen/>
        <w:t>ها موجب برهم زدن آرامش مسافران نگردد. بنابراین بناهای اقامتی در بخش شمال غربی مجموعه مکان</w:t>
      </w:r>
      <w:r w:rsidR="0055701F">
        <w:rPr>
          <w:rFonts w:hint="cs"/>
          <w:rtl/>
          <w:lang w:bidi="fa-IR"/>
        </w:rPr>
        <w:softHyphen/>
        <w:t>یابی گردیده</w:t>
      </w:r>
      <w:r w:rsidR="0055701F">
        <w:rPr>
          <w:rFonts w:hint="cs"/>
          <w:rtl/>
          <w:lang w:bidi="fa-IR"/>
        </w:rPr>
        <w:softHyphen/>
        <w:t xml:space="preserve">است. </w:t>
      </w:r>
      <w:r w:rsidR="00AA119A">
        <w:rPr>
          <w:rFonts w:hint="cs"/>
          <w:rtl/>
          <w:lang w:bidi="fa-IR"/>
        </w:rPr>
        <w:t>چرا که این بخش</w:t>
      </w:r>
      <w:r w:rsidR="00F628A7">
        <w:rPr>
          <w:rFonts w:hint="cs"/>
          <w:rtl/>
          <w:lang w:bidi="fa-IR"/>
        </w:rPr>
        <w:t xml:space="preserve"> هم</w:t>
      </w:r>
      <w:r w:rsidR="00AA119A">
        <w:rPr>
          <w:rFonts w:hint="cs"/>
          <w:rtl/>
          <w:lang w:bidi="fa-IR"/>
        </w:rPr>
        <w:t xml:space="preserve"> از آرامش کافی برخوردار است و هم دارای دید مناسب به نخلستان می</w:t>
      </w:r>
      <w:r w:rsidR="00AA119A">
        <w:rPr>
          <w:rFonts w:hint="cs"/>
          <w:rtl/>
          <w:lang w:bidi="fa-IR"/>
        </w:rPr>
        <w:softHyphen/>
        <w:t xml:space="preserve">باشد. </w:t>
      </w:r>
      <w:r w:rsidR="00F628A7">
        <w:rPr>
          <w:rFonts w:hint="cs"/>
          <w:rtl/>
          <w:lang w:bidi="fa-IR"/>
        </w:rPr>
        <w:t xml:space="preserve">نکته دیگری که در طراحی عرصه اقامتی از اهمیت بسیار برخوردار است، رعایت سلسله مراتب مناسب جهت حفظ حریم </w:t>
      </w:r>
      <w:r w:rsidR="00682BB9">
        <w:rPr>
          <w:rFonts w:hint="cs"/>
          <w:rtl/>
          <w:lang w:bidi="fa-IR"/>
        </w:rPr>
        <w:t xml:space="preserve">بافت </w:t>
      </w:r>
      <w:r w:rsidR="00F628A7">
        <w:rPr>
          <w:rFonts w:hint="cs"/>
          <w:rtl/>
          <w:lang w:bidi="fa-IR"/>
        </w:rPr>
        <w:t xml:space="preserve">مسکونی </w:t>
      </w:r>
      <w:r w:rsidR="00682BB9">
        <w:rPr>
          <w:rFonts w:hint="cs"/>
          <w:rtl/>
          <w:lang w:bidi="fa-IR"/>
        </w:rPr>
        <w:t xml:space="preserve">همجوار </w:t>
      </w:r>
      <w:r w:rsidR="00F628A7">
        <w:rPr>
          <w:rFonts w:hint="cs"/>
          <w:rtl/>
          <w:lang w:bidi="fa-IR"/>
        </w:rPr>
        <w:t>می</w:t>
      </w:r>
      <w:r w:rsidR="00F628A7">
        <w:rPr>
          <w:rFonts w:hint="cs"/>
          <w:rtl/>
          <w:lang w:bidi="fa-IR"/>
        </w:rPr>
        <w:softHyphen/>
        <w:t>باشد</w:t>
      </w:r>
      <w:r w:rsidR="00CD7734">
        <w:rPr>
          <w:rFonts w:hint="cs"/>
          <w:rtl/>
          <w:lang w:bidi="fa-IR"/>
        </w:rPr>
        <w:t>(تصویر شماره7</w:t>
      </w:r>
      <w:r w:rsidR="001C62CC">
        <w:rPr>
          <w:rFonts w:hint="cs"/>
          <w:rtl/>
          <w:lang w:bidi="fa-IR"/>
        </w:rPr>
        <w:t>6</w:t>
      </w:r>
      <w:r w:rsidR="00CD7734">
        <w:rPr>
          <w:rFonts w:hint="cs"/>
          <w:rtl/>
          <w:lang w:bidi="fa-IR"/>
        </w:rPr>
        <w:t>)</w:t>
      </w:r>
      <w:r w:rsidR="00AA119A">
        <w:rPr>
          <w:rFonts w:hint="cs"/>
          <w:rtl/>
          <w:lang w:bidi="fa-IR"/>
        </w:rPr>
        <w:t>.</w:t>
      </w:r>
    </w:p>
    <w:p w:rsidR="00FB72DC" w:rsidRDefault="00FB72DC" w:rsidP="00CD7734">
      <w:pPr>
        <w:bidi w:val="0"/>
        <w:spacing w:after="0" w:line="276" w:lineRule="auto"/>
        <w:contextualSpacing w:val="0"/>
        <w:rPr>
          <w:rtl/>
          <w:lang w:bidi="fa-IR"/>
        </w:rPr>
      </w:pPr>
      <w:r>
        <w:rPr>
          <w:rFonts w:hint="cs"/>
          <w:noProof/>
          <w:rtl/>
        </w:rPr>
        <w:lastRenderedPageBreak/>
        <mc:AlternateContent>
          <mc:Choice Requires="wpg">
            <w:drawing>
              <wp:anchor distT="0" distB="0" distL="114300" distR="114300" simplePos="0" relativeHeight="252274688" behindDoc="0" locked="0" layoutInCell="1" allowOverlap="1" wp14:anchorId="62429C3A" wp14:editId="30705209">
                <wp:simplePos x="0" y="0"/>
                <wp:positionH relativeFrom="column">
                  <wp:posOffset>574675</wp:posOffset>
                </wp:positionH>
                <wp:positionV relativeFrom="paragraph">
                  <wp:posOffset>177165</wp:posOffset>
                </wp:positionV>
                <wp:extent cx="3783330" cy="2995930"/>
                <wp:effectExtent l="0" t="0" r="0" b="0"/>
                <wp:wrapTopAndBottom/>
                <wp:docPr id="3085" name="Group 3085"/>
                <wp:cNvGraphicFramePr/>
                <a:graphic xmlns:a="http://schemas.openxmlformats.org/drawingml/2006/main">
                  <a:graphicData uri="http://schemas.microsoft.com/office/word/2010/wordprocessingGroup">
                    <wpg:wgp>
                      <wpg:cNvGrpSpPr/>
                      <wpg:grpSpPr>
                        <a:xfrm>
                          <a:off x="0" y="0"/>
                          <a:ext cx="3783330" cy="2995930"/>
                          <a:chOff x="-104108" y="0"/>
                          <a:chExt cx="3785001" cy="2996523"/>
                        </a:xfrm>
                      </wpg:grpSpPr>
                      <pic:pic xmlns:pic="http://schemas.openxmlformats.org/drawingml/2006/picture">
                        <pic:nvPicPr>
                          <pic:cNvPr id="3074" name="Picture 3074"/>
                          <pic:cNvPicPr>
                            <a:picLocks noChangeAspect="1"/>
                          </pic:cNvPicPr>
                        </pic:nvPicPr>
                        <pic:blipFill>
                          <a:blip r:embed="rId382" cstate="email">
                            <a:extLst>
                              <a:ext uri="{28A0092B-C50C-407E-A947-70E740481C1C}">
                                <a14:useLocalDpi xmlns:a14="http://schemas.microsoft.com/office/drawing/2010/main"/>
                              </a:ext>
                            </a:extLst>
                          </a:blip>
                          <a:stretch>
                            <a:fillRect/>
                          </a:stretch>
                        </pic:blipFill>
                        <pic:spPr>
                          <a:xfrm>
                            <a:off x="0" y="0"/>
                            <a:ext cx="3568390" cy="2668859"/>
                          </a:xfrm>
                          <a:prstGeom prst="rect">
                            <a:avLst/>
                          </a:prstGeom>
                        </pic:spPr>
                      </pic:pic>
                      <wps:wsp>
                        <wps:cNvPr id="3084" name="Text Box 3084"/>
                        <wps:cNvSpPr txBox="1"/>
                        <wps:spPr>
                          <a:xfrm>
                            <a:off x="-104108" y="2661103"/>
                            <a:ext cx="3785001" cy="335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1C62CC">
                              <w:pPr>
                                <w:pStyle w:val="Heading2"/>
                              </w:pPr>
                              <w:bookmarkStart w:id="711" w:name="_Toc372154196"/>
                              <w:bookmarkStart w:id="712" w:name="_Toc372304159"/>
                              <w:r>
                                <w:rPr>
                                  <w:rFonts w:hint="cs"/>
                                  <w:rtl/>
                                </w:rPr>
                                <w:t>تصویر شماره76: جانمایی عرصه</w:t>
                              </w:r>
                              <w:r>
                                <w:rPr>
                                  <w:rFonts w:hint="cs"/>
                                  <w:rtl/>
                                </w:rPr>
                                <w:softHyphen/>
                                <w:t>ها در سایت(ماخذ: نگارنده)</w:t>
                              </w:r>
                              <w:bookmarkEnd w:id="711"/>
                              <w:bookmarkEnd w:id="71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429C3A" id="Group 3085" o:spid="_x0000_s1724" style="position:absolute;margin-left:45.25pt;margin-top:13.95pt;width:297.9pt;height:235.9pt;z-index:252274688;mso-width-relative:margin;mso-height-relative:margin" coordorigin="-1041" coordsize="37850,29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">
                <v:shape id="Picture 3074" o:spid="_x0000_s1725" type="#_x0000_t75" style="position:absolute;width:35683;height:26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U3jzIAAAA3QAAAA8AAABkcnMvZG93bnJldi54bWxEj09rAjEUxO8Fv0N4hd5qtq3asjWKFQpV&#10;L9YWxNvr5u0f3bwsSbrufvtGEHocZuY3zHTemVq05HxlWcHDMAFBnFldcaHg++v9/gWED8gaa8uk&#10;oCcP89ngZoqptmf+pHYXChEh7FNUUIbQpFL6rCSDfmgb4ujl1hkMUbpCaofnCDe1fEySiTRYcVwo&#10;saFlSdlp92sUvG3yn3q7yPu9w+MJ16txv2wPSt3ddotXEIG68B++tj+0gqfkeQSXN/EJyNk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LFN48yAAAAN0AAAAPAAAAAAAAAAAA&#10;AAAAAJ8CAABkcnMvZG93bnJldi54bWxQSwUGAAAAAAQABAD3AAAAlAMAAAAA&#10;">
                  <v:imagedata r:id="rId383" o:title=""/>
                  <v:path arrowok="t"/>
                </v:shape>
                <v:shape id="Text Box 3084" o:spid="_x0000_s1726" type="#_x0000_t202" style="position:absolute;left:-1041;top:26611;width:37849;height:3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LVR8cA&#10;AADdAAAADwAAAGRycy9kb3ducmV2LnhtbESPT2vCQBTE7wW/w/IEb3XjvxKiq0hALEUP2lx6e80+&#10;k2D2bcyuGv303UKhx2FmfsMsVp2pxY1aV1lWMBpGIIhzqysuFGSfm9cYhPPIGmvLpOBBDlbL3ssC&#10;E23vfKDb0RciQNglqKD0vkmkdHlJBt3QNsTBO9nWoA+yLaRu8R7gppbjKHqTBisOCyU2lJaUn49X&#10;o+Aj3ezx8D028bNOt7vTurlkXzOlBv1uPQfhqfP/4b/2u1YwieIp/L4JT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S1UfHAAAA3QAAAA8AAAAAAAAAAAAAAAAAmAIAAGRy&#10;cy9kb3ducmV2LnhtbFBLBQYAAAAABAAEAPUAAACMAwAAAAA=&#10;" filled="f" stroked="f" strokeweight=".5pt">
                  <v:textbox>
                    <w:txbxContent>
                      <w:p w:rsidR="00C433B9" w:rsidRPr="007C7967" w:rsidRDefault="00C433B9" w:rsidP="001C62CC">
                        <w:pPr>
                          <w:pStyle w:val="Heading2"/>
                        </w:pPr>
                        <w:bookmarkStart w:id="713" w:name="_Toc372154196"/>
                        <w:bookmarkStart w:id="714" w:name="_Toc372304159"/>
                        <w:r>
                          <w:rPr>
                            <w:rFonts w:hint="cs"/>
                            <w:rtl/>
                          </w:rPr>
                          <w:t>تصویر شماره76: جانمایی عرصه</w:t>
                        </w:r>
                        <w:r>
                          <w:rPr>
                            <w:rFonts w:hint="cs"/>
                            <w:rtl/>
                          </w:rPr>
                          <w:softHyphen/>
                          <w:t>ها در سایت(ماخذ: نگارنده)</w:t>
                        </w:r>
                        <w:bookmarkEnd w:id="713"/>
                        <w:bookmarkEnd w:id="714"/>
                      </w:p>
                    </w:txbxContent>
                  </v:textbox>
                </v:shape>
                <w10:wrap type="topAndBottom"/>
              </v:group>
            </w:pict>
          </mc:Fallback>
        </mc:AlternateContent>
      </w:r>
    </w:p>
    <w:p w:rsidR="006B4F57" w:rsidRDefault="00FB72DC" w:rsidP="005B2828">
      <w:pPr>
        <w:spacing w:line="276" w:lineRule="auto"/>
        <w:contextualSpacing w:val="0"/>
        <w:jc w:val="both"/>
        <w:rPr>
          <w:rtl/>
          <w:lang w:bidi="fa-IR"/>
        </w:rPr>
      </w:pPr>
      <w:r>
        <w:rPr>
          <w:rFonts w:hint="cs"/>
          <w:noProof/>
          <w:rtl/>
        </w:rPr>
        <mc:AlternateContent>
          <mc:Choice Requires="wpg">
            <w:drawing>
              <wp:anchor distT="0" distB="0" distL="114300" distR="114300" simplePos="0" relativeHeight="252276736" behindDoc="0" locked="0" layoutInCell="1" allowOverlap="1" wp14:anchorId="6007EB80" wp14:editId="2AE26B3D">
                <wp:simplePos x="0" y="0"/>
                <wp:positionH relativeFrom="column">
                  <wp:posOffset>309880</wp:posOffset>
                </wp:positionH>
                <wp:positionV relativeFrom="paragraph">
                  <wp:posOffset>1663700</wp:posOffset>
                </wp:positionV>
                <wp:extent cx="4251960" cy="2497455"/>
                <wp:effectExtent l="0" t="0" r="0" b="0"/>
                <wp:wrapTopAndBottom/>
                <wp:docPr id="3087" name="Group 3087"/>
                <wp:cNvGraphicFramePr/>
                <a:graphic xmlns:a="http://schemas.openxmlformats.org/drawingml/2006/main">
                  <a:graphicData uri="http://schemas.microsoft.com/office/word/2010/wordprocessingGroup">
                    <wpg:wgp>
                      <wpg:cNvGrpSpPr/>
                      <wpg:grpSpPr>
                        <a:xfrm>
                          <a:off x="0" y="0"/>
                          <a:ext cx="4251960" cy="2497455"/>
                          <a:chOff x="-297424" y="0"/>
                          <a:chExt cx="4253371" cy="2498560"/>
                        </a:xfrm>
                      </wpg:grpSpPr>
                      <pic:pic xmlns:pic="http://schemas.openxmlformats.org/drawingml/2006/picture">
                        <pic:nvPicPr>
                          <pic:cNvPr id="3077" name="Picture 3077"/>
                          <pic:cNvPicPr>
                            <a:picLocks noChangeAspect="1"/>
                          </pic:cNvPicPr>
                        </pic:nvPicPr>
                        <pic:blipFill>
                          <a:blip r:embed="rId384" cstate="email">
                            <a:extLst>
                              <a:ext uri="{28A0092B-C50C-407E-A947-70E740481C1C}">
                                <a14:useLocalDpi xmlns:a14="http://schemas.microsoft.com/office/drawing/2010/main"/>
                              </a:ext>
                            </a:extLst>
                          </a:blip>
                          <a:stretch>
                            <a:fillRect/>
                          </a:stretch>
                        </pic:blipFill>
                        <pic:spPr bwMode="auto">
                          <a:xfrm>
                            <a:off x="0" y="0"/>
                            <a:ext cx="3553522" cy="2155902"/>
                          </a:xfrm>
                          <a:prstGeom prst="rect">
                            <a:avLst/>
                          </a:prstGeom>
                          <a:noFill/>
                          <a:ln>
                            <a:noFill/>
                          </a:ln>
                        </pic:spPr>
                      </pic:pic>
                      <wps:wsp>
                        <wps:cNvPr id="3086" name="Text Box 3086"/>
                        <wps:cNvSpPr txBox="1"/>
                        <wps:spPr>
                          <a:xfrm>
                            <a:off x="-297424" y="2148231"/>
                            <a:ext cx="4253371" cy="3503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1C62CC">
                              <w:pPr>
                                <w:pStyle w:val="Heading2"/>
                              </w:pPr>
                              <w:bookmarkStart w:id="715" w:name="_Toc372154197"/>
                              <w:bookmarkStart w:id="716" w:name="_Toc372304160"/>
                              <w:r>
                                <w:rPr>
                                  <w:rFonts w:hint="cs"/>
                                  <w:rtl/>
                                </w:rPr>
                                <w:t>تصویر شماره77: موقعیت آبراه</w:t>
                              </w:r>
                              <w:r>
                                <w:rPr>
                                  <w:rFonts w:hint="cs"/>
                                  <w:rtl/>
                                </w:rPr>
                                <w:softHyphen/>
                                <w:t>ها، بافت سبز و گذرهای محله در سایت(ماخذ: نگارنده)</w:t>
                              </w:r>
                              <w:bookmarkEnd w:id="715"/>
                              <w:bookmarkEnd w:id="71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07EB80" id="Group 3087" o:spid="_x0000_s1727" style="position:absolute;left:0;text-align:left;margin-left:24.4pt;margin-top:131pt;width:334.8pt;height:196.65pt;z-index:252276736;mso-width-relative:margin;mso-height-relative:margin" coordorigin="-2974" coordsize="42533,249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">
                <v:shape id="Picture 3077" o:spid="_x0000_s1728" type="#_x0000_t75" style="position:absolute;width:35535;height:21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e0jzFAAAA3QAAAA8AAABkcnMvZG93bnJldi54bWxEj0FrAjEUhO8F/0N4Qm81sYLKahQRWtpD&#10;C67V82Pz3F3dvCxJqqu/vhGEHoeZ+YaZLzvbiDP5UDvWMBwoEMSFMzWXGn62by9TECEiG2wck4Yr&#10;BVguek9zzIy78IbOeSxFgnDIUEMVY5tJGYqKLIaBa4mTd3DeYkzSl9J4vCS4beSrUmNpsea0UGFL&#10;64qKU/5rNXya601tp+/m6L93pf0a2tyP9lo/97vVDESkLv6HH+0Po2GkJhO4v0lP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XtI8xQAAAN0AAAAPAAAAAAAAAAAAAAAA&#10;AJ8CAABkcnMvZG93bnJldi54bWxQSwUGAAAAAAQABAD3AAAAkQMAAAAA&#10;">
                  <v:imagedata r:id="rId385" o:title=""/>
                  <v:path arrowok="t"/>
                </v:shape>
                <v:shape id="Text Box 3086" o:spid="_x0000_s1729" type="#_x0000_t202" style="position:absolute;left:-2974;top:21482;width:42533;height:3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zuq8cA&#10;AADdAAAADwAAAGRycy9kb3ducmV2LnhtbESPQWvCQBSE70L/w/IK3nRTSyWkrhICwSL2YPTS22v2&#10;mYRm36bZ1cT++m6h4HGYmW+Y1WY0rbhS7xrLCp7mEQji0uqGKwWnYz6LQTiPrLG1TApu5GCzfpis&#10;MNF24ANdC1+JAGGXoILa+y6R0pU1GXRz2xEH72x7gz7IvpK6xyHATSsXUbSUBhsOCzV2lNVUfhUX&#10;o2CX5e94+FyY+KfNtvtz2n2fPl6Umj6O6SsIT6O/h//bb1rBcxQv4e9Ne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M7qvHAAAA3QAAAA8AAAAAAAAAAAAAAAAAmAIAAGRy&#10;cy9kb3ducmV2LnhtbFBLBQYAAAAABAAEAPUAAACMAwAAAAA=&#10;" filled="f" stroked="f" strokeweight=".5pt">
                  <v:textbox>
                    <w:txbxContent>
                      <w:p w:rsidR="00C433B9" w:rsidRPr="007C7967" w:rsidRDefault="00C433B9" w:rsidP="001C62CC">
                        <w:pPr>
                          <w:pStyle w:val="Heading2"/>
                        </w:pPr>
                        <w:bookmarkStart w:id="717" w:name="_Toc372154197"/>
                        <w:bookmarkStart w:id="718" w:name="_Toc372304160"/>
                        <w:r>
                          <w:rPr>
                            <w:rFonts w:hint="cs"/>
                            <w:rtl/>
                          </w:rPr>
                          <w:t>تصویر شماره77: موقعیت آبراه</w:t>
                        </w:r>
                        <w:r>
                          <w:rPr>
                            <w:rFonts w:hint="cs"/>
                            <w:rtl/>
                          </w:rPr>
                          <w:softHyphen/>
                          <w:t>ها، بافت سبز و گذرهای محله در سایت(ماخذ: نگارنده)</w:t>
                        </w:r>
                        <w:bookmarkEnd w:id="717"/>
                        <w:bookmarkEnd w:id="718"/>
                      </w:p>
                    </w:txbxContent>
                  </v:textbox>
                </v:shape>
                <w10:wrap type="topAndBottom"/>
              </v:group>
            </w:pict>
          </mc:Fallback>
        </mc:AlternateContent>
      </w:r>
      <w:r w:rsidR="00AA119A">
        <w:rPr>
          <w:rFonts w:hint="cs"/>
          <w:rtl/>
          <w:lang w:bidi="fa-IR"/>
        </w:rPr>
        <w:t xml:space="preserve"> بر اساس مطالب فوق، آب</w:t>
      </w:r>
      <w:r w:rsidR="00AA119A">
        <w:rPr>
          <w:rFonts w:hint="cs"/>
          <w:rtl/>
          <w:lang w:bidi="fa-IR"/>
        </w:rPr>
        <w:softHyphen/>
        <w:t xml:space="preserve">انبار حاج غلامرضا که همجوار با بنای فرهنگی است، </w:t>
      </w:r>
      <w:r w:rsidR="00B80E1A">
        <w:rPr>
          <w:rFonts w:hint="cs"/>
          <w:rtl/>
          <w:lang w:bidi="fa-IR"/>
        </w:rPr>
        <w:t xml:space="preserve">به </w:t>
      </w:r>
      <w:r w:rsidR="00AA119A">
        <w:rPr>
          <w:rFonts w:hint="cs"/>
          <w:rtl/>
          <w:lang w:bidi="fa-IR"/>
        </w:rPr>
        <w:t>کاربری نمایشگاه آثار</w:t>
      </w:r>
      <w:r w:rsidR="00682BB9">
        <w:rPr>
          <w:rFonts w:hint="cs"/>
          <w:rtl/>
          <w:lang w:bidi="fa-IR"/>
        </w:rPr>
        <w:t>،</w:t>
      </w:r>
      <w:r w:rsidR="00AA119A">
        <w:rPr>
          <w:rFonts w:hint="cs"/>
          <w:rtl/>
          <w:lang w:bidi="fa-IR"/>
        </w:rPr>
        <w:t xml:space="preserve"> به عنوان قلب مجموعه</w:t>
      </w:r>
      <w:r w:rsidR="00682BB9">
        <w:rPr>
          <w:rFonts w:hint="cs"/>
          <w:rtl/>
          <w:lang w:bidi="fa-IR"/>
        </w:rPr>
        <w:t xml:space="preserve"> فرهنگی- آموزشی</w:t>
      </w:r>
      <w:r w:rsidR="00AA119A">
        <w:rPr>
          <w:rFonts w:hint="cs"/>
          <w:rtl/>
          <w:lang w:bidi="fa-IR"/>
        </w:rPr>
        <w:t>، آب</w:t>
      </w:r>
      <w:r w:rsidR="00AA119A">
        <w:rPr>
          <w:rFonts w:hint="cs"/>
          <w:rtl/>
          <w:lang w:bidi="fa-IR"/>
        </w:rPr>
        <w:softHyphen/>
        <w:t xml:space="preserve">انبار </w:t>
      </w:r>
      <w:r w:rsidR="00910863">
        <w:rPr>
          <w:rFonts w:hint="cs"/>
          <w:rtl/>
          <w:lang w:bidi="fa-IR"/>
        </w:rPr>
        <w:t>پسی که همجوار با عرصه تفریحی است</w:t>
      </w:r>
      <w:r w:rsidR="00801E43">
        <w:rPr>
          <w:rFonts w:hint="cs"/>
          <w:rtl/>
          <w:lang w:bidi="fa-IR"/>
        </w:rPr>
        <w:t>،</w:t>
      </w:r>
      <w:r w:rsidR="00910863">
        <w:rPr>
          <w:rFonts w:hint="cs"/>
          <w:rtl/>
          <w:lang w:bidi="fa-IR"/>
        </w:rPr>
        <w:t xml:space="preserve"> </w:t>
      </w:r>
      <w:r w:rsidR="00B80E1A">
        <w:rPr>
          <w:rFonts w:hint="cs"/>
          <w:rtl/>
          <w:lang w:bidi="fa-IR"/>
        </w:rPr>
        <w:t xml:space="preserve">به </w:t>
      </w:r>
      <w:r w:rsidR="00910863">
        <w:rPr>
          <w:rFonts w:hint="cs"/>
          <w:rtl/>
          <w:lang w:bidi="fa-IR"/>
        </w:rPr>
        <w:t>کاربری چایخانه، آب</w:t>
      </w:r>
      <w:r w:rsidR="00910863">
        <w:rPr>
          <w:rFonts w:hint="cs"/>
          <w:rtl/>
          <w:lang w:bidi="fa-IR"/>
        </w:rPr>
        <w:softHyphen/>
        <w:t>انبار حاجی عیدی که همجوار با عرصه اقامتی است به عنوان هشتی ورودی این بنا، آب</w:t>
      </w:r>
      <w:r w:rsidR="00910863">
        <w:rPr>
          <w:rFonts w:hint="cs"/>
          <w:rtl/>
          <w:lang w:bidi="fa-IR"/>
        </w:rPr>
        <w:softHyphen/>
        <w:t>انبار خواجه کریمی به فضایی جهت برقراری تعامل جمعی و آب</w:t>
      </w:r>
      <w:r w:rsidR="00910863">
        <w:rPr>
          <w:rFonts w:hint="cs"/>
          <w:rtl/>
          <w:lang w:bidi="fa-IR"/>
        </w:rPr>
        <w:softHyphen/>
        <w:t>انبار تخریب شده به آمفی تئاتر روباز تغییر کاربری داده شده</w:t>
      </w:r>
      <w:r w:rsidR="00910863">
        <w:rPr>
          <w:rFonts w:hint="cs"/>
          <w:rtl/>
          <w:lang w:bidi="fa-IR"/>
        </w:rPr>
        <w:softHyphen/>
        <w:t>اند. پس از جانمایی عرصه</w:t>
      </w:r>
      <w:r w:rsidR="00910863">
        <w:rPr>
          <w:rFonts w:hint="cs"/>
          <w:rtl/>
          <w:lang w:bidi="fa-IR"/>
        </w:rPr>
        <w:softHyphen/>
        <w:t>ها، مرحله طراحی آغاز می</w:t>
      </w:r>
      <w:r w:rsidR="00910863">
        <w:rPr>
          <w:rFonts w:hint="cs"/>
          <w:rtl/>
          <w:lang w:bidi="fa-IR"/>
        </w:rPr>
        <w:softHyphen/>
        <w:t>گردد. از آنجا که رویکرد اصلی طرح، حفظ حداکثر</w:t>
      </w:r>
      <w:r w:rsidR="00B80E1A">
        <w:rPr>
          <w:rFonts w:hint="cs"/>
          <w:rtl/>
          <w:lang w:bidi="fa-IR"/>
        </w:rPr>
        <w:t>ی</w:t>
      </w:r>
      <w:r w:rsidR="00910863">
        <w:rPr>
          <w:rFonts w:hint="cs"/>
          <w:rtl/>
          <w:lang w:bidi="fa-IR"/>
        </w:rPr>
        <w:t xml:space="preserve"> بافت </w:t>
      </w:r>
      <w:r w:rsidR="00B80E1A">
        <w:rPr>
          <w:rFonts w:hint="cs"/>
          <w:rtl/>
          <w:lang w:bidi="fa-IR"/>
        </w:rPr>
        <w:t xml:space="preserve">موجود </w:t>
      </w:r>
      <w:r w:rsidR="00910863">
        <w:rPr>
          <w:rFonts w:hint="cs"/>
          <w:rtl/>
          <w:lang w:bidi="fa-IR"/>
        </w:rPr>
        <w:t xml:space="preserve">مجموعه به ویژه </w:t>
      </w:r>
      <w:r w:rsidR="001B09BB">
        <w:rPr>
          <w:rFonts w:hint="cs"/>
          <w:rtl/>
          <w:lang w:bidi="fa-IR"/>
        </w:rPr>
        <w:lastRenderedPageBreak/>
        <w:t xml:space="preserve">گذرها، مسیرهای عبور آب و فضای سبز موجود </w:t>
      </w:r>
      <w:r w:rsidR="00A81B7A">
        <w:rPr>
          <w:rFonts w:hint="cs"/>
          <w:rtl/>
          <w:lang w:bidi="fa-IR"/>
        </w:rPr>
        <w:t>بوده</w:t>
      </w:r>
      <w:r w:rsidR="001B09BB">
        <w:rPr>
          <w:rFonts w:hint="cs"/>
          <w:rtl/>
          <w:lang w:bidi="fa-IR"/>
        </w:rPr>
        <w:t>، طرح اولیه</w:t>
      </w:r>
      <w:r w:rsidR="001B09BB">
        <w:rPr>
          <w:rFonts w:hint="cs"/>
          <w:rtl/>
          <w:lang w:bidi="fa-IR"/>
        </w:rPr>
        <w:softHyphen/>
      </w:r>
      <w:r w:rsidR="0009795D">
        <w:rPr>
          <w:rFonts w:hint="cs"/>
          <w:rtl/>
          <w:lang w:bidi="fa-IR"/>
        </w:rPr>
        <w:t>ا</w:t>
      </w:r>
      <w:r w:rsidR="001B09BB">
        <w:rPr>
          <w:rFonts w:hint="cs"/>
          <w:rtl/>
          <w:lang w:bidi="fa-IR"/>
        </w:rPr>
        <w:t xml:space="preserve">ی </w:t>
      </w:r>
      <w:r w:rsidR="0009795D">
        <w:rPr>
          <w:rFonts w:hint="cs"/>
          <w:rtl/>
          <w:lang w:bidi="fa-IR"/>
        </w:rPr>
        <w:t>به شکل زیر ارائه گردید</w:t>
      </w:r>
      <w:r w:rsidR="0022386F">
        <w:rPr>
          <w:rFonts w:hint="cs"/>
          <w:rtl/>
          <w:lang w:bidi="fa-IR"/>
        </w:rPr>
        <w:t>(تصویر شماره7</w:t>
      </w:r>
      <w:r w:rsidR="005B2828">
        <w:rPr>
          <w:rFonts w:hint="cs"/>
          <w:rtl/>
          <w:lang w:bidi="fa-IR"/>
        </w:rPr>
        <w:t>8</w:t>
      </w:r>
      <w:r w:rsidR="0022386F">
        <w:rPr>
          <w:rFonts w:hint="cs"/>
          <w:rtl/>
          <w:lang w:bidi="fa-IR"/>
        </w:rPr>
        <w:t>)</w:t>
      </w:r>
      <w:r w:rsidR="001B09BB">
        <w:rPr>
          <w:rFonts w:hint="cs"/>
          <w:rtl/>
          <w:lang w:bidi="fa-IR"/>
        </w:rPr>
        <w:t>. در این طرح مکانیابی عرصه</w:t>
      </w:r>
      <w:r w:rsidR="001B09BB">
        <w:rPr>
          <w:rFonts w:hint="cs"/>
          <w:rtl/>
          <w:lang w:bidi="fa-IR"/>
        </w:rPr>
        <w:softHyphen/>
        <w:t>ها بر اساس آنچه بیان گردید، صورت پذیرفته است</w:t>
      </w:r>
      <w:r w:rsidR="0024132E">
        <w:rPr>
          <w:rFonts w:hint="cs"/>
          <w:rtl/>
          <w:lang w:bidi="fa-IR"/>
        </w:rPr>
        <w:t>،</w:t>
      </w:r>
      <w:r w:rsidR="001B09BB">
        <w:rPr>
          <w:rFonts w:hint="cs"/>
          <w:rtl/>
          <w:lang w:bidi="fa-IR"/>
        </w:rPr>
        <w:t xml:space="preserve"> اما </w:t>
      </w:r>
      <w:r w:rsidR="000F0833">
        <w:rPr>
          <w:rFonts w:hint="cs"/>
          <w:rtl/>
          <w:lang w:bidi="fa-IR"/>
        </w:rPr>
        <w:t xml:space="preserve">ایراد اصلی وارد بر طرح </w:t>
      </w:r>
      <w:r w:rsidR="008A5CB6">
        <w:rPr>
          <w:rFonts w:hint="cs"/>
          <w:rtl/>
          <w:lang w:bidi="fa-IR"/>
        </w:rPr>
        <w:t xml:space="preserve">عدم </w:t>
      </w:r>
      <w:r w:rsidR="001B09BB">
        <w:rPr>
          <w:rFonts w:hint="cs"/>
          <w:rtl/>
          <w:lang w:bidi="fa-IR"/>
        </w:rPr>
        <w:t>ساماندهی مسیرها و گذرها به شکل مطلوب</w:t>
      </w:r>
      <w:r w:rsidR="008A5CB6">
        <w:rPr>
          <w:rFonts w:hint="cs"/>
          <w:rtl/>
          <w:lang w:bidi="fa-IR"/>
        </w:rPr>
        <w:t xml:space="preserve"> می</w:t>
      </w:r>
      <w:r w:rsidR="008A5CB6">
        <w:rPr>
          <w:rFonts w:hint="cs"/>
          <w:rtl/>
          <w:lang w:bidi="fa-IR"/>
        </w:rPr>
        <w:softHyphen/>
        <w:t>باشد</w:t>
      </w:r>
      <w:r w:rsidR="001B09BB">
        <w:rPr>
          <w:rFonts w:hint="cs"/>
          <w:rtl/>
          <w:lang w:bidi="fa-IR"/>
        </w:rPr>
        <w:t>. چراکه به دلیل گرم و خشک بودن اقلیم این شهر نیاز به گذرهای سایه</w:t>
      </w:r>
      <w:r w:rsidR="001B09BB">
        <w:rPr>
          <w:rFonts w:hint="cs"/>
          <w:rtl/>
          <w:lang w:bidi="fa-IR"/>
        </w:rPr>
        <w:softHyphen/>
        <w:t>دار(رواقها) و سایه اندازی</w:t>
      </w:r>
      <w:r w:rsidR="001B09BB">
        <w:rPr>
          <w:rFonts w:hint="cs"/>
          <w:rtl/>
          <w:lang w:bidi="fa-IR"/>
        </w:rPr>
        <w:softHyphen/>
        <w:t>های مناسب می</w:t>
      </w:r>
      <w:r w:rsidR="001B09BB">
        <w:rPr>
          <w:rFonts w:hint="cs"/>
          <w:rtl/>
          <w:lang w:bidi="fa-IR"/>
        </w:rPr>
        <w:softHyphen/>
        <w:t>باشد.</w:t>
      </w:r>
    </w:p>
    <w:p w:rsidR="00B83231" w:rsidRDefault="0022386F" w:rsidP="00B83231">
      <w:pPr>
        <w:bidi w:val="0"/>
        <w:spacing w:after="0" w:line="276" w:lineRule="auto"/>
        <w:contextualSpacing w:val="0"/>
        <w:rPr>
          <w:rtl/>
          <w:lang w:bidi="fa-IR"/>
        </w:rPr>
      </w:pPr>
      <w:r>
        <w:rPr>
          <w:rFonts w:hint="cs"/>
          <w:noProof/>
          <w:rtl/>
        </w:rPr>
        <mc:AlternateContent>
          <mc:Choice Requires="wpg">
            <w:drawing>
              <wp:anchor distT="0" distB="0" distL="114300" distR="114300" simplePos="0" relativeHeight="252278784" behindDoc="0" locked="0" layoutInCell="1" allowOverlap="1" wp14:anchorId="4B38BF8D" wp14:editId="5B196D7F">
                <wp:simplePos x="0" y="0"/>
                <wp:positionH relativeFrom="column">
                  <wp:posOffset>79375</wp:posOffset>
                </wp:positionH>
                <wp:positionV relativeFrom="paragraph">
                  <wp:posOffset>13335</wp:posOffset>
                </wp:positionV>
                <wp:extent cx="4511040" cy="2891790"/>
                <wp:effectExtent l="0" t="0" r="0" b="3810"/>
                <wp:wrapTopAndBottom/>
                <wp:docPr id="3089" name="Group 3089"/>
                <wp:cNvGraphicFramePr/>
                <a:graphic xmlns:a="http://schemas.openxmlformats.org/drawingml/2006/main">
                  <a:graphicData uri="http://schemas.microsoft.com/office/word/2010/wordprocessingGroup">
                    <wpg:wgp>
                      <wpg:cNvGrpSpPr/>
                      <wpg:grpSpPr>
                        <a:xfrm>
                          <a:off x="0" y="0"/>
                          <a:ext cx="4511040" cy="2891790"/>
                          <a:chOff x="-423756" y="0"/>
                          <a:chExt cx="4511835" cy="2891216"/>
                        </a:xfrm>
                      </wpg:grpSpPr>
                      <pic:pic xmlns:pic="http://schemas.openxmlformats.org/drawingml/2006/picture">
                        <pic:nvPicPr>
                          <pic:cNvPr id="3079" name="Picture 3079" descr="C:\Users\Mohammad Reza\Desktop\ravande tarahi\DSC_0860.jpg"/>
                          <pic:cNvPicPr>
                            <a:picLocks noChangeAspect="1"/>
                          </pic:cNvPicPr>
                        </pic:nvPicPr>
                        <pic:blipFill rotWithShape="1">
                          <a:blip r:embed="rId386" cstate="email">
                            <a:extLst>
                              <a:ext uri="{28A0092B-C50C-407E-A947-70E740481C1C}">
                                <a14:useLocalDpi xmlns:a14="http://schemas.microsoft.com/office/drawing/2010/main"/>
                              </a:ext>
                            </a:extLst>
                          </a:blip>
                          <a:srcRect/>
                          <a:stretch/>
                        </pic:blipFill>
                        <pic:spPr bwMode="auto">
                          <a:xfrm>
                            <a:off x="0" y="0"/>
                            <a:ext cx="3761678" cy="2564781"/>
                          </a:xfrm>
                          <a:prstGeom prst="rect">
                            <a:avLst/>
                          </a:prstGeom>
                          <a:noFill/>
                          <a:ln>
                            <a:noFill/>
                          </a:ln>
                          <a:extLst>
                            <a:ext uri="{53640926-AAD7-44D8-BBD7-CCE9431645EC}">
                              <a14:shadowObscured xmlns:a14="http://schemas.microsoft.com/office/drawing/2010/main"/>
                            </a:ext>
                          </a:extLst>
                        </pic:spPr>
                      </pic:pic>
                      <wps:wsp>
                        <wps:cNvPr id="3088" name="Text Box 3088"/>
                        <wps:cNvSpPr txBox="1"/>
                        <wps:spPr>
                          <a:xfrm>
                            <a:off x="-423756" y="2564749"/>
                            <a:ext cx="4511835" cy="3264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5B2828">
                              <w:pPr>
                                <w:pStyle w:val="Heading2"/>
                              </w:pPr>
                              <w:bookmarkStart w:id="719" w:name="_Toc372154198"/>
                              <w:bookmarkStart w:id="720" w:name="_Toc372304161"/>
                              <w:r>
                                <w:rPr>
                                  <w:rFonts w:hint="cs"/>
                                  <w:rtl/>
                                </w:rPr>
                                <w:t>تصویر شماره78: طرح اولیه ارائه شده با توجه به مکانیابی عرصه ها(ماخذ: نگارنده)</w:t>
                              </w:r>
                              <w:bookmarkEnd w:id="719"/>
                              <w:bookmarkEnd w:id="72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38BF8D" id="Group 3089" o:spid="_x0000_s1730" style="position:absolute;margin-left:6.25pt;margin-top:1.05pt;width:355.2pt;height:227.7pt;z-index:252278784;mso-width-relative:margin;mso-height-relative:margin" coordorigin="-4237" coordsize="45118,289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">
                <v:shape id="Picture 3079" o:spid="_x0000_s1731" type="#_x0000_t75" style="position:absolute;width:37616;height:25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T7BbHAAAA3QAAAA8AAABkcnMvZG93bnJldi54bWxEj0FrAjEUhO9C/0N4hd5qUoW13RpFKoWK&#10;B60VxNtj89ws3bysm1TXf98IgsdhZr5hxtPO1eJEbag8a3jpKxDEhTcVlxq2P5/PryBCRDZYeyYN&#10;FwownTz0xpgbf+ZvOm1iKRKEQ44abIxNLmUoLDkMfd8QJ+/gW4cxybaUpsVzgrtaDpTKpMOK04LF&#10;hj4sFb+bP6dhsJstlna42qtFtl7v4nx1vIwOWj89drN3EJG6eA/f2l9Gw1CN3uD6Jj0BOfk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AT7BbHAAAA3QAAAA8AAAAAAAAAAAAA&#10;AAAAnwIAAGRycy9kb3ducmV2LnhtbFBLBQYAAAAABAAEAPcAAACTAwAAAAA=&#10;">
                  <v:imagedata r:id="rId387" o:title="DSC_0860"/>
                  <v:path arrowok="t"/>
                </v:shape>
                <v:shape id="Text Box 3088" o:spid="_x0000_s1732" type="#_x0000_t202" style="position:absolute;left:-4237;top:25647;width:45117;height:3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fQsQA&#10;AADdAAAADwAAAGRycy9kb3ducmV2LnhtbERPTWvCQBC9F/wPywi9NRsVS4hZRQJSKe1B68XbmB2T&#10;YHY2ZrdJ6q/vHgo9Pt53thlNI3rqXG1ZwSyKQRAXVtdcKjh97V4SEM4ja2wsk4IfcrBZT54yTLUd&#10;+ED90ZcihLBLUUHlfZtK6YqKDLrItsSBu9rOoA+wK6XucAjhppHzOH6VBmsODRW2lFdU3I7fRsF7&#10;vvvEw2VukkeTv31ct+39dF4q9TwdtysQnkb/L/5z77WCRZyEueFNe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f30LEAAAA3QAAAA8AAAAAAAAAAAAAAAAAmAIAAGRycy9k&#10;b3ducmV2LnhtbFBLBQYAAAAABAAEAPUAAACJAwAAAAA=&#10;" filled="f" stroked="f" strokeweight=".5pt">
                  <v:textbox>
                    <w:txbxContent>
                      <w:p w:rsidR="00C433B9" w:rsidRPr="007C7967" w:rsidRDefault="00C433B9" w:rsidP="005B2828">
                        <w:pPr>
                          <w:pStyle w:val="Heading2"/>
                        </w:pPr>
                        <w:bookmarkStart w:id="721" w:name="_Toc372154198"/>
                        <w:bookmarkStart w:id="722" w:name="_Toc372304161"/>
                        <w:r>
                          <w:rPr>
                            <w:rFonts w:hint="cs"/>
                            <w:rtl/>
                          </w:rPr>
                          <w:t>تصویر شماره78: طرح اولیه ارائه شده با توجه به مکانیابی عرصه ها(ماخذ: نگارنده)</w:t>
                        </w:r>
                        <w:bookmarkEnd w:id="721"/>
                        <w:bookmarkEnd w:id="722"/>
                      </w:p>
                    </w:txbxContent>
                  </v:textbox>
                </v:shape>
                <w10:wrap type="topAndBottom"/>
              </v:group>
            </w:pict>
          </mc:Fallback>
        </mc:AlternateContent>
      </w:r>
    </w:p>
    <w:p w:rsidR="006B4F57" w:rsidRDefault="001B09BB" w:rsidP="005B2828">
      <w:pPr>
        <w:spacing w:after="0" w:line="276" w:lineRule="auto"/>
        <w:contextualSpacing w:val="0"/>
        <w:jc w:val="both"/>
        <w:rPr>
          <w:rtl/>
          <w:lang w:bidi="fa-IR"/>
        </w:rPr>
      </w:pPr>
      <w:r>
        <w:rPr>
          <w:rFonts w:hint="cs"/>
          <w:rtl/>
          <w:lang w:bidi="fa-IR"/>
        </w:rPr>
        <w:t xml:space="preserve"> در اتودهای بعدی سعی گردید رواق</w:t>
      </w:r>
      <w:r>
        <w:rPr>
          <w:rFonts w:hint="cs"/>
          <w:rtl/>
          <w:lang w:bidi="fa-IR"/>
        </w:rPr>
        <w:softHyphen/>
        <w:t>ها به گونه</w:t>
      </w:r>
      <w:r>
        <w:rPr>
          <w:rFonts w:hint="cs"/>
          <w:rtl/>
          <w:lang w:bidi="fa-IR"/>
        </w:rPr>
        <w:softHyphen/>
        <w:t>ای طراحی گردند که جهت دسترسی به تمام بناها، مسیرهای سایه</w:t>
      </w:r>
      <w:r>
        <w:rPr>
          <w:rFonts w:hint="cs"/>
          <w:rtl/>
          <w:lang w:bidi="fa-IR"/>
        </w:rPr>
        <w:softHyphen/>
        <w:t xml:space="preserve">دار وجود داشته باشد. همچنین از آنجا که </w:t>
      </w:r>
      <w:r w:rsidR="007754A5">
        <w:rPr>
          <w:rFonts w:hint="cs"/>
          <w:rtl/>
          <w:lang w:bidi="fa-IR"/>
        </w:rPr>
        <w:t>هدف اصلی طراحی این مجموعه، ایجاد مکانی برای برقراری تعامل اجتماعی میان مردم محله بوده</w:t>
      </w:r>
      <w:r w:rsidR="007754A5">
        <w:rPr>
          <w:rFonts w:hint="cs"/>
          <w:rtl/>
          <w:lang w:bidi="fa-IR"/>
        </w:rPr>
        <w:softHyphen/>
        <w:t xml:space="preserve">است، در مرکز آن، به عنوان نقطه عطف، فضایی </w:t>
      </w:r>
      <w:r w:rsidR="00ED4FEF">
        <w:rPr>
          <w:rFonts w:hint="cs"/>
          <w:rtl/>
          <w:lang w:bidi="fa-IR"/>
        </w:rPr>
        <w:t>با همین هدف در نظر گرفته شد</w:t>
      </w:r>
      <w:r w:rsidR="00725437">
        <w:rPr>
          <w:rFonts w:hint="cs"/>
          <w:rtl/>
          <w:lang w:bidi="fa-IR"/>
        </w:rPr>
        <w:t>(تصویر شماره</w:t>
      </w:r>
      <w:r w:rsidR="005B2828">
        <w:rPr>
          <w:rFonts w:hint="cs"/>
          <w:rtl/>
          <w:lang w:bidi="fa-IR"/>
        </w:rPr>
        <w:t>79</w:t>
      </w:r>
      <w:r w:rsidR="00725437">
        <w:rPr>
          <w:rFonts w:hint="cs"/>
          <w:rtl/>
          <w:lang w:bidi="fa-IR"/>
        </w:rPr>
        <w:t>)</w:t>
      </w:r>
      <w:r w:rsidR="007754A5">
        <w:rPr>
          <w:rFonts w:hint="cs"/>
          <w:rtl/>
          <w:lang w:bidi="fa-IR"/>
        </w:rPr>
        <w:t>.</w:t>
      </w:r>
      <w:r w:rsidR="00B83231">
        <w:rPr>
          <w:rFonts w:hint="cs"/>
          <w:rtl/>
          <w:lang w:bidi="fa-IR"/>
        </w:rPr>
        <w:t xml:space="preserve"> </w:t>
      </w:r>
    </w:p>
    <w:p w:rsidR="004A2CFD" w:rsidRDefault="007754A5" w:rsidP="005B2828">
      <w:pPr>
        <w:ind w:firstLine="283"/>
        <w:jc w:val="both"/>
        <w:rPr>
          <w:rtl/>
          <w:lang w:bidi="fa-IR"/>
        </w:rPr>
      </w:pPr>
      <w:r>
        <w:rPr>
          <w:rFonts w:hint="cs"/>
          <w:rtl/>
          <w:lang w:bidi="fa-IR"/>
        </w:rPr>
        <w:t xml:space="preserve"> </w:t>
      </w:r>
      <w:r w:rsidR="00E01927">
        <w:rPr>
          <w:rFonts w:hint="cs"/>
          <w:rtl/>
          <w:lang w:bidi="fa-IR"/>
        </w:rPr>
        <w:t>ایده کلی در طراحی گرافیک مجموعه نیز، توجه به بافت اطراف بوده</w:t>
      </w:r>
      <w:r w:rsidR="00E01927">
        <w:rPr>
          <w:rFonts w:hint="cs"/>
          <w:rtl/>
          <w:lang w:bidi="fa-IR"/>
        </w:rPr>
        <w:softHyphen/>
        <w:t>است</w:t>
      </w:r>
      <w:r w:rsidR="00875D83">
        <w:rPr>
          <w:rFonts w:hint="cs"/>
          <w:rtl/>
          <w:lang w:bidi="fa-IR"/>
        </w:rPr>
        <w:t>؛</w:t>
      </w:r>
      <w:r w:rsidR="00E01927">
        <w:rPr>
          <w:rFonts w:hint="cs"/>
          <w:rtl/>
          <w:lang w:bidi="fa-IR"/>
        </w:rPr>
        <w:t xml:space="preserve"> بدین تر</w:t>
      </w:r>
      <w:r w:rsidR="00ED4FEF">
        <w:rPr>
          <w:rFonts w:hint="cs"/>
          <w:rtl/>
          <w:lang w:bidi="fa-IR"/>
        </w:rPr>
        <w:t>تی</w:t>
      </w:r>
      <w:r w:rsidR="00E01927">
        <w:rPr>
          <w:rFonts w:hint="cs"/>
          <w:rtl/>
          <w:lang w:bidi="fa-IR"/>
        </w:rPr>
        <w:t xml:space="preserve">ب که در بناهای همجوار با </w:t>
      </w:r>
      <w:r w:rsidR="00875D83">
        <w:rPr>
          <w:rFonts w:hint="cs"/>
          <w:rtl/>
          <w:lang w:bidi="fa-IR"/>
        </w:rPr>
        <w:t>ساختمان</w:t>
      </w:r>
      <w:r w:rsidR="00875D83">
        <w:rPr>
          <w:rFonts w:hint="cs"/>
          <w:rtl/>
          <w:lang w:bidi="fa-IR"/>
        </w:rPr>
        <w:softHyphen/>
        <w:t xml:space="preserve">های </w:t>
      </w:r>
      <w:r w:rsidR="00D84969">
        <w:rPr>
          <w:rFonts w:hint="cs"/>
          <w:rtl/>
          <w:lang w:bidi="fa-IR"/>
        </w:rPr>
        <w:t xml:space="preserve">موجود در </w:t>
      </w:r>
      <w:r w:rsidR="00E01927">
        <w:rPr>
          <w:rFonts w:hint="cs"/>
          <w:rtl/>
          <w:lang w:bidi="fa-IR"/>
        </w:rPr>
        <w:t>شمال شرقی و شمال غربی مجموعه از خطوط عمودی و اشکال نزدیک به مستطیل استفاده شده است. در حرکت به سمت مرکز مجموعه و زمین</w:t>
      </w:r>
      <w:r w:rsidR="00E01927">
        <w:rPr>
          <w:rFonts w:hint="cs"/>
          <w:rtl/>
          <w:lang w:bidi="fa-IR"/>
        </w:rPr>
        <w:softHyphen/>
        <w:t>های بایر اطراف، فرم</w:t>
      </w:r>
      <w:r w:rsidR="00E01927">
        <w:rPr>
          <w:rFonts w:hint="cs"/>
          <w:rtl/>
          <w:lang w:bidi="fa-IR"/>
        </w:rPr>
        <w:softHyphen/>
        <w:t>ها آزادتر شده تا بدانجا که به فرم غالب دا</w:t>
      </w:r>
      <w:r w:rsidR="00875D83">
        <w:rPr>
          <w:rFonts w:hint="cs"/>
          <w:rtl/>
          <w:lang w:bidi="fa-IR"/>
        </w:rPr>
        <w:t>ی</w:t>
      </w:r>
      <w:r w:rsidR="00E01927">
        <w:rPr>
          <w:rFonts w:hint="cs"/>
          <w:rtl/>
          <w:lang w:bidi="fa-IR"/>
        </w:rPr>
        <w:t>ره در اطراف آب</w:t>
      </w:r>
      <w:r w:rsidR="00E01927">
        <w:rPr>
          <w:rFonts w:hint="cs"/>
          <w:rtl/>
          <w:lang w:bidi="fa-IR"/>
        </w:rPr>
        <w:softHyphen/>
        <w:t>انبارها تبدیل می</w:t>
      </w:r>
      <w:r w:rsidR="00E01927">
        <w:rPr>
          <w:rFonts w:hint="cs"/>
          <w:rtl/>
          <w:lang w:bidi="fa-IR"/>
        </w:rPr>
        <w:softHyphen/>
        <w:t xml:space="preserve">گردد. بنابراین در </w:t>
      </w:r>
      <w:r w:rsidR="009320B8">
        <w:rPr>
          <w:rFonts w:hint="cs"/>
          <w:rtl/>
          <w:lang w:bidi="fa-IR"/>
        </w:rPr>
        <w:t xml:space="preserve">طراحی این </w:t>
      </w:r>
      <w:r w:rsidR="00DC6588">
        <w:rPr>
          <w:rFonts w:hint="cs"/>
          <w:rtl/>
          <w:lang w:bidi="fa-IR"/>
        </w:rPr>
        <w:lastRenderedPageBreak/>
        <w:t>پروژه</w:t>
      </w:r>
      <w:r w:rsidR="00E01927">
        <w:rPr>
          <w:rFonts w:hint="cs"/>
          <w:rtl/>
          <w:lang w:bidi="fa-IR"/>
        </w:rPr>
        <w:t xml:space="preserve"> سعی گردیده</w:t>
      </w:r>
      <w:r w:rsidR="00365C02">
        <w:rPr>
          <w:rFonts w:hint="cs"/>
          <w:rtl/>
          <w:lang w:bidi="fa-IR"/>
        </w:rPr>
        <w:t xml:space="preserve"> با ایجاد</w:t>
      </w:r>
      <w:r w:rsidR="00E01927">
        <w:rPr>
          <w:rFonts w:hint="cs"/>
          <w:rtl/>
          <w:lang w:bidi="fa-IR"/>
        </w:rPr>
        <w:t xml:space="preserve"> تنوع در چشم اندازها و عرصه</w:t>
      </w:r>
      <w:r w:rsidR="00E01927">
        <w:rPr>
          <w:rtl/>
          <w:lang w:bidi="fa-IR"/>
        </w:rPr>
        <w:softHyphen/>
      </w:r>
      <w:r w:rsidR="00E01927">
        <w:rPr>
          <w:rFonts w:hint="cs"/>
          <w:rtl/>
          <w:lang w:bidi="fa-IR"/>
        </w:rPr>
        <w:t>ها</w:t>
      </w:r>
      <w:r w:rsidR="00365C02">
        <w:rPr>
          <w:rFonts w:hint="cs"/>
          <w:rtl/>
          <w:lang w:bidi="fa-IR"/>
        </w:rPr>
        <w:t>،</w:t>
      </w:r>
      <w:r w:rsidR="00DC6588">
        <w:rPr>
          <w:rFonts w:hint="cs"/>
          <w:rtl/>
          <w:lang w:bidi="fa-IR"/>
        </w:rPr>
        <w:t xml:space="preserve"> </w:t>
      </w:r>
      <w:r w:rsidR="00365C02">
        <w:rPr>
          <w:rFonts w:hint="cs"/>
          <w:rtl/>
          <w:lang w:bidi="fa-IR"/>
        </w:rPr>
        <w:t>مجموعه</w:t>
      </w:r>
      <w:r w:rsidR="00365C02">
        <w:rPr>
          <w:rFonts w:hint="cs"/>
          <w:rtl/>
          <w:lang w:bidi="fa-IR"/>
        </w:rPr>
        <w:softHyphen/>
        <w:t xml:space="preserve">ای پویا و جذاب </w:t>
      </w:r>
      <w:r w:rsidR="00DC6588">
        <w:rPr>
          <w:rFonts w:hint="cs"/>
          <w:rtl/>
          <w:lang w:bidi="fa-IR"/>
        </w:rPr>
        <w:t>طراحی</w:t>
      </w:r>
      <w:r w:rsidR="00365C02">
        <w:rPr>
          <w:rFonts w:hint="cs"/>
          <w:rtl/>
          <w:lang w:bidi="fa-IR"/>
        </w:rPr>
        <w:t xml:space="preserve"> گردد</w:t>
      </w:r>
      <w:r w:rsidR="00E01927">
        <w:rPr>
          <w:rFonts w:hint="cs"/>
          <w:rtl/>
          <w:lang w:bidi="fa-IR"/>
        </w:rPr>
        <w:t>. به عنوان مثال رواق</w:t>
      </w:r>
      <w:r w:rsidR="00E01927">
        <w:rPr>
          <w:rFonts w:hint="cs"/>
          <w:rtl/>
          <w:lang w:bidi="fa-IR"/>
        </w:rPr>
        <w:softHyphen/>
        <w:t>های در نظر گر</w:t>
      </w:r>
      <w:r w:rsidR="004A2CFD">
        <w:rPr>
          <w:rFonts w:hint="cs"/>
          <w:rtl/>
          <w:lang w:bidi="fa-IR"/>
        </w:rPr>
        <w:t xml:space="preserve">فته شده از تنوع بسیاری برخوردارند </w:t>
      </w:r>
      <w:r w:rsidR="00E01927">
        <w:rPr>
          <w:rFonts w:hint="cs"/>
          <w:rtl/>
          <w:lang w:bidi="fa-IR"/>
        </w:rPr>
        <w:t>و بسته به قرار گیری آنها در گذرهای اصلی و فرعی، مصالح و میزان پروخالی بودنشان م</w:t>
      </w:r>
      <w:r w:rsidR="00E01927" w:rsidRPr="00676203">
        <w:rPr>
          <w:rFonts w:hint="cs"/>
          <w:rtl/>
          <w:lang w:bidi="fa-IR"/>
        </w:rPr>
        <w:t>تفاوت می</w:t>
      </w:r>
      <w:r w:rsidR="00E01927" w:rsidRPr="00676203">
        <w:rPr>
          <w:rFonts w:hint="cs"/>
          <w:rtl/>
          <w:lang w:bidi="fa-IR"/>
        </w:rPr>
        <w:softHyphen/>
        <w:t>باشد</w:t>
      </w:r>
      <w:r w:rsidR="00725437">
        <w:rPr>
          <w:rFonts w:hint="cs"/>
          <w:rtl/>
          <w:lang w:bidi="fa-IR"/>
        </w:rPr>
        <w:t>(تصویر شماره8</w:t>
      </w:r>
      <w:r w:rsidR="005B2828">
        <w:rPr>
          <w:rFonts w:hint="cs"/>
          <w:rtl/>
          <w:lang w:bidi="fa-IR"/>
        </w:rPr>
        <w:t>0</w:t>
      </w:r>
      <w:r w:rsidR="00725437">
        <w:rPr>
          <w:rFonts w:hint="cs"/>
          <w:rtl/>
          <w:lang w:bidi="fa-IR"/>
        </w:rPr>
        <w:t>)</w:t>
      </w:r>
      <w:r w:rsidR="00E01927" w:rsidRPr="00676203">
        <w:rPr>
          <w:rFonts w:hint="cs"/>
          <w:rtl/>
          <w:lang w:bidi="fa-IR"/>
        </w:rPr>
        <w:t xml:space="preserve">. </w:t>
      </w:r>
    </w:p>
    <w:p w:rsidR="00107400" w:rsidRDefault="00C20C74" w:rsidP="005B2828">
      <w:pPr>
        <w:spacing w:before="240"/>
        <w:ind w:firstLine="283"/>
        <w:jc w:val="both"/>
        <w:rPr>
          <w:rtl/>
          <w:lang w:bidi="fa-IR"/>
        </w:rPr>
      </w:pPr>
      <w:r>
        <w:rPr>
          <w:rFonts w:hint="cs"/>
          <w:noProof/>
          <w:rtl/>
        </w:rPr>
        <mc:AlternateContent>
          <mc:Choice Requires="wpg">
            <w:drawing>
              <wp:anchor distT="0" distB="0" distL="114300" distR="114300" simplePos="0" relativeHeight="252282880" behindDoc="0" locked="0" layoutInCell="1" allowOverlap="1" wp14:anchorId="798A82D7" wp14:editId="51CA6CEA">
                <wp:simplePos x="0" y="0"/>
                <wp:positionH relativeFrom="column">
                  <wp:posOffset>148590</wp:posOffset>
                </wp:positionH>
                <wp:positionV relativeFrom="paragraph">
                  <wp:posOffset>4436745</wp:posOffset>
                </wp:positionV>
                <wp:extent cx="4653280" cy="2404745"/>
                <wp:effectExtent l="0" t="0" r="0" b="0"/>
                <wp:wrapTopAndBottom/>
                <wp:docPr id="3093" name="Group 3093"/>
                <wp:cNvGraphicFramePr/>
                <a:graphic xmlns:a="http://schemas.openxmlformats.org/drawingml/2006/main">
                  <a:graphicData uri="http://schemas.microsoft.com/office/word/2010/wordprocessingGroup">
                    <wpg:wgp>
                      <wpg:cNvGrpSpPr/>
                      <wpg:grpSpPr>
                        <a:xfrm>
                          <a:off x="0" y="0"/>
                          <a:ext cx="4653280" cy="2404745"/>
                          <a:chOff x="-416438" y="0"/>
                          <a:chExt cx="4654674" cy="2405806"/>
                        </a:xfrm>
                      </wpg:grpSpPr>
                      <pic:pic xmlns:pic="http://schemas.openxmlformats.org/drawingml/2006/picture">
                        <pic:nvPicPr>
                          <pic:cNvPr id="3082" name="Picture 3082"/>
                          <pic:cNvPicPr>
                            <a:picLocks noChangeAspect="1"/>
                          </pic:cNvPicPr>
                        </pic:nvPicPr>
                        <pic:blipFill rotWithShape="1">
                          <a:blip r:embed="rId388" cstate="email">
                            <a:extLst>
                              <a:ext uri="{28A0092B-C50C-407E-A947-70E740481C1C}">
                                <a14:useLocalDpi xmlns:a14="http://schemas.microsoft.com/office/drawing/2010/main"/>
                              </a:ext>
                            </a:extLst>
                          </a:blip>
                          <a:srcRect/>
                          <a:stretch/>
                        </pic:blipFill>
                        <pic:spPr bwMode="auto">
                          <a:xfrm>
                            <a:off x="327102" y="0"/>
                            <a:ext cx="3107473" cy="2044390"/>
                          </a:xfrm>
                          <a:prstGeom prst="rect">
                            <a:avLst/>
                          </a:prstGeom>
                          <a:ln>
                            <a:noFill/>
                          </a:ln>
                          <a:extLst>
                            <a:ext uri="{53640926-AAD7-44D8-BBD7-CCE9431645EC}">
                              <a14:shadowObscured xmlns:a14="http://schemas.microsoft.com/office/drawing/2010/main"/>
                            </a:ext>
                          </a:extLst>
                        </pic:spPr>
                      </pic:pic>
                      <wps:wsp>
                        <wps:cNvPr id="3092" name="Text Box 3092"/>
                        <wps:cNvSpPr txBox="1"/>
                        <wps:spPr>
                          <a:xfrm>
                            <a:off x="-416438" y="1978061"/>
                            <a:ext cx="4654674" cy="4277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5B2828">
                              <w:pPr>
                                <w:pStyle w:val="Heading2"/>
                              </w:pPr>
                              <w:bookmarkStart w:id="723" w:name="_Toc372154200"/>
                              <w:bookmarkStart w:id="724" w:name="_Toc372304162"/>
                              <w:r>
                                <w:rPr>
                                  <w:rFonts w:hint="cs"/>
                                  <w:rtl/>
                                </w:rPr>
                                <w:t>تصویر شماره80: تصویر سه بعدی مجموعه در مراحل اولیه طراحی(ماخذ: نگارنده)</w:t>
                              </w:r>
                              <w:bookmarkEnd w:id="723"/>
                              <w:bookmarkEnd w:id="72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8A82D7" id="Group 3093" o:spid="_x0000_s1733" style="position:absolute;left:0;text-align:left;margin-left:11.7pt;margin-top:349.35pt;width:366.4pt;height:189.35pt;z-index:252282880;mso-width-relative:margin;mso-height-relative:margin" coordorigin="-4164" coordsize="46546,240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">
                <v:shape id="Picture 3082" o:spid="_x0000_s1734" type="#_x0000_t75" style="position:absolute;left:3271;width:31074;height:20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1NZHDAAAA3QAAAA8AAABkcnMvZG93bnJldi54bWxEj9GKwjAURN+F/YdwF3zT1Ioi1Sjisosv&#10;IrZ+wKW525RtbmqT1fr3RhB8HGbmDLPa9LYRV+p87VjBZJyAIC6drrlScC6+RwsQPiBrbByTgjt5&#10;2Kw/BivMtLvxia55qESEsM9QgQmhzaT0pSGLfuxa4uj9us5iiLKrpO7wFuG2kWmSzKXFmuOCwZZ2&#10;hsq//N8qOPyYokR9lP5SzL4uKe+OU7orNfzst0sQgfrwDr/ae61gmixSeL6JT0C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DU1kcMAAADdAAAADwAAAAAAAAAAAAAAAACf&#10;AgAAZHJzL2Rvd25yZXYueG1sUEsFBgAAAAAEAAQA9wAAAI8DAAAAAA==&#10;">
                  <v:imagedata r:id="rId389" o:title=""/>
                  <v:path arrowok="t"/>
                </v:shape>
                <v:shape id="Text Box 3092" o:spid="_x0000_s1735" type="#_x0000_t202" style="position:absolute;left:-4164;top:19780;width:46546;height:4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5+dcgA&#10;AADdAAAADwAAAGRycy9kb3ducmV2LnhtbESPzWvCQBTE70L/h+UVetNNU1o0ZhUJSEXagx8Xb8/s&#10;ywdm36bZrab9611B8DjMzG+YdN6bRpypc7VlBa+jCARxbnXNpYL9bjkcg3AeWWNjmRT8kYP57GmQ&#10;YqLthTd03vpSBAi7BBVU3reJlC6vyKAb2ZY4eIXtDPogu1LqDi8BbhoZR9GHNFhzWKiwpayi/LT9&#10;NQrW2fIbN8fYjP+b7POrWLQ/+8O7Ui/P/WIKwlPvH+F7e6UVvEWTGG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bn51yAAAAN0AAAAPAAAAAAAAAAAAAAAAAJgCAABk&#10;cnMvZG93bnJldi54bWxQSwUGAAAAAAQABAD1AAAAjQMAAAAA&#10;" filled="f" stroked="f" strokeweight=".5pt">
                  <v:textbox>
                    <w:txbxContent>
                      <w:p w:rsidR="00C433B9" w:rsidRPr="007C7967" w:rsidRDefault="00C433B9" w:rsidP="005B2828">
                        <w:pPr>
                          <w:pStyle w:val="Heading2"/>
                        </w:pPr>
                        <w:bookmarkStart w:id="725" w:name="_Toc372154200"/>
                        <w:bookmarkStart w:id="726" w:name="_Toc372304162"/>
                        <w:r>
                          <w:rPr>
                            <w:rFonts w:hint="cs"/>
                            <w:rtl/>
                          </w:rPr>
                          <w:t>تصویر شماره80: تصویر سه بعدی مجموعه در مراحل اولیه طراحی(ماخذ: نگارنده)</w:t>
                        </w:r>
                        <w:bookmarkEnd w:id="725"/>
                        <w:bookmarkEnd w:id="726"/>
                      </w:p>
                    </w:txbxContent>
                  </v:textbox>
                </v:shape>
                <w10:wrap type="topAndBottom"/>
              </v:group>
            </w:pict>
          </mc:Fallback>
        </mc:AlternateContent>
      </w:r>
      <w:r>
        <w:rPr>
          <w:rFonts w:hint="cs"/>
          <w:noProof/>
          <w:rtl/>
        </w:rPr>
        <mc:AlternateContent>
          <mc:Choice Requires="wpg">
            <w:drawing>
              <wp:anchor distT="0" distB="0" distL="114300" distR="114300" simplePos="0" relativeHeight="252632064" behindDoc="0" locked="0" layoutInCell="1" allowOverlap="1" wp14:anchorId="5DC11BC2" wp14:editId="5452B7A5">
                <wp:simplePos x="0" y="0"/>
                <wp:positionH relativeFrom="column">
                  <wp:posOffset>440690</wp:posOffset>
                </wp:positionH>
                <wp:positionV relativeFrom="paragraph">
                  <wp:posOffset>10795</wp:posOffset>
                </wp:positionV>
                <wp:extent cx="4266565" cy="2850515"/>
                <wp:effectExtent l="0" t="0" r="0" b="6985"/>
                <wp:wrapTopAndBottom/>
                <wp:docPr id="3091" name="Group 3091"/>
                <wp:cNvGraphicFramePr/>
                <a:graphic xmlns:a="http://schemas.openxmlformats.org/drawingml/2006/main">
                  <a:graphicData uri="http://schemas.microsoft.com/office/word/2010/wordprocessingGroup">
                    <wpg:wgp>
                      <wpg:cNvGrpSpPr/>
                      <wpg:grpSpPr>
                        <a:xfrm>
                          <a:off x="0" y="0"/>
                          <a:ext cx="4266565" cy="2850515"/>
                          <a:chOff x="-312294" y="0"/>
                          <a:chExt cx="4267830" cy="2851202"/>
                        </a:xfrm>
                      </wpg:grpSpPr>
                      <pic:pic xmlns:pic="http://schemas.openxmlformats.org/drawingml/2006/picture">
                        <pic:nvPicPr>
                          <pic:cNvPr id="3072" name="Picture 3072"/>
                          <pic:cNvPicPr>
                            <a:picLocks noChangeAspect="1"/>
                          </pic:cNvPicPr>
                        </pic:nvPicPr>
                        <pic:blipFill>
                          <a:blip r:embed="rId390" cstate="email">
                            <a:extLst>
                              <a:ext uri="{28A0092B-C50C-407E-A947-70E740481C1C}">
                                <a14:useLocalDpi xmlns:a14="http://schemas.microsoft.com/office/drawing/2010/main"/>
                              </a:ext>
                            </a:extLst>
                          </a:blip>
                          <a:stretch>
                            <a:fillRect/>
                          </a:stretch>
                        </pic:blipFill>
                        <pic:spPr bwMode="auto">
                          <a:xfrm>
                            <a:off x="0" y="0"/>
                            <a:ext cx="3434575" cy="2460703"/>
                          </a:xfrm>
                          <a:prstGeom prst="rect">
                            <a:avLst/>
                          </a:prstGeom>
                          <a:noFill/>
                          <a:ln>
                            <a:noFill/>
                          </a:ln>
                        </pic:spPr>
                      </pic:pic>
                      <wps:wsp>
                        <wps:cNvPr id="3090" name="Text Box 3090"/>
                        <wps:cNvSpPr txBox="1"/>
                        <wps:spPr>
                          <a:xfrm>
                            <a:off x="-312294" y="2409023"/>
                            <a:ext cx="4267830" cy="4421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5B2828">
                              <w:pPr>
                                <w:pStyle w:val="Heading2"/>
                              </w:pPr>
                              <w:bookmarkStart w:id="727" w:name="_Toc372154199"/>
                              <w:bookmarkStart w:id="728" w:name="_Toc372304163"/>
                              <w:r>
                                <w:rPr>
                                  <w:rFonts w:hint="cs"/>
                                  <w:rtl/>
                                </w:rPr>
                                <w:t>تصویر شماره79: طرح ارائه شده با تاکید بر مسیرها و گذرهای سایه</w:t>
                              </w:r>
                              <w:r>
                                <w:rPr>
                                  <w:rFonts w:hint="cs"/>
                                  <w:rtl/>
                                </w:rPr>
                                <w:softHyphen/>
                                <w:t>دار(ماخذ: نگارنده)</w:t>
                              </w:r>
                              <w:bookmarkEnd w:id="727"/>
                              <w:bookmarkEnd w:id="72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C11BC2" id="Group 3091" o:spid="_x0000_s1736" style="position:absolute;left:0;text-align:left;margin-left:34.7pt;margin-top:.85pt;width:335.95pt;height:224.45pt;z-index:252632064;mso-width-relative:margin;mso-height-relative:margin" coordorigin="-3122" coordsize="42678,28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">
                <v:shape id="Picture 3072" o:spid="_x0000_s1737" type="#_x0000_t75" style="position:absolute;width:34345;height:24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UEF7GAAAA3QAAAA8AAABkcnMvZG93bnJldi54bWxEj0trwzAQhO+F/AexgdwaOW7zwIkSQmhK&#10;LynN675YG9vEWhlJjt1/XxUKPQ4z8w2z2vSmFg9yvrKsYDJOQBDnVldcKLic988LED4ga6wtk4Jv&#10;8rBZD55WmGnb8ZEep1CICGGfoYIyhCaT0uclGfRj2xBH72adwRClK6R22EW4qWWaJDNpsOK4UGJD&#10;u5Ly+6k1CtL39m13+FxMpte2dfnrobtPL19KjYb9dgkiUB/+w3/tD63gJZmn8PsmPg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tQQXsYAAADdAAAADwAAAAAAAAAAAAAA&#10;AACfAgAAZHJzL2Rvd25yZXYueG1sUEsFBgAAAAAEAAQA9wAAAJIDAAAAAA==&#10;">
                  <v:imagedata r:id="rId391" o:title=""/>
                  <v:path arrowok="t"/>
                </v:shape>
                <v:shape id="Text Box 3090" o:spid="_x0000_s1738" type="#_x0000_t202" style="position:absolute;left:-3122;top:24090;width:42677;height:4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FmcUA&#10;AADdAAAADwAAAGRycy9kb3ducmV2LnhtbERPTWvCQBC9F/oflil4azaNVDS6SgiIpdSDNhdvY3ZM&#10;QrOzMbvV6K/vHoQeH+97sRpMKy7Uu8aygrcoBkFcWt1wpaD4Xr9OQTiPrLG1TApu5GC1fH5aYKrt&#10;lXd02ftKhBB2KSqove9SKV1Zk0EX2Y44cCfbG/QB9pXUPV5DuGllEscTabDh0FBjR3lN5c/+1yj4&#10;zNdb3B0TM723+ebrlHXn4vCu1OhlyOYgPA3+X/xwf2gF43gW9oc34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8EWZxQAAAN0AAAAPAAAAAAAAAAAAAAAAAJgCAABkcnMv&#10;ZG93bnJldi54bWxQSwUGAAAAAAQABAD1AAAAigMAAAAA&#10;" filled="f" stroked="f" strokeweight=".5pt">
                  <v:textbox>
                    <w:txbxContent>
                      <w:p w:rsidR="00C433B9" w:rsidRPr="007C7967" w:rsidRDefault="00C433B9" w:rsidP="005B2828">
                        <w:pPr>
                          <w:pStyle w:val="Heading2"/>
                        </w:pPr>
                        <w:bookmarkStart w:id="729" w:name="_Toc372154199"/>
                        <w:bookmarkStart w:id="730" w:name="_Toc372304163"/>
                        <w:r>
                          <w:rPr>
                            <w:rFonts w:hint="cs"/>
                            <w:rtl/>
                          </w:rPr>
                          <w:t>تصویر شماره79: طرح ارائه شده با تاکید بر مسیرها و گذرهای سایه</w:t>
                        </w:r>
                        <w:r>
                          <w:rPr>
                            <w:rFonts w:hint="cs"/>
                            <w:rtl/>
                          </w:rPr>
                          <w:softHyphen/>
                          <w:t>دار(ماخذ: نگارنده)</w:t>
                        </w:r>
                        <w:bookmarkEnd w:id="729"/>
                        <w:bookmarkEnd w:id="730"/>
                      </w:p>
                    </w:txbxContent>
                  </v:textbox>
                </v:shape>
                <w10:wrap type="topAndBottom"/>
              </v:group>
            </w:pict>
          </mc:Fallback>
        </mc:AlternateContent>
      </w:r>
      <w:r w:rsidR="00152C44">
        <w:rPr>
          <w:rFonts w:hint="cs"/>
          <w:noProof/>
          <w:rtl/>
          <w:lang w:bidi="fa-IR"/>
        </w:rPr>
        <w:t>به منظور</w:t>
      </w:r>
      <w:r w:rsidR="00770CB2">
        <w:rPr>
          <w:rFonts w:hint="cs"/>
          <w:rtl/>
          <w:lang w:bidi="fa-IR"/>
        </w:rPr>
        <w:t xml:space="preserve"> دستیابی به جنبه</w:t>
      </w:r>
      <w:r w:rsidR="00770CB2">
        <w:rPr>
          <w:rFonts w:hint="cs"/>
          <w:rtl/>
          <w:lang w:bidi="fa-IR"/>
        </w:rPr>
        <w:softHyphen/>
        <w:t>های پایداری</w:t>
      </w:r>
      <w:r w:rsidR="00286E02" w:rsidRPr="00676203">
        <w:rPr>
          <w:rFonts w:hint="cs"/>
          <w:rtl/>
          <w:lang w:bidi="fa-IR"/>
        </w:rPr>
        <w:t>، جهت</w:t>
      </w:r>
      <w:r w:rsidR="00286E02" w:rsidRPr="00676203">
        <w:rPr>
          <w:rFonts w:hint="cs"/>
          <w:rtl/>
          <w:lang w:bidi="fa-IR"/>
        </w:rPr>
        <w:softHyphen/>
        <w:t>گیری ساختمان</w:t>
      </w:r>
      <w:r w:rsidR="00286E02" w:rsidRPr="00676203">
        <w:rPr>
          <w:rFonts w:hint="cs"/>
          <w:rtl/>
          <w:lang w:bidi="fa-IR"/>
        </w:rPr>
        <w:softHyphen/>
        <w:t xml:space="preserve">ها </w:t>
      </w:r>
      <w:r w:rsidR="00240BD4">
        <w:rPr>
          <w:rFonts w:hint="cs"/>
          <w:rtl/>
          <w:lang w:bidi="fa-IR"/>
        </w:rPr>
        <w:t xml:space="preserve">با توجه به نمودار تابش خورشید، وزش باد و ... </w:t>
      </w:r>
      <w:r w:rsidR="00286E02" w:rsidRPr="00676203">
        <w:rPr>
          <w:rFonts w:hint="cs"/>
          <w:rtl/>
          <w:lang w:bidi="fa-IR"/>
        </w:rPr>
        <w:t>به گونه</w:t>
      </w:r>
      <w:r w:rsidR="00286E02" w:rsidRPr="00676203">
        <w:rPr>
          <w:rFonts w:hint="cs"/>
          <w:rtl/>
          <w:lang w:bidi="fa-IR"/>
        </w:rPr>
        <w:softHyphen/>
        <w:t>ای مناسب انتخاب گرد</w:t>
      </w:r>
      <w:r w:rsidR="00770CB2">
        <w:rPr>
          <w:rFonts w:hint="cs"/>
          <w:rtl/>
          <w:lang w:bidi="fa-IR"/>
        </w:rPr>
        <w:t>ی</w:t>
      </w:r>
      <w:r w:rsidR="00286E02" w:rsidRPr="00676203">
        <w:rPr>
          <w:rFonts w:hint="cs"/>
          <w:rtl/>
          <w:lang w:bidi="fa-IR"/>
        </w:rPr>
        <w:t>د</w:t>
      </w:r>
      <w:r w:rsidR="00770CB2">
        <w:rPr>
          <w:rFonts w:hint="cs"/>
          <w:rtl/>
          <w:lang w:bidi="fa-IR"/>
        </w:rPr>
        <w:t>ه</w:t>
      </w:r>
      <w:r w:rsidR="00770CB2">
        <w:rPr>
          <w:rFonts w:hint="cs"/>
          <w:rtl/>
          <w:lang w:bidi="fa-IR"/>
        </w:rPr>
        <w:softHyphen/>
        <w:t>است</w:t>
      </w:r>
      <w:r w:rsidR="00286E02" w:rsidRPr="00676203">
        <w:rPr>
          <w:rFonts w:hint="cs"/>
          <w:rtl/>
          <w:lang w:bidi="fa-IR"/>
        </w:rPr>
        <w:t xml:space="preserve">. همچنین در طراحی فضاهای داخلی نیز سعی </w:t>
      </w:r>
      <w:r w:rsidR="00240BD4">
        <w:rPr>
          <w:rFonts w:hint="cs"/>
          <w:rtl/>
          <w:lang w:bidi="fa-IR"/>
        </w:rPr>
        <w:t>گردیده جهت</w:t>
      </w:r>
      <w:r w:rsidR="00286E02" w:rsidRPr="00676203">
        <w:rPr>
          <w:rFonts w:hint="cs"/>
          <w:rtl/>
          <w:lang w:bidi="fa-IR"/>
        </w:rPr>
        <w:t xml:space="preserve"> سرمایش و گرمایش ساختمان</w:t>
      </w:r>
      <w:r w:rsidR="00C87D62">
        <w:rPr>
          <w:rtl/>
          <w:lang w:bidi="fa-IR"/>
        </w:rPr>
        <w:softHyphen/>
      </w:r>
      <w:r w:rsidR="00C87D62">
        <w:rPr>
          <w:rFonts w:hint="cs"/>
          <w:rtl/>
          <w:lang w:bidi="fa-IR"/>
        </w:rPr>
        <w:t>ها</w:t>
      </w:r>
      <w:r w:rsidR="00286E02" w:rsidRPr="00676203">
        <w:rPr>
          <w:rFonts w:hint="cs"/>
          <w:rtl/>
          <w:lang w:bidi="fa-IR"/>
        </w:rPr>
        <w:t xml:space="preserve"> حداکثر بهره</w:t>
      </w:r>
      <w:r w:rsidR="00286E02" w:rsidRPr="00676203">
        <w:rPr>
          <w:rFonts w:hint="cs"/>
          <w:rtl/>
          <w:lang w:bidi="fa-IR"/>
        </w:rPr>
        <w:softHyphen/>
        <w:t>گیری از راهکارهای پایداری همچون آتریوم</w:t>
      </w:r>
      <w:r w:rsidR="00286E02" w:rsidRPr="00676203">
        <w:rPr>
          <w:rFonts w:hint="cs"/>
          <w:rtl/>
          <w:lang w:bidi="fa-IR"/>
        </w:rPr>
        <w:softHyphen/>
        <w:t xml:space="preserve">ها، تهویه مطبوع و ... صورت پذیرد. </w:t>
      </w:r>
      <w:r w:rsidR="00637DAD">
        <w:rPr>
          <w:rFonts w:hint="cs"/>
          <w:rtl/>
          <w:lang w:bidi="fa-IR"/>
        </w:rPr>
        <w:t>فضای سبز مجموعه نیز ب</w:t>
      </w:r>
      <w:r w:rsidR="00286E02" w:rsidRPr="00676203">
        <w:rPr>
          <w:rFonts w:hint="cs"/>
          <w:rtl/>
          <w:lang w:bidi="fa-IR"/>
        </w:rPr>
        <w:t xml:space="preserve">ه </w:t>
      </w:r>
      <w:r w:rsidR="00637DAD">
        <w:rPr>
          <w:rFonts w:hint="cs"/>
          <w:rtl/>
          <w:lang w:bidi="fa-IR"/>
        </w:rPr>
        <w:t>گونه</w:t>
      </w:r>
      <w:r w:rsidR="00637DAD">
        <w:rPr>
          <w:rFonts w:hint="cs"/>
          <w:rtl/>
          <w:lang w:bidi="fa-IR"/>
        </w:rPr>
        <w:softHyphen/>
        <w:t xml:space="preserve">ای طراحی گردیده که پس از عبور باد غالب </w:t>
      </w:r>
      <w:r w:rsidR="00EB1BEF">
        <w:rPr>
          <w:rFonts w:hint="cs"/>
          <w:rtl/>
          <w:lang w:bidi="fa-IR"/>
        </w:rPr>
        <w:t xml:space="preserve">و کاهش دمای آن توسط فضای سبز، درختان و حوض آب، هوای خنک به </w:t>
      </w:r>
      <w:r w:rsidR="00EB1BEF">
        <w:rPr>
          <w:rFonts w:hint="cs"/>
          <w:rtl/>
          <w:lang w:bidi="fa-IR"/>
        </w:rPr>
        <w:lastRenderedPageBreak/>
        <w:t>درون ساختمان</w:t>
      </w:r>
      <w:r w:rsidR="00EB1BEF">
        <w:rPr>
          <w:rFonts w:hint="cs"/>
          <w:rtl/>
          <w:lang w:bidi="fa-IR"/>
        </w:rPr>
        <w:softHyphen/>
        <w:t>ها هدایت می</w:t>
      </w:r>
      <w:r w:rsidR="00EB1BEF">
        <w:rPr>
          <w:rFonts w:hint="cs"/>
          <w:rtl/>
          <w:lang w:bidi="fa-IR"/>
        </w:rPr>
        <w:softHyphen/>
        <w:t>شود</w:t>
      </w:r>
      <w:r w:rsidR="00286E02" w:rsidRPr="00676203">
        <w:rPr>
          <w:rFonts w:hint="cs"/>
          <w:rtl/>
          <w:lang w:bidi="fa-IR"/>
        </w:rPr>
        <w:t>.</w:t>
      </w:r>
      <w:r w:rsidR="006D2ADF">
        <w:rPr>
          <w:rFonts w:hint="cs"/>
          <w:rtl/>
          <w:lang w:bidi="fa-IR"/>
        </w:rPr>
        <w:t xml:space="preserve"> </w:t>
      </w:r>
      <w:r w:rsidR="009D579A">
        <w:rPr>
          <w:rFonts w:hint="cs"/>
          <w:rtl/>
          <w:lang w:bidi="fa-IR"/>
        </w:rPr>
        <w:t>علاوه بر موارد فوق</w:t>
      </w:r>
      <w:r w:rsidR="00AC6EE0">
        <w:rPr>
          <w:rFonts w:hint="cs"/>
          <w:rtl/>
          <w:lang w:bidi="fa-IR"/>
        </w:rPr>
        <w:t>،</w:t>
      </w:r>
      <w:r w:rsidR="000E2D04" w:rsidRPr="00676203">
        <w:rPr>
          <w:rFonts w:hint="cs"/>
          <w:rtl/>
          <w:lang w:bidi="fa-IR"/>
        </w:rPr>
        <w:t xml:space="preserve"> با طراحی رواق</w:t>
      </w:r>
      <w:r w:rsidR="000E2D04" w:rsidRPr="00676203">
        <w:rPr>
          <w:rFonts w:hint="cs"/>
          <w:rtl/>
          <w:lang w:bidi="fa-IR"/>
        </w:rPr>
        <w:softHyphen/>
        <w:t>ها و سایه</w:t>
      </w:r>
      <w:r w:rsidR="000E2D04" w:rsidRPr="00676203">
        <w:rPr>
          <w:rFonts w:hint="cs"/>
          <w:rtl/>
          <w:lang w:bidi="fa-IR"/>
        </w:rPr>
        <w:softHyphen/>
        <w:t>بان</w:t>
      </w:r>
      <w:r w:rsidR="000D13F0" w:rsidRPr="00676203">
        <w:rPr>
          <w:rtl/>
          <w:lang w:bidi="fa-IR"/>
        </w:rPr>
        <w:softHyphen/>
      </w:r>
      <w:r w:rsidR="000E2D04" w:rsidRPr="00676203">
        <w:rPr>
          <w:rFonts w:hint="cs"/>
          <w:rtl/>
          <w:lang w:bidi="fa-IR"/>
        </w:rPr>
        <w:t>های مناسب</w:t>
      </w:r>
      <w:r w:rsidR="00DB3A65" w:rsidRPr="00676203">
        <w:rPr>
          <w:rFonts w:hint="cs"/>
          <w:rtl/>
          <w:lang w:bidi="fa-IR"/>
        </w:rPr>
        <w:t xml:space="preserve"> در</w:t>
      </w:r>
      <w:r w:rsidR="000D13F0" w:rsidRPr="00676203">
        <w:rPr>
          <w:rFonts w:hint="cs"/>
          <w:rtl/>
          <w:lang w:bidi="fa-IR"/>
        </w:rPr>
        <w:t>جبهه</w:t>
      </w:r>
      <w:r w:rsidR="000D13F0" w:rsidRPr="00676203">
        <w:rPr>
          <w:rFonts w:hint="cs"/>
          <w:rtl/>
          <w:lang w:bidi="fa-IR"/>
        </w:rPr>
        <w:softHyphen/>
        <w:t>های مورد نیاز</w:t>
      </w:r>
      <w:r w:rsidR="000E2D04" w:rsidRPr="00676203">
        <w:rPr>
          <w:rFonts w:hint="cs"/>
          <w:rtl/>
          <w:lang w:bidi="fa-IR"/>
        </w:rPr>
        <w:t>، حداکثر سایه</w:t>
      </w:r>
      <w:r w:rsidR="000E2D04" w:rsidRPr="00676203">
        <w:rPr>
          <w:rFonts w:hint="cs"/>
          <w:rtl/>
          <w:lang w:bidi="fa-IR"/>
        </w:rPr>
        <w:softHyphen/>
        <w:t>اندازی</w:t>
      </w:r>
      <w:r w:rsidR="000D13F0" w:rsidRPr="00676203">
        <w:rPr>
          <w:rFonts w:hint="cs"/>
          <w:rtl/>
          <w:lang w:bidi="fa-IR"/>
        </w:rPr>
        <w:t xml:space="preserve"> بر نماها ایجاد گشته</w:t>
      </w:r>
      <w:r w:rsidR="000D13F0" w:rsidRPr="00676203">
        <w:rPr>
          <w:rFonts w:hint="cs"/>
          <w:rtl/>
          <w:lang w:bidi="fa-IR"/>
        </w:rPr>
        <w:softHyphen/>
        <w:t xml:space="preserve">است. </w:t>
      </w:r>
      <w:r w:rsidR="00D85694" w:rsidRPr="00676203">
        <w:rPr>
          <w:rFonts w:hint="cs"/>
          <w:rtl/>
          <w:lang w:bidi="fa-IR"/>
        </w:rPr>
        <w:t>پرو خالی بودن رواق</w:t>
      </w:r>
      <w:r w:rsidR="00D85694" w:rsidRPr="00676203">
        <w:rPr>
          <w:rFonts w:hint="cs"/>
          <w:rtl/>
          <w:lang w:bidi="fa-IR"/>
        </w:rPr>
        <w:softHyphen/>
        <w:t xml:space="preserve">ها نیز </w:t>
      </w:r>
      <w:r w:rsidR="00E0121C" w:rsidRPr="00676203">
        <w:rPr>
          <w:rFonts w:hint="cs"/>
          <w:rtl/>
          <w:lang w:bidi="fa-IR"/>
        </w:rPr>
        <w:t>به گونه</w:t>
      </w:r>
      <w:r w:rsidR="00E0121C" w:rsidRPr="00676203">
        <w:rPr>
          <w:rFonts w:hint="cs"/>
          <w:rtl/>
          <w:lang w:bidi="fa-IR"/>
        </w:rPr>
        <w:softHyphen/>
        <w:t>ای انتخاب گردیده که با توجه به زاویه تابش آفتاب</w:t>
      </w:r>
      <w:r w:rsidR="00107400">
        <w:rPr>
          <w:rFonts w:hint="cs"/>
          <w:rtl/>
          <w:lang w:bidi="fa-IR"/>
        </w:rPr>
        <w:t>،</w:t>
      </w:r>
      <w:r w:rsidR="00E0121C" w:rsidRPr="00676203">
        <w:rPr>
          <w:rFonts w:hint="cs"/>
          <w:rtl/>
          <w:lang w:bidi="fa-IR"/>
        </w:rPr>
        <w:t xml:space="preserve"> در تمام ساعات روز سایه اندازی مناسب داشته</w:t>
      </w:r>
      <w:r w:rsidR="00E0121C" w:rsidRPr="00676203">
        <w:rPr>
          <w:rFonts w:hint="cs"/>
          <w:rtl/>
          <w:lang w:bidi="fa-IR"/>
        </w:rPr>
        <w:softHyphen/>
        <w:t>باشند</w:t>
      </w:r>
      <w:r w:rsidR="00725437">
        <w:rPr>
          <w:rFonts w:hint="cs"/>
          <w:rtl/>
          <w:lang w:bidi="fa-IR"/>
        </w:rPr>
        <w:t>(تصویر شماره8</w:t>
      </w:r>
      <w:r w:rsidR="005B2828">
        <w:rPr>
          <w:rFonts w:hint="cs"/>
          <w:rtl/>
          <w:lang w:bidi="fa-IR"/>
        </w:rPr>
        <w:t>1</w:t>
      </w:r>
      <w:r w:rsidR="00725437">
        <w:rPr>
          <w:rFonts w:hint="cs"/>
          <w:rtl/>
          <w:lang w:bidi="fa-IR"/>
        </w:rPr>
        <w:t>)</w:t>
      </w:r>
      <w:r w:rsidR="00E0121C" w:rsidRPr="00676203">
        <w:rPr>
          <w:rFonts w:hint="cs"/>
          <w:rtl/>
          <w:lang w:bidi="fa-IR"/>
        </w:rPr>
        <w:t>.</w:t>
      </w:r>
      <w:r w:rsidR="00DF6309" w:rsidRPr="00676203">
        <w:rPr>
          <w:rFonts w:hint="cs"/>
          <w:rtl/>
          <w:lang w:bidi="fa-IR"/>
        </w:rPr>
        <w:t xml:space="preserve"> </w:t>
      </w:r>
    </w:p>
    <w:p w:rsidR="00AB0DED" w:rsidRDefault="00DE0DC2" w:rsidP="005B2828">
      <w:pPr>
        <w:spacing w:before="240"/>
        <w:jc w:val="both"/>
        <w:rPr>
          <w:rtl/>
          <w:lang w:bidi="fa-IR"/>
        </w:rPr>
      </w:pPr>
      <w:r w:rsidRPr="00DE0DC2">
        <w:rPr>
          <w:rFonts w:hint="cs"/>
          <w:rtl/>
          <w:lang w:bidi="fa-IR"/>
        </w:rPr>
        <w:t xml:space="preserve"> </w:t>
      </w:r>
      <w:r>
        <w:rPr>
          <w:rFonts w:hint="cs"/>
          <w:rtl/>
          <w:lang w:bidi="fa-IR"/>
        </w:rPr>
        <w:t>در طراحی نماهای مجموعه از المان</w:t>
      </w:r>
      <w:r w:rsidR="00AB0DED">
        <w:rPr>
          <w:rtl/>
          <w:lang w:bidi="fa-IR"/>
        </w:rPr>
        <w:softHyphen/>
      </w:r>
      <w:r>
        <w:rPr>
          <w:rFonts w:hint="cs"/>
          <w:rtl/>
          <w:lang w:bidi="fa-IR"/>
        </w:rPr>
        <w:t xml:space="preserve">های معماری سنتی این شهر بهره گرفته </w:t>
      </w:r>
      <w:r w:rsidR="00AB0DED">
        <w:rPr>
          <w:rFonts w:hint="cs"/>
          <w:rtl/>
          <w:lang w:bidi="fa-IR"/>
        </w:rPr>
        <w:t>شده</w:t>
      </w:r>
      <w:r>
        <w:rPr>
          <w:rFonts w:hint="cs"/>
          <w:rtl/>
          <w:lang w:bidi="fa-IR"/>
        </w:rPr>
        <w:t xml:space="preserve"> تا بیشترین همخوانی را با آب</w:t>
      </w:r>
      <w:r>
        <w:rPr>
          <w:rFonts w:hint="cs"/>
          <w:rtl/>
          <w:lang w:bidi="fa-IR"/>
        </w:rPr>
        <w:softHyphen/>
        <w:t>انبارها داشته باشد</w:t>
      </w:r>
      <w:r w:rsidR="00AB0DED">
        <w:rPr>
          <w:rFonts w:hint="cs"/>
          <w:rtl/>
          <w:lang w:bidi="fa-IR"/>
        </w:rPr>
        <w:t xml:space="preserve">. </w:t>
      </w:r>
      <w:r w:rsidR="00FC42C5">
        <w:rPr>
          <w:rFonts w:hint="cs"/>
          <w:rtl/>
          <w:lang w:bidi="fa-IR"/>
        </w:rPr>
        <w:t>نمای یک ساختمان وظیفه</w:t>
      </w:r>
      <w:r w:rsidR="00FC42C5">
        <w:rPr>
          <w:rFonts w:hint="cs"/>
          <w:rtl/>
          <w:lang w:bidi="fa-IR"/>
        </w:rPr>
        <w:softHyphen/>
        <w:t xml:space="preserve">ی برآوردن بسیاری نیازهای </w:t>
      </w:r>
      <w:r w:rsidR="00725437">
        <w:rPr>
          <w:rFonts w:hint="cs"/>
          <w:noProof/>
          <w:rtl/>
        </w:rPr>
        <mc:AlternateContent>
          <mc:Choice Requires="wpg">
            <w:drawing>
              <wp:anchor distT="0" distB="0" distL="114300" distR="114300" simplePos="0" relativeHeight="252634112" behindDoc="0" locked="0" layoutInCell="1" allowOverlap="1" wp14:anchorId="045C0A70" wp14:editId="5A0927D4">
                <wp:simplePos x="0" y="0"/>
                <wp:positionH relativeFrom="margin">
                  <wp:posOffset>402590</wp:posOffset>
                </wp:positionH>
                <wp:positionV relativeFrom="margin">
                  <wp:posOffset>194945</wp:posOffset>
                </wp:positionV>
                <wp:extent cx="4398645" cy="2212975"/>
                <wp:effectExtent l="0" t="0" r="0" b="0"/>
                <wp:wrapTopAndBottom/>
                <wp:docPr id="658" name="Group 658"/>
                <wp:cNvGraphicFramePr/>
                <a:graphic xmlns:a="http://schemas.openxmlformats.org/drawingml/2006/main">
                  <a:graphicData uri="http://schemas.microsoft.com/office/word/2010/wordprocessingGroup">
                    <wpg:wgp>
                      <wpg:cNvGrpSpPr/>
                      <wpg:grpSpPr>
                        <a:xfrm>
                          <a:off x="0" y="0"/>
                          <a:ext cx="4398645" cy="2212975"/>
                          <a:chOff x="0" y="0"/>
                          <a:chExt cx="4400643" cy="2212825"/>
                        </a:xfrm>
                      </wpg:grpSpPr>
                      <pic:pic xmlns:pic="http://schemas.openxmlformats.org/drawingml/2006/picture">
                        <pic:nvPicPr>
                          <pic:cNvPr id="3075" name="Picture 3075"/>
                          <pic:cNvPicPr>
                            <a:picLocks noChangeAspect="1"/>
                          </pic:cNvPicPr>
                        </pic:nvPicPr>
                        <pic:blipFill>
                          <a:blip r:embed="rId392" cstate="email">
                            <a:extLst>
                              <a:ext uri="{28A0092B-C50C-407E-A947-70E740481C1C}">
                                <a14:useLocalDpi xmlns:a14="http://schemas.microsoft.com/office/drawing/2010/main"/>
                              </a:ext>
                            </a:extLst>
                          </a:blip>
                          <a:stretch>
                            <a:fillRect/>
                          </a:stretch>
                        </pic:blipFill>
                        <pic:spPr>
                          <a:xfrm>
                            <a:off x="852927" y="0"/>
                            <a:ext cx="2543415" cy="2043953"/>
                          </a:xfrm>
                          <a:prstGeom prst="rect">
                            <a:avLst/>
                          </a:prstGeom>
                        </pic:spPr>
                      </pic:pic>
                      <wps:wsp>
                        <wps:cNvPr id="3094" name="Text Box 3094"/>
                        <wps:cNvSpPr txBox="1"/>
                        <wps:spPr>
                          <a:xfrm>
                            <a:off x="0" y="1782695"/>
                            <a:ext cx="4400643" cy="430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5B2828">
                              <w:pPr>
                                <w:pStyle w:val="Heading2"/>
                              </w:pPr>
                              <w:bookmarkStart w:id="731" w:name="_Toc372154201"/>
                              <w:bookmarkStart w:id="732" w:name="_Toc372304164"/>
                              <w:r>
                                <w:rPr>
                                  <w:rFonts w:hint="cs"/>
                                  <w:rtl/>
                                </w:rPr>
                                <w:t>تصویر شماره81: طراحی سایه</w:t>
                              </w:r>
                              <w:r>
                                <w:rPr>
                                  <w:rFonts w:hint="cs"/>
                                  <w:rtl/>
                                </w:rPr>
                                <w:softHyphen/>
                                <w:t>بان</w:t>
                              </w:r>
                              <w:r>
                                <w:rPr>
                                  <w:rFonts w:hint="cs"/>
                                  <w:rtl/>
                                </w:rPr>
                                <w:softHyphen/>
                                <w:t>ها با تاکید بر سایه</w:t>
                              </w:r>
                              <w:r>
                                <w:rPr>
                                  <w:rFonts w:hint="cs"/>
                                  <w:rtl/>
                                </w:rPr>
                                <w:softHyphen/>
                                <w:t>اندازی مناسب (ماخذ: نگارنده)</w:t>
                              </w:r>
                              <w:bookmarkEnd w:id="731"/>
                              <w:bookmarkEnd w:id="73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5C0A70" id="Group 658" o:spid="_x0000_s1739" style="position:absolute;left:0;text-align:left;margin-left:31.7pt;margin-top:15.35pt;width:346.35pt;height:174.25pt;z-index:252634112;mso-position-horizontal-relative:margin;mso-position-vertical-relative:margin;mso-width-relative:margin;mso-height-relative:margin" coordsize="44006,22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">
                <v:shape id="Picture 3075" o:spid="_x0000_s1740" type="#_x0000_t75" style="position:absolute;left:8529;width:25434;height:20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8VovGAAAA3QAAAA8AAABkcnMvZG93bnJldi54bWxEj09rAjEUxO8Fv0N4Qm81UbG1282KCgVP&#10;Lf7p/XXz3CxuXpZN1NVP3xQKPQ4z8xsmX/SuERfqQu1Zw3ikQBCX3tRcaTjs35/mIEJENth4Jg03&#10;CrAoBg85ZsZfeUuXXaxEgnDIUIONsc2kDKUlh2HkW+LkHX3nMCbZVdJ0eE1w18iJUs/SYc1pwWJL&#10;a0vlaXd2GjZq3LxOnfv6mNzX5+335+ru51brx2G/fAMRqY//4b/2xmiYqpcZ/L5JT0AW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XxWi8YAAADdAAAADwAAAAAAAAAAAAAA&#10;AACfAgAAZHJzL2Rvd25yZXYueG1sUEsFBgAAAAAEAAQA9wAAAJIDAAAAAA==&#10;">
                  <v:imagedata r:id="rId393" o:title=""/>
                  <v:path arrowok="t"/>
                </v:shape>
                <v:shape id="Text Box 3094" o:spid="_x0000_s1741" type="#_x0000_t202" style="position:absolute;top:17826;width:44006;height:4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tDmscA&#10;AADdAAAADwAAAGRycy9kb3ducmV2LnhtbESPQWvCQBSE74X+h+UVvNVN1YpGV5GAVKQejF68PbPP&#10;JJh9m2a3Gv31bqHgcZiZb5jpvDWVuFDjSssKProRCOLM6pJzBfvd8n0EwnlkjZVlUnAjB/PZ68sU&#10;Y22vvKVL6nMRIOxiVFB4X8dSuqwgg65ra+LgnWxj0AfZ5FI3eA1wU8leFA2lwZLDQoE1JQVl5/TX&#10;KFgnyw1ujz0zulfJ1/dpUf/sD59Kdd7axQSEp9Y/w//tlVbQj8YD+HsTn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LQ5rHAAAA3QAAAA8AAAAAAAAAAAAAAAAAmAIAAGRy&#10;cy9kb3ducmV2LnhtbFBLBQYAAAAABAAEAPUAAACMAwAAAAA=&#10;" filled="f" stroked="f" strokeweight=".5pt">
                  <v:textbox>
                    <w:txbxContent>
                      <w:p w:rsidR="00C433B9" w:rsidRPr="007C7967" w:rsidRDefault="00C433B9" w:rsidP="005B2828">
                        <w:pPr>
                          <w:pStyle w:val="Heading2"/>
                        </w:pPr>
                        <w:bookmarkStart w:id="733" w:name="_Toc372154201"/>
                        <w:bookmarkStart w:id="734" w:name="_Toc372304164"/>
                        <w:r>
                          <w:rPr>
                            <w:rFonts w:hint="cs"/>
                            <w:rtl/>
                          </w:rPr>
                          <w:t>تصویر شماره81: طراحی سایه</w:t>
                        </w:r>
                        <w:r>
                          <w:rPr>
                            <w:rFonts w:hint="cs"/>
                            <w:rtl/>
                          </w:rPr>
                          <w:softHyphen/>
                          <w:t>بان</w:t>
                        </w:r>
                        <w:r>
                          <w:rPr>
                            <w:rFonts w:hint="cs"/>
                            <w:rtl/>
                          </w:rPr>
                          <w:softHyphen/>
                          <w:t>ها با تاکید بر سایه</w:t>
                        </w:r>
                        <w:r>
                          <w:rPr>
                            <w:rFonts w:hint="cs"/>
                            <w:rtl/>
                          </w:rPr>
                          <w:softHyphen/>
                          <w:t>اندازی مناسب (ماخذ: نگارنده)</w:t>
                        </w:r>
                        <w:bookmarkEnd w:id="733"/>
                        <w:bookmarkEnd w:id="734"/>
                      </w:p>
                    </w:txbxContent>
                  </v:textbox>
                </v:shape>
                <w10:wrap type="topAndBottom" anchorx="margin" anchory="margin"/>
              </v:group>
            </w:pict>
          </mc:Fallback>
        </mc:AlternateContent>
      </w:r>
      <w:r w:rsidR="00FC42C5">
        <w:rPr>
          <w:rFonts w:hint="cs"/>
          <w:rtl/>
          <w:lang w:bidi="fa-IR"/>
        </w:rPr>
        <w:t>مهم را برعهده دارد</w:t>
      </w:r>
      <w:r w:rsidR="00962799">
        <w:rPr>
          <w:rFonts w:hint="cs"/>
          <w:rtl/>
          <w:lang w:bidi="fa-IR"/>
        </w:rPr>
        <w:t>،</w:t>
      </w:r>
      <w:r w:rsidR="00FC42C5">
        <w:rPr>
          <w:rFonts w:hint="cs"/>
          <w:rtl/>
          <w:lang w:bidi="fa-IR"/>
        </w:rPr>
        <w:t xml:space="preserve"> چرا که علاوه بر مسائل زیبایی شناسی یک عامل اصلی در میزان مصرف انرژی ساختمان می</w:t>
      </w:r>
      <w:r w:rsidR="00FC42C5">
        <w:rPr>
          <w:rFonts w:hint="cs"/>
          <w:rtl/>
          <w:lang w:bidi="fa-IR"/>
        </w:rPr>
        <w:softHyphen/>
        <w:t>باشد. طراحی مناسب نما موجب بهبود کیفیت هوای داخل، تعدیل نوسان دمای هوا، کنترل کیفیت هوای داخل توسط کاربران در پاسخگویی به نیازهای اقلیمی، تامین نور و تهویه مناسب در حین تامین نیازهای زیبایی شناسی و بیان معماری می</w:t>
      </w:r>
      <w:r w:rsidR="00FC42C5">
        <w:rPr>
          <w:rFonts w:hint="cs"/>
          <w:rtl/>
          <w:lang w:bidi="fa-IR"/>
        </w:rPr>
        <w:softHyphen/>
        <w:t>گردد. در این پروژه به منظور تامین ویژگی</w:t>
      </w:r>
      <w:r w:rsidR="00FC42C5">
        <w:rPr>
          <w:rFonts w:hint="cs"/>
          <w:rtl/>
          <w:lang w:bidi="fa-IR"/>
        </w:rPr>
        <w:softHyphen/>
        <w:t>های فوق در هریک از نماهای شمالی، جنوبی، شرقی و غربی تدابیر</w:t>
      </w:r>
      <w:r w:rsidR="00962799">
        <w:rPr>
          <w:rFonts w:hint="cs"/>
          <w:rtl/>
          <w:lang w:bidi="fa-IR"/>
        </w:rPr>
        <w:t xml:space="preserve"> مناسب</w:t>
      </w:r>
      <w:r w:rsidR="00FC42C5">
        <w:rPr>
          <w:rFonts w:hint="cs"/>
          <w:rtl/>
          <w:lang w:bidi="fa-IR"/>
        </w:rPr>
        <w:t xml:space="preserve"> اندیشیده شده</w:t>
      </w:r>
      <w:r w:rsidR="00FC42C5">
        <w:rPr>
          <w:rFonts w:hint="cs"/>
          <w:rtl/>
          <w:lang w:bidi="fa-IR"/>
        </w:rPr>
        <w:softHyphen/>
        <w:t>است که در تصاویر سه بعدی مجموعه قابل مشاهده می</w:t>
      </w:r>
      <w:r w:rsidR="00FC42C5">
        <w:rPr>
          <w:rFonts w:hint="cs"/>
          <w:rtl/>
          <w:lang w:bidi="fa-IR"/>
        </w:rPr>
        <w:softHyphen/>
      </w:r>
      <w:r w:rsidR="00934613">
        <w:rPr>
          <w:rFonts w:hint="cs"/>
          <w:noProof/>
          <w:rtl/>
        </w:rPr>
        <mc:AlternateContent>
          <mc:Choice Requires="wpg">
            <w:drawing>
              <wp:anchor distT="0" distB="0" distL="114300" distR="114300" simplePos="0" relativeHeight="252286976" behindDoc="0" locked="0" layoutInCell="1" allowOverlap="1" wp14:anchorId="2C49D240" wp14:editId="271399BF">
                <wp:simplePos x="0" y="0"/>
                <wp:positionH relativeFrom="column">
                  <wp:posOffset>579755</wp:posOffset>
                </wp:positionH>
                <wp:positionV relativeFrom="paragraph">
                  <wp:posOffset>4268470</wp:posOffset>
                </wp:positionV>
                <wp:extent cx="3613785" cy="1277620"/>
                <wp:effectExtent l="0" t="0" r="5715" b="0"/>
                <wp:wrapTopAndBottom/>
                <wp:docPr id="672" name="Group 672"/>
                <wp:cNvGraphicFramePr/>
                <a:graphic xmlns:a="http://schemas.openxmlformats.org/drawingml/2006/main">
                  <a:graphicData uri="http://schemas.microsoft.com/office/word/2010/wordprocessingGroup">
                    <wpg:wgp>
                      <wpg:cNvGrpSpPr/>
                      <wpg:grpSpPr>
                        <a:xfrm>
                          <a:off x="0" y="0"/>
                          <a:ext cx="3613785" cy="1277620"/>
                          <a:chOff x="0" y="0"/>
                          <a:chExt cx="3612995" cy="1278568"/>
                        </a:xfrm>
                      </wpg:grpSpPr>
                      <pic:pic xmlns:pic="http://schemas.openxmlformats.org/drawingml/2006/picture">
                        <pic:nvPicPr>
                          <pic:cNvPr id="3083" name="Picture 3083"/>
                          <pic:cNvPicPr>
                            <a:picLocks noChangeAspect="1"/>
                          </pic:cNvPicPr>
                        </pic:nvPicPr>
                        <pic:blipFill rotWithShape="1">
                          <a:blip r:embed="rId394" cstate="email">
                            <a:extLst>
                              <a:ext uri="{28A0092B-C50C-407E-A947-70E740481C1C}">
                                <a14:useLocalDpi xmlns:a14="http://schemas.microsoft.com/office/drawing/2010/main"/>
                              </a:ext>
                            </a:extLst>
                          </a:blip>
                          <a:srcRect/>
                          <a:stretch/>
                        </pic:blipFill>
                        <pic:spPr bwMode="auto">
                          <a:xfrm>
                            <a:off x="133815" y="0"/>
                            <a:ext cx="3479180" cy="1174595"/>
                          </a:xfrm>
                          <a:prstGeom prst="rect">
                            <a:avLst/>
                          </a:prstGeom>
                          <a:ln>
                            <a:noFill/>
                          </a:ln>
                          <a:extLst>
                            <a:ext uri="{53640926-AAD7-44D8-BBD7-CCE9431645EC}">
                              <a14:shadowObscured xmlns:a14="http://schemas.microsoft.com/office/drawing/2010/main"/>
                            </a:ext>
                          </a:extLst>
                        </pic:spPr>
                      </pic:pic>
                      <wps:wsp>
                        <wps:cNvPr id="3095" name="Text Box 3095"/>
                        <wps:cNvSpPr txBox="1"/>
                        <wps:spPr>
                          <a:xfrm>
                            <a:off x="0" y="952277"/>
                            <a:ext cx="3432810" cy="3262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5B2828">
                              <w:pPr>
                                <w:pStyle w:val="Heading2"/>
                              </w:pPr>
                              <w:bookmarkStart w:id="735" w:name="_Toc372154202"/>
                              <w:bookmarkStart w:id="736" w:name="_Toc372304165"/>
                              <w:r>
                                <w:rPr>
                                  <w:rFonts w:hint="cs"/>
                                  <w:rtl/>
                                </w:rPr>
                                <w:t>تصویر شماره82: ایده</w:t>
                              </w:r>
                              <w:r>
                                <w:rPr>
                                  <w:rFonts w:hint="cs"/>
                                  <w:rtl/>
                                </w:rPr>
                                <w:softHyphen/>
                                <w:t>های اولیه در طراحی نما (ماخذ: نگارنده)</w:t>
                              </w:r>
                              <w:bookmarkEnd w:id="735"/>
                              <w:bookmarkEnd w:id="73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49D240" id="Group 672" o:spid="_x0000_s1742" style="position:absolute;left:0;text-align:left;margin-left:45.65pt;margin-top:336.1pt;width:284.55pt;height:100.6pt;z-index:252286976;mso-width-relative:margin;mso-height-relative:margin" coordsize="36129,127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">
                <v:shape id="Picture 3083" o:spid="_x0000_s1743" type="#_x0000_t75" style="position:absolute;left:1338;width:34791;height:11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pmvHAAAA3QAAAA8AAABkcnMvZG93bnJldi54bWxEj09rwkAUxO+FfoflFbzVTSpIjK5SC1ov&#10;Cv5B8PaafU1Ss29Ddmvit3cFweMwM79hJrPOVOJCjSstK4j7EQjizOqScwWH/eI9AeE8ssbKMim4&#10;koPZ9PVlgqm2LW/psvO5CBB2KSoovK9TKV1WkEHXtzVx8H5tY9AH2eRSN9gGuKnkRxQNpcGSw0KB&#10;NX0VlJ13/0bBnn7+hvFyXY+2XdJ+b8pjPD8tleq9dZ9jEJ46/ww/2iutYBAlA7i/CU9AT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T/pmvHAAAA3QAAAA8AAAAAAAAAAAAA&#10;AAAAnwIAAGRycy9kb3ducmV2LnhtbFBLBQYAAAAABAAEAPcAAACTAwAAAAA=&#10;">
                  <v:imagedata r:id="rId395" o:title=""/>
                  <v:path arrowok="t"/>
                </v:shape>
                <v:shape id="Text Box 3095" o:spid="_x0000_s1744" type="#_x0000_t202" style="position:absolute;top:9522;width:34328;height:3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fmAcYA&#10;AADdAAAADwAAAGRycy9kb3ducmV2LnhtbESPQYvCMBSE78L+h/AWvGm6iqLVKFKQFdGDrhdvz+bZ&#10;lm1euk3U6q83grDHYWa+YabzxpTiSrUrLCv46kYgiFOrC84UHH6WnREI55E1lpZJwZ0czGcfrSnG&#10;2t54R9e9z0SAsItRQe59FUvp0pwMuq6tiIN3trVBH2SdSV3jLcBNKXtRNJQGCw4LOVaU5JT+7i9G&#10;wTpZbnF36pnRo0y+N+dF9Xc4DpRqfzaLCQhPjf8Pv9srraAfjQfwehOegJ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fmAcYAAADdAAAADwAAAAAAAAAAAAAAAACYAgAAZHJz&#10;L2Rvd25yZXYueG1sUEsFBgAAAAAEAAQA9QAAAIsDAAAAAA==&#10;" filled="f" stroked="f" strokeweight=".5pt">
                  <v:textbox>
                    <w:txbxContent>
                      <w:p w:rsidR="00C433B9" w:rsidRPr="007C7967" w:rsidRDefault="00C433B9" w:rsidP="005B2828">
                        <w:pPr>
                          <w:pStyle w:val="Heading2"/>
                        </w:pPr>
                        <w:bookmarkStart w:id="737" w:name="_Toc372154202"/>
                        <w:bookmarkStart w:id="738" w:name="_Toc372304165"/>
                        <w:r>
                          <w:rPr>
                            <w:rFonts w:hint="cs"/>
                            <w:rtl/>
                          </w:rPr>
                          <w:t>تصویر شماره82: ایده</w:t>
                        </w:r>
                        <w:r>
                          <w:rPr>
                            <w:rFonts w:hint="cs"/>
                            <w:rtl/>
                          </w:rPr>
                          <w:softHyphen/>
                          <w:t>های اولیه در طراحی نما (ماخذ: نگارنده)</w:t>
                        </w:r>
                        <w:bookmarkEnd w:id="737"/>
                        <w:bookmarkEnd w:id="738"/>
                      </w:p>
                    </w:txbxContent>
                  </v:textbox>
                </v:shape>
                <w10:wrap type="topAndBottom"/>
              </v:group>
            </w:pict>
          </mc:Fallback>
        </mc:AlternateContent>
      </w:r>
      <w:r w:rsidR="00FC42C5">
        <w:rPr>
          <w:rFonts w:hint="cs"/>
          <w:rtl/>
          <w:lang w:bidi="fa-IR"/>
        </w:rPr>
        <w:t>باشد</w:t>
      </w:r>
      <w:r w:rsidR="00725437">
        <w:rPr>
          <w:rFonts w:hint="cs"/>
          <w:rtl/>
          <w:lang w:bidi="fa-IR"/>
        </w:rPr>
        <w:t>(تصویر شماره8</w:t>
      </w:r>
      <w:r w:rsidR="005B2828">
        <w:rPr>
          <w:rFonts w:hint="cs"/>
          <w:rtl/>
          <w:lang w:bidi="fa-IR"/>
        </w:rPr>
        <w:t>2</w:t>
      </w:r>
      <w:r w:rsidR="00725437">
        <w:rPr>
          <w:rFonts w:hint="cs"/>
          <w:rtl/>
          <w:lang w:bidi="fa-IR"/>
        </w:rPr>
        <w:t>)</w:t>
      </w:r>
      <w:r w:rsidR="00FC42C5">
        <w:rPr>
          <w:rFonts w:hint="cs"/>
          <w:rtl/>
          <w:lang w:bidi="fa-IR"/>
        </w:rPr>
        <w:t>.</w:t>
      </w:r>
      <w:r w:rsidR="00AB0DED">
        <w:rPr>
          <w:rFonts w:hint="cs"/>
          <w:rtl/>
          <w:lang w:bidi="fa-IR"/>
        </w:rPr>
        <w:t xml:space="preserve"> </w:t>
      </w:r>
    </w:p>
    <w:p w:rsidR="00934613" w:rsidRDefault="00934613">
      <w:pPr>
        <w:bidi w:val="0"/>
        <w:spacing w:line="276" w:lineRule="auto"/>
        <w:contextualSpacing w:val="0"/>
        <w:rPr>
          <w:rtl/>
          <w:lang w:bidi="fa-IR"/>
        </w:rPr>
      </w:pPr>
      <w:r>
        <w:rPr>
          <w:rtl/>
          <w:lang w:bidi="fa-IR"/>
        </w:rPr>
        <w:br w:type="page"/>
      </w:r>
    </w:p>
    <w:p w:rsidR="00D642D1" w:rsidRPr="004C1585" w:rsidRDefault="00934613" w:rsidP="00882F8E">
      <w:pPr>
        <w:pStyle w:val="Heading1"/>
        <w:numPr>
          <w:ilvl w:val="1"/>
          <w:numId w:val="67"/>
        </w:numPr>
        <w:rPr>
          <w:b w:val="0"/>
          <w:bCs w:val="0"/>
          <w:sz w:val="32"/>
          <w:szCs w:val="32"/>
          <w:rtl/>
          <w:lang w:bidi="fa-IR"/>
        </w:rPr>
      </w:pPr>
      <w:bookmarkStart w:id="739" w:name="_Toc372154972"/>
      <w:r w:rsidRPr="004C1585">
        <w:rPr>
          <w:b w:val="0"/>
          <w:bCs w:val="0"/>
          <w:noProof/>
          <w:sz w:val="32"/>
          <w:szCs w:val="32"/>
          <w:rtl/>
        </w:rPr>
        <w:lastRenderedPageBreak/>
        <mc:AlternateContent>
          <mc:Choice Requires="wpg">
            <w:drawing>
              <wp:anchor distT="0" distB="0" distL="114300" distR="114300" simplePos="0" relativeHeight="252636160" behindDoc="0" locked="0" layoutInCell="1" allowOverlap="1" wp14:anchorId="35FE0C94" wp14:editId="6E355B96">
                <wp:simplePos x="0" y="0"/>
                <wp:positionH relativeFrom="margin">
                  <wp:posOffset>444500</wp:posOffset>
                </wp:positionH>
                <wp:positionV relativeFrom="margin">
                  <wp:posOffset>553720</wp:posOffset>
                </wp:positionV>
                <wp:extent cx="4757420" cy="2869565"/>
                <wp:effectExtent l="0" t="0" r="0" b="6985"/>
                <wp:wrapSquare wrapText="bothSides"/>
                <wp:docPr id="711" name="Group 711"/>
                <wp:cNvGraphicFramePr/>
                <a:graphic xmlns:a="http://schemas.openxmlformats.org/drawingml/2006/main">
                  <a:graphicData uri="http://schemas.microsoft.com/office/word/2010/wordprocessingGroup">
                    <wpg:wgp>
                      <wpg:cNvGrpSpPr/>
                      <wpg:grpSpPr>
                        <a:xfrm>
                          <a:off x="0" y="0"/>
                          <a:ext cx="4757420" cy="2869565"/>
                          <a:chOff x="0" y="0"/>
                          <a:chExt cx="4760781" cy="2869580"/>
                        </a:xfrm>
                      </wpg:grpSpPr>
                      <wpg:grpSp>
                        <wpg:cNvPr id="13537" name="Group 15"/>
                        <wpg:cNvGrpSpPr/>
                        <wpg:grpSpPr>
                          <a:xfrm>
                            <a:off x="260195" y="0"/>
                            <a:ext cx="4500586" cy="2264016"/>
                            <a:chOff x="0" y="-1"/>
                            <a:chExt cx="8391777" cy="4222751"/>
                          </a:xfrm>
                        </wpg:grpSpPr>
                        <wps:wsp>
                          <wps:cNvPr id="13538" name="Rectangle 13538"/>
                          <wps:cNvSpPr/>
                          <wps:spPr>
                            <a:xfrm>
                              <a:off x="7569199" y="542140"/>
                              <a:ext cx="228601" cy="228601"/>
                            </a:xfrm>
                            <a:prstGeom prst="rect">
                              <a:avLst/>
                            </a:prstGeom>
                            <a:solidFill>
                              <a:srgbClr val="742676"/>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39" name="Rectangle 13539"/>
                          <wps:cNvSpPr/>
                          <wps:spPr>
                            <a:xfrm>
                              <a:off x="7569199" y="924306"/>
                              <a:ext cx="228601" cy="228601"/>
                            </a:xfrm>
                            <a:prstGeom prst="rect">
                              <a:avLst/>
                            </a:prstGeom>
                            <a:solidFill>
                              <a:srgbClr val="B00082"/>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40" name="Rectangle 13540"/>
                          <wps:cNvSpPr/>
                          <wps:spPr>
                            <a:xfrm>
                              <a:off x="7569199" y="1338864"/>
                              <a:ext cx="228601" cy="228601"/>
                            </a:xfrm>
                            <a:prstGeom prst="rect">
                              <a:avLst/>
                            </a:prstGeom>
                            <a:solidFill>
                              <a:srgbClr val="893E2F"/>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41" name="Rectangle 13541"/>
                          <wps:cNvSpPr/>
                          <wps:spPr>
                            <a:xfrm>
                              <a:off x="7569199" y="1747596"/>
                              <a:ext cx="228601" cy="228601"/>
                            </a:xfrm>
                            <a:prstGeom prst="rect">
                              <a:avLst/>
                            </a:prstGeom>
                            <a:solidFill>
                              <a:srgbClr val="990033"/>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42" name="Rectangle 13542"/>
                          <wps:cNvSpPr/>
                          <wps:spPr>
                            <a:xfrm>
                              <a:off x="7569199" y="2147124"/>
                              <a:ext cx="228601" cy="228601"/>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43" name="Rectangle 13543"/>
                          <wps:cNvSpPr/>
                          <wps:spPr>
                            <a:xfrm>
                              <a:off x="7569199" y="2578340"/>
                              <a:ext cx="228601" cy="228601"/>
                            </a:xfrm>
                            <a:prstGeom prst="rect">
                              <a:avLst/>
                            </a:prstGeom>
                            <a:solidFill>
                              <a:srgbClr val="00CC99"/>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44" name="Rectangle 13544"/>
                          <wps:cNvSpPr/>
                          <wps:spPr>
                            <a:xfrm>
                              <a:off x="7569199" y="2990612"/>
                              <a:ext cx="228601" cy="228601"/>
                            </a:xfrm>
                            <a:prstGeom prst="rect">
                              <a:avLst/>
                            </a:prstGeom>
                            <a:solidFill>
                              <a:srgbClr val="99CC00"/>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45" name="Rectangle 13545"/>
                          <wps:cNvSpPr/>
                          <wps:spPr>
                            <a:xfrm>
                              <a:off x="7569199" y="3469837"/>
                              <a:ext cx="228601" cy="228601"/>
                            </a:xfrm>
                            <a:prstGeom prst="rect">
                              <a:avLst/>
                            </a:prstGeom>
                            <a:solidFill>
                              <a:srgbClr val="FFCC66"/>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g:grpSp>
                          <wpg:cNvPr id="13546" name="Group 13546"/>
                          <wpg:cNvGrpSpPr/>
                          <wpg:grpSpPr>
                            <a:xfrm>
                              <a:off x="0" y="-1"/>
                              <a:ext cx="8391777" cy="4222751"/>
                              <a:chOff x="0" y="-1"/>
                              <a:chExt cx="8391777" cy="4222751"/>
                            </a:xfrm>
                          </wpg:grpSpPr>
                          <wps:wsp>
                            <wps:cNvPr id="13548" name="Rectangle 13548"/>
                            <wps:cNvSpPr/>
                            <wps:spPr>
                              <a:xfrm>
                                <a:off x="5462117" y="327512"/>
                                <a:ext cx="2929660" cy="3884827"/>
                              </a:xfrm>
                              <a:prstGeom prst="rect">
                                <a:avLst/>
                              </a:prstGeom>
                            </wps:spPr>
                            <wps:txbx>
                              <w:txbxContent>
                                <w:p w:rsidR="00C433B9" w:rsidRPr="00A44A6B" w:rsidRDefault="00C433B9" w:rsidP="00934613">
                                  <w:pPr>
                                    <w:pStyle w:val="NormalWeb"/>
                                    <w:spacing w:before="0" w:beforeAutospacing="0" w:after="0" w:afterAutospacing="0"/>
                                    <w:ind w:left="720"/>
                                    <w:jc w:val="both"/>
                                  </w:pPr>
                                  <w:r w:rsidRPr="00A44A6B">
                                    <w:rPr>
                                      <w:rFonts w:asciiTheme="minorHAnsi" w:cs="B Nazanin" w:hint="cs"/>
                                      <w:color w:val="000000" w:themeColor="text1"/>
                                      <w:kern w:val="24"/>
                                      <w:rtl/>
                                    </w:rPr>
                                    <w:t>ورزشی</w:t>
                                  </w:r>
                                </w:p>
                                <w:p w:rsidR="00C433B9" w:rsidRPr="00A44A6B" w:rsidRDefault="00C433B9" w:rsidP="00934613">
                                  <w:pPr>
                                    <w:pStyle w:val="NormalWeb"/>
                                    <w:spacing w:before="0" w:beforeAutospacing="0" w:after="0" w:afterAutospacing="0"/>
                                    <w:ind w:left="720"/>
                                    <w:jc w:val="both"/>
                                    <w:rPr>
                                      <w:rtl/>
                                    </w:rPr>
                                  </w:pPr>
                                  <w:r w:rsidRPr="00A44A6B">
                                    <w:rPr>
                                      <w:rFonts w:asciiTheme="minorHAnsi" w:cs="B Nazanin" w:hint="cs"/>
                                      <w:color w:val="000000" w:themeColor="text1"/>
                                      <w:kern w:val="24"/>
                                      <w:rtl/>
                                    </w:rPr>
                                    <w:t>اقامتی</w:t>
                                  </w:r>
                                </w:p>
                                <w:p w:rsidR="00C433B9" w:rsidRPr="00A44A6B" w:rsidRDefault="00C433B9" w:rsidP="00934613">
                                  <w:pPr>
                                    <w:pStyle w:val="NormalWeb"/>
                                    <w:spacing w:before="0" w:beforeAutospacing="0" w:after="0" w:afterAutospacing="0"/>
                                    <w:ind w:left="720"/>
                                    <w:jc w:val="both"/>
                                    <w:rPr>
                                      <w:rtl/>
                                    </w:rPr>
                                  </w:pPr>
                                  <w:r w:rsidRPr="00A44A6B">
                                    <w:rPr>
                                      <w:rFonts w:asciiTheme="minorHAnsi" w:cs="B Nazanin" w:hint="cs"/>
                                      <w:color w:val="000000" w:themeColor="text1"/>
                                      <w:kern w:val="24"/>
                                      <w:rtl/>
                                    </w:rPr>
                                    <w:t>فروشگاهی</w:t>
                                  </w:r>
                                </w:p>
                                <w:p w:rsidR="00C433B9" w:rsidRPr="00A44A6B" w:rsidRDefault="00C433B9" w:rsidP="00934613">
                                  <w:pPr>
                                    <w:pStyle w:val="NormalWeb"/>
                                    <w:spacing w:before="0" w:beforeAutospacing="0" w:after="0" w:afterAutospacing="0"/>
                                    <w:ind w:left="720"/>
                                    <w:jc w:val="both"/>
                                    <w:rPr>
                                      <w:rtl/>
                                    </w:rPr>
                                  </w:pPr>
                                  <w:r w:rsidRPr="00A44A6B">
                                    <w:rPr>
                                      <w:rFonts w:asciiTheme="minorHAnsi" w:cs="B Nazanin" w:hint="cs"/>
                                      <w:color w:val="000000" w:themeColor="text1"/>
                                      <w:kern w:val="24"/>
                                      <w:rtl/>
                                    </w:rPr>
                                    <w:t>دبستان</w:t>
                                  </w:r>
                                </w:p>
                                <w:p w:rsidR="00C433B9" w:rsidRPr="00A44A6B" w:rsidRDefault="00C433B9" w:rsidP="00934613">
                                  <w:pPr>
                                    <w:pStyle w:val="NormalWeb"/>
                                    <w:spacing w:before="0" w:beforeAutospacing="0" w:after="0" w:afterAutospacing="0"/>
                                    <w:ind w:left="720"/>
                                    <w:jc w:val="both"/>
                                    <w:rPr>
                                      <w:rtl/>
                                    </w:rPr>
                                  </w:pPr>
                                  <w:r w:rsidRPr="00A44A6B">
                                    <w:rPr>
                                      <w:rFonts w:asciiTheme="minorHAnsi" w:cs="B Nazanin" w:hint="cs"/>
                                      <w:color w:val="000000" w:themeColor="text1"/>
                                      <w:kern w:val="24"/>
                                      <w:rtl/>
                                    </w:rPr>
                                    <w:t>آموزشی- فرهنگی</w:t>
                                  </w:r>
                                </w:p>
                                <w:p w:rsidR="00C433B9" w:rsidRPr="00A44A6B" w:rsidRDefault="00C433B9" w:rsidP="00934613">
                                  <w:pPr>
                                    <w:pStyle w:val="NormalWeb"/>
                                    <w:spacing w:before="0" w:beforeAutospacing="0" w:after="0" w:afterAutospacing="0"/>
                                    <w:ind w:left="720"/>
                                    <w:jc w:val="both"/>
                                    <w:rPr>
                                      <w:rtl/>
                                    </w:rPr>
                                  </w:pPr>
                                  <w:r w:rsidRPr="00A44A6B">
                                    <w:rPr>
                                      <w:rFonts w:asciiTheme="minorHAnsi" w:cs="B Nazanin" w:hint="cs"/>
                                      <w:color w:val="000000" w:themeColor="text1"/>
                                      <w:kern w:val="24"/>
                                      <w:rtl/>
                                    </w:rPr>
                                    <w:t>تعامل جمعی</w:t>
                                  </w:r>
                                </w:p>
                                <w:p w:rsidR="00C433B9" w:rsidRPr="00A44A6B" w:rsidRDefault="00C433B9" w:rsidP="00934613">
                                  <w:pPr>
                                    <w:pStyle w:val="NormalWeb"/>
                                    <w:spacing w:before="0" w:beforeAutospacing="0" w:after="0" w:afterAutospacing="0"/>
                                    <w:ind w:left="720"/>
                                    <w:jc w:val="both"/>
                                    <w:rPr>
                                      <w:rtl/>
                                    </w:rPr>
                                  </w:pPr>
                                  <w:r w:rsidRPr="00A44A6B">
                                    <w:rPr>
                                      <w:rFonts w:asciiTheme="minorHAnsi" w:cs="B Nazanin" w:hint="cs"/>
                                      <w:color w:val="000000" w:themeColor="text1"/>
                                      <w:kern w:val="24"/>
                                      <w:rtl/>
                                    </w:rPr>
                                    <w:t>بازی کودکان</w:t>
                                  </w:r>
                                </w:p>
                                <w:p w:rsidR="00C433B9" w:rsidRPr="00A44A6B" w:rsidRDefault="00C433B9" w:rsidP="00934613">
                                  <w:pPr>
                                    <w:pStyle w:val="NormalWeb"/>
                                    <w:spacing w:before="0" w:beforeAutospacing="0" w:after="0" w:afterAutospacing="0"/>
                                    <w:ind w:left="720"/>
                                    <w:jc w:val="both"/>
                                    <w:rPr>
                                      <w:rtl/>
                                    </w:rPr>
                                  </w:pPr>
                                  <w:r w:rsidRPr="00A44A6B">
                                    <w:rPr>
                                      <w:rFonts w:asciiTheme="minorHAnsi" w:cs="B Nazanin" w:hint="cs"/>
                                      <w:color w:val="000000" w:themeColor="text1"/>
                                      <w:kern w:val="24"/>
                                      <w:rtl/>
                                    </w:rPr>
                                    <w:t>خدماتی</w:t>
                                  </w:r>
                                </w:p>
                              </w:txbxContent>
                            </wps:txbx>
                            <wps:bodyPr wrap="square">
                              <a:noAutofit/>
                            </wps:bodyPr>
                          </wps:wsp>
                          <pic:pic xmlns:pic="http://schemas.openxmlformats.org/drawingml/2006/picture">
                            <pic:nvPicPr>
                              <pic:cNvPr id="13547" name="Picture 13547"/>
                              <pic:cNvPicPr>
                                <a:picLocks noChangeAspect="1" noChangeArrowheads="1"/>
                              </pic:cNvPicPr>
                            </pic:nvPicPr>
                            <pic:blipFill rotWithShape="1">
                              <a:blip r:embed="rId396" cstate="email">
                                <a:extLst>
                                  <a:ext uri="{28A0092B-C50C-407E-A947-70E740481C1C}">
                                    <a14:useLocalDpi xmlns:a14="http://schemas.microsoft.com/office/drawing/2010/main"/>
                                  </a:ext>
                                </a:extLst>
                              </a:blip>
                              <a:srcRect/>
                              <a:stretch/>
                            </pic:blipFill>
                            <pic:spPr bwMode="auto">
                              <a:xfrm>
                                <a:off x="0" y="-1"/>
                                <a:ext cx="5829301" cy="4165600"/>
                              </a:xfrm>
                              <a:prstGeom prst="rect">
                                <a:avLst/>
                              </a:prstGeom>
                              <a:noFill/>
                              <a:extLst>
                                <a:ext uri="{909E8E84-426E-40DD-AFC4-6F175D3DCCD1}">
                                  <a14:hiddenFill xmlns:a14="http://schemas.microsoft.com/office/drawing/2010/main">
                                    <a:solidFill>
                                      <a:srgbClr val="FFFFFF"/>
                                    </a:solidFill>
                                  </a14:hiddenFill>
                                </a:ext>
                              </a:extLst>
                            </pic:spPr>
                          </pic:pic>
                          <wps:wsp>
                            <wps:cNvPr id="13549" name="Rectangle 13549"/>
                            <wps:cNvSpPr/>
                            <wps:spPr>
                              <a:xfrm>
                                <a:off x="2540000" y="127000"/>
                                <a:ext cx="1676400" cy="1219200"/>
                              </a:xfrm>
                              <a:prstGeom prst="rect">
                                <a:avLst/>
                              </a:prstGeom>
                              <a:solidFill>
                                <a:srgbClr val="742676"/>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50" name="Rectangle 13550"/>
                            <wps:cNvSpPr/>
                            <wps:spPr>
                              <a:xfrm>
                                <a:off x="1168400" y="1803400"/>
                                <a:ext cx="990600" cy="304800"/>
                              </a:xfrm>
                              <a:prstGeom prst="rect">
                                <a:avLst/>
                              </a:prstGeom>
                              <a:solidFill>
                                <a:srgbClr val="B00082"/>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51" name="Oval 13551"/>
                            <wps:cNvSpPr/>
                            <wps:spPr>
                              <a:xfrm>
                                <a:off x="2082800" y="2184400"/>
                                <a:ext cx="228600" cy="228600"/>
                              </a:xfrm>
                              <a:prstGeom prst="ellipse">
                                <a:avLst/>
                              </a:prstGeom>
                              <a:solidFill>
                                <a:srgbClr val="B00082"/>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52" name="Rectangle 13552"/>
                            <wps:cNvSpPr/>
                            <wps:spPr>
                              <a:xfrm>
                                <a:off x="2540000" y="1651000"/>
                                <a:ext cx="533400" cy="196840"/>
                              </a:xfrm>
                              <a:prstGeom prst="rect">
                                <a:avLst/>
                              </a:prstGeom>
                              <a:solidFill>
                                <a:srgbClr val="893E2F"/>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53" name="Rectangle 13553"/>
                            <wps:cNvSpPr/>
                            <wps:spPr>
                              <a:xfrm>
                                <a:off x="2548626" y="1847840"/>
                                <a:ext cx="190500" cy="260360"/>
                              </a:xfrm>
                              <a:prstGeom prst="rect">
                                <a:avLst/>
                              </a:prstGeom>
                              <a:solidFill>
                                <a:srgbClr val="893E2F"/>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54" name="Rectangle 13554"/>
                            <wps:cNvSpPr/>
                            <wps:spPr>
                              <a:xfrm>
                                <a:off x="3073400" y="1651000"/>
                                <a:ext cx="179716" cy="304800"/>
                              </a:xfrm>
                              <a:prstGeom prst="rect">
                                <a:avLst/>
                              </a:prstGeom>
                              <a:solidFill>
                                <a:srgbClr val="893E2F"/>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55" name="Oval 13555"/>
                            <wps:cNvSpPr/>
                            <wps:spPr>
                              <a:xfrm>
                                <a:off x="3031706" y="2321226"/>
                                <a:ext cx="228600" cy="228600"/>
                              </a:xfrm>
                              <a:prstGeom prst="ellipse">
                                <a:avLst/>
                              </a:prstGeom>
                              <a:solidFill>
                                <a:srgbClr val="893E2F"/>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56" name="Rectangle 13556"/>
                            <wps:cNvSpPr/>
                            <wps:spPr>
                              <a:xfrm>
                                <a:off x="3454400" y="1651000"/>
                                <a:ext cx="457200" cy="533400"/>
                              </a:xfrm>
                              <a:prstGeom prst="rect">
                                <a:avLst/>
                              </a:prstGeom>
                              <a:solidFill>
                                <a:srgbClr val="99CC00"/>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57" name="Oval 13557"/>
                            <wps:cNvSpPr/>
                            <wps:spPr>
                              <a:xfrm>
                                <a:off x="2954070" y="2939208"/>
                                <a:ext cx="228600" cy="228600"/>
                              </a:xfrm>
                              <a:prstGeom prst="ellipse">
                                <a:avLst/>
                              </a:prstGeom>
                              <a:solidFill>
                                <a:srgbClr val="00CC99"/>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58" name="Oval 13558"/>
                            <wps:cNvSpPr/>
                            <wps:spPr>
                              <a:xfrm>
                                <a:off x="2091426" y="2910457"/>
                                <a:ext cx="228600" cy="228600"/>
                              </a:xfrm>
                              <a:prstGeom prst="ellipse">
                                <a:avLst/>
                              </a:prstGeom>
                              <a:solidFill>
                                <a:srgbClr val="00CC99"/>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59" name="Oval 13559"/>
                            <wps:cNvSpPr/>
                            <wps:spPr>
                              <a:xfrm>
                                <a:off x="3665748" y="2868281"/>
                                <a:ext cx="228600" cy="22860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60" name="Freeform 13560"/>
                            <wps:cNvSpPr/>
                            <wps:spPr>
                              <a:xfrm>
                                <a:off x="3776453" y="2578340"/>
                                <a:ext cx="569343" cy="405441"/>
                              </a:xfrm>
                              <a:custGeom>
                                <a:avLst/>
                                <a:gdLst>
                                  <a:gd name="connsiteX0" fmla="*/ 569343 w 569343"/>
                                  <a:gd name="connsiteY0" fmla="*/ 0 h 405441"/>
                                  <a:gd name="connsiteX1" fmla="*/ 0 w 569343"/>
                                  <a:gd name="connsiteY1" fmla="*/ 8626 h 405441"/>
                                  <a:gd name="connsiteX2" fmla="*/ 0 w 569343"/>
                                  <a:gd name="connsiteY2" fmla="*/ 215660 h 405441"/>
                                  <a:gd name="connsiteX3" fmla="*/ 94890 w 569343"/>
                                  <a:gd name="connsiteY3" fmla="*/ 241539 h 405441"/>
                                  <a:gd name="connsiteX4" fmla="*/ 155275 w 569343"/>
                                  <a:gd name="connsiteY4" fmla="*/ 301924 h 405441"/>
                                  <a:gd name="connsiteX5" fmla="*/ 181155 w 569343"/>
                                  <a:gd name="connsiteY5" fmla="*/ 388188 h 405441"/>
                                  <a:gd name="connsiteX6" fmla="*/ 569343 w 569343"/>
                                  <a:gd name="connsiteY6" fmla="*/ 405441 h 405441"/>
                                  <a:gd name="connsiteX7" fmla="*/ 569343 w 569343"/>
                                  <a:gd name="connsiteY7" fmla="*/ 0 h 4054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69343" h="405441">
                                    <a:moveTo>
                                      <a:pt x="569343" y="0"/>
                                    </a:moveTo>
                                    <a:lnTo>
                                      <a:pt x="0" y="8626"/>
                                    </a:lnTo>
                                    <a:lnTo>
                                      <a:pt x="0" y="215660"/>
                                    </a:lnTo>
                                    <a:lnTo>
                                      <a:pt x="94890" y="241539"/>
                                    </a:lnTo>
                                    <a:lnTo>
                                      <a:pt x="155275" y="301924"/>
                                    </a:lnTo>
                                    <a:lnTo>
                                      <a:pt x="181155" y="388188"/>
                                    </a:lnTo>
                                    <a:lnTo>
                                      <a:pt x="569343" y="405441"/>
                                    </a:lnTo>
                                    <a:lnTo>
                                      <a:pt x="569343" y="0"/>
                                    </a:lnTo>
                                    <a:close/>
                                  </a:path>
                                </a:pathLst>
                              </a:cu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61" name="Freeform 13561"/>
                            <wps:cNvSpPr/>
                            <wps:spPr>
                              <a:xfrm>
                                <a:off x="3267494" y="2975155"/>
                                <a:ext cx="517585" cy="405441"/>
                              </a:xfrm>
                              <a:custGeom>
                                <a:avLst/>
                                <a:gdLst>
                                  <a:gd name="connsiteX0" fmla="*/ 508959 w 517585"/>
                                  <a:gd name="connsiteY0" fmla="*/ 181154 h 405441"/>
                                  <a:gd name="connsiteX1" fmla="*/ 517585 w 517585"/>
                                  <a:gd name="connsiteY1" fmla="*/ 396815 h 405441"/>
                                  <a:gd name="connsiteX2" fmla="*/ 232914 w 517585"/>
                                  <a:gd name="connsiteY2" fmla="*/ 405441 h 405441"/>
                                  <a:gd name="connsiteX3" fmla="*/ 0 w 517585"/>
                                  <a:gd name="connsiteY3" fmla="*/ 198407 h 405441"/>
                                  <a:gd name="connsiteX4" fmla="*/ 60385 w 517585"/>
                                  <a:gd name="connsiteY4" fmla="*/ 103517 h 405441"/>
                                  <a:gd name="connsiteX5" fmla="*/ 120770 w 517585"/>
                                  <a:gd name="connsiteY5" fmla="*/ 17253 h 405441"/>
                                  <a:gd name="connsiteX6" fmla="*/ 327804 w 517585"/>
                                  <a:gd name="connsiteY6" fmla="*/ 0 h 405441"/>
                                  <a:gd name="connsiteX7" fmla="*/ 370936 w 517585"/>
                                  <a:gd name="connsiteY7" fmla="*/ 86264 h 405441"/>
                                  <a:gd name="connsiteX8" fmla="*/ 414068 w 517585"/>
                                  <a:gd name="connsiteY8" fmla="*/ 146649 h 405441"/>
                                  <a:gd name="connsiteX9" fmla="*/ 508959 w 517585"/>
                                  <a:gd name="connsiteY9" fmla="*/ 181154 h 4054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17585" h="405441">
                                    <a:moveTo>
                                      <a:pt x="508959" y="181154"/>
                                    </a:moveTo>
                                    <a:lnTo>
                                      <a:pt x="517585" y="396815"/>
                                    </a:lnTo>
                                    <a:lnTo>
                                      <a:pt x="232914" y="405441"/>
                                    </a:lnTo>
                                    <a:lnTo>
                                      <a:pt x="0" y="198407"/>
                                    </a:lnTo>
                                    <a:lnTo>
                                      <a:pt x="60385" y="103517"/>
                                    </a:lnTo>
                                    <a:lnTo>
                                      <a:pt x="120770" y="17253"/>
                                    </a:lnTo>
                                    <a:lnTo>
                                      <a:pt x="327804" y="0"/>
                                    </a:lnTo>
                                    <a:lnTo>
                                      <a:pt x="370936" y="86264"/>
                                    </a:lnTo>
                                    <a:lnTo>
                                      <a:pt x="414068" y="146649"/>
                                    </a:lnTo>
                                    <a:lnTo>
                                      <a:pt x="508959" y="181154"/>
                                    </a:lnTo>
                                    <a:close/>
                                  </a:path>
                                </a:pathLst>
                              </a:cu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62" name="Freeform 13562"/>
                            <wps:cNvSpPr/>
                            <wps:spPr>
                              <a:xfrm>
                                <a:off x="1740619" y="2198777"/>
                                <a:ext cx="431321" cy="465827"/>
                              </a:xfrm>
                              <a:custGeom>
                                <a:avLst/>
                                <a:gdLst>
                                  <a:gd name="connsiteX0" fmla="*/ 284672 w 431321"/>
                                  <a:gd name="connsiteY0" fmla="*/ 0 h 465827"/>
                                  <a:gd name="connsiteX1" fmla="*/ 0 w 431321"/>
                                  <a:gd name="connsiteY1" fmla="*/ 69012 h 465827"/>
                                  <a:gd name="connsiteX2" fmla="*/ 8626 w 431321"/>
                                  <a:gd name="connsiteY2" fmla="*/ 465827 h 465827"/>
                                  <a:gd name="connsiteX3" fmla="*/ 431321 w 431321"/>
                                  <a:gd name="connsiteY3" fmla="*/ 448574 h 465827"/>
                                  <a:gd name="connsiteX4" fmla="*/ 414068 w 431321"/>
                                  <a:gd name="connsiteY4" fmla="*/ 284672 h 465827"/>
                                  <a:gd name="connsiteX5" fmla="*/ 336430 w 431321"/>
                                  <a:gd name="connsiteY5" fmla="*/ 250166 h 465827"/>
                                  <a:gd name="connsiteX6" fmla="*/ 293298 w 431321"/>
                                  <a:gd name="connsiteY6" fmla="*/ 163902 h 465827"/>
                                  <a:gd name="connsiteX7" fmla="*/ 293298 w 431321"/>
                                  <a:gd name="connsiteY7" fmla="*/ 69012 h 465827"/>
                                  <a:gd name="connsiteX8" fmla="*/ 284672 w 431321"/>
                                  <a:gd name="connsiteY8" fmla="*/ 0 h 4658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31321" h="465827">
                                    <a:moveTo>
                                      <a:pt x="284672" y="0"/>
                                    </a:moveTo>
                                    <a:lnTo>
                                      <a:pt x="0" y="69012"/>
                                    </a:lnTo>
                                    <a:lnTo>
                                      <a:pt x="8626" y="465827"/>
                                    </a:lnTo>
                                    <a:lnTo>
                                      <a:pt x="431321" y="448574"/>
                                    </a:lnTo>
                                    <a:lnTo>
                                      <a:pt x="414068" y="284672"/>
                                    </a:lnTo>
                                    <a:lnTo>
                                      <a:pt x="336430" y="250166"/>
                                    </a:lnTo>
                                    <a:lnTo>
                                      <a:pt x="293298" y="163902"/>
                                    </a:lnTo>
                                    <a:lnTo>
                                      <a:pt x="293298" y="69012"/>
                                    </a:lnTo>
                                    <a:lnTo>
                                      <a:pt x="284672" y="0"/>
                                    </a:lnTo>
                                    <a:close/>
                                  </a:path>
                                </a:pathLst>
                              </a:custGeom>
                              <a:solidFill>
                                <a:srgbClr val="B00082"/>
                              </a:solidFill>
                            </wps:spPr>
                            <wps:style>
                              <a:lnRef idx="2">
                                <a:schemeClr val="accent1">
                                  <a:shade val="50000"/>
                                </a:schemeClr>
                              </a:lnRef>
                              <a:fillRef idx="1">
                                <a:schemeClr val="accent1"/>
                              </a:fillRef>
                              <a:effectRef idx="0">
                                <a:schemeClr val="accent1"/>
                              </a:effectRef>
                              <a:fontRef idx="minor">
                                <a:schemeClr val="lt1"/>
                              </a:fontRef>
                            </wps:style>
                            <wps:txbx>
                              <w:txbxContent>
                                <w:p w:rsidR="00C433B9" w:rsidRDefault="00C433B9" w:rsidP="00934613">
                                  <w:pPr>
                                    <w:bidi w:val="0"/>
                                    <w:rPr>
                                      <w:rFonts w:eastAsia="Times New Roman"/>
                                    </w:rPr>
                                  </w:pPr>
                                </w:p>
                              </w:txbxContent>
                            </wps:txbx>
                            <wps:bodyPr rtlCol="1" anchor="ctr"/>
                          </wps:wsp>
                          <wps:wsp>
                            <wps:cNvPr id="13563" name="Freeform 13563"/>
                            <wps:cNvSpPr/>
                            <wps:spPr>
                              <a:xfrm>
                                <a:off x="2168525" y="3317875"/>
                                <a:ext cx="476250" cy="609600"/>
                              </a:xfrm>
                              <a:custGeom>
                                <a:avLst/>
                                <a:gdLst>
                                  <a:gd name="connsiteX0" fmla="*/ 0 w 476250"/>
                                  <a:gd name="connsiteY0" fmla="*/ 609600 h 609600"/>
                                  <a:gd name="connsiteX1" fmla="*/ 9525 w 476250"/>
                                  <a:gd name="connsiteY1" fmla="*/ 533400 h 609600"/>
                                  <a:gd name="connsiteX2" fmla="*/ 28575 w 476250"/>
                                  <a:gd name="connsiteY2" fmla="*/ 476250 h 609600"/>
                                  <a:gd name="connsiteX3" fmla="*/ 47625 w 476250"/>
                                  <a:gd name="connsiteY3" fmla="*/ 419100 h 609600"/>
                                  <a:gd name="connsiteX4" fmla="*/ 57150 w 476250"/>
                                  <a:gd name="connsiteY4" fmla="*/ 390525 h 609600"/>
                                  <a:gd name="connsiteX5" fmla="*/ 66675 w 476250"/>
                                  <a:gd name="connsiteY5" fmla="*/ 361950 h 609600"/>
                                  <a:gd name="connsiteX6" fmla="*/ 85725 w 476250"/>
                                  <a:gd name="connsiteY6" fmla="*/ 333375 h 609600"/>
                                  <a:gd name="connsiteX7" fmla="*/ 104775 w 476250"/>
                                  <a:gd name="connsiteY7" fmla="*/ 276225 h 609600"/>
                                  <a:gd name="connsiteX8" fmla="*/ 123825 w 476250"/>
                                  <a:gd name="connsiteY8" fmla="*/ 247650 h 609600"/>
                                  <a:gd name="connsiteX9" fmla="*/ 209550 w 476250"/>
                                  <a:gd name="connsiteY9" fmla="*/ 180975 h 609600"/>
                                  <a:gd name="connsiteX10" fmla="*/ 238125 w 476250"/>
                                  <a:gd name="connsiteY10" fmla="*/ 171450 h 609600"/>
                                  <a:gd name="connsiteX11" fmla="*/ 295275 w 476250"/>
                                  <a:gd name="connsiteY11" fmla="*/ 133350 h 609600"/>
                                  <a:gd name="connsiteX12" fmla="*/ 352425 w 476250"/>
                                  <a:gd name="connsiteY12" fmla="*/ 95250 h 609600"/>
                                  <a:gd name="connsiteX13" fmla="*/ 381000 w 476250"/>
                                  <a:gd name="connsiteY13" fmla="*/ 76200 h 609600"/>
                                  <a:gd name="connsiteX14" fmla="*/ 409575 w 476250"/>
                                  <a:gd name="connsiteY14" fmla="*/ 57150 h 609600"/>
                                  <a:gd name="connsiteX15" fmla="*/ 438150 w 476250"/>
                                  <a:gd name="connsiteY15" fmla="*/ 38100 h 609600"/>
                                  <a:gd name="connsiteX16" fmla="*/ 476250 w 476250"/>
                                  <a:gd name="connsiteY16" fmla="*/ 0 h 609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476250" h="609600">
                                    <a:moveTo>
                                      <a:pt x="0" y="609600"/>
                                    </a:moveTo>
                                    <a:cubicBezTo>
                                      <a:pt x="3175" y="584200"/>
                                      <a:pt x="4162" y="558429"/>
                                      <a:pt x="9525" y="533400"/>
                                    </a:cubicBezTo>
                                    <a:cubicBezTo>
                                      <a:pt x="13732" y="513765"/>
                                      <a:pt x="22225" y="495300"/>
                                      <a:pt x="28575" y="476250"/>
                                    </a:cubicBezTo>
                                    <a:lnTo>
                                      <a:pt x="47625" y="419100"/>
                                    </a:lnTo>
                                    <a:lnTo>
                                      <a:pt x="57150" y="390525"/>
                                    </a:lnTo>
                                    <a:cubicBezTo>
                                      <a:pt x="60325" y="381000"/>
                                      <a:pt x="61106" y="370304"/>
                                      <a:pt x="66675" y="361950"/>
                                    </a:cubicBezTo>
                                    <a:cubicBezTo>
                                      <a:pt x="73025" y="352425"/>
                                      <a:pt x="81076" y="343836"/>
                                      <a:pt x="85725" y="333375"/>
                                    </a:cubicBezTo>
                                    <a:cubicBezTo>
                                      <a:pt x="93880" y="315025"/>
                                      <a:pt x="93636" y="292933"/>
                                      <a:pt x="104775" y="276225"/>
                                    </a:cubicBezTo>
                                    <a:cubicBezTo>
                                      <a:pt x="111125" y="266700"/>
                                      <a:pt x="116496" y="256444"/>
                                      <a:pt x="123825" y="247650"/>
                                    </a:cubicBezTo>
                                    <a:cubicBezTo>
                                      <a:pt x="142791" y="224891"/>
                                      <a:pt x="185042" y="189144"/>
                                      <a:pt x="209550" y="180975"/>
                                    </a:cubicBezTo>
                                    <a:lnTo>
                                      <a:pt x="238125" y="171450"/>
                                    </a:lnTo>
                                    <a:cubicBezTo>
                                      <a:pt x="301541" y="108034"/>
                                      <a:pt x="233244" y="167812"/>
                                      <a:pt x="295275" y="133350"/>
                                    </a:cubicBezTo>
                                    <a:cubicBezTo>
                                      <a:pt x="315289" y="122231"/>
                                      <a:pt x="333375" y="107950"/>
                                      <a:pt x="352425" y="95250"/>
                                    </a:cubicBezTo>
                                    <a:lnTo>
                                      <a:pt x="381000" y="76200"/>
                                    </a:lnTo>
                                    <a:lnTo>
                                      <a:pt x="409575" y="57150"/>
                                    </a:lnTo>
                                    <a:lnTo>
                                      <a:pt x="438150" y="38100"/>
                                    </a:lnTo>
                                    <a:cubicBezTo>
                                      <a:pt x="461138" y="3618"/>
                                      <a:pt x="446961" y="14645"/>
                                      <a:pt x="476250" y="0"/>
                                    </a:cubicBezTo>
                                  </a:path>
                                </a:pathLst>
                              </a:custGeom>
                              <a:ln>
                                <a:headEnd type="none" w="med" len="med"/>
                                <a:tailEnd type="triangle" w="med" len="med"/>
                              </a:ln>
                            </wps:spPr>
                            <wps:style>
                              <a:lnRef idx="2">
                                <a:schemeClr val="accent2"/>
                              </a:lnRef>
                              <a:fillRef idx="0">
                                <a:schemeClr val="accent2"/>
                              </a:fillRef>
                              <a:effectRef idx="1">
                                <a:schemeClr val="accent2"/>
                              </a:effectRef>
                              <a:fontRef idx="minor">
                                <a:schemeClr val="tx1"/>
                              </a:fontRef>
                            </wps:style>
                            <wps:txbx>
                              <w:txbxContent>
                                <w:p w:rsidR="00C433B9" w:rsidRDefault="00C433B9" w:rsidP="00934613">
                                  <w:pPr>
                                    <w:bidi w:val="0"/>
                                    <w:rPr>
                                      <w:rFonts w:eastAsia="Times New Roman"/>
                                    </w:rPr>
                                  </w:pPr>
                                </w:p>
                              </w:txbxContent>
                            </wps:txbx>
                            <wps:bodyPr rtlCol="1" anchor="ctr"/>
                          </wps:wsp>
                          <wps:wsp>
                            <wps:cNvPr id="13564" name="Freeform 13564"/>
                            <wps:cNvSpPr/>
                            <wps:spPr>
                              <a:xfrm>
                                <a:off x="2806700" y="3327400"/>
                                <a:ext cx="133350" cy="590550"/>
                              </a:xfrm>
                              <a:custGeom>
                                <a:avLst/>
                                <a:gdLst>
                                  <a:gd name="connsiteX0" fmla="*/ 133350 w 133350"/>
                                  <a:gd name="connsiteY0" fmla="*/ 590550 h 590550"/>
                                  <a:gd name="connsiteX1" fmla="*/ 123825 w 133350"/>
                                  <a:gd name="connsiteY1" fmla="*/ 381000 h 590550"/>
                                  <a:gd name="connsiteX2" fmla="*/ 95250 w 133350"/>
                                  <a:gd name="connsiteY2" fmla="*/ 276225 h 590550"/>
                                  <a:gd name="connsiteX3" fmla="*/ 85725 w 133350"/>
                                  <a:gd name="connsiteY3" fmla="*/ 238125 h 590550"/>
                                  <a:gd name="connsiteX4" fmla="*/ 66675 w 133350"/>
                                  <a:gd name="connsiteY4" fmla="*/ 180975 h 590550"/>
                                  <a:gd name="connsiteX5" fmla="*/ 47625 w 133350"/>
                                  <a:gd name="connsiteY5" fmla="*/ 123825 h 590550"/>
                                  <a:gd name="connsiteX6" fmla="*/ 19050 w 133350"/>
                                  <a:gd name="connsiteY6" fmla="*/ 38100 h 590550"/>
                                  <a:gd name="connsiteX7" fmla="*/ 0 w 133350"/>
                                  <a:gd name="connsiteY7" fmla="*/ 0 h 590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33350" h="590550">
                                    <a:moveTo>
                                      <a:pt x="133350" y="590550"/>
                                    </a:moveTo>
                                    <a:cubicBezTo>
                                      <a:pt x="130175" y="520700"/>
                                      <a:pt x="128990" y="450731"/>
                                      <a:pt x="123825" y="381000"/>
                                    </a:cubicBezTo>
                                    <a:cubicBezTo>
                                      <a:pt x="120357" y="334177"/>
                                      <a:pt x="107023" y="323315"/>
                                      <a:pt x="95250" y="276225"/>
                                    </a:cubicBezTo>
                                    <a:cubicBezTo>
                                      <a:pt x="92075" y="263525"/>
                                      <a:pt x="89487" y="250664"/>
                                      <a:pt x="85725" y="238125"/>
                                    </a:cubicBezTo>
                                    <a:cubicBezTo>
                                      <a:pt x="79955" y="218891"/>
                                      <a:pt x="73025" y="200025"/>
                                      <a:pt x="66675" y="180975"/>
                                    </a:cubicBezTo>
                                    <a:lnTo>
                                      <a:pt x="47625" y="123825"/>
                                    </a:lnTo>
                                    <a:lnTo>
                                      <a:pt x="19050" y="38100"/>
                                    </a:lnTo>
                                    <a:cubicBezTo>
                                      <a:pt x="8105" y="5265"/>
                                      <a:pt x="16625" y="16625"/>
                                      <a:pt x="0" y="0"/>
                                    </a:cubicBezTo>
                                  </a:path>
                                </a:pathLst>
                              </a:custGeom>
                              <a:ln>
                                <a:headEnd type="none" w="med" len="med"/>
                                <a:tailEnd type="triangle" w="med" len="med"/>
                              </a:ln>
                            </wps:spPr>
                            <wps:style>
                              <a:lnRef idx="2">
                                <a:schemeClr val="accent2"/>
                              </a:lnRef>
                              <a:fillRef idx="0">
                                <a:schemeClr val="accent2"/>
                              </a:fillRef>
                              <a:effectRef idx="1">
                                <a:schemeClr val="accent2"/>
                              </a:effectRef>
                              <a:fontRef idx="minor">
                                <a:schemeClr val="tx1"/>
                              </a:fontRef>
                            </wps:style>
                            <wps:txbx>
                              <w:txbxContent>
                                <w:p w:rsidR="00C433B9" w:rsidRDefault="00C433B9" w:rsidP="00934613">
                                  <w:pPr>
                                    <w:bidi w:val="0"/>
                                    <w:rPr>
                                      <w:rFonts w:eastAsia="Times New Roman"/>
                                    </w:rPr>
                                  </w:pPr>
                                </w:p>
                              </w:txbxContent>
                            </wps:txbx>
                            <wps:bodyPr rtlCol="1" anchor="ctr"/>
                          </wps:wsp>
                          <wps:wsp>
                            <wps:cNvPr id="13565" name="Freeform 13565"/>
                            <wps:cNvSpPr/>
                            <wps:spPr>
                              <a:xfrm>
                                <a:off x="3900343" y="3298825"/>
                                <a:ext cx="173182" cy="923925"/>
                              </a:xfrm>
                              <a:custGeom>
                                <a:avLst/>
                                <a:gdLst>
                                  <a:gd name="connsiteX0" fmla="*/ 173182 w 173182"/>
                                  <a:gd name="connsiteY0" fmla="*/ 923925 h 923925"/>
                                  <a:gd name="connsiteX1" fmla="*/ 125557 w 173182"/>
                                  <a:gd name="connsiteY1" fmla="*/ 885825 h 923925"/>
                                  <a:gd name="connsiteX2" fmla="*/ 77932 w 173182"/>
                                  <a:gd name="connsiteY2" fmla="*/ 838200 h 923925"/>
                                  <a:gd name="connsiteX3" fmla="*/ 58882 w 173182"/>
                                  <a:gd name="connsiteY3" fmla="*/ 809625 h 923925"/>
                                  <a:gd name="connsiteX4" fmla="*/ 39832 w 173182"/>
                                  <a:gd name="connsiteY4" fmla="*/ 742950 h 923925"/>
                                  <a:gd name="connsiteX5" fmla="*/ 30307 w 173182"/>
                                  <a:gd name="connsiteY5" fmla="*/ 714375 h 923925"/>
                                  <a:gd name="connsiteX6" fmla="*/ 11257 w 173182"/>
                                  <a:gd name="connsiteY6" fmla="*/ 590550 h 923925"/>
                                  <a:gd name="connsiteX7" fmla="*/ 1732 w 173182"/>
                                  <a:gd name="connsiteY7" fmla="*/ 0 h 9239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182" h="923925">
                                    <a:moveTo>
                                      <a:pt x="173182" y="923925"/>
                                    </a:moveTo>
                                    <a:cubicBezTo>
                                      <a:pt x="157307" y="911225"/>
                                      <a:pt x="139932" y="900200"/>
                                      <a:pt x="125557" y="885825"/>
                                    </a:cubicBezTo>
                                    <a:cubicBezTo>
                                      <a:pt x="62057" y="822325"/>
                                      <a:pt x="154132" y="889000"/>
                                      <a:pt x="77932" y="838200"/>
                                    </a:cubicBezTo>
                                    <a:cubicBezTo>
                                      <a:pt x="71582" y="828675"/>
                                      <a:pt x="64002" y="819864"/>
                                      <a:pt x="58882" y="809625"/>
                                    </a:cubicBezTo>
                                    <a:cubicBezTo>
                                      <a:pt x="51269" y="794400"/>
                                      <a:pt x="43901" y="757192"/>
                                      <a:pt x="39832" y="742950"/>
                                    </a:cubicBezTo>
                                    <a:cubicBezTo>
                                      <a:pt x="37074" y="733296"/>
                                      <a:pt x="32742" y="724115"/>
                                      <a:pt x="30307" y="714375"/>
                                    </a:cubicBezTo>
                                    <a:cubicBezTo>
                                      <a:pt x="19398" y="670740"/>
                                      <a:pt x="17041" y="636819"/>
                                      <a:pt x="11257" y="590550"/>
                                    </a:cubicBezTo>
                                    <a:cubicBezTo>
                                      <a:pt x="-6017" y="279615"/>
                                      <a:pt x="1732" y="476338"/>
                                      <a:pt x="1732" y="0"/>
                                    </a:cubicBezTo>
                                  </a:path>
                                </a:pathLst>
                              </a:custGeom>
                              <a:ln>
                                <a:headEnd type="none" w="med" len="med"/>
                                <a:tailEnd type="triangle" w="med" len="med"/>
                              </a:ln>
                            </wps:spPr>
                            <wps:style>
                              <a:lnRef idx="2">
                                <a:schemeClr val="accent2"/>
                              </a:lnRef>
                              <a:fillRef idx="0">
                                <a:schemeClr val="accent2"/>
                              </a:fillRef>
                              <a:effectRef idx="1">
                                <a:schemeClr val="accent2"/>
                              </a:effectRef>
                              <a:fontRef idx="minor">
                                <a:schemeClr val="tx1"/>
                              </a:fontRef>
                            </wps:style>
                            <wps:txbx>
                              <w:txbxContent>
                                <w:p w:rsidR="00C433B9" w:rsidRDefault="00C433B9" w:rsidP="00934613">
                                  <w:pPr>
                                    <w:bidi w:val="0"/>
                                    <w:rPr>
                                      <w:rFonts w:eastAsia="Times New Roman"/>
                                    </w:rPr>
                                  </w:pPr>
                                </w:p>
                              </w:txbxContent>
                            </wps:txbx>
                            <wps:bodyPr rtlCol="1" anchor="ctr"/>
                          </wps:wsp>
                          <wps:wsp>
                            <wps:cNvPr id="13566" name="Straight Arrow Connector 13566"/>
                            <wps:cNvCnPr/>
                            <wps:spPr>
                              <a:xfrm>
                                <a:off x="1320800" y="2752485"/>
                                <a:ext cx="884926" cy="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wpg:grpSp>
                      </wpg:grpSp>
                      <wps:wsp>
                        <wps:cNvPr id="710" name="Text Box 710"/>
                        <wps:cNvSpPr txBox="1"/>
                        <wps:spPr>
                          <a:xfrm>
                            <a:off x="0" y="2356624"/>
                            <a:ext cx="3433445" cy="5129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5B2828">
                              <w:pPr>
                                <w:pStyle w:val="Heading2"/>
                              </w:pPr>
                              <w:bookmarkStart w:id="740" w:name="_Toc372154204"/>
                              <w:bookmarkStart w:id="741" w:name="_Toc372304166"/>
                              <w:r>
                                <w:rPr>
                                  <w:rFonts w:hint="cs"/>
                                  <w:rtl/>
                                </w:rPr>
                                <w:t>تصویر شماره83: جانمایی عرصه</w:t>
                              </w:r>
                              <w:r>
                                <w:rPr>
                                  <w:rFonts w:hint="cs"/>
                                  <w:rtl/>
                                </w:rPr>
                                <w:softHyphen/>
                                <w:t>ها در طرح نهایی و موقعیت گذرهای اصلی محله نسبت به طرح ارائه شده (ماخذ: نگارنده)</w:t>
                              </w:r>
                              <w:bookmarkEnd w:id="740"/>
                              <w:bookmarkEnd w:id="74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5FE0C94" id="Group 711" o:spid="_x0000_s1745" style="position:absolute;left:0;text-align:left;margin-left:35pt;margin-top:43.6pt;width:374.6pt;height:225.95pt;z-index:252636160;mso-position-horizontal-relative:margin;mso-position-vertical-relative:margin;mso-width-relative:margin" coordsize="47607,28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">
                <v:group id="Group 15" o:spid="_x0000_s1746" style="position:absolute;left:2601;width:45006;height:22640" coordorigin="" coordsize="83917,42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QzZA8QAAADeAAAA&#10;DwAAAAAAAAAAAAAAAACqAgAAZHJzL2Rvd25yZXYueG1sUEsFBgAAAAAEAAQA+gAAAJsDAAAAAA==&#10;">
                  <v:rect id="Rectangle 13538" o:spid="_x0000_s1747" style="position:absolute;left:75691;top:5421;width:2287;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7mMgA&#10;AADeAAAADwAAAGRycy9kb3ducmV2LnhtbESPQWvCQBCF7wX/wzKFXopuWlFsdBUpFKS3aBC8Ddlp&#10;EpudDdmtifn1nUOhtxnem/e+2ewG16gbdaH2bOBlloAiLrytuTSQnz6mK1AhIltsPJOBOwXYbScP&#10;G0yt7zmj2zGWSkI4pGigirFNtQ5FRQ7DzLfEon35zmGUtSu17bCXcNfo1yRZaoc1S0OFLb1XVHwf&#10;f5yB8/KweMuH66fvn7PTfczH7LIajXl6HPZrUJGG+G/+uz5YwZ8v5sIr78gMevs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D7uYyAAAAN4AAAAPAAAAAAAAAAAAAAAAAJgCAABk&#10;cnMvZG93bnJldi54bWxQSwUGAAAAAAQABAD1AAAAjQMAAAAA&#10;" fillcolor="#742676" strokecolor="#243f60 [1604]" strokeweight="2pt">
                    <v:textbox>
                      <w:txbxContent>
                        <w:p w:rsidR="00C433B9" w:rsidRDefault="00C433B9" w:rsidP="00934613">
                          <w:pPr>
                            <w:bidi w:val="0"/>
                            <w:rPr>
                              <w:rFonts w:eastAsia="Times New Roman"/>
                            </w:rPr>
                          </w:pPr>
                        </w:p>
                      </w:txbxContent>
                    </v:textbox>
                  </v:rect>
                  <v:rect id="Rectangle 13539" o:spid="_x0000_s1748" style="position:absolute;left:75691;top:9243;width:2287;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WdsMA&#10;AADeAAAADwAAAGRycy9kb3ducmV2LnhtbERPTU8CMRC9m/gfmjHxJl0kElkoBIlGb0SU+2Q7bivb&#10;6bodYPffWxITb/PyPmex6kOjTtQlH9nAeFSAIq6i9Vwb+Px4uXsElQTZYhOZDAyUYLW8vlpgaeOZ&#10;3+m0k1rlEE4lGnAibal1qhwFTKPYEmfuK3YBJcOu1rbDcw4Pjb4viqkO6Dk3OGxp46g67I7BwCbK&#10;8DSV7/WzD68/zm/luB9mxtze9Os5KKFe/sV/7jeb508eJjO4vJNv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WdsMAAADeAAAADwAAAAAAAAAAAAAAAACYAgAAZHJzL2Rv&#10;d25yZXYueG1sUEsFBgAAAAAEAAQA9QAAAIgDAAAAAA==&#10;" fillcolor="#b00082" strokecolor="#243f60 [1604]" strokeweight="2pt">
                    <v:textbox>
                      <w:txbxContent>
                        <w:p w:rsidR="00C433B9" w:rsidRDefault="00C433B9" w:rsidP="00934613">
                          <w:pPr>
                            <w:bidi w:val="0"/>
                            <w:rPr>
                              <w:rFonts w:eastAsia="Times New Roman"/>
                            </w:rPr>
                          </w:pPr>
                        </w:p>
                      </w:txbxContent>
                    </v:textbox>
                  </v:rect>
                  <v:rect id="Rectangle 13540" o:spid="_x0000_s1749" style="position:absolute;left:75691;top:13388;width:2287;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44YMgA&#10;AADeAAAADwAAAGRycy9kb3ducmV2LnhtbESPT2vCQBDF74V+h2UEL6VuWrWU1FXagiAeCv6BXqfZ&#10;STaYnY3ZVdN+eudQ8PaG9+Y382aL3jfqTF2sAxt4GmWgiItga64M7HfLx1dQMSFbbAKTgV+KsJjf&#10;380wt+HCGzpvU6UEwjFHAy6lNtc6Fo48xlFoicUrQ+cxydhV2nZ4Ebhv9HOWvWiPNcsFhy19OioO&#10;25MXysfDl/1uj81fqCc/buPK9fJYGjMc9O9voBL16Rb+315ZeX88nUgBqSMa9P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XjhgyAAAAN4AAAAPAAAAAAAAAAAAAAAAAJgCAABk&#10;cnMvZG93bnJldi54bWxQSwUGAAAAAAQABAD1AAAAjQMAAAAA&#10;" fillcolor="#893e2f" strokecolor="#243f60 [1604]" strokeweight="2pt">
                    <v:textbox>
                      <w:txbxContent>
                        <w:p w:rsidR="00C433B9" w:rsidRDefault="00C433B9" w:rsidP="00934613">
                          <w:pPr>
                            <w:bidi w:val="0"/>
                            <w:rPr>
                              <w:rFonts w:eastAsia="Times New Roman"/>
                            </w:rPr>
                          </w:pPr>
                        </w:p>
                      </w:txbxContent>
                    </v:textbox>
                  </v:rect>
                  <v:rect id="Rectangle 13541" o:spid="_x0000_s1750" style="position:absolute;left:75691;top:17475;width:2287;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1EBccA&#10;AADeAAAADwAAAGRycy9kb3ducmV2LnhtbERPS2vCQBC+C/6HZYTezMZHq01dpbWtCPViFNrjkB2T&#10;YHY2ZLca++vdguBtPr7nzBatqcSJGldaVjCIYhDEmdUl5wr2u8/+FITzyBory6TgQg4W825nhom2&#10;Z97SKfW5CCHsElRQeF8nUrqsIIMusjVx4A62MegDbHKpGzyHcFPJYRw/SYMlh4YCa1oWlB3TX6Pg&#10;sHlL34er5eXjL/vmZ9t+/YyOE6Ueeu3rCwhPrb+Lb+61DvNHj+MB/L8Tbp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tRAXHAAAA3gAAAA8AAAAAAAAAAAAAAAAAmAIAAGRy&#10;cy9kb3ducmV2LnhtbFBLBQYAAAAABAAEAPUAAACMAwAAAAA=&#10;" fillcolor="#903" strokecolor="#243f60 [1604]" strokeweight="2pt">
                    <v:textbox>
                      <w:txbxContent>
                        <w:p w:rsidR="00C433B9" w:rsidRDefault="00C433B9" w:rsidP="00934613">
                          <w:pPr>
                            <w:bidi w:val="0"/>
                            <w:rPr>
                              <w:rFonts w:eastAsia="Times New Roman"/>
                            </w:rPr>
                          </w:pPr>
                        </w:p>
                      </w:txbxContent>
                    </v:textbox>
                  </v:rect>
                  <v:rect id="Rectangle 13542" o:spid="_x0000_s1751" style="position:absolute;left:75691;top:21471;width:2287;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2e7cUA&#10;AADeAAAADwAAAGRycy9kb3ducmV2LnhtbERPS08CMRC+m/gfmjHhJl0Xlc1CIQZi5CThEbgO23G7&#10;cTvdtBVWf70lMfE2X77nTOe9bcWZfGgcK3gYZiCIK6cbrhXsd6/3BYgQkTW2jknBNwWYz25vplhq&#10;d+ENnbexFimEQ4kKTIxdKWWoDFkMQ9cRJ+7DeYsxQV9L7fGSwm0r8yx7lhYbTg0GO1oYqj63X1bB&#10;u/9ZruwmPxlejw/rgk5vx8IrNbjrXyYgIvXxX/znXuk0f/T0mMP1nXSD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rZ7txQAAAN4AAAAPAAAAAAAAAAAAAAAAAJgCAABkcnMv&#10;ZG93bnJldi54bWxQSwUGAAAAAAQABAD1AAAAigMAAAAA&#10;" fillcolor="yellow" strokecolor="#243f60 [1604]" strokeweight="2pt">
                    <v:textbox>
                      <w:txbxContent>
                        <w:p w:rsidR="00C433B9" w:rsidRDefault="00C433B9" w:rsidP="00934613">
                          <w:pPr>
                            <w:bidi w:val="0"/>
                            <w:rPr>
                              <w:rFonts w:eastAsia="Times New Roman"/>
                            </w:rPr>
                          </w:pPr>
                        </w:p>
                      </w:txbxContent>
                    </v:textbox>
                  </v:rect>
                  <v:rect id="Rectangle 13543" o:spid="_x0000_s1752" style="position:absolute;left:75691;top:25783;width:2287;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57vsUA&#10;AADeAAAADwAAAGRycy9kb3ducmV2LnhtbESPQWsCMRCF74X+hzBCbzWrtiKrUaRS8NjaotdhM25W&#10;k8mSxHXbX98IQm8zvDfve7NY9c6KjkJsPCsYDQsQxJXXDdcKvr/en2cgYkLWaD2Tgh+KsFo+Piyw&#10;1P7Kn9TtUi1yCMcSFZiU2lLKWBlyGIe+Jc7a0QeHKa+hljrgNYc7K8dFMZUOG84Egy29GarOu4vL&#10;kPXxYzwys/3Z2U5ufu3hFLas1NOgX89BJOrTv/l+vdW5/uT1ZQK3d/IM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nnu+xQAAAN4AAAAPAAAAAAAAAAAAAAAAAJgCAABkcnMv&#10;ZG93bnJldi54bWxQSwUGAAAAAAQABAD1AAAAigMAAAAA&#10;" fillcolor="#0c9" strokecolor="#243f60 [1604]" strokeweight="2pt">
                    <v:textbox>
                      <w:txbxContent>
                        <w:p w:rsidR="00C433B9" w:rsidRDefault="00C433B9" w:rsidP="00934613">
                          <w:pPr>
                            <w:bidi w:val="0"/>
                            <w:rPr>
                              <w:rFonts w:eastAsia="Times New Roman"/>
                            </w:rPr>
                          </w:pPr>
                        </w:p>
                      </w:txbxContent>
                    </v:textbox>
                  </v:rect>
                  <v:rect id="Rectangle 13544" o:spid="_x0000_s1753" style="position:absolute;left:75691;top:29906;width:2287;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7yTcUA&#10;AADeAAAADwAAAGRycy9kb3ducmV2LnhtbERPTWvCQBC9C/0PyxR6Ed1YbdOmriJqwYNQGovnITsm&#10;abOzYXfV+O+7guBtHu9zpvPONOJEzteWFYyGCQjiwuqaSwU/u8/BGwgfkDU2lknBhTzMZw+9KWba&#10;nvmbTnkoRQxhn6GCKoQ2k9IXFRn0Q9sSR+5gncEQoSuldniO4aaRz0nyKg3WHBsqbGlZUfGXH42C&#10;L7fdv++bze9aHri/Kl2amjZV6umxW3yACNSFu/jm3ug4f/wymcD1nXiDn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7vJNxQAAAN4AAAAPAAAAAAAAAAAAAAAAAJgCAABkcnMv&#10;ZG93bnJldi54bWxQSwUGAAAAAAQABAD1AAAAigMAAAAA&#10;" fillcolor="#9c0" strokecolor="#243f60 [1604]" strokeweight="2pt">
                    <v:textbox>
                      <w:txbxContent>
                        <w:p w:rsidR="00C433B9" w:rsidRDefault="00C433B9" w:rsidP="00934613">
                          <w:pPr>
                            <w:bidi w:val="0"/>
                            <w:rPr>
                              <w:rFonts w:eastAsia="Times New Roman"/>
                            </w:rPr>
                          </w:pPr>
                        </w:p>
                      </w:txbxContent>
                    </v:textbox>
                  </v:rect>
                  <v:rect id="Rectangle 13545" o:spid="_x0000_s1754" style="position:absolute;left:75691;top:34698;width:2287;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J+I8MA&#10;AADeAAAADwAAAGRycy9kb3ducmV2LnhtbERPS2vCQBC+F/wPywje6kZNRFJXkYJg8RAfpechO90E&#10;s7Mhu43pv3cLBW/z8T1nvR1sI3rqfO1YwWyagCAuna7ZKPi87l9XIHxA1tg4JgW/5GG7Gb2sMdfu&#10;zmfqL8GIGMI+RwVVCG0upS8rsuinriWO3LfrLIYIOyN1h/cYbhs5T5KltFhzbKiwpfeKytvlxypY&#10;6YM5pulHcZvvM1d4U3yduFdqMh52byACDeEp/ncfdJy/yNIM/t6JN8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J+I8MAAADeAAAADwAAAAAAAAAAAAAAAACYAgAAZHJzL2Rv&#10;d25yZXYueG1sUEsFBgAAAAAEAAQA9QAAAIgDAAAAAA==&#10;" fillcolor="#fc6" strokecolor="#243f60 [1604]" strokeweight="2pt">
                    <v:textbox>
                      <w:txbxContent>
                        <w:p w:rsidR="00C433B9" w:rsidRDefault="00C433B9" w:rsidP="00934613">
                          <w:pPr>
                            <w:bidi w:val="0"/>
                            <w:rPr>
                              <w:rFonts w:eastAsia="Times New Roman"/>
                            </w:rPr>
                          </w:pPr>
                        </w:p>
                      </w:txbxContent>
                    </v:textbox>
                  </v:rect>
                  <v:group id="Group 13546" o:spid="_x0000_s1755" style="position:absolute;width:83917;height:42227" coordorigin="" coordsize="83917,42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kYP5cQAAADeAAAA&#10;DwAAAAAAAAAAAAAAAACqAgAAZHJzL2Rvd25yZXYueG1sUEsFBgAAAAAEAAQA+gAAAJsDAAAAAA==&#10;">
                    <v:rect id="Rectangle 13548" o:spid="_x0000_s1756" style="position:absolute;left:54621;top:3275;width:29296;height:38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K2NsgA&#10;AADeAAAADwAAAGRycy9kb3ducmV2LnhtbESPT2vCQBDF74V+h2UKXkrd2H+U1FVEKA0iSGPrechO&#10;k9DsbMyuSfz2zqHgbYb35r3fzJeja1RPXag9G5hNE1DEhbc1lwa+9x8Pb6BCRLbYeCYDZwqwXNze&#10;zDG1fuAv6vNYKgnhkKKBKsY21ToUFTkMU98Si/brO4dR1q7UtsNBwl2jH5PkVTusWRoqbGldUfGX&#10;n5yBodj1h/32U+/uD5nnY3Zc5z8bYyZ34+odVKQxXs3/15kV/KeXZ+GVd2QGvbg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UrY2yAAAAN4AAAAPAAAAAAAAAAAAAAAAAJgCAABk&#10;cnMvZG93bnJldi54bWxQSwUGAAAAAAQABAD1AAAAjQMAAAAA&#10;" filled="f" stroked="f">
                      <v:textbox>
                        <w:txbxContent>
                          <w:p w:rsidR="00C433B9" w:rsidRPr="00A44A6B" w:rsidRDefault="00C433B9" w:rsidP="00934613">
                            <w:pPr>
                              <w:pStyle w:val="NormalWeb"/>
                              <w:spacing w:before="0" w:beforeAutospacing="0" w:after="0" w:afterAutospacing="0"/>
                              <w:ind w:left="720"/>
                              <w:jc w:val="both"/>
                            </w:pPr>
                            <w:r w:rsidRPr="00A44A6B">
                              <w:rPr>
                                <w:rFonts w:asciiTheme="minorHAnsi" w:cs="B Nazanin" w:hint="cs"/>
                                <w:color w:val="000000" w:themeColor="text1"/>
                                <w:kern w:val="24"/>
                                <w:rtl/>
                              </w:rPr>
                              <w:t>ورزشی</w:t>
                            </w:r>
                          </w:p>
                          <w:p w:rsidR="00C433B9" w:rsidRPr="00A44A6B" w:rsidRDefault="00C433B9" w:rsidP="00934613">
                            <w:pPr>
                              <w:pStyle w:val="NormalWeb"/>
                              <w:spacing w:before="0" w:beforeAutospacing="0" w:after="0" w:afterAutospacing="0"/>
                              <w:ind w:left="720"/>
                              <w:jc w:val="both"/>
                              <w:rPr>
                                <w:rtl/>
                              </w:rPr>
                            </w:pPr>
                            <w:r w:rsidRPr="00A44A6B">
                              <w:rPr>
                                <w:rFonts w:asciiTheme="minorHAnsi" w:cs="B Nazanin" w:hint="cs"/>
                                <w:color w:val="000000" w:themeColor="text1"/>
                                <w:kern w:val="24"/>
                                <w:rtl/>
                              </w:rPr>
                              <w:t>اقامتی</w:t>
                            </w:r>
                          </w:p>
                          <w:p w:rsidR="00C433B9" w:rsidRPr="00A44A6B" w:rsidRDefault="00C433B9" w:rsidP="00934613">
                            <w:pPr>
                              <w:pStyle w:val="NormalWeb"/>
                              <w:spacing w:before="0" w:beforeAutospacing="0" w:after="0" w:afterAutospacing="0"/>
                              <w:ind w:left="720"/>
                              <w:jc w:val="both"/>
                              <w:rPr>
                                <w:rtl/>
                              </w:rPr>
                            </w:pPr>
                            <w:r w:rsidRPr="00A44A6B">
                              <w:rPr>
                                <w:rFonts w:asciiTheme="minorHAnsi" w:cs="B Nazanin" w:hint="cs"/>
                                <w:color w:val="000000" w:themeColor="text1"/>
                                <w:kern w:val="24"/>
                                <w:rtl/>
                              </w:rPr>
                              <w:t>فروشگاهی</w:t>
                            </w:r>
                          </w:p>
                          <w:p w:rsidR="00C433B9" w:rsidRPr="00A44A6B" w:rsidRDefault="00C433B9" w:rsidP="00934613">
                            <w:pPr>
                              <w:pStyle w:val="NormalWeb"/>
                              <w:spacing w:before="0" w:beforeAutospacing="0" w:after="0" w:afterAutospacing="0"/>
                              <w:ind w:left="720"/>
                              <w:jc w:val="both"/>
                              <w:rPr>
                                <w:rtl/>
                              </w:rPr>
                            </w:pPr>
                            <w:r w:rsidRPr="00A44A6B">
                              <w:rPr>
                                <w:rFonts w:asciiTheme="minorHAnsi" w:cs="B Nazanin" w:hint="cs"/>
                                <w:color w:val="000000" w:themeColor="text1"/>
                                <w:kern w:val="24"/>
                                <w:rtl/>
                              </w:rPr>
                              <w:t>دبستان</w:t>
                            </w:r>
                          </w:p>
                          <w:p w:rsidR="00C433B9" w:rsidRPr="00A44A6B" w:rsidRDefault="00C433B9" w:rsidP="00934613">
                            <w:pPr>
                              <w:pStyle w:val="NormalWeb"/>
                              <w:spacing w:before="0" w:beforeAutospacing="0" w:after="0" w:afterAutospacing="0"/>
                              <w:ind w:left="720"/>
                              <w:jc w:val="both"/>
                              <w:rPr>
                                <w:rtl/>
                              </w:rPr>
                            </w:pPr>
                            <w:r w:rsidRPr="00A44A6B">
                              <w:rPr>
                                <w:rFonts w:asciiTheme="minorHAnsi" w:cs="B Nazanin" w:hint="cs"/>
                                <w:color w:val="000000" w:themeColor="text1"/>
                                <w:kern w:val="24"/>
                                <w:rtl/>
                              </w:rPr>
                              <w:t>آموزشی- فرهنگی</w:t>
                            </w:r>
                          </w:p>
                          <w:p w:rsidR="00C433B9" w:rsidRPr="00A44A6B" w:rsidRDefault="00C433B9" w:rsidP="00934613">
                            <w:pPr>
                              <w:pStyle w:val="NormalWeb"/>
                              <w:spacing w:before="0" w:beforeAutospacing="0" w:after="0" w:afterAutospacing="0"/>
                              <w:ind w:left="720"/>
                              <w:jc w:val="both"/>
                              <w:rPr>
                                <w:rtl/>
                              </w:rPr>
                            </w:pPr>
                            <w:r w:rsidRPr="00A44A6B">
                              <w:rPr>
                                <w:rFonts w:asciiTheme="minorHAnsi" w:cs="B Nazanin" w:hint="cs"/>
                                <w:color w:val="000000" w:themeColor="text1"/>
                                <w:kern w:val="24"/>
                                <w:rtl/>
                              </w:rPr>
                              <w:t>تعامل جمعی</w:t>
                            </w:r>
                          </w:p>
                          <w:p w:rsidR="00C433B9" w:rsidRPr="00A44A6B" w:rsidRDefault="00C433B9" w:rsidP="00934613">
                            <w:pPr>
                              <w:pStyle w:val="NormalWeb"/>
                              <w:spacing w:before="0" w:beforeAutospacing="0" w:after="0" w:afterAutospacing="0"/>
                              <w:ind w:left="720"/>
                              <w:jc w:val="both"/>
                              <w:rPr>
                                <w:rtl/>
                              </w:rPr>
                            </w:pPr>
                            <w:r w:rsidRPr="00A44A6B">
                              <w:rPr>
                                <w:rFonts w:asciiTheme="minorHAnsi" w:cs="B Nazanin" w:hint="cs"/>
                                <w:color w:val="000000" w:themeColor="text1"/>
                                <w:kern w:val="24"/>
                                <w:rtl/>
                              </w:rPr>
                              <w:t>بازی کودکان</w:t>
                            </w:r>
                          </w:p>
                          <w:p w:rsidR="00C433B9" w:rsidRPr="00A44A6B" w:rsidRDefault="00C433B9" w:rsidP="00934613">
                            <w:pPr>
                              <w:pStyle w:val="NormalWeb"/>
                              <w:spacing w:before="0" w:beforeAutospacing="0" w:after="0" w:afterAutospacing="0"/>
                              <w:ind w:left="720"/>
                              <w:jc w:val="both"/>
                              <w:rPr>
                                <w:rtl/>
                              </w:rPr>
                            </w:pPr>
                            <w:r w:rsidRPr="00A44A6B">
                              <w:rPr>
                                <w:rFonts w:asciiTheme="minorHAnsi" w:cs="B Nazanin" w:hint="cs"/>
                                <w:color w:val="000000" w:themeColor="text1"/>
                                <w:kern w:val="24"/>
                                <w:rtl/>
                              </w:rPr>
                              <w:t>خدماتی</w:t>
                            </w:r>
                          </w:p>
                        </w:txbxContent>
                      </v:textbox>
                    </v:rect>
                    <v:shape id="Picture 13547" o:spid="_x0000_s1757" type="#_x0000_t75" style="position:absolute;width:58293;height:41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rhNnGAAAA3gAAAA8AAABkcnMvZG93bnJldi54bWxET9tqAjEQfRf8hzBCX0SzvaldjVJaCluE&#10;4g18HTbT3dXNZEmibvv1TUHwbQ7nOrNFa2pxJucrywruhwkI4tzqigsFu+3HYALCB2SNtWVS8EMe&#10;FvNuZ4apthde03kTChFD2KeooAyhSaX0eUkG/dA2xJH7ts5giNAVUju8xHBTy4ckGUmDFceGEht6&#10;Kyk/bk5GwfJlxb/L/c59nuSh/1WsD1m2elfqrte+TkEEasNNfHVnOs5/fH4aw/878QY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OuE2cYAAADeAAAADwAAAAAAAAAAAAAA&#10;AACfAgAAZHJzL2Rvd25yZXYueG1sUEsFBgAAAAAEAAQA9wAAAJIDAAAAAA==&#10;">
                      <v:imagedata r:id="rId397" o:title=""/>
                    </v:shape>
                    <v:rect id="Rectangle 13549" o:spid="_x0000_s1758" style="position:absolute;left:25400;top:1270;width:16764;height:12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VtfsUA&#10;AADeAAAADwAAAGRycy9kb3ducmV2LnhtbERPTWvCQBC9F/wPywi9FN3YVtHUVUQoSG/RIHgbstMk&#10;mp0N2dXE/PpuQfA2j/c5y3VnKnGjxpWWFUzGEQjizOqScwXp4Xs0B+E8ssbKMim4k4P1avCyxFjb&#10;lhO67X0uQgi7GBUU3texlC4ryKAb25o4cL+2MegDbHKpG2xDuKnkexTNpMGSQ0OBNW0Lyi77q1Fw&#10;nO2mi7Q7/9j2LTnc+7RPTvNeqddht/kC4anzT/HDvdNh/sf0cwH/74Qb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RW1+xQAAAN4AAAAPAAAAAAAAAAAAAAAAAJgCAABkcnMv&#10;ZG93bnJldi54bWxQSwUGAAAAAAQABAD1AAAAigMAAAAA&#10;" fillcolor="#742676" strokecolor="#243f60 [1604]" strokeweight="2pt">
                      <v:textbox>
                        <w:txbxContent>
                          <w:p w:rsidR="00C433B9" w:rsidRDefault="00C433B9" w:rsidP="00934613">
                            <w:pPr>
                              <w:bidi w:val="0"/>
                              <w:rPr>
                                <w:rFonts w:eastAsia="Times New Roman"/>
                              </w:rPr>
                            </w:pPr>
                          </w:p>
                        </w:txbxContent>
                      </v:textbox>
                    </v:rect>
                    <v:rect id="Rectangle 13550" o:spid="_x0000_s1759" style="position:absolute;left:11684;top:18034;width:990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raS8QA&#10;AADeAAAADwAAAGRycy9kb3ducmV2LnhtbESPQU/DMAyF70j8h8hI3FgKaBOUZdOYQHBDDLhbjWkC&#10;jVMab2v/PT4gcbPl5/fet1yPqTMHGkrM7OByVoEhbrKP3Dp4f3u8uAFTBNljl5kcTFRgvTo9WWLt&#10;85Ff6bCT1qgJlxodBJG+trY0gRKWWe6J9faZh4Si69BaP+BRzVNnr6pqYRNG1oSAPW0DNd+7fXKw&#10;zTLdL+Rr8xDT00+IL7L/mG6dOz8bN3dghEb5F/99P3utfz2fK4Di6Ax2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a2kvEAAAA3gAAAA8AAAAAAAAAAAAAAAAAmAIAAGRycy9k&#10;b3ducmV2LnhtbFBLBQYAAAAABAAEAPUAAACJAwAAAAA=&#10;" fillcolor="#b00082" strokecolor="#243f60 [1604]" strokeweight="2pt">
                      <v:textbox>
                        <w:txbxContent>
                          <w:p w:rsidR="00C433B9" w:rsidRDefault="00C433B9" w:rsidP="00934613">
                            <w:pPr>
                              <w:bidi w:val="0"/>
                              <w:rPr>
                                <w:rFonts w:eastAsia="Times New Roman"/>
                              </w:rPr>
                            </w:pPr>
                          </w:p>
                        </w:txbxContent>
                      </v:textbox>
                    </v:rect>
                    <v:oval id="Oval 13551" o:spid="_x0000_s1760" style="position:absolute;left:20828;top:21844;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JLOsQA&#10;AADeAAAADwAAAGRycy9kb3ducmV2LnhtbERPTWvCQBC9F/wPywjemk0qSkmzilgFr7UizW2aHZNo&#10;djbJbjX113cLhd7m8T4nWw6mEVfqXW1ZQRLFIIgLq2suFRzet4/PIJxH1thYJgXf5GC5GD1kmGp7&#10;4ze67n0pQgi7FBVU3replK6oyKCLbEscuJPtDfoA+1LqHm8h3DTyKY7n0mDNoaHCltYVFZf9l1GQ&#10;f7rdx+uROnc+bZqcuvtcDnelJuNh9QLC0+D/xX/unQ7zp7NZAr/vhBvk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ySzrEAAAA3gAAAA8AAAAAAAAAAAAAAAAAmAIAAGRycy9k&#10;b3ducmV2LnhtbFBLBQYAAAAABAAEAPUAAACJAwAAAAA=&#10;" fillcolor="#b00082" strokecolor="#243f60 [1604]" strokeweight="2pt">
                      <v:textbox>
                        <w:txbxContent>
                          <w:p w:rsidR="00C433B9" w:rsidRDefault="00C433B9" w:rsidP="00934613">
                            <w:pPr>
                              <w:bidi w:val="0"/>
                              <w:rPr>
                                <w:rFonts w:eastAsia="Times New Roman"/>
                              </w:rPr>
                            </w:pPr>
                          </w:p>
                        </w:txbxContent>
                      </v:textbox>
                    </v:oval>
                    <v:rect id="Rectangle 13552" o:spid="_x0000_s1761" style="position:absolute;left:25400;top:16510;width:5334;height:19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mVUcgA&#10;AADeAAAADwAAAGRycy9kb3ducmV2LnhtbESPT2sCMRDF70K/Q5iCF9Fs/YesRmkFQXoQtAWv42Z2&#10;s3QzWTdR1376piB4m+G995s3i1VrK3GlxpeOFbwNEhDEmdMlFwq+vzb9GQgfkDVWjknBnTysli+d&#10;Baba3XhP10MoRISwT1GBCaFOpfSZIYt+4GriqOWusRji2hRSN3iLcFvJYZJMpcWS4wWDNa0NZT+H&#10;i42Uj95OH+tz9evK8cnsTf65OedKdV/b9zmIQG14mh/prY71R5PJEP7fiTP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GZVRyAAAAN4AAAAPAAAAAAAAAAAAAAAAAJgCAABk&#10;cnMvZG93bnJldi54bWxQSwUGAAAAAAQABAD1AAAAjQMAAAAA&#10;" fillcolor="#893e2f" strokecolor="#243f60 [1604]" strokeweight="2pt">
                      <v:textbox>
                        <w:txbxContent>
                          <w:p w:rsidR="00C433B9" w:rsidRDefault="00C433B9" w:rsidP="00934613">
                            <w:pPr>
                              <w:bidi w:val="0"/>
                              <w:rPr>
                                <w:rFonts w:eastAsia="Times New Roman"/>
                              </w:rPr>
                            </w:pPr>
                          </w:p>
                        </w:txbxContent>
                      </v:textbox>
                    </v:rect>
                    <v:rect id="Rectangle 13553" o:spid="_x0000_s1762" style="position:absolute;left:25486;top:18478;width:1905;height:2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UwysgA&#10;AADeAAAADwAAAGRycy9kb3ducmV2LnhtbESPT2vCQBDF74V+h2UKvRTd+BeJWaUKgdKDoC14HbOT&#10;bGh2Nma3mvbTu0Khtxnee795k61724gLdb52rGA0TEAQF07XXCn4/MgHCxA+IGtsHJOCH/KwXj0+&#10;ZJhqd+U9XQ6hEhHCPkUFJoQ2ldIXhiz6oWuJo1a6zmKIa1dJ3eE1wm0jx0kylxZrjhcMtrQ1VHwd&#10;vm2kbF52+tiem19XT09mb8r3/Fwq9fzUvy5BBOrDv/kv/aZj/clsNoH7O3EGub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VTDKyAAAAN4AAAAPAAAAAAAAAAAAAAAAAJgCAABk&#10;cnMvZG93bnJldi54bWxQSwUGAAAAAAQABAD1AAAAjQMAAAAA&#10;" fillcolor="#893e2f" strokecolor="#243f60 [1604]" strokeweight="2pt">
                      <v:textbox>
                        <w:txbxContent>
                          <w:p w:rsidR="00C433B9" w:rsidRDefault="00C433B9" w:rsidP="00934613">
                            <w:pPr>
                              <w:bidi w:val="0"/>
                              <w:rPr>
                                <w:rFonts w:eastAsia="Times New Roman"/>
                              </w:rPr>
                            </w:pPr>
                          </w:p>
                        </w:txbxContent>
                      </v:textbox>
                    </v:rect>
                    <v:rect id="Rectangle 13554" o:spid="_x0000_s1763" style="position:absolute;left:30734;top:16510;width:1797;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yovsgA&#10;AADeAAAADwAAAGRycy9kb3ducmV2LnhtbESPQWvCQBCF70L/wzKFXkQ3tSoSs0orBEoPgrbgdcxO&#10;sqHZ2Zjdatpf7xYEbzO89755k61724gzdb52rOB5nIAgLpyuuVLw9ZmPFiB8QNbYOCYFv+RhvXoY&#10;ZJhqd+EdnfehEhHCPkUFJoQ2ldIXhiz6sWuJo1a6zmKIa1dJ3eElwm0jJ0kylxZrjhcMtrQxVHzv&#10;f2ykvA23+tCemj9XT49mZ8qP/FQq9fTYvy5BBOrD3XxLv+tY/2U2m8L/O3EGub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vKi+yAAAAN4AAAAPAAAAAAAAAAAAAAAAAJgCAABk&#10;cnMvZG93bnJldi54bWxQSwUGAAAAAAQABAD1AAAAjQMAAAAA&#10;" fillcolor="#893e2f" strokecolor="#243f60 [1604]" strokeweight="2pt">
                      <v:textbox>
                        <w:txbxContent>
                          <w:p w:rsidR="00C433B9" w:rsidRDefault="00C433B9" w:rsidP="00934613">
                            <w:pPr>
                              <w:bidi w:val="0"/>
                              <w:rPr>
                                <w:rFonts w:eastAsia="Times New Roman"/>
                              </w:rPr>
                            </w:pPr>
                          </w:p>
                        </w:txbxContent>
                      </v:textbox>
                    </v:rect>
                    <v:oval id="Oval 13555" o:spid="_x0000_s1764" style="position:absolute;left:30317;top:23212;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6GsYA&#10;AADeAAAADwAAAGRycy9kb3ducmV2LnhtbERPTWvCQBC9C/6HZQQvpW5UIpq6ipUWSsGDsRdv0+w0&#10;G5qdTbNrjP++Wyh4m8f7nPW2t7XoqPWVYwXTSQKCuHC64lLBx+n1cQnCB2SNtWNScCMP281wsMZM&#10;uysfqctDKWII+wwVmBCaTEpfGLLoJ64hjtyXay2GCNtS6havMdzWcpYkC2mx4thgsKG9oeI7v1gF&#10;e31+6E3+Un7Ofrrn5PR+WFq5Umo86ndPIAL14S7+d7/pOH+epin8vRNv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6GsYAAADeAAAADwAAAAAAAAAAAAAAAACYAgAAZHJz&#10;L2Rvd25yZXYueG1sUEsFBgAAAAAEAAQA9QAAAIsDAAAAAA==&#10;" fillcolor="#893e2f" strokecolor="#243f60 [1604]" strokeweight="2pt">
                      <v:textbox>
                        <w:txbxContent>
                          <w:p w:rsidR="00C433B9" w:rsidRDefault="00C433B9" w:rsidP="00934613">
                            <w:pPr>
                              <w:bidi w:val="0"/>
                              <w:rPr>
                                <w:rFonts w:eastAsia="Times New Roman"/>
                              </w:rPr>
                            </w:pPr>
                          </w:p>
                        </w:txbxContent>
                      </v:textbox>
                    </v:oval>
                    <v:rect id="Rectangle 13556" o:spid="_x0000_s1765" style="position:absolute;left:34544;top:16510;width:4572;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lffMUA&#10;AADeAAAADwAAAGRycy9kb3ducmV2LnhtbERPTWvCQBC9C/0PyxS8SN3YorFpNiJVwYNQasXzkB2T&#10;tNnZsLtq+u+7QsHbPN7n5IvetOJCzjeWFUzGCQji0uqGKwWHr83THIQPyBpby6TglzwsiodBjpm2&#10;V/6kyz5UIoawz1BBHUKXSenLmgz6se2II3eyzmCI0FVSO7zGcNPK5ySZSYMNx4YaO3qvqfzZn42C&#10;D7c7vh7b7fdanni0qlyami5VavjYL99ABOrDXfzv3uo4/2U6ncHtnXiD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qV98xQAAAN4AAAAPAAAAAAAAAAAAAAAAAJgCAABkcnMv&#10;ZG93bnJldi54bWxQSwUGAAAAAAQABAD1AAAAigMAAAAA&#10;" fillcolor="#9c0" strokecolor="#243f60 [1604]" strokeweight="2pt">
                      <v:textbox>
                        <w:txbxContent>
                          <w:p w:rsidR="00C433B9" w:rsidRDefault="00C433B9" w:rsidP="00934613">
                            <w:pPr>
                              <w:bidi w:val="0"/>
                              <w:rPr>
                                <w:rFonts w:eastAsia="Times New Roman"/>
                              </w:rPr>
                            </w:pPr>
                          </w:p>
                        </w:txbxContent>
                      </v:textbox>
                    </v:rect>
                    <v:oval id="Oval 13557" o:spid="_x0000_s1766" style="position:absolute;left:29540;top:29392;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yjTsQA&#10;AADeAAAADwAAAGRycy9kb3ducmV2LnhtbERPS2vCQBC+F/wPywi91Y1N1ZC6CVIsSC9FLfU6ZKdJ&#10;MDsbsmse/75bKHibj+8523w0jeipc7VlBctFBIK4sLrmUsHX+f0pAeE8ssbGMimYyEGezR62mGo7&#10;8JH6ky9FCGGXooLK+zaV0hUVGXQL2xIH7sd2Bn2AXSl1h0MIN418jqK1NFhzaKiwpbeKiuvpZhT4&#10;A75c9sl3El/j6ag3w+WDP1mpx/m4ewXhafR38b/7oMP8eLXawN874Qa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so07EAAAA3gAAAA8AAAAAAAAAAAAAAAAAmAIAAGRycy9k&#10;b3ducmV2LnhtbFBLBQYAAAAABAAEAPUAAACJAwAAAAA=&#10;" fillcolor="#0c9" strokecolor="#243f60 [1604]" strokeweight="2pt">
                      <v:textbox>
                        <w:txbxContent>
                          <w:p w:rsidR="00C433B9" w:rsidRDefault="00C433B9" w:rsidP="00934613">
                            <w:pPr>
                              <w:bidi w:val="0"/>
                              <w:rPr>
                                <w:rFonts w:eastAsia="Times New Roman"/>
                              </w:rPr>
                            </w:pPr>
                          </w:p>
                        </w:txbxContent>
                      </v:textbox>
                    </v:oval>
                    <v:oval id="Oval 13558" o:spid="_x0000_s1767" style="position:absolute;left:20914;top:29104;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M3PMcA&#10;AADeAAAADwAAAGRycy9kb3ducmV2LnhtbESPT2vCQBDF7wW/wzIFb3XTxj8huoqUCtJL0Ra9Dtkx&#10;CWZnQ3Zr4rd3DoXeZnhv3vvNajO4Rt2oC7VnA6+TBBRx4W3NpYGf791LBipEZIuNZzJwpwCb9ehp&#10;hbn1PR/odoylkhAOORqoYmxzrUNRkcMw8S2xaBffOYyydqW2HfYS7hr9liRz7bBmaaiwpfeKiuvx&#10;1xmIe5yeP7JTll7T+8Eu+vMnf7Ex4+dhuwQVaYj/5r/rvRX8dDYTXnlHZtD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zNzzHAAAA3gAAAA8AAAAAAAAAAAAAAAAAmAIAAGRy&#10;cy9kb3ducmV2LnhtbFBLBQYAAAAABAAEAPUAAACMAwAAAAA=&#10;" fillcolor="#0c9" strokecolor="#243f60 [1604]" strokeweight="2pt">
                      <v:textbox>
                        <w:txbxContent>
                          <w:p w:rsidR="00C433B9" w:rsidRDefault="00C433B9" w:rsidP="00934613">
                            <w:pPr>
                              <w:bidi w:val="0"/>
                              <w:rPr>
                                <w:rFonts w:eastAsia="Times New Roman"/>
                              </w:rPr>
                            </w:pPr>
                          </w:p>
                        </w:txbxContent>
                      </v:textbox>
                    </v:oval>
                    <v:oval id="Oval 13559" o:spid="_x0000_s1768" style="position:absolute;left:36657;top:28682;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558sUA&#10;AADeAAAADwAAAGRycy9kb3ducmV2LnhtbERPS2vCQBC+F/oflin0IrqpraLRVaTQNooXH+B1yE6T&#10;YHY27G5j/PddQfA2H99z5svO1KIl5yvLCt4GCQji3OqKCwXHw1d/AsIHZI21ZVJwJQ/LxfPTHFNt&#10;L7yjdh8KEUPYp6igDKFJpfR5SQb9wDbEkfu1zmCI0BVSO7zEcFPLYZKMpcGKY0OJDX2WlJ/3f0bB&#10;es2rc7s59X5OWa8dZlvrvosPpV5futUMRKAuPMR3d6bj/PfRaAq3d+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LnnyxQAAAN4AAAAPAAAAAAAAAAAAAAAAAJgCAABkcnMv&#10;ZG93bnJldi54bWxQSwUGAAAAAAQABAD1AAAAigMAAAAA&#10;" fillcolor="yellow" strokecolor="#243f60 [1604]" strokeweight="2pt">
                      <v:textbox>
                        <w:txbxContent>
                          <w:p w:rsidR="00C433B9" w:rsidRDefault="00C433B9" w:rsidP="00934613">
                            <w:pPr>
                              <w:bidi w:val="0"/>
                              <w:rPr>
                                <w:rFonts w:eastAsia="Times New Roman"/>
                              </w:rPr>
                            </w:pPr>
                          </w:p>
                        </w:txbxContent>
                      </v:textbox>
                    </v:oval>
                    <v:shape id="Freeform 13560" o:spid="_x0000_s1769" style="position:absolute;left:37764;top:25783;width:5693;height:4054;visibility:visible;mso-wrap-style:square;v-text-anchor:middle" coordsize="569343,4054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woccA&#10;AADeAAAADwAAAGRycy9kb3ducmV2LnhtbESPQW/CMAyF75P4D5GRdhspQ0NQCAgxVdptGnCAm2lM&#10;W2icqgm026+fD5N2s+Xn9963XPeuVg9qQ+XZwHiUgCLOva24MHDYZy8zUCEiW6w9k4FvCrBeDZ6W&#10;mFrf8Rc9drFQYsIhRQNljE2qdchLchhGviGW28W3DqOsbaFti52Yu1q/JslUO6xYEkpsaFtSftvd&#10;nYEsP57xfeN+qnC+Fqcm+8y6+cWY52G/WYCK1Md/8d/3h5X6k7epAAiOz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wcKHHAAAA3gAAAA8AAAAAAAAAAAAAAAAAmAIAAGRy&#10;cy9kb3ducmV2LnhtbFBLBQYAAAAABAAEAPUAAACMAwAAAAA=&#10;" adj="-11796480,,5400" path="m569343,l,8626,,215660r94890,25879l155275,301924r25880,86264l569343,405441,569343,xe" fillcolor="yellow" strokecolor="#243f60 [1604]" strokeweight="2pt">
                      <v:stroke joinstyle="miter"/>
                      <v:formulas/>
                      <v:path arrowok="t" o:connecttype="custom" o:connectlocs="569343,0;0,8626;0,215660;94890,241539;155275,301924;181155,388188;569343,405441;569343,0" o:connectangles="0,0,0,0,0,0,0,0" textboxrect="0,0,569343,405441"/>
                      <v:textbox>
                        <w:txbxContent>
                          <w:p w:rsidR="00C433B9" w:rsidRDefault="00C433B9" w:rsidP="00934613">
                            <w:pPr>
                              <w:bidi w:val="0"/>
                              <w:rPr>
                                <w:rFonts w:eastAsia="Times New Roman"/>
                              </w:rPr>
                            </w:pPr>
                          </w:p>
                        </w:txbxContent>
                      </v:textbox>
                    </v:shape>
                    <v:shape id="Freeform 13561" o:spid="_x0000_s1770" style="position:absolute;left:32674;top:29751;width:5176;height:4054;visibility:visible;mso-wrap-style:square;v-text-anchor:middle" coordsize="517585,4054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czoMMA&#10;AADeAAAADwAAAGRycy9kb3ducmV2LnhtbERPTYvCMBC9L/gfwix4W5OurErXKOIiuEetF29DM9uW&#10;bSa1iW3990YQvM3jfc5yPdhadNT6yrGGZKJAEOfOVFxoOGW7jwUIH5AN1o5Jw408rFejtyWmxvV8&#10;oO4YChFD2KeooQyhSaX0eUkW/cQ1xJH7c63FEGFbSNNiH8NtLT+VmkmLFceGEhvalpT/H69WQ1Yv&#10;sqz7mfab/XZQ82tyturyq/X4fdh8gwg0hJf46d6bOH/6NUvg8U68Qa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czoMMAAADeAAAADwAAAAAAAAAAAAAAAACYAgAAZHJzL2Rv&#10;d25yZXYueG1sUEsFBgAAAAAEAAQA9QAAAIgDAAAAAA==&#10;" adj="-11796480,,5400" path="m508959,181154r8626,215661l232914,405441,,198407,60385,103517,120770,17253,327804,r43132,86264l414068,146649r94891,34505xe" fillcolor="yellow" strokecolor="#243f60 [1604]" strokeweight="2pt">
                      <v:stroke joinstyle="miter"/>
                      <v:formulas/>
                      <v:path arrowok="t" o:connecttype="custom" o:connectlocs="508959,181154;517585,396815;232914,405441;0,198407;60385,103517;120770,17253;327804,0;370936,86264;414068,146649;508959,181154" o:connectangles="0,0,0,0,0,0,0,0,0,0" textboxrect="0,0,517585,405441"/>
                      <v:textbox>
                        <w:txbxContent>
                          <w:p w:rsidR="00C433B9" w:rsidRDefault="00C433B9" w:rsidP="00934613">
                            <w:pPr>
                              <w:bidi w:val="0"/>
                              <w:rPr>
                                <w:rFonts w:eastAsia="Times New Roman"/>
                              </w:rPr>
                            </w:pPr>
                          </w:p>
                        </w:txbxContent>
                      </v:textbox>
                    </v:shape>
                    <v:shape id="Freeform 13562" o:spid="_x0000_s1771" style="position:absolute;left:17406;top:21987;width:4313;height:4659;visibility:visible;mso-wrap-style:square;v-text-anchor:middle" coordsize="431321,4658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2OxMUA&#10;AADeAAAADwAAAGRycy9kb3ducmV2LnhtbERP32vCMBB+H+x/CDfY25qqKNIZpWzIhL1MJ/X1aG5N&#10;sbmUJGr1r18Gwt7u4/t5i9VgO3EmH1rHCkZZDoK4drrlRsH+e/0yBxEissbOMSm4UoDV8vFhgYV2&#10;F97SeRcbkUI4FKjAxNgXUobakMWQuZ44cT/OW4wJ+kZqj5cUbjs5zvOZtNhyajDY05uh+rg7WQXV&#10;vBymt739OlRl9Wne42Fy8x9KPT8N5SuISEP8F9/dG53mT6azMfy9k2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jY7ExQAAAN4AAAAPAAAAAAAAAAAAAAAAAJgCAABkcnMv&#10;ZG93bnJldi54bWxQSwUGAAAAAAQABAD1AAAAigMAAAAA&#10;" adj="-11796480,,5400" path="m284672,l,69012,8626,465827,431321,448574,414068,284672,336430,250166,293298,163902r,-94890l284672,xe" fillcolor="#b00082" strokecolor="#243f60 [1604]" strokeweight="2pt">
                      <v:stroke joinstyle="miter"/>
                      <v:formulas/>
                      <v:path arrowok="t" o:connecttype="custom" o:connectlocs="284672,0;0,69012;8626,465827;431321,448574;414068,284672;336430,250166;293298,163902;293298,69012;284672,0" o:connectangles="0,0,0,0,0,0,0,0,0" textboxrect="0,0,431321,465827"/>
                      <v:textbox>
                        <w:txbxContent>
                          <w:p w:rsidR="00C433B9" w:rsidRDefault="00C433B9" w:rsidP="00934613">
                            <w:pPr>
                              <w:bidi w:val="0"/>
                              <w:rPr>
                                <w:rFonts w:eastAsia="Times New Roman"/>
                              </w:rPr>
                            </w:pPr>
                          </w:p>
                        </w:txbxContent>
                      </v:textbox>
                    </v:shape>
                    <v:shape id="Freeform 13563" o:spid="_x0000_s1772" style="position:absolute;left:21685;top:33178;width:4762;height:6096;visibility:visible;mso-wrap-style:square;v-text-anchor:middle" coordsize="476250,609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VMj8MA&#10;AADeAAAADwAAAGRycy9kb3ducmV2LnhtbERPTYvCMBC9C/sfwix409SVqlSjyILgQQ+rvextaGbb&#10;YjMpSWzrvzeCsLd5vM/Z7AbTiI6cry0rmE0TEMSF1TWXCvLrYbIC4QOyxsYyKXiQh932Y7TBTNue&#10;f6i7hFLEEPYZKqhCaDMpfVGRQT+1LXHk/qwzGCJ0pdQO+xhuGvmVJAtpsObYUGFL3xUVt8vdKDin&#10;J9/nNd327rSSh35ou3T5q9T4c9ivQQQawr/47T7qOH+eLubweifeIL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VMj8MAAADeAAAADwAAAAAAAAAAAAAAAACYAgAAZHJzL2Rv&#10;d25yZXYueG1sUEsFBgAAAAAEAAQA9QAAAIgDAAAAAA==&#10;" adj="-11796480,,5400" path="m,609600c3175,584200,4162,558429,9525,533400v4207,-19635,12700,-38100,19050,-57150l47625,419100r9525,-28575c60325,381000,61106,370304,66675,361950v6350,-9525,14401,-18114,19050,-28575c93880,315025,93636,292933,104775,276225v6350,-9525,11721,-19781,19050,-28575c142791,224891,185042,189144,209550,180975r28575,-9525c301541,108034,233244,167812,295275,133350v20014,-11119,38100,-25400,57150,-38100l381000,76200,409575,57150,438150,38100c461138,3618,446961,14645,476250,e" filled="f" strokecolor="#c0504d [3205]" strokeweight="2pt">
                      <v:stroke endarrow="block" joinstyle="miter"/>
                      <v:shadow on="t" color="black" opacity="24903f" origin=",.5" offset="0,.55556mm"/>
                      <v:formulas/>
                      <v:path arrowok="t" o:connecttype="custom" o:connectlocs="0,609600;9525,533400;28575,476250;47625,419100;57150,390525;66675,361950;85725,333375;104775,276225;123825,247650;209550,180975;238125,171450;295275,133350;352425,95250;381000,76200;409575,57150;438150,38100;476250,0" o:connectangles="0,0,0,0,0,0,0,0,0,0,0,0,0,0,0,0,0" textboxrect="0,0,476250,609600"/>
                      <v:textbox>
                        <w:txbxContent>
                          <w:p w:rsidR="00C433B9" w:rsidRDefault="00C433B9" w:rsidP="00934613">
                            <w:pPr>
                              <w:bidi w:val="0"/>
                              <w:rPr>
                                <w:rFonts w:eastAsia="Times New Roman"/>
                              </w:rPr>
                            </w:pPr>
                          </w:p>
                        </w:txbxContent>
                      </v:textbox>
                    </v:shape>
                    <v:shape id="Freeform 13564" o:spid="_x0000_s1773" style="position:absolute;left:28067;top:33274;width:1333;height:5905;visibility:visible;mso-wrap-style:square;v-text-anchor:middle" coordsize="133350,590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wolsUA&#10;AADeAAAADwAAAGRycy9kb3ducmV2LnhtbERPS2vCQBC+C/0PywjedOOjWlJXKYpgb40P7HHITpNg&#10;djZm15j213cFwdt8fM+ZL1tTioZqV1hWMBxEIIhTqwvOFBz2m/4bCOeRNZaWScEvOVguXjpzjLW9&#10;cULNzmcihLCLUUHufRVL6dKcDLqBrYgD92Nrgz7AOpO6xlsIN6UcRdFUGiw4NORY0Sqn9Ly7GgXr&#10;2eiTzhdM/07J5rhO2u+v5jBRqtdtP95BeGr9U/xwb3WYP36dTuD+TrhB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CiWxQAAAN4AAAAPAAAAAAAAAAAAAAAAAJgCAABkcnMv&#10;ZG93bnJldi54bWxQSwUGAAAAAAQABAD1AAAAigMAAAAA&#10;" adj="-11796480,,5400" path="m133350,590550v-3175,-69850,-4360,-139819,-9525,-209550c120357,334177,107023,323315,95250,276225,92075,263525,89487,250664,85725,238125,79955,218891,73025,200025,66675,180975l47625,123825,19050,38100c8105,5265,16625,16625,,e" filled="f" strokecolor="#c0504d [3205]" strokeweight="2pt">
                      <v:stroke endarrow="block" joinstyle="miter"/>
                      <v:shadow on="t" color="black" opacity="24903f" origin=",.5" offset="0,.55556mm"/>
                      <v:formulas/>
                      <v:path arrowok="t" o:connecttype="custom" o:connectlocs="133350,590550;123825,381000;95250,276225;85725,238125;66675,180975;47625,123825;19050,38100;0,0" o:connectangles="0,0,0,0,0,0,0,0" textboxrect="0,0,133350,590550"/>
                      <v:textbox>
                        <w:txbxContent>
                          <w:p w:rsidR="00C433B9" w:rsidRDefault="00C433B9" w:rsidP="00934613">
                            <w:pPr>
                              <w:bidi w:val="0"/>
                              <w:rPr>
                                <w:rFonts w:eastAsia="Times New Roman"/>
                              </w:rPr>
                            </w:pPr>
                          </w:p>
                        </w:txbxContent>
                      </v:textbox>
                    </v:shape>
                    <v:shape id="Freeform 13565" o:spid="_x0000_s1774" style="position:absolute;left:39003;top:32988;width:1732;height:9239;visibility:visible;mso-wrap-style:square;v-text-anchor:middle" coordsize="173182,9239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J/T8MA&#10;AADeAAAADwAAAGRycy9kb3ducmV2LnhtbERPzWrCQBC+F/oOyxR6q5sqik1dpYhSoZcafYAhOybB&#10;7EzYXU3y9t1Cobf5+H5ntRlcq+7kQyNs4HWSgSIuxTZcGTif9i9LUCEiW2yFycBIATbrx4cV5lZ6&#10;PtK9iJVKIRxyNFDH2OVah7Imh2EiHXHiLuIdxgR9pa3HPoW7Vk+zbKEdNpwaauxoW1N5LW7OAFf+&#10;9PWdnd8K3Refg+zGg8hozPPT8PEOKtIQ/8V/7oNN82fzxRx+30k36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J/T8MAAADeAAAADwAAAAAAAAAAAAAAAACYAgAAZHJzL2Rv&#10;d25yZXYueG1sUEsFBgAAAAAEAAQA9QAAAIgDAAAAAA==&#10;" adj="-11796480,,5400" path="m173182,923925c157307,911225,139932,900200,125557,885825v-63500,-63500,28575,3175,-47625,-47625c71582,828675,64002,819864,58882,809625,51269,794400,43901,757192,39832,742950v-2758,-9654,-7090,-18835,-9525,-28575c19398,670740,17041,636819,11257,590550,-6017,279615,1732,476338,1732,e" filled="f" strokecolor="#c0504d [3205]" strokeweight="2pt">
                      <v:stroke endarrow="block" joinstyle="miter"/>
                      <v:shadow on="t" color="black" opacity="24903f" origin=",.5" offset="0,.55556mm"/>
                      <v:formulas/>
                      <v:path arrowok="t" o:connecttype="custom" o:connectlocs="173182,923925;125557,885825;77932,838200;58882,809625;39832,742950;30307,714375;11257,590550;1732,0" o:connectangles="0,0,0,0,0,0,0,0" textboxrect="0,0,173182,923925"/>
                      <v:textbox>
                        <w:txbxContent>
                          <w:p w:rsidR="00C433B9" w:rsidRDefault="00C433B9" w:rsidP="00934613">
                            <w:pPr>
                              <w:bidi w:val="0"/>
                              <w:rPr>
                                <w:rFonts w:eastAsia="Times New Roman"/>
                              </w:rPr>
                            </w:pPr>
                          </w:p>
                        </w:txbxContent>
                      </v:textbox>
                    </v:shape>
                    <v:shape id="Straight Arrow Connector 13566" o:spid="_x0000_s1775" type="#_x0000_t32" style="position:absolute;left:13208;top:27524;width:884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iU3cQAAADeAAAADwAAAGRycy9kb3ducmV2LnhtbERPW2vCMBR+H+w/hDPwZWg6h0WqUWRD&#10;kF2Qqfh8aE6bsuSkNFnt/v0yEHw7H9/1LNeDs6KnLjSeFTxNMhDEpdcN1wpOx+14DiJEZI3WMyn4&#10;pQDr1f3dEgvtL/xF/SHWIoVwKFCBibEtpAylIYdh4lvixFW+cxgT7GqpO7ykcGflNMty6bDh1GCw&#10;pRdD5ffhxymYxmr3+W4++reSrd1vXit6PO+VGj0MmwWISEO8ia/unU7zn2d5Dv/vpBv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JTdxAAAAN4AAAAPAAAAAAAAAAAA&#10;AAAAAKECAABkcnMvZG93bnJldi54bWxQSwUGAAAAAAQABAD5AAAAkgMAAAAA&#10;" strokecolor="#c0504d [3205]" strokeweight="2pt">
                      <v:stroke endarrow="open"/>
                      <v:shadow on="t" color="black" opacity="24903f" origin=",.5" offset="0,.55556mm"/>
                    </v:shape>
                  </v:group>
                </v:group>
                <v:shape id="Text Box 710" o:spid="_x0000_s1776" type="#_x0000_t202" style="position:absolute;top:23566;width:34334;height:5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ZeJsMA&#10;AADcAAAADwAAAGRycy9kb3ducmV2LnhtbERPTWvCQBC9F/wPywje6iZCW4muQQLSIvZg9OJtzI5J&#10;MDsbs1sT++u7h4LHx/tepoNpxJ06V1tWEE8jEMSF1TWXCo6HzeschPPIGhvLpOBBDtLV6GWJibY9&#10;7+me+1KEEHYJKqi8bxMpXVGRQTe1LXHgLrYz6APsSqk77EO4aeQsit6lwZpDQ4UtZRUV1/zHKNhm&#10;m2/cn2dm/ttkn7vLur0dT29KTcbDegHC0+Cf4n/3l1bwEYf5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ZeJsMAAADcAAAADwAAAAAAAAAAAAAAAACYAgAAZHJzL2Rv&#10;d25yZXYueG1sUEsFBgAAAAAEAAQA9QAAAIgDAAAAAA==&#10;" filled="f" stroked="f" strokeweight=".5pt">
                  <v:textbox>
                    <w:txbxContent>
                      <w:p w:rsidR="00C433B9" w:rsidRPr="007C7967" w:rsidRDefault="00C433B9" w:rsidP="005B2828">
                        <w:pPr>
                          <w:pStyle w:val="Heading2"/>
                        </w:pPr>
                        <w:bookmarkStart w:id="742" w:name="_Toc372154204"/>
                        <w:bookmarkStart w:id="743" w:name="_Toc372304166"/>
                        <w:r>
                          <w:rPr>
                            <w:rFonts w:hint="cs"/>
                            <w:rtl/>
                          </w:rPr>
                          <w:t>تصویر شماره83: جانمایی عرصه</w:t>
                        </w:r>
                        <w:r>
                          <w:rPr>
                            <w:rFonts w:hint="cs"/>
                            <w:rtl/>
                          </w:rPr>
                          <w:softHyphen/>
                          <w:t>ها در طرح نهایی و موقعیت گذرهای اصلی محله نسبت به طرح ارائه شده (ماخذ: نگارنده)</w:t>
                        </w:r>
                        <w:bookmarkEnd w:id="742"/>
                        <w:bookmarkEnd w:id="743"/>
                      </w:p>
                    </w:txbxContent>
                  </v:textbox>
                </v:shape>
                <w10:wrap type="square" anchorx="margin" anchory="margin"/>
              </v:group>
            </w:pict>
          </mc:Fallback>
        </mc:AlternateContent>
      </w:r>
      <w:r w:rsidR="00433CD2" w:rsidRPr="004C1585">
        <w:rPr>
          <w:rFonts w:hint="cs"/>
          <w:b w:val="0"/>
          <w:bCs w:val="0"/>
          <w:sz w:val="32"/>
          <w:szCs w:val="32"/>
          <w:rtl/>
          <w:lang w:bidi="fa-IR"/>
        </w:rPr>
        <w:t>ارائه طرح</w:t>
      </w:r>
      <w:r w:rsidR="00433CD2" w:rsidRPr="004C1585">
        <w:rPr>
          <w:rFonts w:hint="cs"/>
          <w:b w:val="0"/>
          <w:bCs w:val="0"/>
          <w:sz w:val="32"/>
          <w:szCs w:val="32"/>
          <w:rtl/>
          <w:lang w:bidi="fa-IR"/>
        </w:rPr>
        <w:softHyphen/>
        <w:t>ها</w:t>
      </w:r>
      <w:bookmarkEnd w:id="739"/>
    </w:p>
    <w:p w:rsidR="00A44A6B" w:rsidRPr="00A44A6B" w:rsidRDefault="00A44A6B" w:rsidP="00A44A6B">
      <w:pPr>
        <w:rPr>
          <w:rtl/>
          <w:lang w:bidi="fa-IR"/>
        </w:rPr>
      </w:pPr>
    </w:p>
    <w:p w:rsidR="00D642D1" w:rsidRDefault="00D642D1" w:rsidP="00FD61DC">
      <w:pPr>
        <w:pStyle w:val="ListParagraph"/>
        <w:jc w:val="both"/>
        <w:rPr>
          <w:sz w:val="24"/>
          <w:szCs w:val="24"/>
          <w:rtl/>
          <w:lang w:bidi="fa-IR"/>
        </w:rPr>
      </w:pPr>
    </w:p>
    <w:p w:rsidR="00C129E0" w:rsidRDefault="00C129E0" w:rsidP="00FD61DC">
      <w:pPr>
        <w:pStyle w:val="ListParagraph"/>
        <w:jc w:val="both"/>
        <w:rPr>
          <w:sz w:val="24"/>
          <w:szCs w:val="24"/>
          <w:rtl/>
          <w:lang w:bidi="fa-IR"/>
        </w:rPr>
      </w:pPr>
    </w:p>
    <w:p w:rsidR="00C129E0" w:rsidRDefault="00C129E0" w:rsidP="00FD61DC">
      <w:pPr>
        <w:pStyle w:val="ListParagraph"/>
        <w:jc w:val="both"/>
        <w:rPr>
          <w:sz w:val="24"/>
          <w:szCs w:val="24"/>
          <w:rtl/>
          <w:lang w:bidi="fa-IR"/>
        </w:rPr>
      </w:pPr>
    </w:p>
    <w:p w:rsidR="00C129E0" w:rsidRDefault="00C129E0" w:rsidP="00FD61DC">
      <w:pPr>
        <w:pStyle w:val="ListParagraph"/>
        <w:jc w:val="both"/>
        <w:rPr>
          <w:sz w:val="24"/>
          <w:szCs w:val="24"/>
          <w:rtl/>
          <w:lang w:bidi="fa-IR"/>
        </w:rPr>
      </w:pPr>
    </w:p>
    <w:p w:rsidR="00C129E0" w:rsidRDefault="00C129E0" w:rsidP="00FD61DC">
      <w:pPr>
        <w:pStyle w:val="ListParagraph"/>
        <w:jc w:val="both"/>
        <w:rPr>
          <w:sz w:val="24"/>
          <w:szCs w:val="24"/>
          <w:rtl/>
          <w:lang w:bidi="fa-IR"/>
        </w:rPr>
      </w:pPr>
    </w:p>
    <w:p w:rsidR="00C129E0" w:rsidRDefault="00C129E0" w:rsidP="00FD61DC">
      <w:pPr>
        <w:pStyle w:val="ListParagraph"/>
        <w:jc w:val="both"/>
        <w:rPr>
          <w:sz w:val="24"/>
          <w:szCs w:val="24"/>
          <w:rtl/>
          <w:lang w:bidi="fa-IR"/>
        </w:rPr>
      </w:pPr>
    </w:p>
    <w:p w:rsidR="00C129E0" w:rsidRDefault="00C129E0" w:rsidP="00FD61DC">
      <w:pPr>
        <w:pStyle w:val="ListParagraph"/>
        <w:jc w:val="both"/>
        <w:rPr>
          <w:sz w:val="24"/>
          <w:szCs w:val="24"/>
          <w:rtl/>
          <w:lang w:bidi="fa-IR"/>
        </w:rPr>
      </w:pPr>
    </w:p>
    <w:p w:rsidR="00C129E0" w:rsidRDefault="00C129E0" w:rsidP="00FD61DC">
      <w:pPr>
        <w:pStyle w:val="ListParagraph"/>
        <w:jc w:val="both"/>
        <w:rPr>
          <w:sz w:val="24"/>
          <w:szCs w:val="24"/>
          <w:rtl/>
          <w:lang w:bidi="fa-IR"/>
        </w:rPr>
      </w:pPr>
    </w:p>
    <w:p w:rsidR="00C129E0" w:rsidRDefault="00C129E0" w:rsidP="00FD61DC">
      <w:pPr>
        <w:pStyle w:val="ListParagraph"/>
        <w:jc w:val="both"/>
        <w:rPr>
          <w:sz w:val="24"/>
          <w:szCs w:val="24"/>
          <w:rtl/>
          <w:lang w:bidi="fa-IR"/>
        </w:rPr>
      </w:pPr>
    </w:p>
    <w:p w:rsidR="00C129E0" w:rsidRDefault="00C129E0" w:rsidP="00FD61DC">
      <w:pPr>
        <w:pStyle w:val="ListParagraph"/>
        <w:jc w:val="both"/>
        <w:rPr>
          <w:sz w:val="24"/>
          <w:szCs w:val="24"/>
          <w:rtl/>
          <w:lang w:bidi="fa-IR"/>
        </w:rPr>
      </w:pPr>
    </w:p>
    <w:p w:rsidR="00C129E0" w:rsidRDefault="00C129E0" w:rsidP="00FD61DC">
      <w:pPr>
        <w:pStyle w:val="ListParagraph"/>
        <w:jc w:val="both"/>
        <w:rPr>
          <w:sz w:val="24"/>
          <w:szCs w:val="24"/>
          <w:rtl/>
          <w:lang w:bidi="fa-IR"/>
        </w:rPr>
      </w:pPr>
    </w:p>
    <w:p w:rsidR="00C129E0" w:rsidRDefault="00C129E0" w:rsidP="00C129E0">
      <w:pPr>
        <w:pStyle w:val="ListParagraph"/>
        <w:jc w:val="both"/>
        <w:rPr>
          <w:sz w:val="24"/>
          <w:szCs w:val="24"/>
          <w:rtl/>
          <w:lang w:bidi="fa-IR"/>
        </w:rPr>
      </w:pPr>
    </w:p>
    <w:p w:rsidR="00724FA7" w:rsidRDefault="00934613">
      <w:pPr>
        <w:bidi w:val="0"/>
        <w:spacing w:line="276" w:lineRule="auto"/>
        <w:contextualSpacing w:val="0"/>
        <w:rPr>
          <w:sz w:val="24"/>
          <w:szCs w:val="24"/>
          <w:rtl/>
          <w:lang w:bidi="fa-IR"/>
        </w:rPr>
      </w:pPr>
      <w:r>
        <w:rPr>
          <w:noProof/>
          <w:sz w:val="24"/>
          <w:szCs w:val="24"/>
          <w:rtl/>
        </w:rPr>
        <mc:AlternateContent>
          <mc:Choice Requires="wpg">
            <w:drawing>
              <wp:anchor distT="0" distB="0" distL="114300" distR="114300" simplePos="0" relativeHeight="252575744" behindDoc="0" locked="0" layoutInCell="1" allowOverlap="1" wp14:anchorId="100770D2" wp14:editId="087FEE5A">
                <wp:simplePos x="0" y="0"/>
                <wp:positionH relativeFrom="margin">
                  <wp:posOffset>439420</wp:posOffset>
                </wp:positionH>
                <wp:positionV relativeFrom="margin">
                  <wp:posOffset>4213225</wp:posOffset>
                </wp:positionV>
                <wp:extent cx="4467860" cy="3713480"/>
                <wp:effectExtent l="0" t="0" r="0" b="1270"/>
                <wp:wrapSquare wrapText="bothSides"/>
                <wp:docPr id="714" name="Group 714"/>
                <wp:cNvGraphicFramePr/>
                <a:graphic xmlns:a="http://schemas.openxmlformats.org/drawingml/2006/main">
                  <a:graphicData uri="http://schemas.microsoft.com/office/word/2010/wordprocessingGroup">
                    <wpg:wgp>
                      <wpg:cNvGrpSpPr/>
                      <wpg:grpSpPr>
                        <a:xfrm>
                          <a:off x="0" y="0"/>
                          <a:ext cx="4467860" cy="3713480"/>
                          <a:chOff x="0" y="0"/>
                          <a:chExt cx="4468023" cy="3713681"/>
                        </a:xfrm>
                      </wpg:grpSpPr>
                      <wpg:grpSp>
                        <wpg:cNvPr id="712" name="Group 712"/>
                        <wpg:cNvGrpSpPr/>
                        <wpg:grpSpPr>
                          <a:xfrm>
                            <a:off x="0" y="0"/>
                            <a:ext cx="4468023" cy="3487924"/>
                            <a:chOff x="0" y="0"/>
                            <a:chExt cx="4468605" cy="3488162"/>
                          </a:xfrm>
                        </wpg:grpSpPr>
                        <pic:pic xmlns:pic="http://schemas.openxmlformats.org/drawingml/2006/picture">
                          <pic:nvPicPr>
                            <pic:cNvPr id="2050" name="Picture 2" descr="C:\Users\Mohammad Reza\Desktop\ppt\dge akhari466-Model.jpg"/>
                            <pic:cNvPicPr>
                              <a:picLocks noChangeAspect="1"/>
                            </pic:cNvPicPr>
                          </pic:nvPicPr>
                          <pic:blipFill rotWithShape="1">
                            <a:blip r:embed="rId398" cstate="email">
                              <a:extLst>
                                <a:ext uri="{28A0092B-C50C-407E-A947-70E740481C1C}">
                                  <a14:useLocalDpi xmlns:a14="http://schemas.microsoft.com/office/drawing/2010/main"/>
                                </a:ext>
                              </a:extLst>
                            </a:blip>
                            <a:srcRect/>
                            <a:stretch/>
                          </pic:blipFill>
                          <pic:spPr bwMode="auto">
                            <a:xfrm>
                              <a:off x="0" y="0"/>
                              <a:ext cx="3843453" cy="3412273"/>
                            </a:xfrm>
                            <a:prstGeom prst="rect">
                              <a:avLst/>
                            </a:prstGeom>
                            <a:noFill/>
                            <a:extLst/>
                          </pic:spPr>
                        </pic:pic>
                        <pic:pic xmlns:pic="http://schemas.openxmlformats.org/drawingml/2006/picture">
                          <pic:nvPicPr>
                            <pic:cNvPr id="13567" name="Picture 3"/>
                            <pic:cNvPicPr>
                              <a:picLocks noChangeAspect="1"/>
                            </pic:cNvPicPr>
                          </pic:nvPicPr>
                          <pic:blipFill>
                            <a:blip r:embed="rId399" cstate="email">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rot="19961586">
                              <a:off x="3166355" y="2446361"/>
                              <a:ext cx="1302250" cy="1041801"/>
                            </a:xfrm>
                            <a:prstGeom prst="rect">
                              <a:avLst/>
                            </a:prstGeom>
                          </pic:spPr>
                        </pic:pic>
                      </wpg:grpSp>
                      <wps:wsp>
                        <wps:cNvPr id="713" name="Text Box 713"/>
                        <wps:cNvSpPr txBox="1"/>
                        <wps:spPr>
                          <a:xfrm>
                            <a:off x="297367" y="3379145"/>
                            <a:ext cx="3431021" cy="3345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5B2828">
                              <w:pPr>
                                <w:pStyle w:val="Heading2"/>
                              </w:pPr>
                              <w:bookmarkStart w:id="744" w:name="_Toc372154205"/>
                              <w:bookmarkStart w:id="745" w:name="_Toc372304167"/>
                              <w:r>
                                <w:rPr>
                                  <w:rFonts w:hint="cs"/>
                                  <w:rtl/>
                                </w:rPr>
                                <w:t>تصویر شماره84: پلان کلی مجموعه (ماخذ: نگارنده)</w:t>
                              </w:r>
                              <w:bookmarkEnd w:id="744"/>
                              <w:bookmarkEnd w:id="74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0770D2" id="Group 714" o:spid="_x0000_s1777" style="position:absolute;margin-left:34.6pt;margin-top:331.75pt;width:351.8pt;height:292.4pt;z-index:252575744;mso-position-horizontal-relative:margin;mso-position-vertical-relative:margin;mso-width-relative:margin;mso-height-relative:margin" coordsize="44680,371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">
                <v:group id="Group 712" o:spid="_x0000_s1778" style="position:absolute;width:44680;height:34879" coordsize="44686,34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8j1lcQAAADcAAAADwAAAGRycy9kb3ducmV2LnhtbESPQYvCMBSE78L+h/AW&#10;vGlaF12pRhHZFQ8iqAvi7dE822LzUppsW/+9EQSPw8x8w8yXnSlFQ7UrLCuIhxEI4tTqgjMFf6ff&#10;wRSE88gaS8uk4E4OlouP3hwTbVs+UHP0mQgQdgkqyL2vEildmpNBN7QVcfCutjbog6wzqWtsA9yU&#10;chRFE2mw4LCQY0XrnNLb8d8o2LTYrr7in2Z3u67vl9N4f97FpFT/s1vNQHjq/Dv8am+1gu9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8j1lcQAAADcAAAA&#10;DwAAAAAAAAAAAAAAAACqAgAAZHJzL2Rvd25yZXYueG1sUEsFBgAAAAAEAAQA+gAAAJsDAAAAAA==&#10;">
                  <v:shape id="Picture 2" o:spid="_x0000_s1779" type="#_x0000_t75" style="position:absolute;width:38434;height:34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HIGPCAAAA3QAAAA8AAABkcnMvZG93bnJldi54bWxET81qAjEQvgu+Q5iCN83WYrFbo4hSsRSV&#10;2j7AsBmTpZvJkkR3+/bNoeDx4/tfrHrXiBuFWHtW8DgpQBBXXtdsFHx/vY3nIGJC1th4JgW/FGG1&#10;HA4WWGrf8SfdzsmIHMKxRAU2pbaUMlaWHMaJb4kzd/HBYcowGKkDdjncNXJaFM/SYc25wWJLG0vV&#10;z/nqFHzst+/Gzi/1qXnadSYcDsfOvyg1eujXryAS9eku/nfvtYJpMcv785v8BO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RyBjwgAAAN0AAAAPAAAAAAAAAAAAAAAAAJ8C&#10;AABkcnMvZG93bnJldi54bWxQSwUGAAAAAAQABAD3AAAAjgMAAAAA&#10;">
                    <v:imagedata r:id="rId400" o:title="dge akhari466-Model"/>
                    <v:path arrowok="t"/>
                  </v:shape>
                  <v:shape id="Picture 3" o:spid="_x0000_s1780" type="#_x0000_t75" style="position:absolute;left:31663;top:24463;width:13023;height:10418;rotation:-178958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p1EjHAAAA3gAAAA8AAABkcnMvZG93bnJldi54bWxET01Lw0AQvQv+h2UEL9Juamm1MdtSK0IO&#10;LdhWeh6zk2xodjZk1zT6611B8DaP9znZarCN6KnztWMFk3ECgrhwuuZKwfvxdfQIwgdkjY1jUvBF&#10;HlbL66sMU+0uvKf+ECoRQ9inqMCE0KZS+sKQRT92LXHkStdZDBF2ldQdXmK4beR9ksylxZpjg8GW&#10;NoaK8+HTKth+58adJvnz4uNtNn3Z7Mrd3b5X6vZmWD+BCDSEf/GfO9dx/nQ2f4Dfd+INcv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cp1EjHAAAA3gAAAA8AAAAAAAAAAAAA&#10;AAAAnwIAAGRycy9kb3ducmV2LnhtbFBLBQYAAAAABAAEAPcAAACTAwAAAAA=&#10;">
                    <v:imagedata r:id="rId401" o:title="" chromakey="white"/>
                    <v:path arrowok="t"/>
                  </v:shape>
                </v:group>
                <v:shape id="Text Box 713" o:spid="_x0000_s1781" type="#_x0000_t202" style="position:absolute;left:2973;top:33791;width:34310;height:3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AUcYA&#10;AADcAAAADwAAAGRycy9kb3ducmV2LnhtbESPT4vCMBTE7wt+h/AEb2uqi6tUo0hBVsQ9+Ofi7dk8&#10;22LzUpuo1U+/WRA8DjPzG2Yya0wpblS7wrKCXjcCQZxaXXCmYL9bfI5AOI+ssbRMCh7kYDZtfUww&#10;1vbOG7ptfSYChF2MCnLvq1hKl+Zk0HVtRRy8k60N+iDrTOoa7wFuStmPom9psOCwkGNFSU7peXs1&#10;ClbJ4hc3x74ZPcvkZ32aV5f9YaBUp93MxyA8Nf4dfrWXWsGw9wX/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TAUcYAAADcAAAADwAAAAAAAAAAAAAAAACYAgAAZHJz&#10;L2Rvd25yZXYueG1sUEsFBgAAAAAEAAQA9QAAAIsDAAAAAA==&#10;" filled="f" stroked="f" strokeweight=".5pt">
                  <v:textbox>
                    <w:txbxContent>
                      <w:p w:rsidR="00C433B9" w:rsidRPr="007C7967" w:rsidRDefault="00C433B9" w:rsidP="005B2828">
                        <w:pPr>
                          <w:pStyle w:val="Heading2"/>
                        </w:pPr>
                        <w:bookmarkStart w:id="746" w:name="_Toc372154205"/>
                        <w:bookmarkStart w:id="747" w:name="_Toc372304167"/>
                        <w:r>
                          <w:rPr>
                            <w:rFonts w:hint="cs"/>
                            <w:rtl/>
                          </w:rPr>
                          <w:t>تصویر شماره84: پلان کلی مجموعه (ماخذ: نگارنده)</w:t>
                        </w:r>
                        <w:bookmarkEnd w:id="746"/>
                        <w:bookmarkEnd w:id="747"/>
                      </w:p>
                    </w:txbxContent>
                  </v:textbox>
                </v:shape>
                <w10:wrap type="square" anchorx="margin" anchory="margin"/>
              </v:group>
            </w:pict>
          </mc:Fallback>
        </mc:AlternateContent>
      </w:r>
      <w:r w:rsidR="00724FA7">
        <w:rPr>
          <w:sz w:val="24"/>
          <w:szCs w:val="24"/>
          <w:rtl/>
          <w:lang w:bidi="fa-IR"/>
        </w:rPr>
        <w:br w:type="page"/>
      </w:r>
    </w:p>
    <w:p w:rsidR="000F2022" w:rsidRDefault="002E7E5D" w:rsidP="00E141F1">
      <w:pPr>
        <w:pStyle w:val="Heading1"/>
        <w:numPr>
          <w:ilvl w:val="0"/>
          <w:numId w:val="0"/>
        </w:numPr>
        <w:ind w:left="360"/>
        <w:rPr>
          <w:rtl/>
          <w:lang w:bidi="fa-IR"/>
        </w:rPr>
      </w:pPr>
      <w:bookmarkStart w:id="748" w:name="_Toc372154973"/>
      <w:r>
        <w:rPr>
          <w:noProof/>
        </w:rPr>
        <w:lastRenderedPageBreak/>
        <mc:AlternateContent>
          <mc:Choice Requires="wpg">
            <w:drawing>
              <wp:anchor distT="0" distB="0" distL="114300" distR="114300" simplePos="0" relativeHeight="252577792" behindDoc="0" locked="0" layoutInCell="1" allowOverlap="1" wp14:anchorId="2EE79FCE" wp14:editId="06EA62A7">
                <wp:simplePos x="0" y="0"/>
                <wp:positionH relativeFrom="column">
                  <wp:posOffset>94460</wp:posOffset>
                </wp:positionH>
                <wp:positionV relativeFrom="paragraph">
                  <wp:posOffset>-31920</wp:posOffset>
                </wp:positionV>
                <wp:extent cx="5187315" cy="3545862"/>
                <wp:effectExtent l="0" t="0" r="0" b="0"/>
                <wp:wrapNone/>
                <wp:docPr id="716" name="Group 716"/>
                <wp:cNvGraphicFramePr/>
                <a:graphic xmlns:a="http://schemas.openxmlformats.org/drawingml/2006/main">
                  <a:graphicData uri="http://schemas.microsoft.com/office/word/2010/wordprocessingGroup">
                    <wpg:wgp>
                      <wpg:cNvGrpSpPr/>
                      <wpg:grpSpPr>
                        <a:xfrm>
                          <a:off x="0" y="0"/>
                          <a:ext cx="5187315" cy="3545862"/>
                          <a:chOff x="0" y="0"/>
                          <a:chExt cx="5187315" cy="3545862"/>
                        </a:xfrm>
                      </wpg:grpSpPr>
                      <wpg:grpSp>
                        <wpg:cNvPr id="2048" name="Group 2"/>
                        <wpg:cNvGrpSpPr/>
                        <wpg:grpSpPr>
                          <a:xfrm>
                            <a:off x="0" y="0"/>
                            <a:ext cx="5187315" cy="3205480"/>
                            <a:chOff x="0" y="0"/>
                            <a:chExt cx="8090662" cy="4998720"/>
                          </a:xfrm>
                        </wpg:grpSpPr>
                        <wps:wsp>
                          <wps:cNvPr id="2049" name="TextBox 4"/>
                          <wps:cNvSpPr txBox="1"/>
                          <wps:spPr>
                            <a:xfrm>
                              <a:off x="6109462" y="2555"/>
                              <a:ext cx="1981200" cy="4232275"/>
                            </a:xfrm>
                            <a:prstGeom prst="rect">
                              <a:avLst/>
                            </a:prstGeom>
                            <a:noFill/>
                          </wps:spPr>
                          <wps:txbx>
                            <w:txbxContent>
                              <w:p w:rsidR="00C433B9" w:rsidRPr="000F2022" w:rsidRDefault="00C433B9" w:rsidP="000F2022">
                                <w:pPr>
                                  <w:pStyle w:val="NormalWeb"/>
                                  <w:spacing w:before="0" w:beforeAutospacing="0" w:after="0" w:afterAutospacing="0"/>
                                  <w:jc w:val="both"/>
                                  <w:rPr>
                                    <w:sz w:val="16"/>
                                    <w:szCs w:val="16"/>
                                  </w:rPr>
                                </w:pPr>
                                <w:r w:rsidRPr="000F2022">
                                  <w:rPr>
                                    <w:rFonts w:asciiTheme="minorHAnsi" w:cs="B Nazanin" w:hint="cs"/>
                                    <w:color w:val="000000" w:themeColor="text1"/>
                                    <w:kern w:val="24"/>
                                    <w:rtl/>
                                  </w:rPr>
                                  <w:t xml:space="preserve">راهنما: </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1- رستوران</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2- تحویل غذا</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3- آشپزخانه</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4- سردخانه</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5- رختکن</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6- شستشوی ظروف</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7- کافی شاپ</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8- فست فود</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9- سرویس بهداشتی</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10- حیاط رستوران</w:t>
                                </w:r>
                              </w:p>
                            </w:txbxContent>
                          </wps:txbx>
                          <wps:bodyPr wrap="square" rtlCol="1">
                            <a:noAutofit/>
                          </wps:bodyPr>
                        </wps:wsp>
                        <pic:pic xmlns:pic="http://schemas.openxmlformats.org/drawingml/2006/picture">
                          <pic:nvPicPr>
                            <pic:cNvPr id="2052" name="Picture 2052"/>
                            <pic:cNvPicPr>
                              <a:picLocks noChangeAspect="1"/>
                            </pic:cNvPicPr>
                          </pic:nvPicPr>
                          <pic:blipFill>
                            <a:blip r:embed="rId402" cstate="email">
                              <a:extLst>
                                <a:ext uri="{28A0092B-C50C-407E-A947-70E740481C1C}">
                                  <a14:useLocalDpi xmlns:a14="http://schemas.microsoft.com/office/drawing/2010/main"/>
                                </a:ext>
                              </a:extLst>
                            </a:blip>
                            <a:stretch>
                              <a:fillRect/>
                            </a:stretch>
                          </pic:blipFill>
                          <pic:spPr>
                            <a:xfrm>
                              <a:off x="0" y="0"/>
                              <a:ext cx="6248400" cy="4998720"/>
                            </a:xfrm>
                            <a:prstGeom prst="rect">
                              <a:avLst/>
                            </a:prstGeom>
                          </pic:spPr>
                        </pic:pic>
                      </wpg:grpSp>
                      <wps:wsp>
                        <wps:cNvPr id="715" name="Text Box 715"/>
                        <wps:cNvSpPr txBox="1"/>
                        <wps:spPr>
                          <a:xfrm>
                            <a:off x="163551" y="3211344"/>
                            <a:ext cx="3928491" cy="3345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5B2828">
                              <w:pPr>
                                <w:pStyle w:val="Heading2"/>
                              </w:pPr>
                              <w:bookmarkStart w:id="749" w:name="_Toc372304168"/>
                              <w:r>
                                <w:rPr>
                                  <w:rFonts w:hint="cs"/>
                                  <w:rtl/>
                                </w:rPr>
                                <w:t>تصویر شماره85: پلان مجموعه رستوران، کافی شاپ و فست فود (ماخذ: نگارنده)</w:t>
                              </w:r>
                              <w:bookmarkEnd w:id="74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E79FCE" id="Group 716" o:spid="_x0000_s1782" style="position:absolute;left:0;text-align:left;margin-left:7.45pt;margin-top:-2.5pt;width:408.45pt;height:279.2pt;z-index:252577792" coordsize="51873,354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">
                <v:group id="Group 2" o:spid="_x0000_s1783" style="position:absolute;width:51873;height:32054" coordsize="80906,49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yhtMQAAADdAAAADwAAAGRycy9kb3ducmV2LnhtbERPy2rCQBTdF/yH4Qrd&#10;1UnSBxIdRYIVF6FQFcTdJXNNgpk7ITPN4+87i0KXh/Neb0fTiJ46V1tWEC8iEMSF1TWXCi7nz5cl&#10;COeRNTaWScFEDrab2dMaU20H/qb+5EsRQtilqKDyvk2ldEVFBt3CtsSBu9vOoA+wK6XucAjhppFJ&#10;FH1IgzWHhgpbyioqHqcfo+Aw4LB7jfd9/rhn0+38/nXNY1LqeT7uViA8jf5f/Oc+agVJ9Bbmhj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uyhtMQAAADdAAAA&#10;DwAAAAAAAAAAAAAAAACqAgAAZHJzL2Rvd25yZXYueG1sUEsFBgAAAAAEAAQA+gAAAJsDAAAAAA==&#10;">
                  <v:shape id="TextBox 4" o:spid="_x0000_s1784" type="#_x0000_t202" style="position:absolute;left:61094;top:25;width:19812;height:42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MKZ8UA&#10;AADdAAAADwAAAGRycy9kb3ducmV2LnhtbESPQWvCQBSE7wX/w/IEb3VXsUWjmyAWoaeWpip4e2Sf&#10;STD7NmS3Sfrvu4VCj8PMfMPsstE2oqfO1441LOYKBHHhTM2lhtPn8XENwgdkg41j0vBNHrJ08rDD&#10;xLiBP6jPQykihH2CGqoQ2kRKX1Rk0c9dSxy9m+sshii7UpoOhwi3jVwq9Swt1hwXKmzpUFFxz7+s&#10;hvPb7XpZqffyxT61gxuVZLuRWs+m434LItAY/sN/7VejYalWG/h9E5+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EwpnxQAAAN0AAAAPAAAAAAAAAAAAAAAAAJgCAABkcnMv&#10;ZG93bnJldi54bWxQSwUGAAAAAAQABAD1AAAAigMAAAAA&#10;" filled="f" stroked="f">
                    <v:textbox>
                      <w:txbxContent>
                        <w:p w:rsidR="00C433B9" w:rsidRPr="000F2022" w:rsidRDefault="00C433B9" w:rsidP="000F2022">
                          <w:pPr>
                            <w:pStyle w:val="NormalWeb"/>
                            <w:spacing w:before="0" w:beforeAutospacing="0" w:after="0" w:afterAutospacing="0"/>
                            <w:jc w:val="both"/>
                            <w:rPr>
                              <w:sz w:val="16"/>
                              <w:szCs w:val="16"/>
                            </w:rPr>
                          </w:pPr>
                          <w:r w:rsidRPr="000F2022">
                            <w:rPr>
                              <w:rFonts w:asciiTheme="minorHAnsi" w:cs="B Nazanin" w:hint="cs"/>
                              <w:color w:val="000000" w:themeColor="text1"/>
                              <w:kern w:val="24"/>
                              <w:rtl/>
                            </w:rPr>
                            <w:t xml:space="preserve">راهنما: </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1- رستوران</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2- تحویل غذا</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3- آشپزخانه</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4- سردخانه</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5- رختکن</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6- شستشوی ظروف</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7- کافی شاپ</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8- فست فود</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9- سرویس بهداشتی</w:t>
                          </w:r>
                        </w:p>
                        <w:p w:rsidR="00C433B9" w:rsidRPr="000F2022" w:rsidRDefault="00C433B9" w:rsidP="000F2022">
                          <w:pPr>
                            <w:pStyle w:val="NormalWeb"/>
                            <w:spacing w:before="0" w:beforeAutospacing="0" w:after="0" w:afterAutospacing="0"/>
                            <w:jc w:val="both"/>
                            <w:rPr>
                              <w:sz w:val="16"/>
                              <w:szCs w:val="16"/>
                              <w:rtl/>
                            </w:rPr>
                          </w:pPr>
                          <w:r w:rsidRPr="000F2022">
                            <w:rPr>
                              <w:rFonts w:asciiTheme="minorHAnsi" w:hAnsi="Calibri" w:cs="B Nazanin"/>
                              <w:color w:val="000000" w:themeColor="text1"/>
                              <w:kern w:val="24"/>
                              <w:rtl/>
                            </w:rPr>
                            <w:t>10- حیاط رستوران</w:t>
                          </w:r>
                        </w:p>
                      </w:txbxContent>
                    </v:textbox>
                  </v:shape>
                  <v:shape id="Picture 2052" o:spid="_x0000_s1785" type="#_x0000_t75" style="position:absolute;width:62484;height:49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dgavGAAAA3QAAAA8AAABkcnMvZG93bnJldi54bWxEj0FrwkAUhO+F/oflCd7qxkAlpq4ilYJa&#10;EbT2/sg+k9Ts25jdaOqvd4VCj8PMfMNMZp2pxIUaV1pWMBxEIIgzq0vOFRy+Pl4SEM4ja6wsk4Jf&#10;cjCbPj9NMNX2yju67H0uAoRdigoK7+tUSpcVZNANbE0cvKNtDPogm1zqBq8BbioZR9FIGiw5LBRY&#10;03tB2WnfGgX54XxLZPu9/RmvV+0y+TTHxSZWqt/r5m8gPHX+P/zXXmoFcfQaw+NNeAJye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R2Bq8YAAADdAAAADwAAAAAAAAAAAAAA&#10;AACfAgAAZHJzL2Rvd25yZXYueG1sUEsFBgAAAAAEAAQA9wAAAJIDAAAAAA==&#10;">
                    <v:imagedata r:id="rId403" o:title=""/>
                    <v:path arrowok="t"/>
                  </v:shape>
                </v:group>
                <v:shape id="Text Box 715" o:spid="_x0000_s1786" type="#_x0000_t202" style="position:absolute;left:1635;top:32113;width:39285;height:3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H9vsYA&#10;AADcAAAADwAAAGRycy9kb3ducmV2LnhtbESPT4vCMBTE74LfITxhb5oq6JauUaQgLqIH/1y8vW2e&#10;bbF5qU3Uup9+Iyx4HGbmN8x03ppK3KlxpWUFw0EEgjizuuRcwfGw7McgnEfWWFkmBU9yMJ91O1NM&#10;tH3wju57n4sAYZeggsL7OpHSZQUZdANbEwfvbBuDPsgml7rBR4CbSo6iaCINlhwWCqwpLSi77G9G&#10;wTpdbnH3MzLxb5WuNudFfT2exkp99NrFFwhPrX+H/9vfWsHncAy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H9vsYAAADcAAAADwAAAAAAAAAAAAAAAACYAgAAZHJz&#10;L2Rvd25yZXYueG1sUEsFBgAAAAAEAAQA9QAAAIsDAAAAAA==&#10;" filled="f" stroked="f" strokeweight=".5pt">
                  <v:textbox>
                    <w:txbxContent>
                      <w:p w:rsidR="00C433B9" w:rsidRPr="007C7967" w:rsidRDefault="00C433B9" w:rsidP="005B2828">
                        <w:pPr>
                          <w:pStyle w:val="Heading2"/>
                        </w:pPr>
                        <w:bookmarkStart w:id="750" w:name="_Toc372304168"/>
                        <w:r>
                          <w:rPr>
                            <w:rFonts w:hint="cs"/>
                            <w:rtl/>
                          </w:rPr>
                          <w:t>تصویر شماره85: پلان مجموعه رستوران، کافی شاپ و فست فود (ماخذ: نگارنده)</w:t>
                        </w:r>
                        <w:bookmarkEnd w:id="750"/>
                      </w:p>
                    </w:txbxContent>
                  </v:textbox>
                </v:shape>
              </v:group>
            </w:pict>
          </mc:Fallback>
        </mc:AlternateContent>
      </w:r>
      <w:bookmarkEnd w:id="748"/>
    </w:p>
    <w:p w:rsidR="00A22022" w:rsidRDefault="00A22022" w:rsidP="00692C21">
      <w:pPr>
        <w:pStyle w:val="Heading1"/>
        <w:numPr>
          <w:ilvl w:val="0"/>
          <w:numId w:val="0"/>
        </w:numPr>
        <w:ind w:left="360"/>
        <w:rPr>
          <w:rtl/>
          <w:lang w:bidi="fa-IR"/>
        </w:rPr>
      </w:pPr>
    </w:p>
    <w:p w:rsidR="00E019B6" w:rsidRDefault="002E7E5D">
      <w:pPr>
        <w:bidi w:val="0"/>
        <w:spacing w:line="276" w:lineRule="auto"/>
        <w:contextualSpacing w:val="0"/>
        <w:rPr>
          <w:rFonts w:eastAsiaTheme="majorEastAsia"/>
          <w:b/>
          <w:bCs/>
          <w:rtl/>
          <w:lang w:bidi="fa-IR"/>
        </w:rPr>
      </w:pPr>
      <w:r>
        <w:rPr>
          <w:noProof/>
          <w:rtl/>
        </w:rPr>
        <mc:AlternateContent>
          <mc:Choice Requires="wpg">
            <w:drawing>
              <wp:anchor distT="0" distB="0" distL="114300" distR="114300" simplePos="0" relativeHeight="252579840" behindDoc="0" locked="0" layoutInCell="1" allowOverlap="1" wp14:anchorId="68D758B6" wp14:editId="2873393A">
                <wp:simplePos x="0" y="0"/>
                <wp:positionH relativeFrom="column">
                  <wp:posOffset>-39355</wp:posOffset>
                </wp:positionH>
                <wp:positionV relativeFrom="paragraph">
                  <wp:posOffset>3069234</wp:posOffset>
                </wp:positionV>
                <wp:extent cx="5504180" cy="3722370"/>
                <wp:effectExtent l="0" t="0" r="0" b="0"/>
                <wp:wrapNone/>
                <wp:docPr id="718" name="Group 718"/>
                <wp:cNvGraphicFramePr/>
                <a:graphic xmlns:a="http://schemas.openxmlformats.org/drawingml/2006/main">
                  <a:graphicData uri="http://schemas.microsoft.com/office/word/2010/wordprocessingGroup">
                    <wpg:wgp>
                      <wpg:cNvGrpSpPr/>
                      <wpg:grpSpPr>
                        <a:xfrm>
                          <a:off x="0" y="0"/>
                          <a:ext cx="5504180" cy="3722370"/>
                          <a:chOff x="0" y="0"/>
                          <a:chExt cx="5504180" cy="3722370"/>
                        </a:xfrm>
                      </wpg:grpSpPr>
                      <wpg:grpSp>
                        <wpg:cNvPr id="2053" name="Group 12"/>
                        <wpg:cNvGrpSpPr/>
                        <wpg:grpSpPr>
                          <a:xfrm>
                            <a:off x="0" y="0"/>
                            <a:ext cx="5504180" cy="3722370"/>
                            <a:chOff x="0" y="0"/>
                            <a:chExt cx="8530613" cy="5761356"/>
                          </a:xfrm>
                        </wpg:grpSpPr>
                        <pic:pic xmlns:pic="http://schemas.openxmlformats.org/drawingml/2006/picture">
                          <pic:nvPicPr>
                            <pic:cNvPr id="2055" name="Picture 2055"/>
                            <pic:cNvPicPr>
                              <a:picLocks noChangeAspect="1"/>
                            </pic:cNvPicPr>
                          </pic:nvPicPr>
                          <pic:blipFill>
                            <a:blip r:embed="rId404" cstate="email">
                              <a:extLst>
                                <a:ext uri="{28A0092B-C50C-407E-A947-70E740481C1C}">
                                  <a14:useLocalDpi xmlns:a14="http://schemas.microsoft.com/office/drawing/2010/main"/>
                                </a:ext>
                              </a:extLst>
                            </a:blip>
                            <a:stretch>
                              <a:fillRect/>
                            </a:stretch>
                          </pic:blipFill>
                          <pic:spPr>
                            <a:xfrm>
                              <a:off x="0" y="0"/>
                              <a:ext cx="6477000" cy="5181600"/>
                            </a:xfrm>
                            <a:prstGeom prst="rect">
                              <a:avLst/>
                            </a:prstGeom>
                          </pic:spPr>
                        </pic:pic>
                        <wps:wsp>
                          <wps:cNvPr id="2057" name="TextBox 4"/>
                          <wps:cNvSpPr txBox="1"/>
                          <wps:spPr>
                            <a:xfrm>
                              <a:off x="6549413" y="1529081"/>
                              <a:ext cx="1981200" cy="4232275"/>
                            </a:xfrm>
                            <a:prstGeom prst="rect">
                              <a:avLst/>
                            </a:prstGeom>
                            <a:noFill/>
                          </wps:spPr>
                          <wps:txbx>
                            <w:txbxContent>
                              <w:p w:rsidR="00C433B9" w:rsidRPr="00E141F1" w:rsidRDefault="00C433B9" w:rsidP="00E141F1">
                                <w:pPr>
                                  <w:pStyle w:val="NormalWeb"/>
                                  <w:spacing w:before="0" w:beforeAutospacing="0" w:after="0" w:afterAutospacing="0"/>
                                  <w:jc w:val="both"/>
                                </w:pPr>
                                <w:r w:rsidRPr="00E141F1">
                                  <w:rPr>
                                    <w:rFonts w:asciiTheme="minorHAnsi" w:cs="B Nazanin" w:hint="cs"/>
                                    <w:color w:val="000000" w:themeColor="text1"/>
                                    <w:kern w:val="24"/>
                                    <w:rtl/>
                                  </w:rPr>
                                  <w:t xml:space="preserve">راهنما: </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1- ورودی و پذیرش</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2- لابی</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3- اداری</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4- اتاق های دو نفره</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5- اتاق های سه نفره</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6- اتاق های چهار نفره</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7- آشپزخانه</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8- سرویس بهداشتی</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9- خانه داری</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10- حیاط روی بام</w:t>
                                </w:r>
                              </w:p>
                            </w:txbxContent>
                          </wps:txbx>
                          <wps:bodyPr wrap="square" rtlCol="1">
                            <a:noAutofit/>
                          </wps:bodyPr>
                        </wps:wsp>
                      </wpg:grpSp>
                      <wps:wsp>
                        <wps:cNvPr id="717" name="Text Box 717"/>
                        <wps:cNvSpPr txBox="1"/>
                        <wps:spPr>
                          <a:xfrm>
                            <a:off x="572430" y="3345366"/>
                            <a:ext cx="3431021" cy="3345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5B2828">
                              <w:pPr>
                                <w:pStyle w:val="Heading2"/>
                              </w:pPr>
                              <w:bookmarkStart w:id="751" w:name="_Toc372154208"/>
                              <w:bookmarkStart w:id="752" w:name="_Toc372304169"/>
                              <w:r>
                                <w:rPr>
                                  <w:rFonts w:hint="cs"/>
                                  <w:rtl/>
                                </w:rPr>
                                <w:t>تصویر شماره86: پلان طبقه همکف مجموعه اقامتی(ماخذ: نگارنده)</w:t>
                              </w:r>
                              <w:bookmarkEnd w:id="751"/>
                              <w:bookmarkEnd w:id="752"/>
                              <w:r>
                                <w:rPr>
                                  <w:rFonts w:hint="cs"/>
                                  <w:rt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8D758B6" id="Group 718" o:spid="_x0000_s1787" style="position:absolute;margin-left:-3.1pt;margin-top:241.65pt;width:433.4pt;height:293.1pt;z-index:252579840" coordsize="55041,37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">
                <v:group id="_x0000_s1788" style="position:absolute;width:55041;height:37223" coordsize="85306,57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GlGMUAAADdAAAADwAAAGRycy9kb3ducmV2LnhtbESPQYvCMBSE74L/ITxh&#10;b5pWUaQaRUSXPciCVVj29miebbF5KU1s67/fLAgeh5n5hllve1OJlhpXWlYQTyIQxJnVJecKrpfj&#10;eAnCeWSNlWVS8CQH281wsMZE247P1KY+FwHCLkEFhfd1IqXLCjLoJrYmDt7NNgZ9kE0udYNdgJtK&#10;TqNoIQ2WHBYKrGlfUHZPH0bBZ4fdbhYf2tP9tn/+XubfP6eYlPoY9bsVCE+9f4df7S+tYBrNZ/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RpRjFAAAA3QAA&#10;AA8AAAAAAAAAAAAAAAAAqgIAAGRycy9kb3ducmV2LnhtbFBLBQYAAAAABAAEAPoAAACcAwAAAAA=&#10;">
                  <v:shape id="Picture 2055" o:spid="_x0000_s1789" type="#_x0000_t75" style="position:absolute;width:64770;height:51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WXb3EAAAA3QAAAA8AAABkcnMvZG93bnJldi54bWxEj0FrwkAUhO+C/2F5BW+6WyG1RFeR0Irg&#10;qbbQ6zP7TILZtzG7JvHfu4WCx2FmvmFWm8HWoqPWV441vM4UCOLcmYoLDT/fn9N3ED4gG6wdk4Y7&#10;edisx6MVpsb1/EXdMRQiQtinqKEMoUml9HlJFv3MNcTRO7vWYoiyLaRpsY9wW8u5Um/SYsVxocSG&#10;spLyy/FmNaDtffZLXch2J+WvyeHwceoWWk9ehu0SRKAhPMP/7b3RMFdJAn9v4hOQ6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WXb3EAAAA3QAAAA8AAAAAAAAAAAAAAAAA&#10;nwIAAGRycy9kb3ducmV2LnhtbFBLBQYAAAAABAAEAPcAAACQAwAAAAA=&#10;">
                    <v:imagedata r:id="rId405" o:title=""/>
                    <v:path arrowok="t"/>
                  </v:shape>
                  <v:shape id="TextBox 4" o:spid="_x0000_s1790" type="#_x0000_t202" style="position:absolute;left:65494;top:15290;width:19812;height:42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mtU8UA&#10;AADdAAAADwAAAGRycy9kb3ducmV2LnhtbESPT2vCQBTE74LfYXlCb3W3olbTbESUQk9K/Qe9PbLP&#10;JDT7NmS3Jv32XaHgcZiZ3zDpqre1uFHrK8caXsYKBHHuTMWFhtPx/XkBwgdkg7Vj0vBLHlbZcJBi&#10;YlzHn3Q7hEJECPsENZQhNImUPi/Joh+7hjh6V9daDFG2hTQtdhFuazlRai4tVhwXSmxoU1L+ffix&#10;Gs6769dlqvbF1s6azvVKsl1KrZ9G/foNRKA+PML/7Q+jYaJmr3B/E5+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a1TxQAAAN0AAAAPAAAAAAAAAAAAAAAAAJgCAABkcnMv&#10;ZG93bnJldi54bWxQSwUGAAAAAAQABAD1AAAAigMAAAAA&#10;" filled="f" stroked="f">
                    <v:textbox>
                      <w:txbxContent>
                        <w:p w:rsidR="00C433B9" w:rsidRPr="00E141F1" w:rsidRDefault="00C433B9" w:rsidP="00E141F1">
                          <w:pPr>
                            <w:pStyle w:val="NormalWeb"/>
                            <w:spacing w:before="0" w:beforeAutospacing="0" w:after="0" w:afterAutospacing="0"/>
                            <w:jc w:val="both"/>
                          </w:pPr>
                          <w:r w:rsidRPr="00E141F1">
                            <w:rPr>
                              <w:rFonts w:asciiTheme="minorHAnsi" w:cs="B Nazanin" w:hint="cs"/>
                              <w:color w:val="000000" w:themeColor="text1"/>
                              <w:kern w:val="24"/>
                              <w:rtl/>
                            </w:rPr>
                            <w:t xml:space="preserve">راهنما: </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1- ورودی و پذیرش</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2- لابی</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3- اداری</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4- اتاق های دو نفره</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5- اتاق های سه نفره</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6- اتاق های چهار نفره</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7- آشپزخانه</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8- سرویس بهداشتی</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9- خانه داری</w:t>
                          </w:r>
                        </w:p>
                        <w:p w:rsidR="00C433B9" w:rsidRPr="00E141F1" w:rsidRDefault="00C433B9" w:rsidP="00E141F1">
                          <w:pPr>
                            <w:pStyle w:val="NormalWeb"/>
                            <w:spacing w:before="0" w:beforeAutospacing="0" w:after="0" w:afterAutospacing="0"/>
                            <w:jc w:val="both"/>
                            <w:rPr>
                              <w:rtl/>
                            </w:rPr>
                          </w:pPr>
                          <w:r w:rsidRPr="00E141F1">
                            <w:rPr>
                              <w:rFonts w:asciiTheme="minorHAnsi" w:hAnsi="Calibri" w:cs="B Nazanin"/>
                              <w:color w:val="000000" w:themeColor="text1"/>
                              <w:kern w:val="24"/>
                              <w:rtl/>
                            </w:rPr>
                            <w:t>10- حیاط روی بام</w:t>
                          </w:r>
                        </w:p>
                      </w:txbxContent>
                    </v:textbox>
                  </v:shape>
                </v:group>
                <v:shape id="Text Box 717" o:spid="_x0000_s1791" type="#_x0000_t202" style="position:absolute;left:5724;top:33453;width:34310;height:3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GUsUA&#10;AADcAAAADwAAAGRycy9kb3ducmV2LnhtbESPQYvCMBSE78L+h/AEb5oq7FqqUaQgLqIHXS97ezbP&#10;tti8dJuodX+9EQSPw8x8w0znranElRpXWlYwHEQgiDOrS84VHH6W/RiE88gaK8uk4E4O5rOPzhQT&#10;bW+8o+ve5yJA2CWooPC+TqR0WUEG3cDWxME72cagD7LJpW7wFuCmkqMo+pIGSw4LBdaUFpSd9xej&#10;YJ0ut7g7jkz8X6WrzWlR/x1+P5XqddvFBISn1r/Dr/a3VjAej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78ZSxQAAANwAAAAPAAAAAAAAAAAAAAAAAJgCAABkcnMv&#10;ZG93bnJldi54bWxQSwUGAAAAAAQABAD1AAAAigMAAAAA&#10;" filled="f" stroked="f" strokeweight=".5pt">
                  <v:textbox>
                    <w:txbxContent>
                      <w:p w:rsidR="00C433B9" w:rsidRPr="007C7967" w:rsidRDefault="00C433B9" w:rsidP="005B2828">
                        <w:pPr>
                          <w:pStyle w:val="Heading2"/>
                        </w:pPr>
                        <w:bookmarkStart w:id="753" w:name="_Toc372154208"/>
                        <w:bookmarkStart w:id="754" w:name="_Toc372304169"/>
                        <w:r>
                          <w:rPr>
                            <w:rFonts w:hint="cs"/>
                            <w:rtl/>
                          </w:rPr>
                          <w:t>تصویر شماره86: پلان طبقه همکف مجموعه اقامتی(ماخذ: نگارنده)</w:t>
                        </w:r>
                        <w:bookmarkEnd w:id="753"/>
                        <w:bookmarkEnd w:id="754"/>
                        <w:r>
                          <w:rPr>
                            <w:rFonts w:hint="cs"/>
                            <w:rtl/>
                          </w:rPr>
                          <w:t xml:space="preserve"> </w:t>
                        </w:r>
                      </w:p>
                    </w:txbxContent>
                  </v:textbox>
                </v:shape>
              </v:group>
            </w:pict>
          </mc:Fallback>
        </mc:AlternateContent>
      </w:r>
      <w:r w:rsidR="00E019B6">
        <w:rPr>
          <w:rtl/>
          <w:lang w:bidi="fa-IR"/>
        </w:rPr>
        <w:br w:type="page"/>
      </w:r>
    </w:p>
    <w:p w:rsidR="00E019B6" w:rsidRDefault="002E7E5D" w:rsidP="00582668">
      <w:pPr>
        <w:pStyle w:val="Heading1"/>
        <w:numPr>
          <w:ilvl w:val="0"/>
          <w:numId w:val="0"/>
        </w:numPr>
        <w:ind w:left="720" w:hanging="360"/>
        <w:rPr>
          <w:rtl/>
          <w:lang w:bidi="fa-IR"/>
        </w:rPr>
      </w:pPr>
      <w:bookmarkStart w:id="755" w:name="_Toc372154974"/>
      <w:r>
        <w:rPr>
          <w:noProof/>
        </w:rPr>
        <w:lastRenderedPageBreak/>
        <mc:AlternateContent>
          <mc:Choice Requires="wpg">
            <w:drawing>
              <wp:anchor distT="0" distB="0" distL="114300" distR="114300" simplePos="0" relativeHeight="252581888" behindDoc="0" locked="0" layoutInCell="1" allowOverlap="1" wp14:anchorId="67672A41" wp14:editId="7BCCE4B0">
                <wp:simplePos x="0" y="0"/>
                <wp:positionH relativeFrom="column">
                  <wp:posOffset>354655</wp:posOffset>
                </wp:positionH>
                <wp:positionV relativeFrom="paragraph">
                  <wp:posOffset>34987</wp:posOffset>
                </wp:positionV>
                <wp:extent cx="4244046" cy="3189230"/>
                <wp:effectExtent l="0" t="0" r="4445" b="0"/>
                <wp:wrapNone/>
                <wp:docPr id="720" name="Group 720"/>
                <wp:cNvGraphicFramePr/>
                <a:graphic xmlns:a="http://schemas.openxmlformats.org/drawingml/2006/main">
                  <a:graphicData uri="http://schemas.microsoft.com/office/word/2010/wordprocessingGroup">
                    <wpg:wgp>
                      <wpg:cNvGrpSpPr/>
                      <wpg:grpSpPr>
                        <a:xfrm>
                          <a:off x="0" y="0"/>
                          <a:ext cx="4244046" cy="3189230"/>
                          <a:chOff x="0" y="0"/>
                          <a:chExt cx="4244046" cy="3189230"/>
                        </a:xfrm>
                      </wpg:grpSpPr>
                      <pic:pic xmlns:pic="http://schemas.openxmlformats.org/drawingml/2006/picture">
                        <pic:nvPicPr>
                          <pic:cNvPr id="2059" name="Picture 2059"/>
                          <pic:cNvPicPr>
                            <a:picLocks noChangeAspect="1"/>
                          </pic:cNvPicPr>
                        </pic:nvPicPr>
                        <pic:blipFill rotWithShape="1">
                          <a:blip r:embed="rId406" cstate="email">
                            <a:extLst>
                              <a:ext uri="{28A0092B-C50C-407E-A947-70E740481C1C}">
                                <a14:useLocalDpi xmlns:a14="http://schemas.microsoft.com/office/drawing/2010/main"/>
                              </a:ext>
                            </a:extLst>
                          </a:blip>
                          <a:srcRect/>
                          <a:stretch/>
                        </pic:blipFill>
                        <pic:spPr>
                          <a:xfrm>
                            <a:off x="341971" y="0"/>
                            <a:ext cx="3902075" cy="3091815"/>
                          </a:xfrm>
                          <a:prstGeom prst="rect">
                            <a:avLst/>
                          </a:prstGeom>
                        </pic:spPr>
                      </pic:pic>
                      <wps:wsp>
                        <wps:cNvPr id="719" name="Text Box 719"/>
                        <wps:cNvSpPr txBox="1"/>
                        <wps:spPr>
                          <a:xfrm>
                            <a:off x="0" y="2854712"/>
                            <a:ext cx="3431021" cy="3345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5B2828">
                              <w:pPr>
                                <w:pStyle w:val="Heading2"/>
                              </w:pPr>
                              <w:bookmarkStart w:id="756" w:name="_Toc372304170"/>
                              <w:r>
                                <w:rPr>
                                  <w:rFonts w:hint="cs"/>
                                  <w:rtl/>
                                </w:rPr>
                                <w:t>تصویر شماره87: پلان طبقه اول مجموعه اقامتی (ماخذ: نگارنده)</w:t>
                              </w:r>
                              <w:bookmarkEnd w:id="75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7672A41" id="Group 720" o:spid="_x0000_s1792" style="position:absolute;left:0;text-align:left;margin-left:27.95pt;margin-top:2.75pt;width:334.2pt;height:251.1pt;z-index:252581888;mso-height-relative:margin" coordsize="42440,318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">
                <v:shape id="Picture 2059" o:spid="_x0000_s1793" type="#_x0000_t75" style="position:absolute;left:3419;width:39021;height:30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7PafFAAAA3QAAAA8AAABkcnMvZG93bnJldi54bWxEj0FrwkAUhO9C/8PyBG+6UaimqasUQdoS&#10;kMZKz4/saxLNvg3ZVZN/7wqCx2FmvmGW687U4kKtqywrmE4iEMS51RUXCg6/23EMwnlkjbVlUtCT&#10;g/XqZbDERNsrZ3TZ+0IECLsEFZTeN4mULi/JoJvYhjh4/7Y16INsC6lbvAa4qeUsiubSYMVhocSG&#10;NiXlp/3ZKFjsvrP+pzimcc+pP8zT/HPxFys1GnYf7yA8df4ZfrS/tIJZ9PoG9zfhCc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uz2nxQAAAN0AAAAPAAAAAAAAAAAAAAAA&#10;AJ8CAABkcnMvZG93bnJldi54bWxQSwUGAAAAAAQABAD3AAAAkQMAAAAA&#10;">
                  <v:imagedata r:id="rId407" o:title=""/>
                  <v:path arrowok="t"/>
                </v:shape>
                <v:shape id="Text Box 719" o:spid="_x0000_s1794" type="#_x0000_t202" style="position:absolute;top:28547;width:34310;height:3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z3u8YA&#10;AADcAAAADwAAAGRycy9kb3ducmV2LnhtbESPT4vCMBTE7wt+h/AEb2uqsK5Wo0hBVsQ9+Ofi7dk8&#10;22LzUpuo1U+/WRA8DjPzG2Yya0wpblS7wrKCXjcCQZxaXXCmYL9bfA5BOI+ssbRMCh7kYDZtfUww&#10;1vbOG7ptfSYChF2MCnLvq1hKl+Zk0HVtRRy8k60N+iDrTOoa7wFuStmPooE0WHBYyLGiJKf0vL0a&#10;Batk8YubY98Mn2Xysz7Nq8v+8KVUp93MxyA8Nf4dfrWXWsF3bwT/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z3u8YAAADcAAAADwAAAAAAAAAAAAAAAACYAgAAZHJz&#10;L2Rvd25yZXYueG1sUEsFBgAAAAAEAAQA9QAAAIsDAAAAAA==&#10;" filled="f" stroked="f" strokeweight=".5pt">
                  <v:textbox>
                    <w:txbxContent>
                      <w:p w:rsidR="00C433B9" w:rsidRPr="007C7967" w:rsidRDefault="00C433B9" w:rsidP="005B2828">
                        <w:pPr>
                          <w:pStyle w:val="Heading2"/>
                        </w:pPr>
                        <w:bookmarkStart w:id="757" w:name="_Toc372304170"/>
                        <w:r>
                          <w:rPr>
                            <w:rFonts w:hint="cs"/>
                            <w:rtl/>
                          </w:rPr>
                          <w:t>تصویر شماره87: پلان طبقه اول مجموعه اقامتی (ماخذ: نگارنده)</w:t>
                        </w:r>
                        <w:bookmarkEnd w:id="757"/>
                      </w:p>
                    </w:txbxContent>
                  </v:textbox>
                </v:shape>
              </v:group>
            </w:pict>
          </mc:Fallback>
        </mc:AlternateContent>
      </w:r>
      <w:bookmarkEnd w:id="755"/>
    </w:p>
    <w:p w:rsidR="00A31E84" w:rsidRDefault="00A31E84">
      <w:pPr>
        <w:bidi w:val="0"/>
        <w:spacing w:line="276" w:lineRule="auto"/>
        <w:contextualSpacing w:val="0"/>
        <w:rPr>
          <w:rtl/>
          <w:lang w:bidi="fa-IR"/>
        </w:rPr>
      </w:pPr>
      <w:r>
        <w:rPr>
          <w:noProof/>
          <w:rtl/>
        </w:rPr>
        <mc:AlternateContent>
          <mc:Choice Requires="wpg">
            <w:drawing>
              <wp:anchor distT="0" distB="0" distL="114300" distR="114300" simplePos="0" relativeHeight="252583936" behindDoc="0" locked="0" layoutInCell="1" allowOverlap="1" wp14:anchorId="7E6E3569" wp14:editId="6503F88D">
                <wp:simplePos x="0" y="0"/>
                <wp:positionH relativeFrom="column">
                  <wp:posOffset>-121130</wp:posOffset>
                </wp:positionH>
                <wp:positionV relativeFrom="paragraph">
                  <wp:posOffset>3254530</wp:posOffset>
                </wp:positionV>
                <wp:extent cx="5418455" cy="4013835"/>
                <wp:effectExtent l="0" t="0" r="0" b="0"/>
                <wp:wrapNone/>
                <wp:docPr id="723" name="Group 723"/>
                <wp:cNvGraphicFramePr/>
                <a:graphic xmlns:a="http://schemas.openxmlformats.org/drawingml/2006/main">
                  <a:graphicData uri="http://schemas.microsoft.com/office/word/2010/wordprocessingGroup">
                    <wpg:wgp>
                      <wpg:cNvGrpSpPr/>
                      <wpg:grpSpPr>
                        <a:xfrm>
                          <a:off x="0" y="0"/>
                          <a:ext cx="5418455" cy="4013835"/>
                          <a:chOff x="0" y="0"/>
                          <a:chExt cx="5418455" cy="4013835"/>
                        </a:xfrm>
                      </wpg:grpSpPr>
                      <wpg:grpSp>
                        <wpg:cNvPr id="2061" name="Group 4"/>
                        <wpg:cNvGrpSpPr/>
                        <wpg:grpSpPr>
                          <a:xfrm>
                            <a:off x="0" y="0"/>
                            <a:ext cx="5418455" cy="4013835"/>
                            <a:chOff x="233304" y="0"/>
                            <a:chExt cx="8059796" cy="5971268"/>
                          </a:xfrm>
                        </wpg:grpSpPr>
                        <pic:pic xmlns:pic="http://schemas.openxmlformats.org/drawingml/2006/picture">
                          <pic:nvPicPr>
                            <pic:cNvPr id="2062" name="Picture 2062"/>
                            <pic:cNvPicPr>
                              <a:picLocks noChangeAspect="1" noChangeArrowheads="1"/>
                            </pic:cNvPicPr>
                          </pic:nvPicPr>
                          <pic:blipFill>
                            <a:blip r:embed="rId408" cstate="email">
                              <a:extLst>
                                <a:ext uri="{28A0092B-C50C-407E-A947-70E740481C1C}">
                                  <a14:useLocalDpi xmlns:a14="http://schemas.microsoft.com/office/drawing/2010/main"/>
                                </a:ext>
                              </a:extLst>
                            </a:blip>
                            <a:stretch>
                              <a:fillRect/>
                            </a:stretch>
                          </pic:blipFill>
                          <pic:spPr bwMode="auto">
                            <a:xfrm>
                              <a:off x="233304" y="0"/>
                              <a:ext cx="5875395" cy="4700316"/>
                            </a:xfrm>
                            <a:prstGeom prst="rect">
                              <a:avLst/>
                            </a:prstGeom>
                            <a:noFill/>
                            <a:extLst>
                              <a:ext uri="{909E8E84-426E-40DD-AFC4-6F175D3DCCD1}">
                                <a14:hiddenFill xmlns:a14="http://schemas.microsoft.com/office/drawing/2010/main">
                                  <a:solidFill>
                                    <a:srgbClr val="FFFFFF"/>
                                  </a:solidFill>
                                </a14:hiddenFill>
                              </a:ext>
                            </a:extLst>
                          </pic:spPr>
                        </pic:pic>
                        <wps:wsp>
                          <wps:cNvPr id="2063" name="TextBox 3"/>
                          <wps:cNvSpPr txBox="1"/>
                          <wps:spPr>
                            <a:xfrm>
                              <a:off x="6324600" y="2153648"/>
                              <a:ext cx="1968500" cy="3817620"/>
                            </a:xfrm>
                            <a:prstGeom prst="rect">
                              <a:avLst/>
                            </a:prstGeom>
                            <a:noFill/>
                          </wps:spPr>
                          <wps:txbx>
                            <w:txbxContent>
                              <w:p w:rsidR="00C433B9" w:rsidRPr="0032183D" w:rsidRDefault="00C433B9" w:rsidP="00E019B6">
                                <w:pPr>
                                  <w:pStyle w:val="NormalWeb"/>
                                  <w:spacing w:before="0" w:beforeAutospacing="0" w:after="0" w:afterAutospacing="0"/>
                                  <w:jc w:val="both"/>
                                </w:pPr>
                                <w:r w:rsidRPr="0032183D">
                                  <w:rPr>
                                    <w:rFonts w:asciiTheme="minorHAnsi" w:cs="B Nazanin" w:hint="cs"/>
                                    <w:color w:val="000000" w:themeColor="text1"/>
                                    <w:kern w:val="24"/>
                                    <w:rtl/>
                                  </w:rPr>
                                  <w:t xml:space="preserve">راهنما: </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1- نمایشگاه</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2- ورودی</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3- اداری</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4- کارگاه نقاشی کودکان</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5- کتابخانه</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6- کلاس آشپزی</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7- اتاق سمعی بصری</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8- سرویس بهداشتی</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9- سالن کنفرانس</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10- کلاس نقاشی</w:t>
                                </w:r>
                              </w:p>
                            </w:txbxContent>
                          </wps:txbx>
                          <wps:bodyPr wrap="square" rtlCol="1">
                            <a:noAutofit/>
                          </wps:bodyPr>
                        </wps:wsp>
                        <wps:wsp>
                          <wps:cNvPr id="2064" name="Rectangle 2064"/>
                          <wps:cNvSpPr/>
                          <wps:spPr>
                            <a:xfrm>
                              <a:off x="4191000" y="2443331"/>
                              <a:ext cx="2057400" cy="3479165"/>
                            </a:xfrm>
                            <a:prstGeom prst="rect">
                              <a:avLst/>
                            </a:prstGeom>
                            <a:noFill/>
                          </wps:spPr>
                          <wps:txbx>
                            <w:txbxContent>
                              <w:p w:rsidR="00C433B9" w:rsidRPr="0032183D" w:rsidRDefault="00C433B9" w:rsidP="00E019B6">
                                <w:pPr>
                                  <w:pStyle w:val="NormalWeb"/>
                                  <w:spacing w:before="0" w:beforeAutospacing="0" w:after="0" w:afterAutospacing="0"/>
                                  <w:jc w:val="both"/>
                                </w:pPr>
                                <w:r w:rsidRPr="0032183D">
                                  <w:rPr>
                                    <w:rFonts w:asciiTheme="minorHAnsi" w:hAnsi="Calibri" w:cs="B Nazanin"/>
                                    <w:color w:val="000000" w:themeColor="text1"/>
                                    <w:kern w:val="24"/>
                                    <w:rtl/>
                                  </w:rPr>
                                  <w:t>11- کلاس خوشنویسی</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 xml:space="preserve">12- کلاس </w:t>
                                </w:r>
                                <w:r w:rsidRPr="0032183D">
                                  <w:rPr>
                                    <w:rFonts w:asciiTheme="minorHAnsi" w:cs="B Nazanin" w:hint="cs"/>
                                    <w:color w:val="000000" w:themeColor="text1"/>
                                    <w:kern w:val="24"/>
                                    <w:rtl/>
                                  </w:rPr>
                                  <w:t>شعر</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 xml:space="preserve">13 </w:t>
                                </w:r>
                                <w:r w:rsidRPr="0032183D">
                                  <w:rPr>
                                    <w:rFonts w:hint="cs"/>
                                    <w:color w:val="000000" w:themeColor="text1"/>
                                    <w:kern w:val="24"/>
                                    <w:rtl/>
                                  </w:rPr>
                                  <w:t>–</w:t>
                                </w:r>
                                <w:r w:rsidRPr="0032183D">
                                  <w:rPr>
                                    <w:rFonts w:asciiTheme="minorHAnsi" w:hAnsi="Calibri" w:cs="B Nazanin"/>
                                    <w:color w:val="000000" w:themeColor="text1"/>
                                    <w:kern w:val="24"/>
                                    <w:rtl/>
                                  </w:rPr>
                                  <w:t xml:space="preserve"> </w:t>
                                </w:r>
                                <w:r w:rsidRPr="0032183D">
                                  <w:rPr>
                                    <w:rFonts w:asciiTheme="minorHAnsi" w:hAnsi="Calibri" w:cs="B Nazanin" w:hint="cs"/>
                                    <w:color w:val="000000" w:themeColor="text1"/>
                                    <w:kern w:val="24"/>
                                    <w:rtl/>
                                  </w:rPr>
                                  <w:t>کلاس</w:t>
                                </w:r>
                                <w:r w:rsidRPr="0032183D">
                                  <w:rPr>
                                    <w:rFonts w:asciiTheme="minorHAnsi" w:hAnsi="Calibri" w:cs="B Nazanin"/>
                                    <w:color w:val="000000" w:themeColor="text1"/>
                                    <w:kern w:val="24"/>
                                    <w:rtl/>
                                  </w:rPr>
                                  <w:t xml:space="preserve"> </w:t>
                                </w:r>
                                <w:r w:rsidRPr="0032183D">
                                  <w:rPr>
                                    <w:rFonts w:asciiTheme="minorHAnsi" w:hAnsi="Calibri" w:cs="B Nazanin" w:hint="cs"/>
                                    <w:color w:val="000000" w:themeColor="text1"/>
                                    <w:kern w:val="24"/>
                                    <w:rtl/>
                                  </w:rPr>
                                  <w:t>نگارگر</w:t>
                                </w:r>
                                <w:r w:rsidRPr="0032183D">
                                  <w:rPr>
                                    <w:rFonts w:asciiTheme="minorHAnsi" w:hAnsi="Calibri" w:cs="B Nazanin"/>
                                    <w:color w:val="000000" w:themeColor="text1"/>
                                    <w:kern w:val="24"/>
                                    <w:rtl/>
                                  </w:rPr>
                                  <w:t>ی</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14- کلاس صنایع دستی</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15- کارگاه سفال</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16- کافی نت</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17- اتاق اساتید</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18- رختکن</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19- انبار</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20- ارتباط با مدرسه</w:t>
                                </w:r>
                              </w:p>
                            </w:txbxContent>
                          </wps:txbx>
                          <wps:bodyPr wrap="square">
                            <a:noAutofit/>
                          </wps:bodyPr>
                        </wps:wsp>
                      </wpg:grpSp>
                      <wps:wsp>
                        <wps:cNvPr id="721" name="Text Box 721"/>
                        <wps:cNvSpPr txBox="1"/>
                        <wps:spPr>
                          <a:xfrm>
                            <a:off x="0" y="3256157"/>
                            <a:ext cx="3430745" cy="3345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5B2828">
                              <w:pPr>
                                <w:pStyle w:val="Heading2"/>
                              </w:pPr>
                              <w:bookmarkStart w:id="758" w:name="_Toc372154211"/>
                              <w:bookmarkStart w:id="759" w:name="_Toc372304171"/>
                              <w:r>
                                <w:rPr>
                                  <w:rFonts w:hint="cs"/>
                                  <w:rtl/>
                                </w:rPr>
                                <w:t>تصویر شماره88: پلان مجموعه فرهنگی اموزشی(ماخذ: نگارنده)</w:t>
                              </w:r>
                              <w:bookmarkEnd w:id="758"/>
                              <w:bookmarkEnd w:id="759"/>
                              <w:r>
                                <w:rPr>
                                  <w:rFonts w:hint="cs"/>
                                  <w:rt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E6E3569" id="Group 723" o:spid="_x0000_s1795" style="position:absolute;margin-left:-9.55pt;margin-top:256.25pt;width:426.65pt;height:316.05pt;z-index:252583936;mso-height-relative:margin" coordsize="54184,40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">
                <v:group id="Group 4" o:spid="_x0000_s1796" style="position:absolute;width:54184;height:40138" coordorigin="2333" coordsize="80597,59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jVEnFAAAA3QAA&#10;AA8AAAAAAAAAAAAAAAAAqgIAAGRycy9kb3ducmV2LnhtbFBLBQYAAAAABAAEAPoAAACcAwAAAAA=&#10;">
                  <v:shape id="Picture 2062" o:spid="_x0000_s1797" type="#_x0000_t75" style="position:absolute;left:2333;width:58753;height:47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XT7GAAAA3QAAAA8AAABkcnMvZG93bnJldi54bWxEj0FrAjEUhO8F/0N4Qm8160KXshqltZT2&#10;IEi1PXh7bp67i5uXkER3++8bQfA4zMw3zHw5mE5cyIfWsoLpJANBXFndcq3gZ/fx9AIiRGSNnWVS&#10;8EcBlovRwxxLbXv+pss21iJBOJSooInRlVKGqiGDYWIdcfKO1huMSfpaao99gptO5llWSIMtp4UG&#10;Ha0aqk7bs1FQrN9dv1mHN3fO/eZz/+xPv+1Bqcfx8DoDEWmI9/Ct/aUV5FmRw/VNegJy8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n9dPsYAAADdAAAADwAAAAAAAAAAAAAA&#10;AACfAgAAZHJzL2Rvd25yZXYueG1sUEsFBgAAAAAEAAQA9wAAAJIDAAAAAA==&#10;">
                    <v:imagedata r:id="rId409" o:title=""/>
                  </v:shape>
                  <v:shape id="TextBox 3" o:spid="_x0000_s1798" type="#_x0000_t202" style="position:absolute;left:63246;top:21536;width:19685;height:38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5h7cYA&#10;AADdAAAADwAAAGRycy9kb3ducmV2LnhtbESPT2vCQBTE7wW/w/KE3uputRVNsxFRBE8txj/Q2yP7&#10;TEKzb0N2a9Jv3y0UPA4z8xsmXQ22ETfqfO1Yw/NEgSAunKm51HA67p4WIHxANtg4Jg0/5GGVjR5S&#10;TIzr+UC3PJQiQtgnqKEKoU2k9EVFFv3EtcTRu7rOYoiyK6XpsI9w28ipUnNpsea4UGFLm4qKr/zb&#10;aji/Xz8vL+qj3NrXtneDkmyXUuvH8bB+AxFoCPfwf3tvNEzVfAZ/b+IT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E5h7cYAAADdAAAADwAAAAAAAAAAAAAAAACYAgAAZHJz&#10;L2Rvd25yZXYueG1sUEsFBgAAAAAEAAQA9QAAAIsDAAAAAA==&#10;" filled="f" stroked="f">
                    <v:textbox>
                      <w:txbxContent>
                        <w:p w:rsidR="00C433B9" w:rsidRPr="0032183D" w:rsidRDefault="00C433B9" w:rsidP="00E019B6">
                          <w:pPr>
                            <w:pStyle w:val="NormalWeb"/>
                            <w:spacing w:before="0" w:beforeAutospacing="0" w:after="0" w:afterAutospacing="0"/>
                            <w:jc w:val="both"/>
                          </w:pPr>
                          <w:r w:rsidRPr="0032183D">
                            <w:rPr>
                              <w:rFonts w:asciiTheme="minorHAnsi" w:cs="B Nazanin" w:hint="cs"/>
                              <w:color w:val="000000" w:themeColor="text1"/>
                              <w:kern w:val="24"/>
                              <w:rtl/>
                            </w:rPr>
                            <w:t xml:space="preserve">راهنما: </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1- نمایشگاه</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2- ورودی</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3- اداری</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4- کارگاه نقاشی کودکان</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5- کتابخانه</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6- کلاس آشپزی</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7- اتاق سمعی بصری</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8- سرویس بهداشتی</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9- سالن کنفرانس</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10- کلاس نقاشی</w:t>
                          </w:r>
                        </w:p>
                      </w:txbxContent>
                    </v:textbox>
                  </v:shape>
                  <v:rect id="Rectangle 2064" o:spid="_x0000_s1799" style="position:absolute;left:41910;top:24433;width:20574;height:34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Bh7MYA&#10;AADdAAAADwAAAGRycy9kb3ducmV2LnhtbESP3WrCQBSE7wu+w3IEb0rdKCIlzUZEEEMRpPHn+pA9&#10;TUKzZ2N2TdK37xYKvRxm5hsm2YymET11rrasYDGPQBAXVtdcKric9y+vIJxH1thYJgXf5GCTTp4S&#10;jLUd+IP63JciQNjFqKDyvo2ldEVFBt3ctsTB+7SdQR9kV0rd4RDgppHLKFpLgzWHhQpb2lVUfOUP&#10;o2AoTv3tfDzI0/Mts3zP7rv8+q7UbDpu30B4Gv1/+K+daQXLaL2C3zfhCcj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YBh7MYAAADdAAAADwAAAAAAAAAAAAAAAACYAgAAZHJz&#10;L2Rvd25yZXYueG1sUEsFBgAAAAAEAAQA9QAAAIsDAAAAAA==&#10;" filled="f" stroked="f">
                    <v:textbox>
                      <w:txbxContent>
                        <w:p w:rsidR="00C433B9" w:rsidRPr="0032183D" w:rsidRDefault="00C433B9" w:rsidP="00E019B6">
                          <w:pPr>
                            <w:pStyle w:val="NormalWeb"/>
                            <w:spacing w:before="0" w:beforeAutospacing="0" w:after="0" w:afterAutospacing="0"/>
                            <w:jc w:val="both"/>
                          </w:pPr>
                          <w:r w:rsidRPr="0032183D">
                            <w:rPr>
                              <w:rFonts w:asciiTheme="minorHAnsi" w:hAnsi="Calibri" w:cs="B Nazanin"/>
                              <w:color w:val="000000" w:themeColor="text1"/>
                              <w:kern w:val="24"/>
                              <w:rtl/>
                            </w:rPr>
                            <w:t>11- کلاس خوشنویسی</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 xml:space="preserve">12- کلاس </w:t>
                          </w:r>
                          <w:r w:rsidRPr="0032183D">
                            <w:rPr>
                              <w:rFonts w:asciiTheme="minorHAnsi" w:cs="B Nazanin" w:hint="cs"/>
                              <w:color w:val="000000" w:themeColor="text1"/>
                              <w:kern w:val="24"/>
                              <w:rtl/>
                            </w:rPr>
                            <w:t>شعر</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 xml:space="preserve">13 </w:t>
                          </w:r>
                          <w:r w:rsidRPr="0032183D">
                            <w:rPr>
                              <w:rFonts w:hint="cs"/>
                              <w:color w:val="000000" w:themeColor="text1"/>
                              <w:kern w:val="24"/>
                              <w:rtl/>
                            </w:rPr>
                            <w:t>–</w:t>
                          </w:r>
                          <w:r w:rsidRPr="0032183D">
                            <w:rPr>
                              <w:rFonts w:asciiTheme="minorHAnsi" w:hAnsi="Calibri" w:cs="B Nazanin"/>
                              <w:color w:val="000000" w:themeColor="text1"/>
                              <w:kern w:val="24"/>
                              <w:rtl/>
                            </w:rPr>
                            <w:t xml:space="preserve"> </w:t>
                          </w:r>
                          <w:r w:rsidRPr="0032183D">
                            <w:rPr>
                              <w:rFonts w:asciiTheme="minorHAnsi" w:hAnsi="Calibri" w:cs="B Nazanin" w:hint="cs"/>
                              <w:color w:val="000000" w:themeColor="text1"/>
                              <w:kern w:val="24"/>
                              <w:rtl/>
                            </w:rPr>
                            <w:t>کلاس</w:t>
                          </w:r>
                          <w:r w:rsidRPr="0032183D">
                            <w:rPr>
                              <w:rFonts w:asciiTheme="minorHAnsi" w:hAnsi="Calibri" w:cs="B Nazanin"/>
                              <w:color w:val="000000" w:themeColor="text1"/>
                              <w:kern w:val="24"/>
                              <w:rtl/>
                            </w:rPr>
                            <w:t xml:space="preserve"> </w:t>
                          </w:r>
                          <w:r w:rsidRPr="0032183D">
                            <w:rPr>
                              <w:rFonts w:asciiTheme="minorHAnsi" w:hAnsi="Calibri" w:cs="B Nazanin" w:hint="cs"/>
                              <w:color w:val="000000" w:themeColor="text1"/>
                              <w:kern w:val="24"/>
                              <w:rtl/>
                            </w:rPr>
                            <w:t>نگارگر</w:t>
                          </w:r>
                          <w:r w:rsidRPr="0032183D">
                            <w:rPr>
                              <w:rFonts w:asciiTheme="minorHAnsi" w:hAnsi="Calibri" w:cs="B Nazanin"/>
                              <w:color w:val="000000" w:themeColor="text1"/>
                              <w:kern w:val="24"/>
                              <w:rtl/>
                            </w:rPr>
                            <w:t>ی</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14- کلاس صنایع دستی</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15- کارگاه سفال</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16- کافی نت</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17- اتاق اساتید</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18- رختکن</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19- انبار</w:t>
                          </w:r>
                        </w:p>
                        <w:p w:rsidR="00C433B9" w:rsidRPr="0032183D" w:rsidRDefault="00C433B9" w:rsidP="00E019B6">
                          <w:pPr>
                            <w:pStyle w:val="NormalWeb"/>
                            <w:spacing w:before="0" w:beforeAutospacing="0" w:after="0" w:afterAutospacing="0"/>
                            <w:jc w:val="both"/>
                            <w:rPr>
                              <w:rtl/>
                            </w:rPr>
                          </w:pPr>
                          <w:r w:rsidRPr="0032183D">
                            <w:rPr>
                              <w:rFonts w:asciiTheme="minorHAnsi" w:hAnsi="Calibri" w:cs="B Nazanin"/>
                              <w:color w:val="000000" w:themeColor="text1"/>
                              <w:kern w:val="24"/>
                              <w:rtl/>
                            </w:rPr>
                            <w:t>20- ارتباط با مدرسه</w:t>
                          </w:r>
                        </w:p>
                      </w:txbxContent>
                    </v:textbox>
                  </v:rect>
                </v:group>
                <v:shape id="Text Box 721" o:spid="_x0000_s1800" type="#_x0000_t202" style="position:absolute;top:32561;width:34307;height:3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xAMYA&#10;AADcAAAADwAAAGRycy9kb3ducmV2LnhtbESPQWvCQBSE70L/w/IKvenGQKukriIBUUp70Hrx9sw+&#10;k9DdtzG7Jml/fbcg9DjMzDfMYjVYIzpqfe1YwXSSgCAunK65VHD83IznIHxA1mgck4Jv8rBaPowW&#10;mGnX8566QyhFhLDPUEEVQpNJ6YuKLPqJa4ijd3GtxRBlW0rdYh/h1sg0SV6kxZrjQoUN5RUVX4eb&#10;VfCWbz5wf07t/Mfk2/fLurkeT89KPT0O61cQgYbwH763d1rBLJ3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xAMYAAADcAAAADwAAAAAAAAAAAAAAAACYAgAAZHJz&#10;L2Rvd25yZXYueG1sUEsFBgAAAAAEAAQA9QAAAIsDAAAAAA==&#10;" filled="f" stroked="f" strokeweight=".5pt">
                  <v:textbox>
                    <w:txbxContent>
                      <w:p w:rsidR="00C433B9" w:rsidRPr="007C7967" w:rsidRDefault="00C433B9" w:rsidP="005B2828">
                        <w:pPr>
                          <w:pStyle w:val="Heading2"/>
                        </w:pPr>
                        <w:bookmarkStart w:id="760" w:name="_Toc372154211"/>
                        <w:bookmarkStart w:id="761" w:name="_Toc372304171"/>
                        <w:r>
                          <w:rPr>
                            <w:rFonts w:hint="cs"/>
                            <w:rtl/>
                          </w:rPr>
                          <w:t>تصویر شماره88: پلان مجموعه فرهنگی اموزشی(ماخذ: نگارنده)</w:t>
                        </w:r>
                        <w:bookmarkEnd w:id="760"/>
                        <w:bookmarkEnd w:id="761"/>
                        <w:r>
                          <w:rPr>
                            <w:rFonts w:hint="cs"/>
                            <w:rtl/>
                          </w:rPr>
                          <w:t xml:space="preserve"> </w:t>
                        </w:r>
                      </w:p>
                    </w:txbxContent>
                  </v:textbox>
                </v:shape>
              </v:group>
            </w:pict>
          </mc:Fallback>
        </mc:AlternateContent>
      </w:r>
      <w:r>
        <w:rPr>
          <w:rtl/>
          <w:lang w:bidi="fa-IR"/>
        </w:rPr>
        <w:br w:type="page"/>
      </w:r>
    </w:p>
    <w:p w:rsidR="00B6673A" w:rsidRDefault="006E2F2A" w:rsidP="00B6673A">
      <w:pPr>
        <w:pStyle w:val="Heading1"/>
        <w:numPr>
          <w:ilvl w:val="0"/>
          <w:numId w:val="0"/>
        </w:numPr>
        <w:ind w:left="120"/>
        <w:rPr>
          <w:lang w:bidi="fa-IR"/>
        </w:rPr>
      </w:pPr>
      <w:bookmarkStart w:id="762" w:name="_Toc372154975"/>
      <w:r>
        <w:rPr>
          <w:noProof/>
        </w:rPr>
        <w:lastRenderedPageBreak/>
        <mc:AlternateContent>
          <mc:Choice Requires="wpg">
            <w:drawing>
              <wp:anchor distT="0" distB="0" distL="114300" distR="114300" simplePos="0" relativeHeight="252585984" behindDoc="0" locked="0" layoutInCell="1" allowOverlap="1" wp14:anchorId="6463195B" wp14:editId="48D0939F">
                <wp:simplePos x="0" y="0"/>
                <wp:positionH relativeFrom="margin">
                  <wp:posOffset>240665</wp:posOffset>
                </wp:positionH>
                <wp:positionV relativeFrom="margin">
                  <wp:posOffset>4755515</wp:posOffset>
                </wp:positionV>
                <wp:extent cx="4787900" cy="2925445"/>
                <wp:effectExtent l="0" t="0" r="0" b="0"/>
                <wp:wrapSquare wrapText="bothSides"/>
                <wp:docPr id="727" name="Group 727"/>
                <wp:cNvGraphicFramePr/>
                <a:graphic xmlns:a="http://schemas.openxmlformats.org/drawingml/2006/main">
                  <a:graphicData uri="http://schemas.microsoft.com/office/word/2010/wordprocessingGroup">
                    <wpg:wgp>
                      <wpg:cNvGrpSpPr/>
                      <wpg:grpSpPr>
                        <a:xfrm>
                          <a:off x="0" y="0"/>
                          <a:ext cx="4787900" cy="2925445"/>
                          <a:chOff x="0" y="0"/>
                          <a:chExt cx="4787900" cy="2925949"/>
                        </a:xfrm>
                      </wpg:grpSpPr>
                      <wpg:grpSp>
                        <wpg:cNvPr id="2087" name="Group 2087"/>
                        <wpg:cNvGrpSpPr/>
                        <wpg:grpSpPr>
                          <a:xfrm>
                            <a:off x="0" y="0"/>
                            <a:ext cx="4787900" cy="2591435"/>
                            <a:chOff x="0" y="0"/>
                            <a:chExt cx="4786686" cy="2592126"/>
                          </a:xfrm>
                        </wpg:grpSpPr>
                        <pic:pic xmlns:pic="http://schemas.openxmlformats.org/drawingml/2006/picture">
                          <pic:nvPicPr>
                            <pic:cNvPr id="2086" name="Picture 2"/>
                            <pic:cNvPicPr>
                              <a:picLocks noChangeAspect="1"/>
                            </pic:cNvPicPr>
                          </pic:nvPicPr>
                          <pic:blipFill>
                            <a:blip r:embed="rId410" cstate="email">
                              <a:extLst>
                                <a:ext uri="{28A0092B-C50C-407E-A947-70E740481C1C}">
                                  <a14:useLocalDpi xmlns:a14="http://schemas.microsoft.com/office/drawing/2010/main"/>
                                </a:ext>
                              </a:extLst>
                            </a:blip>
                            <a:stretch>
                              <a:fillRect/>
                            </a:stretch>
                          </pic:blipFill>
                          <pic:spPr>
                            <a:xfrm>
                              <a:off x="1606164" y="0"/>
                              <a:ext cx="3180522" cy="2544418"/>
                            </a:xfrm>
                            <a:prstGeom prst="rect">
                              <a:avLst/>
                            </a:prstGeom>
                          </pic:spPr>
                        </pic:pic>
                        <pic:pic xmlns:pic="http://schemas.openxmlformats.org/drawingml/2006/picture">
                          <pic:nvPicPr>
                            <pic:cNvPr id="5122" name="Picture 2" descr="F:\daneshgah forough\payan name\tarahi\ax\IMG_3916.JPG"/>
                            <pic:cNvPicPr>
                              <a:picLocks noChangeAspect="1"/>
                            </pic:cNvPicPr>
                          </pic:nvPicPr>
                          <pic:blipFill>
                            <a:blip r:embed="rId411" cstate="email">
                              <a:extLst>
                                <a:ext uri="{28A0092B-C50C-407E-A947-70E740481C1C}">
                                  <a14:useLocalDpi xmlns:a14="http://schemas.microsoft.com/office/drawing/2010/main"/>
                                </a:ext>
                              </a:extLst>
                            </a:blip>
                            <a:srcRect/>
                            <a:stretch>
                              <a:fillRect/>
                            </a:stretch>
                          </pic:blipFill>
                          <pic:spPr bwMode="auto">
                            <a:xfrm>
                              <a:off x="0" y="0"/>
                              <a:ext cx="1820849" cy="1367625"/>
                            </a:xfrm>
                            <a:prstGeom prst="rect">
                              <a:avLst/>
                            </a:prstGeom>
                            <a:noFill/>
                            <a:extLst/>
                          </pic:spPr>
                        </pic:pic>
                        <pic:pic xmlns:pic="http://schemas.openxmlformats.org/drawingml/2006/picture">
                          <pic:nvPicPr>
                            <pic:cNvPr id="5123" name="Picture 3" descr="F:\daneshgah forough\payan name\tarahi\ax\IMG_3918.JPG"/>
                            <pic:cNvPicPr>
                              <a:picLocks noChangeAspect="1"/>
                            </pic:cNvPicPr>
                          </pic:nvPicPr>
                          <pic:blipFill>
                            <a:blip r:embed="rId412" cstate="email">
                              <a:extLst>
                                <a:ext uri="{28A0092B-C50C-407E-A947-70E740481C1C}">
                                  <a14:useLocalDpi xmlns:a14="http://schemas.microsoft.com/office/drawing/2010/main"/>
                                </a:ext>
                              </a:extLst>
                            </a:blip>
                            <a:srcRect/>
                            <a:stretch>
                              <a:fillRect/>
                            </a:stretch>
                          </pic:blipFill>
                          <pic:spPr bwMode="auto">
                            <a:xfrm>
                              <a:off x="0" y="1232452"/>
                              <a:ext cx="1820849" cy="1359674"/>
                            </a:xfrm>
                            <a:prstGeom prst="rect">
                              <a:avLst/>
                            </a:prstGeom>
                            <a:noFill/>
                            <a:extLst/>
                          </pic:spPr>
                        </pic:pic>
                      </wpg:grpSp>
                      <wps:wsp>
                        <wps:cNvPr id="724" name="Text Box 724"/>
                        <wps:cNvSpPr txBox="1"/>
                        <wps:spPr>
                          <a:xfrm>
                            <a:off x="981307" y="2591435"/>
                            <a:ext cx="3430745" cy="3345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5B2828">
                              <w:pPr>
                                <w:pStyle w:val="Heading2"/>
                              </w:pPr>
                              <w:bookmarkStart w:id="763" w:name="_Toc372304172"/>
                              <w:r>
                                <w:rPr>
                                  <w:rFonts w:hint="cs"/>
                                  <w:rtl/>
                                </w:rPr>
                                <w:t>تصویر شماره90: پلان و تصاویر آب</w:t>
                              </w:r>
                              <w:r>
                                <w:rPr>
                                  <w:rFonts w:hint="cs"/>
                                  <w:rtl/>
                                </w:rPr>
                                <w:softHyphen/>
                                <w:t>انبار پسی(ماخذ: نگارنده)</w:t>
                              </w:r>
                              <w:bookmarkEnd w:id="763"/>
                              <w:r>
                                <w:rPr>
                                  <w:rFonts w:hint="cs"/>
                                  <w:rt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463195B" id="Group 727" o:spid="_x0000_s1801" style="position:absolute;left:0;text-align:left;margin-left:18.95pt;margin-top:374.45pt;width:377pt;height:230.35pt;z-index:252585984;mso-position-horizontal-relative:margin;mso-position-vertical-relative:margin;mso-height-relative:margin" coordsize="47879,292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wQKAAAAAAAAACEA/LyT7nAWAABwFgAAFQAAAGRycy9tZWRpYS9pbWFnZTMuanBlZ//Y/+AAEEpG&#10;SUYAAQEBAGAAYAAA/9sAQwAIBgYHBgUIBwcHCQkICgwUDQwLCwwZEhMPFB0aHx4dGhwcICQuJyAi&#10;LCMcHCg3KSwwMTQ0NB8nOT04MjwuMzQy/9sAQwEJCQkMCwwYDQ0YMiEcITIyMjIyMjIyMjIyMjIy&#10;MjIyMjIyMjIyMjIyMjIyMjIyMjIyMjIyMjIyMjIyMjIyMjIy/8AAEQgAjwD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">
                <v:group id="Group 2087" o:spid="_x0000_s1802" style="position:absolute;width:47879;height:25914" coordsize="47866,25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yo9cxgAAAN0A&#10;AAAPAAAAAAAAAAAAAAAAAKoCAABkcnMvZG93bnJldi54bWxQSwUGAAAAAAQABAD6AAAAnQMAAAAA&#10;">
                  <v:shape id="Picture 2" o:spid="_x0000_s1803" type="#_x0000_t75" style="position:absolute;left:16061;width:31805;height:25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dYvFAAAA3QAAAA8AAABkcnMvZG93bnJldi54bWxEj19rwkAQxN8LfodjBd/qxSBGoqeIUBAF&#10;of55X3JrEpLbi3dXjf30vUKhj8Ps/GZnue5NKx7kfG1ZwWScgCAurK65VHA5f7zPQfiArLG1TApe&#10;5GG9GrwtMdf2yZ/0OIVSRAj7HBVUIXS5lL6oyKAf2444ejfrDIYoXSm1w2eEm1amSTKTBmuODRV2&#10;tK2oaE5fJr6RTQ9NJht3P+9Nlqb2+H27HpUaDfvNAkSgPvwf/6V3WkGazGfwuyYi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i3WLxQAAAN0AAAAPAAAAAAAAAAAAAAAA&#10;AJ8CAABkcnMvZG93bnJldi54bWxQSwUGAAAAAAQABAD3AAAAkQMAAAAA&#10;">
                    <v:imagedata r:id="rId413" o:title=""/>
                    <v:path arrowok="t"/>
                  </v:shape>
                  <v:shape id="Picture 2" o:spid="_x0000_s1804" type="#_x0000_t75" style="position:absolute;width:18208;height:13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vViLFAAAA3QAAAA8AAABkcnMvZG93bnJldi54bWxEj0FrAjEUhO8F/0N4gpdSExdsdWuUKijt&#10;rVrx/Ni8bhY3L9sk6vbfN4VCj8PMfMMsVr1rxZVCbDxrmIwVCOLKm4ZrDceP7cMMREzIBlvPpOGb&#10;IqyWg7sFlsbfeE/XQ6pFhnAsUYNNqSuljJUlh3HsO+LsffrgMGUZamkC3jLctbJQ6lE6bDgvWOxo&#10;Y6k6Hy5Ow/tTZTu73s1n4Wuzfzvh+V6po9ajYf/yDCJRn/7Df+1Xo2E6KQr4fZOf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b1YixQAAAN0AAAAPAAAAAAAAAAAAAAAA&#10;AJ8CAABkcnMvZG93bnJldi54bWxQSwUGAAAAAAQABAD3AAAAkQMAAAAA&#10;">
                    <v:imagedata r:id="rId414" o:title="IMG_3916"/>
                    <v:path arrowok="t"/>
                  </v:shape>
                  <v:shape id="Picture 3" o:spid="_x0000_s1805" type="#_x0000_t75" style="position:absolute;top:12324;width:18208;height:13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qdfHAAAA3QAAAA8AAABkcnMvZG93bnJldi54bWxEj1FLw0AQhN8L/odjhb6IvTSilthrEWmL&#10;9KW1+gOW3DYJze2Fu7VJ/fWeIPRxmJlvmPlycK06U4iNZwPTSQaKuPS24crA1+f6fgYqCrLF1jMZ&#10;uFCE5eJmNMfC+p4/6HyQSiUIxwIN1CJdoXUsa3IYJ74jTt7RB4eSZKi0DdgnuGt1nmVP2mHDaaHG&#10;jt5qKk+Hb2dge7o8V7Pdz53sN9s+C6u8OUpuzPh2eH0BJTTINfzffrcGHqf5A/y9SU9AL3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J/qdfHAAAA3QAAAA8AAAAAAAAAAAAA&#10;AAAAnwIAAGRycy9kb3ducmV2LnhtbFBLBQYAAAAABAAEAPcAAACTAwAAAAA=&#10;">
                    <v:imagedata r:id="rId415" o:title="IMG_3918"/>
                    <v:path arrowok="t"/>
                  </v:shape>
                </v:group>
                <v:shape id="Text Box 724" o:spid="_x0000_s1806" type="#_x0000_t202" style="position:absolute;left:9813;top:25914;width:34307;height:3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GSmMcA&#10;AADcAAAADwAAAGRycy9kb3ducmV2LnhtbESPzWvCQBTE70L/h+UVetNNQ1slZhUJSEXagx8Xb8/s&#10;ywdm36bZrab9611B8DjMzG+YdN6bRpypc7VlBa+jCARxbnXNpYL9bjmcgHAeWWNjmRT8kYP57GmQ&#10;YqLthTd03vpSBAi7BBVU3reJlC6vyKAb2ZY4eIXtDPogu1LqDi8BbhoZR9GHNFhzWKiwpayi/LT9&#10;NQrW2fIbN8fYTP6b7POrWLQ/+8O7Ui/P/WIKwlPvH+F7e6UVjOM3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RkpjHAAAA3AAAAA8AAAAAAAAAAAAAAAAAmAIAAGRy&#10;cy9kb3ducmV2LnhtbFBLBQYAAAAABAAEAPUAAACMAwAAAAA=&#10;" filled="f" stroked="f" strokeweight=".5pt">
                  <v:textbox>
                    <w:txbxContent>
                      <w:p w:rsidR="00C433B9" w:rsidRPr="007C7967" w:rsidRDefault="00C433B9" w:rsidP="005B2828">
                        <w:pPr>
                          <w:pStyle w:val="Heading2"/>
                        </w:pPr>
                        <w:bookmarkStart w:id="764" w:name="_Toc372304172"/>
                        <w:r>
                          <w:rPr>
                            <w:rFonts w:hint="cs"/>
                            <w:rtl/>
                          </w:rPr>
                          <w:t>تصویر شماره90: پلان و تصاویر آب</w:t>
                        </w:r>
                        <w:r>
                          <w:rPr>
                            <w:rFonts w:hint="cs"/>
                            <w:rtl/>
                          </w:rPr>
                          <w:softHyphen/>
                          <w:t>انبار پسی(ماخذ: نگارنده)</w:t>
                        </w:r>
                        <w:bookmarkEnd w:id="764"/>
                        <w:r>
                          <w:rPr>
                            <w:rFonts w:hint="cs"/>
                            <w:rtl/>
                          </w:rPr>
                          <w:t xml:space="preserve"> </w:t>
                        </w:r>
                      </w:p>
                    </w:txbxContent>
                  </v:textbox>
                </v:shape>
                <w10:wrap type="square" anchorx="margin" anchory="margin"/>
              </v:group>
            </w:pict>
          </mc:Fallback>
        </mc:AlternateContent>
      </w:r>
      <w:r>
        <w:rPr>
          <w:rFonts w:hint="cs"/>
          <w:noProof/>
        </w:rPr>
        <mc:AlternateContent>
          <mc:Choice Requires="wpg">
            <w:drawing>
              <wp:anchor distT="0" distB="0" distL="114300" distR="114300" simplePos="0" relativeHeight="252590080" behindDoc="0" locked="0" layoutInCell="1" allowOverlap="1" wp14:anchorId="04BC1342" wp14:editId="3E3B6BF2">
                <wp:simplePos x="0" y="0"/>
                <wp:positionH relativeFrom="margin">
                  <wp:posOffset>-210185</wp:posOffset>
                </wp:positionH>
                <wp:positionV relativeFrom="margin">
                  <wp:posOffset>192405</wp:posOffset>
                </wp:positionV>
                <wp:extent cx="5991860" cy="2749550"/>
                <wp:effectExtent l="57150" t="0" r="8890" b="0"/>
                <wp:wrapSquare wrapText="bothSides"/>
                <wp:docPr id="726" name="Group 726"/>
                <wp:cNvGraphicFramePr/>
                <a:graphic xmlns:a="http://schemas.openxmlformats.org/drawingml/2006/main">
                  <a:graphicData uri="http://schemas.microsoft.com/office/word/2010/wordprocessingGroup">
                    <wpg:wgp>
                      <wpg:cNvGrpSpPr/>
                      <wpg:grpSpPr>
                        <a:xfrm>
                          <a:off x="0" y="0"/>
                          <a:ext cx="5991860" cy="2749550"/>
                          <a:chOff x="0" y="0"/>
                          <a:chExt cx="5991860" cy="2750107"/>
                        </a:xfrm>
                      </wpg:grpSpPr>
                      <wpg:grpSp>
                        <wpg:cNvPr id="2065" name="Group 5"/>
                        <wpg:cNvGrpSpPr/>
                        <wpg:grpSpPr>
                          <a:xfrm>
                            <a:off x="0" y="0"/>
                            <a:ext cx="5991860" cy="2371090"/>
                            <a:chOff x="0" y="0"/>
                            <a:chExt cx="8572500" cy="3393620"/>
                          </a:xfrm>
                        </wpg:grpSpPr>
                        <pic:pic xmlns:pic="http://schemas.openxmlformats.org/drawingml/2006/picture">
                          <pic:nvPicPr>
                            <pic:cNvPr id="2066" name="Picture 2066"/>
                            <pic:cNvPicPr>
                              <a:picLocks noChangeAspect="1"/>
                            </pic:cNvPicPr>
                          </pic:nvPicPr>
                          <pic:blipFill rotWithShape="1">
                            <a:blip r:embed="rId416" cstate="email">
                              <a:extLst>
                                <a:ext uri="{28A0092B-C50C-407E-A947-70E740481C1C}">
                                  <a14:useLocalDpi xmlns:a14="http://schemas.microsoft.com/office/drawing/2010/main"/>
                                </a:ext>
                              </a:extLst>
                            </a:blip>
                            <a:srcRect/>
                            <a:stretch/>
                          </pic:blipFill>
                          <pic:spPr>
                            <a:xfrm>
                              <a:off x="0" y="1827536"/>
                              <a:ext cx="8572500" cy="1524000"/>
                            </a:xfrm>
                            <a:prstGeom prst="rect">
                              <a:avLst/>
                            </a:prstGeom>
                          </pic:spPr>
                        </pic:pic>
                        <pic:pic xmlns:pic="http://schemas.openxmlformats.org/drawingml/2006/picture">
                          <pic:nvPicPr>
                            <pic:cNvPr id="2067" name="Picture 2067" descr="C:\Users\Mohammad Reza\Desktop\ppt\New folder\dge akhari55-Model.jpg"/>
                            <pic:cNvPicPr>
                              <a:picLocks noChangeAspect="1" noChangeArrowheads="1"/>
                            </pic:cNvPicPr>
                          </pic:nvPicPr>
                          <pic:blipFill rotWithShape="1">
                            <a:blip r:embed="rId417" cstate="email">
                              <a:extLst>
                                <a:ext uri="{28A0092B-C50C-407E-A947-70E740481C1C}">
                                  <a14:useLocalDpi xmlns:a14="http://schemas.microsoft.com/office/drawing/2010/main"/>
                                </a:ext>
                              </a:extLst>
                            </a:blip>
                            <a:srcRect/>
                            <a:stretch/>
                          </pic:blipFill>
                          <pic:spPr bwMode="auto">
                            <a:xfrm>
                              <a:off x="247650" y="0"/>
                              <a:ext cx="2370668" cy="1802136"/>
                            </a:xfrm>
                            <a:prstGeom prst="rect">
                              <a:avLst/>
                            </a:prstGeom>
                            <a:noFill/>
                            <a:extLst>
                              <a:ext uri="{909E8E84-426E-40DD-AFC4-6F175D3DCCD1}">
                                <a14:hiddenFill xmlns:a14="http://schemas.microsoft.com/office/drawing/2010/main">
                                  <a:solidFill>
                                    <a:srgbClr val="FFFFFF"/>
                                  </a:solidFill>
                                </a14:hiddenFill>
                              </a:ext>
                            </a:extLst>
                          </pic:spPr>
                        </pic:pic>
                        <wps:wsp>
                          <wps:cNvPr id="2068" name="Straight Connector 2068"/>
                          <wps:cNvCnPr/>
                          <wps:spPr>
                            <a:xfrm flipH="1">
                              <a:off x="1181100" y="781338"/>
                              <a:ext cx="1657350"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69" name="Straight Connector 2069"/>
                          <wps:cNvCnPr/>
                          <wps:spPr>
                            <a:xfrm flipV="1">
                              <a:off x="1181100" y="520988"/>
                              <a:ext cx="0" cy="26035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70" name="Straight Connector 2070"/>
                          <wps:cNvCnPr/>
                          <wps:spPr>
                            <a:xfrm flipH="1">
                              <a:off x="0" y="520988"/>
                              <a:ext cx="1181100"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71" name="Straight Arrow Connector 2071"/>
                          <wps:cNvCnPr/>
                          <wps:spPr>
                            <a:xfrm flipH="1">
                              <a:off x="6572250" y="2991138"/>
                              <a:ext cx="1447800" cy="0"/>
                            </a:xfrm>
                            <a:prstGeom prst="straightConnector1">
                              <a:avLst/>
                            </a:prstGeom>
                            <a:ln w="19050">
                              <a:solidFill>
                                <a:schemeClr val="tx1"/>
                              </a:solidFill>
                              <a:headEnd type="arrow"/>
                              <a:tailEnd type="arrow"/>
                            </a:ln>
                          </wps:spPr>
                          <wps:style>
                            <a:lnRef idx="2">
                              <a:schemeClr val="dk1"/>
                            </a:lnRef>
                            <a:fillRef idx="0">
                              <a:schemeClr val="dk1"/>
                            </a:fillRef>
                            <a:effectRef idx="1">
                              <a:schemeClr val="dk1"/>
                            </a:effectRef>
                            <a:fontRef idx="minor">
                              <a:schemeClr val="tx1"/>
                            </a:fontRef>
                          </wps:style>
                          <wps:bodyPr/>
                        </wps:wsp>
                        <wps:wsp>
                          <wps:cNvPr id="2072" name="Rectangle 2072"/>
                          <wps:cNvSpPr/>
                          <wps:spPr>
                            <a:xfrm>
                              <a:off x="6573820" y="2991133"/>
                              <a:ext cx="1583967" cy="335916"/>
                            </a:xfrm>
                            <a:prstGeom prst="rect">
                              <a:avLst/>
                            </a:prstGeom>
                          </wps:spPr>
                          <wps:txbx>
                            <w:txbxContent>
                              <w:p w:rsidR="00C433B9" w:rsidRPr="00692C21" w:rsidRDefault="00C433B9" w:rsidP="00B6673A">
                                <w:pPr>
                                  <w:pStyle w:val="NormalWeb"/>
                                  <w:bidi w:val="0"/>
                                  <w:spacing w:before="0" w:beforeAutospacing="0" w:after="0" w:afterAutospacing="0"/>
                                  <w:jc w:val="both"/>
                                  <w:rPr>
                                    <w:sz w:val="18"/>
                                    <w:szCs w:val="18"/>
                                  </w:rPr>
                                </w:pPr>
                                <w:r w:rsidRPr="00692C21">
                                  <w:rPr>
                                    <w:rFonts w:asciiTheme="minorHAnsi" w:cs="B Nazanin" w:hint="cs"/>
                                    <w:color w:val="000000" w:themeColor="text1"/>
                                    <w:kern w:val="24"/>
                                    <w:sz w:val="18"/>
                                    <w:szCs w:val="18"/>
                                    <w:rtl/>
                                  </w:rPr>
                                  <w:t>عرصه فرهنگی - آموزشی</w:t>
                                </w:r>
                              </w:p>
                            </w:txbxContent>
                          </wps:txbx>
                          <wps:bodyPr wrap="square">
                            <a:noAutofit/>
                          </wps:bodyPr>
                        </wps:wsp>
                        <wps:wsp>
                          <wps:cNvPr id="2073" name="Straight Arrow Connector 2073"/>
                          <wps:cNvCnPr/>
                          <wps:spPr>
                            <a:xfrm flipH="1">
                              <a:off x="4785146" y="2989700"/>
                              <a:ext cx="685800" cy="0"/>
                            </a:xfrm>
                            <a:prstGeom prst="straightConnector1">
                              <a:avLst/>
                            </a:prstGeom>
                            <a:ln w="19050">
                              <a:solidFill>
                                <a:schemeClr val="tx1"/>
                              </a:solidFill>
                              <a:headEnd type="arrow"/>
                              <a:tailEnd type="arrow"/>
                            </a:ln>
                          </wps:spPr>
                          <wps:style>
                            <a:lnRef idx="2">
                              <a:schemeClr val="dk1"/>
                            </a:lnRef>
                            <a:fillRef idx="0">
                              <a:schemeClr val="dk1"/>
                            </a:fillRef>
                            <a:effectRef idx="1">
                              <a:schemeClr val="dk1"/>
                            </a:effectRef>
                            <a:fontRef idx="minor">
                              <a:schemeClr val="tx1"/>
                            </a:fontRef>
                          </wps:style>
                          <wps:bodyPr/>
                        </wps:wsp>
                        <wps:wsp>
                          <wps:cNvPr id="2074" name="Straight Arrow Connector 2074"/>
                          <wps:cNvCnPr/>
                          <wps:spPr>
                            <a:xfrm flipH="1">
                              <a:off x="5514076" y="2988262"/>
                              <a:ext cx="1066800" cy="0"/>
                            </a:xfrm>
                            <a:prstGeom prst="straightConnector1">
                              <a:avLst/>
                            </a:prstGeom>
                            <a:ln w="19050">
                              <a:solidFill>
                                <a:schemeClr val="tx1"/>
                              </a:solidFill>
                              <a:headEnd type="arrow"/>
                              <a:tailEnd type="arrow"/>
                            </a:ln>
                          </wps:spPr>
                          <wps:style>
                            <a:lnRef idx="2">
                              <a:schemeClr val="dk1"/>
                            </a:lnRef>
                            <a:fillRef idx="0">
                              <a:schemeClr val="dk1"/>
                            </a:fillRef>
                            <a:effectRef idx="1">
                              <a:schemeClr val="dk1"/>
                            </a:effectRef>
                            <a:fontRef idx="minor">
                              <a:schemeClr val="tx1"/>
                            </a:fontRef>
                          </wps:style>
                          <wps:bodyPr/>
                        </wps:wsp>
                        <wps:wsp>
                          <wps:cNvPr id="2075" name="Straight Arrow Connector 2075"/>
                          <wps:cNvCnPr/>
                          <wps:spPr>
                            <a:xfrm flipH="1">
                              <a:off x="3216582" y="2991138"/>
                              <a:ext cx="1447800" cy="0"/>
                            </a:xfrm>
                            <a:prstGeom prst="straightConnector1">
                              <a:avLst/>
                            </a:prstGeom>
                            <a:ln w="19050">
                              <a:solidFill>
                                <a:schemeClr val="tx1"/>
                              </a:solidFill>
                              <a:headEnd type="arrow"/>
                              <a:tailEnd type="arrow"/>
                            </a:ln>
                          </wps:spPr>
                          <wps:style>
                            <a:lnRef idx="2">
                              <a:schemeClr val="dk1"/>
                            </a:lnRef>
                            <a:fillRef idx="0">
                              <a:schemeClr val="dk1"/>
                            </a:fillRef>
                            <a:effectRef idx="1">
                              <a:schemeClr val="dk1"/>
                            </a:effectRef>
                            <a:fontRef idx="minor">
                              <a:schemeClr val="tx1"/>
                            </a:fontRef>
                          </wps:style>
                          <wps:bodyPr/>
                        </wps:wsp>
                        <wps:wsp>
                          <wps:cNvPr id="2076" name="Straight Arrow Connector 2076"/>
                          <wps:cNvCnPr/>
                          <wps:spPr>
                            <a:xfrm flipH="1">
                              <a:off x="95250" y="2998327"/>
                              <a:ext cx="2061634" cy="0"/>
                            </a:xfrm>
                            <a:prstGeom prst="straightConnector1">
                              <a:avLst/>
                            </a:prstGeom>
                            <a:ln w="19050">
                              <a:solidFill>
                                <a:schemeClr val="tx1"/>
                              </a:solidFill>
                              <a:headEnd type="arrow"/>
                              <a:tailEnd type="arrow"/>
                            </a:ln>
                          </wps:spPr>
                          <wps:style>
                            <a:lnRef idx="2">
                              <a:schemeClr val="dk1"/>
                            </a:lnRef>
                            <a:fillRef idx="0">
                              <a:schemeClr val="dk1"/>
                            </a:fillRef>
                            <a:effectRef idx="1">
                              <a:schemeClr val="dk1"/>
                            </a:effectRef>
                            <a:fontRef idx="minor">
                              <a:schemeClr val="tx1"/>
                            </a:fontRef>
                          </wps:style>
                          <wps:bodyPr/>
                        </wps:wsp>
                        <wps:wsp>
                          <wps:cNvPr id="2077" name="Rectangle 2077"/>
                          <wps:cNvSpPr/>
                          <wps:spPr>
                            <a:xfrm>
                              <a:off x="5822978" y="2991078"/>
                              <a:ext cx="729323" cy="335916"/>
                            </a:xfrm>
                            <a:prstGeom prst="rect">
                              <a:avLst/>
                            </a:prstGeom>
                          </wps:spPr>
                          <wps:txbx>
                            <w:txbxContent>
                              <w:p w:rsidR="00C433B9" w:rsidRPr="00692C21" w:rsidRDefault="00C433B9" w:rsidP="00B6673A">
                                <w:pPr>
                                  <w:pStyle w:val="NormalWeb"/>
                                  <w:bidi w:val="0"/>
                                  <w:spacing w:before="0" w:beforeAutospacing="0" w:after="0" w:afterAutospacing="0"/>
                                  <w:rPr>
                                    <w:sz w:val="18"/>
                                    <w:szCs w:val="18"/>
                                  </w:rPr>
                                </w:pPr>
                                <w:r w:rsidRPr="00692C21">
                                  <w:rPr>
                                    <w:rFonts w:asciiTheme="minorHAnsi" w:cs="B Nazanin" w:hint="cs"/>
                                    <w:color w:val="000000" w:themeColor="text1"/>
                                    <w:kern w:val="24"/>
                                    <w:sz w:val="18"/>
                                    <w:szCs w:val="18"/>
                                    <w:rtl/>
                                  </w:rPr>
                                  <w:t>رواق</w:t>
                                </w:r>
                              </w:p>
                            </w:txbxContent>
                          </wps:txbx>
                          <wps:bodyPr wrap="square">
                            <a:noAutofit/>
                          </wps:bodyPr>
                        </wps:wsp>
                        <wps:wsp>
                          <wps:cNvPr id="2078" name="Rectangle 2078"/>
                          <wps:cNvSpPr/>
                          <wps:spPr>
                            <a:xfrm>
                              <a:off x="4844955" y="2983941"/>
                              <a:ext cx="745318" cy="335916"/>
                            </a:xfrm>
                            <a:prstGeom prst="rect">
                              <a:avLst/>
                            </a:prstGeom>
                          </wps:spPr>
                          <wps:txbx>
                            <w:txbxContent>
                              <w:p w:rsidR="00C433B9" w:rsidRPr="00692C21" w:rsidRDefault="00C433B9" w:rsidP="00B6673A">
                                <w:pPr>
                                  <w:pStyle w:val="NormalWeb"/>
                                  <w:bidi w:val="0"/>
                                  <w:spacing w:before="0" w:beforeAutospacing="0" w:after="0" w:afterAutospacing="0"/>
                                  <w:rPr>
                                    <w:sz w:val="18"/>
                                    <w:szCs w:val="18"/>
                                  </w:rPr>
                                </w:pPr>
                                <w:r w:rsidRPr="00692C21">
                                  <w:rPr>
                                    <w:rFonts w:asciiTheme="minorHAnsi" w:cs="B Nazanin" w:hint="cs"/>
                                    <w:color w:val="000000" w:themeColor="text1"/>
                                    <w:kern w:val="24"/>
                                    <w:sz w:val="18"/>
                                    <w:szCs w:val="18"/>
                                    <w:rtl/>
                                  </w:rPr>
                                  <w:t>چایخانه</w:t>
                                </w:r>
                              </w:p>
                            </w:txbxContent>
                          </wps:txbx>
                          <wps:bodyPr wrap="square">
                            <a:noAutofit/>
                          </wps:bodyPr>
                        </wps:wsp>
                        <wps:wsp>
                          <wps:cNvPr id="2079" name="Rectangle 2079"/>
                          <wps:cNvSpPr/>
                          <wps:spPr>
                            <a:xfrm>
                              <a:off x="3371850" y="3003545"/>
                              <a:ext cx="1473105" cy="335916"/>
                            </a:xfrm>
                            <a:prstGeom prst="rect">
                              <a:avLst/>
                            </a:prstGeom>
                          </wps:spPr>
                          <wps:txbx>
                            <w:txbxContent>
                              <w:p w:rsidR="00C433B9" w:rsidRPr="00692C21" w:rsidRDefault="00C433B9" w:rsidP="00B6673A">
                                <w:pPr>
                                  <w:pStyle w:val="NormalWeb"/>
                                  <w:bidi w:val="0"/>
                                  <w:spacing w:before="0" w:beforeAutospacing="0" w:after="0" w:afterAutospacing="0"/>
                                  <w:rPr>
                                    <w:sz w:val="18"/>
                                    <w:szCs w:val="18"/>
                                  </w:rPr>
                                </w:pPr>
                                <w:r w:rsidRPr="00692C21">
                                  <w:rPr>
                                    <w:rFonts w:asciiTheme="minorHAnsi" w:cs="B Nazanin" w:hint="cs"/>
                                    <w:color w:val="000000" w:themeColor="text1"/>
                                    <w:kern w:val="24"/>
                                    <w:sz w:val="18"/>
                                    <w:szCs w:val="18"/>
                                    <w:rtl/>
                                  </w:rPr>
                                  <w:t>فضای تعامل جمعی</w:t>
                                </w:r>
                              </w:p>
                            </w:txbxContent>
                          </wps:txbx>
                          <wps:bodyPr wrap="square">
                            <a:noAutofit/>
                          </wps:bodyPr>
                        </wps:wsp>
                        <wps:wsp>
                          <wps:cNvPr id="2080" name="Rectangle 2080"/>
                          <wps:cNvSpPr/>
                          <wps:spPr>
                            <a:xfrm>
                              <a:off x="590550" y="3057705"/>
                              <a:ext cx="911225" cy="335915"/>
                            </a:xfrm>
                            <a:prstGeom prst="rect">
                              <a:avLst/>
                            </a:prstGeom>
                          </wps:spPr>
                          <wps:txbx>
                            <w:txbxContent>
                              <w:p w:rsidR="00C433B9" w:rsidRPr="00692C21" w:rsidRDefault="00C433B9" w:rsidP="00B6673A">
                                <w:pPr>
                                  <w:pStyle w:val="NormalWeb"/>
                                  <w:bidi w:val="0"/>
                                  <w:spacing w:before="0" w:beforeAutospacing="0" w:after="0" w:afterAutospacing="0"/>
                                  <w:rPr>
                                    <w:sz w:val="18"/>
                                    <w:szCs w:val="18"/>
                                  </w:rPr>
                                </w:pPr>
                                <w:r w:rsidRPr="00692C21">
                                  <w:rPr>
                                    <w:rFonts w:asciiTheme="minorHAnsi" w:cs="B Nazanin" w:hint="cs"/>
                                    <w:color w:val="000000" w:themeColor="text1"/>
                                    <w:kern w:val="24"/>
                                    <w:sz w:val="18"/>
                                    <w:szCs w:val="18"/>
                                    <w:rtl/>
                                  </w:rPr>
                                  <w:t>عرصه اقامتی</w:t>
                                </w:r>
                              </w:p>
                            </w:txbxContent>
                          </wps:txbx>
                          <wps:bodyPr wrap="square">
                            <a:noAutofit/>
                          </wps:bodyPr>
                        </wps:wsp>
                        <wps:wsp>
                          <wps:cNvPr id="2081" name="Rectangle 2081"/>
                          <wps:cNvSpPr/>
                          <wps:spPr>
                            <a:xfrm>
                              <a:off x="6552301" y="2076738"/>
                              <a:ext cx="1515374" cy="831008"/>
                            </a:xfrm>
                            <a:prstGeom prst="rect">
                              <a:avLst/>
                            </a:prstGeom>
                            <a:noFill/>
                            <a:ln w="28575">
                              <a:solidFill>
                                <a:schemeClr val="tx2">
                                  <a:lumMod val="60000"/>
                                  <a:lumOff val="40000"/>
                                </a:schemeClr>
                              </a:solidFill>
                            </a:ln>
                          </wps:spPr>
                          <wps:style>
                            <a:lnRef idx="1">
                              <a:schemeClr val="accent1"/>
                            </a:lnRef>
                            <a:fillRef idx="2">
                              <a:schemeClr val="accent1"/>
                            </a:fillRef>
                            <a:effectRef idx="1">
                              <a:schemeClr val="accent1"/>
                            </a:effectRef>
                            <a:fontRef idx="minor">
                              <a:schemeClr val="dk1"/>
                            </a:fontRef>
                          </wps:style>
                          <wps:txbx>
                            <w:txbxContent>
                              <w:p w:rsidR="00C433B9" w:rsidRDefault="00C433B9" w:rsidP="00B6673A">
                                <w:pPr>
                                  <w:bidi w:val="0"/>
                                  <w:rPr>
                                    <w:rFonts w:eastAsia="Times New Roman"/>
                                  </w:rPr>
                                </w:pPr>
                              </w:p>
                            </w:txbxContent>
                          </wps:txbx>
                          <wps:bodyPr rtlCol="1" anchor="ctr"/>
                        </wps:wsp>
                        <wps:wsp>
                          <wps:cNvPr id="2082" name="Rectangle 2082"/>
                          <wps:cNvSpPr/>
                          <wps:spPr>
                            <a:xfrm>
                              <a:off x="5590274" y="2059732"/>
                              <a:ext cx="905776" cy="831008"/>
                            </a:xfrm>
                            <a:prstGeom prst="rect">
                              <a:avLst/>
                            </a:prstGeom>
                            <a:noFill/>
                            <a:ln w="28575">
                              <a:solidFill>
                                <a:schemeClr val="tx2">
                                  <a:lumMod val="60000"/>
                                  <a:lumOff val="40000"/>
                                </a:schemeClr>
                              </a:solidFill>
                            </a:ln>
                          </wps:spPr>
                          <wps:style>
                            <a:lnRef idx="1">
                              <a:schemeClr val="accent1"/>
                            </a:lnRef>
                            <a:fillRef idx="2">
                              <a:schemeClr val="accent1"/>
                            </a:fillRef>
                            <a:effectRef idx="1">
                              <a:schemeClr val="accent1"/>
                            </a:effectRef>
                            <a:fontRef idx="minor">
                              <a:schemeClr val="dk1"/>
                            </a:fontRef>
                          </wps:style>
                          <wps:txbx>
                            <w:txbxContent>
                              <w:p w:rsidR="00C433B9" w:rsidRDefault="00C433B9" w:rsidP="00B6673A">
                                <w:pPr>
                                  <w:bidi w:val="0"/>
                                  <w:rPr>
                                    <w:rFonts w:eastAsia="Times New Roman"/>
                                  </w:rPr>
                                </w:pPr>
                              </w:p>
                            </w:txbxContent>
                          </wps:txbx>
                          <wps:bodyPr rtlCol="1" anchor="ctr"/>
                        </wps:wsp>
                        <wps:wsp>
                          <wps:cNvPr id="2083" name="Rectangle 2083"/>
                          <wps:cNvSpPr/>
                          <wps:spPr>
                            <a:xfrm>
                              <a:off x="4785145" y="2059732"/>
                              <a:ext cx="757687" cy="831008"/>
                            </a:xfrm>
                            <a:prstGeom prst="rect">
                              <a:avLst/>
                            </a:prstGeom>
                            <a:noFill/>
                            <a:ln w="28575">
                              <a:solidFill>
                                <a:schemeClr val="tx2">
                                  <a:lumMod val="60000"/>
                                  <a:lumOff val="40000"/>
                                </a:schemeClr>
                              </a:solidFill>
                            </a:ln>
                          </wps:spPr>
                          <wps:style>
                            <a:lnRef idx="1">
                              <a:schemeClr val="accent1"/>
                            </a:lnRef>
                            <a:fillRef idx="2">
                              <a:schemeClr val="accent1"/>
                            </a:fillRef>
                            <a:effectRef idx="1">
                              <a:schemeClr val="accent1"/>
                            </a:effectRef>
                            <a:fontRef idx="minor">
                              <a:schemeClr val="dk1"/>
                            </a:fontRef>
                          </wps:style>
                          <wps:txbx>
                            <w:txbxContent>
                              <w:p w:rsidR="00C433B9" w:rsidRDefault="00C433B9" w:rsidP="00B6673A">
                                <w:pPr>
                                  <w:bidi w:val="0"/>
                                  <w:rPr>
                                    <w:rFonts w:eastAsia="Times New Roman"/>
                                  </w:rPr>
                                </w:pPr>
                              </w:p>
                            </w:txbxContent>
                          </wps:txbx>
                          <wps:bodyPr rtlCol="1" anchor="ctr"/>
                        </wps:wsp>
                        <wps:wsp>
                          <wps:cNvPr id="2084" name="Rectangle 2084"/>
                          <wps:cNvSpPr/>
                          <wps:spPr>
                            <a:xfrm>
                              <a:off x="3216582" y="2059732"/>
                              <a:ext cx="1515374" cy="831008"/>
                            </a:xfrm>
                            <a:prstGeom prst="rect">
                              <a:avLst/>
                            </a:prstGeom>
                            <a:noFill/>
                            <a:ln w="28575">
                              <a:solidFill>
                                <a:schemeClr val="tx2">
                                  <a:lumMod val="60000"/>
                                  <a:lumOff val="40000"/>
                                </a:schemeClr>
                              </a:solidFill>
                            </a:ln>
                          </wps:spPr>
                          <wps:style>
                            <a:lnRef idx="1">
                              <a:schemeClr val="accent1"/>
                            </a:lnRef>
                            <a:fillRef idx="2">
                              <a:schemeClr val="accent1"/>
                            </a:fillRef>
                            <a:effectRef idx="1">
                              <a:schemeClr val="accent1"/>
                            </a:effectRef>
                            <a:fontRef idx="minor">
                              <a:schemeClr val="dk1"/>
                            </a:fontRef>
                          </wps:style>
                          <wps:txbx>
                            <w:txbxContent>
                              <w:p w:rsidR="00C433B9" w:rsidRDefault="00C433B9" w:rsidP="00B6673A">
                                <w:pPr>
                                  <w:bidi w:val="0"/>
                                  <w:rPr>
                                    <w:rFonts w:eastAsia="Times New Roman"/>
                                  </w:rPr>
                                </w:pPr>
                              </w:p>
                            </w:txbxContent>
                          </wps:txbx>
                          <wps:bodyPr rtlCol="1" anchor="ctr"/>
                        </wps:wsp>
                        <wps:wsp>
                          <wps:cNvPr id="2085" name="Rectangle 2085"/>
                          <wps:cNvSpPr/>
                          <wps:spPr>
                            <a:xfrm>
                              <a:off x="19050" y="2076738"/>
                              <a:ext cx="2277374" cy="831008"/>
                            </a:xfrm>
                            <a:prstGeom prst="rect">
                              <a:avLst/>
                            </a:prstGeom>
                            <a:noFill/>
                            <a:ln w="28575">
                              <a:solidFill>
                                <a:schemeClr val="tx2">
                                  <a:lumMod val="60000"/>
                                  <a:lumOff val="40000"/>
                                </a:schemeClr>
                              </a:solidFill>
                            </a:ln>
                          </wps:spPr>
                          <wps:style>
                            <a:lnRef idx="1">
                              <a:schemeClr val="accent1"/>
                            </a:lnRef>
                            <a:fillRef idx="2">
                              <a:schemeClr val="accent1"/>
                            </a:fillRef>
                            <a:effectRef idx="1">
                              <a:schemeClr val="accent1"/>
                            </a:effectRef>
                            <a:fontRef idx="minor">
                              <a:schemeClr val="dk1"/>
                            </a:fontRef>
                          </wps:style>
                          <wps:txbx>
                            <w:txbxContent>
                              <w:p w:rsidR="00C433B9" w:rsidRDefault="00C433B9" w:rsidP="00B6673A">
                                <w:pPr>
                                  <w:bidi w:val="0"/>
                                  <w:rPr>
                                    <w:rFonts w:eastAsia="Times New Roman"/>
                                  </w:rPr>
                                </w:pPr>
                              </w:p>
                            </w:txbxContent>
                          </wps:txbx>
                          <wps:bodyPr rtlCol="1" anchor="ctr"/>
                        </wps:wsp>
                      </wpg:grpSp>
                      <wps:wsp>
                        <wps:cNvPr id="725" name="Text Box 725"/>
                        <wps:cNvSpPr txBox="1"/>
                        <wps:spPr>
                          <a:xfrm>
                            <a:off x="639337" y="2416097"/>
                            <a:ext cx="3430270" cy="3340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5B2828">
                              <w:pPr>
                                <w:pStyle w:val="Heading2"/>
                              </w:pPr>
                              <w:bookmarkStart w:id="765" w:name="_Toc372304173"/>
                              <w:r>
                                <w:rPr>
                                  <w:rFonts w:hint="cs"/>
                                  <w:rtl/>
                                </w:rPr>
                                <w:t>تصویر شماره89: مقطع کلی از مجموعه(ماخذ: نگارنده)</w:t>
                              </w:r>
                              <w:bookmarkEnd w:id="765"/>
                              <w:r>
                                <w:rPr>
                                  <w:rFonts w:hint="cs"/>
                                  <w:rt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BC1342" id="Group 726" o:spid="_x0000_s1807" style="position:absolute;left:0;text-align:left;margin-left:-16.55pt;margin-top:15.15pt;width:471.8pt;height:216.5pt;z-index:252590080;mso-position-horizontal-relative:margin;mso-position-vertical-relative:margin" coordsize="59918,275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">
                <v:group id="_x0000_s1808" style="position:absolute;width:59918;height:23710" coordsize="85725,33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1hSSscAAADd&#10;AAAADwAAAAAAAAAAAAAAAACqAgAAZHJzL2Rvd25yZXYueG1sUEsFBgAAAAAEAAQA+gAAAJ4DAAAA&#10;AA==&#10;">
                  <v:shape id="Picture 2066" o:spid="_x0000_s1809" type="#_x0000_t75" style="position:absolute;top:18275;width:85725;height:15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HUFDFAAAA3QAAAA8AAABkcnMvZG93bnJldi54bWxEj81qAjEUhfcF3yFcwV1NdDG0U6OUgqAL&#10;C1o37q6T28kwk5txEsdpn74pCC4P5+fjLFaDa0RPXag8a5hNFQjiwpuKSw3Hr/XzC4gQkQ02nknD&#10;DwVYLUdPC8yNv/Ge+kMsRRrhkKMGG2ObSxkKSw7D1LfEyfv2ncOYZFdK0+EtjbtGzpXKpMOKE8Fi&#10;Sx+WivpwdYn722/rs1lXr/WlPqn99nNnW9J6Mh7e30BEGuIjfG9vjIa5yjL4f5Oe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B1BQxQAAAN0AAAAPAAAAAAAAAAAAAAAA&#10;AJ8CAABkcnMvZG93bnJldi54bWxQSwUGAAAAAAQABAD3AAAAkQMAAAAA&#10;">
                    <v:imagedata r:id="rId418" o:title=""/>
                    <v:path arrowok="t"/>
                  </v:shape>
                  <v:shape id="Picture 2067" o:spid="_x0000_s1810" type="#_x0000_t75" style="position:absolute;left:2476;width:23707;height:18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G5BPHAAAA3QAAAA8AAABkcnMvZG93bnJldi54bWxEj09rwkAUxO+FfoflFbzVTUVMGrOKtCgi&#10;9FDbg94e2Zc/mH2bZtck/fZdoeBxmJnfMNl6NI3oqXO1ZQUv0wgEcW51zaWC76/tcwLCeWSNjWVS&#10;8EsO1qvHhwxTbQf+pP7oSxEg7FJUUHnfplK6vCKDbmpb4uAVtjPog+xKqTscAtw0chZFC2mw5rBQ&#10;YUtvFeWX49UoeB/mg9ab+NAXMTenn93HOUlelZo8jZslCE+jv4f/23utYBYtYri9CU9Ar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MG5BPHAAAA3QAAAA8AAAAAAAAAAAAA&#10;AAAAnwIAAGRycy9kb3ducmV2LnhtbFBLBQYAAAAABAAEAPcAAACTAwAAAAA=&#10;">
                    <v:imagedata r:id="rId419" o:title="dge akhari55-Model"/>
                  </v:shape>
                  <v:line id="Straight Connector 2068" o:spid="_x0000_s1811" style="position:absolute;flip:x;visibility:visible;mso-wrap-style:square" from="11811,7813" to="28384,7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pbT8QAAADdAAAADwAAAGRycy9kb3ducmV2LnhtbERPTUvDQBC9C/6HZQQv0u4asEjabSkG&#10;0YtgayntbchOk9DMbMiuTfTXuwehx8f7XqxGbtWF+tB4sfA4NaBISu8aqSzsvl4nz6BCRHHYeiEL&#10;PxRgtby9WWDu/CAbumxjpVKIhBwt1DF2udahrIkxTH1HkriT7xljgn2lXY9DCudWZ8bMNGMjqaHG&#10;jl5qKs/bb7bAH/uHz+GYmW7zdDwUWPwyvxXW3t+N6zmoSGO8iv/d785CZmZpbnqTnoB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WltPxAAAAN0AAAAPAAAAAAAAAAAA&#10;AAAAAKECAABkcnMvZG93bnJldi54bWxQSwUGAAAAAAQABAD5AAAAkgMAAAAA&#10;" strokecolor="black [3213]" strokeweight="4.5pt"/>
                  <v:line id="Straight Connector 2069" o:spid="_x0000_s1812" style="position:absolute;flip:y;visibility:visible;mso-wrap-style:square" from="11811,5209" to="11811,7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b+1McAAADdAAAADwAAAGRycy9kb3ducmV2LnhtbESPX0vDQBDE3wW/w7EFX6S9M2Cxsdci&#10;BtEXwf5B7NuSW5PQ7F7InU3003tCwcdhZn7DLNcjt+pEfWi8WLiZGVAkpXeNVBb2u6fpHagQURy2&#10;XsjCNwVYry4vlpg7P8iGTttYqQSRkKOFOsYu1zqUNTGGme9Ikvfpe8aYZF9p1+OQ4NzqzJi5Zmwk&#10;LdTY0WNN5XH7xRb49f36bThkptvcHj4KLH6Ynwtrrybjwz2oSGP8D5/bL85CZuYL+HuTnoB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Fv7UxwAAAN0AAAAPAAAAAAAA&#10;AAAAAAAAAKECAABkcnMvZG93bnJldi54bWxQSwUGAAAAAAQABAD5AAAAlQMAAAAA&#10;" strokecolor="black [3213]" strokeweight="4.5pt"/>
                  <v:line id="Straight Connector 2070" o:spid="_x0000_s1813" style="position:absolute;flip:x;visibility:visible;mso-wrap-style:square" from="0,5209" to="11811,5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XBlMQAAADdAAAADwAAAGRycy9kb3ducmV2LnhtbERPS0vDQBC+C/0PyxS8iN014IO021Ia&#10;RC+CrSLtbchOk9DMbMiuTfTXuwehx4/vvViN3Koz9aHxYuFuZkCRlN41Uln4/Hi+fQIVIorD1gtZ&#10;+KEAq+XkaoG584Ns6byLlUohEnK0UMfY5VqHsibGMPMdSeKOvmeMCfaVdj0OKZxbnRnzoBkbSQ01&#10;drSpqTztvtkCv33dvA+HzHTb+8O+wOKX+aWw9no6ruegIo3xIv53vzoLmXlM+9Ob9AT0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9cGUxAAAAN0AAAAPAAAAAAAAAAAA&#10;AAAAAKECAABkcnMvZG93bnJldi54bWxQSwUGAAAAAAQABAD5AAAAkgMAAAAA&#10;" strokecolor="black [3213]" strokeweight="4.5pt"/>
                  <v:shape id="Straight Arrow Connector 2071" o:spid="_x0000_s1814" type="#_x0000_t32" style="position:absolute;left:65722;top:29911;width:1447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hsYsIAAADdAAAADwAAAGRycy9kb3ducmV2LnhtbESPwWrDMBBE74X8g9hCb40UH+rgRgnF&#10;0NJrkn7AYm0kN9bKSIrt/n1UKPQ4zMwbZndY/CAmiqkPrGGzViCIu2B6thq+zu/PWxApIxscApOG&#10;H0pw2K8edtiYMPORplO2okA4NajB5Tw2UqbOkce0DiNx8S4hesxFRitNxLnA/SArpV6kx57LgsOR&#10;Wkfd9XTzGuJ5Wlo7btVkr99zW7uPunOV1k+Py9sriExL/g//tT+NhkrVG/h9U56A3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4hsYsIAAADdAAAADwAAAAAAAAAAAAAA&#10;AAChAgAAZHJzL2Rvd25yZXYueG1sUEsFBgAAAAAEAAQA+QAAAJADAAAAAA==&#10;" strokecolor="black [3213]" strokeweight="1.5pt">
                    <v:stroke startarrow="open" endarrow="open"/>
                    <v:shadow on="t" color="black" opacity="24903f" origin=",.5" offset="0,.55556mm"/>
                  </v:shape>
                  <v:rect id="Rectangle 2072" o:spid="_x0000_s1815" style="position:absolute;left:65738;top:29911;width:15839;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zK3sYA&#10;AADdAAAADwAAAGRycy9kb3ducmV2LnhtbESPT2vCQBTE7wW/w/KEXopuzKGV6CoiiKEUpPHP+ZF9&#10;JsHs25hdk/TbdwsFj8PM/IZZrgdTi45aV1lWMJtGIIhzqysuFJyOu8kchPPIGmvLpOCHHKxXo5cl&#10;Jtr2/E1d5gsRIOwSVFB63yRSurwkg25qG+LgXW1r0AfZFlK32Ae4qWUcRe/SYMVhocSGtiXlt+xh&#10;FPT5obscv/by8HZJLd/T+zY7fyr1Oh42CxCeBv8M/7dTrSCOPmL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zK3sYAAADdAAAADwAAAAAAAAAAAAAAAACYAgAAZHJz&#10;L2Rvd25yZXYueG1sUEsFBgAAAAAEAAQA9QAAAIsDAAAAAA==&#10;" filled="f" stroked="f">
                    <v:textbox>
                      <w:txbxContent>
                        <w:p w:rsidR="00C433B9" w:rsidRPr="00692C21" w:rsidRDefault="00C433B9" w:rsidP="00B6673A">
                          <w:pPr>
                            <w:pStyle w:val="NormalWeb"/>
                            <w:bidi w:val="0"/>
                            <w:spacing w:before="0" w:beforeAutospacing="0" w:after="0" w:afterAutospacing="0"/>
                            <w:jc w:val="both"/>
                            <w:rPr>
                              <w:sz w:val="18"/>
                              <w:szCs w:val="18"/>
                            </w:rPr>
                          </w:pPr>
                          <w:r w:rsidRPr="00692C21">
                            <w:rPr>
                              <w:rFonts w:asciiTheme="minorHAnsi" w:cs="B Nazanin" w:hint="cs"/>
                              <w:color w:val="000000" w:themeColor="text1"/>
                              <w:kern w:val="24"/>
                              <w:sz w:val="18"/>
                              <w:szCs w:val="18"/>
                              <w:rtl/>
                            </w:rPr>
                            <w:t>عرصه فرهنگی - آموزشی</w:t>
                          </w:r>
                        </w:p>
                      </w:txbxContent>
                    </v:textbox>
                  </v:rect>
                  <v:shape id="Straight Arrow Connector 2073" o:spid="_x0000_s1816" type="#_x0000_t32" style="position:absolute;left:47851;top:29897;width:685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ZXjsIAAADdAAAADwAAAGRycy9kb3ducmV2LnhtbESPwWrDMBBE74X8g9hAb41UF+rgRgnF&#10;kNJrk37AYm0kN9bKSIrt/n1VKPQ4zMwbZndY/CAmiqkPrOFxo0AQd8H0bDV8no8PWxApIxscApOG&#10;b0pw2K/udtiYMPMHTadsRYFwalCDy3lspEydI49pE0bi4l1C9JiLjFaaiHOB+0FWSj1Ljz2XBYcj&#10;tY666+nmNcTztLR23KrJXr/mtnZvdecqre/Xy+sLiExL/g//td+NhkrVT/D7pjwBu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BZXjsIAAADdAAAADwAAAAAAAAAAAAAA&#10;AAChAgAAZHJzL2Rvd25yZXYueG1sUEsFBgAAAAAEAAQA+QAAAJADAAAAAA==&#10;" strokecolor="black [3213]" strokeweight="1.5pt">
                    <v:stroke startarrow="open" endarrow="open"/>
                    <v:shadow on="t" color="black" opacity="24903f" origin=",.5" offset="0,.55556mm"/>
                  </v:shape>
                  <v:shape id="Straight Arrow Connector 2074" o:spid="_x0000_s1817" type="#_x0000_t32" style="position:absolute;left:55140;top:29882;width:1066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sIAAADdAAAADwAAAGRycy9kb3ducmV2LnhtbESPwWrDMBBE74X8g9hAb41UU+rgRgnF&#10;kNJrk37AYm0kN9bKSIrt/n1VKPQ4zMwbZndY/CAmiqkPrOFxo0AQd8H0bDV8no8PWxApIxscApOG&#10;b0pw2K/udtiYMPMHTadsRYFwalCDy3lspEydI49pE0bi4l1C9JiLjFaaiHOB+0FWSj1Ljz2XBYcj&#10;tY666+nmNcTztLR23KrJXr/mtnZvdecqre/Xy+sLiExL/g//td+NhkrVT/D7pjwBu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P+sIAAADdAAAADwAAAAAAAAAAAAAA&#10;AAChAgAAZHJzL2Rvd25yZXYueG1sUEsFBgAAAAAEAAQA+QAAAJADAAAAAA==&#10;" strokecolor="black [3213]" strokeweight="1.5pt">
                    <v:stroke startarrow="open" endarrow="open"/>
                    <v:shadow on="t" color="black" opacity="24903f" origin=",.5" offset="0,.55556mm"/>
                  </v:shape>
                  <v:shape id="Straight Arrow Connector 2075" o:spid="_x0000_s1818" type="#_x0000_t32" style="position:absolute;left:32165;top:29911;width:1447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NqYcIAAADdAAAADwAAAGRycy9kb3ducmV2LnhtbESPwWrDMBBE74X8g9hAb41UQ+vgRgnF&#10;kNJrk37AYm0kN9bKSIrt/n1VKPQ4zMwbZndY/CAmiqkPrOFxo0AQd8H0bDV8no8PWxApIxscApOG&#10;b0pw2K/udtiYMPMHTadsRYFwalCDy3lspEydI49pE0bi4l1C9JiLjFaaiHOB+0FWSj1Ljz2XBYcj&#10;tY666+nmNcTztLR23KrJXr/mtnZvdecqre/Xy+sLiExL/g//td+NhkrVT/D7pjwBu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LNqYcIAAADdAAAADwAAAAAAAAAAAAAA&#10;AAChAgAAZHJzL2Rvd25yZXYueG1sUEsFBgAAAAAEAAQA+QAAAJADAAAAAA==&#10;" strokecolor="black [3213]" strokeweight="1.5pt">
                    <v:stroke startarrow="open" endarrow="open"/>
                    <v:shadow on="t" color="black" opacity="24903f" origin=",.5" offset="0,.55556mm"/>
                  </v:shape>
                  <v:shape id="Straight Arrow Connector 2076" o:spid="_x0000_s1819" type="#_x0000_t32" style="position:absolute;left:952;top:29983;width:2061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H0FsIAAADdAAAADwAAAGRycy9kb3ducmV2LnhtbESPwWrDMBBE74X+g9hCb41UH+LgRAnF&#10;kNJrk37AYm0kJ9bKSIrt/n1VKPQ4zMwbZndY/CAmiqkPrOF1pUAQd8H0bDV8nY8vGxApIxscApOG&#10;b0pw2D8+7LAxYeZPmk7ZigLh1KAGl/PYSJk6Rx7TKozExbuE6DEXGa00EecC94OslFpLjz2XBYcj&#10;tY662+nuNcTztLR23KjJ3q5zW7v3unOV1s9Py9sWRKYl/4f/2h9GQ6XqNfy+KU9A7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GH0FsIAAADdAAAADwAAAAAAAAAAAAAA&#10;AAChAgAAZHJzL2Rvd25yZXYueG1sUEsFBgAAAAAEAAQA+QAAAJADAAAAAA==&#10;" strokecolor="black [3213]" strokeweight="1.5pt">
                    <v:stroke startarrow="open" endarrow="open"/>
                    <v:shadow on="t" color="black" opacity="24903f" origin=",.5" offset="0,.55556mm"/>
                  </v:shape>
                  <v:rect id="Rectangle 2077" o:spid="_x0000_s1820" style="position:absolute;left:58229;top:29910;width:7294;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tpRscA&#10;AADdAAAADwAAAGRycy9kb3ducmV2LnhtbESPT2vCQBTE7wW/w/IEL6Vu9KAlzUZEEEMRpPHP+ZF9&#10;TUKzb2N2TdJv3y0Uehxm5jdMshlNI3rqXG1ZwWIegSAurK65VHA5719eQTiPrLGxTAq+ycEmnTwl&#10;GGs78Af1uS9FgLCLUUHlfRtL6YqKDLq5bYmD92k7gz7IrpS6wyHATSOXUbSSBmsOCxW2tKuo+Mof&#10;RsFQnPrb+XiQp+dbZvme3Xf59V2p2XTcvoHwNPr/8F870wqW0XoNv2/CE5Dp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LaUbHAAAA3QAAAA8AAAAAAAAAAAAAAAAAmAIAAGRy&#10;cy9kb3ducmV2LnhtbFBLBQYAAAAABAAEAPUAAACMAwAAAAA=&#10;" filled="f" stroked="f">
                    <v:textbox>
                      <w:txbxContent>
                        <w:p w:rsidR="00C433B9" w:rsidRPr="00692C21" w:rsidRDefault="00C433B9" w:rsidP="00B6673A">
                          <w:pPr>
                            <w:pStyle w:val="NormalWeb"/>
                            <w:bidi w:val="0"/>
                            <w:spacing w:before="0" w:beforeAutospacing="0" w:after="0" w:afterAutospacing="0"/>
                            <w:rPr>
                              <w:sz w:val="18"/>
                              <w:szCs w:val="18"/>
                            </w:rPr>
                          </w:pPr>
                          <w:r w:rsidRPr="00692C21">
                            <w:rPr>
                              <w:rFonts w:asciiTheme="minorHAnsi" w:cs="B Nazanin" w:hint="cs"/>
                              <w:color w:val="000000" w:themeColor="text1"/>
                              <w:kern w:val="24"/>
                              <w:sz w:val="18"/>
                              <w:szCs w:val="18"/>
                              <w:rtl/>
                            </w:rPr>
                            <w:t>رواق</w:t>
                          </w:r>
                        </w:p>
                      </w:txbxContent>
                    </v:textbox>
                  </v:rect>
                  <v:rect id="Rectangle 2078" o:spid="_x0000_s1821" style="position:absolute;left:48449;top:29839;width:745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T9NMQA&#10;AADdAAAADwAAAGRycy9kb3ducmV2LnhtbERPTWuDQBC9F/IflgnkUpo1HtpgsglFCJVQkJo058Gd&#10;qNSdVXer9t93D4UeH+97f5xNK0YaXGNZwWYdgSAurW64UnC9nJ62IJxH1thaJgU/5OB4WDzsMdF2&#10;4g8aC1+JEMIuQQW1910ipStrMujWtiMO3N0OBn2AQyX1gFMIN62Mo+hZGmw4NNTYUVpT+VV8GwVT&#10;mY+3y/ubzB9vmeU+69Pi86zUajm/7kB4mv2/+M+daQVx9BLmhjfhCc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U/TTEAAAA3QAAAA8AAAAAAAAAAAAAAAAAmAIAAGRycy9k&#10;b3ducmV2LnhtbFBLBQYAAAAABAAEAPUAAACJAwAAAAA=&#10;" filled="f" stroked="f">
                    <v:textbox>
                      <w:txbxContent>
                        <w:p w:rsidR="00C433B9" w:rsidRPr="00692C21" w:rsidRDefault="00C433B9" w:rsidP="00B6673A">
                          <w:pPr>
                            <w:pStyle w:val="NormalWeb"/>
                            <w:bidi w:val="0"/>
                            <w:spacing w:before="0" w:beforeAutospacing="0" w:after="0" w:afterAutospacing="0"/>
                            <w:rPr>
                              <w:sz w:val="18"/>
                              <w:szCs w:val="18"/>
                            </w:rPr>
                          </w:pPr>
                          <w:r w:rsidRPr="00692C21">
                            <w:rPr>
                              <w:rFonts w:asciiTheme="minorHAnsi" w:cs="B Nazanin" w:hint="cs"/>
                              <w:color w:val="000000" w:themeColor="text1"/>
                              <w:kern w:val="24"/>
                              <w:sz w:val="18"/>
                              <w:szCs w:val="18"/>
                              <w:rtl/>
                            </w:rPr>
                            <w:t>چایخانه</w:t>
                          </w:r>
                        </w:p>
                      </w:txbxContent>
                    </v:textbox>
                  </v:rect>
                  <v:rect id="Rectangle 2079" o:spid="_x0000_s1822" style="position:absolute;left:33718;top:30035;width:14731;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hYr8cA&#10;AADdAAAADwAAAGRycy9kb3ducmV2LnhtbESPQWvCQBSE7wX/w/IEL6XZ1EOraVYRoRiKIEbr+ZF9&#10;TYLZtzG7TdJ/7xYKPQ4z8w2TrkfTiJ46V1tW8BzFIIgLq2suFZxP708LEM4ja2wsk4IfcrBeTR5S&#10;TLQd+Eh97ksRIOwSVFB53yZSuqIigy6yLXHwvmxn0AfZlVJ3OAS4aeQ8jl+kwZrDQoUtbSsqrvm3&#10;UTAUh/5y2u/k4fGSWb5lt23++aHUbDpu3kB4Gv1/+K+daQXz+HUJv2/CE5C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YWK/HAAAA3QAAAA8AAAAAAAAAAAAAAAAAmAIAAGRy&#10;cy9kb3ducmV2LnhtbFBLBQYAAAAABAAEAPUAAACMAwAAAAA=&#10;" filled="f" stroked="f">
                    <v:textbox>
                      <w:txbxContent>
                        <w:p w:rsidR="00C433B9" w:rsidRPr="00692C21" w:rsidRDefault="00C433B9" w:rsidP="00B6673A">
                          <w:pPr>
                            <w:pStyle w:val="NormalWeb"/>
                            <w:bidi w:val="0"/>
                            <w:spacing w:before="0" w:beforeAutospacing="0" w:after="0" w:afterAutospacing="0"/>
                            <w:rPr>
                              <w:sz w:val="18"/>
                              <w:szCs w:val="18"/>
                            </w:rPr>
                          </w:pPr>
                          <w:r w:rsidRPr="00692C21">
                            <w:rPr>
                              <w:rFonts w:asciiTheme="minorHAnsi" w:cs="B Nazanin" w:hint="cs"/>
                              <w:color w:val="000000" w:themeColor="text1"/>
                              <w:kern w:val="24"/>
                              <w:sz w:val="18"/>
                              <w:szCs w:val="18"/>
                              <w:rtl/>
                            </w:rPr>
                            <w:t>فضای تعامل جمعی</w:t>
                          </w:r>
                        </w:p>
                      </w:txbxContent>
                    </v:textbox>
                  </v:rect>
                  <v:rect id="Rectangle 2080" o:spid="_x0000_s1823" style="position:absolute;left:5905;top:30577;width:9112;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eBFcEA&#10;AADdAAAADwAAAGRycy9kb3ducmV2LnhtbERPTYvCMBC9L/gfwgheFk31IFKNIoJYRJCtu56HZmyL&#10;zaQ2sa3/3hyEPT7e92rTm0q01LjSsoLpJAJBnFldcq7g97IfL0A4j6yxskwKXuRgsx58rTDWtuMf&#10;alOfixDCLkYFhfd1LKXLCjLoJrYmDtzNNgZ9gE0udYNdCDeVnEXRXBosOTQUWNOuoOyePo2CLju3&#10;18vpIM/f18TyI3ns0r+jUqNhv12C8NT7f/HHnWgFs2gR9oc34Qn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3gRXBAAAA3QAAAA8AAAAAAAAAAAAAAAAAmAIAAGRycy9kb3du&#10;cmV2LnhtbFBLBQYAAAAABAAEAPUAAACGAwAAAAA=&#10;" filled="f" stroked="f">
                    <v:textbox>
                      <w:txbxContent>
                        <w:p w:rsidR="00C433B9" w:rsidRPr="00692C21" w:rsidRDefault="00C433B9" w:rsidP="00B6673A">
                          <w:pPr>
                            <w:pStyle w:val="NormalWeb"/>
                            <w:bidi w:val="0"/>
                            <w:spacing w:before="0" w:beforeAutospacing="0" w:after="0" w:afterAutospacing="0"/>
                            <w:rPr>
                              <w:sz w:val="18"/>
                              <w:szCs w:val="18"/>
                            </w:rPr>
                          </w:pPr>
                          <w:r w:rsidRPr="00692C21">
                            <w:rPr>
                              <w:rFonts w:asciiTheme="minorHAnsi" w:cs="B Nazanin" w:hint="cs"/>
                              <w:color w:val="000000" w:themeColor="text1"/>
                              <w:kern w:val="24"/>
                              <w:sz w:val="18"/>
                              <w:szCs w:val="18"/>
                              <w:rtl/>
                            </w:rPr>
                            <w:t>عرصه اقامتی</w:t>
                          </w:r>
                        </w:p>
                      </w:txbxContent>
                    </v:textbox>
                  </v:rect>
                  <v:rect id="Rectangle 2081" o:spid="_x0000_s1824" style="position:absolute;left:65523;top:20767;width:15153;height:83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80+sUA&#10;AADdAAAADwAAAGRycy9kb3ducmV2LnhtbESPzWrDMBCE74G8g9hCb4lsU4zjRg4lUGibU51cfFus&#10;rX9irYylOu7bR4VCj8PMfMPsD4sZxEyT6ywriLcRCOLa6o4bBZfz6yYD4TyyxsEyKfghB4divdpj&#10;ru2NP2kufSMChF2OClrvx1xKV7dk0G3tSBy8LzsZ9EFOjdQT3gLcDDKJolQa7DgstDjSsaX6Wn4b&#10;BemTfM8q7HdlXc3x6dp8VH2SKvX4sLw8g/C0+P/wX/tNK0iiLIbfN+EJy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XzT6xQAAAN0AAAAPAAAAAAAAAAAAAAAAAJgCAABkcnMv&#10;ZG93bnJldi54bWxQSwUGAAAAAAQABAD1AAAAigMAAAAA&#10;" filled="f" strokecolor="#548dd4 [1951]" strokeweight="2.25pt">
                    <v:shadow on="t" color="black" opacity="24903f" origin=",.5" offset="0,.55556mm"/>
                    <v:textbox>
                      <w:txbxContent>
                        <w:p w:rsidR="00C433B9" w:rsidRDefault="00C433B9" w:rsidP="00B6673A">
                          <w:pPr>
                            <w:bidi w:val="0"/>
                            <w:rPr>
                              <w:rFonts w:eastAsia="Times New Roman"/>
                            </w:rPr>
                          </w:pPr>
                        </w:p>
                      </w:txbxContent>
                    </v:textbox>
                  </v:rect>
                  <v:rect id="Rectangle 2082" o:spid="_x0000_s1825" style="position:absolute;left:55902;top:20597;width:9058;height:83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2qjcQA&#10;AADdAAAADwAAAGRycy9kb3ducmV2LnhtbESPQWvCQBSE7wX/w/KE3urGUEKMriKCoO2p0Utuj+wz&#10;iWbfhuwa03/fFYQeh5n5hlltRtOKgXrXWFYwn0UgiEurG64UnE/7jxSE88gaW8uk4JccbNaTtxVm&#10;2j74h4bcVyJA2GWooPa+y6R0ZU0G3cx2xMG72N6gD7KvpO7xEeCmlXEUJdJgw2Ghxo52NZW3/G4U&#10;JJ/ymBZ4XeRlMcy/b9VXcY0Tpd6n43YJwtPo/8Ov9kEriKM0hueb8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Nqo3EAAAA3QAAAA8AAAAAAAAAAAAAAAAAmAIAAGRycy9k&#10;b3ducmV2LnhtbFBLBQYAAAAABAAEAPUAAACJAwAAAAA=&#10;" filled="f" strokecolor="#548dd4 [1951]" strokeweight="2.25pt">
                    <v:shadow on="t" color="black" opacity="24903f" origin=",.5" offset="0,.55556mm"/>
                    <v:textbox>
                      <w:txbxContent>
                        <w:p w:rsidR="00C433B9" w:rsidRDefault="00C433B9" w:rsidP="00B6673A">
                          <w:pPr>
                            <w:bidi w:val="0"/>
                            <w:rPr>
                              <w:rFonts w:eastAsia="Times New Roman"/>
                            </w:rPr>
                          </w:pPr>
                        </w:p>
                      </w:txbxContent>
                    </v:textbox>
                  </v:rect>
                  <v:rect id="Rectangle 2083" o:spid="_x0000_s1826" style="position:absolute;left:47851;top:20597;width:7577;height:83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EPFsUA&#10;AADdAAAADwAAAGRycy9kb3ducmV2LnhtbESPQWvCQBSE7wX/w/IEb3VjlBCjq0ihoO2paS+5PbLP&#10;JJp9G7JrjP++KxR6HGbmG2a7H00rBupdY1nBYh6BIC6tbrhS8PP9/pqCcB5ZY2uZFDzIwX43edli&#10;pu2dv2jIfSUChF2GCmrvu0xKV9Zk0M1tRxy8s+0N+iD7Suoe7wFuWhlHUSINNhwWauzorabymt+M&#10;gmQlT2mBl3VeFsPi81p9FJc4UWo2HQ8bEJ5G/x/+ax+1gjhKl/B8E5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wQ8WxQAAAN0AAAAPAAAAAAAAAAAAAAAAAJgCAABkcnMv&#10;ZG93bnJldi54bWxQSwUGAAAAAAQABAD1AAAAigMAAAAA&#10;" filled="f" strokecolor="#548dd4 [1951]" strokeweight="2.25pt">
                    <v:shadow on="t" color="black" opacity="24903f" origin=",.5" offset="0,.55556mm"/>
                    <v:textbox>
                      <w:txbxContent>
                        <w:p w:rsidR="00C433B9" w:rsidRDefault="00C433B9" w:rsidP="00B6673A">
                          <w:pPr>
                            <w:bidi w:val="0"/>
                            <w:rPr>
                              <w:rFonts w:eastAsia="Times New Roman"/>
                            </w:rPr>
                          </w:pPr>
                        </w:p>
                      </w:txbxContent>
                    </v:textbox>
                  </v:rect>
                  <v:rect id="Rectangle 2084" o:spid="_x0000_s1827" style="position:absolute;left:32165;top:20597;width:15154;height:83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iXYsUA&#10;AADdAAAADwAAAGRycy9kb3ducmV2LnhtbESPQWvCQBSE7wX/w/IEb3VjkBCjq4gg1PbU6CW3R/aZ&#10;RLNvQ3Yb03/fFYQeh5n5htnsRtOKgXrXWFawmEcgiEurG64UXM7H9xSE88gaW8uk4Jcc7LaTtw1m&#10;2j74m4bcVyJA2GWooPa+y6R0ZU0G3dx2xMG72t6gD7KvpO7xEeCmlXEUJdJgw2Ghxo4ONZX3/Mco&#10;SJbylBZ4W+VlMSy+7tVncYsTpWbTcb8G4Wn0/+FX+0MriKN0Cc834Qn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KJdixQAAAN0AAAAPAAAAAAAAAAAAAAAAAJgCAABkcnMv&#10;ZG93bnJldi54bWxQSwUGAAAAAAQABAD1AAAAigMAAAAA&#10;" filled="f" strokecolor="#548dd4 [1951]" strokeweight="2.25pt">
                    <v:shadow on="t" color="black" opacity="24903f" origin=",.5" offset="0,.55556mm"/>
                    <v:textbox>
                      <w:txbxContent>
                        <w:p w:rsidR="00C433B9" w:rsidRDefault="00C433B9" w:rsidP="00B6673A">
                          <w:pPr>
                            <w:bidi w:val="0"/>
                            <w:rPr>
                              <w:rFonts w:eastAsia="Times New Roman"/>
                            </w:rPr>
                          </w:pPr>
                        </w:p>
                      </w:txbxContent>
                    </v:textbox>
                  </v:rect>
                  <v:rect id="Rectangle 2085" o:spid="_x0000_s1828" style="position:absolute;left:190;top:20767;width:22774;height:83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Qy+cUA&#10;AADdAAAADwAAAGRycy9kb3ducmV2LnhtbESPQWvCQBSE7wX/w/IEb3Vj0BCjq0ihoO2paS+5PbLP&#10;JJp9G7JrjP++KxR6HGbmG2a7H00rBupdY1nBYh6BIC6tbrhS8PP9/pqCcB5ZY2uZFDzIwX43edli&#10;pu2dv2jIfSUChF2GCmrvu0xKV9Zk0M1tRxy8s+0N+iD7Suoe7wFuWhlHUSINNhwWauzorabymt+M&#10;gmQpT2mBl3VeFsPi81p9FJc4UWo2HQ8bEJ5G/x/+ax+1gjhKV/B8E5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ZDL5xQAAAN0AAAAPAAAAAAAAAAAAAAAAAJgCAABkcnMv&#10;ZG93bnJldi54bWxQSwUGAAAAAAQABAD1AAAAigMAAAAA&#10;" filled="f" strokecolor="#548dd4 [1951]" strokeweight="2.25pt">
                    <v:shadow on="t" color="black" opacity="24903f" origin=",.5" offset="0,.55556mm"/>
                    <v:textbox>
                      <w:txbxContent>
                        <w:p w:rsidR="00C433B9" w:rsidRDefault="00C433B9" w:rsidP="00B6673A">
                          <w:pPr>
                            <w:bidi w:val="0"/>
                            <w:rPr>
                              <w:rFonts w:eastAsia="Times New Roman"/>
                            </w:rPr>
                          </w:pPr>
                        </w:p>
                      </w:txbxContent>
                    </v:textbox>
                  </v:rect>
                </v:group>
                <v:shape id="Text Box 725" o:spid="_x0000_s1829" type="#_x0000_t202" style="position:absolute;left:6393;top:24160;width:34303;height:3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03A8cA&#10;AADcAAAADwAAAGRycy9kb3ducmV2LnhtbESPzWrDMBCE74W+g9hCb41cg9PgRAnBYFJKcsjPpbet&#10;tbFNrJVrKbbbp68ChRyHmfmGWaxG04ieOldbVvA6iUAQF1bXXCo4HfOXGQjnkTU2lknBDzlYLR8f&#10;FphqO/Ce+oMvRYCwS1FB5X2bSumKigy6iW2Jg3e2nUEfZFdK3eEQ4KaRcRRNpcGaw0KFLWUVFZfD&#10;1Sj4yPId7r9iM/ttss32vG6/T5+JUs9P43oOwtPo7+H/9rtW8BYn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dNwPHAAAA3AAAAA8AAAAAAAAAAAAAAAAAmAIAAGRy&#10;cy9kb3ducmV2LnhtbFBLBQYAAAAABAAEAPUAAACMAwAAAAA=&#10;" filled="f" stroked="f" strokeweight=".5pt">
                  <v:textbox>
                    <w:txbxContent>
                      <w:p w:rsidR="00C433B9" w:rsidRPr="007C7967" w:rsidRDefault="00C433B9" w:rsidP="005B2828">
                        <w:pPr>
                          <w:pStyle w:val="Heading2"/>
                        </w:pPr>
                        <w:bookmarkStart w:id="766" w:name="_Toc372304173"/>
                        <w:r>
                          <w:rPr>
                            <w:rFonts w:hint="cs"/>
                            <w:rtl/>
                          </w:rPr>
                          <w:t>تصویر شماره89: مقطع کلی از مجموعه(ماخذ: نگارنده)</w:t>
                        </w:r>
                        <w:bookmarkEnd w:id="766"/>
                        <w:r>
                          <w:rPr>
                            <w:rFonts w:hint="cs"/>
                            <w:rtl/>
                          </w:rPr>
                          <w:t xml:space="preserve"> </w:t>
                        </w:r>
                      </w:p>
                    </w:txbxContent>
                  </v:textbox>
                </v:shape>
                <w10:wrap type="square" anchorx="margin" anchory="margin"/>
              </v:group>
            </w:pict>
          </mc:Fallback>
        </mc:AlternateContent>
      </w:r>
      <w:bookmarkEnd w:id="762"/>
    </w:p>
    <w:p w:rsidR="004A7002" w:rsidRPr="004C1585" w:rsidRDefault="003836D1" w:rsidP="00882F8E">
      <w:pPr>
        <w:pStyle w:val="Heading1"/>
        <w:numPr>
          <w:ilvl w:val="1"/>
          <w:numId w:val="67"/>
        </w:numPr>
        <w:ind w:left="283" w:hanging="283"/>
        <w:rPr>
          <w:b w:val="0"/>
          <w:bCs w:val="0"/>
          <w:sz w:val="32"/>
          <w:szCs w:val="32"/>
          <w:lang w:bidi="fa-IR"/>
        </w:rPr>
      </w:pPr>
      <w:bookmarkStart w:id="767" w:name="_Toc372154976"/>
      <w:r w:rsidRPr="004C1585">
        <w:rPr>
          <w:rFonts w:hint="cs"/>
          <w:b w:val="0"/>
          <w:bCs w:val="0"/>
          <w:sz w:val="32"/>
          <w:szCs w:val="32"/>
          <w:rtl/>
          <w:lang w:bidi="fa-IR"/>
        </w:rPr>
        <w:t>جزئیات اجرایی باززنده سازی برکه پسی</w:t>
      </w:r>
      <w:bookmarkEnd w:id="767"/>
    </w:p>
    <w:p w:rsidR="00DB6BFD" w:rsidRPr="00954071" w:rsidRDefault="00DB6BFD" w:rsidP="001A76A3">
      <w:pPr>
        <w:pStyle w:val="Heading1"/>
        <w:numPr>
          <w:ilvl w:val="0"/>
          <w:numId w:val="0"/>
        </w:numPr>
        <w:ind w:left="360"/>
        <w:rPr>
          <w:rFonts w:asciiTheme="minorHAnsi" w:hAnsiTheme="minorHAnsi"/>
          <w:lang w:bidi="fa-IR"/>
        </w:rPr>
      </w:pPr>
    </w:p>
    <w:p w:rsidR="00515413" w:rsidRDefault="00515413" w:rsidP="00515413">
      <w:pPr>
        <w:rPr>
          <w:rtl/>
          <w:lang w:bidi="fa-IR"/>
        </w:rPr>
      </w:pPr>
    </w:p>
    <w:p w:rsidR="00515413" w:rsidRDefault="00515413" w:rsidP="00515413">
      <w:pPr>
        <w:rPr>
          <w:rtl/>
          <w:lang w:bidi="fa-IR"/>
        </w:rPr>
      </w:pPr>
    </w:p>
    <w:p w:rsidR="00515413" w:rsidRDefault="00515413" w:rsidP="00515413">
      <w:pPr>
        <w:rPr>
          <w:rtl/>
          <w:lang w:bidi="fa-IR"/>
        </w:rPr>
      </w:pPr>
    </w:p>
    <w:p w:rsidR="00010680" w:rsidRDefault="009B27DD" w:rsidP="00010680">
      <w:pPr>
        <w:pStyle w:val="Heading1"/>
        <w:numPr>
          <w:ilvl w:val="0"/>
          <w:numId w:val="0"/>
        </w:numPr>
        <w:ind w:left="120"/>
        <w:rPr>
          <w:lang w:bidi="fa-IR"/>
        </w:rPr>
      </w:pPr>
      <w:bookmarkStart w:id="768" w:name="_Toc372154977"/>
      <w:r>
        <w:rPr>
          <w:rFonts w:hint="cs"/>
          <w:noProof/>
        </w:rPr>
        <w:lastRenderedPageBreak/>
        <mc:AlternateContent>
          <mc:Choice Requires="wpg">
            <w:drawing>
              <wp:anchor distT="0" distB="0" distL="114300" distR="114300" simplePos="0" relativeHeight="252597248" behindDoc="0" locked="0" layoutInCell="1" allowOverlap="1" wp14:anchorId="08A8F9C2" wp14:editId="55824EF5">
                <wp:simplePos x="0" y="0"/>
                <wp:positionH relativeFrom="column">
                  <wp:posOffset>1171746</wp:posOffset>
                </wp:positionH>
                <wp:positionV relativeFrom="paragraph">
                  <wp:posOffset>-310182</wp:posOffset>
                </wp:positionV>
                <wp:extent cx="3725839" cy="8677723"/>
                <wp:effectExtent l="0" t="0" r="8255" b="0"/>
                <wp:wrapNone/>
                <wp:docPr id="739" name="Group 739"/>
                <wp:cNvGraphicFramePr/>
                <a:graphic xmlns:a="http://schemas.openxmlformats.org/drawingml/2006/main">
                  <a:graphicData uri="http://schemas.microsoft.com/office/word/2010/wordprocessingGroup">
                    <wpg:wgp>
                      <wpg:cNvGrpSpPr/>
                      <wpg:grpSpPr>
                        <a:xfrm>
                          <a:off x="0" y="0"/>
                          <a:ext cx="3725839" cy="8677723"/>
                          <a:chOff x="0" y="-1287107"/>
                          <a:chExt cx="3726120" cy="8677873"/>
                        </a:xfrm>
                      </wpg:grpSpPr>
                      <wpg:grpSp>
                        <wpg:cNvPr id="735" name="Group 735"/>
                        <wpg:cNvGrpSpPr/>
                        <wpg:grpSpPr>
                          <a:xfrm>
                            <a:off x="0" y="-423086"/>
                            <a:ext cx="3197224" cy="7813852"/>
                            <a:chOff x="-69" y="625242"/>
                            <a:chExt cx="3198979" cy="7815014"/>
                          </a:xfrm>
                        </wpg:grpSpPr>
                        <wpg:grpSp>
                          <wpg:cNvPr id="733" name="Group 733"/>
                          <wpg:cNvGrpSpPr/>
                          <wpg:grpSpPr>
                            <a:xfrm rot="5400000">
                              <a:off x="-2141082" y="3100263"/>
                              <a:ext cx="7815014" cy="2864971"/>
                              <a:chOff x="-222351" y="68285"/>
                              <a:chExt cx="7818986" cy="2867949"/>
                            </a:xfrm>
                          </wpg:grpSpPr>
                          <pic:pic xmlns:pic="http://schemas.openxmlformats.org/drawingml/2006/picture">
                            <pic:nvPicPr>
                              <pic:cNvPr id="2089" name="Picture 2"/>
                              <pic:cNvPicPr>
                                <a:picLocks noChangeAspect="1"/>
                              </pic:cNvPicPr>
                            </pic:nvPicPr>
                            <pic:blipFill>
                              <a:blip r:embed="rId420" cstate="email">
                                <a:extLst>
                                  <a:ext uri="{28A0092B-C50C-407E-A947-70E740481C1C}">
                                    <a14:useLocalDpi xmlns:a14="http://schemas.microsoft.com/office/drawing/2010/main"/>
                                  </a:ext>
                                </a:extLst>
                              </a:blip>
                              <a:stretch>
                                <a:fillRect/>
                              </a:stretch>
                            </pic:blipFill>
                            <pic:spPr>
                              <a:xfrm>
                                <a:off x="-222351" y="714211"/>
                                <a:ext cx="2423520" cy="2222023"/>
                              </a:xfrm>
                              <a:prstGeom prst="rect">
                                <a:avLst/>
                              </a:prstGeom>
                            </pic:spPr>
                          </pic:pic>
                          <wpg:grpSp>
                            <wpg:cNvPr id="730" name="Group 730"/>
                            <wpg:cNvGrpSpPr/>
                            <wpg:grpSpPr>
                              <a:xfrm>
                                <a:off x="2122193" y="68285"/>
                                <a:ext cx="5474442" cy="2730159"/>
                                <a:chOff x="2444567" y="-52041"/>
                                <a:chExt cx="6306042" cy="3144644"/>
                              </a:xfrm>
                            </wpg:grpSpPr>
                            <pic:pic xmlns:pic="http://schemas.openxmlformats.org/drawingml/2006/picture">
                              <pic:nvPicPr>
                                <pic:cNvPr id="2090" name="Picture 2"/>
                                <pic:cNvPicPr>
                                  <a:picLocks noChangeAspect="1"/>
                                </pic:cNvPicPr>
                              </pic:nvPicPr>
                              <pic:blipFill rotWithShape="1">
                                <a:blip r:embed="rId421" cstate="email">
                                  <a:extLst>
                                    <a:ext uri="{28A0092B-C50C-407E-A947-70E740481C1C}">
                                      <a14:useLocalDpi xmlns:a14="http://schemas.microsoft.com/office/drawing/2010/main"/>
                                    </a:ext>
                                  </a:extLst>
                                </a:blip>
                                <a:srcRect/>
                                <a:stretch/>
                              </pic:blipFill>
                              <pic:spPr bwMode="auto">
                                <a:xfrm>
                                  <a:off x="2444567" y="110170"/>
                                  <a:ext cx="2553840" cy="281803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88" name="Picture 1"/>
                                <pic:cNvPicPr>
                                  <a:picLocks noChangeAspect="1"/>
                                </pic:cNvPicPr>
                              </pic:nvPicPr>
                              <pic:blipFill>
                                <a:blip r:embed="rId422" cstate="email">
                                  <a:extLst>
                                    <a:ext uri="{28A0092B-C50C-407E-A947-70E740481C1C}">
                                      <a14:useLocalDpi xmlns:a14="http://schemas.microsoft.com/office/drawing/2010/main"/>
                                    </a:ext>
                                  </a:extLst>
                                </a:blip>
                                <a:stretch>
                                  <a:fillRect/>
                                </a:stretch>
                              </pic:blipFill>
                              <pic:spPr>
                                <a:xfrm>
                                  <a:off x="4825380" y="-52041"/>
                                  <a:ext cx="3925229" cy="3144644"/>
                                </a:xfrm>
                                <a:prstGeom prst="rect">
                                  <a:avLst/>
                                </a:prstGeom>
                              </pic:spPr>
                            </pic:pic>
                          </wpg:grpSp>
                        </wpg:grpSp>
                        <wps:wsp>
                          <wps:cNvPr id="734" name="Text Box 734"/>
                          <wps:cNvSpPr txBox="1"/>
                          <wps:spPr>
                            <a:xfrm rot="5400000">
                              <a:off x="-2479470" y="3929360"/>
                              <a:ext cx="5292812" cy="3340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5B2828">
                                <w:pPr>
                                  <w:pStyle w:val="Heading2"/>
                                </w:pPr>
                                <w:bookmarkStart w:id="769" w:name="_Toc372304174"/>
                                <w:r>
                                  <w:rPr>
                                    <w:rFonts w:hint="cs"/>
                                    <w:rtl/>
                                  </w:rPr>
                                  <w:t>تصویر شماره91: مقاطع و جزئیات اجرایی جهت باززنده</w:t>
                                </w:r>
                                <w:r>
                                  <w:rPr>
                                    <w:rFonts w:hint="cs"/>
                                    <w:rtl/>
                                  </w:rPr>
                                  <w:softHyphen/>
                                  <w:t>سازی اب</w:t>
                                </w:r>
                                <w:r>
                                  <w:rPr>
                                    <w:rFonts w:hint="cs"/>
                                    <w:rtl/>
                                  </w:rPr>
                                  <w:softHyphen/>
                                  <w:t>انبار پسی(ماخذ: نگارنده)</w:t>
                                </w:r>
                                <w:bookmarkEnd w:id="769"/>
                                <w:r>
                                  <w:rPr>
                                    <w:rFonts w:hint="cs"/>
                                    <w:rt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738" name="Picture 738"/>
                          <pic:cNvPicPr>
                            <a:picLocks noChangeAspect="1"/>
                          </pic:cNvPicPr>
                        </pic:nvPicPr>
                        <pic:blipFill>
                          <a:blip r:embed="rId423" cstate="email">
                            <a:extLst>
                              <a:ext uri="{28A0092B-C50C-407E-A947-70E740481C1C}">
                                <a14:useLocalDpi xmlns:a14="http://schemas.microsoft.com/office/drawing/2010/main"/>
                              </a:ext>
                            </a:extLst>
                          </a:blip>
                          <a:stretch>
                            <a:fillRect/>
                          </a:stretch>
                        </pic:blipFill>
                        <pic:spPr>
                          <a:xfrm rot="5400000">
                            <a:off x="2174717" y="-1149908"/>
                            <a:ext cx="1688601" cy="141420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A8F9C2" id="Group 739" o:spid="_x0000_s1830" style="position:absolute;left:0;text-align:left;margin-left:92.25pt;margin-top:-24.4pt;width:293.35pt;height:683.3pt;z-index:252597248;mso-width-relative:margin;mso-height-relative:margin" coordorigin=",-12871" coordsize="37261,8677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">
                <v:group id="Group 735" o:spid="_x0000_s1831" style="position:absolute;top:-4230;width:31972;height:78137" coordorigin=",6252" coordsize="31989,78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QxgcYAAADcAAAADwAAAGRycy9kb3ducmV2LnhtbESPQWvCQBSE7wX/w/IK&#10;3ppNlLSSZhWRKh5CoSqU3h7ZZxLMvg3ZbRL/fbdQ6HGYmW+YfDOZVgzUu8aygiSKQRCXVjdcKbic&#10;908rEM4ja2wtk4I7OdisZw85ZtqO/EHDyVciQNhlqKD2vsukdGVNBl1kO+LgXW1v0AfZV1L3OAa4&#10;aeUijp+lwYbDQo0d7Woqb6dvo+Aw4rhdJm9Dcbvu7l/n9P2zSEip+eO0fQXhafL/4b/2USt4W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lDGBxgAAANwA&#10;AAAPAAAAAAAAAAAAAAAAAKoCAABkcnMvZG93bnJldi54bWxQSwUGAAAAAAQABAD6AAAAnQMAAAAA&#10;">
                  <v:group id="Group 733" o:spid="_x0000_s1832" style="position:absolute;left:-21411;top:31002;width:78150;height:28650;rotation:90" coordorigin="-2223,682" coordsize="78189,286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ckYbFAAAA3AAA&#10;AA8AAAAAAAAAAAAAAAAAqgIAAGRycy9kb3ducmV2LnhtbFBLBQYAAAAABAAEAPoAAACcAwAAAAA=&#10;">
                    <v:shape id="Picture 2" o:spid="_x0000_s1833" type="#_x0000_t75" style="position:absolute;left:-2223;top:7142;width:24234;height:22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5wubGAAAA3QAAAA8AAABkcnMvZG93bnJldi54bWxEj0FrwkAUhO9C/8PyCr3pbi2IxqzSSkUp&#10;eKiK5PjIPpPQ7NuQ3Sbx37sFocdhZr5h0vVga9FR6yvHGl4nCgRx7kzFhYbzaTueg/AB2WDtmDTc&#10;yMN69TRKMTGu52/qjqEQEcI+QQ1lCE0ipc9LsugnriGO3tW1FkOUbSFNi32E21pOlZpJixXHhRIb&#10;2pSU/xx/rYbFdqOyr4vfyczPPvvDR3eu3qTWL8/D+xJEoCH8hx/tvdEwVfMF/L2JT0C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vnC5sYAAADdAAAADwAAAAAAAAAAAAAA&#10;AACfAgAAZHJzL2Rvd25yZXYueG1sUEsFBgAAAAAEAAQA9wAAAJIDAAAAAA==&#10;">
                      <v:imagedata r:id="rId424" o:title=""/>
                      <v:path arrowok="t"/>
                    </v:shape>
                    <v:group id="Group 730" o:spid="_x0000_s1834" style="position:absolute;left:21221;top:682;width:54745;height:27302" coordorigin="24445,-520" coordsize="63060,314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SGcIAAADcAAAADwAAAGRycy9kb3ducmV2LnhtbERPTYvCMBC9C/sfwizs&#10;TdOuqEvXKCKueBDBuiDehmZsi82kNLGt/94cBI+P9z1f9qYSLTWutKwgHkUgiDOrS84V/J/+hj8g&#10;nEfWWFkmBQ9ysFx8DOaYaNvxkdrU5yKEsEtQQeF9nUjpsoIMupGtiQN3tY1BH2CTS91gF8JNJb+j&#10;aCoNlhwaCqxpXVB2S+9GwbbDbjWON+3+dl0/LqfJ4byPSamvz371C8JT79/il3unFczG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PjkhnCAAAA3AAAAA8A&#10;AAAAAAAAAAAAAAAAqgIAAGRycy9kb3ducmV2LnhtbFBLBQYAAAAABAAEAPoAAACZAwAAAAA=&#10;">
                      <v:shape id="Picture 2" o:spid="_x0000_s1835" type="#_x0000_t75" style="position:absolute;left:24445;top:1101;width:25539;height:28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8B9HEAAAA3QAAAA8AAABkcnMvZG93bnJldi54bWxET89rwjAUvg/8H8ITvMhM9DBcNco2WhgD&#10;J3OC12fz1habl9JktvavXw7Cjh/f7/W2t7W4UusrxxrmMwWCOHem4kLD8Tt7XILwAdlg7Zg03MjD&#10;djN6WGNiXMdfdD2EQsQQ9glqKENoEil9XpJFP3MNceR+XGsxRNgW0rTYxXBby4VST9JixbGhxIbe&#10;Ssovh1+rgVWzS1/dkNF0+pGehupzfzmT1pNx/7ICEagP/+K7+91oWKjnuD++iU9Ab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8B9HEAAAA3QAAAA8AAAAAAAAAAAAAAAAA&#10;nwIAAGRycy9kb3ducmV2LnhtbFBLBQYAAAAABAAEAPcAAACQAwAAAAA=&#10;">
                        <v:imagedata r:id="rId425" o:title=""/>
                        <v:path arrowok="t"/>
                      </v:shape>
                      <v:shape id="Picture 1" o:spid="_x0000_s1836" type="#_x0000_t75" style="position:absolute;left:48253;top:-520;width:39253;height:31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ZEN68AAAA3QAAAA8AAABkcnMvZG93bnJldi54bWxET8sOATEU3Uv8Q3MldnRYIEOJEGHrkWB3&#10;M71mJqa3oy3G3+tCYnly3rNFYyrxIudLywoG/QQEcWZ1ybmC03HTm4DwAVljZZkUfMjDYt5uzTDV&#10;9s17eh1CLmII+xQVFCHUqZQ+K8ig79uaOHI36wyGCF0utcN3DDeVHCbJSBosOTYUWNOqoOx+eBoF&#10;l4bOD094u65xP84cb5/SbJXqdprlFESgJvzFP/dOKxgmkzg3volPQM6/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vGRDevAAAAN0AAAAPAAAAAAAAAAAAAAAAAJ8CAABkcnMv&#10;ZG93bnJldi54bWxQSwUGAAAAAAQABAD3AAAAiAMAAAAA&#10;">
                        <v:imagedata r:id="rId426" o:title=""/>
                        <v:path arrowok="t"/>
                      </v:shape>
                    </v:group>
                  </v:group>
                  <v:shape id="Text Box 734" o:spid="_x0000_s1837" type="#_x0000_t202" style="position:absolute;left:-24794;top:39293;width:52928;height:333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eP1L8A&#10;AADcAAAADwAAAGRycy9kb3ducmV2LnhtbESPzQrCMBCE74LvEFbwZtOqqFSjiCB49A+8Ls3aVptN&#10;aaLWtzeC4HGYmW+Yxao1lXhS40rLCpIoBkGcWV1yruB82g5mIJxH1lhZJgVvcrBadjsLTLV98YGe&#10;R5+LAGGXooLC+zqV0mUFGXSRrYmDd7WNQR9kk0vd4CvATSWHcTyRBksOCwXWtCkoux8fRsElW9ut&#10;z8d76277Q50k1J7eD6X6vXY9B+Gp9f/wr73TCqajMXzPhCM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R4/UvwAAANwAAAAPAAAAAAAAAAAAAAAAAJgCAABkcnMvZG93bnJl&#10;di54bWxQSwUGAAAAAAQABAD1AAAAhAMAAAAA&#10;" filled="f" stroked="f" strokeweight=".5pt">
                    <v:textbox>
                      <w:txbxContent>
                        <w:p w:rsidR="00C433B9" w:rsidRPr="007C7967" w:rsidRDefault="00C433B9" w:rsidP="005B2828">
                          <w:pPr>
                            <w:pStyle w:val="Heading2"/>
                          </w:pPr>
                          <w:bookmarkStart w:id="770" w:name="_Toc372304174"/>
                          <w:r>
                            <w:rPr>
                              <w:rFonts w:hint="cs"/>
                              <w:rtl/>
                            </w:rPr>
                            <w:t>تصویر شماره91: مقاطع و جزئیات اجرایی جهت باززنده</w:t>
                          </w:r>
                          <w:r>
                            <w:rPr>
                              <w:rFonts w:hint="cs"/>
                              <w:rtl/>
                            </w:rPr>
                            <w:softHyphen/>
                            <w:t>سازی اب</w:t>
                          </w:r>
                          <w:r>
                            <w:rPr>
                              <w:rFonts w:hint="cs"/>
                              <w:rtl/>
                            </w:rPr>
                            <w:softHyphen/>
                            <w:t>انبار پسی(ماخذ: نگارنده)</w:t>
                          </w:r>
                          <w:bookmarkEnd w:id="770"/>
                          <w:r>
                            <w:rPr>
                              <w:rFonts w:hint="cs"/>
                              <w:rtl/>
                            </w:rPr>
                            <w:t xml:space="preserve"> </w:t>
                          </w:r>
                        </w:p>
                      </w:txbxContent>
                    </v:textbox>
                  </v:shape>
                </v:group>
                <v:shape id="Picture 738" o:spid="_x0000_s1838" type="#_x0000_t75" style="position:absolute;left:21747;top:-11499;width:16885;height:1414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kmQLBAAAA3AAAAA8AAABkcnMvZG93bnJldi54bWxET81Kw0AQvgt9h2UK3uxGBS2x2xIKlR4q&#10;aO0DjNnpJpqdTbNjG9/eOQgeP77/xWqMnTnTkNvEDm5nBRjiOvmWg4PD++ZmDiYLsscuMTn4oQyr&#10;5eRqgaVPF36j816C0RDOJTpoRPrS2lw3FDHPUk+s3DENEUXhEKwf8KLhsbN3RfFgI7asDQ32tG6o&#10;/tp/RwePz+Flx8fP+TbgTjZyqE4f1atz19OxegIjNMq/+M+99eq717V6Ro+AXf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HkmQLBAAAA3AAAAA8AAAAAAAAAAAAAAAAAnwIA&#10;AGRycy9kb3ducmV2LnhtbFBLBQYAAAAABAAEAPcAAACNAwAAAAA=&#10;">
                  <v:imagedata r:id="rId427" o:title=""/>
                  <v:path arrowok="t"/>
                </v:shape>
              </v:group>
            </w:pict>
          </mc:Fallback>
        </mc:AlternateContent>
      </w:r>
      <w:bookmarkEnd w:id="768"/>
    </w:p>
    <w:p w:rsidR="00010680" w:rsidRDefault="00010680" w:rsidP="00010680">
      <w:pPr>
        <w:pStyle w:val="Heading1"/>
        <w:numPr>
          <w:ilvl w:val="0"/>
          <w:numId w:val="0"/>
        </w:numPr>
        <w:ind w:left="120"/>
        <w:rPr>
          <w:lang w:bidi="fa-IR"/>
        </w:rPr>
      </w:pPr>
    </w:p>
    <w:p w:rsidR="00010680" w:rsidRDefault="00010680" w:rsidP="00010680">
      <w:pPr>
        <w:pStyle w:val="Heading1"/>
        <w:numPr>
          <w:ilvl w:val="0"/>
          <w:numId w:val="0"/>
        </w:numPr>
        <w:ind w:left="120"/>
        <w:rPr>
          <w:lang w:bidi="fa-IR"/>
        </w:rPr>
      </w:pPr>
    </w:p>
    <w:p w:rsidR="00010680" w:rsidRDefault="00010680" w:rsidP="00010680">
      <w:pPr>
        <w:pStyle w:val="Heading1"/>
        <w:numPr>
          <w:ilvl w:val="0"/>
          <w:numId w:val="0"/>
        </w:numPr>
        <w:ind w:left="120"/>
        <w:rPr>
          <w:lang w:bidi="fa-IR"/>
        </w:rPr>
      </w:pPr>
    </w:p>
    <w:p w:rsidR="00010680" w:rsidRDefault="00010680" w:rsidP="00010680">
      <w:pPr>
        <w:pStyle w:val="Heading1"/>
        <w:numPr>
          <w:ilvl w:val="0"/>
          <w:numId w:val="0"/>
        </w:numPr>
        <w:ind w:left="120"/>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Default="00010680" w:rsidP="00010680">
      <w:pPr>
        <w:rPr>
          <w:rtl/>
          <w:lang w:bidi="fa-IR"/>
        </w:rPr>
      </w:pPr>
    </w:p>
    <w:p w:rsidR="00010680" w:rsidRPr="00010680" w:rsidRDefault="00010680" w:rsidP="00010680">
      <w:pPr>
        <w:rPr>
          <w:lang w:bidi="fa-IR"/>
        </w:rPr>
      </w:pPr>
    </w:p>
    <w:p w:rsidR="007A02F7" w:rsidRPr="004C1585" w:rsidRDefault="009B27DD" w:rsidP="00882F8E">
      <w:pPr>
        <w:pStyle w:val="Heading1"/>
        <w:numPr>
          <w:ilvl w:val="1"/>
          <w:numId w:val="67"/>
        </w:numPr>
        <w:rPr>
          <w:b w:val="0"/>
          <w:bCs w:val="0"/>
          <w:sz w:val="32"/>
          <w:szCs w:val="32"/>
          <w:rtl/>
          <w:lang w:bidi="fa-IR"/>
        </w:rPr>
      </w:pPr>
      <w:bookmarkStart w:id="771" w:name="_Toc372154978"/>
      <w:r w:rsidRPr="004C1585">
        <w:rPr>
          <w:rFonts w:hint="cs"/>
          <w:b w:val="0"/>
          <w:bCs w:val="0"/>
          <w:sz w:val="32"/>
          <w:szCs w:val="32"/>
          <w:rtl/>
          <w:lang w:bidi="fa-IR"/>
        </w:rPr>
        <w:t>ت</w:t>
      </w:r>
      <w:r w:rsidR="008E7F44" w:rsidRPr="004C1585">
        <w:rPr>
          <w:rFonts w:hint="cs"/>
          <w:b w:val="0"/>
          <w:bCs w:val="0"/>
          <w:sz w:val="32"/>
          <w:szCs w:val="32"/>
          <w:rtl/>
          <w:lang w:bidi="fa-IR"/>
        </w:rPr>
        <w:t>صاویر سه بعدی مجموعه</w:t>
      </w:r>
      <w:bookmarkEnd w:id="771"/>
    </w:p>
    <w:p w:rsidR="00F848FA" w:rsidRDefault="00586A64">
      <w:pPr>
        <w:bidi w:val="0"/>
        <w:spacing w:line="276" w:lineRule="auto"/>
        <w:contextualSpacing w:val="0"/>
        <w:rPr>
          <w:rFonts w:eastAsiaTheme="majorEastAsia"/>
          <w:b/>
          <w:bCs/>
          <w:rtl/>
          <w:lang w:bidi="fa-IR"/>
        </w:rPr>
      </w:pPr>
      <w:r>
        <w:rPr>
          <w:noProof/>
        </w:rPr>
        <w:lastRenderedPageBreak/>
        <mc:AlternateContent>
          <mc:Choice Requires="wps">
            <w:drawing>
              <wp:anchor distT="0" distB="0" distL="114300" distR="114300" simplePos="0" relativeHeight="252599296" behindDoc="0" locked="0" layoutInCell="1" allowOverlap="1" wp14:anchorId="031BF1C9" wp14:editId="62176B42">
                <wp:simplePos x="0" y="0"/>
                <wp:positionH relativeFrom="column">
                  <wp:posOffset>910116</wp:posOffset>
                </wp:positionH>
                <wp:positionV relativeFrom="paragraph">
                  <wp:posOffset>7564433</wp:posOffset>
                </wp:positionV>
                <wp:extent cx="3430745" cy="334456"/>
                <wp:effectExtent l="0" t="0" r="0" b="0"/>
                <wp:wrapNone/>
                <wp:docPr id="740" name="Text Box 740"/>
                <wp:cNvGraphicFramePr/>
                <a:graphic xmlns:a="http://schemas.openxmlformats.org/drawingml/2006/main">
                  <a:graphicData uri="http://schemas.microsoft.com/office/word/2010/wordprocessingShape">
                    <wps:wsp>
                      <wps:cNvSpPr txBox="1"/>
                      <wps:spPr>
                        <a:xfrm>
                          <a:off x="0" y="0"/>
                          <a:ext cx="3430745" cy="3344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7C7967" w:rsidRDefault="00C433B9" w:rsidP="005B2828">
                            <w:pPr>
                              <w:pStyle w:val="Heading2"/>
                            </w:pPr>
                            <w:bookmarkStart w:id="772" w:name="_Toc372154219"/>
                            <w:bookmarkStart w:id="773" w:name="_Toc372304175"/>
                            <w:r>
                              <w:rPr>
                                <w:rFonts w:hint="cs"/>
                                <w:rtl/>
                              </w:rPr>
                              <w:t>تصویر شماره92: تصاویر سه بعدی از مجموعه (ماخذ: نگارنده)</w:t>
                            </w:r>
                            <w:bookmarkEnd w:id="772"/>
                            <w:bookmarkEnd w:id="773"/>
                            <w:r>
                              <w:rPr>
                                <w:rFonts w:hint="cs"/>
                                <w:rt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1BF1C9" id="Text Box 740" o:spid="_x0000_s1839" type="#_x0000_t202" style="position:absolute;margin-left:71.65pt;margin-top:595.6pt;width:270.15pt;height:26.35pt;z-index:25259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" filled="f" stroked="f" strokeweight=".5pt">
                <v:textbox>
                  <w:txbxContent>
                    <w:p w:rsidR="00C433B9" w:rsidRPr="007C7967" w:rsidRDefault="00C433B9" w:rsidP="005B2828">
                      <w:pPr>
                        <w:pStyle w:val="Heading2"/>
                      </w:pPr>
                      <w:bookmarkStart w:id="774" w:name="_Toc372154219"/>
                      <w:bookmarkStart w:id="775" w:name="_Toc372304175"/>
                      <w:r>
                        <w:rPr>
                          <w:rFonts w:hint="cs"/>
                          <w:rtl/>
                        </w:rPr>
                        <w:t>تصویر شماره92: تصاویر سه بعدی از مجموعه (ماخذ: نگارنده)</w:t>
                      </w:r>
                      <w:bookmarkEnd w:id="774"/>
                      <w:bookmarkEnd w:id="775"/>
                      <w:r>
                        <w:rPr>
                          <w:rFonts w:hint="cs"/>
                          <w:rtl/>
                        </w:rPr>
                        <w:t xml:space="preserve"> </w:t>
                      </w:r>
                    </w:p>
                  </w:txbxContent>
                </v:textbox>
              </v:shape>
            </w:pict>
          </mc:Fallback>
        </mc:AlternateContent>
      </w:r>
      <w:r w:rsidR="009B27DD">
        <w:rPr>
          <w:noProof/>
        </w:rPr>
        <mc:AlternateContent>
          <mc:Choice Requires="wpg">
            <w:drawing>
              <wp:anchor distT="0" distB="0" distL="114300" distR="114300" simplePos="0" relativeHeight="252592128" behindDoc="0" locked="0" layoutInCell="1" allowOverlap="1" wp14:anchorId="377AA882" wp14:editId="779F526C">
                <wp:simplePos x="0" y="0"/>
                <wp:positionH relativeFrom="margin">
                  <wp:posOffset>407035</wp:posOffset>
                </wp:positionH>
                <wp:positionV relativeFrom="margin">
                  <wp:posOffset>516255</wp:posOffset>
                </wp:positionV>
                <wp:extent cx="4175760" cy="7300595"/>
                <wp:effectExtent l="0" t="0" r="0" b="0"/>
                <wp:wrapSquare wrapText="bothSides"/>
                <wp:docPr id="729" name="Group 729"/>
                <wp:cNvGraphicFramePr/>
                <a:graphic xmlns:a="http://schemas.openxmlformats.org/drawingml/2006/main">
                  <a:graphicData uri="http://schemas.microsoft.com/office/word/2010/wordprocessingGroup">
                    <wpg:wgp>
                      <wpg:cNvGrpSpPr/>
                      <wpg:grpSpPr>
                        <a:xfrm>
                          <a:off x="0" y="0"/>
                          <a:ext cx="4175760" cy="7300595"/>
                          <a:chOff x="367198" y="59473"/>
                          <a:chExt cx="4496755" cy="7858510"/>
                        </a:xfrm>
                      </wpg:grpSpPr>
                      <pic:pic xmlns:pic="http://schemas.openxmlformats.org/drawingml/2006/picture">
                        <pic:nvPicPr>
                          <pic:cNvPr id="3081" name="Picture 9" descr="C:\Users\Mohammad Reza\Desktop\PostProccess\4.tif"/>
                          <pic:cNvPicPr>
                            <a:picLocks noChangeAspect="1"/>
                          </pic:cNvPicPr>
                        </pic:nvPicPr>
                        <pic:blipFill rotWithShape="1">
                          <a:blip r:embed="rId428" cstate="email">
                            <a:extLst>
                              <a:ext uri="{28A0092B-C50C-407E-A947-70E740481C1C}">
                                <a14:useLocalDpi xmlns:a14="http://schemas.microsoft.com/office/drawing/2010/main"/>
                              </a:ext>
                            </a:extLst>
                          </a:blip>
                          <a:srcRect/>
                          <a:stretch/>
                        </pic:blipFill>
                        <pic:spPr bwMode="auto">
                          <a:xfrm>
                            <a:off x="367198" y="59473"/>
                            <a:ext cx="4492921" cy="2609385"/>
                          </a:xfrm>
                          <a:prstGeom prst="rect">
                            <a:avLst/>
                          </a:prstGeom>
                          <a:noFill/>
                          <a:extLst/>
                        </pic:spPr>
                      </pic:pic>
                      <pic:pic xmlns:pic="http://schemas.openxmlformats.org/drawingml/2006/picture">
                        <pic:nvPicPr>
                          <pic:cNvPr id="2096" name="Picture 3" descr="C:\Users\Mohammad Reza\Desktop\PostProccess\6.tif"/>
                          <pic:cNvPicPr>
                            <a:picLocks noChangeAspect="1"/>
                          </pic:cNvPicPr>
                        </pic:nvPicPr>
                        <pic:blipFill>
                          <a:blip r:embed="rId429" cstate="email">
                            <a:extLst>
                              <a:ext uri="{28A0092B-C50C-407E-A947-70E740481C1C}">
                                <a14:useLocalDpi xmlns:a14="http://schemas.microsoft.com/office/drawing/2010/main"/>
                              </a:ext>
                            </a:extLst>
                          </a:blip>
                          <a:srcRect/>
                          <a:stretch>
                            <a:fillRect/>
                          </a:stretch>
                        </pic:blipFill>
                        <pic:spPr bwMode="auto">
                          <a:xfrm>
                            <a:off x="367198" y="2758068"/>
                            <a:ext cx="4492921" cy="2538502"/>
                          </a:xfrm>
                          <a:prstGeom prst="rect">
                            <a:avLst/>
                          </a:prstGeom>
                          <a:noFill/>
                          <a:extLst/>
                        </pic:spPr>
                      </pic:pic>
                      <pic:pic xmlns:pic="http://schemas.openxmlformats.org/drawingml/2006/picture">
                        <pic:nvPicPr>
                          <pic:cNvPr id="4098" name="Picture 2" descr="C:\Users\Mohammad Reza\Desktop\Final Renders\FinalRender0003.tif"/>
                          <pic:cNvPicPr>
                            <a:picLocks noChangeAspect="1"/>
                          </pic:cNvPicPr>
                        </pic:nvPicPr>
                        <pic:blipFill>
                          <a:blip r:embed="rId430" cstate="email">
                            <a:extLst>
                              <a:ext uri="{28A0092B-C50C-407E-A947-70E740481C1C}">
                                <a14:useLocalDpi xmlns:a14="http://schemas.microsoft.com/office/drawing/2010/main"/>
                              </a:ext>
                            </a:extLst>
                          </a:blip>
                          <a:srcRect/>
                          <a:stretch>
                            <a:fillRect/>
                          </a:stretch>
                        </pic:blipFill>
                        <pic:spPr bwMode="auto">
                          <a:xfrm>
                            <a:off x="367198" y="5389852"/>
                            <a:ext cx="4496755" cy="2528131"/>
                          </a:xfrm>
                          <a:prstGeom prst="rect">
                            <a:avLst/>
                          </a:prstGeom>
                          <a:noFill/>
                          <a:extLst/>
                        </pic:spPr>
                      </pic:pic>
                    </wpg:wgp>
                  </a:graphicData>
                </a:graphic>
                <wp14:sizeRelH relativeFrom="margin">
                  <wp14:pctWidth>0</wp14:pctWidth>
                </wp14:sizeRelH>
                <wp14:sizeRelV relativeFrom="margin">
                  <wp14:pctHeight>0</wp14:pctHeight>
                </wp14:sizeRelV>
              </wp:anchor>
            </w:drawing>
          </mc:Choice>
          <mc:Fallback>
            <w:pict>
              <v:group w14:anchorId="63B1A16B" id="Group 729" o:spid="_x0000_s1026" style="position:absolute;margin-left:32.05pt;margin-top:40.65pt;width:328.8pt;height:574.85pt;z-index:252592128;mso-position-horizontal-relative:margin;mso-position-vertical-relative:margin;mso-width-relative:margin;mso-height-relative:margin" coordorigin="3671,594" coordsize="44967,78585"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">
                <v:shape id="Picture 9" o:spid="_x0000_s1027" type="#_x0000_t75" style="position:absolute;left:3671;top:594;width:44930;height:26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Uy5fEAAAA3QAAAA8AAABkcnMvZG93bnJldi54bWxEj9GKwjAURN8X/IdwBV9EU11WtBpFFkSh&#10;+GD1Ay7NtS02N6XJtvXvN4Lg4zAzZ5jNrjeVaKlxpWUFs2kEgjizuuRcwe16mCxBOI+ssbJMCp7k&#10;YLcdfG0w1rbjC7Wpz0WAsItRQeF9HUvpsoIMuqmtiYN3t41BH2STS91gF+CmkvMoWkiDJYeFAmv6&#10;LSh7pH9GwUkn10XSzjs6pz/yeE/G5aofKzUa9vs1CE+9/4Tf7ZNW8B0tZ/B6E56A3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BUy5fEAAAA3QAAAA8AAAAAAAAAAAAAAAAA&#10;nwIAAGRycy9kb3ducmV2LnhtbFBLBQYAAAAABAAEAPcAAACQAwAAAAA=&#10;">
                  <v:imagedata r:id="rId431" o:title="4"/>
                  <v:path arrowok="t"/>
                </v:shape>
                <v:shape id="Picture 3" o:spid="_x0000_s1028" type="#_x0000_t75" style="position:absolute;left:3671;top:27580;width:44930;height:25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A60bEAAAA3QAAAA8AAABkcnMvZG93bnJldi54bWxEj0+LwjAUxO8LfofwhL2taRX8U03LsrDg&#10;SbAqeHw0z7bYvNQmW7vf3giCx2FmfsNsssE0oqfO1ZYVxJMIBHFhdc2lguPh92sJwnlkjY1lUvBP&#10;DrJ09LHBRNs776nPfSkChF2CCirv20RKV1Rk0E1sSxy8i+0M+iC7UuoO7wFuGjmNork0WHNYqLCl&#10;n4qKa/5nFOwWeTM7yVbGy/Otd/s8Pg2LWKnP8fC9BuFp8O/wq73VCqbRag7PN+EJyPQ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A60bEAAAA3QAAAA8AAAAAAAAAAAAAAAAA&#10;nwIAAGRycy9kb3ducmV2LnhtbFBLBQYAAAAABAAEAPcAAACQAwAAAAA=&#10;">
                  <v:imagedata r:id="rId432" o:title="6"/>
                  <v:path arrowok="t"/>
                </v:shape>
                <v:shape id="Picture 2" o:spid="_x0000_s1029" type="#_x0000_t75" style="position:absolute;left:3671;top:53898;width:44968;height:25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ECFbCAAAA3QAAAA8AAABkcnMvZG93bnJldi54bWxET89rwjAUvg/8H8ITvM20dYhWo4ggDGGH&#10;qeD12TzbYvNSk6yt//1yGOz48f1ebwfTiI6cry0rSKcJCOLC6ppLBZfz4X0BwgdkjY1lUvAiD9vN&#10;6G2NubY9f1N3CqWIIexzVFCF0OZS+qIig35qW+LI3a0zGCJ0pdQO+xhuGpklyVwarDk2VNjSvqLi&#10;cfoxCs7X+7z3qdtnIf06PnF26w6ZU2oyHnYrEIGG8C/+c39qBR/JMs6Nb+ITkJ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RAhWwgAAAN0AAAAPAAAAAAAAAAAAAAAAAJ8C&#10;AABkcnMvZG93bnJldi54bWxQSwUGAAAAAAQABAD3AAAAjgMAAAAA&#10;">
                  <v:imagedata r:id="rId433" o:title="FinalRender0003"/>
                  <v:path arrowok="t"/>
                </v:shape>
                <w10:wrap type="square" anchorx="margin" anchory="margin"/>
              </v:group>
            </w:pict>
          </mc:Fallback>
        </mc:AlternateContent>
      </w:r>
      <w:r w:rsidR="00F848FA">
        <w:rPr>
          <w:rtl/>
          <w:lang w:bidi="fa-IR"/>
        </w:rPr>
        <w:br w:type="page"/>
      </w:r>
    </w:p>
    <w:p w:rsidR="00BF16D2" w:rsidRDefault="00BF16D2" w:rsidP="00395C29">
      <w:pPr>
        <w:pStyle w:val="Heading1"/>
        <w:numPr>
          <w:ilvl w:val="0"/>
          <w:numId w:val="0"/>
        </w:numPr>
        <w:ind w:left="360"/>
        <w:rPr>
          <w:b w:val="0"/>
          <w:bCs w:val="0"/>
          <w:sz w:val="32"/>
          <w:szCs w:val="32"/>
          <w:rtl/>
          <w:lang w:bidi="fa-IR"/>
        </w:rPr>
      </w:pPr>
      <w:bookmarkStart w:id="776" w:name="_Toc372154979"/>
      <w:r w:rsidRPr="004C1585">
        <w:rPr>
          <w:rFonts w:hint="cs"/>
          <w:b w:val="0"/>
          <w:bCs w:val="0"/>
          <w:sz w:val="32"/>
          <w:szCs w:val="32"/>
          <w:rtl/>
          <w:lang w:bidi="fa-IR"/>
        </w:rPr>
        <w:lastRenderedPageBreak/>
        <w:t>نتیجه گیری</w:t>
      </w:r>
      <w:bookmarkEnd w:id="776"/>
    </w:p>
    <w:p w:rsidR="004C1585" w:rsidRPr="004C1585" w:rsidRDefault="004C1585" w:rsidP="004C1585">
      <w:pPr>
        <w:rPr>
          <w:rtl/>
          <w:lang w:bidi="fa-IR"/>
        </w:rPr>
      </w:pPr>
    </w:p>
    <w:p w:rsidR="00882428" w:rsidRPr="00BF16D2" w:rsidRDefault="00D921CA" w:rsidP="00E43D2E">
      <w:pPr>
        <w:ind w:firstLine="283"/>
        <w:jc w:val="both"/>
        <w:rPr>
          <w:rtl/>
          <w:lang w:bidi="fa-IR"/>
        </w:rPr>
      </w:pPr>
      <w:r>
        <w:rPr>
          <w:rFonts w:hint="cs"/>
          <w:rtl/>
          <w:lang w:bidi="fa-IR"/>
        </w:rPr>
        <w:t>نتایج حاصل از بررسی آب</w:t>
      </w:r>
      <w:r>
        <w:rPr>
          <w:rFonts w:hint="cs"/>
          <w:rtl/>
          <w:lang w:bidi="fa-IR"/>
        </w:rPr>
        <w:softHyphen/>
      </w:r>
      <w:r w:rsidR="003A6A9E">
        <w:rPr>
          <w:rFonts w:hint="cs"/>
          <w:rtl/>
          <w:lang w:bidi="fa-IR"/>
        </w:rPr>
        <w:t>انبار</w:t>
      </w:r>
      <w:r>
        <w:rPr>
          <w:rFonts w:hint="cs"/>
          <w:rtl/>
          <w:lang w:bidi="fa-IR"/>
        </w:rPr>
        <w:t xml:space="preserve">های </w:t>
      </w:r>
      <w:r w:rsidR="00E02337">
        <w:rPr>
          <w:rFonts w:hint="cs"/>
          <w:rtl/>
          <w:lang w:bidi="fa-IR"/>
        </w:rPr>
        <w:t>شهرهای مختلف کشور</w:t>
      </w:r>
      <w:r>
        <w:rPr>
          <w:rFonts w:hint="cs"/>
          <w:rtl/>
          <w:lang w:bidi="fa-IR"/>
        </w:rPr>
        <w:t xml:space="preserve"> </w:t>
      </w:r>
      <w:r w:rsidR="00BF16D2" w:rsidRPr="009C54B0">
        <w:rPr>
          <w:rFonts w:hint="cs"/>
          <w:rtl/>
          <w:lang w:bidi="fa-IR"/>
        </w:rPr>
        <w:t>در تمام ابعاد شهری، معماری، سازه</w:t>
      </w:r>
      <w:r w:rsidR="00BF16D2" w:rsidRPr="009C54B0">
        <w:rPr>
          <w:rFonts w:hint="cs"/>
          <w:rtl/>
          <w:lang w:bidi="fa-IR"/>
        </w:rPr>
        <w:softHyphen/>
        <w:t>ای و تاسیساتی نشان می</w:t>
      </w:r>
      <w:r w:rsidR="00BF16D2" w:rsidRPr="009C54B0">
        <w:rPr>
          <w:rFonts w:hint="cs"/>
          <w:rtl/>
          <w:lang w:bidi="fa-IR"/>
        </w:rPr>
        <w:softHyphen/>
        <w:t xml:space="preserve">دهد که </w:t>
      </w:r>
      <w:r w:rsidR="00433F49">
        <w:rPr>
          <w:rFonts w:hint="cs"/>
          <w:rtl/>
          <w:lang w:bidi="fa-IR"/>
        </w:rPr>
        <w:t>آب</w:t>
      </w:r>
      <w:r w:rsidR="00433F49">
        <w:rPr>
          <w:rFonts w:hint="cs"/>
          <w:rtl/>
          <w:lang w:bidi="fa-IR"/>
        </w:rPr>
        <w:softHyphen/>
      </w:r>
      <w:r w:rsidR="003A6A9E">
        <w:rPr>
          <w:rFonts w:hint="cs"/>
          <w:rtl/>
          <w:lang w:bidi="fa-IR"/>
        </w:rPr>
        <w:t>انبار</w:t>
      </w:r>
      <w:r w:rsidR="00433F49">
        <w:rPr>
          <w:rFonts w:hint="cs"/>
          <w:rtl/>
          <w:lang w:bidi="fa-IR"/>
        </w:rPr>
        <w:t xml:space="preserve">های مناطق مختلف </w:t>
      </w:r>
      <w:r w:rsidR="00BF16D2" w:rsidRPr="009C54B0">
        <w:rPr>
          <w:rFonts w:hint="cs"/>
          <w:rtl/>
          <w:lang w:bidi="fa-IR"/>
        </w:rPr>
        <w:t>در عین شباهت</w:t>
      </w:r>
      <w:r w:rsidR="00BF16D2" w:rsidRPr="009C54B0">
        <w:rPr>
          <w:rFonts w:hint="cs"/>
          <w:rtl/>
          <w:lang w:bidi="fa-IR"/>
        </w:rPr>
        <w:softHyphen/>
        <w:t xml:space="preserve">های </w:t>
      </w:r>
      <w:r w:rsidR="00E02337">
        <w:rPr>
          <w:rFonts w:hint="cs"/>
          <w:rtl/>
          <w:lang w:bidi="fa-IR"/>
        </w:rPr>
        <w:t>فراوان</w:t>
      </w:r>
      <w:r w:rsidR="00BF16D2" w:rsidRPr="009C54B0">
        <w:rPr>
          <w:rFonts w:hint="cs"/>
          <w:rtl/>
          <w:lang w:bidi="fa-IR"/>
        </w:rPr>
        <w:t xml:space="preserve"> به یکدیگر، در بسیاری از زمینه</w:t>
      </w:r>
      <w:r w:rsidR="00BF16D2" w:rsidRPr="009C54B0">
        <w:rPr>
          <w:rFonts w:hint="cs"/>
          <w:rtl/>
          <w:lang w:bidi="fa-IR"/>
        </w:rPr>
        <w:softHyphen/>
        <w:t>ها به زیباترین شکل ممکن بومی سازی شده</w:t>
      </w:r>
      <w:r w:rsidR="00BF16D2" w:rsidRPr="009C54B0">
        <w:rPr>
          <w:rFonts w:hint="cs"/>
          <w:rtl/>
          <w:lang w:bidi="fa-IR"/>
        </w:rPr>
        <w:softHyphen/>
        <w:t>اند</w:t>
      </w:r>
      <w:r w:rsidR="00382787">
        <w:rPr>
          <w:rFonts w:hint="cs"/>
          <w:rtl/>
          <w:lang w:bidi="fa-IR"/>
        </w:rPr>
        <w:t>.</w:t>
      </w:r>
      <w:r w:rsidR="00BF16D2" w:rsidRPr="009C54B0">
        <w:rPr>
          <w:rFonts w:hint="cs"/>
          <w:rtl/>
          <w:lang w:bidi="fa-IR"/>
        </w:rPr>
        <w:t xml:space="preserve"> استادکاران </w:t>
      </w:r>
      <w:r w:rsidR="00433F49">
        <w:rPr>
          <w:rFonts w:hint="cs"/>
          <w:rtl/>
          <w:lang w:bidi="fa-IR"/>
        </w:rPr>
        <w:t>این شهرها</w:t>
      </w:r>
      <w:r w:rsidR="00BF16D2" w:rsidRPr="009C54B0">
        <w:rPr>
          <w:rFonts w:hint="cs"/>
          <w:rtl/>
          <w:lang w:bidi="fa-IR"/>
        </w:rPr>
        <w:t xml:space="preserve"> با بهره</w:t>
      </w:r>
      <w:r w:rsidR="00BF16D2" w:rsidRPr="009C54B0">
        <w:rPr>
          <w:rFonts w:hint="cs"/>
          <w:rtl/>
          <w:lang w:bidi="fa-IR"/>
        </w:rPr>
        <w:softHyphen/>
        <w:t xml:space="preserve">گیری از مصالح </w:t>
      </w:r>
      <w:r w:rsidR="002C7186">
        <w:rPr>
          <w:rFonts w:hint="cs"/>
          <w:rtl/>
          <w:lang w:bidi="fa-IR"/>
        </w:rPr>
        <w:t>و</w:t>
      </w:r>
      <w:r w:rsidR="00BF16D2" w:rsidRPr="009C54B0">
        <w:rPr>
          <w:rFonts w:hint="cs"/>
          <w:rtl/>
          <w:lang w:bidi="fa-IR"/>
        </w:rPr>
        <w:t xml:space="preserve"> شیوه</w:t>
      </w:r>
      <w:r w:rsidR="00BF16D2" w:rsidRPr="009C54B0">
        <w:rPr>
          <w:rFonts w:hint="cs"/>
          <w:rtl/>
          <w:lang w:bidi="fa-IR"/>
        </w:rPr>
        <w:softHyphen/>
        <w:t xml:space="preserve">های </w:t>
      </w:r>
      <w:r w:rsidR="002C7186">
        <w:rPr>
          <w:rFonts w:hint="cs"/>
          <w:rtl/>
          <w:lang w:bidi="fa-IR"/>
        </w:rPr>
        <w:t>اجرای</w:t>
      </w:r>
      <w:r w:rsidR="00B149CE">
        <w:rPr>
          <w:rFonts w:hint="cs"/>
          <w:rtl/>
          <w:lang w:bidi="fa-IR"/>
        </w:rPr>
        <w:t>ی</w:t>
      </w:r>
      <w:r w:rsidR="002C7186">
        <w:rPr>
          <w:rFonts w:hint="cs"/>
          <w:rtl/>
          <w:lang w:bidi="fa-IR"/>
        </w:rPr>
        <w:t xml:space="preserve"> مناسب</w:t>
      </w:r>
      <w:r w:rsidR="00BF16D2" w:rsidRPr="009C54B0">
        <w:rPr>
          <w:rFonts w:hint="cs"/>
          <w:rtl/>
          <w:lang w:bidi="fa-IR"/>
        </w:rPr>
        <w:t xml:space="preserve"> سعی نموده</w:t>
      </w:r>
      <w:r w:rsidR="00BF16D2" w:rsidRPr="009C54B0">
        <w:rPr>
          <w:rFonts w:hint="cs"/>
          <w:rtl/>
          <w:lang w:bidi="fa-IR"/>
        </w:rPr>
        <w:softHyphen/>
        <w:t>اند با کمترین هزینه و به آسان</w:t>
      </w:r>
      <w:r w:rsidR="00BF16D2" w:rsidRPr="009C54B0">
        <w:rPr>
          <w:rFonts w:hint="cs"/>
          <w:rtl/>
          <w:lang w:bidi="fa-IR"/>
        </w:rPr>
        <w:softHyphen/>
        <w:t>ترین صورت، نیاز همشهریان خود را برطرف نمایند. به عنوان یک نتیجه</w:t>
      </w:r>
      <w:r w:rsidR="00BF16D2" w:rsidRPr="009C54B0">
        <w:rPr>
          <w:rFonts w:hint="cs"/>
          <w:rtl/>
          <w:lang w:bidi="fa-IR"/>
        </w:rPr>
        <w:softHyphen/>
        <w:t>گیری کلی می</w:t>
      </w:r>
      <w:r w:rsidR="00BF16D2" w:rsidRPr="009C54B0">
        <w:rPr>
          <w:rFonts w:hint="cs"/>
          <w:rtl/>
          <w:lang w:bidi="fa-IR"/>
        </w:rPr>
        <w:softHyphen/>
        <w:t>توان اظهار داشت که آب</w:t>
      </w:r>
      <w:r w:rsidR="00BF16D2" w:rsidRPr="009C54B0">
        <w:rPr>
          <w:rFonts w:hint="cs"/>
          <w:rtl/>
          <w:lang w:bidi="fa-IR"/>
        </w:rPr>
        <w:softHyphen/>
      </w:r>
      <w:r w:rsidR="003A6A9E">
        <w:rPr>
          <w:rFonts w:hint="cs"/>
          <w:rtl/>
          <w:lang w:bidi="fa-IR"/>
        </w:rPr>
        <w:t>انبار</w:t>
      </w:r>
      <w:r w:rsidR="00BF16D2" w:rsidRPr="009C54B0">
        <w:rPr>
          <w:rFonts w:hint="cs"/>
          <w:rtl/>
          <w:lang w:bidi="fa-IR"/>
        </w:rPr>
        <w:t>ها به معنای کامل، نمود بارز یک معماری پایدار در تمام حوزه</w:t>
      </w:r>
      <w:r w:rsidR="00BF16D2" w:rsidRPr="009C54B0">
        <w:rPr>
          <w:rFonts w:hint="cs"/>
          <w:rtl/>
          <w:lang w:bidi="fa-IR"/>
        </w:rPr>
        <w:softHyphen/>
        <w:t>های تعریفی آن بوده</w:t>
      </w:r>
      <w:r w:rsidR="00BF16D2" w:rsidRPr="009C54B0">
        <w:rPr>
          <w:rFonts w:hint="cs"/>
          <w:rtl/>
          <w:lang w:bidi="fa-IR"/>
        </w:rPr>
        <w:softHyphen/>
        <w:t>اند. بنابراین با بررسی دقیق و الگو گرفتن مناسب از آنها می</w:t>
      </w:r>
      <w:r w:rsidR="00BF16D2" w:rsidRPr="009C54B0">
        <w:rPr>
          <w:rFonts w:hint="cs"/>
          <w:rtl/>
          <w:lang w:bidi="fa-IR"/>
        </w:rPr>
        <w:softHyphen/>
        <w:t>توان معماری بومی هر منطقه را در ترکیب با معماری مدرن به بهترین شکل مم</w:t>
      </w:r>
      <w:r w:rsidR="00B149CE">
        <w:rPr>
          <w:rFonts w:hint="cs"/>
          <w:rtl/>
          <w:lang w:bidi="fa-IR"/>
        </w:rPr>
        <w:t>کن احیا نمود، و به ساخت بناهایی پرداخت</w:t>
      </w:r>
      <w:r w:rsidR="00BF16D2" w:rsidRPr="009C54B0">
        <w:rPr>
          <w:rFonts w:hint="cs"/>
          <w:rtl/>
          <w:lang w:bidi="fa-IR"/>
        </w:rPr>
        <w:t xml:space="preserve"> که به جای تخریب طبیعت، در کنار طبیعت و به عنوان عضو مکملی از آن باشند</w:t>
      </w:r>
      <w:r w:rsidR="003E0546">
        <w:rPr>
          <w:rFonts w:hint="cs"/>
          <w:rtl/>
          <w:lang w:bidi="fa-IR"/>
        </w:rPr>
        <w:t>؛</w:t>
      </w:r>
      <w:r w:rsidR="00BF16D2" w:rsidRPr="009C54B0">
        <w:rPr>
          <w:rFonts w:hint="cs"/>
          <w:rtl/>
          <w:lang w:bidi="fa-IR"/>
        </w:rPr>
        <w:t xml:space="preserve"> چراکه در این بناها با صرف هزینه کمتر، زندگی راحت</w:t>
      </w:r>
      <w:r w:rsidR="00BF16D2" w:rsidRPr="009C54B0">
        <w:rPr>
          <w:rFonts w:hint="cs"/>
          <w:rtl/>
          <w:lang w:bidi="fa-IR"/>
        </w:rPr>
        <w:softHyphen/>
        <w:t>تری برای ساکنان فراهم می</w:t>
      </w:r>
      <w:r w:rsidR="00BF16D2" w:rsidRPr="009C54B0">
        <w:rPr>
          <w:rtl/>
          <w:lang w:bidi="fa-IR"/>
        </w:rPr>
        <w:softHyphen/>
      </w:r>
      <w:r w:rsidR="00BF16D2" w:rsidRPr="009C54B0">
        <w:rPr>
          <w:rFonts w:hint="cs"/>
          <w:rtl/>
          <w:lang w:bidi="fa-IR"/>
        </w:rPr>
        <w:t>شود.</w:t>
      </w:r>
      <w:r w:rsidR="00A11EE9">
        <w:rPr>
          <w:rFonts w:hint="cs"/>
          <w:rtl/>
          <w:lang w:bidi="fa-IR"/>
        </w:rPr>
        <w:t xml:space="preserve"> </w:t>
      </w:r>
      <w:r w:rsidR="0032224C">
        <w:rPr>
          <w:rFonts w:hint="cs"/>
          <w:rtl/>
          <w:lang w:bidi="fa-IR"/>
        </w:rPr>
        <w:t>با توجه به موارد فوق و از آنجا که آب</w:t>
      </w:r>
      <w:r w:rsidR="0032224C">
        <w:rPr>
          <w:rFonts w:hint="cs"/>
          <w:rtl/>
          <w:lang w:bidi="fa-IR"/>
        </w:rPr>
        <w:softHyphen/>
        <w:t>انبارها</w:t>
      </w:r>
      <w:r w:rsidR="00D4076A">
        <w:rPr>
          <w:rFonts w:hint="cs"/>
          <w:rtl/>
          <w:lang w:bidi="fa-IR"/>
        </w:rPr>
        <w:t>،</w:t>
      </w:r>
      <w:r w:rsidR="0032224C">
        <w:rPr>
          <w:rFonts w:hint="cs"/>
          <w:rtl/>
          <w:lang w:bidi="fa-IR"/>
        </w:rPr>
        <w:t xml:space="preserve"> به دلیل عملکرد منحصربه فردشان، از گذشته دارای ارزش ویژه</w:t>
      </w:r>
      <w:r w:rsidR="0032224C">
        <w:rPr>
          <w:rFonts w:hint="cs"/>
          <w:rtl/>
          <w:lang w:bidi="fa-IR"/>
        </w:rPr>
        <w:softHyphen/>
        <w:t>ای در میان مردم بوده</w:t>
      </w:r>
      <w:r w:rsidR="0032224C">
        <w:rPr>
          <w:rFonts w:hint="cs"/>
          <w:rtl/>
          <w:lang w:bidi="fa-IR"/>
        </w:rPr>
        <w:softHyphen/>
        <w:t xml:space="preserve">اند، بهتر است </w:t>
      </w:r>
      <w:r w:rsidR="00E43D2E">
        <w:rPr>
          <w:rFonts w:hint="cs"/>
          <w:rtl/>
          <w:lang w:bidi="fa-IR"/>
        </w:rPr>
        <w:t>جهت</w:t>
      </w:r>
      <w:r w:rsidR="00A037F6">
        <w:rPr>
          <w:rFonts w:hint="cs"/>
          <w:rtl/>
          <w:lang w:bidi="fa-IR"/>
        </w:rPr>
        <w:t xml:space="preserve"> حفظ این ارزش</w:t>
      </w:r>
      <w:r w:rsidR="00A037F6">
        <w:rPr>
          <w:rFonts w:hint="cs"/>
          <w:rtl/>
          <w:lang w:bidi="fa-IR"/>
        </w:rPr>
        <w:softHyphen/>
        <w:t>ها به باززنده</w:t>
      </w:r>
      <w:r w:rsidR="00A037F6">
        <w:rPr>
          <w:rFonts w:hint="cs"/>
          <w:rtl/>
          <w:lang w:bidi="fa-IR"/>
        </w:rPr>
        <w:softHyphen/>
        <w:t xml:space="preserve">سازی و مرمت </w:t>
      </w:r>
      <w:r w:rsidR="0032224C">
        <w:rPr>
          <w:rFonts w:hint="cs"/>
          <w:rtl/>
          <w:lang w:bidi="fa-IR"/>
        </w:rPr>
        <w:t xml:space="preserve">آنها </w:t>
      </w:r>
      <w:r w:rsidR="00D4076A">
        <w:rPr>
          <w:rFonts w:hint="cs"/>
          <w:rtl/>
          <w:lang w:bidi="fa-IR"/>
        </w:rPr>
        <w:t>مبادرت ورزید</w:t>
      </w:r>
      <w:r w:rsidR="0032224C">
        <w:rPr>
          <w:rFonts w:hint="cs"/>
          <w:rtl/>
          <w:lang w:bidi="fa-IR"/>
        </w:rPr>
        <w:t xml:space="preserve">. علاوه بر آن هرچند </w:t>
      </w:r>
      <w:r w:rsidR="00E43D2E">
        <w:rPr>
          <w:rFonts w:hint="cs"/>
          <w:rtl/>
          <w:lang w:bidi="fa-IR"/>
        </w:rPr>
        <w:t xml:space="preserve">امروزه </w:t>
      </w:r>
      <w:r w:rsidR="0032224C">
        <w:rPr>
          <w:rFonts w:hint="cs"/>
          <w:rtl/>
          <w:lang w:bidi="fa-IR"/>
        </w:rPr>
        <w:t>آب</w:t>
      </w:r>
      <w:r w:rsidR="0032224C">
        <w:rPr>
          <w:rFonts w:hint="cs"/>
          <w:rtl/>
          <w:lang w:bidi="fa-IR"/>
        </w:rPr>
        <w:softHyphen/>
        <w:t>انبارها کاربری گذشته خود را از دست داده</w:t>
      </w:r>
      <w:r w:rsidR="0032224C">
        <w:rPr>
          <w:rFonts w:hint="cs"/>
          <w:rtl/>
          <w:lang w:bidi="fa-IR"/>
        </w:rPr>
        <w:softHyphen/>
        <w:t>اند</w:t>
      </w:r>
      <w:r w:rsidR="002E5058">
        <w:rPr>
          <w:rFonts w:hint="cs"/>
          <w:rtl/>
          <w:lang w:bidi="fa-IR"/>
        </w:rPr>
        <w:t>،</w:t>
      </w:r>
      <w:r w:rsidR="0032224C">
        <w:rPr>
          <w:rFonts w:hint="cs"/>
          <w:rtl/>
          <w:lang w:bidi="fa-IR"/>
        </w:rPr>
        <w:t xml:space="preserve"> اما مخازن آنها منابع ارزشمندی جهت تامین آب در مواقع بحرانی می</w:t>
      </w:r>
      <w:r w:rsidR="0032224C">
        <w:rPr>
          <w:rFonts w:hint="cs"/>
          <w:rtl/>
          <w:lang w:bidi="fa-IR"/>
        </w:rPr>
        <w:softHyphen/>
        <w:t xml:space="preserve">باشند. بنابر مطالعات صورت گرفته </w:t>
      </w:r>
      <w:r w:rsidR="00E43D2E">
        <w:rPr>
          <w:rFonts w:hint="cs"/>
          <w:rtl/>
          <w:lang w:bidi="fa-IR"/>
        </w:rPr>
        <w:t>در این پایان</w:t>
      </w:r>
      <w:r w:rsidR="00E43D2E">
        <w:rPr>
          <w:rtl/>
          <w:lang w:bidi="fa-IR"/>
        </w:rPr>
        <w:softHyphen/>
      </w:r>
      <w:r w:rsidR="00E43D2E">
        <w:rPr>
          <w:rFonts w:hint="cs"/>
          <w:rtl/>
          <w:lang w:bidi="fa-IR"/>
        </w:rPr>
        <w:t xml:space="preserve">نامه، </w:t>
      </w:r>
      <w:r w:rsidR="00841581">
        <w:rPr>
          <w:rFonts w:hint="cs"/>
          <w:rtl/>
          <w:lang w:bidi="fa-IR"/>
        </w:rPr>
        <w:t>بهترین راه حفظ آب</w:t>
      </w:r>
      <w:r w:rsidR="00841581">
        <w:rPr>
          <w:rFonts w:hint="cs"/>
          <w:rtl/>
          <w:lang w:bidi="fa-IR"/>
        </w:rPr>
        <w:softHyphen/>
        <w:t xml:space="preserve">انبارها، تغییر کاربری آنها در حین حفظ کاربری سابقشان، یعنی همان </w:t>
      </w:r>
      <w:r w:rsidR="000C5C2C">
        <w:rPr>
          <w:rFonts w:hint="cs"/>
          <w:rtl/>
          <w:lang w:bidi="fa-IR"/>
        </w:rPr>
        <w:t>ذخیره آب</w:t>
      </w:r>
      <w:r w:rsidR="00E43D2E">
        <w:rPr>
          <w:rFonts w:hint="cs"/>
          <w:rtl/>
          <w:lang w:bidi="fa-IR"/>
        </w:rPr>
        <w:t>،</w:t>
      </w:r>
      <w:r w:rsidR="000C5C2C">
        <w:rPr>
          <w:rFonts w:hint="cs"/>
          <w:rtl/>
          <w:lang w:bidi="fa-IR"/>
        </w:rPr>
        <w:t xml:space="preserve"> </w:t>
      </w:r>
      <w:r w:rsidR="00E43D2E">
        <w:rPr>
          <w:rFonts w:hint="cs"/>
          <w:rtl/>
          <w:lang w:bidi="fa-IR"/>
        </w:rPr>
        <w:t>می</w:t>
      </w:r>
      <w:r w:rsidR="00E43D2E">
        <w:rPr>
          <w:rFonts w:hint="cs"/>
          <w:rtl/>
          <w:lang w:bidi="fa-IR"/>
        </w:rPr>
        <w:softHyphen/>
        <w:t>باشد.</w:t>
      </w:r>
      <w:r w:rsidR="000C5C2C">
        <w:rPr>
          <w:rFonts w:hint="cs"/>
          <w:rtl/>
          <w:lang w:bidi="fa-IR"/>
        </w:rPr>
        <w:t xml:space="preserve"> به عبارت دیگر باید کاربری</w:t>
      </w:r>
      <w:r w:rsidR="000C5C2C">
        <w:rPr>
          <w:rFonts w:hint="cs"/>
          <w:rtl/>
          <w:lang w:bidi="fa-IR"/>
        </w:rPr>
        <w:softHyphen/>
        <w:t>های جدیدی به آنها افزوده شود، کاربری</w:t>
      </w:r>
      <w:r w:rsidR="000C5C2C">
        <w:rPr>
          <w:rFonts w:hint="cs"/>
          <w:rtl/>
          <w:lang w:bidi="fa-IR"/>
        </w:rPr>
        <w:softHyphen/>
        <w:t>هایی که امروزه نیاز مردم می</w:t>
      </w:r>
      <w:r w:rsidR="000C5C2C">
        <w:rPr>
          <w:rFonts w:hint="cs"/>
          <w:rtl/>
          <w:lang w:bidi="fa-IR"/>
        </w:rPr>
        <w:softHyphen/>
        <w:t>باشد و موجب رونق مجدد آب</w:t>
      </w:r>
      <w:r w:rsidR="000C5C2C">
        <w:rPr>
          <w:rFonts w:hint="cs"/>
          <w:rtl/>
          <w:lang w:bidi="fa-IR"/>
        </w:rPr>
        <w:softHyphen/>
        <w:t>انبارها می</w:t>
      </w:r>
      <w:r w:rsidR="000C5C2C">
        <w:rPr>
          <w:rFonts w:hint="cs"/>
          <w:rtl/>
          <w:lang w:bidi="fa-IR"/>
        </w:rPr>
        <w:softHyphen/>
        <w:t xml:space="preserve">گردد. </w:t>
      </w:r>
      <w:r w:rsidR="002E5058">
        <w:rPr>
          <w:rFonts w:hint="cs"/>
          <w:rtl/>
          <w:lang w:bidi="fa-IR"/>
        </w:rPr>
        <w:t xml:space="preserve">در این میان، </w:t>
      </w:r>
      <w:r w:rsidR="00C513ED">
        <w:rPr>
          <w:rFonts w:hint="cs"/>
          <w:rtl/>
          <w:lang w:bidi="fa-IR"/>
        </w:rPr>
        <w:t>در صورتی که پروژه</w:t>
      </w:r>
      <w:r w:rsidR="00C513ED">
        <w:rPr>
          <w:rFonts w:hint="cs"/>
          <w:rtl/>
          <w:lang w:bidi="fa-IR"/>
        </w:rPr>
        <w:softHyphen/>
        <w:t>های باززنده</w:t>
      </w:r>
      <w:r w:rsidR="00C513ED">
        <w:rPr>
          <w:rFonts w:hint="cs"/>
          <w:rtl/>
          <w:lang w:bidi="fa-IR"/>
        </w:rPr>
        <w:softHyphen/>
        <w:t>سازی آب</w:t>
      </w:r>
      <w:r w:rsidR="00C513ED">
        <w:rPr>
          <w:rFonts w:hint="cs"/>
          <w:rtl/>
          <w:lang w:bidi="fa-IR"/>
        </w:rPr>
        <w:softHyphen/>
      </w:r>
      <w:r w:rsidR="00426C61">
        <w:rPr>
          <w:rFonts w:hint="cs"/>
          <w:rtl/>
          <w:lang w:bidi="fa-IR"/>
        </w:rPr>
        <w:t>انبارها</w:t>
      </w:r>
      <w:r w:rsidR="002E5058">
        <w:rPr>
          <w:rFonts w:hint="cs"/>
          <w:rtl/>
          <w:lang w:bidi="fa-IR"/>
        </w:rPr>
        <w:t xml:space="preserve"> </w:t>
      </w:r>
      <w:r w:rsidR="00426C61">
        <w:rPr>
          <w:rFonts w:hint="cs"/>
          <w:rtl/>
          <w:lang w:bidi="fa-IR"/>
        </w:rPr>
        <w:t xml:space="preserve">در ارتباط با بستر کالبدی </w:t>
      </w:r>
      <w:r w:rsidR="00340BCD">
        <w:rPr>
          <w:rFonts w:hint="cs"/>
          <w:rtl/>
          <w:lang w:bidi="fa-IR"/>
        </w:rPr>
        <w:t>اطراف آنها طراحی گردند، احتمال موفقیت پروژه افزایش می</w:t>
      </w:r>
      <w:r w:rsidR="00340BCD">
        <w:rPr>
          <w:rFonts w:hint="cs"/>
          <w:rtl/>
          <w:lang w:bidi="fa-IR"/>
        </w:rPr>
        <w:softHyphen/>
        <w:t xml:space="preserve">یابد. </w:t>
      </w:r>
    </w:p>
    <w:p w:rsidR="00BB0C25" w:rsidRPr="004C1585" w:rsidRDefault="00BB0C25" w:rsidP="00BB0C25">
      <w:pPr>
        <w:pStyle w:val="Heading1"/>
        <w:numPr>
          <w:ilvl w:val="0"/>
          <w:numId w:val="0"/>
        </w:numPr>
        <w:ind w:left="360"/>
        <w:rPr>
          <w:b w:val="0"/>
          <w:bCs w:val="0"/>
          <w:sz w:val="32"/>
          <w:szCs w:val="32"/>
          <w:rtl/>
          <w:lang w:bidi="fa-IR"/>
        </w:rPr>
      </w:pPr>
      <w:bookmarkStart w:id="777" w:name="_Toc372154980"/>
      <w:r w:rsidRPr="004C1585">
        <w:rPr>
          <w:rFonts w:hint="cs"/>
          <w:b w:val="0"/>
          <w:bCs w:val="0"/>
          <w:sz w:val="32"/>
          <w:szCs w:val="32"/>
          <w:rtl/>
          <w:lang w:bidi="fa-IR"/>
        </w:rPr>
        <w:t>پیشنهادهایی جهت پژوهش</w:t>
      </w:r>
      <w:r w:rsidRPr="004C1585">
        <w:rPr>
          <w:rFonts w:hint="cs"/>
          <w:b w:val="0"/>
          <w:bCs w:val="0"/>
          <w:sz w:val="32"/>
          <w:szCs w:val="32"/>
          <w:rtl/>
          <w:lang w:bidi="fa-IR"/>
        </w:rPr>
        <w:softHyphen/>
        <w:t>های آینده</w:t>
      </w:r>
      <w:bookmarkEnd w:id="777"/>
    </w:p>
    <w:p w:rsidR="004C1585" w:rsidRPr="004C1585" w:rsidRDefault="004C1585" w:rsidP="004C1585">
      <w:pPr>
        <w:rPr>
          <w:rtl/>
          <w:lang w:bidi="fa-IR"/>
        </w:rPr>
      </w:pPr>
    </w:p>
    <w:p w:rsidR="00BB0C25" w:rsidRPr="004D0386" w:rsidRDefault="00BB0C25" w:rsidP="004522C6">
      <w:pPr>
        <w:ind w:firstLine="283"/>
        <w:jc w:val="both"/>
        <w:rPr>
          <w:rtl/>
          <w:lang w:bidi="fa-IR"/>
        </w:rPr>
      </w:pPr>
      <w:r>
        <w:rPr>
          <w:rFonts w:hint="cs"/>
          <w:rtl/>
          <w:lang w:bidi="fa-IR"/>
        </w:rPr>
        <w:t>در این پایان نامه سعی گردید اطلاعات کاملی از آب</w:t>
      </w:r>
      <w:r>
        <w:rPr>
          <w:rFonts w:hint="cs"/>
          <w:rtl/>
          <w:lang w:bidi="fa-IR"/>
        </w:rPr>
        <w:softHyphen/>
        <w:t xml:space="preserve">انبارهای شهر لار تهیه گردد و بر اساس این </w:t>
      </w:r>
      <w:r>
        <w:rPr>
          <w:rFonts w:hint="cs"/>
          <w:rtl/>
          <w:lang w:bidi="fa-IR"/>
        </w:rPr>
        <w:lastRenderedPageBreak/>
        <w:t xml:space="preserve">اطلاعات و تحلیل مناسب آنها </w:t>
      </w:r>
      <w:r w:rsidR="002E5058">
        <w:rPr>
          <w:rFonts w:hint="cs"/>
          <w:rtl/>
          <w:lang w:bidi="fa-IR"/>
        </w:rPr>
        <w:t>جهت باززنده</w:t>
      </w:r>
      <w:r w:rsidR="002E5058">
        <w:rPr>
          <w:rFonts w:hint="cs"/>
          <w:rtl/>
          <w:lang w:bidi="fa-IR"/>
        </w:rPr>
        <w:softHyphen/>
        <w:t>سازی</w:t>
      </w:r>
      <w:r>
        <w:rPr>
          <w:rFonts w:hint="cs"/>
          <w:rtl/>
          <w:lang w:bidi="fa-IR"/>
        </w:rPr>
        <w:t xml:space="preserve"> هریک </w:t>
      </w:r>
      <w:r w:rsidR="00F71C59">
        <w:rPr>
          <w:rFonts w:hint="cs"/>
          <w:rtl/>
          <w:lang w:bidi="fa-IR"/>
        </w:rPr>
        <w:t>از آب</w:t>
      </w:r>
      <w:r w:rsidR="00F71C59">
        <w:rPr>
          <w:rtl/>
          <w:lang w:bidi="fa-IR"/>
        </w:rPr>
        <w:softHyphen/>
      </w:r>
      <w:r w:rsidR="00F71C59">
        <w:rPr>
          <w:rFonts w:hint="cs"/>
          <w:rtl/>
          <w:lang w:bidi="fa-IR"/>
        </w:rPr>
        <w:t xml:space="preserve">انبارها </w:t>
      </w:r>
      <w:r w:rsidR="00CF17E1">
        <w:rPr>
          <w:rFonts w:hint="cs"/>
          <w:rtl/>
          <w:lang w:bidi="fa-IR"/>
        </w:rPr>
        <w:t>راهکار</w:t>
      </w:r>
      <w:r w:rsidR="00F71C59">
        <w:rPr>
          <w:rFonts w:hint="cs"/>
          <w:rtl/>
          <w:lang w:bidi="fa-IR"/>
        </w:rPr>
        <w:t xml:space="preserve"> مناسبی </w:t>
      </w:r>
      <w:r>
        <w:rPr>
          <w:rFonts w:hint="cs"/>
          <w:rtl/>
          <w:lang w:bidi="fa-IR"/>
        </w:rPr>
        <w:t xml:space="preserve">پیشنهاد داده شود. </w:t>
      </w:r>
      <w:r w:rsidR="00F71C59">
        <w:rPr>
          <w:rFonts w:hint="cs"/>
          <w:rtl/>
          <w:lang w:bidi="fa-IR"/>
        </w:rPr>
        <w:t xml:space="preserve">بر این اساس، </w:t>
      </w:r>
      <w:r>
        <w:rPr>
          <w:rFonts w:hint="cs"/>
          <w:rtl/>
          <w:lang w:bidi="fa-IR"/>
        </w:rPr>
        <w:t>در انتهای فصل پنجم</w:t>
      </w:r>
      <w:r w:rsidR="00CF17E1">
        <w:rPr>
          <w:rFonts w:hint="cs"/>
          <w:rtl/>
          <w:lang w:bidi="fa-IR"/>
        </w:rPr>
        <w:t>،</w:t>
      </w:r>
      <w:r>
        <w:rPr>
          <w:rFonts w:hint="cs"/>
          <w:rtl/>
          <w:lang w:bidi="fa-IR"/>
        </w:rPr>
        <w:t xml:space="preserve"> در جدول شماره </w:t>
      </w:r>
      <w:r w:rsidR="00F71C59">
        <w:rPr>
          <w:rFonts w:hint="cs"/>
          <w:rtl/>
          <w:lang w:bidi="fa-IR"/>
        </w:rPr>
        <w:t>یازده</w:t>
      </w:r>
      <w:r>
        <w:rPr>
          <w:rFonts w:hint="cs"/>
          <w:rtl/>
          <w:lang w:bidi="fa-IR"/>
        </w:rPr>
        <w:t>، پیشنهادهایی برای تغییر کاربری هریک از آب</w:t>
      </w:r>
      <w:r>
        <w:rPr>
          <w:rFonts w:hint="cs"/>
          <w:rtl/>
          <w:lang w:bidi="fa-IR"/>
        </w:rPr>
        <w:softHyphen/>
        <w:t>انبارها ارائه گردیده است. این کاربری</w:t>
      </w:r>
      <w:r>
        <w:rPr>
          <w:rFonts w:hint="cs"/>
          <w:rtl/>
          <w:lang w:bidi="fa-IR"/>
        </w:rPr>
        <w:softHyphen/>
        <w:t>ها بر اساس اندازه آب</w:t>
      </w:r>
      <w:r>
        <w:rPr>
          <w:rFonts w:hint="cs"/>
          <w:rtl/>
          <w:lang w:bidi="fa-IR"/>
        </w:rPr>
        <w:softHyphen/>
        <w:t>انبار، کاربری</w:t>
      </w:r>
      <w:r>
        <w:rPr>
          <w:rFonts w:hint="cs"/>
          <w:rtl/>
          <w:lang w:bidi="fa-IR"/>
        </w:rPr>
        <w:softHyphen/>
        <w:t>های همجوار، دسترسی</w:t>
      </w:r>
      <w:r>
        <w:rPr>
          <w:rFonts w:hint="cs"/>
          <w:rtl/>
          <w:lang w:bidi="fa-IR"/>
        </w:rPr>
        <w:softHyphen/>
        <w:t>ها و .... تعیین گردیده</w:t>
      </w:r>
      <w:r>
        <w:rPr>
          <w:rFonts w:hint="cs"/>
          <w:rtl/>
          <w:lang w:bidi="fa-IR"/>
        </w:rPr>
        <w:softHyphen/>
        <w:t>اند. جهت ارائه پیشنهادهایی دقیق</w:t>
      </w:r>
      <w:r>
        <w:rPr>
          <w:rFonts w:hint="cs"/>
          <w:rtl/>
          <w:lang w:bidi="fa-IR"/>
        </w:rPr>
        <w:softHyphen/>
        <w:t>تر توصیه می</w:t>
      </w:r>
      <w:r>
        <w:rPr>
          <w:rFonts w:hint="cs"/>
          <w:rtl/>
          <w:lang w:bidi="fa-IR"/>
        </w:rPr>
        <w:softHyphen/>
        <w:t>گردد، به کمک مدل</w:t>
      </w:r>
      <w:r>
        <w:rPr>
          <w:rFonts w:hint="cs"/>
          <w:rtl/>
          <w:lang w:bidi="fa-IR"/>
        </w:rPr>
        <w:softHyphen/>
        <w:t>های تصمیم</w:t>
      </w:r>
      <w:r>
        <w:rPr>
          <w:rFonts w:hint="cs"/>
          <w:rtl/>
          <w:lang w:bidi="fa-IR"/>
        </w:rPr>
        <w:softHyphen/>
        <w:t xml:space="preserve">گیری بررسی </w:t>
      </w:r>
      <w:r w:rsidR="00CF17E1">
        <w:rPr>
          <w:rFonts w:hint="cs"/>
          <w:rtl/>
          <w:lang w:bidi="fa-IR"/>
        </w:rPr>
        <w:t>شود</w:t>
      </w:r>
      <w:r>
        <w:rPr>
          <w:rFonts w:hint="cs"/>
          <w:rtl/>
          <w:lang w:bidi="fa-IR"/>
        </w:rPr>
        <w:t xml:space="preserve"> آیا این کاربری</w:t>
      </w:r>
      <w:r>
        <w:rPr>
          <w:rFonts w:hint="cs"/>
          <w:rtl/>
          <w:lang w:bidi="fa-IR"/>
        </w:rPr>
        <w:softHyphen/>
        <w:t>ها درست انتخاب شده</w:t>
      </w:r>
      <w:r>
        <w:rPr>
          <w:rtl/>
          <w:lang w:bidi="fa-IR"/>
        </w:rPr>
        <w:softHyphen/>
      </w:r>
      <w:r>
        <w:rPr>
          <w:rFonts w:hint="cs"/>
          <w:rtl/>
          <w:lang w:bidi="fa-IR"/>
        </w:rPr>
        <w:t>اند</w:t>
      </w:r>
      <w:r w:rsidR="00D51361">
        <w:rPr>
          <w:rFonts w:hint="cs"/>
          <w:rtl/>
          <w:lang w:bidi="fa-IR"/>
        </w:rPr>
        <w:t xml:space="preserve"> </w:t>
      </w:r>
      <w:r w:rsidR="001633BA">
        <w:rPr>
          <w:rFonts w:hint="cs"/>
          <w:rtl/>
          <w:lang w:bidi="fa-IR"/>
        </w:rPr>
        <w:t>؟</w:t>
      </w:r>
      <w:r w:rsidR="009959A7">
        <w:rPr>
          <w:rFonts w:hint="cs"/>
          <w:rtl/>
          <w:lang w:bidi="fa-IR"/>
        </w:rPr>
        <w:t xml:space="preserve"> و</w:t>
      </w:r>
      <w:r>
        <w:rPr>
          <w:rFonts w:hint="cs"/>
          <w:rtl/>
          <w:lang w:bidi="fa-IR"/>
        </w:rPr>
        <w:t xml:space="preserve"> در</w:t>
      </w:r>
      <w:r w:rsidR="004522C6">
        <w:rPr>
          <w:rFonts w:hint="cs"/>
          <w:rtl/>
          <w:lang w:bidi="fa-IR"/>
        </w:rPr>
        <w:t>غیر این صورت</w:t>
      </w:r>
      <w:r>
        <w:rPr>
          <w:rFonts w:hint="cs"/>
          <w:rtl/>
          <w:lang w:bidi="fa-IR"/>
        </w:rPr>
        <w:t xml:space="preserve">، </w:t>
      </w:r>
      <w:r w:rsidR="00087270">
        <w:rPr>
          <w:rFonts w:hint="cs"/>
          <w:rtl/>
          <w:lang w:bidi="fa-IR"/>
        </w:rPr>
        <w:t>با توجه به همان مدل</w:t>
      </w:r>
      <w:r w:rsidR="00087270">
        <w:rPr>
          <w:rFonts w:hint="cs"/>
          <w:rtl/>
          <w:lang w:bidi="fa-IR"/>
        </w:rPr>
        <w:softHyphen/>
        <w:t xml:space="preserve">ها </w:t>
      </w:r>
      <w:r>
        <w:rPr>
          <w:rFonts w:hint="cs"/>
          <w:rtl/>
          <w:lang w:bidi="fa-IR"/>
        </w:rPr>
        <w:t>کاربر</w:t>
      </w:r>
      <w:r w:rsidR="004522C6">
        <w:rPr>
          <w:rFonts w:hint="cs"/>
          <w:rtl/>
          <w:lang w:bidi="fa-IR"/>
        </w:rPr>
        <w:t>ها</w:t>
      </w:r>
      <w:r>
        <w:rPr>
          <w:rFonts w:hint="cs"/>
          <w:rtl/>
          <w:lang w:bidi="fa-IR"/>
        </w:rPr>
        <w:t>ی</w:t>
      </w:r>
      <w:r w:rsidR="004522C6">
        <w:rPr>
          <w:rFonts w:hint="cs"/>
          <w:rtl/>
          <w:lang w:bidi="fa-IR"/>
        </w:rPr>
        <w:t xml:space="preserve"> مناسب</w:t>
      </w:r>
      <w:r>
        <w:rPr>
          <w:rFonts w:hint="cs"/>
          <w:rtl/>
          <w:lang w:bidi="fa-IR"/>
        </w:rPr>
        <w:t xml:space="preserve"> دیگری پیشنهاد گردد.</w:t>
      </w:r>
    </w:p>
    <w:p w:rsidR="00F60B58" w:rsidRDefault="00F60B58" w:rsidP="00F60B58">
      <w:pPr>
        <w:pStyle w:val="Heading1"/>
        <w:numPr>
          <w:ilvl w:val="0"/>
          <w:numId w:val="0"/>
        </w:numPr>
        <w:ind w:left="360"/>
        <w:jc w:val="both"/>
        <w:rPr>
          <w:rtl/>
          <w:lang w:bidi="fa-IR"/>
        </w:rPr>
      </w:pPr>
      <w:bookmarkStart w:id="778" w:name="_Toc372154981"/>
      <w:r>
        <w:rPr>
          <w:rFonts w:hint="cs"/>
          <w:rtl/>
          <w:lang w:bidi="fa-IR"/>
        </w:rPr>
        <w:t>پیوست یک</w:t>
      </w:r>
      <w:bookmarkEnd w:id="778"/>
    </w:p>
    <w:p w:rsidR="00F60B58" w:rsidRPr="00B6444A" w:rsidRDefault="00F60B58" w:rsidP="00F60B58">
      <w:pPr>
        <w:rPr>
          <w:sz w:val="24"/>
          <w:szCs w:val="24"/>
          <w:rtl/>
          <w:lang w:bidi="fa-IR"/>
        </w:rPr>
      </w:pPr>
      <w:r w:rsidRPr="00B6444A">
        <w:rPr>
          <w:rFonts w:hint="cs"/>
          <w:b/>
          <w:bCs/>
          <w:sz w:val="24"/>
          <w:szCs w:val="24"/>
          <w:rtl/>
          <w:lang w:bidi="fa-IR"/>
        </w:rPr>
        <w:t xml:space="preserve">نام آب انبار: </w:t>
      </w:r>
      <w:r w:rsidRPr="00B6444A">
        <w:rPr>
          <w:rFonts w:hint="cs"/>
          <w:sz w:val="24"/>
          <w:szCs w:val="24"/>
          <w:rtl/>
          <w:lang w:bidi="fa-IR"/>
        </w:rPr>
        <w:t>سید جعفری بلند</w:t>
      </w:r>
    </w:p>
    <w:tbl>
      <w:tblPr>
        <w:tblStyle w:val="TableGrid"/>
        <w:tblpPr w:leftFromText="180" w:rightFromText="180" w:vertAnchor="text" w:horzAnchor="page" w:tblpX="5848" w:tblpY="802"/>
        <w:bidiVisual/>
        <w:tblW w:w="0" w:type="auto"/>
        <w:tblLook w:val="04A0" w:firstRow="1" w:lastRow="0" w:firstColumn="1" w:lastColumn="0" w:noHBand="0" w:noVBand="1"/>
      </w:tblPr>
      <w:tblGrid>
        <w:gridCol w:w="1273"/>
        <w:gridCol w:w="2836"/>
      </w:tblGrid>
      <w:tr w:rsidR="00F60B58" w:rsidRPr="00573672" w:rsidTr="0099526F">
        <w:tc>
          <w:tcPr>
            <w:tcW w:w="991" w:type="dxa"/>
            <w:shd w:val="clear" w:color="auto" w:fill="BFBFBF" w:themeFill="background1" w:themeFillShade="BF"/>
            <w:vAlign w:val="center"/>
          </w:tcPr>
          <w:p w:rsidR="00F60B58" w:rsidRPr="00601657" w:rsidRDefault="00F60B58" w:rsidP="0099526F">
            <w:pPr>
              <w:jc w:val="center"/>
              <w:rPr>
                <w:sz w:val="22"/>
                <w:szCs w:val="22"/>
                <w:rtl/>
                <w:lang w:bidi="fa-IR"/>
              </w:rPr>
            </w:pPr>
            <w:r w:rsidRPr="00601657">
              <w:rPr>
                <w:rFonts w:hint="cs"/>
                <w:sz w:val="22"/>
                <w:szCs w:val="22"/>
                <w:rtl/>
                <w:lang w:bidi="fa-IR"/>
              </w:rPr>
              <w:t>شکل کلی آب</w:t>
            </w:r>
            <w:r w:rsidRPr="00601657">
              <w:rPr>
                <w:sz w:val="22"/>
                <w:szCs w:val="22"/>
                <w:lang w:bidi="fa-IR"/>
              </w:rPr>
              <w:softHyphen/>
            </w:r>
            <w:r w:rsidRPr="00601657">
              <w:rPr>
                <w:rFonts w:hint="cs"/>
                <w:sz w:val="22"/>
                <w:szCs w:val="22"/>
                <w:rtl/>
                <w:lang w:bidi="fa-IR"/>
              </w:rPr>
              <w:t>انبار</w:t>
            </w:r>
          </w:p>
        </w:tc>
        <w:tc>
          <w:tcPr>
            <w:tcW w:w="2836" w:type="dxa"/>
            <w:vAlign w:val="center"/>
          </w:tcPr>
          <w:p w:rsidR="00F60B58" w:rsidRPr="00601657" w:rsidRDefault="00F60B58" w:rsidP="0099526F">
            <w:pPr>
              <w:jc w:val="center"/>
              <w:rPr>
                <w:sz w:val="22"/>
                <w:szCs w:val="22"/>
                <w:rtl/>
                <w:lang w:bidi="fa-IR"/>
              </w:rPr>
            </w:pPr>
            <w:r w:rsidRPr="00601657">
              <w:rPr>
                <w:rFonts w:hint="cs"/>
                <w:sz w:val="22"/>
                <w:szCs w:val="22"/>
                <w:rtl/>
              </w:rPr>
              <w:t>دایره</w:t>
            </w:r>
          </w:p>
        </w:tc>
      </w:tr>
      <w:tr w:rsidR="00F60B58" w:rsidRPr="00573672" w:rsidTr="0099526F">
        <w:trPr>
          <w:trHeight w:val="377"/>
        </w:trPr>
        <w:tc>
          <w:tcPr>
            <w:tcW w:w="991" w:type="dxa"/>
            <w:shd w:val="clear" w:color="auto" w:fill="BFBFBF" w:themeFill="background1" w:themeFillShade="BF"/>
            <w:vAlign w:val="center"/>
          </w:tcPr>
          <w:p w:rsidR="00F60B58" w:rsidRPr="00601657" w:rsidRDefault="00F60B58" w:rsidP="0099526F">
            <w:pPr>
              <w:jc w:val="center"/>
              <w:rPr>
                <w:sz w:val="22"/>
                <w:szCs w:val="22"/>
                <w:rtl/>
                <w:lang w:bidi="fa-IR"/>
              </w:rPr>
            </w:pPr>
            <w:r w:rsidRPr="00601657">
              <w:rPr>
                <w:rFonts w:hint="cs"/>
                <w:sz w:val="22"/>
                <w:szCs w:val="22"/>
                <w:rtl/>
              </w:rPr>
              <w:t>قطر</w:t>
            </w:r>
          </w:p>
        </w:tc>
        <w:tc>
          <w:tcPr>
            <w:tcW w:w="2836" w:type="dxa"/>
            <w:vAlign w:val="center"/>
          </w:tcPr>
          <w:p w:rsidR="00F60B58" w:rsidRPr="00601657" w:rsidRDefault="00F60B58" w:rsidP="0099526F">
            <w:pPr>
              <w:jc w:val="center"/>
              <w:rPr>
                <w:sz w:val="22"/>
                <w:szCs w:val="22"/>
                <w:rtl/>
                <w:lang w:bidi="fa-IR"/>
              </w:rPr>
            </w:pPr>
            <w:r w:rsidRPr="00601657">
              <w:rPr>
                <w:rFonts w:hint="cs"/>
                <w:sz w:val="22"/>
                <w:szCs w:val="22"/>
                <w:rtl/>
              </w:rPr>
              <w:t>9/20</w:t>
            </w:r>
          </w:p>
        </w:tc>
      </w:tr>
      <w:tr w:rsidR="00F60B58" w:rsidRPr="00573672" w:rsidTr="0099526F">
        <w:trPr>
          <w:cantSplit/>
          <w:trHeight w:val="530"/>
        </w:trPr>
        <w:tc>
          <w:tcPr>
            <w:tcW w:w="991" w:type="dxa"/>
            <w:shd w:val="clear" w:color="auto" w:fill="BFBFBF" w:themeFill="background1" w:themeFillShade="BF"/>
            <w:vAlign w:val="center"/>
          </w:tcPr>
          <w:p w:rsidR="00F60B58" w:rsidRPr="00601657" w:rsidRDefault="00F60B58" w:rsidP="0099526F">
            <w:pPr>
              <w:jc w:val="center"/>
              <w:rPr>
                <w:sz w:val="22"/>
                <w:szCs w:val="22"/>
              </w:rPr>
            </w:pPr>
            <w:r w:rsidRPr="00601657">
              <w:rPr>
                <w:rFonts w:hint="cs"/>
                <w:sz w:val="22"/>
                <w:szCs w:val="22"/>
                <w:rtl/>
              </w:rPr>
              <w:t>ارتفاع</w:t>
            </w:r>
          </w:p>
        </w:tc>
        <w:tc>
          <w:tcPr>
            <w:tcW w:w="2836" w:type="dxa"/>
            <w:vAlign w:val="center"/>
          </w:tcPr>
          <w:p w:rsidR="00F60B58" w:rsidRPr="00601657" w:rsidRDefault="00F60B58" w:rsidP="0099526F">
            <w:pPr>
              <w:jc w:val="center"/>
              <w:rPr>
                <w:sz w:val="22"/>
                <w:szCs w:val="22"/>
                <w:rtl/>
                <w:lang w:bidi="fa-IR"/>
              </w:rPr>
            </w:pPr>
            <w:r w:rsidRPr="00601657">
              <w:rPr>
                <w:rFonts w:hint="cs"/>
                <w:sz w:val="22"/>
                <w:szCs w:val="22"/>
                <w:rtl/>
              </w:rPr>
              <w:t>5/11(از روی زمین به همراه ضخامت سقف)</w:t>
            </w:r>
          </w:p>
        </w:tc>
      </w:tr>
      <w:tr w:rsidR="00F60B58" w:rsidRPr="00573672" w:rsidTr="0099526F">
        <w:trPr>
          <w:cantSplit/>
          <w:trHeight w:val="314"/>
        </w:trPr>
        <w:tc>
          <w:tcPr>
            <w:tcW w:w="991" w:type="dxa"/>
            <w:shd w:val="clear" w:color="auto" w:fill="BFBFBF" w:themeFill="background1" w:themeFillShade="BF"/>
            <w:vAlign w:val="center"/>
          </w:tcPr>
          <w:p w:rsidR="00F60B58" w:rsidRPr="00601657" w:rsidRDefault="00F60B58" w:rsidP="0099526F">
            <w:pPr>
              <w:jc w:val="center"/>
              <w:rPr>
                <w:sz w:val="22"/>
                <w:szCs w:val="22"/>
              </w:rPr>
            </w:pPr>
            <w:r w:rsidRPr="00601657">
              <w:rPr>
                <w:rFonts w:hint="cs"/>
                <w:sz w:val="22"/>
                <w:szCs w:val="22"/>
                <w:rtl/>
              </w:rPr>
              <w:t>عمق مخزن</w:t>
            </w:r>
          </w:p>
        </w:tc>
        <w:tc>
          <w:tcPr>
            <w:tcW w:w="2836" w:type="dxa"/>
            <w:vAlign w:val="center"/>
          </w:tcPr>
          <w:p w:rsidR="00F60B58" w:rsidRPr="00601657" w:rsidRDefault="00F60B58" w:rsidP="0099526F">
            <w:pPr>
              <w:jc w:val="center"/>
              <w:rPr>
                <w:sz w:val="22"/>
                <w:szCs w:val="22"/>
                <w:rtl/>
                <w:lang w:bidi="fa-IR"/>
              </w:rPr>
            </w:pPr>
            <w:r w:rsidRPr="00601657">
              <w:rPr>
                <w:sz w:val="22"/>
                <w:szCs w:val="22"/>
              </w:rPr>
              <w:t>14</w:t>
            </w:r>
          </w:p>
        </w:tc>
      </w:tr>
      <w:tr w:rsidR="00F60B58" w:rsidRPr="00573672" w:rsidTr="0099526F">
        <w:trPr>
          <w:cantSplit/>
          <w:trHeight w:val="413"/>
        </w:trPr>
        <w:tc>
          <w:tcPr>
            <w:tcW w:w="991" w:type="dxa"/>
            <w:shd w:val="clear" w:color="auto" w:fill="BFBFBF" w:themeFill="background1" w:themeFillShade="BF"/>
            <w:vAlign w:val="center"/>
          </w:tcPr>
          <w:p w:rsidR="00F60B58" w:rsidRPr="00601657" w:rsidRDefault="00F60B58" w:rsidP="0099526F">
            <w:pPr>
              <w:jc w:val="center"/>
              <w:rPr>
                <w:sz w:val="22"/>
                <w:szCs w:val="22"/>
                <w:rtl/>
                <w:lang w:bidi="fa-IR"/>
              </w:rPr>
            </w:pPr>
            <w:r w:rsidRPr="00601657">
              <w:rPr>
                <w:rFonts w:hint="cs"/>
                <w:sz w:val="22"/>
                <w:szCs w:val="22"/>
                <w:rtl/>
                <w:lang w:bidi="fa-IR"/>
              </w:rPr>
              <w:t>نوع قوس</w:t>
            </w:r>
          </w:p>
        </w:tc>
        <w:tc>
          <w:tcPr>
            <w:tcW w:w="2836" w:type="dxa"/>
            <w:vAlign w:val="center"/>
          </w:tcPr>
          <w:p w:rsidR="00F60B58" w:rsidRPr="00601657" w:rsidRDefault="00F60B58" w:rsidP="0099526F">
            <w:pPr>
              <w:jc w:val="center"/>
              <w:rPr>
                <w:sz w:val="22"/>
                <w:szCs w:val="22"/>
                <w:rtl/>
                <w:lang w:bidi="fa-IR"/>
              </w:rPr>
            </w:pPr>
          </w:p>
        </w:tc>
      </w:tr>
      <w:tr w:rsidR="00F60B58" w:rsidRPr="00573672" w:rsidTr="0099526F">
        <w:tc>
          <w:tcPr>
            <w:tcW w:w="991" w:type="dxa"/>
            <w:shd w:val="clear" w:color="auto" w:fill="BFBFBF" w:themeFill="background1" w:themeFillShade="BF"/>
            <w:vAlign w:val="center"/>
          </w:tcPr>
          <w:p w:rsidR="00F60B58" w:rsidRPr="00601657" w:rsidRDefault="00F60B58" w:rsidP="0099526F">
            <w:pPr>
              <w:jc w:val="center"/>
              <w:rPr>
                <w:sz w:val="22"/>
                <w:szCs w:val="22"/>
                <w:rtl/>
                <w:lang w:bidi="fa-IR"/>
              </w:rPr>
            </w:pPr>
            <w:r w:rsidRPr="00601657">
              <w:rPr>
                <w:rFonts w:hint="cs"/>
                <w:sz w:val="22"/>
                <w:szCs w:val="22"/>
                <w:rtl/>
              </w:rPr>
              <w:t>تزئینات</w:t>
            </w:r>
          </w:p>
        </w:tc>
        <w:tc>
          <w:tcPr>
            <w:tcW w:w="2836" w:type="dxa"/>
            <w:vAlign w:val="center"/>
          </w:tcPr>
          <w:p w:rsidR="00F60B58" w:rsidRPr="00601657" w:rsidRDefault="00F60B58" w:rsidP="0099526F">
            <w:pPr>
              <w:jc w:val="center"/>
              <w:rPr>
                <w:sz w:val="22"/>
                <w:szCs w:val="22"/>
                <w:rtl/>
              </w:rPr>
            </w:pPr>
            <w:r w:rsidRPr="00601657">
              <w:rPr>
                <w:rFonts w:hint="cs"/>
                <w:sz w:val="22"/>
                <w:szCs w:val="22"/>
                <w:rtl/>
              </w:rPr>
              <w:t>اجرای سکو به صورت پلکانی</w:t>
            </w:r>
          </w:p>
        </w:tc>
      </w:tr>
      <w:tr w:rsidR="00F60B58" w:rsidRPr="00573672" w:rsidTr="0099526F">
        <w:trPr>
          <w:cantSplit/>
          <w:trHeight w:val="449"/>
        </w:trPr>
        <w:tc>
          <w:tcPr>
            <w:tcW w:w="991" w:type="dxa"/>
            <w:shd w:val="clear" w:color="auto" w:fill="BFBFBF" w:themeFill="background1" w:themeFillShade="BF"/>
            <w:vAlign w:val="center"/>
          </w:tcPr>
          <w:p w:rsidR="00F60B58" w:rsidRPr="00601657" w:rsidRDefault="00F60B58" w:rsidP="0099526F">
            <w:pPr>
              <w:jc w:val="center"/>
              <w:rPr>
                <w:sz w:val="22"/>
                <w:szCs w:val="22"/>
                <w:rtl/>
                <w:lang w:bidi="fa-IR"/>
              </w:rPr>
            </w:pPr>
            <w:r w:rsidRPr="00601657">
              <w:rPr>
                <w:rFonts w:hint="cs"/>
                <w:sz w:val="22"/>
                <w:szCs w:val="22"/>
                <w:rtl/>
              </w:rPr>
              <w:t>تعداد دهانه</w:t>
            </w:r>
          </w:p>
        </w:tc>
        <w:tc>
          <w:tcPr>
            <w:tcW w:w="2836" w:type="dxa"/>
            <w:vAlign w:val="center"/>
          </w:tcPr>
          <w:p w:rsidR="00F60B58" w:rsidRPr="00601657" w:rsidRDefault="00F60B58" w:rsidP="0099526F">
            <w:pPr>
              <w:jc w:val="center"/>
              <w:rPr>
                <w:sz w:val="22"/>
                <w:szCs w:val="22"/>
                <w:rtl/>
                <w:lang w:bidi="fa-IR"/>
              </w:rPr>
            </w:pPr>
            <w:r w:rsidRPr="00601657">
              <w:rPr>
                <w:rFonts w:hint="cs"/>
                <w:sz w:val="22"/>
                <w:szCs w:val="22"/>
                <w:rtl/>
              </w:rPr>
              <w:t>4(دوروزن بالای دهانه</w:t>
            </w:r>
            <w:r w:rsidRPr="00601657">
              <w:rPr>
                <w:rFonts w:hint="cs"/>
                <w:sz w:val="22"/>
                <w:szCs w:val="22"/>
                <w:rtl/>
              </w:rPr>
              <w:softHyphen/>
              <w:t>های شمال غربی و شمال شرقی)</w:t>
            </w:r>
          </w:p>
        </w:tc>
      </w:tr>
      <w:tr w:rsidR="00F60B58" w:rsidRPr="00573672" w:rsidTr="0099526F">
        <w:tc>
          <w:tcPr>
            <w:tcW w:w="991" w:type="dxa"/>
            <w:shd w:val="clear" w:color="auto" w:fill="BFBFBF" w:themeFill="background1" w:themeFillShade="BF"/>
            <w:vAlign w:val="center"/>
          </w:tcPr>
          <w:p w:rsidR="00F60B58" w:rsidRPr="00601657" w:rsidRDefault="00F60B58" w:rsidP="0099526F">
            <w:pPr>
              <w:jc w:val="center"/>
              <w:rPr>
                <w:sz w:val="22"/>
                <w:szCs w:val="22"/>
                <w:rtl/>
                <w:lang w:bidi="fa-IR"/>
              </w:rPr>
            </w:pPr>
            <w:r w:rsidRPr="00601657">
              <w:rPr>
                <w:rFonts w:hint="cs"/>
                <w:sz w:val="22"/>
                <w:szCs w:val="22"/>
                <w:rtl/>
              </w:rPr>
              <w:t>جهت</w:t>
            </w:r>
            <w:r w:rsidRPr="00601657">
              <w:rPr>
                <w:rFonts w:hint="cs"/>
                <w:sz w:val="22"/>
                <w:szCs w:val="22"/>
                <w:rtl/>
              </w:rPr>
              <w:softHyphen/>
              <w:t>گیری</w:t>
            </w:r>
          </w:p>
        </w:tc>
        <w:tc>
          <w:tcPr>
            <w:tcW w:w="2836" w:type="dxa"/>
            <w:vAlign w:val="center"/>
          </w:tcPr>
          <w:p w:rsidR="00F60B58" w:rsidRPr="00601657" w:rsidRDefault="00F60B58" w:rsidP="0099526F">
            <w:pPr>
              <w:jc w:val="center"/>
              <w:rPr>
                <w:sz w:val="22"/>
                <w:szCs w:val="22"/>
                <w:rtl/>
                <w:lang w:bidi="fa-IR"/>
              </w:rPr>
            </w:pPr>
            <w:r w:rsidRPr="00601657">
              <w:rPr>
                <w:rFonts w:hint="cs"/>
                <w:sz w:val="22"/>
                <w:szCs w:val="22"/>
                <w:rtl/>
                <w:lang w:bidi="fa-IR"/>
              </w:rPr>
              <w:t>شمال غربی- جنوب شرقی</w:t>
            </w:r>
          </w:p>
        </w:tc>
      </w:tr>
      <w:tr w:rsidR="00F60B58" w:rsidRPr="00573672" w:rsidTr="0099526F">
        <w:tc>
          <w:tcPr>
            <w:tcW w:w="991" w:type="dxa"/>
            <w:shd w:val="clear" w:color="auto" w:fill="BFBFBF" w:themeFill="background1" w:themeFillShade="BF"/>
            <w:vAlign w:val="center"/>
          </w:tcPr>
          <w:p w:rsidR="00F60B58" w:rsidRPr="00601657" w:rsidRDefault="00F60B58" w:rsidP="0099526F">
            <w:pPr>
              <w:jc w:val="center"/>
              <w:rPr>
                <w:sz w:val="22"/>
                <w:szCs w:val="22"/>
                <w:rtl/>
                <w:lang w:bidi="fa-IR"/>
              </w:rPr>
            </w:pPr>
            <w:r w:rsidRPr="00601657">
              <w:rPr>
                <w:rFonts w:hint="cs"/>
                <w:sz w:val="22"/>
                <w:szCs w:val="22"/>
                <w:rtl/>
                <w:lang w:bidi="fa-IR"/>
              </w:rPr>
              <w:t>دوره یا سال ساخت</w:t>
            </w:r>
          </w:p>
        </w:tc>
        <w:tc>
          <w:tcPr>
            <w:tcW w:w="2836" w:type="dxa"/>
            <w:vAlign w:val="center"/>
          </w:tcPr>
          <w:p w:rsidR="00F60B58" w:rsidRPr="00601657" w:rsidRDefault="00F60B58" w:rsidP="0099526F">
            <w:pPr>
              <w:jc w:val="center"/>
              <w:rPr>
                <w:sz w:val="22"/>
                <w:szCs w:val="22"/>
                <w:rtl/>
                <w:lang w:bidi="fa-IR"/>
              </w:rPr>
            </w:pPr>
            <w:r w:rsidRPr="00601657">
              <w:rPr>
                <w:rFonts w:hint="cs"/>
                <w:sz w:val="22"/>
                <w:szCs w:val="22"/>
                <w:rtl/>
                <w:lang w:bidi="fa-IR"/>
              </w:rPr>
              <w:t>صفویه</w:t>
            </w:r>
          </w:p>
        </w:tc>
      </w:tr>
      <w:tr w:rsidR="00F60B58" w:rsidRPr="00573672" w:rsidTr="0099526F">
        <w:trPr>
          <w:trHeight w:val="413"/>
        </w:trPr>
        <w:tc>
          <w:tcPr>
            <w:tcW w:w="991" w:type="dxa"/>
            <w:shd w:val="clear" w:color="auto" w:fill="BFBFBF" w:themeFill="background1" w:themeFillShade="BF"/>
            <w:vAlign w:val="center"/>
          </w:tcPr>
          <w:p w:rsidR="00F60B58" w:rsidRPr="00601657" w:rsidRDefault="00F60B58" w:rsidP="0099526F">
            <w:pPr>
              <w:jc w:val="center"/>
              <w:rPr>
                <w:sz w:val="22"/>
                <w:szCs w:val="22"/>
                <w:rtl/>
                <w:lang w:bidi="fa-IR"/>
              </w:rPr>
            </w:pPr>
            <w:r w:rsidRPr="00601657">
              <w:rPr>
                <w:rFonts w:hint="cs"/>
                <w:sz w:val="22"/>
                <w:szCs w:val="22"/>
                <w:rtl/>
                <w:lang w:bidi="fa-IR"/>
              </w:rPr>
              <w:t>تاریخ مرمت</w:t>
            </w:r>
          </w:p>
        </w:tc>
        <w:tc>
          <w:tcPr>
            <w:tcW w:w="2836" w:type="dxa"/>
            <w:vAlign w:val="center"/>
          </w:tcPr>
          <w:p w:rsidR="00F60B58" w:rsidRPr="00601657" w:rsidRDefault="00F60B58" w:rsidP="0099526F">
            <w:pPr>
              <w:jc w:val="center"/>
              <w:rPr>
                <w:sz w:val="22"/>
                <w:szCs w:val="22"/>
                <w:rtl/>
                <w:lang w:bidi="fa-IR"/>
              </w:rPr>
            </w:pPr>
          </w:p>
        </w:tc>
      </w:tr>
      <w:tr w:rsidR="00F60B58" w:rsidRPr="00573672" w:rsidTr="0099526F">
        <w:tc>
          <w:tcPr>
            <w:tcW w:w="991" w:type="dxa"/>
            <w:shd w:val="clear" w:color="auto" w:fill="BFBFBF" w:themeFill="background1" w:themeFillShade="BF"/>
            <w:vAlign w:val="center"/>
          </w:tcPr>
          <w:p w:rsidR="00F60B58" w:rsidRPr="00601657" w:rsidRDefault="00F60B58" w:rsidP="0099526F">
            <w:pPr>
              <w:jc w:val="center"/>
              <w:rPr>
                <w:sz w:val="22"/>
                <w:szCs w:val="22"/>
                <w:rtl/>
                <w:lang w:bidi="fa-IR"/>
              </w:rPr>
            </w:pPr>
            <w:r w:rsidRPr="00601657">
              <w:rPr>
                <w:rFonts w:hint="cs"/>
                <w:sz w:val="22"/>
                <w:szCs w:val="22"/>
                <w:rtl/>
                <w:lang w:bidi="fa-IR"/>
              </w:rPr>
              <w:t>محل آبگیری</w:t>
            </w:r>
          </w:p>
        </w:tc>
        <w:tc>
          <w:tcPr>
            <w:tcW w:w="2836" w:type="dxa"/>
            <w:vAlign w:val="center"/>
          </w:tcPr>
          <w:p w:rsidR="00F60B58" w:rsidRPr="00601657" w:rsidRDefault="00F60B58" w:rsidP="0099526F">
            <w:pPr>
              <w:jc w:val="center"/>
              <w:rPr>
                <w:sz w:val="22"/>
                <w:szCs w:val="22"/>
                <w:lang w:bidi="fa-IR"/>
              </w:rPr>
            </w:pPr>
            <w:r w:rsidRPr="00601657">
              <w:rPr>
                <w:rFonts w:hint="cs"/>
                <w:sz w:val="22"/>
                <w:szCs w:val="22"/>
                <w:rtl/>
                <w:lang w:bidi="fa-IR"/>
              </w:rPr>
              <w:t xml:space="preserve">رودخانه </w:t>
            </w:r>
            <w:r w:rsidRPr="00601657">
              <w:rPr>
                <w:rFonts w:asciiTheme="majorBidi" w:hAnsiTheme="majorBidi" w:cstheme="majorBidi"/>
                <w:sz w:val="22"/>
                <w:szCs w:val="22"/>
                <w:lang w:bidi="fa-IR"/>
              </w:rPr>
              <w:t>I</w:t>
            </w:r>
          </w:p>
        </w:tc>
      </w:tr>
      <w:tr w:rsidR="00F60B58" w:rsidRPr="00573672" w:rsidTr="0099526F">
        <w:trPr>
          <w:cantSplit/>
          <w:trHeight w:val="980"/>
        </w:trPr>
        <w:tc>
          <w:tcPr>
            <w:tcW w:w="991" w:type="dxa"/>
            <w:shd w:val="clear" w:color="auto" w:fill="BFBFBF" w:themeFill="background1" w:themeFillShade="BF"/>
            <w:vAlign w:val="center"/>
          </w:tcPr>
          <w:p w:rsidR="00F60B58" w:rsidRPr="00601657" w:rsidRDefault="00F60B58" w:rsidP="0099526F">
            <w:pPr>
              <w:jc w:val="center"/>
              <w:rPr>
                <w:sz w:val="22"/>
                <w:szCs w:val="22"/>
                <w:rtl/>
                <w:lang w:bidi="fa-IR"/>
              </w:rPr>
            </w:pPr>
            <w:r w:rsidRPr="00601657">
              <w:rPr>
                <w:rFonts w:hint="cs"/>
                <w:sz w:val="22"/>
                <w:szCs w:val="22"/>
                <w:rtl/>
                <w:lang w:bidi="fa-IR"/>
              </w:rPr>
              <w:t>در حال استفاده یا مخروبه</w:t>
            </w:r>
          </w:p>
        </w:tc>
        <w:tc>
          <w:tcPr>
            <w:tcW w:w="2836" w:type="dxa"/>
            <w:vAlign w:val="center"/>
          </w:tcPr>
          <w:p w:rsidR="00F60B58" w:rsidRPr="00601657" w:rsidRDefault="00F60B58" w:rsidP="0099526F">
            <w:pPr>
              <w:jc w:val="center"/>
              <w:rPr>
                <w:sz w:val="22"/>
                <w:szCs w:val="22"/>
                <w:rtl/>
                <w:lang w:bidi="fa-IR"/>
              </w:rPr>
            </w:pPr>
            <w:r w:rsidRPr="00601657">
              <w:rPr>
                <w:rFonts w:hint="cs"/>
                <w:sz w:val="22"/>
                <w:szCs w:val="22"/>
                <w:rtl/>
                <w:lang w:bidi="fa-IR"/>
              </w:rPr>
              <w:t>از نظر سازه ای سالم اما عدم استفاده</w:t>
            </w:r>
          </w:p>
        </w:tc>
      </w:tr>
      <w:tr w:rsidR="00F60B58" w:rsidRPr="00573672" w:rsidTr="0099526F">
        <w:trPr>
          <w:trHeight w:val="440"/>
        </w:trPr>
        <w:tc>
          <w:tcPr>
            <w:tcW w:w="991" w:type="dxa"/>
            <w:shd w:val="clear" w:color="auto" w:fill="BFBFBF" w:themeFill="background1" w:themeFillShade="BF"/>
            <w:vAlign w:val="center"/>
          </w:tcPr>
          <w:p w:rsidR="00F60B58" w:rsidRPr="00601657" w:rsidRDefault="00F60B58" w:rsidP="0099526F">
            <w:pPr>
              <w:jc w:val="center"/>
              <w:rPr>
                <w:sz w:val="22"/>
                <w:szCs w:val="22"/>
                <w:rtl/>
                <w:lang w:bidi="fa-IR"/>
              </w:rPr>
            </w:pPr>
            <w:r w:rsidRPr="00601657">
              <w:rPr>
                <w:rFonts w:hint="cs"/>
                <w:sz w:val="22"/>
                <w:szCs w:val="22"/>
                <w:rtl/>
                <w:lang w:bidi="fa-IR"/>
              </w:rPr>
              <w:t>همجواری</w:t>
            </w:r>
            <w:r w:rsidRPr="00601657">
              <w:rPr>
                <w:rFonts w:hint="cs"/>
                <w:sz w:val="22"/>
                <w:szCs w:val="22"/>
                <w:rtl/>
                <w:lang w:bidi="fa-IR"/>
              </w:rPr>
              <w:softHyphen/>
              <w:t>ها</w:t>
            </w:r>
          </w:p>
        </w:tc>
        <w:tc>
          <w:tcPr>
            <w:tcW w:w="2836" w:type="dxa"/>
          </w:tcPr>
          <w:p w:rsidR="00F60B58" w:rsidRPr="00601657" w:rsidRDefault="00F60B58" w:rsidP="0099526F">
            <w:pPr>
              <w:rPr>
                <w:sz w:val="22"/>
                <w:szCs w:val="22"/>
                <w:rtl/>
              </w:rPr>
            </w:pPr>
            <w:r w:rsidRPr="00601657">
              <w:rPr>
                <w:rFonts w:hint="cs"/>
                <w:sz w:val="22"/>
                <w:szCs w:val="22"/>
                <w:rtl/>
              </w:rPr>
              <w:t>زمین بایر در جبهه غربی و دو مدرسه در جبهه شرقی و جنوبی</w:t>
            </w:r>
          </w:p>
        </w:tc>
      </w:tr>
      <w:tr w:rsidR="00F60B58" w:rsidRPr="00573672" w:rsidTr="0099526F">
        <w:trPr>
          <w:cantSplit/>
          <w:trHeight w:val="368"/>
        </w:trPr>
        <w:tc>
          <w:tcPr>
            <w:tcW w:w="991" w:type="dxa"/>
            <w:shd w:val="clear" w:color="auto" w:fill="BFBFBF" w:themeFill="background1" w:themeFillShade="BF"/>
            <w:vAlign w:val="center"/>
          </w:tcPr>
          <w:p w:rsidR="00F60B58" w:rsidRPr="00601657" w:rsidRDefault="00F60B58" w:rsidP="0099526F">
            <w:pPr>
              <w:jc w:val="center"/>
              <w:rPr>
                <w:sz w:val="22"/>
                <w:szCs w:val="22"/>
                <w:rtl/>
                <w:lang w:bidi="fa-IR"/>
              </w:rPr>
            </w:pPr>
            <w:r w:rsidRPr="00601657">
              <w:rPr>
                <w:rFonts w:hint="cs"/>
                <w:sz w:val="22"/>
                <w:szCs w:val="22"/>
                <w:rtl/>
                <w:lang w:bidi="fa-IR"/>
              </w:rPr>
              <w:t>تاریخ ثبت</w:t>
            </w:r>
          </w:p>
        </w:tc>
        <w:tc>
          <w:tcPr>
            <w:tcW w:w="2836" w:type="dxa"/>
            <w:vAlign w:val="center"/>
          </w:tcPr>
          <w:p w:rsidR="00F60B58" w:rsidRPr="00601657" w:rsidRDefault="00F60B58" w:rsidP="0099526F">
            <w:pPr>
              <w:jc w:val="center"/>
              <w:rPr>
                <w:sz w:val="22"/>
                <w:szCs w:val="22"/>
                <w:rtl/>
                <w:lang w:bidi="fa-IR"/>
              </w:rPr>
            </w:pPr>
            <w:r w:rsidRPr="00601657">
              <w:rPr>
                <w:rFonts w:hint="cs"/>
                <w:sz w:val="22"/>
                <w:szCs w:val="22"/>
                <w:rtl/>
              </w:rPr>
              <w:t>6دی1355</w:t>
            </w:r>
          </w:p>
        </w:tc>
      </w:tr>
      <w:tr w:rsidR="00F60B58" w:rsidRPr="00573672" w:rsidTr="0099526F">
        <w:trPr>
          <w:cantSplit/>
          <w:trHeight w:val="530"/>
        </w:trPr>
        <w:tc>
          <w:tcPr>
            <w:tcW w:w="991" w:type="dxa"/>
            <w:shd w:val="clear" w:color="auto" w:fill="BFBFBF" w:themeFill="background1" w:themeFillShade="BF"/>
            <w:vAlign w:val="center"/>
          </w:tcPr>
          <w:p w:rsidR="00F60B58" w:rsidRPr="00601657" w:rsidRDefault="00F60B58" w:rsidP="0099526F">
            <w:pPr>
              <w:jc w:val="center"/>
              <w:rPr>
                <w:sz w:val="22"/>
                <w:szCs w:val="22"/>
                <w:rtl/>
                <w:lang w:bidi="fa-IR"/>
              </w:rPr>
            </w:pPr>
            <w:r w:rsidRPr="00601657">
              <w:rPr>
                <w:rFonts w:hint="cs"/>
                <w:sz w:val="22"/>
                <w:szCs w:val="22"/>
                <w:rtl/>
                <w:lang w:bidi="fa-IR"/>
              </w:rPr>
              <w:lastRenderedPageBreak/>
              <w:t>شماره ثبت</w:t>
            </w:r>
          </w:p>
        </w:tc>
        <w:tc>
          <w:tcPr>
            <w:tcW w:w="2836" w:type="dxa"/>
            <w:vAlign w:val="center"/>
          </w:tcPr>
          <w:p w:rsidR="00F60B58" w:rsidRPr="00601657" w:rsidRDefault="00F60B58" w:rsidP="0099526F">
            <w:pPr>
              <w:jc w:val="center"/>
              <w:rPr>
                <w:sz w:val="22"/>
                <w:szCs w:val="22"/>
                <w:rtl/>
                <w:lang w:bidi="fa-IR"/>
              </w:rPr>
            </w:pPr>
            <w:r w:rsidRPr="00601657">
              <w:rPr>
                <w:rFonts w:hint="cs"/>
                <w:sz w:val="22"/>
                <w:szCs w:val="22"/>
                <w:rtl/>
                <w:lang w:bidi="fa-IR"/>
              </w:rPr>
              <w:t>1326</w:t>
            </w:r>
          </w:p>
        </w:tc>
      </w:tr>
      <w:tr w:rsidR="00F60B58" w:rsidRPr="00573672" w:rsidTr="0099526F">
        <w:trPr>
          <w:cantSplit/>
          <w:trHeight w:val="890"/>
        </w:trPr>
        <w:tc>
          <w:tcPr>
            <w:tcW w:w="991" w:type="dxa"/>
            <w:shd w:val="clear" w:color="auto" w:fill="BFBFBF" w:themeFill="background1" w:themeFillShade="BF"/>
            <w:vAlign w:val="center"/>
          </w:tcPr>
          <w:p w:rsidR="00F60B58" w:rsidRPr="00601657" w:rsidRDefault="00F60B58" w:rsidP="0099526F">
            <w:pPr>
              <w:jc w:val="center"/>
              <w:rPr>
                <w:sz w:val="22"/>
                <w:szCs w:val="22"/>
                <w:rtl/>
                <w:lang w:bidi="fa-IR"/>
              </w:rPr>
            </w:pPr>
            <w:r w:rsidRPr="00601657">
              <w:rPr>
                <w:rFonts w:hint="cs"/>
                <w:sz w:val="22"/>
                <w:szCs w:val="22"/>
                <w:rtl/>
                <w:lang w:bidi="fa-IR"/>
              </w:rPr>
              <w:t>ملاحظات</w:t>
            </w:r>
          </w:p>
        </w:tc>
        <w:tc>
          <w:tcPr>
            <w:tcW w:w="2836" w:type="dxa"/>
          </w:tcPr>
          <w:p w:rsidR="00F60B58" w:rsidRPr="00601657" w:rsidRDefault="00F60B58" w:rsidP="0099526F">
            <w:pPr>
              <w:jc w:val="center"/>
              <w:rPr>
                <w:sz w:val="22"/>
                <w:szCs w:val="22"/>
                <w:rtl/>
                <w:lang w:bidi="fa-IR"/>
              </w:rPr>
            </w:pPr>
            <w:r w:rsidRPr="00601657">
              <w:rPr>
                <w:rFonts w:hint="cs"/>
                <w:sz w:val="22"/>
                <w:szCs w:val="22"/>
                <w:rtl/>
              </w:rPr>
              <w:t>توسط شبکه آبرسانی صفویه</w:t>
            </w:r>
            <w:r w:rsidRPr="00601657">
              <w:rPr>
                <w:rFonts w:hint="cs"/>
                <w:sz w:val="22"/>
                <w:szCs w:val="22"/>
                <w:rtl/>
                <w:lang w:bidi="fa-IR"/>
              </w:rPr>
              <w:t>، استفاده از برکه سیدجعفری مجاور سبب گردیده این برکه بلا استفاده بماند</w:t>
            </w:r>
          </w:p>
        </w:tc>
      </w:tr>
      <w:tr w:rsidR="00F60B58" w:rsidRPr="00573672" w:rsidTr="0099526F">
        <w:trPr>
          <w:cantSplit/>
          <w:trHeight w:val="2080"/>
        </w:trPr>
        <w:tc>
          <w:tcPr>
            <w:tcW w:w="991" w:type="dxa"/>
            <w:shd w:val="clear" w:color="auto" w:fill="BFBFBF" w:themeFill="background1" w:themeFillShade="BF"/>
            <w:vAlign w:val="center"/>
          </w:tcPr>
          <w:p w:rsidR="00F60B58" w:rsidRPr="00601657" w:rsidRDefault="00F60B58" w:rsidP="0099526F">
            <w:pPr>
              <w:jc w:val="center"/>
              <w:rPr>
                <w:sz w:val="22"/>
                <w:szCs w:val="22"/>
                <w:rtl/>
                <w:lang w:bidi="fa-IR"/>
              </w:rPr>
            </w:pPr>
            <w:r w:rsidRPr="00601657">
              <w:rPr>
                <w:rFonts w:hint="cs"/>
                <w:sz w:val="22"/>
                <w:szCs w:val="22"/>
                <w:rtl/>
                <w:lang w:bidi="fa-IR"/>
              </w:rPr>
              <w:t>راهکار پیشنهادی</w:t>
            </w:r>
          </w:p>
        </w:tc>
        <w:tc>
          <w:tcPr>
            <w:tcW w:w="2836" w:type="dxa"/>
          </w:tcPr>
          <w:p w:rsidR="00F60B58" w:rsidRPr="00601657" w:rsidRDefault="00F60B58" w:rsidP="0099526F">
            <w:pPr>
              <w:jc w:val="center"/>
              <w:rPr>
                <w:sz w:val="22"/>
                <w:szCs w:val="22"/>
              </w:rPr>
            </w:pPr>
          </w:p>
          <w:p w:rsidR="00F60B58" w:rsidRPr="00601657" w:rsidRDefault="00F60B58" w:rsidP="0099526F">
            <w:pPr>
              <w:rPr>
                <w:sz w:val="22"/>
                <w:szCs w:val="22"/>
                <w:rtl/>
              </w:rPr>
            </w:pPr>
          </w:p>
        </w:tc>
      </w:tr>
    </w:tbl>
    <w:p w:rsidR="00F60B58" w:rsidRPr="00B6444A" w:rsidRDefault="00F60B58" w:rsidP="00F60B58">
      <w:pPr>
        <w:rPr>
          <w:sz w:val="24"/>
          <w:szCs w:val="24"/>
          <w:rtl/>
          <w:lang w:bidi="fa-IR"/>
        </w:rPr>
      </w:pPr>
      <w:r w:rsidRPr="00B6444A">
        <w:rPr>
          <w:rFonts w:hint="cs"/>
          <w:sz w:val="24"/>
          <w:szCs w:val="24"/>
          <w:rtl/>
          <w:lang w:bidi="fa-IR"/>
        </w:rPr>
        <w:t>موقعیت: واقع در محله کوریچان، پشت خانه کارگر، جنب دبستان دخترانه زینبیه</w:t>
      </w:r>
    </w:p>
    <w:p w:rsidR="00F60B58" w:rsidRDefault="00F60B58" w:rsidP="00F60B58">
      <w:pPr>
        <w:rPr>
          <w:sz w:val="24"/>
          <w:szCs w:val="24"/>
          <w:rtl/>
          <w:lang w:bidi="fa-IR"/>
        </w:rPr>
      </w:pPr>
      <w:r w:rsidRPr="00B6444A">
        <w:rPr>
          <w:rFonts w:hint="cs"/>
          <w:sz w:val="24"/>
          <w:szCs w:val="24"/>
          <w:rtl/>
          <w:lang w:bidi="fa-IR"/>
        </w:rPr>
        <w:t>شماره آب انبار روی نقشه: 1</w:t>
      </w:r>
    </w:p>
    <w:tbl>
      <w:tblPr>
        <w:tblStyle w:val="TableGrid"/>
        <w:tblpPr w:leftFromText="180" w:rightFromText="180" w:vertAnchor="text" w:horzAnchor="margin" w:tblpY="43"/>
        <w:tblW w:w="0" w:type="auto"/>
        <w:tblLayout w:type="fixed"/>
        <w:tblLook w:val="04A0" w:firstRow="1" w:lastRow="0" w:firstColumn="1" w:lastColumn="0" w:noHBand="0" w:noVBand="1"/>
      </w:tblPr>
      <w:tblGrid>
        <w:gridCol w:w="4077"/>
      </w:tblGrid>
      <w:tr w:rsidR="009D3B3F" w:rsidTr="0099526F">
        <w:trPr>
          <w:trHeight w:val="247"/>
        </w:trPr>
        <w:tc>
          <w:tcPr>
            <w:tcW w:w="4077" w:type="dxa"/>
            <w:shd w:val="clear" w:color="auto" w:fill="BFBFBF" w:themeFill="background1" w:themeFillShade="BF"/>
          </w:tcPr>
          <w:p w:rsidR="009D3B3F" w:rsidRDefault="009D3B3F" w:rsidP="009D3B3F">
            <w:pPr>
              <w:jc w:val="center"/>
              <w:rPr>
                <w:sz w:val="24"/>
                <w:szCs w:val="24"/>
                <w:rtl/>
                <w:lang w:bidi="fa-IR"/>
              </w:rPr>
            </w:pPr>
            <w:r>
              <w:rPr>
                <w:rFonts w:hint="cs"/>
                <w:sz w:val="24"/>
                <w:szCs w:val="24"/>
                <w:rtl/>
                <w:lang w:bidi="fa-IR"/>
              </w:rPr>
              <w:t>تصویر هوایی</w:t>
            </w:r>
          </w:p>
        </w:tc>
      </w:tr>
      <w:tr w:rsidR="009D3B3F" w:rsidTr="0099526F">
        <w:trPr>
          <w:trHeight w:val="2610"/>
        </w:trPr>
        <w:tc>
          <w:tcPr>
            <w:tcW w:w="4077" w:type="dxa"/>
          </w:tcPr>
          <w:p w:rsidR="009D3B3F" w:rsidRDefault="009D3B3F" w:rsidP="009D3B3F">
            <w:pPr>
              <w:jc w:val="center"/>
              <w:rPr>
                <w:sz w:val="24"/>
                <w:szCs w:val="24"/>
                <w:lang w:bidi="fa-IR"/>
              </w:rPr>
            </w:pPr>
            <w:r>
              <w:rPr>
                <w:noProof/>
                <w:sz w:val="24"/>
                <w:szCs w:val="24"/>
              </w:rPr>
              <mc:AlternateContent>
                <mc:Choice Requires="wpg">
                  <w:drawing>
                    <wp:anchor distT="0" distB="0" distL="114300" distR="114300" simplePos="0" relativeHeight="252486656" behindDoc="0" locked="0" layoutInCell="1" allowOverlap="1" wp14:anchorId="6C51C528" wp14:editId="18058459">
                      <wp:simplePos x="1092820" y="2386361"/>
                      <wp:positionH relativeFrom="margin">
                        <wp:align>center</wp:align>
                      </wp:positionH>
                      <wp:positionV relativeFrom="margin">
                        <wp:align>center</wp:align>
                      </wp:positionV>
                      <wp:extent cx="1999785" cy="1400175"/>
                      <wp:effectExtent l="0" t="0" r="635" b="9525"/>
                      <wp:wrapSquare wrapText="bothSides"/>
                      <wp:docPr id="13598" name="Group 13598"/>
                      <wp:cNvGraphicFramePr/>
                      <a:graphic xmlns:a="http://schemas.openxmlformats.org/drawingml/2006/main">
                        <a:graphicData uri="http://schemas.microsoft.com/office/word/2010/wordprocessingGroup">
                          <wpg:wgp>
                            <wpg:cNvGrpSpPr/>
                            <wpg:grpSpPr>
                              <a:xfrm>
                                <a:off x="0" y="0"/>
                                <a:ext cx="1999785" cy="1400175"/>
                                <a:chOff x="0" y="0"/>
                                <a:chExt cx="2258091" cy="1733550"/>
                              </a:xfrm>
                            </wpg:grpSpPr>
                            <pic:pic xmlns:pic="http://schemas.openxmlformats.org/drawingml/2006/picture">
                              <pic:nvPicPr>
                                <pic:cNvPr id="13599" name="Picture 13599"/>
                                <pic:cNvPicPr>
                                  <a:picLocks noChangeAspect="1"/>
                                </pic:cNvPicPr>
                              </pic:nvPicPr>
                              <pic:blipFill rotWithShape="1">
                                <a:blip r:embed="rId434" cstate="email">
                                  <a:extLst>
                                    <a:ext uri="{28A0092B-C50C-407E-A947-70E740481C1C}">
                                      <a14:useLocalDpi xmlns:a14="http://schemas.microsoft.com/office/drawing/2010/main"/>
                                    </a:ext>
                                  </a:extLst>
                                </a:blip>
                                <a:srcRect/>
                                <a:stretch/>
                              </pic:blipFill>
                              <pic:spPr>
                                <a:xfrm>
                                  <a:off x="0" y="0"/>
                                  <a:ext cx="2258091" cy="1733550"/>
                                </a:xfrm>
                                <a:prstGeom prst="rect">
                                  <a:avLst/>
                                </a:prstGeom>
                              </pic:spPr>
                            </pic:pic>
                            <wps:wsp>
                              <wps:cNvPr id="13600" name="Oval 13600"/>
                              <wps:cNvSpPr/>
                              <wps:spPr>
                                <a:xfrm>
                                  <a:off x="781050" y="1019175"/>
                                  <a:ext cx="371475" cy="381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A517A6" id="Group 13598" o:spid="_x0000_s1026" style="position:absolute;margin-left:0;margin-top:0;width:157.45pt;height:110.25pt;z-index:252486656;mso-position-horizontal:center;mso-position-horizontal-relative:margin;mso-position-vertical:center;mso-position-vertical-relative:margin;mso-width-relative:margin;mso-height-relative:margin" coordsize="22580,17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">
                      <v:shape id="Picture 13599" o:spid="_x0000_s1027" type="#_x0000_t75" style="position:absolute;width:22580;height:1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7TqLFAAAA3gAAAA8AAABkcnMvZG93bnJldi54bWxET01rwkAQvRf6H5YReim6aUQxqWtohUIP&#10;eqgWvA7ZMUnNzobdNab/3hUEb/N4n7MsBtOKnpxvLCt4myQgiEurG64U/O6/xgsQPiBrbC2Tgn/y&#10;UKyen5aYa3vhH+p3oRIxhH2OCuoQulxKX9Zk0E9sRxy5o3UGQ4SuktrhJYabVqZJMpcGG44NNXa0&#10;rqk87c5Gwav7k3ozmw6f63R/OPcVbjfZXKmX0fDxDiLQEB7iu/tbx/nTWZbB7Z14g1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06ixQAAAN4AAAAPAAAAAAAAAAAAAAAA&#10;AJ8CAABkcnMvZG93bnJldi54bWxQSwUGAAAAAAQABAD3AAAAkQMAAAAA&#10;">
                        <v:imagedata r:id="rId435" o:title=""/>
                        <v:path arrowok="t"/>
                      </v:shape>
                      <v:oval id="Oval 13600" o:spid="_x0000_s1028" style="position:absolute;left:7810;top:10191;width:3715;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noMMYA&#10;AADeAAAADwAAAGRycy9kb3ducmV2LnhtbESPQWvCQBCF70L/wzKF3nTTVEWiG6mC0NpTrXgesmMS&#10;kp0N2VXT/nrnIPQ2w7z3vnmr9eBadaU+1J4NvE4SUMSFtzWXBo4/u/ECVIjIFlvPZOCXAqzzp9EK&#10;M+tv/E3XQyyVhHDI0EAVY5dpHYqKHIaJ74jldva9wyhrX2rb403CXavTJJlrhzULocKOthUVzeHi&#10;hPu1mabpKd3MmvZvu8fzrLP+05iX5+F9CSrSEP/FD/eHlfff5okUkDoyg8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noMMYAAADeAAAADwAAAAAAAAAAAAAAAACYAgAAZHJz&#10;L2Rvd25yZXYueG1sUEsFBgAAAAAEAAQA9QAAAIsDAAAAAA==&#10;" filled="f" strokecolor="red" strokeweight="2pt"/>
                      <w10:wrap type="square" anchorx="margin" anchory="margin"/>
                    </v:group>
                  </w:pict>
                </mc:Fallback>
              </mc:AlternateContent>
            </w:r>
            <w:r>
              <w:rPr>
                <w:noProof/>
                <w:sz w:val="24"/>
                <w:szCs w:val="24"/>
              </w:rPr>
              <w:t xml:space="preserve"> </w:t>
            </w:r>
          </w:p>
        </w:tc>
      </w:tr>
      <w:tr w:rsidR="009D3B3F" w:rsidTr="0099526F">
        <w:trPr>
          <w:trHeight w:val="218"/>
        </w:trPr>
        <w:tc>
          <w:tcPr>
            <w:tcW w:w="4077" w:type="dxa"/>
            <w:shd w:val="clear" w:color="auto" w:fill="BFBFBF" w:themeFill="background1" w:themeFillShade="BF"/>
          </w:tcPr>
          <w:p w:rsidR="009D3B3F" w:rsidRDefault="009D3B3F" w:rsidP="009D3B3F">
            <w:pPr>
              <w:jc w:val="center"/>
              <w:rPr>
                <w:sz w:val="24"/>
                <w:szCs w:val="24"/>
                <w:lang w:bidi="fa-IR"/>
              </w:rPr>
            </w:pPr>
            <w:r>
              <w:rPr>
                <w:rFonts w:hint="cs"/>
                <w:sz w:val="24"/>
                <w:szCs w:val="24"/>
                <w:rtl/>
                <w:lang w:bidi="fa-IR"/>
              </w:rPr>
              <w:t>موقعیت آب انبار</w:t>
            </w:r>
          </w:p>
        </w:tc>
      </w:tr>
      <w:tr w:rsidR="009D3B3F" w:rsidTr="0099526F">
        <w:trPr>
          <w:trHeight w:val="2484"/>
        </w:trPr>
        <w:tc>
          <w:tcPr>
            <w:tcW w:w="4077" w:type="dxa"/>
          </w:tcPr>
          <w:p w:rsidR="009D3B3F" w:rsidRDefault="009D3B3F" w:rsidP="009D3B3F">
            <w:pPr>
              <w:jc w:val="center"/>
              <w:rPr>
                <w:sz w:val="24"/>
                <w:szCs w:val="24"/>
                <w:lang w:bidi="fa-IR"/>
              </w:rPr>
            </w:pPr>
            <w:r>
              <w:rPr>
                <w:rFonts w:hint="cs"/>
                <w:noProof/>
                <w:sz w:val="24"/>
                <w:szCs w:val="24"/>
                <w:rtl/>
              </w:rPr>
              <w:drawing>
                <wp:anchor distT="0" distB="0" distL="114300" distR="114300" simplePos="0" relativeHeight="252489728" behindDoc="0" locked="0" layoutInCell="1" allowOverlap="1" wp14:anchorId="27C133A5" wp14:editId="39E6FD09">
                  <wp:simplePos x="859790" y="4223385"/>
                  <wp:positionH relativeFrom="margin">
                    <wp:align>center</wp:align>
                  </wp:positionH>
                  <wp:positionV relativeFrom="margin">
                    <wp:align>center</wp:align>
                  </wp:positionV>
                  <wp:extent cx="2266950" cy="1356995"/>
                  <wp:effectExtent l="0" t="0" r="0" b="0"/>
                  <wp:wrapSquare wrapText="bothSides"/>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436" cstate="email">
                            <a:extLst>
                              <a:ext uri="{28A0092B-C50C-407E-A947-70E740481C1C}">
                                <a14:useLocalDpi xmlns:a14="http://schemas.microsoft.com/office/drawing/2010/main"/>
                              </a:ext>
                            </a:extLst>
                          </a:blip>
                          <a:srcRect/>
                          <a:stretch/>
                        </pic:blipFill>
                        <pic:spPr bwMode="auto">
                          <a:xfrm>
                            <a:off x="0" y="0"/>
                            <a:ext cx="2268160" cy="1357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hint="cs"/>
                <w:sz w:val="24"/>
                <w:szCs w:val="24"/>
                <w:rtl/>
                <w:lang w:bidi="fa-IR"/>
              </w:rPr>
              <w:t xml:space="preserve"> </w:t>
            </w:r>
          </w:p>
        </w:tc>
      </w:tr>
      <w:tr w:rsidR="009D3B3F" w:rsidTr="0099526F">
        <w:trPr>
          <w:trHeight w:val="227"/>
        </w:trPr>
        <w:tc>
          <w:tcPr>
            <w:tcW w:w="4077" w:type="dxa"/>
            <w:shd w:val="clear" w:color="auto" w:fill="A6A6A6" w:themeFill="background1" w:themeFillShade="A6"/>
          </w:tcPr>
          <w:p w:rsidR="009D3B3F" w:rsidRDefault="009D3B3F" w:rsidP="009D3B3F">
            <w:pPr>
              <w:jc w:val="center"/>
              <w:rPr>
                <w:sz w:val="24"/>
                <w:szCs w:val="24"/>
                <w:rtl/>
                <w:lang w:bidi="fa-IR"/>
              </w:rPr>
            </w:pPr>
            <w:r>
              <w:rPr>
                <w:rFonts w:hint="cs"/>
                <w:sz w:val="24"/>
                <w:szCs w:val="24"/>
                <w:rtl/>
                <w:lang w:bidi="fa-IR"/>
              </w:rPr>
              <w:t>تصویر</w:t>
            </w:r>
          </w:p>
        </w:tc>
      </w:tr>
      <w:tr w:rsidR="009D3B3F" w:rsidTr="0099526F">
        <w:trPr>
          <w:trHeight w:val="2582"/>
        </w:trPr>
        <w:tc>
          <w:tcPr>
            <w:tcW w:w="4077" w:type="dxa"/>
          </w:tcPr>
          <w:p w:rsidR="009D3B3F" w:rsidRDefault="009D3B3F" w:rsidP="009D3B3F">
            <w:pPr>
              <w:jc w:val="center"/>
              <w:rPr>
                <w:sz w:val="24"/>
                <w:szCs w:val="24"/>
                <w:lang w:bidi="fa-IR"/>
              </w:rPr>
            </w:pPr>
            <w:r>
              <w:rPr>
                <w:noProof/>
                <w:sz w:val="24"/>
                <w:szCs w:val="24"/>
                <w:rtl/>
              </w:rPr>
              <w:drawing>
                <wp:anchor distT="0" distB="0" distL="114300" distR="114300" simplePos="0" relativeHeight="252487680" behindDoc="0" locked="0" layoutInCell="1" allowOverlap="1" wp14:anchorId="467D8E7A" wp14:editId="59CFB4F0">
                  <wp:simplePos x="0" y="0"/>
                  <wp:positionH relativeFrom="margin">
                    <wp:posOffset>127000</wp:posOffset>
                  </wp:positionH>
                  <wp:positionV relativeFrom="margin">
                    <wp:posOffset>31750</wp:posOffset>
                  </wp:positionV>
                  <wp:extent cx="1884045" cy="1412875"/>
                  <wp:effectExtent l="0" t="0" r="1905" b="0"/>
                  <wp:wrapSquare wrapText="bothSides"/>
                  <wp:docPr id="1100" name="Picture 1100" descr="F:\daneshgah forough\payan name\ax\berke\1(سیدجعفری بلند)\IMG_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aneshgah forough\payan name\ax\berke\1(سیدجعفری بلند)\IMG_3634.JPG"/>
                          <pic:cNvPicPr>
                            <a:picLocks noChangeAspect="1" noChangeArrowheads="1"/>
                          </pic:cNvPicPr>
                        </pic:nvPicPr>
                        <pic:blipFill>
                          <a:blip r:embed="rId437" cstate="email">
                            <a:extLst>
                              <a:ext uri="{28A0092B-C50C-407E-A947-70E740481C1C}">
                                <a14:useLocalDpi xmlns:a14="http://schemas.microsoft.com/office/drawing/2010/main"/>
                              </a:ext>
                            </a:extLst>
                          </a:blip>
                          <a:srcRect/>
                          <a:stretch>
                            <a:fillRect/>
                          </a:stretch>
                        </pic:blipFill>
                        <pic:spPr bwMode="auto">
                          <a:xfrm>
                            <a:off x="0" y="0"/>
                            <a:ext cx="1884045" cy="1412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szCs w:val="24"/>
                <w:lang w:bidi="fa-IR"/>
              </w:rPr>
              <w:t xml:space="preserve"> </w:t>
            </w:r>
          </w:p>
        </w:tc>
      </w:tr>
      <w:tr w:rsidR="009D3B3F" w:rsidTr="0099526F">
        <w:trPr>
          <w:trHeight w:val="287"/>
        </w:trPr>
        <w:tc>
          <w:tcPr>
            <w:tcW w:w="4077" w:type="dxa"/>
            <w:shd w:val="clear" w:color="auto" w:fill="A6A6A6" w:themeFill="background1" w:themeFillShade="A6"/>
          </w:tcPr>
          <w:p w:rsidR="009D3B3F" w:rsidRDefault="009D3B3F" w:rsidP="009D3B3F">
            <w:pPr>
              <w:jc w:val="center"/>
              <w:rPr>
                <w:sz w:val="24"/>
                <w:szCs w:val="24"/>
                <w:lang w:bidi="fa-IR"/>
              </w:rPr>
            </w:pPr>
            <w:r>
              <w:rPr>
                <w:rFonts w:hint="cs"/>
                <w:sz w:val="24"/>
                <w:szCs w:val="24"/>
                <w:rtl/>
                <w:lang w:bidi="fa-IR"/>
              </w:rPr>
              <w:t>پلان و نما</w:t>
            </w:r>
          </w:p>
        </w:tc>
      </w:tr>
      <w:tr w:rsidR="009D3B3F" w:rsidTr="0099526F">
        <w:trPr>
          <w:trHeight w:val="2135"/>
        </w:trPr>
        <w:tc>
          <w:tcPr>
            <w:tcW w:w="4077" w:type="dxa"/>
          </w:tcPr>
          <w:p w:rsidR="009D3B3F" w:rsidRDefault="009D3B3F" w:rsidP="009D3B3F">
            <w:pPr>
              <w:rPr>
                <w:sz w:val="24"/>
                <w:szCs w:val="24"/>
                <w:lang w:bidi="fa-IR"/>
              </w:rPr>
            </w:pPr>
            <w:r>
              <w:rPr>
                <w:noProof/>
                <w:sz w:val="24"/>
                <w:szCs w:val="24"/>
              </w:rPr>
              <w:drawing>
                <wp:anchor distT="0" distB="0" distL="114300" distR="114300" simplePos="0" relativeHeight="252488704" behindDoc="0" locked="0" layoutInCell="1" allowOverlap="1" wp14:anchorId="071563B0" wp14:editId="5A9DFA4D">
                  <wp:simplePos x="0" y="0"/>
                  <wp:positionH relativeFrom="margin">
                    <wp:posOffset>12065</wp:posOffset>
                  </wp:positionH>
                  <wp:positionV relativeFrom="margin">
                    <wp:posOffset>-6899275</wp:posOffset>
                  </wp:positionV>
                  <wp:extent cx="2088515" cy="1175385"/>
                  <wp:effectExtent l="0" t="0" r="6985" b="5715"/>
                  <wp:wrapSquare wrapText="bothSides"/>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سید جعفری بلند(1)-Model.jpg"/>
                          <pic:cNvPicPr/>
                        </pic:nvPicPr>
                        <pic:blipFill rotWithShape="1">
                          <a:blip r:embed="rId438" cstate="email">
                            <a:extLst>
                              <a:ext uri="{BEBA8EAE-BF5A-486C-A8C5-ECC9F3942E4B}">
                                <a14:imgProps xmlns:a14="http://schemas.microsoft.com/office/drawing/2010/main">
                                  <a14:imgLayer r:embed="rId439">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2088515" cy="1175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0B58" w:rsidRPr="00B6444A" w:rsidRDefault="00F60B58" w:rsidP="00F60B58">
      <w:pPr>
        <w:rPr>
          <w:sz w:val="24"/>
          <w:szCs w:val="24"/>
          <w:lang w:bidi="fa-IR"/>
        </w:rPr>
      </w:pPr>
    </w:p>
    <w:p w:rsidR="00F60B58" w:rsidRPr="00B6444A" w:rsidRDefault="00F60B58" w:rsidP="00F60B58">
      <w:pPr>
        <w:rPr>
          <w:sz w:val="24"/>
          <w:szCs w:val="24"/>
          <w:rtl/>
          <w:lang w:bidi="fa-IR"/>
        </w:rPr>
      </w:pPr>
      <w:r w:rsidRPr="00B6444A">
        <w:rPr>
          <w:rFonts w:hint="cs"/>
          <w:b/>
          <w:bCs/>
          <w:sz w:val="24"/>
          <w:szCs w:val="24"/>
          <w:rtl/>
          <w:lang w:bidi="fa-IR"/>
        </w:rPr>
        <w:t>نام آب انبار:</w:t>
      </w:r>
      <w:r w:rsidRPr="00B6444A">
        <w:rPr>
          <w:rFonts w:hint="cs"/>
          <w:sz w:val="24"/>
          <w:szCs w:val="24"/>
          <w:rtl/>
          <w:lang w:bidi="fa-IR"/>
        </w:rPr>
        <w:t xml:space="preserve"> سید جعفری کوتاه</w:t>
      </w:r>
    </w:p>
    <w:p w:rsidR="00F60B58" w:rsidRPr="00B6444A" w:rsidRDefault="00F60B58" w:rsidP="00F60B58">
      <w:pPr>
        <w:rPr>
          <w:sz w:val="24"/>
          <w:szCs w:val="24"/>
          <w:rtl/>
          <w:lang w:bidi="fa-IR"/>
        </w:rPr>
      </w:pPr>
      <w:r w:rsidRPr="00B6444A">
        <w:rPr>
          <w:rFonts w:hint="cs"/>
          <w:sz w:val="24"/>
          <w:szCs w:val="24"/>
          <w:rtl/>
          <w:lang w:bidi="fa-IR"/>
        </w:rPr>
        <w:t>موقعیت: واقع در محله کوریچان، پشت خانه کارگر، جنب دبستان دخترانه زینبیه</w:t>
      </w:r>
    </w:p>
    <w:p w:rsidR="00F60B58" w:rsidRPr="00B6444A" w:rsidRDefault="00F60B58" w:rsidP="00F60B58">
      <w:pPr>
        <w:rPr>
          <w:sz w:val="24"/>
          <w:szCs w:val="24"/>
          <w:rtl/>
          <w:lang w:bidi="fa-IR"/>
        </w:rPr>
      </w:pPr>
      <w:r w:rsidRPr="00B6444A">
        <w:rPr>
          <w:rFonts w:hint="cs"/>
          <w:sz w:val="24"/>
          <w:szCs w:val="24"/>
          <w:rtl/>
          <w:lang w:bidi="fa-IR"/>
        </w:rPr>
        <w:t>شماره آب انبار روی نقشه: 2</w:t>
      </w:r>
    </w:p>
    <w:tbl>
      <w:tblPr>
        <w:tblStyle w:val="TableGrid"/>
        <w:tblpPr w:leftFromText="180" w:rightFromText="180" w:vertAnchor="text" w:horzAnchor="margin" w:tblpY="66"/>
        <w:bidiVisual/>
        <w:tblW w:w="7748" w:type="dxa"/>
        <w:tblLook w:val="04A0" w:firstRow="1" w:lastRow="0" w:firstColumn="1" w:lastColumn="0" w:noHBand="0" w:noVBand="1"/>
      </w:tblPr>
      <w:tblGrid>
        <w:gridCol w:w="1478"/>
        <w:gridCol w:w="2160"/>
        <w:gridCol w:w="283"/>
        <w:gridCol w:w="3827"/>
      </w:tblGrid>
      <w:tr w:rsidR="00F60B58" w:rsidRPr="00601657" w:rsidTr="00F60B58">
        <w:trPr>
          <w:trHeight w:val="262"/>
        </w:trPr>
        <w:tc>
          <w:tcPr>
            <w:tcW w:w="1478" w:type="dxa"/>
            <w:shd w:val="clear" w:color="auto" w:fill="BFBFBF" w:themeFill="background1" w:themeFillShade="BF"/>
            <w:vAlign w:val="center"/>
          </w:tcPr>
          <w:p w:rsidR="00F60B58" w:rsidRPr="00601657" w:rsidRDefault="00F60B58" w:rsidP="00F60B58">
            <w:pPr>
              <w:jc w:val="center"/>
              <w:rPr>
                <w:sz w:val="22"/>
                <w:szCs w:val="22"/>
                <w:rtl/>
                <w:lang w:bidi="fa-IR"/>
              </w:rPr>
            </w:pPr>
            <w:r w:rsidRPr="00601657">
              <w:rPr>
                <w:rFonts w:hint="cs"/>
                <w:sz w:val="22"/>
                <w:szCs w:val="22"/>
                <w:rtl/>
                <w:lang w:bidi="fa-IR"/>
              </w:rPr>
              <w:t>شکل کلی آب</w:t>
            </w:r>
            <w:r w:rsidRPr="00601657">
              <w:rPr>
                <w:sz w:val="22"/>
                <w:szCs w:val="22"/>
                <w:rtl/>
                <w:lang w:bidi="fa-IR"/>
              </w:rPr>
              <w:softHyphen/>
            </w:r>
            <w:r w:rsidRPr="00601657">
              <w:rPr>
                <w:rFonts w:hint="cs"/>
                <w:sz w:val="22"/>
                <w:szCs w:val="22"/>
                <w:rtl/>
                <w:lang w:bidi="fa-IR"/>
              </w:rPr>
              <w:t>انبار</w:t>
            </w:r>
          </w:p>
        </w:tc>
        <w:tc>
          <w:tcPr>
            <w:tcW w:w="2160" w:type="dxa"/>
            <w:vAlign w:val="center"/>
          </w:tcPr>
          <w:p w:rsidR="00F60B58" w:rsidRPr="00601657" w:rsidRDefault="00F60B58" w:rsidP="00F60B58">
            <w:pPr>
              <w:jc w:val="center"/>
              <w:rPr>
                <w:sz w:val="22"/>
                <w:szCs w:val="22"/>
                <w:rtl/>
                <w:lang w:bidi="fa-IR"/>
              </w:rPr>
            </w:pPr>
            <w:r w:rsidRPr="00601657">
              <w:rPr>
                <w:rFonts w:hint="cs"/>
                <w:sz w:val="22"/>
                <w:szCs w:val="22"/>
                <w:rtl/>
              </w:rPr>
              <w:t>دایره</w:t>
            </w:r>
          </w:p>
        </w:tc>
        <w:tc>
          <w:tcPr>
            <w:tcW w:w="283" w:type="dxa"/>
            <w:vMerge w:val="restart"/>
            <w:tcBorders>
              <w:top w:val="nil"/>
            </w:tcBorders>
            <w:vAlign w:val="center"/>
          </w:tcPr>
          <w:p w:rsidR="00F60B58" w:rsidRPr="00601657" w:rsidRDefault="00F60B58" w:rsidP="00F60B58">
            <w:pPr>
              <w:jc w:val="center"/>
              <w:rPr>
                <w:sz w:val="22"/>
                <w:szCs w:val="22"/>
                <w:rtl/>
              </w:rPr>
            </w:pPr>
          </w:p>
          <w:p w:rsidR="00F60B58" w:rsidRPr="00601657" w:rsidRDefault="00F60B58" w:rsidP="00F60B58">
            <w:pPr>
              <w:rPr>
                <w:sz w:val="22"/>
                <w:szCs w:val="22"/>
                <w:rtl/>
                <w:lang w:bidi="fa-IR"/>
              </w:rPr>
            </w:pPr>
          </w:p>
          <w:p w:rsidR="00F60B58" w:rsidRPr="00601657" w:rsidRDefault="00F60B58" w:rsidP="00F60B58">
            <w:pPr>
              <w:rPr>
                <w:sz w:val="22"/>
                <w:szCs w:val="22"/>
                <w:rtl/>
                <w:lang w:bidi="fa-IR"/>
              </w:rPr>
            </w:pPr>
          </w:p>
          <w:p w:rsidR="00F60B58" w:rsidRPr="00601657" w:rsidRDefault="00F60B58" w:rsidP="00F60B58">
            <w:pPr>
              <w:rPr>
                <w:sz w:val="22"/>
                <w:szCs w:val="22"/>
                <w:rtl/>
                <w:lang w:bidi="fa-IR"/>
              </w:rPr>
            </w:pPr>
          </w:p>
          <w:p w:rsidR="00F60B58" w:rsidRPr="00601657" w:rsidRDefault="00F60B58" w:rsidP="00F60B58">
            <w:pPr>
              <w:rPr>
                <w:sz w:val="22"/>
                <w:szCs w:val="22"/>
                <w:rtl/>
                <w:lang w:bidi="fa-IR"/>
              </w:rPr>
            </w:pPr>
            <w:r w:rsidRPr="00601657">
              <w:rPr>
                <w:rFonts w:hint="cs"/>
                <w:sz w:val="22"/>
                <w:szCs w:val="22"/>
                <w:rtl/>
                <w:lang w:bidi="fa-IR"/>
              </w:rPr>
              <w:t xml:space="preserve"> </w:t>
            </w:r>
          </w:p>
          <w:p w:rsidR="00F60B58" w:rsidRPr="00601657" w:rsidRDefault="00F60B58" w:rsidP="00F60B58">
            <w:pPr>
              <w:rPr>
                <w:sz w:val="22"/>
                <w:szCs w:val="22"/>
                <w:rtl/>
                <w:lang w:bidi="fa-IR"/>
              </w:rPr>
            </w:pPr>
          </w:p>
          <w:p w:rsidR="00F60B58" w:rsidRPr="00601657" w:rsidRDefault="00F60B58" w:rsidP="00F60B58">
            <w:pPr>
              <w:rPr>
                <w:sz w:val="22"/>
                <w:szCs w:val="22"/>
                <w:rtl/>
                <w:lang w:bidi="fa-IR"/>
              </w:rPr>
            </w:pPr>
          </w:p>
          <w:p w:rsidR="00F60B58" w:rsidRPr="00601657" w:rsidRDefault="00F60B58" w:rsidP="00F60B58">
            <w:pPr>
              <w:rPr>
                <w:sz w:val="22"/>
                <w:szCs w:val="22"/>
                <w:rtl/>
                <w:lang w:bidi="fa-IR"/>
              </w:rPr>
            </w:pPr>
          </w:p>
          <w:p w:rsidR="00F60B58" w:rsidRPr="00601657" w:rsidRDefault="00F60B58" w:rsidP="00F60B58">
            <w:pPr>
              <w:rPr>
                <w:sz w:val="22"/>
                <w:szCs w:val="22"/>
                <w:rtl/>
                <w:lang w:bidi="fa-IR"/>
              </w:rPr>
            </w:pPr>
          </w:p>
          <w:p w:rsidR="00F60B58" w:rsidRPr="00601657" w:rsidRDefault="00F60B58" w:rsidP="00F60B58">
            <w:pPr>
              <w:rPr>
                <w:sz w:val="22"/>
                <w:szCs w:val="22"/>
                <w:rtl/>
                <w:lang w:bidi="fa-IR"/>
              </w:rPr>
            </w:pPr>
          </w:p>
          <w:p w:rsidR="00F60B58" w:rsidRPr="00601657" w:rsidRDefault="00F60B58" w:rsidP="00F60B58">
            <w:pPr>
              <w:jc w:val="center"/>
              <w:rPr>
                <w:sz w:val="22"/>
                <w:szCs w:val="22"/>
                <w:rtl/>
                <w:lang w:bidi="fa-IR"/>
              </w:rPr>
            </w:pPr>
          </w:p>
        </w:tc>
        <w:tc>
          <w:tcPr>
            <w:tcW w:w="3827" w:type="dxa"/>
            <w:shd w:val="clear" w:color="auto" w:fill="A6A6A6" w:themeFill="background1" w:themeFillShade="A6"/>
            <w:vAlign w:val="center"/>
          </w:tcPr>
          <w:p w:rsidR="00F60B58" w:rsidRPr="00601657" w:rsidRDefault="00F60B58" w:rsidP="00F60B58">
            <w:pPr>
              <w:jc w:val="center"/>
              <w:rPr>
                <w:sz w:val="22"/>
                <w:szCs w:val="22"/>
                <w:rtl/>
                <w:lang w:bidi="fa-IR"/>
              </w:rPr>
            </w:pPr>
            <w:r w:rsidRPr="00601657">
              <w:rPr>
                <w:rFonts w:hint="cs"/>
                <w:sz w:val="22"/>
                <w:szCs w:val="22"/>
                <w:rtl/>
                <w:lang w:bidi="fa-IR"/>
              </w:rPr>
              <w:t>تصویر هوایی</w:t>
            </w:r>
          </w:p>
        </w:tc>
      </w:tr>
      <w:tr w:rsidR="00F60B58" w:rsidRPr="00601657" w:rsidTr="00F60B58">
        <w:tc>
          <w:tcPr>
            <w:tcW w:w="1478" w:type="dxa"/>
            <w:shd w:val="clear" w:color="auto" w:fill="BFBFBF" w:themeFill="background1" w:themeFillShade="BF"/>
            <w:vAlign w:val="center"/>
          </w:tcPr>
          <w:p w:rsidR="00F60B58" w:rsidRPr="00601657" w:rsidRDefault="00F60B58" w:rsidP="00F60B58">
            <w:pPr>
              <w:jc w:val="center"/>
              <w:rPr>
                <w:sz w:val="22"/>
                <w:szCs w:val="22"/>
                <w:rtl/>
                <w:lang w:bidi="fa-IR"/>
              </w:rPr>
            </w:pPr>
            <w:r w:rsidRPr="00601657">
              <w:rPr>
                <w:rFonts w:hint="cs"/>
                <w:sz w:val="22"/>
                <w:szCs w:val="22"/>
                <w:rtl/>
              </w:rPr>
              <w:t>قطر</w:t>
            </w:r>
          </w:p>
        </w:tc>
        <w:tc>
          <w:tcPr>
            <w:tcW w:w="2160" w:type="dxa"/>
            <w:vAlign w:val="center"/>
          </w:tcPr>
          <w:p w:rsidR="00F60B58" w:rsidRPr="00601657" w:rsidRDefault="00F60B58" w:rsidP="00F60B58">
            <w:pPr>
              <w:jc w:val="center"/>
              <w:rPr>
                <w:sz w:val="22"/>
                <w:szCs w:val="22"/>
                <w:rtl/>
                <w:lang w:bidi="fa-IR"/>
              </w:rPr>
            </w:pPr>
            <w:r w:rsidRPr="00601657">
              <w:rPr>
                <w:rFonts w:hint="cs"/>
                <w:sz w:val="22"/>
                <w:szCs w:val="22"/>
                <w:rtl/>
                <w:lang w:bidi="fa-IR"/>
              </w:rPr>
              <w:t>6/19</w:t>
            </w:r>
          </w:p>
        </w:tc>
        <w:tc>
          <w:tcPr>
            <w:tcW w:w="283" w:type="dxa"/>
            <w:vMerge/>
            <w:vAlign w:val="center"/>
          </w:tcPr>
          <w:p w:rsidR="00F60B58" w:rsidRPr="00601657" w:rsidRDefault="00F60B58" w:rsidP="00F60B58">
            <w:pPr>
              <w:jc w:val="center"/>
              <w:rPr>
                <w:sz w:val="22"/>
                <w:szCs w:val="22"/>
                <w:rtl/>
                <w:lang w:bidi="fa-IR"/>
              </w:rPr>
            </w:pPr>
          </w:p>
        </w:tc>
        <w:tc>
          <w:tcPr>
            <w:tcW w:w="3827" w:type="dxa"/>
            <w:vMerge w:val="restart"/>
            <w:vAlign w:val="center"/>
          </w:tcPr>
          <w:p w:rsidR="00F60B58" w:rsidRPr="00601657" w:rsidRDefault="00F60B58" w:rsidP="00F60B58">
            <w:pPr>
              <w:rPr>
                <w:sz w:val="22"/>
                <w:szCs w:val="22"/>
                <w:rtl/>
              </w:rPr>
            </w:pPr>
            <w:r w:rsidRPr="00601657">
              <w:rPr>
                <w:noProof/>
                <w:sz w:val="22"/>
                <w:szCs w:val="22"/>
              </w:rPr>
              <mc:AlternateContent>
                <mc:Choice Requires="wpg">
                  <w:drawing>
                    <wp:anchor distT="0" distB="0" distL="114300" distR="114300" simplePos="0" relativeHeight="252293120" behindDoc="0" locked="0" layoutInCell="1" allowOverlap="1" wp14:anchorId="08D5E5BC" wp14:editId="10DB0B02">
                      <wp:simplePos x="0" y="0"/>
                      <wp:positionH relativeFrom="column">
                        <wp:posOffset>-6985</wp:posOffset>
                      </wp:positionH>
                      <wp:positionV relativeFrom="paragraph">
                        <wp:posOffset>26670</wp:posOffset>
                      </wp:positionV>
                      <wp:extent cx="2286000" cy="1400175"/>
                      <wp:effectExtent l="0" t="0" r="0" b="9525"/>
                      <wp:wrapNone/>
                      <wp:docPr id="13601" name="Group 13601"/>
                      <wp:cNvGraphicFramePr/>
                      <a:graphic xmlns:a="http://schemas.openxmlformats.org/drawingml/2006/main">
                        <a:graphicData uri="http://schemas.microsoft.com/office/word/2010/wordprocessingGroup">
                          <wpg:wgp>
                            <wpg:cNvGrpSpPr/>
                            <wpg:grpSpPr>
                              <a:xfrm>
                                <a:off x="0" y="0"/>
                                <a:ext cx="2286000" cy="1400175"/>
                                <a:chOff x="0" y="0"/>
                                <a:chExt cx="2581275" cy="1733550"/>
                              </a:xfrm>
                            </wpg:grpSpPr>
                            <pic:pic xmlns:pic="http://schemas.openxmlformats.org/drawingml/2006/picture">
                              <pic:nvPicPr>
                                <pic:cNvPr id="13602" name="Picture 13602"/>
                                <pic:cNvPicPr>
                                  <a:picLocks noChangeAspect="1"/>
                                </pic:cNvPicPr>
                              </pic:nvPicPr>
                              <pic:blipFill>
                                <a:blip r:embed="rId440" cstate="email">
                                  <a:extLst>
                                    <a:ext uri="{28A0092B-C50C-407E-A947-70E740481C1C}">
                                      <a14:useLocalDpi xmlns:a14="http://schemas.microsoft.com/office/drawing/2010/main"/>
                                    </a:ext>
                                  </a:extLst>
                                </a:blip>
                                <a:stretch>
                                  <a:fillRect/>
                                </a:stretch>
                              </pic:blipFill>
                              <pic:spPr>
                                <a:xfrm>
                                  <a:off x="0" y="0"/>
                                  <a:ext cx="2581275" cy="1733550"/>
                                </a:xfrm>
                                <a:prstGeom prst="rect">
                                  <a:avLst/>
                                </a:prstGeom>
                              </pic:spPr>
                            </pic:pic>
                            <wps:wsp>
                              <wps:cNvPr id="13603" name="Oval 13603"/>
                              <wps:cNvSpPr/>
                              <wps:spPr>
                                <a:xfrm>
                                  <a:off x="696293" y="461567"/>
                                  <a:ext cx="371476" cy="381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906CB0" id="Group 13601" o:spid="_x0000_s1026" style="position:absolute;margin-left:-.55pt;margin-top:2.1pt;width:180pt;height:110.25pt;z-index:252293120;mso-width-relative:margin;mso-height-relative:margin" coordsize="25812,17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">
                      <v:shape id="Picture 13602" o:spid="_x0000_s1027" type="#_x0000_t75" style="position:absolute;width:25812;height:1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c0DrFAAAA3gAAAA8AAABkcnMvZG93bnJldi54bWxET0tLw0AQvgv+h2UEb3bTCqXEbosVRMV6&#10;6APMcZqdJsHd2ZAd0/TfuwWht/n4njNfDt6pnrrYBDYwHmWgiMtgG64M7HevDzNQUZAtusBk4EwR&#10;lovbmznmNpx4Q/1WKpVCOOZooBZpc61jWZPHOAotceKOofMoCXaVth2eUrh3epJlU+2x4dRQY0sv&#10;NZU/219v4M0di+r78yD9YeXs18esWMu5MOb+bnh+AiU0yFX87363af7jNJvA5Z10g17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3NA6xQAAAN4AAAAPAAAAAAAAAAAAAAAA&#10;AJ8CAABkcnMvZG93bnJldi54bWxQSwUGAAAAAAQABAD3AAAAkQMAAAAA&#10;">
                        <v:imagedata r:id="rId441" o:title=""/>
                        <v:path arrowok="t"/>
                      </v:shape>
                      <v:oval id="Oval 13603" o:spid="_x0000_s1028" style="position:absolute;left:6962;top:4615;width:3715;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2R8UA&#10;AADeAAAADwAAAGRycy9kb3ducmV2LnhtbESPS6vCMBCF94L/IYzgTlPrA6lGUUHwelc+cD00Y1ts&#10;JqWJWu+vN8IFdzOcM+c7M182phQPql1hWcGgH4EgTq0uOFNwPm17UxDOI2ssLZOCFzlYLtqtOSba&#10;PvlAj6PPRAhhl6CC3PsqkdKlORl0fVsRB+1qa4M+rHUmdY3PEG5KGUfRRBosOBByrGiTU3o73k3g&#10;/q5HcXyJ1+Nb+bfZ43VcafujVLfTrGYgPDX+a/6/3ulQfziJhvB5J8wgF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63ZHxQAAAN4AAAAPAAAAAAAAAAAAAAAAAJgCAABkcnMv&#10;ZG93bnJldi54bWxQSwUGAAAAAAQABAD1AAAAigMAAAAA&#10;" filled="f" strokecolor="red" strokeweight="2pt"/>
                    </v:group>
                  </w:pict>
                </mc:Fallback>
              </mc:AlternateContent>
            </w:r>
            <w:r w:rsidRPr="00601657">
              <w:rPr>
                <w:rFonts w:hint="cs"/>
                <w:sz w:val="22"/>
                <w:szCs w:val="22"/>
                <w:rtl/>
              </w:rPr>
              <w:t xml:space="preserve"> </w:t>
            </w:r>
          </w:p>
          <w:p w:rsidR="00F60B58" w:rsidRPr="00601657" w:rsidRDefault="00F60B58" w:rsidP="00F60B58">
            <w:pPr>
              <w:jc w:val="center"/>
              <w:rPr>
                <w:sz w:val="22"/>
                <w:szCs w:val="22"/>
                <w:rtl/>
                <w:lang w:bidi="fa-IR"/>
              </w:rPr>
            </w:pPr>
          </w:p>
        </w:tc>
      </w:tr>
      <w:tr w:rsidR="00F60B58" w:rsidRPr="00601657" w:rsidTr="00F60B58">
        <w:trPr>
          <w:cantSplit/>
          <w:trHeight w:val="163"/>
        </w:trPr>
        <w:tc>
          <w:tcPr>
            <w:tcW w:w="1478" w:type="dxa"/>
            <w:shd w:val="clear" w:color="auto" w:fill="BFBFBF" w:themeFill="background1" w:themeFillShade="BF"/>
            <w:vAlign w:val="center"/>
          </w:tcPr>
          <w:p w:rsidR="00F60B58" w:rsidRPr="00601657" w:rsidRDefault="00F60B58" w:rsidP="00F60B58">
            <w:pPr>
              <w:jc w:val="center"/>
              <w:rPr>
                <w:sz w:val="22"/>
                <w:szCs w:val="22"/>
              </w:rPr>
            </w:pPr>
            <w:r w:rsidRPr="00601657">
              <w:rPr>
                <w:rFonts w:hint="cs"/>
                <w:sz w:val="22"/>
                <w:szCs w:val="22"/>
                <w:rtl/>
              </w:rPr>
              <w:t>ارتفاع</w:t>
            </w:r>
          </w:p>
        </w:tc>
        <w:tc>
          <w:tcPr>
            <w:tcW w:w="2160" w:type="dxa"/>
            <w:vAlign w:val="center"/>
          </w:tcPr>
          <w:p w:rsidR="00F60B58" w:rsidRPr="00601657" w:rsidRDefault="00F60B58" w:rsidP="00F60B58">
            <w:pPr>
              <w:jc w:val="center"/>
              <w:rPr>
                <w:sz w:val="22"/>
                <w:szCs w:val="22"/>
                <w:rtl/>
                <w:lang w:bidi="fa-IR"/>
              </w:rPr>
            </w:pPr>
            <w:r w:rsidRPr="00601657">
              <w:rPr>
                <w:rFonts w:hint="cs"/>
                <w:sz w:val="22"/>
                <w:szCs w:val="22"/>
                <w:rtl/>
                <w:lang w:bidi="fa-IR"/>
              </w:rPr>
              <w:t>8/7</w:t>
            </w:r>
          </w:p>
        </w:tc>
        <w:tc>
          <w:tcPr>
            <w:tcW w:w="283" w:type="dxa"/>
            <w:vMerge/>
            <w:vAlign w:val="center"/>
          </w:tcPr>
          <w:p w:rsidR="00F60B58" w:rsidRPr="00601657" w:rsidRDefault="00F60B58" w:rsidP="00F60B58">
            <w:pPr>
              <w:jc w:val="center"/>
              <w:rPr>
                <w:sz w:val="22"/>
                <w:szCs w:val="22"/>
                <w:rtl/>
                <w:lang w:bidi="fa-IR"/>
              </w:rPr>
            </w:pPr>
          </w:p>
        </w:tc>
        <w:tc>
          <w:tcPr>
            <w:tcW w:w="3827" w:type="dxa"/>
            <w:vMerge/>
            <w:vAlign w:val="center"/>
          </w:tcPr>
          <w:p w:rsidR="00F60B58" w:rsidRPr="00601657" w:rsidRDefault="00F60B58" w:rsidP="00F60B58">
            <w:pPr>
              <w:jc w:val="center"/>
              <w:rPr>
                <w:sz w:val="22"/>
                <w:szCs w:val="22"/>
                <w:rtl/>
                <w:lang w:bidi="fa-IR"/>
              </w:rPr>
            </w:pPr>
          </w:p>
        </w:tc>
      </w:tr>
      <w:tr w:rsidR="00F60B58" w:rsidRPr="00601657" w:rsidTr="00F60B58">
        <w:trPr>
          <w:cantSplit/>
          <w:trHeight w:val="197"/>
        </w:trPr>
        <w:tc>
          <w:tcPr>
            <w:tcW w:w="1478" w:type="dxa"/>
            <w:shd w:val="clear" w:color="auto" w:fill="BFBFBF" w:themeFill="background1" w:themeFillShade="BF"/>
            <w:vAlign w:val="center"/>
          </w:tcPr>
          <w:p w:rsidR="00F60B58" w:rsidRPr="00601657" w:rsidRDefault="00F60B58" w:rsidP="00F60B58">
            <w:pPr>
              <w:jc w:val="center"/>
              <w:rPr>
                <w:sz w:val="22"/>
                <w:szCs w:val="22"/>
                <w:rtl/>
                <w:lang w:bidi="fa-IR"/>
              </w:rPr>
            </w:pPr>
            <w:r w:rsidRPr="00601657">
              <w:rPr>
                <w:rFonts w:hint="cs"/>
                <w:sz w:val="22"/>
                <w:szCs w:val="22"/>
                <w:rtl/>
                <w:lang w:bidi="fa-IR"/>
              </w:rPr>
              <w:t>نوع قوس</w:t>
            </w:r>
          </w:p>
        </w:tc>
        <w:tc>
          <w:tcPr>
            <w:tcW w:w="2160" w:type="dxa"/>
            <w:vAlign w:val="center"/>
          </w:tcPr>
          <w:p w:rsidR="00F60B58" w:rsidRPr="00601657" w:rsidRDefault="00F60B58" w:rsidP="00F60B58">
            <w:pPr>
              <w:jc w:val="center"/>
              <w:rPr>
                <w:sz w:val="22"/>
                <w:szCs w:val="22"/>
                <w:rtl/>
                <w:lang w:bidi="fa-IR"/>
              </w:rPr>
            </w:pPr>
          </w:p>
        </w:tc>
        <w:tc>
          <w:tcPr>
            <w:tcW w:w="283" w:type="dxa"/>
            <w:vMerge/>
            <w:vAlign w:val="center"/>
          </w:tcPr>
          <w:p w:rsidR="00F60B58" w:rsidRPr="00601657" w:rsidRDefault="00F60B58" w:rsidP="00F60B58">
            <w:pPr>
              <w:jc w:val="center"/>
              <w:rPr>
                <w:sz w:val="22"/>
                <w:szCs w:val="22"/>
                <w:rtl/>
                <w:lang w:bidi="fa-IR"/>
              </w:rPr>
            </w:pPr>
          </w:p>
        </w:tc>
        <w:tc>
          <w:tcPr>
            <w:tcW w:w="3827" w:type="dxa"/>
            <w:vMerge/>
            <w:vAlign w:val="center"/>
          </w:tcPr>
          <w:p w:rsidR="00F60B58" w:rsidRPr="00601657" w:rsidRDefault="00F60B58" w:rsidP="00F60B58">
            <w:pPr>
              <w:jc w:val="center"/>
              <w:rPr>
                <w:sz w:val="22"/>
                <w:szCs w:val="22"/>
                <w:rtl/>
                <w:lang w:bidi="fa-IR"/>
              </w:rPr>
            </w:pPr>
          </w:p>
        </w:tc>
      </w:tr>
      <w:tr w:rsidR="00F60B58" w:rsidRPr="00601657" w:rsidTr="00F60B58">
        <w:trPr>
          <w:cantSplit/>
          <w:trHeight w:val="413"/>
        </w:trPr>
        <w:tc>
          <w:tcPr>
            <w:tcW w:w="1478" w:type="dxa"/>
            <w:shd w:val="clear" w:color="auto" w:fill="BFBFBF" w:themeFill="background1" w:themeFillShade="BF"/>
            <w:vAlign w:val="center"/>
          </w:tcPr>
          <w:p w:rsidR="00F60B58" w:rsidRPr="00601657" w:rsidRDefault="00F60B58" w:rsidP="00F60B58">
            <w:pPr>
              <w:jc w:val="center"/>
              <w:rPr>
                <w:sz w:val="22"/>
                <w:szCs w:val="22"/>
                <w:rtl/>
                <w:lang w:bidi="fa-IR"/>
              </w:rPr>
            </w:pPr>
            <w:r w:rsidRPr="00601657">
              <w:rPr>
                <w:rFonts w:hint="cs"/>
                <w:sz w:val="22"/>
                <w:szCs w:val="22"/>
                <w:rtl/>
              </w:rPr>
              <w:t>تزئینات</w:t>
            </w:r>
          </w:p>
        </w:tc>
        <w:tc>
          <w:tcPr>
            <w:tcW w:w="2160" w:type="dxa"/>
            <w:vAlign w:val="center"/>
          </w:tcPr>
          <w:p w:rsidR="00F60B58" w:rsidRPr="00601657" w:rsidRDefault="00F60B58" w:rsidP="00F60B58">
            <w:pPr>
              <w:jc w:val="center"/>
              <w:rPr>
                <w:sz w:val="22"/>
                <w:szCs w:val="22"/>
                <w:rtl/>
              </w:rPr>
            </w:pPr>
            <w:r w:rsidRPr="00601657">
              <w:rPr>
                <w:rFonts w:hint="cs"/>
                <w:sz w:val="22"/>
                <w:szCs w:val="22"/>
                <w:rtl/>
              </w:rPr>
              <w:t>دارای 4 استراحتگاه، مقرنس کاری ساده در دهانه</w:t>
            </w:r>
            <w:r w:rsidRPr="00601657">
              <w:rPr>
                <w:rFonts w:hint="cs"/>
                <w:sz w:val="22"/>
                <w:szCs w:val="22"/>
                <w:rtl/>
              </w:rPr>
              <w:softHyphen/>
              <w:t>های برداشت آب</w:t>
            </w:r>
          </w:p>
        </w:tc>
        <w:tc>
          <w:tcPr>
            <w:tcW w:w="283" w:type="dxa"/>
            <w:vMerge/>
            <w:vAlign w:val="center"/>
          </w:tcPr>
          <w:p w:rsidR="00F60B58" w:rsidRPr="00601657" w:rsidRDefault="00F60B58" w:rsidP="00F60B58">
            <w:pPr>
              <w:jc w:val="center"/>
              <w:rPr>
                <w:sz w:val="22"/>
                <w:szCs w:val="22"/>
                <w:rtl/>
                <w:lang w:bidi="fa-IR"/>
              </w:rPr>
            </w:pPr>
          </w:p>
        </w:tc>
        <w:tc>
          <w:tcPr>
            <w:tcW w:w="3827" w:type="dxa"/>
            <w:vMerge/>
            <w:vAlign w:val="center"/>
          </w:tcPr>
          <w:p w:rsidR="00F60B58" w:rsidRPr="00601657" w:rsidRDefault="00F60B58" w:rsidP="00F60B58">
            <w:pPr>
              <w:jc w:val="center"/>
              <w:rPr>
                <w:sz w:val="22"/>
                <w:szCs w:val="22"/>
                <w:rtl/>
                <w:lang w:bidi="fa-IR"/>
              </w:rPr>
            </w:pPr>
          </w:p>
        </w:tc>
      </w:tr>
      <w:tr w:rsidR="00F60B58" w:rsidRPr="00601657" w:rsidTr="00F60B58">
        <w:trPr>
          <w:trHeight w:val="361"/>
        </w:trPr>
        <w:tc>
          <w:tcPr>
            <w:tcW w:w="1478" w:type="dxa"/>
            <w:shd w:val="clear" w:color="auto" w:fill="BFBFBF" w:themeFill="background1" w:themeFillShade="BF"/>
            <w:vAlign w:val="center"/>
          </w:tcPr>
          <w:p w:rsidR="00F60B58" w:rsidRPr="00601657" w:rsidRDefault="00F60B58" w:rsidP="00F60B58">
            <w:pPr>
              <w:jc w:val="center"/>
              <w:rPr>
                <w:sz w:val="22"/>
                <w:szCs w:val="22"/>
                <w:rtl/>
                <w:lang w:bidi="fa-IR"/>
              </w:rPr>
            </w:pPr>
            <w:r w:rsidRPr="00601657">
              <w:rPr>
                <w:rFonts w:hint="cs"/>
                <w:sz w:val="22"/>
                <w:szCs w:val="22"/>
                <w:rtl/>
              </w:rPr>
              <w:t>تعداد دهانه</w:t>
            </w:r>
          </w:p>
        </w:tc>
        <w:tc>
          <w:tcPr>
            <w:tcW w:w="2160" w:type="dxa"/>
            <w:vAlign w:val="center"/>
          </w:tcPr>
          <w:p w:rsidR="00F60B58" w:rsidRPr="00601657" w:rsidRDefault="00F60B58" w:rsidP="00F60B58">
            <w:pPr>
              <w:jc w:val="center"/>
              <w:rPr>
                <w:sz w:val="22"/>
                <w:szCs w:val="22"/>
                <w:rtl/>
                <w:lang w:bidi="fa-IR"/>
              </w:rPr>
            </w:pPr>
            <w:r w:rsidRPr="00601657">
              <w:rPr>
                <w:rFonts w:hint="cs"/>
                <w:sz w:val="22"/>
                <w:szCs w:val="22"/>
                <w:rtl/>
              </w:rPr>
              <w:t>4، به همراه 4 استراحتگاه</w:t>
            </w:r>
          </w:p>
        </w:tc>
        <w:tc>
          <w:tcPr>
            <w:tcW w:w="283" w:type="dxa"/>
            <w:vMerge/>
            <w:vAlign w:val="center"/>
          </w:tcPr>
          <w:p w:rsidR="00F60B58" w:rsidRPr="00601657" w:rsidRDefault="00F60B58" w:rsidP="00F60B58">
            <w:pPr>
              <w:jc w:val="center"/>
              <w:rPr>
                <w:sz w:val="22"/>
                <w:szCs w:val="22"/>
                <w:rtl/>
              </w:rPr>
            </w:pPr>
          </w:p>
        </w:tc>
        <w:tc>
          <w:tcPr>
            <w:tcW w:w="3827" w:type="dxa"/>
            <w:vMerge/>
            <w:vAlign w:val="center"/>
          </w:tcPr>
          <w:p w:rsidR="00F60B58" w:rsidRPr="00601657" w:rsidRDefault="00F60B58" w:rsidP="00F60B58">
            <w:pPr>
              <w:jc w:val="center"/>
              <w:rPr>
                <w:sz w:val="22"/>
                <w:szCs w:val="22"/>
                <w:rtl/>
              </w:rPr>
            </w:pPr>
          </w:p>
        </w:tc>
      </w:tr>
      <w:tr w:rsidR="00F60B58" w:rsidRPr="00601657" w:rsidTr="00F60B58">
        <w:trPr>
          <w:trHeight w:val="53"/>
        </w:trPr>
        <w:tc>
          <w:tcPr>
            <w:tcW w:w="1478" w:type="dxa"/>
            <w:shd w:val="clear" w:color="auto" w:fill="BFBFBF" w:themeFill="background1" w:themeFillShade="BF"/>
            <w:vAlign w:val="center"/>
          </w:tcPr>
          <w:p w:rsidR="00F60B58" w:rsidRPr="00601657" w:rsidRDefault="00F60B58" w:rsidP="00F60B58">
            <w:pPr>
              <w:jc w:val="center"/>
              <w:rPr>
                <w:sz w:val="22"/>
                <w:szCs w:val="22"/>
                <w:rtl/>
                <w:lang w:bidi="fa-IR"/>
              </w:rPr>
            </w:pPr>
            <w:r w:rsidRPr="00601657">
              <w:rPr>
                <w:rFonts w:hint="cs"/>
                <w:sz w:val="22"/>
                <w:szCs w:val="22"/>
                <w:rtl/>
              </w:rPr>
              <w:t>جهت</w:t>
            </w:r>
            <w:r w:rsidRPr="00601657">
              <w:rPr>
                <w:rFonts w:hint="cs"/>
                <w:sz w:val="22"/>
                <w:szCs w:val="22"/>
                <w:rtl/>
              </w:rPr>
              <w:softHyphen/>
              <w:t>گیری</w:t>
            </w:r>
          </w:p>
        </w:tc>
        <w:tc>
          <w:tcPr>
            <w:tcW w:w="2160" w:type="dxa"/>
            <w:vAlign w:val="center"/>
          </w:tcPr>
          <w:p w:rsidR="00F60B58" w:rsidRPr="00601657" w:rsidRDefault="00F60B58" w:rsidP="00F60B58">
            <w:pPr>
              <w:jc w:val="center"/>
              <w:rPr>
                <w:sz w:val="22"/>
                <w:szCs w:val="22"/>
                <w:rtl/>
              </w:rPr>
            </w:pPr>
            <w:r w:rsidRPr="00601657">
              <w:rPr>
                <w:rFonts w:hint="cs"/>
                <w:sz w:val="22"/>
                <w:szCs w:val="22"/>
                <w:rtl/>
                <w:lang w:bidi="fa-IR"/>
              </w:rPr>
              <w:t>شمال غربی- جنوب شرقی</w:t>
            </w:r>
          </w:p>
        </w:tc>
        <w:tc>
          <w:tcPr>
            <w:tcW w:w="283" w:type="dxa"/>
            <w:vMerge/>
            <w:vAlign w:val="center"/>
          </w:tcPr>
          <w:p w:rsidR="00F60B58" w:rsidRPr="00601657" w:rsidRDefault="00F60B58" w:rsidP="00F60B58">
            <w:pPr>
              <w:jc w:val="center"/>
              <w:rPr>
                <w:sz w:val="22"/>
                <w:szCs w:val="22"/>
                <w:rtl/>
                <w:lang w:bidi="fa-IR"/>
              </w:rPr>
            </w:pPr>
          </w:p>
        </w:tc>
        <w:tc>
          <w:tcPr>
            <w:tcW w:w="3827" w:type="dxa"/>
            <w:vMerge/>
            <w:vAlign w:val="center"/>
          </w:tcPr>
          <w:p w:rsidR="00F60B58" w:rsidRPr="00601657" w:rsidRDefault="00F60B58" w:rsidP="00F60B58">
            <w:pPr>
              <w:jc w:val="center"/>
              <w:rPr>
                <w:sz w:val="22"/>
                <w:szCs w:val="22"/>
                <w:rtl/>
                <w:lang w:bidi="fa-IR"/>
              </w:rPr>
            </w:pPr>
          </w:p>
        </w:tc>
      </w:tr>
      <w:tr w:rsidR="00F60B58" w:rsidRPr="00601657" w:rsidTr="00F60B58">
        <w:trPr>
          <w:trHeight w:val="365"/>
        </w:trPr>
        <w:tc>
          <w:tcPr>
            <w:tcW w:w="1478" w:type="dxa"/>
            <w:vMerge w:val="restart"/>
            <w:shd w:val="clear" w:color="auto" w:fill="BFBFBF" w:themeFill="background1" w:themeFillShade="BF"/>
            <w:vAlign w:val="center"/>
          </w:tcPr>
          <w:p w:rsidR="00F60B58" w:rsidRPr="00601657" w:rsidRDefault="00F60B58" w:rsidP="00F60B58">
            <w:pPr>
              <w:ind w:left="222"/>
              <w:jc w:val="center"/>
              <w:rPr>
                <w:sz w:val="22"/>
                <w:szCs w:val="22"/>
                <w:rtl/>
                <w:lang w:bidi="fa-IR"/>
              </w:rPr>
            </w:pPr>
            <w:r w:rsidRPr="00601657">
              <w:rPr>
                <w:rFonts w:hint="cs"/>
                <w:sz w:val="22"/>
                <w:szCs w:val="22"/>
                <w:rtl/>
                <w:lang w:bidi="fa-IR"/>
              </w:rPr>
              <w:t>دوره یا سال ساخت</w:t>
            </w:r>
          </w:p>
        </w:tc>
        <w:tc>
          <w:tcPr>
            <w:tcW w:w="2160" w:type="dxa"/>
            <w:vMerge w:val="restart"/>
            <w:vAlign w:val="center"/>
          </w:tcPr>
          <w:p w:rsidR="00F60B58" w:rsidRPr="00601657" w:rsidRDefault="00F60B58" w:rsidP="00F60B58">
            <w:pPr>
              <w:jc w:val="center"/>
              <w:rPr>
                <w:sz w:val="22"/>
                <w:szCs w:val="22"/>
                <w:rtl/>
                <w:lang w:bidi="fa-IR"/>
              </w:rPr>
            </w:pPr>
            <w:r w:rsidRPr="00601657">
              <w:rPr>
                <w:rFonts w:hint="cs"/>
                <w:sz w:val="22"/>
                <w:szCs w:val="22"/>
                <w:rtl/>
                <w:lang w:bidi="fa-IR"/>
              </w:rPr>
              <w:t>صفویه</w:t>
            </w:r>
          </w:p>
        </w:tc>
        <w:tc>
          <w:tcPr>
            <w:tcW w:w="283" w:type="dxa"/>
            <w:vMerge/>
            <w:vAlign w:val="center"/>
          </w:tcPr>
          <w:p w:rsidR="00F60B58" w:rsidRPr="00601657" w:rsidRDefault="00F60B58" w:rsidP="00F60B58">
            <w:pPr>
              <w:jc w:val="center"/>
              <w:rPr>
                <w:sz w:val="22"/>
                <w:szCs w:val="22"/>
                <w:rtl/>
              </w:rPr>
            </w:pPr>
          </w:p>
        </w:tc>
        <w:tc>
          <w:tcPr>
            <w:tcW w:w="3827" w:type="dxa"/>
            <w:shd w:val="clear" w:color="auto" w:fill="A6A6A6" w:themeFill="background1" w:themeFillShade="A6"/>
            <w:vAlign w:val="center"/>
          </w:tcPr>
          <w:p w:rsidR="00F60B58" w:rsidRPr="00601657" w:rsidRDefault="00F60B58" w:rsidP="00F60B58">
            <w:pPr>
              <w:jc w:val="center"/>
              <w:rPr>
                <w:sz w:val="22"/>
                <w:szCs w:val="22"/>
                <w:rtl/>
              </w:rPr>
            </w:pPr>
            <w:r w:rsidRPr="00601657">
              <w:rPr>
                <w:rFonts w:hint="cs"/>
                <w:sz w:val="22"/>
                <w:szCs w:val="22"/>
                <w:rtl/>
                <w:lang w:bidi="fa-IR"/>
              </w:rPr>
              <w:t>موقعیت آب انبار</w:t>
            </w:r>
          </w:p>
        </w:tc>
      </w:tr>
      <w:tr w:rsidR="00F60B58" w:rsidRPr="00601657" w:rsidTr="00F60B58">
        <w:trPr>
          <w:trHeight w:val="356"/>
        </w:trPr>
        <w:tc>
          <w:tcPr>
            <w:tcW w:w="1478" w:type="dxa"/>
            <w:vMerge/>
            <w:shd w:val="clear" w:color="auto" w:fill="BFBFBF" w:themeFill="background1" w:themeFillShade="BF"/>
            <w:vAlign w:val="center"/>
          </w:tcPr>
          <w:p w:rsidR="00F60B58" w:rsidRPr="00601657" w:rsidRDefault="00F60B58" w:rsidP="00F60B58">
            <w:pPr>
              <w:ind w:left="222"/>
              <w:jc w:val="center"/>
              <w:rPr>
                <w:sz w:val="22"/>
                <w:szCs w:val="22"/>
                <w:rtl/>
                <w:lang w:bidi="fa-IR"/>
              </w:rPr>
            </w:pPr>
          </w:p>
        </w:tc>
        <w:tc>
          <w:tcPr>
            <w:tcW w:w="2160" w:type="dxa"/>
            <w:vMerge/>
            <w:vAlign w:val="center"/>
          </w:tcPr>
          <w:p w:rsidR="00F60B58" w:rsidRPr="00601657" w:rsidRDefault="00F60B58" w:rsidP="00F60B58">
            <w:pPr>
              <w:jc w:val="center"/>
              <w:rPr>
                <w:sz w:val="22"/>
                <w:szCs w:val="22"/>
                <w:rtl/>
                <w:lang w:bidi="fa-IR"/>
              </w:rPr>
            </w:pPr>
          </w:p>
        </w:tc>
        <w:tc>
          <w:tcPr>
            <w:tcW w:w="283" w:type="dxa"/>
            <w:vMerge/>
            <w:vAlign w:val="center"/>
          </w:tcPr>
          <w:p w:rsidR="00F60B58" w:rsidRPr="00601657" w:rsidRDefault="00F60B58" w:rsidP="00F60B58">
            <w:pPr>
              <w:jc w:val="center"/>
              <w:rPr>
                <w:sz w:val="22"/>
                <w:szCs w:val="22"/>
                <w:rtl/>
              </w:rPr>
            </w:pPr>
          </w:p>
        </w:tc>
        <w:tc>
          <w:tcPr>
            <w:tcW w:w="3827" w:type="dxa"/>
            <w:vMerge w:val="restart"/>
            <w:shd w:val="clear" w:color="auto" w:fill="FFFFFF" w:themeFill="background1"/>
            <w:vAlign w:val="center"/>
          </w:tcPr>
          <w:p w:rsidR="00F60B58" w:rsidRPr="00601657" w:rsidRDefault="00F60B58" w:rsidP="00F60B58">
            <w:pPr>
              <w:rPr>
                <w:sz w:val="22"/>
                <w:szCs w:val="22"/>
                <w:rtl/>
                <w:lang w:bidi="fa-IR"/>
              </w:rPr>
            </w:pPr>
            <w:r w:rsidRPr="00601657">
              <w:rPr>
                <w:rFonts w:hint="cs"/>
                <w:noProof/>
                <w:sz w:val="22"/>
                <w:szCs w:val="22"/>
                <w:rtl/>
              </w:rPr>
              <w:drawing>
                <wp:anchor distT="0" distB="0" distL="114300" distR="114300" simplePos="0" relativeHeight="252294144" behindDoc="0" locked="0" layoutInCell="1" allowOverlap="1" wp14:anchorId="09437F9F" wp14:editId="7D83BC5E">
                  <wp:simplePos x="0" y="0"/>
                  <wp:positionH relativeFrom="margin">
                    <wp:posOffset>244475</wp:posOffset>
                  </wp:positionH>
                  <wp:positionV relativeFrom="margin">
                    <wp:posOffset>51435</wp:posOffset>
                  </wp:positionV>
                  <wp:extent cx="2279650" cy="1316355"/>
                  <wp:effectExtent l="0" t="0" r="6350" b="0"/>
                  <wp:wrapSquare wrapText="bothSides"/>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442" cstate="email">
                            <a:extLst>
                              <a:ext uri="{BEBA8EAE-BF5A-486C-A8C5-ECC9F3942E4B}">
                                <a14:imgProps xmlns:a14="http://schemas.microsoft.com/office/drawing/2010/main">
                                  <a14:imgLayer r:embed="rId443">
                                    <a14:imgEffect>
                                      <a14:sharpenSoften amount="50000"/>
                                    </a14:imgEffect>
                                    <a14:imgEffect>
                                      <a14:saturation sat="400000"/>
                                    </a14:imgEffect>
                                  </a14:imgLayer>
                                </a14:imgProps>
                              </a:ext>
                              <a:ext uri="{28A0092B-C50C-407E-A947-70E740481C1C}">
                                <a14:useLocalDpi xmlns:a14="http://schemas.microsoft.com/office/drawing/2010/main"/>
                              </a:ext>
                            </a:extLst>
                          </a:blip>
                          <a:srcRect/>
                          <a:stretch/>
                        </pic:blipFill>
                        <pic:spPr bwMode="auto">
                          <a:xfrm>
                            <a:off x="0" y="0"/>
                            <a:ext cx="2279650" cy="1316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1657">
              <w:rPr>
                <w:rFonts w:hint="cs"/>
                <w:sz w:val="22"/>
                <w:szCs w:val="22"/>
                <w:rtl/>
                <w:lang w:bidi="fa-IR"/>
              </w:rPr>
              <w:t xml:space="preserve"> </w:t>
            </w:r>
          </w:p>
        </w:tc>
      </w:tr>
      <w:tr w:rsidR="00F60B58" w:rsidRPr="00601657" w:rsidTr="00F60B58">
        <w:trPr>
          <w:trHeight w:val="352"/>
        </w:trPr>
        <w:tc>
          <w:tcPr>
            <w:tcW w:w="1478" w:type="dxa"/>
            <w:shd w:val="clear" w:color="auto" w:fill="BFBFBF" w:themeFill="background1" w:themeFillShade="BF"/>
            <w:vAlign w:val="center"/>
          </w:tcPr>
          <w:p w:rsidR="00F60B58" w:rsidRPr="00601657" w:rsidRDefault="00F60B58" w:rsidP="00F60B58">
            <w:pPr>
              <w:ind w:left="113" w:right="113"/>
              <w:jc w:val="center"/>
              <w:rPr>
                <w:sz w:val="22"/>
                <w:szCs w:val="22"/>
                <w:rtl/>
                <w:lang w:bidi="fa-IR"/>
              </w:rPr>
            </w:pPr>
            <w:r w:rsidRPr="00601657">
              <w:rPr>
                <w:rFonts w:hint="cs"/>
                <w:sz w:val="22"/>
                <w:szCs w:val="22"/>
                <w:rtl/>
                <w:lang w:bidi="fa-IR"/>
              </w:rPr>
              <w:t>تاریخ مرمت</w:t>
            </w:r>
          </w:p>
        </w:tc>
        <w:tc>
          <w:tcPr>
            <w:tcW w:w="2160" w:type="dxa"/>
            <w:vAlign w:val="center"/>
          </w:tcPr>
          <w:p w:rsidR="00F60B58" w:rsidRPr="00601657" w:rsidRDefault="00F60B58" w:rsidP="00F60B58">
            <w:pPr>
              <w:jc w:val="center"/>
              <w:rPr>
                <w:sz w:val="22"/>
                <w:szCs w:val="22"/>
                <w:rtl/>
                <w:lang w:bidi="fa-IR"/>
              </w:rPr>
            </w:pPr>
            <w:r w:rsidRPr="00601657">
              <w:rPr>
                <w:rFonts w:hint="cs"/>
                <w:sz w:val="22"/>
                <w:szCs w:val="22"/>
                <w:rtl/>
                <w:lang w:bidi="fa-IR"/>
              </w:rPr>
              <w:t>بنا بارها توسط اهالی محل مرمت شده است از جمله می</w:t>
            </w:r>
            <w:r w:rsidRPr="00601657">
              <w:rPr>
                <w:rFonts w:hint="cs"/>
                <w:sz w:val="22"/>
                <w:szCs w:val="22"/>
                <w:rtl/>
                <w:lang w:bidi="fa-IR"/>
              </w:rPr>
              <w:softHyphen/>
              <w:t>توان به اجرای پوشش سیمانی اشاره نمود</w:t>
            </w:r>
          </w:p>
        </w:tc>
        <w:tc>
          <w:tcPr>
            <w:tcW w:w="283" w:type="dxa"/>
            <w:vMerge/>
            <w:vAlign w:val="center"/>
          </w:tcPr>
          <w:p w:rsidR="00F60B58" w:rsidRPr="00601657" w:rsidRDefault="00F60B58" w:rsidP="00F60B58">
            <w:pPr>
              <w:jc w:val="center"/>
              <w:rPr>
                <w:sz w:val="22"/>
                <w:szCs w:val="22"/>
                <w:rtl/>
                <w:lang w:bidi="fa-IR"/>
              </w:rPr>
            </w:pPr>
          </w:p>
        </w:tc>
        <w:tc>
          <w:tcPr>
            <w:tcW w:w="3827" w:type="dxa"/>
            <w:vMerge/>
            <w:vAlign w:val="center"/>
          </w:tcPr>
          <w:p w:rsidR="00F60B58" w:rsidRPr="00601657" w:rsidRDefault="00F60B58" w:rsidP="00F60B58">
            <w:pPr>
              <w:rPr>
                <w:sz w:val="22"/>
                <w:szCs w:val="22"/>
                <w:rtl/>
                <w:lang w:bidi="fa-IR"/>
              </w:rPr>
            </w:pPr>
          </w:p>
        </w:tc>
      </w:tr>
      <w:tr w:rsidR="00F60B58" w:rsidRPr="00601657" w:rsidTr="00F60B58">
        <w:trPr>
          <w:trHeight w:val="604"/>
        </w:trPr>
        <w:tc>
          <w:tcPr>
            <w:tcW w:w="1478" w:type="dxa"/>
            <w:shd w:val="clear" w:color="auto" w:fill="BFBFBF" w:themeFill="background1" w:themeFillShade="BF"/>
            <w:vAlign w:val="center"/>
          </w:tcPr>
          <w:p w:rsidR="00F60B58" w:rsidRPr="00601657" w:rsidRDefault="00F60B58" w:rsidP="00F60B58">
            <w:pPr>
              <w:ind w:left="222"/>
              <w:jc w:val="center"/>
              <w:rPr>
                <w:sz w:val="22"/>
                <w:szCs w:val="22"/>
                <w:rtl/>
                <w:lang w:bidi="fa-IR"/>
              </w:rPr>
            </w:pPr>
            <w:r w:rsidRPr="00601657">
              <w:rPr>
                <w:rFonts w:hint="cs"/>
                <w:sz w:val="22"/>
                <w:szCs w:val="22"/>
                <w:rtl/>
                <w:lang w:bidi="fa-IR"/>
              </w:rPr>
              <w:t>محل آبگیری</w:t>
            </w:r>
          </w:p>
        </w:tc>
        <w:tc>
          <w:tcPr>
            <w:tcW w:w="2160" w:type="dxa"/>
            <w:vAlign w:val="center"/>
          </w:tcPr>
          <w:p w:rsidR="00F60B58" w:rsidRPr="00601657" w:rsidRDefault="00F60B58" w:rsidP="00F60B58">
            <w:pPr>
              <w:jc w:val="center"/>
              <w:rPr>
                <w:sz w:val="22"/>
                <w:szCs w:val="22"/>
                <w:rtl/>
                <w:lang w:bidi="fa-IR"/>
              </w:rPr>
            </w:pPr>
            <w:r w:rsidRPr="00601657">
              <w:rPr>
                <w:rFonts w:hint="cs"/>
                <w:sz w:val="22"/>
                <w:szCs w:val="22"/>
                <w:rtl/>
                <w:lang w:bidi="fa-IR"/>
              </w:rPr>
              <w:t xml:space="preserve">رودخانه </w:t>
            </w:r>
            <w:r w:rsidRPr="00601657">
              <w:rPr>
                <w:rFonts w:asciiTheme="majorBidi" w:hAnsiTheme="majorBidi" w:cstheme="majorBidi"/>
                <w:sz w:val="22"/>
                <w:szCs w:val="22"/>
                <w:lang w:bidi="fa-IR"/>
              </w:rPr>
              <w:t>H</w:t>
            </w:r>
          </w:p>
        </w:tc>
        <w:tc>
          <w:tcPr>
            <w:tcW w:w="283" w:type="dxa"/>
            <w:vMerge/>
            <w:vAlign w:val="center"/>
          </w:tcPr>
          <w:p w:rsidR="00F60B58" w:rsidRPr="00601657" w:rsidRDefault="00F60B58" w:rsidP="00F60B58">
            <w:pPr>
              <w:jc w:val="center"/>
              <w:rPr>
                <w:sz w:val="22"/>
                <w:szCs w:val="22"/>
                <w:rtl/>
                <w:lang w:bidi="fa-IR"/>
              </w:rPr>
            </w:pPr>
          </w:p>
        </w:tc>
        <w:tc>
          <w:tcPr>
            <w:tcW w:w="3827" w:type="dxa"/>
            <w:vMerge/>
            <w:vAlign w:val="center"/>
          </w:tcPr>
          <w:p w:rsidR="00F60B58" w:rsidRPr="00601657" w:rsidRDefault="00F60B58" w:rsidP="00F60B58">
            <w:pPr>
              <w:jc w:val="center"/>
              <w:rPr>
                <w:sz w:val="22"/>
                <w:szCs w:val="22"/>
                <w:rtl/>
                <w:lang w:bidi="fa-IR"/>
              </w:rPr>
            </w:pPr>
          </w:p>
        </w:tc>
      </w:tr>
      <w:tr w:rsidR="00F60B58" w:rsidRPr="00601657" w:rsidTr="00F60B58">
        <w:trPr>
          <w:trHeight w:val="602"/>
        </w:trPr>
        <w:tc>
          <w:tcPr>
            <w:tcW w:w="1478" w:type="dxa"/>
            <w:vMerge w:val="restart"/>
            <w:shd w:val="clear" w:color="auto" w:fill="BFBFBF" w:themeFill="background1" w:themeFillShade="BF"/>
            <w:vAlign w:val="center"/>
          </w:tcPr>
          <w:p w:rsidR="00F60B58" w:rsidRPr="00601657" w:rsidRDefault="00F60B58" w:rsidP="00F60B58">
            <w:pPr>
              <w:jc w:val="center"/>
              <w:rPr>
                <w:sz w:val="22"/>
                <w:szCs w:val="22"/>
                <w:rtl/>
                <w:lang w:bidi="fa-IR"/>
              </w:rPr>
            </w:pPr>
            <w:r w:rsidRPr="00601657">
              <w:rPr>
                <w:rFonts w:hint="cs"/>
                <w:sz w:val="22"/>
                <w:szCs w:val="22"/>
                <w:rtl/>
                <w:lang w:bidi="fa-IR"/>
              </w:rPr>
              <w:t xml:space="preserve">در حال استفاده </w:t>
            </w:r>
            <w:r w:rsidRPr="00601657">
              <w:rPr>
                <w:rFonts w:hint="cs"/>
                <w:sz w:val="22"/>
                <w:szCs w:val="22"/>
                <w:rtl/>
                <w:lang w:bidi="fa-IR"/>
              </w:rPr>
              <w:lastRenderedPageBreak/>
              <w:t>یا مخروبه</w:t>
            </w:r>
          </w:p>
        </w:tc>
        <w:tc>
          <w:tcPr>
            <w:tcW w:w="2160" w:type="dxa"/>
            <w:vMerge w:val="restart"/>
            <w:vAlign w:val="center"/>
          </w:tcPr>
          <w:p w:rsidR="00F60B58" w:rsidRPr="00601657" w:rsidRDefault="00F60B58" w:rsidP="00F60B58">
            <w:pPr>
              <w:jc w:val="center"/>
              <w:rPr>
                <w:sz w:val="22"/>
                <w:szCs w:val="22"/>
                <w:rtl/>
                <w:lang w:bidi="fa-IR"/>
              </w:rPr>
            </w:pPr>
            <w:r w:rsidRPr="00601657">
              <w:rPr>
                <w:rFonts w:hint="cs"/>
                <w:sz w:val="22"/>
                <w:szCs w:val="22"/>
                <w:rtl/>
                <w:lang w:bidi="fa-IR"/>
              </w:rPr>
              <w:lastRenderedPageBreak/>
              <w:t xml:space="preserve">مورد استفاده توسط نصب مخزن </w:t>
            </w:r>
            <w:r w:rsidRPr="00601657">
              <w:rPr>
                <w:rFonts w:hint="cs"/>
                <w:sz w:val="22"/>
                <w:szCs w:val="22"/>
                <w:rtl/>
                <w:lang w:bidi="fa-IR"/>
              </w:rPr>
              <w:lastRenderedPageBreak/>
              <w:t>و پمپ</w:t>
            </w:r>
          </w:p>
        </w:tc>
        <w:tc>
          <w:tcPr>
            <w:tcW w:w="283" w:type="dxa"/>
            <w:vMerge/>
            <w:vAlign w:val="center"/>
          </w:tcPr>
          <w:p w:rsidR="00F60B58" w:rsidRPr="00601657" w:rsidRDefault="00F60B58" w:rsidP="00F60B58">
            <w:pPr>
              <w:jc w:val="center"/>
              <w:rPr>
                <w:sz w:val="22"/>
                <w:szCs w:val="22"/>
                <w:rtl/>
                <w:lang w:bidi="fa-IR"/>
              </w:rPr>
            </w:pPr>
          </w:p>
        </w:tc>
        <w:tc>
          <w:tcPr>
            <w:tcW w:w="3827" w:type="dxa"/>
            <w:vMerge/>
            <w:vAlign w:val="center"/>
          </w:tcPr>
          <w:p w:rsidR="00F60B58" w:rsidRPr="00601657" w:rsidRDefault="00F60B58" w:rsidP="00F60B58">
            <w:pPr>
              <w:jc w:val="center"/>
              <w:rPr>
                <w:sz w:val="22"/>
                <w:szCs w:val="22"/>
                <w:rtl/>
                <w:lang w:bidi="fa-IR"/>
              </w:rPr>
            </w:pPr>
          </w:p>
        </w:tc>
      </w:tr>
      <w:tr w:rsidR="00F60B58" w:rsidRPr="00601657" w:rsidTr="00F60B58">
        <w:trPr>
          <w:trHeight w:val="356"/>
        </w:trPr>
        <w:tc>
          <w:tcPr>
            <w:tcW w:w="1478" w:type="dxa"/>
            <w:vMerge/>
            <w:shd w:val="clear" w:color="auto" w:fill="BFBFBF" w:themeFill="background1" w:themeFillShade="BF"/>
            <w:vAlign w:val="center"/>
          </w:tcPr>
          <w:p w:rsidR="00F60B58" w:rsidRPr="00601657" w:rsidRDefault="00F60B58" w:rsidP="00F60B58">
            <w:pPr>
              <w:jc w:val="center"/>
              <w:rPr>
                <w:sz w:val="22"/>
                <w:szCs w:val="22"/>
                <w:rtl/>
                <w:lang w:bidi="fa-IR"/>
              </w:rPr>
            </w:pPr>
          </w:p>
        </w:tc>
        <w:tc>
          <w:tcPr>
            <w:tcW w:w="2160" w:type="dxa"/>
            <w:vMerge/>
            <w:vAlign w:val="center"/>
          </w:tcPr>
          <w:p w:rsidR="00F60B58" w:rsidRPr="00601657" w:rsidRDefault="00F60B58" w:rsidP="00F60B58">
            <w:pPr>
              <w:jc w:val="center"/>
              <w:rPr>
                <w:sz w:val="22"/>
                <w:szCs w:val="22"/>
                <w:rtl/>
                <w:lang w:bidi="fa-IR"/>
              </w:rPr>
            </w:pPr>
          </w:p>
        </w:tc>
        <w:tc>
          <w:tcPr>
            <w:tcW w:w="283" w:type="dxa"/>
            <w:vMerge/>
            <w:vAlign w:val="center"/>
          </w:tcPr>
          <w:p w:rsidR="00F60B58" w:rsidRPr="00601657" w:rsidRDefault="00F60B58" w:rsidP="00F60B58">
            <w:pPr>
              <w:jc w:val="center"/>
              <w:rPr>
                <w:sz w:val="22"/>
                <w:szCs w:val="22"/>
                <w:rtl/>
                <w:lang w:bidi="fa-IR"/>
              </w:rPr>
            </w:pPr>
          </w:p>
        </w:tc>
        <w:tc>
          <w:tcPr>
            <w:tcW w:w="3827" w:type="dxa"/>
            <w:shd w:val="clear" w:color="auto" w:fill="A6A6A6" w:themeFill="background1" w:themeFillShade="A6"/>
            <w:vAlign w:val="center"/>
          </w:tcPr>
          <w:p w:rsidR="00F60B58" w:rsidRPr="00601657" w:rsidRDefault="00F60B58" w:rsidP="00F60B58">
            <w:pPr>
              <w:jc w:val="center"/>
              <w:rPr>
                <w:sz w:val="22"/>
                <w:szCs w:val="22"/>
                <w:rtl/>
                <w:lang w:bidi="fa-IR"/>
              </w:rPr>
            </w:pPr>
            <w:r w:rsidRPr="00601657">
              <w:rPr>
                <w:rFonts w:hint="cs"/>
                <w:sz w:val="22"/>
                <w:szCs w:val="22"/>
                <w:rtl/>
                <w:lang w:bidi="fa-IR"/>
              </w:rPr>
              <w:t xml:space="preserve">تصویر </w:t>
            </w:r>
          </w:p>
        </w:tc>
      </w:tr>
      <w:tr w:rsidR="00F60B58" w:rsidRPr="00601657" w:rsidTr="00F60B58">
        <w:trPr>
          <w:cantSplit/>
          <w:trHeight w:val="722"/>
        </w:trPr>
        <w:tc>
          <w:tcPr>
            <w:tcW w:w="1478" w:type="dxa"/>
            <w:shd w:val="clear" w:color="auto" w:fill="BFBFBF" w:themeFill="background1" w:themeFillShade="BF"/>
            <w:vAlign w:val="center"/>
          </w:tcPr>
          <w:p w:rsidR="00F60B58" w:rsidRPr="00601657" w:rsidRDefault="00F60B58" w:rsidP="00F60B58">
            <w:pPr>
              <w:jc w:val="center"/>
              <w:rPr>
                <w:sz w:val="22"/>
                <w:szCs w:val="22"/>
                <w:rtl/>
                <w:lang w:bidi="fa-IR"/>
              </w:rPr>
            </w:pPr>
          </w:p>
          <w:p w:rsidR="00F60B58" w:rsidRPr="00601657" w:rsidRDefault="00F60B58" w:rsidP="00F60B58">
            <w:pPr>
              <w:jc w:val="center"/>
              <w:rPr>
                <w:sz w:val="22"/>
                <w:szCs w:val="22"/>
                <w:rtl/>
                <w:lang w:bidi="fa-IR"/>
              </w:rPr>
            </w:pPr>
            <w:r w:rsidRPr="00601657">
              <w:rPr>
                <w:rFonts w:hint="cs"/>
                <w:sz w:val="22"/>
                <w:szCs w:val="22"/>
                <w:rtl/>
                <w:lang w:bidi="fa-IR"/>
              </w:rPr>
              <w:t>همجواری</w:t>
            </w:r>
            <w:r w:rsidRPr="00601657">
              <w:rPr>
                <w:rFonts w:hint="cs"/>
                <w:sz w:val="22"/>
                <w:szCs w:val="22"/>
                <w:rtl/>
                <w:lang w:bidi="fa-IR"/>
              </w:rPr>
              <w:softHyphen/>
              <w:t>ها</w:t>
            </w:r>
          </w:p>
        </w:tc>
        <w:tc>
          <w:tcPr>
            <w:tcW w:w="2160" w:type="dxa"/>
            <w:vAlign w:val="center"/>
          </w:tcPr>
          <w:p w:rsidR="00F60B58" w:rsidRPr="00601657" w:rsidRDefault="00F60B58" w:rsidP="00F60B58">
            <w:pPr>
              <w:jc w:val="center"/>
              <w:rPr>
                <w:sz w:val="22"/>
                <w:szCs w:val="22"/>
                <w:rtl/>
                <w:lang w:bidi="fa-IR"/>
              </w:rPr>
            </w:pPr>
          </w:p>
          <w:p w:rsidR="00F60B58" w:rsidRPr="00601657" w:rsidRDefault="00F60B58" w:rsidP="00F60B58">
            <w:pPr>
              <w:jc w:val="center"/>
              <w:rPr>
                <w:sz w:val="22"/>
                <w:szCs w:val="22"/>
                <w:rtl/>
                <w:lang w:bidi="fa-IR"/>
              </w:rPr>
            </w:pPr>
            <w:r w:rsidRPr="00601657">
              <w:rPr>
                <w:rFonts w:hint="cs"/>
                <w:sz w:val="22"/>
                <w:szCs w:val="22"/>
                <w:rtl/>
              </w:rPr>
              <w:t>دبستان،در محل اتصال چند گذر</w:t>
            </w:r>
          </w:p>
        </w:tc>
        <w:tc>
          <w:tcPr>
            <w:tcW w:w="283" w:type="dxa"/>
            <w:vMerge/>
            <w:vAlign w:val="center"/>
          </w:tcPr>
          <w:p w:rsidR="00F60B58" w:rsidRPr="00601657" w:rsidRDefault="00F60B58" w:rsidP="00F60B58">
            <w:pPr>
              <w:jc w:val="center"/>
              <w:rPr>
                <w:sz w:val="22"/>
                <w:szCs w:val="22"/>
                <w:rtl/>
                <w:lang w:bidi="fa-IR"/>
              </w:rPr>
            </w:pPr>
          </w:p>
        </w:tc>
        <w:tc>
          <w:tcPr>
            <w:tcW w:w="3827" w:type="dxa"/>
            <w:vMerge w:val="restart"/>
            <w:vAlign w:val="center"/>
          </w:tcPr>
          <w:p w:rsidR="00F60B58" w:rsidRPr="00601657" w:rsidRDefault="00F60B58" w:rsidP="00F60B58">
            <w:pPr>
              <w:rPr>
                <w:sz w:val="22"/>
                <w:szCs w:val="22"/>
                <w:rtl/>
                <w:lang w:bidi="fa-IR"/>
              </w:rPr>
            </w:pPr>
            <w:r w:rsidRPr="00601657">
              <w:rPr>
                <w:noProof/>
                <w:sz w:val="22"/>
                <w:szCs w:val="22"/>
                <w:rtl/>
              </w:rPr>
              <w:drawing>
                <wp:anchor distT="0" distB="0" distL="114300" distR="114300" simplePos="0" relativeHeight="252295168" behindDoc="0" locked="0" layoutInCell="1" allowOverlap="1" wp14:anchorId="0869A3F5" wp14:editId="57C3B14A">
                  <wp:simplePos x="873125" y="6120765"/>
                  <wp:positionH relativeFrom="margin">
                    <wp:posOffset>247650</wp:posOffset>
                  </wp:positionH>
                  <wp:positionV relativeFrom="margin">
                    <wp:posOffset>73660</wp:posOffset>
                  </wp:positionV>
                  <wp:extent cx="2142490" cy="1205865"/>
                  <wp:effectExtent l="0" t="0" r="0" b="0"/>
                  <wp:wrapSquare wrapText="bothSides"/>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5.JPG"/>
                          <pic:cNvPicPr/>
                        </pic:nvPicPr>
                        <pic:blipFill>
                          <a:blip r:embed="rId444" cstate="email">
                            <a:extLst>
                              <a:ext uri="{28A0092B-C50C-407E-A947-70E740481C1C}">
                                <a14:useLocalDpi xmlns:a14="http://schemas.microsoft.com/office/drawing/2010/main"/>
                              </a:ext>
                            </a:extLst>
                          </a:blip>
                          <a:stretch>
                            <a:fillRect/>
                          </a:stretch>
                        </pic:blipFill>
                        <pic:spPr>
                          <a:xfrm>
                            <a:off x="0" y="0"/>
                            <a:ext cx="2142490" cy="1205865"/>
                          </a:xfrm>
                          <a:prstGeom prst="rect">
                            <a:avLst/>
                          </a:prstGeom>
                        </pic:spPr>
                      </pic:pic>
                    </a:graphicData>
                  </a:graphic>
                  <wp14:sizeRelH relativeFrom="margin">
                    <wp14:pctWidth>0</wp14:pctWidth>
                  </wp14:sizeRelH>
                  <wp14:sizeRelV relativeFrom="margin">
                    <wp14:pctHeight>0</wp14:pctHeight>
                  </wp14:sizeRelV>
                </wp:anchor>
              </w:drawing>
            </w:r>
          </w:p>
        </w:tc>
      </w:tr>
      <w:tr w:rsidR="00F60B58" w:rsidRPr="00601657" w:rsidTr="00F60B58">
        <w:trPr>
          <w:trHeight w:val="50"/>
        </w:trPr>
        <w:tc>
          <w:tcPr>
            <w:tcW w:w="1478" w:type="dxa"/>
            <w:shd w:val="clear" w:color="auto" w:fill="BFBFBF" w:themeFill="background1" w:themeFillShade="BF"/>
            <w:vAlign w:val="center"/>
          </w:tcPr>
          <w:p w:rsidR="00F60B58" w:rsidRPr="00601657" w:rsidRDefault="00F60B58" w:rsidP="00F60B58">
            <w:pPr>
              <w:jc w:val="center"/>
              <w:rPr>
                <w:sz w:val="22"/>
                <w:szCs w:val="22"/>
                <w:rtl/>
                <w:lang w:bidi="fa-IR"/>
              </w:rPr>
            </w:pPr>
            <w:r w:rsidRPr="00601657">
              <w:rPr>
                <w:rFonts w:hint="cs"/>
                <w:sz w:val="22"/>
                <w:szCs w:val="22"/>
                <w:rtl/>
                <w:lang w:bidi="fa-IR"/>
              </w:rPr>
              <w:t>تاریخ ثبت</w:t>
            </w:r>
          </w:p>
        </w:tc>
        <w:tc>
          <w:tcPr>
            <w:tcW w:w="2160" w:type="dxa"/>
            <w:vAlign w:val="center"/>
          </w:tcPr>
          <w:p w:rsidR="00F60B58" w:rsidRPr="00601657" w:rsidRDefault="00F60B58" w:rsidP="00F60B58">
            <w:pPr>
              <w:jc w:val="center"/>
              <w:rPr>
                <w:sz w:val="22"/>
                <w:szCs w:val="22"/>
                <w:rtl/>
                <w:lang w:bidi="fa-IR"/>
              </w:rPr>
            </w:pPr>
            <w:r w:rsidRPr="00601657">
              <w:rPr>
                <w:rFonts w:hint="cs"/>
                <w:sz w:val="22"/>
                <w:szCs w:val="22"/>
                <w:rtl/>
              </w:rPr>
              <w:t>6دی1355</w:t>
            </w:r>
          </w:p>
        </w:tc>
        <w:tc>
          <w:tcPr>
            <w:tcW w:w="283" w:type="dxa"/>
            <w:vMerge/>
          </w:tcPr>
          <w:p w:rsidR="00F60B58" w:rsidRPr="00601657" w:rsidRDefault="00F60B58" w:rsidP="00F60B58">
            <w:pPr>
              <w:jc w:val="center"/>
              <w:rPr>
                <w:sz w:val="22"/>
                <w:szCs w:val="22"/>
                <w:rtl/>
              </w:rPr>
            </w:pPr>
          </w:p>
        </w:tc>
        <w:tc>
          <w:tcPr>
            <w:tcW w:w="3827" w:type="dxa"/>
            <w:vMerge/>
            <w:shd w:val="clear" w:color="auto" w:fill="auto"/>
            <w:vAlign w:val="center"/>
          </w:tcPr>
          <w:p w:rsidR="00F60B58" w:rsidRPr="00601657" w:rsidRDefault="00F60B58" w:rsidP="00F60B58">
            <w:pPr>
              <w:rPr>
                <w:sz w:val="22"/>
                <w:szCs w:val="22"/>
                <w:rtl/>
                <w:lang w:bidi="fa-IR"/>
              </w:rPr>
            </w:pPr>
          </w:p>
        </w:tc>
      </w:tr>
      <w:tr w:rsidR="00F60B58" w:rsidRPr="00601657" w:rsidTr="00F60B58">
        <w:trPr>
          <w:cantSplit/>
          <w:trHeight w:val="199"/>
        </w:trPr>
        <w:tc>
          <w:tcPr>
            <w:tcW w:w="1478" w:type="dxa"/>
            <w:shd w:val="clear" w:color="auto" w:fill="BFBFBF" w:themeFill="background1" w:themeFillShade="BF"/>
            <w:vAlign w:val="center"/>
          </w:tcPr>
          <w:p w:rsidR="00F60B58" w:rsidRPr="00601657" w:rsidRDefault="00F60B58" w:rsidP="00F60B58">
            <w:pPr>
              <w:jc w:val="center"/>
              <w:rPr>
                <w:sz w:val="22"/>
                <w:szCs w:val="22"/>
                <w:rtl/>
                <w:lang w:bidi="fa-IR"/>
              </w:rPr>
            </w:pPr>
            <w:r w:rsidRPr="00601657">
              <w:rPr>
                <w:rFonts w:hint="cs"/>
                <w:sz w:val="22"/>
                <w:szCs w:val="22"/>
                <w:rtl/>
                <w:lang w:bidi="fa-IR"/>
              </w:rPr>
              <w:t>شماره ثبت</w:t>
            </w:r>
          </w:p>
        </w:tc>
        <w:tc>
          <w:tcPr>
            <w:tcW w:w="2160" w:type="dxa"/>
            <w:vAlign w:val="center"/>
          </w:tcPr>
          <w:p w:rsidR="00F60B58" w:rsidRPr="00601657" w:rsidRDefault="00F60B58" w:rsidP="00F60B58">
            <w:pPr>
              <w:jc w:val="center"/>
              <w:rPr>
                <w:sz w:val="22"/>
                <w:szCs w:val="22"/>
                <w:rtl/>
                <w:lang w:bidi="fa-IR"/>
              </w:rPr>
            </w:pPr>
            <w:r w:rsidRPr="00601657">
              <w:rPr>
                <w:rFonts w:hint="cs"/>
                <w:sz w:val="22"/>
                <w:szCs w:val="22"/>
                <w:rtl/>
                <w:lang w:bidi="fa-IR"/>
              </w:rPr>
              <w:t>1326</w:t>
            </w:r>
          </w:p>
        </w:tc>
        <w:tc>
          <w:tcPr>
            <w:tcW w:w="283" w:type="dxa"/>
            <w:vMerge/>
            <w:vAlign w:val="center"/>
          </w:tcPr>
          <w:p w:rsidR="00F60B58" w:rsidRPr="00601657" w:rsidRDefault="00F60B58" w:rsidP="00F60B58">
            <w:pPr>
              <w:jc w:val="center"/>
              <w:rPr>
                <w:sz w:val="22"/>
                <w:szCs w:val="22"/>
                <w:rtl/>
                <w:lang w:bidi="fa-IR"/>
              </w:rPr>
            </w:pPr>
          </w:p>
        </w:tc>
        <w:tc>
          <w:tcPr>
            <w:tcW w:w="3827" w:type="dxa"/>
            <w:vMerge/>
            <w:vAlign w:val="center"/>
          </w:tcPr>
          <w:p w:rsidR="00F60B58" w:rsidRPr="00601657" w:rsidRDefault="00F60B58" w:rsidP="00F60B58">
            <w:pPr>
              <w:jc w:val="center"/>
              <w:rPr>
                <w:sz w:val="22"/>
                <w:szCs w:val="22"/>
                <w:rtl/>
                <w:lang w:bidi="fa-IR"/>
              </w:rPr>
            </w:pPr>
          </w:p>
        </w:tc>
      </w:tr>
      <w:tr w:rsidR="00F60B58" w:rsidRPr="00601657" w:rsidTr="00F60B58">
        <w:trPr>
          <w:cantSplit/>
          <w:trHeight w:val="748"/>
        </w:trPr>
        <w:tc>
          <w:tcPr>
            <w:tcW w:w="1478" w:type="dxa"/>
            <w:vMerge w:val="restart"/>
            <w:shd w:val="clear" w:color="auto" w:fill="BFBFBF" w:themeFill="background1" w:themeFillShade="BF"/>
            <w:vAlign w:val="center"/>
          </w:tcPr>
          <w:p w:rsidR="00F60B58" w:rsidRPr="00601657" w:rsidRDefault="00F60B58" w:rsidP="00F60B58">
            <w:pPr>
              <w:jc w:val="center"/>
              <w:rPr>
                <w:sz w:val="22"/>
                <w:szCs w:val="22"/>
                <w:rtl/>
                <w:lang w:bidi="fa-IR"/>
              </w:rPr>
            </w:pPr>
            <w:r w:rsidRPr="00601657">
              <w:rPr>
                <w:rFonts w:hint="cs"/>
                <w:sz w:val="22"/>
                <w:szCs w:val="22"/>
                <w:rtl/>
                <w:lang w:bidi="fa-IR"/>
              </w:rPr>
              <w:t>ملاحظات</w:t>
            </w:r>
          </w:p>
        </w:tc>
        <w:tc>
          <w:tcPr>
            <w:tcW w:w="2160" w:type="dxa"/>
            <w:vMerge w:val="restart"/>
          </w:tcPr>
          <w:p w:rsidR="00F60B58" w:rsidRPr="00601657" w:rsidRDefault="00714980" w:rsidP="00F60B58">
            <w:pPr>
              <w:jc w:val="center"/>
              <w:rPr>
                <w:sz w:val="22"/>
                <w:szCs w:val="22"/>
                <w:rtl/>
                <w:lang w:bidi="fa-IR"/>
              </w:rPr>
            </w:pPr>
            <w:r w:rsidRPr="00714980">
              <w:rPr>
                <w:rFonts w:hint="cs"/>
                <w:sz w:val="22"/>
                <w:szCs w:val="22"/>
                <w:rtl/>
                <w:lang w:bidi="fa-IR"/>
              </w:rPr>
              <w:t>دهانه</w:t>
            </w:r>
            <w:r w:rsidRPr="00714980">
              <w:rPr>
                <w:rFonts w:hint="cs"/>
                <w:sz w:val="22"/>
                <w:szCs w:val="22"/>
                <w:rtl/>
                <w:lang w:bidi="fa-IR"/>
              </w:rPr>
              <w:softHyphen/>
              <w:t xml:space="preserve">ها </w:t>
            </w:r>
            <w:r w:rsidR="00F60B58" w:rsidRPr="00714980">
              <w:rPr>
                <w:rFonts w:hint="cs"/>
                <w:sz w:val="22"/>
                <w:szCs w:val="22"/>
                <w:rtl/>
                <w:lang w:bidi="fa-IR"/>
              </w:rPr>
              <w:t xml:space="preserve">به دلیل آسفالت </w:t>
            </w:r>
            <w:r w:rsidR="00F60B58" w:rsidRPr="00601657">
              <w:rPr>
                <w:rFonts w:hint="cs"/>
                <w:sz w:val="22"/>
                <w:szCs w:val="22"/>
                <w:rtl/>
                <w:lang w:bidi="fa-IR"/>
              </w:rPr>
              <w:t>خیابان و بالا آمدن سطح آن مسدود گردیده است،الحاق اتاقک برداشت آب و سایه بانهای ایرانیتی در جبهه شرقی، بازسازی سردرها در ارتفاعی بالاتر</w:t>
            </w:r>
          </w:p>
        </w:tc>
        <w:tc>
          <w:tcPr>
            <w:tcW w:w="283" w:type="dxa"/>
            <w:vMerge/>
            <w:vAlign w:val="center"/>
          </w:tcPr>
          <w:p w:rsidR="00F60B58" w:rsidRPr="00601657" w:rsidRDefault="00F60B58" w:rsidP="00F60B58">
            <w:pPr>
              <w:jc w:val="center"/>
              <w:rPr>
                <w:sz w:val="22"/>
                <w:szCs w:val="22"/>
                <w:rtl/>
                <w:lang w:bidi="fa-IR"/>
              </w:rPr>
            </w:pPr>
          </w:p>
        </w:tc>
        <w:tc>
          <w:tcPr>
            <w:tcW w:w="3827" w:type="dxa"/>
            <w:vMerge/>
            <w:vAlign w:val="center"/>
          </w:tcPr>
          <w:p w:rsidR="00F60B58" w:rsidRPr="00601657" w:rsidRDefault="00F60B58" w:rsidP="00F60B58">
            <w:pPr>
              <w:jc w:val="center"/>
              <w:rPr>
                <w:sz w:val="22"/>
                <w:szCs w:val="22"/>
                <w:rtl/>
                <w:lang w:bidi="fa-IR"/>
              </w:rPr>
            </w:pPr>
          </w:p>
        </w:tc>
      </w:tr>
      <w:tr w:rsidR="00F60B58" w:rsidRPr="00601657" w:rsidTr="00F60B58">
        <w:trPr>
          <w:cantSplit/>
          <w:trHeight w:val="217"/>
        </w:trPr>
        <w:tc>
          <w:tcPr>
            <w:tcW w:w="1478" w:type="dxa"/>
            <w:vMerge/>
            <w:shd w:val="clear" w:color="auto" w:fill="BFBFBF" w:themeFill="background1" w:themeFillShade="BF"/>
            <w:vAlign w:val="center"/>
          </w:tcPr>
          <w:p w:rsidR="00F60B58" w:rsidRPr="00601657" w:rsidRDefault="00F60B58" w:rsidP="00F60B58">
            <w:pPr>
              <w:jc w:val="center"/>
              <w:rPr>
                <w:sz w:val="22"/>
                <w:szCs w:val="22"/>
                <w:rtl/>
                <w:lang w:bidi="fa-IR"/>
              </w:rPr>
            </w:pPr>
          </w:p>
        </w:tc>
        <w:tc>
          <w:tcPr>
            <w:tcW w:w="2160" w:type="dxa"/>
            <w:vMerge/>
          </w:tcPr>
          <w:p w:rsidR="00F60B58" w:rsidRPr="00601657" w:rsidRDefault="00F60B58" w:rsidP="00F60B58">
            <w:pPr>
              <w:jc w:val="center"/>
              <w:rPr>
                <w:color w:val="FF0000"/>
                <w:sz w:val="22"/>
                <w:szCs w:val="22"/>
                <w:rtl/>
                <w:lang w:bidi="fa-IR"/>
              </w:rPr>
            </w:pPr>
          </w:p>
        </w:tc>
        <w:tc>
          <w:tcPr>
            <w:tcW w:w="283" w:type="dxa"/>
            <w:vMerge/>
            <w:vAlign w:val="center"/>
          </w:tcPr>
          <w:p w:rsidR="00F60B58" w:rsidRPr="00601657" w:rsidRDefault="00F60B58" w:rsidP="00F60B58">
            <w:pPr>
              <w:jc w:val="center"/>
              <w:rPr>
                <w:sz w:val="22"/>
                <w:szCs w:val="22"/>
                <w:rtl/>
                <w:lang w:bidi="fa-IR"/>
              </w:rPr>
            </w:pPr>
          </w:p>
        </w:tc>
        <w:tc>
          <w:tcPr>
            <w:tcW w:w="3827" w:type="dxa"/>
            <w:shd w:val="clear" w:color="auto" w:fill="A6A6A6" w:themeFill="background1" w:themeFillShade="A6"/>
            <w:vAlign w:val="center"/>
          </w:tcPr>
          <w:p w:rsidR="00F60B58" w:rsidRPr="00601657" w:rsidRDefault="00F60B58" w:rsidP="00F60B58">
            <w:pPr>
              <w:jc w:val="center"/>
              <w:rPr>
                <w:sz w:val="22"/>
                <w:szCs w:val="22"/>
                <w:rtl/>
                <w:lang w:bidi="fa-IR"/>
              </w:rPr>
            </w:pPr>
            <w:r w:rsidRPr="00601657">
              <w:rPr>
                <w:rFonts w:hint="cs"/>
                <w:sz w:val="22"/>
                <w:szCs w:val="22"/>
                <w:rtl/>
                <w:lang w:bidi="fa-IR"/>
              </w:rPr>
              <w:t>پلان و نما</w:t>
            </w:r>
          </w:p>
        </w:tc>
      </w:tr>
      <w:tr w:rsidR="00F60B58" w:rsidRPr="00601657" w:rsidTr="00F60B58">
        <w:trPr>
          <w:cantSplit/>
          <w:trHeight w:val="688"/>
        </w:trPr>
        <w:tc>
          <w:tcPr>
            <w:tcW w:w="1478" w:type="dxa"/>
            <w:vMerge/>
            <w:shd w:val="clear" w:color="auto" w:fill="BFBFBF" w:themeFill="background1" w:themeFillShade="BF"/>
            <w:vAlign w:val="center"/>
          </w:tcPr>
          <w:p w:rsidR="00F60B58" w:rsidRPr="00601657" w:rsidRDefault="00F60B58" w:rsidP="00F60B58">
            <w:pPr>
              <w:jc w:val="center"/>
              <w:rPr>
                <w:sz w:val="22"/>
                <w:szCs w:val="22"/>
                <w:rtl/>
                <w:lang w:bidi="fa-IR"/>
              </w:rPr>
            </w:pPr>
          </w:p>
        </w:tc>
        <w:tc>
          <w:tcPr>
            <w:tcW w:w="2160" w:type="dxa"/>
            <w:vMerge/>
          </w:tcPr>
          <w:p w:rsidR="00F60B58" w:rsidRPr="00601657" w:rsidRDefault="00F60B58" w:rsidP="00F60B58">
            <w:pPr>
              <w:jc w:val="center"/>
              <w:rPr>
                <w:color w:val="FF0000"/>
                <w:sz w:val="22"/>
                <w:szCs w:val="22"/>
                <w:rtl/>
                <w:lang w:bidi="fa-IR"/>
              </w:rPr>
            </w:pPr>
          </w:p>
        </w:tc>
        <w:tc>
          <w:tcPr>
            <w:tcW w:w="283" w:type="dxa"/>
            <w:vMerge/>
            <w:vAlign w:val="center"/>
          </w:tcPr>
          <w:p w:rsidR="00F60B58" w:rsidRPr="00601657" w:rsidRDefault="00F60B58" w:rsidP="00F60B58">
            <w:pPr>
              <w:jc w:val="center"/>
              <w:rPr>
                <w:sz w:val="22"/>
                <w:szCs w:val="22"/>
                <w:rtl/>
                <w:lang w:bidi="fa-IR"/>
              </w:rPr>
            </w:pPr>
          </w:p>
        </w:tc>
        <w:tc>
          <w:tcPr>
            <w:tcW w:w="3827" w:type="dxa"/>
            <w:vMerge w:val="restart"/>
            <w:vAlign w:val="center"/>
          </w:tcPr>
          <w:p w:rsidR="00F60B58" w:rsidRPr="00601657" w:rsidRDefault="00F60B58" w:rsidP="00F60B58">
            <w:pPr>
              <w:jc w:val="center"/>
              <w:rPr>
                <w:sz w:val="22"/>
                <w:szCs w:val="22"/>
                <w:rtl/>
                <w:lang w:bidi="fa-IR"/>
              </w:rPr>
            </w:pPr>
            <w:r w:rsidRPr="00601657">
              <w:rPr>
                <w:rFonts w:ascii="Tahoma" w:eastAsia="Times New Roman" w:hAnsi="Tahoma" w:cs="B Zar" w:hint="cs"/>
                <w:noProof/>
                <w:sz w:val="22"/>
                <w:szCs w:val="22"/>
                <w:rtl/>
              </w:rPr>
              <w:drawing>
                <wp:anchor distT="0" distB="0" distL="114300" distR="114300" simplePos="0" relativeHeight="252296192" behindDoc="0" locked="0" layoutInCell="1" allowOverlap="1" wp14:anchorId="45AF78DC" wp14:editId="77BC6629">
                  <wp:simplePos x="2012950" y="8147685"/>
                  <wp:positionH relativeFrom="margin">
                    <wp:posOffset>774700</wp:posOffset>
                  </wp:positionH>
                  <wp:positionV relativeFrom="margin">
                    <wp:posOffset>539750</wp:posOffset>
                  </wp:positionV>
                  <wp:extent cx="2011680" cy="948055"/>
                  <wp:effectExtent l="0" t="0" r="7620" b="4445"/>
                  <wp:wrapSquare wrapText="bothSides"/>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سیدجعفری کوتا)-Model.jpg"/>
                          <pic:cNvPicPr/>
                        </pic:nvPicPr>
                        <pic:blipFill rotWithShape="1">
                          <a:blip r:embed="rId445" cstate="email">
                            <a:extLst>
                              <a:ext uri="{BEBA8EAE-BF5A-486C-A8C5-ECC9F3942E4B}">
                                <a14:imgProps xmlns:a14="http://schemas.microsoft.com/office/drawing/2010/main">
                                  <a14:imgLayer r:embed="rId446">
                                    <a14:imgEffect>
                                      <a14:sharpenSoften amount="50000"/>
                                    </a14:imgEffect>
                                    <a14:imgEffect>
                                      <a14:saturation sat="300000"/>
                                    </a14:imgEffect>
                                  </a14:imgLayer>
                                </a14:imgProps>
                              </a:ext>
                              <a:ext uri="{28A0092B-C50C-407E-A947-70E740481C1C}">
                                <a14:useLocalDpi xmlns:a14="http://schemas.microsoft.com/office/drawing/2010/main"/>
                              </a:ext>
                            </a:extLst>
                          </a:blip>
                          <a:srcRect/>
                          <a:stretch/>
                        </pic:blipFill>
                        <pic:spPr bwMode="auto">
                          <a:xfrm>
                            <a:off x="0" y="0"/>
                            <a:ext cx="2011680" cy="948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1657">
              <w:rPr>
                <w:rFonts w:ascii="Tahoma" w:eastAsia="Times New Roman" w:hAnsi="Tahoma" w:cs="B Zar" w:hint="cs"/>
                <w:noProof/>
                <w:sz w:val="22"/>
                <w:szCs w:val="22"/>
                <w:rtl/>
              </w:rPr>
              <w:drawing>
                <wp:anchor distT="0" distB="0" distL="114300" distR="114300" simplePos="0" relativeHeight="252297216" behindDoc="0" locked="0" layoutInCell="1" allowOverlap="1" wp14:anchorId="11A835B9" wp14:editId="7D21B360">
                  <wp:simplePos x="0" y="0"/>
                  <wp:positionH relativeFrom="margin">
                    <wp:posOffset>-6350</wp:posOffset>
                  </wp:positionH>
                  <wp:positionV relativeFrom="margin">
                    <wp:posOffset>-8255</wp:posOffset>
                  </wp:positionV>
                  <wp:extent cx="1028700" cy="1002030"/>
                  <wp:effectExtent l="0" t="0" r="0" b="7620"/>
                  <wp:wrapSquare wrapText="bothSides"/>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jpg"/>
                          <pic:cNvPicPr/>
                        </pic:nvPicPr>
                        <pic:blipFill>
                          <a:blip r:embed="rId447" cstate="email">
                            <a:extLst>
                              <a:ext uri="{28A0092B-C50C-407E-A947-70E740481C1C}">
                                <a14:useLocalDpi xmlns:a14="http://schemas.microsoft.com/office/drawing/2010/main"/>
                              </a:ext>
                            </a:extLst>
                          </a:blip>
                          <a:stretch>
                            <a:fillRect/>
                          </a:stretch>
                        </pic:blipFill>
                        <pic:spPr>
                          <a:xfrm>
                            <a:off x="0" y="0"/>
                            <a:ext cx="1028700" cy="1002030"/>
                          </a:xfrm>
                          <a:prstGeom prst="rect">
                            <a:avLst/>
                          </a:prstGeom>
                        </pic:spPr>
                      </pic:pic>
                    </a:graphicData>
                  </a:graphic>
                  <wp14:sizeRelH relativeFrom="margin">
                    <wp14:pctWidth>0</wp14:pctWidth>
                  </wp14:sizeRelH>
                  <wp14:sizeRelV relativeFrom="margin">
                    <wp14:pctHeight>0</wp14:pctHeight>
                  </wp14:sizeRelV>
                </wp:anchor>
              </w:drawing>
            </w:r>
          </w:p>
          <w:p w:rsidR="00F60B58" w:rsidRPr="00601657" w:rsidRDefault="00F60B58" w:rsidP="00F60B58">
            <w:pPr>
              <w:rPr>
                <w:noProof/>
                <w:sz w:val="22"/>
                <w:szCs w:val="22"/>
                <w:rtl/>
              </w:rPr>
            </w:pPr>
          </w:p>
        </w:tc>
      </w:tr>
      <w:tr w:rsidR="00F60B58" w:rsidRPr="00601657" w:rsidTr="00F60B58">
        <w:trPr>
          <w:cantSplit/>
          <w:trHeight w:val="1329"/>
        </w:trPr>
        <w:tc>
          <w:tcPr>
            <w:tcW w:w="1478" w:type="dxa"/>
            <w:tcBorders>
              <w:bottom w:val="single" w:sz="4" w:space="0" w:color="auto"/>
            </w:tcBorders>
            <w:shd w:val="clear" w:color="auto" w:fill="BFBFBF" w:themeFill="background1" w:themeFillShade="BF"/>
            <w:vAlign w:val="center"/>
          </w:tcPr>
          <w:p w:rsidR="00F60B58" w:rsidRPr="00601657" w:rsidRDefault="00F60B58" w:rsidP="00F60B58">
            <w:pPr>
              <w:jc w:val="center"/>
              <w:rPr>
                <w:sz w:val="22"/>
                <w:szCs w:val="22"/>
                <w:rtl/>
                <w:lang w:bidi="fa-IR"/>
              </w:rPr>
            </w:pPr>
            <w:r w:rsidRPr="00601657">
              <w:rPr>
                <w:rFonts w:hint="cs"/>
                <w:sz w:val="22"/>
                <w:szCs w:val="22"/>
                <w:rtl/>
                <w:lang w:bidi="fa-IR"/>
              </w:rPr>
              <w:t>راهکار پیشنهادی</w:t>
            </w:r>
          </w:p>
        </w:tc>
        <w:tc>
          <w:tcPr>
            <w:tcW w:w="2160" w:type="dxa"/>
            <w:tcBorders>
              <w:bottom w:val="single" w:sz="4" w:space="0" w:color="auto"/>
            </w:tcBorders>
          </w:tcPr>
          <w:p w:rsidR="00F60B58" w:rsidRPr="00601657" w:rsidRDefault="00F60B58" w:rsidP="00F60B58">
            <w:pPr>
              <w:jc w:val="center"/>
              <w:rPr>
                <w:color w:val="FF0000"/>
                <w:sz w:val="22"/>
                <w:szCs w:val="22"/>
                <w:rtl/>
                <w:lang w:bidi="fa-IR"/>
              </w:rPr>
            </w:pPr>
          </w:p>
        </w:tc>
        <w:tc>
          <w:tcPr>
            <w:tcW w:w="283" w:type="dxa"/>
            <w:vMerge/>
            <w:tcBorders>
              <w:bottom w:val="single" w:sz="4" w:space="0" w:color="auto"/>
            </w:tcBorders>
          </w:tcPr>
          <w:p w:rsidR="00F60B58" w:rsidRPr="00601657" w:rsidRDefault="00F60B58" w:rsidP="00F60B58">
            <w:pPr>
              <w:jc w:val="center"/>
              <w:rPr>
                <w:sz w:val="22"/>
                <w:szCs w:val="22"/>
                <w:rtl/>
                <w:lang w:bidi="fa-IR"/>
              </w:rPr>
            </w:pPr>
          </w:p>
        </w:tc>
        <w:tc>
          <w:tcPr>
            <w:tcW w:w="3827" w:type="dxa"/>
            <w:vMerge/>
            <w:tcBorders>
              <w:bottom w:val="single" w:sz="4" w:space="0" w:color="auto"/>
            </w:tcBorders>
          </w:tcPr>
          <w:p w:rsidR="00F60B58" w:rsidRPr="00601657" w:rsidRDefault="00F60B58" w:rsidP="00F60B58">
            <w:pPr>
              <w:jc w:val="center"/>
              <w:rPr>
                <w:sz w:val="22"/>
                <w:szCs w:val="22"/>
                <w:rtl/>
                <w:lang w:bidi="fa-IR"/>
              </w:rPr>
            </w:pPr>
          </w:p>
        </w:tc>
      </w:tr>
    </w:tbl>
    <w:p w:rsidR="00F60B58" w:rsidRPr="00B6444A" w:rsidRDefault="00F60B58" w:rsidP="0099526F">
      <w:pPr>
        <w:rPr>
          <w:color w:val="FF0000"/>
          <w:sz w:val="24"/>
          <w:szCs w:val="24"/>
          <w:rtl/>
          <w:lang w:bidi="fa-IR"/>
        </w:rPr>
      </w:pPr>
      <w:r w:rsidRPr="00573672">
        <w:rPr>
          <w:sz w:val="24"/>
          <w:szCs w:val="24"/>
          <w:rtl/>
          <w:lang w:bidi="fa-IR"/>
        </w:rPr>
        <w:br w:type="page"/>
      </w:r>
      <w:r w:rsidRPr="00B6444A">
        <w:rPr>
          <w:rFonts w:hint="cs"/>
          <w:sz w:val="24"/>
          <w:szCs w:val="24"/>
          <w:rtl/>
          <w:lang w:bidi="fa-IR"/>
        </w:rPr>
        <w:lastRenderedPageBreak/>
        <w:t xml:space="preserve">نام آب انبار: </w:t>
      </w:r>
      <w:r w:rsidR="0099526F">
        <w:rPr>
          <w:rFonts w:hint="cs"/>
          <w:sz w:val="24"/>
          <w:szCs w:val="24"/>
          <w:rtl/>
          <w:lang w:bidi="fa-IR"/>
        </w:rPr>
        <w:t>فاقد نام</w:t>
      </w:r>
      <w:r w:rsidRPr="00B6444A">
        <w:rPr>
          <w:rFonts w:hint="cs"/>
          <w:sz w:val="24"/>
          <w:szCs w:val="24"/>
          <w:rtl/>
          <w:lang w:bidi="fa-IR"/>
        </w:rPr>
        <w:t xml:space="preserve">                     </w:t>
      </w:r>
    </w:p>
    <w:p w:rsidR="00F60B58" w:rsidRPr="00B6444A" w:rsidRDefault="00F60B58" w:rsidP="00F60B58">
      <w:pPr>
        <w:rPr>
          <w:sz w:val="24"/>
          <w:szCs w:val="24"/>
          <w:rtl/>
          <w:lang w:bidi="fa-IR"/>
        </w:rPr>
      </w:pPr>
      <w:r w:rsidRPr="00B6444A">
        <w:rPr>
          <w:rFonts w:hint="cs"/>
          <w:sz w:val="24"/>
          <w:szCs w:val="24"/>
          <w:rtl/>
          <w:lang w:bidi="fa-IR"/>
        </w:rPr>
        <w:t>موقعیت: انتهای محله کوریچان</w:t>
      </w:r>
    </w:p>
    <w:p w:rsidR="00F60B58" w:rsidRPr="00B6444A" w:rsidRDefault="00F60B58" w:rsidP="00F60B58">
      <w:pPr>
        <w:rPr>
          <w:sz w:val="24"/>
          <w:szCs w:val="24"/>
          <w:rtl/>
          <w:lang w:bidi="fa-IR"/>
        </w:rPr>
      </w:pPr>
      <w:r w:rsidRPr="00B6444A">
        <w:rPr>
          <w:rFonts w:hint="cs"/>
          <w:sz w:val="24"/>
          <w:szCs w:val="24"/>
          <w:rtl/>
          <w:lang w:bidi="fa-IR"/>
        </w:rPr>
        <w:t>شماره آب انبار روی نقشه: 3</w:t>
      </w:r>
    </w:p>
    <w:tbl>
      <w:tblPr>
        <w:tblStyle w:val="TableGrid"/>
        <w:tblpPr w:leftFromText="180" w:rightFromText="180" w:vertAnchor="text" w:horzAnchor="margin" w:tblpXSpec="right" w:tblpY="66"/>
        <w:bidiVisual/>
        <w:tblW w:w="7889" w:type="dxa"/>
        <w:tblLayout w:type="fixed"/>
        <w:tblLook w:val="04A0" w:firstRow="1" w:lastRow="0" w:firstColumn="1" w:lastColumn="0" w:noHBand="0" w:noVBand="1"/>
      </w:tblPr>
      <w:tblGrid>
        <w:gridCol w:w="1085"/>
        <w:gridCol w:w="2551"/>
        <w:gridCol w:w="427"/>
        <w:gridCol w:w="3826"/>
      </w:tblGrid>
      <w:tr w:rsidR="00F60B58" w:rsidRPr="003D4BA0" w:rsidTr="00F60B58">
        <w:trPr>
          <w:trHeight w:val="268"/>
        </w:trPr>
        <w:tc>
          <w:tcPr>
            <w:tcW w:w="1085"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شکل کلی آب</w:t>
            </w:r>
            <w:r w:rsidRPr="003D4BA0">
              <w:rPr>
                <w:sz w:val="22"/>
                <w:szCs w:val="22"/>
                <w:rtl/>
                <w:lang w:bidi="fa-IR"/>
              </w:rPr>
              <w:softHyphen/>
            </w:r>
            <w:r w:rsidRPr="003D4BA0">
              <w:rPr>
                <w:rFonts w:hint="cs"/>
                <w:sz w:val="22"/>
                <w:szCs w:val="22"/>
                <w:rtl/>
                <w:lang w:bidi="fa-IR"/>
              </w:rPr>
              <w:t>انبار</w:t>
            </w:r>
          </w:p>
        </w:tc>
        <w:tc>
          <w:tcPr>
            <w:tcW w:w="2551"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دایره</w:t>
            </w:r>
          </w:p>
        </w:tc>
        <w:tc>
          <w:tcPr>
            <w:tcW w:w="427" w:type="dxa"/>
            <w:vMerge w:val="restart"/>
            <w:tcBorders>
              <w:top w:val="nil"/>
            </w:tcBorders>
            <w:vAlign w:val="center"/>
          </w:tcPr>
          <w:p w:rsidR="00F60B58" w:rsidRPr="003D4BA0" w:rsidRDefault="00F60B58" w:rsidP="00F60B58">
            <w:pPr>
              <w:rPr>
                <w:sz w:val="22"/>
                <w:szCs w:val="22"/>
                <w:rtl/>
              </w:rPr>
            </w:pPr>
          </w:p>
          <w:p w:rsidR="00F60B58" w:rsidRPr="003D4BA0" w:rsidRDefault="00F60B58" w:rsidP="00F60B58">
            <w:pPr>
              <w:rPr>
                <w:sz w:val="22"/>
                <w:szCs w:val="22"/>
                <w:rtl/>
                <w:lang w:bidi="fa-IR"/>
              </w:rPr>
            </w:pPr>
          </w:p>
          <w:p w:rsidR="00F60B58" w:rsidRPr="003D4BA0" w:rsidRDefault="00F60B58" w:rsidP="00F60B58">
            <w:pPr>
              <w:rPr>
                <w:sz w:val="22"/>
                <w:szCs w:val="22"/>
                <w:rtl/>
                <w:lang w:bidi="fa-IR"/>
              </w:rPr>
            </w:pPr>
          </w:p>
          <w:p w:rsidR="00F60B58" w:rsidRPr="003D4BA0" w:rsidRDefault="00F60B58" w:rsidP="00F60B58">
            <w:pPr>
              <w:rPr>
                <w:sz w:val="22"/>
                <w:szCs w:val="22"/>
                <w:rtl/>
                <w:lang w:bidi="fa-IR"/>
              </w:rPr>
            </w:pPr>
          </w:p>
          <w:p w:rsidR="00F60B58" w:rsidRPr="003D4BA0" w:rsidRDefault="00F60B58" w:rsidP="00F60B58">
            <w:pPr>
              <w:rPr>
                <w:sz w:val="22"/>
                <w:szCs w:val="22"/>
                <w:rtl/>
                <w:lang w:bidi="fa-IR"/>
              </w:rPr>
            </w:pPr>
            <w:r w:rsidRPr="003D4BA0">
              <w:rPr>
                <w:rFonts w:hint="cs"/>
                <w:sz w:val="22"/>
                <w:szCs w:val="22"/>
                <w:rtl/>
                <w:lang w:bidi="fa-IR"/>
              </w:rPr>
              <w:t xml:space="preserve"> </w:t>
            </w:r>
          </w:p>
          <w:p w:rsidR="00F60B58" w:rsidRPr="003D4BA0" w:rsidRDefault="00F60B58" w:rsidP="00F60B58">
            <w:pPr>
              <w:rPr>
                <w:sz w:val="22"/>
                <w:szCs w:val="22"/>
                <w:rtl/>
                <w:lang w:bidi="fa-IR"/>
              </w:rPr>
            </w:pPr>
          </w:p>
          <w:p w:rsidR="00F60B58" w:rsidRPr="003D4BA0" w:rsidRDefault="00F60B58" w:rsidP="00F60B58">
            <w:pPr>
              <w:rPr>
                <w:sz w:val="22"/>
                <w:szCs w:val="22"/>
                <w:rtl/>
                <w:lang w:bidi="fa-IR"/>
              </w:rPr>
            </w:pPr>
          </w:p>
          <w:p w:rsidR="00F60B58" w:rsidRPr="003D4BA0" w:rsidRDefault="00F60B58" w:rsidP="00F60B58">
            <w:pPr>
              <w:rPr>
                <w:sz w:val="22"/>
                <w:szCs w:val="22"/>
                <w:rtl/>
                <w:lang w:bidi="fa-IR"/>
              </w:rPr>
            </w:pPr>
          </w:p>
          <w:p w:rsidR="00F60B58" w:rsidRPr="003D4BA0" w:rsidRDefault="00F60B58" w:rsidP="00F60B58">
            <w:pPr>
              <w:rPr>
                <w:sz w:val="22"/>
                <w:szCs w:val="22"/>
                <w:rtl/>
                <w:lang w:bidi="fa-IR"/>
              </w:rPr>
            </w:pPr>
          </w:p>
          <w:p w:rsidR="00F60B58" w:rsidRPr="003D4BA0" w:rsidRDefault="00F60B58" w:rsidP="00F60B58">
            <w:pPr>
              <w:rPr>
                <w:sz w:val="22"/>
                <w:szCs w:val="22"/>
                <w:rtl/>
                <w:lang w:bidi="fa-IR"/>
              </w:rPr>
            </w:pPr>
          </w:p>
          <w:p w:rsidR="00F60B58" w:rsidRPr="003D4BA0" w:rsidRDefault="00F60B58" w:rsidP="00F60B58">
            <w:pPr>
              <w:jc w:val="center"/>
              <w:rPr>
                <w:sz w:val="22"/>
                <w:szCs w:val="22"/>
                <w:rtl/>
                <w:lang w:bidi="fa-IR"/>
              </w:rPr>
            </w:pPr>
          </w:p>
        </w:tc>
        <w:tc>
          <w:tcPr>
            <w:tcW w:w="3826"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تصویر هوایی</w:t>
            </w:r>
          </w:p>
        </w:tc>
      </w:tr>
      <w:tr w:rsidR="00F60B58" w:rsidRPr="003D4BA0" w:rsidTr="00F60B58">
        <w:tc>
          <w:tcPr>
            <w:tcW w:w="1085"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قطر</w:t>
            </w:r>
          </w:p>
        </w:tc>
        <w:tc>
          <w:tcPr>
            <w:tcW w:w="2551"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7</w:t>
            </w:r>
          </w:p>
        </w:tc>
        <w:tc>
          <w:tcPr>
            <w:tcW w:w="427" w:type="dxa"/>
            <w:vMerge/>
            <w:vAlign w:val="center"/>
          </w:tcPr>
          <w:p w:rsidR="00F60B58" w:rsidRPr="003D4BA0" w:rsidRDefault="00F60B58" w:rsidP="00F60B58">
            <w:pPr>
              <w:jc w:val="center"/>
              <w:rPr>
                <w:sz w:val="22"/>
                <w:szCs w:val="22"/>
                <w:rtl/>
                <w:lang w:bidi="fa-IR"/>
              </w:rPr>
            </w:pPr>
          </w:p>
        </w:tc>
        <w:tc>
          <w:tcPr>
            <w:tcW w:w="3826" w:type="dxa"/>
            <w:vMerge w:val="restart"/>
            <w:vAlign w:val="center"/>
          </w:tcPr>
          <w:p w:rsidR="00F60B58" w:rsidRPr="003D4BA0" w:rsidRDefault="00F60B58" w:rsidP="00F60B58">
            <w:pPr>
              <w:rPr>
                <w:sz w:val="22"/>
                <w:szCs w:val="22"/>
                <w:rtl/>
              </w:rPr>
            </w:pPr>
            <w:r w:rsidRPr="003D4BA0">
              <w:rPr>
                <w:noProof/>
                <w:sz w:val="22"/>
                <w:szCs w:val="22"/>
                <w:rtl/>
              </w:rPr>
              <mc:AlternateContent>
                <mc:Choice Requires="wpg">
                  <w:drawing>
                    <wp:anchor distT="0" distB="0" distL="114300" distR="114300" simplePos="0" relativeHeight="252298240" behindDoc="0" locked="0" layoutInCell="1" allowOverlap="1" wp14:anchorId="21B8CAFB" wp14:editId="494FC671">
                      <wp:simplePos x="0" y="0"/>
                      <wp:positionH relativeFrom="column">
                        <wp:posOffset>142875</wp:posOffset>
                      </wp:positionH>
                      <wp:positionV relativeFrom="paragraph">
                        <wp:posOffset>-1354455</wp:posOffset>
                      </wp:positionV>
                      <wp:extent cx="2092325" cy="1402080"/>
                      <wp:effectExtent l="0" t="0" r="3175" b="7620"/>
                      <wp:wrapSquare wrapText="bothSides"/>
                      <wp:docPr id="13604" name="Group 13604"/>
                      <wp:cNvGraphicFramePr/>
                      <a:graphic xmlns:a="http://schemas.openxmlformats.org/drawingml/2006/main">
                        <a:graphicData uri="http://schemas.microsoft.com/office/word/2010/wordprocessingGroup">
                          <wpg:wgp>
                            <wpg:cNvGrpSpPr/>
                            <wpg:grpSpPr>
                              <a:xfrm>
                                <a:off x="0" y="0"/>
                                <a:ext cx="2092325" cy="1402080"/>
                                <a:chOff x="0" y="0"/>
                                <a:chExt cx="2092462" cy="1402454"/>
                              </a:xfrm>
                            </wpg:grpSpPr>
                            <pic:pic xmlns:pic="http://schemas.openxmlformats.org/drawingml/2006/picture">
                              <pic:nvPicPr>
                                <pic:cNvPr id="13605" name="Picture 13605"/>
                                <pic:cNvPicPr>
                                  <a:picLocks noChangeAspect="1"/>
                                </pic:cNvPicPr>
                              </pic:nvPicPr>
                              <pic:blipFill>
                                <a:blip r:embed="rId448" cstate="email">
                                  <a:extLst>
                                    <a:ext uri="{28A0092B-C50C-407E-A947-70E740481C1C}">
                                      <a14:useLocalDpi xmlns:a14="http://schemas.microsoft.com/office/drawing/2010/main"/>
                                    </a:ext>
                                  </a:extLst>
                                </a:blip>
                                <a:stretch>
                                  <a:fillRect/>
                                </a:stretch>
                              </pic:blipFill>
                              <pic:spPr>
                                <a:xfrm>
                                  <a:off x="0" y="0"/>
                                  <a:ext cx="2092462" cy="1402454"/>
                                </a:xfrm>
                                <a:prstGeom prst="rect">
                                  <a:avLst/>
                                </a:prstGeom>
                              </pic:spPr>
                            </pic:pic>
                            <wps:wsp>
                              <wps:cNvPr id="13606" name="Oval 13606"/>
                              <wps:cNvSpPr/>
                              <wps:spPr>
                                <a:xfrm>
                                  <a:off x="1049036" y="617079"/>
                                  <a:ext cx="175260" cy="179070"/>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7166D4" id="Group 13604" o:spid="_x0000_s1026" style="position:absolute;margin-left:11.25pt;margin-top:-106.65pt;width:164.75pt;height:110.4pt;z-index:252298240;mso-width-relative:margin;mso-height-relative:margin" coordsize="20924,140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">
                      <v:shape id="Picture 13605" o:spid="_x0000_s1027" type="#_x0000_t75" style="position:absolute;width:20924;height:14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OkEnDAAAA3gAAAA8AAABkcnMvZG93bnJldi54bWxET0trAjEQvhf8D2GE3mq2vmi3RhGhUIQK&#10;qz30OGzGZHEzWZKo239vhIK3+fies1j1rhUXCrHxrOB1VIAgrr1u2Cj4OXy+vIGICVlj65kU/FGE&#10;1XLwtMBS+ytXdNknI3IIxxIV2JS6UspYW3IYR74jztzRB4cpw2CkDnjN4a6V46KYS4cN5waLHW0s&#10;1af92SmoDtOt3Zn2ZJxvZsdJeP+t0rdSz8N+/QEiUZ8e4n/3l87zJ/NiBvd38g1y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46QScMAAADeAAAADwAAAAAAAAAAAAAAAACf&#10;AgAAZHJzL2Rvd25yZXYueG1sUEsFBgAAAAAEAAQA9wAAAI8DAAAAAA==&#10;">
                        <v:imagedata r:id="rId449" o:title=""/>
                        <v:path arrowok="t"/>
                      </v:shape>
                      <v:oval id="Oval 13606" o:spid="_x0000_s1028" style="position:absolute;left:10490;top:6170;width:1752;height:1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zV38UA&#10;AADeAAAADwAAAGRycy9kb3ducmV2LnhtbESPQYvCMBCF74L/IYzgTVPrWqQaRYWFdT1ZxfPQjG2x&#10;mZQmq11//WZB8DbDe/O+N8t1Z2pxp9ZVlhVMxhEI4tzqigsF59PnaA7CeWSNtWVS8EsO1qt+b4mp&#10;tg8+0j3zhQgh7FJUUHrfpFK6vCSDbmwb4qBdbWvQh7UtpG7xEcJNLeMoSqTBigOhxIZ2JeW37McE&#10;7mH7EceXeDu71c/dN15njbZ7pYaDbrMA4anzb/Pr+kuH+tMkSuD/nT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nNXfxQAAAN4AAAAPAAAAAAAAAAAAAAAAAJgCAABkcnMv&#10;ZG93bnJldi54bWxQSwUGAAAAAAQABAD1AAAAigMAAAAA&#10;" filled="f" strokecolor="red" strokeweight="2pt"/>
                      <w10:wrap type="square"/>
                    </v:group>
                  </w:pict>
                </mc:Fallback>
              </mc:AlternateContent>
            </w:r>
          </w:p>
        </w:tc>
      </w:tr>
      <w:tr w:rsidR="00F60B58" w:rsidRPr="003D4BA0" w:rsidTr="00F60B58">
        <w:trPr>
          <w:cantSplit/>
          <w:trHeight w:val="287"/>
        </w:trPr>
        <w:tc>
          <w:tcPr>
            <w:tcW w:w="1085" w:type="dxa"/>
            <w:shd w:val="clear" w:color="auto" w:fill="BFBFBF" w:themeFill="background1" w:themeFillShade="BF"/>
            <w:vAlign w:val="center"/>
          </w:tcPr>
          <w:p w:rsidR="00F60B58" w:rsidRPr="003D4BA0" w:rsidRDefault="00F60B58" w:rsidP="00F60B58">
            <w:pPr>
              <w:jc w:val="center"/>
              <w:rPr>
                <w:sz w:val="22"/>
                <w:szCs w:val="22"/>
              </w:rPr>
            </w:pPr>
            <w:r w:rsidRPr="003D4BA0">
              <w:rPr>
                <w:rFonts w:hint="cs"/>
                <w:sz w:val="22"/>
                <w:szCs w:val="22"/>
                <w:rtl/>
              </w:rPr>
              <w:t>ارتفاع</w:t>
            </w:r>
          </w:p>
        </w:tc>
        <w:tc>
          <w:tcPr>
            <w:tcW w:w="2551"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60/2</w:t>
            </w:r>
          </w:p>
        </w:tc>
        <w:tc>
          <w:tcPr>
            <w:tcW w:w="427" w:type="dxa"/>
            <w:vMerge/>
            <w:vAlign w:val="center"/>
          </w:tcPr>
          <w:p w:rsidR="00F60B58" w:rsidRPr="003D4BA0" w:rsidRDefault="00F60B58" w:rsidP="00F60B58">
            <w:pPr>
              <w:jc w:val="center"/>
              <w:rPr>
                <w:sz w:val="22"/>
                <w:szCs w:val="22"/>
                <w:rtl/>
                <w:lang w:bidi="fa-IR"/>
              </w:rPr>
            </w:pPr>
          </w:p>
        </w:tc>
        <w:tc>
          <w:tcPr>
            <w:tcW w:w="3826"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197"/>
        </w:trPr>
        <w:tc>
          <w:tcPr>
            <w:tcW w:w="1085" w:type="dxa"/>
            <w:shd w:val="clear" w:color="auto" w:fill="BFBFBF" w:themeFill="background1" w:themeFillShade="BF"/>
            <w:vAlign w:val="center"/>
          </w:tcPr>
          <w:p w:rsidR="00F60B58" w:rsidRPr="003D4BA0" w:rsidRDefault="00F60B58" w:rsidP="00F60B58">
            <w:pPr>
              <w:jc w:val="center"/>
              <w:rPr>
                <w:sz w:val="22"/>
                <w:szCs w:val="22"/>
              </w:rPr>
            </w:pPr>
            <w:r w:rsidRPr="003D4BA0">
              <w:rPr>
                <w:rFonts w:hint="cs"/>
                <w:sz w:val="22"/>
                <w:szCs w:val="22"/>
                <w:rtl/>
              </w:rPr>
              <w:t>عمق مخزن</w:t>
            </w:r>
          </w:p>
        </w:tc>
        <w:tc>
          <w:tcPr>
            <w:tcW w:w="2551" w:type="dxa"/>
            <w:vAlign w:val="center"/>
          </w:tcPr>
          <w:p w:rsidR="00F60B58" w:rsidRPr="003D4BA0" w:rsidRDefault="00F60B58" w:rsidP="00F60B58">
            <w:pPr>
              <w:jc w:val="center"/>
              <w:rPr>
                <w:sz w:val="22"/>
                <w:szCs w:val="22"/>
                <w:rtl/>
                <w:lang w:bidi="fa-IR"/>
              </w:rPr>
            </w:pPr>
          </w:p>
        </w:tc>
        <w:tc>
          <w:tcPr>
            <w:tcW w:w="427" w:type="dxa"/>
            <w:vMerge/>
            <w:vAlign w:val="center"/>
          </w:tcPr>
          <w:p w:rsidR="00F60B58" w:rsidRPr="003D4BA0" w:rsidRDefault="00F60B58" w:rsidP="00F60B58">
            <w:pPr>
              <w:jc w:val="center"/>
              <w:rPr>
                <w:sz w:val="22"/>
                <w:szCs w:val="22"/>
                <w:rtl/>
                <w:lang w:bidi="fa-IR"/>
              </w:rPr>
            </w:pPr>
          </w:p>
        </w:tc>
        <w:tc>
          <w:tcPr>
            <w:tcW w:w="3826"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413"/>
        </w:trPr>
        <w:tc>
          <w:tcPr>
            <w:tcW w:w="1085"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نوع قوس</w:t>
            </w:r>
          </w:p>
        </w:tc>
        <w:tc>
          <w:tcPr>
            <w:tcW w:w="2551" w:type="dxa"/>
            <w:vAlign w:val="center"/>
          </w:tcPr>
          <w:p w:rsidR="00F60B58" w:rsidRPr="003D4BA0" w:rsidRDefault="00F60B58" w:rsidP="00F60B58">
            <w:pPr>
              <w:jc w:val="center"/>
              <w:rPr>
                <w:sz w:val="22"/>
                <w:szCs w:val="22"/>
                <w:rtl/>
                <w:lang w:bidi="fa-IR"/>
              </w:rPr>
            </w:pPr>
          </w:p>
        </w:tc>
        <w:tc>
          <w:tcPr>
            <w:tcW w:w="427" w:type="dxa"/>
            <w:vMerge/>
            <w:vAlign w:val="center"/>
          </w:tcPr>
          <w:p w:rsidR="00F60B58" w:rsidRPr="003D4BA0" w:rsidRDefault="00F60B58" w:rsidP="00F60B58">
            <w:pPr>
              <w:jc w:val="center"/>
              <w:rPr>
                <w:sz w:val="22"/>
                <w:szCs w:val="22"/>
                <w:rtl/>
                <w:lang w:bidi="fa-IR"/>
              </w:rPr>
            </w:pPr>
          </w:p>
        </w:tc>
        <w:tc>
          <w:tcPr>
            <w:tcW w:w="3826" w:type="dxa"/>
            <w:vMerge/>
            <w:vAlign w:val="center"/>
          </w:tcPr>
          <w:p w:rsidR="00F60B58" w:rsidRPr="003D4BA0" w:rsidRDefault="00F60B58" w:rsidP="00F60B58">
            <w:pPr>
              <w:jc w:val="center"/>
              <w:rPr>
                <w:sz w:val="22"/>
                <w:szCs w:val="22"/>
                <w:rtl/>
                <w:lang w:bidi="fa-IR"/>
              </w:rPr>
            </w:pPr>
          </w:p>
        </w:tc>
      </w:tr>
      <w:tr w:rsidR="00F60B58" w:rsidRPr="003D4BA0" w:rsidTr="00F60B58">
        <w:trPr>
          <w:trHeight w:val="259"/>
        </w:trPr>
        <w:tc>
          <w:tcPr>
            <w:tcW w:w="1085"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تزئینات</w:t>
            </w:r>
          </w:p>
        </w:tc>
        <w:tc>
          <w:tcPr>
            <w:tcW w:w="2551" w:type="dxa"/>
            <w:vAlign w:val="center"/>
          </w:tcPr>
          <w:p w:rsidR="00F60B58" w:rsidRPr="003D4BA0" w:rsidRDefault="00F60B58" w:rsidP="00F60B58">
            <w:pPr>
              <w:jc w:val="center"/>
              <w:rPr>
                <w:sz w:val="22"/>
                <w:szCs w:val="22"/>
                <w:rtl/>
              </w:rPr>
            </w:pPr>
            <w:r w:rsidRPr="003D4BA0">
              <w:rPr>
                <w:rFonts w:hint="cs"/>
                <w:sz w:val="22"/>
                <w:szCs w:val="22"/>
                <w:rtl/>
                <w:lang w:bidi="fa-IR"/>
              </w:rPr>
              <w:t>فاقد تزئینات</w:t>
            </w:r>
          </w:p>
        </w:tc>
        <w:tc>
          <w:tcPr>
            <w:tcW w:w="427" w:type="dxa"/>
            <w:vMerge/>
            <w:vAlign w:val="center"/>
          </w:tcPr>
          <w:p w:rsidR="00F60B58" w:rsidRPr="003D4BA0" w:rsidRDefault="00F60B58" w:rsidP="00F60B58">
            <w:pPr>
              <w:jc w:val="center"/>
              <w:rPr>
                <w:sz w:val="22"/>
                <w:szCs w:val="22"/>
                <w:rtl/>
              </w:rPr>
            </w:pPr>
          </w:p>
        </w:tc>
        <w:tc>
          <w:tcPr>
            <w:tcW w:w="3826" w:type="dxa"/>
            <w:vMerge/>
            <w:vAlign w:val="center"/>
          </w:tcPr>
          <w:p w:rsidR="00F60B58" w:rsidRPr="003D4BA0" w:rsidRDefault="00F60B58" w:rsidP="00F60B58">
            <w:pPr>
              <w:jc w:val="center"/>
              <w:rPr>
                <w:sz w:val="22"/>
                <w:szCs w:val="22"/>
                <w:rtl/>
              </w:rPr>
            </w:pPr>
          </w:p>
        </w:tc>
      </w:tr>
      <w:tr w:rsidR="00F60B58" w:rsidRPr="003D4BA0" w:rsidTr="00F60B58">
        <w:trPr>
          <w:trHeight w:val="520"/>
        </w:trPr>
        <w:tc>
          <w:tcPr>
            <w:tcW w:w="1085"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تعداد دهانه</w:t>
            </w:r>
          </w:p>
        </w:tc>
        <w:tc>
          <w:tcPr>
            <w:tcW w:w="2551"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1(دارای یک روزن در جبهه شرقی)</w:t>
            </w:r>
          </w:p>
        </w:tc>
        <w:tc>
          <w:tcPr>
            <w:tcW w:w="427" w:type="dxa"/>
            <w:vMerge/>
            <w:vAlign w:val="center"/>
          </w:tcPr>
          <w:p w:rsidR="00F60B58" w:rsidRPr="003D4BA0" w:rsidRDefault="00F60B58" w:rsidP="00F60B58">
            <w:pPr>
              <w:jc w:val="center"/>
              <w:rPr>
                <w:sz w:val="22"/>
                <w:szCs w:val="22"/>
                <w:rtl/>
                <w:lang w:bidi="fa-IR"/>
              </w:rPr>
            </w:pPr>
          </w:p>
        </w:tc>
        <w:tc>
          <w:tcPr>
            <w:tcW w:w="3826" w:type="dxa"/>
            <w:vMerge/>
            <w:vAlign w:val="center"/>
          </w:tcPr>
          <w:p w:rsidR="00F60B58" w:rsidRPr="003D4BA0" w:rsidRDefault="00F60B58" w:rsidP="00F60B58">
            <w:pPr>
              <w:jc w:val="center"/>
              <w:rPr>
                <w:sz w:val="22"/>
                <w:szCs w:val="22"/>
                <w:rtl/>
                <w:lang w:bidi="fa-IR"/>
              </w:rPr>
            </w:pPr>
          </w:p>
        </w:tc>
      </w:tr>
      <w:tr w:rsidR="00F60B58" w:rsidRPr="003D4BA0" w:rsidTr="00F60B58">
        <w:tc>
          <w:tcPr>
            <w:tcW w:w="1085"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جهت</w:t>
            </w:r>
            <w:r w:rsidRPr="003D4BA0">
              <w:rPr>
                <w:rFonts w:hint="cs"/>
                <w:sz w:val="22"/>
                <w:szCs w:val="22"/>
                <w:rtl/>
              </w:rPr>
              <w:softHyphen/>
              <w:t>گیری</w:t>
            </w:r>
          </w:p>
        </w:tc>
        <w:tc>
          <w:tcPr>
            <w:tcW w:w="2551" w:type="dxa"/>
            <w:vAlign w:val="center"/>
          </w:tcPr>
          <w:p w:rsidR="00F60B58" w:rsidRPr="003D4BA0" w:rsidRDefault="00F60B58" w:rsidP="00F60B58">
            <w:pPr>
              <w:jc w:val="center"/>
              <w:rPr>
                <w:sz w:val="22"/>
                <w:szCs w:val="22"/>
                <w:rtl/>
              </w:rPr>
            </w:pPr>
            <w:r w:rsidRPr="00714980">
              <w:rPr>
                <w:rFonts w:hint="cs"/>
                <w:sz w:val="22"/>
                <w:szCs w:val="22"/>
                <w:rtl/>
                <w:lang w:bidi="fa-IR"/>
              </w:rPr>
              <w:t>جنوب غربی-جنوبی</w:t>
            </w:r>
          </w:p>
        </w:tc>
        <w:tc>
          <w:tcPr>
            <w:tcW w:w="427" w:type="dxa"/>
            <w:vMerge/>
            <w:vAlign w:val="center"/>
          </w:tcPr>
          <w:p w:rsidR="00F60B58" w:rsidRPr="003D4BA0" w:rsidRDefault="00F60B58" w:rsidP="00F60B58">
            <w:pPr>
              <w:jc w:val="center"/>
              <w:rPr>
                <w:sz w:val="22"/>
                <w:szCs w:val="22"/>
                <w:rtl/>
              </w:rPr>
            </w:pPr>
          </w:p>
        </w:tc>
        <w:tc>
          <w:tcPr>
            <w:tcW w:w="3826" w:type="dxa"/>
            <w:shd w:val="clear" w:color="auto" w:fill="A6A6A6" w:themeFill="background1" w:themeFillShade="A6"/>
            <w:vAlign w:val="center"/>
          </w:tcPr>
          <w:p w:rsidR="00F60B58" w:rsidRPr="003D4BA0" w:rsidRDefault="00F60B58" w:rsidP="00F60B58">
            <w:pPr>
              <w:jc w:val="center"/>
              <w:rPr>
                <w:sz w:val="22"/>
                <w:szCs w:val="22"/>
                <w:rtl/>
              </w:rPr>
            </w:pPr>
            <w:r w:rsidRPr="003D4BA0">
              <w:rPr>
                <w:rFonts w:hint="cs"/>
                <w:sz w:val="22"/>
                <w:szCs w:val="22"/>
                <w:rtl/>
                <w:lang w:bidi="fa-IR"/>
              </w:rPr>
              <w:t>موقعیت آب انبار</w:t>
            </w:r>
          </w:p>
        </w:tc>
      </w:tr>
      <w:tr w:rsidR="00F60B58" w:rsidRPr="003D4BA0" w:rsidTr="00F60B58">
        <w:tc>
          <w:tcPr>
            <w:tcW w:w="1085" w:type="dxa"/>
            <w:shd w:val="clear" w:color="auto" w:fill="BFBFBF" w:themeFill="background1" w:themeFillShade="BF"/>
            <w:vAlign w:val="center"/>
          </w:tcPr>
          <w:p w:rsidR="00F60B58" w:rsidRPr="003D4BA0" w:rsidRDefault="00F60B58" w:rsidP="00F60B58">
            <w:pPr>
              <w:ind w:left="222"/>
              <w:jc w:val="center"/>
              <w:rPr>
                <w:sz w:val="22"/>
                <w:szCs w:val="22"/>
                <w:rtl/>
                <w:lang w:bidi="fa-IR"/>
              </w:rPr>
            </w:pPr>
            <w:r w:rsidRPr="003D4BA0">
              <w:rPr>
                <w:rFonts w:hint="cs"/>
                <w:sz w:val="22"/>
                <w:szCs w:val="22"/>
                <w:rtl/>
                <w:lang w:bidi="fa-IR"/>
              </w:rPr>
              <w:t>دوره یا سال ساخت</w:t>
            </w:r>
          </w:p>
        </w:tc>
        <w:tc>
          <w:tcPr>
            <w:tcW w:w="2551" w:type="dxa"/>
            <w:vAlign w:val="center"/>
          </w:tcPr>
          <w:p w:rsidR="00F60B58" w:rsidRPr="003D4BA0" w:rsidRDefault="00714980" w:rsidP="00714980">
            <w:pPr>
              <w:jc w:val="center"/>
              <w:rPr>
                <w:sz w:val="22"/>
                <w:szCs w:val="22"/>
                <w:rtl/>
                <w:lang w:bidi="fa-IR"/>
              </w:rPr>
            </w:pPr>
            <w:r w:rsidRPr="00714980">
              <w:rPr>
                <w:rFonts w:hint="cs"/>
                <w:sz w:val="22"/>
                <w:szCs w:val="22"/>
                <w:rtl/>
                <w:lang w:bidi="fa-IR"/>
              </w:rPr>
              <w:t>نا مشخص</w:t>
            </w:r>
          </w:p>
        </w:tc>
        <w:tc>
          <w:tcPr>
            <w:tcW w:w="427" w:type="dxa"/>
            <w:vMerge/>
            <w:vAlign w:val="center"/>
          </w:tcPr>
          <w:p w:rsidR="00F60B58" w:rsidRPr="003D4BA0" w:rsidRDefault="00F60B58" w:rsidP="00F60B58">
            <w:pPr>
              <w:jc w:val="center"/>
              <w:rPr>
                <w:sz w:val="22"/>
                <w:szCs w:val="22"/>
                <w:rtl/>
                <w:lang w:bidi="fa-IR"/>
              </w:rPr>
            </w:pPr>
          </w:p>
        </w:tc>
        <w:tc>
          <w:tcPr>
            <w:tcW w:w="3826" w:type="dxa"/>
            <w:vMerge w:val="restart"/>
            <w:vAlign w:val="center"/>
          </w:tcPr>
          <w:p w:rsidR="00F60B58" w:rsidRPr="003D4BA0" w:rsidRDefault="00F60B58" w:rsidP="00F60B58">
            <w:pPr>
              <w:jc w:val="center"/>
              <w:rPr>
                <w:sz w:val="22"/>
                <w:szCs w:val="22"/>
                <w:rtl/>
                <w:lang w:bidi="fa-IR"/>
              </w:rPr>
            </w:pPr>
            <w:r w:rsidRPr="003D4BA0">
              <w:rPr>
                <w:rFonts w:hint="cs"/>
                <w:noProof/>
                <w:sz w:val="22"/>
                <w:szCs w:val="22"/>
                <w:rtl/>
              </w:rPr>
              <w:drawing>
                <wp:inline distT="0" distB="0" distL="0" distR="0" wp14:anchorId="32EDF8FC" wp14:editId="6E75B1B6">
                  <wp:extent cx="2535637" cy="1319753"/>
                  <wp:effectExtent l="0" t="0" r="0" b="0"/>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450" cstate="email">
                            <a:extLst>
                              <a:ext uri="{28A0092B-C50C-407E-A947-70E740481C1C}">
                                <a14:useLocalDpi xmlns:a14="http://schemas.microsoft.com/office/drawing/2010/main"/>
                              </a:ext>
                            </a:extLst>
                          </a:blip>
                          <a:srcRect/>
                          <a:stretch/>
                        </pic:blipFill>
                        <pic:spPr bwMode="auto">
                          <a:xfrm>
                            <a:off x="0" y="0"/>
                            <a:ext cx="2538057" cy="1321013"/>
                          </a:xfrm>
                          <a:prstGeom prst="rect">
                            <a:avLst/>
                          </a:prstGeom>
                          <a:ln>
                            <a:noFill/>
                          </a:ln>
                          <a:extLst>
                            <a:ext uri="{53640926-AAD7-44D8-BBD7-CCE9431645EC}">
                              <a14:shadowObscured xmlns:a14="http://schemas.microsoft.com/office/drawing/2010/main"/>
                            </a:ext>
                          </a:extLst>
                        </pic:spPr>
                      </pic:pic>
                    </a:graphicData>
                  </a:graphic>
                </wp:inline>
              </w:drawing>
            </w:r>
          </w:p>
        </w:tc>
      </w:tr>
      <w:tr w:rsidR="00F60B58" w:rsidRPr="003D4BA0" w:rsidTr="00F60B58">
        <w:trPr>
          <w:trHeight w:val="413"/>
        </w:trPr>
        <w:tc>
          <w:tcPr>
            <w:tcW w:w="1085" w:type="dxa"/>
            <w:shd w:val="clear" w:color="auto" w:fill="BFBFBF" w:themeFill="background1" w:themeFillShade="BF"/>
            <w:vAlign w:val="center"/>
          </w:tcPr>
          <w:p w:rsidR="00F60B58" w:rsidRPr="003D4BA0" w:rsidRDefault="00F60B58" w:rsidP="00F60B58">
            <w:pPr>
              <w:ind w:left="113" w:right="113"/>
              <w:jc w:val="center"/>
              <w:rPr>
                <w:sz w:val="22"/>
                <w:szCs w:val="22"/>
                <w:rtl/>
                <w:lang w:bidi="fa-IR"/>
              </w:rPr>
            </w:pPr>
            <w:r w:rsidRPr="003D4BA0">
              <w:rPr>
                <w:rFonts w:hint="cs"/>
                <w:sz w:val="22"/>
                <w:szCs w:val="22"/>
                <w:rtl/>
                <w:lang w:bidi="fa-IR"/>
              </w:rPr>
              <w:t>تاریخ مرمت</w:t>
            </w:r>
          </w:p>
        </w:tc>
        <w:tc>
          <w:tcPr>
            <w:tcW w:w="2551"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بنا بارها توسط اهالی محل مرمت شده است</w:t>
            </w:r>
          </w:p>
        </w:tc>
        <w:tc>
          <w:tcPr>
            <w:tcW w:w="427" w:type="dxa"/>
            <w:vMerge/>
            <w:vAlign w:val="center"/>
          </w:tcPr>
          <w:p w:rsidR="00F60B58" w:rsidRPr="003D4BA0" w:rsidRDefault="00F60B58" w:rsidP="00F60B58">
            <w:pPr>
              <w:jc w:val="center"/>
              <w:rPr>
                <w:sz w:val="22"/>
                <w:szCs w:val="22"/>
                <w:rtl/>
                <w:lang w:bidi="fa-IR"/>
              </w:rPr>
            </w:pPr>
          </w:p>
        </w:tc>
        <w:tc>
          <w:tcPr>
            <w:tcW w:w="3826" w:type="dxa"/>
            <w:vMerge/>
            <w:vAlign w:val="center"/>
          </w:tcPr>
          <w:p w:rsidR="00F60B58" w:rsidRPr="003D4BA0" w:rsidRDefault="00F60B58" w:rsidP="00F60B58">
            <w:pPr>
              <w:jc w:val="center"/>
              <w:rPr>
                <w:sz w:val="22"/>
                <w:szCs w:val="22"/>
                <w:rtl/>
                <w:lang w:bidi="fa-IR"/>
              </w:rPr>
            </w:pPr>
          </w:p>
        </w:tc>
      </w:tr>
      <w:tr w:rsidR="00F60B58" w:rsidRPr="003D4BA0" w:rsidTr="00F60B58">
        <w:tc>
          <w:tcPr>
            <w:tcW w:w="1085" w:type="dxa"/>
            <w:shd w:val="clear" w:color="auto" w:fill="BFBFBF" w:themeFill="background1" w:themeFillShade="BF"/>
            <w:vAlign w:val="center"/>
          </w:tcPr>
          <w:p w:rsidR="00F60B58" w:rsidRPr="003D4BA0" w:rsidRDefault="00F60B58" w:rsidP="00F60B58">
            <w:pPr>
              <w:ind w:left="222"/>
              <w:jc w:val="center"/>
              <w:rPr>
                <w:sz w:val="22"/>
                <w:szCs w:val="22"/>
                <w:rtl/>
                <w:lang w:bidi="fa-IR"/>
              </w:rPr>
            </w:pPr>
            <w:r w:rsidRPr="003D4BA0">
              <w:rPr>
                <w:rFonts w:hint="cs"/>
                <w:sz w:val="22"/>
                <w:szCs w:val="22"/>
                <w:rtl/>
                <w:lang w:bidi="fa-IR"/>
              </w:rPr>
              <w:t>محل آبگیری</w:t>
            </w:r>
          </w:p>
        </w:tc>
        <w:tc>
          <w:tcPr>
            <w:tcW w:w="2551" w:type="dxa"/>
            <w:vAlign w:val="center"/>
          </w:tcPr>
          <w:p w:rsidR="00F60B58" w:rsidRPr="003D4BA0" w:rsidRDefault="00F60B58" w:rsidP="00F60B58">
            <w:pPr>
              <w:jc w:val="center"/>
              <w:rPr>
                <w:sz w:val="22"/>
                <w:szCs w:val="22"/>
                <w:lang w:bidi="fa-IR"/>
              </w:rPr>
            </w:pPr>
            <w:r w:rsidRPr="003D4BA0">
              <w:rPr>
                <w:rFonts w:hint="cs"/>
                <w:sz w:val="22"/>
                <w:szCs w:val="22"/>
                <w:rtl/>
                <w:lang w:bidi="fa-IR"/>
              </w:rPr>
              <w:t xml:space="preserve">رودخانه </w:t>
            </w:r>
            <w:r w:rsidRPr="003D4BA0">
              <w:rPr>
                <w:rFonts w:asciiTheme="majorBidi" w:hAnsiTheme="majorBidi" w:cstheme="majorBidi"/>
                <w:sz w:val="22"/>
                <w:szCs w:val="22"/>
                <w:lang w:bidi="fa-IR"/>
              </w:rPr>
              <w:t>N</w:t>
            </w:r>
          </w:p>
        </w:tc>
        <w:tc>
          <w:tcPr>
            <w:tcW w:w="427" w:type="dxa"/>
            <w:vMerge/>
            <w:vAlign w:val="center"/>
          </w:tcPr>
          <w:p w:rsidR="00F60B58" w:rsidRPr="003D4BA0" w:rsidRDefault="00F60B58" w:rsidP="00F60B58">
            <w:pPr>
              <w:jc w:val="center"/>
              <w:rPr>
                <w:sz w:val="22"/>
                <w:szCs w:val="22"/>
                <w:rtl/>
                <w:lang w:bidi="fa-IR"/>
              </w:rPr>
            </w:pPr>
          </w:p>
        </w:tc>
        <w:tc>
          <w:tcPr>
            <w:tcW w:w="3826"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468"/>
        </w:trPr>
        <w:tc>
          <w:tcPr>
            <w:tcW w:w="1085"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در حال استفاده یا مخروبه</w:t>
            </w:r>
          </w:p>
        </w:tc>
        <w:tc>
          <w:tcPr>
            <w:tcW w:w="2551"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عدم استفاده از آب</w:t>
            </w:r>
            <w:r w:rsidRPr="003D4BA0">
              <w:rPr>
                <w:rFonts w:hint="cs"/>
                <w:sz w:val="22"/>
                <w:szCs w:val="22"/>
                <w:rtl/>
                <w:lang w:bidi="fa-IR"/>
              </w:rPr>
              <w:softHyphen/>
              <w:t>انبار</w:t>
            </w:r>
          </w:p>
        </w:tc>
        <w:tc>
          <w:tcPr>
            <w:tcW w:w="427" w:type="dxa"/>
            <w:vMerge/>
            <w:vAlign w:val="center"/>
          </w:tcPr>
          <w:p w:rsidR="00F60B58" w:rsidRPr="003D4BA0" w:rsidRDefault="00F60B58" w:rsidP="00F60B58">
            <w:pPr>
              <w:jc w:val="center"/>
              <w:rPr>
                <w:sz w:val="22"/>
                <w:szCs w:val="22"/>
                <w:rtl/>
                <w:lang w:bidi="fa-IR"/>
              </w:rPr>
            </w:pPr>
          </w:p>
        </w:tc>
        <w:tc>
          <w:tcPr>
            <w:tcW w:w="3826" w:type="dxa"/>
            <w:vMerge/>
            <w:vAlign w:val="center"/>
          </w:tcPr>
          <w:p w:rsidR="00F60B58" w:rsidRPr="003D4BA0" w:rsidRDefault="00F60B58" w:rsidP="00F60B58">
            <w:pPr>
              <w:jc w:val="center"/>
              <w:rPr>
                <w:sz w:val="22"/>
                <w:szCs w:val="22"/>
                <w:rtl/>
                <w:lang w:bidi="fa-IR"/>
              </w:rPr>
            </w:pPr>
          </w:p>
        </w:tc>
      </w:tr>
      <w:tr w:rsidR="00F60B58" w:rsidRPr="003D4BA0" w:rsidTr="00F60B58">
        <w:trPr>
          <w:trHeight w:val="50"/>
        </w:trPr>
        <w:tc>
          <w:tcPr>
            <w:tcW w:w="1085"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همجواری</w:t>
            </w:r>
            <w:r w:rsidRPr="003D4BA0">
              <w:rPr>
                <w:rFonts w:hint="cs"/>
                <w:sz w:val="22"/>
                <w:szCs w:val="22"/>
                <w:rtl/>
                <w:lang w:bidi="fa-IR"/>
              </w:rPr>
              <w:softHyphen/>
              <w:t>ها</w:t>
            </w:r>
          </w:p>
        </w:tc>
        <w:tc>
          <w:tcPr>
            <w:tcW w:w="2551" w:type="dxa"/>
          </w:tcPr>
          <w:p w:rsidR="00F60B58" w:rsidRPr="003D4BA0" w:rsidRDefault="00F60B58" w:rsidP="00F60B58">
            <w:pPr>
              <w:jc w:val="center"/>
              <w:rPr>
                <w:sz w:val="22"/>
                <w:szCs w:val="22"/>
                <w:rtl/>
                <w:lang w:bidi="fa-IR"/>
              </w:rPr>
            </w:pPr>
            <w:r w:rsidRPr="003D4BA0">
              <w:rPr>
                <w:rFonts w:hint="cs"/>
                <w:sz w:val="22"/>
                <w:szCs w:val="22"/>
                <w:rtl/>
                <w:lang w:bidi="fa-IR"/>
              </w:rPr>
              <w:t>منطقه مسکونی</w:t>
            </w:r>
          </w:p>
        </w:tc>
        <w:tc>
          <w:tcPr>
            <w:tcW w:w="427" w:type="dxa"/>
            <w:vMerge/>
          </w:tcPr>
          <w:p w:rsidR="00F60B58" w:rsidRPr="003D4BA0" w:rsidRDefault="00F60B58" w:rsidP="00F60B58">
            <w:pPr>
              <w:jc w:val="center"/>
              <w:rPr>
                <w:sz w:val="22"/>
                <w:szCs w:val="22"/>
                <w:rtl/>
              </w:rPr>
            </w:pPr>
          </w:p>
        </w:tc>
        <w:tc>
          <w:tcPr>
            <w:tcW w:w="3826" w:type="dxa"/>
            <w:shd w:val="clear" w:color="auto" w:fill="A6A6A6" w:themeFill="background1" w:themeFillShade="A6"/>
            <w:vAlign w:val="center"/>
          </w:tcPr>
          <w:p w:rsidR="00F60B58" w:rsidRPr="003D4BA0" w:rsidRDefault="00F60B58" w:rsidP="00F60B58">
            <w:pPr>
              <w:jc w:val="center"/>
              <w:rPr>
                <w:sz w:val="22"/>
                <w:szCs w:val="22"/>
                <w:rtl/>
              </w:rPr>
            </w:pPr>
            <w:r w:rsidRPr="003D4BA0">
              <w:rPr>
                <w:rFonts w:hint="cs"/>
                <w:sz w:val="22"/>
                <w:szCs w:val="22"/>
                <w:rtl/>
                <w:lang w:bidi="fa-IR"/>
              </w:rPr>
              <w:t>تصویر</w:t>
            </w:r>
          </w:p>
        </w:tc>
      </w:tr>
      <w:tr w:rsidR="00F60B58" w:rsidRPr="003D4BA0" w:rsidTr="00F60B58">
        <w:trPr>
          <w:cantSplit/>
          <w:trHeight w:val="50"/>
        </w:trPr>
        <w:tc>
          <w:tcPr>
            <w:tcW w:w="1085"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تاریخ ثبت</w:t>
            </w:r>
          </w:p>
        </w:tc>
        <w:tc>
          <w:tcPr>
            <w:tcW w:w="2551"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آب</w:t>
            </w:r>
            <w:r w:rsidRPr="003D4BA0">
              <w:rPr>
                <w:rFonts w:hint="cs"/>
                <w:sz w:val="22"/>
                <w:szCs w:val="22"/>
                <w:rtl/>
                <w:lang w:bidi="fa-IR"/>
              </w:rPr>
              <w:softHyphen/>
              <w:t>انبار به ثبت نرسیده است</w:t>
            </w:r>
          </w:p>
        </w:tc>
        <w:tc>
          <w:tcPr>
            <w:tcW w:w="427" w:type="dxa"/>
            <w:vMerge/>
            <w:vAlign w:val="center"/>
          </w:tcPr>
          <w:p w:rsidR="00F60B58" w:rsidRPr="003D4BA0" w:rsidRDefault="00F60B58" w:rsidP="00F60B58">
            <w:pPr>
              <w:jc w:val="center"/>
              <w:rPr>
                <w:sz w:val="22"/>
                <w:szCs w:val="22"/>
                <w:rtl/>
                <w:lang w:bidi="fa-IR"/>
              </w:rPr>
            </w:pPr>
          </w:p>
        </w:tc>
        <w:tc>
          <w:tcPr>
            <w:tcW w:w="3826" w:type="dxa"/>
            <w:vMerge w:val="restart"/>
            <w:vAlign w:val="center"/>
          </w:tcPr>
          <w:p w:rsidR="00F60B58" w:rsidRPr="003D4BA0" w:rsidRDefault="00F60B58" w:rsidP="00F60B58">
            <w:pPr>
              <w:rPr>
                <w:sz w:val="22"/>
                <w:szCs w:val="22"/>
                <w:rtl/>
                <w:lang w:bidi="fa-IR"/>
              </w:rPr>
            </w:pPr>
            <w:r w:rsidRPr="003D4BA0">
              <w:rPr>
                <w:noProof/>
                <w:sz w:val="22"/>
                <w:szCs w:val="22"/>
                <w:rtl/>
              </w:rPr>
              <w:drawing>
                <wp:anchor distT="0" distB="0" distL="114300" distR="114300" simplePos="0" relativeHeight="252299264" behindDoc="0" locked="0" layoutInCell="1" allowOverlap="1" wp14:anchorId="336848A5" wp14:editId="42B7A9DF">
                  <wp:simplePos x="875030" y="6355715"/>
                  <wp:positionH relativeFrom="margin">
                    <wp:posOffset>35560</wp:posOffset>
                  </wp:positionH>
                  <wp:positionV relativeFrom="margin">
                    <wp:posOffset>166370</wp:posOffset>
                  </wp:positionV>
                  <wp:extent cx="2499995" cy="1037590"/>
                  <wp:effectExtent l="0" t="0" r="0" b="0"/>
                  <wp:wrapSquare wrapText="bothSides"/>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63.JPG"/>
                          <pic:cNvPicPr/>
                        </pic:nvPicPr>
                        <pic:blipFill rotWithShape="1">
                          <a:blip r:embed="rId451" cstate="email">
                            <a:extLst>
                              <a:ext uri="{28A0092B-C50C-407E-A947-70E740481C1C}">
                                <a14:useLocalDpi xmlns:a14="http://schemas.microsoft.com/office/drawing/2010/main"/>
                              </a:ext>
                            </a:extLst>
                          </a:blip>
                          <a:srcRect/>
                          <a:stretch/>
                        </pic:blipFill>
                        <pic:spPr bwMode="auto">
                          <a:xfrm>
                            <a:off x="0" y="0"/>
                            <a:ext cx="2499995" cy="1037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3D4BA0" w:rsidTr="00F60B58">
        <w:trPr>
          <w:cantSplit/>
          <w:trHeight w:val="197"/>
        </w:trPr>
        <w:tc>
          <w:tcPr>
            <w:tcW w:w="1085"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شماره ثبت</w:t>
            </w:r>
          </w:p>
        </w:tc>
        <w:tc>
          <w:tcPr>
            <w:tcW w:w="2551"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آب</w:t>
            </w:r>
            <w:r w:rsidRPr="003D4BA0">
              <w:rPr>
                <w:rFonts w:hint="cs"/>
                <w:sz w:val="22"/>
                <w:szCs w:val="22"/>
                <w:rtl/>
                <w:lang w:bidi="fa-IR"/>
              </w:rPr>
              <w:softHyphen/>
              <w:t>انبار به ثبت نرسیده است</w:t>
            </w:r>
          </w:p>
        </w:tc>
        <w:tc>
          <w:tcPr>
            <w:tcW w:w="427" w:type="dxa"/>
            <w:vMerge/>
            <w:vAlign w:val="center"/>
          </w:tcPr>
          <w:p w:rsidR="00F60B58" w:rsidRPr="003D4BA0" w:rsidRDefault="00F60B58" w:rsidP="00F60B58">
            <w:pPr>
              <w:jc w:val="center"/>
              <w:rPr>
                <w:sz w:val="22"/>
                <w:szCs w:val="22"/>
                <w:rtl/>
                <w:lang w:bidi="fa-IR"/>
              </w:rPr>
            </w:pPr>
          </w:p>
        </w:tc>
        <w:tc>
          <w:tcPr>
            <w:tcW w:w="3826"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1600"/>
        </w:trPr>
        <w:tc>
          <w:tcPr>
            <w:tcW w:w="1085" w:type="dxa"/>
            <w:vMerge w:val="restart"/>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ملاحظات</w:t>
            </w:r>
          </w:p>
        </w:tc>
        <w:tc>
          <w:tcPr>
            <w:tcW w:w="2551" w:type="dxa"/>
            <w:vMerge w:val="restart"/>
          </w:tcPr>
          <w:p w:rsidR="00F60B58" w:rsidRPr="003D4BA0" w:rsidRDefault="00F60B58" w:rsidP="00F60B58">
            <w:pPr>
              <w:jc w:val="center"/>
              <w:rPr>
                <w:sz w:val="22"/>
                <w:szCs w:val="22"/>
                <w:rtl/>
                <w:lang w:bidi="fa-IR"/>
              </w:rPr>
            </w:pPr>
            <w:r w:rsidRPr="003D4BA0">
              <w:rPr>
                <w:rFonts w:hint="cs"/>
                <w:sz w:val="22"/>
                <w:szCs w:val="22"/>
                <w:rtl/>
                <w:lang w:bidi="fa-IR"/>
              </w:rPr>
              <w:t>بالا آمدن سطح خیابان و مدفون شدن بخشی از آب انبار، پوسیدگی و آسیب دیدگی پوشش رویی آب انبار،تغیر شکل زیاد</w:t>
            </w:r>
          </w:p>
        </w:tc>
        <w:tc>
          <w:tcPr>
            <w:tcW w:w="427" w:type="dxa"/>
            <w:vMerge/>
          </w:tcPr>
          <w:p w:rsidR="00F60B58" w:rsidRPr="003D4BA0" w:rsidRDefault="00F60B58" w:rsidP="00F60B58">
            <w:pPr>
              <w:jc w:val="center"/>
              <w:rPr>
                <w:sz w:val="22"/>
                <w:szCs w:val="22"/>
                <w:rtl/>
                <w:lang w:bidi="fa-IR"/>
              </w:rPr>
            </w:pPr>
          </w:p>
        </w:tc>
        <w:tc>
          <w:tcPr>
            <w:tcW w:w="3826" w:type="dxa"/>
            <w:vMerge/>
          </w:tcPr>
          <w:p w:rsidR="00F60B58" w:rsidRPr="003D4BA0" w:rsidRDefault="00F60B58" w:rsidP="00F60B58">
            <w:pPr>
              <w:jc w:val="center"/>
              <w:rPr>
                <w:sz w:val="22"/>
                <w:szCs w:val="22"/>
                <w:rtl/>
                <w:lang w:bidi="fa-IR"/>
              </w:rPr>
            </w:pPr>
          </w:p>
        </w:tc>
      </w:tr>
      <w:tr w:rsidR="00F60B58" w:rsidRPr="003D4BA0" w:rsidTr="00F60B58">
        <w:trPr>
          <w:cantSplit/>
          <w:trHeight w:val="180"/>
        </w:trPr>
        <w:tc>
          <w:tcPr>
            <w:tcW w:w="1085" w:type="dxa"/>
            <w:vMerge/>
            <w:shd w:val="clear" w:color="auto" w:fill="BFBFBF" w:themeFill="background1" w:themeFillShade="BF"/>
            <w:vAlign w:val="center"/>
          </w:tcPr>
          <w:p w:rsidR="00F60B58" w:rsidRPr="003D4BA0" w:rsidRDefault="00F60B58" w:rsidP="00F60B58">
            <w:pPr>
              <w:jc w:val="center"/>
              <w:rPr>
                <w:sz w:val="22"/>
                <w:szCs w:val="22"/>
                <w:rtl/>
                <w:lang w:bidi="fa-IR"/>
              </w:rPr>
            </w:pPr>
          </w:p>
        </w:tc>
        <w:tc>
          <w:tcPr>
            <w:tcW w:w="2551" w:type="dxa"/>
            <w:vMerge/>
          </w:tcPr>
          <w:p w:rsidR="00F60B58" w:rsidRPr="003D4BA0" w:rsidRDefault="00F60B58" w:rsidP="00F60B58">
            <w:pPr>
              <w:jc w:val="center"/>
              <w:rPr>
                <w:color w:val="FF0000"/>
                <w:sz w:val="22"/>
                <w:szCs w:val="22"/>
                <w:rtl/>
                <w:lang w:bidi="fa-IR"/>
              </w:rPr>
            </w:pPr>
          </w:p>
        </w:tc>
        <w:tc>
          <w:tcPr>
            <w:tcW w:w="427" w:type="dxa"/>
            <w:vMerge/>
          </w:tcPr>
          <w:p w:rsidR="00F60B58" w:rsidRPr="003D4BA0" w:rsidRDefault="00F60B58" w:rsidP="00F60B58">
            <w:pPr>
              <w:jc w:val="center"/>
              <w:rPr>
                <w:sz w:val="22"/>
                <w:szCs w:val="22"/>
                <w:rtl/>
                <w:lang w:bidi="fa-IR"/>
              </w:rPr>
            </w:pPr>
          </w:p>
        </w:tc>
        <w:tc>
          <w:tcPr>
            <w:tcW w:w="3826" w:type="dxa"/>
            <w:shd w:val="clear" w:color="auto" w:fill="A6A6A6" w:themeFill="background1" w:themeFillShade="A6"/>
          </w:tcPr>
          <w:p w:rsidR="00F60B58" w:rsidRPr="003D4BA0" w:rsidRDefault="00F60B58" w:rsidP="00F60B58">
            <w:pPr>
              <w:jc w:val="center"/>
              <w:rPr>
                <w:sz w:val="22"/>
                <w:szCs w:val="22"/>
                <w:rtl/>
                <w:lang w:bidi="fa-IR"/>
              </w:rPr>
            </w:pPr>
            <w:r w:rsidRPr="003D4BA0">
              <w:rPr>
                <w:rFonts w:hint="cs"/>
                <w:sz w:val="22"/>
                <w:szCs w:val="22"/>
                <w:rtl/>
                <w:lang w:bidi="fa-IR"/>
              </w:rPr>
              <w:t>پلان و نما</w:t>
            </w:r>
          </w:p>
        </w:tc>
      </w:tr>
      <w:tr w:rsidR="00F60B58" w:rsidRPr="003D4BA0" w:rsidTr="00F60B58">
        <w:trPr>
          <w:cantSplit/>
          <w:trHeight w:val="1698"/>
        </w:trPr>
        <w:tc>
          <w:tcPr>
            <w:tcW w:w="1085"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lastRenderedPageBreak/>
              <w:t>راهکار پیشنهادی</w:t>
            </w:r>
          </w:p>
        </w:tc>
        <w:tc>
          <w:tcPr>
            <w:tcW w:w="2551" w:type="dxa"/>
            <w:vAlign w:val="center"/>
          </w:tcPr>
          <w:p w:rsidR="00F60B58" w:rsidRPr="003D4BA0" w:rsidRDefault="00F60B58" w:rsidP="00F60B58">
            <w:pPr>
              <w:jc w:val="center"/>
              <w:rPr>
                <w:sz w:val="22"/>
                <w:szCs w:val="22"/>
                <w:rtl/>
                <w:lang w:bidi="fa-IR"/>
              </w:rPr>
            </w:pPr>
          </w:p>
        </w:tc>
        <w:tc>
          <w:tcPr>
            <w:tcW w:w="427" w:type="dxa"/>
            <w:vMerge/>
            <w:tcBorders>
              <w:bottom w:val="nil"/>
            </w:tcBorders>
            <w:vAlign w:val="center"/>
          </w:tcPr>
          <w:p w:rsidR="00F60B58" w:rsidRPr="003D4BA0" w:rsidRDefault="00F60B58" w:rsidP="00F60B58">
            <w:pPr>
              <w:jc w:val="center"/>
              <w:rPr>
                <w:sz w:val="22"/>
                <w:szCs w:val="22"/>
                <w:rtl/>
                <w:lang w:bidi="fa-IR"/>
              </w:rPr>
            </w:pPr>
          </w:p>
        </w:tc>
        <w:tc>
          <w:tcPr>
            <w:tcW w:w="3826" w:type="dxa"/>
            <w:vAlign w:val="center"/>
          </w:tcPr>
          <w:p w:rsidR="00F60B58" w:rsidRPr="003D4BA0" w:rsidRDefault="00F60B58" w:rsidP="00F60B58">
            <w:pPr>
              <w:rPr>
                <w:sz w:val="22"/>
                <w:szCs w:val="22"/>
                <w:rtl/>
                <w:lang w:bidi="fa-IR"/>
              </w:rPr>
            </w:pPr>
            <w:r w:rsidRPr="003D4BA0">
              <w:rPr>
                <w:noProof/>
                <w:sz w:val="22"/>
                <w:szCs w:val="22"/>
                <w:rtl/>
              </w:rPr>
              <w:drawing>
                <wp:anchor distT="0" distB="0" distL="114300" distR="114300" simplePos="0" relativeHeight="252300288" behindDoc="0" locked="0" layoutInCell="1" allowOverlap="1" wp14:anchorId="22568BF2" wp14:editId="6D439841">
                  <wp:simplePos x="0" y="0"/>
                  <wp:positionH relativeFrom="margin">
                    <wp:posOffset>209550</wp:posOffset>
                  </wp:positionH>
                  <wp:positionV relativeFrom="margin">
                    <wp:posOffset>79375</wp:posOffset>
                  </wp:positionV>
                  <wp:extent cx="2120265" cy="1104265"/>
                  <wp:effectExtent l="0" t="0" r="0" b="635"/>
                  <wp:wrapSquare wrapText="bothSides"/>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Model.jpg"/>
                          <pic:cNvPicPr/>
                        </pic:nvPicPr>
                        <pic:blipFill rotWithShape="1">
                          <a:blip r:embed="rId452" cstate="email">
                            <a:extLst>
                              <a:ext uri="{BEBA8EAE-BF5A-486C-A8C5-ECC9F3942E4B}">
                                <a14:imgProps xmlns:a14="http://schemas.microsoft.com/office/drawing/2010/main">
                                  <a14:imgLayer r:embed="rId453">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2120265" cy="1104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0B58" w:rsidRPr="00892B47" w:rsidRDefault="00F60B58" w:rsidP="00F60B58">
      <w:pPr>
        <w:rPr>
          <w:sz w:val="18"/>
          <w:szCs w:val="18"/>
          <w:rtl/>
          <w:lang w:bidi="fa-IR"/>
        </w:rPr>
      </w:pPr>
      <w:r w:rsidRPr="00587AB4">
        <w:rPr>
          <w:rFonts w:hint="cs"/>
          <w:b/>
          <w:bCs/>
          <w:sz w:val="24"/>
          <w:szCs w:val="24"/>
          <w:rtl/>
          <w:lang w:bidi="fa-IR"/>
        </w:rPr>
        <w:t>نام آب انبار:</w:t>
      </w:r>
      <w:r>
        <w:rPr>
          <w:rFonts w:hint="cs"/>
          <w:b/>
          <w:bCs/>
          <w:sz w:val="24"/>
          <w:szCs w:val="24"/>
          <w:rtl/>
          <w:lang w:bidi="fa-IR"/>
        </w:rPr>
        <w:t xml:space="preserve"> </w:t>
      </w:r>
      <w:r>
        <w:rPr>
          <w:rFonts w:hint="cs"/>
          <w:sz w:val="24"/>
          <w:szCs w:val="24"/>
          <w:rtl/>
          <w:lang w:bidi="fa-IR"/>
        </w:rPr>
        <w:t xml:space="preserve">--------- (دو آب انبار در کنار هم)   </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کوریچان، بعد از فلکه حوزه علمیه،</w:t>
      </w:r>
    </w:p>
    <w:p w:rsidR="00F60B58"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4</w:t>
      </w:r>
    </w:p>
    <w:tbl>
      <w:tblPr>
        <w:tblStyle w:val="TableGrid"/>
        <w:tblpPr w:leftFromText="180" w:rightFromText="180" w:vertAnchor="text" w:horzAnchor="margin" w:tblpXSpec="right" w:tblpY="66"/>
        <w:bidiVisual/>
        <w:tblW w:w="7889" w:type="dxa"/>
        <w:tblLayout w:type="fixed"/>
        <w:tblLook w:val="04A0" w:firstRow="1" w:lastRow="0" w:firstColumn="1" w:lastColumn="0" w:noHBand="0" w:noVBand="1"/>
      </w:tblPr>
      <w:tblGrid>
        <w:gridCol w:w="943"/>
        <w:gridCol w:w="1134"/>
        <w:gridCol w:w="1134"/>
        <w:gridCol w:w="567"/>
        <w:gridCol w:w="425"/>
        <w:gridCol w:w="3686"/>
      </w:tblGrid>
      <w:tr w:rsidR="00F60B58" w:rsidRPr="005D1BD8" w:rsidTr="00F60B58">
        <w:trPr>
          <w:trHeight w:val="87"/>
        </w:trPr>
        <w:tc>
          <w:tcPr>
            <w:tcW w:w="943" w:type="dxa"/>
            <w:shd w:val="clear" w:color="auto" w:fill="BFBFBF" w:themeFill="background1" w:themeFillShade="BF"/>
            <w:vAlign w:val="center"/>
          </w:tcPr>
          <w:p w:rsidR="00F60B58" w:rsidRPr="005D1BD8" w:rsidRDefault="00F60B58" w:rsidP="00F60B58">
            <w:pPr>
              <w:jc w:val="center"/>
              <w:rPr>
                <w:sz w:val="22"/>
                <w:szCs w:val="22"/>
                <w:rtl/>
                <w:lang w:bidi="fa-IR"/>
              </w:rPr>
            </w:pPr>
          </w:p>
        </w:tc>
        <w:tc>
          <w:tcPr>
            <w:tcW w:w="1134" w:type="dxa"/>
            <w:vAlign w:val="center"/>
          </w:tcPr>
          <w:p w:rsidR="00F60B58" w:rsidRPr="005D1BD8" w:rsidRDefault="00F60B58" w:rsidP="00F60B58">
            <w:pPr>
              <w:jc w:val="center"/>
              <w:rPr>
                <w:rFonts w:cs="Times New Roman"/>
                <w:sz w:val="22"/>
                <w:szCs w:val="22"/>
                <w:rtl/>
                <w:lang w:bidi="fa-IR"/>
              </w:rPr>
            </w:pPr>
            <w:r w:rsidRPr="005D1BD8">
              <w:rPr>
                <w:rFonts w:hint="cs"/>
                <w:sz w:val="22"/>
                <w:szCs w:val="22"/>
                <w:rtl/>
                <w:lang w:bidi="fa-IR"/>
              </w:rPr>
              <w:t>آب</w:t>
            </w:r>
            <w:r w:rsidRPr="005D1BD8">
              <w:rPr>
                <w:rFonts w:hint="cs"/>
                <w:sz w:val="22"/>
                <w:szCs w:val="22"/>
                <w:rtl/>
                <w:lang w:bidi="fa-IR"/>
              </w:rPr>
              <w:softHyphen/>
              <w:t xml:space="preserve"> انبار </w:t>
            </w:r>
            <w:r w:rsidRPr="005D1BD8">
              <w:rPr>
                <w:rFonts w:cs="Times New Roman" w:hint="cs"/>
                <w:sz w:val="22"/>
                <w:szCs w:val="22"/>
                <w:rtl/>
                <w:lang w:bidi="fa-IR"/>
              </w:rPr>
              <w:t>"</w:t>
            </w:r>
            <w:r w:rsidRPr="005D1BD8">
              <w:rPr>
                <w:rFonts w:hint="cs"/>
                <w:sz w:val="22"/>
                <w:szCs w:val="22"/>
                <w:rtl/>
                <w:lang w:bidi="fa-IR"/>
              </w:rPr>
              <w:t>الف</w:t>
            </w:r>
            <w:r w:rsidRPr="005D1BD8">
              <w:rPr>
                <w:rFonts w:cs="Times New Roman" w:hint="cs"/>
                <w:sz w:val="22"/>
                <w:szCs w:val="22"/>
                <w:rtl/>
                <w:lang w:bidi="fa-IR"/>
              </w:rPr>
              <w:t>"</w:t>
            </w:r>
          </w:p>
        </w:tc>
        <w:tc>
          <w:tcPr>
            <w:tcW w:w="1701" w:type="dxa"/>
            <w:gridSpan w:val="2"/>
            <w:vAlign w:val="center"/>
          </w:tcPr>
          <w:p w:rsidR="00F60B58" w:rsidRPr="005D1BD8" w:rsidRDefault="00F60B58" w:rsidP="00F60B58">
            <w:pPr>
              <w:jc w:val="center"/>
              <w:rPr>
                <w:rFonts w:cs="Times New Roman"/>
                <w:sz w:val="22"/>
                <w:szCs w:val="22"/>
                <w:rtl/>
                <w:lang w:bidi="fa-IR"/>
              </w:rPr>
            </w:pPr>
            <w:r w:rsidRPr="005D1BD8">
              <w:rPr>
                <w:rFonts w:hint="cs"/>
                <w:sz w:val="22"/>
                <w:szCs w:val="22"/>
                <w:rtl/>
                <w:lang w:bidi="fa-IR"/>
              </w:rPr>
              <w:t xml:space="preserve">آب انبار </w:t>
            </w:r>
            <w:r w:rsidRPr="005D1BD8">
              <w:rPr>
                <w:rFonts w:cs="Times New Roman" w:hint="cs"/>
                <w:sz w:val="22"/>
                <w:szCs w:val="22"/>
                <w:rtl/>
                <w:lang w:bidi="fa-IR"/>
              </w:rPr>
              <w:t>"</w:t>
            </w:r>
            <w:r w:rsidRPr="005D1BD8">
              <w:rPr>
                <w:rFonts w:hint="cs"/>
                <w:sz w:val="22"/>
                <w:szCs w:val="22"/>
                <w:rtl/>
                <w:lang w:bidi="fa-IR"/>
              </w:rPr>
              <w:t>ب</w:t>
            </w:r>
            <w:r w:rsidRPr="005D1BD8">
              <w:rPr>
                <w:rFonts w:cs="Times New Roman" w:hint="cs"/>
                <w:sz w:val="22"/>
                <w:szCs w:val="22"/>
                <w:rtl/>
                <w:lang w:bidi="fa-IR"/>
              </w:rPr>
              <w:t>"</w:t>
            </w:r>
          </w:p>
        </w:tc>
        <w:tc>
          <w:tcPr>
            <w:tcW w:w="425" w:type="dxa"/>
            <w:vMerge w:val="restart"/>
            <w:tcBorders>
              <w:top w:val="nil"/>
            </w:tcBorders>
            <w:vAlign w:val="center"/>
          </w:tcPr>
          <w:p w:rsidR="00F60B58" w:rsidRPr="005D1BD8" w:rsidRDefault="00F60B58" w:rsidP="00F60B58">
            <w:pPr>
              <w:rPr>
                <w:sz w:val="22"/>
                <w:szCs w:val="22"/>
                <w:rtl/>
              </w:rPr>
            </w:pPr>
            <w:r w:rsidRPr="005D1BD8">
              <w:rPr>
                <w:rFonts w:hint="cs"/>
                <w:sz w:val="22"/>
                <w:szCs w:val="22"/>
                <w:rtl/>
              </w:rPr>
              <w:t xml:space="preserve"> </w:t>
            </w: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r w:rsidRPr="005D1BD8">
              <w:rPr>
                <w:rFonts w:hint="cs"/>
                <w:sz w:val="22"/>
                <w:szCs w:val="22"/>
                <w:rtl/>
                <w:lang w:bidi="fa-IR"/>
              </w:rPr>
              <w:t xml:space="preserve"> </w:t>
            </w: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p>
          <w:p w:rsidR="00F60B58" w:rsidRPr="005D1BD8" w:rsidRDefault="00F60B58" w:rsidP="00F60B58">
            <w:pPr>
              <w:jc w:val="center"/>
              <w:rPr>
                <w:sz w:val="22"/>
                <w:szCs w:val="22"/>
                <w:rtl/>
                <w:lang w:bidi="fa-IR"/>
              </w:rPr>
            </w:pPr>
          </w:p>
        </w:tc>
        <w:tc>
          <w:tcPr>
            <w:tcW w:w="3686" w:type="dxa"/>
            <w:shd w:val="clear" w:color="auto" w:fill="A6A6A6" w:themeFill="background1" w:themeFillShade="A6"/>
            <w:vAlign w:val="center"/>
          </w:tcPr>
          <w:p w:rsidR="00F60B58" w:rsidRPr="005D1BD8" w:rsidRDefault="00F60B58" w:rsidP="00F60B58">
            <w:pPr>
              <w:jc w:val="center"/>
              <w:rPr>
                <w:sz w:val="22"/>
                <w:szCs w:val="22"/>
                <w:rtl/>
                <w:lang w:bidi="fa-IR"/>
              </w:rPr>
            </w:pPr>
            <w:r w:rsidRPr="005D1BD8">
              <w:rPr>
                <w:rFonts w:hint="cs"/>
                <w:sz w:val="22"/>
                <w:szCs w:val="22"/>
                <w:rtl/>
                <w:lang w:bidi="fa-IR"/>
              </w:rPr>
              <w:t>تصویر هوایی</w:t>
            </w:r>
          </w:p>
        </w:tc>
      </w:tr>
      <w:tr w:rsidR="00F60B58" w:rsidRPr="005D1BD8" w:rsidTr="00F60B58">
        <w:trPr>
          <w:trHeight w:val="261"/>
        </w:trPr>
        <w:tc>
          <w:tcPr>
            <w:tcW w:w="943" w:type="dxa"/>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lang w:bidi="fa-IR"/>
              </w:rPr>
              <w:t>شکل کلی آب</w:t>
            </w:r>
            <w:r w:rsidRPr="005D1BD8">
              <w:rPr>
                <w:sz w:val="22"/>
                <w:szCs w:val="22"/>
                <w:rtl/>
                <w:lang w:bidi="fa-IR"/>
              </w:rPr>
              <w:softHyphen/>
            </w:r>
            <w:r w:rsidRPr="005D1BD8">
              <w:rPr>
                <w:rFonts w:hint="cs"/>
                <w:sz w:val="22"/>
                <w:szCs w:val="22"/>
                <w:rtl/>
                <w:lang w:bidi="fa-IR"/>
              </w:rPr>
              <w:t xml:space="preserve">انبار  </w:t>
            </w:r>
          </w:p>
        </w:tc>
        <w:tc>
          <w:tcPr>
            <w:tcW w:w="1134" w:type="dxa"/>
            <w:vAlign w:val="center"/>
          </w:tcPr>
          <w:p w:rsidR="00F60B58" w:rsidRPr="005D1BD8" w:rsidRDefault="00F60B58" w:rsidP="00F60B58">
            <w:pPr>
              <w:jc w:val="center"/>
              <w:rPr>
                <w:sz w:val="22"/>
                <w:szCs w:val="22"/>
                <w:rtl/>
                <w:lang w:bidi="fa-IR"/>
              </w:rPr>
            </w:pPr>
            <w:r w:rsidRPr="005D1BD8">
              <w:rPr>
                <w:rFonts w:hint="cs"/>
                <w:sz w:val="22"/>
                <w:szCs w:val="22"/>
                <w:rtl/>
                <w:lang w:bidi="fa-IR"/>
              </w:rPr>
              <w:t>دایره</w:t>
            </w:r>
          </w:p>
        </w:tc>
        <w:tc>
          <w:tcPr>
            <w:tcW w:w="1701" w:type="dxa"/>
            <w:gridSpan w:val="2"/>
            <w:vAlign w:val="center"/>
          </w:tcPr>
          <w:p w:rsidR="00F60B58" w:rsidRPr="005D1BD8" w:rsidRDefault="00F60B58" w:rsidP="00F60B58">
            <w:pPr>
              <w:jc w:val="center"/>
              <w:rPr>
                <w:sz w:val="22"/>
                <w:szCs w:val="22"/>
                <w:rtl/>
                <w:lang w:bidi="fa-IR"/>
              </w:rPr>
            </w:pPr>
            <w:r w:rsidRPr="005D1BD8">
              <w:rPr>
                <w:rFonts w:hint="cs"/>
                <w:sz w:val="22"/>
                <w:szCs w:val="22"/>
                <w:rtl/>
                <w:lang w:bidi="fa-IR"/>
              </w:rPr>
              <w:t>مستطیلی</w:t>
            </w:r>
          </w:p>
        </w:tc>
        <w:tc>
          <w:tcPr>
            <w:tcW w:w="425" w:type="dxa"/>
            <w:vMerge/>
            <w:tcBorders>
              <w:top w:val="nil"/>
            </w:tcBorders>
            <w:vAlign w:val="center"/>
          </w:tcPr>
          <w:p w:rsidR="00F60B58" w:rsidRPr="005D1BD8" w:rsidRDefault="00F60B58" w:rsidP="00F60B58">
            <w:pPr>
              <w:rPr>
                <w:sz w:val="22"/>
                <w:szCs w:val="22"/>
                <w:rtl/>
              </w:rPr>
            </w:pPr>
          </w:p>
        </w:tc>
        <w:tc>
          <w:tcPr>
            <w:tcW w:w="3686" w:type="dxa"/>
            <w:vMerge w:val="restart"/>
            <w:shd w:val="clear" w:color="auto" w:fill="auto"/>
            <w:vAlign w:val="center"/>
          </w:tcPr>
          <w:p w:rsidR="00F60B58" w:rsidRPr="005D1BD8" w:rsidRDefault="00F60B58" w:rsidP="00F60B58">
            <w:pPr>
              <w:rPr>
                <w:sz w:val="22"/>
                <w:szCs w:val="22"/>
                <w:rtl/>
                <w:lang w:bidi="fa-IR"/>
              </w:rPr>
            </w:pPr>
            <w:r w:rsidRPr="005D1BD8">
              <w:rPr>
                <w:rFonts w:hint="cs"/>
                <w:noProof/>
                <w:sz w:val="22"/>
                <w:szCs w:val="22"/>
                <w:rtl/>
              </w:rPr>
              <mc:AlternateContent>
                <mc:Choice Requires="wpg">
                  <w:drawing>
                    <wp:anchor distT="0" distB="0" distL="114300" distR="114300" simplePos="0" relativeHeight="252480512" behindDoc="0" locked="0" layoutInCell="1" allowOverlap="1" wp14:anchorId="015BE268" wp14:editId="3D095ADE">
                      <wp:simplePos x="0" y="0"/>
                      <wp:positionH relativeFrom="column">
                        <wp:posOffset>78740</wp:posOffset>
                      </wp:positionH>
                      <wp:positionV relativeFrom="paragraph">
                        <wp:posOffset>13970</wp:posOffset>
                      </wp:positionV>
                      <wp:extent cx="2084070" cy="1398270"/>
                      <wp:effectExtent l="0" t="0" r="0" b="0"/>
                      <wp:wrapNone/>
                      <wp:docPr id="13607" name="Group 13607"/>
                      <wp:cNvGraphicFramePr/>
                      <a:graphic xmlns:a="http://schemas.openxmlformats.org/drawingml/2006/main">
                        <a:graphicData uri="http://schemas.microsoft.com/office/word/2010/wordprocessingGroup">
                          <wpg:wgp>
                            <wpg:cNvGrpSpPr/>
                            <wpg:grpSpPr>
                              <a:xfrm>
                                <a:off x="0" y="0"/>
                                <a:ext cx="2084070" cy="1398270"/>
                                <a:chOff x="0" y="0"/>
                                <a:chExt cx="2084070" cy="1398270"/>
                              </a:xfrm>
                            </wpg:grpSpPr>
                            <pic:pic xmlns:pic="http://schemas.openxmlformats.org/drawingml/2006/picture">
                              <pic:nvPicPr>
                                <pic:cNvPr id="13608" name="Picture 13608"/>
                                <pic:cNvPicPr>
                                  <a:picLocks noChangeAspect="1"/>
                                </pic:cNvPicPr>
                              </pic:nvPicPr>
                              <pic:blipFill>
                                <a:blip r:embed="rId454" cstate="email">
                                  <a:extLst>
                                    <a:ext uri="{28A0092B-C50C-407E-A947-70E740481C1C}">
                                      <a14:useLocalDpi xmlns:a14="http://schemas.microsoft.com/office/drawing/2010/main"/>
                                    </a:ext>
                                  </a:extLst>
                                </a:blip>
                                <a:stretch>
                                  <a:fillRect/>
                                </a:stretch>
                              </pic:blipFill>
                              <pic:spPr>
                                <a:xfrm>
                                  <a:off x="0" y="0"/>
                                  <a:ext cx="2084070" cy="1398270"/>
                                </a:xfrm>
                                <a:prstGeom prst="rect">
                                  <a:avLst/>
                                </a:prstGeom>
                              </pic:spPr>
                            </pic:pic>
                            <wps:wsp>
                              <wps:cNvPr id="13609" name="Oval 13609"/>
                              <wps:cNvSpPr/>
                              <wps:spPr>
                                <a:xfrm>
                                  <a:off x="807720" y="529590"/>
                                  <a:ext cx="126853" cy="12685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10" name="Rectangle 13610"/>
                              <wps:cNvSpPr/>
                              <wps:spPr>
                                <a:xfrm rot="19260891">
                                  <a:off x="967740" y="567690"/>
                                  <a:ext cx="142875" cy="5778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FC5D22" id="Group 13607" o:spid="_x0000_s1026" style="position:absolute;margin-left:6.2pt;margin-top:1.1pt;width:164.1pt;height:110.1pt;z-index:252480512;mso-width-relative:margin;mso-height-relative:margin" coordsize="20840,139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">
                      <v:shape id="Picture 13608" o:spid="_x0000_s1027" type="#_x0000_t75" style="position:absolute;width:20840;height:13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CXXfIAAAA3gAAAA8AAABkcnMvZG93bnJldi54bWxEj0FrwkAQhe9C/8MyQm91oy1SoquIRbBg&#10;C6ZevI3ZMYlmZ0N2a9L++s6h4G2G9+a9b+bL3tXqRm2oPBsYjxJQxLm3FRcGDl+bp1dQISJbrD2T&#10;gR8KsFw8DOaYWt/xnm5ZLJSEcEjRQBljk2od8pIchpFviEU7+9ZhlLUttG2xk3BX60mSTLXDiqWh&#10;xIbWJeXX7NsZ+NgdJ93L+7U56l1++q3Wb5+ZuxjzOOxXM1CR+ng3/19vreA/TxPhlXdkBr34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sAl13yAAAAN4AAAAPAAAAAAAAAAAA&#10;AAAAAJ8CAABkcnMvZG93bnJldi54bWxQSwUGAAAAAAQABAD3AAAAlAMAAAAA&#10;">
                        <v:imagedata r:id="rId455" o:title=""/>
                        <v:path arrowok="t"/>
                      </v:shape>
                      <v:oval id="Oval 13609" o:spid="_x0000_s1028" style="position:absolute;left:8077;top:5295;width:1268;height:12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L6DMEA&#10;AADeAAAADwAAAGRycy9kb3ducmV2LnhtbERPS4vCMBC+C/sfwizsTZNVkNo1yqIILp58sOehGZti&#10;MylN1OqvN4LgbT6+50znnavFhdpQedbwPVAgiAtvKi41HParfgYiRGSDtWfScKMA89lHb4q58Vfe&#10;0mUXS5FCOOSowcbY5FKGwpLDMPANceKOvnUYE2xLaVq8pnBXy6FSY+mw4tRgsaGFpeK0OzsNk+Xa&#10;7P/V3bqsvlHZ3f9wkzVaf312vz8gInXxLX651ybNH43VBJ7vpBvk7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y+gzBAAAA3gAAAA8AAAAAAAAAAAAAAAAAmAIAAGRycy9kb3du&#10;cmV2LnhtbFBLBQYAAAAABAAEAPUAAACGAwAAAAA=&#10;" filled="f" strokecolor="red" strokeweight="1.5pt"/>
                      <v:rect id="Rectangle 13610" o:spid="_x0000_s1029" style="position:absolute;left:9677;top:5676;width:1429;height:578;rotation:-255493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c258cA&#10;AADeAAAADwAAAGRycy9kb3ducmV2LnhtbESPT0vDQBDF74LfYRnBm91EoUjstkigRfFi/1DJbchO&#10;s6nZ2ZDdtPHbOwfB2wzz5r33W6wm36kLDbENbCCfZaCI62Bbbgwc9uuHZ1AxIVvsApOBH4qwWt7e&#10;LLCw4cpbuuxSo8SEY4EGXEp9oXWsHXmMs9ATy+0UBo9J1qHRdsCrmPtOP2bZXHtsWRIc9lQ6qr93&#10;ozdQnT83X/lHVx7HauvebWnHqkzG3N9Nry+gEk3pX/z3/Wal/tM8FwDBkRn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nNufHAAAA3gAAAA8AAAAAAAAAAAAAAAAAmAIAAGRy&#10;cy9kb3ducmV2LnhtbFBLBQYAAAAABAAEAPUAAACMAwAAAAA=&#10;" filled="f" strokecolor="red" strokeweight="1pt"/>
                    </v:group>
                  </w:pict>
                </mc:Fallback>
              </mc:AlternateContent>
            </w:r>
            <w:r w:rsidRPr="005D1BD8">
              <w:rPr>
                <w:rFonts w:hint="cs"/>
                <w:sz w:val="22"/>
                <w:szCs w:val="22"/>
                <w:rtl/>
              </w:rPr>
              <w:t xml:space="preserve">   </w:t>
            </w:r>
          </w:p>
        </w:tc>
      </w:tr>
      <w:tr w:rsidR="00F60B58" w:rsidRPr="005D1BD8" w:rsidTr="00F60B58">
        <w:tc>
          <w:tcPr>
            <w:tcW w:w="943" w:type="dxa"/>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rPr>
              <w:t>قطر</w:t>
            </w:r>
          </w:p>
        </w:tc>
        <w:tc>
          <w:tcPr>
            <w:tcW w:w="1134" w:type="dxa"/>
            <w:vAlign w:val="center"/>
          </w:tcPr>
          <w:p w:rsidR="00F60B58" w:rsidRPr="005D1BD8" w:rsidRDefault="00F60B58" w:rsidP="00F60B58">
            <w:pPr>
              <w:jc w:val="center"/>
              <w:rPr>
                <w:sz w:val="22"/>
                <w:szCs w:val="22"/>
                <w:rtl/>
                <w:lang w:bidi="fa-IR"/>
              </w:rPr>
            </w:pPr>
            <w:r w:rsidRPr="005D1BD8">
              <w:rPr>
                <w:sz w:val="22"/>
                <w:szCs w:val="22"/>
                <w:lang w:bidi="fa-IR"/>
              </w:rPr>
              <w:t>10</w:t>
            </w:r>
          </w:p>
        </w:tc>
        <w:tc>
          <w:tcPr>
            <w:tcW w:w="1134" w:type="dxa"/>
            <w:vAlign w:val="center"/>
          </w:tcPr>
          <w:p w:rsidR="00F60B58" w:rsidRPr="005D1BD8" w:rsidRDefault="00F60B58" w:rsidP="00F60B58">
            <w:pPr>
              <w:jc w:val="center"/>
              <w:rPr>
                <w:sz w:val="22"/>
                <w:szCs w:val="22"/>
                <w:rtl/>
                <w:lang w:bidi="fa-IR"/>
              </w:rPr>
            </w:pPr>
            <w:r w:rsidRPr="005D1BD8">
              <w:rPr>
                <w:rFonts w:hint="cs"/>
                <w:sz w:val="22"/>
                <w:szCs w:val="22"/>
                <w:rtl/>
                <w:lang w:bidi="fa-IR"/>
              </w:rPr>
              <w:t>طول=11</w:t>
            </w:r>
          </w:p>
        </w:tc>
        <w:tc>
          <w:tcPr>
            <w:tcW w:w="567" w:type="dxa"/>
            <w:vMerge w:val="restart"/>
            <w:vAlign w:val="center"/>
          </w:tcPr>
          <w:p w:rsidR="00F60B58" w:rsidRPr="005D1BD8" w:rsidRDefault="00F60B58" w:rsidP="00F60B58">
            <w:pPr>
              <w:jc w:val="center"/>
              <w:rPr>
                <w:sz w:val="22"/>
                <w:szCs w:val="22"/>
                <w:rtl/>
                <w:lang w:bidi="fa-IR"/>
              </w:rPr>
            </w:pPr>
            <w:r w:rsidRPr="005D1BD8">
              <w:rPr>
                <w:rFonts w:hint="cs"/>
                <w:sz w:val="22"/>
                <w:szCs w:val="22"/>
                <w:rtl/>
                <w:lang w:bidi="fa-IR"/>
              </w:rPr>
              <w:t>1/3</w:t>
            </w:r>
          </w:p>
        </w:tc>
        <w:tc>
          <w:tcPr>
            <w:tcW w:w="425" w:type="dxa"/>
            <w:vMerge/>
            <w:vAlign w:val="center"/>
          </w:tcPr>
          <w:p w:rsidR="00F60B58" w:rsidRPr="005D1BD8" w:rsidRDefault="00F60B58" w:rsidP="00F60B58">
            <w:pPr>
              <w:jc w:val="center"/>
              <w:rPr>
                <w:sz w:val="22"/>
                <w:szCs w:val="22"/>
                <w:rtl/>
                <w:lang w:bidi="fa-IR"/>
              </w:rPr>
            </w:pPr>
          </w:p>
        </w:tc>
        <w:tc>
          <w:tcPr>
            <w:tcW w:w="3686" w:type="dxa"/>
            <w:vMerge/>
            <w:vAlign w:val="center"/>
          </w:tcPr>
          <w:p w:rsidR="00F60B58" w:rsidRPr="005D1BD8" w:rsidRDefault="00F60B58" w:rsidP="00F60B58">
            <w:pPr>
              <w:rPr>
                <w:sz w:val="22"/>
                <w:szCs w:val="22"/>
                <w:rtl/>
              </w:rPr>
            </w:pPr>
          </w:p>
        </w:tc>
      </w:tr>
      <w:tr w:rsidR="00F60B58" w:rsidRPr="005D1BD8" w:rsidTr="00F60B58">
        <w:trPr>
          <w:cantSplit/>
          <w:trHeight w:val="287"/>
        </w:trPr>
        <w:tc>
          <w:tcPr>
            <w:tcW w:w="943" w:type="dxa"/>
            <w:shd w:val="clear" w:color="auto" w:fill="BFBFBF" w:themeFill="background1" w:themeFillShade="BF"/>
            <w:vAlign w:val="center"/>
          </w:tcPr>
          <w:p w:rsidR="00F60B58" w:rsidRPr="005D1BD8" w:rsidRDefault="00F60B58" w:rsidP="00F60B58">
            <w:pPr>
              <w:jc w:val="center"/>
              <w:rPr>
                <w:sz w:val="22"/>
                <w:szCs w:val="22"/>
              </w:rPr>
            </w:pPr>
            <w:r w:rsidRPr="005D1BD8">
              <w:rPr>
                <w:rFonts w:hint="cs"/>
                <w:sz w:val="22"/>
                <w:szCs w:val="22"/>
                <w:rtl/>
              </w:rPr>
              <w:t>ارتفاع</w:t>
            </w:r>
          </w:p>
        </w:tc>
        <w:tc>
          <w:tcPr>
            <w:tcW w:w="1134" w:type="dxa"/>
            <w:vAlign w:val="center"/>
          </w:tcPr>
          <w:p w:rsidR="00F60B58" w:rsidRPr="005D1BD8" w:rsidRDefault="00F60B58" w:rsidP="00F60B58">
            <w:pPr>
              <w:jc w:val="center"/>
              <w:rPr>
                <w:sz w:val="22"/>
                <w:szCs w:val="22"/>
                <w:rtl/>
                <w:lang w:bidi="fa-IR"/>
              </w:rPr>
            </w:pPr>
            <w:r w:rsidRPr="005D1BD8">
              <w:rPr>
                <w:rFonts w:hint="cs"/>
                <w:sz w:val="22"/>
                <w:szCs w:val="22"/>
                <w:rtl/>
                <w:lang w:bidi="fa-IR"/>
              </w:rPr>
              <w:t>70/3</w:t>
            </w:r>
          </w:p>
        </w:tc>
        <w:tc>
          <w:tcPr>
            <w:tcW w:w="1134" w:type="dxa"/>
            <w:vAlign w:val="center"/>
          </w:tcPr>
          <w:p w:rsidR="00F60B58" w:rsidRPr="005D1BD8" w:rsidRDefault="00F60B58" w:rsidP="00F60B58">
            <w:pPr>
              <w:jc w:val="center"/>
              <w:rPr>
                <w:sz w:val="22"/>
                <w:szCs w:val="22"/>
                <w:rtl/>
                <w:lang w:bidi="fa-IR"/>
              </w:rPr>
            </w:pPr>
            <w:r w:rsidRPr="005D1BD8">
              <w:rPr>
                <w:rFonts w:hint="cs"/>
                <w:sz w:val="22"/>
                <w:szCs w:val="22"/>
                <w:rtl/>
                <w:lang w:bidi="fa-IR"/>
              </w:rPr>
              <w:t>-</w:t>
            </w:r>
          </w:p>
        </w:tc>
        <w:tc>
          <w:tcPr>
            <w:tcW w:w="567" w:type="dxa"/>
            <w:vMerge/>
            <w:vAlign w:val="center"/>
          </w:tcPr>
          <w:p w:rsidR="00F60B58" w:rsidRPr="005D1BD8" w:rsidRDefault="00F60B58" w:rsidP="00F60B58">
            <w:pPr>
              <w:jc w:val="center"/>
              <w:rPr>
                <w:sz w:val="22"/>
                <w:szCs w:val="22"/>
                <w:rtl/>
                <w:lang w:bidi="fa-IR"/>
              </w:rPr>
            </w:pPr>
          </w:p>
        </w:tc>
        <w:tc>
          <w:tcPr>
            <w:tcW w:w="425" w:type="dxa"/>
            <w:vMerge/>
            <w:vAlign w:val="center"/>
          </w:tcPr>
          <w:p w:rsidR="00F60B58" w:rsidRPr="005D1BD8" w:rsidRDefault="00F60B58" w:rsidP="00F60B58">
            <w:pPr>
              <w:jc w:val="center"/>
              <w:rPr>
                <w:sz w:val="22"/>
                <w:szCs w:val="22"/>
                <w:rtl/>
                <w:lang w:bidi="fa-IR"/>
              </w:rPr>
            </w:pPr>
          </w:p>
        </w:tc>
        <w:tc>
          <w:tcPr>
            <w:tcW w:w="3686" w:type="dxa"/>
            <w:vMerge/>
            <w:vAlign w:val="center"/>
          </w:tcPr>
          <w:p w:rsidR="00F60B58" w:rsidRPr="005D1BD8" w:rsidRDefault="00F60B58" w:rsidP="00F60B58">
            <w:pPr>
              <w:jc w:val="center"/>
              <w:rPr>
                <w:sz w:val="22"/>
                <w:szCs w:val="22"/>
                <w:rtl/>
                <w:lang w:bidi="fa-IR"/>
              </w:rPr>
            </w:pPr>
          </w:p>
        </w:tc>
      </w:tr>
      <w:tr w:rsidR="00F60B58" w:rsidRPr="005D1BD8" w:rsidTr="00F60B58">
        <w:trPr>
          <w:cantSplit/>
          <w:trHeight w:val="197"/>
        </w:trPr>
        <w:tc>
          <w:tcPr>
            <w:tcW w:w="943" w:type="dxa"/>
            <w:shd w:val="clear" w:color="auto" w:fill="BFBFBF" w:themeFill="background1" w:themeFillShade="BF"/>
            <w:vAlign w:val="center"/>
          </w:tcPr>
          <w:p w:rsidR="00F60B58" w:rsidRPr="005D1BD8" w:rsidRDefault="00F60B58" w:rsidP="00F60B58">
            <w:pPr>
              <w:jc w:val="center"/>
              <w:rPr>
                <w:sz w:val="22"/>
                <w:szCs w:val="22"/>
              </w:rPr>
            </w:pPr>
            <w:r w:rsidRPr="005D1BD8">
              <w:rPr>
                <w:rFonts w:hint="cs"/>
                <w:sz w:val="22"/>
                <w:szCs w:val="22"/>
                <w:rtl/>
              </w:rPr>
              <w:t>عرض</w:t>
            </w:r>
          </w:p>
        </w:tc>
        <w:tc>
          <w:tcPr>
            <w:tcW w:w="1134" w:type="dxa"/>
            <w:vAlign w:val="center"/>
          </w:tcPr>
          <w:p w:rsidR="00F60B58" w:rsidRPr="005D1BD8" w:rsidRDefault="00F60B58" w:rsidP="00F60B58">
            <w:pPr>
              <w:jc w:val="center"/>
              <w:rPr>
                <w:sz w:val="22"/>
                <w:szCs w:val="22"/>
                <w:rtl/>
                <w:lang w:bidi="fa-IR"/>
              </w:rPr>
            </w:pPr>
          </w:p>
        </w:tc>
        <w:tc>
          <w:tcPr>
            <w:tcW w:w="1134" w:type="dxa"/>
            <w:vAlign w:val="center"/>
          </w:tcPr>
          <w:p w:rsidR="00F60B58" w:rsidRPr="005D1BD8" w:rsidRDefault="00F60B58" w:rsidP="00F60B58">
            <w:pPr>
              <w:jc w:val="center"/>
              <w:rPr>
                <w:sz w:val="22"/>
                <w:szCs w:val="22"/>
                <w:rtl/>
                <w:lang w:bidi="fa-IR"/>
              </w:rPr>
            </w:pPr>
            <w:r w:rsidRPr="005D1BD8">
              <w:rPr>
                <w:rFonts w:hint="cs"/>
                <w:sz w:val="22"/>
                <w:szCs w:val="22"/>
                <w:rtl/>
                <w:lang w:bidi="fa-IR"/>
              </w:rPr>
              <w:t>5/3</w:t>
            </w:r>
          </w:p>
        </w:tc>
        <w:tc>
          <w:tcPr>
            <w:tcW w:w="567" w:type="dxa"/>
            <w:vMerge/>
            <w:vAlign w:val="center"/>
          </w:tcPr>
          <w:p w:rsidR="00F60B58" w:rsidRPr="005D1BD8" w:rsidRDefault="00F60B58" w:rsidP="00F60B58">
            <w:pPr>
              <w:jc w:val="center"/>
              <w:rPr>
                <w:sz w:val="22"/>
                <w:szCs w:val="22"/>
                <w:rtl/>
                <w:lang w:bidi="fa-IR"/>
              </w:rPr>
            </w:pPr>
          </w:p>
        </w:tc>
        <w:tc>
          <w:tcPr>
            <w:tcW w:w="425" w:type="dxa"/>
            <w:vMerge/>
            <w:vAlign w:val="center"/>
          </w:tcPr>
          <w:p w:rsidR="00F60B58" w:rsidRPr="005D1BD8" w:rsidRDefault="00F60B58" w:rsidP="00F60B58">
            <w:pPr>
              <w:jc w:val="center"/>
              <w:rPr>
                <w:sz w:val="22"/>
                <w:szCs w:val="22"/>
                <w:rtl/>
                <w:lang w:bidi="fa-IR"/>
              </w:rPr>
            </w:pPr>
          </w:p>
        </w:tc>
        <w:tc>
          <w:tcPr>
            <w:tcW w:w="3686" w:type="dxa"/>
            <w:vMerge/>
            <w:vAlign w:val="center"/>
          </w:tcPr>
          <w:p w:rsidR="00F60B58" w:rsidRPr="005D1BD8" w:rsidRDefault="00F60B58" w:rsidP="00F60B58">
            <w:pPr>
              <w:jc w:val="center"/>
              <w:rPr>
                <w:sz w:val="22"/>
                <w:szCs w:val="22"/>
                <w:rtl/>
                <w:lang w:bidi="fa-IR"/>
              </w:rPr>
            </w:pPr>
          </w:p>
        </w:tc>
      </w:tr>
      <w:tr w:rsidR="00F60B58" w:rsidRPr="005D1BD8" w:rsidTr="00F60B58">
        <w:trPr>
          <w:cantSplit/>
          <w:trHeight w:val="995"/>
        </w:trPr>
        <w:tc>
          <w:tcPr>
            <w:tcW w:w="943" w:type="dxa"/>
            <w:vMerge w:val="restart"/>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lang w:bidi="fa-IR"/>
              </w:rPr>
              <w:t>نوع قوس</w:t>
            </w:r>
          </w:p>
        </w:tc>
        <w:tc>
          <w:tcPr>
            <w:tcW w:w="1134" w:type="dxa"/>
            <w:vMerge w:val="restart"/>
            <w:vAlign w:val="center"/>
          </w:tcPr>
          <w:p w:rsidR="00F60B58" w:rsidRPr="005D1BD8" w:rsidRDefault="008A7D1F" w:rsidP="00F60B58">
            <w:pPr>
              <w:jc w:val="center"/>
              <w:rPr>
                <w:sz w:val="22"/>
                <w:szCs w:val="22"/>
                <w:rtl/>
                <w:lang w:bidi="fa-IR"/>
              </w:rPr>
            </w:pPr>
            <w:r>
              <w:rPr>
                <w:rFonts w:hint="cs"/>
                <w:sz w:val="22"/>
                <w:szCs w:val="22"/>
                <w:rtl/>
                <w:lang w:bidi="fa-IR"/>
              </w:rPr>
              <w:t xml:space="preserve"> </w:t>
            </w:r>
          </w:p>
        </w:tc>
        <w:tc>
          <w:tcPr>
            <w:tcW w:w="1701" w:type="dxa"/>
            <w:gridSpan w:val="2"/>
            <w:vMerge w:val="restart"/>
            <w:vAlign w:val="center"/>
          </w:tcPr>
          <w:p w:rsidR="00F60B58" w:rsidRPr="005D1BD8" w:rsidRDefault="00F60B58" w:rsidP="008A7D1F">
            <w:pPr>
              <w:rPr>
                <w:sz w:val="22"/>
                <w:szCs w:val="22"/>
                <w:rtl/>
                <w:lang w:bidi="fa-IR"/>
              </w:rPr>
            </w:pPr>
          </w:p>
        </w:tc>
        <w:tc>
          <w:tcPr>
            <w:tcW w:w="425" w:type="dxa"/>
            <w:vMerge/>
            <w:vAlign w:val="center"/>
          </w:tcPr>
          <w:p w:rsidR="00F60B58" w:rsidRPr="005D1BD8" w:rsidRDefault="00F60B58" w:rsidP="00F60B58">
            <w:pPr>
              <w:jc w:val="center"/>
              <w:rPr>
                <w:sz w:val="22"/>
                <w:szCs w:val="22"/>
                <w:rtl/>
                <w:lang w:bidi="fa-IR"/>
              </w:rPr>
            </w:pPr>
          </w:p>
        </w:tc>
        <w:tc>
          <w:tcPr>
            <w:tcW w:w="3686" w:type="dxa"/>
            <w:vMerge/>
            <w:vAlign w:val="center"/>
          </w:tcPr>
          <w:p w:rsidR="00F60B58" w:rsidRPr="005D1BD8" w:rsidRDefault="00F60B58" w:rsidP="00F60B58">
            <w:pPr>
              <w:jc w:val="center"/>
              <w:rPr>
                <w:sz w:val="22"/>
                <w:szCs w:val="22"/>
                <w:rtl/>
                <w:lang w:bidi="fa-IR"/>
              </w:rPr>
            </w:pPr>
          </w:p>
        </w:tc>
      </w:tr>
      <w:tr w:rsidR="00F60B58" w:rsidRPr="005D1BD8" w:rsidTr="00F60B58">
        <w:trPr>
          <w:cantSplit/>
          <w:trHeight w:val="312"/>
        </w:trPr>
        <w:tc>
          <w:tcPr>
            <w:tcW w:w="943" w:type="dxa"/>
            <w:vMerge/>
            <w:shd w:val="clear" w:color="auto" w:fill="BFBFBF" w:themeFill="background1" w:themeFillShade="BF"/>
            <w:vAlign w:val="center"/>
          </w:tcPr>
          <w:p w:rsidR="00F60B58" w:rsidRPr="005D1BD8" w:rsidRDefault="00F60B58" w:rsidP="00F60B58">
            <w:pPr>
              <w:jc w:val="center"/>
              <w:rPr>
                <w:sz w:val="22"/>
                <w:szCs w:val="22"/>
                <w:rtl/>
                <w:lang w:bidi="fa-IR"/>
              </w:rPr>
            </w:pPr>
          </w:p>
        </w:tc>
        <w:tc>
          <w:tcPr>
            <w:tcW w:w="1134" w:type="dxa"/>
            <w:vMerge/>
            <w:vAlign w:val="center"/>
          </w:tcPr>
          <w:p w:rsidR="00F60B58" w:rsidRPr="005D1BD8" w:rsidRDefault="00F60B58" w:rsidP="00F60B58">
            <w:pPr>
              <w:jc w:val="center"/>
              <w:rPr>
                <w:sz w:val="22"/>
                <w:szCs w:val="22"/>
                <w:rtl/>
                <w:lang w:bidi="fa-IR"/>
              </w:rPr>
            </w:pPr>
          </w:p>
        </w:tc>
        <w:tc>
          <w:tcPr>
            <w:tcW w:w="1701" w:type="dxa"/>
            <w:gridSpan w:val="2"/>
            <w:vMerge/>
            <w:vAlign w:val="center"/>
          </w:tcPr>
          <w:p w:rsidR="00F60B58" w:rsidRPr="005D1BD8" w:rsidRDefault="00F60B58" w:rsidP="00F60B58">
            <w:pPr>
              <w:jc w:val="center"/>
              <w:rPr>
                <w:sz w:val="22"/>
                <w:szCs w:val="22"/>
                <w:rtl/>
                <w:lang w:bidi="fa-IR"/>
              </w:rPr>
            </w:pPr>
          </w:p>
        </w:tc>
        <w:tc>
          <w:tcPr>
            <w:tcW w:w="425" w:type="dxa"/>
            <w:vMerge/>
            <w:vAlign w:val="center"/>
          </w:tcPr>
          <w:p w:rsidR="00F60B58" w:rsidRPr="005D1BD8" w:rsidRDefault="00F60B58" w:rsidP="00F60B58">
            <w:pPr>
              <w:jc w:val="center"/>
              <w:rPr>
                <w:sz w:val="22"/>
                <w:szCs w:val="22"/>
                <w:rtl/>
                <w:lang w:bidi="fa-IR"/>
              </w:rPr>
            </w:pPr>
          </w:p>
        </w:tc>
        <w:tc>
          <w:tcPr>
            <w:tcW w:w="3686" w:type="dxa"/>
            <w:shd w:val="clear" w:color="auto" w:fill="A6A6A6" w:themeFill="background1" w:themeFillShade="A6"/>
            <w:vAlign w:val="center"/>
          </w:tcPr>
          <w:p w:rsidR="00F60B58" w:rsidRPr="005D1BD8" w:rsidRDefault="00F60B58" w:rsidP="00F60B58">
            <w:pPr>
              <w:jc w:val="center"/>
              <w:rPr>
                <w:sz w:val="22"/>
                <w:szCs w:val="22"/>
                <w:rtl/>
                <w:lang w:bidi="fa-IR"/>
              </w:rPr>
            </w:pPr>
            <w:r w:rsidRPr="005D1BD8">
              <w:rPr>
                <w:rFonts w:hint="cs"/>
                <w:sz w:val="22"/>
                <w:szCs w:val="22"/>
                <w:rtl/>
                <w:lang w:bidi="fa-IR"/>
              </w:rPr>
              <w:t>موقعیت آب انبار</w:t>
            </w:r>
          </w:p>
        </w:tc>
      </w:tr>
      <w:tr w:rsidR="00F60B58" w:rsidRPr="005D1BD8" w:rsidTr="008A7D1F">
        <w:trPr>
          <w:cantSplit/>
          <w:trHeight w:val="326"/>
        </w:trPr>
        <w:tc>
          <w:tcPr>
            <w:tcW w:w="943" w:type="dxa"/>
            <w:vMerge/>
            <w:shd w:val="clear" w:color="auto" w:fill="BFBFBF" w:themeFill="background1" w:themeFillShade="BF"/>
            <w:vAlign w:val="center"/>
          </w:tcPr>
          <w:p w:rsidR="00F60B58" w:rsidRPr="005D1BD8" w:rsidRDefault="00F60B58" w:rsidP="00F60B58">
            <w:pPr>
              <w:jc w:val="center"/>
              <w:rPr>
                <w:sz w:val="22"/>
                <w:szCs w:val="22"/>
                <w:rtl/>
                <w:lang w:bidi="fa-IR"/>
              </w:rPr>
            </w:pPr>
          </w:p>
        </w:tc>
        <w:tc>
          <w:tcPr>
            <w:tcW w:w="1134" w:type="dxa"/>
            <w:vMerge/>
            <w:vAlign w:val="center"/>
          </w:tcPr>
          <w:p w:rsidR="00F60B58" w:rsidRPr="005D1BD8" w:rsidRDefault="00F60B58" w:rsidP="00F60B58">
            <w:pPr>
              <w:jc w:val="center"/>
              <w:rPr>
                <w:sz w:val="22"/>
                <w:szCs w:val="22"/>
                <w:rtl/>
                <w:lang w:bidi="fa-IR"/>
              </w:rPr>
            </w:pPr>
          </w:p>
        </w:tc>
        <w:tc>
          <w:tcPr>
            <w:tcW w:w="1701" w:type="dxa"/>
            <w:gridSpan w:val="2"/>
            <w:vMerge/>
            <w:vAlign w:val="center"/>
          </w:tcPr>
          <w:p w:rsidR="00F60B58" w:rsidRPr="005D1BD8" w:rsidRDefault="00F60B58" w:rsidP="00F60B58">
            <w:pPr>
              <w:jc w:val="center"/>
              <w:rPr>
                <w:sz w:val="22"/>
                <w:szCs w:val="22"/>
                <w:rtl/>
                <w:lang w:bidi="fa-IR"/>
              </w:rPr>
            </w:pPr>
          </w:p>
        </w:tc>
        <w:tc>
          <w:tcPr>
            <w:tcW w:w="425" w:type="dxa"/>
            <w:vMerge/>
            <w:vAlign w:val="center"/>
          </w:tcPr>
          <w:p w:rsidR="00F60B58" w:rsidRPr="005D1BD8" w:rsidRDefault="00F60B58" w:rsidP="00F60B58">
            <w:pPr>
              <w:jc w:val="center"/>
              <w:rPr>
                <w:sz w:val="22"/>
                <w:szCs w:val="22"/>
                <w:rtl/>
                <w:lang w:bidi="fa-IR"/>
              </w:rPr>
            </w:pPr>
          </w:p>
        </w:tc>
        <w:tc>
          <w:tcPr>
            <w:tcW w:w="3686" w:type="dxa"/>
            <w:vMerge w:val="restart"/>
            <w:vAlign w:val="center"/>
          </w:tcPr>
          <w:p w:rsidR="00F60B58" w:rsidRPr="005D1BD8" w:rsidRDefault="00F60B58" w:rsidP="00F60B58">
            <w:pPr>
              <w:rPr>
                <w:sz w:val="22"/>
                <w:szCs w:val="22"/>
                <w:rtl/>
                <w:lang w:bidi="fa-IR"/>
              </w:rPr>
            </w:pPr>
            <w:r w:rsidRPr="005D1BD8">
              <w:rPr>
                <w:noProof/>
                <w:sz w:val="22"/>
                <w:szCs w:val="22"/>
                <w:rtl/>
              </w:rPr>
              <w:drawing>
                <wp:anchor distT="0" distB="0" distL="114300" distR="114300" simplePos="0" relativeHeight="252301312" behindDoc="0" locked="0" layoutInCell="1" allowOverlap="1" wp14:anchorId="1D47D191" wp14:editId="673F6557">
                  <wp:simplePos x="0" y="0"/>
                  <wp:positionH relativeFrom="margin">
                    <wp:posOffset>73660</wp:posOffset>
                  </wp:positionH>
                  <wp:positionV relativeFrom="margin">
                    <wp:posOffset>167640</wp:posOffset>
                  </wp:positionV>
                  <wp:extent cx="2030095" cy="1273175"/>
                  <wp:effectExtent l="0" t="0" r="8255" b="3175"/>
                  <wp:wrapSquare wrapText="bothSides"/>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456" cstate="email">
                            <a:extLst>
                              <a:ext uri="{BEBA8EAE-BF5A-486C-A8C5-ECC9F3942E4B}">
                                <a14:imgProps xmlns:a14="http://schemas.microsoft.com/office/drawing/2010/main">
                                  <a14:imgLayer r:embed="rId457">
                                    <a14:imgEffect>
                                      <a14:sharpenSoften amount="50000"/>
                                    </a14:imgEffect>
                                    <a14:imgEffect>
                                      <a14:saturation sat="400000"/>
                                    </a14:imgEffect>
                                  </a14:imgLayer>
                                </a14:imgProps>
                              </a:ext>
                              <a:ext uri="{28A0092B-C50C-407E-A947-70E740481C1C}">
                                <a14:useLocalDpi xmlns:a14="http://schemas.microsoft.com/office/drawing/2010/main"/>
                              </a:ext>
                            </a:extLst>
                          </a:blip>
                          <a:srcRect/>
                          <a:stretch/>
                        </pic:blipFill>
                        <pic:spPr bwMode="auto">
                          <a:xfrm>
                            <a:off x="0" y="0"/>
                            <a:ext cx="2030095" cy="1273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5D1BD8" w:rsidTr="00F60B58">
        <w:trPr>
          <w:trHeight w:val="674"/>
        </w:trPr>
        <w:tc>
          <w:tcPr>
            <w:tcW w:w="943" w:type="dxa"/>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rPr>
              <w:t>تزئینات</w:t>
            </w:r>
          </w:p>
        </w:tc>
        <w:tc>
          <w:tcPr>
            <w:tcW w:w="1134" w:type="dxa"/>
            <w:vAlign w:val="center"/>
          </w:tcPr>
          <w:p w:rsidR="00F60B58" w:rsidRPr="005D1BD8" w:rsidRDefault="00F60B58" w:rsidP="00F60B58">
            <w:pPr>
              <w:jc w:val="center"/>
              <w:rPr>
                <w:sz w:val="22"/>
                <w:szCs w:val="22"/>
                <w:rtl/>
                <w:lang w:bidi="fa-IR"/>
              </w:rPr>
            </w:pPr>
            <w:r w:rsidRPr="005D1BD8">
              <w:rPr>
                <w:rFonts w:hint="cs"/>
                <w:sz w:val="22"/>
                <w:szCs w:val="22"/>
                <w:rtl/>
                <w:lang w:bidi="fa-IR"/>
              </w:rPr>
              <w:t>فاقد تزئینات</w:t>
            </w:r>
          </w:p>
        </w:tc>
        <w:tc>
          <w:tcPr>
            <w:tcW w:w="1701" w:type="dxa"/>
            <w:gridSpan w:val="2"/>
            <w:vAlign w:val="center"/>
          </w:tcPr>
          <w:p w:rsidR="00F60B58" w:rsidRPr="005D1BD8" w:rsidRDefault="00F60B58" w:rsidP="00F60B58">
            <w:pPr>
              <w:jc w:val="center"/>
              <w:rPr>
                <w:sz w:val="22"/>
                <w:szCs w:val="22"/>
                <w:rtl/>
                <w:lang w:bidi="fa-IR"/>
              </w:rPr>
            </w:pPr>
            <w:r w:rsidRPr="005D1BD8">
              <w:rPr>
                <w:rFonts w:hint="cs"/>
                <w:sz w:val="22"/>
                <w:szCs w:val="22"/>
                <w:rtl/>
                <w:lang w:bidi="fa-IR"/>
              </w:rPr>
              <w:t>فاقد تزئینات</w:t>
            </w:r>
          </w:p>
        </w:tc>
        <w:tc>
          <w:tcPr>
            <w:tcW w:w="425" w:type="dxa"/>
            <w:vMerge/>
            <w:vAlign w:val="center"/>
          </w:tcPr>
          <w:p w:rsidR="00F60B58" w:rsidRPr="005D1BD8" w:rsidRDefault="00F60B58" w:rsidP="00F60B58">
            <w:pPr>
              <w:jc w:val="center"/>
              <w:rPr>
                <w:sz w:val="22"/>
                <w:szCs w:val="22"/>
                <w:rtl/>
              </w:rPr>
            </w:pPr>
          </w:p>
        </w:tc>
        <w:tc>
          <w:tcPr>
            <w:tcW w:w="3686" w:type="dxa"/>
            <w:vMerge/>
            <w:vAlign w:val="center"/>
          </w:tcPr>
          <w:p w:rsidR="00F60B58" w:rsidRPr="005D1BD8" w:rsidRDefault="00F60B58" w:rsidP="00F60B58">
            <w:pPr>
              <w:jc w:val="center"/>
              <w:rPr>
                <w:sz w:val="22"/>
                <w:szCs w:val="22"/>
                <w:rtl/>
              </w:rPr>
            </w:pPr>
          </w:p>
        </w:tc>
      </w:tr>
      <w:tr w:rsidR="00F60B58" w:rsidRPr="005D1BD8" w:rsidTr="00F60B58">
        <w:trPr>
          <w:trHeight w:val="42"/>
        </w:trPr>
        <w:tc>
          <w:tcPr>
            <w:tcW w:w="943" w:type="dxa"/>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rPr>
              <w:t>تعداد دهانه</w:t>
            </w:r>
          </w:p>
        </w:tc>
        <w:tc>
          <w:tcPr>
            <w:tcW w:w="1134" w:type="dxa"/>
            <w:vAlign w:val="center"/>
          </w:tcPr>
          <w:p w:rsidR="00F60B58" w:rsidRPr="005D1BD8" w:rsidRDefault="00F60B58" w:rsidP="00F60B58">
            <w:pPr>
              <w:jc w:val="center"/>
              <w:rPr>
                <w:sz w:val="22"/>
                <w:szCs w:val="22"/>
                <w:rtl/>
                <w:lang w:bidi="fa-IR"/>
              </w:rPr>
            </w:pPr>
            <w:r w:rsidRPr="005D1BD8">
              <w:rPr>
                <w:rFonts w:hint="cs"/>
                <w:sz w:val="22"/>
                <w:szCs w:val="22"/>
                <w:rtl/>
                <w:lang w:bidi="fa-IR"/>
              </w:rPr>
              <w:t>1(به همراه یک درب مدفون شده)</w:t>
            </w:r>
          </w:p>
        </w:tc>
        <w:tc>
          <w:tcPr>
            <w:tcW w:w="1701" w:type="dxa"/>
            <w:gridSpan w:val="2"/>
            <w:vAlign w:val="center"/>
          </w:tcPr>
          <w:p w:rsidR="00F60B58" w:rsidRPr="005D1BD8" w:rsidRDefault="00F60B58" w:rsidP="00F60B58">
            <w:pPr>
              <w:jc w:val="center"/>
              <w:rPr>
                <w:sz w:val="22"/>
                <w:szCs w:val="22"/>
                <w:rtl/>
                <w:lang w:bidi="fa-IR"/>
              </w:rPr>
            </w:pPr>
            <w:r w:rsidRPr="005D1BD8">
              <w:rPr>
                <w:rFonts w:hint="cs"/>
                <w:sz w:val="22"/>
                <w:szCs w:val="22"/>
                <w:rtl/>
                <w:lang w:bidi="fa-IR"/>
              </w:rPr>
              <w:t>4</w:t>
            </w:r>
          </w:p>
        </w:tc>
        <w:tc>
          <w:tcPr>
            <w:tcW w:w="425" w:type="dxa"/>
            <w:vMerge/>
            <w:vAlign w:val="center"/>
          </w:tcPr>
          <w:p w:rsidR="00F60B58" w:rsidRPr="005D1BD8" w:rsidRDefault="00F60B58" w:rsidP="00F60B58">
            <w:pPr>
              <w:jc w:val="center"/>
              <w:rPr>
                <w:sz w:val="22"/>
                <w:szCs w:val="22"/>
                <w:rtl/>
                <w:lang w:bidi="fa-IR"/>
              </w:rPr>
            </w:pPr>
          </w:p>
        </w:tc>
        <w:tc>
          <w:tcPr>
            <w:tcW w:w="3686" w:type="dxa"/>
            <w:vMerge/>
            <w:vAlign w:val="center"/>
          </w:tcPr>
          <w:p w:rsidR="00F60B58" w:rsidRPr="005D1BD8" w:rsidRDefault="00F60B58" w:rsidP="00F60B58">
            <w:pPr>
              <w:jc w:val="center"/>
              <w:rPr>
                <w:sz w:val="22"/>
                <w:szCs w:val="22"/>
                <w:rtl/>
                <w:lang w:bidi="fa-IR"/>
              </w:rPr>
            </w:pPr>
          </w:p>
        </w:tc>
      </w:tr>
      <w:tr w:rsidR="00F60B58" w:rsidRPr="005D1BD8" w:rsidTr="00F60B58">
        <w:trPr>
          <w:trHeight w:val="356"/>
        </w:trPr>
        <w:tc>
          <w:tcPr>
            <w:tcW w:w="943" w:type="dxa"/>
            <w:vMerge w:val="restart"/>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rPr>
              <w:t>جهت</w:t>
            </w:r>
            <w:r w:rsidRPr="005D1BD8">
              <w:rPr>
                <w:rFonts w:hint="cs"/>
                <w:sz w:val="22"/>
                <w:szCs w:val="22"/>
                <w:rtl/>
              </w:rPr>
              <w:softHyphen/>
              <w:t>گیری</w:t>
            </w:r>
          </w:p>
        </w:tc>
        <w:tc>
          <w:tcPr>
            <w:tcW w:w="1134" w:type="dxa"/>
            <w:vMerge w:val="restart"/>
            <w:vAlign w:val="center"/>
          </w:tcPr>
          <w:p w:rsidR="00F60B58" w:rsidRPr="005D1BD8" w:rsidRDefault="00F60B58" w:rsidP="00F60B58">
            <w:pPr>
              <w:jc w:val="center"/>
              <w:rPr>
                <w:color w:val="FF0000"/>
                <w:sz w:val="22"/>
                <w:szCs w:val="22"/>
                <w:rtl/>
                <w:lang w:bidi="fa-IR"/>
              </w:rPr>
            </w:pPr>
            <w:r w:rsidRPr="005D1BD8">
              <w:rPr>
                <w:rFonts w:hint="cs"/>
                <w:sz w:val="22"/>
                <w:szCs w:val="22"/>
                <w:rtl/>
                <w:lang w:bidi="fa-IR"/>
              </w:rPr>
              <w:t>شمالی- جنوبی</w:t>
            </w:r>
          </w:p>
        </w:tc>
        <w:tc>
          <w:tcPr>
            <w:tcW w:w="1701" w:type="dxa"/>
            <w:gridSpan w:val="2"/>
            <w:vMerge w:val="restart"/>
            <w:vAlign w:val="center"/>
          </w:tcPr>
          <w:p w:rsidR="00F60B58" w:rsidRPr="005D1BD8" w:rsidRDefault="00F60B58" w:rsidP="00F60B58">
            <w:pPr>
              <w:jc w:val="center"/>
              <w:rPr>
                <w:color w:val="FF0000"/>
                <w:sz w:val="22"/>
                <w:szCs w:val="22"/>
                <w:rtl/>
                <w:lang w:bidi="fa-IR"/>
              </w:rPr>
            </w:pPr>
            <w:r w:rsidRPr="005D1BD8">
              <w:rPr>
                <w:rFonts w:hint="cs"/>
                <w:sz w:val="22"/>
                <w:szCs w:val="22"/>
                <w:rtl/>
                <w:lang w:bidi="fa-IR"/>
              </w:rPr>
              <w:t>شمال شرقی-جنوب غربی</w:t>
            </w:r>
          </w:p>
        </w:tc>
        <w:tc>
          <w:tcPr>
            <w:tcW w:w="425" w:type="dxa"/>
            <w:vMerge/>
            <w:vAlign w:val="center"/>
          </w:tcPr>
          <w:p w:rsidR="00F60B58" w:rsidRPr="005D1BD8" w:rsidRDefault="00F60B58" w:rsidP="00F60B58">
            <w:pPr>
              <w:jc w:val="center"/>
              <w:rPr>
                <w:sz w:val="22"/>
                <w:szCs w:val="22"/>
                <w:rtl/>
              </w:rPr>
            </w:pPr>
          </w:p>
        </w:tc>
        <w:tc>
          <w:tcPr>
            <w:tcW w:w="3686" w:type="dxa"/>
            <w:vMerge/>
            <w:shd w:val="clear" w:color="auto" w:fill="auto"/>
            <w:vAlign w:val="center"/>
          </w:tcPr>
          <w:p w:rsidR="00F60B58" w:rsidRPr="005D1BD8" w:rsidRDefault="00F60B58" w:rsidP="00F60B58">
            <w:pPr>
              <w:jc w:val="center"/>
              <w:rPr>
                <w:sz w:val="22"/>
                <w:szCs w:val="22"/>
                <w:rtl/>
              </w:rPr>
            </w:pPr>
          </w:p>
        </w:tc>
      </w:tr>
      <w:tr w:rsidR="00F60B58" w:rsidRPr="005D1BD8" w:rsidTr="00F60B58">
        <w:trPr>
          <w:trHeight w:val="125"/>
        </w:trPr>
        <w:tc>
          <w:tcPr>
            <w:tcW w:w="943" w:type="dxa"/>
            <w:vMerge/>
            <w:shd w:val="clear" w:color="auto" w:fill="BFBFBF" w:themeFill="background1" w:themeFillShade="BF"/>
            <w:vAlign w:val="center"/>
          </w:tcPr>
          <w:p w:rsidR="00F60B58" w:rsidRPr="005D1BD8" w:rsidRDefault="00F60B58" w:rsidP="00F60B58">
            <w:pPr>
              <w:jc w:val="center"/>
              <w:rPr>
                <w:sz w:val="22"/>
                <w:szCs w:val="22"/>
                <w:rtl/>
              </w:rPr>
            </w:pPr>
          </w:p>
        </w:tc>
        <w:tc>
          <w:tcPr>
            <w:tcW w:w="1134" w:type="dxa"/>
            <w:vMerge/>
            <w:vAlign w:val="center"/>
          </w:tcPr>
          <w:p w:rsidR="00F60B58" w:rsidRPr="005D1BD8" w:rsidRDefault="00F60B58" w:rsidP="00F60B58">
            <w:pPr>
              <w:jc w:val="center"/>
              <w:rPr>
                <w:color w:val="FF0000"/>
                <w:sz w:val="22"/>
                <w:szCs w:val="22"/>
                <w:rtl/>
                <w:lang w:bidi="fa-IR"/>
              </w:rPr>
            </w:pPr>
          </w:p>
        </w:tc>
        <w:tc>
          <w:tcPr>
            <w:tcW w:w="1701" w:type="dxa"/>
            <w:gridSpan w:val="2"/>
            <w:vMerge/>
            <w:vAlign w:val="center"/>
          </w:tcPr>
          <w:p w:rsidR="00F60B58" w:rsidRPr="005D1BD8" w:rsidRDefault="00F60B58" w:rsidP="00F60B58">
            <w:pPr>
              <w:jc w:val="center"/>
              <w:rPr>
                <w:color w:val="FF0000"/>
                <w:sz w:val="22"/>
                <w:szCs w:val="22"/>
                <w:rtl/>
                <w:lang w:bidi="fa-IR"/>
              </w:rPr>
            </w:pPr>
          </w:p>
        </w:tc>
        <w:tc>
          <w:tcPr>
            <w:tcW w:w="425" w:type="dxa"/>
            <w:vMerge/>
            <w:vAlign w:val="center"/>
          </w:tcPr>
          <w:p w:rsidR="00F60B58" w:rsidRPr="005D1BD8" w:rsidRDefault="00F60B58" w:rsidP="00F60B58">
            <w:pPr>
              <w:jc w:val="center"/>
              <w:rPr>
                <w:sz w:val="22"/>
                <w:szCs w:val="22"/>
                <w:rtl/>
              </w:rPr>
            </w:pPr>
          </w:p>
        </w:tc>
        <w:tc>
          <w:tcPr>
            <w:tcW w:w="3686" w:type="dxa"/>
            <w:shd w:val="clear" w:color="auto" w:fill="A6A6A6" w:themeFill="background1" w:themeFillShade="A6"/>
            <w:vAlign w:val="center"/>
          </w:tcPr>
          <w:p w:rsidR="00F60B58" w:rsidRPr="005D1BD8" w:rsidRDefault="00F60B58" w:rsidP="00F60B58">
            <w:pPr>
              <w:jc w:val="center"/>
              <w:rPr>
                <w:sz w:val="22"/>
                <w:szCs w:val="22"/>
                <w:rtl/>
              </w:rPr>
            </w:pPr>
            <w:r w:rsidRPr="005D1BD8">
              <w:rPr>
                <w:rFonts w:hint="cs"/>
                <w:sz w:val="22"/>
                <w:szCs w:val="22"/>
                <w:rtl/>
              </w:rPr>
              <w:t>تصویر</w:t>
            </w:r>
          </w:p>
        </w:tc>
      </w:tr>
      <w:tr w:rsidR="008A7D1F" w:rsidRPr="005D1BD8" w:rsidTr="007E775C">
        <w:trPr>
          <w:trHeight w:val="223"/>
        </w:trPr>
        <w:tc>
          <w:tcPr>
            <w:tcW w:w="943" w:type="dxa"/>
            <w:shd w:val="clear" w:color="auto" w:fill="BFBFBF" w:themeFill="background1" w:themeFillShade="BF"/>
            <w:vAlign w:val="center"/>
          </w:tcPr>
          <w:p w:rsidR="008A7D1F" w:rsidRPr="005D1BD8" w:rsidRDefault="008A7D1F" w:rsidP="008A7D1F">
            <w:pPr>
              <w:rPr>
                <w:sz w:val="22"/>
                <w:szCs w:val="22"/>
                <w:rtl/>
                <w:lang w:bidi="fa-IR"/>
              </w:rPr>
            </w:pPr>
            <w:r>
              <w:rPr>
                <w:rFonts w:hint="cs"/>
                <w:sz w:val="22"/>
                <w:szCs w:val="22"/>
                <w:rtl/>
                <w:lang w:bidi="fa-IR"/>
              </w:rPr>
              <w:t>زمان س</w:t>
            </w:r>
            <w:r w:rsidRPr="005D1BD8">
              <w:rPr>
                <w:rFonts w:hint="cs"/>
                <w:sz w:val="22"/>
                <w:szCs w:val="22"/>
                <w:rtl/>
                <w:lang w:bidi="fa-IR"/>
              </w:rPr>
              <w:t>اخت</w:t>
            </w:r>
          </w:p>
        </w:tc>
        <w:tc>
          <w:tcPr>
            <w:tcW w:w="2835" w:type="dxa"/>
            <w:gridSpan w:val="3"/>
            <w:vAlign w:val="center"/>
          </w:tcPr>
          <w:p w:rsidR="008A7D1F" w:rsidRPr="005D1BD8" w:rsidRDefault="008A7D1F" w:rsidP="00F60B58">
            <w:pPr>
              <w:jc w:val="center"/>
              <w:rPr>
                <w:sz w:val="22"/>
                <w:szCs w:val="22"/>
                <w:rtl/>
                <w:lang w:bidi="fa-IR"/>
              </w:rPr>
            </w:pPr>
            <w:r>
              <w:rPr>
                <w:rFonts w:hint="cs"/>
                <w:sz w:val="22"/>
                <w:szCs w:val="22"/>
                <w:rtl/>
                <w:lang w:bidi="fa-IR"/>
              </w:rPr>
              <w:t>نامشخص</w:t>
            </w:r>
          </w:p>
        </w:tc>
        <w:tc>
          <w:tcPr>
            <w:tcW w:w="425" w:type="dxa"/>
            <w:vMerge/>
            <w:vAlign w:val="center"/>
          </w:tcPr>
          <w:p w:rsidR="008A7D1F" w:rsidRPr="005D1BD8" w:rsidRDefault="008A7D1F" w:rsidP="00F60B58">
            <w:pPr>
              <w:jc w:val="center"/>
              <w:rPr>
                <w:sz w:val="22"/>
                <w:szCs w:val="22"/>
                <w:rtl/>
                <w:lang w:bidi="fa-IR"/>
              </w:rPr>
            </w:pPr>
          </w:p>
        </w:tc>
        <w:tc>
          <w:tcPr>
            <w:tcW w:w="3686" w:type="dxa"/>
            <w:vMerge w:val="restart"/>
            <w:shd w:val="clear" w:color="auto" w:fill="auto"/>
            <w:vAlign w:val="center"/>
          </w:tcPr>
          <w:p w:rsidR="008A7D1F" w:rsidRPr="005D1BD8" w:rsidRDefault="008A7D1F" w:rsidP="00F60B58">
            <w:pPr>
              <w:rPr>
                <w:sz w:val="22"/>
                <w:szCs w:val="22"/>
                <w:rtl/>
                <w:lang w:bidi="fa-IR"/>
              </w:rPr>
            </w:pPr>
            <w:r w:rsidRPr="005D1BD8">
              <w:rPr>
                <w:rFonts w:hint="cs"/>
                <w:noProof/>
                <w:sz w:val="22"/>
                <w:szCs w:val="22"/>
                <w:rtl/>
              </w:rPr>
              <w:drawing>
                <wp:anchor distT="0" distB="0" distL="114300" distR="114300" simplePos="0" relativeHeight="252531712" behindDoc="0" locked="0" layoutInCell="1" allowOverlap="1" wp14:anchorId="593CF217" wp14:editId="1220439C">
                  <wp:simplePos x="872490" y="6649720"/>
                  <wp:positionH relativeFrom="margin">
                    <wp:posOffset>-635</wp:posOffset>
                  </wp:positionH>
                  <wp:positionV relativeFrom="margin">
                    <wp:posOffset>76835</wp:posOffset>
                  </wp:positionV>
                  <wp:extent cx="2559050" cy="975995"/>
                  <wp:effectExtent l="0" t="0" r="0" b="0"/>
                  <wp:wrapSquare wrapText="bothSides"/>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71.JPG"/>
                          <pic:cNvPicPr/>
                        </pic:nvPicPr>
                        <pic:blipFill rotWithShape="1">
                          <a:blip r:embed="rId458" cstate="email">
                            <a:extLst>
                              <a:ext uri="{28A0092B-C50C-407E-A947-70E740481C1C}">
                                <a14:useLocalDpi xmlns:a14="http://schemas.microsoft.com/office/drawing/2010/main"/>
                              </a:ext>
                            </a:extLst>
                          </a:blip>
                          <a:srcRect/>
                          <a:stretch/>
                        </pic:blipFill>
                        <pic:spPr bwMode="auto">
                          <a:xfrm>
                            <a:off x="0" y="0"/>
                            <a:ext cx="2559050" cy="975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5D1BD8" w:rsidTr="00F60B58">
        <w:trPr>
          <w:trHeight w:val="64"/>
        </w:trPr>
        <w:tc>
          <w:tcPr>
            <w:tcW w:w="943" w:type="dxa"/>
            <w:shd w:val="clear" w:color="auto" w:fill="BFBFBF" w:themeFill="background1" w:themeFillShade="BF"/>
            <w:vAlign w:val="center"/>
          </w:tcPr>
          <w:p w:rsidR="00F60B58" w:rsidRPr="005D1BD8" w:rsidRDefault="00F60B58" w:rsidP="00F60B58">
            <w:pPr>
              <w:ind w:left="113" w:right="113"/>
              <w:jc w:val="center"/>
              <w:rPr>
                <w:sz w:val="22"/>
                <w:szCs w:val="22"/>
                <w:rtl/>
                <w:lang w:bidi="fa-IR"/>
              </w:rPr>
            </w:pPr>
            <w:r w:rsidRPr="005D1BD8">
              <w:rPr>
                <w:rFonts w:hint="cs"/>
                <w:sz w:val="22"/>
                <w:szCs w:val="22"/>
                <w:rtl/>
                <w:lang w:bidi="fa-IR"/>
              </w:rPr>
              <w:t>تاریخ مرمت</w:t>
            </w:r>
          </w:p>
        </w:tc>
        <w:tc>
          <w:tcPr>
            <w:tcW w:w="2835" w:type="dxa"/>
            <w:gridSpan w:val="3"/>
            <w:vAlign w:val="center"/>
          </w:tcPr>
          <w:p w:rsidR="00F60B58" w:rsidRPr="005D1BD8" w:rsidRDefault="00F60B58" w:rsidP="00F60B58">
            <w:pPr>
              <w:jc w:val="center"/>
              <w:rPr>
                <w:sz w:val="22"/>
                <w:szCs w:val="22"/>
                <w:rtl/>
                <w:lang w:bidi="fa-IR"/>
              </w:rPr>
            </w:pPr>
            <w:r w:rsidRPr="005D1BD8">
              <w:rPr>
                <w:rFonts w:hint="cs"/>
                <w:sz w:val="22"/>
                <w:szCs w:val="22"/>
                <w:rtl/>
                <w:lang w:bidi="fa-IR"/>
              </w:rPr>
              <w:t>بارها توسط اهالی محل مرمت شده، ازجمله سال</w:t>
            </w:r>
            <w:r w:rsidRPr="005D1BD8">
              <w:rPr>
                <w:sz w:val="22"/>
                <w:szCs w:val="22"/>
                <w:rtl/>
                <w:lang w:bidi="fa-IR"/>
              </w:rPr>
              <w:softHyphen/>
            </w:r>
            <w:r w:rsidRPr="005D1BD8">
              <w:rPr>
                <w:rFonts w:hint="cs"/>
                <w:sz w:val="22"/>
                <w:szCs w:val="22"/>
                <w:rtl/>
                <w:lang w:bidi="fa-IR"/>
              </w:rPr>
              <w:t>های اخیر</w:t>
            </w:r>
          </w:p>
        </w:tc>
        <w:tc>
          <w:tcPr>
            <w:tcW w:w="425" w:type="dxa"/>
            <w:vMerge/>
            <w:vAlign w:val="center"/>
          </w:tcPr>
          <w:p w:rsidR="00F60B58" w:rsidRPr="005D1BD8" w:rsidRDefault="00F60B58" w:rsidP="00F60B58">
            <w:pPr>
              <w:jc w:val="center"/>
              <w:rPr>
                <w:sz w:val="22"/>
                <w:szCs w:val="22"/>
                <w:rtl/>
                <w:lang w:bidi="fa-IR"/>
              </w:rPr>
            </w:pPr>
          </w:p>
        </w:tc>
        <w:tc>
          <w:tcPr>
            <w:tcW w:w="3686" w:type="dxa"/>
            <w:vMerge/>
            <w:shd w:val="clear" w:color="auto" w:fill="auto"/>
            <w:vAlign w:val="center"/>
          </w:tcPr>
          <w:p w:rsidR="00F60B58" w:rsidRPr="005D1BD8" w:rsidRDefault="00F60B58" w:rsidP="00F60B58">
            <w:pPr>
              <w:jc w:val="center"/>
              <w:rPr>
                <w:sz w:val="22"/>
                <w:szCs w:val="22"/>
                <w:rtl/>
                <w:lang w:bidi="fa-IR"/>
              </w:rPr>
            </w:pPr>
          </w:p>
        </w:tc>
      </w:tr>
      <w:tr w:rsidR="00F60B58" w:rsidRPr="005D1BD8" w:rsidTr="00F60B58">
        <w:trPr>
          <w:trHeight w:val="115"/>
        </w:trPr>
        <w:tc>
          <w:tcPr>
            <w:tcW w:w="943" w:type="dxa"/>
            <w:shd w:val="clear" w:color="auto" w:fill="BFBFBF" w:themeFill="background1" w:themeFillShade="BF"/>
            <w:vAlign w:val="center"/>
          </w:tcPr>
          <w:p w:rsidR="00F60B58" w:rsidRPr="005D1BD8" w:rsidRDefault="00F60B58" w:rsidP="00F60B58">
            <w:pPr>
              <w:ind w:left="222"/>
              <w:jc w:val="center"/>
              <w:rPr>
                <w:sz w:val="22"/>
                <w:szCs w:val="22"/>
                <w:rtl/>
                <w:lang w:bidi="fa-IR"/>
              </w:rPr>
            </w:pPr>
            <w:r w:rsidRPr="005D1BD8">
              <w:rPr>
                <w:rFonts w:hint="cs"/>
                <w:sz w:val="22"/>
                <w:szCs w:val="22"/>
                <w:rtl/>
                <w:lang w:bidi="fa-IR"/>
              </w:rPr>
              <w:t>محل آبگیری</w:t>
            </w:r>
          </w:p>
        </w:tc>
        <w:tc>
          <w:tcPr>
            <w:tcW w:w="2835" w:type="dxa"/>
            <w:gridSpan w:val="3"/>
            <w:vAlign w:val="center"/>
          </w:tcPr>
          <w:p w:rsidR="00F60B58" w:rsidRPr="005D1BD8" w:rsidRDefault="00F60B58" w:rsidP="00F60B58">
            <w:pPr>
              <w:jc w:val="center"/>
              <w:rPr>
                <w:sz w:val="22"/>
                <w:szCs w:val="22"/>
                <w:lang w:bidi="fa-IR"/>
              </w:rPr>
            </w:pPr>
            <w:r w:rsidRPr="005D1BD8">
              <w:rPr>
                <w:rFonts w:hint="cs"/>
                <w:sz w:val="22"/>
                <w:szCs w:val="22"/>
                <w:rtl/>
                <w:lang w:bidi="fa-IR"/>
              </w:rPr>
              <w:t xml:space="preserve">رود کوچک </w:t>
            </w:r>
            <w:r w:rsidRPr="005D1BD8">
              <w:rPr>
                <w:sz w:val="22"/>
                <w:szCs w:val="22"/>
                <w:lang w:bidi="fa-IR"/>
              </w:rPr>
              <w:t>O</w:t>
            </w:r>
          </w:p>
        </w:tc>
        <w:tc>
          <w:tcPr>
            <w:tcW w:w="425" w:type="dxa"/>
            <w:vMerge/>
            <w:vAlign w:val="center"/>
          </w:tcPr>
          <w:p w:rsidR="00F60B58" w:rsidRPr="005D1BD8" w:rsidRDefault="00F60B58" w:rsidP="00F60B58">
            <w:pPr>
              <w:jc w:val="center"/>
              <w:rPr>
                <w:sz w:val="22"/>
                <w:szCs w:val="22"/>
                <w:rtl/>
                <w:lang w:bidi="fa-IR"/>
              </w:rPr>
            </w:pPr>
          </w:p>
        </w:tc>
        <w:tc>
          <w:tcPr>
            <w:tcW w:w="3686" w:type="dxa"/>
            <w:vMerge/>
            <w:shd w:val="clear" w:color="auto" w:fill="auto"/>
            <w:vAlign w:val="center"/>
          </w:tcPr>
          <w:p w:rsidR="00F60B58" w:rsidRPr="005D1BD8" w:rsidRDefault="00F60B58" w:rsidP="00F60B58">
            <w:pPr>
              <w:jc w:val="center"/>
              <w:rPr>
                <w:sz w:val="22"/>
                <w:szCs w:val="22"/>
                <w:rtl/>
                <w:lang w:bidi="fa-IR"/>
              </w:rPr>
            </w:pPr>
          </w:p>
        </w:tc>
      </w:tr>
      <w:tr w:rsidR="00F60B58" w:rsidRPr="005D1BD8" w:rsidTr="00F60B58">
        <w:trPr>
          <w:cantSplit/>
          <w:trHeight w:val="356"/>
        </w:trPr>
        <w:tc>
          <w:tcPr>
            <w:tcW w:w="943" w:type="dxa"/>
            <w:vMerge w:val="restart"/>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lang w:bidi="fa-IR"/>
              </w:rPr>
              <w:t xml:space="preserve">در </w:t>
            </w:r>
            <w:r w:rsidRPr="005D1BD8">
              <w:rPr>
                <w:rFonts w:hint="cs"/>
                <w:sz w:val="22"/>
                <w:szCs w:val="22"/>
                <w:rtl/>
                <w:lang w:bidi="fa-IR"/>
              </w:rPr>
              <w:lastRenderedPageBreak/>
              <w:t>حال استفاده یا مخروبه</w:t>
            </w:r>
          </w:p>
        </w:tc>
        <w:tc>
          <w:tcPr>
            <w:tcW w:w="1134" w:type="dxa"/>
            <w:vMerge w:val="restart"/>
            <w:vAlign w:val="center"/>
          </w:tcPr>
          <w:p w:rsidR="00F60B58" w:rsidRPr="005D1BD8" w:rsidRDefault="00F60B58" w:rsidP="00F60B58">
            <w:pPr>
              <w:jc w:val="center"/>
              <w:rPr>
                <w:sz w:val="22"/>
                <w:szCs w:val="22"/>
                <w:rtl/>
                <w:lang w:bidi="fa-IR"/>
              </w:rPr>
            </w:pPr>
            <w:r w:rsidRPr="005D1BD8">
              <w:rPr>
                <w:rFonts w:hint="cs"/>
                <w:sz w:val="22"/>
                <w:szCs w:val="22"/>
                <w:rtl/>
                <w:lang w:bidi="fa-IR"/>
              </w:rPr>
              <w:lastRenderedPageBreak/>
              <w:t xml:space="preserve">عدم </w:t>
            </w:r>
            <w:r w:rsidRPr="005D1BD8">
              <w:rPr>
                <w:rFonts w:hint="cs"/>
                <w:sz w:val="22"/>
                <w:szCs w:val="22"/>
                <w:rtl/>
                <w:lang w:bidi="fa-IR"/>
              </w:rPr>
              <w:lastRenderedPageBreak/>
              <w:t>استفاده</w:t>
            </w:r>
          </w:p>
        </w:tc>
        <w:tc>
          <w:tcPr>
            <w:tcW w:w="1701" w:type="dxa"/>
            <w:gridSpan w:val="2"/>
            <w:vMerge w:val="restart"/>
            <w:vAlign w:val="center"/>
          </w:tcPr>
          <w:p w:rsidR="00F60B58" w:rsidRPr="005D1BD8" w:rsidRDefault="00F60B58" w:rsidP="00F60B58">
            <w:pPr>
              <w:jc w:val="center"/>
              <w:rPr>
                <w:sz w:val="22"/>
                <w:szCs w:val="22"/>
                <w:rtl/>
                <w:lang w:bidi="fa-IR"/>
              </w:rPr>
            </w:pPr>
            <w:r w:rsidRPr="005D1BD8">
              <w:rPr>
                <w:rFonts w:hint="cs"/>
                <w:sz w:val="22"/>
                <w:szCs w:val="22"/>
                <w:rtl/>
                <w:lang w:bidi="fa-IR"/>
              </w:rPr>
              <w:lastRenderedPageBreak/>
              <w:t xml:space="preserve">استفاده </w:t>
            </w:r>
            <w:r w:rsidRPr="005D1BD8">
              <w:rPr>
                <w:rFonts w:hint="cs"/>
                <w:sz w:val="22"/>
                <w:szCs w:val="22"/>
                <w:rtl/>
                <w:lang w:bidi="fa-IR"/>
              </w:rPr>
              <w:lastRenderedPageBreak/>
              <w:t>توسط نصب مخزن در کنار آن</w:t>
            </w:r>
          </w:p>
        </w:tc>
        <w:tc>
          <w:tcPr>
            <w:tcW w:w="425" w:type="dxa"/>
            <w:vMerge/>
            <w:vAlign w:val="center"/>
          </w:tcPr>
          <w:p w:rsidR="00F60B58" w:rsidRPr="005D1BD8" w:rsidRDefault="00F60B58" w:rsidP="00F60B58">
            <w:pPr>
              <w:jc w:val="center"/>
              <w:rPr>
                <w:sz w:val="22"/>
                <w:szCs w:val="22"/>
                <w:rtl/>
                <w:lang w:bidi="fa-IR"/>
              </w:rPr>
            </w:pPr>
          </w:p>
        </w:tc>
        <w:tc>
          <w:tcPr>
            <w:tcW w:w="3686" w:type="dxa"/>
            <w:shd w:val="clear" w:color="auto" w:fill="A6A6A6" w:themeFill="background1" w:themeFillShade="A6"/>
            <w:vAlign w:val="center"/>
          </w:tcPr>
          <w:p w:rsidR="00F60B58" w:rsidRPr="005D1BD8" w:rsidRDefault="00F60B58" w:rsidP="00F60B58">
            <w:pPr>
              <w:jc w:val="center"/>
              <w:rPr>
                <w:sz w:val="22"/>
                <w:szCs w:val="22"/>
                <w:rtl/>
                <w:lang w:bidi="fa-IR"/>
              </w:rPr>
            </w:pPr>
            <w:r w:rsidRPr="005D1BD8">
              <w:rPr>
                <w:rFonts w:hint="cs"/>
                <w:sz w:val="22"/>
                <w:szCs w:val="22"/>
                <w:rtl/>
                <w:lang w:bidi="fa-IR"/>
              </w:rPr>
              <w:t>پلان و نما</w:t>
            </w:r>
          </w:p>
        </w:tc>
      </w:tr>
      <w:tr w:rsidR="00F60B58" w:rsidRPr="005D1BD8" w:rsidTr="00F60B58">
        <w:trPr>
          <w:cantSplit/>
          <w:trHeight w:val="356"/>
        </w:trPr>
        <w:tc>
          <w:tcPr>
            <w:tcW w:w="943" w:type="dxa"/>
            <w:vMerge/>
            <w:shd w:val="clear" w:color="auto" w:fill="BFBFBF" w:themeFill="background1" w:themeFillShade="BF"/>
            <w:vAlign w:val="center"/>
          </w:tcPr>
          <w:p w:rsidR="00F60B58" w:rsidRPr="005D1BD8" w:rsidRDefault="00F60B58" w:rsidP="00F60B58">
            <w:pPr>
              <w:jc w:val="center"/>
              <w:rPr>
                <w:sz w:val="22"/>
                <w:szCs w:val="22"/>
                <w:rtl/>
                <w:lang w:bidi="fa-IR"/>
              </w:rPr>
            </w:pPr>
          </w:p>
        </w:tc>
        <w:tc>
          <w:tcPr>
            <w:tcW w:w="1134" w:type="dxa"/>
            <w:vMerge/>
            <w:vAlign w:val="center"/>
          </w:tcPr>
          <w:p w:rsidR="00F60B58" w:rsidRPr="005D1BD8" w:rsidRDefault="00F60B58" w:rsidP="00F60B58">
            <w:pPr>
              <w:jc w:val="center"/>
              <w:rPr>
                <w:sz w:val="22"/>
                <w:szCs w:val="22"/>
                <w:rtl/>
                <w:lang w:bidi="fa-IR"/>
              </w:rPr>
            </w:pPr>
          </w:p>
        </w:tc>
        <w:tc>
          <w:tcPr>
            <w:tcW w:w="1701" w:type="dxa"/>
            <w:gridSpan w:val="2"/>
            <w:vMerge/>
            <w:vAlign w:val="center"/>
          </w:tcPr>
          <w:p w:rsidR="00F60B58" w:rsidRPr="005D1BD8" w:rsidRDefault="00F60B58" w:rsidP="00F60B58">
            <w:pPr>
              <w:jc w:val="center"/>
              <w:rPr>
                <w:sz w:val="22"/>
                <w:szCs w:val="22"/>
                <w:rtl/>
                <w:lang w:bidi="fa-IR"/>
              </w:rPr>
            </w:pPr>
          </w:p>
        </w:tc>
        <w:tc>
          <w:tcPr>
            <w:tcW w:w="425" w:type="dxa"/>
            <w:vMerge/>
            <w:vAlign w:val="center"/>
          </w:tcPr>
          <w:p w:rsidR="00F60B58" w:rsidRPr="005D1BD8" w:rsidRDefault="00F60B58" w:rsidP="00F60B58">
            <w:pPr>
              <w:jc w:val="center"/>
              <w:rPr>
                <w:sz w:val="22"/>
                <w:szCs w:val="22"/>
                <w:rtl/>
                <w:lang w:bidi="fa-IR"/>
              </w:rPr>
            </w:pPr>
          </w:p>
        </w:tc>
        <w:tc>
          <w:tcPr>
            <w:tcW w:w="3686" w:type="dxa"/>
            <w:vMerge w:val="restart"/>
            <w:shd w:val="clear" w:color="auto" w:fill="auto"/>
            <w:vAlign w:val="center"/>
          </w:tcPr>
          <w:p w:rsidR="00F60B58" w:rsidRPr="005D1BD8" w:rsidRDefault="00F60B58" w:rsidP="00F60B58">
            <w:pPr>
              <w:spacing w:after="200" w:line="276" w:lineRule="auto"/>
              <w:rPr>
                <w:sz w:val="22"/>
                <w:szCs w:val="22"/>
                <w:rtl/>
                <w:lang w:bidi="fa-IR"/>
              </w:rPr>
            </w:pPr>
            <w:r w:rsidRPr="005D1BD8">
              <w:rPr>
                <w:noProof/>
                <w:sz w:val="22"/>
                <w:szCs w:val="22"/>
                <w:rtl/>
              </w:rPr>
              <mc:AlternateContent>
                <mc:Choice Requires="wpg">
                  <w:drawing>
                    <wp:anchor distT="0" distB="0" distL="114300" distR="114300" simplePos="0" relativeHeight="252481536" behindDoc="0" locked="0" layoutInCell="1" allowOverlap="1" wp14:anchorId="56D80474" wp14:editId="382FB959">
                      <wp:simplePos x="0" y="0"/>
                      <wp:positionH relativeFrom="column">
                        <wp:posOffset>75565</wp:posOffset>
                      </wp:positionH>
                      <wp:positionV relativeFrom="paragraph">
                        <wp:posOffset>63500</wp:posOffset>
                      </wp:positionV>
                      <wp:extent cx="1873250" cy="1174750"/>
                      <wp:effectExtent l="0" t="0" r="0" b="6350"/>
                      <wp:wrapNone/>
                      <wp:docPr id="13611" name="Group 13611"/>
                      <wp:cNvGraphicFramePr/>
                      <a:graphic xmlns:a="http://schemas.openxmlformats.org/drawingml/2006/main">
                        <a:graphicData uri="http://schemas.microsoft.com/office/word/2010/wordprocessingGroup">
                          <wpg:wgp>
                            <wpg:cNvGrpSpPr/>
                            <wpg:grpSpPr>
                              <a:xfrm>
                                <a:off x="0" y="0"/>
                                <a:ext cx="1873250" cy="1174750"/>
                                <a:chOff x="0" y="59376"/>
                                <a:chExt cx="2375065" cy="1432541"/>
                              </a:xfrm>
                            </wpg:grpSpPr>
                            <pic:pic xmlns:pic="http://schemas.openxmlformats.org/drawingml/2006/picture">
                              <pic:nvPicPr>
                                <pic:cNvPr id="13612" name="Picture 13612"/>
                                <pic:cNvPicPr>
                                  <a:picLocks noChangeAspect="1"/>
                                </pic:cNvPicPr>
                              </pic:nvPicPr>
                              <pic:blipFill rotWithShape="1">
                                <a:blip r:embed="rId459" cstate="email">
                                  <a:extLst>
                                    <a:ext uri="{28A0092B-C50C-407E-A947-70E740481C1C}">
                                      <a14:useLocalDpi xmlns:a14="http://schemas.microsoft.com/office/drawing/2010/main"/>
                                    </a:ext>
                                  </a:extLst>
                                </a:blip>
                                <a:srcRect/>
                                <a:stretch/>
                              </pic:blipFill>
                              <pic:spPr bwMode="auto">
                                <a:xfrm>
                                  <a:off x="0" y="59376"/>
                                  <a:ext cx="2375065" cy="1092530"/>
                                </a:xfrm>
                                <a:prstGeom prst="rect">
                                  <a:avLst/>
                                </a:prstGeom>
                                <a:ln>
                                  <a:noFill/>
                                </a:ln>
                                <a:extLst>
                                  <a:ext uri="{53640926-AAD7-44D8-BBD7-CCE9431645EC}">
                                    <a14:shadowObscured xmlns:a14="http://schemas.microsoft.com/office/drawing/2010/main"/>
                                  </a:ext>
                                </a:extLst>
                              </pic:spPr>
                            </pic:pic>
                            <wps:wsp>
                              <wps:cNvPr id="13613" name="Text Box 2"/>
                              <wps:cNvSpPr txBox="1">
                                <a:spLocks noChangeArrowheads="1"/>
                              </wps:cNvSpPr>
                              <wps:spPr bwMode="auto">
                                <a:xfrm>
                                  <a:off x="581851" y="1151497"/>
                                  <a:ext cx="1169669" cy="340420"/>
                                </a:xfrm>
                                <a:prstGeom prst="rect">
                                  <a:avLst/>
                                </a:prstGeom>
                                <a:noFill/>
                                <a:ln w="9525">
                                  <a:noFill/>
                                  <a:miter lim="800000"/>
                                  <a:headEnd/>
                                  <a:tailEnd/>
                                </a:ln>
                              </wps:spPr>
                              <wps:txbx>
                                <w:txbxContent>
                                  <w:p w:rsidR="00C433B9" w:rsidRPr="002838EB" w:rsidRDefault="00C433B9" w:rsidP="00F60B58">
                                    <w:pPr>
                                      <w:jc w:val="center"/>
                                      <w:rPr>
                                        <w:sz w:val="24"/>
                                        <w:szCs w:val="24"/>
                                      </w:rPr>
                                    </w:pPr>
                                    <w:r w:rsidRPr="002838EB">
                                      <w:rPr>
                                        <w:rFonts w:hint="cs"/>
                                        <w:sz w:val="24"/>
                                        <w:szCs w:val="24"/>
                                        <w:rtl/>
                                      </w:rPr>
                                      <w:t xml:space="preserve">نمای </w:t>
                                    </w:r>
                                    <w:r>
                                      <w:rPr>
                                        <w:rFonts w:hint="cs"/>
                                        <w:sz w:val="24"/>
                                        <w:szCs w:val="24"/>
                                        <w:rtl/>
                                      </w:rPr>
                                      <w:t>آ</w:t>
                                    </w:r>
                                    <w:r w:rsidRPr="002838EB">
                                      <w:rPr>
                                        <w:rFonts w:hint="cs"/>
                                        <w:sz w:val="24"/>
                                        <w:szCs w:val="24"/>
                                        <w:rtl/>
                                      </w:rPr>
                                      <w:t>ب</w:t>
                                    </w:r>
                                    <w:r w:rsidRPr="002838EB">
                                      <w:rPr>
                                        <w:rFonts w:hint="cs"/>
                                        <w:sz w:val="24"/>
                                        <w:szCs w:val="24"/>
                                        <w:rtl/>
                                      </w:rPr>
                                      <w:softHyphen/>
                                      <w:t>انبار دایره</w:t>
                                    </w:r>
                                    <w:r w:rsidRPr="002838EB">
                                      <w:rPr>
                                        <w:rFonts w:hint="cs"/>
                                        <w:sz w:val="24"/>
                                        <w:szCs w:val="24"/>
                                        <w:rtl/>
                                      </w:rPr>
                                      <w:softHyphen/>
                                      <w:t>ای</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6D80474" id="Group 13611" o:spid="_x0000_s1840" style="position:absolute;left:0;text-align:left;margin-left:5.95pt;margin-top:5pt;width:147.5pt;height:92.5pt;z-index:252481536;mso-width-relative:margin;mso-height-relative:margin" coordorigin=",593" coordsize="23750,143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">
                      <v:shape id="Picture 13612" o:spid="_x0000_s1841" type="#_x0000_t75" style="position:absolute;top:593;width:23750;height:10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BAo3DAAAA3gAAAA8AAABkcnMvZG93bnJldi54bWxET82KwjAQvi/sO4RZ8LamrShSjVIFYQ8L&#10;stoHGJqxKTaT2mS17tMbQdjbfHy/s1wPthVX6n3jWEE6TkAQV043XCsoj7vPOQgfkDW2jknBnTys&#10;V+9vS8y1u/EPXQ+hFjGEfY4KTAhdLqWvDFn0Y9cRR+7keoshwr6WusdbDLetzJJkJi02HBsMdrQ1&#10;VJ0Pv1bBtNiXmZ9/m6Ipt5u/drrDySVVavQxFAsQgYbwL365v3ScP5mlGTzfiTfI1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AECjcMAAADeAAAADwAAAAAAAAAAAAAAAACf&#10;AgAAZHJzL2Rvd25yZXYueG1sUEsFBgAAAAAEAAQA9wAAAI8DAAAAAA==&#10;">
                        <v:imagedata r:id="rId460" o:title=""/>
                        <v:path arrowok="t"/>
                      </v:shape>
                      <v:shape id="Text Box 2" o:spid="_x0000_s1842" type="#_x0000_t202" style="position:absolute;left:5818;top:11514;width:11697;height:3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bGCsQA&#10;AADeAAAADwAAAGRycy9kb3ducmV2LnhtbERPTWvCQBC9C/6HZYTedNdapU2zkaIInirGttDbkB2T&#10;0OxsyG5N+u+7guBtHu9z0vVgG3GhzteONcxnCgRx4UzNpYaP0276DMIHZIONY9LwRx7W2XiUYmJc&#10;z0e65KEUMYR9ghqqENpESl9UZNHPXEscubPrLIYIu1KaDvsYbhv5qNRKWqw5NlTY0qai4if/tRo+&#10;38/fX0/qUG7tsu3doCTbF6n1w2R4ewURaAh38c29N3H+YjVfwPWdeIP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mxgrEAAAA3gAAAA8AAAAAAAAAAAAAAAAAmAIAAGRycy9k&#10;b3ducmV2LnhtbFBLBQYAAAAABAAEAPUAAACJAwAAAAA=&#10;" filled="f" stroked="f">
                        <v:textbox>
                          <w:txbxContent>
                            <w:p w:rsidR="00C433B9" w:rsidRPr="002838EB" w:rsidRDefault="00C433B9" w:rsidP="00F60B58">
                              <w:pPr>
                                <w:jc w:val="center"/>
                                <w:rPr>
                                  <w:sz w:val="24"/>
                                  <w:szCs w:val="24"/>
                                </w:rPr>
                              </w:pPr>
                              <w:r w:rsidRPr="002838EB">
                                <w:rPr>
                                  <w:rFonts w:hint="cs"/>
                                  <w:sz w:val="24"/>
                                  <w:szCs w:val="24"/>
                                  <w:rtl/>
                                </w:rPr>
                                <w:t xml:space="preserve">نمای </w:t>
                              </w:r>
                              <w:r>
                                <w:rPr>
                                  <w:rFonts w:hint="cs"/>
                                  <w:sz w:val="24"/>
                                  <w:szCs w:val="24"/>
                                  <w:rtl/>
                                </w:rPr>
                                <w:t>آ</w:t>
                              </w:r>
                              <w:r w:rsidRPr="002838EB">
                                <w:rPr>
                                  <w:rFonts w:hint="cs"/>
                                  <w:sz w:val="24"/>
                                  <w:szCs w:val="24"/>
                                  <w:rtl/>
                                </w:rPr>
                                <w:t>ب</w:t>
                              </w:r>
                              <w:r w:rsidRPr="002838EB">
                                <w:rPr>
                                  <w:rFonts w:hint="cs"/>
                                  <w:sz w:val="24"/>
                                  <w:szCs w:val="24"/>
                                  <w:rtl/>
                                </w:rPr>
                                <w:softHyphen/>
                                <w:t>انبار دایره</w:t>
                              </w:r>
                              <w:r w:rsidRPr="002838EB">
                                <w:rPr>
                                  <w:rFonts w:hint="cs"/>
                                  <w:sz w:val="24"/>
                                  <w:szCs w:val="24"/>
                                  <w:rtl/>
                                </w:rPr>
                                <w:softHyphen/>
                                <w:t>ای</w:t>
                              </w:r>
                            </w:p>
                          </w:txbxContent>
                        </v:textbox>
                      </v:shape>
                    </v:group>
                  </w:pict>
                </mc:Fallback>
              </mc:AlternateContent>
            </w:r>
          </w:p>
        </w:tc>
      </w:tr>
      <w:tr w:rsidR="00F60B58" w:rsidRPr="005D1BD8" w:rsidTr="00F60B58">
        <w:trPr>
          <w:trHeight w:val="503"/>
        </w:trPr>
        <w:tc>
          <w:tcPr>
            <w:tcW w:w="943" w:type="dxa"/>
            <w:tcBorders>
              <w:bottom w:val="single" w:sz="4" w:space="0" w:color="auto"/>
            </w:tcBorders>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lang w:bidi="fa-IR"/>
              </w:rPr>
              <w:lastRenderedPageBreak/>
              <w:t>همجواری</w:t>
            </w:r>
            <w:r w:rsidRPr="005D1BD8">
              <w:rPr>
                <w:rFonts w:hint="cs"/>
                <w:sz w:val="22"/>
                <w:szCs w:val="22"/>
                <w:rtl/>
                <w:lang w:bidi="fa-IR"/>
              </w:rPr>
              <w:softHyphen/>
              <w:t>ها</w:t>
            </w:r>
          </w:p>
        </w:tc>
        <w:tc>
          <w:tcPr>
            <w:tcW w:w="2835" w:type="dxa"/>
            <w:gridSpan w:val="3"/>
            <w:tcBorders>
              <w:bottom w:val="single" w:sz="4" w:space="0" w:color="auto"/>
            </w:tcBorders>
          </w:tcPr>
          <w:p w:rsidR="00F60B58" w:rsidRPr="005D1BD8" w:rsidRDefault="00F60B58" w:rsidP="00F60B58">
            <w:pPr>
              <w:rPr>
                <w:sz w:val="22"/>
                <w:szCs w:val="22"/>
                <w:rtl/>
                <w:lang w:bidi="fa-IR"/>
              </w:rPr>
            </w:pPr>
            <w:r w:rsidRPr="005D1BD8">
              <w:rPr>
                <w:rFonts w:hint="cs"/>
                <w:sz w:val="22"/>
                <w:szCs w:val="22"/>
                <w:rtl/>
                <w:lang w:bidi="fa-IR"/>
              </w:rPr>
              <w:t>زمین بایر در جبهه شرقی، مسکونی در شمال، واحد تجاری، کارگاه شیرینی</w:t>
            </w:r>
            <w:r w:rsidRPr="005D1BD8">
              <w:rPr>
                <w:sz w:val="22"/>
                <w:szCs w:val="22"/>
                <w:lang w:bidi="fa-IR"/>
              </w:rPr>
              <w:softHyphen/>
            </w:r>
            <w:r w:rsidRPr="005D1BD8">
              <w:rPr>
                <w:rFonts w:hint="cs"/>
                <w:sz w:val="22"/>
                <w:szCs w:val="22"/>
                <w:rtl/>
                <w:lang w:bidi="fa-IR"/>
              </w:rPr>
              <w:t>پزی</w:t>
            </w:r>
          </w:p>
        </w:tc>
        <w:tc>
          <w:tcPr>
            <w:tcW w:w="425" w:type="dxa"/>
            <w:vMerge/>
            <w:tcBorders>
              <w:bottom w:val="single" w:sz="4" w:space="0" w:color="auto"/>
            </w:tcBorders>
          </w:tcPr>
          <w:p w:rsidR="00F60B58" w:rsidRPr="005D1BD8" w:rsidRDefault="00F60B58" w:rsidP="00F60B58">
            <w:pPr>
              <w:jc w:val="center"/>
              <w:rPr>
                <w:sz w:val="22"/>
                <w:szCs w:val="22"/>
                <w:rtl/>
              </w:rPr>
            </w:pPr>
          </w:p>
        </w:tc>
        <w:tc>
          <w:tcPr>
            <w:tcW w:w="3686" w:type="dxa"/>
            <w:vMerge/>
            <w:shd w:val="clear" w:color="auto" w:fill="auto"/>
            <w:vAlign w:val="center"/>
          </w:tcPr>
          <w:p w:rsidR="00F60B58" w:rsidRPr="005D1BD8" w:rsidRDefault="00F60B58" w:rsidP="00F60B58">
            <w:pPr>
              <w:spacing w:after="200" w:line="276" w:lineRule="auto"/>
              <w:rPr>
                <w:sz w:val="22"/>
                <w:szCs w:val="22"/>
                <w:rtl/>
              </w:rPr>
            </w:pPr>
          </w:p>
        </w:tc>
      </w:tr>
      <w:tr w:rsidR="00F60B58" w:rsidRPr="005D1BD8" w:rsidTr="00F60B58">
        <w:trPr>
          <w:cantSplit/>
          <w:trHeight w:val="50"/>
        </w:trPr>
        <w:tc>
          <w:tcPr>
            <w:tcW w:w="943" w:type="dxa"/>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lang w:bidi="fa-IR"/>
              </w:rPr>
              <w:t>ملاحظات</w:t>
            </w:r>
          </w:p>
        </w:tc>
        <w:tc>
          <w:tcPr>
            <w:tcW w:w="2835" w:type="dxa"/>
            <w:gridSpan w:val="3"/>
            <w:vAlign w:val="center"/>
          </w:tcPr>
          <w:p w:rsidR="00F60B58" w:rsidRPr="005D1BD8" w:rsidRDefault="00F60B58" w:rsidP="00F60B58">
            <w:pPr>
              <w:jc w:val="center"/>
              <w:rPr>
                <w:sz w:val="22"/>
                <w:szCs w:val="22"/>
                <w:rtl/>
                <w:lang w:bidi="fa-IR"/>
              </w:rPr>
            </w:pPr>
            <w:r w:rsidRPr="005D1BD8">
              <w:rPr>
                <w:rFonts w:hint="cs"/>
                <w:sz w:val="22"/>
                <w:szCs w:val="22"/>
                <w:rtl/>
                <w:lang w:bidi="fa-IR"/>
              </w:rPr>
              <w:t>اجرای پوشش سیمانی، ساخت سردرها در ارتفاعی بالاتر</w:t>
            </w:r>
          </w:p>
        </w:tc>
        <w:tc>
          <w:tcPr>
            <w:tcW w:w="425" w:type="dxa"/>
            <w:vMerge/>
            <w:vAlign w:val="center"/>
          </w:tcPr>
          <w:p w:rsidR="00F60B58" w:rsidRPr="005D1BD8" w:rsidRDefault="00F60B58" w:rsidP="00F60B58">
            <w:pPr>
              <w:jc w:val="center"/>
              <w:rPr>
                <w:sz w:val="22"/>
                <w:szCs w:val="22"/>
                <w:rtl/>
                <w:lang w:bidi="fa-IR"/>
              </w:rPr>
            </w:pPr>
          </w:p>
        </w:tc>
        <w:tc>
          <w:tcPr>
            <w:tcW w:w="3686" w:type="dxa"/>
            <w:vMerge/>
            <w:vAlign w:val="center"/>
          </w:tcPr>
          <w:p w:rsidR="00F60B58" w:rsidRPr="005D1BD8" w:rsidRDefault="00F60B58" w:rsidP="00F60B58">
            <w:pPr>
              <w:jc w:val="center"/>
              <w:rPr>
                <w:sz w:val="22"/>
                <w:szCs w:val="22"/>
                <w:rtl/>
                <w:lang w:bidi="fa-IR"/>
              </w:rPr>
            </w:pPr>
          </w:p>
        </w:tc>
      </w:tr>
      <w:tr w:rsidR="00F60B58" w:rsidRPr="005D1BD8" w:rsidTr="00F60B58">
        <w:trPr>
          <w:cantSplit/>
          <w:trHeight w:val="197"/>
        </w:trPr>
        <w:tc>
          <w:tcPr>
            <w:tcW w:w="943" w:type="dxa"/>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lang w:bidi="fa-IR"/>
              </w:rPr>
              <w:t>راهکار پیشنهادی</w:t>
            </w:r>
          </w:p>
        </w:tc>
        <w:tc>
          <w:tcPr>
            <w:tcW w:w="2835" w:type="dxa"/>
            <w:gridSpan w:val="3"/>
            <w:vAlign w:val="center"/>
          </w:tcPr>
          <w:p w:rsidR="00F60B58" w:rsidRPr="005D1BD8" w:rsidRDefault="00F60B58" w:rsidP="00F60B58">
            <w:pPr>
              <w:jc w:val="center"/>
              <w:rPr>
                <w:sz w:val="22"/>
                <w:szCs w:val="22"/>
                <w:rtl/>
                <w:lang w:bidi="fa-IR"/>
              </w:rPr>
            </w:pPr>
          </w:p>
        </w:tc>
        <w:tc>
          <w:tcPr>
            <w:tcW w:w="425" w:type="dxa"/>
            <w:vMerge/>
            <w:tcBorders>
              <w:bottom w:val="nil"/>
            </w:tcBorders>
            <w:vAlign w:val="center"/>
          </w:tcPr>
          <w:p w:rsidR="00F60B58" w:rsidRPr="005D1BD8" w:rsidRDefault="00F60B58" w:rsidP="00F60B58">
            <w:pPr>
              <w:jc w:val="center"/>
              <w:rPr>
                <w:sz w:val="22"/>
                <w:szCs w:val="22"/>
                <w:rtl/>
                <w:lang w:bidi="fa-IR"/>
              </w:rPr>
            </w:pPr>
          </w:p>
        </w:tc>
        <w:tc>
          <w:tcPr>
            <w:tcW w:w="3686" w:type="dxa"/>
            <w:vMerge/>
            <w:vAlign w:val="center"/>
          </w:tcPr>
          <w:p w:rsidR="00F60B58" w:rsidRPr="005D1BD8" w:rsidRDefault="00F60B58" w:rsidP="00F60B58">
            <w:pPr>
              <w:jc w:val="center"/>
              <w:rPr>
                <w:sz w:val="22"/>
                <w:szCs w:val="22"/>
                <w:rtl/>
                <w:lang w:bidi="fa-IR"/>
              </w:rPr>
            </w:pPr>
          </w:p>
        </w:tc>
      </w:tr>
    </w:tbl>
    <w:p w:rsidR="00F60B58" w:rsidRPr="00573672" w:rsidRDefault="00F60B58" w:rsidP="00F60B58">
      <w:pPr>
        <w:rPr>
          <w:sz w:val="24"/>
          <w:szCs w:val="24"/>
          <w:rtl/>
          <w:lang w:bidi="fa-IR"/>
        </w:rPr>
      </w:pPr>
      <w:r w:rsidRPr="00412941">
        <w:rPr>
          <w:rFonts w:hint="cs"/>
          <w:b/>
          <w:bCs/>
          <w:sz w:val="24"/>
          <w:szCs w:val="24"/>
          <w:rtl/>
          <w:lang w:bidi="fa-IR"/>
        </w:rPr>
        <w:t>نام آب انبار:</w:t>
      </w:r>
      <w:r>
        <w:rPr>
          <w:rFonts w:hint="cs"/>
          <w:sz w:val="24"/>
          <w:szCs w:val="24"/>
          <w:rtl/>
          <w:lang w:bidi="fa-IR"/>
        </w:rPr>
        <w:t xml:space="preserve"> چهار برکه کوی گاله</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انتهای شمالی کوی گاله</w:t>
      </w:r>
    </w:p>
    <w:p w:rsidR="00F60B58"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6 </w:t>
      </w:r>
    </w:p>
    <w:tbl>
      <w:tblPr>
        <w:tblStyle w:val="TableGrid"/>
        <w:tblpPr w:leftFromText="180" w:rightFromText="180" w:vertAnchor="text" w:horzAnchor="margin" w:tblpXSpec="right" w:tblpY="66"/>
        <w:bidiVisual/>
        <w:tblW w:w="7890" w:type="dxa"/>
        <w:tblLayout w:type="fixed"/>
        <w:tblLook w:val="04A0" w:firstRow="1" w:lastRow="0" w:firstColumn="1" w:lastColumn="0" w:noHBand="0" w:noVBand="1"/>
      </w:tblPr>
      <w:tblGrid>
        <w:gridCol w:w="944"/>
        <w:gridCol w:w="2835"/>
        <w:gridCol w:w="426"/>
        <w:gridCol w:w="3685"/>
      </w:tblGrid>
      <w:tr w:rsidR="00F60B58" w:rsidRPr="005D1BD8" w:rsidTr="00F60B58">
        <w:tc>
          <w:tcPr>
            <w:tcW w:w="944" w:type="dxa"/>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lang w:bidi="fa-IR"/>
              </w:rPr>
              <w:t>شکل کلی آب</w:t>
            </w:r>
            <w:r w:rsidRPr="005D1BD8">
              <w:rPr>
                <w:sz w:val="22"/>
                <w:szCs w:val="22"/>
                <w:rtl/>
                <w:lang w:bidi="fa-IR"/>
              </w:rPr>
              <w:softHyphen/>
            </w:r>
            <w:r w:rsidRPr="005D1BD8">
              <w:rPr>
                <w:rFonts w:hint="cs"/>
                <w:sz w:val="22"/>
                <w:szCs w:val="22"/>
                <w:rtl/>
                <w:lang w:bidi="fa-IR"/>
              </w:rPr>
              <w:t>انبار</w:t>
            </w:r>
          </w:p>
        </w:tc>
        <w:tc>
          <w:tcPr>
            <w:tcW w:w="2835" w:type="dxa"/>
            <w:vAlign w:val="center"/>
          </w:tcPr>
          <w:p w:rsidR="00F60B58" w:rsidRPr="005D1BD8" w:rsidRDefault="00F60B58" w:rsidP="00F60B58">
            <w:pPr>
              <w:jc w:val="center"/>
              <w:rPr>
                <w:sz w:val="22"/>
                <w:szCs w:val="22"/>
                <w:rtl/>
                <w:lang w:bidi="fa-IR"/>
              </w:rPr>
            </w:pPr>
            <w:r w:rsidRPr="005D1BD8">
              <w:rPr>
                <w:rFonts w:hint="cs"/>
                <w:sz w:val="22"/>
                <w:szCs w:val="22"/>
                <w:rtl/>
                <w:lang w:bidi="fa-IR"/>
              </w:rPr>
              <w:t>صلیبی شکل</w:t>
            </w:r>
          </w:p>
        </w:tc>
        <w:tc>
          <w:tcPr>
            <w:tcW w:w="426" w:type="dxa"/>
            <w:vMerge w:val="restart"/>
            <w:tcBorders>
              <w:top w:val="nil"/>
            </w:tcBorders>
            <w:vAlign w:val="center"/>
          </w:tcPr>
          <w:p w:rsidR="00F60B58" w:rsidRPr="005D1BD8" w:rsidRDefault="00F60B58" w:rsidP="00F60B58">
            <w:pPr>
              <w:rPr>
                <w:sz w:val="22"/>
                <w:szCs w:val="22"/>
                <w:rtl/>
              </w:rPr>
            </w:pP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r w:rsidRPr="005D1BD8">
              <w:rPr>
                <w:rFonts w:hint="cs"/>
                <w:sz w:val="22"/>
                <w:szCs w:val="22"/>
                <w:rtl/>
                <w:lang w:bidi="fa-IR"/>
              </w:rPr>
              <w:t xml:space="preserve"> </w:t>
            </w: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p>
          <w:p w:rsidR="00F60B58" w:rsidRPr="005D1BD8" w:rsidRDefault="00F60B58" w:rsidP="00F60B58">
            <w:pPr>
              <w:jc w:val="center"/>
              <w:rPr>
                <w:sz w:val="22"/>
                <w:szCs w:val="22"/>
                <w:rtl/>
                <w:lang w:bidi="fa-IR"/>
              </w:rPr>
            </w:pPr>
          </w:p>
        </w:tc>
        <w:tc>
          <w:tcPr>
            <w:tcW w:w="3685" w:type="dxa"/>
            <w:shd w:val="clear" w:color="auto" w:fill="A6A6A6" w:themeFill="background1" w:themeFillShade="A6"/>
            <w:vAlign w:val="center"/>
          </w:tcPr>
          <w:p w:rsidR="00F60B58" w:rsidRPr="005D1BD8" w:rsidRDefault="00F60B58" w:rsidP="00F60B58">
            <w:pPr>
              <w:jc w:val="center"/>
              <w:rPr>
                <w:sz w:val="22"/>
                <w:szCs w:val="22"/>
                <w:rtl/>
                <w:lang w:bidi="fa-IR"/>
              </w:rPr>
            </w:pPr>
            <w:r w:rsidRPr="005D1BD8">
              <w:rPr>
                <w:rFonts w:hint="cs"/>
                <w:sz w:val="22"/>
                <w:szCs w:val="22"/>
                <w:rtl/>
                <w:lang w:bidi="fa-IR"/>
              </w:rPr>
              <w:t>تصویر هوایی</w:t>
            </w:r>
          </w:p>
        </w:tc>
      </w:tr>
      <w:tr w:rsidR="00F60B58" w:rsidRPr="005D1BD8" w:rsidTr="00F60B58">
        <w:tc>
          <w:tcPr>
            <w:tcW w:w="944" w:type="dxa"/>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rPr>
              <w:t>طول</w:t>
            </w:r>
          </w:p>
        </w:tc>
        <w:tc>
          <w:tcPr>
            <w:tcW w:w="2835" w:type="dxa"/>
            <w:vAlign w:val="center"/>
          </w:tcPr>
          <w:p w:rsidR="00F60B58" w:rsidRPr="005D1BD8" w:rsidRDefault="00F60B58" w:rsidP="00F60B58">
            <w:pPr>
              <w:jc w:val="center"/>
              <w:rPr>
                <w:sz w:val="22"/>
                <w:szCs w:val="22"/>
                <w:rtl/>
                <w:lang w:bidi="fa-IR"/>
              </w:rPr>
            </w:pPr>
            <w:r w:rsidRPr="005D1BD8">
              <w:rPr>
                <w:rFonts w:hint="cs"/>
                <w:sz w:val="22"/>
                <w:szCs w:val="22"/>
                <w:rtl/>
                <w:lang w:bidi="fa-IR"/>
              </w:rPr>
              <w:t>5/29و27</w:t>
            </w:r>
          </w:p>
        </w:tc>
        <w:tc>
          <w:tcPr>
            <w:tcW w:w="426" w:type="dxa"/>
            <w:vMerge/>
            <w:vAlign w:val="center"/>
          </w:tcPr>
          <w:p w:rsidR="00F60B58" w:rsidRPr="005D1BD8" w:rsidRDefault="00F60B58" w:rsidP="00F60B58">
            <w:pPr>
              <w:jc w:val="center"/>
              <w:rPr>
                <w:sz w:val="22"/>
                <w:szCs w:val="22"/>
                <w:rtl/>
                <w:lang w:bidi="fa-IR"/>
              </w:rPr>
            </w:pPr>
          </w:p>
        </w:tc>
        <w:tc>
          <w:tcPr>
            <w:tcW w:w="3685" w:type="dxa"/>
            <w:vMerge w:val="restart"/>
            <w:vAlign w:val="center"/>
          </w:tcPr>
          <w:p w:rsidR="00F60B58" w:rsidRPr="005D1BD8" w:rsidRDefault="00F60B58" w:rsidP="00F60B58">
            <w:pPr>
              <w:rPr>
                <w:sz w:val="22"/>
                <w:szCs w:val="22"/>
                <w:rtl/>
              </w:rPr>
            </w:pPr>
            <w:r w:rsidRPr="005D1BD8">
              <w:rPr>
                <w:noProof/>
                <w:sz w:val="22"/>
                <w:szCs w:val="22"/>
                <w:rtl/>
              </w:rPr>
              <mc:AlternateContent>
                <mc:Choice Requires="wpg">
                  <w:drawing>
                    <wp:anchor distT="0" distB="0" distL="114300" distR="114300" simplePos="0" relativeHeight="252303360" behindDoc="0" locked="0" layoutInCell="1" allowOverlap="1" wp14:anchorId="7596B8A6" wp14:editId="3236A2A1">
                      <wp:simplePos x="0" y="0"/>
                      <wp:positionH relativeFrom="column">
                        <wp:posOffset>117475</wp:posOffset>
                      </wp:positionH>
                      <wp:positionV relativeFrom="paragraph">
                        <wp:posOffset>25400</wp:posOffset>
                      </wp:positionV>
                      <wp:extent cx="2066290" cy="1389380"/>
                      <wp:effectExtent l="0" t="0" r="0" b="1270"/>
                      <wp:wrapNone/>
                      <wp:docPr id="13617" name="Group 13617"/>
                      <wp:cNvGraphicFramePr/>
                      <a:graphic xmlns:a="http://schemas.openxmlformats.org/drawingml/2006/main">
                        <a:graphicData uri="http://schemas.microsoft.com/office/word/2010/wordprocessingGroup">
                          <wpg:wgp>
                            <wpg:cNvGrpSpPr/>
                            <wpg:grpSpPr>
                              <a:xfrm>
                                <a:off x="0" y="0"/>
                                <a:ext cx="2066290" cy="1389380"/>
                                <a:chOff x="0" y="0"/>
                                <a:chExt cx="2066306" cy="1389413"/>
                              </a:xfrm>
                            </wpg:grpSpPr>
                            <pic:pic xmlns:pic="http://schemas.openxmlformats.org/drawingml/2006/picture">
                              <pic:nvPicPr>
                                <pic:cNvPr id="13618" name="Picture 13618"/>
                                <pic:cNvPicPr>
                                  <a:picLocks noChangeAspect="1"/>
                                </pic:cNvPicPr>
                              </pic:nvPicPr>
                              <pic:blipFill>
                                <a:blip r:embed="rId461" cstate="email">
                                  <a:extLst>
                                    <a:ext uri="{28A0092B-C50C-407E-A947-70E740481C1C}">
                                      <a14:useLocalDpi xmlns:a14="http://schemas.microsoft.com/office/drawing/2010/main"/>
                                    </a:ext>
                                  </a:extLst>
                                </a:blip>
                                <a:stretch>
                                  <a:fillRect/>
                                </a:stretch>
                              </pic:blipFill>
                              <pic:spPr>
                                <a:xfrm>
                                  <a:off x="0" y="0"/>
                                  <a:ext cx="2066306" cy="1389413"/>
                                </a:xfrm>
                                <a:prstGeom prst="rect">
                                  <a:avLst/>
                                </a:prstGeom>
                              </pic:spPr>
                            </pic:pic>
                            <wps:wsp>
                              <wps:cNvPr id="13619" name="Rectangle 13619"/>
                              <wps:cNvSpPr/>
                              <wps:spPr>
                                <a:xfrm rot="1385740">
                                  <a:off x="760021" y="540327"/>
                                  <a:ext cx="391885" cy="36219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5D6DB1" id="Group 13617" o:spid="_x0000_s1026" style="position:absolute;margin-left:9.25pt;margin-top:2pt;width:162.7pt;height:109.4pt;z-index:252303360;mso-width-relative:margin;mso-height-relative:margin" coordsize="20663,138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">
                      <v:shape id="Picture 13618" o:spid="_x0000_s1027" type="#_x0000_t75" style="position:absolute;width:20663;height:13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cfr/GAAAA3gAAAA8AAABkcnMvZG93bnJldi54bWxEj0FrwkAQhe9C/8Myhd50YwWx0VVKQPHW&#10;aqRex+yYBLOzIbtq8u87h0JvM7w3732z2vSuUQ/qQu3ZwHSSgCIuvK25NHDKt+MFqBCRLTaeycBA&#10;ATbrl9EKU+uffKDHMZZKQjikaKCKsU21DkVFDsPEt8SiXX3nMMraldp2+JRw1+j3JJlrhzVLQ4Ut&#10;ZRUVt+PdGdh++e/dPck+yssQrov8/DNkh50xb6/95xJUpD7+m/+u91bwZ/Op8Mo7MoNe/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5x+v8YAAADeAAAADwAAAAAAAAAAAAAA&#10;AACfAgAAZHJzL2Rvd25yZXYueG1sUEsFBgAAAAAEAAQA9wAAAJIDAAAAAA==&#10;">
                        <v:imagedata r:id="rId462" o:title=""/>
                        <v:path arrowok="t"/>
                      </v:shape>
                      <v:rect id="Rectangle 13619" o:spid="_x0000_s1028" style="position:absolute;left:7600;top:5403;width:3919;height:3622;rotation:151359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8alMQA&#10;AADeAAAADwAAAGRycy9kb3ducmV2LnhtbERPTWsCMRC9F/wPYQRvNbvarnZrFLEIQk9VKXgbNtPN&#10;4mayJqlu/70pFHqbx/ucxaq3rbiSD41jBfk4A0FcOd1wreB42D7OQYSIrLF1TAp+KMBqOXhYYKnd&#10;jT/ouo+1SCEcSlRgYuxKKUNlyGIYu444cV/OW4wJ+lpqj7cUbls5ybJCWmw4NRjsaGOoOu+/rYLn&#10;Wfb29Dm/5Gd7KN592Hb+ZE5KjYb9+hVEpD7+i//cO53mT4v8BX7fST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PGpTEAAAA3gAAAA8AAAAAAAAAAAAAAAAAmAIAAGRycy9k&#10;b3ducmV2LnhtbFBLBQYAAAAABAAEAPUAAACJAwAAAAA=&#10;" filled="f" strokecolor="red" strokeweight="1.5pt"/>
                    </v:group>
                  </w:pict>
                </mc:Fallback>
              </mc:AlternateContent>
            </w:r>
          </w:p>
        </w:tc>
      </w:tr>
      <w:tr w:rsidR="00F60B58" w:rsidRPr="005D1BD8" w:rsidTr="00F60B58">
        <w:trPr>
          <w:cantSplit/>
          <w:trHeight w:val="287"/>
        </w:trPr>
        <w:tc>
          <w:tcPr>
            <w:tcW w:w="944" w:type="dxa"/>
            <w:shd w:val="clear" w:color="auto" w:fill="BFBFBF" w:themeFill="background1" w:themeFillShade="BF"/>
            <w:vAlign w:val="center"/>
          </w:tcPr>
          <w:p w:rsidR="00F60B58" w:rsidRPr="005D1BD8" w:rsidRDefault="00F60B58" w:rsidP="00F60B58">
            <w:pPr>
              <w:jc w:val="center"/>
              <w:rPr>
                <w:sz w:val="22"/>
                <w:szCs w:val="22"/>
              </w:rPr>
            </w:pPr>
            <w:r w:rsidRPr="005D1BD8">
              <w:rPr>
                <w:rFonts w:hint="cs"/>
                <w:sz w:val="22"/>
                <w:szCs w:val="22"/>
                <w:rtl/>
              </w:rPr>
              <w:t>عرض</w:t>
            </w:r>
          </w:p>
        </w:tc>
        <w:tc>
          <w:tcPr>
            <w:tcW w:w="2835" w:type="dxa"/>
            <w:vAlign w:val="center"/>
          </w:tcPr>
          <w:p w:rsidR="00F60B58" w:rsidRPr="005D1BD8" w:rsidRDefault="00F60B58" w:rsidP="00F60B58">
            <w:pPr>
              <w:jc w:val="center"/>
              <w:rPr>
                <w:sz w:val="22"/>
                <w:szCs w:val="22"/>
                <w:rtl/>
                <w:lang w:bidi="fa-IR"/>
              </w:rPr>
            </w:pPr>
            <w:r w:rsidRPr="005D1BD8">
              <w:rPr>
                <w:rFonts w:hint="cs"/>
                <w:sz w:val="22"/>
                <w:szCs w:val="22"/>
                <w:rtl/>
                <w:lang w:bidi="fa-IR"/>
              </w:rPr>
              <w:t>5</w:t>
            </w:r>
          </w:p>
        </w:tc>
        <w:tc>
          <w:tcPr>
            <w:tcW w:w="426" w:type="dxa"/>
            <w:vMerge/>
            <w:vAlign w:val="center"/>
          </w:tcPr>
          <w:p w:rsidR="00F60B58" w:rsidRPr="005D1BD8" w:rsidRDefault="00F60B58" w:rsidP="00F60B58">
            <w:pPr>
              <w:jc w:val="center"/>
              <w:rPr>
                <w:sz w:val="22"/>
                <w:szCs w:val="22"/>
                <w:rtl/>
                <w:lang w:bidi="fa-IR"/>
              </w:rPr>
            </w:pPr>
          </w:p>
        </w:tc>
        <w:tc>
          <w:tcPr>
            <w:tcW w:w="3685" w:type="dxa"/>
            <w:vMerge/>
            <w:vAlign w:val="center"/>
          </w:tcPr>
          <w:p w:rsidR="00F60B58" w:rsidRPr="005D1BD8" w:rsidRDefault="00F60B58" w:rsidP="00F60B58">
            <w:pPr>
              <w:jc w:val="center"/>
              <w:rPr>
                <w:sz w:val="22"/>
                <w:szCs w:val="22"/>
                <w:rtl/>
                <w:lang w:bidi="fa-IR"/>
              </w:rPr>
            </w:pPr>
          </w:p>
        </w:tc>
      </w:tr>
      <w:tr w:rsidR="00F60B58" w:rsidRPr="005D1BD8" w:rsidTr="00F60B58">
        <w:trPr>
          <w:trHeight w:val="674"/>
        </w:trPr>
        <w:tc>
          <w:tcPr>
            <w:tcW w:w="944" w:type="dxa"/>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rPr>
              <w:t>تزئینات</w:t>
            </w:r>
          </w:p>
        </w:tc>
        <w:tc>
          <w:tcPr>
            <w:tcW w:w="2835" w:type="dxa"/>
            <w:vAlign w:val="center"/>
          </w:tcPr>
          <w:p w:rsidR="00F60B58" w:rsidRPr="005D1BD8" w:rsidRDefault="00F60B58" w:rsidP="00F60B58">
            <w:pPr>
              <w:jc w:val="center"/>
              <w:rPr>
                <w:sz w:val="22"/>
                <w:szCs w:val="22"/>
                <w:rtl/>
              </w:rPr>
            </w:pPr>
            <w:r w:rsidRPr="005D1BD8">
              <w:rPr>
                <w:rFonts w:hint="cs"/>
                <w:sz w:val="22"/>
                <w:szCs w:val="22"/>
                <w:rtl/>
                <w:lang w:bidi="fa-IR"/>
              </w:rPr>
              <w:t>فاقد تزئینات</w:t>
            </w:r>
          </w:p>
        </w:tc>
        <w:tc>
          <w:tcPr>
            <w:tcW w:w="426" w:type="dxa"/>
            <w:vMerge/>
            <w:vAlign w:val="center"/>
          </w:tcPr>
          <w:p w:rsidR="00F60B58" w:rsidRPr="005D1BD8" w:rsidRDefault="00F60B58" w:rsidP="00F60B58">
            <w:pPr>
              <w:jc w:val="center"/>
              <w:rPr>
                <w:sz w:val="22"/>
                <w:szCs w:val="22"/>
                <w:rtl/>
              </w:rPr>
            </w:pPr>
          </w:p>
        </w:tc>
        <w:tc>
          <w:tcPr>
            <w:tcW w:w="3685" w:type="dxa"/>
            <w:vMerge/>
            <w:vAlign w:val="center"/>
          </w:tcPr>
          <w:p w:rsidR="00F60B58" w:rsidRPr="005D1BD8" w:rsidRDefault="00F60B58" w:rsidP="00F60B58">
            <w:pPr>
              <w:jc w:val="center"/>
              <w:rPr>
                <w:sz w:val="22"/>
                <w:szCs w:val="22"/>
                <w:rtl/>
              </w:rPr>
            </w:pPr>
          </w:p>
        </w:tc>
      </w:tr>
      <w:tr w:rsidR="00F60B58" w:rsidRPr="005D1BD8" w:rsidTr="00F60B58">
        <w:trPr>
          <w:trHeight w:val="1088"/>
        </w:trPr>
        <w:tc>
          <w:tcPr>
            <w:tcW w:w="944" w:type="dxa"/>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rPr>
              <w:t>تعداد دهانه</w:t>
            </w:r>
          </w:p>
        </w:tc>
        <w:tc>
          <w:tcPr>
            <w:tcW w:w="2835" w:type="dxa"/>
            <w:vAlign w:val="center"/>
          </w:tcPr>
          <w:p w:rsidR="00F60B58" w:rsidRPr="005D1BD8" w:rsidRDefault="00F60B58" w:rsidP="00F60B58">
            <w:pPr>
              <w:jc w:val="center"/>
              <w:rPr>
                <w:sz w:val="22"/>
                <w:szCs w:val="22"/>
                <w:rtl/>
                <w:lang w:bidi="fa-IR"/>
              </w:rPr>
            </w:pPr>
            <w:r w:rsidRPr="005D1BD8">
              <w:rPr>
                <w:rFonts w:hint="cs"/>
                <w:sz w:val="22"/>
                <w:szCs w:val="22"/>
                <w:rtl/>
                <w:lang w:bidi="fa-IR"/>
              </w:rPr>
              <w:t>4(دارای چهار روزن بر روی چهار بال و یک روزن بر روی مرکز)</w:t>
            </w:r>
          </w:p>
        </w:tc>
        <w:tc>
          <w:tcPr>
            <w:tcW w:w="426" w:type="dxa"/>
            <w:vMerge/>
            <w:vAlign w:val="center"/>
          </w:tcPr>
          <w:p w:rsidR="00F60B58" w:rsidRPr="005D1BD8" w:rsidRDefault="00F60B58" w:rsidP="00F60B58">
            <w:pPr>
              <w:jc w:val="center"/>
              <w:rPr>
                <w:sz w:val="22"/>
                <w:szCs w:val="22"/>
                <w:rtl/>
                <w:lang w:bidi="fa-IR"/>
              </w:rPr>
            </w:pPr>
          </w:p>
        </w:tc>
        <w:tc>
          <w:tcPr>
            <w:tcW w:w="3685" w:type="dxa"/>
            <w:vMerge/>
            <w:vAlign w:val="center"/>
          </w:tcPr>
          <w:p w:rsidR="00F60B58" w:rsidRPr="005D1BD8" w:rsidRDefault="00F60B58" w:rsidP="00F60B58">
            <w:pPr>
              <w:jc w:val="center"/>
              <w:rPr>
                <w:sz w:val="22"/>
                <w:szCs w:val="22"/>
                <w:rtl/>
                <w:lang w:bidi="fa-IR"/>
              </w:rPr>
            </w:pPr>
          </w:p>
        </w:tc>
      </w:tr>
      <w:tr w:rsidR="00F60B58" w:rsidRPr="005D1BD8" w:rsidTr="00F60B58">
        <w:tc>
          <w:tcPr>
            <w:tcW w:w="944" w:type="dxa"/>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rPr>
              <w:t>جهت</w:t>
            </w:r>
            <w:r w:rsidRPr="005D1BD8">
              <w:rPr>
                <w:rFonts w:hint="cs"/>
                <w:sz w:val="22"/>
                <w:szCs w:val="22"/>
                <w:rtl/>
              </w:rPr>
              <w:softHyphen/>
              <w:t>گیری</w:t>
            </w:r>
          </w:p>
        </w:tc>
        <w:tc>
          <w:tcPr>
            <w:tcW w:w="2835" w:type="dxa"/>
            <w:vAlign w:val="center"/>
          </w:tcPr>
          <w:p w:rsidR="00F60B58" w:rsidRPr="005D1BD8" w:rsidRDefault="00F60B58" w:rsidP="00F60B58">
            <w:pPr>
              <w:jc w:val="center"/>
              <w:rPr>
                <w:sz w:val="22"/>
                <w:szCs w:val="22"/>
                <w:rtl/>
              </w:rPr>
            </w:pPr>
            <w:r w:rsidRPr="005D1BD8">
              <w:rPr>
                <w:rFonts w:hint="cs"/>
                <w:sz w:val="22"/>
                <w:szCs w:val="22"/>
                <w:rtl/>
                <w:lang w:bidi="fa-IR"/>
              </w:rPr>
              <w:t xml:space="preserve">شمال شرقی </w:t>
            </w:r>
            <w:r w:rsidRPr="005D1BD8">
              <w:rPr>
                <w:rFonts w:ascii="Times New Roman" w:hAnsi="Times New Roman" w:cs="Times New Roman" w:hint="cs"/>
                <w:sz w:val="22"/>
                <w:szCs w:val="22"/>
                <w:rtl/>
                <w:lang w:bidi="fa-IR"/>
              </w:rPr>
              <w:t>–</w:t>
            </w:r>
            <w:r w:rsidRPr="005D1BD8">
              <w:rPr>
                <w:rFonts w:hint="cs"/>
                <w:sz w:val="22"/>
                <w:szCs w:val="22"/>
                <w:rtl/>
                <w:lang w:bidi="fa-IR"/>
              </w:rPr>
              <w:t xml:space="preserve"> جنوب غربی</w:t>
            </w:r>
          </w:p>
        </w:tc>
        <w:tc>
          <w:tcPr>
            <w:tcW w:w="426" w:type="dxa"/>
            <w:vMerge/>
            <w:vAlign w:val="center"/>
          </w:tcPr>
          <w:p w:rsidR="00F60B58" w:rsidRPr="005D1BD8" w:rsidRDefault="00F60B58" w:rsidP="00F60B58">
            <w:pPr>
              <w:jc w:val="center"/>
              <w:rPr>
                <w:sz w:val="22"/>
                <w:szCs w:val="22"/>
                <w:rtl/>
              </w:rPr>
            </w:pPr>
          </w:p>
        </w:tc>
        <w:tc>
          <w:tcPr>
            <w:tcW w:w="3685" w:type="dxa"/>
            <w:shd w:val="clear" w:color="auto" w:fill="A6A6A6" w:themeFill="background1" w:themeFillShade="A6"/>
            <w:vAlign w:val="center"/>
          </w:tcPr>
          <w:p w:rsidR="00F60B58" w:rsidRPr="005D1BD8" w:rsidRDefault="00F60B58" w:rsidP="00F60B58">
            <w:pPr>
              <w:jc w:val="center"/>
              <w:rPr>
                <w:sz w:val="22"/>
                <w:szCs w:val="22"/>
                <w:rtl/>
              </w:rPr>
            </w:pPr>
            <w:r w:rsidRPr="005D1BD8">
              <w:rPr>
                <w:rFonts w:hint="cs"/>
                <w:sz w:val="22"/>
                <w:szCs w:val="22"/>
                <w:rtl/>
                <w:lang w:bidi="fa-IR"/>
              </w:rPr>
              <w:t>موقعیت آب انبار</w:t>
            </w:r>
          </w:p>
        </w:tc>
      </w:tr>
      <w:tr w:rsidR="00F60B58" w:rsidRPr="005D1BD8" w:rsidTr="00F60B58">
        <w:trPr>
          <w:trHeight w:val="431"/>
        </w:trPr>
        <w:tc>
          <w:tcPr>
            <w:tcW w:w="944" w:type="dxa"/>
            <w:shd w:val="clear" w:color="auto" w:fill="BFBFBF" w:themeFill="background1" w:themeFillShade="BF"/>
            <w:vAlign w:val="center"/>
          </w:tcPr>
          <w:p w:rsidR="00F60B58" w:rsidRPr="005D1BD8" w:rsidRDefault="00F60B58" w:rsidP="00F60B58">
            <w:pPr>
              <w:ind w:left="222"/>
              <w:jc w:val="center"/>
              <w:rPr>
                <w:sz w:val="22"/>
                <w:szCs w:val="22"/>
                <w:rtl/>
                <w:lang w:bidi="fa-IR"/>
              </w:rPr>
            </w:pPr>
            <w:r w:rsidRPr="005D1BD8">
              <w:rPr>
                <w:rFonts w:hint="cs"/>
                <w:sz w:val="22"/>
                <w:szCs w:val="22"/>
                <w:rtl/>
                <w:lang w:bidi="fa-IR"/>
              </w:rPr>
              <w:t>دوره یا سال ساخت</w:t>
            </w:r>
          </w:p>
        </w:tc>
        <w:tc>
          <w:tcPr>
            <w:tcW w:w="2835" w:type="dxa"/>
            <w:vAlign w:val="center"/>
          </w:tcPr>
          <w:p w:rsidR="00F60B58" w:rsidRPr="005D1BD8" w:rsidRDefault="009D3B3F" w:rsidP="00F60B58">
            <w:pPr>
              <w:jc w:val="center"/>
              <w:rPr>
                <w:sz w:val="22"/>
                <w:szCs w:val="22"/>
                <w:rtl/>
                <w:lang w:bidi="fa-IR"/>
              </w:rPr>
            </w:pPr>
            <w:r>
              <w:rPr>
                <w:rFonts w:hint="cs"/>
                <w:sz w:val="22"/>
                <w:szCs w:val="22"/>
                <w:rtl/>
                <w:lang w:bidi="fa-IR"/>
              </w:rPr>
              <w:t>نا مشخص</w:t>
            </w:r>
          </w:p>
        </w:tc>
        <w:tc>
          <w:tcPr>
            <w:tcW w:w="426" w:type="dxa"/>
            <w:vMerge/>
            <w:vAlign w:val="center"/>
          </w:tcPr>
          <w:p w:rsidR="00F60B58" w:rsidRPr="005D1BD8" w:rsidRDefault="00F60B58" w:rsidP="00F60B58">
            <w:pPr>
              <w:jc w:val="center"/>
              <w:rPr>
                <w:sz w:val="22"/>
                <w:szCs w:val="22"/>
                <w:rtl/>
                <w:lang w:bidi="fa-IR"/>
              </w:rPr>
            </w:pPr>
          </w:p>
        </w:tc>
        <w:tc>
          <w:tcPr>
            <w:tcW w:w="3685" w:type="dxa"/>
            <w:vMerge w:val="restart"/>
            <w:vAlign w:val="center"/>
          </w:tcPr>
          <w:p w:rsidR="00F60B58" w:rsidRPr="005D1BD8" w:rsidRDefault="00F60B58" w:rsidP="00F60B58">
            <w:pPr>
              <w:jc w:val="center"/>
              <w:rPr>
                <w:sz w:val="22"/>
                <w:szCs w:val="22"/>
                <w:rtl/>
                <w:lang w:bidi="fa-IR"/>
              </w:rPr>
            </w:pPr>
            <w:r w:rsidRPr="005D1BD8">
              <w:rPr>
                <w:noProof/>
                <w:sz w:val="22"/>
                <w:szCs w:val="22"/>
                <w:rtl/>
              </w:rPr>
              <w:drawing>
                <wp:inline distT="0" distB="0" distL="0" distR="0" wp14:anchorId="6911A68A" wp14:editId="652EFCDC">
                  <wp:extent cx="2179122" cy="1456900"/>
                  <wp:effectExtent l="0" t="0" r="0" b="0"/>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463" cstate="email">
                            <a:extLst>
                              <a:ext uri="{BEBA8EAE-BF5A-486C-A8C5-ECC9F3942E4B}">
                                <a14:imgProps xmlns:a14="http://schemas.microsoft.com/office/drawing/2010/main">
                                  <a14:imgLayer r:embed="rId464">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2189396" cy="1463769"/>
                          </a:xfrm>
                          <a:prstGeom prst="rect">
                            <a:avLst/>
                          </a:prstGeom>
                          <a:ln>
                            <a:noFill/>
                          </a:ln>
                          <a:extLst>
                            <a:ext uri="{53640926-AAD7-44D8-BBD7-CCE9431645EC}">
                              <a14:shadowObscured xmlns:a14="http://schemas.microsoft.com/office/drawing/2010/main"/>
                            </a:ext>
                          </a:extLst>
                        </pic:spPr>
                      </pic:pic>
                    </a:graphicData>
                  </a:graphic>
                </wp:inline>
              </w:drawing>
            </w:r>
          </w:p>
        </w:tc>
      </w:tr>
      <w:tr w:rsidR="00F60B58" w:rsidRPr="005D1BD8" w:rsidTr="00F60B58">
        <w:trPr>
          <w:trHeight w:val="413"/>
        </w:trPr>
        <w:tc>
          <w:tcPr>
            <w:tcW w:w="944" w:type="dxa"/>
            <w:shd w:val="clear" w:color="auto" w:fill="BFBFBF" w:themeFill="background1" w:themeFillShade="BF"/>
            <w:vAlign w:val="center"/>
          </w:tcPr>
          <w:p w:rsidR="00F60B58" w:rsidRPr="005D1BD8" w:rsidRDefault="00F60B58" w:rsidP="00F60B58">
            <w:pPr>
              <w:ind w:left="113" w:right="113"/>
              <w:jc w:val="center"/>
              <w:rPr>
                <w:sz w:val="22"/>
                <w:szCs w:val="22"/>
                <w:rtl/>
                <w:lang w:bidi="fa-IR"/>
              </w:rPr>
            </w:pPr>
            <w:r w:rsidRPr="005D1BD8">
              <w:rPr>
                <w:rFonts w:hint="cs"/>
                <w:sz w:val="22"/>
                <w:szCs w:val="22"/>
                <w:rtl/>
                <w:lang w:bidi="fa-IR"/>
              </w:rPr>
              <w:t>تاریخ مرمت</w:t>
            </w:r>
          </w:p>
        </w:tc>
        <w:tc>
          <w:tcPr>
            <w:tcW w:w="2835" w:type="dxa"/>
            <w:vAlign w:val="center"/>
          </w:tcPr>
          <w:p w:rsidR="00F60B58" w:rsidRPr="005D1BD8" w:rsidRDefault="00F60B58" w:rsidP="00F60B58">
            <w:pPr>
              <w:jc w:val="center"/>
              <w:rPr>
                <w:sz w:val="22"/>
                <w:szCs w:val="22"/>
                <w:rtl/>
                <w:lang w:bidi="fa-IR"/>
              </w:rPr>
            </w:pPr>
            <w:r w:rsidRPr="005D1BD8">
              <w:rPr>
                <w:rFonts w:hint="cs"/>
                <w:sz w:val="22"/>
                <w:szCs w:val="22"/>
                <w:rtl/>
                <w:lang w:bidi="fa-IR"/>
              </w:rPr>
              <w:t>1390</w:t>
            </w:r>
          </w:p>
        </w:tc>
        <w:tc>
          <w:tcPr>
            <w:tcW w:w="426" w:type="dxa"/>
            <w:vMerge/>
            <w:vAlign w:val="center"/>
          </w:tcPr>
          <w:p w:rsidR="00F60B58" w:rsidRPr="005D1BD8" w:rsidRDefault="00F60B58" w:rsidP="00F60B58">
            <w:pPr>
              <w:jc w:val="center"/>
              <w:rPr>
                <w:sz w:val="22"/>
                <w:szCs w:val="22"/>
                <w:rtl/>
                <w:lang w:bidi="fa-IR"/>
              </w:rPr>
            </w:pPr>
          </w:p>
        </w:tc>
        <w:tc>
          <w:tcPr>
            <w:tcW w:w="3685" w:type="dxa"/>
            <w:vMerge/>
            <w:vAlign w:val="center"/>
          </w:tcPr>
          <w:p w:rsidR="00F60B58" w:rsidRPr="005D1BD8" w:rsidRDefault="00F60B58" w:rsidP="00F60B58">
            <w:pPr>
              <w:jc w:val="center"/>
              <w:rPr>
                <w:sz w:val="22"/>
                <w:szCs w:val="22"/>
                <w:rtl/>
                <w:lang w:bidi="fa-IR"/>
              </w:rPr>
            </w:pPr>
          </w:p>
        </w:tc>
      </w:tr>
      <w:tr w:rsidR="00F60B58" w:rsidRPr="005D1BD8" w:rsidTr="00F60B58">
        <w:tc>
          <w:tcPr>
            <w:tcW w:w="944" w:type="dxa"/>
            <w:shd w:val="clear" w:color="auto" w:fill="BFBFBF" w:themeFill="background1" w:themeFillShade="BF"/>
            <w:vAlign w:val="center"/>
          </w:tcPr>
          <w:p w:rsidR="00F60B58" w:rsidRPr="005D1BD8" w:rsidRDefault="00F60B58" w:rsidP="00F60B58">
            <w:pPr>
              <w:ind w:left="222"/>
              <w:jc w:val="center"/>
              <w:rPr>
                <w:sz w:val="22"/>
                <w:szCs w:val="22"/>
                <w:rtl/>
                <w:lang w:bidi="fa-IR"/>
              </w:rPr>
            </w:pPr>
            <w:r w:rsidRPr="005D1BD8">
              <w:rPr>
                <w:rFonts w:hint="cs"/>
                <w:sz w:val="22"/>
                <w:szCs w:val="22"/>
                <w:rtl/>
                <w:lang w:bidi="fa-IR"/>
              </w:rPr>
              <w:t>محل آبگیری</w:t>
            </w:r>
          </w:p>
        </w:tc>
        <w:tc>
          <w:tcPr>
            <w:tcW w:w="2835" w:type="dxa"/>
            <w:vAlign w:val="center"/>
          </w:tcPr>
          <w:p w:rsidR="00F60B58" w:rsidRPr="005D1BD8" w:rsidRDefault="00F60B58" w:rsidP="00F60B58">
            <w:pPr>
              <w:jc w:val="center"/>
              <w:rPr>
                <w:sz w:val="22"/>
                <w:szCs w:val="22"/>
                <w:rtl/>
                <w:lang w:bidi="fa-IR"/>
              </w:rPr>
            </w:pPr>
            <w:r w:rsidRPr="005D1BD8">
              <w:rPr>
                <w:rFonts w:hint="cs"/>
                <w:sz w:val="22"/>
                <w:szCs w:val="22"/>
                <w:rtl/>
                <w:lang w:bidi="fa-IR"/>
              </w:rPr>
              <w:t>رودخانه</w:t>
            </w:r>
            <w:r w:rsidRPr="005D1BD8">
              <w:rPr>
                <w:rFonts w:asciiTheme="majorBidi" w:hAnsiTheme="majorBidi" w:cstheme="majorBidi"/>
                <w:sz w:val="22"/>
                <w:szCs w:val="22"/>
                <w:lang w:bidi="fa-IR"/>
              </w:rPr>
              <w:t>C</w:t>
            </w:r>
            <w:r w:rsidRPr="005D1BD8">
              <w:rPr>
                <w:rFonts w:hint="cs"/>
                <w:sz w:val="22"/>
                <w:szCs w:val="22"/>
                <w:rtl/>
                <w:lang w:bidi="fa-IR"/>
              </w:rPr>
              <w:t>، آبهای جاری شده از دشت</w:t>
            </w:r>
            <w:r w:rsidRPr="005D1BD8">
              <w:rPr>
                <w:rFonts w:hint="cs"/>
                <w:sz w:val="22"/>
                <w:szCs w:val="22"/>
                <w:rtl/>
                <w:lang w:bidi="fa-IR"/>
              </w:rPr>
              <w:softHyphen/>
              <w:t>ها و کوه</w:t>
            </w:r>
            <w:r w:rsidRPr="005D1BD8">
              <w:rPr>
                <w:rFonts w:hint="cs"/>
                <w:sz w:val="22"/>
                <w:szCs w:val="22"/>
                <w:rtl/>
                <w:lang w:bidi="fa-IR"/>
              </w:rPr>
              <w:softHyphen/>
              <w:t>های جبهه غربی</w:t>
            </w:r>
          </w:p>
        </w:tc>
        <w:tc>
          <w:tcPr>
            <w:tcW w:w="426" w:type="dxa"/>
            <w:vMerge/>
            <w:vAlign w:val="center"/>
          </w:tcPr>
          <w:p w:rsidR="00F60B58" w:rsidRPr="005D1BD8" w:rsidRDefault="00F60B58" w:rsidP="00F60B58">
            <w:pPr>
              <w:jc w:val="center"/>
              <w:rPr>
                <w:sz w:val="22"/>
                <w:szCs w:val="22"/>
                <w:rtl/>
                <w:lang w:bidi="fa-IR"/>
              </w:rPr>
            </w:pPr>
          </w:p>
        </w:tc>
        <w:tc>
          <w:tcPr>
            <w:tcW w:w="3685" w:type="dxa"/>
            <w:vMerge/>
            <w:vAlign w:val="center"/>
          </w:tcPr>
          <w:p w:rsidR="00F60B58" w:rsidRPr="005D1BD8" w:rsidRDefault="00F60B58" w:rsidP="00F60B58">
            <w:pPr>
              <w:jc w:val="center"/>
              <w:rPr>
                <w:sz w:val="22"/>
                <w:szCs w:val="22"/>
                <w:rtl/>
                <w:lang w:bidi="fa-IR"/>
              </w:rPr>
            </w:pPr>
          </w:p>
        </w:tc>
      </w:tr>
      <w:tr w:rsidR="00F60B58" w:rsidRPr="005D1BD8" w:rsidTr="00F60B58">
        <w:trPr>
          <w:cantSplit/>
          <w:trHeight w:val="564"/>
        </w:trPr>
        <w:tc>
          <w:tcPr>
            <w:tcW w:w="944" w:type="dxa"/>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lang w:bidi="fa-IR"/>
              </w:rPr>
              <w:lastRenderedPageBreak/>
              <w:t>در حال استفاده یا مخروبه</w:t>
            </w:r>
          </w:p>
        </w:tc>
        <w:tc>
          <w:tcPr>
            <w:tcW w:w="2835" w:type="dxa"/>
            <w:vAlign w:val="center"/>
          </w:tcPr>
          <w:p w:rsidR="00F60B58" w:rsidRPr="005D1BD8" w:rsidRDefault="00F60B58" w:rsidP="00F60B58">
            <w:pPr>
              <w:jc w:val="center"/>
              <w:rPr>
                <w:sz w:val="22"/>
                <w:szCs w:val="22"/>
                <w:rtl/>
                <w:lang w:bidi="fa-IR"/>
              </w:rPr>
            </w:pPr>
            <w:r w:rsidRPr="005D1BD8">
              <w:rPr>
                <w:rFonts w:hint="cs"/>
                <w:sz w:val="22"/>
                <w:szCs w:val="22"/>
                <w:rtl/>
                <w:lang w:bidi="fa-IR"/>
              </w:rPr>
              <w:t>استفاده از آب آن توسط نصب مخزن</w:t>
            </w:r>
          </w:p>
        </w:tc>
        <w:tc>
          <w:tcPr>
            <w:tcW w:w="426" w:type="dxa"/>
            <w:vMerge/>
            <w:vAlign w:val="center"/>
          </w:tcPr>
          <w:p w:rsidR="00F60B58" w:rsidRPr="005D1BD8" w:rsidRDefault="00F60B58" w:rsidP="00F60B58">
            <w:pPr>
              <w:jc w:val="center"/>
              <w:rPr>
                <w:sz w:val="22"/>
                <w:szCs w:val="22"/>
                <w:rtl/>
                <w:lang w:bidi="fa-IR"/>
              </w:rPr>
            </w:pPr>
          </w:p>
        </w:tc>
        <w:tc>
          <w:tcPr>
            <w:tcW w:w="3685" w:type="dxa"/>
            <w:vMerge/>
            <w:vAlign w:val="center"/>
          </w:tcPr>
          <w:p w:rsidR="00F60B58" w:rsidRPr="005D1BD8" w:rsidRDefault="00F60B58" w:rsidP="00F60B58">
            <w:pPr>
              <w:jc w:val="center"/>
              <w:rPr>
                <w:sz w:val="22"/>
                <w:szCs w:val="22"/>
                <w:rtl/>
                <w:lang w:bidi="fa-IR"/>
              </w:rPr>
            </w:pPr>
          </w:p>
        </w:tc>
      </w:tr>
      <w:tr w:rsidR="00F60B58" w:rsidRPr="005D1BD8" w:rsidTr="00F60B58">
        <w:trPr>
          <w:trHeight w:val="324"/>
        </w:trPr>
        <w:tc>
          <w:tcPr>
            <w:tcW w:w="944" w:type="dxa"/>
            <w:vMerge w:val="restart"/>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lang w:bidi="fa-IR"/>
              </w:rPr>
              <w:t>همجواری</w:t>
            </w:r>
            <w:r w:rsidRPr="005D1BD8">
              <w:rPr>
                <w:rFonts w:hint="cs"/>
                <w:sz w:val="22"/>
                <w:szCs w:val="22"/>
                <w:rtl/>
                <w:lang w:bidi="fa-IR"/>
              </w:rPr>
              <w:softHyphen/>
              <w:t>ها</w:t>
            </w:r>
          </w:p>
        </w:tc>
        <w:tc>
          <w:tcPr>
            <w:tcW w:w="2835" w:type="dxa"/>
            <w:vMerge w:val="restart"/>
          </w:tcPr>
          <w:p w:rsidR="00F60B58" w:rsidRPr="005D1BD8" w:rsidRDefault="00F60B58" w:rsidP="00F60B58">
            <w:pPr>
              <w:jc w:val="center"/>
              <w:rPr>
                <w:sz w:val="22"/>
                <w:szCs w:val="22"/>
                <w:rtl/>
              </w:rPr>
            </w:pPr>
            <w:r w:rsidRPr="005D1BD8">
              <w:rPr>
                <w:rFonts w:hint="cs"/>
                <w:sz w:val="22"/>
                <w:szCs w:val="22"/>
                <w:rtl/>
                <w:lang w:bidi="fa-IR"/>
              </w:rPr>
              <w:t>منطقه مسکونی در سه جهت، دشت</w:t>
            </w:r>
            <w:r w:rsidRPr="005D1BD8">
              <w:rPr>
                <w:rFonts w:hint="cs"/>
                <w:sz w:val="22"/>
                <w:szCs w:val="22"/>
                <w:rtl/>
                <w:lang w:bidi="fa-IR"/>
              </w:rPr>
              <w:softHyphen/>
              <w:t>ها و کوه</w:t>
            </w:r>
            <w:r w:rsidRPr="005D1BD8">
              <w:rPr>
                <w:rFonts w:hint="cs"/>
                <w:sz w:val="22"/>
                <w:szCs w:val="22"/>
                <w:rtl/>
                <w:lang w:bidi="fa-IR"/>
              </w:rPr>
              <w:softHyphen/>
              <w:t>های غربی شهر لار، اشراف قلعه اژدها پیکر بر آن</w:t>
            </w:r>
          </w:p>
        </w:tc>
        <w:tc>
          <w:tcPr>
            <w:tcW w:w="426" w:type="dxa"/>
            <w:vMerge/>
          </w:tcPr>
          <w:p w:rsidR="00F60B58" w:rsidRPr="005D1BD8" w:rsidRDefault="00F60B58" w:rsidP="00F60B58">
            <w:pPr>
              <w:jc w:val="center"/>
              <w:rPr>
                <w:sz w:val="22"/>
                <w:szCs w:val="22"/>
                <w:rtl/>
              </w:rPr>
            </w:pPr>
          </w:p>
        </w:tc>
        <w:tc>
          <w:tcPr>
            <w:tcW w:w="3685" w:type="dxa"/>
            <w:shd w:val="clear" w:color="auto" w:fill="A6A6A6" w:themeFill="background1" w:themeFillShade="A6"/>
            <w:vAlign w:val="center"/>
          </w:tcPr>
          <w:p w:rsidR="00F60B58" w:rsidRPr="005D1BD8" w:rsidRDefault="00F60B58" w:rsidP="00F60B58">
            <w:pPr>
              <w:jc w:val="center"/>
              <w:rPr>
                <w:sz w:val="22"/>
                <w:szCs w:val="22"/>
                <w:rtl/>
              </w:rPr>
            </w:pPr>
            <w:r w:rsidRPr="005D1BD8">
              <w:rPr>
                <w:rFonts w:hint="cs"/>
                <w:sz w:val="22"/>
                <w:szCs w:val="22"/>
                <w:rtl/>
                <w:lang w:bidi="fa-IR"/>
              </w:rPr>
              <w:t>تصویر</w:t>
            </w:r>
          </w:p>
        </w:tc>
      </w:tr>
      <w:tr w:rsidR="00F60B58" w:rsidRPr="005D1BD8" w:rsidTr="00F60B58">
        <w:trPr>
          <w:trHeight w:val="736"/>
        </w:trPr>
        <w:tc>
          <w:tcPr>
            <w:tcW w:w="944" w:type="dxa"/>
            <w:vMerge/>
            <w:shd w:val="clear" w:color="auto" w:fill="BFBFBF" w:themeFill="background1" w:themeFillShade="BF"/>
            <w:vAlign w:val="center"/>
          </w:tcPr>
          <w:p w:rsidR="00F60B58" w:rsidRPr="005D1BD8" w:rsidRDefault="00F60B58" w:rsidP="00F60B58">
            <w:pPr>
              <w:jc w:val="center"/>
              <w:rPr>
                <w:sz w:val="22"/>
                <w:szCs w:val="22"/>
                <w:rtl/>
                <w:lang w:bidi="fa-IR"/>
              </w:rPr>
            </w:pPr>
          </w:p>
        </w:tc>
        <w:tc>
          <w:tcPr>
            <w:tcW w:w="2835" w:type="dxa"/>
            <w:vMerge/>
          </w:tcPr>
          <w:p w:rsidR="00F60B58" w:rsidRPr="005D1BD8" w:rsidRDefault="00F60B58" w:rsidP="00F60B58">
            <w:pPr>
              <w:rPr>
                <w:sz w:val="22"/>
                <w:szCs w:val="22"/>
                <w:rtl/>
                <w:lang w:bidi="fa-IR"/>
              </w:rPr>
            </w:pPr>
          </w:p>
        </w:tc>
        <w:tc>
          <w:tcPr>
            <w:tcW w:w="426" w:type="dxa"/>
            <w:vMerge/>
          </w:tcPr>
          <w:p w:rsidR="00F60B58" w:rsidRPr="005D1BD8" w:rsidRDefault="00F60B58" w:rsidP="00F60B58">
            <w:pPr>
              <w:jc w:val="center"/>
              <w:rPr>
                <w:sz w:val="22"/>
                <w:szCs w:val="22"/>
                <w:rtl/>
              </w:rPr>
            </w:pPr>
          </w:p>
        </w:tc>
        <w:tc>
          <w:tcPr>
            <w:tcW w:w="3685" w:type="dxa"/>
            <w:vMerge w:val="restart"/>
            <w:shd w:val="clear" w:color="auto" w:fill="auto"/>
            <w:vAlign w:val="center"/>
          </w:tcPr>
          <w:p w:rsidR="00F60B58" w:rsidRPr="005D1BD8" w:rsidRDefault="00F60B58" w:rsidP="00F60B58">
            <w:pPr>
              <w:rPr>
                <w:sz w:val="22"/>
                <w:szCs w:val="22"/>
                <w:rtl/>
                <w:lang w:bidi="fa-IR"/>
              </w:rPr>
            </w:pPr>
            <w:r w:rsidRPr="005D1BD8">
              <w:rPr>
                <w:rFonts w:hint="cs"/>
                <w:noProof/>
                <w:sz w:val="22"/>
                <w:szCs w:val="22"/>
                <w:rtl/>
              </w:rPr>
              <w:drawing>
                <wp:anchor distT="0" distB="0" distL="114300" distR="114300" simplePos="0" relativeHeight="252304384" behindDoc="0" locked="0" layoutInCell="1" allowOverlap="1" wp14:anchorId="061E3470" wp14:editId="4FCE69C1">
                  <wp:simplePos x="1145540" y="6299835"/>
                  <wp:positionH relativeFrom="margin">
                    <wp:posOffset>-6350</wp:posOffset>
                  </wp:positionH>
                  <wp:positionV relativeFrom="margin">
                    <wp:posOffset>144780</wp:posOffset>
                  </wp:positionV>
                  <wp:extent cx="2644140" cy="1157605"/>
                  <wp:effectExtent l="0" t="0" r="3810" b="4445"/>
                  <wp:wrapSquare wrapText="bothSides"/>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95.JPG"/>
                          <pic:cNvPicPr/>
                        </pic:nvPicPr>
                        <pic:blipFill rotWithShape="1">
                          <a:blip r:embed="rId465" cstate="email">
                            <a:extLst>
                              <a:ext uri="{28A0092B-C50C-407E-A947-70E740481C1C}">
                                <a14:useLocalDpi xmlns:a14="http://schemas.microsoft.com/office/drawing/2010/main"/>
                              </a:ext>
                            </a:extLst>
                          </a:blip>
                          <a:srcRect/>
                          <a:stretch/>
                        </pic:blipFill>
                        <pic:spPr bwMode="auto">
                          <a:xfrm>
                            <a:off x="0" y="0"/>
                            <a:ext cx="2644140" cy="1157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D1BD8">
              <w:rPr>
                <w:rFonts w:hint="cs"/>
                <w:sz w:val="22"/>
                <w:szCs w:val="22"/>
                <w:rtl/>
                <w:lang w:bidi="fa-IR"/>
              </w:rPr>
              <w:t xml:space="preserve">   </w:t>
            </w:r>
          </w:p>
        </w:tc>
      </w:tr>
      <w:tr w:rsidR="00F60B58" w:rsidRPr="005D1BD8" w:rsidTr="00F60B58">
        <w:trPr>
          <w:cantSplit/>
          <w:trHeight w:val="50"/>
        </w:trPr>
        <w:tc>
          <w:tcPr>
            <w:tcW w:w="944" w:type="dxa"/>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lang w:bidi="fa-IR"/>
              </w:rPr>
              <w:t>تاریخ ثبت</w:t>
            </w:r>
          </w:p>
        </w:tc>
        <w:tc>
          <w:tcPr>
            <w:tcW w:w="2835" w:type="dxa"/>
            <w:vAlign w:val="center"/>
          </w:tcPr>
          <w:p w:rsidR="00F60B58" w:rsidRPr="005D1BD8" w:rsidRDefault="009D3B3F" w:rsidP="00F60B58">
            <w:pPr>
              <w:jc w:val="center"/>
              <w:rPr>
                <w:sz w:val="22"/>
                <w:szCs w:val="22"/>
                <w:rtl/>
                <w:lang w:bidi="fa-IR"/>
              </w:rPr>
            </w:pPr>
            <w:r>
              <w:rPr>
                <w:rFonts w:hint="cs"/>
                <w:sz w:val="22"/>
                <w:szCs w:val="22"/>
                <w:rtl/>
                <w:lang w:bidi="fa-IR"/>
              </w:rPr>
              <w:t>-</w:t>
            </w:r>
          </w:p>
        </w:tc>
        <w:tc>
          <w:tcPr>
            <w:tcW w:w="426" w:type="dxa"/>
            <w:vMerge/>
            <w:vAlign w:val="center"/>
          </w:tcPr>
          <w:p w:rsidR="00F60B58" w:rsidRPr="005D1BD8" w:rsidRDefault="00F60B58" w:rsidP="00F60B58">
            <w:pPr>
              <w:jc w:val="center"/>
              <w:rPr>
                <w:sz w:val="22"/>
                <w:szCs w:val="22"/>
                <w:rtl/>
                <w:lang w:bidi="fa-IR"/>
              </w:rPr>
            </w:pPr>
          </w:p>
        </w:tc>
        <w:tc>
          <w:tcPr>
            <w:tcW w:w="3685" w:type="dxa"/>
            <w:vMerge/>
            <w:vAlign w:val="center"/>
          </w:tcPr>
          <w:p w:rsidR="00F60B58" w:rsidRPr="005D1BD8" w:rsidRDefault="00F60B58" w:rsidP="00F60B58">
            <w:pPr>
              <w:rPr>
                <w:sz w:val="22"/>
                <w:szCs w:val="22"/>
                <w:rtl/>
                <w:lang w:bidi="fa-IR"/>
              </w:rPr>
            </w:pPr>
          </w:p>
        </w:tc>
      </w:tr>
      <w:tr w:rsidR="00F60B58" w:rsidRPr="005D1BD8" w:rsidTr="00F60B58">
        <w:trPr>
          <w:cantSplit/>
          <w:trHeight w:val="197"/>
        </w:trPr>
        <w:tc>
          <w:tcPr>
            <w:tcW w:w="944" w:type="dxa"/>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lang w:bidi="fa-IR"/>
              </w:rPr>
              <w:t>شماره ثبت</w:t>
            </w:r>
          </w:p>
        </w:tc>
        <w:tc>
          <w:tcPr>
            <w:tcW w:w="2835" w:type="dxa"/>
            <w:vAlign w:val="center"/>
          </w:tcPr>
          <w:p w:rsidR="00F60B58" w:rsidRPr="005D1BD8" w:rsidRDefault="009D3B3F" w:rsidP="00F60B58">
            <w:pPr>
              <w:jc w:val="center"/>
              <w:rPr>
                <w:sz w:val="22"/>
                <w:szCs w:val="22"/>
                <w:rtl/>
                <w:lang w:bidi="fa-IR"/>
              </w:rPr>
            </w:pPr>
            <w:r>
              <w:rPr>
                <w:rFonts w:hint="cs"/>
                <w:sz w:val="22"/>
                <w:szCs w:val="22"/>
                <w:rtl/>
                <w:lang w:bidi="fa-IR"/>
              </w:rPr>
              <w:t>-</w:t>
            </w:r>
          </w:p>
        </w:tc>
        <w:tc>
          <w:tcPr>
            <w:tcW w:w="426" w:type="dxa"/>
            <w:vMerge/>
            <w:vAlign w:val="center"/>
          </w:tcPr>
          <w:p w:rsidR="00F60B58" w:rsidRPr="005D1BD8" w:rsidRDefault="00F60B58" w:rsidP="00F60B58">
            <w:pPr>
              <w:jc w:val="center"/>
              <w:rPr>
                <w:sz w:val="22"/>
                <w:szCs w:val="22"/>
                <w:rtl/>
                <w:lang w:bidi="fa-IR"/>
              </w:rPr>
            </w:pPr>
          </w:p>
        </w:tc>
        <w:tc>
          <w:tcPr>
            <w:tcW w:w="3685" w:type="dxa"/>
            <w:vMerge/>
            <w:vAlign w:val="center"/>
          </w:tcPr>
          <w:p w:rsidR="00F60B58" w:rsidRPr="005D1BD8" w:rsidRDefault="00F60B58" w:rsidP="00F60B58">
            <w:pPr>
              <w:rPr>
                <w:sz w:val="22"/>
                <w:szCs w:val="22"/>
                <w:rtl/>
                <w:lang w:bidi="fa-IR"/>
              </w:rPr>
            </w:pPr>
          </w:p>
        </w:tc>
      </w:tr>
      <w:tr w:rsidR="00F60B58" w:rsidRPr="005D1BD8" w:rsidTr="00F60B58">
        <w:trPr>
          <w:cantSplit/>
          <w:trHeight w:val="326"/>
        </w:trPr>
        <w:tc>
          <w:tcPr>
            <w:tcW w:w="944" w:type="dxa"/>
            <w:vMerge w:val="restart"/>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lang w:bidi="fa-IR"/>
              </w:rPr>
              <w:t>ملاحظات</w:t>
            </w:r>
          </w:p>
        </w:tc>
        <w:tc>
          <w:tcPr>
            <w:tcW w:w="2835" w:type="dxa"/>
            <w:vMerge w:val="restart"/>
          </w:tcPr>
          <w:p w:rsidR="00F60B58" w:rsidRPr="009D3B3F" w:rsidRDefault="00F60B58" w:rsidP="00F60B58">
            <w:pPr>
              <w:jc w:val="center"/>
              <w:rPr>
                <w:sz w:val="22"/>
                <w:szCs w:val="22"/>
                <w:rtl/>
                <w:lang w:bidi="fa-IR"/>
              </w:rPr>
            </w:pPr>
            <w:r w:rsidRPr="009D3B3F">
              <w:rPr>
                <w:rFonts w:hint="cs"/>
                <w:sz w:val="22"/>
                <w:szCs w:val="22"/>
                <w:rtl/>
                <w:lang w:bidi="fa-IR"/>
              </w:rPr>
              <w:t>ترمیم پوشش آب انبار توسط پلاستر سیمانی، با بالا آمدن سطح زمین درب</w:t>
            </w:r>
            <w:r w:rsidRPr="009D3B3F">
              <w:rPr>
                <w:rFonts w:hint="cs"/>
                <w:sz w:val="22"/>
                <w:szCs w:val="22"/>
                <w:rtl/>
                <w:lang w:bidi="fa-IR"/>
              </w:rPr>
              <w:softHyphen/>
              <w:t>ها مسدود گردیده است به همین دلیل دو عدد از آنها با ارتفاعی بالاتر مجددا ساخته شده و به بنا الحاق گشته</w:t>
            </w:r>
            <w:r w:rsidRPr="009D3B3F">
              <w:rPr>
                <w:rFonts w:hint="cs"/>
                <w:sz w:val="22"/>
                <w:szCs w:val="22"/>
                <w:rtl/>
                <w:lang w:bidi="fa-IR"/>
              </w:rPr>
              <w:softHyphen/>
              <w:t>اند</w:t>
            </w:r>
          </w:p>
        </w:tc>
        <w:tc>
          <w:tcPr>
            <w:tcW w:w="426" w:type="dxa"/>
            <w:vMerge/>
            <w:tcBorders>
              <w:bottom w:val="single" w:sz="4" w:space="0" w:color="auto"/>
            </w:tcBorders>
          </w:tcPr>
          <w:p w:rsidR="00F60B58" w:rsidRPr="005D1BD8" w:rsidRDefault="00F60B58" w:rsidP="00F60B58">
            <w:pPr>
              <w:jc w:val="center"/>
              <w:rPr>
                <w:sz w:val="22"/>
                <w:szCs w:val="22"/>
                <w:rtl/>
                <w:lang w:bidi="fa-IR"/>
              </w:rPr>
            </w:pPr>
          </w:p>
        </w:tc>
        <w:tc>
          <w:tcPr>
            <w:tcW w:w="3685" w:type="dxa"/>
            <w:vMerge/>
            <w:tcBorders>
              <w:bottom w:val="single" w:sz="4" w:space="0" w:color="auto"/>
            </w:tcBorders>
          </w:tcPr>
          <w:p w:rsidR="00F60B58" w:rsidRPr="005D1BD8" w:rsidRDefault="00F60B58" w:rsidP="00F60B58">
            <w:pPr>
              <w:rPr>
                <w:sz w:val="22"/>
                <w:szCs w:val="22"/>
                <w:rtl/>
                <w:lang w:bidi="fa-IR"/>
              </w:rPr>
            </w:pPr>
          </w:p>
        </w:tc>
      </w:tr>
      <w:tr w:rsidR="00F60B58" w:rsidRPr="005D1BD8" w:rsidTr="00F60B58">
        <w:trPr>
          <w:cantSplit/>
          <w:trHeight w:val="196"/>
        </w:trPr>
        <w:tc>
          <w:tcPr>
            <w:tcW w:w="944" w:type="dxa"/>
            <w:vMerge/>
            <w:shd w:val="clear" w:color="auto" w:fill="BFBFBF" w:themeFill="background1" w:themeFillShade="BF"/>
            <w:vAlign w:val="center"/>
          </w:tcPr>
          <w:p w:rsidR="00F60B58" w:rsidRPr="005D1BD8" w:rsidRDefault="00F60B58" w:rsidP="00F60B58">
            <w:pPr>
              <w:jc w:val="center"/>
              <w:rPr>
                <w:sz w:val="22"/>
                <w:szCs w:val="22"/>
                <w:rtl/>
                <w:lang w:bidi="fa-IR"/>
              </w:rPr>
            </w:pPr>
          </w:p>
        </w:tc>
        <w:tc>
          <w:tcPr>
            <w:tcW w:w="2835" w:type="dxa"/>
            <w:vMerge/>
          </w:tcPr>
          <w:p w:rsidR="00F60B58" w:rsidRPr="005D1BD8" w:rsidRDefault="00F60B58" w:rsidP="00F60B58">
            <w:pPr>
              <w:jc w:val="center"/>
              <w:rPr>
                <w:sz w:val="22"/>
                <w:szCs w:val="22"/>
                <w:rtl/>
                <w:lang w:bidi="fa-IR"/>
              </w:rPr>
            </w:pPr>
          </w:p>
        </w:tc>
        <w:tc>
          <w:tcPr>
            <w:tcW w:w="426" w:type="dxa"/>
            <w:vMerge/>
            <w:tcBorders>
              <w:bottom w:val="single" w:sz="4" w:space="0" w:color="auto"/>
            </w:tcBorders>
          </w:tcPr>
          <w:p w:rsidR="00F60B58" w:rsidRPr="005D1BD8" w:rsidRDefault="00F60B58" w:rsidP="00F60B58">
            <w:pPr>
              <w:jc w:val="center"/>
              <w:rPr>
                <w:sz w:val="22"/>
                <w:szCs w:val="22"/>
                <w:rtl/>
                <w:lang w:bidi="fa-IR"/>
              </w:rPr>
            </w:pPr>
          </w:p>
        </w:tc>
        <w:tc>
          <w:tcPr>
            <w:tcW w:w="3685" w:type="dxa"/>
            <w:tcBorders>
              <w:bottom w:val="single" w:sz="4" w:space="0" w:color="auto"/>
            </w:tcBorders>
            <w:shd w:val="clear" w:color="auto" w:fill="A6A6A6" w:themeFill="background1" w:themeFillShade="A6"/>
          </w:tcPr>
          <w:p w:rsidR="00F60B58" w:rsidRPr="005D1BD8" w:rsidRDefault="00F60B58" w:rsidP="00F60B58">
            <w:pPr>
              <w:jc w:val="center"/>
              <w:rPr>
                <w:sz w:val="22"/>
                <w:szCs w:val="22"/>
                <w:rtl/>
                <w:lang w:bidi="fa-IR"/>
              </w:rPr>
            </w:pPr>
            <w:r w:rsidRPr="005D1BD8">
              <w:rPr>
                <w:rFonts w:hint="cs"/>
                <w:sz w:val="22"/>
                <w:szCs w:val="22"/>
                <w:rtl/>
                <w:lang w:bidi="fa-IR"/>
              </w:rPr>
              <w:t>پلان و نما</w:t>
            </w:r>
          </w:p>
        </w:tc>
      </w:tr>
      <w:tr w:rsidR="00F60B58" w:rsidRPr="005D1BD8" w:rsidTr="00F60B58">
        <w:trPr>
          <w:cantSplit/>
          <w:trHeight w:val="356"/>
        </w:trPr>
        <w:tc>
          <w:tcPr>
            <w:tcW w:w="944" w:type="dxa"/>
            <w:vMerge/>
            <w:tcBorders>
              <w:bottom w:val="single" w:sz="4" w:space="0" w:color="auto"/>
            </w:tcBorders>
            <w:shd w:val="clear" w:color="auto" w:fill="BFBFBF" w:themeFill="background1" w:themeFillShade="BF"/>
            <w:vAlign w:val="center"/>
          </w:tcPr>
          <w:p w:rsidR="00F60B58" w:rsidRPr="005D1BD8" w:rsidRDefault="00F60B58" w:rsidP="00F60B58">
            <w:pPr>
              <w:jc w:val="center"/>
              <w:rPr>
                <w:sz w:val="22"/>
                <w:szCs w:val="22"/>
                <w:rtl/>
                <w:lang w:bidi="fa-IR"/>
              </w:rPr>
            </w:pPr>
          </w:p>
        </w:tc>
        <w:tc>
          <w:tcPr>
            <w:tcW w:w="2835" w:type="dxa"/>
            <w:vMerge/>
            <w:tcBorders>
              <w:bottom w:val="single" w:sz="4" w:space="0" w:color="auto"/>
            </w:tcBorders>
          </w:tcPr>
          <w:p w:rsidR="00F60B58" w:rsidRPr="005D1BD8" w:rsidRDefault="00F60B58" w:rsidP="00F60B58">
            <w:pPr>
              <w:jc w:val="center"/>
              <w:rPr>
                <w:sz w:val="22"/>
                <w:szCs w:val="22"/>
                <w:rtl/>
                <w:lang w:bidi="fa-IR"/>
              </w:rPr>
            </w:pPr>
          </w:p>
        </w:tc>
        <w:tc>
          <w:tcPr>
            <w:tcW w:w="426" w:type="dxa"/>
            <w:vMerge/>
            <w:tcBorders>
              <w:bottom w:val="single" w:sz="4" w:space="0" w:color="auto"/>
            </w:tcBorders>
          </w:tcPr>
          <w:p w:rsidR="00F60B58" w:rsidRPr="005D1BD8" w:rsidRDefault="00F60B58" w:rsidP="00F60B58">
            <w:pPr>
              <w:jc w:val="center"/>
              <w:rPr>
                <w:sz w:val="22"/>
                <w:szCs w:val="22"/>
                <w:rtl/>
                <w:lang w:bidi="fa-IR"/>
              </w:rPr>
            </w:pPr>
          </w:p>
        </w:tc>
        <w:tc>
          <w:tcPr>
            <w:tcW w:w="3685" w:type="dxa"/>
            <w:vMerge w:val="restart"/>
            <w:tcBorders>
              <w:bottom w:val="single" w:sz="4" w:space="0" w:color="auto"/>
            </w:tcBorders>
          </w:tcPr>
          <w:p w:rsidR="00F60B58" w:rsidRPr="005D1BD8" w:rsidRDefault="00F60B58" w:rsidP="00F60B58">
            <w:pPr>
              <w:rPr>
                <w:sz w:val="22"/>
                <w:szCs w:val="22"/>
                <w:rtl/>
                <w:lang w:bidi="fa-IR"/>
              </w:rPr>
            </w:pP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p>
          <w:p w:rsidR="00F60B58" w:rsidRPr="005D1BD8" w:rsidRDefault="00F60B58" w:rsidP="00F60B58">
            <w:pPr>
              <w:rPr>
                <w:sz w:val="22"/>
                <w:szCs w:val="22"/>
                <w:rtl/>
                <w:lang w:bidi="fa-IR"/>
              </w:rPr>
            </w:pPr>
          </w:p>
        </w:tc>
      </w:tr>
      <w:tr w:rsidR="00F60B58" w:rsidRPr="005D1BD8" w:rsidTr="00F60B58">
        <w:trPr>
          <w:cantSplit/>
          <w:trHeight w:val="890"/>
        </w:trPr>
        <w:tc>
          <w:tcPr>
            <w:tcW w:w="944" w:type="dxa"/>
            <w:shd w:val="clear" w:color="auto" w:fill="BFBFBF" w:themeFill="background1" w:themeFillShade="BF"/>
            <w:vAlign w:val="center"/>
          </w:tcPr>
          <w:p w:rsidR="00F60B58" w:rsidRPr="005D1BD8" w:rsidRDefault="00F60B58" w:rsidP="00F60B58">
            <w:pPr>
              <w:jc w:val="center"/>
              <w:rPr>
                <w:sz w:val="22"/>
                <w:szCs w:val="22"/>
                <w:rtl/>
                <w:lang w:bidi="fa-IR"/>
              </w:rPr>
            </w:pPr>
            <w:r w:rsidRPr="005D1BD8">
              <w:rPr>
                <w:rFonts w:hint="cs"/>
                <w:sz w:val="22"/>
                <w:szCs w:val="22"/>
                <w:rtl/>
                <w:lang w:bidi="fa-IR"/>
              </w:rPr>
              <w:t>راهکار پیشنهادی</w:t>
            </w:r>
          </w:p>
        </w:tc>
        <w:tc>
          <w:tcPr>
            <w:tcW w:w="2835" w:type="dxa"/>
            <w:vAlign w:val="center"/>
          </w:tcPr>
          <w:p w:rsidR="00F60B58" w:rsidRPr="005D1BD8" w:rsidRDefault="00F60B58" w:rsidP="00F60B58">
            <w:pPr>
              <w:rPr>
                <w:sz w:val="22"/>
                <w:szCs w:val="22"/>
                <w:rtl/>
                <w:lang w:bidi="fa-IR"/>
              </w:rPr>
            </w:pPr>
          </w:p>
        </w:tc>
        <w:tc>
          <w:tcPr>
            <w:tcW w:w="426" w:type="dxa"/>
            <w:vMerge/>
            <w:tcBorders>
              <w:bottom w:val="nil"/>
            </w:tcBorders>
            <w:vAlign w:val="center"/>
          </w:tcPr>
          <w:p w:rsidR="00F60B58" w:rsidRPr="005D1BD8" w:rsidRDefault="00F60B58" w:rsidP="00F60B58">
            <w:pPr>
              <w:jc w:val="center"/>
              <w:rPr>
                <w:sz w:val="22"/>
                <w:szCs w:val="22"/>
                <w:rtl/>
                <w:lang w:bidi="fa-IR"/>
              </w:rPr>
            </w:pPr>
          </w:p>
        </w:tc>
        <w:tc>
          <w:tcPr>
            <w:tcW w:w="3685" w:type="dxa"/>
            <w:vMerge/>
            <w:vAlign w:val="center"/>
          </w:tcPr>
          <w:p w:rsidR="00F60B58" w:rsidRPr="005D1BD8" w:rsidRDefault="00F60B58" w:rsidP="00F60B58">
            <w:pPr>
              <w:rPr>
                <w:sz w:val="22"/>
                <w:szCs w:val="22"/>
                <w:rtl/>
                <w:lang w:bidi="fa-IR"/>
              </w:rPr>
            </w:pPr>
          </w:p>
        </w:tc>
      </w:tr>
    </w:tbl>
    <w:p w:rsidR="00F60B58" w:rsidRPr="003061E7" w:rsidRDefault="00F60B58" w:rsidP="00F60B58">
      <w:pPr>
        <w:rPr>
          <w:rFonts w:cs="Times New Roman"/>
          <w:sz w:val="24"/>
          <w:szCs w:val="24"/>
          <w:rtl/>
          <w:lang w:bidi="fa-IR"/>
        </w:rPr>
      </w:pPr>
      <w:r w:rsidRPr="00C8477B">
        <w:rPr>
          <w:rFonts w:hint="cs"/>
          <w:b/>
          <w:bCs/>
          <w:sz w:val="24"/>
          <w:szCs w:val="24"/>
          <w:rtl/>
          <w:lang w:bidi="fa-IR"/>
        </w:rPr>
        <w:t>نام آب انبار:</w:t>
      </w:r>
      <w:r>
        <w:rPr>
          <w:rFonts w:hint="cs"/>
          <w:sz w:val="24"/>
          <w:szCs w:val="24"/>
          <w:rtl/>
          <w:lang w:bidi="fa-IR"/>
        </w:rPr>
        <w:t xml:space="preserve"> آب انبار چهل گزی کوی گاله (طویل</w:t>
      </w:r>
      <w:r>
        <w:rPr>
          <w:rFonts w:hint="cs"/>
          <w:sz w:val="24"/>
          <w:szCs w:val="24"/>
          <w:rtl/>
          <w:lang w:bidi="fa-IR"/>
        </w:rPr>
        <w:softHyphen/>
        <w:t>ترین آب</w:t>
      </w:r>
      <w:r>
        <w:rPr>
          <w:rFonts w:hint="cs"/>
          <w:sz w:val="24"/>
          <w:szCs w:val="24"/>
          <w:rtl/>
          <w:lang w:bidi="fa-IR"/>
        </w:rPr>
        <w:softHyphen/>
        <w:t xml:space="preserve">انبار مستطیلی) </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کوی گاله، انتهای این محله، در دامنه</w:t>
      </w:r>
      <w:r>
        <w:rPr>
          <w:rFonts w:hint="cs"/>
          <w:sz w:val="24"/>
          <w:szCs w:val="24"/>
          <w:rtl/>
          <w:lang w:bidi="fa-IR"/>
        </w:rPr>
        <w:softHyphen/>
        <w:t>های پشتی قلعه اژدها پیکر، میان دو رودخانه حیدری و کلندرو</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1-6</w:t>
      </w:r>
    </w:p>
    <w:tbl>
      <w:tblPr>
        <w:tblStyle w:val="TableGrid"/>
        <w:bidiVisual/>
        <w:tblW w:w="0" w:type="auto"/>
        <w:tblLook w:val="04A0" w:firstRow="1" w:lastRow="0" w:firstColumn="1" w:lastColumn="0" w:noHBand="0" w:noVBand="1"/>
      </w:tblPr>
      <w:tblGrid>
        <w:gridCol w:w="1289"/>
        <w:gridCol w:w="1632"/>
        <w:gridCol w:w="648"/>
        <w:gridCol w:w="649"/>
        <w:gridCol w:w="3686"/>
      </w:tblGrid>
      <w:tr w:rsidR="00F60B58" w:rsidRPr="00AF4B6B" w:rsidTr="00F60B58">
        <w:tc>
          <w:tcPr>
            <w:tcW w:w="1289" w:type="dxa"/>
            <w:shd w:val="clear" w:color="auto" w:fill="BFBFBF" w:themeFill="background1" w:themeFillShade="BF"/>
            <w:vAlign w:val="center"/>
          </w:tcPr>
          <w:p w:rsidR="00F60B58" w:rsidRPr="00AF4B6B" w:rsidRDefault="00F60B58" w:rsidP="00F60B58">
            <w:pPr>
              <w:jc w:val="center"/>
              <w:rPr>
                <w:sz w:val="22"/>
                <w:szCs w:val="22"/>
                <w:rtl/>
                <w:lang w:bidi="fa-IR"/>
              </w:rPr>
            </w:pPr>
            <w:r w:rsidRPr="00AF4B6B">
              <w:rPr>
                <w:rFonts w:hint="cs"/>
                <w:sz w:val="22"/>
                <w:szCs w:val="22"/>
                <w:rtl/>
                <w:lang w:bidi="fa-IR"/>
              </w:rPr>
              <w:t>شکل کلی آب</w:t>
            </w:r>
            <w:r w:rsidRPr="00AF4B6B">
              <w:rPr>
                <w:sz w:val="22"/>
                <w:szCs w:val="22"/>
                <w:rtl/>
                <w:lang w:bidi="fa-IR"/>
              </w:rPr>
              <w:softHyphen/>
            </w:r>
            <w:r w:rsidRPr="00AF4B6B">
              <w:rPr>
                <w:rFonts w:hint="cs"/>
                <w:sz w:val="22"/>
                <w:szCs w:val="22"/>
                <w:rtl/>
                <w:lang w:bidi="fa-IR"/>
              </w:rPr>
              <w:t>انبار</w:t>
            </w:r>
          </w:p>
        </w:tc>
        <w:tc>
          <w:tcPr>
            <w:tcW w:w="2280" w:type="dxa"/>
            <w:gridSpan w:val="2"/>
            <w:vAlign w:val="center"/>
          </w:tcPr>
          <w:p w:rsidR="00F60B58" w:rsidRPr="00AF4B6B" w:rsidRDefault="00F60B58" w:rsidP="00F60B58">
            <w:pPr>
              <w:jc w:val="center"/>
              <w:rPr>
                <w:sz w:val="22"/>
                <w:szCs w:val="22"/>
                <w:rtl/>
                <w:lang w:bidi="fa-IR"/>
              </w:rPr>
            </w:pPr>
            <w:r w:rsidRPr="00AF4B6B">
              <w:rPr>
                <w:rFonts w:hint="cs"/>
                <w:sz w:val="22"/>
                <w:szCs w:val="22"/>
                <w:rtl/>
                <w:lang w:bidi="fa-IR"/>
              </w:rPr>
              <w:t>مستطیلی</w:t>
            </w:r>
          </w:p>
        </w:tc>
        <w:tc>
          <w:tcPr>
            <w:tcW w:w="649" w:type="dxa"/>
            <w:vMerge w:val="restart"/>
            <w:tcBorders>
              <w:top w:val="nil"/>
            </w:tcBorders>
            <w:shd w:val="clear" w:color="auto" w:fill="auto"/>
            <w:vAlign w:val="center"/>
          </w:tcPr>
          <w:p w:rsidR="00F60B58" w:rsidRPr="00AF4B6B" w:rsidRDefault="00F60B58" w:rsidP="00F60B58">
            <w:pPr>
              <w:jc w:val="center"/>
              <w:rPr>
                <w:sz w:val="22"/>
                <w:szCs w:val="22"/>
                <w:rtl/>
                <w:lang w:bidi="fa-IR"/>
              </w:rPr>
            </w:pPr>
            <w:r w:rsidRPr="00AF4B6B">
              <w:rPr>
                <w:rFonts w:hint="cs"/>
                <w:sz w:val="22"/>
                <w:szCs w:val="22"/>
                <w:rtl/>
                <w:lang w:bidi="fa-IR"/>
              </w:rPr>
              <w:t xml:space="preserve"> </w:t>
            </w:r>
          </w:p>
        </w:tc>
        <w:tc>
          <w:tcPr>
            <w:tcW w:w="3686" w:type="dxa"/>
            <w:shd w:val="clear" w:color="auto" w:fill="A6A6A6" w:themeFill="background1" w:themeFillShade="A6"/>
            <w:vAlign w:val="center"/>
          </w:tcPr>
          <w:p w:rsidR="00F60B58" w:rsidRPr="00AF4B6B" w:rsidRDefault="00F60B58" w:rsidP="00F60B58">
            <w:pPr>
              <w:jc w:val="center"/>
              <w:rPr>
                <w:sz w:val="22"/>
                <w:szCs w:val="22"/>
                <w:rtl/>
                <w:lang w:bidi="fa-IR"/>
              </w:rPr>
            </w:pPr>
            <w:r w:rsidRPr="00AF4B6B">
              <w:rPr>
                <w:rFonts w:hint="cs"/>
                <w:sz w:val="22"/>
                <w:szCs w:val="22"/>
                <w:rtl/>
                <w:lang w:bidi="fa-IR"/>
              </w:rPr>
              <w:t>تصویر هوایی</w:t>
            </w:r>
          </w:p>
        </w:tc>
      </w:tr>
      <w:tr w:rsidR="00F60B58" w:rsidRPr="00AF4B6B" w:rsidTr="00F60B58">
        <w:trPr>
          <w:trHeight w:val="70"/>
        </w:trPr>
        <w:tc>
          <w:tcPr>
            <w:tcW w:w="1289" w:type="dxa"/>
            <w:shd w:val="clear" w:color="auto" w:fill="BFBFBF" w:themeFill="background1" w:themeFillShade="BF"/>
            <w:vAlign w:val="center"/>
          </w:tcPr>
          <w:p w:rsidR="00F60B58" w:rsidRPr="00AF4B6B" w:rsidRDefault="00F60B58" w:rsidP="00F60B58">
            <w:pPr>
              <w:jc w:val="center"/>
              <w:rPr>
                <w:sz w:val="22"/>
                <w:szCs w:val="22"/>
                <w:rtl/>
                <w:lang w:bidi="fa-IR"/>
              </w:rPr>
            </w:pPr>
            <w:r w:rsidRPr="00AF4B6B">
              <w:rPr>
                <w:rFonts w:hint="cs"/>
                <w:sz w:val="22"/>
                <w:szCs w:val="22"/>
                <w:rtl/>
              </w:rPr>
              <w:t>طول</w:t>
            </w:r>
          </w:p>
        </w:tc>
        <w:tc>
          <w:tcPr>
            <w:tcW w:w="1632" w:type="dxa"/>
            <w:vAlign w:val="center"/>
          </w:tcPr>
          <w:p w:rsidR="00F60B58" w:rsidRPr="00AF4B6B" w:rsidRDefault="00F60B58" w:rsidP="00F60B58">
            <w:pPr>
              <w:jc w:val="center"/>
              <w:rPr>
                <w:sz w:val="22"/>
                <w:szCs w:val="22"/>
                <w:rtl/>
                <w:lang w:bidi="fa-IR"/>
              </w:rPr>
            </w:pPr>
            <w:r w:rsidRPr="00AF4B6B">
              <w:rPr>
                <w:rFonts w:hint="cs"/>
                <w:sz w:val="22"/>
                <w:szCs w:val="22"/>
                <w:rtl/>
                <w:lang w:bidi="fa-IR"/>
              </w:rPr>
              <w:t>27</w:t>
            </w:r>
          </w:p>
        </w:tc>
        <w:tc>
          <w:tcPr>
            <w:tcW w:w="648" w:type="dxa"/>
            <w:vMerge w:val="restart"/>
            <w:vAlign w:val="center"/>
          </w:tcPr>
          <w:p w:rsidR="00F60B58" w:rsidRPr="00AF4B6B" w:rsidRDefault="00F60B58" w:rsidP="00F60B58">
            <w:pPr>
              <w:jc w:val="center"/>
              <w:rPr>
                <w:sz w:val="22"/>
                <w:szCs w:val="22"/>
                <w:rtl/>
                <w:lang w:bidi="fa-IR"/>
              </w:rPr>
            </w:pPr>
            <w:r w:rsidRPr="00AF4B6B">
              <w:rPr>
                <w:rFonts w:hint="cs"/>
                <w:sz w:val="22"/>
                <w:szCs w:val="22"/>
                <w:rtl/>
                <w:lang w:bidi="fa-IR"/>
              </w:rPr>
              <w:t>9</w:t>
            </w:r>
          </w:p>
        </w:tc>
        <w:tc>
          <w:tcPr>
            <w:tcW w:w="649" w:type="dxa"/>
            <w:vMerge/>
            <w:shd w:val="clear" w:color="auto" w:fill="auto"/>
            <w:vAlign w:val="center"/>
          </w:tcPr>
          <w:p w:rsidR="00F60B58" w:rsidRPr="00AF4B6B" w:rsidRDefault="00F60B58" w:rsidP="00F60B58">
            <w:pPr>
              <w:jc w:val="center"/>
              <w:rPr>
                <w:sz w:val="22"/>
                <w:szCs w:val="22"/>
                <w:rtl/>
                <w:lang w:bidi="fa-IR"/>
              </w:rPr>
            </w:pPr>
          </w:p>
        </w:tc>
        <w:tc>
          <w:tcPr>
            <w:tcW w:w="3686" w:type="dxa"/>
            <w:vMerge w:val="restart"/>
            <w:vAlign w:val="center"/>
          </w:tcPr>
          <w:p w:rsidR="00F60B58" w:rsidRPr="00AF4B6B" w:rsidRDefault="00F60B58" w:rsidP="00F60B58">
            <w:pPr>
              <w:jc w:val="center"/>
              <w:rPr>
                <w:sz w:val="22"/>
                <w:szCs w:val="22"/>
                <w:rtl/>
                <w:lang w:bidi="fa-IR"/>
              </w:rPr>
            </w:pPr>
            <w:r w:rsidRPr="00AF4B6B">
              <w:rPr>
                <w:noProof/>
                <w:sz w:val="22"/>
                <w:szCs w:val="22"/>
                <w:rtl/>
              </w:rPr>
              <mc:AlternateContent>
                <mc:Choice Requires="wps">
                  <w:drawing>
                    <wp:anchor distT="0" distB="0" distL="114300" distR="114300" simplePos="0" relativeHeight="252305408" behindDoc="0" locked="0" layoutInCell="1" allowOverlap="1" wp14:anchorId="13166574" wp14:editId="5D3EC2B8">
                      <wp:simplePos x="0" y="0"/>
                      <wp:positionH relativeFrom="column">
                        <wp:posOffset>869315</wp:posOffset>
                      </wp:positionH>
                      <wp:positionV relativeFrom="paragraph">
                        <wp:posOffset>493395</wp:posOffset>
                      </wp:positionV>
                      <wp:extent cx="457200" cy="161290"/>
                      <wp:effectExtent l="38100" t="57150" r="38100" b="67310"/>
                      <wp:wrapNone/>
                      <wp:docPr id="13620" name="Rectangle 13620"/>
                      <wp:cNvGraphicFramePr/>
                      <a:graphic xmlns:a="http://schemas.openxmlformats.org/drawingml/2006/main">
                        <a:graphicData uri="http://schemas.microsoft.com/office/word/2010/wordprocessingShape">
                          <wps:wsp>
                            <wps:cNvSpPr/>
                            <wps:spPr>
                              <a:xfrm rot="559054">
                                <a:off x="0" y="0"/>
                                <a:ext cx="457200" cy="1612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F90AE" id="Rectangle 13620" o:spid="_x0000_s1026" style="position:absolute;margin-left:68.45pt;margin-top:38.85pt;width:36pt;height:12.7pt;rotation:610636fd;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" filled="f" strokecolor="red" strokeweight="2pt"/>
                  </w:pict>
                </mc:Fallback>
              </mc:AlternateContent>
            </w:r>
            <w:r w:rsidRPr="00AF4B6B">
              <w:rPr>
                <w:noProof/>
                <w:sz w:val="22"/>
                <w:szCs w:val="22"/>
                <w:rtl/>
              </w:rPr>
              <w:drawing>
                <wp:inline distT="0" distB="0" distL="0" distR="0" wp14:anchorId="4BC0F3CB" wp14:editId="4455A29D">
                  <wp:extent cx="1954140" cy="1003300"/>
                  <wp:effectExtent l="0" t="0" r="8255" b="6350"/>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466" cstate="email">
                            <a:extLst>
                              <a:ext uri="{28A0092B-C50C-407E-A947-70E740481C1C}">
                                <a14:useLocalDpi xmlns:a14="http://schemas.microsoft.com/office/drawing/2010/main"/>
                              </a:ext>
                            </a:extLst>
                          </a:blip>
                          <a:srcRect/>
                          <a:stretch/>
                        </pic:blipFill>
                        <pic:spPr bwMode="auto">
                          <a:xfrm>
                            <a:off x="0" y="0"/>
                            <a:ext cx="1954704" cy="1003590"/>
                          </a:xfrm>
                          <a:prstGeom prst="rect">
                            <a:avLst/>
                          </a:prstGeom>
                          <a:ln>
                            <a:noFill/>
                          </a:ln>
                          <a:extLst>
                            <a:ext uri="{53640926-AAD7-44D8-BBD7-CCE9431645EC}">
                              <a14:shadowObscured xmlns:a14="http://schemas.microsoft.com/office/drawing/2010/main"/>
                            </a:ext>
                          </a:extLst>
                        </pic:spPr>
                      </pic:pic>
                    </a:graphicData>
                  </a:graphic>
                </wp:inline>
              </w:drawing>
            </w:r>
          </w:p>
        </w:tc>
      </w:tr>
      <w:tr w:rsidR="00F60B58" w:rsidRPr="00AF4B6B" w:rsidTr="00F60B58">
        <w:trPr>
          <w:trHeight w:val="233"/>
        </w:trPr>
        <w:tc>
          <w:tcPr>
            <w:tcW w:w="1289" w:type="dxa"/>
            <w:shd w:val="clear" w:color="auto" w:fill="BFBFBF" w:themeFill="background1" w:themeFillShade="BF"/>
            <w:vAlign w:val="center"/>
          </w:tcPr>
          <w:p w:rsidR="00F60B58" w:rsidRPr="00AF4B6B" w:rsidRDefault="00F60B58" w:rsidP="00F60B58">
            <w:pPr>
              <w:jc w:val="center"/>
              <w:rPr>
                <w:sz w:val="22"/>
                <w:szCs w:val="22"/>
                <w:rtl/>
                <w:lang w:bidi="fa-IR"/>
              </w:rPr>
            </w:pPr>
            <w:r w:rsidRPr="00AF4B6B">
              <w:rPr>
                <w:rFonts w:hint="cs"/>
                <w:sz w:val="22"/>
                <w:szCs w:val="22"/>
                <w:rtl/>
              </w:rPr>
              <w:t>عرض</w:t>
            </w:r>
          </w:p>
        </w:tc>
        <w:tc>
          <w:tcPr>
            <w:tcW w:w="1632" w:type="dxa"/>
            <w:vAlign w:val="center"/>
          </w:tcPr>
          <w:p w:rsidR="00F60B58" w:rsidRPr="00AF4B6B" w:rsidRDefault="00F60B58" w:rsidP="00F60B58">
            <w:pPr>
              <w:jc w:val="center"/>
              <w:rPr>
                <w:sz w:val="22"/>
                <w:szCs w:val="22"/>
                <w:rtl/>
                <w:lang w:bidi="fa-IR"/>
              </w:rPr>
            </w:pPr>
            <w:r w:rsidRPr="00AF4B6B">
              <w:rPr>
                <w:rFonts w:hint="cs"/>
                <w:sz w:val="22"/>
                <w:szCs w:val="22"/>
                <w:rtl/>
                <w:lang w:bidi="fa-IR"/>
              </w:rPr>
              <w:t xml:space="preserve">3 </w:t>
            </w:r>
          </w:p>
        </w:tc>
        <w:tc>
          <w:tcPr>
            <w:tcW w:w="648" w:type="dxa"/>
            <w:vMerge/>
            <w:vAlign w:val="center"/>
          </w:tcPr>
          <w:p w:rsidR="00F60B58" w:rsidRPr="00AF4B6B" w:rsidRDefault="00F60B58" w:rsidP="00F60B58">
            <w:pPr>
              <w:jc w:val="center"/>
              <w:rPr>
                <w:sz w:val="22"/>
                <w:szCs w:val="22"/>
                <w:rtl/>
                <w:lang w:bidi="fa-IR"/>
              </w:rPr>
            </w:pPr>
          </w:p>
        </w:tc>
        <w:tc>
          <w:tcPr>
            <w:tcW w:w="649" w:type="dxa"/>
            <w:vMerge/>
            <w:shd w:val="clear" w:color="auto" w:fill="auto"/>
            <w:vAlign w:val="center"/>
          </w:tcPr>
          <w:p w:rsidR="00F60B58" w:rsidRPr="00AF4B6B" w:rsidRDefault="00F60B58" w:rsidP="00F60B58">
            <w:pPr>
              <w:jc w:val="center"/>
              <w:rPr>
                <w:sz w:val="22"/>
                <w:szCs w:val="22"/>
                <w:rtl/>
                <w:lang w:bidi="fa-IR"/>
              </w:rPr>
            </w:pPr>
          </w:p>
        </w:tc>
        <w:tc>
          <w:tcPr>
            <w:tcW w:w="3686" w:type="dxa"/>
            <w:vMerge/>
            <w:vAlign w:val="center"/>
          </w:tcPr>
          <w:p w:rsidR="00F60B58" w:rsidRPr="00AF4B6B" w:rsidRDefault="00F60B58" w:rsidP="00F60B58">
            <w:pPr>
              <w:jc w:val="center"/>
              <w:rPr>
                <w:sz w:val="22"/>
                <w:szCs w:val="22"/>
                <w:rtl/>
                <w:lang w:bidi="fa-IR"/>
              </w:rPr>
            </w:pPr>
          </w:p>
        </w:tc>
      </w:tr>
      <w:tr w:rsidR="00F60B58" w:rsidRPr="00AF4B6B" w:rsidTr="00F60B58">
        <w:trPr>
          <w:cantSplit/>
          <w:trHeight w:val="70"/>
        </w:trPr>
        <w:tc>
          <w:tcPr>
            <w:tcW w:w="1289" w:type="dxa"/>
            <w:shd w:val="clear" w:color="auto" w:fill="BFBFBF" w:themeFill="background1" w:themeFillShade="BF"/>
            <w:vAlign w:val="center"/>
          </w:tcPr>
          <w:p w:rsidR="00F60B58" w:rsidRPr="00AF4B6B" w:rsidRDefault="00F60B58" w:rsidP="00F60B58">
            <w:pPr>
              <w:jc w:val="center"/>
              <w:rPr>
                <w:sz w:val="22"/>
                <w:szCs w:val="22"/>
              </w:rPr>
            </w:pPr>
            <w:r w:rsidRPr="00AF4B6B">
              <w:rPr>
                <w:rFonts w:hint="cs"/>
                <w:sz w:val="22"/>
                <w:szCs w:val="22"/>
                <w:rtl/>
              </w:rPr>
              <w:t>ارتفاع</w:t>
            </w:r>
          </w:p>
        </w:tc>
        <w:tc>
          <w:tcPr>
            <w:tcW w:w="2280" w:type="dxa"/>
            <w:gridSpan w:val="2"/>
            <w:vAlign w:val="center"/>
          </w:tcPr>
          <w:p w:rsidR="00F60B58" w:rsidRPr="00AF4B6B" w:rsidRDefault="00F60B58" w:rsidP="00F60B58">
            <w:pPr>
              <w:jc w:val="center"/>
              <w:rPr>
                <w:sz w:val="22"/>
                <w:szCs w:val="22"/>
                <w:rtl/>
                <w:lang w:bidi="fa-IR"/>
              </w:rPr>
            </w:pPr>
          </w:p>
        </w:tc>
        <w:tc>
          <w:tcPr>
            <w:tcW w:w="649" w:type="dxa"/>
            <w:vMerge/>
            <w:shd w:val="clear" w:color="auto" w:fill="auto"/>
            <w:vAlign w:val="center"/>
          </w:tcPr>
          <w:p w:rsidR="00F60B58" w:rsidRPr="00AF4B6B" w:rsidRDefault="00F60B58" w:rsidP="00F60B58">
            <w:pPr>
              <w:jc w:val="center"/>
              <w:rPr>
                <w:sz w:val="22"/>
                <w:szCs w:val="22"/>
                <w:rtl/>
                <w:lang w:bidi="fa-IR"/>
              </w:rPr>
            </w:pPr>
          </w:p>
        </w:tc>
        <w:tc>
          <w:tcPr>
            <w:tcW w:w="3686" w:type="dxa"/>
            <w:vMerge/>
            <w:vAlign w:val="center"/>
          </w:tcPr>
          <w:p w:rsidR="00F60B58" w:rsidRPr="00AF4B6B" w:rsidRDefault="00F60B58" w:rsidP="00F60B58">
            <w:pPr>
              <w:jc w:val="center"/>
              <w:rPr>
                <w:sz w:val="22"/>
                <w:szCs w:val="22"/>
                <w:rtl/>
                <w:lang w:bidi="fa-IR"/>
              </w:rPr>
            </w:pPr>
          </w:p>
        </w:tc>
      </w:tr>
      <w:tr w:rsidR="00F60B58" w:rsidRPr="00AF4B6B" w:rsidTr="00F60B58">
        <w:trPr>
          <w:trHeight w:val="70"/>
        </w:trPr>
        <w:tc>
          <w:tcPr>
            <w:tcW w:w="1289" w:type="dxa"/>
            <w:shd w:val="clear" w:color="auto" w:fill="BFBFBF" w:themeFill="background1" w:themeFillShade="BF"/>
            <w:vAlign w:val="center"/>
          </w:tcPr>
          <w:p w:rsidR="00F60B58" w:rsidRPr="00AF4B6B" w:rsidRDefault="00F60B58" w:rsidP="00F60B58">
            <w:pPr>
              <w:jc w:val="center"/>
              <w:rPr>
                <w:sz w:val="22"/>
                <w:szCs w:val="22"/>
                <w:rtl/>
                <w:lang w:bidi="fa-IR"/>
              </w:rPr>
            </w:pPr>
            <w:r w:rsidRPr="00AF4B6B">
              <w:rPr>
                <w:rFonts w:hint="cs"/>
                <w:sz w:val="22"/>
                <w:szCs w:val="22"/>
                <w:rtl/>
              </w:rPr>
              <w:t>تزئینات</w:t>
            </w:r>
          </w:p>
        </w:tc>
        <w:tc>
          <w:tcPr>
            <w:tcW w:w="2280" w:type="dxa"/>
            <w:gridSpan w:val="2"/>
            <w:vAlign w:val="center"/>
          </w:tcPr>
          <w:p w:rsidR="00F60B58" w:rsidRPr="00AF4B6B" w:rsidRDefault="00F60B58" w:rsidP="00F60B58">
            <w:pPr>
              <w:jc w:val="center"/>
              <w:rPr>
                <w:sz w:val="22"/>
                <w:szCs w:val="22"/>
                <w:rtl/>
                <w:lang w:bidi="fa-IR"/>
              </w:rPr>
            </w:pPr>
            <w:r w:rsidRPr="00AF4B6B">
              <w:rPr>
                <w:rFonts w:hint="cs"/>
                <w:sz w:val="22"/>
                <w:szCs w:val="22"/>
                <w:rtl/>
                <w:lang w:bidi="fa-IR"/>
              </w:rPr>
              <w:t>فاقد تزئینات</w:t>
            </w:r>
          </w:p>
        </w:tc>
        <w:tc>
          <w:tcPr>
            <w:tcW w:w="649" w:type="dxa"/>
            <w:vMerge/>
            <w:shd w:val="clear" w:color="auto" w:fill="auto"/>
            <w:vAlign w:val="center"/>
          </w:tcPr>
          <w:p w:rsidR="00F60B58" w:rsidRPr="00AF4B6B" w:rsidRDefault="00F60B58" w:rsidP="00F60B58">
            <w:pPr>
              <w:jc w:val="center"/>
              <w:rPr>
                <w:sz w:val="22"/>
                <w:szCs w:val="22"/>
                <w:rtl/>
                <w:lang w:bidi="fa-IR"/>
              </w:rPr>
            </w:pPr>
          </w:p>
        </w:tc>
        <w:tc>
          <w:tcPr>
            <w:tcW w:w="3686" w:type="dxa"/>
            <w:vMerge/>
            <w:vAlign w:val="center"/>
          </w:tcPr>
          <w:p w:rsidR="00F60B58" w:rsidRPr="00AF4B6B" w:rsidRDefault="00F60B58" w:rsidP="00F60B58">
            <w:pPr>
              <w:jc w:val="center"/>
              <w:rPr>
                <w:sz w:val="22"/>
                <w:szCs w:val="22"/>
                <w:rtl/>
                <w:lang w:bidi="fa-IR"/>
              </w:rPr>
            </w:pPr>
          </w:p>
        </w:tc>
      </w:tr>
      <w:tr w:rsidR="00F60B58" w:rsidRPr="00AF4B6B" w:rsidTr="00F60B58">
        <w:trPr>
          <w:trHeight w:val="305"/>
        </w:trPr>
        <w:tc>
          <w:tcPr>
            <w:tcW w:w="1289" w:type="dxa"/>
            <w:shd w:val="clear" w:color="auto" w:fill="BFBFBF" w:themeFill="background1" w:themeFillShade="BF"/>
            <w:vAlign w:val="center"/>
          </w:tcPr>
          <w:p w:rsidR="00F60B58" w:rsidRPr="00AF4B6B" w:rsidRDefault="00F60B58" w:rsidP="00F60B58">
            <w:pPr>
              <w:jc w:val="center"/>
              <w:rPr>
                <w:sz w:val="22"/>
                <w:szCs w:val="22"/>
                <w:rtl/>
                <w:lang w:bidi="fa-IR"/>
              </w:rPr>
            </w:pPr>
            <w:r w:rsidRPr="00AF4B6B">
              <w:rPr>
                <w:rFonts w:hint="cs"/>
                <w:sz w:val="22"/>
                <w:szCs w:val="22"/>
                <w:rtl/>
              </w:rPr>
              <w:t>تعداد دهانه</w:t>
            </w:r>
          </w:p>
        </w:tc>
        <w:tc>
          <w:tcPr>
            <w:tcW w:w="2280" w:type="dxa"/>
            <w:gridSpan w:val="2"/>
            <w:vAlign w:val="center"/>
          </w:tcPr>
          <w:p w:rsidR="00F60B58" w:rsidRPr="00AF4B6B" w:rsidRDefault="00F60B58" w:rsidP="00F60B58">
            <w:pPr>
              <w:jc w:val="center"/>
              <w:rPr>
                <w:sz w:val="22"/>
                <w:szCs w:val="22"/>
                <w:rtl/>
                <w:lang w:bidi="fa-IR"/>
              </w:rPr>
            </w:pPr>
            <w:r w:rsidRPr="00AF4B6B">
              <w:rPr>
                <w:rFonts w:hint="cs"/>
                <w:sz w:val="22"/>
                <w:szCs w:val="22"/>
                <w:rtl/>
                <w:lang w:bidi="fa-IR"/>
              </w:rPr>
              <w:t>2(دو روزن پشت سردرهای ورودی)</w:t>
            </w:r>
          </w:p>
        </w:tc>
        <w:tc>
          <w:tcPr>
            <w:tcW w:w="649" w:type="dxa"/>
            <w:vMerge/>
            <w:shd w:val="clear" w:color="auto" w:fill="auto"/>
            <w:vAlign w:val="center"/>
          </w:tcPr>
          <w:p w:rsidR="00F60B58" w:rsidRPr="00AF4B6B" w:rsidRDefault="00F60B58" w:rsidP="00F60B58">
            <w:pPr>
              <w:jc w:val="center"/>
              <w:rPr>
                <w:sz w:val="22"/>
                <w:szCs w:val="22"/>
                <w:rtl/>
                <w:lang w:bidi="fa-IR"/>
              </w:rPr>
            </w:pPr>
          </w:p>
        </w:tc>
        <w:tc>
          <w:tcPr>
            <w:tcW w:w="3686" w:type="dxa"/>
            <w:vMerge/>
            <w:vAlign w:val="center"/>
          </w:tcPr>
          <w:p w:rsidR="00F60B58" w:rsidRPr="00AF4B6B" w:rsidRDefault="00F60B58" w:rsidP="00F60B58">
            <w:pPr>
              <w:jc w:val="center"/>
              <w:rPr>
                <w:sz w:val="22"/>
                <w:szCs w:val="22"/>
                <w:rtl/>
                <w:lang w:bidi="fa-IR"/>
              </w:rPr>
            </w:pPr>
          </w:p>
        </w:tc>
      </w:tr>
      <w:tr w:rsidR="00F60B58" w:rsidRPr="00AF4B6B" w:rsidTr="00F60B58">
        <w:trPr>
          <w:trHeight w:val="268"/>
        </w:trPr>
        <w:tc>
          <w:tcPr>
            <w:tcW w:w="1289" w:type="dxa"/>
            <w:vMerge w:val="restart"/>
            <w:shd w:val="clear" w:color="auto" w:fill="BFBFBF" w:themeFill="background1" w:themeFillShade="BF"/>
            <w:vAlign w:val="center"/>
          </w:tcPr>
          <w:p w:rsidR="00F60B58" w:rsidRPr="00AF4B6B" w:rsidRDefault="00F60B58" w:rsidP="00F60B58">
            <w:pPr>
              <w:jc w:val="center"/>
              <w:rPr>
                <w:sz w:val="22"/>
                <w:szCs w:val="22"/>
                <w:rtl/>
                <w:lang w:bidi="fa-IR"/>
              </w:rPr>
            </w:pPr>
            <w:r w:rsidRPr="00AF4B6B">
              <w:rPr>
                <w:rFonts w:hint="cs"/>
                <w:sz w:val="22"/>
                <w:szCs w:val="22"/>
                <w:rtl/>
              </w:rPr>
              <w:t>جهت</w:t>
            </w:r>
            <w:r w:rsidRPr="00AF4B6B">
              <w:rPr>
                <w:rFonts w:hint="cs"/>
                <w:sz w:val="22"/>
                <w:szCs w:val="22"/>
                <w:rtl/>
              </w:rPr>
              <w:softHyphen/>
              <w:t>گیری</w:t>
            </w:r>
          </w:p>
        </w:tc>
        <w:tc>
          <w:tcPr>
            <w:tcW w:w="2280" w:type="dxa"/>
            <w:gridSpan w:val="2"/>
            <w:vMerge w:val="restart"/>
            <w:vAlign w:val="center"/>
          </w:tcPr>
          <w:p w:rsidR="00F60B58" w:rsidRPr="00AF4B6B" w:rsidRDefault="00F60B58" w:rsidP="00F60B58">
            <w:pPr>
              <w:jc w:val="center"/>
              <w:rPr>
                <w:sz w:val="22"/>
                <w:szCs w:val="22"/>
                <w:rtl/>
                <w:lang w:bidi="fa-IR"/>
              </w:rPr>
            </w:pPr>
            <w:r w:rsidRPr="00AF4B6B">
              <w:rPr>
                <w:rFonts w:hint="cs"/>
                <w:sz w:val="22"/>
                <w:szCs w:val="22"/>
                <w:rtl/>
                <w:lang w:bidi="fa-IR"/>
              </w:rPr>
              <w:t>تقریبا شرقی- غربی</w:t>
            </w:r>
          </w:p>
        </w:tc>
        <w:tc>
          <w:tcPr>
            <w:tcW w:w="649" w:type="dxa"/>
            <w:vMerge/>
            <w:shd w:val="clear" w:color="auto" w:fill="auto"/>
            <w:vAlign w:val="center"/>
          </w:tcPr>
          <w:p w:rsidR="00F60B58" w:rsidRPr="00AF4B6B" w:rsidRDefault="00F60B58" w:rsidP="00F60B58">
            <w:pPr>
              <w:jc w:val="center"/>
              <w:rPr>
                <w:sz w:val="22"/>
                <w:szCs w:val="22"/>
                <w:rtl/>
                <w:lang w:bidi="fa-IR"/>
              </w:rPr>
            </w:pPr>
          </w:p>
        </w:tc>
        <w:tc>
          <w:tcPr>
            <w:tcW w:w="3686" w:type="dxa"/>
            <w:shd w:val="clear" w:color="auto" w:fill="A6A6A6" w:themeFill="background1" w:themeFillShade="A6"/>
            <w:vAlign w:val="center"/>
          </w:tcPr>
          <w:p w:rsidR="00F60B58" w:rsidRPr="00AF4B6B" w:rsidRDefault="00F60B58" w:rsidP="00F60B58">
            <w:pPr>
              <w:jc w:val="center"/>
              <w:rPr>
                <w:sz w:val="22"/>
                <w:szCs w:val="22"/>
                <w:rtl/>
                <w:lang w:bidi="fa-IR"/>
              </w:rPr>
            </w:pPr>
            <w:r w:rsidRPr="00AF4B6B">
              <w:rPr>
                <w:rFonts w:hint="cs"/>
                <w:sz w:val="22"/>
                <w:szCs w:val="22"/>
                <w:rtl/>
                <w:lang w:bidi="fa-IR"/>
              </w:rPr>
              <w:t>موقعیت آب</w:t>
            </w:r>
            <w:r w:rsidRPr="00AF4B6B">
              <w:rPr>
                <w:rFonts w:hint="cs"/>
                <w:sz w:val="22"/>
                <w:szCs w:val="22"/>
                <w:rtl/>
                <w:lang w:bidi="fa-IR"/>
              </w:rPr>
              <w:softHyphen/>
              <w:t>انباار</w:t>
            </w:r>
          </w:p>
        </w:tc>
      </w:tr>
      <w:tr w:rsidR="00F60B58" w:rsidRPr="00AF4B6B" w:rsidTr="00F60B58">
        <w:trPr>
          <w:trHeight w:val="568"/>
        </w:trPr>
        <w:tc>
          <w:tcPr>
            <w:tcW w:w="1289" w:type="dxa"/>
            <w:vMerge/>
            <w:shd w:val="clear" w:color="auto" w:fill="BFBFBF" w:themeFill="background1" w:themeFillShade="BF"/>
            <w:vAlign w:val="center"/>
          </w:tcPr>
          <w:p w:rsidR="00F60B58" w:rsidRPr="00AF4B6B" w:rsidRDefault="00F60B58" w:rsidP="00F60B58">
            <w:pPr>
              <w:jc w:val="center"/>
              <w:rPr>
                <w:sz w:val="22"/>
                <w:szCs w:val="22"/>
                <w:rtl/>
              </w:rPr>
            </w:pPr>
          </w:p>
        </w:tc>
        <w:tc>
          <w:tcPr>
            <w:tcW w:w="2280" w:type="dxa"/>
            <w:gridSpan w:val="2"/>
            <w:vMerge/>
            <w:vAlign w:val="center"/>
          </w:tcPr>
          <w:p w:rsidR="00F60B58" w:rsidRPr="00AF4B6B" w:rsidRDefault="00F60B58" w:rsidP="00F60B58">
            <w:pPr>
              <w:jc w:val="center"/>
              <w:rPr>
                <w:sz w:val="22"/>
                <w:szCs w:val="22"/>
                <w:rtl/>
                <w:lang w:bidi="fa-IR"/>
              </w:rPr>
            </w:pPr>
          </w:p>
        </w:tc>
        <w:tc>
          <w:tcPr>
            <w:tcW w:w="649" w:type="dxa"/>
            <w:vMerge/>
            <w:shd w:val="clear" w:color="auto" w:fill="auto"/>
            <w:vAlign w:val="center"/>
          </w:tcPr>
          <w:p w:rsidR="00F60B58" w:rsidRPr="00AF4B6B" w:rsidRDefault="00F60B58" w:rsidP="00F60B58">
            <w:pPr>
              <w:jc w:val="center"/>
              <w:rPr>
                <w:sz w:val="22"/>
                <w:szCs w:val="22"/>
                <w:rtl/>
                <w:lang w:bidi="fa-IR"/>
              </w:rPr>
            </w:pPr>
          </w:p>
        </w:tc>
        <w:tc>
          <w:tcPr>
            <w:tcW w:w="3686" w:type="dxa"/>
            <w:vMerge w:val="restart"/>
            <w:vAlign w:val="center"/>
          </w:tcPr>
          <w:p w:rsidR="00F60B58" w:rsidRPr="00AF4B6B" w:rsidRDefault="00F60B58" w:rsidP="00F60B58">
            <w:pPr>
              <w:jc w:val="center"/>
              <w:rPr>
                <w:sz w:val="22"/>
                <w:szCs w:val="22"/>
                <w:rtl/>
                <w:lang w:bidi="fa-IR"/>
              </w:rPr>
            </w:pPr>
            <w:r w:rsidRPr="00AF4B6B">
              <w:rPr>
                <w:rFonts w:hint="cs"/>
                <w:noProof/>
                <w:sz w:val="22"/>
                <w:szCs w:val="22"/>
                <w:rtl/>
              </w:rPr>
              <w:drawing>
                <wp:inline distT="0" distB="0" distL="0" distR="0" wp14:anchorId="39C23557" wp14:editId="6A851DD9">
                  <wp:extent cx="2139950" cy="1060831"/>
                  <wp:effectExtent l="0" t="0" r="0" b="6350"/>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467" cstate="email">
                            <a:extLst>
                              <a:ext uri="{BEBA8EAE-BF5A-486C-A8C5-ECC9F3942E4B}">
                                <a14:imgProps xmlns:a14="http://schemas.microsoft.com/office/drawing/2010/main">
                                  <a14:imgLayer r:embed="rId468">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2146943" cy="1064298"/>
                          </a:xfrm>
                          <a:prstGeom prst="rect">
                            <a:avLst/>
                          </a:prstGeom>
                          <a:ln>
                            <a:noFill/>
                          </a:ln>
                          <a:extLst>
                            <a:ext uri="{53640926-AAD7-44D8-BBD7-CCE9431645EC}">
                              <a14:shadowObscured xmlns:a14="http://schemas.microsoft.com/office/drawing/2010/main"/>
                            </a:ext>
                          </a:extLst>
                        </pic:spPr>
                      </pic:pic>
                    </a:graphicData>
                  </a:graphic>
                </wp:inline>
              </w:drawing>
            </w:r>
            <w:r w:rsidRPr="00AF4B6B">
              <w:rPr>
                <w:rFonts w:hint="cs"/>
                <w:sz w:val="22"/>
                <w:szCs w:val="22"/>
                <w:rtl/>
                <w:lang w:bidi="fa-IR"/>
              </w:rPr>
              <w:t xml:space="preserve"> </w:t>
            </w:r>
          </w:p>
        </w:tc>
      </w:tr>
      <w:tr w:rsidR="00F60B58" w:rsidRPr="00AF4B6B" w:rsidTr="00F60B58">
        <w:trPr>
          <w:trHeight w:val="722"/>
        </w:trPr>
        <w:tc>
          <w:tcPr>
            <w:tcW w:w="1289" w:type="dxa"/>
            <w:tcBorders>
              <w:bottom w:val="single" w:sz="4" w:space="0" w:color="auto"/>
            </w:tcBorders>
            <w:shd w:val="clear" w:color="auto" w:fill="BFBFBF" w:themeFill="background1" w:themeFillShade="BF"/>
            <w:vAlign w:val="center"/>
          </w:tcPr>
          <w:p w:rsidR="00F60B58" w:rsidRPr="00AF4B6B" w:rsidRDefault="00F60B58" w:rsidP="00F60B58">
            <w:pPr>
              <w:ind w:left="222"/>
              <w:jc w:val="center"/>
              <w:rPr>
                <w:sz w:val="22"/>
                <w:szCs w:val="22"/>
                <w:rtl/>
                <w:lang w:bidi="fa-IR"/>
              </w:rPr>
            </w:pPr>
            <w:r w:rsidRPr="00AF4B6B">
              <w:rPr>
                <w:rFonts w:hint="cs"/>
                <w:sz w:val="22"/>
                <w:szCs w:val="22"/>
                <w:rtl/>
                <w:lang w:bidi="fa-IR"/>
              </w:rPr>
              <w:t>دوره یا سال ساخت</w:t>
            </w:r>
          </w:p>
        </w:tc>
        <w:tc>
          <w:tcPr>
            <w:tcW w:w="2280" w:type="dxa"/>
            <w:gridSpan w:val="2"/>
            <w:tcBorders>
              <w:bottom w:val="single" w:sz="4" w:space="0" w:color="auto"/>
            </w:tcBorders>
            <w:vAlign w:val="center"/>
          </w:tcPr>
          <w:p w:rsidR="00F60B58" w:rsidRPr="00AF4B6B" w:rsidRDefault="009D3B3F" w:rsidP="00F60B58">
            <w:pPr>
              <w:jc w:val="center"/>
              <w:rPr>
                <w:sz w:val="22"/>
                <w:szCs w:val="22"/>
                <w:rtl/>
                <w:lang w:bidi="fa-IR"/>
              </w:rPr>
            </w:pPr>
            <w:r>
              <w:rPr>
                <w:rFonts w:hint="cs"/>
                <w:sz w:val="22"/>
                <w:szCs w:val="22"/>
                <w:rtl/>
                <w:lang w:bidi="fa-IR"/>
              </w:rPr>
              <w:t>نا مشخص</w:t>
            </w:r>
          </w:p>
        </w:tc>
        <w:tc>
          <w:tcPr>
            <w:tcW w:w="649" w:type="dxa"/>
            <w:vMerge/>
            <w:shd w:val="clear" w:color="auto" w:fill="auto"/>
            <w:vAlign w:val="center"/>
          </w:tcPr>
          <w:p w:rsidR="00F60B58" w:rsidRPr="00AF4B6B" w:rsidRDefault="00F60B58" w:rsidP="00F60B58">
            <w:pPr>
              <w:jc w:val="center"/>
              <w:rPr>
                <w:sz w:val="22"/>
                <w:szCs w:val="22"/>
                <w:rtl/>
                <w:lang w:bidi="fa-IR"/>
              </w:rPr>
            </w:pPr>
          </w:p>
        </w:tc>
        <w:tc>
          <w:tcPr>
            <w:tcW w:w="3686" w:type="dxa"/>
            <w:vMerge/>
            <w:tcBorders>
              <w:bottom w:val="single" w:sz="4" w:space="0" w:color="auto"/>
            </w:tcBorders>
            <w:vAlign w:val="center"/>
          </w:tcPr>
          <w:p w:rsidR="00F60B58" w:rsidRPr="00AF4B6B" w:rsidRDefault="00F60B58" w:rsidP="00F60B58">
            <w:pPr>
              <w:jc w:val="center"/>
              <w:rPr>
                <w:sz w:val="22"/>
                <w:szCs w:val="22"/>
                <w:rtl/>
                <w:lang w:bidi="fa-IR"/>
              </w:rPr>
            </w:pPr>
          </w:p>
        </w:tc>
      </w:tr>
      <w:tr w:rsidR="00F60B58" w:rsidRPr="00AF4B6B" w:rsidTr="00F60B58">
        <w:trPr>
          <w:trHeight w:val="413"/>
        </w:trPr>
        <w:tc>
          <w:tcPr>
            <w:tcW w:w="1289" w:type="dxa"/>
            <w:shd w:val="clear" w:color="auto" w:fill="BFBFBF" w:themeFill="background1" w:themeFillShade="BF"/>
            <w:vAlign w:val="center"/>
          </w:tcPr>
          <w:p w:rsidR="00F60B58" w:rsidRPr="00AF4B6B" w:rsidRDefault="00F60B58" w:rsidP="00F60B58">
            <w:pPr>
              <w:ind w:left="113" w:right="113"/>
              <w:jc w:val="center"/>
              <w:rPr>
                <w:sz w:val="22"/>
                <w:szCs w:val="22"/>
                <w:rtl/>
                <w:lang w:bidi="fa-IR"/>
              </w:rPr>
            </w:pPr>
            <w:r w:rsidRPr="00AF4B6B">
              <w:rPr>
                <w:rFonts w:hint="cs"/>
                <w:sz w:val="22"/>
                <w:szCs w:val="22"/>
                <w:rtl/>
                <w:lang w:bidi="fa-IR"/>
              </w:rPr>
              <w:t>تاریخ مرمت</w:t>
            </w:r>
          </w:p>
        </w:tc>
        <w:tc>
          <w:tcPr>
            <w:tcW w:w="2280" w:type="dxa"/>
            <w:gridSpan w:val="2"/>
            <w:vAlign w:val="center"/>
          </w:tcPr>
          <w:p w:rsidR="00F60B58" w:rsidRPr="00AF4B6B" w:rsidRDefault="008A7D1F" w:rsidP="00F60B58">
            <w:pPr>
              <w:jc w:val="center"/>
              <w:rPr>
                <w:sz w:val="22"/>
                <w:szCs w:val="22"/>
                <w:rtl/>
                <w:lang w:bidi="fa-IR"/>
              </w:rPr>
            </w:pPr>
            <w:r>
              <w:rPr>
                <w:rFonts w:hint="cs"/>
                <w:color w:val="00B050"/>
                <w:sz w:val="22"/>
                <w:szCs w:val="22"/>
                <w:rtl/>
                <w:lang w:bidi="fa-IR"/>
              </w:rPr>
              <w:t>-</w:t>
            </w:r>
          </w:p>
        </w:tc>
        <w:tc>
          <w:tcPr>
            <w:tcW w:w="649" w:type="dxa"/>
            <w:vMerge/>
            <w:shd w:val="clear" w:color="auto" w:fill="auto"/>
            <w:vAlign w:val="center"/>
          </w:tcPr>
          <w:p w:rsidR="00F60B58" w:rsidRPr="00AF4B6B" w:rsidRDefault="00F60B58" w:rsidP="00F60B58">
            <w:pPr>
              <w:jc w:val="center"/>
              <w:rPr>
                <w:sz w:val="22"/>
                <w:szCs w:val="22"/>
                <w:rtl/>
                <w:lang w:bidi="fa-IR"/>
              </w:rPr>
            </w:pPr>
          </w:p>
        </w:tc>
        <w:tc>
          <w:tcPr>
            <w:tcW w:w="3686" w:type="dxa"/>
            <w:vMerge/>
            <w:vAlign w:val="center"/>
          </w:tcPr>
          <w:p w:rsidR="00F60B58" w:rsidRPr="00AF4B6B" w:rsidRDefault="00F60B58" w:rsidP="00F60B58">
            <w:pPr>
              <w:jc w:val="center"/>
              <w:rPr>
                <w:sz w:val="22"/>
                <w:szCs w:val="22"/>
                <w:rtl/>
                <w:lang w:bidi="fa-IR"/>
              </w:rPr>
            </w:pPr>
          </w:p>
        </w:tc>
      </w:tr>
      <w:tr w:rsidR="00F60B58" w:rsidRPr="00AF4B6B" w:rsidTr="00F60B58">
        <w:trPr>
          <w:trHeight w:val="112"/>
        </w:trPr>
        <w:tc>
          <w:tcPr>
            <w:tcW w:w="1289" w:type="dxa"/>
            <w:shd w:val="clear" w:color="auto" w:fill="BFBFBF" w:themeFill="background1" w:themeFillShade="BF"/>
            <w:vAlign w:val="center"/>
          </w:tcPr>
          <w:p w:rsidR="00F60B58" w:rsidRPr="00EC2918" w:rsidRDefault="00F60B58" w:rsidP="00F60B58">
            <w:pPr>
              <w:ind w:left="222"/>
              <w:jc w:val="center"/>
              <w:rPr>
                <w:sz w:val="21"/>
                <w:szCs w:val="21"/>
                <w:rtl/>
                <w:lang w:bidi="fa-IR"/>
              </w:rPr>
            </w:pPr>
            <w:r w:rsidRPr="00EC2918">
              <w:rPr>
                <w:rFonts w:hint="cs"/>
                <w:sz w:val="21"/>
                <w:szCs w:val="21"/>
                <w:rtl/>
                <w:lang w:bidi="fa-IR"/>
              </w:rPr>
              <w:t>محل آبگیری</w:t>
            </w:r>
          </w:p>
        </w:tc>
        <w:tc>
          <w:tcPr>
            <w:tcW w:w="2280" w:type="dxa"/>
            <w:gridSpan w:val="2"/>
            <w:vAlign w:val="center"/>
          </w:tcPr>
          <w:p w:rsidR="00F60B58" w:rsidRPr="00AF4B6B" w:rsidRDefault="00F60B58" w:rsidP="00F60B58">
            <w:pPr>
              <w:jc w:val="center"/>
              <w:rPr>
                <w:sz w:val="22"/>
                <w:szCs w:val="22"/>
                <w:lang w:bidi="fa-IR"/>
              </w:rPr>
            </w:pPr>
            <w:r w:rsidRPr="00AF4B6B">
              <w:rPr>
                <w:rFonts w:hint="cs"/>
                <w:sz w:val="22"/>
                <w:szCs w:val="22"/>
                <w:rtl/>
                <w:lang w:bidi="fa-IR"/>
              </w:rPr>
              <w:t xml:space="preserve">رودخانه </w:t>
            </w:r>
            <w:r w:rsidRPr="00AF4B6B">
              <w:rPr>
                <w:rFonts w:asciiTheme="majorBidi" w:hAnsiTheme="majorBidi" w:cstheme="majorBidi"/>
                <w:sz w:val="22"/>
                <w:szCs w:val="22"/>
                <w:lang w:bidi="fa-IR"/>
              </w:rPr>
              <w:t>C</w:t>
            </w:r>
          </w:p>
        </w:tc>
        <w:tc>
          <w:tcPr>
            <w:tcW w:w="649" w:type="dxa"/>
            <w:vMerge/>
            <w:shd w:val="clear" w:color="auto" w:fill="auto"/>
            <w:vAlign w:val="center"/>
          </w:tcPr>
          <w:p w:rsidR="00F60B58" w:rsidRPr="00AF4B6B" w:rsidRDefault="00F60B58" w:rsidP="00F60B58">
            <w:pPr>
              <w:jc w:val="center"/>
              <w:rPr>
                <w:sz w:val="22"/>
                <w:szCs w:val="22"/>
                <w:rtl/>
                <w:lang w:bidi="fa-IR"/>
              </w:rPr>
            </w:pPr>
          </w:p>
        </w:tc>
        <w:tc>
          <w:tcPr>
            <w:tcW w:w="3686" w:type="dxa"/>
            <w:shd w:val="clear" w:color="auto" w:fill="A6A6A6" w:themeFill="background1" w:themeFillShade="A6"/>
            <w:vAlign w:val="center"/>
          </w:tcPr>
          <w:p w:rsidR="00F60B58" w:rsidRPr="00AF4B6B" w:rsidRDefault="00F60B58" w:rsidP="00F60B58">
            <w:pPr>
              <w:jc w:val="center"/>
              <w:rPr>
                <w:sz w:val="22"/>
                <w:szCs w:val="22"/>
                <w:rtl/>
                <w:lang w:bidi="fa-IR"/>
              </w:rPr>
            </w:pPr>
            <w:r w:rsidRPr="00AF4B6B">
              <w:rPr>
                <w:rFonts w:hint="cs"/>
                <w:sz w:val="22"/>
                <w:szCs w:val="22"/>
                <w:rtl/>
                <w:lang w:bidi="fa-IR"/>
              </w:rPr>
              <w:t>تصویر</w:t>
            </w:r>
          </w:p>
        </w:tc>
      </w:tr>
      <w:tr w:rsidR="00F60B58" w:rsidRPr="00AF4B6B" w:rsidTr="00F60B58">
        <w:trPr>
          <w:cantSplit/>
          <w:trHeight w:val="845"/>
        </w:trPr>
        <w:tc>
          <w:tcPr>
            <w:tcW w:w="1289" w:type="dxa"/>
            <w:shd w:val="clear" w:color="auto" w:fill="BFBFBF" w:themeFill="background1" w:themeFillShade="BF"/>
            <w:vAlign w:val="center"/>
          </w:tcPr>
          <w:p w:rsidR="00F60B58" w:rsidRPr="00AF4B6B" w:rsidRDefault="00F60B58" w:rsidP="00F60B58">
            <w:pPr>
              <w:jc w:val="center"/>
              <w:rPr>
                <w:sz w:val="22"/>
                <w:szCs w:val="22"/>
                <w:rtl/>
                <w:lang w:bidi="fa-IR"/>
              </w:rPr>
            </w:pPr>
            <w:r w:rsidRPr="00AF4B6B">
              <w:rPr>
                <w:rFonts w:hint="cs"/>
                <w:sz w:val="22"/>
                <w:szCs w:val="22"/>
                <w:rtl/>
                <w:lang w:bidi="fa-IR"/>
              </w:rPr>
              <w:lastRenderedPageBreak/>
              <w:t>در حال استفاده یا مخروبه</w:t>
            </w:r>
          </w:p>
        </w:tc>
        <w:tc>
          <w:tcPr>
            <w:tcW w:w="2280" w:type="dxa"/>
            <w:gridSpan w:val="2"/>
            <w:vAlign w:val="center"/>
          </w:tcPr>
          <w:p w:rsidR="00F60B58" w:rsidRPr="00AF4B6B" w:rsidRDefault="00F60B58" w:rsidP="00F60B58">
            <w:pPr>
              <w:jc w:val="center"/>
              <w:rPr>
                <w:sz w:val="22"/>
                <w:szCs w:val="22"/>
                <w:rtl/>
                <w:lang w:bidi="fa-IR"/>
              </w:rPr>
            </w:pPr>
            <w:r w:rsidRPr="00AF4B6B">
              <w:rPr>
                <w:rFonts w:hint="cs"/>
                <w:sz w:val="22"/>
                <w:szCs w:val="22"/>
                <w:rtl/>
                <w:lang w:bidi="fa-IR"/>
              </w:rPr>
              <w:t>استفاده از آب آن توسط مخزن نصب شده در  کنار دهانه جنوب غربی</w:t>
            </w:r>
          </w:p>
        </w:tc>
        <w:tc>
          <w:tcPr>
            <w:tcW w:w="649" w:type="dxa"/>
            <w:vMerge/>
            <w:shd w:val="clear" w:color="auto" w:fill="auto"/>
            <w:vAlign w:val="center"/>
          </w:tcPr>
          <w:p w:rsidR="00F60B58" w:rsidRPr="00AF4B6B" w:rsidRDefault="00F60B58" w:rsidP="00F60B58">
            <w:pPr>
              <w:jc w:val="center"/>
              <w:rPr>
                <w:sz w:val="22"/>
                <w:szCs w:val="22"/>
                <w:rtl/>
                <w:lang w:bidi="fa-IR"/>
              </w:rPr>
            </w:pPr>
          </w:p>
        </w:tc>
        <w:tc>
          <w:tcPr>
            <w:tcW w:w="3686" w:type="dxa"/>
            <w:vMerge w:val="restart"/>
            <w:vAlign w:val="center"/>
          </w:tcPr>
          <w:p w:rsidR="00F60B58" w:rsidRPr="00AF4B6B" w:rsidRDefault="00F60B58" w:rsidP="00F60B58">
            <w:pPr>
              <w:jc w:val="center"/>
              <w:rPr>
                <w:sz w:val="22"/>
                <w:szCs w:val="22"/>
                <w:rtl/>
                <w:lang w:bidi="fa-IR"/>
              </w:rPr>
            </w:pPr>
            <w:r w:rsidRPr="00AF4B6B">
              <w:rPr>
                <w:noProof/>
                <w:sz w:val="22"/>
                <w:szCs w:val="22"/>
                <w:rtl/>
              </w:rPr>
              <w:drawing>
                <wp:inline distT="0" distB="0" distL="0" distR="0" wp14:anchorId="22AE5863" wp14:editId="1581A4A9">
                  <wp:extent cx="2119746" cy="1098467"/>
                  <wp:effectExtent l="0" t="0" r="0" b="6985"/>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86.JPG"/>
                          <pic:cNvPicPr/>
                        </pic:nvPicPr>
                        <pic:blipFill rotWithShape="1">
                          <a:blip r:embed="rId469" cstate="email">
                            <a:extLst>
                              <a:ext uri="{28A0092B-C50C-407E-A947-70E740481C1C}">
                                <a14:useLocalDpi xmlns:a14="http://schemas.microsoft.com/office/drawing/2010/main"/>
                              </a:ext>
                            </a:extLst>
                          </a:blip>
                          <a:srcRect/>
                          <a:stretch/>
                        </pic:blipFill>
                        <pic:spPr bwMode="auto">
                          <a:xfrm>
                            <a:off x="0" y="0"/>
                            <a:ext cx="2121843" cy="1099554"/>
                          </a:xfrm>
                          <a:prstGeom prst="rect">
                            <a:avLst/>
                          </a:prstGeom>
                          <a:ln>
                            <a:noFill/>
                          </a:ln>
                          <a:extLst>
                            <a:ext uri="{53640926-AAD7-44D8-BBD7-CCE9431645EC}">
                              <a14:shadowObscured xmlns:a14="http://schemas.microsoft.com/office/drawing/2010/main"/>
                            </a:ext>
                          </a:extLst>
                        </pic:spPr>
                      </pic:pic>
                    </a:graphicData>
                  </a:graphic>
                </wp:inline>
              </w:drawing>
            </w:r>
          </w:p>
        </w:tc>
      </w:tr>
      <w:tr w:rsidR="00F60B58" w:rsidRPr="00AF4B6B" w:rsidTr="00F60B58">
        <w:trPr>
          <w:trHeight w:val="440"/>
        </w:trPr>
        <w:tc>
          <w:tcPr>
            <w:tcW w:w="1289" w:type="dxa"/>
            <w:shd w:val="clear" w:color="auto" w:fill="BFBFBF" w:themeFill="background1" w:themeFillShade="BF"/>
            <w:vAlign w:val="center"/>
          </w:tcPr>
          <w:p w:rsidR="00F60B58" w:rsidRPr="00AF4B6B" w:rsidRDefault="00F60B58" w:rsidP="00F60B58">
            <w:pPr>
              <w:jc w:val="center"/>
              <w:rPr>
                <w:sz w:val="22"/>
                <w:szCs w:val="22"/>
                <w:rtl/>
                <w:lang w:bidi="fa-IR"/>
              </w:rPr>
            </w:pPr>
            <w:r w:rsidRPr="00AF4B6B">
              <w:rPr>
                <w:rFonts w:hint="cs"/>
                <w:sz w:val="22"/>
                <w:szCs w:val="22"/>
                <w:rtl/>
                <w:lang w:bidi="fa-IR"/>
              </w:rPr>
              <w:t>همجواری</w:t>
            </w:r>
            <w:r w:rsidRPr="00AF4B6B">
              <w:rPr>
                <w:rFonts w:hint="cs"/>
                <w:sz w:val="22"/>
                <w:szCs w:val="22"/>
                <w:rtl/>
                <w:lang w:bidi="fa-IR"/>
              </w:rPr>
              <w:softHyphen/>
              <w:t>ها</w:t>
            </w:r>
          </w:p>
        </w:tc>
        <w:tc>
          <w:tcPr>
            <w:tcW w:w="2280" w:type="dxa"/>
            <w:gridSpan w:val="2"/>
            <w:vAlign w:val="center"/>
          </w:tcPr>
          <w:p w:rsidR="00F60B58" w:rsidRPr="00AF4B6B" w:rsidRDefault="00F60B58" w:rsidP="00F60B58">
            <w:pPr>
              <w:jc w:val="center"/>
              <w:rPr>
                <w:sz w:val="22"/>
                <w:szCs w:val="22"/>
                <w:rtl/>
                <w:lang w:bidi="fa-IR"/>
              </w:rPr>
            </w:pPr>
            <w:r w:rsidRPr="00AF4B6B">
              <w:rPr>
                <w:rFonts w:hint="cs"/>
                <w:sz w:val="22"/>
                <w:szCs w:val="22"/>
                <w:rtl/>
                <w:lang w:bidi="fa-IR"/>
              </w:rPr>
              <w:t xml:space="preserve">محله مسکونی،رودخانه در دوسمت </w:t>
            </w:r>
          </w:p>
        </w:tc>
        <w:tc>
          <w:tcPr>
            <w:tcW w:w="649" w:type="dxa"/>
            <w:vMerge/>
            <w:shd w:val="clear" w:color="auto" w:fill="auto"/>
            <w:vAlign w:val="center"/>
          </w:tcPr>
          <w:p w:rsidR="00F60B58" w:rsidRPr="00AF4B6B" w:rsidRDefault="00F60B58" w:rsidP="00F60B58">
            <w:pPr>
              <w:jc w:val="center"/>
              <w:rPr>
                <w:sz w:val="22"/>
                <w:szCs w:val="22"/>
                <w:rtl/>
                <w:lang w:bidi="fa-IR"/>
              </w:rPr>
            </w:pPr>
          </w:p>
        </w:tc>
        <w:tc>
          <w:tcPr>
            <w:tcW w:w="3686" w:type="dxa"/>
            <w:vMerge/>
            <w:vAlign w:val="center"/>
          </w:tcPr>
          <w:p w:rsidR="00F60B58" w:rsidRPr="00AF4B6B" w:rsidRDefault="00F60B58" w:rsidP="00F60B58">
            <w:pPr>
              <w:jc w:val="center"/>
              <w:rPr>
                <w:sz w:val="22"/>
                <w:szCs w:val="22"/>
                <w:rtl/>
                <w:lang w:bidi="fa-IR"/>
              </w:rPr>
            </w:pPr>
          </w:p>
        </w:tc>
      </w:tr>
      <w:tr w:rsidR="00F60B58" w:rsidRPr="00AF4B6B" w:rsidTr="00F60B58">
        <w:trPr>
          <w:cantSplit/>
          <w:trHeight w:val="70"/>
        </w:trPr>
        <w:tc>
          <w:tcPr>
            <w:tcW w:w="1289" w:type="dxa"/>
            <w:shd w:val="clear" w:color="auto" w:fill="BFBFBF" w:themeFill="background1" w:themeFillShade="BF"/>
            <w:vAlign w:val="center"/>
          </w:tcPr>
          <w:p w:rsidR="00F60B58" w:rsidRPr="00AF4B6B" w:rsidRDefault="00F60B58" w:rsidP="00F60B58">
            <w:pPr>
              <w:jc w:val="center"/>
              <w:rPr>
                <w:sz w:val="22"/>
                <w:szCs w:val="22"/>
                <w:rtl/>
                <w:lang w:bidi="fa-IR"/>
              </w:rPr>
            </w:pPr>
            <w:r w:rsidRPr="00AF4B6B">
              <w:rPr>
                <w:rFonts w:hint="cs"/>
                <w:sz w:val="22"/>
                <w:szCs w:val="22"/>
                <w:rtl/>
                <w:lang w:bidi="fa-IR"/>
              </w:rPr>
              <w:t>تاریخ ثبت</w:t>
            </w:r>
          </w:p>
        </w:tc>
        <w:tc>
          <w:tcPr>
            <w:tcW w:w="2280" w:type="dxa"/>
            <w:gridSpan w:val="2"/>
            <w:vAlign w:val="center"/>
          </w:tcPr>
          <w:p w:rsidR="00F60B58" w:rsidRPr="00AF4B6B" w:rsidRDefault="008A7D1F" w:rsidP="00F60B58">
            <w:pPr>
              <w:jc w:val="center"/>
              <w:rPr>
                <w:sz w:val="22"/>
                <w:szCs w:val="22"/>
                <w:rtl/>
                <w:lang w:bidi="fa-IR"/>
              </w:rPr>
            </w:pPr>
            <w:r>
              <w:rPr>
                <w:rFonts w:hint="cs"/>
                <w:sz w:val="22"/>
                <w:szCs w:val="22"/>
                <w:rtl/>
                <w:lang w:bidi="fa-IR"/>
              </w:rPr>
              <w:t>بنا به ثبت نرسیده</w:t>
            </w:r>
          </w:p>
        </w:tc>
        <w:tc>
          <w:tcPr>
            <w:tcW w:w="649" w:type="dxa"/>
            <w:vMerge/>
            <w:shd w:val="clear" w:color="auto" w:fill="auto"/>
            <w:vAlign w:val="center"/>
          </w:tcPr>
          <w:p w:rsidR="00F60B58" w:rsidRPr="00AF4B6B" w:rsidRDefault="00F60B58" w:rsidP="00F60B58">
            <w:pPr>
              <w:jc w:val="center"/>
              <w:rPr>
                <w:sz w:val="22"/>
                <w:szCs w:val="22"/>
                <w:rtl/>
                <w:lang w:bidi="fa-IR"/>
              </w:rPr>
            </w:pPr>
          </w:p>
        </w:tc>
        <w:tc>
          <w:tcPr>
            <w:tcW w:w="3686" w:type="dxa"/>
            <w:vMerge/>
            <w:vAlign w:val="center"/>
          </w:tcPr>
          <w:p w:rsidR="00F60B58" w:rsidRPr="00AF4B6B" w:rsidRDefault="00F60B58" w:rsidP="00F60B58">
            <w:pPr>
              <w:jc w:val="center"/>
              <w:rPr>
                <w:sz w:val="22"/>
                <w:szCs w:val="22"/>
                <w:rtl/>
                <w:lang w:bidi="fa-IR"/>
              </w:rPr>
            </w:pPr>
          </w:p>
        </w:tc>
      </w:tr>
      <w:tr w:rsidR="00F60B58" w:rsidRPr="00AF4B6B" w:rsidTr="00F60B58">
        <w:trPr>
          <w:cantSplit/>
          <w:trHeight w:val="143"/>
        </w:trPr>
        <w:tc>
          <w:tcPr>
            <w:tcW w:w="1289" w:type="dxa"/>
            <w:shd w:val="clear" w:color="auto" w:fill="BFBFBF" w:themeFill="background1" w:themeFillShade="BF"/>
            <w:vAlign w:val="center"/>
          </w:tcPr>
          <w:p w:rsidR="00F60B58" w:rsidRPr="00AF4B6B" w:rsidRDefault="00F60B58" w:rsidP="00F60B58">
            <w:pPr>
              <w:jc w:val="center"/>
              <w:rPr>
                <w:sz w:val="22"/>
                <w:szCs w:val="22"/>
                <w:rtl/>
                <w:lang w:bidi="fa-IR"/>
              </w:rPr>
            </w:pPr>
            <w:r w:rsidRPr="00AF4B6B">
              <w:rPr>
                <w:rFonts w:hint="cs"/>
                <w:sz w:val="22"/>
                <w:szCs w:val="22"/>
                <w:rtl/>
                <w:lang w:bidi="fa-IR"/>
              </w:rPr>
              <w:t>شماره ثبت</w:t>
            </w:r>
          </w:p>
        </w:tc>
        <w:tc>
          <w:tcPr>
            <w:tcW w:w="2280" w:type="dxa"/>
            <w:gridSpan w:val="2"/>
            <w:vAlign w:val="center"/>
          </w:tcPr>
          <w:p w:rsidR="00F60B58" w:rsidRPr="00AF4B6B" w:rsidRDefault="008A7D1F" w:rsidP="00F60B58">
            <w:pPr>
              <w:jc w:val="center"/>
              <w:rPr>
                <w:sz w:val="22"/>
                <w:szCs w:val="22"/>
                <w:rtl/>
                <w:lang w:bidi="fa-IR"/>
              </w:rPr>
            </w:pPr>
            <w:r>
              <w:rPr>
                <w:rFonts w:hint="cs"/>
                <w:sz w:val="22"/>
                <w:szCs w:val="22"/>
                <w:rtl/>
                <w:lang w:bidi="fa-IR"/>
              </w:rPr>
              <w:t>-</w:t>
            </w:r>
          </w:p>
        </w:tc>
        <w:tc>
          <w:tcPr>
            <w:tcW w:w="649" w:type="dxa"/>
            <w:vMerge/>
            <w:shd w:val="clear" w:color="auto" w:fill="auto"/>
            <w:vAlign w:val="center"/>
          </w:tcPr>
          <w:p w:rsidR="00F60B58" w:rsidRPr="00AF4B6B" w:rsidRDefault="00F60B58" w:rsidP="00F60B58">
            <w:pPr>
              <w:jc w:val="center"/>
              <w:rPr>
                <w:sz w:val="22"/>
                <w:szCs w:val="22"/>
                <w:rtl/>
                <w:lang w:bidi="fa-IR"/>
              </w:rPr>
            </w:pPr>
          </w:p>
        </w:tc>
        <w:tc>
          <w:tcPr>
            <w:tcW w:w="3686" w:type="dxa"/>
            <w:vMerge/>
            <w:vAlign w:val="center"/>
          </w:tcPr>
          <w:p w:rsidR="00F60B58" w:rsidRPr="00AF4B6B" w:rsidRDefault="00F60B58" w:rsidP="00F60B58">
            <w:pPr>
              <w:jc w:val="center"/>
              <w:rPr>
                <w:sz w:val="22"/>
                <w:szCs w:val="22"/>
                <w:rtl/>
                <w:lang w:bidi="fa-IR"/>
              </w:rPr>
            </w:pPr>
          </w:p>
        </w:tc>
      </w:tr>
      <w:tr w:rsidR="00F60B58" w:rsidRPr="00AF4B6B" w:rsidTr="00F60B58">
        <w:trPr>
          <w:cantSplit/>
          <w:trHeight w:val="356"/>
        </w:trPr>
        <w:tc>
          <w:tcPr>
            <w:tcW w:w="1289" w:type="dxa"/>
            <w:vMerge w:val="restart"/>
            <w:shd w:val="clear" w:color="auto" w:fill="BFBFBF" w:themeFill="background1" w:themeFillShade="BF"/>
            <w:vAlign w:val="center"/>
          </w:tcPr>
          <w:p w:rsidR="00F60B58" w:rsidRPr="00AF4B6B" w:rsidRDefault="00F60B58" w:rsidP="00F60B58">
            <w:pPr>
              <w:jc w:val="center"/>
              <w:rPr>
                <w:sz w:val="22"/>
                <w:szCs w:val="22"/>
                <w:rtl/>
                <w:lang w:bidi="fa-IR"/>
              </w:rPr>
            </w:pPr>
            <w:r w:rsidRPr="00AF4B6B">
              <w:rPr>
                <w:rFonts w:hint="cs"/>
                <w:sz w:val="22"/>
                <w:szCs w:val="22"/>
                <w:rtl/>
                <w:lang w:bidi="fa-IR"/>
              </w:rPr>
              <w:t>ملاحظات</w:t>
            </w:r>
          </w:p>
        </w:tc>
        <w:tc>
          <w:tcPr>
            <w:tcW w:w="2280" w:type="dxa"/>
            <w:gridSpan w:val="2"/>
            <w:vMerge w:val="restart"/>
            <w:vAlign w:val="center"/>
          </w:tcPr>
          <w:p w:rsidR="00F60B58" w:rsidRPr="00AF4B6B" w:rsidRDefault="00F60B58" w:rsidP="00F60B58">
            <w:pPr>
              <w:jc w:val="center"/>
              <w:rPr>
                <w:sz w:val="22"/>
                <w:szCs w:val="22"/>
                <w:rtl/>
                <w:lang w:bidi="fa-IR"/>
              </w:rPr>
            </w:pPr>
            <w:r w:rsidRPr="00AF4B6B">
              <w:rPr>
                <w:rFonts w:hint="cs"/>
                <w:sz w:val="22"/>
                <w:szCs w:val="22"/>
                <w:rtl/>
                <w:lang w:bidi="fa-IR"/>
              </w:rPr>
              <w:t>بیشتر حجم آب انبار در زیر سطح زمین است بنابراین تنها طاق انتهایی و دو دهانه برداشت آب در خارج از سطح زمین دیده می</w:t>
            </w:r>
            <w:r w:rsidRPr="00AF4B6B">
              <w:rPr>
                <w:rFonts w:hint="cs"/>
                <w:sz w:val="22"/>
                <w:szCs w:val="22"/>
                <w:rtl/>
                <w:lang w:bidi="fa-IR"/>
              </w:rPr>
              <w:softHyphen/>
              <w:t>شود، ارتفاع دهانه</w:t>
            </w:r>
            <w:r w:rsidRPr="00AF4B6B">
              <w:rPr>
                <w:rFonts w:hint="cs"/>
                <w:sz w:val="22"/>
                <w:szCs w:val="22"/>
                <w:rtl/>
                <w:lang w:bidi="fa-IR"/>
              </w:rPr>
              <w:softHyphen/>
              <w:t>ها نسبت به سایر بخش</w:t>
            </w:r>
            <w:r w:rsidRPr="00AF4B6B">
              <w:rPr>
                <w:rFonts w:hint="cs"/>
                <w:sz w:val="22"/>
                <w:szCs w:val="22"/>
                <w:rtl/>
                <w:lang w:bidi="fa-IR"/>
              </w:rPr>
              <w:softHyphen/>
              <w:t>های آب انبار بسیار زیاد می</w:t>
            </w:r>
            <w:r w:rsidRPr="00AF4B6B">
              <w:rPr>
                <w:rFonts w:hint="cs"/>
                <w:sz w:val="22"/>
                <w:szCs w:val="22"/>
                <w:rtl/>
                <w:lang w:bidi="fa-IR"/>
              </w:rPr>
              <w:softHyphen/>
              <w:t>باشد</w:t>
            </w:r>
          </w:p>
        </w:tc>
        <w:tc>
          <w:tcPr>
            <w:tcW w:w="649" w:type="dxa"/>
            <w:vMerge/>
            <w:shd w:val="clear" w:color="auto" w:fill="auto"/>
            <w:vAlign w:val="center"/>
          </w:tcPr>
          <w:p w:rsidR="00F60B58" w:rsidRPr="00AF4B6B" w:rsidRDefault="00F60B58" w:rsidP="00F60B58">
            <w:pPr>
              <w:jc w:val="center"/>
              <w:rPr>
                <w:sz w:val="22"/>
                <w:szCs w:val="22"/>
                <w:rtl/>
                <w:lang w:bidi="fa-IR"/>
              </w:rPr>
            </w:pPr>
          </w:p>
        </w:tc>
        <w:tc>
          <w:tcPr>
            <w:tcW w:w="3686" w:type="dxa"/>
            <w:vMerge/>
            <w:vAlign w:val="center"/>
          </w:tcPr>
          <w:p w:rsidR="00F60B58" w:rsidRPr="00AF4B6B" w:rsidRDefault="00F60B58" w:rsidP="00F60B58">
            <w:pPr>
              <w:jc w:val="center"/>
              <w:rPr>
                <w:sz w:val="22"/>
                <w:szCs w:val="22"/>
                <w:rtl/>
                <w:lang w:bidi="fa-IR"/>
              </w:rPr>
            </w:pPr>
          </w:p>
        </w:tc>
      </w:tr>
      <w:tr w:rsidR="00F60B58" w:rsidRPr="00AF4B6B" w:rsidTr="00F60B58">
        <w:trPr>
          <w:cantSplit/>
          <w:trHeight w:val="405"/>
        </w:trPr>
        <w:tc>
          <w:tcPr>
            <w:tcW w:w="1289" w:type="dxa"/>
            <w:vMerge/>
            <w:shd w:val="clear" w:color="auto" w:fill="BFBFBF" w:themeFill="background1" w:themeFillShade="BF"/>
            <w:vAlign w:val="center"/>
          </w:tcPr>
          <w:p w:rsidR="00F60B58" w:rsidRPr="00AF4B6B" w:rsidRDefault="00F60B58" w:rsidP="00F60B58">
            <w:pPr>
              <w:jc w:val="center"/>
              <w:rPr>
                <w:sz w:val="22"/>
                <w:szCs w:val="22"/>
                <w:rtl/>
                <w:lang w:bidi="fa-IR"/>
              </w:rPr>
            </w:pPr>
          </w:p>
        </w:tc>
        <w:tc>
          <w:tcPr>
            <w:tcW w:w="2280" w:type="dxa"/>
            <w:gridSpan w:val="2"/>
            <w:vMerge/>
            <w:vAlign w:val="center"/>
          </w:tcPr>
          <w:p w:rsidR="00F60B58" w:rsidRPr="00AF4B6B" w:rsidRDefault="00F60B58" w:rsidP="00F60B58">
            <w:pPr>
              <w:jc w:val="center"/>
              <w:rPr>
                <w:sz w:val="22"/>
                <w:szCs w:val="22"/>
                <w:rtl/>
                <w:lang w:bidi="fa-IR"/>
              </w:rPr>
            </w:pPr>
          </w:p>
        </w:tc>
        <w:tc>
          <w:tcPr>
            <w:tcW w:w="649" w:type="dxa"/>
            <w:vMerge/>
            <w:shd w:val="clear" w:color="auto" w:fill="auto"/>
            <w:vAlign w:val="center"/>
          </w:tcPr>
          <w:p w:rsidR="00F60B58" w:rsidRPr="00AF4B6B" w:rsidRDefault="00F60B58" w:rsidP="00F60B58">
            <w:pPr>
              <w:jc w:val="center"/>
              <w:rPr>
                <w:sz w:val="22"/>
                <w:szCs w:val="22"/>
                <w:rtl/>
                <w:lang w:bidi="fa-IR"/>
              </w:rPr>
            </w:pPr>
          </w:p>
        </w:tc>
        <w:tc>
          <w:tcPr>
            <w:tcW w:w="3686" w:type="dxa"/>
            <w:shd w:val="clear" w:color="auto" w:fill="A6A6A6" w:themeFill="background1" w:themeFillShade="A6"/>
            <w:vAlign w:val="center"/>
          </w:tcPr>
          <w:p w:rsidR="00F60B58" w:rsidRPr="00AF4B6B" w:rsidRDefault="00F60B58" w:rsidP="00F60B58">
            <w:pPr>
              <w:jc w:val="center"/>
              <w:rPr>
                <w:sz w:val="22"/>
                <w:szCs w:val="22"/>
                <w:rtl/>
                <w:lang w:bidi="fa-IR"/>
              </w:rPr>
            </w:pPr>
            <w:r w:rsidRPr="00AF4B6B">
              <w:rPr>
                <w:rFonts w:hint="cs"/>
                <w:sz w:val="22"/>
                <w:szCs w:val="22"/>
                <w:rtl/>
                <w:lang w:bidi="fa-IR"/>
              </w:rPr>
              <w:t>پلان و نما</w:t>
            </w:r>
          </w:p>
        </w:tc>
      </w:tr>
      <w:tr w:rsidR="00F60B58" w:rsidRPr="00AF4B6B" w:rsidTr="00F60B58">
        <w:trPr>
          <w:cantSplit/>
          <w:trHeight w:val="1440"/>
        </w:trPr>
        <w:tc>
          <w:tcPr>
            <w:tcW w:w="1289" w:type="dxa"/>
            <w:vMerge/>
            <w:shd w:val="clear" w:color="auto" w:fill="BFBFBF" w:themeFill="background1" w:themeFillShade="BF"/>
            <w:vAlign w:val="center"/>
          </w:tcPr>
          <w:p w:rsidR="00F60B58" w:rsidRPr="00AF4B6B" w:rsidRDefault="00F60B58" w:rsidP="00F60B58">
            <w:pPr>
              <w:jc w:val="center"/>
              <w:rPr>
                <w:sz w:val="22"/>
                <w:szCs w:val="22"/>
                <w:rtl/>
                <w:lang w:bidi="fa-IR"/>
              </w:rPr>
            </w:pPr>
          </w:p>
        </w:tc>
        <w:tc>
          <w:tcPr>
            <w:tcW w:w="2280" w:type="dxa"/>
            <w:gridSpan w:val="2"/>
            <w:vMerge/>
            <w:vAlign w:val="center"/>
          </w:tcPr>
          <w:p w:rsidR="00F60B58" w:rsidRPr="00AF4B6B" w:rsidRDefault="00F60B58" w:rsidP="00F60B58">
            <w:pPr>
              <w:jc w:val="center"/>
              <w:rPr>
                <w:sz w:val="22"/>
                <w:szCs w:val="22"/>
                <w:rtl/>
                <w:lang w:bidi="fa-IR"/>
              </w:rPr>
            </w:pPr>
          </w:p>
        </w:tc>
        <w:tc>
          <w:tcPr>
            <w:tcW w:w="649" w:type="dxa"/>
            <w:vMerge/>
            <w:shd w:val="clear" w:color="auto" w:fill="auto"/>
            <w:vAlign w:val="center"/>
          </w:tcPr>
          <w:p w:rsidR="00F60B58" w:rsidRPr="00AF4B6B" w:rsidRDefault="00F60B58" w:rsidP="00F60B58">
            <w:pPr>
              <w:jc w:val="center"/>
              <w:rPr>
                <w:sz w:val="22"/>
                <w:szCs w:val="22"/>
                <w:rtl/>
                <w:lang w:bidi="fa-IR"/>
              </w:rPr>
            </w:pPr>
          </w:p>
        </w:tc>
        <w:tc>
          <w:tcPr>
            <w:tcW w:w="3686" w:type="dxa"/>
            <w:vMerge w:val="restart"/>
            <w:vAlign w:val="center"/>
          </w:tcPr>
          <w:p w:rsidR="00F60B58" w:rsidRPr="00AF4B6B" w:rsidRDefault="00F60B58" w:rsidP="00F60B58">
            <w:pPr>
              <w:jc w:val="center"/>
              <w:rPr>
                <w:sz w:val="22"/>
                <w:szCs w:val="22"/>
                <w:rtl/>
                <w:lang w:bidi="fa-IR"/>
              </w:rPr>
            </w:pPr>
          </w:p>
        </w:tc>
      </w:tr>
      <w:tr w:rsidR="00F60B58" w:rsidRPr="00AF4B6B" w:rsidTr="00F60B58">
        <w:trPr>
          <w:cantSplit/>
          <w:trHeight w:val="530"/>
        </w:trPr>
        <w:tc>
          <w:tcPr>
            <w:tcW w:w="1289" w:type="dxa"/>
            <w:shd w:val="clear" w:color="auto" w:fill="BFBFBF" w:themeFill="background1" w:themeFillShade="BF"/>
            <w:vAlign w:val="center"/>
          </w:tcPr>
          <w:p w:rsidR="00F60B58" w:rsidRPr="00AF4B6B" w:rsidRDefault="00F60B58" w:rsidP="00F60B58">
            <w:pPr>
              <w:jc w:val="center"/>
              <w:rPr>
                <w:sz w:val="22"/>
                <w:szCs w:val="22"/>
                <w:rtl/>
                <w:lang w:bidi="fa-IR"/>
              </w:rPr>
            </w:pPr>
            <w:r w:rsidRPr="00AF4B6B">
              <w:rPr>
                <w:rFonts w:hint="cs"/>
                <w:sz w:val="22"/>
                <w:szCs w:val="22"/>
                <w:rtl/>
                <w:lang w:bidi="fa-IR"/>
              </w:rPr>
              <w:t>راهکار پیشنهادی</w:t>
            </w:r>
          </w:p>
        </w:tc>
        <w:tc>
          <w:tcPr>
            <w:tcW w:w="2280" w:type="dxa"/>
            <w:gridSpan w:val="2"/>
            <w:vAlign w:val="center"/>
          </w:tcPr>
          <w:p w:rsidR="00F60B58" w:rsidRPr="00AF4B6B" w:rsidRDefault="00F60B58" w:rsidP="00F60B58">
            <w:pPr>
              <w:jc w:val="center"/>
              <w:rPr>
                <w:sz w:val="22"/>
                <w:szCs w:val="22"/>
                <w:rtl/>
                <w:lang w:bidi="fa-IR"/>
              </w:rPr>
            </w:pPr>
          </w:p>
          <w:p w:rsidR="00F60B58" w:rsidRPr="00AF4B6B" w:rsidRDefault="00F60B58" w:rsidP="00F60B58">
            <w:pPr>
              <w:jc w:val="center"/>
              <w:rPr>
                <w:sz w:val="22"/>
                <w:szCs w:val="22"/>
                <w:rtl/>
                <w:lang w:bidi="fa-IR"/>
              </w:rPr>
            </w:pPr>
          </w:p>
          <w:p w:rsidR="00F60B58" w:rsidRPr="00AF4B6B" w:rsidRDefault="00F60B58" w:rsidP="00F60B58">
            <w:pPr>
              <w:jc w:val="center"/>
              <w:rPr>
                <w:sz w:val="22"/>
                <w:szCs w:val="22"/>
                <w:rtl/>
                <w:lang w:bidi="fa-IR"/>
              </w:rPr>
            </w:pPr>
          </w:p>
          <w:p w:rsidR="00F60B58" w:rsidRPr="00AF4B6B" w:rsidRDefault="00F60B58" w:rsidP="00F60B58">
            <w:pPr>
              <w:jc w:val="center"/>
              <w:rPr>
                <w:sz w:val="22"/>
                <w:szCs w:val="22"/>
                <w:rtl/>
                <w:lang w:bidi="fa-IR"/>
              </w:rPr>
            </w:pPr>
          </w:p>
          <w:p w:rsidR="00F60B58" w:rsidRPr="00AF4B6B" w:rsidRDefault="00F60B58" w:rsidP="00F60B58">
            <w:pPr>
              <w:jc w:val="center"/>
              <w:rPr>
                <w:sz w:val="22"/>
                <w:szCs w:val="22"/>
                <w:rtl/>
                <w:lang w:bidi="fa-IR"/>
              </w:rPr>
            </w:pPr>
          </w:p>
        </w:tc>
        <w:tc>
          <w:tcPr>
            <w:tcW w:w="649" w:type="dxa"/>
            <w:vMerge/>
            <w:tcBorders>
              <w:bottom w:val="nil"/>
            </w:tcBorders>
            <w:shd w:val="clear" w:color="auto" w:fill="auto"/>
            <w:vAlign w:val="center"/>
          </w:tcPr>
          <w:p w:rsidR="00F60B58" w:rsidRPr="00AF4B6B" w:rsidRDefault="00F60B58" w:rsidP="00F60B58">
            <w:pPr>
              <w:jc w:val="center"/>
              <w:rPr>
                <w:sz w:val="22"/>
                <w:szCs w:val="22"/>
                <w:rtl/>
                <w:lang w:bidi="fa-IR"/>
              </w:rPr>
            </w:pPr>
          </w:p>
        </w:tc>
        <w:tc>
          <w:tcPr>
            <w:tcW w:w="3686" w:type="dxa"/>
            <w:vMerge/>
            <w:vAlign w:val="center"/>
          </w:tcPr>
          <w:p w:rsidR="00F60B58" w:rsidRPr="00AF4B6B" w:rsidRDefault="00F60B58" w:rsidP="00F60B58">
            <w:pPr>
              <w:jc w:val="center"/>
              <w:rPr>
                <w:sz w:val="22"/>
                <w:szCs w:val="22"/>
                <w:rtl/>
                <w:lang w:bidi="fa-IR"/>
              </w:rPr>
            </w:pPr>
          </w:p>
        </w:tc>
      </w:tr>
    </w:tbl>
    <w:p w:rsidR="00F60B58" w:rsidRPr="00573672" w:rsidRDefault="00F60B58" w:rsidP="00F60B58">
      <w:pPr>
        <w:rPr>
          <w:sz w:val="24"/>
          <w:szCs w:val="24"/>
          <w:rtl/>
          <w:lang w:bidi="fa-IR"/>
        </w:rPr>
      </w:pPr>
      <w:r w:rsidRPr="008D4335">
        <w:rPr>
          <w:rFonts w:hint="cs"/>
          <w:b/>
          <w:bCs/>
          <w:sz w:val="24"/>
          <w:szCs w:val="24"/>
          <w:rtl/>
          <w:lang w:bidi="fa-IR"/>
        </w:rPr>
        <w:t>نام آب انبار:</w:t>
      </w:r>
      <w:r>
        <w:rPr>
          <w:rFonts w:hint="cs"/>
          <w:sz w:val="24"/>
          <w:szCs w:val="24"/>
          <w:rtl/>
          <w:lang w:bidi="fa-IR"/>
        </w:rPr>
        <w:t xml:space="preserve"> برکه کلاه سیاه</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کوی گاله، اواسط محله در فضای باز ایجاد شده میان چند خانه </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7</w:t>
      </w:r>
    </w:p>
    <w:tbl>
      <w:tblPr>
        <w:tblStyle w:val="TableGrid"/>
        <w:bidiVisual/>
        <w:tblW w:w="0" w:type="auto"/>
        <w:tblLook w:val="04A0" w:firstRow="1" w:lastRow="0" w:firstColumn="1" w:lastColumn="0" w:noHBand="0" w:noVBand="1"/>
      </w:tblPr>
      <w:tblGrid>
        <w:gridCol w:w="1410"/>
        <w:gridCol w:w="2181"/>
        <w:gridCol w:w="508"/>
        <w:gridCol w:w="4055"/>
      </w:tblGrid>
      <w:tr w:rsidR="00F60B58" w:rsidRPr="00B96B4F" w:rsidTr="00F60B58">
        <w:tc>
          <w:tcPr>
            <w:tcW w:w="1511" w:type="dxa"/>
            <w:shd w:val="clear" w:color="auto" w:fill="BFBFBF" w:themeFill="background1" w:themeFillShade="BF"/>
            <w:vAlign w:val="center"/>
          </w:tcPr>
          <w:p w:rsidR="00F60B58" w:rsidRPr="00B96B4F" w:rsidRDefault="00F60B58" w:rsidP="00F60B58">
            <w:pPr>
              <w:jc w:val="center"/>
              <w:rPr>
                <w:sz w:val="22"/>
                <w:szCs w:val="22"/>
                <w:rtl/>
                <w:lang w:bidi="fa-IR"/>
              </w:rPr>
            </w:pPr>
            <w:r w:rsidRPr="00B96B4F">
              <w:rPr>
                <w:rFonts w:hint="cs"/>
                <w:sz w:val="22"/>
                <w:szCs w:val="22"/>
                <w:rtl/>
                <w:lang w:bidi="fa-IR"/>
              </w:rPr>
              <w:t>شکل کلی آب</w:t>
            </w:r>
            <w:r w:rsidRPr="00B96B4F">
              <w:rPr>
                <w:sz w:val="22"/>
                <w:szCs w:val="22"/>
                <w:rtl/>
                <w:lang w:bidi="fa-IR"/>
              </w:rPr>
              <w:softHyphen/>
            </w:r>
            <w:r w:rsidRPr="00B96B4F">
              <w:rPr>
                <w:rFonts w:hint="cs"/>
                <w:sz w:val="22"/>
                <w:szCs w:val="22"/>
                <w:rtl/>
                <w:lang w:bidi="fa-IR"/>
              </w:rPr>
              <w:t>انبار</w:t>
            </w:r>
          </w:p>
        </w:tc>
        <w:tc>
          <w:tcPr>
            <w:tcW w:w="2854" w:type="dxa"/>
            <w:vAlign w:val="center"/>
          </w:tcPr>
          <w:p w:rsidR="00F60B58" w:rsidRPr="00B96B4F" w:rsidRDefault="00F60B58" w:rsidP="00F60B58">
            <w:pPr>
              <w:jc w:val="center"/>
              <w:rPr>
                <w:sz w:val="22"/>
                <w:szCs w:val="22"/>
                <w:rtl/>
                <w:lang w:bidi="fa-IR"/>
              </w:rPr>
            </w:pPr>
            <w:r w:rsidRPr="00B96B4F">
              <w:rPr>
                <w:rFonts w:hint="cs"/>
                <w:sz w:val="22"/>
                <w:szCs w:val="22"/>
                <w:rtl/>
                <w:lang w:bidi="fa-IR"/>
              </w:rPr>
              <w:t>دایره</w:t>
            </w:r>
          </w:p>
        </w:tc>
        <w:tc>
          <w:tcPr>
            <w:tcW w:w="720" w:type="dxa"/>
            <w:vMerge w:val="restart"/>
            <w:tcBorders>
              <w:top w:val="nil"/>
            </w:tcBorders>
            <w:shd w:val="clear" w:color="auto" w:fill="auto"/>
            <w:vAlign w:val="center"/>
          </w:tcPr>
          <w:p w:rsidR="00F60B58" w:rsidRPr="00B96B4F" w:rsidRDefault="00F60B58" w:rsidP="00F60B58">
            <w:pPr>
              <w:jc w:val="center"/>
              <w:rPr>
                <w:sz w:val="22"/>
                <w:szCs w:val="22"/>
                <w:rtl/>
                <w:lang w:bidi="fa-IR"/>
              </w:rPr>
            </w:pPr>
          </w:p>
        </w:tc>
        <w:tc>
          <w:tcPr>
            <w:tcW w:w="4158" w:type="dxa"/>
            <w:shd w:val="clear" w:color="auto" w:fill="A6A6A6" w:themeFill="background1" w:themeFillShade="A6"/>
            <w:vAlign w:val="center"/>
          </w:tcPr>
          <w:p w:rsidR="00F60B58" w:rsidRPr="00B96B4F" w:rsidRDefault="00F60B58" w:rsidP="00F60B58">
            <w:pPr>
              <w:jc w:val="center"/>
              <w:rPr>
                <w:sz w:val="22"/>
                <w:szCs w:val="22"/>
                <w:rtl/>
                <w:lang w:bidi="fa-IR"/>
              </w:rPr>
            </w:pPr>
            <w:r w:rsidRPr="00B96B4F">
              <w:rPr>
                <w:rFonts w:hint="cs"/>
                <w:sz w:val="22"/>
                <w:szCs w:val="22"/>
                <w:rtl/>
                <w:lang w:bidi="fa-IR"/>
              </w:rPr>
              <w:t xml:space="preserve"> تصویر هوایی</w:t>
            </w:r>
          </w:p>
        </w:tc>
      </w:tr>
      <w:tr w:rsidR="00F60B58" w:rsidRPr="00B96B4F" w:rsidTr="00F60B58">
        <w:trPr>
          <w:trHeight w:val="70"/>
        </w:trPr>
        <w:tc>
          <w:tcPr>
            <w:tcW w:w="1511" w:type="dxa"/>
            <w:shd w:val="clear" w:color="auto" w:fill="BFBFBF" w:themeFill="background1" w:themeFillShade="BF"/>
            <w:vAlign w:val="center"/>
          </w:tcPr>
          <w:p w:rsidR="00F60B58" w:rsidRPr="00B96B4F" w:rsidRDefault="00F60B58" w:rsidP="00F60B58">
            <w:pPr>
              <w:jc w:val="center"/>
              <w:rPr>
                <w:sz w:val="22"/>
                <w:szCs w:val="22"/>
                <w:rtl/>
                <w:lang w:bidi="fa-IR"/>
              </w:rPr>
            </w:pPr>
            <w:r w:rsidRPr="00B96B4F">
              <w:rPr>
                <w:rFonts w:hint="cs"/>
                <w:sz w:val="22"/>
                <w:szCs w:val="22"/>
                <w:rtl/>
              </w:rPr>
              <w:t>قطر</w:t>
            </w:r>
          </w:p>
        </w:tc>
        <w:tc>
          <w:tcPr>
            <w:tcW w:w="2854" w:type="dxa"/>
            <w:vAlign w:val="center"/>
          </w:tcPr>
          <w:p w:rsidR="00F60B58" w:rsidRPr="00B96B4F" w:rsidRDefault="00F60B58" w:rsidP="00F60B58">
            <w:pPr>
              <w:jc w:val="center"/>
              <w:rPr>
                <w:sz w:val="22"/>
                <w:szCs w:val="22"/>
                <w:rtl/>
                <w:lang w:bidi="fa-IR"/>
              </w:rPr>
            </w:pPr>
            <w:r w:rsidRPr="00B96B4F">
              <w:rPr>
                <w:rFonts w:hint="cs"/>
                <w:sz w:val="22"/>
                <w:szCs w:val="22"/>
                <w:rtl/>
                <w:lang w:bidi="fa-IR"/>
              </w:rPr>
              <w:t>8</w:t>
            </w:r>
          </w:p>
        </w:tc>
        <w:tc>
          <w:tcPr>
            <w:tcW w:w="720" w:type="dxa"/>
            <w:vMerge/>
            <w:shd w:val="clear" w:color="auto" w:fill="auto"/>
            <w:vAlign w:val="center"/>
          </w:tcPr>
          <w:p w:rsidR="00F60B58" w:rsidRPr="00B96B4F" w:rsidRDefault="00F60B58" w:rsidP="00F60B58">
            <w:pPr>
              <w:jc w:val="center"/>
              <w:rPr>
                <w:sz w:val="22"/>
                <w:szCs w:val="22"/>
                <w:rtl/>
                <w:lang w:bidi="fa-IR"/>
              </w:rPr>
            </w:pPr>
          </w:p>
        </w:tc>
        <w:tc>
          <w:tcPr>
            <w:tcW w:w="4158" w:type="dxa"/>
            <w:vMerge w:val="restart"/>
            <w:vAlign w:val="center"/>
          </w:tcPr>
          <w:p w:rsidR="00F60B58" w:rsidRPr="00B96B4F" w:rsidRDefault="00F60B58" w:rsidP="00F60B58">
            <w:pPr>
              <w:jc w:val="center"/>
              <w:rPr>
                <w:sz w:val="22"/>
                <w:szCs w:val="22"/>
                <w:rtl/>
                <w:lang w:bidi="fa-IR"/>
              </w:rPr>
            </w:pPr>
            <w:r w:rsidRPr="00B96B4F">
              <w:rPr>
                <w:rFonts w:hint="cs"/>
                <w:noProof/>
                <w:sz w:val="22"/>
                <w:szCs w:val="22"/>
                <w:rtl/>
              </w:rPr>
              <mc:AlternateContent>
                <mc:Choice Requires="wpg">
                  <w:drawing>
                    <wp:anchor distT="0" distB="0" distL="114300" distR="114300" simplePos="0" relativeHeight="252306432" behindDoc="0" locked="0" layoutInCell="1" allowOverlap="1" wp14:anchorId="03DE1E3A" wp14:editId="7B3A4A3E">
                      <wp:simplePos x="0" y="0"/>
                      <wp:positionH relativeFrom="margin">
                        <wp:align>center</wp:align>
                      </wp:positionH>
                      <wp:positionV relativeFrom="margin">
                        <wp:align>center</wp:align>
                      </wp:positionV>
                      <wp:extent cx="2012315" cy="1353185"/>
                      <wp:effectExtent l="0" t="0" r="6985" b="0"/>
                      <wp:wrapSquare wrapText="bothSides"/>
                      <wp:docPr id="13621" name="Group 13621"/>
                      <wp:cNvGraphicFramePr/>
                      <a:graphic xmlns:a="http://schemas.openxmlformats.org/drawingml/2006/main">
                        <a:graphicData uri="http://schemas.microsoft.com/office/word/2010/wordprocessingGroup">
                          <wpg:wgp>
                            <wpg:cNvGrpSpPr/>
                            <wpg:grpSpPr>
                              <a:xfrm>
                                <a:off x="0" y="0"/>
                                <a:ext cx="2012315" cy="1353185"/>
                                <a:chOff x="0" y="0"/>
                                <a:chExt cx="2012867" cy="1353787"/>
                              </a:xfrm>
                            </wpg:grpSpPr>
                            <pic:pic xmlns:pic="http://schemas.openxmlformats.org/drawingml/2006/picture">
                              <pic:nvPicPr>
                                <pic:cNvPr id="13622" name="Picture 13622"/>
                                <pic:cNvPicPr>
                                  <a:picLocks noChangeAspect="1"/>
                                </pic:cNvPicPr>
                              </pic:nvPicPr>
                              <pic:blipFill>
                                <a:blip r:embed="rId470" cstate="email">
                                  <a:extLst>
                                    <a:ext uri="{28A0092B-C50C-407E-A947-70E740481C1C}">
                                      <a14:useLocalDpi xmlns:a14="http://schemas.microsoft.com/office/drawing/2010/main"/>
                                    </a:ext>
                                  </a:extLst>
                                </a:blip>
                                <a:stretch>
                                  <a:fillRect/>
                                </a:stretch>
                              </pic:blipFill>
                              <pic:spPr>
                                <a:xfrm>
                                  <a:off x="0" y="0"/>
                                  <a:ext cx="2012867" cy="1353787"/>
                                </a:xfrm>
                                <a:prstGeom prst="rect">
                                  <a:avLst/>
                                </a:prstGeom>
                              </pic:spPr>
                            </pic:pic>
                            <wps:wsp>
                              <wps:cNvPr id="13623" name="Oval 13623"/>
                              <wps:cNvSpPr/>
                              <wps:spPr>
                                <a:xfrm>
                                  <a:off x="843148" y="599421"/>
                                  <a:ext cx="237490" cy="23749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EC42B3" id="Group 13621" o:spid="_x0000_s1026" style="position:absolute;margin-left:0;margin-top:0;width:158.45pt;height:106.55pt;z-index:252306432;mso-position-horizontal:center;mso-position-horizontal-relative:margin;mso-position-vertical:center;mso-position-vertical-relative:margin;mso-width-relative:margin;mso-height-relative:margin" coordsize="20128,13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">
                      <v:shape id="Picture 13622" o:spid="_x0000_s1027" type="#_x0000_t75" style="position:absolute;width:20128;height:13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445zEAAAA3gAAAA8AAABkcnMvZG93bnJldi54bWxET01rwkAQvRf8D8sIvdWNKYimrlKLQsST&#10;Wtoeh+w0Cc3Oht1tEv+9Kwje5vE+Z7keTCM6cr62rGA6SUAQF1bXXCr4PO9e5iB8QNbYWCYFF/Kw&#10;Xo2elphp2/ORulMoRQxhn6GCKoQ2k9IXFRn0E9sSR+7XOoMhQldK7bCP4aaRaZLMpMGaY0OFLX1U&#10;VPyd/o0C990fNvttvvD5jzsftrs27772Sj2Ph/c3EIGG8BDf3bmO819naQq3d+INcnU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445zEAAAA3gAAAA8AAAAAAAAAAAAAAAAA&#10;nwIAAGRycy9kb3ducmV2LnhtbFBLBQYAAAAABAAEAPcAAACQAwAAAAA=&#10;">
                        <v:imagedata r:id="rId471" o:title=""/>
                        <v:path arrowok="t"/>
                      </v:shape>
                      <v:oval id="Oval 13623" o:spid="_x0000_s1028" style="position:absolute;left:8431;top:5994;width:2375;height:2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4qJ8YA&#10;AADeAAAADwAAAGRycy9kb3ducmV2LnhtbESPW4vCMBCF34X9D2EWfNN044WlaxQVBC9Puss+D83Y&#10;FptJaaJWf70RBN9mOGfOd2Yya20lLtT40rGGr34CgjhzpuRcw9/vqvcNwgdkg5Vj0nAjD7PpR2eC&#10;qXFX3tPlEHIRQ9inqKEIoU6l9FlBFn3f1cRRO7rGYohrk0vT4DWG20qqJBlLiyVHQoE1LQvKToez&#10;jdzdYqjUv1qMTtV9ucXjqDZuo3X3s53/gAjUhrf5db02sf5grAbwfCfO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4qJ8YAAADeAAAADwAAAAAAAAAAAAAAAACYAgAAZHJz&#10;L2Rvd25yZXYueG1sUEsFBgAAAAAEAAQA9QAAAIsDAAAAAA==&#10;" filled="f" strokecolor="red" strokeweight="2pt"/>
                      <w10:wrap type="square" anchorx="margin" anchory="margin"/>
                    </v:group>
                  </w:pict>
                </mc:Fallback>
              </mc:AlternateContent>
            </w:r>
            <w:r w:rsidRPr="00B96B4F">
              <w:rPr>
                <w:rFonts w:hint="cs"/>
                <w:sz w:val="22"/>
                <w:szCs w:val="22"/>
                <w:rtl/>
                <w:lang w:bidi="fa-IR"/>
              </w:rPr>
              <w:t xml:space="preserve"> </w:t>
            </w:r>
          </w:p>
        </w:tc>
      </w:tr>
      <w:tr w:rsidR="00F60B58" w:rsidRPr="00B96B4F" w:rsidTr="00F60B58">
        <w:trPr>
          <w:trHeight w:val="70"/>
        </w:trPr>
        <w:tc>
          <w:tcPr>
            <w:tcW w:w="1511" w:type="dxa"/>
            <w:shd w:val="clear" w:color="auto" w:fill="BFBFBF" w:themeFill="background1" w:themeFillShade="BF"/>
            <w:vAlign w:val="center"/>
          </w:tcPr>
          <w:p w:rsidR="00F60B58" w:rsidRPr="00B96B4F" w:rsidRDefault="00F60B58" w:rsidP="00F60B58">
            <w:pPr>
              <w:jc w:val="center"/>
              <w:rPr>
                <w:sz w:val="22"/>
                <w:szCs w:val="22"/>
              </w:rPr>
            </w:pPr>
            <w:r w:rsidRPr="00B96B4F">
              <w:rPr>
                <w:rFonts w:hint="cs"/>
                <w:sz w:val="22"/>
                <w:szCs w:val="22"/>
                <w:rtl/>
              </w:rPr>
              <w:t>ارتفاع</w:t>
            </w:r>
          </w:p>
        </w:tc>
        <w:tc>
          <w:tcPr>
            <w:tcW w:w="2854" w:type="dxa"/>
            <w:vAlign w:val="center"/>
          </w:tcPr>
          <w:p w:rsidR="00F60B58" w:rsidRPr="00B96B4F" w:rsidRDefault="00F60B58" w:rsidP="00F60B58">
            <w:pPr>
              <w:jc w:val="center"/>
              <w:rPr>
                <w:sz w:val="22"/>
                <w:szCs w:val="22"/>
                <w:rtl/>
                <w:lang w:bidi="fa-IR"/>
              </w:rPr>
            </w:pPr>
            <w:r w:rsidRPr="00B96B4F">
              <w:rPr>
                <w:rFonts w:hint="cs"/>
                <w:sz w:val="22"/>
                <w:szCs w:val="22"/>
                <w:rtl/>
                <w:lang w:bidi="fa-IR"/>
              </w:rPr>
              <w:t>5/3</w:t>
            </w:r>
          </w:p>
        </w:tc>
        <w:tc>
          <w:tcPr>
            <w:tcW w:w="720" w:type="dxa"/>
            <w:vMerge/>
            <w:shd w:val="clear" w:color="auto" w:fill="auto"/>
            <w:vAlign w:val="center"/>
          </w:tcPr>
          <w:p w:rsidR="00F60B58" w:rsidRPr="00B96B4F" w:rsidRDefault="00F60B58" w:rsidP="00F60B58">
            <w:pPr>
              <w:jc w:val="center"/>
              <w:rPr>
                <w:sz w:val="22"/>
                <w:szCs w:val="22"/>
                <w:rtl/>
                <w:lang w:bidi="fa-IR"/>
              </w:rPr>
            </w:pPr>
          </w:p>
        </w:tc>
        <w:tc>
          <w:tcPr>
            <w:tcW w:w="4158" w:type="dxa"/>
            <w:vMerge/>
            <w:vAlign w:val="center"/>
          </w:tcPr>
          <w:p w:rsidR="00F60B58" w:rsidRPr="00B96B4F" w:rsidRDefault="00F60B58" w:rsidP="00F60B58">
            <w:pPr>
              <w:jc w:val="center"/>
              <w:rPr>
                <w:sz w:val="22"/>
                <w:szCs w:val="22"/>
                <w:rtl/>
                <w:lang w:bidi="fa-IR"/>
              </w:rPr>
            </w:pPr>
          </w:p>
        </w:tc>
      </w:tr>
      <w:tr w:rsidR="00F60B58" w:rsidRPr="00B96B4F" w:rsidTr="00F60B58">
        <w:trPr>
          <w:cantSplit/>
          <w:trHeight w:val="70"/>
        </w:trPr>
        <w:tc>
          <w:tcPr>
            <w:tcW w:w="1511" w:type="dxa"/>
            <w:shd w:val="clear" w:color="auto" w:fill="BFBFBF" w:themeFill="background1" w:themeFillShade="BF"/>
            <w:vAlign w:val="center"/>
          </w:tcPr>
          <w:p w:rsidR="00F60B58" w:rsidRPr="00B96B4F" w:rsidRDefault="00F60B58" w:rsidP="00F60B58">
            <w:pPr>
              <w:jc w:val="center"/>
              <w:rPr>
                <w:sz w:val="22"/>
                <w:szCs w:val="22"/>
                <w:rtl/>
                <w:lang w:bidi="fa-IR"/>
              </w:rPr>
            </w:pPr>
            <w:r w:rsidRPr="00B96B4F">
              <w:rPr>
                <w:rFonts w:hint="cs"/>
                <w:sz w:val="22"/>
                <w:szCs w:val="22"/>
                <w:rtl/>
                <w:lang w:bidi="fa-IR"/>
              </w:rPr>
              <w:t>نوع قوس</w:t>
            </w:r>
          </w:p>
        </w:tc>
        <w:tc>
          <w:tcPr>
            <w:tcW w:w="2854" w:type="dxa"/>
            <w:vAlign w:val="center"/>
          </w:tcPr>
          <w:p w:rsidR="00F60B58" w:rsidRPr="00B96B4F" w:rsidRDefault="00F60B58" w:rsidP="00F60B58">
            <w:pPr>
              <w:jc w:val="center"/>
              <w:rPr>
                <w:sz w:val="22"/>
                <w:szCs w:val="22"/>
                <w:rtl/>
                <w:lang w:bidi="fa-IR"/>
              </w:rPr>
            </w:pPr>
          </w:p>
        </w:tc>
        <w:tc>
          <w:tcPr>
            <w:tcW w:w="720" w:type="dxa"/>
            <w:vMerge/>
            <w:shd w:val="clear" w:color="auto" w:fill="auto"/>
            <w:vAlign w:val="center"/>
          </w:tcPr>
          <w:p w:rsidR="00F60B58" w:rsidRPr="00B96B4F" w:rsidRDefault="00F60B58" w:rsidP="00F60B58">
            <w:pPr>
              <w:jc w:val="center"/>
              <w:rPr>
                <w:sz w:val="22"/>
                <w:szCs w:val="22"/>
                <w:rtl/>
                <w:lang w:bidi="fa-IR"/>
              </w:rPr>
            </w:pPr>
          </w:p>
        </w:tc>
        <w:tc>
          <w:tcPr>
            <w:tcW w:w="4158" w:type="dxa"/>
            <w:vMerge/>
            <w:vAlign w:val="center"/>
          </w:tcPr>
          <w:p w:rsidR="00F60B58" w:rsidRPr="00B96B4F" w:rsidRDefault="00F60B58" w:rsidP="00F60B58">
            <w:pPr>
              <w:jc w:val="center"/>
              <w:rPr>
                <w:sz w:val="22"/>
                <w:szCs w:val="22"/>
                <w:rtl/>
                <w:lang w:bidi="fa-IR"/>
              </w:rPr>
            </w:pPr>
          </w:p>
        </w:tc>
      </w:tr>
      <w:tr w:rsidR="00F60B58" w:rsidRPr="00B96B4F" w:rsidTr="00F60B58">
        <w:trPr>
          <w:cantSplit/>
          <w:trHeight w:val="70"/>
        </w:trPr>
        <w:tc>
          <w:tcPr>
            <w:tcW w:w="1511" w:type="dxa"/>
            <w:shd w:val="clear" w:color="auto" w:fill="BFBFBF" w:themeFill="background1" w:themeFillShade="BF"/>
            <w:vAlign w:val="center"/>
          </w:tcPr>
          <w:p w:rsidR="00F60B58" w:rsidRPr="00B96B4F" w:rsidRDefault="00F60B58" w:rsidP="00F60B58">
            <w:pPr>
              <w:jc w:val="center"/>
              <w:rPr>
                <w:sz w:val="22"/>
                <w:szCs w:val="22"/>
                <w:rtl/>
                <w:lang w:bidi="fa-IR"/>
              </w:rPr>
            </w:pPr>
            <w:r w:rsidRPr="00B96B4F">
              <w:rPr>
                <w:rFonts w:hint="cs"/>
                <w:sz w:val="22"/>
                <w:szCs w:val="22"/>
                <w:rtl/>
              </w:rPr>
              <w:t>تزئینات</w:t>
            </w:r>
          </w:p>
        </w:tc>
        <w:tc>
          <w:tcPr>
            <w:tcW w:w="2854" w:type="dxa"/>
            <w:vAlign w:val="center"/>
          </w:tcPr>
          <w:p w:rsidR="00F60B58" w:rsidRPr="00B96B4F" w:rsidRDefault="00F60B58" w:rsidP="00F60B58">
            <w:pPr>
              <w:jc w:val="center"/>
              <w:rPr>
                <w:sz w:val="22"/>
                <w:szCs w:val="22"/>
                <w:rtl/>
                <w:lang w:bidi="fa-IR"/>
              </w:rPr>
            </w:pPr>
            <w:r w:rsidRPr="00B96B4F">
              <w:rPr>
                <w:rFonts w:hint="cs"/>
                <w:sz w:val="22"/>
                <w:szCs w:val="22"/>
                <w:rtl/>
                <w:lang w:bidi="fa-IR"/>
              </w:rPr>
              <w:t>فاقد تزئینات</w:t>
            </w:r>
          </w:p>
        </w:tc>
        <w:tc>
          <w:tcPr>
            <w:tcW w:w="720" w:type="dxa"/>
            <w:vMerge/>
            <w:shd w:val="clear" w:color="auto" w:fill="auto"/>
            <w:vAlign w:val="center"/>
          </w:tcPr>
          <w:p w:rsidR="00F60B58" w:rsidRPr="00B96B4F" w:rsidRDefault="00F60B58" w:rsidP="00F60B58">
            <w:pPr>
              <w:jc w:val="center"/>
              <w:rPr>
                <w:sz w:val="22"/>
                <w:szCs w:val="22"/>
                <w:rtl/>
                <w:lang w:bidi="fa-IR"/>
              </w:rPr>
            </w:pPr>
          </w:p>
        </w:tc>
        <w:tc>
          <w:tcPr>
            <w:tcW w:w="4158" w:type="dxa"/>
            <w:vMerge/>
            <w:vAlign w:val="center"/>
          </w:tcPr>
          <w:p w:rsidR="00F60B58" w:rsidRPr="00B96B4F" w:rsidRDefault="00F60B58" w:rsidP="00F60B58">
            <w:pPr>
              <w:jc w:val="center"/>
              <w:rPr>
                <w:sz w:val="22"/>
                <w:szCs w:val="22"/>
                <w:rtl/>
                <w:lang w:bidi="fa-IR"/>
              </w:rPr>
            </w:pPr>
          </w:p>
        </w:tc>
      </w:tr>
      <w:tr w:rsidR="00F60B58" w:rsidRPr="00B96B4F" w:rsidTr="00F60B58">
        <w:trPr>
          <w:trHeight w:val="260"/>
        </w:trPr>
        <w:tc>
          <w:tcPr>
            <w:tcW w:w="1511" w:type="dxa"/>
            <w:shd w:val="clear" w:color="auto" w:fill="BFBFBF" w:themeFill="background1" w:themeFillShade="BF"/>
            <w:vAlign w:val="center"/>
          </w:tcPr>
          <w:p w:rsidR="00F60B58" w:rsidRPr="00B96B4F" w:rsidRDefault="00F60B58" w:rsidP="00F60B58">
            <w:pPr>
              <w:jc w:val="center"/>
              <w:rPr>
                <w:sz w:val="22"/>
                <w:szCs w:val="22"/>
                <w:rtl/>
                <w:lang w:bidi="fa-IR"/>
              </w:rPr>
            </w:pPr>
            <w:r w:rsidRPr="00B96B4F">
              <w:rPr>
                <w:rFonts w:hint="cs"/>
                <w:sz w:val="22"/>
                <w:szCs w:val="22"/>
                <w:rtl/>
              </w:rPr>
              <w:t>تعداد دهانه</w:t>
            </w:r>
          </w:p>
        </w:tc>
        <w:tc>
          <w:tcPr>
            <w:tcW w:w="2854" w:type="dxa"/>
            <w:vAlign w:val="center"/>
          </w:tcPr>
          <w:p w:rsidR="00F60B58" w:rsidRPr="00B96B4F" w:rsidRDefault="00F60B58" w:rsidP="00F60B58">
            <w:pPr>
              <w:jc w:val="center"/>
              <w:rPr>
                <w:sz w:val="22"/>
                <w:szCs w:val="22"/>
                <w:rtl/>
                <w:lang w:bidi="fa-IR"/>
              </w:rPr>
            </w:pPr>
            <w:r w:rsidRPr="00B96B4F">
              <w:rPr>
                <w:rFonts w:hint="cs"/>
                <w:sz w:val="22"/>
                <w:szCs w:val="22"/>
                <w:rtl/>
                <w:lang w:bidi="fa-IR"/>
              </w:rPr>
              <w:t>3، نیست</w:t>
            </w:r>
          </w:p>
        </w:tc>
        <w:tc>
          <w:tcPr>
            <w:tcW w:w="720" w:type="dxa"/>
            <w:vMerge/>
            <w:shd w:val="clear" w:color="auto" w:fill="auto"/>
            <w:vAlign w:val="center"/>
          </w:tcPr>
          <w:p w:rsidR="00F60B58" w:rsidRPr="00B96B4F" w:rsidRDefault="00F60B58" w:rsidP="00F60B58">
            <w:pPr>
              <w:jc w:val="center"/>
              <w:rPr>
                <w:sz w:val="22"/>
                <w:szCs w:val="22"/>
                <w:rtl/>
                <w:lang w:bidi="fa-IR"/>
              </w:rPr>
            </w:pPr>
          </w:p>
        </w:tc>
        <w:tc>
          <w:tcPr>
            <w:tcW w:w="4158" w:type="dxa"/>
            <w:vMerge/>
            <w:vAlign w:val="center"/>
          </w:tcPr>
          <w:p w:rsidR="00F60B58" w:rsidRPr="00B96B4F" w:rsidRDefault="00F60B58" w:rsidP="00F60B58">
            <w:pPr>
              <w:jc w:val="center"/>
              <w:rPr>
                <w:sz w:val="22"/>
                <w:szCs w:val="22"/>
                <w:rtl/>
                <w:lang w:bidi="fa-IR"/>
              </w:rPr>
            </w:pPr>
          </w:p>
        </w:tc>
      </w:tr>
      <w:tr w:rsidR="00F60B58" w:rsidRPr="00B96B4F" w:rsidTr="00F60B58">
        <w:trPr>
          <w:trHeight w:val="440"/>
        </w:trPr>
        <w:tc>
          <w:tcPr>
            <w:tcW w:w="1511" w:type="dxa"/>
            <w:vMerge w:val="restart"/>
            <w:shd w:val="clear" w:color="auto" w:fill="BFBFBF" w:themeFill="background1" w:themeFillShade="BF"/>
            <w:vAlign w:val="center"/>
          </w:tcPr>
          <w:p w:rsidR="00F60B58" w:rsidRPr="00B96B4F" w:rsidRDefault="00F60B58" w:rsidP="00F60B58">
            <w:pPr>
              <w:jc w:val="center"/>
              <w:rPr>
                <w:sz w:val="22"/>
                <w:szCs w:val="22"/>
                <w:rtl/>
                <w:lang w:bidi="fa-IR"/>
              </w:rPr>
            </w:pPr>
            <w:r w:rsidRPr="00B96B4F">
              <w:rPr>
                <w:rFonts w:hint="cs"/>
                <w:sz w:val="22"/>
                <w:szCs w:val="22"/>
                <w:rtl/>
              </w:rPr>
              <w:t>جهت</w:t>
            </w:r>
            <w:r w:rsidRPr="00B96B4F">
              <w:rPr>
                <w:rFonts w:hint="cs"/>
                <w:sz w:val="22"/>
                <w:szCs w:val="22"/>
                <w:rtl/>
              </w:rPr>
              <w:softHyphen/>
              <w:t>گیری</w:t>
            </w:r>
          </w:p>
        </w:tc>
        <w:tc>
          <w:tcPr>
            <w:tcW w:w="2854" w:type="dxa"/>
            <w:vMerge w:val="restart"/>
            <w:vAlign w:val="center"/>
          </w:tcPr>
          <w:p w:rsidR="00F60B58" w:rsidRPr="00B96B4F" w:rsidRDefault="00F60B58" w:rsidP="00F60B58">
            <w:pPr>
              <w:jc w:val="center"/>
              <w:rPr>
                <w:sz w:val="22"/>
                <w:szCs w:val="22"/>
                <w:rtl/>
                <w:lang w:bidi="fa-IR"/>
              </w:rPr>
            </w:pPr>
            <w:r w:rsidRPr="00B96B4F">
              <w:rPr>
                <w:rFonts w:hint="cs"/>
                <w:sz w:val="22"/>
                <w:szCs w:val="22"/>
                <w:rtl/>
                <w:lang w:bidi="fa-IR"/>
              </w:rPr>
              <w:t>شمال غربی(آب انبارهای دارای تعداد دهانه فرد فاقد جهت می</w:t>
            </w:r>
            <w:r w:rsidRPr="00B96B4F">
              <w:rPr>
                <w:rFonts w:hint="cs"/>
                <w:sz w:val="22"/>
                <w:szCs w:val="22"/>
                <w:rtl/>
                <w:lang w:bidi="fa-IR"/>
              </w:rPr>
              <w:softHyphen/>
              <w:t>باشند)</w:t>
            </w:r>
          </w:p>
        </w:tc>
        <w:tc>
          <w:tcPr>
            <w:tcW w:w="720" w:type="dxa"/>
            <w:vMerge/>
            <w:shd w:val="clear" w:color="auto" w:fill="auto"/>
            <w:vAlign w:val="center"/>
          </w:tcPr>
          <w:p w:rsidR="00F60B58" w:rsidRPr="00B96B4F" w:rsidRDefault="00F60B58" w:rsidP="00F60B58">
            <w:pPr>
              <w:jc w:val="center"/>
              <w:rPr>
                <w:sz w:val="22"/>
                <w:szCs w:val="22"/>
                <w:rtl/>
                <w:lang w:bidi="fa-IR"/>
              </w:rPr>
            </w:pPr>
          </w:p>
        </w:tc>
        <w:tc>
          <w:tcPr>
            <w:tcW w:w="4158" w:type="dxa"/>
            <w:vMerge/>
            <w:vAlign w:val="center"/>
          </w:tcPr>
          <w:p w:rsidR="00F60B58" w:rsidRPr="00B96B4F" w:rsidRDefault="00F60B58" w:rsidP="00F60B58">
            <w:pPr>
              <w:jc w:val="center"/>
              <w:rPr>
                <w:sz w:val="22"/>
                <w:szCs w:val="22"/>
                <w:rtl/>
                <w:lang w:bidi="fa-IR"/>
              </w:rPr>
            </w:pPr>
          </w:p>
        </w:tc>
      </w:tr>
      <w:tr w:rsidR="00F60B58" w:rsidRPr="00B96B4F" w:rsidTr="00F60B58">
        <w:trPr>
          <w:trHeight w:val="309"/>
        </w:trPr>
        <w:tc>
          <w:tcPr>
            <w:tcW w:w="1511" w:type="dxa"/>
            <w:vMerge/>
            <w:shd w:val="clear" w:color="auto" w:fill="BFBFBF" w:themeFill="background1" w:themeFillShade="BF"/>
            <w:vAlign w:val="center"/>
          </w:tcPr>
          <w:p w:rsidR="00F60B58" w:rsidRPr="00B96B4F" w:rsidRDefault="00F60B58" w:rsidP="00F60B58">
            <w:pPr>
              <w:jc w:val="center"/>
              <w:rPr>
                <w:sz w:val="22"/>
                <w:szCs w:val="22"/>
                <w:rtl/>
              </w:rPr>
            </w:pPr>
          </w:p>
        </w:tc>
        <w:tc>
          <w:tcPr>
            <w:tcW w:w="2854" w:type="dxa"/>
            <w:vMerge/>
            <w:vAlign w:val="center"/>
          </w:tcPr>
          <w:p w:rsidR="00F60B58" w:rsidRPr="00B96B4F" w:rsidRDefault="00F60B58" w:rsidP="00F60B58">
            <w:pPr>
              <w:jc w:val="center"/>
              <w:rPr>
                <w:sz w:val="22"/>
                <w:szCs w:val="22"/>
                <w:rtl/>
                <w:lang w:bidi="fa-IR"/>
              </w:rPr>
            </w:pPr>
          </w:p>
        </w:tc>
        <w:tc>
          <w:tcPr>
            <w:tcW w:w="720" w:type="dxa"/>
            <w:vMerge/>
            <w:shd w:val="clear" w:color="auto" w:fill="auto"/>
            <w:vAlign w:val="center"/>
          </w:tcPr>
          <w:p w:rsidR="00F60B58" w:rsidRPr="00B96B4F" w:rsidRDefault="00F60B58" w:rsidP="00F60B58">
            <w:pPr>
              <w:jc w:val="center"/>
              <w:rPr>
                <w:sz w:val="22"/>
                <w:szCs w:val="22"/>
                <w:rtl/>
                <w:lang w:bidi="fa-IR"/>
              </w:rPr>
            </w:pPr>
          </w:p>
        </w:tc>
        <w:tc>
          <w:tcPr>
            <w:tcW w:w="4158" w:type="dxa"/>
            <w:shd w:val="clear" w:color="auto" w:fill="A6A6A6" w:themeFill="background1" w:themeFillShade="A6"/>
            <w:vAlign w:val="center"/>
          </w:tcPr>
          <w:p w:rsidR="00F60B58" w:rsidRPr="00B96B4F" w:rsidRDefault="00F60B58" w:rsidP="00F60B58">
            <w:pPr>
              <w:jc w:val="center"/>
              <w:rPr>
                <w:sz w:val="22"/>
                <w:szCs w:val="22"/>
                <w:rtl/>
                <w:lang w:bidi="fa-IR"/>
              </w:rPr>
            </w:pPr>
            <w:r w:rsidRPr="00B96B4F">
              <w:rPr>
                <w:rFonts w:hint="cs"/>
                <w:sz w:val="22"/>
                <w:szCs w:val="22"/>
                <w:rtl/>
                <w:lang w:bidi="fa-IR"/>
              </w:rPr>
              <w:t>موقعیت آب</w:t>
            </w:r>
            <w:r w:rsidRPr="00B96B4F">
              <w:rPr>
                <w:rFonts w:hint="cs"/>
                <w:sz w:val="22"/>
                <w:szCs w:val="22"/>
                <w:rtl/>
                <w:lang w:bidi="fa-IR"/>
              </w:rPr>
              <w:softHyphen/>
              <w:t>انبار</w:t>
            </w:r>
          </w:p>
        </w:tc>
      </w:tr>
      <w:tr w:rsidR="00F60B58" w:rsidRPr="00B96B4F" w:rsidTr="00F60B58">
        <w:trPr>
          <w:trHeight w:val="50"/>
        </w:trPr>
        <w:tc>
          <w:tcPr>
            <w:tcW w:w="1511" w:type="dxa"/>
            <w:tcBorders>
              <w:bottom w:val="single" w:sz="4" w:space="0" w:color="auto"/>
            </w:tcBorders>
            <w:shd w:val="clear" w:color="auto" w:fill="BFBFBF" w:themeFill="background1" w:themeFillShade="BF"/>
            <w:vAlign w:val="center"/>
          </w:tcPr>
          <w:p w:rsidR="00F60B58" w:rsidRPr="00B96B4F" w:rsidRDefault="00F60B58" w:rsidP="00F60B58">
            <w:pPr>
              <w:ind w:left="222"/>
              <w:jc w:val="center"/>
              <w:rPr>
                <w:sz w:val="22"/>
                <w:szCs w:val="22"/>
                <w:rtl/>
                <w:lang w:bidi="fa-IR"/>
              </w:rPr>
            </w:pPr>
            <w:r w:rsidRPr="00B96B4F">
              <w:rPr>
                <w:rFonts w:hint="cs"/>
                <w:sz w:val="22"/>
                <w:szCs w:val="22"/>
                <w:rtl/>
                <w:lang w:bidi="fa-IR"/>
              </w:rPr>
              <w:t>دوره یا سال ساخت</w:t>
            </w:r>
          </w:p>
        </w:tc>
        <w:tc>
          <w:tcPr>
            <w:tcW w:w="2854" w:type="dxa"/>
            <w:tcBorders>
              <w:bottom w:val="single" w:sz="4" w:space="0" w:color="auto"/>
            </w:tcBorders>
            <w:vAlign w:val="center"/>
          </w:tcPr>
          <w:p w:rsidR="00F60B58" w:rsidRPr="00B96B4F" w:rsidRDefault="00F60B58" w:rsidP="00F60B58">
            <w:pPr>
              <w:jc w:val="center"/>
              <w:rPr>
                <w:sz w:val="22"/>
                <w:szCs w:val="22"/>
                <w:rtl/>
                <w:lang w:bidi="fa-IR"/>
              </w:rPr>
            </w:pPr>
          </w:p>
        </w:tc>
        <w:tc>
          <w:tcPr>
            <w:tcW w:w="720" w:type="dxa"/>
            <w:vMerge/>
            <w:tcBorders>
              <w:bottom w:val="single" w:sz="4" w:space="0" w:color="auto"/>
            </w:tcBorders>
            <w:shd w:val="clear" w:color="auto" w:fill="auto"/>
            <w:vAlign w:val="center"/>
          </w:tcPr>
          <w:p w:rsidR="00F60B58" w:rsidRPr="00B96B4F" w:rsidRDefault="00F60B58" w:rsidP="00F60B58">
            <w:pPr>
              <w:jc w:val="center"/>
              <w:rPr>
                <w:sz w:val="22"/>
                <w:szCs w:val="22"/>
                <w:rtl/>
                <w:lang w:bidi="fa-IR"/>
              </w:rPr>
            </w:pPr>
          </w:p>
        </w:tc>
        <w:tc>
          <w:tcPr>
            <w:tcW w:w="4158" w:type="dxa"/>
            <w:vMerge w:val="restart"/>
            <w:tcBorders>
              <w:bottom w:val="single" w:sz="4" w:space="0" w:color="auto"/>
            </w:tcBorders>
            <w:vAlign w:val="center"/>
          </w:tcPr>
          <w:p w:rsidR="00F60B58" w:rsidRPr="00B96B4F" w:rsidRDefault="00F60B58" w:rsidP="00F60B58">
            <w:pPr>
              <w:jc w:val="center"/>
              <w:rPr>
                <w:sz w:val="22"/>
                <w:szCs w:val="22"/>
                <w:rtl/>
                <w:lang w:bidi="fa-IR"/>
              </w:rPr>
            </w:pPr>
            <w:r w:rsidRPr="00B96B4F">
              <w:rPr>
                <w:rFonts w:hint="cs"/>
                <w:noProof/>
                <w:sz w:val="22"/>
                <w:szCs w:val="22"/>
                <w:rtl/>
              </w:rPr>
              <w:drawing>
                <wp:anchor distT="0" distB="0" distL="114300" distR="114300" simplePos="0" relativeHeight="252307456" behindDoc="0" locked="0" layoutInCell="1" allowOverlap="1" wp14:anchorId="344F2304" wp14:editId="5AFF1A55">
                  <wp:simplePos x="1104265" y="4535805"/>
                  <wp:positionH relativeFrom="margin">
                    <wp:posOffset>95885</wp:posOffset>
                  </wp:positionH>
                  <wp:positionV relativeFrom="margin">
                    <wp:posOffset>106680</wp:posOffset>
                  </wp:positionV>
                  <wp:extent cx="2348865" cy="1335405"/>
                  <wp:effectExtent l="0" t="0" r="0" b="0"/>
                  <wp:wrapSquare wrapText="bothSides"/>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472" cstate="email">
                            <a:extLst>
                              <a:ext uri="{BEBA8EAE-BF5A-486C-A8C5-ECC9F3942E4B}">
                                <a14:imgProps xmlns:a14="http://schemas.microsoft.com/office/drawing/2010/main">
                                  <a14:imgLayer r:embed="rId473">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2348865" cy="1335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6B4F">
              <w:rPr>
                <w:rFonts w:hint="cs"/>
                <w:sz w:val="22"/>
                <w:szCs w:val="22"/>
                <w:rtl/>
                <w:lang w:bidi="fa-IR"/>
              </w:rPr>
              <w:t xml:space="preserve"> </w:t>
            </w:r>
          </w:p>
        </w:tc>
      </w:tr>
      <w:tr w:rsidR="00F60B58" w:rsidRPr="00B96B4F" w:rsidTr="00F60B58">
        <w:tc>
          <w:tcPr>
            <w:tcW w:w="1511" w:type="dxa"/>
            <w:shd w:val="clear" w:color="auto" w:fill="BFBFBF" w:themeFill="background1" w:themeFillShade="BF"/>
            <w:vAlign w:val="center"/>
          </w:tcPr>
          <w:p w:rsidR="00F60B58" w:rsidRPr="00B96B4F" w:rsidRDefault="00F60B58" w:rsidP="00F60B58">
            <w:pPr>
              <w:ind w:left="113" w:right="113"/>
              <w:jc w:val="center"/>
              <w:rPr>
                <w:sz w:val="22"/>
                <w:szCs w:val="22"/>
                <w:rtl/>
                <w:lang w:bidi="fa-IR"/>
              </w:rPr>
            </w:pPr>
            <w:r w:rsidRPr="00B96B4F">
              <w:rPr>
                <w:rFonts w:hint="cs"/>
                <w:sz w:val="22"/>
                <w:szCs w:val="22"/>
                <w:rtl/>
                <w:lang w:bidi="fa-IR"/>
              </w:rPr>
              <w:t>تاریخ مرمت</w:t>
            </w:r>
          </w:p>
        </w:tc>
        <w:tc>
          <w:tcPr>
            <w:tcW w:w="2854" w:type="dxa"/>
            <w:vAlign w:val="center"/>
          </w:tcPr>
          <w:p w:rsidR="00F60B58" w:rsidRPr="00B96B4F" w:rsidRDefault="00F60B58" w:rsidP="00F60B58">
            <w:pPr>
              <w:jc w:val="center"/>
              <w:rPr>
                <w:sz w:val="22"/>
                <w:szCs w:val="22"/>
                <w:rtl/>
                <w:lang w:bidi="fa-IR"/>
              </w:rPr>
            </w:pPr>
            <w:r w:rsidRPr="00B96B4F">
              <w:rPr>
                <w:rFonts w:hint="cs"/>
                <w:sz w:val="22"/>
                <w:szCs w:val="22"/>
                <w:rtl/>
                <w:lang w:bidi="fa-IR"/>
              </w:rPr>
              <w:t>پوشش آب</w:t>
            </w:r>
            <w:r w:rsidRPr="00B96B4F">
              <w:rPr>
                <w:rFonts w:hint="cs"/>
                <w:sz w:val="22"/>
                <w:szCs w:val="22"/>
                <w:rtl/>
                <w:lang w:bidi="fa-IR"/>
              </w:rPr>
              <w:softHyphen/>
              <w:t xml:space="preserve">ابنار و یکی از سردرها </w:t>
            </w:r>
            <w:r w:rsidRPr="00B96B4F">
              <w:rPr>
                <w:rFonts w:hint="cs"/>
                <w:sz w:val="22"/>
                <w:szCs w:val="22"/>
                <w:rtl/>
                <w:lang w:bidi="fa-IR"/>
              </w:rPr>
              <w:lastRenderedPageBreak/>
              <w:t>سال</w:t>
            </w:r>
            <w:r w:rsidRPr="00B96B4F">
              <w:rPr>
                <w:rFonts w:hint="cs"/>
                <w:sz w:val="22"/>
                <w:szCs w:val="22"/>
                <w:rtl/>
                <w:lang w:bidi="fa-IR"/>
              </w:rPr>
              <w:softHyphen/>
              <w:t>ها پیش توسط اهالی محل مرمت گردیده است</w:t>
            </w:r>
          </w:p>
        </w:tc>
        <w:tc>
          <w:tcPr>
            <w:tcW w:w="720" w:type="dxa"/>
            <w:vMerge/>
            <w:shd w:val="clear" w:color="auto" w:fill="auto"/>
            <w:vAlign w:val="center"/>
          </w:tcPr>
          <w:p w:rsidR="00F60B58" w:rsidRPr="00B96B4F" w:rsidRDefault="00F60B58" w:rsidP="00F60B58">
            <w:pPr>
              <w:jc w:val="center"/>
              <w:rPr>
                <w:sz w:val="22"/>
                <w:szCs w:val="22"/>
                <w:rtl/>
                <w:lang w:bidi="fa-IR"/>
              </w:rPr>
            </w:pPr>
          </w:p>
        </w:tc>
        <w:tc>
          <w:tcPr>
            <w:tcW w:w="4158" w:type="dxa"/>
            <w:vMerge/>
            <w:vAlign w:val="center"/>
          </w:tcPr>
          <w:p w:rsidR="00F60B58" w:rsidRPr="00B96B4F" w:rsidRDefault="00F60B58" w:rsidP="00F60B58">
            <w:pPr>
              <w:jc w:val="center"/>
              <w:rPr>
                <w:sz w:val="22"/>
                <w:szCs w:val="22"/>
                <w:rtl/>
                <w:lang w:bidi="fa-IR"/>
              </w:rPr>
            </w:pPr>
          </w:p>
        </w:tc>
      </w:tr>
      <w:tr w:rsidR="00F60B58" w:rsidRPr="00B96B4F" w:rsidTr="00F60B58">
        <w:trPr>
          <w:trHeight w:val="50"/>
        </w:trPr>
        <w:tc>
          <w:tcPr>
            <w:tcW w:w="1511" w:type="dxa"/>
            <w:shd w:val="clear" w:color="auto" w:fill="BFBFBF" w:themeFill="background1" w:themeFillShade="BF"/>
            <w:vAlign w:val="center"/>
          </w:tcPr>
          <w:p w:rsidR="00F60B58" w:rsidRPr="00B96B4F" w:rsidRDefault="00F60B58" w:rsidP="00F60B58">
            <w:pPr>
              <w:ind w:left="222"/>
              <w:jc w:val="center"/>
              <w:rPr>
                <w:sz w:val="22"/>
                <w:szCs w:val="22"/>
                <w:rtl/>
                <w:lang w:bidi="fa-IR"/>
              </w:rPr>
            </w:pPr>
            <w:r w:rsidRPr="00B96B4F">
              <w:rPr>
                <w:rFonts w:hint="cs"/>
                <w:sz w:val="22"/>
                <w:szCs w:val="22"/>
                <w:rtl/>
                <w:lang w:bidi="fa-IR"/>
              </w:rPr>
              <w:lastRenderedPageBreak/>
              <w:t>محل آبگیری</w:t>
            </w:r>
          </w:p>
        </w:tc>
        <w:tc>
          <w:tcPr>
            <w:tcW w:w="2854" w:type="dxa"/>
            <w:vAlign w:val="center"/>
          </w:tcPr>
          <w:p w:rsidR="00F60B58" w:rsidRPr="00B96B4F" w:rsidRDefault="00F60B58" w:rsidP="00F60B58">
            <w:pPr>
              <w:jc w:val="center"/>
              <w:rPr>
                <w:sz w:val="22"/>
                <w:szCs w:val="22"/>
                <w:lang w:bidi="fa-IR"/>
              </w:rPr>
            </w:pPr>
            <w:r w:rsidRPr="00B96B4F">
              <w:rPr>
                <w:rFonts w:hint="cs"/>
                <w:color w:val="FF0000"/>
                <w:sz w:val="22"/>
                <w:szCs w:val="22"/>
                <w:rtl/>
                <w:lang w:bidi="fa-IR"/>
              </w:rPr>
              <w:t xml:space="preserve">رودخانه </w:t>
            </w:r>
            <w:r w:rsidRPr="00B96B4F">
              <w:rPr>
                <w:rFonts w:asciiTheme="majorBidi" w:hAnsiTheme="majorBidi" w:cstheme="majorBidi"/>
                <w:color w:val="FF0000"/>
                <w:sz w:val="22"/>
                <w:szCs w:val="22"/>
                <w:lang w:bidi="fa-IR"/>
              </w:rPr>
              <w:t>C</w:t>
            </w:r>
          </w:p>
        </w:tc>
        <w:tc>
          <w:tcPr>
            <w:tcW w:w="720" w:type="dxa"/>
            <w:vMerge/>
            <w:shd w:val="clear" w:color="auto" w:fill="auto"/>
            <w:vAlign w:val="center"/>
          </w:tcPr>
          <w:p w:rsidR="00F60B58" w:rsidRPr="00B96B4F" w:rsidRDefault="00F60B58" w:rsidP="00F60B58">
            <w:pPr>
              <w:jc w:val="center"/>
              <w:rPr>
                <w:sz w:val="22"/>
                <w:szCs w:val="22"/>
                <w:rtl/>
                <w:lang w:bidi="fa-IR"/>
              </w:rPr>
            </w:pPr>
          </w:p>
        </w:tc>
        <w:tc>
          <w:tcPr>
            <w:tcW w:w="4158" w:type="dxa"/>
            <w:vMerge/>
            <w:vAlign w:val="center"/>
          </w:tcPr>
          <w:p w:rsidR="00F60B58" w:rsidRPr="00B96B4F" w:rsidRDefault="00F60B58" w:rsidP="00F60B58">
            <w:pPr>
              <w:jc w:val="center"/>
              <w:rPr>
                <w:sz w:val="22"/>
                <w:szCs w:val="22"/>
                <w:rtl/>
                <w:lang w:bidi="fa-IR"/>
              </w:rPr>
            </w:pPr>
          </w:p>
        </w:tc>
      </w:tr>
      <w:tr w:rsidR="00F60B58" w:rsidRPr="00B96B4F" w:rsidTr="00F60B58">
        <w:trPr>
          <w:trHeight w:val="326"/>
        </w:trPr>
        <w:tc>
          <w:tcPr>
            <w:tcW w:w="1511" w:type="dxa"/>
            <w:vMerge w:val="restart"/>
            <w:shd w:val="clear" w:color="auto" w:fill="BFBFBF" w:themeFill="background1" w:themeFillShade="BF"/>
            <w:vAlign w:val="center"/>
          </w:tcPr>
          <w:p w:rsidR="00F60B58" w:rsidRPr="00B96B4F" w:rsidRDefault="00F60B58" w:rsidP="00F60B58">
            <w:pPr>
              <w:jc w:val="center"/>
              <w:rPr>
                <w:sz w:val="22"/>
                <w:szCs w:val="22"/>
                <w:rtl/>
                <w:lang w:bidi="fa-IR"/>
              </w:rPr>
            </w:pPr>
            <w:r w:rsidRPr="00B96B4F">
              <w:rPr>
                <w:rFonts w:hint="cs"/>
                <w:sz w:val="22"/>
                <w:szCs w:val="22"/>
                <w:rtl/>
                <w:lang w:bidi="fa-IR"/>
              </w:rPr>
              <w:t>در حال استفاده یا مخروبه</w:t>
            </w:r>
          </w:p>
        </w:tc>
        <w:tc>
          <w:tcPr>
            <w:tcW w:w="2854" w:type="dxa"/>
            <w:vMerge w:val="restart"/>
            <w:vAlign w:val="center"/>
          </w:tcPr>
          <w:p w:rsidR="00F60B58" w:rsidRPr="00B96B4F" w:rsidRDefault="00F60B58" w:rsidP="00F60B58">
            <w:pPr>
              <w:jc w:val="center"/>
              <w:rPr>
                <w:sz w:val="22"/>
                <w:szCs w:val="22"/>
                <w:rtl/>
                <w:lang w:bidi="fa-IR"/>
              </w:rPr>
            </w:pPr>
            <w:r w:rsidRPr="00B96B4F">
              <w:rPr>
                <w:rFonts w:hint="cs"/>
                <w:sz w:val="22"/>
                <w:szCs w:val="22"/>
                <w:rtl/>
                <w:lang w:bidi="fa-IR"/>
              </w:rPr>
              <w:t>استفاده از آب توسط مخزن نصب شده در کنار آن</w:t>
            </w:r>
          </w:p>
        </w:tc>
        <w:tc>
          <w:tcPr>
            <w:tcW w:w="720" w:type="dxa"/>
            <w:vMerge/>
            <w:shd w:val="clear" w:color="auto" w:fill="auto"/>
            <w:vAlign w:val="center"/>
          </w:tcPr>
          <w:p w:rsidR="00F60B58" w:rsidRPr="00B96B4F" w:rsidRDefault="00F60B58" w:rsidP="00F60B58">
            <w:pPr>
              <w:jc w:val="center"/>
              <w:rPr>
                <w:sz w:val="22"/>
                <w:szCs w:val="22"/>
                <w:rtl/>
                <w:lang w:bidi="fa-IR"/>
              </w:rPr>
            </w:pPr>
          </w:p>
        </w:tc>
        <w:tc>
          <w:tcPr>
            <w:tcW w:w="4158" w:type="dxa"/>
            <w:vMerge/>
            <w:vAlign w:val="center"/>
          </w:tcPr>
          <w:p w:rsidR="00F60B58" w:rsidRPr="00B96B4F" w:rsidRDefault="00F60B58" w:rsidP="00F60B58">
            <w:pPr>
              <w:jc w:val="center"/>
              <w:rPr>
                <w:sz w:val="22"/>
                <w:szCs w:val="22"/>
                <w:rtl/>
                <w:lang w:bidi="fa-IR"/>
              </w:rPr>
            </w:pPr>
          </w:p>
        </w:tc>
      </w:tr>
      <w:tr w:rsidR="00F60B58" w:rsidRPr="00B96B4F" w:rsidTr="00F60B58">
        <w:trPr>
          <w:trHeight w:val="337"/>
        </w:trPr>
        <w:tc>
          <w:tcPr>
            <w:tcW w:w="1511" w:type="dxa"/>
            <w:vMerge/>
            <w:shd w:val="clear" w:color="auto" w:fill="BFBFBF" w:themeFill="background1" w:themeFillShade="BF"/>
            <w:vAlign w:val="center"/>
          </w:tcPr>
          <w:p w:rsidR="00F60B58" w:rsidRPr="00B96B4F" w:rsidRDefault="00F60B58" w:rsidP="00F60B58">
            <w:pPr>
              <w:jc w:val="center"/>
              <w:rPr>
                <w:sz w:val="22"/>
                <w:szCs w:val="22"/>
                <w:rtl/>
                <w:lang w:bidi="fa-IR"/>
              </w:rPr>
            </w:pPr>
          </w:p>
        </w:tc>
        <w:tc>
          <w:tcPr>
            <w:tcW w:w="2854" w:type="dxa"/>
            <w:vMerge/>
            <w:vAlign w:val="center"/>
          </w:tcPr>
          <w:p w:rsidR="00F60B58" w:rsidRPr="00B96B4F" w:rsidRDefault="00F60B58" w:rsidP="00F60B58">
            <w:pPr>
              <w:jc w:val="center"/>
              <w:rPr>
                <w:sz w:val="22"/>
                <w:szCs w:val="22"/>
                <w:rtl/>
                <w:lang w:bidi="fa-IR"/>
              </w:rPr>
            </w:pPr>
          </w:p>
        </w:tc>
        <w:tc>
          <w:tcPr>
            <w:tcW w:w="720" w:type="dxa"/>
            <w:vMerge/>
            <w:shd w:val="clear" w:color="auto" w:fill="auto"/>
            <w:vAlign w:val="center"/>
          </w:tcPr>
          <w:p w:rsidR="00F60B58" w:rsidRPr="00B96B4F" w:rsidRDefault="00F60B58" w:rsidP="00F60B58">
            <w:pPr>
              <w:jc w:val="center"/>
              <w:rPr>
                <w:sz w:val="22"/>
                <w:szCs w:val="22"/>
                <w:rtl/>
                <w:lang w:bidi="fa-IR"/>
              </w:rPr>
            </w:pPr>
          </w:p>
        </w:tc>
        <w:tc>
          <w:tcPr>
            <w:tcW w:w="4158" w:type="dxa"/>
            <w:shd w:val="clear" w:color="auto" w:fill="A6A6A6" w:themeFill="background1" w:themeFillShade="A6"/>
            <w:vAlign w:val="center"/>
          </w:tcPr>
          <w:p w:rsidR="00F60B58" w:rsidRPr="00B96B4F" w:rsidRDefault="00F60B58" w:rsidP="00F60B58">
            <w:pPr>
              <w:jc w:val="center"/>
              <w:rPr>
                <w:sz w:val="22"/>
                <w:szCs w:val="22"/>
                <w:rtl/>
                <w:lang w:bidi="fa-IR"/>
              </w:rPr>
            </w:pPr>
            <w:r w:rsidRPr="00B96B4F">
              <w:rPr>
                <w:rFonts w:hint="cs"/>
                <w:sz w:val="22"/>
                <w:szCs w:val="22"/>
                <w:rtl/>
                <w:lang w:bidi="fa-IR"/>
              </w:rPr>
              <w:t>تصویر</w:t>
            </w:r>
          </w:p>
        </w:tc>
      </w:tr>
      <w:tr w:rsidR="00F60B58" w:rsidRPr="00B96B4F" w:rsidTr="00F60B58">
        <w:trPr>
          <w:cantSplit/>
          <w:trHeight w:val="479"/>
        </w:trPr>
        <w:tc>
          <w:tcPr>
            <w:tcW w:w="1511" w:type="dxa"/>
            <w:tcBorders>
              <w:bottom w:val="single" w:sz="4" w:space="0" w:color="auto"/>
            </w:tcBorders>
            <w:shd w:val="clear" w:color="auto" w:fill="BFBFBF" w:themeFill="background1" w:themeFillShade="BF"/>
            <w:vAlign w:val="center"/>
          </w:tcPr>
          <w:p w:rsidR="00F60B58" w:rsidRPr="00B96B4F" w:rsidRDefault="00F60B58" w:rsidP="00F60B58">
            <w:pPr>
              <w:jc w:val="center"/>
              <w:rPr>
                <w:sz w:val="22"/>
                <w:szCs w:val="22"/>
                <w:rtl/>
                <w:lang w:bidi="fa-IR"/>
              </w:rPr>
            </w:pPr>
            <w:r w:rsidRPr="00B96B4F">
              <w:rPr>
                <w:rFonts w:hint="cs"/>
                <w:sz w:val="22"/>
                <w:szCs w:val="22"/>
                <w:rtl/>
                <w:lang w:bidi="fa-IR"/>
              </w:rPr>
              <w:t>همجواری</w:t>
            </w:r>
            <w:r w:rsidRPr="00B96B4F">
              <w:rPr>
                <w:rFonts w:hint="cs"/>
                <w:sz w:val="22"/>
                <w:szCs w:val="22"/>
                <w:rtl/>
                <w:lang w:bidi="fa-IR"/>
              </w:rPr>
              <w:softHyphen/>
              <w:t>ها</w:t>
            </w:r>
          </w:p>
        </w:tc>
        <w:tc>
          <w:tcPr>
            <w:tcW w:w="2854" w:type="dxa"/>
            <w:tcBorders>
              <w:bottom w:val="single" w:sz="4" w:space="0" w:color="auto"/>
            </w:tcBorders>
            <w:vAlign w:val="center"/>
          </w:tcPr>
          <w:p w:rsidR="00F60B58" w:rsidRPr="00B96B4F" w:rsidRDefault="00F60B58" w:rsidP="00F60B58">
            <w:pPr>
              <w:jc w:val="center"/>
              <w:rPr>
                <w:sz w:val="22"/>
                <w:szCs w:val="22"/>
                <w:rtl/>
                <w:lang w:bidi="fa-IR"/>
              </w:rPr>
            </w:pPr>
            <w:r w:rsidRPr="00B96B4F">
              <w:rPr>
                <w:rFonts w:hint="cs"/>
                <w:sz w:val="22"/>
                <w:szCs w:val="22"/>
                <w:rtl/>
                <w:lang w:bidi="fa-IR"/>
              </w:rPr>
              <w:t>واقع در مرکز یک محله مسکونی، چند قطعه زمین در جبهه شمالی</w:t>
            </w:r>
          </w:p>
        </w:tc>
        <w:tc>
          <w:tcPr>
            <w:tcW w:w="720" w:type="dxa"/>
            <w:vMerge/>
            <w:tcBorders>
              <w:bottom w:val="single" w:sz="4" w:space="0" w:color="auto"/>
            </w:tcBorders>
            <w:shd w:val="clear" w:color="auto" w:fill="auto"/>
            <w:vAlign w:val="center"/>
          </w:tcPr>
          <w:p w:rsidR="00F60B58" w:rsidRPr="00B96B4F" w:rsidRDefault="00F60B58" w:rsidP="00F60B58">
            <w:pPr>
              <w:jc w:val="center"/>
              <w:rPr>
                <w:sz w:val="22"/>
                <w:szCs w:val="22"/>
                <w:rtl/>
                <w:lang w:bidi="fa-IR"/>
              </w:rPr>
            </w:pPr>
          </w:p>
        </w:tc>
        <w:tc>
          <w:tcPr>
            <w:tcW w:w="4158" w:type="dxa"/>
            <w:vMerge w:val="restart"/>
            <w:tcBorders>
              <w:bottom w:val="single" w:sz="4" w:space="0" w:color="auto"/>
            </w:tcBorders>
            <w:shd w:val="clear" w:color="auto" w:fill="FFFFFF" w:themeFill="background1"/>
            <w:vAlign w:val="center"/>
          </w:tcPr>
          <w:p w:rsidR="00F60B58" w:rsidRPr="00B96B4F" w:rsidRDefault="00F60B58" w:rsidP="00F60B58">
            <w:pPr>
              <w:rPr>
                <w:sz w:val="22"/>
                <w:szCs w:val="22"/>
                <w:rtl/>
                <w:lang w:bidi="fa-IR"/>
              </w:rPr>
            </w:pPr>
            <w:r w:rsidRPr="00B96B4F">
              <w:rPr>
                <w:noProof/>
                <w:sz w:val="22"/>
                <w:szCs w:val="22"/>
                <w:rtl/>
              </w:rPr>
              <w:drawing>
                <wp:anchor distT="0" distB="0" distL="114300" distR="114300" simplePos="0" relativeHeight="252308480" behindDoc="0" locked="0" layoutInCell="1" allowOverlap="1" wp14:anchorId="042088A4" wp14:editId="6F26ABAE">
                  <wp:simplePos x="1127760" y="6370955"/>
                  <wp:positionH relativeFrom="margin">
                    <wp:posOffset>180340</wp:posOffset>
                  </wp:positionH>
                  <wp:positionV relativeFrom="margin">
                    <wp:posOffset>118110</wp:posOffset>
                  </wp:positionV>
                  <wp:extent cx="2068195" cy="1246505"/>
                  <wp:effectExtent l="0" t="0" r="8255" b="0"/>
                  <wp:wrapSquare wrapText="bothSides"/>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21.JPG"/>
                          <pic:cNvPicPr/>
                        </pic:nvPicPr>
                        <pic:blipFill rotWithShape="1">
                          <a:blip r:embed="rId474" cstate="email">
                            <a:extLst>
                              <a:ext uri="{28A0092B-C50C-407E-A947-70E740481C1C}">
                                <a14:useLocalDpi xmlns:a14="http://schemas.microsoft.com/office/drawing/2010/main"/>
                              </a:ext>
                            </a:extLst>
                          </a:blip>
                          <a:srcRect/>
                          <a:stretch/>
                        </pic:blipFill>
                        <pic:spPr bwMode="auto">
                          <a:xfrm>
                            <a:off x="0" y="0"/>
                            <a:ext cx="2068195" cy="1246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6B4F">
              <w:rPr>
                <w:rFonts w:hint="cs"/>
                <w:sz w:val="22"/>
                <w:szCs w:val="22"/>
                <w:rtl/>
                <w:lang w:bidi="fa-IR"/>
              </w:rPr>
              <w:t xml:space="preserve">  </w:t>
            </w:r>
          </w:p>
        </w:tc>
      </w:tr>
      <w:tr w:rsidR="00F60B58" w:rsidRPr="00B96B4F" w:rsidTr="00F60B58">
        <w:trPr>
          <w:trHeight w:val="70"/>
        </w:trPr>
        <w:tc>
          <w:tcPr>
            <w:tcW w:w="1511" w:type="dxa"/>
            <w:shd w:val="clear" w:color="auto" w:fill="BFBFBF" w:themeFill="background1" w:themeFillShade="BF"/>
            <w:vAlign w:val="center"/>
          </w:tcPr>
          <w:p w:rsidR="00F60B58" w:rsidRPr="00B96B4F" w:rsidRDefault="00F60B58" w:rsidP="00F60B58">
            <w:pPr>
              <w:jc w:val="center"/>
              <w:rPr>
                <w:sz w:val="22"/>
                <w:szCs w:val="22"/>
                <w:rtl/>
                <w:lang w:bidi="fa-IR"/>
              </w:rPr>
            </w:pPr>
            <w:r w:rsidRPr="00B96B4F">
              <w:rPr>
                <w:rFonts w:hint="cs"/>
                <w:sz w:val="22"/>
                <w:szCs w:val="22"/>
                <w:rtl/>
                <w:lang w:bidi="fa-IR"/>
              </w:rPr>
              <w:t>تاریخ ثبت</w:t>
            </w:r>
          </w:p>
        </w:tc>
        <w:tc>
          <w:tcPr>
            <w:tcW w:w="2854" w:type="dxa"/>
            <w:vAlign w:val="center"/>
          </w:tcPr>
          <w:p w:rsidR="00F60B58" w:rsidRPr="00B96B4F" w:rsidRDefault="00F60B58" w:rsidP="00F60B58">
            <w:pPr>
              <w:jc w:val="center"/>
              <w:rPr>
                <w:sz w:val="22"/>
                <w:szCs w:val="22"/>
                <w:rtl/>
                <w:lang w:bidi="fa-IR"/>
              </w:rPr>
            </w:pPr>
          </w:p>
        </w:tc>
        <w:tc>
          <w:tcPr>
            <w:tcW w:w="720" w:type="dxa"/>
            <w:vMerge/>
            <w:shd w:val="clear" w:color="auto" w:fill="auto"/>
            <w:vAlign w:val="center"/>
          </w:tcPr>
          <w:p w:rsidR="00F60B58" w:rsidRPr="00B96B4F" w:rsidRDefault="00F60B58" w:rsidP="00F60B58">
            <w:pPr>
              <w:jc w:val="center"/>
              <w:rPr>
                <w:sz w:val="22"/>
                <w:szCs w:val="22"/>
                <w:rtl/>
                <w:lang w:bidi="fa-IR"/>
              </w:rPr>
            </w:pPr>
          </w:p>
        </w:tc>
        <w:tc>
          <w:tcPr>
            <w:tcW w:w="4158" w:type="dxa"/>
            <w:vMerge/>
            <w:shd w:val="clear" w:color="auto" w:fill="auto"/>
            <w:vAlign w:val="center"/>
          </w:tcPr>
          <w:p w:rsidR="00F60B58" w:rsidRPr="00B96B4F" w:rsidRDefault="00F60B58" w:rsidP="00F60B58">
            <w:pPr>
              <w:rPr>
                <w:sz w:val="22"/>
                <w:szCs w:val="22"/>
                <w:rtl/>
                <w:lang w:bidi="fa-IR"/>
              </w:rPr>
            </w:pPr>
          </w:p>
        </w:tc>
      </w:tr>
      <w:tr w:rsidR="00F60B58" w:rsidRPr="00B96B4F" w:rsidTr="00F60B58">
        <w:trPr>
          <w:cantSplit/>
          <w:trHeight w:val="70"/>
        </w:trPr>
        <w:tc>
          <w:tcPr>
            <w:tcW w:w="1511" w:type="dxa"/>
            <w:shd w:val="clear" w:color="auto" w:fill="BFBFBF" w:themeFill="background1" w:themeFillShade="BF"/>
            <w:vAlign w:val="center"/>
          </w:tcPr>
          <w:p w:rsidR="00F60B58" w:rsidRPr="00B96B4F" w:rsidRDefault="00F60B58" w:rsidP="00F60B58">
            <w:pPr>
              <w:jc w:val="center"/>
              <w:rPr>
                <w:sz w:val="22"/>
                <w:szCs w:val="22"/>
                <w:rtl/>
                <w:lang w:bidi="fa-IR"/>
              </w:rPr>
            </w:pPr>
            <w:r w:rsidRPr="00B96B4F">
              <w:rPr>
                <w:rFonts w:hint="cs"/>
                <w:sz w:val="22"/>
                <w:szCs w:val="22"/>
                <w:rtl/>
                <w:lang w:bidi="fa-IR"/>
              </w:rPr>
              <w:t>شماره ثبت</w:t>
            </w:r>
          </w:p>
        </w:tc>
        <w:tc>
          <w:tcPr>
            <w:tcW w:w="2854" w:type="dxa"/>
            <w:vAlign w:val="center"/>
          </w:tcPr>
          <w:p w:rsidR="00F60B58" w:rsidRPr="00B96B4F" w:rsidRDefault="00F60B58" w:rsidP="00F60B58">
            <w:pPr>
              <w:jc w:val="center"/>
              <w:rPr>
                <w:sz w:val="22"/>
                <w:szCs w:val="22"/>
                <w:rtl/>
                <w:lang w:bidi="fa-IR"/>
              </w:rPr>
            </w:pPr>
          </w:p>
        </w:tc>
        <w:tc>
          <w:tcPr>
            <w:tcW w:w="720" w:type="dxa"/>
            <w:vMerge/>
            <w:shd w:val="clear" w:color="auto" w:fill="auto"/>
            <w:vAlign w:val="center"/>
          </w:tcPr>
          <w:p w:rsidR="00F60B58" w:rsidRPr="00B96B4F" w:rsidRDefault="00F60B58" w:rsidP="00F60B58">
            <w:pPr>
              <w:jc w:val="center"/>
              <w:rPr>
                <w:sz w:val="22"/>
                <w:szCs w:val="22"/>
                <w:rtl/>
                <w:lang w:bidi="fa-IR"/>
              </w:rPr>
            </w:pPr>
          </w:p>
        </w:tc>
        <w:tc>
          <w:tcPr>
            <w:tcW w:w="4158" w:type="dxa"/>
            <w:vMerge/>
            <w:vAlign w:val="center"/>
          </w:tcPr>
          <w:p w:rsidR="00F60B58" w:rsidRPr="00B96B4F" w:rsidRDefault="00F60B58" w:rsidP="00F60B58">
            <w:pPr>
              <w:rPr>
                <w:sz w:val="22"/>
                <w:szCs w:val="22"/>
                <w:rtl/>
                <w:lang w:bidi="fa-IR"/>
              </w:rPr>
            </w:pPr>
          </w:p>
        </w:tc>
      </w:tr>
      <w:tr w:rsidR="00F60B58" w:rsidRPr="00B96B4F" w:rsidTr="00F60B58">
        <w:trPr>
          <w:cantSplit/>
          <w:trHeight w:val="719"/>
        </w:trPr>
        <w:tc>
          <w:tcPr>
            <w:tcW w:w="1511" w:type="dxa"/>
            <w:vMerge w:val="restart"/>
            <w:tcBorders>
              <w:bottom w:val="single" w:sz="4" w:space="0" w:color="auto"/>
            </w:tcBorders>
            <w:shd w:val="clear" w:color="auto" w:fill="BFBFBF" w:themeFill="background1" w:themeFillShade="BF"/>
            <w:vAlign w:val="center"/>
          </w:tcPr>
          <w:p w:rsidR="00F60B58" w:rsidRPr="00B96B4F" w:rsidRDefault="00F60B58" w:rsidP="00F60B58">
            <w:pPr>
              <w:jc w:val="center"/>
              <w:rPr>
                <w:sz w:val="22"/>
                <w:szCs w:val="22"/>
                <w:rtl/>
                <w:lang w:bidi="fa-IR"/>
              </w:rPr>
            </w:pPr>
            <w:r w:rsidRPr="00B96B4F">
              <w:rPr>
                <w:rFonts w:hint="cs"/>
                <w:sz w:val="22"/>
                <w:szCs w:val="22"/>
                <w:rtl/>
                <w:lang w:bidi="fa-IR"/>
              </w:rPr>
              <w:t>ملاحظات</w:t>
            </w:r>
          </w:p>
        </w:tc>
        <w:tc>
          <w:tcPr>
            <w:tcW w:w="2854" w:type="dxa"/>
            <w:vMerge w:val="restart"/>
            <w:tcBorders>
              <w:bottom w:val="single" w:sz="4" w:space="0" w:color="auto"/>
            </w:tcBorders>
            <w:vAlign w:val="center"/>
          </w:tcPr>
          <w:p w:rsidR="00F60B58" w:rsidRPr="00B96B4F" w:rsidRDefault="00F60B58" w:rsidP="00F60B58">
            <w:pPr>
              <w:jc w:val="center"/>
              <w:rPr>
                <w:sz w:val="22"/>
                <w:szCs w:val="22"/>
                <w:rtl/>
                <w:lang w:bidi="fa-IR"/>
              </w:rPr>
            </w:pPr>
            <w:r w:rsidRPr="00B96B4F">
              <w:rPr>
                <w:rFonts w:hint="cs"/>
                <w:sz w:val="22"/>
                <w:szCs w:val="22"/>
                <w:rtl/>
                <w:lang w:bidi="fa-IR"/>
              </w:rPr>
              <w:t>پوشش رویین آب انبار بسیار آسیب دیده است، سکوی مهاربند تقریبا تخریب گشته</w:t>
            </w:r>
            <w:r w:rsidRPr="00B96B4F">
              <w:rPr>
                <w:rFonts w:hint="cs"/>
                <w:sz w:val="22"/>
                <w:szCs w:val="22"/>
                <w:rtl/>
                <w:lang w:bidi="fa-IR"/>
              </w:rPr>
              <w:softHyphen/>
              <w:t>است، دهانه</w:t>
            </w:r>
            <w:r w:rsidRPr="00B96B4F">
              <w:rPr>
                <w:rFonts w:hint="cs"/>
                <w:sz w:val="22"/>
                <w:szCs w:val="22"/>
                <w:rtl/>
                <w:lang w:bidi="fa-IR"/>
              </w:rPr>
              <w:softHyphen/>
              <w:t>ها به دلیل بالا آمدن سطح خیابان مسدود گشته به همین دلیل درب دهانه شمال غربی مجددا و با ارتفاع بیشتر ساخته شده است.</w:t>
            </w:r>
          </w:p>
        </w:tc>
        <w:tc>
          <w:tcPr>
            <w:tcW w:w="720" w:type="dxa"/>
            <w:vMerge/>
            <w:shd w:val="clear" w:color="auto" w:fill="auto"/>
            <w:vAlign w:val="center"/>
          </w:tcPr>
          <w:p w:rsidR="00F60B58" w:rsidRPr="00B96B4F" w:rsidRDefault="00F60B58" w:rsidP="00F60B58">
            <w:pPr>
              <w:jc w:val="center"/>
              <w:rPr>
                <w:sz w:val="22"/>
                <w:szCs w:val="22"/>
                <w:rtl/>
                <w:lang w:bidi="fa-IR"/>
              </w:rPr>
            </w:pPr>
          </w:p>
        </w:tc>
        <w:tc>
          <w:tcPr>
            <w:tcW w:w="4158" w:type="dxa"/>
            <w:vMerge/>
            <w:tcBorders>
              <w:bottom w:val="single" w:sz="4" w:space="0" w:color="auto"/>
            </w:tcBorders>
            <w:vAlign w:val="center"/>
          </w:tcPr>
          <w:p w:rsidR="00F60B58" w:rsidRPr="00B96B4F" w:rsidRDefault="00F60B58" w:rsidP="00F60B58">
            <w:pPr>
              <w:jc w:val="center"/>
              <w:rPr>
                <w:sz w:val="22"/>
                <w:szCs w:val="22"/>
                <w:rtl/>
                <w:lang w:bidi="fa-IR"/>
              </w:rPr>
            </w:pPr>
          </w:p>
        </w:tc>
      </w:tr>
      <w:tr w:rsidR="00F60B58" w:rsidRPr="00B96B4F" w:rsidTr="00F60B58">
        <w:trPr>
          <w:cantSplit/>
          <w:trHeight w:val="375"/>
        </w:trPr>
        <w:tc>
          <w:tcPr>
            <w:tcW w:w="1511" w:type="dxa"/>
            <w:vMerge/>
            <w:shd w:val="clear" w:color="auto" w:fill="BFBFBF" w:themeFill="background1" w:themeFillShade="BF"/>
            <w:vAlign w:val="center"/>
          </w:tcPr>
          <w:p w:rsidR="00F60B58" w:rsidRPr="00B96B4F" w:rsidRDefault="00F60B58" w:rsidP="00F60B58">
            <w:pPr>
              <w:jc w:val="center"/>
              <w:rPr>
                <w:sz w:val="22"/>
                <w:szCs w:val="22"/>
                <w:rtl/>
                <w:lang w:bidi="fa-IR"/>
              </w:rPr>
            </w:pPr>
          </w:p>
        </w:tc>
        <w:tc>
          <w:tcPr>
            <w:tcW w:w="2854" w:type="dxa"/>
            <w:vMerge/>
            <w:vAlign w:val="center"/>
          </w:tcPr>
          <w:p w:rsidR="00F60B58" w:rsidRPr="00B96B4F" w:rsidRDefault="00F60B58" w:rsidP="00F60B58">
            <w:pPr>
              <w:jc w:val="center"/>
              <w:rPr>
                <w:sz w:val="22"/>
                <w:szCs w:val="22"/>
                <w:rtl/>
                <w:lang w:bidi="fa-IR"/>
              </w:rPr>
            </w:pPr>
          </w:p>
        </w:tc>
        <w:tc>
          <w:tcPr>
            <w:tcW w:w="720" w:type="dxa"/>
            <w:vMerge/>
            <w:shd w:val="clear" w:color="auto" w:fill="auto"/>
            <w:vAlign w:val="center"/>
          </w:tcPr>
          <w:p w:rsidR="00F60B58" w:rsidRPr="00B96B4F" w:rsidRDefault="00F60B58" w:rsidP="00F60B58">
            <w:pPr>
              <w:jc w:val="center"/>
              <w:rPr>
                <w:sz w:val="22"/>
                <w:szCs w:val="22"/>
                <w:rtl/>
                <w:lang w:bidi="fa-IR"/>
              </w:rPr>
            </w:pPr>
          </w:p>
        </w:tc>
        <w:tc>
          <w:tcPr>
            <w:tcW w:w="4158" w:type="dxa"/>
            <w:shd w:val="clear" w:color="auto" w:fill="A6A6A6" w:themeFill="background1" w:themeFillShade="A6"/>
            <w:vAlign w:val="center"/>
          </w:tcPr>
          <w:p w:rsidR="00F60B58" w:rsidRPr="00B96B4F" w:rsidRDefault="00F60B58" w:rsidP="00F60B58">
            <w:pPr>
              <w:jc w:val="center"/>
              <w:rPr>
                <w:sz w:val="22"/>
                <w:szCs w:val="22"/>
                <w:rtl/>
                <w:lang w:bidi="fa-IR"/>
              </w:rPr>
            </w:pPr>
            <w:r w:rsidRPr="00B96B4F">
              <w:rPr>
                <w:rFonts w:hint="cs"/>
                <w:sz w:val="22"/>
                <w:szCs w:val="22"/>
                <w:rtl/>
                <w:lang w:bidi="fa-IR"/>
              </w:rPr>
              <w:t>پلان و نما</w:t>
            </w:r>
          </w:p>
        </w:tc>
      </w:tr>
      <w:tr w:rsidR="00F60B58" w:rsidRPr="00B96B4F" w:rsidTr="00F60B58">
        <w:trPr>
          <w:cantSplit/>
          <w:trHeight w:val="356"/>
        </w:trPr>
        <w:tc>
          <w:tcPr>
            <w:tcW w:w="1511" w:type="dxa"/>
            <w:vMerge/>
            <w:shd w:val="clear" w:color="auto" w:fill="BFBFBF" w:themeFill="background1" w:themeFillShade="BF"/>
            <w:vAlign w:val="center"/>
          </w:tcPr>
          <w:p w:rsidR="00F60B58" w:rsidRPr="00B96B4F" w:rsidRDefault="00F60B58" w:rsidP="00F60B58">
            <w:pPr>
              <w:jc w:val="center"/>
              <w:rPr>
                <w:sz w:val="22"/>
                <w:szCs w:val="22"/>
                <w:rtl/>
                <w:lang w:bidi="fa-IR"/>
              </w:rPr>
            </w:pPr>
          </w:p>
        </w:tc>
        <w:tc>
          <w:tcPr>
            <w:tcW w:w="2854" w:type="dxa"/>
            <w:vMerge/>
            <w:vAlign w:val="center"/>
          </w:tcPr>
          <w:p w:rsidR="00F60B58" w:rsidRPr="00B96B4F" w:rsidRDefault="00F60B58" w:rsidP="00F60B58">
            <w:pPr>
              <w:jc w:val="center"/>
              <w:rPr>
                <w:sz w:val="22"/>
                <w:szCs w:val="22"/>
                <w:rtl/>
                <w:lang w:bidi="fa-IR"/>
              </w:rPr>
            </w:pPr>
          </w:p>
        </w:tc>
        <w:tc>
          <w:tcPr>
            <w:tcW w:w="720" w:type="dxa"/>
            <w:vMerge/>
            <w:tcBorders>
              <w:top w:val="nil"/>
            </w:tcBorders>
            <w:shd w:val="clear" w:color="auto" w:fill="auto"/>
            <w:vAlign w:val="center"/>
          </w:tcPr>
          <w:p w:rsidR="00F60B58" w:rsidRPr="00B96B4F" w:rsidRDefault="00F60B58" w:rsidP="00F60B58">
            <w:pPr>
              <w:jc w:val="center"/>
              <w:rPr>
                <w:sz w:val="22"/>
                <w:szCs w:val="22"/>
                <w:rtl/>
                <w:lang w:bidi="fa-IR"/>
              </w:rPr>
            </w:pPr>
          </w:p>
        </w:tc>
        <w:tc>
          <w:tcPr>
            <w:tcW w:w="4158" w:type="dxa"/>
            <w:vMerge w:val="restart"/>
            <w:tcBorders>
              <w:top w:val="nil"/>
            </w:tcBorders>
            <w:vAlign w:val="center"/>
          </w:tcPr>
          <w:p w:rsidR="00F60B58" w:rsidRPr="00B96B4F" w:rsidRDefault="00F60B58" w:rsidP="00F60B58">
            <w:pPr>
              <w:rPr>
                <w:sz w:val="22"/>
                <w:szCs w:val="22"/>
                <w:rtl/>
                <w:lang w:bidi="fa-IR"/>
              </w:rPr>
            </w:pPr>
            <w:r w:rsidRPr="00B96B4F">
              <w:rPr>
                <w:rFonts w:hint="cs"/>
                <w:noProof/>
                <w:sz w:val="22"/>
                <w:szCs w:val="22"/>
                <w:rtl/>
              </w:rPr>
              <w:drawing>
                <wp:anchor distT="0" distB="0" distL="114300" distR="114300" simplePos="0" relativeHeight="252309504" behindDoc="0" locked="0" layoutInCell="1" allowOverlap="1" wp14:anchorId="29EF5C5C" wp14:editId="5EB71029">
                  <wp:simplePos x="1169670" y="8152130"/>
                  <wp:positionH relativeFrom="margin">
                    <wp:posOffset>127000</wp:posOffset>
                  </wp:positionH>
                  <wp:positionV relativeFrom="margin">
                    <wp:posOffset>85725</wp:posOffset>
                  </wp:positionV>
                  <wp:extent cx="2249805" cy="1270635"/>
                  <wp:effectExtent l="0" t="0" r="0" b="5715"/>
                  <wp:wrapSquare wrapText="bothSides"/>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Model.jpg"/>
                          <pic:cNvPicPr/>
                        </pic:nvPicPr>
                        <pic:blipFill rotWithShape="1">
                          <a:blip r:embed="rId475" cstate="email">
                            <a:extLst>
                              <a:ext uri="{BEBA8EAE-BF5A-486C-A8C5-ECC9F3942E4B}">
                                <a14:imgProps xmlns:a14="http://schemas.microsoft.com/office/drawing/2010/main">
                                  <a14:imgLayer r:embed="rId476">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2249805" cy="1270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60B58" w:rsidRPr="00B96B4F" w:rsidRDefault="00F60B58" w:rsidP="00F60B58">
            <w:pPr>
              <w:rPr>
                <w:sz w:val="22"/>
                <w:szCs w:val="22"/>
                <w:rtl/>
                <w:lang w:bidi="fa-IR"/>
              </w:rPr>
            </w:pPr>
          </w:p>
        </w:tc>
      </w:tr>
      <w:tr w:rsidR="00F60B58" w:rsidRPr="00B96B4F" w:rsidTr="00F60B58">
        <w:trPr>
          <w:cantSplit/>
          <w:trHeight w:val="890"/>
        </w:trPr>
        <w:tc>
          <w:tcPr>
            <w:tcW w:w="1511" w:type="dxa"/>
            <w:shd w:val="clear" w:color="auto" w:fill="BFBFBF" w:themeFill="background1" w:themeFillShade="BF"/>
            <w:vAlign w:val="center"/>
          </w:tcPr>
          <w:p w:rsidR="00F60B58" w:rsidRPr="00B96B4F" w:rsidRDefault="00F60B58" w:rsidP="00F60B58">
            <w:pPr>
              <w:jc w:val="center"/>
              <w:rPr>
                <w:sz w:val="22"/>
                <w:szCs w:val="22"/>
                <w:rtl/>
                <w:lang w:bidi="fa-IR"/>
              </w:rPr>
            </w:pPr>
            <w:r w:rsidRPr="00B96B4F">
              <w:rPr>
                <w:rFonts w:hint="cs"/>
                <w:sz w:val="22"/>
                <w:szCs w:val="22"/>
                <w:rtl/>
                <w:lang w:bidi="fa-IR"/>
              </w:rPr>
              <w:t>راهکار پیشنهادی</w:t>
            </w:r>
          </w:p>
        </w:tc>
        <w:tc>
          <w:tcPr>
            <w:tcW w:w="2854" w:type="dxa"/>
            <w:vAlign w:val="center"/>
          </w:tcPr>
          <w:p w:rsidR="00F60B58" w:rsidRPr="00B96B4F" w:rsidRDefault="00F60B58" w:rsidP="00F60B58">
            <w:pPr>
              <w:rPr>
                <w:sz w:val="22"/>
                <w:szCs w:val="22"/>
                <w:rtl/>
                <w:lang w:bidi="fa-IR"/>
              </w:rPr>
            </w:pPr>
          </w:p>
        </w:tc>
        <w:tc>
          <w:tcPr>
            <w:tcW w:w="720" w:type="dxa"/>
            <w:vMerge/>
            <w:tcBorders>
              <w:top w:val="nil"/>
              <w:bottom w:val="nil"/>
            </w:tcBorders>
            <w:shd w:val="clear" w:color="auto" w:fill="auto"/>
            <w:vAlign w:val="center"/>
          </w:tcPr>
          <w:p w:rsidR="00F60B58" w:rsidRPr="00B96B4F" w:rsidRDefault="00F60B58" w:rsidP="00F60B58">
            <w:pPr>
              <w:jc w:val="center"/>
              <w:rPr>
                <w:sz w:val="22"/>
                <w:szCs w:val="22"/>
                <w:rtl/>
                <w:lang w:bidi="fa-IR"/>
              </w:rPr>
            </w:pPr>
          </w:p>
        </w:tc>
        <w:tc>
          <w:tcPr>
            <w:tcW w:w="4158" w:type="dxa"/>
            <w:vMerge/>
            <w:tcBorders>
              <w:top w:val="nil"/>
            </w:tcBorders>
            <w:vAlign w:val="center"/>
          </w:tcPr>
          <w:p w:rsidR="00F60B58" w:rsidRPr="00B96B4F" w:rsidRDefault="00F60B58" w:rsidP="00F60B58">
            <w:pPr>
              <w:jc w:val="center"/>
              <w:rPr>
                <w:sz w:val="22"/>
                <w:szCs w:val="22"/>
                <w:rtl/>
                <w:lang w:bidi="fa-IR"/>
              </w:rPr>
            </w:pPr>
          </w:p>
        </w:tc>
      </w:tr>
    </w:tbl>
    <w:p w:rsidR="00F60B58" w:rsidRPr="00573672" w:rsidRDefault="00F60B58" w:rsidP="00F60B58">
      <w:pPr>
        <w:rPr>
          <w:sz w:val="24"/>
          <w:szCs w:val="24"/>
          <w:rtl/>
          <w:lang w:bidi="fa-IR"/>
        </w:rPr>
      </w:pPr>
      <w:r>
        <w:rPr>
          <w:sz w:val="24"/>
          <w:szCs w:val="24"/>
          <w:lang w:bidi="fa-IR"/>
        </w:rPr>
        <w:br w:type="page"/>
      </w:r>
      <w:r w:rsidRPr="00B96B4F">
        <w:rPr>
          <w:rFonts w:hint="cs"/>
          <w:b/>
          <w:bCs/>
          <w:sz w:val="24"/>
          <w:szCs w:val="24"/>
          <w:rtl/>
          <w:lang w:bidi="fa-IR"/>
        </w:rPr>
        <w:lastRenderedPageBreak/>
        <w:t>نام آب انبار:</w:t>
      </w:r>
      <w:r w:rsidRPr="00B96B4F">
        <w:rPr>
          <w:rFonts w:hint="cs"/>
          <w:sz w:val="24"/>
          <w:szCs w:val="24"/>
          <w:rtl/>
          <w:lang w:bidi="fa-IR"/>
        </w:rPr>
        <w:t xml:space="preserve"> -----</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کوی گاله، واقع در شرق رودخانه حیدری</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1-7</w:t>
      </w:r>
    </w:p>
    <w:tbl>
      <w:tblPr>
        <w:tblStyle w:val="TableGrid"/>
        <w:bidiVisual/>
        <w:tblW w:w="0" w:type="auto"/>
        <w:tblLook w:val="04A0" w:firstRow="1" w:lastRow="0" w:firstColumn="1" w:lastColumn="0" w:noHBand="0" w:noVBand="1"/>
      </w:tblPr>
      <w:tblGrid>
        <w:gridCol w:w="1343"/>
        <w:gridCol w:w="2167"/>
        <w:gridCol w:w="567"/>
        <w:gridCol w:w="4077"/>
      </w:tblGrid>
      <w:tr w:rsidR="00F60B58" w:rsidRPr="0099048C" w:rsidTr="00F60B58">
        <w:tc>
          <w:tcPr>
            <w:tcW w:w="1343"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lang w:bidi="fa-IR"/>
              </w:rPr>
              <w:t>شکل کلی آب</w:t>
            </w:r>
            <w:r w:rsidRPr="0099048C">
              <w:rPr>
                <w:sz w:val="22"/>
                <w:szCs w:val="22"/>
                <w:rtl/>
                <w:lang w:bidi="fa-IR"/>
              </w:rPr>
              <w:softHyphen/>
            </w:r>
            <w:r w:rsidRPr="0099048C">
              <w:rPr>
                <w:rFonts w:hint="cs"/>
                <w:sz w:val="22"/>
                <w:szCs w:val="22"/>
                <w:rtl/>
                <w:lang w:bidi="fa-IR"/>
              </w:rPr>
              <w:t>انبار</w:t>
            </w:r>
          </w:p>
        </w:tc>
        <w:tc>
          <w:tcPr>
            <w:tcW w:w="2167" w:type="dxa"/>
            <w:vAlign w:val="center"/>
          </w:tcPr>
          <w:p w:rsidR="00F60B58" w:rsidRPr="0099048C" w:rsidRDefault="00F60B58" w:rsidP="00F60B58">
            <w:pPr>
              <w:jc w:val="center"/>
              <w:rPr>
                <w:sz w:val="22"/>
                <w:szCs w:val="22"/>
                <w:rtl/>
                <w:lang w:bidi="fa-IR"/>
              </w:rPr>
            </w:pPr>
            <w:r w:rsidRPr="0099048C">
              <w:rPr>
                <w:rFonts w:hint="cs"/>
                <w:sz w:val="22"/>
                <w:szCs w:val="22"/>
                <w:rtl/>
                <w:lang w:bidi="fa-IR"/>
              </w:rPr>
              <w:t>دایره</w:t>
            </w:r>
          </w:p>
        </w:tc>
        <w:tc>
          <w:tcPr>
            <w:tcW w:w="567" w:type="dxa"/>
            <w:vMerge w:val="restart"/>
            <w:tcBorders>
              <w:top w:val="nil"/>
            </w:tcBorders>
            <w:shd w:val="clear" w:color="auto" w:fill="auto"/>
            <w:vAlign w:val="center"/>
          </w:tcPr>
          <w:p w:rsidR="00F60B58" w:rsidRPr="0099048C" w:rsidRDefault="00F60B58" w:rsidP="00F60B58">
            <w:pPr>
              <w:jc w:val="center"/>
              <w:rPr>
                <w:sz w:val="22"/>
                <w:szCs w:val="22"/>
                <w:rtl/>
                <w:lang w:bidi="fa-IR"/>
              </w:rPr>
            </w:pPr>
            <w:r w:rsidRPr="0099048C">
              <w:rPr>
                <w:rFonts w:hint="cs"/>
                <w:sz w:val="22"/>
                <w:szCs w:val="22"/>
                <w:rtl/>
                <w:lang w:bidi="fa-IR"/>
              </w:rPr>
              <w:t xml:space="preserve"> </w:t>
            </w:r>
          </w:p>
        </w:tc>
        <w:tc>
          <w:tcPr>
            <w:tcW w:w="4077" w:type="dxa"/>
            <w:shd w:val="clear" w:color="auto" w:fill="A6A6A6" w:themeFill="background1" w:themeFillShade="A6"/>
            <w:vAlign w:val="center"/>
          </w:tcPr>
          <w:p w:rsidR="00F60B58" w:rsidRPr="0099048C" w:rsidRDefault="00F60B58" w:rsidP="00F60B58">
            <w:pPr>
              <w:jc w:val="center"/>
              <w:rPr>
                <w:sz w:val="22"/>
                <w:szCs w:val="22"/>
                <w:rtl/>
                <w:lang w:bidi="fa-IR"/>
              </w:rPr>
            </w:pPr>
            <w:r w:rsidRPr="0099048C">
              <w:rPr>
                <w:rFonts w:hint="cs"/>
                <w:sz w:val="22"/>
                <w:szCs w:val="22"/>
                <w:rtl/>
                <w:lang w:bidi="fa-IR"/>
              </w:rPr>
              <w:t>تصویر هوایی</w:t>
            </w:r>
          </w:p>
        </w:tc>
      </w:tr>
      <w:tr w:rsidR="00F60B58" w:rsidRPr="0099048C" w:rsidTr="00F60B58">
        <w:trPr>
          <w:trHeight w:val="62"/>
        </w:trPr>
        <w:tc>
          <w:tcPr>
            <w:tcW w:w="1343"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rPr>
              <w:t>قطر</w:t>
            </w:r>
          </w:p>
        </w:tc>
        <w:tc>
          <w:tcPr>
            <w:tcW w:w="2167" w:type="dxa"/>
            <w:vAlign w:val="center"/>
          </w:tcPr>
          <w:p w:rsidR="00F60B58" w:rsidRPr="0099048C" w:rsidRDefault="00F60B58" w:rsidP="00F60B58">
            <w:pPr>
              <w:jc w:val="center"/>
              <w:rPr>
                <w:sz w:val="22"/>
                <w:szCs w:val="22"/>
                <w:rtl/>
                <w:lang w:bidi="fa-IR"/>
              </w:rPr>
            </w:pPr>
            <w:r w:rsidRPr="0099048C">
              <w:rPr>
                <w:rFonts w:hint="cs"/>
                <w:sz w:val="22"/>
                <w:szCs w:val="22"/>
                <w:rtl/>
                <w:lang w:bidi="fa-IR"/>
              </w:rPr>
              <w:t>4</w:t>
            </w:r>
          </w:p>
        </w:tc>
        <w:tc>
          <w:tcPr>
            <w:tcW w:w="567" w:type="dxa"/>
            <w:vMerge/>
            <w:shd w:val="clear" w:color="auto" w:fill="auto"/>
            <w:vAlign w:val="center"/>
          </w:tcPr>
          <w:p w:rsidR="00F60B58" w:rsidRPr="0099048C" w:rsidRDefault="00F60B58" w:rsidP="00F60B58">
            <w:pPr>
              <w:jc w:val="center"/>
              <w:rPr>
                <w:sz w:val="22"/>
                <w:szCs w:val="22"/>
                <w:rtl/>
                <w:lang w:bidi="fa-IR"/>
              </w:rPr>
            </w:pPr>
          </w:p>
        </w:tc>
        <w:tc>
          <w:tcPr>
            <w:tcW w:w="4077" w:type="dxa"/>
            <w:vMerge w:val="restart"/>
            <w:vAlign w:val="center"/>
          </w:tcPr>
          <w:p w:rsidR="00F60B58" w:rsidRPr="0099048C" w:rsidRDefault="00F60B58" w:rsidP="00F60B58">
            <w:pPr>
              <w:rPr>
                <w:sz w:val="22"/>
                <w:szCs w:val="22"/>
                <w:rtl/>
                <w:lang w:bidi="fa-IR"/>
              </w:rPr>
            </w:pPr>
            <w:r w:rsidRPr="0099048C">
              <w:rPr>
                <w:noProof/>
                <w:sz w:val="22"/>
                <w:szCs w:val="22"/>
                <w:rtl/>
              </w:rPr>
              <mc:AlternateContent>
                <mc:Choice Requires="wpg">
                  <w:drawing>
                    <wp:anchor distT="0" distB="0" distL="114300" distR="114300" simplePos="0" relativeHeight="252312576" behindDoc="0" locked="0" layoutInCell="1" allowOverlap="1" wp14:anchorId="37D434A8" wp14:editId="62F4D357">
                      <wp:simplePos x="0" y="0"/>
                      <wp:positionH relativeFrom="column">
                        <wp:posOffset>258992</wp:posOffset>
                      </wp:positionH>
                      <wp:positionV relativeFrom="paragraph">
                        <wp:posOffset>84411</wp:posOffset>
                      </wp:positionV>
                      <wp:extent cx="1976795" cy="1326673"/>
                      <wp:effectExtent l="0" t="0" r="4445" b="6985"/>
                      <wp:wrapSquare wrapText="bothSides"/>
                      <wp:docPr id="13624" name="Group 13624"/>
                      <wp:cNvGraphicFramePr/>
                      <a:graphic xmlns:a="http://schemas.openxmlformats.org/drawingml/2006/main">
                        <a:graphicData uri="http://schemas.microsoft.com/office/word/2010/wordprocessingGroup">
                          <wpg:wgp>
                            <wpg:cNvGrpSpPr/>
                            <wpg:grpSpPr>
                              <a:xfrm>
                                <a:off x="0" y="0"/>
                                <a:ext cx="1976795" cy="1326673"/>
                                <a:chOff x="0" y="0"/>
                                <a:chExt cx="1976795" cy="1326673"/>
                              </a:xfrm>
                            </wpg:grpSpPr>
                            <pic:pic xmlns:pic="http://schemas.openxmlformats.org/drawingml/2006/picture">
                              <pic:nvPicPr>
                                <pic:cNvPr id="13625" name="Picture 13625"/>
                                <pic:cNvPicPr>
                                  <a:picLocks noChangeAspect="1"/>
                                </pic:cNvPicPr>
                              </pic:nvPicPr>
                              <pic:blipFill>
                                <a:blip r:embed="rId477" cstate="email">
                                  <a:extLst>
                                    <a:ext uri="{28A0092B-C50C-407E-A947-70E740481C1C}">
                                      <a14:useLocalDpi xmlns:a14="http://schemas.microsoft.com/office/drawing/2010/main"/>
                                    </a:ext>
                                  </a:extLst>
                                </a:blip>
                                <a:stretch>
                                  <a:fillRect/>
                                </a:stretch>
                              </pic:blipFill>
                              <pic:spPr>
                                <a:xfrm>
                                  <a:off x="0" y="0"/>
                                  <a:ext cx="1976795" cy="1326673"/>
                                </a:xfrm>
                                <a:prstGeom prst="rect">
                                  <a:avLst/>
                                </a:prstGeom>
                              </pic:spPr>
                            </pic:pic>
                            <wps:wsp>
                              <wps:cNvPr id="13626" name="Oval 13626"/>
                              <wps:cNvSpPr/>
                              <wps:spPr>
                                <a:xfrm>
                                  <a:off x="972541" y="708264"/>
                                  <a:ext cx="147955" cy="1460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EC73EC5" id="Group 13624" o:spid="_x0000_s1026" style="position:absolute;margin-left:20.4pt;margin-top:6.65pt;width:155.65pt;height:104.45pt;z-index:252312576" coordsize="19767,132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">
                      <v:shape id="Picture 13625" o:spid="_x0000_s1027" type="#_x0000_t75" style="position:absolute;width:19767;height:13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3sBvGAAAA3gAAAA8AAABkcnMvZG93bnJldi54bWxET01rwkAQvRf8D8sIvdVNUw02dZXSYsnB&#10;Q40W9DZkxyQ0Oxuy2xj/vSsIvc3jfc5iNZhG9NS52rKC50kEgriwuuZSwX63fpqDcB5ZY2OZFFzI&#10;wWo5elhgqu2Zt9TnvhQhhF2KCirv21RKV1Rk0E1sSxy4k+0M+gC7UuoOzyHcNDKOokQarDk0VNjS&#10;R0XFb/5nFPzsp5+vp2xzWM/7JM6OFM++oy+lHsfD+xsIT4P/F9/dmQ7zX5J4Brd3wg1ye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7ewG8YAAADeAAAADwAAAAAAAAAAAAAA&#10;AACfAgAAZHJzL2Rvd25yZXYueG1sUEsFBgAAAAAEAAQA9wAAAJIDAAAAAA==&#10;">
                        <v:imagedata r:id="rId478" o:title=""/>
                        <v:path arrowok="t"/>
                      </v:shape>
                      <v:oval id="Oval 13626" o:spid="_x0000_s1028" style="position:absolute;left:9725;top:7082;width:1479;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mJv8cA&#10;AADeAAAADwAAAGRycy9kb3ducmV2LnhtbESPT2vCQBDF74LfYZmCN910rUHSrKJCoa0n/9DzkB2T&#10;kOxsyG417afvFgRvM7w37/cmXw+2FVfqfe1Yw/MsAUFcOFNzqeF8epsuQfiAbLB1TBp+yMN6NR7l&#10;mBl34wNdj6EUMYR9hhqqELpMSl9UZNHPXEcctYvrLYa49qU0Pd5iuG2lSpJUWqw5EirsaFdR0Ry/&#10;beTuty9Kfantoml/d594WXTGfWg9eRo2ryACDeFhvl+/m1h/nqoU/t+JM8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pib/HAAAA3gAAAA8AAAAAAAAAAAAAAAAAmAIAAGRy&#10;cy9kb3ducmV2LnhtbFBLBQYAAAAABAAEAPUAAACMAwAAAAA=&#10;" filled="f" strokecolor="red" strokeweight="2pt"/>
                      <w10:wrap type="square"/>
                    </v:group>
                  </w:pict>
                </mc:Fallback>
              </mc:AlternateContent>
            </w:r>
          </w:p>
        </w:tc>
      </w:tr>
      <w:tr w:rsidR="00F60B58" w:rsidRPr="0099048C" w:rsidTr="00F60B58">
        <w:tc>
          <w:tcPr>
            <w:tcW w:w="1343" w:type="dxa"/>
            <w:shd w:val="clear" w:color="auto" w:fill="BFBFBF" w:themeFill="background1" w:themeFillShade="BF"/>
            <w:vAlign w:val="center"/>
          </w:tcPr>
          <w:p w:rsidR="00F60B58" w:rsidRPr="0099048C" w:rsidRDefault="00F60B58" w:rsidP="00F60B58">
            <w:pPr>
              <w:jc w:val="center"/>
              <w:rPr>
                <w:sz w:val="22"/>
                <w:szCs w:val="22"/>
              </w:rPr>
            </w:pPr>
            <w:r w:rsidRPr="0099048C">
              <w:rPr>
                <w:rFonts w:hint="cs"/>
                <w:sz w:val="22"/>
                <w:szCs w:val="22"/>
                <w:rtl/>
              </w:rPr>
              <w:t>ارتفاع</w:t>
            </w:r>
          </w:p>
        </w:tc>
        <w:tc>
          <w:tcPr>
            <w:tcW w:w="2167" w:type="dxa"/>
            <w:vAlign w:val="center"/>
          </w:tcPr>
          <w:p w:rsidR="00F60B58" w:rsidRPr="0099048C" w:rsidRDefault="00F60B58" w:rsidP="00F60B58">
            <w:pPr>
              <w:jc w:val="center"/>
              <w:rPr>
                <w:sz w:val="22"/>
                <w:szCs w:val="22"/>
                <w:rtl/>
                <w:lang w:bidi="fa-IR"/>
              </w:rPr>
            </w:pPr>
            <w:r w:rsidRPr="0099048C">
              <w:rPr>
                <w:rFonts w:hint="cs"/>
                <w:sz w:val="22"/>
                <w:szCs w:val="22"/>
                <w:rtl/>
                <w:lang w:bidi="fa-IR"/>
              </w:rPr>
              <w:t>2/3</w:t>
            </w:r>
          </w:p>
        </w:tc>
        <w:tc>
          <w:tcPr>
            <w:tcW w:w="567" w:type="dxa"/>
            <w:vMerge/>
            <w:shd w:val="clear" w:color="auto" w:fill="auto"/>
            <w:vAlign w:val="center"/>
          </w:tcPr>
          <w:p w:rsidR="00F60B58" w:rsidRPr="0099048C" w:rsidRDefault="00F60B58" w:rsidP="00F60B58">
            <w:pPr>
              <w:jc w:val="center"/>
              <w:rPr>
                <w:sz w:val="22"/>
                <w:szCs w:val="22"/>
                <w:rtl/>
                <w:lang w:bidi="fa-IR"/>
              </w:rPr>
            </w:pPr>
          </w:p>
        </w:tc>
        <w:tc>
          <w:tcPr>
            <w:tcW w:w="4077" w:type="dxa"/>
            <w:vMerge/>
            <w:vAlign w:val="center"/>
          </w:tcPr>
          <w:p w:rsidR="00F60B58" w:rsidRPr="0099048C" w:rsidRDefault="00F60B58" w:rsidP="00F60B58">
            <w:pPr>
              <w:jc w:val="center"/>
              <w:rPr>
                <w:sz w:val="22"/>
                <w:szCs w:val="22"/>
                <w:rtl/>
                <w:lang w:bidi="fa-IR"/>
              </w:rPr>
            </w:pPr>
          </w:p>
        </w:tc>
      </w:tr>
      <w:tr w:rsidR="00F60B58" w:rsidRPr="0099048C" w:rsidTr="00F60B58">
        <w:trPr>
          <w:cantSplit/>
          <w:trHeight w:val="449"/>
        </w:trPr>
        <w:tc>
          <w:tcPr>
            <w:tcW w:w="1343"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lang w:bidi="fa-IR"/>
              </w:rPr>
              <w:t>نوع قوس</w:t>
            </w:r>
          </w:p>
        </w:tc>
        <w:tc>
          <w:tcPr>
            <w:tcW w:w="2167" w:type="dxa"/>
            <w:vAlign w:val="center"/>
          </w:tcPr>
          <w:p w:rsidR="00F60B58" w:rsidRPr="0099048C" w:rsidRDefault="00F60B58" w:rsidP="00F60B58">
            <w:pPr>
              <w:jc w:val="center"/>
              <w:rPr>
                <w:sz w:val="22"/>
                <w:szCs w:val="22"/>
                <w:rtl/>
                <w:lang w:bidi="fa-IR"/>
              </w:rPr>
            </w:pPr>
          </w:p>
        </w:tc>
        <w:tc>
          <w:tcPr>
            <w:tcW w:w="567" w:type="dxa"/>
            <w:vMerge/>
            <w:shd w:val="clear" w:color="auto" w:fill="auto"/>
            <w:vAlign w:val="center"/>
          </w:tcPr>
          <w:p w:rsidR="00F60B58" w:rsidRPr="0099048C" w:rsidRDefault="00F60B58" w:rsidP="00F60B58">
            <w:pPr>
              <w:jc w:val="center"/>
              <w:rPr>
                <w:sz w:val="22"/>
                <w:szCs w:val="22"/>
                <w:rtl/>
                <w:lang w:bidi="fa-IR"/>
              </w:rPr>
            </w:pPr>
          </w:p>
        </w:tc>
        <w:tc>
          <w:tcPr>
            <w:tcW w:w="4077" w:type="dxa"/>
            <w:vMerge/>
            <w:vAlign w:val="center"/>
          </w:tcPr>
          <w:p w:rsidR="00F60B58" w:rsidRPr="0099048C" w:rsidRDefault="00F60B58" w:rsidP="00F60B58">
            <w:pPr>
              <w:jc w:val="center"/>
              <w:rPr>
                <w:sz w:val="22"/>
                <w:szCs w:val="22"/>
                <w:rtl/>
                <w:lang w:bidi="fa-IR"/>
              </w:rPr>
            </w:pPr>
          </w:p>
        </w:tc>
      </w:tr>
      <w:tr w:rsidR="00F60B58" w:rsidRPr="0099048C" w:rsidTr="00F60B58">
        <w:trPr>
          <w:cantSplit/>
          <w:trHeight w:val="413"/>
        </w:trPr>
        <w:tc>
          <w:tcPr>
            <w:tcW w:w="1343"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rPr>
              <w:t>تزئینات</w:t>
            </w:r>
          </w:p>
        </w:tc>
        <w:tc>
          <w:tcPr>
            <w:tcW w:w="2167" w:type="dxa"/>
            <w:vAlign w:val="center"/>
          </w:tcPr>
          <w:p w:rsidR="00F60B58" w:rsidRPr="0099048C" w:rsidRDefault="00F60B58" w:rsidP="00F60B58">
            <w:pPr>
              <w:jc w:val="center"/>
              <w:rPr>
                <w:sz w:val="22"/>
                <w:szCs w:val="22"/>
                <w:rtl/>
                <w:lang w:bidi="fa-IR"/>
              </w:rPr>
            </w:pPr>
            <w:r w:rsidRPr="0099048C">
              <w:rPr>
                <w:rFonts w:hint="cs"/>
                <w:sz w:val="22"/>
                <w:szCs w:val="22"/>
                <w:rtl/>
                <w:lang w:bidi="fa-IR"/>
              </w:rPr>
              <w:t>فاقد تزئینات</w:t>
            </w:r>
          </w:p>
        </w:tc>
        <w:tc>
          <w:tcPr>
            <w:tcW w:w="567" w:type="dxa"/>
            <w:vMerge/>
            <w:shd w:val="clear" w:color="auto" w:fill="auto"/>
            <w:vAlign w:val="center"/>
          </w:tcPr>
          <w:p w:rsidR="00F60B58" w:rsidRPr="0099048C" w:rsidRDefault="00F60B58" w:rsidP="00F60B58">
            <w:pPr>
              <w:jc w:val="center"/>
              <w:rPr>
                <w:sz w:val="22"/>
                <w:szCs w:val="22"/>
                <w:rtl/>
                <w:lang w:bidi="fa-IR"/>
              </w:rPr>
            </w:pPr>
          </w:p>
        </w:tc>
        <w:tc>
          <w:tcPr>
            <w:tcW w:w="4077" w:type="dxa"/>
            <w:vMerge/>
            <w:vAlign w:val="center"/>
          </w:tcPr>
          <w:p w:rsidR="00F60B58" w:rsidRPr="0099048C" w:rsidRDefault="00F60B58" w:rsidP="00F60B58">
            <w:pPr>
              <w:jc w:val="center"/>
              <w:rPr>
                <w:sz w:val="22"/>
                <w:szCs w:val="22"/>
                <w:rtl/>
                <w:lang w:bidi="fa-IR"/>
              </w:rPr>
            </w:pPr>
          </w:p>
        </w:tc>
      </w:tr>
      <w:tr w:rsidR="00F60B58" w:rsidRPr="0099048C" w:rsidTr="00F60B58">
        <w:tc>
          <w:tcPr>
            <w:tcW w:w="1343"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rPr>
              <w:t>تعداد دهانه</w:t>
            </w:r>
          </w:p>
        </w:tc>
        <w:tc>
          <w:tcPr>
            <w:tcW w:w="2167" w:type="dxa"/>
            <w:vAlign w:val="center"/>
          </w:tcPr>
          <w:p w:rsidR="00F60B58" w:rsidRPr="0099048C" w:rsidRDefault="00F60B58" w:rsidP="00F60B58">
            <w:pPr>
              <w:jc w:val="center"/>
              <w:rPr>
                <w:sz w:val="22"/>
                <w:szCs w:val="22"/>
                <w:rtl/>
                <w:lang w:bidi="fa-IR"/>
              </w:rPr>
            </w:pPr>
            <w:r w:rsidRPr="0099048C">
              <w:rPr>
                <w:rFonts w:hint="cs"/>
                <w:sz w:val="22"/>
                <w:szCs w:val="22"/>
                <w:rtl/>
                <w:lang w:bidi="fa-IR"/>
              </w:rPr>
              <w:t>1دهانه به همراه یک روزن در بالای آن</w:t>
            </w:r>
          </w:p>
        </w:tc>
        <w:tc>
          <w:tcPr>
            <w:tcW w:w="567" w:type="dxa"/>
            <w:vMerge/>
            <w:shd w:val="clear" w:color="auto" w:fill="auto"/>
            <w:vAlign w:val="center"/>
          </w:tcPr>
          <w:p w:rsidR="00F60B58" w:rsidRPr="0099048C" w:rsidRDefault="00F60B58" w:rsidP="00F60B58">
            <w:pPr>
              <w:jc w:val="center"/>
              <w:rPr>
                <w:sz w:val="22"/>
                <w:szCs w:val="22"/>
                <w:rtl/>
                <w:lang w:bidi="fa-IR"/>
              </w:rPr>
            </w:pPr>
          </w:p>
        </w:tc>
        <w:tc>
          <w:tcPr>
            <w:tcW w:w="4077" w:type="dxa"/>
            <w:vMerge/>
            <w:vAlign w:val="center"/>
          </w:tcPr>
          <w:p w:rsidR="00F60B58" w:rsidRPr="0099048C" w:rsidRDefault="00F60B58" w:rsidP="00F60B58">
            <w:pPr>
              <w:jc w:val="center"/>
              <w:rPr>
                <w:sz w:val="22"/>
                <w:szCs w:val="22"/>
                <w:rtl/>
                <w:lang w:bidi="fa-IR"/>
              </w:rPr>
            </w:pPr>
          </w:p>
        </w:tc>
      </w:tr>
      <w:tr w:rsidR="00F60B58" w:rsidRPr="0099048C" w:rsidTr="00F60B58">
        <w:tc>
          <w:tcPr>
            <w:tcW w:w="1343"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rPr>
              <w:t>جهت</w:t>
            </w:r>
            <w:r w:rsidRPr="0099048C">
              <w:rPr>
                <w:rFonts w:hint="cs"/>
                <w:sz w:val="22"/>
                <w:szCs w:val="22"/>
                <w:rtl/>
              </w:rPr>
              <w:softHyphen/>
              <w:t>گیری</w:t>
            </w:r>
          </w:p>
        </w:tc>
        <w:tc>
          <w:tcPr>
            <w:tcW w:w="2167" w:type="dxa"/>
            <w:vAlign w:val="center"/>
          </w:tcPr>
          <w:p w:rsidR="00F60B58" w:rsidRPr="0099048C" w:rsidRDefault="00F60B58" w:rsidP="00F60B58">
            <w:pPr>
              <w:jc w:val="center"/>
              <w:rPr>
                <w:sz w:val="22"/>
                <w:szCs w:val="22"/>
                <w:rtl/>
                <w:lang w:bidi="fa-IR"/>
              </w:rPr>
            </w:pPr>
            <w:r w:rsidRPr="0099048C">
              <w:rPr>
                <w:rFonts w:hint="cs"/>
                <w:sz w:val="22"/>
                <w:szCs w:val="22"/>
                <w:rtl/>
                <w:lang w:bidi="fa-IR"/>
              </w:rPr>
              <w:t>جنوب غربی</w:t>
            </w:r>
          </w:p>
        </w:tc>
        <w:tc>
          <w:tcPr>
            <w:tcW w:w="567" w:type="dxa"/>
            <w:vMerge/>
            <w:shd w:val="clear" w:color="auto" w:fill="auto"/>
            <w:vAlign w:val="center"/>
          </w:tcPr>
          <w:p w:rsidR="00F60B58" w:rsidRPr="0099048C" w:rsidRDefault="00F60B58" w:rsidP="00F60B58">
            <w:pPr>
              <w:jc w:val="center"/>
              <w:rPr>
                <w:sz w:val="22"/>
                <w:szCs w:val="22"/>
                <w:rtl/>
                <w:lang w:bidi="fa-IR"/>
              </w:rPr>
            </w:pPr>
          </w:p>
        </w:tc>
        <w:tc>
          <w:tcPr>
            <w:tcW w:w="4077" w:type="dxa"/>
            <w:shd w:val="clear" w:color="auto" w:fill="A6A6A6" w:themeFill="background1" w:themeFillShade="A6"/>
            <w:vAlign w:val="center"/>
          </w:tcPr>
          <w:p w:rsidR="00F60B58" w:rsidRPr="0099048C" w:rsidRDefault="00F60B58" w:rsidP="00F60B58">
            <w:pPr>
              <w:jc w:val="center"/>
              <w:rPr>
                <w:sz w:val="22"/>
                <w:szCs w:val="22"/>
                <w:rtl/>
                <w:lang w:bidi="fa-IR"/>
              </w:rPr>
            </w:pPr>
            <w:r w:rsidRPr="0099048C">
              <w:rPr>
                <w:rFonts w:hint="cs"/>
                <w:sz w:val="22"/>
                <w:szCs w:val="22"/>
                <w:rtl/>
                <w:lang w:bidi="fa-IR"/>
              </w:rPr>
              <w:t>موقعیت آب</w:t>
            </w:r>
            <w:r w:rsidRPr="0099048C">
              <w:rPr>
                <w:rFonts w:hint="cs"/>
                <w:sz w:val="22"/>
                <w:szCs w:val="22"/>
                <w:rtl/>
                <w:lang w:bidi="fa-IR"/>
              </w:rPr>
              <w:softHyphen/>
              <w:t>انبار</w:t>
            </w:r>
          </w:p>
        </w:tc>
      </w:tr>
      <w:tr w:rsidR="00F60B58" w:rsidRPr="0099048C" w:rsidTr="00F60B58">
        <w:trPr>
          <w:trHeight w:val="62"/>
        </w:trPr>
        <w:tc>
          <w:tcPr>
            <w:tcW w:w="1343" w:type="dxa"/>
            <w:shd w:val="clear" w:color="auto" w:fill="BFBFBF" w:themeFill="background1" w:themeFillShade="BF"/>
            <w:vAlign w:val="center"/>
          </w:tcPr>
          <w:p w:rsidR="00F60B58" w:rsidRPr="0099048C" w:rsidRDefault="00F60B58" w:rsidP="00F60B58">
            <w:pPr>
              <w:ind w:left="222"/>
              <w:jc w:val="center"/>
              <w:rPr>
                <w:sz w:val="22"/>
                <w:szCs w:val="22"/>
                <w:rtl/>
                <w:lang w:bidi="fa-IR"/>
              </w:rPr>
            </w:pPr>
            <w:r w:rsidRPr="0099048C">
              <w:rPr>
                <w:rFonts w:hint="cs"/>
                <w:sz w:val="22"/>
                <w:szCs w:val="22"/>
                <w:rtl/>
                <w:lang w:bidi="fa-IR"/>
              </w:rPr>
              <w:t>دوره یا سال ساخت</w:t>
            </w:r>
          </w:p>
        </w:tc>
        <w:tc>
          <w:tcPr>
            <w:tcW w:w="2167" w:type="dxa"/>
            <w:vAlign w:val="center"/>
          </w:tcPr>
          <w:p w:rsidR="00F60B58" w:rsidRPr="0099048C" w:rsidRDefault="009D3B3F" w:rsidP="00F60B58">
            <w:pPr>
              <w:jc w:val="center"/>
              <w:rPr>
                <w:sz w:val="22"/>
                <w:szCs w:val="22"/>
                <w:rtl/>
                <w:lang w:bidi="fa-IR"/>
              </w:rPr>
            </w:pPr>
            <w:r>
              <w:rPr>
                <w:rFonts w:hint="cs"/>
                <w:sz w:val="22"/>
                <w:szCs w:val="22"/>
                <w:rtl/>
                <w:lang w:bidi="fa-IR"/>
              </w:rPr>
              <w:t>نامشخص</w:t>
            </w:r>
          </w:p>
        </w:tc>
        <w:tc>
          <w:tcPr>
            <w:tcW w:w="567" w:type="dxa"/>
            <w:vMerge/>
            <w:shd w:val="clear" w:color="auto" w:fill="auto"/>
            <w:vAlign w:val="center"/>
          </w:tcPr>
          <w:p w:rsidR="00F60B58" w:rsidRPr="0099048C" w:rsidRDefault="00F60B58" w:rsidP="00F60B58">
            <w:pPr>
              <w:jc w:val="center"/>
              <w:rPr>
                <w:sz w:val="22"/>
                <w:szCs w:val="22"/>
                <w:rtl/>
                <w:lang w:bidi="fa-IR"/>
              </w:rPr>
            </w:pPr>
          </w:p>
        </w:tc>
        <w:tc>
          <w:tcPr>
            <w:tcW w:w="4077" w:type="dxa"/>
            <w:vMerge w:val="restart"/>
            <w:vAlign w:val="center"/>
          </w:tcPr>
          <w:p w:rsidR="00F60B58" w:rsidRPr="0099048C" w:rsidRDefault="00F60B58" w:rsidP="00F60B58">
            <w:pPr>
              <w:rPr>
                <w:sz w:val="22"/>
                <w:szCs w:val="22"/>
                <w:rtl/>
                <w:lang w:bidi="fa-IR"/>
              </w:rPr>
            </w:pPr>
            <w:r w:rsidRPr="0099048C">
              <w:rPr>
                <w:noProof/>
                <w:sz w:val="22"/>
                <w:szCs w:val="22"/>
                <w:rtl/>
              </w:rPr>
              <w:drawing>
                <wp:anchor distT="0" distB="0" distL="114300" distR="114300" simplePos="0" relativeHeight="252313600" behindDoc="0" locked="0" layoutInCell="1" allowOverlap="1" wp14:anchorId="14609CE3" wp14:editId="596F7A6B">
                  <wp:simplePos x="1172845" y="4492625"/>
                  <wp:positionH relativeFrom="margin">
                    <wp:posOffset>161925</wp:posOffset>
                  </wp:positionH>
                  <wp:positionV relativeFrom="margin">
                    <wp:posOffset>163830</wp:posOffset>
                  </wp:positionV>
                  <wp:extent cx="2212340" cy="1426845"/>
                  <wp:effectExtent l="0" t="0" r="0" b="1905"/>
                  <wp:wrapSquare wrapText="bothSides"/>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479" cstate="email">
                            <a:extLst>
                              <a:ext uri="{BEBA8EAE-BF5A-486C-A8C5-ECC9F3942E4B}">
                                <a14:imgProps xmlns:a14="http://schemas.microsoft.com/office/drawing/2010/main">
                                  <a14:imgLayer r:embed="rId480">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2212340" cy="1426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99048C" w:rsidTr="00F60B58">
        <w:tc>
          <w:tcPr>
            <w:tcW w:w="1343" w:type="dxa"/>
            <w:shd w:val="clear" w:color="auto" w:fill="BFBFBF" w:themeFill="background1" w:themeFillShade="BF"/>
            <w:vAlign w:val="center"/>
          </w:tcPr>
          <w:p w:rsidR="00F60B58" w:rsidRPr="0099048C" w:rsidRDefault="00F60B58" w:rsidP="00F60B58">
            <w:pPr>
              <w:ind w:left="113" w:right="113"/>
              <w:jc w:val="center"/>
              <w:rPr>
                <w:sz w:val="22"/>
                <w:szCs w:val="22"/>
                <w:rtl/>
                <w:lang w:bidi="fa-IR"/>
              </w:rPr>
            </w:pPr>
            <w:r w:rsidRPr="0099048C">
              <w:rPr>
                <w:rFonts w:hint="cs"/>
                <w:color w:val="FF0000"/>
                <w:sz w:val="22"/>
                <w:szCs w:val="22"/>
                <w:rtl/>
                <w:lang w:bidi="fa-IR"/>
              </w:rPr>
              <w:t>تاریخ مرمت</w:t>
            </w:r>
          </w:p>
        </w:tc>
        <w:tc>
          <w:tcPr>
            <w:tcW w:w="2167" w:type="dxa"/>
            <w:vAlign w:val="center"/>
          </w:tcPr>
          <w:p w:rsidR="00F60B58" w:rsidRPr="0099048C" w:rsidRDefault="00F60B58" w:rsidP="00F60B58">
            <w:pPr>
              <w:jc w:val="center"/>
              <w:rPr>
                <w:sz w:val="22"/>
                <w:szCs w:val="22"/>
                <w:rtl/>
                <w:lang w:bidi="fa-IR"/>
              </w:rPr>
            </w:pPr>
          </w:p>
        </w:tc>
        <w:tc>
          <w:tcPr>
            <w:tcW w:w="567" w:type="dxa"/>
            <w:vMerge/>
            <w:shd w:val="clear" w:color="auto" w:fill="auto"/>
            <w:vAlign w:val="center"/>
          </w:tcPr>
          <w:p w:rsidR="00F60B58" w:rsidRPr="0099048C" w:rsidRDefault="00F60B58" w:rsidP="00F60B58">
            <w:pPr>
              <w:jc w:val="center"/>
              <w:rPr>
                <w:sz w:val="22"/>
                <w:szCs w:val="22"/>
                <w:rtl/>
                <w:lang w:bidi="fa-IR"/>
              </w:rPr>
            </w:pPr>
          </w:p>
        </w:tc>
        <w:tc>
          <w:tcPr>
            <w:tcW w:w="4077" w:type="dxa"/>
            <w:vMerge/>
            <w:vAlign w:val="center"/>
          </w:tcPr>
          <w:p w:rsidR="00F60B58" w:rsidRPr="0099048C" w:rsidRDefault="00F60B58" w:rsidP="00F60B58">
            <w:pPr>
              <w:jc w:val="center"/>
              <w:rPr>
                <w:sz w:val="22"/>
                <w:szCs w:val="22"/>
                <w:rtl/>
                <w:lang w:bidi="fa-IR"/>
              </w:rPr>
            </w:pPr>
          </w:p>
        </w:tc>
      </w:tr>
      <w:tr w:rsidR="00F60B58" w:rsidRPr="0099048C" w:rsidTr="00F60B58">
        <w:trPr>
          <w:trHeight w:val="62"/>
        </w:trPr>
        <w:tc>
          <w:tcPr>
            <w:tcW w:w="1343" w:type="dxa"/>
            <w:shd w:val="clear" w:color="auto" w:fill="BFBFBF" w:themeFill="background1" w:themeFillShade="BF"/>
            <w:vAlign w:val="center"/>
          </w:tcPr>
          <w:p w:rsidR="00F60B58" w:rsidRPr="0099048C" w:rsidRDefault="00F60B58" w:rsidP="00F60B58">
            <w:pPr>
              <w:ind w:left="222"/>
              <w:jc w:val="center"/>
              <w:rPr>
                <w:sz w:val="22"/>
                <w:szCs w:val="22"/>
                <w:rtl/>
                <w:lang w:bidi="fa-IR"/>
              </w:rPr>
            </w:pPr>
            <w:r w:rsidRPr="0099048C">
              <w:rPr>
                <w:rFonts w:hint="cs"/>
                <w:sz w:val="22"/>
                <w:szCs w:val="22"/>
                <w:rtl/>
                <w:lang w:bidi="fa-IR"/>
              </w:rPr>
              <w:t>محل آبگیری</w:t>
            </w:r>
          </w:p>
        </w:tc>
        <w:tc>
          <w:tcPr>
            <w:tcW w:w="2167" w:type="dxa"/>
            <w:vAlign w:val="center"/>
          </w:tcPr>
          <w:p w:rsidR="00F60B58" w:rsidRPr="0099048C" w:rsidRDefault="00F60B58" w:rsidP="00F60B58">
            <w:pPr>
              <w:jc w:val="center"/>
              <w:rPr>
                <w:sz w:val="22"/>
                <w:szCs w:val="22"/>
                <w:lang w:bidi="fa-IR"/>
              </w:rPr>
            </w:pPr>
            <w:r w:rsidRPr="0099048C">
              <w:rPr>
                <w:rFonts w:hint="cs"/>
                <w:sz w:val="22"/>
                <w:szCs w:val="22"/>
                <w:rtl/>
                <w:lang w:bidi="fa-IR"/>
              </w:rPr>
              <w:t>رودخانه</w:t>
            </w:r>
            <w:r w:rsidRPr="0099048C">
              <w:rPr>
                <w:rFonts w:asciiTheme="majorBidi" w:hAnsiTheme="majorBidi" w:cstheme="majorBidi"/>
                <w:sz w:val="22"/>
                <w:szCs w:val="22"/>
                <w:lang w:bidi="fa-IR"/>
              </w:rPr>
              <w:t>C</w:t>
            </w:r>
          </w:p>
        </w:tc>
        <w:tc>
          <w:tcPr>
            <w:tcW w:w="567" w:type="dxa"/>
            <w:vMerge/>
            <w:shd w:val="clear" w:color="auto" w:fill="auto"/>
            <w:vAlign w:val="center"/>
          </w:tcPr>
          <w:p w:rsidR="00F60B58" w:rsidRPr="0099048C" w:rsidRDefault="00F60B58" w:rsidP="00F60B58">
            <w:pPr>
              <w:jc w:val="center"/>
              <w:rPr>
                <w:sz w:val="22"/>
                <w:szCs w:val="22"/>
                <w:rtl/>
                <w:lang w:bidi="fa-IR"/>
              </w:rPr>
            </w:pPr>
          </w:p>
        </w:tc>
        <w:tc>
          <w:tcPr>
            <w:tcW w:w="4077" w:type="dxa"/>
            <w:vMerge/>
            <w:vAlign w:val="center"/>
          </w:tcPr>
          <w:p w:rsidR="00F60B58" w:rsidRPr="0099048C" w:rsidRDefault="00F60B58" w:rsidP="00F60B58">
            <w:pPr>
              <w:jc w:val="center"/>
              <w:rPr>
                <w:sz w:val="22"/>
                <w:szCs w:val="22"/>
                <w:rtl/>
                <w:lang w:bidi="fa-IR"/>
              </w:rPr>
            </w:pPr>
          </w:p>
        </w:tc>
      </w:tr>
      <w:tr w:rsidR="00F60B58" w:rsidRPr="0099048C" w:rsidTr="00F60B58">
        <w:trPr>
          <w:trHeight w:val="62"/>
        </w:trPr>
        <w:tc>
          <w:tcPr>
            <w:tcW w:w="1343"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lang w:bidi="fa-IR"/>
              </w:rPr>
              <w:t>در حال استفاده یا مخروبه</w:t>
            </w:r>
          </w:p>
        </w:tc>
        <w:tc>
          <w:tcPr>
            <w:tcW w:w="2167" w:type="dxa"/>
            <w:vAlign w:val="center"/>
          </w:tcPr>
          <w:p w:rsidR="00F60B58" w:rsidRPr="0099048C" w:rsidRDefault="00F60B58" w:rsidP="00F60B58">
            <w:pPr>
              <w:jc w:val="center"/>
              <w:rPr>
                <w:sz w:val="22"/>
                <w:szCs w:val="22"/>
                <w:rtl/>
                <w:lang w:bidi="fa-IR"/>
              </w:rPr>
            </w:pPr>
            <w:r w:rsidRPr="0099048C">
              <w:rPr>
                <w:rFonts w:hint="cs"/>
                <w:sz w:val="22"/>
                <w:szCs w:val="22"/>
                <w:rtl/>
                <w:lang w:bidi="fa-IR"/>
              </w:rPr>
              <w:t>عدم استفاده</w:t>
            </w:r>
          </w:p>
        </w:tc>
        <w:tc>
          <w:tcPr>
            <w:tcW w:w="567" w:type="dxa"/>
            <w:vMerge/>
            <w:shd w:val="clear" w:color="auto" w:fill="auto"/>
            <w:vAlign w:val="center"/>
          </w:tcPr>
          <w:p w:rsidR="00F60B58" w:rsidRPr="0099048C" w:rsidRDefault="00F60B58" w:rsidP="00F60B58">
            <w:pPr>
              <w:jc w:val="center"/>
              <w:rPr>
                <w:sz w:val="22"/>
                <w:szCs w:val="22"/>
                <w:rtl/>
                <w:lang w:bidi="fa-IR"/>
              </w:rPr>
            </w:pPr>
          </w:p>
        </w:tc>
        <w:tc>
          <w:tcPr>
            <w:tcW w:w="4077" w:type="dxa"/>
            <w:vMerge/>
            <w:vAlign w:val="center"/>
          </w:tcPr>
          <w:p w:rsidR="00F60B58" w:rsidRPr="0099048C" w:rsidRDefault="00F60B58" w:rsidP="00F60B58">
            <w:pPr>
              <w:jc w:val="center"/>
              <w:rPr>
                <w:sz w:val="22"/>
                <w:szCs w:val="22"/>
                <w:rtl/>
                <w:lang w:bidi="fa-IR"/>
              </w:rPr>
            </w:pPr>
          </w:p>
        </w:tc>
      </w:tr>
      <w:tr w:rsidR="00F60B58" w:rsidRPr="0099048C" w:rsidTr="00F60B58">
        <w:trPr>
          <w:cantSplit/>
          <w:trHeight w:val="98"/>
        </w:trPr>
        <w:tc>
          <w:tcPr>
            <w:tcW w:w="1343"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lang w:bidi="fa-IR"/>
              </w:rPr>
              <w:t>همجواری</w:t>
            </w:r>
            <w:r w:rsidRPr="0099048C">
              <w:rPr>
                <w:rFonts w:hint="cs"/>
                <w:sz w:val="22"/>
                <w:szCs w:val="22"/>
                <w:rtl/>
                <w:lang w:bidi="fa-IR"/>
              </w:rPr>
              <w:softHyphen/>
              <w:t>ها</w:t>
            </w:r>
          </w:p>
        </w:tc>
        <w:tc>
          <w:tcPr>
            <w:tcW w:w="2167" w:type="dxa"/>
            <w:vAlign w:val="center"/>
          </w:tcPr>
          <w:p w:rsidR="00F60B58" w:rsidRPr="0099048C" w:rsidRDefault="00F60B58" w:rsidP="00F60B58">
            <w:pPr>
              <w:jc w:val="center"/>
              <w:rPr>
                <w:sz w:val="22"/>
                <w:szCs w:val="22"/>
                <w:rtl/>
                <w:lang w:bidi="fa-IR"/>
              </w:rPr>
            </w:pPr>
            <w:r w:rsidRPr="0099048C">
              <w:rPr>
                <w:rFonts w:hint="cs"/>
                <w:sz w:val="22"/>
                <w:szCs w:val="22"/>
                <w:rtl/>
                <w:lang w:bidi="fa-IR"/>
              </w:rPr>
              <w:t>واقع شده در بافتی مسکونی و کنار رودخانه حیدری</w:t>
            </w:r>
          </w:p>
        </w:tc>
        <w:tc>
          <w:tcPr>
            <w:tcW w:w="567" w:type="dxa"/>
            <w:vMerge/>
            <w:shd w:val="clear" w:color="auto" w:fill="auto"/>
            <w:vAlign w:val="center"/>
          </w:tcPr>
          <w:p w:rsidR="00F60B58" w:rsidRPr="0099048C" w:rsidRDefault="00F60B58" w:rsidP="00F60B58">
            <w:pPr>
              <w:jc w:val="center"/>
              <w:rPr>
                <w:sz w:val="22"/>
                <w:szCs w:val="22"/>
                <w:rtl/>
                <w:lang w:bidi="fa-IR"/>
              </w:rPr>
            </w:pPr>
          </w:p>
        </w:tc>
        <w:tc>
          <w:tcPr>
            <w:tcW w:w="4077" w:type="dxa"/>
            <w:vMerge/>
            <w:vAlign w:val="center"/>
          </w:tcPr>
          <w:p w:rsidR="00F60B58" w:rsidRPr="0099048C" w:rsidRDefault="00F60B58" w:rsidP="00F60B58">
            <w:pPr>
              <w:jc w:val="center"/>
              <w:rPr>
                <w:sz w:val="22"/>
                <w:szCs w:val="22"/>
                <w:rtl/>
                <w:lang w:bidi="fa-IR"/>
              </w:rPr>
            </w:pPr>
          </w:p>
        </w:tc>
      </w:tr>
      <w:tr w:rsidR="00F60B58" w:rsidRPr="0099048C" w:rsidTr="00F60B58">
        <w:trPr>
          <w:trHeight w:val="62"/>
        </w:trPr>
        <w:tc>
          <w:tcPr>
            <w:tcW w:w="1343"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lang w:bidi="fa-IR"/>
              </w:rPr>
              <w:t>تاریخ ثبت</w:t>
            </w:r>
          </w:p>
        </w:tc>
        <w:tc>
          <w:tcPr>
            <w:tcW w:w="2167" w:type="dxa"/>
            <w:vAlign w:val="center"/>
          </w:tcPr>
          <w:p w:rsidR="00F60B58" w:rsidRPr="0099048C" w:rsidRDefault="009D3B3F" w:rsidP="00F60B58">
            <w:pPr>
              <w:jc w:val="center"/>
              <w:rPr>
                <w:sz w:val="22"/>
                <w:szCs w:val="22"/>
                <w:rtl/>
                <w:lang w:bidi="fa-IR"/>
              </w:rPr>
            </w:pPr>
            <w:r>
              <w:rPr>
                <w:rFonts w:hint="cs"/>
                <w:sz w:val="22"/>
                <w:szCs w:val="22"/>
                <w:rtl/>
                <w:lang w:bidi="fa-IR"/>
              </w:rPr>
              <w:t>-</w:t>
            </w:r>
          </w:p>
        </w:tc>
        <w:tc>
          <w:tcPr>
            <w:tcW w:w="567" w:type="dxa"/>
            <w:vMerge/>
            <w:shd w:val="clear" w:color="auto" w:fill="auto"/>
            <w:vAlign w:val="center"/>
          </w:tcPr>
          <w:p w:rsidR="00F60B58" w:rsidRPr="0099048C" w:rsidRDefault="00F60B58" w:rsidP="00F60B58">
            <w:pPr>
              <w:jc w:val="center"/>
              <w:rPr>
                <w:sz w:val="22"/>
                <w:szCs w:val="22"/>
                <w:rtl/>
                <w:lang w:bidi="fa-IR"/>
              </w:rPr>
            </w:pPr>
          </w:p>
        </w:tc>
        <w:tc>
          <w:tcPr>
            <w:tcW w:w="4077" w:type="dxa"/>
            <w:shd w:val="clear" w:color="auto" w:fill="A6A6A6" w:themeFill="background1" w:themeFillShade="A6"/>
            <w:vAlign w:val="center"/>
          </w:tcPr>
          <w:p w:rsidR="00F60B58" w:rsidRPr="0099048C" w:rsidRDefault="00F60B58" w:rsidP="00F60B58">
            <w:pPr>
              <w:jc w:val="center"/>
              <w:rPr>
                <w:sz w:val="22"/>
                <w:szCs w:val="22"/>
                <w:rtl/>
                <w:lang w:bidi="fa-IR"/>
              </w:rPr>
            </w:pPr>
            <w:r w:rsidRPr="0099048C">
              <w:rPr>
                <w:rFonts w:hint="cs"/>
                <w:sz w:val="22"/>
                <w:szCs w:val="22"/>
                <w:rtl/>
                <w:lang w:bidi="fa-IR"/>
              </w:rPr>
              <w:t>تصویر</w:t>
            </w:r>
          </w:p>
        </w:tc>
      </w:tr>
      <w:tr w:rsidR="00F60B58" w:rsidRPr="0099048C" w:rsidTr="00F60B58">
        <w:trPr>
          <w:cantSplit/>
          <w:trHeight w:val="62"/>
        </w:trPr>
        <w:tc>
          <w:tcPr>
            <w:tcW w:w="1343"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lang w:bidi="fa-IR"/>
              </w:rPr>
              <w:t>شماره ثبت</w:t>
            </w:r>
          </w:p>
        </w:tc>
        <w:tc>
          <w:tcPr>
            <w:tcW w:w="2167" w:type="dxa"/>
            <w:vAlign w:val="center"/>
          </w:tcPr>
          <w:p w:rsidR="00F60B58" w:rsidRPr="0099048C" w:rsidRDefault="009D3B3F" w:rsidP="00F60B58">
            <w:pPr>
              <w:jc w:val="center"/>
              <w:rPr>
                <w:sz w:val="22"/>
                <w:szCs w:val="22"/>
                <w:rtl/>
                <w:lang w:bidi="fa-IR"/>
              </w:rPr>
            </w:pPr>
            <w:r>
              <w:rPr>
                <w:rFonts w:hint="cs"/>
                <w:sz w:val="22"/>
                <w:szCs w:val="22"/>
                <w:rtl/>
                <w:lang w:bidi="fa-IR"/>
              </w:rPr>
              <w:t>-</w:t>
            </w:r>
          </w:p>
        </w:tc>
        <w:tc>
          <w:tcPr>
            <w:tcW w:w="567" w:type="dxa"/>
            <w:vMerge/>
            <w:shd w:val="clear" w:color="auto" w:fill="auto"/>
            <w:vAlign w:val="center"/>
          </w:tcPr>
          <w:p w:rsidR="00F60B58" w:rsidRPr="0099048C" w:rsidRDefault="00F60B58" w:rsidP="00F60B58">
            <w:pPr>
              <w:jc w:val="center"/>
              <w:rPr>
                <w:sz w:val="22"/>
                <w:szCs w:val="22"/>
                <w:rtl/>
                <w:lang w:bidi="fa-IR"/>
              </w:rPr>
            </w:pPr>
          </w:p>
        </w:tc>
        <w:tc>
          <w:tcPr>
            <w:tcW w:w="4077" w:type="dxa"/>
            <w:vMerge w:val="restart"/>
            <w:vAlign w:val="center"/>
          </w:tcPr>
          <w:p w:rsidR="00F60B58" w:rsidRPr="0099048C" w:rsidRDefault="00F60B58" w:rsidP="00F60B58">
            <w:pPr>
              <w:rPr>
                <w:sz w:val="22"/>
                <w:szCs w:val="22"/>
                <w:rtl/>
                <w:lang w:bidi="fa-IR"/>
              </w:rPr>
            </w:pPr>
            <w:r w:rsidRPr="0099048C">
              <w:rPr>
                <w:noProof/>
                <w:sz w:val="22"/>
                <w:szCs w:val="22"/>
                <w:rtl/>
              </w:rPr>
              <w:drawing>
                <wp:anchor distT="0" distB="0" distL="114300" distR="114300" simplePos="0" relativeHeight="252314624" behindDoc="0" locked="0" layoutInCell="1" allowOverlap="1" wp14:anchorId="2C779722" wp14:editId="02EDB18C">
                  <wp:simplePos x="1242060" y="6283960"/>
                  <wp:positionH relativeFrom="margin">
                    <wp:posOffset>327660</wp:posOffset>
                  </wp:positionH>
                  <wp:positionV relativeFrom="margin">
                    <wp:posOffset>51435</wp:posOffset>
                  </wp:positionV>
                  <wp:extent cx="1849755" cy="1386840"/>
                  <wp:effectExtent l="0" t="0" r="0" b="3810"/>
                  <wp:wrapSquare wrapText="bothSides"/>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24.JPG"/>
                          <pic:cNvPicPr/>
                        </pic:nvPicPr>
                        <pic:blipFill>
                          <a:blip r:embed="rId481" cstate="email">
                            <a:extLst>
                              <a:ext uri="{28A0092B-C50C-407E-A947-70E740481C1C}">
                                <a14:useLocalDpi xmlns:a14="http://schemas.microsoft.com/office/drawing/2010/main"/>
                              </a:ext>
                            </a:extLst>
                          </a:blip>
                          <a:stretch>
                            <a:fillRect/>
                          </a:stretch>
                        </pic:blipFill>
                        <pic:spPr>
                          <a:xfrm>
                            <a:off x="0" y="0"/>
                            <a:ext cx="1849755" cy="1386840"/>
                          </a:xfrm>
                          <a:prstGeom prst="rect">
                            <a:avLst/>
                          </a:prstGeom>
                        </pic:spPr>
                      </pic:pic>
                    </a:graphicData>
                  </a:graphic>
                  <wp14:sizeRelH relativeFrom="margin">
                    <wp14:pctWidth>0</wp14:pctWidth>
                  </wp14:sizeRelH>
                  <wp14:sizeRelV relativeFrom="margin">
                    <wp14:pctHeight>0</wp14:pctHeight>
                  </wp14:sizeRelV>
                </wp:anchor>
              </w:drawing>
            </w:r>
          </w:p>
        </w:tc>
      </w:tr>
      <w:tr w:rsidR="00F60B58" w:rsidRPr="0099048C" w:rsidTr="00F60B58">
        <w:trPr>
          <w:cantSplit/>
          <w:trHeight w:val="62"/>
        </w:trPr>
        <w:tc>
          <w:tcPr>
            <w:tcW w:w="1343"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lang w:bidi="fa-IR"/>
              </w:rPr>
              <w:t>ملاحظات</w:t>
            </w:r>
          </w:p>
        </w:tc>
        <w:tc>
          <w:tcPr>
            <w:tcW w:w="2167" w:type="dxa"/>
            <w:vAlign w:val="center"/>
          </w:tcPr>
          <w:p w:rsidR="00F60B58" w:rsidRPr="0099048C" w:rsidRDefault="009D3B3F" w:rsidP="00F60B58">
            <w:pPr>
              <w:jc w:val="center"/>
              <w:rPr>
                <w:sz w:val="22"/>
                <w:szCs w:val="22"/>
                <w:rtl/>
                <w:lang w:bidi="fa-IR"/>
              </w:rPr>
            </w:pPr>
            <w:r>
              <w:rPr>
                <w:rFonts w:hint="cs"/>
                <w:sz w:val="22"/>
                <w:szCs w:val="22"/>
                <w:rtl/>
                <w:lang w:bidi="fa-IR"/>
              </w:rPr>
              <w:t>-</w:t>
            </w:r>
          </w:p>
          <w:p w:rsidR="00F60B58" w:rsidRPr="0099048C" w:rsidRDefault="00F60B58" w:rsidP="00F60B58">
            <w:pPr>
              <w:rPr>
                <w:sz w:val="22"/>
                <w:szCs w:val="22"/>
                <w:rtl/>
                <w:lang w:bidi="fa-IR"/>
              </w:rPr>
            </w:pPr>
          </w:p>
        </w:tc>
        <w:tc>
          <w:tcPr>
            <w:tcW w:w="567" w:type="dxa"/>
            <w:vMerge/>
            <w:shd w:val="clear" w:color="auto" w:fill="auto"/>
            <w:vAlign w:val="center"/>
          </w:tcPr>
          <w:p w:rsidR="00F60B58" w:rsidRPr="0099048C" w:rsidRDefault="00F60B58" w:rsidP="00F60B58">
            <w:pPr>
              <w:jc w:val="center"/>
              <w:rPr>
                <w:sz w:val="22"/>
                <w:szCs w:val="22"/>
                <w:rtl/>
                <w:lang w:bidi="fa-IR"/>
              </w:rPr>
            </w:pPr>
          </w:p>
        </w:tc>
        <w:tc>
          <w:tcPr>
            <w:tcW w:w="4077" w:type="dxa"/>
            <w:vMerge/>
            <w:vAlign w:val="center"/>
          </w:tcPr>
          <w:p w:rsidR="00F60B58" w:rsidRPr="0099048C" w:rsidRDefault="00F60B58" w:rsidP="00F60B58">
            <w:pPr>
              <w:jc w:val="center"/>
              <w:rPr>
                <w:sz w:val="22"/>
                <w:szCs w:val="22"/>
                <w:rtl/>
                <w:lang w:bidi="fa-IR"/>
              </w:rPr>
            </w:pPr>
          </w:p>
        </w:tc>
      </w:tr>
      <w:tr w:rsidR="00F60B58" w:rsidRPr="0099048C" w:rsidTr="00F60B58">
        <w:trPr>
          <w:cantSplit/>
          <w:trHeight w:val="285"/>
        </w:trPr>
        <w:tc>
          <w:tcPr>
            <w:tcW w:w="1343" w:type="dxa"/>
            <w:vMerge w:val="restart"/>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lang w:bidi="fa-IR"/>
              </w:rPr>
              <w:t>راهکار پیشنهادی</w:t>
            </w:r>
          </w:p>
        </w:tc>
        <w:tc>
          <w:tcPr>
            <w:tcW w:w="2167" w:type="dxa"/>
            <w:vMerge w:val="restart"/>
            <w:vAlign w:val="center"/>
          </w:tcPr>
          <w:p w:rsidR="00F60B58" w:rsidRPr="0099048C" w:rsidRDefault="00F60B58" w:rsidP="00F60B58">
            <w:pPr>
              <w:jc w:val="center"/>
              <w:rPr>
                <w:sz w:val="22"/>
                <w:szCs w:val="22"/>
                <w:rtl/>
                <w:lang w:bidi="fa-IR"/>
              </w:rPr>
            </w:pPr>
          </w:p>
          <w:p w:rsidR="00F60B58" w:rsidRPr="0099048C" w:rsidRDefault="00F60B58" w:rsidP="00F60B58">
            <w:pPr>
              <w:jc w:val="center"/>
              <w:rPr>
                <w:sz w:val="22"/>
                <w:szCs w:val="22"/>
                <w:rtl/>
                <w:lang w:bidi="fa-IR"/>
              </w:rPr>
            </w:pPr>
          </w:p>
          <w:p w:rsidR="00F60B58" w:rsidRPr="0099048C" w:rsidRDefault="00F60B58" w:rsidP="00F60B58">
            <w:pPr>
              <w:jc w:val="center"/>
              <w:rPr>
                <w:sz w:val="22"/>
                <w:szCs w:val="22"/>
                <w:rtl/>
                <w:lang w:bidi="fa-IR"/>
              </w:rPr>
            </w:pPr>
          </w:p>
          <w:p w:rsidR="00F60B58" w:rsidRPr="0099048C" w:rsidRDefault="00F60B58" w:rsidP="00F60B58">
            <w:pPr>
              <w:jc w:val="center"/>
              <w:rPr>
                <w:sz w:val="22"/>
                <w:szCs w:val="22"/>
                <w:rtl/>
                <w:lang w:bidi="fa-IR"/>
              </w:rPr>
            </w:pPr>
          </w:p>
          <w:p w:rsidR="00F60B58" w:rsidRPr="0099048C" w:rsidRDefault="00F60B58" w:rsidP="00F60B58">
            <w:pPr>
              <w:jc w:val="center"/>
              <w:rPr>
                <w:sz w:val="22"/>
                <w:szCs w:val="22"/>
                <w:rtl/>
                <w:lang w:bidi="fa-IR"/>
              </w:rPr>
            </w:pPr>
          </w:p>
          <w:p w:rsidR="00F60B58" w:rsidRPr="0099048C" w:rsidRDefault="00F60B58" w:rsidP="00F60B58">
            <w:pPr>
              <w:jc w:val="center"/>
              <w:rPr>
                <w:sz w:val="22"/>
                <w:szCs w:val="22"/>
                <w:rtl/>
                <w:lang w:bidi="fa-IR"/>
              </w:rPr>
            </w:pPr>
          </w:p>
          <w:p w:rsidR="00F60B58" w:rsidRPr="0099048C" w:rsidRDefault="00F60B58" w:rsidP="00F60B58">
            <w:pPr>
              <w:jc w:val="center"/>
              <w:rPr>
                <w:sz w:val="22"/>
                <w:szCs w:val="22"/>
                <w:rtl/>
                <w:lang w:bidi="fa-IR"/>
              </w:rPr>
            </w:pPr>
          </w:p>
        </w:tc>
        <w:tc>
          <w:tcPr>
            <w:tcW w:w="567" w:type="dxa"/>
            <w:vMerge/>
            <w:shd w:val="clear" w:color="auto" w:fill="auto"/>
            <w:vAlign w:val="center"/>
          </w:tcPr>
          <w:p w:rsidR="00F60B58" w:rsidRPr="0099048C" w:rsidRDefault="00F60B58" w:rsidP="00F60B58">
            <w:pPr>
              <w:jc w:val="center"/>
              <w:rPr>
                <w:sz w:val="22"/>
                <w:szCs w:val="22"/>
                <w:rtl/>
                <w:lang w:bidi="fa-IR"/>
              </w:rPr>
            </w:pPr>
          </w:p>
        </w:tc>
        <w:tc>
          <w:tcPr>
            <w:tcW w:w="4077" w:type="dxa"/>
            <w:shd w:val="clear" w:color="auto" w:fill="A6A6A6" w:themeFill="background1" w:themeFillShade="A6"/>
            <w:vAlign w:val="center"/>
          </w:tcPr>
          <w:p w:rsidR="00F60B58" w:rsidRPr="0099048C" w:rsidRDefault="00F60B58" w:rsidP="00F60B58">
            <w:pPr>
              <w:jc w:val="center"/>
              <w:rPr>
                <w:sz w:val="22"/>
                <w:szCs w:val="22"/>
                <w:rtl/>
                <w:lang w:bidi="fa-IR"/>
              </w:rPr>
            </w:pPr>
            <w:r w:rsidRPr="0099048C">
              <w:rPr>
                <w:rFonts w:hint="cs"/>
                <w:sz w:val="22"/>
                <w:szCs w:val="22"/>
                <w:rtl/>
                <w:lang w:bidi="fa-IR"/>
              </w:rPr>
              <w:t xml:space="preserve">پلان و نما </w:t>
            </w:r>
          </w:p>
        </w:tc>
      </w:tr>
      <w:tr w:rsidR="00F60B58" w:rsidRPr="0099048C" w:rsidTr="00F60B58">
        <w:trPr>
          <w:cantSplit/>
          <w:trHeight w:val="2192"/>
        </w:trPr>
        <w:tc>
          <w:tcPr>
            <w:tcW w:w="1343" w:type="dxa"/>
            <w:vMerge/>
            <w:shd w:val="clear" w:color="auto" w:fill="BFBFBF" w:themeFill="background1" w:themeFillShade="BF"/>
            <w:vAlign w:val="center"/>
          </w:tcPr>
          <w:p w:rsidR="00F60B58" w:rsidRPr="0099048C" w:rsidRDefault="00F60B58" w:rsidP="00F60B58">
            <w:pPr>
              <w:jc w:val="center"/>
              <w:rPr>
                <w:sz w:val="22"/>
                <w:szCs w:val="22"/>
                <w:rtl/>
                <w:lang w:bidi="fa-IR"/>
              </w:rPr>
            </w:pPr>
          </w:p>
        </w:tc>
        <w:tc>
          <w:tcPr>
            <w:tcW w:w="2167" w:type="dxa"/>
            <w:vMerge/>
            <w:vAlign w:val="center"/>
          </w:tcPr>
          <w:p w:rsidR="00F60B58" w:rsidRPr="0099048C" w:rsidRDefault="00F60B58" w:rsidP="00F60B58">
            <w:pPr>
              <w:jc w:val="center"/>
              <w:rPr>
                <w:sz w:val="22"/>
                <w:szCs w:val="22"/>
                <w:rtl/>
                <w:lang w:bidi="fa-IR"/>
              </w:rPr>
            </w:pPr>
          </w:p>
        </w:tc>
        <w:tc>
          <w:tcPr>
            <w:tcW w:w="567" w:type="dxa"/>
            <w:vMerge/>
            <w:tcBorders>
              <w:bottom w:val="nil"/>
            </w:tcBorders>
            <w:shd w:val="clear" w:color="auto" w:fill="auto"/>
            <w:vAlign w:val="center"/>
          </w:tcPr>
          <w:p w:rsidR="00F60B58" w:rsidRPr="0099048C" w:rsidRDefault="00F60B58" w:rsidP="00F60B58">
            <w:pPr>
              <w:jc w:val="center"/>
              <w:rPr>
                <w:sz w:val="22"/>
                <w:szCs w:val="22"/>
                <w:rtl/>
                <w:lang w:bidi="fa-IR"/>
              </w:rPr>
            </w:pPr>
          </w:p>
        </w:tc>
        <w:tc>
          <w:tcPr>
            <w:tcW w:w="4077" w:type="dxa"/>
            <w:vAlign w:val="center"/>
          </w:tcPr>
          <w:p w:rsidR="00F60B58" w:rsidRPr="0099048C" w:rsidRDefault="00F60B58" w:rsidP="00F60B58">
            <w:pPr>
              <w:jc w:val="center"/>
              <w:rPr>
                <w:sz w:val="22"/>
                <w:szCs w:val="22"/>
                <w:rtl/>
                <w:lang w:bidi="fa-IR"/>
              </w:rPr>
            </w:pPr>
            <w:r w:rsidRPr="0099048C">
              <w:rPr>
                <w:noProof/>
                <w:sz w:val="22"/>
                <w:szCs w:val="22"/>
                <w:rtl/>
              </w:rPr>
              <w:drawing>
                <wp:inline distT="0" distB="0" distL="0" distR="0" wp14:anchorId="3B703A44" wp14:editId="5B782010">
                  <wp:extent cx="2008398" cy="1231533"/>
                  <wp:effectExtent l="0" t="0" r="0" b="6985"/>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Model.jpg"/>
                          <pic:cNvPicPr/>
                        </pic:nvPicPr>
                        <pic:blipFill rotWithShape="1">
                          <a:blip r:embed="rId482" cstate="email">
                            <a:extLst>
                              <a:ext uri="{BEBA8EAE-BF5A-486C-A8C5-ECC9F3942E4B}">
                                <a14:imgProps xmlns:a14="http://schemas.microsoft.com/office/drawing/2010/main">
                                  <a14:imgLayer r:embed="rId483">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2012821" cy="1234245"/>
                          </a:xfrm>
                          <a:prstGeom prst="rect">
                            <a:avLst/>
                          </a:prstGeom>
                          <a:ln>
                            <a:noFill/>
                          </a:ln>
                          <a:extLst>
                            <a:ext uri="{53640926-AAD7-44D8-BBD7-CCE9431645EC}">
                              <a14:shadowObscured xmlns:a14="http://schemas.microsoft.com/office/drawing/2010/main"/>
                            </a:ext>
                          </a:extLst>
                        </pic:spPr>
                      </pic:pic>
                    </a:graphicData>
                  </a:graphic>
                </wp:inline>
              </w:drawing>
            </w:r>
          </w:p>
        </w:tc>
      </w:tr>
    </w:tbl>
    <w:p w:rsidR="00F60B58" w:rsidRPr="00573672" w:rsidRDefault="00F60B58" w:rsidP="00F60B58">
      <w:pPr>
        <w:rPr>
          <w:sz w:val="24"/>
          <w:szCs w:val="24"/>
          <w:rtl/>
          <w:lang w:bidi="fa-IR"/>
        </w:rPr>
      </w:pPr>
      <w:r>
        <w:rPr>
          <w:sz w:val="24"/>
          <w:szCs w:val="24"/>
          <w:rtl/>
          <w:lang w:bidi="fa-IR"/>
        </w:rPr>
        <w:br w:type="page"/>
      </w:r>
      <w:r w:rsidRPr="008D4335">
        <w:rPr>
          <w:rFonts w:hint="cs"/>
          <w:b/>
          <w:bCs/>
          <w:sz w:val="24"/>
          <w:szCs w:val="24"/>
          <w:rtl/>
          <w:lang w:bidi="fa-IR"/>
        </w:rPr>
        <w:lastRenderedPageBreak/>
        <w:t>نام آب انبار:</w:t>
      </w:r>
      <w:r>
        <w:rPr>
          <w:rFonts w:hint="cs"/>
          <w:sz w:val="24"/>
          <w:szCs w:val="24"/>
          <w:rtl/>
          <w:lang w:bidi="fa-IR"/>
        </w:rPr>
        <w:t xml:space="preserve">  برکه پل</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کوی گاله، کنار رودخانه کلندرو</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8</w:t>
      </w:r>
    </w:p>
    <w:tbl>
      <w:tblPr>
        <w:tblStyle w:val="TableGrid"/>
        <w:bidiVisual/>
        <w:tblW w:w="0" w:type="auto"/>
        <w:tblLook w:val="04A0" w:firstRow="1" w:lastRow="0" w:firstColumn="1" w:lastColumn="0" w:noHBand="0" w:noVBand="1"/>
      </w:tblPr>
      <w:tblGrid>
        <w:gridCol w:w="1392"/>
        <w:gridCol w:w="2188"/>
        <w:gridCol w:w="468"/>
        <w:gridCol w:w="4106"/>
      </w:tblGrid>
      <w:tr w:rsidR="00F60B58" w:rsidRPr="0099048C" w:rsidTr="00F60B58">
        <w:tc>
          <w:tcPr>
            <w:tcW w:w="1511"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lang w:bidi="fa-IR"/>
              </w:rPr>
              <w:t>شکل کلی آب</w:t>
            </w:r>
            <w:r w:rsidRPr="0099048C">
              <w:rPr>
                <w:sz w:val="22"/>
                <w:szCs w:val="22"/>
                <w:rtl/>
                <w:lang w:bidi="fa-IR"/>
              </w:rPr>
              <w:softHyphen/>
            </w:r>
            <w:r w:rsidRPr="0099048C">
              <w:rPr>
                <w:rFonts w:hint="cs"/>
                <w:sz w:val="22"/>
                <w:szCs w:val="22"/>
                <w:rtl/>
                <w:lang w:bidi="fa-IR"/>
              </w:rPr>
              <w:t>انبار</w:t>
            </w:r>
          </w:p>
        </w:tc>
        <w:tc>
          <w:tcPr>
            <w:tcW w:w="2854" w:type="dxa"/>
            <w:vAlign w:val="center"/>
          </w:tcPr>
          <w:p w:rsidR="00F60B58" w:rsidRPr="0099048C" w:rsidRDefault="00F60B58" w:rsidP="00F60B58">
            <w:pPr>
              <w:jc w:val="center"/>
              <w:rPr>
                <w:sz w:val="22"/>
                <w:szCs w:val="22"/>
                <w:rtl/>
                <w:lang w:bidi="fa-IR"/>
              </w:rPr>
            </w:pPr>
            <w:r w:rsidRPr="0099048C">
              <w:rPr>
                <w:rFonts w:hint="cs"/>
                <w:sz w:val="22"/>
                <w:szCs w:val="22"/>
                <w:rtl/>
                <w:lang w:bidi="fa-IR"/>
              </w:rPr>
              <w:t>دایره</w:t>
            </w:r>
          </w:p>
        </w:tc>
        <w:tc>
          <w:tcPr>
            <w:tcW w:w="720" w:type="dxa"/>
            <w:vMerge w:val="restart"/>
            <w:tcBorders>
              <w:top w:val="nil"/>
            </w:tcBorders>
            <w:shd w:val="clear" w:color="auto" w:fill="auto"/>
            <w:vAlign w:val="center"/>
          </w:tcPr>
          <w:p w:rsidR="00F60B58" w:rsidRPr="0099048C" w:rsidRDefault="00F60B58" w:rsidP="00F60B58">
            <w:pPr>
              <w:jc w:val="center"/>
              <w:rPr>
                <w:sz w:val="22"/>
                <w:szCs w:val="22"/>
                <w:rtl/>
                <w:lang w:bidi="fa-IR"/>
              </w:rPr>
            </w:pPr>
          </w:p>
        </w:tc>
        <w:tc>
          <w:tcPr>
            <w:tcW w:w="4158" w:type="dxa"/>
            <w:shd w:val="clear" w:color="auto" w:fill="A6A6A6" w:themeFill="background1" w:themeFillShade="A6"/>
            <w:vAlign w:val="center"/>
          </w:tcPr>
          <w:p w:rsidR="00F60B58" w:rsidRPr="0099048C" w:rsidRDefault="00F60B58" w:rsidP="00F60B58">
            <w:pPr>
              <w:jc w:val="center"/>
              <w:rPr>
                <w:sz w:val="22"/>
                <w:szCs w:val="22"/>
                <w:rtl/>
                <w:lang w:bidi="fa-IR"/>
              </w:rPr>
            </w:pPr>
            <w:r w:rsidRPr="0099048C">
              <w:rPr>
                <w:rFonts w:hint="cs"/>
                <w:sz w:val="22"/>
                <w:szCs w:val="22"/>
                <w:rtl/>
                <w:lang w:bidi="fa-IR"/>
              </w:rPr>
              <w:t xml:space="preserve"> تصویر هوایی</w:t>
            </w:r>
          </w:p>
        </w:tc>
      </w:tr>
      <w:tr w:rsidR="00F60B58" w:rsidRPr="0099048C" w:rsidTr="00F60B58">
        <w:trPr>
          <w:trHeight w:val="62"/>
        </w:trPr>
        <w:tc>
          <w:tcPr>
            <w:tcW w:w="1511"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rPr>
              <w:t>قطر</w:t>
            </w:r>
          </w:p>
        </w:tc>
        <w:tc>
          <w:tcPr>
            <w:tcW w:w="2854" w:type="dxa"/>
            <w:vAlign w:val="center"/>
          </w:tcPr>
          <w:p w:rsidR="00F60B58" w:rsidRPr="009D3B3F" w:rsidRDefault="009D3B3F" w:rsidP="009D3B3F">
            <w:pPr>
              <w:jc w:val="center"/>
              <w:rPr>
                <w:sz w:val="22"/>
                <w:szCs w:val="22"/>
                <w:rtl/>
                <w:lang w:bidi="fa-IR"/>
              </w:rPr>
            </w:pPr>
            <w:r>
              <w:rPr>
                <w:rFonts w:hint="cs"/>
                <w:sz w:val="22"/>
                <w:szCs w:val="22"/>
                <w:rtl/>
                <w:lang w:bidi="fa-IR"/>
              </w:rPr>
              <w:t>7</w:t>
            </w:r>
          </w:p>
        </w:tc>
        <w:tc>
          <w:tcPr>
            <w:tcW w:w="720" w:type="dxa"/>
            <w:vMerge/>
            <w:shd w:val="clear" w:color="auto" w:fill="auto"/>
            <w:vAlign w:val="center"/>
          </w:tcPr>
          <w:p w:rsidR="00F60B58" w:rsidRPr="0099048C" w:rsidRDefault="00F60B58" w:rsidP="00F60B58">
            <w:pPr>
              <w:jc w:val="center"/>
              <w:rPr>
                <w:sz w:val="22"/>
                <w:szCs w:val="22"/>
                <w:rtl/>
                <w:lang w:bidi="fa-IR"/>
              </w:rPr>
            </w:pPr>
          </w:p>
        </w:tc>
        <w:tc>
          <w:tcPr>
            <w:tcW w:w="4158" w:type="dxa"/>
            <w:vMerge w:val="restart"/>
            <w:vAlign w:val="center"/>
          </w:tcPr>
          <w:p w:rsidR="00F60B58" w:rsidRPr="0099048C" w:rsidRDefault="00F60B58" w:rsidP="00F60B58">
            <w:pPr>
              <w:rPr>
                <w:sz w:val="22"/>
                <w:szCs w:val="22"/>
                <w:rtl/>
                <w:lang w:bidi="fa-IR"/>
              </w:rPr>
            </w:pPr>
            <w:r w:rsidRPr="0099048C">
              <w:rPr>
                <w:noProof/>
                <w:sz w:val="22"/>
                <w:szCs w:val="22"/>
                <w:rtl/>
              </w:rPr>
              <mc:AlternateContent>
                <mc:Choice Requires="wpg">
                  <w:drawing>
                    <wp:anchor distT="0" distB="0" distL="114300" distR="114300" simplePos="0" relativeHeight="252316672" behindDoc="0" locked="0" layoutInCell="1" allowOverlap="1" wp14:anchorId="3A4EF33E" wp14:editId="01D6557D">
                      <wp:simplePos x="0" y="0"/>
                      <wp:positionH relativeFrom="column">
                        <wp:posOffset>112675</wp:posOffset>
                      </wp:positionH>
                      <wp:positionV relativeFrom="paragraph">
                        <wp:posOffset>69757</wp:posOffset>
                      </wp:positionV>
                      <wp:extent cx="2162491" cy="1456106"/>
                      <wp:effectExtent l="0" t="0" r="9525" b="0"/>
                      <wp:wrapSquare wrapText="bothSides"/>
                      <wp:docPr id="13627" name="Group 13627"/>
                      <wp:cNvGraphicFramePr/>
                      <a:graphic xmlns:a="http://schemas.openxmlformats.org/drawingml/2006/main">
                        <a:graphicData uri="http://schemas.microsoft.com/office/word/2010/wordprocessingGroup">
                          <wpg:wgp>
                            <wpg:cNvGrpSpPr/>
                            <wpg:grpSpPr>
                              <a:xfrm>
                                <a:off x="0" y="0"/>
                                <a:ext cx="2162491" cy="1456106"/>
                                <a:chOff x="0" y="0"/>
                                <a:chExt cx="2162491" cy="1456106"/>
                              </a:xfrm>
                            </wpg:grpSpPr>
                            <pic:pic xmlns:pic="http://schemas.openxmlformats.org/drawingml/2006/picture">
                              <pic:nvPicPr>
                                <pic:cNvPr id="13628" name="Picture 13628"/>
                                <pic:cNvPicPr>
                                  <a:picLocks noChangeAspect="1"/>
                                </pic:cNvPicPr>
                              </pic:nvPicPr>
                              <pic:blipFill>
                                <a:blip r:embed="rId484" cstate="email">
                                  <a:extLst>
                                    <a:ext uri="{28A0092B-C50C-407E-A947-70E740481C1C}">
                                      <a14:useLocalDpi xmlns:a14="http://schemas.microsoft.com/office/drawing/2010/main"/>
                                    </a:ext>
                                  </a:extLst>
                                </a:blip>
                                <a:stretch>
                                  <a:fillRect/>
                                </a:stretch>
                              </pic:blipFill>
                              <pic:spPr>
                                <a:xfrm>
                                  <a:off x="0" y="0"/>
                                  <a:ext cx="2162491" cy="1456106"/>
                                </a:xfrm>
                                <a:prstGeom prst="rect">
                                  <a:avLst/>
                                </a:prstGeom>
                              </pic:spPr>
                            </pic:pic>
                            <wps:wsp>
                              <wps:cNvPr id="13629" name="Oval 13629"/>
                              <wps:cNvSpPr/>
                              <wps:spPr>
                                <a:xfrm>
                                  <a:off x="884064" y="511370"/>
                                  <a:ext cx="116205" cy="11684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30" name="Oval 13630"/>
                              <wps:cNvSpPr/>
                              <wps:spPr>
                                <a:xfrm>
                                  <a:off x="918734" y="667382"/>
                                  <a:ext cx="112395" cy="11684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FF89D46" id="Group 13627" o:spid="_x0000_s1026" style="position:absolute;margin-left:8.85pt;margin-top:5.5pt;width:170.25pt;height:114.65pt;z-index:252316672" coordsize="21624,145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">
                      <v:shape id="Picture 13628" o:spid="_x0000_s1027" type="#_x0000_t75" style="position:absolute;width:21624;height:14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e+N3GAAAA3gAAAA8AAABkcnMvZG93bnJldi54bWxEj0FrwkAQhe9C/8Myhd500whSU1cRoaIX&#10;oerF2zQ7JsHd2ZBdTdpf3zkUepvhvXnvm8Vq8E49qItNYAOvkwwUcRlsw5WB8+lj/AYqJmSLLjAZ&#10;+KYIq+XTaIGFDT1/0uOYKiUhHAs0UKfUFlrHsiaPcRJaYtGuofOYZO0qbTvsJdw7nWfZTHtsWBpq&#10;bGlTU3k73r2B/dxxj4ev9eGyOQ/7n5BvXciNeXke1u+gEg3p3/x3vbOCP53lwivvyAx6+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5743cYAAADeAAAADwAAAAAAAAAAAAAA&#10;AACfAgAAZHJzL2Rvd25yZXYueG1sUEsFBgAAAAAEAAQA9wAAAJIDAAAAAA==&#10;">
                        <v:imagedata r:id="rId485" o:title=""/>
                        <v:path arrowok="t"/>
                      </v:shape>
                      <v:oval id="Oval 13629" o:spid="_x0000_s1028" style="position:absolute;left:8840;top:5113;width:1162;height:11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EWsMUA&#10;AADeAAAADwAAAGRycy9kb3ducmV2LnhtbERP20rDQBB9L/gPywi+tRtTEjV2W1olUKEvVj9gzE4u&#10;mJ1Ns2sS/fquUOjbHM51VpvJtGKg3jWWFdwvIhDEhdUNVwo+P/L5IwjnkTW2lknBLznYrG9mK8y0&#10;HfmdhqOvRAhhl6GC2vsuk9IVNRl0C9sRB660vUEfYF9J3eMYwk0r4yhKpcGGQ0ONHb3UVHwff4yC&#10;v/hh+ZYPr+VXmpd0GE/JbpckSt3dTttnEJ4mfxVf3Hsd5i/T+An+3wk3yPU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IRawxQAAAN4AAAAPAAAAAAAAAAAAAAAAAJgCAABkcnMv&#10;ZG93bnJldi54bWxQSwUGAAAAAAQABAD1AAAAigMAAAAA&#10;" filled="f" strokecolor="red" strokeweight="1pt"/>
                      <v:oval id="Oval 13630" o:spid="_x0000_s1029" style="position:absolute;left:9187;top:6673;width:1124;height:11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Ip8McA&#10;AADeAAAADwAAAGRycy9kb3ducmV2LnhtbESPzU7DQAyE70i8w8pI3OiGRgko7baioEggcWnhAdys&#10;8yOy3pBdksDT4wMSN1sez8y33S+uVxONofNs4HaVgCKuvO24MfD+Vt7cgwoR2WLvmQx8U4D97vJi&#10;i4X1Mx9pOsVGiQmHAg20MQ6F1qFqyWFY+YFYbrUfHUZZx0bbEWcxd71eJ0muHXYsCS0O9NhS9XH6&#10;cgZ+1nfpSzk91ee8rOl1/swOhywz5vpqediAirTEf/Hf97OV+mmeCoDgyAx69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CKfDHAAAA3gAAAA8AAAAAAAAAAAAAAAAAmAIAAGRy&#10;cy9kb3ducmV2LnhtbFBLBQYAAAAABAAEAPUAAACMAwAAAAA=&#10;" filled="f" strokecolor="red" strokeweight="1pt"/>
                      <w10:wrap type="square"/>
                    </v:group>
                  </w:pict>
                </mc:Fallback>
              </mc:AlternateContent>
            </w:r>
            <w:r w:rsidRPr="0099048C">
              <w:rPr>
                <w:noProof/>
                <w:sz w:val="22"/>
                <w:szCs w:val="22"/>
                <w:rtl/>
              </w:rPr>
              <mc:AlternateContent>
                <mc:Choice Requires="wps">
                  <w:drawing>
                    <wp:anchor distT="0" distB="0" distL="114300" distR="114300" simplePos="0" relativeHeight="252315648" behindDoc="0" locked="0" layoutInCell="1" allowOverlap="1" wp14:anchorId="169A4639" wp14:editId="3784B9D3">
                      <wp:simplePos x="0" y="0"/>
                      <wp:positionH relativeFrom="column">
                        <wp:posOffset>1027075</wp:posOffset>
                      </wp:positionH>
                      <wp:positionV relativeFrom="paragraph">
                        <wp:posOffset>589795</wp:posOffset>
                      </wp:positionV>
                      <wp:extent cx="112675" cy="143010"/>
                      <wp:effectExtent l="0" t="0" r="20955" b="28575"/>
                      <wp:wrapNone/>
                      <wp:docPr id="13631" name="Oval 13631"/>
                      <wp:cNvGraphicFramePr/>
                      <a:graphic xmlns:a="http://schemas.openxmlformats.org/drawingml/2006/main">
                        <a:graphicData uri="http://schemas.microsoft.com/office/word/2010/wordprocessingShape">
                          <wps:wsp>
                            <wps:cNvSpPr/>
                            <wps:spPr>
                              <a:xfrm>
                                <a:off x="0" y="0"/>
                                <a:ext cx="112675" cy="1430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E89D33" id="Oval 13631" o:spid="_x0000_s1026" style="position:absolute;margin-left:80.85pt;margin-top:46.45pt;width:8.85pt;height:11.25pt;z-index:25231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" fillcolor="#4f81bd [3204]" strokecolor="#243f60 [1604]" strokeweight="2pt"/>
                  </w:pict>
                </mc:Fallback>
              </mc:AlternateContent>
            </w:r>
          </w:p>
        </w:tc>
      </w:tr>
      <w:tr w:rsidR="00F60B58" w:rsidRPr="0099048C" w:rsidTr="00F60B58">
        <w:tc>
          <w:tcPr>
            <w:tcW w:w="1511" w:type="dxa"/>
            <w:shd w:val="clear" w:color="auto" w:fill="BFBFBF" w:themeFill="background1" w:themeFillShade="BF"/>
            <w:vAlign w:val="center"/>
          </w:tcPr>
          <w:p w:rsidR="00F60B58" w:rsidRPr="0099048C" w:rsidRDefault="00F60B58" w:rsidP="00F60B58">
            <w:pPr>
              <w:jc w:val="center"/>
              <w:rPr>
                <w:sz w:val="22"/>
                <w:szCs w:val="22"/>
              </w:rPr>
            </w:pPr>
            <w:r w:rsidRPr="0099048C">
              <w:rPr>
                <w:rFonts w:hint="cs"/>
                <w:sz w:val="22"/>
                <w:szCs w:val="22"/>
                <w:rtl/>
              </w:rPr>
              <w:t>ارتفاع</w:t>
            </w:r>
          </w:p>
        </w:tc>
        <w:tc>
          <w:tcPr>
            <w:tcW w:w="2854" w:type="dxa"/>
            <w:vAlign w:val="center"/>
          </w:tcPr>
          <w:p w:rsidR="00F60B58" w:rsidRPr="0099048C" w:rsidRDefault="00F60B58" w:rsidP="00F60B58">
            <w:pPr>
              <w:jc w:val="center"/>
              <w:rPr>
                <w:sz w:val="22"/>
                <w:szCs w:val="22"/>
                <w:rtl/>
                <w:lang w:bidi="fa-IR"/>
              </w:rPr>
            </w:pPr>
          </w:p>
        </w:tc>
        <w:tc>
          <w:tcPr>
            <w:tcW w:w="720" w:type="dxa"/>
            <w:vMerge/>
            <w:shd w:val="clear" w:color="auto" w:fill="auto"/>
            <w:vAlign w:val="center"/>
          </w:tcPr>
          <w:p w:rsidR="00F60B58" w:rsidRPr="0099048C" w:rsidRDefault="00F60B58" w:rsidP="00F60B58">
            <w:pPr>
              <w:jc w:val="center"/>
              <w:rPr>
                <w:sz w:val="22"/>
                <w:szCs w:val="22"/>
                <w:rtl/>
                <w:lang w:bidi="fa-IR"/>
              </w:rPr>
            </w:pPr>
          </w:p>
        </w:tc>
        <w:tc>
          <w:tcPr>
            <w:tcW w:w="4158" w:type="dxa"/>
            <w:vMerge/>
            <w:vAlign w:val="center"/>
          </w:tcPr>
          <w:p w:rsidR="00F60B58" w:rsidRPr="0099048C" w:rsidRDefault="00F60B58" w:rsidP="00F60B58">
            <w:pPr>
              <w:jc w:val="center"/>
              <w:rPr>
                <w:sz w:val="22"/>
                <w:szCs w:val="22"/>
                <w:rtl/>
                <w:lang w:bidi="fa-IR"/>
              </w:rPr>
            </w:pPr>
          </w:p>
        </w:tc>
      </w:tr>
      <w:tr w:rsidR="00F60B58" w:rsidRPr="0099048C" w:rsidTr="00F60B58">
        <w:trPr>
          <w:cantSplit/>
          <w:trHeight w:val="89"/>
        </w:trPr>
        <w:tc>
          <w:tcPr>
            <w:tcW w:w="1511"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lang w:bidi="fa-IR"/>
              </w:rPr>
              <w:t>نوع قوس</w:t>
            </w:r>
          </w:p>
        </w:tc>
        <w:tc>
          <w:tcPr>
            <w:tcW w:w="2854" w:type="dxa"/>
            <w:vAlign w:val="center"/>
          </w:tcPr>
          <w:p w:rsidR="00F60B58" w:rsidRPr="0099048C" w:rsidRDefault="009D3B3F" w:rsidP="00F60B58">
            <w:pPr>
              <w:jc w:val="center"/>
              <w:rPr>
                <w:sz w:val="22"/>
                <w:szCs w:val="22"/>
                <w:rtl/>
                <w:lang w:bidi="fa-IR"/>
              </w:rPr>
            </w:pPr>
            <w:r>
              <w:rPr>
                <w:rFonts w:hint="cs"/>
                <w:sz w:val="22"/>
                <w:szCs w:val="22"/>
                <w:rtl/>
                <w:lang w:bidi="fa-IR"/>
              </w:rPr>
              <w:t>-</w:t>
            </w:r>
          </w:p>
        </w:tc>
        <w:tc>
          <w:tcPr>
            <w:tcW w:w="720" w:type="dxa"/>
            <w:vMerge/>
            <w:shd w:val="clear" w:color="auto" w:fill="auto"/>
            <w:vAlign w:val="center"/>
          </w:tcPr>
          <w:p w:rsidR="00F60B58" w:rsidRPr="0099048C" w:rsidRDefault="00F60B58" w:rsidP="00F60B58">
            <w:pPr>
              <w:jc w:val="center"/>
              <w:rPr>
                <w:sz w:val="22"/>
                <w:szCs w:val="22"/>
                <w:rtl/>
                <w:lang w:bidi="fa-IR"/>
              </w:rPr>
            </w:pPr>
          </w:p>
        </w:tc>
        <w:tc>
          <w:tcPr>
            <w:tcW w:w="4158" w:type="dxa"/>
            <w:vMerge/>
            <w:vAlign w:val="center"/>
          </w:tcPr>
          <w:p w:rsidR="00F60B58" w:rsidRPr="0099048C" w:rsidRDefault="00F60B58" w:rsidP="00F60B58">
            <w:pPr>
              <w:jc w:val="center"/>
              <w:rPr>
                <w:sz w:val="22"/>
                <w:szCs w:val="22"/>
                <w:rtl/>
                <w:lang w:bidi="fa-IR"/>
              </w:rPr>
            </w:pPr>
          </w:p>
        </w:tc>
      </w:tr>
      <w:tr w:rsidR="00F60B58" w:rsidRPr="0099048C" w:rsidTr="00F60B58">
        <w:trPr>
          <w:cantSplit/>
          <w:trHeight w:val="413"/>
        </w:trPr>
        <w:tc>
          <w:tcPr>
            <w:tcW w:w="1511"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rPr>
              <w:t>تزئینات</w:t>
            </w:r>
          </w:p>
        </w:tc>
        <w:tc>
          <w:tcPr>
            <w:tcW w:w="2854" w:type="dxa"/>
            <w:vAlign w:val="center"/>
          </w:tcPr>
          <w:p w:rsidR="00F60B58" w:rsidRPr="0099048C" w:rsidRDefault="00F60B58" w:rsidP="00F60B58">
            <w:pPr>
              <w:jc w:val="center"/>
              <w:rPr>
                <w:sz w:val="22"/>
                <w:szCs w:val="22"/>
                <w:rtl/>
                <w:lang w:bidi="fa-IR"/>
              </w:rPr>
            </w:pPr>
            <w:r w:rsidRPr="0099048C">
              <w:rPr>
                <w:rFonts w:hint="cs"/>
                <w:sz w:val="22"/>
                <w:szCs w:val="22"/>
                <w:rtl/>
                <w:lang w:bidi="fa-IR"/>
              </w:rPr>
              <w:t>فاقد تزئینات</w:t>
            </w:r>
          </w:p>
        </w:tc>
        <w:tc>
          <w:tcPr>
            <w:tcW w:w="720" w:type="dxa"/>
            <w:vMerge/>
            <w:shd w:val="clear" w:color="auto" w:fill="auto"/>
            <w:vAlign w:val="center"/>
          </w:tcPr>
          <w:p w:rsidR="00F60B58" w:rsidRPr="0099048C" w:rsidRDefault="00F60B58" w:rsidP="00F60B58">
            <w:pPr>
              <w:jc w:val="center"/>
              <w:rPr>
                <w:sz w:val="22"/>
                <w:szCs w:val="22"/>
                <w:rtl/>
                <w:lang w:bidi="fa-IR"/>
              </w:rPr>
            </w:pPr>
          </w:p>
        </w:tc>
        <w:tc>
          <w:tcPr>
            <w:tcW w:w="4158" w:type="dxa"/>
            <w:vMerge/>
            <w:vAlign w:val="center"/>
          </w:tcPr>
          <w:p w:rsidR="00F60B58" w:rsidRPr="0099048C" w:rsidRDefault="00F60B58" w:rsidP="00F60B58">
            <w:pPr>
              <w:jc w:val="center"/>
              <w:rPr>
                <w:sz w:val="22"/>
                <w:szCs w:val="22"/>
                <w:rtl/>
                <w:lang w:bidi="fa-IR"/>
              </w:rPr>
            </w:pPr>
          </w:p>
        </w:tc>
      </w:tr>
      <w:tr w:rsidR="00F60B58" w:rsidRPr="0099048C" w:rsidTr="00F60B58">
        <w:tc>
          <w:tcPr>
            <w:tcW w:w="1511"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rPr>
              <w:t>تعداد دهانه</w:t>
            </w:r>
          </w:p>
        </w:tc>
        <w:tc>
          <w:tcPr>
            <w:tcW w:w="2854" w:type="dxa"/>
            <w:vAlign w:val="center"/>
          </w:tcPr>
          <w:p w:rsidR="00F60B58" w:rsidRPr="0099048C" w:rsidRDefault="00F60B58" w:rsidP="00F60B58">
            <w:pPr>
              <w:jc w:val="center"/>
              <w:rPr>
                <w:sz w:val="22"/>
                <w:szCs w:val="22"/>
                <w:rtl/>
                <w:lang w:bidi="fa-IR"/>
              </w:rPr>
            </w:pPr>
            <w:r w:rsidRPr="0099048C">
              <w:rPr>
                <w:rFonts w:hint="cs"/>
                <w:sz w:val="22"/>
                <w:szCs w:val="22"/>
                <w:rtl/>
                <w:lang w:bidi="fa-IR"/>
              </w:rPr>
              <w:t>1 به همراه یک روزن بالای هر دهانه</w:t>
            </w:r>
          </w:p>
        </w:tc>
        <w:tc>
          <w:tcPr>
            <w:tcW w:w="720" w:type="dxa"/>
            <w:vMerge/>
            <w:shd w:val="clear" w:color="auto" w:fill="auto"/>
            <w:vAlign w:val="center"/>
          </w:tcPr>
          <w:p w:rsidR="00F60B58" w:rsidRPr="0099048C" w:rsidRDefault="00F60B58" w:rsidP="00F60B58">
            <w:pPr>
              <w:jc w:val="center"/>
              <w:rPr>
                <w:sz w:val="22"/>
                <w:szCs w:val="22"/>
                <w:rtl/>
                <w:lang w:bidi="fa-IR"/>
              </w:rPr>
            </w:pPr>
          </w:p>
        </w:tc>
        <w:tc>
          <w:tcPr>
            <w:tcW w:w="4158" w:type="dxa"/>
            <w:vMerge/>
            <w:vAlign w:val="center"/>
          </w:tcPr>
          <w:p w:rsidR="00F60B58" w:rsidRPr="0099048C" w:rsidRDefault="00F60B58" w:rsidP="00F60B58">
            <w:pPr>
              <w:jc w:val="center"/>
              <w:rPr>
                <w:sz w:val="22"/>
                <w:szCs w:val="22"/>
                <w:rtl/>
                <w:lang w:bidi="fa-IR"/>
              </w:rPr>
            </w:pPr>
          </w:p>
        </w:tc>
      </w:tr>
      <w:tr w:rsidR="00F60B58" w:rsidRPr="0099048C" w:rsidTr="00F60B58">
        <w:trPr>
          <w:trHeight w:val="656"/>
        </w:trPr>
        <w:tc>
          <w:tcPr>
            <w:tcW w:w="1511" w:type="dxa"/>
            <w:vMerge w:val="restart"/>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rPr>
              <w:t>جهت</w:t>
            </w:r>
            <w:r w:rsidRPr="0099048C">
              <w:rPr>
                <w:rFonts w:hint="cs"/>
                <w:sz w:val="22"/>
                <w:szCs w:val="22"/>
                <w:rtl/>
              </w:rPr>
              <w:softHyphen/>
              <w:t>گیری</w:t>
            </w:r>
          </w:p>
        </w:tc>
        <w:tc>
          <w:tcPr>
            <w:tcW w:w="2854" w:type="dxa"/>
            <w:vMerge w:val="restart"/>
            <w:vAlign w:val="center"/>
          </w:tcPr>
          <w:p w:rsidR="00F60B58" w:rsidRPr="0099048C" w:rsidRDefault="00F60B58" w:rsidP="00F60B58">
            <w:pPr>
              <w:jc w:val="center"/>
              <w:rPr>
                <w:sz w:val="22"/>
                <w:szCs w:val="22"/>
                <w:rtl/>
                <w:lang w:bidi="fa-IR"/>
              </w:rPr>
            </w:pPr>
            <w:r w:rsidRPr="0099048C">
              <w:rPr>
                <w:rFonts w:hint="cs"/>
                <w:sz w:val="22"/>
                <w:szCs w:val="22"/>
                <w:rtl/>
                <w:lang w:bidi="fa-IR"/>
              </w:rPr>
              <w:t>شرقی(بدلیل موقعیت آب انبارها امکان احداث دهانه درجهت دیگری وجود ندارد)</w:t>
            </w:r>
          </w:p>
        </w:tc>
        <w:tc>
          <w:tcPr>
            <w:tcW w:w="720" w:type="dxa"/>
            <w:vMerge/>
            <w:shd w:val="clear" w:color="auto" w:fill="auto"/>
            <w:vAlign w:val="center"/>
          </w:tcPr>
          <w:p w:rsidR="00F60B58" w:rsidRPr="0099048C" w:rsidRDefault="00F60B58" w:rsidP="00F60B58">
            <w:pPr>
              <w:jc w:val="center"/>
              <w:rPr>
                <w:sz w:val="22"/>
                <w:szCs w:val="22"/>
                <w:rtl/>
                <w:lang w:bidi="fa-IR"/>
              </w:rPr>
            </w:pPr>
          </w:p>
        </w:tc>
        <w:tc>
          <w:tcPr>
            <w:tcW w:w="4158" w:type="dxa"/>
            <w:vMerge/>
            <w:vAlign w:val="center"/>
          </w:tcPr>
          <w:p w:rsidR="00F60B58" w:rsidRPr="0099048C" w:rsidRDefault="00F60B58" w:rsidP="00F60B58">
            <w:pPr>
              <w:jc w:val="center"/>
              <w:rPr>
                <w:sz w:val="22"/>
                <w:szCs w:val="22"/>
                <w:rtl/>
                <w:lang w:bidi="fa-IR"/>
              </w:rPr>
            </w:pPr>
          </w:p>
        </w:tc>
      </w:tr>
      <w:tr w:rsidR="00F60B58" w:rsidRPr="0099048C" w:rsidTr="00F60B58">
        <w:trPr>
          <w:trHeight w:val="356"/>
        </w:trPr>
        <w:tc>
          <w:tcPr>
            <w:tcW w:w="1511" w:type="dxa"/>
            <w:vMerge/>
            <w:shd w:val="clear" w:color="auto" w:fill="BFBFBF" w:themeFill="background1" w:themeFillShade="BF"/>
            <w:vAlign w:val="center"/>
          </w:tcPr>
          <w:p w:rsidR="00F60B58" w:rsidRPr="0099048C" w:rsidRDefault="00F60B58" w:rsidP="00F60B58">
            <w:pPr>
              <w:jc w:val="center"/>
              <w:rPr>
                <w:sz w:val="22"/>
                <w:szCs w:val="22"/>
                <w:rtl/>
              </w:rPr>
            </w:pPr>
          </w:p>
        </w:tc>
        <w:tc>
          <w:tcPr>
            <w:tcW w:w="2854" w:type="dxa"/>
            <w:vMerge/>
            <w:vAlign w:val="center"/>
          </w:tcPr>
          <w:p w:rsidR="00F60B58" w:rsidRPr="0099048C" w:rsidRDefault="00F60B58" w:rsidP="00F60B58">
            <w:pPr>
              <w:jc w:val="center"/>
              <w:rPr>
                <w:sz w:val="22"/>
                <w:szCs w:val="22"/>
                <w:rtl/>
                <w:lang w:bidi="fa-IR"/>
              </w:rPr>
            </w:pPr>
          </w:p>
        </w:tc>
        <w:tc>
          <w:tcPr>
            <w:tcW w:w="720" w:type="dxa"/>
            <w:vMerge/>
            <w:shd w:val="clear" w:color="auto" w:fill="auto"/>
            <w:vAlign w:val="center"/>
          </w:tcPr>
          <w:p w:rsidR="00F60B58" w:rsidRPr="0099048C" w:rsidRDefault="00F60B58" w:rsidP="00F60B58">
            <w:pPr>
              <w:jc w:val="center"/>
              <w:rPr>
                <w:sz w:val="22"/>
                <w:szCs w:val="22"/>
                <w:rtl/>
                <w:lang w:bidi="fa-IR"/>
              </w:rPr>
            </w:pPr>
          </w:p>
        </w:tc>
        <w:tc>
          <w:tcPr>
            <w:tcW w:w="4158" w:type="dxa"/>
            <w:shd w:val="clear" w:color="auto" w:fill="A6A6A6" w:themeFill="background1" w:themeFillShade="A6"/>
            <w:vAlign w:val="center"/>
          </w:tcPr>
          <w:p w:rsidR="00F60B58" w:rsidRPr="0099048C" w:rsidRDefault="00F60B58" w:rsidP="00F60B58">
            <w:pPr>
              <w:jc w:val="center"/>
              <w:rPr>
                <w:sz w:val="22"/>
                <w:szCs w:val="22"/>
                <w:rtl/>
                <w:lang w:bidi="fa-IR"/>
              </w:rPr>
            </w:pPr>
            <w:r w:rsidRPr="0099048C">
              <w:rPr>
                <w:rFonts w:hint="cs"/>
                <w:sz w:val="22"/>
                <w:szCs w:val="22"/>
                <w:rtl/>
                <w:lang w:bidi="fa-IR"/>
              </w:rPr>
              <w:t>موقعیت آب</w:t>
            </w:r>
            <w:r w:rsidRPr="0099048C">
              <w:rPr>
                <w:rFonts w:hint="cs"/>
                <w:sz w:val="22"/>
                <w:szCs w:val="22"/>
                <w:rtl/>
                <w:lang w:bidi="fa-IR"/>
              </w:rPr>
              <w:softHyphen/>
              <w:t>انبار</w:t>
            </w:r>
          </w:p>
        </w:tc>
      </w:tr>
      <w:tr w:rsidR="00F60B58" w:rsidRPr="0099048C" w:rsidTr="00F60B58">
        <w:trPr>
          <w:trHeight w:val="62"/>
        </w:trPr>
        <w:tc>
          <w:tcPr>
            <w:tcW w:w="1511" w:type="dxa"/>
            <w:shd w:val="clear" w:color="auto" w:fill="BFBFBF" w:themeFill="background1" w:themeFillShade="BF"/>
            <w:vAlign w:val="center"/>
          </w:tcPr>
          <w:p w:rsidR="00F60B58" w:rsidRPr="0099048C" w:rsidRDefault="00F60B58" w:rsidP="00F60B58">
            <w:pPr>
              <w:ind w:left="222"/>
              <w:jc w:val="center"/>
              <w:rPr>
                <w:sz w:val="22"/>
                <w:szCs w:val="22"/>
                <w:rtl/>
                <w:lang w:bidi="fa-IR"/>
              </w:rPr>
            </w:pPr>
            <w:r w:rsidRPr="0099048C">
              <w:rPr>
                <w:rFonts w:hint="cs"/>
                <w:sz w:val="22"/>
                <w:szCs w:val="22"/>
                <w:rtl/>
                <w:lang w:bidi="fa-IR"/>
              </w:rPr>
              <w:t>دوره یا سال ساخت</w:t>
            </w:r>
          </w:p>
        </w:tc>
        <w:tc>
          <w:tcPr>
            <w:tcW w:w="2854" w:type="dxa"/>
            <w:vAlign w:val="center"/>
          </w:tcPr>
          <w:p w:rsidR="00F60B58" w:rsidRPr="0099048C" w:rsidRDefault="009D3B3F" w:rsidP="00F60B58">
            <w:pPr>
              <w:jc w:val="center"/>
              <w:rPr>
                <w:sz w:val="22"/>
                <w:szCs w:val="22"/>
                <w:rtl/>
                <w:lang w:bidi="fa-IR"/>
              </w:rPr>
            </w:pPr>
            <w:r>
              <w:rPr>
                <w:rFonts w:hint="cs"/>
                <w:sz w:val="22"/>
                <w:szCs w:val="22"/>
                <w:rtl/>
                <w:lang w:bidi="fa-IR"/>
              </w:rPr>
              <w:t>نامشخص</w:t>
            </w:r>
          </w:p>
        </w:tc>
        <w:tc>
          <w:tcPr>
            <w:tcW w:w="720" w:type="dxa"/>
            <w:vMerge/>
            <w:shd w:val="clear" w:color="auto" w:fill="auto"/>
            <w:vAlign w:val="center"/>
          </w:tcPr>
          <w:p w:rsidR="00F60B58" w:rsidRPr="0099048C" w:rsidRDefault="00F60B58" w:rsidP="00F60B58">
            <w:pPr>
              <w:jc w:val="center"/>
              <w:rPr>
                <w:sz w:val="22"/>
                <w:szCs w:val="22"/>
                <w:rtl/>
                <w:lang w:bidi="fa-IR"/>
              </w:rPr>
            </w:pPr>
          </w:p>
        </w:tc>
        <w:tc>
          <w:tcPr>
            <w:tcW w:w="4158" w:type="dxa"/>
            <w:vMerge w:val="restart"/>
            <w:vAlign w:val="center"/>
          </w:tcPr>
          <w:p w:rsidR="00F60B58" w:rsidRPr="0099048C" w:rsidRDefault="00F60B58" w:rsidP="00F60B58">
            <w:pPr>
              <w:rPr>
                <w:sz w:val="22"/>
                <w:szCs w:val="22"/>
                <w:rtl/>
                <w:lang w:bidi="fa-IR"/>
              </w:rPr>
            </w:pPr>
            <w:r w:rsidRPr="0099048C">
              <w:rPr>
                <w:noProof/>
                <w:sz w:val="22"/>
                <w:szCs w:val="22"/>
                <w:rtl/>
              </w:rPr>
              <w:drawing>
                <wp:anchor distT="0" distB="0" distL="114300" distR="114300" simplePos="0" relativeHeight="252317696" behindDoc="0" locked="0" layoutInCell="1" allowOverlap="1" wp14:anchorId="1E18F2CF" wp14:editId="3E27ABF7">
                  <wp:simplePos x="1537970" y="4632325"/>
                  <wp:positionH relativeFrom="margin">
                    <wp:posOffset>153035</wp:posOffset>
                  </wp:positionH>
                  <wp:positionV relativeFrom="margin">
                    <wp:posOffset>96520</wp:posOffset>
                  </wp:positionV>
                  <wp:extent cx="2150745" cy="1140460"/>
                  <wp:effectExtent l="0" t="0" r="1905" b="2540"/>
                  <wp:wrapSquare wrapText="bothSides"/>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486" cstate="email">
                            <a:extLst>
                              <a:ext uri="{28A0092B-C50C-407E-A947-70E740481C1C}">
                                <a14:useLocalDpi xmlns:a14="http://schemas.microsoft.com/office/drawing/2010/main"/>
                              </a:ext>
                            </a:extLst>
                          </a:blip>
                          <a:srcRect/>
                          <a:stretch/>
                        </pic:blipFill>
                        <pic:spPr bwMode="auto">
                          <a:xfrm>
                            <a:off x="0" y="0"/>
                            <a:ext cx="2150745" cy="1140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99048C" w:rsidTr="00F60B58">
        <w:tc>
          <w:tcPr>
            <w:tcW w:w="1511" w:type="dxa"/>
            <w:shd w:val="clear" w:color="auto" w:fill="BFBFBF" w:themeFill="background1" w:themeFillShade="BF"/>
            <w:vAlign w:val="center"/>
          </w:tcPr>
          <w:p w:rsidR="00F60B58" w:rsidRPr="0099048C" w:rsidRDefault="00F60B58" w:rsidP="00F60B58">
            <w:pPr>
              <w:ind w:left="113" w:right="113"/>
              <w:jc w:val="center"/>
              <w:rPr>
                <w:sz w:val="22"/>
                <w:szCs w:val="22"/>
                <w:rtl/>
                <w:lang w:bidi="fa-IR"/>
              </w:rPr>
            </w:pPr>
            <w:r w:rsidRPr="0099048C">
              <w:rPr>
                <w:rFonts w:hint="cs"/>
                <w:sz w:val="22"/>
                <w:szCs w:val="22"/>
                <w:rtl/>
                <w:lang w:bidi="fa-IR"/>
              </w:rPr>
              <w:t>تاریخ مرمت</w:t>
            </w:r>
          </w:p>
        </w:tc>
        <w:tc>
          <w:tcPr>
            <w:tcW w:w="2854" w:type="dxa"/>
            <w:vAlign w:val="center"/>
          </w:tcPr>
          <w:p w:rsidR="00F60B58" w:rsidRPr="0099048C" w:rsidRDefault="009D3B3F" w:rsidP="00F60B58">
            <w:pPr>
              <w:jc w:val="center"/>
              <w:rPr>
                <w:sz w:val="22"/>
                <w:szCs w:val="22"/>
                <w:rtl/>
                <w:lang w:bidi="fa-IR"/>
              </w:rPr>
            </w:pPr>
            <w:r>
              <w:rPr>
                <w:rFonts w:hint="cs"/>
                <w:sz w:val="22"/>
                <w:szCs w:val="22"/>
                <w:rtl/>
                <w:lang w:bidi="fa-IR"/>
              </w:rPr>
              <w:t>-</w:t>
            </w:r>
          </w:p>
        </w:tc>
        <w:tc>
          <w:tcPr>
            <w:tcW w:w="720" w:type="dxa"/>
            <w:vMerge/>
            <w:shd w:val="clear" w:color="auto" w:fill="auto"/>
            <w:vAlign w:val="center"/>
          </w:tcPr>
          <w:p w:rsidR="00F60B58" w:rsidRPr="0099048C" w:rsidRDefault="00F60B58" w:rsidP="00F60B58">
            <w:pPr>
              <w:jc w:val="center"/>
              <w:rPr>
                <w:sz w:val="22"/>
                <w:szCs w:val="22"/>
                <w:rtl/>
                <w:lang w:bidi="fa-IR"/>
              </w:rPr>
            </w:pPr>
          </w:p>
        </w:tc>
        <w:tc>
          <w:tcPr>
            <w:tcW w:w="4158" w:type="dxa"/>
            <w:vMerge/>
            <w:vAlign w:val="center"/>
          </w:tcPr>
          <w:p w:rsidR="00F60B58" w:rsidRPr="0099048C" w:rsidRDefault="00F60B58" w:rsidP="00F60B58">
            <w:pPr>
              <w:jc w:val="center"/>
              <w:rPr>
                <w:sz w:val="22"/>
                <w:szCs w:val="22"/>
                <w:rtl/>
                <w:lang w:bidi="fa-IR"/>
              </w:rPr>
            </w:pPr>
          </w:p>
        </w:tc>
      </w:tr>
      <w:tr w:rsidR="00F60B58" w:rsidRPr="0099048C" w:rsidTr="00F60B58">
        <w:trPr>
          <w:trHeight w:val="413"/>
        </w:trPr>
        <w:tc>
          <w:tcPr>
            <w:tcW w:w="1511" w:type="dxa"/>
            <w:shd w:val="clear" w:color="auto" w:fill="BFBFBF" w:themeFill="background1" w:themeFillShade="BF"/>
            <w:vAlign w:val="center"/>
          </w:tcPr>
          <w:p w:rsidR="00F60B58" w:rsidRPr="0099048C" w:rsidRDefault="00F60B58" w:rsidP="00F60B58">
            <w:pPr>
              <w:ind w:left="222"/>
              <w:jc w:val="center"/>
              <w:rPr>
                <w:sz w:val="22"/>
                <w:szCs w:val="22"/>
                <w:rtl/>
                <w:lang w:bidi="fa-IR"/>
              </w:rPr>
            </w:pPr>
            <w:r w:rsidRPr="0099048C">
              <w:rPr>
                <w:rFonts w:hint="cs"/>
                <w:sz w:val="22"/>
                <w:szCs w:val="22"/>
                <w:rtl/>
                <w:lang w:bidi="fa-IR"/>
              </w:rPr>
              <w:t>محل آبگیری</w:t>
            </w:r>
          </w:p>
        </w:tc>
        <w:tc>
          <w:tcPr>
            <w:tcW w:w="2854" w:type="dxa"/>
            <w:vAlign w:val="center"/>
          </w:tcPr>
          <w:p w:rsidR="00F60B58" w:rsidRPr="009D3B3F" w:rsidRDefault="009D3B3F" w:rsidP="00F60B58">
            <w:pPr>
              <w:jc w:val="center"/>
              <w:rPr>
                <w:rFonts w:asciiTheme="minorHAnsi" w:hAnsiTheme="minorHAnsi"/>
                <w:sz w:val="22"/>
                <w:szCs w:val="22"/>
                <w:rtl/>
                <w:lang w:bidi="fa-IR"/>
              </w:rPr>
            </w:pPr>
            <w:r>
              <w:rPr>
                <w:rFonts w:hint="cs"/>
                <w:sz w:val="22"/>
                <w:szCs w:val="22"/>
                <w:rtl/>
                <w:lang w:bidi="fa-IR"/>
              </w:rPr>
              <w:t xml:space="preserve">رودخانه </w:t>
            </w:r>
            <w:r>
              <w:rPr>
                <w:rFonts w:asciiTheme="minorHAnsi" w:hAnsiTheme="minorHAnsi"/>
                <w:sz w:val="22"/>
                <w:szCs w:val="22"/>
                <w:lang w:bidi="fa-IR"/>
              </w:rPr>
              <w:t>C</w:t>
            </w:r>
          </w:p>
        </w:tc>
        <w:tc>
          <w:tcPr>
            <w:tcW w:w="720" w:type="dxa"/>
            <w:vMerge/>
            <w:shd w:val="clear" w:color="auto" w:fill="auto"/>
            <w:vAlign w:val="center"/>
          </w:tcPr>
          <w:p w:rsidR="00F60B58" w:rsidRPr="0099048C" w:rsidRDefault="00F60B58" w:rsidP="00F60B58">
            <w:pPr>
              <w:jc w:val="center"/>
              <w:rPr>
                <w:sz w:val="22"/>
                <w:szCs w:val="22"/>
                <w:rtl/>
                <w:lang w:bidi="fa-IR"/>
              </w:rPr>
            </w:pPr>
          </w:p>
        </w:tc>
        <w:tc>
          <w:tcPr>
            <w:tcW w:w="4158" w:type="dxa"/>
            <w:vMerge/>
            <w:vAlign w:val="center"/>
          </w:tcPr>
          <w:p w:rsidR="00F60B58" w:rsidRPr="0099048C" w:rsidRDefault="00F60B58" w:rsidP="00F60B58">
            <w:pPr>
              <w:jc w:val="center"/>
              <w:rPr>
                <w:sz w:val="22"/>
                <w:szCs w:val="22"/>
                <w:rtl/>
                <w:lang w:bidi="fa-IR"/>
              </w:rPr>
            </w:pPr>
          </w:p>
        </w:tc>
      </w:tr>
      <w:tr w:rsidR="00F60B58" w:rsidRPr="0099048C" w:rsidTr="00F60B58">
        <w:trPr>
          <w:trHeight w:val="62"/>
        </w:trPr>
        <w:tc>
          <w:tcPr>
            <w:tcW w:w="1511"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lang w:bidi="fa-IR"/>
              </w:rPr>
              <w:t>در حال استفاده یا مخروبه</w:t>
            </w:r>
          </w:p>
        </w:tc>
        <w:tc>
          <w:tcPr>
            <w:tcW w:w="2854" w:type="dxa"/>
            <w:vAlign w:val="center"/>
          </w:tcPr>
          <w:p w:rsidR="00F60B58" w:rsidRPr="0099048C" w:rsidRDefault="00F60B58" w:rsidP="00F60B58">
            <w:pPr>
              <w:jc w:val="center"/>
              <w:rPr>
                <w:sz w:val="22"/>
                <w:szCs w:val="22"/>
                <w:rtl/>
                <w:lang w:bidi="fa-IR"/>
              </w:rPr>
            </w:pPr>
            <w:r w:rsidRPr="0099048C">
              <w:rPr>
                <w:rFonts w:hint="cs"/>
                <w:sz w:val="22"/>
                <w:szCs w:val="22"/>
                <w:rtl/>
                <w:lang w:bidi="fa-IR"/>
              </w:rPr>
              <w:t>عدم استفاده</w:t>
            </w:r>
          </w:p>
        </w:tc>
        <w:tc>
          <w:tcPr>
            <w:tcW w:w="720" w:type="dxa"/>
            <w:vMerge/>
            <w:shd w:val="clear" w:color="auto" w:fill="auto"/>
            <w:vAlign w:val="center"/>
          </w:tcPr>
          <w:p w:rsidR="00F60B58" w:rsidRPr="0099048C" w:rsidRDefault="00F60B58" w:rsidP="00F60B58">
            <w:pPr>
              <w:jc w:val="center"/>
              <w:rPr>
                <w:sz w:val="22"/>
                <w:szCs w:val="22"/>
                <w:rtl/>
                <w:lang w:bidi="fa-IR"/>
              </w:rPr>
            </w:pPr>
          </w:p>
        </w:tc>
        <w:tc>
          <w:tcPr>
            <w:tcW w:w="4158" w:type="dxa"/>
            <w:vMerge/>
            <w:vAlign w:val="center"/>
          </w:tcPr>
          <w:p w:rsidR="00F60B58" w:rsidRPr="0099048C" w:rsidRDefault="00F60B58" w:rsidP="00F60B58">
            <w:pPr>
              <w:jc w:val="center"/>
              <w:rPr>
                <w:sz w:val="22"/>
                <w:szCs w:val="22"/>
                <w:rtl/>
                <w:lang w:bidi="fa-IR"/>
              </w:rPr>
            </w:pPr>
          </w:p>
        </w:tc>
      </w:tr>
      <w:tr w:rsidR="00F60B58" w:rsidRPr="0099048C" w:rsidTr="00F60B58">
        <w:trPr>
          <w:trHeight w:val="62"/>
        </w:trPr>
        <w:tc>
          <w:tcPr>
            <w:tcW w:w="1511"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lang w:bidi="fa-IR"/>
              </w:rPr>
              <w:t>همجواری</w:t>
            </w:r>
            <w:r w:rsidRPr="0099048C">
              <w:rPr>
                <w:rFonts w:hint="cs"/>
                <w:sz w:val="22"/>
                <w:szCs w:val="22"/>
                <w:rtl/>
                <w:lang w:bidi="fa-IR"/>
              </w:rPr>
              <w:softHyphen/>
              <w:t>ها</w:t>
            </w:r>
          </w:p>
        </w:tc>
        <w:tc>
          <w:tcPr>
            <w:tcW w:w="2854" w:type="dxa"/>
            <w:vAlign w:val="center"/>
          </w:tcPr>
          <w:p w:rsidR="00F60B58" w:rsidRPr="0099048C" w:rsidRDefault="00F60B58" w:rsidP="00F60B58">
            <w:pPr>
              <w:jc w:val="center"/>
              <w:rPr>
                <w:sz w:val="22"/>
                <w:szCs w:val="22"/>
                <w:rtl/>
                <w:lang w:bidi="fa-IR"/>
              </w:rPr>
            </w:pPr>
            <w:r w:rsidRPr="0099048C">
              <w:rPr>
                <w:rFonts w:hint="cs"/>
                <w:sz w:val="22"/>
                <w:szCs w:val="22"/>
                <w:rtl/>
                <w:lang w:bidi="fa-IR"/>
              </w:rPr>
              <w:t>منطقه مسکونی، رودخانه</w:t>
            </w:r>
          </w:p>
        </w:tc>
        <w:tc>
          <w:tcPr>
            <w:tcW w:w="720" w:type="dxa"/>
            <w:vMerge/>
            <w:shd w:val="clear" w:color="auto" w:fill="auto"/>
            <w:vAlign w:val="center"/>
          </w:tcPr>
          <w:p w:rsidR="00F60B58" w:rsidRPr="0099048C" w:rsidRDefault="00F60B58" w:rsidP="00F60B58">
            <w:pPr>
              <w:jc w:val="center"/>
              <w:rPr>
                <w:sz w:val="22"/>
                <w:szCs w:val="22"/>
                <w:rtl/>
                <w:lang w:bidi="fa-IR"/>
              </w:rPr>
            </w:pPr>
          </w:p>
        </w:tc>
        <w:tc>
          <w:tcPr>
            <w:tcW w:w="4158" w:type="dxa"/>
            <w:shd w:val="clear" w:color="auto" w:fill="A6A6A6" w:themeFill="background1" w:themeFillShade="A6"/>
            <w:vAlign w:val="center"/>
          </w:tcPr>
          <w:p w:rsidR="00F60B58" w:rsidRPr="0099048C" w:rsidRDefault="00F60B58" w:rsidP="00F60B58">
            <w:pPr>
              <w:jc w:val="center"/>
              <w:rPr>
                <w:sz w:val="22"/>
                <w:szCs w:val="22"/>
                <w:rtl/>
                <w:lang w:bidi="fa-IR"/>
              </w:rPr>
            </w:pPr>
            <w:r w:rsidRPr="0099048C">
              <w:rPr>
                <w:rFonts w:hint="cs"/>
                <w:sz w:val="22"/>
                <w:szCs w:val="22"/>
                <w:rtl/>
                <w:lang w:bidi="fa-IR"/>
              </w:rPr>
              <w:t>تصویر</w:t>
            </w:r>
          </w:p>
        </w:tc>
      </w:tr>
      <w:tr w:rsidR="00F60B58" w:rsidRPr="0099048C" w:rsidTr="00F60B58">
        <w:trPr>
          <w:cantSplit/>
          <w:trHeight w:val="62"/>
        </w:trPr>
        <w:tc>
          <w:tcPr>
            <w:tcW w:w="1511"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lang w:bidi="fa-IR"/>
              </w:rPr>
              <w:t>تاریخ ثبت</w:t>
            </w:r>
          </w:p>
        </w:tc>
        <w:tc>
          <w:tcPr>
            <w:tcW w:w="2854" w:type="dxa"/>
            <w:vAlign w:val="center"/>
          </w:tcPr>
          <w:p w:rsidR="00F60B58" w:rsidRPr="0099048C" w:rsidRDefault="009D3B3F" w:rsidP="00F60B58">
            <w:pPr>
              <w:jc w:val="center"/>
              <w:rPr>
                <w:sz w:val="22"/>
                <w:szCs w:val="22"/>
                <w:rtl/>
                <w:lang w:bidi="fa-IR"/>
              </w:rPr>
            </w:pPr>
            <w:r>
              <w:rPr>
                <w:rFonts w:hint="cs"/>
                <w:sz w:val="22"/>
                <w:szCs w:val="22"/>
                <w:rtl/>
                <w:lang w:bidi="fa-IR"/>
              </w:rPr>
              <w:t>بنا به ثبت نرسیده است</w:t>
            </w:r>
          </w:p>
        </w:tc>
        <w:tc>
          <w:tcPr>
            <w:tcW w:w="720" w:type="dxa"/>
            <w:vMerge/>
            <w:shd w:val="clear" w:color="auto" w:fill="auto"/>
            <w:vAlign w:val="center"/>
          </w:tcPr>
          <w:p w:rsidR="00F60B58" w:rsidRPr="0099048C" w:rsidRDefault="00F60B58" w:rsidP="00F60B58">
            <w:pPr>
              <w:jc w:val="center"/>
              <w:rPr>
                <w:sz w:val="22"/>
                <w:szCs w:val="22"/>
                <w:rtl/>
                <w:lang w:bidi="fa-IR"/>
              </w:rPr>
            </w:pPr>
          </w:p>
        </w:tc>
        <w:tc>
          <w:tcPr>
            <w:tcW w:w="4158" w:type="dxa"/>
            <w:vMerge w:val="restart"/>
            <w:vAlign w:val="center"/>
          </w:tcPr>
          <w:p w:rsidR="00F60B58" w:rsidRPr="0099048C" w:rsidRDefault="00F60B58" w:rsidP="00F60B58">
            <w:pPr>
              <w:rPr>
                <w:sz w:val="22"/>
                <w:szCs w:val="22"/>
                <w:rtl/>
                <w:lang w:bidi="fa-IR"/>
              </w:rPr>
            </w:pPr>
            <w:r w:rsidRPr="0099048C">
              <w:rPr>
                <w:noProof/>
                <w:sz w:val="22"/>
                <w:szCs w:val="22"/>
                <w:rtl/>
              </w:rPr>
              <w:drawing>
                <wp:anchor distT="0" distB="0" distL="114300" distR="114300" simplePos="0" relativeHeight="252318720" behindDoc="0" locked="0" layoutInCell="1" allowOverlap="1" wp14:anchorId="2F878C2F" wp14:editId="7E19B61F">
                  <wp:simplePos x="944245" y="6404610"/>
                  <wp:positionH relativeFrom="margin">
                    <wp:align>center</wp:align>
                  </wp:positionH>
                  <wp:positionV relativeFrom="margin">
                    <wp:align>center</wp:align>
                  </wp:positionV>
                  <wp:extent cx="2438400" cy="974725"/>
                  <wp:effectExtent l="0" t="0" r="0" b="0"/>
                  <wp:wrapSquare wrapText="bothSides"/>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27.JPG"/>
                          <pic:cNvPicPr/>
                        </pic:nvPicPr>
                        <pic:blipFill rotWithShape="1">
                          <a:blip r:embed="rId487" cstate="email">
                            <a:extLst>
                              <a:ext uri="{28A0092B-C50C-407E-A947-70E740481C1C}">
                                <a14:useLocalDpi xmlns:a14="http://schemas.microsoft.com/office/drawing/2010/main"/>
                              </a:ext>
                            </a:extLst>
                          </a:blip>
                          <a:srcRect/>
                          <a:stretch/>
                        </pic:blipFill>
                        <pic:spPr bwMode="auto">
                          <a:xfrm>
                            <a:off x="0" y="0"/>
                            <a:ext cx="2438400" cy="974725"/>
                          </a:xfrm>
                          <a:prstGeom prst="rect">
                            <a:avLst/>
                          </a:prstGeom>
                          <a:ln>
                            <a:noFill/>
                          </a:ln>
                          <a:extLst>
                            <a:ext uri="{53640926-AAD7-44D8-BBD7-CCE9431645EC}">
                              <a14:shadowObscured xmlns:a14="http://schemas.microsoft.com/office/drawing/2010/main"/>
                            </a:ext>
                          </a:extLst>
                        </pic:spPr>
                      </pic:pic>
                    </a:graphicData>
                  </a:graphic>
                </wp:anchor>
              </w:drawing>
            </w:r>
          </w:p>
        </w:tc>
      </w:tr>
      <w:tr w:rsidR="00F60B58" w:rsidRPr="0099048C" w:rsidTr="00F60B58">
        <w:trPr>
          <w:cantSplit/>
          <w:trHeight w:val="62"/>
        </w:trPr>
        <w:tc>
          <w:tcPr>
            <w:tcW w:w="1511"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lang w:bidi="fa-IR"/>
              </w:rPr>
              <w:t>شماره ثبت</w:t>
            </w:r>
          </w:p>
        </w:tc>
        <w:tc>
          <w:tcPr>
            <w:tcW w:w="2854" w:type="dxa"/>
            <w:vAlign w:val="center"/>
          </w:tcPr>
          <w:p w:rsidR="00F60B58" w:rsidRPr="0099048C" w:rsidRDefault="009D3B3F" w:rsidP="00F60B58">
            <w:pPr>
              <w:jc w:val="center"/>
              <w:rPr>
                <w:sz w:val="22"/>
                <w:szCs w:val="22"/>
                <w:rtl/>
                <w:lang w:bidi="fa-IR"/>
              </w:rPr>
            </w:pPr>
            <w:r>
              <w:rPr>
                <w:rFonts w:hint="cs"/>
                <w:sz w:val="22"/>
                <w:szCs w:val="22"/>
                <w:rtl/>
                <w:lang w:bidi="fa-IR"/>
              </w:rPr>
              <w:t>-</w:t>
            </w:r>
          </w:p>
        </w:tc>
        <w:tc>
          <w:tcPr>
            <w:tcW w:w="720" w:type="dxa"/>
            <w:vMerge/>
            <w:shd w:val="clear" w:color="auto" w:fill="auto"/>
            <w:vAlign w:val="center"/>
          </w:tcPr>
          <w:p w:rsidR="00F60B58" w:rsidRPr="0099048C" w:rsidRDefault="00F60B58" w:rsidP="00F60B58">
            <w:pPr>
              <w:jc w:val="center"/>
              <w:rPr>
                <w:sz w:val="22"/>
                <w:szCs w:val="22"/>
                <w:rtl/>
                <w:lang w:bidi="fa-IR"/>
              </w:rPr>
            </w:pPr>
          </w:p>
        </w:tc>
        <w:tc>
          <w:tcPr>
            <w:tcW w:w="4158" w:type="dxa"/>
            <w:vMerge/>
            <w:vAlign w:val="center"/>
          </w:tcPr>
          <w:p w:rsidR="00F60B58" w:rsidRPr="0099048C" w:rsidRDefault="00F60B58" w:rsidP="00F60B58">
            <w:pPr>
              <w:jc w:val="center"/>
              <w:rPr>
                <w:sz w:val="22"/>
                <w:szCs w:val="22"/>
                <w:rtl/>
                <w:lang w:bidi="fa-IR"/>
              </w:rPr>
            </w:pPr>
          </w:p>
        </w:tc>
      </w:tr>
      <w:tr w:rsidR="00F60B58" w:rsidRPr="0099048C" w:rsidTr="00F60B58">
        <w:trPr>
          <w:cantSplit/>
          <w:trHeight w:val="1466"/>
        </w:trPr>
        <w:tc>
          <w:tcPr>
            <w:tcW w:w="1511" w:type="dxa"/>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lang w:bidi="fa-IR"/>
              </w:rPr>
              <w:t>ملاحظات</w:t>
            </w:r>
          </w:p>
        </w:tc>
        <w:tc>
          <w:tcPr>
            <w:tcW w:w="2854" w:type="dxa"/>
            <w:vAlign w:val="center"/>
          </w:tcPr>
          <w:p w:rsidR="00F60B58" w:rsidRPr="0099048C" w:rsidRDefault="00F60B58" w:rsidP="00F60B58">
            <w:pPr>
              <w:jc w:val="center"/>
              <w:rPr>
                <w:sz w:val="22"/>
                <w:szCs w:val="22"/>
                <w:rtl/>
                <w:lang w:bidi="fa-IR"/>
              </w:rPr>
            </w:pPr>
            <w:r w:rsidRPr="0099048C">
              <w:rPr>
                <w:rFonts w:hint="cs"/>
                <w:sz w:val="22"/>
                <w:szCs w:val="22"/>
                <w:rtl/>
                <w:lang w:bidi="fa-IR"/>
              </w:rPr>
              <w:t>وضعیت پوشش بسیار نامناسب است، بخشی از سردر دهانه</w:t>
            </w:r>
            <w:r w:rsidRPr="0099048C">
              <w:rPr>
                <w:rFonts w:hint="cs"/>
                <w:sz w:val="22"/>
                <w:szCs w:val="22"/>
                <w:rtl/>
                <w:lang w:bidi="fa-IR"/>
              </w:rPr>
              <w:softHyphen/>
              <w:t>ها فرو ریخته است، مدفون شدن پایه مهاری آب انبار زیر آسفالت</w:t>
            </w:r>
          </w:p>
        </w:tc>
        <w:tc>
          <w:tcPr>
            <w:tcW w:w="720" w:type="dxa"/>
            <w:vMerge/>
            <w:shd w:val="clear" w:color="auto" w:fill="auto"/>
            <w:vAlign w:val="center"/>
          </w:tcPr>
          <w:p w:rsidR="00F60B58" w:rsidRPr="0099048C" w:rsidRDefault="00F60B58" w:rsidP="00F60B58">
            <w:pPr>
              <w:jc w:val="center"/>
              <w:rPr>
                <w:sz w:val="22"/>
                <w:szCs w:val="22"/>
                <w:rtl/>
                <w:lang w:bidi="fa-IR"/>
              </w:rPr>
            </w:pPr>
          </w:p>
        </w:tc>
        <w:tc>
          <w:tcPr>
            <w:tcW w:w="4158" w:type="dxa"/>
            <w:vMerge/>
            <w:vAlign w:val="center"/>
          </w:tcPr>
          <w:p w:rsidR="00F60B58" w:rsidRPr="0099048C" w:rsidRDefault="00F60B58" w:rsidP="00F60B58">
            <w:pPr>
              <w:jc w:val="center"/>
              <w:rPr>
                <w:sz w:val="22"/>
                <w:szCs w:val="22"/>
                <w:rtl/>
                <w:lang w:bidi="fa-IR"/>
              </w:rPr>
            </w:pPr>
          </w:p>
        </w:tc>
      </w:tr>
      <w:tr w:rsidR="00F60B58" w:rsidRPr="0099048C" w:rsidTr="00F60B58">
        <w:trPr>
          <w:cantSplit/>
          <w:trHeight w:val="279"/>
        </w:trPr>
        <w:tc>
          <w:tcPr>
            <w:tcW w:w="1511" w:type="dxa"/>
            <w:vMerge w:val="restart"/>
            <w:shd w:val="clear" w:color="auto" w:fill="BFBFBF" w:themeFill="background1" w:themeFillShade="BF"/>
            <w:vAlign w:val="center"/>
          </w:tcPr>
          <w:p w:rsidR="00F60B58" w:rsidRPr="0099048C" w:rsidRDefault="00F60B58" w:rsidP="00F60B58">
            <w:pPr>
              <w:jc w:val="center"/>
              <w:rPr>
                <w:sz w:val="22"/>
                <w:szCs w:val="22"/>
                <w:rtl/>
                <w:lang w:bidi="fa-IR"/>
              </w:rPr>
            </w:pPr>
            <w:r w:rsidRPr="0099048C">
              <w:rPr>
                <w:rFonts w:hint="cs"/>
                <w:sz w:val="22"/>
                <w:szCs w:val="22"/>
                <w:rtl/>
                <w:lang w:bidi="fa-IR"/>
              </w:rPr>
              <w:t xml:space="preserve">راهکار </w:t>
            </w:r>
            <w:r w:rsidRPr="0099048C">
              <w:rPr>
                <w:rFonts w:hint="cs"/>
                <w:sz w:val="22"/>
                <w:szCs w:val="22"/>
                <w:rtl/>
                <w:lang w:bidi="fa-IR"/>
              </w:rPr>
              <w:lastRenderedPageBreak/>
              <w:t>پیشنهادی</w:t>
            </w:r>
          </w:p>
        </w:tc>
        <w:tc>
          <w:tcPr>
            <w:tcW w:w="2854" w:type="dxa"/>
            <w:vMerge w:val="restart"/>
            <w:vAlign w:val="center"/>
          </w:tcPr>
          <w:p w:rsidR="00F60B58" w:rsidRPr="0099048C" w:rsidRDefault="00F60B58" w:rsidP="00F60B58">
            <w:pPr>
              <w:jc w:val="center"/>
              <w:rPr>
                <w:sz w:val="22"/>
                <w:szCs w:val="22"/>
                <w:rtl/>
                <w:lang w:bidi="fa-IR"/>
              </w:rPr>
            </w:pPr>
          </w:p>
          <w:p w:rsidR="00F60B58" w:rsidRPr="0099048C" w:rsidRDefault="00F60B58" w:rsidP="00F60B58">
            <w:pPr>
              <w:jc w:val="center"/>
              <w:rPr>
                <w:sz w:val="22"/>
                <w:szCs w:val="22"/>
                <w:rtl/>
                <w:lang w:bidi="fa-IR"/>
              </w:rPr>
            </w:pPr>
          </w:p>
          <w:p w:rsidR="00F60B58" w:rsidRPr="0099048C" w:rsidRDefault="00F60B58" w:rsidP="00F60B58">
            <w:pPr>
              <w:rPr>
                <w:sz w:val="22"/>
                <w:szCs w:val="22"/>
                <w:rtl/>
                <w:lang w:bidi="fa-IR"/>
              </w:rPr>
            </w:pPr>
          </w:p>
          <w:p w:rsidR="00F60B58" w:rsidRPr="0099048C" w:rsidRDefault="00F60B58" w:rsidP="00F60B58">
            <w:pPr>
              <w:jc w:val="center"/>
              <w:rPr>
                <w:sz w:val="22"/>
                <w:szCs w:val="22"/>
                <w:rtl/>
                <w:lang w:bidi="fa-IR"/>
              </w:rPr>
            </w:pPr>
          </w:p>
          <w:p w:rsidR="00F60B58" w:rsidRPr="0099048C" w:rsidRDefault="00F60B58" w:rsidP="00F60B58">
            <w:pPr>
              <w:jc w:val="center"/>
              <w:rPr>
                <w:sz w:val="22"/>
                <w:szCs w:val="22"/>
                <w:rtl/>
                <w:lang w:bidi="fa-IR"/>
              </w:rPr>
            </w:pPr>
          </w:p>
        </w:tc>
        <w:tc>
          <w:tcPr>
            <w:tcW w:w="720" w:type="dxa"/>
            <w:vMerge/>
            <w:shd w:val="clear" w:color="auto" w:fill="auto"/>
            <w:vAlign w:val="center"/>
          </w:tcPr>
          <w:p w:rsidR="00F60B58" w:rsidRPr="0099048C" w:rsidRDefault="00F60B58" w:rsidP="00F60B58">
            <w:pPr>
              <w:jc w:val="center"/>
              <w:rPr>
                <w:sz w:val="22"/>
                <w:szCs w:val="22"/>
                <w:rtl/>
                <w:lang w:bidi="fa-IR"/>
              </w:rPr>
            </w:pPr>
          </w:p>
        </w:tc>
        <w:tc>
          <w:tcPr>
            <w:tcW w:w="4158" w:type="dxa"/>
            <w:shd w:val="clear" w:color="auto" w:fill="A6A6A6" w:themeFill="background1" w:themeFillShade="A6"/>
            <w:vAlign w:val="center"/>
          </w:tcPr>
          <w:p w:rsidR="00F60B58" w:rsidRPr="0099048C" w:rsidRDefault="00F60B58" w:rsidP="00F60B58">
            <w:pPr>
              <w:jc w:val="center"/>
              <w:rPr>
                <w:sz w:val="22"/>
                <w:szCs w:val="22"/>
                <w:rtl/>
                <w:lang w:bidi="fa-IR"/>
              </w:rPr>
            </w:pPr>
            <w:r w:rsidRPr="0099048C">
              <w:rPr>
                <w:rFonts w:hint="cs"/>
                <w:sz w:val="22"/>
                <w:szCs w:val="22"/>
                <w:rtl/>
                <w:lang w:bidi="fa-IR"/>
              </w:rPr>
              <w:t>پلان و نما</w:t>
            </w:r>
          </w:p>
        </w:tc>
      </w:tr>
      <w:tr w:rsidR="00F60B58" w:rsidRPr="0099048C" w:rsidTr="00F60B58">
        <w:trPr>
          <w:cantSplit/>
          <w:trHeight w:val="1842"/>
        </w:trPr>
        <w:tc>
          <w:tcPr>
            <w:tcW w:w="1511" w:type="dxa"/>
            <w:vMerge/>
            <w:shd w:val="clear" w:color="auto" w:fill="BFBFBF" w:themeFill="background1" w:themeFillShade="BF"/>
            <w:vAlign w:val="center"/>
          </w:tcPr>
          <w:p w:rsidR="00F60B58" w:rsidRPr="0099048C" w:rsidRDefault="00F60B58" w:rsidP="00F60B58">
            <w:pPr>
              <w:jc w:val="center"/>
              <w:rPr>
                <w:sz w:val="22"/>
                <w:szCs w:val="22"/>
                <w:rtl/>
                <w:lang w:bidi="fa-IR"/>
              </w:rPr>
            </w:pPr>
          </w:p>
        </w:tc>
        <w:tc>
          <w:tcPr>
            <w:tcW w:w="2854" w:type="dxa"/>
            <w:vMerge/>
            <w:vAlign w:val="center"/>
          </w:tcPr>
          <w:p w:rsidR="00F60B58" w:rsidRPr="0099048C" w:rsidRDefault="00F60B58" w:rsidP="00F60B58">
            <w:pPr>
              <w:jc w:val="center"/>
              <w:rPr>
                <w:sz w:val="22"/>
                <w:szCs w:val="22"/>
                <w:rtl/>
                <w:lang w:bidi="fa-IR"/>
              </w:rPr>
            </w:pPr>
          </w:p>
        </w:tc>
        <w:tc>
          <w:tcPr>
            <w:tcW w:w="720" w:type="dxa"/>
            <w:vMerge/>
            <w:tcBorders>
              <w:bottom w:val="nil"/>
            </w:tcBorders>
            <w:shd w:val="clear" w:color="auto" w:fill="auto"/>
            <w:vAlign w:val="center"/>
          </w:tcPr>
          <w:p w:rsidR="00F60B58" w:rsidRPr="0099048C" w:rsidRDefault="00F60B58" w:rsidP="00F60B58">
            <w:pPr>
              <w:jc w:val="center"/>
              <w:rPr>
                <w:sz w:val="22"/>
                <w:szCs w:val="22"/>
                <w:rtl/>
                <w:lang w:bidi="fa-IR"/>
              </w:rPr>
            </w:pPr>
          </w:p>
        </w:tc>
        <w:tc>
          <w:tcPr>
            <w:tcW w:w="4158" w:type="dxa"/>
            <w:vAlign w:val="center"/>
          </w:tcPr>
          <w:p w:rsidR="00F60B58" w:rsidRPr="0099048C" w:rsidRDefault="00F60B58" w:rsidP="00F60B58">
            <w:pPr>
              <w:jc w:val="center"/>
              <w:rPr>
                <w:sz w:val="22"/>
                <w:szCs w:val="22"/>
                <w:rtl/>
                <w:lang w:bidi="fa-IR"/>
              </w:rPr>
            </w:pPr>
          </w:p>
          <w:p w:rsidR="00F60B58" w:rsidRPr="0099048C" w:rsidRDefault="00F60B58" w:rsidP="00F60B58">
            <w:pPr>
              <w:jc w:val="center"/>
              <w:rPr>
                <w:sz w:val="22"/>
                <w:szCs w:val="22"/>
                <w:rtl/>
                <w:lang w:bidi="fa-IR"/>
              </w:rPr>
            </w:pPr>
          </w:p>
          <w:p w:rsidR="00F60B58" w:rsidRPr="0099048C" w:rsidRDefault="00F60B58" w:rsidP="00F60B58">
            <w:pPr>
              <w:jc w:val="center"/>
              <w:rPr>
                <w:sz w:val="22"/>
                <w:szCs w:val="22"/>
                <w:rtl/>
                <w:lang w:bidi="fa-IR"/>
              </w:rPr>
            </w:pPr>
          </w:p>
          <w:p w:rsidR="00F60B58" w:rsidRPr="0099048C" w:rsidRDefault="00F60B58" w:rsidP="00F60B58">
            <w:pPr>
              <w:jc w:val="center"/>
              <w:rPr>
                <w:sz w:val="22"/>
                <w:szCs w:val="22"/>
                <w:rtl/>
                <w:lang w:bidi="fa-IR"/>
              </w:rPr>
            </w:pPr>
          </w:p>
          <w:p w:rsidR="00F60B58" w:rsidRPr="0099048C" w:rsidRDefault="00F60B58" w:rsidP="00F60B58">
            <w:pPr>
              <w:jc w:val="center"/>
              <w:rPr>
                <w:sz w:val="22"/>
                <w:szCs w:val="22"/>
                <w:rtl/>
                <w:lang w:bidi="fa-IR"/>
              </w:rPr>
            </w:pPr>
            <w:r w:rsidRPr="0099048C">
              <w:rPr>
                <w:noProof/>
                <w:sz w:val="22"/>
                <w:szCs w:val="22"/>
                <w:rtl/>
              </w:rPr>
              <w:drawing>
                <wp:anchor distT="0" distB="0" distL="114300" distR="114300" simplePos="0" relativeHeight="252320768" behindDoc="0" locked="0" layoutInCell="1" allowOverlap="1" wp14:anchorId="583F65B3" wp14:editId="132D78D8">
                  <wp:simplePos x="0" y="0"/>
                  <wp:positionH relativeFrom="margin">
                    <wp:posOffset>565785</wp:posOffset>
                  </wp:positionH>
                  <wp:positionV relativeFrom="margin">
                    <wp:posOffset>926465</wp:posOffset>
                  </wp:positionV>
                  <wp:extent cx="1264920" cy="948055"/>
                  <wp:effectExtent l="0" t="0" r="0" b="4445"/>
                  <wp:wrapSquare wrapText="bothSides"/>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Model.jpg"/>
                          <pic:cNvPicPr/>
                        </pic:nvPicPr>
                        <pic:blipFill rotWithShape="1">
                          <a:blip r:embed="rId488" cstate="email">
                            <a:extLst>
                              <a:ext uri="{28A0092B-C50C-407E-A947-70E740481C1C}">
                                <a14:useLocalDpi xmlns:a14="http://schemas.microsoft.com/office/drawing/2010/main"/>
                              </a:ext>
                            </a:extLst>
                          </a:blip>
                          <a:srcRect/>
                          <a:stretch/>
                        </pic:blipFill>
                        <pic:spPr bwMode="auto">
                          <a:xfrm>
                            <a:off x="0" y="0"/>
                            <a:ext cx="1264920" cy="948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048C">
              <w:rPr>
                <w:noProof/>
                <w:sz w:val="22"/>
                <w:szCs w:val="22"/>
                <w:rtl/>
              </w:rPr>
              <w:drawing>
                <wp:anchor distT="0" distB="0" distL="114300" distR="114300" simplePos="0" relativeHeight="252319744" behindDoc="0" locked="0" layoutInCell="1" allowOverlap="1" wp14:anchorId="5281B0C3" wp14:editId="54670ED1">
                  <wp:simplePos x="1533525" y="8406765"/>
                  <wp:positionH relativeFrom="margin">
                    <wp:posOffset>568325</wp:posOffset>
                  </wp:positionH>
                  <wp:positionV relativeFrom="margin">
                    <wp:posOffset>10160</wp:posOffset>
                  </wp:positionV>
                  <wp:extent cx="1264920" cy="948055"/>
                  <wp:effectExtent l="0" t="0" r="0" b="4445"/>
                  <wp:wrapSquare wrapText="bothSides"/>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Model.jpg"/>
                          <pic:cNvPicPr/>
                        </pic:nvPicPr>
                        <pic:blipFill rotWithShape="1">
                          <a:blip r:embed="rId489" cstate="email">
                            <a:extLst>
                              <a:ext uri="{28A0092B-C50C-407E-A947-70E740481C1C}">
                                <a14:useLocalDpi xmlns:a14="http://schemas.microsoft.com/office/drawing/2010/main"/>
                              </a:ext>
                            </a:extLst>
                          </a:blip>
                          <a:srcRect/>
                          <a:stretch/>
                        </pic:blipFill>
                        <pic:spPr bwMode="auto">
                          <a:xfrm>
                            <a:off x="0" y="0"/>
                            <a:ext cx="1264920" cy="948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0B58" w:rsidRPr="005253A5" w:rsidRDefault="00F60B58" w:rsidP="00F60B58">
      <w:pPr>
        <w:rPr>
          <w:sz w:val="24"/>
          <w:szCs w:val="24"/>
          <w:rtl/>
          <w:lang w:bidi="fa-IR"/>
        </w:rPr>
      </w:pPr>
      <w:r>
        <w:rPr>
          <w:sz w:val="24"/>
          <w:szCs w:val="24"/>
          <w:lang w:bidi="fa-IR"/>
        </w:rPr>
        <w:lastRenderedPageBreak/>
        <w:br w:type="page"/>
      </w:r>
      <w:r w:rsidRPr="005253A5">
        <w:rPr>
          <w:rFonts w:hint="cs"/>
          <w:b/>
          <w:bCs/>
          <w:sz w:val="24"/>
          <w:szCs w:val="24"/>
          <w:rtl/>
          <w:lang w:bidi="fa-IR"/>
        </w:rPr>
        <w:lastRenderedPageBreak/>
        <w:t xml:space="preserve">نام آب انبار: </w:t>
      </w:r>
      <w:r>
        <w:rPr>
          <w:rFonts w:hint="cs"/>
          <w:sz w:val="24"/>
          <w:szCs w:val="24"/>
          <w:rtl/>
          <w:lang w:bidi="fa-IR"/>
        </w:rPr>
        <w:t>آب</w:t>
      </w:r>
      <w:r>
        <w:rPr>
          <w:rFonts w:hint="cs"/>
          <w:sz w:val="24"/>
          <w:szCs w:val="24"/>
          <w:rtl/>
          <w:lang w:bidi="fa-IR"/>
        </w:rPr>
        <w:softHyphen/>
        <w:t>انبار بازار کهنه (مدرس)</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w:t>
      </w:r>
      <w:r w:rsidRPr="00EF632A">
        <w:rPr>
          <w:rStyle w:val="apple-style-span"/>
          <w:rFonts w:ascii="Tahoma" w:hAnsi="Tahoma"/>
          <w:color w:val="E36C0A" w:themeColor="accent6" w:themeShade="BF"/>
          <w:sz w:val="24"/>
          <w:szCs w:val="24"/>
          <w:shd w:val="clear" w:color="auto" w:fill="FFFFFF"/>
          <w:rtl/>
        </w:rPr>
        <w:tab/>
      </w:r>
      <w:r w:rsidRPr="00AA0DEB">
        <w:rPr>
          <w:rStyle w:val="apple-style-span"/>
          <w:rFonts w:ascii="Tahoma" w:hAnsi="Tahoma"/>
          <w:sz w:val="24"/>
          <w:szCs w:val="24"/>
          <w:shd w:val="clear" w:color="auto" w:fill="FFFFFF"/>
          <w:rtl/>
        </w:rPr>
        <w:t>ضلع جنوب شرقی</w:t>
      </w:r>
      <w:r>
        <w:rPr>
          <w:rStyle w:val="apple-style-span"/>
          <w:rFonts w:ascii="Tahoma" w:hAnsi="Tahoma" w:hint="cs"/>
          <w:sz w:val="24"/>
          <w:szCs w:val="24"/>
          <w:shd w:val="clear" w:color="auto" w:fill="FFFFFF"/>
          <w:rtl/>
        </w:rPr>
        <w:t xml:space="preserve"> </w:t>
      </w:r>
      <w:r w:rsidRPr="00AA0DEB">
        <w:rPr>
          <w:rStyle w:val="apple-style-span"/>
          <w:rFonts w:ascii="Tahoma" w:hAnsi="Tahoma"/>
          <w:sz w:val="24"/>
          <w:szCs w:val="24"/>
          <w:shd w:val="clear" w:color="auto" w:fill="FFFFFF"/>
          <w:rtl/>
        </w:rPr>
        <w:t>فلکه مدرس</w:t>
      </w:r>
      <w:r w:rsidRPr="00AA0DEB">
        <w:rPr>
          <w:rStyle w:val="apple-converted-space"/>
          <w:rFonts w:ascii="Tahoma" w:hAnsi="Tahoma"/>
          <w:sz w:val="24"/>
          <w:szCs w:val="24"/>
          <w:shd w:val="clear" w:color="auto" w:fill="FFFFFF"/>
        </w:rPr>
        <w:t> </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10</w:t>
      </w:r>
    </w:p>
    <w:tbl>
      <w:tblPr>
        <w:tblStyle w:val="TableGrid"/>
        <w:bidiVisual/>
        <w:tblW w:w="0" w:type="auto"/>
        <w:tblLook w:val="04A0" w:firstRow="1" w:lastRow="0" w:firstColumn="1" w:lastColumn="0" w:noHBand="0" w:noVBand="1"/>
      </w:tblPr>
      <w:tblGrid>
        <w:gridCol w:w="1400"/>
        <w:gridCol w:w="2306"/>
        <w:gridCol w:w="490"/>
        <w:gridCol w:w="3958"/>
      </w:tblGrid>
      <w:tr w:rsidR="00F60B58" w:rsidRPr="004A7C82" w:rsidTr="00F60B58">
        <w:tc>
          <w:tcPr>
            <w:tcW w:w="1511" w:type="dxa"/>
            <w:shd w:val="clear" w:color="auto" w:fill="BFBFBF" w:themeFill="background1" w:themeFillShade="BF"/>
            <w:vAlign w:val="center"/>
          </w:tcPr>
          <w:p w:rsidR="00F60B58" w:rsidRPr="004A7C82" w:rsidRDefault="00F60B58" w:rsidP="00F60B58">
            <w:pPr>
              <w:jc w:val="center"/>
              <w:rPr>
                <w:sz w:val="22"/>
                <w:szCs w:val="22"/>
                <w:rtl/>
                <w:lang w:bidi="fa-IR"/>
              </w:rPr>
            </w:pPr>
            <w:r w:rsidRPr="004A7C82">
              <w:rPr>
                <w:rFonts w:hint="cs"/>
                <w:sz w:val="22"/>
                <w:szCs w:val="22"/>
                <w:rtl/>
                <w:lang w:bidi="fa-IR"/>
              </w:rPr>
              <w:t>شکل کلی آب</w:t>
            </w:r>
            <w:r w:rsidRPr="004A7C82">
              <w:rPr>
                <w:sz w:val="22"/>
                <w:szCs w:val="22"/>
                <w:rtl/>
                <w:lang w:bidi="fa-IR"/>
              </w:rPr>
              <w:softHyphen/>
            </w:r>
            <w:r w:rsidRPr="004A7C82">
              <w:rPr>
                <w:rFonts w:hint="cs"/>
                <w:sz w:val="22"/>
                <w:szCs w:val="22"/>
                <w:rtl/>
                <w:lang w:bidi="fa-IR"/>
              </w:rPr>
              <w:t>انبار</w:t>
            </w:r>
          </w:p>
        </w:tc>
        <w:tc>
          <w:tcPr>
            <w:tcW w:w="2854" w:type="dxa"/>
            <w:vAlign w:val="center"/>
          </w:tcPr>
          <w:p w:rsidR="00F60B58" w:rsidRPr="004A7C82" w:rsidRDefault="00F60B58" w:rsidP="00F60B58">
            <w:pPr>
              <w:jc w:val="center"/>
              <w:rPr>
                <w:sz w:val="22"/>
                <w:szCs w:val="22"/>
                <w:rtl/>
                <w:lang w:bidi="fa-IR"/>
              </w:rPr>
            </w:pPr>
            <w:r w:rsidRPr="004A7C82">
              <w:rPr>
                <w:rFonts w:hint="cs"/>
                <w:sz w:val="22"/>
                <w:szCs w:val="22"/>
                <w:rtl/>
                <w:lang w:bidi="fa-IR"/>
              </w:rPr>
              <w:t>دایره</w:t>
            </w:r>
          </w:p>
        </w:tc>
        <w:tc>
          <w:tcPr>
            <w:tcW w:w="720" w:type="dxa"/>
            <w:vMerge w:val="restart"/>
            <w:tcBorders>
              <w:top w:val="nil"/>
            </w:tcBorders>
            <w:shd w:val="clear" w:color="auto" w:fill="auto"/>
            <w:vAlign w:val="center"/>
          </w:tcPr>
          <w:p w:rsidR="00F60B58" w:rsidRPr="004A7C82" w:rsidRDefault="00F60B58" w:rsidP="00F60B58">
            <w:pPr>
              <w:jc w:val="center"/>
              <w:rPr>
                <w:sz w:val="22"/>
                <w:szCs w:val="22"/>
                <w:rtl/>
                <w:lang w:bidi="fa-IR"/>
              </w:rPr>
            </w:pPr>
          </w:p>
        </w:tc>
        <w:tc>
          <w:tcPr>
            <w:tcW w:w="4158" w:type="dxa"/>
            <w:shd w:val="clear" w:color="auto" w:fill="A6A6A6" w:themeFill="background1" w:themeFillShade="A6"/>
            <w:vAlign w:val="center"/>
          </w:tcPr>
          <w:p w:rsidR="00F60B58" w:rsidRPr="004A7C82" w:rsidRDefault="00F60B58" w:rsidP="00F60B58">
            <w:pPr>
              <w:jc w:val="center"/>
              <w:rPr>
                <w:sz w:val="22"/>
                <w:szCs w:val="22"/>
                <w:rtl/>
                <w:lang w:bidi="fa-IR"/>
              </w:rPr>
            </w:pPr>
            <w:r w:rsidRPr="004A7C82">
              <w:rPr>
                <w:rFonts w:hint="cs"/>
                <w:sz w:val="22"/>
                <w:szCs w:val="22"/>
                <w:rtl/>
                <w:lang w:bidi="fa-IR"/>
              </w:rPr>
              <w:t>تصویر هوایی</w:t>
            </w:r>
          </w:p>
        </w:tc>
      </w:tr>
      <w:tr w:rsidR="00F60B58" w:rsidRPr="004A7C82" w:rsidTr="00F60B58">
        <w:tc>
          <w:tcPr>
            <w:tcW w:w="1511" w:type="dxa"/>
            <w:shd w:val="clear" w:color="auto" w:fill="BFBFBF" w:themeFill="background1" w:themeFillShade="BF"/>
            <w:vAlign w:val="center"/>
          </w:tcPr>
          <w:p w:rsidR="00F60B58" w:rsidRPr="004A7C82" w:rsidRDefault="00F60B58" w:rsidP="00F60B58">
            <w:pPr>
              <w:jc w:val="center"/>
              <w:rPr>
                <w:sz w:val="22"/>
                <w:szCs w:val="22"/>
                <w:rtl/>
                <w:lang w:bidi="fa-IR"/>
              </w:rPr>
            </w:pPr>
            <w:r w:rsidRPr="004A7C82">
              <w:rPr>
                <w:rFonts w:hint="cs"/>
                <w:sz w:val="22"/>
                <w:szCs w:val="22"/>
                <w:rtl/>
              </w:rPr>
              <w:t>قطر</w:t>
            </w:r>
          </w:p>
        </w:tc>
        <w:tc>
          <w:tcPr>
            <w:tcW w:w="2854" w:type="dxa"/>
            <w:vAlign w:val="center"/>
          </w:tcPr>
          <w:p w:rsidR="00F60B58" w:rsidRPr="004A7C82" w:rsidRDefault="00F60B58" w:rsidP="00F60B58">
            <w:pPr>
              <w:jc w:val="center"/>
              <w:rPr>
                <w:sz w:val="22"/>
                <w:szCs w:val="22"/>
                <w:rtl/>
                <w:lang w:bidi="fa-IR"/>
              </w:rPr>
            </w:pP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vMerge w:val="restart"/>
            <w:vAlign w:val="center"/>
          </w:tcPr>
          <w:p w:rsidR="00F60B58" w:rsidRPr="004A7C82" w:rsidRDefault="00F60B58" w:rsidP="00F60B58">
            <w:pPr>
              <w:rPr>
                <w:sz w:val="22"/>
                <w:szCs w:val="22"/>
                <w:rtl/>
                <w:lang w:bidi="fa-IR"/>
              </w:rPr>
            </w:pPr>
            <w:r w:rsidRPr="004A7C82">
              <w:rPr>
                <w:noProof/>
                <w:sz w:val="22"/>
                <w:szCs w:val="22"/>
                <w:rtl/>
              </w:rPr>
              <mc:AlternateContent>
                <mc:Choice Requires="wpg">
                  <w:drawing>
                    <wp:anchor distT="0" distB="0" distL="114300" distR="114300" simplePos="0" relativeHeight="252321792" behindDoc="0" locked="0" layoutInCell="1" allowOverlap="1" wp14:anchorId="444EA28F" wp14:editId="17BF144E">
                      <wp:simplePos x="0" y="0"/>
                      <wp:positionH relativeFrom="column">
                        <wp:posOffset>125095</wp:posOffset>
                      </wp:positionH>
                      <wp:positionV relativeFrom="paragraph">
                        <wp:posOffset>-1469390</wp:posOffset>
                      </wp:positionV>
                      <wp:extent cx="2186305" cy="1470660"/>
                      <wp:effectExtent l="0" t="0" r="4445" b="0"/>
                      <wp:wrapSquare wrapText="bothSides"/>
                      <wp:docPr id="13632" name="Group 13632"/>
                      <wp:cNvGraphicFramePr/>
                      <a:graphic xmlns:a="http://schemas.openxmlformats.org/drawingml/2006/main">
                        <a:graphicData uri="http://schemas.microsoft.com/office/word/2010/wordprocessingGroup">
                          <wpg:wgp>
                            <wpg:cNvGrpSpPr/>
                            <wpg:grpSpPr>
                              <a:xfrm>
                                <a:off x="0" y="0"/>
                                <a:ext cx="2186305" cy="1470660"/>
                                <a:chOff x="0" y="0"/>
                                <a:chExt cx="2186412" cy="1471188"/>
                              </a:xfrm>
                            </wpg:grpSpPr>
                            <pic:pic xmlns:pic="http://schemas.openxmlformats.org/drawingml/2006/picture">
                              <pic:nvPicPr>
                                <pic:cNvPr id="13633" name="Picture 13633"/>
                                <pic:cNvPicPr>
                                  <a:picLocks noChangeAspect="1"/>
                                </pic:cNvPicPr>
                              </pic:nvPicPr>
                              <pic:blipFill>
                                <a:blip r:embed="rId490" cstate="email">
                                  <a:extLst>
                                    <a:ext uri="{28A0092B-C50C-407E-A947-70E740481C1C}">
                                      <a14:useLocalDpi xmlns:a14="http://schemas.microsoft.com/office/drawing/2010/main"/>
                                    </a:ext>
                                  </a:extLst>
                                </a:blip>
                                <a:stretch>
                                  <a:fillRect/>
                                </a:stretch>
                              </pic:blipFill>
                              <pic:spPr>
                                <a:xfrm>
                                  <a:off x="0" y="0"/>
                                  <a:ext cx="2186412" cy="1471188"/>
                                </a:xfrm>
                                <a:prstGeom prst="rect">
                                  <a:avLst/>
                                </a:prstGeom>
                              </pic:spPr>
                            </pic:pic>
                            <wps:wsp>
                              <wps:cNvPr id="13634" name="Oval 13634"/>
                              <wps:cNvSpPr/>
                              <wps:spPr>
                                <a:xfrm>
                                  <a:off x="673931" y="814812"/>
                                  <a:ext cx="144780" cy="13081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CC6F5B" id="Group 13632" o:spid="_x0000_s1026" style="position:absolute;margin-left:9.85pt;margin-top:-115.7pt;width:172.15pt;height:115.8pt;z-index:252321792;mso-width-relative:margin;mso-height-relative:margin" coordsize="21864,147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">
                      <v:shape id="Picture 13633" o:spid="_x0000_s1027" type="#_x0000_t75" style="position:absolute;width:21864;height:14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idRrEAAAA3gAAAA8AAABkcnMvZG93bnJldi54bWxET01Lw0AQvRf6H5YpeGs3NRg1dlOqoCh6&#10;sfbgcciO2ZDsbNxd0/jvXaHQ2zze52y2k+3FSD60jhWsVxkI4trplhsFh4/H5Q2IEJE19o5JwS8F&#10;2Fbz2QZL7Y78TuM+NiKFcChRgYlxKKUMtSGLYeUG4sR9OW8xJugbqT0eU7jt5WWWFdJiy6nB4EAP&#10;hupu/2MV2MJ0b9cHw/e34ell9Fff2esnKnWxmHZ3ICJN8Sw+uZ91mp8XeQ7/76QbZP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idRrEAAAA3gAAAA8AAAAAAAAAAAAAAAAA&#10;nwIAAGRycy9kb3ducmV2LnhtbFBLBQYAAAAABAAEAPcAAACQAwAAAAA=&#10;">
                        <v:imagedata r:id="rId491" o:title=""/>
                        <v:path arrowok="t"/>
                      </v:shape>
                      <v:oval id="Oval 13634" o:spid="_x0000_s1028" style="position:absolute;left:6739;top:8148;width:1448;height:1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v88UA&#10;AADeAAAADwAAAGRycy9kb3ducmV2LnhtbERP20rDQBB9F/yHZQTf7KaNiZJ2W6wSaKEvVj9gmp1c&#10;aHY2Ztck9utdoeDbHM51VpvJtGKg3jWWFcxnEQjiwuqGKwWfH/nDMwjnkTW2lknBDznYrG9vVphp&#10;O/I7DUdfiRDCLkMFtfddJqUrajLoZrYjDlxpe4M+wL6SuscxhJtWLqIolQYbDg01dvRaU3E+fhsF&#10;l8VTvM+Ht/KU5iUdxq9ku00Spe7vppclCE+T/xdf3Tsd5sdp/Ah/74Qb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S/zxQAAAN4AAAAPAAAAAAAAAAAAAAAAAJgCAABkcnMv&#10;ZG93bnJldi54bWxQSwUGAAAAAAQABAD1AAAAigMAAAAA&#10;" filled="f" strokecolor="red" strokeweight="1pt"/>
                      <w10:wrap type="square"/>
                    </v:group>
                  </w:pict>
                </mc:Fallback>
              </mc:AlternateContent>
            </w:r>
          </w:p>
        </w:tc>
      </w:tr>
      <w:tr w:rsidR="00F60B58" w:rsidRPr="004A7C82" w:rsidTr="00F60B58">
        <w:trPr>
          <w:trHeight w:val="62"/>
        </w:trPr>
        <w:tc>
          <w:tcPr>
            <w:tcW w:w="1511" w:type="dxa"/>
            <w:shd w:val="clear" w:color="auto" w:fill="BFBFBF" w:themeFill="background1" w:themeFillShade="BF"/>
            <w:vAlign w:val="center"/>
          </w:tcPr>
          <w:p w:rsidR="00F60B58" w:rsidRPr="004A7C82" w:rsidRDefault="00F60B58" w:rsidP="00F60B58">
            <w:pPr>
              <w:jc w:val="center"/>
              <w:rPr>
                <w:sz w:val="22"/>
                <w:szCs w:val="22"/>
                <w:rtl/>
                <w:lang w:bidi="fa-IR"/>
              </w:rPr>
            </w:pPr>
            <w:r w:rsidRPr="004A7C82">
              <w:rPr>
                <w:rFonts w:hint="cs"/>
                <w:sz w:val="22"/>
                <w:szCs w:val="22"/>
                <w:rtl/>
                <w:lang w:bidi="fa-IR"/>
              </w:rPr>
              <w:t>ارتفاع</w:t>
            </w:r>
          </w:p>
        </w:tc>
        <w:tc>
          <w:tcPr>
            <w:tcW w:w="2854" w:type="dxa"/>
            <w:vAlign w:val="center"/>
          </w:tcPr>
          <w:p w:rsidR="00F60B58" w:rsidRPr="004A7C82" w:rsidRDefault="00F60B58" w:rsidP="00F60B58">
            <w:pPr>
              <w:jc w:val="center"/>
              <w:rPr>
                <w:sz w:val="22"/>
                <w:szCs w:val="22"/>
                <w:rtl/>
                <w:lang w:bidi="fa-IR"/>
              </w:rPr>
            </w:pP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vMerge/>
            <w:vAlign w:val="center"/>
          </w:tcPr>
          <w:p w:rsidR="00F60B58" w:rsidRPr="004A7C82" w:rsidRDefault="00F60B58" w:rsidP="00F60B58">
            <w:pPr>
              <w:jc w:val="center"/>
              <w:rPr>
                <w:sz w:val="22"/>
                <w:szCs w:val="22"/>
                <w:rtl/>
                <w:lang w:bidi="fa-IR"/>
              </w:rPr>
            </w:pPr>
          </w:p>
        </w:tc>
      </w:tr>
      <w:tr w:rsidR="00F60B58" w:rsidRPr="004A7C82" w:rsidTr="00F60B58">
        <w:trPr>
          <w:cantSplit/>
          <w:trHeight w:val="62"/>
        </w:trPr>
        <w:tc>
          <w:tcPr>
            <w:tcW w:w="1511" w:type="dxa"/>
            <w:shd w:val="clear" w:color="auto" w:fill="BFBFBF" w:themeFill="background1" w:themeFillShade="BF"/>
            <w:vAlign w:val="center"/>
          </w:tcPr>
          <w:p w:rsidR="00F60B58" w:rsidRPr="004A7C82" w:rsidRDefault="00F60B58" w:rsidP="00F60B58">
            <w:pPr>
              <w:jc w:val="center"/>
              <w:rPr>
                <w:sz w:val="22"/>
                <w:szCs w:val="22"/>
              </w:rPr>
            </w:pPr>
            <w:r w:rsidRPr="004A7C82">
              <w:rPr>
                <w:rFonts w:hint="cs"/>
                <w:sz w:val="22"/>
                <w:szCs w:val="22"/>
                <w:rtl/>
              </w:rPr>
              <w:t>نوع قوس</w:t>
            </w:r>
          </w:p>
        </w:tc>
        <w:tc>
          <w:tcPr>
            <w:tcW w:w="2854" w:type="dxa"/>
            <w:vAlign w:val="center"/>
          </w:tcPr>
          <w:p w:rsidR="00F60B58" w:rsidRPr="004A7C82" w:rsidRDefault="00F60B58" w:rsidP="00F60B58">
            <w:pPr>
              <w:jc w:val="center"/>
              <w:rPr>
                <w:sz w:val="22"/>
                <w:szCs w:val="22"/>
                <w:rtl/>
                <w:lang w:bidi="fa-IR"/>
              </w:rPr>
            </w:pP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vMerge/>
            <w:vAlign w:val="center"/>
          </w:tcPr>
          <w:p w:rsidR="00F60B58" w:rsidRPr="004A7C82" w:rsidRDefault="00F60B58" w:rsidP="00F60B58">
            <w:pPr>
              <w:jc w:val="center"/>
              <w:rPr>
                <w:sz w:val="22"/>
                <w:szCs w:val="22"/>
                <w:rtl/>
                <w:lang w:bidi="fa-IR"/>
              </w:rPr>
            </w:pPr>
          </w:p>
        </w:tc>
      </w:tr>
      <w:tr w:rsidR="00F60B58" w:rsidRPr="004A7C82" w:rsidTr="00F60B58">
        <w:trPr>
          <w:cantSplit/>
          <w:trHeight w:val="62"/>
        </w:trPr>
        <w:tc>
          <w:tcPr>
            <w:tcW w:w="1511" w:type="dxa"/>
            <w:shd w:val="clear" w:color="auto" w:fill="BFBFBF" w:themeFill="background1" w:themeFillShade="BF"/>
            <w:vAlign w:val="center"/>
          </w:tcPr>
          <w:p w:rsidR="00F60B58" w:rsidRPr="004A7C82" w:rsidRDefault="00F60B58" w:rsidP="00F60B58">
            <w:pPr>
              <w:jc w:val="center"/>
              <w:rPr>
                <w:sz w:val="22"/>
                <w:szCs w:val="22"/>
                <w:rtl/>
                <w:lang w:bidi="fa-IR"/>
              </w:rPr>
            </w:pPr>
            <w:r w:rsidRPr="004A7C82">
              <w:rPr>
                <w:rFonts w:hint="cs"/>
                <w:sz w:val="22"/>
                <w:szCs w:val="22"/>
                <w:rtl/>
              </w:rPr>
              <w:t>تزئینات</w:t>
            </w:r>
          </w:p>
        </w:tc>
        <w:tc>
          <w:tcPr>
            <w:tcW w:w="2854" w:type="dxa"/>
            <w:vAlign w:val="center"/>
          </w:tcPr>
          <w:p w:rsidR="00F60B58" w:rsidRPr="004A7C82" w:rsidRDefault="00F60B58" w:rsidP="00F60B58">
            <w:pPr>
              <w:jc w:val="center"/>
              <w:rPr>
                <w:sz w:val="22"/>
                <w:szCs w:val="22"/>
                <w:rtl/>
                <w:lang w:bidi="fa-IR"/>
              </w:rPr>
            </w:pPr>
            <w:r w:rsidRPr="004A7C82">
              <w:rPr>
                <w:rFonts w:hint="cs"/>
                <w:sz w:val="22"/>
                <w:szCs w:val="22"/>
                <w:rtl/>
                <w:lang w:bidi="fa-IR"/>
              </w:rPr>
              <w:t>دارای مهاربند پلکانی</w:t>
            </w: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vMerge/>
            <w:vAlign w:val="center"/>
          </w:tcPr>
          <w:p w:rsidR="00F60B58" w:rsidRPr="004A7C82" w:rsidRDefault="00F60B58" w:rsidP="00F60B58">
            <w:pPr>
              <w:jc w:val="center"/>
              <w:rPr>
                <w:sz w:val="22"/>
                <w:szCs w:val="22"/>
                <w:rtl/>
                <w:lang w:bidi="fa-IR"/>
              </w:rPr>
            </w:pPr>
          </w:p>
        </w:tc>
      </w:tr>
      <w:tr w:rsidR="00F60B58" w:rsidRPr="004A7C82" w:rsidTr="00F60B58">
        <w:trPr>
          <w:trHeight w:val="1250"/>
        </w:trPr>
        <w:tc>
          <w:tcPr>
            <w:tcW w:w="1511" w:type="dxa"/>
            <w:vMerge w:val="restart"/>
            <w:shd w:val="clear" w:color="auto" w:fill="BFBFBF" w:themeFill="background1" w:themeFillShade="BF"/>
            <w:vAlign w:val="center"/>
          </w:tcPr>
          <w:p w:rsidR="00F60B58" w:rsidRPr="004A7C82" w:rsidRDefault="00F60B58" w:rsidP="00F60B58">
            <w:pPr>
              <w:jc w:val="center"/>
              <w:rPr>
                <w:sz w:val="22"/>
                <w:szCs w:val="22"/>
                <w:rtl/>
                <w:lang w:bidi="fa-IR"/>
              </w:rPr>
            </w:pPr>
            <w:r w:rsidRPr="004A7C82">
              <w:rPr>
                <w:rFonts w:hint="cs"/>
                <w:sz w:val="22"/>
                <w:szCs w:val="22"/>
                <w:rtl/>
              </w:rPr>
              <w:t>تعداد دهانه</w:t>
            </w:r>
          </w:p>
        </w:tc>
        <w:tc>
          <w:tcPr>
            <w:tcW w:w="2854" w:type="dxa"/>
            <w:vMerge w:val="restart"/>
            <w:vAlign w:val="center"/>
          </w:tcPr>
          <w:p w:rsidR="00F60B58" w:rsidRPr="004A7C82" w:rsidRDefault="00F60B58" w:rsidP="00F60B58">
            <w:pPr>
              <w:jc w:val="center"/>
              <w:rPr>
                <w:sz w:val="22"/>
                <w:szCs w:val="22"/>
                <w:rtl/>
                <w:lang w:bidi="fa-IR"/>
              </w:rPr>
            </w:pPr>
            <w:r w:rsidRPr="004A7C82">
              <w:rPr>
                <w:rFonts w:hint="cs"/>
                <w:sz w:val="22"/>
                <w:szCs w:val="22"/>
                <w:rtl/>
                <w:lang w:bidi="fa-IR"/>
              </w:rPr>
              <w:t>6(به دلیل بالا آمدن سطح خیابان تمام آنها مسدود شده که جهت برداشت آب سه دهانه را در ارتفاعی بالاتر مجددا ساخته اند</w:t>
            </w: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vMerge/>
            <w:vAlign w:val="center"/>
          </w:tcPr>
          <w:p w:rsidR="00F60B58" w:rsidRPr="004A7C82" w:rsidRDefault="00F60B58" w:rsidP="00F60B58">
            <w:pPr>
              <w:jc w:val="center"/>
              <w:rPr>
                <w:sz w:val="22"/>
                <w:szCs w:val="22"/>
                <w:rtl/>
                <w:lang w:bidi="fa-IR"/>
              </w:rPr>
            </w:pPr>
          </w:p>
        </w:tc>
      </w:tr>
      <w:tr w:rsidR="00F60B58" w:rsidRPr="004A7C82" w:rsidTr="00F60B58">
        <w:trPr>
          <w:trHeight w:val="256"/>
        </w:trPr>
        <w:tc>
          <w:tcPr>
            <w:tcW w:w="1511" w:type="dxa"/>
            <w:vMerge/>
            <w:shd w:val="clear" w:color="auto" w:fill="BFBFBF" w:themeFill="background1" w:themeFillShade="BF"/>
            <w:vAlign w:val="center"/>
          </w:tcPr>
          <w:p w:rsidR="00F60B58" w:rsidRPr="004A7C82" w:rsidRDefault="00F60B58" w:rsidP="00F60B58">
            <w:pPr>
              <w:jc w:val="center"/>
              <w:rPr>
                <w:sz w:val="22"/>
                <w:szCs w:val="22"/>
                <w:rtl/>
              </w:rPr>
            </w:pPr>
          </w:p>
        </w:tc>
        <w:tc>
          <w:tcPr>
            <w:tcW w:w="2854" w:type="dxa"/>
            <w:vMerge/>
            <w:vAlign w:val="center"/>
          </w:tcPr>
          <w:p w:rsidR="00F60B58" w:rsidRPr="004A7C82" w:rsidRDefault="00F60B58" w:rsidP="00F60B58">
            <w:pPr>
              <w:jc w:val="center"/>
              <w:rPr>
                <w:sz w:val="22"/>
                <w:szCs w:val="22"/>
                <w:rtl/>
                <w:lang w:bidi="fa-IR"/>
              </w:rPr>
            </w:pP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shd w:val="clear" w:color="auto" w:fill="A6A6A6" w:themeFill="background1" w:themeFillShade="A6"/>
            <w:vAlign w:val="center"/>
          </w:tcPr>
          <w:p w:rsidR="00F60B58" w:rsidRPr="004A7C82" w:rsidRDefault="00F60B58" w:rsidP="00F60B58">
            <w:pPr>
              <w:jc w:val="center"/>
              <w:rPr>
                <w:sz w:val="22"/>
                <w:szCs w:val="22"/>
                <w:rtl/>
                <w:lang w:bidi="fa-IR"/>
              </w:rPr>
            </w:pPr>
            <w:r w:rsidRPr="004A7C82">
              <w:rPr>
                <w:rFonts w:hint="cs"/>
                <w:sz w:val="22"/>
                <w:szCs w:val="22"/>
                <w:rtl/>
                <w:lang w:bidi="fa-IR"/>
              </w:rPr>
              <w:t>موقعیت آب</w:t>
            </w:r>
            <w:r w:rsidRPr="004A7C82">
              <w:rPr>
                <w:rFonts w:hint="cs"/>
                <w:sz w:val="22"/>
                <w:szCs w:val="22"/>
                <w:rtl/>
                <w:lang w:bidi="fa-IR"/>
              </w:rPr>
              <w:softHyphen/>
              <w:t>انبار</w:t>
            </w:r>
          </w:p>
        </w:tc>
      </w:tr>
      <w:tr w:rsidR="00F60B58" w:rsidRPr="004A7C82" w:rsidTr="00F60B58">
        <w:trPr>
          <w:trHeight w:val="62"/>
        </w:trPr>
        <w:tc>
          <w:tcPr>
            <w:tcW w:w="1511" w:type="dxa"/>
            <w:shd w:val="clear" w:color="auto" w:fill="BFBFBF" w:themeFill="background1" w:themeFillShade="BF"/>
            <w:vAlign w:val="center"/>
          </w:tcPr>
          <w:p w:rsidR="00F60B58" w:rsidRPr="004A7C82" w:rsidRDefault="00F60B58" w:rsidP="00F60B58">
            <w:pPr>
              <w:jc w:val="center"/>
              <w:rPr>
                <w:sz w:val="22"/>
                <w:szCs w:val="22"/>
                <w:rtl/>
                <w:lang w:bidi="fa-IR"/>
              </w:rPr>
            </w:pPr>
            <w:r w:rsidRPr="004A7C82">
              <w:rPr>
                <w:rFonts w:hint="cs"/>
                <w:sz w:val="22"/>
                <w:szCs w:val="22"/>
                <w:rtl/>
              </w:rPr>
              <w:t>جهت</w:t>
            </w:r>
            <w:r w:rsidRPr="004A7C82">
              <w:rPr>
                <w:rFonts w:hint="cs"/>
                <w:sz w:val="22"/>
                <w:szCs w:val="22"/>
                <w:rtl/>
              </w:rPr>
              <w:softHyphen/>
              <w:t>گیری</w:t>
            </w:r>
          </w:p>
        </w:tc>
        <w:tc>
          <w:tcPr>
            <w:tcW w:w="2854" w:type="dxa"/>
            <w:vAlign w:val="center"/>
          </w:tcPr>
          <w:p w:rsidR="00F60B58" w:rsidRPr="004A7C82" w:rsidRDefault="00F60B58" w:rsidP="00F60B58">
            <w:pPr>
              <w:jc w:val="center"/>
              <w:rPr>
                <w:sz w:val="22"/>
                <w:szCs w:val="22"/>
                <w:rtl/>
                <w:lang w:bidi="fa-IR"/>
              </w:rPr>
            </w:pPr>
            <w:r w:rsidRPr="004A7C82">
              <w:rPr>
                <w:rFonts w:hint="cs"/>
                <w:sz w:val="22"/>
                <w:szCs w:val="22"/>
                <w:rtl/>
                <w:lang w:bidi="fa-IR"/>
              </w:rPr>
              <w:t>شمال غربی، جنوب غربی، شرقی</w:t>
            </w: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vMerge w:val="restart"/>
            <w:vAlign w:val="center"/>
          </w:tcPr>
          <w:p w:rsidR="00F60B58" w:rsidRPr="004A7C82" w:rsidRDefault="00F60B58" w:rsidP="00F60B58">
            <w:pPr>
              <w:jc w:val="center"/>
              <w:rPr>
                <w:sz w:val="22"/>
                <w:szCs w:val="22"/>
                <w:rtl/>
                <w:lang w:bidi="fa-IR"/>
              </w:rPr>
            </w:pPr>
            <w:r w:rsidRPr="004A7C82">
              <w:rPr>
                <w:rFonts w:hint="cs"/>
                <w:noProof/>
                <w:sz w:val="22"/>
                <w:szCs w:val="22"/>
                <w:rtl/>
              </w:rPr>
              <w:drawing>
                <wp:anchor distT="0" distB="0" distL="114300" distR="114300" simplePos="0" relativeHeight="252322816" behindDoc="0" locked="0" layoutInCell="1" allowOverlap="1" wp14:anchorId="35A5B55F" wp14:editId="312BCAEA">
                  <wp:simplePos x="1013460" y="4504055"/>
                  <wp:positionH relativeFrom="margin">
                    <wp:posOffset>119380</wp:posOffset>
                  </wp:positionH>
                  <wp:positionV relativeFrom="margin">
                    <wp:posOffset>148590</wp:posOffset>
                  </wp:positionV>
                  <wp:extent cx="2221230" cy="1132205"/>
                  <wp:effectExtent l="0" t="0" r="7620" b="0"/>
                  <wp:wrapSquare wrapText="bothSides"/>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492" cstate="email">
                            <a:extLst>
                              <a:ext uri="{28A0092B-C50C-407E-A947-70E740481C1C}">
                                <a14:useLocalDpi xmlns:a14="http://schemas.microsoft.com/office/drawing/2010/main"/>
                              </a:ext>
                            </a:extLst>
                          </a:blip>
                          <a:srcRect/>
                          <a:stretch/>
                        </pic:blipFill>
                        <pic:spPr bwMode="auto">
                          <a:xfrm>
                            <a:off x="0" y="0"/>
                            <a:ext cx="2221230" cy="1132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A7C82">
              <w:rPr>
                <w:rFonts w:hint="cs"/>
                <w:sz w:val="22"/>
                <w:szCs w:val="22"/>
                <w:rtl/>
                <w:lang w:bidi="fa-IR"/>
              </w:rPr>
              <w:t xml:space="preserve"> </w:t>
            </w:r>
          </w:p>
        </w:tc>
      </w:tr>
      <w:tr w:rsidR="00F60B58" w:rsidRPr="004A7C82" w:rsidTr="00F60B58">
        <w:trPr>
          <w:trHeight w:val="62"/>
        </w:trPr>
        <w:tc>
          <w:tcPr>
            <w:tcW w:w="1511" w:type="dxa"/>
            <w:shd w:val="clear" w:color="auto" w:fill="BFBFBF" w:themeFill="background1" w:themeFillShade="BF"/>
            <w:vAlign w:val="center"/>
          </w:tcPr>
          <w:p w:rsidR="00F60B58" w:rsidRPr="004A7C82" w:rsidRDefault="00F60B58" w:rsidP="00F60B58">
            <w:pPr>
              <w:ind w:left="222"/>
              <w:jc w:val="center"/>
              <w:rPr>
                <w:sz w:val="22"/>
                <w:szCs w:val="22"/>
                <w:rtl/>
                <w:lang w:bidi="fa-IR"/>
              </w:rPr>
            </w:pPr>
            <w:r w:rsidRPr="004A7C82">
              <w:rPr>
                <w:rFonts w:hint="cs"/>
                <w:sz w:val="22"/>
                <w:szCs w:val="22"/>
                <w:rtl/>
                <w:lang w:bidi="fa-IR"/>
              </w:rPr>
              <w:t>دوره یا سال ساخت</w:t>
            </w:r>
          </w:p>
        </w:tc>
        <w:tc>
          <w:tcPr>
            <w:tcW w:w="2854" w:type="dxa"/>
            <w:vAlign w:val="center"/>
          </w:tcPr>
          <w:p w:rsidR="00F60B58" w:rsidRPr="004A7C82" w:rsidRDefault="00F60B58" w:rsidP="00F60B58">
            <w:pPr>
              <w:jc w:val="center"/>
              <w:rPr>
                <w:sz w:val="22"/>
                <w:szCs w:val="22"/>
                <w:rtl/>
                <w:lang w:bidi="fa-IR"/>
              </w:rPr>
            </w:pPr>
            <w:r w:rsidRPr="004A7C82">
              <w:rPr>
                <w:rFonts w:hint="cs"/>
                <w:sz w:val="22"/>
                <w:szCs w:val="22"/>
                <w:rtl/>
                <w:lang w:bidi="fa-IR"/>
              </w:rPr>
              <w:t>قاجار</w:t>
            </w: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vMerge/>
            <w:vAlign w:val="center"/>
          </w:tcPr>
          <w:p w:rsidR="00F60B58" w:rsidRPr="004A7C82" w:rsidRDefault="00F60B58" w:rsidP="00F60B58">
            <w:pPr>
              <w:jc w:val="center"/>
              <w:rPr>
                <w:sz w:val="22"/>
                <w:szCs w:val="22"/>
                <w:rtl/>
                <w:lang w:bidi="fa-IR"/>
              </w:rPr>
            </w:pPr>
          </w:p>
        </w:tc>
      </w:tr>
      <w:tr w:rsidR="00F60B58" w:rsidRPr="004A7C82" w:rsidTr="00F60B58">
        <w:trPr>
          <w:trHeight w:val="62"/>
        </w:trPr>
        <w:tc>
          <w:tcPr>
            <w:tcW w:w="1511" w:type="dxa"/>
            <w:shd w:val="clear" w:color="auto" w:fill="BFBFBF" w:themeFill="background1" w:themeFillShade="BF"/>
            <w:vAlign w:val="center"/>
          </w:tcPr>
          <w:p w:rsidR="00F60B58" w:rsidRPr="004A7C82" w:rsidRDefault="00F60B58" w:rsidP="00F60B58">
            <w:pPr>
              <w:ind w:left="113" w:right="113"/>
              <w:jc w:val="center"/>
              <w:rPr>
                <w:sz w:val="22"/>
                <w:szCs w:val="22"/>
                <w:rtl/>
                <w:lang w:bidi="fa-IR"/>
              </w:rPr>
            </w:pPr>
            <w:r w:rsidRPr="004A7C82">
              <w:rPr>
                <w:rFonts w:hint="cs"/>
                <w:sz w:val="22"/>
                <w:szCs w:val="22"/>
                <w:rtl/>
                <w:lang w:bidi="fa-IR"/>
              </w:rPr>
              <w:t>تاریخ مرمت</w:t>
            </w:r>
          </w:p>
        </w:tc>
        <w:tc>
          <w:tcPr>
            <w:tcW w:w="2854" w:type="dxa"/>
            <w:vAlign w:val="center"/>
          </w:tcPr>
          <w:p w:rsidR="00F60B58" w:rsidRPr="004A7C82" w:rsidRDefault="00F60B58" w:rsidP="00F60B58">
            <w:pPr>
              <w:jc w:val="center"/>
              <w:rPr>
                <w:sz w:val="22"/>
                <w:szCs w:val="22"/>
                <w:rtl/>
                <w:lang w:bidi="fa-IR"/>
              </w:rPr>
            </w:pPr>
            <w:r w:rsidRPr="004A7C82">
              <w:rPr>
                <w:rFonts w:hint="cs"/>
                <w:sz w:val="22"/>
                <w:szCs w:val="22"/>
                <w:rtl/>
                <w:lang w:bidi="fa-IR"/>
              </w:rPr>
              <w:t>1388توسط شهردار وقت، پیش از آن نیز بارها توسط اهالی محل مرمت گردیده است</w:t>
            </w: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vMerge/>
            <w:vAlign w:val="center"/>
          </w:tcPr>
          <w:p w:rsidR="00F60B58" w:rsidRPr="004A7C82" w:rsidRDefault="00F60B58" w:rsidP="00F60B58">
            <w:pPr>
              <w:jc w:val="center"/>
              <w:rPr>
                <w:sz w:val="22"/>
                <w:szCs w:val="22"/>
                <w:rtl/>
                <w:lang w:bidi="fa-IR"/>
              </w:rPr>
            </w:pPr>
          </w:p>
        </w:tc>
      </w:tr>
      <w:tr w:rsidR="00F60B58" w:rsidRPr="004A7C82" w:rsidTr="00F60B58">
        <w:trPr>
          <w:cantSplit/>
          <w:trHeight w:val="62"/>
        </w:trPr>
        <w:tc>
          <w:tcPr>
            <w:tcW w:w="1511" w:type="dxa"/>
            <w:shd w:val="clear" w:color="auto" w:fill="BFBFBF" w:themeFill="background1" w:themeFillShade="BF"/>
            <w:vAlign w:val="center"/>
          </w:tcPr>
          <w:p w:rsidR="00F60B58" w:rsidRPr="004A7C82" w:rsidRDefault="00F60B58" w:rsidP="00F60B58">
            <w:pPr>
              <w:ind w:left="222"/>
              <w:jc w:val="center"/>
              <w:rPr>
                <w:sz w:val="22"/>
                <w:szCs w:val="22"/>
                <w:rtl/>
                <w:lang w:bidi="fa-IR"/>
              </w:rPr>
            </w:pPr>
            <w:r w:rsidRPr="004A7C82">
              <w:rPr>
                <w:rFonts w:hint="cs"/>
                <w:sz w:val="22"/>
                <w:szCs w:val="22"/>
                <w:rtl/>
                <w:lang w:bidi="fa-IR"/>
              </w:rPr>
              <w:t>محل آبگیری</w:t>
            </w:r>
          </w:p>
        </w:tc>
        <w:tc>
          <w:tcPr>
            <w:tcW w:w="2854" w:type="dxa"/>
            <w:vAlign w:val="center"/>
          </w:tcPr>
          <w:p w:rsidR="00F60B58" w:rsidRPr="004A7C82" w:rsidRDefault="00F60B58" w:rsidP="00F60B58">
            <w:pPr>
              <w:jc w:val="center"/>
              <w:rPr>
                <w:sz w:val="22"/>
                <w:szCs w:val="22"/>
                <w:rtl/>
                <w:lang w:bidi="fa-IR"/>
              </w:rPr>
            </w:pP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vMerge/>
            <w:vAlign w:val="center"/>
          </w:tcPr>
          <w:p w:rsidR="00F60B58" w:rsidRPr="004A7C82" w:rsidRDefault="00F60B58" w:rsidP="00F60B58">
            <w:pPr>
              <w:jc w:val="center"/>
              <w:rPr>
                <w:sz w:val="22"/>
                <w:szCs w:val="22"/>
                <w:rtl/>
                <w:lang w:bidi="fa-IR"/>
              </w:rPr>
            </w:pPr>
          </w:p>
        </w:tc>
      </w:tr>
      <w:tr w:rsidR="00F60B58" w:rsidRPr="004A7C82" w:rsidTr="00F60B58">
        <w:trPr>
          <w:trHeight w:val="389"/>
        </w:trPr>
        <w:tc>
          <w:tcPr>
            <w:tcW w:w="1511" w:type="dxa"/>
            <w:vMerge w:val="restart"/>
            <w:shd w:val="clear" w:color="auto" w:fill="BFBFBF" w:themeFill="background1" w:themeFillShade="BF"/>
            <w:vAlign w:val="center"/>
          </w:tcPr>
          <w:p w:rsidR="00F60B58" w:rsidRPr="004A7C82" w:rsidRDefault="00F60B58" w:rsidP="00F60B58">
            <w:pPr>
              <w:jc w:val="center"/>
              <w:rPr>
                <w:sz w:val="22"/>
                <w:szCs w:val="22"/>
                <w:rtl/>
                <w:lang w:bidi="fa-IR"/>
              </w:rPr>
            </w:pPr>
            <w:r w:rsidRPr="004A7C82">
              <w:rPr>
                <w:rFonts w:hint="cs"/>
                <w:sz w:val="22"/>
                <w:szCs w:val="22"/>
                <w:rtl/>
                <w:lang w:bidi="fa-IR"/>
              </w:rPr>
              <w:t>در حال استفاده یا مخروبه</w:t>
            </w:r>
          </w:p>
        </w:tc>
        <w:tc>
          <w:tcPr>
            <w:tcW w:w="2854" w:type="dxa"/>
            <w:vMerge w:val="restart"/>
            <w:vAlign w:val="center"/>
          </w:tcPr>
          <w:p w:rsidR="00F60B58" w:rsidRPr="004A7C82" w:rsidRDefault="00F60B58" w:rsidP="00F60B58">
            <w:pPr>
              <w:jc w:val="center"/>
              <w:rPr>
                <w:sz w:val="22"/>
                <w:szCs w:val="22"/>
                <w:rtl/>
                <w:lang w:bidi="fa-IR"/>
              </w:rPr>
            </w:pPr>
            <w:r w:rsidRPr="004A7C82">
              <w:rPr>
                <w:rFonts w:hint="cs"/>
                <w:sz w:val="22"/>
                <w:szCs w:val="22"/>
                <w:rtl/>
                <w:lang w:bidi="fa-IR"/>
              </w:rPr>
              <w:t>عدم استفاده</w:t>
            </w: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shd w:val="clear" w:color="auto" w:fill="A6A6A6" w:themeFill="background1" w:themeFillShade="A6"/>
            <w:vAlign w:val="center"/>
          </w:tcPr>
          <w:p w:rsidR="00F60B58" w:rsidRPr="004A7C82" w:rsidRDefault="00F60B58" w:rsidP="00F60B58">
            <w:pPr>
              <w:jc w:val="center"/>
              <w:rPr>
                <w:sz w:val="22"/>
                <w:szCs w:val="22"/>
                <w:rtl/>
                <w:lang w:bidi="fa-IR"/>
              </w:rPr>
            </w:pPr>
            <w:r w:rsidRPr="004A7C82">
              <w:rPr>
                <w:rFonts w:hint="cs"/>
                <w:sz w:val="22"/>
                <w:szCs w:val="22"/>
                <w:rtl/>
                <w:lang w:bidi="fa-IR"/>
              </w:rPr>
              <w:t>تصویر</w:t>
            </w:r>
          </w:p>
        </w:tc>
      </w:tr>
      <w:tr w:rsidR="00F60B58" w:rsidRPr="004A7C82" w:rsidTr="00F60B58">
        <w:trPr>
          <w:trHeight w:val="356"/>
        </w:trPr>
        <w:tc>
          <w:tcPr>
            <w:tcW w:w="1511" w:type="dxa"/>
            <w:vMerge/>
            <w:shd w:val="clear" w:color="auto" w:fill="BFBFBF" w:themeFill="background1" w:themeFillShade="BF"/>
            <w:vAlign w:val="center"/>
          </w:tcPr>
          <w:p w:rsidR="00F60B58" w:rsidRPr="004A7C82" w:rsidRDefault="00F60B58" w:rsidP="00F60B58">
            <w:pPr>
              <w:jc w:val="center"/>
              <w:rPr>
                <w:sz w:val="22"/>
                <w:szCs w:val="22"/>
                <w:rtl/>
                <w:lang w:bidi="fa-IR"/>
              </w:rPr>
            </w:pPr>
          </w:p>
        </w:tc>
        <w:tc>
          <w:tcPr>
            <w:tcW w:w="2854" w:type="dxa"/>
            <w:vMerge/>
            <w:vAlign w:val="center"/>
          </w:tcPr>
          <w:p w:rsidR="00F60B58" w:rsidRPr="004A7C82" w:rsidRDefault="00F60B58" w:rsidP="00F60B58">
            <w:pPr>
              <w:jc w:val="center"/>
              <w:rPr>
                <w:sz w:val="22"/>
                <w:szCs w:val="22"/>
                <w:rtl/>
                <w:lang w:bidi="fa-IR"/>
              </w:rPr>
            </w:pP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vMerge w:val="restart"/>
            <w:vAlign w:val="center"/>
          </w:tcPr>
          <w:p w:rsidR="00F60B58" w:rsidRPr="004A7C82" w:rsidRDefault="00F60B58" w:rsidP="00F60B58">
            <w:pPr>
              <w:jc w:val="center"/>
              <w:rPr>
                <w:sz w:val="22"/>
                <w:szCs w:val="22"/>
                <w:rtl/>
                <w:lang w:bidi="fa-IR"/>
              </w:rPr>
            </w:pPr>
            <w:r w:rsidRPr="004A7C82">
              <w:rPr>
                <w:rFonts w:hint="cs"/>
                <w:noProof/>
                <w:sz w:val="22"/>
                <w:szCs w:val="22"/>
                <w:rtl/>
              </w:rPr>
              <w:drawing>
                <wp:inline distT="0" distB="0" distL="0" distR="0" wp14:anchorId="64265795" wp14:editId="2DFACF1D">
                  <wp:extent cx="2056813" cy="1542553"/>
                  <wp:effectExtent l="0" t="0" r="635" b="635"/>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39.JPG"/>
                          <pic:cNvPicPr/>
                        </pic:nvPicPr>
                        <pic:blipFill>
                          <a:blip r:embed="rId493" cstate="email">
                            <a:extLst>
                              <a:ext uri="{28A0092B-C50C-407E-A947-70E740481C1C}">
                                <a14:useLocalDpi xmlns:a14="http://schemas.microsoft.com/office/drawing/2010/main"/>
                              </a:ext>
                            </a:extLst>
                          </a:blip>
                          <a:stretch>
                            <a:fillRect/>
                          </a:stretch>
                        </pic:blipFill>
                        <pic:spPr>
                          <a:xfrm>
                            <a:off x="0" y="0"/>
                            <a:ext cx="2057420" cy="1543009"/>
                          </a:xfrm>
                          <a:prstGeom prst="rect">
                            <a:avLst/>
                          </a:prstGeom>
                        </pic:spPr>
                      </pic:pic>
                    </a:graphicData>
                  </a:graphic>
                </wp:inline>
              </w:drawing>
            </w:r>
            <w:r w:rsidRPr="004A7C82">
              <w:rPr>
                <w:rFonts w:hint="cs"/>
                <w:sz w:val="22"/>
                <w:szCs w:val="22"/>
                <w:rtl/>
                <w:lang w:bidi="fa-IR"/>
              </w:rPr>
              <w:t xml:space="preserve"> </w:t>
            </w:r>
          </w:p>
        </w:tc>
      </w:tr>
      <w:tr w:rsidR="00F60B58" w:rsidRPr="004A7C82" w:rsidTr="00F60B58">
        <w:trPr>
          <w:cantSplit/>
          <w:trHeight w:val="62"/>
        </w:trPr>
        <w:tc>
          <w:tcPr>
            <w:tcW w:w="1511" w:type="dxa"/>
            <w:shd w:val="clear" w:color="auto" w:fill="BFBFBF" w:themeFill="background1" w:themeFillShade="BF"/>
            <w:vAlign w:val="center"/>
          </w:tcPr>
          <w:p w:rsidR="00F60B58" w:rsidRPr="004A7C82" w:rsidRDefault="00F60B58" w:rsidP="00F60B58">
            <w:pPr>
              <w:jc w:val="center"/>
              <w:rPr>
                <w:sz w:val="22"/>
                <w:szCs w:val="22"/>
                <w:rtl/>
                <w:lang w:bidi="fa-IR"/>
              </w:rPr>
            </w:pPr>
            <w:r w:rsidRPr="004A7C82">
              <w:rPr>
                <w:rFonts w:hint="cs"/>
                <w:sz w:val="22"/>
                <w:szCs w:val="22"/>
                <w:rtl/>
                <w:lang w:bidi="fa-IR"/>
              </w:rPr>
              <w:t>همجواری</w:t>
            </w:r>
            <w:r w:rsidRPr="004A7C82">
              <w:rPr>
                <w:rFonts w:hint="cs"/>
                <w:sz w:val="22"/>
                <w:szCs w:val="22"/>
                <w:rtl/>
                <w:lang w:bidi="fa-IR"/>
              </w:rPr>
              <w:softHyphen/>
              <w:t>ها</w:t>
            </w:r>
          </w:p>
        </w:tc>
        <w:tc>
          <w:tcPr>
            <w:tcW w:w="2854" w:type="dxa"/>
            <w:vAlign w:val="center"/>
          </w:tcPr>
          <w:p w:rsidR="00F60B58" w:rsidRPr="004A7C82" w:rsidRDefault="00F60B58" w:rsidP="00F60B58">
            <w:pPr>
              <w:jc w:val="center"/>
              <w:rPr>
                <w:sz w:val="22"/>
                <w:szCs w:val="22"/>
                <w:rtl/>
                <w:lang w:bidi="fa-IR"/>
              </w:rPr>
            </w:pPr>
            <w:r w:rsidRPr="004A7C82">
              <w:rPr>
                <w:rFonts w:hint="cs"/>
                <w:sz w:val="22"/>
                <w:szCs w:val="22"/>
                <w:rtl/>
                <w:lang w:bidi="fa-IR"/>
              </w:rPr>
              <w:t>واقع در یکی از فلکه</w:t>
            </w:r>
            <w:r w:rsidRPr="004A7C82">
              <w:rPr>
                <w:rFonts w:hint="cs"/>
                <w:sz w:val="22"/>
                <w:szCs w:val="22"/>
                <w:rtl/>
                <w:lang w:bidi="fa-IR"/>
              </w:rPr>
              <w:softHyphen/>
              <w:t>های اصلی شهر، همجوار با میدان بار، بانک و مغازه</w:t>
            </w:r>
            <w:r w:rsidRPr="004A7C82">
              <w:rPr>
                <w:rFonts w:hint="cs"/>
                <w:sz w:val="22"/>
                <w:szCs w:val="22"/>
                <w:rtl/>
                <w:lang w:bidi="fa-IR"/>
              </w:rPr>
              <w:softHyphen/>
              <w:t>ها</w:t>
            </w: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vMerge/>
            <w:vAlign w:val="center"/>
          </w:tcPr>
          <w:p w:rsidR="00F60B58" w:rsidRPr="004A7C82" w:rsidRDefault="00F60B58" w:rsidP="00F60B58">
            <w:pPr>
              <w:jc w:val="center"/>
              <w:rPr>
                <w:sz w:val="22"/>
                <w:szCs w:val="22"/>
                <w:rtl/>
                <w:lang w:bidi="fa-IR"/>
              </w:rPr>
            </w:pPr>
          </w:p>
        </w:tc>
      </w:tr>
      <w:tr w:rsidR="00F60B58" w:rsidRPr="004A7C82" w:rsidTr="00F60B58">
        <w:trPr>
          <w:cantSplit/>
          <w:trHeight w:val="62"/>
        </w:trPr>
        <w:tc>
          <w:tcPr>
            <w:tcW w:w="1511" w:type="dxa"/>
            <w:shd w:val="clear" w:color="auto" w:fill="BFBFBF" w:themeFill="background1" w:themeFillShade="BF"/>
            <w:vAlign w:val="center"/>
          </w:tcPr>
          <w:p w:rsidR="00F60B58" w:rsidRPr="004A7C82" w:rsidRDefault="00F60B58" w:rsidP="00F60B58">
            <w:pPr>
              <w:jc w:val="center"/>
              <w:rPr>
                <w:sz w:val="22"/>
                <w:szCs w:val="22"/>
                <w:rtl/>
                <w:lang w:bidi="fa-IR"/>
              </w:rPr>
            </w:pPr>
            <w:r w:rsidRPr="004A7C82">
              <w:rPr>
                <w:rFonts w:hint="cs"/>
                <w:sz w:val="22"/>
                <w:szCs w:val="22"/>
                <w:rtl/>
                <w:lang w:bidi="fa-IR"/>
              </w:rPr>
              <w:t>تاریخ ثبت</w:t>
            </w:r>
          </w:p>
        </w:tc>
        <w:tc>
          <w:tcPr>
            <w:tcW w:w="2854" w:type="dxa"/>
            <w:vAlign w:val="center"/>
          </w:tcPr>
          <w:p w:rsidR="00F60B58" w:rsidRPr="004A7C82" w:rsidRDefault="00F60B58" w:rsidP="00F60B58">
            <w:pPr>
              <w:jc w:val="center"/>
              <w:rPr>
                <w:sz w:val="22"/>
                <w:szCs w:val="22"/>
                <w:rtl/>
                <w:lang w:bidi="fa-IR"/>
              </w:rPr>
            </w:pPr>
            <w:r w:rsidRPr="004A7C82">
              <w:rPr>
                <w:rFonts w:hint="cs"/>
                <w:sz w:val="22"/>
                <w:szCs w:val="22"/>
                <w:rtl/>
              </w:rPr>
              <w:t>19مرداد1384</w:t>
            </w: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vMerge/>
            <w:vAlign w:val="center"/>
          </w:tcPr>
          <w:p w:rsidR="00F60B58" w:rsidRPr="004A7C82" w:rsidRDefault="00F60B58" w:rsidP="00F60B58">
            <w:pPr>
              <w:jc w:val="center"/>
              <w:rPr>
                <w:sz w:val="22"/>
                <w:szCs w:val="22"/>
                <w:rtl/>
                <w:lang w:bidi="fa-IR"/>
              </w:rPr>
            </w:pPr>
          </w:p>
        </w:tc>
      </w:tr>
      <w:tr w:rsidR="00F60B58" w:rsidRPr="004A7C82" w:rsidTr="00F60B58">
        <w:trPr>
          <w:cantSplit/>
          <w:trHeight w:val="62"/>
        </w:trPr>
        <w:tc>
          <w:tcPr>
            <w:tcW w:w="1511" w:type="dxa"/>
            <w:shd w:val="clear" w:color="auto" w:fill="BFBFBF" w:themeFill="background1" w:themeFillShade="BF"/>
            <w:vAlign w:val="center"/>
          </w:tcPr>
          <w:p w:rsidR="00F60B58" w:rsidRPr="004A7C82" w:rsidRDefault="00F60B58" w:rsidP="00F60B58">
            <w:pPr>
              <w:jc w:val="center"/>
              <w:rPr>
                <w:sz w:val="22"/>
                <w:szCs w:val="22"/>
                <w:rtl/>
                <w:lang w:bidi="fa-IR"/>
              </w:rPr>
            </w:pPr>
            <w:r w:rsidRPr="004A7C82">
              <w:rPr>
                <w:rFonts w:hint="cs"/>
                <w:sz w:val="22"/>
                <w:szCs w:val="22"/>
                <w:rtl/>
                <w:lang w:bidi="fa-IR"/>
              </w:rPr>
              <w:t>شماره ثبت</w:t>
            </w:r>
          </w:p>
        </w:tc>
        <w:tc>
          <w:tcPr>
            <w:tcW w:w="2854" w:type="dxa"/>
            <w:vAlign w:val="center"/>
          </w:tcPr>
          <w:p w:rsidR="00F60B58" w:rsidRPr="004A7C82" w:rsidRDefault="00F60B58" w:rsidP="00F60B58">
            <w:pPr>
              <w:jc w:val="center"/>
              <w:rPr>
                <w:sz w:val="22"/>
                <w:szCs w:val="22"/>
                <w:rtl/>
                <w:lang w:bidi="fa-IR"/>
              </w:rPr>
            </w:pPr>
            <w:r w:rsidRPr="004A7C82">
              <w:rPr>
                <w:rFonts w:hint="cs"/>
                <w:sz w:val="22"/>
                <w:szCs w:val="22"/>
                <w:rtl/>
              </w:rPr>
              <w:t>12721</w:t>
            </w: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vMerge/>
            <w:vAlign w:val="center"/>
          </w:tcPr>
          <w:p w:rsidR="00F60B58" w:rsidRPr="004A7C82" w:rsidRDefault="00F60B58" w:rsidP="00F60B58">
            <w:pPr>
              <w:jc w:val="center"/>
              <w:rPr>
                <w:sz w:val="22"/>
                <w:szCs w:val="22"/>
                <w:rtl/>
                <w:lang w:bidi="fa-IR"/>
              </w:rPr>
            </w:pPr>
          </w:p>
        </w:tc>
      </w:tr>
      <w:tr w:rsidR="00F60B58" w:rsidRPr="004A7C82" w:rsidTr="00F60B58">
        <w:trPr>
          <w:cantSplit/>
          <w:trHeight w:val="899"/>
        </w:trPr>
        <w:tc>
          <w:tcPr>
            <w:tcW w:w="1511" w:type="dxa"/>
            <w:vMerge w:val="restart"/>
            <w:tcBorders>
              <w:bottom w:val="single" w:sz="4" w:space="0" w:color="auto"/>
            </w:tcBorders>
            <w:shd w:val="clear" w:color="auto" w:fill="BFBFBF" w:themeFill="background1" w:themeFillShade="BF"/>
            <w:vAlign w:val="center"/>
          </w:tcPr>
          <w:p w:rsidR="00F60B58" w:rsidRPr="004A7C82" w:rsidRDefault="00F60B58" w:rsidP="00F60B58">
            <w:pPr>
              <w:jc w:val="center"/>
              <w:rPr>
                <w:sz w:val="22"/>
                <w:szCs w:val="22"/>
                <w:rtl/>
                <w:lang w:bidi="fa-IR"/>
              </w:rPr>
            </w:pPr>
            <w:r w:rsidRPr="004A7C82">
              <w:rPr>
                <w:rFonts w:hint="cs"/>
                <w:sz w:val="22"/>
                <w:szCs w:val="22"/>
                <w:rtl/>
                <w:lang w:bidi="fa-IR"/>
              </w:rPr>
              <w:t>ملاحظات</w:t>
            </w:r>
          </w:p>
        </w:tc>
        <w:tc>
          <w:tcPr>
            <w:tcW w:w="2854" w:type="dxa"/>
            <w:vMerge w:val="restart"/>
            <w:tcBorders>
              <w:bottom w:val="single" w:sz="4" w:space="0" w:color="auto"/>
            </w:tcBorders>
            <w:vAlign w:val="center"/>
          </w:tcPr>
          <w:p w:rsidR="00F60B58" w:rsidRPr="004A7C82" w:rsidRDefault="00F60B58" w:rsidP="009D3B3F">
            <w:pPr>
              <w:jc w:val="center"/>
              <w:rPr>
                <w:sz w:val="22"/>
                <w:szCs w:val="22"/>
                <w:rtl/>
                <w:lang w:bidi="fa-IR"/>
              </w:rPr>
            </w:pPr>
            <w:r w:rsidRPr="004A7C82">
              <w:rPr>
                <w:rFonts w:hint="cs"/>
                <w:sz w:val="22"/>
                <w:szCs w:val="22"/>
                <w:rtl/>
                <w:lang w:bidi="fa-IR"/>
              </w:rPr>
              <w:t>در مرمت سال 1388 بادگیرهایی به این آب انبار اضافه شده</w:t>
            </w:r>
            <w:r w:rsidR="009D3B3F">
              <w:rPr>
                <w:rFonts w:hint="cs"/>
                <w:sz w:val="22"/>
                <w:szCs w:val="22"/>
                <w:rtl/>
                <w:lang w:bidi="fa-IR"/>
              </w:rPr>
              <w:t xml:space="preserve">، </w:t>
            </w:r>
            <w:r w:rsidR="009D3B3F">
              <w:rPr>
                <w:rFonts w:hint="cs"/>
                <w:sz w:val="22"/>
                <w:szCs w:val="22"/>
                <w:rtl/>
                <w:lang w:bidi="fa-IR"/>
              </w:rPr>
              <w:lastRenderedPageBreak/>
              <w:t xml:space="preserve">همچنین </w:t>
            </w:r>
            <w:r w:rsidRPr="004A7C82">
              <w:rPr>
                <w:rFonts w:hint="cs"/>
                <w:sz w:val="22"/>
                <w:szCs w:val="22"/>
                <w:rtl/>
                <w:lang w:bidi="fa-IR"/>
              </w:rPr>
              <w:t>درب</w:t>
            </w:r>
            <w:r w:rsidR="009D3B3F">
              <w:rPr>
                <w:sz w:val="22"/>
                <w:szCs w:val="22"/>
                <w:rtl/>
                <w:lang w:bidi="fa-IR"/>
              </w:rPr>
              <w:softHyphen/>
            </w:r>
            <w:r w:rsidR="009D3B3F">
              <w:rPr>
                <w:rFonts w:hint="cs"/>
                <w:sz w:val="22"/>
                <w:szCs w:val="22"/>
                <w:rtl/>
                <w:lang w:bidi="fa-IR"/>
              </w:rPr>
              <w:t>های</w:t>
            </w:r>
            <w:r w:rsidRPr="004A7C82">
              <w:rPr>
                <w:rFonts w:hint="cs"/>
                <w:sz w:val="22"/>
                <w:szCs w:val="22"/>
                <w:rtl/>
                <w:lang w:bidi="fa-IR"/>
              </w:rPr>
              <w:t xml:space="preserve"> چوبی </w:t>
            </w:r>
            <w:r w:rsidR="009D3B3F">
              <w:rPr>
                <w:rFonts w:hint="cs"/>
                <w:sz w:val="22"/>
                <w:szCs w:val="22"/>
                <w:rtl/>
                <w:lang w:bidi="fa-IR"/>
              </w:rPr>
              <w:t>نیز نصب گردیده</w:t>
            </w:r>
            <w:r w:rsidR="009D3B3F">
              <w:rPr>
                <w:rFonts w:hint="cs"/>
                <w:sz w:val="22"/>
                <w:szCs w:val="22"/>
                <w:rtl/>
                <w:lang w:bidi="fa-IR"/>
              </w:rPr>
              <w:softHyphen/>
              <w:t>است. بدلیل بالا آمدن سطح خیابان دهانه</w:t>
            </w:r>
            <w:r w:rsidR="009D3B3F">
              <w:rPr>
                <w:rFonts w:hint="cs"/>
                <w:sz w:val="22"/>
                <w:szCs w:val="22"/>
                <w:rtl/>
                <w:lang w:bidi="fa-IR"/>
              </w:rPr>
              <w:softHyphen/>
              <w:t>ها مدفون شده بود، در مرمت اخیر درب</w:t>
            </w:r>
            <w:r w:rsidR="009D3B3F">
              <w:rPr>
                <w:rFonts w:hint="cs"/>
                <w:sz w:val="22"/>
                <w:szCs w:val="22"/>
                <w:rtl/>
                <w:lang w:bidi="fa-IR"/>
              </w:rPr>
              <w:softHyphen/>
              <w:t>ها نیز در ارتفاع بالاتر ساخته شده</w:t>
            </w:r>
            <w:r w:rsidR="009D3B3F">
              <w:rPr>
                <w:rFonts w:hint="cs"/>
                <w:sz w:val="22"/>
                <w:szCs w:val="22"/>
                <w:rtl/>
                <w:lang w:bidi="fa-IR"/>
              </w:rPr>
              <w:softHyphen/>
              <w:t>اند</w:t>
            </w:r>
          </w:p>
        </w:tc>
        <w:tc>
          <w:tcPr>
            <w:tcW w:w="720" w:type="dxa"/>
            <w:vMerge/>
            <w:tcBorders>
              <w:bottom w:val="single" w:sz="4" w:space="0" w:color="auto"/>
            </w:tcBorders>
            <w:shd w:val="clear" w:color="auto" w:fill="auto"/>
            <w:vAlign w:val="center"/>
          </w:tcPr>
          <w:p w:rsidR="00F60B58" w:rsidRPr="004A7C82" w:rsidRDefault="00F60B58" w:rsidP="00F60B58">
            <w:pPr>
              <w:jc w:val="center"/>
              <w:rPr>
                <w:sz w:val="22"/>
                <w:szCs w:val="22"/>
                <w:rtl/>
                <w:lang w:bidi="fa-IR"/>
              </w:rPr>
            </w:pPr>
          </w:p>
        </w:tc>
        <w:tc>
          <w:tcPr>
            <w:tcW w:w="4158" w:type="dxa"/>
            <w:vMerge/>
            <w:tcBorders>
              <w:bottom w:val="single" w:sz="4" w:space="0" w:color="auto"/>
            </w:tcBorders>
            <w:vAlign w:val="center"/>
          </w:tcPr>
          <w:p w:rsidR="00F60B58" w:rsidRPr="004A7C82" w:rsidRDefault="00F60B58" w:rsidP="00F60B58">
            <w:pPr>
              <w:jc w:val="center"/>
              <w:rPr>
                <w:sz w:val="22"/>
                <w:szCs w:val="22"/>
                <w:rtl/>
                <w:lang w:bidi="fa-IR"/>
              </w:rPr>
            </w:pPr>
          </w:p>
        </w:tc>
      </w:tr>
      <w:tr w:rsidR="00F60B58" w:rsidRPr="004A7C82" w:rsidTr="00F60B58">
        <w:trPr>
          <w:cantSplit/>
          <w:trHeight w:val="256"/>
        </w:trPr>
        <w:tc>
          <w:tcPr>
            <w:tcW w:w="1511" w:type="dxa"/>
            <w:vMerge/>
            <w:shd w:val="clear" w:color="auto" w:fill="BFBFBF" w:themeFill="background1" w:themeFillShade="BF"/>
            <w:vAlign w:val="center"/>
          </w:tcPr>
          <w:p w:rsidR="00F60B58" w:rsidRPr="004A7C82" w:rsidRDefault="00F60B58" w:rsidP="00F60B58">
            <w:pPr>
              <w:jc w:val="center"/>
              <w:rPr>
                <w:sz w:val="22"/>
                <w:szCs w:val="22"/>
                <w:rtl/>
                <w:lang w:bidi="fa-IR"/>
              </w:rPr>
            </w:pPr>
          </w:p>
        </w:tc>
        <w:tc>
          <w:tcPr>
            <w:tcW w:w="2854" w:type="dxa"/>
            <w:vMerge/>
            <w:vAlign w:val="center"/>
          </w:tcPr>
          <w:p w:rsidR="00F60B58" w:rsidRPr="004A7C82" w:rsidRDefault="00F60B58" w:rsidP="00F60B58">
            <w:pPr>
              <w:jc w:val="center"/>
              <w:rPr>
                <w:sz w:val="22"/>
                <w:szCs w:val="22"/>
                <w:rtl/>
                <w:lang w:bidi="fa-IR"/>
              </w:rPr>
            </w:pP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tcBorders>
              <w:bottom w:val="single" w:sz="4" w:space="0" w:color="auto"/>
            </w:tcBorders>
            <w:shd w:val="clear" w:color="auto" w:fill="A6A6A6" w:themeFill="background1" w:themeFillShade="A6"/>
            <w:vAlign w:val="center"/>
          </w:tcPr>
          <w:p w:rsidR="00F60B58" w:rsidRPr="004A7C82" w:rsidRDefault="00F60B58" w:rsidP="00F60B58">
            <w:pPr>
              <w:jc w:val="center"/>
              <w:rPr>
                <w:sz w:val="22"/>
                <w:szCs w:val="22"/>
                <w:rtl/>
                <w:lang w:bidi="fa-IR"/>
              </w:rPr>
            </w:pPr>
            <w:r w:rsidRPr="004A7C82">
              <w:rPr>
                <w:rFonts w:hint="cs"/>
                <w:sz w:val="22"/>
                <w:szCs w:val="22"/>
                <w:rtl/>
                <w:lang w:bidi="fa-IR"/>
              </w:rPr>
              <w:t xml:space="preserve"> پلان و نما</w:t>
            </w:r>
          </w:p>
        </w:tc>
      </w:tr>
      <w:tr w:rsidR="00F60B58" w:rsidRPr="004A7C82" w:rsidTr="009D3B3F">
        <w:trPr>
          <w:cantSplit/>
          <w:trHeight w:val="326"/>
        </w:trPr>
        <w:tc>
          <w:tcPr>
            <w:tcW w:w="1511" w:type="dxa"/>
            <w:vMerge/>
            <w:tcBorders>
              <w:bottom w:val="single" w:sz="4" w:space="0" w:color="auto"/>
            </w:tcBorders>
            <w:shd w:val="clear" w:color="auto" w:fill="BFBFBF" w:themeFill="background1" w:themeFillShade="BF"/>
            <w:vAlign w:val="center"/>
          </w:tcPr>
          <w:p w:rsidR="00F60B58" w:rsidRPr="004A7C82" w:rsidRDefault="00F60B58" w:rsidP="00F60B58">
            <w:pPr>
              <w:jc w:val="center"/>
              <w:rPr>
                <w:sz w:val="22"/>
                <w:szCs w:val="22"/>
                <w:rtl/>
                <w:lang w:bidi="fa-IR"/>
              </w:rPr>
            </w:pPr>
          </w:p>
        </w:tc>
        <w:tc>
          <w:tcPr>
            <w:tcW w:w="2854" w:type="dxa"/>
            <w:vMerge/>
            <w:tcBorders>
              <w:bottom w:val="single" w:sz="4" w:space="0" w:color="auto"/>
            </w:tcBorders>
            <w:vAlign w:val="center"/>
          </w:tcPr>
          <w:p w:rsidR="00F60B58" w:rsidRPr="004A7C82" w:rsidRDefault="00F60B58" w:rsidP="00F60B58">
            <w:pPr>
              <w:jc w:val="center"/>
              <w:rPr>
                <w:sz w:val="22"/>
                <w:szCs w:val="22"/>
                <w:rtl/>
                <w:lang w:bidi="fa-IR"/>
              </w:rPr>
            </w:pP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vMerge w:val="restart"/>
            <w:tcBorders>
              <w:bottom w:val="single" w:sz="4" w:space="0" w:color="auto"/>
            </w:tcBorders>
            <w:vAlign w:val="center"/>
          </w:tcPr>
          <w:p w:rsidR="00F60B58" w:rsidRPr="004A7C82" w:rsidRDefault="00F60B58" w:rsidP="00F60B58">
            <w:pPr>
              <w:jc w:val="center"/>
              <w:rPr>
                <w:sz w:val="22"/>
                <w:szCs w:val="22"/>
                <w:rtl/>
                <w:lang w:bidi="fa-IR"/>
              </w:rPr>
            </w:pPr>
          </w:p>
        </w:tc>
      </w:tr>
      <w:tr w:rsidR="00F60B58" w:rsidRPr="004A7C82" w:rsidTr="00F60B58">
        <w:trPr>
          <w:cantSplit/>
          <w:trHeight w:val="890"/>
        </w:trPr>
        <w:tc>
          <w:tcPr>
            <w:tcW w:w="1511" w:type="dxa"/>
            <w:shd w:val="clear" w:color="auto" w:fill="BFBFBF" w:themeFill="background1" w:themeFillShade="BF"/>
            <w:vAlign w:val="center"/>
          </w:tcPr>
          <w:p w:rsidR="00F60B58" w:rsidRPr="004A7C82" w:rsidRDefault="00F60B58" w:rsidP="00F60B58">
            <w:pPr>
              <w:jc w:val="center"/>
              <w:rPr>
                <w:sz w:val="22"/>
                <w:szCs w:val="22"/>
                <w:rtl/>
                <w:lang w:bidi="fa-IR"/>
              </w:rPr>
            </w:pPr>
            <w:r w:rsidRPr="004A7C82">
              <w:rPr>
                <w:rFonts w:hint="cs"/>
                <w:sz w:val="22"/>
                <w:szCs w:val="22"/>
                <w:rtl/>
                <w:lang w:bidi="fa-IR"/>
              </w:rPr>
              <w:lastRenderedPageBreak/>
              <w:t>راهکار پیشنهادی</w:t>
            </w:r>
          </w:p>
        </w:tc>
        <w:tc>
          <w:tcPr>
            <w:tcW w:w="2854" w:type="dxa"/>
            <w:vAlign w:val="center"/>
          </w:tcPr>
          <w:p w:rsidR="00F60B58" w:rsidRPr="004A7C82" w:rsidRDefault="00F60B58" w:rsidP="00F60B58">
            <w:pPr>
              <w:rPr>
                <w:sz w:val="22"/>
                <w:szCs w:val="22"/>
                <w:rtl/>
                <w:lang w:bidi="fa-IR"/>
              </w:rPr>
            </w:pPr>
          </w:p>
          <w:p w:rsidR="00F60B58" w:rsidRPr="004A7C82" w:rsidRDefault="00F60B58" w:rsidP="00F60B58">
            <w:pPr>
              <w:jc w:val="center"/>
              <w:rPr>
                <w:sz w:val="22"/>
                <w:szCs w:val="22"/>
                <w:rtl/>
                <w:lang w:bidi="fa-IR"/>
              </w:rPr>
            </w:pPr>
          </w:p>
        </w:tc>
        <w:tc>
          <w:tcPr>
            <w:tcW w:w="720" w:type="dxa"/>
            <w:vMerge/>
            <w:shd w:val="clear" w:color="auto" w:fill="auto"/>
            <w:vAlign w:val="center"/>
          </w:tcPr>
          <w:p w:rsidR="00F60B58" w:rsidRPr="004A7C82" w:rsidRDefault="00F60B58" w:rsidP="00F60B58">
            <w:pPr>
              <w:jc w:val="center"/>
              <w:rPr>
                <w:sz w:val="22"/>
                <w:szCs w:val="22"/>
                <w:rtl/>
                <w:lang w:bidi="fa-IR"/>
              </w:rPr>
            </w:pPr>
          </w:p>
        </w:tc>
        <w:tc>
          <w:tcPr>
            <w:tcW w:w="4158" w:type="dxa"/>
            <w:vMerge/>
            <w:vAlign w:val="center"/>
          </w:tcPr>
          <w:p w:rsidR="00F60B58" w:rsidRPr="004A7C82" w:rsidRDefault="00F60B58" w:rsidP="00F60B58">
            <w:pPr>
              <w:jc w:val="center"/>
              <w:rPr>
                <w:sz w:val="22"/>
                <w:szCs w:val="22"/>
                <w:rtl/>
                <w:lang w:bidi="fa-IR"/>
              </w:rPr>
            </w:pPr>
          </w:p>
        </w:tc>
      </w:tr>
    </w:tbl>
    <w:p w:rsidR="00F60B58" w:rsidRPr="00573672" w:rsidRDefault="00F60B58" w:rsidP="00F60B58">
      <w:pPr>
        <w:rPr>
          <w:sz w:val="24"/>
          <w:szCs w:val="24"/>
          <w:rtl/>
          <w:lang w:bidi="fa-IR"/>
        </w:rPr>
      </w:pPr>
      <w:r w:rsidRPr="00151179">
        <w:rPr>
          <w:rFonts w:hint="cs"/>
          <w:b/>
          <w:bCs/>
          <w:sz w:val="24"/>
          <w:szCs w:val="24"/>
          <w:rtl/>
          <w:lang w:bidi="fa-IR"/>
        </w:rPr>
        <w:t>نام آب انبار:</w:t>
      </w:r>
      <w:r>
        <w:rPr>
          <w:rFonts w:hint="cs"/>
          <w:sz w:val="24"/>
          <w:szCs w:val="24"/>
          <w:rtl/>
          <w:lang w:bidi="fa-IR"/>
        </w:rPr>
        <w:t xml:space="preserve"> آب انبار حاج عبداللهی(مسجد جامع)</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آرد فروشان پشت میدان بار و روبه روی مسجد جامع</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11</w:t>
      </w:r>
    </w:p>
    <w:tbl>
      <w:tblPr>
        <w:tblStyle w:val="TableGrid"/>
        <w:bidiVisual/>
        <w:tblW w:w="0" w:type="auto"/>
        <w:tblLook w:val="04A0" w:firstRow="1" w:lastRow="0" w:firstColumn="1" w:lastColumn="0" w:noHBand="0" w:noVBand="1"/>
      </w:tblPr>
      <w:tblGrid>
        <w:gridCol w:w="1409"/>
        <w:gridCol w:w="2226"/>
        <w:gridCol w:w="453"/>
        <w:gridCol w:w="4066"/>
      </w:tblGrid>
      <w:tr w:rsidR="00F60B58" w:rsidRPr="003D4BA0" w:rsidTr="00F60B58">
        <w:trPr>
          <w:trHeight w:val="116"/>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شکل کلی آب</w:t>
            </w:r>
            <w:r w:rsidRPr="003D4BA0">
              <w:rPr>
                <w:sz w:val="22"/>
                <w:szCs w:val="22"/>
                <w:rtl/>
                <w:lang w:bidi="fa-IR"/>
              </w:rPr>
              <w:softHyphen/>
            </w:r>
            <w:r w:rsidRPr="003D4BA0">
              <w:rPr>
                <w:rFonts w:hint="cs"/>
                <w:sz w:val="22"/>
                <w:szCs w:val="22"/>
                <w:rtl/>
                <w:lang w:bidi="fa-IR"/>
              </w:rPr>
              <w:t>انبار</w:t>
            </w:r>
          </w:p>
        </w:tc>
        <w:tc>
          <w:tcPr>
            <w:tcW w:w="2854"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دایره</w:t>
            </w:r>
          </w:p>
        </w:tc>
        <w:tc>
          <w:tcPr>
            <w:tcW w:w="630" w:type="dxa"/>
            <w:vMerge w:val="restart"/>
            <w:tcBorders>
              <w:top w:val="nil"/>
            </w:tcBorders>
            <w:shd w:val="clear" w:color="auto" w:fill="auto"/>
            <w:vAlign w:val="center"/>
          </w:tcPr>
          <w:p w:rsidR="00F60B58" w:rsidRPr="003D4BA0"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تصویر هوایی</w:t>
            </w:r>
          </w:p>
        </w:tc>
      </w:tr>
      <w:tr w:rsidR="00F60B58" w:rsidRPr="003D4BA0" w:rsidTr="00F60B58">
        <w:trPr>
          <w:trHeight w:val="43"/>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قطر</w:t>
            </w:r>
          </w:p>
        </w:tc>
        <w:tc>
          <w:tcPr>
            <w:tcW w:w="2854"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5/12</w:t>
            </w: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vMerge w:val="restart"/>
            <w:vAlign w:val="center"/>
          </w:tcPr>
          <w:p w:rsidR="00F60B58" w:rsidRPr="003D4BA0" w:rsidRDefault="00F60B58" w:rsidP="00F60B58">
            <w:pPr>
              <w:rPr>
                <w:sz w:val="22"/>
                <w:szCs w:val="22"/>
                <w:rtl/>
                <w:lang w:bidi="fa-IR"/>
              </w:rPr>
            </w:pPr>
            <w:r w:rsidRPr="003D4BA0">
              <w:rPr>
                <w:noProof/>
                <w:sz w:val="22"/>
                <w:szCs w:val="22"/>
                <w:rtl/>
              </w:rPr>
              <mc:AlternateContent>
                <mc:Choice Requires="wpg">
                  <w:drawing>
                    <wp:anchor distT="0" distB="0" distL="114300" distR="114300" simplePos="0" relativeHeight="252326912" behindDoc="0" locked="0" layoutInCell="1" allowOverlap="1" wp14:anchorId="0EDB0981" wp14:editId="04086219">
                      <wp:simplePos x="0" y="0"/>
                      <wp:positionH relativeFrom="column">
                        <wp:posOffset>250825</wp:posOffset>
                      </wp:positionH>
                      <wp:positionV relativeFrom="paragraph">
                        <wp:posOffset>-1377315</wp:posOffset>
                      </wp:positionV>
                      <wp:extent cx="2042795" cy="1376045"/>
                      <wp:effectExtent l="0" t="0" r="0" b="0"/>
                      <wp:wrapSquare wrapText="bothSides"/>
                      <wp:docPr id="782" name="Group 782"/>
                      <wp:cNvGraphicFramePr/>
                      <a:graphic xmlns:a="http://schemas.openxmlformats.org/drawingml/2006/main">
                        <a:graphicData uri="http://schemas.microsoft.com/office/word/2010/wordprocessingGroup">
                          <wpg:wgp>
                            <wpg:cNvGrpSpPr/>
                            <wpg:grpSpPr>
                              <a:xfrm>
                                <a:off x="0" y="0"/>
                                <a:ext cx="2042795" cy="1376045"/>
                                <a:chOff x="0" y="0"/>
                                <a:chExt cx="2043112" cy="1376362"/>
                              </a:xfrm>
                            </wpg:grpSpPr>
                            <pic:pic xmlns:pic="http://schemas.openxmlformats.org/drawingml/2006/picture">
                              <pic:nvPicPr>
                                <pic:cNvPr id="783" name="Picture 783"/>
                                <pic:cNvPicPr>
                                  <a:picLocks noChangeAspect="1"/>
                                </pic:cNvPicPr>
                              </pic:nvPicPr>
                              <pic:blipFill>
                                <a:blip r:embed="rId494" cstate="email">
                                  <a:extLst>
                                    <a:ext uri="{28A0092B-C50C-407E-A947-70E740481C1C}">
                                      <a14:useLocalDpi xmlns:a14="http://schemas.microsoft.com/office/drawing/2010/main"/>
                                    </a:ext>
                                  </a:extLst>
                                </a:blip>
                                <a:stretch>
                                  <a:fillRect/>
                                </a:stretch>
                              </pic:blipFill>
                              <pic:spPr>
                                <a:xfrm>
                                  <a:off x="0" y="0"/>
                                  <a:ext cx="2043112" cy="1376362"/>
                                </a:xfrm>
                                <a:prstGeom prst="rect">
                                  <a:avLst/>
                                </a:prstGeom>
                              </pic:spPr>
                            </pic:pic>
                            <wps:wsp>
                              <wps:cNvPr id="800" name="Oval 800"/>
                              <wps:cNvSpPr/>
                              <wps:spPr>
                                <a:xfrm>
                                  <a:off x="778217" y="475933"/>
                                  <a:ext cx="217302" cy="2343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A6A0DF" id="Group 782" o:spid="_x0000_s1026" style="position:absolute;margin-left:19.75pt;margin-top:-108.45pt;width:160.85pt;height:108.35pt;z-index:252326912;mso-width-relative:margin;mso-height-relative:margin" coordsize="20431,137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">
                      <v:shape id="Picture 783" o:spid="_x0000_s1027" type="#_x0000_t75" style="position:absolute;width:20431;height:13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1FrLCAAAA3AAAAA8AAABkcnMvZG93bnJldi54bWxEj9GKwjAURN8F/yHcBV9E01VQ6RrFFYSK&#10;IFj9gEtzty3b3JQk1u7fbwTBx2FmzjDrbW8a0ZHztWUFn9MEBHFhdc2lgtv1MFmB8AFZY2OZFPyR&#10;h+1mOFhjqu2DL9TloRQRwj5FBVUIbSqlLyoy6Ke2JY7ej3UGQ5SulNrhI8JNI2dJspAGa44LFba0&#10;r6j4ze9GgfyWmR8f7yfqbXd12TlxZXFTavTR775ABOrDO/xqZ1rBcjWH55l4BOTm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tRaywgAAANwAAAAPAAAAAAAAAAAAAAAAAJ8C&#10;AABkcnMvZG93bnJldi54bWxQSwUGAAAAAAQABAD3AAAAjgMAAAAA&#10;">
                        <v:imagedata r:id="rId495" o:title=""/>
                        <v:path arrowok="t"/>
                      </v:shape>
                      <v:oval id="Oval 800" o:spid="_x0000_s1028" style="position:absolute;left:7782;top:4759;width:2173;height:2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4bOsEA&#10;AADcAAAADwAAAGRycy9kb3ducmV2LnhtbERPTWvCQBC9F/wPywje6kaFIqmriKCWQgUTL72N2TGJ&#10;ZmdDdqvpv3cOhR4f73ux6l2j7tSF2rOByTgBRVx4W3Np4JRvX+egQkS22HgmA78UYLUcvCwwtf7B&#10;R7pnsVQSwiFFA1WMbap1KCpyGMa+JRbu4juHUWBXatvhQ8Jdo6dJ8qYd1iwNFba0qai4ZT9Oei+7&#10;/Td+Hq65Q7yev+LsmJ/2xoyG/fodVKQ+/ov/3B/WwDyR+XJGjoBe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OGzrBAAAA3AAAAA8AAAAAAAAAAAAAAAAAmAIAAGRycy9kb3du&#10;cmV2LnhtbFBLBQYAAAAABAAEAPUAAACGAwAAAAA=&#10;" filled="f" strokecolor="red" strokeweight="2.25pt"/>
                      <w10:wrap type="square"/>
                    </v:group>
                  </w:pict>
                </mc:Fallback>
              </mc:AlternateContent>
            </w:r>
          </w:p>
        </w:tc>
      </w:tr>
      <w:tr w:rsidR="00F60B58" w:rsidRPr="003D4BA0" w:rsidTr="00F60B58">
        <w:trPr>
          <w:trHeight w:val="43"/>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ارتفاع</w:t>
            </w:r>
          </w:p>
        </w:tc>
        <w:tc>
          <w:tcPr>
            <w:tcW w:w="2854"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8</w:t>
            </w: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188"/>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نوع قوس</w:t>
            </w:r>
          </w:p>
        </w:tc>
        <w:tc>
          <w:tcPr>
            <w:tcW w:w="2854" w:type="dxa"/>
            <w:vAlign w:val="center"/>
          </w:tcPr>
          <w:p w:rsidR="00F60B58" w:rsidRPr="003D4BA0" w:rsidRDefault="00F60B58" w:rsidP="00F60B58">
            <w:pPr>
              <w:jc w:val="center"/>
              <w:rPr>
                <w:sz w:val="22"/>
                <w:szCs w:val="22"/>
                <w:rtl/>
                <w:lang w:bidi="fa-IR"/>
              </w:rPr>
            </w:pP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89"/>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تزئینات</w:t>
            </w:r>
          </w:p>
        </w:tc>
        <w:tc>
          <w:tcPr>
            <w:tcW w:w="2854"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فاقد تزئینات</w:t>
            </w: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trHeight w:val="43"/>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تعداد دهانه</w:t>
            </w:r>
          </w:p>
        </w:tc>
        <w:tc>
          <w:tcPr>
            <w:tcW w:w="2854"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1</w:t>
            </w: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trHeight w:val="43"/>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جهت</w:t>
            </w:r>
            <w:r w:rsidRPr="003D4BA0">
              <w:rPr>
                <w:rFonts w:hint="cs"/>
                <w:sz w:val="22"/>
                <w:szCs w:val="22"/>
                <w:rtl/>
              </w:rPr>
              <w:softHyphen/>
              <w:t>گیری</w:t>
            </w:r>
          </w:p>
        </w:tc>
        <w:tc>
          <w:tcPr>
            <w:tcW w:w="2854"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شرقی</w:t>
            </w: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trHeight w:val="356"/>
        </w:trPr>
        <w:tc>
          <w:tcPr>
            <w:tcW w:w="1511" w:type="dxa"/>
            <w:vMerge w:val="restart"/>
            <w:shd w:val="clear" w:color="auto" w:fill="BFBFBF" w:themeFill="background1" w:themeFillShade="BF"/>
            <w:vAlign w:val="center"/>
          </w:tcPr>
          <w:p w:rsidR="00F60B58" w:rsidRPr="003D4BA0" w:rsidRDefault="00F60B58" w:rsidP="00F60B58">
            <w:pPr>
              <w:ind w:left="222"/>
              <w:jc w:val="center"/>
              <w:rPr>
                <w:sz w:val="22"/>
                <w:szCs w:val="22"/>
                <w:rtl/>
                <w:lang w:bidi="fa-IR"/>
              </w:rPr>
            </w:pPr>
            <w:r w:rsidRPr="003D4BA0">
              <w:rPr>
                <w:rFonts w:hint="cs"/>
                <w:sz w:val="22"/>
                <w:szCs w:val="22"/>
                <w:rtl/>
                <w:lang w:bidi="fa-IR"/>
              </w:rPr>
              <w:t>دوره یا سال ساخت</w:t>
            </w:r>
          </w:p>
        </w:tc>
        <w:tc>
          <w:tcPr>
            <w:tcW w:w="2854" w:type="dxa"/>
            <w:vMerge w:val="restart"/>
            <w:vAlign w:val="center"/>
          </w:tcPr>
          <w:p w:rsidR="00F60B58" w:rsidRPr="003D4BA0" w:rsidRDefault="00260D06" w:rsidP="00F60B58">
            <w:pPr>
              <w:jc w:val="center"/>
              <w:rPr>
                <w:sz w:val="22"/>
                <w:szCs w:val="22"/>
                <w:rtl/>
                <w:lang w:bidi="fa-IR"/>
              </w:rPr>
            </w:pPr>
            <w:r>
              <w:rPr>
                <w:rFonts w:hint="cs"/>
                <w:sz w:val="22"/>
                <w:szCs w:val="22"/>
                <w:rtl/>
                <w:lang w:bidi="fa-IR"/>
              </w:rPr>
              <w:t>نامشخص</w:t>
            </w: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trHeight w:val="190"/>
        </w:trPr>
        <w:tc>
          <w:tcPr>
            <w:tcW w:w="1511" w:type="dxa"/>
            <w:vMerge/>
            <w:shd w:val="clear" w:color="auto" w:fill="BFBFBF" w:themeFill="background1" w:themeFillShade="BF"/>
            <w:vAlign w:val="center"/>
          </w:tcPr>
          <w:p w:rsidR="00F60B58" w:rsidRPr="003D4BA0" w:rsidRDefault="00F60B58" w:rsidP="00F60B58">
            <w:pPr>
              <w:ind w:left="222"/>
              <w:jc w:val="center"/>
              <w:rPr>
                <w:sz w:val="22"/>
                <w:szCs w:val="22"/>
                <w:rtl/>
                <w:lang w:bidi="fa-IR"/>
              </w:rPr>
            </w:pPr>
          </w:p>
        </w:tc>
        <w:tc>
          <w:tcPr>
            <w:tcW w:w="2854" w:type="dxa"/>
            <w:vMerge/>
            <w:vAlign w:val="center"/>
          </w:tcPr>
          <w:p w:rsidR="00F60B58" w:rsidRPr="003D4BA0" w:rsidRDefault="00F60B58" w:rsidP="00F60B58">
            <w:pPr>
              <w:jc w:val="center"/>
              <w:rPr>
                <w:sz w:val="22"/>
                <w:szCs w:val="22"/>
                <w:rtl/>
                <w:lang w:bidi="fa-IR"/>
              </w:rPr>
            </w:pP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موقعیت آب</w:t>
            </w:r>
            <w:r w:rsidRPr="003D4BA0">
              <w:rPr>
                <w:rFonts w:hint="cs"/>
                <w:sz w:val="22"/>
                <w:szCs w:val="22"/>
                <w:rtl/>
                <w:lang w:bidi="fa-IR"/>
              </w:rPr>
              <w:softHyphen/>
              <w:t>انبار</w:t>
            </w:r>
          </w:p>
        </w:tc>
      </w:tr>
      <w:tr w:rsidR="00F60B58" w:rsidRPr="003D4BA0" w:rsidTr="00F60B58">
        <w:trPr>
          <w:trHeight w:val="356"/>
        </w:trPr>
        <w:tc>
          <w:tcPr>
            <w:tcW w:w="1511" w:type="dxa"/>
            <w:vMerge/>
            <w:shd w:val="clear" w:color="auto" w:fill="BFBFBF" w:themeFill="background1" w:themeFillShade="BF"/>
            <w:vAlign w:val="center"/>
          </w:tcPr>
          <w:p w:rsidR="00F60B58" w:rsidRPr="003D4BA0" w:rsidRDefault="00F60B58" w:rsidP="00F60B58">
            <w:pPr>
              <w:ind w:left="222"/>
              <w:jc w:val="center"/>
              <w:rPr>
                <w:sz w:val="22"/>
                <w:szCs w:val="22"/>
                <w:rtl/>
                <w:lang w:bidi="fa-IR"/>
              </w:rPr>
            </w:pPr>
          </w:p>
        </w:tc>
        <w:tc>
          <w:tcPr>
            <w:tcW w:w="2854" w:type="dxa"/>
            <w:vMerge/>
            <w:vAlign w:val="center"/>
          </w:tcPr>
          <w:p w:rsidR="00F60B58" w:rsidRPr="003D4BA0" w:rsidRDefault="00F60B58" w:rsidP="00F60B58">
            <w:pPr>
              <w:jc w:val="center"/>
              <w:rPr>
                <w:sz w:val="22"/>
                <w:szCs w:val="22"/>
                <w:rtl/>
                <w:lang w:bidi="fa-IR"/>
              </w:rPr>
            </w:pP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vMerge w:val="restart"/>
            <w:vAlign w:val="center"/>
          </w:tcPr>
          <w:p w:rsidR="00F60B58" w:rsidRPr="003D4BA0" w:rsidRDefault="00F60B58" w:rsidP="00F60B58">
            <w:pPr>
              <w:rPr>
                <w:sz w:val="22"/>
                <w:szCs w:val="22"/>
                <w:rtl/>
                <w:lang w:bidi="fa-IR"/>
              </w:rPr>
            </w:pPr>
            <w:r w:rsidRPr="003D4BA0">
              <w:rPr>
                <w:noProof/>
                <w:sz w:val="22"/>
                <w:szCs w:val="22"/>
                <w:rtl/>
              </w:rPr>
              <w:drawing>
                <wp:anchor distT="0" distB="0" distL="114300" distR="114300" simplePos="0" relativeHeight="252324864" behindDoc="0" locked="0" layoutInCell="1" allowOverlap="1" wp14:anchorId="050EFD04" wp14:editId="2B0D46A4">
                  <wp:simplePos x="1362710" y="4572000"/>
                  <wp:positionH relativeFrom="margin">
                    <wp:posOffset>236220</wp:posOffset>
                  </wp:positionH>
                  <wp:positionV relativeFrom="margin">
                    <wp:posOffset>180975</wp:posOffset>
                  </wp:positionV>
                  <wp:extent cx="2052955" cy="1329055"/>
                  <wp:effectExtent l="0" t="0" r="4445" b="4445"/>
                  <wp:wrapSquare wrapText="bothSides"/>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496" cstate="email">
                            <a:extLst>
                              <a:ext uri="{28A0092B-C50C-407E-A947-70E740481C1C}">
                                <a14:useLocalDpi xmlns:a14="http://schemas.microsoft.com/office/drawing/2010/main"/>
                              </a:ext>
                            </a:extLst>
                          </a:blip>
                          <a:srcRect/>
                          <a:stretch/>
                        </pic:blipFill>
                        <pic:spPr bwMode="auto">
                          <a:xfrm>
                            <a:off x="0" y="0"/>
                            <a:ext cx="2052955" cy="1329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3D4BA0" w:rsidTr="00F60B58">
        <w:trPr>
          <w:trHeight w:val="43"/>
        </w:trPr>
        <w:tc>
          <w:tcPr>
            <w:tcW w:w="1511" w:type="dxa"/>
            <w:shd w:val="clear" w:color="auto" w:fill="BFBFBF" w:themeFill="background1" w:themeFillShade="BF"/>
            <w:vAlign w:val="center"/>
          </w:tcPr>
          <w:p w:rsidR="00F60B58" w:rsidRPr="003D4BA0" w:rsidRDefault="00F60B58" w:rsidP="00F60B58">
            <w:pPr>
              <w:ind w:left="113" w:right="113"/>
              <w:jc w:val="center"/>
              <w:rPr>
                <w:sz w:val="22"/>
                <w:szCs w:val="22"/>
                <w:rtl/>
                <w:lang w:bidi="fa-IR"/>
              </w:rPr>
            </w:pPr>
            <w:r w:rsidRPr="003D4BA0">
              <w:rPr>
                <w:rFonts w:hint="cs"/>
                <w:sz w:val="22"/>
                <w:szCs w:val="22"/>
                <w:rtl/>
                <w:lang w:bidi="fa-IR"/>
              </w:rPr>
              <w:t>تاریخ مرمت</w:t>
            </w:r>
          </w:p>
        </w:tc>
        <w:tc>
          <w:tcPr>
            <w:tcW w:w="2854" w:type="dxa"/>
            <w:vAlign w:val="center"/>
          </w:tcPr>
          <w:p w:rsidR="00F60B58" w:rsidRPr="003D4BA0" w:rsidRDefault="00260D06" w:rsidP="00F60B58">
            <w:pPr>
              <w:jc w:val="center"/>
              <w:rPr>
                <w:sz w:val="22"/>
                <w:szCs w:val="22"/>
                <w:rtl/>
                <w:lang w:bidi="fa-IR"/>
              </w:rPr>
            </w:pPr>
            <w:r>
              <w:rPr>
                <w:rFonts w:hint="cs"/>
                <w:sz w:val="22"/>
                <w:szCs w:val="22"/>
                <w:rtl/>
                <w:lang w:bidi="fa-IR"/>
              </w:rPr>
              <w:t>-</w:t>
            </w: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trHeight w:val="43"/>
        </w:trPr>
        <w:tc>
          <w:tcPr>
            <w:tcW w:w="1511" w:type="dxa"/>
            <w:shd w:val="clear" w:color="auto" w:fill="BFBFBF" w:themeFill="background1" w:themeFillShade="BF"/>
            <w:vAlign w:val="center"/>
          </w:tcPr>
          <w:p w:rsidR="00F60B58" w:rsidRPr="003D4BA0" w:rsidRDefault="00F60B58" w:rsidP="00F60B58">
            <w:pPr>
              <w:ind w:left="222"/>
              <w:jc w:val="center"/>
              <w:rPr>
                <w:sz w:val="22"/>
                <w:szCs w:val="22"/>
                <w:rtl/>
                <w:lang w:bidi="fa-IR"/>
              </w:rPr>
            </w:pPr>
            <w:r w:rsidRPr="003D4BA0">
              <w:rPr>
                <w:rFonts w:hint="cs"/>
                <w:sz w:val="22"/>
                <w:szCs w:val="22"/>
                <w:rtl/>
                <w:lang w:bidi="fa-IR"/>
              </w:rPr>
              <w:t>محل آبگیری</w:t>
            </w:r>
          </w:p>
        </w:tc>
        <w:tc>
          <w:tcPr>
            <w:tcW w:w="2854" w:type="dxa"/>
            <w:vAlign w:val="center"/>
          </w:tcPr>
          <w:p w:rsidR="00F60B58" w:rsidRPr="003D4BA0" w:rsidRDefault="00260D06" w:rsidP="00F60B58">
            <w:pPr>
              <w:jc w:val="center"/>
              <w:rPr>
                <w:sz w:val="22"/>
                <w:szCs w:val="22"/>
                <w:rtl/>
                <w:lang w:bidi="fa-IR"/>
              </w:rPr>
            </w:pPr>
            <w:r>
              <w:rPr>
                <w:rFonts w:hint="cs"/>
                <w:sz w:val="22"/>
                <w:szCs w:val="22"/>
                <w:rtl/>
                <w:lang w:bidi="fa-IR"/>
              </w:rPr>
              <w:t>جوباغ</w:t>
            </w:r>
            <w:r>
              <w:rPr>
                <w:rFonts w:hint="cs"/>
                <w:sz w:val="22"/>
                <w:szCs w:val="22"/>
                <w:rtl/>
                <w:lang w:bidi="fa-IR"/>
              </w:rPr>
              <w:softHyphen/>
              <w:t>های انشعاب گرفته از رودخانه بروند</w:t>
            </w: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242"/>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در حال استفاده یا مخروبه</w:t>
            </w:r>
          </w:p>
        </w:tc>
        <w:tc>
          <w:tcPr>
            <w:tcW w:w="2854"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مخروبه</w:t>
            </w: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566"/>
        </w:trPr>
        <w:tc>
          <w:tcPr>
            <w:tcW w:w="1511" w:type="dxa"/>
            <w:vMerge w:val="restart"/>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همجواری</w:t>
            </w:r>
            <w:r w:rsidRPr="003D4BA0">
              <w:rPr>
                <w:rFonts w:hint="cs"/>
                <w:sz w:val="22"/>
                <w:szCs w:val="22"/>
                <w:rtl/>
                <w:lang w:bidi="fa-IR"/>
              </w:rPr>
              <w:softHyphen/>
              <w:t>ها</w:t>
            </w:r>
          </w:p>
        </w:tc>
        <w:tc>
          <w:tcPr>
            <w:tcW w:w="2854" w:type="dxa"/>
            <w:vMerge w:val="restart"/>
            <w:vAlign w:val="center"/>
          </w:tcPr>
          <w:p w:rsidR="00F60B58" w:rsidRPr="003D4BA0" w:rsidRDefault="00F60B58" w:rsidP="00F60B58">
            <w:pPr>
              <w:jc w:val="center"/>
              <w:rPr>
                <w:sz w:val="22"/>
                <w:szCs w:val="22"/>
                <w:rtl/>
                <w:lang w:bidi="fa-IR"/>
              </w:rPr>
            </w:pPr>
            <w:r w:rsidRPr="003D4BA0">
              <w:rPr>
                <w:rFonts w:hint="cs"/>
                <w:sz w:val="22"/>
                <w:szCs w:val="22"/>
                <w:rtl/>
                <w:lang w:bidi="fa-IR"/>
              </w:rPr>
              <w:t>مسجد جامع، میدان میوه و تره بار، ساختمان مطب پزشکان، مغازه،دید به قلعه اژدها پیکر در پس زمینه</w:t>
            </w: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64"/>
        </w:trPr>
        <w:tc>
          <w:tcPr>
            <w:tcW w:w="1511" w:type="dxa"/>
            <w:vMerge/>
            <w:shd w:val="clear" w:color="auto" w:fill="BFBFBF" w:themeFill="background1" w:themeFillShade="BF"/>
            <w:vAlign w:val="center"/>
          </w:tcPr>
          <w:p w:rsidR="00F60B58" w:rsidRPr="003D4BA0" w:rsidRDefault="00F60B58" w:rsidP="00F60B58">
            <w:pPr>
              <w:jc w:val="center"/>
              <w:rPr>
                <w:sz w:val="22"/>
                <w:szCs w:val="22"/>
                <w:rtl/>
                <w:lang w:bidi="fa-IR"/>
              </w:rPr>
            </w:pPr>
          </w:p>
        </w:tc>
        <w:tc>
          <w:tcPr>
            <w:tcW w:w="2854" w:type="dxa"/>
            <w:vMerge/>
            <w:vAlign w:val="center"/>
          </w:tcPr>
          <w:p w:rsidR="00F60B58" w:rsidRPr="003D4BA0" w:rsidRDefault="00F60B58" w:rsidP="00F60B58">
            <w:pPr>
              <w:jc w:val="center"/>
              <w:rPr>
                <w:sz w:val="22"/>
                <w:szCs w:val="22"/>
                <w:rtl/>
                <w:lang w:bidi="fa-IR"/>
              </w:rPr>
            </w:pP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تصویر</w:t>
            </w:r>
          </w:p>
        </w:tc>
      </w:tr>
      <w:tr w:rsidR="00F60B58" w:rsidRPr="003D4BA0" w:rsidTr="00F60B58">
        <w:trPr>
          <w:cantSplit/>
          <w:trHeight w:val="43"/>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تاریخ ثبت</w:t>
            </w:r>
          </w:p>
        </w:tc>
        <w:tc>
          <w:tcPr>
            <w:tcW w:w="2854" w:type="dxa"/>
            <w:vAlign w:val="center"/>
          </w:tcPr>
          <w:p w:rsidR="00F60B58" w:rsidRPr="003D4BA0" w:rsidRDefault="00F60B58" w:rsidP="00F60B58">
            <w:pPr>
              <w:jc w:val="center"/>
              <w:rPr>
                <w:sz w:val="22"/>
                <w:szCs w:val="22"/>
                <w:rtl/>
                <w:lang w:bidi="fa-IR"/>
              </w:rPr>
            </w:pP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vMerge w:val="restart"/>
            <w:vAlign w:val="center"/>
          </w:tcPr>
          <w:p w:rsidR="00F60B58" w:rsidRPr="003D4BA0" w:rsidRDefault="00F60B58" w:rsidP="00F60B58">
            <w:pPr>
              <w:jc w:val="center"/>
              <w:rPr>
                <w:sz w:val="22"/>
                <w:szCs w:val="22"/>
                <w:rtl/>
                <w:lang w:bidi="fa-IR"/>
              </w:rPr>
            </w:pPr>
            <w:r w:rsidRPr="003D4BA0">
              <w:rPr>
                <w:noProof/>
                <w:sz w:val="22"/>
                <w:szCs w:val="22"/>
                <w:rtl/>
              </w:rPr>
              <w:drawing>
                <wp:anchor distT="0" distB="0" distL="114300" distR="114300" simplePos="0" relativeHeight="252323840" behindDoc="0" locked="0" layoutInCell="1" allowOverlap="1" wp14:anchorId="612D1539" wp14:editId="1994222C">
                  <wp:simplePos x="1552575" y="7754620"/>
                  <wp:positionH relativeFrom="margin">
                    <wp:posOffset>137160</wp:posOffset>
                  </wp:positionH>
                  <wp:positionV relativeFrom="margin">
                    <wp:posOffset>145415</wp:posOffset>
                  </wp:positionV>
                  <wp:extent cx="2275840" cy="1145540"/>
                  <wp:effectExtent l="0" t="0" r="0" b="0"/>
                  <wp:wrapSquare wrapText="bothSides"/>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41.JPG"/>
                          <pic:cNvPicPr/>
                        </pic:nvPicPr>
                        <pic:blipFill rotWithShape="1">
                          <a:blip r:embed="rId497" cstate="email">
                            <a:extLst>
                              <a:ext uri="{28A0092B-C50C-407E-A947-70E740481C1C}">
                                <a14:useLocalDpi xmlns:a14="http://schemas.microsoft.com/office/drawing/2010/main"/>
                              </a:ext>
                            </a:extLst>
                          </a:blip>
                          <a:srcRect/>
                          <a:stretch/>
                        </pic:blipFill>
                        <pic:spPr bwMode="auto">
                          <a:xfrm>
                            <a:off x="0" y="0"/>
                            <a:ext cx="2275840" cy="1145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3D4BA0" w:rsidTr="00F60B58">
        <w:trPr>
          <w:cantSplit/>
          <w:trHeight w:val="43"/>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شماره ثبت</w:t>
            </w:r>
          </w:p>
        </w:tc>
        <w:tc>
          <w:tcPr>
            <w:tcW w:w="2854" w:type="dxa"/>
            <w:vAlign w:val="center"/>
          </w:tcPr>
          <w:p w:rsidR="00F60B58" w:rsidRPr="003D4BA0" w:rsidRDefault="00F60B58" w:rsidP="00F60B58">
            <w:pPr>
              <w:jc w:val="center"/>
              <w:rPr>
                <w:sz w:val="22"/>
                <w:szCs w:val="22"/>
                <w:rtl/>
                <w:lang w:bidi="fa-IR"/>
              </w:rPr>
            </w:pP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1426"/>
        </w:trPr>
        <w:tc>
          <w:tcPr>
            <w:tcW w:w="1511" w:type="dxa"/>
            <w:vMerge w:val="restart"/>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lastRenderedPageBreak/>
              <w:t>ملاحظات</w:t>
            </w:r>
          </w:p>
        </w:tc>
        <w:tc>
          <w:tcPr>
            <w:tcW w:w="2854" w:type="dxa"/>
            <w:vMerge w:val="restart"/>
            <w:vAlign w:val="center"/>
          </w:tcPr>
          <w:p w:rsidR="00F60B58" w:rsidRPr="003D4BA0" w:rsidRDefault="00F60B58" w:rsidP="00F60B58">
            <w:pPr>
              <w:jc w:val="center"/>
              <w:rPr>
                <w:sz w:val="22"/>
                <w:szCs w:val="22"/>
                <w:rtl/>
                <w:lang w:bidi="fa-IR"/>
              </w:rPr>
            </w:pPr>
            <w:r w:rsidRPr="003D4BA0">
              <w:rPr>
                <w:rFonts w:hint="cs"/>
                <w:sz w:val="22"/>
                <w:szCs w:val="22"/>
                <w:rtl/>
                <w:lang w:bidi="fa-IR"/>
              </w:rPr>
              <w:t>آب انبار وضعیت مناسبی ندارد، دهانه</w:t>
            </w:r>
            <w:r w:rsidRPr="003D4BA0">
              <w:rPr>
                <w:rFonts w:hint="cs"/>
                <w:sz w:val="22"/>
                <w:szCs w:val="22"/>
                <w:rtl/>
                <w:lang w:bidi="fa-IR"/>
              </w:rPr>
              <w:softHyphen/>
              <w:t>ها بسته شده</w:t>
            </w:r>
            <w:r w:rsidRPr="003D4BA0">
              <w:rPr>
                <w:rFonts w:hint="cs"/>
                <w:sz w:val="22"/>
                <w:szCs w:val="22"/>
                <w:rtl/>
                <w:lang w:bidi="fa-IR"/>
              </w:rPr>
              <w:softHyphen/>
              <w:t>اند و مهاربند آن تقریبا تخریب گشته است، بیشتر همانند بنایی مخروبه در گوشه</w:t>
            </w:r>
            <w:r w:rsidRPr="003D4BA0">
              <w:rPr>
                <w:rFonts w:hint="cs"/>
                <w:sz w:val="22"/>
                <w:szCs w:val="22"/>
                <w:rtl/>
                <w:lang w:bidi="fa-IR"/>
              </w:rPr>
              <w:softHyphen/>
              <w:t>ای کور به نظر می</w:t>
            </w:r>
            <w:r w:rsidRPr="003D4BA0">
              <w:rPr>
                <w:rFonts w:hint="cs"/>
                <w:sz w:val="22"/>
                <w:szCs w:val="22"/>
                <w:rtl/>
                <w:lang w:bidi="fa-IR"/>
              </w:rPr>
              <w:softHyphen/>
              <w:t>رسد</w:t>
            </w: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353"/>
        </w:trPr>
        <w:tc>
          <w:tcPr>
            <w:tcW w:w="1511" w:type="dxa"/>
            <w:vMerge/>
            <w:shd w:val="clear" w:color="auto" w:fill="BFBFBF" w:themeFill="background1" w:themeFillShade="BF"/>
            <w:vAlign w:val="center"/>
          </w:tcPr>
          <w:p w:rsidR="00F60B58" w:rsidRPr="003D4BA0" w:rsidRDefault="00F60B58" w:rsidP="00F60B58">
            <w:pPr>
              <w:jc w:val="center"/>
              <w:rPr>
                <w:sz w:val="22"/>
                <w:szCs w:val="22"/>
                <w:rtl/>
                <w:lang w:bidi="fa-IR"/>
              </w:rPr>
            </w:pPr>
          </w:p>
        </w:tc>
        <w:tc>
          <w:tcPr>
            <w:tcW w:w="2854" w:type="dxa"/>
            <w:vMerge/>
            <w:vAlign w:val="center"/>
          </w:tcPr>
          <w:p w:rsidR="00F60B58" w:rsidRPr="003D4BA0" w:rsidRDefault="00F60B58" w:rsidP="00F60B58">
            <w:pPr>
              <w:jc w:val="center"/>
              <w:rPr>
                <w:sz w:val="22"/>
                <w:szCs w:val="22"/>
                <w:rtl/>
                <w:lang w:bidi="fa-IR"/>
              </w:rPr>
            </w:pPr>
          </w:p>
        </w:tc>
        <w:tc>
          <w:tcPr>
            <w:tcW w:w="630" w:type="dxa"/>
            <w:vMerge/>
            <w:shd w:val="clear" w:color="auto" w:fill="auto"/>
            <w:vAlign w:val="center"/>
          </w:tcPr>
          <w:p w:rsidR="00F60B58" w:rsidRPr="003D4BA0"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پلان و نما</w:t>
            </w:r>
          </w:p>
        </w:tc>
      </w:tr>
      <w:tr w:rsidR="00F60B58" w:rsidRPr="003D4BA0" w:rsidTr="00F60B58">
        <w:trPr>
          <w:cantSplit/>
          <w:trHeight w:val="890"/>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راهکار پیشنهادی</w:t>
            </w:r>
          </w:p>
        </w:tc>
        <w:tc>
          <w:tcPr>
            <w:tcW w:w="2854" w:type="dxa"/>
            <w:vAlign w:val="center"/>
          </w:tcPr>
          <w:p w:rsidR="00F60B58" w:rsidRPr="003D4BA0" w:rsidRDefault="00F60B58" w:rsidP="00F60B58">
            <w:pPr>
              <w:jc w:val="center"/>
              <w:rPr>
                <w:sz w:val="22"/>
                <w:szCs w:val="22"/>
                <w:rtl/>
                <w:lang w:bidi="fa-IR"/>
              </w:rPr>
            </w:pPr>
          </w:p>
        </w:tc>
        <w:tc>
          <w:tcPr>
            <w:tcW w:w="630" w:type="dxa"/>
            <w:vMerge/>
            <w:tcBorders>
              <w:bottom w:val="nil"/>
            </w:tcBorders>
            <w:shd w:val="clear" w:color="auto" w:fill="auto"/>
            <w:vAlign w:val="center"/>
          </w:tcPr>
          <w:p w:rsidR="00F60B58" w:rsidRPr="003D4BA0" w:rsidRDefault="00F60B58" w:rsidP="00F60B58">
            <w:pPr>
              <w:jc w:val="center"/>
              <w:rPr>
                <w:sz w:val="22"/>
                <w:szCs w:val="22"/>
                <w:rtl/>
                <w:lang w:bidi="fa-IR"/>
              </w:rPr>
            </w:pPr>
          </w:p>
        </w:tc>
        <w:tc>
          <w:tcPr>
            <w:tcW w:w="4248" w:type="dxa"/>
            <w:vAlign w:val="center"/>
          </w:tcPr>
          <w:p w:rsidR="00F60B58" w:rsidRPr="003D4BA0" w:rsidRDefault="00F60B58" w:rsidP="00F60B58">
            <w:pPr>
              <w:jc w:val="center"/>
              <w:rPr>
                <w:sz w:val="22"/>
                <w:szCs w:val="22"/>
                <w:rtl/>
                <w:lang w:bidi="fa-IR"/>
              </w:rPr>
            </w:pPr>
            <w:r w:rsidRPr="003D4BA0">
              <w:rPr>
                <w:noProof/>
                <w:sz w:val="22"/>
                <w:szCs w:val="22"/>
                <w:rtl/>
              </w:rPr>
              <w:drawing>
                <wp:anchor distT="0" distB="0" distL="114300" distR="114300" simplePos="0" relativeHeight="252325888" behindDoc="0" locked="0" layoutInCell="1" allowOverlap="1" wp14:anchorId="19D2FB07" wp14:editId="4DF4F217">
                  <wp:simplePos x="1043305" y="8039735"/>
                  <wp:positionH relativeFrom="margin">
                    <wp:posOffset>123190</wp:posOffset>
                  </wp:positionH>
                  <wp:positionV relativeFrom="margin">
                    <wp:posOffset>121285</wp:posOffset>
                  </wp:positionV>
                  <wp:extent cx="2294255" cy="1121410"/>
                  <wp:effectExtent l="0" t="0" r="0" b="2540"/>
                  <wp:wrapSquare wrapText="bothSides"/>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Model.jpg"/>
                          <pic:cNvPicPr/>
                        </pic:nvPicPr>
                        <pic:blipFill rotWithShape="1">
                          <a:blip r:embed="rId498" cstate="email">
                            <a:extLst>
                              <a:ext uri="{28A0092B-C50C-407E-A947-70E740481C1C}">
                                <a14:useLocalDpi xmlns:a14="http://schemas.microsoft.com/office/drawing/2010/main"/>
                              </a:ext>
                            </a:extLst>
                          </a:blip>
                          <a:srcRect/>
                          <a:stretch/>
                        </pic:blipFill>
                        <pic:spPr bwMode="auto">
                          <a:xfrm>
                            <a:off x="0" y="0"/>
                            <a:ext cx="2294255" cy="1121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0B58" w:rsidRDefault="00F60B58" w:rsidP="00F60B58">
      <w:pPr>
        <w:rPr>
          <w:sz w:val="24"/>
          <w:szCs w:val="24"/>
          <w:rtl/>
          <w:lang w:bidi="fa-IR"/>
        </w:rPr>
      </w:pPr>
    </w:p>
    <w:p w:rsidR="00F60B58" w:rsidRDefault="00F60B58" w:rsidP="00F60B58">
      <w:pPr>
        <w:rPr>
          <w:b/>
          <w:bCs/>
          <w:sz w:val="24"/>
          <w:szCs w:val="24"/>
          <w:rtl/>
          <w:lang w:bidi="fa-IR"/>
        </w:rPr>
      </w:pPr>
    </w:p>
    <w:p w:rsidR="00F60B58" w:rsidRPr="00573672" w:rsidRDefault="00F60B58" w:rsidP="00F60B58">
      <w:pPr>
        <w:rPr>
          <w:sz w:val="24"/>
          <w:szCs w:val="24"/>
          <w:rtl/>
          <w:lang w:bidi="fa-IR"/>
        </w:rPr>
      </w:pPr>
      <w:r w:rsidRPr="00674EC7">
        <w:rPr>
          <w:rFonts w:hint="cs"/>
          <w:b/>
          <w:bCs/>
          <w:sz w:val="24"/>
          <w:szCs w:val="24"/>
          <w:rtl/>
          <w:lang w:bidi="fa-IR"/>
        </w:rPr>
        <w:t>نام آب انبار:</w:t>
      </w:r>
      <w:r>
        <w:rPr>
          <w:rFonts w:hint="cs"/>
          <w:sz w:val="24"/>
          <w:szCs w:val="24"/>
          <w:rtl/>
          <w:lang w:bidi="fa-IR"/>
        </w:rPr>
        <w:t xml:space="preserve"> محمد علی بیگی</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آرد فروشان، پشت مسجد جامع</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12</w:t>
      </w:r>
    </w:p>
    <w:tbl>
      <w:tblPr>
        <w:tblStyle w:val="TableGrid"/>
        <w:bidiVisual/>
        <w:tblW w:w="0" w:type="auto"/>
        <w:tblLook w:val="04A0" w:firstRow="1" w:lastRow="0" w:firstColumn="1" w:lastColumn="0" w:noHBand="0" w:noVBand="1"/>
      </w:tblPr>
      <w:tblGrid>
        <w:gridCol w:w="1399"/>
        <w:gridCol w:w="2232"/>
        <w:gridCol w:w="437"/>
        <w:gridCol w:w="4086"/>
      </w:tblGrid>
      <w:tr w:rsidR="00F60B58" w:rsidRPr="003D4BA0" w:rsidTr="00F60B58">
        <w:trPr>
          <w:trHeight w:val="107"/>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شکل کلی آب</w:t>
            </w:r>
            <w:r w:rsidRPr="003D4BA0">
              <w:rPr>
                <w:sz w:val="22"/>
                <w:szCs w:val="22"/>
                <w:rtl/>
                <w:lang w:bidi="fa-IR"/>
              </w:rPr>
              <w:softHyphen/>
            </w:r>
            <w:r w:rsidRPr="003D4BA0">
              <w:rPr>
                <w:rFonts w:hint="cs"/>
                <w:sz w:val="22"/>
                <w:szCs w:val="22"/>
                <w:rtl/>
                <w:lang w:bidi="fa-IR"/>
              </w:rPr>
              <w:t>انبار</w:t>
            </w:r>
          </w:p>
        </w:tc>
        <w:tc>
          <w:tcPr>
            <w:tcW w:w="2854"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دایره</w:t>
            </w:r>
          </w:p>
        </w:tc>
        <w:tc>
          <w:tcPr>
            <w:tcW w:w="630" w:type="dxa"/>
            <w:vMerge w:val="restart"/>
            <w:tcBorders>
              <w:top w:val="nil"/>
            </w:tcBorders>
            <w:shd w:val="clear" w:color="auto" w:fill="FFFFFF" w:themeFill="background1"/>
            <w:vAlign w:val="center"/>
          </w:tcPr>
          <w:p w:rsidR="00F60B58" w:rsidRPr="003D4BA0"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تصویر هوایی</w:t>
            </w:r>
          </w:p>
        </w:tc>
      </w:tr>
      <w:tr w:rsidR="00F60B58" w:rsidRPr="003D4BA0" w:rsidTr="00F60B58">
        <w:trPr>
          <w:trHeight w:val="70"/>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قطر</w:t>
            </w:r>
          </w:p>
        </w:tc>
        <w:tc>
          <w:tcPr>
            <w:tcW w:w="2854"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5/13</w:t>
            </w: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vMerge w:val="restart"/>
            <w:vAlign w:val="center"/>
          </w:tcPr>
          <w:p w:rsidR="00F60B58" w:rsidRPr="003D4BA0" w:rsidRDefault="00F60B58" w:rsidP="00F60B58">
            <w:pPr>
              <w:jc w:val="center"/>
              <w:rPr>
                <w:sz w:val="22"/>
                <w:szCs w:val="22"/>
                <w:rtl/>
                <w:lang w:bidi="fa-IR"/>
              </w:rPr>
            </w:pPr>
            <w:r w:rsidRPr="003D4BA0">
              <w:rPr>
                <w:rFonts w:hint="cs"/>
                <w:noProof/>
                <w:sz w:val="22"/>
                <w:szCs w:val="22"/>
                <w:rtl/>
              </w:rPr>
              <mc:AlternateContent>
                <mc:Choice Requires="wpg">
                  <w:drawing>
                    <wp:anchor distT="0" distB="0" distL="114300" distR="114300" simplePos="0" relativeHeight="252327936" behindDoc="0" locked="0" layoutInCell="1" allowOverlap="1" wp14:anchorId="6B77B1BE" wp14:editId="69EAB12B">
                      <wp:simplePos x="0" y="0"/>
                      <wp:positionH relativeFrom="column">
                        <wp:posOffset>225552</wp:posOffset>
                      </wp:positionH>
                      <wp:positionV relativeFrom="paragraph">
                        <wp:posOffset>76835</wp:posOffset>
                      </wp:positionV>
                      <wp:extent cx="2103120" cy="1414272"/>
                      <wp:effectExtent l="0" t="0" r="0" b="0"/>
                      <wp:wrapSquare wrapText="bothSides"/>
                      <wp:docPr id="13635" name="Group 13635"/>
                      <wp:cNvGraphicFramePr/>
                      <a:graphic xmlns:a="http://schemas.openxmlformats.org/drawingml/2006/main">
                        <a:graphicData uri="http://schemas.microsoft.com/office/word/2010/wordprocessingGroup">
                          <wpg:wgp>
                            <wpg:cNvGrpSpPr/>
                            <wpg:grpSpPr>
                              <a:xfrm>
                                <a:off x="0" y="0"/>
                                <a:ext cx="2103120" cy="1414272"/>
                                <a:chOff x="0" y="0"/>
                                <a:chExt cx="2103120" cy="1414272"/>
                              </a:xfrm>
                            </wpg:grpSpPr>
                            <pic:pic xmlns:pic="http://schemas.openxmlformats.org/drawingml/2006/picture">
                              <pic:nvPicPr>
                                <pic:cNvPr id="13636" name="Picture 13636"/>
                                <pic:cNvPicPr>
                                  <a:picLocks noChangeAspect="1"/>
                                </pic:cNvPicPr>
                              </pic:nvPicPr>
                              <pic:blipFill>
                                <a:blip r:embed="rId499" cstate="email">
                                  <a:extLst>
                                    <a:ext uri="{28A0092B-C50C-407E-A947-70E740481C1C}">
                                      <a14:useLocalDpi xmlns:a14="http://schemas.microsoft.com/office/drawing/2010/main"/>
                                    </a:ext>
                                  </a:extLst>
                                </a:blip>
                                <a:stretch>
                                  <a:fillRect/>
                                </a:stretch>
                              </pic:blipFill>
                              <pic:spPr>
                                <a:xfrm>
                                  <a:off x="0" y="0"/>
                                  <a:ext cx="2103120" cy="1414272"/>
                                </a:xfrm>
                                <a:prstGeom prst="rect">
                                  <a:avLst/>
                                </a:prstGeom>
                              </pic:spPr>
                            </pic:pic>
                            <wps:wsp>
                              <wps:cNvPr id="13637" name="Oval 13637"/>
                              <wps:cNvSpPr/>
                              <wps:spPr>
                                <a:xfrm>
                                  <a:off x="1121664" y="249936"/>
                                  <a:ext cx="261620" cy="2921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24C97F" id="Group 13635" o:spid="_x0000_s1026" style="position:absolute;margin-left:17.75pt;margin-top:6.05pt;width:165.6pt;height:111.35pt;z-index:252327936" coordsize="21031,141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">
                      <v:shape id="Picture 13636" o:spid="_x0000_s1027" type="#_x0000_t75" style="position:absolute;width:21031;height:14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WwrrFAAAA3gAAAA8AAABkcnMvZG93bnJldi54bWxET0trwkAQvhf8D8sI3urGCKFEV/HR2p6k&#10;Pg4eh+yYDWZnQ3bV1F/vFgq9zcf3nOm8s7W4UesrxwpGwwQEceF0xaWC4+Hj9Q2ED8gaa8ek4Ic8&#10;zGe9lynm2t15R7d9KEUMYZ+jAhNCk0vpC0MW/dA1xJE7u9ZiiLAtpW7xHsNtLdMkyaTFimODwYZW&#10;horL/moV1GZjD6ft+/r7sfo8bnfXlJdVqtSg3y0mIAJ14V/85/7Scf44G2fw+068Qc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1sK6xQAAAN4AAAAPAAAAAAAAAAAAAAAA&#10;AJ8CAABkcnMvZG93bnJldi54bWxQSwUGAAAAAAQABAD3AAAAkQMAAAAA&#10;">
                        <v:imagedata r:id="rId500" o:title=""/>
                        <v:path arrowok="t"/>
                      </v:shape>
                      <v:oval id="Oval 13637" o:spid="_x0000_s1028" style="position:absolute;left:11216;top:2499;width:2616;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y6+ccA&#10;AADeAAAADwAAAGRycy9kb3ducmV2LnhtbESPQWvCQBCF7wX/wzKCN7NprGlJXYMRhLaejKXnITsm&#10;wexsyK6a9td3C0JvM7w373uzykfTiSsNrrWs4DGKQRBXVrdcK/g87uYvIJxH1thZJgXf5CBfTx5W&#10;mGl74wNdS1+LEMIuQwWN930mpasaMugi2xMH7WQHgz6sQy31gLcQbjqZxHEqDbYcCA32tG2oOpcX&#10;E7j74ilJvpJiee5+th94Wvbavis1m46bVxCeRv9vvl+/6VB/kS6e4e+dMIN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8uvnHAAAA3gAAAA8AAAAAAAAAAAAAAAAAmAIAAGRy&#10;cy9kb3ducmV2LnhtbFBLBQYAAAAABAAEAPUAAACMAwAAAAA=&#10;" filled="f" strokecolor="red" strokeweight="2pt"/>
                      <w10:wrap type="square"/>
                    </v:group>
                  </w:pict>
                </mc:Fallback>
              </mc:AlternateContent>
            </w:r>
            <w:r w:rsidRPr="003D4BA0">
              <w:rPr>
                <w:rFonts w:hint="cs"/>
                <w:sz w:val="22"/>
                <w:szCs w:val="22"/>
                <w:rtl/>
                <w:lang w:bidi="fa-IR"/>
              </w:rPr>
              <w:t xml:space="preserve"> </w:t>
            </w:r>
          </w:p>
        </w:tc>
      </w:tr>
      <w:tr w:rsidR="00F60B58" w:rsidRPr="003D4BA0" w:rsidTr="00F60B58">
        <w:trPr>
          <w:trHeight w:val="197"/>
        </w:trPr>
        <w:tc>
          <w:tcPr>
            <w:tcW w:w="1511" w:type="dxa"/>
            <w:shd w:val="clear" w:color="auto" w:fill="BFBFBF" w:themeFill="background1" w:themeFillShade="BF"/>
            <w:vAlign w:val="center"/>
          </w:tcPr>
          <w:p w:rsidR="00F60B58" w:rsidRPr="003D4BA0" w:rsidRDefault="00F60B58" w:rsidP="00F60B58">
            <w:pPr>
              <w:jc w:val="center"/>
              <w:rPr>
                <w:sz w:val="22"/>
                <w:szCs w:val="22"/>
              </w:rPr>
            </w:pPr>
            <w:r w:rsidRPr="003D4BA0">
              <w:rPr>
                <w:rFonts w:hint="cs"/>
                <w:sz w:val="22"/>
                <w:szCs w:val="22"/>
                <w:rtl/>
              </w:rPr>
              <w:t>ارتفاع</w:t>
            </w:r>
          </w:p>
        </w:tc>
        <w:tc>
          <w:tcPr>
            <w:tcW w:w="2854"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7</w:t>
            </w: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188"/>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نوع قوس</w:t>
            </w:r>
          </w:p>
        </w:tc>
        <w:tc>
          <w:tcPr>
            <w:tcW w:w="2854" w:type="dxa"/>
            <w:vAlign w:val="center"/>
          </w:tcPr>
          <w:p w:rsidR="00F60B58" w:rsidRPr="003D4BA0" w:rsidRDefault="00F60B58" w:rsidP="00F60B58">
            <w:pPr>
              <w:jc w:val="center"/>
              <w:rPr>
                <w:sz w:val="22"/>
                <w:szCs w:val="22"/>
                <w:rtl/>
                <w:lang w:bidi="fa-IR"/>
              </w:rPr>
            </w:pP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98"/>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تزئینات</w:t>
            </w:r>
          </w:p>
        </w:tc>
        <w:tc>
          <w:tcPr>
            <w:tcW w:w="2854"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فاقد تزئینات</w:t>
            </w: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trHeight w:val="80"/>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تعداد دهانه</w:t>
            </w:r>
          </w:p>
        </w:tc>
        <w:tc>
          <w:tcPr>
            <w:tcW w:w="2854"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5</w:t>
            </w: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trHeight w:val="460"/>
        </w:trPr>
        <w:tc>
          <w:tcPr>
            <w:tcW w:w="1511" w:type="dxa"/>
            <w:vMerge w:val="restart"/>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جهت</w:t>
            </w:r>
            <w:r w:rsidRPr="003D4BA0">
              <w:rPr>
                <w:rFonts w:hint="cs"/>
                <w:sz w:val="22"/>
                <w:szCs w:val="22"/>
                <w:rtl/>
              </w:rPr>
              <w:softHyphen/>
              <w:t>گیری</w:t>
            </w:r>
          </w:p>
        </w:tc>
        <w:tc>
          <w:tcPr>
            <w:tcW w:w="2854" w:type="dxa"/>
            <w:vMerge w:val="restart"/>
            <w:vAlign w:val="center"/>
          </w:tcPr>
          <w:p w:rsidR="00F60B58" w:rsidRPr="003D4BA0" w:rsidRDefault="00F60B58" w:rsidP="00F60B58">
            <w:pPr>
              <w:jc w:val="center"/>
              <w:rPr>
                <w:sz w:val="22"/>
                <w:szCs w:val="22"/>
                <w:rtl/>
                <w:lang w:bidi="fa-IR"/>
              </w:rPr>
            </w:pPr>
            <w:r w:rsidRPr="003D4BA0">
              <w:rPr>
                <w:rFonts w:hint="cs"/>
                <w:sz w:val="22"/>
                <w:szCs w:val="22"/>
                <w:rtl/>
                <w:lang w:bidi="fa-IR"/>
              </w:rPr>
              <w:t>شمال، شمال شرقی،جنوب شرقی، شمال غربی،جنوب غربی</w:t>
            </w: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trHeight w:val="250"/>
        </w:trPr>
        <w:tc>
          <w:tcPr>
            <w:tcW w:w="1511" w:type="dxa"/>
            <w:vMerge/>
            <w:shd w:val="clear" w:color="auto" w:fill="BFBFBF" w:themeFill="background1" w:themeFillShade="BF"/>
            <w:vAlign w:val="center"/>
          </w:tcPr>
          <w:p w:rsidR="00F60B58" w:rsidRPr="003D4BA0" w:rsidRDefault="00F60B58" w:rsidP="00F60B58">
            <w:pPr>
              <w:jc w:val="center"/>
              <w:rPr>
                <w:sz w:val="22"/>
                <w:szCs w:val="22"/>
                <w:rtl/>
              </w:rPr>
            </w:pPr>
          </w:p>
        </w:tc>
        <w:tc>
          <w:tcPr>
            <w:tcW w:w="2854" w:type="dxa"/>
            <w:vMerge/>
            <w:vAlign w:val="center"/>
          </w:tcPr>
          <w:p w:rsidR="00F60B58" w:rsidRPr="003D4BA0" w:rsidRDefault="00F60B58" w:rsidP="00F60B58">
            <w:pPr>
              <w:jc w:val="center"/>
              <w:rPr>
                <w:sz w:val="22"/>
                <w:szCs w:val="22"/>
                <w:rtl/>
                <w:lang w:bidi="fa-IR"/>
              </w:rPr>
            </w:pP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موقعیت آب</w:t>
            </w:r>
            <w:r w:rsidRPr="003D4BA0">
              <w:rPr>
                <w:rFonts w:hint="cs"/>
                <w:sz w:val="22"/>
                <w:szCs w:val="22"/>
                <w:rtl/>
                <w:lang w:bidi="fa-IR"/>
              </w:rPr>
              <w:softHyphen/>
              <w:t>انبار</w:t>
            </w:r>
          </w:p>
        </w:tc>
      </w:tr>
      <w:tr w:rsidR="00F60B58" w:rsidRPr="003D4BA0" w:rsidTr="00F60B58">
        <w:trPr>
          <w:trHeight w:val="350"/>
        </w:trPr>
        <w:tc>
          <w:tcPr>
            <w:tcW w:w="1511" w:type="dxa"/>
            <w:shd w:val="clear" w:color="auto" w:fill="BFBFBF" w:themeFill="background1" w:themeFillShade="BF"/>
            <w:vAlign w:val="center"/>
          </w:tcPr>
          <w:p w:rsidR="00F60B58" w:rsidRPr="003D4BA0" w:rsidRDefault="00F60B58" w:rsidP="00F60B58">
            <w:pPr>
              <w:ind w:left="222"/>
              <w:jc w:val="center"/>
              <w:rPr>
                <w:sz w:val="22"/>
                <w:szCs w:val="22"/>
                <w:rtl/>
                <w:lang w:bidi="fa-IR"/>
              </w:rPr>
            </w:pPr>
            <w:r w:rsidRPr="003D4BA0">
              <w:rPr>
                <w:rFonts w:hint="cs"/>
                <w:sz w:val="22"/>
                <w:szCs w:val="22"/>
                <w:rtl/>
                <w:lang w:bidi="fa-IR"/>
              </w:rPr>
              <w:t>دوره یا سال ساخت</w:t>
            </w:r>
          </w:p>
        </w:tc>
        <w:tc>
          <w:tcPr>
            <w:tcW w:w="2854" w:type="dxa"/>
            <w:vAlign w:val="center"/>
          </w:tcPr>
          <w:p w:rsidR="00F60B58" w:rsidRPr="003D4BA0" w:rsidRDefault="00F60B58" w:rsidP="00F60B58">
            <w:pPr>
              <w:jc w:val="center"/>
              <w:rPr>
                <w:sz w:val="22"/>
                <w:szCs w:val="22"/>
                <w:rtl/>
                <w:lang w:bidi="fa-IR"/>
              </w:rPr>
            </w:pPr>
            <w:r w:rsidRPr="003D4BA0">
              <w:rPr>
                <w:rFonts w:hint="cs"/>
                <w:sz w:val="22"/>
                <w:szCs w:val="22"/>
                <w:rtl/>
              </w:rPr>
              <w:t>صفویه</w:t>
            </w: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vMerge w:val="restart"/>
            <w:vAlign w:val="center"/>
          </w:tcPr>
          <w:p w:rsidR="00F60B58" w:rsidRPr="003D4BA0" w:rsidRDefault="00F60B58" w:rsidP="00F60B58">
            <w:pPr>
              <w:rPr>
                <w:sz w:val="22"/>
                <w:szCs w:val="22"/>
                <w:rtl/>
                <w:lang w:bidi="fa-IR"/>
              </w:rPr>
            </w:pPr>
            <w:r w:rsidRPr="003D4BA0">
              <w:rPr>
                <w:noProof/>
                <w:sz w:val="22"/>
                <w:szCs w:val="22"/>
              </w:rPr>
              <w:drawing>
                <wp:anchor distT="0" distB="0" distL="114300" distR="114300" simplePos="0" relativeHeight="252328960" behindDoc="0" locked="0" layoutInCell="1" allowOverlap="1" wp14:anchorId="583A2FE8" wp14:editId="4B4CC8DF">
                  <wp:simplePos x="914400" y="4284980"/>
                  <wp:positionH relativeFrom="margin">
                    <wp:posOffset>90805</wp:posOffset>
                  </wp:positionH>
                  <wp:positionV relativeFrom="margin">
                    <wp:posOffset>99695</wp:posOffset>
                  </wp:positionV>
                  <wp:extent cx="2272665" cy="1299845"/>
                  <wp:effectExtent l="0" t="0" r="0" b="0"/>
                  <wp:wrapSquare wrapText="bothSides"/>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1-Model.jpg"/>
                          <pic:cNvPicPr/>
                        </pic:nvPicPr>
                        <pic:blipFill rotWithShape="1">
                          <a:blip r:embed="rId501" cstate="email">
                            <a:extLst>
                              <a:ext uri="{28A0092B-C50C-407E-A947-70E740481C1C}">
                                <a14:useLocalDpi xmlns:a14="http://schemas.microsoft.com/office/drawing/2010/main"/>
                              </a:ext>
                            </a:extLst>
                          </a:blip>
                          <a:srcRect/>
                          <a:stretch/>
                        </pic:blipFill>
                        <pic:spPr bwMode="auto">
                          <a:xfrm>
                            <a:off x="0" y="0"/>
                            <a:ext cx="2272665" cy="1299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3D4BA0" w:rsidTr="00F60B58">
        <w:trPr>
          <w:trHeight w:val="80"/>
        </w:trPr>
        <w:tc>
          <w:tcPr>
            <w:tcW w:w="1511" w:type="dxa"/>
            <w:shd w:val="clear" w:color="auto" w:fill="BFBFBF" w:themeFill="background1" w:themeFillShade="BF"/>
            <w:vAlign w:val="center"/>
          </w:tcPr>
          <w:p w:rsidR="00F60B58" w:rsidRPr="003D4BA0" w:rsidRDefault="00F60B58" w:rsidP="00F60B58">
            <w:pPr>
              <w:ind w:left="113" w:right="113"/>
              <w:jc w:val="center"/>
              <w:rPr>
                <w:sz w:val="22"/>
                <w:szCs w:val="22"/>
                <w:rtl/>
                <w:lang w:bidi="fa-IR"/>
              </w:rPr>
            </w:pPr>
            <w:r w:rsidRPr="003D4BA0">
              <w:rPr>
                <w:rFonts w:hint="cs"/>
                <w:sz w:val="22"/>
                <w:szCs w:val="22"/>
                <w:rtl/>
                <w:lang w:bidi="fa-IR"/>
              </w:rPr>
              <w:t>تاریخ مرمت</w:t>
            </w:r>
          </w:p>
        </w:tc>
        <w:tc>
          <w:tcPr>
            <w:tcW w:w="2854"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بازسازی 30/10/1391</w:t>
            </w: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trHeight w:val="242"/>
        </w:trPr>
        <w:tc>
          <w:tcPr>
            <w:tcW w:w="1511" w:type="dxa"/>
            <w:shd w:val="clear" w:color="auto" w:fill="BFBFBF" w:themeFill="background1" w:themeFillShade="BF"/>
            <w:vAlign w:val="center"/>
          </w:tcPr>
          <w:p w:rsidR="00F60B58" w:rsidRPr="003D4BA0" w:rsidRDefault="00F60B58" w:rsidP="00F60B58">
            <w:pPr>
              <w:ind w:left="222"/>
              <w:jc w:val="center"/>
              <w:rPr>
                <w:sz w:val="22"/>
                <w:szCs w:val="22"/>
                <w:rtl/>
                <w:lang w:bidi="fa-IR"/>
              </w:rPr>
            </w:pPr>
            <w:r w:rsidRPr="003D4BA0">
              <w:rPr>
                <w:rFonts w:hint="cs"/>
                <w:sz w:val="22"/>
                <w:szCs w:val="22"/>
                <w:rtl/>
                <w:lang w:bidi="fa-IR"/>
              </w:rPr>
              <w:t>محل آبگیری</w:t>
            </w:r>
          </w:p>
        </w:tc>
        <w:tc>
          <w:tcPr>
            <w:tcW w:w="2854" w:type="dxa"/>
            <w:vAlign w:val="center"/>
          </w:tcPr>
          <w:p w:rsidR="00F60B58" w:rsidRPr="003D4BA0" w:rsidRDefault="00F60B58" w:rsidP="00F60B58">
            <w:pPr>
              <w:jc w:val="center"/>
              <w:rPr>
                <w:sz w:val="22"/>
                <w:szCs w:val="22"/>
                <w:rtl/>
                <w:lang w:bidi="fa-IR"/>
              </w:rPr>
            </w:pP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trHeight w:val="332"/>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در حال استفاده یا مخروبه</w:t>
            </w:r>
          </w:p>
        </w:tc>
        <w:tc>
          <w:tcPr>
            <w:tcW w:w="2854"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استفاده از آب آن توسط نصب مخزن در بالای دهانه جنوبی</w:t>
            </w: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356"/>
        </w:trPr>
        <w:tc>
          <w:tcPr>
            <w:tcW w:w="1511" w:type="dxa"/>
            <w:vMerge w:val="restart"/>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همجواری</w:t>
            </w:r>
            <w:r w:rsidRPr="003D4BA0">
              <w:rPr>
                <w:rFonts w:hint="cs"/>
                <w:sz w:val="22"/>
                <w:szCs w:val="22"/>
                <w:rtl/>
                <w:lang w:bidi="fa-IR"/>
              </w:rPr>
              <w:softHyphen/>
              <w:t>ها</w:t>
            </w:r>
          </w:p>
        </w:tc>
        <w:tc>
          <w:tcPr>
            <w:tcW w:w="2854" w:type="dxa"/>
            <w:vMerge w:val="restart"/>
            <w:vAlign w:val="center"/>
          </w:tcPr>
          <w:p w:rsidR="00F60B58" w:rsidRPr="003D4BA0" w:rsidRDefault="00F60B58" w:rsidP="00F60B58">
            <w:pPr>
              <w:jc w:val="center"/>
              <w:rPr>
                <w:sz w:val="22"/>
                <w:szCs w:val="22"/>
                <w:rtl/>
                <w:lang w:bidi="fa-IR"/>
              </w:rPr>
            </w:pPr>
            <w:r w:rsidRPr="003D4BA0">
              <w:rPr>
                <w:rFonts w:hint="cs"/>
                <w:sz w:val="22"/>
                <w:szCs w:val="22"/>
                <w:rtl/>
                <w:lang w:bidi="fa-IR"/>
              </w:rPr>
              <w:t xml:space="preserve">مسجد جامع، مدرسه علمیه، </w:t>
            </w:r>
            <w:r w:rsidRPr="003D4BA0">
              <w:rPr>
                <w:rFonts w:hint="cs"/>
                <w:sz w:val="22"/>
                <w:szCs w:val="22"/>
                <w:rtl/>
                <w:lang w:bidi="fa-IR"/>
              </w:rPr>
              <w:lastRenderedPageBreak/>
              <w:t>منطقه مسکونی</w:t>
            </w: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144"/>
        </w:trPr>
        <w:tc>
          <w:tcPr>
            <w:tcW w:w="1511" w:type="dxa"/>
            <w:vMerge/>
            <w:shd w:val="clear" w:color="auto" w:fill="BFBFBF" w:themeFill="background1" w:themeFillShade="BF"/>
            <w:vAlign w:val="center"/>
          </w:tcPr>
          <w:p w:rsidR="00F60B58" w:rsidRPr="003D4BA0" w:rsidRDefault="00F60B58" w:rsidP="00F60B58">
            <w:pPr>
              <w:jc w:val="center"/>
              <w:rPr>
                <w:sz w:val="22"/>
                <w:szCs w:val="22"/>
                <w:rtl/>
                <w:lang w:bidi="fa-IR"/>
              </w:rPr>
            </w:pPr>
          </w:p>
        </w:tc>
        <w:tc>
          <w:tcPr>
            <w:tcW w:w="2854" w:type="dxa"/>
            <w:vMerge/>
            <w:vAlign w:val="center"/>
          </w:tcPr>
          <w:p w:rsidR="00F60B58" w:rsidRPr="003D4BA0" w:rsidRDefault="00F60B58" w:rsidP="00F60B58">
            <w:pPr>
              <w:jc w:val="center"/>
              <w:rPr>
                <w:sz w:val="22"/>
                <w:szCs w:val="22"/>
                <w:rtl/>
                <w:lang w:bidi="fa-IR"/>
              </w:rPr>
            </w:pP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تصویر</w:t>
            </w:r>
          </w:p>
        </w:tc>
      </w:tr>
      <w:tr w:rsidR="00F60B58" w:rsidRPr="003D4BA0" w:rsidTr="00F60B58">
        <w:trPr>
          <w:cantSplit/>
          <w:trHeight w:val="356"/>
        </w:trPr>
        <w:tc>
          <w:tcPr>
            <w:tcW w:w="1511" w:type="dxa"/>
            <w:vMerge/>
            <w:shd w:val="clear" w:color="auto" w:fill="BFBFBF" w:themeFill="background1" w:themeFillShade="BF"/>
            <w:vAlign w:val="center"/>
          </w:tcPr>
          <w:p w:rsidR="00F60B58" w:rsidRPr="003D4BA0" w:rsidRDefault="00F60B58" w:rsidP="00F60B58">
            <w:pPr>
              <w:jc w:val="center"/>
              <w:rPr>
                <w:sz w:val="22"/>
                <w:szCs w:val="22"/>
                <w:rtl/>
                <w:lang w:bidi="fa-IR"/>
              </w:rPr>
            </w:pPr>
          </w:p>
        </w:tc>
        <w:tc>
          <w:tcPr>
            <w:tcW w:w="2854" w:type="dxa"/>
            <w:vMerge/>
            <w:vAlign w:val="center"/>
          </w:tcPr>
          <w:p w:rsidR="00F60B58" w:rsidRPr="003D4BA0" w:rsidRDefault="00F60B58" w:rsidP="00F60B58">
            <w:pPr>
              <w:jc w:val="center"/>
              <w:rPr>
                <w:sz w:val="22"/>
                <w:szCs w:val="22"/>
                <w:rtl/>
                <w:lang w:bidi="fa-IR"/>
              </w:rPr>
            </w:pP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vMerge w:val="restart"/>
            <w:vAlign w:val="center"/>
          </w:tcPr>
          <w:p w:rsidR="00F60B58" w:rsidRPr="003D4BA0" w:rsidRDefault="00F60B58" w:rsidP="00F60B58">
            <w:pPr>
              <w:rPr>
                <w:sz w:val="22"/>
                <w:szCs w:val="22"/>
                <w:rtl/>
                <w:lang w:bidi="fa-IR"/>
              </w:rPr>
            </w:pPr>
            <w:r w:rsidRPr="003D4BA0">
              <w:rPr>
                <w:noProof/>
                <w:sz w:val="22"/>
                <w:szCs w:val="22"/>
                <w:rtl/>
              </w:rPr>
              <mc:AlternateContent>
                <mc:Choice Requires="wpg">
                  <w:drawing>
                    <wp:anchor distT="0" distB="0" distL="114300" distR="114300" simplePos="0" relativeHeight="252329984" behindDoc="0" locked="0" layoutInCell="1" allowOverlap="1" wp14:anchorId="11C41C54" wp14:editId="2B7F8E45">
                      <wp:simplePos x="0" y="0"/>
                      <wp:positionH relativeFrom="column">
                        <wp:posOffset>54864</wp:posOffset>
                      </wp:positionH>
                      <wp:positionV relativeFrom="paragraph">
                        <wp:posOffset>31496</wp:posOffset>
                      </wp:positionV>
                      <wp:extent cx="2340864" cy="1285875"/>
                      <wp:effectExtent l="0" t="0" r="2540" b="9525"/>
                      <wp:wrapSquare wrapText="bothSides"/>
                      <wp:docPr id="13638" name="Group 13638"/>
                      <wp:cNvGraphicFramePr/>
                      <a:graphic xmlns:a="http://schemas.openxmlformats.org/drawingml/2006/main">
                        <a:graphicData uri="http://schemas.microsoft.com/office/word/2010/wordprocessingGroup">
                          <wpg:wgp>
                            <wpg:cNvGrpSpPr/>
                            <wpg:grpSpPr>
                              <a:xfrm>
                                <a:off x="0" y="0"/>
                                <a:ext cx="2340864" cy="1285875"/>
                                <a:chOff x="0" y="0"/>
                                <a:chExt cx="2340864" cy="1285875"/>
                              </a:xfrm>
                            </wpg:grpSpPr>
                            <pic:pic xmlns:pic="http://schemas.openxmlformats.org/drawingml/2006/picture">
                              <pic:nvPicPr>
                                <pic:cNvPr id="13639" name="Picture 13639"/>
                                <pic:cNvPicPr>
                                  <a:picLocks noChangeAspect="1"/>
                                </pic:cNvPicPr>
                              </pic:nvPicPr>
                              <pic:blipFill rotWithShape="1">
                                <a:blip r:embed="rId502" cstate="email">
                                  <a:extLst>
                                    <a:ext uri="{28A0092B-C50C-407E-A947-70E740481C1C}">
                                      <a14:useLocalDpi xmlns:a14="http://schemas.microsoft.com/office/drawing/2010/main"/>
                                    </a:ext>
                                  </a:extLst>
                                </a:blip>
                                <a:srcRect/>
                                <a:stretch/>
                              </pic:blipFill>
                              <pic:spPr bwMode="auto">
                                <a:xfrm>
                                  <a:off x="0" y="0"/>
                                  <a:ext cx="1133856" cy="1066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640" name="Picture 13640"/>
                                <pic:cNvPicPr>
                                  <a:picLocks noChangeAspect="1"/>
                                </pic:cNvPicPr>
                              </pic:nvPicPr>
                              <pic:blipFill rotWithShape="1">
                                <a:blip r:embed="rId503" cstate="email">
                                  <a:extLst>
                                    <a:ext uri="{28A0092B-C50C-407E-A947-70E740481C1C}">
                                      <a14:useLocalDpi xmlns:a14="http://schemas.microsoft.com/office/drawing/2010/main"/>
                                    </a:ext>
                                  </a:extLst>
                                </a:blip>
                                <a:srcRect/>
                                <a:stretch/>
                              </pic:blipFill>
                              <pic:spPr bwMode="auto">
                                <a:xfrm>
                                  <a:off x="1237488" y="0"/>
                                  <a:ext cx="1103376" cy="1066800"/>
                                </a:xfrm>
                                <a:prstGeom prst="rect">
                                  <a:avLst/>
                                </a:prstGeom>
                                <a:ln>
                                  <a:noFill/>
                                </a:ln>
                                <a:extLst>
                                  <a:ext uri="{53640926-AAD7-44D8-BBD7-CCE9431645EC}">
                                    <a14:shadowObscured xmlns:a14="http://schemas.microsoft.com/office/drawing/2010/main"/>
                                  </a:ext>
                                </a:extLst>
                              </pic:spPr>
                            </pic:pic>
                            <wps:wsp>
                              <wps:cNvPr id="13641" name="Text Box 13641"/>
                              <wps:cNvSpPr txBox="1"/>
                              <wps:spPr>
                                <a:xfrm>
                                  <a:off x="1292352" y="1066800"/>
                                  <a:ext cx="1036320"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BC64C9" w:rsidRDefault="00C433B9" w:rsidP="00F60B58">
                                    <w:pPr>
                                      <w:jc w:val="center"/>
                                      <w:rPr>
                                        <w:lang w:bidi="fa-IR"/>
                                      </w:rPr>
                                    </w:pPr>
                                    <w:r w:rsidRPr="00BC64C9">
                                      <w:rPr>
                                        <w:rFonts w:hint="cs"/>
                                        <w:rtl/>
                                        <w:lang w:bidi="fa-IR"/>
                                      </w:rPr>
                                      <w:t>آب انبار پس از مرمت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642" name="Text Box 13642"/>
                              <wps:cNvSpPr txBox="1"/>
                              <wps:spPr>
                                <a:xfrm>
                                  <a:off x="54864" y="1066800"/>
                                  <a:ext cx="1036320"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BC64C9" w:rsidRDefault="00C433B9" w:rsidP="00F60B58">
                                    <w:pPr>
                                      <w:jc w:val="center"/>
                                      <w:rPr>
                                        <w:lang w:bidi="fa-IR"/>
                                      </w:rPr>
                                    </w:pPr>
                                    <w:r w:rsidRPr="00BC64C9">
                                      <w:rPr>
                                        <w:rFonts w:hint="cs"/>
                                        <w:rtl/>
                                        <w:lang w:bidi="fa-IR"/>
                                      </w:rPr>
                                      <w:t>آب انبار پ</w:t>
                                    </w:r>
                                    <w:r>
                                      <w:rPr>
                                        <w:rFonts w:hint="cs"/>
                                        <w:rtl/>
                                        <w:lang w:bidi="fa-IR"/>
                                      </w:rPr>
                                      <w:t>یش</w:t>
                                    </w:r>
                                    <w:r w:rsidRPr="00BC64C9">
                                      <w:rPr>
                                        <w:rFonts w:hint="cs"/>
                                        <w:rtl/>
                                        <w:lang w:bidi="fa-IR"/>
                                      </w:rPr>
                                      <w:t xml:space="preserve"> از مرمت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1C41C54" id="Group 13638" o:spid="_x0000_s1843" style="position:absolute;left:0;text-align:left;margin-left:4.3pt;margin-top:2.5pt;width:184.3pt;height:101.25pt;z-index:252329984" coordsize="23408,12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">
                      <v:shape id="Picture 13639" o:spid="_x0000_s1844" type="#_x0000_t75" style="position:absolute;width:11338;height:10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N27DAAAA3gAAAA8AAABkcnMvZG93bnJldi54bWxET02LwjAQvQv7H8IIe9NUBXGraXEXBA8e&#10;bF2WPY7N2BabSWmi1n9vBMHbPN7nrNLeNOJKnastK5iMIxDEhdU1lwp+D5vRAoTzyBoby6TgTg7S&#10;5GOwwljbG2d0zX0pQgi7GBVU3rexlK6oyKAb25Y4cCfbGfQBdqXUHd5CuGnkNIrm0mDNoaHCln4q&#10;Ks75xSi4HDOX7zbZfUrf291JtmZf/P8p9Tns10sQnnr/Fr/cWx3mz+azL3i+E26Q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QU3bsMAAADeAAAADwAAAAAAAAAAAAAAAACf&#10;AgAAZHJzL2Rvd25yZXYueG1sUEsFBgAAAAAEAAQA9wAAAI8DAAAAAA==&#10;">
                        <v:imagedata r:id="rId504" o:title=""/>
                        <v:path arrowok="t"/>
                      </v:shape>
                      <v:shape id="Picture 13640" o:spid="_x0000_s1845" type="#_x0000_t75" style="position:absolute;left:12374;width:11034;height:10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vRWLHAAAA3gAAAA8AAABkcnMvZG93bnJldi54bWxEj81qw0AMhO+FvMOiQC+l2W0aQnGyCaVg&#10;amgP+XsA4VVsE6/W9W5j5+2rQyE3CY1m5ltvR9+qK/WxCWzhZWZAEZfBNVxZOB3z5zdQMSE7bAOT&#10;hRtF2G4mD2vMXBh4T9dDqpSYcMzQQp1Sl2kdy5o8xlnoiOV2Dr3HJGtfadfjIOa+1XNjltpjw5JQ&#10;Y0cfNZWXw6+38PONn7fT7qtYDBczj09DXlQmt/ZxOr6vQCUa0138/104qf+6XAiA4MgMevM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kvRWLHAAAA3gAAAA8AAAAAAAAAAAAA&#10;AAAAnwIAAGRycy9kb3ducmV2LnhtbFBLBQYAAAAABAAEAPcAAACTAwAAAAA=&#10;">
                        <v:imagedata r:id="rId505" o:title=""/>
                        <v:path arrowok="t"/>
                      </v:shape>
                      <v:shape id="Text Box 13641" o:spid="_x0000_s1846" type="#_x0000_t202" style="position:absolute;left:12923;top:10668;width:10363;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WIEsYA&#10;AADeAAAADwAAAGRycy9kb3ducmV2LnhtbERP32vCMBB+H/g/hBP2Ipq6SSedUXQw2ECR6fD5aM6m&#10;2ly6JtPqX78Iwt7u4/t5k1lrK3GixpeOFQwHCQji3OmSCwXf2/f+GIQPyBorx6TgQh5m087DBDPt&#10;zvxFp00oRAxhn6ECE0KdSelzQxb9wNXEkdu7xmKIsCmkbvAcw20ln5IklRZLjg0Ga3ozlB83v1bB&#10;+DJa9Xbpy+5QrT8X5lr88PKISj122/kriEBt+Bff3R86zn9OR0O4vRNv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WIEsYAAADeAAAADwAAAAAAAAAAAAAAAACYAgAAZHJz&#10;L2Rvd25yZXYueG1sUEsFBgAAAAAEAAQA9QAAAIsDAAAAAA==&#10;" fillcolor="white [3201]" stroked="f" strokeweight=".5pt">
                        <v:textbox inset="0,0,0,0">
                          <w:txbxContent>
                            <w:p w:rsidR="00C433B9" w:rsidRPr="00BC64C9" w:rsidRDefault="00C433B9" w:rsidP="00F60B58">
                              <w:pPr>
                                <w:jc w:val="center"/>
                                <w:rPr>
                                  <w:lang w:bidi="fa-IR"/>
                                </w:rPr>
                              </w:pPr>
                              <w:r w:rsidRPr="00BC64C9">
                                <w:rPr>
                                  <w:rFonts w:hint="cs"/>
                                  <w:rtl/>
                                  <w:lang w:bidi="fa-IR"/>
                                </w:rPr>
                                <w:t>آب انبار پس از مرمت</w:t>
                              </w:r>
                            </w:p>
                          </w:txbxContent>
                        </v:textbox>
                      </v:shape>
                      <v:shape id="Text Box 13642" o:spid="_x0000_s1847" type="#_x0000_t202" style="position:absolute;left:548;top:10668;width:10363;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cWZcYA&#10;AADeAAAADwAAAGRycy9kb3ducmV2LnhtbERP22oCMRB9L/QfwhR8KZqtlVVWo7SC0EKleMHnYTNu&#10;VjeT7Sbq6tc3QqFvczjXmcxaW4kzNb50rOCll4Agzp0uuVCw3Sy6IxA+IGusHJOCK3mYTR8fJphp&#10;d+EVndehEDGEfYYKTAh1JqXPDVn0PVcTR27vGoshwqaQusFLDLeV7CdJKi2WHBsM1jQ3lB/XJ6tg&#10;dB0sn3fpcHeovj/fza344a8jKtV5at/GIAK14V/85/7Qcf5rOujD/Z14g5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cWZcYAAADeAAAADwAAAAAAAAAAAAAAAACYAgAAZHJz&#10;L2Rvd25yZXYueG1sUEsFBgAAAAAEAAQA9QAAAIsDAAAAAA==&#10;" fillcolor="white [3201]" stroked="f" strokeweight=".5pt">
                        <v:textbox inset="0,0,0,0">
                          <w:txbxContent>
                            <w:p w:rsidR="00C433B9" w:rsidRPr="00BC64C9" w:rsidRDefault="00C433B9" w:rsidP="00F60B58">
                              <w:pPr>
                                <w:jc w:val="center"/>
                                <w:rPr>
                                  <w:lang w:bidi="fa-IR"/>
                                </w:rPr>
                              </w:pPr>
                              <w:r w:rsidRPr="00BC64C9">
                                <w:rPr>
                                  <w:rFonts w:hint="cs"/>
                                  <w:rtl/>
                                  <w:lang w:bidi="fa-IR"/>
                                </w:rPr>
                                <w:t>آب انبار پ</w:t>
                              </w:r>
                              <w:r>
                                <w:rPr>
                                  <w:rFonts w:hint="cs"/>
                                  <w:rtl/>
                                  <w:lang w:bidi="fa-IR"/>
                                </w:rPr>
                                <w:t>یش</w:t>
                              </w:r>
                              <w:r w:rsidRPr="00BC64C9">
                                <w:rPr>
                                  <w:rFonts w:hint="cs"/>
                                  <w:rtl/>
                                  <w:lang w:bidi="fa-IR"/>
                                </w:rPr>
                                <w:t xml:space="preserve"> از مرمت</w:t>
                              </w:r>
                            </w:p>
                          </w:txbxContent>
                        </v:textbox>
                      </v:shape>
                      <w10:wrap type="square"/>
                    </v:group>
                  </w:pict>
                </mc:Fallback>
              </mc:AlternateContent>
            </w:r>
          </w:p>
        </w:tc>
      </w:tr>
      <w:tr w:rsidR="00F60B58" w:rsidRPr="003D4BA0" w:rsidTr="00F60B58">
        <w:trPr>
          <w:trHeight w:val="152"/>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lastRenderedPageBreak/>
              <w:t>تاریخ ثبت</w:t>
            </w:r>
          </w:p>
        </w:tc>
        <w:tc>
          <w:tcPr>
            <w:tcW w:w="2854" w:type="dxa"/>
            <w:vAlign w:val="center"/>
          </w:tcPr>
          <w:p w:rsidR="00F60B58" w:rsidRPr="003D4BA0" w:rsidRDefault="00F60B58" w:rsidP="00F60B58">
            <w:pPr>
              <w:jc w:val="center"/>
              <w:rPr>
                <w:sz w:val="22"/>
                <w:szCs w:val="22"/>
                <w:rtl/>
                <w:lang w:bidi="fa-IR"/>
              </w:rPr>
            </w:pPr>
            <w:r w:rsidRPr="003D4BA0">
              <w:rPr>
                <w:rFonts w:hint="cs"/>
                <w:sz w:val="22"/>
                <w:szCs w:val="22"/>
                <w:rtl/>
              </w:rPr>
              <w:t>2آبان 1382</w:t>
            </w: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422"/>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شماره ثبت</w:t>
            </w:r>
          </w:p>
        </w:tc>
        <w:tc>
          <w:tcPr>
            <w:tcW w:w="2854" w:type="dxa"/>
            <w:vAlign w:val="center"/>
          </w:tcPr>
          <w:p w:rsidR="00F60B58" w:rsidRPr="003D4BA0" w:rsidRDefault="00F60B58" w:rsidP="00F60B58">
            <w:pPr>
              <w:jc w:val="center"/>
              <w:rPr>
                <w:sz w:val="22"/>
                <w:szCs w:val="22"/>
                <w:rtl/>
                <w:lang w:bidi="fa-IR"/>
              </w:rPr>
            </w:pPr>
            <w:r w:rsidRPr="003D4BA0">
              <w:rPr>
                <w:rFonts w:hint="cs"/>
                <w:sz w:val="22"/>
                <w:szCs w:val="22"/>
                <w:rtl/>
              </w:rPr>
              <w:t>10503</w:t>
            </w: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971"/>
        </w:trPr>
        <w:tc>
          <w:tcPr>
            <w:tcW w:w="1511" w:type="dxa"/>
            <w:vMerge w:val="restart"/>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ملاحظات</w:t>
            </w:r>
          </w:p>
        </w:tc>
        <w:tc>
          <w:tcPr>
            <w:tcW w:w="2854" w:type="dxa"/>
            <w:vMerge w:val="restart"/>
            <w:vAlign w:val="center"/>
          </w:tcPr>
          <w:p w:rsidR="00F60B58" w:rsidRPr="003D4BA0" w:rsidRDefault="00F60B58" w:rsidP="00F60B58">
            <w:pPr>
              <w:jc w:val="center"/>
              <w:rPr>
                <w:sz w:val="22"/>
                <w:szCs w:val="22"/>
                <w:rtl/>
                <w:lang w:bidi="fa-IR"/>
              </w:rPr>
            </w:pPr>
            <w:r w:rsidRPr="003D4BA0">
              <w:rPr>
                <w:rFonts w:hint="cs"/>
                <w:sz w:val="22"/>
                <w:szCs w:val="22"/>
                <w:rtl/>
                <w:lang w:bidi="fa-IR"/>
              </w:rPr>
              <w:t>در روند بازسازی آب انبار هیچ توجهی به استفاده از مصالح شبیه مصالح پیشین نشده است، گنبد آن با سیمان خاکستری اندود گشته است، سردر دهانه</w:t>
            </w:r>
            <w:r w:rsidRPr="003D4BA0">
              <w:rPr>
                <w:rFonts w:hint="cs"/>
                <w:sz w:val="22"/>
                <w:szCs w:val="22"/>
                <w:rtl/>
                <w:lang w:bidi="fa-IR"/>
              </w:rPr>
              <w:softHyphen/>
              <w:t>ها و مهاربند گنبد نیز در کمال ناهماهنگی به رنگ سفید کار شده است</w:t>
            </w: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233"/>
        </w:trPr>
        <w:tc>
          <w:tcPr>
            <w:tcW w:w="1511" w:type="dxa"/>
            <w:vMerge/>
            <w:shd w:val="clear" w:color="auto" w:fill="BFBFBF" w:themeFill="background1" w:themeFillShade="BF"/>
            <w:vAlign w:val="center"/>
          </w:tcPr>
          <w:p w:rsidR="00F60B58" w:rsidRPr="003D4BA0" w:rsidRDefault="00F60B58" w:rsidP="00F60B58">
            <w:pPr>
              <w:jc w:val="center"/>
              <w:rPr>
                <w:sz w:val="22"/>
                <w:szCs w:val="22"/>
                <w:rtl/>
                <w:lang w:bidi="fa-IR"/>
              </w:rPr>
            </w:pPr>
          </w:p>
        </w:tc>
        <w:tc>
          <w:tcPr>
            <w:tcW w:w="2854" w:type="dxa"/>
            <w:vMerge/>
            <w:vAlign w:val="center"/>
          </w:tcPr>
          <w:p w:rsidR="00F60B58" w:rsidRPr="003D4BA0" w:rsidRDefault="00F60B58" w:rsidP="00F60B58">
            <w:pPr>
              <w:jc w:val="center"/>
              <w:rPr>
                <w:sz w:val="22"/>
                <w:szCs w:val="22"/>
                <w:rtl/>
                <w:lang w:bidi="fa-IR"/>
              </w:rPr>
            </w:pP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پلان و نما</w:t>
            </w:r>
          </w:p>
        </w:tc>
      </w:tr>
      <w:tr w:rsidR="00F60B58" w:rsidRPr="003D4BA0" w:rsidTr="00F60B58">
        <w:trPr>
          <w:cantSplit/>
          <w:trHeight w:val="1546"/>
        </w:trPr>
        <w:tc>
          <w:tcPr>
            <w:tcW w:w="1511" w:type="dxa"/>
            <w:vMerge/>
            <w:shd w:val="clear" w:color="auto" w:fill="BFBFBF" w:themeFill="background1" w:themeFillShade="BF"/>
            <w:vAlign w:val="center"/>
          </w:tcPr>
          <w:p w:rsidR="00F60B58" w:rsidRPr="003D4BA0" w:rsidRDefault="00F60B58" w:rsidP="00F60B58">
            <w:pPr>
              <w:jc w:val="center"/>
              <w:rPr>
                <w:sz w:val="22"/>
                <w:szCs w:val="22"/>
                <w:rtl/>
                <w:lang w:bidi="fa-IR"/>
              </w:rPr>
            </w:pPr>
          </w:p>
        </w:tc>
        <w:tc>
          <w:tcPr>
            <w:tcW w:w="2854" w:type="dxa"/>
            <w:vMerge/>
            <w:vAlign w:val="center"/>
          </w:tcPr>
          <w:p w:rsidR="00F60B58" w:rsidRPr="003D4BA0" w:rsidRDefault="00F60B58" w:rsidP="00F60B58">
            <w:pPr>
              <w:jc w:val="center"/>
              <w:rPr>
                <w:sz w:val="22"/>
                <w:szCs w:val="22"/>
                <w:rtl/>
                <w:lang w:bidi="fa-IR"/>
              </w:rPr>
            </w:pPr>
          </w:p>
        </w:tc>
        <w:tc>
          <w:tcPr>
            <w:tcW w:w="630"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8" w:type="dxa"/>
            <w:vMerge w:val="restart"/>
            <w:vAlign w:val="center"/>
          </w:tcPr>
          <w:p w:rsidR="00F60B58" w:rsidRPr="003D4BA0" w:rsidRDefault="00F60B58" w:rsidP="00F60B58">
            <w:pPr>
              <w:jc w:val="center"/>
              <w:rPr>
                <w:sz w:val="22"/>
                <w:szCs w:val="22"/>
                <w:rtl/>
                <w:lang w:bidi="fa-IR"/>
              </w:rPr>
            </w:pPr>
            <w:r w:rsidRPr="003D4BA0">
              <w:rPr>
                <w:noProof/>
                <w:sz w:val="22"/>
                <w:szCs w:val="22"/>
                <w:rtl/>
              </w:rPr>
              <w:drawing>
                <wp:anchor distT="0" distB="0" distL="114300" distR="114300" simplePos="0" relativeHeight="252331008" behindDoc="0" locked="0" layoutInCell="1" allowOverlap="1" wp14:anchorId="5184C4FA" wp14:editId="6D859298">
                  <wp:simplePos x="1231265" y="8077200"/>
                  <wp:positionH relativeFrom="margin">
                    <wp:align>center</wp:align>
                  </wp:positionH>
                  <wp:positionV relativeFrom="margin">
                    <wp:align>center</wp:align>
                  </wp:positionV>
                  <wp:extent cx="1932305" cy="1243330"/>
                  <wp:effectExtent l="0" t="0" r="0" b="0"/>
                  <wp:wrapSquare wrapText="bothSides"/>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Model.jpg"/>
                          <pic:cNvPicPr/>
                        </pic:nvPicPr>
                        <pic:blipFill rotWithShape="1">
                          <a:blip r:embed="rId506" cstate="email">
                            <a:extLst>
                              <a:ext uri="{BEBA8EAE-BF5A-486C-A8C5-ECC9F3942E4B}">
                                <a14:imgProps xmlns:a14="http://schemas.microsoft.com/office/drawing/2010/main">
                                  <a14:imgLayer r:embed="rId507">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1932305" cy="1243330"/>
                          </a:xfrm>
                          <a:prstGeom prst="rect">
                            <a:avLst/>
                          </a:prstGeom>
                          <a:ln>
                            <a:noFill/>
                          </a:ln>
                          <a:extLst>
                            <a:ext uri="{53640926-AAD7-44D8-BBD7-CCE9431645EC}">
                              <a14:shadowObscured xmlns:a14="http://schemas.microsoft.com/office/drawing/2010/main"/>
                            </a:ext>
                          </a:extLst>
                        </pic:spPr>
                      </pic:pic>
                    </a:graphicData>
                  </a:graphic>
                </wp:anchor>
              </w:drawing>
            </w:r>
          </w:p>
        </w:tc>
      </w:tr>
      <w:tr w:rsidR="00F60B58" w:rsidRPr="003D4BA0" w:rsidTr="00F60B58">
        <w:trPr>
          <w:cantSplit/>
          <w:trHeight w:val="890"/>
        </w:trPr>
        <w:tc>
          <w:tcPr>
            <w:tcW w:w="151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راهکار پیشنهادی</w:t>
            </w:r>
          </w:p>
        </w:tc>
        <w:tc>
          <w:tcPr>
            <w:tcW w:w="2854" w:type="dxa"/>
            <w:vAlign w:val="center"/>
          </w:tcPr>
          <w:p w:rsidR="00F60B58" w:rsidRPr="003D4BA0" w:rsidRDefault="00F60B58" w:rsidP="00F60B58">
            <w:pPr>
              <w:jc w:val="center"/>
              <w:rPr>
                <w:sz w:val="22"/>
                <w:szCs w:val="22"/>
                <w:rtl/>
                <w:lang w:bidi="fa-IR"/>
              </w:rPr>
            </w:pPr>
          </w:p>
        </w:tc>
        <w:tc>
          <w:tcPr>
            <w:tcW w:w="630" w:type="dxa"/>
            <w:vMerge/>
            <w:tcBorders>
              <w:bottom w:val="nil"/>
            </w:tcBorders>
            <w:shd w:val="clear" w:color="auto" w:fill="FFFFFF" w:themeFill="background1"/>
            <w:vAlign w:val="center"/>
          </w:tcPr>
          <w:p w:rsidR="00F60B58" w:rsidRPr="003D4BA0" w:rsidRDefault="00F60B58" w:rsidP="00F60B58">
            <w:pPr>
              <w:jc w:val="center"/>
              <w:rPr>
                <w:sz w:val="22"/>
                <w:szCs w:val="22"/>
                <w:rtl/>
                <w:lang w:bidi="fa-IR"/>
              </w:rPr>
            </w:pPr>
          </w:p>
        </w:tc>
        <w:tc>
          <w:tcPr>
            <w:tcW w:w="4248" w:type="dxa"/>
            <w:vMerge/>
            <w:vAlign w:val="center"/>
          </w:tcPr>
          <w:p w:rsidR="00F60B58" w:rsidRPr="003D4BA0" w:rsidRDefault="00F60B58" w:rsidP="00F60B58">
            <w:pPr>
              <w:jc w:val="center"/>
              <w:rPr>
                <w:sz w:val="22"/>
                <w:szCs w:val="22"/>
                <w:rtl/>
                <w:lang w:bidi="fa-IR"/>
              </w:rPr>
            </w:pPr>
          </w:p>
        </w:tc>
      </w:tr>
    </w:tbl>
    <w:p w:rsidR="00F60B58" w:rsidRPr="00571330" w:rsidRDefault="00F60B58" w:rsidP="00F60B58">
      <w:pPr>
        <w:rPr>
          <w:b/>
          <w:bCs/>
          <w:sz w:val="24"/>
          <w:szCs w:val="24"/>
          <w:rtl/>
          <w:lang w:bidi="fa-IR"/>
        </w:rPr>
      </w:pPr>
      <w:r w:rsidRPr="00571330">
        <w:rPr>
          <w:rFonts w:hint="cs"/>
          <w:b/>
          <w:bCs/>
          <w:sz w:val="24"/>
          <w:szCs w:val="24"/>
          <w:rtl/>
          <w:lang w:bidi="fa-IR"/>
        </w:rPr>
        <w:t>نام آب انبار:</w:t>
      </w:r>
      <w:r w:rsidRPr="00BE3086">
        <w:rPr>
          <w:rFonts w:hint="cs"/>
          <w:sz w:val="24"/>
          <w:szCs w:val="24"/>
          <w:rtl/>
          <w:lang w:bidi="fa-IR"/>
        </w:rPr>
        <w:t>آب انبار</w:t>
      </w:r>
      <w:r>
        <w:rPr>
          <w:rFonts w:hint="cs"/>
          <w:b/>
          <w:bCs/>
          <w:sz w:val="24"/>
          <w:szCs w:val="24"/>
          <w:rtl/>
          <w:lang w:bidi="fa-IR"/>
        </w:rPr>
        <w:t xml:space="preserve"> </w:t>
      </w:r>
      <w:r w:rsidRPr="00BE3086">
        <w:rPr>
          <w:rFonts w:hint="cs"/>
          <w:sz w:val="24"/>
          <w:szCs w:val="24"/>
          <w:rtl/>
          <w:lang w:bidi="fa-IR"/>
        </w:rPr>
        <w:t>سید علی</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واقع </w:t>
      </w:r>
      <w:r w:rsidRPr="00B01E19">
        <w:rPr>
          <w:rFonts w:ascii="Tahoma" w:eastAsia="Times New Roman" w:hAnsi="Tahoma" w:hint="cs"/>
          <w:sz w:val="24"/>
          <w:szCs w:val="24"/>
          <w:rtl/>
        </w:rPr>
        <w:t>در</w:t>
      </w:r>
      <w:r w:rsidRPr="00B01E19">
        <w:rPr>
          <w:rFonts w:ascii="Tahoma" w:eastAsia="Times New Roman" w:hAnsi="Tahoma"/>
          <w:sz w:val="24"/>
          <w:szCs w:val="24"/>
          <w:rtl/>
        </w:rPr>
        <w:t xml:space="preserve"> </w:t>
      </w:r>
      <w:r w:rsidRPr="00B01E19">
        <w:rPr>
          <w:rFonts w:ascii="Tahoma" w:eastAsia="Times New Roman" w:hAnsi="Tahoma" w:hint="cs"/>
          <w:sz w:val="24"/>
          <w:szCs w:val="24"/>
          <w:rtl/>
        </w:rPr>
        <w:t>یکی</w:t>
      </w:r>
      <w:r w:rsidRPr="00B01E19">
        <w:rPr>
          <w:rFonts w:ascii="Tahoma" w:eastAsia="Times New Roman" w:hAnsi="Tahoma"/>
          <w:sz w:val="24"/>
          <w:szCs w:val="24"/>
          <w:rtl/>
        </w:rPr>
        <w:t xml:space="preserve"> </w:t>
      </w:r>
      <w:r w:rsidRPr="00B01E19">
        <w:rPr>
          <w:rFonts w:ascii="Tahoma" w:eastAsia="Times New Roman" w:hAnsi="Tahoma" w:hint="cs"/>
          <w:sz w:val="24"/>
          <w:szCs w:val="24"/>
          <w:rtl/>
        </w:rPr>
        <w:t>از</w:t>
      </w:r>
      <w:r w:rsidRPr="00B01E19">
        <w:rPr>
          <w:rFonts w:ascii="Tahoma" w:eastAsia="Times New Roman" w:hAnsi="Tahoma"/>
          <w:sz w:val="24"/>
          <w:szCs w:val="24"/>
          <w:rtl/>
        </w:rPr>
        <w:t xml:space="preserve"> </w:t>
      </w:r>
      <w:r w:rsidRPr="00B01E19">
        <w:rPr>
          <w:rFonts w:ascii="Tahoma" w:eastAsia="Times New Roman" w:hAnsi="Tahoma" w:hint="cs"/>
          <w:sz w:val="24"/>
          <w:szCs w:val="24"/>
          <w:rtl/>
        </w:rPr>
        <w:t>کوچه</w:t>
      </w:r>
      <w:r>
        <w:rPr>
          <w:rFonts w:ascii="Tahoma" w:eastAsia="Times New Roman" w:hAnsi="Tahoma" w:hint="cs"/>
          <w:sz w:val="24"/>
          <w:szCs w:val="24"/>
          <w:rtl/>
        </w:rPr>
        <w:softHyphen/>
      </w:r>
      <w:r w:rsidRPr="00B01E19">
        <w:rPr>
          <w:rFonts w:ascii="Tahoma" w:eastAsia="Times New Roman" w:hAnsi="Tahoma" w:hint="cs"/>
          <w:sz w:val="24"/>
          <w:szCs w:val="24"/>
          <w:rtl/>
        </w:rPr>
        <w:t>های</w:t>
      </w:r>
      <w:r w:rsidRPr="00B01E19">
        <w:rPr>
          <w:rFonts w:ascii="Tahoma" w:eastAsia="Times New Roman" w:hAnsi="Tahoma"/>
          <w:sz w:val="24"/>
          <w:szCs w:val="24"/>
          <w:rtl/>
        </w:rPr>
        <w:t xml:space="preserve"> </w:t>
      </w:r>
      <w:r w:rsidRPr="00B01E19">
        <w:rPr>
          <w:rFonts w:ascii="Tahoma" w:eastAsia="Times New Roman" w:hAnsi="Tahoma" w:hint="cs"/>
          <w:sz w:val="24"/>
          <w:szCs w:val="24"/>
          <w:rtl/>
        </w:rPr>
        <w:t>محله</w:t>
      </w:r>
      <w:r w:rsidRPr="00B01E19">
        <w:rPr>
          <w:rFonts w:ascii="Tahoma" w:eastAsia="Times New Roman" w:hAnsi="Tahoma"/>
          <w:sz w:val="24"/>
          <w:szCs w:val="24"/>
          <w:rtl/>
        </w:rPr>
        <w:t xml:space="preserve"> </w:t>
      </w:r>
      <w:r w:rsidRPr="00B01E19">
        <w:rPr>
          <w:rFonts w:ascii="Tahoma" w:eastAsia="Times New Roman" w:hAnsi="Tahoma" w:hint="cs"/>
          <w:sz w:val="24"/>
          <w:szCs w:val="24"/>
          <w:rtl/>
        </w:rPr>
        <w:t>آرد</w:t>
      </w:r>
      <w:r w:rsidRPr="00B01E19">
        <w:rPr>
          <w:rFonts w:ascii="Tahoma" w:eastAsia="Times New Roman" w:hAnsi="Tahoma"/>
          <w:sz w:val="24"/>
          <w:szCs w:val="24"/>
          <w:rtl/>
        </w:rPr>
        <w:t xml:space="preserve"> </w:t>
      </w:r>
      <w:r w:rsidRPr="00B01E19">
        <w:rPr>
          <w:rFonts w:ascii="Tahoma" w:eastAsia="Times New Roman" w:hAnsi="Tahoma" w:hint="cs"/>
          <w:sz w:val="24"/>
          <w:szCs w:val="24"/>
          <w:rtl/>
        </w:rPr>
        <w:t>فروشان</w:t>
      </w:r>
      <w:r w:rsidRPr="00B01E19">
        <w:rPr>
          <w:rFonts w:ascii="Tahoma" w:eastAsia="Times New Roman" w:hAnsi="Tahoma"/>
          <w:sz w:val="24"/>
          <w:szCs w:val="24"/>
          <w:rtl/>
        </w:rPr>
        <w:t xml:space="preserve"> (</w:t>
      </w:r>
      <w:r w:rsidRPr="00B01E19">
        <w:rPr>
          <w:rFonts w:ascii="Tahoma" w:eastAsia="Times New Roman" w:hAnsi="Tahoma" w:hint="cs"/>
          <w:sz w:val="24"/>
          <w:szCs w:val="24"/>
          <w:rtl/>
        </w:rPr>
        <w:t>محله</w:t>
      </w:r>
      <w:r w:rsidRPr="00B01E19">
        <w:rPr>
          <w:rFonts w:ascii="Tahoma" w:eastAsia="Times New Roman" w:hAnsi="Tahoma"/>
          <w:sz w:val="24"/>
          <w:szCs w:val="24"/>
          <w:rtl/>
        </w:rPr>
        <w:t xml:space="preserve"> </w:t>
      </w:r>
      <w:r w:rsidRPr="00B01E19">
        <w:rPr>
          <w:rFonts w:ascii="Tahoma" w:eastAsia="Times New Roman" w:hAnsi="Tahoma" w:hint="cs"/>
          <w:sz w:val="24"/>
          <w:szCs w:val="24"/>
          <w:rtl/>
        </w:rPr>
        <w:t>سادات</w:t>
      </w:r>
      <w:r w:rsidRPr="00B01E19">
        <w:rPr>
          <w:rFonts w:ascii="Tahoma" w:eastAsia="Times New Roman" w:hAnsi="Tahoma"/>
          <w:sz w:val="24"/>
          <w:szCs w:val="24"/>
          <w:rtl/>
        </w:rPr>
        <w:t xml:space="preserve">) </w:t>
      </w:r>
      <w:r>
        <w:rPr>
          <w:rFonts w:ascii="Tahoma" w:eastAsia="Times New Roman" w:hAnsi="Tahoma" w:hint="cs"/>
          <w:sz w:val="24"/>
          <w:szCs w:val="24"/>
          <w:rtl/>
        </w:rPr>
        <w:t xml:space="preserve">همجوار با </w:t>
      </w:r>
      <w:r w:rsidRPr="00B01E19">
        <w:rPr>
          <w:rFonts w:ascii="Tahoma" w:eastAsia="Times New Roman" w:hAnsi="Tahoma" w:hint="cs"/>
          <w:sz w:val="24"/>
          <w:szCs w:val="24"/>
          <w:rtl/>
        </w:rPr>
        <w:t>خانه</w:t>
      </w:r>
      <w:r w:rsidRPr="00B01E19">
        <w:rPr>
          <w:rFonts w:ascii="Tahoma" w:eastAsia="Times New Roman" w:hAnsi="Tahoma"/>
          <w:sz w:val="24"/>
          <w:szCs w:val="24"/>
          <w:rtl/>
        </w:rPr>
        <w:t xml:space="preserve"> </w:t>
      </w:r>
      <w:r w:rsidRPr="00B01E19">
        <w:rPr>
          <w:rFonts w:ascii="Tahoma" w:eastAsia="Times New Roman" w:hAnsi="Tahoma" w:hint="cs"/>
          <w:sz w:val="24"/>
          <w:szCs w:val="24"/>
          <w:rtl/>
        </w:rPr>
        <w:t>سیدی</w:t>
      </w:r>
      <w:r>
        <w:rPr>
          <w:rFonts w:ascii="Tahoma" w:eastAsia="Times New Roman" w:hAnsi="Tahoma" w:hint="cs"/>
          <w:sz w:val="24"/>
          <w:szCs w:val="24"/>
          <w:rtl/>
        </w:rPr>
        <w:softHyphen/>
      </w:r>
      <w:r w:rsidRPr="00B01E19">
        <w:rPr>
          <w:rFonts w:ascii="Tahoma" w:eastAsia="Times New Roman" w:hAnsi="Tahoma" w:hint="cs"/>
          <w:sz w:val="24"/>
          <w:szCs w:val="24"/>
          <w:rtl/>
        </w:rPr>
        <w:t>ها</w:t>
      </w:r>
      <w:r w:rsidRPr="00B01E19">
        <w:rPr>
          <w:rFonts w:ascii="Tahoma" w:eastAsia="Times New Roman" w:hAnsi="Tahoma"/>
          <w:sz w:val="24"/>
          <w:szCs w:val="24"/>
          <w:rtl/>
        </w:rPr>
        <w:t xml:space="preserve"> </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13</w:t>
      </w:r>
    </w:p>
    <w:tbl>
      <w:tblPr>
        <w:tblStyle w:val="TableGrid"/>
        <w:bidiVisual/>
        <w:tblW w:w="0" w:type="auto"/>
        <w:tblLook w:val="04A0" w:firstRow="1" w:lastRow="0" w:firstColumn="1" w:lastColumn="0" w:noHBand="0" w:noVBand="1"/>
      </w:tblPr>
      <w:tblGrid>
        <w:gridCol w:w="1273"/>
        <w:gridCol w:w="1537"/>
        <w:gridCol w:w="41"/>
        <w:gridCol w:w="1120"/>
        <w:gridCol w:w="365"/>
        <w:gridCol w:w="3818"/>
      </w:tblGrid>
      <w:tr w:rsidR="00F60B58" w:rsidRPr="003D4BA0" w:rsidTr="00516D96">
        <w:trPr>
          <w:trHeight w:val="51"/>
        </w:trPr>
        <w:tc>
          <w:tcPr>
            <w:tcW w:w="1244"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شکل کلی آب</w:t>
            </w:r>
            <w:r w:rsidRPr="003D4BA0">
              <w:rPr>
                <w:sz w:val="22"/>
                <w:szCs w:val="22"/>
                <w:rtl/>
                <w:lang w:bidi="fa-IR"/>
              </w:rPr>
              <w:softHyphen/>
            </w:r>
            <w:r w:rsidRPr="003D4BA0">
              <w:rPr>
                <w:rFonts w:hint="cs"/>
                <w:sz w:val="22"/>
                <w:szCs w:val="22"/>
                <w:rtl/>
                <w:lang w:bidi="fa-IR"/>
              </w:rPr>
              <w:t>انبار</w:t>
            </w:r>
          </w:p>
        </w:tc>
        <w:tc>
          <w:tcPr>
            <w:tcW w:w="1314"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دایره</w:t>
            </w:r>
          </w:p>
        </w:tc>
        <w:tc>
          <w:tcPr>
            <w:tcW w:w="1230" w:type="dxa"/>
            <w:gridSpan w:val="2"/>
            <w:vAlign w:val="center"/>
          </w:tcPr>
          <w:p w:rsidR="00F60B58" w:rsidRPr="003D4BA0" w:rsidRDefault="00F60B58" w:rsidP="00F60B58">
            <w:pPr>
              <w:jc w:val="center"/>
              <w:rPr>
                <w:sz w:val="22"/>
                <w:szCs w:val="22"/>
                <w:rtl/>
                <w:lang w:bidi="fa-IR"/>
              </w:rPr>
            </w:pPr>
            <w:r w:rsidRPr="003D4BA0">
              <w:rPr>
                <w:rFonts w:hint="cs"/>
                <w:sz w:val="22"/>
                <w:szCs w:val="22"/>
                <w:rtl/>
                <w:lang w:bidi="fa-IR"/>
              </w:rPr>
              <w:t>مستطیل</w:t>
            </w:r>
          </w:p>
        </w:tc>
        <w:tc>
          <w:tcPr>
            <w:tcW w:w="429" w:type="dxa"/>
            <w:vMerge w:val="restart"/>
            <w:tcBorders>
              <w:top w:val="nil"/>
            </w:tcBorders>
            <w:shd w:val="clear" w:color="auto" w:fill="auto"/>
            <w:vAlign w:val="center"/>
          </w:tcPr>
          <w:p w:rsidR="00F60B58" w:rsidRPr="003D4BA0" w:rsidRDefault="00F60B58" w:rsidP="00F60B58">
            <w:pPr>
              <w:jc w:val="center"/>
              <w:rPr>
                <w:sz w:val="22"/>
                <w:szCs w:val="22"/>
                <w:rtl/>
                <w:lang w:bidi="fa-IR"/>
              </w:rPr>
            </w:pPr>
          </w:p>
        </w:tc>
        <w:tc>
          <w:tcPr>
            <w:tcW w:w="3937"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تصویر</w:t>
            </w:r>
            <w:r w:rsidRPr="003D4BA0">
              <w:rPr>
                <w:sz w:val="22"/>
                <w:szCs w:val="22"/>
                <w:rtl/>
                <w:lang w:bidi="fa-IR"/>
              </w:rPr>
              <w:t xml:space="preserve"> </w:t>
            </w:r>
            <w:r w:rsidRPr="003D4BA0">
              <w:rPr>
                <w:rFonts w:hint="cs"/>
                <w:sz w:val="22"/>
                <w:szCs w:val="22"/>
                <w:rtl/>
                <w:lang w:bidi="fa-IR"/>
              </w:rPr>
              <w:t>هوایی</w:t>
            </w:r>
          </w:p>
        </w:tc>
      </w:tr>
      <w:tr w:rsidR="00F60B58" w:rsidRPr="003D4BA0" w:rsidTr="00516D96">
        <w:trPr>
          <w:trHeight w:val="206"/>
        </w:trPr>
        <w:tc>
          <w:tcPr>
            <w:tcW w:w="1244"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طول(قطر)</w:t>
            </w:r>
          </w:p>
        </w:tc>
        <w:tc>
          <w:tcPr>
            <w:tcW w:w="1314"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9/8</w:t>
            </w:r>
          </w:p>
        </w:tc>
        <w:tc>
          <w:tcPr>
            <w:tcW w:w="1230" w:type="dxa"/>
            <w:gridSpan w:val="2"/>
            <w:shd w:val="clear" w:color="auto" w:fill="FFFFFF" w:themeFill="background1"/>
            <w:vAlign w:val="center"/>
          </w:tcPr>
          <w:p w:rsidR="00F60B58" w:rsidRPr="003D4BA0" w:rsidRDefault="00516218" w:rsidP="00F60B58">
            <w:pPr>
              <w:jc w:val="center"/>
              <w:rPr>
                <w:sz w:val="22"/>
                <w:szCs w:val="22"/>
                <w:rtl/>
                <w:lang w:bidi="fa-IR"/>
              </w:rPr>
            </w:pPr>
            <w:r>
              <w:rPr>
                <w:rFonts w:hint="cs"/>
                <w:sz w:val="22"/>
                <w:szCs w:val="22"/>
                <w:rtl/>
                <w:lang w:bidi="fa-IR"/>
              </w:rPr>
              <w:t>11</w:t>
            </w:r>
          </w:p>
        </w:tc>
        <w:tc>
          <w:tcPr>
            <w:tcW w:w="429" w:type="dxa"/>
            <w:vMerge/>
            <w:shd w:val="clear" w:color="auto" w:fill="auto"/>
            <w:vAlign w:val="center"/>
          </w:tcPr>
          <w:p w:rsidR="00F60B58" w:rsidRPr="003D4BA0" w:rsidRDefault="00F60B58" w:rsidP="00F60B58">
            <w:pPr>
              <w:jc w:val="center"/>
              <w:rPr>
                <w:sz w:val="22"/>
                <w:szCs w:val="22"/>
                <w:rtl/>
                <w:lang w:bidi="fa-IR"/>
              </w:rPr>
            </w:pPr>
          </w:p>
        </w:tc>
        <w:tc>
          <w:tcPr>
            <w:tcW w:w="3937" w:type="dxa"/>
            <w:vMerge w:val="restart"/>
            <w:vAlign w:val="center"/>
          </w:tcPr>
          <w:p w:rsidR="00F60B58" w:rsidRPr="003D4BA0" w:rsidRDefault="00F60B58" w:rsidP="00F60B58">
            <w:pPr>
              <w:jc w:val="center"/>
              <w:rPr>
                <w:sz w:val="22"/>
                <w:szCs w:val="22"/>
                <w:rtl/>
                <w:lang w:bidi="fa-IR"/>
              </w:rPr>
            </w:pPr>
            <w:r w:rsidRPr="003D4BA0">
              <w:rPr>
                <w:noProof/>
                <w:sz w:val="22"/>
                <w:szCs w:val="22"/>
                <w:rtl/>
              </w:rPr>
              <mc:AlternateContent>
                <mc:Choice Requires="wpg">
                  <w:drawing>
                    <wp:anchor distT="0" distB="0" distL="114300" distR="114300" simplePos="0" relativeHeight="252333056" behindDoc="0" locked="0" layoutInCell="1" allowOverlap="1" wp14:anchorId="70E7E3C8" wp14:editId="0B1A575C">
                      <wp:simplePos x="0" y="0"/>
                      <wp:positionH relativeFrom="column">
                        <wp:posOffset>242841</wp:posOffset>
                      </wp:positionH>
                      <wp:positionV relativeFrom="paragraph">
                        <wp:posOffset>61345</wp:posOffset>
                      </wp:positionV>
                      <wp:extent cx="1996689" cy="1343119"/>
                      <wp:effectExtent l="0" t="0" r="3810" b="9525"/>
                      <wp:wrapSquare wrapText="bothSides"/>
                      <wp:docPr id="13643" name="Group 13643"/>
                      <wp:cNvGraphicFramePr/>
                      <a:graphic xmlns:a="http://schemas.openxmlformats.org/drawingml/2006/main">
                        <a:graphicData uri="http://schemas.microsoft.com/office/word/2010/wordprocessingGroup">
                          <wpg:wgp>
                            <wpg:cNvGrpSpPr/>
                            <wpg:grpSpPr>
                              <a:xfrm>
                                <a:off x="0" y="0"/>
                                <a:ext cx="1996689" cy="1343119"/>
                                <a:chOff x="0" y="0"/>
                                <a:chExt cx="1996689" cy="1343119"/>
                              </a:xfrm>
                            </wpg:grpSpPr>
                            <pic:pic xmlns:pic="http://schemas.openxmlformats.org/drawingml/2006/picture">
                              <pic:nvPicPr>
                                <pic:cNvPr id="13644" name="Picture 13644"/>
                                <pic:cNvPicPr>
                                  <a:picLocks noChangeAspect="1"/>
                                </pic:cNvPicPr>
                              </pic:nvPicPr>
                              <pic:blipFill>
                                <a:blip r:embed="rId508" cstate="email">
                                  <a:extLst>
                                    <a:ext uri="{28A0092B-C50C-407E-A947-70E740481C1C}">
                                      <a14:useLocalDpi xmlns:a14="http://schemas.microsoft.com/office/drawing/2010/main"/>
                                    </a:ext>
                                  </a:extLst>
                                </a:blip>
                                <a:stretch>
                                  <a:fillRect/>
                                </a:stretch>
                              </pic:blipFill>
                              <pic:spPr>
                                <a:xfrm>
                                  <a:off x="0" y="0"/>
                                  <a:ext cx="1996689" cy="1343119"/>
                                </a:xfrm>
                                <a:prstGeom prst="rect">
                                  <a:avLst/>
                                </a:prstGeom>
                              </pic:spPr>
                            </pic:pic>
                            <wps:wsp>
                              <wps:cNvPr id="13645" name="Oval 13645"/>
                              <wps:cNvSpPr/>
                              <wps:spPr>
                                <a:xfrm>
                                  <a:off x="713531" y="737516"/>
                                  <a:ext cx="173355" cy="15621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46" name="Rectangle 13646"/>
                              <wps:cNvSpPr/>
                              <wps:spPr>
                                <a:xfrm rot="20066083">
                                  <a:off x="731520" y="614597"/>
                                  <a:ext cx="263525" cy="685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3C03F40" id="Group 13643" o:spid="_x0000_s1026" style="position:absolute;margin-left:19.1pt;margin-top:4.85pt;width:157.2pt;height:105.75pt;z-index:252333056" coordsize="19966,13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">
                      <v:shape id="Picture 13644" o:spid="_x0000_s1027" type="#_x0000_t75" style="position:absolute;width:19966;height:1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M3HFAAAA3gAAAA8AAABkcnMvZG93bnJldi54bWxET1trwjAUfh/sP4Qj+DYTLxSpRpGhMDbY&#10;mBbx8dAc22JzUpLMdv9+GQz2dj6+61lvB9uKO/nQONYwnSgQxKUzDVcaitPhaQkiRGSDrWPS8E0B&#10;tpvHhzXmxvX8SfdjrEQK4ZCjhjrGLpcylDVZDBPXESfu6rzFmKCvpPHYp3DbyplSmbTYcGqosaPn&#10;msrb8ctqOBcfl9PlvCzde7bv3/ZevSpfaD0eDbsViEhD/Bf/uV9Mmj/PFgv4fSfd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vzNxxQAAAN4AAAAPAAAAAAAAAAAAAAAA&#10;AJ8CAABkcnMvZG93bnJldi54bWxQSwUGAAAAAAQABAD3AAAAkQMAAAAA&#10;">
                        <v:imagedata r:id="rId509" o:title=""/>
                        <v:path arrowok="t"/>
                      </v:shape>
                      <v:oval id="Oval 13645" o:spid="_x0000_s1028" style="position:absolute;left:7135;top:7375;width:1733;height:1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JycIA&#10;AADeAAAADwAAAGRycy9kb3ducmV2LnhtbERPS4vCMBC+L/gfwgje1tTVlVqNIiuCy5584HloxqbY&#10;TEoTtfrrN4LgbT6+58wWra3ElRpfOlYw6CcgiHOnSy4UHPbrzxSED8gaK8ek4E4eFvPOxwwz7W68&#10;pesuFCKGsM9QgQmhzqT0uSGLvu9q4sidXGMxRNgUUjd4i+G2kl9JMpYWS44NBmv6MZSfdxerYLLa&#10;6P0xeRibVncq2scv/qW1Ur1uu5yCCNSGt/jl3ug4fzgefcPznXiD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VUnJwgAAAN4AAAAPAAAAAAAAAAAAAAAAAJgCAABkcnMvZG93&#10;bnJldi54bWxQSwUGAAAAAAQABAD1AAAAhwMAAAAA&#10;" filled="f" strokecolor="red" strokeweight="1.5pt"/>
                      <v:rect id="Rectangle 13646" o:spid="_x0000_s1029" style="position:absolute;left:7315;top:6145;width:2635;height:686;rotation:-167544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dlYcUA&#10;AADeAAAADwAAAGRycy9kb3ducmV2LnhtbERPyWrDMBC9B/oPYgq9JXIXTOpGCUkhUEovdbodp9bU&#10;MrZGjiQn7t9XgUJu83jrLFaj7cSBfGgcK7ieZSCIK6cbrhW87bbTOYgQkTV2jknBLwVYLS8mCyy0&#10;O/IrHcpYixTCoUAFJsa+kDJUhiyGmeuJE/fjvMWYoK+l9nhM4baTN1mWS4sNpwaDPT0aqtpysAo+&#10;9u/35df3ptw9D2b4ND6rX9pWqavLcf0AItIYz+J/95NO82/zuxxO76Qb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d2VhxQAAAN4AAAAPAAAAAAAAAAAAAAAAAJgCAABkcnMv&#10;ZG93bnJldi54bWxQSwUGAAAAAAQABAD1AAAAigMAAAAA&#10;" filled="f" strokecolor="red" strokeweight="1.5pt"/>
                      <w10:wrap type="square"/>
                    </v:group>
                  </w:pict>
                </mc:Fallback>
              </mc:AlternateContent>
            </w:r>
          </w:p>
        </w:tc>
      </w:tr>
      <w:tr w:rsidR="00F60B58" w:rsidRPr="003D4BA0" w:rsidTr="00516D96">
        <w:tc>
          <w:tcPr>
            <w:tcW w:w="1244"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t>عرض</w:t>
            </w:r>
          </w:p>
        </w:tc>
        <w:tc>
          <w:tcPr>
            <w:tcW w:w="1314"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w:t>
            </w:r>
          </w:p>
        </w:tc>
        <w:tc>
          <w:tcPr>
            <w:tcW w:w="1230" w:type="dxa"/>
            <w:gridSpan w:val="2"/>
            <w:shd w:val="clear" w:color="auto" w:fill="FFFFFF" w:themeFill="background1"/>
            <w:vAlign w:val="center"/>
          </w:tcPr>
          <w:p w:rsidR="00F60B58" w:rsidRPr="003D4BA0" w:rsidRDefault="00516218" w:rsidP="00F60B58">
            <w:pPr>
              <w:jc w:val="center"/>
              <w:rPr>
                <w:sz w:val="22"/>
                <w:szCs w:val="22"/>
                <w:rtl/>
                <w:lang w:bidi="fa-IR"/>
              </w:rPr>
            </w:pPr>
            <w:r>
              <w:rPr>
                <w:rFonts w:hint="cs"/>
                <w:sz w:val="22"/>
                <w:szCs w:val="22"/>
                <w:rtl/>
                <w:lang w:bidi="fa-IR"/>
              </w:rPr>
              <w:t>4</w:t>
            </w:r>
          </w:p>
        </w:tc>
        <w:tc>
          <w:tcPr>
            <w:tcW w:w="429" w:type="dxa"/>
            <w:vMerge/>
            <w:shd w:val="clear" w:color="auto" w:fill="auto"/>
            <w:vAlign w:val="center"/>
          </w:tcPr>
          <w:p w:rsidR="00F60B58" w:rsidRPr="003D4BA0" w:rsidRDefault="00F60B58" w:rsidP="00F60B58">
            <w:pPr>
              <w:jc w:val="center"/>
              <w:rPr>
                <w:sz w:val="22"/>
                <w:szCs w:val="22"/>
                <w:rtl/>
                <w:lang w:bidi="fa-IR"/>
              </w:rPr>
            </w:pPr>
          </w:p>
        </w:tc>
        <w:tc>
          <w:tcPr>
            <w:tcW w:w="3937" w:type="dxa"/>
            <w:vMerge/>
            <w:vAlign w:val="center"/>
          </w:tcPr>
          <w:p w:rsidR="00F60B58" w:rsidRPr="003D4BA0" w:rsidRDefault="00F60B58" w:rsidP="00F60B58">
            <w:pPr>
              <w:jc w:val="center"/>
              <w:rPr>
                <w:sz w:val="22"/>
                <w:szCs w:val="22"/>
                <w:rtl/>
                <w:lang w:bidi="fa-IR"/>
              </w:rPr>
            </w:pPr>
          </w:p>
        </w:tc>
      </w:tr>
      <w:tr w:rsidR="00F60B58" w:rsidRPr="003D4BA0" w:rsidTr="00516D96">
        <w:trPr>
          <w:cantSplit/>
          <w:trHeight w:val="368"/>
        </w:trPr>
        <w:tc>
          <w:tcPr>
            <w:tcW w:w="1244" w:type="dxa"/>
            <w:shd w:val="clear" w:color="auto" w:fill="BFBFBF" w:themeFill="background1" w:themeFillShade="BF"/>
            <w:vAlign w:val="center"/>
          </w:tcPr>
          <w:p w:rsidR="00F60B58" w:rsidRPr="00704768" w:rsidRDefault="00F60B58" w:rsidP="00F60B58">
            <w:pPr>
              <w:jc w:val="center"/>
              <w:rPr>
                <w:sz w:val="22"/>
                <w:szCs w:val="22"/>
              </w:rPr>
            </w:pPr>
            <w:r w:rsidRPr="00704768">
              <w:rPr>
                <w:rFonts w:hint="cs"/>
                <w:sz w:val="22"/>
                <w:szCs w:val="22"/>
                <w:rtl/>
              </w:rPr>
              <w:t>ارتفاع</w:t>
            </w:r>
          </w:p>
        </w:tc>
        <w:tc>
          <w:tcPr>
            <w:tcW w:w="1314" w:type="dxa"/>
            <w:vAlign w:val="center"/>
          </w:tcPr>
          <w:p w:rsidR="00F60B58" w:rsidRPr="003D4BA0" w:rsidRDefault="00F60B58" w:rsidP="00F60B58">
            <w:pPr>
              <w:jc w:val="center"/>
              <w:rPr>
                <w:sz w:val="22"/>
                <w:szCs w:val="22"/>
                <w:rtl/>
                <w:lang w:bidi="fa-IR"/>
              </w:rPr>
            </w:pPr>
          </w:p>
        </w:tc>
        <w:tc>
          <w:tcPr>
            <w:tcW w:w="1230" w:type="dxa"/>
            <w:gridSpan w:val="2"/>
            <w:shd w:val="clear" w:color="auto" w:fill="FFFFFF" w:themeFill="background1"/>
            <w:vAlign w:val="center"/>
          </w:tcPr>
          <w:p w:rsidR="00F60B58" w:rsidRPr="003D4BA0" w:rsidRDefault="00F60B58" w:rsidP="00F60B58">
            <w:pPr>
              <w:jc w:val="center"/>
              <w:rPr>
                <w:sz w:val="22"/>
                <w:szCs w:val="22"/>
                <w:rtl/>
                <w:lang w:bidi="fa-IR"/>
              </w:rPr>
            </w:pPr>
          </w:p>
        </w:tc>
        <w:tc>
          <w:tcPr>
            <w:tcW w:w="429" w:type="dxa"/>
            <w:vMerge/>
            <w:shd w:val="clear" w:color="auto" w:fill="auto"/>
            <w:vAlign w:val="center"/>
          </w:tcPr>
          <w:p w:rsidR="00F60B58" w:rsidRPr="003D4BA0" w:rsidRDefault="00F60B58" w:rsidP="00F60B58">
            <w:pPr>
              <w:jc w:val="center"/>
              <w:rPr>
                <w:sz w:val="22"/>
                <w:szCs w:val="22"/>
                <w:rtl/>
                <w:lang w:bidi="fa-IR"/>
              </w:rPr>
            </w:pPr>
          </w:p>
        </w:tc>
        <w:tc>
          <w:tcPr>
            <w:tcW w:w="3937" w:type="dxa"/>
            <w:vMerge/>
            <w:vAlign w:val="center"/>
          </w:tcPr>
          <w:p w:rsidR="00F60B58" w:rsidRPr="003D4BA0" w:rsidRDefault="00F60B58" w:rsidP="00F60B58">
            <w:pPr>
              <w:jc w:val="center"/>
              <w:rPr>
                <w:sz w:val="22"/>
                <w:szCs w:val="22"/>
                <w:rtl/>
                <w:lang w:bidi="fa-IR"/>
              </w:rPr>
            </w:pPr>
          </w:p>
        </w:tc>
      </w:tr>
      <w:tr w:rsidR="00F60B58" w:rsidRPr="003D4BA0" w:rsidTr="00516D96">
        <w:tc>
          <w:tcPr>
            <w:tcW w:w="1244"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تزئینات</w:t>
            </w:r>
          </w:p>
        </w:tc>
        <w:tc>
          <w:tcPr>
            <w:tcW w:w="2544" w:type="dxa"/>
            <w:gridSpan w:val="3"/>
            <w:shd w:val="clear" w:color="auto" w:fill="auto"/>
            <w:vAlign w:val="center"/>
          </w:tcPr>
          <w:p w:rsidR="00F60B58" w:rsidRPr="003D4BA0" w:rsidRDefault="00F60B58" w:rsidP="00F60B58">
            <w:pPr>
              <w:jc w:val="center"/>
              <w:rPr>
                <w:sz w:val="22"/>
                <w:szCs w:val="22"/>
                <w:rtl/>
                <w:lang w:bidi="fa-IR"/>
              </w:rPr>
            </w:pPr>
            <w:r w:rsidRPr="003D4BA0">
              <w:rPr>
                <w:rFonts w:hint="cs"/>
                <w:sz w:val="22"/>
                <w:szCs w:val="22"/>
                <w:rtl/>
                <w:lang w:bidi="fa-IR"/>
              </w:rPr>
              <w:t>فاقد تزئینات</w:t>
            </w:r>
          </w:p>
        </w:tc>
        <w:tc>
          <w:tcPr>
            <w:tcW w:w="429" w:type="dxa"/>
            <w:vMerge/>
            <w:shd w:val="clear" w:color="auto" w:fill="auto"/>
            <w:vAlign w:val="center"/>
          </w:tcPr>
          <w:p w:rsidR="00F60B58" w:rsidRPr="003D4BA0" w:rsidRDefault="00F60B58" w:rsidP="00F60B58">
            <w:pPr>
              <w:jc w:val="center"/>
              <w:rPr>
                <w:sz w:val="22"/>
                <w:szCs w:val="22"/>
                <w:rtl/>
                <w:lang w:bidi="fa-IR"/>
              </w:rPr>
            </w:pPr>
          </w:p>
        </w:tc>
        <w:tc>
          <w:tcPr>
            <w:tcW w:w="3937" w:type="dxa"/>
            <w:vMerge/>
            <w:vAlign w:val="center"/>
          </w:tcPr>
          <w:p w:rsidR="00F60B58" w:rsidRPr="003D4BA0" w:rsidRDefault="00F60B58" w:rsidP="00F60B58">
            <w:pPr>
              <w:jc w:val="center"/>
              <w:rPr>
                <w:sz w:val="22"/>
                <w:szCs w:val="22"/>
                <w:rtl/>
                <w:lang w:bidi="fa-IR"/>
              </w:rPr>
            </w:pPr>
          </w:p>
        </w:tc>
      </w:tr>
      <w:tr w:rsidR="00F60B58" w:rsidRPr="003D4BA0" w:rsidTr="00516D96">
        <w:tc>
          <w:tcPr>
            <w:tcW w:w="1244"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تعداد دهانه</w:t>
            </w:r>
          </w:p>
        </w:tc>
        <w:tc>
          <w:tcPr>
            <w:tcW w:w="1370" w:type="dxa"/>
            <w:gridSpan w:val="2"/>
            <w:vAlign w:val="center"/>
          </w:tcPr>
          <w:p w:rsidR="00F60B58" w:rsidRPr="003D4BA0" w:rsidRDefault="00F60B58" w:rsidP="00F60B58">
            <w:pPr>
              <w:jc w:val="center"/>
              <w:rPr>
                <w:sz w:val="22"/>
                <w:szCs w:val="22"/>
                <w:rtl/>
                <w:lang w:bidi="fa-IR"/>
              </w:rPr>
            </w:pPr>
            <w:r w:rsidRPr="003D4BA0">
              <w:rPr>
                <w:rFonts w:hint="cs"/>
                <w:sz w:val="22"/>
                <w:szCs w:val="22"/>
                <w:rtl/>
                <w:lang w:bidi="fa-IR"/>
              </w:rPr>
              <w:t>3</w:t>
            </w:r>
          </w:p>
        </w:tc>
        <w:tc>
          <w:tcPr>
            <w:tcW w:w="1174" w:type="dxa"/>
            <w:vAlign w:val="center"/>
          </w:tcPr>
          <w:p w:rsidR="00F60B58" w:rsidRPr="00522472" w:rsidRDefault="00F60B58" w:rsidP="00F60B58">
            <w:pPr>
              <w:jc w:val="center"/>
              <w:rPr>
                <w:sz w:val="22"/>
                <w:szCs w:val="22"/>
                <w:rtl/>
                <w:lang w:bidi="fa-IR"/>
              </w:rPr>
            </w:pPr>
            <w:r w:rsidRPr="00522472">
              <w:rPr>
                <w:rFonts w:hint="cs"/>
                <w:sz w:val="22"/>
                <w:szCs w:val="22"/>
                <w:rtl/>
                <w:lang w:bidi="fa-IR"/>
              </w:rPr>
              <w:t>2(یک دریچه بالای دهانه جنوب غربی)</w:t>
            </w:r>
          </w:p>
        </w:tc>
        <w:tc>
          <w:tcPr>
            <w:tcW w:w="429" w:type="dxa"/>
            <w:vMerge/>
            <w:shd w:val="clear" w:color="auto" w:fill="auto"/>
            <w:vAlign w:val="center"/>
          </w:tcPr>
          <w:p w:rsidR="00F60B58" w:rsidRPr="003D4BA0" w:rsidRDefault="00F60B58" w:rsidP="00F60B58">
            <w:pPr>
              <w:jc w:val="center"/>
              <w:rPr>
                <w:sz w:val="22"/>
                <w:szCs w:val="22"/>
                <w:rtl/>
                <w:lang w:bidi="fa-IR"/>
              </w:rPr>
            </w:pPr>
          </w:p>
        </w:tc>
        <w:tc>
          <w:tcPr>
            <w:tcW w:w="3937" w:type="dxa"/>
            <w:vMerge/>
            <w:vAlign w:val="center"/>
          </w:tcPr>
          <w:p w:rsidR="00F60B58" w:rsidRPr="003D4BA0" w:rsidRDefault="00F60B58" w:rsidP="00F60B58">
            <w:pPr>
              <w:jc w:val="center"/>
              <w:rPr>
                <w:sz w:val="22"/>
                <w:szCs w:val="22"/>
                <w:rtl/>
                <w:lang w:bidi="fa-IR"/>
              </w:rPr>
            </w:pPr>
          </w:p>
        </w:tc>
      </w:tr>
      <w:tr w:rsidR="00F60B58" w:rsidRPr="003D4BA0" w:rsidTr="00516D96">
        <w:trPr>
          <w:trHeight w:val="245"/>
        </w:trPr>
        <w:tc>
          <w:tcPr>
            <w:tcW w:w="1244" w:type="dxa"/>
            <w:vMerge w:val="restart"/>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جهت</w:t>
            </w:r>
            <w:r w:rsidRPr="003D4BA0">
              <w:rPr>
                <w:rFonts w:hint="cs"/>
                <w:sz w:val="22"/>
                <w:szCs w:val="22"/>
                <w:rtl/>
              </w:rPr>
              <w:softHyphen/>
              <w:t>گیری</w:t>
            </w:r>
          </w:p>
        </w:tc>
        <w:tc>
          <w:tcPr>
            <w:tcW w:w="1370" w:type="dxa"/>
            <w:gridSpan w:val="2"/>
            <w:vMerge w:val="restart"/>
            <w:vAlign w:val="center"/>
          </w:tcPr>
          <w:p w:rsidR="00F60B58" w:rsidRPr="003D4BA0" w:rsidRDefault="00F60B58" w:rsidP="00F60B58">
            <w:pPr>
              <w:jc w:val="center"/>
              <w:rPr>
                <w:sz w:val="22"/>
                <w:szCs w:val="22"/>
                <w:rtl/>
                <w:lang w:bidi="fa-IR"/>
              </w:rPr>
            </w:pPr>
            <w:r w:rsidRPr="003D4BA0">
              <w:rPr>
                <w:rFonts w:hint="cs"/>
                <w:sz w:val="22"/>
                <w:szCs w:val="22"/>
                <w:rtl/>
                <w:lang w:bidi="fa-IR"/>
              </w:rPr>
              <w:t>جنوب غربی</w:t>
            </w:r>
          </w:p>
        </w:tc>
        <w:tc>
          <w:tcPr>
            <w:tcW w:w="1174" w:type="dxa"/>
            <w:vMerge w:val="restart"/>
            <w:vAlign w:val="center"/>
          </w:tcPr>
          <w:p w:rsidR="00F60B58" w:rsidRPr="003D4BA0" w:rsidRDefault="00F60B58" w:rsidP="00F60B58">
            <w:pPr>
              <w:jc w:val="center"/>
              <w:rPr>
                <w:sz w:val="22"/>
                <w:szCs w:val="22"/>
                <w:rtl/>
                <w:lang w:bidi="fa-IR"/>
              </w:rPr>
            </w:pPr>
            <w:r w:rsidRPr="003D4BA0">
              <w:rPr>
                <w:rFonts w:hint="cs"/>
                <w:sz w:val="22"/>
                <w:szCs w:val="22"/>
                <w:rtl/>
                <w:lang w:bidi="fa-IR"/>
              </w:rPr>
              <w:t>شمال شرقی-جنوب غربی</w:t>
            </w:r>
          </w:p>
        </w:tc>
        <w:tc>
          <w:tcPr>
            <w:tcW w:w="429" w:type="dxa"/>
            <w:vMerge/>
            <w:shd w:val="clear" w:color="auto" w:fill="auto"/>
            <w:vAlign w:val="center"/>
          </w:tcPr>
          <w:p w:rsidR="00F60B58" w:rsidRPr="003D4BA0" w:rsidRDefault="00F60B58" w:rsidP="00F60B58">
            <w:pPr>
              <w:jc w:val="center"/>
              <w:rPr>
                <w:sz w:val="22"/>
                <w:szCs w:val="22"/>
                <w:rtl/>
                <w:lang w:bidi="fa-IR"/>
              </w:rPr>
            </w:pPr>
          </w:p>
        </w:tc>
        <w:tc>
          <w:tcPr>
            <w:tcW w:w="3937"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موقعیت آب</w:t>
            </w:r>
            <w:r w:rsidRPr="003D4BA0">
              <w:rPr>
                <w:rFonts w:hint="cs"/>
                <w:sz w:val="22"/>
                <w:szCs w:val="22"/>
                <w:rtl/>
                <w:lang w:bidi="fa-IR"/>
              </w:rPr>
              <w:softHyphen/>
              <w:t>انبار</w:t>
            </w:r>
          </w:p>
        </w:tc>
      </w:tr>
      <w:tr w:rsidR="00F60B58" w:rsidRPr="003D4BA0" w:rsidTr="00516D96">
        <w:trPr>
          <w:trHeight w:val="460"/>
        </w:trPr>
        <w:tc>
          <w:tcPr>
            <w:tcW w:w="1244" w:type="dxa"/>
            <w:vMerge/>
            <w:shd w:val="clear" w:color="auto" w:fill="BFBFBF" w:themeFill="background1" w:themeFillShade="BF"/>
            <w:vAlign w:val="center"/>
          </w:tcPr>
          <w:p w:rsidR="00F60B58" w:rsidRPr="003D4BA0" w:rsidRDefault="00F60B58" w:rsidP="00F60B58">
            <w:pPr>
              <w:jc w:val="center"/>
              <w:rPr>
                <w:sz w:val="22"/>
                <w:szCs w:val="22"/>
                <w:rtl/>
              </w:rPr>
            </w:pPr>
          </w:p>
        </w:tc>
        <w:tc>
          <w:tcPr>
            <w:tcW w:w="1370" w:type="dxa"/>
            <w:gridSpan w:val="2"/>
            <w:vMerge/>
            <w:vAlign w:val="center"/>
          </w:tcPr>
          <w:p w:rsidR="00F60B58" w:rsidRPr="003D4BA0" w:rsidRDefault="00F60B58" w:rsidP="00F60B58">
            <w:pPr>
              <w:jc w:val="center"/>
              <w:rPr>
                <w:sz w:val="22"/>
                <w:szCs w:val="22"/>
                <w:rtl/>
                <w:lang w:bidi="fa-IR"/>
              </w:rPr>
            </w:pPr>
          </w:p>
        </w:tc>
        <w:tc>
          <w:tcPr>
            <w:tcW w:w="1174" w:type="dxa"/>
            <w:vMerge/>
            <w:vAlign w:val="center"/>
          </w:tcPr>
          <w:p w:rsidR="00F60B58" w:rsidRPr="003D4BA0" w:rsidRDefault="00F60B58" w:rsidP="00F60B58">
            <w:pPr>
              <w:jc w:val="center"/>
              <w:rPr>
                <w:sz w:val="22"/>
                <w:szCs w:val="22"/>
                <w:rtl/>
                <w:lang w:bidi="fa-IR"/>
              </w:rPr>
            </w:pPr>
          </w:p>
        </w:tc>
        <w:tc>
          <w:tcPr>
            <w:tcW w:w="429" w:type="dxa"/>
            <w:vMerge/>
            <w:shd w:val="clear" w:color="auto" w:fill="auto"/>
            <w:vAlign w:val="center"/>
          </w:tcPr>
          <w:p w:rsidR="00F60B58" w:rsidRPr="003D4BA0" w:rsidRDefault="00F60B58" w:rsidP="00F60B58">
            <w:pPr>
              <w:jc w:val="center"/>
              <w:rPr>
                <w:sz w:val="22"/>
                <w:szCs w:val="22"/>
                <w:rtl/>
                <w:lang w:bidi="fa-IR"/>
              </w:rPr>
            </w:pPr>
          </w:p>
        </w:tc>
        <w:tc>
          <w:tcPr>
            <w:tcW w:w="3937" w:type="dxa"/>
            <w:vMerge w:val="restart"/>
            <w:vAlign w:val="center"/>
          </w:tcPr>
          <w:p w:rsidR="00F60B58" w:rsidRPr="003D4BA0" w:rsidRDefault="00F60B58" w:rsidP="00F60B58">
            <w:pPr>
              <w:rPr>
                <w:sz w:val="22"/>
                <w:szCs w:val="22"/>
                <w:rtl/>
                <w:lang w:bidi="fa-IR"/>
              </w:rPr>
            </w:pPr>
            <w:r w:rsidRPr="003D4BA0">
              <w:rPr>
                <w:noProof/>
                <w:sz w:val="22"/>
                <w:szCs w:val="22"/>
                <w:rtl/>
              </w:rPr>
              <w:drawing>
                <wp:anchor distT="0" distB="0" distL="114300" distR="114300" simplePos="0" relativeHeight="252334080" behindDoc="0" locked="0" layoutInCell="1" allowOverlap="1" wp14:anchorId="168DB4A7" wp14:editId="5558281C">
                  <wp:simplePos x="1010920" y="4208145"/>
                  <wp:positionH relativeFrom="margin">
                    <wp:posOffset>169545</wp:posOffset>
                  </wp:positionH>
                  <wp:positionV relativeFrom="margin">
                    <wp:posOffset>84455</wp:posOffset>
                  </wp:positionV>
                  <wp:extent cx="2117725" cy="1332230"/>
                  <wp:effectExtent l="0" t="0" r="0" b="1270"/>
                  <wp:wrapSquare wrapText="bothSides"/>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1l.jpg"/>
                          <pic:cNvPicPr/>
                        </pic:nvPicPr>
                        <pic:blipFill rotWithShape="1">
                          <a:blip r:embed="rId510" cstate="email">
                            <a:extLst>
                              <a:ext uri="{28A0092B-C50C-407E-A947-70E740481C1C}">
                                <a14:useLocalDpi xmlns:a14="http://schemas.microsoft.com/office/drawing/2010/main"/>
                              </a:ext>
                            </a:extLst>
                          </a:blip>
                          <a:srcRect/>
                          <a:stretch/>
                        </pic:blipFill>
                        <pic:spPr bwMode="auto">
                          <a:xfrm>
                            <a:off x="0" y="0"/>
                            <a:ext cx="2117725" cy="1332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16D96" w:rsidRPr="003D4BA0" w:rsidTr="00516D96">
        <w:tc>
          <w:tcPr>
            <w:tcW w:w="1244" w:type="dxa"/>
            <w:shd w:val="clear" w:color="auto" w:fill="BFBFBF" w:themeFill="background1" w:themeFillShade="BF"/>
            <w:vAlign w:val="center"/>
          </w:tcPr>
          <w:p w:rsidR="00516D96" w:rsidRPr="003D4BA0" w:rsidRDefault="00516D96" w:rsidP="00F60B58">
            <w:pPr>
              <w:jc w:val="center"/>
              <w:rPr>
                <w:sz w:val="22"/>
                <w:szCs w:val="22"/>
                <w:rtl/>
                <w:lang w:bidi="fa-IR"/>
              </w:rPr>
            </w:pPr>
            <w:r w:rsidRPr="003D4BA0">
              <w:rPr>
                <w:rFonts w:hint="cs"/>
                <w:sz w:val="22"/>
                <w:szCs w:val="22"/>
                <w:rtl/>
                <w:lang w:bidi="fa-IR"/>
              </w:rPr>
              <w:t>زمان ساخت</w:t>
            </w:r>
          </w:p>
        </w:tc>
        <w:tc>
          <w:tcPr>
            <w:tcW w:w="2544" w:type="dxa"/>
            <w:gridSpan w:val="3"/>
            <w:vAlign w:val="center"/>
          </w:tcPr>
          <w:p w:rsidR="00516D96" w:rsidRPr="003D4BA0" w:rsidRDefault="00516D96" w:rsidP="00F60B58">
            <w:pPr>
              <w:jc w:val="center"/>
              <w:rPr>
                <w:sz w:val="22"/>
                <w:szCs w:val="22"/>
                <w:rtl/>
                <w:lang w:bidi="fa-IR"/>
              </w:rPr>
            </w:pPr>
            <w:r>
              <w:rPr>
                <w:rFonts w:hint="cs"/>
                <w:sz w:val="22"/>
                <w:szCs w:val="22"/>
                <w:rtl/>
                <w:lang w:bidi="fa-IR"/>
              </w:rPr>
              <w:t>نامشخص</w:t>
            </w:r>
          </w:p>
        </w:tc>
        <w:tc>
          <w:tcPr>
            <w:tcW w:w="429" w:type="dxa"/>
            <w:vMerge/>
            <w:shd w:val="clear" w:color="auto" w:fill="auto"/>
            <w:vAlign w:val="center"/>
          </w:tcPr>
          <w:p w:rsidR="00516D96" w:rsidRPr="003D4BA0" w:rsidRDefault="00516D96" w:rsidP="00F60B58">
            <w:pPr>
              <w:jc w:val="center"/>
              <w:rPr>
                <w:sz w:val="22"/>
                <w:szCs w:val="22"/>
                <w:rtl/>
                <w:lang w:bidi="fa-IR"/>
              </w:rPr>
            </w:pPr>
          </w:p>
        </w:tc>
        <w:tc>
          <w:tcPr>
            <w:tcW w:w="3937" w:type="dxa"/>
            <w:vMerge/>
            <w:vAlign w:val="center"/>
          </w:tcPr>
          <w:p w:rsidR="00516D96" w:rsidRPr="003D4BA0" w:rsidRDefault="00516D96" w:rsidP="00F60B58">
            <w:pPr>
              <w:jc w:val="center"/>
              <w:rPr>
                <w:sz w:val="22"/>
                <w:szCs w:val="22"/>
                <w:rtl/>
                <w:lang w:bidi="fa-IR"/>
              </w:rPr>
            </w:pPr>
          </w:p>
        </w:tc>
      </w:tr>
      <w:tr w:rsidR="00516D96" w:rsidRPr="003D4BA0" w:rsidTr="00336187">
        <w:trPr>
          <w:trHeight w:val="413"/>
        </w:trPr>
        <w:tc>
          <w:tcPr>
            <w:tcW w:w="1244" w:type="dxa"/>
            <w:shd w:val="clear" w:color="auto" w:fill="BFBFBF" w:themeFill="background1" w:themeFillShade="BF"/>
            <w:vAlign w:val="center"/>
          </w:tcPr>
          <w:p w:rsidR="00516D96" w:rsidRPr="003D4BA0" w:rsidRDefault="00516D96" w:rsidP="00F60B58">
            <w:pPr>
              <w:ind w:left="113" w:right="113"/>
              <w:jc w:val="center"/>
              <w:rPr>
                <w:sz w:val="22"/>
                <w:szCs w:val="22"/>
                <w:rtl/>
                <w:lang w:bidi="fa-IR"/>
              </w:rPr>
            </w:pPr>
            <w:r w:rsidRPr="003D4BA0">
              <w:rPr>
                <w:rFonts w:hint="cs"/>
                <w:sz w:val="22"/>
                <w:szCs w:val="22"/>
                <w:rtl/>
                <w:lang w:bidi="fa-IR"/>
              </w:rPr>
              <w:t>تاریخ مرمت</w:t>
            </w:r>
          </w:p>
        </w:tc>
        <w:tc>
          <w:tcPr>
            <w:tcW w:w="2544" w:type="dxa"/>
            <w:gridSpan w:val="3"/>
            <w:vAlign w:val="center"/>
          </w:tcPr>
          <w:p w:rsidR="00516D96" w:rsidRPr="003D4BA0" w:rsidRDefault="00516D96" w:rsidP="00F60B58">
            <w:pPr>
              <w:jc w:val="center"/>
              <w:rPr>
                <w:sz w:val="22"/>
                <w:szCs w:val="22"/>
                <w:rtl/>
                <w:lang w:bidi="fa-IR"/>
              </w:rPr>
            </w:pPr>
            <w:r>
              <w:rPr>
                <w:rFonts w:hint="cs"/>
                <w:sz w:val="22"/>
                <w:szCs w:val="22"/>
                <w:rtl/>
                <w:lang w:bidi="fa-IR"/>
              </w:rPr>
              <w:t>-</w:t>
            </w:r>
          </w:p>
        </w:tc>
        <w:tc>
          <w:tcPr>
            <w:tcW w:w="429" w:type="dxa"/>
            <w:vMerge/>
            <w:shd w:val="clear" w:color="auto" w:fill="auto"/>
            <w:vAlign w:val="center"/>
          </w:tcPr>
          <w:p w:rsidR="00516D96" w:rsidRPr="003D4BA0" w:rsidRDefault="00516D96" w:rsidP="00F60B58">
            <w:pPr>
              <w:jc w:val="center"/>
              <w:rPr>
                <w:sz w:val="22"/>
                <w:szCs w:val="22"/>
                <w:rtl/>
                <w:lang w:bidi="fa-IR"/>
              </w:rPr>
            </w:pPr>
          </w:p>
        </w:tc>
        <w:tc>
          <w:tcPr>
            <w:tcW w:w="3937" w:type="dxa"/>
            <w:vMerge/>
            <w:vAlign w:val="center"/>
          </w:tcPr>
          <w:p w:rsidR="00516D96" w:rsidRPr="003D4BA0" w:rsidRDefault="00516D96" w:rsidP="00F60B58">
            <w:pPr>
              <w:jc w:val="center"/>
              <w:rPr>
                <w:sz w:val="22"/>
                <w:szCs w:val="22"/>
                <w:rtl/>
                <w:lang w:bidi="fa-IR"/>
              </w:rPr>
            </w:pPr>
          </w:p>
        </w:tc>
      </w:tr>
      <w:tr w:rsidR="00516D96" w:rsidRPr="003D4BA0" w:rsidTr="00336187">
        <w:tc>
          <w:tcPr>
            <w:tcW w:w="1244" w:type="dxa"/>
            <w:shd w:val="clear" w:color="auto" w:fill="BFBFBF" w:themeFill="background1" w:themeFillShade="BF"/>
            <w:vAlign w:val="center"/>
          </w:tcPr>
          <w:p w:rsidR="00516D96" w:rsidRPr="003D4BA0" w:rsidRDefault="00516D96" w:rsidP="00F60B58">
            <w:pPr>
              <w:ind w:left="222"/>
              <w:jc w:val="center"/>
              <w:rPr>
                <w:sz w:val="22"/>
                <w:szCs w:val="22"/>
                <w:rtl/>
                <w:lang w:bidi="fa-IR"/>
              </w:rPr>
            </w:pPr>
            <w:r w:rsidRPr="003D4BA0">
              <w:rPr>
                <w:rFonts w:hint="cs"/>
                <w:sz w:val="22"/>
                <w:szCs w:val="22"/>
                <w:rtl/>
                <w:lang w:bidi="fa-IR"/>
              </w:rPr>
              <w:t>محل آبگیری</w:t>
            </w:r>
          </w:p>
        </w:tc>
        <w:tc>
          <w:tcPr>
            <w:tcW w:w="2544" w:type="dxa"/>
            <w:gridSpan w:val="3"/>
            <w:vAlign w:val="center"/>
          </w:tcPr>
          <w:p w:rsidR="00516D96" w:rsidRPr="003D4BA0" w:rsidRDefault="00516D96" w:rsidP="00F60B58">
            <w:pPr>
              <w:jc w:val="center"/>
              <w:rPr>
                <w:sz w:val="22"/>
                <w:szCs w:val="22"/>
                <w:rtl/>
                <w:lang w:bidi="fa-IR"/>
              </w:rPr>
            </w:pPr>
            <w:r>
              <w:rPr>
                <w:rFonts w:hint="cs"/>
                <w:sz w:val="22"/>
                <w:szCs w:val="22"/>
                <w:rtl/>
                <w:lang w:bidi="fa-IR"/>
              </w:rPr>
              <w:t>رودخانه بروند</w:t>
            </w:r>
          </w:p>
        </w:tc>
        <w:tc>
          <w:tcPr>
            <w:tcW w:w="429" w:type="dxa"/>
            <w:vMerge/>
            <w:shd w:val="clear" w:color="auto" w:fill="auto"/>
            <w:vAlign w:val="center"/>
          </w:tcPr>
          <w:p w:rsidR="00516D96" w:rsidRPr="003D4BA0" w:rsidRDefault="00516D96" w:rsidP="00F60B58">
            <w:pPr>
              <w:jc w:val="center"/>
              <w:rPr>
                <w:sz w:val="22"/>
                <w:szCs w:val="22"/>
                <w:rtl/>
                <w:lang w:bidi="fa-IR"/>
              </w:rPr>
            </w:pPr>
          </w:p>
        </w:tc>
        <w:tc>
          <w:tcPr>
            <w:tcW w:w="3937" w:type="dxa"/>
            <w:vMerge/>
            <w:vAlign w:val="center"/>
          </w:tcPr>
          <w:p w:rsidR="00516D96" w:rsidRPr="003D4BA0" w:rsidRDefault="00516D96" w:rsidP="00F60B58">
            <w:pPr>
              <w:jc w:val="center"/>
              <w:rPr>
                <w:sz w:val="22"/>
                <w:szCs w:val="22"/>
                <w:rtl/>
                <w:lang w:bidi="fa-IR"/>
              </w:rPr>
            </w:pPr>
          </w:p>
        </w:tc>
      </w:tr>
      <w:tr w:rsidR="00F60B58" w:rsidRPr="003D4BA0" w:rsidTr="00516D96">
        <w:trPr>
          <w:cantSplit/>
          <w:trHeight w:val="350"/>
        </w:trPr>
        <w:tc>
          <w:tcPr>
            <w:tcW w:w="1244"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lastRenderedPageBreak/>
              <w:t>در حال استفاده یا مخروبه</w:t>
            </w:r>
          </w:p>
        </w:tc>
        <w:tc>
          <w:tcPr>
            <w:tcW w:w="2544" w:type="dxa"/>
            <w:gridSpan w:val="3"/>
            <w:vAlign w:val="center"/>
          </w:tcPr>
          <w:p w:rsidR="00F60B58" w:rsidRPr="003D4BA0" w:rsidRDefault="00F60B58" w:rsidP="00F60B58">
            <w:pPr>
              <w:jc w:val="center"/>
              <w:rPr>
                <w:sz w:val="22"/>
                <w:szCs w:val="22"/>
                <w:rtl/>
                <w:lang w:bidi="fa-IR"/>
              </w:rPr>
            </w:pPr>
            <w:r w:rsidRPr="003D4BA0">
              <w:rPr>
                <w:rFonts w:hint="cs"/>
                <w:sz w:val="22"/>
                <w:szCs w:val="22"/>
                <w:rtl/>
                <w:lang w:bidi="fa-IR"/>
              </w:rPr>
              <w:t>عدم استفاده در سال</w:t>
            </w:r>
            <w:r w:rsidRPr="003D4BA0">
              <w:rPr>
                <w:rFonts w:hint="cs"/>
                <w:sz w:val="22"/>
                <w:szCs w:val="22"/>
                <w:rtl/>
                <w:lang w:bidi="fa-IR"/>
              </w:rPr>
              <w:softHyphen/>
              <w:t>های اخیر</w:t>
            </w:r>
          </w:p>
        </w:tc>
        <w:tc>
          <w:tcPr>
            <w:tcW w:w="429" w:type="dxa"/>
            <w:vMerge/>
            <w:shd w:val="clear" w:color="auto" w:fill="auto"/>
            <w:vAlign w:val="center"/>
          </w:tcPr>
          <w:p w:rsidR="00F60B58" w:rsidRPr="003D4BA0" w:rsidRDefault="00F60B58" w:rsidP="00F60B58">
            <w:pPr>
              <w:jc w:val="center"/>
              <w:rPr>
                <w:sz w:val="22"/>
                <w:szCs w:val="22"/>
                <w:rtl/>
                <w:lang w:bidi="fa-IR"/>
              </w:rPr>
            </w:pPr>
          </w:p>
        </w:tc>
        <w:tc>
          <w:tcPr>
            <w:tcW w:w="3937" w:type="dxa"/>
            <w:vMerge/>
            <w:vAlign w:val="center"/>
          </w:tcPr>
          <w:p w:rsidR="00F60B58" w:rsidRPr="003D4BA0" w:rsidRDefault="00F60B58" w:rsidP="00F60B58">
            <w:pPr>
              <w:jc w:val="center"/>
              <w:rPr>
                <w:sz w:val="22"/>
                <w:szCs w:val="22"/>
                <w:rtl/>
                <w:lang w:bidi="fa-IR"/>
              </w:rPr>
            </w:pPr>
          </w:p>
        </w:tc>
      </w:tr>
      <w:tr w:rsidR="00F60B58" w:rsidRPr="003D4BA0" w:rsidTr="00516D96">
        <w:trPr>
          <w:trHeight w:val="71"/>
        </w:trPr>
        <w:tc>
          <w:tcPr>
            <w:tcW w:w="1244"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همجواری</w:t>
            </w:r>
            <w:r w:rsidRPr="003D4BA0">
              <w:rPr>
                <w:rFonts w:hint="cs"/>
                <w:sz w:val="22"/>
                <w:szCs w:val="22"/>
                <w:rtl/>
                <w:lang w:bidi="fa-IR"/>
              </w:rPr>
              <w:softHyphen/>
              <w:t>ها</w:t>
            </w:r>
          </w:p>
        </w:tc>
        <w:tc>
          <w:tcPr>
            <w:tcW w:w="2544" w:type="dxa"/>
            <w:gridSpan w:val="3"/>
            <w:vAlign w:val="center"/>
          </w:tcPr>
          <w:p w:rsidR="00F60B58" w:rsidRPr="003D4BA0" w:rsidRDefault="00F60B58" w:rsidP="00516D96">
            <w:pPr>
              <w:rPr>
                <w:sz w:val="22"/>
                <w:szCs w:val="22"/>
                <w:rtl/>
                <w:lang w:bidi="fa-IR"/>
              </w:rPr>
            </w:pPr>
            <w:r w:rsidRPr="00522472">
              <w:rPr>
                <w:rFonts w:hint="cs"/>
                <w:sz w:val="22"/>
                <w:szCs w:val="22"/>
                <w:rtl/>
                <w:lang w:bidi="fa-IR"/>
              </w:rPr>
              <w:t>حسینیه</w:t>
            </w:r>
            <w:r w:rsidRPr="003D4BA0">
              <w:rPr>
                <w:rFonts w:hint="cs"/>
                <w:sz w:val="22"/>
                <w:szCs w:val="22"/>
                <w:rtl/>
                <w:lang w:bidi="fa-IR"/>
              </w:rPr>
              <w:t>، منطقه مسکونی</w:t>
            </w:r>
          </w:p>
        </w:tc>
        <w:tc>
          <w:tcPr>
            <w:tcW w:w="429" w:type="dxa"/>
            <w:vMerge/>
            <w:shd w:val="clear" w:color="auto" w:fill="auto"/>
            <w:vAlign w:val="center"/>
          </w:tcPr>
          <w:p w:rsidR="00F60B58" w:rsidRPr="003D4BA0" w:rsidRDefault="00F60B58" w:rsidP="00F60B58">
            <w:pPr>
              <w:jc w:val="center"/>
              <w:rPr>
                <w:sz w:val="22"/>
                <w:szCs w:val="22"/>
                <w:rtl/>
                <w:lang w:bidi="fa-IR"/>
              </w:rPr>
            </w:pPr>
          </w:p>
        </w:tc>
        <w:tc>
          <w:tcPr>
            <w:tcW w:w="3937"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تصویر</w:t>
            </w:r>
          </w:p>
        </w:tc>
      </w:tr>
      <w:tr w:rsidR="00516D96" w:rsidRPr="003D4BA0" w:rsidTr="00336187">
        <w:trPr>
          <w:cantSplit/>
          <w:trHeight w:val="71"/>
        </w:trPr>
        <w:tc>
          <w:tcPr>
            <w:tcW w:w="1244" w:type="dxa"/>
            <w:shd w:val="clear" w:color="auto" w:fill="BFBFBF" w:themeFill="background1" w:themeFillShade="BF"/>
            <w:vAlign w:val="center"/>
          </w:tcPr>
          <w:p w:rsidR="00516D96" w:rsidRPr="003D4BA0" w:rsidRDefault="00516D96" w:rsidP="00F60B58">
            <w:pPr>
              <w:jc w:val="center"/>
              <w:rPr>
                <w:sz w:val="22"/>
                <w:szCs w:val="22"/>
                <w:rtl/>
                <w:lang w:bidi="fa-IR"/>
              </w:rPr>
            </w:pPr>
            <w:r w:rsidRPr="003D4BA0">
              <w:rPr>
                <w:rFonts w:hint="cs"/>
                <w:sz w:val="22"/>
                <w:szCs w:val="22"/>
                <w:rtl/>
                <w:lang w:bidi="fa-IR"/>
              </w:rPr>
              <w:t>تاریخ ثبت</w:t>
            </w:r>
          </w:p>
        </w:tc>
        <w:tc>
          <w:tcPr>
            <w:tcW w:w="2544" w:type="dxa"/>
            <w:gridSpan w:val="3"/>
            <w:vAlign w:val="center"/>
          </w:tcPr>
          <w:p w:rsidR="00516D96" w:rsidRPr="003D4BA0" w:rsidRDefault="00516D96" w:rsidP="00516D96">
            <w:pPr>
              <w:jc w:val="center"/>
              <w:rPr>
                <w:sz w:val="22"/>
                <w:szCs w:val="22"/>
                <w:rtl/>
                <w:lang w:bidi="fa-IR"/>
              </w:rPr>
            </w:pPr>
            <w:r>
              <w:rPr>
                <w:rFonts w:hint="cs"/>
                <w:sz w:val="22"/>
                <w:szCs w:val="22"/>
                <w:rtl/>
                <w:lang w:bidi="fa-IR"/>
              </w:rPr>
              <w:t>بناها به ثبت نرسیده</w:t>
            </w:r>
            <w:r>
              <w:rPr>
                <w:rFonts w:hint="cs"/>
                <w:sz w:val="22"/>
                <w:szCs w:val="22"/>
                <w:rtl/>
                <w:lang w:bidi="fa-IR"/>
              </w:rPr>
              <w:softHyphen/>
              <w:t>اند</w:t>
            </w:r>
          </w:p>
        </w:tc>
        <w:tc>
          <w:tcPr>
            <w:tcW w:w="429" w:type="dxa"/>
            <w:vMerge/>
            <w:shd w:val="clear" w:color="auto" w:fill="auto"/>
            <w:vAlign w:val="center"/>
          </w:tcPr>
          <w:p w:rsidR="00516D96" w:rsidRPr="003D4BA0" w:rsidRDefault="00516D96" w:rsidP="00F60B58">
            <w:pPr>
              <w:jc w:val="center"/>
              <w:rPr>
                <w:sz w:val="22"/>
                <w:szCs w:val="22"/>
                <w:rtl/>
                <w:lang w:bidi="fa-IR"/>
              </w:rPr>
            </w:pPr>
          </w:p>
        </w:tc>
        <w:tc>
          <w:tcPr>
            <w:tcW w:w="3937" w:type="dxa"/>
            <w:vMerge w:val="restart"/>
            <w:vAlign w:val="center"/>
          </w:tcPr>
          <w:p w:rsidR="00516D96" w:rsidRPr="003D4BA0" w:rsidRDefault="00516D96" w:rsidP="00F60B58">
            <w:pPr>
              <w:jc w:val="center"/>
              <w:rPr>
                <w:sz w:val="22"/>
                <w:szCs w:val="22"/>
                <w:rtl/>
                <w:lang w:bidi="fa-IR"/>
              </w:rPr>
            </w:pPr>
            <w:r w:rsidRPr="003D4BA0">
              <w:rPr>
                <w:noProof/>
                <w:sz w:val="22"/>
                <w:szCs w:val="22"/>
                <w:rtl/>
              </w:rPr>
              <w:drawing>
                <wp:anchor distT="0" distB="0" distL="114300" distR="114300" simplePos="0" relativeHeight="252491776" behindDoc="0" locked="0" layoutInCell="1" allowOverlap="1" wp14:anchorId="04CE5CEA" wp14:editId="7BCF4037">
                  <wp:simplePos x="1358265" y="5827395"/>
                  <wp:positionH relativeFrom="margin">
                    <wp:posOffset>247650</wp:posOffset>
                  </wp:positionH>
                  <wp:positionV relativeFrom="margin">
                    <wp:posOffset>117475</wp:posOffset>
                  </wp:positionV>
                  <wp:extent cx="1995805" cy="1141095"/>
                  <wp:effectExtent l="0" t="0" r="4445" b="1905"/>
                  <wp:wrapSquare wrapText="bothSides"/>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56.JPG"/>
                          <pic:cNvPicPr/>
                        </pic:nvPicPr>
                        <pic:blipFill rotWithShape="1">
                          <a:blip r:embed="rId511" cstate="email">
                            <a:extLst>
                              <a:ext uri="{28A0092B-C50C-407E-A947-70E740481C1C}">
                                <a14:useLocalDpi xmlns:a14="http://schemas.microsoft.com/office/drawing/2010/main"/>
                              </a:ext>
                            </a:extLst>
                          </a:blip>
                          <a:srcRect/>
                          <a:stretch/>
                        </pic:blipFill>
                        <pic:spPr bwMode="auto">
                          <a:xfrm>
                            <a:off x="0" y="0"/>
                            <a:ext cx="1995805" cy="1141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16D96" w:rsidRPr="003D4BA0" w:rsidTr="00336187">
        <w:trPr>
          <w:cantSplit/>
          <w:trHeight w:val="152"/>
        </w:trPr>
        <w:tc>
          <w:tcPr>
            <w:tcW w:w="1244" w:type="dxa"/>
            <w:shd w:val="clear" w:color="auto" w:fill="BFBFBF" w:themeFill="background1" w:themeFillShade="BF"/>
            <w:vAlign w:val="center"/>
          </w:tcPr>
          <w:p w:rsidR="00516D96" w:rsidRPr="003D4BA0" w:rsidRDefault="00516D96" w:rsidP="00F60B58">
            <w:pPr>
              <w:jc w:val="center"/>
              <w:rPr>
                <w:sz w:val="22"/>
                <w:szCs w:val="22"/>
                <w:rtl/>
                <w:lang w:bidi="fa-IR"/>
              </w:rPr>
            </w:pPr>
            <w:r w:rsidRPr="003D4BA0">
              <w:rPr>
                <w:rFonts w:hint="cs"/>
                <w:sz w:val="22"/>
                <w:szCs w:val="22"/>
                <w:rtl/>
                <w:lang w:bidi="fa-IR"/>
              </w:rPr>
              <w:t>شماره ثبت</w:t>
            </w:r>
          </w:p>
        </w:tc>
        <w:tc>
          <w:tcPr>
            <w:tcW w:w="2544" w:type="dxa"/>
            <w:gridSpan w:val="3"/>
            <w:vAlign w:val="center"/>
          </w:tcPr>
          <w:p w:rsidR="00516D96" w:rsidRPr="003D4BA0" w:rsidRDefault="00516D96" w:rsidP="00F60B58">
            <w:pPr>
              <w:jc w:val="center"/>
              <w:rPr>
                <w:sz w:val="22"/>
                <w:szCs w:val="22"/>
                <w:rtl/>
                <w:lang w:bidi="fa-IR"/>
              </w:rPr>
            </w:pPr>
          </w:p>
        </w:tc>
        <w:tc>
          <w:tcPr>
            <w:tcW w:w="429" w:type="dxa"/>
            <w:vMerge/>
            <w:shd w:val="clear" w:color="auto" w:fill="auto"/>
            <w:vAlign w:val="center"/>
          </w:tcPr>
          <w:p w:rsidR="00516D96" w:rsidRPr="003D4BA0" w:rsidRDefault="00516D96" w:rsidP="00F60B58">
            <w:pPr>
              <w:jc w:val="center"/>
              <w:rPr>
                <w:sz w:val="22"/>
                <w:szCs w:val="22"/>
                <w:rtl/>
                <w:lang w:bidi="fa-IR"/>
              </w:rPr>
            </w:pPr>
          </w:p>
        </w:tc>
        <w:tc>
          <w:tcPr>
            <w:tcW w:w="3937" w:type="dxa"/>
            <w:vMerge/>
            <w:vAlign w:val="center"/>
          </w:tcPr>
          <w:p w:rsidR="00516D96" w:rsidRPr="003D4BA0" w:rsidRDefault="00516D96" w:rsidP="00F60B58">
            <w:pPr>
              <w:jc w:val="center"/>
              <w:rPr>
                <w:sz w:val="22"/>
                <w:szCs w:val="22"/>
                <w:rtl/>
                <w:lang w:bidi="fa-IR"/>
              </w:rPr>
            </w:pPr>
          </w:p>
        </w:tc>
      </w:tr>
      <w:tr w:rsidR="00F60B58" w:rsidRPr="003D4BA0" w:rsidTr="00516D96">
        <w:trPr>
          <w:cantSplit/>
          <w:trHeight w:val="1578"/>
        </w:trPr>
        <w:tc>
          <w:tcPr>
            <w:tcW w:w="1244" w:type="dxa"/>
            <w:vMerge w:val="restart"/>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ملاحظات</w:t>
            </w:r>
          </w:p>
        </w:tc>
        <w:tc>
          <w:tcPr>
            <w:tcW w:w="1314" w:type="dxa"/>
            <w:vMerge w:val="restart"/>
            <w:vAlign w:val="center"/>
          </w:tcPr>
          <w:p w:rsidR="00F60B58" w:rsidRPr="003D4BA0" w:rsidRDefault="00F60B58" w:rsidP="00F60B58">
            <w:pPr>
              <w:jc w:val="center"/>
              <w:rPr>
                <w:sz w:val="22"/>
                <w:szCs w:val="22"/>
                <w:rtl/>
                <w:lang w:bidi="fa-IR"/>
              </w:rPr>
            </w:pPr>
            <w:r w:rsidRPr="003D4BA0">
              <w:rPr>
                <w:rFonts w:hint="cs"/>
                <w:sz w:val="22"/>
                <w:szCs w:val="22"/>
                <w:rtl/>
                <w:lang w:bidi="fa-IR"/>
              </w:rPr>
              <w:t>مسدود شدن دهانه</w:t>
            </w:r>
            <w:r w:rsidRPr="003D4BA0">
              <w:rPr>
                <w:rFonts w:hint="cs"/>
                <w:sz w:val="22"/>
                <w:szCs w:val="22"/>
                <w:rtl/>
                <w:lang w:bidi="fa-IR"/>
              </w:rPr>
              <w:softHyphen/>
              <w:t>ها، دو دهانه</w:t>
            </w:r>
            <w:r w:rsidRPr="003D4BA0">
              <w:rPr>
                <w:sz w:val="22"/>
                <w:szCs w:val="22"/>
                <w:rtl/>
                <w:lang w:bidi="fa-IR"/>
              </w:rPr>
              <w:softHyphen/>
            </w:r>
            <w:r w:rsidRPr="003D4BA0">
              <w:rPr>
                <w:rFonts w:hint="cs"/>
                <w:sz w:val="22"/>
                <w:szCs w:val="22"/>
                <w:rtl/>
                <w:lang w:bidi="fa-IR"/>
              </w:rPr>
              <w:t xml:space="preserve"> بدلیل اتصال به جداره مسکونی با چرخش90درجه ساخته شده</w:t>
            </w:r>
            <w:r w:rsidRPr="003D4BA0">
              <w:rPr>
                <w:rFonts w:hint="cs"/>
                <w:sz w:val="22"/>
                <w:szCs w:val="22"/>
                <w:rtl/>
                <w:lang w:bidi="fa-IR"/>
              </w:rPr>
              <w:softHyphen/>
              <w:t>است</w:t>
            </w:r>
          </w:p>
        </w:tc>
        <w:tc>
          <w:tcPr>
            <w:tcW w:w="1230" w:type="dxa"/>
            <w:gridSpan w:val="2"/>
            <w:vMerge w:val="restart"/>
            <w:vAlign w:val="center"/>
          </w:tcPr>
          <w:p w:rsidR="00F60B58" w:rsidRPr="003D4BA0" w:rsidRDefault="00F60B58" w:rsidP="00F60B58">
            <w:pPr>
              <w:jc w:val="center"/>
              <w:rPr>
                <w:sz w:val="22"/>
                <w:szCs w:val="22"/>
                <w:rtl/>
                <w:lang w:bidi="fa-IR"/>
              </w:rPr>
            </w:pPr>
            <w:r w:rsidRPr="003D4BA0">
              <w:rPr>
                <w:rFonts w:hint="cs"/>
                <w:sz w:val="22"/>
                <w:szCs w:val="22"/>
                <w:rtl/>
                <w:lang w:bidi="fa-IR"/>
              </w:rPr>
              <w:t>ساخت سردر جدید با ارتفاع بلندتر جهت تامین دسترسی به درون آب انبار</w:t>
            </w:r>
          </w:p>
        </w:tc>
        <w:tc>
          <w:tcPr>
            <w:tcW w:w="429" w:type="dxa"/>
            <w:vMerge/>
            <w:shd w:val="clear" w:color="auto" w:fill="auto"/>
            <w:vAlign w:val="center"/>
          </w:tcPr>
          <w:p w:rsidR="00F60B58" w:rsidRPr="003D4BA0" w:rsidRDefault="00F60B58" w:rsidP="00F60B58">
            <w:pPr>
              <w:jc w:val="center"/>
              <w:rPr>
                <w:sz w:val="22"/>
                <w:szCs w:val="22"/>
                <w:rtl/>
                <w:lang w:bidi="fa-IR"/>
              </w:rPr>
            </w:pPr>
          </w:p>
        </w:tc>
        <w:tc>
          <w:tcPr>
            <w:tcW w:w="3937" w:type="dxa"/>
            <w:vMerge/>
            <w:vAlign w:val="center"/>
          </w:tcPr>
          <w:p w:rsidR="00F60B58" w:rsidRPr="003D4BA0" w:rsidRDefault="00F60B58" w:rsidP="00F60B58">
            <w:pPr>
              <w:jc w:val="center"/>
              <w:rPr>
                <w:sz w:val="22"/>
                <w:szCs w:val="22"/>
                <w:rtl/>
                <w:lang w:bidi="fa-IR"/>
              </w:rPr>
            </w:pPr>
          </w:p>
        </w:tc>
      </w:tr>
      <w:tr w:rsidR="00F60B58" w:rsidRPr="003D4BA0" w:rsidTr="00516D96">
        <w:trPr>
          <w:cantSplit/>
          <w:trHeight w:val="246"/>
        </w:trPr>
        <w:tc>
          <w:tcPr>
            <w:tcW w:w="1244" w:type="dxa"/>
            <w:vMerge/>
            <w:shd w:val="clear" w:color="auto" w:fill="BFBFBF" w:themeFill="background1" w:themeFillShade="BF"/>
            <w:vAlign w:val="center"/>
          </w:tcPr>
          <w:p w:rsidR="00F60B58" w:rsidRPr="003D4BA0" w:rsidRDefault="00F60B58" w:rsidP="00F60B58">
            <w:pPr>
              <w:jc w:val="center"/>
              <w:rPr>
                <w:sz w:val="22"/>
                <w:szCs w:val="22"/>
                <w:rtl/>
                <w:lang w:bidi="fa-IR"/>
              </w:rPr>
            </w:pPr>
          </w:p>
        </w:tc>
        <w:tc>
          <w:tcPr>
            <w:tcW w:w="1314" w:type="dxa"/>
            <w:vMerge/>
            <w:vAlign w:val="center"/>
          </w:tcPr>
          <w:p w:rsidR="00F60B58" w:rsidRPr="003D4BA0" w:rsidRDefault="00F60B58" w:rsidP="00F60B58">
            <w:pPr>
              <w:jc w:val="center"/>
              <w:rPr>
                <w:sz w:val="22"/>
                <w:szCs w:val="22"/>
                <w:rtl/>
                <w:lang w:bidi="fa-IR"/>
              </w:rPr>
            </w:pPr>
          </w:p>
        </w:tc>
        <w:tc>
          <w:tcPr>
            <w:tcW w:w="1230" w:type="dxa"/>
            <w:gridSpan w:val="2"/>
            <w:vMerge/>
            <w:vAlign w:val="center"/>
          </w:tcPr>
          <w:p w:rsidR="00F60B58" w:rsidRPr="003D4BA0" w:rsidRDefault="00F60B58" w:rsidP="00F60B58">
            <w:pPr>
              <w:jc w:val="center"/>
              <w:rPr>
                <w:sz w:val="22"/>
                <w:szCs w:val="22"/>
                <w:rtl/>
                <w:lang w:bidi="fa-IR"/>
              </w:rPr>
            </w:pPr>
          </w:p>
        </w:tc>
        <w:tc>
          <w:tcPr>
            <w:tcW w:w="429" w:type="dxa"/>
            <w:vMerge/>
            <w:shd w:val="clear" w:color="auto" w:fill="auto"/>
            <w:vAlign w:val="center"/>
          </w:tcPr>
          <w:p w:rsidR="00F60B58" w:rsidRPr="003D4BA0" w:rsidRDefault="00F60B58" w:rsidP="00F60B58">
            <w:pPr>
              <w:jc w:val="center"/>
              <w:rPr>
                <w:sz w:val="22"/>
                <w:szCs w:val="22"/>
                <w:rtl/>
                <w:lang w:bidi="fa-IR"/>
              </w:rPr>
            </w:pPr>
          </w:p>
        </w:tc>
        <w:tc>
          <w:tcPr>
            <w:tcW w:w="3937"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پلان و نما</w:t>
            </w:r>
          </w:p>
        </w:tc>
      </w:tr>
      <w:tr w:rsidR="00F60B58" w:rsidRPr="003D4BA0" w:rsidTr="00516D96">
        <w:trPr>
          <w:cantSplit/>
          <w:trHeight w:val="872"/>
        </w:trPr>
        <w:tc>
          <w:tcPr>
            <w:tcW w:w="1244" w:type="dxa"/>
            <w:vMerge/>
            <w:shd w:val="clear" w:color="auto" w:fill="BFBFBF" w:themeFill="background1" w:themeFillShade="BF"/>
            <w:vAlign w:val="center"/>
          </w:tcPr>
          <w:p w:rsidR="00F60B58" w:rsidRPr="003D4BA0" w:rsidRDefault="00F60B58" w:rsidP="00F60B58">
            <w:pPr>
              <w:jc w:val="center"/>
              <w:rPr>
                <w:sz w:val="22"/>
                <w:szCs w:val="22"/>
                <w:rtl/>
                <w:lang w:bidi="fa-IR"/>
              </w:rPr>
            </w:pPr>
          </w:p>
        </w:tc>
        <w:tc>
          <w:tcPr>
            <w:tcW w:w="1314" w:type="dxa"/>
            <w:vMerge/>
            <w:vAlign w:val="center"/>
          </w:tcPr>
          <w:p w:rsidR="00F60B58" w:rsidRPr="003D4BA0" w:rsidRDefault="00F60B58" w:rsidP="00F60B58">
            <w:pPr>
              <w:jc w:val="center"/>
              <w:rPr>
                <w:sz w:val="22"/>
                <w:szCs w:val="22"/>
                <w:rtl/>
                <w:lang w:bidi="fa-IR"/>
              </w:rPr>
            </w:pPr>
          </w:p>
        </w:tc>
        <w:tc>
          <w:tcPr>
            <w:tcW w:w="1230" w:type="dxa"/>
            <w:gridSpan w:val="2"/>
            <w:vMerge/>
            <w:vAlign w:val="center"/>
          </w:tcPr>
          <w:p w:rsidR="00F60B58" w:rsidRPr="003D4BA0" w:rsidRDefault="00F60B58" w:rsidP="00F60B58">
            <w:pPr>
              <w:jc w:val="center"/>
              <w:rPr>
                <w:sz w:val="22"/>
                <w:szCs w:val="22"/>
                <w:rtl/>
                <w:lang w:bidi="fa-IR"/>
              </w:rPr>
            </w:pPr>
          </w:p>
        </w:tc>
        <w:tc>
          <w:tcPr>
            <w:tcW w:w="429" w:type="dxa"/>
            <w:vMerge/>
            <w:shd w:val="clear" w:color="auto" w:fill="auto"/>
            <w:vAlign w:val="center"/>
          </w:tcPr>
          <w:p w:rsidR="00F60B58" w:rsidRPr="003D4BA0" w:rsidRDefault="00F60B58" w:rsidP="00F60B58">
            <w:pPr>
              <w:jc w:val="center"/>
              <w:rPr>
                <w:sz w:val="22"/>
                <w:szCs w:val="22"/>
                <w:rtl/>
                <w:lang w:bidi="fa-IR"/>
              </w:rPr>
            </w:pPr>
          </w:p>
        </w:tc>
        <w:tc>
          <w:tcPr>
            <w:tcW w:w="3937" w:type="dxa"/>
            <w:vMerge w:val="restart"/>
            <w:shd w:val="clear" w:color="auto" w:fill="FFFFFF" w:themeFill="background1"/>
            <w:vAlign w:val="center"/>
          </w:tcPr>
          <w:p w:rsidR="00F60B58" w:rsidRPr="003D4BA0" w:rsidRDefault="00F60B58" w:rsidP="00F60B58">
            <w:pPr>
              <w:rPr>
                <w:sz w:val="22"/>
                <w:szCs w:val="22"/>
                <w:rtl/>
                <w:lang w:bidi="fa-IR"/>
              </w:rPr>
            </w:pPr>
          </w:p>
        </w:tc>
      </w:tr>
      <w:tr w:rsidR="00F60B58" w:rsidRPr="003D4BA0" w:rsidTr="00516D96">
        <w:trPr>
          <w:cantSplit/>
          <w:trHeight w:val="890"/>
        </w:trPr>
        <w:tc>
          <w:tcPr>
            <w:tcW w:w="1244"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راهکار پیشنهادی</w:t>
            </w:r>
          </w:p>
        </w:tc>
        <w:tc>
          <w:tcPr>
            <w:tcW w:w="1314" w:type="dxa"/>
            <w:vAlign w:val="center"/>
          </w:tcPr>
          <w:p w:rsidR="00F60B58" w:rsidRPr="003D4BA0" w:rsidRDefault="00F60B58" w:rsidP="00F60B58">
            <w:pPr>
              <w:jc w:val="center"/>
              <w:rPr>
                <w:sz w:val="22"/>
                <w:szCs w:val="22"/>
                <w:rtl/>
                <w:lang w:bidi="fa-IR"/>
              </w:rPr>
            </w:pPr>
          </w:p>
        </w:tc>
        <w:tc>
          <w:tcPr>
            <w:tcW w:w="1230" w:type="dxa"/>
            <w:gridSpan w:val="2"/>
            <w:vAlign w:val="center"/>
          </w:tcPr>
          <w:p w:rsidR="00F60B58" w:rsidRPr="003D4BA0" w:rsidRDefault="00F60B58" w:rsidP="00F60B58">
            <w:pPr>
              <w:jc w:val="center"/>
              <w:rPr>
                <w:sz w:val="22"/>
                <w:szCs w:val="22"/>
                <w:rtl/>
                <w:lang w:bidi="fa-IR"/>
              </w:rPr>
            </w:pPr>
          </w:p>
        </w:tc>
        <w:tc>
          <w:tcPr>
            <w:tcW w:w="429" w:type="dxa"/>
            <w:vMerge/>
            <w:tcBorders>
              <w:bottom w:val="nil"/>
            </w:tcBorders>
            <w:shd w:val="clear" w:color="auto" w:fill="auto"/>
            <w:vAlign w:val="center"/>
          </w:tcPr>
          <w:p w:rsidR="00F60B58" w:rsidRPr="003D4BA0" w:rsidRDefault="00F60B58" w:rsidP="00F60B58">
            <w:pPr>
              <w:jc w:val="center"/>
              <w:rPr>
                <w:sz w:val="22"/>
                <w:szCs w:val="22"/>
                <w:rtl/>
                <w:lang w:bidi="fa-IR"/>
              </w:rPr>
            </w:pPr>
          </w:p>
        </w:tc>
        <w:tc>
          <w:tcPr>
            <w:tcW w:w="3937" w:type="dxa"/>
            <w:vMerge/>
            <w:shd w:val="clear" w:color="auto" w:fill="FFFFFF" w:themeFill="background1"/>
            <w:vAlign w:val="center"/>
          </w:tcPr>
          <w:p w:rsidR="00F60B58" w:rsidRPr="003D4BA0" w:rsidRDefault="00F60B58" w:rsidP="00F60B58">
            <w:pPr>
              <w:jc w:val="center"/>
              <w:rPr>
                <w:sz w:val="22"/>
                <w:szCs w:val="22"/>
                <w:rtl/>
                <w:lang w:bidi="fa-IR"/>
              </w:rPr>
            </w:pPr>
          </w:p>
        </w:tc>
      </w:tr>
    </w:tbl>
    <w:p w:rsidR="00F60B58" w:rsidRDefault="00F60B58" w:rsidP="00F60B58">
      <w:pPr>
        <w:rPr>
          <w:b/>
          <w:bCs/>
          <w:sz w:val="24"/>
          <w:szCs w:val="24"/>
          <w:rtl/>
          <w:lang w:bidi="fa-IR"/>
        </w:rPr>
      </w:pPr>
    </w:p>
    <w:p w:rsidR="00F60B58" w:rsidRDefault="00F60B58" w:rsidP="00F60B58">
      <w:pPr>
        <w:spacing w:line="276" w:lineRule="auto"/>
        <w:contextualSpacing w:val="0"/>
        <w:rPr>
          <w:b/>
          <w:bCs/>
          <w:sz w:val="24"/>
          <w:szCs w:val="24"/>
          <w:rtl/>
          <w:lang w:bidi="fa-IR"/>
        </w:rPr>
      </w:pPr>
      <w:r>
        <w:rPr>
          <w:b/>
          <w:bCs/>
          <w:sz w:val="24"/>
          <w:szCs w:val="24"/>
          <w:rtl/>
          <w:lang w:bidi="fa-IR"/>
        </w:rPr>
        <w:br w:type="page"/>
      </w:r>
    </w:p>
    <w:p w:rsidR="00F60B58" w:rsidRPr="00F40B3B" w:rsidRDefault="00F60B58" w:rsidP="00F60B58">
      <w:pPr>
        <w:rPr>
          <w:b/>
          <w:bCs/>
          <w:sz w:val="24"/>
          <w:szCs w:val="24"/>
          <w:rtl/>
          <w:lang w:bidi="fa-IR"/>
        </w:rPr>
      </w:pPr>
      <w:r w:rsidRPr="00F40B3B">
        <w:rPr>
          <w:rFonts w:hint="cs"/>
          <w:b/>
          <w:bCs/>
          <w:sz w:val="24"/>
          <w:szCs w:val="24"/>
          <w:rtl/>
          <w:lang w:bidi="fa-IR"/>
        </w:rPr>
        <w:lastRenderedPageBreak/>
        <w:t>نام آب انبار:</w:t>
      </w:r>
      <w:r>
        <w:rPr>
          <w:rFonts w:hint="cs"/>
          <w:b/>
          <w:bCs/>
          <w:sz w:val="24"/>
          <w:szCs w:val="24"/>
          <w:rtl/>
          <w:lang w:bidi="fa-IR"/>
        </w:rPr>
        <w:t xml:space="preserve"> </w:t>
      </w:r>
      <w:r w:rsidRPr="00134A2B">
        <w:rPr>
          <w:rFonts w:hint="cs"/>
          <w:sz w:val="24"/>
          <w:szCs w:val="24"/>
          <w:rtl/>
          <w:lang w:bidi="fa-IR"/>
        </w:rPr>
        <w:t>آب انبار مدرسه</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آردفروشان، کوچه روبه روی حسینیه حاج کاظمی، مقابل حوزه علمیه قدیم(که سابقا مدرسه بوده است)</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14</w:t>
      </w:r>
    </w:p>
    <w:tbl>
      <w:tblPr>
        <w:tblStyle w:val="TableGrid"/>
        <w:bidiVisual/>
        <w:tblW w:w="0" w:type="auto"/>
        <w:tblLook w:val="04A0" w:firstRow="1" w:lastRow="0" w:firstColumn="1" w:lastColumn="0" w:noHBand="0" w:noVBand="1"/>
      </w:tblPr>
      <w:tblGrid>
        <w:gridCol w:w="1271"/>
        <w:gridCol w:w="2176"/>
        <w:gridCol w:w="464"/>
        <w:gridCol w:w="4243"/>
      </w:tblGrid>
      <w:tr w:rsidR="00F60B58" w:rsidRPr="003D4BA0" w:rsidTr="00522472">
        <w:trPr>
          <w:trHeight w:val="116"/>
        </w:trPr>
        <w:tc>
          <w:tcPr>
            <w:tcW w:w="127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شکل کلی آب</w:t>
            </w:r>
            <w:r w:rsidRPr="003D4BA0">
              <w:rPr>
                <w:sz w:val="22"/>
                <w:szCs w:val="22"/>
                <w:rtl/>
                <w:lang w:bidi="fa-IR"/>
              </w:rPr>
              <w:softHyphen/>
            </w:r>
            <w:r w:rsidRPr="003D4BA0">
              <w:rPr>
                <w:rFonts w:hint="cs"/>
                <w:sz w:val="22"/>
                <w:szCs w:val="22"/>
                <w:rtl/>
                <w:lang w:bidi="fa-IR"/>
              </w:rPr>
              <w:t>انبار</w:t>
            </w:r>
          </w:p>
        </w:tc>
        <w:tc>
          <w:tcPr>
            <w:tcW w:w="2176"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دایره</w:t>
            </w:r>
          </w:p>
        </w:tc>
        <w:tc>
          <w:tcPr>
            <w:tcW w:w="464" w:type="dxa"/>
            <w:vMerge w:val="restart"/>
            <w:tcBorders>
              <w:top w:val="nil"/>
            </w:tcBorders>
            <w:shd w:val="clear" w:color="auto" w:fill="FFFFFF" w:themeFill="background1"/>
            <w:vAlign w:val="center"/>
          </w:tcPr>
          <w:p w:rsidR="00F60B58" w:rsidRPr="003D4BA0" w:rsidRDefault="00F60B58" w:rsidP="00F60B58">
            <w:pPr>
              <w:jc w:val="center"/>
              <w:rPr>
                <w:sz w:val="22"/>
                <w:szCs w:val="22"/>
                <w:rtl/>
                <w:lang w:bidi="fa-IR"/>
              </w:rPr>
            </w:pPr>
          </w:p>
        </w:tc>
        <w:tc>
          <w:tcPr>
            <w:tcW w:w="4243"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تصویر هوایی</w:t>
            </w:r>
          </w:p>
        </w:tc>
      </w:tr>
      <w:tr w:rsidR="00F60B58" w:rsidRPr="003D4BA0" w:rsidTr="00522472">
        <w:trPr>
          <w:trHeight w:val="46"/>
        </w:trPr>
        <w:tc>
          <w:tcPr>
            <w:tcW w:w="127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قطر</w:t>
            </w:r>
          </w:p>
        </w:tc>
        <w:tc>
          <w:tcPr>
            <w:tcW w:w="2176" w:type="dxa"/>
            <w:vAlign w:val="center"/>
          </w:tcPr>
          <w:p w:rsidR="00F60B58" w:rsidRPr="003D4BA0" w:rsidRDefault="00F60B58" w:rsidP="00F60B58">
            <w:pPr>
              <w:jc w:val="center"/>
              <w:rPr>
                <w:sz w:val="22"/>
                <w:szCs w:val="22"/>
                <w:rtl/>
                <w:lang w:bidi="fa-IR"/>
              </w:rPr>
            </w:pPr>
            <w:r w:rsidRPr="003D4BA0">
              <w:rPr>
                <w:sz w:val="22"/>
                <w:szCs w:val="22"/>
                <w:lang w:bidi="fa-IR"/>
              </w:rPr>
              <w:t>12</w:t>
            </w:r>
          </w:p>
        </w:tc>
        <w:tc>
          <w:tcPr>
            <w:tcW w:w="464"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3" w:type="dxa"/>
            <w:vMerge w:val="restart"/>
            <w:vAlign w:val="center"/>
          </w:tcPr>
          <w:p w:rsidR="00F60B58" w:rsidRPr="003D4BA0" w:rsidRDefault="00F60B58" w:rsidP="00F60B58">
            <w:pPr>
              <w:jc w:val="center"/>
              <w:rPr>
                <w:sz w:val="22"/>
                <w:szCs w:val="22"/>
                <w:rtl/>
                <w:lang w:bidi="fa-IR"/>
              </w:rPr>
            </w:pPr>
            <w:r w:rsidRPr="003D4BA0">
              <w:rPr>
                <w:noProof/>
                <w:sz w:val="22"/>
                <w:szCs w:val="22"/>
                <w:rtl/>
              </w:rPr>
              <mc:AlternateContent>
                <mc:Choice Requires="wpg">
                  <w:drawing>
                    <wp:anchor distT="0" distB="0" distL="114300" distR="114300" simplePos="0" relativeHeight="252335104" behindDoc="0" locked="0" layoutInCell="1" allowOverlap="1" wp14:anchorId="2C49DB63" wp14:editId="28721F09">
                      <wp:simplePos x="0" y="0"/>
                      <wp:positionH relativeFrom="column">
                        <wp:posOffset>133350</wp:posOffset>
                      </wp:positionH>
                      <wp:positionV relativeFrom="paragraph">
                        <wp:posOffset>60960</wp:posOffset>
                      </wp:positionV>
                      <wp:extent cx="2189480" cy="1144270"/>
                      <wp:effectExtent l="0" t="0" r="1270" b="0"/>
                      <wp:wrapNone/>
                      <wp:docPr id="13647" name="Group 13647"/>
                      <wp:cNvGraphicFramePr/>
                      <a:graphic xmlns:a="http://schemas.openxmlformats.org/drawingml/2006/main">
                        <a:graphicData uri="http://schemas.microsoft.com/office/word/2010/wordprocessingGroup">
                          <wpg:wgp>
                            <wpg:cNvGrpSpPr/>
                            <wpg:grpSpPr>
                              <a:xfrm>
                                <a:off x="0" y="0"/>
                                <a:ext cx="2189480" cy="1144270"/>
                                <a:chOff x="0" y="1"/>
                                <a:chExt cx="2189748" cy="1144937"/>
                              </a:xfrm>
                            </wpg:grpSpPr>
                            <pic:pic xmlns:pic="http://schemas.openxmlformats.org/drawingml/2006/picture">
                              <pic:nvPicPr>
                                <pic:cNvPr id="13648" name="Picture 13648"/>
                                <pic:cNvPicPr>
                                  <a:picLocks noChangeAspect="1"/>
                                </pic:cNvPicPr>
                              </pic:nvPicPr>
                              <pic:blipFill rotWithShape="1">
                                <a:blip r:embed="rId512" cstate="email">
                                  <a:extLst>
                                    <a:ext uri="{28A0092B-C50C-407E-A947-70E740481C1C}">
                                      <a14:useLocalDpi xmlns:a14="http://schemas.microsoft.com/office/drawing/2010/main"/>
                                    </a:ext>
                                  </a:extLst>
                                </a:blip>
                                <a:srcRect/>
                                <a:stretch/>
                              </pic:blipFill>
                              <pic:spPr>
                                <a:xfrm>
                                  <a:off x="0" y="1"/>
                                  <a:ext cx="2189748" cy="1144937"/>
                                </a:xfrm>
                                <a:prstGeom prst="rect">
                                  <a:avLst/>
                                </a:prstGeom>
                              </pic:spPr>
                            </pic:pic>
                            <wps:wsp>
                              <wps:cNvPr id="13649" name="Oval 13649"/>
                              <wps:cNvSpPr/>
                              <wps:spPr>
                                <a:xfrm>
                                  <a:off x="938464" y="524577"/>
                                  <a:ext cx="212501" cy="212502"/>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3EB4B5" id="Group 13647" o:spid="_x0000_s1026" style="position:absolute;margin-left:10.5pt;margin-top:4.8pt;width:172.4pt;height:90.1pt;z-index:252335104;mso-width-relative:margin;mso-height-relative:margin" coordorigin="" coordsize="21897,11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">
                      <v:shape id="Picture 13648" o:spid="_x0000_s1027" type="#_x0000_t75" style="position:absolute;width:21897;height:11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AxrJAAAA3gAAAA8AAABkcnMvZG93bnJldi54bWxEj0FPwkAQhe8m/ofNmHizWxGJVBYCKIkH&#10;EiNw8Dh0h7bSnW26Cy3+euZg4m0m781730xmvavVmdpQeTbwmKSgiHNvKy4M7LarhxdQISJbrD2T&#10;gQsFmE1vbyaYWd/xF503sVASwiFDA2WMTaZ1yEtyGBLfEIt28K3DKGtbaNtiJ+Gu1oM0HWmHFUtD&#10;iQ0tS8qPm5Mz8L2Y5z/r8eL3fdC9nYr98+f+sNXG3N/181dQkfr4b/67/rCC/zQaCq+8IzPo6RU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Gj4DGskAAADeAAAADwAAAAAAAAAA&#10;AAAAAACfAgAAZHJzL2Rvd25yZXYueG1sUEsFBgAAAAAEAAQA9wAAAJUDAAAAAA==&#10;">
                        <v:imagedata r:id="rId513" o:title=""/>
                        <v:path arrowok="t"/>
                      </v:shape>
                      <v:oval id="Oval 13649" o:spid="_x0000_s1028" style="position:absolute;left:9384;top:5245;width:2125;height:21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hDzMMA&#10;AADeAAAADwAAAGRycy9kb3ducmV2LnhtbERPTWvCQBC9F/wPywjemo21SIyuIopg6amm9Dxkx2ww&#10;Oxuy25j467uFQm/zeJ+z2Q22ET11vnasYJ6kIIhLp2uuFHwWp+cMhA/IGhvHpGAkD7vt5GmDuXZ3&#10;/qD+EioRQ9jnqMCE0OZS+tKQRZ+4ljhyV9dZDBF2ldQd3mO4beRLmi6lxZpjg8GWDobK2+XbKlgd&#10;z7r4Sh/GZs1I1fB4w/esVWo2HfZrEIGG8C/+c591nL9Yvq7g9514g9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hDzMMAAADeAAAADwAAAAAAAAAAAAAAAACYAgAAZHJzL2Rv&#10;d25yZXYueG1sUEsFBgAAAAAEAAQA9QAAAIgDAAAAAA==&#10;" filled="f" strokecolor="red" strokeweight="1.5pt"/>
                    </v:group>
                  </w:pict>
                </mc:Fallback>
              </mc:AlternateContent>
            </w:r>
          </w:p>
        </w:tc>
      </w:tr>
      <w:tr w:rsidR="00F60B58" w:rsidRPr="003D4BA0" w:rsidTr="00522472">
        <w:trPr>
          <w:trHeight w:val="46"/>
        </w:trPr>
        <w:tc>
          <w:tcPr>
            <w:tcW w:w="1271" w:type="dxa"/>
            <w:shd w:val="clear" w:color="auto" w:fill="BFBFBF" w:themeFill="background1" w:themeFillShade="BF"/>
            <w:vAlign w:val="center"/>
          </w:tcPr>
          <w:p w:rsidR="00F60B58" w:rsidRPr="003D4BA0" w:rsidRDefault="00F60B58" w:rsidP="00F60B58">
            <w:pPr>
              <w:jc w:val="center"/>
              <w:rPr>
                <w:sz w:val="22"/>
                <w:szCs w:val="22"/>
              </w:rPr>
            </w:pPr>
            <w:r w:rsidRPr="003D4BA0">
              <w:rPr>
                <w:rFonts w:hint="cs"/>
                <w:sz w:val="22"/>
                <w:szCs w:val="22"/>
                <w:rtl/>
              </w:rPr>
              <w:t>ارتفاع</w:t>
            </w:r>
          </w:p>
        </w:tc>
        <w:tc>
          <w:tcPr>
            <w:tcW w:w="2176" w:type="dxa"/>
            <w:vAlign w:val="center"/>
          </w:tcPr>
          <w:p w:rsidR="00F60B58" w:rsidRPr="003D4BA0" w:rsidRDefault="00F60B58" w:rsidP="00F60B58">
            <w:pPr>
              <w:jc w:val="center"/>
              <w:rPr>
                <w:sz w:val="22"/>
                <w:szCs w:val="22"/>
                <w:rtl/>
                <w:lang w:bidi="fa-IR"/>
              </w:rPr>
            </w:pPr>
            <w:r w:rsidRPr="003D4BA0">
              <w:rPr>
                <w:sz w:val="22"/>
                <w:szCs w:val="22"/>
                <w:lang w:bidi="fa-IR"/>
              </w:rPr>
              <w:t>7</w:t>
            </w:r>
          </w:p>
        </w:tc>
        <w:tc>
          <w:tcPr>
            <w:tcW w:w="464"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3" w:type="dxa"/>
            <w:vMerge/>
            <w:vAlign w:val="center"/>
          </w:tcPr>
          <w:p w:rsidR="00F60B58" w:rsidRPr="003D4BA0" w:rsidRDefault="00F60B58" w:rsidP="00F60B58">
            <w:pPr>
              <w:jc w:val="center"/>
              <w:rPr>
                <w:sz w:val="22"/>
                <w:szCs w:val="22"/>
                <w:rtl/>
                <w:lang w:bidi="fa-IR"/>
              </w:rPr>
            </w:pPr>
          </w:p>
        </w:tc>
      </w:tr>
      <w:tr w:rsidR="00F60B58" w:rsidRPr="003D4BA0" w:rsidTr="00522472">
        <w:trPr>
          <w:cantSplit/>
          <w:trHeight w:val="46"/>
        </w:trPr>
        <w:tc>
          <w:tcPr>
            <w:tcW w:w="127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تزئینات</w:t>
            </w:r>
          </w:p>
        </w:tc>
        <w:tc>
          <w:tcPr>
            <w:tcW w:w="2176"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 xml:space="preserve">فاقد تزئینات خاص </w:t>
            </w:r>
          </w:p>
        </w:tc>
        <w:tc>
          <w:tcPr>
            <w:tcW w:w="464"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3" w:type="dxa"/>
            <w:vMerge/>
            <w:vAlign w:val="center"/>
          </w:tcPr>
          <w:p w:rsidR="00F60B58" w:rsidRPr="003D4BA0" w:rsidRDefault="00F60B58" w:rsidP="00F60B58">
            <w:pPr>
              <w:jc w:val="center"/>
              <w:rPr>
                <w:sz w:val="22"/>
                <w:szCs w:val="22"/>
                <w:rtl/>
                <w:lang w:bidi="fa-IR"/>
              </w:rPr>
            </w:pPr>
          </w:p>
        </w:tc>
      </w:tr>
      <w:tr w:rsidR="00F60B58" w:rsidRPr="003D4BA0" w:rsidTr="00522472">
        <w:trPr>
          <w:trHeight w:val="1105"/>
        </w:trPr>
        <w:tc>
          <w:tcPr>
            <w:tcW w:w="1271" w:type="dxa"/>
            <w:vMerge w:val="restart"/>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تعداد دهانه</w:t>
            </w:r>
          </w:p>
        </w:tc>
        <w:tc>
          <w:tcPr>
            <w:tcW w:w="2176" w:type="dxa"/>
            <w:vMerge w:val="restart"/>
            <w:vAlign w:val="center"/>
          </w:tcPr>
          <w:p w:rsidR="00F60B58" w:rsidRPr="003D4BA0" w:rsidRDefault="00F60B58" w:rsidP="00F60B58">
            <w:pPr>
              <w:jc w:val="center"/>
              <w:rPr>
                <w:sz w:val="22"/>
                <w:szCs w:val="22"/>
                <w:rtl/>
                <w:lang w:bidi="fa-IR"/>
              </w:rPr>
            </w:pPr>
            <w:r w:rsidRPr="003D4BA0">
              <w:rPr>
                <w:rFonts w:hint="cs"/>
                <w:sz w:val="22"/>
                <w:szCs w:val="22"/>
                <w:rtl/>
                <w:lang w:bidi="fa-IR"/>
              </w:rPr>
              <w:t>4(تمام دهانه</w:t>
            </w:r>
            <w:r w:rsidRPr="003D4BA0">
              <w:rPr>
                <w:rFonts w:hint="cs"/>
                <w:sz w:val="22"/>
                <w:szCs w:val="22"/>
                <w:rtl/>
                <w:lang w:bidi="fa-IR"/>
              </w:rPr>
              <w:softHyphen/>
              <w:t>ها بجز دهانه شمال شرقی مسدود شده است،دارای روزن بالای دهانه جنوب</w:t>
            </w:r>
            <w:r w:rsidRPr="003D4BA0">
              <w:rPr>
                <w:sz w:val="22"/>
                <w:szCs w:val="22"/>
                <w:rtl/>
                <w:lang w:bidi="fa-IR"/>
              </w:rPr>
              <w:softHyphen/>
            </w:r>
            <w:r w:rsidRPr="003D4BA0">
              <w:rPr>
                <w:rFonts w:hint="cs"/>
                <w:sz w:val="22"/>
                <w:szCs w:val="22"/>
                <w:rtl/>
                <w:lang w:bidi="fa-IR"/>
              </w:rPr>
              <w:t>غربی و شمال غربی)</w:t>
            </w:r>
          </w:p>
        </w:tc>
        <w:tc>
          <w:tcPr>
            <w:tcW w:w="464"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3" w:type="dxa"/>
            <w:vMerge/>
            <w:vAlign w:val="center"/>
          </w:tcPr>
          <w:p w:rsidR="00F60B58" w:rsidRPr="003D4BA0" w:rsidRDefault="00F60B58" w:rsidP="00F60B58">
            <w:pPr>
              <w:jc w:val="center"/>
              <w:rPr>
                <w:sz w:val="22"/>
                <w:szCs w:val="22"/>
                <w:rtl/>
                <w:lang w:bidi="fa-IR"/>
              </w:rPr>
            </w:pPr>
          </w:p>
        </w:tc>
      </w:tr>
      <w:tr w:rsidR="00F60B58" w:rsidRPr="003D4BA0" w:rsidTr="00522472">
        <w:trPr>
          <w:trHeight w:val="325"/>
        </w:trPr>
        <w:tc>
          <w:tcPr>
            <w:tcW w:w="1271" w:type="dxa"/>
            <w:vMerge/>
            <w:shd w:val="clear" w:color="auto" w:fill="BFBFBF" w:themeFill="background1" w:themeFillShade="BF"/>
            <w:vAlign w:val="center"/>
          </w:tcPr>
          <w:p w:rsidR="00F60B58" w:rsidRPr="003D4BA0" w:rsidRDefault="00F60B58" w:rsidP="00F60B58">
            <w:pPr>
              <w:jc w:val="center"/>
              <w:rPr>
                <w:sz w:val="22"/>
                <w:szCs w:val="22"/>
                <w:rtl/>
              </w:rPr>
            </w:pPr>
          </w:p>
        </w:tc>
        <w:tc>
          <w:tcPr>
            <w:tcW w:w="2176" w:type="dxa"/>
            <w:vMerge/>
            <w:vAlign w:val="center"/>
          </w:tcPr>
          <w:p w:rsidR="00F60B58" w:rsidRPr="003D4BA0" w:rsidRDefault="00F60B58" w:rsidP="00F60B58">
            <w:pPr>
              <w:jc w:val="center"/>
              <w:rPr>
                <w:sz w:val="22"/>
                <w:szCs w:val="22"/>
                <w:rtl/>
                <w:lang w:bidi="fa-IR"/>
              </w:rPr>
            </w:pPr>
          </w:p>
        </w:tc>
        <w:tc>
          <w:tcPr>
            <w:tcW w:w="464"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3"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موقعیت آب</w:t>
            </w:r>
            <w:r w:rsidRPr="003D4BA0">
              <w:rPr>
                <w:rFonts w:hint="cs"/>
                <w:sz w:val="22"/>
                <w:szCs w:val="22"/>
                <w:rtl/>
                <w:lang w:bidi="fa-IR"/>
              </w:rPr>
              <w:softHyphen/>
              <w:t>انبار</w:t>
            </w:r>
          </w:p>
        </w:tc>
      </w:tr>
      <w:tr w:rsidR="00F60B58" w:rsidRPr="003D4BA0" w:rsidTr="00522472">
        <w:tc>
          <w:tcPr>
            <w:tcW w:w="127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جهت</w:t>
            </w:r>
            <w:r w:rsidRPr="003D4BA0">
              <w:rPr>
                <w:rFonts w:hint="cs"/>
                <w:sz w:val="22"/>
                <w:szCs w:val="22"/>
                <w:rtl/>
              </w:rPr>
              <w:softHyphen/>
              <w:t>گیری</w:t>
            </w:r>
          </w:p>
        </w:tc>
        <w:tc>
          <w:tcPr>
            <w:tcW w:w="2176"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شمال شرقی- جنوب غربی</w:t>
            </w:r>
          </w:p>
        </w:tc>
        <w:tc>
          <w:tcPr>
            <w:tcW w:w="464"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3" w:type="dxa"/>
            <w:vMerge w:val="restart"/>
            <w:vAlign w:val="center"/>
          </w:tcPr>
          <w:p w:rsidR="00F60B58" w:rsidRPr="003D4BA0" w:rsidRDefault="00F60B58" w:rsidP="00F60B58">
            <w:pPr>
              <w:jc w:val="center"/>
              <w:rPr>
                <w:sz w:val="22"/>
                <w:szCs w:val="22"/>
                <w:rtl/>
                <w:lang w:bidi="fa-IR"/>
              </w:rPr>
            </w:pPr>
            <w:r w:rsidRPr="003D4BA0">
              <w:rPr>
                <w:noProof/>
                <w:sz w:val="22"/>
                <w:szCs w:val="22"/>
                <w:rtl/>
              </w:rPr>
              <w:drawing>
                <wp:anchor distT="0" distB="0" distL="114300" distR="114300" simplePos="0" relativeHeight="252336128" behindDoc="0" locked="0" layoutInCell="1" allowOverlap="1" wp14:anchorId="5AA1A669" wp14:editId="0679F49F">
                  <wp:simplePos x="914400" y="4427220"/>
                  <wp:positionH relativeFrom="margin">
                    <wp:posOffset>-22225</wp:posOffset>
                  </wp:positionH>
                  <wp:positionV relativeFrom="margin">
                    <wp:posOffset>52705</wp:posOffset>
                  </wp:positionV>
                  <wp:extent cx="2545715" cy="1372235"/>
                  <wp:effectExtent l="0" t="0" r="6985" b="0"/>
                  <wp:wrapSquare wrapText="bothSides"/>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514" cstate="email">
                            <a:extLst>
                              <a:ext uri="{28A0092B-C50C-407E-A947-70E740481C1C}">
                                <a14:useLocalDpi xmlns:a14="http://schemas.microsoft.com/office/drawing/2010/main"/>
                              </a:ext>
                            </a:extLst>
                          </a:blip>
                          <a:srcRect/>
                          <a:stretch/>
                        </pic:blipFill>
                        <pic:spPr bwMode="auto">
                          <a:xfrm>
                            <a:off x="0" y="0"/>
                            <a:ext cx="2545715" cy="1372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3D4BA0" w:rsidTr="00522472">
        <w:tc>
          <w:tcPr>
            <w:tcW w:w="1271" w:type="dxa"/>
            <w:shd w:val="clear" w:color="auto" w:fill="BFBFBF" w:themeFill="background1" w:themeFillShade="BF"/>
            <w:vAlign w:val="center"/>
          </w:tcPr>
          <w:p w:rsidR="00F60B58" w:rsidRPr="003D4BA0" w:rsidRDefault="00F60B58" w:rsidP="00F60B58">
            <w:pPr>
              <w:ind w:left="222"/>
              <w:jc w:val="center"/>
              <w:rPr>
                <w:sz w:val="22"/>
                <w:szCs w:val="22"/>
                <w:rtl/>
                <w:lang w:bidi="fa-IR"/>
              </w:rPr>
            </w:pPr>
            <w:r w:rsidRPr="003D4BA0">
              <w:rPr>
                <w:rFonts w:hint="cs"/>
                <w:sz w:val="22"/>
                <w:szCs w:val="22"/>
                <w:rtl/>
                <w:lang w:bidi="fa-IR"/>
              </w:rPr>
              <w:t>دوره یا سال ساخت</w:t>
            </w:r>
          </w:p>
        </w:tc>
        <w:tc>
          <w:tcPr>
            <w:tcW w:w="2176"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قاجاریه</w:t>
            </w:r>
          </w:p>
        </w:tc>
        <w:tc>
          <w:tcPr>
            <w:tcW w:w="464"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3" w:type="dxa"/>
            <w:vMerge/>
            <w:vAlign w:val="center"/>
          </w:tcPr>
          <w:p w:rsidR="00F60B58" w:rsidRPr="003D4BA0" w:rsidRDefault="00F60B58" w:rsidP="00F60B58">
            <w:pPr>
              <w:jc w:val="center"/>
              <w:rPr>
                <w:sz w:val="22"/>
                <w:szCs w:val="22"/>
                <w:rtl/>
                <w:lang w:bidi="fa-IR"/>
              </w:rPr>
            </w:pPr>
          </w:p>
        </w:tc>
      </w:tr>
      <w:tr w:rsidR="00F60B58" w:rsidRPr="003D4BA0" w:rsidTr="00522472">
        <w:tc>
          <w:tcPr>
            <w:tcW w:w="1271" w:type="dxa"/>
            <w:shd w:val="clear" w:color="auto" w:fill="BFBFBF" w:themeFill="background1" w:themeFillShade="BF"/>
            <w:vAlign w:val="center"/>
          </w:tcPr>
          <w:p w:rsidR="00F60B58" w:rsidRPr="003D4BA0" w:rsidRDefault="00F60B58" w:rsidP="00F60B58">
            <w:pPr>
              <w:ind w:left="113" w:right="113"/>
              <w:jc w:val="center"/>
              <w:rPr>
                <w:sz w:val="22"/>
                <w:szCs w:val="22"/>
                <w:rtl/>
                <w:lang w:bidi="fa-IR"/>
              </w:rPr>
            </w:pPr>
            <w:r w:rsidRPr="003D4BA0">
              <w:rPr>
                <w:rFonts w:hint="cs"/>
                <w:sz w:val="22"/>
                <w:szCs w:val="22"/>
                <w:rtl/>
                <w:lang w:bidi="fa-IR"/>
              </w:rPr>
              <w:t>تاریخ مرمت</w:t>
            </w:r>
          </w:p>
        </w:tc>
        <w:tc>
          <w:tcPr>
            <w:tcW w:w="2176"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پوشش و درب</w:t>
            </w:r>
            <w:r w:rsidRPr="003D4BA0">
              <w:rPr>
                <w:rFonts w:hint="cs"/>
                <w:sz w:val="22"/>
                <w:szCs w:val="22"/>
                <w:rtl/>
                <w:lang w:bidi="fa-IR"/>
              </w:rPr>
              <w:softHyphen/>
              <w:t>های آهنی آب</w:t>
            </w:r>
            <w:r w:rsidRPr="003D4BA0">
              <w:rPr>
                <w:rFonts w:hint="cs"/>
                <w:sz w:val="22"/>
                <w:szCs w:val="22"/>
                <w:rtl/>
                <w:lang w:bidi="fa-IR"/>
              </w:rPr>
              <w:softHyphen/>
              <w:t>انبار نشان از مرمت آن در سال</w:t>
            </w:r>
            <w:r w:rsidRPr="003D4BA0">
              <w:rPr>
                <w:rFonts w:hint="cs"/>
                <w:sz w:val="22"/>
                <w:szCs w:val="22"/>
                <w:rtl/>
                <w:lang w:bidi="fa-IR"/>
              </w:rPr>
              <w:softHyphen/>
              <w:t>های پیش دارد</w:t>
            </w:r>
          </w:p>
        </w:tc>
        <w:tc>
          <w:tcPr>
            <w:tcW w:w="464"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3" w:type="dxa"/>
            <w:vMerge/>
            <w:vAlign w:val="center"/>
          </w:tcPr>
          <w:p w:rsidR="00F60B58" w:rsidRPr="003D4BA0" w:rsidRDefault="00F60B58" w:rsidP="00F60B58">
            <w:pPr>
              <w:jc w:val="center"/>
              <w:rPr>
                <w:sz w:val="22"/>
                <w:szCs w:val="22"/>
                <w:rtl/>
                <w:lang w:bidi="fa-IR"/>
              </w:rPr>
            </w:pPr>
          </w:p>
        </w:tc>
      </w:tr>
      <w:tr w:rsidR="00F60B58" w:rsidRPr="003D4BA0" w:rsidTr="00522472">
        <w:trPr>
          <w:trHeight w:val="46"/>
        </w:trPr>
        <w:tc>
          <w:tcPr>
            <w:tcW w:w="1271" w:type="dxa"/>
            <w:shd w:val="clear" w:color="auto" w:fill="BFBFBF" w:themeFill="background1" w:themeFillShade="BF"/>
            <w:vAlign w:val="center"/>
          </w:tcPr>
          <w:p w:rsidR="00F60B58" w:rsidRPr="003D4BA0" w:rsidRDefault="00F60B58" w:rsidP="00522472">
            <w:pPr>
              <w:rPr>
                <w:sz w:val="22"/>
                <w:szCs w:val="22"/>
                <w:rtl/>
                <w:lang w:bidi="fa-IR"/>
              </w:rPr>
            </w:pPr>
            <w:r w:rsidRPr="003D4BA0">
              <w:rPr>
                <w:rFonts w:hint="cs"/>
                <w:sz w:val="22"/>
                <w:szCs w:val="22"/>
                <w:rtl/>
                <w:lang w:bidi="fa-IR"/>
              </w:rPr>
              <w:t>محل آبگیری</w:t>
            </w:r>
          </w:p>
        </w:tc>
        <w:tc>
          <w:tcPr>
            <w:tcW w:w="2176" w:type="dxa"/>
            <w:vAlign w:val="center"/>
          </w:tcPr>
          <w:p w:rsidR="00F60B58" w:rsidRPr="003D4BA0" w:rsidRDefault="00902F9D" w:rsidP="00902F9D">
            <w:pPr>
              <w:jc w:val="center"/>
              <w:rPr>
                <w:sz w:val="22"/>
                <w:szCs w:val="22"/>
                <w:rtl/>
                <w:lang w:bidi="fa-IR"/>
              </w:rPr>
            </w:pPr>
            <w:r>
              <w:rPr>
                <w:rFonts w:hint="cs"/>
                <w:sz w:val="22"/>
                <w:szCs w:val="22"/>
                <w:rtl/>
                <w:lang w:bidi="fa-IR"/>
              </w:rPr>
              <w:t>جوباغ</w:t>
            </w:r>
            <w:r>
              <w:rPr>
                <w:rFonts w:hint="cs"/>
                <w:sz w:val="22"/>
                <w:szCs w:val="22"/>
                <w:rtl/>
                <w:lang w:bidi="fa-IR"/>
              </w:rPr>
              <w:softHyphen/>
              <w:t xml:space="preserve"> انشعاب گرفته از رودخانه بروند</w:t>
            </w:r>
          </w:p>
        </w:tc>
        <w:tc>
          <w:tcPr>
            <w:tcW w:w="464"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3"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 xml:space="preserve">تصویر </w:t>
            </w:r>
          </w:p>
        </w:tc>
      </w:tr>
      <w:tr w:rsidR="00F60B58" w:rsidRPr="003D4BA0" w:rsidTr="00522472">
        <w:trPr>
          <w:trHeight w:val="440"/>
        </w:trPr>
        <w:tc>
          <w:tcPr>
            <w:tcW w:w="127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در حال استفاده یا مخروبه</w:t>
            </w:r>
          </w:p>
        </w:tc>
        <w:tc>
          <w:tcPr>
            <w:tcW w:w="2176"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استفاده از آب آن توسط ساخت اتاقکی در دهانه شمال شرقی و نصب مخزن برروی آن</w:t>
            </w:r>
          </w:p>
        </w:tc>
        <w:tc>
          <w:tcPr>
            <w:tcW w:w="464"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3" w:type="dxa"/>
            <w:vMerge w:val="restart"/>
            <w:vAlign w:val="center"/>
          </w:tcPr>
          <w:p w:rsidR="00F60B58" w:rsidRPr="003D4BA0" w:rsidRDefault="00F60B58" w:rsidP="00F60B58">
            <w:pPr>
              <w:jc w:val="center"/>
              <w:rPr>
                <w:sz w:val="22"/>
                <w:szCs w:val="22"/>
                <w:rtl/>
                <w:lang w:bidi="fa-IR"/>
              </w:rPr>
            </w:pPr>
            <w:r w:rsidRPr="003D4BA0">
              <w:rPr>
                <w:noProof/>
                <w:sz w:val="22"/>
                <w:szCs w:val="22"/>
                <w:rtl/>
              </w:rPr>
              <w:drawing>
                <wp:anchor distT="0" distB="0" distL="114300" distR="114300" simplePos="0" relativeHeight="252337152" behindDoc="0" locked="0" layoutInCell="1" allowOverlap="1" wp14:anchorId="4A875F5C" wp14:editId="4662376B">
                  <wp:simplePos x="-399415" y="3517900"/>
                  <wp:positionH relativeFrom="margin">
                    <wp:posOffset>304165</wp:posOffset>
                  </wp:positionH>
                  <wp:positionV relativeFrom="margin">
                    <wp:posOffset>53975</wp:posOffset>
                  </wp:positionV>
                  <wp:extent cx="1946275" cy="1318895"/>
                  <wp:effectExtent l="0" t="0" r="0" b="0"/>
                  <wp:wrapSquare wrapText="bothSides"/>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641.jpg"/>
                          <pic:cNvPicPr/>
                        </pic:nvPicPr>
                        <pic:blipFill>
                          <a:blip r:embed="rId515" cstate="email">
                            <a:extLst>
                              <a:ext uri="{28A0092B-C50C-407E-A947-70E740481C1C}">
                                <a14:useLocalDpi xmlns:a14="http://schemas.microsoft.com/office/drawing/2010/main"/>
                              </a:ext>
                            </a:extLst>
                          </a:blip>
                          <a:stretch>
                            <a:fillRect/>
                          </a:stretch>
                        </pic:blipFill>
                        <pic:spPr>
                          <a:xfrm>
                            <a:off x="0" y="0"/>
                            <a:ext cx="1946275" cy="1318895"/>
                          </a:xfrm>
                          <a:prstGeom prst="rect">
                            <a:avLst/>
                          </a:prstGeom>
                        </pic:spPr>
                      </pic:pic>
                    </a:graphicData>
                  </a:graphic>
                  <wp14:sizeRelH relativeFrom="margin">
                    <wp14:pctWidth>0</wp14:pctWidth>
                  </wp14:sizeRelH>
                  <wp14:sizeRelV relativeFrom="margin">
                    <wp14:pctHeight>0</wp14:pctHeight>
                  </wp14:sizeRelV>
                </wp:anchor>
              </w:drawing>
            </w:r>
          </w:p>
        </w:tc>
      </w:tr>
      <w:tr w:rsidR="00F60B58" w:rsidRPr="003D4BA0" w:rsidTr="00522472">
        <w:trPr>
          <w:cantSplit/>
          <w:trHeight w:val="179"/>
        </w:trPr>
        <w:tc>
          <w:tcPr>
            <w:tcW w:w="127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همجواری</w:t>
            </w:r>
            <w:r w:rsidRPr="003D4BA0">
              <w:rPr>
                <w:rFonts w:hint="cs"/>
                <w:sz w:val="22"/>
                <w:szCs w:val="22"/>
                <w:rtl/>
                <w:lang w:bidi="fa-IR"/>
              </w:rPr>
              <w:softHyphen/>
              <w:t>ها</w:t>
            </w:r>
          </w:p>
        </w:tc>
        <w:tc>
          <w:tcPr>
            <w:tcW w:w="2176"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چندین مغازه تجاری، منطقه مسکونی</w:t>
            </w:r>
          </w:p>
        </w:tc>
        <w:tc>
          <w:tcPr>
            <w:tcW w:w="464"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3" w:type="dxa"/>
            <w:vMerge/>
            <w:vAlign w:val="center"/>
          </w:tcPr>
          <w:p w:rsidR="00F60B58" w:rsidRPr="003D4BA0" w:rsidRDefault="00F60B58" w:rsidP="00F60B58">
            <w:pPr>
              <w:jc w:val="center"/>
              <w:rPr>
                <w:sz w:val="22"/>
                <w:szCs w:val="22"/>
                <w:rtl/>
                <w:lang w:bidi="fa-IR"/>
              </w:rPr>
            </w:pPr>
          </w:p>
        </w:tc>
      </w:tr>
      <w:tr w:rsidR="00F60B58" w:rsidRPr="003D4BA0" w:rsidTr="00522472">
        <w:trPr>
          <w:trHeight w:val="46"/>
        </w:trPr>
        <w:tc>
          <w:tcPr>
            <w:tcW w:w="127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تاریخ ثبت</w:t>
            </w:r>
          </w:p>
        </w:tc>
        <w:tc>
          <w:tcPr>
            <w:tcW w:w="2176" w:type="dxa"/>
            <w:vAlign w:val="center"/>
          </w:tcPr>
          <w:p w:rsidR="00F60B58" w:rsidRPr="003D4BA0" w:rsidRDefault="00F60B58" w:rsidP="00F60B58">
            <w:pPr>
              <w:jc w:val="center"/>
              <w:rPr>
                <w:sz w:val="22"/>
                <w:szCs w:val="22"/>
                <w:rtl/>
                <w:lang w:bidi="fa-IR"/>
              </w:rPr>
            </w:pPr>
            <w:r w:rsidRPr="003D4BA0">
              <w:rPr>
                <w:rFonts w:hint="cs"/>
                <w:sz w:val="22"/>
                <w:szCs w:val="22"/>
                <w:rtl/>
              </w:rPr>
              <w:t>19مرداد1384</w:t>
            </w:r>
          </w:p>
        </w:tc>
        <w:tc>
          <w:tcPr>
            <w:tcW w:w="464"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3" w:type="dxa"/>
            <w:vMerge/>
            <w:vAlign w:val="center"/>
          </w:tcPr>
          <w:p w:rsidR="00F60B58" w:rsidRPr="003D4BA0" w:rsidRDefault="00F60B58" w:rsidP="00F60B58">
            <w:pPr>
              <w:jc w:val="center"/>
              <w:rPr>
                <w:sz w:val="22"/>
                <w:szCs w:val="22"/>
                <w:rtl/>
                <w:lang w:bidi="fa-IR"/>
              </w:rPr>
            </w:pPr>
          </w:p>
        </w:tc>
      </w:tr>
      <w:tr w:rsidR="00F60B58" w:rsidRPr="003D4BA0" w:rsidTr="00522472">
        <w:trPr>
          <w:cantSplit/>
          <w:trHeight w:val="46"/>
        </w:trPr>
        <w:tc>
          <w:tcPr>
            <w:tcW w:w="1271"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شماره ثبت</w:t>
            </w:r>
          </w:p>
        </w:tc>
        <w:tc>
          <w:tcPr>
            <w:tcW w:w="2176" w:type="dxa"/>
            <w:vAlign w:val="center"/>
          </w:tcPr>
          <w:p w:rsidR="00F60B58" w:rsidRPr="003D4BA0" w:rsidRDefault="00F60B58" w:rsidP="00F60B58">
            <w:pPr>
              <w:jc w:val="center"/>
              <w:rPr>
                <w:sz w:val="22"/>
                <w:szCs w:val="22"/>
                <w:rtl/>
                <w:lang w:bidi="fa-IR"/>
              </w:rPr>
            </w:pPr>
            <w:r w:rsidRPr="003D4BA0">
              <w:rPr>
                <w:rFonts w:hint="cs"/>
                <w:sz w:val="22"/>
                <w:szCs w:val="22"/>
                <w:rtl/>
              </w:rPr>
              <w:t>12715</w:t>
            </w:r>
          </w:p>
        </w:tc>
        <w:tc>
          <w:tcPr>
            <w:tcW w:w="464"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3" w:type="dxa"/>
            <w:vMerge/>
            <w:vAlign w:val="center"/>
          </w:tcPr>
          <w:p w:rsidR="00F60B58" w:rsidRPr="003D4BA0" w:rsidRDefault="00F60B58" w:rsidP="00F60B58">
            <w:pPr>
              <w:jc w:val="center"/>
              <w:rPr>
                <w:sz w:val="22"/>
                <w:szCs w:val="22"/>
                <w:rtl/>
                <w:lang w:bidi="fa-IR"/>
              </w:rPr>
            </w:pPr>
          </w:p>
        </w:tc>
      </w:tr>
      <w:tr w:rsidR="00F60B58" w:rsidRPr="003D4BA0" w:rsidTr="00522472">
        <w:trPr>
          <w:cantSplit/>
          <w:trHeight w:val="294"/>
        </w:trPr>
        <w:tc>
          <w:tcPr>
            <w:tcW w:w="1271" w:type="dxa"/>
            <w:vMerge w:val="restart"/>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ملاحظات</w:t>
            </w:r>
          </w:p>
        </w:tc>
        <w:tc>
          <w:tcPr>
            <w:tcW w:w="2176" w:type="dxa"/>
            <w:vMerge w:val="restart"/>
            <w:vAlign w:val="center"/>
          </w:tcPr>
          <w:p w:rsidR="00F60B58" w:rsidRPr="003D4BA0" w:rsidRDefault="00F60B58" w:rsidP="00F60B58">
            <w:pPr>
              <w:jc w:val="center"/>
              <w:rPr>
                <w:sz w:val="22"/>
                <w:szCs w:val="22"/>
                <w:rtl/>
                <w:lang w:bidi="fa-IR"/>
              </w:rPr>
            </w:pPr>
            <w:r w:rsidRPr="003D4BA0">
              <w:rPr>
                <w:rFonts w:hint="cs"/>
                <w:sz w:val="22"/>
                <w:szCs w:val="22"/>
                <w:rtl/>
                <w:lang w:bidi="fa-IR"/>
              </w:rPr>
              <w:t>تمام دهانه</w:t>
            </w:r>
            <w:r w:rsidRPr="003D4BA0">
              <w:rPr>
                <w:rFonts w:hint="cs"/>
                <w:sz w:val="22"/>
                <w:szCs w:val="22"/>
                <w:rtl/>
                <w:lang w:bidi="fa-IR"/>
              </w:rPr>
              <w:softHyphen/>
              <w:t xml:space="preserve">ها </w:t>
            </w:r>
            <w:r w:rsidRPr="003D4BA0">
              <w:rPr>
                <w:rFonts w:hint="cs"/>
                <w:sz w:val="22"/>
                <w:szCs w:val="22"/>
                <w:rtl/>
                <w:lang w:bidi="fa-IR"/>
              </w:rPr>
              <w:lastRenderedPageBreak/>
              <w:t>مسدود شده است، پوشش آب انبار آسیب دیده است، بخش</w:t>
            </w:r>
            <w:r w:rsidRPr="003D4BA0">
              <w:rPr>
                <w:rFonts w:hint="cs"/>
                <w:sz w:val="22"/>
                <w:szCs w:val="22"/>
                <w:rtl/>
                <w:lang w:bidi="fa-IR"/>
              </w:rPr>
              <w:softHyphen/>
              <w:t>های پایینی مهاربند آب انبار دارای نم زدگی است،اتاقک برداشت آب در ضلع شمال شرقی به بنا افزوده گردیده است.</w:t>
            </w:r>
          </w:p>
        </w:tc>
        <w:tc>
          <w:tcPr>
            <w:tcW w:w="464"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3"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پلان و نما</w:t>
            </w:r>
          </w:p>
        </w:tc>
      </w:tr>
      <w:tr w:rsidR="00F60B58" w:rsidRPr="003D4BA0" w:rsidTr="00522472">
        <w:trPr>
          <w:cantSplit/>
          <w:trHeight w:val="1835"/>
        </w:trPr>
        <w:tc>
          <w:tcPr>
            <w:tcW w:w="1271" w:type="dxa"/>
            <w:vMerge/>
            <w:shd w:val="clear" w:color="auto" w:fill="BFBFBF" w:themeFill="background1" w:themeFillShade="BF"/>
            <w:vAlign w:val="center"/>
          </w:tcPr>
          <w:p w:rsidR="00F60B58" w:rsidRPr="003D4BA0" w:rsidRDefault="00F60B58" w:rsidP="00F60B58">
            <w:pPr>
              <w:jc w:val="center"/>
              <w:rPr>
                <w:sz w:val="22"/>
                <w:szCs w:val="22"/>
                <w:rtl/>
                <w:lang w:bidi="fa-IR"/>
              </w:rPr>
            </w:pPr>
          </w:p>
        </w:tc>
        <w:tc>
          <w:tcPr>
            <w:tcW w:w="2176" w:type="dxa"/>
            <w:vMerge/>
            <w:vAlign w:val="center"/>
          </w:tcPr>
          <w:p w:rsidR="00F60B58" w:rsidRPr="003D4BA0" w:rsidRDefault="00F60B58" w:rsidP="00F60B58">
            <w:pPr>
              <w:jc w:val="center"/>
              <w:rPr>
                <w:sz w:val="22"/>
                <w:szCs w:val="22"/>
                <w:rtl/>
                <w:lang w:bidi="fa-IR"/>
              </w:rPr>
            </w:pPr>
          </w:p>
        </w:tc>
        <w:tc>
          <w:tcPr>
            <w:tcW w:w="464" w:type="dxa"/>
            <w:vMerge/>
            <w:shd w:val="clear" w:color="auto" w:fill="FFFFFF" w:themeFill="background1"/>
            <w:vAlign w:val="center"/>
          </w:tcPr>
          <w:p w:rsidR="00F60B58" w:rsidRPr="003D4BA0" w:rsidRDefault="00F60B58" w:rsidP="00F60B58">
            <w:pPr>
              <w:jc w:val="center"/>
              <w:rPr>
                <w:sz w:val="22"/>
                <w:szCs w:val="22"/>
                <w:rtl/>
                <w:lang w:bidi="fa-IR"/>
              </w:rPr>
            </w:pPr>
          </w:p>
        </w:tc>
        <w:tc>
          <w:tcPr>
            <w:tcW w:w="4243" w:type="dxa"/>
            <w:vAlign w:val="center"/>
          </w:tcPr>
          <w:p w:rsidR="00F60B58" w:rsidRPr="003D4BA0" w:rsidRDefault="00F60B58" w:rsidP="00F60B58">
            <w:pPr>
              <w:jc w:val="center"/>
              <w:rPr>
                <w:sz w:val="22"/>
                <w:szCs w:val="22"/>
                <w:rtl/>
                <w:lang w:bidi="fa-IR"/>
              </w:rPr>
            </w:pPr>
            <w:r w:rsidRPr="003D4BA0">
              <w:rPr>
                <w:noProof/>
                <w:sz w:val="22"/>
                <w:szCs w:val="22"/>
                <w:rtl/>
              </w:rPr>
              <w:drawing>
                <wp:anchor distT="0" distB="0" distL="114300" distR="114300" simplePos="0" relativeHeight="252338176" behindDoc="0" locked="0" layoutInCell="1" allowOverlap="1" wp14:anchorId="10737EE2" wp14:editId="39D75960">
                  <wp:simplePos x="1303655" y="7926070"/>
                  <wp:positionH relativeFrom="margin">
                    <wp:posOffset>1429385</wp:posOffset>
                  </wp:positionH>
                  <wp:positionV relativeFrom="margin">
                    <wp:posOffset>101600</wp:posOffset>
                  </wp:positionV>
                  <wp:extent cx="1182370" cy="1148080"/>
                  <wp:effectExtent l="0" t="0" r="0" b="0"/>
                  <wp:wrapSquare wrapText="bothSides"/>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Model.jpg"/>
                          <pic:cNvPicPr/>
                        </pic:nvPicPr>
                        <pic:blipFill rotWithShape="1">
                          <a:blip r:embed="rId516" cstate="email">
                            <a:extLst>
                              <a:ext uri="{28A0092B-C50C-407E-A947-70E740481C1C}">
                                <a14:useLocalDpi xmlns:a14="http://schemas.microsoft.com/office/drawing/2010/main"/>
                              </a:ext>
                            </a:extLst>
                          </a:blip>
                          <a:srcRect/>
                          <a:stretch/>
                        </pic:blipFill>
                        <pic:spPr bwMode="auto">
                          <a:xfrm>
                            <a:off x="0" y="0"/>
                            <a:ext cx="1182370" cy="1148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4BA0">
              <w:rPr>
                <w:noProof/>
                <w:sz w:val="22"/>
                <w:szCs w:val="22"/>
                <w:rtl/>
              </w:rPr>
              <w:drawing>
                <wp:anchor distT="0" distB="0" distL="114300" distR="114300" simplePos="0" relativeHeight="252339200" behindDoc="0" locked="0" layoutInCell="1" allowOverlap="1" wp14:anchorId="158C9756" wp14:editId="4D968174">
                  <wp:simplePos x="1482090" y="8349615"/>
                  <wp:positionH relativeFrom="margin">
                    <wp:posOffset>6985</wp:posOffset>
                  </wp:positionH>
                  <wp:positionV relativeFrom="margin">
                    <wp:posOffset>48895</wp:posOffset>
                  </wp:positionV>
                  <wp:extent cx="1463040" cy="860425"/>
                  <wp:effectExtent l="0" t="0" r="3810" b="0"/>
                  <wp:wrapSquare wrapText="bothSides"/>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Model.jpg"/>
                          <pic:cNvPicPr/>
                        </pic:nvPicPr>
                        <pic:blipFill rotWithShape="1">
                          <a:blip r:embed="rId517" cstate="email">
                            <a:extLst>
                              <a:ext uri="{28A0092B-C50C-407E-A947-70E740481C1C}">
                                <a14:useLocalDpi xmlns:a14="http://schemas.microsoft.com/office/drawing/2010/main"/>
                              </a:ext>
                            </a:extLst>
                          </a:blip>
                          <a:srcRect/>
                          <a:stretch/>
                        </pic:blipFill>
                        <pic:spPr bwMode="auto">
                          <a:xfrm>
                            <a:off x="0" y="0"/>
                            <a:ext cx="1463040" cy="860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0B58" w:rsidRDefault="00F60B58" w:rsidP="00F60B58">
      <w:pPr>
        <w:rPr>
          <w:sz w:val="24"/>
          <w:szCs w:val="24"/>
          <w:rtl/>
          <w:lang w:bidi="fa-IR"/>
        </w:rPr>
      </w:pPr>
    </w:p>
    <w:p w:rsidR="00F60B58" w:rsidRDefault="00F60B58" w:rsidP="00F60B58">
      <w:pPr>
        <w:rPr>
          <w:color w:val="FF0000"/>
          <w:sz w:val="16"/>
          <w:szCs w:val="16"/>
          <w:rtl/>
          <w:lang w:bidi="fa-IR"/>
        </w:rPr>
      </w:pPr>
      <w:r w:rsidRPr="00913415">
        <w:rPr>
          <w:rFonts w:hint="cs"/>
          <w:b/>
          <w:bCs/>
          <w:sz w:val="24"/>
          <w:szCs w:val="24"/>
          <w:rtl/>
          <w:lang w:bidi="fa-IR"/>
        </w:rPr>
        <w:t>نام آب انبار:</w:t>
      </w:r>
      <w:r>
        <w:rPr>
          <w:rFonts w:hint="cs"/>
          <w:b/>
          <w:bCs/>
          <w:sz w:val="24"/>
          <w:szCs w:val="24"/>
          <w:rtl/>
          <w:lang w:bidi="fa-IR"/>
        </w:rPr>
        <w:t xml:space="preserve"> </w:t>
      </w:r>
      <w:r>
        <w:rPr>
          <w:rFonts w:hint="cs"/>
          <w:sz w:val="24"/>
          <w:szCs w:val="24"/>
          <w:rtl/>
          <w:lang w:bidi="fa-IR"/>
        </w:rPr>
        <w:t xml:space="preserve">آب انبار حاج غلامرضا (ابوالفضل) </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w:t>
      </w:r>
      <w:r w:rsidRPr="006116F8">
        <w:rPr>
          <w:rStyle w:val="apple-style-span"/>
          <w:rFonts w:ascii="Tahoma" w:hAnsi="Tahoma"/>
          <w:color w:val="000000"/>
          <w:sz w:val="24"/>
          <w:szCs w:val="24"/>
          <w:shd w:val="clear" w:color="auto" w:fill="FFFFFF"/>
          <w:rtl/>
        </w:rPr>
        <w:t>خیابان آیت الله خامنه‌ای، خیابان هنگ</w:t>
      </w:r>
      <w:r>
        <w:rPr>
          <w:rStyle w:val="apple-style-span"/>
          <w:rFonts w:ascii="Tahoma" w:hAnsi="Tahoma" w:hint="cs"/>
          <w:color w:val="000000"/>
          <w:sz w:val="24"/>
          <w:szCs w:val="24"/>
          <w:shd w:val="clear" w:color="auto" w:fill="FFFFFF"/>
          <w:rtl/>
        </w:rPr>
        <w:t>، کوچه نظرگاه</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15</w:t>
      </w:r>
    </w:p>
    <w:tbl>
      <w:tblPr>
        <w:tblStyle w:val="TableGrid"/>
        <w:bidiVisual/>
        <w:tblW w:w="0" w:type="auto"/>
        <w:tblLook w:val="04A0" w:firstRow="1" w:lastRow="0" w:firstColumn="1" w:lastColumn="0" w:noHBand="0" w:noVBand="1"/>
      </w:tblPr>
      <w:tblGrid>
        <w:gridCol w:w="1289"/>
        <w:gridCol w:w="2225"/>
        <w:gridCol w:w="476"/>
        <w:gridCol w:w="4056"/>
      </w:tblGrid>
      <w:tr w:rsidR="00F60B58" w:rsidRPr="003D4BA0" w:rsidTr="00F60B58">
        <w:trPr>
          <w:trHeight w:val="50"/>
        </w:trPr>
        <w:tc>
          <w:tcPr>
            <w:tcW w:w="1289"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 xml:space="preserve">شکل کلی </w:t>
            </w:r>
          </w:p>
        </w:tc>
        <w:tc>
          <w:tcPr>
            <w:tcW w:w="2225"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دایره</w:t>
            </w:r>
          </w:p>
        </w:tc>
        <w:tc>
          <w:tcPr>
            <w:tcW w:w="476" w:type="dxa"/>
            <w:vMerge w:val="restart"/>
            <w:tcBorders>
              <w:top w:val="nil"/>
            </w:tcBorders>
            <w:shd w:val="clear" w:color="auto" w:fill="auto"/>
            <w:vAlign w:val="center"/>
          </w:tcPr>
          <w:p w:rsidR="00F60B58" w:rsidRPr="003D4BA0" w:rsidRDefault="00F60B58" w:rsidP="00F60B58">
            <w:pPr>
              <w:jc w:val="center"/>
              <w:rPr>
                <w:sz w:val="22"/>
                <w:szCs w:val="22"/>
                <w:rtl/>
                <w:lang w:bidi="fa-IR"/>
              </w:rPr>
            </w:pPr>
          </w:p>
        </w:tc>
        <w:tc>
          <w:tcPr>
            <w:tcW w:w="4056"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تصویر هوایی</w:t>
            </w:r>
          </w:p>
        </w:tc>
      </w:tr>
      <w:tr w:rsidR="00F60B58" w:rsidRPr="003D4BA0" w:rsidTr="00F60B58">
        <w:trPr>
          <w:trHeight w:val="50"/>
        </w:trPr>
        <w:tc>
          <w:tcPr>
            <w:tcW w:w="1289"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قطر</w:t>
            </w:r>
          </w:p>
        </w:tc>
        <w:tc>
          <w:tcPr>
            <w:tcW w:w="2225"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18</w:t>
            </w:r>
          </w:p>
        </w:tc>
        <w:tc>
          <w:tcPr>
            <w:tcW w:w="476" w:type="dxa"/>
            <w:vMerge/>
            <w:shd w:val="clear" w:color="auto" w:fill="auto"/>
            <w:vAlign w:val="center"/>
          </w:tcPr>
          <w:p w:rsidR="00F60B58" w:rsidRPr="003D4BA0" w:rsidRDefault="00F60B58" w:rsidP="00F60B58">
            <w:pPr>
              <w:jc w:val="center"/>
              <w:rPr>
                <w:sz w:val="22"/>
                <w:szCs w:val="22"/>
                <w:rtl/>
                <w:lang w:bidi="fa-IR"/>
              </w:rPr>
            </w:pPr>
          </w:p>
        </w:tc>
        <w:tc>
          <w:tcPr>
            <w:tcW w:w="4056" w:type="dxa"/>
            <w:vMerge w:val="restart"/>
            <w:vAlign w:val="center"/>
          </w:tcPr>
          <w:p w:rsidR="00F60B58" w:rsidRPr="003D4BA0" w:rsidRDefault="00F60B58" w:rsidP="00F60B58">
            <w:pPr>
              <w:jc w:val="center"/>
              <w:rPr>
                <w:sz w:val="22"/>
                <w:szCs w:val="22"/>
                <w:rtl/>
                <w:lang w:bidi="fa-IR"/>
              </w:rPr>
            </w:pPr>
            <w:r w:rsidRPr="003D4BA0">
              <w:rPr>
                <w:noProof/>
                <w:sz w:val="22"/>
                <w:szCs w:val="22"/>
                <w:rtl/>
              </w:rPr>
              <mc:AlternateContent>
                <mc:Choice Requires="wpg">
                  <w:drawing>
                    <wp:anchor distT="0" distB="0" distL="114300" distR="114300" simplePos="0" relativeHeight="252340224" behindDoc="0" locked="0" layoutInCell="1" allowOverlap="1" wp14:anchorId="5563295C" wp14:editId="583688DC">
                      <wp:simplePos x="0" y="0"/>
                      <wp:positionH relativeFrom="column">
                        <wp:posOffset>250853</wp:posOffset>
                      </wp:positionH>
                      <wp:positionV relativeFrom="paragraph">
                        <wp:posOffset>104618</wp:posOffset>
                      </wp:positionV>
                      <wp:extent cx="2014917" cy="1359462"/>
                      <wp:effectExtent l="0" t="0" r="4445" b="0"/>
                      <wp:wrapSquare wrapText="bothSides"/>
                      <wp:docPr id="859" name="Group 859"/>
                      <wp:cNvGraphicFramePr/>
                      <a:graphic xmlns:a="http://schemas.openxmlformats.org/drawingml/2006/main">
                        <a:graphicData uri="http://schemas.microsoft.com/office/word/2010/wordprocessingGroup">
                          <wpg:wgp>
                            <wpg:cNvGrpSpPr/>
                            <wpg:grpSpPr>
                              <a:xfrm>
                                <a:off x="0" y="0"/>
                                <a:ext cx="2014917" cy="1359462"/>
                                <a:chOff x="0" y="0"/>
                                <a:chExt cx="2014917" cy="1359462"/>
                              </a:xfrm>
                            </wpg:grpSpPr>
                            <pic:pic xmlns:pic="http://schemas.openxmlformats.org/drawingml/2006/picture">
                              <pic:nvPicPr>
                                <pic:cNvPr id="860" name="Picture 860"/>
                                <pic:cNvPicPr>
                                  <a:picLocks noChangeAspect="1"/>
                                </pic:cNvPicPr>
                              </pic:nvPicPr>
                              <pic:blipFill>
                                <a:blip r:embed="rId518" cstate="email">
                                  <a:extLst>
                                    <a:ext uri="{28A0092B-C50C-407E-A947-70E740481C1C}">
                                      <a14:useLocalDpi xmlns:a14="http://schemas.microsoft.com/office/drawing/2010/main"/>
                                    </a:ext>
                                  </a:extLst>
                                </a:blip>
                                <a:stretch>
                                  <a:fillRect/>
                                </a:stretch>
                              </pic:blipFill>
                              <pic:spPr>
                                <a:xfrm>
                                  <a:off x="0" y="0"/>
                                  <a:ext cx="2014917" cy="1359462"/>
                                </a:xfrm>
                                <a:prstGeom prst="rect">
                                  <a:avLst/>
                                </a:prstGeom>
                              </pic:spPr>
                            </pic:pic>
                            <wps:wsp>
                              <wps:cNvPr id="861" name="Oval 861"/>
                              <wps:cNvSpPr/>
                              <wps:spPr>
                                <a:xfrm>
                                  <a:off x="914400" y="550258"/>
                                  <a:ext cx="290830" cy="2584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4DBCD5C" id="Group 859" o:spid="_x0000_s1026" style="position:absolute;margin-left:19.75pt;margin-top:8.25pt;width:158.65pt;height:107.05pt;z-index:252340224" coordsize="20149,13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">
                      <v:shape id="Picture 860" o:spid="_x0000_s1027" type="#_x0000_t75" style="position:absolute;width:20149;height:1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IMB/EAAAA3AAAAA8AAABkcnMvZG93bnJldi54bWxET01rwkAQvRf6H5YpeBHdtKCkqas0hQQL&#10;vSQW7HHIjklodjbNbjT+e/dQ8Ph435vdZDpxpsG1lhU8LyMQxJXVLdcKvg/ZIgbhPLLGzjIpuJKD&#10;3fbxYYOJthcu6Fz6WoQQdgkqaLzvEyld1ZBBt7Q9ceBOdjDoAxxqqQe8hHDTyZcoWkuDLYeGBnv6&#10;aKj6LUejgI8/X2n2ev2bF11++ozzebZKR6VmT9P7GwhPk7+L/917rSBeh/nhTDgCcn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3IMB/EAAAA3AAAAA8AAAAAAAAAAAAAAAAA&#10;nwIAAGRycy9kb3ducmV2LnhtbFBLBQYAAAAABAAEAPcAAACQAwAAAAA=&#10;">
                        <v:imagedata r:id="rId519" o:title=""/>
                        <v:path arrowok="t"/>
                      </v:shape>
                      <v:oval id="Oval 861" o:spid="_x0000_s1028" style="position:absolute;left:9144;top:5502;width:2908;height:25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ldNcEA&#10;AADcAAAADwAAAGRycy9kb3ducmV2LnhtbESPzYrCMBSF9wO+Q7iCuzG1qEg1igoDo66s4vrSXNti&#10;c1OaqNWnN4Lg8nB+Ps5s0ZpK3KhxpWUFg34EgjizuuRcwfHw9zsB4TyyxsoyKXiQg8W88zPDRNs7&#10;7+mW+lyEEXYJKii8rxMpXVaQQde3NXHwzrYx6INscqkbvIdxU8k4isbSYMmBUGBN64KyS3o1gbtb&#10;DeP4FK9Gl+q53uJ5VGu7UarXbZdTEJ5a/w1/2v9awWQ8gPeZcATk/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2JXTXBAAAA3AAAAA8AAAAAAAAAAAAAAAAAmAIAAGRycy9kb3du&#10;cmV2LnhtbFBLBQYAAAAABAAEAPUAAACGAwAAAAA=&#10;" filled="f" strokecolor="red" strokeweight="2pt"/>
                      <w10:wrap type="square"/>
                    </v:group>
                  </w:pict>
                </mc:Fallback>
              </mc:AlternateContent>
            </w:r>
          </w:p>
        </w:tc>
      </w:tr>
      <w:tr w:rsidR="00F60B58" w:rsidRPr="003D4BA0" w:rsidTr="00F60B58">
        <w:trPr>
          <w:trHeight w:val="48"/>
        </w:trPr>
        <w:tc>
          <w:tcPr>
            <w:tcW w:w="1289"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ارتفاع</w:t>
            </w:r>
          </w:p>
        </w:tc>
        <w:tc>
          <w:tcPr>
            <w:tcW w:w="2225" w:type="dxa"/>
            <w:vAlign w:val="center"/>
          </w:tcPr>
          <w:p w:rsidR="00F60B58" w:rsidRPr="003D4BA0" w:rsidRDefault="00F60B58" w:rsidP="00F60B58">
            <w:pPr>
              <w:jc w:val="center"/>
              <w:rPr>
                <w:sz w:val="22"/>
                <w:szCs w:val="22"/>
                <w:rtl/>
                <w:lang w:bidi="fa-IR"/>
              </w:rPr>
            </w:pPr>
          </w:p>
        </w:tc>
        <w:tc>
          <w:tcPr>
            <w:tcW w:w="476" w:type="dxa"/>
            <w:vMerge/>
            <w:shd w:val="clear" w:color="auto" w:fill="auto"/>
            <w:vAlign w:val="center"/>
          </w:tcPr>
          <w:p w:rsidR="00F60B58" w:rsidRPr="003D4BA0" w:rsidRDefault="00F60B58" w:rsidP="00F60B58">
            <w:pPr>
              <w:jc w:val="center"/>
              <w:rPr>
                <w:sz w:val="22"/>
                <w:szCs w:val="22"/>
                <w:rtl/>
                <w:lang w:bidi="fa-IR"/>
              </w:rPr>
            </w:pPr>
          </w:p>
        </w:tc>
        <w:tc>
          <w:tcPr>
            <w:tcW w:w="4056"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48"/>
        </w:trPr>
        <w:tc>
          <w:tcPr>
            <w:tcW w:w="1289" w:type="dxa"/>
            <w:shd w:val="clear" w:color="auto" w:fill="BFBFBF" w:themeFill="background1" w:themeFillShade="BF"/>
            <w:vAlign w:val="center"/>
          </w:tcPr>
          <w:p w:rsidR="00F60B58" w:rsidRPr="00704768" w:rsidRDefault="00F60B58" w:rsidP="00F60B58">
            <w:pPr>
              <w:jc w:val="center"/>
              <w:rPr>
                <w:sz w:val="22"/>
                <w:szCs w:val="22"/>
              </w:rPr>
            </w:pPr>
            <w:r w:rsidRPr="00704768">
              <w:rPr>
                <w:rFonts w:hint="cs"/>
                <w:sz w:val="22"/>
                <w:szCs w:val="22"/>
                <w:rtl/>
              </w:rPr>
              <w:t>تزئینات</w:t>
            </w:r>
          </w:p>
        </w:tc>
        <w:tc>
          <w:tcPr>
            <w:tcW w:w="2225"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کاربندی در دهانه</w:t>
            </w:r>
            <w:r w:rsidRPr="00704768">
              <w:rPr>
                <w:rFonts w:hint="cs"/>
                <w:sz w:val="22"/>
                <w:szCs w:val="22"/>
                <w:rtl/>
                <w:lang w:bidi="fa-IR"/>
              </w:rPr>
              <w:softHyphen/>
              <w:t>های ورودی</w:t>
            </w:r>
          </w:p>
        </w:tc>
        <w:tc>
          <w:tcPr>
            <w:tcW w:w="476" w:type="dxa"/>
            <w:vMerge/>
            <w:shd w:val="clear" w:color="auto" w:fill="auto"/>
            <w:vAlign w:val="center"/>
          </w:tcPr>
          <w:p w:rsidR="00F60B58" w:rsidRPr="003D4BA0" w:rsidRDefault="00F60B58" w:rsidP="00F60B58">
            <w:pPr>
              <w:jc w:val="center"/>
              <w:rPr>
                <w:sz w:val="22"/>
                <w:szCs w:val="22"/>
                <w:rtl/>
                <w:lang w:bidi="fa-IR"/>
              </w:rPr>
            </w:pPr>
          </w:p>
        </w:tc>
        <w:tc>
          <w:tcPr>
            <w:tcW w:w="4056" w:type="dxa"/>
            <w:vMerge/>
            <w:vAlign w:val="center"/>
          </w:tcPr>
          <w:p w:rsidR="00F60B58" w:rsidRPr="003D4BA0" w:rsidRDefault="00F60B58" w:rsidP="00F60B58">
            <w:pPr>
              <w:jc w:val="center"/>
              <w:rPr>
                <w:sz w:val="22"/>
                <w:szCs w:val="22"/>
                <w:rtl/>
                <w:lang w:bidi="fa-IR"/>
              </w:rPr>
            </w:pPr>
          </w:p>
        </w:tc>
      </w:tr>
      <w:tr w:rsidR="00F60B58" w:rsidRPr="003D4BA0" w:rsidTr="00F60B58">
        <w:trPr>
          <w:trHeight w:val="179"/>
        </w:trPr>
        <w:tc>
          <w:tcPr>
            <w:tcW w:w="1289"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تعداد دهانه</w:t>
            </w:r>
          </w:p>
        </w:tc>
        <w:tc>
          <w:tcPr>
            <w:tcW w:w="2225"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8(چهار روزن در بالای دهانه های شمال غربی- شمال شرقی-جنوب غربی-جنوب شرقی)</w:t>
            </w:r>
          </w:p>
        </w:tc>
        <w:tc>
          <w:tcPr>
            <w:tcW w:w="476" w:type="dxa"/>
            <w:vMerge/>
            <w:shd w:val="clear" w:color="auto" w:fill="auto"/>
            <w:vAlign w:val="center"/>
          </w:tcPr>
          <w:p w:rsidR="00F60B58" w:rsidRPr="003D4BA0" w:rsidRDefault="00F60B58" w:rsidP="00F60B58">
            <w:pPr>
              <w:jc w:val="center"/>
              <w:rPr>
                <w:sz w:val="22"/>
                <w:szCs w:val="22"/>
                <w:rtl/>
                <w:lang w:bidi="fa-IR"/>
              </w:rPr>
            </w:pPr>
          </w:p>
        </w:tc>
        <w:tc>
          <w:tcPr>
            <w:tcW w:w="4056" w:type="dxa"/>
            <w:vMerge/>
            <w:vAlign w:val="center"/>
          </w:tcPr>
          <w:p w:rsidR="00F60B58" w:rsidRPr="003D4BA0" w:rsidRDefault="00F60B58" w:rsidP="00F60B58">
            <w:pPr>
              <w:jc w:val="center"/>
              <w:rPr>
                <w:sz w:val="22"/>
                <w:szCs w:val="22"/>
                <w:rtl/>
                <w:lang w:bidi="fa-IR"/>
              </w:rPr>
            </w:pPr>
          </w:p>
        </w:tc>
      </w:tr>
      <w:tr w:rsidR="00F60B58" w:rsidRPr="003D4BA0" w:rsidTr="00F60B58">
        <w:trPr>
          <w:trHeight w:val="48"/>
        </w:trPr>
        <w:tc>
          <w:tcPr>
            <w:tcW w:w="1289"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rPr>
              <w:t>جهت</w:t>
            </w:r>
            <w:r w:rsidRPr="003D4BA0">
              <w:rPr>
                <w:rFonts w:hint="cs"/>
                <w:sz w:val="22"/>
                <w:szCs w:val="22"/>
                <w:rtl/>
              </w:rPr>
              <w:softHyphen/>
              <w:t>گیری</w:t>
            </w:r>
          </w:p>
        </w:tc>
        <w:tc>
          <w:tcPr>
            <w:tcW w:w="2225" w:type="dxa"/>
            <w:vAlign w:val="center"/>
          </w:tcPr>
          <w:p w:rsidR="00F60B58" w:rsidRPr="003D4BA0" w:rsidRDefault="00F60B58" w:rsidP="00F60B58">
            <w:pPr>
              <w:jc w:val="center"/>
              <w:rPr>
                <w:sz w:val="22"/>
                <w:szCs w:val="22"/>
                <w:rtl/>
                <w:lang w:bidi="fa-IR"/>
              </w:rPr>
            </w:pPr>
          </w:p>
        </w:tc>
        <w:tc>
          <w:tcPr>
            <w:tcW w:w="476" w:type="dxa"/>
            <w:vMerge/>
            <w:shd w:val="clear" w:color="auto" w:fill="auto"/>
            <w:vAlign w:val="center"/>
          </w:tcPr>
          <w:p w:rsidR="00F60B58" w:rsidRPr="003D4BA0" w:rsidRDefault="00F60B58" w:rsidP="00F60B58">
            <w:pPr>
              <w:jc w:val="center"/>
              <w:rPr>
                <w:sz w:val="22"/>
                <w:szCs w:val="22"/>
                <w:rtl/>
                <w:lang w:bidi="fa-IR"/>
              </w:rPr>
            </w:pPr>
          </w:p>
        </w:tc>
        <w:tc>
          <w:tcPr>
            <w:tcW w:w="4056"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موقعیت آب</w:t>
            </w:r>
            <w:r w:rsidRPr="003D4BA0">
              <w:rPr>
                <w:rFonts w:hint="cs"/>
                <w:sz w:val="22"/>
                <w:szCs w:val="22"/>
                <w:rtl/>
                <w:lang w:bidi="fa-IR"/>
              </w:rPr>
              <w:softHyphen/>
              <w:t>انبار</w:t>
            </w:r>
          </w:p>
        </w:tc>
      </w:tr>
      <w:tr w:rsidR="00F60B58" w:rsidRPr="003D4BA0" w:rsidTr="00F60B58">
        <w:trPr>
          <w:trHeight w:val="48"/>
        </w:trPr>
        <w:tc>
          <w:tcPr>
            <w:tcW w:w="1289" w:type="dxa"/>
            <w:shd w:val="clear" w:color="auto" w:fill="BFBFBF" w:themeFill="background1" w:themeFillShade="BF"/>
            <w:vAlign w:val="center"/>
          </w:tcPr>
          <w:p w:rsidR="00F60B58" w:rsidRPr="003D4BA0" w:rsidRDefault="00F60B58" w:rsidP="00F60B58">
            <w:pPr>
              <w:ind w:left="222"/>
              <w:jc w:val="center"/>
              <w:rPr>
                <w:sz w:val="22"/>
                <w:szCs w:val="22"/>
                <w:rtl/>
                <w:lang w:bidi="fa-IR"/>
              </w:rPr>
            </w:pPr>
            <w:r w:rsidRPr="003D4BA0">
              <w:rPr>
                <w:rFonts w:hint="cs"/>
                <w:sz w:val="22"/>
                <w:szCs w:val="22"/>
                <w:rtl/>
                <w:lang w:bidi="fa-IR"/>
              </w:rPr>
              <w:t>دوره یا سال ساخت</w:t>
            </w:r>
          </w:p>
        </w:tc>
        <w:tc>
          <w:tcPr>
            <w:tcW w:w="2225" w:type="dxa"/>
            <w:vAlign w:val="center"/>
          </w:tcPr>
          <w:p w:rsidR="00F60B58" w:rsidRPr="003D4BA0" w:rsidRDefault="00F60B58" w:rsidP="00F60B58">
            <w:pPr>
              <w:jc w:val="center"/>
              <w:rPr>
                <w:sz w:val="22"/>
                <w:szCs w:val="22"/>
                <w:rtl/>
                <w:lang w:bidi="fa-IR"/>
              </w:rPr>
            </w:pPr>
            <w:r w:rsidRPr="003D4BA0">
              <w:rPr>
                <w:rFonts w:hint="cs"/>
                <w:sz w:val="22"/>
                <w:szCs w:val="22"/>
                <w:rtl/>
              </w:rPr>
              <w:t>قاجار</w:t>
            </w:r>
          </w:p>
        </w:tc>
        <w:tc>
          <w:tcPr>
            <w:tcW w:w="476" w:type="dxa"/>
            <w:vMerge/>
            <w:shd w:val="clear" w:color="auto" w:fill="auto"/>
            <w:vAlign w:val="center"/>
          </w:tcPr>
          <w:p w:rsidR="00F60B58" w:rsidRPr="003D4BA0" w:rsidRDefault="00F60B58" w:rsidP="00F60B58">
            <w:pPr>
              <w:jc w:val="center"/>
              <w:rPr>
                <w:sz w:val="22"/>
                <w:szCs w:val="22"/>
                <w:rtl/>
                <w:lang w:bidi="fa-IR"/>
              </w:rPr>
            </w:pPr>
          </w:p>
        </w:tc>
        <w:tc>
          <w:tcPr>
            <w:tcW w:w="4056" w:type="dxa"/>
            <w:vMerge w:val="restart"/>
            <w:vAlign w:val="center"/>
          </w:tcPr>
          <w:p w:rsidR="00F60B58" w:rsidRPr="003D4BA0" w:rsidRDefault="00F60B58" w:rsidP="00F60B58">
            <w:pPr>
              <w:jc w:val="center"/>
              <w:rPr>
                <w:sz w:val="22"/>
                <w:szCs w:val="22"/>
                <w:rtl/>
                <w:lang w:bidi="fa-IR"/>
              </w:rPr>
            </w:pPr>
            <w:r w:rsidRPr="003D4BA0">
              <w:rPr>
                <w:noProof/>
                <w:sz w:val="22"/>
                <w:szCs w:val="22"/>
                <w:rtl/>
              </w:rPr>
              <w:drawing>
                <wp:anchor distT="0" distB="0" distL="114300" distR="114300" simplePos="0" relativeHeight="252341248" behindDoc="0" locked="0" layoutInCell="1" allowOverlap="1" wp14:anchorId="525B9479" wp14:editId="1E5BCB73">
                  <wp:simplePos x="-396240" y="6885940"/>
                  <wp:positionH relativeFrom="margin">
                    <wp:posOffset>290830</wp:posOffset>
                  </wp:positionH>
                  <wp:positionV relativeFrom="margin">
                    <wp:posOffset>134620</wp:posOffset>
                  </wp:positionV>
                  <wp:extent cx="1965960" cy="1336040"/>
                  <wp:effectExtent l="0" t="0" r="0" b="0"/>
                  <wp:wrapSquare wrapText="bothSides"/>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520" cstate="email">
                            <a:extLst>
                              <a:ext uri="{28A0092B-C50C-407E-A947-70E740481C1C}">
                                <a14:useLocalDpi xmlns:a14="http://schemas.microsoft.com/office/drawing/2010/main"/>
                              </a:ext>
                            </a:extLst>
                          </a:blip>
                          <a:srcRect/>
                          <a:stretch/>
                        </pic:blipFill>
                        <pic:spPr bwMode="auto">
                          <a:xfrm>
                            <a:off x="0" y="0"/>
                            <a:ext cx="1965960" cy="1336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3D4BA0" w:rsidTr="00F60B58">
        <w:trPr>
          <w:trHeight w:val="50"/>
        </w:trPr>
        <w:tc>
          <w:tcPr>
            <w:tcW w:w="1289" w:type="dxa"/>
            <w:shd w:val="clear" w:color="auto" w:fill="BFBFBF" w:themeFill="background1" w:themeFillShade="BF"/>
            <w:vAlign w:val="center"/>
          </w:tcPr>
          <w:p w:rsidR="00F60B58" w:rsidRPr="003D4BA0" w:rsidRDefault="00F60B58" w:rsidP="00F60B58">
            <w:pPr>
              <w:ind w:left="113" w:right="113"/>
              <w:jc w:val="center"/>
              <w:rPr>
                <w:sz w:val="22"/>
                <w:szCs w:val="22"/>
                <w:rtl/>
                <w:lang w:bidi="fa-IR"/>
              </w:rPr>
            </w:pPr>
            <w:r w:rsidRPr="003D4BA0">
              <w:rPr>
                <w:rFonts w:hint="cs"/>
                <w:sz w:val="22"/>
                <w:szCs w:val="22"/>
                <w:rtl/>
                <w:lang w:bidi="fa-IR"/>
              </w:rPr>
              <w:t>تاریخ مرمت</w:t>
            </w:r>
          </w:p>
        </w:tc>
        <w:tc>
          <w:tcPr>
            <w:tcW w:w="2225" w:type="dxa"/>
            <w:vAlign w:val="center"/>
          </w:tcPr>
          <w:p w:rsidR="00F60B58" w:rsidRPr="003D4BA0" w:rsidRDefault="004C6FDA" w:rsidP="00F60B58">
            <w:pPr>
              <w:jc w:val="center"/>
              <w:rPr>
                <w:sz w:val="22"/>
                <w:szCs w:val="22"/>
                <w:rtl/>
                <w:lang w:bidi="fa-IR"/>
              </w:rPr>
            </w:pPr>
            <w:r>
              <w:rPr>
                <w:rFonts w:hint="cs"/>
                <w:sz w:val="22"/>
                <w:szCs w:val="22"/>
                <w:rtl/>
                <w:lang w:bidi="fa-IR"/>
              </w:rPr>
              <w:t>-</w:t>
            </w:r>
          </w:p>
        </w:tc>
        <w:tc>
          <w:tcPr>
            <w:tcW w:w="476" w:type="dxa"/>
            <w:vMerge/>
            <w:shd w:val="clear" w:color="auto" w:fill="auto"/>
            <w:vAlign w:val="center"/>
          </w:tcPr>
          <w:p w:rsidR="00F60B58" w:rsidRPr="003D4BA0" w:rsidRDefault="00F60B58" w:rsidP="00F60B58">
            <w:pPr>
              <w:jc w:val="center"/>
              <w:rPr>
                <w:sz w:val="22"/>
                <w:szCs w:val="22"/>
                <w:rtl/>
                <w:lang w:bidi="fa-IR"/>
              </w:rPr>
            </w:pPr>
          </w:p>
        </w:tc>
        <w:tc>
          <w:tcPr>
            <w:tcW w:w="4056" w:type="dxa"/>
            <w:vMerge/>
            <w:vAlign w:val="center"/>
          </w:tcPr>
          <w:p w:rsidR="00F60B58" w:rsidRPr="003D4BA0" w:rsidRDefault="00F60B58" w:rsidP="00F60B58">
            <w:pPr>
              <w:jc w:val="center"/>
              <w:rPr>
                <w:sz w:val="22"/>
                <w:szCs w:val="22"/>
                <w:rtl/>
                <w:lang w:bidi="fa-IR"/>
              </w:rPr>
            </w:pPr>
          </w:p>
        </w:tc>
      </w:tr>
      <w:tr w:rsidR="00F60B58" w:rsidRPr="003D4BA0" w:rsidTr="00F60B58">
        <w:trPr>
          <w:trHeight w:val="50"/>
        </w:trPr>
        <w:tc>
          <w:tcPr>
            <w:tcW w:w="1289" w:type="dxa"/>
            <w:shd w:val="clear" w:color="auto" w:fill="BFBFBF" w:themeFill="background1" w:themeFillShade="BF"/>
            <w:vAlign w:val="center"/>
          </w:tcPr>
          <w:p w:rsidR="00F60B58" w:rsidRPr="003D4BA0" w:rsidRDefault="00F60B58" w:rsidP="00F60B58">
            <w:pPr>
              <w:ind w:left="222"/>
              <w:jc w:val="center"/>
              <w:rPr>
                <w:sz w:val="22"/>
                <w:szCs w:val="22"/>
                <w:rtl/>
                <w:lang w:bidi="fa-IR"/>
              </w:rPr>
            </w:pPr>
            <w:r w:rsidRPr="003D4BA0">
              <w:rPr>
                <w:rFonts w:hint="cs"/>
                <w:sz w:val="22"/>
                <w:szCs w:val="22"/>
                <w:rtl/>
                <w:lang w:bidi="fa-IR"/>
              </w:rPr>
              <w:t>محل آبگیری</w:t>
            </w:r>
          </w:p>
        </w:tc>
        <w:tc>
          <w:tcPr>
            <w:tcW w:w="2225" w:type="dxa"/>
            <w:vAlign w:val="center"/>
          </w:tcPr>
          <w:p w:rsidR="00F60B58" w:rsidRPr="003D4BA0" w:rsidRDefault="004C6FDA" w:rsidP="00F60B58">
            <w:pPr>
              <w:jc w:val="center"/>
              <w:rPr>
                <w:sz w:val="22"/>
                <w:szCs w:val="22"/>
                <w:rtl/>
                <w:lang w:bidi="fa-IR"/>
              </w:rPr>
            </w:pPr>
            <w:r>
              <w:rPr>
                <w:rFonts w:hint="cs"/>
                <w:sz w:val="22"/>
                <w:szCs w:val="22"/>
                <w:rtl/>
                <w:lang w:bidi="fa-IR"/>
              </w:rPr>
              <w:t>جوباغ انشاب گرفته از رودخانه بروند</w:t>
            </w:r>
          </w:p>
        </w:tc>
        <w:tc>
          <w:tcPr>
            <w:tcW w:w="476" w:type="dxa"/>
            <w:vMerge/>
            <w:shd w:val="clear" w:color="auto" w:fill="auto"/>
            <w:vAlign w:val="center"/>
          </w:tcPr>
          <w:p w:rsidR="00F60B58" w:rsidRPr="003D4BA0" w:rsidRDefault="00F60B58" w:rsidP="00F60B58">
            <w:pPr>
              <w:jc w:val="center"/>
              <w:rPr>
                <w:sz w:val="22"/>
                <w:szCs w:val="22"/>
                <w:rtl/>
                <w:lang w:bidi="fa-IR"/>
              </w:rPr>
            </w:pPr>
          </w:p>
        </w:tc>
        <w:tc>
          <w:tcPr>
            <w:tcW w:w="4056" w:type="dxa"/>
            <w:vMerge/>
            <w:vAlign w:val="center"/>
          </w:tcPr>
          <w:p w:rsidR="00F60B58" w:rsidRPr="003D4BA0" w:rsidRDefault="00F60B58" w:rsidP="00F60B58">
            <w:pPr>
              <w:jc w:val="center"/>
              <w:rPr>
                <w:sz w:val="22"/>
                <w:szCs w:val="22"/>
                <w:rtl/>
                <w:lang w:bidi="fa-IR"/>
              </w:rPr>
            </w:pPr>
          </w:p>
        </w:tc>
      </w:tr>
      <w:tr w:rsidR="00F60B58" w:rsidRPr="003D4BA0" w:rsidTr="00F60B58">
        <w:trPr>
          <w:trHeight w:val="48"/>
        </w:trPr>
        <w:tc>
          <w:tcPr>
            <w:tcW w:w="1289"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در حال استفاده یا مخروبه</w:t>
            </w:r>
          </w:p>
        </w:tc>
        <w:tc>
          <w:tcPr>
            <w:tcW w:w="2225"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استفاده از آب آن توسط مخزن نصب شده بر روی دهانه شرقی</w:t>
            </w:r>
          </w:p>
        </w:tc>
        <w:tc>
          <w:tcPr>
            <w:tcW w:w="476" w:type="dxa"/>
            <w:vMerge/>
            <w:shd w:val="clear" w:color="auto" w:fill="auto"/>
            <w:vAlign w:val="center"/>
          </w:tcPr>
          <w:p w:rsidR="00F60B58" w:rsidRPr="003D4BA0" w:rsidRDefault="00F60B58" w:rsidP="00F60B58">
            <w:pPr>
              <w:jc w:val="center"/>
              <w:rPr>
                <w:sz w:val="22"/>
                <w:szCs w:val="22"/>
                <w:rtl/>
                <w:lang w:bidi="fa-IR"/>
              </w:rPr>
            </w:pPr>
          </w:p>
        </w:tc>
        <w:tc>
          <w:tcPr>
            <w:tcW w:w="4056"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48"/>
        </w:trPr>
        <w:tc>
          <w:tcPr>
            <w:tcW w:w="1289"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همجواری</w:t>
            </w:r>
            <w:r w:rsidRPr="003D4BA0">
              <w:rPr>
                <w:rFonts w:hint="cs"/>
                <w:sz w:val="22"/>
                <w:szCs w:val="22"/>
                <w:rtl/>
                <w:lang w:bidi="fa-IR"/>
              </w:rPr>
              <w:softHyphen/>
              <w:t>ها</w:t>
            </w:r>
          </w:p>
        </w:tc>
        <w:tc>
          <w:tcPr>
            <w:tcW w:w="2225" w:type="dxa"/>
            <w:vAlign w:val="center"/>
          </w:tcPr>
          <w:p w:rsidR="00F60B58" w:rsidRPr="003D4BA0" w:rsidRDefault="00F60B58" w:rsidP="00F60B58">
            <w:pPr>
              <w:jc w:val="center"/>
              <w:rPr>
                <w:sz w:val="22"/>
                <w:szCs w:val="22"/>
                <w:rtl/>
                <w:lang w:bidi="fa-IR"/>
              </w:rPr>
            </w:pPr>
            <w:r w:rsidRPr="003D4BA0">
              <w:rPr>
                <w:rFonts w:hint="cs"/>
                <w:sz w:val="22"/>
                <w:szCs w:val="22"/>
                <w:rtl/>
                <w:lang w:bidi="fa-IR"/>
              </w:rPr>
              <w:t>حسینیه، نظرگاه، منطقه مسکونی</w:t>
            </w:r>
          </w:p>
        </w:tc>
        <w:tc>
          <w:tcPr>
            <w:tcW w:w="476" w:type="dxa"/>
            <w:vMerge/>
            <w:shd w:val="clear" w:color="auto" w:fill="auto"/>
            <w:vAlign w:val="center"/>
          </w:tcPr>
          <w:p w:rsidR="00F60B58" w:rsidRPr="003D4BA0" w:rsidRDefault="00F60B58" w:rsidP="00F60B58">
            <w:pPr>
              <w:jc w:val="center"/>
              <w:rPr>
                <w:sz w:val="22"/>
                <w:szCs w:val="22"/>
                <w:rtl/>
                <w:lang w:bidi="fa-IR"/>
              </w:rPr>
            </w:pPr>
          </w:p>
        </w:tc>
        <w:tc>
          <w:tcPr>
            <w:tcW w:w="4056" w:type="dxa"/>
            <w:vMerge/>
            <w:vAlign w:val="center"/>
          </w:tcPr>
          <w:p w:rsidR="00F60B58" w:rsidRPr="003D4BA0" w:rsidRDefault="00F60B58" w:rsidP="00F60B58">
            <w:pPr>
              <w:jc w:val="center"/>
              <w:rPr>
                <w:sz w:val="22"/>
                <w:szCs w:val="22"/>
                <w:rtl/>
                <w:lang w:bidi="fa-IR"/>
              </w:rPr>
            </w:pPr>
          </w:p>
        </w:tc>
      </w:tr>
      <w:tr w:rsidR="00F60B58" w:rsidRPr="003D4BA0" w:rsidTr="00F60B58">
        <w:trPr>
          <w:trHeight w:val="48"/>
        </w:trPr>
        <w:tc>
          <w:tcPr>
            <w:tcW w:w="1289"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تاریخ ثبت</w:t>
            </w:r>
          </w:p>
        </w:tc>
        <w:tc>
          <w:tcPr>
            <w:tcW w:w="2225" w:type="dxa"/>
            <w:vAlign w:val="center"/>
          </w:tcPr>
          <w:p w:rsidR="00F60B58" w:rsidRPr="003D4BA0" w:rsidRDefault="00F60B58" w:rsidP="00F60B58">
            <w:pPr>
              <w:jc w:val="center"/>
              <w:rPr>
                <w:sz w:val="22"/>
                <w:szCs w:val="22"/>
                <w:rtl/>
                <w:lang w:bidi="fa-IR"/>
              </w:rPr>
            </w:pPr>
            <w:r w:rsidRPr="003D4BA0">
              <w:rPr>
                <w:rFonts w:hint="cs"/>
                <w:sz w:val="22"/>
                <w:szCs w:val="22"/>
                <w:rtl/>
              </w:rPr>
              <w:t>19مرداد1384</w:t>
            </w:r>
          </w:p>
        </w:tc>
        <w:tc>
          <w:tcPr>
            <w:tcW w:w="476" w:type="dxa"/>
            <w:vMerge/>
            <w:shd w:val="clear" w:color="auto" w:fill="auto"/>
            <w:vAlign w:val="center"/>
          </w:tcPr>
          <w:p w:rsidR="00F60B58" w:rsidRPr="003D4BA0" w:rsidRDefault="00F60B58" w:rsidP="00F60B58">
            <w:pPr>
              <w:jc w:val="center"/>
              <w:rPr>
                <w:sz w:val="22"/>
                <w:szCs w:val="22"/>
                <w:rtl/>
                <w:lang w:bidi="fa-IR"/>
              </w:rPr>
            </w:pPr>
          </w:p>
        </w:tc>
        <w:tc>
          <w:tcPr>
            <w:tcW w:w="4056"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تصویر</w:t>
            </w:r>
          </w:p>
        </w:tc>
      </w:tr>
      <w:tr w:rsidR="00F60B58" w:rsidRPr="003D4BA0" w:rsidTr="00F60B58">
        <w:trPr>
          <w:cantSplit/>
          <w:trHeight w:val="48"/>
        </w:trPr>
        <w:tc>
          <w:tcPr>
            <w:tcW w:w="1289"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شماره ثبت</w:t>
            </w:r>
          </w:p>
        </w:tc>
        <w:tc>
          <w:tcPr>
            <w:tcW w:w="2225" w:type="dxa"/>
            <w:vAlign w:val="center"/>
          </w:tcPr>
          <w:p w:rsidR="00F60B58" w:rsidRPr="003D4BA0" w:rsidRDefault="00F60B58" w:rsidP="00F60B58">
            <w:pPr>
              <w:jc w:val="center"/>
              <w:rPr>
                <w:sz w:val="22"/>
                <w:szCs w:val="22"/>
                <w:rtl/>
                <w:lang w:bidi="fa-IR"/>
              </w:rPr>
            </w:pPr>
            <w:r w:rsidRPr="003D4BA0">
              <w:rPr>
                <w:rFonts w:hint="cs"/>
                <w:sz w:val="22"/>
                <w:szCs w:val="22"/>
                <w:rtl/>
              </w:rPr>
              <w:t>12770</w:t>
            </w:r>
          </w:p>
        </w:tc>
        <w:tc>
          <w:tcPr>
            <w:tcW w:w="476" w:type="dxa"/>
            <w:vMerge/>
            <w:shd w:val="clear" w:color="auto" w:fill="auto"/>
            <w:vAlign w:val="center"/>
          </w:tcPr>
          <w:p w:rsidR="00F60B58" w:rsidRPr="003D4BA0" w:rsidRDefault="00F60B58" w:rsidP="00F60B58">
            <w:pPr>
              <w:jc w:val="center"/>
              <w:rPr>
                <w:sz w:val="22"/>
                <w:szCs w:val="22"/>
                <w:rtl/>
                <w:lang w:bidi="fa-IR"/>
              </w:rPr>
            </w:pPr>
          </w:p>
        </w:tc>
        <w:tc>
          <w:tcPr>
            <w:tcW w:w="4056" w:type="dxa"/>
            <w:vMerge w:val="restart"/>
            <w:vAlign w:val="center"/>
          </w:tcPr>
          <w:p w:rsidR="00F60B58" w:rsidRPr="003D4BA0" w:rsidRDefault="00F60B58" w:rsidP="00F60B58">
            <w:pPr>
              <w:rPr>
                <w:sz w:val="22"/>
                <w:szCs w:val="22"/>
                <w:rtl/>
                <w:lang w:bidi="fa-IR"/>
              </w:rPr>
            </w:pPr>
            <w:r w:rsidRPr="003D4BA0">
              <w:rPr>
                <w:noProof/>
                <w:sz w:val="22"/>
                <w:szCs w:val="22"/>
                <w:rtl/>
              </w:rPr>
              <w:drawing>
                <wp:anchor distT="0" distB="0" distL="114300" distR="114300" simplePos="0" relativeHeight="252342272" behindDoc="0" locked="0" layoutInCell="1" allowOverlap="1" wp14:anchorId="4C84AC95" wp14:editId="18DDB390">
                  <wp:simplePos x="2168525" y="6610985"/>
                  <wp:positionH relativeFrom="margin">
                    <wp:posOffset>89535</wp:posOffset>
                  </wp:positionH>
                  <wp:positionV relativeFrom="margin">
                    <wp:posOffset>178435</wp:posOffset>
                  </wp:positionV>
                  <wp:extent cx="2413635" cy="1221105"/>
                  <wp:effectExtent l="0" t="0" r="5715" b="0"/>
                  <wp:wrapSquare wrapText="bothSides"/>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66.JPG"/>
                          <pic:cNvPicPr/>
                        </pic:nvPicPr>
                        <pic:blipFill rotWithShape="1">
                          <a:blip r:embed="rId521" cstate="email">
                            <a:extLst>
                              <a:ext uri="{28A0092B-C50C-407E-A947-70E740481C1C}">
                                <a14:useLocalDpi xmlns:a14="http://schemas.microsoft.com/office/drawing/2010/main"/>
                              </a:ext>
                            </a:extLst>
                          </a:blip>
                          <a:srcRect/>
                          <a:stretch/>
                        </pic:blipFill>
                        <pic:spPr bwMode="auto">
                          <a:xfrm>
                            <a:off x="0" y="0"/>
                            <a:ext cx="2413635" cy="1221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3D4BA0" w:rsidTr="00F60B58">
        <w:trPr>
          <w:cantSplit/>
          <w:trHeight w:val="2192"/>
        </w:trPr>
        <w:tc>
          <w:tcPr>
            <w:tcW w:w="1289" w:type="dxa"/>
            <w:vMerge w:val="restart"/>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lastRenderedPageBreak/>
              <w:t>ملاحظات</w:t>
            </w:r>
          </w:p>
        </w:tc>
        <w:tc>
          <w:tcPr>
            <w:tcW w:w="2225" w:type="dxa"/>
            <w:vMerge w:val="restart"/>
            <w:vAlign w:val="center"/>
          </w:tcPr>
          <w:p w:rsidR="00F60B58" w:rsidRPr="003D4BA0" w:rsidRDefault="00F60B58" w:rsidP="00F60B58">
            <w:pPr>
              <w:jc w:val="center"/>
              <w:rPr>
                <w:sz w:val="22"/>
                <w:szCs w:val="22"/>
                <w:rtl/>
                <w:lang w:bidi="fa-IR"/>
              </w:rPr>
            </w:pPr>
            <w:r w:rsidRPr="003D4BA0">
              <w:rPr>
                <w:rFonts w:hint="cs"/>
                <w:sz w:val="22"/>
                <w:szCs w:val="22"/>
                <w:rtl/>
                <w:lang w:bidi="fa-IR"/>
              </w:rPr>
              <w:t>نصب سایه بان ایرانیتی و مخزن آب در بین دوتا از دهانه</w:t>
            </w:r>
            <w:r w:rsidRPr="003D4BA0">
              <w:rPr>
                <w:rFonts w:hint="cs"/>
                <w:sz w:val="22"/>
                <w:szCs w:val="22"/>
                <w:rtl/>
                <w:lang w:bidi="fa-IR"/>
              </w:rPr>
              <w:softHyphen/>
              <w:t>ها، نصب آب سردکن جهت آشامیدن آب در یکی از دهانه</w:t>
            </w:r>
            <w:r w:rsidRPr="003D4BA0">
              <w:rPr>
                <w:rFonts w:hint="cs"/>
                <w:sz w:val="22"/>
                <w:szCs w:val="22"/>
                <w:rtl/>
                <w:lang w:bidi="fa-IR"/>
              </w:rPr>
              <w:softHyphen/>
              <w:t xml:space="preserve">ها، حک شدن تعداد زیادی تبلیغات بر بدنه آب انبار، </w:t>
            </w:r>
            <w:r w:rsidRPr="003D4BA0">
              <w:rPr>
                <w:rFonts w:hint="cs"/>
                <w:sz w:val="22"/>
                <w:szCs w:val="22"/>
                <w:rtl/>
              </w:rPr>
              <w:t>دهانه</w:t>
            </w:r>
            <w:r w:rsidRPr="003D4BA0">
              <w:rPr>
                <w:rFonts w:hint="cs"/>
                <w:sz w:val="22"/>
                <w:szCs w:val="22"/>
                <w:rtl/>
              </w:rPr>
              <w:softHyphen/>
              <w:t>های آب انبار دارای سردرهای با عمق زیاد می</w:t>
            </w:r>
            <w:r w:rsidRPr="003D4BA0">
              <w:rPr>
                <w:rFonts w:hint="cs"/>
                <w:sz w:val="22"/>
                <w:szCs w:val="22"/>
                <w:rtl/>
              </w:rPr>
              <w:softHyphen/>
              <w:t>باشد</w:t>
            </w:r>
          </w:p>
        </w:tc>
        <w:tc>
          <w:tcPr>
            <w:tcW w:w="476" w:type="dxa"/>
            <w:vMerge/>
            <w:shd w:val="clear" w:color="auto" w:fill="auto"/>
            <w:vAlign w:val="center"/>
          </w:tcPr>
          <w:p w:rsidR="00F60B58" w:rsidRPr="003D4BA0" w:rsidRDefault="00F60B58" w:rsidP="00F60B58">
            <w:pPr>
              <w:jc w:val="center"/>
              <w:rPr>
                <w:sz w:val="22"/>
                <w:szCs w:val="22"/>
                <w:rtl/>
                <w:lang w:bidi="fa-IR"/>
              </w:rPr>
            </w:pPr>
          </w:p>
        </w:tc>
        <w:tc>
          <w:tcPr>
            <w:tcW w:w="4056" w:type="dxa"/>
            <w:vMerge/>
            <w:vAlign w:val="center"/>
          </w:tcPr>
          <w:p w:rsidR="00F60B58" w:rsidRPr="003D4BA0" w:rsidRDefault="00F60B58" w:rsidP="00F60B58">
            <w:pPr>
              <w:jc w:val="center"/>
              <w:rPr>
                <w:sz w:val="22"/>
                <w:szCs w:val="22"/>
                <w:rtl/>
                <w:lang w:bidi="fa-IR"/>
              </w:rPr>
            </w:pPr>
          </w:p>
        </w:tc>
      </w:tr>
      <w:tr w:rsidR="00F60B58" w:rsidRPr="003D4BA0" w:rsidTr="00F60B58">
        <w:trPr>
          <w:cantSplit/>
          <w:trHeight w:val="280"/>
        </w:trPr>
        <w:tc>
          <w:tcPr>
            <w:tcW w:w="1289" w:type="dxa"/>
            <w:vMerge/>
            <w:shd w:val="clear" w:color="auto" w:fill="BFBFBF" w:themeFill="background1" w:themeFillShade="BF"/>
            <w:vAlign w:val="center"/>
          </w:tcPr>
          <w:p w:rsidR="00F60B58" w:rsidRPr="003D4BA0" w:rsidRDefault="00F60B58" w:rsidP="00F60B58">
            <w:pPr>
              <w:jc w:val="center"/>
              <w:rPr>
                <w:sz w:val="22"/>
                <w:szCs w:val="22"/>
                <w:rtl/>
                <w:lang w:bidi="fa-IR"/>
              </w:rPr>
            </w:pPr>
          </w:p>
        </w:tc>
        <w:tc>
          <w:tcPr>
            <w:tcW w:w="2225" w:type="dxa"/>
            <w:vMerge/>
            <w:vAlign w:val="center"/>
          </w:tcPr>
          <w:p w:rsidR="00F60B58" w:rsidRPr="003D4BA0" w:rsidRDefault="00F60B58" w:rsidP="00F60B58">
            <w:pPr>
              <w:jc w:val="center"/>
              <w:rPr>
                <w:sz w:val="22"/>
                <w:szCs w:val="22"/>
                <w:rtl/>
                <w:lang w:bidi="fa-IR"/>
              </w:rPr>
            </w:pPr>
          </w:p>
        </w:tc>
        <w:tc>
          <w:tcPr>
            <w:tcW w:w="476" w:type="dxa"/>
            <w:vMerge/>
            <w:shd w:val="clear" w:color="auto" w:fill="auto"/>
            <w:vAlign w:val="center"/>
          </w:tcPr>
          <w:p w:rsidR="00F60B58" w:rsidRPr="003D4BA0" w:rsidRDefault="00F60B58" w:rsidP="00F60B58">
            <w:pPr>
              <w:jc w:val="center"/>
              <w:rPr>
                <w:sz w:val="22"/>
                <w:szCs w:val="22"/>
                <w:rtl/>
                <w:lang w:bidi="fa-IR"/>
              </w:rPr>
            </w:pPr>
          </w:p>
        </w:tc>
        <w:tc>
          <w:tcPr>
            <w:tcW w:w="4056" w:type="dxa"/>
            <w:shd w:val="clear" w:color="auto" w:fill="A6A6A6" w:themeFill="background1" w:themeFillShade="A6"/>
            <w:vAlign w:val="center"/>
          </w:tcPr>
          <w:p w:rsidR="00F60B58" w:rsidRPr="003D4BA0" w:rsidRDefault="00F60B58" w:rsidP="00F60B58">
            <w:pPr>
              <w:jc w:val="center"/>
              <w:rPr>
                <w:sz w:val="22"/>
                <w:szCs w:val="22"/>
                <w:rtl/>
                <w:lang w:bidi="fa-IR"/>
              </w:rPr>
            </w:pPr>
            <w:r w:rsidRPr="003D4BA0">
              <w:rPr>
                <w:rFonts w:hint="cs"/>
                <w:sz w:val="22"/>
                <w:szCs w:val="22"/>
                <w:rtl/>
                <w:lang w:bidi="fa-IR"/>
              </w:rPr>
              <w:t>پلان و نما</w:t>
            </w:r>
          </w:p>
        </w:tc>
      </w:tr>
      <w:tr w:rsidR="00F60B58" w:rsidRPr="003D4BA0" w:rsidTr="00F60B58">
        <w:trPr>
          <w:cantSplit/>
          <w:trHeight w:val="953"/>
        </w:trPr>
        <w:tc>
          <w:tcPr>
            <w:tcW w:w="1289" w:type="dxa"/>
            <w:shd w:val="clear" w:color="auto" w:fill="BFBFBF" w:themeFill="background1" w:themeFillShade="BF"/>
            <w:vAlign w:val="center"/>
          </w:tcPr>
          <w:p w:rsidR="00F60B58" w:rsidRPr="003D4BA0" w:rsidRDefault="00F60B58" w:rsidP="00F60B58">
            <w:pPr>
              <w:jc w:val="center"/>
              <w:rPr>
                <w:sz w:val="22"/>
                <w:szCs w:val="22"/>
                <w:rtl/>
                <w:lang w:bidi="fa-IR"/>
              </w:rPr>
            </w:pPr>
            <w:r w:rsidRPr="003D4BA0">
              <w:rPr>
                <w:rFonts w:hint="cs"/>
                <w:sz w:val="22"/>
                <w:szCs w:val="22"/>
                <w:rtl/>
                <w:lang w:bidi="fa-IR"/>
              </w:rPr>
              <w:t>راهکار پیشنهادی</w:t>
            </w:r>
          </w:p>
        </w:tc>
        <w:tc>
          <w:tcPr>
            <w:tcW w:w="2225" w:type="dxa"/>
            <w:vAlign w:val="center"/>
          </w:tcPr>
          <w:p w:rsidR="00F60B58" w:rsidRPr="003D4BA0" w:rsidRDefault="00F60B58" w:rsidP="00F60B58">
            <w:pPr>
              <w:jc w:val="center"/>
              <w:rPr>
                <w:sz w:val="22"/>
                <w:szCs w:val="22"/>
                <w:rtl/>
                <w:lang w:bidi="fa-IR"/>
              </w:rPr>
            </w:pPr>
          </w:p>
        </w:tc>
        <w:tc>
          <w:tcPr>
            <w:tcW w:w="476" w:type="dxa"/>
            <w:vMerge/>
            <w:tcBorders>
              <w:bottom w:val="nil"/>
            </w:tcBorders>
            <w:shd w:val="clear" w:color="auto" w:fill="auto"/>
            <w:vAlign w:val="center"/>
          </w:tcPr>
          <w:p w:rsidR="00F60B58" w:rsidRPr="003D4BA0" w:rsidRDefault="00F60B58" w:rsidP="00F60B58">
            <w:pPr>
              <w:jc w:val="center"/>
              <w:rPr>
                <w:sz w:val="22"/>
                <w:szCs w:val="22"/>
                <w:rtl/>
                <w:lang w:bidi="fa-IR"/>
              </w:rPr>
            </w:pPr>
          </w:p>
        </w:tc>
        <w:tc>
          <w:tcPr>
            <w:tcW w:w="4056" w:type="dxa"/>
            <w:shd w:val="clear" w:color="auto" w:fill="FFFFFF" w:themeFill="background1"/>
            <w:vAlign w:val="center"/>
          </w:tcPr>
          <w:p w:rsidR="00F60B58" w:rsidRPr="003D4BA0" w:rsidRDefault="00F60B58" w:rsidP="00F60B58">
            <w:pPr>
              <w:jc w:val="center"/>
              <w:rPr>
                <w:sz w:val="22"/>
                <w:szCs w:val="22"/>
                <w:rtl/>
                <w:lang w:bidi="fa-IR"/>
              </w:rPr>
            </w:pPr>
            <w:r w:rsidRPr="003D4BA0">
              <w:rPr>
                <w:noProof/>
                <w:sz w:val="22"/>
                <w:szCs w:val="22"/>
                <w:rtl/>
              </w:rPr>
              <w:drawing>
                <wp:anchor distT="0" distB="0" distL="114300" distR="114300" simplePos="0" relativeHeight="252343296" behindDoc="0" locked="0" layoutInCell="1" allowOverlap="1" wp14:anchorId="0341AB5E" wp14:editId="0957F01F">
                  <wp:simplePos x="1043305" y="8059420"/>
                  <wp:positionH relativeFrom="margin">
                    <wp:posOffset>120015</wp:posOffset>
                  </wp:positionH>
                  <wp:positionV relativeFrom="margin">
                    <wp:posOffset>62230</wp:posOffset>
                  </wp:positionV>
                  <wp:extent cx="2295525" cy="1116330"/>
                  <wp:effectExtent l="0" t="0" r="9525" b="7620"/>
                  <wp:wrapSquare wrapText="bothSides"/>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Model.jpg"/>
                          <pic:cNvPicPr/>
                        </pic:nvPicPr>
                        <pic:blipFill rotWithShape="1">
                          <a:blip r:embed="rId522" cstate="email">
                            <a:extLst>
                              <a:ext uri="{28A0092B-C50C-407E-A947-70E740481C1C}">
                                <a14:useLocalDpi xmlns:a14="http://schemas.microsoft.com/office/drawing/2010/main"/>
                              </a:ext>
                            </a:extLst>
                          </a:blip>
                          <a:srcRect/>
                          <a:stretch/>
                        </pic:blipFill>
                        <pic:spPr bwMode="auto">
                          <a:xfrm>
                            <a:off x="0" y="0"/>
                            <a:ext cx="2295525" cy="1116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0B58" w:rsidRPr="00630932" w:rsidRDefault="00F60B58" w:rsidP="00F60B58">
      <w:pPr>
        <w:rPr>
          <w:sz w:val="24"/>
          <w:szCs w:val="24"/>
          <w:rtl/>
          <w:lang w:bidi="fa-IR"/>
        </w:rPr>
      </w:pPr>
      <w:r w:rsidRPr="00630932">
        <w:rPr>
          <w:rFonts w:hint="cs"/>
          <w:b/>
          <w:bCs/>
          <w:sz w:val="24"/>
          <w:szCs w:val="24"/>
          <w:rtl/>
          <w:lang w:bidi="fa-IR"/>
        </w:rPr>
        <w:t>نام آب انبار:</w:t>
      </w:r>
      <w:r>
        <w:rPr>
          <w:rFonts w:hint="cs"/>
          <w:b/>
          <w:bCs/>
          <w:sz w:val="24"/>
          <w:szCs w:val="24"/>
          <w:rtl/>
          <w:lang w:bidi="fa-IR"/>
        </w:rPr>
        <w:t xml:space="preserve"> </w:t>
      </w:r>
      <w:r>
        <w:rPr>
          <w:rFonts w:hint="cs"/>
          <w:sz w:val="24"/>
          <w:szCs w:val="24"/>
          <w:rtl/>
          <w:lang w:bidi="fa-IR"/>
        </w:rPr>
        <w:t>آب انبار قنبر علی بیگی</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شهرقدیم، خیابان آیت الله خامنه</w:t>
      </w:r>
      <w:r>
        <w:rPr>
          <w:rFonts w:hint="cs"/>
          <w:sz w:val="24"/>
          <w:szCs w:val="24"/>
          <w:rtl/>
          <w:lang w:bidi="fa-IR"/>
        </w:rPr>
        <w:softHyphen/>
        <w:t>ای، سمت چپ، خیابان میرعبدالعظیم، محله قنبربیگی</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16</w:t>
      </w:r>
    </w:p>
    <w:tbl>
      <w:tblPr>
        <w:tblStyle w:val="TableGrid"/>
        <w:bidiVisual/>
        <w:tblW w:w="0" w:type="auto"/>
        <w:tblLook w:val="04A0" w:firstRow="1" w:lastRow="0" w:firstColumn="1" w:lastColumn="0" w:noHBand="0" w:noVBand="1"/>
      </w:tblPr>
      <w:tblGrid>
        <w:gridCol w:w="1274"/>
        <w:gridCol w:w="2327"/>
        <w:gridCol w:w="466"/>
        <w:gridCol w:w="3837"/>
      </w:tblGrid>
      <w:tr w:rsidR="00F60B58" w:rsidRPr="00704768" w:rsidTr="00F60B58">
        <w:trPr>
          <w:trHeight w:val="197"/>
        </w:trPr>
        <w:tc>
          <w:tcPr>
            <w:tcW w:w="1274"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 xml:space="preserve">شکل کلی </w:t>
            </w:r>
          </w:p>
        </w:tc>
        <w:tc>
          <w:tcPr>
            <w:tcW w:w="2327"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دایره</w:t>
            </w:r>
          </w:p>
        </w:tc>
        <w:tc>
          <w:tcPr>
            <w:tcW w:w="466" w:type="dxa"/>
            <w:vMerge w:val="restart"/>
            <w:tcBorders>
              <w:top w:val="nil"/>
            </w:tcBorders>
            <w:shd w:val="clear" w:color="auto" w:fill="FFFFFF" w:themeFill="background1"/>
            <w:vAlign w:val="center"/>
          </w:tcPr>
          <w:p w:rsidR="00F60B58" w:rsidRPr="00704768" w:rsidRDefault="00F60B58" w:rsidP="00F60B58">
            <w:pPr>
              <w:rPr>
                <w:sz w:val="22"/>
                <w:szCs w:val="22"/>
                <w:rtl/>
                <w:lang w:bidi="fa-IR"/>
              </w:rPr>
            </w:pPr>
          </w:p>
        </w:tc>
        <w:tc>
          <w:tcPr>
            <w:tcW w:w="3837" w:type="dxa"/>
            <w:shd w:val="clear" w:color="auto" w:fill="A6A6A6" w:themeFill="background1" w:themeFillShade="A6"/>
            <w:vAlign w:val="center"/>
          </w:tcPr>
          <w:p w:rsidR="00F60B58" w:rsidRPr="00704768" w:rsidRDefault="00F60B58" w:rsidP="00F60B58">
            <w:pPr>
              <w:jc w:val="center"/>
              <w:rPr>
                <w:sz w:val="22"/>
                <w:szCs w:val="22"/>
                <w:rtl/>
                <w:lang w:bidi="fa-IR"/>
              </w:rPr>
            </w:pPr>
            <w:r w:rsidRPr="00704768">
              <w:rPr>
                <w:rFonts w:hint="cs"/>
                <w:sz w:val="22"/>
                <w:szCs w:val="22"/>
                <w:rtl/>
                <w:lang w:bidi="fa-IR"/>
              </w:rPr>
              <w:t>تصویر هوایی</w:t>
            </w:r>
          </w:p>
        </w:tc>
      </w:tr>
      <w:tr w:rsidR="00F60B58" w:rsidRPr="00704768" w:rsidTr="00F60B58">
        <w:trPr>
          <w:trHeight w:val="61"/>
        </w:trPr>
        <w:tc>
          <w:tcPr>
            <w:tcW w:w="1274"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t>قطر</w:t>
            </w:r>
          </w:p>
        </w:tc>
        <w:tc>
          <w:tcPr>
            <w:tcW w:w="2327"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16</w:t>
            </w:r>
          </w:p>
        </w:tc>
        <w:tc>
          <w:tcPr>
            <w:tcW w:w="466" w:type="dxa"/>
            <w:vMerge/>
            <w:shd w:val="clear" w:color="auto" w:fill="FFFFFF" w:themeFill="background1"/>
            <w:vAlign w:val="center"/>
          </w:tcPr>
          <w:p w:rsidR="00F60B58" w:rsidRPr="00704768" w:rsidRDefault="00F60B58" w:rsidP="00F60B58">
            <w:pPr>
              <w:jc w:val="center"/>
              <w:rPr>
                <w:sz w:val="22"/>
                <w:szCs w:val="22"/>
                <w:rtl/>
                <w:lang w:bidi="fa-IR"/>
              </w:rPr>
            </w:pPr>
          </w:p>
        </w:tc>
        <w:tc>
          <w:tcPr>
            <w:tcW w:w="3837" w:type="dxa"/>
            <w:vMerge w:val="restart"/>
            <w:vAlign w:val="center"/>
          </w:tcPr>
          <w:p w:rsidR="00F60B58" w:rsidRPr="00704768" w:rsidRDefault="00F60B58" w:rsidP="00F60B58">
            <w:pPr>
              <w:rPr>
                <w:sz w:val="22"/>
                <w:szCs w:val="22"/>
                <w:rtl/>
                <w:lang w:bidi="fa-IR"/>
              </w:rPr>
            </w:pPr>
            <w:r w:rsidRPr="00704768">
              <w:rPr>
                <w:noProof/>
                <w:sz w:val="22"/>
                <w:szCs w:val="22"/>
                <w:rtl/>
              </w:rPr>
              <mc:AlternateContent>
                <mc:Choice Requires="wpg">
                  <w:drawing>
                    <wp:anchor distT="0" distB="0" distL="114300" distR="114300" simplePos="0" relativeHeight="252346368" behindDoc="0" locked="0" layoutInCell="1" allowOverlap="1" wp14:anchorId="6AEB6E1F" wp14:editId="64EC7C84">
                      <wp:simplePos x="0" y="0"/>
                      <wp:positionH relativeFrom="margin">
                        <wp:align>center</wp:align>
                      </wp:positionH>
                      <wp:positionV relativeFrom="margin">
                        <wp:align>center</wp:align>
                      </wp:positionV>
                      <wp:extent cx="1854835" cy="1247140"/>
                      <wp:effectExtent l="0" t="0" r="0" b="0"/>
                      <wp:wrapSquare wrapText="bothSides"/>
                      <wp:docPr id="13650" name="Group 13650"/>
                      <wp:cNvGraphicFramePr/>
                      <a:graphic xmlns:a="http://schemas.openxmlformats.org/drawingml/2006/main">
                        <a:graphicData uri="http://schemas.microsoft.com/office/word/2010/wordprocessingGroup">
                          <wpg:wgp>
                            <wpg:cNvGrpSpPr/>
                            <wpg:grpSpPr>
                              <a:xfrm>
                                <a:off x="0" y="0"/>
                                <a:ext cx="1854835" cy="1247140"/>
                                <a:chOff x="0" y="0"/>
                                <a:chExt cx="1855227" cy="1247390"/>
                              </a:xfrm>
                            </wpg:grpSpPr>
                            <pic:pic xmlns:pic="http://schemas.openxmlformats.org/drawingml/2006/picture">
                              <pic:nvPicPr>
                                <pic:cNvPr id="13651" name="Picture 13651"/>
                                <pic:cNvPicPr>
                                  <a:picLocks noChangeAspect="1"/>
                                </pic:cNvPicPr>
                              </pic:nvPicPr>
                              <pic:blipFill>
                                <a:blip r:embed="rId523" cstate="email">
                                  <a:extLst>
                                    <a:ext uri="{28A0092B-C50C-407E-A947-70E740481C1C}">
                                      <a14:useLocalDpi xmlns:a14="http://schemas.microsoft.com/office/drawing/2010/main"/>
                                    </a:ext>
                                  </a:extLst>
                                </a:blip>
                                <a:stretch>
                                  <a:fillRect/>
                                </a:stretch>
                              </pic:blipFill>
                              <pic:spPr>
                                <a:xfrm>
                                  <a:off x="0" y="0"/>
                                  <a:ext cx="1855227" cy="1247390"/>
                                </a:xfrm>
                                <a:prstGeom prst="rect">
                                  <a:avLst/>
                                </a:prstGeom>
                              </pic:spPr>
                            </pic:pic>
                            <wps:wsp>
                              <wps:cNvPr id="13652" name="Oval 13652"/>
                              <wps:cNvSpPr/>
                              <wps:spPr>
                                <a:xfrm>
                                  <a:off x="575774" y="713549"/>
                                  <a:ext cx="200660" cy="2057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D44E43" id="Group 13650" o:spid="_x0000_s1026" style="position:absolute;margin-left:0;margin-top:0;width:146.05pt;height:98.2pt;z-index:252346368;mso-position-horizontal:center;mso-position-horizontal-relative:margin;mso-position-vertical:center;mso-position-vertical-relative:margin;mso-width-relative:margin;mso-height-relative:margin" coordsize="18552,12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">
                      <v:shape id="Picture 13651" o:spid="_x0000_s1027" type="#_x0000_t75" style="position:absolute;width:18552;height:12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jg/bDAAAA3gAAAA8AAABkcnMvZG93bnJldi54bWxET0trAjEQvgv+hzBCb5r1UZWtUWShUJEe&#10;uq33YTPdLG4myybVtL/eCEJv8/E9Z7OLthUX6n3jWMF0koEgrpxuuFbw9fk6XoPwAVlj65gU/JKH&#10;3XY42GCu3ZU/6FKGWqQQ9jkqMCF0uZS+MmTRT1xHnLhv11sMCfa11D1eU7ht5SzLltJiw6nBYEeF&#10;oepc/lgF83ee/S2iOTVcHqlcySIeVoVST6O4fwERKIZ/8cP9ptP8+fJ5Cvd30g1ye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OOD9sMAAADeAAAADwAAAAAAAAAAAAAAAACf&#10;AgAAZHJzL2Rvd25yZXYueG1sUEsFBgAAAAAEAAQA9wAAAI8DAAAAAA==&#10;">
                        <v:imagedata r:id="rId524" o:title=""/>
                        <v:path arrowok="t"/>
                      </v:shape>
                      <v:oval id="Oval 13652" o:spid="_x0000_s1028" style="position:absolute;left:5757;top:7135;width:2007;height:20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T8wccA&#10;AADeAAAADwAAAGRycy9kb3ducmV2LnhtbESPT2vCQBDF74LfYZmCN910bUTSrKJCoa0n/9DzkB2T&#10;kOxsyG417afvFgRvM7w37/cmXw+2FVfqfe1Yw/MsAUFcOFNzqeF8epsuQfiAbLB1TBp+yMN6NR7l&#10;mBl34wNdj6EUMYR9hhqqELpMSl9UZNHPXEcctYvrLYa49qU0Pd5iuG2lSpKFtFhzJFTY0a6iojl+&#10;28jdb1+U+lLbtGl/d594STvjPrSePA2bVxCBhvAw36/fTaw/X6QK/t+JM8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U/MHHAAAA3gAAAA8AAAAAAAAAAAAAAAAAmAIAAGRy&#10;cy9kb3ducmV2LnhtbFBLBQYAAAAABAAEAPUAAACMAwAAAAA=&#10;" filled="f" strokecolor="red" strokeweight="2pt"/>
                      <w10:wrap type="square" anchorx="margin" anchory="margin"/>
                    </v:group>
                  </w:pict>
                </mc:Fallback>
              </mc:AlternateContent>
            </w:r>
          </w:p>
        </w:tc>
      </w:tr>
      <w:tr w:rsidR="00F60B58" w:rsidRPr="00704768" w:rsidTr="00F60B58">
        <w:tc>
          <w:tcPr>
            <w:tcW w:w="1274" w:type="dxa"/>
            <w:shd w:val="clear" w:color="auto" w:fill="BFBFBF" w:themeFill="background1" w:themeFillShade="BF"/>
            <w:vAlign w:val="center"/>
          </w:tcPr>
          <w:p w:rsidR="00F60B58" w:rsidRPr="00704768" w:rsidRDefault="00F60B58" w:rsidP="00F60B58">
            <w:pPr>
              <w:jc w:val="center"/>
              <w:rPr>
                <w:sz w:val="22"/>
                <w:szCs w:val="22"/>
              </w:rPr>
            </w:pPr>
            <w:r w:rsidRPr="00704768">
              <w:rPr>
                <w:rFonts w:hint="cs"/>
                <w:sz w:val="22"/>
                <w:szCs w:val="22"/>
                <w:rtl/>
              </w:rPr>
              <w:t>ارتفاع</w:t>
            </w:r>
          </w:p>
        </w:tc>
        <w:tc>
          <w:tcPr>
            <w:tcW w:w="2327"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9</w:t>
            </w:r>
          </w:p>
        </w:tc>
        <w:tc>
          <w:tcPr>
            <w:tcW w:w="466" w:type="dxa"/>
            <w:vMerge/>
            <w:shd w:val="clear" w:color="auto" w:fill="FFFFFF" w:themeFill="background1"/>
            <w:vAlign w:val="center"/>
          </w:tcPr>
          <w:p w:rsidR="00F60B58" w:rsidRPr="00704768" w:rsidRDefault="00F60B58" w:rsidP="00F60B58">
            <w:pPr>
              <w:jc w:val="center"/>
              <w:rPr>
                <w:sz w:val="22"/>
                <w:szCs w:val="22"/>
                <w:rtl/>
                <w:lang w:bidi="fa-IR"/>
              </w:rPr>
            </w:pPr>
          </w:p>
        </w:tc>
        <w:tc>
          <w:tcPr>
            <w:tcW w:w="3837"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188"/>
        </w:trPr>
        <w:tc>
          <w:tcPr>
            <w:tcW w:w="1274" w:type="dxa"/>
            <w:shd w:val="clear" w:color="auto" w:fill="BFBFBF" w:themeFill="background1" w:themeFillShade="BF"/>
            <w:vAlign w:val="center"/>
          </w:tcPr>
          <w:p w:rsidR="00F60B58" w:rsidRPr="00704768" w:rsidRDefault="00F60B58" w:rsidP="00F60B58">
            <w:pPr>
              <w:jc w:val="center"/>
              <w:rPr>
                <w:sz w:val="22"/>
                <w:szCs w:val="22"/>
              </w:rPr>
            </w:pPr>
            <w:r w:rsidRPr="00704768">
              <w:rPr>
                <w:rFonts w:hint="cs"/>
                <w:sz w:val="22"/>
                <w:szCs w:val="22"/>
                <w:rtl/>
                <w:lang w:bidi="fa-IR"/>
              </w:rPr>
              <w:t>نوع قوس</w:t>
            </w:r>
          </w:p>
        </w:tc>
        <w:tc>
          <w:tcPr>
            <w:tcW w:w="2327" w:type="dxa"/>
            <w:vAlign w:val="center"/>
          </w:tcPr>
          <w:p w:rsidR="00F60B58" w:rsidRPr="00704768" w:rsidRDefault="00F60B58" w:rsidP="00F60B58">
            <w:pPr>
              <w:jc w:val="center"/>
              <w:rPr>
                <w:sz w:val="22"/>
                <w:szCs w:val="22"/>
                <w:rtl/>
                <w:lang w:bidi="fa-IR"/>
              </w:rPr>
            </w:pPr>
          </w:p>
        </w:tc>
        <w:tc>
          <w:tcPr>
            <w:tcW w:w="466" w:type="dxa"/>
            <w:vMerge/>
            <w:shd w:val="clear" w:color="auto" w:fill="FFFFFF" w:themeFill="background1"/>
            <w:vAlign w:val="center"/>
          </w:tcPr>
          <w:p w:rsidR="00F60B58" w:rsidRPr="00704768" w:rsidRDefault="00F60B58" w:rsidP="00F60B58">
            <w:pPr>
              <w:jc w:val="center"/>
              <w:rPr>
                <w:sz w:val="22"/>
                <w:szCs w:val="22"/>
                <w:rtl/>
                <w:lang w:bidi="fa-IR"/>
              </w:rPr>
            </w:pPr>
          </w:p>
        </w:tc>
        <w:tc>
          <w:tcPr>
            <w:tcW w:w="3837"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1439"/>
        </w:trPr>
        <w:tc>
          <w:tcPr>
            <w:tcW w:w="1274" w:type="dxa"/>
            <w:vMerge w:val="restart"/>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t>تزئینات</w:t>
            </w:r>
          </w:p>
        </w:tc>
        <w:tc>
          <w:tcPr>
            <w:tcW w:w="2327" w:type="dxa"/>
            <w:vMerge w:val="restart"/>
            <w:vAlign w:val="center"/>
          </w:tcPr>
          <w:p w:rsidR="00F60B58" w:rsidRPr="00704768" w:rsidRDefault="00F60B58" w:rsidP="00F60B58">
            <w:pPr>
              <w:jc w:val="center"/>
              <w:rPr>
                <w:sz w:val="22"/>
                <w:szCs w:val="22"/>
                <w:rtl/>
                <w:lang w:bidi="fa-IR"/>
              </w:rPr>
            </w:pPr>
            <w:r w:rsidRPr="00704768">
              <w:rPr>
                <w:rFonts w:hint="cs"/>
                <w:sz w:val="22"/>
                <w:szCs w:val="22"/>
                <w:rtl/>
              </w:rPr>
              <w:t>وجود طاقچه مانندهایی به شکل جناغی روی شانه آب</w:t>
            </w:r>
            <w:r w:rsidRPr="00704768">
              <w:rPr>
                <w:rFonts w:hint="cs"/>
                <w:sz w:val="22"/>
                <w:szCs w:val="22"/>
                <w:rtl/>
              </w:rPr>
              <w:softHyphen/>
              <w:t>انبار(هرطرف چهارطاقچه)، دارای دو کت</w:t>
            </w:r>
            <w:r w:rsidRPr="00704768">
              <w:rPr>
                <w:rFonts w:hint="cs"/>
                <w:sz w:val="22"/>
                <w:szCs w:val="22"/>
                <w:rtl/>
                <w:lang w:bidi="fa-IR"/>
              </w:rPr>
              <w:t>ی</w:t>
            </w:r>
            <w:r w:rsidRPr="00704768">
              <w:rPr>
                <w:rFonts w:hint="cs"/>
                <w:sz w:val="22"/>
                <w:szCs w:val="22"/>
                <w:rtl/>
              </w:rPr>
              <w:t xml:space="preserve">به به خط نستعلیق که یکی از آنها مربوط به مرمت بنا است) </w:t>
            </w:r>
          </w:p>
        </w:tc>
        <w:tc>
          <w:tcPr>
            <w:tcW w:w="466" w:type="dxa"/>
            <w:vMerge/>
            <w:shd w:val="clear" w:color="auto" w:fill="FFFFFF" w:themeFill="background1"/>
            <w:vAlign w:val="center"/>
          </w:tcPr>
          <w:p w:rsidR="00F60B58" w:rsidRPr="00704768" w:rsidRDefault="00F60B58" w:rsidP="00F60B58">
            <w:pPr>
              <w:jc w:val="center"/>
              <w:rPr>
                <w:sz w:val="22"/>
                <w:szCs w:val="22"/>
                <w:rtl/>
                <w:lang w:bidi="fa-IR"/>
              </w:rPr>
            </w:pPr>
          </w:p>
        </w:tc>
        <w:tc>
          <w:tcPr>
            <w:tcW w:w="3837"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370"/>
        </w:trPr>
        <w:tc>
          <w:tcPr>
            <w:tcW w:w="1274" w:type="dxa"/>
            <w:vMerge/>
            <w:shd w:val="clear" w:color="auto" w:fill="BFBFBF" w:themeFill="background1" w:themeFillShade="BF"/>
            <w:vAlign w:val="center"/>
          </w:tcPr>
          <w:p w:rsidR="00F60B58" w:rsidRPr="00704768" w:rsidRDefault="00F60B58" w:rsidP="00F60B58">
            <w:pPr>
              <w:jc w:val="center"/>
              <w:rPr>
                <w:sz w:val="22"/>
                <w:szCs w:val="22"/>
                <w:rtl/>
              </w:rPr>
            </w:pPr>
          </w:p>
        </w:tc>
        <w:tc>
          <w:tcPr>
            <w:tcW w:w="2327" w:type="dxa"/>
            <w:vMerge/>
            <w:vAlign w:val="center"/>
          </w:tcPr>
          <w:p w:rsidR="00F60B58" w:rsidRPr="00704768" w:rsidRDefault="00F60B58" w:rsidP="00F60B58">
            <w:pPr>
              <w:jc w:val="center"/>
              <w:rPr>
                <w:sz w:val="22"/>
                <w:szCs w:val="22"/>
                <w:rtl/>
              </w:rPr>
            </w:pPr>
          </w:p>
        </w:tc>
        <w:tc>
          <w:tcPr>
            <w:tcW w:w="466" w:type="dxa"/>
            <w:vMerge/>
            <w:shd w:val="clear" w:color="auto" w:fill="FFFFFF" w:themeFill="background1"/>
            <w:vAlign w:val="center"/>
          </w:tcPr>
          <w:p w:rsidR="00F60B58" w:rsidRPr="00704768" w:rsidRDefault="00F60B58" w:rsidP="00F60B58">
            <w:pPr>
              <w:jc w:val="center"/>
              <w:rPr>
                <w:sz w:val="22"/>
                <w:szCs w:val="22"/>
                <w:rtl/>
                <w:lang w:bidi="fa-IR"/>
              </w:rPr>
            </w:pPr>
          </w:p>
        </w:tc>
        <w:tc>
          <w:tcPr>
            <w:tcW w:w="3837" w:type="dxa"/>
            <w:shd w:val="clear" w:color="auto" w:fill="A6A6A6" w:themeFill="background1" w:themeFillShade="A6"/>
            <w:vAlign w:val="center"/>
          </w:tcPr>
          <w:p w:rsidR="00F60B58" w:rsidRPr="00704768" w:rsidRDefault="00F60B58" w:rsidP="00F60B58">
            <w:pPr>
              <w:jc w:val="center"/>
              <w:rPr>
                <w:sz w:val="22"/>
                <w:szCs w:val="22"/>
                <w:rtl/>
                <w:lang w:bidi="fa-IR"/>
              </w:rPr>
            </w:pPr>
            <w:r w:rsidRPr="00704768">
              <w:rPr>
                <w:rFonts w:hint="cs"/>
                <w:sz w:val="22"/>
                <w:szCs w:val="22"/>
                <w:rtl/>
                <w:lang w:bidi="fa-IR"/>
              </w:rPr>
              <w:t>موقعیت آب</w:t>
            </w:r>
            <w:r w:rsidRPr="00704768">
              <w:rPr>
                <w:rFonts w:hint="cs"/>
                <w:sz w:val="22"/>
                <w:szCs w:val="22"/>
                <w:rtl/>
                <w:lang w:bidi="fa-IR"/>
              </w:rPr>
              <w:softHyphen/>
              <w:t>انبار</w:t>
            </w:r>
          </w:p>
        </w:tc>
      </w:tr>
      <w:tr w:rsidR="00F60B58" w:rsidRPr="00704768" w:rsidTr="002B0145">
        <w:trPr>
          <w:cantSplit/>
          <w:trHeight w:val="326"/>
        </w:trPr>
        <w:tc>
          <w:tcPr>
            <w:tcW w:w="1274" w:type="dxa"/>
            <w:vMerge/>
            <w:shd w:val="clear" w:color="auto" w:fill="BFBFBF" w:themeFill="background1" w:themeFillShade="BF"/>
            <w:vAlign w:val="center"/>
          </w:tcPr>
          <w:p w:rsidR="00F60B58" w:rsidRPr="00704768" w:rsidRDefault="00F60B58" w:rsidP="00F60B58">
            <w:pPr>
              <w:jc w:val="center"/>
              <w:rPr>
                <w:sz w:val="22"/>
                <w:szCs w:val="22"/>
                <w:rtl/>
              </w:rPr>
            </w:pPr>
          </w:p>
        </w:tc>
        <w:tc>
          <w:tcPr>
            <w:tcW w:w="2327" w:type="dxa"/>
            <w:vMerge/>
            <w:vAlign w:val="center"/>
          </w:tcPr>
          <w:p w:rsidR="00F60B58" w:rsidRPr="00704768" w:rsidRDefault="00F60B58" w:rsidP="00F60B58">
            <w:pPr>
              <w:jc w:val="center"/>
              <w:rPr>
                <w:sz w:val="22"/>
                <w:szCs w:val="22"/>
                <w:rtl/>
              </w:rPr>
            </w:pPr>
          </w:p>
        </w:tc>
        <w:tc>
          <w:tcPr>
            <w:tcW w:w="466" w:type="dxa"/>
            <w:vMerge/>
            <w:shd w:val="clear" w:color="auto" w:fill="FFFFFF" w:themeFill="background1"/>
            <w:vAlign w:val="center"/>
          </w:tcPr>
          <w:p w:rsidR="00F60B58" w:rsidRPr="00704768" w:rsidRDefault="00F60B58" w:rsidP="00F60B58">
            <w:pPr>
              <w:jc w:val="center"/>
              <w:rPr>
                <w:sz w:val="22"/>
                <w:szCs w:val="22"/>
                <w:rtl/>
                <w:lang w:bidi="fa-IR"/>
              </w:rPr>
            </w:pPr>
          </w:p>
        </w:tc>
        <w:tc>
          <w:tcPr>
            <w:tcW w:w="3837" w:type="dxa"/>
            <w:vMerge w:val="restart"/>
            <w:vAlign w:val="center"/>
          </w:tcPr>
          <w:p w:rsidR="00F60B58" w:rsidRPr="00704768" w:rsidRDefault="00F60B58" w:rsidP="00F60B58">
            <w:pPr>
              <w:jc w:val="center"/>
              <w:rPr>
                <w:sz w:val="22"/>
                <w:szCs w:val="22"/>
                <w:rtl/>
                <w:lang w:bidi="fa-IR"/>
              </w:rPr>
            </w:pPr>
            <w:r w:rsidRPr="00704768">
              <w:rPr>
                <w:noProof/>
                <w:sz w:val="22"/>
                <w:szCs w:val="22"/>
                <w:rtl/>
              </w:rPr>
              <w:drawing>
                <wp:anchor distT="0" distB="0" distL="114300" distR="114300" simplePos="0" relativeHeight="252345344" behindDoc="0" locked="0" layoutInCell="1" allowOverlap="1" wp14:anchorId="33CE0AD9" wp14:editId="0282EFD1">
                  <wp:simplePos x="-549275" y="5153025"/>
                  <wp:positionH relativeFrom="margin">
                    <wp:posOffset>224155</wp:posOffset>
                  </wp:positionH>
                  <wp:positionV relativeFrom="margin">
                    <wp:posOffset>185420</wp:posOffset>
                  </wp:positionV>
                  <wp:extent cx="1791335" cy="1210945"/>
                  <wp:effectExtent l="0" t="0" r="0" b="8255"/>
                  <wp:wrapSquare wrapText="bothSides"/>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525" cstate="email">
                            <a:extLst>
                              <a:ext uri="{28A0092B-C50C-407E-A947-70E740481C1C}">
                                <a14:useLocalDpi xmlns:a14="http://schemas.microsoft.com/office/drawing/2010/main"/>
                              </a:ext>
                            </a:extLst>
                          </a:blip>
                          <a:srcRect/>
                          <a:stretch/>
                        </pic:blipFill>
                        <pic:spPr bwMode="auto">
                          <a:xfrm>
                            <a:off x="0" y="0"/>
                            <a:ext cx="1791335" cy="1210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704768" w:rsidTr="002B0145">
        <w:trPr>
          <w:trHeight w:val="57"/>
        </w:trPr>
        <w:tc>
          <w:tcPr>
            <w:tcW w:w="1274"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t>تعداد دهانه</w:t>
            </w:r>
          </w:p>
        </w:tc>
        <w:tc>
          <w:tcPr>
            <w:tcW w:w="2327"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5(دو روزن بالای دهانه</w:t>
            </w:r>
            <w:r w:rsidRPr="00704768">
              <w:rPr>
                <w:rFonts w:hint="cs"/>
                <w:sz w:val="22"/>
                <w:szCs w:val="22"/>
                <w:rtl/>
                <w:lang w:bidi="fa-IR"/>
              </w:rPr>
              <w:softHyphen/>
              <w:t>های شمال غربی-شمال شرقی)</w:t>
            </w:r>
          </w:p>
        </w:tc>
        <w:tc>
          <w:tcPr>
            <w:tcW w:w="466" w:type="dxa"/>
            <w:vMerge/>
            <w:shd w:val="clear" w:color="auto" w:fill="FFFFFF" w:themeFill="background1"/>
            <w:vAlign w:val="center"/>
          </w:tcPr>
          <w:p w:rsidR="00F60B58" w:rsidRPr="00704768" w:rsidRDefault="00F60B58" w:rsidP="00F60B58">
            <w:pPr>
              <w:jc w:val="center"/>
              <w:rPr>
                <w:sz w:val="22"/>
                <w:szCs w:val="22"/>
                <w:rtl/>
                <w:lang w:bidi="fa-IR"/>
              </w:rPr>
            </w:pPr>
          </w:p>
        </w:tc>
        <w:tc>
          <w:tcPr>
            <w:tcW w:w="3837" w:type="dxa"/>
            <w:vMerge/>
            <w:vAlign w:val="center"/>
          </w:tcPr>
          <w:p w:rsidR="00F60B58" w:rsidRPr="00704768" w:rsidRDefault="00F60B58" w:rsidP="00F60B58">
            <w:pPr>
              <w:jc w:val="center"/>
              <w:rPr>
                <w:sz w:val="22"/>
                <w:szCs w:val="22"/>
                <w:rtl/>
                <w:lang w:bidi="fa-IR"/>
              </w:rPr>
            </w:pPr>
          </w:p>
        </w:tc>
      </w:tr>
      <w:tr w:rsidR="00F60B58" w:rsidRPr="00704768" w:rsidTr="00F60B58">
        <w:trPr>
          <w:trHeight w:val="377"/>
        </w:trPr>
        <w:tc>
          <w:tcPr>
            <w:tcW w:w="1274"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t>جهت</w:t>
            </w:r>
            <w:r w:rsidRPr="00704768">
              <w:rPr>
                <w:rFonts w:hint="cs"/>
                <w:sz w:val="22"/>
                <w:szCs w:val="22"/>
                <w:rtl/>
              </w:rPr>
              <w:softHyphen/>
              <w:t>گیری</w:t>
            </w:r>
          </w:p>
        </w:tc>
        <w:tc>
          <w:tcPr>
            <w:tcW w:w="2327"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شمال غربی، شمال شرقی، جنوب غربی،جنوب شرقی، جنوب</w:t>
            </w:r>
          </w:p>
        </w:tc>
        <w:tc>
          <w:tcPr>
            <w:tcW w:w="466" w:type="dxa"/>
            <w:vMerge/>
            <w:shd w:val="clear" w:color="auto" w:fill="FFFFFF" w:themeFill="background1"/>
            <w:vAlign w:val="center"/>
          </w:tcPr>
          <w:p w:rsidR="00F60B58" w:rsidRPr="00704768" w:rsidRDefault="00F60B58" w:rsidP="00F60B58">
            <w:pPr>
              <w:jc w:val="center"/>
              <w:rPr>
                <w:sz w:val="22"/>
                <w:szCs w:val="22"/>
                <w:rtl/>
                <w:lang w:bidi="fa-IR"/>
              </w:rPr>
            </w:pPr>
          </w:p>
        </w:tc>
        <w:tc>
          <w:tcPr>
            <w:tcW w:w="3837" w:type="dxa"/>
            <w:vMerge/>
            <w:vAlign w:val="center"/>
          </w:tcPr>
          <w:p w:rsidR="00F60B58" w:rsidRPr="00704768" w:rsidRDefault="00F60B58" w:rsidP="00F60B58">
            <w:pPr>
              <w:jc w:val="center"/>
              <w:rPr>
                <w:sz w:val="22"/>
                <w:szCs w:val="22"/>
                <w:rtl/>
                <w:lang w:bidi="fa-IR"/>
              </w:rPr>
            </w:pPr>
          </w:p>
        </w:tc>
      </w:tr>
      <w:tr w:rsidR="00F60B58" w:rsidRPr="00704768" w:rsidTr="00F60B58">
        <w:trPr>
          <w:trHeight w:val="593"/>
        </w:trPr>
        <w:tc>
          <w:tcPr>
            <w:tcW w:w="1274" w:type="dxa"/>
            <w:shd w:val="clear" w:color="auto" w:fill="BFBFBF" w:themeFill="background1" w:themeFillShade="BF"/>
            <w:vAlign w:val="center"/>
          </w:tcPr>
          <w:p w:rsidR="00F60B58" w:rsidRPr="00704768" w:rsidRDefault="00F60B58" w:rsidP="00F60B58">
            <w:pPr>
              <w:ind w:left="222"/>
              <w:jc w:val="center"/>
              <w:rPr>
                <w:sz w:val="22"/>
                <w:szCs w:val="22"/>
                <w:rtl/>
                <w:lang w:bidi="fa-IR"/>
              </w:rPr>
            </w:pPr>
            <w:r w:rsidRPr="00704768">
              <w:rPr>
                <w:rFonts w:hint="cs"/>
                <w:sz w:val="22"/>
                <w:szCs w:val="22"/>
                <w:rtl/>
                <w:lang w:bidi="fa-IR"/>
              </w:rPr>
              <w:t>سال ساخت</w:t>
            </w:r>
          </w:p>
        </w:tc>
        <w:tc>
          <w:tcPr>
            <w:tcW w:w="2327" w:type="dxa"/>
            <w:vAlign w:val="center"/>
          </w:tcPr>
          <w:p w:rsidR="00F60B58" w:rsidRPr="00704768" w:rsidRDefault="00F60B58" w:rsidP="00F60B58">
            <w:pPr>
              <w:jc w:val="center"/>
              <w:rPr>
                <w:sz w:val="22"/>
                <w:szCs w:val="22"/>
                <w:rtl/>
                <w:lang w:bidi="fa-IR"/>
              </w:rPr>
            </w:pPr>
            <w:r w:rsidRPr="00704768">
              <w:rPr>
                <w:rFonts w:hint="cs"/>
                <w:sz w:val="22"/>
                <w:szCs w:val="22"/>
                <w:rtl/>
              </w:rPr>
              <w:t>صفویه(1118هجری قمری)</w:t>
            </w:r>
          </w:p>
        </w:tc>
        <w:tc>
          <w:tcPr>
            <w:tcW w:w="466" w:type="dxa"/>
            <w:vMerge/>
            <w:shd w:val="clear" w:color="auto" w:fill="FFFFFF" w:themeFill="background1"/>
            <w:vAlign w:val="center"/>
          </w:tcPr>
          <w:p w:rsidR="00F60B58" w:rsidRPr="00704768" w:rsidRDefault="00F60B58" w:rsidP="00F60B58">
            <w:pPr>
              <w:jc w:val="center"/>
              <w:rPr>
                <w:sz w:val="22"/>
                <w:szCs w:val="22"/>
                <w:rtl/>
                <w:lang w:bidi="fa-IR"/>
              </w:rPr>
            </w:pPr>
          </w:p>
        </w:tc>
        <w:tc>
          <w:tcPr>
            <w:tcW w:w="3837" w:type="dxa"/>
            <w:vMerge/>
            <w:vAlign w:val="center"/>
          </w:tcPr>
          <w:p w:rsidR="00F60B58" w:rsidRPr="00704768" w:rsidRDefault="00F60B58" w:rsidP="00F60B58">
            <w:pPr>
              <w:jc w:val="center"/>
              <w:rPr>
                <w:sz w:val="22"/>
                <w:szCs w:val="22"/>
                <w:rtl/>
                <w:lang w:bidi="fa-IR"/>
              </w:rPr>
            </w:pPr>
          </w:p>
        </w:tc>
      </w:tr>
      <w:tr w:rsidR="00F60B58" w:rsidRPr="00704768" w:rsidTr="00F60B58">
        <w:trPr>
          <w:trHeight w:val="265"/>
        </w:trPr>
        <w:tc>
          <w:tcPr>
            <w:tcW w:w="1274" w:type="dxa"/>
            <w:vMerge w:val="restart"/>
            <w:shd w:val="clear" w:color="auto" w:fill="BFBFBF" w:themeFill="background1" w:themeFillShade="BF"/>
            <w:vAlign w:val="center"/>
          </w:tcPr>
          <w:p w:rsidR="00F60B58" w:rsidRPr="00704768" w:rsidRDefault="00F60B58" w:rsidP="00F60B58">
            <w:pPr>
              <w:ind w:left="113" w:right="113"/>
              <w:jc w:val="center"/>
              <w:rPr>
                <w:sz w:val="22"/>
                <w:szCs w:val="22"/>
                <w:rtl/>
                <w:lang w:bidi="fa-IR"/>
              </w:rPr>
            </w:pPr>
            <w:r w:rsidRPr="00704768">
              <w:rPr>
                <w:rFonts w:hint="cs"/>
                <w:sz w:val="22"/>
                <w:szCs w:val="22"/>
                <w:rtl/>
                <w:lang w:bidi="fa-IR"/>
              </w:rPr>
              <w:t xml:space="preserve">تاریخ </w:t>
            </w:r>
            <w:r w:rsidRPr="00704768">
              <w:rPr>
                <w:rFonts w:hint="cs"/>
                <w:sz w:val="22"/>
                <w:szCs w:val="22"/>
                <w:rtl/>
                <w:lang w:bidi="fa-IR"/>
              </w:rPr>
              <w:lastRenderedPageBreak/>
              <w:t>مرمت</w:t>
            </w:r>
          </w:p>
        </w:tc>
        <w:tc>
          <w:tcPr>
            <w:tcW w:w="2327" w:type="dxa"/>
            <w:vMerge w:val="restart"/>
            <w:vAlign w:val="center"/>
          </w:tcPr>
          <w:p w:rsidR="00F60B58" w:rsidRPr="00704768" w:rsidRDefault="00F60B58" w:rsidP="00F60B58">
            <w:pPr>
              <w:jc w:val="center"/>
              <w:rPr>
                <w:sz w:val="22"/>
                <w:szCs w:val="22"/>
                <w:rtl/>
                <w:lang w:bidi="fa-IR"/>
              </w:rPr>
            </w:pPr>
            <w:r w:rsidRPr="00704768">
              <w:rPr>
                <w:rFonts w:hint="cs"/>
                <w:sz w:val="22"/>
                <w:szCs w:val="22"/>
                <w:rtl/>
                <w:lang w:bidi="fa-IR"/>
              </w:rPr>
              <w:lastRenderedPageBreak/>
              <w:t xml:space="preserve">تاریخ مرمت که </w:t>
            </w:r>
            <w:r w:rsidRPr="00704768">
              <w:rPr>
                <w:rFonts w:hint="cs"/>
                <w:sz w:val="22"/>
                <w:szCs w:val="22"/>
                <w:rtl/>
                <w:lang w:bidi="fa-IR"/>
              </w:rPr>
              <w:lastRenderedPageBreak/>
              <w:t>بر روی کتیبه نوشته شده خوانا نمی</w:t>
            </w:r>
            <w:r w:rsidRPr="00704768">
              <w:rPr>
                <w:rFonts w:hint="cs"/>
                <w:sz w:val="22"/>
                <w:szCs w:val="22"/>
                <w:rtl/>
                <w:lang w:bidi="fa-IR"/>
              </w:rPr>
              <w:softHyphen/>
              <w:t>باشد</w:t>
            </w:r>
          </w:p>
        </w:tc>
        <w:tc>
          <w:tcPr>
            <w:tcW w:w="466" w:type="dxa"/>
            <w:vMerge/>
            <w:shd w:val="clear" w:color="auto" w:fill="FFFFFF" w:themeFill="background1"/>
            <w:vAlign w:val="center"/>
          </w:tcPr>
          <w:p w:rsidR="00F60B58" w:rsidRPr="00704768" w:rsidRDefault="00F60B58" w:rsidP="00F60B58">
            <w:pPr>
              <w:jc w:val="center"/>
              <w:rPr>
                <w:sz w:val="22"/>
                <w:szCs w:val="22"/>
                <w:rtl/>
                <w:lang w:bidi="fa-IR"/>
              </w:rPr>
            </w:pPr>
          </w:p>
        </w:tc>
        <w:tc>
          <w:tcPr>
            <w:tcW w:w="3837" w:type="dxa"/>
            <w:shd w:val="clear" w:color="auto" w:fill="A6A6A6" w:themeFill="background1" w:themeFillShade="A6"/>
            <w:vAlign w:val="center"/>
          </w:tcPr>
          <w:p w:rsidR="00F60B58" w:rsidRPr="00704768" w:rsidRDefault="00F60B58" w:rsidP="00F60B58">
            <w:pPr>
              <w:jc w:val="center"/>
              <w:rPr>
                <w:sz w:val="22"/>
                <w:szCs w:val="22"/>
                <w:rtl/>
                <w:lang w:bidi="fa-IR"/>
              </w:rPr>
            </w:pPr>
            <w:r w:rsidRPr="00704768">
              <w:rPr>
                <w:rFonts w:hint="cs"/>
                <w:sz w:val="22"/>
                <w:szCs w:val="22"/>
                <w:rtl/>
                <w:lang w:bidi="fa-IR"/>
              </w:rPr>
              <w:t>تصویر</w:t>
            </w:r>
          </w:p>
        </w:tc>
      </w:tr>
      <w:tr w:rsidR="00F60B58" w:rsidRPr="00704768" w:rsidTr="00F60B58">
        <w:trPr>
          <w:trHeight w:val="433"/>
        </w:trPr>
        <w:tc>
          <w:tcPr>
            <w:tcW w:w="1274" w:type="dxa"/>
            <w:vMerge/>
            <w:shd w:val="clear" w:color="auto" w:fill="BFBFBF" w:themeFill="background1" w:themeFillShade="BF"/>
            <w:vAlign w:val="center"/>
          </w:tcPr>
          <w:p w:rsidR="00F60B58" w:rsidRPr="00704768" w:rsidRDefault="00F60B58" w:rsidP="00F60B58">
            <w:pPr>
              <w:ind w:left="113" w:right="113"/>
              <w:jc w:val="center"/>
              <w:rPr>
                <w:sz w:val="22"/>
                <w:szCs w:val="22"/>
                <w:rtl/>
                <w:lang w:bidi="fa-IR"/>
              </w:rPr>
            </w:pPr>
          </w:p>
        </w:tc>
        <w:tc>
          <w:tcPr>
            <w:tcW w:w="2327" w:type="dxa"/>
            <w:vMerge/>
            <w:vAlign w:val="center"/>
          </w:tcPr>
          <w:p w:rsidR="00F60B58" w:rsidRPr="00704768" w:rsidRDefault="00F60B58" w:rsidP="00F60B58">
            <w:pPr>
              <w:jc w:val="center"/>
              <w:rPr>
                <w:color w:val="00B050"/>
                <w:sz w:val="22"/>
                <w:szCs w:val="22"/>
                <w:rtl/>
                <w:lang w:bidi="fa-IR"/>
              </w:rPr>
            </w:pPr>
          </w:p>
        </w:tc>
        <w:tc>
          <w:tcPr>
            <w:tcW w:w="466" w:type="dxa"/>
            <w:vMerge/>
            <w:shd w:val="clear" w:color="auto" w:fill="FFFFFF" w:themeFill="background1"/>
            <w:vAlign w:val="center"/>
          </w:tcPr>
          <w:p w:rsidR="00F60B58" w:rsidRPr="00704768" w:rsidRDefault="00F60B58" w:rsidP="00F60B58">
            <w:pPr>
              <w:jc w:val="center"/>
              <w:rPr>
                <w:sz w:val="22"/>
                <w:szCs w:val="22"/>
                <w:rtl/>
                <w:lang w:bidi="fa-IR"/>
              </w:rPr>
            </w:pPr>
          </w:p>
        </w:tc>
        <w:tc>
          <w:tcPr>
            <w:tcW w:w="3837" w:type="dxa"/>
            <w:vMerge w:val="restart"/>
            <w:vAlign w:val="center"/>
          </w:tcPr>
          <w:p w:rsidR="00F60B58" w:rsidRPr="00704768" w:rsidRDefault="00F60B58" w:rsidP="00F60B58">
            <w:pPr>
              <w:rPr>
                <w:sz w:val="22"/>
                <w:szCs w:val="22"/>
                <w:rtl/>
                <w:lang w:bidi="fa-IR"/>
              </w:rPr>
            </w:pPr>
            <w:r w:rsidRPr="00704768">
              <w:rPr>
                <w:noProof/>
                <w:sz w:val="22"/>
                <w:szCs w:val="22"/>
                <w:rtl/>
              </w:rPr>
              <w:drawing>
                <wp:anchor distT="0" distB="0" distL="114300" distR="114300" simplePos="0" relativeHeight="252344320" behindDoc="0" locked="0" layoutInCell="1" allowOverlap="1" wp14:anchorId="237A9F9B" wp14:editId="3249C2EB">
                  <wp:simplePos x="1375410" y="5753100"/>
                  <wp:positionH relativeFrom="margin">
                    <wp:posOffset>75565</wp:posOffset>
                  </wp:positionH>
                  <wp:positionV relativeFrom="margin">
                    <wp:posOffset>177800</wp:posOffset>
                  </wp:positionV>
                  <wp:extent cx="2103755" cy="1295400"/>
                  <wp:effectExtent l="0" t="0" r="0" b="0"/>
                  <wp:wrapSquare wrapText="bothSides"/>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45.JPG"/>
                          <pic:cNvPicPr/>
                        </pic:nvPicPr>
                        <pic:blipFill rotWithShape="1">
                          <a:blip r:embed="rId526" cstate="email">
                            <a:extLst>
                              <a:ext uri="{28A0092B-C50C-407E-A947-70E740481C1C}">
                                <a14:useLocalDpi xmlns:a14="http://schemas.microsoft.com/office/drawing/2010/main"/>
                              </a:ext>
                            </a:extLst>
                          </a:blip>
                          <a:srcRect/>
                          <a:stretch/>
                        </pic:blipFill>
                        <pic:spPr bwMode="auto">
                          <a:xfrm>
                            <a:off x="0" y="0"/>
                            <a:ext cx="2103755" cy="1295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704768" w:rsidTr="00F60B58">
        <w:trPr>
          <w:trHeight w:val="188"/>
        </w:trPr>
        <w:tc>
          <w:tcPr>
            <w:tcW w:w="1274" w:type="dxa"/>
            <w:shd w:val="clear" w:color="auto" w:fill="BFBFBF" w:themeFill="background1" w:themeFillShade="BF"/>
            <w:vAlign w:val="center"/>
          </w:tcPr>
          <w:p w:rsidR="00F60B58" w:rsidRPr="00704768" w:rsidRDefault="00F60B58" w:rsidP="00F60B58">
            <w:pPr>
              <w:ind w:left="222"/>
              <w:jc w:val="center"/>
              <w:rPr>
                <w:sz w:val="22"/>
                <w:szCs w:val="22"/>
                <w:rtl/>
                <w:lang w:bidi="fa-IR"/>
              </w:rPr>
            </w:pPr>
            <w:r w:rsidRPr="00704768">
              <w:rPr>
                <w:rFonts w:hint="cs"/>
                <w:sz w:val="22"/>
                <w:szCs w:val="22"/>
                <w:rtl/>
                <w:lang w:bidi="fa-IR"/>
              </w:rPr>
              <w:lastRenderedPageBreak/>
              <w:t>محل آبگیری</w:t>
            </w:r>
          </w:p>
        </w:tc>
        <w:tc>
          <w:tcPr>
            <w:tcW w:w="2327" w:type="dxa"/>
            <w:vAlign w:val="center"/>
          </w:tcPr>
          <w:p w:rsidR="00F60B58" w:rsidRPr="00704768" w:rsidRDefault="00F60B58" w:rsidP="00F60B58">
            <w:pPr>
              <w:jc w:val="center"/>
              <w:rPr>
                <w:sz w:val="22"/>
                <w:szCs w:val="22"/>
                <w:lang w:bidi="fa-IR"/>
              </w:rPr>
            </w:pPr>
            <w:r w:rsidRPr="002B0145">
              <w:rPr>
                <w:rFonts w:hint="cs"/>
                <w:sz w:val="22"/>
                <w:szCs w:val="22"/>
                <w:rtl/>
                <w:lang w:bidi="fa-IR"/>
              </w:rPr>
              <w:t xml:space="preserve">رودخانه </w:t>
            </w:r>
            <w:r w:rsidRPr="002B0145">
              <w:rPr>
                <w:rFonts w:asciiTheme="majorBidi" w:hAnsiTheme="majorBidi" w:cstheme="majorBidi"/>
                <w:sz w:val="22"/>
                <w:szCs w:val="22"/>
                <w:lang w:bidi="fa-IR"/>
              </w:rPr>
              <w:t>D-1</w:t>
            </w:r>
          </w:p>
        </w:tc>
        <w:tc>
          <w:tcPr>
            <w:tcW w:w="466" w:type="dxa"/>
            <w:vMerge/>
            <w:shd w:val="clear" w:color="auto" w:fill="FFFFFF" w:themeFill="background1"/>
            <w:vAlign w:val="center"/>
          </w:tcPr>
          <w:p w:rsidR="00F60B58" w:rsidRPr="00704768" w:rsidRDefault="00F60B58" w:rsidP="00F60B58">
            <w:pPr>
              <w:jc w:val="center"/>
              <w:rPr>
                <w:sz w:val="22"/>
                <w:szCs w:val="22"/>
                <w:rtl/>
                <w:lang w:bidi="fa-IR"/>
              </w:rPr>
            </w:pPr>
          </w:p>
        </w:tc>
        <w:tc>
          <w:tcPr>
            <w:tcW w:w="3837" w:type="dxa"/>
            <w:vMerge/>
            <w:vAlign w:val="center"/>
          </w:tcPr>
          <w:p w:rsidR="00F60B58" w:rsidRPr="00704768" w:rsidRDefault="00F60B58" w:rsidP="00F60B58">
            <w:pPr>
              <w:jc w:val="center"/>
              <w:rPr>
                <w:sz w:val="22"/>
                <w:szCs w:val="22"/>
                <w:rtl/>
                <w:lang w:bidi="fa-IR"/>
              </w:rPr>
            </w:pPr>
          </w:p>
        </w:tc>
      </w:tr>
      <w:tr w:rsidR="00F60B58" w:rsidRPr="00704768" w:rsidTr="00F60B58">
        <w:trPr>
          <w:trHeight w:val="539"/>
        </w:trPr>
        <w:tc>
          <w:tcPr>
            <w:tcW w:w="1274"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در حال استفاده یا مخروبه</w:t>
            </w:r>
          </w:p>
        </w:tc>
        <w:tc>
          <w:tcPr>
            <w:tcW w:w="2327"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استفاده از آب آن از طریق ساخت اتاقک و مخزن برداشت آب بر دهانه جنوب غربی</w:t>
            </w:r>
          </w:p>
        </w:tc>
        <w:tc>
          <w:tcPr>
            <w:tcW w:w="466" w:type="dxa"/>
            <w:vMerge/>
            <w:shd w:val="clear" w:color="auto" w:fill="FFFFFF" w:themeFill="background1"/>
            <w:vAlign w:val="center"/>
          </w:tcPr>
          <w:p w:rsidR="00F60B58" w:rsidRPr="00704768" w:rsidRDefault="00F60B58" w:rsidP="00F60B58">
            <w:pPr>
              <w:jc w:val="center"/>
              <w:rPr>
                <w:sz w:val="22"/>
                <w:szCs w:val="22"/>
                <w:rtl/>
                <w:lang w:bidi="fa-IR"/>
              </w:rPr>
            </w:pPr>
          </w:p>
        </w:tc>
        <w:tc>
          <w:tcPr>
            <w:tcW w:w="3837"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98"/>
        </w:trPr>
        <w:tc>
          <w:tcPr>
            <w:tcW w:w="1274"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همجواری</w:t>
            </w:r>
            <w:r w:rsidRPr="00704768">
              <w:rPr>
                <w:rFonts w:hint="cs"/>
                <w:sz w:val="22"/>
                <w:szCs w:val="22"/>
                <w:rtl/>
                <w:lang w:bidi="fa-IR"/>
              </w:rPr>
              <w:softHyphen/>
              <w:t>ها</w:t>
            </w:r>
          </w:p>
        </w:tc>
        <w:tc>
          <w:tcPr>
            <w:tcW w:w="2327"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مسجد میرعبدالعزیز، منطقه مسکونی</w:t>
            </w:r>
          </w:p>
        </w:tc>
        <w:tc>
          <w:tcPr>
            <w:tcW w:w="466" w:type="dxa"/>
            <w:vMerge/>
            <w:shd w:val="clear" w:color="auto" w:fill="FFFFFF" w:themeFill="background1"/>
            <w:vAlign w:val="center"/>
          </w:tcPr>
          <w:p w:rsidR="00F60B58" w:rsidRPr="00704768" w:rsidRDefault="00F60B58" w:rsidP="00F60B58">
            <w:pPr>
              <w:jc w:val="center"/>
              <w:rPr>
                <w:sz w:val="22"/>
                <w:szCs w:val="22"/>
                <w:rtl/>
                <w:lang w:bidi="fa-IR"/>
              </w:rPr>
            </w:pPr>
          </w:p>
        </w:tc>
        <w:tc>
          <w:tcPr>
            <w:tcW w:w="3837" w:type="dxa"/>
            <w:vMerge/>
            <w:vAlign w:val="center"/>
          </w:tcPr>
          <w:p w:rsidR="00F60B58" w:rsidRPr="00704768" w:rsidRDefault="00F60B58" w:rsidP="00F60B58">
            <w:pPr>
              <w:jc w:val="center"/>
              <w:rPr>
                <w:sz w:val="22"/>
                <w:szCs w:val="22"/>
                <w:rtl/>
                <w:lang w:bidi="fa-IR"/>
              </w:rPr>
            </w:pPr>
          </w:p>
        </w:tc>
      </w:tr>
      <w:tr w:rsidR="00F60B58" w:rsidRPr="00704768" w:rsidTr="00F60B58">
        <w:trPr>
          <w:trHeight w:val="179"/>
        </w:trPr>
        <w:tc>
          <w:tcPr>
            <w:tcW w:w="1274"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تاریخ ثبت</w:t>
            </w:r>
          </w:p>
        </w:tc>
        <w:tc>
          <w:tcPr>
            <w:tcW w:w="2327" w:type="dxa"/>
            <w:vAlign w:val="center"/>
          </w:tcPr>
          <w:p w:rsidR="00F60B58" w:rsidRPr="00704768" w:rsidRDefault="00F60B58" w:rsidP="00F60B58">
            <w:pPr>
              <w:jc w:val="center"/>
              <w:rPr>
                <w:sz w:val="22"/>
                <w:szCs w:val="22"/>
                <w:rtl/>
                <w:lang w:bidi="fa-IR"/>
              </w:rPr>
            </w:pPr>
            <w:r w:rsidRPr="00704768">
              <w:rPr>
                <w:rFonts w:hint="cs"/>
                <w:sz w:val="22"/>
                <w:szCs w:val="22"/>
                <w:rtl/>
              </w:rPr>
              <w:t>19مرداد 1384</w:t>
            </w:r>
          </w:p>
        </w:tc>
        <w:tc>
          <w:tcPr>
            <w:tcW w:w="466" w:type="dxa"/>
            <w:vMerge/>
            <w:shd w:val="clear" w:color="auto" w:fill="FFFFFF" w:themeFill="background1"/>
            <w:vAlign w:val="center"/>
          </w:tcPr>
          <w:p w:rsidR="00F60B58" w:rsidRPr="00704768" w:rsidRDefault="00F60B58" w:rsidP="00F60B58">
            <w:pPr>
              <w:jc w:val="center"/>
              <w:rPr>
                <w:sz w:val="22"/>
                <w:szCs w:val="22"/>
                <w:rtl/>
                <w:lang w:bidi="fa-IR"/>
              </w:rPr>
            </w:pPr>
          </w:p>
        </w:tc>
        <w:tc>
          <w:tcPr>
            <w:tcW w:w="3837"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260"/>
        </w:trPr>
        <w:tc>
          <w:tcPr>
            <w:tcW w:w="1274"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شماره ثبت</w:t>
            </w:r>
          </w:p>
        </w:tc>
        <w:tc>
          <w:tcPr>
            <w:tcW w:w="2327" w:type="dxa"/>
            <w:vAlign w:val="center"/>
          </w:tcPr>
          <w:p w:rsidR="00F60B58" w:rsidRPr="00704768" w:rsidRDefault="00F60B58" w:rsidP="00F60B58">
            <w:pPr>
              <w:jc w:val="center"/>
              <w:rPr>
                <w:sz w:val="22"/>
                <w:szCs w:val="22"/>
                <w:rtl/>
                <w:lang w:bidi="fa-IR"/>
              </w:rPr>
            </w:pPr>
            <w:r w:rsidRPr="00704768">
              <w:rPr>
                <w:rFonts w:hint="cs"/>
                <w:sz w:val="22"/>
                <w:szCs w:val="22"/>
                <w:rtl/>
              </w:rPr>
              <w:t>12762</w:t>
            </w:r>
          </w:p>
        </w:tc>
        <w:tc>
          <w:tcPr>
            <w:tcW w:w="466" w:type="dxa"/>
            <w:vMerge/>
            <w:shd w:val="clear" w:color="auto" w:fill="FFFFFF" w:themeFill="background1"/>
            <w:vAlign w:val="center"/>
          </w:tcPr>
          <w:p w:rsidR="00F60B58" w:rsidRPr="00704768" w:rsidRDefault="00F60B58" w:rsidP="00F60B58">
            <w:pPr>
              <w:jc w:val="center"/>
              <w:rPr>
                <w:sz w:val="22"/>
                <w:szCs w:val="22"/>
                <w:rtl/>
                <w:lang w:bidi="fa-IR"/>
              </w:rPr>
            </w:pPr>
          </w:p>
        </w:tc>
        <w:tc>
          <w:tcPr>
            <w:tcW w:w="3837" w:type="dxa"/>
            <w:tcBorders>
              <w:top w:val="nil"/>
            </w:tcBorders>
            <w:shd w:val="clear" w:color="auto" w:fill="A6A6A6" w:themeFill="background1" w:themeFillShade="A6"/>
            <w:vAlign w:val="center"/>
          </w:tcPr>
          <w:p w:rsidR="00F60B58" w:rsidRPr="00704768" w:rsidRDefault="00F60B58" w:rsidP="00F60B58">
            <w:pPr>
              <w:jc w:val="center"/>
              <w:rPr>
                <w:sz w:val="22"/>
                <w:szCs w:val="22"/>
                <w:rtl/>
                <w:lang w:bidi="fa-IR"/>
              </w:rPr>
            </w:pPr>
            <w:r w:rsidRPr="00704768">
              <w:rPr>
                <w:rFonts w:hint="cs"/>
                <w:sz w:val="22"/>
                <w:szCs w:val="22"/>
                <w:rtl/>
                <w:lang w:bidi="fa-IR"/>
              </w:rPr>
              <w:t>پلان و نما</w:t>
            </w:r>
          </w:p>
        </w:tc>
      </w:tr>
      <w:tr w:rsidR="00F60B58" w:rsidRPr="00704768" w:rsidTr="00F60B58">
        <w:trPr>
          <w:cantSplit/>
          <w:trHeight w:val="2645"/>
        </w:trPr>
        <w:tc>
          <w:tcPr>
            <w:tcW w:w="1274"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ملاحظات</w:t>
            </w:r>
          </w:p>
        </w:tc>
        <w:tc>
          <w:tcPr>
            <w:tcW w:w="2327" w:type="dxa"/>
            <w:vAlign w:val="center"/>
          </w:tcPr>
          <w:p w:rsidR="00F60B58" w:rsidRPr="00704768" w:rsidRDefault="00F60B58" w:rsidP="00F60B58">
            <w:pPr>
              <w:jc w:val="center"/>
              <w:rPr>
                <w:sz w:val="22"/>
                <w:szCs w:val="22"/>
                <w:rtl/>
                <w:lang w:bidi="fa-IR"/>
              </w:rPr>
            </w:pPr>
            <w:r w:rsidRPr="00704768">
              <w:rPr>
                <w:rFonts w:hint="cs"/>
                <w:sz w:val="22"/>
                <w:szCs w:val="22"/>
                <w:rtl/>
              </w:rPr>
              <w:t>سابقا دارای دهن</w:t>
            </w:r>
            <w:r w:rsidRPr="00704768">
              <w:rPr>
                <w:rFonts w:hint="cs"/>
                <w:sz w:val="22"/>
                <w:szCs w:val="22"/>
                <w:rtl/>
              </w:rPr>
              <w:softHyphen/>
              <w:t>شیر بوده که اکنون تخریب گردیده است، پوشش آب انبار وضعیت مناسبی ندارد، تمام دهانه</w:t>
            </w:r>
            <w:r w:rsidRPr="00704768">
              <w:rPr>
                <w:rFonts w:hint="cs"/>
                <w:sz w:val="22"/>
                <w:szCs w:val="22"/>
                <w:rtl/>
              </w:rPr>
              <w:softHyphen/>
              <w:t>ها بسته شده است، مهاربند گنبد بسیار آسیب دیده است</w:t>
            </w:r>
          </w:p>
        </w:tc>
        <w:tc>
          <w:tcPr>
            <w:tcW w:w="466" w:type="dxa"/>
            <w:vMerge/>
            <w:shd w:val="clear" w:color="auto" w:fill="FFFFFF" w:themeFill="background1"/>
            <w:vAlign w:val="center"/>
          </w:tcPr>
          <w:p w:rsidR="00F60B58" w:rsidRPr="00704768" w:rsidRDefault="00F60B58" w:rsidP="00F60B58">
            <w:pPr>
              <w:jc w:val="center"/>
              <w:rPr>
                <w:sz w:val="22"/>
                <w:szCs w:val="22"/>
                <w:rtl/>
                <w:lang w:bidi="fa-IR"/>
              </w:rPr>
            </w:pPr>
          </w:p>
        </w:tc>
        <w:tc>
          <w:tcPr>
            <w:tcW w:w="3837" w:type="dxa"/>
            <w:vAlign w:val="center"/>
          </w:tcPr>
          <w:p w:rsidR="00F60B58" w:rsidRPr="00704768" w:rsidRDefault="002B0145" w:rsidP="00F60B58">
            <w:pPr>
              <w:rPr>
                <w:sz w:val="22"/>
                <w:szCs w:val="22"/>
                <w:rtl/>
                <w:lang w:bidi="fa-IR"/>
              </w:rPr>
            </w:pPr>
            <w:r>
              <w:rPr>
                <w:noProof/>
                <w:sz w:val="22"/>
                <w:szCs w:val="22"/>
                <w:rtl/>
              </w:rPr>
              <w:drawing>
                <wp:anchor distT="0" distB="0" distL="114300" distR="114300" simplePos="0" relativeHeight="252348416" behindDoc="0" locked="0" layoutInCell="1" allowOverlap="1" wp14:anchorId="39E53B94" wp14:editId="2A2B6C1E">
                  <wp:simplePos x="0" y="0"/>
                  <wp:positionH relativeFrom="column">
                    <wp:posOffset>382270</wp:posOffset>
                  </wp:positionH>
                  <wp:positionV relativeFrom="paragraph">
                    <wp:posOffset>-177165</wp:posOffset>
                  </wp:positionV>
                  <wp:extent cx="1508760" cy="1356995"/>
                  <wp:effectExtent l="0" t="0" r="0" b="0"/>
                  <wp:wrapNone/>
                  <wp:docPr id="13654" name="Picture 1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4" name="Picture 13654"/>
                          <pic:cNvPicPr>
                            <a:picLocks noChangeAspect="1"/>
                          </pic:cNvPicPr>
                        </pic:nvPicPr>
                        <pic:blipFill rotWithShape="1">
                          <a:blip r:embed="rId527" cstate="email">
                            <a:extLst>
                              <a:ext uri="{28A0092B-C50C-407E-A947-70E740481C1C}">
                                <a14:useLocalDpi xmlns:a14="http://schemas.microsoft.com/office/drawing/2010/main"/>
                              </a:ext>
                            </a:extLst>
                          </a:blip>
                          <a:srcRect/>
                          <a:stretch/>
                        </pic:blipFill>
                        <pic:spPr bwMode="auto">
                          <a:xfrm>
                            <a:off x="0" y="0"/>
                            <a:ext cx="1508760" cy="1356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0B58" w:rsidRPr="002E2060" w:rsidRDefault="00F60B58" w:rsidP="00F60B58">
      <w:pPr>
        <w:rPr>
          <w:b/>
          <w:bCs/>
          <w:sz w:val="24"/>
          <w:szCs w:val="24"/>
          <w:rtl/>
          <w:lang w:bidi="fa-IR"/>
        </w:rPr>
      </w:pPr>
      <w:r w:rsidRPr="002E2060">
        <w:rPr>
          <w:rFonts w:hint="cs"/>
          <w:b/>
          <w:bCs/>
          <w:sz w:val="24"/>
          <w:szCs w:val="24"/>
          <w:rtl/>
          <w:lang w:bidi="fa-IR"/>
        </w:rPr>
        <w:t>نام آب انبار:</w:t>
      </w:r>
      <w:r>
        <w:rPr>
          <w:rFonts w:hint="cs"/>
          <w:b/>
          <w:bCs/>
          <w:sz w:val="24"/>
          <w:szCs w:val="24"/>
          <w:rtl/>
          <w:lang w:bidi="fa-IR"/>
        </w:rPr>
        <w:t xml:space="preserve">  </w:t>
      </w:r>
      <w:r w:rsidRPr="00672624">
        <w:rPr>
          <w:rFonts w:hint="cs"/>
          <w:sz w:val="24"/>
          <w:szCs w:val="24"/>
          <w:rtl/>
          <w:lang w:bidi="fa-IR"/>
        </w:rPr>
        <w:t>برکه طلاژ</w:t>
      </w:r>
    </w:p>
    <w:p w:rsidR="00F60B58"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قنبربیگی، </w:t>
      </w:r>
      <w:r w:rsidRPr="00CD4326">
        <w:rPr>
          <w:rFonts w:hint="cs"/>
          <w:sz w:val="24"/>
          <w:szCs w:val="24"/>
          <w:rtl/>
          <w:lang w:bidi="fa-IR"/>
        </w:rPr>
        <w:t>سابقا 5 برکه نزدیک پیر خروس و همجوار با خانه علی عسکری وجود داشته است که به یکی از آنها طلاژ می</w:t>
      </w:r>
      <w:r w:rsidRPr="00CD4326">
        <w:rPr>
          <w:rFonts w:hint="cs"/>
          <w:sz w:val="24"/>
          <w:szCs w:val="24"/>
          <w:rtl/>
          <w:lang w:bidi="fa-IR"/>
        </w:rPr>
        <w:softHyphen/>
        <w:t>گفته</w:t>
      </w:r>
      <w:r w:rsidRPr="00CD4326">
        <w:rPr>
          <w:rFonts w:hint="cs"/>
          <w:sz w:val="24"/>
          <w:szCs w:val="24"/>
          <w:rtl/>
          <w:lang w:bidi="fa-IR"/>
        </w:rPr>
        <w:softHyphen/>
        <w:t>اند، امروزه چهارتای آن برکه</w:t>
      </w:r>
      <w:r w:rsidRPr="00CD4326">
        <w:rPr>
          <w:rFonts w:hint="cs"/>
          <w:sz w:val="24"/>
          <w:szCs w:val="24"/>
          <w:rtl/>
          <w:lang w:bidi="fa-IR"/>
        </w:rPr>
        <w:softHyphen/>
        <w:t>ها تخریب گردیده</w:t>
      </w:r>
      <w:r w:rsidRPr="00CD4326">
        <w:rPr>
          <w:rFonts w:hint="cs"/>
          <w:sz w:val="24"/>
          <w:szCs w:val="24"/>
          <w:rtl/>
          <w:lang w:bidi="fa-IR"/>
        </w:rPr>
        <w:softHyphen/>
        <w:t>اند.</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w:t>
      </w:r>
      <w:r>
        <w:rPr>
          <w:sz w:val="24"/>
          <w:szCs w:val="24"/>
          <w:lang w:bidi="fa-IR"/>
        </w:rPr>
        <w:t>17</w:t>
      </w:r>
    </w:p>
    <w:tbl>
      <w:tblPr>
        <w:tblStyle w:val="TableGrid"/>
        <w:bidiVisual/>
        <w:tblW w:w="0" w:type="auto"/>
        <w:tblLayout w:type="fixed"/>
        <w:tblLook w:val="04A0" w:firstRow="1" w:lastRow="0" w:firstColumn="1" w:lastColumn="0" w:noHBand="0" w:noVBand="1"/>
      </w:tblPr>
      <w:tblGrid>
        <w:gridCol w:w="1320"/>
        <w:gridCol w:w="2208"/>
        <w:gridCol w:w="437"/>
        <w:gridCol w:w="3797"/>
      </w:tblGrid>
      <w:tr w:rsidR="00F60B58" w:rsidRPr="00704768" w:rsidTr="00F60B58">
        <w:trPr>
          <w:trHeight w:val="43"/>
        </w:trPr>
        <w:tc>
          <w:tcPr>
            <w:tcW w:w="132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 xml:space="preserve">شکل کلی </w:t>
            </w:r>
          </w:p>
        </w:tc>
        <w:tc>
          <w:tcPr>
            <w:tcW w:w="2208"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دایره</w:t>
            </w:r>
          </w:p>
        </w:tc>
        <w:tc>
          <w:tcPr>
            <w:tcW w:w="437" w:type="dxa"/>
            <w:vMerge w:val="restart"/>
            <w:tcBorders>
              <w:top w:val="nil"/>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3797" w:type="dxa"/>
            <w:shd w:val="clear" w:color="auto" w:fill="A6A6A6" w:themeFill="background1" w:themeFillShade="A6"/>
            <w:vAlign w:val="center"/>
          </w:tcPr>
          <w:p w:rsidR="00F60B58" w:rsidRPr="00704768" w:rsidRDefault="00F60B58" w:rsidP="00F60B58">
            <w:pPr>
              <w:jc w:val="center"/>
              <w:rPr>
                <w:sz w:val="22"/>
                <w:szCs w:val="22"/>
                <w:rtl/>
                <w:lang w:bidi="fa-IR"/>
              </w:rPr>
            </w:pPr>
            <w:r w:rsidRPr="00704768">
              <w:rPr>
                <w:rFonts w:hint="cs"/>
                <w:sz w:val="22"/>
                <w:szCs w:val="22"/>
                <w:rtl/>
                <w:lang w:bidi="fa-IR"/>
              </w:rPr>
              <w:t>تصویر هوایی</w:t>
            </w:r>
          </w:p>
        </w:tc>
      </w:tr>
      <w:tr w:rsidR="00F60B58" w:rsidRPr="00704768" w:rsidTr="00F60B58">
        <w:trPr>
          <w:trHeight w:val="43"/>
        </w:trPr>
        <w:tc>
          <w:tcPr>
            <w:tcW w:w="132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t>قطر</w:t>
            </w:r>
          </w:p>
        </w:tc>
        <w:tc>
          <w:tcPr>
            <w:tcW w:w="2208"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w:t>
            </w:r>
          </w:p>
        </w:tc>
        <w:tc>
          <w:tcPr>
            <w:tcW w:w="437"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3797" w:type="dxa"/>
            <w:vMerge w:val="restart"/>
            <w:vAlign w:val="center"/>
          </w:tcPr>
          <w:p w:rsidR="00F60B58" w:rsidRPr="00704768" w:rsidRDefault="00F60B58" w:rsidP="00F60B58">
            <w:pPr>
              <w:jc w:val="center"/>
              <w:rPr>
                <w:sz w:val="22"/>
                <w:szCs w:val="22"/>
                <w:rtl/>
                <w:lang w:bidi="fa-IR"/>
              </w:rPr>
            </w:pPr>
            <w:r w:rsidRPr="00704768">
              <w:rPr>
                <w:noProof/>
                <w:sz w:val="22"/>
                <w:szCs w:val="22"/>
                <w:rtl/>
              </w:rPr>
              <mc:AlternateContent>
                <mc:Choice Requires="wpg">
                  <w:drawing>
                    <wp:anchor distT="0" distB="0" distL="114300" distR="114300" simplePos="0" relativeHeight="252350464" behindDoc="0" locked="0" layoutInCell="1" allowOverlap="1" wp14:anchorId="33F99A5C" wp14:editId="09A39809">
                      <wp:simplePos x="0" y="0"/>
                      <wp:positionH relativeFrom="margin">
                        <wp:posOffset>142875</wp:posOffset>
                      </wp:positionH>
                      <wp:positionV relativeFrom="margin">
                        <wp:posOffset>134620</wp:posOffset>
                      </wp:positionV>
                      <wp:extent cx="2314575" cy="1558925"/>
                      <wp:effectExtent l="0" t="0" r="9525" b="3175"/>
                      <wp:wrapSquare wrapText="bothSides"/>
                      <wp:docPr id="13656" name="Group 13656"/>
                      <wp:cNvGraphicFramePr/>
                      <a:graphic xmlns:a="http://schemas.openxmlformats.org/drawingml/2006/main">
                        <a:graphicData uri="http://schemas.microsoft.com/office/word/2010/wordprocessingGroup">
                          <wpg:wgp>
                            <wpg:cNvGrpSpPr/>
                            <wpg:grpSpPr>
                              <a:xfrm>
                                <a:off x="0" y="0"/>
                                <a:ext cx="2314575" cy="1558925"/>
                                <a:chOff x="0" y="0"/>
                                <a:chExt cx="2315071" cy="1559237"/>
                              </a:xfrm>
                            </wpg:grpSpPr>
                            <pic:pic xmlns:pic="http://schemas.openxmlformats.org/drawingml/2006/picture">
                              <pic:nvPicPr>
                                <pic:cNvPr id="13657" name="Picture 13657"/>
                                <pic:cNvPicPr>
                                  <a:picLocks noChangeAspect="1"/>
                                </pic:cNvPicPr>
                              </pic:nvPicPr>
                              <pic:blipFill>
                                <a:blip r:embed="rId528" cstate="email">
                                  <a:extLst>
                                    <a:ext uri="{28A0092B-C50C-407E-A947-70E740481C1C}">
                                      <a14:useLocalDpi xmlns:a14="http://schemas.microsoft.com/office/drawing/2010/main"/>
                                    </a:ext>
                                  </a:extLst>
                                </a:blip>
                                <a:stretch>
                                  <a:fillRect/>
                                </a:stretch>
                              </pic:blipFill>
                              <pic:spPr>
                                <a:xfrm>
                                  <a:off x="0" y="0"/>
                                  <a:ext cx="2315071" cy="1559237"/>
                                </a:xfrm>
                                <a:prstGeom prst="rect">
                                  <a:avLst/>
                                </a:prstGeom>
                              </pic:spPr>
                            </pic:pic>
                            <wps:wsp>
                              <wps:cNvPr id="13658" name="Oval 13658"/>
                              <wps:cNvSpPr/>
                              <wps:spPr>
                                <a:xfrm>
                                  <a:off x="798118" y="623693"/>
                                  <a:ext cx="194945" cy="1689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480B6F" id="Group 13656" o:spid="_x0000_s1026" style="position:absolute;margin-left:11.25pt;margin-top:10.6pt;width:182.25pt;height:122.75pt;z-index:252350464;mso-position-horizontal-relative:margin;mso-position-vertical-relative:margin;mso-width-relative:margin;mso-height-relative:margin" coordsize="23150,155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">
                      <v:shape id="Picture 13657" o:spid="_x0000_s1027" type="#_x0000_t75" style="position:absolute;width:23150;height:15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5GKHDAAAA3gAAAA8AAABkcnMvZG93bnJldi54bWxET81qwkAQvhd8h2UEb3WjtirRVWyxJSfB&#10;6AMM2TEJZmdDdk3Wt+8WCr3Nx/c7230wjeipc7VlBbNpAoK4sLrmUsH18vW6BuE8ssbGMil4koP9&#10;bvSyxVTbgc/U574UMYRdigoq79tUSldUZNBNbUscuZvtDPoIu1LqDocYbho5T5KlNFhzbKiwpc+K&#10;inv+MAoep1Mf3j6G2XeQZXvMs6w3d6vUZBwOGxCegv8X/7kzHecvlu8r+H0n3iB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rkYocMAAADeAAAADwAAAAAAAAAAAAAAAACf&#10;AgAAZHJzL2Rvd25yZXYueG1sUEsFBgAAAAAEAAQA9wAAAI8DAAAAAA==&#10;">
                        <v:imagedata r:id="rId529" o:title=""/>
                        <v:path arrowok="t"/>
                      </v:shape>
                      <v:oval id="Oval 13658" o:spid="_x0000_s1028" style="position:absolute;left:7981;top:6236;width:1949;height:16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zLK8UA&#10;AADeAAAADwAAAGRycy9kb3ducmV2LnhtbESPTWvCQBCG74L/YZmCN900NiKpq6gg1HqqlZ6H7JgE&#10;s7Mhu2rqr+8cCt5mmPfjmcWqd426URdqzwZeJwko4sLbmksDp+/deA4qRGSLjWcy8EsBVsvhYIG5&#10;9Xf+otsxlkpCOORooIqxzbUORUUOw8S3xHI7+85hlLUrte3wLuGu0WmSzLTDmqWhwpa2FRWX49VJ&#10;72HzlqY/6Sa7NI/tJ56z1vq9MaOXfv0OKlIfn+J/94cV/OksE155R2b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MsrxQAAAN4AAAAPAAAAAAAAAAAAAAAAAJgCAABkcnMv&#10;ZG93bnJldi54bWxQSwUGAAAAAAQABAD1AAAAigMAAAAA&#10;" filled="f" strokecolor="red" strokeweight="2pt"/>
                      <w10:wrap type="square" anchorx="margin" anchory="margin"/>
                    </v:group>
                  </w:pict>
                </mc:Fallback>
              </mc:AlternateContent>
            </w:r>
          </w:p>
        </w:tc>
      </w:tr>
      <w:tr w:rsidR="00F60B58" w:rsidRPr="00704768" w:rsidTr="00F60B58">
        <w:trPr>
          <w:trHeight w:val="43"/>
        </w:trPr>
        <w:tc>
          <w:tcPr>
            <w:tcW w:w="132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t>ارتفاع</w:t>
            </w:r>
          </w:p>
        </w:tc>
        <w:tc>
          <w:tcPr>
            <w:tcW w:w="2208"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w:t>
            </w:r>
          </w:p>
        </w:tc>
        <w:tc>
          <w:tcPr>
            <w:tcW w:w="437"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3797"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43"/>
        </w:trPr>
        <w:tc>
          <w:tcPr>
            <w:tcW w:w="1320" w:type="dxa"/>
            <w:shd w:val="clear" w:color="auto" w:fill="BFBFBF" w:themeFill="background1" w:themeFillShade="BF"/>
            <w:vAlign w:val="center"/>
          </w:tcPr>
          <w:p w:rsidR="00F60B58" w:rsidRPr="00704768" w:rsidRDefault="00F60B58" w:rsidP="00F60B58">
            <w:pPr>
              <w:jc w:val="center"/>
              <w:rPr>
                <w:sz w:val="22"/>
                <w:szCs w:val="22"/>
              </w:rPr>
            </w:pPr>
            <w:r w:rsidRPr="00704768">
              <w:rPr>
                <w:rFonts w:hint="cs"/>
                <w:sz w:val="22"/>
                <w:szCs w:val="22"/>
                <w:rtl/>
              </w:rPr>
              <w:t>نوع قوس</w:t>
            </w:r>
          </w:p>
        </w:tc>
        <w:tc>
          <w:tcPr>
            <w:tcW w:w="2208" w:type="dxa"/>
            <w:vAlign w:val="center"/>
          </w:tcPr>
          <w:p w:rsidR="00F60B58" w:rsidRPr="00704768" w:rsidRDefault="00F60B58" w:rsidP="00F60B58">
            <w:pPr>
              <w:jc w:val="center"/>
              <w:rPr>
                <w:sz w:val="22"/>
                <w:szCs w:val="22"/>
                <w:rtl/>
                <w:lang w:bidi="fa-IR"/>
              </w:rPr>
            </w:pPr>
          </w:p>
        </w:tc>
        <w:tc>
          <w:tcPr>
            <w:tcW w:w="437"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3797"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43"/>
        </w:trPr>
        <w:tc>
          <w:tcPr>
            <w:tcW w:w="132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t>تزئینات</w:t>
            </w:r>
          </w:p>
        </w:tc>
        <w:tc>
          <w:tcPr>
            <w:tcW w:w="2208"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فاقد تزئینات</w:t>
            </w:r>
          </w:p>
        </w:tc>
        <w:tc>
          <w:tcPr>
            <w:tcW w:w="437"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3797" w:type="dxa"/>
            <w:vMerge/>
            <w:vAlign w:val="center"/>
          </w:tcPr>
          <w:p w:rsidR="00F60B58" w:rsidRPr="00704768" w:rsidRDefault="00F60B58" w:rsidP="00F60B58">
            <w:pPr>
              <w:jc w:val="center"/>
              <w:rPr>
                <w:sz w:val="22"/>
                <w:szCs w:val="22"/>
                <w:rtl/>
                <w:lang w:bidi="fa-IR"/>
              </w:rPr>
            </w:pPr>
          </w:p>
        </w:tc>
      </w:tr>
      <w:tr w:rsidR="00F60B58" w:rsidRPr="00704768" w:rsidTr="00F60B58">
        <w:trPr>
          <w:trHeight w:val="43"/>
        </w:trPr>
        <w:tc>
          <w:tcPr>
            <w:tcW w:w="132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t>تعداد دهانه</w:t>
            </w:r>
          </w:p>
        </w:tc>
        <w:tc>
          <w:tcPr>
            <w:tcW w:w="2208"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تمام دهانه</w:t>
            </w:r>
            <w:r w:rsidRPr="00704768">
              <w:rPr>
                <w:rFonts w:hint="cs"/>
                <w:sz w:val="22"/>
                <w:szCs w:val="22"/>
                <w:rtl/>
                <w:lang w:bidi="fa-IR"/>
              </w:rPr>
              <w:softHyphen/>
              <w:t>ها تخریب گشته است</w:t>
            </w:r>
          </w:p>
        </w:tc>
        <w:tc>
          <w:tcPr>
            <w:tcW w:w="437"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3797" w:type="dxa"/>
            <w:vMerge/>
            <w:vAlign w:val="center"/>
          </w:tcPr>
          <w:p w:rsidR="00F60B58" w:rsidRPr="00704768" w:rsidRDefault="00F60B58" w:rsidP="00F60B58">
            <w:pPr>
              <w:jc w:val="center"/>
              <w:rPr>
                <w:sz w:val="22"/>
                <w:szCs w:val="22"/>
                <w:rtl/>
                <w:lang w:bidi="fa-IR"/>
              </w:rPr>
            </w:pPr>
          </w:p>
        </w:tc>
      </w:tr>
      <w:tr w:rsidR="00F60B58" w:rsidRPr="00704768" w:rsidTr="00F60B58">
        <w:trPr>
          <w:trHeight w:val="43"/>
        </w:trPr>
        <w:tc>
          <w:tcPr>
            <w:tcW w:w="132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t>جهت</w:t>
            </w:r>
            <w:r w:rsidRPr="00704768">
              <w:rPr>
                <w:rFonts w:hint="cs"/>
                <w:sz w:val="22"/>
                <w:szCs w:val="22"/>
                <w:rtl/>
              </w:rPr>
              <w:softHyphen/>
              <w:t>گیری</w:t>
            </w:r>
          </w:p>
        </w:tc>
        <w:tc>
          <w:tcPr>
            <w:tcW w:w="2208"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w:t>
            </w:r>
          </w:p>
        </w:tc>
        <w:tc>
          <w:tcPr>
            <w:tcW w:w="437"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3797" w:type="dxa"/>
            <w:vMerge/>
            <w:vAlign w:val="center"/>
          </w:tcPr>
          <w:p w:rsidR="00F60B58" w:rsidRPr="00704768" w:rsidRDefault="00F60B58" w:rsidP="00F60B58">
            <w:pPr>
              <w:jc w:val="center"/>
              <w:rPr>
                <w:sz w:val="22"/>
                <w:szCs w:val="22"/>
                <w:rtl/>
                <w:lang w:bidi="fa-IR"/>
              </w:rPr>
            </w:pPr>
          </w:p>
        </w:tc>
      </w:tr>
      <w:tr w:rsidR="00F60B58" w:rsidRPr="00704768" w:rsidTr="00F60B58">
        <w:trPr>
          <w:trHeight w:val="43"/>
        </w:trPr>
        <w:tc>
          <w:tcPr>
            <w:tcW w:w="1320" w:type="dxa"/>
            <w:shd w:val="clear" w:color="auto" w:fill="BFBFBF" w:themeFill="background1" w:themeFillShade="BF"/>
            <w:vAlign w:val="center"/>
          </w:tcPr>
          <w:p w:rsidR="00F60B58" w:rsidRPr="00704768" w:rsidRDefault="00F60B58" w:rsidP="00F60B58">
            <w:pPr>
              <w:ind w:left="222"/>
              <w:jc w:val="center"/>
              <w:rPr>
                <w:sz w:val="22"/>
                <w:szCs w:val="22"/>
                <w:rtl/>
                <w:lang w:bidi="fa-IR"/>
              </w:rPr>
            </w:pPr>
            <w:r w:rsidRPr="00704768">
              <w:rPr>
                <w:rFonts w:hint="cs"/>
                <w:sz w:val="22"/>
                <w:szCs w:val="22"/>
                <w:rtl/>
                <w:lang w:bidi="fa-IR"/>
              </w:rPr>
              <w:t>دوره یا سال ساخت</w:t>
            </w:r>
          </w:p>
        </w:tc>
        <w:tc>
          <w:tcPr>
            <w:tcW w:w="2208"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w:t>
            </w:r>
          </w:p>
        </w:tc>
        <w:tc>
          <w:tcPr>
            <w:tcW w:w="437"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3797" w:type="dxa"/>
            <w:vMerge/>
            <w:vAlign w:val="center"/>
          </w:tcPr>
          <w:p w:rsidR="00F60B58" w:rsidRPr="00704768" w:rsidRDefault="00F60B58" w:rsidP="00F60B58">
            <w:pPr>
              <w:jc w:val="center"/>
              <w:rPr>
                <w:sz w:val="22"/>
                <w:szCs w:val="22"/>
                <w:rtl/>
                <w:lang w:bidi="fa-IR"/>
              </w:rPr>
            </w:pPr>
          </w:p>
        </w:tc>
      </w:tr>
      <w:tr w:rsidR="00F60B58" w:rsidRPr="00704768" w:rsidTr="00F60B58">
        <w:trPr>
          <w:trHeight w:val="43"/>
        </w:trPr>
        <w:tc>
          <w:tcPr>
            <w:tcW w:w="1320" w:type="dxa"/>
            <w:shd w:val="clear" w:color="auto" w:fill="BFBFBF" w:themeFill="background1" w:themeFillShade="BF"/>
            <w:vAlign w:val="center"/>
          </w:tcPr>
          <w:p w:rsidR="00F60B58" w:rsidRPr="00704768" w:rsidRDefault="00F60B58" w:rsidP="00F60B58">
            <w:pPr>
              <w:ind w:left="113" w:right="113"/>
              <w:jc w:val="center"/>
              <w:rPr>
                <w:sz w:val="22"/>
                <w:szCs w:val="22"/>
                <w:rtl/>
                <w:lang w:bidi="fa-IR"/>
              </w:rPr>
            </w:pPr>
            <w:r w:rsidRPr="00704768">
              <w:rPr>
                <w:rFonts w:hint="cs"/>
                <w:sz w:val="22"/>
                <w:szCs w:val="22"/>
                <w:rtl/>
                <w:lang w:bidi="fa-IR"/>
              </w:rPr>
              <w:t>تاریخ مرمت</w:t>
            </w:r>
          </w:p>
        </w:tc>
        <w:tc>
          <w:tcPr>
            <w:tcW w:w="2208"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w:t>
            </w:r>
          </w:p>
        </w:tc>
        <w:tc>
          <w:tcPr>
            <w:tcW w:w="437"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3797" w:type="dxa"/>
            <w:shd w:val="clear" w:color="auto" w:fill="A6A6A6" w:themeFill="background1" w:themeFillShade="A6"/>
            <w:vAlign w:val="center"/>
          </w:tcPr>
          <w:p w:rsidR="00F60B58" w:rsidRPr="00704768" w:rsidRDefault="00F60B58" w:rsidP="00F60B58">
            <w:pPr>
              <w:jc w:val="center"/>
              <w:rPr>
                <w:sz w:val="22"/>
                <w:szCs w:val="22"/>
                <w:rtl/>
                <w:lang w:bidi="fa-IR"/>
              </w:rPr>
            </w:pPr>
            <w:r w:rsidRPr="00704768">
              <w:rPr>
                <w:rFonts w:hint="cs"/>
                <w:sz w:val="22"/>
                <w:szCs w:val="22"/>
                <w:rtl/>
                <w:lang w:bidi="fa-IR"/>
              </w:rPr>
              <w:t>موقعیت آب</w:t>
            </w:r>
            <w:r w:rsidRPr="00704768">
              <w:rPr>
                <w:rFonts w:hint="cs"/>
                <w:sz w:val="22"/>
                <w:szCs w:val="22"/>
                <w:rtl/>
                <w:lang w:bidi="fa-IR"/>
              </w:rPr>
              <w:softHyphen/>
              <w:t>انبار</w:t>
            </w:r>
          </w:p>
        </w:tc>
      </w:tr>
      <w:tr w:rsidR="00F60B58" w:rsidRPr="00704768" w:rsidTr="00F60B58">
        <w:trPr>
          <w:trHeight w:val="43"/>
        </w:trPr>
        <w:tc>
          <w:tcPr>
            <w:tcW w:w="1320" w:type="dxa"/>
            <w:shd w:val="clear" w:color="auto" w:fill="BFBFBF" w:themeFill="background1" w:themeFillShade="BF"/>
            <w:vAlign w:val="center"/>
          </w:tcPr>
          <w:p w:rsidR="00F60B58" w:rsidRPr="00704768" w:rsidRDefault="00F60B58" w:rsidP="00F60B58">
            <w:pPr>
              <w:ind w:left="222"/>
              <w:jc w:val="center"/>
              <w:rPr>
                <w:sz w:val="22"/>
                <w:szCs w:val="22"/>
                <w:rtl/>
                <w:lang w:bidi="fa-IR"/>
              </w:rPr>
            </w:pPr>
            <w:r w:rsidRPr="00704768">
              <w:rPr>
                <w:rFonts w:hint="cs"/>
                <w:sz w:val="22"/>
                <w:szCs w:val="22"/>
                <w:rtl/>
                <w:lang w:bidi="fa-IR"/>
              </w:rPr>
              <w:t>محل آبگیری</w:t>
            </w:r>
          </w:p>
        </w:tc>
        <w:tc>
          <w:tcPr>
            <w:tcW w:w="2208"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 xml:space="preserve">رودخانه </w:t>
            </w:r>
            <w:r w:rsidRPr="00704768">
              <w:rPr>
                <w:rFonts w:asciiTheme="majorBidi" w:hAnsiTheme="majorBidi" w:cstheme="majorBidi"/>
                <w:sz w:val="22"/>
                <w:szCs w:val="22"/>
                <w:lang w:bidi="fa-IR"/>
              </w:rPr>
              <w:t>D-1</w:t>
            </w:r>
          </w:p>
        </w:tc>
        <w:tc>
          <w:tcPr>
            <w:tcW w:w="437"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3797" w:type="dxa"/>
            <w:vMerge w:val="restart"/>
            <w:vAlign w:val="center"/>
          </w:tcPr>
          <w:p w:rsidR="00F60B58" w:rsidRPr="00704768" w:rsidRDefault="00F60B58" w:rsidP="00F60B58">
            <w:pPr>
              <w:jc w:val="center"/>
              <w:rPr>
                <w:sz w:val="22"/>
                <w:szCs w:val="22"/>
                <w:rtl/>
                <w:lang w:bidi="fa-IR"/>
              </w:rPr>
            </w:pPr>
            <w:r w:rsidRPr="00704768">
              <w:rPr>
                <w:noProof/>
                <w:sz w:val="22"/>
                <w:szCs w:val="22"/>
                <w:rtl/>
              </w:rPr>
              <w:drawing>
                <wp:anchor distT="0" distB="0" distL="114300" distR="114300" simplePos="0" relativeHeight="252351488" behindDoc="0" locked="0" layoutInCell="1" allowOverlap="1" wp14:anchorId="6BE9E505" wp14:editId="0703F3F2">
                  <wp:simplePos x="914400" y="5264150"/>
                  <wp:positionH relativeFrom="margin">
                    <wp:posOffset>236220</wp:posOffset>
                  </wp:positionH>
                  <wp:positionV relativeFrom="margin">
                    <wp:posOffset>116205</wp:posOffset>
                  </wp:positionV>
                  <wp:extent cx="2219325" cy="1403350"/>
                  <wp:effectExtent l="0" t="0" r="9525" b="6350"/>
                  <wp:wrapSquare wrapText="bothSides"/>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530" cstate="email">
                            <a:extLst>
                              <a:ext uri="{28A0092B-C50C-407E-A947-70E740481C1C}">
                                <a14:useLocalDpi xmlns:a14="http://schemas.microsoft.com/office/drawing/2010/main"/>
                              </a:ext>
                            </a:extLst>
                          </a:blip>
                          <a:srcRect/>
                          <a:stretch/>
                        </pic:blipFill>
                        <pic:spPr bwMode="auto">
                          <a:xfrm>
                            <a:off x="0" y="0"/>
                            <a:ext cx="2219325" cy="1403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704768" w:rsidTr="00F60B58">
        <w:trPr>
          <w:trHeight w:val="43"/>
        </w:trPr>
        <w:tc>
          <w:tcPr>
            <w:tcW w:w="132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 xml:space="preserve">در حال </w:t>
            </w:r>
            <w:r w:rsidRPr="00704768">
              <w:rPr>
                <w:rFonts w:hint="cs"/>
                <w:sz w:val="22"/>
                <w:szCs w:val="22"/>
                <w:rtl/>
                <w:lang w:bidi="fa-IR"/>
              </w:rPr>
              <w:lastRenderedPageBreak/>
              <w:t>استفاده یا مخروبه</w:t>
            </w:r>
          </w:p>
        </w:tc>
        <w:tc>
          <w:tcPr>
            <w:tcW w:w="2208" w:type="dxa"/>
            <w:vAlign w:val="center"/>
          </w:tcPr>
          <w:p w:rsidR="00F60B58" w:rsidRPr="00704768" w:rsidRDefault="00F60B58" w:rsidP="00F60B58">
            <w:pPr>
              <w:jc w:val="center"/>
              <w:rPr>
                <w:sz w:val="22"/>
                <w:szCs w:val="22"/>
                <w:rtl/>
                <w:lang w:bidi="fa-IR"/>
              </w:rPr>
            </w:pPr>
            <w:r w:rsidRPr="00704768">
              <w:rPr>
                <w:rFonts w:hint="cs"/>
                <w:sz w:val="22"/>
                <w:szCs w:val="22"/>
                <w:rtl/>
                <w:lang w:bidi="fa-IR"/>
              </w:rPr>
              <w:lastRenderedPageBreak/>
              <w:t xml:space="preserve">عدم استفاده به </w:t>
            </w:r>
            <w:r w:rsidRPr="00704768">
              <w:rPr>
                <w:rFonts w:hint="cs"/>
                <w:sz w:val="22"/>
                <w:szCs w:val="22"/>
                <w:rtl/>
                <w:lang w:bidi="fa-IR"/>
              </w:rPr>
              <w:lastRenderedPageBreak/>
              <w:t>دلیل مخروبه بودن</w:t>
            </w:r>
          </w:p>
        </w:tc>
        <w:tc>
          <w:tcPr>
            <w:tcW w:w="437"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3797"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278"/>
        </w:trPr>
        <w:tc>
          <w:tcPr>
            <w:tcW w:w="132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lastRenderedPageBreak/>
              <w:t>همجواری</w:t>
            </w:r>
            <w:r w:rsidRPr="00704768">
              <w:rPr>
                <w:rFonts w:hint="cs"/>
                <w:sz w:val="22"/>
                <w:szCs w:val="22"/>
                <w:rtl/>
                <w:lang w:bidi="fa-IR"/>
              </w:rPr>
              <w:softHyphen/>
              <w:t>ها</w:t>
            </w:r>
          </w:p>
        </w:tc>
        <w:tc>
          <w:tcPr>
            <w:tcW w:w="2208"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منطقه مسکونی، خیابان جدیدی الاحداث که اتصال دهنده میدان قدیم به باغ ملی می</w:t>
            </w:r>
            <w:r w:rsidRPr="00704768">
              <w:rPr>
                <w:rFonts w:hint="cs"/>
                <w:sz w:val="22"/>
                <w:szCs w:val="22"/>
                <w:rtl/>
                <w:lang w:bidi="fa-IR"/>
              </w:rPr>
              <w:softHyphen/>
              <w:t>باشد</w:t>
            </w:r>
          </w:p>
        </w:tc>
        <w:tc>
          <w:tcPr>
            <w:tcW w:w="437"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3797" w:type="dxa"/>
            <w:vMerge/>
            <w:vAlign w:val="center"/>
          </w:tcPr>
          <w:p w:rsidR="00F60B58" w:rsidRPr="00704768" w:rsidRDefault="00F60B58" w:rsidP="00F60B58">
            <w:pPr>
              <w:jc w:val="center"/>
              <w:rPr>
                <w:sz w:val="22"/>
                <w:szCs w:val="22"/>
                <w:rtl/>
                <w:lang w:bidi="fa-IR"/>
              </w:rPr>
            </w:pPr>
          </w:p>
        </w:tc>
      </w:tr>
      <w:tr w:rsidR="00F60B58" w:rsidRPr="00704768" w:rsidTr="00F60B58">
        <w:trPr>
          <w:trHeight w:val="43"/>
        </w:trPr>
        <w:tc>
          <w:tcPr>
            <w:tcW w:w="132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تاریخ ثبت</w:t>
            </w:r>
          </w:p>
        </w:tc>
        <w:tc>
          <w:tcPr>
            <w:tcW w:w="2208"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آب انبار به ثبت نرسیده است</w:t>
            </w:r>
          </w:p>
        </w:tc>
        <w:tc>
          <w:tcPr>
            <w:tcW w:w="437"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3797"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43"/>
        </w:trPr>
        <w:tc>
          <w:tcPr>
            <w:tcW w:w="132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شماره ثبت</w:t>
            </w:r>
          </w:p>
        </w:tc>
        <w:tc>
          <w:tcPr>
            <w:tcW w:w="2208"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w:t>
            </w:r>
          </w:p>
        </w:tc>
        <w:tc>
          <w:tcPr>
            <w:tcW w:w="437"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3797" w:type="dxa"/>
            <w:shd w:val="clear" w:color="auto" w:fill="A6A6A6" w:themeFill="background1" w:themeFillShade="A6"/>
            <w:vAlign w:val="center"/>
          </w:tcPr>
          <w:p w:rsidR="00F60B58" w:rsidRPr="00704768" w:rsidRDefault="00F60B58" w:rsidP="00F60B58">
            <w:pPr>
              <w:jc w:val="center"/>
              <w:rPr>
                <w:sz w:val="22"/>
                <w:szCs w:val="22"/>
                <w:rtl/>
                <w:lang w:bidi="fa-IR"/>
              </w:rPr>
            </w:pPr>
            <w:r w:rsidRPr="00704768">
              <w:rPr>
                <w:rFonts w:hint="cs"/>
                <w:sz w:val="22"/>
                <w:szCs w:val="22"/>
                <w:rtl/>
                <w:lang w:bidi="fa-IR"/>
              </w:rPr>
              <w:t>تصویر</w:t>
            </w:r>
          </w:p>
        </w:tc>
      </w:tr>
      <w:tr w:rsidR="00F60B58" w:rsidRPr="00704768" w:rsidTr="00F60B58">
        <w:trPr>
          <w:cantSplit/>
          <w:trHeight w:val="2519"/>
        </w:trPr>
        <w:tc>
          <w:tcPr>
            <w:tcW w:w="1320" w:type="dxa"/>
            <w:vMerge w:val="restart"/>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ملاحظات</w:t>
            </w:r>
          </w:p>
        </w:tc>
        <w:tc>
          <w:tcPr>
            <w:tcW w:w="2208" w:type="dxa"/>
            <w:vMerge w:val="restart"/>
            <w:vAlign w:val="center"/>
          </w:tcPr>
          <w:p w:rsidR="00F60B58" w:rsidRPr="00704768" w:rsidRDefault="00F60B58" w:rsidP="00F60B58">
            <w:pPr>
              <w:jc w:val="center"/>
              <w:rPr>
                <w:sz w:val="22"/>
                <w:szCs w:val="22"/>
                <w:rtl/>
                <w:lang w:bidi="fa-IR"/>
              </w:rPr>
            </w:pPr>
            <w:r w:rsidRPr="00704768">
              <w:rPr>
                <w:rFonts w:hint="cs"/>
                <w:sz w:val="22"/>
                <w:szCs w:val="22"/>
                <w:rtl/>
                <w:lang w:bidi="fa-IR"/>
              </w:rPr>
              <w:t>سابقا چهار آب انبار دایره</w:t>
            </w:r>
            <w:r w:rsidRPr="00704768">
              <w:rPr>
                <w:rFonts w:hint="cs"/>
                <w:sz w:val="22"/>
                <w:szCs w:val="22"/>
                <w:rtl/>
                <w:lang w:bidi="fa-IR"/>
              </w:rPr>
              <w:softHyphen/>
              <w:t>ای و یک آب انبار مستطیلی در کنار هم قرار داشته است که متاسفانه امروزه همه</w:t>
            </w:r>
            <w:r w:rsidRPr="00704768">
              <w:rPr>
                <w:rFonts w:hint="cs"/>
                <w:sz w:val="22"/>
                <w:szCs w:val="22"/>
                <w:rtl/>
                <w:lang w:bidi="fa-IR"/>
              </w:rPr>
              <w:softHyphen/>
              <w:t>ی آنها تخریب شده و تنها یکی از آب</w:t>
            </w:r>
            <w:r w:rsidRPr="00704768">
              <w:rPr>
                <w:rFonts w:hint="cs"/>
                <w:sz w:val="22"/>
                <w:szCs w:val="22"/>
                <w:rtl/>
                <w:lang w:bidi="fa-IR"/>
              </w:rPr>
              <w:softHyphen/>
              <w:t>انبارهای دایره</w:t>
            </w:r>
            <w:r w:rsidRPr="00704768">
              <w:rPr>
                <w:rFonts w:hint="cs"/>
                <w:sz w:val="22"/>
                <w:szCs w:val="22"/>
                <w:rtl/>
                <w:lang w:bidi="fa-IR"/>
              </w:rPr>
              <w:softHyphen/>
              <w:t>ای باقی مانده است، این آب انبار نیز به شدت آسیب دیده است</w:t>
            </w:r>
          </w:p>
        </w:tc>
        <w:tc>
          <w:tcPr>
            <w:tcW w:w="437"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3797" w:type="dxa"/>
            <w:vAlign w:val="center"/>
          </w:tcPr>
          <w:p w:rsidR="00F60B58" w:rsidRPr="00704768" w:rsidRDefault="00F60B58" w:rsidP="00F60B58">
            <w:pPr>
              <w:jc w:val="center"/>
              <w:rPr>
                <w:sz w:val="22"/>
                <w:szCs w:val="22"/>
                <w:rtl/>
                <w:lang w:bidi="fa-IR"/>
              </w:rPr>
            </w:pPr>
            <w:r w:rsidRPr="00704768">
              <w:rPr>
                <w:noProof/>
                <w:sz w:val="22"/>
                <w:szCs w:val="22"/>
                <w:rtl/>
              </w:rPr>
              <w:drawing>
                <wp:anchor distT="0" distB="0" distL="114300" distR="114300" simplePos="0" relativeHeight="252349440" behindDoc="0" locked="0" layoutInCell="1" allowOverlap="1" wp14:anchorId="620D49FF" wp14:editId="32DCA5F6">
                  <wp:simplePos x="1252220" y="6511290"/>
                  <wp:positionH relativeFrom="margin">
                    <wp:posOffset>330835</wp:posOffset>
                  </wp:positionH>
                  <wp:positionV relativeFrom="margin">
                    <wp:posOffset>95250</wp:posOffset>
                  </wp:positionV>
                  <wp:extent cx="2023745" cy="1517650"/>
                  <wp:effectExtent l="0" t="0" r="0" b="6350"/>
                  <wp:wrapSquare wrapText="bothSides"/>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83.JPG"/>
                          <pic:cNvPicPr/>
                        </pic:nvPicPr>
                        <pic:blipFill>
                          <a:blip r:embed="rId531" cstate="email">
                            <a:extLst>
                              <a:ext uri="{28A0092B-C50C-407E-A947-70E740481C1C}">
                                <a14:useLocalDpi xmlns:a14="http://schemas.microsoft.com/office/drawing/2010/main"/>
                              </a:ext>
                            </a:extLst>
                          </a:blip>
                          <a:stretch>
                            <a:fillRect/>
                          </a:stretch>
                        </pic:blipFill>
                        <pic:spPr>
                          <a:xfrm>
                            <a:off x="0" y="0"/>
                            <a:ext cx="2023745" cy="1517650"/>
                          </a:xfrm>
                          <a:prstGeom prst="rect">
                            <a:avLst/>
                          </a:prstGeom>
                        </pic:spPr>
                      </pic:pic>
                    </a:graphicData>
                  </a:graphic>
                  <wp14:sizeRelH relativeFrom="margin">
                    <wp14:pctWidth>0</wp14:pctWidth>
                  </wp14:sizeRelH>
                  <wp14:sizeRelV relativeFrom="margin">
                    <wp14:pctHeight>0</wp14:pctHeight>
                  </wp14:sizeRelV>
                </wp:anchor>
              </w:drawing>
            </w:r>
          </w:p>
        </w:tc>
      </w:tr>
      <w:tr w:rsidR="00F60B58" w:rsidRPr="00704768" w:rsidTr="00F60B58">
        <w:trPr>
          <w:cantSplit/>
          <w:trHeight w:val="243"/>
        </w:trPr>
        <w:tc>
          <w:tcPr>
            <w:tcW w:w="1320" w:type="dxa"/>
            <w:vMerge/>
            <w:shd w:val="clear" w:color="auto" w:fill="BFBFBF" w:themeFill="background1" w:themeFillShade="BF"/>
            <w:vAlign w:val="center"/>
          </w:tcPr>
          <w:p w:rsidR="00F60B58" w:rsidRPr="00704768" w:rsidRDefault="00F60B58" w:rsidP="00F60B58">
            <w:pPr>
              <w:jc w:val="center"/>
              <w:rPr>
                <w:sz w:val="22"/>
                <w:szCs w:val="22"/>
                <w:rtl/>
                <w:lang w:bidi="fa-IR"/>
              </w:rPr>
            </w:pPr>
          </w:p>
        </w:tc>
        <w:tc>
          <w:tcPr>
            <w:tcW w:w="2208" w:type="dxa"/>
            <w:vMerge/>
            <w:vAlign w:val="center"/>
          </w:tcPr>
          <w:p w:rsidR="00F60B58" w:rsidRPr="00704768" w:rsidRDefault="00F60B58" w:rsidP="00F60B58">
            <w:pPr>
              <w:jc w:val="center"/>
              <w:rPr>
                <w:sz w:val="22"/>
                <w:szCs w:val="22"/>
                <w:rtl/>
                <w:lang w:bidi="fa-IR"/>
              </w:rPr>
            </w:pPr>
          </w:p>
        </w:tc>
        <w:tc>
          <w:tcPr>
            <w:tcW w:w="437"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3797" w:type="dxa"/>
            <w:shd w:val="clear" w:color="auto" w:fill="A6A6A6" w:themeFill="background1" w:themeFillShade="A6"/>
            <w:vAlign w:val="center"/>
          </w:tcPr>
          <w:p w:rsidR="00F60B58" w:rsidRPr="00704768" w:rsidRDefault="00F60B58" w:rsidP="00F60B58">
            <w:pPr>
              <w:jc w:val="center"/>
              <w:rPr>
                <w:sz w:val="22"/>
                <w:szCs w:val="22"/>
                <w:rtl/>
                <w:lang w:bidi="fa-IR"/>
              </w:rPr>
            </w:pPr>
            <w:r w:rsidRPr="00704768">
              <w:rPr>
                <w:rFonts w:hint="cs"/>
                <w:sz w:val="22"/>
                <w:szCs w:val="22"/>
                <w:rtl/>
                <w:lang w:bidi="fa-IR"/>
              </w:rPr>
              <w:t>پلان و نما</w:t>
            </w:r>
          </w:p>
        </w:tc>
      </w:tr>
      <w:tr w:rsidR="00F60B58" w:rsidRPr="00704768" w:rsidTr="00F60B58">
        <w:trPr>
          <w:cantSplit/>
          <w:trHeight w:val="566"/>
        </w:trPr>
        <w:tc>
          <w:tcPr>
            <w:tcW w:w="132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راهکار پیشنهادی</w:t>
            </w:r>
          </w:p>
        </w:tc>
        <w:tc>
          <w:tcPr>
            <w:tcW w:w="2208"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به نظر می رسد تخریب آب انبار و استفاده از مخزن آن به عنوان آمفی تئاتر روباز در مرکز محله طراحی شده اقدامی مناسب باشد</w:t>
            </w:r>
          </w:p>
        </w:tc>
        <w:tc>
          <w:tcPr>
            <w:tcW w:w="437"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3797" w:type="dxa"/>
            <w:vAlign w:val="center"/>
          </w:tcPr>
          <w:p w:rsidR="00F60B58" w:rsidRPr="00704768" w:rsidRDefault="00F60B58" w:rsidP="00F60B58">
            <w:pPr>
              <w:jc w:val="both"/>
              <w:rPr>
                <w:sz w:val="22"/>
                <w:szCs w:val="22"/>
                <w:rtl/>
                <w:lang w:bidi="fa-IR"/>
              </w:rPr>
            </w:pPr>
            <w:r w:rsidRPr="00704768">
              <w:rPr>
                <w:rFonts w:hint="cs"/>
                <w:sz w:val="22"/>
                <w:szCs w:val="22"/>
                <w:rtl/>
                <w:lang w:bidi="fa-IR"/>
              </w:rPr>
              <w:t>به گفته آقای صمد کامجو اولین برکه</w:t>
            </w:r>
            <w:r w:rsidRPr="00704768">
              <w:rPr>
                <w:rFonts w:hint="cs"/>
                <w:sz w:val="22"/>
                <w:szCs w:val="22"/>
                <w:rtl/>
                <w:lang w:bidi="fa-IR"/>
              </w:rPr>
              <w:softHyphen/>
              <w:t>ها ساخته شده در لار برکه</w:t>
            </w:r>
            <w:r w:rsidRPr="00704768">
              <w:rPr>
                <w:rFonts w:hint="cs"/>
                <w:sz w:val="22"/>
                <w:szCs w:val="22"/>
                <w:rtl/>
                <w:lang w:bidi="fa-IR"/>
              </w:rPr>
              <w:softHyphen/>
              <w:t>های طلاژ می</w:t>
            </w:r>
            <w:r w:rsidRPr="00704768">
              <w:rPr>
                <w:rFonts w:hint="cs"/>
                <w:sz w:val="22"/>
                <w:szCs w:val="22"/>
                <w:rtl/>
                <w:lang w:bidi="fa-IR"/>
              </w:rPr>
              <w:softHyphen/>
              <w:t>باشد، این برکه</w:t>
            </w:r>
            <w:r w:rsidRPr="00704768">
              <w:rPr>
                <w:rFonts w:hint="cs"/>
                <w:sz w:val="22"/>
                <w:szCs w:val="22"/>
                <w:rtl/>
                <w:lang w:bidi="fa-IR"/>
              </w:rPr>
              <w:softHyphen/>
              <w:t>ها شامل پنج برکه دایره</w:t>
            </w:r>
            <w:r w:rsidRPr="00704768">
              <w:rPr>
                <w:rFonts w:hint="cs"/>
                <w:sz w:val="22"/>
                <w:szCs w:val="22"/>
                <w:rtl/>
                <w:lang w:bidi="fa-IR"/>
              </w:rPr>
              <w:softHyphen/>
              <w:t>ای و یک برکه مستطیلی بوده</w:t>
            </w:r>
            <w:r w:rsidRPr="00704768">
              <w:rPr>
                <w:rFonts w:hint="cs"/>
                <w:sz w:val="22"/>
                <w:szCs w:val="22"/>
                <w:rtl/>
                <w:lang w:bidi="fa-IR"/>
              </w:rPr>
              <w:softHyphen/>
              <w:t>است که امروزه تنها یک برکه دایره و برکه دراز باقی مانده</w:t>
            </w:r>
            <w:r w:rsidRPr="00704768">
              <w:rPr>
                <w:rFonts w:hint="cs"/>
                <w:sz w:val="22"/>
                <w:szCs w:val="22"/>
                <w:rtl/>
                <w:lang w:bidi="fa-IR"/>
              </w:rPr>
              <w:softHyphen/>
              <w:t>است. طلاژ فردی هندی مسلک بوده</w:t>
            </w:r>
            <w:r w:rsidRPr="00704768">
              <w:rPr>
                <w:rFonts w:hint="cs"/>
                <w:sz w:val="22"/>
                <w:szCs w:val="22"/>
                <w:rtl/>
                <w:lang w:bidi="fa-IR"/>
              </w:rPr>
              <w:softHyphen/>
              <w:t>است که در ریاضی، معماری و موسیقی تبحر خاصی داشته</w:t>
            </w:r>
            <w:r w:rsidRPr="00704768">
              <w:rPr>
                <w:rFonts w:hint="cs"/>
                <w:sz w:val="22"/>
                <w:szCs w:val="22"/>
                <w:rtl/>
                <w:lang w:bidi="fa-IR"/>
              </w:rPr>
              <w:softHyphen/>
              <w:t>است.</w:t>
            </w:r>
          </w:p>
        </w:tc>
      </w:tr>
    </w:tbl>
    <w:p w:rsidR="00F60B58" w:rsidRPr="002E2060" w:rsidRDefault="00F60B58" w:rsidP="00F60B58">
      <w:pPr>
        <w:rPr>
          <w:b/>
          <w:bCs/>
          <w:sz w:val="24"/>
          <w:szCs w:val="24"/>
          <w:rtl/>
          <w:lang w:bidi="fa-IR"/>
        </w:rPr>
      </w:pPr>
      <w:r w:rsidRPr="002E2060">
        <w:rPr>
          <w:rFonts w:hint="cs"/>
          <w:b/>
          <w:bCs/>
          <w:sz w:val="24"/>
          <w:szCs w:val="24"/>
          <w:rtl/>
          <w:lang w:bidi="fa-IR"/>
        </w:rPr>
        <w:t>نام آب انبار:</w:t>
      </w:r>
      <w:r>
        <w:rPr>
          <w:rFonts w:hint="cs"/>
          <w:b/>
          <w:bCs/>
          <w:sz w:val="24"/>
          <w:szCs w:val="24"/>
          <w:rtl/>
          <w:lang w:bidi="fa-IR"/>
        </w:rPr>
        <w:t xml:space="preserve"> </w:t>
      </w:r>
      <w:r w:rsidRPr="0004444A">
        <w:rPr>
          <w:rFonts w:hint="cs"/>
          <w:sz w:val="24"/>
          <w:szCs w:val="24"/>
          <w:rtl/>
          <w:lang w:bidi="fa-IR"/>
        </w:rPr>
        <w:t xml:space="preserve">آب انبار </w:t>
      </w:r>
      <w:r>
        <w:rPr>
          <w:rFonts w:hint="cs"/>
          <w:sz w:val="24"/>
          <w:szCs w:val="24"/>
          <w:rtl/>
          <w:lang w:bidi="fa-IR"/>
        </w:rPr>
        <w:t xml:space="preserve">باغ </w:t>
      </w:r>
      <w:r w:rsidRPr="0004444A">
        <w:rPr>
          <w:rFonts w:hint="cs"/>
          <w:sz w:val="24"/>
          <w:szCs w:val="24"/>
          <w:rtl/>
          <w:lang w:bidi="fa-IR"/>
        </w:rPr>
        <w:t>دکتر حبیب</w:t>
      </w:r>
      <w:r>
        <w:rPr>
          <w:rFonts w:hint="cs"/>
          <w:sz w:val="24"/>
          <w:szCs w:val="24"/>
          <w:rtl/>
          <w:lang w:bidi="fa-IR"/>
        </w:rPr>
        <w:t xml:space="preserve"> (در باغ دکتر حبیب دو برکه یکی دایره و دیگری مستطیلی وجود دارد، برکه مستطیلی در داخل باغ قرار دارد و برکه دایره دارای دو درب یک در کوچه و دیگری در باغ می</w:t>
      </w:r>
      <w:r>
        <w:rPr>
          <w:rFonts w:hint="cs"/>
          <w:sz w:val="24"/>
          <w:szCs w:val="24"/>
          <w:rtl/>
          <w:lang w:bidi="fa-IR"/>
        </w:rPr>
        <w:softHyphen/>
        <w:t>باشد)</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w:t>
      </w:r>
      <w:r w:rsidRPr="00CD4326">
        <w:rPr>
          <w:rFonts w:hint="cs"/>
          <w:sz w:val="24"/>
          <w:szCs w:val="24"/>
          <w:rtl/>
          <w:lang w:bidi="fa-IR"/>
        </w:rPr>
        <w:t>محله قنبربیگی، جنب باغ دکتر حبیب</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18</w:t>
      </w:r>
    </w:p>
    <w:tbl>
      <w:tblPr>
        <w:tblStyle w:val="TableGrid"/>
        <w:bidiVisual/>
        <w:tblW w:w="0" w:type="auto"/>
        <w:tblLook w:val="04A0" w:firstRow="1" w:lastRow="0" w:firstColumn="1" w:lastColumn="0" w:noHBand="0" w:noVBand="1"/>
      </w:tblPr>
      <w:tblGrid>
        <w:gridCol w:w="1408"/>
        <w:gridCol w:w="2112"/>
        <w:gridCol w:w="402"/>
        <w:gridCol w:w="4232"/>
      </w:tblGrid>
      <w:tr w:rsidR="00F60B58" w:rsidRPr="00704768" w:rsidTr="00F60B58">
        <w:tc>
          <w:tcPr>
            <w:tcW w:w="1511"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 xml:space="preserve">شکل کلی </w:t>
            </w:r>
          </w:p>
        </w:tc>
        <w:tc>
          <w:tcPr>
            <w:tcW w:w="2854"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دایره</w:t>
            </w:r>
          </w:p>
        </w:tc>
        <w:tc>
          <w:tcPr>
            <w:tcW w:w="540" w:type="dxa"/>
            <w:vMerge w:val="restart"/>
            <w:tcBorders>
              <w:top w:val="nil"/>
            </w:tcBorders>
            <w:shd w:val="clear" w:color="auto" w:fill="auto"/>
            <w:vAlign w:val="center"/>
          </w:tcPr>
          <w:p w:rsidR="00F60B58" w:rsidRPr="00704768"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704768" w:rsidRDefault="00F60B58" w:rsidP="00F60B58">
            <w:pPr>
              <w:jc w:val="center"/>
              <w:rPr>
                <w:sz w:val="22"/>
                <w:szCs w:val="22"/>
                <w:rtl/>
                <w:lang w:bidi="fa-IR"/>
              </w:rPr>
            </w:pPr>
            <w:r w:rsidRPr="00704768">
              <w:rPr>
                <w:rFonts w:hint="cs"/>
                <w:sz w:val="22"/>
                <w:szCs w:val="22"/>
                <w:rtl/>
                <w:lang w:bidi="fa-IR"/>
              </w:rPr>
              <w:t>تصویرهوایی</w:t>
            </w:r>
          </w:p>
        </w:tc>
      </w:tr>
      <w:tr w:rsidR="00F60B58" w:rsidRPr="00704768" w:rsidTr="00F60B58">
        <w:trPr>
          <w:trHeight w:val="43"/>
        </w:trPr>
        <w:tc>
          <w:tcPr>
            <w:tcW w:w="1511"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قطر</w:t>
            </w:r>
          </w:p>
        </w:tc>
        <w:tc>
          <w:tcPr>
            <w:tcW w:w="2854"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10</w:t>
            </w:r>
          </w:p>
        </w:tc>
        <w:tc>
          <w:tcPr>
            <w:tcW w:w="540" w:type="dxa"/>
            <w:vMerge/>
            <w:shd w:val="clear" w:color="auto" w:fill="auto"/>
            <w:vAlign w:val="center"/>
          </w:tcPr>
          <w:p w:rsidR="00F60B58" w:rsidRPr="00704768" w:rsidRDefault="00F60B58" w:rsidP="00F60B58">
            <w:pPr>
              <w:jc w:val="center"/>
              <w:rPr>
                <w:sz w:val="22"/>
                <w:szCs w:val="22"/>
                <w:rtl/>
                <w:lang w:bidi="fa-IR"/>
              </w:rPr>
            </w:pPr>
          </w:p>
        </w:tc>
        <w:tc>
          <w:tcPr>
            <w:tcW w:w="4338" w:type="dxa"/>
            <w:vMerge w:val="restart"/>
            <w:vAlign w:val="center"/>
          </w:tcPr>
          <w:p w:rsidR="00F60B58" w:rsidRPr="00704768" w:rsidRDefault="00F60B58" w:rsidP="00F60B58">
            <w:pPr>
              <w:jc w:val="center"/>
              <w:rPr>
                <w:sz w:val="22"/>
                <w:szCs w:val="22"/>
                <w:rtl/>
                <w:lang w:bidi="fa-IR"/>
              </w:rPr>
            </w:pPr>
            <w:r w:rsidRPr="00704768">
              <w:rPr>
                <w:noProof/>
                <w:sz w:val="22"/>
                <w:szCs w:val="22"/>
                <w:rtl/>
              </w:rPr>
              <mc:AlternateContent>
                <mc:Choice Requires="wpg">
                  <w:drawing>
                    <wp:anchor distT="0" distB="0" distL="114300" distR="114300" simplePos="0" relativeHeight="252352512" behindDoc="0" locked="0" layoutInCell="1" allowOverlap="1" wp14:anchorId="2FFA167E" wp14:editId="283DB08C">
                      <wp:simplePos x="0" y="0"/>
                      <wp:positionH relativeFrom="column">
                        <wp:posOffset>281940</wp:posOffset>
                      </wp:positionH>
                      <wp:positionV relativeFrom="paragraph">
                        <wp:posOffset>1270</wp:posOffset>
                      </wp:positionV>
                      <wp:extent cx="2051050" cy="1377950"/>
                      <wp:effectExtent l="0" t="0" r="6350" b="0"/>
                      <wp:wrapNone/>
                      <wp:docPr id="13659" name="Group 13659"/>
                      <wp:cNvGraphicFramePr/>
                      <a:graphic xmlns:a="http://schemas.openxmlformats.org/drawingml/2006/main">
                        <a:graphicData uri="http://schemas.microsoft.com/office/word/2010/wordprocessingGroup">
                          <wpg:wgp>
                            <wpg:cNvGrpSpPr/>
                            <wpg:grpSpPr>
                              <a:xfrm>
                                <a:off x="0" y="0"/>
                                <a:ext cx="2051050" cy="1377950"/>
                                <a:chOff x="0" y="0"/>
                                <a:chExt cx="2051050" cy="1377950"/>
                              </a:xfrm>
                            </wpg:grpSpPr>
                            <pic:pic xmlns:pic="http://schemas.openxmlformats.org/drawingml/2006/picture">
                              <pic:nvPicPr>
                                <pic:cNvPr id="13660" name="Picture 13660"/>
                                <pic:cNvPicPr>
                                  <a:picLocks noChangeAspect="1"/>
                                </pic:cNvPicPr>
                              </pic:nvPicPr>
                              <pic:blipFill>
                                <a:blip r:embed="rId532" cstate="email">
                                  <a:extLst>
                                    <a:ext uri="{28A0092B-C50C-407E-A947-70E740481C1C}">
                                      <a14:useLocalDpi xmlns:a14="http://schemas.microsoft.com/office/drawing/2010/main"/>
                                    </a:ext>
                                  </a:extLst>
                                </a:blip>
                                <a:stretch>
                                  <a:fillRect/>
                                </a:stretch>
                              </pic:blipFill>
                              <pic:spPr>
                                <a:xfrm>
                                  <a:off x="0" y="0"/>
                                  <a:ext cx="2051050" cy="1377950"/>
                                </a:xfrm>
                                <a:prstGeom prst="rect">
                                  <a:avLst/>
                                </a:prstGeom>
                              </pic:spPr>
                            </pic:pic>
                            <wps:wsp>
                              <wps:cNvPr id="13661" name="Oval 13661"/>
                              <wps:cNvSpPr/>
                              <wps:spPr>
                                <a:xfrm>
                                  <a:off x="863600" y="685800"/>
                                  <a:ext cx="190500" cy="2095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F33057" id="Group 13659" o:spid="_x0000_s1026" style="position:absolute;margin-left:22.2pt;margin-top:.1pt;width:161.5pt;height:108.5pt;z-index:252352512;mso-width-relative:margin;mso-height-relative:margin" coordsize="20510,137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">
                      <v:shape id="Picture 13660" o:spid="_x0000_s1027" type="#_x0000_t75" style="position:absolute;width:20510;height:13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I3aLGAAAA3gAAAA8AAABkcnMvZG93bnJldi54bWxEj0FLw0AQhe+C/2EZoTe7qUKQ2G3RVqE3&#10;SavgccxOssHsbNjdNvHfOwfB2wzz5r33rbezH9SFYuoDG1gtC1DETbA9dwbeT6+3D6BSRrY4BCYD&#10;P5Rgu7m+WmNlw8Q1XY65U2LCqUIDLuex0jo1jjymZRiJ5daG6DHLGjttI05i7gd9VxSl9tizJDgc&#10;aeeo+T6evYHpo43153n1NrfFfgyZ6y/38mzM4mZ+egSVac7/4r/vg5X692UpAIIjM+jN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sjdosYAAADeAAAADwAAAAAAAAAAAAAA&#10;AACfAgAAZHJzL2Rvd25yZXYueG1sUEsFBgAAAAAEAAQA9wAAAJIDAAAAAA==&#10;">
                        <v:imagedata r:id="rId533" o:title=""/>
                        <v:path arrowok="t"/>
                      </v:shape>
                      <v:oval id="Oval 13661" o:spid="_x0000_s1028" style="position:absolute;left:8636;top:6858;width:1905;height:2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sTqsEA&#10;AADeAAAADwAAAGRycy9kb3ducmV2LnhtbERPTYvCMBC9C/sfwizsTVMVSrcaRXYRXDxpZc9DMzbF&#10;ZlKaqNVfbwTB2zze58yXvW3EhTpfO1YwHiUgiEuna64UHIr1MAPhA7LGxjEpuJGH5eJjMMdcuyvv&#10;6LIPlYgh7HNUYEJocyl9aciiH7mWOHJH11kMEXaV1B1eY7ht5CRJUmmx5thgsKUfQ+Vpf7YKvn83&#10;uvhP7sZmzY2q/v6H26xV6uuzX81ABOrDW/xyb3ScP03TMTzfiT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bE6rBAAAA3gAAAA8AAAAAAAAAAAAAAAAAmAIAAGRycy9kb3du&#10;cmV2LnhtbFBLBQYAAAAABAAEAPUAAACGAwAAAAA=&#10;" filled="f" strokecolor="red" strokeweight="1.5pt"/>
                    </v:group>
                  </w:pict>
                </mc:Fallback>
              </mc:AlternateContent>
            </w:r>
          </w:p>
        </w:tc>
      </w:tr>
      <w:tr w:rsidR="00F60B58" w:rsidRPr="00704768" w:rsidTr="00F60B58">
        <w:trPr>
          <w:trHeight w:val="43"/>
        </w:trPr>
        <w:tc>
          <w:tcPr>
            <w:tcW w:w="1511"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t>ارتفاع</w:t>
            </w:r>
          </w:p>
        </w:tc>
        <w:tc>
          <w:tcPr>
            <w:tcW w:w="2854"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3/5</w:t>
            </w:r>
          </w:p>
        </w:tc>
        <w:tc>
          <w:tcPr>
            <w:tcW w:w="540" w:type="dxa"/>
            <w:vMerge/>
            <w:shd w:val="clear" w:color="auto" w:fill="auto"/>
            <w:vAlign w:val="center"/>
          </w:tcPr>
          <w:p w:rsidR="00F60B58" w:rsidRPr="00704768" w:rsidRDefault="00F60B58" w:rsidP="00F60B58">
            <w:pPr>
              <w:jc w:val="center"/>
              <w:rPr>
                <w:sz w:val="22"/>
                <w:szCs w:val="22"/>
                <w:rtl/>
                <w:lang w:bidi="fa-IR"/>
              </w:rPr>
            </w:pPr>
          </w:p>
        </w:tc>
        <w:tc>
          <w:tcPr>
            <w:tcW w:w="4338"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43"/>
        </w:trPr>
        <w:tc>
          <w:tcPr>
            <w:tcW w:w="1511" w:type="dxa"/>
            <w:shd w:val="clear" w:color="auto" w:fill="BFBFBF" w:themeFill="background1" w:themeFillShade="BF"/>
            <w:vAlign w:val="center"/>
          </w:tcPr>
          <w:p w:rsidR="00F60B58" w:rsidRPr="00704768" w:rsidRDefault="00F60B58" w:rsidP="00F60B58">
            <w:pPr>
              <w:jc w:val="center"/>
              <w:rPr>
                <w:sz w:val="22"/>
                <w:szCs w:val="22"/>
              </w:rPr>
            </w:pPr>
            <w:r w:rsidRPr="00704768">
              <w:rPr>
                <w:rFonts w:hint="cs"/>
                <w:sz w:val="22"/>
                <w:szCs w:val="22"/>
                <w:rtl/>
              </w:rPr>
              <w:t>نوع قوس</w:t>
            </w:r>
          </w:p>
        </w:tc>
        <w:tc>
          <w:tcPr>
            <w:tcW w:w="2854" w:type="dxa"/>
            <w:vAlign w:val="center"/>
          </w:tcPr>
          <w:p w:rsidR="00F60B58" w:rsidRPr="00704768" w:rsidRDefault="00F60B58" w:rsidP="00F60B58">
            <w:pPr>
              <w:jc w:val="center"/>
              <w:rPr>
                <w:sz w:val="22"/>
                <w:szCs w:val="22"/>
                <w:rtl/>
                <w:lang w:bidi="fa-IR"/>
              </w:rPr>
            </w:pPr>
          </w:p>
        </w:tc>
        <w:tc>
          <w:tcPr>
            <w:tcW w:w="540" w:type="dxa"/>
            <w:vMerge/>
            <w:shd w:val="clear" w:color="auto" w:fill="auto"/>
            <w:vAlign w:val="center"/>
          </w:tcPr>
          <w:p w:rsidR="00F60B58" w:rsidRPr="00704768" w:rsidRDefault="00F60B58" w:rsidP="00F60B58">
            <w:pPr>
              <w:jc w:val="center"/>
              <w:rPr>
                <w:sz w:val="22"/>
                <w:szCs w:val="22"/>
                <w:rtl/>
                <w:lang w:bidi="fa-IR"/>
              </w:rPr>
            </w:pPr>
          </w:p>
        </w:tc>
        <w:tc>
          <w:tcPr>
            <w:tcW w:w="4338"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43"/>
        </w:trPr>
        <w:tc>
          <w:tcPr>
            <w:tcW w:w="1511"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t>تزئینات</w:t>
            </w:r>
          </w:p>
        </w:tc>
        <w:tc>
          <w:tcPr>
            <w:tcW w:w="2854"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فاقد تزئینات</w:t>
            </w:r>
          </w:p>
        </w:tc>
        <w:tc>
          <w:tcPr>
            <w:tcW w:w="540" w:type="dxa"/>
            <w:vMerge/>
            <w:shd w:val="clear" w:color="auto" w:fill="auto"/>
            <w:vAlign w:val="center"/>
          </w:tcPr>
          <w:p w:rsidR="00F60B58" w:rsidRPr="00704768" w:rsidRDefault="00F60B58" w:rsidP="00F60B58">
            <w:pPr>
              <w:jc w:val="center"/>
              <w:rPr>
                <w:sz w:val="22"/>
                <w:szCs w:val="22"/>
                <w:rtl/>
                <w:lang w:bidi="fa-IR"/>
              </w:rPr>
            </w:pPr>
          </w:p>
        </w:tc>
        <w:tc>
          <w:tcPr>
            <w:tcW w:w="4338" w:type="dxa"/>
            <w:vMerge/>
            <w:vAlign w:val="center"/>
          </w:tcPr>
          <w:p w:rsidR="00F60B58" w:rsidRPr="00704768" w:rsidRDefault="00F60B58" w:rsidP="00F60B58">
            <w:pPr>
              <w:jc w:val="center"/>
              <w:rPr>
                <w:sz w:val="22"/>
                <w:szCs w:val="22"/>
                <w:rtl/>
                <w:lang w:bidi="fa-IR"/>
              </w:rPr>
            </w:pPr>
          </w:p>
        </w:tc>
      </w:tr>
      <w:tr w:rsidR="00F60B58" w:rsidRPr="00704768" w:rsidTr="00F60B58">
        <w:trPr>
          <w:trHeight w:val="215"/>
        </w:trPr>
        <w:tc>
          <w:tcPr>
            <w:tcW w:w="1511"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t>تعداد دهانه</w:t>
            </w:r>
          </w:p>
        </w:tc>
        <w:tc>
          <w:tcPr>
            <w:tcW w:w="2854"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 xml:space="preserve">2( یک دهانه در حیاط مسکونی </w:t>
            </w:r>
            <w:r w:rsidRPr="00704768">
              <w:rPr>
                <w:rFonts w:hint="cs"/>
                <w:sz w:val="22"/>
                <w:szCs w:val="22"/>
                <w:rtl/>
                <w:lang w:bidi="fa-IR"/>
              </w:rPr>
              <w:lastRenderedPageBreak/>
              <w:t>همجوار با آن ویک دهانه در گذر محله)</w:t>
            </w:r>
          </w:p>
        </w:tc>
        <w:tc>
          <w:tcPr>
            <w:tcW w:w="540" w:type="dxa"/>
            <w:vMerge/>
            <w:shd w:val="clear" w:color="auto" w:fill="auto"/>
            <w:vAlign w:val="center"/>
          </w:tcPr>
          <w:p w:rsidR="00F60B58" w:rsidRPr="00704768" w:rsidRDefault="00F60B58" w:rsidP="00F60B58">
            <w:pPr>
              <w:jc w:val="center"/>
              <w:rPr>
                <w:sz w:val="22"/>
                <w:szCs w:val="22"/>
                <w:rtl/>
                <w:lang w:bidi="fa-IR"/>
              </w:rPr>
            </w:pPr>
          </w:p>
        </w:tc>
        <w:tc>
          <w:tcPr>
            <w:tcW w:w="4338" w:type="dxa"/>
            <w:vMerge/>
            <w:vAlign w:val="center"/>
          </w:tcPr>
          <w:p w:rsidR="00F60B58" w:rsidRPr="00704768" w:rsidRDefault="00F60B58" w:rsidP="00F60B58">
            <w:pPr>
              <w:jc w:val="center"/>
              <w:rPr>
                <w:sz w:val="22"/>
                <w:szCs w:val="22"/>
                <w:rtl/>
                <w:lang w:bidi="fa-IR"/>
              </w:rPr>
            </w:pPr>
          </w:p>
        </w:tc>
      </w:tr>
      <w:tr w:rsidR="00F60B58" w:rsidRPr="00704768" w:rsidTr="00F60B58">
        <w:trPr>
          <w:trHeight w:val="43"/>
        </w:trPr>
        <w:tc>
          <w:tcPr>
            <w:tcW w:w="1511"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lastRenderedPageBreak/>
              <w:t>جهت</w:t>
            </w:r>
            <w:r w:rsidRPr="00704768">
              <w:rPr>
                <w:rFonts w:hint="cs"/>
                <w:sz w:val="22"/>
                <w:szCs w:val="22"/>
                <w:rtl/>
              </w:rPr>
              <w:softHyphen/>
              <w:t>گیری</w:t>
            </w:r>
          </w:p>
        </w:tc>
        <w:tc>
          <w:tcPr>
            <w:tcW w:w="2854"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 xml:space="preserve">شمال شرقی </w:t>
            </w:r>
            <w:r w:rsidRPr="00704768">
              <w:rPr>
                <w:rFonts w:ascii="Times New Roman" w:hAnsi="Times New Roman" w:cs="Times New Roman" w:hint="cs"/>
                <w:sz w:val="22"/>
                <w:szCs w:val="22"/>
                <w:rtl/>
                <w:lang w:bidi="fa-IR"/>
              </w:rPr>
              <w:t>–</w:t>
            </w:r>
            <w:r w:rsidRPr="00704768">
              <w:rPr>
                <w:rFonts w:hint="cs"/>
                <w:sz w:val="22"/>
                <w:szCs w:val="22"/>
                <w:rtl/>
                <w:lang w:bidi="fa-IR"/>
              </w:rPr>
              <w:t xml:space="preserve"> جنوب غربی</w:t>
            </w:r>
          </w:p>
        </w:tc>
        <w:tc>
          <w:tcPr>
            <w:tcW w:w="540" w:type="dxa"/>
            <w:vMerge/>
            <w:shd w:val="clear" w:color="auto" w:fill="auto"/>
            <w:vAlign w:val="center"/>
          </w:tcPr>
          <w:p w:rsidR="00F60B58" w:rsidRPr="00704768"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704768" w:rsidRDefault="00F60B58" w:rsidP="00F60B58">
            <w:pPr>
              <w:jc w:val="center"/>
              <w:rPr>
                <w:sz w:val="22"/>
                <w:szCs w:val="22"/>
                <w:rtl/>
                <w:lang w:bidi="fa-IR"/>
              </w:rPr>
            </w:pPr>
            <w:r w:rsidRPr="00704768">
              <w:rPr>
                <w:rFonts w:hint="cs"/>
                <w:sz w:val="22"/>
                <w:szCs w:val="22"/>
                <w:rtl/>
                <w:lang w:bidi="fa-IR"/>
              </w:rPr>
              <w:t>موقعیت آب</w:t>
            </w:r>
            <w:r w:rsidRPr="00704768">
              <w:rPr>
                <w:rFonts w:hint="cs"/>
                <w:sz w:val="22"/>
                <w:szCs w:val="22"/>
                <w:rtl/>
                <w:lang w:bidi="fa-IR"/>
              </w:rPr>
              <w:softHyphen/>
              <w:t>انبار</w:t>
            </w:r>
          </w:p>
        </w:tc>
      </w:tr>
      <w:tr w:rsidR="00F60B58" w:rsidRPr="00704768" w:rsidTr="00F60B58">
        <w:trPr>
          <w:trHeight w:val="43"/>
        </w:trPr>
        <w:tc>
          <w:tcPr>
            <w:tcW w:w="1511" w:type="dxa"/>
            <w:shd w:val="clear" w:color="auto" w:fill="BFBFBF" w:themeFill="background1" w:themeFillShade="BF"/>
            <w:vAlign w:val="center"/>
          </w:tcPr>
          <w:p w:rsidR="00F60B58" w:rsidRPr="00704768" w:rsidRDefault="00F60B58" w:rsidP="00F60B58">
            <w:pPr>
              <w:ind w:left="222"/>
              <w:jc w:val="center"/>
              <w:rPr>
                <w:sz w:val="22"/>
                <w:szCs w:val="22"/>
                <w:rtl/>
                <w:lang w:bidi="fa-IR"/>
              </w:rPr>
            </w:pPr>
            <w:r w:rsidRPr="00704768">
              <w:rPr>
                <w:rFonts w:hint="cs"/>
                <w:sz w:val="22"/>
                <w:szCs w:val="22"/>
                <w:rtl/>
                <w:lang w:bidi="fa-IR"/>
              </w:rPr>
              <w:t>دوره یا سال ساخت</w:t>
            </w:r>
          </w:p>
        </w:tc>
        <w:tc>
          <w:tcPr>
            <w:tcW w:w="2854" w:type="dxa"/>
            <w:vAlign w:val="center"/>
          </w:tcPr>
          <w:p w:rsidR="00F60B58" w:rsidRPr="00704768" w:rsidRDefault="004C6FDA" w:rsidP="00F60B58">
            <w:pPr>
              <w:jc w:val="center"/>
              <w:rPr>
                <w:sz w:val="22"/>
                <w:szCs w:val="22"/>
                <w:rtl/>
                <w:lang w:bidi="fa-IR"/>
              </w:rPr>
            </w:pPr>
            <w:r>
              <w:rPr>
                <w:rFonts w:hint="cs"/>
                <w:sz w:val="22"/>
                <w:szCs w:val="22"/>
                <w:rtl/>
                <w:lang w:bidi="fa-IR"/>
              </w:rPr>
              <w:t>نامشخص</w:t>
            </w:r>
          </w:p>
        </w:tc>
        <w:tc>
          <w:tcPr>
            <w:tcW w:w="540" w:type="dxa"/>
            <w:vMerge/>
            <w:shd w:val="clear" w:color="auto" w:fill="auto"/>
            <w:vAlign w:val="center"/>
          </w:tcPr>
          <w:p w:rsidR="00F60B58" w:rsidRPr="00704768" w:rsidRDefault="00F60B58" w:rsidP="00F60B58">
            <w:pPr>
              <w:jc w:val="center"/>
              <w:rPr>
                <w:sz w:val="22"/>
                <w:szCs w:val="22"/>
                <w:rtl/>
                <w:lang w:bidi="fa-IR"/>
              </w:rPr>
            </w:pPr>
          </w:p>
        </w:tc>
        <w:tc>
          <w:tcPr>
            <w:tcW w:w="4338" w:type="dxa"/>
            <w:vMerge w:val="restart"/>
            <w:vAlign w:val="center"/>
          </w:tcPr>
          <w:p w:rsidR="00F60B58" w:rsidRPr="00704768" w:rsidRDefault="00F60B58" w:rsidP="00F60B58">
            <w:pPr>
              <w:jc w:val="center"/>
              <w:rPr>
                <w:sz w:val="22"/>
                <w:szCs w:val="22"/>
                <w:rtl/>
                <w:lang w:bidi="fa-IR"/>
              </w:rPr>
            </w:pPr>
            <w:r w:rsidRPr="00704768">
              <w:rPr>
                <w:rFonts w:hint="cs"/>
                <w:noProof/>
                <w:sz w:val="22"/>
                <w:szCs w:val="22"/>
                <w:rtl/>
              </w:rPr>
              <w:drawing>
                <wp:anchor distT="0" distB="0" distL="114300" distR="114300" simplePos="0" relativeHeight="252353536" behindDoc="0" locked="0" layoutInCell="1" allowOverlap="1" wp14:anchorId="737FF2CE" wp14:editId="0E92AF0B">
                  <wp:simplePos x="1047750" y="4445000"/>
                  <wp:positionH relativeFrom="margin">
                    <wp:posOffset>224790</wp:posOffset>
                  </wp:positionH>
                  <wp:positionV relativeFrom="margin">
                    <wp:posOffset>69215</wp:posOffset>
                  </wp:positionV>
                  <wp:extent cx="2241550" cy="1513205"/>
                  <wp:effectExtent l="0" t="0" r="6350" b="0"/>
                  <wp:wrapSquare wrapText="bothSides"/>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534" cstate="email">
                            <a:extLst>
                              <a:ext uri="{28A0092B-C50C-407E-A947-70E740481C1C}">
                                <a14:useLocalDpi xmlns:a14="http://schemas.microsoft.com/office/drawing/2010/main"/>
                              </a:ext>
                            </a:extLst>
                          </a:blip>
                          <a:srcRect/>
                          <a:stretch/>
                        </pic:blipFill>
                        <pic:spPr bwMode="auto">
                          <a:xfrm>
                            <a:off x="0" y="0"/>
                            <a:ext cx="2241550" cy="1513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04768">
              <w:rPr>
                <w:rFonts w:hint="cs"/>
                <w:sz w:val="22"/>
                <w:szCs w:val="22"/>
                <w:rtl/>
                <w:lang w:bidi="fa-IR"/>
              </w:rPr>
              <w:t xml:space="preserve"> </w:t>
            </w:r>
          </w:p>
        </w:tc>
      </w:tr>
      <w:tr w:rsidR="00F60B58" w:rsidRPr="00704768" w:rsidTr="00F60B58">
        <w:trPr>
          <w:trHeight w:val="43"/>
        </w:trPr>
        <w:tc>
          <w:tcPr>
            <w:tcW w:w="1511" w:type="dxa"/>
            <w:shd w:val="clear" w:color="auto" w:fill="BFBFBF" w:themeFill="background1" w:themeFillShade="BF"/>
            <w:vAlign w:val="center"/>
          </w:tcPr>
          <w:p w:rsidR="00F60B58" w:rsidRPr="00704768" w:rsidRDefault="00F60B58" w:rsidP="00F60B58">
            <w:pPr>
              <w:ind w:left="113" w:right="113"/>
              <w:jc w:val="center"/>
              <w:rPr>
                <w:sz w:val="22"/>
                <w:szCs w:val="22"/>
                <w:rtl/>
                <w:lang w:bidi="fa-IR"/>
              </w:rPr>
            </w:pPr>
            <w:r w:rsidRPr="00704768">
              <w:rPr>
                <w:rFonts w:hint="cs"/>
                <w:sz w:val="22"/>
                <w:szCs w:val="22"/>
                <w:rtl/>
                <w:lang w:bidi="fa-IR"/>
              </w:rPr>
              <w:t>تاریخ مرمت</w:t>
            </w:r>
          </w:p>
        </w:tc>
        <w:tc>
          <w:tcPr>
            <w:tcW w:w="2854" w:type="dxa"/>
            <w:vAlign w:val="center"/>
          </w:tcPr>
          <w:p w:rsidR="00F60B58" w:rsidRPr="00704768" w:rsidRDefault="004C6FDA" w:rsidP="004C6FDA">
            <w:pPr>
              <w:jc w:val="center"/>
              <w:rPr>
                <w:sz w:val="22"/>
                <w:szCs w:val="22"/>
                <w:rtl/>
                <w:lang w:bidi="fa-IR"/>
              </w:rPr>
            </w:pPr>
            <w:r>
              <w:rPr>
                <w:rFonts w:hint="cs"/>
                <w:sz w:val="22"/>
                <w:szCs w:val="22"/>
                <w:rtl/>
                <w:lang w:bidi="fa-IR"/>
              </w:rPr>
              <w:t>-</w:t>
            </w:r>
          </w:p>
        </w:tc>
        <w:tc>
          <w:tcPr>
            <w:tcW w:w="540" w:type="dxa"/>
            <w:vMerge/>
            <w:shd w:val="clear" w:color="auto" w:fill="auto"/>
            <w:vAlign w:val="center"/>
          </w:tcPr>
          <w:p w:rsidR="00F60B58" w:rsidRPr="00704768" w:rsidRDefault="00F60B58" w:rsidP="00F60B58">
            <w:pPr>
              <w:jc w:val="center"/>
              <w:rPr>
                <w:sz w:val="22"/>
                <w:szCs w:val="22"/>
                <w:rtl/>
                <w:lang w:bidi="fa-IR"/>
              </w:rPr>
            </w:pPr>
          </w:p>
        </w:tc>
        <w:tc>
          <w:tcPr>
            <w:tcW w:w="4338" w:type="dxa"/>
            <w:vMerge/>
            <w:vAlign w:val="center"/>
          </w:tcPr>
          <w:p w:rsidR="00F60B58" w:rsidRPr="00704768" w:rsidRDefault="00F60B58" w:rsidP="00F60B58">
            <w:pPr>
              <w:jc w:val="center"/>
              <w:rPr>
                <w:sz w:val="22"/>
                <w:szCs w:val="22"/>
                <w:rtl/>
                <w:lang w:bidi="fa-IR"/>
              </w:rPr>
            </w:pPr>
          </w:p>
        </w:tc>
      </w:tr>
      <w:tr w:rsidR="00F60B58" w:rsidRPr="00704768" w:rsidTr="00F60B58">
        <w:trPr>
          <w:trHeight w:val="43"/>
        </w:trPr>
        <w:tc>
          <w:tcPr>
            <w:tcW w:w="1511" w:type="dxa"/>
            <w:shd w:val="clear" w:color="auto" w:fill="BFBFBF" w:themeFill="background1" w:themeFillShade="BF"/>
            <w:vAlign w:val="center"/>
          </w:tcPr>
          <w:p w:rsidR="00F60B58" w:rsidRPr="00704768" w:rsidRDefault="00F60B58" w:rsidP="00F60B58">
            <w:pPr>
              <w:ind w:left="222"/>
              <w:jc w:val="center"/>
              <w:rPr>
                <w:sz w:val="22"/>
                <w:szCs w:val="22"/>
                <w:rtl/>
                <w:lang w:bidi="fa-IR"/>
              </w:rPr>
            </w:pPr>
            <w:r w:rsidRPr="00704768">
              <w:rPr>
                <w:rFonts w:hint="cs"/>
                <w:sz w:val="22"/>
                <w:szCs w:val="22"/>
                <w:rtl/>
                <w:lang w:bidi="fa-IR"/>
              </w:rPr>
              <w:t>محل آبگیری</w:t>
            </w:r>
          </w:p>
        </w:tc>
        <w:tc>
          <w:tcPr>
            <w:tcW w:w="2854" w:type="dxa"/>
            <w:vAlign w:val="center"/>
          </w:tcPr>
          <w:p w:rsidR="00F60B58" w:rsidRPr="00704768" w:rsidRDefault="00F60B58" w:rsidP="00F60B58">
            <w:pPr>
              <w:jc w:val="center"/>
              <w:rPr>
                <w:sz w:val="22"/>
                <w:szCs w:val="22"/>
                <w:lang w:bidi="fa-IR"/>
              </w:rPr>
            </w:pPr>
            <w:r w:rsidRPr="00704768">
              <w:rPr>
                <w:rFonts w:hint="cs"/>
                <w:sz w:val="22"/>
                <w:szCs w:val="22"/>
                <w:rtl/>
                <w:lang w:bidi="fa-IR"/>
              </w:rPr>
              <w:t xml:space="preserve">رودخانه </w:t>
            </w:r>
            <w:r w:rsidRPr="00704768">
              <w:rPr>
                <w:rFonts w:asciiTheme="majorBidi" w:hAnsiTheme="majorBidi" w:cstheme="majorBidi"/>
                <w:sz w:val="22"/>
                <w:szCs w:val="22"/>
                <w:lang w:bidi="fa-IR"/>
              </w:rPr>
              <w:t>E</w:t>
            </w:r>
          </w:p>
        </w:tc>
        <w:tc>
          <w:tcPr>
            <w:tcW w:w="540" w:type="dxa"/>
            <w:vMerge/>
            <w:shd w:val="clear" w:color="auto" w:fill="auto"/>
            <w:vAlign w:val="center"/>
          </w:tcPr>
          <w:p w:rsidR="00F60B58" w:rsidRPr="00704768" w:rsidRDefault="00F60B58" w:rsidP="00F60B58">
            <w:pPr>
              <w:jc w:val="center"/>
              <w:rPr>
                <w:sz w:val="22"/>
                <w:szCs w:val="22"/>
                <w:rtl/>
                <w:lang w:bidi="fa-IR"/>
              </w:rPr>
            </w:pPr>
          </w:p>
        </w:tc>
        <w:tc>
          <w:tcPr>
            <w:tcW w:w="4338" w:type="dxa"/>
            <w:vMerge/>
            <w:vAlign w:val="center"/>
          </w:tcPr>
          <w:p w:rsidR="00F60B58" w:rsidRPr="00704768" w:rsidRDefault="00F60B58" w:rsidP="00F60B58">
            <w:pPr>
              <w:jc w:val="center"/>
              <w:rPr>
                <w:sz w:val="22"/>
                <w:szCs w:val="22"/>
                <w:rtl/>
                <w:lang w:bidi="fa-IR"/>
              </w:rPr>
            </w:pPr>
          </w:p>
        </w:tc>
      </w:tr>
      <w:tr w:rsidR="00F60B58" w:rsidRPr="00704768" w:rsidTr="00F60B58">
        <w:tc>
          <w:tcPr>
            <w:tcW w:w="1511"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در حال استفاده یا مخروبه</w:t>
            </w:r>
          </w:p>
        </w:tc>
        <w:tc>
          <w:tcPr>
            <w:tcW w:w="2854"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مخروبه</w:t>
            </w:r>
          </w:p>
        </w:tc>
        <w:tc>
          <w:tcPr>
            <w:tcW w:w="540" w:type="dxa"/>
            <w:vMerge/>
            <w:shd w:val="clear" w:color="auto" w:fill="auto"/>
            <w:vAlign w:val="center"/>
          </w:tcPr>
          <w:p w:rsidR="00F60B58" w:rsidRPr="00704768" w:rsidRDefault="00F60B58" w:rsidP="00F60B58">
            <w:pPr>
              <w:jc w:val="center"/>
              <w:rPr>
                <w:sz w:val="22"/>
                <w:szCs w:val="22"/>
                <w:rtl/>
                <w:lang w:bidi="fa-IR"/>
              </w:rPr>
            </w:pPr>
          </w:p>
        </w:tc>
        <w:tc>
          <w:tcPr>
            <w:tcW w:w="4338" w:type="dxa"/>
            <w:vMerge/>
            <w:vAlign w:val="center"/>
          </w:tcPr>
          <w:p w:rsidR="00F60B58" w:rsidRPr="00704768" w:rsidRDefault="00F60B58" w:rsidP="00F60B58">
            <w:pPr>
              <w:jc w:val="center"/>
              <w:rPr>
                <w:sz w:val="22"/>
                <w:szCs w:val="22"/>
                <w:rtl/>
                <w:lang w:bidi="fa-IR"/>
              </w:rPr>
            </w:pPr>
          </w:p>
        </w:tc>
      </w:tr>
      <w:tr w:rsidR="00F60B58" w:rsidRPr="00704768" w:rsidTr="00F60B58">
        <w:trPr>
          <w:trHeight w:val="43"/>
        </w:trPr>
        <w:tc>
          <w:tcPr>
            <w:tcW w:w="1511"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همجواری</w:t>
            </w:r>
            <w:r w:rsidRPr="00704768">
              <w:rPr>
                <w:rFonts w:hint="cs"/>
                <w:sz w:val="22"/>
                <w:szCs w:val="22"/>
                <w:rtl/>
                <w:lang w:bidi="fa-IR"/>
              </w:rPr>
              <w:softHyphen/>
              <w:t>ها</w:t>
            </w:r>
          </w:p>
        </w:tc>
        <w:tc>
          <w:tcPr>
            <w:tcW w:w="2854"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باغ، منطقه مسکونی</w:t>
            </w:r>
          </w:p>
        </w:tc>
        <w:tc>
          <w:tcPr>
            <w:tcW w:w="540" w:type="dxa"/>
            <w:vMerge/>
            <w:shd w:val="clear" w:color="auto" w:fill="auto"/>
            <w:vAlign w:val="center"/>
          </w:tcPr>
          <w:p w:rsidR="00F60B58" w:rsidRPr="00704768" w:rsidRDefault="00F60B58" w:rsidP="00F60B58">
            <w:pPr>
              <w:jc w:val="center"/>
              <w:rPr>
                <w:sz w:val="22"/>
                <w:szCs w:val="22"/>
                <w:rtl/>
                <w:lang w:bidi="fa-IR"/>
              </w:rPr>
            </w:pPr>
          </w:p>
        </w:tc>
        <w:tc>
          <w:tcPr>
            <w:tcW w:w="4338"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43"/>
        </w:trPr>
        <w:tc>
          <w:tcPr>
            <w:tcW w:w="1511"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تاریخ ثبت</w:t>
            </w:r>
          </w:p>
        </w:tc>
        <w:tc>
          <w:tcPr>
            <w:tcW w:w="2854"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بنا به ثبت نرسیده است</w:t>
            </w:r>
          </w:p>
        </w:tc>
        <w:tc>
          <w:tcPr>
            <w:tcW w:w="540" w:type="dxa"/>
            <w:vMerge/>
            <w:shd w:val="clear" w:color="auto" w:fill="auto"/>
            <w:vAlign w:val="center"/>
          </w:tcPr>
          <w:p w:rsidR="00F60B58" w:rsidRPr="00704768"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704768" w:rsidRDefault="00F60B58" w:rsidP="00F60B58">
            <w:pPr>
              <w:jc w:val="center"/>
              <w:rPr>
                <w:sz w:val="22"/>
                <w:szCs w:val="22"/>
                <w:rtl/>
                <w:lang w:bidi="fa-IR"/>
              </w:rPr>
            </w:pPr>
            <w:r w:rsidRPr="00704768">
              <w:rPr>
                <w:rFonts w:hint="cs"/>
                <w:sz w:val="22"/>
                <w:szCs w:val="22"/>
                <w:rtl/>
                <w:lang w:bidi="fa-IR"/>
              </w:rPr>
              <w:t>تصویر</w:t>
            </w:r>
          </w:p>
        </w:tc>
      </w:tr>
      <w:tr w:rsidR="00F60B58" w:rsidRPr="00704768" w:rsidTr="00F60B58">
        <w:trPr>
          <w:cantSplit/>
          <w:trHeight w:val="43"/>
        </w:trPr>
        <w:tc>
          <w:tcPr>
            <w:tcW w:w="1511"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شماره ثبت</w:t>
            </w:r>
          </w:p>
        </w:tc>
        <w:tc>
          <w:tcPr>
            <w:tcW w:w="2854"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w:t>
            </w:r>
          </w:p>
        </w:tc>
        <w:tc>
          <w:tcPr>
            <w:tcW w:w="540" w:type="dxa"/>
            <w:vMerge/>
            <w:shd w:val="clear" w:color="auto" w:fill="auto"/>
            <w:vAlign w:val="center"/>
          </w:tcPr>
          <w:p w:rsidR="00F60B58" w:rsidRPr="00704768" w:rsidRDefault="00F60B58" w:rsidP="00F60B58">
            <w:pPr>
              <w:jc w:val="center"/>
              <w:rPr>
                <w:sz w:val="22"/>
                <w:szCs w:val="22"/>
                <w:rtl/>
                <w:lang w:bidi="fa-IR"/>
              </w:rPr>
            </w:pPr>
          </w:p>
        </w:tc>
        <w:tc>
          <w:tcPr>
            <w:tcW w:w="4338" w:type="dxa"/>
            <w:vMerge w:val="restart"/>
            <w:vAlign w:val="center"/>
          </w:tcPr>
          <w:p w:rsidR="00F60B58" w:rsidRPr="00704768" w:rsidRDefault="00F60B58" w:rsidP="00F60B58">
            <w:pPr>
              <w:jc w:val="center"/>
              <w:rPr>
                <w:sz w:val="22"/>
                <w:szCs w:val="22"/>
                <w:rtl/>
                <w:lang w:bidi="fa-IR"/>
              </w:rPr>
            </w:pPr>
            <w:r w:rsidRPr="00704768">
              <w:rPr>
                <w:noProof/>
                <w:sz w:val="22"/>
                <w:szCs w:val="22"/>
                <w:rtl/>
              </w:rPr>
              <w:drawing>
                <wp:anchor distT="0" distB="0" distL="114300" distR="114300" simplePos="0" relativeHeight="252354560" behindDoc="0" locked="0" layoutInCell="1" allowOverlap="1" wp14:anchorId="2E47BF56" wp14:editId="1184008A">
                  <wp:simplePos x="1111250" y="6483350"/>
                  <wp:positionH relativeFrom="margin">
                    <wp:posOffset>73660</wp:posOffset>
                  </wp:positionH>
                  <wp:positionV relativeFrom="margin">
                    <wp:posOffset>157480</wp:posOffset>
                  </wp:positionV>
                  <wp:extent cx="2461895" cy="1270000"/>
                  <wp:effectExtent l="0" t="0" r="0" b="6350"/>
                  <wp:wrapSquare wrapText="bothSides"/>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84.JPG"/>
                          <pic:cNvPicPr/>
                        </pic:nvPicPr>
                        <pic:blipFill rotWithShape="1">
                          <a:blip r:embed="rId535" cstate="email">
                            <a:extLst>
                              <a:ext uri="{28A0092B-C50C-407E-A947-70E740481C1C}">
                                <a14:useLocalDpi xmlns:a14="http://schemas.microsoft.com/office/drawing/2010/main"/>
                              </a:ext>
                            </a:extLst>
                          </a:blip>
                          <a:srcRect/>
                          <a:stretch/>
                        </pic:blipFill>
                        <pic:spPr bwMode="auto">
                          <a:xfrm>
                            <a:off x="0" y="0"/>
                            <a:ext cx="2461895" cy="127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704768" w:rsidTr="00F60B58">
        <w:trPr>
          <w:cantSplit/>
          <w:trHeight w:val="728"/>
        </w:trPr>
        <w:tc>
          <w:tcPr>
            <w:tcW w:w="1511"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ملاحظات</w:t>
            </w:r>
          </w:p>
        </w:tc>
        <w:tc>
          <w:tcPr>
            <w:tcW w:w="2854"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دهانه واقع در گذر اصلی مسدود گردیده است، سردر ورودی و پوشش بخش</w:t>
            </w:r>
            <w:r w:rsidRPr="00704768">
              <w:rPr>
                <w:rFonts w:hint="cs"/>
                <w:sz w:val="22"/>
                <w:szCs w:val="22"/>
                <w:rtl/>
                <w:lang w:bidi="fa-IR"/>
              </w:rPr>
              <w:softHyphen/>
              <w:t>های زیرین آب انبار به شدت آسیب دیده است</w:t>
            </w:r>
          </w:p>
        </w:tc>
        <w:tc>
          <w:tcPr>
            <w:tcW w:w="540" w:type="dxa"/>
            <w:vMerge/>
            <w:shd w:val="clear" w:color="auto" w:fill="auto"/>
            <w:vAlign w:val="center"/>
          </w:tcPr>
          <w:p w:rsidR="00F60B58" w:rsidRPr="00704768" w:rsidRDefault="00F60B58" w:rsidP="00F60B58">
            <w:pPr>
              <w:jc w:val="center"/>
              <w:rPr>
                <w:sz w:val="22"/>
                <w:szCs w:val="22"/>
                <w:rtl/>
                <w:lang w:bidi="fa-IR"/>
              </w:rPr>
            </w:pPr>
          </w:p>
        </w:tc>
        <w:tc>
          <w:tcPr>
            <w:tcW w:w="4338"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230"/>
        </w:trPr>
        <w:tc>
          <w:tcPr>
            <w:tcW w:w="1511" w:type="dxa"/>
            <w:vMerge w:val="restart"/>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راهکار پیشنهادی</w:t>
            </w:r>
          </w:p>
        </w:tc>
        <w:tc>
          <w:tcPr>
            <w:tcW w:w="2854" w:type="dxa"/>
            <w:vMerge w:val="restart"/>
            <w:vAlign w:val="center"/>
          </w:tcPr>
          <w:p w:rsidR="00F60B58" w:rsidRPr="00704768" w:rsidRDefault="00F60B58" w:rsidP="00F60B58">
            <w:pPr>
              <w:jc w:val="center"/>
              <w:rPr>
                <w:sz w:val="22"/>
                <w:szCs w:val="22"/>
                <w:rtl/>
                <w:lang w:bidi="fa-IR"/>
              </w:rPr>
            </w:pPr>
          </w:p>
        </w:tc>
        <w:tc>
          <w:tcPr>
            <w:tcW w:w="540" w:type="dxa"/>
            <w:vMerge/>
            <w:shd w:val="clear" w:color="auto" w:fill="auto"/>
            <w:vAlign w:val="center"/>
          </w:tcPr>
          <w:p w:rsidR="00F60B58" w:rsidRPr="00704768"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704768" w:rsidRDefault="00F60B58" w:rsidP="00F60B58">
            <w:pPr>
              <w:jc w:val="center"/>
              <w:rPr>
                <w:sz w:val="22"/>
                <w:szCs w:val="22"/>
                <w:rtl/>
                <w:lang w:bidi="fa-IR"/>
              </w:rPr>
            </w:pPr>
            <w:r w:rsidRPr="00704768">
              <w:rPr>
                <w:rFonts w:hint="cs"/>
                <w:sz w:val="22"/>
                <w:szCs w:val="22"/>
                <w:rtl/>
                <w:lang w:bidi="fa-IR"/>
              </w:rPr>
              <w:t>پلان و نما</w:t>
            </w:r>
          </w:p>
        </w:tc>
      </w:tr>
      <w:tr w:rsidR="00F60B58" w:rsidRPr="00704768" w:rsidTr="00F60B58">
        <w:trPr>
          <w:cantSplit/>
          <w:trHeight w:val="650"/>
        </w:trPr>
        <w:tc>
          <w:tcPr>
            <w:tcW w:w="1511" w:type="dxa"/>
            <w:vMerge/>
            <w:shd w:val="clear" w:color="auto" w:fill="BFBFBF" w:themeFill="background1" w:themeFillShade="BF"/>
            <w:vAlign w:val="center"/>
          </w:tcPr>
          <w:p w:rsidR="00F60B58" w:rsidRPr="00704768" w:rsidRDefault="00F60B58" w:rsidP="00F60B58">
            <w:pPr>
              <w:jc w:val="center"/>
              <w:rPr>
                <w:sz w:val="22"/>
                <w:szCs w:val="22"/>
                <w:rtl/>
                <w:lang w:bidi="fa-IR"/>
              </w:rPr>
            </w:pPr>
          </w:p>
        </w:tc>
        <w:tc>
          <w:tcPr>
            <w:tcW w:w="2854" w:type="dxa"/>
            <w:vMerge/>
            <w:vAlign w:val="center"/>
          </w:tcPr>
          <w:p w:rsidR="00F60B58" w:rsidRPr="00704768" w:rsidRDefault="00F60B58" w:rsidP="00F60B58">
            <w:pPr>
              <w:jc w:val="center"/>
              <w:rPr>
                <w:sz w:val="22"/>
                <w:szCs w:val="22"/>
                <w:rtl/>
                <w:lang w:bidi="fa-IR"/>
              </w:rPr>
            </w:pPr>
          </w:p>
        </w:tc>
        <w:tc>
          <w:tcPr>
            <w:tcW w:w="540" w:type="dxa"/>
            <w:vMerge/>
            <w:tcBorders>
              <w:bottom w:val="nil"/>
            </w:tcBorders>
            <w:shd w:val="clear" w:color="auto" w:fill="auto"/>
            <w:vAlign w:val="center"/>
          </w:tcPr>
          <w:p w:rsidR="00F60B58" w:rsidRPr="00704768" w:rsidRDefault="00F60B58" w:rsidP="00F60B58">
            <w:pPr>
              <w:jc w:val="center"/>
              <w:rPr>
                <w:sz w:val="22"/>
                <w:szCs w:val="22"/>
                <w:rtl/>
                <w:lang w:bidi="fa-IR"/>
              </w:rPr>
            </w:pPr>
          </w:p>
        </w:tc>
        <w:tc>
          <w:tcPr>
            <w:tcW w:w="4338" w:type="dxa"/>
            <w:vAlign w:val="center"/>
          </w:tcPr>
          <w:p w:rsidR="00F60B58" w:rsidRPr="00704768" w:rsidRDefault="00F60B58" w:rsidP="00F60B58">
            <w:pPr>
              <w:jc w:val="center"/>
              <w:rPr>
                <w:sz w:val="22"/>
                <w:szCs w:val="22"/>
                <w:rtl/>
                <w:lang w:bidi="fa-IR"/>
              </w:rPr>
            </w:pPr>
            <w:r w:rsidRPr="00704768">
              <w:rPr>
                <w:noProof/>
                <w:sz w:val="22"/>
                <w:szCs w:val="22"/>
                <w:rtl/>
              </w:rPr>
              <w:drawing>
                <wp:anchor distT="0" distB="0" distL="114300" distR="114300" simplePos="0" relativeHeight="252355584" behindDoc="0" locked="0" layoutInCell="1" allowOverlap="1" wp14:anchorId="7E8FADC6" wp14:editId="690A8AC8">
                  <wp:simplePos x="1193800" y="8382000"/>
                  <wp:positionH relativeFrom="margin">
                    <wp:posOffset>273685</wp:posOffset>
                  </wp:positionH>
                  <wp:positionV relativeFrom="margin">
                    <wp:posOffset>81280</wp:posOffset>
                  </wp:positionV>
                  <wp:extent cx="2055495" cy="1035050"/>
                  <wp:effectExtent l="0" t="0" r="1905" b="0"/>
                  <wp:wrapSquare wrapText="bothSides"/>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Model.jpg"/>
                          <pic:cNvPicPr/>
                        </pic:nvPicPr>
                        <pic:blipFill rotWithShape="1">
                          <a:blip r:embed="rId536" cstate="email">
                            <a:extLst>
                              <a:ext uri="{28A0092B-C50C-407E-A947-70E740481C1C}">
                                <a14:useLocalDpi xmlns:a14="http://schemas.microsoft.com/office/drawing/2010/main"/>
                              </a:ext>
                            </a:extLst>
                          </a:blip>
                          <a:srcRect/>
                          <a:stretch/>
                        </pic:blipFill>
                        <pic:spPr bwMode="auto">
                          <a:xfrm>
                            <a:off x="0" y="0"/>
                            <a:ext cx="2055495" cy="1035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0B58" w:rsidRDefault="00F60B58" w:rsidP="00F60B58">
      <w:pPr>
        <w:rPr>
          <w:b/>
          <w:bCs/>
          <w:sz w:val="24"/>
          <w:szCs w:val="24"/>
          <w:rtl/>
          <w:lang w:bidi="fa-IR"/>
        </w:rPr>
      </w:pPr>
    </w:p>
    <w:p w:rsidR="00F60B58" w:rsidRDefault="00F60B58" w:rsidP="00F60B58">
      <w:pPr>
        <w:spacing w:line="276" w:lineRule="auto"/>
        <w:contextualSpacing w:val="0"/>
        <w:rPr>
          <w:b/>
          <w:bCs/>
          <w:sz w:val="24"/>
          <w:szCs w:val="24"/>
          <w:rtl/>
          <w:lang w:bidi="fa-IR"/>
        </w:rPr>
      </w:pPr>
      <w:r>
        <w:rPr>
          <w:b/>
          <w:bCs/>
          <w:sz w:val="24"/>
          <w:szCs w:val="24"/>
          <w:rtl/>
          <w:lang w:bidi="fa-IR"/>
        </w:rPr>
        <w:br w:type="page"/>
      </w:r>
    </w:p>
    <w:p w:rsidR="00F60B58" w:rsidRPr="002E2060" w:rsidRDefault="00F60B58" w:rsidP="00F60B58">
      <w:pPr>
        <w:rPr>
          <w:b/>
          <w:bCs/>
          <w:sz w:val="24"/>
          <w:szCs w:val="24"/>
          <w:rtl/>
          <w:lang w:bidi="fa-IR"/>
        </w:rPr>
      </w:pPr>
      <w:r w:rsidRPr="002E2060">
        <w:rPr>
          <w:rFonts w:hint="cs"/>
          <w:b/>
          <w:bCs/>
          <w:sz w:val="24"/>
          <w:szCs w:val="24"/>
          <w:rtl/>
          <w:lang w:bidi="fa-IR"/>
        </w:rPr>
        <w:lastRenderedPageBreak/>
        <w:t>نام آب انبار:</w:t>
      </w:r>
      <w:r>
        <w:rPr>
          <w:rFonts w:hint="cs"/>
          <w:b/>
          <w:bCs/>
          <w:sz w:val="24"/>
          <w:szCs w:val="24"/>
          <w:rtl/>
          <w:lang w:bidi="fa-IR"/>
        </w:rPr>
        <w:t xml:space="preserve"> </w:t>
      </w:r>
      <w:r w:rsidRPr="00884502">
        <w:rPr>
          <w:rFonts w:hint="cs"/>
          <w:sz w:val="24"/>
          <w:szCs w:val="24"/>
          <w:rtl/>
          <w:lang w:bidi="fa-IR"/>
        </w:rPr>
        <w:t>برکه قوال</w:t>
      </w:r>
      <w:r w:rsidRPr="00884502">
        <w:rPr>
          <w:rFonts w:hint="cs"/>
          <w:sz w:val="24"/>
          <w:szCs w:val="24"/>
          <w:rtl/>
          <w:lang w:bidi="fa-IR"/>
        </w:rPr>
        <w:softHyphen/>
        <w:t>ها</w:t>
      </w:r>
    </w:p>
    <w:p w:rsidR="00F60B58"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w:t>
      </w:r>
      <w:r w:rsidRPr="00CD4326">
        <w:rPr>
          <w:rFonts w:hint="cs"/>
          <w:sz w:val="24"/>
          <w:szCs w:val="24"/>
          <w:rtl/>
          <w:lang w:bidi="fa-IR"/>
        </w:rPr>
        <w:t>محله قنبربیگی</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19</w:t>
      </w:r>
    </w:p>
    <w:tbl>
      <w:tblPr>
        <w:tblStyle w:val="TableGrid"/>
        <w:bidiVisual/>
        <w:tblW w:w="8046" w:type="dxa"/>
        <w:tblLayout w:type="fixed"/>
        <w:tblLook w:val="04A0" w:firstRow="1" w:lastRow="0" w:firstColumn="1" w:lastColumn="0" w:noHBand="0" w:noVBand="1"/>
      </w:tblPr>
      <w:tblGrid>
        <w:gridCol w:w="1100"/>
        <w:gridCol w:w="567"/>
        <w:gridCol w:w="142"/>
        <w:gridCol w:w="567"/>
        <w:gridCol w:w="141"/>
        <w:gridCol w:w="993"/>
        <w:gridCol w:w="425"/>
        <w:gridCol w:w="4111"/>
      </w:tblGrid>
      <w:tr w:rsidR="00F60B58" w:rsidRPr="00704768" w:rsidTr="00F60B58">
        <w:tc>
          <w:tcPr>
            <w:tcW w:w="110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شکل کلی</w:t>
            </w:r>
          </w:p>
        </w:tc>
        <w:tc>
          <w:tcPr>
            <w:tcW w:w="709" w:type="dxa"/>
            <w:gridSpan w:val="2"/>
            <w:vAlign w:val="center"/>
          </w:tcPr>
          <w:p w:rsidR="00F60B58" w:rsidRPr="00704768" w:rsidRDefault="00F60B58" w:rsidP="00F60B58">
            <w:pPr>
              <w:jc w:val="center"/>
              <w:rPr>
                <w:sz w:val="22"/>
                <w:szCs w:val="22"/>
                <w:rtl/>
                <w:lang w:bidi="fa-IR"/>
              </w:rPr>
            </w:pPr>
            <w:r w:rsidRPr="00704768">
              <w:rPr>
                <w:rFonts w:hint="cs"/>
                <w:sz w:val="22"/>
                <w:szCs w:val="22"/>
                <w:rtl/>
                <w:lang w:bidi="fa-IR"/>
              </w:rPr>
              <w:t>دایره</w:t>
            </w:r>
          </w:p>
        </w:tc>
        <w:tc>
          <w:tcPr>
            <w:tcW w:w="708" w:type="dxa"/>
            <w:gridSpan w:val="2"/>
            <w:vAlign w:val="center"/>
          </w:tcPr>
          <w:p w:rsidR="00F60B58" w:rsidRPr="00704768" w:rsidRDefault="00F60B58" w:rsidP="00F60B58">
            <w:pPr>
              <w:jc w:val="center"/>
              <w:rPr>
                <w:sz w:val="22"/>
                <w:szCs w:val="22"/>
                <w:rtl/>
                <w:lang w:bidi="fa-IR"/>
              </w:rPr>
            </w:pPr>
            <w:r w:rsidRPr="00704768">
              <w:rPr>
                <w:rFonts w:hint="cs"/>
                <w:sz w:val="22"/>
                <w:szCs w:val="22"/>
                <w:rtl/>
                <w:lang w:bidi="fa-IR"/>
              </w:rPr>
              <w:t>دایره</w:t>
            </w:r>
          </w:p>
        </w:tc>
        <w:tc>
          <w:tcPr>
            <w:tcW w:w="993"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مستطیلی</w:t>
            </w:r>
          </w:p>
        </w:tc>
        <w:tc>
          <w:tcPr>
            <w:tcW w:w="425" w:type="dxa"/>
            <w:vMerge w:val="restart"/>
            <w:tcBorders>
              <w:top w:val="nil"/>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shd w:val="clear" w:color="auto" w:fill="A6A6A6" w:themeFill="background1" w:themeFillShade="A6"/>
            <w:vAlign w:val="center"/>
          </w:tcPr>
          <w:p w:rsidR="00F60B58" w:rsidRPr="00704768" w:rsidRDefault="00F60B58" w:rsidP="00F60B58">
            <w:pPr>
              <w:jc w:val="center"/>
              <w:rPr>
                <w:sz w:val="22"/>
                <w:szCs w:val="22"/>
                <w:rtl/>
                <w:lang w:bidi="fa-IR"/>
              </w:rPr>
            </w:pPr>
            <w:r w:rsidRPr="00704768">
              <w:rPr>
                <w:rFonts w:hint="cs"/>
                <w:sz w:val="22"/>
                <w:szCs w:val="22"/>
                <w:rtl/>
                <w:lang w:bidi="fa-IR"/>
              </w:rPr>
              <w:t>تصویر هوایی</w:t>
            </w:r>
          </w:p>
        </w:tc>
      </w:tr>
      <w:tr w:rsidR="00F60B58" w:rsidRPr="00704768" w:rsidTr="00F60B58">
        <w:trPr>
          <w:trHeight w:val="50"/>
        </w:trPr>
        <w:tc>
          <w:tcPr>
            <w:tcW w:w="110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t>قطر(طول)</w:t>
            </w:r>
          </w:p>
        </w:tc>
        <w:tc>
          <w:tcPr>
            <w:tcW w:w="709" w:type="dxa"/>
            <w:gridSpan w:val="2"/>
            <w:vAlign w:val="center"/>
          </w:tcPr>
          <w:p w:rsidR="00F60B58" w:rsidRPr="00704768" w:rsidRDefault="00F60B58" w:rsidP="00F60B58">
            <w:pPr>
              <w:jc w:val="center"/>
              <w:rPr>
                <w:sz w:val="22"/>
                <w:szCs w:val="22"/>
                <w:rtl/>
                <w:lang w:bidi="fa-IR"/>
              </w:rPr>
            </w:pPr>
            <w:r w:rsidRPr="00704768">
              <w:rPr>
                <w:rFonts w:hint="cs"/>
                <w:sz w:val="22"/>
                <w:szCs w:val="22"/>
                <w:rtl/>
                <w:lang w:bidi="fa-IR"/>
              </w:rPr>
              <w:t>5/10</w:t>
            </w:r>
          </w:p>
        </w:tc>
        <w:tc>
          <w:tcPr>
            <w:tcW w:w="708" w:type="dxa"/>
            <w:gridSpan w:val="2"/>
            <w:vAlign w:val="center"/>
          </w:tcPr>
          <w:p w:rsidR="00F60B58" w:rsidRPr="00704768" w:rsidRDefault="00F60B58" w:rsidP="00F60B58">
            <w:pPr>
              <w:jc w:val="center"/>
              <w:rPr>
                <w:sz w:val="22"/>
                <w:szCs w:val="22"/>
                <w:rtl/>
                <w:lang w:bidi="fa-IR"/>
              </w:rPr>
            </w:pPr>
            <w:r w:rsidRPr="00704768">
              <w:rPr>
                <w:rFonts w:hint="cs"/>
                <w:sz w:val="22"/>
                <w:szCs w:val="22"/>
                <w:rtl/>
                <w:lang w:bidi="fa-IR"/>
              </w:rPr>
              <w:t>5/5</w:t>
            </w:r>
          </w:p>
        </w:tc>
        <w:tc>
          <w:tcPr>
            <w:tcW w:w="993" w:type="dxa"/>
            <w:vAlign w:val="center"/>
          </w:tcPr>
          <w:p w:rsidR="00F60B58" w:rsidRPr="00704768" w:rsidRDefault="00F60B58" w:rsidP="00F60B58">
            <w:pPr>
              <w:jc w:val="center"/>
              <w:rPr>
                <w:sz w:val="22"/>
                <w:szCs w:val="22"/>
                <w:rtl/>
                <w:lang w:bidi="fa-IR"/>
              </w:rPr>
            </w:pPr>
          </w:p>
        </w:tc>
        <w:tc>
          <w:tcPr>
            <w:tcW w:w="425"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vMerge w:val="restart"/>
            <w:vAlign w:val="center"/>
          </w:tcPr>
          <w:p w:rsidR="00F60B58" w:rsidRPr="00704768" w:rsidRDefault="00F60B58" w:rsidP="00F60B58">
            <w:pPr>
              <w:jc w:val="center"/>
              <w:rPr>
                <w:sz w:val="22"/>
                <w:szCs w:val="22"/>
                <w:rtl/>
                <w:lang w:bidi="fa-IR"/>
              </w:rPr>
            </w:pPr>
            <w:r w:rsidRPr="00704768">
              <w:rPr>
                <w:noProof/>
                <w:sz w:val="22"/>
                <w:szCs w:val="22"/>
                <w:rtl/>
              </w:rPr>
              <mc:AlternateContent>
                <mc:Choice Requires="wpg">
                  <w:drawing>
                    <wp:anchor distT="0" distB="0" distL="114300" distR="114300" simplePos="0" relativeHeight="252356608" behindDoc="0" locked="0" layoutInCell="1" allowOverlap="1" wp14:anchorId="67642F9E" wp14:editId="0983B990">
                      <wp:simplePos x="0" y="0"/>
                      <wp:positionH relativeFrom="column">
                        <wp:posOffset>132715</wp:posOffset>
                      </wp:positionH>
                      <wp:positionV relativeFrom="paragraph">
                        <wp:posOffset>107315</wp:posOffset>
                      </wp:positionV>
                      <wp:extent cx="2294255" cy="1240790"/>
                      <wp:effectExtent l="0" t="0" r="0" b="0"/>
                      <wp:wrapNone/>
                      <wp:docPr id="13662" name="Group 13662"/>
                      <wp:cNvGraphicFramePr/>
                      <a:graphic xmlns:a="http://schemas.openxmlformats.org/drawingml/2006/main">
                        <a:graphicData uri="http://schemas.microsoft.com/office/word/2010/wordprocessingGroup">
                          <wpg:wgp>
                            <wpg:cNvGrpSpPr/>
                            <wpg:grpSpPr>
                              <a:xfrm>
                                <a:off x="0" y="0"/>
                                <a:ext cx="2294255" cy="1240790"/>
                                <a:chOff x="0" y="111571"/>
                                <a:chExt cx="2294415" cy="1241694"/>
                              </a:xfrm>
                            </wpg:grpSpPr>
                            <pic:pic xmlns:pic="http://schemas.openxmlformats.org/drawingml/2006/picture">
                              <pic:nvPicPr>
                                <pic:cNvPr id="13663" name="Picture 13663"/>
                                <pic:cNvPicPr>
                                  <a:picLocks noChangeAspect="1"/>
                                </pic:cNvPicPr>
                              </pic:nvPicPr>
                              <pic:blipFill rotWithShape="1">
                                <a:blip r:embed="rId537" cstate="email">
                                  <a:extLst>
                                    <a:ext uri="{28A0092B-C50C-407E-A947-70E740481C1C}">
                                      <a14:useLocalDpi xmlns:a14="http://schemas.microsoft.com/office/drawing/2010/main"/>
                                    </a:ext>
                                  </a:extLst>
                                </a:blip>
                                <a:srcRect/>
                                <a:stretch/>
                              </pic:blipFill>
                              <pic:spPr>
                                <a:xfrm>
                                  <a:off x="0" y="111571"/>
                                  <a:ext cx="2294415" cy="1241694"/>
                                </a:xfrm>
                                <a:prstGeom prst="rect">
                                  <a:avLst/>
                                </a:prstGeom>
                              </pic:spPr>
                            </pic:pic>
                            <wps:wsp>
                              <wps:cNvPr id="13664" name="Rectangle 13664"/>
                              <wps:cNvSpPr/>
                              <wps:spPr>
                                <a:xfrm>
                                  <a:off x="880741" y="617080"/>
                                  <a:ext cx="465615" cy="2356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60E55B" id="Group 13662" o:spid="_x0000_s1026" style="position:absolute;margin-left:10.45pt;margin-top:8.45pt;width:180.65pt;height:97.7pt;z-index:252356608;mso-width-relative:margin;mso-height-relative:margin" coordorigin=",1115" coordsize="22944,12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">
                      <v:shape id="Picture 13663" o:spid="_x0000_s1027" type="#_x0000_t75" style="position:absolute;top:1115;width:22944;height:12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PPKfEAAAA3gAAAA8AAABkcnMvZG93bnJldi54bWxET02LwjAQvQv7H8IseBFNV6VINYoIK4Vl&#10;D1YPHodmbIrNpDTRdv/9ZmHB2zze52x2g23EkzpfO1bwMUtAEJdO11wpuJw/pysQPiBrbByTgh/y&#10;sNu+jTaYadfziZ5FqEQMYZ+hAhNCm0npS0MW/cy1xJG7uc5iiLCrpO6wj+G2kfMkSaXFmmODwZYO&#10;hsp78bAKjpzPV5Nvc78Nj6L4OmEerv1SqfH7sF+DCDSEl/jfnes4f5GmC/h7J94gt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PPKfEAAAA3gAAAA8AAAAAAAAAAAAAAAAA&#10;nwIAAGRycy9kb3ducmV2LnhtbFBLBQYAAAAABAAEAPcAAACQAwAAAAA=&#10;">
                        <v:imagedata r:id="rId538" o:title=""/>
                        <v:path arrowok="t"/>
                      </v:shape>
                      <v:rect id="Rectangle 13664" o:spid="_x0000_s1028" style="position:absolute;left:8807;top:6170;width:4656;height:23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6pMcA&#10;AADeAAAADwAAAGRycy9kb3ducmV2LnhtbESPT2vCQBDF74V+h2UKXkrd+Icg0VVaQREPQm0v3sbs&#10;mASzs2F3NfHbu4LgbYb33m/ezBadqcWVnK8sKxj0ExDEudUVFwr+/1ZfExA+IGusLZOCG3lYzN/f&#10;Zphp2/IvXfehEBHCPkMFZQhNJqXPSzLo+7YhjtrJOoMhrq6Q2mEb4aaWwyRJpcGK44USG1qWlJ/3&#10;F6PguD645eRntA6XzzSiz8WWdq1SvY/uewoiUBde5md6o2P9UZqO4fFOnEH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fuqTHAAAA3gAAAA8AAAAAAAAAAAAAAAAAmAIAAGRy&#10;cy9kb3ducmV2LnhtbFBLBQYAAAAABAAEAPUAAACMAwAAAAA=&#10;" filled="f" strokecolor="red" strokeweight="2pt"/>
                    </v:group>
                  </w:pict>
                </mc:Fallback>
              </mc:AlternateContent>
            </w:r>
          </w:p>
        </w:tc>
      </w:tr>
      <w:tr w:rsidR="00F60B58" w:rsidRPr="00704768" w:rsidTr="00F60B58">
        <w:trPr>
          <w:trHeight w:val="50"/>
        </w:trPr>
        <w:tc>
          <w:tcPr>
            <w:tcW w:w="110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t>عرض</w:t>
            </w:r>
          </w:p>
        </w:tc>
        <w:tc>
          <w:tcPr>
            <w:tcW w:w="709" w:type="dxa"/>
            <w:gridSpan w:val="2"/>
            <w:vAlign w:val="center"/>
          </w:tcPr>
          <w:p w:rsidR="00F60B58" w:rsidRPr="00704768" w:rsidRDefault="00F60B58" w:rsidP="00F60B58">
            <w:pPr>
              <w:jc w:val="center"/>
              <w:rPr>
                <w:sz w:val="22"/>
                <w:szCs w:val="22"/>
                <w:rtl/>
                <w:lang w:bidi="fa-IR"/>
              </w:rPr>
            </w:pPr>
            <w:r w:rsidRPr="00704768">
              <w:rPr>
                <w:rFonts w:hint="cs"/>
                <w:sz w:val="22"/>
                <w:szCs w:val="22"/>
                <w:rtl/>
                <w:lang w:bidi="fa-IR"/>
              </w:rPr>
              <w:t>-</w:t>
            </w:r>
          </w:p>
        </w:tc>
        <w:tc>
          <w:tcPr>
            <w:tcW w:w="708" w:type="dxa"/>
            <w:gridSpan w:val="2"/>
            <w:vAlign w:val="center"/>
          </w:tcPr>
          <w:p w:rsidR="00F60B58" w:rsidRPr="00704768" w:rsidRDefault="00F60B58" w:rsidP="00F60B58">
            <w:pPr>
              <w:jc w:val="center"/>
              <w:rPr>
                <w:sz w:val="22"/>
                <w:szCs w:val="22"/>
                <w:rtl/>
                <w:lang w:bidi="fa-IR"/>
              </w:rPr>
            </w:pPr>
            <w:r w:rsidRPr="00704768">
              <w:rPr>
                <w:rFonts w:hint="cs"/>
                <w:sz w:val="22"/>
                <w:szCs w:val="22"/>
                <w:rtl/>
                <w:lang w:bidi="fa-IR"/>
              </w:rPr>
              <w:t>-</w:t>
            </w:r>
          </w:p>
        </w:tc>
        <w:tc>
          <w:tcPr>
            <w:tcW w:w="993" w:type="dxa"/>
            <w:vAlign w:val="center"/>
          </w:tcPr>
          <w:p w:rsidR="00F60B58" w:rsidRPr="00704768" w:rsidRDefault="00F60B58" w:rsidP="00F60B58">
            <w:pPr>
              <w:jc w:val="center"/>
              <w:rPr>
                <w:sz w:val="22"/>
                <w:szCs w:val="22"/>
                <w:rtl/>
                <w:lang w:bidi="fa-IR"/>
              </w:rPr>
            </w:pPr>
          </w:p>
        </w:tc>
        <w:tc>
          <w:tcPr>
            <w:tcW w:w="425"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188"/>
        </w:trPr>
        <w:tc>
          <w:tcPr>
            <w:tcW w:w="1100" w:type="dxa"/>
            <w:shd w:val="clear" w:color="auto" w:fill="BFBFBF" w:themeFill="background1" w:themeFillShade="BF"/>
            <w:vAlign w:val="center"/>
          </w:tcPr>
          <w:p w:rsidR="00F60B58" w:rsidRPr="00704768" w:rsidRDefault="00F60B58" w:rsidP="00F60B58">
            <w:pPr>
              <w:jc w:val="center"/>
              <w:rPr>
                <w:sz w:val="22"/>
                <w:szCs w:val="22"/>
              </w:rPr>
            </w:pPr>
            <w:r w:rsidRPr="00704768">
              <w:rPr>
                <w:rFonts w:hint="cs"/>
                <w:sz w:val="22"/>
                <w:szCs w:val="22"/>
                <w:rtl/>
              </w:rPr>
              <w:t>ارتفاع</w:t>
            </w:r>
          </w:p>
        </w:tc>
        <w:tc>
          <w:tcPr>
            <w:tcW w:w="709" w:type="dxa"/>
            <w:gridSpan w:val="2"/>
            <w:vAlign w:val="center"/>
          </w:tcPr>
          <w:p w:rsidR="00F60B58" w:rsidRPr="00704768" w:rsidRDefault="00F60B58" w:rsidP="00F60B58">
            <w:pPr>
              <w:jc w:val="center"/>
              <w:rPr>
                <w:sz w:val="22"/>
                <w:szCs w:val="22"/>
                <w:rtl/>
                <w:lang w:bidi="fa-IR"/>
              </w:rPr>
            </w:pPr>
            <w:r w:rsidRPr="00704768">
              <w:rPr>
                <w:rFonts w:hint="cs"/>
                <w:sz w:val="22"/>
                <w:szCs w:val="22"/>
                <w:rtl/>
                <w:lang w:bidi="fa-IR"/>
              </w:rPr>
              <w:t>5</w:t>
            </w:r>
          </w:p>
        </w:tc>
        <w:tc>
          <w:tcPr>
            <w:tcW w:w="708" w:type="dxa"/>
            <w:gridSpan w:val="2"/>
            <w:shd w:val="clear" w:color="auto" w:fill="FFFFFF" w:themeFill="background1"/>
            <w:vAlign w:val="center"/>
          </w:tcPr>
          <w:p w:rsidR="00F60B58" w:rsidRPr="00704768" w:rsidRDefault="00F60B58" w:rsidP="00F60B58">
            <w:pPr>
              <w:jc w:val="center"/>
              <w:rPr>
                <w:sz w:val="22"/>
                <w:szCs w:val="22"/>
                <w:rtl/>
                <w:lang w:bidi="fa-IR"/>
              </w:rPr>
            </w:pPr>
          </w:p>
        </w:tc>
        <w:tc>
          <w:tcPr>
            <w:tcW w:w="993" w:type="dxa"/>
            <w:vAlign w:val="center"/>
          </w:tcPr>
          <w:p w:rsidR="00F60B58" w:rsidRPr="00704768" w:rsidRDefault="00F60B58" w:rsidP="00F60B58">
            <w:pPr>
              <w:jc w:val="center"/>
              <w:rPr>
                <w:sz w:val="22"/>
                <w:szCs w:val="22"/>
                <w:rtl/>
                <w:lang w:bidi="fa-IR"/>
              </w:rPr>
            </w:pPr>
          </w:p>
        </w:tc>
        <w:tc>
          <w:tcPr>
            <w:tcW w:w="425"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50"/>
        </w:trPr>
        <w:tc>
          <w:tcPr>
            <w:tcW w:w="1100" w:type="dxa"/>
            <w:shd w:val="clear" w:color="auto" w:fill="BFBFBF" w:themeFill="background1" w:themeFillShade="BF"/>
            <w:vAlign w:val="center"/>
          </w:tcPr>
          <w:p w:rsidR="00F60B58" w:rsidRPr="00704768" w:rsidRDefault="00F60B58" w:rsidP="00F60B58">
            <w:pPr>
              <w:jc w:val="center"/>
              <w:rPr>
                <w:sz w:val="22"/>
                <w:szCs w:val="22"/>
              </w:rPr>
            </w:pPr>
            <w:r w:rsidRPr="00704768">
              <w:rPr>
                <w:rFonts w:hint="cs"/>
                <w:sz w:val="22"/>
                <w:szCs w:val="22"/>
                <w:rtl/>
              </w:rPr>
              <w:t>نوع قوس</w:t>
            </w:r>
          </w:p>
        </w:tc>
        <w:tc>
          <w:tcPr>
            <w:tcW w:w="709" w:type="dxa"/>
            <w:gridSpan w:val="2"/>
            <w:vAlign w:val="center"/>
          </w:tcPr>
          <w:p w:rsidR="00F60B58" w:rsidRPr="00704768" w:rsidRDefault="00F60B58" w:rsidP="00F60B58">
            <w:pPr>
              <w:jc w:val="center"/>
              <w:rPr>
                <w:sz w:val="22"/>
                <w:szCs w:val="22"/>
                <w:rtl/>
                <w:lang w:bidi="fa-IR"/>
              </w:rPr>
            </w:pPr>
          </w:p>
        </w:tc>
        <w:tc>
          <w:tcPr>
            <w:tcW w:w="708" w:type="dxa"/>
            <w:gridSpan w:val="2"/>
            <w:vAlign w:val="center"/>
          </w:tcPr>
          <w:p w:rsidR="00F60B58" w:rsidRPr="00704768" w:rsidRDefault="00F60B58" w:rsidP="00F60B58">
            <w:pPr>
              <w:jc w:val="center"/>
              <w:rPr>
                <w:sz w:val="22"/>
                <w:szCs w:val="22"/>
                <w:rtl/>
                <w:lang w:bidi="fa-IR"/>
              </w:rPr>
            </w:pPr>
          </w:p>
        </w:tc>
        <w:tc>
          <w:tcPr>
            <w:tcW w:w="993" w:type="dxa"/>
            <w:vAlign w:val="center"/>
          </w:tcPr>
          <w:p w:rsidR="00F60B58" w:rsidRPr="00704768" w:rsidRDefault="00F60B58" w:rsidP="00F60B58">
            <w:pPr>
              <w:jc w:val="center"/>
              <w:rPr>
                <w:sz w:val="22"/>
                <w:szCs w:val="22"/>
                <w:rtl/>
                <w:lang w:bidi="fa-IR"/>
              </w:rPr>
            </w:pPr>
          </w:p>
        </w:tc>
        <w:tc>
          <w:tcPr>
            <w:tcW w:w="425"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vMerge/>
            <w:vAlign w:val="center"/>
          </w:tcPr>
          <w:p w:rsidR="00F60B58" w:rsidRPr="00704768" w:rsidRDefault="00F60B58" w:rsidP="00F60B58">
            <w:pPr>
              <w:jc w:val="center"/>
              <w:rPr>
                <w:sz w:val="22"/>
                <w:szCs w:val="22"/>
                <w:rtl/>
                <w:lang w:bidi="fa-IR"/>
              </w:rPr>
            </w:pPr>
          </w:p>
        </w:tc>
      </w:tr>
      <w:tr w:rsidR="00F60B58" w:rsidRPr="00704768" w:rsidTr="00F60B58">
        <w:trPr>
          <w:trHeight w:val="89"/>
        </w:trPr>
        <w:tc>
          <w:tcPr>
            <w:tcW w:w="110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تزئینات</w:t>
            </w:r>
          </w:p>
        </w:tc>
        <w:tc>
          <w:tcPr>
            <w:tcW w:w="2410" w:type="dxa"/>
            <w:gridSpan w:val="5"/>
            <w:vAlign w:val="center"/>
          </w:tcPr>
          <w:p w:rsidR="00F60B58" w:rsidRPr="00704768" w:rsidRDefault="00F60B58" w:rsidP="00F60B58">
            <w:pPr>
              <w:jc w:val="center"/>
              <w:rPr>
                <w:sz w:val="22"/>
                <w:szCs w:val="22"/>
                <w:rtl/>
                <w:lang w:bidi="fa-IR"/>
              </w:rPr>
            </w:pPr>
            <w:r w:rsidRPr="00704768">
              <w:rPr>
                <w:rFonts w:hint="cs"/>
                <w:sz w:val="22"/>
                <w:szCs w:val="22"/>
                <w:rtl/>
                <w:lang w:bidi="fa-IR"/>
              </w:rPr>
              <w:t>فاقد تزئینات</w:t>
            </w:r>
          </w:p>
        </w:tc>
        <w:tc>
          <w:tcPr>
            <w:tcW w:w="425"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vMerge/>
            <w:vAlign w:val="center"/>
          </w:tcPr>
          <w:p w:rsidR="00F60B58" w:rsidRPr="00704768" w:rsidRDefault="00F60B58" w:rsidP="00F60B58">
            <w:pPr>
              <w:jc w:val="center"/>
              <w:rPr>
                <w:sz w:val="22"/>
                <w:szCs w:val="22"/>
                <w:rtl/>
                <w:lang w:bidi="fa-IR"/>
              </w:rPr>
            </w:pPr>
          </w:p>
        </w:tc>
      </w:tr>
      <w:tr w:rsidR="00F60B58" w:rsidRPr="00704768" w:rsidTr="00F60B58">
        <w:trPr>
          <w:trHeight w:val="50"/>
        </w:trPr>
        <w:tc>
          <w:tcPr>
            <w:tcW w:w="110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t>تعداد دهانه</w:t>
            </w:r>
          </w:p>
        </w:tc>
        <w:tc>
          <w:tcPr>
            <w:tcW w:w="709" w:type="dxa"/>
            <w:gridSpan w:val="2"/>
            <w:vAlign w:val="center"/>
          </w:tcPr>
          <w:p w:rsidR="00F60B58" w:rsidRPr="00704768" w:rsidRDefault="00F60B58" w:rsidP="00F60B58">
            <w:pPr>
              <w:jc w:val="center"/>
              <w:rPr>
                <w:sz w:val="22"/>
                <w:szCs w:val="22"/>
                <w:rtl/>
                <w:lang w:bidi="fa-IR"/>
              </w:rPr>
            </w:pPr>
            <w:r w:rsidRPr="00704768">
              <w:rPr>
                <w:rFonts w:hint="cs"/>
                <w:sz w:val="22"/>
                <w:szCs w:val="22"/>
                <w:rtl/>
                <w:lang w:bidi="fa-IR"/>
              </w:rPr>
              <w:t>4</w:t>
            </w:r>
          </w:p>
        </w:tc>
        <w:tc>
          <w:tcPr>
            <w:tcW w:w="708" w:type="dxa"/>
            <w:gridSpan w:val="2"/>
            <w:vAlign w:val="center"/>
          </w:tcPr>
          <w:p w:rsidR="00F60B58" w:rsidRPr="00704768" w:rsidRDefault="00F60B58" w:rsidP="00F60B58">
            <w:pPr>
              <w:jc w:val="center"/>
              <w:rPr>
                <w:sz w:val="22"/>
                <w:szCs w:val="22"/>
                <w:rtl/>
                <w:lang w:bidi="fa-IR"/>
              </w:rPr>
            </w:pPr>
            <w:r w:rsidRPr="00704768">
              <w:rPr>
                <w:rFonts w:hint="cs"/>
                <w:sz w:val="22"/>
                <w:szCs w:val="22"/>
                <w:rtl/>
                <w:lang w:bidi="fa-IR"/>
              </w:rPr>
              <w:t>1</w:t>
            </w:r>
          </w:p>
        </w:tc>
        <w:tc>
          <w:tcPr>
            <w:tcW w:w="993" w:type="dxa"/>
            <w:vAlign w:val="center"/>
          </w:tcPr>
          <w:p w:rsidR="00F60B58" w:rsidRPr="00704768" w:rsidRDefault="00F60B58" w:rsidP="00F60B58">
            <w:pPr>
              <w:jc w:val="center"/>
              <w:rPr>
                <w:sz w:val="22"/>
                <w:szCs w:val="22"/>
                <w:rtl/>
                <w:lang w:bidi="fa-IR"/>
              </w:rPr>
            </w:pPr>
            <w:r w:rsidRPr="00704768">
              <w:rPr>
                <w:rFonts w:hint="cs"/>
                <w:sz w:val="22"/>
                <w:szCs w:val="22"/>
                <w:rtl/>
                <w:lang w:bidi="fa-IR"/>
              </w:rPr>
              <w:t>1</w:t>
            </w:r>
          </w:p>
        </w:tc>
        <w:tc>
          <w:tcPr>
            <w:tcW w:w="425"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356"/>
        </w:trPr>
        <w:tc>
          <w:tcPr>
            <w:tcW w:w="1100" w:type="dxa"/>
            <w:vMerge w:val="restart"/>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rPr>
              <w:t>جهت</w:t>
            </w:r>
            <w:r w:rsidRPr="00704768">
              <w:rPr>
                <w:rFonts w:hint="cs"/>
                <w:sz w:val="22"/>
                <w:szCs w:val="22"/>
                <w:rtl/>
              </w:rPr>
              <w:softHyphen/>
              <w:t>گیری</w:t>
            </w:r>
          </w:p>
        </w:tc>
        <w:tc>
          <w:tcPr>
            <w:tcW w:w="709" w:type="dxa"/>
            <w:gridSpan w:val="2"/>
            <w:vMerge w:val="restart"/>
            <w:vAlign w:val="center"/>
          </w:tcPr>
          <w:p w:rsidR="00F60B58" w:rsidRPr="00704768" w:rsidRDefault="00F60B58" w:rsidP="00F60B58">
            <w:pPr>
              <w:jc w:val="center"/>
              <w:rPr>
                <w:sz w:val="22"/>
                <w:szCs w:val="22"/>
                <w:rtl/>
                <w:lang w:bidi="fa-IR"/>
              </w:rPr>
            </w:pPr>
            <w:r w:rsidRPr="00704768">
              <w:rPr>
                <w:rFonts w:hint="cs"/>
                <w:sz w:val="22"/>
                <w:szCs w:val="22"/>
                <w:rtl/>
                <w:lang w:bidi="fa-IR"/>
              </w:rPr>
              <w:t>شمال غربی-شمال شرقی-جنوبی</w:t>
            </w:r>
          </w:p>
        </w:tc>
        <w:tc>
          <w:tcPr>
            <w:tcW w:w="708" w:type="dxa"/>
            <w:gridSpan w:val="2"/>
            <w:vMerge w:val="restart"/>
            <w:vAlign w:val="center"/>
          </w:tcPr>
          <w:p w:rsidR="00F60B58" w:rsidRPr="00704768" w:rsidRDefault="00F60B58" w:rsidP="00F60B58">
            <w:pPr>
              <w:jc w:val="center"/>
              <w:rPr>
                <w:sz w:val="22"/>
                <w:szCs w:val="22"/>
                <w:rtl/>
                <w:lang w:bidi="fa-IR"/>
              </w:rPr>
            </w:pPr>
            <w:r w:rsidRPr="00704768">
              <w:rPr>
                <w:rFonts w:hint="cs"/>
                <w:sz w:val="22"/>
                <w:szCs w:val="22"/>
                <w:rtl/>
                <w:lang w:bidi="fa-IR"/>
              </w:rPr>
              <w:t>شمال شرقی</w:t>
            </w:r>
          </w:p>
        </w:tc>
        <w:tc>
          <w:tcPr>
            <w:tcW w:w="993" w:type="dxa"/>
            <w:vMerge w:val="restart"/>
            <w:vAlign w:val="center"/>
          </w:tcPr>
          <w:p w:rsidR="00F60B58" w:rsidRPr="00704768" w:rsidRDefault="00F60B58" w:rsidP="00F60B58">
            <w:pPr>
              <w:jc w:val="center"/>
              <w:rPr>
                <w:sz w:val="22"/>
                <w:szCs w:val="22"/>
                <w:rtl/>
                <w:lang w:bidi="fa-IR"/>
              </w:rPr>
            </w:pPr>
            <w:r w:rsidRPr="00704768">
              <w:rPr>
                <w:rFonts w:hint="cs"/>
                <w:sz w:val="22"/>
                <w:szCs w:val="22"/>
                <w:rtl/>
                <w:lang w:bidi="fa-IR"/>
              </w:rPr>
              <w:t>جنوب شرقی</w:t>
            </w:r>
          </w:p>
        </w:tc>
        <w:tc>
          <w:tcPr>
            <w:tcW w:w="425"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285"/>
        </w:trPr>
        <w:tc>
          <w:tcPr>
            <w:tcW w:w="1100" w:type="dxa"/>
            <w:vMerge/>
            <w:shd w:val="clear" w:color="auto" w:fill="BFBFBF" w:themeFill="background1" w:themeFillShade="BF"/>
            <w:vAlign w:val="center"/>
          </w:tcPr>
          <w:p w:rsidR="00F60B58" w:rsidRPr="00704768" w:rsidRDefault="00F60B58" w:rsidP="00F60B58">
            <w:pPr>
              <w:jc w:val="center"/>
              <w:rPr>
                <w:sz w:val="22"/>
                <w:szCs w:val="22"/>
                <w:rtl/>
              </w:rPr>
            </w:pPr>
          </w:p>
        </w:tc>
        <w:tc>
          <w:tcPr>
            <w:tcW w:w="709" w:type="dxa"/>
            <w:gridSpan w:val="2"/>
            <w:vMerge/>
            <w:vAlign w:val="center"/>
          </w:tcPr>
          <w:p w:rsidR="00F60B58" w:rsidRPr="00704768" w:rsidRDefault="00F60B58" w:rsidP="00F60B58">
            <w:pPr>
              <w:jc w:val="center"/>
              <w:rPr>
                <w:sz w:val="22"/>
                <w:szCs w:val="22"/>
                <w:rtl/>
                <w:lang w:bidi="fa-IR"/>
              </w:rPr>
            </w:pPr>
          </w:p>
        </w:tc>
        <w:tc>
          <w:tcPr>
            <w:tcW w:w="708" w:type="dxa"/>
            <w:gridSpan w:val="2"/>
            <w:vMerge/>
            <w:vAlign w:val="center"/>
          </w:tcPr>
          <w:p w:rsidR="00F60B58" w:rsidRPr="00704768" w:rsidRDefault="00F60B58" w:rsidP="00F60B58">
            <w:pPr>
              <w:jc w:val="center"/>
              <w:rPr>
                <w:sz w:val="22"/>
                <w:szCs w:val="22"/>
                <w:rtl/>
                <w:lang w:bidi="fa-IR"/>
              </w:rPr>
            </w:pPr>
          </w:p>
        </w:tc>
        <w:tc>
          <w:tcPr>
            <w:tcW w:w="993" w:type="dxa"/>
            <w:vMerge/>
            <w:vAlign w:val="center"/>
          </w:tcPr>
          <w:p w:rsidR="00F60B58" w:rsidRPr="00704768" w:rsidRDefault="00F60B58" w:rsidP="00F60B58">
            <w:pPr>
              <w:jc w:val="center"/>
              <w:rPr>
                <w:sz w:val="22"/>
                <w:szCs w:val="22"/>
                <w:rtl/>
                <w:lang w:bidi="fa-IR"/>
              </w:rPr>
            </w:pPr>
          </w:p>
        </w:tc>
        <w:tc>
          <w:tcPr>
            <w:tcW w:w="425"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shd w:val="clear" w:color="auto" w:fill="A6A6A6" w:themeFill="background1" w:themeFillShade="A6"/>
            <w:vAlign w:val="center"/>
          </w:tcPr>
          <w:p w:rsidR="00F60B58" w:rsidRPr="00704768" w:rsidRDefault="00F60B58" w:rsidP="00F60B58">
            <w:pPr>
              <w:jc w:val="center"/>
              <w:rPr>
                <w:sz w:val="22"/>
                <w:szCs w:val="22"/>
                <w:rtl/>
                <w:lang w:bidi="fa-IR"/>
              </w:rPr>
            </w:pPr>
            <w:r w:rsidRPr="00704768">
              <w:rPr>
                <w:rFonts w:hint="cs"/>
                <w:sz w:val="22"/>
                <w:szCs w:val="22"/>
                <w:rtl/>
                <w:lang w:bidi="fa-IR"/>
              </w:rPr>
              <w:t>موقعیت آب</w:t>
            </w:r>
            <w:r w:rsidRPr="00704768">
              <w:rPr>
                <w:rFonts w:hint="cs"/>
                <w:sz w:val="22"/>
                <w:szCs w:val="22"/>
                <w:rtl/>
                <w:lang w:bidi="fa-IR"/>
              </w:rPr>
              <w:softHyphen/>
              <w:t>انبار</w:t>
            </w:r>
          </w:p>
        </w:tc>
      </w:tr>
      <w:tr w:rsidR="00F60B58" w:rsidRPr="00704768" w:rsidTr="00F60B58">
        <w:trPr>
          <w:cantSplit/>
          <w:trHeight w:val="1204"/>
        </w:trPr>
        <w:tc>
          <w:tcPr>
            <w:tcW w:w="1100" w:type="dxa"/>
            <w:vMerge/>
            <w:shd w:val="clear" w:color="auto" w:fill="BFBFBF" w:themeFill="background1" w:themeFillShade="BF"/>
            <w:vAlign w:val="center"/>
          </w:tcPr>
          <w:p w:rsidR="00F60B58" w:rsidRPr="00704768" w:rsidRDefault="00F60B58" w:rsidP="00F60B58">
            <w:pPr>
              <w:jc w:val="center"/>
              <w:rPr>
                <w:sz w:val="22"/>
                <w:szCs w:val="22"/>
                <w:rtl/>
              </w:rPr>
            </w:pPr>
          </w:p>
        </w:tc>
        <w:tc>
          <w:tcPr>
            <w:tcW w:w="709" w:type="dxa"/>
            <w:gridSpan w:val="2"/>
            <w:vMerge/>
            <w:vAlign w:val="center"/>
          </w:tcPr>
          <w:p w:rsidR="00F60B58" w:rsidRPr="00704768" w:rsidRDefault="00F60B58" w:rsidP="00F60B58">
            <w:pPr>
              <w:jc w:val="center"/>
              <w:rPr>
                <w:sz w:val="22"/>
                <w:szCs w:val="22"/>
                <w:rtl/>
                <w:lang w:bidi="fa-IR"/>
              </w:rPr>
            </w:pPr>
          </w:p>
        </w:tc>
        <w:tc>
          <w:tcPr>
            <w:tcW w:w="708" w:type="dxa"/>
            <w:gridSpan w:val="2"/>
            <w:vMerge/>
            <w:vAlign w:val="center"/>
          </w:tcPr>
          <w:p w:rsidR="00F60B58" w:rsidRPr="00704768" w:rsidRDefault="00F60B58" w:rsidP="00F60B58">
            <w:pPr>
              <w:jc w:val="center"/>
              <w:rPr>
                <w:sz w:val="22"/>
                <w:szCs w:val="22"/>
                <w:rtl/>
                <w:lang w:bidi="fa-IR"/>
              </w:rPr>
            </w:pPr>
          </w:p>
        </w:tc>
        <w:tc>
          <w:tcPr>
            <w:tcW w:w="993" w:type="dxa"/>
            <w:vMerge/>
            <w:vAlign w:val="center"/>
          </w:tcPr>
          <w:p w:rsidR="00F60B58" w:rsidRPr="00704768" w:rsidRDefault="00F60B58" w:rsidP="00F60B58">
            <w:pPr>
              <w:jc w:val="center"/>
              <w:rPr>
                <w:sz w:val="22"/>
                <w:szCs w:val="22"/>
                <w:rtl/>
                <w:lang w:bidi="fa-IR"/>
              </w:rPr>
            </w:pPr>
          </w:p>
        </w:tc>
        <w:tc>
          <w:tcPr>
            <w:tcW w:w="425"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vMerge w:val="restart"/>
            <w:vAlign w:val="center"/>
          </w:tcPr>
          <w:p w:rsidR="00F60B58" w:rsidRPr="00704768" w:rsidRDefault="00F60B58" w:rsidP="00F60B58">
            <w:pPr>
              <w:jc w:val="center"/>
              <w:rPr>
                <w:sz w:val="22"/>
                <w:szCs w:val="22"/>
                <w:rtl/>
                <w:lang w:bidi="fa-IR"/>
              </w:rPr>
            </w:pPr>
            <w:r w:rsidRPr="00704768">
              <w:rPr>
                <w:noProof/>
                <w:sz w:val="22"/>
                <w:szCs w:val="22"/>
                <w:rtl/>
              </w:rPr>
              <w:drawing>
                <wp:anchor distT="0" distB="0" distL="114300" distR="114300" simplePos="0" relativeHeight="252357632" behindDoc="0" locked="0" layoutInCell="1" allowOverlap="1" wp14:anchorId="34E9C152" wp14:editId="06AA2B47">
                  <wp:simplePos x="1043305" y="4190365"/>
                  <wp:positionH relativeFrom="margin">
                    <wp:posOffset>205105</wp:posOffset>
                  </wp:positionH>
                  <wp:positionV relativeFrom="margin">
                    <wp:posOffset>48895</wp:posOffset>
                  </wp:positionV>
                  <wp:extent cx="2204085" cy="1413510"/>
                  <wp:effectExtent l="0" t="0" r="5715" b="0"/>
                  <wp:wrapSquare wrapText="bothSides"/>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539" cstate="email">
                            <a:extLst>
                              <a:ext uri="{28A0092B-C50C-407E-A947-70E740481C1C}">
                                <a14:useLocalDpi xmlns:a14="http://schemas.microsoft.com/office/drawing/2010/main"/>
                              </a:ext>
                            </a:extLst>
                          </a:blip>
                          <a:srcRect/>
                          <a:stretch/>
                        </pic:blipFill>
                        <pic:spPr bwMode="auto">
                          <a:xfrm>
                            <a:off x="0" y="0"/>
                            <a:ext cx="2204085" cy="1413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C6FDA" w:rsidRPr="00704768" w:rsidTr="00336187">
        <w:trPr>
          <w:trHeight w:val="161"/>
        </w:trPr>
        <w:tc>
          <w:tcPr>
            <w:tcW w:w="1100" w:type="dxa"/>
            <w:shd w:val="clear" w:color="auto" w:fill="BFBFBF" w:themeFill="background1" w:themeFillShade="BF"/>
            <w:vAlign w:val="center"/>
          </w:tcPr>
          <w:p w:rsidR="004C6FDA" w:rsidRPr="00704768" w:rsidRDefault="004C6FDA" w:rsidP="00F60B58">
            <w:pPr>
              <w:ind w:left="222"/>
              <w:rPr>
                <w:sz w:val="22"/>
                <w:szCs w:val="22"/>
                <w:rtl/>
                <w:lang w:bidi="fa-IR"/>
              </w:rPr>
            </w:pPr>
            <w:r w:rsidRPr="00704768">
              <w:rPr>
                <w:rFonts w:hint="cs"/>
                <w:sz w:val="22"/>
                <w:szCs w:val="22"/>
                <w:rtl/>
                <w:lang w:bidi="fa-IR"/>
              </w:rPr>
              <w:t>زمان ساخت</w:t>
            </w:r>
          </w:p>
        </w:tc>
        <w:tc>
          <w:tcPr>
            <w:tcW w:w="2410" w:type="dxa"/>
            <w:gridSpan w:val="5"/>
            <w:vAlign w:val="center"/>
          </w:tcPr>
          <w:p w:rsidR="004C6FDA" w:rsidRPr="00704768" w:rsidRDefault="004C6FDA" w:rsidP="00F60B58">
            <w:pPr>
              <w:jc w:val="center"/>
              <w:rPr>
                <w:sz w:val="22"/>
                <w:szCs w:val="22"/>
                <w:rtl/>
                <w:lang w:bidi="fa-IR"/>
              </w:rPr>
            </w:pPr>
            <w:r>
              <w:rPr>
                <w:rFonts w:hint="cs"/>
                <w:sz w:val="22"/>
                <w:szCs w:val="22"/>
                <w:rtl/>
                <w:lang w:bidi="fa-IR"/>
              </w:rPr>
              <w:t>نامشخص</w:t>
            </w:r>
          </w:p>
        </w:tc>
        <w:tc>
          <w:tcPr>
            <w:tcW w:w="425" w:type="dxa"/>
            <w:vMerge/>
            <w:tcBorders>
              <w:bottom w:val="nil"/>
            </w:tcBorders>
            <w:shd w:val="clear" w:color="auto" w:fill="FFFFFF" w:themeFill="background1"/>
            <w:vAlign w:val="center"/>
          </w:tcPr>
          <w:p w:rsidR="004C6FDA" w:rsidRPr="00704768" w:rsidRDefault="004C6FDA" w:rsidP="00F60B58">
            <w:pPr>
              <w:jc w:val="center"/>
              <w:rPr>
                <w:sz w:val="22"/>
                <w:szCs w:val="22"/>
                <w:rtl/>
                <w:lang w:bidi="fa-IR"/>
              </w:rPr>
            </w:pPr>
          </w:p>
        </w:tc>
        <w:tc>
          <w:tcPr>
            <w:tcW w:w="4111" w:type="dxa"/>
            <w:vMerge/>
            <w:vAlign w:val="center"/>
          </w:tcPr>
          <w:p w:rsidR="004C6FDA" w:rsidRPr="00704768" w:rsidRDefault="004C6FDA" w:rsidP="00F60B58">
            <w:pPr>
              <w:jc w:val="center"/>
              <w:rPr>
                <w:sz w:val="22"/>
                <w:szCs w:val="22"/>
                <w:rtl/>
                <w:lang w:bidi="fa-IR"/>
              </w:rPr>
            </w:pPr>
          </w:p>
        </w:tc>
      </w:tr>
      <w:tr w:rsidR="004C6FDA" w:rsidRPr="00704768" w:rsidTr="00336187">
        <w:trPr>
          <w:trHeight w:val="66"/>
        </w:trPr>
        <w:tc>
          <w:tcPr>
            <w:tcW w:w="1100" w:type="dxa"/>
            <w:shd w:val="clear" w:color="auto" w:fill="BFBFBF" w:themeFill="background1" w:themeFillShade="BF"/>
            <w:vAlign w:val="center"/>
          </w:tcPr>
          <w:p w:rsidR="004C6FDA" w:rsidRPr="00704768" w:rsidRDefault="004C6FDA" w:rsidP="00F60B58">
            <w:pPr>
              <w:ind w:left="113" w:right="113"/>
              <w:jc w:val="center"/>
              <w:rPr>
                <w:sz w:val="22"/>
                <w:szCs w:val="22"/>
                <w:rtl/>
                <w:lang w:bidi="fa-IR"/>
              </w:rPr>
            </w:pPr>
            <w:r w:rsidRPr="00704768">
              <w:rPr>
                <w:rFonts w:hint="cs"/>
                <w:sz w:val="22"/>
                <w:szCs w:val="22"/>
                <w:rtl/>
                <w:lang w:bidi="fa-IR"/>
              </w:rPr>
              <w:t>تاریخ مرمت</w:t>
            </w:r>
          </w:p>
        </w:tc>
        <w:tc>
          <w:tcPr>
            <w:tcW w:w="2410" w:type="dxa"/>
            <w:gridSpan w:val="5"/>
            <w:vAlign w:val="center"/>
          </w:tcPr>
          <w:p w:rsidR="004C6FDA" w:rsidRPr="00704768" w:rsidRDefault="004C6FDA" w:rsidP="00F60B58">
            <w:pPr>
              <w:jc w:val="center"/>
              <w:rPr>
                <w:sz w:val="22"/>
                <w:szCs w:val="22"/>
                <w:rtl/>
                <w:lang w:bidi="fa-IR"/>
              </w:rPr>
            </w:pPr>
            <w:r>
              <w:rPr>
                <w:rFonts w:hint="cs"/>
                <w:sz w:val="22"/>
                <w:szCs w:val="22"/>
                <w:rtl/>
                <w:lang w:bidi="fa-IR"/>
              </w:rPr>
              <w:t>-</w:t>
            </w:r>
          </w:p>
        </w:tc>
        <w:tc>
          <w:tcPr>
            <w:tcW w:w="425" w:type="dxa"/>
            <w:vMerge/>
            <w:tcBorders>
              <w:bottom w:val="nil"/>
            </w:tcBorders>
            <w:shd w:val="clear" w:color="auto" w:fill="FFFFFF" w:themeFill="background1"/>
            <w:vAlign w:val="center"/>
          </w:tcPr>
          <w:p w:rsidR="004C6FDA" w:rsidRPr="00704768" w:rsidRDefault="004C6FDA" w:rsidP="00F60B58">
            <w:pPr>
              <w:jc w:val="center"/>
              <w:rPr>
                <w:sz w:val="22"/>
                <w:szCs w:val="22"/>
                <w:rtl/>
                <w:lang w:bidi="fa-IR"/>
              </w:rPr>
            </w:pPr>
          </w:p>
        </w:tc>
        <w:tc>
          <w:tcPr>
            <w:tcW w:w="4111" w:type="dxa"/>
            <w:vMerge/>
            <w:vAlign w:val="center"/>
          </w:tcPr>
          <w:p w:rsidR="004C6FDA" w:rsidRPr="00704768" w:rsidRDefault="004C6FDA" w:rsidP="00F60B58">
            <w:pPr>
              <w:jc w:val="center"/>
              <w:rPr>
                <w:sz w:val="22"/>
                <w:szCs w:val="22"/>
                <w:rtl/>
                <w:lang w:bidi="fa-IR"/>
              </w:rPr>
            </w:pPr>
          </w:p>
        </w:tc>
      </w:tr>
      <w:tr w:rsidR="00F60B58" w:rsidRPr="00704768" w:rsidTr="00F60B58">
        <w:tc>
          <w:tcPr>
            <w:tcW w:w="1100" w:type="dxa"/>
            <w:shd w:val="clear" w:color="auto" w:fill="BFBFBF" w:themeFill="background1" w:themeFillShade="BF"/>
            <w:vAlign w:val="center"/>
          </w:tcPr>
          <w:p w:rsidR="00F60B58" w:rsidRPr="00704768" w:rsidRDefault="00F60B58" w:rsidP="00F60B58">
            <w:pPr>
              <w:ind w:left="222"/>
              <w:jc w:val="center"/>
              <w:rPr>
                <w:sz w:val="22"/>
                <w:szCs w:val="22"/>
                <w:rtl/>
                <w:lang w:bidi="fa-IR"/>
              </w:rPr>
            </w:pPr>
            <w:r w:rsidRPr="00704768">
              <w:rPr>
                <w:rFonts w:hint="cs"/>
                <w:sz w:val="22"/>
                <w:szCs w:val="22"/>
                <w:rtl/>
                <w:lang w:bidi="fa-IR"/>
              </w:rPr>
              <w:t>محل آبگیری</w:t>
            </w:r>
          </w:p>
        </w:tc>
        <w:tc>
          <w:tcPr>
            <w:tcW w:w="2410" w:type="dxa"/>
            <w:gridSpan w:val="5"/>
            <w:vAlign w:val="center"/>
          </w:tcPr>
          <w:p w:rsidR="00F60B58" w:rsidRPr="00704768" w:rsidRDefault="00F60B58" w:rsidP="00F60B58">
            <w:pPr>
              <w:jc w:val="center"/>
              <w:rPr>
                <w:sz w:val="22"/>
                <w:szCs w:val="22"/>
                <w:lang w:bidi="fa-IR"/>
              </w:rPr>
            </w:pPr>
            <w:r w:rsidRPr="00172ED9">
              <w:rPr>
                <w:rFonts w:hint="cs"/>
                <w:sz w:val="22"/>
                <w:szCs w:val="22"/>
                <w:rtl/>
                <w:lang w:bidi="fa-IR"/>
              </w:rPr>
              <w:t xml:space="preserve">رودخانه </w:t>
            </w:r>
            <w:r w:rsidRPr="00172ED9">
              <w:rPr>
                <w:rFonts w:asciiTheme="majorBidi" w:hAnsiTheme="majorBidi" w:cstheme="majorBidi"/>
                <w:sz w:val="22"/>
                <w:szCs w:val="22"/>
                <w:lang w:bidi="fa-IR"/>
              </w:rPr>
              <w:t>E</w:t>
            </w:r>
          </w:p>
        </w:tc>
        <w:tc>
          <w:tcPr>
            <w:tcW w:w="425"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60"/>
        </w:trPr>
        <w:tc>
          <w:tcPr>
            <w:tcW w:w="110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وضعیت کاربری</w:t>
            </w:r>
          </w:p>
        </w:tc>
        <w:tc>
          <w:tcPr>
            <w:tcW w:w="2410" w:type="dxa"/>
            <w:gridSpan w:val="5"/>
            <w:vAlign w:val="center"/>
          </w:tcPr>
          <w:p w:rsidR="00F60B58" w:rsidRPr="00704768" w:rsidRDefault="00F60B58" w:rsidP="00F60B58">
            <w:pPr>
              <w:jc w:val="center"/>
              <w:rPr>
                <w:sz w:val="22"/>
                <w:szCs w:val="22"/>
                <w:rtl/>
                <w:lang w:bidi="fa-IR"/>
              </w:rPr>
            </w:pPr>
            <w:r w:rsidRPr="00704768">
              <w:rPr>
                <w:rFonts w:hint="cs"/>
                <w:sz w:val="22"/>
                <w:szCs w:val="22"/>
                <w:rtl/>
                <w:lang w:bidi="fa-IR"/>
              </w:rPr>
              <w:t>عدم استفاده</w:t>
            </w:r>
          </w:p>
        </w:tc>
        <w:tc>
          <w:tcPr>
            <w:tcW w:w="425"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shd w:val="clear" w:color="auto" w:fill="A6A6A6" w:themeFill="background1" w:themeFillShade="A6"/>
            <w:vAlign w:val="center"/>
          </w:tcPr>
          <w:p w:rsidR="00F60B58" w:rsidRPr="00704768" w:rsidRDefault="00F60B58" w:rsidP="00F60B58">
            <w:pPr>
              <w:jc w:val="center"/>
              <w:rPr>
                <w:sz w:val="22"/>
                <w:szCs w:val="22"/>
                <w:rtl/>
                <w:lang w:bidi="fa-IR"/>
              </w:rPr>
            </w:pPr>
            <w:r w:rsidRPr="00704768">
              <w:rPr>
                <w:rFonts w:hint="cs"/>
                <w:sz w:val="22"/>
                <w:szCs w:val="22"/>
                <w:rtl/>
                <w:lang w:bidi="fa-IR"/>
              </w:rPr>
              <w:t>تصویر</w:t>
            </w:r>
          </w:p>
        </w:tc>
      </w:tr>
      <w:tr w:rsidR="00F60B58" w:rsidRPr="00704768" w:rsidTr="00F60B58">
        <w:trPr>
          <w:trHeight w:val="440"/>
        </w:trPr>
        <w:tc>
          <w:tcPr>
            <w:tcW w:w="110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همجواری</w:t>
            </w:r>
            <w:r w:rsidRPr="00704768">
              <w:rPr>
                <w:rFonts w:hint="cs"/>
                <w:sz w:val="22"/>
                <w:szCs w:val="22"/>
                <w:rtl/>
                <w:lang w:bidi="fa-IR"/>
              </w:rPr>
              <w:softHyphen/>
              <w:t>ها</w:t>
            </w:r>
          </w:p>
        </w:tc>
        <w:tc>
          <w:tcPr>
            <w:tcW w:w="2410" w:type="dxa"/>
            <w:gridSpan w:val="5"/>
            <w:vAlign w:val="center"/>
          </w:tcPr>
          <w:p w:rsidR="00F60B58" w:rsidRPr="00704768" w:rsidRDefault="00F60B58" w:rsidP="00F60B58">
            <w:pPr>
              <w:jc w:val="center"/>
              <w:rPr>
                <w:sz w:val="22"/>
                <w:szCs w:val="22"/>
                <w:rtl/>
                <w:lang w:bidi="fa-IR"/>
              </w:rPr>
            </w:pPr>
            <w:r w:rsidRPr="00704768">
              <w:rPr>
                <w:rFonts w:hint="cs"/>
                <w:sz w:val="22"/>
                <w:szCs w:val="22"/>
                <w:rtl/>
                <w:lang w:bidi="fa-IR"/>
              </w:rPr>
              <w:t>منطقه مسکونی</w:t>
            </w:r>
          </w:p>
        </w:tc>
        <w:tc>
          <w:tcPr>
            <w:tcW w:w="425"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vMerge w:val="restart"/>
            <w:vAlign w:val="center"/>
          </w:tcPr>
          <w:p w:rsidR="00F60B58" w:rsidRPr="00704768" w:rsidRDefault="00F60B58" w:rsidP="00F60B58">
            <w:pPr>
              <w:jc w:val="center"/>
              <w:rPr>
                <w:sz w:val="22"/>
                <w:szCs w:val="22"/>
                <w:rtl/>
                <w:lang w:bidi="fa-IR"/>
              </w:rPr>
            </w:pPr>
            <w:r w:rsidRPr="00704768">
              <w:rPr>
                <w:noProof/>
                <w:sz w:val="22"/>
                <w:szCs w:val="22"/>
                <w:rtl/>
              </w:rPr>
              <mc:AlternateContent>
                <mc:Choice Requires="wpg">
                  <w:drawing>
                    <wp:anchor distT="0" distB="0" distL="114300" distR="114300" simplePos="0" relativeHeight="252358656" behindDoc="0" locked="0" layoutInCell="1" allowOverlap="1" wp14:anchorId="19C0C204" wp14:editId="12DFE102">
                      <wp:simplePos x="0" y="0"/>
                      <wp:positionH relativeFrom="column">
                        <wp:posOffset>-64770</wp:posOffset>
                      </wp:positionH>
                      <wp:positionV relativeFrom="paragraph">
                        <wp:posOffset>10795</wp:posOffset>
                      </wp:positionV>
                      <wp:extent cx="2619375" cy="1071245"/>
                      <wp:effectExtent l="0" t="0" r="9525" b="0"/>
                      <wp:wrapNone/>
                      <wp:docPr id="13665" name="Group 13665"/>
                      <wp:cNvGraphicFramePr/>
                      <a:graphic xmlns:a="http://schemas.openxmlformats.org/drawingml/2006/main">
                        <a:graphicData uri="http://schemas.microsoft.com/office/word/2010/wordprocessingGroup">
                          <wpg:wgp>
                            <wpg:cNvGrpSpPr/>
                            <wpg:grpSpPr>
                              <a:xfrm>
                                <a:off x="0" y="0"/>
                                <a:ext cx="2619375" cy="1071245"/>
                                <a:chOff x="0" y="0"/>
                                <a:chExt cx="2619784" cy="1071475"/>
                              </a:xfrm>
                            </wpg:grpSpPr>
                            <pic:pic xmlns:pic="http://schemas.openxmlformats.org/drawingml/2006/picture">
                              <pic:nvPicPr>
                                <pic:cNvPr id="13666" name="Picture 13666"/>
                                <pic:cNvPicPr>
                                  <a:picLocks noChangeAspect="1"/>
                                </pic:cNvPicPr>
                              </pic:nvPicPr>
                              <pic:blipFill rotWithShape="1">
                                <a:blip r:embed="rId540" cstate="email">
                                  <a:extLst>
                                    <a:ext uri="{28A0092B-C50C-407E-A947-70E740481C1C}">
                                      <a14:useLocalDpi xmlns:a14="http://schemas.microsoft.com/office/drawing/2010/main"/>
                                    </a:ext>
                                  </a:extLst>
                                </a:blip>
                                <a:srcRect/>
                                <a:stretch/>
                              </pic:blipFill>
                              <pic:spPr bwMode="auto">
                                <a:xfrm>
                                  <a:off x="0" y="0"/>
                                  <a:ext cx="2619784" cy="1071475"/>
                                </a:xfrm>
                                <a:prstGeom prst="rect">
                                  <a:avLst/>
                                </a:prstGeom>
                                <a:ln>
                                  <a:noFill/>
                                </a:ln>
                                <a:extLst>
                                  <a:ext uri="{53640926-AAD7-44D8-BBD7-CCE9431645EC}">
                                    <a14:shadowObscured xmlns:a14="http://schemas.microsoft.com/office/drawing/2010/main"/>
                                  </a:ext>
                                </a:extLst>
                              </pic:spPr>
                            </pic:pic>
                            <wps:wsp>
                              <wps:cNvPr id="13667" name="Straight Arrow Connector 13667"/>
                              <wps:cNvCnPr/>
                              <wps:spPr>
                                <a:xfrm>
                                  <a:off x="2109291" y="274881"/>
                                  <a:ext cx="196343" cy="269272"/>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wps:wsp>
                              <wps:cNvPr id="13668" name="Straight Arrow Connector 13668"/>
                              <wps:cNvCnPr/>
                              <wps:spPr>
                                <a:xfrm flipH="1">
                                  <a:off x="1581968" y="252442"/>
                                  <a:ext cx="179514" cy="258052"/>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wps:wsp>
                              <wps:cNvPr id="13669" name="Straight Arrow Connector 13669"/>
                              <wps:cNvCnPr/>
                              <wps:spPr>
                                <a:xfrm flipH="1">
                                  <a:off x="207563" y="431956"/>
                                  <a:ext cx="157075" cy="31415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7488D3F" id="Group 13665" o:spid="_x0000_s1026" style="position:absolute;margin-left:-5.1pt;margin-top:.85pt;width:206.25pt;height:84.35pt;z-index:252358656;mso-width-relative:margin;mso-height-relative:margin" coordsize="26197,10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">
                      <v:shape id="Picture 13666" o:spid="_x0000_s1027" type="#_x0000_t75" style="position:absolute;width:26197;height:10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HllvFAAAA3gAAAA8AAABkcnMvZG93bnJldi54bWxET91KwzAUvhf2DuEMvNtSp4RRlw03LBt4&#10;4Tp9gENzbKPNSW2yrr69EQbenY/v96w2o2vFQH2wnjXczTMQxJU3lmsN72/FbAkiRGSDrWfS8EMB&#10;NuvJzQpz4y9c0nCKtUghHHLU0MTY5VKGqiGHYe474sR9+N5hTLCvpenxksJdKxdZpqRDy6mhwY52&#10;DVVfp7PTcNi/fO7G7Xf5PNji4VV5eyyc1fp2Oj49gog0xn/x1X0waf69Ugr+3kk3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R5ZbxQAAAN4AAAAPAAAAAAAAAAAAAAAA&#10;AJ8CAABkcnMvZG93bnJldi54bWxQSwUGAAAAAAQABAD3AAAAkQMAAAAA&#10;">
                        <v:imagedata r:id="rId541" o:title=""/>
                        <v:path arrowok="t"/>
                      </v:shape>
                      <v:shape id="Straight Arrow Connector 13667" o:spid="_x0000_s1028" type="#_x0000_t32" style="position:absolute;left:21092;top:2748;width:1964;height:26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5YaMYAAADeAAAADwAAAGRycy9kb3ducmV2LnhtbERPTWvCQBC9F/wPywje6saK0aauUk0L&#10;vQjWingcstNkMTsbsluN/fVdQehtHu9z5svO1uJMrTeOFYyGCQjiwmnDpYL91/vjDIQPyBprx6Tg&#10;Sh6Wi97DHDPtLvxJ510oRQxhn6GCKoQmk9IXFVn0Q9cQR+7btRZDhG0pdYuXGG5r+ZQkqbRoODZU&#10;2NC6ouK0+7EKzGG6mpn9NpfH7cRu8rfNb148KzXod68vIAJ14V98d3/oOH+cplO4vRNv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OWGjGAAAA3gAAAA8AAAAAAAAA&#10;AAAAAAAAoQIAAGRycy9kb3ducmV2LnhtbFBLBQYAAAAABAAEAPkAAACUAwAAAAA=&#10;" strokecolor="#bc4542 [3045]">
                        <v:stroke endarrow="open"/>
                      </v:shape>
                      <v:shape id="Straight Arrow Connector 13668" o:spid="_x0000_s1029" type="#_x0000_t32" style="position:absolute;left:15819;top:2524;width:1795;height:25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s+u8YAAADeAAAADwAAAGRycy9kb3ducmV2LnhtbESPQUvDQBCF74L/YRnBm920hSCx21Ja&#10;KtWD2OgPGLJjEpqdDZmxif317kHwNsN78943q80UOnOhQdrIDuazDAxxFX3LtYPPj8PDIxhRZI9d&#10;ZHLwQwKb9e3NCgsfRz7RpdTapBCWAh00qn1hrVQNBZRZ7ImT9hWHgJrWobZ+wDGFh84usiy3AVtO&#10;DQ32tGuoOpffwcG1PWXXUhbPexV5qd/G7aue3527v5u2T2CUJv03/10ffcJf5nniTe+kGez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y7PrvGAAAA3gAAAA8AAAAAAAAA&#10;AAAAAAAAoQIAAGRycy9kb3ducmV2LnhtbFBLBQYAAAAABAAEAPkAAACUAwAAAAA=&#10;" strokecolor="#bc4542 [3045]">
                        <v:stroke endarrow="open"/>
                      </v:shape>
                      <v:shape id="Straight Arrow Connector 13669" o:spid="_x0000_s1030" type="#_x0000_t32" style="position:absolute;left:2075;top:4319;width:1571;height:314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bIMQAAADeAAAADwAAAGRycy9kb3ducmV2LnhtbERPzUrDQBC+C32HZQRvdmOFoLHbUiqK&#10;ehCb9gGG7JiEZmdDZmxin94VBG/z8f3Ocj2FzpxokDayg5t5Boa4ir7l2sFh/3R9B0YU2WMXmRx8&#10;k8B6NbtYYuHjyDs6lVqbFMJSoINGtS+slaqhgDKPPXHiPuMQUBMcausHHFN46Owiy3IbsOXU0GBP&#10;24aqY/kVHJzbXXYuZfH8qCKv9fu4edPjh3NXl9PmAYzSpP/iP/eLT/Nv8/weft9JN9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95sgxAAAAN4AAAAPAAAAAAAAAAAA&#10;AAAAAKECAABkcnMvZG93bnJldi54bWxQSwUGAAAAAAQABAD5AAAAkgMAAAAA&#10;" strokecolor="#bc4542 [3045]">
                        <v:stroke endarrow="open"/>
                      </v:shape>
                    </v:group>
                  </w:pict>
                </mc:Fallback>
              </mc:AlternateContent>
            </w:r>
          </w:p>
        </w:tc>
      </w:tr>
      <w:tr w:rsidR="00F60B58" w:rsidRPr="00704768" w:rsidTr="00F60B58">
        <w:trPr>
          <w:cantSplit/>
          <w:trHeight w:val="170"/>
        </w:trPr>
        <w:tc>
          <w:tcPr>
            <w:tcW w:w="1100" w:type="dxa"/>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تاریخ ثبت</w:t>
            </w:r>
          </w:p>
        </w:tc>
        <w:tc>
          <w:tcPr>
            <w:tcW w:w="2410" w:type="dxa"/>
            <w:gridSpan w:val="5"/>
            <w:vAlign w:val="center"/>
          </w:tcPr>
          <w:p w:rsidR="00F60B58" w:rsidRPr="00704768" w:rsidRDefault="00F60B58" w:rsidP="00F60B58">
            <w:pPr>
              <w:jc w:val="center"/>
              <w:rPr>
                <w:sz w:val="22"/>
                <w:szCs w:val="22"/>
                <w:rtl/>
                <w:lang w:bidi="fa-IR"/>
              </w:rPr>
            </w:pPr>
            <w:r w:rsidRPr="00704768">
              <w:rPr>
                <w:rFonts w:hint="cs"/>
                <w:sz w:val="22"/>
                <w:szCs w:val="22"/>
                <w:rtl/>
                <w:lang w:bidi="fa-IR"/>
              </w:rPr>
              <w:t xml:space="preserve"> این سه بنا به ثبت نرسیده</w:t>
            </w:r>
            <w:r w:rsidRPr="00704768">
              <w:rPr>
                <w:rFonts w:hint="cs"/>
                <w:sz w:val="22"/>
                <w:szCs w:val="22"/>
                <w:rtl/>
                <w:lang w:bidi="fa-IR"/>
              </w:rPr>
              <w:softHyphen/>
              <w:t>اند</w:t>
            </w:r>
            <w:r w:rsidRPr="00704768">
              <w:rPr>
                <w:rFonts w:hint="cs"/>
                <w:sz w:val="22"/>
                <w:szCs w:val="22"/>
                <w:rtl/>
                <w:lang w:bidi="fa-IR"/>
              </w:rPr>
              <w:softHyphen/>
            </w:r>
          </w:p>
        </w:tc>
        <w:tc>
          <w:tcPr>
            <w:tcW w:w="425"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1720"/>
        </w:trPr>
        <w:tc>
          <w:tcPr>
            <w:tcW w:w="1100" w:type="dxa"/>
            <w:vMerge w:val="restart"/>
            <w:shd w:val="clear" w:color="auto" w:fill="BFBFBF" w:themeFill="background1" w:themeFillShade="BF"/>
            <w:vAlign w:val="center"/>
          </w:tcPr>
          <w:p w:rsidR="00F60B58" w:rsidRPr="00704768" w:rsidRDefault="00F60B58" w:rsidP="00F60B58">
            <w:pPr>
              <w:jc w:val="center"/>
              <w:rPr>
                <w:sz w:val="22"/>
                <w:szCs w:val="22"/>
                <w:rtl/>
                <w:lang w:bidi="fa-IR"/>
              </w:rPr>
            </w:pPr>
            <w:r w:rsidRPr="00704768">
              <w:rPr>
                <w:rFonts w:hint="cs"/>
                <w:sz w:val="22"/>
                <w:szCs w:val="22"/>
                <w:rtl/>
                <w:lang w:bidi="fa-IR"/>
              </w:rPr>
              <w:t>ملاحظات</w:t>
            </w:r>
          </w:p>
        </w:tc>
        <w:tc>
          <w:tcPr>
            <w:tcW w:w="567" w:type="dxa"/>
            <w:vMerge w:val="restart"/>
            <w:vAlign w:val="center"/>
          </w:tcPr>
          <w:p w:rsidR="00F60B58" w:rsidRPr="00704768" w:rsidRDefault="00F60B58" w:rsidP="00F60B58">
            <w:pPr>
              <w:jc w:val="center"/>
              <w:rPr>
                <w:sz w:val="22"/>
                <w:szCs w:val="22"/>
                <w:rtl/>
                <w:lang w:bidi="fa-IR"/>
              </w:rPr>
            </w:pPr>
            <w:r w:rsidRPr="00704768">
              <w:rPr>
                <w:sz w:val="22"/>
                <w:szCs w:val="22"/>
                <w:lang w:bidi="fa-IR"/>
              </w:rPr>
              <w:t xml:space="preserve"> </w:t>
            </w:r>
            <w:r w:rsidRPr="00704768">
              <w:rPr>
                <w:rFonts w:hint="cs"/>
                <w:sz w:val="22"/>
                <w:szCs w:val="22"/>
                <w:rtl/>
                <w:lang w:bidi="fa-IR"/>
              </w:rPr>
              <w:t>یکی از دهانه</w:t>
            </w:r>
            <w:r w:rsidRPr="00704768">
              <w:rPr>
                <w:rFonts w:hint="cs"/>
                <w:sz w:val="22"/>
                <w:szCs w:val="22"/>
                <w:rtl/>
                <w:lang w:bidi="fa-IR"/>
              </w:rPr>
              <w:softHyphen/>
              <w:t xml:space="preserve">ها </w:t>
            </w:r>
            <w:r w:rsidRPr="00704768">
              <w:rPr>
                <w:rFonts w:hint="cs"/>
                <w:sz w:val="22"/>
                <w:szCs w:val="22"/>
                <w:rtl/>
                <w:lang w:bidi="fa-IR"/>
              </w:rPr>
              <w:lastRenderedPageBreak/>
              <w:t xml:space="preserve">مسدود شده است </w:t>
            </w:r>
          </w:p>
        </w:tc>
        <w:tc>
          <w:tcPr>
            <w:tcW w:w="709" w:type="dxa"/>
            <w:gridSpan w:val="2"/>
            <w:vMerge w:val="restart"/>
            <w:vAlign w:val="center"/>
          </w:tcPr>
          <w:p w:rsidR="00F60B58" w:rsidRPr="00704768" w:rsidRDefault="00F60B58" w:rsidP="00F60B58">
            <w:pPr>
              <w:jc w:val="center"/>
              <w:rPr>
                <w:sz w:val="22"/>
                <w:szCs w:val="22"/>
                <w:rtl/>
                <w:lang w:bidi="fa-IR"/>
              </w:rPr>
            </w:pPr>
            <w:r w:rsidRPr="00704768">
              <w:rPr>
                <w:rFonts w:hint="cs"/>
                <w:sz w:val="22"/>
                <w:szCs w:val="22"/>
                <w:rtl/>
                <w:lang w:bidi="fa-IR"/>
              </w:rPr>
              <w:lastRenderedPageBreak/>
              <w:t xml:space="preserve">بخشی از بدنه آب انبار </w:t>
            </w:r>
            <w:r w:rsidRPr="00704768">
              <w:rPr>
                <w:rFonts w:hint="cs"/>
                <w:sz w:val="22"/>
                <w:szCs w:val="22"/>
                <w:rtl/>
                <w:lang w:bidi="fa-IR"/>
              </w:rPr>
              <w:lastRenderedPageBreak/>
              <w:t>فرو ریخته</w:t>
            </w:r>
            <w:r w:rsidRPr="00704768">
              <w:rPr>
                <w:rFonts w:hint="cs"/>
                <w:sz w:val="22"/>
                <w:szCs w:val="22"/>
                <w:rtl/>
                <w:lang w:bidi="fa-IR"/>
              </w:rPr>
              <w:softHyphen/>
              <w:t>است</w:t>
            </w:r>
          </w:p>
        </w:tc>
        <w:tc>
          <w:tcPr>
            <w:tcW w:w="1134" w:type="dxa"/>
            <w:gridSpan w:val="2"/>
            <w:vMerge w:val="restart"/>
            <w:vAlign w:val="center"/>
          </w:tcPr>
          <w:p w:rsidR="00F60B58" w:rsidRPr="00704768" w:rsidRDefault="00F60B58" w:rsidP="00F60B58">
            <w:pPr>
              <w:jc w:val="center"/>
              <w:rPr>
                <w:sz w:val="22"/>
                <w:szCs w:val="22"/>
                <w:rtl/>
                <w:lang w:bidi="fa-IR"/>
              </w:rPr>
            </w:pPr>
            <w:r w:rsidRPr="00704768">
              <w:rPr>
                <w:rFonts w:hint="cs"/>
                <w:sz w:val="22"/>
                <w:szCs w:val="22"/>
                <w:rtl/>
                <w:lang w:bidi="fa-IR"/>
              </w:rPr>
              <w:lastRenderedPageBreak/>
              <w:t xml:space="preserve">تنها سردر آب انبار در خارج از سطح زمین </w:t>
            </w:r>
            <w:r w:rsidRPr="00704768">
              <w:rPr>
                <w:rFonts w:hint="cs"/>
                <w:sz w:val="22"/>
                <w:szCs w:val="22"/>
                <w:rtl/>
                <w:lang w:bidi="fa-IR"/>
              </w:rPr>
              <w:lastRenderedPageBreak/>
              <w:t>قرار دارد سایر قسمت</w:t>
            </w:r>
            <w:r w:rsidRPr="00704768">
              <w:rPr>
                <w:rFonts w:hint="cs"/>
                <w:sz w:val="22"/>
                <w:szCs w:val="22"/>
                <w:rtl/>
                <w:lang w:bidi="fa-IR"/>
              </w:rPr>
              <w:softHyphen/>
              <w:t>ها کاملا زیر زمین است، مقاومت سازه به حدی است که اتومبیل</w:t>
            </w:r>
            <w:r w:rsidRPr="00704768">
              <w:rPr>
                <w:rFonts w:hint="cs"/>
                <w:sz w:val="22"/>
                <w:szCs w:val="22"/>
                <w:rtl/>
                <w:lang w:bidi="fa-IR"/>
              </w:rPr>
              <w:softHyphen/>
              <w:t>ها از روی آن عبور می</w:t>
            </w:r>
            <w:r w:rsidRPr="00704768">
              <w:rPr>
                <w:rFonts w:hint="cs"/>
                <w:sz w:val="22"/>
                <w:szCs w:val="22"/>
                <w:rtl/>
                <w:lang w:bidi="fa-IR"/>
              </w:rPr>
              <w:softHyphen/>
              <w:t>کنند</w:t>
            </w:r>
          </w:p>
        </w:tc>
        <w:tc>
          <w:tcPr>
            <w:tcW w:w="425"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vMerge/>
            <w:vAlign w:val="center"/>
          </w:tcPr>
          <w:p w:rsidR="00F60B58" w:rsidRPr="00704768" w:rsidRDefault="00F60B58" w:rsidP="00F60B58">
            <w:pPr>
              <w:jc w:val="center"/>
              <w:rPr>
                <w:sz w:val="22"/>
                <w:szCs w:val="22"/>
                <w:rtl/>
                <w:lang w:bidi="fa-IR"/>
              </w:rPr>
            </w:pPr>
          </w:p>
        </w:tc>
      </w:tr>
      <w:tr w:rsidR="00F60B58" w:rsidRPr="00704768" w:rsidTr="00F60B58">
        <w:trPr>
          <w:cantSplit/>
          <w:trHeight w:val="280"/>
        </w:trPr>
        <w:tc>
          <w:tcPr>
            <w:tcW w:w="1100" w:type="dxa"/>
            <w:vMerge/>
            <w:shd w:val="clear" w:color="auto" w:fill="BFBFBF" w:themeFill="background1" w:themeFillShade="BF"/>
            <w:vAlign w:val="center"/>
          </w:tcPr>
          <w:p w:rsidR="00F60B58" w:rsidRPr="00704768" w:rsidRDefault="00F60B58" w:rsidP="00F60B58">
            <w:pPr>
              <w:jc w:val="center"/>
              <w:rPr>
                <w:sz w:val="22"/>
                <w:szCs w:val="22"/>
                <w:rtl/>
                <w:lang w:bidi="fa-IR"/>
              </w:rPr>
            </w:pPr>
          </w:p>
        </w:tc>
        <w:tc>
          <w:tcPr>
            <w:tcW w:w="567" w:type="dxa"/>
            <w:vMerge/>
            <w:vAlign w:val="center"/>
          </w:tcPr>
          <w:p w:rsidR="00F60B58" w:rsidRPr="00704768" w:rsidRDefault="00F60B58" w:rsidP="00F60B58">
            <w:pPr>
              <w:jc w:val="center"/>
              <w:rPr>
                <w:sz w:val="22"/>
                <w:szCs w:val="22"/>
                <w:lang w:bidi="fa-IR"/>
              </w:rPr>
            </w:pPr>
          </w:p>
        </w:tc>
        <w:tc>
          <w:tcPr>
            <w:tcW w:w="709" w:type="dxa"/>
            <w:gridSpan w:val="2"/>
            <w:vMerge/>
            <w:vAlign w:val="center"/>
          </w:tcPr>
          <w:p w:rsidR="00F60B58" w:rsidRPr="00704768" w:rsidRDefault="00F60B58" w:rsidP="00F60B58">
            <w:pPr>
              <w:jc w:val="center"/>
              <w:rPr>
                <w:sz w:val="22"/>
                <w:szCs w:val="22"/>
                <w:rtl/>
                <w:lang w:bidi="fa-IR"/>
              </w:rPr>
            </w:pPr>
          </w:p>
        </w:tc>
        <w:tc>
          <w:tcPr>
            <w:tcW w:w="1134" w:type="dxa"/>
            <w:gridSpan w:val="2"/>
            <w:vMerge/>
            <w:vAlign w:val="center"/>
          </w:tcPr>
          <w:p w:rsidR="00F60B58" w:rsidRPr="00704768" w:rsidRDefault="00F60B58" w:rsidP="00F60B58">
            <w:pPr>
              <w:jc w:val="center"/>
              <w:rPr>
                <w:sz w:val="22"/>
                <w:szCs w:val="22"/>
                <w:rtl/>
                <w:lang w:bidi="fa-IR"/>
              </w:rPr>
            </w:pPr>
          </w:p>
        </w:tc>
        <w:tc>
          <w:tcPr>
            <w:tcW w:w="425"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shd w:val="clear" w:color="auto" w:fill="A6A6A6" w:themeFill="background1" w:themeFillShade="A6"/>
            <w:vAlign w:val="center"/>
          </w:tcPr>
          <w:p w:rsidR="00F60B58" w:rsidRPr="00704768" w:rsidRDefault="00F60B58" w:rsidP="00F60B58">
            <w:pPr>
              <w:jc w:val="center"/>
              <w:rPr>
                <w:sz w:val="22"/>
                <w:szCs w:val="22"/>
                <w:rtl/>
                <w:lang w:bidi="fa-IR"/>
              </w:rPr>
            </w:pPr>
            <w:r w:rsidRPr="00704768">
              <w:rPr>
                <w:rFonts w:hint="cs"/>
                <w:sz w:val="22"/>
                <w:szCs w:val="22"/>
                <w:rtl/>
                <w:lang w:bidi="fa-IR"/>
              </w:rPr>
              <w:t>پلان و نما</w:t>
            </w:r>
          </w:p>
        </w:tc>
      </w:tr>
      <w:tr w:rsidR="00F60B58" w:rsidRPr="00704768" w:rsidTr="00F60B58">
        <w:trPr>
          <w:cantSplit/>
          <w:trHeight w:val="356"/>
        </w:trPr>
        <w:tc>
          <w:tcPr>
            <w:tcW w:w="1100" w:type="dxa"/>
            <w:vMerge/>
            <w:shd w:val="clear" w:color="auto" w:fill="BFBFBF" w:themeFill="background1" w:themeFillShade="BF"/>
            <w:vAlign w:val="center"/>
          </w:tcPr>
          <w:p w:rsidR="00F60B58" w:rsidRPr="00704768" w:rsidRDefault="00F60B58" w:rsidP="00F60B58">
            <w:pPr>
              <w:jc w:val="center"/>
              <w:rPr>
                <w:sz w:val="22"/>
                <w:szCs w:val="22"/>
                <w:rtl/>
                <w:lang w:bidi="fa-IR"/>
              </w:rPr>
            </w:pPr>
          </w:p>
        </w:tc>
        <w:tc>
          <w:tcPr>
            <w:tcW w:w="567" w:type="dxa"/>
            <w:vMerge/>
            <w:vAlign w:val="center"/>
          </w:tcPr>
          <w:p w:rsidR="00F60B58" w:rsidRPr="00704768" w:rsidRDefault="00F60B58" w:rsidP="00F60B58">
            <w:pPr>
              <w:jc w:val="center"/>
              <w:rPr>
                <w:sz w:val="22"/>
                <w:szCs w:val="22"/>
                <w:lang w:bidi="fa-IR"/>
              </w:rPr>
            </w:pPr>
          </w:p>
        </w:tc>
        <w:tc>
          <w:tcPr>
            <w:tcW w:w="709" w:type="dxa"/>
            <w:gridSpan w:val="2"/>
            <w:vMerge/>
            <w:vAlign w:val="center"/>
          </w:tcPr>
          <w:p w:rsidR="00F60B58" w:rsidRPr="00704768" w:rsidRDefault="00F60B58" w:rsidP="00F60B58">
            <w:pPr>
              <w:jc w:val="center"/>
              <w:rPr>
                <w:sz w:val="22"/>
                <w:szCs w:val="22"/>
                <w:rtl/>
                <w:lang w:bidi="fa-IR"/>
              </w:rPr>
            </w:pPr>
          </w:p>
        </w:tc>
        <w:tc>
          <w:tcPr>
            <w:tcW w:w="1134" w:type="dxa"/>
            <w:gridSpan w:val="2"/>
            <w:vMerge/>
            <w:vAlign w:val="center"/>
          </w:tcPr>
          <w:p w:rsidR="00F60B58" w:rsidRPr="00704768" w:rsidRDefault="00F60B58" w:rsidP="00F60B58">
            <w:pPr>
              <w:jc w:val="center"/>
              <w:rPr>
                <w:sz w:val="22"/>
                <w:szCs w:val="22"/>
                <w:rtl/>
                <w:lang w:bidi="fa-IR"/>
              </w:rPr>
            </w:pPr>
          </w:p>
        </w:tc>
        <w:tc>
          <w:tcPr>
            <w:tcW w:w="425"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vMerge w:val="restart"/>
            <w:vAlign w:val="center"/>
          </w:tcPr>
          <w:p w:rsidR="00F60B58" w:rsidRPr="00704768" w:rsidRDefault="00F60B58" w:rsidP="00F60B58">
            <w:pPr>
              <w:jc w:val="center"/>
              <w:rPr>
                <w:sz w:val="22"/>
                <w:szCs w:val="22"/>
                <w:rtl/>
                <w:lang w:bidi="fa-IR"/>
              </w:rPr>
            </w:pPr>
            <w:r w:rsidRPr="00704768">
              <w:rPr>
                <w:noProof/>
                <w:sz w:val="22"/>
                <w:szCs w:val="22"/>
                <w:rtl/>
              </w:rPr>
              <w:drawing>
                <wp:anchor distT="0" distB="0" distL="114300" distR="114300" simplePos="0" relativeHeight="252359680" behindDoc="0" locked="0" layoutInCell="1" allowOverlap="1" wp14:anchorId="16C89BB6" wp14:editId="290A5EC6">
                  <wp:simplePos x="1334770" y="8161655"/>
                  <wp:positionH relativeFrom="margin">
                    <wp:posOffset>62865</wp:posOffset>
                  </wp:positionH>
                  <wp:positionV relativeFrom="margin">
                    <wp:posOffset>111760</wp:posOffset>
                  </wp:positionV>
                  <wp:extent cx="2435860" cy="1256030"/>
                  <wp:effectExtent l="0" t="0" r="2540" b="1270"/>
                  <wp:wrapSquare wrapText="bothSides"/>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Model.jpg"/>
                          <pic:cNvPicPr/>
                        </pic:nvPicPr>
                        <pic:blipFill rotWithShape="1">
                          <a:blip r:embed="rId542" cstate="email">
                            <a:extLst>
                              <a:ext uri="{BEBA8EAE-BF5A-486C-A8C5-ECC9F3942E4B}">
                                <a14:imgProps xmlns:a14="http://schemas.microsoft.com/office/drawing/2010/main">
                                  <a14:imgLayer r:embed="rId543">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2435860" cy="1256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704768" w:rsidTr="00F60B58">
        <w:trPr>
          <w:cantSplit/>
          <w:trHeight w:val="458"/>
        </w:trPr>
        <w:tc>
          <w:tcPr>
            <w:tcW w:w="1100" w:type="dxa"/>
            <w:vMerge/>
            <w:shd w:val="clear" w:color="auto" w:fill="BFBFBF" w:themeFill="background1" w:themeFillShade="BF"/>
            <w:vAlign w:val="center"/>
          </w:tcPr>
          <w:p w:rsidR="00F60B58" w:rsidRPr="00704768" w:rsidRDefault="00F60B58" w:rsidP="00F60B58">
            <w:pPr>
              <w:jc w:val="center"/>
              <w:rPr>
                <w:sz w:val="22"/>
                <w:szCs w:val="22"/>
                <w:rtl/>
                <w:lang w:bidi="fa-IR"/>
              </w:rPr>
            </w:pPr>
          </w:p>
        </w:tc>
        <w:tc>
          <w:tcPr>
            <w:tcW w:w="1276" w:type="dxa"/>
            <w:gridSpan w:val="3"/>
            <w:vAlign w:val="center"/>
          </w:tcPr>
          <w:p w:rsidR="00F60B58" w:rsidRPr="00704768" w:rsidRDefault="00F60B58" w:rsidP="00F60B58">
            <w:pPr>
              <w:jc w:val="center"/>
              <w:rPr>
                <w:sz w:val="22"/>
                <w:szCs w:val="22"/>
                <w:rtl/>
                <w:lang w:bidi="fa-IR"/>
              </w:rPr>
            </w:pPr>
            <w:r w:rsidRPr="00704768">
              <w:rPr>
                <w:rFonts w:hint="cs"/>
                <w:sz w:val="22"/>
                <w:szCs w:val="22"/>
                <w:rtl/>
                <w:lang w:bidi="fa-IR"/>
              </w:rPr>
              <w:t>پوشش آب انبارها بشدت آسیب دیده است</w:t>
            </w:r>
          </w:p>
        </w:tc>
        <w:tc>
          <w:tcPr>
            <w:tcW w:w="1134" w:type="dxa"/>
            <w:gridSpan w:val="2"/>
            <w:vMerge/>
            <w:vAlign w:val="center"/>
          </w:tcPr>
          <w:p w:rsidR="00F60B58" w:rsidRPr="00704768" w:rsidRDefault="00F60B58" w:rsidP="00F60B58">
            <w:pPr>
              <w:jc w:val="center"/>
              <w:rPr>
                <w:sz w:val="22"/>
                <w:szCs w:val="22"/>
                <w:rtl/>
                <w:lang w:bidi="fa-IR"/>
              </w:rPr>
            </w:pPr>
          </w:p>
        </w:tc>
        <w:tc>
          <w:tcPr>
            <w:tcW w:w="425" w:type="dxa"/>
            <w:vMerge/>
            <w:tcBorders>
              <w:bottom w:val="nil"/>
            </w:tcBorders>
            <w:shd w:val="clear" w:color="auto" w:fill="FFFFFF" w:themeFill="background1"/>
            <w:vAlign w:val="center"/>
          </w:tcPr>
          <w:p w:rsidR="00F60B58" w:rsidRPr="00704768" w:rsidRDefault="00F60B58" w:rsidP="00F60B58">
            <w:pPr>
              <w:jc w:val="center"/>
              <w:rPr>
                <w:sz w:val="22"/>
                <w:szCs w:val="22"/>
                <w:rtl/>
                <w:lang w:bidi="fa-IR"/>
              </w:rPr>
            </w:pPr>
          </w:p>
        </w:tc>
        <w:tc>
          <w:tcPr>
            <w:tcW w:w="4111" w:type="dxa"/>
            <w:vMerge/>
            <w:vAlign w:val="center"/>
          </w:tcPr>
          <w:p w:rsidR="00F60B58" w:rsidRPr="00704768" w:rsidRDefault="00F60B58" w:rsidP="00F60B58">
            <w:pPr>
              <w:jc w:val="center"/>
              <w:rPr>
                <w:sz w:val="22"/>
                <w:szCs w:val="22"/>
                <w:rtl/>
                <w:lang w:bidi="fa-IR"/>
              </w:rPr>
            </w:pPr>
          </w:p>
        </w:tc>
      </w:tr>
    </w:tbl>
    <w:p w:rsidR="00F60B58" w:rsidRPr="001614CC" w:rsidRDefault="00F60B58" w:rsidP="00F60B58">
      <w:pPr>
        <w:rPr>
          <w:b/>
          <w:bCs/>
          <w:color w:val="FF0000"/>
          <w:sz w:val="24"/>
          <w:szCs w:val="24"/>
          <w:rtl/>
          <w:lang w:bidi="fa-IR"/>
        </w:rPr>
      </w:pPr>
      <w:r>
        <w:rPr>
          <w:sz w:val="24"/>
          <w:szCs w:val="24"/>
          <w:rtl/>
          <w:lang w:bidi="fa-IR"/>
        </w:rPr>
        <w:br w:type="page"/>
      </w:r>
      <w:r w:rsidRPr="00D63522">
        <w:rPr>
          <w:rFonts w:hint="cs"/>
          <w:b/>
          <w:bCs/>
          <w:sz w:val="24"/>
          <w:szCs w:val="24"/>
          <w:rtl/>
          <w:lang w:bidi="fa-IR"/>
        </w:rPr>
        <w:lastRenderedPageBreak/>
        <w:t xml:space="preserve">نام آب انبار: </w:t>
      </w:r>
      <w:r w:rsidRPr="00D63522">
        <w:rPr>
          <w:rFonts w:hint="cs"/>
          <w:sz w:val="24"/>
          <w:szCs w:val="24"/>
          <w:rtl/>
          <w:lang w:bidi="fa-IR"/>
        </w:rPr>
        <w:t>میرزا عبدالباقی</w:t>
      </w:r>
    </w:p>
    <w:p w:rsidR="00F60B58" w:rsidRPr="006721CE" w:rsidRDefault="00F60B58" w:rsidP="00F60B58">
      <w:pPr>
        <w:rPr>
          <w:sz w:val="24"/>
          <w:szCs w:val="24"/>
          <w:rtl/>
          <w:lang w:bidi="fa-IR"/>
        </w:rPr>
      </w:pPr>
      <w:r w:rsidRPr="006721CE">
        <w:rPr>
          <w:rFonts w:hint="cs"/>
          <w:sz w:val="24"/>
          <w:szCs w:val="24"/>
          <w:rtl/>
          <w:lang w:bidi="fa-IR"/>
        </w:rPr>
        <w:t>موقعیت: محله قنبربیگی</w:t>
      </w:r>
      <w:r>
        <w:rPr>
          <w:rFonts w:hint="cs"/>
          <w:sz w:val="24"/>
          <w:szCs w:val="24"/>
          <w:rtl/>
          <w:lang w:bidi="fa-IR"/>
        </w:rPr>
        <w:t>، واقع در مرکز محله</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20</w:t>
      </w:r>
    </w:p>
    <w:tbl>
      <w:tblPr>
        <w:tblStyle w:val="TableGrid"/>
        <w:bidiVisual/>
        <w:tblW w:w="0" w:type="auto"/>
        <w:tblLook w:val="04A0" w:firstRow="1" w:lastRow="0" w:firstColumn="1" w:lastColumn="0" w:noHBand="0" w:noVBand="1"/>
      </w:tblPr>
      <w:tblGrid>
        <w:gridCol w:w="1273"/>
        <w:gridCol w:w="1128"/>
        <w:gridCol w:w="10"/>
        <w:gridCol w:w="1062"/>
        <w:gridCol w:w="391"/>
        <w:gridCol w:w="4290"/>
      </w:tblGrid>
      <w:tr w:rsidR="00F60B58" w:rsidRPr="00172ED9" w:rsidTr="00CC26CE">
        <w:trPr>
          <w:trHeight w:val="45"/>
        </w:trPr>
        <w:tc>
          <w:tcPr>
            <w:tcW w:w="1251"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 xml:space="preserve">شکل کلی </w:t>
            </w:r>
          </w:p>
        </w:tc>
        <w:tc>
          <w:tcPr>
            <w:tcW w:w="1135"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دایره</w:t>
            </w:r>
          </w:p>
        </w:tc>
        <w:tc>
          <w:tcPr>
            <w:tcW w:w="1075" w:type="dxa"/>
            <w:gridSpan w:val="2"/>
            <w:vAlign w:val="center"/>
          </w:tcPr>
          <w:p w:rsidR="00F60B58" w:rsidRPr="00172ED9" w:rsidRDefault="00F60B58" w:rsidP="00F60B58">
            <w:pPr>
              <w:jc w:val="center"/>
              <w:rPr>
                <w:sz w:val="22"/>
                <w:szCs w:val="22"/>
                <w:rtl/>
                <w:lang w:bidi="fa-IR"/>
              </w:rPr>
            </w:pPr>
            <w:r w:rsidRPr="00172ED9">
              <w:rPr>
                <w:rFonts w:hint="cs"/>
                <w:sz w:val="22"/>
                <w:szCs w:val="22"/>
                <w:rtl/>
                <w:lang w:bidi="fa-IR"/>
              </w:rPr>
              <w:t>دایره</w:t>
            </w:r>
          </w:p>
        </w:tc>
        <w:tc>
          <w:tcPr>
            <w:tcW w:w="400" w:type="dxa"/>
            <w:vMerge w:val="restart"/>
            <w:tcBorders>
              <w:top w:val="nil"/>
              <w:bottom w:val="nil"/>
            </w:tcBorders>
            <w:shd w:val="clear" w:color="auto" w:fill="auto"/>
            <w:vAlign w:val="center"/>
          </w:tcPr>
          <w:p w:rsidR="00F60B58" w:rsidRPr="00172ED9" w:rsidRDefault="00F60B58" w:rsidP="00F60B58">
            <w:pPr>
              <w:rPr>
                <w:sz w:val="22"/>
                <w:szCs w:val="22"/>
                <w:rtl/>
                <w:lang w:bidi="fa-IR"/>
              </w:rPr>
            </w:pPr>
          </w:p>
        </w:tc>
        <w:tc>
          <w:tcPr>
            <w:tcW w:w="4293" w:type="dxa"/>
            <w:shd w:val="clear" w:color="auto" w:fill="A6A6A6" w:themeFill="background1" w:themeFillShade="A6"/>
            <w:vAlign w:val="center"/>
          </w:tcPr>
          <w:p w:rsidR="00F60B58" w:rsidRPr="00172ED9" w:rsidRDefault="00F60B58" w:rsidP="00F60B58">
            <w:pPr>
              <w:jc w:val="center"/>
              <w:rPr>
                <w:sz w:val="22"/>
                <w:szCs w:val="22"/>
                <w:rtl/>
                <w:lang w:bidi="fa-IR"/>
              </w:rPr>
            </w:pPr>
            <w:r w:rsidRPr="00172ED9">
              <w:rPr>
                <w:rFonts w:hint="cs"/>
                <w:sz w:val="22"/>
                <w:szCs w:val="22"/>
                <w:rtl/>
                <w:lang w:bidi="fa-IR"/>
              </w:rPr>
              <w:t>تصویر هوایی</w:t>
            </w:r>
          </w:p>
        </w:tc>
      </w:tr>
      <w:tr w:rsidR="00F60B58" w:rsidRPr="00172ED9" w:rsidTr="00CC26CE">
        <w:trPr>
          <w:trHeight w:val="45"/>
        </w:trPr>
        <w:tc>
          <w:tcPr>
            <w:tcW w:w="1251"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rPr>
              <w:t>قطر</w:t>
            </w:r>
          </w:p>
        </w:tc>
        <w:tc>
          <w:tcPr>
            <w:tcW w:w="1135"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5/12</w:t>
            </w:r>
          </w:p>
        </w:tc>
        <w:tc>
          <w:tcPr>
            <w:tcW w:w="1075" w:type="dxa"/>
            <w:gridSpan w:val="2"/>
            <w:vAlign w:val="center"/>
          </w:tcPr>
          <w:p w:rsidR="00F60B58" w:rsidRPr="00172ED9" w:rsidRDefault="00F60B58" w:rsidP="00F60B58">
            <w:pPr>
              <w:jc w:val="center"/>
              <w:rPr>
                <w:sz w:val="22"/>
                <w:szCs w:val="22"/>
                <w:rtl/>
                <w:lang w:bidi="fa-IR"/>
              </w:rPr>
            </w:pPr>
            <w:r w:rsidRPr="00172ED9">
              <w:rPr>
                <w:rFonts w:hint="cs"/>
                <w:sz w:val="22"/>
                <w:szCs w:val="22"/>
                <w:rtl/>
                <w:lang w:bidi="fa-IR"/>
              </w:rPr>
              <w:t>5/5</w:t>
            </w:r>
          </w:p>
        </w:tc>
        <w:tc>
          <w:tcPr>
            <w:tcW w:w="400" w:type="dxa"/>
            <w:vMerge/>
            <w:tcBorders>
              <w:bottom w:val="nil"/>
            </w:tcBorders>
            <w:shd w:val="clear" w:color="auto" w:fill="auto"/>
            <w:vAlign w:val="center"/>
          </w:tcPr>
          <w:p w:rsidR="00F60B58" w:rsidRPr="00172ED9" w:rsidRDefault="00F60B58" w:rsidP="00F60B58">
            <w:pPr>
              <w:jc w:val="center"/>
              <w:rPr>
                <w:sz w:val="22"/>
                <w:szCs w:val="22"/>
                <w:rtl/>
                <w:lang w:bidi="fa-IR"/>
              </w:rPr>
            </w:pPr>
          </w:p>
        </w:tc>
        <w:tc>
          <w:tcPr>
            <w:tcW w:w="4293" w:type="dxa"/>
            <w:vMerge w:val="restart"/>
            <w:vAlign w:val="center"/>
          </w:tcPr>
          <w:p w:rsidR="00F60B58" w:rsidRPr="00172ED9" w:rsidRDefault="004C6FDA" w:rsidP="00F60B58">
            <w:pPr>
              <w:jc w:val="center"/>
              <w:rPr>
                <w:sz w:val="22"/>
                <w:szCs w:val="22"/>
                <w:rtl/>
                <w:lang w:bidi="fa-IR"/>
              </w:rPr>
            </w:pPr>
            <w:r>
              <w:rPr>
                <w:noProof/>
                <w:sz w:val="22"/>
                <w:szCs w:val="22"/>
                <w:rtl/>
              </w:rPr>
              <mc:AlternateContent>
                <mc:Choice Requires="wpg">
                  <w:drawing>
                    <wp:anchor distT="0" distB="0" distL="114300" distR="114300" simplePos="0" relativeHeight="252492800" behindDoc="0" locked="0" layoutInCell="1" allowOverlap="1" wp14:anchorId="2BCBA95C" wp14:editId="3F2CFDB2">
                      <wp:simplePos x="0" y="0"/>
                      <wp:positionH relativeFrom="margin">
                        <wp:posOffset>186690</wp:posOffset>
                      </wp:positionH>
                      <wp:positionV relativeFrom="margin">
                        <wp:posOffset>148590</wp:posOffset>
                      </wp:positionV>
                      <wp:extent cx="2162810" cy="1449070"/>
                      <wp:effectExtent l="0" t="0" r="8890" b="0"/>
                      <wp:wrapSquare wrapText="bothSides"/>
                      <wp:docPr id="13739" name="Group 13739"/>
                      <wp:cNvGraphicFramePr/>
                      <a:graphic xmlns:a="http://schemas.openxmlformats.org/drawingml/2006/main">
                        <a:graphicData uri="http://schemas.microsoft.com/office/word/2010/wordprocessingGroup">
                          <wpg:wgp>
                            <wpg:cNvGrpSpPr/>
                            <wpg:grpSpPr>
                              <a:xfrm>
                                <a:off x="0" y="0"/>
                                <a:ext cx="2162810" cy="1449070"/>
                                <a:chOff x="0" y="0"/>
                                <a:chExt cx="2163336" cy="1449658"/>
                              </a:xfrm>
                            </wpg:grpSpPr>
                            <pic:pic xmlns:pic="http://schemas.openxmlformats.org/drawingml/2006/picture">
                              <pic:nvPicPr>
                                <pic:cNvPr id="1153" name="Picture 1153"/>
                                <pic:cNvPicPr>
                                  <a:picLocks noChangeAspect="1"/>
                                </pic:cNvPicPr>
                              </pic:nvPicPr>
                              <pic:blipFill>
                                <a:blip r:embed="rId544" cstate="email">
                                  <a:extLst>
                                    <a:ext uri="{28A0092B-C50C-407E-A947-70E740481C1C}">
                                      <a14:useLocalDpi xmlns:a14="http://schemas.microsoft.com/office/drawing/2010/main"/>
                                    </a:ext>
                                  </a:extLst>
                                </a:blip>
                                <a:stretch>
                                  <a:fillRect/>
                                </a:stretch>
                              </pic:blipFill>
                              <pic:spPr>
                                <a:xfrm>
                                  <a:off x="0" y="0"/>
                                  <a:ext cx="2163336" cy="1449658"/>
                                </a:xfrm>
                                <a:prstGeom prst="rect">
                                  <a:avLst/>
                                </a:prstGeom>
                              </pic:spPr>
                            </pic:pic>
                            <wps:wsp>
                              <wps:cNvPr id="13738" name="Oval 13738"/>
                              <wps:cNvSpPr/>
                              <wps:spPr>
                                <a:xfrm>
                                  <a:off x="802888" y="624459"/>
                                  <a:ext cx="356235" cy="31178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42994A" id="Group 13739" o:spid="_x0000_s1026" style="position:absolute;margin-left:14.7pt;margin-top:11.7pt;width:170.3pt;height:114.1pt;z-index:252492800;mso-position-horizontal-relative:margin;mso-position-vertical-relative:margin;mso-width-relative:margin;mso-height-relative:margin" coordsize="21633,14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">
                      <v:shape id="Picture 1153" o:spid="_x0000_s1027" type="#_x0000_t75" style="position:absolute;width:21633;height:14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l+x/AAAAA3QAAAA8AAABkcnMvZG93bnJldi54bWxET0uLwjAQvi/4H8II3tbUR0WqUUQUvOn6&#10;uA/N2BSbSW2idv/9RhD2Nh/fc+bL1lbiSY0vHSsY9BMQxLnTJRcKzqft9xSED8gaK8ek4Jc8LBed&#10;rzlm2r34h57HUIgYwj5DBSaEOpPS54Ys+r6riSN3dY3FEGFTSN3gK4bbSg6TZCItlhwbDNa0NpTf&#10;jg+rYB1SSum+N9PDqOXxxlz8+HRRqtdtVzMQgdrwL/64dzrOH6QjeH8TT5CL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GX7H8AAAADdAAAADwAAAAAAAAAAAAAAAACfAgAA&#10;ZHJzL2Rvd25yZXYueG1sUEsFBgAAAAAEAAQA9wAAAIwDAAAAAA==&#10;">
                        <v:imagedata r:id="rId545" o:title=""/>
                        <v:path arrowok="t"/>
                      </v:shape>
                      <v:oval id="Oval 13738" o:spid="_x0000_s1028" style="position:absolute;left:8028;top:6244;width:3563;height:3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qeYsYA&#10;AADeAAAADwAAAGRycy9kb3ducmV2LnhtbESPQU/DMAyF70j7D5EncWMpK6JQlk0bEhIHLmxIXK3G&#10;baI1TtVka/n3+IDEzdZ7fu/zZjeHXl1pTD6ygftVAYq4idZzZ+Dr9Hb3BCplZIt9ZDLwQwl228XN&#10;BmsbJ/6k6zF3SkI41WjA5TzUWqfGUcC0igOxaG0cA2ZZx07bEScJD71eF8WjDuhZGhwO9OqoOR8v&#10;wcCh1a331dk9fJym76o5lM/tno25Xc77F1CZ5vxv/rt+t4JfVqXwyjsyg9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6qeYsYAAADeAAAADwAAAAAAAAAAAAAAAACYAgAAZHJz&#10;L2Rvd25yZXYueG1sUEsFBgAAAAAEAAQA9QAAAIsDAAAAAA==&#10;" filled="f" strokecolor="red" strokeweight="3pt"/>
                      <w10:wrap type="square" anchorx="margin" anchory="margin"/>
                    </v:group>
                  </w:pict>
                </mc:Fallback>
              </mc:AlternateContent>
            </w:r>
          </w:p>
        </w:tc>
      </w:tr>
      <w:tr w:rsidR="00F60B58" w:rsidRPr="00172ED9" w:rsidTr="00CC26CE">
        <w:trPr>
          <w:trHeight w:val="45"/>
        </w:trPr>
        <w:tc>
          <w:tcPr>
            <w:tcW w:w="1251"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ارتفاع</w:t>
            </w:r>
          </w:p>
        </w:tc>
        <w:tc>
          <w:tcPr>
            <w:tcW w:w="1135"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5/7</w:t>
            </w:r>
          </w:p>
        </w:tc>
        <w:tc>
          <w:tcPr>
            <w:tcW w:w="1075" w:type="dxa"/>
            <w:gridSpan w:val="2"/>
            <w:shd w:val="clear" w:color="auto" w:fill="FFFFFF" w:themeFill="background1"/>
            <w:vAlign w:val="center"/>
          </w:tcPr>
          <w:p w:rsidR="00F60B58" w:rsidRPr="00172ED9" w:rsidRDefault="00F60B58" w:rsidP="00F60B58">
            <w:pPr>
              <w:jc w:val="center"/>
              <w:rPr>
                <w:sz w:val="22"/>
                <w:szCs w:val="22"/>
                <w:rtl/>
                <w:lang w:bidi="fa-IR"/>
              </w:rPr>
            </w:pPr>
            <w:r w:rsidRPr="00172ED9">
              <w:rPr>
                <w:rFonts w:hint="cs"/>
                <w:sz w:val="22"/>
                <w:szCs w:val="22"/>
                <w:rtl/>
                <w:lang w:bidi="fa-IR"/>
              </w:rPr>
              <w:t>5/2</w:t>
            </w:r>
          </w:p>
        </w:tc>
        <w:tc>
          <w:tcPr>
            <w:tcW w:w="400" w:type="dxa"/>
            <w:vMerge/>
            <w:tcBorders>
              <w:bottom w:val="nil"/>
            </w:tcBorders>
            <w:shd w:val="clear" w:color="auto" w:fill="auto"/>
            <w:vAlign w:val="center"/>
          </w:tcPr>
          <w:p w:rsidR="00F60B58" w:rsidRPr="00172ED9" w:rsidRDefault="00F60B58" w:rsidP="00F60B58">
            <w:pPr>
              <w:jc w:val="center"/>
              <w:rPr>
                <w:sz w:val="22"/>
                <w:szCs w:val="22"/>
                <w:rtl/>
                <w:lang w:bidi="fa-IR"/>
              </w:rPr>
            </w:pPr>
          </w:p>
        </w:tc>
        <w:tc>
          <w:tcPr>
            <w:tcW w:w="4293" w:type="dxa"/>
            <w:vMerge/>
            <w:vAlign w:val="center"/>
          </w:tcPr>
          <w:p w:rsidR="00F60B58" w:rsidRPr="00172ED9" w:rsidRDefault="00F60B58" w:rsidP="00F60B58">
            <w:pPr>
              <w:jc w:val="center"/>
              <w:rPr>
                <w:sz w:val="22"/>
                <w:szCs w:val="22"/>
                <w:rtl/>
                <w:lang w:bidi="fa-IR"/>
              </w:rPr>
            </w:pPr>
          </w:p>
        </w:tc>
      </w:tr>
      <w:tr w:rsidR="00F60B58" w:rsidRPr="00172ED9" w:rsidTr="00CC26CE">
        <w:trPr>
          <w:cantSplit/>
          <w:trHeight w:val="45"/>
        </w:trPr>
        <w:tc>
          <w:tcPr>
            <w:tcW w:w="1251" w:type="dxa"/>
            <w:shd w:val="clear" w:color="auto" w:fill="BFBFBF" w:themeFill="background1" w:themeFillShade="BF"/>
            <w:vAlign w:val="center"/>
          </w:tcPr>
          <w:p w:rsidR="00F60B58" w:rsidRPr="00172ED9" w:rsidRDefault="00F60B58" w:rsidP="00F60B58">
            <w:pPr>
              <w:jc w:val="center"/>
              <w:rPr>
                <w:sz w:val="22"/>
                <w:szCs w:val="22"/>
              </w:rPr>
            </w:pPr>
            <w:r w:rsidRPr="00172ED9">
              <w:rPr>
                <w:rFonts w:hint="cs"/>
                <w:sz w:val="22"/>
                <w:szCs w:val="22"/>
                <w:rtl/>
              </w:rPr>
              <w:t xml:space="preserve">نوع قوس </w:t>
            </w:r>
          </w:p>
        </w:tc>
        <w:tc>
          <w:tcPr>
            <w:tcW w:w="1135" w:type="dxa"/>
            <w:vAlign w:val="center"/>
          </w:tcPr>
          <w:p w:rsidR="00F60B58" w:rsidRPr="00172ED9" w:rsidRDefault="00F60B58" w:rsidP="00F60B58">
            <w:pPr>
              <w:jc w:val="center"/>
              <w:rPr>
                <w:sz w:val="22"/>
                <w:szCs w:val="22"/>
                <w:rtl/>
                <w:lang w:bidi="fa-IR"/>
              </w:rPr>
            </w:pPr>
          </w:p>
        </w:tc>
        <w:tc>
          <w:tcPr>
            <w:tcW w:w="1075" w:type="dxa"/>
            <w:gridSpan w:val="2"/>
            <w:vAlign w:val="center"/>
          </w:tcPr>
          <w:p w:rsidR="00F60B58" w:rsidRPr="00172ED9" w:rsidRDefault="00F60B58" w:rsidP="00F60B58">
            <w:pPr>
              <w:jc w:val="center"/>
              <w:rPr>
                <w:sz w:val="22"/>
                <w:szCs w:val="22"/>
                <w:rtl/>
                <w:lang w:bidi="fa-IR"/>
              </w:rPr>
            </w:pPr>
          </w:p>
        </w:tc>
        <w:tc>
          <w:tcPr>
            <w:tcW w:w="400" w:type="dxa"/>
            <w:vMerge/>
            <w:tcBorders>
              <w:bottom w:val="nil"/>
            </w:tcBorders>
            <w:shd w:val="clear" w:color="auto" w:fill="auto"/>
            <w:vAlign w:val="center"/>
          </w:tcPr>
          <w:p w:rsidR="00F60B58" w:rsidRPr="00172ED9" w:rsidRDefault="00F60B58" w:rsidP="00F60B58">
            <w:pPr>
              <w:jc w:val="center"/>
              <w:rPr>
                <w:sz w:val="22"/>
                <w:szCs w:val="22"/>
                <w:rtl/>
                <w:lang w:bidi="fa-IR"/>
              </w:rPr>
            </w:pPr>
          </w:p>
        </w:tc>
        <w:tc>
          <w:tcPr>
            <w:tcW w:w="4293" w:type="dxa"/>
            <w:vMerge/>
            <w:vAlign w:val="center"/>
          </w:tcPr>
          <w:p w:rsidR="00F60B58" w:rsidRPr="00172ED9" w:rsidRDefault="00F60B58" w:rsidP="00F60B58">
            <w:pPr>
              <w:jc w:val="center"/>
              <w:rPr>
                <w:sz w:val="22"/>
                <w:szCs w:val="22"/>
                <w:rtl/>
                <w:lang w:bidi="fa-IR"/>
              </w:rPr>
            </w:pPr>
          </w:p>
        </w:tc>
      </w:tr>
      <w:tr w:rsidR="00F60B58" w:rsidRPr="00172ED9" w:rsidTr="00CC26CE">
        <w:trPr>
          <w:cantSplit/>
          <w:trHeight w:val="45"/>
        </w:trPr>
        <w:tc>
          <w:tcPr>
            <w:tcW w:w="1251" w:type="dxa"/>
            <w:shd w:val="clear" w:color="auto" w:fill="BFBFBF" w:themeFill="background1" w:themeFillShade="BF"/>
            <w:vAlign w:val="center"/>
          </w:tcPr>
          <w:p w:rsidR="00F60B58" w:rsidRPr="00172ED9" w:rsidRDefault="00F60B58" w:rsidP="00F60B58">
            <w:pPr>
              <w:jc w:val="center"/>
              <w:rPr>
                <w:sz w:val="22"/>
                <w:szCs w:val="22"/>
              </w:rPr>
            </w:pPr>
            <w:r w:rsidRPr="00172ED9">
              <w:rPr>
                <w:rFonts w:hint="cs"/>
                <w:sz w:val="22"/>
                <w:szCs w:val="22"/>
                <w:rtl/>
              </w:rPr>
              <w:t>تزئینات</w:t>
            </w:r>
          </w:p>
        </w:tc>
        <w:tc>
          <w:tcPr>
            <w:tcW w:w="2210" w:type="dxa"/>
            <w:gridSpan w:val="3"/>
            <w:vAlign w:val="center"/>
          </w:tcPr>
          <w:p w:rsidR="00F60B58" w:rsidRPr="00172ED9" w:rsidRDefault="00F60B58" w:rsidP="00F60B58">
            <w:pPr>
              <w:jc w:val="center"/>
              <w:rPr>
                <w:sz w:val="22"/>
                <w:szCs w:val="22"/>
                <w:rtl/>
                <w:lang w:bidi="fa-IR"/>
              </w:rPr>
            </w:pPr>
            <w:r w:rsidRPr="00172ED9">
              <w:rPr>
                <w:rFonts w:hint="cs"/>
                <w:sz w:val="22"/>
                <w:szCs w:val="22"/>
                <w:rtl/>
                <w:lang w:bidi="fa-IR"/>
              </w:rPr>
              <w:t>فاقد تزئینات</w:t>
            </w:r>
          </w:p>
        </w:tc>
        <w:tc>
          <w:tcPr>
            <w:tcW w:w="400" w:type="dxa"/>
            <w:vMerge/>
            <w:tcBorders>
              <w:bottom w:val="nil"/>
            </w:tcBorders>
            <w:shd w:val="clear" w:color="auto" w:fill="auto"/>
            <w:vAlign w:val="center"/>
          </w:tcPr>
          <w:p w:rsidR="00F60B58" w:rsidRPr="00172ED9" w:rsidRDefault="00F60B58" w:rsidP="00F60B58">
            <w:pPr>
              <w:jc w:val="center"/>
              <w:rPr>
                <w:sz w:val="22"/>
                <w:szCs w:val="22"/>
                <w:rtl/>
                <w:lang w:bidi="fa-IR"/>
              </w:rPr>
            </w:pPr>
          </w:p>
        </w:tc>
        <w:tc>
          <w:tcPr>
            <w:tcW w:w="4293" w:type="dxa"/>
            <w:vMerge/>
            <w:vAlign w:val="center"/>
          </w:tcPr>
          <w:p w:rsidR="00F60B58" w:rsidRPr="00172ED9" w:rsidRDefault="00F60B58" w:rsidP="00F60B58">
            <w:pPr>
              <w:jc w:val="center"/>
              <w:rPr>
                <w:sz w:val="22"/>
                <w:szCs w:val="22"/>
                <w:rtl/>
                <w:lang w:bidi="fa-IR"/>
              </w:rPr>
            </w:pPr>
          </w:p>
        </w:tc>
      </w:tr>
      <w:tr w:rsidR="00F60B58" w:rsidRPr="00172ED9" w:rsidTr="00CC26CE">
        <w:trPr>
          <w:trHeight w:val="45"/>
        </w:trPr>
        <w:tc>
          <w:tcPr>
            <w:tcW w:w="1251"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rPr>
              <w:t>تعداد دهانه</w:t>
            </w:r>
          </w:p>
        </w:tc>
        <w:tc>
          <w:tcPr>
            <w:tcW w:w="1135"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4(یک روزن بالای دهانه جنوب غربی)</w:t>
            </w:r>
          </w:p>
        </w:tc>
        <w:tc>
          <w:tcPr>
            <w:tcW w:w="1075" w:type="dxa"/>
            <w:gridSpan w:val="2"/>
            <w:vAlign w:val="center"/>
          </w:tcPr>
          <w:p w:rsidR="00F60B58" w:rsidRPr="00172ED9" w:rsidRDefault="00F60B58" w:rsidP="00F60B58">
            <w:pPr>
              <w:jc w:val="center"/>
              <w:rPr>
                <w:sz w:val="22"/>
                <w:szCs w:val="22"/>
                <w:rtl/>
                <w:lang w:bidi="fa-IR"/>
              </w:rPr>
            </w:pPr>
            <w:r w:rsidRPr="00172ED9">
              <w:rPr>
                <w:rFonts w:hint="cs"/>
                <w:sz w:val="22"/>
                <w:szCs w:val="22"/>
                <w:rtl/>
                <w:lang w:bidi="fa-IR"/>
              </w:rPr>
              <w:t>2(دو روزن بالای دهانه</w:t>
            </w:r>
            <w:r w:rsidRPr="00172ED9">
              <w:rPr>
                <w:sz w:val="22"/>
                <w:szCs w:val="22"/>
                <w:rtl/>
                <w:lang w:bidi="fa-IR"/>
              </w:rPr>
              <w:softHyphen/>
            </w:r>
            <w:r w:rsidRPr="00172ED9">
              <w:rPr>
                <w:rFonts w:hint="cs"/>
                <w:sz w:val="22"/>
                <w:szCs w:val="22"/>
                <w:rtl/>
                <w:lang w:bidi="fa-IR"/>
              </w:rPr>
              <w:t>های آب انبار)</w:t>
            </w:r>
          </w:p>
        </w:tc>
        <w:tc>
          <w:tcPr>
            <w:tcW w:w="400" w:type="dxa"/>
            <w:vMerge/>
            <w:tcBorders>
              <w:bottom w:val="nil"/>
            </w:tcBorders>
            <w:shd w:val="clear" w:color="auto" w:fill="auto"/>
            <w:vAlign w:val="center"/>
          </w:tcPr>
          <w:p w:rsidR="00F60B58" w:rsidRPr="00172ED9" w:rsidRDefault="00F60B58" w:rsidP="00F60B58">
            <w:pPr>
              <w:jc w:val="center"/>
              <w:rPr>
                <w:sz w:val="22"/>
                <w:szCs w:val="22"/>
                <w:rtl/>
                <w:lang w:bidi="fa-IR"/>
              </w:rPr>
            </w:pPr>
          </w:p>
        </w:tc>
        <w:tc>
          <w:tcPr>
            <w:tcW w:w="4293" w:type="dxa"/>
            <w:vMerge/>
            <w:vAlign w:val="center"/>
          </w:tcPr>
          <w:p w:rsidR="00F60B58" w:rsidRPr="00172ED9" w:rsidRDefault="00F60B58" w:rsidP="00F60B58">
            <w:pPr>
              <w:jc w:val="center"/>
              <w:rPr>
                <w:sz w:val="22"/>
                <w:szCs w:val="22"/>
                <w:rtl/>
                <w:lang w:bidi="fa-IR"/>
              </w:rPr>
            </w:pPr>
          </w:p>
        </w:tc>
      </w:tr>
      <w:tr w:rsidR="00F60B58" w:rsidRPr="00172ED9" w:rsidTr="00CC26CE">
        <w:trPr>
          <w:trHeight w:val="356"/>
        </w:trPr>
        <w:tc>
          <w:tcPr>
            <w:tcW w:w="1251" w:type="dxa"/>
            <w:vMerge w:val="restart"/>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rPr>
              <w:t>جهت</w:t>
            </w:r>
            <w:r w:rsidRPr="00172ED9">
              <w:rPr>
                <w:rFonts w:hint="cs"/>
                <w:sz w:val="22"/>
                <w:szCs w:val="22"/>
                <w:rtl/>
              </w:rPr>
              <w:softHyphen/>
              <w:t>گیری</w:t>
            </w:r>
          </w:p>
        </w:tc>
        <w:tc>
          <w:tcPr>
            <w:tcW w:w="1145" w:type="dxa"/>
            <w:gridSpan w:val="2"/>
            <w:vMerge w:val="restart"/>
            <w:vAlign w:val="center"/>
          </w:tcPr>
          <w:p w:rsidR="00F60B58" w:rsidRPr="00172ED9" w:rsidRDefault="00F60B58" w:rsidP="00F60B58">
            <w:pPr>
              <w:jc w:val="center"/>
              <w:rPr>
                <w:sz w:val="22"/>
                <w:szCs w:val="22"/>
                <w:rtl/>
                <w:lang w:bidi="fa-IR"/>
              </w:rPr>
            </w:pPr>
            <w:r w:rsidRPr="00172ED9">
              <w:rPr>
                <w:rFonts w:hint="cs"/>
                <w:sz w:val="22"/>
                <w:szCs w:val="22"/>
                <w:rtl/>
                <w:lang w:bidi="fa-IR"/>
              </w:rPr>
              <w:t>شمال شرقی-جنوب غربی</w:t>
            </w:r>
          </w:p>
        </w:tc>
        <w:tc>
          <w:tcPr>
            <w:tcW w:w="1065" w:type="dxa"/>
            <w:vMerge w:val="restart"/>
            <w:vAlign w:val="center"/>
          </w:tcPr>
          <w:p w:rsidR="00F60B58" w:rsidRPr="00172ED9" w:rsidRDefault="00F60B58" w:rsidP="00F60B58">
            <w:pPr>
              <w:jc w:val="center"/>
              <w:rPr>
                <w:sz w:val="22"/>
                <w:szCs w:val="22"/>
                <w:rtl/>
                <w:lang w:bidi="fa-IR"/>
              </w:rPr>
            </w:pPr>
            <w:r w:rsidRPr="00172ED9">
              <w:rPr>
                <w:rFonts w:hint="cs"/>
                <w:sz w:val="22"/>
                <w:szCs w:val="22"/>
                <w:rtl/>
                <w:lang w:bidi="fa-IR"/>
              </w:rPr>
              <w:t xml:space="preserve">شمالی </w:t>
            </w:r>
          </w:p>
        </w:tc>
        <w:tc>
          <w:tcPr>
            <w:tcW w:w="400" w:type="dxa"/>
            <w:vMerge/>
            <w:tcBorders>
              <w:bottom w:val="nil"/>
            </w:tcBorders>
            <w:shd w:val="clear" w:color="auto" w:fill="auto"/>
            <w:vAlign w:val="center"/>
          </w:tcPr>
          <w:p w:rsidR="00F60B58" w:rsidRPr="00172ED9" w:rsidRDefault="00F60B58" w:rsidP="00F60B58">
            <w:pPr>
              <w:jc w:val="center"/>
              <w:rPr>
                <w:sz w:val="22"/>
                <w:szCs w:val="22"/>
                <w:rtl/>
                <w:lang w:bidi="fa-IR"/>
              </w:rPr>
            </w:pPr>
          </w:p>
        </w:tc>
        <w:tc>
          <w:tcPr>
            <w:tcW w:w="4293" w:type="dxa"/>
            <w:vMerge/>
            <w:vAlign w:val="center"/>
          </w:tcPr>
          <w:p w:rsidR="00F60B58" w:rsidRPr="00172ED9" w:rsidRDefault="00F60B58" w:rsidP="00F60B58">
            <w:pPr>
              <w:jc w:val="center"/>
              <w:rPr>
                <w:sz w:val="22"/>
                <w:szCs w:val="22"/>
                <w:rtl/>
                <w:lang w:bidi="fa-IR"/>
              </w:rPr>
            </w:pPr>
          </w:p>
        </w:tc>
      </w:tr>
      <w:tr w:rsidR="00F60B58" w:rsidRPr="00172ED9" w:rsidTr="00CC26CE">
        <w:trPr>
          <w:trHeight w:val="89"/>
        </w:trPr>
        <w:tc>
          <w:tcPr>
            <w:tcW w:w="1251" w:type="dxa"/>
            <w:vMerge/>
            <w:shd w:val="clear" w:color="auto" w:fill="BFBFBF" w:themeFill="background1" w:themeFillShade="BF"/>
            <w:vAlign w:val="center"/>
          </w:tcPr>
          <w:p w:rsidR="00F60B58" w:rsidRPr="00172ED9" w:rsidRDefault="00F60B58" w:rsidP="00F60B58">
            <w:pPr>
              <w:jc w:val="center"/>
              <w:rPr>
                <w:sz w:val="22"/>
                <w:szCs w:val="22"/>
                <w:rtl/>
              </w:rPr>
            </w:pPr>
          </w:p>
        </w:tc>
        <w:tc>
          <w:tcPr>
            <w:tcW w:w="1145" w:type="dxa"/>
            <w:gridSpan w:val="2"/>
            <w:vMerge/>
            <w:vAlign w:val="center"/>
          </w:tcPr>
          <w:p w:rsidR="00F60B58" w:rsidRPr="00172ED9" w:rsidRDefault="00F60B58" w:rsidP="00F60B58">
            <w:pPr>
              <w:jc w:val="center"/>
              <w:rPr>
                <w:sz w:val="22"/>
                <w:szCs w:val="22"/>
                <w:rtl/>
                <w:lang w:bidi="fa-IR"/>
              </w:rPr>
            </w:pPr>
          </w:p>
        </w:tc>
        <w:tc>
          <w:tcPr>
            <w:tcW w:w="1065" w:type="dxa"/>
            <w:vMerge/>
            <w:vAlign w:val="center"/>
          </w:tcPr>
          <w:p w:rsidR="00F60B58" w:rsidRPr="00172ED9" w:rsidRDefault="00F60B58" w:rsidP="00F60B58">
            <w:pPr>
              <w:jc w:val="center"/>
              <w:rPr>
                <w:sz w:val="22"/>
                <w:szCs w:val="22"/>
                <w:rtl/>
                <w:lang w:bidi="fa-IR"/>
              </w:rPr>
            </w:pPr>
          </w:p>
        </w:tc>
        <w:tc>
          <w:tcPr>
            <w:tcW w:w="400" w:type="dxa"/>
            <w:vMerge/>
            <w:tcBorders>
              <w:bottom w:val="nil"/>
            </w:tcBorders>
            <w:shd w:val="clear" w:color="auto" w:fill="auto"/>
            <w:vAlign w:val="center"/>
          </w:tcPr>
          <w:p w:rsidR="00F60B58" w:rsidRPr="00172ED9" w:rsidRDefault="00F60B58" w:rsidP="00F60B58">
            <w:pPr>
              <w:jc w:val="center"/>
              <w:rPr>
                <w:sz w:val="22"/>
                <w:szCs w:val="22"/>
                <w:rtl/>
                <w:lang w:bidi="fa-IR"/>
              </w:rPr>
            </w:pPr>
          </w:p>
        </w:tc>
        <w:tc>
          <w:tcPr>
            <w:tcW w:w="4293" w:type="dxa"/>
            <w:shd w:val="clear" w:color="auto" w:fill="A6A6A6" w:themeFill="background1" w:themeFillShade="A6"/>
            <w:vAlign w:val="center"/>
          </w:tcPr>
          <w:p w:rsidR="00F60B58" w:rsidRPr="00172ED9" w:rsidRDefault="00F60B58" w:rsidP="00F60B58">
            <w:pPr>
              <w:jc w:val="center"/>
              <w:rPr>
                <w:sz w:val="22"/>
                <w:szCs w:val="22"/>
                <w:rtl/>
                <w:lang w:bidi="fa-IR"/>
              </w:rPr>
            </w:pPr>
            <w:r w:rsidRPr="00172ED9">
              <w:rPr>
                <w:rFonts w:hint="cs"/>
                <w:sz w:val="22"/>
                <w:szCs w:val="22"/>
                <w:rtl/>
                <w:lang w:bidi="fa-IR"/>
              </w:rPr>
              <w:t>موقعیت آب</w:t>
            </w:r>
            <w:r w:rsidRPr="00172ED9">
              <w:rPr>
                <w:rFonts w:hint="cs"/>
                <w:sz w:val="22"/>
                <w:szCs w:val="22"/>
                <w:rtl/>
                <w:lang w:bidi="fa-IR"/>
              </w:rPr>
              <w:softHyphen/>
              <w:t>انبار</w:t>
            </w:r>
          </w:p>
        </w:tc>
      </w:tr>
      <w:tr w:rsidR="00F60B58" w:rsidRPr="00172ED9" w:rsidTr="00CC26CE">
        <w:trPr>
          <w:trHeight w:val="356"/>
        </w:trPr>
        <w:tc>
          <w:tcPr>
            <w:tcW w:w="1251" w:type="dxa"/>
            <w:vMerge/>
            <w:shd w:val="clear" w:color="auto" w:fill="BFBFBF" w:themeFill="background1" w:themeFillShade="BF"/>
            <w:vAlign w:val="center"/>
          </w:tcPr>
          <w:p w:rsidR="00F60B58" w:rsidRPr="00172ED9" w:rsidRDefault="00F60B58" w:rsidP="00F60B58">
            <w:pPr>
              <w:jc w:val="center"/>
              <w:rPr>
                <w:sz w:val="22"/>
                <w:szCs w:val="22"/>
                <w:rtl/>
              </w:rPr>
            </w:pPr>
          </w:p>
        </w:tc>
        <w:tc>
          <w:tcPr>
            <w:tcW w:w="1145" w:type="dxa"/>
            <w:gridSpan w:val="2"/>
            <w:vMerge/>
            <w:vAlign w:val="center"/>
          </w:tcPr>
          <w:p w:rsidR="00F60B58" w:rsidRPr="00172ED9" w:rsidRDefault="00F60B58" w:rsidP="00F60B58">
            <w:pPr>
              <w:jc w:val="center"/>
              <w:rPr>
                <w:sz w:val="22"/>
                <w:szCs w:val="22"/>
                <w:rtl/>
                <w:lang w:bidi="fa-IR"/>
              </w:rPr>
            </w:pPr>
          </w:p>
        </w:tc>
        <w:tc>
          <w:tcPr>
            <w:tcW w:w="1065" w:type="dxa"/>
            <w:vMerge/>
            <w:vAlign w:val="center"/>
          </w:tcPr>
          <w:p w:rsidR="00F60B58" w:rsidRPr="00172ED9" w:rsidRDefault="00F60B58" w:rsidP="00F60B58">
            <w:pPr>
              <w:jc w:val="center"/>
              <w:rPr>
                <w:sz w:val="22"/>
                <w:szCs w:val="22"/>
                <w:rtl/>
                <w:lang w:bidi="fa-IR"/>
              </w:rPr>
            </w:pPr>
          </w:p>
        </w:tc>
        <w:tc>
          <w:tcPr>
            <w:tcW w:w="400" w:type="dxa"/>
            <w:vMerge/>
            <w:tcBorders>
              <w:bottom w:val="nil"/>
            </w:tcBorders>
            <w:shd w:val="clear" w:color="auto" w:fill="auto"/>
            <w:vAlign w:val="center"/>
          </w:tcPr>
          <w:p w:rsidR="00F60B58" w:rsidRPr="00172ED9" w:rsidRDefault="00F60B58" w:rsidP="00F60B58">
            <w:pPr>
              <w:jc w:val="center"/>
              <w:rPr>
                <w:sz w:val="22"/>
                <w:szCs w:val="22"/>
                <w:rtl/>
                <w:lang w:bidi="fa-IR"/>
              </w:rPr>
            </w:pPr>
          </w:p>
        </w:tc>
        <w:tc>
          <w:tcPr>
            <w:tcW w:w="4293" w:type="dxa"/>
            <w:vMerge w:val="restart"/>
            <w:vAlign w:val="center"/>
          </w:tcPr>
          <w:p w:rsidR="00F60B58" w:rsidRPr="00172ED9" w:rsidRDefault="00F60B58" w:rsidP="00F60B58">
            <w:pPr>
              <w:jc w:val="center"/>
              <w:rPr>
                <w:sz w:val="22"/>
                <w:szCs w:val="22"/>
                <w:rtl/>
                <w:lang w:bidi="fa-IR"/>
              </w:rPr>
            </w:pPr>
            <w:r w:rsidRPr="00172ED9">
              <w:rPr>
                <w:noProof/>
                <w:sz w:val="22"/>
                <w:szCs w:val="22"/>
                <w:rtl/>
              </w:rPr>
              <w:drawing>
                <wp:anchor distT="0" distB="0" distL="114300" distR="114300" simplePos="0" relativeHeight="252374016" behindDoc="0" locked="0" layoutInCell="1" allowOverlap="1" wp14:anchorId="7AC0D6EF" wp14:editId="530296D1">
                  <wp:simplePos x="986790" y="4408805"/>
                  <wp:positionH relativeFrom="margin">
                    <wp:posOffset>101600</wp:posOffset>
                  </wp:positionH>
                  <wp:positionV relativeFrom="margin">
                    <wp:posOffset>81280</wp:posOffset>
                  </wp:positionV>
                  <wp:extent cx="2468245" cy="1686560"/>
                  <wp:effectExtent l="0" t="0" r="8255" b="8890"/>
                  <wp:wrapSquare wrapText="bothSides"/>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546" cstate="email">
                            <a:extLst>
                              <a:ext uri="{28A0092B-C50C-407E-A947-70E740481C1C}">
                                <a14:useLocalDpi xmlns:a14="http://schemas.microsoft.com/office/drawing/2010/main"/>
                              </a:ext>
                            </a:extLst>
                          </a:blip>
                          <a:srcRect/>
                          <a:stretch/>
                        </pic:blipFill>
                        <pic:spPr bwMode="auto">
                          <a:xfrm>
                            <a:off x="0" y="0"/>
                            <a:ext cx="2468245" cy="1686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C26CE" w:rsidRPr="00172ED9" w:rsidTr="00CC26CE">
        <w:trPr>
          <w:trHeight w:val="45"/>
        </w:trPr>
        <w:tc>
          <w:tcPr>
            <w:tcW w:w="1251" w:type="dxa"/>
            <w:shd w:val="clear" w:color="auto" w:fill="BFBFBF" w:themeFill="background1" w:themeFillShade="BF"/>
            <w:vAlign w:val="center"/>
          </w:tcPr>
          <w:p w:rsidR="00CC26CE" w:rsidRPr="00172ED9" w:rsidRDefault="00CC26CE" w:rsidP="00F60B58">
            <w:pPr>
              <w:ind w:left="222"/>
              <w:jc w:val="center"/>
              <w:rPr>
                <w:sz w:val="22"/>
                <w:szCs w:val="22"/>
                <w:rtl/>
                <w:lang w:bidi="fa-IR"/>
              </w:rPr>
            </w:pPr>
            <w:r w:rsidRPr="00172ED9">
              <w:rPr>
                <w:rFonts w:hint="cs"/>
                <w:sz w:val="22"/>
                <w:szCs w:val="22"/>
                <w:rtl/>
                <w:lang w:bidi="fa-IR"/>
              </w:rPr>
              <w:t>دوره یا سال ساخت</w:t>
            </w:r>
          </w:p>
        </w:tc>
        <w:tc>
          <w:tcPr>
            <w:tcW w:w="2210" w:type="dxa"/>
            <w:gridSpan w:val="3"/>
            <w:vAlign w:val="center"/>
          </w:tcPr>
          <w:p w:rsidR="00CC26CE" w:rsidRPr="00172ED9" w:rsidRDefault="00CC26CE" w:rsidP="00F60B58">
            <w:pPr>
              <w:jc w:val="center"/>
              <w:rPr>
                <w:sz w:val="22"/>
                <w:szCs w:val="22"/>
                <w:rtl/>
                <w:lang w:bidi="fa-IR"/>
              </w:rPr>
            </w:pPr>
            <w:r>
              <w:rPr>
                <w:rFonts w:hint="cs"/>
                <w:sz w:val="22"/>
                <w:szCs w:val="22"/>
                <w:rtl/>
                <w:lang w:bidi="fa-IR"/>
              </w:rPr>
              <w:t>نامشخص</w:t>
            </w:r>
          </w:p>
        </w:tc>
        <w:tc>
          <w:tcPr>
            <w:tcW w:w="400" w:type="dxa"/>
            <w:vMerge/>
            <w:tcBorders>
              <w:bottom w:val="nil"/>
            </w:tcBorders>
            <w:shd w:val="clear" w:color="auto" w:fill="auto"/>
            <w:vAlign w:val="center"/>
          </w:tcPr>
          <w:p w:rsidR="00CC26CE" w:rsidRPr="00172ED9" w:rsidRDefault="00CC26CE" w:rsidP="00F60B58">
            <w:pPr>
              <w:jc w:val="center"/>
              <w:rPr>
                <w:sz w:val="22"/>
                <w:szCs w:val="22"/>
                <w:rtl/>
                <w:lang w:bidi="fa-IR"/>
              </w:rPr>
            </w:pPr>
          </w:p>
        </w:tc>
        <w:tc>
          <w:tcPr>
            <w:tcW w:w="4293" w:type="dxa"/>
            <w:vMerge/>
            <w:vAlign w:val="center"/>
          </w:tcPr>
          <w:p w:rsidR="00CC26CE" w:rsidRPr="00172ED9" w:rsidRDefault="00CC26CE" w:rsidP="00F60B58">
            <w:pPr>
              <w:jc w:val="center"/>
              <w:rPr>
                <w:sz w:val="22"/>
                <w:szCs w:val="22"/>
                <w:rtl/>
                <w:lang w:bidi="fa-IR"/>
              </w:rPr>
            </w:pPr>
          </w:p>
        </w:tc>
      </w:tr>
      <w:tr w:rsidR="00CC26CE" w:rsidRPr="00172ED9" w:rsidTr="00336187">
        <w:tc>
          <w:tcPr>
            <w:tcW w:w="1251" w:type="dxa"/>
            <w:shd w:val="clear" w:color="auto" w:fill="BFBFBF" w:themeFill="background1" w:themeFillShade="BF"/>
            <w:vAlign w:val="center"/>
          </w:tcPr>
          <w:p w:rsidR="00CC26CE" w:rsidRPr="00172ED9" w:rsidRDefault="00CC26CE" w:rsidP="00F60B58">
            <w:pPr>
              <w:ind w:left="113" w:right="113"/>
              <w:jc w:val="center"/>
              <w:rPr>
                <w:sz w:val="22"/>
                <w:szCs w:val="22"/>
                <w:rtl/>
                <w:lang w:bidi="fa-IR"/>
              </w:rPr>
            </w:pPr>
            <w:r w:rsidRPr="00172ED9">
              <w:rPr>
                <w:rFonts w:hint="cs"/>
                <w:sz w:val="22"/>
                <w:szCs w:val="22"/>
                <w:rtl/>
                <w:lang w:bidi="fa-IR"/>
              </w:rPr>
              <w:t>تاریخ مرمت</w:t>
            </w:r>
          </w:p>
        </w:tc>
        <w:tc>
          <w:tcPr>
            <w:tcW w:w="2210" w:type="dxa"/>
            <w:gridSpan w:val="3"/>
            <w:vAlign w:val="center"/>
          </w:tcPr>
          <w:p w:rsidR="00CC26CE" w:rsidRPr="00172ED9" w:rsidRDefault="00CC26CE" w:rsidP="00F60B58">
            <w:pPr>
              <w:jc w:val="center"/>
              <w:rPr>
                <w:sz w:val="22"/>
                <w:szCs w:val="22"/>
                <w:rtl/>
                <w:lang w:bidi="fa-IR"/>
              </w:rPr>
            </w:pPr>
            <w:r>
              <w:rPr>
                <w:rFonts w:hint="cs"/>
                <w:sz w:val="22"/>
                <w:szCs w:val="22"/>
                <w:rtl/>
                <w:lang w:bidi="fa-IR"/>
              </w:rPr>
              <w:t>-</w:t>
            </w:r>
          </w:p>
        </w:tc>
        <w:tc>
          <w:tcPr>
            <w:tcW w:w="400" w:type="dxa"/>
            <w:vMerge/>
            <w:tcBorders>
              <w:bottom w:val="nil"/>
            </w:tcBorders>
            <w:shd w:val="clear" w:color="auto" w:fill="auto"/>
            <w:vAlign w:val="center"/>
          </w:tcPr>
          <w:p w:rsidR="00CC26CE" w:rsidRPr="00172ED9" w:rsidRDefault="00CC26CE" w:rsidP="00F60B58">
            <w:pPr>
              <w:jc w:val="center"/>
              <w:rPr>
                <w:sz w:val="22"/>
                <w:szCs w:val="22"/>
                <w:rtl/>
                <w:lang w:bidi="fa-IR"/>
              </w:rPr>
            </w:pPr>
          </w:p>
        </w:tc>
        <w:tc>
          <w:tcPr>
            <w:tcW w:w="4293" w:type="dxa"/>
            <w:vMerge/>
            <w:vAlign w:val="center"/>
          </w:tcPr>
          <w:p w:rsidR="00CC26CE" w:rsidRPr="00172ED9" w:rsidRDefault="00CC26CE" w:rsidP="00F60B58">
            <w:pPr>
              <w:jc w:val="center"/>
              <w:rPr>
                <w:sz w:val="22"/>
                <w:szCs w:val="22"/>
                <w:rtl/>
                <w:lang w:bidi="fa-IR"/>
              </w:rPr>
            </w:pPr>
          </w:p>
        </w:tc>
      </w:tr>
      <w:tr w:rsidR="00F60B58" w:rsidRPr="00172ED9" w:rsidTr="00CC26CE">
        <w:trPr>
          <w:trHeight w:val="413"/>
        </w:trPr>
        <w:tc>
          <w:tcPr>
            <w:tcW w:w="1251" w:type="dxa"/>
            <w:shd w:val="clear" w:color="auto" w:fill="BFBFBF" w:themeFill="background1" w:themeFillShade="BF"/>
            <w:vAlign w:val="center"/>
          </w:tcPr>
          <w:p w:rsidR="00F60B58" w:rsidRPr="00172ED9" w:rsidRDefault="00F60B58" w:rsidP="00F60B58">
            <w:pPr>
              <w:ind w:left="222"/>
              <w:jc w:val="center"/>
              <w:rPr>
                <w:sz w:val="22"/>
                <w:szCs w:val="22"/>
                <w:rtl/>
                <w:lang w:bidi="fa-IR"/>
              </w:rPr>
            </w:pPr>
            <w:r w:rsidRPr="00172ED9">
              <w:rPr>
                <w:rFonts w:hint="cs"/>
                <w:sz w:val="22"/>
                <w:szCs w:val="22"/>
                <w:rtl/>
                <w:lang w:bidi="fa-IR"/>
              </w:rPr>
              <w:t>محل آبگیری</w:t>
            </w:r>
          </w:p>
        </w:tc>
        <w:tc>
          <w:tcPr>
            <w:tcW w:w="2210" w:type="dxa"/>
            <w:gridSpan w:val="3"/>
            <w:vAlign w:val="center"/>
          </w:tcPr>
          <w:p w:rsidR="00F60B58" w:rsidRPr="00172ED9" w:rsidRDefault="00F60B58" w:rsidP="00F60B58">
            <w:pPr>
              <w:jc w:val="center"/>
              <w:rPr>
                <w:sz w:val="22"/>
                <w:szCs w:val="22"/>
                <w:lang w:bidi="fa-IR"/>
              </w:rPr>
            </w:pPr>
            <w:r w:rsidRPr="00172ED9">
              <w:rPr>
                <w:rFonts w:hint="cs"/>
                <w:sz w:val="22"/>
                <w:szCs w:val="22"/>
                <w:rtl/>
                <w:lang w:bidi="fa-IR"/>
              </w:rPr>
              <w:t xml:space="preserve">احتمالا رودخانه </w:t>
            </w:r>
            <w:r w:rsidRPr="00172ED9">
              <w:rPr>
                <w:rFonts w:asciiTheme="majorBidi" w:hAnsiTheme="majorBidi" w:cstheme="majorBidi"/>
                <w:sz w:val="22"/>
                <w:szCs w:val="22"/>
                <w:lang w:bidi="fa-IR"/>
              </w:rPr>
              <w:t>D-1</w:t>
            </w:r>
          </w:p>
        </w:tc>
        <w:tc>
          <w:tcPr>
            <w:tcW w:w="400" w:type="dxa"/>
            <w:vMerge/>
            <w:tcBorders>
              <w:bottom w:val="nil"/>
            </w:tcBorders>
            <w:shd w:val="clear" w:color="auto" w:fill="auto"/>
            <w:vAlign w:val="center"/>
          </w:tcPr>
          <w:p w:rsidR="00F60B58" w:rsidRPr="00172ED9" w:rsidRDefault="00F60B58" w:rsidP="00F60B58">
            <w:pPr>
              <w:jc w:val="center"/>
              <w:rPr>
                <w:sz w:val="22"/>
                <w:szCs w:val="22"/>
                <w:rtl/>
                <w:lang w:bidi="fa-IR"/>
              </w:rPr>
            </w:pPr>
          </w:p>
        </w:tc>
        <w:tc>
          <w:tcPr>
            <w:tcW w:w="4293" w:type="dxa"/>
            <w:vMerge/>
            <w:vAlign w:val="center"/>
          </w:tcPr>
          <w:p w:rsidR="00F60B58" w:rsidRPr="00172ED9" w:rsidRDefault="00F60B58" w:rsidP="00F60B58">
            <w:pPr>
              <w:jc w:val="center"/>
              <w:rPr>
                <w:sz w:val="22"/>
                <w:szCs w:val="22"/>
                <w:rtl/>
                <w:lang w:bidi="fa-IR"/>
              </w:rPr>
            </w:pPr>
          </w:p>
        </w:tc>
      </w:tr>
      <w:tr w:rsidR="00F60B58" w:rsidRPr="00172ED9" w:rsidTr="00CC26CE">
        <w:tc>
          <w:tcPr>
            <w:tcW w:w="1251"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در حال استفاده یا مخروبه</w:t>
            </w:r>
          </w:p>
        </w:tc>
        <w:tc>
          <w:tcPr>
            <w:tcW w:w="2210" w:type="dxa"/>
            <w:gridSpan w:val="3"/>
            <w:vAlign w:val="center"/>
          </w:tcPr>
          <w:p w:rsidR="00F60B58" w:rsidRPr="00172ED9" w:rsidRDefault="00F60B58" w:rsidP="00F60B58">
            <w:pPr>
              <w:jc w:val="center"/>
              <w:rPr>
                <w:sz w:val="22"/>
                <w:szCs w:val="22"/>
                <w:rtl/>
                <w:lang w:bidi="fa-IR"/>
              </w:rPr>
            </w:pPr>
            <w:r w:rsidRPr="00172ED9">
              <w:rPr>
                <w:rFonts w:hint="cs"/>
                <w:sz w:val="22"/>
                <w:szCs w:val="22"/>
                <w:rtl/>
                <w:lang w:bidi="fa-IR"/>
              </w:rPr>
              <w:t>عدم استفاده به دلیل نیمه مخروبه بودن</w:t>
            </w:r>
          </w:p>
        </w:tc>
        <w:tc>
          <w:tcPr>
            <w:tcW w:w="400" w:type="dxa"/>
            <w:vMerge/>
            <w:tcBorders>
              <w:bottom w:val="nil"/>
            </w:tcBorders>
            <w:shd w:val="clear" w:color="auto" w:fill="auto"/>
            <w:vAlign w:val="center"/>
          </w:tcPr>
          <w:p w:rsidR="00F60B58" w:rsidRPr="00172ED9" w:rsidRDefault="00F60B58" w:rsidP="00F60B58">
            <w:pPr>
              <w:jc w:val="center"/>
              <w:rPr>
                <w:sz w:val="22"/>
                <w:szCs w:val="22"/>
                <w:rtl/>
                <w:lang w:bidi="fa-IR"/>
              </w:rPr>
            </w:pPr>
          </w:p>
        </w:tc>
        <w:tc>
          <w:tcPr>
            <w:tcW w:w="4293" w:type="dxa"/>
            <w:vMerge/>
            <w:vAlign w:val="center"/>
          </w:tcPr>
          <w:p w:rsidR="00F60B58" w:rsidRPr="00172ED9" w:rsidRDefault="00F60B58" w:rsidP="00F60B58">
            <w:pPr>
              <w:jc w:val="center"/>
              <w:rPr>
                <w:sz w:val="22"/>
                <w:szCs w:val="22"/>
                <w:rtl/>
                <w:lang w:bidi="fa-IR"/>
              </w:rPr>
            </w:pPr>
          </w:p>
        </w:tc>
      </w:tr>
      <w:tr w:rsidR="00F60B58" w:rsidRPr="00172ED9" w:rsidTr="00CC26CE">
        <w:trPr>
          <w:trHeight w:val="45"/>
        </w:trPr>
        <w:tc>
          <w:tcPr>
            <w:tcW w:w="1251"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همجواری</w:t>
            </w:r>
            <w:r w:rsidRPr="00172ED9">
              <w:rPr>
                <w:rFonts w:hint="cs"/>
                <w:sz w:val="22"/>
                <w:szCs w:val="22"/>
                <w:rtl/>
                <w:lang w:bidi="fa-IR"/>
              </w:rPr>
              <w:softHyphen/>
              <w:t>ها</w:t>
            </w:r>
          </w:p>
        </w:tc>
        <w:tc>
          <w:tcPr>
            <w:tcW w:w="2210" w:type="dxa"/>
            <w:gridSpan w:val="3"/>
            <w:vAlign w:val="center"/>
          </w:tcPr>
          <w:p w:rsidR="00F60B58" w:rsidRPr="00172ED9" w:rsidRDefault="00F60B58" w:rsidP="00F60B58">
            <w:pPr>
              <w:jc w:val="center"/>
              <w:rPr>
                <w:sz w:val="22"/>
                <w:szCs w:val="22"/>
                <w:rtl/>
                <w:lang w:bidi="fa-IR"/>
              </w:rPr>
            </w:pPr>
            <w:r w:rsidRPr="00172ED9">
              <w:rPr>
                <w:rFonts w:hint="cs"/>
                <w:sz w:val="22"/>
                <w:szCs w:val="22"/>
                <w:rtl/>
                <w:lang w:bidi="fa-IR"/>
              </w:rPr>
              <w:t>مسجد محله، منطقه مسکونی</w:t>
            </w:r>
          </w:p>
        </w:tc>
        <w:tc>
          <w:tcPr>
            <w:tcW w:w="400" w:type="dxa"/>
            <w:vMerge/>
            <w:tcBorders>
              <w:bottom w:val="nil"/>
            </w:tcBorders>
            <w:shd w:val="clear" w:color="auto" w:fill="auto"/>
            <w:vAlign w:val="center"/>
          </w:tcPr>
          <w:p w:rsidR="00F60B58" w:rsidRPr="00172ED9" w:rsidRDefault="00F60B58" w:rsidP="00F60B58">
            <w:pPr>
              <w:jc w:val="center"/>
              <w:rPr>
                <w:sz w:val="22"/>
                <w:szCs w:val="22"/>
                <w:rtl/>
                <w:lang w:bidi="fa-IR"/>
              </w:rPr>
            </w:pPr>
          </w:p>
        </w:tc>
        <w:tc>
          <w:tcPr>
            <w:tcW w:w="4293" w:type="dxa"/>
            <w:shd w:val="clear" w:color="auto" w:fill="A6A6A6" w:themeFill="background1" w:themeFillShade="A6"/>
            <w:vAlign w:val="center"/>
          </w:tcPr>
          <w:p w:rsidR="00F60B58" w:rsidRPr="00172ED9" w:rsidRDefault="00F60B58" w:rsidP="00F60B58">
            <w:pPr>
              <w:jc w:val="center"/>
              <w:rPr>
                <w:sz w:val="22"/>
                <w:szCs w:val="22"/>
                <w:rtl/>
                <w:lang w:bidi="fa-IR"/>
              </w:rPr>
            </w:pPr>
            <w:r w:rsidRPr="00172ED9">
              <w:rPr>
                <w:rFonts w:hint="cs"/>
                <w:sz w:val="22"/>
                <w:szCs w:val="22"/>
                <w:rtl/>
                <w:lang w:bidi="fa-IR"/>
              </w:rPr>
              <w:t>تصویر</w:t>
            </w:r>
          </w:p>
        </w:tc>
      </w:tr>
      <w:tr w:rsidR="00CC26CE" w:rsidRPr="00172ED9" w:rsidTr="00336187">
        <w:trPr>
          <w:cantSplit/>
          <w:trHeight w:val="45"/>
        </w:trPr>
        <w:tc>
          <w:tcPr>
            <w:tcW w:w="1251" w:type="dxa"/>
            <w:shd w:val="clear" w:color="auto" w:fill="BFBFBF" w:themeFill="background1" w:themeFillShade="BF"/>
            <w:vAlign w:val="center"/>
          </w:tcPr>
          <w:p w:rsidR="00CC26CE" w:rsidRPr="00172ED9" w:rsidRDefault="00CC26CE" w:rsidP="00F60B58">
            <w:pPr>
              <w:jc w:val="center"/>
              <w:rPr>
                <w:sz w:val="22"/>
                <w:szCs w:val="22"/>
                <w:rtl/>
                <w:lang w:bidi="fa-IR"/>
              </w:rPr>
            </w:pPr>
            <w:r w:rsidRPr="00172ED9">
              <w:rPr>
                <w:rFonts w:hint="cs"/>
                <w:sz w:val="22"/>
                <w:szCs w:val="22"/>
                <w:rtl/>
                <w:lang w:bidi="fa-IR"/>
              </w:rPr>
              <w:t>تاریخ ثبت</w:t>
            </w:r>
          </w:p>
        </w:tc>
        <w:tc>
          <w:tcPr>
            <w:tcW w:w="2210" w:type="dxa"/>
            <w:gridSpan w:val="3"/>
            <w:vAlign w:val="center"/>
          </w:tcPr>
          <w:p w:rsidR="00CC26CE" w:rsidRPr="00172ED9" w:rsidRDefault="00CC26CE" w:rsidP="00F60B58">
            <w:pPr>
              <w:jc w:val="center"/>
              <w:rPr>
                <w:sz w:val="22"/>
                <w:szCs w:val="22"/>
                <w:rtl/>
                <w:lang w:bidi="fa-IR"/>
              </w:rPr>
            </w:pPr>
            <w:r>
              <w:rPr>
                <w:rFonts w:hint="cs"/>
                <w:sz w:val="22"/>
                <w:szCs w:val="22"/>
                <w:rtl/>
                <w:lang w:bidi="fa-IR"/>
              </w:rPr>
              <w:t>بنا به ثبت نرسیده است</w:t>
            </w:r>
          </w:p>
        </w:tc>
        <w:tc>
          <w:tcPr>
            <w:tcW w:w="400" w:type="dxa"/>
            <w:vMerge/>
            <w:tcBorders>
              <w:bottom w:val="nil"/>
            </w:tcBorders>
            <w:shd w:val="clear" w:color="auto" w:fill="auto"/>
            <w:vAlign w:val="center"/>
          </w:tcPr>
          <w:p w:rsidR="00CC26CE" w:rsidRPr="00172ED9" w:rsidRDefault="00CC26CE" w:rsidP="00F60B58">
            <w:pPr>
              <w:jc w:val="center"/>
              <w:rPr>
                <w:sz w:val="22"/>
                <w:szCs w:val="22"/>
                <w:rtl/>
                <w:lang w:bidi="fa-IR"/>
              </w:rPr>
            </w:pPr>
          </w:p>
        </w:tc>
        <w:tc>
          <w:tcPr>
            <w:tcW w:w="4293" w:type="dxa"/>
            <w:vMerge w:val="restart"/>
            <w:vAlign w:val="center"/>
          </w:tcPr>
          <w:p w:rsidR="00CC26CE" w:rsidRPr="00172ED9" w:rsidRDefault="00CC26CE" w:rsidP="00F60B58">
            <w:pPr>
              <w:rPr>
                <w:sz w:val="22"/>
                <w:szCs w:val="22"/>
                <w:rtl/>
                <w:lang w:bidi="fa-IR"/>
              </w:rPr>
            </w:pPr>
            <w:r w:rsidRPr="00172ED9">
              <w:rPr>
                <w:noProof/>
                <w:sz w:val="22"/>
                <w:szCs w:val="22"/>
                <w:rtl/>
              </w:rPr>
              <w:drawing>
                <wp:anchor distT="0" distB="0" distL="114300" distR="114300" simplePos="0" relativeHeight="252494848" behindDoc="0" locked="0" layoutInCell="1" allowOverlap="1" wp14:anchorId="0EDEA726" wp14:editId="0EBF1FDE">
                  <wp:simplePos x="1059815" y="6894195"/>
                  <wp:positionH relativeFrom="margin">
                    <wp:posOffset>135255</wp:posOffset>
                  </wp:positionH>
                  <wp:positionV relativeFrom="margin">
                    <wp:posOffset>99695</wp:posOffset>
                  </wp:positionV>
                  <wp:extent cx="2372360" cy="1191895"/>
                  <wp:effectExtent l="0" t="0" r="8890" b="8255"/>
                  <wp:wrapSquare wrapText="bothSides"/>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94.JPG"/>
                          <pic:cNvPicPr/>
                        </pic:nvPicPr>
                        <pic:blipFill rotWithShape="1">
                          <a:blip r:embed="rId547" cstate="email">
                            <a:extLst>
                              <a:ext uri="{28A0092B-C50C-407E-A947-70E740481C1C}">
                                <a14:useLocalDpi xmlns:a14="http://schemas.microsoft.com/office/drawing/2010/main"/>
                              </a:ext>
                            </a:extLst>
                          </a:blip>
                          <a:srcRect/>
                          <a:stretch/>
                        </pic:blipFill>
                        <pic:spPr bwMode="auto">
                          <a:xfrm>
                            <a:off x="0" y="0"/>
                            <a:ext cx="2372360" cy="1191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2ED9">
              <w:rPr>
                <w:rFonts w:hint="cs"/>
                <w:sz w:val="22"/>
                <w:szCs w:val="22"/>
                <w:rtl/>
                <w:lang w:bidi="fa-IR"/>
              </w:rPr>
              <w:t xml:space="preserve"> </w:t>
            </w:r>
          </w:p>
        </w:tc>
      </w:tr>
      <w:tr w:rsidR="00CC26CE" w:rsidRPr="00172ED9" w:rsidTr="00336187">
        <w:trPr>
          <w:cantSplit/>
          <w:trHeight w:val="45"/>
        </w:trPr>
        <w:tc>
          <w:tcPr>
            <w:tcW w:w="1251" w:type="dxa"/>
            <w:shd w:val="clear" w:color="auto" w:fill="BFBFBF" w:themeFill="background1" w:themeFillShade="BF"/>
            <w:vAlign w:val="center"/>
          </w:tcPr>
          <w:p w:rsidR="00CC26CE" w:rsidRPr="00172ED9" w:rsidRDefault="00CC26CE" w:rsidP="00F60B58">
            <w:pPr>
              <w:jc w:val="center"/>
              <w:rPr>
                <w:sz w:val="22"/>
                <w:szCs w:val="22"/>
                <w:rtl/>
                <w:lang w:bidi="fa-IR"/>
              </w:rPr>
            </w:pPr>
            <w:r w:rsidRPr="00172ED9">
              <w:rPr>
                <w:rFonts w:hint="cs"/>
                <w:sz w:val="22"/>
                <w:szCs w:val="22"/>
                <w:rtl/>
                <w:lang w:bidi="fa-IR"/>
              </w:rPr>
              <w:t>شماره ثبت</w:t>
            </w:r>
          </w:p>
        </w:tc>
        <w:tc>
          <w:tcPr>
            <w:tcW w:w="2210" w:type="dxa"/>
            <w:gridSpan w:val="3"/>
            <w:vAlign w:val="center"/>
          </w:tcPr>
          <w:p w:rsidR="00CC26CE" w:rsidRPr="00172ED9" w:rsidRDefault="00CC26CE" w:rsidP="00F60B58">
            <w:pPr>
              <w:jc w:val="center"/>
              <w:rPr>
                <w:sz w:val="22"/>
                <w:szCs w:val="22"/>
                <w:rtl/>
                <w:lang w:bidi="fa-IR"/>
              </w:rPr>
            </w:pPr>
            <w:r>
              <w:rPr>
                <w:rFonts w:hint="cs"/>
                <w:sz w:val="22"/>
                <w:szCs w:val="22"/>
                <w:rtl/>
                <w:lang w:bidi="fa-IR"/>
              </w:rPr>
              <w:t>-</w:t>
            </w:r>
          </w:p>
        </w:tc>
        <w:tc>
          <w:tcPr>
            <w:tcW w:w="400" w:type="dxa"/>
            <w:vMerge/>
            <w:tcBorders>
              <w:bottom w:val="nil"/>
            </w:tcBorders>
            <w:shd w:val="clear" w:color="auto" w:fill="auto"/>
            <w:vAlign w:val="center"/>
          </w:tcPr>
          <w:p w:rsidR="00CC26CE" w:rsidRPr="00172ED9" w:rsidRDefault="00CC26CE" w:rsidP="00F60B58">
            <w:pPr>
              <w:jc w:val="center"/>
              <w:rPr>
                <w:sz w:val="22"/>
                <w:szCs w:val="22"/>
                <w:rtl/>
                <w:lang w:bidi="fa-IR"/>
              </w:rPr>
            </w:pPr>
          </w:p>
        </w:tc>
        <w:tc>
          <w:tcPr>
            <w:tcW w:w="4293" w:type="dxa"/>
            <w:vMerge/>
            <w:vAlign w:val="center"/>
          </w:tcPr>
          <w:p w:rsidR="00CC26CE" w:rsidRPr="00172ED9" w:rsidRDefault="00CC26CE" w:rsidP="00F60B58">
            <w:pPr>
              <w:jc w:val="center"/>
              <w:rPr>
                <w:sz w:val="22"/>
                <w:szCs w:val="22"/>
                <w:rtl/>
                <w:lang w:bidi="fa-IR"/>
              </w:rPr>
            </w:pPr>
          </w:p>
        </w:tc>
      </w:tr>
      <w:tr w:rsidR="00F60B58" w:rsidRPr="00172ED9" w:rsidTr="00CC26CE">
        <w:trPr>
          <w:cantSplit/>
          <w:trHeight w:val="1714"/>
        </w:trPr>
        <w:tc>
          <w:tcPr>
            <w:tcW w:w="1251" w:type="dxa"/>
            <w:vMerge w:val="restart"/>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ملاحظات</w:t>
            </w:r>
          </w:p>
        </w:tc>
        <w:tc>
          <w:tcPr>
            <w:tcW w:w="1135" w:type="dxa"/>
            <w:vMerge w:val="restart"/>
            <w:vAlign w:val="center"/>
          </w:tcPr>
          <w:p w:rsidR="00F60B58" w:rsidRPr="00172ED9" w:rsidRDefault="00F60B58" w:rsidP="00F60B58">
            <w:pPr>
              <w:jc w:val="center"/>
              <w:rPr>
                <w:sz w:val="22"/>
                <w:szCs w:val="22"/>
                <w:rtl/>
                <w:lang w:bidi="fa-IR"/>
              </w:rPr>
            </w:pPr>
            <w:r w:rsidRPr="00172ED9">
              <w:rPr>
                <w:rFonts w:hint="cs"/>
                <w:sz w:val="22"/>
                <w:szCs w:val="22"/>
                <w:rtl/>
                <w:lang w:bidi="fa-IR"/>
              </w:rPr>
              <w:t>دوتا از دهانه</w:t>
            </w:r>
            <w:r w:rsidRPr="00172ED9">
              <w:rPr>
                <w:rFonts w:hint="cs"/>
                <w:sz w:val="22"/>
                <w:szCs w:val="22"/>
                <w:rtl/>
                <w:lang w:bidi="fa-IR"/>
              </w:rPr>
              <w:softHyphen/>
              <w:t xml:space="preserve">های آب انبار مسدود گشته </w:t>
            </w:r>
            <w:r w:rsidRPr="00172ED9">
              <w:rPr>
                <w:rFonts w:hint="cs"/>
                <w:sz w:val="22"/>
                <w:szCs w:val="22"/>
                <w:rtl/>
                <w:lang w:bidi="fa-IR"/>
              </w:rPr>
              <w:lastRenderedPageBreak/>
              <w:t>است، سردرها بسیار آسیب دیده</w:t>
            </w:r>
            <w:r w:rsidRPr="00172ED9">
              <w:rPr>
                <w:rFonts w:hint="cs"/>
                <w:sz w:val="22"/>
                <w:szCs w:val="22"/>
                <w:rtl/>
                <w:lang w:bidi="fa-IR"/>
              </w:rPr>
              <w:softHyphen/>
              <w:t>اند، روزن آب انبار وضعیت مناسبی ندارد</w:t>
            </w:r>
          </w:p>
        </w:tc>
        <w:tc>
          <w:tcPr>
            <w:tcW w:w="1075" w:type="dxa"/>
            <w:gridSpan w:val="2"/>
            <w:vMerge w:val="restart"/>
            <w:vAlign w:val="center"/>
          </w:tcPr>
          <w:p w:rsidR="00F60B58" w:rsidRPr="00172ED9" w:rsidRDefault="00F60B58" w:rsidP="00F60B58">
            <w:pPr>
              <w:jc w:val="center"/>
              <w:rPr>
                <w:sz w:val="22"/>
                <w:szCs w:val="22"/>
                <w:rtl/>
                <w:lang w:bidi="fa-IR"/>
              </w:rPr>
            </w:pPr>
            <w:r w:rsidRPr="00172ED9">
              <w:rPr>
                <w:rFonts w:hint="cs"/>
                <w:sz w:val="22"/>
                <w:szCs w:val="22"/>
                <w:rtl/>
                <w:lang w:bidi="fa-IR"/>
              </w:rPr>
              <w:lastRenderedPageBreak/>
              <w:t xml:space="preserve">دهانه آب انبار تقریبا مسدود گشته است، </w:t>
            </w:r>
            <w:r w:rsidRPr="00172ED9">
              <w:rPr>
                <w:rFonts w:hint="cs"/>
                <w:sz w:val="22"/>
                <w:szCs w:val="22"/>
                <w:rtl/>
                <w:lang w:bidi="fa-IR"/>
              </w:rPr>
              <w:lastRenderedPageBreak/>
              <w:t>پوشش آب انبار به طور کلی از بین رفته است</w:t>
            </w:r>
          </w:p>
        </w:tc>
        <w:tc>
          <w:tcPr>
            <w:tcW w:w="400" w:type="dxa"/>
            <w:vMerge/>
            <w:tcBorders>
              <w:bottom w:val="nil"/>
            </w:tcBorders>
            <w:shd w:val="clear" w:color="auto" w:fill="auto"/>
            <w:vAlign w:val="center"/>
          </w:tcPr>
          <w:p w:rsidR="00F60B58" w:rsidRPr="00172ED9" w:rsidRDefault="00F60B58" w:rsidP="00F60B58">
            <w:pPr>
              <w:jc w:val="center"/>
              <w:rPr>
                <w:sz w:val="22"/>
                <w:szCs w:val="22"/>
                <w:rtl/>
                <w:lang w:bidi="fa-IR"/>
              </w:rPr>
            </w:pPr>
          </w:p>
        </w:tc>
        <w:tc>
          <w:tcPr>
            <w:tcW w:w="4293" w:type="dxa"/>
            <w:vMerge/>
            <w:vAlign w:val="center"/>
          </w:tcPr>
          <w:p w:rsidR="00F60B58" w:rsidRPr="00172ED9" w:rsidRDefault="00F60B58" w:rsidP="00F60B58">
            <w:pPr>
              <w:jc w:val="center"/>
              <w:rPr>
                <w:sz w:val="22"/>
                <w:szCs w:val="22"/>
                <w:rtl/>
                <w:lang w:bidi="fa-IR"/>
              </w:rPr>
            </w:pPr>
          </w:p>
        </w:tc>
      </w:tr>
      <w:tr w:rsidR="00F60B58" w:rsidRPr="00172ED9" w:rsidTr="00CC26CE">
        <w:trPr>
          <w:cantSplit/>
          <w:trHeight w:val="177"/>
        </w:trPr>
        <w:tc>
          <w:tcPr>
            <w:tcW w:w="1251" w:type="dxa"/>
            <w:vMerge/>
            <w:shd w:val="clear" w:color="auto" w:fill="BFBFBF" w:themeFill="background1" w:themeFillShade="BF"/>
            <w:vAlign w:val="center"/>
          </w:tcPr>
          <w:p w:rsidR="00F60B58" w:rsidRPr="00172ED9" w:rsidRDefault="00F60B58" w:rsidP="00F60B58">
            <w:pPr>
              <w:jc w:val="center"/>
              <w:rPr>
                <w:sz w:val="22"/>
                <w:szCs w:val="22"/>
                <w:rtl/>
                <w:lang w:bidi="fa-IR"/>
              </w:rPr>
            </w:pPr>
          </w:p>
        </w:tc>
        <w:tc>
          <w:tcPr>
            <w:tcW w:w="1135" w:type="dxa"/>
            <w:vMerge/>
            <w:vAlign w:val="center"/>
          </w:tcPr>
          <w:p w:rsidR="00F60B58" w:rsidRPr="00172ED9" w:rsidRDefault="00F60B58" w:rsidP="00F60B58">
            <w:pPr>
              <w:jc w:val="center"/>
              <w:rPr>
                <w:sz w:val="22"/>
                <w:szCs w:val="22"/>
                <w:rtl/>
                <w:lang w:bidi="fa-IR"/>
              </w:rPr>
            </w:pPr>
          </w:p>
        </w:tc>
        <w:tc>
          <w:tcPr>
            <w:tcW w:w="1075" w:type="dxa"/>
            <w:gridSpan w:val="2"/>
            <w:vMerge/>
            <w:vAlign w:val="center"/>
          </w:tcPr>
          <w:p w:rsidR="00F60B58" w:rsidRPr="00172ED9" w:rsidRDefault="00F60B58" w:rsidP="00F60B58">
            <w:pPr>
              <w:jc w:val="center"/>
              <w:rPr>
                <w:sz w:val="22"/>
                <w:szCs w:val="22"/>
                <w:rtl/>
                <w:lang w:bidi="fa-IR"/>
              </w:rPr>
            </w:pPr>
          </w:p>
        </w:tc>
        <w:tc>
          <w:tcPr>
            <w:tcW w:w="400" w:type="dxa"/>
            <w:vMerge/>
            <w:tcBorders>
              <w:bottom w:val="nil"/>
            </w:tcBorders>
            <w:shd w:val="clear" w:color="auto" w:fill="auto"/>
            <w:vAlign w:val="center"/>
          </w:tcPr>
          <w:p w:rsidR="00F60B58" w:rsidRPr="00172ED9" w:rsidRDefault="00F60B58" w:rsidP="00F60B58">
            <w:pPr>
              <w:jc w:val="center"/>
              <w:rPr>
                <w:sz w:val="22"/>
                <w:szCs w:val="22"/>
                <w:rtl/>
                <w:lang w:bidi="fa-IR"/>
              </w:rPr>
            </w:pPr>
          </w:p>
        </w:tc>
        <w:tc>
          <w:tcPr>
            <w:tcW w:w="4293" w:type="dxa"/>
            <w:shd w:val="clear" w:color="auto" w:fill="A6A6A6" w:themeFill="background1" w:themeFillShade="A6"/>
            <w:vAlign w:val="center"/>
          </w:tcPr>
          <w:p w:rsidR="00F60B58" w:rsidRPr="00172ED9" w:rsidRDefault="00F60B58" w:rsidP="00F60B58">
            <w:pPr>
              <w:jc w:val="center"/>
              <w:rPr>
                <w:sz w:val="22"/>
                <w:szCs w:val="22"/>
                <w:rtl/>
                <w:lang w:bidi="fa-IR"/>
              </w:rPr>
            </w:pPr>
            <w:r w:rsidRPr="00172ED9">
              <w:rPr>
                <w:rFonts w:hint="cs"/>
                <w:sz w:val="22"/>
                <w:szCs w:val="22"/>
                <w:rtl/>
                <w:lang w:bidi="fa-IR"/>
              </w:rPr>
              <w:t>پلان و نما</w:t>
            </w:r>
          </w:p>
        </w:tc>
      </w:tr>
      <w:tr w:rsidR="00F60B58" w:rsidRPr="00172ED9" w:rsidTr="00CC26CE">
        <w:trPr>
          <w:cantSplit/>
          <w:trHeight w:val="691"/>
        </w:trPr>
        <w:tc>
          <w:tcPr>
            <w:tcW w:w="1251" w:type="dxa"/>
            <w:vMerge/>
            <w:tcBorders>
              <w:bottom w:val="single" w:sz="4" w:space="0" w:color="auto"/>
            </w:tcBorders>
            <w:shd w:val="clear" w:color="auto" w:fill="BFBFBF" w:themeFill="background1" w:themeFillShade="BF"/>
            <w:vAlign w:val="center"/>
          </w:tcPr>
          <w:p w:rsidR="00F60B58" w:rsidRPr="00172ED9" w:rsidRDefault="00F60B58" w:rsidP="00F60B58">
            <w:pPr>
              <w:jc w:val="center"/>
              <w:rPr>
                <w:sz w:val="22"/>
                <w:szCs w:val="22"/>
                <w:rtl/>
                <w:lang w:bidi="fa-IR"/>
              </w:rPr>
            </w:pPr>
          </w:p>
        </w:tc>
        <w:tc>
          <w:tcPr>
            <w:tcW w:w="1135" w:type="dxa"/>
            <w:vMerge/>
            <w:tcBorders>
              <w:bottom w:val="single" w:sz="4" w:space="0" w:color="auto"/>
            </w:tcBorders>
            <w:vAlign w:val="center"/>
          </w:tcPr>
          <w:p w:rsidR="00F60B58" w:rsidRPr="00172ED9" w:rsidRDefault="00F60B58" w:rsidP="00F60B58">
            <w:pPr>
              <w:jc w:val="center"/>
              <w:rPr>
                <w:sz w:val="22"/>
                <w:szCs w:val="22"/>
                <w:rtl/>
                <w:lang w:bidi="fa-IR"/>
              </w:rPr>
            </w:pPr>
          </w:p>
        </w:tc>
        <w:tc>
          <w:tcPr>
            <w:tcW w:w="1075" w:type="dxa"/>
            <w:gridSpan w:val="2"/>
            <w:vMerge/>
            <w:tcBorders>
              <w:bottom w:val="single" w:sz="4" w:space="0" w:color="auto"/>
            </w:tcBorders>
            <w:vAlign w:val="center"/>
          </w:tcPr>
          <w:p w:rsidR="00F60B58" w:rsidRPr="00172ED9" w:rsidRDefault="00F60B58" w:rsidP="00F60B58">
            <w:pPr>
              <w:jc w:val="center"/>
              <w:rPr>
                <w:sz w:val="22"/>
                <w:szCs w:val="22"/>
                <w:rtl/>
                <w:lang w:bidi="fa-IR"/>
              </w:rPr>
            </w:pPr>
          </w:p>
        </w:tc>
        <w:tc>
          <w:tcPr>
            <w:tcW w:w="400" w:type="dxa"/>
            <w:vMerge/>
            <w:tcBorders>
              <w:bottom w:val="nil"/>
            </w:tcBorders>
            <w:shd w:val="clear" w:color="auto" w:fill="auto"/>
            <w:vAlign w:val="center"/>
          </w:tcPr>
          <w:p w:rsidR="00F60B58" w:rsidRPr="00172ED9" w:rsidRDefault="00F60B58" w:rsidP="00F60B58">
            <w:pPr>
              <w:jc w:val="center"/>
              <w:rPr>
                <w:sz w:val="22"/>
                <w:szCs w:val="22"/>
                <w:rtl/>
                <w:lang w:bidi="fa-IR"/>
              </w:rPr>
            </w:pPr>
          </w:p>
        </w:tc>
        <w:tc>
          <w:tcPr>
            <w:tcW w:w="4293" w:type="dxa"/>
            <w:vMerge w:val="restart"/>
            <w:tcBorders>
              <w:bottom w:val="single" w:sz="4" w:space="0" w:color="auto"/>
            </w:tcBorders>
            <w:shd w:val="clear" w:color="auto" w:fill="FFFFFF" w:themeFill="background1"/>
            <w:vAlign w:val="center"/>
          </w:tcPr>
          <w:p w:rsidR="00F60B58" w:rsidRPr="00172ED9" w:rsidRDefault="00F60B58" w:rsidP="00F60B58">
            <w:pPr>
              <w:jc w:val="center"/>
              <w:rPr>
                <w:sz w:val="22"/>
                <w:szCs w:val="22"/>
                <w:rtl/>
                <w:lang w:bidi="fa-IR"/>
              </w:rPr>
            </w:pPr>
            <w:r w:rsidRPr="00172ED9">
              <w:rPr>
                <w:rFonts w:hint="cs"/>
                <w:noProof/>
                <w:sz w:val="22"/>
                <w:szCs w:val="22"/>
                <w:rtl/>
              </w:rPr>
              <w:drawing>
                <wp:anchor distT="0" distB="0" distL="114300" distR="114300" simplePos="0" relativeHeight="252376064" behindDoc="0" locked="0" layoutInCell="1" allowOverlap="1" wp14:anchorId="7341B093" wp14:editId="3A1FE1A7">
                  <wp:simplePos x="914400" y="8947150"/>
                  <wp:positionH relativeFrom="margin">
                    <wp:posOffset>20320</wp:posOffset>
                  </wp:positionH>
                  <wp:positionV relativeFrom="margin">
                    <wp:posOffset>-1905</wp:posOffset>
                  </wp:positionV>
                  <wp:extent cx="2546350" cy="1052830"/>
                  <wp:effectExtent l="0" t="0" r="6350" b="0"/>
                  <wp:wrapSquare wrapText="bothSides"/>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Model.jpg"/>
                          <pic:cNvPicPr/>
                        </pic:nvPicPr>
                        <pic:blipFill rotWithShape="1">
                          <a:blip r:embed="rId548" cstate="email">
                            <a:extLst>
                              <a:ext uri="{28A0092B-C50C-407E-A947-70E740481C1C}">
                                <a14:useLocalDpi xmlns:a14="http://schemas.microsoft.com/office/drawing/2010/main"/>
                              </a:ext>
                            </a:extLst>
                          </a:blip>
                          <a:srcRect/>
                          <a:stretch/>
                        </pic:blipFill>
                        <pic:spPr bwMode="auto">
                          <a:xfrm>
                            <a:off x="0" y="0"/>
                            <a:ext cx="2546350" cy="1052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172ED9" w:rsidTr="00CC26CE">
        <w:trPr>
          <w:cantSplit/>
          <w:trHeight w:val="890"/>
        </w:trPr>
        <w:tc>
          <w:tcPr>
            <w:tcW w:w="1251"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lastRenderedPageBreak/>
              <w:t>راهکار پیشنهادی</w:t>
            </w:r>
          </w:p>
        </w:tc>
        <w:tc>
          <w:tcPr>
            <w:tcW w:w="1135" w:type="dxa"/>
            <w:vAlign w:val="center"/>
          </w:tcPr>
          <w:p w:rsidR="00F60B58" w:rsidRPr="00172ED9" w:rsidRDefault="00F60B58" w:rsidP="00F60B58">
            <w:pPr>
              <w:jc w:val="center"/>
              <w:rPr>
                <w:sz w:val="22"/>
                <w:szCs w:val="22"/>
                <w:rtl/>
                <w:lang w:bidi="fa-IR"/>
              </w:rPr>
            </w:pPr>
          </w:p>
        </w:tc>
        <w:tc>
          <w:tcPr>
            <w:tcW w:w="1075" w:type="dxa"/>
            <w:gridSpan w:val="2"/>
            <w:vAlign w:val="center"/>
          </w:tcPr>
          <w:p w:rsidR="00F60B58" w:rsidRPr="00172ED9" w:rsidRDefault="00F60B58" w:rsidP="00F60B58">
            <w:pPr>
              <w:jc w:val="center"/>
              <w:rPr>
                <w:sz w:val="22"/>
                <w:szCs w:val="22"/>
                <w:rtl/>
                <w:lang w:bidi="fa-IR"/>
              </w:rPr>
            </w:pPr>
          </w:p>
        </w:tc>
        <w:tc>
          <w:tcPr>
            <w:tcW w:w="400" w:type="dxa"/>
            <w:vMerge/>
            <w:tcBorders>
              <w:bottom w:val="nil"/>
            </w:tcBorders>
            <w:shd w:val="clear" w:color="auto" w:fill="auto"/>
            <w:vAlign w:val="center"/>
          </w:tcPr>
          <w:p w:rsidR="00F60B58" w:rsidRPr="00172ED9" w:rsidRDefault="00F60B58" w:rsidP="00F60B58">
            <w:pPr>
              <w:jc w:val="center"/>
              <w:rPr>
                <w:sz w:val="22"/>
                <w:szCs w:val="22"/>
                <w:rtl/>
                <w:lang w:bidi="fa-IR"/>
              </w:rPr>
            </w:pPr>
          </w:p>
        </w:tc>
        <w:tc>
          <w:tcPr>
            <w:tcW w:w="4293" w:type="dxa"/>
            <w:vMerge/>
            <w:vAlign w:val="center"/>
          </w:tcPr>
          <w:p w:rsidR="00F60B58" w:rsidRPr="00172ED9" w:rsidRDefault="00F60B58" w:rsidP="00F60B58">
            <w:pPr>
              <w:jc w:val="center"/>
              <w:rPr>
                <w:sz w:val="22"/>
                <w:szCs w:val="22"/>
                <w:rtl/>
                <w:lang w:bidi="fa-IR"/>
              </w:rPr>
            </w:pPr>
          </w:p>
        </w:tc>
      </w:tr>
    </w:tbl>
    <w:p w:rsidR="00F60B58" w:rsidRDefault="00F60B58" w:rsidP="00F60B58">
      <w:pPr>
        <w:rPr>
          <w:b/>
          <w:bCs/>
          <w:sz w:val="24"/>
          <w:szCs w:val="24"/>
          <w:rtl/>
          <w:lang w:bidi="fa-IR"/>
        </w:rPr>
      </w:pPr>
    </w:p>
    <w:p w:rsidR="00F60B58" w:rsidRPr="002E2060" w:rsidRDefault="00F60B58" w:rsidP="00F60B58">
      <w:pPr>
        <w:rPr>
          <w:b/>
          <w:bCs/>
          <w:sz w:val="24"/>
          <w:szCs w:val="24"/>
          <w:rtl/>
          <w:lang w:bidi="fa-IR"/>
        </w:rPr>
      </w:pPr>
      <w:r w:rsidRPr="002E2060">
        <w:rPr>
          <w:rFonts w:hint="cs"/>
          <w:b/>
          <w:bCs/>
          <w:sz w:val="24"/>
          <w:szCs w:val="24"/>
          <w:rtl/>
          <w:lang w:bidi="fa-IR"/>
        </w:rPr>
        <w:t>نام آب انبار:</w:t>
      </w:r>
      <w:r>
        <w:rPr>
          <w:rFonts w:hint="cs"/>
          <w:b/>
          <w:bCs/>
          <w:sz w:val="24"/>
          <w:szCs w:val="24"/>
          <w:rtl/>
          <w:lang w:bidi="fa-IR"/>
        </w:rPr>
        <w:t xml:space="preserve"> </w:t>
      </w:r>
      <w:r w:rsidRPr="00D24CA0">
        <w:rPr>
          <w:rFonts w:hint="cs"/>
          <w:sz w:val="24"/>
          <w:szCs w:val="24"/>
          <w:rtl/>
          <w:lang w:bidi="fa-IR"/>
        </w:rPr>
        <w:t>برکه کل</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قنبربیگی، واقع در شمال شرقی برکه دکتر حبیب</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21</w:t>
      </w:r>
    </w:p>
    <w:tbl>
      <w:tblPr>
        <w:tblStyle w:val="TableGrid"/>
        <w:bidiVisual/>
        <w:tblW w:w="0" w:type="auto"/>
        <w:tblLook w:val="04A0" w:firstRow="1" w:lastRow="0" w:firstColumn="1" w:lastColumn="0" w:noHBand="0" w:noVBand="1"/>
      </w:tblPr>
      <w:tblGrid>
        <w:gridCol w:w="1410"/>
        <w:gridCol w:w="2184"/>
        <w:gridCol w:w="457"/>
        <w:gridCol w:w="4103"/>
      </w:tblGrid>
      <w:tr w:rsidR="00F60B58" w:rsidRPr="00172ED9" w:rsidTr="00F60B58">
        <w:tc>
          <w:tcPr>
            <w:tcW w:w="1511"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 xml:space="preserve">شکل کلی </w:t>
            </w:r>
          </w:p>
        </w:tc>
        <w:tc>
          <w:tcPr>
            <w:tcW w:w="2854"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دایره</w:t>
            </w:r>
          </w:p>
        </w:tc>
        <w:tc>
          <w:tcPr>
            <w:tcW w:w="630" w:type="dxa"/>
            <w:vMerge w:val="restart"/>
            <w:tcBorders>
              <w:top w:val="nil"/>
            </w:tcBorders>
            <w:shd w:val="clear" w:color="auto" w:fill="auto"/>
            <w:vAlign w:val="center"/>
          </w:tcPr>
          <w:p w:rsidR="00F60B58" w:rsidRPr="00172ED9"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172ED9" w:rsidRDefault="00F60B58" w:rsidP="00F60B58">
            <w:pPr>
              <w:jc w:val="center"/>
              <w:rPr>
                <w:sz w:val="22"/>
                <w:szCs w:val="22"/>
                <w:rtl/>
                <w:lang w:bidi="fa-IR"/>
              </w:rPr>
            </w:pPr>
            <w:r w:rsidRPr="00172ED9">
              <w:rPr>
                <w:rFonts w:hint="cs"/>
                <w:sz w:val="22"/>
                <w:szCs w:val="22"/>
                <w:rtl/>
                <w:lang w:bidi="fa-IR"/>
              </w:rPr>
              <w:t>تصویر هوایی</w:t>
            </w:r>
          </w:p>
        </w:tc>
      </w:tr>
      <w:tr w:rsidR="00F60B58" w:rsidRPr="00172ED9" w:rsidTr="00F60B58">
        <w:trPr>
          <w:trHeight w:val="56"/>
        </w:trPr>
        <w:tc>
          <w:tcPr>
            <w:tcW w:w="1511"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قطر</w:t>
            </w:r>
          </w:p>
        </w:tc>
        <w:tc>
          <w:tcPr>
            <w:tcW w:w="2854"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5/11</w:t>
            </w:r>
          </w:p>
        </w:tc>
        <w:tc>
          <w:tcPr>
            <w:tcW w:w="630" w:type="dxa"/>
            <w:vMerge/>
            <w:shd w:val="clear" w:color="auto" w:fill="auto"/>
            <w:vAlign w:val="center"/>
          </w:tcPr>
          <w:p w:rsidR="00F60B58" w:rsidRPr="00172ED9" w:rsidRDefault="00F60B58" w:rsidP="00F60B58">
            <w:pPr>
              <w:jc w:val="center"/>
              <w:rPr>
                <w:sz w:val="22"/>
                <w:szCs w:val="22"/>
                <w:rtl/>
                <w:lang w:bidi="fa-IR"/>
              </w:rPr>
            </w:pPr>
          </w:p>
        </w:tc>
        <w:tc>
          <w:tcPr>
            <w:tcW w:w="4248" w:type="dxa"/>
            <w:vMerge w:val="restart"/>
            <w:vAlign w:val="center"/>
          </w:tcPr>
          <w:p w:rsidR="00F60B58" w:rsidRPr="00172ED9" w:rsidRDefault="00F60B58" w:rsidP="00F60B58">
            <w:pPr>
              <w:jc w:val="center"/>
              <w:rPr>
                <w:sz w:val="22"/>
                <w:szCs w:val="22"/>
                <w:rtl/>
                <w:lang w:bidi="fa-IR"/>
              </w:rPr>
            </w:pPr>
            <w:r w:rsidRPr="00172ED9">
              <w:rPr>
                <w:noProof/>
                <w:sz w:val="22"/>
                <w:szCs w:val="22"/>
                <w:rtl/>
              </w:rPr>
              <mc:AlternateContent>
                <mc:Choice Requires="wpg">
                  <w:drawing>
                    <wp:anchor distT="0" distB="0" distL="114300" distR="114300" simplePos="0" relativeHeight="252377088" behindDoc="0" locked="0" layoutInCell="1" allowOverlap="1" wp14:anchorId="250905A0" wp14:editId="662998F9">
                      <wp:simplePos x="0" y="0"/>
                      <wp:positionH relativeFrom="column">
                        <wp:posOffset>196344</wp:posOffset>
                      </wp:positionH>
                      <wp:positionV relativeFrom="paragraph">
                        <wp:posOffset>97965</wp:posOffset>
                      </wp:positionV>
                      <wp:extent cx="2154169" cy="1447333"/>
                      <wp:effectExtent l="0" t="0" r="0" b="635"/>
                      <wp:wrapSquare wrapText="bothSides"/>
                      <wp:docPr id="882" name="Group 882"/>
                      <wp:cNvGraphicFramePr/>
                      <a:graphic xmlns:a="http://schemas.openxmlformats.org/drawingml/2006/main">
                        <a:graphicData uri="http://schemas.microsoft.com/office/word/2010/wordprocessingGroup">
                          <wpg:wgp>
                            <wpg:cNvGrpSpPr/>
                            <wpg:grpSpPr>
                              <a:xfrm>
                                <a:off x="0" y="0"/>
                                <a:ext cx="2154169" cy="1447333"/>
                                <a:chOff x="0" y="0"/>
                                <a:chExt cx="2154169" cy="1447333"/>
                              </a:xfrm>
                            </wpg:grpSpPr>
                            <pic:pic xmlns:pic="http://schemas.openxmlformats.org/drawingml/2006/picture">
                              <pic:nvPicPr>
                                <pic:cNvPr id="883" name="Picture 883"/>
                                <pic:cNvPicPr>
                                  <a:picLocks noChangeAspect="1"/>
                                </pic:cNvPicPr>
                              </pic:nvPicPr>
                              <pic:blipFill>
                                <a:blip r:embed="rId549" cstate="email">
                                  <a:extLst>
                                    <a:ext uri="{28A0092B-C50C-407E-A947-70E740481C1C}">
                                      <a14:useLocalDpi xmlns:a14="http://schemas.microsoft.com/office/drawing/2010/main"/>
                                    </a:ext>
                                  </a:extLst>
                                </a:blip>
                                <a:stretch>
                                  <a:fillRect/>
                                </a:stretch>
                              </pic:blipFill>
                              <pic:spPr>
                                <a:xfrm>
                                  <a:off x="0" y="0"/>
                                  <a:ext cx="2154169" cy="1447333"/>
                                </a:xfrm>
                                <a:prstGeom prst="rect">
                                  <a:avLst/>
                                </a:prstGeom>
                              </pic:spPr>
                            </pic:pic>
                            <wps:wsp>
                              <wps:cNvPr id="884" name="Oval 884"/>
                              <wps:cNvSpPr/>
                              <wps:spPr>
                                <a:xfrm>
                                  <a:off x="852692" y="549762"/>
                                  <a:ext cx="218440" cy="2127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6D85A5" id="Group 882" o:spid="_x0000_s1026" style="position:absolute;margin-left:15.45pt;margin-top:7.7pt;width:169.6pt;height:113.95pt;z-index:252377088" coordsize="21541,14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">
                      <v:shape id="Picture 883" o:spid="_x0000_s1027" type="#_x0000_t75" style="position:absolute;width:21541;height:14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dfXTFAAAA3AAAAA8AAABkcnMvZG93bnJldi54bWxEj1FLwzAUhd+F/YdwB77ZdA5GqcuGDoYF&#10;x2BVRN8uzbUpNjehiVv115vBYI+Hc75zOMv1aHtxpCF0jhXMshwEceN0x62Ct9ftXQEiRGSNvWNS&#10;8EsB1qvJzRJL7U58oGMdW5FKOJSowMToSylDY8hiyJwnTt6XGyzGJIdW6gFPqdz28j7PF9Jix2nB&#10;oKeNoea7/rEKipe/mamfuPLvcv/8ESo/37lPpW6n4+MDiEhjvIYvdKUTV8zhfCYdAbn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HX10xQAAANwAAAAPAAAAAAAAAAAAAAAA&#10;AJ8CAABkcnMvZG93bnJldi54bWxQSwUGAAAAAAQABAD3AAAAkQMAAAAA&#10;">
                        <v:imagedata r:id="rId550" o:title=""/>
                        <v:path arrowok="t"/>
                      </v:shape>
                      <v:oval id="Oval 884" o:spid="_x0000_s1028" style="position:absolute;left:8526;top:5497;width:2185;height:21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IYV8IA&#10;AADcAAAADwAAAGRycy9kb3ducmV2LnhtbESPzYrCMBSF94LvEO6AO02nqJSOqYyC4OhKHWZ9aa5t&#10;aXNTmqh1nt4IgsvD+fk4i2VvGnGlzlWWFXxOIhDEudUVFwp+T5txAsJ5ZI2NZVJwJwfLbDhYYKrt&#10;jQ90PfpChBF2KSoovW9TKV1ekkE3sS1x8M62M+iD7AqpO7yFcdPIOIrm0mDFgVBiS+uS8vp4MYG7&#10;X03j+C9ezermf73D86zV9kep0Uf//QXCU+/f4Vd7qxUkyRSeZ8IRk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8hhXwgAAANwAAAAPAAAAAAAAAAAAAAAAAJgCAABkcnMvZG93&#10;bnJldi54bWxQSwUGAAAAAAQABAD1AAAAhwMAAAAA&#10;" filled="f" strokecolor="red" strokeweight="2pt"/>
                      <w10:wrap type="square"/>
                    </v:group>
                  </w:pict>
                </mc:Fallback>
              </mc:AlternateContent>
            </w:r>
          </w:p>
        </w:tc>
      </w:tr>
      <w:tr w:rsidR="00F60B58" w:rsidRPr="00172ED9" w:rsidTr="00F60B58">
        <w:trPr>
          <w:trHeight w:val="56"/>
        </w:trPr>
        <w:tc>
          <w:tcPr>
            <w:tcW w:w="1511"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ارتفاع</w:t>
            </w:r>
          </w:p>
        </w:tc>
        <w:tc>
          <w:tcPr>
            <w:tcW w:w="2854"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5/6</w:t>
            </w:r>
          </w:p>
        </w:tc>
        <w:tc>
          <w:tcPr>
            <w:tcW w:w="630" w:type="dxa"/>
            <w:vMerge/>
            <w:shd w:val="clear" w:color="auto" w:fill="auto"/>
            <w:vAlign w:val="center"/>
          </w:tcPr>
          <w:p w:rsidR="00F60B58" w:rsidRPr="00172ED9" w:rsidRDefault="00F60B58" w:rsidP="00F60B58">
            <w:pPr>
              <w:jc w:val="center"/>
              <w:rPr>
                <w:sz w:val="22"/>
                <w:szCs w:val="22"/>
                <w:rtl/>
                <w:lang w:bidi="fa-IR"/>
              </w:rPr>
            </w:pPr>
          </w:p>
        </w:tc>
        <w:tc>
          <w:tcPr>
            <w:tcW w:w="4248" w:type="dxa"/>
            <w:vMerge/>
            <w:vAlign w:val="center"/>
          </w:tcPr>
          <w:p w:rsidR="00F60B58" w:rsidRPr="00172ED9" w:rsidRDefault="00F60B58" w:rsidP="00F60B58">
            <w:pPr>
              <w:jc w:val="center"/>
              <w:rPr>
                <w:sz w:val="22"/>
                <w:szCs w:val="22"/>
                <w:rtl/>
                <w:lang w:bidi="fa-IR"/>
              </w:rPr>
            </w:pPr>
          </w:p>
        </w:tc>
      </w:tr>
      <w:tr w:rsidR="00F60B58" w:rsidRPr="00172ED9" w:rsidTr="00F60B58">
        <w:trPr>
          <w:cantSplit/>
          <w:trHeight w:val="56"/>
        </w:trPr>
        <w:tc>
          <w:tcPr>
            <w:tcW w:w="1511" w:type="dxa"/>
            <w:shd w:val="clear" w:color="auto" w:fill="BFBFBF" w:themeFill="background1" w:themeFillShade="BF"/>
            <w:vAlign w:val="center"/>
          </w:tcPr>
          <w:p w:rsidR="00F60B58" w:rsidRPr="00172ED9" w:rsidRDefault="00F60B58" w:rsidP="00F60B58">
            <w:pPr>
              <w:jc w:val="center"/>
              <w:rPr>
                <w:sz w:val="22"/>
                <w:szCs w:val="22"/>
              </w:rPr>
            </w:pPr>
            <w:r w:rsidRPr="00172ED9">
              <w:rPr>
                <w:rFonts w:hint="cs"/>
                <w:sz w:val="22"/>
                <w:szCs w:val="22"/>
                <w:rtl/>
              </w:rPr>
              <w:t>نوع قوس</w:t>
            </w:r>
          </w:p>
        </w:tc>
        <w:tc>
          <w:tcPr>
            <w:tcW w:w="2854" w:type="dxa"/>
            <w:vAlign w:val="center"/>
          </w:tcPr>
          <w:p w:rsidR="00F60B58" w:rsidRPr="00172ED9" w:rsidRDefault="00F60B58" w:rsidP="00F60B58">
            <w:pPr>
              <w:jc w:val="center"/>
              <w:rPr>
                <w:sz w:val="22"/>
                <w:szCs w:val="22"/>
                <w:rtl/>
                <w:lang w:bidi="fa-IR"/>
              </w:rPr>
            </w:pPr>
          </w:p>
        </w:tc>
        <w:tc>
          <w:tcPr>
            <w:tcW w:w="630" w:type="dxa"/>
            <w:vMerge/>
            <w:shd w:val="clear" w:color="auto" w:fill="auto"/>
            <w:vAlign w:val="center"/>
          </w:tcPr>
          <w:p w:rsidR="00F60B58" w:rsidRPr="00172ED9" w:rsidRDefault="00F60B58" w:rsidP="00F60B58">
            <w:pPr>
              <w:jc w:val="center"/>
              <w:rPr>
                <w:sz w:val="22"/>
                <w:szCs w:val="22"/>
                <w:rtl/>
                <w:lang w:bidi="fa-IR"/>
              </w:rPr>
            </w:pPr>
          </w:p>
        </w:tc>
        <w:tc>
          <w:tcPr>
            <w:tcW w:w="4248" w:type="dxa"/>
            <w:vMerge/>
            <w:vAlign w:val="center"/>
          </w:tcPr>
          <w:p w:rsidR="00F60B58" w:rsidRPr="00172ED9" w:rsidRDefault="00F60B58" w:rsidP="00F60B58">
            <w:pPr>
              <w:jc w:val="center"/>
              <w:rPr>
                <w:sz w:val="22"/>
                <w:szCs w:val="22"/>
                <w:rtl/>
                <w:lang w:bidi="fa-IR"/>
              </w:rPr>
            </w:pPr>
          </w:p>
        </w:tc>
      </w:tr>
      <w:tr w:rsidR="00F60B58" w:rsidRPr="00172ED9" w:rsidTr="00F60B58">
        <w:trPr>
          <w:cantSplit/>
          <w:trHeight w:val="56"/>
        </w:trPr>
        <w:tc>
          <w:tcPr>
            <w:tcW w:w="1511"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rPr>
              <w:t>تزئینات</w:t>
            </w:r>
          </w:p>
        </w:tc>
        <w:tc>
          <w:tcPr>
            <w:tcW w:w="2854"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ایجاد نقش</w:t>
            </w:r>
            <w:r w:rsidRPr="00172ED9">
              <w:rPr>
                <w:rFonts w:hint="cs"/>
                <w:sz w:val="22"/>
                <w:szCs w:val="22"/>
                <w:rtl/>
                <w:lang w:bidi="fa-IR"/>
              </w:rPr>
              <w:softHyphen/>
              <w:t>های ساده باگچ در سردر دهانه</w:t>
            </w:r>
            <w:r w:rsidRPr="00172ED9">
              <w:rPr>
                <w:rFonts w:hint="cs"/>
                <w:sz w:val="22"/>
                <w:szCs w:val="22"/>
                <w:rtl/>
                <w:lang w:bidi="fa-IR"/>
              </w:rPr>
              <w:softHyphen/>
              <w:t>ها</w:t>
            </w:r>
          </w:p>
        </w:tc>
        <w:tc>
          <w:tcPr>
            <w:tcW w:w="630" w:type="dxa"/>
            <w:vMerge/>
            <w:shd w:val="clear" w:color="auto" w:fill="auto"/>
            <w:vAlign w:val="center"/>
          </w:tcPr>
          <w:p w:rsidR="00F60B58" w:rsidRPr="00172ED9" w:rsidRDefault="00F60B58" w:rsidP="00F60B58">
            <w:pPr>
              <w:jc w:val="center"/>
              <w:rPr>
                <w:sz w:val="22"/>
                <w:szCs w:val="22"/>
                <w:rtl/>
                <w:lang w:bidi="fa-IR"/>
              </w:rPr>
            </w:pPr>
          </w:p>
        </w:tc>
        <w:tc>
          <w:tcPr>
            <w:tcW w:w="4248" w:type="dxa"/>
            <w:vMerge/>
            <w:vAlign w:val="center"/>
          </w:tcPr>
          <w:p w:rsidR="00F60B58" w:rsidRPr="00172ED9" w:rsidRDefault="00F60B58" w:rsidP="00F60B58">
            <w:pPr>
              <w:jc w:val="center"/>
              <w:rPr>
                <w:sz w:val="22"/>
                <w:szCs w:val="22"/>
                <w:rtl/>
                <w:lang w:bidi="fa-IR"/>
              </w:rPr>
            </w:pPr>
          </w:p>
        </w:tc>
      </w:tr>
      <w:tr w:rsidR="00F60B58" w:rsidRPr="00172ED9" w:rsidTr="00F60B58">
        <w:trPr>
          <w:trHeight w:val="56"/>
        </w:trPr>
        <w:tc>
          <w:tcPr>
            <w:tcW w:w="1511"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rPr>
              <w:t>تعداد دهانه</w:t>
            </w:r>
          </w:p>
        </w:tc>
        <w:tc>
          <w:tcPr>
            <w:tcW w:w="2854"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2(یک روزن بالای دهانه شمال شرقی)</w:t>
            </w:r>
          </w:p>
        </w:tc>
        <w:tc>
          <w:tcPr>
            <w:tcW w:w="630" w:type="dxa"/>
            <w:vMerge/>
            <w:shd w:val="clear" w:color="auto" w:fill="auto"/>
            <w:vAlign w:val="center"/>
          </w:tcPr>
          <w:p w:rsidR="00F60B58" w:rsidRPr="00172ED9" w:rsidRDefault="00F60B58" w:rsidP="00F60B58">
            <w:pPr>
              <w:jc w:val="center"/>
              <w:rPr>
                <w:sz w:val="22"/>
                <w:szCs w:val="22"/>
                <w:rtl/>
                <w:lang w:bidi="fa-IR"/>
              </w:rPr>
            </w:pPr>
          </w:p>
        </w:tc>
        <w:tc>
          <w:tcPr>
            <w:tcW w:w="4248" w:type="dxa"/>
            <w:vMerge/>
            <w:vAlign w:val="center"/>
          </w:tcPr>
          <w:p w:rsidR="00F60B58" w:rsidRPr="00172ED9" w:rsidRDefault="00F60B58" w:rsidP="00F60B58">
            <w:pPr>
              <w:jc w:val="center"/>
              <w:rPr>
                <w:sz w:val="22"/>
                <w:szCs w:val="22"/>
                <w:rtl/>
                <w:lang w:bidi="fa-IR"/>
              </w:rPr>
            </w:pPr>
          </w:p>
        </w:tc>
      </w:tr>
      <w:tr w:rsidR="00F60B58" w:rsidRPr="00172ED9" w:rsidTr="00F60B58">
        <w:trPr>
          <w:trHeight w:val="56"/>
        </w:trPr>
        <w:tc>
          <w:tcPr>
            <w:tcW w:w="1511"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rPr>
              <w:t>جهت</w:t>
            </w:r>
            <w:r w:rsidRPr="00172ED9">
              <w:rPr>
                <w:rFonts w:hint="cs"/>
                <w:sz w:val="22"/>
                <w:szCs w:val="22"/>
                <w:rtl/>
              </w:rPr>
              <w:softHyphen/>
              <w:t>گیری</w:t>
            </w:r>
          </w:p>
        </w:tc>
        <w:tc>
          <w:tcPr>
            <w:tcW w:w="2854"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شمال شرقی- جنوب غربی</w:t>
            </w:r>
          </w:p>
        </w:tc>
        <w:tc>
          <w:tcPr>
            <w:tcW w:w="630" w:type="dxa"/>
            <w:vMerge/>
            <w:shd w:val="clear" w:color="auto" w:fill="auto"/>
            <w:vAlign w:val="center"/>
          </w:tcPr>
          <w:p w:rsidR="00F60B58" w:rsidRPr="00172ED9"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172ED9" w:rsidRDefault="00F60B58" w:rsidP="00F60B58">
            <w:pPr>
              <w:jc w:val="center"/>
              <w:rPr>
                <w:sz w:val="22"/>
                <w:szCs w:val="22"/>
                <w:rtl/>
                <w:lang w:bidi="fa-IR"/>
              </w:rPr>
            </w:pPr>
            <w:r w:rsidRPr="00172ED9">
              <w:rPr>
                <w:rFonts w:hint="cs"/>
                <w:sz w:val="22"/>
                <w:szCs w:val="22"/>
                <w:rtl/>
                <w:lang w:bidi="fa-IR"/>
              </w:rPr>
              <w:t>موقعیت آب</w:t>
            </w:r>
            <w:r w:rsidRPr="00172ED9">
              <w:rPr>
                <w:rFonts w:hint="cs"/>
                <w:sz w:val="22"/>
                <w:szCs w:val="22"/>
                <w:rtl/>
                <w:lang w:bidi="fa-IR"/>
              </w:rPr>
              <w:softHyphen/>
              <w:t>انبار</w:t>
            </w:r>
          </w:p>
        </w:tc>
      </w:tr>
      <w:tr w:rsidR="00F60B58" w:rsidRPr="00172ED9" w:rsidTr="00F60B58">
        <w:trPr>
          <w:trHeight w:val="56"/>
        </w:trPr>
        <w:tc>
          <w:tcPr>
            <w:tcW w:w="1511" w:type="dxa"/>
            <w:shd w:val="clear" w:color="auto" w:fill="BFBFBF" w:themeFill="background1" w:themeFillShade="BF"/>
            <w:vAlign w:val="center"/>
          </w:tcPr>
          <w:p w:rsidR="00F60B58" w:rsidRPr="00172ED9" w:rsidRDefault="00F60B58" w:rsidP="00F60B58">
            <w:pPr>
              <w:ind w:left="222"/>
              <w:jc w:val="center"/>
              <w:rPr>
                <w:sz w:val="22"/>
                <w:szCs w:val="22"/>
                <w:rtl/>
                <w:lang w:bidi="fa-IR"/>
              </w:rPr>
            </w:pPr>
            <w:r w:rsidRPr="00172ED9">
              <w:rPr>
                <w:rFonts w:hint="cs"/>
                <w:sz w:val="22"/>
                <w:szCs w:val="22"/>
                <w:rtl/>
                <w:lang w:bidi="fa-IR"/>
              </w:rPr>
              <w:t>دوره یا سال ساخت</w:t>
            </w:r>
          </w:p>
        </w:tc>
        <w:tc>
          <w:tcPr>
            <w:tcW w:w="2854" w:type="dxa"/>
            <w:vAlign w:val="center"/>
          </w:tcPr>
          <w:p w:rsidR="00F60B58" w:rsidRPr="00172ED9" w:rsidRDefault="00CC26CE" w:rsidP="00F60B58">
            <w:pPr>
              <w:jc w:val="center"/>
              <w:rPr>
                <w:sz w:val="22"/>
                <w:szCs w:val="22"/>
                <w:rtl/>
                <w:lang w:bidi="fa-IR"/>
              </w:rPr>
            </w:pPr>
            <w:r>
              <w:rPr>
                <w:rFonts w:hint="cs"/>
                <w:sz w:val="22"/>
                <w:szCs w:val="22"/>
                <w:rtl/>
                <w:lang w:bidi="fa-IR"/>
              </w:rPr>
              <w:t>نا مشخص</w:t>
            </w:r>
          </w:p>
        </w:tc>
        <w:tc>
          <w:tcPr>
            <w:tcW w:w="630" w:type="dxa"/>
            <w:vMerge/>
            <w:shd w:val="clear" w:color="auto" w:fill="auto"/>
            <w:vAlign w:val="center"/>
          </w:tcPr>
          <w:p w:rsidR="00F60B58" w:rsidRPr="00172ED9" w:rsidRDefault="00F60B58" w:rsidP="00F60B58">
            <w:pPr>
              <w:jc w:val="center"/>
              <w:rPr>
                <w:sz w:val="22"/>
                <w:szCs w:val="22"/>
                <w:rtl/>
                <w:lang w:bidi="fa-IR"/>
              </w:rPr>
            </w:pPr>
          </w:p>
        </w:tc>
        <w:tc>
          <w:tcPr>
            <w:tcW w:w="4248" w:type="dxa"/>
            <w:vMerge w:val="restart"/>
            <w:vAlign w:val="center"/>
          </w:tcPr>
          <w:p w:rsidR="00F60B58" w:rsidRPr="00172ED9" w:rsidRDefault="00F60B58" w:rsidP="00F60B58">
            <w:pPr>
              <w:jc w:val="center"/>
              <w:rPr>
                <w:sz w:val="22"/>
                <w:szCs w:val="22"/>
                <w:rtl/>
                <w:lang w:bidi="fa-IR"/>
              </w:rPr>
            </w:pPr>
            <w:r w:rsidRPr="00172ED9">
              <w:rPr>
                <w:noProof/>
                <w:sz w:val="22"/>
                <w:szCs w:val="22"/>
                <w:rtl/>
              </w:rPr>
              <w:drawing>
                <wp:anchor distT="0" distB="0" distL="114300" distR="114300" simplePos="0" relativeHeight="252361728" behindDoc="0" locked="0" layoutInCell="1" allowOverlap="1" wp14:anchorId="004AEAC6" wp14:editId="551D6A79">
                  <wp:simplePos x="992505" y="4173220"/>
                  <wp:positionH relativeFrom="margin">
                    <wp:posOffset>70485</wp:posOffset>
                  </wp:positionH>
                  <wp:positionV relativeFrom="margin">
                    <wp:posOffset>105410</wp:posOffset>
                  </wp:positionV>
                  <wp:extent cx="2333625" cy="1365250"/>
                  <wp:effectExtent l="0" t="0" r="9525" b="6350"/>
                  <wp:wrapSquare wrapText="bothSides"/>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551" cstate="email">
                            <a:extLst>
                              <a:ext uri="{28A0092B-C50C-407E-A947-70E740481C1C}">
                                <a14:useLocalDpi xmlns:a14="http://schemas.microsoft.com/office/drawing/2010/main"/>
                              </a:ext>
                            </a:extLst>
                          </a:blip>
                          <a:srcRect/>
                          <a:stretch/>
                        </pic:blipFill>
                        <pic:spPr bwMode="auto">
                          <a:xfrm>
                            <a:off x="0" y="0"/>
                            <a:ext cx="2333625" cy="1365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172ED9" w:rsidTr="00F60B58">
        <w:trPr>
          <w:trHeight w:val="56"/>
        </w:trPr>
        <w:tc>
          <w:tcPr>
            <w:tcW w:w="1511" w:type="dxa"/>
            <w:shd w:val="clear" w:color="auto" w:fill="BFBFBF" w:themeFill="background1" w:themeFillShade="BF"/>
            <w:vAlign w:val="center"/>
          </w:tcPr>
          <w:p w:rsidR="00F60B58" w:rsidRPr="00172ED9" w:rsidRDefault="00F60B58" w:rsidP="00F60B58">
            <w:pPr>
              <w:ind w:left="113" w:right="113"/>
              <w:jc w:val="center"/>
              <w:rPr>
                <w:sz w:val="22"/>
                <w:szCs w:val="22"/>
                <w:rtl/>
                <w:lang w:bidi="fa-IR"/>
              </w:rPr>
            </w:pPr>
            <w:r w:rsidRPr="00172ED9">
              <w:rPr>
                <w:rFonts w:hint="cs"/>
                <w:sz w:val="22"/>
                <w:szCs w:val="22"/>
                <w:rtl/>
                <w:lang w:bidi="fa-IR"/>
              </w:rPr>
              <w:t>تاریخ مرمت</w:t>
            </w:r>
          </w:p>
        </w:tc>
        <w:tc>
          <w:tcPr>
            <w:tcW w:w="2854"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ظاهر و پوشش کلی آب انبار نسبتا سالم است به نظر می</w:t>
            </w:r>
            <w:r w:rsidRPr="00172ED9">
              <w:rPr>
                <w:rFonts w:hint="cs"/>
                <w:sz w:val="22"/>
                <w:szCs w:val="22"/>
                <w:rtl/>
                <w:lang w:bidi="fa-IR"/>
              </w:rPr>
              <w:softHyphen/>
            </w:r>
            <w:r w:rsidRPr="00172ED9">
              <w:rPr>
                <w:rFonts w:hint="cs"/>
                <w:sz w:val="22"/>
                <w:szCs w:val="22"/>
                <w:rtl/>
                <w:lang w:bidi="fa-IR"/>
              </w:rPr>
              <w:softHyphen/>
              <w:t>رسد مرمت شده باشد</w:t>
            </w:r>
          </w:p>
        </w:tc>
        <w:tc>
          <w:tcPr>
            <w:tcW w:w="630" w:type="dxa"/>
            <w:vMerge/>
            <w:shd w:val="clear" w:color="auto" w:fill="auto"/>
            <w:vAlign w:val="center"/>
          </w:tcPr>
          <w:p w:rsidR="00F60B58" w:rsidRPr="00172ED9" w:rsidRDefault="00F60B58" w:rsidP="00F60B58">
            <w:pPr>
              <w:jc w:val="center"/>
              <w:rPr>
                <w:sz w:val="22"/>
                <w:szCs w:val="22"/>
                <w:rtl/>
                <w:lang w:bidi="fa-IR"/>
              </w:rPr>
            </w:pPr>
          </w:p>
        </w:tc>
        <w:tc>
          <w:tcPr>
            <w:tcW w:w="4248" w:type="dxa"/>
            <w:vMerge/>
            <w:vAlign w:val="center"/>
          </w:tcPr>
          <w:p w:rsidR="00F60B58" w:rsidRPr="00172ED9" w:rsidRDefault="00F60B58" w:rsidP="00F60B58">
            <w:pPr>
              <w:jc w:val="center"/>
              <w:rPr>
                <w:sz w:val="22"/>
                <w:szCs w:val="22"/>
                <w:rtl/>
                <w:lang w:bidi="fa-IR"/>
              </w:rPr>
            </w:pPr>
          </w:p>
        </w:tc>
      </w:tr>
      <w:tr w:rsidR="00F60B58" w:rsidRPr="00172ED9" w:rsidTr="00F60B58">
        <w:trPr>
          <w:trHeight w:val="56"/>
        </w:trPr>
        <w:tc>
          <w:tcPr>
            <w:tcW w:w="1511" w:type="dxa"/>
            <w:shd w:val="clear" w:color="auto" w:fill="BFBFBF" w:themeFill="background1" w:themeFillShade="BF"/>
            <w:vAlign w:val="center"/>
          </w:tcPr>
          <w:p w:rsidR="00F60B58" w:rsidRPr="00172ED9" w:rsidRDefault="00F60B58" w:rsidP="00F60B58">
            <w:pPr>
              <w:ind w:left="222"/>
              <w:jc w:val="center"/>
              <w:rPr>
                <w:sz w:val="22"/>
                <w:szCs w:val="22"/>
                <w:rtl/>
                <w:lang w:bidi="fa-IR"/>
              </w:rPr>
            </w:pPr>
            <w:r w:rsidRPr="00172ED9">
              <w:rPr>
                <w:rFonts w:hint="cs"/>
                <w:sz w:val="22"/>
                <w:szCs w:val="22"/>
                <w:rtl/>
                <w:lang w:bidi="fa-IR"/>
              </w:rPr>
              <w:t>محل آبگیری</w:t>
            </w:r>
          </w:p>
        </w:tc>
        <w:tc>
          <w:tcPr>
            <w:tcW w:w="2854" w:type="dxa"/>
            <w:vAlign w:val="center"/>
          </w:tcPr>
          <w:p w:rsidR="00F60B58" w:rsidRPr="00172ED9" w:rsidRDefault="00F60B58" w:rsidP="00F60B58">
            <w:pPr>
              <w:jc w:val="center"/>
              <w:rPr>
                <w:sz w:val="22"/>
                <w:szCs w:val="22"/>
                <w:lang w:val="en-CA" w:bidi="fa-IR"/>
              </w:rPr>
            </w:pPr>
            <w:r w:rsidRPr="00172ED9">
              <w:rPr>
                <w:rFonts w:hint="cs"/>
                <w:sz w:val="22"/>
                <w:szCs w:val="22"/>
                <w:rtl/>
                <w:lang w:bidi="fa-IR"/>
              </w:rPr>
              <w:t xml:space="preserve">احتمالا رودخانه </w:t>
            </w:r>
            <w:r w:rsidRPr="00172ED9">
              <w:rPr>
                <w:rFonts w:asciiTheme="majorBidi" w:hAnsiTheme="majorBidi" w:cstheme="majorBidi"/>
                <w:sz w:val="22"/>
                <w:szCs w:val="22"/>
                <w:lang w:val="en-CA" w:bidi="fa-IR"/>
              </w:rPr>
              <w:t>E</w:t>
            </w:r>
          </w:p>
        </w:tc>
        <w:tc>
          <w:tcPr>
            <w:tcW w:w="630" w:type="dxa"/>
            <w:vMerge/>
            <w:shd w:val="clear" w:color="auto" w:fill="auto"/>
            <w:vAlign w:val="center"/>
          </w:tcPr>
          <w:p w:rsidR="00F60B58" w:rsidRPr="00172ED9" w:rsidRDefault="00F60B58" w:rsidP="00F60B58">
            <w:pPr>
              <w:jc w:val="center"/>
              <w:rPr>
                <w:sz w:val="22"/>
                <w:szCs w:val="22"/>
                <w:rtl/>
                <w:lang w:bidi="fa-IR"/>
              </w:rPr>
            </w:pPr>
          </w:p>
        </w:tc>
        <w:tc>
          <w:tcPr>
            <w:tcW w:w="4248" w:type="dxa"/>
            <w:vMerge/>
            <w:vAlign w:val="center"/>
          </w:tcPr>
          <w:p w:rsidR="00F60B58" w:rsidRPr="00172ED9" w:rsidRDefault="00F60B58" w:rsidP="00F60B58">
            <w:pPr>
              <w:jc w:val="center"/>
              <w:rPr>
                <w:sz w:val="22"/>
                <w:szCs w:val="22"/>
                <w:rtl/>
                <w:lang w:bidi="fa-IR"/>
              </w:rPr>
            </w:pPr>
          </w:p>
        </w:tc>
      </w:tr>
      <w:tr w:rsidR="00F60B58" w:rsidRPr="00172ED9" w:rsidTr="00F60B58">
        <w:trPr>
          <w:trHeight w:val="218"/>
        </w:trPr>
        <w:tc>
          <w:tcPr>
            <w:tcW w:w="1511" w:type="dxa"/>
            <w:vMerge w:val="restart"/>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در حال استفاده یا مخروبه</w:t>
            </w:r>
          </w:p>
        </w:tc>
        <w:tc>
          <w:tcPr>
            <w:tcW w:w="2854" w:type="dxa"/>
            <w:vMerge w:val="restart"/>
            <w:vAlign w:val="center"/>
          </w:tcPr>
          <w:p w:rsidR="00F60B58" w:rsidRPr="00172ED9" w:rsidRDefault="00F60B58" w:rsidP="00F60B58">
            <w:pPr>
              <w:jc w:val="center"/>
              <w:rPr>
                <w:sz w:val="22"/>
                <w:szCs w:val="22"/>
                <w:rtl/>
                <w:lang w:bidi="fa-IR"/>
              </w:rPr>
            </w:pPr>
            <w:r w:rsidRPr="00172ED9">
              <w:rPr>
                <w:rFonts w:hint="cs"/>
                <w:sz w:val="22"/>
                <w:szCs w:val="22"/>
                <w:rtl/>
                <w:lang w:bidi="fa-IR"/>
              </w:rPr>
              <w:t>عدم استفاده از آب انبار</w:t>
            </w:r>
          </w:p>
        </w:tc>
        <w:tc>
          <w:tcPr>
            <w:tcW w:w="630" w:type="dxa"/>
            <w:vMerge/>
            <w:shd w:val="clear" w:color="auto" w:fill="auto"/>
            <w:vAlign w:val="center"/>
          </w:tcPr>
          <w:p w:rsidR="00F60B58" w:rsidRPr="00172ED9"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172ED9" w:rsidRDefault="00F60B58" w:rsidP="00F60B58">
            <w:pPr>
              <w:jc w:val="center"/>
              <w:rPr>
                <w:sz w:val="22"/>
                <w:szCs w:val="22"/>
                <w:rtl/>
                <w:lang w:bidi="fa-IR"/>
              </w:rPr>
            </w:pPr>
            <w:r w:rsidRPr="00172ED9">
              <w:rPr>
                <w:rFonts w:hint="cs"/>
                <w:sz w:val="22"/>
                <w:szCs w:val="22"/>
                <w:rtl/>
                <w:lang w:bidi="fa-IR"/>
              </w:rPr>
              <w:t>تصویر</w:t>
            </w:r>
          </w:p>
        </w:tc>
      </w:tr>
      <w:tr w:rsidR="00F60B58" w:rsidRPr="00172ED9" w:rsidTr="00F60B58">
        <w:trPr>
          <w:trHeight w:val="484"/>
        </w:trPr>
        <w:tc>
          <w:tcPr>
            <w:tcW w:w="1511" w:type="dxa"/>
            <w:vMerge/>
            <w:shd w:val="clear" w:color="auto" w:fill="BFBFBF" w:themeFill="background1" w:themeFillShade="BF"/>
            <w:vAlign w:val="center"/>
          </w:tcPr>
          <w:p w:rsidR="00F60B58" w:rsidRPr="00172ED9" w:rsidRDefault="00F60B58" w:rsidP="00F60B58">
            <w:pPr>
              <w:jc w:val="center"/>
              <w:rPr>
                <w:sz w:val="22"/>
                <w:szCs w:val="22"/>
                <w:rtl/>
                <w:lang w:bidi="fa-IR"/>
              </w:rPr>
            </w:pPr>
          </w:p>
        </w:tc>
        <w:tc>
          <w:tcPr>
            <w:tcW w:w="2854" w:type="dxa"/>
            <w:vMerge/>
            <w:vAlign w:val="center"/>
          </w:tcPr>
          <w:p w:rsidR="00F60B58" w:rsidRPr="00172ED9" w:rsidRDefault="00F60B58" w:rsidP="00F60B58">
            <w:pPr>
              <w:jc w:val="center"/>
              <w:rPr>
                <w:sz w:val="22"/>
                <w:szCs w:val="22"/>
                <w:rtl/>
                <w:lang w:bidi="fa-IR"/>
              </w:rPr>
            </w:pPr>
          </w:p>
        </w:tc>
        <w:tc>
          <w:tcPr>
            <w:tcW w:w="630" w:type="dxa"/>
            <w:vMerge/>
            <w:shd w:val="clear" w:color="auto" w:fill="auto"/>
            <w:vAlign w:val="center"/>
          </w:tcPr>
          <w:p w:rsidR="00F60B58" w:rsidRPr="00172ED9" w:rsidRDefault="00F60B58" w:rsidP="00F60B58">
            <w:pPr>
              <w:jc w:val="center"/>
              <w:rPr>
                <w:sz w:val="22"/>
                <w:szCs w:val="22"/>
                <w:rtl/>
                <w:lang w:bidi="fa-IR"/>
              </w:rPr>
            </w:pPr>
          </w:p>
        </w:tc>
        <w:tc>
          <w:tcPr>
            <w:tcW w:w="4248" w:type="dxa"/>
            <w:vMerge w:val="restart"/>
            <w:vAlign w:val="center"/>
          </w:tcPr>
          <w:p w:rsidR="00F60B58" w:rsidRPr="00172ED9" w:rsidRDefault="00F60B58" w:rsidP="00F60B58">
            <w:pPr>
              <w:jc w:val="center"/>
              <w:rPr>
                <w:sz w:val="22"/>
                <w:szCs w:val="22"/>
                <w:rtl/>
                <w:lang w:bidi="fa-IR"/>
              </w:rPr>
            </w:pPr>
            <w:r w:rsidRPr="00172ED9">
              <w:rPr>
                <w:noProof/>
                <w:sz w:val="22"/>
                <w:szCs w:val="22"/>
                <w:rtl/>
              </w:rPr>
              <w:drawing>
                <wp:anchor distT="0" distB="0" distL="114300" distR="114300" simplePos="0" relativeHeight="252360704" behindDoc="0" locked="0" layoutInCell="1" allowOverlap="1" wp14:anchorId="52EB2A35" wp14:editId="22BF185F">
                  <wp:simplePos x="1552575" y="6029325"/>
                  <wp:positionH relativeFrom="margin">
                    <wp:posOffset>205105</wp:posOffset>
                  </wp:positionH>
                  <wp:positionV relativeFrom="margin">
                    <wp:posOffset>141605</wp:posOffset>
                  </wp:positionV>
                  <wp:extent cx="2092325" cy="1125220"/>
                  <wp:effectExtent l="0" t="0" r="3175" b="0"/>
                  <wp:wrapSquare wrapText="bothSides"/>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87.JPG"/>
                          <pic:cNvPicPr/>
                        </pic:nvPicPr>
                        <pic:blipFill rotWithShape="1">
                          <a:blip r:embed="rId552" cstate="email">
                            <a:extLst>
                              <a:ext uri="{28A0092B-C50C-407E-A947-70E740481C1C}">
                                <a14:useLocalDpi xmlns:a14="http://schemas.microsoft.com/office/drawing/2010/main"/>
                              </a:ext>
                            </a:extLst>
                          </a:blip>
                          <a:srcRect/>
                          <a:stretch/>
                        </pic:blipFill>
                        <pic:spPr bwMode="auto">
                          <a:xfrm>
                            <a:off x="0" y="0"/>
                            <a:ext cx="2092325" cy="1125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172ED9" w:rsidTr="00F60B58">
        <w:trPr>
          <w:cantSplit/>
          <w:trHeight w:val="56"/>
        </w:trPr>
        <w:tc>
          <w:tcPr>
            <w:tcW w:w="1511"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همجواری</w:t>
            </w:r>
            <w:r w:rsidRPr="00172ED9">
              <w:rPr>
                <w:rFonts w:hint="cs"/>
                <w:sz w:val="22"/>
                <w:szCs w:val="22"/>
                <w:rtl/>
                <w:lang w:bidi="fa-IR"/>
              </w:rPr>
              <w:softHyphen/>
              <w:t>ها</w:t>
            </w:r>
          </w:p>
        </w:tc>
        <w:tc>
          <w:tcPr>
            <w:tcW w:w="2854"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منطقه مسکونی</w:t>
            </w:r>
          </w:p>
        </w:tc>
        <w:tc>
          <w:tcPr>
            <w:tcW w:w="630" w:type="dxa"/>
            <w:vMerge/>
            <w:shd w:val="clear" w:color="auto" w:fill="auto"/>
            <w:vAlign w:val="center"/>
          </w:tcPr>
          <w:p w:rsidR="00F60B58" w:rsidRPr="00172ED9" w:rsidRDefault="00F60B58" w:rsidP="00F60B58">
            <w:pPr>
              <w:jc w:val="center"/>
              <w:rPr>
                <w:sz w:val="22"/>
                <w:szCs w:val="22"/>
                <w:rtl/>
                <w:lang w:bidi="fa-IR"/>
              </w:rPr>
            </w:pPr>
          </w:p>
        </w:tc>
        <w:tc>
          <w:tcPr>
            <w:tcW w:w="4248" w:type="dxa"/>
            <w:vMerge/>
            <w:vAlign w:val="center"/>
          </w:tcPr>
          <w:p w:rsidR="00F60B58" w:rsidRPr="00172ED9" w:rsidRDefault="00F60B58" w:rsidP="00F60B58">
            <w:pPr>
              <w:jc w:val="center"/>
              <w:rPr>
                <w:sz w:val="22"/>
                <w:szCs w:val="22"/>
                <w:rtl/>
                <w:lang w:bidi="fa-IR"/>
              </w:rPr>
            </w:pPr>
          </w:p>
        </w:tc>
      </w:tr>
      <w:tr w:rsidR="00F60B58" w:rsidRPr="00172ED9" w:rsidTr="00F60B58">
        <w:trPr>
          <w:trHeight w:val="56"/>
        </w:trPr>
        <w:tc>
          <w:tcPr>
            <w:tcW w:w="1511"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تاریخ ثبت</w:t>
            </w:r>
          </w:p>
        </w:tc>
        <w:tc>
          <w:tcPr>
            <w:tcW w:w="2854" w:type="dxa"/>
            <w:vAlign w:val="center"/>
          </w:tcPr>
          <w:p w:rsidR="00F60B58" w:rsidRPr="00172ED9" w:rsidRDefault="00CC26CE" w:rsidP="00F60B58">
            <w:pPr>
              <w:jc w:val="center"/>
              <w:rPr>
                <w:sz w:val="22"/>
                <w:szCs w:val="22"/>
                <w:rtl/>
                <w:lang w:bidi="fa-IR"/>
              </w:rPr>
            </w:pPr>
            <w:r>
              <w:rPr>
                <w:rFonts w:hint="cs"/>
                <w:sz w:val="22"/>
                <w:szCs w:val="22"/>
                <w:rtl/>
                <w:lang w:bidi="fa-IR"/>
              </w:rPr>
              <w:t>بنا به ثبت نرسیده است</w:t>
            </w:r>
          </w:p>
        </w:tc>
        <w:tc>
          <w:tcPr>
            <w:tcW w:w="630" w:type="dxa"/>
            <w:vMerge/>
            <w:shd w:val="clear" w:color="auto" w:fill="auto"/>
            <w:vAlign w:val="center"/>
          </w:tcPr>
          <w:p w:rsidR="00F60B58" w:rsidRPr="00172ED9" w:rsidRDefault="00F60B58" w:rsidP="00F60B58">
            <w:pPr>
              <w:jc w:val="center"/>
              <w:rPr>
                <w:sz w:val="22"/>
                <w:szCs w:val="22"/>
                <w:rtl/>
                <w:lang w:bidi="fa-IR"/>
              </w:rPr>
            </w:pPr>
          </w:p>
        </w:tc>
        <w:tc>
          <w:tcPr>
            <w:tcW w:w="4248" w:type="dxa"/>
            <w:vMerge/>
            <w:vAlign w:val="center"/>
          </w:tcPr>
          <w:p w:rsidR="00F60B58" w:rsidRPr="00172ED9" w:rsidRDefault="00F60B58" w:rsidP="00F60B58">
            <w:pPr>
              <w:jc w:val="center"/>
              <w:rPr>
                <w:sz w:val="22"/>
                <w:szCs w:val="22"/>
                <w:rtl/>
                <w:lang w:bidi="fa-IR"/>
              </w:rPr>
            </w:pPr>
          </w:p>
        </w:tc>
      </w:tr>
      <w:tr w:rsidR="00F60B58" w:rsidRPr="00172ED9" w:rsidTr="00F60B58">
        <w:trPr>
          <w:cantSplit/>
          <w:trHeight w:val="56"/>
        </w:trPr>
        <w:tc>
          <w:tcPr>
            <w:tcW w:w="1511"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شماره ثبت</w:t>
            </w:r>
          </w:p>
        </w:tc>
        <w:tc>
          <w:tcPr>
            <w:tcW w:w="2854" w:type="dxa"/>
            <w:vAlign w:val="center"/>
          </w:tcPr>
          <w:p w:rsidR="00F60B58" w:rsidRPr="00172ED9" w:rsidRDefault="00CC26CE" w:rsidP="00F60B58">
            <w:pPr>
              <w:jc w:val="center"/>
              <w:rPr>
                <w:sz w:val="22"/>
                <w:szCs w:val="22"/>
                <w:rtl/>
                <w:lang w:bidi="fa-IR"/>
              </w:rPr>
            </w:pPr>
            <w:r>
              <w:rPr>
                <w:rFonts w:hint="cs"/>
                <w:sz w:val="22"/>
                <w:szCs w:val="22"/>
                <w:rtl/>
                <w:lang w:bidi="fa-IR"/>
              </w:rPr>
              <w:t>-</w:t>
            </w:r>
          </w:p>
        </w:tc>
        <w:tc>
          <w:tcPr>
            <w:tcW w:w="630" w:type="dxa"/>
            <w:vMerge/>
            <w:shd w:val="clear" w:color="auto" w:fill="auto"/>
            <w:vAlign w:val="center"/>
          </w:tcPr>
          <w:p w:rsidR="00F60B58" w:rsidRPr="00172ED9" w:rsidRDefault="00F60B58" w:rsidP="00F60B58">
            <w:pPr>
              <w:jc w:val="center"/>
              <w:rPr>
                <w:sz w:val="22"/>
                <w:szCs w:val="22"/>
                <w:rtl/>
                <w:lang w:bidi="fa-IR"/>
              </w:rPr>
            </w:pPr>
          </w:p>
        </w:tc>
        <w:tc>
          <w:tcPr>
            <w:tcW w:w="4248" w:type="dxa"/>
            <w:vMerge/>
            <w:vAlign w:val="center"/>
          </w:tcPr>
          <w:p w:rsidR="00F60B58" w:rsidRPr="00172ED9" w:rsidRDefault="00F60B58" w:rsidP="00F60B58">
            <w:pPr>
              <w:jc w:val="center"/>
              <w:rPr>
                <w:sz w:val="22"/>
                <w:szCs w:val="22"/>
                <w:rtl/>
                <w:lang w:bidi="fa-IR"/>
              </w:rPr>
            </w:pPr>
          </w:p>
        </w:tc>
      </w:tr>
      <w:tr w:rsidR="00F60B58" w:rsidRPr="00172ED9" w:rsidTr="00F60B58">
        <w:trPr>
          <w:cantSplit/>
          <w:trHeight w:val="56"/>
        </w:trPr>
        <w:tc>
          <w:tcPr>
            <w:tcW w:w="1511"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lastRenderedPageBreak/>
              <w:t>ملاحظات</w:t>
            </w:r>
          </w:p>
        </w:tc>
        <w:tc>
          <w:tcPr>
            <w:tcW w:w="2854"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آب انبار در فرورفتگی کنار یکی از گذرها واقع گردیده است</w:t>
            </w:r>
          </w:p>
        </w:tc>
        <w:tc>
          <w:tcPr>
            <w:tcW w:w="630" w:type="dxa"/>
            <w:vMerge/>
            <w:shd w:val="clear" w:color="auto" w:fill="auto"/>
            <w:vAlign w:val="center"/>
          </w:tcPr>
          <w:p w:rsidR="00F60B58" w:rsidRPr="00172ED9" w:rsidRDefault="00F60B58" w:rsidP="00F60B58">
            <w:pPr>
              <w:jc w:val="center"/>
              <w:rPr>
                <w:sz w:val="22"/>
                <w:szCs w:val="22"/>
                <w:rtl/>
                <w:lang w:bidi="fa-IR"/>
              </w:rPr>
            </w:pPr>
          </w:p>
        </w:tc>
        <w:tc>
          <w:tcPr>
            <w:tcW w:w="4248" w:type="dxa"/>
            <w:vMerge/>
            <w:vAlign w:val="center"/>
          </w:tcPr>
          <w:p w:rsidR="00F60B58" w:rsidRPr="00172ED9" w:rsidRDefault="00F60B58" w:rsidP="00F60B58">
            <w:pPr>
              <w:jc w:val="center"/>
              <w:rPr>
                <w:sz w:val="22"/>
                <w:szCs w:val="22"/>
                <w:rtl/>
                <w:lang w:bidi="fa-IR"/>
              </w:rPr>
            </w:pPr>
          </w:p>
        </w:tc>
      </w:tr>
      <w:tr w:rsidR="00F60B58" w:rsidRPr="00172ED9" w:rsidTr="00F60B58">
        <w:trPr>
          <w:cantSplit/>
          <w:trHeight w:val="267"/>
        </w:trPr>
        <w:tc>
          <w:tcPr>
            <w:tcW w:w="1511" w:type="dxa"/>
            <w:vMerge w:val="restart"/>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راهکار پیشنهادی</w:t>
            </w:r>
          </w:p>
        </w:tc>
        <w:tc>
          <w:tcPr>
            <w:tcW w:w="2854" w:type="dxa"/>
            <w:vMerge w:val="restart"/>
            <w:vAlign w:val="center"/>
          </w:tcPr>
          <w:p w:rsidR="00F60B58" w:rsidRPr="00172ED9" w:rsidRDefault="00F60B58" w:rsidP="00F60B58">
            <w:pPr>
              <w:jc w:val="center"/>
              <w:rPr>
                <w:sz w:val="22"/>
                <w:szCs w:val="22"/>
                <w:rtl/>
                <w:lang w:bidi="fa-IR"/>
              </w:rPr>
            </w:pPr>
          </w:p>
        </w:tc>
        <w:tc>
          <w:tcPr>
            <w:tcW w:w="630" w:type="dxa"/>
            <w:vMerge/>
            <w:shd w:val="clear" w:color="auto" w:fill="auto"/>
            <w:vAlign w:val="center"/>
          </w:tcPr>
          <w:p w:rsidR="00F60B58" w:rsidRPr="00172ED9"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172ED9" w:rsidRDefault="00F60B58" w:rsidP="00F60B58">
            <w:pPr>
              <w:jc w:val="center"/>
              <w:rPr>
                <w:sz w:val="22"/>
                <w:szCs w:val="22"/>
                <w:rtl/>
                <w:lang w:bidi="fa-IR"/>
              </w:rPr>
            </w:pPr>
            <w:r w:rsidRPr="00172ED9">
              <w:rPr>
                <w:rFonts w:hint="cs"/>
                <w:sz w:val="22"/>
                <w:szCs w:val="22"/>
                <w:rtl/>
                <w:lang w:bidi="fa-IR"/>
              </w:rPr>
              <w:t>پلان و نما</w:t>
            </w:r>
          </w:p>
        </w:tc>
      </w:tr>
      <w:tr w:rsidR="00F60B58" w:rsidRPr="00172ED9" w:rsidTr="00F60B58">
        <w:trPr>
          <w:cantSplit/>
          <w:trHeight w:val="611"/>
        </w:trPr>
        <w:tc>
          <w:tcPr>
            <w:tcW w:w="1511" w:type="dxa"/>
            <w:vMerge/>
            <w:shd w:val="clear" w:color="auto" w:fill="BFBFBF" w:themeFill="background1" w:themeFillShade="BF"/>
            <w:vAlign w:val="center"/>
          </w:tcPr>
          <w:p w:rsidR="00F60B58" w:rsidRPr="00172ED9" w:rsidRDefault="00F60B58" w:rsidP="00F60B58">
            <w:pPr>
              <w:jc w:val="center"/>
              <w:rPr>
                <w:sz w:val="22"/>
                <w:szCs w:val="22"/>
                <w:rtl/>
                <w:lang w:bidi="fa-IR"/>
              </w:rPr>
            </w:pPr>
          </w:p>
        </w:tc>
        <w:tc>
          <w:tcPr>
            <w:tcW w:w="2854" w:type="dxa"/>
            <w:vMerge/>
            <w:vAlign w:val="center"/>
          </w:tcPr>
          <w:p w:rsidR="00F60B58" w:rsidRPr="00172ED9" w:rsidRDefault="00F60B58" w:rsidP="00F60B58">
            <w:pPr>
              <w:jc w:val="center"/>
              <w:rPr>
                <w:sz w:val="22"/>
                <w:szCs w:val="22"/>
                <w:rtl/>
                <w:lang w:bidi="fa-IR"/>
              </w:rPr>
            </w:pPr>
          </w:p>
        </w:tc>
        <w:tc>
          <w:tcPr>
            <w:tcW w:w="630" w:type="dxa"/>
            <w:vMerge/>
            <w:tcBorders>
              <w:bottom w:val="nil"/>
            </w:tcBorders>
            <w:shd w:val="clear" w:color="auto" w:fill="auto"/>
            <w:vAlign w:val="center"/>
          </w:tcPr>
          <w:p w:rsidR="00F60B58" w:rsidRPr="00172ED9" w:rsidRDefault="00F60B58" w:rsidP="00F60B58">
            <w:pPr>
              <w:jc w:val="center"/>
              <w:rPr>
                <w:sz w:val="22"/>
                <w:szCs w:val="22"/>
                <w:rtl/>
                <w:lang w:bidi="fa-IR"/>
              </w:rPr>
            </w:pPr>
          </w:p>
        </w:tc>
        <w:tc>
          <w:tcPr>
            <w:tcW w:w="4248" w:type="dxa"/>
            <w:vAlign w:val="center"/>
          </w:tcPr>
          <w:p w:rsidR="00F60B58" w:rsidRPr="00172ED9" w:rsidRDefault="00F60B58" w:rsidP="00F60B58">
            <w:pPr>
              <w:jc w:val="center"/>
              <w:rPr>
                <w:sz w:val="22"/>
                <w:szCs w:val="22"/>
                <w:rtl/>
                <w:lang w:bidi="fa-IR"/>
              </w:rPr>
            </w:pPr>
            <w:r w:rsidRPr="00172ED9">
              <w:rPr>
                <w:noProof/>
                <w:sz w:val="22"/>
                <w:szCs w:val="22"/>
                <w:rtl/>
              </w:rPr>
              <w:drawing>
                <wp:anchor distT="0" distB="0" distL="114300" distR="114300" simplePos="0" relativeHeight="252378112" behindDoc="0" locked="0" layoutInCell="1" allowOverlap="1" wp14:anchorId="4A0E1BC8" wp14:editId="1A4C944F">
                  <wp:simplePos x="1037590" y="8016240"/>
                  <wp:positionH relativeFrom="margin">
                    <wp:posOffset>121285</wp:posOffset>
                  </wp:positionH>
                  <wp:positionV relativeFrom="margin">
                    <wp:posOffset>81280</wp:posOffset>
                  </wp:positionV>
                  <wp:extent cx="2310765" cy="1424940"/>
                  <wp:effectExtent l="0" t="0" r="0" b="3810"/>
                  <wp:wrapSquare wrapText="bothSides"/>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Model.jpg"/>
                          <pic:cNvPicPr/>
                        </pic:nvPicPr>
                        <pic:blipFill rotWithShape="1">
                          <a:blip r:embed="rId553" cstate="email">
                            <a:extLst>
                              <a:ext uri="{BEBA8EAE-BF5A-486C-A8C5-ECC9F3942E4B}">
                                <a14:imgProps xmlns:a14="http://schemas.microsoft.com/office/drawing/2010/main">
                                  <a14:imgLayer r:embed="rId554">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2310765" cy="1424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0B58" w:rsidRPr="002E2060" w:rsidRDefault="00F60B58" w:rsidP="00F60B58">
      <w:pPr>
        <w:rPr>
          <w:b/>
          <w:bCs/>
          <w:sz w:val="24"/>
          <w:szCs w:val="24"/>
          <w:rtl/>
          <w:lang w:bidi="fa-IR"/>
        </w:rPr>
      </w:pPr>
      <w:r w:rsidRPr="002E2060">
        <w:rPr>
          <w:rFonts w:hint="cs"/>
          <w:b/>
          <w:bCs/>
          <w:sz w:val="24"/>
          <w:szCs w:val="24"/>
          <w:rtl/>
          <w:lang w:bidi="fa-IR"/>
        </w:rPr>
        <w:t>نام آب انبار:</w:t>
      </w:r>
      <w:r>
        <w:rPr>
          <w:rFonts w:hint="cs"/>
          <w:b/>
          <w:bCs/>
          <w:sz w:val="24"/>
          <w:szCs w:val="24"/>
          <w:rtl/>
          <w:lang w:bidi="fa-IR"/>
        </w:rPr>
        <w:t xml:space="preserve"> </w:t>
      </w:r>
      <w:r w:rsidRPr="00C67D1B">
        <w:rPr>
          <w:rFonts w:hint="cs"/>
          <w:sz w:val="24"/>
          <w:szCs w:val="24"/>
          <w:rtl/>
          <w:lang w:bidi="fa-IR"/>
        </w:rPr>
        <w:t>برکه درویش</w:t>
      </w:r>
    </w:p>
    <w:p w:rsidR="00F60B58" w:rsidRPr="00573672" w:rsidRDefault="00F60B58" w:rsidP="00F60B58">
      <w:pPr>
        <w:rPr>
          <w:sz w:val="24"/>
          <w:szCs w:val="24"/>
          <w:rtl/>
          <w:lang w:bidi="fa-IR"/>
        </w:rPr>
      </w:pPr>
      <w:r w:rsidRPr="00573672">
        <w:rPr>
          <w:rFonts w:hint="cs"/>
          <w:sz w:val="24"/>
          <w:szCs w:val="24"/>
          <w:rtl/>
          <w:lang w:bidi="fa-IR"/>
        </w:rPr>
        <w:t>موقعیت:</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1-21</w:t>
      </w:r>
    </w:p>
    <w:tbl>
      <w:tblPr>
        <w:tblStyle w:val="TableGrid"/>
        <w:bidiVisual/>
        <w:tblW w:w="8188" w:type="dxa"/>
        <w:tblLayout w:type="fixed"/>
        <w:tblLook w:val="04A0" w:firstRow="1" w:lastRow="0" w:firstColumn="1" w:lastColumn="0" w:noHBand="0" w:noVBand="1"/>
      </w:tblPr>
      <w:tblGrid>
        <w:gridCol w:w="1242"/>
        <w:gridCol w:w="2268"/>
        <w:gridCol w:w="425"/>
        <w:gridCol w:w="4253"/>
      </w:tblGrid>
      <w:tr w:rsidR="00F60B58" w:rsidRPr="00172ED9" w:rsidTr="00F60B58">
        <w:tc>
          <w:tcPr>
            <w:tcW w:w="1242"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شکل کلی آب</w:t>
            </w:r>
            <w:r w:rsidRPr="00172ED9">
              <w:rPr>
                <w:sz w:val="22"/>
                <w:szCs w:val="22"/>
                <w:rtl/>
                <w:lang w:bidi="fa-IR"/>
              </w:rPr>
              <w:softHyphen/>
            </w:r>
            <w:r w:rsidRPr="00172ED9">
              <w:rPr>
                <w:rFonts w:hint="cs"/>
                <w:sz w:val="22"/>
                <w:szCs w:val="22"/>
                <w:rtl/>
                <w:lang w:bidi="fa-IR"/>
              </w:rPr>
              <w:t>انبار</w:t>
            </w:r>
          </w:p>
        </w:tc>
        <w:tc>
          <w:tcPr>
            <w:tcW w:w="2268"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دایره</w:t>
            </w:r>
          </w:p>
        </w:tc>
        <w:tc>
          <w:tcPr>
            <w:tcW w:w="425" w:type="dxa"/>
            <w:vMerge w:val="restart"/>
            <w:tcBorders>
              <w:top w:val="nil"/>
            </w:tcBorders>
            <w:shd w:val="clear" w:color="auto" w:fill="FFFFFF" w:themeFill="background1"/>
            <w:vAlign w:val="center"/>
          </w:tcPr>
          <w:p w:rsidR="00F60B58" w:rsidRPr="00172ED9" w:rsidRDefault="00F60B58" w:rsidP="00F60B58">
            <w:pPr>
              <w:jc w:val="center"/>
              <w:rPr>
                <w:sz w:val="22"/>
                <w:szCs w:val="22"/>
                <w:rtl/>
                <w:lang w:bidi="fa-IR"/>
              </w:rPr>
            </w:pPr>
          </w:p>
        </w:tc>
        <w:tc>
          <w:tcPr>
            <w:tcW w:w="4253" w:type="dxa"/>
            <w:shd w:val="clear" w:color="auto" w:fill="A6A6A6" w:themeFill="background1" w:themeFillShade="A6"/>
            <w:vAlign w:val="center"/>
          </w:tcPr>
          <w:p w:rsidR="00F60B58" w:rsidRPr="00172ED9" w:rsidRDefault="00F60B58" w:rsidP="00F60B58">
            <w:pPr>
              <w:jc w:val="center"/>
              <w:rPr>
                <w:sz w:val="22"/>
                <w:szCs w:val="22"/>
                <w:rtl/>
                <w:lang w:bidi="fa-IR"/>
              </w:rPr>
            </w:pPr>
            <w:r w:rsidRPr="00172ED9">
              <w:rPr>
                <w:rFonts w:hint="cs"/>
                <w:sz w:val="22"/>
                <w:szCs w:val="22"/>
                <w:rtl/>
                <w:lang w:bidi="fa-IR"/>
              </w:rPr>
              <w:t>تصویر هوایی</w:t>
            </w:r>
          </w:p>
        </w:tc>
      </w:tr>
      <w:tr w:rsidR="00F60B58" w:rsidRPr="00172ED9" w:rsidTr="00F60B58">
        <w:trPr>
          <w:trHeight w:val="70"/>
        </w:trPr>
        <w:tc>
          <w:tcPr>
            <w:tcW w:w="1242"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rPr>
              <w:t>قطر</w:t>
            </w:r>
          </w:p>
        </w:tc>
        <w:tc>
          <w:tcPr>
            <w:tcW w:w="2268"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حدودا 5/8</w:t>
            </w:r>
          </w:p>
        </w:tc>
        <w:tc>
          <w:tcPr>
            <w:tcW w:w="425" w:type="dxa"/>
            <w:vMerge/>
            <w:shd w:val="clear" w:color="auto" w:fill="FFFFFF" w:themeFill="background1"/>
            <w:vAlign w:val="center"/>
          </w:tcPr>
          <w:p w:rsidR="00F60B58" w:rsidRPr="00172ED9" w:rsidRDefault="00F60B58" w:rsidP="00F60B58">
            <w:pPr>
              <w:jc w:val="center"/>
              <w:rPr>
                <w:sz w:val="22"/>
                <w:szCs w:val="22"/>
                <w:rtl/>
                <w:lang w:bidi="fa-IR"/>
              </w:rPr>
            </w:pPr>
          </w:p>
        </w:tc>
        <w:tc>
          <w:tcPr>
            <w:tcW w:w="4253" w:type="dxa"/>
            <w:vMerge w:val="restart"/>
            <w:vAlign w:val="center"/>
          </w:tcPr>
          <w:p w:rsidR="00F60B58" w:rsidRPr="00172ED9" w:rsidRDefault="00F60B58" w:rsidP="00F60B58">
            <w:pPr>
              <w:rPr>
                <w:sz w:val="22"/>
                <w:szCs w:val="22"/>
                <w:rtl/>
                <w:lang w:bidi="fa-IR"/>
              </w:rPr>
            </w:pPr>
            <w:r w:rsidRPr="00172ED9">
              <w:rPr>
                <w:noProof/>
                <w:sz w:val="22"/>
                <w:szCs w:val="22"/>
                <w:rtl/>
              </w:rPr>
              <w:drawing>
                <wp:anchor distT="0" distB="0" distL="114300" distR="114300" simplePos="0" relativeHeight="252379136" behindDoc="0" locked="0" layoutInCell="1" allowOverlap="1" wp14:anchorId="34BCF10B" wp14:editId="4F7806B1">
                  <wp:simplePos x="1149985" y="2378075"/>
                  <wp:positionH relativeFrom="margin">
                    <wp:posOffset>160020</wp:posOffset>
                  </wp:positionH>
                  <wp:positionV relativeFrom="margin">
                    <wp:posOffset>182245</wp:posOffset>
                  </wp:positionV>
                  <wp:extent cx="2243455" cy="1508760"/>
                  <wp:effectExtent l="0" t="0" r="4445" b="0"/>
                  <wp:wrapSquare wrapText="bothSides"/>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55" cstate="email">
                            <a:extLst>
                              <a:ext uri="{28A0092B-C50C-407E-A947-70E740481C1C}">
                                <a14:useLocalDpi xmlns:a14="http://schemas.microsoft.com/office/drawing/2010/main"/>
                              </a:ext>
                            </a:extLst>
                          </a:blip>
                          <a:stretch>
                            <a:fillRect/>
                          </a:stretch>
                        </pic:blipFill>
                        <pic:spPr>
                          <a:xfrm>
                            <a:off x="0" y="0"/>
                            <a:ext cx="2243455" cy="1508760"/>
                          </a:xfrm>
                          <a:prstGeom prst="rect">
                            <a:avLst/>
                          </a:prstGeom>
                        </pic:spPr>
                      </pic:pic>
                    </a:graphicData>
                  </a:graphic>
                  <wp14:sizeRelH relativeFrom="margin">
                    <wp14:pctWidth>0</wp14:pctWidth>
                  </wp14:sizeRelH>
                  <wp14:sizeRelV relativeFrom="margin">
                    <wp14:pctHeight>0</wp14:pctHeight>
                  </wp14:sizeRelV>
                </wp:anchor>
              </w:drawing>
            </w:r>
          </w:p>
        </w:tc>
      </w:tr>
      <w:tr w:rsidR="00F60B58" w:rsidRPr="00172ED9" w:rsidTr="00F60B58">
        <w:trPr>
          <w:trHeight w:val="70"/>
        </w:trPr>
        <w:tc>
          <w:tcPr>
            <w:tcW w:w="1242"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rPr>
              <w:t>ارتفاع</w:t>
            </w:r>
          </w:p>
        </w:tc>
        <w:tc>
          <w:tcPr>
            <w:tcW w:w="2268"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w:t>
            </w:r>
          </w:p>
        </w:tc>
        <w:tc>
          <w:tcPr>
            <w:tcW w:w="425" w:type="dxa"/>
            <w:vMerge/>
            <w:shd w:val="clear" w:color="auto" w:fill="FFFFFF" w:themeFill="background1"/>
            <w:vAlign w:val="center"/>
          </w:tcPr>
          <w:p w:rsidR="00F60B58" w:rsidRPr="00172ED9" w:rsidRDefault="00F60B58" w:rsidP="00F60B58">
            <w:pPr>
              <w:jc w:val="center"/>
              <w:rPr>
                <w:sz w:val="22"/>
                <w:szCs w:val="22"/>
                <w:rtl/>
                <w:lang w:bidi="fa-IR"/>
              </w:rPr>
            </w:pPr>
          </w:p>
        </w:tc>
        <w:tc>
          <w:tcPr>
            <w:tcW w:w="4253" w:type="dxa"/>
            <w:vMerge/>
            <w:vAlign w:val="center"/>
          </w:tcPr>
          <w:p w:rsidR="00F60B58" w:rsidRPr="00172ED9" w:rsidRDefault="00F60B58" w:rsidP="00F60B58">
            <w:pPr>
              <w:jc w:val="center"/>
              <w:rPr>
                <w:sz w:val="22"/>
                <w:szCs w:val="22"/>
                <w:rtl/>
                <w:lang w:bidi="fa-IR"/>
              </w:rPr>
            </w:pPr>
          </w:p>
        </w:tc>
      </w:tr>
      <w:tr w:rsidR="00F60B58" w:rsidRPr="00172ED9" w:rsidTr="00F60B58">
        <w:trPr>
          <w:cantSplit/>
          <w:trHeight w:val="70"/>
        </w:trPr>
        <w:tc>
          <w:tcPr>
            <w:tcW w:w="1242" w:type="dxa"/>
            <w:shd w:val="clear" w:color="auto" w:fill="BFBFBF" w:themeFill="background1" w:themeFillShade="BF"/>
            <w:vAlign w:val="center"/>
          </w:tcPr>
          <w:p w:rsidR="00F60B58" w:rsidRPr="00172ED9" w:rsidRDefault="00F60B58" w:rsidP="00F60B58">
            <w:pPr>
              <w:jc w:val="center"/>
              <w:rPr>
                <w:sz w:val="22"/>
                <w:szCs w:val="22"/>
              </w:rPr>
            </w:pPr>
            <w:r w:rsidRPr="00172ED9">
              <w:rPr>
                <w:rFonts w:hint="cs"/>
                <w:sz w:val="22"/>
                <w:szCs w:val="22"/>
                <w:rtl/>
              </w:rPr>
              <w:t>نوع قوس</w:t>
            </w:r>
          </w:p>
        </w:tc>
        <w:tc>
          <w:tcPr>
            <w:tcW w:w="2268"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w:t>
            </w:r>
          </w:p>
        </w:tc>
        <w:tc>
          <w:tcPr>
            <w:tcW w:w="425" w:type="dxa"/>
            <w:vMerge/>
            <w:shd w:val="clear" w:color="auto" w:fill="FFFFFF" w:themeFill="background1"/>
            <w:vAlign w:val="center"/>
          </w:tcPr>
          <w:p w:rsidR="00F60B58" w:rsidRPr="00172ED9" w:rsidRDefault="00F60B58" w:rsidP="00F60B58">
            <w:pPr>
              <w:jc w:val="center"/>
              <w:rPr>
                <w:sz w:val="22"/>
                <w:szCs w:val="22"/>
                <w:rtl/>
                <w:lang w:bidi="fa-IR"/>
              </w:rPr>
            </w:pPr>
          </w:p>
        </w:tc>
        <w:tc>
          <w:tcPr>
            <w:tcW w:w="4253" w:type="dxa"/>
            <w:vMerge/>
            <w:vAlign w:val="center"/>
          </w:tcPr>
          <w:p w:rsidR="00F60B58" w:rsidRPr="00172ED9" w:rsidRDefault="00F60B58" w:rsidP="00F60B58">
            <w:pPr>
              <w:jc w:val="center"/>
              <w:rPr>
                <w:sz w:val="22"/>
                <w:szCs w:val="22"/>
                <w:rtl/>
                <w:lang w:bidi="fa-IR"/>
              </w:rPr>
            </w:pPr>
          </w:p>
        </w:tc>
      </w:tr>
      <w:tr w:rsidR="00F60B58" w:rsidRPr="00172ED9" w:rsidTr="00F60B58">
        <w:trPr>
          <w:cantSplit/>
          <w:trHeight w:val="70"/>
        </w:trPr>
        <w:tc>
          <w:tcPr>
            <w:tcW w:w="1242"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rPr>
              <w:t>تزئینات</w:t>
            </w:r>
          </w:p>
        </w:tc>
        <w:tc>
          <w:tcPr>
            <w:tcW w:w="2268"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فاقد تزئینات</w:t>
            </w:r>
          </w:p>
        </w:tc>
        <w:tc>
          <w:tcPr>
            <w:tcW w:w="425" w:type="dxa"/>
            <w:vMerge/>
            <w:shd w:val="clear" w:color="auto" w:fill="FFFFFF" w:themeFill="background1"/>
            <w:vAlign w:val="center"/>
          </w:tcPr>
          <w:p w:rsidR="00F60B58" w:rsidRPr="00172ED9" w:rsidRDefault="00F60B58" w:rsidP="00F60B58">
            <w:pPr>
              <w:jc w:val="center"/>
              <w:rPr>
                <w:sz w:val="22"/>
                <w:szCs w:val="22"/>
                <w:rtl/>
                <w:lang w:bidi="fa-IR"/>
              </w:rPr>
            </w:pPr>
          </w:p>
        </w:tc>
        <w:tc>
          <w:tcPr>
            <w:tcW w:w="4253" w:type="dxa"/>
            <w:vMerge/>
            <w:vAlign w:val="center"/>
          </w:tcPr>
          <w:p w:rsidR="00F60B58" w:rsidRPr="00172ED9" w:rsidRDefault="00F60B58" w:rsidP="00F60B58">
            <w:pPr>
              <w:jc w:val="center"/>
              <w:rPr>
                <w:sz w:val="22"/>
                <w:szCs w:val="22"/>
                <w:rtl/>
                <w:lang w:bidi="fa-IR"/>
              </w:rPr>
            </w:pPr>
          </w:p>
        </w:tc>
      </w:tr>
      <w:tr w:rsidR="00F60B58" w:rsidRPr="00172ED9" w:rsidTr="00F60B58">
        <w:trPr>
          <w:trHeight w:val="70"/>
        </w:trPr>
        <w:tc>
          <w:tcPr>
            <w:tcW w:w="1242"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rPr>
              <w:t>تعداد دهانه</w:t>
            </w:r>
          </w:p>
        </w:tc>
        <w:tc>
          <w:tcPr>
            <w:tcW w:w="2268"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تمام دهانه</w:t>
            </w:r>
            <w:r w:rsidRPr="00172ED9">
              <w:rPr>
                <w:rFonts w:hint="cs"/>
                <w:sz w:val="22"/>
                <w:szCs w:val="22"/>
                <w:rtl/>
                <w:lang w:bidi="fa-IR"/>
              </w:rPr>
              <w:softHyphen/>
              <w:t>ها مسدود گشته است</w:t>
            </w:r>
          </w:p>
        </w:tc>
        <w:tc>
          <w:tcPr>
            <w:tcW w:w="425" w:type="dxa"/>
            <w:vMerge/>
            <w:shd w:val="clear" w:color="auto" w:fill="FFFFFF" w:themeFill="background1"/>
            <w:vAlign w:val="center"/>
          </w:tcPr>
          <w:p w:rsidR="00F60B58" w:rsidRPr="00172ED9" w:rsidRDefault="00F60B58" w:rsidP="00F60B58">
            <w:pPr>
              <w:jc w:val="center"/>
              <w:rPr>
                <w:sz w:val="22"/>
                <w:szCs w:val="22"/>
                <w:rtl/>
                <w:lang w:bidi="fa-IR"/>
              </w:rPr>
            </w:pPr>
          </w:p>
        </w:tc>
        <w:tc>
          <w:tcPr>
            <w:tcW w:w="4253" w:type="dxa"/>
            <w:vMerge/>
            <w:vAlign w:val="center"/>
          </w:tcPr>
          <w:p w:rsidR="00F60B58" w:rsidRPr="00172ED9" w:rsidRDefault="00F60B58" w:rsidP="00F60B58">
            <w:pPr>
              <w:jc w:val="center"/>
              <w:rPr>
                <w:sz w:val="22"/>
                <w:szCs w:val="22"/>
                <w:rtl/>
                <w:lang w:bidi="fa-IR"/>
              </w:rPr>
            </w:pPr>
          </w:p>
        </w:tc>
      </w:tr>
      <w:tr w:rsidR="00F60B58" w:rsidRPr="00172ED9" w:rsidTr="00F60B58">
        <w:trPr>
          <w:trHeight w:val="70"/>
        </w:trPr>
        <w:tc>
          <w:tcPr>
            <w:tcW w:w="1242"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rPr>
              <w:t>جهت</w:t>
            </w:r>
            <w:r w:rsidRPr="00172ED9">
              <w:rPr>
                <w:rFonts w:hint="cs"/>
                <w:sz w:val="22"/>
                <w:szCs w:val="22"/>
                <w:rtl/>
              </w:rPr>
              <w:softHyphen/>
              <w:t>گیری</w:t>
            </w:r>
          </w:p>
        </w:tc>
        <w:tc>
          <w:tcPr>
            <w:tcW w:w="2268"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به دلیل از بیرن رفتن دهانه</w:t>
            </w:r>
            <w:r w:rsidRPr="00172ED9">
              <w:rPr>
                <w:rFonts w:hint="cs"/>
                <w:sz w:val="22"/>
                <w:szCs w:val="22"/>
                <w:rtl/>
                <w:lang w:bidi="fa-IR"/>
              </w:rPr>
              <w:softHyphen/>
              <w:t>ها قابل تشخیص نیست</w:t>
            </w:r>
          </w:p>
        </w:tc>
        <w:tc>
          <w:tcPr>
            <w:tcW w:w="425" w:type="dxa"/>
            <w:vMerge/>
            <w:shd w:val="clear" w:color="auto" w:fill="FFFFFF" w:themeFill="background1"/>
            <w:vAlign w:val="center"/>
          </w:tcPr>
          <w:p w:rsidR="00F60B58" w:rsidRPr="00172ED9" w:rsidRDefault="00F60B58" w:rsidP="00F60B58">
            <w:pPr>
              <w:jc w:val="center"/>
              <w:rPr>
                <w:sz w:val="22"/>
                <w:szCs w:val="22"/>
                <w:rtl/>
                <w:lang w:bidi="fa-IR"/>
              </w:rPr>
            </w:pPr>
          </w:p>
        </w:tc>
        <w:tc>
          <w:tcPr>
            <w:tcW w:w="4253" w:type="dxa"/>
            <w:vMerge/>
            <w:vAlign w:val="center"/>
          </w:tcPr>
          <w:p w:rsidR="00F60B58" w:rsidRPr="00172ED9" w:rsidRDefault="00F60B58" w:rsidP="00F60B58">
            <w:pPr>
              <w:jc w:val="center"/>
              <w:rPr>
                <w:sz w:val="22"/>
                <w:szCs w:val="22"/>
                <w:rtl/>
                <w:lang w:bidi="fa-IR"/>
              </w:rPr>
            </w:pPr>
          </w:p>
        </w:tc>
      </w:tr>
      <w:tr w:rsidR="00F60B58" w:rsidRPr="00172ED9" w:rsidTr="00F60B58">
        <w:trPr>
          <w:trHeight w:val="394"/>
        </w:trPr>
        <w:tc>
          <w:tcPr>
            <w:tcW w:w="1242" w:type="dxa"/>
            <w:vMerge w:val="restart"/>
            <w:shd w:val="clear" w:color="auto" w:fill="BFBFBF" w:themeFill="background1" w:themeFillShade="BF"/>
            <w:vAlign w:val="center"/>
          </w:tcPr>
          <w:p w:rsidR="00F60B58" w:rsidRPr="00172ED9" w:rsidRDefault="00F60B58" w:rsidP="00F60B58">
            <w:pPr>
              <w:ind w:left="222"/>
              <w:jc w:val="center"/>
              <w:rPr>
                <w:sz w:val="22"/>
                <w:szCs w:val="22"/>
                <w:rtl/>
                <w:lang w:bidi="fa-IR"/>
              </w:rPr>
            </w:pPr>
            <w:r w:rsidRPr="00172ED9">
              <w:rPr>
                <w:rFonts w:hint="cs"/>
                <w:sz w:val="22"/>
                <w:szCs w:val="22"/>
                <w:rtl/>
                <w:lang w:bidi="fa-IR"/>
              </w:rPr>
              <w:t>دوره یا سال ساخت</w:t>
            </w:r>
          </w:p>
        </w:tc>
        <w:tc>
          <w:tcPr>
            <w:tcW w:w="2268" w:type="dxa"/>
            <w:vMerge w:val="restart"/>
            <w:vAlign w:val="center"/>
          </w:tcPr>
          <w:p w:rsidR="00F60B58" w:rsidRPr="00172ED9" w:rsidRDefault="00CC26CE" w:rsidP="00CC26CE">
            <w:pPr>
              <w:jc w:val="center"/>
              <w:rPr>
                <w:sz w:val="22"/>
                <w:szCs w:val="22"/>
                <w:rtl/>
                <w:lang w:bidi="fa-IR"/>
              </w:rPr>
            </w:pPr>
            <w:r>
              <w:rPr>
                <w:rFonts w:hint="cs"/>
                <w:sz w:val="22"/>
                <w:szCs w:val="22"/>
                <w:rtl/>
                <w:lang w:bidi="fa-IR"/>
              </w:rPr>
              <w:t>نا مشخص</w:t>
            </w:r>
          </w:p>
        </w:tc>
        <w:tc>
          <w:tcPr>
            <w:tcW w:w="425" w:type="dxa"/>
            <w:vMerge/>
            <w:shd w:val="clear" w:color="auto" w:fill="FFFFFF" w:themeFill="background1"/>
            <w:vAlign w:val="center"/>
          </w:tcPr>
          <w:p w:rsidR="00F60B58" w:rsidRPr="00172ED9" w:rsidRDefault="00F60B58" w:rsidP="00F60B58">
            <w:pPr>
              <w:jc w:val="center"/>
              <w:rPr>
                <w:sz w:val="22"/>
                <w:szCs w:val="22"/>
                <w:rtl/>
                <w:lang w:bidi="fa-IR"/>
              </w:rPr>
            </w:pPr>
          </w:p>
        </w:tc>
        <w:tc>
          <w:tcPr>
            <w:tcW w:w="4253" w:type="dxa"/>
            <w:vMerge/>
            <w:vAlign w:val="center"/>
          </w:tcPr>
          <w:p w:rsidR="00F60B58" w:rsidRPr="00172ED9" w:rsidRDefault="00F60B58" w:rsidP="00F60B58">
            <w:pPr>
              <w:jc w:val="center"/>
              <w:rPr>
                <w:sz w:val="22"/>
                <w:szCs w:val="22"/>
                <w:rtl/>
                <w:lang w:bidi="fa-IR"/>
              </w:rPr>
            </w:pPr>
          </w:p>
        </w:tc>
      </w:tr>
      <w:tr w:rsidR="00F60B58" w:rsidRPr="00172ED9" w:rsidTr="00F60B58">
        <w:trPr>
          <w:trHeight w:val="312"/>
        </w:trPr>
        <w:tc>
          <w:tcPr>
            <w:tcW w:w="1242" w:type="dxa"/>
            <w:vMerge/>
            <w:shd w:val="clear" w:color="auto" w:fill="BFBFBF" w:themeFill="background1" w:themeFillShade="BF"/>
            <w:vAlign w:val="center"/>
          </w:tcPr>
          <w:p w:rsidR="00F60B58" w:rsidRPr="00172ED9" w:rsidRDefault="00F60B58" w:rsidP="00F60B58">
            <w:pPr>
              <w:ind w:left="222"/>
              <w:jc w:val="center"/>
              <w:rPr>
                <w:sz w:val="22"/>
                <w:szCs w:val="22"/>
                <w:rtl/>
                <w:lang w:bidi="fa-IR"/>
              </w:rPr>
            </w:pPr>
          </w:p>
        </w:tc>
        <w:tc>
          <w:tcPr>
            <w:tcW w:w="2268" w:type="dxa"/>
            <w:vMerge/>
            <w:vAlign w:val="center"/>
          </w:tcPr>
          <w:p w:rsidR="00F60B58" w:rsidRPr="00172ED9" w:rsidRDefault="00F60B58" w:rsidP="00F60B58">
            <w:pPr>
              <w:jc w:val="center"/>
              <w:rPr>
                <w:sz w:val="22"/>
                <w:szCs w:val="22"/>
                <w:rtl/>
                <w:lang w:bidi="fa-IR"/>
              </w:rPr>
            </w:pPr>
          </w:p>
        </w:tc>
        <w:tc>
          <w:tcPr>
            <w:tcW w:w="425" w:type="dxa"/>
            <w:vMerge/>
            <w:shd w:val="clear" w:color="auto" w:fill="FFFFFF" w:themeFill="background1"/>
            <w:vAlign w:val="center"/>
          </w:tcPr>
          <w:p w:rsidR="00F60B58" w:rsidRPr="00172ED9" w:rsidRDefault="00F60B58" w:rsidP="00F60B58">
            <w:pPr>
              <w:jc w:val="center"/>
              <w:rPr>
                <w:sz w:val="22"/>
                <w:szCs w:val="22"/>
                <w:rtl/>
                <w:lang w:bidi="fa-IR"/>
              </w:rPr>
            </w:pPr>
          </w:p>
        </w:tc>
        <w:tc>
          <w:tcPr>
            <w:tcW w:w="4253" w:type="dxa"/>
            <w:shd w:val="clear" w:color="auto" w:fill="A6A6A6" w:themeFill="background1" w:themeFillShade="A6"/>
            <w:vAlign w:val="center"/>
          </w:tcPr>
          <w:p w:rsidR="00F60B58" w:rsidRPr="00172ED9" w:rsidRDefault="00F60B58" w:rsidP="00F60B58">
            <w:pPr>
              <w:jc w:val="center"/>
              <w:rPr>
                <w:sz w:val="22"/>
                <w:szCs w:val="22"/>
                <w:rtl/>
                <w:lang w:bidi="fa-IR"/>
              </w:rPr>
            </w:pPr>
            <w:r w:rsidRPr="00172ED9">
              <w:rPr>
                <w:rFonts w:hint="cs"/>
                <w:sz w:val="22"/>
                <w:szCs w:val="22"/>
                <w:rtl/>
                <w:lang w:bidi="fa-IR"/>
              </w:rPr>
              <w:t>موقعیت آب</w:t>
            </w:r>
            <w:r w:rsidRPr="00172ED9">
              <w:rPr>
                <w:rFonts w:hint="cs"/>
                <w:sz w:val="22"/>
                <w:szCs w:val="22"/>
                <w:rtl/>
                <w:lang w:bidi="fa-IR"/>
              </w:rPr>
              <w:softHyphen/>
              <w:t>انبار</w:t>
            </w:r>
          </w:p>
        </w:tc>
      </w:tr>
      <w:tr w:rsidR="00F60B58" w:rsidRPr="00172ED9" w:rsidTr="00F60B58">
        <w:trPr>
          <w:trHeight w:val="70"/>
        </w:trPr>
        <w:tc>
          <w:tcPr>
            <w:tcW w:w="1242" w:type="dxa"/>
            <w:shd w:val="clear" w:color="auto" w:fill="BFBFBF" w:themeFill="background1" w:themeFillShade="BF"/>
            <w:vAlign w:val="center"/>
          </w:tcPr>
          <w:p w:rsidR="00F60B58" w:rsidRPr="00172ED9" w:rsidRDefault="00F60B58" w:rsidP="00F60B58">
            <w:pPr>
              <w:ind w:left="113" w:right="113"/>
              <w:jc w:val="center"/>
              <w:rPr>
                <w:sz w:val="22"/>
                <w:szCs w:val="22"/>
                <w:rtl/>
                <w:lang w:bidi="fa-IR"/>
              </w:rPr>
            </w:pPr>
            <w:r w:rsidRPr="00172ED9">
              <w:rPr>
                <w:rFonts w:hint="cs"/>
                <w:sz w:val="22"/>
                <w:szCs w:val="22"/>
                <w:rtl/>
                <w:lang w:bidi="fa-IR"/>
              </w:rPr>
              <w:t>تاریخ مرمت</w:t>
            </w:r>
          </w:p>
        </w:tc>
        <w:tc>
          <w:tcPr>
            <w:tcW w:w="2268" w:type="dxa"/>
            <w:vAlign w:val="center"/>
          </w:tcPr>
          <w:p w:rsidR="00F60B58" w:rsidRPr="00172ED9" w:rsidRDefault="00CC26CE" w:rsidP="00F60B58">
            <w:pPr>
              <w:jc w:val="center"/>
              <w:rPr>
                <w:sz w:val="22"/>
                <w:szCs w:val="22"/>
                <w:rtl/>
                <w:lang w:bidi="fa-IR"/>
              </w:rPr>
            </w:pPr>
            <w:r>
              <w:rPr>
                <w:rFonts w:hint="cs"/>
                <w:sz w:val="22"/>
                <w:szCs w:val="22"/>
                <w:rtl/>
                <w:lang w:bidi="fa-IR"/>
              </w:rPr>
              <w:t>-</w:t>
            </w:r>
          </w:p>
        </w:tc>
        <w:tc>
          <w:tcPr>
            <w:tcW w:w="425" w:type="dxa"/>
            <w:vMerge/>
            <w:shd w:val="clear" w:color="auto" w:fill="FFFFFF" w:themeFill="background1"/>
            <w:vAlign w:val="center"/>
          </w:tcPr>
          <w:p w:rsidR="00F60B58" w:rsidRPr="00172ED9" w:rsidRDefault="00F60B58" w:rsidP="00F60B58">
            <w:pPr>
              <w:jc w:val="center"/>
              <w:rPr>
                <w:sz w:val="22"/>
                <w:szCs w:val="22"/>
                <w:rtl/>
                <w:lang w:bidi="fa-IR"/>
              </w:rPr>
            </w:pPr>
          </w:p>
        </w:tc>
        <w:tc>
          <w:tcPr>
            <w:tcW w:w="4253" w:type="dxa"/>
            <w:vMerge w:val="restart"/>
            <w:vAlign w:val="center"/>
          </w:tcPr>
          <w:p w:rsidR="00F60B58" w:rsidRPr="00172ED9" w:rsidRDefault="00F60B58" w:rsidP="00F60B58">
            <w:pPr>
              <w:jc w:val="center"/>
              <w:rPr>
                <w:sz w:val="22"/>
                <w:szCs w:val="22"/>
                <w:rtl/>
                <w:lang w:bidi="fa-IR"/>
              </w:rPr>
            </w:pPr>
            <w:r w:rsidRPr="00172ED9">
              <w:rPr>
                <w:noProof/>
                <w:sz w:val="22"/>
                <w:szCs w:val="22"/>
                <w:rtl/>
              </w:rPr>
              <w:drawing>
                <wp:anchor distT="0" distB="0" distL="114300" distR="114300" simplePos="0" relativeHeight="252362752" behindDoc="0" locked="0" layoutInCell="1" allowOverlap="1" wp14:anchorId="407ECF6A" wp14:editId="5BE7DC04">
                  <wp:simplePos x="0" y="0"/>
                  <wp:positionH relativeFrom="margin">
                    <wp:posOffset>113030</wp:posOffset>
                  </wp:positionH>
                  <wp:positionV relativeFrom="margin">
                    <wp:posOffset>165100</wp:posOffset>
                  </wp:positionV>
                  <wp:extent cx="2333625" cy="1365250"/>
                  <wp:effectExtent l="0" t="0" r="9525" b="6350"/>
                  <wp:wrapSquare wrapText="bothSides"/>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551" cstate="email">
                            <a:extLst>
                              <a:ext uri="{28A0092B-C50C-407E-A947-70E740481C1C}">
                                <a14:useLocalDpi xmlns:a14="http://schemas.microsoft.com/office/drawing/2010/main"/>
                              </a:ext>
                            </a:extLst>
                          </a:blip>
                          <a:srcRect/>
                          <a:stretch/>
                        </pic:blipFill>
                        <pic:spPr bwMode="auto">
                          <a:xfrm>
                            <a:off x="0" y="0"/>
                            <a:ext cx="2333625" cy="1365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172ED9" w:rsidTr="00F60B58">
        <w:trPr>
          <w:trHeight w:val="70"/>
        </w:trPr>
        <w:tc>
          <w:tcPr>
            <w:tcW w:w="1242" w:type="dxa"/>
            <w:shd w:val="clear" w:color="auto" w:fill="BFBFBF" w:themeFill="background1" w:themeFillShade="BF"/>
            <w:vAlign w:val="center"/>
          </w:tcPr>
          <w:p w:rsidR="00F60B58" w:rsidRPr="00172ED9" w:rsidRDefault="00F60B58" w:rsidP="00F60B58">
            <w:pPr>
              <w:ind w:left="222"/>
              <w:jc w:val="center"/>
              <w:rPr>
                <w:sz w:val="22"/>
                <w:szCs w:val="22"/>
                <w:rtl/>
                <w:lang w:bidi="fa-IR"/>
              </w:rPr>
            </w:pPr>
            <w:r w:rsidRPr="00172ED9">
              <w:rPr>
                <w:rFonts w:hint="cs"/>
                <w:sz w:val="22"/>
                <w:szCs w:val="22"/>
                <w:rtl/>
                <w:lang w:bidi="fa-IR"/>
              </w:rPr>
              <w:t>محل آبگیری</w:t>
            </w:r>
          </w:p>
        </w:tc>
        <w:tc>
          <w:tcPr>
            <w:tcW w:w="2268" w:type="dxa"/>
            <w:vAlign w:val="center"/>
          </w:tcPr>
          <w:p w:rsidR="00F60B58" w:rsidRPr="00172ED9" w:rsidRDefault="00F60B58" w:rsidP="00F60B58">
            <w:pPr>
              <w:jc w:val="center"/>
              <w:rPr>
                <w:sz w:val="22"/>
                <w:szCs w:val="22"/>
                <w:lang w:bidi="fa-IR"/>
              </w:rPr>
            </w:pPr>
            <w:r w:rsidRPr="00172ED9">
              <w:rPr>
                <w:rFonts w:hint="cs"/>
                <w:sz w:val="22"/>
                <w:szCs w:val="22"/>
                <w:rtl/>
                <w:lang w:bidi="fa-IR"/>
              </w:rPr>
              <w:t xml:space="preserve">رودخانه </w:t>
            </w:r>
            <w:r w:rsidRPr="00172ED9">
              <w:rPr>
                <w:rFonts w:asciiTheme="majorBidi" w:hAnsiTheme="majorBidi" w:cstheme="majorBidi"/>
                <w:sz w:val="22"/>
                <w:szCs w:val="22"/>
                <w:lang w:bidi="fa-IR"/>
              </w:rPr>
              <w:t>E</w:t>
            </w:r>
          </w:p>
        </w:tc>
        <w:tc>
          <w:tcPr>
            <w:tcW w:w="425" w:type="dxa"/>
            <w:vMerge/>
            <w:shd w:val="clear" w:color="auto" w:fill="FFFFFF" w:themeFill="background1"/>
            <w:vAlign w:val="center"/>
          </w:tcPr>
          <w:p w:rsidR="00F60B58" w:rsidRPr="00172ED9" w:rsidRDefault="00F60B58" w:rsidP="00F60B58">
            <w:pPr>
              <w:jc w:val="center"/>
              <w:rPr>
                <w:sz w:val="22"/>
                <w:szCs w:val="22"/>
                <w:rtl/>
                <w:lang w:bidi="fa-IR"/>
              </w:rPr>
            </w:pPr>
          </w:p>
        </w:tc>
        <w:tc>
          <w:tcPr>
            <w:tcW w:w="4253" w:type="dxa"/>
            <w:vMerge/>
            <w:vAlign w:val="center"/>
          </w:tcPr>
          <w:p w:rsidR="00F60B58" w:rsidRPr="00172ED9" w:rsidRDefault="00F60B58" w:rsidP="00F60B58">
            <w:pPr>
              <w:jc w:val="center"/>
              <w:rPr>
                <w:sz w:val="22"/>
                <w:szCs w:val="22"/>
                <w:rtl/>
                <w:lang w:bidi="fa-IR"/>
              </w:rPr>
            </w:pPr>
          </w:p>
        </w:tc>
      </w:tr>
      <w:tr w:rsidR="00F60B58" w:rsidRPr="00172ED9" w:rsidTr="00F60B58">
        <w:trPr>
          <w:trHeight w:val="70"/>
        </w:trPr>
        <w:tc>
          <w:tcPr>
            <w:tcW w:w="1242"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در حال استفاده یا مخروبه</w:t>
            </w:r>
          </w:p>
        </w:tc>
        <w:tc>
          <w:tcPr>
            <w:tcW w:w="2268"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آب انبار تقریبا به طور کامل تخریب گشته است</w:t>
            </w:r>
          </w:p>
        </w:tc>
        <w:tc>
          <w:tcPr>
            <w:tcW w:w="425" w:type="dxa"/>
            <w:vMerge/>
            <w:shd w:val="clear" w:color="auto" w:fill="FFFFFF" w:themeFill="background1"/>
            <w:vAlign w:val="center"/>
          </w:tcPr>
          <w:p w:rsidR="00F60B58" w:rsidRPr="00172ED9" w:rsidRDefault="00F60B58" w:rsidP="00F60B58">
            <w:pPr>
              <w:jc w:val="center"/>
              <w:rPr>
                <w:sz w:val="22"/>
                <w:szCs w:val="22"/>
                <w:rtl/>
                <w:lang w:bidi="fa-IR"/>
              </w:rPr>
            </w:pPr>
          </w:p>
        </w:tc>
        <w:tc>
          <w:tcPr>
            <w:tcW w:w="4253" w:type="dxa"/>
            <w:vMerge/>
            <w:vAlign w:val="center"/>
          </w:tcPr>
          <w:p w:rsidR="00F60B58" w:rsidRPr="00172ED9" w:rsidRDefault="00F60B58" w:rsidP="00F60B58">
            <w:pPr>
              <w:jc w:val="center"/>
              <w:rPr>
                <w:sz w:val="22"/>
                <w:szCs w:val="22"/>
                <w:rtl/>
                <w:lang w:bidi="fa-IR"/>
              </w:rPr>
            </w:pPr>
          </w:p>
        </w:tc>
      </w:tr>
      <w:tr w:rsidR="00F60B58" w:rsidRPr="00172ED9" w:rsidTr="00F60B58">
        <w:trPr>
          <w:trHeight w:val="70"/>
        </w:trPr>
        <w:tc>
          <w:tcPr>
            <w:tcW w:w="1242"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همجواری</w:t>
            </w:r>
            <w:r w:rsidRPr="00172ED9">
              <w:rPr>
                <w:rFonts w:hint="cs"/>
                <w:sz w:val="22"/>
                <w:szCs w:val="22"/>
                <w:rtl/>
                <w:lang w:bidi="fa-IR"/>
              </w:rPr>
              <w:softHyphen/>
              <w:t>ها</w:t>
            </w:r>
          </w:p>
        </w:tc>
        <w:tc>
          <w:tcPr>
            <w:tcW w:w="2268"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منطقه مسکونی</w:t>
            </w:r>
          </w:p>
        </w:tc>
        <w:tc>
          <w:tcPr>
            <w:tcW w:w="425" w:type="dxa"/>
            <w:vMerge/>
            <w:shd w:val="clear" w:color="auto" w:fill="FFFFFF" w:themeFill="background1"/>
            <w:vAlign w:val="center"/>
          </w:tcPr>
          <w:p w:rsidR="00F60B58" w:rsidRPr="00172ED9" w:rsidRDefault="00F60B58" w:rsidP="00F60B58">
            <w:pPr>
              <w:jc w:val="center"/>
              <w:rPr>
                <w:sz w:val="22"/>
                <w:szCs w:val="22"/>
                <w:rtl/>
                <w:lang w:bidi="fa-IR"/>
              </w:rPr>
            </w:pPr>
          </w:p>
        </w:tc>
        <w:tc>
          <w:tcPr>
            <w:tcW w:w="4253" w:type="dxa"/>
            <w:vMerge/>
            <w:vAlign w:val="center"/>
          </w:tcPr>
          <w:p w:rsidR="00F60B58" w:rsidRPr="00172ED9" w:rsidRDefault="00F60B58" w:rsidP="00F60B58">
            <w:pPr>
              <w:jc w:val="center"/>
              <w:rPr>
                <w:sz w:val="22"/>
                <w:szCs w:val="22"/>
                <w:rtl/>
                <w:lang w:bidi="fa-IR"/>
              </w:rPr>
            </w:pPr>
          </w:p>
        </w:tc>
      </w:tr>
      <w:tr w:rsidR="00F60B58" w:rsidRPr="00172ED9" w:rsidTr="00F60B58">
        <w:trPr>
          <w:cantSplit/>
          <w:trHeight w:val="70"/>
        </w:trPr>
        <w:tc>
          <w:tcPr>
            <w:tcW w:w="1242"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تاریخ ثبت</w:t>
            </w:r>
          </w:p>
        </w:tc>
        <w:tc>
          <w:tcPr>
            <w:tcW w:w="2268"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بنا به ثبت نرسیده است</w:t>
            </w:r>
          </w:p>
        </w:tc>
        <w:tc>
          <w:tcPr>
            <w:tcW w:w="425" w:type="dxa"/>
            <w:vMerge/>
            <w:shd w:val="clear" w:color="auto" w:fill="FFFFFF" w:themeFill="background1"/>
            <w:vAlign w:val="center"/>
          </w:tcPr>
          <w:p w:rsidR="00F60B58" w:rsidRPr="00172ED9" w:rsidRDefault="00F60B58" w:rsidP="00F60B58">
            <w:pPr>
              <w:jc w:val="center"/>
              <w:rPr>
                <w:sz w:val="22"/>
                <w:szCs w:val="22"/>
                <w:rtl/>
                <w:lang w:bidi="fa-IR"/>
              </w:rPr>
            </w:pPr>
          </w:p>
        </w:tc>
        <w:tc>
          <w:tcPr>
            <w:tcW w:w="4253" w:type="dxa"/>
            <w:vMerge/>
            <w:vAlign w:val="center"/>
          </w:tcPr>
          <w:p w:rsidR="00F60B58" w:rsidRPr="00172ED9" w:rsidRDefault="00F60B58" w:rsidP="00F60B58">
            <w:pPr>
              <w:jc w:val="center"/>
              <w:rPr>
                <w:sz w:val="22"/>
                <w:szCs w:val="22"/>
                <w:rtl/>
                <w:lang w:bidi="fa-IR"/>
              </w:rPr>
            </w:pPr>
          </w:p>
        </w:tc>
      </w:tr>
      <w:tr w:rsidR="00F60B58" w:rsidRPr="00172ED9" w:rsidTr="00F60B58">
        <w:trPr>
          <w:cantSplit/>
          <w:trHeight w:val="64"/>
        </w:trPr>
        <w:tc>
          <w:tcPr>
            <w:tcW w:w="1242"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شماره ثبت</w:t>
            </w:r>
          </w:p>
        </w:tc>
        <w:tc>
          <w:tcPr>
            <w:tcW w:w="2268"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w:t>
            </w:r>
          </w:p>
        </w:tc>
        <w:tc>
          <w:tcPr>
            <w:tcW w:w="425" w:type="dxa"/>
            <w:vMerge/>
            <w:shd w:val="clear" w:color="auto" w:fill="FFFFFF" w:themeFill="background1"/>
            <w:vAlign w:val="center"/>
          </w:tcPr>
          <w:p w:rsidR="00F60B58" w:rsidRPr="00172ED9" w:rsidRDefault="00F60B58" w:rsidP="00F60B58">
            <w:pPr>
              <w:jc w:val="center"/>
              <w:rPr>
                <w:sz w:val="22"/>
                <w:szCs w:val="22"/>
                <w:rtl/>
                <w:lang w:bidi="fa-IR"/>
              </w:rPr>
            </w:pPr>
          </w:p>
        </w:tc>
        <w:tc>
          <w:tcPr>
            <w:tcW w:w="4253" w:type="dxa"/>
            <w:vMerge/>
            <w:vAlign w:val="center"/>
          </w:tcPr>
          <w:p w:rsidR="00F60B58" w:rsidRPr="00172ED9" w:rsidRDefault="00F60B58" w:rsidP="00F60B58">
            <w:pPr>
              <w:jc w:val="center"/>
              <w:rPr>
                <w:sz w:val="22"/>
                <w:szCs w:val="22"/>
                <w:rtl/>
                <w:lang w:bidi="fa-IR"/>
              </w:rPr>
            </w:pPr>
          </w:p>
        </w:tc>
      </w:tr>
      <w:tr w:rsidR="00F60B58" w:rsidRPr="00172ED9" w:rsidTr="00F60B58">
        <w:trPr>
          <w:cantSplit/>
          <w:trHeight w:val="70"/>
        </w:trPr>
        <w:tc>
          <w:tcPr>
            <w:tcW w:w="1242" w:type="dxa"/>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t>ملاحظات</w:t>
            </w:r>
          </w:p>
        </w:tc>
        <w:tc>
          <w:tcPr>
            <w:tcW w:w="2268" w:type="dxa"/>
            <w:vAlign w:val="center"/>
          </w:tcPr>
          <w:p w:rsidR="00F60B58" w:rsidRPr="00172ED9" w:rsidRDefault="00F60B58" w:rsidP="00F60B58">
            <w:pPr>
              <w:jc w:val="center"/>
              <w:rPr>
                <w:sz w:val="22"/>
                <w:szCs w:val="22"/>
                <w:rtl/>
                <w:lang w:bidi="fa-IR"/>
              </w:rPr>
            </w:pPr>
            <w:r w:rsidRPr="00172ED9">
              <w:rPr>
                <w:rFonts w:hint="cs"/>
                <w:sz w:val="22"/>
                <w:szCs w:val="22"/>
                <w:rtl/>
                <w:lang w:bidi="fa-IR"/>
              </w:rPr>
              <w:t>-</w:t>
            </w:r>
          </w:p>
        </w:tc>
        <w:tc>
          <w:tcPr>
            <w:tcW w:w="425" w:type="dxa"/>
            <w:vMerge/>
            <w:shd w:val="clear" w:color="auto" w:fill="FFFFFF" w:themeFill="background1"/>
            <w:vAlign w:val="center"/>
          </w:tcPr>
          <w:p w:rsidR="00F60B58" w:rsidRPr="00172ED9" w:rsidRDefault="00F60B58" w:rsidP="00F60B58">
            <w:pPr>
              <w:jc w:val="center"/>
              <w:rPr>
                <w:sz w:val="22"/>
                <w:szCs w:val="22"/>
                <w:rtl/>
                <w:lang w:bidi="fa-IR"/>
              </w:rPr>
            </w:pPr>
          </w:p>
        </w:tc>
        <w:tc>
          <w:tcPr>
            <w:tcW w:w="4253" w:type="dxa"/>
            <w:shd w:val="clear" w:color="auto" w:fill="A6A6A6" w:themeFill="background1" w:themeFillShade="A6"/>
            <w:vAlign w:val="center"/>
          </w:tcPr>
          <w:p w:rsidR="00F60B58" w:rsidRPr="00172ED9" w:rsidRDefault="00F60B58" w:rsidP="00F60B58">
            <w:pPr>
              <w:jc w:val="center"/>
              <w:rPr>
                <w:sz w:val="22"/>
                <w:szCs w:val="22"/>
                <w:rtl/>
                <w:lang w:bidi="fa-IR"/>
              </w:rPr>
            </w:pPr>
            <w:r w:rsidRPr="00172ED9">
              <w:rPr>
                <w:rFonts w:hint="cs"/>
                <w:sz w:val="22"/>
                <w:szCs w:val="22"/>
                <w:rtl/>
                <w:lang w:bidi="fa-IR"/>
              </w:rPr>
              <w:t>تصویر</w:t>
            </w:r>
          </w:p>
        </w:tc>
      </w:tr>
      <w:tr w:rsidR="00F60B58" w:rsidRPr="00172ED9" w:rsidTr="00F60B58">
        <w:trPr>
          <w:cantSplit/>
          <w:trHeight w:val="2717"/>
        </w:trPr>
        <w:tc>
          <w:tcPr>
            <w:tcW w:w="1242" w:type="dxa"/>
            <w:vMerge w:val="restart"/>
            <w:shd w:val="clear" w:color="auto" w:fill="BFBFBF" w:themeFill="background1" w:themeFillShade="BF"/>
            <w:vAlign w:val="center"/>
          </w:tcPr>
          <w:p w:rsidR="00F60B58" w:rsidRPr="00172ED9" w:rsidRDefault="00F60B58" w:rsidP="00F60B58">
            <w:pPr>
              <w:jc w:val="center"/>
              <w:rPr>
                <w:sz w:val="22"/>
                <w:szCs w:val="22"/>
                <w:rtl/>
                <w:lang w:bidi="fa-IR"/>
              </w:rPr>
            </w:pPr>
            <w:r w:rsidRPr="00172ED9">
              <w:rPr>
                <w:rFonts w:hint="cs"/>
                <w:sz w:val="22"/>
                <w:szCs w:val="22"/>
                <w:rtl/>
                <w:lang w:bidi="fa-IR"/>
              </w:rPr>
              <w:lastRenderedPageBreak/>
              <w:t>راهکار پیشنهادی</w:t>
            </w:r>
          </w:p>
        </w:tc>
        <w:tc>
          <w:tcPr>
            <w:tcW w:w="2268" w:type="dxa"/>
            <w:vMerge w:val="restart"/>
            <w:vAlign w:val="center"/>
          </w:tcPr>
          <w:p w:rsidR="00F60B58" w:rsidRPr="00172ED9" w:rsidRDefault="00F60B58" w:rsidP="00F60B58">
            <w:pPr>
              <w:jc w:val="center"/>
              <w:rPr>
                <w:sz w:val="22"/>
                <w:szCs w:val="22"/>
                <w:rtl/>
                <w:lang w:bidi="fa-IR"/>
              </w:rPr>
            </w:pPr>
            <w:r w:rsidRPr="00172ED9">
              <w:rPr>
                <w:rFonts w:hint="cs"/>
                <w:sz w:val="22"/>
                <w:szCs w:val="22"/>
                <w:rtl/>
                <w:lang w:bidi="fa-IR"/>
              </w:rPr>
              <w:t>تخریب آب انبار</w:t>
            </w:r>
          </w:p>
        </w:tc>
        <w:tc>
          <w:tcPr>
            <w:tcW w:w="425" w:type="dxa"/>
            <w:vMerge/>
            <w:shd w:val="clear" w:color="auto" w:fill="FFFFFF" w:themeFill="background1"/>
            <w:vAlign w:val="center"/>
          </w:tcPr>
          <w:p w:rsidR="00F60B58" w:rsidRPr="00172ED9" w:rsidRDefault="00F60B58" w:rsidP="00F60B58">
            <w:pPr>
              <w:jc w:val="center"/>
              <w:rPr>
                <w:sz w:val="22"/>
                <w:szCs w:val="22"/>
                <w:rtl/>
                <w:lang w:bidi="fa-IR"/>
              </w:rPr>
            </w:pPr>
          </w:p>
        </w:tc>
        <w:tc>
          <w:tcPr>
            <w:tcW w:w="4253" w:type="dxa"/>
            <w:vAlign w:val="center"/>
          </w:tcPr>
          <w:p w:rsidR="00F60B58" w:rsidRPr="00172ED9" w:rsidRDefault="00F60B58" w:rsidP="00F60B58">
            <w:pPr>
              <w:jc w:val="center"/>
              <w:rPr>
                <w:sz w:val="22"/>
                <w:szCs w:val="22"/>
                <w:rtl/>
                <w:lang w:bidi="fa-IR"/>
              </w:rPr>
            </w:pPr>
            <w:r w:rsidRPr="00172ED9">
              <w:rPr>
                <w:noProof/>
                <w:sz w:val="22"/>
                <w:szCs w:val="22"/>
              </w:rPr>
              <w:drawing>
                <wp:anchor distT="0" distB="0" distL="114300" distR="114300" simplePos="0" relativeHeight="252363776" behindDoc="0" locked="0" layoutInCell="1" allowOverlap="1" wp14:anchorId="246D36DB" wp14:editId="0CDE46B4">
                  <wp:simplePos x="914400" y="6926580"/>
                  <wp:positionH relativeFrom="margin">
                    <wp:posOffset>35560</wp:posOffset>
                  </wp:positionH>
                  <wp:positionV relativeFrom="margin">
                    <wp:posOffset>134620</wp:posOffset>
                  </wp:positionV>
                  <wp:extent cx="2422525" cy="1282065"/>
                  <wp:effectExtent l="0" t="0" r="0" b="0"/>
                  <wp:wrapSquare wrapText="bothSides"/>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99.JPG"/>
                          <pic:cNvPicPr/>
                        </pic:nvPicPr>
                        <pic:blipFill rotWithShape="1">
                          <a:blip r:embed="rId556" cstate="email">
                            <a:extLst>
                              <a:ext uri="{28A0092B-C50C-407E-A947-70E740481C1C}">
                                <a14:useLocalDpi xmlns:a14="http://schemas.microsoft.com/office/drawing/2010/main"/>
                              </a:ext>
                            </a:extLst>
                          </a:blip>
                          <a:srcRect/>
                          <a:stretch/>
                        </pic:blipFill>
                        <pic:spPr bwMode="auto">
                          <a:xfrm>
                            <a:off x="0" y="0"/>
                            <a:ext cx="2422525" cy="12820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172ED9" w:rsidTr="00F60B58">
        <w:trPr>
          <w:cantSplit/>
          <w:trHeight w:val="261"/>
        </w:trPr>
        <w:tc>
          <w:tcPr>
            <w:tcW w:w="1242" w:type="dxa"/>
            <w:vMerge/>
            <w:shd w:val="clear" w:color="auto" w:fill="BFBFBF" w:themeFill="background1" w:themeFillShade="BF"/>
            <w:vAlign w:val="center"/>
          </w:tcPr>
          <w:p w:rsidR="00F60B58" w:rsidRPr="00172ED9" w:rsidRDefault="00F60B58" w:rsidP="00F60B58">
            <w:pPr>
              <w:jc w:val="center"/>
              <w:rPr>
                <w:sz w:val="22"/>
                <w:szCs w:val="22"/>
                <w:rtl/>
                <w:lang w:bidi="fa-IR"/>
              </w:rPr>
            </w:pPr>
          </w:p>
        </w:tc>
        <w:tc>
          <w:tcPr>
            <w:tcW w:w="2268" w:type="dxa"/>
            <w:vMerge/>
            <w:vAlign w:val="center"/>
          </w:tcPr>
          <w:p w:rsidR="00F60B58" w:rsidRPr="00172ED9" w:rsidRDefault="00F60B58" w:rsidP="00F60B58">
            <w:pPr>
              <w:jc w:val="center"/>
              <w:rPr>
                <w:sz w:val="22"/>
                <w:szCs w:val="22"/>
                <w:rtl/>
                <w:lang w:bidi="fa-IR"/>
              </w:rPr>
            </w:pPr>
          </w:p>
        </w:tc>
        <w:tc>
          <w:tcPr>
            <w:tcW w:w="425" w:type="dxa"/>
            <w:vMerge/>
            <w:shd w:val="clear" w:color="auto" w:fill="FFFFFF" w:themeFill="background1"/>
            <w:vAlign w:val="center"/>
          </w:tcPr>
          <w:p w:rsidR="00F60B58" w:rsidRPr="00172ED9" w:rsidRDefault="00F60B58" w:rsidP="00F60B58">
            <w:pPr>
              <w:jc w:val="center"/>
              <w:rPr>
                <w:sz w:val="22"/>
                <w:szCs w:val="22"/>
                <w:rtl/>
                <w:lang w:bidi="fa-IR"/>
              </w:rPr>
            </w:pPr>
          </w:p>
        </w:tc>
        <w:tc>
          <w:tcPr>
            <w:tcW w:w="4253" w:type="dxa"/>
            <w:shd w:val="clear" w:color="auto" w:fill="A6A6A6" w:themeFill="background1" w:themeFillShade="A6"/>
            <w:vAlign w:val="center"/>
          </w:tcPr>
          <w:p w:rsidR="00F60B58" w:rsidRPr="00172ED9" w:rsidRDefault="00F60B58" w:rsidP="00F60B58">
            <w:pPr>
              <w:jc w:val="center"/>
              <w:rPr>
                <w:sz w:val="22"/>
                <w:szCs w:val="22"/>
                <w:lang w:bidi="fa-IR"/>
              </w:rPr>
            </w:pPr>
            <w:r w:rsidRPr="00172ED9">
              <w:rPr>
                <w:rFonts w:hint="cs"/>
                <w:sz w:val="22"/>
                <w:szCs w:val="22"/>
                <w:rtl/>
                <w:lang w:bidi="fa-IR"/>
              </w:rPr>
              <w:t>پلان و نما</w:t>
            </w:r>
          </w:p>
        </w:tc>
      </w:tr>
      <w:tr w:rsidR="00F60B58" w:rsidRPr="00172ED9" w:rsidTr="00F60B58">
        <w:trPr>
          <w:cantSplit/>
          <w:trHeight w:val="983"/>
        </w:trPr>
        <w:tc>
          <w:tcPr>
            <w:tcW w:w="1242" w:type="dxa"/>
            <w:vMerge/>
            <w:shd w:val="clear" w:color="auto" w:fill="BFBFBF" w:themeFill="background1" w:themeFillShade="BF"/>
            <w:vAlign w:val="center"/>
          </w:tcPr>
          <w:p w:rsidR="00F60B58" w:rsidRPr="00172ED9" w:rsidRDefault="00F60B58" w:rsidP="00F60B58">
            <w:pPr>
              <w:jc w:val="center"/>
              <w:rPr>
                <w:sz w:val="22"/>
                <w:szCs w:val="22"/>
                <w:rtl/>
                <w:lang w:bidi="fa-IR"/>
              </w:rPr>
            </w:pPr>
          </w:p>
        </w:tc>
        <w:tc>
          <w:tcPr>
            <w:tcW w:w="2268" w:type="dxa"/>
            <w:vMerge/>
            <w:vAlign w:val="center"/>
          </w:tcPr>
          <w:p w:rsidR="00F60B58" w:rsidRPr="00172ED9" w:rsidRDefault="00F60B58" w:rsidP="00F60B58">
            <w:pPr>
              <w:jc w:val="center"/>
              <w:rPr>
                <w:sz w:val="22"/>
                <w:szCs w:val="22"/>
                <w:rtl/>
                <w:lang w:bidi="fa-IR"/>
              </w:rPr>
            </w:pPr>
          </w:p>
        </w:tc>
        <w:tc>
          <w:tcPr>
            <w:tcW w:w="425" w:type="dxa"/>
            <w:vMerge/>
            <w:tcBorders>
              <w:bottom w:val="nil"/>
            </w:tcBorders>
            <w:shd w:val="clear" w:color="auto" w:fill="FFFFFF" w:themeFill="background1"/>
            <w:vAlign w:val="center"/>
          </w:tcPr>
          <w:p w:rsidR="00F60B58" w:rsidRPr="00172ED9" w:rsidRDefault="00F60B58" w:rsidP="00F60B58">
            <w:pPr>
              <w:jc w:val="center"/>
              <w:rPr>
                <w:sz w:val="22"/>
                <w:szCs w:val="22"/>
                <w:rtl/>
                <w:lang w:bidi="fa-IR"/>
              </w:rPr>
            </w:pPr>
          </w:p>
        </w:tc>
        <w:tc>
          <w:tcPr>
            <w:tcW w:w="4253" w:type="dxa"/>
            <w:vAlign w:val="center"/>
          </w:tcPr>
          <w:p w:rsidR="00F60B58" w:rsidRPr="00172ED9" w:rsidRDefault="00F60B58" w:rsidP="00F60B58">
            <w:pPr>
              <w:rPr>
                <w:sz w:val="22"/>
                <w:szCs w:val="22"/>
                <w:lang w:bidi="fa-IR"/>
              </w:rPr>
            </w:pPr>
          </w:p>
        </w:tc>
      </w:tr>
    </w:tbl>
    <w:p w:rsidR="00F60B58" w:rsidRDefault="00F60B58" w:rsidP="00F60B58">
      <w:pPr>
        <w:spacing w:after="0"/>
        <w:ind w:left="360"/>
        <w:rPr>
          <w:sz w:val="24"/>
          <w:szCs w:val="24"/>
          <w:rtl/>
          <w:lang w:bidi="fa-IR"/>
        </w:rPr>
      </w:pPr>
    </w:p>
    <w:p w:rsidR="00F60B58" w:rsidRDefault="00F60B58" w:rsidP="00F60B58">
      <w:pPr>
        <w:rPr>
          <w:sz w:val="24"/>
          <w:szCs w:val="24"/>
          <w:rtl/>
          <w:lang w:bidi="fa-IR"/>
        </w:rPr>
      </w:pPr>
      <w:r>
        <w:rPr>
          <w:sz w:val="24"/>
          <w:szCs w:val="24"/>
          <w:rtl/>
          <w:lang w:bidi="fa-IR"/>
        </w:rPr>
        <w:br w:type="page"/>
      </w:r>
    </w:p>
    <w:p w:rsidR="00F60B58" w:rsidRPr="002E2060" w:rsidRDefault="00F60B58" w:rsidP="00F60B58">
      <w:pPr>
        <w:rPr>
          <w:b/>
          <w:bCs/>
          <w:sz w:val="24"/>
          <w:szCs w:val="24"/>
          <w:rtl/>
          <w:lang w:bidi="fa-IR"/>
        </w:rPr>
      </w:pPr>
      <w:r w:rsidRPr="002E2060">
        <w:rPr>
          <w:rFonts w:hint="cs"/>
          <w:b/>
          <w:bCs/>
          <w:sz w:val="24"/>
          <w:szCs w:val="24"/>
          <w:rtl/>
          <w:lang w:bidi="fa-IR"/>
        </w:rPr>
        <w:lastRenderedPageBreak/>
        <w:t>نام آب انبار:</w:t>
      </w:r>
      <w:r>
        <w:rPr>
          <w:rFonts w:hint="cs"/>
          <w:b/>
          <w:bCs/>
          <w:sz w:val="24"/>
          <w:szCs w:val="24"/>
          <w:rtl/>
          <w:lang w:bidi="fa-IR"/>
        </w:rPr>
        <w:t xml:space="preserve"> </w:t>
      </w:r>
      <w:r w:rsidRPr="00F65C06">
        <w:rPr>
          <w:rFonts w:hint="cs"/>
          <w:sz w:val="24"/>
          <w:szCs w:val="24"/>
          <w:rtl/>
          <w:lang w:bidi="fa-IR"/>
        </w:rPr>
        <w:t>برکه میرزینعلی(فخه شمسی)</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قنبربیگی،</w:t>
      </w:r>
      <w:r w:rsidRPr="00F46F74">
        <w:rPr>
          <w:rFonts w:hint="cs"/>
          <w:sz w:val="24"/>
          <w:szCs w:val="24"/>
          <w:rtl/>
          <w:lang w:bidi="fa-IR"/>
        </w:rPr>
        <w:t xml:space="preserve"> صحرای </w:t>
      </w:r>
      <w:r>
        <w:rPr>
          <w:rFonts w:hint="cs"/>
          <w:sz w:val="24"/>
          <w:szCs w:val="24"/>
          <w:rtl/>
          <w:lang w:bidi="fa-IR"/>
        </w:rPr>
        <w:t>میرزینعلی</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22</w:t>
      </w:r>
    </w:p>
    <w:tbl>
      <w:tblPr>
        <w:tblStyle w:val="TableGrid"/>
        <w:bidiVisual/>
        <w:tblW w:w="0" w:type="auto"/>
        <w:tblLook w:val="04A0" w:firstRow="1" w:lastRow="0" w:firstColumn="1" w:lastColumn="0" w:noHBand="0" w:noVBand="1"/>
      </w:tblPr>
      <w:tblGrid>
        <w:gridCol w:w="1393"/>
        <w:gridCol w:w="2066"/>
        <w:gridCol w:w="386"/>
        <w:gridCol w:w="4309"/>
      </w:tblGrid>
      <w:tr w:rsidR="00F60B58" w:rsidRPr="0002128D" w:rsidTr="00F60B58">
        <w:tc>
          <w:tcPr>
            <w:tcW w:w="157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t xml:space="preserve">شکل کلی </w:t>
            </w:r>
          </w:p>
        </w:tc>
        <w:tc>
          <w:tcPr>
            <w:tcW w:w="2674"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دایره</w:t>
            </w:r>
          </w:p>
        </w:tc>
        <w:tc>
          <w:tcPr>
            <w:tcW w:w="638" w:type="dxa"/>
            <w:vMerge w:val="restart"/>
            <w:tcBorders>
              <w:top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356" w:type="dxa"/>
            <w:shd w:val="clear" w:color="auto" w:fill="A6A6A6" w:themeFill="background1" w:themeFillShade="A6"/>
            <w:vAlign w:val="center"/>
          </w:tcPr>
          <w:p w:rsidR="00F60B58" w:rsidRPr="0002128D" w:rsidRDefault="00F60B58" w:rsidP="00F60B58">
            <w:pPr>
              <w:jc w:val="center"/>
              <w:rPr>
                <w:sz w:val="22"/>
                <w:szCs w:val="22"/>
                <w:rtl/>
                <w:lang w:bidi="fa-IR"/>
              </w:rPr>
            </w:pPr>
            <w:r w:rsidRPr="0002128D">
              <w:rPr>
                <w:rFonts w:hint="cs"/>
                <w:sz w:val="22"/>
                <w:szCs w:val="22"/>
                <w:rtl/>
                <w:lang w:bidi="fa-IR"/>
              </w:rPr>
              <w:t>تصویرهوایی</w:t>
            </w:r>
          </w:p>
        </w:tc>
      </w:tr>
      <w:tr w:rsidR="00F60B58" w:rsidRPr="0002128D" w:rsidTr="00F60B58">
        <w:trPr>
          <w:trHeight w:val="53"/>
        </w:trPr>
        <w:tc>
          <w:tcPr>
            <w:tcW w:w="157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rPr>
              <w:t>قطر</w:t>
            </w:r>
          </w:p>
        </w:tc>
        <w:tc>
          <w:tcPr>
            <w:tcW w:w="2674"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5/13</w:t>
            </w:r>
          </w:p>
        </w:tc>
        <w:tc>
          <w:tcPr>
            <w:tcW w:w="638" w:type="dxa"/>
            <w:vMerge/>
            <w:shd w:val="clear" w:color="auto" w:fill="FFFFFF" w:themeFill="background1"/>
            <w:vAlign w:val="center"/>
          </w:tcPr>
          <w:p w:rsidR="00F60B58" w:rsidRPr="0002128D" w:rsidRDefault="00F60B58" w:rsidP="00F60B58">
            <w:pPr>
              <w:jc w:val="center"/>
              <w:rPr>
                <w:sz w:val="22"/>
                <w:szCs w:val="22"/>
                <w:rtl/>
                <w:lang w:bidi="fa-IR"/>
              </w:rPr>
            </w:pPr>
          </w:p>
        </w:tc>
        <w:tc>
          <w:tcPr>
            <w:tcW w:w="4356" w:type="dxa"/>
            <w:vMerge w:val="restart"/>
            <w:vAlign w:val="center"/>
          </w:tcPr>
          <w:p w:rsidR="00F60B58" w:rsidRPr="0002128D" w:rsidRDefault="00F60B58" w:rsidP="00F60B58">
            <w:pPr>
              <w:jc w:val="center"/>
              <w:rPr>
                <w:sz w:val="22"/>
                <w:szCs w:val="22"/>
                <w:rtl/>
                <w:lang w:bidi="fa-IR"/>
              </w:rPr>
            </w:pPr>
            <w:r w:rsidRPr="0002128D">
              <w:rPr>
                <w:noProof/>
                <w:sz w:val="22"/>
                <w:szCs w:val="22"/>
                <w:rtl/>
              </w:rPr>
              <mc:AlternateContent>
                <mc:Choice Requires="wpg">
                  <w:drawing>
                    <wp:anchor distT="0" distB="0" distL="114300" distR="114300" simplePos="0" relativeHeight="252380160" behindDoc="0" locked="0" layoutInCell="1" allowOverlap="1" wp14:anchorId="03CBCC86" wp14:editId="3C71EE6C">
                      <wp:simplePos x="0" y="0"/>
                      <wp:positionH relativeFrom="column">
                        <wp:posOffset>218783</wp:posOffset>
                      </wp:positionH>
                      <wp:positionV relativeFrom="paragraph">
                        <wp:posOffset>148454</wp:posOffset>
                      </wp:positionV>
                      <wp:extent cx="2277585" cy="1531479"/>
                      <wp:effectExtent l="0" t="0" r="8890" b="0"/>
                      <wp:wrapSquare wrapText="bothSides"/>
                      <wp:docPr id="885" name="Group 885"/>
                      <wp:cNvGraphicFramePr/>
                      <a:graphic xmlns:a="http://schemas.openxmlformats.org/drawingml/2006/main">
                        <a:graphicData uri="http://schemas.microsoft.com/office/word/2010/wordprocessingGroup">
                          <wpg:wgp>
                            <wpg:cNvGrpSpPr/>
                            <wpg:grpSpPr>
                              <a:xfrm>
                                <a:off x="0" y="0"/>
                                <a:ext cx="2277585" cy="1531479"/>
                                <a:chOff x="0" y="0"/>
                                <a:chExt cx="2277585" cy="1531479"/>
                              </a:xfrm>
                            </wpg:grpSpPr>
                            <pic:pic xmlns:pic="http://schemas.openxmlformats.org/drawingml/2006/picture">
                              <pic:nvPicPr>
                                <pic:cNvPr id="886" name="Picture 886"/>
                                <pic:cNvPicPr>
                                  <a:picLocks noChangeAspect="1"/>
                                </pic:cNvPicPr>
                              </pic:nvPicPr>
                              <pic:blipFill>
                                <a:blip r:embed="rId557" cstate="email">
                                  <a:extLst>
                                    <a:ext uri="{28A0092B-C50C-407E-A947-70E740481C1C}">
                                      <a14:useLocalDpi xmlns:a14="http://schemas.microsoft.com/office/drawing/2010/main"/>
                                    </a:ext>
                                  </a:extLst>
                                </a:blip>
                                <a:stretch>
                                  <a:fillRect/>
                                </a:stretch>
                              </pic:blipFill>
                              <pic:spPr>
                                <a:xfrm>
                                  <a:off x="0" y="0"/>
                                  <a:ext cx="2277585" cy="1531479"/>
                                </a:xfrm>
                                <a:prstGeom prst="rect">
                                  <a:avLst/>
                                </a:prstGeom>
                              </pic:spPr>
                            </pic:pic>
                            <wps:wsp>
                              <wps:cNvPr id="887" name="Oval 887"/>
                              <wps:cNvSpPr/>
                              <wps:spPr>
                                <a:xfrm>
                                  <a:off x="914400" y="858301"/>
                                  <a:ext cx="257810" cy="23558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7E050BF" id="Group 885" o:spid="_x0000_s1026" style="position:absolute;margin-left:17.25pt;margin-top:11.7pt;width:179.35pt;height:120.6pt;z-index:252380160" coordsize="22775,153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">
                      <v:shape id="Picture 886" o:spid="_x0000_s1027" type="#_x0000_t75" style="position:absolute;width:22775;height:153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FtGzEAAAA3AAAAA8AAABkcnMvZG93bnJldi54bWxEj0FrAjEUhO+F/ofwCt5q1h5sWI2ytgrS&#10;U6tevD2S5+5i8rLdRF3/fVMo9DjMzDfMfDl4J67Uxzawhsm4AEFsgm251nDYb54ViJiQLbrApOFO&#10;EZaLx4c5ljbc+Iuuu1SLDOFYooYmpa6UMpqGPMZx6Iizdwq9x5RlX0vb4y3DvZMvRTGVHlvOCw12&#10;9NaQOe8uXkO12h8r9bl1/t18fL+qpNZrZ7QePQ3VDESiIf2H/9pbq0GpKfyeyUdAL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FtGzEAAAA3AAAAA8AAAAAAAAAAAAAAAAA&#10;nwIAAGRycy9kb3ducmV2LnhtbFBLBQYAAAAABAAEAPcAAACQAwAAAAA=&#10;">
                        <v:imagedata r:id="rId558" o:title=""/>
                        <v:path arrowok="t"/>
                      </v:shape>
                      <v:oval id="Oval 887" o:spid="_x0000_s1028" style="position:absolute;left:9144;top:8583;width:2578;height:2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SAFMUA&#10;AADcAAAADwAAAGRycy9kb3ducmV2LnhtbESPzWrCQBSF90LfYbiF7nRSC22IGaUImlJoQZONu9vM&#10;NYnN3AmZaYxv7xQEl4fz83HS1WhaMVDvGssKnmcRCOLS6oYrBUW+mcYgnEfW2FomBRdysFo+TFJM&#10;tD3zjoa9r0QYYZeggtr7LpHSlTUZdDPbEQfvaHuDPsi+krrHcxg3rZxH0as02HAg1NjRuqbyd/9n&#10;Ave4zQ74+X3KDeLp58u/7PIiU+rpcXxfgPA0+nv41v7QCuL4Df7PhCM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dIAUxQAAANwAAAAPAAAAAAAAAAAAAAAAAJgCAABkcnMv&#10;ZG93bnJldi54bWxQSwUGAAAAAAQABAD1AAAAigMAAAAA&#10;" filled="f" strokecolor="red" strokeweight="2.25pt"/>
                      <w10:wrap type="square"/>
                    </v:group>
                  </w:pict>
                </mc:Fallback>
              </mc:AlternateContent>
            </w:r>
          </w:p>
        </w:tc>
      </w:tr>
      <w:tr w:rsidR="00F60B58" w:rsidRPr="0002128D" w:rsidTr="00F60B58">
        <w:trPr>
          <w:trHeight w:val="53"/>
        </w:trPr>
        <w:tc>
          <w:tcPr>
            <w:tcW w:w="157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rPr>
              <w:t>ارتفاع</w:t>
            </w:r>
          </w:p>
        </w:tc>
        <w:tc>
          <w:tcPr>
            <w:tcW w:w="2674"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5/6</w:t>
            </w:r>
          </w:p>
        </w:tc>
        <w:tc>
          <w:tcPr>
            <w:tcW w:w="638" w:type="dxa"/>
            <w:vMerge/>
            <w:shd w:val="clear" w:color="auto" w:fill="FFFFFF" w:themeFill="background1"/>
            <w:vAlign w:val="center"/>
          </w:tcPr>
          <w:p w:rsidR="00F60B58" w:rsidRPr="0002128D" w:rsidRDefault="00F60B58" w:rsidP="00F60B58">
            <w:pPr>
              <w:jc w:val="center"/>
              <w:rPr>
                <w:sz w:val="22"/>
                <w:szCs w:val="22"/>
                <w:rtl/>
                <w:lang w:bidi="fa-IR"/>
              </w:rPr>
            </w:pPr>
          </w:p>
        </w:tc>
        <w:tc>
          <w:tcPr>
            <w:tcW w:w="4356" w:type="dxa"/>
            <w:vMerge/>
            <w:vAlign w:val="center"/>
          </w:tcPr>
          <w:p w:rsidR="00F60B58" w:rsidRPr="0002128D" w:rsidRDefault="00F60B58" w:rsidP="00F60B58">
            <w:pPr>
              <w:jc w:val="center"/>
              <w:rPr>
                <w:sz w:val="22"/>
                <w:szCs w:val="22"/>
                <w:rtl/>
                <w:lang w:bidi="fa-IR"/>
              </w:rPr>
            </w:pPr>
          </w:p>
        </w:tc>
      </w:tr>
      <w:tr w:rsidR="00F60B58" w:rsidRPr="0002128D" w:rsidTr="00F60B58">
        <w:trPr>
          <w:cantSplit/>
          <w:trHeight w:val="53"/>
        </w:trPr>
        <w:tc>
          <w:tcPr>
            <w:tcW w:w="1575" w:type="dxa"/>
            <w:shd w:val="clear" w:color="auto" w:fill="BFBFBF" w:themeFill="background1" w:themeFillShade="BF"/>
            <w:vAlign w:val="center"/>
          </w:tcPr>
          <w:p w:rsidR="00F60B58" w:rsidRPr="0002128D" w:rsidRDefault="00F60B58" w:rsidP="00F60B58">
            <w:pPr>
              <w:jc w:val="center"/>
              <w:rPr>
                <w:sz w:val="22"/>
                <w:szCs w:val="22"/>
              </w:rPr>
            </w:pPr>
            <w:r w:rsidRPr="0002128D">
              <w:rPr>
                <w:rFonts w:hint="cs"/>
                <w:sz w:val="22"/>
                <w:szCs w:val="22"/>
                <w:rtl/>
                <w:lang w:bidi="fa-IR"/>
              </w:rPr>
              <w:t>نوع قوس</w:t>
            </w:r>
          </w:p>
        </w:tc>
        <w:tc>
          <w:tcPr>
            <w:tcW w:w="2674" w:type="dxa"/>
            <w:vAlign w:val="center"/>
          </w:tcPr>
          <w:p w:rsidR="00F60B58" w:rsidRPr="0002128D" w:rsidRDefault="00F60B58" w:rsidP="00F60B58">
            <w:pPr>
              <w:jc w:val="center"/>
              <w:rPr>
                <w:sz w:val="22"/>
                <w:szCs w:val="22"/>
                <w:rtl/>
                <w:lang w:bidi="fa-IR"/>
              </w:rPr>
            </w:pPr>
          </w:p>
        </w:tc>
        <w:tc>
          <w:tcPr>
            <w:tcW w:w="638" w:type="dxa"/>
            <w:vMerge/>
            <w:shd w:val="clear" w:color="auto" w:fill="FFFFFF" w:themeFill="background1"/>
            <w:vAlign w:val="center"/>
          </w:tcPr>
          <w:p w:rsidR="00F60B58" w:rsidRPr="0002128D" w:rsidRDefault="00F60B58" w:rsidP="00F60B58">
            <w:pPr>
              <w:jc w:val="center"/>
              <w:rPr>
                <w:sz w:val="22"/>
                <w:szCs w:val="22"/>
                <w:rtl/>
                <w:lang w:bidi="fa-IR"/>
              </w:rPr>
            </w:pPr>
          </w:p>
        </w:tc>
        <w:tc>
          <w:tcPr>
            <w:tcW w:w="4356" w:type="dxa"/>
            <w:vMerge/>
            <w:vAlign w:val="center"/>
          </w:tcPr>
          <w:p w:rsidR="00F60B58" w:rsidRPr="0002128D" w:rsidRDefault="00F60B58" w:rsidP="00F60B58">
            <w:pPr>
              <w:jc w:val="center"/>
              <w:rPr>
                <w:sz w:val="22"/>
                <w:szCs w:val="22"/>
                <w:rtl/>
                <w:lang w:bidi="fa-IR"/>
              </w:rPr>
            </w:pPr>
          </w:p>
        </w:tc>
      </w:tr>
      <w:tr w:rsidR="00F60B58" w:rsidRPr="0002128D" w:rsidTr="00F60B58">
        <w:trPr>
          <w:cantSplit/>
          <w:trHeight w:val="53"/>
        </w:trPr>
        <w:tc>
          <w:tcPr>
            <w:tcW w:w="157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rPr>
              <w:t>تزئینات</w:t>
            </w:r>
          </w:p>
        </w:tc>
        <w:tc>
          <w:tcPr>
            <w:tcW w:w="2674"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فاقد تزئینات</w:t>
            </w:r>
          </w:p>
        </w:tc>
        <w:tc>
          <w:tcPr>
            <w:tcW w:w="638" w:type="dxa"/>
            <w:vMerge/>
            <w:shd w:val="clear" w:color="auto" w:fill="FFFFFF" w:themeFill="background1"/>
            <w:vAlign w:val="center"/>
          </w:tcPr>
          <w:p w:rsidR="00F60B58" w:rsidRPr="0002128D" w:rsidRDefault="00F60B58" w:rsidP="00F60B58">
            <w:pPr>
              <w:jc w:val="center"/>
              <w:rPr>
                <w:sz w:val="22"/>
                <w:szCs w:val="22"/>
                <w:rtl/>
                <w:lang w:bidi="fa-IR"/>
              </w:rPr>
            </w:pPr>
          </w:p>
        </w:tc>
        <w:tc>
          <w:tcPr>
            <w:tcW w:w="4356" w:type="dxa"/>
            <w:vMerge/>
            <w:vAlign w:val="center"/>
          </w:tcPr>
          <w:p w:rsidR="00F60B58" w:rsidRPr="0002128D" w:rsidRDefault="00F60B58" w:rsidP="00F60B58">
            <w:pPr>
              <w:jc w:val="center"/>
              <w:rPr>
                <w:sz w:val="22"/>
                <w:szCs w:val="22"/>
                <w:rtl/>
                <w:lang w:bidi="fa-IR"/>
              </w:rPr>
            </w:pPr>
          </w:p>
        </w:tc>
      </w:tr>
      <w:tr w:rsidR="00F60B58" w:rsidRPr="0002128D" w:rsidTr="00F60B58">
        <w:trPr>
          <w:trHeight w:val="53"/>
        </w:trPr>
        <w:tc>
          <w:tcPr>
            <w:tcW w:w="157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rPr>
              <w:t>تعداد دهانه</w:t>
            </w:r>
          </w:p>
        </w:tc>
        <w:tc>
          <w:tcPr>
            <w:tcW w:w="2674"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4</w:t>
            </w:r>
          </w:p>
        </w:tc>
        <w:tc>
          <w:tcPr>
            <w:tcW w:w="638" w:type="dxa"/>
            <w:vMerge/>
            <w:shd w:val="clear" w:color="auto" w:fill="FFFFFF" w:themeFill="background1"/>
            <w:vAlign w:val="center"/>
          </w:tcPr>
          <w:p w:rsidR="00F60B58" w:rsidRPr="0002128D" w:rsidRDefault="00F60B58" w:rsidP="00F60B58">
            <w:pPr>
              <w:jc w:val="center"/>
              <w:rPr>
                <w:sz w:val="22"/>
                <w:szCs w:val="22"/>
                <w:rtl/>
                <w:lang w:bidi="fa-IR"/>
              </w:rPr>
            </w:pPr>
          </w:p>
        </w:tc>
        <w:tc>
          <w:tcPr>
            <w:tcW w:w="4356" w:type="dxa"/>
            <w:vMerge/>
            <w:vAlign w:val="center"/>
          </w:tcPr>
          <w:p w:rsidR="00F60B58" w:rsidRPr="0002128D" w:rsidRDefault="00F60B58" w:rsidP="00F60B58">
            <w:pPr>
              <w:jc w:val="center"/>
              <w:rPr>
                <w:sz w:val="22"/>
                <w:szCs w:val="22"/>
                <w:rtl/>
                <w:lang w:bidi="fa-IR"/>
              </w:rPr>
            </w:pPr>
          </w:p>
        </w:tc>
      </w:tr>
      <w:tr w:rsidR="00F60B58" w:rsidRPr="0002128D" w:rsidTr="00F60B58">
        <w:trPr>
          <w:trHeight w:val="53"/>
        </w:trPr>
        <w:tc>
          <w:tcPr>
            <w:tcW w:w="157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rPr>
              <w:t>جهت</w:t>
            </w:r>
            <w:r w:rsidRPr="0002128D">
              <w:rPr>
                <w:rFonts w:hint="cs"/>
                <w:sz w:val="22"/>
                <w:szCs w:val="22"/>
                <w:rtl/>
              </w:rPr>
              <w:softHyphen/>
              <w:t>گیری</w:t>
            </w:r>
          </w:p>
        </w:tc>
        <w:tc>
          <w:tcPr>
            <w:tcW w:w="2674"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شمال غربی- جنوب شرقی</w:t>
            </w:r>
          </w:p>
        </w:tc>
        <w:tc>
          <w:tcPr>
            <w:tcW w:w="638" w:type="dxa"/>
            <w:vMerge/>
            <w:shd w:val="clear" w:color="auto" w:fill="FFFFFF" w:themeFill="background1"/>
            <w:vAlign w:val="center"/>
          </w:tcPr>
          <w:p w:rsidR="00F60B58" w:rsidRPr="0002128D" w:rsidRDefault="00F60B58" w:rsidP="00F60B58">
            <w:pPr>
              <w:jc w:val="center"/>
              <w:rPr>
                <w:sz w:val="22"/>
                <w:szCs w:val="22"/>
                <w:rtl/>
                <w:lang w:bidi="fa-IR"/>
              </w:rPr>
            </w:pPr>
          </w:p>
        </w:tc>
        <w:tc>
          <w:tcPr>
            <w:tcW w:w="4356" w:type="dxa"/>
            <w:vMerge/>
            <w:vAlign w:val="center"/>
          </w:tcPr>
          <w:p w:rsidR="00F60B58" w:rsidRPr="0002128D" w:rsidRDefault="00F60B58" w:rsidP="00F60B58">
            <w:pPr>
              <w:jc w:val="center"/>
              <w:rPr>
                <w:sz w:val="22"/>
                <w:szCs w:val="22"/>
                <w:rtl/>
                <w:lang w:bidi="fa-IR"/>
              </w:rPr>
            </w:pPr>
          </w:p>
        </w:tc>
      </w:tr>
      <w:tr w:rsidR="00F60B58" w:rsidRPr="0002128D" w:rsidTr="00F60B58">
        <w:trPr>
          <w:trHeight w:val="440"/>
        </w:trPr>
        <w:tc>
          <w:tcPr>
            <w:tcW w:w="1575" w:type="dxa"/>
            <w:vMerge w:val="restart"/>
            <w:shd w:val="clear" w:color="auto" w:fill="BFBFBF" w:themeFill="background1" w:themeFillShade="BF"/>
            <w:vAlign w:val="center"/>
          </w:tcPr>
          <w:p w:rsidR="00F60B58" w:rsidRPr="0002128D" w:rsidRDefault="00F60B58" w:rsidP="00F60B58">
            <w:pPr>
              <w:ind w:left="222"/>
              <w:jc w:val="center"/>
              <w:rPr>
                <w:sz w:val="22"/>
                <w:szCs w:val="22"/>
                <w:rtl/>
                <w:lang w:bidi="fa-IR"/>
              </w:rPr>
            </w:pPr>
            <w:r w:rsidRPr="0002128D">
              <w:rPr>
                <w:rFonts w:hint="cs"/>
                <w:sz w:val="22"/>
                <w:szCs w:val="22"/>
                <w:rtl/>
                <w:lang w:bidi="fa-IR"/>
              </w:rPr>
              <w:t>دوره یا سال ساخت</w:t>
            </w:r>
          </w:p>
        </w:tc>
        <w:tc>
          <w:tcPr>
            <w:tcW w:w="2674" w:type="dxa"/>
            <w:vMerge w:val="restart"/>
            <w:vAlign w:val="center"/>
          </w:tcPr>
          <w:p w:rsidR="00F60B58" w:rsidRPr="0002128D" w:rsidRDefault="00CC26CE" w:rsidP="00F60B58">
            <w:pPr>
              <w:jc w:val="center"/>
              <w:rPr>
                <w:sz w:val="22"/>
                <w:szCs w:val="22"/>
                <w:rtl/>
                <w:lang w:bidi="fa-IR"/>
              </w:rPr>
            </w:pPr>
            <w:r>
              <w:rPr>
                <w:rFonts w:hint="cs"/>
                <w:sz w:val="22"/>
                <w:szCs w:val="22"/>
                <w:rtl/>
                <w:lang w:bidi="fa-IR"/>
              </w:rPr>
              <w:t>نا مشخص</w:t>
            </w:r>
          </w:p>
        </w:tc>
        <w:tc>
          <w:tcPr>
            <w:tcW w:w="638" w:type="dxa"/>
            <w:vMerge/>
            <w:shd w:val="clear" w:color="auto" w:fill="FFFFFF" w:themeFill="background1"/>
            <w:vAlign w:val="center"/>
          </w:tcPr>
          <w:p w:rsidR="00F60B58" w:rsidRPr="0002128D" w:rsidRDefault="00F60B58" w:rsidP="00F60B58">
            <w:pPr>
              <w:jc w:val="center"/>
              <w:rPr>
                <w:sz w:val="22"/>
                <w:szCs w:val="22"/>
                <w:rtl/>
                <w:lang w:bidi="fa-IR"/>
              </w:rPr>
            </w:pPr>
          </w:p>
        </w:tc>
        <w:tc>
          <w:tcPr>
            <w:tcW w:w="4356" w:type="dxa"/>
            <w:vMerge/>
            <w:vAlign w:val="center"/>
          </w:tcPr>
          <w:p w:rsidR="00F60B58" w:rsidRPr="0002128D" w:rsidRDefault="00F60B58" w:rsidP="00F60B58">
            <w:pPr>
              <w:jc w:val="center"/>
              <w:rPr>
                <w:sz w:val="22"/>
                <w:szCs w:val="22"/>
                <w:rtl/>
                <w:lang w:bidi="fa-IR"/>
              </w:rPr>
            </w:pPr>
          </w:p>
        </w:tc>
      </w:tr>
      <w:tr w:rsidR="00F60B58" w:rsidRPr="0002128D" w:rsidTr="00F60B58">
        <w:trPr>
          <w:trHeight w:val="269"/>
        </w:trPr>
        <w:tc>
          <w:tcPr>
            <w:tcW w:w="1575" w:type="dxa"/>
            <w:vMerge/>
            <w:shd w:val="clear" w:color="auto" w:fill="BFBFBF" w:themeFill="background1" w:themeFillShade="BF"/>
            <w:vAlign w:val="center"/>
          </w:tcPr>
          <w:p w:rsidR="00F60B58" w:rsidRPr="0002128D" w:rsidRDefault="00F60B58" w:rsidP="00F60B58">
            <w:pPr>
              <w:ind w:left="222"/>
              <w:jc w:val="center"/>
              <w:rPr>
                <w:sz w:val="22"/>
                <w:szCs w:val="22"/>
                <w:rtl/>
                <w:lang w:bidi="fa-IR"/>
              </w:rPr>
            </w:pPr>
          </w:p>
        </w:tc>
        <w:tc>
          <w:tcPr>
            <w:tcW w:w="2674" w:type="dxa"/>
            <w:vMerge/>
            <w:vAlign w:val="center"/>
          </w:tcPr>
          <w:p w:rsidR="00F60B58" w:rsidRPr="0002128D" w:rsidRDefault="00F60B58" w:rsidP="00F60B58">
            <w:pPr>
              <w:jc w:val="center"/>
              <w:rPr>
                <w:sz w:val="22"/>
                <w:szCs w:val="22"/>
                <w:rtl/>
                <w:lang w:bidi="fa-IR"/>
              </w:rPr>
            </w:pPr>
          </w:p>
        </w:tc>
        <w:tc>
          <w:tcPr>
            <w:tcW w:w="638" w:type="dxa"/>
            <w:vMerge/>
            <w:shd w:val="clear" w:color="auto" w:fill="FFFFFF" w:themeFill="background1"/>
            <w:vAlign w:val="center"/>
          </w:tcPr>
          <w:p w:rsidR="00F60B58" w:rsidRPr="0002128D" w:rsidRDefault="00F60B58" w:rsidP="00F60B58">
            <w:pPr>
              <w:jc w:val="center"/>
              <w:rPr>
                <w:sz w:val="22"/>
                <w:szCs w:val="22"/>
                <w:rtl/>
                <w:lang w:bidi="fa-IR"/>
              </w:rPr>
            </w:pPr>
          </w:p>
        </w:tc>
        <w:tc>
          <w:tcPr>
            <w:tcW w:w="4356" w:type="dxa"/>
            <w:shd w:val="clear" w:color="auto" w:fill="A6A6A6" w:themeFill="background1" w:themeFillShade="A6"/>
            <w:vAlign w:val="center"/>
          </w:tcPr>
          <w:p w:rsidR="00F60B58" w:rsidRPr="0002128D" w:rsidRDefault="00F60B58" w:rsidP="00F60B58">
            <w:pPr>
              <w:jc w:val="center"/>
              <w:rPr>
                <w:sz w:val="22"/>
                <w:szCs w:val="22"/>
                <w:rtl/>
                <w:lang w:bidi="fa-IR"/>
              </w:rPr>
            </w:pPr>
            <w:r w:rsidRPr="0002128D">
              <w:rPr>
                <w:rFonts w:hint="cs"/>
                <w:sz w:val="22"/>
                <w:szCs w:val="22"/>
                <w:rtl/>
                <w:lang w:bidi="fa-IR"/>
              </w:rPr>
              <w:t>موقعیت آب</w:t>
            </w:r>
            <w:r w:rsidRPr="0002128D">
              <w:rPr>
                <w:rFonts w:hint="cs"/>
                <w:sz w:val="22"/>
                <w:szCs w:val="22"/>
                <w:rtl/>
                <w:lang w:bidi="fa-IR"/>
              </w:rPr>
              <w:softHyphen/>
              <w:t>انبار</w:t>
            </w:r>
          </w:p>
        </w:tc>
      </w:tr>
      <w:tr w:rsidR="00F60B58" w:rsidRPr="0002128D" w:rsidTr="00F60B58">
        <w:trPr>
          <w:trHeight w:val="53"/>
        </w:trPr>
        <w:tc>
          <w:tcPr>
            <w:tcW w:w="1575" w:type="dxa"/>
            <w:shd w:val="clear" w:color="auto" w:fill="BFBFBF" w:themeFill="background1" w:themeFillShade="BF"/>
            <w:vAlign w:val="center"/>
          </w:tcPr>
          <w:p w:rsidR="00F60B58" w:rsidRPr="0002128D" w:rsidRDefault="00F60B58" w:rsidP="00F60B58">
            <w:pPr>
              <w:ind w:left="113" w:right="113"/>
              <w:jc w:val="center"/>
              <w:rPr>
                <w:sz w:val="22"/>
                <w:szCs w:val="22"/>
                <w:rtl/>
                <w:lang w:bidi="fa-IR"/>
              </w:rPr>
            </w:pPr>
            <w:r w:rsidRPr="0002128D">
              <w:rPr>
                <w:rFonts w:hint="cs"/>
                <w:sz w:val="22"/>
                <w:szCs w:val="22"/>
                <w:rtl/>
                <w:lang w:bidi="fa-IR"/>
              </w:rPr>
              <w:t>تاریخ مرمت</w:t>
            </w:r>
          </w:p>
        </w:tc>
        <w:tc>
          <w:tcPr>
            <w:tcW w:w="2674"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بنا با پوشش سیمانی و اجرای سکوهای شعاعی در اطراف آب</w:t>
            </w:r>
            <w:r w:rsidRPr="0002128D">
              <w:rPr>
                <w:rFonts w:hint="cs"/>
                <w:sz w:val="22"/>
                <w:szCs w:val="22"/>
                <w:rtl/>
                <w:lang w:bidi="fa-IR"/>
              </w:rPr>
              <w:softHyphen/>
              <w:t>انبار در سال1390مرمت گشته</w:t>
            </w:r>
            <w:r w:rsidRPr="0002128D">
              <w:rPr>
                <w:sz w:val="22"/>
                <w:szCs w:val="22"/>
                <w:rtl/>
                <w:lang w:bidi="fa-IR"/>
              </w:rPr>
              <w:softHyphen/>
            </w:r>
            <w:r w:rsidRPr="0002128D">
              <w:rPr>
                <w:rFonts w:hint="cs"/>
                <w:sz w:val="22"/>
                <w:szCs w:val="22"/>
                <w:rtl/>
                <w:lang w:bidi="fa-IR"/>
              </w:rPr>
              <w:t>است</w:t>
            </w:r>
          </w:p>
        </w:tc>
        <w:tc>
          <w:tcPr>
            <w:tcW w:w="638" w:type="dxa"/>
            <w:vMerge/>
            <w:shd w:val="clear" w:color="auto" w:fill="FFFFFF" w:themeFill="background1"/>
            <w:vAlign w:val="center"/>
          </w:tcPr>
          <w:p w:rsidR="00F60B58" w:rsidRPr="0002128D" w:rsidRDefault="00F60B58" w:rsidP="00F60B58">
            <w:pPr>
              <w:jc w:val="center"/>
              <w:rPr>
                <w:sz w:val="22"/>
                <w:szCs w:val="22"/>
                <w:rtl/>
                <w:lang w:bidi="fa-IR"/>
              </w:rPr>
            </w:pPr>
          </w:p>
        </w:tc>
        <w:tc>
          <w:tcPr>
            <w:tcW w:w="4356" w:type="dxa"/>
            <w:vMerge w:val="restart"/>
            <w:vAlign w:val="center"/>
          </w:tcPr>
          <w:p w:rsidR="00F60B58" w:rsidRPr="0002128D" w:rsidRDefault="00F60B58" w:rsidP="00F60B58">
            <w:pPr>
              <w:jc w:val="center"/>
              <w:rPr>
                <w:sz w:val="22"/>
                <w:szCs w:val="22"/>
                <w:rtl/>
                <w:lang w:bidi="fa-IR"/>
              </w:rPr>
            </w:pPr>
            <w:r w:rsidRPr="0002128D">
              <w:rPr>
                <w:noProof/>
                <w:sz w:val="22"/>
                <w:szCs w:val="22"/>
                <w:rtl/>
              </w:rPr>
              <w:drawing>
                <wp:anchor distT="0" distB="0" distL="114300" distR="114300" simplePos="0" relativeHeight="252365824" behindDoc="0" locked="0" layoutInCell="1" allowOverlap="1" wp14:anchorId="1154DB3A" wp14:editId="7F6B06E0">
                  <wp:simplePos x="914400" y="4612640"/>
                  <wp:positionH relativeFrom="margin">
                    <wp:posOffset>42545</wp:posOffset>
                  </wp:positionH>
                  <wp:positionV relativeFrom="margin">
                    <wp:posOffset>161925</wp:posOffset>
                  </wp:positionV>
                  <wp:extent cx="2569210" cy="1459865"/>
                  <wp:effectExtent l="0" t="0" r="2540" b="6985"/>
                  <wp:wrapSquare wrapText="bothSides"/>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559" cstate="email">
                            <a:extLst>
                              <a:ext uri="{28A0092B-C50C-407E-A947-70E740481C1C}">
                                <a14:useLocalDpi xmlns:a14="http://schemas.microsoft.com/office/drawing/2010/main"/>
                              </a:ext>
                            </a:extLst>
                          </a:blip>
                          <a:srcRect/>
                          <a:stretch/>
                        </pic:blipFill>
                        <pic:spPr bwMode="auto">
                          <a:xfrm>
                            <a:off x="0" y="0"/>
                            <a:ext cx="2569210" cy="1459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02128D" w:rsidTr="00F60B58">
        <w:trPr>
          <w:trHeight w:val="413"/>
        </w:trPr>
        <w:tc>
          <w:tcPr>
            <w:tcW w:w="1575" w:type="dxa"/>
            <w:shd w:val="clear" w:color="auto" w:fill="BFBFBF" w:themeFill="background1" w:themeFillShade="BF"/>
            <w:vAlign w:val="center"/>
          </w:tcPr>
          <w:p w:rsidR="00F60B58" w:rsidRPr="00CC26CE" w:rsidRDefault="00F60B58" w:rsidP="00F60B58">
            <w:pPr>
              <w:ind w:left="113" w:right="113"/>
              <w:jc w:val="center"/>
              <w:rPr>
                <w:sz w:val="22"/>
                <w:szCs w:val="22"/>
                <w:rtl/>
              </w:rPr>
            </w:pPr>
            <w:r w:rsidRPr="00CC26CE">
              <w:rPr>
                <w:rFonts w:hint="cs"/>
                <w:sz w:val="22"/>
                <w:szCs w:val="22"/>
                <w:rtl/>
                <w:lang w:bidi="fa-IR"/>
              </w:rPr>
              <w:t>محل آبگیری</w:t>
            </w:r>
          </w:p>
        </w:tc>
        <w:tc>
          <w:tcPr>
            <w:tcW w:w="2674" w:type="dxa"/>
            <w:vAlign w:val="center"/>
          </w:tcPr>
          <w:p w:rsidR="00F60B58" w:rsidRPr="005F73FE" w:rsidRDefault="005F73FE" w:rsidP="00F60B58">
            <w:pPr>
              <w:jc w:val="center"/>
              <w:rPr>
                <w:rFonts w:asciiTheme="minorHAnsi" w:hAnsiTheme="minorHAnsi"/>
                <w:sz w:val="22"/>
                <w:szCs w:val="22"/>
                <w:rtl/>
                <w:lang w:bidi="fa-IR"/>
              </w:rPr>
            </w:pPr>
            <w:r>
              <w:rPr>
                <w:rFonts w:hint="cs"/>
                <w:sz w:val="22"/>
                <w:szCs w:val="22"/>
                <w:rtl/>
                <w:lang w:bidi="fa-IR"/>
              </w:rPr>
              <w:t xml:space="preserve">رودخانه </w:t>
            </w:r>
            <w:r>
              <w:rPr>
                <w:rFonts w:asciiTheme="minorHAnsi" w:hAnsiTheme="minorHAnsi"/>
                <w:sz w:val="22"/>
                <w:szCs w:val="22"/>
                <w:lang w:bidi="fa-IR"/>
              </w:rPr>
              <w:t>E</w:t>
            </w:r>
          </w:p>
        </w:tc>
        <w:tc>
          <w:tcPr>
            <w:tcW w:w="638" w:type="dxa"/>
            <w:vMerge/>
            <w:shd w:val="clear" w:color="auto" w:fill="FFFFFF" w:themeFill="background1"/>
            <w:vAlign w:val="center"/>
          </w:tcPr>
          <w:p w:rsidR="00F60B58" w:rsidRPr="0002128D" w:rsidRDefault="00F60B58" w:rsidP="00F60B58">
            <w:pPr>
              <w:jc w:val="center"/>
              <w:rPr>
                <w:sz w:val="22"/>
                <w:szCs w:val="22"/>
                <w:rtl/>
                <w:lang w:bidi="fa-IR"/>
              </w:rPr>
            </w:pPr>
          </w:p>
        </w:tc>
        <w:tc>
          <w:tcPr>
            <w:tcW w:w="4356" w:type="dxa"/>
            <w:vMerge/>
            <w:vAlign w:val="center"/>
          </w:tcPr>
          <w:p w:rsidR="00F60B58" w:rsidRPr="0002128D" w:rsidRDefault="00F60B58" w:rsidP="00F60B58">
            <w:pPr>
              <w:jc w:val="center"/>
              <w:rPr>
                <w:sz w:val="22"/>
                <w:szCs w:val="22"/>
                <w:rtl/>
                <w:lang w:bidi="fa-IR"/>
              </w:rPr>
            </w:pPr>
          </w:p>
        </w:tc>
      </w:tr>
      <w:tr w:rsidR="00F60B58" w:rsidRPr="0002128D" w:rsidTr="00F60B58">
        <w:trPr>
          <w:trHeight w:val="75"/>
        </w:trPr>
        <w:tc>
          <w:tcPr>
            <w:tcW w:w="157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t>در حال استفاده یا مخروبه</w:t>
            </w:r>
          </w:p>
        </w:tc>
        <w:tc>
          <w:tcPr>
            <w:tcW w:w="2674"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نصب آبسردکن موقوفی و برداشت آب از طریق اتاقک الحاق شده در جبهه جنوب شرقی</w:t>
            </w:r>
          </w:p>
        </w:tc>
        <w:tc>
          <w:tcPr>
            <w:tcW w:w="638" w:type="dxa"/>
            <w:vMerge/>
            <w:shd w:val="clear" w:color="auto" w:fill="FFFFFF" w:themeFill="background1"/>
            <w:vAlign w:val="center"/>
          </w:tcPr>
          <w:p w:rsidR="00F60B58" w:rsidRPr="0002128D" w:rsidRDefault="00F60B58" w:rsidP="00F60B58">
            <w:pPr>
              <w:jc w:val="center"/>
              <w:rPr>
                <w:sz w:val="22"/>
                <w:szCs w:val="22"/>
                <w:rtl/>
                <w:lang w:bidi="fa-IR"/>
              </w:rPr>
            </w:pPr>
          </w:p>
        </w:tc>
        <w:tc>
          <w:tcPr>
            <w:tcW w:w="4356" w:type="dxa"/>
            <w:vMerge/>
            <w:vAlign w:val="center"/>
          </w:tcPr>
          <w:p w:rsidR="00F60B58" w:rsidRPr="0002128D" w:rsidRDefault="00F60B58" w:rsidP="00F60B58">
            <w:pPr>
              <w:jc w:val="center"/>
              <w:rPr>
                <w:sz w:val="22"/>
                <w:szCs w:val="22"/>
                <w:rtl/>
                <w:lang w:bidi="fa-IR"/>
              </w:rPr>
            </w:pPr>
          </w:p>
        </w:tc>
      </w:tr>
      <w:tr w:rsidR="00F60B58" w:rsidRPr="0002128D" w:rsidTr="00F60B58">
        <w:trPr>
          <w:cantSplit/>
          <w:trHeight w:val="259"/>
        </w:trPr>
        <w:tc>
          <w:tcPr>
            <w:tcW w:w="1575" w:type="dxa"/>
            <w:vMerge w:val="restart"/>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t>همجواری</w:t>
            </w:r>
            <w:r w:rsidRPr="0002128D">
              <w:rPr>
                <w:rFonts w:hint="cs"/>
                <w:sz w:val="22"/>
                <w:szCs w:val="22"/>
                <w:rtl/>
                <w:lang w:bidi="fa-IR"/>
              </w:rPr>
              <w:softHyphen/>
              <w:t>ها</w:t>
            </w:r>
          </w:p>
        </w:tc>
        <w:tc>
          <w:tcPr>
            <w:tcW w:w="2674" w:type="dxa"/>
            <w:vMerge w:val="restart"/>
            <w:vAlign w:val="center"/>
          </w:tcPr>
          <w:p w:rsidR="00F60B58" w:rsidRPr="0002128D" w:rsidRDefault="00F60B58" w:rsidP="00F60B58">
            <w:pPr>
              <w:jc w:val="center"/>
              <w:rPr>
                <w:sz w:val="22"/>
                <w:szCs w:val="22"/>
                <w:rtl/>
                <w:lang w:bidi="fa-IR"/>
              </w:rPr>
            </w:pPr>
            <w:r w:rsidRPr="0002128D">
              <w:rPr>
                <w:rFonts w:hint="cs"/>
                <w:sz w:val="22"/>
                <w:szCs w:val="22"/>
                <w:rtl/>
                <w:lang w:bidi="fa-IR"/>
              </w:rPr>
              <w:t>زمین</w:t>
            </w:r>
            <w:r w:rsidRPr="0002128D">
              <w:rPr>
                <w:rFonts w:hint="cs"/>
                <w:sz w:val="22"/>
                <w:szCs w:val="22"/>
                <w:rtl/>
                <w:lang w:bidi="fa-IR"/>
              </w:rPr>
              <w:softHyphen/>
              <w:t>های بایر، آشپزخانه عام المنفعه، چند خانه مسکونی</w:t>
            </w:r>
          </w:p>
        </w:tc>
        <w:tc>
          <w:tcPr>
            <w:tcW w:w="638" w:type="dxa"/>
            <w:vMerge/>
            <w:shd w:val="clear" w:color="auto" w:fill="FFFFFF" w:themeFill="background1"/>
            <w:vAlign w:val="center"/>
          </w:tcPr>
          <w:p w:rsidR="00F60B58" w:rsidRPr="0002128D" w:rsidRDefault="00F60B58" w:rsidP="00F60B58">
            <w:pPr>
              <w:jc w:val="center"/>
              <w:rPr>
                <w:sz w:val="22"/>
                <w:szCs w:val="22"/>
                <w:rtl/>
                <w:lang w:bidi="fa-IR"/>
              </w:rPr>
            </w:pPr>
          </w:p>
        </w:tc>
        <w:tc>
          <w:tcPr>
            <w:tcW w:w="4356" w:type="dxa"/>
            <w:shd w:val="clear" w:color="auto" w:fill="A6A6A6" w:themeFill="background1" w:themeFillShade="A6"/>
            <w:vAlign w:val="center"/>
          </w:tcPr>
          <w:p w:rsidR="00F60B58" w:rsidRPr="0002128D" w:rsidRDefault="00F60B58" w:rsidP="00F60B58">
            <w:pPr>
              <w:jc w:val="center"/>
              <w:rPr>
                <w:sz w:val="22"/>
                <w:szCs w:val="22"/>
                <w:rtl/>
                <w:lang w:bidi="fa-IR"/>
              </w:rPr>
            </w:pPr>
            <w:r w:rsidRPr="0002128D">
              <w:rPr>
                <w:rFonts w:hint="cs"/>
                <w:sz w:val="22"/>
                <w:szCs w:val="22"/>
                <w:rtl/>
                <w:lang w:bidi="fa-IR"/>
              </w:rPr>
              <w:t>تصویر</w:t>
            </w:r>
          </w:p>
        </w:tc>
      </w:tr>
      <w:tr w:rsidR="00F60B58" w:rsidRPr="0002128D" w:rsidTr="00F60B58">
        <w:trPr>
          <w:cantSplit/>
          <w:trHeight w:val="441"/>
        </w:trPr>
        <w:tc>
          <w:tcPr>
            <w:tcW w:w="1575" w:type="dxa"/>
            <w:vMerge/>
            <w:shd w:val="clear" w:color="auto" w:fill="BFBFBF" w:themeFill="background1" w:themeFillShade="BF"/>
            <w:vAlign w:val="center"/>
          </w:tcPr>
          <w:p w:rsidR="00F60B58" w:rsidRPr="0002128D" w:rsidRDefault="00F60B58" w:rsidP="00F60B58">
            <w:pPr>
              <w:jc w:val="center"/>
              <w:rPr>
                <w:sz w:val="22"/>
                <w:szCs w:val="22"/>
                <w:rtl/>
                <w:lang w:bidi="fa-IR"/>
              </w:rPr>
            </w:pPr>
          </w:p>
        </w:tc>
        <w:tc>
          <w:tcPr>
            <w:tcW w:w="2674" w:type="dxa"/>
            <w:vMerge/>
            <w:vAlign w:val="center"/>
          </w:tcPr>
          <w:p w:rsidR="00F60B58" w:rsidRPr="0002128D" w:rsidRDefault="00F60B58" w:rsidP="00F60B58">
            <w:pPr>
              <w:jc w:val="center"/>
              <w:rPr>
                <w:sz w:val="22"/>
                <w:szCs w:val="22"/>
                <w:rtl/>
                <w:lang w:bidi="fa-IR"/>
              </w:rPr>
            </w:pPr>
          </w:p>
        </w:tc>
        <w:tc>
          <w:tcPr>
            <w:tcW w:w="638" w:type="dxa"/>
            <w:vMerge/>
            <w:shd w:val="clear" w:color="auto" w:fill="FFFFFF" w:themeFill="background1"/>
            <w:vAlign w:val="center"/>
          </w:tcPr>
          <w:p w:rsidR="00F60B58" w:rsidRPr="0002128D" w:rsidRDefault="00F60B58" w:rsidP="00F60B58">
            <w:pPr>
              <w:jc w:val="center"/>
              <w:rPr>
                <w:sz w:val="22"/>
                <w:szCs w:val="22"/>
                <w:rtl/>
                <w:lang w:bidi="fa-IR"/>
              </w:rPr>
            </w:pPr>
          </w:p>
        </w:tc>
        <w:tc>
          <w:tcPr>
            <w:tcW w:w="4356" w:type="dxa"/>
            <w:vMerge w:val="restart"/>
            <w:vAlign w:val="center"/>
          </w:tcPr>
          <w:p w:rsidR="00F60B58" w:rsidRPr="0002128D" w:rsidRDefault="00F60B58" w:rsidP="00F60B58">
            <w:pPr>
              <w:jc w:val="center"/>
              <w:rPr>
                <w:sz w:val="22"/>
                <w:szCs w:val="22"/>
                <w:rtl/>
                <w:lang w:bidi="fa-IR"/>
              </w:rPr>
            </w:pPr>
            <w:r w:rsidRPr="0002128D">
              <w:rPr>
                <w:noProof/>
                <w:sz w:val="22"/>
                <w:szCs w:val="22"/>
                <w:rtl/>
              </w:rPr>
              <w:drawing>
                <wp:anchor distT="0" distB="0" distL="114300" distR="114300" simplePos="0" relativeHeight="252364800" behindDoc="0" locked="0" layoutInCell="1" allowOverlap="1" wp14:anchorId="0D74A750" wp14:editId="4F434F53">
                  <wp:simplePos x="914400" y="6598285"/>
                  <wp:positionH relativeFrom="margin">
                    <wp:posOffset>74930</wp:posOffset>
                  </wp:positionH>
                  <wp:positionV relativeFrom="margin">
                    <wp:posOffset>111760</wp:posOffset>
                  </wp:positionV>
                  <wp:extent cx="2451100" cy="1357630"/>
                  <wp:effectExtent l="0" t="0" r="6350" b="0"/>
                  <wp:wrapSquare wrapText="bothSides"/>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03.JPG"/>
                          <pic:cNvPicPr/>
                        </pic:nvPicPr>
                        <pic:blipFill>
                          <a:blip r:embed="rId560" cstate="email">
                            <a:extLst>
                              <a:ext uri="{28A0092B-C50C-407E-A947-70E740481C1C}">
                                <a14:useLocalDpi xmlns:a14="http://schemas.microsoft.com/office/drawing/2010/main"/>
                              </a:ext>
                            </a:extLst>
                          </a:blip>
                          <a:stretch>
                            <a:fillRect/>
                          </a:stretch>
                        </pic:blipFill>
                        <pic:spPr bwMode="auto">
                          <a:xfrm>
                            <a:off x="0" y="0"/>
                            <a:ext cx="2451100" cy="1357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02128D" w:rsidTr="00F60B58">
        <w:trPr>
          <w:trHeight w:val="53"/>
        </w:trPr>
        <w:tc>
          <w:tcPr>
            <w:tcW w:w="157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t>تاریخ ثبت</w:t>
            </w:r>
          </w:p>
        </w:tc>
        <w:tc>
          <w:tcPr>
            <w:tcW w:w="2674" w:type="dxa"/>
            <w:vAlign w:val="center"/>
          </w:tcPr>
          <w:p w:rsidR="00F60B58" w:rsidRPr="0002128D" w:rsidRDefault="005F73FE" w:rsidP="005F73FE">
            <w:pPr>
              <w:jc w:val="center"/>
              <w:rPr>
                <w:sz w:val="22"/>
                <w:szCs w:val="22"/>
                <w:rtl/>
                <w:lang w:bidi="fa-IR"/>
              </w:rPr>
            </w:pPr>
            <w:r>
              <w:rPr>
                <w:rFonts w:hint="cs"/>
                <w:sz w:val="22"/>
                <w:szCs w:val="22"/>
                <w:rtl/>
                <w:lang w:bidi="fa-IR"/>
              </w:rPr>
              <w:t>بنا به ثبت نرسیده است</w:t>
            </w:r>
          </w:p>
        </w:tc>
        <w:tc>
          <w:tcPr>
            <w:tcW w:w="638" w:type="dxa"/>
            <w:vMerge/>
            <w:shd w:val="clear" w:color="auto" w:fill="FFFFFF" w:themeFill="background1"/>
            <w:vAlign w:val="center"/>
          </w:tcPr>
          <w:p w:rsidR="00F60B58" w:rsidRPr="0002128D" w:rsidRDefault="00F60B58" w:rsidP="00F60B58">
            <w:pPr>
              <w:jc w:val="center"/>
              <w:rPr>
                <w:sz w:val="22"/>
                <w:szCs w:val="22"/>
                <w:rtl/>
                <w:lang w:bidi="fa-IR"/>
              </w:rPr>
            </w:pPr>
          </w:p>
        </w:tc>
        <w:tc>
          <w:tcPr>
            <w:tcW w:w="4356" w:type="dxa"/>
            <w:vMerge/>
            <w:vAlign w:val="center"/>
          </w:tcPr>
          <w:p w:rsidR="00F60B58" w:rsidRPr="0002128D" w:rsidRDefault="00F60B58" w:rsidP="00F60B58">
            <w:pPr>
              <w:jc w:val="center"/>
              <w:rPr>
                <w:sz w:val="22"/>
                <w:szCs w:val="22"/>
                <w:rtl/>
                <w:lang w:bidi="fa-IR"/>
              </w:rPr>
            </w:pPr>
          </w:p>
        </w:tc>
      </w:tr>
      <w:tr w:rsidR="00F60B58" w:rsidRPr="0002128D" w:rsidTr="00F60B58">
        <w:trPr>
          <w:cantSplit/>
          <w:trHeight w:val="53"/>
        </w:trPr>
        <w:tc>
          <w:tcPr>
            <w:tcW w:w="157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t>شماره ثبت</w:t>
            </w:r>
          </w:p>
        </w:tc>
        <w:tc>
          <w:tcPr>
            <w:tcW w:w="2674" w:type="dxa"/>
            <w:vAlign w:val="center"/>
          </w:tcPr>
          <w:p w:rsidR="00F60B58" w:rsidRPr="0002128D" w:rsidRDefault="005F73FE" w:rsidP="00F60B58">
            <w:pPr>
              <w:jc w:val="center"/>
              <w:rPr>
                <w:sz w:val="22"/>
                <w:szCs w:val="22"/>
                <w:rtl/>
                <w:lang w:bidi="fa-IR"/>
              </w:rPr>
            </w:pPr>
            <w:r>
              <w:rPr>
                <w:rFonts w:hint="cs"/>
                <w:sz w:val="22"/>
                <w:szCs w:val="22"/>
                <w:rtl/>
                <w:lang w:bidi="fa-IR"/>
              </w:rPr>
              <w:t>-</w:t>
            </w:r>
          </w:p>
        </w:tc>
        <w:tc>
          <w:tcPr>
            <w:tcW w:w="638" w:type="dxa"/>
            <w:vMerge/>
            <w:shd w:val="clear" w:color="auto" w:fill="FFFFFF" w:themeFill="background1"/>
            <w:vAlign w:val="center"/>
          </w:tcPr>
          <w:p w:rsidR="00F60B58" w:rsidRPr="0002128D" w:rsidRDefault="00F60B58" w:rsidP="00F60B58">
            <w:pPr>
              <w:jc w:val="center"/>
              <w:rPr>
                <w:sz w:val="22"/>
                <w:szCs w:val="22"/>
                <w:rtl/>
                <w:lang w:bidi="fa-IR"/>
              </w:rPr>
            </w:pPr>
          </w:p>
        </w:tc>
        <w:tc>
          <w:tcPr>
            <w:tcW w:w="4356" w:type="dxa"/>
            <w:vMerge/>
            <w:vAlign w:val="center"/>
          </w:tcPr>
          <w:p w:rsidR="00F60B58" w:rsidRPr="0002128D" w:rsidRDefault="00F60B58" w:rsidP="00F60B58">
            <w:pPr>
              <w:jc w:val="center"/>
              <w:rPr>
                <w:sz w:val="22"/>
                <w:szCs w:val="22"/>
                <w:rtl/>
                <w:lang w:bidi="fa-IR"/>
              </w:rPr>
            </w:pPr>
          </w:p>
        </w:tc>
      </w:tr>
      <w:tr w:rsidR="00F60B58" w:rsidRPr="0002128D" w:rsidTr="00F60B58">
        <w:trPr>
          <w:cantSplit/>
          <w:trHeight w:val="53"/>
        </w:trPr>
        <w:tc>
          <w:tcPr>
            <w:tcW w:w="157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t>ملاحظات</w:t>
            </w:r>
          </w:p>
        </w:tc>
        <w:tc>
          <w:tcPr>
            <w:tcW w:w="2674"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به دلیل بالا آمدن سطح زمین اطراف دهانه</w:t>
            </w:r>
            <w:r w:rsidRPr="0002128D">
              <w:rPr>
                <w:rFonts w:hint="cs"/>
                <w:sz w:val="22"/>
                <w:szCs w:val="22"/>
                <w:rtl/>
                <w:lang w:bidi="fa-IR"/>
              </w:rPr>
              <w:softHyphen/>
              <w:t xml:space="preserve">ها نیمه مسدود گشته است </w:t>
            </w:r>
          </w:p>
        </w:tc>
        <w:tc>
          <w:tcPr>
            <w:tcW w:w="638" w:type="dxa"/>
            <w:vMerge/>
            <w:shd w:val="clear" w:color="auto" w:fill="FFFFFF" w:themeFill="background1"/>
            <w:vAlign w:val="center"/>
          </w:tcPr>
          <w:p w:rsidR="00F60B58" w:rsidRPr="0002128D" w:rsidRDefault="00F60B58" w:rsidP="00F60B58">
            <w:pPr>
              <w:jc w:val="center"/>
              <w:rPr>
                <w:sz w:val="22"/>
                <w:szCs w:val="22"/>
                <w:rtl/>
                <w:lang w:bidi="fa-IR"/>
              </w:rPr>
            </w:pPr>
          </w:p>
        </w:tc>
        <w:tc>
          <w:tcPr>
            <w:tcW w:w="4356" w:type="dxa"/>
            <w:vMerge/>
            <w:vAlign w:val="center"/>
          </w:tcPr>
          <w:p w:rsidR="00F60B58" w:rsidRPr="0002128D" w:rsidRDefault="00F60B58" w:rsidP="00F60B58">
            <w:pPr>
              <w:jc w:val="center"/>
              <w:rPr>
                <w:sz w:val="22"/>
                <w:szCs w:val="22"/>
                <w:rtl/>
                <w:lang w:bidi="fa-IR"/>
              </w:rPr>
            </w:pPr>
          </w:p>
        </w:tc>
      </w:tr>
      <w:tr w:rsidR="00F60B58" w:rsidRPr="0002128D" w:rsidTr="00F60B58">
        <w:trPr>
          <w:cantSplit/>
          <w:trHeight w:val="193"/>
        </w:trPr>
        <w:tc>
          <w:tcPr>
            <w:tcW w:w="1575" w:type="dxa"/>
            <w:vMerge w:val="restart"/>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t xml:space="preserve">راهکار </w:t>
            </w:r>
            <w:r w:rsidRPr="0002128D">
              <w:rPr>
                <w:rFonts w:hint="cs"/>
                <w:sz w:val="22"/>
                <w:szCs w:val="22"/>
                <w:rtl/>
                <w:lang w:bidi="fa-IR"/>
              </w:rPr>
              <w:lastRenderedPageBreak/>
              <w:t>پیشنهادی</w:t>
            </w:r>
          </w:p>
        </w:tc>
        <w:tc>
          <w:tcPr>
            <w:tcW w:w="2674" w:type="dxa"/>
            <w:vMerge w:val="restart"/>
            <w:vAlign w:val="center"/>
          </w:tcPr>
          <w:p w:rsidR="00F60B58" w:rsidRPr="0002128D" w:rsidRDefault="00F60B58" w:rsidP="00F60B58">
            <w:pPr>
              <w:jc w:val="center"/>
              <w:rPr>
                <w:sz w:val="22"/>
                <w:szCs w:val="22"/>
                <w:rtl/>
                <w:lang w:bidi="fa-IR"/>
              </w:rPr>
            </w:pPr>
            <w:r w:rsidRPr="0002128D">
              <w:rPr>
                <w:rFonts w:hint="cs"/>
                <w:sz w:val="22"/>
                <w:szCs w:val="22"/>
                <w:rtl/>
                <w:lang w:bidi="fa-IR"/>
              </w:rPr>
              <w:lastRenderedPageBreak/>
              <w:t xml:space="preserve">سکوهای شعاعی </w:t>
            </w:r>
            <w:r w:rsidRPr="0002128D">
              <w:rPr>
                <w:rFonts w:hint="cs"/>
                <w:sz w:val="22"/>
                <w:szCs w:val="22"/>
                <w:rtl/>
                <w:lang w:bidi="fa-IR"/>
              </w:rPr>
              <w:lastRenderedPageBreak/>
              <w:t>ایجاد شده در  اطراف آب</w:t>
            </w:r>
            <w:r w:rsidRPr="0002128D">
              <w:rPr>
                <w:rFonts w:hint="cs"/>
                <w:sz w:val="22"/>
                <w:szCs w:val="22"/>
                <w:rtl/>
                <w:lang w:bidi="fa-IR"/>
              </w:rPr>
              <w:softHyphen/>
              <w:t>انبار جهت قراردادن دیگ بر روی آنها و پخت غذا می</w:t>
            </w:r>
            <w:r w:rsidRPr="0002128D">
              <w:rPr>
                <w:rFonts w:hint="cs"/>
                <w:sz w:val="22"/>
                <w:szCs w:val="22"/>
                <w:rtl/>
                <w:lang w:bidi="fa-IR"/>
              </w:rPr>
              <w:softHyphen/>
              <w:t>باشد، در اصل تطبیقی میان آب</w:t>
            </w:r>
            <w:r w:rsidRPr="0002128D">
              <w:rPr>
                <w:rFonts w:hint="cs"/>
                <w:sz w:val="22"/>
                <w:szCs w:val="22"/>
                <w:rtl/>
                <w:lang w:bidi="fa-IR"/>
              </w:rPr>
              <w:softHyphen/>
              <w:t>انبار و آشپزخانه کنار آن بوده است</w:t>
            </w:r>
          </w:p>
        </w:tc>
        <w:tc>
          <w:tcPr>
            <w:tcW w:w="638" w:type="dxa"/>
            <w:vMerge/>
            <w:shd w:val="clear" w:color="auto" w:fill="FFFFFF" w:themeFill="background1"/>
            <w:vAlign w:val="center"/>
          </w:tcPr>
          <w:p w:rsidR="00F60B58" w:rsidRPr="0002128D" w:rsidRDefault="00F60B58" w:rsidP="00F60B58">
            <w:pPr>
              <w:jc w:val="center"/>
              <w:rPr>
                <w:sz w:val="22"/>
                <w:szCs w:val="22"/>
                <w:rtl/>
                <w:lang w:bidi="fa-IR"/>
              </w:rPr>
            </w:pPr>
          </w:p>
        </w:tc>
        <w:tc>
          <w:tcPr>
            <w:tcW w:w="4356" w:type="dxa"/>
            <w:shd w:val="clear" w:color="auto" w:fill="A6A6A6" w:themeFill="background1" w:themeFillShade="A6"/>
            <w:vAlign w:val="center"/>
          </w:tcPr>
          <w:p w:rsidR="00F60B58" w:rsidRPr="0002128D" w:rsidRDefault="00F60B58" w:rsidP="00F60B58">
            <w:pPr>
              <w:jc w:val="center"/>
              <w:rPr>
                <w:sz w:val="22"/>
                <w:szCs w:val="22"/>
                <w:rtl/>
                <w:lang w:bidi="fa-IR"/>
              </w:rPr>
            </w:pPr>
            <w:r w:rsidRPr="0002128D">
              <w:rPr>
                <w:rFonts w:hint="cs"/>
                <w:sz w:val="22"/>
                <w:szCs w:val="22"/>
                <w:rtl/>
                <w:lang w:bidi="fa-IR"/>
              </w:rPr>
              <w:t>پلان و نما</w:t>
            </w:r>
          </w:p>
        </w:tc>
      </w:tr>
      <w:tr w:rsidR="00F60B58" w:rsidRPr="0002128D" w:rsidTr="00F60B58">
        <w:trPr>
          <w:cantSplit/>
          <w:trHeight w:val="688"/>
        </w:trPr>
        <w:tc>
          <w:tcPr>
            <w:tcW w:w="1575" w:type="dxa"/>
            <w:vMerge/>
            <w:shd w:val="clear" w:color="auto" w:fill="BFBFBF" w:themeFill="background1" w:themeFillShade="BF"/>
            <w:vAlign w:val="center"/>
          </w:tcPr>
          <w:p w:rsidR="00F60B58" w:rsidRPr="0002128D" w:rsidRDefault="00F60B58" w:rsidP="00F60B58">
            <w:pPr>
              <w:jc w:val="center"/>
              <w:rPr>
                <w:sz w:val="22"/>
                <w:szCs w:val="22"/>
                <w:rtl/>
                <w:lang w:bidi="fa-IR"/>
              </w:rPr>
            </w:pPr>
          </w:p>
        </w:tc>
        <w:tc>
          <w:tcPr>
            <w:tcW w:w="2674" w:type="dxa"/>
            <w:vMerge/>
            <w:vAlign w:val="center"/>
          </w:tcPr>
          <w:p w:rsidR="00F60B58" w:rsidRPr="0002128D" w:rsidRDefault="00F60B58" w:rsidP="00F60B58">
            <w:pPr>
              <w:jc w:val="center"/>
              <w:rPr>
                <w:sz w:val="22"/>
                <w:szCs w:val="22"/>
                <w:rtl/>
                <w:lang w:bidi="fa-IR"/>
              </w:rPr>
            </w:pPr>
          </w:p>
        </w:tc>
        <w:tc>
          <w:tcPr>
            <w:tcW w:w="638"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356" w:type="dxa"/>
            <w:vAlign w:val="center"/>
          </w:tcPr>
          <w:p w:rsidR="00F60B58" w:rsidRPr="0002128D" w:rsidRDefault="00F60B58" w:rsidP="00F60B58">
            <w:pPr>
              <w:jc w:val="center"/>
              <w:rPr>
                <w:sz w:val="22"/>
                <w:szCs w:val="22"/>
                <w:rtl/>
                <w:lang w:bidi="fa-IR"/>
              </w:rPr>
            </w:pPr>
            <w:r w:rsidRPr="0002128D">
              <w:rPr>
                <w:noProof/>
                <w:sz w:val="22"/>
                <w:szCs w:val="22"/>
                <w:rtl/>
              </w:rPr>
              <w:drawing>
                <wp:inline distT="0" distB="0" distL="0" distR="0" wp14:anchorId="3693779A" wp14:editId="52600F9C">
                  <wp:extent cx="2580371" cy="1150012"/>
                  <wp:effectExtent l="0" t="0" r="0" b="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1-Model.jpg"/>
                          <pic:cNvPicPr/>
                        </pic:nvPicPr>
                        <pic:blipFill rotWithShape="1">
                          <a:blip r:embed="rId561" cstate="email">
                            <a:extLst>
                              <a:ext uri="{28A0092B-C50C-407E-A947-70E740481C1C}">
                                <a14:useLocalDpi xmlns:a14="http://schemas.microsoft.com/office/drawing/2010/main"/>
                              </a:ext>
                            </a:extLst>
                          </a:blip>
                          <a:srcRect/>
                          <a:stretch/>
                        </pic:blipFill>
                        <pic:spPr bwMode="auto">
                          <a:xfrm>
                            <a:off x="0" y="0"/>
                            <a:ext cx="2584744" cy="1151961"/>
                          </a:xfrm>
                          <a:prstGeom prst="rect">
                            <a:avLst/>
                          </a:prstGeom>
                          <a:ln>
                            <a:noFill/>
                          </a:ln>
                          <a:extLst>
                            <a:ext uri="{53640926-AAD7-44D8-BBD7-CCE9431645EC}">
                              <a14:shadowObscured xmlns:a14="http://schemas.microsoft.com/office/drawing/2010/main"/>
                            </a:ext>
                          </a:extLst>
                        </pic:spPr>
                      </pic:pic>
                    </a:graphicData>
                  </a:graphic>
                </wp:inline>
              </w:drawing>
            </w:r>
          </w:p>
        </w:tc>
      </w:tr>
    </w:tbl>
    <w:p w:rsidR="00F60B58" w:rsidRPr="00293000" w:rsidRDefault="00F60B58" w:rsidP="00F60B58">
      <w:pPr>
        <w:rPr>
          <w:sz w:val="24"/>
          <w:szCs w:val="24"/>
          <w:rtl/>
          <w:lang w:bidi="fa-IR"/>
        </w:rPr>
      </w:pPr>
      <w:r w:rsidRPr="002E2060">
        <w:rPr>
          <w:rFonts w:hint="cs"/>
          <w:b/>
          <w:bCs/>
          <w:sz w:val="24"/>
          <w:szCs w:val="24"/>
          <w:rtl/>
          <w:lang w:bidi="fa-IR"/>
        </w:rPr>
        <w:lastRenderedPageBreak/>
        <w:t>نام آب انبار:</w:t>
      </w:r>
      <w:r>
        <w:rPr>
          <w:rFonts w:hint="cs"/>
          <w:b/>
          <w:bCs/>
          <w:sz w:val="24"/>
          <w:szCs w:val="24"/>
          <w:rtl/>
          <w:lang w:bidi="fa-IR"/>
        </w:rPr>
        <w:t xml:space="preserve"> </w:t>
      </w:r>
      <w:r w:rsidRPr="006F1972">
        <w:rPr>
          <w:rFonts w:hint="cs"/>
          <w:sz w:val="24"/>
          <w:szCs w:val="24"/>
          <w:rtl/>
          <w:lang w:bidi="fa-IR"/>
        </w:rPr>
        <w:t>آب انبار شش فخ</w:t>
      </w:r>
      <w:r>
        <w:rPr>
          <w:rFonts w:hint="cs"/>
          <w:b/>
          <w:bCs/>
          <w:sz w:val="24"/>
          <w:szCs w:val="24"/>
          <w:rtl/>
          <w:lang w:bidi="fa-IR"/>
        </w:rPr>
        <w:t xml:space="preserve"> </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w:t>
      </w:r>
      <w:r w:rsidRPr="0004444A">
        <w:rPr>
          <w:rFonts w:ascii="Tahoma" w:hAnsi="Tahoma"/>
          <w:sz w:val="24"/>
          <w:szCs w:val="24"/>
          <w:shd w:val="clear" w:color="auto" w:fill="FFFFFF"/>
          <w:rtl/>
        </w:rPr>
        <w:t>محله پیر غیب</w:t>
      </w:r>
      <w:r w:rsidRPr="0004444A">
        <w:rPr>
          <w:rFonts w:ascii="Tahoma" w:hAnsi="Tahoma" w:hint="cs"/>
          <w:sz w:val="24"/>
          <w:szCs w:val="24"/>
          <w:shd w:val="clear" w:color="auto" w:fill="FFFFFF"/>
          <w:rtl/>
        </w:rPr>
        <w:t>،</w:t>
      </w:r>
      <w:r>
        <w:rPr>
          <w:rFonts w:ascii="Tahoma" w:hAnsi="Tahoma" w:hint="cs"/>
          <w:sz w:val="24"/>
          <w:szCs w:val="24"/>
          <w:shd w:val="clear" w:color="auto" w:fill="FFFFFF"/>
          <w:rtl/>
        </w:rPr>
        <w:t xml:space="preserve"> ضلع جنوبی </w:t>
      </w:r>
      <w:r w:rsidRPr="0004444A">
        <w:rPr>
          <w:rFonts w:ascii="Tahoma" w:hAnsi="Tahoma"/>
          <w:sz w:val="24"/>
          <w:szCs w:val="24"/>
          <w:shd w:val="clear" w:color="auto" w:fill="FFFFFF"/>
          <w:rtl/>
        </w:rPr>
        <w:t>خیابان جدید التاسیس حاج غفوری</w:t>
      </w:r>
      <w:r w:rsidRPr="0004444A">
        <w:rPr>
          <w:rFonts w:ascii="Tahoma" w:hAnsi="Tahoma" w:cs="Tahoma"/>
          <w:sz w:val="24"/>
          <w:szCs w:val="24"/>
          <w:shd w:val="clear" w:color="auto" w:fill="FFFFFF"/>
          <w:rtl/>
        </w:rPr>
        <w:t xml:space="preserve"> </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w:t>
      </w:r>
      <w:r w:rsidRPr="009474DD">
        <w:rPr>
          <w:sz w:val="24"/>
          <w:szCs w:val="24"/>
          <w:lang w:bidi="fa-IR"/>
        </w:rPr>
        <w:t>23</w:t>
      </w:r>
    </w:p>
    <w:tbl>
      <w:tblPr>
        <w:tblStyle w:val="TableGrid"/>
        <w:bidiVisual/>
        <w:tblW w:w="0" w:type="auto"/>
        <w:tblLook w:val="04A0" w:firstRow="1" w:lastRow="0" w:firstColumn="1" w:lastColumn="0" w:noHBand="0" w:noVBand="1"/>
      </w:tblPr>
      <w:tblGrid>
        <w:gridCol w:w="1308"/>
        <w:gridCol w:w="2153"/>
        <w:gridCol w:w="416"/>
        <w:gridCol w:w="4169"/>
      </w:tblGrid>
      <w:tr w:rsidR="00F60B58" w:rsidRPr="0002128D" w:rsidTr="00F60B58">
        <w:tc>
          <w:tcPr>
            <w:tcW w:w="1308"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t xml:space="preserve">شکل کلی </w:t>
            </w:r>
          </w:p>
        </w:tc>
        <w:tc>
          <w:tcPr>
            <w:tcW w:w="2153"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شش ضلعی</w:t>
            </w:r>
          </w:p>
        </w:tc>
        <w:tc>
          <w:tcPr>
            <w:tcW w:w="416" w:type="dxa"/>
            <w:vMerge w:val="restart"/>
            <w:tcBorders>
              <w:top w:val="nil"/>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169" w:type="dxa"/>
            <w:shd w:val="clear" w:color="auto" w:fill="A6A6A6" w:themeFill="background1" w:themeFillShade="A6"/>
            <w:vAlign w:val="center"/>
          </w:tcPr>
          <w:p w:rsidR="00F60B58" w:rsidRPr="0002128D" w:rsidRDefault="00F60B58" w:rsidP="00F60B58">
            <w:pPr>
              <w:jc w:val="center"/>
              <w:rPr>
                <w:sz w:val="22"/>
                <w:szCs w:val="22"/>
                <w:rtl/>
                <w:lang w:bidi="fa-IR"/>
              </w:rPr>
            </w:pPr>
            <w:r w:rsidRPr="0002128D">
              <w:rPr>
                <w:rFonts w:hint="cs"/>
                <w:sz w:val="22"/>
                <w:szCs w:val="22"/>
                <w:rtl/>
                <w:lang w:bidi="fa-IR"/>
              </w:rPr>
              <w:t>تصویر هوایی</w:t>
            </w:r>
          </w:p>
        </w:tc>
      </w:tr>
      <w:tr w:rsidR="00F60B58" w:rsidRPr="0002128D" w:rsidTr="00F60B58">
        <w:trPr>
          <w:trHeight w:val="64"/>
        </w:trPr>
        <w:tc>
          <w:tcPr>
            <w:tcW w:w="1308"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rPr>
              <w:t>قطر</w:t>
            </w:r>
          </w:p>
        </w:tc>
        <w:tc>
          <w:tcPr>
            <w:tcW w:w="2153" w:type="dxa"/>
            <w:vAlign w:val="center"/>
          </w:tcPr>
          <w:p w:rsidR="00F60B58" w:rsidRPr="0002128D" w:rsidRDefault="00F60B58" w:rsidP="00F60B58">
            <w:pPr>
              <w:jc w:val="center"/>
              <w:rPr>
                <w:color w:val="FF0000"/>
                <w:sz w:val="22"/>
                <w:szCs w:val="22"/>
                <w:rtl/>
                <w:lang w:bidi="fa-IR"/>
              </w:rPr>
            </w:pPr>
            <w:r w:rsidRPr="00CC2C07">
              <w:rPr>
                <w:rFonts w:hint="cs"/>
                <w:sz w:val="22"/>
                <w:szCs w:val="22"/>
                <w:rtl/>
                <w:lang w:bidi="fa-IR"/>
              </w:rPr>
              <w:t>5/11</w:t>
            </w:r>
          </w:p>
        </w:tc>
        <w:tc>
          <w:tcPr>
            <w:tcW w:w="41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169" w:type="dxa"/>
            <w:vMerge w:val="restart"/>
            <w:vAlign w:val="center"/>
          </w:tcPr>
          <w:p w:rsidR="00F60B58" w:rsidRPr="0002128D" w:rsidRDefault="00F60B58" w:rsidP="00F60B58">
            <w:pPr>
              <w:jc w:val="center"/>
              <w:rPr>
                <w:sz w:val="22"/>
                <w:szCs w:val="22"/>
                <w:rtl/>
                <w:lang w:bidi="fa-IR"/>
              </w:rPr>
            </w:pPr>
            <w:r w:rsidRPr="0002128D">
              <w:rPr>
                <w:noProof/>
                <w:sz w:val="22"/>
                <w:szCs w:val="22"/>
                <w:rtl/>
              </w:rPr>
              <mc:AlternateContent>
                <mc:Choice Requires="wpg">
                  <w:drawing>
                    <wp:anchor distT="0" distB="0" distL="114300" distR="114300" simplePos="0" relativeHeight="252381184" behindDoc="0" locked="0" layoutInCell="1" allowOverlap="1" wp14:anchorId="22467072" wp14:editId="03549BF6">
                      <wp:simplePos x="0" y="0"/>
                      <wp:positionH relativeFrom="column">
                        <wp:posOffset>218783</wp:posOffset>
                      </wp:positionH>
                      <wp:positionV relativeFrom="paragraph">
                        <wp:posOffset>81136</wp:posOffset>
                      </wp:positionV>
                      <wp:extent cx="2193438" cy="1475381"/>
                      <wp:effectExtent l="0" t="0" r="0" b="0"/>
                      <wp:wrapSquare wrapText="bothSides"/>
                      <wp:docPr id="13670" name="Group 13670"/>
                      <wp:cNvGraphicFramePr/>
                      <a:graphic xmlns:a="http://schemas.openxmlformats.org/drawingml/2006/main">
                        <a:graphicData uri="http://schemas.microsoft.com/office/word/2010/wordprocessingGroup">
                          <wpg:wgp>
                            <wpg:cNvGrpSpPr/>
                            <wpg:grpSpPr>
                              <a:xfrm>
                                <a:off x="0" y="0"/>
                                <a:ext cx="2193438" cy="1475381"/>
                                <a:chOff x="0" y="0"/>
                                <a:chExt cx="2193438" cy="1475381"/>
                              </a:xfrm>
                            </wpg:grpSpPr>
                            <pic:pic xmlns:pic="http://schemas.openxmlformats.org/drawingml/2006/picture">
                              <pic:nvPicPr>
                                <pic:cNvPr id="13671" name="Picture 13671"/>
                                <pic:cNvPicPr>
                                  <a:picLocks noChangeAspect="1"/>
                                </pic:cNvPicPr>
                              </pic:nvPicPr>
                              <pic:blipFill>
                                <a:blip r:embed="rId562" cstate="email">
                                  <a:extLst>
                                    <a:ext uri="{28A0092B-C50C-407E-A947-70E740481C1C}">
                                      <a14:useLocalDpi xmlns:a14="http://schemas.microsoft.com/office/drawing/2010/main"/>
                                    </a:ext>
                                  </a:extLst>
                                </a:blip>
                                <a:stretch>
                                  <a:fillRect/>
                                </a:stretch>
                              </pic:blipFill>
                              <pic:spPr>
                                <a:xfrm>
                                  <a:off x="0" y="0"/>
                                  <a:ext cx="2193438" cy="1475381"/>
                                </a:xfrm>
                                <a:prstGeom prst="rect">
                                  <a:avLst/>
                                </a:prstGeom>
                              </pic:spPr>
                            </pic:pic>
                            <wps:wsp>
                              <wps:cNvPr id="13672" name="Oval 13672"/>
                              <wps:cNvSpPr/>
                              <wps:spPr>
                                <a:xfrm>
                                  <a:off x="1037816" y="639519"/>
                                  <a:ext cx="162560" cy="18478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DD433F" id="Group 13670" o:spid="_x0000_s1026" style="position:absolute;margin-left:17.25pt;margin-top:6.4pt;width:172.7pt;height:116.15pt;z-index:252381184" coordsize="21934,14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">
                      <v:shape id="Picture 13671" o:spid="_x0000_s1027" type="#_x0000_t75" style="position:absolute;width:21934;height:14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WrP3EAAAA3gAAAA8AAABkcnMvZG93bnJldi54bWxETz1rwzAQ3Qv9D+IK3Wo5KaSNGyWUgCE4&#10;k5MMHQ/raptaJyMptuNfHxUK3e7xPm+zm0wnBnK+taxgkaQgiCurW64VXM75yzsIH5A1dpZJwY08&#10;7LaPDxvMtB25pOEUahFD2GeooAmhz6T0VUMGfWJ74sh9W2cwROhqqR2OMdx0cpmmK2mw5djQYE/7&#10;hqqf09UowHVfFHO+9nMwXLrj+etoS6vU89P0+QEi0BT+xX/ug47zX1dvC/h9J94gt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WrP3EAAAA3gAAAA8AAAAAAAAAAAAAAAAA&#10;nwIAAGRycy9kb3ducmV2LnhtbFBLBQYAAAAABAAEAPcAAACQAwAAAAA=&#10;">
                        <v:imagedata r:id="rId563" o:title=""/>
                        <v:path arrowok="t"/>
                      </v:shape>
                      <v:oval id="Oval 13672" o:spid="_x0000_s1028" style="position:absolute;left:10378;top:6395;width:1625;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AbAMMA&#10;AADeAAAADwAAAGRycy9kb3ducmV2LnhtbERPS2vCQBC+F/oflhG81Y0KMU1dpbQUIj35wPOQnWZD&#10;s7MhuzUxv94tCN7m43vOejvYRlyo87VjBfNZAoK4dLrmSsHp+PWSgfABWWPjmBRcycN28/y0xly7&#10;nvd0OYRKxBD2OSowIbS5lL40ZNHPXEscuR/XWQwRdpXUHfYx3DZykSSptFhzbDDY0oeh8vfwZxW8&#10;fhb6eE5GY7PmStUw7vA7a5WaTob3NxCBhvAQ392FjvOX6WoB/+/EG+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AbAMMAAADeAAAADwAAAAAAAAAAAAAAAACYAgAAZHJzL2Rv&#10;d25yZXYueG1sUEsFBgAAAAAEAAQA9QAAAIgDAAAAAA==&#10;" filled="f" strokecolor="red" strokeweight="1.5pt"/>
                      <w10:wrap type="square"/>
                    </v:group>
                  </w:pict>
                </mc:Fallback>
              </mc:AlternateContent>
            </w:r>
          </w:p>
        </w:tc>
      </w:tr>
      <w:tr w:rsidR="00F60B58" w:rsidRPr="0002128D" w:rsidTr="00F60B58">
        <w:trPr>
          <w:trHeight w:val="64"/>
        </w:trPr>
        <w:tc>
          <w:tcPr>
            <w:tcW w:w="1308"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rPr>
              <w:t>ارتفاع</w:t>
            </w:r>
          </w:p>
        </w:tc>
        <w:tc>
          <w:tcPr>
            <w:tcW w:w="2153"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6</w:t>
            </w:r>
          </w:p>
        </w:tc>
        <w:tc>
          <w:tcPr>
            <w:tcW w:w="41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169" w:type="dxa"/>
            <w:vMerge/>
            <w:vAlign w:val="center"/>
          </w:tcPr>
          <w:p w:rsidR="00F60B58" w:rsidRPr="0002128D" w:rsidRDefault="00F60B58" w:rsidP="00F60B58">
            <w:pPr>
              <w:jc w:val="center"/>
              <w:rPr>
                <w:sz w:val="22"/>
                <w:szCs w:val="22"/>
                <w:rtl/>
                <w:lang w:bidi="fa-IR"/>
              </w:rPr>
            </w:pPr>
          </w:p>
        </w:tc>
      </w:tr>
      <w:tr w:rsidR="00F60B58" w:rsidRPr="0002128D" w:rsidTr="00F60B58">
        <w:trPr>
          <w:cantSplit/>
          <w:trHeight w:val="1467"/>
        </w:trPr>
        <w:tc>
          <w:tcPr>
            <w:tcW w:w="1308" w:type="dxa"/>
            <w:vMerge w:val="restart"/>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rPr>
              <w:t>تزئینات</w:t>
            </w:r>
          </w:p>
        </w:tc>
        <w:tc>
          <w:tcPr>
            <w:tcW w:w="2153" w:type="dxa"/>
            <w:vMerge w:val="restart"/>
            <w:vAlign w:val="center"/>
          </w:tcPr>
          <w:p w:rsidR="00F60B58" w:rsidRPr="0002128D" w:rsidRDefault="00F60B58" w:rsidP="00F60B58">
            <w:pPr>
              <w:jc w:val="center"/>
              <w:rPr>
                <w:sz w:val="22"/>
                <w:szCs w:val="22"/>
                <w:rtl/>
                <w:lang w:bidi="fa-IR"/>
              </w:rPr>
            </w:pPr>
            <w:r w:rsidRPr="0002128D">
              <w:rPr>
                <w:rFonts w:hint="cs"/>
                <w:sz w:val="22"/>
                <w:szCs w:val="22"/>
                <w:rtl/>
                <w:lang w:bidi="fa-IR"/>
              </w:rPr>
              <w:t>تنها آب انباری است که سطح داخلی گنبد آن با سنگ</w:t>
            </w:r>
            <w:r w:rsidRPr="0002128D">
              <w:rPr>
                <w:rFonts w:hint="cs"/>
                <w:sz w:val="22"/>
                <w:szCs w:val="22"/>
                <w:rtl/>
                <w:lang w:bidi="fa-IR"/>
              </w:rPr>
              <w:softHyphen/>
              <w:t>های تراش تزئین گشته است، حلقه مهاری آب انبار به صورت پلکانی و سکویی اجرا گردیده است</w:t>
            </w:r>
          </w:p>
        </w:tc>
        <w:tc>
          <w:tcPr>
            <w:tcW w:w="41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169" w:type="dxa"/>
            <w:vMerge/>
            <w:vAlign w:val="center"/>
          </w:tcPr>
          <w:p w:rsidR="00F60B58" w:rsidRPr="0002128D" w:rsidRDefault="00F60B58" w:rsidP="00F60B58">
            <w:pPr>
              <w:jc w:val="center"/>
              <w:rPr>
                <w:sz w:val="22"/>
                <w:szCs w:val="22"/>
                <w:rtl/>
                <w:lang w:bidi="fa-IR"/>
              </w:rPr>
            </w:pPr>
          </w:p>
        </w:tc>
      </w:tr>
      <w:tr w:rsidR="00F60B58" w:rsidRPr="0002128D" w:rsidTr="00CC2C07">
        <w:trPr>
          <w:cantSplit/>
          <w:trHeight w:val="57"/>
        </w:trPr>
        <w:tc>
          <w:tcPr>
            <w:tcW w:w="1308" w:type="dxa"/>
            <w:vMerge/>
            <w:shd w:val="clear" w:color="auto" w:fill="BFBFBF" w:themeFill="background1" w:themeFillShade="BF"/>
            <w:vAlign w:val="center"/>
          </w:tcPr>
          <w:p w:rsidR="00F60B58" w:rsidRPr="0002128D" w:rsidRDefault="00F60B58" w:rsidP="00F60B58">
            <w:pPr>
              <w:jc w:val="center"/>
              <w:rPr>
                <w:sz w:val="22"/>
                <w:szCs w:val="22"/>
                <w:rtl/>
              </w:rPr>
            </w:pPr>
          </w:p>
        </w:tc>
        <w:tc>
          <w:tcPr>
            <w:tcW w:w="2153" w:type="dxa"/>
            <w:vMerge/>
            <w:vAlign w:val="center"/>
          </w:tcPr>
          <w:p w:rsidR="00F60B58" w:rsidRPr="0002128D" w:rsidRDefault="00F60B58" w:rsidP="00F60B58">
            <w:pPr>
              <w:jc w:val="center"/>
              <w:rPr>
                <w:sz w:val="22"/>
                <w:szCs w:val="22"/>
                <w:rtl/>
                <w:lang w:bidi="fa-IR"/>
              </w:rPr>
            </w:pPr>
          </w:p>
        </w:tc>
        <w:tc>
          <w:tcPr>
            <w:tcW w:w="41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169" w:type="dxa"/>
            <w:shd w:val="clear" w:color="auto" w:fill="A6A6A6" w:themeFill="background1" w:themeFillShade="A6"/>
            <w:vAlign w:val="center"/>
          </w:tcPr>
          <w:p w:rsidR="00F60B58" w:rsidRPr="0002128D" w:rsidRDefault="00F60B58" w:rsidP="00F60B58">
            <w:pPr>
              <w:jc w:val="center"/>
              <w:rPr>
                <w:sz w:val="22"/>
                <w:szCs w:val="22"/>
                <w:rtl/>
                <w:lang w:bidi="fa-IR"/>
              </w:rPr>
            </w:pPr>
            <w:r w:rsidRPr="0002128D">
              <w:rPr>
                <w:rFonts w:hint="cs"/>
                <w:sz w:val="22"/>
                <w:szCs w:val="22"/>
                <w:rtl/>
                <w:lang w:bidi="fa-IR"/>
              </w:rPr>
              <w:t>موقعیت آب</w:t>
            </w:r>
            <w:r w:rsidRPr="0002128D">
              <w:rPr>
                <w:rFonts w:hint="cs"/>
                <w:sz w:val="22"/>
                <w:szCs w:val="22"/>
                <w:rtl/>
                <w:lang w:bidi="fa-IR"/>
              </w:rPr>
              <w:softHyphen/>
              <w:t>انبار</w:t>
            </w:r>
          </w:p>
        </w:tc>
      </w:tr>
      <w:tr w:rsidR="00F60B58" w:rsidRPr="0002128D" w:rsidTr="00F60B58">
        <w:trPr>
          <w:trHeight w:val="711"/>
        </w:trPr>
        <w:tc>
          <w:tcPr>
            <w:tcW w:w="1308" w:type="dxa"/>
            <w:tcBorders>
              <w:bottom w:val="single" w:sz="4" w:space="0" w:color="auto"/>
            </w:tcBorders>
            <w:shd w:val="clear" w:color="auto" w:fill="BFBFBF" w:themeFill="background1" w:themeFillShade="BF"/>
            <w:vAlign w:val="center"/>
          </w:tcPr>
          <w:p w:rsidR="00F60B58" w:rsidRPr="00CC2C07" w:rsidRDefault="00F60B58" w:rsidP="00F60B58">
            <w:pPr>
              <w:jc w:val="center"/>
              <w:rPr>
                <w:sz w:val="22"/>
                <w:szCs w:val="22"/>
                <w:rtl/>
                <w:lang w:bidi="fa-IR"/>
              </w:rPr>
            </w:pPr>
            <w:r w:rsidRPr="00CC2C07">
              <w:rPr>
                <w:rFonts w:hint="cs"/>
                <w:sz w:val="22"/>
                <w:szCs w:val="22"/>
                <w:rtl/>
              </w:rPr>
              <w:t>تعداد دهانه</w:t>
            </w:r>
          </w:p>
        </w:tc>
        <w:tc>
          <w:tcPr>
            <w:tcW w:w="2153" w:type="dxa"/>
            <w:tcBorders>
              <w:bottom w:val="single" w:sz="4" w:space="0" w:color="auto"/>
            </w:tcBorders>
            <w:vAlign w:val="center"/>
          </w:tcPr>
          <w:p w:rsidR="00F60B58" w:rsidRPr="00CC2C07" w:rsidRDefault="00F60B58" w:rsidP="00CC2C07">
            <w:pPr>
              <w:jc w:val="center"/>
              <w:rPr>
                <w:sz w:val="22"/>
                <w:szCs w:val="22"/>
                <w:rtl/>
                <w:lang w:bidi="fa-IR"/>
              </w:rPr>
            </w:pPr>
            <w:r w:rsidRPr="00CC2C07">
              <w:rPr>
                <w:rFonts w:hint="cs"/>
                <w:sz w:val="22"/>
                <w:szCs w:val="22"/>
                <w:rtl/>
                <w:lang w:bidi="fa-IR"/>
              </w:rPr>
              <w:t>5</w:t>
            </w:r>
            <w:r w:rsidR="00CC2C07" w:rsidRPr="00CC2C07">
              <w:rPr>
                <w:rFonts w:hint="cs"/>
                <w:sz w:val="22"/>
                <w:szCs w:val="22"/>
                <w:rtl/>
                <w:lang w:bidi="fa-IR"/>
              </w:rPr>
              <w:t xml:space="preserve"> </w:t>
            </w:r>
            <w:r w:rsidRPr="00CC2C07">
              <w:rPr>
                <w:rFonts w:hint="cs"/>
                <w:sz w:val="22"/>
                <w:szCs w:val="22"/>
                <w:rtl/>
                <w:lang w:bidi="fa-IR"/>
              </w:rPr>
              <w:t>(یک روزن بالای دهانه شمال شرقی)</w:t>
            </w:r>
          </w:p>
        </w:tc>
        <w:tc>
          <w:tcPr>
            <w:tcW w:w="41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169" w:type="dxa"/>
            <w:vMerge w:val="restart"/>
            <w:tcBorders>
              <w:bottom w:val="single" w:sz="4" w:space="0" w:color="auto"/>
            </w:tcBorders>
            <w:vAlign w:val="center"/>
          </w:tcPr>
          <w:p w:rsidR="00F60B58" w:rsidRPr="0002128D" w:rsidRDefault="00F60B58" w:rsidP="00F60B58">
            <w:pPr>
              <w:rPr>
                <w:sz w:val="22"/>
                <w:szCs w:val="22"/>
                <w:rtl/>
                <w:lang w:bidi="fa-IR"/>
              </w:rPr>
            </w:pPr>
            <w:r w:rsidRPr="0002128D">
              <w:rPr>
                <w:noProof/>
                <w:sz w:val="22"/>
                <w:szCs w:val="22"/>
                <w:rtl/>
              </w:rPr>
              <w:drawing>
                <wp:anchor distT="0" distB="0" distL="114300" distR="114300" simplePos="0" relativeHeight="252366848" behindDoc="0" locked="0" layoutInCell="1" allowOverlap="1" wp14:anchorId="55B5E831" wp14:editId="3E997478">
                  <wp:simplePos x="931545" y="4382135"/>
                  <wp:positionH relativeFrom="margin">
                    <wp:posOffset>116840</wp:posOffset>
                  </wp:positionH>
                  <wp:positionV relativeFrom="margin">
                    <wp:posOffset>117475</wp:posOffset>
                  </wp:positionV>
                  <wp:extent cx="2445385" cy="1370330"/>
                  <wp:effectExtent l="0" t="0" r="0" b="1270"/>
                  <wp:wrapSquare wrapText="bothSides"/>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00.JPG"/>
                          <pic:cNvPicPr/>
                        </pic:nvPicPr>
                        <pic:blipFill rotWithShape="1">
                          <a:blip r:embed="rId564" cstate="email">
                            <a:extLst>
                              <a:ext uri="{28A0092B-C50C-407E-A947-70E740481C1C}">
                                <a14:useLocalDpi xmlns:a14="http://schemas.microsoft.com/office/drawing/2010/main"/>
                              </a:ext>
                            </a:extLst>
                          </a:blip>
                          <a:srcRect/>
                          <a:stretch/>
                        </pic:blipFill>
                        <pic:spPr bwMode="auto">
                          <a:xfrm>
                            <a:off x="0" y="0"/>
                            <a:ext cx="2445385" cy="1370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02128D" w:rsidTr="00F60B58">
        <w:trPr>
          <w:trHeight w:val="64"/>
        </w:trPr>
        <w:tc>
          <w:tcPr>
            <w:tcW w:w="1308"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rPr>
              <w:t>جهت</w:t>
            </w:r>
            <w:r w:rsidRPr="0002128D">
              <w:rPr>
                <w:rFonts w:hint="cs"/>
                <w:sz w:val="22"/>
                <w:szCs w:val="22"/>
                <w:rtl/>
              </w:rPr>
              <w:softHyphen/>
              <w:t>گیری</w:t>
            </w:r>
          </w:p>
        </w:tc>
        <w:tc>
          <w:tcPr>
            <w:tcW w:w="2153"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به دلیل تعدد دهانه</w:t>
            </w:r>
            <w:r w:rsidRPr="0002128D">
              <w:rPr>
                <w:rFonts w:hint="cs"/>
                <w:sz w:val="22"/>
                <w:szCs w:val="22"/>
                <w:rtl/>
                <w:lang w:bidi="fa-IR"/>
              </w:rPr>
              <w:softHyphen/>
              <w:t>ها امکان مشخص نمودن جهت خاصی وجود ندارد</w:t>
            </w:r>
          </w:p>
        </w:tc>
        <w:tc>
          <w:tcPr>
            <w:tcW w:w="41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169" w:type="dxa"/>
            <w:vMerge/>
            <w:vAlign w:val="center"/>
          </w:tcPr>
          <w:p w:rsidR="00F60B58" w:rsidRPr="0002128D" w:rsidRDefault="00F60B58" w:rsidP="00F60B58">
            <w:pPr>
              <w:jc w:val="center"/>
              <w:rPr>
                <w:sz w:val="22"/>
                <w:szCs w:val="22"/>
                <w:rtl/>
                <w:lang w:bidi="fa-IR"/>
              </w:rPr>
            </w:pPr>
          </w:p>
        </w:tc>
      </w:tr>
      <w:tr w:rsidR="00F60B58" w:rsidRPr="0002128D" w:rsidTr="00F60B58">
        <w:trPr>
          <w:trHeight w:val="254"/>
        </w:trPr>
        <w:tc>
          <w:tcPr>
            <w:tcW w:w="1308" w:type="dxa"/>
            <w:shd w:val="clear" w:color="auto" w:fill="BFBFBF" w:themeFill="background1" w:themeFillShade="BF"/>
            <w:vAlign w:val="center"/>
          </w:tcPr>
          <w:p w:rsidR="00F60B58" w:rsidRPr="0002128D" w:rsidRDefault="00CC2C07" w:rsidP="00F60B58">
            <w:pPr>
              <w:ind w:left="222"/>
              <w:jc w:val="center"/>
              <w:rPr>
                <w:sz w:val="22"/>
                <w:szCs w:val="22"/>
                <w:rtl/>
                <w:lang w:bidi="fa-IR"/>
              </w:rPr>
            </w:pPr>
            <w:r>
              <w:rPr>
                <w:rFonts w:hint="cs"/>
                <w:sz w:val="22"/>
                <w:szCs w:val="22"/>
                <w:rtl/>
                <w:lang w:bidi="fa-IR"/>
              </w:rPr>
              <w:t>زمان</w:t>
            </w:r>
            <w:r w:rsidR="00F60B58" w:rsidRPr="0002128D">
              <w:rPr>
                <w:rFonts w:hint="cs"/>
                <w:sz w:val="22"/>
                <w:szCs w:val="22"/>
                <w:rtl/>
                <w:lang w:bidi="fa-IR"/>
              </w:rPr>
              <w:t xml:space="preserve"> ساخت</w:t>
            </w:r>
          </w:p>
        </w:tc>
        <w:tc>
          <w:tcPr>
            <w:tcW w:w="2153" w:type="dxa"/>
            <w:vAlign w:val="center"/>
          </w:tcPr>
          <w:p w:rsidR="00F60B58" w:rsidRPr="0002128D" w:rsidRDefault="00CC2C07" w:rsidP="00F60B58">
            <w:pPr>
              <w:jc w:val="center"/>
              <w:rPr>
                <w:sz w:val="22"/>
                <w:szCs w:val="22"/>
                <w:rtl/>
                <w:lang w:bidi="fa-IR"/>
              </w:rPr>
            </w:pPr>
            <w:r>
              <w:rPr>
                <w:rFonts w:hint="cs"/>
                <w:sz w:val="22"/>
                <w:szCs w:val="22"/>
                <w:rtl/>
                <w:lang w:bidi="fa-IR"/>
              </w:rPr>
              <w:t>نامشخص</w:t>
            </w:r>
          </w:p>
        </w:tc>
        <w:tc>
          <w:tcPr>
            <w:tcW w:w="41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169" w:type="dxa"/>
            <w:vMerge/>
            <w:vAlign w:val="center"/>
          </w:tcPr>
          <w:p w:rsidR="00F60B58" w:rsidRPr="0002128D" w:rsidRDefault="00F60B58" w:rsidP="00F60B58">
            <w:pPr>
              <w:jc w:val="center"/>
              <w:rPr>
                <w:sz w:val="22"/>
                <w:szCs w:val="22"/>
                <w:rtl/>
                <w:lang w:bidi="fa-IR"/>
              </w:rPr>
            </w:pPr>
          </w:p>
        </w:tc>
      </w:tr>
      <w:tr w:rsidR="00F60B58" w:rsidRPr="0002128D" w:rsidTr="00F60B58">
        <w:trPr>
          <w:trHeight w:val="751"/>
        </w:trPr>
        <w:tc>
          <w:tcPr>
            <w:tcW w:w="1308" w:type="dxa"/>
            <w:vMerge w:val="restart"/>
            <w:shd w:val="clear" w:color="auto" w:fill="BFBFBF" w:themeFill="background1" w:themeFillShade="BF"/>
            <w:vAlign w:val="center"/>
          </w:tcPr>
          <w:p w:rsidR="00F60B58" w:rsidRPr="0002128D" w:rsidRDefault="00F60B58" w:rsidP="00F60B58">
            <w:pPr>
              <w:ind w:left="113" w:right="113"/>
              <w:jc w:val="center"/>
              <w:rPr>
                <w:sz w:val="22"/>
                <w:szCs w:val="22"/>
                <w:rtl/>
                <w:lang w:bidi="fa-IR"/>
              </w:rPr>
            </w:pPr>
            <w:r w:rsidRPr="0002128D">
              <w:rPr>
                <w:rFonts w:hint="cs"/>
                <w:sz w:val="22"/>
                <w:szCs w:val="22"/>
                <w:rtl/>
                <w:lang w:bidi="fa-IR"/>
              </w:rPr>
              <w:t>تاریخ مرمت</w:t>
            </w:r>
          </w:p>
        </w:tc>
        <w:tc>
          <w:tcPr>
            <w:tcW w:w="2153" w:type="dxa"/>
            <w:vMerge w:val="restart"/>
            <w:vAlign w:val="center"/>
          </w:tcPr>
          <w:p w:rsidR="00F60B58" w:rsidRPr="0002128D" w:rsidRDefault="00F60B58" w:rsidP="00F60B58">
            <w:pPr>
              <w:jc w:val="center"/>
              <w:rPr>
                <w:sz w:val="22"/>
                <w:szCs w:val="22"/>
                <w:rtl/>
                <w:lang w:bidi="fa-IR"/>
              </w:rPr>
            </w:pPr>
            <w:r w:rsidRPr="0002128D">
              <w:rPr>
                <w:rFonts w:hint="cs"/>
                <w:sz w:val="22"/>
                <w:szCs w:val="22"/>
                <w:rtl/>
                <w:lang w:bidi="fa-IR"/>
              </w:rPr>
              <w:t>پوشش سیمانی آّب انبار نشان از مرمت آن در چند سال اخیر دارد(قبل از 1389)</w:t>
            </w:r>
          </w:p>
        </w:tc>
        <w:tc>
          <w:tcPr>
            <w:tcW w:w="41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169" w:type="dxa"/>
            <w:vMerge/>
            <w:vAlign w:val="center"/>
          </w:tcPr>
          <w:p w:rsidR="00F60B58" w:rsidRPr="0002128D" w:rsidRDefault="00F60B58" w:rsidP="00F60B58">
            <w:pPr>
              <w:jc w:val="center"/>
              <w:rPr>
                <w:sz w:val="22"/>
                <w:szCs w:val="22"/>
                <w:rtl/>
                <w:lang w:bidi="fa-IR"/>
              </w:rPr>
            </w:pPr>
          </w:p>
        </w:tc>
      </w:tr>
      <w:tr w:rsidR="00F60B58" w:rsidRPr="0002128D" w:rsidTr="00F60B58">
        <w:trPr>
          <w:trHeight w:val="318"/>
        </w:trPr>
        <w:tc>
          <w:tcPr>
            <w:tcW w:w="1308" w:type="dxa"/>
            <w:vMerge/>
            <w:shd w:val="clear" w:color="auto" w:fill="BFBFBF" w:themeFill="background1" w:themeFillShade="BF"/>
            <w:vAlign w:val="center"/>
          </w:tcPr>
          <w:p w:rsidR="00F60B58" w:rsidRPr="0002128D" w:rsidRDefault="00F60B58" w:rsidP="00F60B58">
            <w:pPr>
              <w:ind w:left="113" w:right="113"/>
              <w:jc w:val="center"/>
              <w:rPr>
                <w:sz w:val="22"/>
                <w:szCs w:val="22"/>
                <w:rtl/>
                <w:lang w:bidi="fa-IR"/>
              </w:rPr>
            </w:pPr>
          </w:p>
        </w:tc>
        <w:tc>
          <w:tcPr>
            <w:tcW w:w="2153" w:type="dxa"/>
            <w:vMerge/>
            <w:vAlign w:val="center"/>
          </w:tcPr>
          <w:p w:rsidR="00F60B58" w:rsidRPr="0002128D" w:rsidRDefault="00F60B58" w:rsidP="00F60B58">
            <w:pPr>
              <w:jc w:val="center"/>
              <w:rPr>
                <w:sz w:val="22"/>
                <w:szCs w:val="22"/>
                <w:rtl/>
                <w:lang w:bidi="fa-IR"/>
              </w:rPr>
            </w:pPr>
          </w:p>
        </w:tc>
        <w:tc>
          <w:tcPr>
            <w:tcW w:w="41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169" w:type="dxa"/>
            <w:shd w:val="clear" w:color="auto" w:fill="A6A6A6" w:themeFill="background1" w:themeFillShade="A6"/>
            <w:vAlign w:val="center"/>
          </w:tcPr>
          <w:p w:rsidR="00F60B58" w:rsidRPr="0002128D" w:rsidRDefault="00F60B58" w:rsidP="00F60B58">
            <w:pPr>
              <w:jc w:val="center"/>
              <w:rPr>
                <w:sz w:val="22"/>
                <w:szCs w:val="22"/>
                <w:rtl/>
                <w:lang w:bidi="fa-IR"/>
              </w:rPr>
            </w:pPr>
            <w:r w:rsidRPr="0002128D">
              <w:rPr>
                <w:rFonts w:hint="cs"/>
                <w:sz w:val="22"/>
                <w:szCs w:val="22"/>
                <w:rtl/>
                <w:lang w:bidi="fa-IR"/>
              </w:rPr>
              <w:t>تصویر</w:t>
            </w:r>
          </w:p>
        </w:tc>
      </w:tr>
      <w:tr w:rsidR="00F60B58" w:rsidRPr="0002128D" w:rsidTr="00F60B58">
        <w:trPr>
          <w:trHeight w:val="722"/>
        </w:trPr>
        <w:tc>
          <w:tcPr>
            <w:tcW w:w="1308" w:type="dxa"/>
            <w:tcBorders>
              <w:bottom w:val="single" w:sz="4" w:space="0" w:color="auto"/>
            </w:tcBorders>
            <w:shd w:val="clear" w:color="auto" w:fill="BFBFBF" w:themeFill="background1" w:themeFillShade="BF"/>
            <w:vAlign w:val="center"/>
          </w:tcPr>
          <w:p w:rsidR="00F60B58" w:rsidRPr="0002128D" w:rsidRDefault="00F60B58" w:rsidP="00F60B58">
            <w:pPr>
              <w:ind w:left="222"/>
              <w:jc w:val="center"/>
              <w:rPr>
                <w:sz w:val="22"/>
                <w:szCs w:val="22"/>
                <w:rtl/>
                <w:lang w:bidi="fa-IR"/>
              </w:rPr>
            </w:pPr>
            <w:r w:rsidRPr="0002128D">
              <w:rPr>
                <w:rFonts w:hint="cs"/>
                <w:sz w:val="22"/>
                <w:szCs w:val="22"/>
                <w:rtl/>
                <w:lang w:bidi="fa-IR"/>
              </w:rPr>
              <w:t>محل آبگیری</w:t>
            </w:r>
          </w:p>
        </w:tc>
        <w:tc>
          <w:tcPr>
            <w:tcW w:w="2153" w:type="dxa"/>
            <w:tcBorders>
              <w:bottom w:val="single" w:sz="4" w:space="0" w:color="auto"/>
            </w:tcBorders>
            <w:vAlign w:val="center"/>
          </w:tcPr>
          <w:p w:rsidR="00F60B58" w:rsidRPr="00CC2C07" w:rsidRDefault="00CC2C07" w:rsidP="00F60B58">
            <w:pPr>
              <w:jc w:val="center"/>
              <w:rPr>
                <w:rFonts w:asciiTheme="minorHAnsi" w:hAnsiTheme="minorHAnsi"/>
                <w:sz w:val="22"/>
                <w:szCs w:val="22"/>
                <w:rtl/>
                <w:lang w:bidi="fa-IR"/>
              </w:rPr>
            </w:pPr>
            <w:r>
              <w:rPr>
                <w:rFonts w:hint="cs"/>
                <w:sz w:val="22"/>
                <w:szCs w:val="22"/>
                <w:rtl/>
                <w:lang w:bidi="fa-IR"/>
              </w:rPr>
              <w:t>رودخانه</w:t>
            </w:r>
            <w:r>
              <w:rPr>
                <w:rFonts w:asciiTheme="minorHAnsi" w:hAnsiTheme="minorHAnsi"/>
                <w:sz w:val="22"/>
                <w:szCs w:val="22"/>
                <w:lang w:bidi="fa-IR"/>
              </w:rPr>
              <w:t>E</w:t>
            </w:r>
          </w:p>
        </w:tc>
        <w:tc>
          <w:tcPr>
            <w:tcW w:w="41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169" w:type="dxa"/>
            <w:vMerge w:val="restart"/>
            <w:tcBorders>
              <w:bottom w:val="single" w:sz="4" w:space="0" w:color="auto"/>
            </w:tcBorders>
            <w:shd w:val="clear" w:color="auto" w:fill="FFFFFF" w:themeFill="background1"/>
            <w:vAlign w:val="center"/>
          </w:tcPr>
          <w:p w:rsidR="00F60B58" w:rsidRPr="0002128D" w:rsidRDefault="00F60B58" w:rsidP="00F60B58">
            <w:pPr>
              <w:rPr>
                <w:sz w:val="22"/>
                <w:szCs w:val="22"/>
                <w:rtl/>
                <w:lang w:bidi="fa-IR"/>
              </w:rPr>
            </w:pPr>
            <w:r w:rsidRPr="0002128D">
              <w:rPr>
                <w:noProof/>
                <w:sz w:val="22"/>
                <w:szCs w:val="22"/>
                <w:rtl/>
              </w:rPr>
              <w:drawing>
                <wp:anchor distT="0" distB="0" distL="114300" distR="114300" simplePos="0" relativeHeight="252382208" behindDoc="0" locked="0" layoutInCell="1" allowOverlap="1" wp14:anchorId="4D28C14E" wp14:editId="2F8CB843">
                  <wp:simplePos x="1112520" y="6521450"/>
                  <wp:positionH relativeFrom="margin">
                    <wp:align>center</wp:align>
                  </wp:positionH>
                  <wp:positionV relativeFrom="margin">
                    <wp:align>center</wp:align>
                  </wp:positionV>
                  <wp:extent cx="2219960" cy="1388745"/>
                  <wp:effectExtent l="0" t="0" r="8890" b="1905"/>
                  <wp:wrapSquare wrapText="bothSides"/>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0.jpg"/>
                          <pic:cNvPicPr/>
                        </pic:nvPicPr>
                        <pic:blipFill rotWithShape="1">
                          <a:blip r:embed="rId565" cstate="email">
                            <a:extLst>
                              <a:ext uri="{28A0092B-C50C-407E-A947-70E740481C1C}">
                                <a14:useLocalDpi xmlns:a14="http://schemas.microsoft.com/office/drawing/2010/main"/>
                              </a:ext>
                            </a:extLst>
                          </a:blip>
                          <a:srcRect/>
                          <a:stretch/>
                        </pic:blipFill>
                        <pic:spPr bwMode="auto">
                          <a:xfrm>
                            <a:off x="0" y="0"/>
                            <a:ext cx="2219960" cy="1388745"/>
                          </a:xfrm>
                          <a:prstGeom prst="rect">
                            <a:avLst/>
                          </a:prstGeom>
                          <a:ln>
                            <a:noFill/>
                          </a:ln>
                          <a:extLst>
                            <a:ext uri="{53640926-AAD7-44D8-BBD7-CCE9431645EC}">
                              <a14:shadowObscured xmlns:a14="http://schemas.microsoft.com/office/drawing/2010/main"/>
                            </a:ext>
                          </a:extLst>
                        </pic:spPr>
                      </pic:pic>
                    </a:graphicData>
                  </a:graphic>
                </wp:anchor>
              </w:drawing>
            </w:r>
          </w:p>
        </w:tc>
      </w:tr>
      <w:tr w:rsidR="00F60B58" w:rsidRPr="0002128D" w:rsidTr="00F60B58">
        <w:trPr>
          <w:trHeight w:val="787"/>
        </w:trPr>
        <w:tc>
          <w:tcPr>
            <w:tcW w:w="1308" w:type="dxa"/>
            <w:tcBorders>
              <w:bottom w:val="single" w:sz="4" w:space="0" w:color="auto"/>
            </w:tcBorders>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t>در حال استفاده یا مخروبه</w:t>
            </w:r>
          </w:p>
        </w:tc>
        <w:tc>
          <w:tcPr>
            <w:tcW w:w="2153" w:type="dxa"/>
            <w:tcBorders>
              <w:bottom w:val="single" w:sz="4" w:space="0" w:color="auto"/>
            </w:tcBorders>
            <w:vAlign w:val="center"/>
          </w:tcPr>
          <w:p w:rsidR="00F60B58" w:rsidRPr="0002128D" w:rsidRDefault="00F60B58" w:rsidP="00F60B58">
            <w:pPr>
              <w:jc w:val="center"/>
              <w:rPr>
                <w:sz w:val="22"/>
                <w:szCs w:val="22"/>
                <w:rtl/>
                <w:lang w:bidi="fa-IR"/>
              </w:rPr>
            </w:pPr>
            <w:r w:rsidRPr="0002128D">
              <w:rPr>
                <w:rFonts w:hint="cs"/>
                <w:sz w:val="22"/>
                <w:szCs w:val="22"/>
                <w:rtl/>
                <w:lang w:bidi="fa-IR"/>
              </w:rPr>
              <w:t>استفاده از آب آن توسط مخزن نصب شده در جبهه غربی آب انبار</w:t>
            </w:r>
          </w:p>
        </w:tc>
        <w:tc>
          <w:tcPr>
            <w:tcW w:w="41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169" w:type="dxa"/>
            <w:vMerge/>
            <w:vAlign w:val="center"/>
          </w:tcPr>
          <w:p w:rsidR="00F60B58" w:rsidRPr="0002128D" w:rsidRDefault="00F60B58" w:rsidP="00F60B58">
            <w:pPr>
              <w:jc w:val="center"/>
              <w:rPr>
                <w:sz w:val="22"/>
                <w:szCs w:val="22"/>
                <w:rtl/>
                <w:lang w:bidi="fa-IR"/>
              </w:rPr>
            </w:pPr>
          </w:p>
        </w:tc>
      </w:tr>
      <w:tr w:rsidR="00F60B58" w:rsidRPr="0002128D" w:rsidTr="00F60B58">
        <w:trPr>
          <w:cantSplit/>
          <w:trHeight w:val="64"/>
        </w:trPr>
        <w:tc>
          <w:tcPr>
            <w:tcW w:w="1308"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t>همجواری</w:t>
            </w:r>
            <w:r w:rsidRPr="0002128D">
              <w:rPr>
                <w:rFonts w:hint="cs"/>
                <w:sz w:val="22"/>
                <w:szCs w:val="22"/>
                <w:rtl/>
                <w:lang w:bidi="fa-IR"/>
              </w:rPr>
              <w:softHyphen/>
              <w:t>ها</w:t>
            </w:r>
          </w:p>
        </w:tc>
        <w:tc>
          <w:tcPr>
            <w:tcW w:w="2153"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زمین</w:t>
            </w:r>
            <w:r w:rsidRPr="0002128D">
              <w:rPr>
                <w:rFonts w:hint="cs"/>
                <w:sz w:val="22"/>
                <w:szCs w:val="22"/>
                <w:rtl/>
                <w:lang w:bidi="fa-IR"/>
              </w:rPr>
              <w:softHyphen/>
              <w:t>های بایر، منطقه مسکونی</w:t>
            </w:r>
          </w:p>
        </w:tc>
        <w:tc>
          <w:tcPr>
            <w:tcW w:w="41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169" w:type="dxa"/>
            <w:vMerge/>
            <w:vAlign w:val="center"/>
          </w:tcPr>
          <w:p w:rsidR="00F60B58" w:rsidRPr="0002128D" w:rsidRDefault="00F60B58" w:rsidP="00F60B58">
            <w:pPr>
              <w:jc w:val="center"/>
              <w:rPr>
                <w:sz w:val="22"/>
                <w:szCs w:val="22"/>
                <w:rtl/>
                <w:lang w:bidi="fa-IR"/>
              </w:rPr>
            </w:pPr>
          </w:p>
        </w:tc>
      </w:tr>
      <w:tr w:rsidR="00F60B58" w:rsidRPr="0002128D" w:rsidTr="00F60B58">
        <w:trPr>
          <w:trHeight w:val="64"/>
        </w:trPr>
        <w:tc>
          <w:tcPr>
            <w:tcW w:w="1308"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lastRenderedPageBreak/>
              <w:t>تاریخ ثبت</w:t>
            </w:r>
          </w:p>
        </w:tc>
        <w:tc>
          <w:tcPr>
            <w:tcW w:w="2153" w:type="dxa"/>
            <w:vAlign w:val="center"/>
          </w:tcPr>
          <w:p w:rsidR="00F60B58" w:rsidRPr="0002128D" w:rsidRDefault="00CC2C07" w:rsidP="00F60B58">
            <w:pPr>
              <w:jc w:val="center"/>
              <w:rPr>
                <w:sz w:val="22"/>
                <w:szCs w:val="22"/>
                <w:rtl/>
                <w:lang w:bidi="fa-IR"/>
              </w:rPr>
            </w:pPr>
            <w:r>
              <w:rPr>
                <w:rFonts w:hint="cs"/>
                <w:sz w:val="22"/>
                <w:szCs w:val="22"/>
                <w:rtl/>
                <w:lang w:bidi="fa-IR"/>
              </w:rPr>
              <w:t>بنا به ثبت نرسیده</w:t>
            </w:r>
          </w:p>
        </w:tc>
        <w:tc>
          <w:tcPr>
            <w:tcW w:w="41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169" w:type="dxa"/>
            <w:vMerge/>
            <w:vAlign w:val="center"/>
          </w:tcPr>
          <w:p w:rsidR="00F60B58" w:rsidRPr="0002128D" w:rsidRDefault="00F60B58" w:rsidP="00F60B58">
            <w:pPr>
              <w:jc w:val="center"/>
              <w:rPr>
                <w:sz w:val="22"/>
                <w:szCs w:val="22"/>
                <w:rtl/>
                <w:lang w:bidi="fa-IR"/>
              </w:rPr>
            </w:pPr>
          </w:p>
        </w:tc>
      </w:tr>
      <w:tr w:rsidR="00F60B58" w:rsidRPr="0002128D" w:rsidTr="00F60B58">
        <w:trPr>
          <w:cantSplit/>
          <w:trHeight w:val="152"/>
        </w:trPr>
        <w:tc>
          <w:tcPr>
            <w:tcW w:w="1308" w:type="dxa"/>
            <w:tcBorders>
              <w:bottom w:val="single" w:sz="4" w:space="0" w:color="auto"/>
            </w:tcBorders>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t>ملاحظات</w:t>
            </w:r>
          </w:p>
        </w:tc>
        <w:tc>
          <w:tcPr>
            <w:tcW w:w="2153" w:type="dxa"/>
            <w:tcBorders>
              <w:bottom w:val="single" w:sz="4" w:space="0" w:color="auto"/>
            </w:tcBorders>
            <w:vAlign w:val="center"/>
          </w:tcPr>
          <w:p w:rsidR="00F60B58" w:rsidRPr="0002128D" w:rsidRDefault="00F60B58" w:rsidP="00F60B58">
            <w:pPr>
              <w:jc w:val="center"/>
              <w:rPr>
                <w:sz w:val="22"/>
                <w:szCs w:val="22"/>
                <w:rtl/>
                <w:lang w:bidi="fa-IR"/>
              </w:rPr>
            </w:pPr>
            <w:r w:rsidRPr="0002128D">
              <w:rPr>
                <w:rFonts w:hint="cs"/>
                <w:sz w:val="22"/>
                <w:szCs w:val="22"/>
                <w:rtl/>
                <w:lang w:bidi="fa-IR"/>
              </w:rPr>
              <w:t>این آب انبار تنها آب انباری است که گنبد آن به صورت شش قطاع متصل به هم اجرا گردیده است، میلک گنبد در یک سال اخیر تخریب گشته است و این به معنی نیاز به توجه بیشتر می</w:t>
            </w:r>
            <w:r w:rsidRPr="0002128D">
              <w:rPr>
                <w:rFonts w:hint="cs"/>
                <w:sz w:val="22"/>
                <w:szCs w:val="22"/>
                <w:rtl/>
                <w:lang w:bidi="fa-IR"/>
              </w:rPr>
              <w:softHyphen/>
              <w:t>باشد</w:t>
            </w:r>
          </w:p>
        </w:tc>
        <w:tc>
          <w:tcPr>
            <w:tcW w:w="41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169" w:type="dxa"/>
            <w:tcBorders>
              <w:bottom w:val="single" w:sz="4" w:space="0" w:color="auto"/>
            </w:tcBorders>
            <w:vAlign w:val="center"/>
          </w:tcPr>
          <w:p w:rsidR="00F60B58" w:rsidRPr="0002128D" w:rsidRDefault="00F60B58" w:rsidP="00F60B58">
            <w:pPr>
              <w:jc w:val="center"/>
              <w:rPr>
                <w:sz w:val="22"/>
                <w:szCs w:val="22"/>
                <w:rtl/>
                <w:lang w:bidi="fa-IR"/>
              </w:rPr>
            </w:pPr>
            <w:r w:rsidRPr="0002128D">
              <w:rPr>
                <w:rFonts w:hint="cs"/>
                <w:noProof/>
                <w:sz w:val="22"/>
                <w:szCs w:val="22"/>
                <w:rtl/>
              </w:rPr>
              <w:drawing>
                <wp:inline distT="0" distB="0" distL="0" distR="0" wp14:anchorId="2F6AA9BA" wp14:editId="29FE0349">
                  <wp:extent cx="2468319" cy="1336612"/>
                  <wp:effectExtent l="0" t="0" r="8255" b="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شش فخ)-Model.jpg"/>
                          <pic:cNvPicPr/>
                        </pic:nvPicPr>
                        <pic:blipFill rotWithShape="1">
                          <a:blip r:embed="rId566" cstate="email">
                            <a:extLst>
                              <a:ext uri="{28A0092B-C50C-407E-A947-70E740481C1C}">
                                <a14:useLocalDpi xmlns:a14="http://schemas.microsoft.com/office/drawing/2010/main"/>
                              </a:ext>
                            </a:extLst>
                          </a:blip>
                          <a:srcRect/>
                          <a:stretch/>
                        </pic:blipFill>
                        <pic:spPr bwMode="auto">
                          <a:xfrm>
                            <a:off x="0" y="0"/>
                            <a:ext cx="2476679" cy="1341139"/>
                          </a:xfrm>
                          <a:prstGeom prst="rect">
                            <a:avLst/>
                          </a:prstGeom>
                          <a:ln>
                            <a:noFill/>
                          </a:ln>
                          <a:extLst>
                            <a:ext uri="{53640926-AAD7-44D8-BBD7-CCE9431645EC}">
                              <a14:shadowObscured xmlns:a14="http://schemas.microsoft.com/office/drawing/2010/main"/>
                            </a:ext>
                          </a:extLst>
                        </pic:spPr>
                      </pic:pic>
                    </a:graphicData>
                  </a:graphic>
                </wp:inline>
              </w:drawing>
            </w:r>
            <w:r w:rsidRPr="0002128D">
              <w:rPr>
                <w:rFonts w:hint="cs"/>
                <w:sz w:val="22"/>
                <w:szCs w:val="22"/>
                <w:rtl/>
                <w:lang w:bidi="fa-IR"/>
              </w:rPr>
              <w:t xml:space="preserve"> </w:t>
            </w:r>
          </w:p>
        </w:tc>
      </w:tr>
    </w:tbl>
    <w:p w:rsidR="00F60B58" w:rsidRDefault="00F60B58" w:rsidP="00F60B58">
      <w:pPr>
        <w:rPr>
          <w:b/>
          <w:bCs/>
          <w:sz w:val="24"/>
          <w:szCs w:val="24"/>
          <w:rtl/>
          <w:lang w:bidi="fa-IR"/>
        </w:rPr>
      </w:pPr>
    </w:p>
    <w:p w:rsidR="00F60B58" w:rsidRPr="002E2060" w:rsidRDefault="00F60B58" w:rsidP="00F60B58">
      <w:pPr>
        <w:rPr>
          <w:b/>
          <w:bCs/>
          <w:sz w:val="24"/>
          <w:szCs w:val="24"/>
          <w:rtl/>
          <w:lang w:bidi="fa-IR"/>
        </w:rPr>
      </w:pPr>
      <w:r w:rsidRPr="002E2060">
        <w:rPr>
          <w:rFonts w:hint="cs"/>
          <w:b/>
          <w:bCs/>
          <w:sz w:val="24"/>
          <w:szCs w:val="24"/>
          <w:rtl/>
          <w:lang w:bidi="fa-IR"/>
        </w:rPr>
        <w:t>نام آب انبار:</w:t>
      </w:r>
      <w:r w:rsidRPr="00BD06B2">
        <w:rPr>
          <w:rFonts w:hint="cs"/>
          <w:sz w:val="24"/>
          <w:szCs w:val="24"/>
          <w:rtl/>
          <w:lang w:bidi="fa-IR"/>
        </w:rPr>
        <w:t xml:space="preserve"> آب</w:t>
      </w:r>
      <w:r w:rsidRPr="00BD06B2">
        <w:rPr>
          <w:sz w:val="24"/>
          <w:szCs w:val="24"/>
          <w:rtl/>
          <w:lang w:bidi="fa-IR"/>
        </w:rPr>
        <w:softHyphen/>
      </w:r>
      <w:r w:rsidRPr="00BD06B2">
        <w:rPr>
          <w:rFonts w:hint="cs"/>
          <w:sz w:val="24"/>
          <w:szCs w:val="24"/>
          <w:rtl/>
          <w:lang w:bidi="fa-IR"/>
        </w:rPr>
        <w:t>انبار هشت فخ</w:t>
      </w:r>
    </w:p>
    <w:p w:rsidR="00F60B58" w:rsidRPr="0002128D" w:rsidRDefault="00F60B58" w:rsidP="00F60B58">
      <w:pPr>
        <w:rPr>
          <w:sz w:val="24"/>
          <w:szCs w:val="24"/>
          <w:rtl/>
          <w:lang w:bidi="fa-IR"/>
        </w:rPr>
      </w:pPr>
      <w:r w:rsidRPr="00573672">
        <w:rPr>
          <w:rFonts w:hint="cs"/>
          <w:sz w:val="24"/>
          <w:szCs w:val="24"/>
          <w:rtl/>
          <w:lang w:bidi="fa-IR"/>
        </w:rPr>
        <w:t>موقعیت</w:t>
      </w:r>
      <w:r w:rsidRPr="0002128D">
        <w:rPr>
          <w:rFonts w:hint="cs"/>
          <w:sz w:val="24"/>
          <w:szCs w:val="24"/>
          <w:rtl/>
          <w:lang w:bidi="fa-IR"/>
        </w:rPr>
        <w:t>: آب انبار در فرورفتگی ایجاد شده میان چند خانه مسکونی و درکنار خیابان اصلی ساخته شده است</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26</w:t>
      </w:r>
    </w:p>
    <w:tbl>
      <w:tblPr>
        <w:tblStyle w:val="TableGrid"/>
        <w:bidiVisual/>
        <w:tblW w:w="0" w:type="auto"/>
        <w:tblLook w:val="04A0" w:firstRow="1" w:lastRow="0" w:firstColumn="1" w:lastColumn="0" w:noHBand="0" w:noVBand="1"/>
      </w:tblPr>
      <w:tblGrid>
        <w:gridCol w:w="1305"/>
        <w:gridCol w:w="2139"/>
        <w:gridCol w:w="506"/>
        <w:gridCol w:w="4204"/>
      </w:tblGrid>
      <w:tr w:rsidR="00F60B58" w:rsidRPr="0002128D" w:rsidTr="00F60B58">
        <w:trPr>
          <w:trHeight w:val="115"/>
        </w:trPr>
        <w:tc>
          <w:tcPr>
            <w:tcW w:w="130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t xml:space="preserve">شکل کلی </w:t>
            </w:r>
          </w:p>
        </w:tc>
        <w:tc>
          <w:tcPr>
            <w:tcW w:w="2139"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پلان دایره، گنبد هشت ضلعی</w:t>
            </w:r>
          </w:p>
        </w:tc>
        <w:tc>
          <w:tcPr>
            <w:tcW w:w="506" w:type="dxa"/>
            <w:vMerge w:val="restart"/>
            <w:tcBorders>
              <w:top w:val="nil"/>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shd w:val="clear" w:color="auto" w:fill="A6A6A6" w:themeFill="background1" w:themeFillShade="A6"/>
            <w:vAlign w:val="center"/>
          </w:tcPr>
          <w:p w:rsidR="00F60B58" w:rsidRPr="0002128D" w:rsidRDefault="00F60B58" w:rsidP="00F60B58">
            <w:pPr>
              <w:jc w:val="center"/>
              <w:rPr>
                <w:sz w:val="22"/>
                <w:szCs w:val="22"/>
                <w:rtl/>
                <w:lang w:bidi="fa-IR"/>
              </w:rPr>
            </w:pPr>
            <w:r w:rsidRPr="0002128D">
              <w:rPr>
                <w:rFonts w:hint="cs"/>
                <w:sz w:val="22"/>
                <w:szCs w:val="22"/>
                <w:rtl/>
                <w:lang w:bidi="fa-IR"/>
              </w:rPr>
              <w:t>تصویر هوایی</w:t>
            </w:r>
          </w:p>
        </w:tc>
      </w:tr>
      <w:tr w:rsidR="00F60B58" w:rsidRPr="0002128D" w:rsidTr="00F60B58">
        <w:trPr>
          <w:trHeight w:val="64"/>
        </w:trPr>
        <w:tc>
          <w:tcPr>
            <w:tcW w:w="130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rPr>
              <w:t>قطر</w:t>
            </w:r>
          </w:p>
        </w:tc>
        <w:tc>
          <w:tcPr>
            <w:tcW w:w="2139"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5/14</w:t>
            </w:r>
          </w:p>
        </w:tc>
        <w:tc>
          <w:tcPr>
            <w:tcW w:w="50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vMerge w:val="restart"/>
            <w:vAlign w:val="center"/>
          </w:tcPr>
          <w:p w:rsidR="00F60B58" w:rsidRPr="0002128D" w:rsidRDefault="00F60B58" w:rsidP="00F60B58">
            <w:pPr>
              <w:jc w:val="center"/>
              <w:rPr>
                <w:sz w:val="22"/>
                <w:szCs w:val="22"/>
                <w:rtl/>
                <w:lang w:bidi="fa-IR"/>
              </w:rPr>
            </w:pPr>
            <w:r w:rsidRPr="0002128D">
              <w:rPr>
                <w:noProof/>
                <w:sz w:val="22"/>
                <w:szCs w:val="22"/>
                <w:rtl/>
              </w:rPr>
              <mc:AlternateContent>
                <mc:Choice Requires="wpg">
                  <w:drawing>
                    <wp:anchor distT="0" distB="0" distL="114300" distR="114300" simplePos="0" relativeHeight="252386304" behindDoc="0" locked="0" layoutInCell="1" allowOverlap="1" wp14:anchorId="10448CA0" wp14:editId="30D37DC4">
                      <wp:simplePos x="0" y="0"/>
                      <wp:positionH relativeFrom="column">
                        <wp:posOffset>218783</wp:posOffset>
                      </wp:positionH>
                      <wp:positionV relativeFrom="paragraph">
                        <wp:posOffset>36257</wp:posOffset>
                      </wp:positionV>
                      <wp:extent cx="2098071" cy="1413674"/>
                      <wp:effectExtent l="0" t="0" r="0" b="0"/>
                      <wp:wrapSquare wrapText="bothSides"/>
                      <wp:docPr id="13676" name="Group 13676"/>
                      <wp:cNvGraphicFramePr/>
                      <a:graphic xmlns:a="http://schemas.openxmlformats.org/drawingml/2006/main">
                        <a:graphicData uri="http://schemas.microsoft.com/office/word/2010/wordprocessingGroup">
                          <wpg:wgp>
                            <wpg:cNvGrpSpPr/>
                            <wpg:grpSpPr>
                              <a:xfrm>
                                <a:off x="0" y="0"/>
                                <a:ext cx="2098071" cy="1413674"/>
                                <a:chOff x="0" y="0"/>
                                <a:chExt cx="2098071" cy="1413674"/>
                              </a:xfrm>
                            </wpg:grpSpPr>
                            <pic:pic xmlns:pic="http://schemas.openxmlformats.org/drawingml/2006/picture">
                              <pic:nvPicPr>
                                <pic:cNvPr id="13677" name="Picture 13677"/>
                                <pic:cNvPicPr>
                                  <a:picLocks noChangeAspect="1"/>
                                </pic:cNvPicPr>
                              </pic:nvPicPr>
                              <pic:blipFill>
                                <a:blip r:embed="rId567" cstate="email">
                                  <a:extLst>
                                    <a:ext uri="{28A0092B-C50C-407E-A947-70E740481C1C}">
                                      <a14:useLocalDpi xmlns:a14="http://schemas.microsoft.com/office/drawing/2010/main"/>
                                    </a:ext>
                                  </a:extLst>
                                </a:blip>
                                <a:stretch>
                                  <a:fillRect/>
                                </a:stretch>
                              </pic:blipFill>
                              <pic:spPr>
                                <a:xfrm>
                                  <a:off x="0" y="0"/>
                                  <a:ext cx="2098071" cy="1413674"/>
                                </a:xfrm>
                                <a:prstGeom prst="rect">
                                  <a:avLst/>
                                </a:prstGeom>
                              </pic:spPr>
                            </pic:pic>
                            <wps:wsp>
                              <wps:cNvPr id="13678" name="Oval 13678"/>
                              <wps:cNvSpPr/>
                              <wps:spPr>
                                <a:xfrm>
                                  <a:off x="920010" y="611470"/>
                                  <a:ext cx="235585" cy="2127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91C498B" id="Group 13676" o:spid="_x0000_s1026" style="position:absolute;margin-left:17.25pt;margin-top:2.85pt;width:165.2pt;height:111.3pt;z-index:252386304" coordsize="20980,141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">
                      <v:shape id="Picture 13677" o:spid="_x0000_s1027" type="#_x0000_t75" style="position:absolute;width:20980;height:14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LwDnHAAAA3gAAAA8AAABkcnMvZG93bnJldi54bWxEj09rwkAQxe8Fv8Mygre6sYJ/optgBbEH&#10;oVbrfchOk9DsbNhdTeyndwuF3mZ4b97vzTrvTSNu5HxtWcFknIAgLqyuuVTwed49L0D4gKyxsUwK&#10;7uQhzwZPa0y17fiDbqdQihjCPkUFVQhtKqUvKjLox7YljtqXdQZDXF0ptcMuhptGviTJTBqsORIq&#10;bGlbUfF9uprI7fbHxc7q1+XxzJcftyzetTkoNRr2mxWIQH34N/9dv+lYfzqbz+H3nTiDzB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hLwDnHAAAA3gAAAA8AAAAAAAAAAAAA&#10;AAAAnwIAAGRycy9kb3ducmV2LnhtbFBLBQYAAAAABAAEAPcAAACTAwAAAAA=&#10;">
                        <v:imagedata r:id="rId568" o:title=""/>
                        <v:path arrowok="t"/>
                      </v:shape>
                      <v:oval id="Oval 13678" o:spid="_x0000_s1028" style="position:absolute;left:9200;top:6114;width:2355;height:21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gs6sYA&#10;AADeAAAADwAAAGRycy9kb3ducmV2LnhtbESPQWvCQBCF74L/YRmhN93YgsboJkhLwdKTWnoestNs&#10;aHY2ZLca/fWdQ6G3Gd6b977ZVaPv1IWG2AY2sFxkoIjrYFtuDHycX+c5qJiQLXaBycCNIlTldLLD&#10;woYrH+lySo2SEI4FGnAp9YXWsXbkMS5CTyzaVxg8JlmHRtsBrxLuO/2YZSvtsWVpcNjTs6P6+/Tj&#10;DWxeDvb8md2dz7sbNeP9Dd/z3piH2bjfgko0pn/z3/XBCv7Tai288o7Mo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gs6sYAAADeAAAADwAAAAAAAAAAAAAAAACYAgAAZHJz&#10;L2Rvd25yZXYueG1sUEsFBgAAAAAEAAQA9QAAAIsDAAAAAA==&#10;" filled="f" strokecolor="red" strokeweight="1.5pt"/>
                      <w10:wrap type="square"/>
                    </v:group>
                  </w:pict>
                </mc:Fallback>
              </mc:AlternateContent>
            </w:r>
          </w:p>
        </w:tc>
      </w:tr>
      <w:tr w:rsidR="00F60B58" w:rsidRPr="0002128D" w:rsidTr="00F60B58">
        <w:trPr>
          <w:trHeight w:val="64"/>
        </w:trPr>
        <w:tc>
          <w:tcPr>
            <w:tcW w:w="130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rPr>
              <w:t>ارتفاع</w:t>
            </w:r>
          </w:p>
        </w:tc>
        <w:tc>
          <w:tcPr>
            <w:tcW w:w="2139"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6</w:t>
            </w:r>
          </w:p>
        </w:tc>
        <w:tc>
          <w:tcPr>
            <w:tcW w:w="50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vMerge/>
            <w:vAlign w:val="center"/>
          </w:tcPr>
          <w:p w:rsidR="00F60B58" w:rsidRPr="0002128D" w:rsidRDefault="00F60B58" w:rsidP="00F60B58">
            <w:pPr>
              <w:jc w:val="center"/>
              <w:rPr>
                <w:sz w:val="22"/>
                <w:szCs w:val="22"/>
                <w:rtl/>
                <w:lang w:bidi="fa-IR"/>
              </w:rPr>
            </w:pPr>
          </w:p>
        </w:tc>
      </w:tr>
      <w:tr w:rsidR="00F60B58" w:rsidRPr="0002128D" w:rsidTr="00F60B58">
        <w:trPr>
          <w:cantSplit/>
          <w:trHeight w:val="64"/>
        </w:trPr>
        <w:tc>
          <w:tcPr>
            <w:tcW w:w="1305" w:type="dxa"/>
            <w:shd w:val="clear" w:color="auto" w:fill="BFBFBF" w:themeFill="background1" w:themeFillShade="BF"/>
            <w:vAlign w:val="center"/>
          </w:tcPr>
          <w:p w:rsidR="00F60B58" w:rsidRPr="0002128D" w:rsidRDefault="00F60B58" w:rsidP="00F60B58">
            <w:pPr>
              <w:jc w:val="center"/>
              <w:rPr>
                <w:sz w:val="22"/>
                <w:szCs w:val="22"/>
              </w:rPr>
            </w:pPr>
            <w:r w:rsidRPr="0002128D">
              <w:rPr>
                <w:rFonts w:hint="cs"/>
                <w:sz w:val="22"/>
                <w:szCs w:val="22"/>
                <w:rtl/>
              </w:rPr>
              <w:t>نوع قوس</w:t>
            </w:r>
          </w:p>
        </w:tc>
        <w:tc>
          <w:tcPr>
            <w:tcW w:w="2139" w:type="dxa"/>
            <w:vAlign w:val="center"/>
          </w:tcPr>
          <w:p w:rsidR="00F60B58" w:rsidRPr="0002128D" w:rsidRDefault="00F60B58" w:rsidP="00F60B58">
            <w:pPr>
              <w:jc w:val="center"/>
              <w:rPr>
                <w:sz w:val="22"/>
                <w:szCs w:val="22"/>
                <w:rtl/>
                <w:lang w:bidi="fa-IR"/>
              </w:rPr>
            </w:pPr>
          </w:p>
        </w:tc>
        <w:tc>
          <w:tcPr>
            <w:tcW w:w="50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vMerge/>
            <w:vAlign w:val="center"/>
          </w:tcPr>
          <w:p w:rsidR="00F60B58" w:rsidRPr="0002128D" w:rsidRDefault="00F60B58" w:rsidP="00F60B58">
            <w:pPr>
              <w:jc w:val="center"/>
              <w:rPr>
                <w:sz w:val="22"/>
                <w:szCs w:val="22"/>
                <w:rtl/>
                <w:lang w:bidi="fa-IR"/>
              </w:rPr>
            </w:pPr>
          </w:p>
        </w:tc>
      </w:tr>
      <w:tr w:rsidR="00F60B58" w:rsidRPr="0002128D" w:rsidTr="00F60B58">
        <w:trPr>
          <w:cantSplit/>
          <w:trHeight w:val="64"/>
        </w:trPr>
        <w:tc>
          <w:tcPr>
            <w:tcW w:w="130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rPr>
              <w:t>تزئینات</w:t>
            </w:r>
          </w:p>
        </w:tc>
        <w:tc>
          <w:tcPr>
            <w:tcW w:w="2139"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فاقد تزئینات</w:t>
            </w:r>
          </w:p>
        </w:tc>
        <w:tc>
          <w:tcPr>
            <w:tcW w:w="50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vMerge/>
            <w:vAlign w:val="center"/>
          </w:tcPr>
          <w:p w:rsidR="00F60B58" w:rsidRPr="0002128D" w:rsidRDefault="00F60B58" w:rsidP="00F60B58">
            <w:pPr>
              <w:jc w:val="center"/>
              <w:rPr>
                <w:sz w:val="22"/>
                <w:szCs w:val="22"/>
                <w:rtl/>
                <w:lang w:bidi="fa-IR"/>
              </w:rPr>
            </w:pPr>
          </w:p>
        </w:tc>
      </w:tr>
      <w:tr w:rsidR="00F60B58" w:rsidRPr="0002128D" w:rsidTr="00F60B58">
        <w:trPr>
          <w:trHeight w:val="1032"/>
        </w:trPr>
        <w:tc>
          <w:tcPr>
            <w:tcW w:w="1305" w:type="dxa"/>
            <w:vMerge w:val="restart"/>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rPr>
              <w:t>تعداد دهانه</w:t>
            </w:r>
          </w:p>
        </w:tc>
        <w:tc>
          <w:tcPr>
            <w:tcW w:w="2139" w:type="dxa"/>
            <w:vMerge w:val="restart"/>
            <w:vAlign w:val="center"/>
          </w:tcPr>
          <w:p w:rsidR="00F60B58" w:rsidRPr="00A22546" w:rsidRDefault="00F60B58" w:rsidP="00F60B58">
            <w:pPr>
              <w:jc w:val="center"/>
              <w:rPr>
                <w:sz w:val="22"/>
                <w:szCs w:val="22"/>
                <w:rtl/>
                <w:lang w:bidi="fa-IR"/>
              </w:rPr>
            </w:pPr>
            <w:r w:rsidRPr="0002128D">
              <w:rPr>
                <w:rFonts w:hint="cs"/>
                <w:sz w:val="22"/>
                <w:szCs w:val="22"/>
                <w:rtl/>
                <w:lang w:bidi="fa-IR"/>
              </w:rPr>
              <w:t>4(دوتا از ورودی</w:t>
            </w:r>
            <w:r w:rsidRPr="0002128D">
              <w:rPr>
                <w:rFonts w:hint="cs"/>
                <w:sz w:val="22"/>
                <w:szCs w:val="22"/>
                <w:rtl/>
                <w:lang w:bidi="fa-IR"/>
              </w:rPr>
              <w:softHyphen/>
              <w:t>ها دارای سر در بوده و یکی از آنها نیز دارای اتاقکی در جلو می</w:t>
            </w:r>
            <w:r w:rsidRPr="0002128D">
              <w:rPr>
                <w:rFonts w:hint="cs"/>
                <w:sz w:val="22"/>
                <w:szCs w:val="22"/>
                <w:rtl/>
                <w:lang w:bidi="fa-IR"/>
              </w:rPr>
              <w:softHyphen/>
              <w:t xml:space="preserve">باشد، </w:t>
            </w:r>
            <w:r w:rsidRPr="00A22546">
              <w:rPr>
                <w:rFonts w:hint="cs"/>
                <w:sz w:val="22"/>
                <w:szCs w:val="22"/>
                <w:rtl/>
                <w:lang w:bidi="fa-IR"/>
              </w:rPr>
              <w:t>دهانه</w:t>
            </w:r>
            <w:r w:rsidRPr="0002128D">
              <w:rPr>
                <w:rFonts w:hint="cs"/>
                <w:sz w:val="22"/>
                <w:szCs w:val="22"/>
                <w:rtl/>
                <w:lang w:bidi="fa-IR"/>
              </w:rPr>
              <w:t xml:space="preserve"> شمالی فاقد سردر می</w:t>
            </w:r>
            <w:r w:rsidRPr="0002128D">
              <w:rPr>
                <w:rFonts w:hint="cs"/>
                <w:sz w:val="22"/>
                <w:szCs w:val="22"/>
                <w:rtl/>
                <w:lang w:bidi="fa-IR"/>
              </w:rPr>
              <w:softHyphen/>
              <w:t>باشد</w:t>
            </w:r>
            <w:r w:rsidRPr="00A22546">
              <w:rPr>
                <w:rFonts w:hint="cs"/>
                <w:sz w:val="22"/>
                <w:szCs w:val="22"/>
                <w:rtl/>
                <w:lang w:bidi="fa-IR"/>
              </w:rPr>
              <w:t>) به نظر می</w:t>
            </w:r>
            <w:r w:rsidRPr="00A22546">
              <w:rPr>
                <w:rFonts w:hint="cs"/>
                <w:sz w:val="22"/>
                <w:szCs w:val="22"/>
                <w:rtl/>
                <w:lang w:bidi="fa-IR"/>
              </w:rPr>
              <w:softHyphen/>
              <w:t>رسد دهانه</w:t>
            </w:r>
            <w:r w:rsidRPr="00A22546">
              <w:rPr>
                <w:rFonts w:hint="cs"/>
                <w:sz w:val="22"/>
                <w:szCs w:val="22"/>
                <w:rtl/>
                <w:lang w:bidi="fa-IR"/>
              </w:rPr>
              <w:softHyphen/>
              <w:t>ی دیگری نیز داشته است که اکنون کاملا مسدود گردیده</w:t>
            </w:r>
          </w:p>
        </w:tc>
        <w:tc>
          <w:tcPr>
            <w:tcW w:w="50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vMerge/>
            <w:vAlign w:val="center"/>
          </w:tcPr>
          <w:p w:rsidR="00F60B58" w:rsidRPr="0002128D" w:rsidRDefault="00F60B58" w:rsidP="00F60B58">
            <w:pPr>
              <w:jc w:val="center"/>
              <w:rPr>
                <w:sz w:val="22"/>
                <w:szCs w:val="22"/>
                <w:rtl/>
                <w:lang w:bidi="fa-IR"/>
              </w:rPr>
            </w:pPr>
          </w:p>
        </w:tc>
      </w:tr>
      <w:tr w:rsidR="00F60B58" w:rsidRPr="0002128D" w:rsidTr="00F60B58">
        <w:trPr>
          <w:trHeight w:val="204"/>
        </w:trPr>
        <w:tc>
          <w:tcPr>
            <w:tcW w:w="1305" w:type="dxa"/>
            <w:vMerge/>
            <w:shd w:val="clear" w:color="auto" w:fill="BFBFBF" w:themeFill="background1" w:themeFillShade="BF"/>
            <w:vAlign w:val="center"/>
          </w:tcPr>
          <w:p w:rsidR="00F60B58" w:rsidRPr="0002128D" w:rsidRDefault="00F60B58" w:rsidP="00F60B58">
            <w:pPr>
              <w:jc w:val="center"/>
              <w:rPr>
                <w:sz w:val="22"/>
                <w:szCs w:val="22"/>
                <w:rtl/>
              </w:rPr>
            </w:pPr>
          </w:p>
        </w:tc>
        <w:tc>
          <w:tcPr>
            <w:tcW w:w="2139" w:type="dxa"/>
            <w:vMerge/>
            <w:vAlign w:val="center"/>
          </w:tcPr>
          <w:p w:rsidR="00F60B58" w:rsidRPr="0002128D" w:rsidRDefault="00F60B58" w:rsidP="00F60B58">
            <w:pPr>
              <w:jc w:val="center"/>
              <w:rPr>
                <w:sz w:val="22"/>
                <w:szCs w:val="22"/>
                <w:rtl/>
                <w:lang w:bidi="fa-IR"/>
              </w:rPr>
            </w:pPr>
          </w:p>
        </w:tc>
        <w:tc>
          <w:tcPr>
            <w:tcW w:w="50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shd w:val="clear" w:color="auto" w:fill="A6A6A6" w:themeFill="background1" w:themeFillShade="A6"/>
            <w:vAlign w:val="center"/>
          </w:tcPr>
          <w:p w:rsidR="00F60B58" w:rsidRPr="0002128D" w:rsidRDefault="00F60B58" w:rsidP="00F60B58">
            <w:pPr>
              <w:jc w:val="center"/>
              <w:rPr>
                <w:sz w:val="22"/>
                <w:szCs w:val="22"/>
                <w:rtl/>
                <w:lang w:bidi="fa-IR"/>
              </w:rPr>
            </w:pPr>
            <w:r w:rsidRPr="0002128D">
              <w:rPr>
                <w:rFonts w:hint="cs"/>
                <w:sz w:val="22"/>
                <w:szCs w:val="22"/>
                <w:rtl/>
                <w:lang w:bidi="fa-IR"/>
              </w:rPr>
              <w:t>موقعیت آب</w:t>
            </w:r>
            <w:r w:rsidRPr="0002128D">
              <w:rPr>
                <w:rFonts w:hint="cs"/>
                <w:sz w:val="22"/>
                <w:szCs w:val="22"/>
                <w:rtl/>
                <w:lang w:bidi="fa-IR"/>
              </w:rPr>
              <w:softHyphen/>
              <w:t>انبار</w:t>
            </w:r>
          </w:p>
        </w:tc>
      </w:tr>
      <w:tr w:rsidR="00F60B58" w:rsidRPr="0002128D" w:rsidTr="00F60B58">
        <w:trPr>
          <w:trHeight w:val="897"/>
        </w:trPr>
        <w:tc>
          <w:tcPr>
            <w:tcW w:w="1305" w:type="dxa"/>
            <w:vMerge/>
            <w:shd w:val="clear" w:color="auto" w:fill="BFBFBF" w:themeFill="background1" w:themeFillShade="BF"/>
            <w:vAlign w:val="center"/>
          </w:tcPr>
          <w:p w:rsidR="00F60B58" w:rsidRPr="0002128D" w:rsidRDefault="00F60B58" w:rsidP="00F60B58">
            <w:pPr>
              <w:jc w:val="center"/>
              <w:rPr>
                <w:sz w:val="22"/>
                <w:szCs w:val="22"/>
                <w:rtl/>
              </w:rPr>
            </w:pPr>
          </w:p>
        </w:tc>
        <w:tc>
          <w:tcPr>
            <w:tcW w:w="2139" w:type="dxa"/>
            <w:vMerge/>
            <w:vAlign w:val="center"/>
          </w:tcPr>
          <w:p w:rsidR="00F60B58" w:rsidRPr="0002128D" w:rsidRDefault="00F60B58" w:rsidP="00F60B58">
            <w:pPr>
              <w:jc w:val="center"/>
              <w:rPr>
                <w:sz w:val="22"/>
                <w:szCs w:val="22"/>
                <w:rtl/>
                <w:lang w:bidi="fa-IR"/>
              </w:rPr>
            </w:pPr>
          </w:p>
        </w:tc>
        <w:tc>
          <w:tcPr>
            <w:tcW w:w="50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vMerge w:val="restart"/>
            <w:vAlign w:val="center"/>
          </w:tcPr>
          <w:p w:rsidR="00F60B58" w:rsidRPr="0002128D" w:rsidRDefault="00F60B58" w:rsidP="00F60B58">
            <w:pPr>
              <w:jc w:val="center"/>
              <w:rPr>
                <w:sz w:val="22"/>
                <w:szCs w:val="22"/>
                <w:rtl/>
                <w:lang w:bidi="fa-IR"/>
              </w:rPr>
            </w:pPr>
            <w:r w:rsidRPr="0002128D">
              <w:rPr>
                <w:noProof/>
                <w:sz w:val="22"/>
                <w:szCs w:val="22"/>
                <w:rtl/>
              </w:rPr>
              <w:drawing>
                <wp:anchor distT="0" distB="0" distL="114300" distR="114300" simplePos="0" relativeHeight="252368896" behindDoc="0" locked="0" layoutInCell="1" allowOverlap="1" wp14:anchorId="1CB78C48" wp14:editId="488D6BFD">
                  <wp:simplePos x="1043305" y="4433570"/>
                  <wp:positionH relativeFrom="margin">
                    <wp:posOffset>22225</wp:posOffset>
                  </wp:positionH>
                  <wp:positionV relativeFrom="margin">
                    <wp:posOffset>193675</wp:posOffset>
                  </wp:positionV>
                  <wp:extent cx="2494915" cy="1267460"/>
                  <wp:effectExtent l="0" t="0" r="635" b="8890"/>
                  <wp:wrapSquare wrapText="bothSides"/>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569" cstate="email">
                            <a:extLst>
                              <a:ext uri="{28A0092B-C50C-407E-A947-70E740481C1C}">
                                <a14:useLocalDpi xmlns:a14="http://schemas.microsoft.com/office/drawing/2010/main"/>
                              </a:ext>
                            </a:extLst>
                          </a:blip>
                          <a:srcRect/>
                          <a:stretch/>
                        </pic:blipFill>
                        <pic:spPr bwMode="auto">
                          <a:xfrm>
                            <a:off x="0" y="0"/>
                            <a:ext cx="2494915" cy="1267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02128D" w:rsidTr="00F60B58">
        <w:trPr>
          <w:trHeight w:val="64"/>
        </w:trPr>
        <w:tc>
          <w:tcPr>
            <w:tcW w:w="130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rPr>
              <w:t>جهت</w:t>
            </w:r>
            <w:r w:rsidRPr="0002128D">
              <w:rPr>
                <w:rFonts w:hint="cs"/>
                <w:sz w:val="22"/>
                <w:szCs w:val="22"/>
                <w:rtl/>
              </w:rPr>
              <w:softHyphen/>
              <w:t>گیری</w:t>
            </w:r>
          </w:p>
        </w:tc>
        <w:tc>
          <w:tcPr>
            <w:tcW w:w="2139"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چهار دهانه آب انبار به صورت متقارن اجرا نگشته است</w:t>
            </w:r>
          </w:p>
        </w:tc>
        <w:tc>
          <w:tcPr>
            <w:tcW w:w="50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vMerge/>
            <w:vAlign w:val="center"/>
          </w:tcPr>
          <w:p w:rsidR="00F60B58" w:rsidRPr="0002128D" w:rsidRDefault="00F60B58" w:rsidP="00F60B58">
            <w:pPr>
              <w:jc w:val="center"/>
              <w:rPr>
                <w:sz w:val="22"/>
                <w:szCs w:val="22"/>
                <w:rtl/>
                <w:lang w:bidi="fa-IR"/>
              </w:rPr>
            </w:pPr>
          </w:p>
        </w:tc>
      </w:tr>
      <w:tr w:rsidR="00F60B58" w:rsidRPr="0002128D" w:rsidTr="00F60B58">
        <w:trPr>
          <w:trHeight w:val="64"/>
        </w:trPr>
        <w:tc>
          <w:tcPr>
            <w:tcW w:w="1305" w:type="dxa"/>
            <w:shd w:val="clear" w:color="auto" w:fill="BFBFBF" w:themeFill="background1" w:themeFillShade="BF"/>
            <w:vAlign w:val="center"/>
          </w:tcPr>
          <w:p w:rsidR="00F60B58" w:rsidRPr="0002128D" w:rsidRDefault="00F60B58" w:rsidP="00F60B58">
            <w:pPr>
              <w:ind w:left="222"/>
              <w:jc w:val="center"/>
              <w:rPr>
                <w:sz w:val="22"/>
                <w:szCs w:val="22"/>
                <w:rtl/>
                <w:lang w:bidi="fa-IR"/>
              </w:rPr>
            </w:pPr>
            <w:r w:rsidRPr="0002128D">
              <w:rPr>
                <w:rFonts w:hint="cs"/>
                <w:sz w:val="22"/>
                <w:szCs w:val="22"/>
                <w:rtl/>
                <w:lang w:bidi="fa-IR"/>
              </w:rPr>
              <w:t>دوره یا سال ساخت</w:t>
            </w:r>
          </w:p>
        </w:tc>
        <w:tc>
          <w:tcPr>
            <w:tcW w:w="2139" w:type="dxa"/>
            <w:vAlign w:val="center"/>
          </w:tcPr>
          <w:p w:rsidR="00F60B58" w:rsidRPr="0002128D" w:rsidRDefault="00C709E8" w:rsidP="00F60B58">
            <w:pPr>
              <w:jc w:val="center"/>
              <w:rPr>
                <w:sz w:val="22"/>
                <w:szCs w:val="22"/>
                <w:rtl/>
                <w:lang w:bidi="fa-IR"/>
              </w:rPr>
            </w:pPr>
            <w:r>
              <w:rPr>
                <w:rFonts w:hint="cs"/>
                <w:sz w:val="22"/>
                <w:szCs w:val="22"/>
                <w:rtl/>
                <w:lang w:bidi="fa-IR"/>
              </w:rPr>
              <w:t>نامشخص</w:t>
            </w:r>
          </w:p>
        </w:tc>
        <w:tc>
          <w:tcPr>
            <w:tcW w:w="50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vMerge/>
            <w:vAlign w:val="center"/>
          </w:tcPr>
          <w:p w:rsidR="00F60B58" w:rsidRPr="0002128D" w:rsidRDefault="00F60B58" w:rsidP="00F60B58">
            <w:pPr>
              <w:jc w:val="center"/>
              <w:rPr>
                <w:sz w:val="22"/>
                <w:szCs w:val="22"/>
                <w:rtl/>
                <w:lang w:bidi="fa-IR"/>
              </w:rPr>
            </w:pPr>
          </w:p>
        </w:tc>
      </w:tr>
      <w:tr w:rsidR="00F60B58" w:rsidRPr="0002128D" w:rsidTr="00F60B58">
        <w:trPr>
          <w:trHeight w:val="356"/>
        </w:trPr>
        <w:tc>
          <w:tcPr>
            <w:tcW w:w="1305" w:type="dxa"/>
            <w:vMerge w:val="restart"/>
            <w:shd w:val="clear" w:color="auto" w:fill="BFBFBF" w:themeFill="background1" w:themeFillShade="BF"/>
            <w:vAlign w:val="center"/>
          </w:tcPr>
          <w:p w:rsidR="00F60B58" w:rsidRPr="0002128D" w:rsidRDefault="00F60B58" w:rsidP="00F60B58">
            <w:pPr>
              <w:ind w:left="113" w:right="113"/>
              <w:jc w:val="center"/>
              <w:rPr>
                <w:sz w:val="22"/>
                <w:szCs w:val="22"/>
                <w:rtl/>
                <w:lang w:bidi="fa-IR"/>
              </w:rPr>
            </w:pPr>
            <w:r w:rsidRPr="0002128D">
              <w:rPr>
                <w:rFonts w:hint="cs"/>
                <w:sz w:val="22"/>
                <w:szCs w:val="22"/>
                <w:rtl/>
                <w:lang w:bidi="fa-IR"/>
              </w:rPr>
              <w:t>تاریخ مرمت</w:t>
            </w:r>
          </w:p>
        </w:tc>
        <w:tc>
          <w:tcPr>
            <w:tcW w:w="2139" w:type="dxa"/>
            <w:vMerge w:val="restart"/>
            <w:vAlign w:val="center"/>
          </w:tcPr>
          <w:p w:rsidR="00F60B58" w:rsidRPr="0002128D" w:rsidRDefault="00C709E8" w:rsidP="00F60B58">
            <w:pPr>
              <w:jc w:val="center"/>
              <w:rPr>
                <w:sz w:val="22"/>
                <w:szCs w:val="22"/>
                <w:rtl/>
                <w:lang w:bidi="fa-IR"/>
              </w:rPr>
            </w:pPr>
            <w:r>
              <w:rPr>
                <w:rFonts w:hint="cs"/>
                <w:sz w:val="22"/>
                <w:szCs w:val="22"/>
                <w:rtl/>
                <w:lang w:bidi="fa-IR"/>
              </w:rPr>
              <w:t>-</w:t>
            </w:r>
          </w:p>
        </w:tc>
        <w:tc>
          <w:tcPr>
            <w:tcW w:w="50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vMerge/>
            <w:vAlign w:val="center"/>
          </w:tcPr>
          <w:p w:rsidR="00F60B58" w:rsidRPr="0002128D" w:rsidRDefault="00F60B58" w:rsidP="00F60B58">
            <w:pPr>
              <w:jc w:val="center"/>
              <w:rPr>
                <w:sz w:val="22"/>
                <w:szCs w:val="22"/>
                <w:rtl/>
                <w:lang w:bidi="fa-IR"/>
              </w:rPr>
            </w:pPr>
          </w:p>
        </w:tc>
      </w:tr>
      <w:tr w:rsidR="00F60B58" w:rsidRPr="0002128D" w:rsidTr="00F60B58">
        <w:trPr>
          <w:trHeight w:val="217"/>
        </w:trPr>
        <w:tc>
          <w:tcPr>
            <w:tcW w:w="1305" w:type="dxa"/>
            <w:vMerge/>
            <w:shd w:val="clear" w:color="auto" w:fill="BFBFBF" w:themeFill="background1" w:themeFillShade="BF"/>
            <w:vAlign w:val="center"/>
          </w:tcPr>
          <w:p w:rsidR="00F60B58" w:rsidRPr="0002128D" w:rsidRDefault="00F60B58" w:rsidP="00F60B58">
            <w:pPr>
              <w:ind w:left="113" w:right="113"/>
              <w:jc w:val="center"/>
              <w:rPr>
                <w:sz w:val="22"/>
                <w:szCs w:val="22"/>
                <w:rtl/>
                <w:lang w:bidi="fa-IR"/>
              </w:rPr>
            </w:pPr>
          </w:p>
        </w:tc>
        <w:tc>
          <w:tcPr>
            <w:tcW w:w="2139" w:type="dxa"/>
            <w:vMerge/>
            <w:vAlign w:val="center"/>
          </w:tcPr>
          <w:p w:rsidR="00F60B58" w:rsidRPr="0002128D" w:rsidRDefault="00F60B58" w:rsidP="00F60B58">
            <w:pPr>
              <w:jc w:val="center"/>
              <w:rPr>
                <w:sz w:val="22"/>
                <w:szCs w:val="22"/>
                <w:rtl/>
                <w:lang w:bidi="fa-IR"/>
              </w:rPr>
            </w:pPr>
          </w:p>
        </w:tc>
        <w:tc>
          <w:tcPr>
            <w:tcW w:w="50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shd w:val="clear" w:color="auto" w:fill="A6A6A6" w:themeFill="background1" w:themeFillShade="A6"/>
            <w:vAlign w:val="center"/>
          </w:tcPr>
          <w:p w:rsidR="00F60B58" w:rsidRPr="0002128D" w:rsidRDefault="00F60B58" w:rsidP="00F60B58">
            <w:pPr>
              <w:jc w:val="center"/>
              <w:rPr>
                <w:sz w:val="22"/>
                <w:szCs w:val="22"/>
                <w:rtl/>
                <w:lang w:bidi="fa-IR"/>
              </w:rPr>
            </w:pPr>
            <w:r w:rsidRPr="0002128D">
              <w:rPr>
                <w:rFonts w:hint="cs"/>
                <w:sz w:val="22"/>
                <w:szCs w:val="22"/>
                <w:rtl/>
                <w:lang w:bidi="fa-IR"/>
              </w:rPr>
              <w:t>تصویر</w:t>
            </w:r>
          </w:p>
        </w:tc>
      </w:tr>
      <w:tr w:rsidR="00F60B58" w:rsidRPr="0002128D" w:rsidTr="00F60B58">
        <w:trPr>
          <w:cantSplit/>
          <w:trHeight w:val="64"/>
        </w:trPr>
        <w:tc>
          <w:tcPr>
            <w:tcW w:w="1305" w:type="dxa"/>
            <w:shd w:val="clear" w:color="auto" w:fill="BFBFBF" w:themeFill="background1" w:themeFillShade="BF"/>
            <w:vAlign w:val="center"/>
          </w:tcPr>
          <w:p w:rsidR="00F60B58" w:rsidRPr="0002128D" w:rsidRDefault="00F60B58" w:rsidP="00F60B58">
            <w:pPr>
              <w:ind w:left="222"/>
              <w:jc w:val="center"/>
              <w:rPr>
                <w:sz w:val="22"/>
                <w:szCs w:val="22"/>
                <w:rtl/>
                <w:lang w:bidi="fa-IR"/>
              </w:rPr>
            </w:pPr>
            <w:r w:rsidRPr="0002128D">
              <w:rPr>
                <w:rFonts w:hint="cs"/>
                <w:sz w:val="22"/>
                <w:szCs w:val="22"/>
                <w:rtl/>
                <w:lang w:bidi="fa-IR"/>
              </w:rPr>
              <w:t>محل آبگیری</w:t>
            </w:r>
          </w:p>
        </w:tc>
        <w:tc>
          <w:tcPr>
            <w:tcW w:w="2139" w:type="dxa"/>
            <w:vAlign w:val="center"/>
          </w:tcPr>
          <w:p w:rsidR="00F60B58" w:rsidRPr="0002128D" w:rsidRDefault="00F60B58" w:rsidP="00F60B58">
            <w:pPr>
              <w:jc w:val="center"/>
              <w:rPr>
                <w:sz w:val="22"/>
                <w:szCs w:val="22"/>
                <w:lang w:val="en-CA" w:bidi="fa-IR"/>
              </w:rPr>
            </w:pPr>
            <w:r w:rsidRPr="0002128D">
              <w:rPr>
                <w:rFonts w:hint="cs"/>
                <w:sz w:val="22"/>
                <w:szCs w:val="22"/>
                <w:rtl/>
                <w:lang w:bidi="fa-IR"/>
              </w:rPr>
              <w:t xml:space="preserve">رودخانه </w:t>
            </w:r>
            <w:r w:rsidRPr="0002128D">
              <w:rPr>
                <w:rFonts w:asciiTheme="majorBidi" w:hAnsiTheme="majorBidi" w:cstheme="majorBidi"/>
                <w:sz w:val="22"/>
                <w:szCs w:val="22"/>
                <w:lang w:val="en-CA" w:bidi="fa-IR"/>
              </w:rPr>
              <w:t>E</w:t>
            </w:r>
          </w:p>
        </w:tc>
        <w:tc>
          <w:tcPr>
            <w:tcW w:w="50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vMerge w:val="restart"/>
            <w:vAlign w:val="center"/>
          </w:tcPr>
          <w:p w:rsidR="00F60B58" w:rsidRPr="0002128D" w:rsidRDefault="00F60B58" w:rsidP="00F60B58">
            <w:pPr>
              <w:jc w:val="center"/>
              <w:rPr>
                <w:sz w:val="22"/>
                <w:szCs w:val="22"/>
                <w:rtl/>
                <w:lang w:bidi="fa-IR"/>
              </w:rPr>
            </w:pPr>
            <w:r w:rsidRPr="0002128D">
              <w:rPr>
                <w:rFonts w:hint="cs"/>
                <w:noProof/>
                <w:sz w:val="22"/>
                <w:szCs w:val="22"/>
                <w:rtl/>
              </w:rPr>
              <w:drawing>
                <wp:anchor distT="0" distB="0" distL="114300" distR="114300" simplePos="0" relativeHeight="252367872" behindDoc="0" locked="0" layoutInCell="1" allowOverlap="1" wp14:anchorId="4044B3C9" wp14:editId="26B1EAE1">
                  <wp:simplePos x="931545" y="6228080"/>
                  <wp:positionH relativeFrom="margin">
                    <wp:posOffset>10795</wp:posOffset>
                  </wp:positionH>
                  <wp:positionV relativeFrom="margin">
                    <wp:posOffset>116205</wp:posOffset>
                  </wp:positionV>
                  <wp:extent cx="2506980" cy="1259205"/>
                  <wp:effectExtent l="0" t="0" r="7620" b="0"/>
                  <wp:wrapSquare wrapText="bothSides"/>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70.JPG"/>
                          <pic:cNvPicPr/>
                        </pic:nvPicPr>
                        <pic:blipFill rotWithShape="1">
                          <a:blip r:embed="rId570" cstate="email">
                            <a:extLst>
                              <a:ext uri="{28A0092B-C50C-407E-A947-70E740481C1C}">
                                <a14:useLocalDpi xmlns:a14="http://schemas.microsoft.com/office/drawing/2010/main"/>
                              </a:ext>
                            </a:extLst>
                          </a:blip>
                          <a:srcRect/>
                          <a:stretch/>
                        </pic:blipFill>
                        <pic:spPr bwMode="auto">
                          <a:xfrm>
                            <a:off x="0" y="0"/>
                            <a:ext cx="2506980" cy="1259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128D">
              <w:rPr>
                <w:rFonts w:hint="cs"/>
                <w:sz w:val="22"/>
                <w:szCs w:val="22"/>
                <w:rtl/>
                <w:lang w:bidi="fa-IR"/>
              </w:rPr>
              <w:t xml:space="preserve"> </w:t>
            </w:r>
          </w:p>
        </w:tc>
      </w:tr>
      <w:tr w:rsidR="00F60B58" w:rsidRPr="0002128D" w:rsidTr="00F60B58">
        <w:trPr>
          <w:trHeight w:val="440"/>
        </w:trPr>
        <w:tc>
          <w:tcPr>
            <w:tcW w:w="130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t xml:space="preserve">در حال استفاده </w:t>
            </w:r>
            <w:r w:rsidRPr="0002128D">
              <w:rPr>
                <w:rFonts w:hint="cs"/>
                <w:sz w:val="22"/>
                <w:szCs w:val="22"/>
                <w:rtl/>
                <w:lang w:bidi="fa-IR"/>
              </w:rPr>
              <w:lastRenderedPageBreak/>
              <w:t>یا مخروبه</w:t>
            </w:r>
          </w:p>
        </w:tc>
        <w:tc>
          <w:tcPr>
            <w:tcW w:w="2139" w:type="dxa"/>
            <w:vAlign w:val="center"/>
          </w:tcPr>
          <w:p w:rsidR="00F60B58" w:rsidRPr="0002128D" w:rsidRDefault="00F60B58" w:rsidP="00F60B58">
            <w:pPr>
              <w:jc w:val="center"/>
              <w:rPr>
                <w:sz w:val="22"/>
                <w:szCs w:val="22"/>
                <w:rtl/>
                <w:lang w:bidi="fa-IR"/>
              </w:rPr>
            </w:pPr>
            <w:r w:rsidRPr="0002128D">
              <w:rPr>
                <w:rFonts w:hint="cs"/>
                <w:sz w:val="22"/>
                <w:szCs w:val="22"/>
                <w:rtl/>
                <w:lang w:bidi="fa-IR"/>
              </w:rPr>
              <w:lastRenderedPageBreak/>
              <w:t xml:space="preserve">عدم استفاده، تا دو سال پیش </w:t>
            </w:r>
            <w:r w:rsidRPr="0002128D">
              <w:rPr>
                <w:rFonts w:hint="cs"/>
                <w:sz w:val="22"/>
                <w:szCs w:val="22"/>
                <w:rtl/>
                <w:lang w:bidi="fa-IR"/>
              </w:rPr>
              <w:lastRenderedPageBreak/>
              <w:t>از آب آن استفاده می</w:t>
            </w:r>
            <w:r w:rsidRPr="0002128D">
              <w:rPr>
                <w:rFonts w:hint="cs"/>
                <w:sz w:val="22"/>
                <w:szCs w:val="22"/>
                <w:rtl/>
                <w:lang w:bidi="fa-IR"/>
              </w:rPr>
              <w:softHyphen/>
              <w:t>شده است</w:t>
            </w:r>
          </w:p>
        </w:tc>
        <w:tc>
          <w:tcPr>
            <w:tcW w:w="50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vMerge/>
            <w:vAlign w:val="center"/>
          </w:tcPr>
          <w:p w:rsidR="00F60B58" w:rsidRPr="0002128D" w:rsidRDefault="00F60B58" w:rsidP="00F60B58">
            <w:pPr>
              <w:jc w:val="center"/>
              <w:rPr>
                <w:sz w:val="22"/>
                <w:szCs w:val="22"/>
                <w:rtl/>
                <w:lang w:bidi="fa-IR"/>
              </w:rPr>
            </w:pPr>
          </w:p>
        </w:tc>
      </w:tr>
      <w:tr w:rsidR="00F60B58" w:rsidRPr="0002128D" w:rsidTr="00F60B58">
        <w:trPr>
          <w:cantSplit/>
          <w:trHeight w:val="890"/>
        </w:trPr>
        <w:tc>
          <w:tcPr>
            <w:tcW w:w="130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lastRenderedPageBreak/>
              <w:t>همجواری</w:t>
            </w:r>
            <w:r w:rsidRPr="0002128D">
              <w:rPr>
                <w:rFonts w:hint="cs"/>
                <w:sz w:val="22"/>
                <w:szCs w:val="22"/>
                <w:rtl/>
                <w:lang w:bidi="fa-IR"/>
              </w:rPr>
              <w:softHyphen/>
              <w:t>ها</w:t>
            </w:r>
          </w:p>
        </w:tc>
        <w:tc>
          <w:tcPr>
            <w:tcW w:w="2139"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منطقه مسکونی، ایستگاه آتش نشانی کمی دورتر</w:t>
            </w:r>
          </w:p>
        </w:tc>
        <w:tc>
          <w:tcPr>
            <w:tcW w:w="50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vMerge/>
            <w:vAlign w:val="center"/>
          </w:tcPr>
          <w:p w:rsidR="00F60B58" w:rsidRPr="0002128D" w:rsidRDefault="00F60B58" w:rsidP="00F60B58">
            <w:pPr>
              <w:jc w:val="center"/>
              <w:rPr>
                <w:sz w:val="22"/>
                <w:szCs w:val="22"/>
                <w:rtl/>
                <w:lang w:bidi="fa-IR"/>
              </w:rPr>
            </w:pPr>
          </w:p>
        </w:tc>
      </w:tr>
      <w:tr w:rsidR="00F60B58" w:rsidRPr="0002128D" w:rsidTr="00F60B58">
        <w:trPr>
          <w:cantSplit/>
          <w:trHeight w:val="64"/>
        </w:trPr>
        <w:tc>
          <w:tcPr>
            <w:tcW w:w="130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t>تاریخ ثبت</w:t>
            </w:r>
          </w:p>
        </w:tc>
        <w:tc>
          <w:tcPr>
            <w:tcW w:w="2139" w:type="dxa"/>
            <w:vAlign w:val="center"/>
          </w:tcPr>
          <w:p w:rsidR="00F60B58" w:rsidRPr="0002128D" w:rsidRDefault="00C709E8" w:rsidP="00F60B58">
            <w:pPr>
              <w:jc w:val="center"/>
              <w:rPr>
                <w:sz w:val="22"/>
                <w:szCs w:val="22"/>
                <w:rtl/>
                <w:lang w:bidi="fa-IR"/>
              </w:rPr>
            </w:pPr>
            <w:r>
              <w:rPr>
                <w:rFonts w:hint="cs"/>
                <w:sz w:val="22"/>
                <w:szCs w:val="22"/>
                <w:rtl/>
                <w:lang w:bidi="fa-IR"/>
              </w:rPr>
              <w:t>بنا به ثبت نرسیده</w:t>
            </w:r>
          </w:p>
        </w:tc>
        <w:tc>
          <w:tcPr>
            <w:tcW w:w="50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vMerge/>
            <w:vAlign w:val="center"/>
          </w:tcPr>
          <w:p w:rsidR="00F60B58" w:rsidRPr="0002128D" w:rsidRDefault="00F60B58" w:rsidP="00F60B58">
            <w:pPr>
              <w:jc w:val="center"/>
              <w:rPr>
                <w:sz w:val="22"/>
                <w:szCs w:val="22"/>
                <w:rtl/>
                <w:lang w:bidi="fa-IR"/>
              </w:rPr>
            </w:pPr>
          </w:p>
        </w:tc>
      </w:tr>
      <w:tr w:rsidR="00F60B58" w:rsidRPr="0002128D" w:rsidTr="00F60B58">
        <w:trPr>
          <w:cantSplit/>
          <w:trHeight w:val="64"/>
        </w:trPr>
        <w:tc>
          <w:tcPr>
            <w:tcW w:w="130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t>شماره ثبت</w:t>
            </w:r>
          </w:p>
        </w:tc>
        <w:tc>
          <w:tcPr>
            <w:tcW w:w="2139" w:type="dxa"/>
            <w:vAlign w:val="center"/>
          </w:tcPr>
          <w:p w:rsidR="00F60B58" w:rsidRPr="0002128D" w:rsidRDefault="00C709E8" w:rsidP="00F60B58">
            <w:pPr>
              <w:jc w:val="center"/>
              <w:rPr>
                <w:sz w:val="22"/>
                <w:szCs w:val="22"/>
                <w:rtl/>
                <w:lang w:bidi="fa-IR"/>
              </w:rPr>
            </w:pPr>
            <w:r>
              <w:rPr>
                <w:rFonts w:hint="cs"/>
                <w:sz w:val="22"/>
                <w:szCs w:val="22"/>
                <w:rtl/>
                <w:lang w:bidi="fa-IR"/>
              </w:rPr>
              <w:t>-</w:t>
            </w:r>
          </w:p>
        </w:tc>
        <w:tc>
          <w:tcPr>
            <w:tcW w:w="50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shd w:val="clear" w:color="auto" w:fill="A6A6A6" w:themeFill="background1" w:themeFillShade="A6"/>
            <w:vAlign w:val="center"/>
          </w:tcPr>
          <w:p w:rsidR="00F60B58" w:rsidRPr="0002128D" w:rsidRDefault="00F60B58" w:rsidP="00F60B58">
            <w:pPr>
              <w:jc w:val="center"/>
              <w:rPr>
                <w:sz w:val="22"/>
                <w:szCs w:val="22"/>
                <w:rtl/>
                <w:lang w:bidi="fa-IR"/>
              </w:rPr>
            </w:pPr>
            <w:r w:rsidRPr="0002128D">
              <w:rPr>
                <w:rFonts w:hint="cs"/>
                <w:sz w:val="22"/>
                <w:szCs w:val="22"/>
                <w:rtl/>
                <w:lang w:bidi="fa-IR"/>
              </w:rPr>
              <w:t>پلان و نما</w:t>
            </w:r>
          </w:p>
        </w:tc>
      </w:tr>
      <w:tr w:rsidR="00F60B58" w:rsidRPr="0002128D" w:rsidTr="00F60B58">
        <w:trPr>
          <w:cantSplit/>
          <w:trHeight w:val="265"/>
        </w:trPr>
        <w:tc>
          <w:tcPr>
            <w:tcW w:w="1305" w:type="dxa"/>
            <w:shd w:val="clear" w:color="auto" w:fill="BFBFBF" w:themeFill="background1" w:themeFillShade="BF"/>
            <w:vAlign w:val="center"/>
          </w:tcPr>
          <w:p w:rsidR="00F60B58" w:rsidRPr="0002128D" w:rsidRDefault="00F60B58" w:rsidP="00F60B58">
            <w:pPr>
              <w:jc w:val="center"/>
              <w:rPr>
                <w:sz w:val="22"/>
                <w:szCs w:val="22"/>
                <w:rtl/>
                <w:lang w:bidi="fa-IR"/>
              </w:rPr>
            </w:pPr>
            <w:r w:rsidRPr="0002128D">
              <w:rPr>
                <w:rFonts w:hint="cs"/>
                <w:sz w:val="22"/>
                <w:szCs w:val="22"/>
                <w:rtl/>
                <w:lang w:bidi="fa-IR"/>
              </w:rPr>
              <w:t>ملاحظات</w:t>
            </w:r>
          </w:p>
        </w:tc>
        <w:tc>
          <w:tcPr>
            <w:tcW w:w="2139" w:type="dxa"/>
            <w:vAlign w:val="center"/>
          </w:tcPr>
          <w:p w:rsidR="00F60B58" w:rsidRPr="0002128D" w:rsidRDefault="00F60B58" w:rsidP="00F60B58">
            <w:pPr>
              <w:jc w:val="center"/>
              <w:rPr>
                <w:sz w:val="22"/>
                <w:szCs w:val="22"/>
                <w:rtl/>
                <w:lang w:bidi="fa-IR"/>
              </w:rPr>
            </w:pPr>
            <w:r w:rsidRPr="0002128D">
              <w:rPr>
                <w:rFonts w:hint="cs"/>
                <w:sz w:val="22"/>
                <w:szCs w:val="22"/>
                <w:rtl/>
                <w:lang w:bidi="fa-IR"/>
              </w:rPr>
              <w:t>این آب انبار تنها آب انباری است که گنبد آن توسط هشت قطاع متصل به هم اجرا گردیده است، دارای مهاربند پلکانی</w:t>
            </w:r>
          </w:p>
        </w:tc>
        <w:tc>
          <w:tcPr>
            <w:tcW w:w="506" w:type="dxa"/>
            <w:vMerge/>
            <w:tcBorders>
              <w:bottom w:val="nil"/>
            </w:tcBorders>
            <w:shd w:val="clear" w:color="auto" w:fill="FFFFFF" w:themeFill="background1"/>
            <w:vAlign w:val="center"/>
          </w:tcPr>
          <w:p w:rsidR="00F60B58" w:rsidRPr="0002128D" w:rsidRDefault="00F60B58" w:rsidP="00F60B58">
            <w:pPr>
              <w:jc w:val="center"/>
              <w:rPr>
                <w:sz w:val="22"/>
                <w:szCs w:val="22"/>
                <w:rtl/>
                <w:lang w:bidi="fa-IR"/>
              </w:rPr>
            </w:pPr>
          </w:p>
        </w:tc>
        <w:tc>
          <w:tcPr>
            <w:tcW w:w="4204" w:type="dxa"/>
            <w:vAlign w:val="center"/>
          </w:tcPr>
          <w:p w:rsidR="00F60B58" w:rsidRPr="0002128D" w:rsidRDefault="00F60B58" w:rsidP="00F60B58">
            <w:pPr>
              <w:jc w:val="center"/>
              <w:rPr>
                <w:sz w:val="22"/>
                <w:szCs w:val="22"/>
                <w:rtl/>
                <w:lang w:bidi="fa-IR"/>
              </w:rPr>
            </w:pPr>
            <w:r w:rsidRPr="0002128D">
              <w:rPr>
                <w:noProof/>
                <w:sz w:val="22"/>
                <w:szCs w:val="22"/>
                <w:rtl/>
              </w:rPr>
              <w:drawing>
                <wp:anchor distT="0" distB="0" distL="114300" distR="114300" simplePos="0" relativeHeight="252387328" behindDoc="0" locked="0" layoutInCell="1" allowOverlap="1" wp14:anchorId="1EE987A0" wp14:editId="0004C378">
                  <wp:simplePos x="1003935" y="8263255"/>
                  <wp:positionH relativeFrom="margin">
                    <wp:align>center</wp:align>
                  </wp:positionH>
                  <wp:positionV relativeFrom="margin">
                    <wp:align>center</wp:align>
                  </wp:positionV>
                  <wp:extent cx="2361565" cy="1031875"/>
                  <wp:effectExtent l="0" t="0" r="635" b="0"/>
                  <wp:wrapSquare wrapText="bothSides"/>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Model.jpg"/>
                          <pic:cNvPicPr/>
                        </pic:nvPicPr>
                        <pic:blipFill rotWithShape="1">
                          <a:blip r:embed="rId571" cstate="email">
                            <a:extLst>
                              <a:ext uri="{BEBA8EAE-BF5A-486C-A8C5-ECC9F3942E4B}">
                                <a14:imgProps xmlns:a14="http://schemas.microsoft.com/office/drawing/2010/main">
                                  <a14:imgLayer r:embed="rId572">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2361565" cy="1031875"/>
                          </a:xfrm>
                          <a:prstGeom prst="rect">
                            <a:avLst/>
                          </a:prstGeom>
                          <a:ln>
                            <a:noFill/>
                          </a:ln>
                          <a:extLst>
                            <a:ext uri="{53640926-AAD7-44D8-BBD7-CCE9431645EC}">
                              <a14:shadowObscured xmlns:a14="http://schemas.microsoft.com/office/drawing/2010/main"/>
                            </a:ext>
                          </a:extLst>
                        </pic:spPr>
                      </pic:pic>
                    </a:graphicData>
                  </a:graphic>
                </wp:anchor>
              </w:drawing>
            </w:r>
          </w:p>
        </w:tc>
      </w:tr>
    </w:tbl>
    <w:p w:rsidR="00F60B58" w:rsidRDefault="00F60B58" w:rsidP="00F60B58">
      <w:pPr>
        <w:spacing w:after="0"/>
        <w:ind w:left="360"/>
        <w:rPr>
          <w:sz w:val="24"/>
          <w:szCs w:val="24"/>
          <w:rtl/>
          <w:lang w:bidi="fa-IR"/>
        </w:rPr>
      </w:pPr>
    </w:p>
    <w:p w:rsidR="00F60B58" w:rsidRPr="002E2060" w:rsidRDefault="00F60B58" w:rsidP="00F60B58">
      <w:pPr>
        <w:rPr>
          <w:b/>
          <w:bCs/>
          <w:sz w:val="24"/>
          <w:szCs w:val="24"/>
          <w:rtl/>
          <w:lang w:bidi="fa-IR"/>
        </w:rPr>
      </w:pPr>
      <w:r>
        <w:rPr>
          <w:sz w:val="24"/>
          <w:szCs w:val="24"/>
          <w:rtl/>
          <w:lang w:bidi="fa-IR"/>
        </w:rPr>
        <w:br w:type="page"/>
      </w:r>
      <w:r w:rsidRPr="002E2060">
        <w:rPr>
          <w:rFonts w:hint="cs"/>
          <w:b/>
          <w:bCs/>
          <w:sz w:val="24"/>
          <w:szCs w:val="24"/>
          <w:rtl/>
          <w:lang w:bidi="fa-IR"/>
        </w:rPr>
        <w:lastRenderedPageBreak/>
        <w:t>نام آب انبار:</w:t>
      </w:r>
      <w:r w:rsidR="00C709E8">
        <w:rPr>
          <w:rFonts w:hint="cs"/>
          <w:b/>
          <w:bCs/>
          <w:sz w:val="24"/>
          <w:szCs w:val="24"/>
          <w:rtl/>
          <w:lang w:bidi="fa-IR"/>
        </w:rPr>
        <w:t xml:space="preserve"> </w:t>
      </w:r>
      <w:r w:rsidR="00C709E8" w:rsidRPr="00C709E8">
        <w:rPr>
          <w:rFonts w:hint="cs"/>
          <w:sz w:val="24"/>
          <w:szCs w:val="24"/>
          <w:rtl/>
          <w:lang w:bidi="fa-IR"/>
        </w:rPr>
        <w:t>فاقد نام</w:t>
      </w:r>
    </w:p>
    <w:p w:rsidR="00F60B58" w:rsidRPr="00573672" w:rsidRDefault="00F60B58" w:rsidP="00F60B58">
      <w:pPr>
        <w:rPr>
          <w:sz w:val="24"/>
          <w:szCs w:val="24"/>
          <w:rtl/>
          <w:lang w:bidi="fa-IR"/>
        </w:rPr>
      </w:pPr>
      <w:r w:rsidRPr="00573672">
        <w:rPr>
          <w:rFonts w:hint="cs"/>
          <w:sz w:val="24"/>
          <w:szCs w:val="24"/>
          <w:rtl/>
          <w:lang w:bidi="fa-IR"/>
        </w:rPr>
        <w:t>موقعیت:</w:t>
      </w:r>
      <w:r w:rsidR="00C709E8">
        <w:rPr>
          <w:rFonts w:hint="cs"/>
          <w:sz w:val="24"/>
          <w:szCs w:val="24"/>
          <w:rtl/>
          <w:lang w:bidi="fa-IR"/>
        </w:rPr>
        <w:t xml:space="preserve"> محله نو</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27</w:t>
      </w:r>
    </w:p>
    <w:tbl>
      <w:tblPr>
        <w:tblStyle w:val="TableGrid"/>
        <w:bidiVisual/>
        <w:tblW w:w="0" w:type="auto"/>
        <w:tblLook w:val="04A0" w:firstRow="1" w:lastRow="0" w:firstColumn="1" w:lastColumn="0" w:noHBand="0" w:noVBand="1"/>
      </w:tblPr>
      <w:tblGrid>
        <w:gridCol w:w="1313"/>
        <w:gridCol w:w="2181"/>
        <w:gridCol w:w="512"/>
        <w:gridCol w:w="4148"/>
      </w:tblGrid>
      <w:tr w:rsidR="00F60B58" w:rsidRPr="00663EDF" w:rsidTr="00641847">
        <w:tc>
          <w:tcPr>
            <w:tcW w:w="1313" w:type="dxa"/>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lang w:bidi="fa-IR"/>
              </w:rPr>
              <w:t xml:space="preserve">شکل کلی </w:t>
            </w:r>
          </w:p>
        </w:tc>
        <w:tc>
          <w:tcPr>
            <w:tcW w:w="2181"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دایره</w:t>
            </w:r>
          </w:p>
        </w:tc>
        <w:tc>
          <w:tcPr>
            <w:tcW w:w="512" w:type="dxa"/>
            <w:vMerge w:val="restart"/>
            <w:tcBorders>
              <w:top w:val="nil"/>
              <w:bottom w:val="nil"/>
            </w:tcBorders>
            <w:shd w:val="clear" w:color="auto" w:fill="FFFFFF" w:themeFill="background1"/>
            <w:vAlign w:val="center"/>
          </w:tcPr>
          <w:p w:rsidR="00F60B58" w:rsidRPr="00663EDF" w:rsidRDefault="00F60B58" w:rsidP="00F60B58">
            <w:pPr>
              <w:jc w:val="center"/>
              <w:rPr>
                <w:sz w:val="22"/>
                <w:szCs w:val="22"/>
                <w:rtl/>
                <w:lang w:bidi="fa-IR"/>
              </w:rPr>
            </w:pPr>
          </w:p>
        </w:tc>
        <w:tc>
          <w:tcPr>
            <w:tcW w:w="4148" w:type="dxa"/>
            <w:shd w:val="clear" w:color="auto" w:fill="A6A6A6" w:themeFill="background1" w:themeFillShade="A6"/>
            <w:vAlign w:val="center"/>
          </w:tcPr>
          <w:p w:rsidR="00F60B58" w:rsidRPr="00663EDF" w:rsidRDefault="00F60B58" w:rsidP="00F60B58">
            <w:pPr>
              <w:jc w:val="center"/>
              <w:rPr>
                <w:sz w:val="22"/>
                <w:szCs w:val="22"/>
                <w:rtl/>
                <w:lang w:bidi="fa-IR"/>
              </w:rPr>
            </w:pPr>
            <w:r w:rsidRPr="00663EDF">
              <w:rPr>
                <w:rFonts w:hint="cs"/>
                <w:sz w:val="22"/>
                <w:szCs w:val="22"/>
                <w:rtl/>
                <w:lang w:bidi="fa-IR"/>
              </w:rPr>
              <w:t>تصویر هوایی</w:t>
            </w:r>
          </w:p>
        </w:tc>
      </w:tr>
      <w:tr w:rsidR="00F60B58" w:rsidRPr="00663EDF" w:rsidTr="00641847">
        <w:trPr>
          <w:trHeight w:val="64"/>
        </w:trPr>
        <w:tc>
          <w:tcPr>
            <w:tcW w:w="1313" w:type="dxa"/>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rPr>
              <w:t>قطر</w:t>
            </w:r>
          </w:p>
        </w:tc>
        <w:tc>
          <w:tcPr>
            <w:tcW w:w="2181"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12</w:t>
            </w:r>
          </w:p>
        </w:tc>
        <w:tc>
          <w:tcPr>
            <w:tcW w:w="512" w:type="dxa"/>
            <w:vMerge/>
            <w:tcBorders>
              <w:bottom w:val="nil"/>
            </w:tcBorders>
            <w:shd w:val="clear" w:color="auto" w:fill="FFFFFF" w:themeFill="background1"/>
            <w:vAlign w:val="center"/>
          </w:tcPr>
          <w:p w:rsidR="00F60B58" w:rsidRPr="00663EDF" w:rsidRDefault="00F60B58" w:rsidP="00F60B58">
            <w:pPr>
              <w:jc w:val="center"/>
              <w:rPr>
                <w:sz w:val="22"/>
                <w:szCs w:val="22"/>
                <w:rtl/>
                <w:lang w:bidi="fa-IR"/>
              </w:rPr>
            </w:pPr>
          </w:p>
        </w:tc>
        <w:tc>
          <w:tcPr>
            <w:tcW w:w="4148" w:type="dxa"/>
            <w:vMerge w:val="restart"/>
            <w:vAlign w:val="center"/>
          </w:tcPr>
          <w:p w:rsidR="00F60B58" w:rsidRPr="00663EDF" w:rsidRDefault="00F60B58" w:rsidP="00F60B58">
            <w:pPr>
              <w:rPr>
                <w:sz w:val="22"/>
                <w:szCs w:val="22"/>
                <w:rtl/>
                <w:lang w:bidi="fa-IR"/>
              </w:rPr>
            </w:pPr>
            <w:r w:rsidRPr="00663EDF">
              <w:rPr>
                <w:noProof/>
                <w:sz w:val="22"/>
                <w:szCs w:val="22"/>
                <w:rtl/>
              </w:rPr>
              <mc:AlternateContent>
                <mc:Choice Requires="wpg">
                  <w:drawing>
                    <wp:anchor distT="0" distB="0" distL="114300" distR="114300" simplePos="0" relativeHeight="252388352" behindDoc="0" locked="0" layoutInCell="1" allowOverlap="1" wp14:anchorId="4E6A6544" wp14:editId="62BBB2B3">
                      <wp:simplePos x="0" y="0"/>
                      <wp:positionH relativeFrom="column">
                        <wp:posOffset>145855</wp:posOffset>
                      </wp:positionH>
                      <wp:positionV relativeFrom="paragraph">
                        <wp:posOffset>148454</wp:posOffset>
                      </wp:positionV>
                      <wp:extent cx="2210268" cy="1486601"/>
                      <wp:effectExtent l="0" t="0" r="0" b="0"/>
                      <wp:wrapSquare wrapText="bothSides"/>
                      <wp:docPr id="897" name="Group 897"/>
                      <wp:cNvGraphicFramePr/>
                      <a:graphic xmlns:a="http://schemas.openxmlformats.org/drawingml/2006/main">
                        <a:graphicData uri="http://schemas.microsoft.com/office/word/2010/wordprocessingGroup">
                          <wpg:wgp>
                            <wpg:cNvGrpSpPr/>
                            <wpg:grpSpPr>
                              <a:xfrm>
                                <a:off x="0" y="0"/>
                                <a:ext cx="2210268" cy="1486601"/>
                                <a:chOff x="0" y="0"/>
                                <a:chExt cx="2210268" cy="1486601"/>
                              </a:xfrm>
                            </wpg:grpSpPr>
                            <pic:pic xmlns:pic="http://schemas.openxmlformats.org/drawingml/2006/picture">
                              <pic:nvPicPr>
                                <pic:cNvPr id="898" name="Picture 898"/>
                                <pic:cNvPicPr>
                                  <a:picLocks noChangeAspect="1"/>
                                </pic:cNvPicPr>
                              </pic:nvPicPr>
                              <pic:blipFill>
                                <a:blip r:embed="rId573" cstate="email">
                                  <a:extLst>
                                    <a:ext uri="{28A0092B-C50C-407E-A947-70E740481C1C}">
                                      <a14:useLocalDpi xmlns:a14="http://schemas.microsoft.com/office/drawing/2010/main"/>
                                    </a:ext>
                                  </a:extLst>
                                </a:blip>
                                <a:stretch>
                                  <a:fillRect/>
                                </a:stretch>
                              </pic:blipFill>
                              <pic:spPr>
                                <a:xfrm>
                                  <a:off x="0" y="0"/>
                                  <a:ext cx="2210268" cy="1486601"/>
                                </a:xfrm>
                                <a:prstGeom prst="rect">
                                  <a:avLst/>
                                </a:prstGeom>
                              </pic:spPr>
                            </pic:pic>
                            <wps:wsp>
                              <wps:cNvPr id="899" name="Oval 899"/>
                              <wps:cNvSpPr/>
                              <wps:spPr>
                                <a:xfrm>
                                  <a:off x="858302" y="308540"/>
                                  <a:ext cx="269240" cy="24066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21EFD2C" id="Group 897" o:spid="_x0000_s1026" style="position:absolute;margin-left:11.5pt;margin-top:11.7pt;width:174.05pt;height:117.05pt;z-index:252388352" coordsize="22102,14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">
                      <v:shape id="Picture 898" o:spid="_x0000_s1027" type="#_x0000_t75" style="position:absolute;width:22102;height:14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OagbEAAAA3AAAAA8AAABkcnMvZG93bnJldi54bWxET11rwjAUfRf2H8IV9mZTRaZWowxhm2MO&#10;Nh0D3y7NtenW3JQk1u7fLw+DPR7O92rT20Z05EPtWME4y0EQl07XXCn4OD6M5iBCRNbYOCYFPxRg&#10;s74ZrLDQ7srv1B1iJVIIhwIVmBjbQspQGrIYMtcSJ+7svMWYoK+k9nhN4baRkzy/kxZrTg0GW9oa&#10;Kr8PF6vg2Y8fT18v+Nk9lWaq67fZ9HU/U+p22N8vQUTq47/4z73TCuaLtDadSUd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OagbEAAAA3AAAAA8AAAAAAAAAAAAAAAAA&#10;nwIAAGRycy9kb3ducmV2LnhtbFBLBQYAAAAABAAEAPcAAACQAwAAAAA=&#10;">
                        <v:imagedata r:id="rId574" o:title=""/>
                        <v:path arrowok="t"/>
                      </v:shape>
                      <v:oval id="Oval 899" o:spid="_x0000_s1028" style="position:absolute;left:8583;top:3085;width:2692;height:24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ohFMQA&#10;AADcAAAADwAAAGRycy9kb3ducmV2LnhtbESPzWrCQBSF94LvMNxCdzppaEqMjqKCUO2qtri+ZK5J&#10;MHMnZMYk9ekdQejycH4+zmI1mFp01LrKsoK3aQSCOLe64kLB789ukoJwHlljbZkU/JGD1XI8WmCm&#10;bc/f1B19IcIIuwwVlN43mZQuL8mgm9qGOHhn2xr0QbaF1C32YdzUMo6iD2mw4kAosaFtSfnleDWB&#10;+7V5j+NTvEku9W17wHPSaLtX6vVlWM9BeBr8f/jZ/tQK0tkMHmfCEZ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qIRTEAAAA3AAAAA8AAAAAAAAAAAAAAAAAmAIAAGRycy9k&#10;b3ducmV2LnhtbFBLBQYAAAAABAAEAPUAAACJAwAAAAA=&#10;" filled="f" strokecolor="red" strokeweight="2pt"/>
                      <w10:wrap type="square"/>
                    </v:group>
                  </w:pict>
                </mc:Fallback>
              </mc:AlternateContent>
            </w:r>
          </w:p>
        </w:tc>
      </w:tr>
      <w:tr w:rsidR="00F60B58" w:rsidRPr="00663EDF" w:rsidTr="00641847">
        <w:trPr>
          <w:trHeight w:val="64"/>
        </w:trPr>
        <w:tc>
          <w:tcPr>
            <w:tcW w:w="1313" w:type="dxa"/>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rPr>
              <w:t>ارتفاع</w:t>
            </w:r>
          </w:p>
        </w:tc>
        <w:tc>
          <w:tcPr>
            <w:tcW w:w="2181"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5/5</w:t>
            </w:r>
          </w:p>
        </w:tc>
        <w:tc>
          <w:tcPr>
            <w:tcW w:w="512" w:type="dxa"/>
            <w:vMerge/>
            <w:tcBorders>
              <w:bottom w:val="nil"/>
            </w:tcBorders>
            <w:shd w:val="clear" w:color="auto" w:fill="FFFFFF" w:themeFill="background1"/>
            <w:vAlign w:val="center"/>
          </w:tcPr>
          <w:p w:rsidR="00F60B58" w:rsidRPr="00663EDF" w:rsidRDefault="00F60B58" w:rsidP="00F60B58">
            <w:pPr>
              <w:jc w:val="center"/>
              <w:rPr>
                <w:sz w:val="22"/>
                <w:szCs w:val="22"/>
                <w:rtl/>
                <w:lang w:bidi="fa-IR"/>
              </w:rPr>
            </w:pPr>
          </w:p>
        </w:tc>
        <w:tc>
          <w:tcPr>
            <w:tcW w:w="4148" w:type="dxa"/>
            <w:vMerge/>
            <w:vAlign w:val="center"/>
          </w:tcPr>
          <w:p w:rsidR="00F60B58" w:rsidRPr="00663EDF" w:rsidRDefault="00F60B58" w:rsidP="00F60B58">
            <w:pPr>
              <w:jc w:val="center"/>
              <w:rPr>
                <w:sz w:val="22"/>
                <w:szCs w:val="22"/>
                <w:rtl/>
                <w:lang w:bidi="fa-IR"/>
              </w:rPr>
            </w:pPr>
          </w:p>
        </w:tc>
      </w:tr>
      <w:tr w:rsidR="00F60B58" w:rsidRPr="00663EDF" w:rsidTr="00641847">
        <w:trPr>
          <w:cantSplit/>
          <w:trHeight w:val="64"/>
        </w:trPr>
        <w:tc>
          <w:tcPr>
            <w:tcW w:w="1313" w:type="dxa"/>
            <w:shd w:val="clear" w:color="auto" w:fill="BFBFBF" w:themeFill="background1" w:themeFillShade="BF"/>
            <w:vAlign w:val="center"/>
          </w:tcPr>
          <w:p w:rsidR="00F60B58" w:rsidRPr="00663EDF" w:rsidRDefault="00F60B58" w:rsidP="00F60B58">
            <w:pPr>
              <w:jc w:val="center"/>
              <w:rPr>
                <w:sz w:val="22"/>
                <w:szCs w:val="22"/>
              </w:rPr>
            </w:pPr>
            <w:r w:rsidRPr="00663EDF">
              <w:rPr>
                <w:rFonts w:hint="cs"/>
                <w:sz w:val="22"/>
                <w:szCs w:val="22"/>
                <w:rtl/>
              </w:rPr>
              <w:t>نوع قوس</w:t>
            </w:r>
          </w:p>
        </w:tc>
        <w:tc>
          <w:tcPr>
            <w:tcW w:w="2181" w:type="dxa"/>
            <w:vAlign w:val="center"/>
          </w:tcPr>
          <w:p w:rsidR="00F60B58" w:rsidRPr="00663EDF" w:rsidRDefault="00F60B58" w:rsidP="00F60B58">
            <w:pPr>
              <w:jc w:val="center"/>
              <w:rPr>
                <w:sz w:val="22"/>
                <w:szCs w:val="22"/>
                <w:rtl/>
                <w:lang w:bidi="fa-IR"/>
              </w:rPr>
            </w:pPr>
          </w:p>
        </w:tc>
        <w:tc>
          <w:tcPr>
            <w:tcW w:w="512" w:type="dxa"/>
            <w:vMerge/>
            <w:tcBorders>
              <w:bottom w:val="nil"/>
            </w:tcBorders>
            <w:shd w:val="clear" w:color="auto" w:fill="FFFFFF" w:themeFill="background1"/>
            <w:vAlign w:val="center"/>
          </w:tcPr>
          <w:p w:rsidR="00F60B58" w:rsidRPr="00663EDF" w:rsidRDefault="00F60B58" w:rsidP="00F60B58">
            <w:pPr>
              <w:jc w:val="center"/>
              <w:rPr>
                <w:sz w:val="22"/>
                <w:szCs w:val="22"/>
                <w:rtl/>
                <w:lang w:bidi="fa-IR"/>
              </w:rPr>
            </w:pPr>
          </w:p>
        </w:tc>
        <w:tc>
          <w:tcPr>
            <w:tcW w:w="4148" w:type="dxa"/>
            <w:vMerge/>
            <w:vAlign w:val="center"/>
          </w:tcPr>
          <w:p w:rsidR="00F60B58" w:rsidRPr="00663EDF" w:rsidRDefault="00F60B58" w:rsidP="00F60B58">
            <w:pPr>
              <w:jc w:val="center"/>
              <w:rPr>
                <w:sz w:val="22"/>
                <w:szCs w:val="22"/>
                <w:rtl/>
                <w:lang w:bidi="fa-IR"/>
              </w:rPr>
            </w:pPr>
          </w:p>
        </w:tc>
      </w:tr>
      <w:tr w:rsidR="00F60B58" w:rsidRPr="00663EDF" w:rsidTr="00641847">
        <w:trPr>
          <w:cantSplit/>
          <w:trHeight w:val="64"/>
        </w:trPr>
        <w:tc>
          <w:tcPr>
            <w:tcW w:w="1313" w:type="dxa"/>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rPr>
              <w:t>تزئینات</w:t>
            </w:r>
          </w:p>
        </w:tc>
        <w:tc>
          <w:tcPr>
            <w:tcW w:w="2181"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فاقد تزئینات</w:t>
            </w:r>
          </w:p>
        </w:tc>
        <w:tc>
          <w:tcPr>
            <w:tcW w:w="512" w:type="dxa"/>
            <w:vMerge/>
            <w:tcBorders>
              <w:bottom w:val="nil"/>
            </w:tcBorders>
            <w:shd w:val="clear" w:color="auto" w:fill="FFFFFF" w:themeFill="background1"/>
            <w:vAlign w:val="center"/>
          </w:tcPr>
          <w:p w:rsidR="00F60B58" w:rsidRPr="00663EDF" w:rsidRDefault="00F60B58" w:rsidP="00F60B58">
            <w:pPr>
              <w:jc w:val="center"/>
              <w:rPr>
                <w:sz w:val="22"/>
                <w:szCs w:val="22"/>
                <w:rtl/>
                <w:lang w:bidi="fa-IR"/>
              </w:rPr>
            </w:pPr>
          </w:p>
        </w:tc>
        <w:tc>
          <w:tcPr>
            <w:tcW w:w="4148" w:type="dxa"/>
            <w:vMerge/>
            <w:vAlign w:val="center"/>
          </w:tcPr>
          <w:p w:rsidR="00F60B58" w:rsidRPr="00663EDF" w:rsidRDefault="00F60B58" w:rsidP="00F60B58">
            <w:pPr>
              <w:jc w:val="center"/>
              <w:rPr>
                <w:sz w:val="22"/>
                <w:szCs w:val="22"/>
                <w:rtl/>
                <w:lang w:bidi="fa-IR"/>
              </w:rPr>
            </w:pPr>
          </w:p>
        </w:tc>
      </w:tr>
      <w:tr w:rsidR="00F60B58" w:rsidRPr="00663EDF" w:rsidTr="00641847">
        <w:trPr>
          <w:trHeight w:val="1467"/>
        </w:trPr>
        <w:tc>
          <w:tcPr>
            <w:tcW w:w="1313" w:type="dxa"/>
            <w:vMerge w:val="restart"/>
            <w:tcBorders>
              <w:bottom w:val="single" w:sz="4" w:space="0" w:color="auto"/>
            </w:tcBorders>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rPr>
              <w:t>تعداد دهانه</w:t>
            </w:r>
          </w:p>
        </w:tc>
        <w:tc>
          <w:tcPr>
            <w:tcW w:w="2181" w:type="dxa"/>
            <w:vMerge w:val="restart"/>
            <w:tcBorders>
              <w:bottom w:val="single" w:sz="4" w:space="0" w:color="auto"/>
            </w:tcBorders>
            <w:vAlign w:val="center"/>
          </w:tcPr>
          <w:p w:rsidR="00F60B58" w:rsidRPr="00663EDF" w:rsidRDefault="00F60B58" w:rsidP="00F60B58">
            <w:pPr>
              <w:jc w:val="center"/>
              <w:rPr>
                <w:sz w:val="22"/>
                <w:szCs w:val="22"/>
                <w:rtl/>
                <w:lang w:bidi="fa-IR"/>
              </w:rPr>
            </w:pPr>
            <w:r w:rsidRPr="00663EDF">
              <w:rPr>
                <w:rFonts w:hint="cs"/>
                <w:sz w:val="22"/>
                <w:szCs w:val="22"/>
                <w:rtl/>
                <w:lang w:bidi="fa-IR"/>
              </w:rPr>
              <w:t>4(سه تا از دهانه</w:t>
            </w:r>
            <w:r w:rsidRPr="00663EDF">
              <w:rPr>
                <w:rFonts w:hint="cs"/>
                <w:sz w:val="22"/>
                <w:szCs w:val="22"/>
                <w:rtl/>
                <w:lang w:bidi="fa-IR"/>
              </w:rPr>
              <w:softHyphen/>
              <w:t>ها به دلیل بالا آمدن سطح خیابان مسدود گردیده است، سردر دهانه شمال غربی جهت برداشت آب به ارتفاعی بلندتر از سایر دهانه</w:t>
            </w:r>
            <w:r w:rsidRPr="00663EDF">
              <w:rPr>
                <w:rFonts w:hint="cs"/>
                <w:sz w:val="22"/>
                <w:szCs w:val="22"/>
                <w:rtl/>
                <w:lang w:bidi="fa-IR"/>
              </w:rPr>
              <w:softHyphen/>
              <w:t>ها مجددا ساخته شده است)</w:t>
            </w:r>
          </w:p>
        </w:tc>
        <w:tc>
          <w:tcPr>
            <w:tcW w:w="512" w:type="dxa"/>
            <w:vMerge/>
            <w:tcBorders>
              <w:bottom w:val="nil"/>
            </w:tcBorders>
            <w:shd w:val="clear" w:color="auto" w:fill="FFFFFF" w:themeFill="background1"/>
            <w:vAlign w:val="center"/>
          </w:tcPr>
          <w:p w:rsidR="00F60B58" w:rsidRPr="00663EDF" w:rsidRDefault="00F60B58" w:rsidP="00F60B58">
            <w:pPr>
              <w:jc w:val="center"/>
              <w:rPr>
                <w:sz w:val="22"/>
                <w:szCs w:val="22"/>
                <w:rtl/>
                <w:lang w:bidi="fa-IR"/>
              </w:rPr>
            </w:pPr>
          </w:p>
        </w:tc>
        <w:tc>
          <w:tcPr>
            <w:tcW w:w="4148" w:type="dxa"/>
            <w:vMerge/>
            <w:tcBorders>
              <w:bottom w:val="single" w:sz="4" w:space="0" w:color="auto"/>
            </w:tcBorders>
            <w:vAlign w:val="center"/>
          </w:tcPr>
          <w:p w:rsidR="00F60B58" w:rsidRPr="00663EDF" w:rsidRDefault="00F60B58" w:rsidP="00F60B58">
            <w:pPr>
              <w:jc w:val="center"/>
              <w:rPr>
                <w:sz w:val="22"/>
                <w:szCs w:val="22"/>
                <w:rtl/>
                <w:lang w:bidi="fa-IR"/>
              </w:rPr>
            </w:pPr>
          </w:p>
        </w:tc>
      </w:tr>
      <w:tr w:rsidR="00F60B58" w:rsidRPr="00663EDF" w:rsidTr="00641847">
        <w:trPr>
          <w:trHeight w:val="340"/>
        </w:trPr>
        <w:tc>
          <w:tcPr>
            <w:tcW w:w="1313" w:type="dxa"/>
            <w:vMerge/>
            <w:tcBorders>
              <w:bottom w:val="single" w:sz="4" w:space="0" w:color="auto"/>
            </w:tcBorders>
            <w:shd w:val="clear" w:color="auto" w:fill="BFBFBF" w:themeFill="background1" w:themeFillShade="BF"/>
            <w:vAlign w:val="center"/>
          </w:tcPr>
          <w:p w:rsidR="00F60B58" w:rsidRPr="00663EDF" w:rsidRDefault="00F60B58" w:rsidP="00F60B58">
            <w:pPr>
              <w:jc w:val="center"/>
              <w:rPr>
                <w:sz w:val="22"/>
                <w:szCs w:val="22"/>
                <w:rtl/>
              </w:rPr>
            </w:pPr>
          </w:p>
        </w:tc>
        <w:tc>
          <w:tcPr>
            <w:tcW w:w="2181" w:type="dxa"/>
            <w:vMerge/>
            <w:tcBorders>
              <w:bottom w:val="single" w:sz="4" w:space="0" w:color="auto"/>
            </w:tcBorders>
            <w:vAlign w:val="center"/>
          </w:tcPr>
          <w:p w:rsidR="00F60B58" w:rsidRPr="00663EDF" w:rsidRDefault="00F60B58" w:rsidP="00F60B58">
            <w:pPr>
              <w:jc w:val="center"/>
              <w:rPr>
                <w:sz w:val="22"/>
                <w:szCs w:val="22"/>
                <w:rtl/>
                <w:lang w:bidi="fa-IR"/>
              </w:rPr>
            </w:pPr>
          </w:p>
        </w:tc>
        <w:tc>
          <w:tcPr>
            <w:tcW w:w="512" w:type="dxa"/>
            <w:vMerge/>
            <w:tcBorders>
              <w:bottom w:val="nil"/>
            </w:tcBorders>
            <w:shd w:val="clear" w:color="auto" w:fill="FFFFFF" w:themeFill="background1"/>
            <w:vAlign w:val="center"/>
          </w:tcPr>
          <w:p w:rsidR="00F60B58" w:rsidRPr="00663EDF" w:rsidRDefault="00F60B58" w:rsidP="00F60B58">
            <w:pPr>
              <w:jc w:val="center"/>
              <w:rPr>
                <w:sz w:val="22"/>
                <w:szCs w:val="22"/>
                <w:rtl/>
                <w:lang w:bidi="fa-IR"/>
              </w:rPr>
            </w:pPr>
          </w:p>
        </w:tc>
        <w:tc>
          <w:tcPr>
            <w:tcW w:w="4148" w:type="dxa"/>
            <w:tcBorders>
              <w:bottom w:val="single" w:sz="4" w:space="0" w:color="auto"/>
            </w:tcBorders>
            <w:shd w:val="clear" w:color="auto" w:fill="A6A6A6" w:themeFill="background1" w:themeFillShade="A6"/>
            <w:vAlign w:val="center"/>
          </w:tcPr>
          <w:p w:rsidR="00F60B58" w:rsidRPr="00663EDF" w:rsidRDefault="00F60B58" w:rsidP="00F60B58">
            <w:pPr>
              <w:jc w:val="center"/>
              <w:rPr>
                <w:sz w:val="22"/>
                <w:szCs w:val="22"/>
                <w:rtl/>
                <w:lang w:bidi="fa-IR"/>
              </w:rPr>
            </w:pPr>
            <w:r w:rsidRPr="00663EDF">
              <w:rPr>
                <w:rFonts w:hint="cs"/>
                <w:sz w:val="22"/>
                <w:szCs w:val="22"/>
                <w:rtl/>
                <w:lang w:bidi="fa-IR"/>
              </w:rPr>
              <w:t>موقعیت آب</w:t>
            </w:r>
            <w:r w:rsidRPr="00663EDF">
              <w:rPr>
                <w:rFonts w:hint="cs"/>
                <w:sz w:val="22"/>
                <w:szCs w:val="22"/>
                <w:rtl/>
                <w:lang w:bidi="fa-IR"/>
              </w:rPr>
              <w:softHyphen/>
              <w:t>انبار</w:t>
            </w:r>
          </w:p>
        </w:tc>
      </w:tr>
      <w:tr w:rsidR="00F60B58" w:rsidRPr="00663EDF" w:rsidTr="00641847">
        <w:trPr>
          <w:trHeight w:val="1748"/>
        </w:trPr>
        <w:tc>
          <w:tcPr>
            <w:tcW w:w="1313" w:type="dxa"/>
            <w:vMerge/>
            <w:tcBorders>
              <w:bottom w:val="single" w:sz="4" w:space="0" w:color="auto"/>
            </w:tcBorders>
            <w:shd w:val="clear" w:color="auto" w:fill="BFBFBF" w:themeFill="background1" w:themeFillShade="BF"/>
            <w:vAlign w:val="center"/>
          </w:tcPr>
          <w:p w:rsidR="00F60B58" w:rsidRPr="00663EDF" w:rsidRDefault="00F60B58" w:rsidP="00F60B58">
            <w:pPr>
              <w:jc w:val="center"/>
              <w:rPr>
                <w:sz w:val="22"/>
                <w:szCs w:val="22"/>
                <w:rtl/>
              </w:rPr>
            </w:pPr>
          </w:p>
        </w:tc>
        <w:tc>
          <w:tcPr>
            <w:tcW w:w="2181" w:type="dxa"/>
            <w:vMerge/>
            <w:tcBorders>
              <w:bottom w:val="single" w:sz="4" w:space="0" w:color="auto"/>
            </w:tcBorders>
            <w:vAlign w:val="center"/>
          </w:tcPr>
          <w:p w:rsidR="00F60B58" w:rsidRPr="00663EDF" w:rsidRDefault="00F60B58" w:rsidP="00F60B58">
            <w:pPr>
              <w:jc w:val="center"/>
              <w:rPr>
                <w:sz w:val="22"/>
                <w:szCs w:val="22"/>
                <w:rtl/>
                <w:lang w:bidi="fa-IR"/>
              </w:rPr>
            </w:pPr>
          </w:p>
        </w:tc>
        <w:tc>
          <w:tcPr>
            <w:tcW w:w="512" w:type="dxa"/>
            <w:vMerge/>
            <w:tcBorders>
              <w:bottom w:val="nil"/>
            </w:tcBorders>
            <w:shd w:val="clear" w:color="auto" w:fill="FFFFFF" w:themeFill="background1"/>
            <w:vAlign w:val="center"/>
          </w:tcPr>
          <w:p w:rsidR="00F60B58" w:rsidRPr="00663EDF" w:rsidRDefault="00F60B58" w:rsidP="00F60B58">
            <w:pPr>
              <w:jc w:val="center"/>
              <w:rPr>
                <w:sz w:val="22"/>
                <w:szCs w:val="22"/>
                <w:rtl/>
                <w:lang w:bidi="fa-IR"/>
              </w:rPr>
            </w:pPr>
          </w:p>
        </w:tc>
        <w:tc>
          <w:tcPr>
            <w:tcW w:w="4148" w:type="dxa"/>
            <w:vMerge w:val="restart"/>
            <w:tcBorders>
              <w:bottom w:val="single" w:sz="4" w:space="0" w:color="auto"/>
            </w:tcBorders>
            <w:vAlign w:val="center"/>
          </w:tcPr>
          <w:p w:rsidR="00F60B58" w:rsidRPr="00663EDF" w:rsidRDefault="00F60B58" w:rsidP="00F60B58">
            <w:pPr>
              <w:jc w:val="center"/>
              <w:rPr>
                <w:sz w:val="22"/>
                <w:szCs w:val="22"/>
                <w:rtl/>
                <w:lang w:bidi="fa-IR"/>
              </w:rPr>
            </w:pPr>
            <w:r w:rsidRPr="00663EDF">
              <w:rPr>
                <w:noProof/>
                <w:sz w:val="22"/>
                <w:szCs w:val="22"/>
                <w:rtl/>
              </w:rPr>
              <w:drawing>
                <wp:anchor distT="0" distB="0" distL="114300" distR="114300" simplePos="0" relativeHeight="252369920" behindDoc="0" locked="0" layoutInCell="1" allowOverlap="1" wp14:anchorId="3986DBBB" wp14:editId="05A86017">
                  <wp:simplePos x="1129665" y="4554220"/>
                  <wp:positionH relativeFrom="margin">
                    <wp:posOffset>214630</wp:posOffset>
                  </wp:positionH>
                  <wp:positionV relativeFrom="margin">
                    <wp:posOffset>86995</wp:posOffset>
                  </wp:positionV>
                  <wp:extent cx="2102485" cy="1336675"/>
                  <wp:effectExtent l="0" t="0" r="0" b="0"/>
                  <wp:wrapSquare wrapText="bothSides"/>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575" cstate="email">
                            <a:extLst>
                              <a:ext uri="{28A0092B-C50C-407E-A947-70E740481C1C}">
                                <a14:useLocalDpi xmlns:a14="http://schemas.microsoft.com/office/drawing/2010/main"/>
                              </a:ext>
                            </a:extLst>
                          </a:blip>
                          <a:srcRect/>
                          <a:stretch/>
                        </pic:blipFill>
                        <pic:spPr bwMode="auto">
                          <a:xfrm>
                            <a:off x="0" y="0"/>
                            <a:ext cx="2102485" cy="1336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663EDF" w:rsidTr="00641847">
        <w:tc>
          <w:tcPr>
            <w:tcW w:w="1313" w:type="dxa"/>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rPr>
              <w:t>جهت</w:t>
            </w:r>
            <w:r w:rsidRPr="00663EDF">
              <w:rPr>
                <w:rFonts w:hint="cs"/>
                <w:sz w:val="22"/>
                <w:szCs w:val="22"/>
                <w:rtl/>
              </w:rPr>
              <w:softHyphen/>
              <w:t>گیری</w:t>
            </w:r>
          </w:p>
        </w:tc>
        <w:tc>
          <w:tcPr>
            <w:tcW w:w="2181"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شمال غربی- جنوب شرقی</w:t>
            </w:r>
          </w:p>
        </w:tc>
        <w:tc>
          <w:tcPr>
            <w:tcW w:w="512" w:type="dxa"/>
            <w:vMerge/>
            <w:tcBorders>
              <w:bottom w:val="nil"/>
            </w:tcBorders>
            <w:shd w:val="clear" w:color="auto" w:fill="FFFFFF" w:themeFill="background1"/>
            <w:vAlign w:val="center"/>
          </w:tcPr>
          <w:p w:rsidR="00F60B58" w:rsidRPr="00663EDF" w:rsidRDefault="00F60B58" w:rsidP="00F60B58">
            <w:pPr>
              <w:jc w:val="center"/>
              <w:rPr>
                <w:sz w:val="22"/>
                <w:szCs w:val="22"/>
                <w:rtl/>
                <w:lang w:bidi="fa-IR"/>
              </w:rPr>
            </w:pPr>
          </w:p>
        </w:tc>
        <w:tc>
          <w:tcPr>
            <w:tcW w:w="4148" w:type="dxa"/>
            <w:vMerge/>
            <w:vAlign w:val="center"/>
          </w:tcPr>
          <w:p w:rsidR="00F60B58" w:rsidRPr="00663EDF" w:rsidRDefault="00F60B58" w:rsidP="00F60B58">
            <w:pPr>
              <w:jc w:val="center"/>
              <w:rPr>
                <w:sz w:val="22"/>
                <w:szCs w:val="22"/>
                <w:rtl/>
                <w:lang w:bidi="fa-IR"/>
              </w:rPr>
            </w:pPr>
          </w:p>
        </w:tc>
      </w:tr>
      <w:tr w:rsidR="00F60B58" w:rsidRPr="00663EDF" w:rsidTr="00641847">
        <w:trPr>
          <w:trHeight w:val="380"/>
        </w:trPr>
        <w:tc>
          <w:tcPr>
            <w:tcW w:w="1313" w:type="dxa"/>
            <w:vMerge w:val="restart"/>
            <w:shd w:val="clear" w:color="auto" w:fill="BFBFBF" w:themeFill="background1" w:themeFillShade="BF"/>
            <w:vAlign w:val="center"/>
          </w:tcPr>
          <w:p w:rsidR="00F60B58" w:rsidRPr="00663EDF" w:rsidRDefault="00F60B58" w:rsidP="00F60B58">
            <w:pPr>
              <w:ind w:left="222"/>
              <w:jc w:val="center"/>
              <w:rPr>
                <w:sz w:val="22"/>
                <w:szCs w:val="22"/>
                <w:rtl/>
                <w:lang w:bidi="fa-IR"/>
              </w:rPr>
            </w:pPr>
            <w:r w:rsidRPr="00663EDF">
              <w:rPr>
                <w:rFonts w:hint="cs"/>
                <w:sz w:val="22"/>
                <w:szCs w:val="22"/>
                <w:rtl/>
                <w:lang w:bidi="fa-IR"/>
              </w:rPr>
              <w:t>دوره یا سال ساخت</w:t>
            </w:r>
          </w:p>
        </w:tc>
        <w:tc>
          <w:tcPr>
            <w:tcW w:w="2181" w:type="dxa"/>
            <w:vMerge w:val="restart"/>
            <w:vAlign w:val="center"/>
          </w:tcPr>
          <w:p w:rsidR="00F60B58" w:rsidRPr="00663EDF" w:rsidRDefault="00641847" w:rsidP="00F60B58">
            <w:pPr>
              <w:jc w:val="center"/>
              <w:rPr>
                <w:sz w:val="22"/>
                <w:szCs w:val="22"/>
                <w:rtl/>
                <w:lang w:bidi="fa-IR"/>
              </w:rPr>
            </w:pPr>
            <w:r>
              <w:rPr>
                <w:rFonts w:hint="cs"/>
                <w:sz w:val="22"/>
                <w:szCs w:val="22"/>
                <w:rtl/>
                <w:lang w:bidi="fa-IR"/>
              </w:rPr>
              <w:t>نا مشخص</w:t>
            </w:r>
          </w:p>
        </w:tc>
        <w:tc>
          <w:tcPr>
            <w:tcW w:w="512" w:type="dxa"/>
            <w:vMerge/>
            <w:tcBorders>
              <w:bottom w:val="nil"/>
            </w:tcBorders>
            <w:shd w:val="clear" w:color="auto" w:fill="FFFFFF" w:themeFill="background1"/>
            <w:vAlign w:val="center"/>
          </w:tcPr>
          <w:p w:rsidR="00F60B58" w:rsidRPr="00663EDF" w:rsidRDefault="00F60B58" w:rsidP="00F60B58">
            <w:pPr>
              <w:jc w:val="center"/>
              <w:rPr>
                <w:sz w:val="22"/>
                <w:szCs w:val="22"/>
                <w:rtl/>
                <w:lang w:bidi="fa-IR"/>
              </w:rPr>
            </w:pPr>
          </w:p>
        </w:tc>
        <w:tc>
          <w:tcPr>
            <w:tcW w:w="4148" w:type="dxa"/>
            <w:vMerge/>
            <w:vAlign w:val="center"/>
          </w:tcPr>
          <w:p w:rsidR="00F60B58" w:rsidRPr="00663EDF" w:rsidRDefault="00F60B58" w:rsidP="00F60B58">
            <w:pPr>
              <w:jc w:val="center"/>
              <w:rPr>
                <w:sz w:val="22"/>
                <w:szCs w:val="22"/>
                <w:rtl/>
                <w:lang w:bidi="fa-IR"/>
              </w:rPr>
            </w:pPr>
          </w:p>
        </w:tc>
      </w:tr>
      <w:tr w:rsidR="00F60B58" w:rsidRPr="00663EDF" w:rsidTr="00641847">
        <w:trPr>
          <w:trHeight w:val="326"/>
        </w:trPr>
        <w:tc>
          <w:tcPr>
            <w:tcW w:w="1313" w:type="dxa"/>
            <w:vMerge/>
            <w:shd w:val="clear" w:color="auto" w:fill="BFBFBF" w:themeFill="background1" w:themeFillShade="BF"/>
            <w:vAlign w:val="center"/>
          </w:tcPr>
          <w:p w:rsidR="00F60B58" w:rsidRPr="00663EDF" w:rsidRDefault="00F60B58" w:rsidP="00F60B58">
            <w:pPr>
              <w:ind w:left="222"/>
              <w:jc w:val="center"/>
              <w:rPr>
                <w:sz w:val="22"/>
                <w:szCs w:val="22"/>
                <w:rtl/>
                <w:lang w:bidi="fa-IR"/>
              </w:rPr>
            </w:pPr>
          </w:p>
        </w:tc>
        <w:tc>
          <w:tcPr>
            <w:tcW w:w="2181" w:type="dxa"/>
            <w:vMerge/>
            <w:vAlign w:val="center"/>
          </w:tcPr>
          <w:p w:rsidR="00F60B58" w:rsidRPr="00663EDF" w:rsidRDefault="00F60B58" w:rsidP="00F60B58">
            <w:pPr>
              <w:jc w:val="center"/>
              <w:rPr>
                <w:sz w:val="22"/>
                <w:szCs w:val="22"/>
                <w:rtl/>
                <w:lang w:bidi="fa-IR"/>
              </w:rPr>
            </w:pPr>
          </w:p>
        </w:tc>
        <w:tc>
          <w:tcPr>
            <w:tcW w:w="512" w:type="dxa"/>
            <w:vMerge/>
            <w:tcBorders>
              <w:bottom w:val="nil"/>
            </w:tcBorders>
            <w:shd w:val="clear" w:color="auto" w:fill="FFFFFF" w:themeFill="background1"/>
            <w:vAlign w:val="center"/>
          </w:tcPr>
          <w:p w:rsidR="00F60B58" w:rsidRPr="00663EDF" w:rsidRDefault="00F60B58" w:rsidP="00F60B58">
            <w:pPr>
              <w:jc w:val="center"/>
              <w:rPr>
                <w:sz w:val="22"/>
                <w:szCs w:val="22"/>
                <w:rtl/>
                <w:lang w:bidi="fa-IR"/>
              </w:rPr>
            </w:pPr>
          </w:p>
        </w:tc>
        <w:tc>
          <w:tcPr>
            <w:tcW w:w="4148" w:type="dxa"/>
            <w:shd w:val="clear" w:color="auto" w:fill="A6A6A6" w:themeFill="background1" w:themeFillShade="A6"/>
            <w:vAlign w:val="center"/>
          </w:tcPr>
          <w:p w:rsidR="00F60B58" w:rsidRPr="00663EDF" w:rsidRDefault="00F60B58" w:rsidP="00F60B58">
            <w:pPr>
              <w:jc w:val="center"/>
              <w:rPr>
                <w:sz w:val="22"/>
                <w:szCs w:val="22"/>
                <w:rtl/>
                <w:lang w:bidi="fa-IR"/>
              </w:rPr>
            </w:pPr>
            <w:r w:rsidRPr="00663EDF">
              <w:rPr>
                <w:rFonts w:hint="cs"/>
                <w:sz w:val="22"/>
                <w:szCs w:val="22"/>
                <w:rtl/>
                <w:lang w:bidi="fa-IR"/>
              </w:rPr>
              <w:t>تصویر</w:t>
            </w:r>
          </w:p>
        </w:tc>
      </w:tr>
      <w:tr w:rsidR="00F60B58" w:rsidRPr="00663EDF" w:rsidTr="00641847">
        <w:trPr>
          <w:trHeight w:val="64"/>
        </w:trPr>
        <w:tc>
          <w:tcPr>
            <w:tcW w:w="1313" w:type="dxa"/>
            <w:shd w:val="clear" w:color="auto" w:fill="BFBFBF" w:themeFill="background1" w:themeFillShade="BF"/>
            <w:vAlign w:val="center"/>
          </w:tcPr>
          <w:p w:rsidR="00F60B58" w:rsidRPr="00663EDF" w:rsidRDefault="00F60B58" w:rsidP="00F60B58">
            <w:pPr>
              <w:ind w:left="113" w:right="113"/>
              <w:jc w:val="center"/>
              <w:rPr>
                <w:sz w:val="22"/>
                <w:szCs w:val="22"/>
                <w:rtl/>
                <w:lang w:bidi="fa-IR"/>
              </w:rPr>
            </w:pPr>
            <w:r w:rsidRPr="00663EDF">
              <w:rPr>
                <w:rFonts w:hint="cs"/>
                <w:sz w:val="22"/>
                <w:szCs w:val="22"/>
                <w:rtl/>
                <w:lang w:bidi="fa-IR"/>
              </w:rPr>
              <w:t>تاریخ مرمت</w:t>
            </w:r>
          </w:p>
        </w:tc>
        <w:tc>
          <w:tcPr>
            <w:tcW w:w="2181" w:type="dxa"/>
            <w:vAlign w:val="center"/>
          </w:tcPr>
          <w:p w:rsidR="00F60B58" w:rsidRPr="00663EDF" w:rsidRDefault="00641847" w:rsidP="00F60B58">
            <w:pPr>
              <w:jc w:val="center"/>
              <w:rPr>
                <w:sz w:val="22"/>
                <w:szCs w:val="22"/>
                <w:rtl/>
                <w:lang w:bidi="fa-IR"/>
              </w:rPr>
            </w:pPr>
            <w:r>
              <w:rPr>
                <w:rFonts w:hint="cs"/>
                <w:sz w:val="22"/>
                <w:szCs w:val="22"/>
                <w:rtl/>
                <w:lang w:bidi="fa-IR"/>
              </w:rPr>
              <w:t>-</w:t>
            </w:r>
          </w:p>
        </w:tc>
        <w:tc>
          <w:tcPr>
            <w:tcW w:w="512" w:type="dxa"/>
            <w:vMerge/>
            <w:tcBorders>
              <w:bottom w:val="nil"/>
            </w:tcBorders>
            <w:shd w:val="clear" w:color="auto" w:fill="FFFFFF" w:themeFill="background1"/>
            <w:vAlign w:val="center"/>
          </w:tcPr>
          <w:p w:rsidR="00F60B58" w:rsidRPr="00663EDF" w:rsidRDefault="00F60B58" w:rsidP="00F60B58">
            <w:pPr>
              <w:jc w:val="center"/>
              <w:rPr>
                <w:sz w:val="22"/>
                <w:szCs w:val="22"/>
                <w:rtl/>
                <w:lang w:bidi="fa-IR"/>
              </w:rPr>
            </w:pPr>
          </w:p>
        </w:tc>
        <w:tc>
          <w:tcPr>
            <w:tcW w:w="4148" w:type="dxa"/>
            <w:vMerge w:val="restart"/>
            <w:vAlign w:val="center"/>
          </w:tcPr>
          <w:p w:rsidR="00F60B58" w:rsidRPr="00663EDF" w:rsidRDefault="00F60B58" w:rsidP="00F60B58">
            <w:pPr>
              <w:jc w:val="center"/>
              <w:rPr>
                <w:sz w:val="22"/>
                <w:szCs w:val="22"/>
                <w:rtl/>
                <w:lang w:bidi="fa-IR"/>
              </w:rPr>
            </w:pPr>
            <w:r w:rsidRPr="00663EDF">
              <w:rPr>
                <w:noProof/>
                <w:sz w:val="22"/>
                <w:szCs w:val="22"/>
                <w:rtl/>
              </w:rPr>
              <w:drawing>
                <wp:inline distT="0" distB="0" distL="0" distR="0" wp14:anchorId="21AEBCBE" wp14:editId="478B8A7B">
                  <wp:extent cx="2408292" cy="1189156"/>
                  <wp:effectExtent l="0" t="0" r="0" b="0"/>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75.JPG"/>
                          <pic:cNvPicPr/>
                        </pic:nvPicPr>
                        <pic:blipFill rotWithShape="1">
                          <a:blip r:embed="rId576" cstate="email">
                            <a:extLst>
                              <a:ext uri="{28A0092B-C50C-407E-A947-70E740481C1C}">
                                <a14:useLocalDpi xmlns:a14="http://schemas.microsoft.com/office/drawing/2010/main"/>
                              </a:ext>
                            </a:extLst>
                          </a:blip>
                          <a:srcRect/>
                          <a:stretch/>
                        </pic:blipFill>
                        <pic:spPr bwMode="auto">
                          <a:xfrm>
                            <a:off x="0" y="0"/>
                            <a:ext cx="2408292" cy="1189156"/>
                          </a:xfrm>
                          <a:prstGeom prst="rect">
                            <a:avLst/>
                          </a:prstGeom>
                          <a:ln>
                            <a:noFill/>
                          </a:ln>
                          <a:extLst>
                            <a:ext uri="{53640926-AAD7-44D8-BBD7-CCE9431645EC}">
                              <a14:shadowObscured xmlns:a14="http://schemas.microsoft.com/office/drawing/2010/main"/>
                            </a:ext>
                          </a:extLst>
                        </pic:spPr>
                      </pic:pic>
                    </a:graphicData>
                  </a:graphic>
                </wp:inline>
              </w:drawing>
            </w:r>
          </w:p>
        </w:tc>
      </w:tr>
      <w:tr w:rsidR="00F60B58" w:rsidRPr="00663EDF" w:rsidTr="00641847">
        <w:trPr>
          <w:trHeight w:val="64"/>
        </w:trPr>
        <w:tc>
          <w:tcPr>
            <w:tcW w:w="1313" w:type="dxa"/>
            <w:shd w:val="clear" w:color="auto" w:fill="BFBFBF" w:themeFill="background1" w:themeFillShade="BF"/>
            <w:vAlign w:val="center"/>
          </w:tcPr>
          <w:p w:rsidR="00F60B58" w:rsidRPr="00663EDF" w:rsidRDefault="00F60B58" w:rsidP="00F60B58">
            <w:pPr>
              <w:ind w:left="222"/>
              <w:jc w:val="center"/>
              <w:rPr>
                <w:sz w:val="22"/>
                <w:szCs w:val="22"/>
                <w:rtl/>
                <w:lang w:bidi="fa-IR"/>
              </w:rPr>
            </w:pPr>
            <w:r w:rsidRPr="00663EDF">
              <w:rPr>
                <w:rFonts w:hint="cs"/>
                <w:sz w:val="22"/>
                <w:szCs w:val="22"/>
                <w:rtl/>
                <w:lang w:bidi="fa-IR"/>
              </w:rPr>
              <w:t>محل آبگیری</w:t>
            </w:r>
          </w:p>
        </w:tc>
        <w:tc>
          <w:tcPr>
            <w:tcW w:w="2181" w:type="dxa"/>
            <w:vAlign w:val="center"/>
          </w:tcPr>
          <w:p w:rsidR="00F60B58" w:rsidRPr="00663EDF" w:rsidRDefault="00F60B58" w:rsidP="00F60B58">
            <w:pPr>
              <w:jc w:val="center"/>
              <w:rPr>
                <w:sz w:val="22"/>
                <w:szCs w:val="22"/>
                <w:rtl/>
                <w:lang w:val="en-CA" w:bidi="fa-IR"/>
              </w:rPr>
            </w:pPr>
            <w:r w:rsidRPr="00663EDF">
              <w:rPr>
                <w:rFonts w:hint="cs"/>
                <w:sz w:val="22"/>
                <w:szCs w:val="22"/>
                <w:rtl/>
                <w:lang w:bidi="fa-IR"/>
              </w:rPr>
              <w:t>رودخانه</w:t>
            </w:r>
            <w:r w:rsidRPr="00663EDF">
              <w:rPr>
                <w:rFonts w:asciiTheme="majorBidi" w:hAnsiTheme="majorBidi" w:cstheme="majorBidi"/>
                <w:sz w:val="22"/>
                <w:szCs w:val="22"/>
                <w:lang w:val="en-CA" w:bidi="fa-IR"/>
              </w:rPr>
              <w:t>F</w:t>
            </w:r>
          </w:p>
        </w:tc>
        <w:tc>
          <w:tcPr>
            <w:tcW w:w="512" w:type="dxa"/>
            <w:vMerge/>
            <w:tcBorders>
              <w:bottom w:val="nil"/>
            </w:tcBorders>
            <w:shd w:val="clear" w:color="auto" w:fill="FFFFFF" w:themeFill="background1"/>
            <w:vAlign w:val="center"/>
          </w:tcPr>
          <w:p w:rsidR="00F60B58" w:rsidRPr="00663EDF" w:rsidRDefault="00F60B58" w:rsidP="00F60B58">
            <w:pPr>
              <w:jc w:val="center"/>
              <w:rPr>
                <w:sz w:val="22"/>
                <w:szCs w:val="22"/>
                <w:rtl/>
                <w:lang w:bidi="fa-IR"/>
              </w:rPr>
            </w:pPr>
          </w:p>
        </w:tc>
        <w:tc>
          <w:tcPr>
            <w:tcW w:w="4148" w:type="dxa"/>
            <w:vMerge/>
            <w:vAlign w:val="center"/>
          </w:tcPr>
          <w:p w:rsidR="00F60B58" w:rsidRPr="00663EDF" w:rsidRDefault="00F60B58" w:rsidP="00F60B58">
            <w:pPr>
              <w:jc w:val="center"/>
              <w:rPr>
                <w:sz w:val="22"/>
                <w:szCs w:val="22"/>
                <w:rtl/>
                <w:lang w:bidi="fa-IR"/>
              </w:rPr>
            </w:pPr>
          </w:p>
        </w:tc>
      </w:tr>
      <w:tr w:rsidR="00F60B58" w:rsidRPr="00663EDF" w:rsidTr="00641847">
        <w:trPr>
          <w:trHeight w:val="64"/>
        </w:trPr>
        <w:tc>
          <w:tcPr>
            <w:tcW w:w="1313" w:type="dxa"/>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lang w:bidi="fa-IR"/>
              </w:rPr>
              <w:t>در حال استفاده یا مخروبه</w:t>
            </w:r>
          </w:p>
        </w:tc>
        <w:tc>
          <w:tcPr>
            <w:tcW w:w="2181"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استفاده از طریق مخزن نصب شده بر دهانه جنوب غربی</w:t>
            </w:r>
          </w:p>
        </w:tc>
        <w:tc>
          <w:tcPr>
            <w:tcW w:w="512" w:type="dxa"/>
            <w:vMerge/>
            <w:tcBorders>
              <w:bottom w:val="nil"/>
            </w:tcBorders>
            <w:shd w:val="clear" w:color="auto" w:fill="FFFFFF" w:themeFill="background1"/>
            <w:vAlign w:val="center"/>
          </w:tcPr>
          <w:p w:rsidR="00F60B58" w:rsidRPr="00663EDF" w:rsidRDefault="00F60B58" w:rsidP="00F60B58">
            <w:pPr>
              <w:jc w:val="center"/>
              <w:rPr>
                <w:sz w:val="22"/>
                <w:szCs w:val="22"/>
                <w:rtl/>
                <w:lang w:bidi="fa-IR"/>
              </w:rPr>
            </w:pPr>
          </w:p>
        </w:tc>
        <w:tc>
          <w:tcPr>
            <w:tcW w:w="4148" w:type="dxa"/>
            <w:vMerge/>
            <w:vAlign w:val="center"/>
          </w:tcPr>
          <w:p w:rsidR="00F60B58" w:rsidRPr="00663EDF" w:rsidRDefault="00F60B58" w:rsidP="00F60B58">
            <w:pPr>
              <w:jc w:val="center"/>
              <w:rPr>
                <w:sz w:val="22"/>
                <w:szCs w:val="22"/>
                <w:rtl/>
                <w:lang w:bidi="fa-IR"/>
              </w:rPr>
            </w:pPr>
          </w:p>
        </w:tc>
      </w:tr>
      <w:tr w:rsidR="00F60B58" w:rsidRPr="00663EDF" w:rsidTr="00641847">
        <w:trPr>
          <w:trHeight w:val="64"/>
        </w:trPr>
        <w:tc>
          <w:tcPr>
            <w:tcW w:w="1313" w:type="dxa"/>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lang w:bidi="fa-IR"/>
              </w:rPr>
              <w:t>همجواری</w:t>
            </w:r>
            <w:r w:rsidRPr="00663EDF">
              <w:rPr>
                <w:rFonts w:hint="cs"/>
                <w:sz w:val="22"/>
                <w:szCs w:val="22"/>
                <w:rtl/>
                <w:lang w:bidi="fa-IR"/>
              </w:rPr>
              <w:softHyphen/>
              <w:t>ها</w:t>
            </w:r>
          </w:p>
        </w:tc>
        <w:tc>
          <w:tcPr>
            <w:tcW w:w="2181"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واقع در مرکز یک منطقه مسکونی</w:t>
            </w:r>
          </w:p>
        </w:tc>
        <w:tc>
          <w:tcPr>
            <w:tcW w:w="512" w:type="dxa"/>
            <w:vMerge/>
            <w:tcBorders>
              <w:bottom w:val="nil"/>
            </w:tcBorders>
            <w:shd w:val="clear" w:color="auto" w:fill="FFFFFF" w:themeFill="background1"/>
            <w:vAlign w:val="center"/>
          </w:tcPr>
          <w:p w:rsidR="00F60B58" w:rsidRPr="00663EDF" w:rsidRDefault="00F60B58" w:rsidP="00F60B58">
            <w:pPr>
              <w:jc w:val="center"/>
              <w:rPr>
                <w:sz w:val="22"/>
                <w:szCs w:val="22"/>
                <w:rtl/>
                <w:lang w:bidi="fa-IR"/>
              </w:rPr>
            </w:pPr>
          </w:p>
        </w:tc>
        <w:tc>
          <w:tcPr>
            <w:tcW w:w="4148" w:type="dxa"/>
            <w:vMerge/>
            <w:vAlign w:val="center"/>
          </w:tcPr>
          <w:p w:rsidR="00F60B58" w:rsidRPr="00663EDF" w:rsidRDefault="00F60B58" w:rsidP="00F60B58">
            <w:pPr>
              <w:jc w:val="center"/>
              <w:rPr>
                <w:sz w:val="22"/>
                <w:szCs w:val="22"/>
                <w:rtl/>
                <w:lang w:bidi="fa-IR"/>
              </w:rPr>
            </w:pPr>
          </w:p>
        </w:tc>
      </w:tr>
      <w:tr w:rsidR="00F60B58" w:rsidRPr="00663EDF" w:rsidTr="00641847">
        <w:trPr>
          <w:cantSplit/>
          <w:trHeight w:val="64"/>
        </w:trPr>
        <w:tc>
          <w:tcPr>
            <w:tcW w:w="1313" w:type="dxa"/>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lang w:bidi="fa-IR"/>
              </w:rPr>
              <w:t>تاریخ ثبت</w:t>
            </w:r>
          </w:p>
        </w:tc>
        <w:tc>
          <w:tcPr>
            <w:tcW w:w="2181" w:type="dxa"/>
            <w:vAlign w:val="center"/>
          </w:tcPr>
          <w:p w:rsidR="00F60B58" w:rsidRPr="00663EDF" w:rsidRDefault="00C709E8" w:rsidP="00F60B58">
            <w:pPr>
              <w:jc w:val="center"/>
              <w:rPr>
                <w:sz w:val="22"/>
                <w:szCs w:val="22"/>
                <w:rtl/>
                <w:lang w:bidi="fa-IR"/>
              </w:rPr>
            </w:pPr>
            <w:r>
              <w:rPr>
                <w:rFonts w:hint="cs"/>
                <w:sz w:val="22"/>
                <w:szCs w:val="22"/>
                <w:rtl/>
                <w:lang w:bidi="fa-IR"/>
              </w:rPr>
              <w:t>بنا به ثبت نرسیده است</w:t>
            </w:r>
          </w:p>
        </w:tc>
        <w:tc>
          <w:tcPr>
            <w:tcW w:w="512" w:type="dxa"/>
            <w:vMerge/>
            <w:tcBorders>
              <w:bottom w:val="nil"/>
            </w:tcBorders>
            <w:shd w:val="clear" w:color="auto" w:fill="FFFFFF" w:themeFill="background1"/>
            <w:vAlign w:val="center"/>
          </w:tcPr>
          <w:p w:rsidR="00F60B58" w:rsidRPr="00663EDF" w:rsidRDefault="00F60B58" w:rsidP="00F60B58">
            <w:pPr>
              <w:jc w:val="center"/>
              <w:rPr>
                <w:sz w:val="22"/>
                <w:szCs w:val="22"/>
                <w:rtl/>
                <w:lang w:bidi="fa-IR"/>
              </w:rPr>
            </w:pPr>
          </w:p>
        </w:tc>
        <w:tc>
          <w:tcPr>
            <w:tcW w:w="4148" w:type="dxa"/>
            <w:vMerge/>
            <w:vAlign w:val="center"/>
          </w:tcPr>
          <w:p w:rsidR="00F60B58" w:rsidRPr="00663EDF" w:rsidRDefault="00F60B58" w:rsidP="00F60B58">
            <w:pPr>
              <w:jc w:val="center"/>
              <w:rPr>
                <w:sz w:val="22"/>
                <w:szCs w:val="22"/>
                <w:rtl/>
                <w:lang w:bidi="fa-IR"/>
              </w:rPr>
            </w:pPr>
          </w:p>
        </w:tc>
      </w:tr>
      <w:tr w:rsidR="00F60B58" w:rsidRPr="00663EDF" w:rsidTr="00641847">
        <w:trPr>
          <w:cantSplit/>
          <w:trHeight w:val="64"/>
        </w:trPr>
        <w:tc>
          <w:tcPr>
            <w:tcW w:w="1313" w:type="dxa"/>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lang w:bidi="fa-IR"/>
              </w:rPr>
              <w:t>شماره ثبت</w:t>
            </w:r>
          </w:p>
        </w:tc>
        <w:tc>
          <w:tcPr>
            <w:tcW w:w="2181" w:type="dxa"/>
            <w:vAlign w:val="center"/>
          </w:tcPr>
          <w:p w:rsidR="00F60B58" w:rsidRPr="00663EDF" w:rsidRDefault="00641847" w:rsidP="00F60B58">
            <w:pPr>
              <w:jc w:val="center"/>
              <w:rPr>
                <w:sz w:val="22"/>
                <w:szCs w:val="22"/>
                <w:rtl/>
                <w:lang w:bidi="fa-IR"/>
              </w:rPr>
            </w:pPr>
            <w:r>
              <w:rPr>
                <w:rFonts w:hint="cs"/>
                <w:sz w:val="22"/>
                <w:szCs w:val="22"/>
                <w:rtl/>
                <w:lang w:bidi="fa-IR"/>
              </w:rPr>
              <w:t>-</w:t>
            </w:r>
          </w:p>
        </w:tc>
        <w:tc>
          <w:tcPr>
            <w:tcW w:w="512" w:type="dxa"/>
            <w:vMerge/>
            <w:tcBorders>
              <w:bottom w:val="nil"/>
            </w:tcBorders>
            <w:shd w:val="clear" w:color="auto" w:fill="FFFFFF" w:themeFill="background1"/>
            <w:vAlign w:val="center"/>
          </w:tcPr>
          <w:p w:rsidR="00F60B58" w:rsidRPr="00663EDF" w:rsidRDefault="00F60B58" w:rsidP="00F60B58">
            <w:pPr>
              <w:jc w:val="center"/>
              <w:rPr>
                <w:sz w:val="22"/>
                <w:szCs w:val="22"/>
                <w:rtl/>
                <w:lang w:bidi="fa-IR"/>
              </w:rPr>
            </w:pPr>
          </w:p>
        </w:tc>
        <w:tc>
          <w:tcPr>
            <w:tcW w:w="4148" w:type="dxa"/>
            <w:vMerge/>
            <w:vAlign w:val="center"/>
          </w:tcPr>
          <w:p w:rsidR="00F60B58" w:rsidRPr="00663EDF" w:rsidRDefault="00F60B58" w:rsidP="00F60B58">
            <w:pPr>
              <w:jc w:val="center"/>
              <w:rPr>
                <w:sz w:val="22"/>
                <w:szCs w:val="22"/>
                <w:rtl/>
                <w:lang w:bidi="fa-IR"/>
              </w:rPr>
            </w:pPr>
          </w:p>
        </w:tc>
      </w:tr>
      <w:tr w:rsidR="00641847" w:rsidRPr="00663EDF" w:rsidTr="00641847">
        <w:trPr>
          <w:cantSplit/>
          <w:trHeight w:val="64"/>
        </w:trPr>
        <w:tc>
          <w:tcPr>
            <w:tcW w:w="1313" w:type="dxa"/>
            <w:vMerge w:val="restart"/>
            <w:shd w:val="clear" w:color="auto" w:fill="BFBFBF" w:themeFill="background1" w:themeFillShade="BF"/>
            <w:vAlign w:val="center"/>
          </w:tcPr>
          <w:p w:rsidR="00641847" w:rsidRPr="00663EDF" w:rsidRDefault="00641847" w:rsidP="00F60B58">
            <w:pPr>
              <w:jc w:val="center"/>
              <w:rPr>
                <w:sz w:val="22"/>
                <w:szCs w:val="22"/>
                <w:rtl/>
                <w:lang w:bidi="fa-IR"/>
              </w:rPr>
            </w:pPr>
            <w:r>
              <w:rPr>
                <w:rFonts w:hint="cs"/>
                <w:sz w:val="22"/>
                <w:szCs w:val="22"/>
                <w:rtl/>
                <w:lang w:bidi="fa-IR"/>
              </w:rPr>
              <w:t>ملاحظات</w:t>
            </w:r>
          </w:p>
        </w:tc>
        <w:tc>
          <w:tcPr>
            <w:tcW w:w="2181" w:type="dxa"/>
            <w:vMerge w:val="restart"/>
            <w:vAlign w:val="center"/>
          </w:tcPr>
          <w:p w:rsidR="00641847" w:rsidRPr="00663EDF" w:rsidRDefault="00641847" w:rsidP="00F60B58">
            <w:pPr>
              <w:jc w:val="center"/>
              <w:rPr>
                <w:sz w:val="22"/>
                <w:szCs w:val="22"/>
                <w:rtl/>
                <w:lang w:bidi="fa-IR"/>
              </w:rPr>
            </w:pPr>
            <w:r w:rsidRPr="00663EDF">
              <w:rPr>
                <w:rFonts w:hint="cs"/>
                <w:sz w:val="22"/>
                <w:szCs w:val="22"/>
                <w:rtl/>
                <w:lang w:bidi="fa-IR"/>
              </w:rPr>
              <w:t xml:space="preserve">سابقا تصور </w:t>
            </w:r>
            <w:r w:rsidRPr="00663EDF">
              <w:rPr>
                <w:rFonts w:hint="cs"/>
                <w:sz w:val="22"/>
                <w:szCs w:val="22"/>
                <w:rtl/>
                <w:lang w:bidi="fa-IR"/>
              </w:rPr>
              <w:lastRenderedPageBreak/>
              <w:t>مردم این بوده است که اگر در حین ساخت آب انبار پارچه</w:t>
            </w:r>
            <w:r w:rsidRPr="00663EDF">
              <w:rPr>
                <w:rFonts w:hint="cs"/>
                <w:sz w:val="22"/>
                <w:szCs w:val="22"/>
                <w:rtl/>
                <w:lang w:bidi="fa-IR"/>
              </w:rPr>
              <w:softHyphen/>
              <w:t>هایی را از بام آن آویزان کنند حاجت</w:t>
            </w:r>
            <w:r>
              <w:rPr>
                <w:sz w:val="22"/>
                <w:szCs w:val="22"/>
                <w:rtl/>
                <w:lang w:bidi="fa-IR"/>
              </w:rPr>
              <w:softHyphen/>
            </w:r>
            <w:r w:rsidRPr="00663EDF">
              <w:rPr>
                <w:rFonts w:hint="cs"/>
                <w:sz w:val="22"/>
                <w:szCs w:val="22"/>
                <w:rtl/>
                <w:lang w:bidi="fa-IR"/>
              </w:rPr>
              <w:t>هایشان برآورده می</w:t>
            </w:r>
            <w:r w:rsidRPr="00663EDF">
              <w:rPr>
                <w:rFonts w:hint="cs"/>
                <w:sz w:val="22"/>
                <w:szCs w:val="22"/>
                <w:rtl/>
                <w:lang w:bidi="fa-IR"/>
              </w:rPr>
              <w:softHyphen/>
              <w:t>شود، پارچه</w:t>
            </w:r>
            <w:r w:rsidRPr="00663EDF">
              <w:rPr>
                <w:rFonts w:hint="cs"/>
                <w:sz w:val="22"/>
                <w:szCs w:val="22"/>
                <w:rtl/>
                <w:lang w:bidi="fa-IR"/>
              </w:rPr>
              <w:softHyphen/>
              <w:t>های کهنه</w:t>
            </w:r>
            <w:r w:rsidRPr="00663EDF">
              <w:rPr>
                <w:rFonts w:hint="cs"/>
                <w:sz w:val="22"/>
                <w:szCs w:val="22"/>
                <w:rtl/>
                <w:lang w:bidi="fa-IR"/>
              </w:rPr>
              <w:softHyphen/>
              <w:t>ی آویزان از گنبد این آب</w:t>
            </w:r>
            <w:r w:rsidRPr="00663EDF">
              <w:rPr>
                <w:rFonts w:hint="cs"/>
                <w:sz w:val="22"/>
                <w:szCs w:val="22"/>
                <w:rtl/>
                <w:lang w:bidi="fa-IR"/>
              </w:rPr>
              <w:softHyphen/>
              <w:t>انبار به همین دلیل است</w:t>
            </w:r>
          </w:p>
        </w:tc>
        <w:tc>
          <w:tcPr>
            <w:tcW w:w="512" w:type="dxa"/>
            <w:vMerge/>
            <w:tcBorders>
              <w:bottom w:val="nil"/>
            </w:tcBorders>
            <w:shd w:val="clear" w:color="auto" w:fill="FFFFFF" w:themeFill="background1"/>
            <w:vAlign w:val="center"/>
          </w:tcPr>
          <w:p w:rsidR="00641847" w:rsidRPr="00663EDF" w:rsidRDefault="00641847" w:rsidP="00F60B58">
            <w:pPr>
              <w:jc w:val="center"/>
              <w:rPr>
                <w:sz w:val="22"/>
                <w:szCs w:val="22"/>
                <w:rtl/>
                <w:lang w:bidi="fa-IR"/>
              </w:rPr>
            </w:pPr>
          </w:p>
        </w:tc>
        <w:tc>
          <w:tcPr>
            <w:tcW w:w="4148" w:type="dxa"/>
            <w:shd w:val="clear" w:color="auto" w:fill="A6A6A6" w:themeFill="background1" w:themeFillShade="A6"/>
            <w:vAlign w:val="center"/>
          </w:tcPr>
          <w:p w:rsidR="00641847" w:rsidRPr="00663EDF" w:rsidRDefault="00641847" w:rsidP="00F60B58">
            <w:pPr>
              <w:jc w:val="center"/>
              <w:rPr>
                <w:sz w:val="22"/>
                <w:szCs w:val="22"/>
                <w:rtl/>
                <w:lang w:bidi="fa-IR"/>
              </w:rPr>
            </w:pPr>
            <w:r w:rsidRPr="00663EDF">
              <w:rPr>
                <w:rFonts w:hint="cs"/>
                <w:sz w:val="22"/>
                <w:szCs w:val="22"/>
                <w:rtl/>
                <w:lang w:bidi="fa-IR"/>
              </w:rPr>
              <w:t>پلان و نما</w:t>
            </w:r>
          </w:p>
        </w:tc>
      </w:tr>
      <w:tr w:rsidR="00641847" w:rsidRPr="00663EDF" w:rsidTr="00641847">
        <w:trPr>
          <w:cantSplit/>
          <w:trHeight w:val="890"/>
        </w:trPr>
        <w:tc>
          <w:tcPr>
            <w:tcW w:w="1313" w:type="dxa"/>
            <w:vMerge/>
            <w:shd w:val="clear" w:color="auto" w:fill="BFBFBF" w:themeFill="background1" w:themeFillShade="BF"/>
            <w:vAlign w:val="center"/>
          </w:tcPr>
          <w:p w:rsidR="00641847" w:rsidRPr="00663EDF" w:rsidRDefault="00641847" w:rsidP="00F60B58">
            <w:pPr>
              <w:jc w:val="center"/>
              <w:rPr>
                <w:sz w:val="22"/>
                <w:szCs w:val="22"/>
                <w:rtl/>
                <w:lang w:bidi="fa-IR"/>
              </w:rPr>
            </w:pPr>
          </w:p>
        </w:tc>
        <w:tc>
          <w:tcPr>
            <w:tcW w:w="2181" w:type="dxa"/>
            <w:vMerge/>
            <w:vAlign w:val="center"/>
          </w:tcPr>
          <w:p w:rsidR="00641847" w:rsidRPr="00663EDF" w:rsidRDefault="00641847" w:rsidP="00F60B58">
            <w:pPr>
              <w:jc w:val="center"/>
              <w:rPr>
                <w:sz w:val="22"/>
                <w:szCs w:val="22"/>
                <w:rtl/>
                <w:lang w:bidi="fa-IR"/>
              </w:rPr>
            </w:pPr>
          </w:p>
        </w:tc>
        <w:tc>
          <w:tcPr>
            <w:tcW w:w="512" w:type="dxa"/>
            <w:vMerge/>
            <w:tcBorders>
              <w:bottom w:val="nil"/>
            </w:tcBorders>
            <w:shd w:val="clear" w:color="auto" w:fill="FFFFFF" w:themeFill="background1"/>
            <w:vAlign w:val="center"/>
          </w:tcPr>
          <w:p w:rsidR="00641847" w:rsidRPr="00663EDF" w:rsidRDefault="00641847" w:rsidP="00F60B58">
            <w:pPr>
              <w:jc w:val="center"/>
              <w:rPr>
                <w:sz w:val="22"/>
                <w:szCs w:val="22"/>
                <w:rtl/>
                <w:lang w:bidi="fa-IR"/>
              </w:rPr>
            </w:pPr>
          </w:p>
        </w:tc>
        <w:tc>
          <w:tcPr>
            <w:tcW w:w="4148" w:type="dxa"/>
            <w:vAlign w:val="center"/>
          </w:tcPr>
          <w:p w:rsidR="00641847" w:rsidRPr="00663EDF" w:rsidRDefault="00641847" w:rsidP="00F60B58">
            <w:pPr>
              <w:jc w:val="center"/>
              <w:rPr>
                <w:sz w:val="22"/>
                <w:szCs w:val="22"/>
                <w:rtl/>
                <w:lang w:bidi="fa-IR"/>
              </w:rPr>
            </w:pPr>
            <w:r w:rsidRPr="00663EDF">
              <w:rPr>
                <w:noProof/>
                <w:sz w:val="22"/>
                <w:szCs w:val="22"/>
                <w:rtl/>
              </w:rPr>
              <w:drawing>
                <wp:anchor distT="0" distB="0" distL="114300" distR="114300" simplePos="0" relativeHeight="252498944" behindDoc="0" locked="0" layoutInCell="1" allowOverlap="1" wp14:anchorId="76130AFD" wp14:editId="539980B9">
                  <wp:simplePos x="1031875" y="8167370"/>
                  <wp:positionH relativeFrom="margin">
                    <wp:align>center</wp:align>
                  </wp:positionH>
                  <wp:positionV relativeFrom="margin">
                    <wp:align>center</wp:align>
                  </wp:positionV>
                  <wp:extent cx="2310765" cy="1239520"/>
                  <wp:effectExtent l="0" t="0" r="0" b="0"/>
                  <wp:wrapSquare wrapText="bothSides"/>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Model.jpg"/>
                          <pic:cNvPicPr/>
                        </pic:nvPicPr>
                        <pic:blipFill rotWithShape="1">
                          <a:blip r:embed="rId577" cstate="email">
                            <a:extLst>
                              <a:ext uri="{28A0092B-C50C-407E-A947-70E740481C1C}">
                                <a14:useLocalDpi xmlns:a14="http://schemas.microsoft.com/office/drawing/2010/main"/>
                              </a:ext>
                            </a:extLst>
                          </a:blip>
                          <a:srcRect/>
                          <a:stretch/>
                        </pic:blipFill>
                        <pic:spPr bwMode="auto">
                          <a:xfrm>
                            <a:off x="0" y="0"/>
                            <a:ext cx="2310765" cy="1239520"/>
                          </a:xfrm>
                          <a:prstGeom prst="rect">
                            <a:avLst/>
                          </a:prstGeom>
                          <a:ln>
                            <a:noFill/>
                          </a:ln>
                          <a:extLst>
                            <a:ext uri="{53640926-AAD7-44D8-BBD7-CCE9431645EC}">
                              <a14:shadowObscured xmlns:a14="http://schemas.microsoft.com/office/drawing/2010/main"/>
                            </a:ext>
                          </a:extLst>
                        </pic:spPr>
                      </pic:pic>
                    </a:graphicData>
                  </a:graphic>
                </wp:anchor>
              </w:drawing>
            </w:r>
          </w:p>
        </w:tc>
      </w:tr>
    </w:tbl>
    <w:p w:rsidR="00F60B58" w:rsidRDefault="00F60B58" w:rsidP="00F60B58">
      <w:pPr>
        <w:rPr>
          <w:b/>
          <w:bCs/>
          <w:sz w:val="24"/>
          <w:szCs w:val="24"/>
          <w:rtl/>
          <w:lang w:bidi="fa-IR"/>
        </w:rPr>
      </w:pPr>
    </w:p>
    <w:p w:rsidR="00F60B58" w:rsidRPr="002E2060" w:rsidRDefault="00F60B58" w:rsidP="00F60B58">
      <w:pPr>
        <w:rPr>
          <w:b/>
          <w:bCs/>
          <w:sz w:val="24"/>
          <w:szCs w:val="24"/>
          <w:rtl/>
          <w:lang w:bidi="fa-IR"/>
        </w:rPr>
      </w:pPr>
      <w:r w:rsidRPr="002E2060">
        <w:rPr>
          <w:rFonts w:hint="cs"/>
          <w:b/>
          <w:bCs/>
          <w:sz w:val="24"/>
          <w:szCs w:val="24"/>
          <w:rtl/>
          <w:lang w:bidi="fa-IR"/>
        </w:rPr>
        <w:t>نام آب انبار:</w:t>
      </w:r>
      <w:r>
        <w:rPr>
          <w:rFonts w:hint="cs"/>
          <w:b/>
          <w:bCs/>
          <w:sz w:val="24"/>
          <w:szCs w:val="24"/>
          <w:rtl/>
          <w:lang w:bidi="fa-IR"/>
        </w:rPr>
        <w:t xml:space="preserve"> </w:t>
      </w:r>
      <w:r w:rsidRPr="00956F9E">
        <w:rPr>
          <w:rFonts w:hint="cs"/>
          <w:sz w:val="24"/>
          <w:szCs w:val="24"/>
          <w:rtl/>
          <w:lang w:bidi="fa-IR"/>
        </w:rPr>
        <w:t>آب</w:t>
      </w:r>
      <w:r w:rsidRPr="00956F9E">
        <w:rPr>
          <w:rFonts w:hint="cs"/>
          <w:sz w:val="24"/>
          <w:szCs w:val="24"/>
          <w:rtl/>
          <w:lang w:bidi="fa-IR"/>
        </w:rPr>
        <w:softHyphen/>
        <w:t>انبار شمالی به نام برکه باغ و آب</w:t>
      </w:r>
      <w:r w:rsidRPr="00956F9E">
        <w:rPr>
          <w:rFonts w:hint="cs"/>
          <w:sz w:val="24"/>
          <w:szCs w:val="24"/>
          <w:rtl/>
          <w:lang w:bidi="fa-IR"/>
        </w:rPr>
        <w:softHyphen/>
        <w:t>انبار جنوبی به نام برکه شغال یا تراب آباد</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نو، واقع در مرکز محله</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28</w:t>
      </w:r>
    </w:p>
    <w:tbl>
      <w:tblPr>
        <w:tblStyle w:val="TableGrid"/>
        <w:tblpPr w:leftFromText="180" w:rightFromText="180" w:vertAnchor="text" w:tblpY="1"/>
        <w:tblOverlap w:val="never"/>
        <w:bidiVisual/>
        <w:tblW w:w="0" w:type="auto"/>
        <w:tblLook w:val="04A0" w:firstRow="1" w:lastRow="0" w:firstColumn="1" w:lastColumn="0" w:noHBand="0" w:noVBand="1"/>
      </w:tblPr>
      <w:tblGrid>
        <w:gridCol w:w="1096"/>
        <w:gridCol w:w="1592"/>
        <w:gridCol w:w="1592"/>
        <w:gridCol w:w="221"/>
        <w:gridCol w:w="3653"/>
      </w:tblGrid>
      <w:tr w:rsidR="00F60B58" w:rsidRPr="00663EDF" w:rsidTr="00620689">
        <w:trPr>
          <w:trHeight w:val="64"/>
        </w:trPr>
        <w:tc>
          <w:tcPr>
            <w:tcW w:w="1143" w:type="dxa"/>
            <w:shd w:val="clear" w:color="auto" w:fill="BFBFBF" w:themeFill="background1" w:themeFillShade="BF"/>
            <w:vAlign w:val="center"/>
          </w:tcPr>
          <w:p w:rsidR="00F60B58" w:rsidRPr="00663EDF" w:rsidRDefault="00F60B58" w:rsidP="00620689">
            <w:pPr>
              <w:rPr>
                <w:sz w:val="22"/>
                <w:szCs w:val="22"/>
                <w:rtl/>
                <w:lang w:bidi="fa-IR"/>
              </w:rPr>
            </w:pPr>
            <w:r w:rsidRPr="00663EDF">
              <w:rPr>
                <w:rFonts w:hint="cs"/>
                <w:sz w:val="22"/>
                <w:szCs w:val="22"/>
                <w:rtl/>
                <w:lang w:bidi="fa-IR"/>
              </w:rPr>
              <w:t>شکل کلی</w:t>
            </w:r>
            <w:r w:rsidR="00620689">
              <w:rPr>
                <w:rFonts w:hint="cs"/>
                <w:sz w:val="22"/>
                <w:szCs w:val="22"/>
                <w:rtl/>
                <w:lang w:bidi="fa-IR"/>
              </w:rPr>
              <w:t xml:space="preserve"> </w:t>
            </w:r>
            <w:r w:rsidRPr="00663EDF">
              <w:rPr>
                <w:rFonts w:hint="cs"/>
                <w:sz w:val="22"/>
                <w:szCs w:val="22"/>
                <w:rtl/>
                <w:lang w:bidi="fa-IR"/>
              </w:rPr>
              <w:t>آب</w:t>
            </w:r>
            <w:r w:rsidRPr="00663EDF">
              <w:rPr>
                <w:sz w:val="22"/>
                <w:szCs w:val="22"/>
                <w:rtl/>
                <w:lang w:bidi="fa-IR"/>
              </w:rPr>
              <w:softHyphen/>
            </w:r>
            <w:r w:rsidRPr="00663EDF">
              <w:rPr>
                <w:rFonts w:hint="cs"/>
                <w:sz w:val="22"/>
                <w:szCs w:val="22"/>
                <w:rtl/>
                <w:lang w:bidi="fa-IR"/>
              </w:rPr>
              <w:t>انبار</w:t>
            </w:r>
          </w:p>
        </w:tc>
        <w:tc>
          <w:tcPr>
            <w:tcW w:w="1201"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دایره(شمالی)</w:t>
            </w:r>
          </w:p>
        </w:tc>
        <w:tc>
          <w:tcPr>
            <w:tcW w:w="1233"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دایره(جنوبی)</w:t>
            </w:r>
          </w:p>
        </w:tc>
        <w:tc>
          <w:tcPr>
            <w:tcW w:w="332" w:type="dxa"/>
            <w:vMerge w:val="restart"/>
            <w:tcBorders>
              <w:top w:val="nil"/>
            </w:tcBorders>
            <w:shd w:val="clear" w:color="auto" w:fill="FFFFFF" w:themeFill="background1"/>
            <w:vAlign w:val="center"/>
          </w:tcPr>
          <w:p w:rsidR="00F60B58" w:rsidRPr="00663EDF" w:rsidRDefault="00F60B58" w:rsidP="00F60B58">
            <w:pPr>
              <w:rPr>
                <w:sz w:val="22"/>
                <w:szCs w:val="22"/>
                <w:rtl/>
                <w:lang w:bidi="fa-IR"/>
              </w:rPr>
            </w:pPr>
          </w:p>
        </w:tc>
        <w:tc>
          <w:tcPr>
            <w:tcW w:w="4245" w:type="dxa"/>
            <w:shd w:val="clear" w:color="auto" w:fill="A6A6A6" w:themeFill="background1" w:themeFillShade="A6"/>
            <w:vAlign w:val="center"/>
          </w:tcPr>
          <w:p w:rsidR="00F60B58" w:rsidRPr="00663EDF" w:rsidRDefault="00F60B58" w:rsidP="00F60B58">
            <w:pPr>
              <w:jc w:val="center"/>
              <w:rPr>
                <w:sz w:val="22"/>
                <w:szCs w:val="22"/>
                <w:rtl/>
                <w:lang w:bidi="fa-IR"/>
              </w:rPr>
            </w:pPr>
            <w:r w:rsidRPr="00663EDF">
              <w:rPr>
                <w:rFonts w:hint="cs"/>
                <w:sz w:val="22"/>
                <w:szCs w:val="22"/>
                <w:rtl/>
                <w:lang w:bidi="fa-IR"/>
              </w:rPr>
              <w:t>تصویر هوایی</w:t>
            </w:r>
          </w:p>
        </w:tc>
      </w:tr>
      <w:tr w:rsidR="00F60B58" w:rsidRPr="00663EDF" w:rsidTr="00620689">
        <w:trPr>
          <w:trHeight w:val="64"/>
        </w:trPr>
        <w:tc>
          <w:tcPr>
            <w:tcW w:w="1143" w:type="dxa"/>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rPr>
              <w:t>قطر</w:t>
            </w:r>
          </w:p>
        </w:tc>
        <w:tc>
          <w:tcPr>
            <w:tcW w:w="1201"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9</w:t>
            </w:r>
          </w:p>
        </w:tc>
        <w:tc>
          <w:tcPr>
            <w:tcW w:w="1233"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12</w:t>
            </w:r>
          </w:p>
        </w:tc>
        <w:tc>
          <w:tcPr>
            <w:tcW w:w="332" w:type="dxa"/>
            <w:vMerge/>
            <w:shd w:val="clear" w:color="auto" w:fill="FFFFFF" w:themeFill="background1"/>
            <w:vAlign w:val="center"/>
          </w:tcPr>
          <w:p w:rsidR="00F60B58" w:rsidRPr="00663EDF" w:rsidRDefault="00F60B58" w:rsidP="00F60B58">
            <w:pPr>
              <w:jc w:val="center"/>
              <w:rPr>
                <w:sz w:val="22"/>
                <w:szCs w:val="22"/>
                <w:rtl/>
                <w:lang w:bidi="fa-IR"/>
              </w:rPr>
            </w:pPr>
          </w:p>
        </w:tc>
        <w:tc>
          <w:tcPr>
            <w:tcW w:w="4245" w:type="dxa"/>
            <w:vMerge w:val="restart"/>
            <w:vAlign w:val="center"/>
          </w:tcPr>
          <w:p w:rsidR="00F60B58" w:rsidRPr="00663EDF" w:rsidRDefault="00F60B58" w:rsidP="00F60B58">
            <w:pPr>
              <w:rPr>
                <w:sz w:val="22"/>
                <w:szCs w:val="22"/>
                <w:rtl/>
                <w:lang w:bidi="fa-IR"/>
              </w:rPr>
            </w:pPr>
            <w:r w:rsidRPr="00663EDF">
              <w:rPr>
                <w:noProof/>
                <w:sz w:val="22"/>
                <w:szCs w:val="22"/>
                <w:rtl/>
              </w:rPr>
              <mc:AlternateContent>
                <mc:Choice Requires="wpg">
                  <w:drawing>
                    <wp:anchor distT="0" distB="0" distL="114300" distR="114300" simplePos="0" relativeHeight="252391424" behindDoc="0" locked="0" layoutInCell="1" allowOverlap="1" wp14:anchorId="7291CBC5" wp14:editId="5E43455E">
                      <wp:simplePos x="0" y="0"/>
                      <wp:positionH relativeFrom="margin">
                        <wp:posOffset>243840</wp:posOffset>
                      </wp:positionH>
                      <wp:positionV relativeFrom="margin">
                        <wp:posOffset>64770</wp:posOffset>
                      </wp:positionV>
                      <wp:extent cx="2136775" cy="1435735"/>
                      <wp:effectExtent l="0" t="0" r="0" b="0"/>
                      <wp:wrapSquare wrapText="bothSides"/>
                      <wp:docPr id="900" name="Group 900"/>
                      <wp:cNvGraphicFramePr/>
                      <a:graphic xmlns:a="http://schemas.openxmlformats.org/drawingml/2006/main">
                        <a:graphicData uri="http://schemas.microsoft.com/office/word/2010/wordprocessingGroup">
                          <wpg:wgp>
                            <wpg:cNvGrpSpPr/>
                            <wpg:grpSpPr>
                              <a:xfrm>
                                <a:off x="0" y="0"/>
                                <a:ext cx="2136775" cy="1435735"/>
                                <a:chOff x="0" y="0"/>
                                <a:chExt cx="2137340" cy="1436113"/>
                              </a:xfrm>
                            </wpg:grpSpPr>
                            <wpg:grpSp>
                              <wpg:cNvPr id="901" name="Group 901"/>
                              <wpg:cNvGrpSpPr/>
                              <wpg:grpSpPr>
                                <a:xfrm>
                                  <a:off x="0" y="0"/>
                                  <a:ext cx="2137340" cy="1436113"/>
                                  <a:chOff x="0" y="0"/>
                                  <a:chExt cx="2137340" cy="1436113"/>
                                </a:xfrm>
                              </wpg:grpSpPr>
                              <pic:pic xmlns:pic="http://schemas.openxmlformats.org/drawingml/2006/picture">
                                <pic:nvPicPr>
                                  <pic:cNvPr id="902" name="Picture 902"/>
                                  <pic:cNvPicPr>
                                    <a:picLocks noChangeAspect="1"/>
                                  </pic:cNvPicPr>
                                </pic:nvPicPr>
                                <pic:blipFill>
                                  <a:blip r:embed="rId578" cstate="email">
                                    <a:extLst>
                                      <a:ext uri="{28A0092B-C50C-407E-A947-70E740481C1C}">
                                        <a14:useLocalDpi xmlns:a14="http://schemas.microsoft.com/office/drawing/2010/main"/>
                                      </a:ext>
                                    </a:extLst>
                                  </a:blip>
                                  <a:stretch>
                                    <a:fillRect/>
                                  </a:stretch>
                                </pic:blipFill>
                                <pic:spPr>
                                  <a:xfrm>
                                    <a:off x="0" y="0"/>
                                    <a:ext cx="2137340" cy="1436113"/>
                                  </a:xfrm>
                                  <a:prstGeom prst="rect">
                                    <a:avLst/>
                                  </a:prstGeom>
                                </pic:spPr>
                              </pic:pic>
                              <wps:wsp>
                                <wps:cNvPr id="903" name="Oval 903"/>
                                <wps:cNvSpPr/>
                                <wps:spPr>
                                  <a:xfrm>
                                    <a:off x="1015377" y="701227"/>
                                    <a:ext cx="207010" cy="2127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04" name="Oval 904"/>
                              <wps:cNvSpPr/>
                              <wps:spPr>
                                <a:xfrm>
                                  <a:off x="819037" y="858305"/>
                                  <a:ext cx="212090" cy="18478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64825E" id="Group 900" o:spid="_x0000_s1026" style="position:absolute;margin-left:19.2pt;margin-top:5.1pt;width:168.25pt;height:113.05pt;z-index:252391424;mso-position-horizontal-relative:margin;mso-position-vertical-relative:margin;mso-width-relative:margin;mso-height-relative:margin" coordsize="21373,143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">
                      <v:group id="Group 901" o:spid="_x0000_s1027" style="position:absolute;width:21373;height:14361" coordsize="21373,14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Zm9MYAAADcAAAADwAAAGRycy9kb3ducmV2LnhtbESPT2vCQBTE7wW/w/KE&#10;3ppNlJYas4pILT2EQlUQb4/sMwlm34bsNn++fbdQ6HGYmd8w2XY0jeipc7VlBUkUgyAurK65VHA+&#10;HZ5eQTiPrLGxTAomcrDdzB4yTLUd+Iv6oy9FgLBLUUHlfZtK6YqKDLrItsTBu9nOoA+yK6XucAhw&#10;08hFHL9IgzWHhQpb2ldU3I/fRsH7gMNumbz1+f22n66n589LnpBSj/NxtwbhafT/4b/2h1awi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lmb0xgAAANwA&#10;AAAPAAAAAAAAAAAAAAAAAKoCAABkcnMvZG93bnJldi54bWxQSwUGAAAAAAQABAD6AAAAnQMAAAAA&#10;">
                        <v:shape id="Picture 902" o:spid="_x0000_s1028" type="#_x0000_t75" style="position:absolute;width:21373;height:14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7kEPGAAAA3AAAAA8AAABkcnMvZG93bnJldi54bWxEj09rwkAUxO+C32F5ghfRTXMoGl2liMVC&#10;RTD+gd4e2dckNPs2ZLe6/fZdQfA4zMxvmMUqmEZcqXO1ZQUvkwQEcWF1zaWC0/F9PAXhPLLGxjIp&#10;+CMHq2W/t8BM2xsf6Jr7UkQIuwwVVN63mZSuqMigm9iWOHrftjPoo+xKqTu8RbhpZJokr9JgzXGh&#10;wpbWFRU/+a9RcNntR5s8nR23X/XnxctwPmBolBoOwtschKfgn+FH+0MrmCUp3M/EIyC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zuQQ8YAAADcAAAADwAAAAAAAAAAAAAA&#10;AACfAgAAZHJzL2Rvd25yZXYueG1sUEsFBgAAAAAEAAQA9wAAAJIDAAAAAA==&#10;">
                          <v:imagedata r:id="rId579" o:title=""/>
                          <v:path arrowok="t"/>
                        </v:shape>
                        <v:oval id="Oval 903" o:spid="_x0000_s1029" style="position:absolute;left:10153;top:7012;width:2070;height:21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oltsMA&#10;AADcAAAADwAAAGRycy9kb3ducmV2LnhtbESPwWrDMBBE74X8g9hCb7XUForjRAkhpZDQU+OQ82Jt&#10;LBNrZSw1sf31UaHQ4zDzZpjlenCtuFIfGs8aXjIFgrjypuFaw7H8fM5BhIhssPVMGkYKsF7NHpZY&#10;GH/jb7oeYi1SCYcCNdgYu0LKUFlyGDLfESfv7HuHMcm+lqbHWyp3rXxV6l06bDgtWOxoa6m6HH6c&#10;hvnHzpQnNVmXtyPVw7THr7zT+ulx2CxARBrif/iP3pnEqTf4PZOOgF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oltsMAAADcAAAADwAAAAAAAAAAAAAAAACYAgAAZHJzL2Rv&#10;d25yZXYueG1sUEsFBgAAAAAEAAQA9QAAAIgDAAAAAA==&#10;" filled="f" strokecolor="red" strokeweight="1.5pt"/>
                      </v:group>
                      <v:oval id="Oval 904" o:spid="_x0000_s1030" style="position:absolute;left:8190;top:8583;width:2121;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O9wsMA&#10;AADcAAAADwAAAGRycy9kb3ducmV2LnhtbESPwWrDMBBE74X8g9hCb7XUUorjRAkhpZDQU+OQ82Jt&#10;LBNrZSw1sf31UaHQ4zDzZpjlenCtuFIfGs8aXjIFgrjypuFaw7H8fM5BhIhssPVMGkYKsF7NHpZY&#10;GH/jb7oeYi1SCYcCNdgYu0LKUFlyGDLfESfv7HuHMcm+lqbHWyp3rXxV6l06bDgtWOxoa6m6HH6c&#10;hvnHzpQnNVmXtyPVw7THr7zT+ulx2CxARBrif/iP3pnEqTf4PZOOgF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5O9wsMAAADcAAAADwAAAAAAAAAAAAAAAACYAgAAZHJzL2Rv&#10;d25yZXYueG1sUEsFBgAAAAAEAAQA9QAAAIgDAAAAAA==&#10;" filled="f" strokecolor="red" strokeweight="1.5pt"/>
                      <w10:wrap type="square" anchorx="margin" anchory="margin"/>
                    </v:group>
                  </w:pict>
                </mc:Fallback>
              </mc:AlternateContent>
            </w:r>
          </w:p>
        </w:tc>
      </w:tr>
      <w:tr w:rsidR="00F60B58" w:rsidRPr="00663EDF" w:rsidTr="00620689">
        <w:trPr>
          <w:cantSplit/>
          <w:trHeight w:val="64"/>
        </w:trPr>
        <w:tc>
          <w:tcPr>
            <w:tcW w:w="1143" w:type="dxa"/>
            <w:shd w:val="clear" w:color="auto" w:fill="BFBFBF" w:themeFill="background1" w:themeFillShade="BF"/>
            <w:vAlign w:val="center"/>
          </w:tcPr>
          <w:p w:rsidR="00F60B58" w:rsidRPr="00663EDF" w:rsidRDefault="00F60B58" w:rsidP="00F60B58">
            <w:pPr>
              <w:jc w:val="center"/>
              <w:rPr>
                <w:sz w:val="22"/>
                <w:szCs w:val="22"/>
              </w:rPr>
            </w:pPr>
            <w:r w:rsidRPr="00663EDF">
              <w:rPr>
                <w:rFonts w:hint="cs"/>
                <w:sz w:val="22"/>
                <w:szCs w:val="22"/>
                <w:rtl/>
              </w:rPr>
              <w:t>ارتفاع</w:t>
            </w:r>
          </w:p>
        </w:tc>
        <w:tc>
          <w:tcPr>
            <w:tcW w:w="1201"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5/6</w:t>
            </w:r>
          </w:p>
        </w:tc>
        <w:tc>
          <w:tcPr>
            <w:tcW w:w="1233"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5</w:t>
            </w:r>
          </w:p>
        </w:tc>
        <w:tc>
          <w:tcPr>
            <w:tcW w:w="332" w:type="dxa"/>
            <w:vMerge/>
            <w:shd w:val="clear" w:color="auto" w:fill="FFFFFF" w:themeFill="background1"/>
            <w:vAlign w:val="center"/>
          </w:tcPr>
          <w:p w:rsidR="00F60B58" w:rsidRPr="00663EDF" w:rsidRDefault="00F60B58" w:rsidP="00F60B58">
            <w:pPr>
              <w:jc w:val="center"/>
              <w:rPr>
                <w:sz w:val="22"/>
                <w:szCs w:val="22"/>
                <w:rtl/>
                <w:lang w:bidi="fa-IR"/>
              </w:rPr>
            </w:pPr>
          </w:p>
        </w:tc>
        <w:tc>
          <w:tcPr>
            <w:tcW w:w="4245" w:type="dxa"/>
            <w:vMerge/>
            <w:vAlign w:val="center"/>
          </w:tcPr>
          <w:p w:rsidR="00F60B58" w:rsidRPr="00663EDF" w:rsidRDefault="00F60B58" w:rsidP="00F60B58">
            <w:pPr>
              <w:jc w:val="center"/>
              <w:rPr>
                <w:sz w:val="22"/>
                <w:szCs w:val="22"/>
                <w:rtl/>
                <w:lang w:bidi="fa-IR"/>
              </w:rPr>
            </w:pPr>
          </w:p>
        </w:tc>
      </w:tr>
      <w:tr w:rsidR="00F60B58" w:rsidRPr="00663EDF" w:rsidTr="00620689">
        <w:trPr>
          <w:trHeight w:val="64"/>
        </w:trPr>
        <w:tc>
          <w:tcPr>
            <w:tcW w:w="1143" w:type="dxa"/>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rPr>
              <w:t>تزئینات</w:t>
            </w:r>
          </w:p>
        </w:tc>
        <w:tc>
          <w:tcPr>
            <w:tcW w:w="2434" w:type="dxa"/>
            <w:gridSpan w:val="2"/>
            <w:vAlign w:val="center"/>
          </w:tcPr>
          <w:p w:rsidR="00F60B58" w:rsidRPr="00663EDF" w:rsidRDefault="00F60B58" w:rsidP="00F60B58">
            <w:pPr>
              <w:jc w:val="center"/>
              <w:rPr>
                <w:sz w:val="22"/>
                <w:szCs w:val="22"/>
                <w:rtl/>
                <w:lang w:bidi="fa-IR"/>
              </w:rPr>
            </w:pPr>
            <w:r w:rsidRPr="00663EDF">
              <w:rPr>
                <w:rFonts w:hint="cs"/>
                <w:sz w:val="22"/>
                <w:szCs w:val="22"/>
                <w:rtl/>
                <w:lang w:bidi="fa-IR"/>
              </w:rPr>
              <w:t>فاقد تزئینات</w:t>
            </w:r>
          </w:p>
        </w:tc>
        <w:tc>
          <w:tcPr>
            <w:tcW w:w="332" w:type="dxa"/>
            <w:vMerge/>
            <w:shd w:val="clear" w:color="auto" w:fill="FFFFFF" w:themeFill="background1"/>
            <w:vAlign w:val="center"/>
          </w:tcPr>
          <w:p w:rsidR="00F60B58" w:rsidRPr="00663EDF" w:rsidRDefault="00F60B58" w:rsidP="00F60B58">
            <w:pPr>
              <w:jc w:val="center"/>
              <w:rPr>
                <w:sz w:val="22"/>
                <w:szCs w:val="22"/>
                <w:rtl/>
                <w:lang w:bidi="fa-IR"/>
              </w:rPr>
            </w:pPr>
          </w:p>
        </w:tc>
        <w:tc>
          <w:tcPr>
            <w:tcW w:w="4245" w:type="dxa"/>
            <w:vMerge/>
            <w:vAlign w:val="center"/>
          </w:tcPr>
          <w:p w:rsidR="00F60B58" w:rsidRPr="00663EDF" w:rsidRDefault="00F60B58" w:rsidP="00F60B58">
            <w:pPr>
              <w:jc w:val="center"/>
              <w:rPr>
                <w:sz w:val="22"/>
                <w:szCs w:val="22"/>
                <w:rtl/>
                <w:lang w:bidi="fa-IR"/>
              </w:rPr>
            </w:pPr>
          </w:p>
        </w:tc>
      </w:tr>
      <w:tr w:rsidR="00F60B58" w:rsidRPr="00663EDF" w:rsidTr="00620689">
        <w:trPr>
          <w:trHeight w:val="1018"/>
        </w:trPr>
        <w:tc>
          <w:tcPr>
            <w:tcW w:w="1143" w:type="dxa"/>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rPr>
              <w:t>تعداد دهانه</w:t>
            </w:r>
          </w:p>
        </w:tc>
        <w:tc>
          <w:tcPr>
            <w:tcW w:w="1201"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2(روزنه</w:t>
            </w:r>
            <w:r w:rsidRPr="00663EDF">
              <w:rPr>
                <w:rFonts w:hint="cs"/>
                <w:sz w:val="22"/>
                <w:szCs w:val="22"/>
                <w:rtl/>
                <w:lang w:bidi="fa-IR"/>
              </w:rPr>
              <w:softHyphen/>
              <w:t>ای در بالای دهانه جنوب شرقی)</w:t>
            </w:r>
          </w:p>
        </w:tc>
        <w:tc>
          <w:tcPr>
            <w:tcW w:w="1233"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4(روزنه</w:t>
            </w:r>
            <w:r w:rsidRPr="00663EDF">
              <w:rPr>
                <w:rFonts w:hint="cs"/>
                <w:sz w:val="22"/>
                <w:szCs w:val="22"/>
                <w:rtl/>
                <w:lang w:bidi="fa-IR"/>
              </w:rPr>
              <w:softHyphen/>
              <w:t>ای در بالای دهانه جنوب شرقی)</w:t>
            </w:r>
          </w:p>
        </w:tc>
        <w:tc>
          <w:tcPr>
            <w:tcW w:w="332" w:type="dxa"/>
            <w:vMerge/>
            <w:shd w:val="clear" w:color="auto" w:fill="FFFFFF" w:themeFill="background1"/>
            <w:vAlign w:val="center"/>
          </w:tcPr>
          <w:p w:rsidR="00F60B58" w:rsidRPr="00663EDF" w:rsidRDefault="00F60B58" w:rsidP="00F60B58">
            <w:pPr>
              <w:jc w:val="center"/>
              <w:rPr>
                <w:sz w:val="22"/>
                <w:szCs w:val="22"/>
                <w:rtl/>
                <w:lang w:bidi="fa-IR"/>
              </w:rPr>
            </w:pPr>
          </w:p>
        </w:tc>
        <w:tc>
          <w:tcPr>
            <w:tcW w:w="4245" w:type="dxa"/>
            <w:vMerge/>
            <w:vAlign w:val="center"/>
          </w:tcPr>
          <w:p w:rsidR="00F60B58" w:rsidRPr="00663EDF" w:rsidRDefault="00F60B58" w:rsidP="00F60B58">
            <w:pPr>
              <w:jc w:val="center"/>
              <w:rPr>
                <w:sz w:val="22"/>
                <w:szCs w:val="22"/>
                <w:rtl/>
                <w:lang w:bidi="fa-IR"/>
              </w:rPr>
            </w:pPr>
          </w:p>
        </w:tc>
      </w:tr>
      <w:tr w:rsidR="00F60B58" w:rsidRPr="00663EDF" w:rsidTr="00620689">
        <w:trPr>
          <w:trHeight w:val="298"/>
        </w:trPr>
        <w:tc>
          <w:tcPr>
            <w:tcW w:w="1143" w:type="dxa"/>
            <w:vMerge w:val="restart"/>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rPr>
              <w:t>جهت</w:t>
            </w:r>
            <w:r w:rsidRPr="00663EDF">
              <w:rPr>
                <w:rFonts w:hint="cs"/>
                <w:sz w:val="22"/>
                <w:szCs w:val="22"/>
                <w:rtl/>
              </w:rPr>
              <w:softHyphen/>
              <w:t>گیری</w:t>
            </w:r>
          </w:p>
        </w:tc>
        <w:tc>
          <w:tcPr>
            <w:tcW w:w="1201" w:type="dxa"/>
            <w:vMerge w:val="restart"/>
            <w:vAlign w:val="center"/>
          </w:tcPr>
          <w:p w:rsidR="00F60B58" w:rsidRPr="00663EDF" w:rsidRDefault="00F60B58" w:rsidP="00F60B58">
            <w:pPr>
              <w:jc w:val="center"/>
              <w:rPr>
                <w:sz w:val="22"/>
                <w:szCs w:val="22"/>
                <w:rtl/>
                <w:lang w:bidi="fa-IR"/>
              </w:rPr>
            </w:pPr>
            <w:r w:rsidRPr="00663EDF">
              <w:rPr>
                <w:rFonts w:hint="cs"/>
                <w:sz w:val="22"/>
                <w:szCs w:val="22"/>
                <w:rtl/>
                <w:lang w:bidi="fa-IR"/>
              </w:rPr>
              <w:t>شمال غربی-جنوب شرقی</w:t>
            </w:r>
          </w:p>
        </w:tc>
        <w:tc>
          <w:tcPr>
            <w:tcW w:w="1233" w:type="dxa"/>
            <w:vMerge w:val="restart"/>
            <w:vAlign w:val="center"/>
          </w:tcPr>
          <w:p w:rsidR="00F60B58" w:rsidRPr="00663EDF" w:rsidRDefault="00F60B58" w:rsidP="00F60B58">
            <w:pPr>
              <w:jc w:val="center"/>
              <w:rPr>
                <w:sz w:val="22"/>
                <w:szCs w:val="22"/>
                <w:rtl/>
                <w:lang w:bidi="fa-IR"/>
              </w:rPr>
            </w:pPr>
            <w:r w:rsidRPr="00663EDF">
              <w:rPr>
                <w:rFonts w:hint="cs"/>
                <w:sz w:val="22"/>
                <w:szCs w:val="22"/>
                <w:rtl/>
                <w:lang w:bidi="fa-IR"/>
              </w:rPr>
              <w:t>شمال شرقی-جنوب غربی</w:t>
            </w:r>
          </w:p>
        </w:tc>
        <w:tc>
          <w:tcPr>
            <w:tcW w:w="332" w:type="dxa"/>
            <w:vMerge/>
            <w:shd w:val="clear" w:color="auto" w:fill="FFFFFF" w:themeFill="background1"/>
            <w:vAlign w:val="center"/>
          </w:tcPr>
          <w:p w:rsidR="00F60B58" w:rsidRPr="00663EDF" w:rsidRDefault="00F60B58" w:rsidP="00F60B58">
            <w:pPr>
              <w:jc w:val="center"/>
              <w:rPr>
                <w:sz w:val="22"/>
                <w:szCs w:val="22"/>
                <w:rtl/>
                <w:lang w:bidi="fa-IR"/>
              </w:rPr>
            </w:pPr>
          </w:p>
        </w:tc>
        <w:tc>
          <w:tcPr>
            <w:tcW w:w="4245" w:type="dxa"/>
            <w:shd w:val="clear" w:color="auto" w:fill="A6A6A6" w:themeFill="background1" w:themeFillShade="A6"/>
            <w:vAlign w:val="center"/>
          </w:tcPr>
          <w:p w:rsidR="00F60B58" w:rsidRPr="00663EDF" w:rsidRDefault="00F60B58" w:rsidP="00F60B58">
            <w:pPr>
              <w:jc w:val="center"/>
              <w:rPr>
                <w:sz w:val="22"/>
                <w:szCs w:val="22"/>
                <w:rtl/>
                <w:lang w:bidi="fa-IR"/>
              </w:rPr>
            </w:pPr>
            <w:r w:rsidRPr="00663EDF">
              <w:rPr>
                <w:rFonts w:hint="cs"/>
                <w:sz w:val="22"/>
                <w:szCs w:val="22"/>
                <w:rtl/>
                <w:lang w:bidi="fa-IR"/>
              </w:rPr>
              <w:t>موقعیت آب</w:t>
            </w:r>
            <w:r w:rsidRPr="00663EDF">
              <w:rPr>
                <w:rFonts w:hint="cs"/>
                <w:sz w:val="22"/>
                <w:szCs w:val="22"/>
                <w:rtl/>
                <w:lang w:bidi="fa-IR"/>
              </w:rPr>
              <w:softHyphen/>
              <w:t>انبار</w:t>
            </w:r>
          </w:p>
        </w:tc>
      </w:tr>
      <w:tr w:rsidR="00F60B58" w:rsidRPr="00663EDF" w:rsidTr="00620689">
        <w:trPr>
          <w:trHeight w:val="408"/>
        </w:trPr>
        <w:tc>
          <w:tcPr>
            <w:tcW w:w="1143" w:type="dxa"/>
            <w:vMerge/>
            <w:shd w:val="clear" w:color="auto" w:fill="BFBFBF" w:themeFill="background1" w:themeFillShade="BF"/>
            <w:vAlign w:val="center"/>
          </w:tcPr>
          <w:p w:rsidR="00F60B58" w:rsidRPr="00663EDF" w:rsidRDefault="00F60B58" w:rsidP="00F60B58">
            <w:pPr>
              <w:jc w:val="center"/>
              <w:rPr>
                <w:sz w:val="22"/>
                <w:szCs w:val="22"/>
                <w:rtl/>
              </w:rPr>
            </w:pPr>
          </w:p>
        </w:tc>
        <w:tc>
          <w:tcPr>
            <w:tcW w:w="1201" w:type="dxa"/>
            <w:vMerge/>
            <w:vAlign w:val="center"/>
          </w:tcPr>
          <w:p w:rsidR="00F60B58" w:rsidRPr="00663EDF" w:rsidRDefault="00F60B58" w:rsidP="00F60B58">
            <w:pPr>
              <w:jc w:val="center"/>
              <w:rPr>
                <w:sz w:val="22"/>
                <w:szCs w:val="22"/>
                <w:rtl/>
                <w:lang w:bidi="fa-IR"/>
              </w:rPr>
            </w:pPr>
          </w:p>
        </w:tc>
        <w:tc>
          <w:tcPr>
            <w:tcW w:w="1233" w:type="dxa"/>
            <w:vMerge/>
            <w:vAlign w:val="center"/>
          </w:tcPr>
          <w:p w:rsidR="00F60B58" w:rsidRPr="00663EDF" w:rsidRDefault="00F60B58" w:rsidP="00F60B58">
            <w:pPr>
              <w:jc w:val="center"/>
              <w:rPr>
                <w:sz w:val="22"/>
                <w:szCs w:val="22"/>
                <w:rtl/>
                <w:lang w:bidi="fa-IR"/>
              </w:rPr>
            </w:pPr>
          </w:p>
        </w:tc>
        <w:tc>
          <w:tcPr>
            <w:tcW w:w="332" w:type="dxa"/>
            <w:vMerge/>
            <w:shd w:val="clear" w:color="auto" w:fill="FFFFFF" w:themeFill="background1"/>
            <w:vAlign w:val="center"/>
          </w:tcPr>
          <w:p w:rsidR="00F60B58" w:rsidRPr="00663EDF" w:rsidRDefault="00F60B58" w:rsidP="00F60B58">
            <w:pPr>
              <w:jc w:val="center"/>
              <w:rPr>
                <w:sz w:val="22"/>
                <w:szCs w:val="22"/>
                <w:rtl/>
                <w:lang w:bidi="fa-IR"/>
              </w:rPr>
            </w:pPr>
          </w:p>
        </w:tc>
        <w:tc>
          <w:tcPr>
            <w:tcW w:w="4245" w:type="dxa"/>
            <w:vMerge w:val="restart"/>
            <w:vAlign w:val="center"/>
          </w:tcPr>
          <w:p w:rsidR="00F60B58" w:rsidRPr="00663EDF" w:rsidRDefault="00F60B58" w:rsidP="00F60B58">
            <w:pPr>
              <w:jc w:val="center"/>
              <w:rPr>
                <w:sz w:val="22"/>
                <w:szCs w:val="22"/>
                <w:rtl/>
                <w:lang w:bidi="fa-IR"/>
              </w:rPr>
            </w:pPr>
            <w:r w:rsidRPr="00663EDF">
              <w:rPr>
                <w:noProof/>
                <w:sz w:val="22"/>
                <w:szCs w:val="22"/>
                <w:rtl/>
              </w:rPr>
              <w:drawing>
                <wp:anchor distT="0" distB="0" distL="114300" distR="114300" simplePos="0" relativeHeight="252390400" behindDoc="0" locked="0" layoutInCell="1" allowOverlap="1" wp14:anchorId="73EC59F5" wp14:editId="4D441400">
                  <wp:simplePos x="1103630" y="4459605"/>
                  <wp:positionH relativeFrom="margin">
                    <wp:posOffset>89535</wp:posOffset>
                  </wp:positionH>
                  <wp:positionV relativeFrom="margin">
                    <wp:posOffset>128905</wp:posOffset>
                  </wp:positionV>
                  <wp:extent cx="2505075" cy="1475105"/>
                  <wp:effectExtent l="0" t="0" r="9525" b="0"/>
                  <wp:wrapSquare wrapText="bothSides"/>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580" cstate="email">
                            <a:extLst>
                              <a:ext uri="{28A0092B-C50C-407E-A947-70E740481C1C}">
                                <a14:useLocalDpi xmlns:a14="http://schemas.microsoft.com/office/drawing/2010/main"/>
                              </a:ext>
                            </a:extLst>
                          </a:blip>
                          <a:srcRect/>
                          <a:stretch/>
                        </pic:blipFill>
                        <pic:spPr bwMode="auto">
                          <a:xfrm>
                            <a:off x="0" y="0"/>
                            <a:ext cx="2505075" cy="1475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20689" w:rsidRPr="00663EDF" w:rsidTr="007E775C">
        <w:trPr>
          <w:cantSplit/>
          <w:trHeight w:val="64"/>
        </w:trPr>
        <w:tc>
          <w:tcPr>
            <w:tcW w:w="1143" w:type="dxa"/>
            <w:shd w:val="clear" w:color="auto" w:fill="BFBFBF" w:themeFill="background1" w:themeFillShade="BF"/>
            <w:vAlign w:val="center"/>
          </w:tcPr>
          <w:p w:rsidR="00620689" w:rsidRPr="00663EDF" w:rsidRDefault="00620689" w:rsidP="00620689">
            <w:pPr>
              <w:rPr>
                <w:sz w:val="22"/>
                <w:szCs w:val="22"/>
                <w:rtl/>
                <w:lang w:bidi="fa-IR"/>
              </w:rPr>
            </w:pPr>
            <w:r w:rsidRPr="00663EDF">
              <w:rPr>
                <w:rFonts w:hint="cs"/>
                <w:sz w:val="22"/>
                <w:szCs w:val="22"/>
                <w:rtl/>
                <w:lang w:bidi="fa-IR"/>
              </w:rPr>
              <w:t>زمان ساخت</w:t>
            </w:r>
          </w:p>
        </w:tc>
        <w:tc>
          <w:tcPr>
            <w:tcW w:w="2434" w:type="dxa"/>
            <w:gridSpan w:val="2"/>
            <w:vAlign w:val="center"/>
          </w:tcPr>
          <w:p w:rsidR="00620689" w:rsidRPr="00620689" w:rsidRDefault="00620689" w:rsidP="00F60B58">
            <w:pPr>
              <w:jc w:val="center"/>
              <w:rPr>
                <w:rFonts w:ascii="Times New Roman" w:hAnsi="Times New Roman" w:cs="Times New Roman"/>
                <w:sz w:val="22"/>
                <w:szCs w:val="22"/>
                <w:rtl/>
                <w:lang w:bidi="fa-IR"/>
              </w:rPr>
            </w:pPr>
            <w:r>
              <w:rPr>
                <w:rFonts w:ascii="Times New Roman" w:hAnsi="Times New Roman" w:cs="Times New Roman" w:hint="cs"/>
                <w:sz w:val="22"/>
                <w:szCs w:val="22"/>
                <w:rtl/>
                <w:lang w:bidi="fa-IR"/>
              </w:rPr>
              <w:t>نامشخص</w:t>
            </w:r>
          </w:p>
        </w:tc>
        <w:tc>
          <w:tcPr>
            <w:tcW w:w="332" w:type="dxa"/>
            <w:vMerge/>
            <w:shd w:val="clear" w:color="auto" w:fill="FFFFFF" w:themeFill="background1"/>
            <w:vAlign w:val="center"/>
          </w:tcPr>
          <w:p w:rsidR="00620689" w:rsidRPr="00663EDF" w:rsidRDefault="00620689" w:rsidP="00F60B58">
            <w:pPr>
              <w:jc w:val="center"/>
              <w:rPr>
                <w:sz w:val="22"/>
                <w:szCs w:val="22"/>
                <w:rtl/>
                <w:lang w:bidi="fa-IR"/>
              </w:rPr>
            </w:pPr>
          </w:p>
        </w:tc>
        <w:tc>
          <w:tcPr>
            <w:tcW w:w="4245" w:type="dxa"/>
            <w:vMerge/>
            <w:vAlign w:val="center"/>
          </w:tcPr>
          <w:p w:rsidR="00620689" w:rsidRPr="00663EDF" w:rsidRDefault="00620689" w:rsidP="00F60B58">
            <w:pPr>
              <w:jc w:val="center"/>
              <w:rPr>
                <w:sz w:val="22"/>
                <w:szCs w:val="22"/>
                <w:rtl/>
                <w:lang w:bidi="fa-IR"/>
              </w:rPr>
            </w:pPr>
          </w:p>
        </w:tc>
      </w:tr>
      <w:tr w:rsidR="00F60B58" w:rsidRPr="00663EDF" w:rsidTr="00620689">
        <w:trPr>
          <w:cantSplit/>
          <w:trHeight w:val="64"/>
        </w:trPr>
        <w:tc>
          <w:tcPr>
            <w:tcW w:w="1143" w:type="dxa"/>
            <w:shd w:val="clear" w:color="auto" w:fill="BFBFBF" w:themeFill="background1" w:themeFillShade="BF"/>
            <w:vAlign w:val="center"/>
          </w:tcPr>
          <w:p w:rsidR="00F60B58" w:rsidRPr="00663EDF" w:rsidRDefault="00F60B58" w:rsidP="00F60B58">
            <w:pPr>
              <w:ind w:left="222"/>
              <w:jc w:val="center"/>
              <w:rPr>
                <w:sz w:val="22"/>
                <w:szCs w:val="22"/>
                <w:rtl/>
                <w:lang w:bidi="fa-IR"/>
              </w:rPr>
            </w:pPr>
            <w:r w:rsidRPr="00663EDF">
              <w:rPr>
                <w:rFonts w:hint="cs"/>
                <w:sz w:val="22"/>
                <w:szCs w:val="22"/>
                <w:rtl/>
                <w:lang w:bidi="fa-IR"/>
              </w:rPr>
              <w:t>محل آبگیری</w:t>
            </w:r>
          </w:p>
        </w:tc>
        <w:tc>
          <w:tcPr>
            <w:tcW w:w="2434" w:type="dxa"/>
            <w:gridSpan w:val="2"/>
            <w:vAlign w:val="center"/>
          </w:tcPr>
          <w:p w:rsidR="00F60B58" w:rsidRPr="00663EDF" w:rsidRDefault="00F60B58" w:rsidP="00F60B58">
            <w:pPr>
              <w:jc w:val="center"/>
              <w:rPr>
                <w:sz w:val="22"/>
                <w:szCs w:val="22"/>
                <w:rtl/>
                <w:lang w:bidi="fa-IR"/>
              </w:rPr>
            </w:pPr>
            <w:r w:rsidRPr="00663EDF">
              <w:rPr>
                <w:rFonts w:hint="cs"/>
                <w:color w:val="FF0000"/>
                <w:sz w:val="22"/>
                <w:szCs w:val="22"/>
                <w:rtl/>
                <w:lang w:bidi="fa-IR"/>
              </w:rPr>
              <w:t xml:space="preserve"> </w:t>
            </w:r>
            <w:r w:rsidRPr="00663EDF">
              <w:rPr>
                <w:rFonts w:hint="cs"/>
                <w:sz w:val="22"/>
                <w:szCs w:val="22"/>
                <w:rtl/>
                <w:lang w:bidi="fa-IR"/>
              </w:rPr>
              <w:t xml:space="preserve">احتمالارودخانه </w:t>
            </w:r>
            <w:r w:rsidRPr="00663EDF">
              <w:rPr>
                <w:rFonts w:asciiTheme="majorBidi" w:hAnsiTheme="majorBidi" w:cstheme="majorBidi"/>
                <w:sz w:val="22"/>
                <w:szCs w:val="22"/>
                <w:lang w:val="en-CA" w:bidi="fa-IR"/>
              </w:rPr>
              <w:t>F</w:t>
            </w:r>
          </w:p>
        </w:tc>
        <w:tc>
          <w:tcPr>
            <w:tcW w:w="332" w:type="dxa"/>
            <w:vMerge/>
            <w:shd w:val="clear" w:color="auto" w:fill="FFFFFF" w:themeFill="background1"/>
            <w:vAlign w:val="center"/>
          </w:tcPr>
          <w:p w:rsidR="00F60B58" w:rsidRPr="00663EDF" w:rsidRDefault="00F60B58" w:rsidP="00F60B58">
            <w:pPr>
              <w:jc w:val="center"/>
              <w:rPr>
                <w:sz w:val="22"/>
                <w:szCs w:val="22"/>
                <w:rtl/>
                <w:lang w:bidi="fa-IR"/>
              </w:rPr>
            </w:pPr>
          </w:p>
        </w:tc>
        <w:tc>
          <w:tcPr>
            <w:tcW w:w="4245" w:type="dxa"/>
            <w:vMerge/>
            <w:vAlign w:val="center"/>
          </w:tcPr>
          <w:p w:rsidR="00F60B58" w:rsidRPr="00663EDF" w:rsidRDefault="00F60B58" w:rsidP="00F60B58">
            <w:pPr>
              <w:jc w:val="center"/>
              <w:rPr>
                <w:sz w:val="22"/>
                <w:szCs w:val="22"/>
                <w:rtl/>
                <w:lang w:bidi="fa-IR"/>
              </w:rPr>
            </w:pPr>
          </w:p>
        </w:tc>
      </w:tr>
      <w:tr w:rsidR="00F60B58" w:rsidRPr="00663EDF" w:rsidTr="00620689">
        <w:trPr>
          <w:cantSplit/>
          <w:trHeight w:val="129"/>
        </w:trPr>
        <w:tc>
          <w:tcPr>
            <w:tcW w:w="1143" w:type="dxa"/>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lang w:bidi="fa-IR"/>
              </w:rPr>
              <w:t>در حال استفاده یا مخروبه</w:t>
            </w:r>
          </w:p>
        </w:tc>
        <w:tc>
          <w:tcPr>
            <w:tcW w:w="1201"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عدم استفاده</w:t>
            </w:r>
          </w:p>
        </w:tc>
        <w:tc>
          <w:tcPr>
            <w:tcW w:w="1233"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استفاده از طریق مخزن نصب شد بر دهانه شمال شرقی</w:t>
            </w:r>
          </w:p>
        </w:tc>
        <w:tc>
          <w:tcPr>
            <w:tcW w:w="332" w:type="dxa"/>
            <w:vMerge/>
            <w:shd w:val="clear" w:color="auto" w:fill="FFFFFF" w:themeFill="background1"/>
            <w:vAlign w:val="center"/>
          </w:tcPr>
          <w:p w:rsidR="00F60B58" w:rsidRPr="00663EDF" w:rsidRDefault="00F60B58" w:rsidP="00F60B58">
            <w:pPr>
              <w:jc w:val="center"/>
              <w:rPr>
                <w:sz w:val="22"/>
                <w:szCs w:val="22"/>
                <w:rtl/>
                <w:lang w:bidi="fa-IR"/>
              </w:rPr>
            </w:pPr>
          </w:p>
        </w:tc>
        <w:tc>
          <w:tcPr>
            <w:tcW w:w="4245" w:type="dxa"/>
            <w:vMerge/>
            <w:vAlign w:val="center"/>
          </w:tcPr>
          <w:p w:rsidR="00F60B58" w:rsidRPr="00663EDF" w:rsidRDefault="00F60B58" w:rsidP="00F60B58">
            <w:pPr>
              <w:jc w:val="center"/>
              <w:rPr>
                <w:sz w:val="22"/>
                <w:szCs w:val="22"/>
                <w:rtl/>
                <w:lang w:bidi="fa-IR"/>
              </w:rPr>
            </w:pPr>
          </w:p>
        </w:tc>
      </w:tr>
      <w:tr w:rsidR="00F60B58" w:rsidRPr="00663EDF" w:rsidTr="00620689">
        <w:trPr>
          <w:cantSplit/>
          <w:trHeight w:val="64"/>
        </w:trPr>
        <w:tc>
          <w:tcPr>
            <w:tcW w:w="1143" w:type="dxa"/>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lang w:bidi="fa-IR"/>
              </w:rPr>
              <w:t>همجواری</w:t>
            </w:r>
            <w:r w:rsidRPr="00663EDF">
              <w:rPr>
                <w:rFonts w:hint="cs"/>
                <w:sz w:val="22"/>
                <w:szCs w:val="22"/>
                <w:rtl/>
                <w:lang w:bidi="fa-IR"/>
              </w:rPr>
              <w:softHyphen/>
              <w:t>ها</w:t>
            </w:r>
          </w:p>
        </w:tc>
        <w:tc>
          <w:tcPr>
            <w:tcW w:w="2434" w:type="dxa"/>
            <w:gridSpan w:val="2"/>
            <w:vAlign w:val="center"/>
          </w:tcPr>
          <w:p w:rsidR="00F60B58" w:rsidRPr="00663EDF" w:rsidRDefault="00F60B58" w:rsidP="00F60B58">
            <w:pPr>
              <w:jc w:val="center"/>
              <w:rPr>
                <w:sz w:val="22"/>
                <w:szCs w:val="22"/>
                <w:rtl/>
                <w:lang w:bidi="fa-IR"/>
              </w:rPr>
            </w:pPr>
            <w:r w:rsidRPr="00663EDF">
              <w:rPr>
                <w:rFonts w:hint="cs"/>
                <w:sz w:val="22"/>
                <w:szCs w:val="22"/>
                <w:rtl/>
                <w:lang w:bidi="fa-IR"/>
              </w:rPr>
              <w:t>واقع در مرکز یک محله مسکونی</w:t>
            </w:r>
          </w:p>
        </w:tc>
        <w:tc>
          <w:tcPr>
            <w:tcW w:w="332" w:type="dxa"/>
            <w:vMerge/>
            <w:shd w:val="clear" w:color="auto" w:fill="FFFFFF" w:themeFill="background1"/>
            <w:vAlign w:val="center"/>
          </w:tcPr>
          <w:p w:rsidR="00F60B58" w:rsidRPr="00663EDF" w:rsidRDefault="00F60B58" w:rsidP="00F60B58">
            <w:pPr>
              <w:jc w:val="center"/>
              <w:rPr>
                <w:sz w:val="22"/>
                <w:szCs w:val="22"/>
                <w:rtl/>
                <w:lang w:bidi="fa-IR"/>
              </w:rPr>
            </w:pPr>
          </w:p>
        </w:tc>
        <w:tc>
          <w:tcPr>
            <w:tcW w:w="4245" w:type="dxa"/>
            <w:shd w:val="clear" w:color="auto" w:fill="A6A6A6" w:themeFill="background1" w:themeFillShade="A6"/>
            <w:vAlign w:val="center"/>
          </w:tcPr>
          <w:p w:rsidR="00F60B58" w:rsidRPr="00663EDF" w:rsidRDefault="00F60B58" w:rsidP="00F60B58">
            <w:pPr>
              <w:jc w:val="center"/>
              <w:rPr>
                <w:sz w:val="22"/>
                <w:szCs w:val="22"/>
                <w:rtl/>
                <w:lang w:bidi="fa-IR"/>
              </w:rPr>
            </w:pPr>
            <w:r w:rsidRPr="00663EDF">
              <w:rPr>
                <w:rFonts w:hint="cs"/>
                <w:sz w:val="22"/>
                <w:szCs w:val="22"/>
                <w:rtl/>
                <w:lang w:bidi="fa-IR"/>
              </w:rPr>
              <w:t>تصویر</w:t>
            </w:r>
          </w:p>
        </w:tc>
      </w:tr>
      <w:tr w:rsidR="00F60B58" w:rsidRPr="00663EDF" w:rsidTr="00620689">
        <w:trPr>
          <w:cantSplit/>
          <w:trHeight w:val="977"/>
        </w:trPr>
        <w:tc>
          <w:tcPr>
            <w:tcW w:w="1143" w:type="dxa"/>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lang w:bidi="fa-IR"/>
              </w:rPr>
              <w:t>تاریخ ثبت</w:t>
            </w:r>
          </w:p>
        </w:tc>
        <w:tc>
          <w:tcPr>
            <w:tcW w:w="1201" w:type="dxa"/>
            <w:vAlign w:val="center"/>
          </w:tcPr>
          <w:p w:rsidR="00F60B58" w:rsidRPr="00663EDF" w:rsidRDefault="00F60B58" w:rsidP="00620689">
            <w:pPr>
              <w:rPr>
                <w:sz w:val="22"/>
                <w:szCs w:val="22"/>
                <w:rtl/>
                <w:lang w:bidi="fa-IR"/>
              </w:rPr>
            </w:pPr>
          </w:p>
        </w:tc>
        <w:tc>
          <w:tcPr>
            <w:tcW w:w="1233" w:type="dxa"/>
            <w:vAlign w:val="center"/>
          </w:tcPr>
          <w:p w:rsidR="00F60B58" w:rsidRPr="00663EDF" w:rsidRDefault="00F60B58" w:rsidP="00F60B58">
            <w:pPr>
              <w:jc w:val="center"/>
              <w:rPr>
                <w:sz w:val="22"/>
                <w:szCs w:val="22"/>
                <w:rtl/>
                <w:lang w:bidi="fa-IR"/>
              </w:rPr>
            </w:pPr>
          </w:p>
        </w:tc>
        <w:tc>
          <w:tcPr>
            <w:tcW w:w="332" w:type="dxa"/>
            <w:vMerge/>
            <w:shd w:val="clear" w:color="auto" w:fill="FFFFFF" w:themeFill="background1"/>
            <w:vAlign w:val="center"/>
          </w:tcPr>
          <w:p w:rsidR="00F60B58" w:rsidRPr="00663EDF" w:rsidRDefault="00F60B58" w:rsidP="00F60B58">
            <w:pPr>
              <w:jc w:val="center"/>
              <w:rPr>
                <w:sz w:val="22"/>
                <w:szCs w:val="22"/>
                <w:rtl/>
                <w:lang w:bidi="fa-IR"/>
              </w:rPr>
            </w:pPr>
          </w:p>
        </w:tc>
        <w:tc>
          <w:tcPr>
            <w:tcW w:w="4245" w:type="dxa"/>
            <w:vMerge w:val="restart"/>
            <w:vAlign w:val="center"/>
          </w:tcPr>
          <w:p w:rsidR="00F60B58" w:rsidRPr="00663EDF" w:rsidRDefault="00620689" w:rsidP="00F60B58">
            <w:pPr>
              <w:jc w:val="center"/>
              <w:rPr>
                <w:sz w:val="22"/>
                <w:szCs w:val="22"/>
                <w:lang w:bidi="fa-IR"/>
              </w:rPr>
            </w:pPr>
            <w:r w:rsidRPr="00663EDF">
              <w:rPr>
                <w:noProof/>
                <w:sz w:val="22"/>
                <w:szCs w:val="22"/>
              </w:rPr>
              <mc:AlternateContent>
                <mc:Choice Requires="wpg">
                  <w:drawing>
                    <wp:anchor distT="0" distB="0" distL="114300" distR="114300" simplePos="0" relativeHeight="252500992" behindDoc="0" locked="0" layoutInCell="1" allowOverlap="1" wp14:anchorId="27DB34AE" wp14:editId="1F80C956">
                      <wp:simplePos x="0" y="0"/>
                      <wp:positionH relativeFrom="margin">
                        <wp:posOffset>90170</wp:posOffset>
                      </wp:positionH>
                      <wp:positionV relativeFrom="margin">
                        <wp:posOffset>1677670</wp:posOffset>
                      </wp:positionV>
                      <wp:extent cx="2375535" cy="979170"/>
                      <wp:effectExtent l="0" t="0" r="0" b="0"/>
                      <wp:wrapSquare wrapText="bothSides"/>
                      <wp:docPr id="908" name="Group 908"/>
                      <wp:cNvGraphicFramePr/>
                      <a:graphic xmlns:a="http://schemas.openxmlformats.org/drawingml/2006/main">
                        <a:graphicData uri="http://schemas.microsoft.com/office/word/2010/wordprocessingGroup">
                          <wpg:wgp>
                            <wpg:cNvGrpSpPr/>
                            <wpg:grpSpPr>
                              <a:xfrm>
                                <a:off x="0" y="0"/>
                                <a:ext cx="2375535" cy="979170"/>
                                <a:chOff x="0" y="0"/>
                                <a:chExt cx="3606755" cy="1486601"/>
                              </a:xfrm>
                            </wpg:grpSpPr>
                            <pic:pic xmlns:pic="http://schemas.openxmlformats.org/drawingml/2006/picture">
                              <pic:nvPicPr>
                                <pic:cNvPr id="909" name="Picture 909"/>
                                <pic:cNvPicPr>
                                  <a:picLocks noChangeAspect="1"/>
                                </pic:cNvPicPr>
                              </pic:nvPicPr>
                              <pic:blipFill>
                                <a:blip r:embed="rId581" cstate="email">
                                  <a:extLst>
                                    <a:ext uri="{28A0092B-C50C-407E-A947-70E740481C1C}">
                                      <a14:useLocalDpi xmlns:a14="http://schemas.microsoft.com/office/drawing/2010/main"/>
                                    </a:ext>
                                  </a:extLst>
                                </a:blip>
                                <a:stretch>
                                  <a:fillRect/>
                                </a:stretch>
                              </pic:blipFill>
                              <pic:spPr>
                                <a:xfrm>
                                  <a:off x="0" y="0"/>
                                  <a:ext cx="1985875" cy="1486601"/>
                                </a:xfrm>
                                <a:prstGeom prst="rect">
                                  <a:avLst/>
                                </a:prstGeom>
                              </pic:spPr>
                            </pic:pic>
                            <wps:wsp>
                              <wps:cNvPr id="910" name="Text Box 910"/>
                              <wps:cNvSpPr txBox="1"/>
                              <wps:spPr>
                                <a:xfrm>
                                  <a:off x="1985875" y="690305"/>
                                  <a:ext cx="1620880" cy="42707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E67087" w:rsidRDefault="00C433B9" w:rsidP="00620689">
                                    <w:pPr>
                                      <w:jc w:val="center"/>
                                      <w:rPr>
                                        <w:lang w:bidi="fa-IR"/>
                                      </w:rPr>
                                    </w:pPr>
                                    <w:r w:rsidRPr="00E67087">
                                      <w:rPr>
                                        <w:rFonts w:hint="cs"/>
                                        <w:rtl/>
                                        <w:lang w:bidi="fa-IR"/>
                                      </w:rPr>
                                      <w:t>آب</w:t>
                                    </w:r>
                                    <w:r w:rsidRPr="00E67087">
                                      <w:rPr>
                                        <w:rFonts w:hint="cs"/>
                                        <w:rtl/>
                                        <w:lang w:bidi="fa-IR"/>
                                      </w:rPr>
                                      <w:softHyphen/>
                                      <w:t>انبار جنوبی</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DB34AE" id="Group 908" o:spid="_x0000_s1848" style="position:absolute;left:0;text-align:left;margin-left:7.1pt;margin-top:132.1pt;width:187.05pt;height:77.1pt;z-index:252500992;mso-position-horizontal-relative:margin;mso-position-vertical-relative:margin;mso-width-relative:margin;mso-height-relative:margin" coordsize="36067,14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">
                      <v:shape id="Picture 909" o:spid="_x0000_s1849" type="#_x0000_t75" style="position:absolute;width:19858;height:14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wmqfDAAAA3AAAAA8AAABkcnMvZG93bnJldi54bWxEj0+LwjAUxO/CfofwFrzImqwHsV2jiFDR&#10;o39gr2+bZ1ttXkqTtfXbG0HwOMzMb5j5sre1uFHrK8cavscKBHHuTMWFhtMx+5qB8AHZYO2YNNzJ&#10;w3LxMZhjalzHe7odQiEihH2KGsoQmlRKn5dk0Y9dQxy9s2sthijbQpoWuwi3tZwoNZUWK44LJTa0&#10;Lim/Hv6thmCzbueOf1eVj+7Z78ptLuvMaj387Fc/IAL14R1+tbdGQ6ISeJ6JR0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XCap8MAAADcAAAADwAAAAAAAAAAAAAAAACf&#10;AgAAZHJzL2Rvd25yZXYueG1sUEsFBgAAAAAEAAQA9wAAAI8DAAAAAA==&#10;">
                        <v:imagedata r:id="rId582" o:title=""/>
                        <v:path arrowok="t"/>
                      </v:shape>
                      <v:shape id="Text Box 910" o:spid="_x0000_s1850" type="#_x0000_t202" style="position:absolute;left:19858;top:6903;width:16209;height:4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xrZcEA&#10;AADcAAAADwAAAGRycy9kb3ducmV2LnhtbERPTU/CQBC9m/gfNmPCxcgWiEQrC9EmJHC0Gs9jd+w2&#10;dmdLd6Hl3zMHEo4v73u1GX2rTtTHJrCB2TQDRVwF23Bt4Ptr+/QCKiZki21gMnCmCJv1/d0KcxsG&#10;/qRTmWolIRxzNOBS6nKtY+XIY5yGjli4v9B7TAL7WtseBwn3rZ5n2VJ7bFgaHHZUOKr+y6M38HhY&#10;lD/H/W/xfD4sPwbHMm5XGDN5GN/fQCUa0018de+sgdeZzJczcgT0+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R8a2XBAAAA3AAAAA8AAAAAAAAAAAAAAAAAmAIAAGRycy9kb3du&#10;cmV2LnhtbFBLBQYAAAAABAAEAPUAAACGAwAAAAA=&#10;" filled="f" stroked="f" strokeweight=".5pt">
                        <v:textbox inset=",0">
                          <w:txbxContent>
                            <w:p w:rsidR="00C433B9" w:rsidRPr="00E67087" w:rsidRDefault="00C433B9" w:rsidP="00620689">
                              <w:pPr>
                                <w:jc w:val="center"/>
                                <w:rPr>
                                  <w:lang w:bidi="fa-IR"/>
                                </w:rPr>
                              </w:pPr>
                              <w:r w:rsidRPr="00E67087">
                                <w:rPr>
                                  <w:rFonts w:hint="cs"/>
                                  <w:rtl/>
                                  <w:lang w:bidi="fa-IR"/>
                                </w:rPr>
                                <w:t>آب</w:t>
                              </w:r>
                              <w:r w:rsidRPr="00E67087">
                                <w:rPr>
                                  <w:rFonts w:hint="cs"/>
                                  <w:rtl/>
                                  <w:lang w:bidi="fa-IR"/>
                                </w:rPr>
                                <w:softHyphen/>
                                <w:t>انبار جنوبی</w:t>
                              </w:r>
                            </w:p>
                          </w:txbxContent>
                        </v:textbox>
                      </v:shape>
                      <w10:wrap type="square" anchorx="margin" anchory="margin"/>
                    </v:group>
                  </w:pict>
                </mc:Fallback>
              </mc:AlternateContent>
            </w:r>
            <w:r w:rsidRPr="00663EDF">
              <w:rPr>
                <w:rFonts w:hint="cs"/>
                <w:noProof/>
                <w:sz w:val="22"/>
                <w:szCs w:val="22"/>
                <w:rtl/>
              </w:rPr>
              <mc:AlternateContent>
                <mc:Choice Requires="wpg">
                  <w:drawing>
                    <wp:anchor distT="0" distB="0" distL="114300" distR="114300" simplePos="0" relativeHeight="252392448" behindDoc="0" locked="0" layoutInCell="1" allowOverlap="1" wp14:anchorId="2AB89EB7" wp14:editId="07ADAE59">
                      <wp:simplePos x="0" y="0"/>
                      <wp:positionH relativeFrom="margin">
                        <wp:posOffset>93345</wp:posOffset>
                      </wp:positionH>
                      <wp:positionV relativeFrom="margin">
                        <wp:posOffset>172720</wp:posOffset>
                      </wp:positionV>
                      <wp:extent cx="2394585" cy="970915"/>
                      <wp:effectExtent l="0" t="0" r="5715" b="635"/>
                      <wp:wrapSquare wrapText="bothSides"/>
                      <wp:docPr id="905" name="Group 905"/>
                      <wp:cNvGraphicFramePr/>
                      <a:graphic xmlns:a="http://schemas.openxmlformats.org/drawingml/2006/main">
                        <a:graphicData uri="http://schemas.microsoft.com/office/word/2010/wordprocessingGroup">
                          <wpg:wgp>
                            <wpg:cNvGrpSpPr/>
                            <wpg:grpSpPr>
                              <a:xfrm>
                                <a:off x="0" y="0"/>
                                <a:ext cx="2394585" cy="970915"/>
                                <a:chOff x="0" y="0"/>
                                <a:chExt cx="3578260" cy="1452943"/>
                              </a:xfrm>
                            </wpg:grpSpPr>
                            <pic:pic xmlns:pic="http://schemas.openxmlformats.org/drawingml/2006/picture">
                              <pic:nvPicPr>
                                <pic:cNvPr id="906" name="Picture 906"/>
                                <pic:cNvPicPr>
                                  <a:picLocks noChangeAspect="1"/>
                                </pic:cNvPicPr>
                              </pic:nvPicPr>
                              <pic:blipFill>
                                <a:blip r:embed="rId583" cstate="email">
                                  <a:extLst>
                                    <a:ext uri="{28A0092B-C50C-407E-A947-70E740481C1C}">
                                      <a14:useLocalDpi xmlns:a14="http://schemas.microsoft.com/office/drawing/2010/main"/>
                                    </a:ext>
                                  </a:extLst>
                                </a:blip>
                                <a:stretch>
                                  <a:fillRect/>
                                </a:stretch>
                              </pic:blipFill>
                              <pic:spPr>
                                <a:xfrm>
                                  <a:off x="0" y="0"/>
                                  <a:ext cx="1879288" cy="1452943"/>
                                </a:xfrm>
                                <a:prstGeom prst="rect">
                                  <a:avLst/>
                                </a:prstGeom>
                              </pic:spPr>
                            </pic:pic>
                            <wps:wsp>
                              <wps:cNvPr id="907" name="Text Box 907"/>
                              <wps:cNvSpPr txBox="1"/>
                              <wps:spPr>
                                <a:xfrm>
                                  <a:off x="1879289" y="262864"/>
                                  <a:ext cx="1698971" cy="4936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E16432" w:rsidRDefault="00C433B9" w:rsidP="00F60B58">
                                    <w:pPr>
                                      <w:jc w:val="center"/>
                                      <w:rPr>
                                        <w:lang w:val="en-CA" w:bidi="fa-IR"/>
                                      </w:rPr>
                                    </w:pPr>
                                    <w:r>
                                      <w:rPr>
                                        <w:rFonts w:hint="cs"/>
                                        <w:rtl/>
                                        <w:lang w:val="en-CA" w:bidi="fa-IR"/>
                                      </w:rPr>
                                      <w:t>آب</w:t>
                                    </w:r>
                                    <w:r>
                                      <w:rPr>
                                        <w:rFonts w:hint="cs"/>
                                        <w:rtl/>
                                        <w:lang w:val="en-CA" w:bidi="fa-IR"/>
                                      </w:rPr>
                                      <w:softHyphen/>
                                      <w:t>انبار شمالی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B89EB7" id="Group 905" o:spid="_x0000_s1851" style="position:absolute;left:0;text-align:left;margin-left:7.35pt;margin-top:13.6pt;width:188.55pt;height:76.45pt;z-index:252392448;mso-position-horizontal-relative:margin;mso-position-vertical-relative:margin;mso-width-relative:margin;mso-height-relative:margin" coordsize="35782,145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">
                      <v:shape id="Picture 906" o:spid="_x0000_s1852" type="#_x0000_t75" style="position:absolute;width:18792;height:14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VjFAAAA3AAAAA8AAABkcnMvZG93bnJldi54bWxEj81uwjAQhO9IfQdrK3EDpxwiSDGoalWp&#10;4sRfe97GS5I2Xie2ScLbYyQkjqOZ+UazXA+mFh05X1lW8DJNQBDnVldcKDgePidzED4ga6wtk4IL&#10;eVivnkZLzLTteUfdPhQiQthnqKAMocmk9HlJBv3UNsTRO1lnMETpCqkd9hFuajlLklQarDgulNjQ&#10;e0n5//5sFLTb3THdfP/qIXx0bnb6abf9X6vU+Hl4ewURaAiP8L39pRUskhRuZ+IRkK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sVYxQAAANwAAAAPAAAAAAAAAAAAAAAA&#10;AJ8CAABkcnMvZG93bnJldi54bWxQSwUGAAAAAAQABAD3AAAAkQMAAAAA&#10;">
                        <v:imagedata r:id="rId584" o:title=""/>
                        <v:path arrowok="t"/>
                      </v:shape>
                      <v:shape id="Text Box 907" o:spid="_x0000_s1853" type="#_x0000_t202" style="position:absolute;left:18792;top:2628;width:16990;height:4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YMbMcA&#10;AADcAAAADwAAAGRycy9kb3ducmV2LnhtbESPS0/DMBCE75X4D9YicWvt9sAj1K0QBamHlkcBCW5L&#10;vCQR8Tqyt2n67zESEsfRzHyjmS8H36qeYmoCW5hODCjiMriGKwuvL/fjS1BJkB22gcnCkRIsFyej&#10;ORYuHPiZ+p1UKkM4FWihFukKrVNZk8c0CR1x9r5C9ChZxkq7iIcM962eGXOuPTacF2rs6Lam8nu3&#10;9xba9xQ3n0Y++lW1ladHvX+7mz5Ye3Y63FyDEhrkP/zXXjsLV+YCfs/kI6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WDGzHAAAA3AAAAA8AAAAAAAAAAAAAAAAAmAIAAGRy&#10;cy9kb3ducmV2LnhtbFBLBQYAAAAABAAEAPUAAACMAwAAAAA=&#10;" filled="f" stroked="f" strokeweight=".5pt">
                        <v:textbox inset="0,0,0,0">
                          <w:txbxContent>
                            <w:p w:rsidR="00C433B9" w:rsidRPr="00E16432" w:rsidRDefault="00C433B9" w:rsidP="00F60B58">
                              <w:pPr>
                                <w:jc w:val="center"/>
                                <w:rPr>
                                  <w:lang w:val="en-CA" w:bidi="fa-IR"/>
                                </w:rPr>
                              </w:pPr>
                              <w:r>
                                <w:rPr>
                                  <w:rFonts w:hint="cs"/>
                                  <w:rtl/>
                                  <w:lang w:val="en-CA" w:bidi="fa-IR"/>
                                </w:rPr>
                                <w:t>آب</w:t>
                              </w:r>
                              <w:r>
                                <w:rPr>
                                  <w:rFonts w:hint="cs"/>
                                  <w:rtl/>
                                  <w:lang w:val="en-CA" w:bidi="fa-IR"/>
                                </w:rPr>
                                <w:softHyphen/>
                                <w:t>انبار شمالی</w:t>
                              </w:r>
                            </w:p>
                          </w:txbxContent>
                        </v:textbox>
                      </v:shape>
                      <w10:wrap type="square" anchorx="margin" anchory="margin"/>
                    </v:group>
                  </w:pict>
                </mc:Fallback>
              </mc:AlternateContent>
            </w:r>
          </w:p>
          <w:p w:rsidR="00F60B58" w:rsidRPr="00663EDF" w:rsidRDefault="00F60B58" w:rsidP="00F60B58">
            <w:pPr>
              <w:jc w:val="center"/>
              <w:rPr>
                <w:sz w:val="22"/>
                <w:szCs w:val="22"/>
                <w:lang w:bidi="fa-IR"/>
              </w:rPr>
            </w:pPr>
          </w:p>
          <w:p w:rsidR="00F60B58" w:rsidRPr="00663EDF" w:rsidRDefault="00F60B58" w:rsidP="00F60B58">
            <w:pPr>
              <w:jc w:val="center"/>
              <w:rPr>
                <w:sz w:val="22"/>
                <w:szCs w:val="22"/>
                <w:lang w:bidi="fa-IR"/>
              </w:rPr>
            </w:pPr>
          </w:p>
          <w:p w:rsidR="00F60B58" w:rsidRPr="00663EDF" w:rsidRDefault="00F60B58" w:rsidP="00F60B58">
            <w:pPr>
              <w:jc w:val="center"/>
              <w:rPr>
                <w:sz w:val="22"/>
                <w:szCs w:val="22"/>
                <w:lang w:bidi="fa-IR"/>
              </w:rPr>
            </w:pPr>
          </w:p>
          <w:p w:rsidR="00F60B58" w:rsidRPr="00663EDF" w:rsidRDefault="00F60B58" w:rsidP="00620689">
            <w:pPr>
              <w:rPr>
                <w:sz w:val="22"/>
                <w:szCs w:val="22"/>
                <w:rtl/>
                <w:lang w:bidi="fa-IR"/>
              </w:rPr>
            </w:pPr>
          </w:p>
        </w:tc>
      </w:tr>
      <w:tr w:rsidR="00F60B58" w:rsidRPr="00663EDF" w:rsidTr="00620689">
        <w:trPr>
          <w:cantSplit/>
          <w:trHeight w:val="3382"/>
        </w:trPr>
        <w:tc>
          <w:tcPr>
            <w:tcW w:w="1143" w:type="dxa"/>
            <w:shd w:val="clear" w:color="auto" w:fill="BFBFBF" w:themeFill="background1" w:themeFillShade="BF"/>
            <w:vAlign w:val="center"/>
          </w:tcPr>
          <w:p w:rsidR="00F60B58" w:rsidRPr="00663EDF" w:rsidRDefault="00F60B58" w:rsidP="00F60B58">
            <w:pPr>
              <w:jc w:val="center"/>
              <w:rPr>
                <w:sz w:val="22"/>
                <w:szCs w:val="22"/>
                <w:rtl/>
                <w:lang w:bidi="fa-IR"/>
              </w:rPr>
            </w:pPr>
            <w:r w:rsidRPr="00663EDF">
              <w:rPr>
                <w:rFonts w:hint="cs"/>
                <w:sz w:val="22"/>
                <w:szCs w:val="22"/>
                <w:rtl/>
                <w:lang w:bidi="fa-IR"/>
              </w:rPr>
              <w:lastRenderedPageBreak/>
              <w:t>ملاحظات</w:t>
            </w:r>
          </w:p>
        </w:tc>
        <w:tc>
          <w:tcPr>
            <w:tcW w:w="1201"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درون گنبد آن پارچه</w:t>
            </w:r>
            <w:r w:rsidRPr="00663EDF">
              <w:rPr>
                <w:rFonts w:hint="cs"/>
                <w:sz w:val="22"/>
                <w:szCs w:val="22"/>
                <w:rtl/>
                <w:lang w:bidi="fa-IR"/>
              </w:rPr>
              <w:softHyphen/>
              <w:t>های نصب شده جهت برآوردن حاجات هنوز دیده می</w:t>
            </w:r>
            <w:r w:rsidRPr="00663EDF">
              <w:rPr>
                <w:rFonts w:hint="cs"/>
                <w:sz w:val="22"/>
                <w:szCs w:val="22"/>
                <w:rtl/>
                <w:lang w:bidi="fa-IR"/>
              </w:rPr>
              <w:softHyphen/>
              <w:t>شود، پوشش خارجی آب انبار در حال تخریب است و نیاز به  رسیدگی دارد.</w:t>
            </w:r>
          </w:p>
        </w:tc>
        <w:tc>
          <w:tcPr>
            <w:tcW w:w="1233" w:type="dxa"/>
            <w:vAlign w:val="center"/>
          </w:tcPr>
          <w:p w:rsidR="00F60B58" w:rsidRPr="00663EDF" w:rsidRDefault="00F60B58" w:rsidP="00F60B58">
            <w:pPr>
              <w:jc w:val="center"/>
              <w:rPr>
                <w:sz w:val="22"/>
                <w:szCs w:val="22"/>
                <w:rtl/>
                <w:lang w:bidi="fa-IR"/>
              </w:rPr>
            </w:pPr>
            <w:r w:rsidRPr="00663EDF">
              <w:rPr>
                <w:rFonts w:hint="cs"/>
                <w:sz w:val="22"/>
                <w:szCs w:val="22"/>
                <w:rtl/>
                <w:lang w:bidi="fa-IR"/>
              </w:rPr>
              <w:t>تکیه گاه نصب قرقره در بالای روزنه دهانه جنوب شرقی همچنان باقی مانده است</w:t>
            </w:r>
          </w:p>
        </w:tc>
        <w:tc>
          <w:tcPr>
            <w:tcW w:w="332" w:type="dxa"/>
            <w:vMerge/>
            <w:shd w:val="clear" w:color="auto" w:fill="FFFFFF" w:themeFill="background1"/>
            <w:vAlign w:val="center"/>
          </w:tcPr>
          <w:p w:rsidR="00F60B58" w:rsidRPr="00663EDF" w:rsidRDefault="00F60B58" w:rsidP="00F60B58">
            <w:pPr>
              <w:jc w:val="center"/>
              <w:rPr>
                <w:sz w:val="22"/>
                <w:szCs w:val="22"/>
                <w:rtl/>
                <w:lang w:bidi="fa-IR"/>
              </w:rPr>
            </w:pPr>
          </w:p>
        </w:tc>
        <w:tc>
          <w:tcPr>
            <w:tcW w:w="4245" w:type="dxa"/>
            <w:vMerge/>
            <w:vAlign w:val="center"/>
          </w:tcPr>
          <w:p w:rsidR="00F60B58" w:rsidRPr="00663EDF" w:rsidRDefault="00F60B58" w:rsidP="00F60B58">
            <w:pPr>
              <w:jc w:val="center"/>
              <w:rPr>
                <w:sz w:val="22"/>
                <w:szCs w:val="22"/>
                <w:rtl/>
                <w:lang w:bidi="fa-IR"/>
              </w:rPr>
            </w:pPr>
          </w:p>
        </w:tc>
      </w:tr>
    </w:tbl>
    <w:p w:rsidR="00F60B58" w:rsidRPr="002E2060" w:rsidRDefault="00F60B58" w:rsidP="00F60B58">
      <w:pPr>
        <w:rPr>
          <w:b/>
          <w:bCs/>
          <w:sz w:val="24"/>
          <w:szCs w:val="24"/>
          <w:rtl/>
          <w:lang w:bidi="fa-IR"/>
        </w:rPr>
      </w:pPr>
      <w:r w:rsidRPr="002E2060">
        <w:rPr>
          <w:rFonts w:hint="cs"/>
          <w:b/>
          <w:bCs/>
          <w:sz w:val="24"/>
          <w:szCs w:val="24"/>
          <w:rtl/>
          <w:lang w:bidi="fa-IR"/>
        </w:rPr>
        <w:lastRenderedPageBreak/>
        <w:t>نام آب انبار</w:t>
      </w:r>
      <w:r w:rsidRPr="00E82E01">
        <w:rPr>
          <w:rFonts w:hint="cs"/>
          <w:b/>
          <w:bCs/>
          <w:sz w:val="24"/>
          <w:szCs w:val="24"/>
          <w:rtl/>
          <w:lang w:bidi="fa-IR"/>
        </w:rPr>
        <w:t xml:space="preserve">: </w:t>
      </w:r>
      <w:r w:rsidRPr="00E82E01">
        <w:rPr>
          <w:rFonts w:hint="cs"/>
          <w:sz w:val="24"/>
          <w:szCs w:val="24"/>
          <w:rtl/>
          <w:lang w:bidi="fa-IR"/>
        </w:rPr>
        <w:t>برکه پیر فاش</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نو، در کنار پیر فاش، چسبیده به مدرسه دخترانه ابن سینا</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30</w:t>
      </w:r>
    </w:p>
    <w:tbl>
      <w:tblPr>
        <w:tblStyle w:val="TableGrid"/>
        <w:bidiVisual/>
        <w:tblW w:w="0" w:type="auto"/>
        <w:tblLayout w:type="fixed"/>
        <w:tblLook w:val="04A0" w:firstRow="1" w:lastRow="0" w:firstColumn="1" w:lastColumn="0" w:noHBand="0" w:noVBand="1"/>
      </w:tblPr>
      <w:tblGrid>
        <w:gridCol w:w="1270"/>
        <w:gridCol w:w="2141"/>
        <w:gridCol w:w="396"/>
        <w:gridCol w:w="4097"/>
      </w:tblGrid>
      <w:tr w:rsidR="00F60B58" w:rsidRPr="00D94AE5" w:rsidTr="00F60B58">
        <w:tc>
          <w:tcPr>
            <w:tcW w:w="1270" w:type="dxa"/>
            <w:shd w:val="clear" w:color="auto" w:fill="BFBFBF" w:themeFill="background1" w:themeFillShade="BF"/>
            <w:vAlign w:val="center"/>
          </w:tcPr>
          <w:p w:rsidR="00F60B58" w:rsidRPr="00D94AE5" w:rsidRDefault="00F60B58" w:rsidP="00F60B58">
            <w:pPr>
              <w:jc w:val="center"/>
              <w:rPr>
                <w:sz w:val="22"/>
                <w:szCs w:val="22"/>
                <w:rtl/>
                <w:lang w:bidi="fa-IR"/>
              </w:rPr>
            </w:pPr>
            <w:r w:rsidRPr="00D94AE5">
              <w:rPr>
                <w:rFonts w:hint="cs"/>
                <w:sz w:val="22"/>
                <w:szCs w:val="22"/>
                <w:rtl/>
                <w:lang w:bidi="fa-IR"/>
              </w:rPr>
              <w:t xml:space="preserve">شکل کلی </w:t>
            </w:r>
          </w:p>
        </w:tc>
        <w:tc>
          <w:tcPr>
            <w:tcW w:w="2141" w:type="dxa"/>
            <w:vAlign w:val="center"/>
          </w:tcPr>
          <w:p w:rsidR="00F60B58" w:rsidRPr="00D94AE5" w:rsidRDefault="00F60B58" w:rsidP="00F60B58">
            <w:pPr>
              <w:jc w:val="center"/>
              <w:rPr>
                <w:sz w:val="22"/>
                <w:szCs w:val="22"/>
                <w:rtl/>
                <w:lang w:bidi="fa-IR"/>
              </w:rPr>
            </w:pPr>
            <w:r w:rsidRPr="00D94AE5">
              <w:rPr>
                <w:rFonts w:hint="cs"/>
                <w:sz w:val="22"/>
                <w:szCs w:val="22"/>
                <w:rtl/>
                <w:lang w:bidi="fa-IR"/>
              </w:rPr>
              <w:t>دایره</w:t>
            </w:r>
          </w:p>
        </w:tc>
        <w:tc>
          <w:tcPr>
            <w:tcW w:w="396" w:type="dxa"/>
            <w:vMerge w:val="restart"/>
            <w:tcBorders>
              <w:top w:val="nil"/>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shd w:val="clear" w:color="auto" w:fill="A6A6A6" w:themeFill="background1" w:themeFillShade="A6"/>
            <w:vAlign w:val="center"/>
          </w:tcPr>
          <w:p w:rsidR="00F60B58" w:rsidRPr="00D94AE5" w:rsidRDefault="00F60B58" w:rsidP="00F60B58">
            <w:pPr>
              <w:jc w:val="center"/>
              <w:rPr>
                <w:sz w:val="22"/>
                <w:szCs w:val="22"/>
                <w:rtl/>
                <w:lang w:bidi="fa-IR"/>
              </w:rPr>
            </w:pPr>
            <w:r w:rsidRPr="00D94AE5">
              <w:rPr>
                <w:rFonts w:hint="cs"/>
                <w:sz w:val="22"/>
                <w:szCs w:val="22"/>
                <w:rtl/>
                <w:lang w:bidi="fa-IR"/>
              </w:rPr>
              <w:t>تصویر هوایی</w:t>
            </w:r>
          </w:p>
        </w:tc>
      </w:tr>
      <w:tr w:rsidR="00F60B58" w:rsidRPr="00D94AE5" w:rsidTr="00F60B58">
        <w:tc>
          <w:tcPr>
            <w:tcW w:w="1270" w:type="dxa"/>
            <w:shd w:val="clear" w:color="auto" w:fill="BFBFBF" w:themeFill="background1" w:themeFillShade="BF"/>
            <w:vAlign w:val="center"/>
          </w:tcPr>
          <w:p w:rsidR="00F60B58" w:rsidRPr="00D94AE5" w:rsidRDefault="00F60B58" w:rsidP="00F60B58">
            <w:pPr>
              <w:jc w:val="center"/>
              <w:rPr>
                <w:sz w:val="22"/>
                <w:szCs w:val="22"/>
                <w:rtl/>
                <w:lang w:bidi="fa-IR"/>
              </w:rPr>
            </w:pPr>
            <w:r w:rsidRPr="00D94AE5">
              <w:rPr>
                <w:rFonts w:hint="cs"/>
                <w:sz w:val="22"/>
                <w:szCs w:val="22"/>
                <w:rtl/>
              </w:rPr>
              <w:t>قطر</w:t>
            </w:r>
          </w:p>
        </w:tc>
        <w:tc>
          <w:tcPr>
            <w:tcW w:w="2141" w:type="dxa"/>
            <w:vAlign w:val="center"/>
          </w:tcPr>
          <w:p w:rsidR="00F60B58" w:rsidRPr="00D94AE5" w:rsidRDefault="00F60B58" w:rsidP="00F60B58">
            <w:pPr>
              <w:jc w:val="center"/>
              <w:rPr>
                <w:sz w:val="22"/>
                <w:szCs w:val="22"/>
                <w:rtl/>
                <w:lang w:bidi="fa-IR"/>
              </w:rPr>
            </w:pPr>
            <w:r w:rsidRPr="00D94AE5">
              <w:rPr>
                <w:rFonts w:hint="cs"/>
                <w:sz w:val="22"/>
                <w:szCs w:val="22"/>
                <w:rtl/>
                <w:lang w:bidi="fa-IR"/>
              </w:rPr>
              <w:t>11</w:t>
            </w: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vMerge w:val="restart"/>
            <w:vAlign w:val="center"/>
          </w:tcPr>
          <w:p w:rsidR="00F60B58" w:rsidRPr="00D94AE5" w:rsidRDefault="00F60B58" w:rsidP="00F60B58">
            <w:pPr>
              <w:jc w:val="center"/>
              <w:rPr>
                <w:sz w:val="22"/>
                <w:szCs w:val="22"/>
                <w:rtl/>
                <w:lang w:bidi="fa-IR"/>
              </w:rPr>
            </w:pPr>
            <w:r w:rsidRPr="00D94AE5">
              <w:rPr>
                <w:noProof/>
                <w:sz w:val="22"/>
                <w:szCs w:val="22"/>
                <w:rtl/>
              </w:rPr>
              <mc:AlternateContent>
                <mc:Choice Requires="wpg">
                  <w:drawing>
                    <wp:anchor distT="0" distB="0" distL="114300" distR="114300" simplePos="0" relativeHeight="252395520" behindDoc="0" locked="0" layoutInCell="1" allowOverlap="1" wp14:anchorId="6681D0FD" wp14:editId="1D3B6762">
                      <wp:simplePos x="1155622" y="2356123"/>
                      <wp:positionH relativeFrom="margin">
                        <wp:posOffset>273050</wp:posOffset>
                      </wp:positionH>
                      <wp:positionV relativeFrom="margin">
                        <wp:posOffset>86995</wp:posOffset>
                      </wp:positionV>
                      <wp:extent cx="2125980" cy="1430020"/>
                      <wp:effectExtent l="0" t="0" r="7620" b="0"/>
                      <wp:wrapSquare wrapText="bothSides"/>
                      <wp:docPr id="917" name="Group 917"/>
                      <wp:cNvGraphicFramePr/>
                      <a:graphic xmlns:a="http://schemas.openxmlformats.org/drawingml/2006/main">
                        <a:graphicData uri="http://schemas.microsoft.com/office/word/2010/wordprocessingGroup">
                          <wpg:wgp>
                            <wpg:cNvGrpSpPr/>
                            <wpg:grpSpPr>
                              <a:xfrm>
                                <a:off x="0" y="0"/>
                                <a:ext cx="2125980" cy="1430020"/>
                                <a:chOff x="0" y="0"/>
                                <a:chExt cx="2126120" cy="1430503"/>
                              </a:xfrm>
                            </wpg:grpSpPr>
                            <pic:pic xmlns:pic="http://schemas.openxmlformats.org/drawingml/2006/picture">
                              <pic:nvPicPr>
                                <pic:cNvPr id="918" name="Picture 918"/>
                                <pic:cNvPicPr>
                                  <a:picLocks noChangeAspect="1"/>
                                </pic:cNvPicPr>
                              </pic:nvPicPr>
                              <pic:blipFill>
                                <a:blip r:embed="rId585" cstate="email">
                                  <a:extLst>
                                    <a:ext uri="{28A0092B-C50C-407E-A947-70E740481C1C}">
                                      <a14:useLocalDpi xmlns:a14="http://schemas.microsoft.com/office/drawing/2010/main"/>
                                    </a:ext>
                                  </a:extLst>
                                </a:blip>
                                <a:stretch>
                                  <a:fillRect/>
                                </a:stretch>
                              </pic:blipFill>
                              <pic:spPr>
                                <a:xfrm>
                                  <a:off x="0" y="0"/>
                                  <a:ext cx="2126120" cy="1430503"/>
                                </a:xfrm>
                                <a:prstGeom prst="rect">
                                  <a:avLst/>
                                </a:prstGeom>
                              </pic:spPr>
                            </pic:pic>
                            <wps:wsp>
                              <wps:cNvPr id="919" name="Oval 919"/>
                              <wps:cNvSpPr/>
                              <wps:spPr>
                                <a:xfrm>
                                  <a:off x="948059" y="499274"/>
                                  <a:ext cx="173904" cy="18512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36306C" id="Group 917" o:spid="_x0000_s1026" style="position:absolute;margin-left:21.5pt;margin-top:6.85pt;width:167.4pt;height:112.6pt;z-index:252395520;mso-position-horizontal-relative:margin;mso-position-vertical-relative:margin;mso-width-relative:margin;mso-height-relative:margin" coordsize="21261,143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">
                      <v:shape id="Picture 918" o:spid="_x0000_s1027" type="#_x0000_t75" style="position:absolute;width:21261;height:14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Rrzi/AAAA3AAAAA8AAABkcnMvZG93bnJldi54bWxET02LwjAQvQv+hzCCN00VXNbaVEQQ9LTW&#10;6n1oxrbaTEoTbfffm8PCHh/vO9kOphFv6lxtWcFiHoEgLqyuuVRwzQ+zbxDOI2tsLJOCX3KwTcej&#10;BGNte87offGlCCHsYlRQed/GUrqiIoNublviwN1tZ9AH2JVSd9iHcNPIZRR9SYM1h4YKW9pXVDwv&#10;L6OASvn4Wd3y1SnLjv09b9Y7PHulppNhtwHhafD/4j/3UStYL8LacCYcAZl+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QEa84vwAAANwAAAAPAAAAAAAAAAAAAAAAAJ8CAABk&#10;cnMvZG93bnJldi54bWxQSwUGAAAAAAQABAD3AAAAiwMAAAAA&#10;">
                        <v:imagedata r:id="rId586" o:title=""/>
                        <v:path arrowok="t"/>
                      </v:shape>
                      <v:oval id="Oval 919" o:spid="_x0000_s1028" style="position:absolute;left:9480;top:4992;width:1739;height:18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uEgcMA&#10;AADcAAAADwAAAGRycy9kb3ducmV2LnhtbESPwWrDMBBE74X8g9hAb7XsHorjWjYhIZDSU5PS82Jt&#10;LRNrZSzFdvL1VaHQ4zDzZpiyXmwvJhp951hBlqQgiBunO24VfJ4PTzkIH5A19o5JwY081NXqocRC&#10;u5k/aDqFVsQS9gUqMCEMhZS+MWTRJ24gjt63Gy2GKMdW6hHnWG57+ZymL9Jix3HB4EA7Q83ldLUK&#10;NvujPn+ld2Pz/kbtcn/D93xQ6nG9bF9BBFrCf/iPPurIZRv4PROPgK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EuEgcMAAADcAAAADwAAAAAAAAAAAAAAAACYAgAAZHJzL2Rv&#10;d25yZXYueG1sUEsFBgAAAAAEAAQA9QAAAIgDAAAAAA==&#10;" filled="f" strokecolor="red" strokeweight="1.5pt"/>
                      <w10:wrap type="square" anchorx="margin" anchory="margin"/>
                    </v:group>
                  </w:pict>
                </mc:Fallback>
              </mc:AlternateContent>
            </w:r>
          </w:p>
        </w:tc>
      </w:tr>
      <w:tr w:rsidR="00F60B58" w:rsidRPr="00D94AE5" w:rsidTr="00F60B58">
        <w:trPr>
          <w:cantSplit/>
          <w:trHeight w:val="64"/>
        </w:trPr>
        <w:tc>
          <w:tcPr>
            <w:tcW w:w="1270" w:type="dxa"/>
            <w:shd w:val="clear" w:color="auto" w:fill="BFBFBF" w:themeFill="background1" w:themeFillShade="BF"/>
            <w:vAlign w:val="center"/>
          </w:tcPr>
          <w:p w:rsidR="00F60B58" w:rsidRPr="00D94AE5" w:rsidRDefault="00F60B58" w:rsidP="00F60B58">
            <w:pPr>
              <w:jc w:val="center"/>
              <w:rPr>
                <w:sz w:val="22"/>
                <w:szCs w:val="22"/>
              </w:rPr>
            </w:pPr>
            <w:r w:rsidRPr="00D94AE5">
              <w:rPr>
                <w:rFonts w:hint="cs"/>
                <w:sz w:val="22"/>
                <w:szCs w:val="22"/>
                <w:rtl/>
              </w:rPr>
              <w:t>ارتفاع</w:t>
            </w:r>
          </w:p>
        </w:tc>
        <w:tc>
          <w:tcPr>
            <w:tcW w:w="2141" w:type="dxa"/>
            <w:vAlign w:val="center"/>
          </w:tcPr>
          <w:p w:rsidR="00F60B58" w:rsidRPr="00D94AE5" w:rsidRDefault="00F60B58" w:rsidP="00F60B58">
            <w:pPr>
              <w:jc w:val="center"/>
              <w:rPr>
                <w:sz w:val="22"/>
                <w:szCs w:val="22"/>
                <w:rtl/>
                <w:lang w:bidi="fa-IR"/>
              </w:rPr>
            </w:pPr>
            <w:r w:rsidRPr="00D94AE5">
              <w:rPr>
                <w:rFonts w:hint="cs"/>
                <w:sz w:val="22"/>
                <w:szCs w:val="22"/>
                <w:rtl/>
                <w:lang w:bidi="fa-IR"/>
              </w:rPr>
              <w:t>5/5</w:t>
            </w: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vMerge/>
            <w:vAlign w:val="center"/>
          </w:tcPr>
          <w:p w:rsidR="00F60B58" w:rsidRPr="00D94AE5" w:rsidRDefault="00F60B58" w:rsidP="00F60B58">
            <w:pPr>
              <w:jc w:val="center"/>
              <w:rPr>
                <w:sz w:val="22"/>
                <w:szCs w:val="22"/>
                <w:rtl/>
                <w:lang w:bidi="fa-IR"/>
              </w:rPr>
            </w:pPr>
          </w:p>
        </w:tc>
      </w:tr>
      <w:tr w:rsidR="00F60B58" w:rsidRPr="00D94AE5" w:rsidTr="00F60B58">
        <w:trPr>
          <w:trHeight w:val="64"/>
        </w:trPr>
        <w:tc>
          <w:tcPr>
            <w:tcW w:w="1270" w:type="dxa"/>
            <w:shd w:val="clear" w:color="auto" w:fill="BFBFBF" w:themeFill="background1" w:themeFillShade="BF"/>
            <w:vAlign w:val="center"/>
          </w:tcPr>
          <w:p w:rsidR="00F60B58" w:rsidRPr="00D94AE5" w:rsidRDefault="00F60B58" w:rsidP="00F60B58">
            <w:pPr>
              <w:jc w:val="center"/>
              <w:rPr>
                <w:sz w:val="22"/>
                <w:szCs w:val="22"/>
                <w:rtl/>
                <w:lang w:bidi="fa-IR"/>
              </w:rPr>
            </w:pPr>
            <w:r w:rsidRPr="00D94AE5">
              <w:rPr>
                <w:rFonts w:hint="cs"/>
                <w:sz w:val="22"/>
                <w:szCs w:val="22"/>
                <w:rtl/>
                <w:lang w:bidi="fa-IR"/>
              </w:rPr>
              <w:t>نوع قوس</w:t>
            </w:r>
          </w:p>
        </w:tc>
        <w:tc>
          <w:tcPr>
            <w:tcW w:w="2141" w:type="dxa"/>
            <w:vAlign w:val="center"/>
          </w:tcPr>
          <w:p w:rsidR="00F60B58" w:rsidRPr="00D94AE5" w:rsidRDefault="00F60B58" w:rsidP="00F60B58">
            <w:pPr>
              <w:jc w:val="center"/>
              <w:rPr>
                <w:sz w:val="22"/>
                <w:szCs w:val="22"/>
                <w:rtl/>
                <w:lang w:bidi="fa-IR"/>
              </w:rPr>
            </w:pP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vMerge/>
            <w:vAlign w:val="center"/>
          </w:tcPr>
          <w:p w:rsidR="00F60B58" w:rsidRPr="00D94AE5" w:rsidRDefault="00F60B58" w:rsidP="00F60B58">
            <w:pPr>
              <w:jc w:val="center"/>
              <w:rPr>
                <w:sz w:val="22"/>
                <w:szCs w:val="22"/>
                <w:rtl/>
                <w:lang w:bidi="fa-IR"/>
              </w:rPr>
            </w:pPr>
          </w:p>
        </w:tc>
      </w:tr>
      <w:tr w:rsidR="00F60B58" w:rsidRPr="00D94AE5" w:rsidTr="00F60B58">
        <w:trPr>
          <w:trHeight w:val="64"/>
        </w:trPr>
        <w:tc>
          <w:tcPr>
            <w:tcW w:w="1270" w:type="dxa"/>
            <w:shd w:val="clear" w:color="auto" w:fill="BFBFBF" w:themeFill="background1" w:themeFillShade="BF"/>
            <w:vAlign w:val="center"/>
          </w:tcPr>
          <w:p w:rsidR="00F60B58" w:rsidRPr="00D94AE5" w:rsidRDefault="00F60B58" w:rsidP="00F60B58">
            <w:pPr>
              <w:jc w:val="center"/>
              <w:rPr>
                <w:sz w:val="22"/>
                <w:szCs w:val="22"/>
                <w:rtl/>
                <w:lang w:bidi="fa-IR"/>
              </w:rPr>
            </w:pPr>
            <w:r w:rsidRPr="00D94AE5">
              <w:rPr>
                <w:rFonts w:hint="cs"/>
                <w:sz w:val="22"/>
                <w:szCs w:val="22"/>
                <w:rtl/>
              </w:rPr>
              <w:t>تزئینات</w:t>
            </w:r>
          </w:p>
        </w:tc>
        <w:tc>
          <w:tcPr>
            <w:tcW w:w="2141" w:type="dxa"/>
            <w:vAlign w:val="center"/>
          </w:tcPr>
          <w:p w:rsidR="00F60B58" w:rsidRPr="00D94AE5" w:rsidRDefault="00F60B58" w:rsidP="00F60B58">
            <w:pPr>
              <w:jc w:val="center"/>
              <w:rPr>
                <w:sz w:val="22"/>
                <w:szCs w:val="22"/>
                <w:rtl/>
                <w:lang w:bidi="fa-IR"/>
              </w:rPr>
            </w:pPr>
            <w:r w:rsidRPr="00D94AE5">
              <w:rPr>
                <w:rFonts w:hint="cs"/>
                <w:sz w:val="22"/>
                <w:szCs w:val="22"/>
                <w:rtl/>
                <w:lang w:bidi="fa-IR"/>
              </w:rPr>
              <w:t>فاقد تزئینات</w:t>
            </w: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vMerge/>
            <w:vAlign w:val="center"/>
          </w:tcPr>
          <w:p w:rsidR="00F60B58" w:rsidRPr="00D94AE5" w:rsidRDefault="00F60B58" w:rsidP="00F60B58">
            <w:pPr>
              <w:jc w:val="center"/>
              <w:rPr>
                <w:sz w:val="22"/>
                <w:szCs w:val="22"/>
                <w:rtl/>
                <w:lang w:bidi="fa-IR"/>
              </w:rPr>
            </w:pPr>
          </w:p>
        </w:tc>
      </w:tr>
      <w:tr w:rsidR="00F60B58" w:rsidRPr="00D94AE5" w:rsidTr="00F60B58">
        <w:tc>
          <w:tcPr>
            <w:tcW w:w="1270" w:type="dxa"/>
            <w:shd w:val="clear" w:color="auto" w:fill="BFBFBF" w:themeFill="background1" w:themeFillShade="BF"/>
            <w:vAlign w:val="center"/>
          </w:tcPr>
          <w:p w:rsidR="00F60B58" w:rsidRPr="00D94AE5" w:rsidRDefault="00F60B58" w:rsidP="00F60B58">
            <w:pPr>
              <w:jc w:val="center"/>
              <w:rPr>
                <w:sz w:val="22"/>
                <w:szCs w:val="22"/>
                <w:rtl/>
                <w:lang w:bidi="fa-IR"/>
              </w:rPr>
            </w:pPr>
            <w:r w:rsidRPr="00D94AE5">
              <w:rPr>
                <w:rFonts w:hint="cs"/>
                <w:sz w:val="22"/>
                <w:szCs w:val="22"/>
                <w:rtl/>
              </w:rPr>
              <w:t>تعداد دهانه</w:t>
            </w:r>
          </w:p>
        </w:tc>
        <w:tc>
          <w:tcPr>
            <w:tcW w:w="2141" w:type="dxa"/>
            <w:vAlign w:val="center"/>
          </w:tcPr>
          <w:p w:rsidR="00F60B58" w:rsidRPr="00D94AE5" w:rsidRDefault="00F60B58" w:rsidP="00F60B58">
            <w:pPr>
              <w:jc w:val="center"/>
              <w:rPr>
                <w:sz w:val="22"/>
                <w:szCs w:val="22"/>
                <w:rtl/>
                <w:lang w:bidi="fa-IR"/>
              </w:rPr>
            </w:pPr>
            <w:r w:rsidRPr="00D94AE5">
              <w:rPr>
                <w:rFonts w:hint="cs"/>
                <w:sz w:val="22"/>
                <w:szCs w:val="22"/>
                <w:rtl/>
                <w:lang w:bidi="fa-IR"/>
              </w:rPr>
              <w:t>3(دو دهانه در خیابان اصلی و یک دهانه در مدرسه)</w:t>
            </w: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vMerge/>
            <w:vAlign w:val="center"/>
          </w:tcPr>
          <w:p w:rsidR="00F60B58" w:rsidRPr="00D94AE5" w:rsidRDefault="00F60B58" w:rsidP="00F60B58">
            <w:pPr>
              <w:jc w:val="center"/>
              <w:rPr>
                <w:sz w:val="22"/>
                <w:szCs w:val="22"/>
                <w:rtl/>
                <w:lang w:bidi="fa-IR"/>
              </w:rPr>
            </w:pPr>
          </w:p>
        </w:tc>
      </w:tr>
      <w:tr w:rsidR="00F60B58" w:rsidRPr="00D94AE5" w:rsidTr="00F60B58">
        <w:tc>
          <w:tcPr>
            <w:tcW w:w="1270" w:type="dxa"/>
            <w:shd w:val="clear" w:color="auto" w:fill="BFBFBF" w:themeFill="background1" w:themeFillShade="BF"/>
            <w:vAlign w:val="center"/>
          </w:tcPr>
          <w:p w:rsidR="00F60B58" w:rsidRPr="00D94AE5" w:rsidRDefault="00F60B58" w:rsidP="00F60B58">
            <w:pPr>
              <w:jc w:val="center"/>
              <w:rPr>
                <w:sz w:val="22"/>
                <w:szCs w:val="22"/>
                <w:rtl/>
                <w:lang w:bidi="fa-IR"/>
              </w:rPr>
            </w:pPr>
            <w:r w:rsidRPr="00D94AE5">
              <w:rPr>
                <w:rFonts w:hint="cs"/>
                <w:sz w:val="22"/>
                <w:szCs w:val="22"/>
                <w:rtl/>
              </w:rPr>
              <w:t>جهت</w:t>
            </w:r>
            <w:r w:rsidRPr="00D94AE5">
              <w:rPr>
                <w:rFonts w:hint="cs"/>
                <w:sz w:val="22"/>
                <w:szCs w:val="22"/>
                <w:rtl/>
              </w:rPr>
              <w:softHyphen/>
              <w:t>گیری</w:t>
            </w:r>
          </w:p>
        </w:tc>
        <w:tc>
          <w:tcPr>
            <w:tcW w:w="2141" w:type="dxa"/>
            <w:vAlign w:val="center"/>
          </w:tcPr>
          <w:p w:rsidR="00F60B58" w:rsidRPr="00D94AE5" w:rsidRDefault="00F60B58" w:rsidP="00F60B58">
            <w:pPr>
              <w:jc w:val="center"/>
              <w:rPr>
                <w:sz w:val="22"/>
                <w:szCs w:val="22"/>
                <w:rtl/>
                <w:lang w:bidi="fa-IR"/>
              </w:rPr>
            </w:pPr>
            <w:r w:rsidRPr="00D94AE5">
              <w:rPr>
                <w:rFonts w:hint="cs"/>
                <w:sz w:val="22"/>
                <w:szCs w:val="22"/>
                <w:rtl/>
                <w:lang w:bidi="fa-IR"/>
              </w:rPr>
              <w:t xml:space="preserve">شمال شرقی </w:t>
            </w:r>
            <w:r w:rsidRPr="00D94AE5">
              <w:rPr>
                <w:rFonts w:ascii="Times New Roman" w:hAnsi="Times New Roman" w:cs="Times New Roman" w:hint="cs"/>
                <w:sz w:val="22"/>
                <w:szCs w:val="22"/>
                <w:rtl/>
                <w:lang w:bidi="fa-IR"/>
              </w:rPr>
              <w:t>–</w:t>
            </w:r>
            <w:r w:rsidRPr="00D94AE5">
              <w:rPr>
                <w:rFonts w:hint="cs"/>
                <w:sz w:val="22"/>
                <w:szCs w:val="22"/>
                <w:rtl/>
                <w:lang w:bidi="fa-IR"/>
              </w:rPr>
              <w:t xml:space="preserve"> شمال غربی</w:t>
            </w: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shd w:val="clear" w:color="auto" w:fill="A6A6A6" w:themeFill="background1" w:themeFillShade="A6"/>
            <w:vAlign w:val="center"/>
          </w:tcPr>
          <w:p w:rsidR="00F60B58" w:rsidRPr="00D94AE5" w:rsidRDefault="00F60B58" w:rsidP="00F60B58">
            <w:pPr>
              <w:jc w:val="center"/>
              <w:rPr>
                <w:sz w:val="22"/>
                <w:szCs w:val="22"/>
                <w:rtl/>
                <w:lang w:bidi="fa-IR"/>
              </w:rPr>
            </w:pPr>
            <w:r w:rsidRPr="00D94AE5">
              <w:rPr>
                <w:rFonts w:hint="cs"/>
                <w:sz w:val="22"/>
                <w:szCs w:val="22"/>
                <w:rtl/>
                <w:lang w:bidi="fa-IR"/>
              </w:rPr>
              <w:t>موقعیت آب</w:t>
            </w:r>
            <w:r w:rsidRPr="00D94AE5">
              <w:rPr>
                <w:rFonts w:hint="cs"/>
                <w:sz w:val="22"/>
                <w:szCs w:val="22"/>
                <w:rtl/>
                <w:lang w:bidi="fa-IR"/>
              </w:rPr>
              <w:softHyphen/>
              <w:t>انبار</w:t>
            </w:r>
          </w:p>
        </w:tc>
      </w:tr>
      <w:tr w:rsidR="00F60B58" w:rsidRPr="00D94AE5" w:rsidTr="00F60B58">
        <w:trPr>
          <w:cantSplit/>
          <w:trHeight w:val="64"/>
        </w:trPr>
        <w:tc>
          <w:tcPr>
            <w:tcW w:w="1270" w:type="dxa"/>
            <w:shd w:val="clear" w:color="auto" w:fill="BFBFBF" w:themeFill="background1" w:themeFillShade="BF"/>
            <w:vAlign w:val="center"/>
          </w:tcPr>
          <w:p w:rsidR="00F60B58" w:rsidRPr="00D94AE5" w:rsidRDefault="00F60B58" w:rsidP="00F60B58">
            <w:pPr>
              <w:ind w:left="222"/>
              <w:jc w:val="center"/>
              <w:rPr>
                <w:sz w:val="22"/>
                <w:szCs w:val="22"/>
                <w:rtl/>
                <w:lang w:bidi="fa-IR"/>
              </w:rPr>
            </w:pPr>
            <w:r w:rsidRPr="00D94AE5">
              <w:rPr>
                <w:rFonts w:hint="cs"/>
                <w:sz w:val="22"/>
                <w:szCs w:val="22"/>
                <w:rtl/>
                <w:lang w:bidi="fa-IR"/>
              </w:rPr>
              <w:t>دوره یا سال ساخت</w:t>
            </w:r>
          </w:p>
        </w:tc>
        <w:tc>
          <w:tcPr>
            <w:tcW w:w="2141" w:type="dxa"/>
            <w:vAlign w:val="center"/>
          </w:tcPr>
          <w:p w:rsidR="00F60B58" w:rsidRPr="00D94AE5" w:rsidRDefault="00F60B58" w:rsidP="00F60B58">
            <w:pPr>
              <w:jc w:val="center"/>
              <w:rPr>
                <w:sz w:val="22"/>
                <w:szCs w:val="22"/>
                <w:rtl/>
                <w:lang w:bidi="fa-IR"/>
              </w:rPr>
            </w:pP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vMerge w:val="restart"/>
            <w:vAlign w:val="center"/>
          </w:tcPr>
          <w:p w:rsidR="00F60B58" w:rsidRPr="00D94AE5" w:rsidRDefault="00F60B58" w:rsidP="00F60B58">
            <w:pPr>
              <w:jc w:val="center"/>
              <w:rPr>
                <w:sz w:val="22"/>
                <w:szCs w:val="22"/>
                <w:rtl/>
                <w:lang w:bidi="fa-IR"/>
              </w:rPr>
            </w:pPr>
            <w:r w:rsidRPr="00D94AE5">
              <w:rPr>
                <w:noProof/>
                <w:sz w:val="22"/>
                <w:szCs w:val="22"/>
                <w:rtl/>
              </w:rPr>
              <w:drawing>
                <wp:anchor distT="0" distB="0" distL="114300" distR="114300" simplePos="0" relativeHeight="252371968" behindDoc="0" locked="0" layoutInCell="1" allowOverlap="1" wp14:anchorId="03946E9C" wp14:editId="70641888">
                  <wp:simplePos x="914400" y="4175125"/>
                  <wp:positionH relativeFrom="margin">
                    <wp:posOffset>192405</wp:posOffset>
                  </wp:positionH>
                  <wp:positionV relativeFrom="margin">
                    <wp:posOffset>162560</wp:posOffset>
                  </wp:positionV>
                  <wp:extent cx="2209800" cy="1567180"/>
                  <wp:effectExtent l="0" t="0" r="0" b="0"/>
                  <wp:wrapSquare wrapText="bothSides"/>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587" cstate="email">
                            <a:extLst>
                              <a:ext uri="{28A0092B-C50C-407E-A947-70E740481C1C}">
                                <a14:useLocalDpi xmlns:a14="http://schemas.microsoft.com/office/drawing/2010/main"/>
                              </a:ext>
                            </a:extLst>
                          </a:blip>
                          <a:srcRect/>
                          <a:stretch/>
                        </pic:blipFill>
                        <pic:spPr bwMode="auto">
                          <a:xfrm>
                            <a:off x="0" y="0"/>
                            <a:ext cx="2209800" cy="1567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D94AE5" w:rsidTr="00F60B58">
        <w:trPr>
          <w:trHeight w:val="64"/>
        </w:trPr>
        <w:tc>
          <w:tcPr>
            <w:tcW w:w="1270" w:type="dxa"/>
            <w:shd w:val="clear" w:color="auto" w:fill="BFBFBF" w:themeFill="background1" w:themeFillShade="BF"/>
            <w:vAlign w:val="center"/>
          </w:tcPr>
          <w:p w:rsidR="00F60B58" w:rsidRPr="00D94AE5" w:rsidRDefault="00F60B58" w:rsidP="00F60B58">
            <w:pPr>
              <w:ind w:left="113" w:right="113"/>
              <w:jc w:val="center"/>
              <w:rPr>
                <w:sz w:val="22"/>
                <w:szCs w:val="22"/>
                <w:rtl/>
                <w:lang w:bidi="fa-IR"/>
              </w:rPr>
            </w:pPr>
            <w:r w:rsidRPr="00D94AE5">
              <w:rPr>
                <w:rFonts w:hint="cs"/>
                <w:sz w:val="22"/>
                <w:szCs w:val="22"/>
                <w:rtl/>
                <w:lang w:bidi="fa-IR"/>
              </w:rPr>
              <w:t>تاریخ مرمت</w:t>
            </w:r>
          </w:p>
        </w:tc>
        <w:tc>
          <w:tcPr>
            <w:tcW w:w="2141" w:type="dxa"/>
            <w:vAlign w:val="center"/>
          </w:tcPr>
          <w:p w:rsidR="00F60B58" w:rsidRPr="00D94AE5" w:rsidRDefault="00F60B58" w:rsidP="00F60B58">
            <w:pPr>
              <w:jc w:val="center"/>
              <w:rPr>
                <w:sz w:val="22"/>
                <w:szCs w:val="22"/>
                <w:rtl/>
                <w:lang w:bidi="fa-IR"/>
              </w:rPr>
            </w:pPr>
            <w:r w:rsidRPr="00D94AE5">
              <w:rPr>
                <w:rFonts w:hint="cs"/>
                <w:sz w:val="22"/>
                <w:szCs w:val="22"/>
                <w:rtl/>
                <w:lang w:bidi="fa-IR"/>
              </w:rPr>
              <w:t xml:space="preserve">سیمانکاری آب انبار با سیمان سفید </w:t>
            </w:r>
            <w:r w:rsidRPr="00D94AE5">
              <w:rPr>
                <w:rFonts w:hint="cs"/>
                <w:color w:val="00B050"/>
                <w:sz w:val="22"/>
                <w:szCs w:val="22"/>
                <w:rtl/>
                <w:lang w:bidi="fa-IR"/>
              </w:rPr>
              <w:t>در سال</w:t>
            </w:r>
            <w:r w:rsidRPr="00D94AE5">
              <w:rPr>
                <w:rFonts w:hint="cs"/>
                <w:color w:val="00B050"/>
                <w:sz w:val="22"/>
                <w:szCs w:val="22"/>
                <w:rtl/>
                <w:lang w:bidi="fa-IR"/>
              </w:rPr>
              <w:softHyphen/>
              <w:t>های اخیر</w:t>
            </w: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vMerge/>
            <w:vAlign w:val="center"/>
          </w:tcPr>
          <w:p w:rsidR="00F60B58" w:rsidRPr="00D94AE5" w:rsidRDefault="00F60B58" w:rsidP="00F60B58">
            <w:pPr>
              <w:jc w:val="center"/>
              <w:rPr>
                <w:sz w:val="22"/>
                <w:szCs w:val="22"/>
                <w:rtl/>
                <w:lang w:bidi="fa-IR"/>
              </w:rPr>
            </w:pPr>
          </w:p>
        </w:tc>
      </w:tr>
      <w:tr w:rsidR="00F60B58" w:rsidRPr="00D94AE5" w:rsidTr="00F60B58">
        <w:trPr>
          <w:cantSplit/>
          <w:trHeight w:val="64"/>
        </w:trPr>
        <w:tc>
          <w:tcPr>
            <w:tcW w:w="1270" w:type="dxa"/>
            <w:shd w:val="clear" w:color="auto" w:fill="BFBFBF" w:themeFill="background1" w:themeFillShade="BF"/>
            <w:vAlign w:val="center"/>
          </w:tcPr>
          <w:p w:rsidR="00F60B58" w:rsidRPr="00D94AE5" w:rsidRDefault="00F60B58" w:rsidP="00F60B58">
            <w:pPr>
              <w:ind w:left="222"/>
              <w:jc w:val="center"/>
              <w:rPr>
                <w:sz w:val="22"/>
                <w:szCs w:val="22"/>
                <w:rtl/>
                <w:lang w:bidi="fa-IR"/>
              </w:rPr>
            </w:pPr>
            <w:r w:rsidRPr="00D94AE5">
              <w:rPr>
                <w:rFonts w:hint="cs"/>
                <w:sz w:val="22"/>
                <w:szCs w:val="22"/>
                <w:rtl/>
                <w:lang w:bidi="fa-IR"/>
              </w:rPr>
              <w:t>محل آبگیری</w:t>
            </w:r>
          </w:p>
        </w:tc>
        <w:tc>
          <w:tcPr>
            <w:tcW w:w="2141" w:type="dxa"/>
            <w:shd w:val="clear" w:color="auto" w:fill="auto"/>
            <w:vAlign w:val="center"/>
          </w:tcPr>
          <w:p w:rsidR="00F60B58" w:rsidRPr="00D94AE5" w:rsidRDefault="00F60B58" w:rsidP="00F60B58">
            <w:pPr>
              <w:jc w:val="center"/>
              <w:rPr>
                <w:sz w:val="22"/>
                <w:szCs w:val="22"/>
                <w:rtl/>
                <w:lang w:bidi="fa-IR"/>
              </w:rPr>
            </w:pPr>
            <w:r w:rsidRPr="00D94AE5">
              <w:rPr>
                <w:rFonts w:hint="cs"/>
                <w:sz w:val="22"/>
                <w:szCs w:val="22"/>
                <w:rtl/>
                <w:lang w:bidi="fa-IR"/>
              </w:rPr>
              <w:t xml:space="preserve">رودخانه </w:t>
            </w:r>
            <w:r w:rsidRPr="00D94AE5">
              <w:rPr>
                <w:rFonts w:asciiTheme="majorBidi" w:hAnsiTheme="majorBidi" w:cstheme="majorBidi"/>
                <w:sz w:val="22"/>
                <w:szCs w:val="22"/>
                <w:lang w:bidi="fa-IR"/>
              </w:rPr>
              <w:t>G</w:t>
            </w: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vMerge/>
            <w:vAlign w:val="center"/>
          </w:tcPr>
          <w:p w:rsidR="00F60B58" w:rsidRPr="00D94AE5" w:rsidRDefault="00F60B58" w:rsidP="00F60B58">
            <w:pPr>
              <w:jc w:val="center"/>
              <w:rPr>
                <w:sz w:val="22"/>
                <w:szCs w:val="22"/>
                <w:rtl/>
                <w:lang w:bidi="fa-IR"/>
              </w:rPr>
            </w:pPr>
          </w:p>
        </w:tc>
      </w:tr>
      <w:tr w:rsidR="00F60B58" w:rsidRPr="00D94AE5" w:rsidTr="00F60B58">
        <w:trPr>
          <w:cantSplit/>
          <w:trHeight w:val="788"/>
        </w:trPr>
        <w:tc>
          <w:tcPr>
            <w:tcW w:w="1270" w:type="dxa"/>
            <w:vMerge w:val="restart"/>
            <w:shd w:val="clear" w:color="auto" w:fill="BFBFBF" w:themeFill="background1" w:themeFillShade="BF"/>
            <w:vAlign w:val="center"/>
          </w:tcPr>
          <w:p w:rsidR="00F60B58" w:rsidRPr="00D94AE5" w:rsidRDefault="00F60B58" w:rsidP="00F60B58">
            <w:pPr>
              <w:jc w:val="center"/>
              <w:rPr>
                <w:sz w:val="22"/>
                <w:szCs w:val="22"/>
                <w:rtl/>
                <w:lang w:bidi="fa-IR"/>
              </w:rPr>
            </w:pPr>
            <w:r w:rsidRPr="00D94AE5">
              <w:rPr>
                <w:rFonts w:hint="cs"/>
                <w:sz w:val="22"/>
                <w:szCs w:val="22"/>
                <w:rtl/>
                <w:lang w:bidi="fa-IR"/>
              </w:rPr>
              <w:t>در حال استفاده یا مخروبه</w:t>
            </w:r>
          </w:p>
        </w:tc>
        <w:tc>
          <w:tcPr>
            <w:tcW w:w="2141" w:type="dxa"/>
            <w:vMerge w:val="restart"/>
            <w:vAlign w:val="center"/>
          </w:tcPr>
          <w:p w:rsidR="00F60B58" w:rsidRPr="00D94AE5" w:rsidRDefault="00F60B58" w:rsidP="00F60B58">
            <w:pPr>
              <w:jc w:val="center"/>
              <w:rPr>
                <w:sz w:val="22"/>
                <w:szCs w:val="22"/>
                <w:rtl/>
                <w:lang w:bidi="fa-IR"/>
              </w:rPr>
            </w:pPr>
            <w:r w:rsidRPr="00D94AE5">
              <w:rPr>
                <w:rFonts w:hint="cs"/>
                <w:sz w:val="22"/>
                <w:szCs w:val="22"/>
                <w:rtl/>
                <w:lang w:bidi="fa-IR"/>
              </w:rPr>
              <w:t>استفاده از آب آن از طریق مخزن نصب شده بر دهانه شمال غربی و نصب آب سردکن بر دهانه شمال شرقی(اهدایی خانواده امیری)</w:t>
            </w: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vMerge/>
            <w:vAlign w:val="center"/>
          </w:tcPr>
          <w:p w:rsidR="00F60B58" w:rsidRPr="00D94AE5" w:rsidRDefault="00F60B58" w:rsidP="00F60B58">
            <w:pPr>
              <w:jc w:val="center"/>
              <w:rPr>
                <w:sz w:val="22"/>
                <w:szCs w:val="22"/>
                <w:rtl/>
                <w:lang w:bidi="fa-IR"/>
              </w:rPr>
            </w:pPr>
          </w:p>
        </w:tc>
      </w:tr>
      <w:tr w:rsidR="00F60B58" w:rsidRPr="00D94AE5" w:rsidTr="00F60B58">
        <w:trPr>
          <w:cantSplit/>
          <w:trHeight w:val="203"/>
        </w:trPr>
        <w:tc>
          <w:tcPr>
            <w:tcW w:w="1270" w:type="dxa"/>
            <w:vMerge/>
            <w:shd w:val="clear" w:color="auto" w:fill="BFBFBF" w:themeFill="background1" w:themeFillShade="BF"/>
            <w:vAlign w:val="center"/>
          </w:tcPr>
          <w:p w:rsidR="00F60B58" w:rsidRPr="00D94AE5" w:rsidRDefault="00F60B58" w:rsidP="00F60B58">
            <w:pPr>
              <w:jc w:val="center"/>
              <w:rPr>
                <w:sz w:val="22"/>
                <w:szCs w:val="22"/>
                <w:rtl/>
                <w:lang w:bidi="fa-IR"/>
              </w:rPr>
            </w:pPr>
          </w:p>
        </w:tc>
        <w:tc>
          <w:tcPr>
            <w:tcW w:w="2141" w:type="dxa"/>
            <w:vMerge/>
            <w:vAlign w:val="center"/>
          </w:tcPr>
          <w:p w:rsidR="00F60B58" w:rsidRPr="00D94AE5" w:rsidRDefault="00F60B58" w:rsidP="00F60B58">
            <w:pPr>
              <w:jc w:val="center"/>
              <w:rPr>
                <w:sz w:val="22"/>
                <w:szCs w:val="22"/>
                <w:rtl/>
                <w:lang w:bidi="fa-IR"/>
              </w:rPr>
            </w:pP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shd w:val="clear" w:color="auto" w:fill="A6A6A6" w:themeFill="background1" w:themeFillShade="A6"/>
            <w:vAlign w:val="center"/>
          </w:tcPr>
          <w:p w:rsidR="00F60B58" w:rsidRPr="00D94AE5" w:rsidRDefault="00F60B58" w:rsidP="00F60B58">
            <w:pPr>
              <w:jc w:val="center"/>
              <w:rPr>
                <w:sz w:val="22"/>
                <w:szCs w:val="22"/>
                <w:rtl/>
                <w:lang w:bidi="fa-IR"/>
              </w:rPr>
            </w:pPr>
            <w:r w:rsidRPr="00D94AE5">
              <w:rPr>
                <w:rFonts w:hint="cs"/>
                <w:sz w:val="22"/>
                <w:szCs w:val="22"/>
                <w:rtl/>
                <w:lang w:bidi="fa-IR"/>
              </w:rPr>
              <w:t>تصویر</w:t>
            </w:r>
          </w:p>
        </w:tc>
      </w:tr>
      <w:tr w:rsidR="00F60B58" w:rsidRPr="00D94AE5" w:rsidTr="00F60B58">
        <w:trPr>
          <w:cantSplit/>
          <w:trHeight w:val="421"/>
        </w:trPr>
        <w:tc>
          <w:tcPr>
            <w:tcW w:w="1270" w:type="dxa"/>
            <w:vMerge/>
            <w:shd w:val="clear" w:color="auto" w:fill="BFBFBF" w:themeFill="background1" w:themeFillShade="BF"/>
            <w:vAlign w:val="center"/>
          </w:tcPr>
          <w:p w:rsidR="00F60B58" w:rsidRPr="00D94AE5" w:rsidRDefault="00F60B58" w:rsidP="00F60B58">
            <w:pPr>
              <w:jc w:val="center"/>
              <w:rPr>
                <w:sz w:val="22"/>
                <w:szCs w:val="22"/>
                <w:rtl/>
                <w:lang w:bidi="fa-IR"/>
              </w:rPr>
            </w:pPr>
          </w:p>
        </w:tc>
        <w:tc>
          <w:tcPr>
            <w:tcW w:w="2141" w:type="dxa"/>
            <w:vMerge/>
            <w:vAlign w:val="center"/>
          </w:tcPr>
          <w:p w:rsidR="00F60B58" w:rsidRPr="00D94AE5" w:rsidRDefault="00F60B58" w:rsidP="00F60B58">
            <w:pPr>
              <w:jc w:val="center"/>
              <w:rPr>
                <w:sz w:val="22"/>
                <w:szCs w:val="22"/>
                <w:rtl/>
                <w:lang w:bidi="fa-IR"/>
              </w:rPr>
            </w:pP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vMerge w:val="restart"/>
            <w:vAlign w:val="center"/>
          </w:tcPr>
          <w:p w:rsidR="00F60B58" w:rsidRPr="00D94AE5" w:rsidRDefault="00F60B58" w:rsidP="00F60B58">
            <w:pPr>
              <w:jc w:val="center"/>
              <w:rPr>
                <w:sz w:val="22"/>
                <w:szCs w:val="22"/>
                <w:rtl/>
                <w:lang w:bidi="fa-IR"/>
              </w:rPr>
            </w:pPr>
            <w:r w:rsidRPr="00D94AE5">
              <w:rPr>
                <w:noProof/>
                <w:sz w:val="22"/>
                <w:szCs w:val="22"/>
                <w:rtl/>
              </w:rPr>
              <w:drawing>
                <wp:anchor distT="0" distB="0" distL="114300" distR="114300" simplePos="0" relativeHeight="252370944" behindDoc="0" locked="0" layoutInCell="1" allowOverlap="1" wp14:anchorId="668D2604" wp14:editId="4FF85645">
                  <wp:simplePos x="914400" y="7539355"/>
                  <wp:positionH relativeFrom="margin">
                    <wp:posOffset>44450</wp:posOffset>
                  </wp:positionH>
                  <wp:positionV relativeFrom="margin">
                    <wp:posOffset>123825</wp:posOffset>
                  </wp:positionV>
                  <wp:extent cx="2602865" cy="1285240"/>
                  <wp:effectExtent l="0" t="0" r="6985" b="0"/>
                  <wp:wrapSquare wrapText="bothSides"/>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87.JPG"/>
                          <pic:cNvPicPr/>
                        </pic:nvPicPr>
                        <pic:blipFill rotWithShape="1">
                          <a:blip r:embed="rId588" cstate="email">
                            <a:extLst>
                              <a:ext uri="{28A0092B-C50C-407E-A947-70E740481C1C}">
                                <a14:useLocalDpi xmlns:a14="http://schemas.microsoft.com/office/drawing/2010/main"/>
                              </a:ext>
                            </a:extLst>
                          </a:blip>
                          <a:srcRect/>
                          <a:stretch/>
                        </pic:blipFill>
                        <pic:spPr bwMode="auto">
                          <a:xfrm>
                            <a:off x="0" y="0"/>
                            <a:ext cx="2602865" cy="1285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D94AE5" w:rsidTr="00F60B58">
        <w:trPr>
          <w:cantSplit/>
          <w:trHeight w:val="64"/>
        </w:trPr>
        <w:tc>
          <w:tcPr>
            <w:tcW w:w="1270" w:type="dxa"/>
            <w:shd w:val="clear" w:color="auto" w:fill="BFBFBF" w:themeFill="background1" w:themeFillShade="BF"/>
            <w:vAlign w:val="center"/>
          </w:tcPr>
          <w:p w:rsidR="00F60B58" w:rsidRPr="00D94AE5" w:rsidRDefault="00F60B58" w:rsidP="00F60B58">
            <w:pPr>
              <w:jc w:val="center"/>
              <w:rPr>
                <w:sz w:val="22"/>
                <w:szCs w:val="22"/>
                <w:rtl/>
                <w:lang w:bidi="fa-IR"/>
              </w:rPr>
            </w:pPr>
            <w:r w:rsidRPr="00D94AE5">
              <w:rPr>
                <w:rFonts w:hint="cs"/>
                <w:sz w:val="22"/>
                <w:szCs w:val="22"/>
                <w:rtl/>
                <w:lang w:bidi="fa-IR"/>
              </w:rPr>
              <w:lastRenderedPageBreak/>
              <w:t>همجواری</w:t>
            </w:r>
            <w:r w:rsidRPr="00D94AE5">
              <w:rPr>
                <w:rFonts w:hint="cs"/>
                <w:sz w:val="22"/>
                <w:szCs w:val="22"/>
                <w:rtl/>
                <w:lang w:bidi="fa-IR"/>
              </w:rPr>
              <w:softHyphen/>
              <w:t>ها</w:t>
            </w:r>
          </w:p>
        </w:tc>
        <w:tc>
          <w:tcPr>
            <w:tcW w:w="2141" w:type="dxa"/>
            <w:vAlign w:val="center"/>
          </w:tcPr>
          <w:p w:rsidR="00F60B58" w:rsidRPr="00D94AE5" w:rsidRDefault="00F60B58" w:rsidP="00F60B58">
            <w:pPr>
              <w:jc w:val="center"/>
              <w:rPr>
                <w:sz w:val="22"/>
                <w:szCs w:val="22"/>
                <w:rtl/>
                <w:lang w:bidi="fa-IR"/>
              </w:rPr>
            </w:pPr>
            <w:r w:rsidRPr="00D94AE5">
              <w:rPr>
                <w:rFonts w:hint="cs"/>
                <w:sz w:val="22"/>
                <w:szCs w:val="22"/>
                <w:rtl/>
                <w:lang w:bidi="fa-IR"/>
              </w:rPr>
              <w:t>مدرسه، پیر فاش، منطقه مسکونی، در اعیاد شعبانیه در زمین جلو آب انبار مراسم برگزار می</w:t>
            </w:r>
            <w:r w:rsidRPr="00D94AE5">
              <w:rPr>
                <w:rFonts w:hint="cs"/>
                <w:sz w:val="22"/>
                <w:szCs w:val="22"/>
                <w:rtl/>
                <w:lang w:bidi="fa-IR"/>
              </w:rPr>
              <w:softHyphen/>
              <w:t>شود</w:t>
            </w: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vMerge/>
            <w:vAlign w:val="center"/>
          </w:tcPr>
          <w:p w:rsidR="00F60B58" w:rsidRPr="00D94AE5" w:rsidRDefault="00F60B58" w:rsidP="00F60B58">
            <w:pPr>
              <w:jc w:val="center"/>
              <w:rPr>
                <w:sz w:val="22"/>
                <w:szCs w:val="22"/>
                <w:rtl/>
                <w:lang w:bidi="fa-IR"/>
              </w:rPr>
            </w:pPr>
          </w:p>
        </w:tc>
      </w:tr>
      <w:tr w:rsidR="00F60B58" w:rsidRPr="00D94AE5" w:rsidTr="00F60B58">
        <w:trPr>
          <w:cantSplit/>
          <w:trHeight w:val="64"/>
        </w:trPr>
        <w:tc>
          <w:tcPr>
            <w:tcW w:w="1270" w:type="dxa"/>
            <w:shd w:val="clear" w:color="auto" w:fill="BFBFBF" w:themeFill="background1" w:themeFillShade="BF"/>
            <w:vAlign w:val="center"/>
          </w:tcPr>
          <w:p w:rsidR="00F60B58" w:rsidRPr="00D94AE5" w:rsidRDefault="00F60B58" w:rsidP="00F60B58">
            <w:pPr>
              <w:jc w:val="center"/>
              <w:rPr>
                <w:sz w:val="22"/>
                <w:szCs w:val="22"/>
                <w:rtl/>
                <w:lang w:bidi="fa-IR"/>
              </w:rPr>
            </w:pPr>
            <w:r w:rsidRPr="00D94AE5">
              <w:rPr>
                <w:rFonts w:hint="cs"/>
                <w:sz w:val="22"/>
                <w:szCs w:val="22"/>
                <w:rtl/>
                <w:lang w:bidi="fa-IR"/>
              </w:rPr>
              <w:t>تاریخ ثبت</w:t>
            </w:r>
          </w:p>
        </w:tc>
        <w:tc>
          <w:tcPr>
            <w:tcW w:w="2141" w:type="dxa"/>
            <w:vAlign w:val="center"/>
          </w:tcPr>
          <w:p w:rsidR="00F60B58" w:rsidRPr="00D94AE5" w:rsidRDefault="000143F8" w:rsidP="00F60B58">
            <w:pPr>
              <w:jc w:val="center"/>
              <w:rPr>
                <w:sz w:val="22"/>
                <w:szCs w:val="22"/>
                <w:rtl/>
                <w:lang w:bidi="fa-IR"/>
              </w:rPr>
            </w:pPr>
            <w:r>
              <w:rPr>
                <w:rFonts w:hint="cs"/>
                <w:sz w:val="22"/>
                <w:szCs w:val="22"/>
                <w:rtl/>
                <w:lang w:bidi="fa-IR"/>
              </w:rPr>
              <w:t>بنا به ثبت نرسیده</w:t>
            </w:r>
            <w:r>
              <w:rPr>
                <w:rFonts w:hint="cs"/>
                <w:sz w:val="22"/>
                <w:szCs w:val="22"/>
                <w:rtl/>
                <w:lang w:bidi="fa-IR"/>
              </w:rPr>
              <w:softHyphen/>
              <w:t>است</w:t>
            </w: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vMerge/>
            <w:vAlign w:val="center"/>
          </w:tcPr>
          <w:p w:rsidR="00F60B58" w:rsidRPr="00D94AE5" w:rsidRDefault="00F60B58" w:rsidP="00F60B58">
            <w:pPr>
              <w:jc w:val="center"/>
              <w:rPr>
                <w:sz w:val="22"/>
                <w:szCs w:val="22"/>
                <w:rtl/>
                <w:lang w:bidi="fa-IR"/>
              </w:rPr>
            </w:pPr>
          </w:p>
        </w:tc>
      </w:tr>
      <w:tr w:rsidR="00F60B58" w:rsidRPr="00D94AE5" w:rsidTr="00F60B58">
        <w:trPr>
          <w:cantSplit/>
          <w:trHeight w:val="64"/>
        </w:trPr>
        <w:tc>
          <w:tcPr>
            <w:tcW w:w="1270" w:type="dxa"/>
            <w:shd w:val="clear" w:color="auto" w:fill="BFBFBF" w:themeFill="background1" w:themeFillShade="BF"/>
            <w:vAlign w:val="center"/>
          </w:tcPr>
          <w:p w:rsidR="00F60B58" w:rsidRPr="000143F8" w:rsidRDefault="00F60B58" w:rsidP="00F60B58">
            <w:pPr>
              <w:jc w:val="center"/>
              <w:rPr>
                <w:sz w:val="22"/>
                <w:szCs w:val="22"/>
                <w:rtl/>
                <w:lang w:bidi="fa-IR"/>
              </w:rPr>
            </w:pPr>
            <w:r w:rsidRPr="000143F8">
              <w:rPr>
                <w:rFonts w:hint="cs"/>
                <w:sz w:val="22"/>
                <w:szCs w:val="22"/>
                <w:rtl/>
                <w:lang w:bidi="fa-IR"/>
              </w:rPr>
              <w:t>شماره ثبت</w:t>
            </w:r>
          </w:p>
        </w:tc>
        <w:tc>
          <w:tcPr>
            <w:tcW w:w="2141" w:type="dxa"/>
            <w:vAlign w:val="center"/>
          </w:tcPr>
          <w:p w:rsidR="00F60B58" w:rsidRPr="000143F8" w:rsidRDefault="00F60B58" w:rsidP="00F60B58">
            <w:pPr>
              <w:jc w:val="center"/>
              <w:rPr>
                <w:sz w:val="22"/>
                <w:szCs w:val="22"/>
                <w:rtl/>
                <w:lang w:bidi="fa-IR"/>
              </w:rPr>
            </w:pP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vMerge/>
            <w:vAlign w:val="center"/>
          </w:tcPr>
          <w:p w:rsidR="00F60B58" w:rsidRPr="00D94AE5" w:rsidRDefault="00F60B58" w:rsidP="00F60B58">
            <w:pPr>
              <w:jc w:val="center"/>
              <w:rPr>
                <w:sz w:val="22"/>
                <w:szCs w:val="22"/>
                <w:rtl/>
                <w:lang w:bidi="fa-IR"/>
              </w:rPr>
            </w:pPr>
          </w:p>
        </w:tc>
      </w:tr>
      <w:tr w:rsidR="00F60B58" w:rsidRPr="00D94AE5" w:rsidTr="00F60B58">
        <w:trPr>
          <w:cantSplit/>
          <w:trHeight w:val="276"/>
        </w:trPr>
        <w:tc>
          <w:tcPr>
            <w:tcW w:w="1270" w:type="dxa"/>
            <w:vMerge w:val="restart"/>
            <w:shd w:val="clear" w:color="auto" w:fill="BFBFBF" w:themeFill="background1" w:themeFillShade="BF"/>
            <w:vAlign w:val="center"/>
          </w:tcPr>
          <w:p w:rsidR="00F60B58" w:rsidRPr="00D94AE5" w:rsidRDefault="00F60B58" w:rsidP="00F60B58">
            <w:pPr>
              <w:jc w:val="center"/>
              <w:rPr>
                <w:sz w:val="22"/>
                <w:szCs w:val="22"/>
                <w:rtl/>
                <w:lang w:bidi="fa-IR"/>
              </w:rPr>
            </w:pPr>
            <w:r w:rsidRPr="00D94AE5">
              <w:rPr>
                <w:rFonts w:hint="cs"/>
                <w:sz w:val="22"/>
                <w:szCs w:val="22"/>
                <w:rtl/>
                <w:lang w:bidi="fa-IR"/>
              </w:rPr>
              <w:t>ملاحظات</w:t>
            </w:r>
          </w:p>
        </w:tc>
        <w:tc>
          <w:tcPr>
            <w:tcW w:w="2141" w:type="dxa"/>
            <w:vMerge w:val="restart"/>
            <w:vAlign w:val="center"/>
          </w:tcPr>
          <w:p w:rsidR="00F60B58" w:rsidRPr="00D94AE5" w:rsidRDefault="00F60B58" w:rsidP="00F60B58">
            <w:pPr>
              <w:jc w:val="center"/>
              <w:rPr>
                <w:sz w:val="22"/>
                <w:szCs w:val="22"/>
                <w:rtl/>
                <w:lang w:bidi="fa-IR"/>
              </w:rPr>
            </w:pPr>
            <w:r w:rsidRPr="00D94AE5">
              <w:rPr>
                <w:rFonts w:hint="cs"/>
                <w:sz w:val="22"/>
                <w:szCs w:val="22"/>
                <w:rtl/>
                <w:lang w:bidi="fa-IR"/>
              </w:rPr>
              <w:t>ارتفاع مهاربند گنبد نسب به سایر آب انبارها بسیار زیاد است</w:t>
            </w: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shd w:val="clear" w:color="auto" w:fill="A6A6A6" w:themeFill="background1" w:themeFillShade="A6"/>
            <w:vAlign w:val="center"/>
          </w:tcPr>
          <w:p w:rsidR="00F60B58" w:rsidRPr="00D94AE5" w:rsidRDefault="00F60B58" w:rsidP="00F60B58">
            <w:pPr>
              <w:jc w:val="center"/>
              <w:rPr>
                <w:sz w:val="22"/>
                <w:szCs w:val="22"/>
                <w:rtl/>
                <w:lang w:bidi="fa-IR"/>
              </w:rPr>
            </w:pPr>
            <w:r w:rsidRPr="00D94AE5">
              <w:rPr>
                <w:rFonts w:hint="cs"/>
                <w:sz w:val="22"/>
                <w:szCs w:val="22"/>
                <w:rtl/>
                <w:lang w:bidi="fa-IR"/>
              </w:rPr>
              <w:t>پلان و نما</w:t>
            </w:r>
          </w:p>
        </w:tc>
      </w:tr>
      <w:tr w:rsidR="00F60B58" w:rsidRPr="00D94AE5" w:rsidTr="00F60B58">
        <w:trPr>
          <w:cantSplit/>
          <w:trHeight w:val="421"/>
        </w:trPr>
        <w:tc>
          <w:tcPr>
            <w:tcW w:w="1270" w:type="dxa"/>
            <w:vMerge/>
            <w:shd w:val="clear" w:color="auto" w:fill="BFBFBF" w:themeFill="background1" w:themeFillShade="BF"/>
            <w:vAlign w:val="center"/>
          </w:tcPr>
          <w:p w:rsidR="00F60B58" w:rsidRPr="00D94AE5" w:rsidRDefault="00F60B58" w:rsidP="00F60B58">
            <w:pPr>
              <w:jc w:val="center"/>
              <w:rPr>
                <w:sz w:val="22"/>
                <w:szCs w:val="22"/>
                <w:rtl/>
                <w:lang w:bidi="fa-IR"/>
              </w:rPr>
            </w:pPr>
          </w:p>
        </w:tc>
        <w:tc>
          <w:tcPr>
            <w:tcW w:w="2141" w:type="dxa"/>
            <w:vMerge/>
            <w:vAlign w:val="center"/>
          </w:tcPr>
          <w:p w:rsidR="00F60B58" w:rsidRPr="00D94AE5" w:rsidRDefault="00F60B58" w:rsidP="00F60B58">
            <w:pPr>
              <w:jc w:val="center"/>
              <w:rPr>
                <w:sz w:val="22"/>
                <w:szCs w:val="22"/>
                <w:rtl/>
                <w:lang w:bidi="fa-IR"/>
              </w:rPr>
            </w:pP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vMerge w:val="restart"/>
            <w:vAlign w:val="center"/>
          </w:tcPr>
          <w:p w:rsidR="00F60B58" w:rsidRPr="00D94AE5" w:rsidRDefault="00F60B58" w:rsidP="00F60B58">
            <w:pPr>
              <w:jc w:val="center"/>
              <w:rPr>
                <w:sz w:val="22"/>
                <w:szCs w:val="22"/>
                <w:rtl/>
                <w:lang w:bidi="fa-IR"/>
              </w:rPr>
            </w:pPr>
            <w:r w:rsidRPr="00D94AE5">
              <w:rPr>
                <w:noProof/>
                <w:sz w:val="22"/>
                <w:szCs w:val="22"/>
                <w:rtl/>
              </w:rPr>
              <w:drawing>
                <wp:anchor distT="0" distB="0" distL="114300" distR="114300" simplePos="0" relativeHeight="252396544" behindDoc="0" locked="0" layoutInCell="1" allowOverlap="1" wp14:anchorId="0E0EB49C" wp14:editId="653382DC">
                  <wp:simplePos x="1183640" y="8380730"/>
                  <wp:positionH relativeFrom="margin">
                    <wp:posOffset>235585</wp:posOffset>
                  </wp:positionH>
                  <wp:positionV relativeFrom="margin">
                    <wp:posOffset>88265</wp:posOffset>
                  </wp:positionV>
                  <wp:extent cx="2096135" cy="1026160"/>
                  <wp:effectExtent l="0" t="0" r="0" b="2540"/>
                  <wp:wrapSquare wrapText="bothSides"/>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Model.jpg"/>
                          <pic:cNvPicPr/>
                        </pic:nvPicPr>
                        <pic:blipFill rotWithShape="1">
                          <a:blip r:embed="rId589" cstate="email">
                            <a:extLst>
                              <a:ext uri="{28A0092B-C50C-407E-A947-70E740481C1C}">
                                <a14:useLocalDpi xmlns:a14="http://schemas.microsoft.com/office/drawing/2010/main"/>
                              </a:ext>
                            </a:extLst>
                          </a:blip>
                          <a:srcRect/>
                          <a:stretch/>
                        </pic:blipFill>
                        <pic:spPr bwMode="auto">
                          <a:xfrm>
                            <a:off x="0" y="0"/>
                            <a:ext cx="2096135" cy="1026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D94AE5" w:rsidTr="00F60B58">
        <w:trPr>
          <w:cantSplit/>
          <w:trHeight w:val="64"/>
        </w:trPr>
        <w:tc>
          <w:tcPr>
            <w:tcW w:w="1270" w:type="dxa"/>
            <w:shd w:val="clear" w:color="auto" w:fill="BFBFBF" w:themeFill="background1" w:themeFillShade="BF"/>
            <w:vAlign w:val="center"/>
          </w:tcPr>
          <w:p w:rsidR="00F60B58" w:rsidRPr="00D94AE5" w:rsidRDefault="00F60B58" w:rsidP="00F60B58">
            <w:pPr>
              <w:jc w:val="center"/>
              <w:rPr>
                <w:sz w:val="22"/>
                <w:szCs w:val="22"/>
                <w:rtl/>
                <w:lang w:bidi="fa-IR"/>
              </w:rPr>
            </w:pPr>
            <w:r w:rsidRPr="00D94AE5">
              <w:rPr>
                <w:rFonts w:hint="cs"/>
                <w:sz w:val="22"/>
                <w:szCs w:val="22"/>
                <w:rtl/>
                <w:lang w:bidi="fa-IR"/>
              </w:rPr>
              <w:t>راهکار پیشنهادی</w:t>
            </w:r>
          </w:p>
        </w:tc>
        <w:tc>
          <w:tcPr>
            <w:tcW w:w="2141" w:type="dxa"/>
            <w:vAlign w:val="center"/>
          </w:tcPr>
          <w:p w:rsidR="00F60B58" w:rsidRPr="00D94AE5" w:rsidRDefault="00F60B58" w:rsidP="00F60B58">
            <w:pPr>
              <w:jc w:val="center"/>
              <w:rPr>
                <w:sz w:val="22"/>
                <w:szCs w:val="22"/>
                <w:rtl/>
                <w:lang w:bidi="fa-IR"/>
              </w:rPr>
            </w:pPr>
          </w:p>
        </w:tc>
        <w:tc>
          <w:tcPr>
            <w:tcW w:w="396" w:type="dxa"/>
            <w:vMerge/>
            <w:tcBorders>
              <w:bottom w:val="nil"/>
            </w:tcBorders>
            <w:shd w:val="clear" w:color="auto" w:fill="FFFFFF" w:themeFill="background1"/>
            <w:vAlign w:val="center"/>
          </w:tcPr>
          <w:p w:rsidR="00F60B58" w:rsidRPr="00D94AE5" w:rsidRDefault="00F60B58" w:rsidP="00F60B58">
            <w:pPr>
              <w:jc w:val="center"/>
              <w:rPr>
                <w:sz w:val="22"/>
                <w:szCs w:val="22"/>
                <w:rtl/>
                <w:lang w:bidi="fa-IR"/>
              </w:rPr>
            </w:pPr>
          </w:p>
        </w:tc>
        <w:tc>
          <w:tcPr>
            <w:tcW w:w="4097" w:type="dxa"/>
            <w:vMerge/>
            <w:vAlign w:val="center"/>
          </w:tcPr>
          <w:p w:rsidR="00F60B58" w:rsidRPr="00D94AE5" w:rsidRDefault="00F60B58" w:rsidP="00F60B58">
            <w:pPr>
              <w:jc w:val="center"/>
              <w:rPr>
                <w:sz w:val="22"/>
                <w:szCs w:val="22"/>
                <w:rtl/>
                <w:lang w:bidi="fa-IR"/>
              </w:rPr>
            </w:pPr>
          </w:p>
        </w:tc>
      </w:tr>
    </w:tbl>
    <w:p w:rsidR="00F60B58" w:rsidRDefault="00F60B58" w:rsidP="00F60B58">
      <w:pPr>
        <w:rPr>
          <w:b/>
          <w:bCs/>
          <w:sz w:val="24"/>
          <w:szCs w:val="24"/>
          <w:rtl/>
          <w:lang w:bidi="fa-IR"/>
        </w:rPr>
      </w:pPr>
    </w:p>
    <w:p w:rsidR="00F60B58" w:rsidRPr="002E2060" w:rsidRDefault="00F60B58" w:rsidP="00F60B58">
      <w:pPr>
        <w:rPr>
          <w:b/>
          <w:bCs/>
          <w:sz w:val="24"/>
          <w:szCs w:val="24"/>
          <w:rtl/>
          <w:lang w:bidi="fa-IR"/>
        </w:rPr>
      </w:pPr>
      <w:r w:rsidRPr="002E2060">
        <w:rPr>
          <w:rFonts w:hint="cs"/>
          <w:b/>
          <w:bCs/>
          <w:sz w:val="24"/>
          <w:szCs w:val="24"/>
          <w:rtl/>
          <w:lang w:bidi="fa-IR"/>
        </w:rPr>
        <w:t>نام آب انبار:</w:t>
      </w:r>
      <w:r>
        <w:rPr>
          <w:rFonts w:hint="cs"/>
          <w:b/>
          <w:bCs/>
          <w:sz w:val="24"/>
          <w:szCs w:val="24"/>
          <w:rtl/>
          <w:lang w:bidi="fa-IR"/>
        </w:rPr>
        <w:t xml:space="preserve"> </w:t>
      </w:r>
      <w:r w:rsidRPr="00A72FC6">
        <w:rPr>
          <w:rFonts w:hint="cs"/>
          <w:sz w:val="24"/>
          <w:szCs w:val="24"/>
          <w:rtl/>
          <w:lang w:bidi="fa-IR"/>
        </w:rPr>
        <w:t>آب انبار درب شازده</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نو، </w:t>
      </w:r>
      <w:r>
        <w:rPr>
          <w:rStyle w:val="apple-style-span"/>
          <w:rFonts w:ascii="Tahoma" w:hAnsi="Tahoma"/>
          <w:color w:val="000000"/>
          <w:sz w:val="24"/>
          <w:szCs w:val="24"/>
          <w:shd w:val="clear" w:color="auto" w:fill="FFFFFF"/>
          <w:rtl/>
        </w:rPr>
        <w:t>بلوار سید علی اصغرلاری</w:t>
      </w:r>
      <w:r w:rsidRPr="006116F8">
        <w:rPr>
          <w:rStyle w:val="apple-style-span"/>
          <w:rFonts w:ascii="Tahoma" w:hAnsi="Tahoma"/>
          <w:color w:val="000000"/>
          <w:sz w:val="24"/>
          <w:szCs w:val="24"/>
          <w:shd w:val="clear" w:color="auto" w:fill="FFFFFF"/>
          <w:rtl/>
        </w:rPr>
        <w:t>، پشت مسجد شازده</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31</w:t>
      </w:r>
    </w:p>
    <w:tbl>
      <w:tblPr>
        <w:tblStyle w:val="TableGrid"/>
        <w:bidiVisual/>
        <w:tblW w:w="0" w:type="auto"/>
        <w:tblLook w:val="04A0" w:firstRow="1" w:lastRow="0" w:firstColumn="1" w:lastColumn="0" w:noHBand="0" w:noVBand="1"/>
      </w:tblPr>
      <w:tblGrid>
        <w:gridCol w:w="1315"/>
        <w:gridCol w:w="2300"/>
        <w:gridCol w:w="434"/>
        <w:gridCol w:w="4105"/>
      </w:tblGrid>
      <w:tr w:rsidR="00F60B58" w:rsidRPr="005B3A89" w:rsidTr="000143F8">
        <w:trPr>
          <w:trHeight w:val="45"/>
        </w:trPr>
        <w:tc>
          <w:tcPr>
            <w:tcW w:w="1315" w:type="dxa"/>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lang w:bidi="fa-IR"/>
              </w:rPr>
              <w:t xml:space="preserve">شکل کلی </w:t>
            </w:r>
          </w:p>
        </w:tc>
        <w:tc>
          <w:tcPr>
            <w:tcW w:w="2300" w:type="dxa"/>
            <w:vAlign w:val="center"/>
          </w:tcPr>
          <w:p w:rsidR="00F60B58" w:rsidRPr="005B3A89" w:rsidRDefault="00F60B58" w:rsidP="00F60B58">
            <w:pPr>
              <w:jc w:val="center"/>
              <w:rPr>
                <w:sz w:val="22"/>
                <w:szCs w:val="22"/>
                <w:rtl/>
                <w:lang w:bidi="fa-IR"/>
              </w:rPr>
            </w:pPr>
            <w:r w:rsidRPr="005B3A89">
              <w:rPr>
                <w:rFonts w:hint="cs"/>
                <w:sz w:val="22"/>
                <w:szCs w:val="22"/>
                <w:rtl/>
                <w:lang w:bidi="fa-IR"/>
              </w:rPr>
              <w:t>دایره</w:t>
            </w:r>
          </w:p>
        </w:tc>
        <w:tc>
          <w:tcPr>
            <w:tcW w:w="434" w:type="dxa"/>
            <w:vMerge w:val="restart"/>
            <w:tcBorders>
              <w:top w:val="nil"/>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shd w:val="clear" w:color="auto" w:fill="A6A6A6" w:themeFill="background1" w:themeFillShade="A6"/>
            <w:vAlign w:val="center"/>
          </w:tcPr>
          <w:p w:rsidR="00F60B58" w:rsidRPr="005B3A89" w:rsidRDefault="00F60B58" w:rsidP="00F60B58">
            <w:pPr>
              <w:jc w:val="center"/>
              <w:rPr>
                <w:sz w:val="22"/>
                <w:szCs w:val="22"/>
                <w:rtl/>
                <w:lang w:bidi="fa-IR"/>
              </w:rPr>
            </w:pPr>
            <w:r w:rsidRPr="005B3A89">
              <w:rPr>
                <w:rFonts w:hint="cs"/>
                <w:sz w:val="22"/>
                <w:szCs w:val="22"/>
                <w:rtl/>
                <w:lang w:bidi="fa-IR"/>
              </w:rPr>
              <w:t>تصویر هوایی</w:t>
            </w:r>
          </w:p>
        </w:tc>
      </w:tr>
      <w:tr w:rsidR="00F60B58" w:rsidRPr="005B3A89" w:rsidTr="000143F8">
        <w:trPr>
          <w:trHeight w:val="45"/>
        </w:trPr>
        <w:tc>
          <w:tcPr>
            <w:tcW w:w="1315" w:type="dxa"/>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rPr>
              <w:t>قطر</w:t>
            </w:r>
          </w:p>
        </w:tc>
        <w:tc>
          <w:tcPr>
            <w:tcW w:w="2300" w:type="dxa"/>
            <w:vAlign w:val="center"/>
          </w:tcPr>
          <w:p w:rsidR="00F60B58" w:rsidRPr="005B3A89" w:rsidRDefault="00F60B58" w:rsidP="00F60B58">
            <w:pPr>
              <w:jc w:val="center"/>
              <w:rPr>
                <w:sz w:val="22"/>
                <w:szCs w:val="22"/>
                <w:rtl/>
                <w:lang w:bidi="fa-IR"/>
              </w:rPr>
            </w:pPr>
            <w:r w:rsidRPr="005B3A89">
              <w:rPr>
                <w:sz w:val="22"/>
                <w:szCs w:val="22"/>
                <w:lang w:bidi="fa-IR"/>
              </w:rPr>
              <w:t>14</w:t>
            </w:r>
          </w:p>
        </w:tc>
        <w:tc>
          <w:tcPr>
            <w:tcW w:w="43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vMerge w:val="restart"/>
            <w:vAlign w:val="center"/>
          </w:tcPr>
          <w:p w:rsidR="00F60B58" w:rsidRPr="005B3A89" w:rsidRDefault="00F60B58" w:rsidP="00F60B58">
            <w:pPr>
              <w:jc w:val="center"/>
              <w:rPr>
                <w:sz w:val="22"/>
                <w:szCs w:val="22"/>
                <w:rtl/>
                <w:lang w:bidi="fa-IR"/>
              </w:rPr>
            </w:pPr>
            <w:r w:rsidRPr="005B3A89">
              <w:rPr>
                <w:noProof/>
                <w:sz w:val="22"/>
                <w:szCs w:val="22"/>
                <w:rtl/>
              </w:rPr>
              <mc:AlternateContent>
                <mc:Choice Requires="wpg">
                  <w:drawing>
                    <wp:anchor distT="0" distB="0" distL="114300" distR="114300" simplePos="0" relativeHeight="252397568" behindDoc="0" locked="0" layoutInCell="1" allowOverlap="1" wp14:anchorId="1B13DA8A" wp14:editId="63B392B5">
                      <wp:simplePos x="0" y="0"/>
                      <wp:positionH relativeFrom="margin">
                        <wp:posOffset>31115</wp:posOffset>
                      </wp:positionH>
                      <wp:positionV relativeFrom="margin">
                        <wp:posOffset>96520</wp:posOffset>
                      </wp:positionV>
                      <wp:extent cx="2155825" cy="1450340"/>
                      <wp:effectExtent l="0" t="0" r="0" b="0"/>
                      <wp:wrapSquare wrapText="bothSides"/>
                      <wp:docPr id="920" name="Group 920"/>
                      <wp:cNvGraphicFramePr/>
                      <a:graphic xmlns:a="http://schemas.openxmlformats.org/drawingml/2006/main">
                        <a:graphicData uri="http://schemas.microsoft.com/office/word/2010/wordprocessingGroup">
                          <wpg:wgp>
                            <wpg:cNvGrpSpPr/>
                            <wpg:grpSpPr>
                              <a:xfrm>
                                <a:off x="0" y="0"/>
                                <a:ext cx="2155825" cy="1450340"/>
                                <a:chOff x="-98993" y="0"/>
                                <a:chExt cx="2341606" cy="1575487"/>
                              </a:xfrm>
                            </wpg:grpSpPr>
                            <pic:pic xmlns:pic="http://schemas.openxmlformats.org/drawingml/2006/picture">
                              <pic:nvPicPr>
                                <pic:cNvPr id="921" name="Picture 921"/>
                                <pic:cNvPicPr>
                                  <a:picLocks noChangeAspect="1"/>
                                </pic:cNvPicPr>
                              </pic:nvPicPr>
                              <pic:blipFill>
                                <a:blip r:embed="rId590" cstate="email">
                                  <a:extLst>
                                    <a:ext uri="{28A0092B-C50C-407E-A947-70E740481C1C}">
                                      <a14:useLocalDpi xmlns:a14="http://schemas.microsoft.com/office/drawing/2010/main"/>
                                    </a:ext>
                                  </a:extLst>
                                </a:blip>
                                <a:stretch>
                                  <a:fillRect/>
                                </a:stretch>
                              </pic:blipFill>
                              <pic:spPr>
                                <a:xfrm>
                                  <a:off x="-98993" y="0"/>
                                  <a:ext cx="2341606" cy="1575487"/>
                                </a:xfrm>
                                <a:prstGeom prst="rect">
                                  <a:avLst/>
                                </a:prstGeom>
                              </pic:spPr>
                            </pic:pic>
                            <wps:wsp>
                              <wps:cNvPr id="922" name="Oval 922"/>
                              <wps:cNvSpPr/>
                              <wps:spPr>
                                <a:xfrm>
                                  <a:off x="1019433" y="797011"/>
                                  <a:ext cx="252730" cy="2222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D58B83" id="Group 920" o:spid="_x0000_s1026" style="position:absolute;margin-left:2.45pt;margin-top:7.6pt;width:169.75pt;height:114.2pt;z-index:252397568;mso-position-horizontal-relative:margin;mso-position-vertical-relative:margin;mso-width-relative:margin;mso-height-relative:margin" coordorigin="-989" coordsize="23416,157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">
                      <v:shape id="Picture 921" o:spid="_x0000_s1027" type="#_x0000_t75" style="position:absolute;left:-989;width:23415;height:15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JKPHDAAAA3AAAAA8AAABkcnMvZG93bnJldi54bWxEj0GLwjAUhO/C/ofwFrzImrYH0a5RdoVd&#10;9KjtxdujebbF5qU20dZ/bwTB4zAz3zDL9WAacaPO1ZYVxNMIBHFhdc2lgjz7+5qDcB5ZY2OZFNzJ&#10;wXr1MVpiqm3Pe7odfCkChF2KCirv21RKV1Rk0E1tSxy8k+0M+iC7UuoO+wA3jUyiaCYN1hwWKmxp&#10;U1FxPlyNgkm++08uxxwvd5n1zbbdx0Pyq9T4c/j5BuFp8O/wq73VChZJDM8z4QjI1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ko8cMAAADcAAAADwAAAAAAAAAAAAAAAACf&#10;AgAAZHJzL2Rvd25yZXYueG1sUEsFBgAAAAAEAAQA9wAAAI8DAAAAAA==&#10;">
                        <v:imagedata r:id="rId591" o:title=""/>
                        <v:path arrowok="t"/>
                      </v:shape>
                      <v:oval id="Oval 922" o:spid="_x0000_s1028" style="position:absolute;left:10194;top:7970;width:2527;height:22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B1H8IA&#10;AADcAAAADwAAAGRycy9kb3ducmV2LnhtbESPzYrCMBSF9wO+Q7iCuzE16DBWo6ggqLMaFdeX5toW&#10;m5vSRK0+vREGZnk4Px9nOm9tJW7U+NKxhkE/AUGcOVNyruF4WH9+g/AB2WDlmDQ8yMN81vmYYmrc&#10;nX/ptg+5iCPsU9RQhFCnUvqsIIu+72ri6J1dYzFE2eTSNHiP47aSKkm+pMWSI6HAmlYFZZf91Ubu&#10;z3Ko1EktR5fqudrheVQbt9W6120XExCB2vAf/mtvjIaxUvA+E4+An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0HUfwgAAANwAAAAPAAAAAAAAAAAAAAAAAJgCAABkcnMvZG93&#10;bnJldi54bWxQSwUGAAAAAAQABAD1AAAAhwMAAAAA&#10;" filled="f" strokecolor="red" strokeweight="2pt"/>
                      <w10:wrap type="square" anchorx="margin" anchory="margin"/>
                    </v:group>
                  </w:pict>
                </mc:Fallback>
              </mc:AlternateContent>
            </w:r>
          </w:p>
        </w:tc>
      </w:tr>
      <w:tr w:rsidR="00F60B58" w:rsidRPr="005B3A89" w:rsidTr="000143F8">
        <w:trPr>
          <w:trHeight w:val="45"/>
        </w:trPr>
        <w:tc>
          <w:tcPr>
            <w:tcW w:w="1315" w:type="dxa"/>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rPr>
              <w:t>ارتفاع</w:t>
            </w:r>
          </w:p>
        </w:tc>
        <w:tc>
          <w:tcPr>
            <w:tcW w:w="2300" w:type="dxa"/>
            <w:vAlign w:val="center"/>
          </w:tcPr>
          <w:p w:rsidR="00F60B58" w:rsidRPr="005B3A89" w:rsidRDefault="00F60B58" w:rsidP="00F60B58">
            <w:pPr>
              <w:jc w:val="center"/>
              <w:rPr>
                <w:sz w:val="22"/>
                <w:szCs w:val="22"/>
                <w:rtl/>
                <w:lang w:bidi="fa-IR"/>
              </w:rPr>
            </w:pPr>
            <w:r w:rsidRPr="005B3A89">
              <w:rPr>
                <w:sz w:val="22"/>
                <w:szCs w:val="22"/>
                <w:lang w:bidi="fa-IR"/>
              </w:rPr>
              <w:t>6</w:t>
            </w:r>
          </w:p>
        </w:tc>
        <w:tc>
          <w:tcPr>
            <w:tcW w:w="43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vMerge/>
            <w:vAlign w:val="center"/>
          </w:tcPr>
          <w:p w:rsidR="00F60B58" w:rsidRPr="005B3A89" w:rsidRDefault="00F60B58" w:rsidP="00F60B58">
            <w:pPr>
              <w:jc w:val="center"/>
              <w:rPr>
                <w:sz w:val="22"/>
                <w:szCs w:val="22"/>
                <w:rtl/>
                <w:lang w:bidi="fa-IR"/>
              </w:rPr>
            </w:pPr>
          </w:p>
        </w:tc>
      </w:tr>
      <w:tr w:rsidR="00F60B58" w:rsidRPr="005B3A89" w:rsidTr="000143F8">
        <w:trPr>
          <w:cantSplit/>
          <w:trHeight w:val="45"/>
        </w:trPr>
        <w:tc>
          <w:tcPr>
            <w:tcW w:w="1315" w:type="dxa"/>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rPr>
              <w:t>تزئینات</w:t>
            </w:r>
          </w:p>
        </w:tc>
        <w:tc>
          <w:tcPr>
            <w:tcW w:w="2300" w:type="dxa"/>
            <w:vAlign w:val="center"/>
          </w:tcPr>
          <w:p w:rsidR="00F60B58" w:rsidRPr="005B3A89" w:rsidRDefault="00F60B58" w:rsidP="00F60B58">
            <w:pPr>
              <w:jc w:val="center"/>
              <w:rPr>
                <w:sz w:val="22"/>
                <w:szCs w:val="22"/>
                <w:rtl/>
                <w:lang w:bidi="fa-IR"/>
              </w:rPr>
            </w:pPr>
            <w:r w:rsidRPr="005B3A89">
              <w:rPr>
                <w:rFonts w:hint="cs"/>
                <w:sz w:val="22"/>
                <w:szCs w:val="22"/>
                <w:rtl/>
                <w:lang w:bidi="fa-IR"/>
              </w:rPr>
              <w:t>فاقد تزئینات</w:t>
            </w:r>
          </w:p>
        </w:tc>
        <w:tc>
          <w:tcPr>
            <w:tcW w:w="43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vMerge/>
            <w:vAlign w:val="center"/>
          </w:tcPr>
          <w:p w:rsidR="00F60B58" w:rsidRPr="005B3A89" w:rsidRDefault="00F60B58" w:rsidP="00F60B58">
            <w:pPr>
              <w:jc w:val="center"/>
              <w:rPr>
                <w:sz w:val="22"/>
                <w:szCs w:val="22"/>
                <w:rtl/>
                <w:lang w:bidi="fa-IR"/>
              </w:rPr>
            </w:pPr>
          </w:p>
        </w:tc>
      </w:tr>
      <w:tr w:rsidR="00F60B58" w:rsidRPr="005B3A89" w:rsidTr="000143F8">
        <w:tc>
          <w:tcPr>
            <w:tcW w:w="1315" w:type="dxa"/>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rPr>
              <w:t>تعداد دهانه</w:t>
            </w:r>
          </w:p>
        </w:tc>
        <w:tc>
          <w:tcPr>
            <w:tcW w:w="2300" w:type="dxa"/>
            <w:vAlign w:val="center"/>
          </w:tcPr>
          <w:p w:rsidR="00F60B58" w:rsidRPr="005B3A89" w:rsidRDefault="00F60B58" w:rsidP="00F60B58">
            <w:pPr>
              <w:jc w:val="center"/>
              <w:rPr>
                <w:sz w:val="22"/>
                <w:szCs w:val="22"/>
                <w:rtl/>
                <w:lang w:bidi="fa-IR"/>
              </w:rPr>
            </w:pPr>
            <w:r w:rsidRPr="005B3A89">
              <w:rPr>
                <w:rFonts w:hint="cs"/>
                <w:sz w:val="22"/>
                <w:szCs w:val="22"/>
                <w:rtl/>
                <w:lang w:bidi="fa-IR"/>
              </w:rPr>
              <w:t>4(یک روزنه بالای دهانه جنوب غربی)</w:t>
            </w:r>
          </w:p>
        </w:tc>
        <w:tc>
          <w:tcPr>
            <w:tcW w:w="43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vMerge/>
            <w:vAlign w:val="center"/>
          </w:tcPr>
          <w:p w:rsidR="00F60B58" w:rsidRPr="005B3A89" w:rsidRDefault="00F60B58" w:rsidP="00F60B58">
            <w:pPr>
              <w:jc w:val="center"/>
              <w:rPr>
                <w:sz w:val="22"/>
                <w:szCs w:val="22"/>
                <w:rtl/>
                <w:lang w:bidi="fa-IR"/>
              </w:rPr>
            </w:pPr>
          </w:p>
        </w:tc>
      </w:tr>
      <w:tr w:rsidR="00F60B58" w:rsidRPr="005B3A89" w:rsidTr="000143F8">
        <w:trPr>
          <w:trHeight w:val="356"/>
        </w:trPr>
        <w:tc>
          <w:tcPr>
            <w:tcW w:w="1315" w:type="dxa"/>
            <w:vMerge w:val="restart"/>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rPr>
              <w:t>جهت</w:t>
            </w:r>
            <w:r w:rsidRPr="005B3A89">
              <w:rPr>
                <w:rFonts w:hint="cs"/>
                <w:sz w:val="22"/>
                <w:szCs w:val="22"/>
                <w:rtl/>
              </w:rPr>
              <w:softHyphen/>
              <w:t>گیری</w:t>
            </w:r>
          </w:p>
        </w:tc>
        <w:tc>
          <w:tcPr>
            <w:tcW w:w="2300" w:type="dxa"/>
            <w:vMerge w:val="restart"/>
            <w:vAlign w:val="center"/>
          </w:tcPr>
          <w:p w:rsidR="00F60B58" w:rsidRPr="005B3A89" w:rsidRDefault="00F60B58" w:rsidP="00F60B58">
            <w:pPr>
              <w:jc w:val="center"/>
              <w:rPr>
                <w:sz w:val="22"/>
                <w:szCs w:val="22"/>
                <w:rtl/>
                <w:lang w:bidi="fa-IR"/>
              </w:rPr>
            </w:pPr>
            <w:r w:rsidRPr="005B3A89">
              <w:rPr>
                <w:rFonts w:hint="cs"/>
                <w:sz w:val="22"/>
                <w:szCs w:val="22"/>
                <w:rtl/>
                <w:lang w:bidi="fa-IR"/>
              </w:rPr>
              <w:t>شمال غربی، جنوب غربی، شرقی، جنوبی</w:t>
            </w:r>
          </w:p>
        </w:tc>
        <w:tc>
          <w:tcPr>
            <w:tcW w:w="43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vMerge/>
            <w:vAlign w:val="center"/>
          </w:tcPr>
          <w:p w:rsidR="00F60B58" w:rsidRPr="005B3A89" w:rsidRDefault="00F60B58" w:rsidP="00F60B58">
            <w:pPr>
              <w:jc w:val="center"/>
              <w:rPr>
                <w:sz w:val="22"/>
                <w:szCs w:val="22"/>
                <w:rtl/>
                <w:lang w:bidi="fa-IR"/>
              </w:rPr>
            </w:pPr>
          </w:p>
        </w:tc>
      </w:tr>
      <w:tr w:rsidR="00F60B58" w:rsidRPr="005B3A89" w:rsidTr="000143F8">
        <w:trPr>
          <w:trHeight w:val="262"/>
        </w:trPr>
        <w:tc>
          <w:tcPr>
            <w:tcW w:w="1315" w:type="dxa"/>
            <w:vMerge/>
            <w:shd w:val="clear" w:color="auto" w:fill="BFBFBF" w:themeFill="background1" w:themeFillShade="BF"/>
            <w:vAlign w:val="center"/>
          </w:tcPr>
          <w:p w:rsidR="00F60B58" w:rsidRPr="005B3A89" w:rsidRDefault="00F60B58" w:rsidP="00F60B58">
            <w:pPr>
              <w:jc w:val="center"/>
              <w:rPr>
                <w:sz w:val="22"/>
                <w:szCs w:val="22"/>
                <w:rtl/>
              </w:rPr>
            </w:pPr>
          </w:p>
        </w:tc>
        <w:tc>
          <w:tcPr>
            <w:tcW w:w="2300" w:type="dxa"/>
            <w:vMerge/>
            <w:vAlign w:val="center"/>
          </w:tcPr>
          <w:p w:rsidR="00F60B58" w:rsidRPr="005B3A89" w:rsidRDefault="00F60B58" w:rsidP="00F60B58">
            <w:pPr>
              <w:jc w:val="center"/>
              <w:rPr>
                <w:sz w:val="22"/>
                <w:szCs w:val="22"/>
                <w:rtl/>
                <w:lang w:bidi="fa-IR"/>
              </w:rPr>
            </w:pPr>
          </w:p>
        </w:tc>
        <w:tc>
          <w:tcPr>
            <w:tcW w:w="43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shd w:val="clear" w:color="auto" w:fill="A6A6A6" w:themeFill="background1" w:themeFillShade="A6"/>
            <w:vAlign w:val="center"/>
          </w:tcPr>
          <w:p w:rsidR="00F60B58" w:rsidRPr="005B3A89" w:rsidRDefault="00F60B58" w:rsidP="00F60B58">
            <w:pPr>
              <w:jc w:val="center"/>
              <w:rPr>
                <w:sz w:val="22"/>
                <w:szCs w:val="22"/>
                <w:rtl/>
                <w:lang w:bidi="fa-IR"/>
              </w:rPr>
            </w:pPr>
            <w:r w:rsidRPr="005B3A89">
              <w:rPr>
                <w:rFonts w:hint="cs"/>
                <w:sz w:val="22"/>
                <w:szCs w:val="22"/>
                <w:rtl/>
                <w:lang w:bidi="fa-IR"/>
              </w:rPr>
              <w:t>موقعیت آب</w:t>
            </w:r>
            <w:r w:rsidRPr="005B3A89">
              <w:rPr>
                <w:rFonts w:hint="cs"/>
                <w:sz w:val="22"/>
                <w:szCs w:val="22"/>
                <w:rtl/>
                <w:lang w:bidi="fa-IR"/>
              </w:rPr>
              <w:softHyphen/>
              <w:t>انبار</w:t>
            </w:r>
          </w:p>
        </w:tc>
      </w:tr>
      <w:tr w:rsidR="00F60B58" w:rsidRPr="005B3A89" w:rsidTr="000143F8">
        <w:trPr>
          <w:trHeight w:val="45"/>
        </w:trPr>
        <w:tc>
          <w:tcPr>
            <w:tcW w:w="1315" w:type="dxa"/>
            <w:shd w:val="clear" w:color="auto" w:fill="BFBFBF" w:themeFill="background1" w:themeFillShade="BF"/>
            <w:vAlign w:val="center"/>
          </w:tcPr>
          <w:p w:rsidR="00F60B58" w:rsidRPr="005B3A89" w:rsidRDefault="00F60B58" w:rsidP="00F60B58">
            <w:pPr>
              <w:ind w:left="222"/>
              <w:jc w:val="center"/>
              <w:rPr>
                <w:sz w:val="22"/>
                <w:szCs w:val="22"/>
                <w:rtl/>
                <w:lang w:bidi="fa-IR"/>
              </w:rPr>
            </w:pPr>
            <w:r w:rsidRPr="005B3A89">
              <w:rPr>
                <w:rFonts w:hint="cs"/>
                <w:sz w:val="22"/>
                <w:szCs w:val="22"/>
                <w:rtl/>
                <w:lang w:bidi="fa-IR"/>
              </w:rPr>
              <w:t>زمان ساخت</w:t>
            </w:r>
          </w:p>
        </w:tc>
        <w:tc>
          <w:tcPr>
            <w:tcW w:w="2300" w:type="dxa"/>
            <w:vAlign w:val="center"/>
          </w:tcPr>
          <w:p w:rsidR="00F60B58" w:rsidRPr="005B3A89" w:rsidRDefault="00F60B58" w:rsidP="00F60B58">
            <w:pPr>
              <w:jc w:val="center"/>
              <w:rPr>
                <w:sz w:val="22"/>
                <w:szCs w:val="22"/>
                <w:rtl/>
                <w:lang w:bidi="fa-IR"/>
              </w:rPr>
            </w:pPr>
            <w:r w:rsidRPr="005B3A89">
              <w:rPr>
                <w:rFonts w:hint="cs"/>
                <w:sz w:val="22"/>
                <w:szCs w:val="22"/>
                <w:rtl/>
              </w:rPr>
              <w:t>صفوی</w:t>
            </w:r>
          </w:p>
        </w:tc>
        <w:tc>
          <w:tcPr>
            <w:tcW w:w="43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vMerge w:val="restart"/>
            <w:vAlign w:val="center"/>
          </w:tcPr>
          <w:p w:rsidR="00F60B58" w:rsidRPr="005B3A89" w:rsidRDefault="00F60B58" w:rsidP="00F60B58">
            <w:pPr>
              <w:jc w:val="center"/>
              <w:rPr>
                <w:sz w:val="22"/>
                <w:szCs w:val="22"/>
                <w:rtl/>
                <w:lang w:bidi="fa-IR"/>
              </w:rPr>
            </w:pPr>
            <w:r w:rsidRPr="005B3A89">
              <w:rPr>
                <w:noProof/>
                <w:sz w:val="22"/>
                <w:szCs w:val="22"/>
                <w:rtl/>
              </w:rPr>
              <w:drawing>
                <wp:anchor distT="0" distB="0" distL="114300" distR="114300" simplePos="0" relativeHeight="252398592" behindDoc="0" locked="0" layoutInCell="1" allowOverlap="1" wp14:anchorId="4FA4A662" wp14:editId="7A8FE4A0">
                  <wp:simplePos x="1056005" y="4522470"/>
                  <wp:positionH relativeFrom="margin">
                    <wp:posOffset>127635</wp:posOffset>
                  </wp:positionH>
                  <wp:positionV relativeFrom="margin">
                    <wp:posOffset>81915</wp:posOffset>
                  </wp:positionV>
                  <wp:extent cx="2162810" cy="1261745"/>
                  <wp:effectExtent l="0" t="0" r="8890" b="0"/>
                  <wp:wrapSquare wrapText="bothSides"/>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592" cstate="email">
                            <a:extLst>
                              <a:ext uri="{28A0092B-C50C-407E-A947-70E740481C1C}">
                                <a14:useLocalDpi xmlns:a14="http://schemas.microsoft.com/office/drawing/2010/main"/>
                              </a:ext>
                            </a:extLst>
                          </a:blip>
                          <a:srcRect/>
                          <a:stretch/>
                        </pic:blipFill>
                        <pic:spPr bwMode="auto">
                          <a:xfrm>
                            <a:off x="0" y="0"/>
                            <a:ext cx="2162810" cy="1261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5B3A89" w:rsidTr="000143F8">
        <w:trPr>
          <w:trHeight w:val="60"/>
        </w:trPr>
        <w:tc>
          <w:tcPr>
            <w:tcW w:w="1315" w:type="dxa"/>
            <w:shd w:val="clear" w:color="auto" w:fill="BFBFBF" w:themeFill="background1" w:themeFillShade="BF"/>
            <w:vAlign w:val="center"/>
          </w:tcPr>
          <w:p w:rsidR="00F60B58" w:rsidRPr="005B3A89" w:rsidRDefault="00F60B58" w:rsidP="00F60B58">
            <w:pPr>
              <w:ind w:left="113" w:right="113"/>
              <w:jc w:val="center"/>
              <w:rPr>
                <w:sz w:val="22"/>
                <w:szCs w:val="22"/>
                <w:rtl/>
                <w:lang w:bidi="fa-IR"/>
              </w:rPr>
            </w:pPr>
            <w:r w:rsidRPr="005B3A89">
              <w:rPr>
                <w:rFonts w:hint="cs"/>
                <w:sz w:val="22"/>
                <w:szCs w:val="22"/>
                <w:rtl/>
                <w:lang w:bidi="fa-IR"/>
              </w:rPr>
              <w:t>تاریخ مرمت</w:t>
            </w:r>
          </w:p>
        </w:tc>
        <w:tc>
          <w:tcPr>
            <w:tcW w:w="2300" w:type="dxa"/>
            <w:vAlign w:val="center"/>
          </w:tcPr>
          <w:p w:rsidR="00F60B58" w:rsidRPr="005B3A89" w:rsidRDefault="000143F8" w:rsidP="00F60B58">
            <w:pPr>
              <w:jc w:val="center"/>
              <w:rPr>
                <w:sz w:val="22"/>
                <w:szCs w:val="22"/>
                <w:rtl/>
                <w:lang w:bidi="fa-IR"/>
              </w:rPr>
            </w:pPr>
            <w:r>
              <w:rPr>
                <w:rFonts w:hint="cs"/>
                <w:sz w:val="22"/>
                <w:szCs w:val="22"/>
                <w:rtl/>
                <w:lang w:bidi="fa-IR"/>
              </w:rPr>
              <w:t>-</w:t>
            </w:r>
          </w:p>
        </w:tc>
        <w:tc>
          <w:tcPr>
            <w:tcW w:w="43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vMerge/>
            <w:vAlign w:val="center"/>
          </w:tcPr>
          <w:p w:rsidR="00F60B58" w:rsidRPr="005B3A89" w:rsidRDefault="00F60B58" w:rsidP="00F60B58">
            <w:pPr>
              <w:jc w:val="center"/>
              <w:rPr>
                <w:sz w:val="22"/>
                <w:szCs w:val="22"/>
                <w:rtl/>
                <w:lang w:bidi="fa-IR"/>
              </w:rPr>
            </w:pPr>
          </w:p>
        </w:tc>
      </w:tr>
      <w:tr w:rsidR="00F60B58" w:rsidRPr="005B3A89" w:rsidTr="000143F8">
        <w:trPr>
          <w:trHeight w:val="45"/>
        </w:trPr>
        <w:tc>
          <w:tcPr>
            <w:tcW w:w="1315" w:type="dxa"/>
            <w:shd w:val="clear" w:color="auto" w:fill="BFBFBF" w:themeFill="background1" w:themeFillShade="BF"/>
            <w:vAlign w:val="center"/>
          </w:tcPr>
          <w:p w:rsidR="00F60B58" w:rsidRPr="005B3A89" w:rsidRDefault="00F60B58" w:rsidP="00F60B58">
            <w:pPr>
              <w:ind w:left="222"/>
              <w:jc w:val="center"/>
              <w:rPr>
                <w:sz w:val="22"/>
                <w:szCs w:val="22"/>
                <w:rtl/>
                <w:lang w:bidi="fa-IR"/>
              </w:rPr>
            </w:pPr>
            <w:r w:rsidRPr="005B3A89">
              <w:rPr>
                <w:rFonts w:hint="cs"/>
                <w:sz w:val="22"/>
                <w:szCs w:val="22"/>
                <w:rtl/>
                <w:lang w:bidi="fa-IR"/>
              </w:rPr>
              <w:t>محل آبگیری</w:t>
            </w:r>
          </w:p>
        </w:tc>
        <w:tc>
          <w:tcPr>
            <w:tcW w:w="2300" w:type="dxa"/>
            <w:vAlign w:val="center"/>
          </w:tcPr>
          <w:p w:rsidR="00F60B58" w:rsidRPr="005B3A89" w:rsidRDefault="00F60B58" w:rsidP="00F60B58">
            <w:pPr>
              <w:jc w:val="center"/>
              <w:rPr>
                <w:sz w:val="22"/>
                <w:szCs w:val="22"/>
                <w:rtl/>
                <w:lang w:bidi="fa-IR"/>
              </w:rPr>
            </w:pPr>
            <w:r w:rsidRPr="005B3A89">
              <w:rPr>
                <w:rFonts w:hint="cs"/>
                <w:sz w:val="22"/>
                <w:szCs w:val="22"/>
                <w:rtl/>
                <w:lang w:bidi="fa-IR"/>
              </w:rPr>
              <w:t xml:space="preserve">رودخانه </w:t>
            </w:r>
            <w:r w:rsidRPr="005B3A89">
              <w:rPr>
                <w:rFonts w:asciiTheme="majorBidi" w:hAnsiTheme="majorBidi" w:cstheme="majorBidi"/>
                <w:sz w:val="22"/>
                <w:szCs w:val="22"/>
                <w:lang w:bidi="fa-IR"/>
              </w:rPr>
              <w:t>G</w:t>
            </w:r>
          </w:p>
        </w:tc>
        <w:tc>
          <w:tcPr>
            <w:tcW w:w="43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vMerge/>
            <w:vAlign w:val="center"/>
          </w:tcPr>
          <w:p w:rsidR="00F60B58" w:rsidRPr="005B3A89" w:rsidRDefault="00F60B58" w:rsidP="00F60B58">
            <w:pPr>
              <w:jc w:val="center"/>
              <w:rPr>
                <w:sz w:val="22"/>
                <w:szCs w:val="22"/>
                <w:rtl/>
                <w:lang w:bidi="fa-IR"/>
              </w:rPr>
            </w:pPr>
          </w:p>
        </w:tc>
      </w:tr>
      <w:tr w:rsidR="00F60B58" w:rsidRPr="005B3A89" w:rsidTr="000143F8">
        <w:trPr>
          <w:trHeight w:val="76"/>
        </w:trPr>
        <w:tc>
          <w:tcPr>
            <w:tcW w:w="1315" w:type="dxa"/>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lang w:bidi="fa-IR"/>
              </w:rPr>
              <w:t>در حال استفاده یا مخروبه</w:t>
            </w:r>
          </w:p>
        </w:tc>
        <w:tc>
          <w:tcPr>
            <w:tcW w:w="2300" w:type="dxa"/>
            <w:vAlign w:val="center"/>
          </w:tcPr>
          <w:p w:rsidR="00F60B58" w:rsidRPr="005B3A89" w:rsidRDefault="00F60B58" w:rsidP="00F60B58">
            <w:pPr>
              <w:jc w:val="center"/>
              <w:rPr>
                <w:sz w:val="22"/>
                <w:szCs w:val="22"/>
                <w:rtl/>
                <w:lang w:bidi="fa-IR"/>
              </w:rPr>
            </w:pPr>
            <w:r w:rsidRPr="005B3A89">
              <w:rPr>
                <w:rFonts w:hint="cs"/>
                <w:sz w:val="22"/>
                <w:szCs w:val="22"/>
                <w:rtl/>
                <w:lang w:bidi="fa-IR"/>
              </w:rPr>
              <w:t>عدم استفاده از آب انبار</w:t>
            </w:r>
          </w:p>
        </w:tc>
        <w:tc>
          <w:tcPr>
            <w:tcW w:w="43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vMerge/>
            <w:vAlign w:val="center"/>
          </w:tcPr>
          <w:p w:rsidR="00F60B58" w:rsidRPr="005B3A89" w:rsidRDefault="00F60B58" w:rsidP="00F60B58">
            <w:pPr>
              <w:jc w:val="center"/>
              <w:rPr>
                <w:sz w:val="22"/>
                <w:szCs w:val="22"/>
                <w:rtl/>
                <w:lang w:bidi="fa-IR"/>
              </w:rPr>
            </w:pPr>
          </w:p>
        </w:tc>
      </w:tr>
      <w:tr w:rsidR="00F60B58" w:rsidRPr="005B3A89" w:rsidTr="000143F8">
        <w:trPr>
          <w:trHeight w:val="326"/>
        </w:trPr>
        <w:tc>
          <w:tcPr>
            <w:tcW w:w="1315" w:type="dxa"/>
            <w:vMerge w:val="restart"/>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lang w:bidi="fa-IR"/>
              </w:rPr>
              <w:t>همجواری</w:t>
            </w:r>
            <w:r w:rsidRPr="005B3A89">
              <w:rPr>
                <w:rFonts w:hint="cs"/>
                <w:sz w:val="22"/>
                <w:szCs w:val="22"/>
                <w:rtl/>
                <w:lang w:bidi="fa-IR"/>
              </w:rPr>
              <w:softHyphen/>
              <w:t>ها</w:t>
            </w:r>
          </w:p>
        </w:tc>
        <w:tc>
          <w:tcPr>
            <w:tcW w:w="2300" w:type="dxa"/>
            <w:vMerge w:val="restart"/>
            <w:vAlign w:val="center"/>
          </w:tcPr>
          <w:p w:rsidR="00F60B58" w:rsidRPr="005B3A89" w:rsidRDefault="00F60B58" w:rsidP="00F60B58">
            <w:pPr>
              <w:jc w:val="center"/>
              <w:rPr>
                <w:sz w:val="22"/>
                <w:szCs w:val="22"/>
                <w:rtl/>
                <w:lang w:bidi="fa-IR"/>
              </w:rPr>
            </w:pPr>
            <w:r w:rsidRPr="005B3A89">
              <w:rPr>
                <w:rFonts w:hint="cs"/>
                <w:sz w:val="22"/>
                <w:szCs w:val="22"/>
                <w:rtl/>
                <w:lang w:bidi="fa-IR"/>
              </w:rPr>
              <w:t>مسجد شازده، پارک محله</w:t>
            </w:r>
            <w:r w:rsidRPr="005B3A89">
              <w:rPr>
                <w:rFonts w:hint="cs"/>
                <w:sz w:val="22"/>
                <w:szCs w:val="22"/>
                <w:rtl/>
                <w:lang w:bidi="fa-IR"/>
              </w:rPr>
              <w:softHyphen/>
              <w:t>ای، منطقه مسکونی</w:t>
            </w:r>
          </w:p>
        </w:tc>
        <w:tc>
          <w:tcPr>
            <w:tcW w:w="43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vMerge/>
            <w:vAlign w:val="center"/>
          </w:tcPr>
          <w:p w:rsidR="00F60B58" w:rsidRPr="005B3A89" w:rsidRDefault="00F60B58" w:rsidP="00F60B58">
            <w:pPr>
              <w:jc w:val="center"/>
              <w:rPr>
                <w:sz w:val="22"/>
                <w:szCs w:val="22"/>
                <w:rtl/>
                <w:lang w:bidi="fa-IR"/>
              </w:rPr>
            </w:pPr>
          </w:p>
        </w:tc>
      </w:tr>
      <w:tr w:rsidR="00F60B58" w:rsidRPr="005B3A89" w:rsidTr="000143F8">
        <w:trPr>
          <w:trHeight w:val="168"/>
        </w:trPr>
        <w:tc>
          <w:tcPr>
            <w:tcW w:w="1315" w:type="dxa"/>
            <w:vMerge/>
            <w:shd w:val="clear" w:color="auto" w:fill="BFBFBF" w:themeFill="background1" w:themeFillShade="BF"/>
            <w:vAlign w:val="center"/>
          </w:tcPr>
          <w:p w:rsidR="00F60B58" w:rsidRPr="005B3A89" w:rsidRDefault="00F60B58" w:rsidP="00F60B58">
            <w:pPr>
              <w:jc w:val="center"/>
              <w:rPr>
                <w:sz w:val="22"/>
                <w:szCs w:val="22"/>
                <w:rtl/>
                <w:lang w:bidi="fa-IR"/>
              </w:rPr>
            </w:pPr>
          </w:p>
        </w:tc>
        <w:tc>
          <w:tcPr>
            <w:tcW w:w="2300" w:type="dxa"/>
            <w:vMerge/>
            <w:vAlign w:val="center"/>
          </w:tcPr>
          <w:p w:rsidR="00F60B58" w:rsidRPr="005B3A89" w:rsidRDefault="00F60B58" w:rsidP="00F60B58">
            <w:pPr>
              <w:jc w:val="center"/>
              <w:rPr>
                <w:sz w:val="22"/>
                <w:szCs w:val="22"/>
                <w:rtl/>
                <w:lang w:bidi="fa-IR"/>
              </w:rPr>
            </w:pPr>
          </w:p>
        </w:tc>
        <w:tc>
          <w:tcPr>
            <w:tcW w:w="43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shd w:val="clear" w:color="auto" w:fill="A6A6A6" w:themeFill="background1" w:themeFillShade="A6"/>
            <w:vAlign w:val="center"/>
          </w:tcPr>
          <w:p w:rsidR="00F60B58" w:rsidRPr="005B3A89" w:rsidRDefault="00F60B58" w:rsidP="00F60B58">
            <w:pPr>
              <w:jc w:val="center"/>
              <w:rPr>
                <w:sz w:val="22"/>
                <w:szCs w:val="22"/>
                <w:rtl/>
                <w:lang w:bidi="fa-IR"/>
              </w:rPr>
            </w:pPr>
            <w:r w:rsidRPr="005B3A89">
              <w:rPr>
                <w:rFonts w:hint="cs"/>
                <w:sz w:val="22"/>
                <w:szCs w:val="22"/>
                <w:rtl/>
                <w:lang w:bidi="fa-IR"/>
              </w:rPr>
              <w:t>تصویر</w:t>
            </w:r>
          </w:p>
        </w:tc>
      </w:tr>
      <w:tr w:rsidR="00F60B58" w:rsidRPr="005B3A89" w:rsidTr="000143F8">
        <w:trPr>
          <w:cantSplit/>
          <w:trHeight w:val="45"/>
        </w:trPr>
        <w:tc>
          <w:tcPr>
            <w:tcW w:w="1315" w:type="dxa"/>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lang w:bidi="fa-IR"/>
              </w:rPr>
              <w:t>تاریخ ثبت</w:t>
            </w:r>
          </w:p>
        </w:tc>
        <w:tc>
          <w:tcPr>
            <w:tcW w:w="2300" w:type="dxa"/>
            <w:vAlign w:val="center"/>
          </w:tcPr>
          <w:p w:rsidR="00F60B58" w:rsidRPr="005B3A89" w:rsidRDefault="00F60B58" w:rsidP="00F60B58">
            <w:pPr>
              <w:jc w:val="center"/>
              <w:rPr>
                <w:sz w:val="22"/>
                <w:szCs w:val="22"/>
                <w:rtl/>
                <w:lang w:bidi="fa-IR"/>
              </w:rPr>
            </w:pPr>
            <w:r w:rsidRPr="005B3A89">
              <w:rPr>
                <w:rFonts w:hint="cs"/>
                <w:sz w:val="22"/>
                <w:szCs w:val="22"/>
                <w:rtl/>
              </w:rPr>
              <w:t>19مرداد1384</w:t>
            </w:r>
          </w:p>
        </w:tc>
        <w:tc>
          <w:tcPr>
            <w:tcW w:w="43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vMerge w:val="restart"/>
            <w:vAlign w:val="center"/>
          </w:tcPr>
          <w:p w:rsidR="00F60B58" w:rsidRPr="005B3A89" w:rsidRDefault="00F60B58" w:rsidP="00F60B58">
            <w:pPr>
              <w:jc w:val="center"/>
              <w:rPr>
                <w:sz w:val="22"/>
                <w:szCs w:val="22"/>
                <w:rtl/>
                <w:lang w:bidi="fa-IR"/>
              </w:rPr>
            </w:pPr>
            <w:r w:rsidRPr="005B3A89">
              <w:rPr>
                <w:noProof/>
                <w:sz w:val="22"/>
                <w:szCs w:val="22"/>
                <w:rtl/>
              </w:rPr>
              <w:drawing>
                <wp:anchor distT="0" distB="0" distL="114300" distR="114300" simplePos="0" relativeHeight="252399616" behindDoc="0" locked="0" layoutInCell="1" allowOverlap="1" wp14:anchorId="52C6DC55" wp14:editId="31FF783B">
                  <wp:simplePos x="1284605" y="6419215"/>
                  <wp:positionH relativeFrom="margin">
                    <wp:posOffset>246380</wp:posOffset>
                  </wp:positionH>
                  <wp:positionV relativeFrom="margin">
                    <wp:posOffset>156210</wp:posOffset>
                  </wp:positionV>
                  <wp:extent cx="1947545" cy="1286510"/>
                  <wp:effectExtent l="0" t="0" r="0" b="8890"/>
                  <wp:wrapSquare wrapText="bothSides"/>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951.jpg"/>
                          <pic:cNvPicPr/>
                        </pic:nvPicPr>
                        <pic:blipFill>
                          <a:blip r:embed="rId593" cstate="email">
                            <a:extLst>
                              <a:ext uri="{28A0092B-C50C-407E-A947-70E740481C1C}">
                                <a14:useLocalDpi xmlns:a14="http://schemas.microsoft.com/office/drawing/2010/main"/>
                              </a:ext>
                            </a:extLst>
                          </a:blip>
                          <a:stretch>
                            <a:fillRect/>
                          </a:stretch>
                        </pic:blipFill>
                        <pic:spPr>
                          <a:xfrm>
                            <a:off x="0" y="0"/>
                            <a:ext cx="1947545" cy="1286510"/>
                          </a:xfrm>
                          <a:prstGeom prst="rect">
                            <a:avLst/>
                          </a:prstGeom>
                        </pic:spPr>
                      </pic:pic>
                    </a:graphicData>
                  </a:graphic>
                  <wp14:sizeRelH relativeFrom="margin">
                    <wp14:pctWidth>0</wp14:pctWidth>
                  </wp14:sizeRelH>
                  <wp14:sizeRelV relativeFrom="margin">
                    <wp14:pctHeight>0</wp14:pctHeight>
                  </wp14:sizeRelV>
                </wp:anchor>
              </w:drawing>
            </w:r>
          </w:p>
        </w:tc>
      </w:tr>
      <w:tr w:rsidR="00F60B58" w:rsidRPr="005B3A89" w:rsidTr="000143F8">
        <w:trPr>
          <w:cantSplit/>
          <w:trHeight w:val="45"/>
        </w:trPr>
        <w:tc>
          <w:tcPr>
            <w:tcW w:w="1315" w:type="dxa"/>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lang w:bidi="fa-IR"/>
              </w:rPr>
              <w:lastRenderedPageBreak/>
              <w:t>شماره ثبت</w:t>
            </w:r>
          </w:p>
        </w:tc>
        <w:tc>
          <w:tcPr>
            <w:tcW w:w="2300" w:type="dxa"/>
            <w:vAlign w:val="center"/>
          </w:tcPr>
          <w:p w:rsidR="00F60B58" w:rsidRPr="005B3A89" w:rsidRDefault="00F60B58" w:rsidP="00F60B58">
            <w:pPr>
              <w:jc w:val="center"/>
              <w:rPr>
                <w:sz w:val="22"/>
                <w:szCs w:val="22"/>
                <w:rtl/>
                <w:lang w:bidi="fa-IR"/>
              </w:rPr>
            </w:pPr>
            <w:r w:rsidRPr="005B3A89">
              <w:rPr>
                <w:rFonts w:hint="cs"/>
                <w:sz w:val="22"/>
                <w:szCs w:val="22"/>
                <w:rtl/>
              </w:rPr>
              <w:t>12718</w:t>
            </w:r>
          </w:p>
        </w:tc>
        <w:tc>
          <w:tcPr>
            <w:tcW w:w="43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vMerge/>
            <w:vAlign w:val="center"/>
          </w:tcPr>
          <w:p w:rsidR="00F60B58" w:rsidRPr="005B3A89" w:rsidRDefault="00F60B58" w:rsidP="00F60B58">
            <w:pPr>
              <w:jc w:val="center"/>
              <w:rPr>
                <w:sz w:val="22"/>
                <w:szCs w:val="22"/>
                <w:rtl/>
                <w:lang w:bidi="fa-IR"/>
              </w:rPr>
            </w:pPr>
          </w:p>
        </w:tc>
      </w:tr>
      <w:tr w:rsidR="00F60B58" w:rsidRPr="005B3A89" w:rsidTr="000143F8">
        <w:trPr>
          <w:cantSplit/>
          <w:trHeight w:val="890"/>
        </w:trPr>
        <w:tc>
          <w:tcPr>
            <w:tcW w:w="1315" w:type="dxa"/>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lang w:bidi="fa-IR"/>
              </w:rPr>
              <w:t>ملاحظات</w:t>
            </w:r>
          </w:p>
        </w:tc>
        <w:tc>
          <w:tcPr>
            <w:tcW w:w="2300" w:type="dxa"/>
            <w:vAlign w:val="center"/>
          </w:tcPr>
          <w:p w:rsidR="00F60B58" w:rsidRPr="005B3A89" w:rsidRDefault="00F60B58" w:rsidP="00F60B58">
            <w:pPr>
              <w:jc w:val="center"/>
              <w:rPr>
                <w:sz w:val="22"/>
                <w:szCs w:val="22"/>
                <w:rtl/>
                <w:lang w:bidi="fa-IR"/>
              </w:rPr>
            </w:pPr>
            <w:r w:rsidRPr="005B3A89">
              <w:rPr>
                <w:rFonts w:hint="cs"/>
                <w:sz w:val="22"/>
                <w:szCs w:val="22"/>
                <w:rtl/>
                <w:lang w:bidi="fa-IR"/>
              </w:rPr>
              <w:t>سابقا دارای دهنشیر بوده</w:t>
            </w:r>
            <w:r w:rsidRPr="005B3A89">
              <w:rPr>
                <w:rFonts w:hint="cs"/>
                <w:sz w:val="22"/>
                <w:szCs w:val="22"/>
                <w:rtl/>
                <w:lang w:bidi="fa-IR"/>
              </w:rPr>
              <w:softHyphen/>
              <w:t>است، این برکه را یک خانم ساخته</w:t>
            </w:r>
            <w:r w:rsidRPr="005B3A89">
              <w:rPr>
                <w:rFonts w:hint="cs"/>
                <w:sz w:val="22"/>
                <w:szCs w:val="22"/>
                <w:rtl/>
                <w:lang w:bidi="fa-IR"/>
              </w:rPr>
              <w:softHyphen/>
              <w:t>است، سال</w:t>
            </w:r>
            <w:r w:rsidRPr="005B3A89">
              <w:rPr>
                <w:sz w:val="22"/>
                <w:szCs w:val="22"/>
                <w:rtl/>
                <w:lang w:bidi="fa-IR"/>
              </w:rPr>
              <w:softHyphen/>
            </w:r>
            <w:r w:rsidRPr="005B3A89">
              <w:rPr>
                <w:rFonts w:hint="cs"/>
                <w:sz w:val="22"/>
                <w:szCs w:val="22"/>
                <w:rtl/>
                <w:lang w:bidi="fa-IR"/>
              </w:rPr>
              <w:t>ها پیش دهنشیر آن به دلیل سقوط فردی در آن تخریب گشته</w:t>
            </w:r>
            <w:r w:rsidRPr="005B3A89">
              <w:rPr>
                <w:rFonts w:hint="cs"/>
                <w:sz w:val="22"/>
                <w:szCs w:val="22"/>
                <w:rtl/>
                <w:lang w:bidi="fa-IR"/>
              </w:rPr>
              <w:softHyphen/>
              <w:t>است</w:t>
            </w:r>
          </w:p>
        </w:tc>
        <w:tc>
          <w:tcPr>
            <w:tcW w:w="43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vMerge/>
            <w:vAlign w:val="center"/>
          </w:tcPr>
          <w:p w:rsidR="00F60B58" w:rsidRPr="005B3A89" w:rsidRDefault="00F60B58" w:rsidP="00F60B58">
            <w:pPr>
              <w:jc w:val="center"/>
              <w:rPr>
                <w:sz w:val="22"/>
                <w:szCs w:val="22"/>
                <w:rtl/>
                <w:lang w:bidi="fa-IR"/>
              </w:rPr>
            </w:pPr>
          </w:p>
        </w:tc>
      </w:tr>
      <w:tr w:rsidR="00F60B58" w:rsidRPr="005B3A89" w:rsidTr="000143F8">
        <w:trPr>
          <w:cantSplit/>
          <w:trHeight w:val="233"/>
        </w:trPr>
        <w:tc>
          <w:tcPr>
            <w:tcW w:w="1315" w:type="dxa"/>
            <w:vMerge w:val="restart"/>
            <w:shd w:val="clear" w:color="auto" w:fill="BFBFBF" w:themeFill="background1" w:themeFillShade="BF"/>
            <w:vAlign w:val="center"/>
          </w:tcPr>
          <w:p w:rsidR="00F60B58" w:rsidRPr="005B3A89" w:rsidRDefault="00F60B58" w:rsidP="000143F8">
            <w:pPr>
              <w:jc w:val="center"/>
              <w:rPr>
                <w:sz w:val="22"/>
                <w:szCs w:val="22"/>
                <w:rtl/>
                <w:lang w:bidi="fa-IR"/>
              </w:rPr>
            </w:pPr>
            <w:r w:rsidRPr="005B3A89">
              <w:rPr>
                <w:rFonts w:hint="cs"/>
                <w:sz w:val="22"/>
                <w:szCs w:val="22"/>
                <w:rtl/>
                <w:lang w:bidi="fa-IR"/>
              </w:rPr>
              <w:t>راهکار پیشنهادی</w:t>
            </w:r>
          </w:p>
        </w:tc>
        <w:tc>
          <w:tcPr>
            <w:tcW w:w="2300" w:type="dxa"/>
            <w:vMerge w:val="restart"/>
            <w:vAlign w:val="center"/>
          </w:tcPr>
          <w:p w:rsidR="00F60B58" w:rsidRPr="005B3A89" w:rsidRDefault="00F60B58" w:rsidP="00F60B58">
            <w:pPr>
              <w:jc w:val="center"/>
              <w:rPr>
                <w:sz w:val="22"/>
                <w:szCs w:val="22"/>
                <w:rtl/>
                <w:lang w:bidi="fa-IR"/>
              </w:rPr>
            </w:pPr>
          </w:p>
        </w:tc>
        <w:tc>
          <w:tcPr>
            <w:tcW w:w="43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shd w:val="clear" w:color="auto" w:fill="A6A6A6" w:themeFill="background1" w:themeFillShade="A6"/>
            <w:vAlign w:val="center"/>
          </w:tcPr>
          <w:p w:rsidR="00F60B58" w:rsidRPr="005B3A89" w:rsidRDefault="00F60B58" w:rsidP="00F60B58">
            <w:pPr>
              <w:jc w:val="center"/>
              <w:rPr>
                <w:sz w:val="22"/>
                <w:szCs w:val="22"/>
                <w:rtl/>
                <w:lang w:bidi="fa-IR"/>
              </w:rPr>
            </w:pPr>
            <w:r w:rsidRPr="005B3A89">
              <w:rPr>
                <w:rFonts w:hint="cs"/>
                <w:sz w:val="22"/>
                <w:szCs w:val="22"/>
                <w:rtl/>
                <w:lang w:bidi="fa-IR"/>
              </w:rPr>
              <w:t>پلان و نما</w:t>
            </w:r>
          </w:p>
        </w:tc>
      </w:tr>
      <w:tr w:rsidR="00F60B58" w:rsidRPr="005B3A89" w:rsidTr="000143F8">
        <w:trPr>
          <w:cantSplit/>
          <w:trHeight w:val="890"/>
        </w:trPr>
        <w:tc>
          <w:tcPr>
            <w:tcW w:w="1315" w:type="dxa"/>
            <w:vMerge/>
            <w:shd w:val="clear" w:color="auto" w:fill="BFBFBF" w:themeFill="background1" w:themeFillShade="BF"/>
            <w:vAlign w:val="center"/>
          </w:tcPr>
          <w:p w:rsidR="00F60B58" w:rsidRPr="005B3A89" w:rsidRDefault="00F60B58" w:rsidP="00F60B58">
            <w:pPr>
              <w:jc w:val="center"/>
              <w:rPr>
                <w:sz w:val="22"/>
                <w:szCs w:val="22"/>
                <w:rtl/>
                <w:lang w:bidi="fa-IR"/>
              </w:rPr>
            </w:pPr>
          </w:p>
        </w:tc>
        <w:tc>
          <w:tcPr>
            <w:tcW w:w="2300" w:type="dxa"/>
            <w:vMerge/>
            <w:vAlign w:val="center"/>
          </w:tcPr>
          <w:p w:rsidR="00F60B58" w:rsidRPr="005B3A89" w:rsidRDefault="00F60B58" w:rsidP="00F60B58">
            <w:pPr>
              <w:jc w:val="center"/>
              <w:rPr>
                <w:sz w:val="22"/>
                <w:szCs w:val="22"/>
                <w:rtl/>
                <w:lang w:bidi="fa-IR"/>
              </w:rPr>
            </w:pPr>
          </w:p>
        </w:tc>
        <w:tc>
          <w:tcPr>
            <w:tcW w:w="43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05" w:type="dxa"/>
            <w:vAlign w:val="center"/>
          </w:tcPr>
          <w:p w:rsidR="00F60B58" w:rsidRPr="005B3A89" w:rsidRDefault="00F60B58" w:rsidP="00F60B58">
            <w:pPr>
              <w:rPr>
                <w:sz w:val="22"/>
                <w:szCs w:val="22"/>
                <w:rtl/>
                <w:lang w:bidi="fa-IR"/>
              </w:rPr>
            </w:pPr>
            <w:r w:rsidRPr="005B3A89">
              <w:rPr>
                <w:noProof/>
                <w:sz w:val="22"/>
                <w:szCs w:val="22"/>
                <w:rtl/>
              </w:rPr>
              <w:drawing>
                <wp:anchor distT="0" distB="0" distL="114300" distR="114300" simplePos="0" relativeHeight="252401664" behindDoc="0" locked="0" layoutInCell="1" allowOverlap="1" wp14:anchorId="601B00C9" wp14:editId="06F9FF9B">
                  <wp:simplePos x="0" y="0"/>
                  <wp:positionH relativeFrom="margin">
                    <wp:posOffset>650240</wp:posOffset>
                  </wp:positionH>
                  <wp:positionV relativeFrom="margin">
                    <wp:posOffset>67310</wp:posOffset>
                  </wp:positionV>
                  <wp:extent cx="1241425" cy="1336040"/>
                  <wp:effectExtent l="0" t="0" r="0" b="0"/>
                  <wp:wrapSquare wrapText="bothSides"/>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Model.jpg"/>
                          <pic:cNvPicPr/>
                        </pic:nvPicPr>
                        <pic:blipFill rotWithShape="1">
                          <a:blip r:embed="rId594" cstate="email">
                            <a:extLst>
                              <a:ext uri="{28A0092B-C50C-407E-A947-70E740481C1C}">
                                <a14:useLocalDpi xmlns:a14="http://schemas.microsoft.com/office/drawing/2010/main"/>
                              </a:ext>
                            </a:extLst>
                          </a:blip>
                          <a:srcRect/>
                          <a:stretch/>
                        </pic:blipFill>
                        <pic:spPr bwMode="auto">
                          <a:xfrm>
                            <a:off x="0" y="0"/>
                            <a:ext cx="1241425" cy="1336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0B58" w:rsidRPr="00DB5A16" w:rsidRDefault="00F60B58" w:rsidP="00F60B58">
      <w:pPr>
        <w:rPr>
          <w:sz w:val="24"/>
          <w:szCs w:val="24"/>
          <w:rtl/>
          <w:lang w:bidi="fa-IR"/>
        </w:rPr>
      </w:pPr>
      <w:r w:rsidRPr="00DB5A16">
        <w:rPr>
          <w:sz w:val="24"/>
          <w:szCs w:val="24"/>
          <w:lang w:bidi="fa-IR"/>
        </w:rPr>
        <w:br w:type="page"/>
      </w:r>
      <w:r w:rsidRPr="00DB5A16">
        <w:rPr>
          <w:rFonts w:hint="cs"/>
          <w:b/>
          <w:bCs/>
          <w:sz w:val="24"/>
          <w:szCs w:val="24"/>
          <w:rtl/>
          <w:lang w:bidi="fa-IR"/>
        </w:rPr>
        <w:lastRenderedPageBreak/>
        <w:t xml:space="preserve">نام آب انبار: </w:t>
      </w:r>
      <w:r w:rsidRPr="00DB5A16">
        <w:rPr>
          <w:rFonts w:hint="cs"/>
          <w:sz w:val="24"/>
          <w:szCs w:val="24"/>
          <w:rtl/>
          <w:lang w:bidi="fa-IR"/>
        </w:rPr>
        <w:t>آب انبار باغ نشاط (پشت اداره پست)</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w:t>
      </w:r>
      <w:r w:rsidRPr="006116F8">
        <w:rPr>
          <w:rStyle w:val="apple-style-span"/>
          <w:rFonts w:ascii="Tahoma" w:hAnsi="Tahoma"/>
          <w:color w:val="000000"/>
          <w:sz w:val="24"/>
          <w:szCs w:val="24"/>
          <w:shd w:val="clear" w:color="auto" w:fill="FFFFFF"/>
          <w:rtl/>
        </w:rPr>
        <w:t>خیابان آیت الله خامنه‌ای پشت اداره پست و بانک مرکزی</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1-31</w:t>
      </w:r>
    </w:p>
    <w:tbl>
      <w:tblPr>
        <w:tblStyle w:val="TableGrid"/>
        <w:bidiVisual/>
        <w:tblW w:w="0" w:type="auto"/>
        <w:tblLayout w:type="fixed"/>
        <w:tblLook w:val="04A0" w:firstRow="1" w:lastRow="0" w:firstColumn="1" w:lastColumn="0" w:noHBand="0" w:noVBand="1"/>
      </w:tblPr>
      <w:tblGrid>
        <w:gridCol w:w="1242"/>
        <w:gridCol w:w="2151"/>
        <w:gridCol w:w="394"/>
        <w:gridCol w:w="4117"/>
      </w:tblGrid>
      <w:tr w:rsidR="00F60B58" w:rsidRPr="005B3A89" w:rsidTr="00F60B58">
        <w:tc>
          <w:tcPr>
            <w:tcW w:w="1242" w:type="dxa"/>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lang w:bidi="fa-IR"/>
              </w:rPr>
              <w:t xml:space="preserve">شکل کلی </w:t>
            </w:r>
          </w:p>
        </w:tc>
        <w:tc>
          <w:tcPr>
            <w:tcW w:w="2151" w:type="dxa"/>
            <w:vAlign w:val="center"/>
          </w:tcPr>
          <w:p w:rsidR="00F60B58" w:rsidRPr="005B3A89" w:rsidRDefault="00F60B58" w:rsidP="00F60B58">
            <w:pPr>
              <w:jc w:val="center"/>
              <w:rPr>
                <w:sz w:val="22"/>
                <w:szCs w:val="22"/>
                <w:rtl/>
                <w:lang w:bidi="fa-IR"/>
              </w:rPr>
            </w:pPr>
            <w:r w:rsidRPr="005B3A89">
              <w:rPr>
                <w:rFonts w:hint="cs"/>
                <w:sz w:val="22"/>
                <w:szCs w:val="22"/>
                <w:rtl/>
                <w:lang w:bidi="fa-IR"/>
              </w:rPr>
              <w:t>دایره</w:t>
            </w:r>
          </w:p>
        </w:tc>
        <w:tc>
          <w:tcPr>
            <w:tcW w:w="394" w:type="dxa"/>
            <w:vMerge w:val="restart"/>
            <w:tcBorders>
              <w:top w:val="nil"/>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17" w:type="dxa"/>
            <w:shd w:val="clear" w:color="auto" w:fill="A6A6A6" w:themeFill="background1" w:themeFillShade="A6"/>
            <w:vAlign w:val="center"/>
          </w:tcPr>
          <w:p w:rsidR="00F60B58" w:rsidRPr="005B3A89" w:rsidRDefault="00F60B58" w:rsidP="00F60B58">
            <w:pPr>
              <w:jc w:val="center"/>
              <w:rPr>
                <w:sz w:val="22"/>
                <w:szCs w:val="22"/>
                <w:rtl/>
                <w:lang w:bidi="fa-IR"/>
              </w:rPr>
            </w:pPr>
            <w:r w:rsidRPr="005B3A89">
              <w:rPr>
                <w:rFonts w:hint="cs"/>
                <w:sz w:val="22"/>
                <w:szCs w:val="22"/>
                <w:rtl/>
                <w:lang w:bidi="fa-IR"/>
              </w:rPr>
              <w:t>تصویر هوایی</w:t>
            </w:r>
          </w:p>
        </w:tc>
      </w:tr>
      <w:tr w:rsidR="00F60B58" w:rsidRPr="005B3A89" w:rsidTr="00F60B58">
        <w:tc>
          <w:tcPr>
            <w:tcW w:w="1242" w:type="dxa"/>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rPr>
              <w:t>قطر</w:t>
            </w:r>
          </w:p>
        </w:tc>
        <w:tc>
          <w:tcPr>
            <w:tcW w:w="2151" w:type="dxa"/>
            <w:vAlign w:val="center"/>
          </w:tcPr>
          <w:p w:rsidR="00F60B58" w:rsidRPr="005B3A89" w:rsidRDefault="00F60B58" w:rsidP="00F60B58">
            <w:pPr>
              <w:jc w:val="center"/>
              <w:rPr>
                <w:sz w:val="22"/>
                <w:szCs w:val="22"/>
                <w:rtl/>
                <w:lang w:bidi="fa-IR"/>
              </w:rPr>
            </w:pPr>
            <w:r w:rsidRPr="005B3A89">
              <w:rPr>
                <w:sz w:val="22"/>
                <w:szCs w:val="22"/>
                <w:lang w:bidi="fa-IR"/>
              </w:rPr>
              <w:t>16</w:t>
            </w:r>
          </w:p>
        </w:tc>
        <w:tc>
          <w:tcPr>
            <w:tcW w:w="39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17" w:type="dxa"/>
            <w:vMerge w:val="restart"/>
            <w:vAlign w:val="center"/>
          </w:tcPr>
          <w:p w:rsidR="00F60B58" w:rsidRPr="005B3A89" w:rsidRDefault="00F60B58" w:rsidP="00F60B58">
            <w:pPr>
              <w:jc w:val="center"/>
              <w:rPr>
                <w:sz w:val="22"/>
                <w:szCs w:val="22"/>
                <w:rtl/>
                <w:lang w:bidi="fa-IR"/>
              </w:rPr>
            </w:pPr>
            <w:r w:rsidRPr="005B3A89">
              <w:rPr>
                <w:noProof/>
                <w:sz w:val="22"/>
                <w:szCs w:val="22"/>
                <w:rtl/>
              </w:rPr>
              <mc:AlternateContent>
                <mc:Choice Requires="wpg">
                  <w:drawing>
                    <wp:anchor distT="0" distB="0" distL="114300" distR="114300" simplePos="0" relativeHeight="252402688" behindDoc="0" locked="0" layoutInCell="1" allowOverlap="1" wp14:anchorId="358D9ED0" wp14:editId="15126A48">
                      <wp:simplePos x="1081216" y="2415746"/>
                      <wp:positionH relativeFrom="margin">
                        <wp:posOffset>164465</wp:posOffset>
                      </wp:positionH>
                      <wp:positionV relativeFrom="margin">
                        <wp:posOffset>59055</wp:posOffset>
                      </wp:positionV>
                      <wp:extent cx="1977390" cy="1257935"/>
                      <wp:effectExtent l="0" t="0" r="3810" b="0"/>
                      <wp:wrapSquare wrapText="bothSides"/>
                      <wp:docPr id="923" name="Group 923"/>
                      <wp:cNvGraphicFramePr/>
                      <a:graphic xmlns:a="http://schemas.openxmlformats.org/drawingml/2006/main">
                        <a:graphicData uri="http://schemas.microsoft.com/office/word/2010/wordprocessingGroup">
                          <wpg:wgp>
                            <wpg:cNvGrpSpPr/>
                            <wpg:grpSpPr>
                              <a:xfrm>
                                <a:off x="0" y="0"/>
                                <a:ext cx="1977390" cy="1257935"/>
                                <a:chOff x="0" y="0"/>
                                <a:chExt cx="2273643" cy="1526059"/>
                              </a:xfrm>
                            </wpg:grpSpPr>
                            <pic:pic xmlns:pic="http://schemas.openxmlformats.org/drawingml/2006/picture">
                              <pic:nvPicPr>
                                <pic:cNvPr id="924" name="Picture 924"/>
                                <pic:cNvPicPr>
                                  <a:picLocks noChangeAspect="1"/>
                                </pic:cNvPicPr>
                              </pic:nvPicPr>
                              <pic:blipFill>
                                <a:blip r:embed="rId595" cstate="email">
                                  <a:extLst>
                                    <a:ext uri="{28A0092B-C50C-407E-A947-70E740481C1C}">
                                      <a14:useLocalDpi xmlns:a14="http://schemas.microsoft.com/office/drawing/2010/main"/>
                                    </a:ext>
                                  </a:extLst>
                                </a:blip>
                                <a:stretch>
                                  <a:fillRect/>
                                </a:stretch>
                              </pic:blipFill>
                              <pic:spPr>
                                <a:xfrm>
                                  <a:off x="0" y="0"/>
                                  <a:ext cx="2273643" cy="1526059"/>
                                </a:xfrm>
                                <a:prstGeom prst="rect">
                                  <a:avLst/>
                                </a:prstGeom>
                              </pic:spPr>
                            </pic:pic>
                            <wps:wsp>
                              <wps:cNvPr id="925" name="Oval 925"/>
                              <wps:cNvSpPr/>
                              <wps:spPr>
                                <a:xfrm>
                                  <a:off x="1383957" y="827903"/>
                                  <a:ext cx="265670" cy="28420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26499D" id="Group 923" o:spid="_x0000_s1026" style="position:absolute;margin-left:12.95pt;margin-top:4.65pt;width:155.7pt;height:99.05pt;z-index:252402688;mso-position-horizontal-relative:margin;mso-position-vertical-relative:margin;mso-width-relative:margin;mso-height-relative:margin" coordsize="22736,15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">
                      <v:shape id="Picture 924" o:spid="_x0000_s1027" type="#_x0000_t75" style="position:absolute;width:22736;height:15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uuq3FAAAA3AAAAA8AAABkcnMvZG93bnJldi54bWxEj09rwkAUxO+C32F5Qm+6iZT+SV1FBMFe&#10;isZSPT6yz2xo9m3Irib107tCweMwM79hZove1uJCra8cK0gnCQjiwumKSwXf+/X4DYQPyBprx6Tg&#10;jzws5sPBDDPtOt7RJQ+liBD2GSowITSZlL4wZNFPXEMcvZNrLYYo21LqFrsIt7WcJsmLtFhxXDDY&#10;0MpQ8ZufrYLzcZt6U7mf9PD5tfddfj292qtST6N++QEiUB8e4f/2Rit4nz7D/Uw8An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LrqtxQAAANwAAAAPAAAAAAAAAAAAAAAA&#10;AJ8CAABkcnMvZG93bnJldi54bWxQSwUGAAAAAAQABAD3AAAAkQMAAAAA&#10;">
                        <v:imagedata r:id="rId596" o:title=""/>
                        <v:path arrowok="t"/>
                      </v:shape>
                      <v:oval id="Oval 925" o:spid="_x0000_s1028" style="position:absolute;left:13839;top:8279;width:2657;height:2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nta8MA&#10;AADcAAAADwAAAGRycy9kb3ducmV2LnhtbESPX2vCMBTF3wd+h3AF32ZqsENro6gguO1JN3y+NNe2&#10;tLkpTdRun34ZDPZ4OH9+nHwz2Fbcqfe1Yw2zaQKCuHCm5lLD58fheQHCB2SDrWPS8EUeNuvRU46Z&#10;cQ8+0f0cShFH2GeooQqhy6T0RUUW/dR1xNG7ut5iiLIvpenxEcdtK1WSvEiLNUdChR3tKyqa881G&#10;7vturtRF7dKm/d6/4TXtjHvVejIetisQgYbwH/5rH42GpUrh90w8An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nta8MAAADcAAAADwAAAAAAAAAAAAAAAACYAgAAZHJzL2Rv&#10;d25yZXYueG1sUEsFBgAAAAAEAAQA9QAAAIgDAAAAAA==&#10;" filled="f" strokecolor="red" strokeweight="2pt"/>
                      <w10:wrap type="square" anchorx="margin" anchory="margin"/>
                    </v:group>
                  </w:pict>
                </mc:Fallback>
              </mc:AlternateContent>
            </w:r>
          </w:p>
        </w:tc>
      </w:tr>
      <w:tr w:rsidR="00F60B58" w:rsidRPr="005B3A89" w:rsidTr="00F60B58">
        <w:tc>
          <w:tcPr>
            <w:tcW w:w="1242" w:type="dxa"/>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rPr>
              <w:t>ارتفاع</w:t>
            </w:r>
          </w:p>
        </w:tc>
        <w:tc>
          <w:tcPr>
            <w:tcW w:w="2151" w:type="dxa"/>
            <w:vAlign w:val="center"/>
          </w:tcPr>
          <w:p w:rsidR="00F60B58" w:rsidRPr="005B3A89" w:rsidRDefault="00F60B58" w:rsidP="00F60B58">
            <w:pPr>
              <w:jc w:val="center"/>
              <w:rPr>
                <w:sz w:val="22"/>
                <w:szCs w:val="22"/>
                <w:rtl/>
                <w:lang w:bidi="fa-IR"/>
              </w:rPr>
            </w:pPr>
            <w:r w:rsidRPr="005B3A89">
              <w:rPr>
                <w:rFonts w:hint="cs"/>
                <w:sz w:val="22"/>
                <w:szCs w:val="22"/>
                <w:rtl/>
                <w:lang w:bidi="fa-IR"/>
              </w:rPr>
              <w:t>5/8</w:t>
            </w:r>
          </w:p>
        </w:tc>
        <w:tc>
          <w:tcPr>
            <w:tcW w:w="39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17" w:type="dxa"/>
            <w:vMerge/>
            <w:vAlign w:val="center"/>
          </w:tcPr>
          <w:p w:rsidR="00F60B58" w:rsidRPr="005B3A89" w:rsidRDefault="00F60B58" w:rsidP="00F60B58">
            <w:pPr>
              <w:jc w:val="center"/>
              <w:rPr>
                <w:sz w:val="22"/>
                <w:szCs w:val="22"/>
                <w:rtl/>
                <w:lang w:bidi="fa-IR"/>
              </w:rPr>
            </w:pPr>
          </w:p>
        </w:tc>
      </w:tr>
      <w:tr w:rsidR="00F60B58" w:rsidRPr="005B3A89" w:rsidTr="00F60B58">
        <w:tc>
          <w:tcPr>
            <w:tcW w:w="1242" w:type="dxa"/>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rPr>
              <w:t>تزئینات</w:t>
            </w:r>
          </w:p>
        </w:tc>
        <w:tc>
          <w:tcPr>
            <w:tcW w:w="2151" w:type="dxa"/>
            <w:vAlign w:val="center"/>
          </w:tcPr>
          <w:p w:rsidR="00F60B58" w:rsidRPr="005B3A89" w:rsidRDefault="00F60B58" w:rsidP="00F60B58">
            <w:pPr>
              <w:jc w:val="center"/>
              <w:rPr>
                <w:sz w:val="22"/>
                <w:szCs w:val="22"/>
                <w:rtl/>
                <w:lang w:bidi="fa-IR"/>
              </w:rPr>
            </w:pPr>
            <w:r w:rsidRPr="005B3A89">
              <w:rPr>
                <w:rFonts w:hint="cs"/>
                <w:sz w:val="22"/>
                <w:szCs w:val="22"/>
                <w:rtl/>
                <w:lang w:bidi="fa-IR"/>
              </w:rPr>
              <w:t>فاقد تزئینات</w:t>
            </w:r>
          </w:p>
        </w:tc>
        <w:tc>
          <w:tcPr>
            <w:tcW w:w="39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17" w:type="dxa"/>
            <w:vMerge/>
            <w:vAlign w:val="center"/>
          </w:tcPr>
          <w:p w:rsidR="00F60B58" w:rsidRPr="005B3A89" w:rsidRDefault="00F60B58" w:rsidP="00F60B58">
            <w:pPr>
              <w:jc w:val="center"/>
              <w:rPr>
                <w:sz w:val="22"/>
                <w:szCs w:val="22"/>
                <w:rtl/>
                <w:lang w:bidi="fa-IR"/>
              </w:rPr>
            </w:pPr>
          </w:p>
        </w:tc>
      </w:tr>
      <w:tr w:rsidR="00F60B58" w:rsidRPr="005B3A89" w:rsidTr="008E38A5">
        <w:trPr>
          <w:trHeight w:val="1106"/>
        </w:trPr>
        <w:tc>
          <w:tcPr>
            <w:tcW w:w="1242" w:type="dxa"/>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rPr>
              <w:t>تعداد دهانه</w:t>
            </w:r>
          </w:p>
        </w:tc>
        <w:tc>
          <w:tcPr>
            <w:tcW w:w="2151" w:type="dxa"/>
            <w:vAlign w:val="center"/>
          </w:tcPr>
          <w:p w:rsidR="00F60B58" w:rsidRPr="005B3A89" w:rsidRDefault="00F60B58" w:rsidP="00F60B58">
            <w:pPr>
              <w:jc w:val="center"/>
              <w:rPr>
                <w:sz w:val="22"/>
                <w:szCs w:val="22"/>
                <w:rtl/>
                <w:lang w:bidi="fa-IR"/>
              </w:rPr>
            </w:pPr>
            <w:r w:rsidRPr="005B3A89">
              <w:rPr>
                <w:rFonts w:hint="cs"/>
                <w:color w:val="000000" w:themeColor="text1"/>
                <w:sz w:val="22"/>
                <w:szCs w:val="22"/>
                <w:rtl/>
                <w:lang w:bidi="fa-IR"/>
              </w:rPr>
              <w:t>5(</w:t>
            </w:r>
            <w:r w:rsidRPr="005B3A89">
              <w:rPr>
                <w:rFonts w:hint="cs"/>
                <w:sz w:val="22"/>
                <w:szCs w:val="22"/>
                <w:rtl/>
                <w:lang w:bidi="fa-IR"/>
              </w:rPr>
              <w:t>دهانه که تمام آنها مسدود شده است)، یک روزن بالای دهانه جنوب شرقی</w:t>
            </w:r>
          </w:p>
        </w:tc>
        <w:tc>
          <w:tcPr>
            <w:tcW w:w="39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17" w:type="dxa"/>
            <w:vMerge/>
            <w:vAlign w:val="center"/>
          </w:tcPr>
          <w:p w:rsidR="00F60B58" w:rsidRPr="005B3A89" w:rsidRDefault="00F60B58" w:rsidP="00F60B58">
            <w:pPr>
              <w:jc w:val="center"/>
              <w:rPr>
                <w:sz w:val="22"/>
                <w:szCs w:val="22"/>
                <w:rtl/>
                <w:lang w:bidi="fa-IR"/>
              </w:rPr>
            </w:pPr>
          </w:p>
        </w:tc>
      </w:tr>
      <w:tr w:rsidR="00F60B58" w:rsidRPr="005B3A89" w:rsidTr="00F60B58">
        <w:trPr>
          <w:trHeight w:val="47"/>
        </w:trPr>
        <w:tc>
          <w:tcPr>
            <w:tcW w:w="1242" w:type="dxa"/>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rPr>
              <w:t>جهت</w:t>
            </w:r>
            <w:r w:rsidRPr="005B3A89">
              <w:rPr>
                <w:rFonts w:hint="cs"/>
                <w:sz w:val="22"/>
                <w:szCs w:val="22"/>
                <w:rtl/>
              </w:rPr>
              <w:softHyphen/>
              <w:t>گیری</w:t>
            </w:r>
          </w:p>
        </w:tc>
        <w:tc>
          <w:tcPr>
            <w:tcW w:w="2151" w:type="dxa"/>
            <w:vAlign w:val="center"/>
          </w:tcPr>
          <w:p w:rsidR="00F60B58" w:rsidRPr="005B3A89" w:rsidRDefault="00F60B58" w:rsidP="00F60B58">
            <w:pPr>
              <w:jc w:val="center"/>
              <w:rPr>
                <w:sz w:val="22"/>
                <w:szCs w:val="22"/>
                <w:rtl/>
                <w:lang w:bidi="fa-IR"/>
              </w:rPr>
            </w:pPr>
            <w:r w:rsidRPr="005B3A89">
              <w:rPr>
                <w:rFonts w:hint="cs"/>
                <w:sz w:val="22"/>
                <w:szCs w:val="22"/>
                <w:rtl/>
                <w:lang w:bidi="fa-IR"/>
              </w:rPr>
              <w:t>شمال شرقی- جنوب غربی</w:t>
            </w:r>
          </w:p>
        </w:tc>
        <w:tc>
          <w:tcPr>
            <w:tcW w:w="39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17" w:type="dxa"/>
            <w:shd w:val="clear" w:color="auto" w:fill="A6A6A6" w:themeFill="background1" w:themeFillShade="A6"/>
            <w:vAlign w:val="center"/>
          </w:tcPr>
          <w:p w:rsidR="00F60B58" w:rsidRPr="005B3A89" w:rsidRDefault="00F60B58" w:rsidP="00F60B58">
            <w:pPr>
              <w:jc w:val="center"/>
              <w:rPr>
                <w:sz w:val="22"/>
                <w:szCs w:val="22"/>
                <w:rtl/>
                <w:lang w:bidi="fa-IR"/>
              </w:rPr>
            </w:pPr>
            <w:r w:rsidRPr="005B3A89">
              <w:rPr>
                <w:rFonts w:hint="cs"/>
                <w:sz w:val="22"/>
                <w:szCs w:val="22"/>
                <w:rtl/>
                <w:lang w:bidi="fa-IR"/>
              </w:rPr>
              <w:t>موقعیت آب</w:t>
            </w:r>
            <w:r w:rsidRPr="005B3A89">
              <w:rPr>
                <w:rFonts w:hint="cs"/>
                <w:sz w:val="22"/>
                <w:szCs w:val="22"/>
                <w:rtl/>
                <w:lang w:bidi="fa-IR"/>
              </w:rPr>
              <w:softHyphen/>
              <w:t>انبار</w:t>
            </w:r>
          </w:p>
        </w:tc>
      </w:tr>
      <w:tr w:rsidR="00F60B58" w:rsidRPr="005B3A89" w:rsidTr="00F60B58">
        <w:trPr>
          <w:cantSplit/>
          <w:trHeight w:val="47"/>
        </w:trPr>
        <w:tc>
          <w:tcPr>
            <w:tcW w:w="1242" w:type="dxa"/>
            <w:shd w:val="clear" w:color="auto" w:fill="BFBFBF" w:themeFill="background1" w:themeFillShade="BF"/>
            <w:vAlign w:val="center"/>
          </w:tcPr>
          <w:p w:rsidR="00F60B58" w:rsidRPr="005B3A89" w:rsidRDefault="00F60B58" w:rsidP="00F60B58">
            <w:pPr>
              <w:ind w:left="222"/>
              <w:jc w:val="center"/>
              <w:rPr>
                <w:sz w:val="22"/>
                <w:szCs w:val="22"/>
                <w:rtl/>
                <w:lang w:bidi="fa-IR"/>
              </w:rPr>
            </w:pPr>
            <w:r w:rsidRPr="005B3A89">
              <w:rPr>
                <w:rFonts w:hint="cs"/>
                <w:sz w:val="22"/>
                <w:szCs w:val="22"/>
                <w:rtl/>
                <w:lang w:bidi="fa-IR"/>
              </w:rPr>
              <w:t>دوره یا سال ساخت</w:t>
            </w:r>
          </w:p>
        </w:tc>
        <w:tc>
          <w:tcPr>
            <w:tcW w:w="2151" w:type="dxa"/>
            <w:vAlign w:val="center"/>
          </w:tcPr>
          <w:p w:rsidR="00F60B58" w:rsidRPr="005B3A89" w:rsidRDefault="00F60B58" w:rsidP="00F60B58">
            <w:pPr>
              <w:jc w:val="center"/>
              <w:rPr>
                <w:sz w:val="22"/>
                <w:szCs w:val="22"/>
                <w:rtl/>
                <w:lang w:bidi="fa-IR"/>
              </w:rPr>
            </w:pPr>
            <w:r w:rsidRPr="005B3A89">
              <w:rPr>
                <w:rFonts w:hint="cs"/>
                <w:sz w:val="22"/>
                <w:szCs w:val="22"/>
                <w:rtl/>
                <w:lang w:bidi="fa-IR"/>
              </w:rPr>
              <w:t>قاجار(با توجه به فرم جناغی دهانه</w:t>
            </w:r>
            <w:r w:rsidRPr="005B3A89">
              <w:rPr>
                <w:rFonts w:hint="cs"/>
                <w:sz w:val="22"/>
                <w:szCs w:val="22"/>
                <w:rtl/>
                <w:lang w:bidi="fa-IR"/>
              </w:rPr>
              <w:softHyphen/>
              <w:t>ها مربوط به دوره قاجاریه است)</w:t>
            </w:r>
          </w:p>
        </w:tc>
        <w:tc>
          <w:tcPr>
            <w:tcW w:w="39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17" w:type="dxa"/>
            <w:vMerge w:val="restart"/>
            <w:vAlign w:val="center"/>
          </w:tcPr>
          <w:p w:rsidR="00F60B58" w:rsidRPr="005B3A89" w:rsidRDefault="00F60B58" w:rsidP="00F60B58">
            <w:pPr>
              <w:jc w:val="center"/>
              <w:rPr>
                <w:sz w:val="22"/>
                <w:szCs w:val="22"/>
                <w:rtl/>
                <w:lang w:bidi="fa-IR"/>
              </w:rPr>
            </w:pPr>
            <w:r w:rsidRPr="005B3A89">
              <w:rPr>
                <w:noProof/>
                <w:sz w:val="22"/>
                <w:szCs w:val="22"/>
                <w:rtl/>
              </w:rPr>
              <w:drawing>
                <wp:inline distT="0" distB="0" distL="0" distR="0" wp14:anchorId="33ED9230" wp14:editId="3C0E1427">
                  <wp:extent cx="2029522" cy="1347966"/>
                  <wp:effectExtent l="0" t="0" r="0" b="5080"/>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597" cstate="email">
                            <a:extLst>
                              <a:ext uri="{28A0092B-C50C-407E-A947-70E740481C1C}">
                                <a14:useLocalDpi xmlns:a14="http://schemas.microsoft.com/office/drawing/2010/main"/>
                              </a:ext>
                            </a:extLst>
                          </a:blip>
                          <a:srcRect/>
                          <a:stretch/>
                        </pic:blipFill>
                        <pic:spPr bwMode="auto">
                          <a:xfrm>
                            <a:off x="0" y="0"/>
                            <a:ext cx="2036675" cy="1352717"/>
                          </a:xfrm>
                          <a:prstGeom prst="rect">
                            <a:avLst/>
                          </a:prstGeom>
                          <a:ln>
                            <a:noFill/>
                          </a:ln>
                          <a:extLst>
                            <a:ext uri="{53640926-AAD7-44D8-BBD7-CCE9431645EC}">
                              <a14:shadowObscured xmlns:a14="http://schemas.microsoft.com/office/drawing/2010/main"/>
                            </a:ext>
                          </a:extLst>
                        </pic:spPr>
                      </pic:pic>
                    </a:graphicData>
                  </a:graphic>
                </wp:inline>
              </w:drawing>
            </w:r>
          </w:p>
        </w:tc>
      </w:tr>
      <w:tr w:rsidR="00F60B58" w:rsidRPr="005B3A89" w:rsidTr="00F60B58">
        <w:trPr>
          <w:trHeight w:val="47"/>
        </w:trPr>
        <w:tc>
          <w:tcPr>
            <w:tcW w:w="1242" w:type="dxa"/>
            <w:shd w:val="clear" w:color="auto" w:fill="BFBFBF" w:themeFill="background1" w:themeFillShade="BF"/>
            <w:vAlign w:val="center"/>
          </w:tcPr>
          <w:p w:rsidR="00F60B58" w:rsidRPr="005B3A89" w:rsidRDefault="00F60B58" w:rsidP="00F60B58">
            <w:pPr>
              <w:ind w:left="113" w:right="113"/>
              <w:jc w:val="center"/>
              <w:rPr>
                <w:sz w:val="22"/>
                <w:szCs w:val="22"/>
                <w:rtl/>
                <w:lang w:bidi="fa-IR"/>
              </w:rPr>
            </w:pPr>
            <w:r w:rsidRPr="005B3A89">
              <w:rPr>
                <w:rFonts w:hint="cs"/>
                <w:sz w:val="22"/>
                <w:szCs w:val="22"/>
                <w:rtl/>
                <w:lang w:bidi="fa-IR"/>
              </w:rPr>
              <w:t>تاریخ مرمت</w:t>
            </w:r>
          </w:p>
        </w:tc>
        <w:tc>
          <w:tcPr>
            <w:tcW w:w="2151" w:type="dxa"/>
            <w:vAlign w:val="center"/>
          </w:tcPr>
          <w:p w:rsidR="00F60B58" w:rsidRPr="008E179B" w:rsidRDefault="00F60B58" w:rsidP="00F60B58">
            <w:pPr>
              <w:jc w:val="center"/>
              <w:rPr>
                <w:sz w:val="22"/>
                <w:szCs w:val="22"/>
                <w:rtl/>
                <w:lang w:bidi="fa-IR"/>
              </w:rPr>
            </w:pPr>
            <w:r w:rsidRPr="008E179B">
              <w:rPr>
                <w:rFonts w:hint="cs"/>
                <w:sz w:val="22"/>
                <w:szCs w:val="22"/>
                <w:rtl/>
                <w:lang w:bidi="fa-IR"/>
              </w:rPr>
              <w:t>در طی سالیان متمادی بارها توسط اهالی منطقه مرمت و حفاظت شده است از جمله اندود مجدد کاهگل</w:t>
            </w:r>
          </w:p>
        </w:tc>
        <w:tc>
          <w:tcPr>
            <w:tcW w:w="39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17" w:type="dxa"/>
            <w:vMerge/>
            <w:vAlign w:val="center"/>
          </w:tcPr>
          <w:p w:rsidR="00F60B58" w:rsidRPr="005B3A89" w:rsidRDefault="00F60B58" w:rsidP="00F60B58">
            <w:pPr>
              <w:jc w:val="center"/>
              <w:rPr>
                <w:sz w:val="22"/>
                <w:szCs w:val="22"/>
                <w:rtl/>
                <w:lang w:bidi="fa-IR"/>
              </w:rPr>
            </w:pPr>
          </w:p>
        </w:tc>
      </w:tr>
      <w:tr w:rsidR="00F60B58" w:rsidRPr="005B3A89" w:rsidTr="00F60B58">
        <w:trPr>
          <w:cantSplit/>
          <w:trHeight w:val="47"/>
        </w:trPr>
        <w:tc>
          <w:tcPr>
            <w:tcW w:w="1242" w:type="dxa"/>
            <w:shd w:val="clear" w:color="auto" w:fill="BFBFBF" w:themeFill="background1" w:themeFillShade="BF"/>
            <w:vAlign w:val="center"/>
          </w:tcPr>
          <w:p w:rsidR="00F60B58" w:rsidRPr="005B3A89" w:rsidRDefault="00F60B58" w:rsidP="00F60B58">
            <w:pPr>
              <w:ind w:left="222"/>
              <w:jc w:val="center"/>
              <w:rPr>
                <w:sz w:val="22"/>
                <w:szCs w:val="22"/>
                <w:rtl/>
                <w:lang w:bidi="fa-IR"/>
              </w:rPr>
            </w:pPr>
            <w:r w:rsidRPr="005B3A89">
              <w:rPr>
                <w:rFonts w:hint="cs"/>
                <w:sz w:val="22"/>
                <w:szCs w:val="22"/>
                <w:rtl/>
                <w:lang w:bidi="fa-IR"/>
              </w:rPr>
              <w:t>محل آبگیری</w:t>
            </w:r>
          </w:p>
        </w:tc>
        <w:tc>
          <w:tcPr>
            <w:tcW w:w="2151" w:type="dxa"/>
            <w:vAlign w:val="center"/>
          </w:tcPr>
          <w:p w:rsidR="00F60B58" w:rsidRPr="005B3A89" w:rsidRDefault="00F60B58" w:rsidP="00F60B58">
            <w:pPr>
              <w:jc w:val="center"/>
              <w:rPr>
                <w:sz w:val="22"/>
                <w:szCs w:val="22"/>
                <w:rtl/>
                <w:lang w:bidi="fa-IR"/>
              </w:rPr>
            </w:pPr>
            <w:r w:rsidRPr="005B3A89">
              <w:rPr>
                <w:rFonts w:hint="cs"/>
                <w:sz w:val="22"/>
                <w:szCs w:val="22"/>
                <w:rtl/>
                <w:lang w:bidi="fa-IR"/>
              </w:rPr>
              <w:t>رودخانه</w:t>
            </w:r>
            <w:r w:rsidRPr="005B3A89">
              <w:rPr>
                <w:rFonts w:asciiTheme="majorBidi" w:hAnsiTheme="majorBidi" w:cstheme="majorBidi"/>
                <w:sz w:val="22"/>
                <w:szCs w:val="22"/>
                <w:lang w:bidi="fa-IR"/>
              </w:rPr>
              <w:t>L</w:t>
            </w:r>
            <w:r w:rsidRPr="005B3A89">
              <w:rPr>
                <w:rFonts w:hint="cs"/>
                <w:sz w:val="22"/>
                <w:szCs w:val="22"/>
                <w:rtl/>
                <w:lang w:bidi="fa-IR"/>
              </w:rPr>
              <w:t>(بروند)</w:t>
            </w:r>
          </w:p>
        </w:tc>
        <w:tc>
          <w:tcPr>
            <w:tcW w:w="39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17" w:type="dxa"/>
            <w:vMerge/>
            <w:vAlign w:val="center"/>
          </w:tcPr>
          <w:p w:rsidR="00F60B58" w:rsidRPr="005B3A89" w:rsidRDefault="00F60B58" w:rsidP="00F60B58">
            <w:pPr>
              <w:jc w:val="center"/>
              <w:rPr>
                <w:sz w:val="22"/>
                <w:szCs w:val="22"/>
                <w:rtl/>
                <w:lang w:bidi="fa-IR"/>
              </w:rPr>
            </w:pPr>
          </w:p>
        </w:tc>
      </w:tr>
      <w:tr w:rsidR="00F60B58" w:rsidRPr="005B3A89" w:rsidTr="00F60B58">
        <w:trPr>
          <w:cantSplit/>
          <w:trHeight w:val="552"/>
        </w:trPr>
        <w:tc>
          <w:tcPr>
            <w:tcW w:w="1242" w:type="dxa"/>
            <w:vMerge w:val="restart"/>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lang w:bidi="fa-IR"/>
              </w:rPr>
              <w:t>در حال استفاده یا مخروبه</w:t>
            </w:r>
          </w:p>
        </w:tc>
        <w:tc>
          <w:tcPr>
            <w:tcW w:w="2151" w:type="dxa"/>
            <w:vMerge w:val="restart"/>
            <w:vAlign w:val="center"/>
          </w:tcPr>
          <w:p w:rsidR="00F60B58" w:rsidRPr="005B3A89" w:rsidRDefault="00F60B58" w:rsidP="00F60B58">
            <w:pPr>
              <w:jc w:val="center"/>
              <w:rPr>
                <w:sz w:val="22"/>
                <w:szCs w:val="22"/>
                <w:rtl/>
                <w:lang w:bidi="fa-IR"/>
              </w:rPr>
            </w:pPr>
            <w:r w:rsidRPr="005B3A89">
              <w:rPr>
                <w:rFonts w:hint="cs"/>
                <w:sz w:val="22"/>
                <w:szCs w:val="22"/>
                <w:rtl/>
                <w:lang w:bidi="fa-IR"/>
              </w:rPr>
              <w:t>استفاده از آب آن توسط مخزن کوچک نصب شده در جبهه جنوب غربی</w:t>
            </w:r>
          </w:p>
        </w:tc>
        <w:tc>
          <w:tcPr>
            <w:tcW w:w="39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17" w:type="dxa"/>
            <w:vMerge/>
            <w:vAlign w:val="center"/>
          </w:tcPr>
          <w:p w:rsidR="00F60B58" w:rsidRPr="005B3A89" w:rsidRDefault="00F60B58" w:rsidP="00F60B58">
            <w:pPr>
              <w:jc w:val="center"/>
              <w:rPr>
                <w:sz w:val="22"/>
                <w:szCs w:val="22"/>
                <w:rtl/>
                <w:lang w:bidi="fa-IR"/>
              </w:rPr>
            </w:pPr>
          </w:p>
        </w:tc>
      </w:tr>
      <w:tr w:rsidR="00F60B58" w:rsidRPr="005B3A89" w:rsidTr="00F60B58">
        <w:trPr>
          <w:cantSplit/>
          <w:trHeight w:val="230"/>
        </w:trPr>
        <w:tc>
          <w:tcPr>
            <w:tcW w:w="1242" w:type="dxa"/>
            <w:vMerge/>
            <w:shd w:val="clear" w:color="auto" w:fill="BFBFBF" w:themeFill="background1" w:themeFillShade="BF"/>
            <w:vAlign w:val="center"/>
          </w:tcPr>
          <w:p w:rsidR="00F60B58" w:rsidRPr="005B3A89" w:rsidRDefault="00F60B58" w:rsidP="00F60B58">
            <w:pPr>
              <w:jc w:val="center"/>
              <w:rPr>
                <w:sz w:val="22"/>
                <w:szCs w:val="22"/>
                <w:rtl/>
                <w:lang w:bidi="fa-IR"/>
              </w:rPr>
            </w:pPr>
          </w:p>
        </w:tc>
        <w:tc>
          <w:tcPr>
            <w:tcW w:w="2151" w:type="dxa"/>
            <w:vMerge/>
            <w:vAlign w:val="center"/>
          </w:tcPr>
          <w:p w:rsidR="00F60B58" w:rsidRPr="005B3A89" w:rsidRDefault="00F60B58" w:rsidP="00F60B58">
            <w:pPr>
              <w:jc w:val="center"/>
              <w:rPr>
                <w:sz w:val="22"/>
                <w:szCs w:val="22"/>
                <w:rtl/>
                <w:lang w:bidi="fa-IR"/>
              </w:rPr>
            </w:pPr>
          </w:p>
        </w:tc>
        <w:tc>
          <w:tcPr>
            <w:tcW w:w="39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17" w:type="dxa"/>
            <w:shd w:val="clear" w:color="auto" w:fill="A6A6A6" w:themeFill="background1" w:themeFillShade="A6"/>
            <w:vAlign w:val="center"/>
          </w:tcPr>
          <w:p w:rsidR="00F60B58" w:rsidRPr="005B3A89" w:rsidRDefault="00F60B58" w:rsidP="00F60B58">
            <w:pPr>
              <w:jc w:val="center"/>
              <w:rPr>
                <w:sz w:val="22"/>
                <w:szCs w:val="22"/>
                <w:rtl/>
                <w:lang w:bidi="fa-IR"/>
              </w:rPr>
            </w:pPr>
            <w:r w:rsidRPr="005B3A89">
              <w:rPr>
                <w:rFonts w:hint="cs"/>
                <w:sz w:val="22"/>
                <w:szCs w:val="22"/>
                <w:rtl/>
                <w:lang w:bidi="fa-IR"/>
              </w:rPr>
              <w:t>تصویر</w:t>
            </w:r>
          </w:p>
        </w:tc>
      </w:tr>
      <w:tr w:rsidR="00F60B58" w:rsidRPr="005B3A89" w:rsidTr="00F60B58">
        <w:trPr>
          <w:cantSplit/>
          <w:trHeight w:val="356"/>
        </w:trPr>
        <w:tc>
          <w:tcPr>
            <w:tcW w:w="1242" w:type="dxa"/>
            <w:vMerge/>
            <w:shd w:val="clear" w:color="auto" w:fill="BFBFBF" w:themeFill="background1" w:themeFillShade="BF"/>
            <w:vAlign w:val="center"/>
          </w:tcPr>
          <w:p w:rsidR="00F60B58" w:rsidRPr="005B3A89" w:rsidRDefault="00F60B58" w:rsidP="00F60B58">
            <w:pPr>
              <w:jc w:val="center"/>
              <w:rPr>
                <w:sz w:val="22"/>
                <w:szCs w:val="22"/>
                <w:rtl/>
                <w:lang w:bidi="fa-IR"/>
              </w:rPr>
            </w:pPr>
          </w:p>
        </w:tc>
        <w:tc>
          <w:tcPr>
            <w:tcW w:w="2151" w:type="dxa"/>
            <w:vMerge/>
            <w:vAlign w:val="center"/>
          </w:tcPr>
          <w:p w:rsidR="00F60B58" w:rsidRPr="005B3A89" w:rsidRDefault="00F60B58" w:rsidP="00F60B58">
            <w:pPr>
              <w:jc w:val="center"/>
              <w:rPr>
                <w:sz w:val="22"/>
                <w:szCs w:val="22"/>
                <w:rtl/>
                <w:lang w:bidi="fa-IR"/>
              </w:rPr>
            </w:pPr>
          </w:p>
        </w:tc>
        <w:tc>
          <w:tcPr>
            <w:tcW w:w="39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17" w:type="dxa"/>
            <w:vMerge w:val="restart"/>
            <w:vAlign w:val="center"/>
          </w:tcPr>
          <w:p w:rsidR="00F60B58" w:rsidRPr="005B3A89" w:rsidRDefault="00F60B58" w:rsidP="00F60B58">
            <w:pPr>
              <w:jc w:val="center"/>
              <w:rPr>
                <w:sz w:val="22"/>
                <w:szCs w:val="22"/>
                <w:rtl/>
                <w:lang w:bidi="fa-IR"/>
              </w:rPr>
            </w:pPr>
            <w:r w:rsidRPr="005B3A89">
              <w:rPr>
                <w:noProof/>
                <w:sz w:val="22"/>
                <w:szCs w:val="22"/>
                <w:rtl/>
              </w:rPr>
              <w:drawing>
                <wp:anchor distT="0" distB="0" distL="114300" distR="114300" simplePos="0" relativeHeight="252403712" behindDoc="0" locked="0" layoutInCell="1" allowOverlap="1" wp14:anchorId="695E5701" wp14:editId="633CB281">
                  <wp:simplePos x="1191895" y="6585585"/>
                  <wp:positionH relativeFrom="margin">
                    <wp:posOffset>156845</wp:posOffset>
                  </wp:positionH>
                  <wp:positionV relativeFrom="margin">
                    <wp:posOffset>186055</wp:posOffset>
                  </wp:positionV>
                  <wp:extent cx="2170430" cy="1087120"/>
                  <wp:effectExtent l="0" t="0" r="1270" b="0"/>
                  <wp:wrapSquare wrapText="bothSides"/>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97.JPG"/>
                          <pic:cNvPicPr/>
                        </pic:nvPicPr>
                        <pic:blipFill rotWithShape="1">
                          <a:blip r:embed="rId598" cstate="email">
                            <a:extLst>
                              <a:ext uri="{28A0092B-C50C-407E-A947-70E740481C1C}">
                                <a14:useLocalDpi xmlns:a14="http://schemas.microsoft.com/office/drawing/2010/main"/>
                              </a:ext>
                            </a:extLst>
                          </a:blip>
                          <a:srcRect/>
                          <a:stretch/>
                        </pic:blipFill>
                        <pic:spPr bwMode="auto">
                          <a:xfrm>
                            <a:off x="0" y="0"/>
                            <a:ext cx="2170430" cy="1087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5B3A89" w:rsidTr="00F60B58">
        <w:trPr>
          <w:cantSplit/>
          <w:trHeight w:val="47"/>
        </w:trPr>
        <w:tc>
          <w:tcPr>
            <w:tcW w:w="1242" w:type="dxa"/>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lang w:bidi="fa-IR"/>
              </w:rPr>
              <w:t>همجواری</w:t>
            </w:r>
            <w:r w:rsidRPr="005B3A89">
              <w:rPr>
                <w:rFonts w:hint="cs"/>
                <w:sz w:val="22"/>
                <w:szCs w:val="22"/>
                <w:rtl/>
                <w:lang w:bidi="fa-IR"/>
              </w:rPr>
              <w:softHyphen/>
              <w:t>ها</w:t>
            </w:r>
          </w:p>
        </w:tc>
        <w:tc>
          <w:tcPr>
            <w:tcW w:w="2151" w:type="dxa"/>
            <w:vAlign w:val="center"/>
          </w:tcPr>
          <w:p w:rsidR="00F60B58" w:rsidRPr="005B3A89" w:rsidRDefault="00F60B58" w:rsidP="00F60B58">
            <w:pPr>
              <w:jc w:val="center"/>
              <w:rPr>
                <w:sz w:val="22"/>
                <w:szCs w:val="22"/>
                <w:rtl/>
                <w:lang w:bidi="fa-IR"/>
              </w:rPr>
            </w:pPr>
            <w:r w:rsidRPr="005B3A89">
              <w:rPr>
                <w:rFonts w:hint="cs"/>
                <w:sz w:val="22"/>
                <w:szCs w:val="22"/>
                <w:rtl/>
                <w:lang w:bidi="fa-IR"/>
              </w:rPr>
              <w:t>اداره پست، بانک تجارت، مدرسه، منطقه مسکونی، باغ نشاط در آن سمت خیابان</w:t>
            </w:r>
          </w:p>
        </w:tc>
        <w:tc>
          <w:tcPr>
            <w:tcW w:w="39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17" w:type="dxa"/>
            <w:vMerge/>
            <w:vAlign w:val="center"/>
          </w:tcPr>
          <w:p w:rsidR="00F60B58" w:rsidRPr="005B3A89" w:rsidRDefault="00F60B58" w:rsidP="00F60B58">
            <w:pPr>
              <w:jc w:val="center"/>
              <w:rPr>
                <w:sz w:val="22"/>
                <w:szCs w:val="22"/>
                <w:rtl/>
                <w:lang w:bidi="fa-IR"/>
              </w:rPr>
            </w:pPr>
          </w:p>
        </w:tc>
      </w:tr>
      <w:tr w:rsidR="00F60B58" w:rsidRPr="005B3A89" w:rsidTr="00F60B58">
        <w:trPr>
          <w:cantSplit/>
          <w:trHeight w:val="47"/>
        </w:trPr>
        <w:tc>
          <w:tcPr>
            <w:tcW w:w="1242" w:type="dxa"/>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lang w:bidi="fa-IR"/>
              </w:rPr>
              <w:t>تاریخ ثبت</w:t>
            </w:r>
          </w:p>
        </w:tc>
        <w:tc>
          <w:tcPr>
            <w:tcW w:w="2151" w:type="dxa"/>
            <w:vAlign w:val="center"/>
          </w:tcPr>
          <w:p w:rsidR="00F60B58" w:rsidRPr="005B3A89" w:rsidRDefault="00F60B58" w:rsidP="00F60B58">
            <w:pPr>
              <w:jc w:val="center"/>
              <w:rPr>
                <w:sz w:val="22"/>
                <w:szCs w:val="22"/>
                <w:rtl/>
                <w:lang w:bidi="fa-IR"/>
              </w:rPr>
            </w:pPr>
            <w:r w:rsidRPr="005B3A89">
              <w:rPr>
                <w:rFonts w:hint="cs"/>
                <w:sz w:val="22"/>
                <w:szCs w:val="22"/>
                <w:rtl/>
              </w:rPr>
              <w:t>19مرداد1384</w:t>
            </w:r>
          </w:p>
        </w:tc>
        <w:tc>
          <w:tcPr>
            <w:tcW w:w="39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17" w:type="dxa"/>
            <w:vMerge/>
            <w:vAlign w:val="center"/>
          </w:tcPr>
          <w:p w:rsidR="00F60B58" w:rsidRPr="005B3A89" w:rsidRDefault="00F60B58" w:rsidP="00F60B58">
            <w:pPr>
              <w:jc w:val="center"/>
              <w:rPr>
                <w:sz w:val="22"/>
                <w:szCs w:val="22"/>
                <w:rtl/>
                <w:lang w:bidi="fa-IR"/>
              </w:rPr>
            </w:pPr>
          </w:p>
        </w:tc>
      </w:tr>
      <w:tr w:rsidR="00F60B58" w:rsidRPr="005B3A89" w:rsidTr="00F60B58">
        <w:trPr>
          <w:cantSplit/>
          <w:trHeight w:val="377"/>
        </w:trPr>
        <w:tc>
          <w:tcPr>
            <w:tcW w:w="1242" w:type="dxa"/>
            <w:tcBorders>
              <w:bottom w:val="single" w:sz="4" w:space="0" w:color="auto"/>
            </w:tcBorders>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lang w:bidi="fa-IR"/>
              </w:rPr>
              <w:t>شماره ثبت</w:t>
            </w:r>
          </w:p>
        </w:tc>
        <w:tc>
          <w:tcPr>
            <w:tcW w:w="2151" w:type="dxa"/>
            <w:tcBorders>
              <w:bottom w:val="single" w:sz="4" w:space="0" w:color="auto"/>
            </w:tcBorders>
            <w:vAlign w:val="center"/>
          </w:tcPr>
          <w:p w:rsidR="00F60B58" w:rsidRPr="005B3A89" w:rsidRDefault="00F60B58" w:rsidP="00F60B58">
            <w:pPr>
              <w:jc w:val="center"/>
              <w:rPr>
                <w:sz w:val="22"/>
                <w:szCs w:val="22"/>
                <w:rtl/>
                <w:lang w:bidi="fa-IR"/>
              </w:rPr>
            </w:pPr>
            <w:r w:rsidRPr="005B3A89">
              <w:rPr>
                <w:rFonts w:hint="cs"/>
                <w:sz w:val="22"/>
                <w:szCs w:val="22"/>
                <w:rtl/>
              </w:rPr>
              <w:t>12764</w:t>
            </w:r>
          </w:p>
        </w:tc>
        <w:tc>
          <w:tcPr>
            <w:tcW w:w="39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17" w:type="dxa"/>
            <w:vMerge/>
            <w:tcBorders>
              <w:bottom w:val="single" w:sz="4" w:space="0" w:color="auto"/>
            </w:tcBorders>
            <w:vAlign w:val="center"/>
          </w:tcPr>
          <w:p w:rsidR="00F60B58" w:rsidRPr="005B3A89" w:rsidRDefault="00F60B58" w:rsidP="00F60B58">
            <w:pPr>
              <w:jc w:val="center"/>
              <w:rPr>
                <w:sz w:val="22"/>
                <w:szCs w:val="22"/>
                <w:rtl/>
                <w:lang w:bidi="fa-IR"/>
              </w:rPr>
            </w:pPr>
          </w:p>
        </w:tc>
      </w:tr>
      <w:tr w:rsidR="00F60B58" w:rsidRPr="005B3A89" w:rsidTr="00F60B58">
        <w:trPr>
          <w:cantSplit/>
          <w:trHeight w:val="60"/>
        </w:trPr>
        <w:tc>
          <w:tcPr>
            <w:tcW w:w="1242" w:type="dxa"/>
            <w:vMerge w:val="restart"/>
            <w:shd w:val="clear" w:color="auto" w:fill="BFBFBF" w:themeFill="background1" w:themeFillShade="BF"/>
            <w:vAlign w:val="center"/>
          </w:tcPr>
          <w:p w:rsidR="00F60B58" w:rsidRPr="005B3A89" w:rsidRDefault="00F60B58" w:rsidP="00F60B58">
            <w:pPr>
              <w:jc w:val="center"/>
              <w:rPr>
                <w:sz w:val="22"/>
                <w:szCs w:val="22"/>
                <w:rtl/>
                <w:lang w:bidi="fa-IR"/>
              </w:rPr>
            </w:pPr>
            <w:r w:rsidRPr="005B3A89">
              <w:rPr>
                <w:rFonts w:hint="cs"/>
                <w:sz w:val="22"/>
                <w:szCs w:val="22"/>
                <w:rtl/>
                <w:lang w:bidi="fa-IR"/>
              </w:rPr>
              <w:t>ملاحظات</w:t>
            </w:r>
          </w:p>
        </w:tc>
        <w:tc>
          <w:tcPr>
            <w:tcW w:w="2151" w:type="dxa"/>
            <w:vMerge w:val="restart"/>
            <w:vAlign w:val="center"/>
          </w:tcPr>
          <w:p w:rsidR="00F60B58" w:rsidRPr="008E179B" w:rsidRDefault="00F60B58" w:rsidP="00F60B58">
            <w:pPr>
              <w:jc w:val="center"/>
              <w:rPr>
                <w:sz w:val="22"/>
                <w:szCs w:val="22"/>
                <w:rtl/>
                <w:lang w:bidi="fa-IR"/>
              </w:rPr>
            </w:pPr>
            <w:r w:rsidRPr="008E179B">
              <w:rPr>
                <w:rFonts w:hint="cs"/>
                <w:sz w:val="22"/>
                <w:szCs w:val="22"/>
                <w:rtl/>
                <w:lang w:bidi="fa-IR"/>
              </w:rPr>
              <w:t xml:space="preserve">پوشش آن همان </w:t>
            </w:r>
            <w:r w:rsidRPr="008E179B">
              <w:rPr>
                <w:rFonts w:hint="cs"/>
                <w:sz w:val="22"/>
                <w:szCs w:val="22"/>
                <w:rtl/>
                <w:lang w:bidi="fa-IR"/>
              </w:rPr>
              <w:lastRenderedPageBreak/>
              <w:t>کاهگل و ساروج قدیمی است، بر روی تمام بدنه بنا تبلیغات به چشم می</w:t>
            </w:r>
            <w:r w:rsidRPr="008E179B">
              <w:rPr>
                <w:rFonts w:hint="cs"/>
                <w:sz w:val="22"/>
                <w:szCs w:val="22"/>
                <w:rtl/>
                <w:lang w:bidi="fa-IR"/>
              </w:rPr>
              <w:softHyphen/>
              <w:t>خورد، دارای پایه</w:t>
            </w:r>
            <w:r w:rsidRPr="008E179B">
              <w:rPr>
                <w:rFonts w:hint="cs"/>
                <w:sz w:val="22"/>
                <w:szCs w:val="22"/>
                <w:rtl/>
                <w:lang w:bidi="fa-IR"/>
              </w:rPr>
              <w:softHyphen/>
              <w:t>های کاهگلی بالای دهانه جنوب شرقی جهت نصب قرقره و کشیدن دلو و خاکروبی</w:t>
            </w:r>
          </w:p>
        </w:tc>
        <w:tc>
          <w:tcPr>
            <w:tcW w:w="39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17" w:type="dxa"/>
            <w:shd w:val="clear" w:color="auto" w:fill="A6A6A6" w:themeFill="background1" w:themeFillShade="A6"/>
            <w:vAlign w:val="center"/>
          </w:tcPr>
          <w:p w:rsidR="00F60B58" w:rsidRPr="005B3A89" w:rsidRDefault="00F60B58" w:rsidP="00F60B58">
            <w:pPr>
              <w:jc w:val="center"/>
              <w:rPr>
                <w:sz w:val="22"/>
                <w:szCs w:val="22"/>
                <w:rtl/>
                <w:lang w:bidi="fa-IR"/>
              </w:rPr>
            </w:pPr>
            <w:r w:rsidRPr="005B3A89">
              <w:rPr>
                <w:rFonts w:hint="cs"/>
                <w:sz w:val="22"/>
                <w:szCs w:val="22"/>
                <w:rtl/>
                <w:lang w:bidi="fa-IR"/>
              </w:rPr>
              <w:t>پلان و نما</w:t>
            </w:r>
          </w:p>
        </w:tc>
      </w:tr>
      <w:tr w:rsidR="00F60B58" w:rsidRPr="005B3A89" w:rsidTr="00F60B58">
        <w:trPr>
          <w:cantSplit/>
          <w:trHeight w:val="1769"/>
        </w:trPr>
        <w:tc>
          <w:tcPr>
            <w:tcW w:w="1242" w:type="dxa"/>
            <w:vMerge/>
            <w:shd w:val="clear" w:color="auto" w:fill="BFBFBF" w:themeFill="background1" w:themeFillShade="BF"/>
            <w:vAlign w:val="center"/>
          </w:tcPr>
          <w:p w:rsidR="00F60B58" w:rsidRPr="005B3A89" w:rsidRDefault="00F60B58" w:rsidP="00F60B58">
            <w:pPr>
              <w:jc w:val="center"/>
              <w:rPr>
                <w:sz w:val="22"/>
                <w:szCs w:val="22"/>
                <w:rtl/>
                <w:lang w:bidi="fa-IR"/>
              </w:rPr>
            </w:pPr>
          </w:p>
        </w:tc>
        <w:tc>
          <w:tcPr>
            <w:tcW w:w="2151" w:type="dxa"/>
            <w:vMerge/>
            <w:vAlign w:val="center"/>
          </w:tcPr>
          <w:p w:rsidR="00F60B58" w:rsidRPr="005B3A89" w:rsidRDefault="00F60B58" w:rsidP="00F60B58">
            <w:pPr>
              <w:jc w:val="center"/>
              <w:rPr>
                <w:sz w:val="22"/>
                <w:szCs w:val="22"/>
                <w:rtl/>
                <w:lang w:bidi="fa-IR"/>
              </w:rPr>
            </w:pPr>
          </w:p>
        </w:tc>
        <w:tc>
          <w:tcPr>
            <w:tcW w:w="394" w:type="dxa"/>
            <w:vMerge/>
            <w:tcBorders>
              <w:bottom w:val="nil"/>
            </w:tcBorders>
            <w:shd w:val="clear" w:color="auto" w:fill="FFFFFF" w:themeFill="background1"/>
            <w:vAlign w:val="center"/>
          </w:tcPr>
          <w:p w:rsidR="00F60B58" w:rsidRPr="005B3A89" w:rsidRDefault="00F60B58" w:rsidP="00F60B58">
            <w:pPr>
              <w:jc w:val="center"/>
              <w:rPr>
                <w:sz w:val="22"/>
                <w:szCs w:val="22"/>
                <w:rtl/>
                <w:lang w:bidi="fa-IR"/>
              </w:rPr>
            </w:pPr>
          </w:p>
        </w:tc>
        <w:tc>
          <w:tcPr>
            <w:tcW w:w="4117" w:type="dxa"/>
            <w:vAlign w:val="center"/>
          </w:tcPr>
          <w:p w:rsidR="00F60B58" w:rsidRPr="005B3A89" w:rsidRDefault="00F60B58" w:rsidP="00F60B58">
            <w:pPr>
              <w:jc w:val="center"/>
              <w:rPr>
                <w:sz w:val="22"/>
                <w:szCs w:val="22"/>
                <w:rtl/>
                <w:lang w:bidi="fa-IR"/>
              </w:rPr>
            </w:pPr>
            <w:r w:rsidRPr="005B3A89">
              <w:rPr>
                <w:noProof/>
                <w:sz w:val="22"/>
                <w:szCs w:val="22"/>
                <w:rtl/>
              </w:rPr>
              <mc:AlternateContent>
                <mc:Choice Requires="wpg">
                  <w:drawing>
                    <wp:anchor distT="0" distB="0" distL="114300" distR="114300" simplePos="0" relativeHeight="252404736" behindDoc="0" locked="0" layoutInCell="1" allowOverlap="1" wp14:anchorId="1242688F" wp14:editId="18B1FB8F">
                      <wp:simplePos x="0" y="0"/>
                      <wp:positionH relativeFrom="column">
                        <wp:posOffset>-64135</wp:posOffset>
                      </wp:positionH>
                      <wp:positionV relativeFrom="paragraph">
                        <wp:posOffset>-1445260</wp:posOffset>
                      </wp:positionV>
                      <wp:extent cx="2488565" cy="1359535"/>
                      <wp:effectExtent l="0" t="0" r="6985" b="0"/>
                      <wp:wrapSquare wrapText="bothSides"/>
                      <wp:docPr id="926" name="Group 926"/>
                      <wp:cNvGraphicFramePr/>
                      <a:graphic xmlns:a="http://schemas.openxmlformats.org/drawingml/2006/main">
                        <a:graphicData uri="http://schemas.microsoft.com/office/word/2010/wordprocessingGroup">
                          <wpg:wgp>
                            <wpg:cNvGrpSpPr/>
                            <wpg:grpSpPr>
                              <a:xfrm>
                                <a:off x="0" y="0"/>
                                <a:ext cx="2488565" cy="1359535"/>
                                <a:chOff x="0" y="0"/>
                                <a:chExt cx="2635898" cy="1506894"/>
                              </a:xfrm>
                            </wpg:grpSpPr>
                            <pic:pic xmlns:pic="http://schemas.openxmlformats.org/drawingml/2006/picture">
                              <pic:nvPicPr>
                                <pic:cNvPr id="927" name="Picture 927"/>
                                <pic:cNvPicPr>
                                  <a:picLocks noChangeAspect="1"/>
                                </pic:cNvPicPr>
                              </pic:nvPicPr>
                              <pic:blipFill rotWithShape="1">
                                <a:blip r:embed="rId599" cstate="email">
                                  <a:extLst>
                                    <a:ext uri="{28A0092B-C50C-407E-A947-70E740481C1C}">
                                      <a14:useLocalDpi xmlns:a14="http://schemas.microsoft.com/office/drawing/2010/main"/>
                                    </a:ext>
                                  </a:extLst>
                                </a:blip>
                                <a:srcRect/>
                                <a:stretch/>
                              </pic:blipFill>
                              <pic:spPr bwMode="auto">
                                <a:xfrm>
                                  <a:off x="0" y="0"/>
                                  <a:ext cx="1245637" cy="108235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28" name="Picture 928"/>
                                <pic:cNvPicPr>
                                  <a:picLocks noChangeAspect="1"/>
                                </pic:cNvPicPr>
                              </pic:nvPicPr>
                              <pic:blipFill rotWithShape="1">
                                <a:blip r:embed="rId600" cstate="email">
                                  <a:extLst>
                                    <a:ext uri="{28A0092B-C50C-407E-A947-70E740481C1C}">
                                      <a14:useLocalDpi xmlns:a14="http://schemas.microsoft.com/office/drawing/2010/main"/>
                                    </a:ext>
                                  </a:extLst>
                                </a:blip>
                                <a:srcRect/>
                                <a:stretch/>
                              </pic:blipFill>
                              <pic:spPr bwMode="auto">
                                <a:xfrm>
                                  <a:off x="1115008" y="606490"/>
                                  <a:ext cx="1520890" cy="900404"/>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28B0504" id="Group 926" o:spid="_x0000_s1026" style="position:absolute;margin-left:-5.05pt;margin-top:-113.8pt;width:195.95pt;height:107.05pt;z-index:252404736;mso-width-relative:margin;mso-height-relative:margin" coordsize="26358,150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">
                      <v:shape id="Picture 927" o:spid="_x0000_s1027" type="#_x0000_t75" style="position:absolute;width:12456;height:10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3inDFAAAA3AAAAA8AAABkcnMvZG93bnJldi54bWxEj0FrwkAUhO9C/8PyCt500whao6uEtIJQ&#10;L6aCHh/Z1yR0923IbjX++26h4HGYmW+Y9XawRlyp961jBS/TBARx5XTLtYLT527yCsIHZI3GMSm4&#10;k4ft5mm0xky7Gx/pWoZaRAj7DBU0IXSZlL5qyKKfuo44el+utxii7Gupe7xFuDUyTZK5tNhyXGiw&#10;o6Kh6rv8sQrKRf6+PFTH2Xl2yD/e7qm5FIVRavw85CsQgYbwCP+391rBMl3A35l4BOTm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94pwxQAAANwAAAAPAAAAAAAAAAAAAAAA&#10;AJ8CAABkcnMvZG93bnJldi54bWxQSwUGAAAAAAQABAD3AAAAkQMAAAAA&#10;">
                        <v:imagedata r:id="rId601" o:title=""/>
                        <v:path arrowok="t"/>
                      </v:shape>
                      <v:shape id="Picture 928" o:spid="_x0000_s1028" type="#_x0000_t75" style="position:absolute;left:11150;top:6064;width:15208;height:9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9/LEAAAA3AAAAA8AAABkcnMvZG93bnJldi54bWxET8tqwkAU3Rf8h+EK7urELIqNjlJ8FEGh&#10;VF0ku9vMbSY0cydkRpP+fWchdHk47+V6sI24U+drxwpm0wQEcel0zZWC62X/PAfhA7LGxjEp+CUP&#10;69XoaYmZdj1/0v0cKhFD2GeowITQZlL60pBFP3UtceS+XWcxRNhVUnfYx3DbyDRJXqTFmmODwZY2&#10;hsqf880q+DLH/lLsc18W6cdxd3rf5jzbKjUZD28LEIGG8C9+uA9awWsa18Yz8Qj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9/LEAAAA3AAAAA8AAAAAAAAAAAAAAAAA&#10;nwIAAGRycy9kb3ducmV2LnhtbFBLBQYAAAAABAAEAPcAAACQAwAAAAA=&#10;">
                        <v:imagedata r:id="rId602" o:title=""/>
                        <v:path arrowok="t"/>
                      </v:shape>
                      <w10:wrap type="square"/>
                    </v:group>
                  </w:pict>
                </mc:Fallback>
              </mc:AlternateContent>
            </w:r>
          </w:p>
        </w:tc>
      </w:tr>
    </w:tbl>
    <w:p w:rsidR="00F60B58" w:rsidRPr="002E2060" w:rsidRDefault="00F60B58" w:rsidP="00F60B58">
      <w:pPr>
        <w:rPr>
          <w:b/>
          <w:bCs/>
          <w:sz w:val="24"/>
          <w:szCs w:val="24"/>
          <w:rtl/>
          <w:lang w:bidi="fa-IR"/>
        </w:rPr>
      </w:pPr>
      <w:r w:rsidRPr="002E2060">
        <w:rPr>
          <w:rFonts w:hint="cs"/>
          <w:b/>
          <w:bCs/>
          <w:sz w:val="24"/>
          <w:szCs w:val="24"/>
          <w:rtl/>
          <w:lang w:bidi="fa-IR"/>
        </w:rPr>
        <w:lastRenderedPageBreak/>
        <w:t>نام آب انبار:</w:t>
      </w:r>
      <w:r>
        <w:rPr>
          <w:rFonts w:hint="cs"/>
          <w:b/>
          <w:bCs/>
          <w:sz w:val="24"/>
          <w:szCs w:val="24"/>
          <w:rtl/>
          <w:lang w:bidi="fa-IR"/>
        </w:rPr>
        <w:t xml:space="preserve"> </w:t>
      </w:r>
      <w:r w:rsidRPr="006116F8">
        <w:rPr>
          <w:rFonts w:ascii="Tahoma" w:hAnsi="Tahoma"/>
          <w:color w:val="000000"/>
          <w:sz w:val="24"/>
          <w:szCs w:val="24"/>
          <w:shd w:val="clear" w:color="auto" w:fill="FFFFFF"/>
          <w:rtl/>
        </w:rPr>
        <w:t>آب انبار سه راه بندرعباس</w:t>
      </w:r>
      <w:r>
        <w:rPr>
          <w:rFonts w:ascii="Tahoma" w:hAnsi="Tahoma" w:hint="cs"/>
          <w:color w:val="000000"/>
          <w:sz w:val="24"/>
          <w:szCs w:val="24"/>
          <w:shd w:val="clear" w:color="auto" w:fill="FFFFFF"/>
          <w:rtl/>
        </w:rPr>
        <w:t xml:space="preserve">(برکه شغال در اصطلاح محلی </w:t>
      </w:r>
      <w:r w:rsidRPr="00B11A8D">
        <w:rPr>
          <w:rFonts w:ascii="Tahoma" w:hAnsi="Tahoma" w:hint="cs"/>
          <w:color w:val="000000"/>
          <w:sz w:val="24"/>
          <w:szCs w:val="24"/>
          <w:shd w:val="clear" w:color="auto" w:fill="FFFFFF"/>
          <w:rtl/>
        </w:rPr>
        <w:t>تُرو</w:t>
      </w:r>
      <w:r>
        <w:rPr>
          <w:rFonts w:ascii="Tahoma" w:hAnsi="Tahoma" w:hint="cs"/>
          <w:color w:val="000000"/>
          <w:sz w:val="24"/>
          <w:szCs w:val="24"/>
          <w:shd w:val="clear" w:color="auto" w:fill="FFFFFF"/>
          <w:rtl/>
        </w:rPr>
        <w:t>)</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w:t>
      </w:r>
      <w:r w:rsidRPr="006116F8">
        <w:rPr>
          <w:rStyle w:val="apple-style-span"/>
          <w:rFonts w:ascii="Tahoma" w:hAnsi="Tahoma"/>
          <w:color w:val="000000"/>
          <w:sz w:val="24"/>
          <w:szCs w:val="24"/>
          <w:shd w:val="clear" w:color="auto" w:fill="FFFFFF"/>
          <w:rtl/>
        </w:rPr>
        <w:t>سراه بند عباس، جنب پارک محله‌ای</w:t>
      </w:r>
      <w:r>
        <w:rPr>
          <w:rStyle w:val="apple-style-span"/>
          <w:rFonts w:ascii="Tahoma" w:hAnsi="Tahoma" w:hint="cs"/>
          <w:color w:val="000000"/>
          <w:sz w:val="24"/>
          <w:szCs w:val="24"/>
          <w:shd w:val="clear" w:color="auto" w:fill="FFFFFF"/>
          <w:rtl/>
        </w:rPr>
        <w:t xml:space="preserve"> معروف به وحشت</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32</w:t>
      </w:r>
    </w:p>
    <w:tbl>
      <w:tblPr>
        <w:tblStyle w:val="TableGrid"/>
        <w:bidiVisual/>
        <w:tblW w:w="0" w:type="auto"/>
        <w:tblLook w:val="04A0" w:firstRow="1" w:lastRow="0" w:firstColumn="1" w:lastColumn="0" w:noHBand="0" w:noVBand="1"/>
      </w:tblPr>
      <w:tblGrid>
        <w:gridCol w:w="1378"/>
        <w:gridCol w:w="2197"/>
        <w:gridCol w:w="364"/>
        <w:gridCol w:w="4215"/>
      </w:tblGrid>
      <w:tr w:rsidR="00F60B58" w:rsidRPr="008E179B" w:rsidTr="00F60B58">
        <w:tc>
          <w:tcPr>
            <w:tcW w:w="1511" w:type="dxa"/>
            <w:shd w:val="clear" w:color="auto" w:fill="BFBFBF" w:themeFill="background1" w:themeFillShade="BF"/>
            <w:vAlign w:val="center"/>
          </w:tcPr>
          <w:p w:rsidR="00F60B58" w:rsidRPr="008E179B" w:rsidRDefault="00F60B58" w:rsidP="00F60B58">
            <w:pPr>
              <w:jc w:val="center"/>
              <w:rPr>
                <w:sz w:val="22"/>
                <w:szCs w:val="22"/>
                <w:rtl/>
                <w:lang w:bidi="fa-IR"/>
              </w:rPr>
            </w:pPr>
            <w:r w:rsidRPr="008E179B">
              <w:rPr>
                <w:rFonts w:hint="cs"/>
                <w:sz w:val="22"/>
                <w:szCs w:val="22"/>
                <w:rtl/>
                <w:lang w:bidi="fa-IR"/>
              </w:rPr>
              <w:t xml:space="preserve">شکل کلی </w:t>
            </w:r>
          </w:p>
        </w:tc>
        <w:tc>
          <w:tcPr>
            <w:tcW w:w="2854" w:type="dxa"/>
            <w:vAlign w:val="center"/>
          </w:tcPr>
          <w:p w:rsidR="00F60B58" w:rsidRPr="008E179B" w:rsidRDefault="00F60B58" w:rsidP="00F60B58">
            <w:pPr>
              <w:jc w:val="center"/>
              <w:rPr>
                <w:sz w:val="22"/>
                <w:szCs w:val="22"/>
                <w:rtl/>
                <w:lang w:bidi="fa-IR"/>
              </w:rPr>
            </w:pPr>
            <w:r w:rsidRPr="008E179B">
              <w:rPr>
                <w:rFonts w:hint="cs"/>
                <w:sz w:val="22"/>
                <w:szCs w:val="22"/>
                <w:rtl/>
                <w:lang w:bidi="fa-IR"/>
              </w:rPr>
              <w:t>دایره</w:t>
            </w:r>
          </w:p>
        </w:tc>
        <w:tc>
          <w:tcPr>
            <w:tcW w:w="540" w:type="dxa"/>
            <w:vMerge w:val="restart"/>
            <w:tcBorders>
              <w:top w:val="nil"/>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8E179B" w:rsidRDefault="00F60B58" w:rsidP="00F60B58">
            <w:pPr>
              <w:jc w:val="center"/>
              <w:rPr>
                <w:sz w:val="22"/>
                <w:szCs w:val="22"/>
                <w:rtl/>
                <w:lang w:bidi="fa-IR"/>
              </w:rPr>
            </w:pPr>
            <w:r w:rsidRPr="008E179B">
              <w:rPr>
                <w:rFonts w:hint="cs"/>
                <w:sz w:val="22"/>
                <w:szCs w:val="22"/>
                <w:rtl/>
                <w:lang w:bidi="fa-IR"/>
              </w:rPr>
              <w:t>تصویر هوایی</w:t>
            </w:r>
          </w:p>
        </w:tc>
      </w:tr>
      <w:tr w:rsidR="00F60B58" w:rsidRPr="008E179B" w:rsidTr="00F60B58">
        <w:tc>
          <w:tcPr>
            <w:tcW w:w="1511" w:type="dxa"/>
            <w:shd w:val="clear" w:color="auto" w:fill="BFBFBF" w:themeFill="background1" w:themeFillShade="BF"/>
            <w:vAlign w:val="center"/>
          </w:tcPr>
          <w:p w:rsidR="00F60B58" w:rsidRPr="008E179B" w:rsidRDefault="00F60B58" w:rsidP="00F60B58">
            <w:pPr>
              <w:jc w:val="center"/>
              <w:rPr>
                <w:sz w:val="22"/>
                <w:szCs w:val="22"/>
                <w:rtl/>
                <w:lang w:bidi="fa-IR"/>
              </w:rPr>
            </w:pPr>
            <w:r w:rsidRPr="008E179B">
              <w:rPr>
                <w:rFonts w:hint="cs"/>
                <w:sz w:val="22"/>
                <w:szCs w:val="22"/>
                <w:rtl/>
              </w:rPr>
              <w:t>قطر</w:t>
            </w:r>
          </w:p>
        </w:tc>
        <w:tc>
          <w:tcPr>
            <w:tcW w:w="2854" w:type="dxa"/>
            <w:vAlign w:val="center"/>
          </w:tcPr>
          <w:p w:rsidR="00F60B58" w:rsidRPr="008E179B" w:rsidRDefault="00F60B58" w:rsidP="00F60B58">
            <w:pPr>
              <w:jc w:val="center"/>
              <w:rPr>
                <w:sz w:val="22"/>
                <w:szCs w:val="22"/>
                <w:rtl/>
                <w:lang w:bidi="fa-IR"/>
              </w:rPr>
            </w:pPr>
            <w:r w:rsidRPr="008E179B">
              <w:rPr>
                <w:rFonts w:hint="cs"/>
                <w:sz w:val="22"/>
                <w:szCs w:val="22"/>
                <w:rtl/>
                <w:lang w:bidi="fa-IR"/>
              </w:rPr>
              <w:t>9</w:t>
            </w: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vMerge w:val="restart"/>
            <w:vAlign w:val="center"/>
          </w:tcPr>
          <w:p w:rsidR="00F60B58" w:rsidRPr="008E179B" w:rsidRDefault="00F60B58" w:rsidP="00F60B58">
            <w:pPr>
              <w:rPr>
                <w:sz w:val="22"/>
                <w:szCs w:val="22"/>
                <w:rtl/>
                <w:lang w:bidi="fa-IR"/>
              </w:rPr>
            </w:pPr>
            <w:r w:rsidRPr="008E179B">
              <w:rPr>
                <w:noProof/>
                <w:sz w:val="22"/>
                <w:szCs w:val="22"/>
                <w:rtl/>
              </w:rPr>
              <mc:AlternateContent>
                <mc:Choice Requires="wpg">
                  <w:drawing>
                    <wp:anchor distT="0" distB="0" distL="114300" distR="114300" simplePos="0" relativeHeight="252406784" behindDoc="0" locked="0" layoutInCell="1" allowOverlap="1" wp14:anchorId="0CCEFB17" wp14:editId="7B835E45">
                      <wp:simplePos x="1166271" y="2557035"/>
                      <wp:positionH relativeFrom="margin">
                        <wp:align>center</wp:align>
                      </wp:positionH>
                      <wp:positionV relativeFrom="margin">
                        <wp:align>center</wp:align>
                      </wp:positionV>
                      <wp:extent cx="2250409" cy="1511224"/>
                      <wp:effectExtent l="0" t="0" r="0" b="0"/>
                      <wp:wrapSquare wrapText="bothSides"/>
                      <wp:docPr id="929" name="Group 929"/>
                      <wp:cNvGraphicFramePr/>
                      <a:graphic xmlns:a="http://schemas.openxmlformats.org/drawingml/2006/main">
                        <a:graphicData uri="http://schemas.microsoft.com/office/word/2010/wordprocessingGroup">
                          <wpg:wgp>
                            <wpg:cNvGrpSpPr/>
                            <wpg:grpSpPr>
                              <a:xfrm>
                                <a:off x="0" y="0"/>
                                <a:ext cx="2250409" cy="1511224"/>
                                <a:chOff x="0" y="0"/>
                                <a:chExt cx="2250409" cy="1511224"/>
                              </a:xfrm>
                            </wpg:grpSpPr>
                            <pic:pic xmlns:pic="http://schemas.openxmlformats.org/drawingml/2006/picture">
                              <pic:nvPicPr>
                                <pic:cNvPr id="930" name="Picture 930"/>
                                <pic:cNvPicPr>
                                  <a:picLocks noChangeAspect="1"/>
                                </pic:cNvPicPr>
                              </pic:nvPicPr>
                              <pic:blipFill>
                                <a:blip r:embed="rId603" cstate="email">
                                  <a:extLst>
                                    <a:ext uri="{28A0092B-C50C-407E-A947-70E740481C1C}">
                                      <a14:useLocalDpi xmlns:a14="http://schemas.microsoft.com/office/drawing/2010/main"/>
                                    </a:ext>
                                  </a:extLst>
                                </a:blip>
                                <a:stretch>
                                  <a:fillRect/>
                                </a:stretch>
                              </pic:blipFill>
                              <pic:spPr>
                                <a:xfrm>
                                  <a:off x="0" y="0"/>
                                  <a:ext cx="2250409" cy="1511224"/>
                                </a:xfrm>
                                <a:prstGeom prst="rect">
                                  <a:avLst/>
                                </a:prstGeom>
                              </pic:spPr>
                            </pic:pic>
                            <wps:wsp>
                              <wps:cNvPr id="931" name="Oval 931"/>
                              <wps:cNvSpPr/>
                              <wps:spPr>
                                <a:xfrm>
                                  <a:off x="1171746" y="646103"/>
                                  <a:ext cx="175214" cy="18069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00E1807" id="Group 929" o:spid="_x0000_s1026" style="position:absolute;margin-left:0;margin-top:0;width:177.2pt;height:119pt;z-index:252406784;mso-position-horizontal:center;mso-position-horizontal-relative:margin;mso-position-vertical:center;mso-position-vertical-relative:margin" coordsize="22504,151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">
                      <v:shape id="Picture 930" o:spid="_x0000_s1027" type="#_x0000_t75" style="position:absolute;width:22504;height:15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X/TDCAAAA3AAAAA8AAABkcnMvZG93bnJldi54bWxET01rwkAQvQv+h2UK3nRjxaCpq4i0IHgy&#10;Woq3ITsmIdnZJLuN8d+7h0KPj/e92Q2mFj11rrSsYD6LQBBnVpecK7hevqYrEM4ja6wtk4InOdht&#10;x6MNJto++Ex96nMRQtglqKDwvkmkdFlBBt3MNsSBu9vOoA+wy6Xu8BHCTS3foyiWBksODQU2dCgo&#10;q9Jfo+D7FF/nt7o9lpz9tKfDUH3el5VSk7dh/wHC0+D/xX/uo1awXoT54Uw4An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V/0wwgAAANwAAAAPAAAAAAAAAAAAAAAAAJ8C&#10;AABkcnMvZG93bnJldi54bWxQSwUGAAAAAAQABAD3AAAAjgMAAAAA&#10;">
                        <v:imagedata r:id="rId604" o:title=""/>
                        <v:path arrowok="t"/>
                      </v:shape>
                      <v:oval id="Oval 931" o:spid="_x0000_s1028" style="position:absolute;left:11717;top:6461;width:1752;height:18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jU58MA&#10;AADcAAAADwAAAGRycy9kb3ducmV2LnhtbESPQWvCQBSE7wX/w/IKvTUbLZSYukpRCpGeNNLzI/vM&#10;BrNvQ3arib/eFQSPw8w3wyxWg23FmXrfOFYwTVIQxJXTDdcKDuXPewbCB2SNrWNSMJKH1XLyssBc&#10;uwvv6LwPtYgl7HNUYELocil9ZciiT1xHHL2j6y2GKPta6h4vsdy2cpamn9Jiw3HBYEdrQ9Vp/28V&#10;zDeFLv/Sq7FZO1I9XLf4m3VKvb0O318gAg3hGX7QhY7cxxTuZ+IR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jU58MAAADcAAAADwAAAAAAAAAAAAAAAACYAgAAZHJzL2Rv&#10;d25yZXYueG1sUEsFBgAAAAAEAAQA9QAAAIgDAAAAAA==&#10;" filled="f" strokecolor="red" strokeweight="1.5pt"/>
                      <w10:wrap type="square" anchorx="margin" anchory="margin"/>
                    </v:group>
                  </w:pict>
                </mc:Fallback>
              </mc:AlternateContent>
            </w:r>
          </w:p>
        </w:tc>
      </w:tr>
      <w:tr w:rsidR="00F60B58" w:rsidRPr="008E179B" w:rsidTr="00F60B58">
        <w:trPr>
          <w:cantSplit/>
          <w:trHeight w:val="56"/>
        </w:trPr>
        <w:tc>
          <w:tcPr>
            <w:tcW w:w="1511" w:type="dxa"/>
            <w:shd w:val="clear" w:color="auto" w:fill="BFBFBF" w:themeFill="background1" w:themeFillShade="BF"/>
            <w:vAlign w:val="center"/>
          </w:tcPr>
          <w:p w:rsidR="00F60B58" w:rsidRPr="008E179B" w:rsidRDefault="00F60B58" w:rsidP="00F60B58">
            <w:pPr>
              <w:jc w:val="center"/>
              <w:rPr>
                <w:sz w:val="22"/>
                <w:szCs w:val="22"/>
              </w:rPr>
            </w:pPr>
            <w:r w:rsidRPr="008E179B">
              <w:rPr>
                <w:rFonts w:hint="cs"/>
                <w:sz w:val="22"/>
                <w:szCs w:val="22"/>
                <w:rtl/>
              </w:rPr>
              <w:t>ارتفاع</w:t>
            </w:r>
          </w:p>
        </w:tc>
        <w:tc>
          <w:tcPr>
            <w:tcW w:w="2854" w:type="dxa"/>
            <w:vAlign w:val="center"/>
          </w:tcPr>
          <w:p w:rsidR="00F60B58" w:rsidRPr="008E179B" w:rsidRDefault="00F60B58" w:rsidP="00F60B58">
            <w:pPr>
              <w:jc w:val="center"/>
              <w:rPr>
                <w:sz w:val="22"/>
                <w:szCs w:val="22"/>
                <w:rtl/>
                <w:lang w:bidi="fa-IR"/>
              </w:rPr>
            </w:pPr>
            <w:r w:rsidRPr="008E179B">
              <w:rPr>
                <w:rFonts w:hint="cs"/>
                <w:sz w:val="22"/>
                <w:szCs w:val="22"/>
                <w:rtl/>
                <w:lang w:bidi="fa-IR"/>
              </w:rPr>
              <w:t>4</w:t>
            </w: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vMerge/>
            <w:vAlign w:val="center"/>
          </w:tcPr>
          <w:p w:rsidR="00F60B58" w:rsidRPr="008E179B" w:rsidRDefault="00F60B58" w:rsidP="00F60B58">
            <w:pPr>
              <w:jc w:val="center"/>
              <w:rPr>
                <w:sz w:val="22"/>
                <w:szCs w:val="22"/>
                <w:rtl/>
                <w:lang w:bidi="fa-IR"/>
              </w:rPr>
            </w:pPr>
          </w:p>
        </w:tc>
      </w:tr>
      <w:tr w:rsidR="00F60B58" w:rsidRPr="008E179B" w:rsidTr="00F60B58">
        <w:trPr>
          <w:trHeight w:val="56"/>
        </w:trPr>
        <w:tc>
          <w:tcPr>
            <w:tcW w:w="1511" w:type="dxa"/>
            <w:shd w:val="clear" w:color="auto" w:fill="BFBFBF" w:themeFill="background1" w:themeFillShade="BF"/>
            <w:vAlign w:val="center"/>
          </w:tcPr>
          <w:p w:rsidR="00F60B58" w:rsidRPr="008E179B" w:rsidRDefault="00F60B58" w:rsidP="00F60B58">
            <w:pPr>
              <w:jc w:val="center"/>
              <w:rPr>
                <w:sz w:val="22"/>
                <w:szCs w:val="22"/>
                <w:rtl/>
                <w:lang w:bidi="fa-IR"/>
              </w:rPr>
            </w:pPr>
            <w:r w:rsidRPr="008E179B">
              <w:rPr>
                <w:rFonts w:hint="cs"/>
                <w:sz w:val="22"/>
                <w:szCs w:val="22"/>
                <w:rtl/>
                <w:lang w:bidi="fa-IR"/>
              </w:rPr>
              <w:t>نوع قوس</w:t>
            </w:r>
          </w:p>
        </w:tc>
        <w:tc>
          <w:tcPr>
            <w:tcW w:w="2854" w:type="dxa"/>
            <w:vAlign w:val="center"/>
          </w:tcPr>
          <w:p w:rsidR="00F60B58" w:rsidRPr="008E179B"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vMerge/>
            <w:vAlign w:val="center"/>
          </w:tcPr>
          <w:p w:rsidR="00F60B58" w:rsidRPr="008E179B" w:rsidRDefault="00F60B58" w:rsidP="00F60B58">
            <w:pPr>
              <w:jc w:val="center"/>
              <w:rPr>
                <w:sz w:val="22"/>
                <w:szCs w:val="22"/>
                <w:rtl/>
                <w:lang w:bidi="fa-IR"/>
              </w:rPr>
            </w:pPr>
          </w:p>
        </w:tc>
      </w:tr>
      <w:tr w:rsidR="00F60B58" w:rsidRPr="008E179B" w:rsidTr="00F60B58">
        <w:trPr>
          <w:trHeight w:val="56"/>
        </w:trPr>
        <w:tc>
          <w:tcPr>
            <w:tcW w:w="1511" w:type="dxa"/>
            <w:shd w:val="clear" w:color="auto" w:fill="BFBFBF" w:themeFill="background1" w:themeFillShade="BF"/>
            <w:vAlign w:val="center"/>
          </w:tcPr>
          <w:p w:rsidR="00F60B58" w:rsidRPr="008E179B" w:rsidRDefault="00F60B58" w:rsidP="00F60B58">
            <w:pPr>
              <w:jc w:val="center"/>
              <w:rPr>
                <w:sz w:val="22"/>
                <w:szCs w:val="22"/>
                <w:rtl/>
                <w:lang w:bidi="fa-IR"/>
              </w:rPr>
            </w:pPr>
            <w:r w:rsidRPr="008E179B">
              <w:rPr>
                <w:rFonts w:hint="cs"/>
                <w:sz w:val="22"/>
                <w:szCs w:val="22"/>
                <w:rtl/>
              </w:rPr>
              <w:t>تزئینات</w:t>
            </w:r>
          </w:p>
        </w:tc>
        <w:tc>
          <w:tcPr>
            <w:tcW w:w="2854" w:type="dxa"/>
            <w:vAlign w:val="center"/>
          </w:tcPr>
          <w:p w:rsidR="00F60B58" w:rsidRPr="008E179B" w:rsidRDefault="00F60B58" w:rsidP="00F60B58">
            <w:pPr>
              <w:jc w:val="center"/>
              <w:rPr>
                <w:sz w:val="22"/>
                <w:szCs w:val="22"/>
                <w:rtl/>
                <w:lang w:bidi="fa-IR"/>
              </w:rPr>
            </w:pPr>
            <w:r w:rsidRPr="008E179B">
              <w:rPr>
                <w:rFonts w:hint="cs"/>
                <w:sz w:val="22"/>
                <w:szCs w:val="22"/>
                <w:rtl/>
                <w:lang w:bidi="fa-IR"/>
              </w:rPr>
              <w:t>فاقد تزئینات</w:t>
            </w: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vMerge/>
            <w:vAlign w:val="center"/>
          </w:tcPr>
          <w:p w:rsidR="00F60B58" w:rsidRPr="008E179B" w:rsidRDefault="00F60B58" w:rsidP="00F60B58">
            <w:pPr>
              <w:jc w:val="center"/>
              <w:rPr>
                <w:sz w:val="22"/>
                <w:szCs w:val="22"/>
                <w:rtl/>
                <w:lang w:bidi="fa-IR"/>
              </w:rPr>
            </w:pPr>
          </w:p>
        </w:tc>
      </w:tr>
      <w:tr w:rsidR="00F60B58" w:rsidRPr="008E179B" w:rsidTr="00F60B58">
        <w:trPr>
          <w:trHeight w:val="56"/>
        </w:trPr>
        <w:tc>
          <w:tcPr>
            <w:tcW w:w="1511" w:type="dxa"/>
            <w:shd w:val="clear" w:color="auto" w:fill="BFBFBF" w:themeFill="background1" w:themeFillShade="BF"/>
            <w:vAlign w:val="center"/>
          </w:tcPr>
          <w:p w:rsidR="00F60B58" w:rsidRPr="008E179B" w:rsidRDefault="00F60B58" w:rsidP="00F60B58">
            <w:pPr>
              <w:jc w:val="center"/>
              <w:rPr>
                <w:sz w:val="22"/>
                <w:szCs w:val="22"/>
                <w:rtl/>
                <w:lang w:bidi="fa-IR"/>
              </w:rPr>
            </w:pPr>
            <w:r w:rsidRPr="008E179B">
              <w:rPr>
                <w:rFonts w:hint="cs"/>
                <w:sz w:val="22"/>
                <w:szCs w:val="22"/>
                <w:rtl/>
              </w:rPr>
              <w:t>تعداد دهانه</w:t>
            </w:r>
          </w:p>
        </w:tc>
        <w:tc>
          <w:tcPr>
            <w:tcW w:w="2854" w:type="dxa"/>
            <w:vAlign w:val="center"/>
          </w:tcPr>
          <w:p w:rsidR="00F60B58" w:rsidRPr="008E179B" w:rsidRDefault="00F60B58" w:rsidP="00F60B58">
            <w:pPr>
              <w:jc w:val="center"/>
              <w:rPr>
                <w:sz w:val="22"/>
                <w:szCs w:val="22"/>
                <w:rtl/>
                <w:lang w:bidi="fa-IR"/>
              </w:rPr>
            </w:pPr>
            <w:r w:rsidRPr="008E179B">
              <w:rPr>
                <w:rFonts w:hint="cs"/>
                <w:sz w:val="22"/>
                <w:szCs w:val="22"/>
                <w:rtl/>
                <w:lang w:bidi="fa-IR"/>
              </w:rPr>
              <w:t>درحال حاضر تنها2ورودی باقی مانده است</w:t>
            </w: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vMerge/>
            <w:vAlign w:val="center"/>
          </w:tcPr>
          <w:p w:rsidR="00F60B58" w:rsidRPr="008E179B" w:rsidRDefault="00F60B58" w:rsidP="00F60B58">
            <w:pPr>
              <w:jc w:val="center"/>
              <w:rPr>
                <w:sz w:val="22"/>
                <w:szCs w:val="22"/>
                <w:rtl/>
                <w:lang w:bidi="fa-IR"/>
              </w:rPr>
            </w:pPr>
          </w:p>
        </w:tc>
      </w:tr>
      <w:tr w:rsidR="00F60B58" w:rsidRPr="008E179B" w:rsidTr="00F60B58">
        <w:trPr>
          <w:trHeight w:val="56"/>
        </w:trPr>
        <w:tc>
          <w:tcPr>
            <w:tcW w:w="1511" w:type="dxa"/>
            <w:shd w:val="clear" w:color="auto" w:fill="BFBFBF" w:themeFill="background1" w:themeFillShade="BF"/>
            <w:vAlign w:val="center"/>
          </w:tcPr>
          <w:p w:rsidR="00F60B58" w:rsidRPr="008E179B" w:rsidRDefault="00F60B58" w:rsidP="00F60B58">
            <w:pPr>
              <w:jc w:val="center"/>
              <w:rPr>
                <w:sz w:val="22"/>
                <w:szCs w:val="22"/>
                <w:rtl/>
                <w:lang w:bidi="fa-IR"/>
              </w:rPr>
            </w:pPr>
            <w:r w:rsidRPr="008E179B">
              <w:rPr>
                <w:rFonts w:hint="cs"/>
                <w:sz w:val="22"/>
                <w:szCs w:val="22"/>
                <w:rtl/>
              </w:rPr>
              <w:t>جهت</w:t>
            </w:r>
            <w:r w:rsidRPr="008E179B">
              <w:rPr>
                <w:rFonts w:hint="cs"/>
                <w:sz w:val="22"/>
                <w:szCs w:val="22"/>
                <w:rtl/>
              </w:rPr>
              <w:softHyphen/>
              <w:t>گیری</w:t>
            </w:r>
          </w:p>
        </w:tc>
        <w:tc>
          <w:tcPr>
            <w:tcW w:w="2854" w:type="dxa"/>
            <w:vAlign w:val="center"/>
          </w:tcPr>
          <w:p w:rsidR="00F60B58" w:rsidRPr="008E179B" w:rsidRDefault="00F60B58" w:rsidP="00F60B58">
            <w:pPr>
              <w:jc w:val="center"/>
              <w:rPr>
                <w:sz w:val="22"/>
                <w:szCs w:val="22"/>
                <w:rtl/>
                <w:lang w:bidi="fa-IR"/>
              </w:rPr>
            </w:pPr>
            <w:r w:rsidRPr="008E179B">
              <w:rPr>
                <w:rFonts w:hint="cs"/>
                <w:sz w:val="22"/>
                <w:szCs w:val="22"/>
                <w:rtl/>
                <w:lang w:bidi="fa-IR"/>
              </w:rPr>
              <w:t>شمال غربی- شمال شرقی</w:t>
            </w: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vMerge/>
            <w:vAlign w:val="center"/>
          </w:tcPr>
          <w:p w:rsidR="00F60B58" w:rsidRPr="008E179B" w:rsidRDefault="00F60B58" w:rsidP="00F60B58">
            <w:pPr>
              <w:jc w:val="center"/>
              <w:rPr>
                <w:sz w:val="22"/>
                <w:szCs w:val="22"/>
                <w:rtl/>
                <w:lang w:bidi="fa-IR"/>
              </w:rPr>
            </w:pPr>
          </w:p>
        </w:tc>
      </w:tr>
      <w:tr w:rsidR="00F60B58" w:rsidRPr="008E179B" w:rsidTr="00F60B58">
        <w:trPr>
          <w:cantSplit/>
          <w:trHeight w:val="356"/>
        </w:trPr>
        <w:tc>
          <w:tcPr>
            <w:tcW w:w="1511" w:type="dxa"/>
            <w:vMerge w:val="restart"/>
            <w:shd w:val="clear" w:color="auto" w:fill="BFBFBF" w:themeFill="background1" w:themeFillShade="BF"/>
            <w:vAlign w:val="center"/>
          </w:tcPr>
          <w:p w:rsidR="00F60B58" w:rsidRPr="008E179B" w:rsidRDefault="00F60B58" w:rsidP="00F60B58">
            <w:pPr>
              <w:ind w:left="222"/>
              <w:jc w:val="center"/>
              <w:rPr>
                <w:sz w:val="22"/>
                <w:szCs w:val="22"/>
                <w:rtl/>
                <w:lang w:bidi="fa-IR"/>
              </w:rPr>
            </w:pPr>
            <w:r w:rsidRPr="008E179B">
              <w:rPr>
                <w:rFonts w:hint="cs"/>
                <w:sz w:val="22"/>
                <w:szCs w:val="22"/>
                <w:rtl/>
                <w:lang w:bidi="fa-IR"/>
              </w:rPr>
              <w:t>دوره یا سال ساخت</w:t>
            </w:r>
          </w:p>
        </w:tc>
        <w:tc>
          <w:tcPr>
            <w:tcW w:w="2854" w:type="dxa"/>
            <w:vMerge w:val="restart"/>
            <w:vAlign w:val="center"/>
          </w:tcPr>
          <w:p w:rsidR="00F60B58" w:rsidRPr="008E179B" w:rsidRDefault="00F60B58" w:rsidP="00F60B58">
            <w:pPr>
              <w:jc w:val="center"/>
              <w:rPr>
                <w:sz w:val="22"/>
                <w:szCs w:val="22"/>
                <w:rtl/>
                <w:lang w:bidi="fa-IR"/>
              </w:rPr>
            </w:pPr>
            <w:r w:rsidRPr="008E179B">
              <w:rPr>
                <w:rFonts w:hint="cs"/>
                <w:sz w:val="22"/>
                <w:szCs w:val="22"/>
                <w:rtl/>
              </w:rPr>
              <w:t>صفویه</w:t>
            </w: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vMerge/>
            <w:shd w:val="clear" w:color="auto" w:fill="FFFFFF" w:themeFill="background1"/>
            <w:vAlign w:val="center"/>
          </w:tcPr>
          <w:p w:rsidR="00F60B58" w:rsidRPr="008E179B" w:rsidRDefault="00F60B58" w:rsidP="00F60B58">
            <w:pPr>
              <w:jc w:val="center"/>
              <w:rPr>
                <w:sz w:val="22"/>
                <w:szCs w:val="22"/>
                <w:rtl/>
                <w:lang w:bidi="fa-IR"/>
              </w:rPr>
            </w:pPr>
          </w:p>
        </w:tc>
      </w:tr>
      <w:tr w:rsidR="00F60B58" w:rsidRPr="008E179B" w:rsidTr="00F60B58">
        <w:trPr>
          <w:cantSplit/>
          <w:trHeight w:val="44"/>
        </w:trPr>
        <w:tc>
          <w:tcPr>
            <w:tcW w:w="1511" w:type="dxa"/>
            <w:vMerge/>
            <w:shd w:val="clear" w:color="auto" w:fill="BFBFBF" w:themeFill="background1" w:themeFillShade="BF"/>
            <w:vAlign w:val="center"/>
          </w:tcPr>
          <w:p w:rsidR="00F60B58" w:rsidRPr="008E179B" w:rsidRDefault="00F60B58" w:rsidP="00F60B58">
            <w:pPr>
              <w:ind w:left="222"/>
              <w:jc w:val="center"/>
              <w:rPr>
                <w:sz w:val="22"/>
                <w:szCs w:val="22"/>
                <w:rtl/>
                <w:lang w:bidi="fa-IR"/>
              </w:rPr>
            </w:pPr>
          </w:p>
        </w:tc>
        <w:tc>
          <w:tcPr>
            <w:tcW w:w="2854" w:type="dxa"/>
            <w:vMerge/>
            <w:vAlign w:val="center"/>
          </w:tcPr>
          <w:p w:rsidR="00F60B58" w:rsidRPr="008E179B" w:rsidRDefault="00F60B58" w:rsidP="00F60B58">
            <w:pPr>
              <w:jc w:val="center"/>
              <w:rPr>
                <w:sz w:val="22"/>
                <w:szCs w:val="22"/>
                <w:rtl/>
              </w:rPr>
            </w:pP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8E179B" w:rsidRDefault="00F60B58" w:rsidP="00F60B58">
            <w:pPr>
              <w:jc w:val="center"/>
              <w:rPr>
                <w:sz w:val="22"/>
                <w:szCs w:val="22"/>
                <w:rtl/>
                <w:lang w:bidi="fa-IR"/>
              </w:rPr>
            </w:pPr>
            <w:r w:rsidRPr="008E179B">
              <w:rPr>
                <w:rFonts w:hint="cs"/>
                <w:sz w:val="22"/>
                <w:szCs w:val="22"/>
                <w:rtl/>
                <w:lang w:bidi="fa-IR"/>
              </w:rPr>
              <w:t>موقعیت آب</w:t>
            </w:r>
            <w:r w:rsidRPr="008E179B">
              <w:rPr>
                <w:rFonts w:hint="cs"/>
                <w:sz w:val="22"/>
                <w:szCs w:val="22"/>
                <w:rtl/>
                <w:lang w:bidi="fa-IR"/>
              </w:rPr>
              <w:softHyphen/>
              <w:t>انبار</w:t>
            </w:r>
          </w:p>
        </w:tc>
      </w:tr>
      <w:tr w:rsidR="00F60B58" w:rsidRPr="008E179B" w:rsidTr="00F60B58">
        <w:trPr>
          <w:cantSplit/>
          <w:trHeight w:val="356"/>
        </w:trPr>
        <w:tc>
          <w:tcPr>
            <w:tcW w:w="1511" w:type="dxa"/>
            <w:vMerge/>
            <w:shd w:val="clear" w:color="auto" w:fill="BFBFBF" w:themeFill="background1" w:themeFillShade="BF"/>
            <w:vAlign w:val="center"/>
          </w:tcPr>
          <w:p w:rsidR="00F60B58" w:rsidRPr="008E179B" w:rsidRDefault="00F60B58" w:rsidP="00F60B58">
            <w:pPr>
              <w:ind w:left="222"/>
              <w:jc w:val="center"/>
              <w:rPr>
                <w:sz w:val="22"/>
                <w:szCs w:val="22"/>
                <w:rtl/>
                <w:lang w:bidi="fa-IR"/>
              </w:rPr>
            </w:pPr>
          </w:p>
        </w:tc>
        <w:tc>
          <w:tcPr>
            <w:tcW w:w="2854" w:type="dxa"/>
            <w:vMerge/>
            <w:vAlign w:val="center"/>
          </w:tcPr>
          <w:p w:rsidR="00F60B58" w:rsidRPr="008E179B" w:rsidRDefault="00F60B58" w:rsidP="00F60B58">
            <w:pPr>
              <w:jc w:val="center"/>
              <w:rPr>
                <w:sz w:val="22"/>
                <w:szCs w:val="22"/>
                <w:rtl/>
              </w:rPr>
            </w:pP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vMerge w:val="restart"/>
            <w:vAlign w:val="center"/>
          </w:tcPr>
          <w:p w:rsidR="00F60B58" w:rsidRPr="008E179B" w:rsidRDefault="00F60B58" w:rsidP="00F60B58">
            <w:pPr>
              <w:jc w:val="center"/>
              <w:rPr>
                <w:sz w:val="22"/>
                <w:szCs w:val="22"/>
                <w:rtl/>
                <w:lang w:bidi="fa-IR"/>
              </w:rPr>
            </w:pPr>
            <w:r w:rsidRPr="008E179B">
              <w:rPr>
                <w:noProof/>
                <w:sz w:val="22"/>
                <w:szCs w:val="22"/>
                <w:rtl/>
              </w:rPr>
              <mc:AlternateContent>
                <mc:Choice Requires="wpg">
                  <w:drawing>
                    <wp:anchor distT="0" distB="0" distL="114300" distR="114300" simplePos="0" relativeHeight="252407808" behindDoc="0" locked="0" layoutInCell="1" allowOverlap="1" wp14:anchorId="6F458ECC" wp14:editId="5A8414FB">
                      <wp:simplePos x="0" y="0"/>
                      <wp:positionH relativeFrom="column">
                        <wp:posOffset>94615</wp:posOffset>
                      </wp:positionH>
                      <wp:positionV relativeFrom="paragraph">
                        <wp:posOffset>-1757045</wp:posOffset>
                      </wp:positionV>
                      <wp:extent cx="2468880" cy="1685925"/>
                      <wp:effectExtent l="0" t="0" r="7620" b="66675"/>
                      <wp:wrapSquare wrapText="bothSides"/>
                      <wp:docPr id="932" name="Group 932"/>
                      <wp:cNvGraphicFramePr/>
                      <a:graphic xmlns:a="http://schemas.openxmlformats.org/drawingml/2006/main">
                        <a:graphicData uri="http://schemas.microsoft.com/office/word/2010/wordprocessingGroup">
                          <wpg:wgp>
                            <wpg:cNvGrpSpPr/>
                            <wpg:grpSpPr>
                              <a:xfrm>
                                <a:off x="0" y="0"/>
                                <a:ext cx="2468880" cy="1685925"/>
                                <a:chOff x="0" y="0"/>
                                <a:chExt cx="2468880" cy="1685925"/>
                              </a:xfrm>
                            </wpg:grpSpPr>
                            <wpg:grpSp>
                              <wpg:cNvPr id="933" name="Group 933"/>
                              <wpg:cNvGrpSpPr/>
                              <wpg:grpSpPr>
                                <a:xfrm>
                                  <a:off x="0" y="0"/>
                                  <a:ext cx="2468880" cy="1685925"/>
                                  <a:chOff x="0" y="0"/>
                                  <a:chExt cx="2600839" cy="1834275"/>
                                </a:xfrm>
                              </wpg:grpSpPr>
                              <pic:pic xmlns:pic="http://schemas.openxmlformats.org/drawingml/2006/picture">
                                <pic:nvPicPr>
                                  <pic:cNvPr id="934" name="Picture 934"/>
                                  <pic:cNvPicPr>
                                    <a:picLocks noChangeAspect="1"/>
                                  </pic:cNvPicPr>
                                </pic:nvPicPr>
                                <pic:blipFill rotWithShape="1">
                                  <a:blip r:embed="rId605" cstate="email">
                                    <a:extLst>
                                      <a:ext uri="{28A0092B-C50C-407E-A947-70E740481C1C}">
                                        <a14:useLocalDpi xmlns:a14="http://schemas.microsoft.com/office/drawing/2010/main"/>
                                      </a:ext>
                                    </a:extLst>
                                  </a:blip>
                                  <a:srcRect/>
                                  <a:stretch/>
                                </pic:blipFill>
                                <pic:spPr bwMode="auto">
                                  <a:xfrm>
                                    <a:off x="0" y="0"/>
                                    <a:ext cx="2600839" cy="1834275"/>
                                  </a:xfrm>
                                  <a:prstGeom prst="rect">
                                    <a:avLst/>
                                  </a:prstGeom>
                                  <a:ln>
                                    <a:noFill/>
                                  </a:ln>
                                  <a:extLst>
                                    <a:ext uri="{53640926-AAD7-44D8-BBD7-CCE9431645EC}">
                                      <a14:shadowObscured xmlns:a14="http://schemas.microsoft.com/office/drawing/2010/main"/>
                                    </a:ext>
                                  </a:extLst>
                                </pic:spPr>
                              </pic:pic>
                              <wps:wsp>
                                <wps:cNvPr id="935" name="Text Box 2"/>
                                <wps:cNvSpPr txBox="1">
                                  <a:spLocks noChangeArrowheads="1"/>
                                </wps:cNvSpPr>
                                <wps:spPr bwMode="auto">
                                  <a:xfrm rot="1164904">
                                    <a:off x="475269" y="1289111"/>
                                    <a:ext cx="1541145" cy="399716"/>
                                  </a:xfrm>
                                  <a:prstGeom prst="rect">
                                    <a:avLst/>
                                  </a:prstGeom>
                                  <a:noFill/>
                                  <a:ln w="9525">
                                    <a:noFill/>
                                    <a:miter lim="800000"/>
                                    <a:headEnd/>
                                    <a:tailEnd/>
                                  </a:ln>
                                </wps:spPr>
                                <wps:txbx>
                                  <w:txbxContent>
                                    <w:p w:rsidR="00C433B9" w:rsidRPr="00F24EB6" w:rsidRDefault="00C433B9" w:rsidP="00F60B58">
                                      <w:pPr>
                                        <w:jc w:val="center"/>
                                        <w:rPr>
                                          <w:sz w:val="24"/>
                                          <w:szCs w:val="24"/>
                                        </w:rPr>
                                      </w:pPr>
                                      <w:r w:rsidRPr="00F24EB6">
                                        <w:rPr>
                                          <w:rFonts w:hint="cs"/>
                                          <w:sz w:val="24"/>
                                          <w:szCs w:val="24"/>
                                          <w:rtl/>
                                        </w:rPr>
                                        <w:t>جاده شیراز- بندر عباس</w:t>
                                      </w:r>
                                    </w:p>
                                  </w:txbxContent>
                                </wps:txbx>
                                <wps:bodyPr rot="0" vert="horz" wrap="square" lIns="91440" tIns="45720" rIns="91440" bIns="45720" anchor="t" anchorCtr="0">
                                  <a:noAutofit/>
                                </wps:bodyPr>
                              </wps:wsp>
                            </wpg:grpSp>
                            <wps:wsp>
                              <wps:cNvPr id="936" name="Text Box 2"/>
                              <wps:cNvSpPr txBox="1">
                                <a:spLocks noChangeArrowheads="1"/>
                              </wps:cNvSpPr>
                              <wps:spPr bwMode="auto">
                                <a:xfrm>
                                  <a:off x="509217" y="848694"/>
                                  <a:ext cx="1462405" cy="367855"/>
                                </a:xfrm>
                                <a:prstGeom prst="rect">
                                  <a:avLst/>
                                </a:prstGeom>
                                <a:noFill/>
                                <a:ln w="9525">
                                  <a:noFill/>
                                  <a:miter lim="800000"/>
                                  <a:headEnd/>
                                  <a:tailEnd/>
                                </a:ln>
                              </wps:spPr>
                              <wps:txbx>
                                <w:txbxContent>
                                  <w:p w:rsidR="00C433B9" w:rsidRPr="00F24EB6" w:rsidRDefault="00C433B9" w:rsidP="00F60B58">
                                    <w:pPr>
                                      <w:jc w:val="center"/>
                                      <w:rPr>
                                        <w:sz w:val="24"/>
                                        <w:szCs w:val="24"/>
                                        <w:lang w:bidi="fa-IR"/>
                                      </w:rPr>
                                    </w:pPr>
                                    <w:r w:rsidRPr="00F24EB6">
                                      <w:rPr>
                                        <w:rFonts w:hint="cs"/>
                                        <w:sz w:val="24"/>
                                        <w:szCs w:val="24"/>
                                        <w:rtl/>
                                        <w:lang w:bidi="fa-IR"/>
                                      </w:rPr>
                                      <w:t>پارک محله</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F458ECC" id="Group 932" o:spid="_x0000_s1854" style="position:absolute;left:0;text-align:left;margin-left:7.45pt;margin-top:-138.35pt;width:194.4pt;height:132.75pt;z-index:252407808;mso-width-relative:margin;mso-height-relative:margin" coordsize="24688,16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">
                      <v:group id="Group 933" o:spid="_x0000_s1855" style="position:absolute;width:24688;height:16859" coordsize="26008,18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XpcUAAADcAAAADwAAAGRycy9kb3ducmV2LnhtbESPT2vCQBTE7wW/w/KE&#10;3uomhhaNriKipQcR/APi7ZF9JsHs25Bdk/jtuwWhx2FmfsPMl72pREuNKy0riEcRCOLM6pJzBefT&#10;9mMCwnlkjZVlUvAkB8vF4G2OqbYdH6g9+lwECLsUFRTe16mULivIoBvZmjh4N9sY9EE2udQNdgFu&#10;KjmOoi9psOSwUGBN64Ky+/FhFHx32K2SeNPu7rf183r63F92MSn1PuxXMxCeev8ffrV/tIJp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Nkl6XFAAAA3AAA&#10;AA8AAAAAAAAAAAAAAAAAqgIAAGRycy9kb3ducmV2LnhtbFBLBQYAAAAABAAEAPoAAACcAwAAAAA=&#10;">
                        <v:shape id="Picture 934" o:spid="_x0000_s1856" type="#_x0000_t75" style="position:absolute;width:26008;height:18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f+HPDAAAA3AAAAA8AAABkcnMvZG93bnJldi54bWxEj92KwjAUhO8XfIdwBO/W1J8VrUZRsSBe&#10;CP48wKE5tsXmpDZR69sbQdjLYWa+YWaLxpTiQbUrLCvodSMQxKnVBWcKzqfkdwzCeWSNpWVS8CIH&#10;i3nrZ4axtk8+0OPoMxEg7GJUkHtfxVK6NCeDrmsr4uBdbG3QB1lnUtf4DHBTyn4UjaTBgsNCjhWt&#10;c0qvx7tRkKQrbCiRu789D/RptLklvf5NqU67WU5BeGr8f/jb3moFk8EQPmfCEZDz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5/4c8MAAADcAAAADwAAAAAAAAAAAAAAAACf&#10;AgAAZHJzL2Rvd25yZXYueG1sUEsFBgAAAAAEAAQA9wAAAI8DAAAAAA==&#10;">
                          <v:imagedata r:id="rId606" o:title=""/>
                          <v:path arrowok="t"/>
                        </v:shape>
                        <v:shape id="Text Box 2" o:spid="_x0000_s1857" type="#_x0000_t202" style="position:absolute;left:4752;top:12891;width:15412;height:3997;rotation:12723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GIBccA&#10;AADcAAAADwAAAGRycy9kb3ducmV2LnhtbESP0WrCQBRE3wX/YbmFvukmaksbs4qEVuqLtNYPuGSv&#10;SWz2bpLdauzXuwXBx2FmzjDpsje1OFHnKssK4nEEgji3uuJCwf77ffQCwnlkjbVlUnAhB8vFcJBi&#10;ou2Zv+i084UIEHYJKii9bxIpXV6SQTe2DXHwDrYz6IPsCqk7PAe4qeUkip6lwYrDQokNZSXlP7tf&#10;o+Dvks/ayeemXu+P/XSbvbVZfGiVenzoV3MQnnp/D9/aH1rB6/QJ/s+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BiAXHAAAA3AAAAA8AAAAAAAAAAAAAAAAAmAIAAGRy&#10;cy9kb3ducmV2LnhtbFBLBQYAAAAABAAEAPUAAACMAwAAAAA=&#10;" filled="f" stroked="f">
                          <v:textbox>
                            <w:txbxContent>
                              <w:p w:rsidR="00C433B9" w:rsidRPr="00F24EB6" w:rsidRDefault="00C433B9" w:rsidP="00F60B58">
                                <w:pPr>
                                  <w:jc w:val="center"/>
                                  <w:rPr>
                                    <w:sz w:val="24"/>
                                    <w:szCs w:val="24"/>
                                  </w:rPr>
                                </w:pPr>
                                <w:r w:rsidRPr="00F24EB6">
                                  <w:rPr>
                                    <w:rFonts w:hint="cs"/>
                                    <w:sz w:val="24"/>
                                    <w:szCs w:val="24"/>
                                    <w:rtl/>
                                  </w:rPr>
                                  <w:t>جاده شیراز- بندر عباس</w:t>
                                </w:r>
                              </w:p>
                            </w:txbxContent>
                          </v:textbox>
                        </v:shape>
                      </v:group>
                      <v:shape id="Text Box 2" o:spid="_x0000_s1858" type="#_x0000_t202" style="position:absolute;left:5092;top:8486;width:14624;height:3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exgcQA&#10;AADcAAAADwAAAGRycy9kb3ducmV2LnhtbESPQWvCQBSE74L/YXmCN93VqmjqKmIp9FQxrYXeHtln&#10;Epp9G7Krif++Kwgeh5n5hllvO1uJKzW+dKxhMlYgiDNnSs41fH+9j5YgfEA2WDkmDTfysN30e2tM&#10;jGv5SNc05CJC2CeooQihTqT0WUEW/djVxNE7u8ZiiLLJpWmwjXBbyalSC2mx5LhQYE37grK/9GI1&#10;nD7Pvz8zdcjf7LxuXack25XUejjodq8gAnXhGX60P4yG1csC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HsYHEAAAA3AAAAA8AAAAAAAAAAAAAAAAAmAIAAGRycy9k&#10;b3ducmV2LnhtbFBLBQYAAAAABAAEAPUAAACJAwAAAAA=&#10;" filled="f" stroked="f">
                        <v:textbox>
                          <w:txbxContent>
                            <w:p w:rsidR="00C433B9" w:rsidRPr="00F24EB6" w:rsidRDefault="00C433B9" w:rsidP="00F60B58">
                              <w:pPr>
                                <w:jc w:val="center"/>
                                <w:rPr>
                                  <w:sz w:val="24"/>
                                  <w:szCs w:val="24"/>
                                  <w:lang w:bidi="fa-IR"/>
                                </w:rPr>
                              </w:pPr>
                              <w:r w:rsidRPr="00F24EB6">
                                <w:rPr>
                                  <w:rFonts w:hint="cs"/>
                                  <w:sz w:val="24"/>
                                  <w:szCs w:val="24"/>
                                  <w:rtl/>
                                  <w:lang w:bidi="fa-IR"/>
                                </w:rPr>
                                <w:t>پارک محله</w:t>
                              </w:r>
                            </w:p>
                          </w:txbxContent>
                        </v:textbox>
                      </v:shape>
                      <w10:wrap type="square"/>
                    </v:group>
                  </w:pict>
                </mc:Fallback>
              </mc:AlternateContent>
            </w:r>
          </w:p>
        </w:tc>
      </w:tr>
      <w:tr w:rsidR="00F60B58" w:rsidRPr="008E179B" w:rsidTr="00F60B58">
        <w:trPr>
          <w:trHeight w:val="56"/>
        </w:trPr>
        <w:tc>
          <w:tcPr>
            <w:tcW w:w="1511" w:type="dxa"/>
            <w:shd w:val="clear" w:color="auto" w:fill="BFBFBF" w:themeFill="background1" w:themeFillShade="BF"/>
            <w:vAlign w:val="center"/>
          </w:tcPr>
          <w:p w:rsidR="00F60B58" w:rsidRPr="008E179B" w:rsidRDefault="00F60B58" w:rsidP="00F60B58">
            <w:pPr>
              <w:ind w:left="113" w:right="113"/>
              <w:jc w:val="center"/>
              <w:rPr>
                <w:sz w:val="22"/>
                <w:szCs w:val="22"/>
                <w:rtl/>
                <w:lang w:bidi="fa-IR"/>
              </w:rPr>
            </w:pPr>
            <w:r w:rsidRPr="008E179B">
              <w:rPr>
                <w:rFonts w:hint="cs"/>
                <w:sz w:val="22"/>
                <w:szCs w:val="22"/>
                <w:rtl/>
                <w:lang w:bidi="fa-IR"/>
              </w:rPr>
              <w:t>تاریخ مرمت</w:t>
            </w:r>
          </w:p>
        </w:tc>
        <w:tc>
          <w:tcPr>
            <w:tcW w:w="2854" w:type="dxa"/>
            <w:vAlign w:val="center"/>
          </w:tcPr>
          <w:p w:rsidR="00F60B58" w:rsidRPr="008E179B" w:rsidRDefault="00F60B58" w:rsidP="00F60B58">
            <w:pPr>
              <w:jc w:val="center"/>
              <w:rPr>
                <w:sz w:val="22"/>
                <w:szCs w:val="22"/>
                <w:rtl/>
                <w:lang w:bidi="fa-IR"/>
              </w:rPr>
            </w:pPr>
            <w:r w:rsidRPr="008E179B">
              <w:rPr>
                <w:rFonts w:hint="cs"/>
                <w:sz w:val="22"/>
                <w:szCs w:val="22"/>
                <w:rtl/>
                <w:lang w:bidi="fa-IR"/>
              </w:rPr>
              <w:t>1381</w:t>
            </w: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vMerge/>
            <w:vAlign w:val="center"/>
          </w:tcPr>
          <w:p w:rsidR="00F60B58" w:rsidRPr="008E179B" w:rsidRDefault="00F60B58" w:rsidP="00F60B58">
            <w:pPr>
              <w:jc w:val="center"/>
              <w:rPr>
                <w:sz w:val="22"/>
                <w:szCs w:val="22"/>
                <w:rtl/>
                <w:lang w:bidi="fa-IR"/>
              </w:rPr>
            </w:pPr>
          </w:p>
        </w:tc>
      </w:tr>
      <w:tr w:rsidR="00F60B58" w:rsidRPr="008E179B" w:rsidTr="00F60B58">
        <w:trPr>
          <w:cantSplit/>
          <w:trHeight w:val="56"/>
        </w:trPr>
        <w:tc>
          <w:tcPr>
            <w:tcW w:w="1511" w:type="dxa"/>
            <w:shd w:val="clear" w:color="auto" w:fill="BFBFBF" w:themeFill="background1" w:themeFillShade="BF"/>
            <w:vAlign w:val="center"/>
          </w:tcPr>
          <w:p w:rsidR="00F60B58" w:rsidRPr="008E179B" w:rsidRDefault="00F60B58" w:rsidP="00F60B58">
            <w:pPr>
              <w:ind w:left="222"/>
              <w:jc w:val="center"/>
              <w:rPr>
                <w:sz w:val="22"/>
                <w:szCs w:val="22"/>
                <w:rtl/>
                <w:lang w:bidi="fa-IR"/>
              </w:rPr>
            </w:pPr>
            <w:r w:rsidRPr="008E179B">
              <w:rPr>
                <w:rFonts w:hint="cs"/>
                <w:sz w:val="22"/>
                <w:szCs w:val="22"/>
                <w:rtl/>
                <w:lang w:bidi="fa-IR"/>
              </w:rPr>
              <w:t>محل آبگیری</w:t>
            </w:r>
          </w:p>
        </w:tc>
        <w:tc>
          <w:tcPr>
            <w:tcW w:w="2854" w:type="dxa"/>
            <w:shd w:val="clear" w:color="auto" w:fill="FFFFFF" w:themeFill="background1"/>
            <w:vAlign w:val="center"/>
          </w:tcPr>
          <w:p w:rsidR="00F60B58" w:rsidRPr="001C5BBF" w:rsidRDefault="001C5BBF" w:rsidP="00F60B58">
            <w:pPr>
              <w:jc w:val="center"/>
              <w:rPr>
                <w:rFonts w:asciiTheme="minorHAnsi" w:hAnsiTheme="minorHAnsi"/>
                <w:sz w:val="22"/>
                <w:szCs w:val="22"/>
                <w:lang w:bidi="fa-IR"/>
              </w:rPr>
            </w:pPr>
            <w:r>
              <w:rPr>
                <w:rFonts w:hint="cs"/>
                <w:sz w:val="22"/>
                <w:szCs w:val="22"/>
                <w:rtl/>
                <w:lang w:bidi="fa-IR"/>
              </w:rPr>
              <w:t>جوباغ منشعب از رودخانه</w:t>
            </w:r>
            <w:r>
              <w:rPr>
                <w:rFonts w:asciiTheme="minorHAnsi" w:hAnsiTheme="minorHAnsi"/>
                <w:sz w:val="22"/>
                <w:szCs w:val="22"/>
                <w:lang w:bidi="fa-IR"/>
              </w:rPr>
              <w:t>M</w:t>
            </w: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vMerge/>
            <w:vAlign w:val="center"/>
          </w:tcPr>
          <w:p w:rsidR="00F60B58" w:rsidRPr="008E179B" w:rsidRDefault="00F60B58" w:rsidP="00F60B58">
            <w:pPr>
              <w:jc w:val="center"/>
              <w:rPr>
                <w:sz w:val="22"/>
                <w:szCs w:val="22"/>
                <w:rtl/>
                <w:lang w:bidi="fa-IR"/>
              </w:rPr>
            </w:pPr>
          </w:p>
        </w:tc>
      </w:tr>
      <w:tr w:rsidR="00F60B58" w:rsidRPr="008E179B" w:rsidTr="00F60B58">
        <w:trPr>
          <w:cantSplit/>
          <w:trHeight w:val="56"/>
        </w:trPr>
        <w:tc>
          <w:tcPr>
            <w:tcW w:w="1511" w:type="dxa"/>
            <w:shd w:val="clear" w:color="auto" w:fill="BFBFBF" w:themeFill="background1" w:themeFillShade="BF"/>
            <w:vAlign w:val="center"/>
          </w:tcPr>
          <w:p w:rsidR="00F60B58" w:rsidRPr="008E179B" w:rsidRDefault="00F60B58" w:rsidP="00F60B58">
            <w:pPr>
              <w:jc w:val="center"/>
              <w:rPr>
                <w:sz w:val="22"/>
                <w:szCs w:val="22"/>
                <w:rtl/>
                <w:lang w:bidi="fa-IR"/>
              </w:rPr>
            </w:pPr>
            <w:r w:rsidRPr="008E179B">
              <w:rPr>
                <w:rFonts w:hint="cs"/>
                <w:sz w:val="22"/>
                <w:szCs w:val="22"/>
                <w:rtl/>
                <w:lang w:bidi="fa-IR"/>
              </w:rPr>
              <w:t>در حال استفاده یا مخروبه</w:t>
            </w:r>
          </w:p>
        </w:tc>
        <w:tc>
          <w:tcPr>
            <w:tcW w:w="2854" w:type="dxa"/>
            <w:vAlign w:val="center"/>
          </w:tcPr>
          <w:p w:rsidR="00F60B58" w:rsidRPr="008E179B" w:rsidRDefault="00F60B58" w:rsidP="00F60B58">
            <w:pPr>
              <w:jc w:val="center"/>
              <w:rPr>
                <w:sz w:val="22"/>
                <w:szCs w:val="22"/>
                <w:rtl/>
                <w:lang w:bidi="fa-IR"/>
              </w:rPr>
            </w:pPr>
            <w:r w:rsidRPr="008E179B">
              <w:rPr>
                <w:rFonts w:hint="cs"/>
                <w:sz w:val="22"/>
                <w:szCs w:val="22"/>
                <w:rtl/>
                <w:lang w:bidi="fa-IR"/>
              </w:rPr>
              <w:t>استفاده از آب آن از طریق اتاقک ساخته شده در جبهه شمال شرقی</w:t>
            </w: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vMerge/>
            <w:vAlign w:val="center"/>
          </w:tcPr>
          <w:p w:rsidR="00F60B58" w:rsidRPr="008E179B" w:rsidRDefault="00F60B58" w:rsidP="00F60B58">
            <w:pPr>
              <w:jc w:val="center"/>
              <w:rPr>
                <w:sz w:val="22"/>
                <w:szCs w:val="22"/>
                <w:rtl/>
                <w:lang w:bidi="fa-IR"/>
              </w:rPr>
            </w:pPr>
          </w:p>
        </w:tc>
      </w:tr>
      <w:tr w:rsidR="00F60B58" w:rsidRPr="008E179B" w:rsidTr="00F60B58">
        <w:trPr>
          <w:cantSplit/>
          <w:trHeight w:val="56"/>
        </w:trPr>
        <w:tc>
          <w:tcPr>
            <w:tcW w:w="1511" w:type="dxa"/>
            <w:shd w:val="clear" w:color="auto" w:fill="BFBFBF" w:themeFill="background1" w:themeFillShade="BF"/>
            <w:vAlign w:val="center"/>
          </w:tcPr>
          <w:p w:rsidR="00F60B58" w:rsidRPr="008E179B" w:rsidRDefault="00F60B58" w:rsidP="00F60B58">
            <w:pPr>
              <w:jc w:val="center"/>
              <w:rPr>
                <w:sz w:val="22"/>
                <w:szCs w:val="22"/>
                <w:rtl/>
                <w:lang w:bidi="fa-IR"/>
              </w:rPr>
            </w:pPr>
            <w:r w:rsidRPr="008E179B">
              <w:rPr>
                <w:rFonts w:hint="cs"/>
                <w:sz w:val="22"/>
                <w:szCs w:val="22"/>
                <w:rtl/>
                <w:lang w:bidi="fa-IR"/>
              </w:rPr>
              <w:t>همجواری</w:t>
            </w:r>
            <w:r w:rsidRPr="008E179B">
              <w:rPr>
                <w:rFonts w:hint="cs"/>
                <w:sz w:val="22"/>
                <w:szCs w:val="22"/>
                <w:rtl/>
                <w:lang w:bidi="fa-IR"/>
              </w:rPr>
              <w:softHyphen/>
              <w:t>ها</w:t>
            </w:r>
          </w:p>
        </w:tc>
        <w:tc>
          <w:tcPr>
            <w:tcW w:w="2854" w:type="dxa"/>
            <w:vAlign w:val="center"/>
          </w:tcPr>
          <w:p w:rsidR="00F60B58" w:rsidRPr="008E179B" w:rsidRDefault="00F60B58" w:rsidP="00F60B58">
            <w:pPr>
              <w:jc w:val="center"/>
              <w:rPr>
                <w:sz w:val="22"/>
                <w:szCs w:val="22"/>
                <w:rtl/>
                <w:lang w:bidi="fa-IR"/>
              </w:rPr>
            </w:pPr>
            <w:r w:rsidRPr="008E179B">
              <w:rPr>
                <w:rFonts w:hint="cs"/>
                <w:sz w:val="22"/>
                <w:szCs w:val="22"/>
                <w:rtl/>
                <w:lang w:bidi="fa-IR"/>
              </w:rPr>
              <w:t>پارک محله</w:t>
            </w:r>
            <w:r w:rsidRPr="008E179B">
              <w:rPr>
                <w:rFonts w:hint="cs"/>
                <w:sz w:val="22"/>
                <w:szCs w:val="22"/>
                <w:rtl/>
                <w:lang w:bidi="fa-IR"/>
              </w:rPr>
              <w:softHyphen/>
              <w:t>ای که محل اتراق مسافران نوروزی، منطقه مسکونی</w:t>
            </w: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vMerge/>
            <w:vAlign w:val="center"/>
          </w:tcPr>
          <w:p w:rsidR="00F60B58" w:rsidRPr="008E179B" w:rsidRDefault="00F60B58" w:rsidP="00F60B58">
            <w:pPr>
              <w:jc w:val="center"/>
              <w:rPr>
                <w:sz w:val="22"/>
                <w:szCs w:val="22"/>
                <w:rtl/>
                <w:lang w:bidi="fa-IR"/>
              </w:rPr>
            </w:pPr>
          </w:p>
        </w:tc>
      </w:tr>
      <w:tr w:rsidR="00F60B58" w:rsidRPr="008E179B" w:rsidTr="00F60B58">
        <w:trPr>
          <w:cantSplit/>
          <w:trHeight w:val="56"/>
        </w:trPr>
        <w:tc>
          <w:tcPr>
            <w:tcW w:w="1511" w:type="dxa"/>
            <w:shd w:val="clear" w:color="auto" w:fill="BFBFBF" w:themeFill="background1" w:themeFillShade="BF"/>
            <w:vAlign w:val="center"/>
          </w:tcPr>
          <w:p w:rsidR="00F60B58" w:rsidRPr="008E179B" w:rsidRDefault="00F60B58" w:rsidP="00F60B58">
            <w:pPr>
              <w:jc w:val="center"/>
              <w:rPr>
                <w:sz w:val="22"/>
                <w:szCs w:val="22"/>
                <w:rtl/>
                <w:lang w:bidi="fa-IR"/>
              </w:rPr>
            </w:pPr>
            <w:r w:rsidRPr="008E179B">
              <w:rPr>
                <w:rFonts w:hint="cs"/>
                <w:sz w:val="22"/>
                <w:szCs w:val="22"/>
                <w:rtl/>
                <w:lang w:bidi="fa-IR"/>
              </w:rPr>
              <w:t>تاریخ ثبت</w:t>
            </w:r>
          </w:p>
        </w:tc>
        <w:tc>
          <w:tcPr>
            <w:tcW w:w="2854" w:type="dxa"/>
            <w:vAlign w:val="center"/>
          </w:tcPr>
          <w:p w:rsidR="00F60B58" w:rsidRPr="008E179B" w:rsidRDefault="00F60B58" w:rsidP="00F60B58">
            <w:pPr>
              <w:jc w:val="center"/>
              <w:rPr>
                <w:sz w:val="22"/>
                <w:szCs w:val="22"/>
                <w:rtl/>
                <w:lang w:bidi="fa-IR"/>
              </w:rPr>
            </w:pPr>
            <w:r w:rsidRPr="008E179B">
              <w:rPr>
                <w:rFonts w:hint="cs"/>
                <w:sz w:val="22"/>
                <w:szCs w:val="22"/>
                <w:rtl/>
              </w:rPr>
              <w:t>19مرداد1384</w:t>
            </w: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vMerge/>
            <w:vAlign w:val="center"/>
          </w:tcPr>
          <w:p w:rsidR="00F60B58" w:rsidRPr="008E179B" w:rsidRDefault="00F60B58" w:rsidP="00F60B58">
            <w:pPr>
              <w:jc w:val="center"/>
              <w:rPr>
                <w:sz w:val="22"/>
                <w:szCs w:val="22"/>
                <w:rtl/>
                <w:lang w:bidi="fa-IR"/>
              </w:rPr>
            </w:pPr>
          </w:p>
        </w:tc>
      </w:tr>
      <w:tr w:rsidR="00F60B58" w:rsidRPr="008E179B" w:rsidTr="00F60B58">
        <w:trPr>
          <w:cantSplit/>
          <w:trHeight w:val="56"/>
        </w:trPr>
        <w:tc>
          <w:tcPr>
            <w:tcW w:w="1511" w:type="dxa"/>
            <w:shd w:val="clear" w:color="auto" w:fill="BFBFBF" w:themeFill="background1" w:themeFillShade="BF"/>
            <w:vAlign w:val="center"/>
          </w:tcPr>
          <w:p w:rsidR="00F60B58" w:rsidRPr="008E179B" w:rsidRDefault="00F60B58" w:rsidP="00F60B58">
            <w:pPr>
              <w:jc w:val="center"/>
              <w:rPr>
                <w:sz w:val="22"/>
                <w:szCs w:val="22"/>
                <w:rtl/>
                <w:lang w:bidi="fa-IR"/>
              </w:rPr>
            </w:pPr>
            <w:r w:rsidRPr="008E179B">
              <w:rPr>
                <w:rFonts w:hint="cs"/>
                <w:sz w:val="22"/>
                <w:szCs w:val="22"/>
                <w:rtl/>
                <w:lang w:bidi="fa-IR"/>
              </w:rPr>
              <w:t>شماره ثبت</w:t>
            </w:r>
          </w:p>
        </w:tc>
        <w:tc>
          <w:tcPr>
            <w:tcW w:w="2854" w:type="dxa"/>
            <w:vAlign w:val="center"/>
          </w:tcPr>
          <w:p w:rsidR="00F60B58" w:rsidRPr="008E179B" w:rsidRDefault="00F60B58" w:rsidP="00F60B58">
            <w:pPr>
              <w:jc w:val="center"/>
              <w:rPr>
                <w:sz w:val="22"/>
                <w:szCs w:val="22"/>
                <w:rtl/>
                <w:lang w:bidi="fa-IR"/>
              </w:rPr>
            </w:pPr>
            <w:r w:rsidRPr="008E179B">
              <w:rPr>
                <w:rFonts w:hint="cs"/>
                <w:sz w:val="22"/>
                <w:szCs w:val="22"/>
                <w:rtl/>
              </w:rPr>
              <w:t>12730</w:t>
            </w: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8E179B" w:rsidRDefault="00F60B58" w:rsidP="00F60B58">
            <w:pPr>
              <w:jc w:val="center"/>
              <w:rPr>
                <w:sz w:val="22"/>
                <w:szCs w:val="22"/>
                <w:rtl/>
                <w:lang w:bidi="fa-IR"/>
              </w:rPr>
            </w:pPr>
            <w:r w:rsidRPr="008E179B">
              <w:rPr>
                <w:rFonts w:hint="cs"/>
                <w:sz w:val="22"/>
                <w:szCs w:val="22"/>
                <w:rtl/>
                <w:lang w:bidi="fa-IR"/>
              </w:rPr>
              <w:t>تصویر</w:t>
            </w:r>
          </w:p>
        </w:tc>
      </w:tr>
      <w:tr w:rsidR="00F60B58" w:rsidRPr="008E179B" w:rsidTr="00F60B58">
        <w:trPr>
          <w:cantSplit/>
          <w:trHeight w:val="2534"/>
        </w:trPr>
        <w:tc>
          <w:tcPr>
            <w:tcW w:w="1511" w:type="dxa"/>
            <w:vMerge w:val="restart"/>
            <w:shd w:val="clear" w:color="auto" w:fill="BFBFBF" w:themeFill="background1" w:themeFillShade="BF"/>
            <w:vAlign w:val="center"/>
          </w:tcPr>
          <w:p w:rsidR="00F60B58" w:rsidRPr="008E179B" w:rsidRDefault="00F60B58" w:rsidP="00F60B58">
            <w:pPr>
              <w:jc w:val="center"/>
              <w:rPr>
                <w:sz w:val="22"/>
                <w:szCs w:val="22"/>
                <w:rtl/>
                <w:lang w:bidi="fa-IR"/>
              </w:rPr>
            </w:pPr>
            <w:r w:rsidRPr="008E179B">
              <w:rPr>
                <w:rFonts w:hint="cs"/>
                <w:sz w:val="22"/>
                <w:szCs w:val="22"/>
                <w:rtl/>
                <w:lang w:bidi="fa-IR"/>
              </w:rPr>
              <w:lastRenderedPageBreak/>
              <w:t>ملاحظات</w:t>
            </w:r>
          </w:p>
        </w:tc>
        <w:tc>
          <w:tcPr>
            <w:tcW w:w="2854" w:type="dxa"/>
            <w:vMerge w:val="restart"/>
            <w:vAlign w:val="center"/>
          </w:tcPr>
          <w:p w:rsidR="00F60B58" w:rsidRPr="008E179B" w:rsidRDefault="00F60B58" w:rsidP="00F60B58">
            <w:pPr>
              <w:jc w:val="center"/>
              <w:rPr>
                <w:sz w:val="22"/>
                <w:szCs w:val="22"/>
                <w:rtl/>
                <w:lang w:bidi="fa-IR"/>
              </w:rPr>
            </w:pPr>
            <w:r w:rsidRPr="000749AC">
              <w:rPr>
                <w:rFonts w:hint="cs"/>
                <w:sz w:val="20"/>
                <w:szCs w:val="20"/>
                <w:rtl/>
                <w:lang w:bidi="fa-IR"/>
              </w:rPr>
              <w:t>در سال 1382همراه با بازسازی پوشش آب انبار و ساخت اتاقکی جهت پمپاژ و برداشت آب، پارکی نیز در همجواری آن ساخته شده است، از آنجا که این آب انبار و پارک در مسیر جاده شیراز-بندرعباس قرار دارد همواره مورد استفاده مسافران نوروزی قرار می</w:t>
            </w:r>
            <w:r w:rsidRPr="000749AC">
              <w:rPr>
                <w:rFonts w:hint="cs"/>
                <w:sz w:val="20"/>
                <w:szCs w:val="20"/>
                <w:rtl/>
                <w:lang w:bidi="fa-IR"/>
              </w:rPr>
              <w:softHyphen/>
              <w:t xml:space="preserve">گیرد </w:t>
            </w: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vAlign w:val="center"/>
          </w:tcPr>
          <w:p w:rsidR="00F60B58" w:rsidRPr="008E179B" w:rsidRDefault="00F60B58" w:rsidP="00F60B58">
            <w:pPr>
              <w:jc w:val="center"/>
              <w:rPr>
                <w:sz w:val="22"/>
                <w:szCs w:val="22"/>
                <w:rtl/>
                <w:lang w:bidi="fa-IR"/>
              </w:rPr>
            </w:pPr>
            <w:r w:rsidRPr="008E179B">
              <w:rPr>
                <w:noProof/>
                <w:sz w:val="22"/>
                <w:szCs w:val="22"/>
                <w:rtl/>
              </w:rPr>
              <w:drawing>
                <wp:anchor distT="0" distB="0" distL="114300" distR="114300" simplePos="0" relativeHeight="252405760" behindDoc="0" locked="0" layoutInCell="1" allowOverlap="1" wp14:anchorId="58E64691" wp14:editId="152DFEFF">
                  <wp:simplePos x="1050925" y="6493510"/>
                  <wp:positionH relativeFrom="margin">
                    <wp:posOffset>186055</wp:posOffset>
                  </wp:positionH>
                  <wp:positionV relativeFrom="margin">
                    <wp:posOffset>97790</wp:posOffset>
                  </wp:positionV>
                  <wp:extent cx="2350135" cy="1303020"/>
                  <wp:effectExtent l="0" t="0" r="0" b="0"/>
                  <wp:wrapSquare wrapText="bothSides"/>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99.JPG"/>
                          <pic:cNvPicPr/>
                        </pic:nvPicPr>
                        <pic:blipFill rotWithShape="1">
                          <a:blip r:embed="rId607" cstate="email">
                            <a:extLst>
                              <a:ext uri="{28A0092B-C50C-407E-A947-70E740481C1C}">
                                <a14:useLocalDpi xmlns:a14="http://schemas.microsoft.com/office/drawing/2010/main"/>
                              </a:ext>
                            </a:extLst>
                          </a:blip>
                          <a:srcRect/>
                          <a:stretch/>
                        </pic:blipFill>
                        <pic:spPr bwMode="auto">
                          <a:xfrm>
                            <a:off x="0" y="0"/>
                            <a:ext cx="2350135" cy="1303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8E179B" w:rsidTr="00F60B58">
        <w:trPr>
          <w:cantSplit/>
          <w:trHeight w:val="300"/>
        </w:trPr>
        <w:tc>
          <w:tcPr>
            <w:tcW w:w="1511" w:type="dxa"/>
            <w:vMerge/>
            <w:shd w:val="clear" w:color="auto" w:fill="BFBFBF" w:themeFill="background1" w:themeFillShade="BF"/>
            <w:vAlign w:val="center"/>
          </w:tcPr>
          <w:p w:rsidR="00F60B58" w:rsidRPr="008E179B" w:rsidRDefault="00F60B58" w:rsidP="00F60B58">
            <w:pPr>
              <w:jc w:val="center"/>
              <w:rPr>
                <w:sz w:val="22"/>
                <w:szCs w:val="22"/>
                <w:rtl/>
                <w:lang w:bidi="fa-IR"/>
              </w:rPr>
            </w:pPr>
          </w:p>
        </w:tc>
        <w:tc>
          <w:tcPr>
            <w:tcW w:w="2854" w:type="dxa"/>
            <w:vMerge/>
            <w:vAlign w:val="center"/>
          </w:tcPr>
          <w:p w:rsidR="00F60B58" w:rsidRPr="008E179B"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8E179B" w:rsidRDefault="00F60B58" w:rsidP="00F60B58">
            <w:pPr>
              <w:jc w:val="center"/>
              <w:rPr>
                <w:sz w:val="22"/>
                <w:szCs w:val="22"/>
                <w:rtl/>
                <w:lang w:bidi="fa-IR"/>
              </w:rPr>
            </w:pPr>
            <w:r w:rsidRPr="008E179B">
              <w:rPr>
                <w:rFonts w:hint="cs"/>
                <w:sz w:val="22"/>
                <w:szCs w:val="22"/>
                <w:rtl/>
                <w:lang w:bidi="fa-IR"/>
              </w:rPr>
              <w:t>پلان و نما</w:t>
            </w:r>
          </w:p>
        </w:tc>
      </w:tr>
      <w:tr w:rsidR="00F60B58" w:rsidRPr="008E179B" w:rsidTr="00F60B58">
        <w:trPr>
          <w:cantSplit/>
          <w:trHeight w:val="1430"/>
        </w:trPr>
        <w:tc>
          <w:tcPr>
            <w:tcW w:w="1511" w:type="dxa"/>
            <w:shd w:val="clear" w:color="auto" w:fill="BFBFBF" w:themeFill="background1" w:themeFillShade="BF"/>
            <w:vAlign w:val="center"/>
          </w:tcPr>
          <w:p w:rsidR="00F60B58" w:rsidRPr="008E179B" w:rsidRDefault="00F60B58" w:rsidP="00F60B58">
            <w:pPr>
              <w:jc w:val="center"/>
              <w:rPr>
                <w:sz w:val="22"/>
                <w:szCs w:val="22"/>
                <w:rtl/>
                <w:lang w:bidi="fa-IR"/>
              </w:rPr>
            </w:pPr>
            <w:r w:rsidRPr="008E179B">
              <w:rPr>
                <w:rFonts w:hint="cs"/>
                <w:sz w:val="22"/>
                <w:szCs w:val="22"/>
                <w:rtl/>
                <w:lang w:bidi="fa-IR"/>
              </w:rPr>
              <w:t>راهکار پیشنهادی</w:t>
            </w:r>
          </w:p>
        </w:tc>
        <w:tc>
          <w:tcPr>
            <w:tcW w:w="2854" w:type="dxa"/>
            <w:vAlign w:val="center"/>
          </w:tcPr>
          <w:p w:rsidR="00F60B58" w:rsidRPr="008E179B"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8E179B" w:rsidRDefault="00F60B58" w:rsidP="00F60B58">
            <w:pPr>
              <w:jc w:val="center"/>
              <w:rPr>
                <w:sz w:val="22"/>
                <w:szCs w:val="22"/>
                <w:rtl/>
                <w:lang w:bidi="fa-IR"/>
              </w:rPr>
            </w:pPr>
          </w:p>
        </w:tc>
        <w:tc>
          <w:tcPr>
            <w:tcW w:w="4338" w:type="dxa"/>
            <w:vAlign w:val="center"/>
          </w:tcPr>
          <w:p w:rsidR="00F60B58" w:rsidRPr="008E179B" w:rsidRDefault="00F60B58" w:rsidP="00F60B58">
            <w:pPr>
              <w:rPr>
                <w:sz w:val="22"/>
                <w:szCs w:val="22"/>
                <w:rtl/>
                <w:lang w:bidi="fa-IR"/>
              </w:rPr>
            </w:pPr>
            <w:r w:rsidRPr="008E179B">
              <w:rPr>
                <w:noProof/>
                <w:sz w:val="22"/>
                <w:szCs w:val="22"/>
                <w:rtl/>
              </w:rPr>
              <w:drawing>
                <wp:anchor distT="0" distB="0" distL="114300" distR="114300" simplePos="0" relativeHeight="252408832" behindDoc="0" locked="0" layoutInCell="1" allowOverlap="1" wp14:anchorId="6445EE63" wp14:editId="69D7310A">
                  <wp:simplePos x="1127760" y="8562975"/>
                  <wp:positionH relativeFrom="margin">
                    <wp:align>center</wp:align>
                  </wp:positionH>
                  <wp:positionV relativeFrom="margin">
                    <wp:align>top</wp:align>
                  </wp:positionV>
                  <wp:extent cx="2101215" cy="952500"/>
                  <wp:effectExtent l="0" t="0" r="0" b="0"/>
                  <wp:wrapSquare wrapText="bothSides"/>
                  <wp:docPr id="1189" name="Pictur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Model.jpg"/>
                          <pic:cNvPicPr/>
                        </pic:nvPicPr>
                        <pic:blipFill rotWithShape="1">
                          <a:blip r:embed="rId608" cstate="email">
                            <a:extLst>
                              <a:ext uri="{BEBA8EAE-BF5A-486C-A8C5-ECC9F3942E4B}">
                                <a14:imgProps xmlns:a14="http://schemas.microsoft.com/office/drawing/2010/main">
                                  <a14:imgLayer r:embed="rId609">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2101215" cy="95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0B58" w:rsidRPr="00573672" w:rsidRDefault="00F60B58" w:rsidP="00F60B58">
      <w:pPr>
        <w:rPr>
          <w:sz w:val="24"/>
          <w:szCs w:val="24"/>
          <w:rtl/>
          <w:lang w:bidi="fa-IR"/>
        </w:rPr>
      </w:pPr>
      <w:r w:rsidRPr="00573672">
        <w:rPr>
          <w:rFonts w:hint="cs"/>
          <w:sz w:val="24"/>
          <w:szCs w:val="24"/>
          <w:rtl/>
          <w:lang w:bidi="fa-IR"/>
        </w:rPr>
        <w:t>نام آب انبار:</w:t>
      </w:r>
      <w:r w:rsidRPr="000B01A0">
        <w:rPr>
          <w:rFonts w:hint="cs"/>
          <w:sz w:val="24"/>
          <w:szCs w:val="24"/>
          <w:rtl/>
          <w:lang w:bidi="fa-IR"/>
        </w:rPr>
        <w:t xml:space="preserve"> </w:t>
      </w:r>
      <w:r>
        <w:rPr>
          <w:rFonts w:hint="cs"/>
          <w:sz w:val="24"/>
          <w:szCs w:val="24"/>
          <w:rtl/>
          <w:lang w:bidi="fa-IR"/>
        </w:rPr>
        <w:t xml:space="preserve">آب انبار </w:t>
      </w:r>
      <w:r w:rsidRPr="006116F8">
        <w:rPr>
          <w:rFonts w:hint="cs"/>
          <w:sz w:val="24"/>
          <w:szCs w:val="24"/>
          <w:rtl/>
          <w:lang w:bidi="fa-IR"/>
        </w:rPr>
        <w:t>سید عباس</w:t>
      </w:r>
      <w:r>
        <w:rPr>
          <w:rFonts w:hint="cs"/>
          <w:sz w:val="24"/>
          <w:szCs w:val="24"/>
          <w:rtl/>
          <w:lang w:bidi="fa-IR"/>
        </w:rPr>
        <w:t xml:space="preserve"> </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شهر قدیم، تقاطع خیابان مدرس شمالی و خیابان آیت الله سیدی(فلکه موشکی)</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33</w:t>
      </w:r>
    </w:p>
    <w:tbl>
      <w:tblPr>
        <w:tblStyle w:val="TableGrid"/>
        <w:bidiVisual/>
        <w:tblW w:w="0" w:type="auto"/>
        <w:tblLook w:val="04A0" w:firstRow="1" w:lastRow="0" w:firstColumn="1" w:lastColumn="0" w:noHBand="0" w:noVBand="1"/>
      </w:tblPr>
      <w:tblGrid>
        <w:gridCol w:w="1301"/>
        <w:gridCol w:w="2266"/>
        <w:gridCol w:w="327"/>
        <w:gridCol w:w="41"/>
        <w:gridCol w:w="4219"/>
      </w:tblGrid>
      <w:tr w:rsidR="00F60B58" w:rsidRPr="000749AC" w:rsidTr="00F60B58">
        <w:tc>
          <w:tcPr>
            <w:tcW w:w="1301" w:type="dxa"/>
            <w:shd w:val="clear" w:color="auto" w:fill="BFBFBF" w:themeFill="background1" w:themeFillShade="BF"/>
            <w:vAlign w:val="center"/>
          </w:tcPr>
          <w:p w:rsidR="00F60B58" w:rsidRPr="000749AC" w:rsidRDefault="00F60B58" w:rsidP="00F60B58">
            <w:pPr>
              <w:jc w:val="center"/>
              <w:rPr>
                <w:sz w:val="22"/>
                <w:szCs w:val="22"/>
                <w:rtl/>
                <w:lang w:bidi="fa-IR"/>
              </w:rPr>
            </w:pPr>
            <w:r w:rsidRPr="000749AC">
              <w:rPr>
                <w:rFonts w:hint="cs"/>
                <w:sz w:val="22"/>
                <w:szCs w:val="22"/>
                <w:rtl/>
                <w:lang w:bidi="fa-IR"/>
              </w:rPr>
              <w:t>شکل کلی</w:t>
            </w:r>
          </w:p>
        </w:tc>
        <w:tc>
          <w:tcPr>
            <w:tcW w:w="2266" w:type="dxa"/>
            <w:vAlign w:val="center"/>
          </w:tcPr>
          <w:p w:rsidR="00F60B58" w:rsidRPr="000749AC" w:rsidRDefault="00F60B58" w:rsidP="00F60B58">
            <w:pPr>
              <w:jc w:val="center"/>
              <w:rPr>
                <w:sz w:val="22"/>
                <w:szCs w:val="22"/>
                <w:rtl/>
                <w:lang w:bidi="fa-IR"/>
              </w:rPr>
            </w:pPr>
            <w:r w:rsidRPr="000749AC">
              <w:rPr>
                <w:rFonts w:hint="cs"/>
                <w:sz w:val="22"/>
                <w:szCs w:val="22"/>
                <w:rtl/>
                <w:lang w:bidi="fa-IR"/>
              </w:rPr>
              <w:t>دایره</w:t>
            </w:r>
          </w:p>
        </w:tc>
        <w:tc>
          <w:tcPr>
            <w:tcW w:w="327" w:type="dxa"/>
            <w:vMerge w:val="restart"/>
            <w:tcBorders>
              <w:top w:val="nil"/>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60" w:type="dxa"/>
            <w:gridSpan w:val="2"/>
            <w:shd w:val="clear" w:color="auto" w:fill="A6A6A6" w:themeFill="background1" w:themeFillShade="A6"/>
            <w:vAlign w:val="center"/>
          </w:tcPr>
          <w:p w:rsidR="00F60B58" w:rsidRPr="000749AC" w:rsidRDefault="00F60B58" w:rsidP="00F60B58">
            <w:pPr>
              <w:jc w:val="center"/>
              <w:rPr>
                <w:sz w:val="22"/>
                <w:szCs w:val="22"/>
                <w:rtl/>
                <w:lang w:bidi="fa-IR"/>
              </w:rPr>
            </w:pPr>
            <w:r w:rsidRPr="000749AC">
              <w:rPr>
                <w:rFonts w:hint="cs"/>
                <w:sz w:val="22"/>
                <w:szCs w:val="22"/>
                <w:rtl/>
                <w:lang w:bidi="fa-IR"/>
              </w:rPr>
              <w:t>تصویر هوایی</w:t>
            </w:r>
          </w:p>
        </w:tc>
      </w:tr>
      <w:tr w:rsidR="00F60B58" w:rsidRPr="000749AC" w:rsidTr="00F60B58">
        <w:tc>
          <w:tcPr>
            <w:tcW w:w="1301" w:type="dxa"/>
            <w:shd w:val="clear" w:color="auto" w:fill="BFBFBF" w:themeFill="background1" w:themeFillShade="BF"/>
            <w:vAlign w:val="center"/>
          </w:tcPr>
          <w:p w:rsidR="00F60B58" w:rsidRPr="000749AC" w:rsidRDefault="00F60B58" w:rsidP="00F60B58">
            <w:pPr>
              <w:jc w:val="center"/>
              <w:rPr>
                <w:sz w:val="22"/>
                <w:szCs w:val="22"/>
                <w:rtl/>
                <w:lang w:bidi="fa-IR"/>
              </w:rPr>
            </w:pPr>
            <w:r w:rsidRPr="000749AC">
              <w:rPr>
                <w:rFonts w:hint="cs"/>
                <w:sz w:val="22"/>
                <w:szCs w:val="22"/>
                <w:rtl/>
              </w:rPr>
              <w:t>قطر</w:t>
            </w:r>
          </w:p>
        </w:tc>
        <w:tc>
          <w:tcPr>
            <w:tcW w:w="2266" w:type="dxa"/>
            <w:vAlign w:val="center"/>
          </w:tcPr>
          <w:p w:rsidR="00F60B58" w:rsidRPr="000749AC" w:rsidRDefault="00F60B58" w:rsidP="00F60B58">
            <w:pPr>
              <w:jc w:val="center"/>
              <w:rPr>
                <w:sz w:val="22"/>
                <w:szCs w:val="22"/>
                <w:rtl/>
                <w:lang w:bidi="fa-IR"/>
              </w:rPr>
            </w:pPr>
            <w:r w:rsidRPr="000749AC">
              <w:rPr>
                <w:rFonts w:hint="cs"/>
                <w:sz w:val="22"/>
                <w:szCs w:val="22"/>
                <w:rtl/>
                <w:lang w:bidi="fa-IR"/>
              </w:rPr>
              <w:t>14</w:t>
            </w:r>
          </w:p>
        </w:tc>
        <w:tc>
          <w:tcPr>
            <w:tcW w:w="327" w:type="dxa"/>
            <w:vMerge/>
            <w:tcBorders>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60" w:type="dxa"/>
            <w:gridSpan w:val="2"/>
            <w:vMerge w:val="restart"/>
            <w:vAlign w:val="center"/>
          </w:tcPr>
          <w:p w:rsidR="00F60B58" w:rsidRPr="000749AC" w:rsidRDefault="00F60B58" w:rsidP="00F60B58">
            <w:pPr>
              <w:jc w:val="center"/>
              <w:rPr>
                <w:sz w:val="22"/>
                <w:szCs w:val="22"/>
                <w:rtl/>
                <w:lang w:bidi="fa-IR"/>
              </w:rPr>
            </w:pPr>
            <w:r w:rsidRPr="000749AC">
              <w:rPr>
                <w:noProof/>
                <w:sz w:val="22"/>
                <w:szCs w:val="22"/>
              </w:rPr>
              <mc:AlternateContent>
                <mc:Choice Requires="wpg">
                  <w:drawing>
                    <wp:anchor distT="0" distB="0" distL="114300" distR="114300" simplePos="0" relativeHeight="252409856" behindDoc="0" locked="0" layoutInCell="1" allowOverlap="1" wp14:anchorId="7C39F630" wp14:editId="56A67E55">
                      <wp:simplePos x="1122467" y="3110055"/>
                      <wp:positionH relativeFrom="margin">
                        <wp:posOffset>201930</wp:posOffset>
                      </wp:positionH>
                      <wp:positionV relativeFrom="margin">
                        <wp:posOffset>111760</wp:posOffset>
                      </wp:positionV>
                      <wp:extent cx="2211705" cy="1248410"/>
                      <wp:effectExtent l="0" t="0" r="0" b="8890"/>
                      <wp:wrapSquare wrapText="bothSides"/>
                      <wp:docPr id="937" name="Group 937"/>
                      <wp:cNvGraphicFramePr/>
                      <a:graphic xmlns:a="http://schemas.openxmlformats.org/drawingml/2006/main">
                        <a:graphicData uri="http://schemas.microsoft.com/office/word/2010/wordprocessingGroup">
                          <wpg:wgp>
                            <wpg:cNvGrpSpPr/>
                            <wpg:grpSpPr>
                              <a:xfrm>
                                <a:off x="0" y="0"/>
                                <a:ext cx="2211705" cy="1248410"/>
                                <a:chOff x="0" y="0"/>
                                <a:chExt cx="2212082" cy="1249144"/>
                              </a:xfrm>
                            </wpg:grpSpPr>
                            <pic:pic xmlns:pic="http://schemas.openxmlformats.org/drawingml/2006/picture">
                              <pic:nvPicPr>
                                <pic:cNvPr id="938" name="Picture 938"/>
                                <pic:cNvPicPr>
                                  <a:picLocks noChangeAspect="1"/>
                                </pic:cNvPicPr>
                              </pic:nvPicPr>
                              <pic:blipFill rotWithShape="1">
                                <a:blip r:embed="rId610" cstate="email">
                                  <a:extLst>
                                    <a:ext uri="{28A0092B-C50C-407E-A947-70E740481C1C}">
                                      <a14:useLocalDpi xmlns:a14="http://schemas.microsoft.com/office/drawing/2010/main"/>
                                    </a:ext>
                                  </a:extLst>
                                </a:blip>
                                <a:srcRect/>
                                <a:stretch/>
                              </pic:blipFill>
                              <pic:spPr>
                                <a:xfrm>
                                  <a:off x="0" y="0"/>
                                  <a:ext cx="2212082" cy="1249144"/>
                                </a:xfrm>
                                <a:prstGeom prst="rect">
                                  <a:avLst/>
                                </a:prstGeom>
                              </pic:spPr>
                            </pic:pic>
                            <wps:wsp>
                              <wps:cNvPr id="939" name="Oval 939"/>
                              <wps:cNvSpPr/>
                              <wps:spPr>
                                <a:xfrm>
                                  <a:off x="1023909" y="591349"/>
                                  <a:ext cx="224493" cy="2080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5ABA71" id="Group 937" o:spid="_x0000_s1026" style="position:absolute;margin-left:15.9pt;margin-top:8.8pt;width:174.15pt;height:98.3pt;z-index:252409856;mso-position-horizontal-relative:margin;mso-position-vertical-relative:margin;mso-width-relative:margin;mso-height-relative:margin" coordsize="22120,12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">
                      <v:shape id="Picture 938" o:spid="_x0000_s1027" type="#_x0000_t75" style="position:absolute;width:22120;height:12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m12HBAAAA3AAAAA8AAABkcnMvZG93bnJldi54bWxET8tqwkAU3Rf8h+EK7upEAyVGRwmGFjet&#10;+PiAS+aaBDN3YmZM0r/vLAouD+e92Y2mET11rrasYDGPQBAXVtdcKrhePt8TEM4ja2wsk4JfcrDb&#10;Tt42mGo78In6sy9FCGGXooLK+zaV0hUVGXRz2xIH7mY7gz7ArpS6wyGEm0Yuo+hDGqw5NFTY0r6i&#10;4n5+GgX9MtNH3Qxl/kieX3n8I7+NkUrNpmO2BuFp9C/xv/ugFazisDacCUdAb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Dm12HBAAAA3AAAAA8AAAAAAAAAAAAAAAAAnwIA&#10;AGRycy9kb3ducmV2LnhtbFBLBQYAAAAABAAEAPcAAACNAwAAAAA=&#10;">
                        <v:imagedata r:id="rId611" o:title=""/>
                        <v:path arrowok="t"/>
                      </v:shape>
                      <v:oval id="Oval 939" o:spid="_x0000_s1028" style="position:absolute;left:10239;top:5913;width:2245;height:2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1xs8QA&#10;AADcAAAADwAAAGRycy9kb3ducmV2LnhtbESPzWrCQBSF94LvMNxCdzpp2kiNjqKBQmtXjcX1JXNN&#10;gpk7ITNN0j59RxBcHs7Px1lvR9OInjpXW1bwNI9AEBdW11wq+D6+zV5BOI+ssbFMCn7JwXYznawx&#10;1XbgL+pzX4owwi5FBZX3bSqlKyoy6Oa2JQ7e2XYGfZBdKXWHQxg3jYyjaCEN1hwIFbaUVVRc8h8T&#10;uJ/7lzg+xfvk0vxlBzwnrbYfSj0+jLsVCE+jv4dv7XetYPm8hOuZcAT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tcbPEAAAA3AAAAA8AAAAAAAAAAAAAAAAAmAIAAGRycy9k&#10;b3ducmV2LnhtbFBLBQYAAAAABAAEAPUAAACJAwAAAAA=&#10;" filled="f" strokecolor="red" strokeweight="2pt"/>
                      <w10:wrap type="square" anchorx="margin" anchory="margin"/>
                    </v:group>
                  </w:pict>
                </mc:Fallback>
              </mc:AlternateContent>
            </w:r>
            <w:r w:rsidRPr="000749AC">
              <w:rPr>
                <w:sz w:val="22"/>
                <w:szCs w:val="22"/>
                <w:lang w:bidi="fa-IR"/>
              </w:rPr>
              <w:t xml:space="preserve"> </w:t>
            </w:r>
            <w:r w:rsidRPr="000749AC">
              <w:rPr>
                <w:rFonts w:hint="cs"/>
                <w:sz w:val="22"/>
                <w:szCs w:val="22"/>
                <w:rtl/>
                <w:lang w:bidi="fa-IR"/>
              </w:rPr>
              <w:t xml:space="preserve"> </w:t>
            </w:r>
          </w:p>
        </w:tc>
      </w:tr>
      <w:tr w:rsidR="00F60B58" w:rsidRPr="000749AC" w:rsidTr="00F60B58">
        <w:trPr>
          <w:cantSplit/>
          <w:trHeight w:val="56"/>
        </w:trPr>
        <w:tc>
          <w:tcPr>
            <w:tcW w:w="1301" w:type="dxa"/>
            <w:shd w:val="clear" w:color="auto" w:fill="BFBFBF" w:themeFill="background1" w:themeFillShade="BF"/>
            <w:vAlign w:val="center"/>
          </w:tcPr>
          <w:p w:rsidR="00F60B58" w:rsidRPr="000749AC" w:rsidRDefault="00F60B58" w:rsidP="00F60B58">
            <w:pPr>
              <w:jc w:val="center"/>
              <w:rPr>
                <w:sz w:val="22"/>
                <w:szCs w:val="22"/>
              </w:rPr>
            </w:pPr>
            <w:r w:rsidRPr="000749AC">
              <w:rPr>
                <w:rFonts w:hint="cs"/>
                <w:sz w:val="22"/>
                <w:szCs w:val="22"/>
                <w:rtl/>
              </w:rPr>
              <w:t>ارتفاع</w:t>
            </w:r>
          </w:p>
        </w:tc>
        <w:tc>
          <w:tcPr>
            <w:tcW w:w="2266" w:type="dxa"/>
            <w:vAlign w:val="center"/>
          </w:tcPr>
          <w:p w:rsidR="00F60B58" w:rsidRPr="000749AC" w:rsidRDefault="00B6131F" w:rsidP="00F60B58">
            <w:pPr>
              <w:jc w:val="center"/>
              <w:rPr>
                <w:sz w:val="22"/>
                <w:szCs w:val="22"/>
                <w:rtl/>
                <w:lang w:bidi="fa-IR"/>
              </w:rPr>
            </w:pPr>
            <w:r>
              <w:rPr>
                <w:sz w:val="22"/>
                <w:szCs w:val="22"/>
                <w:lang w:bidi="fa-IR"/>
              </w:rPr>
              <w:t>-</w:t>
            </w:r>
          </w:p>
        </w:tc>
        <w:tc>
          <w:tcPr>
            <w:tcW w:w="327" w:type="dxa"/>
            <w:vMerge/>
            <w:tcBorders>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60" w:type="dxa"/>
            <w:gridSpan w:val="2"/>
            <w:vMerge/>
            <w:vAlign w:val="center"/>
          </w:tcPr>
          <w:p w:rsidR="00F60B58" w:rsidRPr="000749AC" w:rsidRDefault="00F60B58" w:rsidP="00F60B58">
            <w:pPr>
              <w:jc w:val="center"/>
              <w:rPr>
                <w:sz w:val="22"/>
                <w:szCs w:val="22"/>
                <w:rtl/>
                <w:lang w:bidi="fa-IR"/>
              </w:rPr>
            </w:pPr>
          </w:p>
        </w:tc>
      </w:tr>
      <w:tr w:rsidR="00F60B58" w:rsidRPr="000749AC" w:rsidTr="00F60B58">
        <w:trPr>
          <w:trHeight w:val="62"/>
        </w:trPr>
        <w:tc>
          <w:tcPr>
            <w:tcW w:w="1301" w:type="dxa"/>
            <w:shd w:val="clear" w:color="auto" w:fill="BFBFBF" w:themeFill="background1" w:themeFillShade="BF"/>
            <w:vAlign w:val="center"/>
          </w:tcPr>
          <w:p w:rsidR="00F60B58" w:rsidRPr="000749AC" w:rsidRDefault="00F60B58" w:rsidP="00F60B58">
            <w:pPr>
              <w:jc w:val="center"/>
              <w:rPr>
                <w:sz w:val="22"/>
                <w:szCs w:val="22"/>
                <w:rtl/>
                <w:lang w:bidi="fa-IR"/>
              </w:rPr>
            </w:pPr>
            <w:r w:rsidRPr="000749AC">
              <w:rPr>
                <w:rFonts w:hint="cs"/>
                <w:sz w:val="22"/>
                <w:szCs w:val="22"/>
                <w:rtl/>
              </w:rPr>
              <w:t>تزئینات</w:t>
            </w:r>
          </w:p>
        </w:tc>
        <w:tc>
          <w:tcPr>
            <w:tcW w:w="2266" w:type="dxa"/>
            <w:vAlign w:val="center"/>
          </w:tcPr>
          <w:p w:rsidR="00F60B58" w:rsidRPr="000749AC" w:rsidRDefault="00F60B58" w:rsidP="00F60B58">
            <w:pPr>
              <w:jc w:val="center"/>
              <w:rPr>
                <w:sz w:val="22"/>
                <w:szCs w:val="22"/>
                <w:rtl/>
                <w:lang w:bidi="fa-IR"/>
              </w:rPr>
            </w:pPr>
            <w:r w:rsidRPr="000749AC">
              <w:rPr>
                <w:rFonts w:hint="cs"/>
                <w:sz w:val="22"/>
                <w:szCs w:val="22"/>
                <w:rtl/>
                <w:lang w:bidi="fa-IR"/>
              </w:rPr>
              <w:t>پیش از مرمت فاقد تزئینات بوده</w:t>
            </w:r>
            <w:r w:rsidRPr="000749AC">
              <w:rPr>
                <w:sz w:val="22"/>
                <w:szCs w:val="22"/>
                <w:rtl/>
                <w:lang w:bidi="fa-IR"/>
              </w:rPr>
              <w:softHyphen/>
            </w:r>
          </w:p>
        </w:tc>
        <w:tc>
          <w:tcPr>
            <w:tcW w:w="327" w:type="dxa"/>
            <w:vMerge/>
            <w:tcBorders>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60" w:type="dxa"/>
            <w:gridSpan w:val="2"/>
            <w:vMerge/>
            <w:vAlign w:val="center"/>
          </w:tcPr>
          <w:p w:rsidR="00F60B58" w:rsidRPr="000749AC" w:rsidRDefault="00F60B58" w:rsidP="00F60B58">
            <w:pPr>
              <w:jc w:val="center"/>
              <w:rPr>
                <w:sz w:val="22"/>
                <w:szCs w:val="22"/>
                <w:rtl/>
                <w:lang w:bidi="fa-IR"/>
              </w:rPr>
            </w:pPr>
          </w:p>
        </w:tc>
      </w:tr>
      <w:tr w:rsidR="00F60B58" w:rsidRPr="000749AC" w:rsidTr="00CB5506">
        <w:trPr>
          <w:trHeight w:val="657"/>
        </w:trPr>
        <w:tc>
          <w:tcPr>
            <w:tcW w:w="1301" w:type="dxa"/>
            <w:vMerge w:val="restart"/>
            <w:tcBorders>
              <w:bottom w:val="single" w:sz="4" w:space="0" w:color="auto"/>
            </w:tcBorders>
            <w:shd w:val="clear" w:color="auto" w:fill="BFBFBF" w:themeFill="background1" w:themeFillShade="BF"/>
            <w:vAlign w:val="center"/>
          </w:tcPr>
          <w:p w:rsidR="00F60B58" w:rsidRPr="000749AC" w:rsidRDefault="00F60B58" w:rsidP="00F60B58">
            <w:pPr>
              <w:jc w:val="center"/>
              <w:rPr>
                <w:sz w:val="22"/>
                <w:szCs w:val="22"/>
                <w:rtl/>
                <w:lang w:bidi="fa-IR"/>
              </w:rPr>
            </w:pPr>
            <w:r w:rsidRPr="000749AC">
              <w:rPr>
                <w:rFonts w:hint="cs"/>
                <w:sz w:val="22"/>
                <w:szCs w:val="22"/>
                <w:rtl/>
              </w:rPr>
              <w:t>تعداد دهانه</w:t>
            </w:r>
          </w:p>
        </w:tc>
        <w:tc>
          <w:tcPr>
            <w:tcW w:w="2266" w:type="dxa"/>
            <w:vMerge w:val="restart"/>
            <w:tcBorders>
              <w:bottom w:val="single" w:sz="4" w:space="0" w:color="auto"/>
            </w:tcBorders>
            <w:vAlign w:val="center"/>
          </w:tcPr>
          <w:p w:rsidR="00F60B58" w:rsidRPr="000749AC" w:rsidRDefault="00F60B58" w:rsidP="00F60B58">
            <w:pPr>
              <w:jc w:val="center"/>
              <w:rPr>
                <w:sz w:val="22"/>
                <w:szCs w:val="22"/>
                <w:rtl/>
                <w:lang w:bidi="fa-IR"/>
              </w:rPr>
            </w:pPr>
            <w:r w:rsidRPr="000749AC">
              <w:rPr>
                <w:rFonts w:hint="cs"/>
                <w:sz w:val="22"/>
                <w:szCs w:val="22"/>
                <w:rtl/>
                <w:lang w:bidi="fa-IR"/>
              </w:rPr>
              <w:t>5(بدلیل آسفالت خیابان تمام دهانه</w:t>
            </w:r>
            <w:r w:rsidRPr="000749AC">
              <w:rPr>
                <w:rFonts w:hint="cs"/>
                <w:sz w:val="22"/>
                <w:szCs w:val="22"/>
                <w:rtl/>
                <w:lang w:bidi="fa-IR"/>
              </w:rPr>
              <w:softHyphen/>
              <w:t>ها دومتر پایین</w:t>
            </w:r>
            <w:r w:rsidRPr="000749AC">
              <w:rPr>
                <w:rFonts w:hint="cs"/>
                <w:sz w:val="22"/>
                <w:szCs w:val="22"/>
                <w:rtl/>
                <w:lang w:bidi="fa-IR"/>
              </w:rPr>
              <w:softHyphen/>
              <w:t>تر از سطح زمین قرار گرفته است)(روزنه</w:t>
            </w:r>
            <w:r w:rsidRPr="000749AC">
              <w:rPr>
                <w:rFonts w:hint="cs"/>
                <w:sz w:val="22"/>
                <w:szCs w:val="22"/>
                <w:rtl/>
                <w:lang w:bidi="fa-IR"/>
              </w:rPr>
              <w:softHyphen/>
              <w:t>ای بالای دهانه شمال شرقی)</w:t>
            </w:r>
          </w:p>
        </w:tc>
        <w:tc>
          <w:tcPr>
            <w:tcW w:w="327" w:type="dxa"/>
            <w:vMerge/>
            <w:tcBorders>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60" w:type="dxa"/>
            <w:gridSpan w:val="2"/>
            <w:vMerge/>
            <w:tcBorders>
              <w:bottom w:val="single" w:sz="4" w:space="0" w:color="auto"/>
            </w:tcBorders>
            <w:vAlign w:val="center"/>
          </w:tcPr>
          <w:p w:rsidR="00F60B58" w:rsidRPr="000749AC" w:rsidRDefault="00F60B58" w:rsidP="00F60B58">
            <w:pPr>
              <w:jc w:val="center"/>
              <w:rPr>
                <w:sz w:val="22"/>
                <w:szCs w:val="22"/>
                <w:rtl/>
                <w:lang w:bidi="fa-IR"/>
              </w:rPr>
            </w:pPr>
          </w:p>
        </w:tc>
      </w:tr>
      <w:tr w:rsidR="00F60B58" w:rsidRPr="000749AC" w:rsidTr="00F60B58">
        <w:trPr>
          <w:trHeight w:val="250"/>
        </w:trPr>
        <w:tc>
          <w:tcPr>
            <w:tcW w:w="1301" w:type="dxa"/>
            <w:vMerge/>
            <w:tcBorders>
              <w:bottom w:val="single" w:sz="4" w:space="0" w:color="auto"/>
            </w:tcBorders>
            <w:shd w:val="clear" w:color="auto" w:fill="BFBFBF" w:themeFill="background1" w:themeFillShade="BF"/>
            <w:vAlign w:val="center"/>
          </w:tcPr>
          <w:p w:rsidR="00F60B58" w:rsidRPr="000749AC" w:rsidRDefault="00F60B58" w:rsidP="00F60B58">
            <w:pPr>
              <w:jc w:val="center"/>
              <w:rPr>
                <w:sz w:val="22"/>
                <w:szCs w:val="22"/>
                <w:rtl/>
              </w:rPr>
            </w:pPr>
          </w:p>
        </w:tc>
        <w:tc>
          <w:tcPr>
            <w:tcW w:w="2266" w:type="dxa"/>
            <w:vMerge/>
            <w:tcBorders>
              <w:bottom w:val="single" w:sz="4" w:space="0" w:color="auto"/>
            </w:tcBorders>
            <w:vAlign w:val="center"/>
          </w:tcPr>
          <w:p w:rsidR="00F60B58" w:rsidRPr="000749AC" w:rsidRDefault="00F60B58" w:rsidP="00F60B58">
            <w:pPr>
              <w:jc w:val="center"/>
              <w:rPr>
                <w:sz w:val="22"/>
                <w:szCs w:val="22"/>
                <w:rtl/>
                <w:lang w:bidi="fa-IR"/>
              </w:rPr>
            </w:pPr>
          </w:p>
        </w:tc>
        <w:tc>
          <w:tcPr>
            <w:tcW w:w="327" w:type="dxa"/>
            <w:vMerge/>
            <w:tcBorders>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60" w:type="dxa"/>
            <w:gridSpan w:val="2"/>
            <w:tcBorders>
              <w:bottom w:val="single" w:sz="4" w:space="0" w:color="auto"/>
            </w:tcBorders>
            <w:shd w:val="clear" w:color="auto" w:fill="A6A6A6" w:themeFill="background1" w:themeFillShade="A6"/>
            <w:vAlign w:val="center"/>
          </w:tcPr>
          <w:p w:rsidR="00F60B58" w:rsidRPr="000749AC" w:rsidRDefault="00F60B58" w:rsidP="00F60B58">
            <w:pPr>
              <w:jc w:val="center"/>
              <w:rPr>
                <w:sz w:val="22"/>
                <w:szCs w:val="22"/>
                <w:rtl/>
                <w:lang w:bidi="fa-IR"/>
              </w:rPr>
            </w:pPr>
            <w:r w:rsidRPr="000749AC">
              <w:rPr>
                <w:rFonts w:hint="cs"/>
                <w:sz w:val="22"/>
                <w:szCs w:val="22"/>
                <w:rtl/>
                <w:lang w:bidi="fa-IR"/>
              </w:rPr>
              <w:t>موقعیت آب</w:t>
            </w:r>
            <w:r w:rsidRPr="000749AC">
              <w:rPr>
                <w:rFonts w:hint="cs"/>
                <w:sz w:val="22"/>
                <w:szCs w:val="22"/>
                <w:rtl/>
                <w:lang w:bidi="fa-IR"/>
              </w:rPr>
              <w:softHyphen/>
              <w:t>انبار</w:t>
            </w:r>
          </w:p>
        </w:tc>
      </w:tr>
      <w:tr w:rsidR="00F60B58" w:rsidRPr="000749AC" w:rsidTr="00F60B58">
        <w:trPr>
          <w:trHeight w:val="356"/>
        </w:trPr>
        <w:tc>
          <w:tcPr>
            <w:tcW w:w="1301" w:type="dxa"/>
            <w:vMerge/>
            <w:tcBorders>
              <w:bottom w:val="single" w:sz="4" w:space="0" w:color="auto"/>
            </w:tcBorders>
            <w:shd w:val="clear" w:color="auto" w:fill="BFBFBF" w:themeFill="background1" w:themeFillShade="BF"/>
            <w:vAlign w:val="center"/>
          </w:tcPr>
          <w:p w:rsidR="00F60B58" w:rsidRPr="000749AC" w:rsidRDefault="00F60B58" w:rsidP="00F60B58">
            <w:pPr>
              <w:jc w:val="center"/>
              <w:rPr>
                <w:sz w:val="22"/>
                <w:szCs w:val="22"/>
                <w:rtl/>
              </w:rPr>
            </w:pPr>
          </w:p>
        </w:tc>
        <w:tc>
          <w:tcPr>
            <w:tcW w:w="2266" w:type="dxa"/>
            <w:vMerge/>
            <w:tcBorders>
              <w:bottom w:val="single" w:sz="4" w:space="0" w:color="auto"/>
            </w:tcBorders>
            <w:vAlign w:val="center"/>
          </w:tcPr>
          <w:p w:rsidR="00F60B58" w:rsidRPr="000749AC" w:rsidRDefault="00F60B58" w:rsidP="00F60B58">
            <w:pPr>
              <w:jc w:val="center"/>
              <w:rPr>
                <w:sz w:val="22"/>
                <w:szCs w:val="22"/>
                <w:rtl/>
                <w:lang w:bidi="fa-IR"/>
              </w:rPr>
            </w:pPr>
          </w:p>
        </w:tc>
        <w:tc>
          <w:tcPr>
            <w:tcW w:w="327" w:type="dxa"/>
            <w:vMerge/>
            <w:tcBorders>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60" w:type="dxa"/>
            <w:gridSpan w:val="2"/>
            <w:vMerge w:val="restart"/>
            <w:vAlign w:val="center"/>
          </w:tcPr>
          <w:p w:rsidR="00F60B58" w:rsidRPr="000749AC" w:rsidRDefault="00F60B58" w:rsidP="00CB5506">
            <w:pPr>
              <w:rPr>
                <w:sz w:val="22"/>
                <w:szCs w:val="22"/>
                <w:lang w:bidi="fa-IR"/>
              </w:rPr>
            </w:pPr>
            <w:r w:rsidRPr="000749AC">
              <w:rPr>
                <w:rFonts w:hint="cs"/>
                <w:noProof/>
                <w:sz w:val="22"/>
                <w:szCs w:val="22"/>
                <w:rtl/>
              </w:rPr>
              <mc:AlternateContent>
                <mc:Choice Requires="wpg">
                  <w:drawing>
                    <wp:anchor distT="0" distB="0" distL="114300" distR="114300" simplePos="0" relativeHeight="252410880" behindDoc="0" locked="0" layoutInCell="1" allowOverlap="1" wp14:anchorId="7A0A5B06" wp14:editId="7A52FDC5">
                      <wp:simplePos x="0" y="0"/>
                      <wp:positionH relativeFrom="margin">
                        <wp:posOffset>182880</wp:posOffset>
                      </wp:positionH>
                      <wp:positionV relativeFrom="margin">
                        <wp:posOffset>83185</wp:posOffset>
                      </wp:positionV>
                      <wp:extent cx="2058035" cy="1118235"/>
                      <wp:effectExtent l="0" t="0" r="0" b="24765"/>
                      <wp:wrapSquare wrapText="bothSides"/>
                      <wp:docPr id="940" name="Group 940"/>
                      <wp:cNvGraphicFramePr/>
                      <a:graphic xmlns:a="http://schemas.openxmlformats.org/drawingml/2006/main">
                        <a:graphicData uri="http://schemas.microsoft.com/office/word/2010/wordprocessingGroup">
                          <wpg:wgp>
                            <wpg:cNvGrpSpPr/>
                            <wpg:grpSpPr>
                              <a:xfrm>
                                <a:off x="0" y="0"/>
                                <a:ext cx="2058035" cy="1118235"/>
                                <a:chOff x="-268677" y="166779"/>
                                <a:chExt cx="2885512" cy="1672816"/>
                              </a:xfrm>
                            </wpg:grpSpPr>
                            <wpg:grpSp>
                              <wpg:cNvPr id="941" name="Group 941"/>
                              <wpg:cNvGrpSpPr/>
                              <wpg:grpSpPr>
                                <a:xfrm>
                                  <a:off x="-268677" y="166779"/>
                                  <a:ext cx="2885512" cy="1672816"/>
                                  <a:chOff x="-268677" y="166779"/>
                                  <a:chExt cx="2885512" cy="1672816"/>
                                </a:xfrm>
                              </wpg:grpSpPr>
                              <wpg:grpSp>
                                <wpg:cNvPr id="942" name="Group 942"/>
                                <wpg:cNvGrpSpPr/>
                                <wpg:grpSpPr>
                                  <a:xfrm>
                                    <a:off x="-268677" y="166779"/>
                                    <a:ext cx="2885512" cy="1672816"/>
                                    <a:chOff x="-203016" y="166793"/>
                                    <a:chExt cx="2885986" cy="1672958"/>
                                  </a:xfrm>
                                </wpg:grpSpPr>
                                <pic:pic xmlns:pic="http://schemas.openxmlformats.org/drawingml/2006/picture">
                                  <pic:nvPicPr>
                                    <pic:cNvPr id="943" name="Picture 943"/>
                                    <pic:cNvPicPr>
                                      <a:picLocks noChangeAspect="1"/>
                                    </pic:cNvPicPr>
                                  </pic:nvPicPr>
                                  <pic:blipFill rotWithShape="1">
                                    <a:blip r:embed="rId612" cstate="email">
                                      <a:extLst>
                                        <a:ext uri="{28A0092B-C50C-407E-A947-70E740481C1C}">
                                          <a14:useLocalDpi xmlns:a14="http://schemas.microsoft.com/office/drawing/2010/main"/>
                                        </a:ext>
                                      </a:extLst>
                                    </a:blip>
                                    <a:srcRect/>
                                    <a:stretch/>
                                  </pic:blipFill>
                                  <pic:spPr bwMode="auto">
                                    <a:xfrm>
                                      <a:off x="65706" y="166793"/>
                                      <a:ext cx="2617264" cy="1672958"/>
                                    </a:xfrm>
                                    <a:prstGeom prst="rect">
                                      <a:avLst/>
                                    </a:prstGeom>
                                    <a:ln>
                                      <a:noFill/>
                                    </a:ln>
                                    <a:extLst>
                                      <a:ext uri="{53640926-AAD7-44D8-BBD7-CCE9431645EC}">
                                        <a14:shadowObscured xmlns:a14="http://schemas.microsoft.com/office/drawing/2010/main"/>
                                      </a:ext>
                                    </a:extLst>
                                  </pic:spPr>
                                </pic:pic>
                                <wps:wsp>
                                  <wps:cNvPr id="944" name="Text Box 2"/>
                                  <wps:cNvSpPr txBox="1">
                                    <a:spLocks noChangeArrowheads="1"/>
                                  </wps:cNvSpPr>
                                  <wps:spPr bwMode="auto">
                                    <a:xfrm>
                                      <a:off x="-203016" y="1295218"/>
                                      <a:ext cx="1761179" cy="375976"/>
                                    </a:xfrm>
                                    <a:prstGeom prst="rect">
                                      <a:avLst/>
                                    </a:prstGeom>
                                    <a:noFill/>
                                    <a:ln w="9525">
                                      <a:noFill/>
                                      <a:miter lim="800000"/>
                                      <a:headEnd/>
                                      <a:tailEnd/>
                                    </a:ln>
                                  </wps:spPr>
                                  <wps:txbx>
                                    <w:txbxContent>
                                      <w:p w:rsidR="00C433B9" w:rsidRPr="00CB5506" w:rsidRDefault="00C433B9" w:rsidP="00CB5506">
                                        <w:pPr>
                                          <w:jc w:val="center"/>
                                          <w:rPr>
                                            <w:sz w:val="20"/>
                                            <w:szCs w:val="20"/>
                                          </w:rPr>
                                        </w:pPr>
                                        <w:r w:rsidRPr="00CB5506">
                                          <w:rPr>
                                            <w:rFonts w:hint="cs"/>
                                            <w:sz w:val="20"/>
                                            <w:szCs w:val="20"/>
                                            <w:rtl/>
                                          </w:rPr>
                                          <w:t>بازار میوه و</w:t>
                                        </w:r>
                                        <w:r>
                                          <w:rPr>
                                            <w:sz w:val="20"/>
                                            <w:szCs w:val="20"/>
                                          </w:rPr>
                                          <w:t xml:space="preserve"> </w:t>
                                        </w:r>
                                        <w:r w:rsidRPr="00CB5506">
                                          <w:rPr>
                                            <w:rFonts w:hint="cs"/>
                                            <w:sz w:val="20"/>
                                            <w:szCs w:val="20"/>
                                            <w:rtl/>
                                          </w:rPr>
                                          <w:t xml:space="preserve"> تره بار</w:t>
                                        </w:r>
                                      </w:p>
                                    </w:txbxContent>
                                  </wps:txbx>
                                  <wps:bodyPr rot="0" vert="horz" wrap="square" lIns="91440" tIns="45720" rIns="91440" bIns="45720" anchor="t" anchorCtr="0">
                                    <a:noAutofit/>
                                  </wps:bodyPr>
                                </wps:wsp>
                              </wpg:grpSp>
                              <wps:wsp>
                                <wps:cNvPr id="945" name="Oval 945"/>
                                <wps:cNvSpPr/>
                                <wps:spPr>
                                  <a:xfrm>
                                    <a:off x="520168" y="1494798"/>
                                    <a:ext cx="86995" cy="9842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46" name="Text Box 2"/>
                              <wps:cNvSpPr txBox="1">
                                <a:spLocks noChangeArrowheads="1"/>
                              </wps:cNvSpPr>
                              <wps:spPr bwMode="auto">
                                <a:xfrm rot="17690199">
                                  <a:off x="756941" y="835133"/>
                                  <a:ext cx="1518392" cy="471713"/>
                                </a:xfrm>
                                <a:prstGeom prst="rect">
                                  <a:avLst/>
                                </a:prstGeom>
                                <a:noFill/>
                                <a:ln w="9525">
                                  <a:noFill/>
                                  <a:miter lim="800000"/>
                                  <a:headEnd/>
                                  <a:tailEnd/>
                                </a:ln>
                              </wps:spPr>
                              <wps:txbx>
                                <w:txbxContent>
                                  <w:p w:rsidR="00C433B9" w:rsidRPr="00CB5506" w:rsidRDefault="00C433B9" w:rsidP="00F60B58">
                                    <w:pPr>
                                      <w:jc w:val="center"/>
                                      <w:rPr>
                                        <w:sz w:val="20"/>
                                        <w:szCs w:val="20"/>
                                        <w:lang w:bidi="fa-IR"/>
                                      </w:rPr>
                                    </w:pPr>
                                    <w:r w:rsidRPr="00CB5506">
                                      <w:rPr>
                                        <w:rFonts w:hint="cs"/>
                                        <w:sz w:val="20"/>
                                        <w:szCs w:val="20"/>
                                        <w:rtl/>
                                        <w:lang w:bidi="fa-IR"/>
                                      </w:rPr>
                                      <w:t>واحدهای تجاری</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A0A5B06" id="Group 940" o:spid="_x0000_s1859" style="position:absolute;left:0;text-align:left;margin-left:14.4pt;margin-top:6.55pt;width:162.05pt;height:88.05pt;z-index:252410880;mso-position-horizontal-relative:margin;mso-position-vertical-relative:margin;mso-width-relative:margin;mso-height-relative:margin" coordorigin="-2686,1667" coordsize="28855,167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">
                      <v:group id="Group 941" o:spid="_x0000_s1860" style="position:absolute;left:-2686;top:1667;width:28854;height:16728" coordorigin="-2686,1667" coordsize="28855,16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zfNMYAAADcAAAADwAAAGRycy9kb3ducmV2LnhtbESPT2vCQBTE74V+h+UV&#10;vOkm1ZY2zSoiVTyI0FgovT2yL38w+zZk1yR+e7cg9DjMzG+YdDWaRvTUudqygngWgSDOra65VPB9&#10;2k7fQDiPrLGxTAqu5GC1fHxIMdF24C/qM1+KAGGXoILK+zaR0uUVGXQz2xIHr7CdQR9kV0rd4RDg&#10;ppHPUfQqDdYcFipsaVNRfs4uRsFuwGE9jz/7w7nYXH9PL8efQ0xKTZ7G9QcIT6P/D9/be63gfRH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N80xgAAANwA&#10;AAAPAAAAAAAAAAAAAAAAAKoCAABkcnMvZG93bnJldi54bWxQSwUGAAAAAAQABAD6AAAAnQMAAAAA&#10;">
                        <v:group id="Group 942" o:spid="_x0000_s1861" style="position:absolute;left:-2686;top:1667;width:28854;height:16728" coordorigin="-2030,1667" coordsize="28859,167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5BQ8UAAADcAAAADwAAAGRycy9kb3ducmV2LnhtbESPT2vCQBTE74LfYXmC&#10;t7qJ/7DRVURUepBCtVB6e2SfSTD7NmTXJH77rlDwOMzMb5jVpjOlaKh2hWUF8SgCQZxaXXCm4Pty&#10;eFuAcB5ZY2mZFDzIwWbd760w0bblL2rOPhMBwi5BBbn3VSKlS3My6Ea2Ig7e1dYGfZB1JnWNbYCb&#10;Uo6jaC4NFhwWcqxol1N6O9+NgmOL7XYS75vT7bp7/F5mnz+nmJQaDrrtEoSnzr/C/+0PreB9O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QuQUPFAAAA3AAA&#10;AA8AAAAAAAAAAAAAAAAAqgIAAGRycy9kb3ducmV2LnhtbFBLBQYAAAAABAAEAPoAAACcAwAAAAA=&#10;">
                          <v:shape id="Picture 943" o:spid="_x0000_s1862" type="#_x0000_t75" style="position:absolute;left:657;top:1667;width:26172;height:16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WxvfFAAAA3AAAAA8AAABkcnMvZG93bnJldi54bWxEj0FrwkAQhe+F/odlCt7qRtsGTV1FpBbJ&#10;ycReehuy02QxOxuyq0n/fVcoeHy8ed+bt9qMthVX6r1xrGA2TUAQV04brhV8nfbPCxA+IGtsHZOC&#10;X/KwWT8+rDDTbuCCrmWoRYSwz1BBE0KXSemrhiz6qeuIo/fjeoshyr6Wuschwm0r50mSSouGY0OD&#10;He0aqs7lxcY3tNFv9XCcmU/5nS+L9pynH4lSk6dx+w4i0Bjux//pg1awfH2B25hIAL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lsb3xQAAANwAAAAPAAAAAAAAAAAAAAAA&#10;AJ8CAABkcnMvZG93bnJldi54bWxQSwUGAAAAAAQABAD3AAAAkQMAAAAA&#10;">
                            <v:imagedata r:id="rId613" o:title=""/>
                            <v:path arrowok="t"/>
                          </v:shape>
                          <v:shape id="Text Box 2" o:spid="_x0000_s1863" type="#_x0000_t202" style="position:absolute;left:-2030;top:12952;width:17611;height:3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5EMQA&#10;AADcAAAADwAAAGRycy9kb3ducmV2LnhtbESPT2vCQBTE7wW/w/IKvTW7lVg0dSNiKXhSqm2ht0f2&#10;5Q/Nvg3ZrYnf3hUEj8PM/IZZrkbbihP1vnGs4SVRIIgLZxquNHwdP57nIHxANtg6Jg1n8rDKJw9L&#10;zIwb+JNOh1CJCGGfoYY6hC6T0hc1WfSJ64ijV7reYoiyr6TpcYhw28qpUq/SYsNxocaONjUVf4d/&#10;q+F7V/7+pGpfvdtZN7hRSbYLqfXT47h+AxFoDPfwrb01GhZpCtcz8QjI/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f+RDEAAAA3AAAAA8AAAAAAAAAAAAAAAAAmAIAAGRycy9k&#10;b3ducmV2LnhtbFBLBQYAAAAABAAEAPUAAACJAwAAAAA=&#10;" filled="f" stroked="f">
                            <v:textbox>
                              <w:txbxContent>
                                <w:p w:rsidR="00C433B9" w:rsidRPr="00CB5506" w:rsidRDefault="00C433B9" w:rsidP="00CB5506">
                                  <w:pPr>
                                    <w:jc w:val="center"/>
                                    <w:rPr>
                                      <w:sz w:val="20"/>
                                      <w:szCs w:val="20"/>
                                    </w:rPr>
                                  </w:pPr>
                                  <w:r w:rsidRPr="00CB5506">
                                    <w:rPr>
                                      <w:rFonts w:hint="cs"/>
                                      <w:sz w:val="20"/>
                                      <w:szCs w:val="20"/>
                                      <w:rtl/>
                                    </w:rPr>
                                    <w:t>بازار میوه و</w:t>
                                  </w:r>
                                  <w:r>
                                    <w:rPr>
                                      <w:sz w:val="20"/>
                                      <w:szCs w:val="20"/>
                                    </w:rPr>
                                    <w:t xml:space="preserve"> </w:t>
                                  </w:r>
                                  <w:r w:rsidRPr="00CB5506">
                                    <w:rPr>
                                      <w:rFonts w:hint="cs"/>
                                      <w:sz w:val="20"/>
                                      <w:szCs w:val="20"/>
                                      <w:rtl/>
                                    </w:rPr>
                                    <w:t xml:space="preserve"> تره بار</w:t>
                                  </w:r>
                                </w:p>
                              </w:txbxContent>
                            </v:textbox>
                          </v:shape>
                        </v:group>
                        <v:oval id="Oval 945" o:spid="_x0000_s1864" style="position:absolute;left:5201;top:14947;width:870;height:9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MfR8YA&#10;AADcAAAADwAAAGRycy9kb3ducmV2LnhtbESPQWvCQBSE70L/w/IKXkQ3Bq1tdJVSCFhvGqHt7TX7&#10;3ASzb0N21fTfdwtCj8PMfMOsNr1txJU6XztWMJ0kIIhLp2s2Co5FPn4G4QOyxsYxKfghD5v1w2CF&#10;mXY33tP1EIyIEPYZKqhCaDMpfVmRRT9xLXH0Tq6zGKLsjNQd3iLcNjJNkidpsea4UGFLbxWV58PF&#10;KiiM/EyP+cd7mU/T3Zc5L4rd6Fup4WP/ugQRqA//4Xt7qxW8zObwdyY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MfR8YAAADcAAAADwAAAAAAAAAAAAAAAACYAgAAZHJz&#10;L2Rvd25yZXYueG1sUEsFBgAAAAAEAAQA9QAAAIsDAAAAAA==&#10;" fillcolor="#652523 [1637]" stroked="f">
                          <v:fill color2="#ba4442 [3013]" rotate="t" angle="180" colors="0 #9b2d2a;52429f #cb3d3a;1 #ce3b37" focus="100%" type="gradient">
                            <o:fill v:ext="view" type="gradientUnscaled"/>
                          </v:fill>
                          <v:shadow on="t" color="black" opacity="22937f" origin=",.5" offset="0,.63889mm"/>
                        </v:oval>
                      </v:group>
                      <v:shape id="Text Box 2" o:spid="_x0000_s1865" type="#_x0000_t202" style="position:absolute;left:7569;top:8350;width:15184;height:4717;rotation:-427054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ulPsYA&#10;AADcAAAADwAAAGRycy9kb3ducmV2LnhtbESP3WrCQBSE7wu+w3IKvWs2/SFqmlVEaP1DRNsHOGRP&#10;k2j2bMhuNL59tyB4OczMN0w27U0tztS6yrKClygGQZxbXXGh4Of783kEwnlkjbVlUnAlB9PJ4CHD&#10;VNsL7+l88IUIEHYpKii9b1IpXV6SQRfZhjh4v7Y16INsC6lbvAS4qeVrHCfSYMVhocSG5iXlp0Nn&#10;FLx97YrFsfNrE5tFP1ztNtt5slHq6bGffYDw1Pt7+NZeagXj9wT+z4QjIC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PulPsYAAADcAAAADwAAAAAAAAAAAAAAAACYAgAAZHJz&#10;L2Rvd25yZXYueG1sUEsFBgAAAAAEAAQA9QAAAIsDAAAAAA==&#10;" filled="f" stroked="f">
                        <v:textbox>
                          <w:txbxContent>
                            <w:p w:rsidR="00C433B9" w:rsidRPr="00CB5506" w:rsidRDefault="00C433B9" w:rsidP="00F60B58">
                              <w:pPr>
                                <w:jc w:val="center"/>
                                <w:rPr>
                                  <w:sz w:val="20"/>
                                  <w:szCs w:val="20"/>
                                  <w:lang w:bidi="fa-IR"/>
                                </w:rPr>
                              </w:pPr>
                              <w:r w:rsidRPr="00CB5506">
                                <w:rPr>
                                  <w:rFonts w:hint="cs"/>
                                  <w:sz w:val="20"/>
                                  <w:szCs w:val="20"/>
                                  <w:rtl/>
                                  <w:lang w:bidi="fa-IR"/>
                                </w:rPr>
                                <w:t>واحدهای تجاری</w:t>
                              </w:r>
                            </w:p>
                          </w:txbxContent>
                        </v:textbox>
                      </v:shape>
                      <w10:wrap type="square" anchorx="margin" anchory="margin"/>
                    </v:group>
                  </w:pict>
                </mc:Fallback>
              </mc:AlternateContent>
            </w:r>
          </w:p>
        </w:tc>
      </w:tr>
      <w:tr w:rsidR="00F60B58" w:rsidRPr="000749AC" w:rsidTr="00F60B58">
        <w:trPr>
          <w:trHeight w:val="56"/>
        </w:trPr>
        <w:tc>
          <w:tcPr>
            <w:tcW w:w="1301" w:type="dxa"/>
            <w:shd w:val="clear" w:color="auto" w:fill="BFBFBF" w:themeFill="background1" w:themeFillShade="BF"/>
            <w:vAlign w:val="center"/>
          </w:tcPr>
          <w:p w:rsidR="00F60B58" w:rsidRPr="000749AC" w:rsidRDefault="00F60B58" w:rsidP="00F60B58">
            <w:pPr>
              <w:jc w:val="center"/>
              <w:rPr>
                <w:sz w:val="22"/>
                <w:szCs w:val="22"/>
                <w:rtl/>
                <w:lang w:bidi="fa-IR"/>
              </w:rPr>
            </w:pPr>
            <w:r w:rsidRPr="000749AC">
              <w:rPr>
                <w:rFonts w:hint="cs"/>
                <w:sz w:val="22"/>
                <w:szCs w:val="22"/>
                <w:rtl/>
              </w:rPr>
              <w:t>جهت</w:t>
            </w:r>
            <w:r w:rsidRPr="000749AC">
              <w:rPr>
                <w:rFonts w:hint="cs"/>
                <w:sz w:val="22"/>
                <w:szCs w:val="22"/>
                <w:rtl/>
              </w:rPr>
              <w:softHyphen/>
              <w:t>گیری</w:t>
            </w:r>
          </w:p>
        </w:tc>
        <w:tc>
          <w:tcPr>
            <w:tcW w:w="2266" w:type="dxa"/>
            <w:vAlign w:val="center"/>
          </w:tcPr>
          <w:p w:rsidR="00F60B58" w:rsidRPr="000749AC" w:rsidRDefault="00F60B58" w:rsidP="00F60B58">
            <w:pPr>
              <w:jc w:val="center"/>
              <w:rPr>
                <w:sz w:val="22"/>
                <w:szCs w:val="22"/>
                <w:rtl/>
                <w:lang w:bidi="fa-IR"/>
              </w:rPr>
            </w:pPr>
            <w:r w:rsidRPr="000749AC">
              <w:rPr>
                <w:rFonts w:hint="cs"/>
                <w:sz w:val="22"/>
                <w:szCs w:val="22"/>
                <w:rtl/>
                <w:lang w:bidi="fa-IR"/>
              </w:rPr>
              <w:t>به دلیل داشتن پنج دهانه دارای جهت</w:t>
            </w:r>
            <w:r w:rsidRPr="000749AC">
              <w:rPr>
                <w:rFonts w:hint="cs"/>
                <w:sz w:val="22"/>
                <w:szCs w:val="22"/>
                <w:rtl/>
                <w:lang w:bidi="fa-IR"/>
              </w:rPr>
              <w:softHyphen/>
              <w:t>گیری خاصی نمی</w:t>
            </w:r>
            <w:r w:rsidRPr="000749AC">
              <w:rPr>
                <w:rFonts w:hint="cs"/>
                <w:sz w:val="22"/>
                <w:szCs w:val="22"/>
                <w:rtl/>
                <w:lang w:bidi="fa-IR"/>
              </w:rPr>
              <w:softHyphen/>
              <w:t>باشد</w:t>
            </w:r>
          </w:p>
        </w:tc>
        <w:tc>
          <w:tcPr>
            <w:tcW w:w="327" w:type="dxa"/>
            <w:vMerge/>
            <w:tcBorders>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60" w:type="dxa"/>
            <w:gridSpan w:val="2"/>
            <w:vMerge/>
            <w:vAlign w:val="center"/>
          </w:tcPr>
          <w:p w:rsidR="00F60B58" w:rsidRPr="000749AC" w:rsidRDefault="00F60B58" w:rsidP="00F60B58">
            <w:pPr>
              <w:jc w:val="center"/>
              <w:rPr>
                <w:sz w:val="22"/>
                <w:szCs w:val="22"/>
                <w:rtl/>
                <w:lang w:bidi="fa-IR"/>
              </w:rPr>
            </w:pPr>
          </w:p>
        </w:tc>
      </w:tr>
      <w:tr w:rsidR="00F60B58" w:rsidRPr="000749AC" w:rsidTr="00F60B58">
        <w:trPr>
          <w:cantSplit/>
          <w:trHeight w:val="44"/>
        </w:trPr>
        <w:tc>
          <w:tcPr>
            <w:tcW w:w="1301" w:type="dxa"/>
            <w:shd w:val="clear" w:color="auto" w:fill="BFBFBF" w:themeFill="background1" w:themeFillShade="BF"/>
            <w:vAlign w:val="center"/>
          </w:tcPr>
          <w:p w:rsidR="00F60B58" w:rsidRPr="000749AC" w:rsidRDefault="00F60B58" w:rsidP="00F60B58">
            <w:pPr>
              <w:ind w:left="222"/>
              <w:jc w:val="center"/>
              <w:rPr>
                <w:sz w:val="22"/>
                <w:szCs w:val="22"/>
                <w:rtl/>
                <w:lang w:bidi="fa-IR"/>
              </w:rPr>
            </w:pPr>
            <w:r w:rsidRPr="000749AC">
              <w:rPr>
                <w:rFonts w:hint="cs"/>
                <w:sz w:val="22"/>
                <w:szCs w:val="22"/>
                <w:rtl/>
                <w:lang w:bidi="fa-IR"/>
              </w:rPr>
              <w:t>زمان ساخت</w:t>
            </w:r>
          </w:p>
        </w:tc>
        <w:tc>
          <w:tcPr>
            <w:tcW w:w="2266" w:type="dxa"/>
            <w:vAlign w:val="center"/>
          </w:tcPr>
          <w:p w:rsidR="00F60B58" w:rsidRPr="000749AC" w:rsidRDefault="00F60B58" w:rsidP="00F60B58">
            <w:pPr>
              <w:jc w:val="center"/>
              <w:rPr>
                <w:sz w:val="22"/>
                <w:szCs w:val="22"/>
                <w:rtl/>
                <w:lang w:bidi="fa-IR"/>
              </w:rPr>
            </w:pPr>
            <w:r w:rsidRPr="000749AC">
              <w:rPr>
                <w:rFonts w:hint="cs"/>
                <w:sz w:val="22"/>
                <w:szCs w:val="22"/>
                <w:rtl/>
              </w:rPr>
              <w:t>قاجاریه</w:t>
            </w:r>
          </w:p>
        </w:tc>
        <w:tc>
          <w:tcPr>
            <w:tcW w:w="327" w:type="dxa"/>
            <w:vMerge/>
            <w:tcBorders>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60" w:type="dxa"/>
            <w:gridSpan w:val="2"/>
            <w:vMerge/>
            <w:vAlign w:val="center"/>
          </w:tcPr>
          <w:p w:rsidR="00F60B58" w:rsidRPr="000749AC" w:rsidRDefault="00F60B58" w:rsidP="00F60B58">
            <w:pPr>
              <w:jc w:val="center"/>
              <w:rPr>
                <w:sz w:val="22"/>
                <w:szCs w:val="22"/>
                <w:rtl/>
                <w:lang w:bidi="fa-IR"/>
              </w:rPr>
            </w:pPr>
          </w:p>
        </w:tc>
      </w:tr>
      <w:tr w:rsidR="00F60B58" w:rsidRPr="000749AC" w:rsidTr="00CB5506">
        <w:trPr>
          <w:trHeight w:val="447"/>
        </w:trPr>
        <w:tc>
          <w:tcPr>
            <w:tcW w:w="1301" w:type="dxa"/>
            <w:vMerge w:val="restart"/>
            <w:tcBorders>
              <w:bottom w:val="single" w:sz="4" w:space="0" w:color="auto"/>
            </w:tcBorders>
            <w:shd w:val="clear" w:color="auto" w:fill="BFBFBF" w:themeFill="background1" w:themeFillShade="BF"/>
            <w:vAlign w:val="center"/>
          </w:tcPr>
          <w:p w:rsidR="00F60B58" w:rsidRPr="000749AC" w:rsidRDefault="00F60B58" w:rsidP="00F60B58">
            <w:pPr>
              <w:ind w:left="113" w:right="113"/>
              <w:jc w:val="center"/>
              <w:rPr>
                <w:sz w:val="22"/>
                <w:szCs w:val="22"/>
                <w:rtl/>
                <w:lang w:bidi="fa-IR"/>
              </w:rPr>
            </w:pPr>
            <w:r w:rsidRPr="000749AC">
              <w:rPr>
                <w:rFonts w:hint="cs"/>
                <w:sz w:val="22"/>
                <w:szCs w:val="22"/>
                <w:rtl/>
                <w:lang w:bidi="fa-IR"/>
              </w:rPr>
              <w:t>تاریخ مرمت</w:t>
            </w:r>
          </w:p>
        </w:tc>
        <w:tc>
          <w:tcPr>
            <w:tcW w:w="2266" w:type="dxa"/>
            <w:vMerge w:val="restart"/>
            <w:tcBorders>
              <w:bottom w:val="single" w:sz="4" w:space="0" w:color="auto"/>
            </w:tcBorders>
            <w:vAlign w:val="center"/>
          </w:tcPr>
          <w:p w:rsidR="00F60B58" w:rsidRPr="000749AC" w:rsidRDefault="00F60B58" w:rsidP="00F60B58">
            <w:pPr>
              <w:jc w:val="center"/>
              <w:rPr>
                <w:sz w:val="22"/>
                <w:szCs w:val="22"/>
                <w:rtl/>
                <w:lang w:bidi="fa-IR"/>
              </w:rPr>
            </w:pPr>
            <w:r w:rsidRPr="000749AC">
              <w:rPr>
                <w:rFonts w:hint="cs"/>
                <w:sz w:val="22"/>
                <w:szCs w:val="22"/>
                <w:rtl/>
                <w:lang w:bidi="fa-IR"/>
              </w:rPr>
              <w:t>بنا سابقا توسط اهالی محله مرمت شده و بار دیگر نیز در سال 1387توسط شهردار وقت مرمت گردیده است</w:t>
            </w:r>
          </w:p>
        </w:tc>
        <w:tc>
          <w:tcPr>
            <w:tcW w:w="327" w:type="dxa"/>
            <w:vMerge/>
            <w:tcBorders>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60" w:type="dxa"/>
            <w:gridSpan w:val="2"/>
            <w:vMerge/>
            <w:tcBorders>
              <w:bottom w:val="single" w:sz="4" w:space="0" w:color="auto"/>
            </w:tcBorders>
            <w:vAlign w:val="center"/>
          </w:tcPr>
          <w:p w:rsidR="00F60B58" w:rsidRPr="000749AC" w:rsidRDefault="00F60B58" w:rsidP="00F60B58">
            <w:pPr>
              <w:jc w:val="center"/>
              <w:rPr>
                <w:sz w:val="22"/>
                <w:szCs w:val="22"/>
                <w:rtl/>
                <w:lang w:bidi="fa-IR"/>
              </w:rPr>
            </w:pPr>
          </w:p>
        </w:tc>
      </w:tr>
      <w:tr w:rsidR="00F60B58" w:rsidRPr="000749AC" w:rsidTr="00F60B58">
        <w:trPr>
          <w:trHeight w:val="301"/>
        </w:trPr>
        <w:tc>
          <w:tcPr>
            <w:tcW w:w="1301" w:type="dxa"/>
            <w:vMerge/>
            <w:shd w:val="clear" w:color="auto" w:fill="BFBFBF" w:themeFill="background1" w:themeFillShade="BF"/>
            <w:vAlign w:val="center"/>
          </w:tcPr>
          <w:p w:rsidR="00F60B58" w:rsidRPr="000749AC" w:rsidRDefault="00F60B58" w:rsidP="00F60B58">
            <w:pPr>
              <w:ind w:left="113" w:right="113"/>
              <w:jc w:val="center"/>
              <w:rPr>
                <w:sz w:val="22"/>
                <w:szCs w:val="22"/>
                <w:rtl/>
                <w:lang w:bidi="fa-IR"/>
              </w:rPr>
            </w:pPr>
          </w:p>
        </w:tc>
        <w:tc>
          <w:tcPr>
            <w:tcW w:w="2266" w:type="dxa"/>
            <w:vMerge/>
            <w:vAlign w:val="center"/>
          </w:tcPr>
          <w:p w:rsidR="00F60B58" w:rsidRPr="000749AC" w:rsidRDefault="00F60B58" w:rsidP="00F60B58">
            <w:pPr>
              <w:jc w:val="center"/>
              <w:rPr>
                <w:sz w:val="22"/>
                <w:szCs w:val="22"/>
                <w:rtl/>
                <w:lang w:bidi="fa-IR"/>
              </w:rPr>
            </w:pPr>
          </w:p>
        </w:tc>
        <w:tc>
          <w:tcPr>
            <w:tcW w:w="327" w:type="dxa"/>
            <w:vMerge/>
            <w:tcBorders>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60" w:type="dxa"/>
            <w:gridSpan w:val="2"/>
            <w:shd w:val="clear" w:color="auto" w:fill="A6A6A6" w:themeFill="background1" w:themeFillShade="A6"/>
            <w:vAlign w:val="center"/>
          </w:tcPr>
          <w:p w:rsidR="00F60B58" w:rsidRPr="000749AC" w:rsidRDefault="00F60B58" w:rsidP="00F60B58">
            <w:pPr>
              <w:jc w:val="center"/>
              <w:rPr>
                <w:sz w:val="22"/>
                <w:szCs w:val="22"/>
                <w:rtl/>
                <w:lang w:bidi="fa-IR"/>
              </w:rPr>
            </w:pPr>
            <w:r w:rsidRPr="000749AC">
              <w:rPr>
                <w:sz w:val="22"/>
                <w:szCs w:val="22"/>
                <w:lang w:bidi="fa-IR"/>
              </w:rPr>
              <w:t xml:space="preserve">  </w:t>
            </w:r>
            <w:r w:rsidRPr="000749AC">
              <w:rPr>
                <w:rFonts w:hint="cs"/>
                <w:sz w:val="22"/>
                <w:szCs w:val="22"/>
                <w:rtl/>
                <w:lang w:bidi="fa-IR"/>
              </w:rPr>
              <w:t>تصویر</w:t>
            </w:r>
          </w:p>
        </w:tc>
      </w:tr>
      <w:tr w:rsidR="00F60B58" w:rsidRPr="000749AC" w:rsidTr="00CB5506">
        <w:trPr>
          <w:trHeight w:val="326"/>
        </w:trPr>
        <w:tc>
          <w:tcPr>
            <w:tcW w:w="1301" w:type="dxa"/>
            <w:vMerge/>
            <w:tcBorders>
              <w:bottom w:val="single" w:sz="4" w:space="0" w:color="auto"/>
            </w:tcBorders>
            <w:shd w:val="clear" w:color="auto" w:fill="BFBFBF" w:themeFill="background1" w:themeFillShade="BF"/>
            <w:vAlign w:val="center"/>
          </w:tcPr>
          <w:p w:rsidR="00F60B58" w:rsidRPr="000749AC" w:rsidRDefault="00F60B58" w:rsidP="00F60B58">
            <w:pPr>
              <w:ind w:left="113" w:right="113"/>
              <w:jc w:val="center"/>
              <w:rPr>
                <w:sz w:val="22"/>
                <w:szCs w:val="22"/>
                <w:rtl/>
                <w:lang w:bidi="fa-IR"/>
              </w:rPr>
            </w:pPr>
          </w:p>
        </w:tc>
        <w:tc>
          <w:tcPr>
            <w:tcW w:w="2266" w:type="dxa"/>
            <w:vMerge/>
            <w:tcBorders>
              <w:bottom w:val="single" w:sz="4" w:space="0" w:color="auto"/>
            </w:tcBorders>
            <w:vAlign w:val="center"/>
          </w:tcPr>
          <w:p w:rsidR="00F60B58" w:rsidRPr="000749AC" w:rsidRDefault="00F60B58" w:rsidP="00F60B58">
            <w:pPr>
              <w:jc w:val="center"/>
              <w:rPr>
                <w:sz w:val="22"/>
                <w:szCs w:val="22"/>
                <w:rtl/>
                <w:lang w:bidi="fa-IR"/>
              </w:rPr>
            </w:pPr>
          </w:p>
        </w:tc>
        <w:tc>
          <w:tcPr>
            <w:tcW w:w="327" w:type="dxa"/>
            <w:vMerge/>
            <w:tcBorders>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60" w:type="dxa"/>
            <w:gridSpan w:val="2"/>
            <w:vMerge w:val="restart"/>
            <w:vAlign w:val="center"/>
          </w:tcPr>
          <w:p w:rsidR="00F60B58" w:rsidRPr="000749AC" w:rsidRDefault="00F60B58" w:rsidP="00F60B58">
            <w:pPr>
              <w:rPr>
                <w:sz w:val="22"/>
                <w:szCs w:val="22"/>
                <w:lang w:bidi="fa-IR"/>
              </w:rPr>
            </w:pPr>
            <w:r w:rsidRPr="000749AC">
              <w:rPr>
                <w:noProof/>
                <w:sz w:val="22"/>
                <w:szCs w:val="22"/>
              </w:rPr>
              <w:drawing>
                <wp:anchor distT="0" distB="0" distL="114300" distR="114300" simplePos="0" relativeHeight="252482560" behindDoc="0" locked="0" layoutInCell="1" allowOverlap="1" wp14:anchorId="65E56193" wp14:editId="2BDD3F23">
                  <wp:simplePos x="0" y="0"/>
                  <wp:positionH relativeFrom="margin">
                    <wp:posOffset>521335</wp:posOffset>
                  </wp:positionH>
                  <wp:positionV relativeFrom="margin">
                    <wp:posOffset>44450</wp:posOffset>
                  </wp:positionV>
                  <wp:extent cx="1426845" cy="1069975"/>
                  <wp:effectExtent l="0" t="0" r="1905" b="0"/>
                  <wp:wrapSquare wrapText="bothSides"/>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38.JPG"/>
                          <pic:cNvPicPr/>
                        </pic:nvPicPr>
                        <pic:blipFill>
                          <a:blip r:embed="rId614" cstate="email">
                            <a:extLst>
                              <a:ext uri="{28A0092B-C50C-407E-A947-70E740481C1C}">
                                <a14:useLocalDpi xmlns:a14="http://schemas.microsoft.com/office/drawing/2010/main"/>
                              </a:ext>
                            </a:extLst>
                          </a:blip>
                          <a:stretch>
                            <a:fillRect/>
                          </a:stretch>
                        </pic:blipFill>
                        <pic:spPr>
                          <a:xfrm>
                            <a:off x="0" y="0"/>
                            <a:ext cx="1426845" cy="1069975"/>
                          </a:xfrm>
                          <a:prstGeom prst="rect">
                            <a:avLst/>
                          </a:prstGeom>
                        </pic:spPr>
                      </pic:pic>
                    </a:graphicData>
                  </a:graphic>
                  <wp14:sizeRelH relativeFrom="margin">
                    <wp14:pctWidth>0</wp14:pctWidth>
                  </wp14:sizeRelH>
                  <wp14:sizeRelV relativeFrom="margin">
                    <wp14:pctHeight>0</wp14:pctHeight>
                  </wp14:sizeRelV>
                </wp:anchor>
              </w:drawing>
            </w:r>
          </w:p>
        </w:tc>
      </w:tr>
      <w:tr w:rsidR="00F60B58" w:rsidRPr="000749AC" w:rsidTr="00F60B58">
        <w:trPr>
          <w:cantSplit/>
          <w:trHeight w:val="60"/>
        </w:trPr>
        <w:tc>
          <w:tcPr>
            <w:tcW w:w="1301" w:type="dxa"/>
            <w:shd w:val="clear" w:color="auto" w:fill="BFBFBF" w:themeFill="background1" w:themeFillShade="BF"/>
            <w:vAlign w:val="center"/>
          </w:tcPr>
          <w:p w:rsidR="00F60B58" w:rsidRPr="000749AC" w:rsidRDefault="00F60B58" w:rsidP="00F60B58">
            <w:pPr>
              <w:ind w:left="222"/>
              <w:jc w:val="center"/>
              <w:rPr>
                <w:sz w:val="22"/>
                <w:szCs w:val="22"/>
                <w:rtl/>
                <w:lang w:bidi="fa-IR"/>
              </w:rPr>
            </w:pPr>
            <w:r w:rsidRPr="000749AC">
              <w:rPr>
                <w:rFonts w:hint="cs"/>
                <w:sz w:val="22"/>
                <w:szCs w:val="22"/>
                <w:rtl/>
                <w:lang w:bidi="fa-IR"/>
              </w:rPr>
              <w:lastRenderedPageBreak/>
              <w:t>محل آبگیری</w:t>
            </w:r>
          </w:p>
        </w:tc>
        <w:tc>
          <w:tcPr>
            <w:tcW w:w="2266" w:type="dxa"/>
            <w:vAlign w:val="center"/>
          </w:tcPr>
          <w:p w:rsidR="00F60B58" w:rsidRPr="000749AC" w:rsidRDefault="00F60B58" w:rsidP="00F60B58">
            <w:pPr>
              <w:jc w:val="center"/>
              <w:rPr>
                <w:sz w:val="22"/>
                <w:szCs w:val="22"/>
                <w:rtl/>
                <w:lang w:bidi="fa-IR"/>
              </w:rPr>
            </w:pPr>
            <w:r w:rsidRPr="000749AC">
              <w:rPr>
                <w:rFonts w:hint="cs"/>
                <w:sz w:val="22"/>
                <w:szCs w:val="22"/>
                <w:rtl/>
                <w:lang w:bidi="fa-IR"/>
              </w:rPr>
              <w:t xml:space="preserve">رودخانه </w:t>
            </w:r>
            <w:r w:rsidRPr="000E047D">
              <w:rPr>
                <w:rFonts w:asciiTheme="majorBidi" w:hAnsiTheme="majorBidi" w:cstheme="majorBidi"/>
                <w:sz w:val="22"/>
                <w:szCs w:val="22"/>
                <w:lang w:bidi="fa-IR"/>
              </w:rPr>
              <w:t>M</w:t>
            </w:r>
            <w:r w:rsidR="000E047D" w:rsidRPr="000E047D">
              <w:rPr>
                <w:rFonts w:hint="cs"/>
                <w:sz w:val="22"/>
                <w:szCs w:val="22"/>
                <w:rtl/>
                <w:lang w:bidi="fa-IR"/>
              </w:rPr>
              <w:t xml:space="preserve"> و آبهای دامنه کوه</w:t>
            </w:r>
          </w:p>
        </w:tc>
        <w:tc>
          <w:tcPr>
            <w:tcW w:w="327" w:type="dxa"/>
            <w:vMerge/>
            <w:tcBorders>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60" w:type="dxa"/>
            <w:gridSpan w:val="2"/>
            <w:vMerge/>
            <w:vAlign w:val="center"/>
          </w:tcPr>
          <w:p w:rsidR="00F60B58" w:rsidRPr="000749AC" w:rsidRDefault="00F60B58" w:rsidP="00F60B58">
            <w:pPr>
              <w:jc w:val="center"/>
              <w:rPr>
                <w:sz w:val="22"/>
                <w:szCs w:val="22"/>
                <w:rtl/>
                <w:lang w:bidi="fa-IR"/>
              </w:rPr>
            </w:pPr>
          </w:p>
        </w:tc>
      </w:tr>
      <w:tr w:rsidR="00F60B58" w:rsidRPr="000749AC" w:rsidTr="00F60B58">
        <w:trPr>
          <w:cantSplit/>
          <w:trHeight w:val="44"/>
        </w:trPr>
        <w:tc>
          <w:tcPr>
            <w:tcW w:w="1301" w:type="dxa"/>
            <w:shd w:val="clear" w:color="auto" w:fill="BFBFBF" w:themeFill="background1" w:themeFillShade="BF"/>
            <w:vAlign w:val="center"/>
          </w:tcPr>
          <w:p w:rsidR="00F60B58" w:rsidRPr="000749AC" w:rsidRDefault="00F60B58" w:rsidP="00F60B58">
            <w:pPr>
              <w:jc w:val="center"/>
              <w:rPr>
                <w:sz w:val="22"/>
                <w:szCs w:val="22"/>
                <w:rtl/>
                <w:lang w:bidi="fa-IR"/>
              </w:rPr>
            </w:pPr>
            <w:r w:rsidRPr="000749AC">
              <w:rPr>
                <w:rFonts w:hint="cs"/>
                <w:sz w:val="22"/>
                <w:szCs w:val="22"/>
                <w:rtl/>
                <w:lang w:bidi="fa-IR"/>
              </w:rPr>
              <w:t>در حال استفاده یا مخروبه</w:t>
            </w:r>
          </w:p>
        </w:tc>
        <w:tc>
          <w:tcPr>
            <w:tcW w:w="2266" w:type="dxa"/>
            <w:vAlign w:val="center"/>
          </w:tcPr>
          <w:p w:rsidR="00F60B58" w:rsidRPr="000749AC" w:rsidRDefault="00F60B58" w:rsidP="00F60B58">
            <w:pPr>
              <w:jc w:val="center"/>
              <w:rPr>
                <w:sz w:val="22"/>
                <w:szCs w:val="22"/>
                <w:rtl/>
                <w:lang w:bidi="fa-IR"/>
              </w:rPr>
            </w:pPr>
            <w:r w:rsidRPr="000749AC">
              <w:rPr>
                <w:rFonts w:hint="cs"/>
                <w:sz w:val="22"/>
                <w:szCs w:val="22"/>
                <w:rtl/>
                <w:lang w:bidi="fa-IR"/>
              </w:rPr>
              <w:t>تا پیش از مرمت بنا از آب آن استفاده می</w:t>
            </w:r>
            <w:r w:rsidRPr="000749AC">
              <w:rPr>
                <w:rFonts w:hint="cs"/>
                <w:sz w:val="22"/>
                <w:szCs w:val="22"/>
                <w:rtl/>
                <w:lang w:bidi="fa-IR"/>
              </w:rPr>
              <w:softHyphen/>
              <w:t xml:space="preserve">شده است </w:t>
            </w:r>
          </w:p>
        </w:tc>
        <w:tc>
          <w:tcPr>
            <w:tcW w:w="327" w:type="dxa"/>
            <w:vMerge/>
            <w:tcBorders>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60" w:type="dxa"/>
            <w:gridSpan w:val="2"/>
            <w:vMerge/>
            <w:vAlign w:val="center"/>
          </w:tcPr>
          <w:p w:rsidR="00F60B58" w:rsidRPr="000749AC" w:rsidRDefault="00F60B58" w:rsidP="00F60B58">
            <w:pPr>
              <w:jc w:val="center"/>
              <w:rPr>
                <w:sz w:val="22"/>
                <w:szCs w:val="22"/>
                <w:rtl/>
                <w:lang w:bidi="fa-IR"/>
              </w:rPr>
            </w:pPr>
          </w:p>
        </w:tc>
      </w:tr>
      <w:tr w:rsidR="00F60B58" w:rsidRPr="000749AC" w:rsidTr="00F60B58">
        <w:trPr>
          <w:cantSplit/>
          <w:trHeight w:val="60"/>
        </w:trPr>
        <w:tc>
          <w:tcPr>
            <w:tcW w:w="1301" w:type="dxa"/>
            <w:tcBorders>
              <w:bottom w:val="single" w:sz="4" w:space="0" w:color="auto"/>
            </w:tcBorders>
            <w:shd w:val="clear" w:color="auto" w:fill="BFBFBF" w:themeFill="background1" w:themeFillShade="BF"/>
            <w:vAlign w:val="center"/>
          </w:tcPr>
          <w:p w:rsidR="00F60B58" w:rsidRPr="000749AC" w:rsidRDefault="00F60B58" w:rsidP="00F60B58">
            <w:pPr>
              <w:jc w:val="center"/>
              <w:rPr>
                <w:sz w:val="22"/>
                <w:szCs w:val="22"/>
                <w:rtl/>
                <w:lang w:bidi="fa-IR"/>
              </w:rPr>
            </w:pPr>
            <w:r w:rsidRPr="000749AC">
              <w:rPr>
                <w:rFonts w:hint="cs"/>
                <w:sz w:val="22"/>
                <w:szCs w:val="22"/>
                <w:rtl/>
                <w:lang w:bidi="fa-IR"/>
              </w:rPr>
              <w:t>همجواری</w:t>
            </w:r>
            <w:r w:rsidRPr="000749AC">
              <w:rPr>
                <w:rFonts w:hint="cs"/>
                <w:sz w:val="22"/>
                <w:szCs w:val="22"/>
                <w:rtl/>
                <w:lang w:bidi="fa-IR"/>
              </w:rPr>
              <w:softHyphen/>
              <w:t>ها</w:t>
            </w:r>
          </w:p>
        </w:tc>
        <w:tc>
          <w:tcPr>
            <w:tcW w:w="2266" w:type="dxa"/>
            <w:tcBorders>
              <w:bottom w:val="single" w:sz="4" w:space="0" w:color="auto"/>
            </w:tcBorders>
            <w:vAlign w:val="center"/>
          </w:tcPr>
          <w:p w:rsidR="00F60B58" w:rsidRPr="000749AC" w:rsidRDefault="00F60B58" w:rsidP="00F60B58">
            <w:pPr>
              <w:jc w:val="center"/>
              <w:rPr>
                <w:sz w:val="22"/>
                <w:szCs w:val="22"/>
                <w:rtl/>
                <w:lang w:bidi="fa-IR"/>
              </w:rPr>
            </w:pPr>
            <w:r w:rsidRPr="000749AC">
              <w:rPr>
                <w:rFonts w:hint="cs"/>
                <w:sz w:val="22"/>
                <w:szCs w:val="22"/>
                <w:rtl/>
                <w:lang w:bidi="fa-IR"/>
              </w:rPr>
              <w:t>واقع بر خیابان اصلی ورودی شهر لار، منطقه مسکونی،واحد تجاری</w:t>
            </w:r>
          </w:p>
        </w:tc>
        <w:tc>
          <w:tcPr>
            <w:tcW w:w="327" w:type="dxa"/>
            <w:vMerge/>
            <w:tcBorders>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60" w:type="dxa"/>
            <w:gridSpan w:val="2"/>
            <w:vMerge/>
            <w:tcBorders>
              <w:bottom w:val="single" w:sz="4" w:space="0" w:color="auto"/>
            </w:tcBorders>
            <w:vAlign w:val="center"/>
          </w:tcPr>
          <w:p w:rsidR="00F60B58" w:rsidRPr="000749AC" w:rsidRDefault="00F60B58" w:rsidP="00F60B58">
            <w:pPr>
              <w:jc w:val="center"/>
              <w:rPr>
                <w:sz w:val="22"/>
                <w:szCs w:val="22"/>
                <w:rtl/>
                <w:lang w:bidi="fa-IR"/>
              </w:rPr>
            </w:pPr>
          </w:p>
        </w:tc>
      </w:tr>
      <w:tr w:rsidR="00F60B58" w:rsidRPr="000749AC" w:rsidTr="00F60B58">
        <w:trPr>
          <w:cantSplit/>
          <w:trHeight w:val="44"/>
        </w:trPr>
        <w:tc>
          <w:tcPr>
            <w:tcW w:w="1301" w:type="dxa"/>
            <w:tcBorders>
              <w:bottom w:val="single" w:sz="4" w:space="0" w:color="auto"/>
            </w:tcBorders>
            <w:shd w:val="clear" w:color="auto" w:fill="BFBFBF" w:themeFill="background1" w:themeFillShade="BF"/>
            <w:vAlign w:val="center"/>
          </w:tcPr>
          <w:p w:rsidR="00F60B58" w:rsidRPr="000749AC" w:rsidRDefault="00F60B58" w:rsidP="00F60B58">
            <w:pPr>
              <w:jc w:val="center"/>
              <w:rPr>
                <w:sz w:val="22"/>
                <w:szCs w:val="22"/>
                <w:rtl/>
                <w:lang w:bidi="fa-IR"/>
              </w:rPr>
            </w:pPr>
            <w:r w:rsidRPr="000749AC">
              <w:rPr>
                <w:rFonts w:hint="cs"/>
                <w:sz w:val="22"/>
                <w:szCs w:val="22"/>
                <w:rtl/>
                <w:lang w:bidi="fa-IR"/>
              </w:rPr>
              <w:t>تاریخ ثبت</w:t>
            </w:r>
          </w:p>
        </w:tc>
        <w:tc>
          <w:tcPr>
            <w:tcW w:w="2266" w:type="dxa"/>
            <w:tcBorders>
              <w:bottom w:val="single" w:sz="4" w:space="0" w:color="auto"/>
            </w:tcBorders>
            <w:vAlign w:val="center"/>
          </w:tcPr>
          <w:p w:rsidR="00F60B58" w:rsidRPr="000749AC" w:rsidRDefault="00F60B58" w:rsidP="00F60B58">
            <w:pPr>
              <w:jc w:val="center"/>
              <w:rPr>
                <w:sz w:val="22"/>
                <w:szCs w:val="22"/>
                <w:rtl/>
                <w:lang w:bidi="fa-IR"/>
              </w:rPr>
            </w:pPr>
            <w:r w:rsidRPr="000749AC">
              <w:rPr>
                <w:rFonts w:hint="cs"/>
                <w:sz w:val="22"/>
                <w:szCs w:val="22"/>
                <w:rtl/>
              </w:rPr>
              <w:t>19مرداد1384</w:t>
            </w:r>
          </w:p>
        </w:tc>
        <w:tc>
          <w:tcPr>
            <w:tcW w:w="327" w:type="dxa"/>
            <w:vMerge/>
            <w:tcBorders>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60" w:type="dxa"/>
            <w:gridSpan w:val="2"/>
            <w:shd w:val="clear" w:color="auto" w:fill="A6A6A6" w:themeFill="background1" w:themeFillShade="A6"/>
            <w:vAlign w:val="center"/>
          </w:tcPr>
          <w:p w:rsidR="00F60B58" w:rsidRPr="000749AC" w:rsidRDefault="00F60B58" w:rsidP="00F60B58">
            <w:pPr>
              <w:jc w:val="center"/>
              <w:rPr>
                <w:sz w:val="22"/>
                <w:szCs w:val="22"/>
                <w:rtl/>
                <w:lang w:bidi="fa-IR"/>
              </w:rPr>
            </w:pPr>
            <w:r w:rsidRPr="000749AC">
              <w:rPr>
                <w:rFonts w:hint="cs"/>
                <w:sz w:val="22"/>
                <w:szCs w:val="22"/>
                <w:rtl/>
                <w:lang w:bidi="fa-IR"/>
              </w:rPr>
              <w:t>پلان و نما</w:t>
            </w:r>
          </w:p>
        </w:tc>
      </w:tr>
      <w:tr w:rsidR="00F60B58" w:rsidRPr="000749AC" w:rsidTr="00CB5506">
        <w:trPr>
          <w:cantSplit/>
          <w:trHeight w:val="44"/>
        </w:trPr>
        <w:tc>
          <w:tcPr>
            <w:tcW w:w="1301" w:type="dxa"/>
            <w:shd w:val="clear" w:color="auto" w:fill="BFBFBF" w:themeFill="background1" w:themeFillShade="BF"/>
            <w:vAlign w:val="center"/>
          </w:tcPr>
          <w:p w:rsidR="00F60B58" w:rsidRPr="000749AC" w:rsidRDefault="00F60B58" w:rsidP="00F60B58">
            <w:pPr>
              <w:jc w:val="center"/>
              <w:rPr>
                <w:sz w:val="22"/>
                <w:szCs w:val="22"/>
                <w:rtl/>
                <w:lang w:bidi="fa-IR"/>
              </w:rPr>
            </w:pPr>
            <w:r w:rsidRPr="000749AC">
              <w:rPr>
                <w:rFonts w:hint="cs"/>
                <w:sz w:val="22"/>
                <w:szCs w:val="22"/>
                <w:rtl/>
                <w:lang w:bidi="fa-IR"/>
              </w:rPr>
              <w:t>شماره ثبت</w:t>
            </w:r>
          </w:p>
        </w:tc>
        <w:tc>
          <w:tcPr>
            <w:tcW w:w="2266" w:type="dxa"/>
            <w:vAlign w:val="center"/>
          </w:tcPr>
          <w:p w:rsidR="00F60B58" w:rsidRPr="000749AC" w:rsidRDefault="00F60B58" w:rsidP="00F60B58">
            <w:pPr>
              <w:jc w:val="center"/>
              <w:rPr>
                <w:sz w:val="22"/>
                <w:szCs w:val="22"/>
                <w:rtl/>
                <w:lang w:bidi="fa-IR"/>
              </w:rPr>
            </w:pPr>
            <w:r w:rsidRPr="000749AC">
              <w:rPr>
                <w:rFonts w:hint="cs"/>
                <w:sz w:val="22"/>
                <w:szCs w:val="22"/>
                <w:rtl/>
              </w:rPr>
              <w:t>12690</w:t>
            </w:r>
          </w:p>
        </w:tc>
        <w:tc>
          <w:tcPr>
            <w:tcW w:w="368" w:type="dxa"/>
            <w:gridSpan w:val="2"/>
            <w:vMerge w:val="restart"/>
            <w:tcBorders>
              <w:top w:val="nil"/>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19" w:type="dxa"/>
            <w:vMerge w:val="restart"/>
            <w:vAlign w:val="center"/>
          </w:tcPr>
          <w:p w:rsidR="00F60B58" w:rsidRPr="000749AC" w:rsidRDefault="00F60B58" w:rsidP="00F60B58">
            <w:pPr>
              <w:rPr>
                <w:sz w:val="22"/>
                <w:szCs w:val="22"/>
                <w:rtl/>
                <w:lang w:bidi="fa-IR"/>
              </w:rPr>
            </w:pPr>
            <w:r w:rsidRPr="000749AC">
              <w:rPr>
                <w:rFonts w:hint="cs"/>
                <w:sz w:val="22"/>
                <w:szCs w:val="22"/>
                <w:rtl/>
                <w:lang w:bidi="fa-IR"/>
              </w:rPr>
              <w:t xml:space="preserve"> </w:t>
            </w:r>
            <w:r w:rsidR="00CB5506">
              <w:rPr>
                <w:sz w:val="22"/>
                <w:szCs w:val="22"/>
                <w:lang w:bidi="fa-IR"/>
              </w:rPr>
              <w:t xml:space="preserve">  </w:t>
            </w:r>
            <w:r w:rsidR="00CB5506" w:rsidRPr="000749AC">
              <w:rPr>
                <w:noProof/>
                <w:sz w:val="22"/>
                <w:szCs w:val="22"/>
                <w:rtl/>
              </w:rPr>
              <w:drawing>
                <wp:anchor distT="0" distB="0" distL="114300" distR="114300" simplePos="0" relativeHeight="252503040" behindDoc="0" locked="0" layoutInCell="1" allowOverlap="1" wp14:anchorId="64366CF4" wp14:editId="16FEC102">
                  <wp:simplePos x="0" y="0"/>
                  <wp:positionH relativeFrom="margin">
                    <wp:align>center</wp:align>
                  </wp:positionH>
                  <wp:positionV relativeFrom="margin">
                    <wp:align>center</wp:align>
                  </wp:positionV>
                  <wp:extent cx="1219835" cy="1700530"/>
                  <wp:effectExtent l="7303" t="0" r="6667" b="6668"/>
                  <wp:wrapSquare wrapText="bothSides"/>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فلکه موشکی)-Model.jpg"/>
                          <pic:cNvPicPr/>
                        </pic:nvPicPr>
                        <pic:blipFill rotWithShape="1">
                          <a:blip r:embed="rId615" cstate="email">
                            <a:extLst>
                              <a:ext uri="{28A0092B-C50C-407E-A947-70E740481C1C}">
                                <a14:useLocalDpi xmlns:a14="http://schemas.microsoft.com/office/drawing/2010/main"/>
                              </a:ext>
                            </a:extLst>
                          </a:blip>
                          <a:srcRect/>
                          <a:stretch/>
                        </pic:blipFill>
                        <pic:spPr bwMode="auto">
                          <a:xfrm rot="16200000">
                            <a:off x="0" y="0"/>
                            <a:ext cx="1219835" cy="1700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0749AC" w:rsidTr="00CB5506">
        <w:trPr>
          <w:cantSplit/>
          <w:trHeight w:val="1218"/>
        </w:trPr>
        <w:tc>
          <w:tcPr>
            <w:tcW w:w="1301" w:type="dxa"/>
            <w:tcBorders>
              <w:bottom w:val="single" w:sz="4" w:space="0" w:color="auto"/>
            </w:tcBorders>
            <w:shd w:val="clear" w:color="auto" w:fill="BFBFBF" w:themeFill="background1" w:themeFillShade="BF"/>
            <w:vAlign w:val="center"/>
          </w:tcPr>
          <w:p w:rsidR="00F60B58" w:rsidRPr="000749AC" w:rsidRDefault="00F60B58" w:rsidP="00F60B58">
            <w:pPr>
              <w:jc w:val="center"/>
              <w:rPr>
                <w:sz w:val="22"/>
                <w:szCs w:val="22"/>
                <w:rtl/>
                <w:lang w:bidi="fa-IR"/>
              </w:rPr>
            </w:pPr>
            <w:r w:rsidRPr="000749AC">
              <w:rPr>
                <w:rFonts w:hint="cs"/>
                <w:sz w:val="22"/>
                <w:szCs w:val="22"/>
                <w:rtl/>
                <w:lang w:bidi="fa-IR"/>
              </w:rPr>
              <w:t>ملاحظات</w:t>
            </w:r>
          </w:p>
        </w:tc>
        <w:tc>
          <w:tcPr>
            <w:tcW w:w="2266" w:type="dxa"/>
            <w:tcBorders>
              <w:bottom w:val="single" w:sz="4" w:space="0" w:color="auto"/>
            </w:tcBorders>
            <w:vAlign w:val="center"/>
          </w:tcPr>
          <w:p w:rsidR="00F60B58" w:rsidRPr="000749AC" w:rsidRDefault="00F60B58" w:rsidP="00F60B58">
            <w:pPr>
              <w:jc w:val="center"/>
              <w:rPr>
                <w:sz w:val="22"/>
                <w:szCs w:val="22"/>
                <w:rtl/>
                <w:lang w:bidi="fa-IR"/>
              </w:rPr>
            </w:pPr>
            <w:r w:rsidRPr="000749AC">
              <w:rPr>
                <w:rFonts w:hint="cs"/>
                <w:sz w:val="22"/>
                <w:szCs w:val="22"/>
                <w:rtl/>
                <w:lang w:bidi="fa-IR"/>
              </w:rPr>
              <w:t>آب</w:t>
            </w:r>
            <w:r w:rsidRPr="000749AC">
              <w:rPr>
                <w:sz w:val="22"/>
                <w:szCs w:val="22"/>
                <w:rtl/>
                <w:lang w:bidi="fa-IR"/>
              </w:rPr>
              <w:softHyphen/>
            </w:r>
            <w:r w:rsidRPr="000749AC">
              <w:rPr>
                <w:rFonts w:hint="cs"/>
                <w:sz w:val="22"/>
                <w:szCs w:val="22"/>
                <w:rtl/>
                <w:lang w:bidi="fa-IR"/>
              </w:rPr>
              <w:t>انبار توسط پلکان واقع در شمال غربی و جنوب شرقی به خیابان اتصال می</w:t>
            </w:r>
            <w:r w:rsidRPr="000749AC">
              <w:rPr>
                <w:rFonts w:hint="cs"/>
                <w:sz w:val="22"/>
                <w:szCs w:val="22"/>
                <w:rtl/>
                <w:lang w:bidi="fa-IR"/>
              </w:rPr>
              <w:softHyphen/>
              <w:t>یابد</w:t>
            </w:r>
          </w:p>
        </w:tc>
        <w:tc>
          <w:tcPr>
            <w:tcW w:w="368" w:type="dxa"/>
            <w:gridSpan w:val="2"/>
            <w:vMerge/>
            <w:tcBorders>
              <w:top w:val="nil"/>
              <w:bottom w:val="nil"/>
            </w:tcBorders>
            <w:shd w:val="clear" w:color="auto" w:fill="FFFFFF" w:themeFill="background1"/>
            <w:vAlign w:val="center"/>
          </w:tcPr>
          <w:p w:rsidR="00F60B58" w:rsidRPr="000749AC" w:rsidRDefault="00F60B58" w:rsidP="00F60B58">
            <w:pPr>
              <w:jc w:val="center"/>
              <w:rPr>
                <w:sz w:val="22"/>
                <w:szCs w:val="22"/>
                <w:rtl/>
                <w:lang w:bidi="fa-IR"/>
              </w:rPr>
            </w:pPr>
          </w:p>
        </w:tc>
        <w:tc>
          <w:tcPr>
            <w:tcW w:w="4219" w:type="dxa"/>
            <w:vMerge/>
            <w:tcBorders>
              <w:bottom w:val="nil"/>
            </w:tcBorders>
            <w:shd w:val="clear" w:color="auto" w:fill="auto"/>
            <w:vAlign w:val="center"/>
          </w:tcPr>
          <w:p w:rsidR="00F60B58" w:rsidRPr="000749AC" w:rsidRDefault="00F60B58" w:rsidP="00F60B58">
            <w:pPr>
              <w:jc w:val="center"/>
              <w:rPr>
                <w:sz w:val="22"/>
                <w:szCs w:val="22"/>
                <w:rtl/>
                <w:lang w:bidi="fa-IR"/>
              </w:rPr>
            </w:pPr>
          </w:p>
        </w:tc>
      </w:tr>
    </w:tbl>
    <w:p w:rsidR="00F60B58" w:rsidRDefault="00F60B58" w:rsidP="00F60B58">
      <w:pPr>
        <w:rPr>
          <w:sz w:val="24"/>
          <w:szCs w:val="24"/>
          <w:rtl/>
          <w:lang w:bidi="fa-IR"/>
        </w:rPr>
      </w:pPr>
      <w:r>
        <w:rPr>
          <w:sz w:val="24"/>
          <w:szCs w:val="24"/>
          <w:rtl/>
          <w:lang w:bidi="fa-IR"/>
        </w:rPr>
        <w:br w:type="page"/>
      </w:r>
    </w:p>
    <w:p w:rsidR="00F60B58" w:rsidRPr="00276034" w:rsidRDefault="00F60B58" w:rsidP="00F60B58">
      <w:pPr>
        <w:rPr>
          <w:sz w:val="24"/>
          <w:szCs w:val="24"/>
          <w:rtl/>
          <w:lang w:bidi="fa-IR"/>
        </w:rPr>
      </w:pPr>
      <w:r w:rsidRPr="00DB00F2">
        <w:rPr>
          <w:rFonts w:hint="cs"/>
          <w:b/>
          <w:bCs/>
          <w:sz w:val="24"/>
          <w:szCs w:val="24"/>
          <w:rtl/>
          <w:lang w:bidi="fa-IR"/>
        </w:rPr>
        <w:lastRenderedPageBreak/>
        <w:t>نام آب انبار:</w:t>
      </w:r>
      <w:r>
        <w:rPr>
          <w:rFonts w:hint="cs"/>
          <w:sz w:val="24"/>
          <w:szCs w:val="24"/>
          <w:rtl/>
          <w:lang w:bidi="fa-IR"/>
        </w:rPr>
        <w:t xml:space="preserve"> خواجه کریمی</w:t>
      </w:r>
    </w:p>
    <w:p w:rsidR="00F60B58" w:rsidRPr="00573672" w:rsidRDefault="00F60B58" w:rsidP="00F60B58">
      <w:pPr>
        <w:rPr>
          <w:sz w:val="24"/>
          <w:szCs w:val="24"/>
          <w:rtl/>
          <w:lang w:bidi="fa-IR"/>
        </w:rPr>
      </w:pPr>
      <w:r w:rsidRPr="00573672">
        <w:rPr>
          <w:rFonts w:hint="cs"/>
          <w:sz w:val="24"/>
          <w:szCs w:val="24"/>
          <w:rtl/>
          <w:lang w:bidi="fa-IR"/>
        </w:rPr>
        <w:t>موقعیت:</w:t>
      </w:r>
      <w:r w:rsidRPr="002E4CB7">
        <w:rPr>
          <w:rFonts w:hint="cs"/>
          <w:color w:val="FF0000"/>
          <w:sz w:val="24"/>
          <w:szCs w:val="24"/>
          <w:rtl/>
          <w:lang w:bidi="fa-IR"/>
        </w:rPr>
        <w:t xml:space="preserve"> </w:t>
      </w:r>
      <w:r w:rsidRPr="00CE5AB8">
        <w:rPr>
          <w:rFonts w:hint="cs"/>
          <w:sz w:val="24"/>
          <w:szCs w:val="24"/>
          <w:rtl/>
          <w:lang w:bidi="fa-IR"/>
        </w:rPr>
        <w:t>انتهای محله کهویه</w:t>
      </w:r>
      <w:r>
        <w:rPr>
          <w:rFonts w:hint="cs"/>
          <w:sz w:val="24"/>
          <w:szCs w:val="24"/>
          <w:rtl/>
          <w:lang w:bidi="fa-IR"/>
        </w:rPr>
        <w:t xml:space="preserve">، پشت قبرستان، </w:t>
      </w:r>
      <w:r w:rsidRPr="00333D62">
        <w:rPr>
          <w:rFonts w:hint="cs"/>
          <w:sz w:val="24"/>
          <w:szCs w:val="24"/>
          <w:rtl/>
          <w:lang w:bidi="fa-IR"/>
        </w:rPr>
        <w:t>نرسیده</w:t>
      </w:r>
      <w:r w:rsidRPr="00333D62">
        <w:rPr>
          <w:sz w:val="24"/>
          <w:szCs w:val="24"/>
          <w:rtl/>
          <w:lang w:bidi="fa-IR"/>
        </w:rPr>
        <w:t xml:space="preserve"> </w:t>
      </w:r>
      <w:r w:rsidRPr="00333D62">
        <w:rPr>
          <w:rFonts w:hint="cs"/>
          <w:sz w:val="24"/>
          <w:szCs w:val="24"/>
          <w:rtl/>
          <w:lang w:bidi="fa-IR"/>
        </w:rPr>
        <w:t>به</w:t>
      </w:r>
      <w:r w:rsidRPr="00333D62">
        <w:rPr>
          <w:sz w:val="24"/>
          <w:szCs w:val="24"/>
          <w:rtl/>
          <w:lang w:bidi="fa-IR"/>
        </w:rPr>
        <w:t xml:space="preserve"> </w:t>
      </w:r>
      <w:r w:rsidRPr="00333D62">
        <w:rPr>
          <w:rFonts w:hint="cs"/>
          <w:sz w:val="24"/>
          <w:szCs w:val="24"/>
          <w:rtl/>
          <w:lang w:bidi="fa-IR"/>
        </w:rPr>
        <w:t>کفه</w:t>
      </w:r>
      <w:r w:rsidRPr="00333D62">
        <w:rPr>
          <w:sz w:val="24"/>
          <w:szCs w:val="24"/>
          <w:rtl/>
          <w:lang w:bidi="fa-IR"/>
        </w:rPr>
        <w:t xml:space="preserve"> </w:t>
      </w:r>
      <w:r w:rsidRPr="00333D62">
        <w:rPr>
          <w:rFonts w:hint="cs"/>
          <w:sz w:val="24"/>
          <w:szCs w:val="24"/>
          <w:rtl/>
          <w:lang w:bidi="fa-IR"/>
        </w:rPr>
        <w:t>گال</w:t>
      </w:r>
      <w:r w:rsidRPr="00333D62">
        <w:rPr>
          <w:sz w:val="24"/>
          <w:szCs w:val="24"/>
          <w:rtl/>
          <w:lang w:bidi="fa-IR"/>
        </w:rPr>
        <w:t xml:space="preserve"> </w:t>
      </w:r>
      <w:r w:rsidRPr="00333D62">
        <w:rPr>
          <w:rFonts w:hint="cs"/>
          <w:sz w:val="24"/>
          <w:szCs w:val="24"/>
          <w:rtl/>
          <w:lang w:bidi="fa-IR"/>
        </w:rPr>
        <w:t>چدو</w:t>
      </w:r>
      <w:r w:rsidRPr="00CE5AB8">
        <w:rPr>
          <w:rFonts w:hint="cs"/>
          <w:sz w:val="24"/>
          <w:szCs w:val="24"/>
          <w:rtl/>
          <w:lang w:bidi="fa-IR"/>
        </w:rPr>
        <w:t xml:space="preserve"> </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35</w:t>
      </w:r>
    </w:p>
    <w:tbl>
      <w:tblPr>
        <w:tblStyle w:val="TableGrid"/>
        <w:bidiVisual/>
        <w:tblW w:w="0" w:type="auto"/>
        <w:tblLook w:val="04A0" w:firstRow="1" w:lastRow="0" w:firstColumn="1" w:lastColumn="0" w:noHBand="0" w:noVBand="1"/>
      </w:tblPr>
      <w:tblGrid>
        <w:gridCol w:w="1416"/>
        <w:gridCol w:w="2171"/>
        <w:gridCol w:w="413"/>
        <w:gridCol w:w="4154"/>
      </w:tblGrid>
      <w:tr w:rsidR="00F60B58" w:rsidRPr="00B9020F" w:rsidTr="00F60B58">
        <w:trPr>
          <w:trHeight w:val="56"/>
        </w:trPr>
        <w:tc>
          <w:tcPr>
            <w:tcW w:w="1511" w:type="dxa"/>
            <w:shd w:val="clear" w:color="auto" w:fill="BFBFBF" w:themeFill="background1" w:themeFillShade="BF"/>
            <w:vAlign w:val="center"/>
          </w:tcPr>
          <w:p w:rsidR="00F60B58" w:rsidRPr="00B9020F" w:rsidRDefault="00F60B58" w:rsidP="00F60B58">
            <w:pPr>
              <w:jc w:val="center"/>
              <w:rPr>
                <w:sz w:val="22"/>
                <w:szCs w:val="22"/>
                <w:rtl/>
                <w:lang w:bidi="fa-IR"/>
              </w:rPr>
            </w:pPr>
            <w:r w:rsidRPr="00B9020F">
              <w:rPr>
                <w:rFonts w:hint="cs"/>
                <w:sz w:val="22"/>
                <w:szCs w:val="22"/>
                <w:rtl/>
                <w:lang w:bidi="fa-IR"/>
              </w:rPr>
              <w:t>شکل کلی</w:t>
            </w:r>
          </w:p>
        </w:tc>
        <w:tc>
          <w:tcPr>
            <w:tcW w:w="2854" w:type="dxa"/>
            <w:vAlign w:val="center"/>
          </w:tcPr>
          <w:p w:rsidR="00F60B58" w:rsidRPr="00B9020F" w:rsidRDefault="00F60B58" w:rsidP="00F60B58">
            <w:pPr>
              <w:jc w:val="center"/>
              <w:rPr>
                <w:sz w:val="22"/>
                <w:szCs w:val="22"/>
                <w:rtl/>
                <w:lang w:bidi="fa-IR"/>
              </w:rPr>
            </w:pPr>
            <w:r w:rsidRPr="00B9020F">
              <w:rPr>
                <w:rFonts w:hint="cs"/>
                <w:sz w:val="22"/>
                <w:szCs w:val="22"/>
                <w:rtl/>
                <w:lang w:bidi="fa-IR"/>
              </w:rPr>
              <w:t>دایره</w:t>
            </w:r>
          </w:p>
        </w:tc>
        <w:tc>
          <w:tcPr>
            <w:tcW w:w="540" w:type="dxa"/>
            <w:vMerge w:val="restart"/>
            <w:tcBorders>
              <w:top w:val="nil"/>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B9020F" w:rsidRDefault="00F60B58" w:rsidP="00F60B58">
            <w:pPr>
              <w:jc w:val="center"/>
              <w:rPr>
                <w:sz w:val="22"/>
                <w:szCs w:val="22"/>
                <w:rtl/>
                <w:lang w:bidi="fa-IR"/>
              </w:rPr>
            </w:pPr>
            <w:r w:rsidRPr="00B9020F">
              <w:rPr>
                <w:rFonts w:hint="cs"/>
                <w:sz w:val="22"/>
                <w:szCs w:val="22"/>
                <w:rtl/>
                <w:lang w:bidi="fa-IR"/>
              </w:rPr>
              <w:t>تصویر هوایی</w:t>
            </w:r>
          </w:p>
        </w:tc>
      </w:tr>
      <w:tr w:rsidR="00F60B58" w:rsidRPr="00B9020F" w:rsidTr="00F60B58">
        <w:trPr>
          <w:trHeight w:val="56"/>
        </w:trPr>
        <w:tc>
          <w:tcPr>
            <w:tcW w:w="1511" w:type="dxa"/>
            <w:shd w:val="clear" w:color="auto" w:fill="BFBFBF" w:themeFill="background1" w:themeFillShade="BF"/>
            <w:vAlign w:val="center"/>
          </w:tcPr>
          <w:p w:rsidR="00F60B58" w:rsidRPr="00B9020F" w:rsidRDefault="00F60B58" w:rsidP="00F60B58">
            <w:pPr>
              <w:jc w:val="center"/>
              <w:rPr>
                <w:sz w:val="22"/>
                <w:szCs w:val="22"/>
                <w:rtl/>
                <w:lang w:bidi="fa-IR"/>
              </w:rPr>
            </w:pPr>
            <w:r w:rsidRPr="00B9020F">
              <w:rPr>
                <w:rFonts w:hint="cs"/>
                <w:sz w:val="22"/>
                <w:szCs w:val="22"/>
                <w:rtl/>
              </w:rPr>
              <w:t>قطر</w:t>
            </w:r>
          </w:p>
        </w:tc>
        <w:tc>
          <w:tcPr>
            <w:tcW w:w="2854" w:type="dxa"/>
            <w:vAlign w:val="center"/>
          </w:tcPr>
          <w:p w:rsidR="00F60B58" w:rsidRPr="00B9020F" w:rsidRDefault="00F60B58" w:rsidP="00F60B58">
            <w:pPr>
              <w:jc w:val="center"/>
              <w:rPr>
                <w:sz w:val="22"/>
                <w:szCs w:val="22"/>
                <w:rtl/>
                <w:lang w:bidi="fa-IR"/>
              </w:rPr>
            </w:pPr>
            <w:r w:rsidRPr="00B9020F">
              <w:rPr>
                <w:rFonts w:hint="cs"/>
                <w:sz w:val="22"/>
                <w:szCs w:val="22"/>
                <w:rtl/>
                <w:lang w:bidi="fa-IR"/>
              </w:rPr>
              <w:t>11</w:t>
            </w: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vMerge w:val="restart"/>
            <w:vAlign w:val="center"/>
          </w:tcPr>
          <w:p w:rsidR="00F60B58" w:rsidRPr="00B9020F" w:rsidRDefault="00F60B58" w:rsidP="00F60B58">
            <w:pPr>
              <w:jc w:val="center"/>
              <w:rPr>
                <w:sz w:val="22"/>
                <w:szCs w:val="22"/>
                <w:rtl/>
                <w:lang w:bidi="fa-IR"/>
              </w:rPr>
            </w:pPr>
            <w:r w:rsidRPr="00B9020F">
              <w:rPr>
                <w:noProof/>
                <w:sz w:val="22"/>
                <w:szCs w:val="22"/>
                <w:rtl/>
              </w:rPr>
              <mc:AlternateContent>
                <mc:Choice Requires="wpg">
                  <w:drawing>
                    <wp:anchor distT="0" distB="0" distL="114300" distR="114300" simplePos="0" relativeHeight="252411904" behindDoc="0" locked="0" layoutInCell="1" allowOverlap="1" wp14:anchorId="795F0048" wp14:editId="4C9ACE54">
                      <wp:simplePos x="0" y="0"/>
                      <wp:positionH relativeFrom="column">
                        <wp:posOffset>142240</wp:posOffset>
                      </wp:positionH>
                      <wp:positionV relativeFrom="paragraph">
                        <wp:posOffset>29845</wp:posOffset>
                      </wp:positionV>
                      <wp:extent cx="2288540" cy="1537970"/>
                      <wp:effectExtent l="0" t="0" r="0" b="5080"/>
                      <wp:wrapNone/>
                      <wp:docPr id="947" name="Group 947"/>
                      <wp:cNvGraphicFramePr/>
                      <a:graphic xmlns:a="http://schemas.openxmlformats.org/drawingml/2006/main">
                        <a:graphicData uri="http://schemas.microsoft.com/office/word/2010/wordprocessingGroup">
                          <wpg:wgp>
                            <wpg:cNvGrpSpPr/>
                            <wpg:grpSpPr>
                              <a:xfrm>
                                <a:off x="0" y="0"/>
                                <a:ext cx="2288540" cy="1537970"/>
                                <a:chOff x="0" y="0"/>
                                <a:chExt cx="2288737" cy="1538601"/>
                              </a:xfrm>
                            </wpg:grpSpPr>
                            <pic:pic xmlns:pic="http://schemas.openxmlformats.org/drawingml/2006/picture">
                              <pic:nvPicPr>
                                <pic:cNvPr id="948" name="Picture 948"/>
                                <pic:cNvPicPr>
                                  <a:picLocks noChangeAspect="1"/>
                                </pic:cNvPicPr>
                              </pic:nvPicPr>
                              <pic:blipFill>
                                <a:blip r:embed="rId616" cstate="email">
                                  <a:extLst>
                                    <a:ext uri="{28A0092B-C50C-407E-A947-70E740481C1C}">
                                      <a14:useLocalDpi xmlns:a14="http://schemas.microsoft.com/office/drawing/2010/main"/>
                                    </a:ext>
                                  </a:extLst>
                                </a:blip>
                                <a:stretch>
                                  <a:fillRect/>
                                </a:stretch>
                              </pic:blipFill>
                              <pic:spPr>
                                <a:xfrm>
                                  <a:off x="0" y="0"/>
                                  <a:ext cx="2288737" cy="1538601"/>
                                </a:xfrm>
                                <a:prstGeom prst="rect">
                                  <a:avLst/>
                                </a:prstGeom>
                              </pic:spPr>
                            </pic:pic>
                            <wps:wsp>
                              <wps:cNvPr id="949" name="Oval 949"/>
                              <wps:cNvSpPr/>
                              <wps:spPr>
                                <a:xfrm>
                                  <a:off x="804891" y="903449"/>
                                  <a:ext cx="169739" cy="18069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CC80F4" id="Group 947" o:spid="_x0000_s1026" style="position:absolute;margin-left:11.2pt;margin-top:2.35pt;width:180.2pt;height:121.1pt;z-index:252411904;mso-width-relative:margin;mso-height-relative:margin" coordsize="22887,15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">
                      <v:shape id="Picture 948" o:spid="_x0000_s1027" type="#_x0000_t75" style="position:absolute;width:22887;height:15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qL06/AAAA3AAAAA8AAABkcnMvZG93bnJldi54bWxET01rwkAQvRf8D8sIvdWNpYhNXUUCxUIv&#10;Gj30OGSm2WB2NmTXJP333YPg8fG+N7vJtWrgPjReDCwXGSiWylMjtYHL+fNlDSpEFMLWCxv44wC7&#10;7expgzn5UU48lLFWKURCjgZsjF2udagsOwwL37Ek7tf3DmOCfa2pxzGFu1a/ZtlKO2wkNVjsuLBc&#10;XcubMzA6bakqyOKBvn9KCsciDntjnufT/gNU5Ck+xHf3Fxl4f0tr05l0BPT2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1qi9OvwAAANwAAAAPAAAAAAAAAAAAAAAAAJ8CAABk&#10;cnMvZG93bnJldi54bWxQSwUGAAAAAAQABAD3AAAAiwMAAAAA&#10;">
                        <v:imagedata r:id="rId617" o:title=""/>
                        <v:path arrowok="t"/>
                      </v:shape>
                      <v:oval id="Oval 949" o:spid="_x0000_s1028" style="position:absolute;left:8048;top:9034;width:1698;height:18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nMMA&#10;AADcAAAADwAAAGRycy9kb3ducmV2LnhtbESPwWrDMBBE74H8g9hAb4mcUoLjRjYhpeCSU53S82Jt&#10;LRNrZSw1sf31VaHQ4zDzZphDMdpO3GjwrWMF200Cgrh2uuVGwcfldZ2C8AFZY+eYFEzkociXiwNm&#10;2t35nW5VaEQsYZ+hAhNCn0npa0MW/cb1xNH7coPFEOXQSD3gPZbbTj4myU5abDkuGOzpZKi+Vt9W&#10;wf6l1JfPZDY27SZqxvkNz2mv1MNqPD6DCDSG//AfXerIPe3h90w8Aj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rnMMAAADcAAAADwAAAAAAAAAAAAAAAACYAgAAZHJzL2Rv&#10;d25yZXYueG1sUEsFBgAAAAAEAAQA9QAAAIgDAAAAAA==&#10;" filled="f" strokecolor="red" strokeweight="1.5pt"/>
                    </v:group>
                  </w:pict>
                </mc:Fallback>
              </mc:AlternateContent>
            </w:r>
          </w:p>
        </w:tc>
      </w:tr>
      <w:tr w:rsidR="00F60B58" w:rsidRPr="00B9020F" w:rsidTr="00F60B58">
        <w:trPr>
          <w:cantSplit/>
          <w:trHeight w:val="56"/>
        </w:trPr>
        <w:tc>
          <w:tcPr>
            <w:tcW w:w="1511" w:type="dxa"/>
            <w:shd w:val="clear" w:color="auto" w:fill="BFBFBF" w:themeFill="background1" w:themeFillShade="BF"/>
            <w:vAlign w:val="center"/>
          </w:tcPr>
          <w:p w:rsidR="00F60B58" w:rsidRPr="00B9020F" w:rsidRDefault="00F60B58" w:rsidP="00F60B58">
            <w:pPr>
              <w:jc w:val="center"/>
              <w:rPr>
                <w:sz w:val="22"/>
                <w:szCs w:val="22"/>
              </w:rPr>
            </w:pPr>
            <w:r w:rsidRPr="00B9020F">
              <w:rPr>
                <w:rFonts w:hint="cs"/>
                <w:sz w:val="22"/>
                <w:szCs w:val="22"/>
                <w:rtl/>
              </w:rPr>
              <w:t>ارتفاع</w:t>
            </w:r>
          </w:p>
        </w:tc>
        <w:tc>
          <w:tcPr>
            <w:tcW w:w="2854" w:type="dxa"/>
            <w:vAlign w:val="center"/>
          </w:tcPr>
          <w:p w:rsidR="00F60B58" w:rsidRPr="00B9020F" w:rsidRDefault="00F60B58" w:rsidP="00F60B58">
            <w:pPr>
              <w:jc w:val="center"/>
              <w:rPr>
                <w:sz w:val="22"/>
                <w:szCs w:val="22"/>
                <w:rtl/>
                <w:lang w:bidi="fa-IR"/>
              </w:rPr>
            </w:pPr>
            <w:r w:rsidRPr="00B9020F">
              <w:rPr>
                <w:rFonts w:hint="cs"/>
                <w:sz w:val="22"/>
                <w:szCs w:val="22"/>
                <w:rtl/>
                <w:lang w:bidi="fa-IR"/>
              </w:rPr>
              <w:t>6</w:t>
            </w: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vMerge/>
            <w:vAlign w:val="center"/>
          </w:tcPr>
          <w:p w:rsidR="00F60B58" w:rsidRPr="00B9020F" w:rsidRDefault="00F60B58" w:rsidP="00F60B58">
            <w:pPr>
              <w:jc w:val="center"/>
              <w:rPr>
                <w:sz w:val="22"/>
                <w:szCs w:val="22"/>
                <w:rtl/>
                <w:lang w:bidi="fa-IR"/>
              </w:rPr>
            </w:pPr>
          </w:p>
        </w:tc>
      </w:tr>
      <w:tr w:rsidR="00F60B58" w:rsidRPr="00B9020F" w:rsidTr="00F60B58">
        <w:trPr>
          <w:trHeight w:val="56"/>
        </w:trPr>
        <w:tc>
          <w:tcPr>
            <w:tcW w:w="1511" w:type="dxa"/>
            <w:shd w:val="clear" w:color="auto" w:fill="BFBFBF" w:themeFill="background1" w:themeFillShade="BF"/>
            <w:vAlign w:val="center"/>
          </w:tcPr>
          <w:p w:rsidR="00F60B58" w:rsidRPr="00B9020F" w:rsidRDefault="00F60B58" w:rsidP="00F60B58">
            <w:pPr>
              <w:jc w:val="center"/>
              <w:rPr>
                <w:sz w:val="22"/>
                <w:szCs w:val="22"/>
                <w:rtl/>
                <w:lang w:bidi="fa-IR"/>
              </w:rPr>
            </w:pPr>
            <w:r w:rsidRPr="00B9020F">
              <w:rPr>
                <w:rFonts w:hint="cs"/>
                <w:sz w:val="22"/>
                <w:szCs w:val="22"/>
                <w:rtl/>
                <w:lang w:bidi="fa-IR"/>
              </w:rPr>
              <w:t>نوع قوس</w:t>
            </w:r>
          </w:p>
        </w:tc>
        <w:tc>
          <w:tcPr>
            <w:tcW w:w="2854" w:type="dxa"/>
            <w:vAlign w:val="center"/>
          </w:tcPr>
          <w:p w:rsidR="00F60B58" w:rsidRPr="00B9020F"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vMerge/>
            <w:vAlign w:val="center"/>
          </w:tcPr>
          <w:p w:rsidR="00F60B58" w:rsidRPr="00B9020F" w:rsidRDefault="00F60B58" w:rsidP="00F60B58">
            <w:pPr>
              <w:jc w:val="center"/>
              <w:rPr>
                <w:sz w:val="22"/>
                <w:szCs w:val="22"/>
                <w:rtl/>
                <w:lang w:bidi="fa-IR"/>
              </w:rPr>
            </w:pPr>
          </w:p>
        </w:tc>
      </w:tr>
      <w:tr w:rsidR="00F60B58" w:rsidRPr="00B9020F" w:rsidTr="00F60B58">
        <w:trPr>
          <w:trHeight w:val="56"/>
        </w:trPr>
        <w:tc>
          <w:tcPr>
            <w:tcW w:w="1511" w:type="dxa"/>
            <w:shd w:val="clear" w:color="auto" w:fill="BFBFBF" w:themeFill="background1" w:themeFillShade="BF"/>
            <w:vAlign w:val="center"/>
          </w:tcPr>
          <w:p w:rsidR="00F60B58" w:rsidRPr="00B9020F" w:rsidRDefault="00F60B58" w:rsidP="00F60B58">
            <w:pPr>
              <w:jc w:val="center"/>
              <w:rPr>
                <w:sz w:val="22"/>
                <w:szCs w:val="22"/>
                <w:rtl/>
                <w:lang w:bidi="fa-IR"/>
              </w:rPr>
            </w:pPr>
            <w:r w:rsidRPr="00B9020F">
              <w:rPr>
                <w:rFonts w:hint="cs"/>
                <w:sz w:val="22"/>
                <w:szCs w:val="22"/>
                <w:rtl/>
              </w:rPr>
              <w:t>تزئینات</w:t>
            </w:r>
          </w:p>
        </w:tc>
        <w:tc>
          <w:tcPr>
            <w:tcW w:w="2854" w:type="dxa"/>
            <w:vAlign w:val="center"/>
          </w:tcPr>
          <w:p w:rsidR="00F60B58" w:rsidRPr="00B9020F" w:rsidRDefault="00F60B58" w:rsidP="00F60B58">
            <w:pPr>
              <w:jc w:val="center"/>
              <w:rPr>
                <w:sz w:val="22"/>
                <w:szCs w:val="22"/>
                <w:rtl/>
                <w:lang w:bidi="fa-IR"/>
              </w:rPr>
            </w:pPr>
            <w:r w:rsidRPr="00B9020F">
              <w:rPr>
                <w:rFonts w:hint="cs"/>
                <w:sz w:val="22"/>
                <w:szCs w:val="22"/>
                <w:rtl/>
                <w:lang w:bidi="fa-IR"/>
              </w:rPr>
              <w:t>فاقد تزئینات</w:t>
            </w: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vMerge/>
            <w:vAlign w:val="center"/>
          </w:tcPr>
          <w:p w:rsidR="00F60B58" w:rsidRPr="00B9020F" w:rsidRDefault="00F60B58" w:rsidP="00F60B58">
            <w:pPr>
              <w:jc w:val="center"/>
              <w:rPr>
                <w:sz w:val="22"/>
                <w:szCs w:val="22"/>
                <w:rtl/>
                <w:lang w:bidi="fa-IR"/>
              </w:rPr>
            </w:pPr>
          </w:p>
        </w:tc>
      </w:tr>
      <w:tr w:rsidR="00F60B58" w:rsidRPr="00B9020F" w:rsidTr="00F60B58">
        <w:trPr>
          <w:trHeight w:val="56"/>
        </w:trPr>
        <w:tc>
          <w:tcPr>
            <w:tcW w:w="1511" w:type="dxa"/>
            <w:shd w:val="clear" w:color="auto" w:fill="BFBFBF" w:themeFill="background1" w:themeFillShade="BF"/>
            <w:vAlign w:val="center"/>
          </w:tcPr>
          <w:p w:rsidR="00F60B58" w:rsidRPr="00B9020F" w:rsidRDefault="00F60B58" w:rsidP="00F60B58">
            <w:pPr>
              <w:jc w:val="center"/>
              <w:rPr>
                <w:sz w:val="22"/>
                <w:szCs w:val="22"/>
                <w:rtl/>
                <w:lang w:bidi="fa-IR"/>
              </w:rPr>
            </w:pPr>
            <w:r w:rsidRPr="00B9020F">
              <w:rPr>
                <w:rFonts w:hint="cs"/>
                <w:sz w:val="22"/>
                <w:szCs w:val="22"/>
                <w:rtl/>
              </w:rPr>
              <w:t>تعداد دهانه</w:t>
            </w:r>
          </w:p>
        </w:tc>
        <w:tc>
          <w:tcPr>
            <w:tcW w:w="2854" w:type="dxa"/>
            <w:vAlign w:val="center"/>
          </w:tcPr>
          <w:p w:rsidR="00F60B58" w:rsidRPr="00B9020F" w:rsidRDefault="00F60B58" w:rsidP="00F60B58">
            <w:pPr>
              <w:jc w:val="center"/>
              <w:rPr>
                <w:sz w:val="22"/>
                <w:szCs w:val="22"/>
                <w:rtl/>
                <w:lang w:bidi="fa-IR"/>
              </w:rPr>
            </w:pPr>
            <w:r w:rsidRPr="00B9020F">
              <w:rPr>
                <w:rFonts w:hint="cs"/>
                <w:sz w:val="22"/>
                <w:szCs w:val="22"/>
                <w:rtl/>
                <w:lang w:bidi="fa-IR"/>
              </w:rPr>
              <w:t>5(یک روزن در جبهه جنوب غربی)</w:t>
            </w: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vMerge/>
            <w:vAlign w:val="center"/>
          </w:tcPr>
          <w:p w:rsidR="00F60B58" w:rsidRPr="00B9020F" w:rsidRDefault="00F60B58" w:rsidP="00F60B58">
            <w:pPr>
              <w:jc w:val="center"/>
              <w:rPr>
                <w:sz w:val="22"/>
                <w:szCs w:val="22"/>
                <w:rtl/>
                <w:lang w:bidi="fa-IR"/>
              </w:rPr>
            </w:pPr>
          </w:p>
        </w:tc>
      </w:tr>
      <w:tr w:rsidR="00F60B58" w:rsidRPr="00B9020F" w:rsidTr="00F60B58">
        <w:trPr>
          <w:trHeight w:val="56"/>
        </w:trPr>
        <w:tc>
          <w:tcPr>
            <w:tcW w:w="1511" w:type="dxa"/>
            <w:shd w:val="clear" w:color="auto" w:fill="BFBFBF" w:themeFill="background1" w:themeFillShade="BF"/>
            <w:vAlign w:val="center"/>
          </w:tcPr>
          <w:p w:rsidR="00F60B58" w:rsidRPr="00B9020F" w:rsidRDefault="00F60B58" w:rsidP="00F60B58">
            <w:pPr>
              <w:jc w:val="center"/>
              <w:rPr>
                <w:sz w:val="22"/>
                <w:szCs w:val="22"/>
                <w:rtl/>
                <w:lang w:bidi="fa-IR"/>
              </w:rPr>
            </w:pPr>
            <w:r w:rsidRPr="00B9020F">
              <w:rPr>
                <w:rFonts w:hint="cs"/>
                <w:sz w:val="22"/>
                <w:szCs w:val="22"/>
                <w:rtl/>
              </w:rPr>
              <w:t>جهت</w:t>
            </w:r>
            <w:r w:rsidRPr="00B9020F">
              <w:rPr>
                <w:rFonts w:hint="cs"/>
                <w:sz w:val="22"/>
                <w:szCs w:val="22"/>
                <w:rtl/>
              </w:rPr>
              <w:softHyphen/>
              <w:t>گیری</w:t>
            </w:r>
          </w:p>
        </w:tc>
        <w:tc>
          <w:tcPr>
            <w:tcW w:w="2854" w:type="dxa"/>
            <w:vAlign w:val="center"/>
          </w:tcPr>
          <w:p w:rsidR="00F60B58" w:rsidRPr="00B9020F" w:rsidRDefault="00F60B58" w:rsidP="00F60B58">
            <w:pPr>
              <w:jc w:val="center"/>
              <w:rPr>
                <w:sz w:val="22"/>
                <w:szCs w:val="22"/>
                <w:rtl/>
                <w:lang w:bidi="fa-IR"/>
              </w:rPr>
            </w:pPr>
            <w:r w:rsidRPr="00B9020F">
              <w:rPr>
                <w:rFonts w:hint="cs"/>
                <w:sz w:val="22"/>
                <w:szCs w:val="22"/>
                <w:rtl/>
                <w:lang w:bidi="fa-IR"/>
              </w:rPr>
              <w:t>به دلیل داشتن پنج دهانه دارای جهت</w:t>
            </w:r>
            <w:r w:rsidRPr="00B9020F">
              <w:rPr>
                <w:rFonts w:hint="cs"/>
                <w:sz w:val="22"/>
                <w:szCs w:val="22"/>
                <w:rtl/>
                <w:lang w:bidi="fa-IR"/>
              </w:rPr>
              <w:softHyphen/>
              <w:t>گیری خاصی نمی</w:t>
            </w:r>
            <w:r w:rsidRPr="00B9020F">
              <w:rPr>
                <w:rFonts w:hint="cs"/>
                <w:sz w:val="22"/>
                <w:szCs w:val="22"/>
                <w:rtl/>
                <w:lang w:bidi="fa-IR"/>
              </w:rPr>
              <w:softHyphen/>
              <w:t>باشد</w:t>
            </w: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vMerge/>
            <w:vAlign w:val="center"/>
          </w:tcPr>
          <w:p w:rsidR="00F60B58" w:rsidRPr="00B9020F" w:rsidRDefault="00F60B58" w:rsidP="00F60B58">
            <w:pPr>
              <w:jc w:val="center"/>
              <w:rPr>
                <w:sz w:val="22"/>
                <w:szCs w:val="22"/>
                <w:rtl/>
                <w:lang w:bidi="fa-IR"/>
              </w:rPr>
            </w:pPr>
          </w:p>
        </w:tc>
      </w:tr>
      <w:tr w:rsidR="00F60B58" w:rsidRPr="00B9020F" w:rsidTr="00F60B58">
        <w:trPr>
          <w:trHeight w:val="356"/>
        </w:trPr>
        <w:tc>
          <w:tcPr>
            <w:tcW w:w="1511" w:type="dxa"/>
            <w:vMerge w:val="restart"/>
            <w:shd w:val="clear" w:color="auto" w:fill="BFBFBF" w:themeFill="background1" w:themeFillShade="BF"/>
            <w:vAlign w:val="center"/>
          </w:tcPr>
          <w:p w:rsidR="00F60B58" w:rsidRPr="00B9020F" w:rsidRDefault="00F60B58" w:rsidP="00F60B58">
            <w:pPr>
              <w:jc w:val="center"/>
              <w:rPr>
                <w:sz w:val="22"/>
                <w:szCs w:val="22"/>
                <w:rtl/>
              </w:rPr>
            </w:pPr>
          </w:p>
          <w:p w:rsidR="00F60B58" w:rsidRPr="00B9020F" w:rsidRDefault="00B84C1F" w:rsidP="00F60B58">
            <w:pPr>
              <w:jc w:val="center"/>
              <w:rPr>
                <w:sz w:val="22"/>
                <w:szCs w:val="22"/>
                <w:rtl/>
              </w:rPr>
            </w:pPr>
            <w:r>
              <w:rPr>
                <w:rFonts w:hint="cs"/>
                <w:sz w:val="22"/>
                <w:szCs w:val="22"/>
                <w:rtl/>
                <w:lang w:bidi="fa-IR"/>
              </w:rPr>
              <w:t>زمان</w:t>
            </w:r>
            <w:r w:rsidR="00F60B58" w:rsidRPr="00B9020F">
              <w:rPr>
                <w:rFonts w:hint="cs"/>
                <w:sz w:val="22"/>
                <w:szCs w:val="22"/>
                <w:rtl/>
                <w:lang w:bidi="fa-IR"/>
              </w:rPr>
              <w:t xml:space="preserve"> ساخت</w:t>
            </w:r>
          </w:p>
        </w:tc>
        <w:tc>
          <w:tcPr>
            <w:tcW w:w="2854" w:type="dxa"/>
            <w:vMerge w:val="restart"/>
            <w:vAlign w:val="center"/>
          </w:tcPr>
          <w:p w:rsidR="00F60B58" w:rsidRPr="00B9020F" w:rsidRDefault="00F60B58" w:rsidP="00F60B58">
            <w:pPr>
              <w:jc w:val="center"/>
              <w:rPr>
                <w:sz w:val="22"/>
                <w:szCs w:val="22"/>
                <w:rtl/>
                <w:lang w:bidi="fa-IR"/>
              </w:rPr>
            </w:pPr>
          </w:p>
          <w:p w:rsidR="00F60B58" w:rsidRPr="00B9020F" w:rsidRDefault="00B84C1F" w:rsidP="00F60B58">
            <w:pPr>
              <w:jc w:val="center"/>
              <w:rPr>
                <w:sz w:val="22"/>
                <w:szCs w:val="22"/>
                <w:rtl/>
                <w:lang w:bidi="fa-IR"/>
              </w:rPr>
            </w:pPr>
            <w:r>
              <w:rPr>
                <w:rFonts w:hint="cs"/>
                <w:sz w:val="22"/>
                <w:szCs w:val="22"/>
                <w:rtl/>
                <w:lang w:bidi="fa-IR"/>
              </w:rPr>
              <w:t>نانشخص</w:t>
            </w: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vMerge/>
            <w:vAlign w:val="center"/>
          </w:tcPr>
          <w:p w:rsidR="00F60B58" w:rsidRPr="00B9020F" w:rsidRDefault="00F60B58" w:rsidP="00F60B58">
            <w:pPr>
              <w:jc w:val="center"/>
              <w:rPr>
                <w:sz w:val="22"/>
                <w:szCs w:val="22"/>
                <w:rtl/>
                <w:lang w:bidi="fa-IR"/>
              </w:rPr>
            </w:pPr>
          </w:p>
        </w:tc>
      </w:tr>
      <w:tr w:rsidR="00F60B58" w:rsidRPr="00B9020F" w:rsidTr="00F60B58">
        <w:trPr>
          <w:trHeight w:val="233"/>
        </w:trPr>
        <w:tc>
          <w:tcPr>
            <w:tcW w:w="1511" w:type="dxa"/>
            <w:vMerge/>
            <w:shd w:val="clear" w:color="auto" w:fill="BFBFBF" w:themeFill="background1" w:themeFillShade="BF"/>
            <w:vAlign w:val="center"/>
          </w:tcPr>
          <w:p w:rsidR="00F60B58" w:rsidRPr="00B9020F" w:rsidRDefault="00F60B58" w:rsidP="00F60B58">
            <w:pPr>
              <w:jc w:val="center"/>
              <w:rPr>
                <w:sz w:val="22"/>
                <w:szCs w:val="22"/>
                <w:rtl/>
              </w:rPr>
            </w:pPr>
          </w:p>
        </w:tc>
        <w:tc>
          <w:tcPr>
            <w:tcW w:w="2854" w:type="dxa"/>
            <w:vMerge/>
            <w:vAlign w:val="center"/>
          </w:tcPr>
          <w:p w:rsidR="00F60B58" w:rsidRPr="00B9020F"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B9020F" w:rsidRDefault="00F60B58" w:rsidP="00F60B58">
            <w:pPr>
              <w:jc w:val="center"/>
              <w:rPr>
                <w:sz w:val="22"/>
                <w:szCs w:val="22"/>
                <w:rtl/>
                <w:lang w:bidi="fa-IR"/>
              </w:rPr>
            </w:pPr>
            <w:r w:rsidRPr="00B9020F">
              <w:rPr>
                <w:rFonts w:hint="cs"/>
                <w:sz w:val="22"/>
                <w:szCs w:val="22"/>
                <w:rtl/>
                <w:lang w:bidi="fa-IR"/>
              </w:rPr>
              <w:t>موقعیت آب</w:t>
            </w:r>
            <w:r w:rsidRPr="00B9020F">
              <w:rPr>
                <w:rFonts w:hint="cs"/>
                <w:sz w:val="22"/>
                <w:szCs w:val="22"/>
                <w:rtl/>
                <w:lang w:bidi="fa-IR"/>
              </w:rPr>
              <w:softHyphen/>
              <w:t>انبار</w:t>
            </w:r>
          </w:p>
        </w:tc>
      </w:tr>
      <w:tr w:rsidR="00F60B58" w:rsidRPr="00B9020F" w:rsidTr="00B84C1F">
        <w:trPr>
          <w:trHeight w:val="326"/>
        </w:trPr>
        <w:tc>
          <w:tcPr>
            <w:tcW w:w="1511" w:type="dxa"/>
            <w:vMerge/>
            <w:tcBorders>
              <w:bottom w:val="single" w:sz="4" w:space="0" w:color="auto"/>
            </w:tcBorders>
            <w:shd w:val="clear" w:color="auto" w:fill="BFBFBF" w:themeFill="background1" w:themeFillShade="BF"/>
            <w:vAlign w:val="center"/>
          </w:tcPr>
          <w:p w:rsidR="00F60B58" w:rsidRPr="00B9020F" w:rsidRDefault="00F60B58" w:rsidP="00F60B58">
            <w:pPr>
              <w:jc w:val="center"/>
              <w:rPr>
                <w:sz w:val="22"/>
                <w:szCs w:val="22"/>
                <w:rtl/>
              </w:rPr>
            </w:pPr>
          </w:p>
        </w:tc>
        <w:tc>
          <w:tcPr>
            <w:tcW w:w="2854" w:type="dxa"/>
            <w:vMerge/>
            <w:tcBorders>
              <w:bottom w:val="single" w:sz="4" w:space="0" w:color="auto"/>
            </w:tcBorders>
            <w:vAlign w:val="center"/>
          </w:tcPr>
          <w:p w:rsidR="00F60B58" w:rsidRPr="00B9020F"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vMerge w:val="restart"/>
            <w:tcBorders>
              <w:bottom w:val="single" w:sz="4" w:space="0" w:color="auto"/>
            </w:tcBorders>
            <w:shd w:val="clear" w:color="auto" w:fill="FFFFFF" w:themeFill="background1"/>
            <w:vAlign w:val="center"/>
          </w:tcPr>
          <w:p w:rsidR="00F60B58" w:rsidRPr="00B9020F" w:rsidRDefault="00F60B58" w:rsidP="00F60B58">
            <w:pPr>
              <w:rPr>
                <w:sz w:val="22"/>
                <w:szCs w:val="22"/>
                <w:rtl/>
                <w:lang w:bidi="fa-IR"/>
              </w:rPr>
            </w:pPr>
            <w:r w:rsidRPr="00B9020F">
              <w:rPr>
                <w:noProof/>
                <w:sz w:val="22"/>
                <w:szCs w:val="22"/>
                <w:rtl/>
              </w:rPr>
              <mc:AlternateContent>
                <mc:Choice Requires="wpg">
                  <w:drawing>
                    <wp:anchor distT="0" distB="0" distL="114300" distR="114300" simplePos="0" relativeHeight="252425216" behindDoc="0" locked="0" layoutInCell="1" allowOverlap="1" wp14:anchorId="74E48CA4" wp14:editId="7EF47360">
                      <wp:simplePos x="0" y="0"/>
                      <wp:positionH relativeFrom="column">
                        <wp:posOffset>299720</wp:posOffset>
                      </wp:positionH>
                      <wp:positionV relativeFrom="paragraph">
                        <wp:posOffset>90170</wp:posOffset>
                      </wp:positionV>
                      <wp:extent cx="2019935" cy="1386205"/>
                      <wp:effectExtent l="0" t="0" r="0" b="80645"/>
                      <wp:wrapNone/>
                      <wp:docPr id="950" name="Group 950"/>
                      <wp:cNvGraphicFramePr/>
                      <a:graphic xmlns:a="http://schemas.openxmlformats.org/drawingml/2006/main">
                        <a:graphicData uri="http://schemas.microsoft.com/office/word/2010/wordprocessingGroup">
                          <wpg:wgp>
                            <wpg:cNvGrpSpPr/>
                            <wpg:grpSpPr>
                              <a:xfrm>
                                <a:off x="0" y="0"/>
                                <a:ext cx="2019935" cy="1386205"/>
                                <a:chOff x="0" y="0"/>
                                <a:chExt cx="2019935" cy="1389380"/>
                              </a:xfrm>
                            </wpg:grpSpPr>
                            <wpg:grpSp>
                              <wpg:cNvPr id="951" name="Group 951"/>
                              <wpg:cNvGrpSpPr/>
                              <wpg:grpSpPr>
                                <a:xfrm>
                                  <a:off x="0" y="0"/>
                                  <a:ext cx="2019935" cy="1389380"/>
                                  <a:chOff x="0" y="0"/>
                                  <a:chExt cx="2019935" cy="1389380"/>
                                </a:xfrm>
                              </wpg:grpSpPr>
                              <wpg:grpSp>
                                <wpg:cNvPr id="952" name="Group 952"/>
                                <wpg:cNvGrpSpPr/>
                                <wpg:grpSpPr>
                                  <a:xfrm>
                                    <a:off x="0" y="0"/>
                                    <a:ext cx="2019935" cy="1389380"/>
                                    <a:chOff x="0" y="0"/>
                                    <a:chExt cx="2019935" cy="1389380"/>
                                  </a:xfrm>
                                </wpg:grpSpPr>
                                <wpg:grpSp>
                                  <wpg:cNvPr id="953" name="Group 953"/>
                                  <wpg:cNvGrpSpPr/>
                                  <wpg:grpSpPr>
                                    <a:xfrm>
                                      <a:off x="0" y="0"/>
                                      <a:ext cx="2019935" cy="1389380"/>
                                      <a:chOff x="0" y="0"/>
                                      <a:chExt cx="2020441" cy="1390233"/>
                                    </a:xfrm>
                                  </wpg:grpSpPr>
                                  <pic:pic xmlns:pic="http://schemas.openxmlformats.org/drawingml/2006/picture">
                                    <pic:nvPicPr>
                                      <pic:cNvPr id="954" name="Picture 954"/>
                                      <pic:cNvPicPr>
                                        <a:picLocks noChangeAspect="1"/>
                                      </pic:cNvPicPr>
                                    </pic:nvPicPr>
                                    <pic:blipFill rotWithShape="1">
                                      <a:blip r:embed="rId618" cstate="email">
                                        <a:extLst>
                                          <a:ext uri="{28A0092B-C50C-407E-A947-70E740481C1C}">
                                            <a14:useLocalDpi xmlns:a14="http://schemas.microsoft.com/office/drawing/2010/main"/>
                                          </a:ext>
                                        </a:extLst>
                                      </a:blip>
                                      <a:srcRect/>
                                      <a:stretch/>
                                    </pic:blipFill>
                                    <pic:spPr bwMode="auto">
                                      <a:xfrm>
                                        <a:off x="0" y="0"/>
                                        <a:ext cx="2020441" cy="1379813"/>
                                      </a:xfrm>
                                      <a:prstGeom prst="rect">
                                        <a:avLst/>
                                      </a:prstGeom>
                                      <a:ln>
                                        <a:noFill/>
                                      </a:ln>
                                      <a:extLst>
                                        <a:ext uri="{53640926-AAD7-44D8-BBD7-CCE9431645EC}">
                                          <a14:shadowObscured xmlns:a14="http://schemas.microsoft.com/office/drawing/2010/main"/>
                                        </a:ext>
                                      </a:extLst>
                                    </pic:spPr>
                                  </pic:pic>
                                  <wps:wsp>
                                    <wps:cNvPr id="955" name="Text Box 2"/>
                                    <wps:cNvSpPr txBox="1">
                                      <a:spLocks noChangeArrowheads="1"/>
                                    </wps:cNvSpPr>
                                    <wps:spPr bwMode="auto">
                                      <a:xfrm>
                                        <a:off x="399708" y="1171793"/>
                                        <a:ext cx="618490" cy="218440"/>
                                      </a:xfrm>
                                      <a:prstGeom prst="rect">
                                        <a:avLst/>
                                      </a:prstGeom>
                                      <a:noFill/>
                                      <a:ln w="9525">
                                        <a:noFill/>
                                        <a:miter lim="800000"/>
                                        <a:headEnd/>
                                        <a:tailEnd/>
                                      </a:ln>
                                    </wps:spPr>
                                    <wps:txbx>
                                      <w:txbxContent>
                                        <w:p w:rsidR="00C433B9" w:rsidRPr="00C9390C" w:rsidRDefault="00C433B9" w:rsidP="00F60B58">
                                          <w:pPr>
                                            <w:jc w:val="center"/>
                                            <w:rPr>
                                              <w:sz w:val="20"/>
                                              <w:szCs w:val="20"/>
                                              <w:lang w:bidi="fa-IR"/>
                                            </w:rPr>
                                          </w:pPr>
                                          <w:r w:rsidRPr="00C9390C">
                                            <w:rPr>
                                              <w:rFonts w:hint="cs"/>
                                              <w:sz w:val="20"/>
                                              <w:szCs w:val="20"/>
                                              <w:rtl/>
                                              <w:lang w:bidi="fa-IR"/>
                                            </w:rPr>
                                            <w:t>قبرستان</w:t>
                                          </w:r>
                                        </w:p>
                                      </w:txbxContent>
                                    </wps:txbx>
                                    <wps:bodyPr rot="0" vert="horz" wrap="square" lIns="0" tIns="0" rIns="0" bIns="0" anchor="t" anchorCtr="0">
                                      <a:noAutofit/>
                                    </wps:bodyPr>
                                  </wps:wsp>
                                  <wps:wsp>
                                    <wps:cNvPr id="956" name="Text Box 2"/>
                                    <wps:cNvSpPr txBox="1">
                                      <a:spLocks noChangeArrowheads="1"/>
                                    </wps:cNvSpPr>
                                    <wps:spPr bwMode="auto">
                                      <a:xfrm>
                                        <a:off x="941778" y="0"/>
                                        <a:ext cx="618490" cy="284480"/>
                                      </a:xfrm>
                                      <a:prstGeom prst="rect">
                                        <a:avLst/>
                                      </a:prstGeom>
                                      <a:noFill/>
                                      <a:ln w="9525">
                                        <a:noFill/>
                                        <a:miter lim="800000"/>
                                        <a:headEnd/>
                                        <a:tailEnd/>
                                      </a:ln>
                                    </wps:spPr>
                                    <wps:txbx>
                                      <w:txbxContent>
                                        <w:p w:rsidR="00C433B9" w:rsidRPr="00C9390C" w:rsidRDefault="00C433B9" w:rsidP="00F60B58">
                                          <w:pPr>
                                            <w:spacing w:line="168" w:lineRule="auto"/>
                                            <w:jc w:val="center"/>
                                            <w:rPr>
                                              <w:sz w:val="20"/>
                                              <w:szCs w:val="20"/>
                                              <w:lang w:bidi="fa-IR"/>
                                            </w:rPr>
                                          </w:pPr>
                                          <w:r w:rsidRPr="00C9390C">
                                            <w:rPr>
                                              <w:rFonts w:hint="cs"/>
                                              <w:sz w:val="20"/>
                                              <w:szCs w:val="20"/>
                                              <w:rtl/>
                                              <w:lang w:bidi="fa-IR"/>
                                            </w:rPr>
                                            <w:t>دشت</w:t>
                                          </w:r>
                                          <w:r w:rsidRPr="00C9390C">
                                            <w:rPr>
                                              <w:rFonts w:hint="cs"/>
                                              <w:sz w:val="20"/>
                                              <w:szCs w:val="20"/>
                                              <w:rtl/>
                                              <w:lang w:bidi="fa-IR"/>
                                            </w:rPr>
                                            <w:softHyphen/>
                                            <w:t>های گال چدو</w:t>
                                          </w:r>
                                        </w:p>
                                      </w:txbxContent>
                                    </wps:txbx>
                                    <wps:bodyPr rot="0" vert="horz" wrap="square" lIns="0" tIns="0" rIns="0" bIns="0" anchor="t" anchorCtr="0">
                                      <a:noAutofit/>
                                    </wps:bodyPr>
                                  </wps:wsp>
                                  <wps:wsp>
                                    <wps:cNvPr id="957" name="Text Box 2"/>
                                    <wps:cNvSpPr txBox="1">
                                      <a:spLocks noChangeArrowheads="1"/>
                                    </wps:cNvSpPr>
                                    <wps:spPr bwMode="auto">
                                      <a:xfrm>
                                        <a:off x="1346961" y="684431"/>
                                        <a:ext cx="618490" cy="218440"/>
                                      </a:xfrm>
                                      <a:prstGeom prst="rect">
                                        <a:avLst/>
                                      </a:prstGeom>
                                      <a:noFill/>
                                      <a:ln w="9525">
                                        <a:noFill/>
                                        <a:miter lim="800000"/>
                                        <a:headEnd/>
                                        <a:tailEnd/>
                                      </a:ln>
                                    </wps:spPr>
                                    <wps:txbx>
                                      <w:txbxContent>
                                        <w:p w:rsidR="00C433B9" w:rsidRPr="006E6160" w:rsidRDefault="00C433B9" w:rsidP="00F60B58">
                                          <w:pPr>
                                            <w:jc w:val="center"/>
                                            <w:rPr>
                                              <w:sz w:val="20"/>
                                              <w:szCs w:val="20"/>
                                              <w:lang w:bidi="fa-IR"/>
                                            </w:rPr>
                                          </w:pPr>
                                          <w:r w:rsidRPr="006E6160">
                                            <w:rPr>
                                              <w:rFonts w:hint="cs"/>
                                              <w:sz w:val="20"/>
                                              <w:szCs w:val="20"/>
                                              <w:rtl/>
                                              <w:lang w:bidi="fa-IR"/>
                                            </w:rPr>
                                            <w:t>مدرسه استوار</w:t>
                                          </w:r>
                                        </w:p>
                                      </w:txbxContent>
                                    </wps:txbx>
                                    <wps:bodyPr rot="0" vert="horz" wrap="square" lIns="0" tIns="0" rIns="0" bIns="0" anchor="t" anchorCtr="0">
                                      <a:noAutofit/>
                                    </wps:bodyPr>
                                  </wps:wsp>
                                </wpg:grpSp>
                                <wps:wsp>
                                  <wps:cNvPr id="958" name="Oval 958"/>
                                  <wps:cNvSpPr/>
                                  <wps:spPr>
                                    <a:xfrm>
                                      <a:off x="1101344" y="162560"/>
                                      <a:ext cx="45085" cy="50800"/>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59" name="Oval 959"/>
                                <wps:cNvSpPr/>
                                <wps:spPr>
                                  <a:xfrm>
                                    <a:off x="1564640" y="841248"/>
                                    <a:ext cx="45719" cy="45719"/>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60" name="Oval 960"/>
                              <wps:cNvSpPr/>
                              <wps:spPr>
                                <a:xfrm>
                                  <a:off x="678688" y="1304427"/>
                                  <a:ext cx="45719" cy="45719"/>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E48CA4" id="Group 950" o:spid="_x0000_s1866" style="position:absolute;left:0;text-align:left;margin-left:23.6pt;margin-top:7.1pt;width:159.05pt;height:109.15pt;z-index:252425216;mso-width-relative:margin;mso-height-relative:margin" coordsize="20199,13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">
                      <v:group id="Group 951" o:spid="_x0000_s1867" style="position:absolute;width:20199;height:13893" coordsize="20199,13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SVJ6cQAAADcAAAADwAAAGRycy9kb3ducmV2LnhtbESPQYvCMBSE78L+h/AW&#10;vGnaFWWtRhHZFQ8iqAvi7dE822LzUppsW/+9EQSPw8x8w8yXnSlFQ7UrLCuIhxEI4tTqgjMFf6ff&#10;wTcI55E1lpZJwZ0cLBcfvTkm2rZ8oOboMxEg7BJUkHtfJVK6NCeDbmgr4uBdbW3QB1lnUtfYBrgp&#10;5VcUTaTBgsNCjhWtc0pvx3+jYNNiuxrFP83udl3fL6fx/ryLSan+Z7eagfDU+Xf41d5qBd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SVJ6cQAAADcAAAA&#10;DwAAAAAAAAAAAAAAAACqAgAAZHJzL2Rvd25yZXYueG1sUEsFBgAAAAAEAAQA+gAAAJsDAAAAAA==&#10;">
                        <v:group id="Group 952" o:spid="_x0000_s1868" style="position:absolute;width:20199;height:13893" coordsize="20199,13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fXnsUAAADcAAAADwAAAGRycy9kb3ducmV2LnhtbESPQYvCMBSE78L+h/CE&#10;vWlaF8WtRhFZlz2IoC6It0fzbIvNS2liW/+9EQSPw8x8w8yXnSlFQ7UrLCuIhxEI4tTqgjMF/8fN&#10;YArCeWSNpWVScCcHy8VHb46Jti3vqTn4TAQIuwQV5N5XiZQuzcmgG9qKOHgXWxv0QdaZ1DW2AW5K&#10;OYqiiTRYcFjIsaJ1Tun1cDMKfltsV1/xT7O9Xtb383G8O21jUuqz361mIDx1/h1+tf+0gu/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H3157FAAAA3AAA&#10;AA8AAAAAAAAAAAAAAAAAqgIAAGRycy9kb3ducmV2LnhtbFBLBQYAAAAABAAEAPoAAACcAwAAAAA=&#10;">
                          <v:group id="Group 953" o:spid="_x0000_s1869" style="position:absolute;width:20199;height:13893" coordsize="20204,13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tyBcYAAADcAAAADwAAAGRycy9kb3ducmV2LnhtbESPQWvCQBSE7wX/w/IK&#10;3ppNlJSaZhWRKh5CoSqU3h7ZZxLMvg3ZbRL/fbdQ6HGYmW+YfDOZVgzUu8aygiSKQRCXVjdcKbic&#10;908vIJxH1thaJgV3crBZzx5yzLQd+YOGk69EgLDLUEHtfZdJ6cqaDLrIdsTBu9reoA+yr6TucQxw&#10;08pFHD9Lgw2HhRo72tVU3k7fRsFhxHG7TN6G4nbd3b/O6ftnkZBS88dp+wrC0+T/w3/to1awSp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u3IFxgAAANwA&#10;AAAPAAAAAAAAAAAAAAAAAKoCAABkcnMvZG93bnJldi54bWxQSwUGAAAAAAQABAD6AAAAnQMAAAAA&#10;">
                            <v:shape id="Picture 954" o:spid="_x0000_s1870" type="#_x0000_t75" style="position:absolute;width:20204;height:13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kHGzGAAAA3AAAAA8AAABkcnMvZG93bnJldi54bWxEj09rwkAUxO8Fv8PyBG91o21Fo6tosURE&#10;Bf8cPD6yzySYfRuyW0376btCweMwM79hJrPGlOJGtSssK+h1IxDEqdUFZwpOx6/XIQjnkTWWlknB&#10;DzmYTVsvE4y1vfOebgefiQBhF6OC3PsqltKlORl0XVsRB+9ia4M+yDqTusZ7gJtS9qNoIA0WHBZy&#10;rOgzp/R6+DYKlpfzeve22PwmixHu8Jpolwy3SnXazXwMwlPjn+H/9korGH28w+NMOAJy+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OQcbMYAAADcAAAADwAAAAAAAAAAAAAA&#10;AACfAgAAZHJzL2Rvd25yZXYueG1sUEsFBgAAAAAEAAQA9wAAAJIDAAAAAA==&#10;">
                              <v:imagedata r:id="rId619" o:title=""/>
                              <v:path arrowok="t"/>
                            </v:shape>
                            <v:shape id="Text Box 2" o:spid="_x0000_s1871" type="#_x0000_t202" style="position:absolute;left:3997;top:11717;width:618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EWcQA&#10;AADcAAAADwAAAGRycy9kb3ducmV2LnhtbESPQWvCQBSE74L/YXlCb7pRUDS6ihQLBaEY46HH1+wz&#10;Wcy+TbNbjf++Kwgeh5n5hlltOluLK7XeOFYwHiUgiAunDZcKTvnHcA7CB2SNtWNScCcPm3W/t8JU&#10;uxtndD2GUkQI+xQVVCE0qZS+qMiiH7mGOHpn11oMUbal1C3eItzWcpIkM2nRcFyosKH3iorL8c8q&#10;2H5ztjO/Xz+H7JyZPF8kvJ9dlHobdNsliEBdeIWf7U+tYDGdwu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EhFnEAAAA3AAAAA8AAAAAAAAAAAAAAAAAmAIAAGRycy9k&#10;b3ducmV2LnhtbFBLBQYAAAAABAAEAPUAAACJAwAAAAA=&#10;" filled="f" stroked="f">
                              <v:textbox inset="0,0,0,0">
                                <w:txbxContent>
                                  <w:p w:rsidR="00C433B9" w:rsidRPr="00C9390C" w:rsidRDefault="00C433B9" w:rsidP="00F60B58">
                                    <w:pPr>
                                      <w:jc w:val="center"/>
                                      <w:rPr>
                                        <w:sz w:val="20"/>
                                        <w:szCs w:val="20"/>
                                        <w:lang w:bidi="fa-IR"/>
                                      </w:rPr>
                                    </w:pPr>
                                    <w:r w:rsidRPr="00C9390C">
                                      <w:rPr>
                                        <w:rFonts w:hint="cs"/>
                                        <w:sz w:val="20"/>
                                        <w:szCs w:val="20"/>
                                        <w:rtl/>
                                        <w:lang w:bidi="fa-IR"/>
                                      </w:rPr>
                                      <w:t>قبرستان</w:t>
                                    </w:r>
                                  </w:p>
                                </w:txbxContent>
                              </v:textbox>
                            </v:shape>
                            <v:shape id="Text Box 2" o:spid="_x0000_s1872" type="#_x0000_t202" style="position:absolute;left:9417;width:6185;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YaLsUA&#10;AADcAAAADwAAAGRycy9kb3ducmV2LnhtbESPQWvCQBSE70L/w/KE3nSj0FBTV5GiIBSKMR48vmaf&#10;yWL2bcyumv77rlDwOMzMN8x82dtG3KjzxrGCyTgBQVw6bbhScCg2o3cQPiBrbByTgl/ysFy8DOaY&#10;aXfnnG77UIkIYZ+hgjqENpPSlzVZ9GPXEkfv5DqLIcqukrrDe4TbRk6TJJUWDceFGlv6rKk8769W&#10;werI+dpcvn92+Sk3RTFL+Cs9K/U67FcfIAL14Rn+b2+1gtlb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1houxQAAANwAAAAPAAAAAAAAAAAAAAAAAJgCAABkcnMv&#10;ZG93bnJldi54bWxQSwUGAAAAAAQABAD1AAAAigMAAAAA&#10;" filled="f" stroked="f">
                              <v:textbox inset="0,0,0,0">
                                <w:txbxContent>
                                  <w:p w:rsidR="00C433B9" w:rsidRPr="00C9390C" w:rsidRDefault="00C433B9" w:rsidP="00F60B58">
                                    <w:pPr>
                                      <w:spacing w:line="168" w:lineRule="auto"/>
                                      <w:jc w:val="center"/>
                                      <w:rPr>
                                        <w:sz w:val="20"/>
                                        <w:szCs w:val="20"/>
                                        <w:lang w:bidi="fa-IR"/>
                                      </w:rPr>
                                    </w:pPr>
                                    <w:r w:rsidRPr="00C9390C">
                                      <w:rPr>
                                        <w:rFonts w:hint="cs"/>
                                        <w:sz w:val="20"/>
                                        <w:szCs w:val="20"/>
                                        <w:rtl/>
                                        <w:lang w:bidi="fa-IR"/>
                                      </w:rPr>
                                      <w:t>دشت</w:t>
                                    </w:r>
                                    <w:r w:rsidRPr="00C9390C">
                                      <w:rPr>
                                        <w:rFonts w:hint="cs"/>
                                        <w:sz w:val="20"/>
                                        <w:szCs w:val="20"/>
                                        <w:rtl/>
                                        <w:lang w:bidi="fa-IR"/>
                                      </w:rPr>
                                      <w:softHyphen/>
                                      <w:t>های گال چدو</w:t>
                                    </w:r>
                                  </w:p>
                                </w:txbxContent>
                              </v:textbox>
                            </v:shape>
                            <v:shape id="Text Box 2" o:spid="_x0000_s1873" type="#_x0000_t202" style="position:absolute;left:13469;top:6844;width:6185;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q/tcUA&#10;AADcAAAADwAAAGRycy9kb3ducmV2LnhtbESPQWvCQBSE74L/YXlCb7qxUKupq4goFAQxpoceX7PP&#10;ZDH7Ns1uNf57Vyh4HGbmG2a+7GwtLtR641jBeJSAIC6cNlwq+Mq3wykIH5A11o5JwY08LBf93hxT&#10;7a6c0eUYShEh7FNUUIXQpFL6oiKLfuQa4uidXGsxRNmWUrd4jXBby9ckmUiLhuNChQ2tKyrOxz+r&#10;YPXN2cb87n8O2SkzeT5LeDc5K/Uy6FYfIAJ14Rn+b39qBbO3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mr+1xQAAANwAAAAPAAAAAAAAAAAAAAAAAJgCAABkcnMv&#10;ZG93bnJldi54bWxQSwUGAAAAAAQABAD1AAAAigMAAAAA&#10;" filled="f" stroked="f">
                              <v:textbox inset="0,0,0,0">
                                <w:txbxContent>
                                  <w:p w:rsidR="00C433B9" w:rsidRPr="006E6160" w:rsidRDefault="00C433B9" w:rsidP="00F60B58">
                                    <w:pPr>
                                      <w:jc w:val="center"/>
                                      <w:rPr>
                                        <w:sz w:val="20"/>
                                        <w:szCs w:val="20"/>
                                        <w:lang w:bidi="fa-IR"/>
                                      </w:rPr>
                                    </w:pPr>
                                    <w:r w:rsidRPr="006E6160">
                                      <w:rPr>
                                        <w:rFonts w:hint="cs"/>
                                        <w:sz w:val="20"/>
                                        <w:szCs w:val="20"/>
                                        <w:rtl/>
                                        <w:lang w:bidi="fa-IR"/>
                                      </w:rPr>
                                      <w:t>مدرسه استوار</w:t>
                                    </w:r>
                                  </w:p>
                                </w:txbxContent>
                              </v:textbox>
                            </v:shape>
                          </v:group>
                          <v:oval id="Oval 958" o:spid="_x0000_s1874" style="position:absolute;left:11013;top:1625;width:451;height:5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smBMMA&#10;AADcAAAADwAAAGRycy9kb3ducmV2LnhtbERPz2vCMBS+C/sfwht4kZlamG7VKGNQ2LxpBfX21jzT&#10;YvNSmqjdf28OgseP7/di1dtGXKnztWMFk3ECgrh0umajYFfkbx8gfEDW2DgmBf/kYbV8GSww0+7G&#10;G7pugxExhH2GCqoQ2kxKX1Zk0Y9dSxy5k+sshgg7I3WHtxhuG5kmyVRarDk2VNjSd0XleXuxCgoj&#10;D+ku3/+W+SRdH815VqxHf0oNX/uvOYhAfXiKH+4freDzPa6NZ+IR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smBMMAAADcAAAADwAAAAAAAAAAAAAAAACYAgAAZHJzL2Rv&#10;d25yZXYueG1sUEsFBgAAAAAEAAQA9QAAAIgDAAAAAA==&#10;" fillcolor="#652523 [1637]" stroked="f">
                            <v:fill color2="#ba4442 [3013]" rotate="t" angle="180" colors="0 #9b2d2a;52429f #cb3d3a;1 #ce3b37" focus="100%" type="gradient">
                              <o:fill v:ext="view" type="gradientUnscaled"/>
                            </v:fill>
                            <v:shadow on="t" color="black" opacity="22937f" origin=",.5" offset="0,.63889mm"/>
                          </v:oval>
                        </v:group>
                        <v:oval id="Oval 959" o:spid="_x0000_s1875" style="position:absolute;left:15646;top:8412;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eDn8YA&#10;AADcAAAADwAAAGRycy9kb3ducmV2LnhtbESPQWvCQBSE7wX/w/IKvZS6MaDW1FWkEKjeNILt7TX7&#10;uglm34bsVuO/dwXB4zAz3zDzZW8bcaLO144VjIYJCOLS6ZqNgn2Rv72D8AFZY+OYFFzIw3IxeJpj&#10;pt2Zt3TaBSMihH2GCqoQ2kxKX1Zk0Q9dSxy9P9dZDFF2RuoOzxFuG5kmyURarDkuVNjSZ0Xlcfdv&#10;FRRGfqf7/LAu81G6+THHabF5/VXq5blffYAI1IdH+N7+0gpm4xnczsQj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eDn8YAAADcAAAADwAAAAAAAAAAAAAAAACYAgAAZHJz&#10;L2Rvd25yZXYueG1sUEsFBgAAAAAEAAQA9QAAAIsDAAAAAA==&#10;" fillcolor="#652523 [1637]" stroked="f">
                          <v:fill color2="#ba4442 [3013]" rotate="t" angle="180" colors="0 #9b2d2a;52429f #cb3d3a;1 #ce3b37" focus="100%" type="gradient">
                            <o:fill v:ext="view" type="gradientUnscaled"/>
                          </v:fill>
                          <v:shadow on="t" color="black" opacity="22937f" origin=",.5" offset="0,.63889mm"/>
                        </v:oval>
                      </v:group>
                      <v:oval id="Oval 960" o:spid="_x0000_s1876" style="position:absolute;left:6786;top:13044;width:45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Hgv8MA&#10;AADcAAAADwAAAGRycy9kb3ducmV2LnhtbERPy2rCQBTdC/7DcIVuRCdm4SN1FBECrTtNoO3uNnM7&#10;CWbuhMxU07/vLASXh/Pe7gfbihv1vnGsYDFPQBBXTjdsFJRFPluD8AFZY+uYFPyRh/1uPNpipt2d&#10;z3S7BCNiCPsMFdQhdJmUvqrJop+7jjhyP663GCLsjdQ93mO4bWWaJEtpseHYUGNHx5qq6+XXKiiM&#10;/EzL/OO9yhfp6ctcV8Vp+q3Uy2Q4vIIINISn+OF+0wo2yzg/nolH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Hgv8MAAADcAAAADwAAAAAAAAAAAAAAAACYAgAAZHJzL2Rv&#10;d25yZXYueG1sUEsFBgAAAAAEAAQA9QAAAIgDAAAAAA==&#10;" fillcolor="#652523 [1637]" stroked="f">
                        <v:fill color2="#ba4442 [3013]" rotate="t" angle="180" colors="0 #9b2d2a;52429f #cb3d3a;1 #ce3b37" focus="100%" type="gradient">
                          <o:fill v:ext="view" type="gradientUnscaled"/>
                        </v:fill>
                        <v:shadow on="t" color="black" opacity="22937f" origin=",.5" offset="0,.63889mm"/>
                      </v:oval>
                    </v:group>
                  </w:pict>
                </mc:Fallback>
              </mc:AlternateContent>
            </w:r>
          </w:p>
        </w:tc>
      </w:tr>
      <w:tr w:rsidR="00F60B58" w:rsidRPr="00B9020F" w:rsidTr="00F60B58">
        <w:trPr>
          <w:cantSplit/>
          <w:trHeight w:val="56"/>
        </w:trPr>
        <w:tc>
          <w:tcPr>
            <w:tcW w:w="1511" w:type="dxa"/>
            <w:shd w:val="clear" w:color="auto" w:fill="BFBFBF" w:themeFill="background1" w:themeFillShade="BF"/>
            <w:vAlign w:val="center"/>
          </w:tcPr>
          <w:p w:rsidR="00F60B58" w:rsidRPr="00B9020F" w:rsidRDefault="00F60B58" w:rsidP="00F60B58">
            <w:pPr>
              <w:ind w:left="113" w:right="113"/>
              <w:jc w:val="center"/>
              <w:rPr>
                <w:sz w:val="22"/>
                <w:szCs w:val="22"/>
                <w:rtl/>
                <w:lang w:bidi="fa-IR"/>
              </w:rPr>
            </w:pPr>
            <w:r w:rsidRPr="00B9020F">
              <w:rPr>
                <w:rFonts w:hint="cs"/>
                <w:sz w:val="22"/>
                <w:szCs w:val="22"/>
                <w:rtl/>
                <w:lang w:bidi="fa-IR"/>
              </w:rPr>
              <w:t>تاریخ مرمت</w:t>
            </w:r>
          </w:p>
        </w:tc>
        <w:tc>
          <w:tcPr>
            <w:tcW w:w="2854" w:type="dxa"/>
            <w:vAlign w:val="center"/>
          </w:tcPr>
          <w:p w:rsidR="00F60B58" w:rsidRPr="00B9020F" w:rsidRDefault="00B84C1F" w:rsidP="00F60B58">
            <w:pPr>
              <w:jc w:val="center"/>
              <w:rPr>
                <w:sz w:val="22"/>
                <w:szCs w:val="22"/>
                <w:rtl/>
                <w:lang w:bidi="fa-IR"/>
              </w:rPr>
            </w:pPr>
            <w:r>
              <w:rPr>
                <w:rFonts w:hint="cs"/>
                <w:sz w:val="22"/>
                <w:szCs w:val="22"/>
                <w:rtl/>
                <w:lang w:bidi="fa-IR"/>
              </w:rPr>
              <w:t>-</w:t>
            </w: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vMerge/>
            <w:vAlign w:val="center"/>
          </w:tcPr>
          <w:p w:rsidR="00F60B58" w:rsidRPr="00B9020F" w:rsidRDefault="00F60B58" w:rsidP="00F60B58">
            <w:pPr>
              <w:jc w:val="center"/>
              <w:rPr>
                <w:sz w:val="22"/>
                <w:szCs w:val="22"/>
                <w:rtl/>
                <w:lang w:bidi="fa-IR"/>
              </w:rPr>
            </w:pPr>
          </w:p>
        </w:tc>
      </w:tr>
      <w:tr w:rsidR="00F60B58" w:rsidRPr="00B9020F" w:rsidTr="00F60B58">
        <w:trPr>
          <w:trHeight w:val="56"/>
        </w:trPr>
        <w:tc>
          <w:tcPr>
            <w:tcW w:w="1511" w:type="dxa"/>
            <w:shd w:val="clear" w:color="auto" w:fill="BFBFBF" w:themeFill="background1" w:themeFillShade="BF"/>
            <w:vAlign w:val="center"/>
          </w:tcPr>
          <w:p w:rsidR="00F60B58" w:rsidRPr="00B9020F" w:rsidRDefault="00F60B58" w:rsidP="00F60B58">
            <w:pPr>
              <w:ind w:left="222"/>
              <w:jc w:val="center"/>
              <w:rPr>
                <w:sz w:val="22"/>
                <w:szCs w:val="22"/>
                <w:rtl/>
                <w:lang w:bidi="fa-IR"/>
              </w:rPr>
            </w:pPr>
            <w:r w:rsidRPr="00B9020F">
              <w:rPr>
                <w:rFonts w:hint="cs"/>
                <w:sz w:val="22"/>
                <w:szCs w:val="22"/>
                <w:rtl/>
                <w:lang w:bidi="fa-IR"/>
              </w:rPr>
              <w:t>محل آبگیری</w:t>
            </w:r>
          </w:p>
        </w:tc>
        <w:tc>
          <w:tcPr>
            <w:tcW w:w="2854" w:type="dxa"/>
            <w:vAlign w:val="center"/>
          </w:tcPr>
          <w:p w:rsidR="00F60B58" w:rsidRPr="00B9020F" w:rsidRDefault="00B84C1F" w:rsidP="00F60B58">
            <w:pPr>
              <w:jc w:val="center"/>
              <w:rPr>
                <w:sz w:val="22"/>
                <w:szCs w:val="22"/>
                <w:rtl/>
                <w:lang w:bidi="fa-IR"/>
              </w:rPr>
            </w:pPr>
            <w:r>
              <w:rPr>
                <w:rFonts w:hint="cs"/>
                <w:sz w:val="22"/>
                <w:szCs w:val="22"/>
                <w:rtl/>
                <w:lang w:bidi="fa-IR"/>
              </w:rPr>
              <w:t>آبهای جاری شده از دشت گال چدو</w:t>
            </w: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vMerge/>
            <w:vAlign w:val="center"/>
          </w:tcPr>
          <w:p w:rsidR="00F60B58" w:rsidRPr="00B9020F" w:rsidRDefault="00F60B58" w:rsidP="00F60B58">
            <w:pPr>
              <w:jc w:val="center"/>
              <w:rPr>
                <w:sz w:val="22"/>
                <w:szCs w:val="22"/>
                <w:rtl/>
                <w:lang w:bidi="fa-IR"/>
              </w:rPr>
            </w:pPr>
          </w:p>
        </w:tc>
      </w:tr>
      <w:tr w:rsidR="00F60B58" w:rsidRPr="00B9020F" w:rsidTr="00F60B58">
        <w:trPr>
          <w:cantSplit/>
          <w:trHeight w:val="56"/>
        </w:trPr>
        <w:tc>
          <w:tcPr>
            <w:tcW w:w="1511" w:type="dxa"/>
            <w:shd w:val="clear" w:color="auto" w:fill="BFBFBF" w:themeFill="background1" w:themeFillShade="BF"/>
            <w:vAlign w:val="center"/>
          </w:tcPr>
          <w:p w:rsidR="00F60B58" w:rsidRPr="00B9020F" w:rsidRDefault="00F60B58" w:rsidP="00F60B58">
            <w:pPr>
              <w:jc w:val="center"/>
              <w:rPr>
                <w:sz w:val="22"/>
                <w:szCs w:val="22"/>
                <w:rtl/>
                <w:lang w:bidi="fa-IR"/>
              </w:rPr>
            </w:pPr>
            <w:r w:rsidRPr="00B9020F">
              <w:rPr>
                <w:rFonts w:hint="cs"/>
                <w:sz w:val="22"/>
                <w:szCs w:val="22"/>
                <w:rtl/>
                <w:lang w:bidi="fa-IR"/>
              </w:rPr>
              <w:t>در حال استفاده یا مخروبه</w:t>
            </w:r>
          </w:p>
        </w:tc>
        <w:tc>
          <w:tcPr>
            <w:tcW w:w="2854" w:type="dxa"/>
            <w:vAlign w:val="center"/>
          </w:tcPr>
          <w:p w:rsidR="00F60B58" w:rsidRPr="00B9020F" w:rsidRDefault="00F60B58" w:rsidP="00F60B58">
            <w:pPr>
              <w:jc w:val="center"/>
              <w:rPr>
                <w:sz w:val="22"/>
                <w:szCs w:val="22"/>
                <w:rtl/>
                <w:lang w:bidi="fa-IR"/>
              </w:rPr>
            </w:pPr>
            <w:r w:rsidRPr="00B9020F">
              <w:rPr>
                <w:rFonts w:hint="cs"/>
                <w:sz w:val="22"/>
                <w:szCs w:val="22"/>
                <w:rtl/>
                <w:lang w:bidi="fa-IR"/>
              </w:rPr>
              <w:t>استفاده از آب آن جهت مصارف غیر از آشامیدن</w:t>
            </w: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vMerge/>
            <w:vAlign w:val="center"/>
          </w:tcPr>
          <w:p w:rsidR="00F60B58" w:rsidRPr="00B9020F" w:rsidRDefault="00F60B58" w:rsidP="00F60B58">
            <w:pPr>
              <w:jc w:val="center"/>
              <w:rPr>
                <w:sz w:val="22"/>
                <w:szCs w:val="22"/>
                <w:rtl/>
                <w:lang w:bidi="fa-IR"/>
              </w:rPr>
            </w:pPr>
          </w:p>
        </w:tc>
      </w:tr>
      <w:tr w:rsidR="00F60B58" w:rsidRPr="00B9020F" w:rsidTr="00F60B58">
        <w:trPr>
          <w:cantSplit/>
          <w:trHeight w:val="356"/>
        </w:trPr>
        <w:tc>
          <w:tcPr>
            <w:tcW w:w="1511" w:type="dxa"/>
            <w:vMerge w:val="restart"/>
            <w:shd w:val="clear" w:color="auto" w:fill="BFBFBF" w:themeFill="background1" w:themeFillShade="BF"/>
            <w:vAlign w:val="center"/>
          </w:tcPr>
          <w:p w:rsidR="00F60B58" w:rsidRPr="00B9020F" w:rsidRDefault="00F60B58" w:rsidP="00F60B58">
            <w:pPr>
              <w:jc w:val="center"/>
              <w:rPr>
                <w:sz w:val="22"/>
                <w:szCs w:val="22"/>
                <w:rtl/>
                <w:lang w:bidi="fa-IR"/>
              </w:rPr>
            </w:pPr>
          </w:p>
          <w:p w:rsidR="00F60B58" w:rsidRPr="00B9020F" w:rsidRDefault="00F60B58" w:rsidP="00F60B58">
            <w:pPr>
              <w:jc w:val="center"/>
              <w:rPr>
                <w:sz w:val="22"/>
                <w:szCs w:val="22"/>
                <w:rtl/>
                <w:lang w:bidi="fa-IR"/>
              </w:rPr>
            </w:pPr>
            <w:r w:rsidRPr="00B9020F">
              <w:rPr>
                <w:rFonts w:hint="cs"/>
                <w:sz w:val="22"/>
                <w:szCs w:val="22"/>
                <w:rtl/>
                <w:lang w:bidi="fa-IR"/>
              </w:rPr>
              <w:t>همجواری</w:t>
            </w:r>
            <w:r w:rsidRPr="00B9020F">
              <w:rPr>
                <w:rFonts w:hint="cs"/>
                <w:sz w:val="22"/>
                <w:szCs w:val="22"/>
                <w:rtl/>
                <w:lang w:bidi="fa-IR"/>
              </w:rPr>
              <w:softHyphen/>
              <w:t>ها</w:t>
            </w:r>
          </w:p>
        </w:tc>
        <w:tc>
          <w:tcPr>
            <w:tcW w:w="2854" w:type="dxa"/>
            <w:vMerge w:val="restart"/>
            <w:vAlign w:val="center"/>
          </w:tcPr>
          <w:p w:rsidR="00F60B58" w:rsidRPr="00B9020F" w:rsidRDefault="00F60B58" w:rsidP="00F60B58">
            <w:pPr>
              <w:jc w:val="center"/>
              <w:rPr>
                <w:sz w:val="22"/>
                <w:szCs w:val="22"/>
                <w:rtl/>
                <w:lang w:bidi="fa-IR"/>
              </w:rPr>
            </w:pPr>
          </w:p>
          <w:p w:rsidR="00F60B58" w:rsidRPr="00B9020F" w:rsidRDefault="00F60B58" w:rsidP="00F60B58">
            <w:pPr>
              <w:jc w:val="center"/>
              <w:rPr>
                <w:sz w:val="22"/>
                <w:szCs w:val="22"/>
                <w:rtl/>
                <w:lang w:bidi="fa-IR"/>
              </w:rPr>
            </w:pPr>
            <w:r w:rsidRPr="00B9020F">
              <w:rPr>
                <w:rFonts w:hint="cs"/>
                <w:sz w:val="22"/>
                <w:szCs w:val="22"/>
                <w:rtl/>
                <w:lang w:bidi="fa-IR"/>
              </w:rPr>
              <w:t>منطقه مسکونی، نخلستان</w:t>
            </w: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vMerge/>
            <w:vAlign w:val="center"/>
          </w:tcPr>
          <w:p w:rsidR="00F60B58" w:rsidRPr="00B9020F" w:rsidRDefault="00F60B58" w:rsidP="00F60B58">
            <w:pPr>
              <w:jc w:val="center"/>
              <w:rPr>
                <w:sz w:val="22"/>
                <w:szCs w:val="22"/>
                <w:rtl/>
                <w:lang w:bidi="fa-IR"/>
              </w:rPr>
            </w:pPr>
          </w:p>
        </w:tc>
      </w:tr>
      <w:tr w:rsidR="00F60B58" w:rsidRPr="00B9020F" w:rsidTr="00F60B58">
        <w:trPr>
          <w:cantSplit/>
          <w:trHeight w:val="190"/>
        </w:trPr>
        <w:tc>
          <w:tcPr>
            <w:tcW w:w="1511" w:type="dxa"/>
            <w:vMerge/>
            <w:shd w:val="clear" w:color="auto" w:fill="BFBFBF" w:themeFill="background1" w:themeFillShade="BF"/>
            <w:vAlign w:val="center"/>
          </w:tcPr>
          <w:p w:rsidR="00F60B58" w:rsidRPr="00B9020F" w:rsidRDefault="00F60B58" w:rsidP="00F60B58">
            <w:pPr>
              <w:jc w:val="center"/>
              <w:rPr>
                <w:sz w:val="22"/>
                <w:szCs w:val="22"/>
                <w:rtl/>
                <w:lang w:bidi="fa-IR"/>
              </w:rPr>
            </w:pPr>
          </w:p>
        </w:tc>
        <w:tc>
          <w:tcPr>
            <w:tcW w:w="2854" w:type="dxa"/>
            <w:vMerge/>
            <w:vAlign w:val="center"/>
          </w:tcPr>
          <w:p w:rsidR="00F60B58" w:rsidRPr="00B9020F"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B9020F" w:rsidRDefault="00F60B58" w:rsidP="00F60B58">
            <w:pPr>
              <w:jc w:val="center"/>
              <w:rPr>
                <w:sz w:val="22"/>
                <w:szCs w:val="22"/>
                <w:rtl/>
                <w:lang w:bidi="fa-IR"/>
              </w:rPr>
            </w:pPr>
            <w:r w:rsidRPr="00B9020F">
              <w:rPr>
                <w:rFonts w:hint="cs"/>
                <w:sz w:val="22"/>
                <w:szCs w:val="22"/>
                <w:rtl/>
                <w:lang w:bidi="fa-IR"/>
              </w:rPr>
              <w:t>تصویر</w:t>
            </w:r>
          </w:p>
        </w:tc>
      </w:tr>
      <w:tr w:rsidR="00F60B58" w:rsidRPr="00B9020F" w:rsidTr="00B84C1F">
        <w:trPr>
          <w:cantSplit/>
          <w:trHeight w:val="326"/>
        </w:trPr>
        <w:tc>
          <w:tcPr>
            <w:tcW w:w="1511" w:type="dxa"/>
            <w:vMerge/>
            <w:shd w:val="clear" w:color="auto" w:fill="BFBFBF" w:themeFill="background1" w:themeFillShade="BF"/>
            <w:vAlign w:val="center"/>
          </w:tcPr>
          <w:p w:rsidR="00F60B58" w:rsidRPr="00B9020F" w:rsidRDefault="00F60B58" w:rsidP="00F60B58">
            <w:pPr>
              <w:jc w:val="center"/>
              <w:rPr>
                <w:sz w:val="22"/>
                <w:szCs w:val="22"/>
                <w:rtl/>
                <w:lang w:bidi="fa-IR"/>
              </w:rPr>
            </w:pPr>
          </w:p>
        </w:tc>
        <w:tc>
          <w:tcPr>
            <w:tcW w:w="2854" w:type="dxa"/>
            <w:vMerge/>
            <w:vAlign w:val="center"/>
          </w:tcPr>
          <w:p w:rsidR="00F60B58" w:rsidRPr="00B9020F"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vMerge w:val="restart"/>
            <w:shd w:val="clear" w:color="auto" w:fill="FFFFFF" w:themeFill="background1"/>
            <w:vAlign w:val="center"/>
          </w:tcPr>
          <w:p w:rsidR="00F60B58" w:rsidRPr="00B9020F" w:rsidRDefault="00F60B58" w:rsidP="00F60B58">
            <w:pPr>
              <w:jc w:val="center"/>
              <w:rPr>
                <w:sz w:val="22"/>
                <w:szCs w:val="22"/>
                <w:rtl/>
                <w:lang w:bidi="fa-IR"/>
              </w:rPr>
            </w:pPr>
            <w:r w:rsidRPr="00B9020F">
              <w:rPr>
                <w:rFonts w:hint="cs"/>
                <w:noProof/>
                <w:sz w:val="22"/>
                <w:szCs w:val="22"/>
                <w:rtl/>
              </w:rPr>
              <w:drawing>
                <wp:anchor distT="0" distB="0" distL="114300" distR="114300" simplePos="0" relativeHeight="252412928" behindDoc="0" locked="0" layoutInCell="1" allowOverlap="1" wp14:anchorId="5D632154" wp14:editId="3F028ED9">
                  <wp:simplePos x="1061720" y="6624955"/>
                  <wp:positionH relativeFrom="margin">
                    <wp:posOffset>118745</wp:posOffset>
                  </wp:positionH>
                  <wp:positionV relativeFrom="margin">
                    <wp:posOffset>118110</wp:posOffset>
                  </wp:positionV>
                  <wp:extent cx="2315845" cy="1489075"/>
                  <wp:effectExtent l="0" t="0" r="8255" b="0"/>
                  <wp:wrapSquare wrapText="bothSides"/>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29.JPG"/>
                          <pic:cNvPicPr/>
                        </pic:nvPicPr>
                        <pic:blipFill rotWithShape="1">
                          <a:blip r:embed="rId620" cstate="email">
                            <a:extLst>
                              <a:ext uri="{28A0092B-C50C-407E-A947-70E740481C1C}">
                                <a14:useLocalDpi xmlns:a14="http://schemas.microsoft.com/office/drawing/2010/main"/>
                              </a:ext>
                            </a:extLst>
                          </a:blip>
                          <a:srcRect/>
                          <a:stretch/>
                        </pic:blipFill>
                        <pic:spPr bwMode="auto">
                          <a:xfrm>
                            <a:off x="0" y="0"/>
                            <a:ext cx="2315845" cy="1489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020F">
              <w:rPr>
                <w:rFonts w:hint="cs"/>
                <w:sz w:val="22"/>
                <w:szCs w:val="22"/>
                <w:rtl/>
                <w:lang w:bidi="fa-IR"/>
              </w:rPr>
              <w:t xml:space="preserve"> </w:t>
            </w:r>
          </w:p>
        </w:tc>
      </w:tr>
      <w:tr w:rsidR="00F60B58" w:rsidRPr="00B9020F" w:rsidTr="00F60B58">
        <w:trPr>
          <w:cantSplit/>
          <w:trHeight w:val="56"/>
        </w:trPr>
        <w:tc>
          <w:tcPr>
            <w:tcW w:w="1511" w:type="dxa"/>
            <w:shd w:val="clear" w:color="auto" w:fill="BFBFBF" w:themeFill="background1" w:themeFillShade="BF"/>
            <w:vAlign w:val="center"/>
          </w:tcPr>
          <w:p w:rsidR="00F60B58" w:rsidRPr="00B9020F" w:rsidRDefault="00F60B58" w:rsidP="00F60B58">
            <w:pPr>
              <w:jc w:val="center"/>
              <w:rPr>
                <w:sz w:val="22"/>
                <w:szCs w:val="22"/>
                <w:rtl/>
                <w:lang w:bidi="fa-IR"/>
              </w:rPr>
            </w:pPr>
            <w:r w:rsidRPr="00B9020F">
              <w:rPr>
                <w:rFonts w:hint="cs"/>
                <w:sz w:val="22"/>
                <w:szCs w:val="22"/>
                <w:rtl/>
                <w:lang w:bidi="fa-IR"/>
              </w:rPr>
              <w:t>تاریخ ثبت</w:t>
            </w:r>
          </w:p>
        </w:tc>
        <w:tc>
          <w:tcPr>
            <w:tcW w:w="2854" w:type="dxa"/>
            <w:vAlign w:val="center"/>
          </w:tcPr>
          <w:p w:rsidR="00F60B58" w:rsidRPr="00B9020F" w:rsidRDefault="00B84C1F" w:rsidP="00F60B58">
            <w:pPr>
              <w:jc w:val="center"/>
              <w:rPr>
                <w:sz w:val="22"/>
                <w:szCs w:val="22"/>
                <w:rtl/>
                <w:lang w:bidi="fa-IR"/>
              </w:rPr>
            </w:pPr>
            <w:r>
              <w:rPr>
                <w:rFonts w:hint="cs"/>
                <w:sz w:val="22"/>
                <w:szCs w:val="22"/>
                <w:rtl/>
                <w:lang w:bidi="fa-IR"/>
              </w:rPr>
              <w:t>بنا به ثبت نرسیده</w:t>
            </w: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vMerge/>
            <w:vAlign w:val="center"/>
          </w:tcPr>
          <w:p w:rsidR="00F60B58" w:rsidRPr="00B9020F" w:rsidRDefault="00F60B58" w:rsidP="00F60B58">
            <w:pPr>
              <w:jc w:val="center"/>
              <w:rPr>
                <w:sz w:val="22"/>
                <w:szCs w:val="22"/>
                <w:rtl/>
                <w:lang w:bidi="fa-IR"/>
              </w:rPr>
            </w:pPr>
          </w:p>
        </w:tc>
      </w:tr>
      <w:tr w:rsidR="00F60B58" w:rsidRPr="00B9020F" w:rsidTr="00F60B58">
        <w:trPr>
          <w:cantSplit/>
          <w:trHeight w:val="56"/>
        </w:trPr>
        <w:tc>
          <w:tcPr>
            <w:tcW w:w="1511" w:type="dxa"/>
            <w:shd w:val="clear" w:color="auto" w:fill="BFBFBF" w:themeFill="background1" w:themeFillShade="BF"/>
            <w:vAlign w:val="center"/>
          </w:tcPr>
          <w:p w:rsidR="00F60B58" w:rsidRPr="00B9020F" w:rsidRDefault="00F60B58" w:rsidP="00F60B58">
            <w:pPr>
              <w:jc w:val="center"/>
              <w:rPr>
                <w:sz w:val="22"/>
                <w:szCs w:val="22"/>
                <w:rtl/>
                <w:lang w:bidi="fa-IR"/>
              </w:rPr>
            </w:pPr>
            <w:r w:rsidRPr="00B9020F">
              <w:rPr>
                <w:rFonts w:hint="cs"/>
                <w:sz w:val="22"/>
                <w:szCs w:val="22"/>
                <w:rtl/>
                <w:lang w:bidi="fa-IR"/>
              </w:rPr>
              <w:t>شماره ثبت</w:t>
            </w:r>
          </w:p>
        </w:tc>
        <w:tc>
          <w:tcPr>
            <w:tcW w:w="2854" w:type="dxa"/>
            <w:vAlign w:val="center"/>
          </w:tcPr>
          <w:p w:rsidR="00F60B58" w:rsidRPr="00B9020F" w:rsidRDefault="00B84C1F" w:rsidP="00F60B58">
            <w:pPr>
              <w:jc w:val="center"/>
              <w:rPr>
                <w:sz w:val="22"/>
                <w:szCs w:val="22"/>
                <w:rtl/>
                <w:lang w:bidi="fa-IR"/>
              </w:rPr>
            </w:pPr>
            <w:r>
              <w:rPr>
                <w:rFonts w:hint="cs"/>
                <w:sz w:val="22"/>
                <w:szCs w:val="22"/>
                <w:rtl/>
                <w:lang w:bidi="fa-IR"/>
              </w:rPr>
              <w:t>-</w:t>
            </w: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vMerge/>
            <w:vAlign w:val="center"/>
          </w:tcPr>
          <w:p w:rsidR="00F60B58" w:rsidRPr="00B9020F" w:rsidRDefault="00F60B58" w:rsidP="00F60B58">
            <w:pPr>
              <w:jc w:val="center"/>
              <w:rPr>
                <w:sz w:val="22"/>
                <w:szCs w:val="22"/>
                <w:rtl/>
                <w:lang w:bidi="fa-IR"/>
              </w:rPr>
            </w:pPr>
          </w:p>
        </w:tc>
      </w:tr>
      <w:tr w:rsidR="00F60B58" w:rsidRPr="00B9020F" w:rsidTr="00F60B58">
        <w:trPr>
          <w:cantSplit/>
          <w:trHeight w:val="56"/>
        </w:trPr>
        <w:tc>
          <w:tcPr>
            <w:tcW w:w="1511" w:type="dxa"/>
            <w:shd w:val="clear" w:color="auto" w:fill="BFBFBF" w:themeFill="background1" w:themeFillShade="BF"/>
            <w:vAlign w:val="center"/>
          </w:tcPr>
          <w:p w:rsidR="00F60B58" w:rsidRPr="00B9020F" w:rsidRDefault="00F60B58" w:rsidP="00F60B58">
            <w:pPr>
              <w:jc w:val="center"/>
              <w:rPr>
                <w:sz w:val="22"/>
                <w:szCs w:val="22"/>
                <w:rtl/>
                <w:lang w:bidi="fa-IR"/>
              </w:rPr>
            </w:pPr>
            <w:r w:rsidRPr="00B9020F">
              <w:rPr>
                <w:rFonts w:hint="cs"/>
                <w:sz w:val="22"/>
                <w:szCs w:val="22"/>
                <w:rtl/>
                <w:lang w:bidi="fa-IR"/>
              </w:rPr>
              <w:t>ملاحظات</w:t>
            </w:r>
          </w:p>
        </w:tc>
        <w:tc>
          <w:tcPr>
            <w:tcW w:w="2854" w:type="dxa"/>
            <w:vAlign w:val="center"/>
          </w:tcPr>
          <w:p w:rsidR="00F60B58" w:rsidRPr="00B9020F" w:rsidRDefault="00F60B58" w:rsidP="00F60B58">
            <w:pPr>
              <w:jc w:val="center"/>
              <w:rPr>
                <w:sz w:val="22"/>
                <w:szCs w:val="22"/>
                <w:rtl/>
                <w:lang w:bidi="fa-IR"/>
              </w:rPr>
            </w:pPr>
            <w:r w:rsidRPr="00B9020F">
              <w:rPr>
                <w:rFonts w:hint="cs"/>
                <w:sz w:val="22"/>
                <w:szCs w:val="22"/>
                <w:rtl/>
                <w:lang w:bidi="fa-IR"/>
              </w:rPr>
              <w:t>ساختار آب</w:t>
            </w:r>
            <w:r w:rsidRPr="00B9020F">
              <w:rPr>
                <w:rFonts w:hint="cs"/>
                <w:sz w:val="22"/>
                <w:szCs w:val="22"/>
                <w:rtl/>
                <w:lang w:bidi="fa-IR"/>
              </w:rPr>
              <w:softHyphen/>
              <w:t>انبار سالم است اما پوشش بیرونی آن به شدت آسیب دیده است</w:t>
            </w: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vMerge/>
            <w:vAlign w:val="center"/>
          </w:tcPr>
          <w:p w:rsidR="00F60B58" w:rsidRPr="00B9020F" w:rsidRDefault="00F60B58" w:rsidP="00F60B58">
            <w:pPr>
              <w:jc w:val="center"/>
              <w:rPr>
                <w:sz w:val="22"/>
                <w:szCs w:val="22"/>
                <w:rtl/>
                <w:lang w:bidi="fa-IR"/>
              </w:rPr>
            </w:pPr>
          </w:p>
        </w:tc>
      </w:tr>
      <w:tr w:rsidR="00F60B58" w:rsidRPr="00B9020F" w:rsidTr="00F60B58">
        <w:trPr>
          <w:cantSplit/>
          <w:trHeight w:val="485"/>
        </w:trPr>
        <w:tc>
          <w:tcPr>
            <w:tcW w:w="1511" w:type="dxa"/>
            <w:vMerge w:val="restart"/>
            <w:shd w:val="clear" w:color="auto" w:fill="BFBFBF" w:themeFill="background1" w:themeFillShade="BF"/>
            <w:vAlign w:val="center"/>
          </w:tcPr>
          <w:p w:rsidR="00F60B58" w:rsidRPr="00B9020F" w:rsidRDefault="00F60B58" w:rsidP="00F60B58">
            <w:pPr>
              <w:jc w:val="center"/>
              <w:rPr>
                <w:sz w:val="22"/>
                <w:szCs w:val="22"/>
                <w:rtl/>
                <w:lang w:bidi="fa-IR"/>
              </w:rPr>
            </w:pPr>
          </w:p>
          <w:p w:rsidR="00F60B58" w:rsidRPr="00B9020F" w:rsidRDefault="00F60B58" w:rsidP="00F60B58">
            <w:pPr>
              <w:jc w:val="center"/>
              <w:rPr>
                <w:sz w:val="22"/>
                <w:szCs w:val="22"/>
                <w:rtl/>
                <w:lang w:bidi="fa-IR"/>
              </w:rPr>
            </w:pPr>
            <w:r w:rsidRPr="00B9020F">
              <w:rPr>
                <w:rFonts w:hint="cs"/>
                <w:sz w:val="22"/>
                <w:szCs w:val="22"/>
                <w:rtl/>
                <w:lang w:bidi="fa-IR"/>
              </w:rPr>
              <w:t>راهکار پیشنهادی</w:t>
            </w:r>
          </w:p>
        </w:tc>
        <w:tc>
          <w:tcPr>
            <w:tcW w:w="2854" w:type="dxa"/>
            <w:vMerge w:val="restart"/>
            <w:vAlign w:val="center"/>
          </w:tcPr>
          <w:p w:rsidR="00F60B58" w:rsidRPr="00B9020F" w:rsidRDefault="00F60B58" w:rsidP="00F60B58">
            <w:pPr>
              <w:jc w:val="center"/>
              <w:rPr>
                <w:sz w:val="22"/>
                <w:szCs w:val="22"/>
                <w:rtl/>
                <w:lang w:bidi="fa-IR"/>
              </w:rPr>
            </w:pPr>
          </w:p>
          <w:p w:rsidR="00F60B58" w:rsidRPr="00B9020F"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vMerge/>
            <w:vAlign w:val="center"/>
          </w:tcPr>
          <w:p w:rsidR="00F60B58" w:rsidRPr="00B9020F" w:rsidRDefault="00F60B58" w:rsidP="00F60B58">
            <w:pPr>
              <w:jc w:val="center"/>
              <w:rPr>
                <w:sz w:val="22"/>
                <w:szCs w:val="22"/>
                <w:rtl/>
                <w:lang w:bidi="fa-IR"/>
              </w:rPr>
            </w:pPr>
          </w:p>
        </w:tc>
      </w:tr>
      <w:tr w:rsidR="00F60B58" w:rsidRPr="00B9020F" w:rsidTr="00F60B58">
        <w:trPr>
          <w:cantSplit/>
          <w:trHeight w:val="138"/>
        </w:trPr>
        <w:tc>
          <w:tcPr>
            <w:tcW w:w="1511" w:type="dxa"/>
            <w:vMerge/>
            <w:shd w:val="clear" w:color="auto" w:fill="BFBFBF" w:themeFill="background1" w:themeFillShade="BF"/>
            <w:vAlign w:val="center"/>
          </w:tcPr>
          <w:p w:rsidR="00F60B58" w:rsidRPr="00B9020F" w:rsidRDefault="00F60B58" w:rsidP="00F60B58">
            <w:pPr>
              <w:jc w:val="center"/>
              <w:rPr>
                <w:sz w:val="22"/>
                <w:szCs w:val="22"/>
                <w:rtl/>
                <w:lang w:bidi="fa-IR"/>
              </w:rPr>
            </w:pPr>
          </w:p>
        </w:tc>
        <w:tc>
          <w:tcPr>
            <w:tcW w:w="2854" w:type="dxa"/>
            <w:vMerge/>
            <w:vAlign w:val="center"/>
          </w:tcPr>
          <w:p w:rsidR="00F60B58" w:rsidRPr="00B9020F"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B9020F" w:rsidRDefault="00F60B58" w:rsidP="00F60B58">
            <w:pPr>
              <w:jc w:val="center"/>
              <w:rPr>
                <w:sz w:val="22"/>
                <w:szCs w:val="22"/>
                <w:rtl/>
                <w:lang w:bidi="fa-IR"/>
              </w:rPr>
            </w:pPr>
            <w:r w:rsidRPr="00B9020F">
              <w:rPr>
                <w:rFonts w:hint="cs"/>
                <w:sz w:val="22"/>
                <w:szCs w:val="22"/>
                <w:rtl/>
                <w:lang w:bidi="fa-IR"/>
              </w:rPr>
              <w:t>پلان و نما</w:t>
            </w:r>
          </w:p>
        </w:tc>
      </w:tr>
      <w:tr w:rsidR="00F60B58" w:rsidRPr="00B9020F" w:rsidTr="00F60B58">
        <w:trPr>
          <w:cantSplit/>
          <w:trHeight w:val="196"/>
        </w:trPr>
        <w:tc>
          <w:tcPr>
            <w:tcW w:w="1511" w:type="dxa"/>
            <w:vMerge/>
            <w:shd w:val="clear" w:color="auto" w:fill="BFBFBF" w:themeFill="background1" w:themeFillShade="BF"/>
            <w:vAlign w:val="center"/>
          </w:tcPr>
          <w:p w:rsidR="00F60B58" w:rsidRPr="00B9020F" w:rsidRDefault="00F60B58" w:rsidP="00F60B58">
            <w:pPr>
              <w:jc w:val="center"/>
              <w:rPr>
                <w:sz w:val="22"/>
                <w:szCs w:val="22"/>
                <w:rtl/>
                <w:lang w:bidi="fa-IR"/>
              </w:rPr>
            </w:pPr>
          </w:p>
        </w:tc>
        <w:tc>
          <w:tcPr>
            <w:tcW w:w="2854" w:type="dxa"/>
            <w:vMerge/>
            <w:vAlign w:val="center"/>
          </w:tcPr>
          <w:p w:rsidR="00F60B58" w:rsidRPr="00B9020F"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B9020F" w:rsidRDefault="00F60B58" w:rsidP="00F60B58">
            <w:pPr>
              <w:jc w:val="center"/>
              <w:rPr>
                <w:sz w:val="22"/>
                <w:szCs w:val="22"/>
                <w:rtl/>
                <w:lang w:bidi="fa-IR"/>
              </w:rPr>
            </w:pPr>
          </w:p>
        </w:tc>
        <w:tc>
          <w:tcPr>
            <w:tcW w:w="4338" w:type="dxa"/>
            <w:shd w:val="clear" w:color="auto" w:fill="FFFFFF" w:themeFill="background1"/>
            <w:vAlign w:val="center"/>
          </w:tcPr>
          <w:p w:rsidR="00F60B58" w:rsidRPr="00B9020F" w:rsidRDefault="00F60B58" w:rsidP="00F60B58">
            <w:pPr>
              <w:jc w:val="center"/>
              <w:rPr>
                <w:sz w:val="22"/>
                <w:szCs w:val="22"/>
                <w:rtl/>
                <w:lang w:bidi="fa-IR"/>
              </w:rPr>
            </w:pPr>
            <w:r w:rsidRPr="00B9020F">
              <w:rPr>
                <w:noProof/>
                <w:sz w:val="22"/>
                <w:szCs w:val="22"/>
                <w:rtl/>
              </w:rPr>
              <w:drawing>
                <wp:anchor distT="0" distB="0" distL="114300" distR="114300" simplePos="0" relativeHeight="252413952" behindDoc="0" locked="0" layoutInCell="1" allowOverlap="1" wp14:anchorId="5AAA2755" wp14:editId="4CB3DAAB">
                  <wp:simplePos x="963295" y="919480"/>
                  <wp:positionH relativeFrom="margin">
                    <wp:posOffset>459105</wp:posOffset>
                  </wp:positionH>
                  <wp:positionV relativeFrom="margin">
                    <wp:posOffset>6985</wp:posOffset>
                  </wp:positionV>
                  <wp:extent cx="1741170" cy="1186180"/>
                  <wp:effectExtent l="0" t="0" r="0" b="0"/>
                  <wp:wrapSquare wrapText="bothSides"/>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Model.jpg"/>
                          <pic:cNvPicPr/>
                        </pic:nvPicPr>
                        <pic:blipFill rotWithShape="1">
                          <a:blip r:embed="rId621" cstate="email">
                            <a:extLst>
                              <a:ext uri="{28A0092B-C50C-407E-A947-70E740481C1C}">
                                <a14:useLocalDpi xmlns:a14="http://schemas.microsoft.com/office/drawing/2010/main"/>
                              </a:ext>
                            </a:extLst>
                          </a:blip>
                          <a:srcRect/>
                          <a:stretch/>
                        </pic:blipFill>
                        <pic:spPr bwMode="auto">
                          <a:xfrm>
                            <a:off x="0" y="0"/>
                            <a:ext cx="1741170" cy="1186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0B58" w:rsidRDefault="00F60B58" w:rsidP="00F60B58">
      <w:pPr>
        <w:rPr>
          <w:b/>
          <w:bCs/>
          <w:sz w:val="24"/>
          <w:szCs w:val="24"/>
          <w:rtl/>
          <w:lang w:bidi="fa-IR"/>
        </w:rPr>
      </w:pPr>
    </w:p>
    <w:p w:rsidR="00F60B58" w:rsidRPr="00FA6DC3" w:rsidRDefault="00F60B58" w:rsidP="00F60B58">
      <w:pPr>
        <w:rPr>
          <w:b/>
          <w:bCs/>
          <w:sz w:val="24"/>
          <w:szCs w:val="24"/>
          <w:rtl/>
          <w:lang w:bidi="fa-IR"/>
        </w:rPr>
      </w:pPr>
      <w:r w:rsidRPr="00FA6DC3">
        <w:rPr>
          <w:rFonts w:hint="cs"/>
          <w:b/>
          <w:bCs/>
          <w:sz w:val="24"/>
          <w:szCs w:val="24"/>
          <w:rtl/>
          <w:lang w:bidi="fa-IR"/>
        </w:rPr>
        <w:t>نام آب انبار:</w:t>
      </w:r>
      <w:r>
        <w:rPr>
          <w:rFonts w:hint="cs"/>
          <w:b/>
          <w:bCs/>
          <w:sz w:val="24"/>
          <w:szCs w:val="24"/>
          <w:rtl/>
          <w:lang w:bidi="fa-IR"/>
        </w:rPr>
        <w:t xml:space="preserve"> </w:t>
      </w:r>
      <w:r w:rsidRPr="00F04C10">
        <w:rPr>
          <w:rFonts w:hint="cs"/>
          <w:sz w:val="24"/>
          <w:szCs w:val="24"/>
          <w:rtl/>
          <w:lang w:bidi="fa-IR"/>
        </w:rPr>
        <w:t>آب انبار حاج غلامرضا</w:t>
      </w:r>
      <w:r>
        <w:rPr>
          <w:rFonts w:hint="cs"/>
          <w:b/>
          <w:bCs/>
          <w:sz w:val="24"/>
          <w:szCs w:val="24"/>
          <w:rtl/>
          <w:lang w:bidi="fa-IR"/>
        </w:rPr>
        <w:t xml:space="preserve"> </w:t>
      </w:r>
      <w:r>
        <w:rPr>
          <w:rFonts w:hint="cs"/>
          <w:sz w:val="24"/>
          <w:szCs w:val="24"/>
          <w:rtl/>
          <w:lang w:bidi="fa-IR"/>
        </w:rPr>
        <w:t>(کن</w:t>
      </w:r>
      <w:r w:rsidRPr="00904161">
        <w:rPr>
          <w:rFonts w:hint="cs"/>
          <w:sz w:val="24"/>
          <w:szCs w:val="24"/>
          <w:rtl/>
          <w:lang w:bidi="fa-IR"/>
        </w:rPr>
        <w:t xml:space="preserve"> بکل)</w:t>
      </w:r>
    </w:p>
    <w:p w:rsidR="00F60B58" w:rsidRPr="00573672" w:rsidRDefault="00F60B58" w:rsidP="00F60B58">
      <w:pPr>
        <w:rPr>
          <w:sz w:val="24"/>
          <w:szCs w:val="24"/>
          <w:rtl/>
          <w:lang w:bidi="fa-IR"/>
        </w:rPr>
      </w:pPr>
      <w:r w:rsidRPr="00904161">
        <w:rPr>
          <w:rFonts w:hint="cs"/>
          <w:sz w:val="24"/>
          <w:szCs w:val="24"/>
          <w:rtl/>
          <w:lang w:bidi="fa-IR"/>
        </w:rPr>
        <w:t>موقعیت: محله کهویه</w:t>
      </w:r>
      <w:r w:rsidRPr="00684C8E">
        <w:rPr>
          <w:rFonts w:hint="cs"/>
          <w:sz w:val="24"/>
          <w:szCs w:val="24"/>
          <w:rtl/>
          <w:lang w:bidi="fa-IR"/>
        </w:rPr>
        <w:t xml:space="preserve">، جنب مدرسه </w:t>
      </w:r>
      <w:r>
        <w:rPr>
          <w:rFonts w:hint="cs"/>
          <w:sz w:val="24"/>
          <w:szCs w:val="24"/>
          <w:rtl/>
          <w:lang w:bidi="fa-IR"/>
        </w:rPr>
        <w:t xml:space="preserve">حاج محمدباقر اسلام زاده </w:t>
      </w:r>
    </w:p>
    <w:p w:rsidR="00F60B58" w:rsidRPr="00573672" w:rsidRDefault="00F60B58" w:rsidP="00F60B58">
      <w:pPr>
        <w:rPr>
          <w:sz w:val="24"/>
          <w:szCs w:val="24"/>
          <w:rtl/>
          <w:lang w:bidi="fa-IR"/>
        </w:rPr>
      </w:pPr>
      <w:r w:rsidRPr="00573672">
        <w:rPr>
          <w:rFonts w:hint="cs"/>
          <w:sz w:val="24"/>
          <w:szCs w:val="24"/>
          <w:rtl/>
          <w:lang w:bidi="fa-IR"/>
        </w:rPr>
        <w:lastRenderedPageBreak/>
        <w:t>شماره آب انبار روی نقشه:</w:t>
      </w:r>
      <w:r>
        <w:rPr>
          <w:rFonts w:hint="cs"/>
          <w:sz w:val="24"/>
          <w:szCs w:val="24"/>
          <w:rtl/>
          <w:lang w:bidi="fa-IR"/>
        </w:rPr>
        <w:t xml:space="preserve"> 36</w:t>
      </w:r>
    </w:p>
    <w:tbl>
      <w:tblPr>
        <w:tblStyle w:val="TableGrid"/>
        <w:bidiVisual/>
        <w:tblW w:w="0" w:type="auto"/>
        <w:tblLook w:val="04A0" w:firstRow="1" w:lastRow="0" w:firstColumn="1" w:lastColumn="0" w:noHBand="0" w:noVBand="1"/>
      </w:tblPr>
      <w:tblGrid>
        <w:gridCol w:w="1369"/>
        <w:gridCol w:w="2193"/>
        <w:gridCol w:w="431"/>
        <w:gridCol w:w="4161"/>
      </w:tblGrid>
      <w:tr w:rsidR="00F60B58" w:rsidRPr="00573672" w:rsidTr="00EA2930">
        <w:tc>
          <w:tcPr>
            <w:tcW w:w="1339" w:type="dxa"/>
            <w:shd w:val="clear" w:color="auto" w:fill="BFBFBF" w:themeFill="background1" w:themeFillShade="BF"/>
            <w:vAlign w:val="center"/>
          </w:tcPr>
          <w:p w:rsidR="00F60B58" w:rsidRPr="00573672" w:rsidRDefault="00F60B58" w:rsidP="00F60B58">
            <w:pPr>
              <w:jc w:val="center"/>
              <w:rPr>
                <w:sz w:val="24"/>
                <w:szCs w:val="24"/>
                <w:rtl/>
                <w:lang w:bidi="fa-IR"/>
              </w:rPr>
            </w:pPr>
            <w:r w:rsidRPr="00573672">
              <w:rPr>
                <w:rFonts w:hint="cs"/>
                <w:sz w:val="24"/>
                <w:szCs w:val="24"/>
                <w:rtl/>
                <w:lang w:bidi="fa-IR"/>
              </w:rPr>
              <w:t>شکل کلی آب</w:t>
            </w:r>
            <w:r>
              <w:rPr>
                <w:sz w:val="24"/>
                <w:szCs w:val="24"/>
                <w:rtl/>
                <w:lang w:bidi="fa-IR"/>
              </w:rPr>
              <w:softHyphen/>
            </w:r>
            <w:r w:rsidRPr="00573672">
              <w:rPr>
                <w:rFonts w:hint="cs"/>
                <w:sz w:val="24"/>
                <w:szCs w:val="24"/>
                <w:rtl/>
                <w:lang w:bidi="fa-IR"/>
              </w:rPr>
              <w:t>انبار</w:t>
            </w:r>
          </w:p>
        </w:tc>
        <w:tc>
          <w:tcPr>
            <w:tcW w:w="2211" w:type="dxa"/>
            <w:vAlign w:val="center"/>
          </w:tcPr>
          <w:p w:rsidR="00F60B58" w:rsidRPr="00573672" w:rsidRDefault="00F60B58" w:rsidP="00F60B58">
            <w:pPr>
              <w:jc w:val="center"/>
              <w:rPr>
                <w:sz w:val="24"/>
                <w:szCs w:val="24"/>
                <w:rtl/>
                <w:lang w:bidi="fa-IR"/>
              </w:rPr>
            </w:pPr>
            <w:r>
              <w:rPr>
                <w:rFonts w:hint="cs"/>
                <w:sz w:val="24"/>
                <w:szCs w:val="24"/>
                <w:rtl/>
                <w:lang w:bidi="fa-IR"/>
              </w:rPr>
              <w:t>دایره</w:t>
            </w:r>
          </w:p>
        </w:tc>
        <w:tc>
          <w:tcPr>
            <w:tcW w:w="436" w:type="dxa"/>
            <w:vMerge w:val="restart"/>
            <w:tcBorders>
              <w:top w:val="nil"/>
            </w:tcBorders>
            <w:shd w:val="clear" w:color="auto" w:fill="FFFFFF" w:themeFill="background1"/>
            <w:vAlign w:val="center"/>
          </w:tcPr>
          <w:p w:rsidR="00F60B58" w:rsidRPr="00573672" w:rsidRDefault="00F60B58" w:rsidP="00F60B58">
            <w:pPr>
              <w:jc w:val="center"/>
              <w:rPr>
                <w:sz w:val="24"/>
                <w:szCs w:val="24"/>
                <w:rtl/>
                <w:lang w:bidi="fa-IR"/>
              </w:rPr>
            </w:pPr>
          </w:p>
        </w:tc>
        <w:tc>
          <w:tcPr>
            <w:tcW w:w="4168" w:type="dxa"/>
            <w:shd w:val="clear" w:color="auto" w:fill="A6A6A6" w:themeFill="background1" w:themeFillShade="A6"/>
            <w:vAlign w:val="center"/>
          </w:tcPr>
          <w:p w:rsidR="00F60B58" w:rsidRPr="00573672" w:rsidRDefault="00F60B58" w:rsidP="00F60B58">
            <w:pPr>
              <w:jc w:val="center"/>
              <w:rPr>
                <w:sz w:val="24"/>
                <w:szCs w:val="24"/>
                <w:rtl/>
                <w:lang w:bidi="fa-IR"/>
              </w:rPr>
            </w:pPr>
            <w:r>
              <w:rPr>
                <w:rFonts w:hint="cs"/>
                <w:sz w:val="24"/>
                <w:szCs w:val="24"/>
                <w:rtl/>
                <w:lang w:bidi="fa-IR"/>
              </w:rPr>
              <w:t>تصویر هوایی</w:t>
            </w:r>
          </w:p>
        </w:tc>
      </w:tr>
      <w:tr w:rsidR="00F60B58" w:rsidRPr="00573672" w:rsidTr="00EA2930">
        <w:trPr>
          <w:trHeight w:val="50"/>
        </w:trPr>
        <w:tc>
          <w:tcPr>
            <w:tcW w:w="1339" w:type="dxa"/>
            <w:shd w:val="clear" w:color="auto" w:fill="BFBFBF" w:themeFill="background1" w:themeFillShade="BF"/>
            <w:vAlign w:val="center"/>
          </w:tcPr>
          <w:p w:rsidR="00F60B58" w:rsidRPr="00573672" w:rsidRDefault="00F60B58" w:rsidP="00F60B58">
            <w:pPr>
              <w:jc w:val="center"/>
              <w:rPr>
                <w:sz w:val="24"/>
                <w:szCs w:val="24"/>
                <w:rtl/>
                <w:lang w:bidi="fa-IR"/>
              </w:rPr>
            </w:pPr>
            <w:r>
              <w:rPr>
                <w:rFonts w:hint="cs"/>
                <w:sz w:val="24"/>
                <w:szCs w:val="24"/>
                <w:rtl/>
              </w:rPr>
              <w:t>قطر</w:t>
            </w:r>
          </w:p>
        </w:tc>
        <w:tc>
          <w:tcPr>
            <w:tcW w:w="2211" w:type="dxa"/>
            <w:vAlign w:val="center"/>
          </w:tcPr>
          <w:p w:rsidR="00F60B58" w:rsidRPr="00573672" w:rsidRDefault="00F60B58" w:rsidP="00F60B58">
            <w:pPr>
              <w:jc w:val="center"/>
              <w:rPr>
                <w:sz w:val="24"/>
                <w:szCs w:val="24"/>
                <w:rtl/>
                <w:lang w:bidi="fa-IR"/>
              </w:rPr>
            </w:pPr>
            <w:r>
              <w:rPr>
                <w:rFonts w:hint="cs"/>
                <w:sz w:val="24"/>
                <w:szCs w:val="24"/>
                <w:rtl/>
                <w:lang w:bidi="fa-IR"/>
              </w:rPr>
              <w:t>5/11</w:t>
            </w:r>
          </w:p>
        </w:tc>
        <w:tc>
          <w:tcPr>
            <w:tcW w:w="436" w:type="dxa"/>
            <w:vMerge/>
            <w:shd w:val="clear" w:color="auto" w:fill="FFFFFF" w:themeFill="background1"/>
            <w:vAlign w:val="center"/>
          </w:tcPr>
          <w:p w:rsidR="00F60B58" w:rsidRPr="00573672" w:rsidRDefault="00F60B58" w:rsidP="00F60B58">
            <w:pPr>
              <w:jc w:val="center"/>
              <w:rPr>
                <w:sz w:val="24"/>
                <w:szCs w:val="24"/>
                <w:rtl/>
                <w:lang w:bidi="fa-IR"/>
              </w:rPr>
            </w:pPr>
          </w:p>
        </w:tc>
        <w:tc>
          <w:tcPr>
            <w:tcW w:w="4168" w:type="dxa"/>
            <w:vMerge w:val="restart"/>
            <w:vAlign w:val="center"/>
          </w:tcPr>
          <w:p w:rsidR="00F60B58" w:rsidRPr="00573672" w:rsidRDefault="00F60B58" w:rsidP="00F60B58">
            <w:pPr>
              <w:jc w:val="center"/>
              <w:rPr>
                <w:sz w:val="24"/>
                <w:szCs w:val="24"/>
                <w:rtl/>
                <w:lang w:bidi="fa-IR"/>
              </w:rPr>
            </w:pPr>
            <w:r>
              <w:rPr>
                <w:noProof/>
                <w:sz w:val="24"/>
                <w:szCs w:val="24"/>
                <w:rtl/>
              </w:rPr>
              <mc:AlternateContent>
                <mc:Choice Requires="wpg">
                  <w:drawing>
                    <wp:anchor distT="0" distB="0" distL="114300" distR="114300" simplePos="0" relativeHeight="252414976" behindDoc="0" locked="0" layoutInCell="1" allowOverlap="1" wp14:anchorId="58B9A144" wp14:editId="646C9C72">
                      <wp:simplePos x="1210074" y="2650117"/>
                      <wp:positionH relativeFrom="margin">
                        <wp:posOffset>163830</wp:posOffset>
                      </wp:positionH>
                      <wp:positionV relativeFrom="margin">
                        <wp:posOffset>60325</wp:posOffset>
                      </wp:positionV>
                      <wp:extent cx="2288540" cy="1537970"/>
                      <wp:effectExtent l="0" t="0" r="0" b="5080"/>
                      <wp:wrapSquare wrapText="bothSides"/>
                      <wp:docPr id="961" name="Group 961"/>
                      <wp:cNvGraphicFramePr/>
                      <a:graphic xmlns:a="http://schemas.openxmlformats.org/drawingml/2006/main">
                        <a:graphicData uri="http://schemas.microsoft.com/office/word/2010/wordprocessingGroup">
                          <wpg:wgp>
                            <wpg:cNvGrpSpPr/>
                            <wpg:grpSpPr>
                              <a:xfrm>
                                <a:off x="0" y="0"/>
                                <a:ext cx="2288540" cy="1537970"/>
                                <a:chOff x="0" y="0"/>
                                <a:chExt cx="2288737" cy="1538601"/>
                              </a:xfrm>
                            </wpg:grpSpPr>
                            <pic:pic xmlns:pic="http://schemas.openxmlformats.org/drawingml/2006/picture">
                              <pic:nvPicPr>
                                <pic:cNvPr id="962" name="Picture 962"/>
                                <pic:cNvPicPr>
                                  <a:picLocks noChangeAspect="1"/>
                                </pic:cNvPicPr>
                              </pic:nvPicPr>
                              <pic:blipFill>
                                <a:blip r:embed="rId616" cstate="email">
                                  <a:extLst>
                                    <a:ext uri="{28A0092B-C50C-407E-A947-70E740481C1C}">
                                      <a14:useLocalDpi xmlns:a14="http://schemas.microsoft.com/office/drawing/2010/main"/>
                                    </a:ext>
                                  </a:extLst>
                                </a:blip>
                                <a:stretch>
                                  <a:fillRect/>
                                </a:stretch>
                              </pic:blipFill>
                              <pic:spPr>
                                <a:xfrm>
                                  <a:off x="0" y="0"/>
                                  <a:ext cx="2288737" cy="1538601"/>
                                </a:xfrm>
                                <a:prstGeom prst="rect">
                                  <a:avLst/>
                                </a:prstGeom>
                              </pic:spPr>
                            </pic:pic>
                            <wps:wsp>
                              <wps:cNvPr id="963" name="Oval 963"/>
                              <wps:cNvSpPr/>
                              <wps:spPr>
                                <a:xfrm>
                                  <a:off x="1177253" y="1117078"/>
                                  <a:ext cx="169739" cy="18069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8D9260" id="Group 961" o:spid="_x0000_s1026" style="position:absolute;margin-left:12.9pt;margin-top:4.75pt;width:180.2pt;height:121.1pt;z-index:252414976;mso-position-horizontal-relative:margin;mso-position-vertical-relative:margin;mso-width-relative:margin;mso-height-relative:margin" coordsize="22887,15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">
                      <v:shape id="Picture 962" o:spid="_x0000_s1027" type="#_x0000_t75" style="position:absolute;width:22887;height:15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RMTCAAAA3AAAAA8AAABkcnMvZG93bnJldi54bWxEj8FqwzAQRO+B/IPYQG+xnBxC60QJwRBa&#10;6KV1e+hx8W4sE2tlLMV2/74qFHocZuYNczjNrlMjD6H1YmCT5aBYak+tNAY+Py7rR1AhohB2XtjA&#10;Nwc4HZeLAxbkJ3nnsYqNShAJBRqwMfaF1qG27DBkvmdJ3tUPDmOSQ6NpwCnBXae3eb7TDltJCxZ7&#10;Li3Xt+ruDExOW6pLsvhMr18VhbcyjmdjHlbzeQ8q8hz/w3/tFzLwtNvC75l0BPT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90TEwgAAANwAAAAPAAAAAAAAAAAAAAAAAJ8C&#10;AABkcnMvZG93bnJldi54bWxQSwUGAAAAAAQABAD3AAAAjgMAAAAA&#10;">
                        <v:imagedata r:id="rId617" o:title=""/>
                        <v:path arrowok="t"/>
                      </v:shape>
                      <v:oval id="Oval 963" o:spid="_x0000_s1028" style="position:absolute;left:11772;top:11170;width:1697;height:18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XAFsEA&#10;AADcAAAADwAAAGRycy9kb3ducmV2LnhtbESPzarCMBSE94LvEI7gTlOvILUaRRRBceUPrg/NsSk2&#10;J6XJ1erTmwsXXA4z3wwzX7a2Eg9qfOlYwWiYgCDOnS65UHA5bwcpCB+QNVaOScGLPCwX3c4cM+2e&#10;fKTHKRQilrDPUIEJoc6k9Lkhi37oauLo3VxjMUTZFFI3+IzltpI/STKRFkuOCwZrWhvK76dfq2C6&#10;2enzNXkbm1YvKtr3Hg9prVS/165mIAK14Rv+p3c6cpMx/J2JR0A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lwBbBAAAA3AAAAA8AAAAAAAAAAAAAAAAAmAIAAGRycy9kb3du&#10;cmV2LnhtbFBLBQYAAAAABAAEAPUAAACGAwAAAAA=&#10;" filled="f" strokecolor="red" strokeweight="1.5pt"/>
                      <w10:wrap type="square" anchorx="margin" anchory="margin"/>
                    </v:group>
                  </w:pict>
                </mc:Fallback>
              </mc:AlternateContent>
            </w:r>
          </w:p>
        </w:tc>
      </w:tr>
      <w:tr w:rsidR="00F60B58" w:rsidRPr="00573672" w:rsidTr="00EA2930">
        <w:trPr>
          <w:cantSplit/>
          <w:trHeight w:val="50"/>
        </w:trPr>
        <w:tc>
          <w:tcPr>
            <w:tcW w:w="1339" w:type="dxa"/>
            <w:shd w:val="clear" w:color="auto" w:fill="BFBFBF" w:themeFill="background1" w:themeFillShade="BF"/>
            <w:vAlign w:val="center"/>
          </w:tcPr>
          <w:p w:rsidR="00F60B58" w:rsidRPr="00573672" w:rsidRDefault="00F60B58" w:rsidP="00F60B58">
            <w:pPr>
              <w:jc w:val="center"/>
              <w:rPr>
                <w:sz w:val="24"/>
                <w:szCs w:val="24"/>
              </w:rPr>
            </w:pPr>
            <w:r w:rsidRPr="00573672">
              <w:rPr>
                <w:rFonts w:hint="cs"/>
                <w:sz w:val="24"/>
                <w:szCs w:val="24"/>
                <w:rtl/>
              </w:rPr>
              <w:t>ارتفاع</w:t>
            </w:r>
          </w:p>
        </w:tc>
        <w:tc>
          <w:tcPr>
            <w:tcW w:w="2211" w:type="dxa"/>
            <w:vAlign w:val="center"/>
          </w:tcPr>
          <w:p w:rsidR="00F60B58" w:rsidRPr="00573672" w:rsidRDefault="00F60B58" w:rsidP="00F60B58">
            <w:pPr>
              <w:jc w:val="center"/>
              <w:rPr>
                <w:sz w:val="24"/>
                <w:szCs w:val="24"/>
                <w:rtl/>
                <w:lang w:bidi="fa-IR"/>
              </w:rPr>
            </w:pPr>
            <w:r>
              <w:rPr>
                <w:rFonts w:hint="cs"/>
                <w:sz w:val="24"/>
                <w:szCs w:val="24"/>
                <w:rtl/>
                <w:lang w:bidi="fa-IR"/>
              </w:rPr>
              <w:t>6</w:t>
            </w:r>
          </w:p>
        </w:tc>
        <w:tc>
          <w:tcPr>
            <w:tcW w:w="436" w:type="dxa"/>
            <w:vMerge/>
            <w:shd w:val="clear" w:color="auto" w:fill="FFFFFF" w:themeFill="background1"/>
            <w:vAlign w:val="center"/>
          </w:tcPr>
          <w:p w:rsidR="00F60B58" w:rsidRPr="00573672" w:rsidRDefault="00F60B58" w:rsidP="00F60B58">
            <w:pPr>
              <w:jc w:val="center"/>
              <w:rPr>
                <w:sz w:val="24"/>
                <w:szCs w:val="24"/>
                <w:rtl/>
                <w:lang w:bidi="fa-IR"/>
              </w:rPr>
            </w:pPr>
          </w:p>
        </w:tc>
        <w:tc>
          <w:tcPr>
            <w:tcW w:w="4168" w:type="dxa"/>
            <w:vMerge/>
            <w:vAlign w:val="center"/>
          </w:tcPr>
          <w:p w:rsidR="00F60B58" w:rsidRPr="00573672" w:rsidRDefault="00F60B58" w:rsidP="00F60B58">
            <w:pPr>
              <w:jc w:val="center"/>
              <w:rPr>
                <w:sz w:val="24"/>
                <w:szCs w:val="24"/>
                <w:rtl/>
                <w:lang w:bidi="fa-IR"/>
              </w:rPr>
            </w:pPr>
          </w:p>
        </w:tc>
      </w:tr>
      <w:tr w:rsidR="00F60B58" w:rsidRPr="00573672" w:rsidTr="00EA2930">
        <w:tc>
          <w:tcPr>
            <w:tcW w:w="1339" w:type="dxa"/>
            <w:shd w:val="clear" w:color="auto" w:fill="BFBFBF" w:themeFill="background1" w:themeFillShade="BF"/>
            <w:vAlign w:val="center"/>
          </w:tcPr>
          <w:p w:rsidR="00F60B58" w:rsidRPr="00573672" w:rsidRDefault="00F60B58" w:rsidP="00F60B58">
            <w:pPr>
              <w:jc w:val="center"/>
              <w:rPr>
                <w:sz w:val="24"/>
                <w:szCs w:val="24"/>
                <w:rtl/>
                <w:lang w:bidi="fa-IR"/>
              </w:rPr>
            </w:pPr>
            <w:r w:rsidRPr="00573672">
              <w:rPr>
                <w:rFonts w:hint="cs"/>
                <w:sz w:val="24"/>
                <w:szCs w:val="24"/>
                <w:rtl/>
              </w:rPr>
              <w:t>تزئینات</w:t>
            </w:r>
          </w:p>
        </w:tc>
        <w:tc>
          <w:tcPr>
            <w:tcW w:w="2211" w:type="dxa"/>
            <w:vAlign w:val="center"/>
          </w:tcPr>
          <w:p w:rsidR="00F60B58" w:rsidRPr="00573672" w:rsidRDefault="00F60B58" w:rsidP="00F60B58">
            <w:pPr>
              <w:jc w:val="center"/>
              <w:rPr>
                <w:sz w:val="24"/>
                <w:szCs w:val="24"/>
                <w:rtl/>
                <w:lang w:bidi="fa-IR"/>
              </w:rPr>
            </w:pPr>
            <w:r>
              <w:rPr>
                <w:rFonts w:hint="cs"/>
                <w:sz w:val="24"/>
                <w:szCs w:val="24"/>
                <w:rtl/>
                <w:lang w:bidi="fa-IR"/>
              </w:rPr>
              <w:t>فاقد تزئینات</w:t>
            </w:r>
          </w:p>
        </w:tc>
        <w:tc>
          <w:tcPr>
            <w:tcW w:w="436" w:type="dxa"/>
            <w:vMerge/>
            <w:shd w:val="clear" w:color="auto" w:fill="FFFFFF" w:themeFill="background1"/>
            <w:vAlign w:val="center"/>
          </w:tcPr>
          <w:p w:rsidR="00F60B58" w:rsidRPr="00573672" w:rsidRDefault="00F60B58" w:rsidP="00F60B58">
            <w:pPr>
              <w:jc w:val="center"/>
              <w:rPr>
                <w:sz w:val="24"/>
                <w:szCs w:val="24"/>
                <w:rtl/>
                <w:lang w:bidi="fa-IR"/>
              </w:rPr>
            </w:pPr>
          </w:p>
        </w:tc>
        <w:tc>
          <w:tcPr>
            <w:tcW w:w="4168" w:type="dxa"/>
            <w:vMerge/>
            <w:vAlign w:val="center"/>
          </w:tcPr>
          <w:p w:rsidR="00F60B58" w:rsidRPr="00573672" w:rsidRDefault="00F60B58" w:rsidP="00F60B58">
            <w:pPr>
              <w:jc w:val="center"/>
              <w:rPr>
                <w:sz w:val="24"/>
                <w:szCs w:val="24"/>
                <w:rtl/>
                <w:lang w:bidi="fa-IR"/>
              </w:rPr>
            </w:pPr>
          </w:p>
        </w:tc>
      </w:tr>
      <w:tr w:rsidR="00F60B58" w:rsidRPr="00573672" w:rsidTr="00EA2930">
        <w:trPr>
          <w:trHeight w:val="1042"/>
        </w:trPr>
        <w:tc>
          <w:tcPr>
            <w:tcW w:w="1339" w:type="dxa"/>
            <w:shd w:val="clear" w:color="auto" w:fill="BFBFBF" w:themeFill="background1" w:themeFillShade="BF"/>
            <w:vAlign w:val="center"/>
          </w:tcPr>
          <w:p w:rsidR="00F60B58" w:rsidRPr="00573672" w:rsidRDefault="00F60B58" w:rsidP="00F60B58">
            <w:pPr>
              <w:jc w:val="center"/>
              <w:rPr>
                <w:sz w:val="24"/>
                <w:szCs w:val="24"/>
                <w:rtl/>
                <w:lang w:bidi="fa-IR"/>
              </w:rPr>
            </w:pPr>
            <w:r>
              <w:rPr>
                <w:rFonts w:hint="cs"/>
                <w:sz w:val="24"/>
                <w:szCs w:val="24"/>
                <w:rtl/>
              </w:rPr>
              <w:t>تعداد دهانه</w:t>
            </w:r>
          </w:p>
        </w:tc>
        <w:tc>
          <w:tcPr>
            <w:tcW w:w="2211" w:type="dxa"/>
            <w:vAlign w:val="center"/>
          </w:tcPr>
          <w:p w:rsidR="00F60B58" w:rsidRPr="00573672" w:rsidRDefault="00F60B58" w:rsidP="00F60B58">
            <w:pPr>
              <w:jc w:val="center"/>
              <w:rPr>
                <w:sz w:val="24"/>
                <w:szCs w:val="24"/>
                <w:rtl/>
                <w:lang w:bidi="fa-IR"/>
              </w:rPr>
            </w:pPr>
            <w:r>
              <w:rPr>
                <w:rFonts w:hint="cs"/>
                <w:sz w:val="24"/>
                <w:szCs w:val="24"/>
                <w:rtl/>
                <w:lang w:bidi="fa-IR"/>
              </w:rPr>
              <w:t>4(دو روزن بالای دهانه</w:t>
            </w:r>
            <w:r>
              <w:rPr>
                <w:sz w:val="24"/>
                <w:szCs w:val="24"/>
                <w:rtl/>
                <w:lang w:bidi="fa-IR"/>
              </w:rPr>
              <w:softHyphen/>
            </w:r>
            <w:r>
              <w:rPr>
                <w:rFonts w:hint="cs"/>
                <w:sz w:val="24"/>
                <w:szCs w:val="24"/>
                <w:rtl/>
                <w:lang w:bidi="fa-IR"/>
              </w:rPr>
              <w:t>های شمال غربی و جنوب غربی)</w:t>
            </w:r>
          </w:p>
        </w:tc>
        <w:tc>
          <w:tcPr>
            <w:tcW w:w="436" w:type="dxa"/>
            <w:vMerge/>
            <w:shd w:val="clear" w:color="auto" w:fill="FFFFFF" w:themeFill="background1"/>
            <w:vAlign w:val="center"/>
          </w:tcPr>
          <w:p w:rsidR="00F60B58" w:rsidRPr="00573672" w:rsidRDefault="00F60B58" w:rsidP="00F60B58">
            <w:pPr>
              <w:jc w:val="center"/>
              <w:rPr>
                <w:sz w:val="24"/>
                <w:szCs w:val="24"/>
                <w:rtl/>
                <w:lang w:bidi="fa-IR"/>
              </w:rPr>
            </w:pPr>
          </w:p>
        </w:tc>
        <w:tc>
          <w:tcPr>
            <w:tcW w:w="4168" w:type="dxa"/>
            <w:vMerge/>
            <w:vAlign w:val="center"/>
          </w:tcPr>
          <w:p w:rsidR="00F60B58" w:rsidRPr="00573672" w:rsidRDefault="00F60B58" w:rsidP="00F60B58">
            <w:pPr>
              <w:jc w:val="center"/>
              <w:rPr>
                <w:sz w:val="24"/>
                <w:szCs w:val="24"/>
                <w:rtl/>
                <w:lang w:bidi="fa-IR"/>
              </w:rPr>
            </w:pPr>
          </w:p>
        </w:tc>
      </w:tr>
      <w:tr w:rsidR="00F60B58" w:rsidRPr="00573672" w:rsidTr="00EA2930">
        <w:trPr>
          <w:trHeight w:val="57"/>
        </w:trPr>
        <w:tc>
          <w:tcPr>
            <w:tcW w:w="1339" w:type="dxa"/>
            <w:shd w:val="clear" w:color="auto" w:fill="BFBFBF" w:themeFill="background1" w:themeFillShade="BF"/>
            <w:vAlign w:val="center"/>
          </w:tcPr>
          <w:p w:rsidR="00F60B58" w:rsidRPr="00573672" w:rsidRDefault="00F60B58" w:rsidP="00F60B58">
            <w:pPr>
              <w:jc w:val="center"/>
              <w:rPr>
                <w:sz w:val="24"/>
                <w:szCs w:val="24"/>
                <w:rtl/>
                <w:lang w:bidi="fa-IR"/>
              </w:rPr>
            </w:pPr>
            <w:r w:rsidRPr="00573672">
              <w:rPr>
                <w:rFonts w:hint="cs"/>
                <w:sz w:val="24"/>
                <w:szCs w:val="24"/>
                <w:rtl/>
              </w:rPr>
              <w:t>جهت</w:t>
            </w:r>
            <w:r w:rsidRPr="00573672">
              <w:rPr>
                <w:rFonts w:hint="cs"/>
                <w:sz w:val="24"/>
                <w:szCs w:val="24"/>
                <w:rtl/>
              </w:rPr>
              <w:softHyphen/>
              <w:t>گیری</w:t>
            </w:r>
          </w:p>
        </w:tc>
        <w:tc>
          <w:tcPr>
            <w:tcW w:w="2211" w:type="dxa"/>
            <w:vAlign w:val="center"/>
          </w:tcPr>
          <w:p w:rsidR="00F60B58" w:rsidRPr="00573672" w:rsidRDefault="00F60B58" w:rsidP="00F60B58">
            <w:pPr>
              <w:jc w:val="center"/>
              <w:rPr>
                <w:sz w:val="24"/>
                <w:szCs w:val="24"/>
                <w:rtl/>
                <w:lang w:bidi="fa-IR"/>
              </w:rPr>
            </w:pPr>
            <w:r>
              <w:rPr>
                <w:rFonts w:hint="cs"/>
                <w:sz w:val="24"/>
                <w:szCs w:val="24"/>
                <w:rtl/>
                <w:lang w:bidi="fa-IR"/>
              </w:rPr>
              <w:t xml:space="preserve">شمال شرقی </w:t>
            </w:r>
            <w:r>
              <w:rPr>
                <w:rFonts w:ascii="Times New Roman" w:hAnsi="Times New Roman" w:cs="Times New Roman" w:hint="cs"/>
                <w:sz w:val="24"/>
                <w:szCs w:val="24"/>
                <w:rtl/>
                <w:lang w:bidi="fa-IR"/>
              </w:rPr>
              <w:t>–</w:t>
            </w:r>
            <w:r>
              <w:rPr>
                <w:rFonts w:hint="cs"/>
                <w:sz w:val="24"/>
                <w:szCs w:val="24"/>
                <w:rtl/>
                <w:lang w:bidi="fa-IR"/>
              </w:rPr>
              <w:t xml:space="preserve"> جنوب غربی</w:t>
            </w:r>
          </w:p>
        </w:tc>
        <w:tc>
          <w:tcPr>
            <w:tcW w:w="436" w:type="dxa"/>
            <w:vMerge/>
            <w:shd w:val="clear" w:color="auto" w:fill="FFFFFF" w:themeFill="background1"/>
            <w:vAlign w:val="center"/>
          </w:tcPr>
          <w:p w:rsidR="00F60B58" w:rsidRPr="00573672" w:rsidRDefault="00F60B58" w:rsidP="00F60B58">
            <w:pPr>
              <w:jc w:val="center"/>
              <w:rPr>
                <w:sz w:val="24"/>
                <w:szCs w:val="24"/>
                <w:rtl/>
                <w:lang w:bidi="fa-IR"/>
              </w:rPr>
            </w:pPr>
          </w:p>
        </w:tc>
        <w:tc>
          <w:tcPr>
            <w:tcW w:w="4168" w:type="dxa"/>
            <w:shd w:val="clear" w:color="auto" w:fill="A6A6A6" w:themeFill="background1" w:themeFillShade="A6"/>
            <w:vAlign w:val="center"/>
          </w:tcPr>
          <w:p w:rsidR="00F60B58" w:rsidRPr="00573672" w:rsidRDefault="00F60B58" w:rsidP="00F60B58">
            <w:pPr>
              <w:jc w:val="center"/>
              <w:rPr>
                <w:sz w:val="24"/>
                <w:szCs w:val="24"/>
                <w:rtl/>
                <w:lang w:bidi="fa-IR"/>
              </w:rPr>
            </w:pPr>
            <w:r>
              <w:rPr>
                <w:rFonts w:hint="cs"/>
                <w:sz w:val="24"/>
                <w:szCs w:val="24"/>
                <w:rtl/>
                <w:lang w:bidi="fa-IR"/>
              </w:rPr>
              <w:t>موقعیت آب</w:t>
            </w:r>
            <w:r>
              <w:rPr>
                <w:rFonts w:hint="cs"/>
                <w:sz w:val="24"/>
                <w:szCs w:val="24"/>
                <w:rtl/>
                <w:lang w:bidi="fa-IR"/>
              </w:rPr>
              <w:softHyphen/>
              <w:t>انبار</w:t>
            </w:r>
          </w:p>
        </w:tc>
      </w:tr>
      <w:tr w:rsidR="00F60B58" w:rsidRPr="00573672" w:rsidTr="00EA2930">
        <w:trPr>
          <w:cantSplit/>
          <w:trHeight w:val="50"/>
        </w:trPr>
        <w:tc>
          <w:tcPr>
            <w:tcW w:w="1339" w:type="dxa"/>
            <w:shd w:val="clear" w:color="auto" w:fill="BFBFBF" w:themeFill="background1" w:themeFillShade="BF"/>
            <w:vAlign w:val="center"/>
          </w:tcPr>
          <w:p w:rsidR="00F60B58" w:rsidRPr="00573672" w:rsidRDefault="00EA2930" w:rsidP="00F60B58">
            <w:pPr>
              <w:ind w:left="222"/>
              <w:jc w:val="center"/>
              <w:rPr>
                <w:sz w:val="24"/>
                <w:szCs w:val="24"/>
                <w:rtl/>
                <w:lang w:bidi="fa-IR"/>
              </w:rPr>
            </w:pPr>
            <w:r>
              <w:rPr>
                <w:rFonts w:hint="cs"/>
                <w:sz w:val="24"/>
                <w:szCs w:val="24"/>
                <w:rtl/>
                <w:lang w:bidi="fa-IR"/>
              </w:rPr>
              <w:t>زمان</w:t>
            </w:r>
            <w:r w:rsidR="00F60B58" w:rsidRPr="00573672">
              <w:rPr>
                <w:rFonts w:hint="cs"/>
                <w:sz w:val="24"/>
                <w:szCs w:val="24"/>
                <w:rtl/>
                <w:lang w:bidi="fa-IR"/>
              </w:rPr>
              <w:t xml:space="preserve"> ساخت</w:t>
            </w:r>
          </w:p>
        </w:tc>
        <w:tc>
          <w:tcPr>
            <w:tcW w:w="2211" w:type="dxa"/>
            <w:vAlign w:val="center"/>
          </w:tcPr>
          <w:p w:rsidR="00F60B58" w:rsidRPr="00573672" w:rsidRDefault="00EA2930" w:rsidP="00F60B58">
            <w:pPr>
              <w:jc w:val="center"/>
              <w:rPr>
                <w:sz w:val="24"/>
                <w:szCs w:val="24"/>
                <w:rtl/>
                <w:lang w:bidi="fa-IR"/>
              </w:rPr>
            </w:pPr>
            <w:r>
              <w:rPr>
                <w:rFonts w:hint="cs"/>
                <w:sz w:val="24"/>
                <w:szCs w:val="24"/>
                <w:rtl/>
                <w:lang w:bidi="fa-IR"/>
              </w:rPr>
              <w:t>قاجاریه</w:t>
            </w:r>
          </w:p>
        </w:tc>
        <w:tc>
          <w:tcPr>
            <w:tcW w:w="436" w:type="dxa"/>
            <w:vMerge/>
            <w:shd w:val="clear" w:color="auto" w:fill="FFFFFF" w:themeFill="background1"/>
            <w:vAlign w:val="center"/>
          </w:tcPr>
          <w:p w:rsidR="00F60B58" w:rsidRPr="00573672" w:rsidRDefault="00F60B58" w:rsidP="00F60B58">
            <w:pPr>
              <w:jc w:val="center"/>
              <w:rPr>
                <w:sz w:val="24"/>
                <w:szCs w:val="24"/>
                <w:rtl/>
                <w:lang w:bidi="fa-IR"/>
              </w:rPr>
            </w:pPr>
          </w:p>
        </w:tc>
        <w:tc>
          <w:tcPr>
            <w:tcW w:w="4168" w:type="dxa"/>
            <w:vMerge w:val="restart"/>
            <w:vAlign w:val="center"/>
          </w:tcPr>
          <w:p w:rsidR="00F60B58" w:rsidRPr="00573672" w:rsidRDefault="00F60B58" w:rsidP="00F60B58">
            <w:pPr>
              <w:jc w:val="center"/>
              <w:rPr>
                <w:sz w:val="24"/>
                <w:szCs w:val="24"/>
                <w:rtl/>
                <w:lang w:bidi="fa-IR"/>
              </w:rPr>
            </w:pPr>
            <w:r>
              <w:rPr>
                <w:noProof/>
                <w:sz w:val="24"/>
                <w:szCs w:val="24"/>
                <w:rtl/>
              </w:rPr>
              <mc:AlternateContent>
                <mc:Choice Requires="wpg">
                  <w:drawing>
                    <wp:anchor distT="0" distB="0" distL="114300" distR="114300" simplePos="0" relativeHeight="252426240" behindDoc="0" locked="0" layoutInCell="1" allowOverlap="1" wp14:anchorId="7A246483" wp14:editId="6130F86A">
                      <wp:simplePos x="1365504" y="4669536"/>
                      <wp:positionH relativeFrom="margin">
                        <wp:posOffset>298450</wp:posOffset>
                      </wp:positionH>
                      <wp:positionV relativeFrom="margin">
                        <wp:posOffset>59690</wp:posOffset>
                      </wp:positionV>
                      <wp:extent cx="2019935" cy="1386205"/>
                      <wp:effectExtent l="0" t="0" r="0" b="80645"/>
                      <wp:wrapSquare wrapText="bothSides"/>
                      <wp:docPr id="964" name="Group 964"/>
                      <wp:cNvGraphicFramePr/>
                      <a:graphic xmlns:a="http://schemas.openxmlformats.org/drawingml/2006/main">
                        <a:graphicData uri="http://schemas.microsoft.com/office/word/2010/wordprocessingGroup">
                          <wpg:wgp>
                            <wpg:cNvGrpSpPr/>
                            <wpg:grpSpPr>
                              <a:xfrm>
                                <a:off x="0" y="0"/>
                                <a:ext cx="2019935" cy="1386205"/>
                                <a:chOff x="0" y="0"/>
                                <a:chExt cx="2019935" cy="1389380"/>
                              </a:xfrm>
                            </wpg:grpSpPr>
                            <wpg:grpSp>
                              <wpg:cNvPr id="965" name="Group 965"/>
                              <wpg:cNvGrpSpPr/>
                              <wpg:grpSpPr>
                                <a:xfrm>
                                  <a:off x="0" y="0"/>
                                  <a:ext cx="2019935" cy="1389380"/>
                                  <a:chOff x="0" y="0"/>
                                  <a:chExt cx="2019935" cy="1389380"/>
                                </a:xfrm>
                              </wpg:grpSpPr>
                              <wpg:grpSp>
                                <wpg:cNvPr id="966" name="Group 966"/>
                                <wpg:cNvGrpSpPr/>
                                <wpg:grpSpPr>
                                  <a:xfrm>
                                    <a:off x="0" y="0"/>
                                    <a:ext cx="2019935" cy="1389380"/>
                                    <a:chOff x="0" y="0"/>
                                    <a:chExt cx="2019935" cy="1389380"/>
                                  </a:xfrm>
                                </wpg:grpSpPr>
                                <wpg:grpSp>
                                  <wpg:cNvPr id="967" name="Group 967"/>
                                  <wpg:cNvGrpSpPr/>
                                  <wpg:grpSpPr>
                                    <a:xfrm>
                                      <a:off x="0" y="0"/>
                                      <a:ext cx="2019935" cy="1389380"/>
                                      <a:chOff x="0" y="0"/>
                                      <a:chExt cx="2020441" cy="1390233"/>
                                    </a:xfrm>
                                  </wpg:grpSpPr>
                                  <pic:pic xmlns:pic="http://schemas.openxmlformats.org/drawingml/2006/picture">
                                    <pic:nvPicPr>
                                      <pic:cNvPr id="968" name="Picture 968"/>
                                      <pic:cNvPicPr>
                                        <a:picLocks noChangeAspect="1"/>
                                      </pic:cNvPicPr>
                                    </pic:nvPicPr>
                                    <pic:blipFill rotWithShape="1">
                                      <a:blip r:embed="rId618" cstate="email">
                                        <a:extLst>
                                          <a:ext uri="{28A0092B-C50C-407E-A947-70E740481C1C}">
                                            <a14:useLocalDpi xmlns:a14="http://schemas.microsoft.com/office/drawing/2010/main"/>
                                          </a:ext>
                                        </a:extLst>
                                      </a:blip>
                                      <a:srcRect/>
                                      <a:stretch/>
                                    </pic:blipFill>
                                    <pic:spPr bwMode="auto">
                                      <a:xfrm>
                                        <a:off x="0" y="0"/>
                                        <a:ext cx="2020441" cy="1379813"/>
                                      </a:xfrm>
                                      <a:prstGeom prst="rect">
                                        <a:avLst/>
                                      </a:prstGeom>
                                      <a:ln>
                                        <a:noFill/>
                                      </a:ln>
                                      <a:extLst>
                                        <a:ext uri="{53640926-AAD7-44D8-BBD7-CCE9431645EC}">
                                          <a14:shadowObscured xmlns:a14="http://schemas.microsoft.com/office/drawing/2010/main"/>
                                        </a:ext>
                                      </a:extLst>
                                    </pic:spPr>
                                  </pic:pic>
                                  <wps:wsp>
                                    <wps:cNvPr id="969" name="Text Box 2"/>
                                    <wps:cNvSpPr txBox="1">
                                      <a:spLocks noChangeArrowheads="1"/>
                                    </wps:cNvSpPr>
                                    <wps:spPr bwMode="auto">
                                      <a:xfrm>
                                        <a:off x="399708" y="1171793"/>
                                        <a:ext cx="618490" cy="218440"/>
                                      </a:xfrm>
                                      <a:prstGeom prst="rect">
                                        <a:avLst/>
                                      </a:prstGeom>
                                      <a:noFill/>
                                      <a:ln w="9525">
                                        <a:noFill/>
                                        <a:miter lim="800000"/>
                                        <a:headEnd/>
                                        <a:tailEnd/>
                                      </a:ln>
                                    </wps:spPr>
                                    <wps:txbx>
                                      <w:txbxContent>
                                        <w:p w:rsidR="00C433B9" w:rsidRPr="00C9390C" w:rsidRDefault="00C433B9" w:rsidP="00F60B58">
                                          <w:pPr>
                                            <w:jc w:val="center"/>
                                            <w:rPr>
                                              <w:sz w:val="20"/>
                                              <w:szCs w:val="20"/>
                                              <w:lang w:bidi="fa-IR"/>
                                            </w:rPr>
                                          </w:pPr>
                                          <w:r w:rsidRPr="00C9390C">
                                            <w:rPr>
                                              <w:rFonts w:hint="cs"/>
                                              <w:sz w:val="20"/>
                                              <w:szCs w:val="20"/>
                                              <w:rtl/>
                                              <w:lang w:bidi="fa-IR"/>
                                            </w:rPr>
                                            <w:t>قبرستان</w:t>
                                          </w:r>
                                        </w:p>
                                      </w:txbxContent>
                                    </wps:txbx>
                                    <wps:bodyPr rot="0" vert="horz" wrap="square" lIns="0" tIns="0" rIns="0" bIns="0" anchor="t" anchorCtr="0">
                                      <a:noAutofit/>
                                    </wps:bodyPr>
                                  </wps:wsp>
                                  <wps:wsp>
                                    <wps:cNvPr id="970" name="Text Box 2"/>
                                    <wps:cNvSpPr txBox="1">
                                      <a:spLocks noChangeArrowheads="1"/>
                                    </wps:cNvSpPr>
                                    <wps:spPr bwMode="auto">
                                      <a:xfrm>
                                        <a:off x="941778" y="0"/>
                                        <a:ext cx="618490" cy="284480"/>
                                      </a:xfrm>
                                      <a:prstGeom prst="rect">
                                        <a:avLst/>
                                      </a:prstGeom>
                                      <a:noFill/>
                                      <a:ln w="9525">
                                        <a:noFill/>
                                        <a:miter lim="800000"/>
                                        <a:headEnd/>
                                        <a:tailEnd/>
                                      </a:ln>
                                    </wps:spPr>
                                    <wps:txbx>
                                      <w:txbxContent>
                                        <w:p w:rsidR="00C433B9" w:rsidRPr="00C9390C" w:rsidRDefault="00C433B9" w:rsidP="00F60B58">
                                          <w:pPr>
                                            <w:spacing w:line="168" w:lineRule="auto"/>
                                            <w:jc w:val="center"/>
                                            <w:rPr>
                                              <w:sz w:val="20"/>
                                              <w:szCs w:val="20"/>
                                              <w:lang w:bidi="fa-IR"/>
                                            </w:rPr>
                                          </w:pPr>
                                          <w:r w:rsidRPr="00C9390C">
                                            <w:rPr>
                                              <w:rFonts w:hint="cs"/>
                                              <w:sz w:val="20"/>
                                              <w:szCs w:val="20"/>
                                              <w:rtl/>
                                              <w:lang w:bidi="fa-IR"/>
                                            </w:rPr>
                                            <w:t>دشت</w:t>
                                          </w:r>
                                          <w:r w:rsidRPr="00C9390C">
                                            <w:rPr>
                                              <w:rFonts w:hint="cs"/>
                                              <w:sz w:val="20"/>
                                              <w:szCs w:val="20"/>
                                              <w:rtl/>
                                              <w:lang w:bidi="fa-IR"/>
                                            </w:rPr>
                                            <w:softHyphen/>
                                            <w:t>های گال چدو</w:t>
                                          </w:r>
                                        </w:p>
                                      </w:txbxContent>
                                    </wps:txbx>
                                    <wps:bodyPr rot="0" vert="horz" wrap="square" lIns="0" tIns="0" rIns="0" bIns="0" anchor="t" anchorCtr="0">
                                      <a:noAutofit/>
                                    </wps:bodyPr>
                                  </wps:wsp>
                                  <wps:wsp>
                                    <wps:cNvPr id="971" name="Text Box 2"/>
                                    <wps:cNvSpPr txBox="1">
                                      <a:spLocks noChangeArrowheads="1"/>
                                    </wps:cNvSpPr>
                                    <wps:spPr bwMode="auto">
                                      <a:xfrm>
                                        <a:off x="1346961" y="684431"/>
                                        <a:ext cx="618490" cy="218440"/>
                                      </a:xfrm>
                                      <a:prstGeom prst="rect">
                                        <a:avLst/>
                                      </a:prstGeom>
                                      <a:noFill/>
                                      <a:ln w="9525">
                                        <a:noFill/>
                                        <a:miter lim="800000"/>
                                        <a:headEnd/>
                                        <a:tailEnd/>
                                      </a:ln>
                                    </wps:spPr>
                                    <wps:txbx>
                                      <w:txbxContent>
                                        <w:p w:rsidR="00C433B9" w:rsidRPr="006E6160" w:rsidRDefault="00C433B9" w:rsidP="00F60B58">
                                          <w:pPr>
                                            <w:jc w:val="center"/>
                                            <w:rPr>
                                              <w:sz w:val="20"/>
                                              <w:szCs w:val="20"/>
                                              <w:lang w:bidi="fa-IR"/>
                                            </w:rPr>
                                          </w:pPr>
                                          <w:r w:rsidRPr="006E6160">
                                            <w:rPr>
                                              <w:rFonts w:hint="cs"/>
                                              <w:sz w:val="20"/>
                                              <w:szCs w:val="20"/>
                                              <w:rtl/>
                                              <w:lang w:bidi="fa-IR"/>
                                            </w:rPr>
                                            <w:t>مدرسه استوار</w:t>
                                          </w:r>
                                        </w:p>
                                      </w:txbxContent>
                                    </wps:txbx>
                                    <wps:bodyPr rot="0" vert="horz" wrap="square" lIns="0" tIns="0" rIns="0" bIns="0" anchor="t" anchorCtr="0">
                                      <a:noAutofit/>
                                    </wps:bodyPr>
                                  </wps:wsp>
                                </wpg:grpSp>
                                <wps:wsp>
                                  <wps:cNvPr id="972" name="Oval 972"/>
                                  <wps:cNvSpPr/>
                                  <wps:spPr>
                                    <a:xfrm>
                                      <a:off x="1101344" y="162560"/>
                                      <a:ext cx="45085" cy="50800"/>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73" name="Oval 973"/>
                                <wps:cNvSpPr/>
                                <wps:spPr>
                                  <a:xfrm>
                                    <a:off x="1564640" y="841248"/>
                                    <a:ext cx="45719" cy="45719"/>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74" name="Oval 974"/>
                              <wps:cNvSpPr/>
                              <wps:spPr>
                                <a:xfrm>
                                  <a:off x="678688" y="1304427"/>
                                  <a:ext cx="45719" cy="45719"/>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246483" id="Group 964" o:spid="_x0000_s1877" style="position:absolute;left:0;text-align:left;margin-left:23.5pt;margin-top:4.7pt;width:159.05pt;height:109.15pt;z-index:252426240;mso-position-horizontal-relative:margin;mso-position-vertical-relative:margin;mso-width-relative:margin;mso-height-relative:margin" coordsize="20199,13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">
                      <v:group id="Group 965" o:spid="_x0000_s1878" style="position:absolute;width:20199;height:13893" coordsize="20199,13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KFV8UAAADcAAAADwAAAGRycy9kb3ducmV2LnhtbESPQYvCMBSE78L+h/CE&#10;vWnaXRS3GkXEXTyIoC6It0fzbIvNS2liW/+9EQSPw8x8w8wWnSlFQ7UrLCuIhxEI4tTqgjMF/8ff&#10;wQSE88gaS8uk4E4OFvOP3gwTbVveU3PwmQgQdgkqyL2vEildmpNBN7QVcfAutjbog6wzqWtsA9yU&#10;8iuKxtJgwWEhx4pWOaXXw80o+GuxXX7H62Z7vazu5+Nod9rGpNRnv1tOQXjq/Dv8am+0g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yhVfFAAAA3AAA&#10;AA8AAAAAAAAAAAAAAAAAqgIAAGRycy9kb3ducmV2LnhtbFBLBQYAAAAABAAEAPoAAACcAwAAAAA=&#10;">
                        <v:group id="Group 966" o:spid="_x0000_s1879" style="position:absolute;width:20199;height:13893" coordsize="20199,13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AbIMUAAADcAAAADwAAAGRycy9kb3ducmV2LnhtbESPT2vCQBTE7wW/w/KE&#10;3uomlgaNriKi4kEK/gHx9sg+k2D2bciuSfz23UKhx2FmfsPMl72pREuNKy0riEcRCOLM6pJzBZfz&#10;9mMCwnlkjZVlUvAiB8vF4G2OqbYdH6k9+VwECLsUFRTe16mULivIoBvZmjh4d9sY9EE2udQNdgFu&#10;KjmOokQaLDksFFjTuqDscXoaBbsOu9VnvGkPj/v6dTt/fV8PMSn1PuxXMxCeev8f/mvvtYJp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gGyDFAAAA3AAA&#10;AA8AAAAAAAAAAAAAAAAAqgIAAGRycy9kb3ducmV2LnhtbFBLBQYAAAAABAAEAPoAAACcAwAAAAA=&#10;">
                          <v:group id="Group 967" o:spid="_x0000_s1880" style="position:absolute;width:20199;height:13893" coordsize="20204,13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y+u8YAAADcAAAADwAAAGRycy9kb3ducmV2LnhtbESPQWvCQBSE7wX/w/IE&#10;b3UTxWijq4jY0kMoVAult0f2mQSzb0N2TeK/dwuFHoeZ+YbZ7AZTi45aV1lWEE8jEMS51RUXCr7O&#10;r88rEM4ja6wtk4I7OdhtR08bTLXt+ZO6ky9EgLBLUUHpfZNK6fKSDLqpbYiDd7GtQR9kW0jdYh/g&#10;ppazKEqkwYrDQokNHUrKr6ebUfDWY7+fx8cuu14O95/z4uM7i0mpyXjYr0F4Gvx/+K/9rhW8JE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7L67xgAAANwA&#10;AAAPAAAAAAAAAAAAAAAAAKoCAABkcnMvZG93bnJldi54bWxQSwUGAAAAAAQABAD6AAAAnQMAAAAA&#10;">
                            <v:shape id="Picture 968" o:spid="_x0000_s1881" type="#_x0000_t75" style="position:absolute;width:20204;height:13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F3NTCAAAA3AAAAA8AAABkcnMvZG93bnJldi54bWxET02LwjAQvQv7H8Is7E3TdUG0GmUVpSJu&#10;YdWDx6EZ22IzKU3U6q83B8Hj431PZq2pxJUaV1pW8N2LQBBnVpecKzjsV90hCOeRNVaWScGdHMym&#10;H50Jxtre+J+uO5+LEMIuRgWF93UspcsKMuh6tiYO3Mk2Bn2ATS51g7cQbirZj6KBNFhyaCiwpkVB&#10;2Xl3MQqWp+Mm/ZlvH8l8hCmeE+2S4Z9SX5/t7xiEp9a/xS/3WisYDcLacCYcATl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xdzUwgAAANwAAAAPAAAAAAAAAAAAAAAAAJ8C&#10;AABkcnMvZG93bnJldi54bWxQSwUGAAAAAAQABAD3AAAAjgMAAAAA&#10;">
                              <v:imagedata r:id="rId619" o:title=""/>
                              <v:path arrowok="t"/>
                            </v:shape>
                            <v:shape id="Text Box 2" o:spid="_x0000_s1882" type="#_x0000_t202" style="position:absolute;left:3997;top:11717;width:618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VE4cUA&#10;AADcAAAADwAAAGRycy9kb3ducmV2LnhtbESPQWvCQBSE74X+h+UVeqsbewhN6kZELAiFYowHj6/Z&#10;l2Qx+zZmV03/vVso9DjMzDfMYjnZXlxp9MaxgvksAUFcO224VXCoPl7eQPiArLF3TAp+yMOyeHxY&#10;YK7djUu67kMrIoR9jgq6EIZcSl93ZNHP3EAcvcaNFkOUYyv1iLcIt718TZJUWjQcFzocaN1Rfdpf&#10;rILVkcuNOX9978qmNFWVJfyZnpR6fppW7yACTeE//NfeagVZmsHvmXgE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JUThxQAAANwAAAAPAAAAAAAAAAAAAAAAAJgCAABkcnMv&#10;ZG93bnJldi54bWxQSwUGAAAAAAQABAD1AAAAigMAAAAA&#10;" filled="f" stroked="f">
                              <v:textbox inset="0,0,0,0">
                                <w:txbxContent>
                                  <w:p w:rsidR="00C433B9" w:rsidRPr="00C9390C" w:rsidRDefault="00C433B9" w:rsidP="00F60B58">
                                    <w:pPr>
                                      <w:jc w:val="center"/>
                                      <w:rPr>
                                        <w:sz w:val="20"/>
                                        <w:szCs w:val="20"/>
                                        <w:lang w:bidi="fa-IR"/>
                                      </w:rPr>
                                    </w:pPr>
                                    <w:r w:rsidRPr="00C9390C">
                                      <w:rPr>
                                        <w:rFonts w:hint="cs"/>
                                        <w:sz w:val="20"/>
                                        <w:szCs w:val="20"/>
                                        <w:rtl/>
                                        <w:lang w:bidi="fa-IR"/>
                                      </w:rPr>
                                      <w:t>قبرستان</w:t>
                                    </w:r>
                                  </w:p>
                                </w:txbxContent>
                              </v:textbox>
                            </v:shape>
                            <v:shape id="Text Box 2" o:spid="_x0000_s1883" type="#_x0000_t202" style="position:absolute;left:9417;width:6185;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Z7ocMA&#10;AADcAAAADwAAAGRycy9kb3ducmV2LnhtbERPz2vCMBS+D/wfwhN2m6keulmNpcgEYTBWu8OOz+bZ&#10;hjYvXRO1+++Xw2DHj+/3Np9sL240euNYwXKRgCCunTbcKPisDk8vIHxA1tg7JgU/5CHfzR62mGl3&#10;55Jup9CIGMI+QwVtCEMmpa9bsugXbiCO3MWNFkOEYyP1iPcYbnu5SpJUWjQcG1ocaN9S3Z2uVkHx&#10;xeWr+X4/f5SX0lTVOuG3tFPqcT4VGxCBpvAv/nMftYL1c5wfz8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Z7ocMAAADcAAAADwAAAAAAAAAAAAAAAACYAgAAZHJzL2Rv&#10;d25yZXYueG1sUEsFBgAAAAAEAAQA9QAAAIgDAAAAAA==&#10;" filled="f" stroked="f">
                              <v:textbox inset="0,0,0,0">
                                <w:txbxContent>
                                  <w:p w:rsidR="00C433B9" w:rsidRPr="00C9390C" w:rsidRDefault="00C433B9" w:rsidP="00F60B58">
                                    <w:pPr>
                                      <w:spacing w:line="168" w:lineRule="auto"/>
                                      <w:jc w:val="center"/>
                                      <w:rPr>
                                        <w:sz w:val="20"/>
                                        <w:szCs w:val="20"/>
                                        <w:lang w:bidi="fa-IR"/>
                                      </w:rPr>
                                    </w:pPr>
                                    <w:r w:rsidRPr="00C9390C">
                                      <w:rPr>
                                        <w:rFonts w:hint="cs"/>
                                        <w:sz w:val="20"/>
                                        <w:szCs w:val="20"/>
                                        <w:rtl/>
                                        <w:lang w:bidi="fa-IR"/>
                                      </w:rPr>
                                      <w:t>دشت</w:t>
                                    </w:r>
                                    <w:r w:rsidRPr="00C9390C">
                                      <w:rPr>
                                        <w:rFonts w:hint="cs"/>
                                        <w:sz w:val="20"/>
                                        <w:szCs w:val="20"/>
                                        <w:rtl/>
                                        <w:lang w:bidi="fa-IR"/>
                                      </w:rPr>
                                      <w:softHyphen/>
                                      <w:t>های گال چدو</w:t>
                                    </w:r>
                                  </w:p>
                                </w:txbxContent>
                              </v:textbox>
                            </v:shape>
                            <v:shape id="Text Box 2" o:spid="_x0000_s1884" type="#_x0000_t202" style="position:absolute;left:13469;top:6844;width:6185;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reOsUA&#10;AADcAAAADwAAAGRycy9kb3ducmV2LnhtbESPQWvCQBSE70L/w/IK3nRjD2pSV5FioSAUYzz0+Jp9&#10;JovZtzG71fTfu4LgcZiZb5jFqreNuFDnjWMFk3ECgrh02nCl4FB8juYgfEDW2DgmBf/kYbV8GSww&#10;0+7KOV32oRIRwj5DBXUIbSalL2uy6MeuJY7e0XUWQ5RdJXWH1wi3jXxLkqm0aDgu1NjSR03laf9n&#10;Fax/ON+Y8/fvLj/mpijShLfTk1LD1379DiJQH57hR/tLK0hnE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it46xQAAANwAAAAPAAAAAAAAAAAAAAAAAJgCAABkcnMv&#10;ZG93bnJldi54bWxQSwUGAAAAAAQABAD1AAAAigMAAAAA&#10;" filled="f" stroked="f">
                              <v:textbox inset="0,0,0,0">
                                <w:txbxContent>
                                  <w:p w:rsidR="00C433B9" w:rsidRPr="006E6160" w:rsidRDefault="00C433B9" w:rsidP="00F60B58">
                                    <w:pPr>
                                      <w:jc w:val="center"/>
                                      <w:rPr>
                                        <w:sz w:val="20"/>
                                        <w:szCs w:val="20"/>
                                        <w:lang w:bidi="fa-IR"/>
                                      </w:rPr>
                                    </w:pPr>
                                    <w:r w:rsidRPr="006E6160">
                                      <w:rPr>
                                        <w:rFonts w:hint="cs"/>
                                        <w:sz w:val="20"/>
                                        <w:szCs w:val="20"/>
                                        <w:rtl/>
                                        <w:lang w:bidi="fa-IR"/>
                                      </w:rPr>
                                      <w:t>مدرسه استوار</w:t>
                                    </w:r>
                                  </w:p>
                                </w:txbxContent>
                              </v:textbox>
                            </v:shape>
                          </v:group>
                          <v:oval id="Oval 972" o:spid="_x0000_s1885" style="position:absolute;left:11013;top:1625;width:451;height:5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ZNjsYA&#10;AADcAAAADwAAAGRycy9kb3ducmV2LnhtbESPT2vCQBTE70K/w/IKXkQ35uCf1FVECFRvGqHt7TX7&#10;uglm34bsVuO3dwsFj8PM/IZZbXrbiCt1vnasYDpJQBCXTtdsFJyLfLwA4QOyxsYxKbiTh836ZbDC&#10;TLsbH+l6CkZECPsMFVQhtJmUvqzIop+4ljh6P66zGKLsjNQd3iLcNjJNkpm0WHNcqLClXUXl5fRr&#10;FRRGfqbn/GNf5tP08GUu8+Iw+lZq+Npv30AE6sMz/N9+1wqW8xT+zsQjI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ZNjsYAAADcAAAADwAAAAAAAAAAAAAAAACYAgAAZHJz&#10;L2Rvd25yZXYueG1sUEsFBgAAAAAEAAQA9QAAAIsDAAAAAA==&#10;" fillcolor="#652523 [1637]" stroked="f">
                            <v:fill color2="#ba4442 [3013]" rotate="t" angle="180" colors="0 #9b2d2a;52429f #cb3d3a;1 #ce3b37" focus="100%" type="gradient">
                              <o:fill v:ext="view" type="gradientUnscaled"/>
                            </v:fill>
                            <v:shadow on="t" color="black" opacity="22937f" origin=",.5" offset="0,.63889mm"/>
                          </v:oval>
                        </v:group>
                        <v:oval id="Oval 973" o:spid="_x0000_s1886" style="position:absolute;left:15646;top:8412;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roFcYA&#10;AADcAAAADwAAAGRycy9kb3ducmV2LnhtbESPQWvCQBSE74X+h+UVeil1YwRtU1cRIaDeNIG2t9fs&#10;6yaYfRuyW43/3hWEHoeZ+YaZLwfbihP1vnGsYDxKQBBXTjdsFJRF/voGwgdkja1jUnAhD8vF48Mc&#10;M+3OvKfTIRgRIewzVFCH0GVS+qomi37kOuLo/breYoiyN1L3eI5w28o0SabSYsNxocaO1jVVx8Of&#10;VVAY+ZWW+ee2ysfp7tscZ8Xu5Uep56dh9QEi0BD+w/f2Rit4n03gdiYe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3roFcYAAADcAAAADwAAAAAAAAAAAAAAAACYAgAAZHJz&#10;L2Rvd25yZXYueG1sUEsFBgAAAAAEAAQA9QAAAIsDAAAAAA==&#10;" fillcolor="#652523 [1637]" stroked="f">
                          <v:fill color2="#ba4442 [3013]" rotate="t" angle="180" colors="0 #9b2d2a;52429f #cb3d3a;1 #ce3b37" focus="100%" type="gradient">
                            <o:fill v:ext="view" type="gradientUnscaled"/>
                          </v:fill>
                          <v:shadow on="t" color="black" opacity="22937f" origin=",.5" offset="0,.63889mm"/>
                        </v:oval>
                      </v:group>
                      <v:oval id="Oval 974" o:spid="_x0000_s1887" style="position:absolute;left:6786;top:13044;width:45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NwYcYA&#10;AADcAAAADwAAAGRycy9kb3ducmV2LnhtbESPQWvCQBSE74X+h+UVeil1YxBtU1cRIaDeNIG2t9fs&#10;6yaYfRuyW43/3hWEHoeZ+YaZLwfbihP1vnGsYDxKQBBXTjdsFJRF/voGwgdkja1jUnAhD8vF48Mc&#10;M+3OvKfTIRgRIewzVFCH0GVS+qomi37kOuLo/breYoiyN1L3eI5w28o0SabSYsNxocaO1jVVx8Of&#10;VVAY+ZWW+ee2ysfp7tscZ8Xu5Uep56dh9QEi0BD+w/f2Rit4n03gdiYe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NwYcYAAADcAAAADwAAAAAAAAAAAAAAAACYAgAAZHJz&#10;L2Rvd25yZXYueG1sUEsFBgAAAAAEAAQA9QAAAIsDAAAAAA==&#10;" fillcolor="#652523 [1637]" stroked="f">
                        <v:fill color2="#ba4442 [3013]" rotate="t" angle="180" colors="0 #9b2d2a;52429f #cb3d3a;1 #ce3b37" focus="100%" type="gradient">
                          <o:fill v:ext="view" type="gradientUnscaled"/>
                        </v:fill>
                        <v:shadow on="t" color="black" opacity="22937f" origin=",.5" offset="0,.63889mm"/>
                      </v:oval>
                      <w10:wrap type="square" anchorx="margin" anchory="margin"/>
                    </v:group>
                  </w:pict>
                </mc:Fallback>
              </mc:AlternateContent>
            </w:r>
          </w:p>
        </w:tc>
      </w:tr>
      <w:tr w:rsidR="00F60B58" w:rsidRPr="00573672" w:rsidTr="00EA2930">
        <w:trPr>
          <w:trHeight w:val="50"/>
        </w:trPr>
        <w:tc>
          <w:tcPr>
            <w:tcW w:w="1339" w:type="dxa"/>
            <w:shd w:val="clear" w:color="auto" w:fill="BFBFBF" w:themeFill="background1" w:themeFillShade="BF"/>
            <w:vAlign w:val="center"/>
          </w:tcPr>
          <w:p w:rsidR="00F60B58" w:rsidRPr="00573672" w:rsidRDefault="00F60B58" w:rsidP="00F60B58">
            <w:pPr>
              <w:ind w:left="113" w:right="113"/>
              <w:jc w:val="center"/>
              <w:rPr>
                <w:sz w:val="24"/>
                <w:szCs w:val="24"/>
                <w:rtl/>
                <w:lang w:bidi="fa-IR"/>
              </w:rPr>
            </w:pPr>
            <w:r w:rsidRPr="00573672">
              <w:rPr>
                <w:rFonts w:hint="cs"/>
                <w:sz w:val="24"/>
                <w:szCs w:val="24"/>
                <w:rtl/>
                <w:lang w:bidi="fa-IR"/>
              </w:rPr>
              <w:t>تاریخ مرمت</w:t>
            </w:r>
          </w:p>
        </w:tc>
        <w:tc>
          <w:tcPr>
            <w:tcW w:w="2211" w:type="dxa"/>
            <w:vAlign w:val="center"/>
          </w:tcPr>
          <w:p w:rsidR="00F60B58" w:rsidRPr="00573672" w:rsidRDefault="00EA2930" w:rsidP="00F60B58">
            <w:pPr>
              <w:jc w:val="center"/>
              <w:rPr>
                <w:sz w:val="24"/>
                <w:szCs w:val="24"/>
                <w:rtl/>
                <w:lang w:bidi="fa-IR"/>
              </w:rPr>
            </w:pPr>
            <w:r>
              <w:rPr>
                <w:rFonts w:hint="cs"/>
                <w:sz w:val="24"/>
                <w:szCs w:val="24"/>
                <w:rtl/>
                <w:lang w:bidi="fa-IR"/>
              </w:rPr>
              <w:t>-</w:t>
            </w:r>
          </w:p>
        </w:tc>
        <w:tc>
          <w:tcPr>
            <w:tcW w:w="436" w:type="dxa"/>
            <w:vMerge/>
            <w:shd w:val="clear" w:color="auto" w:fill="FFFFFF" w:themeFill="background1"/>
            <w:vAlign w:val="center"/>
          </w:tcPr>
          <w:p w:rsidR="00F60B58" w:rsidRPr="00573672" w:rsidRDefault="00F60B58" w:rsidP="00F60B58">
            <w:pPr>
              <w:jc w:val="center"/>
              <w:rPr>
                <w:sz w:val="24"/>
                <w:szCs w:val="24"/>
                <w:rtl/>
                <w:lang w:bidi="fa-IR"/>
              </w:rPr>
            </w:pPr>
          </w:p>
        </w:tc>
        <w:tc>
          <w:tcPr>
            <w:tcW w:w="4168" w:type="dxa"/>
            <w:vMerge/>
            <w:vAlign w:val="center"/>
          </w:tcPr>
          <w:p w:rsidR="00F60B58" w:rsidRPr="00573672" w:rsidRDefault="00F60B58" w:rsidP="00F60B58">
            <w:pPr>
              <w:jc w:val="center"/>
              <w:rPr>
                <w:sz w:val="24"/>
                <w:szCs w:val="24"/>
                <w:rtl/>
                <w:lang w:bidi="fa-IR"/>
              </w:rPr>
            </w:pPr>
          </w:p>
        </w:tc>
      </w:tr>
      <w:tr w:rsidR="00F60B58" w:rsidRPr="00573672" w:rsidTr="00EA2930">
        <w:trPr>
          <w:cantSplit/>
          <w:trHeight w:val="50"/>
        </w:trPr>
        <w:tc>
          <w:tcPr>
            <w:tcW w:w="1339" w:type="dxa"/>
            <w:shd w:val="clear" w:color="auto" w:fill="BFBFBF" w:themeFill="background1" w:themeFillShade="BF"/>
            <w:vAlign w:val="center"/>
          </w:tcPr>
          <w:p w:rsidR="00F60B58" w:rsidRPr="00573672" w:rsidRDefault="00F60B58" w:rsidP="00F60B58">
            <w:pPr>
              <w:ind w:left="222"/>
              <w:jc w:val="center"/>
              <w:rPr>
                <w:sz w:val="24"/>
                <w:szCs w:val="24"/>
                <w:rtl/>
                <w:lang w:bidi="fa-IR"/>
              </w:rPr>
            </w:pPr>
            <w:r w:rsidRPr="00573672">
              <w:rPr>
                <w:rFonts w:hint="cs"/>
                <w:sz w:val="24"/>
                <w:szCs w:val="24"/>
                <w:rtl/>
                <w:lang w:bidi="fa-IR"/>
              </w:rPr>
              <w:t>محل آبگیری</w:t>
            </w:r>
          </w:p>
        </w:tc>
        <w:tc>
          <w:tcPr>
            <w:tcW w:w="2211" w:type="dxa"/>
            <w:vAlign w:val="center"/>
          </w:tcPr>
          <w:p w:rsidR="00F60B58" w:rsidRPr="00573672" w:rsidRDefault="00F60B58" w:rsidP="00F60B58">
            <w:pPr>
              <w:jc w:val="center"/>
              <w:rPr>
                <w:sz w:val="24"/>
                <w:szCs w:val="24"/>
                <w:rtl/>
                <w:lang w:bidi="fa-IR"/>
              </w:rPr>
            </w:pPr>
            <w:r w:rsidRPr="005513B4">
              <w:rPr>
                <w:rFonts w:hint="cs"/>
                <w:sz w:val="24"/>
                <w:szCs w:val="24"/>
                <w:rtl/>
                <w:lang w:bidi="fa-IR"/>
              </w:rPr>
              <w:t>آبهای جاری شده از کوه و دشت مجاور</w:t>
            </w:r>
          </w:p>
        </w:tc>
        <w:tc>
          <w:tcPr>
            <w:tcW w:w="436" w:type="dxa"/>
            <w:vMerge/>
            <w:shd w:val="clear" w:color="auto" w:fill="FFFFFF" w:themeFill="background1"/>
            <w:vAlign w:val="center"/>
          </w:tcPr>
          <w:p w:rsidR="00F60B58" w:rsidRPr="00573672" w:rsidRDefault="00F60B58" w:rsidP="00F60B58">
            <w:pPr>
              <w:jc w:val="center"/>
              <w:rPr>
                <w:sz w:val="24"/>
                <w:szCs w:val="24"/>
                <w:rtl/>
                <w:lang w:bidi="fa-IR"/>
              </w:rPr>
            </w:pPr>
          </w:p>
        </w:tc>
        <w:tc>
          <w:tcPr>
            <w:tcW w:w="4168" w:type="dxa"/>
            <w:vMerge/>
            <w:vAlign w:val="center"/>
          </w:tcPr>
          <w:p w:rsidR="00F60B58" w:rsidRPr="00573672" w:rsidRDefault="00F60B58" w:rsidP="00F60B58">
            <w:pPr>
              <w:jc w:val="center"/>
              <w:rPr>
                <w:sz w:val="24"/>
                <w:szCs w:val="24"/>
                <w:rtl/>
                <w:lang w:bidi="fa-IR"/>
              </w:rPr>
            </w:pPr>
          </w:p>
        </w:tc>
      </w:tr>
      <w:tr w:rsidR="00F60B58" w:rsidRPr="00573672" w:rsidTr="00EA2930">
        <w:trPr>
          <w:cantSplit/>
          <w:trHeight w:val="570"/>
        </w:trPr>
        <w:tc>
          <w:tcPr>
            <w:tcW w:w="1339" w:type="dxa"/>
            <w:vMerge w:val="restart"/>
            <w:shd w:val="clear" w:color="auto" w:fill="BFBFBF" w:themeFill="background1" w:themeFillShade="BF"/>
            <w:vAlign w:val="center"/>
          </w:tcPr>
          <w:p w:rsidR="00F60B58" w:rsidRPr="00573672" w:rsidRDefault="00F60B58" w:rsidP="00F60B58">
            <w:pPr>
              <w:jc w:val="center"/>
              <w:rPr>
                <w:sz w:val="24"/>
                <w:szCs w:val="24"/>
                <w:rtl/>
                <w:lang w:bidi="fa-IR"/>
              </w:rPr>
            </w:pPr>
            <w:r w:rsidRPr="00573672">
              <w:rPr>
                <w:rFonts w:hint="cs"/>
                <w:sz w:val="24"/>
                <w:szCs w:val="24"/>
                <w:rtl/>
                <w:lang w:bidi="fa-IR"/>
              </w:rPr>
              <w:t>در حال استفاده یا مخروبه</w:t>
            </w:r>
          </w:p>
        </w:tc>
        <w:tc>
          <w:tcPr>
            <w:tcW w:w="2211" w:type="dxa"/>
            <w:vMerge w:val="restart"/>
            <w:vAlign w:val="center"/>
          </w:tcPr>
          <w:p w:rsidR="00F60B58" w:rsidRPr="00573672" w:rsidRDefault="00F60B58" w:rsidP="00F60B58">
            <w:pPr>
              <w:jc w:val="center"/>
              <w:rPr>
                <w:sz w:val="24"/>
                <w:szCs w:val="24"/>
                <w:rtl/>
                <w:lang w:bidi="fa-IR"/>
              </w:rPr>
            </w:pPr>
            <w:r>
              <w:rPr>
                <w:rFonts w:hint="cs"/>
                <w:sz w:val="24"/>
                <w:szCs w:val="24"/>
                <w:rtl/>
                <w:lang w:bidi="fa-IR"/>
              </w:rPr>
              <w:t>عدم استفاده</w:t>
            </w:r>
          </w:p>
        </w:tc>
        <w:tc>
          <w:tcPr>
            <w:tcW w:w="436" w:type="dxa"/>
            <w:vMerge/>
            <w:shd w:val="clear" w:color="auto" w:fill="FFFFFF" w:themeFill="background1"/>
            <w:vAlign w:val="center"/>
          </w:tcPr>
          <w:p w:rsidR="00F60B58" w:rsidRPr="00573672" w:rsidRDefault="00F60B58" w:rsidP="00F60B58">
            <w:pPr>
              <w:jc w:val="center"/>
              <w:rPr>
                <w:sz w:val="24"/>
                <w:szCs w:val="24"/>
                <w:rtl/>
                <w:lang w:bidi="fa-IR"/>
              </w:rPr>
            </w:pPr>
          </w:p>
        </w:tc>
        <w:tc>
          <w:tcPr>
            <w:tcW w:w="4168" w:type="dxa"/>
            <w:vMerge/>
            <w:vAlign w:val="center"/>
          </w:tcPr>
          <w:p w:rsidR="00F60B58" w:rsidRPr="00573672" w:rsidRDefault="00F60B58" w:rsidP="00F60B58">
            <w:pPr>
              <w:jc w:val="center"/>
              <w:rPr>
                <w:sz w:val="24"/>
                <w:szCs w:val="24"/>
                <w:rtl/>
                <w:lang w:bidi="fa-IR"/>
              </w:rPr>
            </w:pPr>
          </w:p>
        </w:tc>
      </w:tr>
      <w:tr w:rsidR="00F60B58" w:rsidRPr="00573672" w:rsidTr="00EA2930">
        <w:trPr>
          <w:cantSplit/>
          <w:trHeight w:val="57"/>
        </w:trPr>
        <w:tc>
          <w:tcPr>
            <w:tcW w:w="1339" w:type="dxa"/>
            <w:vMerge/>
            <w:shd w:val="clear" w:color="auto" w:fill="BFBFBF" w:themeFill="background1" w:themeFillShade="BF"/>
            <w:vAlign w:val="center"/>
          </w:tcPr>
          <w:p w:rsidR="00F60B58" w:rsidRPr="00573672" w:rsidRDefault="00F60B58" w:rsidP="00F60B58">
            <w:pPr>
              <w:jc w:val="center"/>
              <w:rPr>
                <w:sz w:val="24"/>
                <w:szCs w:val="24"/>
                <w:rtl/>
                <w:lang w:bidi="fa-IR"/>
              </w:rPr>
            </w:pPr>
          </w:p>
        </w:tc>
        <w:tc>
          <w:tcPr>
            <w:tcW w:w="2211" w:type="dxa"/>
            <w:vMerge/>
            <w:vAlign w:val="center"/>
          </w:tcPr>
          <w:p w:rsidR="00F60B58" w:rsidRDefault="00F60B58" w:rsidP="00F60B58">
            <w:pPr>
              <w:jc w:val="center"/>
              <w:rPr>
                <w:sz w:val="24"/>
                <w:szCs w:val="24"/>
                <w:rtl/>
                <w:lang w:bidi="fa-IR"/>
              </w:rPr>
            </w:pPr>
          </w:p>
        </w:tc>
        <w:tc>
          <w:tcPr>
            <w:tcW w:w="436" w:type="dxa"/>
            <w:vMerge/>
            <w:shd w:val="clear" w:color="auto" w:fill="FFFFFF" w:themeFill="background1"/>
            <w:vAlign w:val="center"/>
          </w:tcPr>
          <w:p w:rsidR="00F60B58" w:rsidRPr="00573672" w:rsidRDefault="00F60B58" w:rsidP="00F60B58">
            <w:pPr>
              <w:jc w:val="center"/>
              <w:rPr>
                <w:sz w:val="24"/>
                <w:szCs w:val="24"/>
                <w:rtl/>
                <w:lang w:bidi="fa-IR"/>
              </w:rPr>
            </w:pPr>
          </w:p>
        </w:tc>
        <w:tc>
          <w:tcPr>
            <w:tcW w:w="4168" w:type="dxa"/>
            <w:shd w:val="clear" w:color="auto" w:fill="A6A6A6" w:themeFill="background1" w:themeFillShade="A6"/>
            <w:vAlign w:val="center"/>
          </w:tcPr>
          <w:p w:rsidR="00F60B58" w:rsidRPr="00573672" w:rsidRDefault="00F60B58" w:rsidP="00F60B58">
            <w:pPr>
              <w:jc w:val="center"/>
              <w:rPr>
                <w:sz w:val="24"/>
                <w:szCs w:val="24"/>
                <w:rtl/>
                <w:lang w:bidi="fa-IR"/>
              </w:rPr>
            </w:pPr>
            <w:r>
              <w:rPr>
                <w:rFonts w:hint="cs"/>
                <w:sz w:val="24"/>
                <w:szCs w:val="24"/>
                <w:rtl/>
                <w:lang w:bidi="fa-IR"/>
              </w:rPr>
              <w:t>تصویر</w:t>
            </w:r>
          </w:p>
        </w:tc>
      </w:tr>
      <w:tr w:rsidR="00F60B58" w:rsidRPr="00573672" w:rsidTr="00EA2930">
        <w:trPr>
          <w:cantSplit/>
          <w:trHeight w:val="50"/>
        </w:trPr>
        <w:tc>
          <w:tcPr>
            <w:tcW w:w="1339" w:type="dxa"/>
            <w:shd w:val="clear" w:color="auto" w:fill="BFBFBF" w:themeFill="background1" w:themeFillShade="BF"/>
            <w:vAlign w:val="center"/>
          </w:tcPr>
          <w:p w:rsidR="00F60B58" w:rsidRPr="00573672" w:rsidRDefault="00F60B58" w:rsidP="00F60B58">
            <w:pPr>
              <w:jc w:val="center"/>
              <w:rPr>
                <w:sz w:val="24"/>
                <w:szCs w:val="24"/>
                <w:rtl/>
                <w:lang w:bidi="fa-IR"/>
              </w:rPr>
            </w:pPr>
            <w:r w:rsidRPr="00573672">
              <w:rPr>
                <w:rFonts w:hint="cs"/>
                <w:sz w:val="24"/>
                <w:szCs w:val="24"/>
                <w:rtl/>
                <w:lang w:bidi="fa-IR"/>
              </w:rPr>
              <w:t>همجواری</w:t>
            </w:r>
            <w:r w:rsidRPr="00573672">
              <w:rPr>
                <w:rFonts w:hint="cs"/>
                <w:sz w:val="24"/>
                <w:szCs w:val="24"/>
                <w:rtl/>
                <w:lang w:bidi="fa-IR"/>
              </w:rPr>
              <w:softHyphen/>
              <w:t>ها</w:t>
            </w:r>
          </w:p>
        </w:tc>
        <w:tc>
          <w:tcPr>
            <w:tcW w:w="2211" w:type="dxa"/>
            <w:vAlign w:val="center"/>
          </w:tcPr>
          <w:p w:rsidR="00F60B58" w:rsidRPr="00573672" w:rsidRDefault="00F60B58" w:rsidP="00F60B58">
            <w:pPr>
              <w:jc w:val="center"/>
              <w:rPr>
                <w:sz w:val="24"/>
                <w:szCs w:val="24"/>
                <w:rtl/>
                <w:lang w:bidi="fa-IR"/>
              </w:rPr>
            </w:pPr>
            <w:r>
              <w:rPr>
                <w:rFonts w:hint="cs"/>
                <w:sz w:val="24"/>
                <w:szCs w:val="24"/>
                <w:rtl/>
                <w:lang w:bidi="fa-IR"/>
              </w:rPr>
              <w:t>دو مدرسه، نخلستان، دشت</w:t>
            </w:r>
          </w:p>
        </w:tc>
        <w:tc>
          <w:tcPr>
            <w:tcW w:w="436" w:type="dxa"/>
            <w:vMerge/>
            <w:shd w:val="clear" w:color="auto" w:fill="FFFFFF" w:themeFill="background1"/>
            <w:vAlign w:val="center"/>
          </w:tcPr>
          <w:p w:rsidR="00F60B58" w:rsidRPr="00573672" w:rsidRDefault="00F60B58" w:rsidP="00F60B58">
            <w:pPr>
              <w:jc w:val="center"/>
              <w:rPr>
                <w:sz w:val="24"/>
                <w:szCs w:val="24"/>
                <w:rtl/>
                <w:lang w:bidi="fa-IR"/>
              </w:rPr>
            </w:pPr>
          </w:p>
        </w:tc>
        <w:tc>
          <w:tcPr>
            <w:tcW w:w="4168" w:type="dxa"/>
            <w:vMerge w:val="restart"/>
            <w:vAlign w:val="center"/>
          </w:tcPr>
          <w:p w:rsidR="00F60B58" w:rsidRPr="00573672" w:rsidRDefault="00F60B58" w:rsidP="00F60B58">
            <w:pPr>
              <w:jc w:val="center"/>
              <w:rPr>
                <w:sz w:val="24"/>
                <w:szCs w:val="24"/>
                <w:rtl/>
                <w:lang w:bidi="fa-IR"/>
              </w:rPr>
            </w:pPr>
            <w:r>
              <w:rPr>
                <w:noProof/>
                <w:sz w:val="24"/>
                <w:szCs w:val="24"/>
                <w:rtl/>
              </w:rPr>
              <w:drawing>
                <wp:anchor distT="0" distB="0" distL="114300" distR="114300" simplePos="0" relativeHeight="252416000" behindDoc="0" locked="0" layoutInCell="1" allowOverlap="1" wp14:anchorId="208A7FD1" wp14:editId="7C564060">
                  <wp:simplePos x="1384935" y="6614160"/>
                  <wp:positionH relativeFrom="margin">
                    <wp:posOffset>238760</wp:posOffset>
                  </wp:positionH>
                  <wp:positionV relativeFrom="margin">
                    <wp:posOffset>73660</wp:posOffset>
                  </wp:positionV>
                  <wp:extent cx="1929130" cy="1092200"/>
                  <wp:effectExtent l="0" t="0" r="0" b="0"/>
                  <wp:wrapSquare wrapText="bothSides"/>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11.JPG"/>
                          <pic:cNvPicPr/>
                        </pic:nvPicPr>
                        <pic:blipFill rotWithShape="1">
                          <a:blip r:embed="rId622" cstate="email">
                            <a:extLst>
                              <a:ext uri="{28A0092B-C50C-407E-A947-70E740481C1C}">
                                <a14:useLocalDpi xmlns:a14="http://schemas.microsoft.com/office/drawing/2010/main"/>
                              </a:ext>
                            </a:extLst>
                          </a:blip>
                          <a:srcRect/>
                          <a:stretch/>
                        </pic:blipFill>
                        <pic:spPr bwMode="auto">
                          <a:xfrm>
                            <a:off x="0" y="0"/>
                            <a:ext cx="1929130" cy="1092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573672" w:rsidTr="00EA2930">
        <w:trPr>
          <w:cantSplit/>
          <w:trHeight w:val="50"/>
        </w:trPr>
        <w:tc>
          <w:tcPr>
            <w:tcW w:w="1339" w:type="dxa"/>
            <w:shd w:val="clear" w:color="auto" w:fill="BFBFBF" w:themeFill="background1" w:themeFillShade="BF"/>
            <w:vAlign w:val="center"/>
          </w:tcPr>
          <w:p w:rsidR="00F60B58" w:rsidRPr="00573672" w:rsidRDefault="00F60B58" w:rsidP="00F60B58">
            <w:pPr>
              <w:jc w:val="center"/>
              <w:rPr>
                <w:sz w:val="24"/>
                <w:szCs w:val="24"/>
                <w:rtl/>
                <w:lang w:bidi="fa-IR"/>
              </w:rPr>
            </w:pPr>
            <w:r w:rsidRPr="00573672">
              <w:rPr>
                <w:rFonts w:hint="cs"/>
                <w:sz w:val="24"/>
                <w:szCs w:val="24"/>
                <w:rtl/>
                <w:lang w:bidi="fa-IR"/>
              </w:rPr>
              <w:t>تاریخ ثبت</w:t>
            </w:r>
          </w:p>
        </w:tc>
        <w:tc>
          <w:tcPr>
            <w:tcW w:w="2211" w:type="dxa"/>
            <w:vAlign w:val="center"/>
          </w:tcPr>
          <w:p w:rsidR="00F60B58" w:rsidRPr="00573672" w:rsidRDefault="00EA2930" w:rsidP="00F60B58">
            <w:pPr>
              <w:jc w:val="center"/>
              <w:rPr>
                <w:sz w:val="24"/>
                <w:szCs w:val="24"/>
                <w:rtl/>
                <w:lang w:bidi="fa-IR"/>
              </w:rPr>
            </w:pPr>
            <w:r>
              <w:rPr>
                <w:rFonts w:hint="cs"/>
                <w:sz w:val="24"/>
                <w:szCs w:val="24"/>
                <w:rtl/>
                <w:lang w:bidi="fa-IR"/>
              </w:rPr>
              <w:t>بنا به ثبت نرسیده</w:t>
            </w:r>
            <w:r>
              <w:rPr>
                <w:sz w:val="24"/>
                <w:szCs w:val="24"/>
                <w:rtl/>
                <w:lang w:bidi="fa-IR"/>
              </w:rPr>
              <w:softHyphen/>
            </w:r>
            <w:r>
              <w:rPr>
                <w:rFonts w:hint="cs"/>
                <w:sz w:val="24"/>
                <w:szCs w:val="24"/>
                <w:rtl/>
                <w:lang w:bidi="fa-IR"/>
              </w:rPr>
              <w:t>است</w:t>
            </w:r>
          </w:p>
        </w:tc>
        <w:tc>
          <w:tcPr>
            <w:tcW w:w="436" w:type="dxa"/>
            <w:vMerge/>
            <w:shd w:val="clear" w:color="auto" w:fill="FFFFFF" w:themeFill="background1"/>
            <w:vAlign w:val="center"/>
          </w:tcPr>
          <w:p w:rsidR="00F60B58" w:rsidRPr="00573672" w:rsidRDefault="00F60B58" w:rsidP="00F60B58">
            <w:pPr>
              <w:jc w:val="center"/>
              <w:rPr>
                <w:sz w:val="24"/>
                <w:szCs w:val="24"/>
                <w:rtl/>
                <w:lang w:bidi="fa-IR"/>
              </w:rPr>
            </w:pPr>
          </w:p>
        </w:tc>
        <w:tc>
          <w:tcPr>
            <w:tcW w:w="4168" w:type="dxa"/>
            <w:vMerge/>
            <w:vAlign w:val="center"/>
          </w:tcPr>
          <w:p w:rsidR="00F60B58" w:rsidRPr="00573672" w:rsidRDefault="00F60B58" w:rsidP="00F60B58">
            <w:pPr>
              <w:jc w:val="center"/>
              <w:rPr>
                <w:sz w:val="24"/>
                <w:szCs w:val="24"/>
                <w:rtl/>
                <w:lang w:bidi="fa-IR"/>
              </w:rPr>
            </w:pPr>
          </w:p>
        </w:tc>
      </w:tr>
      <w:tr w:rsidR="00F60B58" w:rsidRPr="00573672" w:rsidTr="00EA2930">
        <w:trPr>
          <w:cantSplit/>
          <w:trHeight w:val="50"/>
        </w:trPr>
        <w:tc>
          <w:tcPr>
            <w:tcW w:w="1339" w:type="dxa"/>
            <w:shd w:val="clear" w:color="auto" w:fill="BFBFBF" w:themeFill="background1" w:themeFillShade="BF"/>
            <w:vAlign w:val="center"/>
          </w:tcPr>
          <w:p w:rsidR="00F60B58" w:rsidRPr="00573672" w:rsidRDefault="00F60B58" w:rsidP="00F60B58">
            <w:pPr>
              <w:jc w:val="center"/>
              <w:rPr>
                <w:sz w:val="24"/>
                <w:szCs w:val="24"/>
                <w:rtl/>
                <w:lang w:bidi="fa-IR"/>
              </w:rPr>
            </w:pPr>
            <w:r w:rsidRPr="00573672">
              <w:rPr>
                <w:rFonts w:hint="cs"/>
                <w:sz w:val="24"/>
                <w:szCs w:val="24"/>
                <w:rtl/>
                <w:lang w:bidi="fa-IR"/>
              </w:rPr>
              <w:t>شماره ثبت</w:t>
            </w:r>
          </w:p>
        </w:tc>
        <w:tc>
          <w:tcPr>
            <w:tcW w:w="2211" w:type="dxa"/>
            <w:vAlign w:val="center"/>
          </w:tcPr>
          <w:p w:rsidR="00F60B58" w:rsidRPr="00573672" w:rsidRDefault="00F60B58" w:rsidP="00F60B58">
            <w:pPr>
              <w:jc w:val="center"/>
              <w:rPr>
                <w:sz w:val="24"/>
                <w:szCs w:val="24"/>
                <w:rtl/>
                <w:lang w:bidi="fa-IR"/>
              </w:rPr>
            </w:pPr>
          </w:p>
        </w:tc>
        <w:tc>
          <w:tcPr>
            <w:tcW w:w="436" w:type="dxa"/>
            <w:vMerge/>
            <w:shd w:val="clear" w:color="auto" w:fill="FFFFFF" w:themeFill="background1"/>
            <w:vAlign w:val="center"/>
          </w:tcPr>
          <w:p w:rsidR="00F60B58" w:rsidRPr="00573672" w:rsidRDefault="00F60B58" w:rsidP="00F60B58">
            <w:pPr>
              <w:jc w:val="center"/>
              <w:rPr>
                <w:sz w:val="24"/>
                <w:szCs w:val="24"/>
                <w:rtl/>
                <w:lang w:bidi="fa-IR"/>
              </w:rPr>
            </w:pPr>
          </w:p>
        </w:tc>
        <w:tc>
          <w:tcPr>
            <w:tcW w:w="4168" w:type="dxa"/>
            <w:vMerge/>
            <w:vAlign w:val="center"/>
          </w:tcPr>
          <w:p w:rsidR="00F60B58" w:rsidRPr="00573672" w:rsidRDefault="00F60B58" w:rsidP="00F60B58">
            <w:pPr>
              <w:jc w:val="center"/>
              <w:rPr>
                <w:sz w:val="24"/>
                <w:szCs w:val="24"/>
                <w:rtl/>
                <w:lang w:bidi="fa-IR"/>
              </w:rPr>
            </w:pPr>
          </w:p>
        </w:tc>
      </w:tr>
      <w:tr w:rsidR="00F60B58" w:rsidRPr="00573672" w:rsidTr="00EA2930">
        <w:trPr>
          <w:cantSplit/>
          <w:trHeight w:val="50"/>
        </w:trPr>
        <w:tc>
          <w:tcPr>
            <w:tcW w:w="1339" w:type="dxa"/>
            <w:shd w:val="clear" w:color="auto" w:fill="BFBFBF" w:themeFill="background1" w:themeFillShade="BF"/>
            <w:vAlign w:val="center"/>
          </w:tcPr>
          <w:p w:rsidR="00F60B58" w:rsidRPr="00573672" w:rsidRDefault="00F60B58" w:rsidP="00F60B58">
            <w:pPr>
              <w:jc w:val="center"/>
              <w:rPr>
                <w:sz w:val="24"/>
                <w:szCs w:val="24"/>
                <w:rtl/>
                <w:lang w:bidi="fa-IR"/>
              </w:rPr>
            </w:pPr>
            <w:r w:rsidRPr="00573672">
              <w:rPr>
                <w:rFonts w:hint="cs"/>
                <w:sz w:val="24"/>
                <w:szCs w:val="24"/>
                <w:rtl/>
                <w:lang w:bidi="fa-IR"/>
              </w:rPr>
              <w:t>ملاحظات</w:t>
            </w:r>
          </w:p>
        </w:tc>
        <w:tc>
          <w:tcPr>
            <w:tcW w:w="2211" w:type="dxa"/>
            <w:vAlign w:val="center"/>
          </w:tcPr>
          <w:p w:rsidR="00F60B58" w:rsidRPr="00573672" w:rsidRDefault="00F60B58" w:rsidP="00F60B58">
            <w:pPr>
              <w:jc w:val="center"/>
              <w:rPr>
                <w:sz w:val="24"/>
                <w:szCs w:val="24"/>
                <w:rtl/>
                <w:lang w:bidi="fa-IR"/>
              </w:rPr>
            </w:pPr>
            <w:r>
              <w:rPr>
                <w:rFonts w:hint="cs"/>
                <w:sz w:val="24"/>
                <w:szCs w:val="24"/>
                <w:rtl/>
                <w:lang w:bidi="fa-IR"/>
              </w:rPr>
              <w:t>عدم رسیدگی به آب انبار موجب تخریب هرچه بیشتر آن می</w:t>
            </w:r>
            <w:r>
              <w:rPr>
                <w:rFonts w:hint="cs"/>
                <w:sz w:val="24"/>
                <w:szCs w:val="24"/>
                <w:rtl/>
                <w:lang w:bidi="fa-IR"/>
              </w:rPr>
              <w:softHyphen/>
              <w:t>گردد</w:t>
            </w:r>
          </w:p>
        </w:tc>
        <w:tc>
          <w:tcPr>
            <w:tcW w:w="436" w:type="dxa"/>
            <w:vMerge/>
            <w:shd w:val="clear" w:color="auto" w:fill="FFFFFF" w:themeFill="background1"/>
            <w:vAlign w:val="center"/>
          </w:tcPr>
          <w:p w:rsidR="00F60B58" w:rsidRPr="00573672" w:rsidRDefault="00F60B58" w:rsidP="00F60B58">
            <w:pPr>
              <w:jc w:val="center"/>
              <w:rPr>
                <w:sz w:val="24"/>
                <w:szCs w:val="24"/>
                <w:rtl/>
                <w:lang w:bidi="fa-IR"/>
              </w:rPr>
            </w:pPr>
          </w:p>
        </w:tc>
        <w:tc>
          <w:tcPr>
            <w:tcW w:w="4168" w:type="dxa"/>
            <w:vMerge/>
            <w:vAlign w:val="center"/>
          </w:tcPr>
          <w:p w:rsidR="00F60B58" w:rsidRPr="00573672" w:rsidRDefault="00F60B58" w:rsidP="00F60B58">
            <w:pPr>
              <w:jc w:val="center"/>
              <w:rPr>
                <w:sz w:val="24"/>
                <w:szCs w:val="24"/>
                <w:rtl/>
                <w:lang w:bidi="fa-IR"/>
              </w:rPr>
            </w:pPr>
          </w:p>
        </w:tc>
      </w:tr>
      <w:tr w:rsidR="00F60B58" w:rsidRPr="00573672" w:rsidTr="00EA2930">
        <w:trPr>
          <w:cantSplit/>
          <w:trHeight w:val="230"/>
        </w:trPr>
        <w:tc>
          <w:tcPr>
            <w:tcW w:w="1339" w:type="dxa"/>
            <w:vMerge w:val="restart"/>
            <w:shd w:val="clear" w:color="auto" w:fill="BFBFBF" w:themeFill="background1" w:themeFillShade="BF"/>
            <w:vAlign w:val="center"/>
          </w:tcPr>
          <w:p w:rsidR="00F60B58" w:rsidRPr="00573672" w:rsidRDefault="00F60B58" w:rsidP="00F60B58">
            <w:pPr>
              <w:jc w:val="center"/>
              <w:rPr>
                <w:sz w:val="24"/>
                <w:szCs w:val="24"/>
                <w:rtl/>
                <w:lang w:bidi="fa-IR"/>
              </w:rPr>
            </w:pPr>
            <w:r w:rsidRPr="00573672">
              <w:rPr>
                <w:rFonts w:hint="cs"/>
                <w:sz w:val="24"/>
                <w:szCs w:val="24"/>
                <w:rtl/>
                <w:lang w:bidi="fa-IR"/>
              </w:rPr>
              <w:t>راهکار پیشنهادی</w:t>
            </w:r>
          </w:p>
        </w:tc>
        <w:tc>
          <w:tcPr>
            <w:tcW w:w="2211" w:type="dxa"/>
            <w:vMerge w:val="restart"/>
            <w:vAlign w:val="center"/>
          </w:tcPr>
          <w:p w:rsidR="00F60B58" w:rsidRPr="00573672" w:rsidRDefault="00F60B58" w:rsidP="00F60B58">
            <w:pPr>
              <w:jc w:val="center"/>
              <w:rPr>
                <w:sz w:val="24"/>
                <w:szCs w:val="24"/>
                <w:rtl/>
                <w:lang w:bidi="fa-IR"/>
              </w:rPr>
            </w:pPr>
          </w:p>
        </w:tc>
        <w:tc>
          <w:tcPr>
            <w:tcW w:w="436" w:type="dxa"/>
            <w:vMerge/>
            <w:shd w:val="clear" w:color="auto" w:fill="FFFFFF" w:themeFill="background1"/>
            <w:vAlign w:val="center"/>
          </w:tcPr>
          <w:p w:rsidR="00F60B58" w:rsidRPr="00573672" w:rsidRDefault="00F60B58" w:rsidP="00F60B58">
            <w:pPr>
              <w:jc w:val="center"/>
              <w:rPr>
                <w:sz w:val="24"/>
                <w:szCs w:val="24"/>
                <w:rtl/>
                <w:lang w:bidi="fa-IR"/>
              </w:rPr>
            </w:pPr>
          </w:p>
        </w:tc>
        <w:tc>
          <w:tcPr>
            <w:tcW w:w="4168" w:type="dxa"/>
            <w:shd w:val="clear" w:color="auto" w:fill="A6A6A6" w:themeFill="background1" w:themeFillShade="A6"/>
            <w:vAlign w:val="center"/>
          </w:tcPr>
          <w:p w:rsidR="00F60B58" w:rsidRPr="00573672" w:rsidRDefault="00F60B58" w:rsidP="00F60B58">
            <w:pPr>
              <w:jc w:val="center"/>
              <w:rPr>
                <w:sz w:val="24"/>
                <w:szCs w:val="24"/>
                <w:rtl/>
                <w:lang w:bidi="fa-IR"/>
              </w:rPr>
            </w:pPr>
            <w:r>
              <w:rPr>
                <w:rFonts w:hint="cs"/>
                <w:sz w:val="24"/>
                <w:szCs w:val="24"/>
                <w:rtl/>
                <w:lang w:bidi="fa-IR"/>
              </w:rPr>
              <w:t>پلان و نما</w:t>
            </w:r>
          </w:p>
        </w:tc>
      </w:tr>
      <w:tr w:rsidR="00F60B58" w:rsidRPr="00573672" w:rsidTr="00EA2930">
        <w:trPr>
          <w:cantSplit/>
          <w:trHeight w:val="650"/>
        </w:trPr>
        <w:tc>
          <w:tcPr>
            <w:tcW w:w="1339" w:type="dxa"/>
            <w:vMerge/>
            <w:shd w:val="clear" w:color="auto" w:fill="BFBFBF" w:themeFill="background1" w:themeFillShade="BF"/>
            <w:vAlign w:val="center"/>
          </w:tcPr>
          <w:p w:rsidR="00F60B58" w:rsidRPr="00573672" w:rsidRDefault="00F60B58" w:rsidP="00F60B58">
            <w:pPr>
              <w:jc w:val="center"/>
              <w:rPr>
                <w:sz w:val="24"/>
                <w:szCs w:val="24"/>
                <w:rtl/>
                <w:lang w:bidi="fa-IR"/>
              </w:rPr>
            </w:pPr>
          </w:p>
        </w:tc>
        <w:tc>
          <w:tcPr>
            <w:tcW w:w="2211" w:type="dxa"/>
            <w:vMerge/>
            <w:vAlign w:val="center"/>
          </w:tcPr>
          <w:p w:rsidR="00F60B58" w:rsidRPr="00573672" w:rsidRDefault="00F60B58" w:rsidP="00F60B58">
            <w:pPr>
              <w:jc w:val="center"/>
              <w:rPr>
                <w:sz w:val="24"/>
                <w:szCs w:val="24"/>
                <w:rtl/>
                <w:lang w:bidi="fa-IR"/>
              </w:rPr>
            </w:pPr>
          </w:p>
        </w:tc>
        <w:tc>
          <w:tcPr>
            <w:tcW w:w="436" w:type="dxa"/>
            <w:vMerge/>
            <w:tcBorders>
              <w:bottom w:val="nil"/>
            </w:tcBorders>
            <w:shd w:val="clear" w:color="auto" w:fill="FFFFFF" w:themeFill="background1"/>
            <w:vAlign w:val="center"/>
          </w:tcPr>
          <w:p w:rsidR="00F60B58" w:rsidRPr="00573672" w:rsidRDefault="00F60B58" w:rsidP="00F60B58">
            <w:pPr>
              <w:jc w:val="center"/>
              <w:rPr>
                <w:sz w:val="24"/>
                <w:szCs w:val="24"/>
                <w:rtl/>
                <w:lang w:bidi="fa-IR"/>
              </w:rPr>
            </w:pPr>
          </w:p>
        </w:tc>
        <w:tc>
          <w:tcPr>
            <w:tcW w:w="4168" w:type="dxa"/>
            <w:vAlign w:val="center"/>
          </w:tcPr>
          <w:p w:rsidR="00F60B58" w:rsidRPr="00573672" w:rsidRDefault="00F60B58" w:rsidP="00F60B58">
            <w:pPr>
              <w:jc w:val="center"/>
              <w:rPr>
                <w:sz w:val="24"/>
                <w:szCs w:val="24"/>
                <w:rtl/>
                <w:lang w:bidi="fa-IR"/>
              </w:rPr>
            </w:pPr>
            <w:r>
              <w:rPr>
                <w:noProof/>
                <w:sz w:val="24"/>
                <w:szCs w:val="24"/>
                <w:rtl/>
              </w:rPr>
              <w:drawing>
                <wp:anchor distT="0" distB="0" distL="114300" distR="114300" simplePos="0" relativeHeight="252418048" behindDoc="0" locked="0" layoutInCell="1" allowOverlap="1" wp14:anchorId="71290747" wp14:editId="4E092FD2">
                  <wp:simplePos x="1270000" y="8284210"/>
                  <wp:positionH relativeFrom="margin">
                    <wp:posOffset>201930</wp:posOffset>
                  </wp:positionH>
                  <wp:positionV relativeFrom="margin">
                    <wp:posOffset>111125</wp:posOffset>
                  </wp:positionV>
                  <wp:extent cx="1999615" cy="1024255"/>
                  <wp:effectExtent l="0" t="0" r="635" b="4445"/>
                  <wp:wrapSquare wrapText="bothSides"/>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Model.jpg"/>
                          <pic:cNvPicPr/>
                        </pic:nvPicPr>
                        <pic:blipFill rotWithShape="1">
                          <a:blip r:embed="rId623" cstate="email">
                            <a:extLst>
                              <a:ext uri="{28A0092B-C50C-407E-A947-70E740481C1C}">
                                <a14:useLocalDpi xmlns:a14="http://schemas.microsoft.com/office/drawing/2010/main"/>
                              </a:ext>
                            </a:extLst>
                          </a:blip>
                          <a:srcRect/>
                          <a:stretch/>
                        </pic:blipFill>
                        <pic:spPr bwMode="auto">
                          <a:xfrm>
                            <a:off x="0" y="0"/>
                            <a:ext cx="1999615" cy="1024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0B58" w:rsidRPr="00FA6DC3" w:rsidRDefault="00F60B58" w:rsidP="00F60B58">
      <w:pPr>
        <w:rPr>
          <w:b/>
          <w:bCs/>
          <w:sz w:val="24"/>
          <w:szCs w:val="24"/>
          <w:rtl/>
          <w:lang w:bidi="fa-IR"/>
        </w:rPr>
      </w:pPr>
      <w:r>
        <w:rPr>
          <w:sz w:val="24"/>
          <w:szCs w:val="24"/>
          <w:lang w:bidi="fa-IR"/>
        </w:rPr>
        <w:br w:type="page"/>
      </w:r>
      <w:r w:rsidRPr="00FA6DC3">
        <w:rPr>
          <w:rFonts w:hint="cs"/>
          <w:b/>
          <w:bCs/>
          <w:sz w:val="24"/>
          <w:szCs w:val="24"/>
          <w:rtl/>
          <w:lang w:bidi="fa-IR"/>
        </w:rPr>
        <w:lastRenderedPageBreak/>
        <w:t>نام آب انبار:</w:t>
      </w:r>
      <w:r>
        <w:rPr>
          <w:rFonts w:hint="cs"/>
          <w:b/>
          <w:bCs/>
          <w:sz w:val="24"/>
          <w:szCs w:val="24"/>
          <w:rtl/>
          <w:lang w:bidi="fa-IR"/>
        </w:rPr>
        <w:t xml:space="preserve"> </w:t>
      </w:r>
      <w:r w:rsidRPr="003634EF">
        <w:rPr>
          <w:rFonts w:hint="cs"/>
          <w:sz w:val="24"/>
          <w:szCs w:val="24"/>
          <w:rtl/>
          <w:lang w:bidi="fa-IR"/>
        </w:rPr>
        <w:t>برکه پس</w:t>
      </w:r>
      <w:r>
        <w:rPr>
          <w:rFonts w:hint="cs"/>
          <w:sz w:val="24"/>
          <w:szCs w:val="24"/>
          <w:rtl/>
          <w:lang w:bidi="fa-IR"/>
        </w:rPr>
        <w:t>ی</w:t>
      </w:r>
    </w:p>
    <w:p w:rsidR="00F60B58" w:rsidRPr="00760E23"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w:t>
      </w:r>
      <w:r w:rsidRPr="00760E23">
        <w:rPr>
          <w:rFonts w:hint="cs"/>
          <w:sz w:val="24"/>
          <w:szCs w:val="24"/>
          <w:rtl/>
          <w:lang w:bidi="fa-IR"/>
        </w:rPr>
        <w:t>محله کهویه، همجوار با آب</w:t>
      </w:r>
      <w:r w:rsidRPr="00760E23">
        <w:rPr>
          <w:rFonts w:hint="cs"/>
          <w:sz w:val="24"/>
          <w:szCs w:val="24"/>
          <w:rtl/>
          <w:lang w:bidi="fa-IR"/>
        </w:rPr>
        <w:softHyphen/>
        <w:t>انبارهای خواجه کریمی و حاج غلامرضا</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37</w:t>
      </w:r>
    </w:p>
    <w:tbl>
      <w:tblPr>
        <w:tblStyle w:val="TableGrid"/>
        <w:bidiVisual/>
        <w:tblW w:w="0" w:type="auto"/>
        <w:tblLook w:val="04A0" w:firstRow="1" w:lastRow="0" w:firstColumn="1" w:lastColumn="0" w:noHBand="0" w:noVBand="1"/>
      </w:tblPr>
      <w:tblGrid>
        <w:gridCol w:w="1404"/>
        <w:gridCol w:w="2142"/>
        <w:gridCol w:w="397"/>
        <w:gridCol w:w="4211"/>
      </w:tblGrid>
      <w:tr w:rsidR="00F60B58" w:rsidRPr="001B1F8A" w:rsidTr="00F60B58">
        <w:tc>
          <w:tcPr>
            <w:tcW w:w="1511" w:type="dxa"/>
            <w:shd w:val="clear" w:color="auto" w:fill="BFBFBF" w:themeFill="background1" w:themeFillShade="BF"/>
            <w:vAlign w:val="center"/>
          </w:tcPr>
          <w:p w:rsidR="00F60B58" w:rsidRPr="001B1F8A" w:rsidRDefault="00F60B58" w:rsidP="00F60B58">
            <w:pPr>
              <w:jc w:val="center"/>
              <w:rPr>
                <w:sz w:val="22"/>
                <w:szCs w:val="22"/>
                <w:rtl/>
                <w:lang w:bidi="fa-IR"/>
              </w:rPr>
            </w:pPr>
            <w:r w:rsidRPr="001B1F8A">
              <w:rPr>
                <w:rFonts w:hint="cs"/>
                <w:sz w:val="22"/>
                <w:szCs w:val="22"/>
                <w:rtl/>
                <w:lang w:bidi="fa-IR"/>
              </w:rPr>
              <w:t xml:space="preserve">شکل کلی </w:t>
            </w:r>
          </w:p>
        </w:tc>
        <w:tc>
          <w:tcPr>
            <w:tcW w:w="2854" w:type="dxa"/>
            <w:vAlign w:val="center"/>
          </w:tcPr>
          <w:p w:rsidR="00F60B58" w:rsidRPr="001B1F8A" w:rsidRDefault="00F60B58" w:rsidP="00F60B58">
            <w:pPr>
              <w:jc w:val="center"/>
              <w:rPr>
                <w:sz w:val="22"/>
                <w:szCs w:val="22"/>
                <w:rtl/>
                <w:lang w:bidi="fa-IR"/>
              </w:rPr>
            </w:pPr>
            <w:r w:rsidRPr="001B1F8A">
              <w:rPr>
                <w:rFonts w:hint="cs"/>
                <w:sz w:val="22"/>
                <w:szCs w:val="22"/>
                <w:rtl/>
                <w:lang w:bidi="fa-IR"/>
              </w:rPr>
              <w:t>دایره</w:t>
            </w:r>
          </w:p>
        </w:tc>
        <w:tc>
          <w:tcPr>
            <w:tcW w:w="540" w:type="dxa"/>
            <w:vMerge w:val="restart"/>
            <w:tcBorders>
              <w:top w:val="nil"/>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1B1F8A" w:rsidRDefault="00F60B58" w:rsidP="00F60B58">
            <w:pPr>
              <w:jc w:val="center"/>
              <w:rPr>
                <w:sz w:val="22"/>
                <w:szCs w:val="22"/>
                <w:rtl/>
                <w:lang w:bidi="fa-IR"/>
              </w:rPr>
            </w:pPr>
            <w:r w:rsidRPr="001B1F8A">
              <w:rPr>
                <w:rFonts w:hint="cs"/>
                <w:sz w:val="22"/>
                <w:szCs w:val="22"/>
                <w:rtl/>
                <w:lang w:bidi="fa-IR"/>
              </w:rPr>
              <w:t>تصویر هوایی</w:t>
            </w:r>
          </w:p>
        </w:tc>
      </w:tr>
      <w:tr w:rsidR="00F60B58" w:rsidRPr="001B1F8A" w:rsidTr="00F60B58">
        <w:trPr>
          <w:trHeight w:val="50"/>
        </w:trPr>
        <w:tc>
          <w:tcPr>
            <w:tcW w:w="1511" w:type="dxa"/>
            <w:shd w:val="clear" w:color="auto" w:fill="BFBFBF" w:themeFill="background1" w:themeFillShade="BF"/>
            <w:vAlign w:val="center"/>
          </w:tcPr>
          <w:p w:rsidR="00F60B58" w:rsidRPr="001B1F8A" w:rsidRDefault="00F60B58" w:rsidP="00F60B58">
            <w:pPr>
              <w:jc w:val="center"/>
              <w:rPr>
                <w:sz w:val="22"/>
                <w:szCs w:val="22"/>
                <w:rtl/>
                <w:lang w:bidi="fa-IR"/>
              </w:rPr>
            </w:pPr>
            <w:r w:rsidRPr="001B1F8A">
              <w:rPr>
                <w:rFonts w:hint="cs"/>
                <w:sz w:val="22"/>
                <w:szCs w:val="22"/>
                <w:rtl/>
              </w:rPr>
              <w:t>قطر</w:t>
            </w:r>
          </w:p>
        </w:tc>
        <w:tc>
          <w:tcPr>
            <w:tcW w:w="2854" w:type="dxa"/>
            <w:vAlign w:val="center"/>
          </w:tcPr>
          <w:p w:rsidR="00F60B58" w:rsidRPr="001B1F8A" w:rsidRDefault="00F60B58" w:rsidP="00F60B58">
            <w:pPr>
              <w:jc w:val="center"/>
              <w:rPr>
                <w:sz w:val="22"/>
                <w:szCs w:val="22"/>
                <w:rtl/>
                <w:lang w:bidi="fa-IR"/>
              </w:rPr>
            </w:pPr>
            <w:r w:rsidRPr="001B1F8A">
              <w:rPr>
                <w:rFonts w:hint="cs"/>
                <w:sz w:val="22"/>
                <w:szCs w:val="22"/>
                <w:rtl/>
                <w:lang w:bidi="fa-IR"/>
              </w:rPr>
              <w:t>5/11</w:t>
            </w:r>
          </w:p>
        </w:tc>
        <w:tc>
          <w:tcPr>
            <w:tcW w:w="540" w:type="dxa"/>
            <w:vMerge/>
            <w:tcBorders>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vMerge w:val="restart"/>
            <w:vAlign w:val="center"/>
          </w:tcPr>
          <w:p w:rsidR="00F60B58" w:rsidRPr="001B1F8A" w:rsidRDefault="00F60B58" w:rsidP="00F60B58">
            <w:pPr>
              <w:jc w:val="center"/>
              <w:rPr>
                <w:sz w:val="22"/>
                <w:szCs w:val="22"/>
                <w:rtl/>
                <w:lang w:bidi="fa-IR"/>
              </w:rPr>
            </w:pPr>
            <w:r w:rsidRPr="001B1F8A">
              <w:rPr>
                <w:noProof/>
                <w:sz w:val="22"/>
                <w:szCs w:val="22"/>
                <w:rtl/>
              </w:rPr>
              <mc:AlternateContent>
                <mc:Choice Requires="wpg">
                  <w:drawing>
                    <wp:anchor distT="0" distB="0" distL="114300" distR="114300" simplePos="0" relativeHeight="252417024" behindDoc="0" locked="0" layoutInCell="1" allowOverlap="1" wp14:anchorId="0A8B872C" wp14:editId="25CD629A">
                      <wp:simplePos x="0" y="0"/>
                      <wp:positionH relativeFrom="margin">
                        <wp:posOffset>129540</wp:posOffset>
                      </wp:positionH>
                      <wp:positionV relativeFrom="margin">
                        <wp:posOffset>88900</wp:posOffset>
                      </wp:positionV>
                      <wp:extent cx="2288540" cy="1537970"/>
                      <wp:effectExtent l="0" t="0" r="0" b="5080"/>
                      <wp:wrapSquare wrapText="bothSides"/>
                      <wp:docPr id="975" name="Group 975"/>
                      <wp:cNvGraphicFramePr/>
                      <a:graphic xmlns:a="http://schemas.openxmlformats.org/drawingml/2006/main">
                        <a:graphicData uri="http://schemas.microsoft.com/office/word/2010/wordprocessingGroup">
                          <wpg:wgp>
                            <wpg:cNvGrpSpPr/>
                            <wpg:grpSpPr>
                              <a:xfrm>
                                <a:off x="0" y="0"/>
                                <a:ext cx="2288540" cy="1537970"/>
                                <a:chOff x="0" y="0"/>
                                <a:chExt cx="2288737" cy="1538601"/>
                              </a:xfrm>
                            </wpg:grpSpPr>
                            <pic:pic xmlns:pic="http://schemas.openxmlformats.org/drawingml/2006/picture">
                              <pic:nvPicPr>
                                <pic:cNvPr id="976" name="Picture 976"/>
                                <pic:cNvPicPr>
                                  <a:picLocks noChangeAspect="1"/>
                                </pic:cNvPicPr>
                              </pic:nvPicPr>
                              <pic:blipFill>
                                <a:blip r:embed="rId616" cstate="email">
                                  <a:extLst>
                                    <a:ext uri="{28A0092B-C50C-407E-A947-70E740481C1C}">
                                      <a14:useLocalDpi xmlns:a14="http://schemas.microsoft.com/office/drawing/2010/main"/>
                                    </a:ext>
                                  </a:extLst>
                                </a:blip>
                                <a:stretch>
                                  <a:fillRect/>
                                </a:stretch>
                              </pic:blipFill>
                              <pic:spPr>
                                <a:xfrm>
                                  <a:off x="0" y="0"/>
                                  <a:ext cx="2288737" cy="1538601"/>
                                </a:xfrm>
                                <a:prstGeom prst="rect">
                                  <a:avLst/>
                                </a:prstGeom>
                              </pic:spPr>
                            </pic:pic>
                            <wps:wsp>
                              <wps:cNvPr id="977" name="Oval 977"/>
                              <wps:cNvSpPr/>
                              <wps:spPr>
                                <a:xfrm>
                                  <a:off x="1127970" y="728162"/>
                                  <a:ext cx="169739" cy="18069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65D5BE" id="Group 975" o:spid="_x0000_s1026" style="position:absolute;margin-left:10.2pt;margin-top:7pt;width:180.2pt;height:121.1pt;z-index:252417024;mso-position-horizontal-relative:margin;mso-position-vertical-relative:margin;mso-width-relative:margin;mso-height-relative:margin" coordsize="22887,15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">
                      <v:shape id="Picture 976" o:spid="_x0000_s1027" type="#_x0000_t75" style="position:absolute;width:22887;height:15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V1BrDAAAA3AAAAA8AAABkcnMvZG93bnJldi54bWxEj81qwzAQhO+FvIPYQG6N3Bzy40YJwRAa&#10;6CVxe8hx8W4tU2tlLNV2374qFHocZuYbZn+cXKsG7kPjxcDTMgPFUnlqpDbw/nZ+3IIKEYWw9cIG&#10;vjnA8TB72GNOfpQbD2WsVYJIyNGAjbHLtQ6VZYdh6TuW5H343mFMsq819TgmuGv1KsvW2mEjacFi&#10;x4Xl6rP8cgZGpy1VBVl8odd7SeFaxOFkzGI+nZ5BRZ7if/ivfSEDu80afs+kI6AP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RXUGsMAAADcAAAADwAAAAAAAAAAAAAAAACf&#10;AgAAZHJzL2Rvd25yZXYueG1sUEsFBgAAAAAEAAQA9wAAAI8DAAAAAA==&#10;">
                        <v:imagedata r:id="rId617" o:title=""/>
                        <v:path arrowok="t"/>
                      </v:shape>
                      <v:oval id="Oval 977" o:spid="_x0000_s1028" style="position:absolute;left:11279;top:7281;width:1698;height:18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dQyMEA&#10;AADcAAAADwAAAGRycy9kb3ducmV2LnhtbESPzarCMBSE94LvEI7gTlPvQms1iiiC4sofXB+aY1Ns&#10;TkqTq9WnNxcuuBxmvhlmvmxtJR7U+NKxgtEwAUGcO11yoeBy3g5SED4ga6wck4IXeVguup05Zto9&#10;+UiPUyhELGGfoQITQp1J6XNDFv3Q1cTRu7nGYoiyKaRu8BnLbSV/kmQsLZYcFwzWtDaU30+/VsF0&#10;s9Pna/I2Nq1eVLTvPR7SWql+r13NQARqwzf8T+905CYT+DsTj4Bc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9HUMjBAAAA3AAAAA8AAAAAAAAAAAAAAAAAmAIAAGRycy9kb3du&#10;cmV2LnhtbFBLBQYAAAAABAAEAPUAAACGAwAAAAA=&#10;" filled="f" strokecolor="red" strokeweight="1.5pt"/>
                      <w10:wrap type="square" anchorx="margin" anchory="margin"/>
                    </v:group>
                  </w:pict>
                </mc:Fallback>
              </mc:AlternateContent>
            </w:r>
          </w:p>
        </w:tc>
      </w:tr>
      <w:tr w:rsidR="00F60B58" w:rsidRPr="001B1F8A" w:rsidTr="00F60B58">
        <w:trPr>
          <w:cantSplit/>
          <w:trHeight w:val="50"/>
        </w:trPr>
        <w:tc>
          <w:tcPr>
            <w:tcW w:w="1511" w:type="dxa"/>
            <w:shd w:val="clear" w:color="auto" w:fill="BFBFBF" w:themeFill="background1" w:themeFillShade="BF"/>
            <w:vAlign w:val="center"/>
          </w:tcPr>
          <w:p w:rsidR="00F60B58" w:rsidRPr="001B1F8A" w:rsidRDefault="00F60B58" w:rsidP="00F60B58">
            <w:pPr>
              <w:jc w:val="center"/>
              <w:rPr>
                <w:sz w:val="22"/>
                <w:szCs w:val="22"/>
              </w:rPr>
            </w:pPr>
            <w:r w:rsidRPr="001B1F8A">
              <w:rPr>
                <w:rFonts w:hint="cs"/>
                <w:sz w:val="22"/>
                <w:szCs w:val="22"/>
                <w:rtl/>
              </w:rPr>
              <w:t>ارتفاع</w:t>
            </w:r>
          </w:p>
        </w:tc>
        <w:tc>
          <w:tcPr>
            <w:tcW w:w="2854" w:type="dxa"/>
            <w:vAlign w:val="center"/>
          </w:tcPr>
          <w:p w:rsidR="00F60B58" w:rsidRPr="001B1F8A" w:rsidRDefault="00F60B58" w:rsidP="00F60B58">
            <w:pPr>
              <w:jc w:val="center"/>
              <w:rPr>
                <w:sz w:val="22"/>
                <w:szCs w:val="22"/>
                <w:rtl/>
                <w:lang w:bidi="fa-IR"/>
              </w:rPr>
            </w:pPr>
            <w:r w:rsidRPr="001B1F8A">
              <w:rPr>
                <w:rFonts w:hint="cs"/>
                <w:sz w:val="22"/>
                <w:szCs w:val="22"/>
                <w:rtl/>
                <w:lang w:bidi="fa-IR"/>
              </w:rPr>
              <w:t>5</w:t>
            </w:r>
          </w:p>
        </w:tc>
        <w:tc>
          <w:tcPr>
            <w:tcW w:w="540" w:type="dxa"/>
            <w:vMerge/>
            <w:tcBorders>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vMerge/>
            <w:vAlign w:val="center"/>
          </w:tcPr>
          <w:p w:rsidR="00F60B58" w:rsidRPr="001B1F8A" w:rsidRDefault="00F60B58" w:rsidP="00F60B58">
            <w:pPr>
              <w:jc w:val="center"/>
              <w:rPr>
                <w:sz w:val="22"/>
                <w:szCs w:val="22"/>
                <w:rtl/>
                <w:lang w:bidi="fa-IR"/>
              </w:rPr>
            </w:pPr>
          </w:p>
        </w:tc>
      </w:tr>
      <w:tr w:rsidR="00F60B58" w:rsidRPr="001B1F8A" w:rsidTr="00F60B58">
        <w:trPr>
          <w:trHeight w:val="50"/>
        </w:trPr>
        <w:tc>
          <w:tcPr>
            <w:tcW w:w="1511" w:type="dxa"/>
            <w:shd w:val="clear" w:color="auto" w:fill="BFBFBF" w:themeFill="background1" w:themeFillShade="BF"/>
            <w:vAlign w:val="center"/>
          </w:tcPr>
          <w:p w:rsidR="00F60B58" w:rsidRPr="001B1F8A" w:rsidRDefault="00F60B58" w:rsidP="00F60B58">
            <w:pPr>
              <w:jc w:val="center"/>
              <w:rPr>
                <w:sz w:val="22"/>
                <w:szCs w:val="22"/>
                <w:rtl/>
                <w:lang w:bidi="fa-IR"/>
              </w:rPr>
            </w:pPr>
            <w:r w:rsidRPr="001B1F8A">
              <w:rPr>
                <w:rFonts w:hint="cs"/>
                <w:sz w:val="22"/>
                <w:szCs w:val="22"/>
                <w:rtl/>
                <w:lang w:bidi="fa-IR"/>
              </w:rPr>
              <w:t>نوع قوس</w:t>
            </w:r>
          </w:p>
        </w:tc>
        <w:tc>
          <w:tcPr>
            <w:tcW w:w="2854" w:type="dxa"/>
            <w:vAlign w:val="center"/>
          </w:tcPr>
          <w:p w:rsidR="00F60B58" w:rsidRPr="001B1F8A"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vMerge/>
            <w:vAlign w:val="center"/>
          </w:tcPr>
          <w:p w:rsidR="00F60B58" w:rsidRPr="001B1F8A" w:rsidRDefault="00F60B58" w:rsidP="00F60B58">
            <w:pPr>
              <w:jc w:val="center"/>
              <w:rPr>
                <w:sz w:val="22"/>
                <w:szCs w:val="22"/>
                <w:rtl/>
                <w:lang w:bidi="fa-IR"/>
              </w:rPr>
            </w:pPr>
          </w:p>
        </w:tc>
      </w:tr>
      <w:tr w:rsidR="00F60B58" w:rsidRPr="001B1F8A" w:rsidTr="00F60B58">
        <w:trPr>
          <w:trHeight w:val="50"/>
        </w:trPr>
        <w:tc>
          <w:tcPr>
            <w:tcW w:w="1511" w:type="dxa"/>
            <w:shd w:val="clear" w:color="auto" w:fill="BFBFBF" w:themeFill="background1" w:themeFillShade="BF"/>
            <w:vAlign w:val="center"/>
          </w:tcPr>
          <w:p w:rsidR="00F60B58" w:rsidRPr="001B1F8A" w:rsidRDefault="00F60B58" w:rsidP="00F60B58">
            <w:pPr>
              <w:jc w:val="center"/>
              <w:rPr>
                <w:sz w:val="22"/>
                <w:szCs w:val="22"/>
                <w:rtl/>
                <w:lang w:bidi="fa-IR"/>
              </w:rPr>
            </w:pPr>
            <w:r w:rsidRPr="001B1F8A">
              <w:rPr>
                <w:rFonts w:hint="cs"/>
                <w:sz w:val="22"/>
                <w:szCs w:val="22"/>
                <w:rtl/>
              </w:rPr>
              <w:t>تزئینات</w:t>
            </w:r>
          </w:p>
        </w:tc>
        <w:tc>
          <w:tcPr>
            <w:tcW w:w="2854" w:type="dxa"/>
            <w:vAlign w:val="center"/>
          </w:tcPr>
          <w:p w:rsidR="00F60B58" w:rsidRPr="001B1F8A" w:rsidRDefault="00F60B58" w:rsidP="00F60B58">
            <w:pPr>
              <w:jc w:val="center"/>
              <w:rPr>
                <w:sz w:val="22"/>
                <w:szCs w:val="22"/>
                <w:rtl/>
                <w:lang w:bidi="fa-IR"/>
              </w:rPr>
            </w:pPr>
            <w:r w:rsidRPr="001B1F8A">
              <w:rPr>
                <w:rFonts w:hint="cs"/>
                <w:sz w:val="22"/>
                <w:szCs w:val="22"/>
                <w:rtl/>
                <w:lang w:bidi="fa-IR"/>
              </w:rPr>
              <w:t>فاقد تزئینات</w:t>
            </w:r>
          </w:p>
        </w:tc>
        <w:tc>
          <w:tcPr>
            <w:tcW w:w="540" w:type="dxa"/>
            <w:vMerge/>
            <w:tcBorders>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vMerge/>
            <w:vAlign w:val="center"/>
          </w:tcPr>
          <w:p w:rsidR="00F60B58" w:rsidRPr="001B1F8A" w:rsidRDefault="00F60B58" w:rsidP="00F60B58">
            <w:pPr>
              <w:jc w:val="center"/>
              <w:rPr>
                <w:sz w:val="22"/>
                <w:szCs w:val="22"/>
                <w:rtl/>
                <w:lang w:bidi="fa-IR"/>
              </w:rPr>
            </w:pPr>
          </w:p>
        </w:tc>
      </w:tr>
      <w:tr w:rsidR="00F60B58" w:rsidRPr="001B1F8A" w:rsidTr="00F60B58">
        <w:trPr>
          <w:trHeight w:val="50"/>
        </w:trPr>
        <w:tc>
          <w:tcPr>
            <w:tcW w:w="1511" w:type="dxa"/>
            <w:shd w:val="clear" w:color="auto" w:fill="BFBFBF" w:themeFill="background1" w:themeFillShade="BF"/>
            <w:vAlign w:val="center"/>
          </w:tcPr>
          <w:p w:rsidR="00F60B58" w:rsidRPr="001B1F8A" w:rsidRDefault="00F60B58" w:rsidP="00F60B58">
            <w:pPr>
              <w:jc w:val="center"/>
              <w:rPr>
                <w:sz w:val="22"/>
                <w:szCs w:val="22"/>
                <w:rtl/>
                <w:lang w:bidi="fa-IR"/>
              </w:rPr>
            </w:pPr>
            <w:r w:rsidRPr="001B1F8A">
              <w:rPr>
                <w:rFonts w:hint="cs"/>
                <w:sz w:val="22"/>
                <w:szCs w:val="22"/>
                <w:rtl/>
              </w:rPr>
              <w:t>تعداد دهانه</w:t>
            </w:r>
          </w:p>
        </w:tc>
        <w:tc>
          <w:tcPr>
            <w:tcW w:w="2854" w:type="dxa"/>
            <w:vAlign w:val="center"/>
          </w:tcPr>
          <w:p w:rsidR="00F60B58" w:rsidRPr="00E62D9A" w:rsidRDefault="00F60B58" w:rsidP="00F60B58">
            <w:pPr>
              <w:jc w:val="center"/>
              <w:rPr>
                <w:sz w:val="22"/>
                <w:szCs w:val="22"/>
                <w:rtl/>
                <w:lang w:bidi="fa-IR"/>
              </w:rPr>
            </w:pPr>
            <w:r w:rsidRPr="00E62D9A">
              <w:rPr>
                <w:rFonts w:hint="cs"/>
                <w:sz w:val="22"/>
                <w:szCs w:val="22"/>
                <w:rtl/>
                <w:lang w:bidi="fa-IR"/>
              </w:rPr>
              <w:t>5</w:t>
            </w:r>
          </w:p>
        </w:tc>
        <w:tc>
          <w:tcPr>
            <w:tcW w:w="540" w:type="dxa"/>
            <w:vMerge/>
            <w:tcBorders>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vMerge/>
            <w:vAlign w:val="center"/>
          </w:tcPr>
          <w:p w:rsidR="00F60B58" w:rsidRPr="001B1F8A" w:rsidRDefault="00F60B58" w:rsidP="00F60B58">
            <w:pPr>
              <w:jc w:val="center"/>
              <w:rPr>
                <w:sz w:val="22"/>
                <w:szCs w:val="22"/>
                <w:rtl/>
                <w:lang w:bidi="fa-IR"/>
              </w:rPr>
            </w:pPr>
          </w:p>
        </w:tc>
      </w:tr>
      <w:tr w:rsidR="00F60B58" w:rsidRPr="001B1F8A" w:rsidTr="00F60B58">
        <w:trPr>
          <w:trHeight w:val="50"/>
        </w:trPr>
        <w:tc>
          <w:tcPr>
            <w:tcW w:w="1511" w:type="dxa"/>
            <w:shd w:val="clear" w:color="auto" w:fill="BFBFBF" w:themeFill="background1" w:themeFillShade="BF"/>
            <w:vAlign w:val="center"/>
          </w:tcPr>
          <w:p w:rsidR="00F60B58" w:rsidRPr="001B1F8A" w:rsidRDefault="00F60B58" w:rsidP="00F60B58">
            <w:pPr>
              <w:jc w:val="center"/>
              <w:rPr>
                <w:sz w:val="22"/>
                <w:szCs w:val="22"/>
                <w:rtl/>
                <w:lang w:bidi="fa-IR"/>
              </w:rPr>
            </w:pPr>
            <w:r w:rsidRPr="001B1F8A">
              <w:rPr>
                <w:rFonts w:hint="cs"/>
                <w:sz w:val="22"/>
                <w:szCs w:val="22"/>
                <w:rtl/>
              </w:rPr>
              <w:t>جهت</w:t>
            </w:r>
            <w:r w:rsidRPr="001B1F8A">
              <w:rPr>
                <w:rFonts w:hint="cs"/>
                <w:sz w:val="22"/>
                <w:szCs w:val="22"/>
                <w:rtl/>
              </w:rPr>
              <w:softHyphen/>
              <w:t>گیری</w:t>
            </w:r>
          </w:p>
        </w:tc>
        <w:tc>
          <w:tcPr>
            <w:tcW w:w="2854" w:type="dxa"/>
            <w:vAlign w:val="center"/>
          </w:tcPr>
          <w:p w:rsidR="00F60B58" w:rsidRPr="001B1F8A" w:rsidRDefault="00F60B58" w:rsidP="00F60B58">
            <w:pPr>
              <w:jc w:val="center"/>
              <w:rPr>
                <w:sz w:val="22"/>
                <w:szCs w:val="22"/>
                <w:rtl/>
                <w:lang w:bidi="fa-IR"/>
              </w:rPr>
            </w:pPr>
            <w:r w:rsidRPr="001B1F8A">
              <w:rPr>
                <w:rFonts w:hint="cs"/>
                <w:sz w:val="22"/>
                <w:szCs w:val="22"/>
                <w:rtl/>
                <w:lang w:bidi="fa-IR"/>
              </w:rPr>
              <w:t>به دلیل داشتن پنج دهانه دارای جهت</w:t>
            </w:r>
            <w:r w:rsidRPr="001B1F8A">
              <w:rPr>
                <w:rFonts w:hint="cs"/>
                <w:sz w:val="22"/>
                <w:szCs w:val="22"/>
                <w:rtl/>
                <w:lang w:bidi="fa-IR"/>
              </w:rPr>
              <w:softHyphen/>
              <w:t>گیری خاصی نمی</w:t>
            </w:r>
            <w:r w:rsidRPr="001B1F8A">
              <w:rPr>
                <w:rFonts w:hint="cs"/>
                <w:sz w:val="22"/>
                <w:szCs w:val="22"/>
                <w:rtl/>
                <w:lang w:bidi="fa-IR"/>
              </w:rPr>
              <w:softHyphen/>
              <w:t>باشد</w:t>
            </w:r>
          </w:p>
        </w:tc>
        <w:tc>
          <w:tcPr>
            <w:tcW w:w="540" w:type="dxa"/>
            <w:vMerge/>
            <w:tcBorders>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vMerge/>
            <w:vAlign w:val="center"/>
          </w:tcPr>
          <w:p w:rsidR="00F60B58" w:rsidRPr="001B1F8A" w:rsidRDefault="00F60B58" w:rsidP="00F60B58">
            <w:pPr>
              <w:jc w:val="center"/>
              <w:rPr>
                <w:sz w:val="22"/>
                <w:szCs w:val="22"/>
                <w:rtl/>
                <w:lang w:bidi="fa-IR"/>
              </w:rPr>
            </w:pPr>
          </w:p>
        </w:tc>
      </w:tr>
      <w:tr w:rsidR="00F60B58" w:rsidRPr="001B1F8A" w:rsidTr="00F60B58">
        <w:trPr>
          <w:cantSplit/>
          <w:trHeight w:val="322"/>
        </w:trPr>
        <w:tc>
          <w:tcPr>
            <w:tcW w:w="1511" w:type="dxa"/>
            <w:vMerge w:val="restart"/>
            <w:shd w:val="clear" w:color="auto" w:fill="BFBFBF" w:themeFill="background1" w:themeFillShade="BF"/>
            <w:vAlign w:val="center"/>
          </w:tcPr>
          <w:p w:rsidR="00F60B58" w:rsidRPr="001B1F8A" w:rsidRDefault="00E41C64" w:rsidP="00E41C64">
            <w:pPr>
              <w:ind w:left="222"/>
              <w:jc w:val="center"/>
              <w:rPr>
                <w:sz w:val="22"/>
                <w:szCs w:val="22"/>
                <w:rtl/>
                <w:lang w:bidi="fa-IR"/>
              </w:rPr>
            </w:pPr>
            <w:r>
              <w:rPr>
                <w:rFonts w:hint="cs"/>
                <w:sz w:val="22"/>
                <w:szCs w:val="22"/>
                <w:rtl/>
                <w:lang w:bidi="fa-IR"/>
              </w:rPr>
              <w:t>زمان</w:t>
            </w:r>
            <w:r w:rsidR="00F60B58" w:rsidRPr="001B1F8A">
              <w:rPr>
                <w:rFonts w:hint="cs"/>
                <w:sz w:val="22"/>
                <w:szCs w:val="22"/>
                <w:rtl/>
                <w:lang w:bidi="fa-IR"/>
              </w:rPr>
              <w:t xml:space="preserve"> ساخت</w:t>
            </w:r>
          </w:p>
        </w:tc>
        <w:tc>
          <w:tcPr>
            <w:tcW w:w="2854" w:type="dxa"/>
            <w:vMerge w:val="restart"/>
            <w:vAlign w:val="center"/>
          </w:tcPr>
          <w:p w:rsidR="00F60B58" w:rsidRPr="001B1F8A" w:rsidRDefault="00E41C64" w:rsidP="00F60B58">
            <w:pPr>
              <w:jc w:val="center"/>
              <w:rPr>
                <w:sz w:val="22"/>
                <w:szCs w:val="22"/>
                <w:rtl/>
                <w:lang w:bidi="fa-IR"/>
              </w:rPr>
            </w:pPr>
            <w:r>
              <w:rPr>
                <w:rFonts w:hint="cs"/>
                <w:sz w:val="22"/>
                <w:szCs w:val="22"/>
                <w:rtl/>
                <w:lang w:bidi="fa-IR"/>
              </w:rPr>
              <w:t>نامشخص</w:t>
            </w:r>
          </w:p>
        </w:tc>
        <w:tc>
          <w:tcPr>
            <w:tcW w:w="540" w:type="dxa"/>
            <w:vMerge/>
            <w:tcBorders>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1B1F8A" w:rsidRDefault="00F60B58" w:rsidP="00F60B58">
            <w:pPr>
              <w:jc w:val="center"/>
              <w:rPr>
                <w:sz w:val="22"/>
                <w:szCs w:val="22"/>
                <w:rtl/>
                <w:lang w:bidi="fa-IR"/>
              </w:rPr>
            </w:pPr>
            <w:r w:rsidRPr="001B1F8A">
              <w:rPr>
                <w:rFonts w:hint="cs"/>
                <w:sz w:val="22"/>
                <w:szCs w:val="22"/>
                <w:rtl/>
                <w:lang w:bidi="fa-IR"/>
              </w:rPr>
              <w:t>موقعیت آب</w:t>
            </w:r>
            <w:r w:rsidRPr="001B1F8A">
              <w:rPr>
                <w:rFonts w:hint="cs"/>
                <w:sz w:val="22"/>
                <w:szCs w:val="22"/>
                <w:rtl/>
                <w:lang w:bidi="fa-IR"/>
              </w:rPr>
              <w:softHyphen/>
              <w:t>انبار</w:t>
            </w:r>
          </w:p>
        </w:tc>
      </w:tr>
      <w:tr w:rsidR="00F60B58" w:rsidRPr="001B1F8A" w:rsidTr="00E62D9A">
        <w:trPr>
          <w:cantSplit/>
          <w:trHeight w:val="326"/>
        </w:trPr>
        <w:tc>
          <w:tcPr>
            <w:tcW w:w="1511" w:type="dxa"/>
            <w:vMerge/>
            <w:shd w:val="clear" w:color="auto" w:fill="BFBFBF" w:themeFill="background1" w:themeFillShade="BF"/>
            <w:vAlign w:val="center"/>
          </w:tcPr>
          <w:p w:rsidR="00F60B58" w:rsidRPr="001B1F8A" w:rsidRDefault="00F60B58" w:rsidP="00F60B58">
            <w:pPr>
              <w:ind w:left="222"/>
              <w:jc w:val="center"/>
              <w:rPr>
                <w:sz w:val="22"/>
                <w:szCs w:val="22"/>
                <w:rtl/>
                <w:lang w:bidi="fa-IR"/>
              </w:rPr>
            </w:pPr>
          </w:p>
        </w:tc>
        <w:tc>
          <w:tcPr>
            <w:tcW w:w="2854" w:type="dxa"/>
            <w:vMerge/>
            <w:vAlign w:val="center"/>
          </w:tcPr>
          <w:p w:rsidR="00F60B58" w:rsidRPr="001B1F8A"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vMerge w:val="restart"/>
            <w:vAlign w:val="center"/>
          </w:tcPr>
          <w:p w:rsidR="00F60B58" w:rsidRPr="001B1F8A" w:rsidRDefault="00F60B58" w:rsidP="00F60B58">
            <w:pPr>
              <w:jc w:val="center"/>
              <w:rPr>
                <w:sz w:val="22"/>
                <w:szCs w:val="22"/>
                <w:rtl/>
                <w:lang w:bidi="fa-IR"/>
              </w:rPr>
            </w:pPr>
            <w:r w:rsidRPr="001B1F8A">
              <w:rPr>
                <w:noProof/>
                <w:sz w:val="22"/>
                <w:szCs w:val="22"/>
                <w:rtl/>
              </w:rPr>
              <mc:AlternateContent>
                <mc:Choice Requires="wpg">
                  <w:drawing>
                    <wp:anchor distT="0" distB="0" distL="114300" distR="114300" simplePos="0" relativeHeight="252427264" behindDoc="0" locked="0" layoutInCell="1" allowOverlap="1" wp14:anchorId="0E2DD6C2" wp14:editId="0F947BDD">
                      <wp:simplePos x="1365504" y="4669536"/>
                      <wp:positionH relativeFrom="margin">
                        <wp:posOffset>321945</wp:posOffset>
                      </wp:positionH>
                      <wp:positionV relativeFrom="margin">
                        <wp:posOffset>103505</wp:posOffset>
                      </wp:positionV>
                      <wp:extent cx="2019935" cy="1386205"/>
                      <wp:effectExtent l="0" t="0" r="0" b="80645"/>
                      <wp:wrapSquare wrapText="bothSides"/>
                      <wp:docPr id="978" name="Group 978"/>
                      <wp:cNvGraphicFramePr/>
                      <a:graphic xmlns:a="http://schemas.openxmlformats.org/drawingml/2006/main">
                        <a:graphicData uri="http://schemas.microsoft.com/office/word/2010/wordprocessingGroup">
                          <wpg:wgp>
                            <wpg:cNvGrpSpPr/>
                            <wpg:grpSpPr>
                              <a:xfrm>
                                <a:off x="0" y="0"/>
                                <a:ext cx="2019935" cy="1386205"/>
                                <a:chOff x="0" y="0"/>
                                <a:chExt cx="2019935" cy="1389380"/>
                              </a:xfrm>
                            </wpg:grpSpPr>
                            <wpg:grpSp>
                              <wpg:cNvPr id="979" name="Group 979"/>
                              <wpg:cNvGrpSpPr/>
                              <wpg:grpSpPr>
                                <a:xfrm>
                                  <a:off x="0" y="0"/>
                                  <a:ext cx="2019935" cy="1389380"/>
                                  <a:chOff x="0" y="0"/>
                                  <a:chExt cx="2019935" cy="1389380"/>
                                </a:xfrm>
                              </wpg:grpSpPr>
                              <wpg:grpSp>
                                <wpg:cNvPr id="980" name="Group 980"/>
                                <wpg:cNvGrpSpPr/>
                                <wpg:grpSpPr>
                                  <a:xfrm>
                                    <a:off x="0" y="0"/>
                                    <a:ext cx="2019935" cy="1389380"/>
                                    <a:chOff x="0" y="0"/>
                                    <a:chExt cx="2019935" cy="1389380"/>
                                  </a:xfrm>
                                </wpg:grpSpPr>
                                <wpg:grpSp>
                                  <wpg:cNvPr id="981" name="Group 981"/>
                                  <wpg:cNvGrpSpPr/>
                                  <wpg:grpSpPr>
                                    <a:xfrm>
                                      <a:off x="0" y="0"/>
                                      <a:ext cx="2019935" cy="1389380"/>
                                      <a:chOff x="0" y="0"/>
                                      <a:chExt cx="2020441" cy="1390233"/>
                                    </a:xfrm>
                                  </wpg:grpSpPr>
                                  <pic:pic xmlns:pic="http://schemas.openxmlformats.org/drawingml/2006/picture">
                                    <pic:nvPicPr>
                                      <pic:cNvPr id="982" name="Picture 982"/>
                                      <pic:cNvPicPr>
                                        <a:picLocks noChangeAspect="1"/>
                                      </pic:cNvPicPr>
                                    </pic:nvPicPr>
                                    <pic:blipFill rotWithShape="1">
                                      <a:blip r:embed="rId618" cstate="email">
                                        <a:extLst>
                                          <a:ext uri="{28A0092B-C50C-407E-A947-70E740481C1C}">
                                            <a14:useLocalDpi xmlns:a14="http://schemas.microsoft.com/office/drawing/2010/main"/>
                                          </a:ext>
                                        </a:extLst>
                                      </a:blip>
                                      <a:srcRect/>
                                      <a:stretch/>
                                    </pic:blipFill>
                                    <pic:spPr bwMode="auto">
                                      <a:xfrm>
                                        <a:off x="0" y="0"/>
                                        <a:ext cx="2020441" cy="1379813"/>
                                      </a:xfrm>
                                      <a:prstGeom prst="rect">
                                        <a:avLst/>
                                      </a:prstGeom>
                                      <a:ln>
                                        <a:noFill/>
                                      </a:ln>
                                      <a:extLst>
                                        <a:ext uri="{53640926-AAD7-44D8-BBD7-CCE9431645EC}">
                                          <a14:shadowObscured xmlns:a14="http://schemas.microsoft.com/office/drawing/2010/main"/>
                                        </a:ext>
                                      </a:extLst>
                                    </pic:spPr>
                                  </pic:pic>
                                  <wps:wsp>
                                    <wps:cNvPr id="983" name="Text Box 2"/>
                                    <wps:cNvSpPr txBox="1">
                                      <a:spLocks noChangeArrowheads="1"/>
                                    </wps:cNvSpPr>
                                    <wps:spPr bwMode="auto">
                                      <a:xfrm>
                                        <a:off x="399708" y="1171793"/>
                                        <a:ext cx="618490" cy="218440"/>
                                      </a:xfrm>
                                      <a:prstGeom prst="rect">
                                        <a:avLst/>
                                      </a:prstGeom>
                                      <a:noFill/>
                                      <a:ln w="9525">
                                        <a:noFill/>
                                        <a:miter lim="800000"/>
                                        <a:headEnd/>
                                        <a:tailEnd/>
                                      </a:ln>
                                    </wps:spPr>
                                    <wps:txbx>
                                      <w:txbxContent>
                                        <w:p w:rsidR="00C433B9" w:rsidRPr="00C9390C" w:rsidRDefault="00C433B9" w:rsidP="00F60B58">
                                          <w:pPr>
                                            <w:jc w:val="center"/>
                                            <w:rPr>
                                              <w:sz w:val="20"/>
                                              <w:szCs w:val="20"/>
                                              <w:lang w:bidi="fa-IR"/>
                                            </w:rPr>
                                          </w:pPr>
                                          <w:r w:rsidRPr="00C9390C">
                                            <w:rPr>
                                              <w:rFonts w:hint="cs"/>
                                              <w:sz w:val="20"/>
                                              <w:szCs w:val="20"/>
                                              <w:rtl/>
                                              <w:lang w:bidi="fa-IR"/>
                                            </w:rPr>
                                            <w:t>قبرستان</w:t>
                                          </w:r>
                                        </w:p>
                                      </w:txbxContent>
                                    </wps:txbx>
                                    <wps:bodyPr rot="0" vert="horz" wrap="square" lIns="0" tIns="0" rIns="0" bIns="0" anchor="t" anchorCtr="0">
                                      <a:noAutofit/>
                                    </wps:bodyPr>
                                  </wps:wsp>
                                  <wps:wsp>
                                    <wps:cNvPr id="984" name="Text Box 2"/>
                                    <wps:cNvSpPr txBox="1">
                                      <a:spLocks noChangeArrowheads="1"/>
                                    </wps:cNvSpPr>
                                    <wps:spPr bwMode="auto">
                                      <a:xfrm>
                                        <a:off x="941778" y="0"/>
                                        <a:ext cx="618490" cy="284480"/>
                                      </a:xfrm>
                                      <a:prstGeom prst="rect">
                                        <a:avLst/>
                                      </a:prstGeom>
                                      <a:noFill/>
                                      <a:ln w="9525">
                                        <a:noFill/>
                                        <a:miter lim="800000"/>
                                        <a:headEnd/>
                                        <a:tailEnd/>
                                      </a:ln>
                                    </wps:spPr>
                                    <wps:txbx>
                                      <w:txbxContent>
                                        <w:p w:rsidR="00C433B9" w:rsidRPr="00C9390C" w:rsidRDefault="00C433B9" w:rsidP="00F60B58">
                                          <w:pPr>
                                            <w:spacing w:line="168" w:lineRule="auto"/>
                                            <w:jc w:val="center"/>
                                            <w:rPr>
                                              <w:sz w:val="20"/>
                                              <w:szCs w:val="20"/>
                                              <w:lang w:bidi="fa-IR"/>
                                            </w:rPr>
                                          </w:pPr>
                                          <w:r w:rsidRPr="00C9390C">
                                            <w:rPr>
                                              <w:rFonts w:hint="cs"/>
                                              <w:sz w:val="20"/>
                                              <w:szCs w:val="20"/>
                                              <w:rtl/>
                                              <w:lang w:bidi="fa-IR"/>
                                            </w:rPr>
                                            <w:t>دشت</w:t>
                                          </w:r>
                                          <w:r w:rsidRPr="00C9390C">
                                            <w:rPr>
                                              <w:rFonts w:hint="cs"/>
                                              <w:sz w:val="20"/>
                                              <w:szCs w:val="20"/>
                                              <w:rtl/>
                                              <w:lang w:bidi="fa-IR"/>
                                            </w:rPr>
                                            <w:softHyphen/>
                                            <w:t>های گال چدو</w:t>
                                          </w:r>
                                        </w:p>
                                      </w:txbxContent>
                                    </wps:txbx>
                                    <wps:bodyPr rot="0" vert="horz" wrap="square" lIns="0" tIns="0" rIns="0" bIns="0" anchor="t" anchorCtr="0">
                                      <a:noAutofit/>
                                    </wps:bodyPr>
                                  </wps:wsp>
                                  <wps:wsp>
                                    <wps:cNvPr id="985" name="Text Box 2"/>
                                    <wps:cNvSpPr txBox="1">
                                      <a:spLocks noChangeArrowheads="1"/>
                                    </wps:cNvSpPr>
                                    <wps:spPr bwMode="auto">
                                      <a:xfrm>
                                        <a:off x="1346961" y="684431"/>
                                        <a:ext cx="618490" cy="218440"/>
                                      </a:xfrm>
                                      <a:prstGeom prst="rect">
                                        <a:avLst/>
                                      </a:prstGeom>
                                      <a:noFill/>
                                      <a:ln w="9525">
                                        <a:noFill/>
                                        <a:miter lim="800000"/>
                                        <a:headEnd/>
                                        <a:tailEnd/>
                                      </a:ln>
                                    </wps:spPr>
                                    <wps:txbx>
                                      <w:txbxContent>
                                        <w:p w:rsidR="00C433B9" w:rsidRPr="006E6160" w:rsidRDefault="00C433B9" w:rsidP="00F60B58">
                                          <w:pPr>
                                            <w:jc w:val="center"/>
                                            <w:rPr>
                                              <w:sz w:val="20"/>
                                              <w:szCs w:val="20"/>
                                              <w:lang w:bidi="fa-IR"/>
                                            </w:rPr>
                                          </w:pPr>
                                          <w:r w:rsidRPr="006E6160">
                                            <w:rPr>
                                              <w:rFonts w:hint="cs"/>
                                              <w:sz w:val="20"/>
                                              <w:szCs w:val="20"/>
                                              <w:rtl/>
                                              <w:lang w:bidi="fa-IR"/>
                                            </w:rPr>
                                            <w:t>مدرسه استوار</w:t>
                                          </w:r>
                                        </w:p>
                                      </w:txbxContent>
                                    </wps:txbx>
                                    <wps:bodyPr rot="0" vert="horz" wrap="square" lIns="0" tIns="0" rIns="0" bIns="0" anchor="t" anchorCtr="0">
                                      <a:noAutofit/>
                                    </wps:bodyPr>
                                  </wps:wsp>
                                </wpg:grpSp>
                                <wps:wsp>
                                  <wps:cNvPr id="986" name="Oval 986"/>
                                  <wps:cNvSpPr/>
                                  <wps:spPr>
                                    <a:xfrm>
                                      <a:off x="1101344" y="162560"/>
                                      <a:ext cx="45085" cy="50800"/>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87" name="Oval 987"/>
                                <wps:cNvSpPr/>
                                <wps:spPr>
                                  <a:xfrm>
                                    <a:off x="1564640" y="841248"/>
                                    <a:ext cx="45719" cy="45719"/>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88" name="Oval 988"/>
                              <wps:cNvSpPr/>
                              <wps:spPr>
                                <a:xfrm>
                                  <a:off x="678688" y="1304427"/>
                                  <a:ext cx="45719" cy="45719"/>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2DD6C2" id="Group 978" o:spid="_x0000_s1888" style="position:absolute;left:0;text-align:left;margin-left:25.35pt;margin-top:8.15pt;width:159.05pt;height:109.15pt;z-index:252427264;mso-position-horizontal-relative:margin;mso-position-vertical-relative:margin;mso-width-relative:margin;mso-height-relative:margin" coordsize="20199,13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">
                      <v:group id="Group 979" o:spid="_x0000_s1889" style="position:absolute;width:20199;height:13893" coordsize="20199,13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YZj8YAAADcAAAADwAAAGRycy9kb3ducmV2LnhtbESPT2vCQBTE74LfYXlC&#10;b3UTi9WkriKi0oMUqoXS2yP78gezb0N2TeK37xYKHoeZ+Q2z2gymFh21rrKsIJ5GIIgzqysuFHxd&#10;Ds9LEM4ja6wtk4I7Odisx6MVptr2/End2RciQNilqKD0vkmldFlJBt3UNsTBy21r0AfZFlK32Ae4&#10;qeUsil6lwYrDQokN7UrKruebUXDssd++xPvudM1395/L/OP7FJNST5Nh+wbC0+Af4f/2u1aQL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5hmPxgAAANwA&#10;AAAPAAAAAAAAAAAAAAAAAKoCAABkcnMvZG93bnJldi54bWxQSwUGAAAAAAQABAD6AAAAnQMAAAAA&#10;">
                        <v:group id="Group 980" o:spid="_x0000_s1890" style="position:absolute;width:20199;height:13893" coordsize="20199,13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nANcIAAADcAAAADwAAAGRycy9kb3ducmV2LnhtbERPy4rCMBTdC/MP4Q64&#10;07QjSqcaRWRGXIjgAwZ3l+baFpub0mTa+vdmIbg8nPdi1ZtKtNS40rKCeByBIM6sLjlXcDn/jhIQ&#10;ziNrrCyTggc5WC0/BgtMte34SO3J5yKEsEtRQeF9nUrpsoIMurGtiQN3s41BH2CTS91gF8JNJb+i&#10;aCYNlhwaCqxpU1B2P/0bBdsOu/Uk/mn399vmcT1PD3/7mJQafvbrOQhPvX+LX+6dVvCd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JwDXCAAAA3AAAAA8A&#10;AAAAAAAAAAAAAAAAqgIAAGRycy9kb3ducmV2LnhtbFBLBQYAAAAABAAEAPoAAACZAwAAAAA=&#10;">
                          <v:group id="Group 981" o:spid="_x0000_s1891" style="position:absolute;width:20199;height:13893" coordsize="20204,13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VlrsYAAADcAAAADwAAAGRycy9kb3ducmV2LnhtbESPT2vCQBTE7wW/w/KE&#10;3uomlhabuoqIlh5CwUQovT2yzySYfRuya/58+26h4HGYmd8w6+1oGtFT52rLCuJFBIK4sLrmUsE5&#10;Pz6tQDiPrLGxTAomcrDdzB7WmGg78In6zJciQNglqKDyvk2kdEVFBt3CtsTBu9jOoA+yK6XucAhw&#10;08hlFL1KgzWHhQpb2ldUXLObUfAx4LB7jg99er3sp5/85es7jUmpx/m4ewfhafT38H/7Uyt4W8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WWuxgAAANwA&#10;AAAPAAAAAAAAAAAAAAAAAKoCAABkcnMvZG93bnJldi54bWxQSwUGAAAAAAQABAD6AAAAnQMAAAAA&#10;">
                            <v:shape id="Picture 982" o:spid="_x0000_s1892" type="#_x0000_t75" style="position:absolute;width:20204;height:13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hDcTGAAAA3AAAAA8AAABkcnMvZG93bnJldi54bWxEj09rwkAUxO+FfoflFXqrm1qQJGaVWloi&#10;RYVaDz0+si9/MPs2ZFeN/fSuIHgcZuY3TDYfTCuO1LvGsoLXUQSCuLC64UrB7vfrJQbhPLLG1jIp&#10;OJOD+ezxIcNU2xP/0HHrKxEg7FJUUHvfpVK6oiaDbmQ74uCVtjfog+wrqXs8Bbhp5TiKJtJgw2Gh&#10;xo4+air224NR8Fn+fW/eFqv/fJHgBve5dnm8Vur5aXifgvA0+Hv41l5qBUk8huuZcATk7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iENxMYAAADcAAAADwAAAAAAAAAAAAAA&#10;AACfAgAAZHJzL2Rvd25yZXYueG1sUEsFBgAAAAAEAAQA9wAAAJIDAAAAAA==&#10;">
                              <v:imagedata r:id="rId619" o:title=""/>
                              <v:path arrowok="t"/>
                            </v:shape>
                            <v:shape id="Text Box 2" o:spid="_x0000_s1893" type="#_x0000_t202" style="position:absolute;left:3997;top:11717;width:618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GV8cUA&#10;AADcAAAADwAAAGRycy9kb3ducmV2LnhtbESPQWvCQBSE74X+h+UVvNVNLYhJ3YgUCwVBGuOhx9fs&#10;S7KYfZtmtxr/fVcQPA4z8w2zXI22EycavHGs4GWagCCunDbcKDiUH88LED4ga+wck4ILeVjljw9L&#10;zLQ7c0GnfWhEhLDPUEEbQp9J6auWLPqp64mjV7vBYohyaKQe8BzhtpOzJJlLi4bjQos9vbdUHfd/&#10;VsH6m4uN+d39fBV1YcoyTXg7Pyo1eRrXbyACjeEevrU/tYJ08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wZXxxQAAANwAAAAPAAAAAAAAAAAAAAAAAJgCAABkcnMv&#10;ZG93bnJldi54bWxQSwUGAAAAAAQABAD1AAAAigMAAAAA&#10;" filled="f" stroked="f">
                              <v:textbox inset="0,0,0,0">
                                <w:txbxContent>
                                  <w:p w:rsidR="00C433B9" w:rsidRPr="00C9390C" w:rsidRDefault="00C433B9" w:rsidP="00F60B58">
                                    <w:pPr>
                                      <w:jc w:val="center"/>
                                      <w:rPr>
                                        <w:sz w:val="20"/>
                                        <w:szCs w:val="20"/>
                                        <w:lang w:bidi="fa-IR"/>
                                      </w:rPr>
                                    </w:pPr>
                                    <w:r w:rsidRPr="00C9390C">
                                      <w:rPr>
                                        <w:rFonts w:hint="cs"/>
                                        <w:sz w:val="20"/>
                                        <w:szCs w:val="20"/>
                                        <w:rtl/>
                                        <w:lang w:bidi="fa-IR"/>
                                      </w:rPr>
                                      <w:t>قبرستان</w:t>
                                    </w:r>
                                  </w:p>
                                </w:txbxContent>
                              </v:textbox>
                            </v:shape>
                            <v:shape id="Text Box 2" o:spid="_x0000_s1894" type="#_x0000_t202" style="position:absolute;left:9417;width:6185;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NhcUA&#10;AADcAAAADwAAAGRycy9kb3ducmV2LnhtbESPQWvCQBSE74X+h+UVvNVNpYhJ3YgUCwVBGuOhx9fs&#10;S7KYfZtmtxr/fVcQPA4z8w2zXI22EycavHGs4GWagCCunDbcKDiUH88LED4ga+wck4ILeVjljw9L&#10;zLQ7c0GnfWhEhLDPUEEbQp9J6auWLPqp64mjV7vBYohyaKQe8BzhtpOzJJlLi4bjQos9vbdUHfd/&#10;VsH6m4uN+d39fBV1YcoyTXg7Pyo1eRrXbyACjeEevrU/tYJ08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KA2FxQAAANwAAAAPAAAAAAAAAAAAAAAAAJgCAABkcnMv&#10;ZG93bnJldi54bWxQSwUGAAAAAAQABAD1AAAAigMAAAAA&#10;" filled="f" stroked="f">
                              <v:textbox inset="0,0,0,0">
                                <w:txbxContent>
                                  <w:p w:rsidR="00C433B9" w:rsidRPr="00C9390C" w:rsidRDefault="00C433B9" w:rsidP="00F60B58">
                                    <w:pPr>
                                      <w:spacing w:line="168" w:lineRule="auto"/>
                                      <w:jc w:val="center"/>
                                      <w:rPr>
                                        <w:sz w:val="20"/>
                                        <w:szCs w:val="20"/>
                                        <w:lang w:bidi="fa-IR"/>
                                      </w:rPr>
                                    </w:pPr>
                                    <w:r w:rsidRPr="00C9390C">
                                      <w:rPr>
                                        <w:rFonts w:hint="cs"/>
                                        <w:sz w:val="20"/>
                                        <w:szCs w:val="20"/>
                                        <w:rtl/>
                                        <w:lang w:bidi="fa-IR"/>
                                      </w:rPr>
                                      <w:t>دشت</w:t>
                                    </w:r>
                                    <w:r w:rsidRPr="00C9390C">
                                      <w:rPr>
                                        <w:rFonts w:hint="cs"/>
                                        <w:sz w:val="20"/>
                                        <w:szCs w:val="20"/>
                                        <w:rtl/>
                                        <w:lang w:bidi="fa-IR"/>
                                      </w:rPr>
                                      <w:softHyphen/>
                                      <w:t>های گال چدو</w:t>
                                    </w:r>
                                  </w:p>
                                </w:txbxContent>
                              </v:textbox>
                            </v:shape>
                            <v:shape id="Text Box 2" o:spid="_x0000_s1895" type="#_x0000_t202" style="position:absolute;left:13469;top:6844;width:6185;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oHsUA&#10;AADcAAAADwAAAGRycy9kb3ducmV2LnhtbESPQWvCQBSE74X+h+UVvNVNhYpJ3YgUCwVBGuOhx9fs&#10;S7KYfZtmtxr/fVcQPA4z8w2zXI22EycavHGs4GWagCCunDbcKDiUH88LED4ga+wck4ILeVjljw9L&#10;zLQ7c0GnfWhEhLDPUEEbQp9J6auWLPqp64mjV7vBYohyaKQe8BzhtpOzJJlLi4bjQos9vbdUHfd/&#10;VsH6m4uN+d39fBV1YcoyTXg7Pyo1eRrXbyACjeEevrU/tYJ08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KgexQAAANwAAAAPAAAAAAAAAAAAAAAAAJgCAABkcnMv&#10;ZG93bnJldi54bWxQSwUGAAAAAAQABAD1AAAAigMAAAAA&#10;" filled="f" stroked="f">
                              <v:textbox inset="0,0,0,0">
                                <w:txbxContent>
                                  <w:p w:rsidR="00C433B9" w:rsidRPr="006E6160" w:rsidRDefault="00C433B9" w:rsidP="00F60B58">
                                    <w:pPr>
                                      <w:jc w:val="center"/>
                                      <w:rPr>
                                        <w:sz w:val="20"/>
                                        <w:szCs w:val="20"/>
                                        <w:lang w:bidi="fa-IR"/>
                                      </w:rPr>
                                    </w:pPr>
                                    <w:r w:rsidRPr="006E6160">
                                      <w:rPr>
                                        <w:rFonts w:hint="cs"/>
                                        <w:sz w:val="20"/>
                                        <w:szCs w:val="20"/>
                                        <w:rtl/>
                                        <w:lang w:bidi="fa-IR"/>
                                      </w:rPr>
                                      <w:t>مدرسه استوار</w:t>
                                    </w:r>
                                  </w:p>
                                </w:txbxContent>
                              </v:textbox>
                            </v:shape>
                          </v:group>
                          <v:oval id="Oval 986" o:spid="_x0000_s1896" style="position:absolute;left:11013;top:1625;width:451;height:5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g7qsUA&#10;AADcAAAADwAAAGRycy9kb3ducmV2LnhtbESPQWvCQBSE70L/w/IKvUjdmIPa1FVECFhvNYL29pp9&#10;3QSzb0N21fjv3YLgcZiZb5j5sreNuFDna8cKxqMEBHHpdM1Gwb7I32cgfEDW2DgmBTfysFy8DOaY&#10;aXflb7rsghERwj5DBVUIbSalLyuy6EeuJY7en+sshig7I3WH1wi3jUyTZCIt1hwXKmxpXVF52p2t&#10;gsLIY7rPD19lPk63P+Y0LbbDX6XeXvvVJ4hAfXiGH+2NVvAxm8D/mXg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2DuqxQAAANwAAAAPAAAAAAAAAAAAAAAAAJgCAABkcnMv&#10;ZG93bnJldi54bWxQSwUGAAAAAAQABAD1AAAAigMAAAAA&#10;" fillcolor="#652523 [1637]" stroked="f">
                            <v:fill color2="#ba4442 [3013]" rotate="t" angle="180" colors="0 #9b2d2a;52429f #cb3d3a;1 #ce3b37" focus="100%" type="gradient">
                              <o:fill v:ext="view" type="gradientUnscaled"/>
                            </v:fill>
                            <v:shadow on="t" color="black" opacity="22937f" origin=",.5" offset="0,.63889mm"/>
                          </v:oval>
                        </v:group>
                        <v:oval id="Oval 987" o:spid="_x0000_s1897" style="position:absolute;left:15646;top:8412;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eMcUA&#10;AADcAAAADwAAAGRycy9kb3ducmV2LnhtbESPQWvCQBSE70L/w/IKvUjdmIPa1FVECFhvGkF7e82+&#10;boLZtyG7avz3bqHgcZiZb5j5sreNuFLna8cKxqMEBHHpdM1GwaHI32cgfEDW2DgmBXfysFy8DOaY&#10;aXfjHV33wYgIYZ+hgiqENpPSlxVZ9CPXEkfv13UWQ5SdkbrDW4TbRqZJMpEWa44LFba0rqg87y9W&#10;QWHkKT3kx68yH6fbb3OeFtvhj1Jvr/3qE0SgPjzD/+2NVvAxm8LfmX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lJ4xxQAAANwAAAAPAAAAAAAAAAAAAAAAAJgCAABkcnMv&#10;ZG93bnJldi54bWxQSwUGAAAAAAQABAD1AAAAigMAAAAA&#10;" fillcolor="#652523 [1637]" stroked="f">
                          <v:fill color2="#ba4442 [3013]" rotate="t" angle="180" colors="0 #9b2d2a;52429f #cb3d3a;1 #ce3b37" focus="100%" type="gradient">
                            <o:fill v:ext="view" type="gradientUnscaled"/>
                          </v:fill>
                          <v:shadow on="t" color="black" opacity="22937f" origin=",.5" offset="0,.63889mm"/>
                        </v:oval>
                      </v:group>
                      <v:oval id="Oval 988" o:spid="_x0000_s1898" style="position:absolute;left:6786;top:13044;width:45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KQ8MA&#10;AADcAAAADwAAAGRycy9kb3ducmV2LnhtbERPz2vCMBS+D/Y/hDfYZWjaHjbtjDKEwvSmFdTbW/OW&#10;FpuX0sRa//vlIOz48f1erEbbioF63zhWkE4TEMSV0w0bBYeymMxA+ICssXVMCu7kYbV8flpgrt2N&#10;dzTsgxExhH2OCuoQulxKX9Vk0U9dRxy5X9dbDBH2RuoebzHctjJLkndpseHYUGNH65qqy/5qFZRG&#10;nrJDcdxURZptz+byUW7ffpR6fRm/PkEEGsO/+OH+1grms7g2no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KQ8MAAADcAAAADwAAAAAAAAAAAAAAAACYAgAAZHJzL2Rv&#10;d25yZXYueG1sUEsFBgAAAAAEAAQA9QAAAIgDAAAAAA==&#10;" fillcolor="#652523 [1637]" stroked="f">
                        <v:fill color2="#ba4442 [3013]" rotate="t" angle="180" colors="0 #9b2d2a;52429f #cb3d3a;1 #ce3b37" focus="100%" type="gradient">
                          <o:fill v:ext="view" type="gradientUnscaled"/>
                        </v:fill>
                        <v:shadow on="t" color="black" opacity="22937f" origin=",.5" offset="0,.63889mm"/>
                      </v:oval>
                      <w10:wrap type="square" anchorx="margin" anchory="margin"/>
                    </v:group>
                  </w:pict>
                </mc:Fallback>
              </mc:AlternateContent>
            </w:r>
          </w:p>
        </w:tc>
      </w:tr>
      <w:tr w:rsidR="00F60B58" w:rsidRPr="001B1F8A" w:rsidTr="00F60B58">
        <w:trPr>
          <w:trHeight w:val="50"/>
        </w:trPr>
        <w:tc>
          <w:tcPr>
            <w:tcW w:w="1511" w:type="dxa"/>
            <w:shd w:val="clear" w:color="auto" w:fill="BFBFBF" w:themeFill="background1" w:themeFillShade="BF"/>
            <w:vAlign w:val="center"/>
          </w:tcPr>
          <w:p w:rsidR="00F60B58" w:rsidRPr="001B1F8A" w:rsidRDefault="00F60B58" w:rsidP="00F60B58">
            <w:pPr>
              <w:ind w:left="113" w:right="113"/>
              <w:jc w:val="center"/>
              <w:rPr>
                <w:sz w:val="22"/>
                <w:szCs w:val="22"/>
                <w:rtl/>
                <w:lang w:bidi="fa-IR"/>
              </w:rPr>
            </w:pPr>
            <w:r w:rsidRPr="001B1F8A">
              <w:rPr>
                <w:rFonts w:hint="cs"/>
                <w:sz w:val="22"/>
                <w:szCs w:val="22"/>
                <w:rtl/>
                <w:lang w:bidi="fa-IR"/>
              </w:rPr>
              <w:t>تاریخ مرمت</w:t>
            </w:r>
          </w:p>
        </w:tc>
        <w:tc>
          <w:tcPr>
            <w:tcW w:w="2854" w:type="dxa"/>
            <w:vAlign w:val="center"/>
          </w:tcPr>
          <w:p w:rsidR="00F60B58" w:rsidRPr="001B1F8A"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vMerge/>
            <w:vAlign w:val="center"/>
          </w:tcPr>
          <w:p w:rsidR="00F60B58" w:rsidRPr="001B1F8A" w:rsidRDefault="00F60B58" w:rsidP="00F60B58">
            <w:pPr>
              <w:jc w:val="center"/>
              <w:rPr>
                <w:sz w:val="22"/>
                <w:szCs w:val="22"/>
                <w:rtl/>
                <w:lang w:bidi="fa-IR"/>
              </w:rPr>
            </w:pPr>
          </w:p>
        </w:tc>
      </w:tr>
      <w:tr w:rsidR="00F60B58" w:rsidRPr="001B1F8A" w:rsidTr="00F60B58">
        <w:trPr>
          <w:cantSplit/>
          <w:trHeight w:val="50"/>
        </w:trPr>
        <w:tc>
          <w:tcPr>
            <w:tcW w:w="1511" w:type="dxa"/>
            <w:shd w:val="clear" w:color="auto" w:fill="BFBFBF" w:themeFill="background1" w:themeFillShade="BF"/>
            <w:vAlign w:val="center"/>
          </w:tcPr>
          <w:p w:rsidR="00F60B58" w:rsidRPr="001B1F8A" w:rsidRDefault="00F60B58" w:rsidP="00F60B58">
            <w:pPr>
              <w:ind w:left="222"/>
              <w:jc w:val="center"/>
              <w:rPr>
                <w:sz w:val="22"/>
                <w:szCs w:val="22"/>
                <w:rtl/>
                <w:lang w:bidi="fa-IR"/>
              </w:rPr>
            </w:pPr>
            <w:r w:rsidRPr="001B1F8A">
              <w:rPr>
                <w:rFonts w:hint="cs"/>
                <w:sz w:val="22"/>
                <w:szCs w:val="22"/>
                <w:rtl/>
                <w:lang w:bidi="fa-IR"/>
              </w:rPr>
              <w:t>محل آبگیری</w:t>
            </w:r>
          </w:p>
        </w:tc>
        <w:tc>
          <w:tcPr>
            <w:tcW w:w="2854" w:type="dxa"/>
            <w:vAlign w:val="center"/>
          </w:tcPr>
          <w:p w:rsidR="00F60B58" w:rsidRPr="001B1F8A" w:rsidRDefault="00F60B58" w:rsidP="00F60B58">
            <w:pPr>
              <w:jc w:val="center"/>
              <w:rPr>
                <w:sz w:val="22"/>
                <w:szCs w:val="22"/>
                <w:rtl/>
                <w:lang w:bidi="fa-IR"/>
              </w:rPr>
            </w:pPr>
            <w:r w:rsidRPr="001B1F8A">
              <w:rPr>
                <w:rFonts w:hint="cs"/>
                <w:sz w:val="22"/>
                <w:szCs w:val="22"/>
                <w:rtl/>
                <w:lang w:bidi="fa-IR"/>
              </w:rPr>
              <w:t>آبهای جاری شده از کوه و دشت مجاور</w:t>
            </w:r>
          </w:p>
        </w:tc>
        <w:tc>
          <w:tcPr>
            <w:tcW w:w="540" w:type="dxa"/>
            <w:vMerge/>
            <w:tcBorders>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vMerge/>
            <w:vAlign w:val="center"/>
          </w:tcPr>
          <w:p w:rsidR="00F60B58" w:rsidRPr="001B1F8A" w:rsidRDefault="00F60B58" w:rsidP="00F60B58">
            <w:pPr>
              <w:jc w:val="center"/>
              <w:rPr>
                <w:sz w:val="22"/>
                <w:szCs w:val="22"/>
                <w:rtl/>
                <w:lang w:bidi="fa-IR"/>
              </w:rPr>
            </w:pPr>
          </w:p>
        </w:tc>
      </w:tr>
      <w:tr w:rsidR="00F60B58" w:rsidRPr="001B1F8A" w:rsidTr="00F60B58">
        <w:trPr>
          <w:cantSplit/>
          <w:trHeight w:val="50"/>
        </w:trPr>
        <w:tc>
          <w:tcPr>
            <w:tcW w:w="1511" w:type="dxa"/>
            <w:shd w:val="clear" w:color="auto" w:fill="BFBFBF" w:themeFill="background1" w:themeFillShade="BF"/>
            <w:vAlign w:val="center"/>
          </w:tcPr>
          <w:p w:rsidR="00F60B58" w:rsidRPr="001B1F8A" w:rsidRDefault="00F60B58" w:rsidP="00F60B58">
            <w:pPr>
              <w:jc w:val="center"/>
              <w:rPr>
                <w:sz w:val="22"/>
                <w:szCs w:val="22"/>
                <w:rtl/>
                <w:lang w:bidi="fa-IR"/>
              </w:rPr>
            </w:pPr>
            <w:r w:rsidRPr="001B1F8A">
              <w:rPr>
                <w:rFonts w:hint="cs"/>
                <w:sz w:val="22"/>
                <w:szCs w:val="22"/>
                <w:rtl/>
                <w:lang w:bidi="fa-IR"/>
              </w:rPr>
              <w:t>در حال استفاده یا مخروبه</w:t>
            </w:r>
          </w:p>
        </w:tc>
        <w:tc>
          <w:tcPr>
            <w:tcW w:w="2854" w:type="dxa"/>
            <w:vAlign w:val="center"/>
          </w:tcPr>
          <w:p w:rsidR="00F60B58" w:rsidRPr="001B1F8A" w:rsidRDefault="00F60B58" w:rsidP="00F60B58">
            <w:pPr>
              <w:jc w:val="center"/>
              <w:rPr>
                <w:sz w:val="22"/>
                <w:szCs w:val="22"/>
                <w:rtl/>
                <w:lang w:bidi="fa-IR"/>
              </w:rPr>
            </w:pPr>
            <w:r w:rsidRPr="001B1F8A">
              <w:rPr>
                <w:rFonts w:hint="cs"/>
                <w:sz w:val="22"/>
                <w:szCs w:val="22"/>
                <w:rtl/>
                <w:lang w:bidi="fa-IR"/>
              </w:rPr>
              <w:t>عدم استفاده از آب انبار</w:t>
            </w:r>
          </w:p>
        </w:tc>
        <w:tc>
          <w:tcPr>
            <w:tcW w:w="540" w:type="dxa"/>
            <w:vMerge/>
            <w:tcBorders>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vMerge/>
            <w:vAlign w:val="center"/>
          </w:tcPr>
          <w:p w:rsidR="00F60B58" w:rsidRPr="001B1F8A" w:rsidRDefault="00F60B58" w:rsidP="00F60B58">
            <w:pPr>
              <w:jc w:val="center"/>
              <w:rPr>
                <w:sz w:val="22"/>
                <w:szCs w:val="22"/>
                <w:rtl/>
                <w:lang w:bidi="fa-IR"/>
              </w:rPr>
            </w:pPr>
          </w:p>
        </w:tc>
      </w:tr>
      <w:tr w:rsidR="00F60B58" w:rsidRPr="001B1F8A" w:rsidTr="00F60B58">
        <w:trPr>
          <w:cantSplit/>
          <w:trHeight w:val="50"/>
        </w:trPr>
        <w:tc>
          <w:tcPr>
            <w:tcW w:w="1511" w:type="dxa"/>
            <w:shd w:val="clear" w:color="auto" w:fill="BFBFBF" w:themeFill="background1" w:themeFillShade="BF"/>
            <w:vAlign w:val="center"/>
          </w:tcPr>
          <w:p w:rsidR="00F60B58" w:rsidRPr="001B1F8A" w:rsidRDefault="00F60B58" w:rsidP="00F60B58">
            <w:pPr>
              <w:jc w:val="center"/>
              <w:rPr>
                <w:sz w:val="22"/>
                <w:szCs w:val="22"/>
                <w:rtl/>
                <w:lang w:bidi="fa-IR"/>
              </w:rPr>
            </w:pPr>
            <w:r w:rsidRPr="001B1F8A">
              <w:rPr>
                <w:rFonts w:hint="cs"/>
                <w:sz w:val="22"/>
                <w:szCs w:val="22"/>
                <w:rtl/>
                <w:lang w:bidi="fa-IR"/>
              </w:rPr>
              <w:t>همجواری</w:t>
            </w:r>
            <w:r w:rsidRPr="001B1F8A">
              <w:rPr>
                <w:rFonts w:hint="cs"/>
                <w:sz w:val="22"/>
                <w:szCs w:val="22"/>
                <w:rtl/>
                <w:lang w:bidi="fa-IR"/>
              </w:rPr>
              <w:softHyphen/>
              <w:t>ها</w:t>
            </w:r>
          </w:p>
        </w:tc>
        <w:tc>
          <w:tcPr>
            <w:tcW w:w="2854" w:type="dxa"/>
            <w:vAlign w:val="center"/>
          </w:tcPr>
          <w:p w:rsidR="00F60B58" w:rsidRPr="001B1F8A" w:rsidRDefault="00F60B58" w:rsidP="00F60B58">
            <w:pPr>
              <w:jc w:val="center"/>
              <w:rPr>
                <w:sz w:val="22"/>
                <w:szCs w:val="22"/>
                <w:rtl/>
                <w:lang w:bidi="fa-IR"/>
              </w:rPr>
            </w:pPr>
            <w:r w:rsidRPr="001B1F8A">
              <w:rPr>
                <w:rFonts w:hint="cs"/>
                <w:sz w:val="22"/>
                <w:szCs w:val="22"/>
                <w:rtl/>
                <w:lang w:bidi="fa-IR"/>
              </w:rPr>
              <w:t>نخلستان، منطقه مسکونی، دشت</w:t>
            </w:r>
          </w:p>
        </w:tc>
        <w:tc>
          <w:tcPr>
            <w:tcW w:w="540" w:type="dxa"/>
            <w:vMerge/>
            <w:tcBorders>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1B1F8A" w:rsidRDefault="00F60B58" w:rsidP="00F60B58">
            <w:pPr>
              <w:jc w:val="center"/>
              <w:rPr>
                <w:sz w:val="22"/>
                <w:szCs w:val="22"/>
                <w:rtl/>
                <w:lang w:bidi="fa-IR"/>
              </w:rPr>
            </w:pPr>
            <w:r w:rsidRPr="001B1F8A">
              <w:rPr>
                <w:rFonts w:hint="cs"/>
                <w:sz w:val="22"/>
                <w:szCs w:val="22"/>
                <w:rtl/>
                <w:lang w:bidi="fa-IR"/>
              </w:rPr>
              <w:t>تصویر</w:t>
            </w:r>
          </w:p>
        </w:tc>
      </w:tr>
      <w:tr w:rsidR="00F60B58" w:rsidRPr="001B1F8A" w:rsidTr="00F60B58">
        <w:trPr>
          <w:cantSplit/>
          <w:trHeight w:val="50"/>
        </w:trPr>
        <w:tc>
          <w:tcPr>
            <w:tcW w:w="1511" w:type="dxa"/>
            <w:shd w:val="clear" w:color="auto" w:fill="BFBFBF" w:themeFill="background1" w:themeFillShade="BF"/>
            <w:vAlign w:val="center"/>
          </w:tcPr>
          <w:p w:rsidR="00F60B58" w:rsidRPr="001B1F8A" w:rsidRDefault="00F60B58" w:rsidP="00F60B58">
            <w:pPr>
              <w:jc w:val="center"/>
              <w:rPr>
                <w:sz w:val="22"/>
                <w:szCs w:val="22"/>
                <w:rtl/>
                <w:lang w:bidi="fa-IR"/>
              </w:rPr>
            </w:pPr>
            <w:r w:rsidRPr="001B1F8A">
              <w:rPr>
                <w:rFonts w:hint="cs"/>
                <w:sz w:val="22"/>
                <w:szCs w:val="22"/>
                <w:rtl/>
                <w:lang w:bidi="fa-IR"/>
              </w:rPr>
              <w:t>تاریخ ثبت</w:t>
            </w:r>
          </w:p>
        </w:tc>
        <w:tc>
          <w:tcPr>
            <w:tcW w:w="2854" w:type="dxa"/>
            <w:vAlign w:val="center"/>
          </w:tcPr>
          <w:p w:rsidR="00F60B58" w:rsidRPr="001B1F8A" w:rsidRDefault="001E26E2" w:rsidP="00F60B58">
            <w:pPr>
              <w:jc w:val="center"/>
              <w:rPr>
                <w:sz w:val="22"/>
                <w:szCs w:val="22"/>
                <w:rtl/>
                <w:lang w:bidi="fa-IR"/>
              </w:rPr>
            </w:pPr>
            <w:r>
              <w:rPr>
                <w:rFonts w:hint="cs"/>
                <w:sz w:val="22"/>
                <w:szCs w:val="22"/>
                <w:rtl/>
                <w:lang w:bidi="fa-IR"/>
              </w:rPr>
              <w:t>بنا به ثبت نرسیده</w:t>
            </w:r>
            <w:r>
              <w:rPr>
                <w:rFonts w:hint="cs"/>
                <w:sz w:val="22"/>
                <w:szCs w:val="22"/>
                <w:rtl/>
                <w:lang w:bidi="fa-IR"/>
              </w:rPr>
              <w:softHyphen/>
              <w:t>است</w:t>
            </w:r>
          </w:p>
        </w:tc>
        <w:tc>
          <w:tcPr>
            <w:tcW w:w="540" w:type="dxa"/>
            <w:vMerge/>
            <w:tcBorders>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vMerge w:val="restart"/>
            <w:vAlign w:val="center"/>
          </w:tcPr>
          <w:p w:rsidR="00F60B58" w:rsidRPr="001B1F8A" w:rsidRDefault="00F60B58" w:rsidP="00F60B58">
            <w:pPr>
              <w:jc w:val="center"/>
              <w:rPr>
                <w:sz w:val="22"/>
                <w:szCs w:val="22"/>
                <w:rtl/>
                <w:lang w:bidi="fa-IR"/>
              </w:rPr>
            </w:pPr>
            <w:r w:rsidRPr="001B1F8A">
              <w:rPr>
                <w:noProof/>
                <w:sz w:val="22"/>
                <w:szCs w:val="22"/>
                <w:rtl/>
              </w:rPr>
              <w:drawing>
                <wp:anchor distT="0" distB="0" distL="114300" distR="114300" simplePos="0" relativeHeight="252419072" behindDoc="0" locked="0" layoutInCell="1" allowOverlap="1" wp14:anchorId="31F06269" wp14:editId="6DFC34DA">
                  <wp:simplePos x="946785" y="6608445"/>
                  <wp:positionH relativeFrom="margin">
                    <wp:posOffset>133350</wp:posOffset>
                  </wp:positionH>
                  <wp:positionV relativeFrom="margin">
                    <wp:posOffset>71755</wp:posOffset>
                  </wp:positionV>
                  <wp:extent cx="2439035" cy="1363345"/>
                  <wp:effectExtent l="0" t="0" r="0" b="8255"/>
                  <wp:wrapSquare wrapText="bothSides"/>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16.JPG"/>
                          <pic:cNvPicPr/>
                        </pic:nvPicPr>
                        <pic:blipFill rotWithShape="1">
                          <a:blip r:embed="rId624" cstate="email">
                            <a:extLst>
                              <a:ext uri="{28A0092B-C50C-407E-A947-70E740481C1C}">
                                <a14:useLocalDpi xmlns:a14="http://schemas.microsoft.com/office/drawing/2010/main"/>
                              </a:ext>
                            </a:extLst>
                          </a:blip>
                          <a:srcRect/>
                          <a:stretch/>
                        </pic:blipFill>
                        <pic:spPr bwMode="auto">
                          <a:xfrm>
                            <a:off x="0" y="0"/>
                            <a:ext cx="2439035" cy="1363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1B1F8A" w:rsidTr="00F60B58">
        <w:trPr>
          <w:cantSplit/>
          <w:trHeight w:val="50"/>
        </w:trPr>
        <w:tc>
          <w:tcPr>
            <w:tcW w:w="1511" w:type="dxa"/>
            <w:shd w:val="clear" w:color="auto" w:fill="BFBFBF" w:themeFill="background1" w:themeFillShade="BF"/>
            <w:vAlign w:val="center"/>
          </w:tcPr>
          <w:p w:rsidR="00F60B58" w:rsidRPr="001B1F8A" w:rsidRDefault="00F60B58" w:rsidP="00F60B58">
            <w:pPr>
              <w:jc w:val="center"/>
              <w:rPr>
                <w:sz w:val="22"/>
                <w:szCs w:val="22"/>
                <w:rtl/>
                <w:lang w:bidi="fa-IR"/>
              </w:rPr>
            </w:pPr>
            <w:r w:rsidRPr="001B1F8A">
              <w:rPr>
                <w:rFonts w:hint="cs"/>
                <w:sz w:val="22"/>
                <w:szCs w:val="22"/>
                <w:rtl/>
                <w:lang w:bidi="fa-IR"/>
              </w:rPr>
              <w:t>شماره ثبت</w:t>
            </w:r>
          </w:p>
        </w:tc>
        <w:tc>
          <w:tcPr>
            <w:tcW w:w="2854" w:type="dxa"/>
            <w:vAlign w:val="center"/>
          </w:tcPr>
          <w:p w:rsidR="00F60B58" w:rsidRPr="001B1F8A" w:rsidRDefault="00E41C64" w:rsidP="00F60B58">
            <w:pPr>
              <w:jc w:val="center"/>
              <w:rPr>
                <w:sz w:val="22"/>
                <w:szCs w:val="22"/>
                <w:rtl/>
                <w:lang w:bidi="fa-IR"/>
              </w:rPr>
            </w:pPr>
            <w:r>
              <w:rPr>
                <w:rFonts w:hint="cs"/>
                <w:sz w:val="22"/>
                <w:szCs w:val="22"/>
                <w:rtl/>
                <w:lang w:bidi="fa-IR"/>
              </w:rPr>
              <w:t>-</w:t>
            </w:r>
          </w:p>
        </w:tc>
        <w:tc>
          <w:tcPr>
            <w:tcW w:w="540" w:type="dxa"/>
            <w:vMerge/>
            <w:tcBorders>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vMerge/>
            <w:vAlign w:val="center"/>
          </w:tcPr>
          <w:p w:rsidR="00F60B58" w:rsidRPr="001B1F8A" w:rsidRDefault="00F60B58" w:rsidP="00F60B58">
            <w:pPr>
              <w:jc w:val="center"/>
              <w:rPr>
                <w:sz w:val="22"/>
                <w:szCs w:val="22"/>
                <w:rtl/>
                <w:lang w:bidi="fa-IR"/>
              </w:rPr>
            </w:pPr>
          </w:p>
        </w:tc>
      </w:tr>
      <w:tr w:rsidR="00F60B58" w:rsidRPr="001B1F8A" w:rsidTr="00F60B58">
        <w:trPr>
          <w:cantSplit/>
          <w:trHeight w:val="1889"/>
        </w:trPr>
        <w:tc>
          <w:tcPr>
            <w:tcW w:w="1511" w:type="dxa"/>
            <w:vMerge w:val="restart"/>
            <w:shd w:val="clear" w:color="auto" w:fill="BFBFBF" w:themeFill="background1" w:themeFillShade="BF"/>
            <w:vAlign w:val="center"/>
          </w:tcPr>
          <w:p w:rsidR="00F60B58" w:rsidRPr="001B1F8A" w:rsidRDefault="00F60B58" w:rsidP="00F60B58">
            <w:pPr>
              <w:jc w:val="center"/>
              <w:rPr>
                <w:sz w:val="22"/>
                <w:szCs w:val="22"/>
                <w:rtl/>
                <w:lang w:bidi="fa-IR"/>
              </w:rPr>
            </w:pPr>
            <w:r w:rsidRPr="001B1F8A">
              <w:rPr>
                <w:rFonts w:hint="cs"/>
                <w:sz w:val="22"/>
                <w:szCs w:val="22"/>
                <w:rtl/>
                <w:lang w:bidi="fa-IR"/>
              </w:rPr>
              <w:t>ملاحظات</w:t>
            </w:r>
          </w:p>
        </w:tc>
        <w:tc>
          <w:tcPr>
            <w:tcW w:w="2854" w:type="dxa"/>
            <w:vMerge w:val="restart"/>
            <w:vAlign w:val="center"/>
          </w:tcPr>
          <w:p w:rsidR="00F60B58" w:rsidRPr="001B1F8A" w:rsidRDefault="00F60B58" w:rsidP="00F60B58">
            <w:pPr>
              <w:jc w:val="center"/>
              <w:rPr>
                <w:sz w:val="22"/>
                <w:szCs w:val="22"/>
                <w:rtl/>
                <w:lang w:bidi="fa-IR"/>
              </w:rPr>
            </w:pPr>
            <w:r w:rsidRPr="001B1F8A">
              <w:rPr>
                <w:rFonts w:hint="cs"/>
                <w:sz w:val="22"/>
                <w:szCs w:val="22"/>
                <w:rtl/>
                <w:lang w:bidi="fa-IR"/>
              </w:rPr>
              <w:t>وجود زباله</w:t>
            </w:r>
            <w:r w:rsidRPr="001B1F8A">
              <w:rPr>
                <w:rFonts w:hint="cs"/>
                <w:sz w:val="22"/>
                <w:szCs w:val="22"/>
                <w:rtl/>
                <w:lang w:bidi="fa-IR"/>
              </w:rPr>
              <w:softHyphen/>
              <w:t>های ساختمانی و عدم رسیدگی به آب انبار موجب آسیب دیدن آن گردیده است، پایه</w:t>
            </w:r>
            <w:r w:rsidRPr="001B1F8A">
              <w:rPr>
                <w:rFonts w:hint="cs"/>
                <w:sz w:val="22"/>
                <w:szCs w:val="22"/>
                <w:rtl/>
                <w:lang w:bidi="fa-IR"/>
              </w:rPr>
              <w:softHyphen/>
              <w:t>های نصب قرقره جهت لایروبی آب</w:t>
            </w:r>
            <w:r w:rsidRPr="001B1F8A">
              <w:rPr>
                <w:rFonts w:hint="cs"/>
                <w:sz w:val="22"/>
                <w:szCs w:val="22"/>
                <w:rtl/>
                <w:lang w:bidi="fa-IR"/>
              </w:rPr>
              <w:softHyphen/>
              <w:t>انبار بالای دهانه</w:t>
            </w:r>
            <w:r w:rsidRPr="001B1F8A">
              <w:rPr>
                <w:sz w:val="22"/>
                <w:szCs w:val="22"/>
                <w:vertAlign w:val="subscript"/>
                <w:rtl/>
                <w:lang w:bidi="fa-IR"/>
              </w:rPr>
              <w:softHyphen/>
            </w:r>
            <w:r w:rsidRPr="001B1F8A">
              <w:rPr>
                <w:sz w:val="22"/>
                <w:szCs w:val="22"/>
                <w:rtl/>
                <w:lang w:bidi="fa-IR"/>
              </w:rPr>
              <w:softHyphen/>
            </w:r>
            <w:r w:rsidRPr="001B1F8A">
              <w:rPr>
                <w:rFonts w:hint="cs"/>
                <w:sz w:val="22"/>
                <w:szCs w:val="22"/>
                <w:rtl/>
                <w:lang w:bidi="fa-IR"/>
              </w:rPr>
              <w:t>ی شمال  غربی همچنان باقی مانده است</w:t>
            </w:r>
          </w:p>
        </w:tc>
        <w:tc>
          <w:tcPr>
            <w:tcW w:w="540" w:type="dxa"/>
            <w:vMerge/>
            <w:tcBorders>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vMerge/>
            <w:vAlign w:val="center"/>
          </w:tcPr>
          <w:p w:rsidR="00F60B58" w:rsidRPr="001B1F8A" w:rsidRDefault="00F60B58" w:rsidP="00F60B58">
            <w:pPr>
              <w:jc w:val="center"/>
              <w:rPr>
                <w:sz w:val="22"/>
                <w:szCs w:val="22"/>
                <w:rtl/>
                <w:lang w:bidi="fa-IR"/>
              </w:rPr>
            </w:pPr>
          </w:p>
        </w:tc>
      </w:tr>
      <w:tr w:rsidR="00F60B58" w:rsidRPr="001B1F8A" w:rsidTr="00F60B58">
        <w:trPr>
          <w:cantSplit/>
          <w:trHeight w:val="242"/>
        </w:trPr>
        <w:tc>
          <w:tcPr>
            <w:tcW w:w="1511" w:type="dxa"/>
            <w:vMerge/>
            <w:shd w:val="clear" w:color="auto" w:fill="BFBFBF" w:themeFill="background1" w:themeFillShade="BF"/>
            <w:vAlign w:val="center"/>
          </w:tcPr>
          <w:p w:rsidR="00F60B58" w:rsidRPr="001B1F8A" w:rsidRDefault="00F60B58" w:rsidP="00F60B58">
            <w:pPr>
              <w:jc w:val="center"/>
              <w:rPr>
                <w:sz w:val="22"/>
                <w:szCs w:val="22"/>
                <w:rtl/>
                <w:lang w:bidi="fa-IR"/>
              </w:rPr>
            </w:pPr>
          </w:p>
        </w:tc>
        <w:tc>
          <w:tcPr>
            <w:tcW w:w="2854" w:type="dxa"/>
            <w:vMerge/>
            <w:vAlign w:val="center"/>
          </w:tcPr>
          <w:p w:rsidR="00F60B58" w:rsidRPr="001B1F8A"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1B1F8A" w:rsidRDefault="00F60B58" w:rsidP="00F60B58">
            <w:pPr>
              <w:jc w:val="center"/>
              <w:rPr>
                <w:sz w:val="22"/>
                <w:szCs w:val="22"/>
                <w:rtl/>
                <w:lang w:bidi="fa-IR"/>
              </w:rPr>
            </w:pPr>
            <w:r w:rsidRPr="001B1F8A">
              <w:rPr>
                <w:rFonts w:hint="cs"/>
                <w:sz w:val="22"/>
                <w:szCs w:val="22"/>
                <w:rtl/>
                <w:lang w:bidi="fa-IR"/>
              </w:rPr>
              <w:t>پلان و نما</w:t>
            </w:r>
          </w:p>
        </w:tc>
      </w:tr>
      <w:tr w:rsidR="00F60B58" w:rsidRPr="001B1F8A" w:rsidTr="00F60B58">
        <w:trPr>
          <w:cantSplit/>
          <w:trHeight w:val="890"/>
        </w:trPr>
        <w:tc>
          <w:tcPr>
            <w:tcW w:w="1511" w:type="dxa"/>
            <w:shd w:val="clear" w:color="auto" w:fill="BFBFBF" w:themeFill="background1" w:themeFillShade="BF"/>
            <w:vAlign w:val="center"/>
          </w:tcPr>
          <w:p w:rsidR="00F60B58" w:rsidRPr="001B1F8A" w:rsidRDefault="00F60B58" w:rsidP="00F60B58">
            <w:pPr>
              <w:jc w:val="center"/>
              <w:rPr>
                <w:sz w:val="22"/>
                <w:szCs w:val="22"/>
                <w:rtl/>
                <w:lang w:bidi="fa-IR"/>
              </w:rPr>
            </w:pPr>
            <w:r w:rsidRPr="001B1F8A">
              <w:rPr>
                <w:rFonts w:hint="cs"/>
                <w:sz w:val="22"/>
                <w:szCs w:val="22"/>
                <w:rtl/>
                <w:lang w:bidi="fa-IR"/>
              </w:rPr>
              <w:lastRenderedPageBreak/>
              <w:t>راهکار پیشنهادی</w:t>
            </w:r>
          </w:p>
        </w:tc>
        <w:tc>
          <w:tcPr>
            <w:tcW w:w="2854" w:type="dxa"/>
            <w:vAlign w:val="center"/>
          </w:tcPr>
          <w:p w:rsidR="00F60B58" w:rsidRPr="001B1F8A"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1B1F8A" w:rsidRDefault="00F60B58" w:rsidP="00F60B58">
            <w:pPr>
              <w:jc w:val="center"/>
              <w:rPr>
                <w:sz w:val="22"/>
                <w:szCs w:val="22"/>
                <w:rtl/>
                <w:lang w:bidi="fa-IR"/>
              </w:rPr>
            </w:pPr>
          </w:p>
        </w:tc>
        <w:tc>
          <w:tcPr>
            <w:tcW w:w="4338" w:type="dxa"/>
            <w:vAlign w:val="center"/>
          </w:tcPr>
          <w:p w:rsidR="00F60B58" w:rsidRPr="001B1F8A" w:rsidRDefault="00F60B58" w:rsidP="00F60B58">
            <w:pPr>
              <w:jc w:val="center"/>
              <w:rPr>
                <w:sz w:val="22"/>
                <w:szCs w:val="22"/>
                <w:rtl/>
                <w:lang w:bidi="fa-IR"/>
              </w:rPr>
            </w:pPr>
            <w:r w:rsidRPr="001B1F8A">
              <w:rPr>
                <w:noProof/>
                <w:sz w:val="22"/>
                <w:szCs w:val="22"/>
                <w:rtl/>
              </w:rPr>
              <w:drawing>
                <wp:anchor distT="0" distB="0" distL="114300" distR="114300" simplePos="0" relativeHeight="252420096" behindDoc="0" locked="0" layoutInCell="1" allowOverlap="1" wp14:anchorId="2451003C" wp14:editId="5282B445">
                  <wp:simplePos x="969010" y="8399145"/>
                  <wp:positionH relativeFrom="margin">
                    <wp:posOffset>251460</wp:posOffset>
                  </wp:positionH>
                  <wp:positionV relativeFrom="margin">
                    <wp:posOffset>126365</wp:posOffset>
                  </wp:positionV>
                  <wp:extent cx="2091055" cy="1124585"/>
                  <wp:effectExtent l="0" t="0" r="4445" b="0"/>
                  <wp:wrapSquare wrapText="bothSides"/>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برکه پسو(-Model.jpg"/>
                          <pic:cNvPicPr/>
                        </pic:nvPicPr>
                        <pic:blipFill rotWithShape="1">
                          <a:blip r:embed="rId625" cstate="email">
                            <a:extLst>
                              <a:ext uri="{28A0092B-C50C-407E-A947-70E740481C1C}">
                                <a14:useLocalDpi xmlns:a14="http://schemas.microsoft.com/office/drawing/2010/main"/>
                              </a:ext>
                            </a:extLst>
                          </a:blip>
                          <a:srcRect/>
                          <a:stretch/>
                        </pic:blipFill>
                        <pic:spPr bwMode="auto">
                          <a:xfrm>
                            <a:off x="0" y="0"/>
                            <a:ext cx="2091055" cy="1124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0B58" w:rsidRPr="00FA6DC3" w:rsidRDefault="00F60B58" w:rsidP="00F60B58">
      <w:pPr>
        <w:rPr>
          <w:b/>
          <w:bCs/>
          <w:sz w:val="24"/>
          <w:szCs w:val="24"/>
          <w:rtl/>
          <w:lang w:bidi="fa-IR"/>
        </w:rPr>
      </w:pPr>
      <w:r w:rsidRPr="00FA6DC3">
        <w:rPr>
          <w:rFonts w:hint="cs"/>
          <w:b/>
          <w:bCs/>
          <w:sz w:val="24"/>
          <w:szCs w:val="24"/>
          <w:rtl/>
          <w:lang w:bidi="fa-IR"/>
        </w:rPr>
        <w:t>نام آب انبار:</w:t>
      </w:r>
      <w:r>
        <w:rPr>
          <w:rFonts w:hint="cs"/>
          <w:b/>
          <w:bCs/>
          <w:sz w:val="24"/>
          <w:szCs w:val="24"/>
          <w:rtl/>
          <w:lang w:bidi="fa-IR"/>
        </w:rPr>
        <w:t xml:space="preserve"> </w:t>
      </w:r>
      <w:r w:rsidRPr="00D7348B">
        <w:rPr>
          <w:rFonts w:hint="cs"/>
          <w:sz w:val="24"/>
          <w:szCs w:val="24"/>
          <w:rtl/>
          <w:lang w:bidi="fa-IR"/>
        </w:rPr>
        <w:t>آب انبار حاجی عیدی</w:t>
      </w:r>
    </w:p>
    <w:p w:rsidR="00F60B58" w:rsidRPr="00573672" w:rsidRDefault="00F60B58" w:rsidP="00F60B58">
      <w:pPr>
        <w:rPr>
          <w:sz w:val="24"/>
          <w:szCs w:val="24"/>
          <w:rtl/>
          <w:lang w:bidi="fa-IR"/>
        </w:rPr>
      </w:pPr>
      <w:r w:rsidRPr="00573672">
        <w:rPr>
          <w:rFonts w:hint="cs"/>
          <w:sz w:val="24"/>
          <w:szCs w:val="24"/>
          <w:rtl/>
          <w:lang w:bidi="fa-IR"/>
        </w:rPr>
        <w:t>موقعیت:</w:t>
      </w:r>
      <w:r w:rsidRPr="008B625A">
        <w:rPr>
          <w:rFonts w:hint="cs"/>
          <w:sz w:val="24"/>
          <w:szCs w:val="24"/>
          <w:rtl/>
          <w:lang w:bidi="fa-IR"/>
        </w:rPr>
        <w:t xml:space="preserve"> محله کهویه</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38</w:t>
      </w:r>
    </w:p>
    <w:tbl>
      <w:tblPr>
        <w:tblStyle w:val="TableGrid"/>
        <w:bidiVisual/>
        <w:tblW w:w="0" w:type="auto"/>
        <w:tblLook w:val="04A0" w:firstRow="1" w:lastRow="0" w:firstColumn="1" w:lastColumn="0" w:noHBand="0" w:noVBand="1"/>
      </w:tblPr>
      <w:tblGrid>
        <w:gridCol w:w="1316"/>
        <w:gridCol w:w="2236"/>
        <w:gridCol w:w="435"/>
        <w:gridCol w:w="4167"/>
      </w:tblGrid>
      <w:tr w:rsidR="00F60B58" w:rsidRPr="00022476" w:rsidTr="008F3987">
        <w:tc>
          <w:tcPr>
            <w:tcW w:w="1316"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lang w:bidi="fa-IR"/>
              </w:rPr>
              <w:t xml:space="preserve">شکل کلی </w:t>
            </w:r>
          </w:p>
        </w:tc>
        <w:tc>
          <w:tcPr>
            <w:tcW w:w="2236" w:type="dxa"/>
            <w:vAlign w:val="center"/>
          </w:tcPr>
          <w:p w:rsidR="00F60B58" w:rsidRPr="00022476" w:rsidRDefault="00F60B58" w:rsidP="00F60B58">
            <w:pPr>
              <w:jc w:val="center"/>
              <w:rPr>
                <w:sz w:val="22"/>
                <w:szCs w:val="22"/>
                <w:rtl/>
                <w:lang w:bidi="fa-IR"/>
              </w:rPr>
            </w:pPr>
            <w:r w:rsidRPr="00022476">
              <w:rPr>
                <w:rFonts w:hint="cs"/>
                <w:sz w:val="22"/>
                <w:szCs w:val="22"/>
                <w:rtl/>
                <w:lang w:bidi="fa-IR"/>
              </w:rPr>
              <w:t>دایره</w:t>
            </w:r>
          </w:p>
        </w:tc>
        <w:tc>
          <w:tcPr>
            <w:tcW w:w="435" w:type="dxa"/>
            <w:vMerge w:val="restart"/>
            <w:tcBorders>
              <w:top w:val="nil"/>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shd w:val="clear" w:color="auto" w:fill="A6A6A6" w:themeFill="background1" w:themeFillShade="A6"/>
            <w:vAlign w:val="center"/>
          </w:tcPr>
          <w:p w:rsidR="00F60B58" w:rsidRPr="00022476" w:rsidRDefault="00F60B58" w:rsidP="00F60B58">
            <w:pPr>
              <w:jc w:val="center"/>
              <w:rPr>
                <w:sz w:val="22"/>
                <w:szCs w:val="22"/>
                <w:rtl/>
                <w:lang w:bidi="fa-IR"/>
              </w:rPr>
            </w:pPr>
            <w:r w:rsidRPr="00022476">
              <w:rPr>
                <w:rFonts w:hint="cs"/>
                <w:sz w:val="22"/>
                <w:szCs w:val="22"/>
                <w:rtl/>
                <w:lang w:bidi="fa-IR"/>
              </w:rPr>
              <w:t>تصویر هوایی</w:t>
            </w:r>
          </w:p>
        </w:tc>
      </w:tr>
      <w:tr w:rsidR="00F60B58" w:rsidRPr="00022476" w:rsidTr="008F3987">
        <w:tc>
          <w:tcPr>
            <w:tcW w:w="1316"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rPr>
              <w:t>قطر</w:t>
            </w:r>
          </w:p>
        </w:tc>
        <w:tc>
          <w:tcPr>
            <w:tcW w:w="2236" w:type="dxa"/>
            <w:vAlign w:val="center"/>
          </w:tcPr>
          <w:p w:rsidR="00F60B58" w:rsidRPr="00022476" w:rsidRDefault="00F60B58" w:rsidP="00F60B58">
            <w:pPr>
              <w:jc w:val="center"/>
              <w:rPr>
                <w:sz w:val="22"/>
                <w:szCs w:val="22"/>
                <w:rtl/>
                <w:lang w:bidi="fa-IR"/>
              </w:rPr>
            </w:pPr>
            <w:r w:rsidRPr="00022476">
              <w:rPr>
                <w:rFonts w:hint="cs"/>
                <w:sz w:val="22"/>
                <w:szCs w:val="22"/>
                <w:rtl/>
                <w:lang w:bidi="fa-IR"/>
              </w:rPr>
              <w:t>5/10</w:t>
            </w: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vMerge w:val="restart"/>
            <w:vAlign w:val="center"/>
          </w:tcPr>
          <w:p w:rsidR="00F60B58" w:rsidRPr="00022476" w:rsidRDefault="00F60B58" w:rsidP="00F60B58">
            <w:pPr>
              <w:jc w:val="center"/>
              <w:rPr>
                <w:sz w:val="22"/>
                <w:szCs w:val="22"/>
                <w:rtl/>
                <w:lang w:bidi="fa-IR"/>
              </w:rPr>
            </w:pPr>
            <w:r w:rsidRPr="00022476">
              <w:rPr>
                <w:noProof/>
                <w:sz w:val="22"/>
                <w:szCs w:val="22"/>
                <w:rtl/>
              </w:rPr>
              <mc:AlternateContent>
                <mc:Choice Requires="wpg">
                  <w:drawing>
                    <wp:anchor distT="0" distB="0" distL="114300" distR="114300" simplePos="0" relativeHeight="252421120" behindDoc="0" locked="0" layoutInCell="1" allowOverlap="1" wp14:anchorId="72DFB55D" wp14:editId="0B3DA4A1">
                      <wp:simplePos x="0" y="0"/>
                      <wp:positionH relativeFrom="margin">
                        <wp:posOffset>219710</wp:posOffset>
                      </wp:positionH>
                      <wp:positionV relativeFrom="margin">
                        <wp:posOffset>89535</wp:posOffset>
                      </wp:positionV>
                      <wp:extent cx="2165350" cy="1454785"/>
                      <wp:effectExtent l="0" t="0" r="6350" b="0"/>
                      <wp:wrapSquare wrapText="bothSides"/>
                      <wp:docPr id="989" name="Group 989"/>
                      <wp:cNvGraphicFramePr/>
                      <a:graphic xmlns:a="http://schemas.openxmlformats.org/drawingml/2006/main">
                        <a:graphicData uri="http://schemas.microsoft.com/office/word/2010/wordprocessingGroup">
                          <wpg:wgp>
                            <wpg:cNvGrpSpPr/>
                            <wpg:grpSpPr>
                              <a:xfrm>
                                <a:off x="0" y="0"/>
                                <a:ext cx="2165350" cy="1454785"/>
                                <a:chOff x="0" y="0"/>
                                <a:chExt cx="2288737" cy="1538601"/>
                              </a:xfrm>
                            </wpg:grpSpPr>
                            <pic:pic xmlns:pic="http://schemas.openxmlformats.org/drawingml/2006/picture">
                              <pic:nvPicPr>
                                <pic:cNvPr id="990" name="Picture 990"/>
                                <pic:cNvPicPr>
                                  <a:picLocks noChangeAspect="1"/>
                                </pic:cNvPicPr>
                              </pic:nvPicPr>
                              <pic:blipFill>
                                <a:blip r:embed="rId626" cstate="email">
                                  <a:extLst>
                                    <a:ext uri="{28A0092B-C50C-407E-A947-70E740481C1C}">
                                      <a14:useLocalDpi xmlns:a14="http://schemas.microsoft.com/office/drawing/2010/main"/>
                                    </a:ext>
                                  </a:extLst>
                                </a:blip>
                                <a:stretch>
                                  <a:fillRect/>
                                </a:stretch>
                              </pic:blipFill>
                              <pic:spPr>
                                <a:xfrm>
                                  <a:off x="0" y="0"/>
                                  <a:ext cx="2288737" cy="1538601"/>
                                </a:xfrm>
                                <a:prstGeom prst="rect">
                                  <a:avLst/>
                                </a:prstGeom>
                              </pic:spPr>
                            </pic:pic>
                            <wps:wsp>
                              <wps:cNvPr id="991" name="Oval 991"/>
                              <wps:cNvSpPr/>
                              <wps:spPr>
                                <a:xfrm>
                                  <a:off x="766559" y="426888"/>
                                  <a:ext cx="169739" cy="18069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829CEF" id="Group 989" o:spid="_x0000_s1026" style="position:absolute;margin-left:17.3pt;margin-top:7.05pt;width:170.5pt;height:114.55pt;z-index:252421120;mso-position-horizontal-relative:margin;mso-position-vertical-relative:margin;mso-width-relative:margin;mso-height-relative:margin" coordsize="22887,15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">
                      <v:shape id="Picture 990" o:spid="_x0000_s1027" type="#_x0000_t75" style="position:absolute;width:22887;height:15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mANjBAAAA3AAAAA8AAABkcnMvZG93bnJldi54bWxET89rwjAUvg/8H8ITvM3UgcNWo4joNvA0&#10;FcTbo3k2xealJKnW/345CDt+fL8Xq9424k4+1I4VTMYZCOLS6ZorBafj7n0GIkRkjY1jUvCkAKvl&#10;4G2BhXYP/qX7IVYihXAoUIGJsS2kDKUhi2HsWuLEXZ23GBP0ldQeHyncNvIjyz6lxZpTg8GWNobK&#10;26GzClzcPbd5+3Xde2O+8825m00vnVKjYb+eg4jUx3/xy/2jFeR5mp/OpCMgl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NmANjBAAAA3AAAAA8AAAAAAAAAAAAAAAAAnwIA&#10;AGRycy9kb3ducmV2LnhtbFBLBQYAAAAABAAEAPcAAACNAwAAAAA=&#10;">
                        <v:imagedata r:id="rId627" o:title=""/>
                        <v:path arrowok="t"/>
                      </v:shape>
                      <v:oval id="Oval 991" o:spid="_x0000_s1028" style="position:absolute;left:7665;top:4268;width:1697;height:18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L3cMA&#10;AADcAAAADwAAAGRycy9kb3ducmV2LnhtbESPwWrDMBBE74X8g9hAb7XsHorjWjYhIZDSU5PS82Jt&#10;LRNrZSzFdvL1VaHQ4zDzZpiyXmwvJhp951hBlqQgiBunO24VfJ4PTzkIH5A19o5JwY081NXqocRC&#10;u5k/aDqFVsQS9gUqMCEMhZS+MWTRJ24gjt63Gy2GKMdW6hHnWG57+ZymL9Jix3HB4EA7Q83ldLUK&#10;NvujPn+ld2Pz/kbtcn/D93xQ6nG9bF9BBFrCf/iPPurIbTL4PROPgK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L3cMAAADcAAAADwAAAAAAAAAAAAAAAACYAgAAZHJzL2Rv&#10;d25yZXYueG1sUEsFBgAAAAAEAAQA9QAAAIgDAAAAAA==&#10;" filled="f" strokecolor="red" strokeweight="1.5pt"/>
                      <w10:wrap type="square" anchorx="margin" anchory="margin"/>
                    </v:group>
                  </w:pict>
                </mc:Fallback>
              </mc:AlternateContent>
            </w:r>
          </w:p>
        </w:tc>
      </w:tr>
      <w:tr w:rsidR="00F60B58" w:rsidRPr="00022476" w:rsidTr="008F3987">
        <w:trPr>
          <w:cantSplit/>
          <w:trHeight w:val="56"/>
        </w:trPr>
        <w:tc>
          <w:tcPr>
            <w:tcW w:w="1316" w:type="dxa"/>
            <w:shd w:val="clear" w:color="auto" w:fill="BFBFBF" w:themeFill="background1" w:themeFillShade="BF"/>
            <w:vAlign w:val="center"/>
          </w:tcPr>
          <w:p w:rsidR="00F60B58" w:rsidRPr="00022476" w:rsidRDefault="00F60B58" w:rsidP="00F60B58">
            <w:pPr>
              <w:jc w:val="center"/>
              <w:rPr>
                <w:sz w:val="22"/>
                <w:szCs w:val="22"/>
              </w:rPr>
            </w:pPr>
            <w:r w:rsidRPr="00022476">
              <w:rPr>
                <w:rFonts w:hint="cs"/>
                <w:sz w:val="22"/>
                <w:szCs w:val="22"/>
                <w:rtl/>
              </w:rPr>
              <w:t>ارتفاع</w:t>
            </w:r>
          </w:p>
        </w:tc>
        <w:tc>
          <w:tcPr>
            <w:tcW w:w="2236" w:type="dxa"/>
            <w:vAlign w:val="center"/>
          </w:tcPr>
          <w:p w:rsidR="00F60B58" w:rsidRPr="00022476" w:rsidRDefault="00F60B58" w:rsidP="00F60B58">
            <w:pPr>
              <w:jc w:val="center"/>
              <w:rPr>
                <w:sz w:val="22"/>
                <w:szCs w:val="22"/>
                <w:rtl/>
                <w:lang w:bidi="fa-IR"/>
              </w:rPr>
            </w:pPr>
            <w:r w:rsidRPr="00022476">
              <w:rPr>
                <w:rFonts w:hint="cs"/>
                <w:sz w:val="22"/>
                <w:szCs w:val="22"/>
                <w:rtl/>
                <w:lang w:bidi="fa-IR"/>
              </w:rPr>
              <w:t>8/5</w:t>
            </w: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vMerge/>
            <w:vAlign w:val="center"/>
          </w:tcPr>
          <w:p w:rsidR="00F60B58" w:rsidRPr="00022476" w:rsidRDefault="00F60B58" w:rsidP="00F60B58">
            <w:pPr>
              <w:jc w:val="center"/>
              <w:rPr>
                <w:sz w:val="22"/>
                <w:szCs w:val="22"/>
                <w:rtl/>
                <w:lang w:bidi="fa-IR"/>
              </w:rPr>
            </w:pPr>
          </w:p>
        </w:tc>
      </w:tr>
      <w:tr w:rsidR="00F60B58" w:rsidRPr="00022476" w:rsidTr="008F3987">
        <w:tc>
          <w:tcPr>
            <w:tcW w:w="1316"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rPr>
              <w:t>تزئینات</w:t>
            </w:r>
          </w:p>
        </w:tc>
        <w:tc>
          <w:tcPr>
            <w:tcW w:w="2236" w:type="dxa"/>
            <w:vAlign w:val="center"/>
          </w:tcPr>
          <w:p w:rsidR="00F60B58" w:rsidRPr="00022476" w:rsidRDefault="00F60B58" w:rsidP="00F60B58">
            <w:pPr>
              <w:jc w:val="center"/>
              <w:rPr>
                <w:sz w:val="22"/>
                <w:szCs w:val="22"/>
                <w:rtl/>
                <w:lang w:bidi="fa-IR"/>
              </w:rPr>
            </w:pPr>
            <w:r w:rsidRPr="00022476">
              <w:rPr>
                <w:rFonts w:hint="cs"/>
                <w:sz w:val="22"/>
                <w:szCs w:val="22"/>
                <w:rtl/>
                <w:lang w:bidi="fa-IR"/>
              </w:rPr>
              <w:t>فاقد تزئینات</w:t>
            </w: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vMerge/>
            <w:vAlign w:val="center"/>
          </w:tcPr>
          <w:p w:rsidR="00F60B58" w:rsidRPr="00022476" w:rsidRDefault="00F60B58" w:rsidP="00F60B58">
            <w:pPr>
              <w:jc w:val="center"/>
              <w:rPr>
                <w:sz w:val="22"/>
                <w:szCs w:val="22"/>
                <w:rtl/>
                <w:lang w:bidi="fa-IR"/>
              </w:rPr>
            </w:pPr>
          </w:p>
        </w:tc>
      </w:tr>
      <w:tr w:rsidR="00F60B58" w:rsidRPr="00022476" w:rsidTr="008F3987">
        <w:tc>
          <w:tcPr>
            <w:tcW w:w="1316"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rPr>
              <w:t>تعداد دهانه</w:t>
            </w:r>
          </w:p>
        </w:tc>
        <w:tc>
          <w:tcPr>
            <w:tcW w:w="2236" w:type="dxa"/>
            <w:vAlign w:val="center"/>
          </w:tcPr>
          <w:p w:rsidR="00F60B58" w:rsidRPr="00022476" w:rsidRDefault="00F60B58" w:rsidP="00F60B58">
            <w:pPr>
              <w:jc w:val="center"/>
              <w:rPr>
                <w:sz w:val="22"/>
                <w:szCs w:val="22"/>
                <w:rtl/>
                <w:lang w:bidi="fa-IR"/>
              </w:rPr>
            </w:pPr>
            <w:r w:rsidRPr="00022476">
              <w:rPr>
                <w:rFonts w:hint="cs"/>
                <w:sz w:val="22"/>
                <w:szCs w:val="22"/>
                <w:rtl/>
                <w:lang w:bidi="fa-IR"/>
              </w:rPr>
              <w:t>4</w:t>
            </w: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vMerge/>
            <w:vAlign w:val="center"/>
          </w:tcPr>
          <w:p w:rsidR="00F60B58" w:rsidRPr="00022476" w:rsidRDefault="00F60B58" w:rsidP="00F60B58">
            <w:pPr>
              <w:jc w:val="center"/>
              <w:rPr>
                <w:sz w:val="22"/>
                <w:szCs w:val="22"/>
                <w:rtl/>
                <w:lang w:bidi="fa-IR"/>
              </w:rPr>
            </w:pPr>
          </w:p>
        </w:tc>
      </w:tr>
      <w:tr w:rsidR="00F60B58" w:rsidRPr="00022476" w:rsidTr="008F3987">
        <w:tc>
          <w:tcPr>
            <w:tcW w:w="1316"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rPr>
              <w:t>جهت</w:t>
            </w:r>
            <w:r w:rsidRPr="00022476">
              <w:rPr>
                <w:rFonts w:hint="cs"/>
                <w:sz w:val="22"/>
                <w:szCs w:val="22"/>
                <w:rtl/>
              </w:rPr>
              <w:softHyphen/>
              <w:t>گیری</w:t>
            </w:r>
          </w:p>
        </w:tc>
        <w:tc>
          <w:tcPr>
            <w:tcW w:w="2236" w:type="dxa"/>
            <w:vAlign w:val="center"/>
          </w:tcPr>
          <w:p w:rsidR="00F60B58" w:rsidRPr="00022476" w:rsidRDefault="00F60B58" w:rsidP="00F60B58">
            <w:pPr>
              <w:jc w:val="center"/>
              <w:rPr>
                <w:sz w:val="22"/>
                <w:szCs w:val="22"/>
                <w:rtl/>
                <w:lang w:bidi="fa-IR"/>
              </w:rPr>
            </w:pPr>
            <w:r w:rsidRPr="00022476">
              <w:rPr>
                <w:rFonts w:hint="cs"/>
                <w:sz w:val="22"/>
                <w:szCs w:val="22"/>
                <w:rtl/>
                <w:lang w:bidi="fa-IR"/>
              </w:rPr>
              <w:t>شمال غربی- جنوب شرقی</w:t>
            </w: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vMerge/>
            <w:vAlign w:val="center"/>
          </w:tcPr>
          <w:p w:rsidR="00F60B58" w:rsidRPr="00022476" w:rsidRDefault="00F60B58" w:rsidP="00F60B58">
            <w:pPr>
              <w:jc w:val="center"/>
              <w:rPr>
                <w:sz w:val="22"/>
                <w:szCs w:val="22"/>
                <w:rtl/>
                <w:lang w:bidi="fa-IR"/>
              </w:rPr>
            </w:pPr>
          </w:p>
        </w:tc>
      </w:tr>
      <w:tr w:rsidR="00F60B58" w:rsidRPr="00022476" w:rsidTr="008F3987">
        <w:trPr>
          <w:cantSplit/>
          <w:trHeight w:val="472"/>
        </w:trPr>
        <w:tc>
          <w:tcPr>
            <w:tcW w:w="1316" w:type="dxa"/>
            <w:vMerge w:val="restart"/>
            <w:shd w:val="clear" w:color="auto" w:fill="BFBFBF" w:themeFill="background1" w:themeFillShade="BF"/>
            <w:vAlign w:val="center"/>
          </w:tcPr>
          <w:p w:rsidR="00F60B58" w:rsidRPr="00022476" w:rsidRDefault="008F3987" w:rsidP="008F3987">
            <w:pPr>
              <w:ind w:left="222"/>
              <w:jc w:val="center"/>
              <w:rPr>
                <w:sz w:val="22"/>
                <w:szCs w:val="22"/>
                <w:rtl/>
                <w:lang w:bidi="fa-IR"/>
              </w:rPr>
            </w:pPr>
            <w:r>
              <w:rPr>
                <w:rFonts w:hint="cs"/>
                <w:sz w:val="22"/>
                <w:szCs w:val="22"/>
                <w:rtl/>
                <w:lang w:bidi="fa-IR"/>
              </w:rPr>
              <w:t>زمان</w:t>
            </w:r>
            <w:r w:rsidR="00F60B58" w:rsidRPr="00022476">
              <w:rPr>
                <w:rFonts w:hint="cs"/>
                <w:sz w:val="22"/>
                <w:szCs w:val="22"/>
                <w:rtl/>
                <w:lang w:bidi="fa-IR"/>
              </w:rPr>
              <w:t xml:space="preserve"> ساخت</w:t>
            </w:r>
          </w:p>
        </w:tc>
        <w:tc>
          <w:tcPr>
            <w:tcW w:w="2236" w:type="dxa"/>
            <w:vMerge w:val="restart"/>
            <w:vAlign w:val="center"/>
          </w:tcPr>
          <w:p w:rsidR="00F60B58" w:rsidRPr="00022476" w:rsidRDefault="00F60B58" w:rsidP="00F60B58">
            <w:pPr>
              <w:jc w:val="center"/>
              <w:rPr>
                <w:sz w:val="22"/>
                <w:szCs w:val="22"/>
                <w:rtl/>
                <w:lang w:bidi="fa-IR"/>
              </w:rPr>
            </w:pP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vMerge/>
            <w:vAlign w:val="center"/>
          </w:tcPr>
          <w:p w:rsidR="00F60B58" w:rsidRPr="00022476" w:rsidRDefault="00F60B58" w:rsidP="00F60B58">
            <w:pPr>
              <w:jc w:val="center"/>
              <w:rPr>
                <w:sz w:val="22"/>
                <w:szCs w:val="22"/>
                <w:rtl/>
                <w:lang w:bidi="fa-IR"/>
              </w:rPr>
            </w:pPr>
          </w:p>
        </w:tc>
      </w:tr>
      <w:tr w:rsidR="00F60B58" w:rsidRPr="00022476" w:rsidTr="008F3987">
        <w:trPr>
          <w:cantSplit/>
          <w:trHeight w:val="98"/>
        </w:trPr>
        <w:tc>
          <w:tcPr>
            <w:tcW w:w="1316" w:type="dxa"/>
            <w:vMerge/>
            <w:shd w:val="clear" w:color="auto" w:fill="BFBFBF" w:themeFill="background1" w:themeFillShade="BF"/>
            <w:vAlign w:val="center"/>
          </w:tcPr>
          <w:p w:rsidR="00F60B58" w:rsidRPr="00022476" w:rsidRDefault="00F60B58" w:rsidP="00F60B58">
            <w:pPr>
              <w:ind w:left="222"/>
              <w:jc w:val="center"/>
              <w:rPr>
                <w:sz w:val="22"/>
                <w:szCs w:val="22"/>
                <w:rtl/>
                <w:lang w:bidi="fa-IR"/>
              </w:rPr>
            </w:pPr>
          </w:p>
        </w:tc>
        <w:tc>
          <w:tcPr>
            <w:tcW w:w="2236" w:type="dxa"/>
            <w:vMerge/>
            <w:vAlign w:val="center"/>
          </w:tcPr>
          <w:p w:rsidR="00F60B58" w:rsidRPr="00022476" w:rsidRDefault="00F60B58" w:rsidP="00F60B58">
            <w:pPr>
              <w:jc w:val="center"/>
              <w:rPr>
                <w:sz w:val="22"/>
                <w:szCs w:val="22"/>
                <w:rtl/>
                <w:lang w:bidi="fa-IR"/>
              </w:rPr>
            </w:pP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shd w:val="clear" w:color="auto" w:fill="A6A6A6" w:themeFill="background1" w:themeFillShade="A6"/>
            <w:vAlign w:val="center"/>
          </w:tcPr>
          <w:p w:rsidR="00F60B58" w:rsidRPr="00022476" w:rsidRDefault="00F60B58" w:rsidP="00F60B58">
            <w:pPr>
              <w:jc w:val="center"/>
              <w:rPr>
                <w:sz w:val="22"/>
                <w:szCs w:val="22"/>
                <w:rtl/>
                <w:lang w:bidi="fa-IR"/>
              </w:rPr>
            </w:pPr>
            <w:r w:rsidRPr="00022476">
              <w:rPr>
                <w:rFonts w:hint="cs"/>
                <w:sz w:val="22"/>
                <w:szCs w:val="22"/>
                <w:rtl/>
                <w:lang w:bidi="fa-IR"/>
              </w:rPr>
              <w:t>موقعیت آب</w:t>
            </w:r>
            <w:r w:rsidRPr="00022476">
              <w:rPr>
                <w:rFonts w:hint="cs"/>
                <w:sz w:val="22"/>
                <w:szCs w:val="22"/>
                <w:rtl/>
                <w:lang w:bidi="fa-IR"/>
              </w:rPr>
              <w:softHyphen/>
              <w:t>انبار</w:t>
            </w:r>
          </w:p>
        </w:tc>
      </w:tr>
      <w:tr w:rsidR="00F60B58" w:rsidRPr="00022476" w:rsidTr="008F3987">
        <w:trPr>
          <w:trHeight w:val="440"/>
        </w:trPr>
        <w:tc>
          <w:tcPr>
            <w:tcW w:w="1316" w:type="dxa"/>
            <w:shd w:val="clear" w:color="auto" w:fill="BFBFBF" w:themeFill="background1" w:themeFillShade="BF"/>
            <w:vAlign w:val="center"/>
          </w:tcPr>
          <w:p w:rsidR="00F60B58" w:rsidRPr="00022476" w:rsidRDefault="00F60B58" w:rsidP="00F60B58">
            <w:pPr>
              <w:ind w:left="113" w:right="113"/>
              <w:jc w:val="center"/>
              <w:rPr>
                <w:sz w:val="22"/>
                <w:szCs w:val="22"/>
                <w:rtl/>
                <w:lang w:bidi="fa-IR"/>
              </w:rPr>
            </w:pPr>
            <w:r w:rsidRPr="00022476">
              <w:rPr>
                <w:rFonts w:hint="cs"/>
                <w:sz w:val="22"/>
                <w:szCs w:val="22"/>
                <w:rtl/>
                <w:lang w:bidi="fa-IR"/>
              </w:rPr>
              <w:t>تاریخ مرمت</w:t>
            </w:r>
          </w:p>
        </w:tc>
        <w:tc>
          <w:tcPr>
            <w:tcW w:w="2236" w:type="dxa"/>
            <w:vAlign w:val="center"/>
          </w:tcPr>
          <w:p w:rsidR="00F60B58" w:rsidRPr="00022476" w:rsidRDefault="00F60B58" w:rsidP="00F60B58">
            <w:pPr>
              <w:jc w:val="center"/>
              <w:rPr>
                <w:sz w:val="22"/>
                <w:szCs w:val="22"/>
                <w:rtl/>
                <w:lang w:bidi="fa-IR"/>
              </w:rPr>
            </w:pP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vMerge w:val="restart"/>
            <w:vAlign w:val="center"/>
          </w:tcPr>
          <w:p w:rsidR="00F60B58" w:rsidRPr="00022476" w:rsidRDefault="00F60B58" w:rsidP="00F60B58">
            <w:pPr>
              <w:jc w:val="center"/>
              <w:rPr>
                <w:sz w:val="22"/>
                <w:szCs w:val="22"/>
                <w:rtl/>
                <w:lang w:bidi="fa-IR"/>
              </w:rPr>
            </w:pPr>
            <w:r w:rsidRPr="00022476">
              <w:rPr>
                <w:noProof/>
                <w:sz w:val="22"/>
                <w:szCs w:val="22"/>
                <w:rtl/>
              </w:rPr>
              <mc:AlternateContent>
                <mc:Choice Requires="wpg">
                  <w:drawing>
                    <wp:anchor distT="0" distB="0" distL="114300" distR="114300" simplePos="0" relativeHeight="252428288" behindDoc="0" locked="0" layoutInCell="1" allowOverlap="1" wp14:anchorId="78F825F3" wp14:editId="62D4D183">
                      <wp:simplePos x="1365504" y="4669536"/>
                      <wp:positionH relativeFrom="margin">
                        <wp:posOffset>298450</wp:posOffset>
                      </wp:positionH>
                      <wp:positionV relativeFrom="margin">
                        <wp:posOffset>43180</wp:posOffset>
                      </wp:positionV>
                      <wp:extent cx="2019935" cy="1386205"/>
                      <wp:effectExtent l="0" t="0" r="0" b="80645"/>
                      <wp:wrapSquare wrapText="bothSides"/>
                      <wp:docPr id="992" name="Group 992"/>
                      <wp:cNvGraphicFramePr/>
                      <a:graphic xmlns:a="http://schemas.openxmlformats.org/drawingml/2006/main">
                        <a:graphicData uri="http://schemas.microsoft.com/office/word/2010/wordprocessingGroup">
                          <wpg:wgp>
                            <wpg:cNvGrpSpPr/>
                            <wpg:grpSpPr>
                              <a:xfrm>
                                <a:off x="0" y="0"/>
                                <a:ext cx="2019935" cy="1386205"/>
                                <a:chOff x="0" y="0"/>
                                <a:chExt cx="2019935" cy="1389380"/>
                              </a:xfrm>
                            </wpg:grpSpPr>
                            <wpg:grpSp>
                              <wpg:cNvPr id="993" name="Group 993"/>
                              <wpg:cNvGrpSpPr/>
                              <wpg:grpSpPr>
                                <a:xfrm>
                                  <a:off x="0" y="0"/>
                                  <a:ext cx="2019935" cy="1389380"/>
                                  <a:chOff x="0" y="0"/>
                                  <a:chExt cx="2019935" cy="1389380"/>
                                </a:xfrm>
                              </wpg:grpSpPr>
                              <wpg:grpSp>
                                <wpg:cNvPr id="994" name="Group 994"/>
                                <wpg:cNvGrpSpPr/>
                                <wpg:grpSpPr>
                                  <a:xfrm>
                                    <a:off x="0" y="0"/>
                                    <a:ext cx="2019935" cy="1389380"/>
                                    <a:chOff x="0" y="0"/>
                                    <a:chExt cx="2019935" cy="1389380"/>
                                  </a:xfrm>
                                </wpg:grpSpPr>
                                <wpg:grpSp>
                                  <wpg:cNvPr id="995" name="Group 995"/>
                                  <wpg:cNvGrpSpPr/>
                                  <wpg:grpSpPr>
                                    <a:xfrm>
                                      <a:off x="0" y="0"/>
                                      <a:ext cx="2019935" cy="1389380"/>
                                      <a:chOff x="0" y="0"/>
                                      <a:chExt cx="2020441" cy="1390233"/>
                                    </a:xfrm>
                                  </wpg:grpSpPr>
                                  <pic:pic xmlns:pic="http://schemas.openxmlformats.org/drawingml/2006/picture">
                                    <pic:nvPicPr>
                                      <pic:cNvPr id="996" name="Picture 996"/>
                                      <pic:cNvPicPr>
                                        <a:picLocks noChangeAspect="1"/>
                                      </pic:cNvPicPr>
                                    </pic:nvPicPr>
                                    <pic:blipFill rotWithShape="1">
                                      <a:blip r:embed="rId618" cstate="email">
                                        <a:extLst>
                                          <a:ext uri="{28A0092B-C50C-407E-A947-70E740481C1C}">
                                            <a14:useLocalDpi xmlns:a14="http://schemas.microsoft.com/office/drawing/2010/main"/>
                                          </a:ext>
                                        </a:extLst>
                                      </a:blip>
                                      <a:srcRect/>
                                      <a:stretch/>
                                    </pic:blipFill>
                                    <pic:spPr bwMode="auto">
                                      <a:xfrm>
                                        <a:off x="0" y="0"/>
                                        <a:ext cx="2020441" cy="1379813"/>
                                      </a:xfrm>
                                      <a:prstGeom prst="rect">
                                        <a:avLst/>
                                      </a:prstGeom>
                                      <a:ln>
                                        <a:noFill/>
                                      </a:ln>
                                      <a:extLst>
                                        <a:ext uri="{53640926-AAD7-44D8-BBD7-CCE9431645EC}">
                                          <a14:shadowObscured xmlns:a14="http://schemas.microsoft.com/office/drawing/2010/main"/>
                                        </a:ext>
                                      </a:extLst>
                                    </pic:spPr>
                                  </pic:pic>
                                  <wps:wsp>
                                    <wps:cNvPr id="997" name="Text Box 2"/>
                                    <wps:cNvSpPr txBox="1">
                                      <a:spLocks noChangeArrowheads="1"/>
                                    </wps:cNvSpPr>
                                    <wps:spPr bwMode="auto">
                                      <a:xfrm>
                                        <a:off x="399708" y="1171793"/>
                                        <a:ext cx="618490" cy="218440"/>
                                      </a:xfrm>
                                      <a:prstGeom prst="rect">
                                        <a:avLst/>
                                      </a:prstGeom>
                                      <a:noFill/>
                                      <a:ln w="9525">
                                        <a:noFill/>
                                        <a:miter lim="800000"/>
                                        <a:headEnd/>
                                        <a:tailEnd/>
                                      </a:ln>
                                    </wps:spPr>
                                    <wps:txbx>
                                      <w:txbxContent>
                                        <w:p w:rsidR="00C433B9" w:rsidRPr="00C9390C" w:rsidRDefault="00C433B9" w:rsidP="00F60B58">
                                          <w:pPr>
                                            <w:jc w:val="center"/>
                                            <w:rPr>
                                              <w:sz w:val="20"/>
                                              <w:szCs w:val="20"/>
                                              <w:lang w:bidi="fa-IR"/>
                                            </w:rPr>
                                          </w:pPr>
                                          <w:r w:rsidRPr="00C9390C">
                                            <w:rPr>
                                              <w:rFonts w:hint="cs"/>
                                              <w:sz w:val="20"/>
                                              <w:szCs w:val="20"/>
                                              <w:rtl/>
                                              <w:lang w:bidi="fa-IR"/>
                                            </w:rPr>
                                            <w:t>قبرستان</w:t>
                                          </w:r>
                                        </w:p>
                                      </w:txbxContent>
                                    </wps:txbx>
                                    <wps:bodyPr rot="0" vert="horz" wrap="square" lIns="0" tIns="0" rIns="0" bIns="0" anchor="t" anchorCtr="0">
                                      <a:noAutofit/>
                                    </wps:bodyPr>
                                  </wps:wsp>
                                  <wps:wsp>
                                    <wps:cNvPr id="998" name="Text Box 2"/>
                                    <wps:cNvSpPr txBox="1">
                                      <a:spLocks noChangeArrowheads="1"/>
                                    </wps:cNvSpPr>
                                    <wps:spPr bwMode="auto">
                                      <a:xfrm>
                                        <a:off x="941778" y="0"/>
                                        <a:ext cx="618490" cy="284480"/>
                                      </a:xfrm>
                                      <a:prstGeom prst="rect">
                                        <a:avLst/>
                                      </a:prstGeom>
                                      <a:noFill/>
                                      <a:ln w="9525">
                                        <a:noFill/>
                                        <a:miter lim="800000"/>
                                        <a:headEnd/>
                                        <a:tailEnd/>
                                      </a:ln>
                                    </wps:spPr>
                                    <wps:txbx>
                                      <w:txbxContent>
                                        <w:p w:rsidR="00C433B9" w:rsidRPr="00C9390C" w:rsidRDefault="00C433B9" w:rsidP="00F60B58">
                                          <w:pPr>
                                            <w:spacing w:line="168" w:lineRule="auto"/>
                                            <w:jc w:val="center"/>
                                            <w:rPr>
                                              <w:sz w:val="20"/>
                                              <w:szCs w:val="20"/>
                                              <w:lang w:bidi="fa-IR"/>
                                            </w:rPr>
                                          </w:pPr>
                                          <w:r w:rsidRPr="00C9390C">
                                            <w:rPr>
                                              <w:rFonts w:hint="cs"/>
                                              <w:sz w:val="20"/>
                                              <w:szCs w:val="20"/>
                                              <w:rtl/>
                                              <w:lang w:bidi="fa-IR"/>
                                            </w:rPr>
                                            <w:t>دشت</w:t>
                                          </w:r>
                                          <w:r w:rsidRPr="00C9390C">
                                            <w:rPr>
                                              <w:rFonts w:hint="cs"/>
                                              <w:sz w:val="20"/>
                                              <w:szCs w:val="20"/>
                                              <w:rtl/>
                                              <w:lang w:bidi="fa-IR"/>
                                            </w:rPr>
                                            <w:softHyphen/>
                                            <w:t>های گال چدو</w:t>
                                          </w:r>
                                        </w:p>
                                      </w:txbxContent>
                                    </wps:txbx>
                                    <wps:bodyPr rot="0" vert="horz" wrap="square" lIns="0" tIns="0" rIns="0" bIns="0" anchor="t" anchorCtr="0">
                                      <a:noAutofit/>
                                    </wps:bodyPr>
                                  </wps:wsp>
                                  <wps:wsp>
                                    <wps:cNvPr id="999" name="Text Box 2"/>
                                    <wps:cNvSpPr txBox="1">
                                      <a:spLocks noChangeArrowheads="1"/>
                                    </wps:cNvSpPr>
                                    <wps:spPr bwMode="auto">
                                      <a:xfrm>
                                        <a:off x="1346961" y="684431"/>
                                        <a:ext cx="618490" cy="218440"/>
                                      </a:xfrm>
                                      <a:prstGeom prst="rect">
                                        <a:avLst/>
                                      </a:prstGeom>
                                      <a:noFill/>
                                      <a:ln w="9525">
                                        <a:noFill/>
                                        <a:miter lim="800000"/>
                                        <a:headEnd/>
                                        <a:tailEnd/>
                                      </a:ln>
                                    </wps:spPr>
                                    <wps:txbx>
                                      <w:txbxContent>
                                        <w:p w:rsidR="00C433B9" w:rsidRPr="006E6160" w:rsidRDefault="00C433B9" w:rsidP="00F60B58">
                                          <w:pPr>
                                            <w:jc w:val="center"/>
                                            <w:rPr>
                                              <w:sz w:val="20"/>
                                              <w:szCs w:val="20"/>
                                              <w:lang w:bidi="fa-IR"/>
                                            </w:rPr>
                                          </w:pPr>
                                          <w:r w:rsidRPr="006E6160">
                                            <w:rPr>
                                              <w:rFonts w:hint="cs"/>
                                              <w:sz w:val="20"/>
                                              <w:szCs w:val="20"/>
                                              <w:rtl/>
                                              <w:lang w:bidi="fa-IR"/>
                                            </w:rPr>
                                            <w:t>مدرسه استوار</w:t>
                                          </w:r>
                                        </w:p>
                                      </w:txbxContent>
                                    </wps:txbx>
                                    <wps:bodyPr rot="0" vert="horz" wrap="square" lIns="0" tIns="0" rIns="0" bIns="0" anchor="t" anchorCtr="0">
                                      <a:noAutofit/>
                                    </wps:bodyPr>
                                  </wps:wsp>
                                </wpg:grpSp>
                                <wps:wsp>
                                  <wps:cNvPr id="1000" name="Oval 1000"/>
                                  <wps:cNvSpPr/>
                                  <wps:spPr>
                                    <a:xfrm>
                                      <a:off x="1101344" y="162560"/>
                                      <a:ext cx="45085" cy="50800"/>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01" name="Oval 1001"/>
                                <wps:cNvSpPr/>
                                <wps:spPr>
                                  <a:xfrm>
                                    <a:off x="1564640" y="841248"/>
                                    <a:ext cx="45719" cy="45719"/>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02" name="Oval 1002"/>
                              <wps:cNvSpPr/>
                              <wps:spPr>
                                <a:xfrm>
                                  <a:off x="678688" y="1304427"/>
                                  <a:ext cx="45719" cy="45719"/>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F825F3" id="Group 992" o:spid="_x0000_s1899" style="position:absolute;left:0;text-align:left;margin-left:23.5pt;margin-top:3.4pt;width:159.05pt;height:109.15pt;z-index:252428288;mso-position-horizontal-relative:margin;mso-position-vertical-relative:margin;mso-width-relative:margin;mso-height-relative:margin" coordsize="20199,13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">
                      <v:group id="Group 993" o:spid="_x0000_s1900" style="position:absolute;width:20199;height:13893" coordsize="20199,13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LIn8YAAADcAAAADwAAAGRycy9kb3ducmV2LnhtbESPQWvCQBSE7wX/w/KE&#10;3uomSktN3YQgtvQgQlWQ3h7ZZxKSfRuy2yT++25B6HGYmW+YTTaZVgzUu9qygngRgSAurK65VHA+&#10;vT+9gnAeWWNrmRTcyEGWzh42mGg78hcNR1+KAGGXoILK+y6R0hUVGXQL2xEH72p7gz7IvpS6xzHA&#10;TSuXUfQiDdYcFirsaFtR0Rx/jIKPEcd8Fe+GfXPd3r5Pz4fLPialHudT/gbC0+T/w/f2p1awXq/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AsifxgAAANwA&#10;AAAPAAAAAAAAAAAAAAAAAKoCAABkcnMvZG93bnJldi54bWxQSwUGAAAAAAQABAD6AAAAnQMAAAAA&#10;">
                        <v:group id="Group 994" o:spid="_x0000_s1901" style="position:absolute;width:20199;height:13893" coordsize="20199,13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Q68YAAADcAAAADwAAAGRycy9kb3ducmV2LnhtbESPT2vCQBTE74LfYXlC&#10;b3UTa8WkriKi0oMUqoXS2yP78gezb0N2TeK37xYKHoeZ+Q2z2gymFh21rrKsIJ5GIIgzqysuFHxd&#10;Ds9LEM4ja6wtk4I7Odisx6MVptr2/End2RciQNilqKD0vkmldFlJBt3UNsTBy21r0AfZFlK32Ae4&#10;qeUsihbSYMVhocSGdiVl1/PNKDj22G9f4n13uua7+8/l9eP7FJNST5Nh+wbC0+Af4f/2u1aQJHP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61DrxgAAANwA&#10;AAAPAAAAAAAAAAAAAAAAAKoCAABkcnMvZG93bnJldi54bWxQSwUGAAAAAAQABAD6AAAAnQMAAAAA&#10;">
                          <v:group id="Group 995" o:spid="_x0000_s1902" style="position:absolute;width:20199;height:13893" coordsize="20204,13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f1cMUAAADcAAAADwAAAGRycy9kb3ducmV2LnhtbESPT4vCMBTE78J+h/AW&#10;vGnaFUWrUUR2lz2I4B8Qb4/m2Rabl9Jk2/rtjSB4HGbmN8xi1ZlSNFS7wrKCeBiBIE6tLjhTcDr+&#10;DKYgnEfWWFomBXdysFp+9BaYaNvynpqDz0SAsEtQQe59lUjp0pwMuqGtiIN3tbVBH2SdSV1jG+Cm&#10;lF9RNJEGCw4LOVa0ySm9Hf6Ngt8W2/Uo/m62t+vmfjmOd+dtTEr1P7v1HISnzr/Dr/afVjCbjeF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n9XDFAAAA3AAA&#10;AA8AAAAAAAAAAAAAAAAAqgIAAGRycy9kb3ducmV2LnhtbFBLBQYAAAAABAAEAPoAAACcAwAAAAA=&#10;">
                            <v:shape id="Picture 996" o:spid="_x0000_s1903" type="#_x0000_t75" style="position:absolute;width:20204;height:13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DnRrGAAAA3AAAAA8AAABkcnMvZG93bnJldi54bWxEj1trwkAUhN8F/8NyCn3TTSuIiVmlSiUi&#10;reDloY+H7MkFs2dDdqvRX98tFPo4zMw3TLrsTSOu1LnasoKXcQSCOLe65lLB+bQZzUA4j6yxsUwK&#10;7uRguRgOUky0vfGBrkdfigBhl6CCyvs2kdLlFRl0Y9sSB6+wnUEfZFdK3eEtwE0jX6NoKg3WHBYq&#10;bGldUX45fhsF78XXbj9ZfTyyVYx7vGTaZbNPpZ6f+rc5CE+9/w//tbdaQRxP4fdMOAJy8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MOdGsYAAADcAAAADwAAAAAAAAAAAAAA&#10;AACfAgAAZHJzL2Rvd25yZXYueG1sUEsFBgAAAAAEAAQA9wAAAJIDAAAAAA==&#10;">
                              <v:imagedata r:id="rId619" o:title=""/>
                              <v:path arrowok="t"/>
                            </v:shape>
                            <v:shape id="Text Box 2" o:spid="_x0000_s1904" type="#_x0000_t202" style="position:absolute;left:3997;top:11717;width:6184;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MFL8UA&#10;AADcAAAADwAAAGRycy9kb3ducmV2LnhtbESPQWvCQBSE7wX/w/IEb3VjD9pEVxFpQRBKYzx4fGaf&#10;yWL2bZpdNf33bqHgcZiZb5jFqreNuFHnjWMFk3ECgrh02nCl4FB8vr6D8AFZY+OYFPySh9Vy8LLA&#10;TLs753Tbh0pECPsMFdQhtJmUvqzJoh+7ljh6Z9dZDFF2ldQd3iPcNvItSabSouG4UGNLm5rKy/5q&#10;FayPnH+Yn6/Td37OTVGkCe+mF6VGw349BxGoD8/wf3urFaTpD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IwUvxQAAANwAAAAPAAAAAAAAAAAAAAAAAJgCAABkcnMv&#10;ZG93bnJldi54bWxQSwUGAAAAAAQABAD1AAAAigMAAAAA&#10;" filled="f" stroked="f">
                              <v:textbox inset="0,0,0,0">
                                <w:txbxContent>
                                  <w:p w:rsidR="00C433B9" w:rsidRPr="00C9390C" w:rsidRDefault="00C433B9" w:rsidP="00F60B58">
                                    <w:pPr>
                                      <w:jc w:val="center"/>
                                      <w:rPr>
                                        <w:sz w:val="20"/>
                                        <w:szCs w:val="20"/>
                                        <w:lang w:bidi="fa-IR"/>
                                      </w:rPr>
                                    </w:pPr>
                                    <w:r w:rsidRPr="00C9390C">
                                      <w:rPr>
                                        <w:rFonts w:hint="cs"/>
                                        <w:sz w:val="20"/>
                                        <w:szCs w:val="20"/>
                                        <w:rtl/>
                                        <w:lang w:bidi="fa-IR"/>
                                      </w:rPr>
                                      <w:t>قبرستان</w:t>
                                    </w:r>
                                  </w:p>
                                </w:txbxContent>
                              </v:textbox>
                            </v:shape>
                            <v:shape id="Text Box 2" o:spid="_x0000_s1905" type="#_x0000_t202" style="position:absolute;left:9417;width:6185;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yRXcMA&#10;AADcAAAADwAAAGRycy9kb3ducmV2LnhtbERPPWvDMBDdC/0P4grdarkZQuxaMaG0ECiUOM7Q8Wpd&#10;bGHr5Fpq4vz7aAhkfLzvopztIE40eeNYwWuSgiBunDbcKjjUny8rED4gaxwck4ILeSjXjw8F5tqd&#10;uaLTPrQihrDPUUEXwphL6ZuOLPrEjcSRO7rJYohwaqWe8BzD7SAXabqUFg3Hhg5Heu+o6ff/VsHm&#10;h6sP8/f9u6uOlanrLOWvZa/U89O8eQMRaA538c291QqyLK6NZ+IRkO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yRXcMAAADcAAAADwAAAAAAAAAAAAAAAACYAgAAZHJzL2Rv&#10;d25yZXYueG1sUEsFBgAAAAAEAAQA9QAAAIgDAAAAAA==&#10;" filled="f" stroked="f">
                              <v:textbox inset="0,0,0,0">
                                <w:txbxContent>
                                  <w:p w:rsidR="00C433B9" w:rsidRPr="00C9390C" w:rsidRDefault="00C433B9" w:rsidP="00F60B58">
                                    <w:pPr>
                                      <w:spacing w:line="168" w:lineRule="auto"/>
                                      <w:jc w:val="center"/>
                                      <w:rPr>
                                        <w:sz w:val="20"/>
                                        <w:szCs w:val="20"/>
                                        <w:lang w:bidi="fa-IR"/>
                                      </w:rPr>
                                    </w:pPr>
                                    <w:r w:rsidRPr="00C9390C">
                                      <w:rPr>
                                        <w:rFonts w:hint="cs"/>
                                        <w:sz w:val="20"/>
                                        <w:szCs w:val="20"/>
                                        <w:rtl/>
                                        <w:lang w:bidi="fa-IR"/>
                                      </w:rPr>
                                      <w:t>دشت</w:t>
                                    </w:r>
                                    <w:r w:rsidRPr="00C9390C">
                                      <w:rPr>
                                        <w:rFonts w:hint="cs"/>
                                        <w:sz w:val="20"/>
                                        <w:szCs w:val="20"/>
                                        <w:rtl/>
                                        <w:lang w:bidi="fa-IR"/>
                                      </w:rPr>
                                      <w:softHyphen/>
                                      <w:t>های گال چدو</w:t>
                                    </w:r>
                                  </w:p>
                                </w:txbxContent>
                              </v:textbox>
                            </v:shape>
                            <v:shape id="Text Box 2" o:spid="_x0000_s1906" type="#_x0000_t202" style="position:absolute;left:13469;top:6844;width:6185;height:2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A0xsQA&#10;AADcAAAADwAAAGRycy9kb3ducmV2LnhtbESPQWvCQBSE7wX/w/IEb83GHqSJriJiQRBKYzx4fGaf&#10;yWL2bcyumv77bqHQ4zAz3zCL1WBb8aDeG8cKpkkKgrhy2nCt4Fh+vL6D8AFZY+uYFHyTh9Vy9LLA&#10;XLsnF/Q4hFpECPscFTQhdLmUvmrIok9cRxy9i+sthij7WuoenxFuW/mWpjNp0XBcaLCjTUPV9XC3&#10;CtYnLrbm9nn+Ki6FKcss5f3sqtRkPKznIAIN4T/8195pBVmWwe+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wNMbEAAAA3AAAAA8AAAAAAAAAAAAAAAAAmAIAAGRycy9k&#10;b3ducmV2LnhtbFBLBQYAAAAABAAEAPUAAACJAwAAAAA=&#10;" filled="f" stroked="f">
                              <v:textbox inset="0,0,0,0">
                                <w:txbxContent>
                                  <w:p w:rsidR="00C433B9" w:rsidRPr="006E6160" w:rsidRDefault="00C433B9" w:rsidP="00F60B58">
                                    <w:pPr>
                                      <w:jc w:val="center"/>
                                      <w:rPr>
                                        <w:sz w:val="20"/>
                                        <w:szCs w:val="20"/>
                                        <w:lang w:bidi="fa-IR"/>
                                      </w:rPr>
                                    </w:pPr>
                                    <w:r w:rsidRPr="006E6160">
                                      <w:rPr>
                                        <w:rFonts w:hint="cs"/>
                                        <w:sz w:val="20"/>
                                        <w:szCs w:val="20"/>
                                        <w:rtl/>
                                        <w:lang w:bidi="fa-IR"/>
                                      </w:rPr>
                                      <w:t>مدرسه استوار</w:t>
                                    </w:r>
                                  </w:p>
                                </w:txbxContent>
                              </v:textbox>
                            </v:shape>
                          </v:group>
                          <v:oval id="Oval 1000" o:spid="_x0000_s1907" style="position:absolute;left:11013;top:1625;width:451;height:5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nNl8cA&#10;AADdAAAADwAAAGRycy9kb3ducmV2LnhtbESPQUvDQBCF70L/wzIFL2J3m4NK7LZIIVB7sylUb2N2&#10;3IRmZ0N2beO/dw6Ctxnem/e+WW2m0KsLjamLbGG5MKCIm+g69haOdXX/BCplZId9ZLLwQwk269nN&#10;CksXr/xGl0P2SkI4lWihzXkotU5NSwHTIg7Eon3FMWCWdfTajXiV8NDrwpgHHbBjaWhxoG1Lzfnw&#10;HSzUXr8Xx+r02lTLYv/hz4/1/u7T2tv59PIMKtOU/81/1zsn+MYIv3wjI+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pzZfHAAAA3QAAAA8AAAAAAAAAAAAAAAAAmAIAAGRy&#10;cy9kb3ducmV2LnhtbFBLBQYAAAAABAAEAPUAAACMAwAAAAA=&#10;" fillcolor="#652523 [1637]" stroked="f">
                            <v:fill color2="#ba4442 [3013]" rotate="t" angle="180" colors="0 #9b2d2a;52429f #cb3d3a;1 #ce3b37" focus="100%" type="gradient">
                              <o:fill v:ext="view" type="gradientUnscaled"/>
                            </v:fill>
                            <v:shadow on="t" color="black" opacity="22937f" origin=",.5" offset="0,.63889mm"/>
                          </v:oval>
                        </v:group>
                        <v:oval id="Oval 1001" o:spid="_x0000_s1908" style="position:absolute;left:15646;top:8412;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VoDMQA&#10;AADdAAAADwAAAGRycy9kb3ducmV2LnhtbERPTWvCQBC9F/oflil4KbqbHGpJXaUUAuqtRmh7G7PT&#10;TTA7G7Krxn/vFgre5vE+Z7EaXSfONITWs4ZspkAQ1960bDXsq3L6CiJEZIOdZ9JwpQCr5ePDAgvj&#10;L/xJ5120IoVwKFBDE2NfSBnqhhyGme+JE/frB4cxwcFKM+AlhbtO5kq9SIctp4YGe/poqD7uTk5D&#10;ZeV3vi+/NnWZ5dsfe5xX2+eD1pOn8f0NRKQx3sX/7rVJ85XK4O+bd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laAzEAAAA3Q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oval>
                      </v:group>
                      <v:oval id="Oval 1002" o:spid="_x0000_s1909" style="position:absolute;left:6786;top:13044;width:45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f2e8QA&#10;AADdAAAADwAAAGRycy9kb3ducmV2LnhtbERPTWvCQBC9C/6HZQpepO6ag5XUVYoQqN40AdvbNDvd&#10;BLOzIbvV9N93C4Xe5vE+Z7MbXSduNITWs4blQoEgrr1p2WqoyuJxDSJEZIOdZ9LwTQF22+lkg7nx&#10;dz7R7RytSCEcctTQxNjnUoa6IYdh4XvixH36wWFMcLDSDHhP4a6TmVIr6bDl1NBgT/uG6uv5y2ko&#10;rXzLquJyqItldny316fyOP/QevYwvjyDiDTGf/Gf+9Wk+Upl8PtNOkF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39nvEAAAA3Q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oval>
                      <w10:wrap type="square" anchorx="margin" anchory="margin"/>
                    </v:group>
                  </w:pict>
                </mc:Fallback>
              </mc:AlternateContent>
            </w:r>
          </w:p>
        </w:tc>
      </w:tr>
      <w:tr w:rsidR="00F60B58" w:rsidRPr="00022476" w:rsidTr="008F3987">
        <w:trPr>
          <w:cantSplit/>
          <w:trHeight w:val="890"/>
        </w:trPr>
        <w:tc>
          <w:tcPr>
            <w:tcW w:w="1316" w:type="dxa"/>
            <w:shd w:val="clear" w:color="auto" w:fill="BFBFBF" w:themeFill="background1" w:themeFillShade="BF"/>
            <w:vAlign w:val="center"/>
          </w:tcPr>
          <w:p w:rsidR="00F60B58" w:rsidRPr="00022476" w:rsidRDefault="00F60B58" w:rsidP="00F60B58">
            <w:pPr>
              <w:ind w:left="222"/>
              <w:jc w:val="center"/>
              <w:rPr>
                <w:sz w:val="22"/>
                <w:szCs w:val="22"/>
                <w:rtl/>
                <w:lang w:bidi="fa-IR"/>
              </w:rPr>
            </w:pPr>
            <w:r w:rsidRPr="00022476">
              <w:rPr>
                <w:rFonts w:hint="cs"/>
                <w:sz w:val="22"/>
                <w:szCs w:val="22"/>
                <w:rtl/>
                <w:lang w:bidi="fa-IR"/>
              </w:rPr>
              <w:t>محل آبگیری</w:t>
            </w:r>
          </w:p>
        </w:tc>
        <w:tc>
          <w:tcPr>
            <w:tcW w:w="2236" w:type="dxa"/>
            <w:vAlign w:val="center"/>
          </w:tcPr>
          <w:p w:rsidR="00F60B58" w:rsidRPr="00022476" w:rsidRDefault="00F60B58" w:rsidP="00F60B58">
            <w:pPr>
              <w:jc w:val="center"/>
              <w:rPr>
                <w:sz w:val="22"/>
                <w:szCs w:val="22"/>
                <w:rtl/>
                <w:lang w:bidi="fa-IR"/>
              </w:rPr>
            </w:pPr>
            <w:r w:rsidRPr="00022476">
              <w:rPr>
                <w:rFonts w:hint="cs"/>
                <w:sz w:val="22"/>
                <w:szCs w:val="22"/>
                <w:rtl/>
                <w:lang w:bidi="fa-IR"/>
              </w:rPr>
              <w:t>آبهای جاری شده از کوه و دشت مجاور،جوی آب و کانالی که از طریق آنها آب وارد آب</w:t>
            </w:r>
            <w:r w:rsidRPr="00022476">
              <w:rPr>
                <w:rFonts w:hint="cs"/>
                <w:sz w:val="22"/>
                <w:szCs w:val="22"/>
                <w:rtl/>
                <w:lang w:bidi="fa-IR"/>
              </w:rPr>
              <w:softHyphen/>
              <w:t>انبار میگشته در شمال آن جاری است، دریچه کانال ورودی اکنون بسته است</w:t>
            </w: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vMerge/>
            <w:vAlign w:val="center"/>
          </w:tcPr>
          <w:p w:rsidR="00F60B58" w:rsidRPr="00022476" w:rsidRDefault="00F60B58" w:rsidP="00F60B58">
            <w:pPr>
              <w:jc w:val="center"/>
              <w:rPr>
                <w:sz w:val="22"/>
                <w:szCs w:val="22"/>
                <w:rtl/>
                <w:lang w:bidi="fa-IR"/>
              </w:rPr>
            </w:pPr>
          </w:p>
        </w:tc>
      </w:tr>
      <w:tr w:rsidR="00F60B58" w:rsidRPr="00022476" w:rsidTr="008F3987">
        <w:trPr>
          <w:cantSplit/>
          <w:trHeight w:val="311"/>
        </w:trPr>
        <w:tc>
          <w:tcPr>
            <w:tcW w:w="1316" w:type="dxa"/>
            <w:vMerge w:val="restart"/>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lang w:bidi="fa-IR"/>
              </w:rPr>
              <w:t>در حال استفاده یا مخروبه</w:t>
            </w:r>
          </w:p>
        </w:tc>
        <w:tc>
          <w:tcPr>
            <w:tcW w:w="2236" w:type="dxa"/>
            <w:vMerge w:val="restart"/>
            <w:vAlign w:val="center"/>
          </w:tcPr>
          <w:p w:rsidR="00F60B58" w:rsidRPr="00022476" w:rsidRDefault="00F60B58" w:rsidP="00F60B58">
            <w:pPr>
              <w:jc w:val="center"/>
              <w:rPr>
                <w:sz w:val="22"/>
                <w:szCs w:val="22"/>
                <w:rtl/>
                <w:lang w:bidi="fa-IR"/>
              </w:rPr>
            </w:pPr>
            <w:r w:rsidRPr="00022476">
              <w:rPr>
                <w:rFonts w:hint="cs"/>
                <w:sz w:val="22"/>
                <w:szCs w:val="22"/>
                <w:rtl/>
                <w:lang w:bidi="fa-IR"/>
              </w:rPr>
              <w:t>عدم استفاده از آب انبار</w:t>
            </w: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shd w:val="clear" w:color="auto" w:fill="A6A6A6" w:themeFill="background1" w:themeFillShade="A6"/>
            <w:vAlign w:val="center"/>
          </w:tcPr>
          <w:p w:rsidR="00F60B58" w:rsidRPr="00022476" w:rsidRDefault="00F60B58" w:rsidP="00F60B58">
            <w:pPr>
              <w:jc w:val="center"/>
              <w:rPr>
                <w:sz w:val="22"/>
                <w:szCs w:val="22"/>
                <w:rtl/>
                <w:lang w:bidi="fa-IR"/>
              </w:rPr>
            </w:pPr>
            <w:r w:rsidRPr="00022476">
              <w:rPr>
                <w:rFonts w:hint="cs"/>
                <w:sz w:val="22"/>
                <w:szCs w:val="22"/>
                <w:rtl/>
                <w:lang w:bidi="fa-IR"/>
              </w:rPr>
              <w:t>تصویر</w:t>
            </w:r>
          </w:p>
        </w:tc>
      </w:tr>
      <w:tr w:rsidR="00F60B58" w:rsidRPr="00022476" w:rsidTr="008F3987">
        <w:trPr>
          <w:cantSplit/>
          <w:trHeight w:val="392"/>
        </w:trPr>
        <w:tc>
          <w:tcPr>
            <w:tcW w:w="1316" w:type="dxa"/>
            <w:vMerge/>
            <w:shd w:val="clear" w:color="auto" w:fill="BFBFBF" w:themeFill="background1" w:themeFillShade="BF"/>
            <w:vAlign w:val="center"/>
          </w:tcPr>
          <w:p w:rsidR="00F60B58" w:rsidRPr="00022476" w:rsidRDefault="00F60B58" w:rsidP="00F60B58">
            <w:pPr>
              <w:jc w:val="center"/>
              <w:rPr>
                <w:sz w:val="22"/>
                <w:szCs w:val="22"/>
                <w:rtl/>
                <w:lang w:bidi="fa-IR"/>
              </w:rPr>
            </w:pPr>
          </w:p>
        </w:tc>
        <w:tc>
          <w:tcPr>
            <w:tcW w:w="2236" w:type="dxa"/>
            <w:vMerge/>
            <w:vAlign w:val="center"/>
          </w:tcPr>
          <w:p w:rsidR="00F60B58" w:rsidRPr="00022476" w:rsidRDefault="00F60B58" w:rsidP="00F60B58">
            <w:pPr>
              <w:jc w:val="center"/>
              <w:rPr>
                <w:sz w:val="22"/>
                <w:szCs w:val="22"/>
                <w:rtl/>
                <w:lang w:bidi="fa-IR"/>
              </w:rPr>
            </w:pP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vMerge w:val="restart"/>
            <w:vAlign w:val="center"/>
          </w:tcPr>
          <w:p w:rsidR="00F60B58" w:rsidRPr="00022476" w:rsidRDefault="00F60B58" w:rsidP="00F60B58">
            <w:pPr>
              <w:jc w:val="center"/>
              <w:rPr>
                <w:sz w:val="22"/>
                <w:szCs w:val="22"/>
                <w:rtl/>
                <w:lang w:bidi="fa-IR"/>
              </w:rPr>
            </w:pPr>
            <w:r w:rsidRPr="00022476">
              <w:rPr>
                <w:noProof/>
                <w:sz w:val="22"/>
                <w:szCs w:val="22"/>
                <w:rtl/>
              </w:rPr>
              <w:drawing>
                <wp:anchor distT="0" distB="0" distL="114300" distR="114300" simplePos="0" relativeHeight="252422144" behindDoc="0" locked="0" layoutInCell="1" allowOverlap="1" wp14:anchorId="7DB70104" wp14:editId="70AF0257">
                  <wp:simplePos x="974090" y="6504305"/>
                  <wp:positionH relativeFrom="margin">
                    <wp:posOffset>290830</wp:posOffset>
                  </wp:positionH>
                  <wp:positionV relativeFrom="margin">
                    <wp:posOffset>77470</wp:posOffset>
                  </wp:positionV>
                  <wp:extent cx="2014855" cy="1488440"/>
                  <wp:effectExtent l="0" t="0" r="4445" b="0"/>
                  <wp:wrapSquare wrapText="bothSides"/>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3923.jpg"/>
                          <pic:cNvPicPr/>
                        </pic:nvPicPr>
                        <pic:blipFill>
                          <a:blip r:embed="rId628" cstate="email">
                            <a:extLst>
                              <a:ext uri="{28A0092B-C50C-407E-A947-70E740481C1C}">
                                <a14:useLocalDpi xmlns:a14="http://schemas.microsoft.com/office/drawing/2010/main"/>
                              </a:ext>
                            </a:extLst>
                          </a:blip>
                          <a:stretch>
                            <a:fillRect/>
                          </a:stretch>
                        </pic:blipFill>
                        <pic:spPr>
                          <a:xfrm>
                            <a:off x="0" y="0"/>
                            <a:ext cx="2014855" cy="1488440"/>
                          </a:xfrm>
                          <a:prstGeom prst="rect">
                            <a:avLst/>
                          </a:prstGeom>
                        </pic:spPr>
                      </pic:pic>
                    </a:graphicData>
                  </a:graphic>
                  <wp14:sizeRelH relativeFrom="margin">
                    <wp14:pctWidth>0</wp14:pctWidth>
                  </wp14:sizeRelH>
                  <wp14:sizeRelV relativeFrom="margin">
                    <wp14:pctHeight>0</wp14:pctHeight>
                  </wp14:sizeRelV>
                </wp:anchor>
              </w:drawing>
            </w:r>
          </w:p>
        </w:tc>
      </w:tr>
      <w:tr w:rsidR="00F60B58" w:rsidRPr="00022476" w:rsidTr="008F3987">
        <w:trPr>
          <w:cantSplit/>
          <w:trHeight w:val="56"/>
        </w:trPr>
        <w:tc>
          <w:tcPr>
            <w:tcW w:w="1316"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lang w:bidi="fa-IR"/>
              </w:rPr>
              <w:t>همجواری</w:t>
            </w:r>
            <w:r w:rsidRPr="00022476">
              <w:rPr>
                <w:rFonts w:hint="cs"/>
                <w:sz w:val="22"/>
                <w:szCs w:val="22"/>
                <w:rtl/>
                <w:lang w:bidi="fa-IR"/>
              </w:rPr>
              <w:softHyphen/>
              <w:t>ها</w:t>
            </w:r>
          </w:p>
        </w:tc>
        <w:tc>
          <w:tcPr>
            <w:tcW w:w="2236" w:type="dxa"/>
            <w:vAlign w:val="center"/>
          </w:tcPr>
          <w:p w:rsidR="00F60B58" w:rsidRPr="00022476" w:rsidRDefault="00F60B58" w:rsidP="00F60B58">
            <w:pPr>
              <w:jc w:val="center"/>
              <w:rPr>
                <w:sz w:val="22"/>
                <w:szCs w:val="22"/>
                <w:rtl/>
                <w:lang w:bidi="fa-IR"/>
              </w:rPr>
            </w:pPr>
            <w:r w:rsidRPr="00022476">
              <w:rPr>
                <w:rFonts w:hint="cs"/>
                <w:sz w:val="22"/>
                <w:szCs w:val="22"/>
                <w:rtl/>
                <w:lang w:bidi="fa-IR"/>
              </w:rPr>
              <w:t>منطقه مسکونی، نخلستان، دشت</w:t>
            </w: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vMerge/>
            <w:vAlign w:val="center"/>
          </w:tcPr>
          <w:p w:rsidR="00F60B58" w:rsidRPr="00022476" w:rsidRDefault="00F60B58" w:rsidP="00F60B58">
            <w:pPr>
              <w:jc w:val="center"/>
              <w:rPr>
                <w:sz w:val="22"/>
                <w:szCs w:val="22"/>
                <w:rtl/>
                <w:lang w:bidi="fa-IR"/>
              </w:rPr>
            </w:pPr>
          </w:p>
        </w:tc>
      </w:tr>
      <w:tr w:rsidR="00F60B58" w:rsidRPr="00022476" w:rsidTr="008F3987">
        <w:trPr>
          <w:cantSplit/>
          <w:trHeight w:val="56"/>
        </w:trPr>
        <w:tc>
          <w:tcPr>
            <w:tcW w:w="1316"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lang w:bidi="fa-IR"/>
              </w:rPr>
              <w:t>تاریخ ثبت</w:t>
            </w:r>
          </w:p>
        </w:tc>
        <w:tc>
          <w:tcPr>
            <w:tcW w:w="2236" w:type="dxa"/>
            <w:vAlign w:val="center"/>
          </w:tcPr>
          <w:p w:rsidR="00F60B58" w:rsidRPr="00022476" w:rsidRDefault="008F3987" w:rsidP="00F60B58">
            <w:pPr>
              <w:jc w:val="center"/>
              <w:rPr>
                <w:sz w:val="22"/>
                <w:szCs w:val="22"/>
                <w:rtl/>
                <w:lang w:bidi="fa-IR"/>
              </w:rPr>
            </w:pPr>
            <w:r>
              <w:rPr>
                <w:rFonts w:hint="cs"/>
                <w:sz w:val="22"/>
                <w:szCs w:val="22"/>
                <w:rtl/>
                <w:lang w:bidi="fa-IR"/>
              </w:rPr>
              <w:t>بنا به ثبت نرسیده</w:t>
            </w:r>
            <w:r>
              <w:rPr>
                <w:rFonts w:hint="cs"/>
                <w:sz w:val="22"/>
                <w:szCs w:val="22"/>
                <w:rtl/>
                <w:lang w:bidi="fa-IR"/>
              </w:rPr>
              <w:softHyphen/>
              <w:t>است</w:t>
            </w: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vMerge/>
            <w:vAlign w:val="center"/>
          </w:tcPr>
          <w:p w:rsidR="00F60B58" w:rsidRPr="00022476" w:rsidRDefault="00F60B58" w:rsidP="00F60B58">
            <w:pPr>
              <w:jc w:val="center"/>
              <w:rPr>
                <w:sz w:val="22"/>
                <w:szCs w:val="22"/>
                <w:rtl/>
                <w:lang w:bidi="fa-IR"/>
              </w:rPr>
            </w:pPr>
          </w:p>
        </w:tc>
      </w:tr>
      <w:tr w:rsidR="00F60B58" w:rsidRPr="00022476" w:rsidTr="008F3987">
        <w:trPr>
          <w:cantSplit/>
          <w:trHeight w:val="56"/>
        </w:trPr>
        <w:tc>
          <w:tcPr>
            <w:tcW w:w="1316"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lang w:bidi="fa-IR"/>
              </w:rPr>
              <w:t>شماره ثبت</w:t>
            </w:r>
          </w:p>
        </w:tc>
        <w:tc>
          <w:tcPr>
            <w:tcW w:w="2236" w:type="dxa"/>
            <w:vAlign w:val="center"/>
          </w:tcPr>
          <w:p w:rsidR="00F60B58" w:rsidRPr="00022476" w:rsidRDefault="008F3987" w:rsidP="00F60B58">
            <w:pPr>
              <w:jc w:val="center"/>
              <w:rPr>
                <w:sz w:val="22"/>
                <w:szCs w:val="22"/>
                <w:rtl/>
                <w:lang w:bidi="fa-IR"/>
              </w:rPr>
            </w:pPr>
            <w:r>
              <w:rPr>
                <w:rFonts w:hint="cs"/>
                <w:sz w:val="22"/>
                <w:szCs w:val="22"/>
                <w:rtl/>
                <w:lang w:bidi="fa-IR"/>
              </w:rPr>
              <w:t>-</w:t>
            </w: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vMerge/>
            <w:vAlign w:val="center"/>
          </w:tcPr>
          <w:p w:rsidR="00F60B58" w:rsidRPr="00022476" w:rsidRDefault="00F60B58" w:rsidP="00F60B58">
            <w:pPr>
              <w:jc w:val="center"/>
              <w:rPr>
                <w:sz w:val="22"/>
                <w:szCs w:val="22"/>
                <w:rtl/>
                <w:lang w:bidi="fa-IR"/>
              </w:rPr>
            </w:pPr>
          </w:p>
        </w:tc>
      </w:tr>
      <w:tr w:rsidR="00F60B58" w:rsidRPr="00022476" w:rsidTr="008F3987">
        <w:trPr>
          <w:cantSplit/>
          <w:trHeight w:val="1209"/>
        </w:trPr>
        <w:tc>
          <w:tcPr>
            <w:tcW w:w="1316" w:type="dxa"/>
            <w:vMerge w:val="restart"/>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lang w:bidi="fa-IR"/>
              </w:rPr>
              <w:t>ملاحظات</w:t>
            </w:r>
          </w:p>
        </w:tc>
        <w:tc>
          <w:tcPr>
            <w:tcW w:w="2236" w:type="dxa"/>
            <w:vMerge w:val="restart"/>
            <w:vAlign w:val="center"/>
          </w:tcPr>
          <w:p w:rsidR="00F60B58" w:rsidRPr="00022476" w:rsidRDefault="00F60B58" w:rsidP="00F60B58">
            <w:pPr>
              <w:jc w:val="center"/>
              <w:rPr>
                <w:sz w:val="22"/>
                <w:szCs w:val="22"/>
                <w:rtl/>
                <w:lang w:bidi="fa-IR"/>
              </w:rPr>
            </w:pPr>
            <w:r w:rsidRPr="00022476">
              <w:rPr>
                <w:rFonts w:hint="cs"/>
                <w:sz w:val="22"/>
                <w:szCs w:val="22"/>
                <w:rtl/>
                <w:lang w:bidi="fa-IR"/>
              </w:rPr>
              <w:t xml:space="preserve">بالای دهانه جنوب شرقی ستونک نگهداری قرقره جهت لایروبی آب </w:t>
            </w:r>
            <w:r w:rsidRPr="00022476">
              <w:rPr>
                <w:rFonts w:hint="cs"/>
                <w:sz w:val="22"/>
                <w:szCs w:val="22"/>
                <w:rtl/>
                <w:lang w:bidi="fa-IR"/>
              </w:rPr>
              <w:lastRenderedPageBreak/>
              <w:t>انبار هنوز باقی مانده است، اطراف آب انبار زباله</w:t>
            </w:r>
            <w:r w:rsidRPr="00022476">
              <w:rPr>
                <w:rFonts w:hint="cs"/>
                <w:sz w:val="22"/>
                <w:szCs w:val="22"/>
                <w:rtl/>
                <w:lang w:bidi="fa-IR"/>
              </w:rPr>
              <w:softHyphen/>
              <w:t>های ساختمانی ریخته شده است، متاسفانه بر بدنه آن چند حرف کنده کاری شده است</w:t>
            </w: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vMerge/>
            <w:vAlign w:val="center"/>
          </w:tcPr>
          <w:p w:rsidR="00F60B58" w:rsidRPr="00022476" w:rsidRDefault="00F60B58" w:rsidP="00F60B58">
            <w:pPr>
              <w:jc w:val="center"/>
              <w:rPr>
                <w:sz w:val="22"/>
                <w:szCs w:val="22"/>
                <w:rtl/>
                <w:lang w:bidi="fa-IR"/>
              </w:rPr>
            </w:pPr>
          </w:p>
        </w:tc>
      </w:tr>
      <w:tr w:rsidR="00F60B58" w:rsidRPr="00022476" w:rsidTr="008F3987">
        <w:trPr>
          <w:cantSplit/>
          <w:trHeight w:val="265"/>
        </w:trPr>
        <w:tc>
          <w:tcPr>
            <w:tcW w:w="1316" w:type="dxa"/>
            <w:vMerge/>
            <w:shd w:val="clear" w:color="auto" w:fill="BFBFBF" w:themeFill="background1" w:themeFillShade="BF"/>
            <w:vAlign w:val="center"/>
          </w:tcPr>
          <w:p w:rsidR="00F60B58" w:rsidRPr="00022476" w:rsidRDefault="00F60B58" w:rsidP="00F60B58">
            <w:pPr>
              <w:jc w:val="center"/>
              <w:rPr>
                <w:sz w:val="22"/>
                <w:szCs w:val="22"/>
                <w:rtl/>
                <w:lang w:bidi="fa-IR"/>
              </w:rPr>
            </w:pPr>
          </w:p>
        </w:tc>
        <w:tc>
          <w:tcPr>
            <w:tcW w:w="2236" w:type="dxa"/>
            <w:vMerge/>
            <w:vAlign w:val="center"/>
          </w:tcPr>
          <w:p w:rsidR="00F60B58" w:rsidRPr="00022476" w:rsidRDefault="00F60B58" w:rsidP="00F60B58">
            <w:pPr>
              <w:jc w:val="center"/>
              <w:rPr>
                <w:sz w:val="22"/>
                <w:szCs w:val="22"/>
                <w:rtl/>
                <w:lang w:bidi="fa-IR"/>
              </w:rPr>
            </w:pP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shd w:val="clear" w:color="auto" w:fill="A6A6A6" w:themeFill="background1" w:themeFillShade="A6"/>
            <w:vAlign w:val="center"/>
          </w:tcPr>
          <w:p w:rsidR="00F60B58" w:rsidRPr="00022476" w:rsidRDefault="00F60B58" w:rsidP="00F60B58">
            <w:pPr>
              <w:jc w:val="center"/>
              <w:rPr>
                <w:sz w:val="22"/>
                <w:szCs w:val="22"/>
                <w:rtl/>
                <w:lang w:bidi="fa-IR"/>
              </w:rPr>
            </w:pPr>
            <w:r w:rsidRPr="00022476">
              <w:rPr>
                <w:rFonts w:hint="cs"/>
                <w:sz w:val="22"/>
                <w:szCs w:val="22"/>
                <w:rtl/>
                <w:lang w:bidi="fa-IR"/>
              </w:rPr>
              <w:t>پلان و نما</w:t>
            </w:r>
          </w:p>
        </w:tc>
      </w:tr>
      <w:tr w:rsidR="00F60B58" w:rsidRPr="00022476" w:rsidTr="008F3987">
        <w:trPr>
          <w:cantSplit/>
          <w:trHeight w:val="666"/>
        </w:trPr>
        <w:tc>
          <w:tcPr>
            <w:tcW w:w="1316" w:type="dxa"/>
            <w:vMerge/>
            <w:tcBorders>
              <w:bottom w:val="single" w:sz="4" w:space="0" w:color="auto"/>
            </w:tcBorders>
            <w:shd w:val="clear" w:color="auto" w:fill="BFBFBF" w:themeFill="background1" w:themeFillShade="BF"/>
            <w:vAlign w:val="center"/>
          </w:tcPr>
          <w:p w:rsidR="00F60B58" w:rsidRPr="00022476" w:rsidRDefault="00F60B58" w:rsidP="00F60B58">
            <w:pPr>
              <w:jc w:val="center"/>
              <w:rPr>
                <w:sz w:val="22"/>
                <w:szCs w:val="22"/>
                <w:rtl/>
                <w:lang w:bidi="fa-IR"/>
              </w:rPr>
            </w:pPr>
          </w:p>
        </w:tc>
        <w:tc>
          <w:tcPr>
            <w:tcW w:w="2236" w:type="dxa"/>
            <w:vMerge/>
            <w:tcBorders>
              <w:bottom w:val="single" w:sz="4" w:space="0" w:color="auto"/>
            </w:tcBorders>
            <w:vAlign w:val="center"/>
          </w:tcPr>
          <w:p w:rsidR="00F60B58" w:rsidRPr="00022476" w:rsidRDefault="00F60B58" w:rsidP="00F60B58">
            <w:pPr>
              <w:jc w:val="center"/>
              <w:rPr>
                <w:sz w:val="22"/>
                <w:szCs w:val="22"/>
                <w:rtl/>
                <w:lang w:bidi="fa-IR"/>
              </w:rPr>
            </w:pP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vMerge w:val="restart"/>
            <w:tcBorders>
              <w:bottom w:val="single" w:sz="4" w:space="0" w:color="auto"/>
            </w:tcBorders>
            <w:vAlign w:val="center"/>
          </w:tcPr>
          <w:p w:rsidR="00F60B58" w:rsidRPr="00022476" w:rsidRDefault="00F60B58" w:rsidP="00F60B58">
            <w:pPr>
              <w:jc w:val="center"/>
              <w:rPr>
                <w:sz w:val="22"/>
                <w:szCs w:val="22"/>
                <w:rtl/>
                <w:lang w:bidi="fa-IR"/>
              </w:rPr>
            </w:pPr>
            <w:r w:rsidRPr="00022476">
              <w:rPr>
                <w:noProof/>
                <w:sz w:val="22"/>
                <w:szCs w:val="22"/>
                <w:rtl/>
              </w:rPr>
              <w:drawing>
                <wp:inline distT="0" distB="0" distL="0" distR="0" wp14:anchorId="11F3C6CE" wp14:editId="501E864E">
                  <wp:extent cx="1927358" cy="1158387"/>
                  <wp:effectExtent l="0" t="0" r="0" b="3810"/>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حاجی عیدی)-Model.jpg"/>
                          <pic:cNvPicPr/>
                        </pic:nvPicPr>
                        <pic:blipFill rotWithShape="1">
                          <a:blip r:embed="rId629" cstate="email">
                            <a:extLst>
                              <a:ext uri="{28A0092B-C50C-407E-A947-70E740481C1C}">
                                <a14:useLocalDpi xmlns:a14="http://schemas.microsoft.com/office/drawing/2010/main"/>
                              </a:ext>
                            </a:extLst>
                          </a:blip>
                          <a:srcRect/>
                          <a:stretch/>
                        </pic:blipFill>
                        <pic:spPr bwMode="auto">
                          <a:xfrm>
                            <a:off x="0" y="0"/>
                            <a:ext cx="1932353" cy="1161389"/>
                          </a:xfrm>
                          <a:prstGeom prst="rect">
                            <a:avLst/>
                          </a:prstGeom>
                          <a:ln>
                            <a:noFill/>
                          </a:ln>
                          <a:extLst>
                            <a:ext uri="{53640926-AAD7-44D8-BBD7-CCE9431645EC}">
                              <a14:shadowObscured xmlns:a14="http://schemas.microsoft.com/office/drawing/2010/main"/>
                            </a:ext>
                          </a:extLst>
                        </pic:spPr>
                      </pic:pic>
                    </a:graphicData>
                  </a:graphic>
                </wp:inline>
              </w:drawing>
            </w:r>
          </w:p>
        </w:tc>
      </w:tr>
      <w:tr w:rsidR="00F60B58" w:rsidRPr="00022476" w:rsidTr="008F3987">
        <w:trPr>
          <w:cantSplit/>
          <w:trHeight w:val="44"/>
        </w:trPr>
        <w:tc>
          <w:tcPr>
            <w:tcW w:w="1316"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lang w:bidi="fa-IR"/>
              </w:rPr>
              <w:t>راهکار پیشنهادی</w:t>
            </w:r>
          </w:p>
        </w:tc>
        <w:tc>
          <w:tcPr>
            <w:tcW w:w="2236" w:type="dxa"/>
            <w:vAlign w:val="center"/>
          </w:tcPr>
          <w:p w:rsidR="00F60B58" w:rsidRPr="00022476" w:rsidRDefault="00F60B58" w:rsidP="00F60B58">
            <w:pPr>
              <w:rPr>
                <w:sz w:val="22"/>
                <w:szCs w:val="22"/>
                <w:rtl/>
                <w:lang w:bidi="fa-IR"/>
              </w:rPr>
            </w:pPr>
          </w:p>
        </w:tc>
        <w:tc>
          <w:tcPr>
            <w:tcW w:w="435"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167" w:type="dxa"/>
            <w:vMerge/>
            <w:vAlign w:val="center"/>
          </w:tcPr>
          <w:p w:rsidR="00F60B58" w:rsidRPr="00022476" w:rsidRDefault="00F60B58" w:rsidP="00F60B58">
            <w:pPr>
              <w:jc w:val="center"/>
              <w:rPr>
                <w:sz w:val="22"/>
                <w:szCs w:val="22"/>
                <w:rtl/>
                <w:lang w:bidi="fa-IR"/>
              </w:rPr>
            </w:pPr>
          </w:p>
        </w:tc>
      </w:tr>
    </w:tbl>
    <w:p w:rsidR="00F60B58" w:rsidRPr="00FA6DC3" w:rsidRDefault="00F60B58" w:rsidP="00F60B58">
      <w:pPr>
        <w:rPr>
          <w:b/>
          <w:bCs/>
          <w:sz w:val="24"/>
          <w:szCs w:val="24"/>
          <w:rtl/>
          <w:lang w:bidi="fa-IR"/>
        </w:rPr>
      </w:pPr>
      <w:r>
        <w:rPr>
          <w:sz w:val="24"/>
          <w:szCs w:val="24"/>
          <w:lang w:bidi="fa-IR"/>
        </w:rPr>
        <w:br w:type="page"/>
      </w:r>
      <w:r>
        <w:rPr>
          <w:rFonts w:hint="cs"/>
          <w:sz w:val="24"/>
          <w:szCs w:val="24"/>
          <w:rtl/>
          <w:lang w:bidi="fa-IR"/>
        </w:rPr>
        <w:lastRenderedPageBreak/>
        <w:t xml:space="preserve"> </w:t>
      </w:r>
      <w:r w:rsidRPr="00FA6DC3">
        <w:rPr>
          <w:rFonts w:hint="cs"/>
          <w:b/>
          <w:bCs/>
          <w:sz w:val="24"/>
          <w:szCs w:val="24"/>
          <w:rtl/>
          <w:lang w:bidi="fa-IR"/>
        </w:rPr>
        <w:t>نام آب انبار:</w:t>
      </w:r>
      <w:r>
        <w:rPr>
          <w:rFonts w:hint="cs"/>
          <w:b/>
          <w:bCs/>
          <w:sz w:val="24"/>
          <w:szCs w:val="24"/>
          <w:rtl/>
          <w:lang w:bidi="fa-IR"/>
        </w:rPr>
        <w:t xml:space="preserve"> </w:t>
      </w:r>
      <w:r w:rsidRPr="00EA74A2">
        <w:rPr>
          <w:rFonts w:hint="cs"/>
          <w:sz w:val="24"/>
          <w:szCs w:val="24"/>
          <w:rtl/>
          <w:lang w:bidi="fa-IR"/>
        </w:rPr>
        <w:t>آب</w:t>
      </w:r>
      <w:r w:rsidRPr="00EA74A2">
        <w:rPr>
          <w:rFonts w:hint="cs"/>
          <w:sz w:val="24"/>
          <w:szCs w:val="24"/>
          <w:rtl/>
          <w:lang w:bidi="fa-IR"/>
        </w:rPr>
        <w:softHyphen/>
        <w:t>انبار محله</w:t>
      </w:r>
    </w:p>
    <w:p w:rsidR="00F60B58"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w:t>
      </w:r>
      <w:r w:rsidRPr="00F54ED8">
        <w:rPr>
          <w:rStyle w:val="apple-style-span"/>
          <w:rFonts w:ascii="Tahoma" w:hAnsi="Tahoma"/>
          <w:sz w:val="24"/>
          <w:szCs w:val="24"/>
          <w:shd w:val="clear" w:color="auto" w:fill="FFFFFF"/>
          <w:rtl/>
        </w:rPr>
        <w:t>خیابان مدرس شمالی</w:t>
      </w:r>
      <w:r w:rsidRPr="00F54ED8">
        <w:rPr>
          <w:rStyle w:val="apple-style-span"/>
          <w:rFonts w:ascii="Tahoma" w:hAnsi="Tahoma" w:hint="cs"/>
          <w:sz w:val="24"/>
          <w:szCs w:val="24"/>
          <w:shd w:val="clear" w:color="auto" w:fill="FFFFFF"/>
          <w:rtl/>
        </w:rPr>
        <w:t xml:space="preserve">، </w:t>
      </w:r>
      <w:r w:rsidRPr="00F54ED8">
        <w:rPr>
          <w:rStyle w:val="apple-style-span"/>
          <w:rFonts w:ascii="Tahoma" w:hAnsi="Tahoma"/>
          <w:sz w:val="24"/>
          <w:szCs w:val="24"/>
          <w:shd w:val="clear" w:color="auto" w:fill="FFFFFF"/>
          <w:rtl/>
        </w:rPr>
        <w:t xml:space="preserve">محله </w:t>
      </w:r>
      <w:r>
        <w:rPr>
          <w:rStyle w:val="apple-style-span"/>
          <w:rFonts w:ascii="Tahoma" w:hAnsi="Tahoma" w:hint="cs"/>
          <w:sz w:val="24"/>
          <w:szCs w:val="24"/>
          <w:shd w:val="clear" w:color="auto" w:fill="FFFFFF"/>
          <w:rtl/>
        </w:rPr>
        <w:t>پاقلعه</w:t>
      </w:r>
      <w:r w:rsidRPr="00F54ED8">
        <w:rPr>
          <w:rStyle w:val="apple-style-span"/>
          <w:rFonts w:ascii="Tahoma" w:hAnsi="Tahoma"/>
          <w:sz w:val="24"/>
          <w:szCs w:val="24"/>
          <w:shd w:val="clear" w:color="auto" w:fill="FFFFFF"/>
          <w:rtl/>
        </w:rPr>
        <w:t>،</w:t>
      </w:r>
      <w:r w:rsidRPr="00F54ED8">
        <w:rPr>
          <w:rStyle w:val="apple-style-span"/>
          <w:rFonts w:ascii="Tahoma" w:hAnsi="Tahoma" w:hint="cs"/>
          <w:sz w:val="24"/>
          <w:szCs w:val="24"/>
          <w:shd w:val="clear" w:color="auto" w:fill="FFFFFF"/>
          <w:rtl/>
        </w:rPr>
        <w:t>کوچه کنار داروخانه بوعلی،اواسط خیابان امامزاده</w:t>
      </w:r>
      <w:r w:rsidRPr="00F54ED8">
        <w:rPr>
          <w:rStyle w:val="apple-converted-space"/>
          <w:rFonts w:ascii="Tahoma" w:hAnsi="Tahoma"/>
          <w:sz w:val="24"/>
          <w:szCs w:val="24"/>
          <w:shd w:val="clear" w:color="auto" w:fill="FFFFFF"/>
        </w:rPr>
        <w:t> </w:t>
      </w:r>
      <w:r w:rsidRPr="00573672">
        <w:rPr>
          <w:rFonts w:hint="cs"/>
          <w:sz w:val="24"/>
          <w:szCs w:val="24"/>
          <w:rtl/>
          <w:lang w:bidi="fa-IR"/>
        </w:rPr>
        <w:t xml:space="preserve"> </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39</w:t>
      </w:r>
    </w:p>
    <w:tbl>
      <w:tblPr>
        <w:tblStyle w:val="TableGrid"/>
        <w:bidiVisual/>
        <w:tblW w:w="0" w:type="auto"/>
        <w:tblLook w:val="04A0" w:firstRow="1" w:lastRow="0" w:firstColumn="1" w:lastColumn="0" w:noHBand="0" w:noVBand="1"/>
      </w:tblPr>
      <w:tblGrid>
        <w:gridCol w:w="1408"/>
        <w:gridCol w:w="2173"/>
        <w:gridCol w:w="403"/>
        <w:gridCol w:w="4170"/>
      </w:tblGrid>
      <w:tr w:rsidR="00F60B58" w:rsidRPr="00022476" w:rsidTr="00F60B58">
        <w:tc>
          <w:tcPr>
            <w:tcW w:w="1511"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lang w:bidi="fa-IR"/>
              </w:rPr>
              <w:t>شکل کلی آب</w:t>
            </w:r>
            <w:r w:rsidRPr="00022476">
              <w:rPr>
                <w:sz w:val="22"/>
                <w:szCs w:val="22"/>
                <w:rtl/>
                <w:lang w:bidi="fa-IR"/>
              </w:rPr>
              <w:softHyphen/>
            </w:r>
            <w:r w:rsidRPr="00022476">
              <w:rPr>
                <w:rFonts w:hint="cs"/>
                <w:sz w:val="22"/>
                <w:szCs w:val="22"/>
                <w:rtl/>
                <w:lang w:bidi="fa-IR"/>
              </w:rPr>
              <w:t>انبار</w:t>
            </w:r>
          </w:p>
        </w:tc>
        <w:tc>
          <w:tcPr>
            <w:tcW w:w="2854" w:type="dxa"/>
            <w:vAlign w:val="center"/>
          </w:tcPr>
          <w:p w:rsidR="00F60B58" w:rsidRPr="00022476" w:rsidRDefault="00F60B58" w:rsidP="00F60B58">
            <w:pPr>
              <w:jc w:val="center"/>
              <w:rPr>
                <w:sz w:val="22"/>
                <w:szCs w:val="22"/>
                <w:rtl/>
                <w:lang w:bidi="fa-IR"/>
              </w:rPr>
            </w:pPr>
            <w:r w:rsidRPr="00022476">
              <w:rPr>
                <w:rFonts w:hint="cs"/>
                <w:sz w:val="22"/>
                <w:szCs w:val="22"/>
                <w:rtl/>
                <w:lang w:bidi="fa-IR"/>
              </w:rPr>
              <w:t>دایره</w:t>
            </w:r>
          </w:p>
        </w:tc>
        <w:tc>
          <w:tcPr>
            <w:tcW w:w="540" w:type="dxa"/>
            <w:vMerge w:val="restart"/>
            <w:tcBorders>
              <w:top w:val="nil"/>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022476" w:rsidRDefault="00F60B58" w:rsidP="00F60B58">
            <w:pPr>
              <w:jc w:val="center"/>
              <w:rPr>
                <w:sz w:val="22"/>
                <w:szCs w:val="22"/>
                <w:rtl/>
                <w:lang w:bidi="fa-IR"/>
              </w:rPr>
            </w:pPr>
            <w:r w:rsidRPr="00022476">
              <w:rPr>
                <w:rFonts w:hint="cs"/>
                <w:sz w:val="22"/>
                <w:szCs w:val="22"/>
                <w:rtl/>
                <w:lang w:bidi="fa-IR"/>
              </w:rPr>
              <w:t>تصویر هوایی</w:t>
            </w:r>
          </w:p>
        </w:tc>
      </w:tr>
      <w:tr w:rsidR="00F60B58" w:rsidRPr="00022476" w:rsidTr="00F60B58">
        <w:trPr>
          <w:trHeight w:val="56"/>
        </w:trPr>
        <w:tc>
          <w:tcPr>
            <w:tcW w:w="1511"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rPr>
              <w:t>قطر</w:t>
            </w:r>
          </w:p>
        </w:tc>
        <w:tc>
          <w:tcPr>
            <w:tcW w:w="2854" w:type="dxa"/>
            <w:vAlign w:val="center"/>
          </w:tcPr>
          <w:p w:rsidR="00F60B58" w:rsidRPr="00022476" w:rsidRDefault="00F60B58" w:rsidP="00F60B58">
            <w:pPr>
              <w:jc w:val="center"/>
              <w:rPr>
                <w:sz w:val="22"/>
                <w:szCs w:val="22"/>
                <w:rtl/>
                <w:lang w:bidi="fa-IR"/>
              </w:rPr>
            </w:pPr>
            <w:r w:rsidRPr="00022476">
              <w:rPr>
                <w:rFonts w:hint="cs"/>
                <w:sz w:val="22"/>
                <w:szCs w:val="22"/>
                <w:rtl/>
                <w:lang w:bidi="fa-IR"/>
              </w:rPr>
              <w:t>10</w:t>
            </w:r>
          </w:p>
        </w:tc>
        <w:tc>
          <w:tcPr>
            <w:tcW w:w="540"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338" w:type="dxa"/>
            <w:vMerge w:val="restart"/>
            <w:vAlign w:val="center"/>
          </w:tcPr>
          <w:p w:rsidR="00F60B58" w:rsidRPr="00022476" w:rsidRDefault="00F60B58" w:rsidP="00F60B58">
            <w:pPr>
              <w:jc w:val="center"/>
              <w:rPr>
                <w:sz w:val="22"/>
                <w:szCs w:val="22"/>
                <w:rtl/>
                <w:lang w:bidi="fa-IR"/>
              </w:rPr>
            </w:pPr>
            <w:r w:rsidRPr="00022476">
              <w:rPr>
                <w:noProof/>
                <w:sz w:val="22"/>
                <w:szCs w:val="22"/>
                <w:rtl/>
              </w:rPr>
              <mc:AlternateContent>
                <mc:Choice Requires="wpg">
                  <w:drawing>
                    <wp:anchor distT="0" distB="0" distL="114300" distR="114300" simplePos="0" relativeHeight="252423168" behindDoc="0" locked="0" layoutInCell="1" allowOverlap="1" wp14:anchorId="036F9F9E" wp14:editId="6C4B21B3">
                      <wp:simplePos x="0" y="0"/>
                      <wp:positionH relativeFrom="column">
                        <wp:posOffset>125935</wp:posOffset>
                      </wp:positionH>
                      <wp:positionV relativeFrom="paragraph">
                        <wp:posOffset>78113</wp:posOffset>
                      </wp:positionV>
                      <wp:extent cx="2370870" cy="1593355"/>
                      <wp:effectExtent l="0" t="0" r="0" b="6985"/>
                      <wp:wrapSquare wrapText="bothSides"/>
                      <wp:docPr id="1003" name="Group 1003"/>
                      <wp:cNvGraphicFramePr/>
                      <a:graphic xmlns:a="http://schemas.openxmlformats.org/drawingml/2006/main">
                        <a:graphicData uri="http://schemas.microsoft.com/office/word/2010/wordprocessingGroup">
                          <wpg:wgp>
                            <wpg:cNvGrpSpPr/>
                            <wpg:grpSpPr>
                              <a:xfrm>
                                <a:off x="0" y="0"/>
                                <a:ext cx="2370870" cy="1593355"/>
                                <a:chOff x="0" y="0"/>
                                <a:chExt cx="2370870" cy="1593355"/>
                              </a:xfrm>
                            </wpg:grpSpPr>
                            <pic:pic xmlns:pic="http://schemas.openxmlformats.org/drawingml/2006/picture">
                              <pic:nvPicPr>
                                <pic:cNvPr id="1004" name="Picture 1004"/>
                                <pic:cNvPicPr>
                                  <a:picLocks noChangeAspect="1"/>
                                </pic:cNvPicPr>
                              </pic:nvPicPr>
                              <pic:blipFill>
                                <a:blip r:embed="rId630" cstate="email">
                                  <a:extLst>
                                    <a:ext uri="{28A0092B-C50C-407E-A947-70E740481C1C}">
                                      <a14:useLocalDpi xmlns:a14="http://schemas.microsoft.com/office/drawing/2010/main"/>
                                    </a:ext>
                                  </a:extLst>
                                </a:blip>
                                <a:stretch>
                                  <a:fillRect/>
                                </a:stretch>
                              </pic:blipFill>
                              <pic:spPr>
                                <a:xfrm>
                                  <a:off x="0" y="0"/>
                                  <a:ext cx="2370870" cy="1593355"/>
                                </a:xfrm>
                                <a:prstGeom prst="rect">
                                  <a:avLst/>
                                </a:prstGeom>
                              </pic:spPr>
                            </pic:pic>
                            <wps:wsp>
                              <wps:cNvPr id="1005" name="Oval 1005"/>
                              <wps:cNvSpPr/>
                              <wps:spPr>
                                <a:xfrm>
                                  <a:off x="1418142" y="125935"/>
                                  <a:ext cx="202565" cy="24066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4EABDE" id="Group 1003" o:spid="_x0000_s1026" style="position:absolute;margin-left:9.9pt;margin-top:6.15pt;width:186.7pt;height:125.45pt;z-index:252423168" coordsize="23708,159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">
                      <v:shape id="Picture 1004" o:spid="_x0000_s1027" type="#_x0000_t75" style="position:absolute;width:23708;height:15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Id9PFAAAA3QAAAA8AAABkcnMvZG93bnJldi54bWxET01LAzEQvQv+hzCCF2mTVm1lbVpKoeCl&#10;B1fb4m3cjNnFzWRJ4nbrrzeC4G0e73MWq8G1oqcQG88aJmMFgrjypmGr4fVlO3oAEROywdYzaThT&#10;hNXy8mKBhfEnfqa+TFbkEI4FaqhT6gopY1WTwzj2HXHmPnxwmDIMVpqApxzuWjlVaiYdNpwbauxo&#10;U1P1WX45DWvTz9/3Uxtud8fvmzId7sutfdP6+mpYP4JINKR/8Z/7yeT5St3B7zf5BL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yHfTxQAAAN0AAAAPAAAAAAAAAAAAAAAA&#10;AJ8CAABkcnMvZG93bnJldi54bWxQSwUGAAAAAAQABAD3AAAAkQMAAAAA&#10;">
                        <v:imagedata r:id="rId631" o:title=""/>
                        <v:path arrowok="t"/>
                      </v:shape>
                      <v:oval id="Oval 1005" o:spid="_x0000_s1028" style="position:absolute;left:14181;top:1259;width:2026;height:24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JvQMAA&#10;AADdAAAADwAAAGRycy9kb3ducmV2LnhtbERPS4vCMBC+C/sfwgjeNFFQul2jyIrg4skHex6a2abY&#10;TEoTtfrrN4LgbT6+58yXnavFldpQedYwHikQxIU3FZcaTsfNMAMRIrLB2jNpuFOA5eKjN8fc+Bvv&#10;6XqIpUghHHLUYGNscilDYclhGPmGOHF/vnUYE2xLaVq8pXBXy4lSM+mw4tRgsaFvS8X5cHEaPtdb&#10;c/xVD+uy+k5l9/jBXdZoPeh3qy8Qkbr4Fr/cW5PmKzWF5zfpBLn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tJvQMAAAADdAAAADwAAAAAAAAAAAAAAAACYAgAAZHJzL2Rvd25y&#10;ZXYueG1sUEsFBgAAAAAEAAQA9QAAAIUDAAAAAA==&#10;" filled="f" strokecolor="red" strokeweight="1.5pt"/>
                      <w10:wrap type="square"/>
                    </v:group>
                  </w:pict>
                </mc:Fallback>
              </mc:AlternateContent>
            </w:r>
          </w:p>
        </w:tc>
      </w:tr>
      <w:tr w:rsidR="00F60B58" w:rsidRPr="00022476" w:rsidTr="00F60B58">
        <w:trPr>
          <w:cantSplit/>
          <w:trHeight w:val="56"/>
        </w:trPr>
        <w:tc>
          <w:tcPr>
            <w:tcW w:w="1511" w:type="dxa"/>
            <w:shd w:val="clear" w:color="auto" w:fill="BFBFBF" w:themeFill="background1" w:themeFillShade="BF"/>
            <w:vAlign w:val="center"/>
          </w:tcPr>
          <w:p w:rsidR="00F60B58" w:rsidRPr="00022476" w:rsidRDefault="00F60B58" w:rsidP="00F60B58">
            <w:pPr>
              <w:jc w:val="center"/>
              <w:rPr>
                <w:sz w:val="22"/>
                <w:szCs w:val="22"/>
              </w:rPr>
            </w:pPr>
            <w:r w:rsidRPr="00022476">
              <w:rPr>
                <w:rFonts w:hint="cs"/>
                <w:sz w:val="22"/>
                <w:szCs w:val="22"/>
                <w:rtl/>
              </w:rPr>
              <w:t>ارتفاع</w:t>
            </w:r>
          </w:p>
        </w:tc>
        <w:tc>
          <w:tcPr>
            <w:tcW w:w="2854" w:type="dxa"/>
            <w:vAlign w:val="center"/>
          </w:tcPr>
          <w:p w:rsidR="00F60B58" w:rsidRPr="00022476" w:rsidRDefault="00F60B58" w:rsidP="00F60B58">
            <w:pPr>
              <w:jc w:val="center"/>
              <w:rPr>
                <w:sz w:val="22"/>
                <w:szCs w:val="22"/>
                <w:rtl/>
                <w:lang w:bidi="fa-IR"/>
              </w:rPr>
            </w:pPr>
            <w:r w:rsidRPr="00022476">
              <w:rPr>
                <w:rFonts w:hint="cs"/>
                <w:sz w:val="22"/>
                <w:szCs w:val="22"/>
                <w:rtl/>
                <w:lang w:bidi="fa-IR"/>
              </w:rPr>
              <w:t>4</w:t>
            </w:r>
          </w:p>
        </w:tc>
        <w:tc>
          <w:tcPr>
            <w:tcW w:w="540"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338" w:type="dxa"/>
            <w:vMerge/>
            <w:vAlign w:val="center"/>
          </w:tcPr>
          <w:p w:rsidR="00F60B58" w:rsidRPr="00022476" w:rsidRDefault="00F60B58" w:rsidP="00F60B58">
            <w:pPr>
              <w:jc w:val="center"/>
              <w:rPr>
                <w:sz w:val="22"/>
                <w:szCs w:val="22"/>
                <w:rtl/>
                <w:lang w:bidi="fa-IR"/>
              </w:rPr>
            </w:pPr>
          </w:p>
        </w:tc>
      </w:tr>
      <w:tr w:rsidR="00F60B58" w:rsidRPr="00022476" w:rsidTr="00F60B58">
        <w:trPr>
          <w:trHeight w:val="56"/>
        </w:trPr>
        <w:tc>
          <w:tcPr>
            <w:tcW w:w="1511"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lang w:bidi="fa-IR"/>
              </w:rPr>
              <w:t>نوع قوس</w:t>
            </w:r>
          </w:p>
        </w:tc>
        <w:tc>
          <w:tcPr>
            <w:tcW w:w="2854" w:type="dxa"/>
            <w:vAlign w:val="center"/>
          </w:tcPr>
          <w:p w:rsidR="00F60B58" w:rsidRPr="00022476" w:rsidRDefault="00291FEA" w:rsidP="00F60B58">
            <w:pPr>
              <w:jc w:val="center"/>
              <w:rPr>
                <w:sz w:val="22"/>
                <w:szCs w:val="22"/>
                <w:rtl/>
                <w:lang w:bidi="fa-IR"/>
              </w:rPr>
            </w:pPr>
            <w:r>
              <w:rPr>
                <w:rFonts w:hint="cs"/>
                <w:sz w:val="22"/>
                <w:szCs w:val="22"/>
                <w:rtl/>
                <w:lang w:bidi="fa-IR"/>
              </w:rPr>
              <w:t>-</w:t>
            </w:r>
          </w:p>
        </w:tc>
        <w:tc>
          <w:tcPr>
            <w:tcW w:w="540"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338" w:type="dxa"/>
            <w:vMerge/>
            <w:vAlign w:val="center"/>
          </w:tcPr>
          <w:p w:rsidR="00F60B58" w:rsidRPr="00022476" w:rsidRDefault="00F60B58" w:rsidP="00F60B58">
            <w:pPr>
              <w:jc w:val="center"/>
              <w:rPr>
                <w:sz w:val="22"/>
                <w:szCs w:val="22"/>
                <w:rtl/>
                <w:lang w:bidi="fa-IR"/>
              </w:rPr>
            </w:pPr>
          </w:p>
        </w:tc>
      </w:tr>
      <w:tr w:rsidR="00F60B58" w:rsidRPr="00022476" w:rsidTr="00F60B58">
        <w:trPr>
          <w:trHeight w:val="56"/>
        </w:trPr>
        <w:tc>
          <w:tcPr>
            <w:tcW w:w="1511"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rPr>
              <w:t>تزئینات</w:t>
            </w:r>
          </w:p>
        </w:tc>
        <w:tc>
          <w:tcPr>
            <w:tcW w:w="2854" w:type="dxa"/>
            <w:vAlign w:val="center"/>
          </w:tcPr>
          <w:p w:rsidR="00F60B58" w:rsidRPr="00022476" w:rsidRDefault="00F60B58" w:rsidP="00F60B58">
            <w:pPr>
              <w:jc w:val="center"/>
              <w:rPr>
                <w:sz w:val="22"/>
                <w:szCs w:val="22"/>
                <w:rtl/>
                <w:lang w:bidi="fa-IR"/>
              </w:rPr>
            </w:pPr>
            <w:r w:rsidRPr="00022476">
              <w:rPr>
                <w:rFonts w:hint="cs"/>
                <w:sz w:val="22"/>
                <w:szCs w:val="22"/>
                <w:rtl/>
                <w:lang w:bidi="fa-IR"/>
              </w:rPr>
              <w:t>فاقد تزئینات</w:t>
            </w:r>
          </w:p>
        </w:tc>
        <w:tc>
          <w:tcPr>
            <w:tcW w:w="540"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338" w:type="dxa"/>
            <w:vMerge/>
            <w:vAlign w:val="center"/>
          </w:tcPr>
          <w:p w:rsidR="00F60B58" w:rsidRPr="00022476" w:rsidRDefault="00F60B58" w:rsidP="00F60B58">
            <w:pPr>
              <w:jc w:val="center"/>
              <w:rPr>
                <w:sz w:val="22"/>
                <w:szCs w:val="22"/>
                <w:rtl/>
                <w:lang w:bidi="fa-IR"/>
              </w:rPr>
            </w:pPr>
          </w:p>
        </w:tc>
      </w:tr>
      <w:tr w:rsidR="00F60B58" w:rsidRPr="00022476" w:rsidTr="00F60B58">
        <w:trPr>
          <w:trHeight w:val="56"/>
        </w:trPr>
        <w:tc>
          <w:tcPr>
            <w:tcW w:w="1511" w:type="dxa"/>
            <w:shd w:val="clear" w:color="auto" w:fill="BFBFBF" w:themeFill="background1" w:themeFillShade="BF"/>
            <w:vAlign w:val="center"/>
          </w:tcPr>
          <w:p w:rsidR="00F60B58" w:rsidRPr="009A3388" w:rsidRDefault="00F60B58" w:rsidP="00F60B58">
            <w:pPr>
              <w:jc w:val="center"/>
              <w:rPr>
                <w:sz w:val="22"/>
                <w:szCs w:val="22"/>
                <w:rtl/>
                <w:lang w:bidi="fa-IR"/>
              </w:rPr>
            </w:pPr>
            <w:r w:rsidRPr="009A3388">
              <w:rPr>
                <w:rFonts w:hint="cs"/>
                <w:sz w:val="22"/>
                <w:szCs w:val="22"/>
                <w:rtl/>
              </w:rPr>
              <w:t>تعداد دهانه</w:t>
            </w:r>
          </w:p>
        </w:tc>
        <w:tc>
          <w:tcPr>
            <w:tcW w:w="2854" w:type="dxa"/>
            <w:vAlign w:val="center"/>
          </w:tcPr>
          <w:p w:rsidR="00F60B58" w:rsidRPr="009A3388" w:rsidRDefault="00F60B58" w:rsidP="00F60B58">
            <w:pPr>
              <w:jc w:val="center"/>
              <w:rPr>
                <w:sz w:val="22"/>
                <w:szCs w:val="22"/>
                <w:rtl/>
                <w:lang w:bidi="fa-IR"/>
              </w:rPr>
            </w:pPr>
            <w:r w:rsidRPr="009A3388">
              <w:rPr>
                <w:rFonts w:hint="cs"/>
                <w:sz w:val="22"/>
                <w:szCs w:val="22"/>
                <w:rtl/>
                <w:lang w:bidi="fa-IR"/>
              </w:rPr>
              <w:t>2(دهانه</w:t>
            </w:r>
            <w:r w:rsidRPr="009A3388">
              <w:rPr>
                <w:rFonts w:hint="cs"/>
                <w:sz w:val="22"/>
                <w:szCs w:val="22"/>
                <w:rtl/>
                <w:lang w:bidi="fa-IR"/>
              </w:rPr>
              <w:softHyphen/>
              <w:t>ای نیز در جبهه جنوب غربی وجود داشته است، روزنی در بالای این دهانه قرار دارد)</w:t>
            </w:r>
          </w:p>
        </w:tc>
        <w:tc>
          <w:tcPr>
            <w:tcW w:w="540"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338" w:type="dxa"/>
            <w:vMerge/>
            <w:vAlign w:val="center"/>
          </w:tcPr>
          <w:p w:rsidR="00F60B58" w:rsidRPr="00022476" w:rsidRDefault="00F60B58" w:rsidP="00F60B58">
            <w:pPr>
              <w:jc w:val="center"/>
              <w:rPr>
                <w:sz w:val="22"/>
                <w:szCs w:val="22"/>
                <w:rtl/>
                <w:lang w:bidi="fa-IR"/>
              </w:rPr>
            </w:pPr>
          </w:p>
        </w:tc>
      </w:tr>
      <w:tr w:rsidR="00F60B58" w:rsidRPr="00022476" w:rsidTr="00F60B58">
        <w:trPr>
          <w:trHeight w:val="56"/>
        </w:trPr>
        <w:tc>
          <w:tcPr>
            <w:tcW w:w="1511"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rPr>
              <w:t>جهت</w:t>
            </w:r>
            <w:r w:rsidRPr="00022476">
              <w:rPr>
                <w:rFonts w:hint="cs"/>
                <w:sz w:val="22"/>
                <w:szCs w:val="22"/>
                <w:rtl/>
              </w:rPr>
              <w:softHyphen/>
              <w:t>گیری</w:t>
            </w:r>
          </w:p>
        </w:tc>
        <w:tc>
          <w:tcPr>
            <w:tcW w:w="2854" w:type="dxa"/>
            <w:vAlign w:val="center"/>
          </w:tcPr>
          <w:p w:rsidR="00F60B58" w:rsidRPr="00022476" w:rsidRDefault="00F60B58" w:rsidP="00F60B58">
            <w:pPr>
              <w:jc w:val="center"/>
              <w:rPr>
                <w:sz w:val="22"/>
                <w:szCs w:val="22"/>
                <w:rtl/>
                <w:lang w:bidi="fa-IR"/>
              </w:rPr>
            </w:pPr>
            <w:r w:rsidRPr="00022476">
              <w:rPr>
                <w:rFonts w:hint="cs"/>
                <w:sz w:val="22"/>
                <w:szCs w:val="22"/>
                <w:rtl/>
                <w:lang w:bidi="fa-IR"/>
              </w:rPr>
              <w:t>جنوب شرقی</w:t>
            </w:r>
          </w:p>
        </w:tc>
        <w:tc>
          <w:tcPr>
            <w:tcW w:w="540"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022476" w:rsidRDefault="00F60B58" w:rsidP="00F60B58">
            <w:pPr>
              <w:jc w:val="center"/>
              <w:rPr>
                <w:sz w:val="22"/>
                <w:szCs w:val="22"/>
                <w:rtl/>
                <w:lang w:bidi="fa-IR"/>
              </w:rPr>
            </w:pPr>
            <w:r w:rsidRPr="00022476">
              <w:rPr>
                <w:rFonts w:hint="cs"/>
                <w:sz w:val="22"/>
                <w:szCs w:val="22"/>
                <w:rtl/>
                <w:lang w:bidi="fa-IR"/>
              </w:rPr>
              <w:t>موقعیت آب</w:t>
            </w:r>
            <w:r w:rsidRPr="00022476">
              <w:rPr>
                <w:rFonts w:hint="cs"/>
                <w:sz w:val="22"/>
                <w:szCs w:val="22"/>
                <w:rtl/>
                <w:lang w:bidi="fa-IR"/>
              </w:rPr>
              <w:softHyphen/>
              <w:t>انبار</w:t>
            </w:r>
          </w:p>
        </w:tc>
      </w:tr>
      <w:tr w:rsidR="00F60B58" w:rsidRPr="00022476" w:rsidTr="00F60B58">
        <w:trPr>
          <w:cantSplit/>
          <w:trHeight w:val="56"/>
        </w:trPr>
        <w:tc>
          <w:tcPr>
            <w:tcW w:w="1511" w:type="dxa"/>
            <w:shd w:val="clear" w:color="auto" w:fill="BFBFBF" w:themeFill="background1" w:themeFillShade="BF"/>
            <w:vAlign w:val="center"/>
          </w:tcPr>
          <w:p w:rsidR="00F60B58" w:rsidRPr="00022476" w:rsidRDefault="00291FEA" w:rsidP="00291FEA">
            <w:pPr>
              <w:ind w:left="222"/>
              <w:jc w:val="center"/>
              <w:rPr>
                <w:sz w:val="22"/>
                <w:szCs w:val="22"/>
                <w:rtl/>
                <w:lang w:bidi="fa-IR"/>
              </w:rPr>
            </w:pPr>
            <w:r>
              <w:rPr>
                <w:rFonts w:hint="cs"/>
                <w:sz w:val="22"/>
                <w:szCs w:val="22"/>
                <w:rtl/>
                <w:lang w:bidi="fa-IR"/>
              </w:rPr>
              <w:t>زمان</w:t>
            </w:r>
            <w:r w:rsidR="00F60B58" w:rsidRPr="00022476">
              <w:rPr>
                <w:rFonts w:hint="cs"/>
                <w:sz w:val="22"/>
                <w:szCs w:val="22"/>
                <w:rtl/>
                <w:lang w:bidi="fa-IR"/>
              </w:rPr>
              <w:t xml:space="preserve"> ساخت</w:t>
            </w:r>
          </w:p>
        </w:tc>
        <w:tc>
          <w:tcPr>
            <w:tcW w:w="2854" w:type="dxa"/>
            <w:vAlign w:val="center"/>
          </w:tcPr>
          <w:p w:rsidR="00F60B58" w:rsidRPr="00022476"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338" w:type="dxa"/>
            <w:vMerge w:val="restart"/>
            <w:vAlign w:val="center"/>
          </w:tcPr>
          <w:p w:rsidR="00F60B58" w:rsidRPr="00022476" w:rsidRDefault="00F60B58" w:rsidP="00F60B58">
            <w:pPr>
              <w:jc w:val="center"/>
              <w:rPr>
                <w:sz w:val="22"/>
                <w:szCs w:val="22"/>
                <w:rtl/>
                <w:lang w:bidi="fa-IR"/>
              </w:rPr>
            </w:pPr>
            <w:r w:rsidRPr="00022476">
              <w:rPr>
                <w:noProof/>
                <w:sz w:val="22"/>
                <w:szCs w:val="22"/>
                <w:rtl/>
              </w:rPr>
              <mc:AlternateContent>
                <mc:Choice Requires="wpg">
                  <w:drawing>
                    <wp:anchor distT="0" distB="0" distL="114300" distR="114300" simplePos="0" relativeHeight="252424192" behindDoc="0" locked="0" layoutInCell="1" allowOverlap="1" wp14:anchorId="37EBC6AA" wp14:editId="6B312D70">
                      <wp:simplePos x="0" y="0"/>
                      <wp:positionH relativeFrom="column">
                        <wp:posOffset>240920</wp:posOffset>
                      </wp:positionH>
                      <wp:positionV relativeFrom="paragraph">
                        <wp:posOffset>103900</wp:posOffset>
                      </wp:positionV>
                      <wp:extent cx="2173753" cy="1571454"/>
                      <wp:effectExtent l="0" t="0" r="0" b="29210"/>
                      <wp:wrapSquare wrapText="bothSides"/>
                      <wp:docPr id="1006" name="Group 1006"/>
                      <wp:cNvGraphicFramePr/>
                      <a:graphic xmlns:a="http://schemas.openxmlformats.org/drawingml/2006/main">
                        <a:graphicData uri="http://schemas.microsoft.com/office/word/2010/wordprocessingGroup">
                          <wpg:wgp>
                            <wpg:cNvGrpSpPr/>
                            <wpg:grpSpPr>
                              <a:xfrm>
                                <a:off x="0" y="0"/>
                                <a:ext cx="2173753" cy="1571454"/>
                                <a:chOff x="0" y="0"/>
                                <a:chExt cx="2173753" cy="1571454"/>
                              </a:xfrm>
                            </wpg:grpSpPr>
                            <pic:pic xmlns:pic="http://schemas.openxmlformats.org/drawingml/2006/picture">
                              <pic:nvPicPr>
                                <pic:cNvPr id="1007" name="Picture 1007"/>
                                <pic:cNvPicPr>
                                  <a:picLocks noChangeAspect="1"/>
                                </pic:cNvPicPr>
                              </pic:nvPicPr>
                              <pic:blipFill rotWithShape="1">
                                <a:blip r:embed="rId632" cstate="email">
                                  <a:extLst>
                                    <a:ext uri="{28A0092B-C50C-407E-A947-70E740481C1C}">
                                      <a14:useLocalDpi xmlns:a14="http://schemas.microsoft.com/office/drawing/2010/main"/>
                                    </a:ext>
                                  </a:extLst>
                                </a:blip>
                                <a:srcRect/>
                                <a:stretch/>
                              </pic:blipFill>
                              <pic:spPr bwMode="auto">
                                <a:xfrm>
                                  <a:off x="0" y="0"/>
                                  <a:ext cx="2173753" cy="1571454"/>
                                </a:xfrm>
                                <a:prstGeom prst="rect">
                                  <a:avLst/>
                                </a:prstGeom>
                                <a:ln>
                                  <a:noFill/>
                                </a:ln>
                                <a:extLst>
                                  <a:ext uri="{53640926-AAD7-44D8-BBD7-CCE9431645EC}">
                                    <a14:shadowObscured xmlns:a14="http://schemas.microsoft.com/office/drawing/2010/main"/>
                                  </a:ext>
                                </a:extLst>
                              </pic:spPr>
                            </pic:pic>
                            <wps:wsp>
                              <wps:cNvPr id="1008" name="Text Box 2"/>
                              <wps:cNvSpPr txBox="1">
                                <a:spLocks noChangeArrowheads="1"/>
                              </wps:cNvSpPr>
                              <wps:spPr bwMode="auto">
                                <a:xfrm>
                                  <a:off x="0" y="1242927"/>
                                  <a:ext cx="1379220" cy="274320"/>
                                </a:xfrm>
                                <a:prstGeom prst="rect">
                                  <a:avLst/>
                                </a:prstGeom>
                                <a:noFill/>
                                <a:ln w="9525">
                                  <a:noFill/>
                                  <a:miter lim="800000"/>
                                  <a:headEnd/>
                                  <a:tailEnd/>
                                </a:ln>
                              </wps:spPr>
                              <wps:txbx>
                                <w:txbxContent>
                                  <w:p w:rsidR="00C433B9" w:rsidRPr="00102193" w:rsidRDefault="00C433B9" w:rsidP="00F60B58">
                                    <w:pPr>
                                      <w:jc w:val="center"/>
                                    </w:pPr>
                                    <w:r w:rsidRPr="00102193">
                                      <w:rPr>
                                        <w:rFonts w:hint="cs"/>
                                        <w:rtl/>
                                      </w:rPr>
                                      <w:t>امامزاده</w:t>
                                    </w:r>
                                  </w:p>
                                </w:txbxContent>
                              </wps:txbx>
                              <wps:bodyPr rot="0" vert="horz" wrap="square" lIns="91440" tIns="45720" rIns="91440" bIns="45720" anchor="t" anchorCtr="0">
                                <a:noAutofit/>
                              </wps:bodyPr>
                            </wps:wsp>
                            <wps:wsp>
                              <wps:cNvPr id="1009" name="Oval 1009"/>
                              <wps:cNvSpPr/>
                              <wps:spPr>
                                <a:xfrm>
                                  <a:off x="394232" y="1429093"/>
                                  <a:ext cx="81915" cy="83185"/>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7EBC6AA" id="Group 1006" o:spid="_x0000_s1910" style="position:absolute;left:0;text-align:left;margin-left:18.95pt;margin-top:8.2pt;width:171.15pt;height:123.75pt;z-index:252424192" coordsize="21737,15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">
                      <v:shape id="Picture 1007" o:spid="_x0000_s1911" type="#_x0000_t75" style="position:absolute;width:21737;height:15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QkLrEAAAA3QAAAA8AAABkcnMvZG93bnJldi54bWxET0trAjEQvhf8D2GE3mpS8cXWKMW2UKoX&#10;Xwdv42bcLN1Mtpuo239vhEJv8/E9ZzpvXSUu1ITSs4bnngJBnHtTcqFht/14moAIEdlg5Zk0/FKA&#10;+azzMMXM+Cuv6bKJhUghHDLUYGOsMylDbslh6PmaOHEn3ziMCTaFNA1eU7irZF+pkXRYcmqwWNPC&#10;Uv69OTsN7/K4Gu6/zngavFX5IPwclvY41Pqx276+gIjUxn/xn/vTpPlKjeH+TTpBz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QkLrEAAAA3QAAAA8AAAAAAAAAAAAAAAAA&#10;nwIAAGRycy9kb3ducmV2LnhtbFBLBQYAAAAABAAEAPcAAACQAwAAAAA=&#10;">
                        <v:imagedata r:id="rId633" o:title=""/>
                        <v:path arrowok="t"/>
                      </v:shape>
                      <v:shape id="Text Box 2" o:spid="_x0000_s1912" type="#_x0000_t202" style="position:absolute;top:12429;width:13792;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9rLcUA&#10;AADdAAAADwAAAGRycy9kb3ducmV2LnhtbESPQWvCQBCF74L/YRmhN921tKKpq4hF6KnF2Aq9Ddkx&#10;CWZnQ3Y16b/vHAq9zfDevPfNejv4Rt2pi3VgC/OZAUVcBFdzaeHzdJguQcWE7LAJTBZ+KMJ2Mx6t&#10;MXOh5yPd81QqCeGYoYUqpTbTOhYVeYyz0BKLdgmdxyRrV2rXYS/hvtGPxiy0x5qlocKW9hUV1/zm&#10;LXy9X77PT+ajfPXPbR8Go9mvtLUPk2H3AirRkP7Nf9dvTvCNEVz5Rk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X2stxQAAAN0AAAAPAAAAAAAAAAAAAAAAAJgCAABkcnMv&#10;ZG93bnJldi54bWxQSwUGAAAAAAQABAD1AAAAigMAAAAA&#10;" filled="f" stroked="f">
                        <v:textbox>
                          <w:txbxContent>
                            <w:p w:rsidR="00C433B9" w:rsidRPr="00102193" w:rsidRDefault="00C433B9" w:rsidP="00F60B58">
                              <w:pPr>
                                <w:jc w:val="center"/>
                              </w:pPr>
                              <w:r w:rsidRPr="00102193">
                                <w:rPr>
                                  <w:rFonts w:hint="cs"/>
                                  <w:rtl/>
                                </w:rPr>
                                <w:t>امامزاده</w:t>
                              </w:r>
                            </w:p>
                          </w:txbxContent>
                        </v:textbox>
                      </v:shape>
                      <v:oval id="Oval 1009" o:spid="_x0000_s1913" style="position:absolute;left:3942;top:14290;width:819;height:8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IaR8AA&#10;AADdAAAADwAAAGRycy9kb3ducmV2LnhtbERPTYvCMBC9L/gfwgje1qQeZLcaRQqCV7td9jo0Y1Nt&#10;JqWJWv31ZmFhb/N4n7Pejq4TNxpC61lDNlcgiGtvWm40VF/79w8QISIb7DyThgcF2G4mb2vMjb/z&#10;kW5lbEQK4ZCjBhtjn0sZaksOw9z3xIk7+cFhTHBopBnwnsJdJxdKLaXDllODxZ4KS/WlvDoN56pr&#10;Szwcf57fj3BZyoKrRcZaz6bjbgUi0hj/xX/ug0nzlfqE32/SC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4IaR8AAAADdAAAADwAAAAAAAAAAAAAAAACYAgAAZHJzL2Rvd25y&#10;ZXYueG1sUEsFBgAAAAAEAAQA9QAAAIUDAAAAAA==&#10;" fillcolor="#652523 [1637]" strokecolor="#bc4542 [3045]">
                        <v:fill color2="#ba4442 [3013]" rotate="t" angle="180" colors="0 #9b2d2a;52429f #cb3d3a;1 #ce3b37" focus="100%" type="gradient">
                          <o:fill v:ext="view" type="gradientUnscaled"/>
                        </v:fill>
                        <v:shadow on="t" color="black" opacity="22937f" origin=",.5" offset="0,.63889mm"/>
                      </v:oval>
                      <w10:wrap type="square"/>
                    </v:group>
                  </w:pict>
                </mc:Fallback>
              </mc:AlternateContent>
            </w:r>
          </w:p>
        </w:tc>
      </w:tr>
      <w:tr w:rsidR="00F60B58" w:rsidRPr="00022476" w:rsidTr="00F60B58">
        <w:trPr>
          <w:trHeight w:val="269"/>
        </w:trPr>
        <w:tc>
          <w:tcPr>
            <w:tcW w:w="1511" w:type="dxa"/>
            <w:shd w:val="clear" w:color="auto" w:fill="BFBFBF" w:themeFill="background1" w:themeFillShade="BF"/>
            <w:vAlign w:val="center"/>
          </w:tcPr>
          <w:p w:rsidR="00F60B58" w:rsidRPr="00022476" w:rsidRDefault="00F60B58" w:rsidP="00F60B58">
            <w:pPr>
              <w:ind w:left="113" w:right="113"/>
              <w:jc w:val="center"/>
              <w:rPr>
                <w:sz w:val="22"/>
                <w:szCs w:val="22"/>
                <w:rtl/>
                <w:lang w:bidi="fa-IR"/>
              </w:rPr>
            </w:pPr>
            <w:r w:rsidRPr="00022476">
              <w:rPr>
                <w:rFonts w:hint="cs"/>
                <w:sz w:val="22"/>
                <w:szCs w:val="22"/>
                <w:rtl/>
                <w:lang w:bidi="fa-IR"/>
              </w:rPr>
              <w:t>تاریخ مرمت</w:t>
            </w:r>
          </w:p>
        </w:tc>
        <w:tc>
          <w:tcPr>
            <w:tcW w:w="2854" w:type="dxa"/>
            <w:vAlign w:val="center"/>
          </w:tcPr>
          <w:p w:rsidR="00F60B58" w:rsidRPr="00022476" w:rsidRDefault="00F60B58" w:rsidP="00F60B58">
            <w:pPr>
              <w:jc w:val="center"/>
              <w:rPr>
                <w:sz w:val="22"/>
                <w:szCs w:val="22"/>
                <w:rtl/>
                <w:lang w:bidi="fa-IR"/>
              </w:rPr>
            </w:pPr>
            <w:r w:rsidRPr="00022476">
              <w:rPr>
                <w:rFonts w:hint="cs"/>
                <w:sz w:val="22"/>
                <w:szCs w:val="22"/>
                <w:rtl/>
                <w:lang w:bidi="fa-IR"/>
              </w:rPr>
              <w:t>پوشش خارجی آب انبار در سال</w:t>
            </w:r>
            <w:r w:rsidRPr="00022476">
              <w:rPr>
                <w:rFonts w:hint="cs"/>
                <w:sz w:val="22"/>
                <w:szCs w:val="22"/>
                <w:rtl/>
                <w:lang w:bidi="fa-IR"/>
              </w:rPr>
              <w:softHyphen/>
              <w:t>های قبل توسط پوشش سیمانی مرمت گردیده است. این احتمال وجود دارد که سردر دهانه</w:t>
            </w:r>
            <w:r w:rsidRPr="00022476">
              <w:rPr>
                <w:rFonts w:hint="cs"/>
                <w:sz w:val="22"/>
                <w:szCs w:val="22"/>
                <w:rtl/>
                <w:lang w:bidi="fa-IR"/>
              </w:rPr>
              <w:softHyphen/>
              <w:t>ی موجود نیز در این مرمت با ارتفاعی بیشتر ساخته شده باشد</w:t>
            </w:r>
          </w:p>
        </w:tc>
        <w:tc>
          <w:tcPr>
            <w:tcW w:w="540"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338" w:type="dxa"/>
            <w:vMerge/>
            <w:vAlign w:val="center"/>
          </w:tcPr>
          <w:p w:rsidR="00F60B58" w:rsidRPr="00022476" w:rsidRDefault="00F60B58" w:rsidP="00F60B58">
            <w:pPr>
              <w:jc w:val="center"/>
              <w:rPr>
                <w:sz w:val="22"/>
                <w:szCs w:val="22"/>
                <w:rtl/>
                <w:lang w:bidi="fa-IR"/>
              </w:rPr>
            </w:pPr>
          </w:p>
        </w:tc>
      </w:tr>
      <w:tr w:rsidR="00F60B58" w:rsidRPr="00022476" w:rsidTr="00F60B58">
        <w:trPr>
          <w:cantSplit/>
          <w:trHeight w:val="56"/>
        </w:trPr>
        <w:tc>
          <w:tcPr>
            <w:tcW w:w="1511" w:type="dxa"/>
            <w:shd w:val="clear" w:color="auto" w:fill="BFBFBF" w:themeFill="background1" w:themeFillShade="BF"/>
            <w:vAlign w:val="center"/>
          </w:tcPr>
          <w:p w:rsidR="00F60B58" w:rsidRPr="00022476" w:rsidRDefault="00F60B58" w:rsidP="00F60B58">
            <w:pPr>
              <w:ind w:left="222"/>
              <w:jc w:val="center"/>
              <w:rPr>
                <w:sz w:val="22"/>
                <w:szCs w:val="22"/>
                <w:rtl/>
                <w:lang w:bidi="fa-IR"/>
              </w:rPr>
            </w:pPr>
            <w:r w:rsidRPr="00022476">
              <w:rPr>
                <w:rFonts w:hint="cs"/>
                <w:sz w:val="22"/>
                <w:szCs w:val="22"/>
                <w:rtl/>
                <w:lang w:bidi="fa-IR"/>
              </w:rPr>
              <w:t>محل آبگیری</w:t>
            </w:r>
          </w:p>
        </w:tc>
        <w:tc>
          <w:tcPr>
            <w:tcW w:w="2854" w:type="dxa"/>
            <w:vAlign w:val="center"/>
          </w:tcPr>
          <w:p w:rsidR="00F60B58" w:rsidRPr="00022476" w:rsidRDefault="00F60B58" w:rsidP="00F60B58">
            <w:pPr>
              <w:jc w:val="center"/>
              <w:rPr>
                <w:sz w:val="22"/>
                <w:szCs w:val="22"/>
                <w:rtl/>
                <w:lang w:bidi="fa-IR"/>
              </w:rPr>
            </w:pPr>
            <w:r w:rsidRPr="00022476">
              <w:rPr>
                <w:rFonts w:hint="cs"/>
                <w:sz w:val="22"/>
                <w:szCs w:val="22"/>
                <w:rtl/>
                <w:lang w:bidi="fa-IR"/>
              </w:rPr>
              <w:t>انشعابات زیرزمینی رودخانه</w:t>
            </w:r>
            <w:r w:rsidRPr="00022476">
              <w:rPr>
                <w:rFonts w:asciiTheme="majorBidi" w:hAnsiTheme="majorBidi" w:cstheme="majorBidi"/>
                <w:sz w:val="22"/>
                <w:szCs w:val="22"/>
                <w:lang w:bidi="fa-IR"/>
              </w:rPr>
              <w:t>L</w:t>
            </w:r>
          </w:p>
        </w:tc>
        <w:tc>
          <w:tcPr>
            <w:tcW w:w="540"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022476" w:rsidRDefault="00F60B58" w:rsidP="00F60B58">
            <w:pPr>
              <w:jc w:val="center"/>
              <w:rPr>
                <w:sz w:val="22"/>
                <w:szCs w:val="22"/>
                <w:rtl/>
                <w:lang w:bidi="fa-IR"/>
              </w:rPr>
            </w:pPr>
            <w:r w:rsidRPr="00022476">
              <w:rPr>
                <w:rFonts w:hint="cs"/>
                <w:sz w:val="22"/>
                <w:szCs w:val="22"/>
                <w:rtl/>
                <w:lang w:bidi="fa-IR"/>
              </w:rPr>
              <w:t>تصویر</w:t>
            </w:r>
          </w:p>
        </w:tc>
      </w:tr>
      <w:tr w:rsidR="00F60B58" w:rsidRPr="00022476" w:rsidTr="00F60B58">
        <w:trPr>
          <w:cantSplit/>
          <w:trHeight w:val="56"/>
        </w:trPr>
        <w:tc>
          <w:tcPr>
            <w:tcW w:w="1511"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lang w:bidi="fa-IR"/>
              </w:rPr>
              <w:t>در حال استفاده یا مخروبه</w:t>
            </w:r>
          </w:p>
        </w:tc>
        <w:tc>
          <w:tcPr>
            <w:tcW w:w="2854" w:type="dxa"/>
            <w:vAlign w:val="center"/>
          </w:tcPr>
          <w:p w:rsidR="00F60B58" w:rsidRPr="00022476" w:rsidRDefault="00F60B58" w:rsidP="00F60B58">
            <w:pPr>
              <w:jc w:val="center"/>
              <w:rPr>
                <w:sz w:val="22"/>
                <w:szCs w:val="22"/>
                <w:rtl/>
                <w:lang w:bidi="fa-IR"/>
              </w:rPr>
            </w:pPr>
            <w:r w:rsidRPr="00022476">
              <w:rPr>
                <w:rFonts w:hint="cs"/>
                <w:sz w:val="22"/>
                <w:szCs w:val="22"/>
                <w:rtl/>
                <w:lang w:bidi="fa-IR"/>
              </w:rPr>
              <w:t>برداشت آب از طریق مخزن و شیر نصب شده بر دهانه جنوب غربی</w:t>
            </w:r>
          </w:p>
        </w:tc>
        <w:tc>
          <w:tcPr>
            <w:tcW w:w="540"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338" w:type="dxa"/>
            <w:vMerge w:val="restart"/>
            <w:vAlign w:val="center"/>
          </w:tcPr>
          <w:p w:rsidR="00F60B58" w:rsidRPr="00022476" w:rsidRDefault="00F60B58" w:rsidP="00F60B58">
            <w:pPr>
              <w:jc w:val="center"/>
              <w:rPr>
                <w:sz w:val="22"/>
                <w:szCs w:val="22"/>
                <w:rtl/>
                <w:lang w:bidi="fa-IR"/>
              </w:rPr>
            </w:pPr>
            <w:r w:rsidRPr="00022476">
              <w:rPr>
                <w:noProof/>
                <w:sz w:val="22"/>
                <w:szCs w:val="22"/>
                <w:rtl/>
              </w:rPr>
              <w:drawing>
                <wp:anchor distT="0" distB="0" distL="114300" distR="114300" simplePos="0" relativeHeight="252429312" behindDoc="0" locked="0" layoutInCell="1" allowOverlap="1" wp14:anchorId="17D26B84" wp14:editId="7E7371CE">
                  <wp:simplePos x="1497965" y="6669405"/>
                  <wp:positionH relativeFrom="margin">
                    <wp:posOffset>266065</wp:posOffset>
                  </wp:positionH>
                  <wp:positionV relativeFrom="margin">
                    <wp:posOffset>69215</wp:posOffset>
                  </wp:positionV>
                  <wp:extent cx="2044065" cy="1235710"/>
                  <wp:effectExtent l="0" t="0" r="0" b="2540"/>
                  <wp:wrapSquare wrapText="bothSides"/>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38.JPG"/>
                          <pic:cNvPicPr/>
                        </pic:nvPicPr>
                        <pic:blipFill rotWithShape="1">
                          <a:blip r:embed="rId634" cstate="email">
                            <a:extLst>
                              <a:ext uri="{28A0092B-C50C-407E-A947-70E740481C1C}">
                                <a14:useLocalDpi xmlns:a14="http://schemas.microsoft.com/office/drawing/2010/main"/>
                              </a:ext>
                            </a:extLst>
                          </a:blip>
                          <a:srcRect/>
                          <a:stretch/>
                        </pic:blipFill>
                        <pic:spPr bwMode="auto">
                          <a:xfrm>
                            <a:off x="0" y="0"/>
                            <a:ext cx="2044065" cy="1235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022476" w:rsidTr="00F60B58">
        <w:trPr>
          <w:cantSplit/>
          <w:trHeight w:val="56"/>
        </w:trPr>
        <w:tc>
          <w:tcPr>
            <w:tcW w:w="1511"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lang w:bidi="fa-IR"/>
              </w:rPr>
              <w:t>همجواری</w:t>
            </w:r>
            <w:r w:rsidRPr="00022476">
              <w:rPr>
                <w:rFonts w:hint="cs"/>
                <w:sz w:val="22"/>
                <w:szCs w:val="22"/>
                <w:rtl/>
                <w:lang w:bidi="fa-IR"/>
              </w:rPr>
              <w:softHyphen/>
              <w:t>ها</w:t>
            </w:r>
          </w:p>
        </w:tc>
        <w:tc>
          <w:tcPr>
            <w:tcW w:w="2854" w:type="dxa"/>
            <w:vAlign w:val="center"/>
          </w:tcPr>
          <w:p w:rsidR="00F60B58" w:rsidRPr="00022476" w:rsidRDefault="00F60B58" w:rsidP="00F60B58">
            <w:pPr>
              <w:jc w:val="center"/>
              <w:rPr>
                <w:sz w:val="22"/>
                <w:szCs w:val="22"/>
                <w:rtl/>
                <w:lang w:bidi="fa-IR"/>
              </w:rPr>
            </w:pPr>
            <w:r w:rsidRPr="00022476">
              <w:rPr>
                <w:rFonts w:hint="cs"/>
                <w:sz w:val="22"/>
                <w:szCs w:val="22"/>
                <w:rtl/>
                <w:lang w:bidi="fa-IR"/>
              </w:rPr>
              <w:t>منطقه مسکونی، امامزاده</w:t>
            </w:r>
          </w:p>
        </w:tc>
        <w:tc>
          <w:tcPr>
            <w:tcW w:w="540"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338" w:type="dxa"/>
            <w:vMerge/>
            <w:vAlign w:val="center"/>
          </w:tcPr>
          <w:p w:rsidR="00F60B58" w:rsidRPr="00022476" w:rsidRDefault="00F60B58" w:rsidP="00F60B58">
            <w:pPr>
              <w:jc w:val="center"/>
              <w:rPr>
                <w:sz w:val="22"/>
                <w:szCs w:val="22"/>
                <w:rtl/>
                <w:lang w:bidi="fa-IR"/>
              </w:rPr>
            </w:pPr>
          </w:p>
        </w:tc>
      </w:tr>
      <w:tr w:rsidR="00F60B58" w:rsidRPr="00022476" w:rsidTr="00F60B58">
        <w:trPr>
          <w:cantSplit/>
          <w:trHeight w:val="56"/>
        </w:trPr>
        <w:tc>
          <w:tcPr>
            <w:tcW w:w="1511"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lang w:bidi="fa-IR"/>
              </w:rPr>
              <w:t>تاریخ ثبت</w:t>
            </w:r>
          </w:p>
        </w:tc>
        <w:tc>
          <w:tcPr>
            <w:tcW w:w="2854" w:type="dxa"/>
            <w:vAlign w:val="center"/>
          </w:tcPr>
          <w:p w:rsidR="00F60B58" w:rsidRPr="00022476"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338" w:type="dxa"/>
            <w:vMerge/>
            <w:vAlign w:val="center"/>
          </w:tcPr>
          <w:p w:rsidR="00F60B58" w:rsidRPr="00022476" w:rsidRDefault="00F60B58" w:rsidP="00F60B58">
            <w:pPr>
              <w:jc w:val="center"/>
              <w:rPr>
                <w:sz w:val="22"/>
                <w:szCs w:val="22"/>
                <w:rtl/>
                <w:lang w:bidi="fa-IR"/>
              </w:rPr>
            </w:pPr>
          </w:p>
        </w:tc>
      </w:tr>
      <w:tr w:rsidR="00F60B58" w:rsidRPr="00022476" w:rsidTr="00F60B58">
        <w:trPr>
          <w:cantSplit/>
          <w:trHeight w:val="60"/>
        </w:trPr>
        <w:tc>
          <w:tcPr>
            <w:tcW w:w="1511"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lang w:bidi="fa-IR"/>
              </w:rPr>
              <w:t>شماره ثبت</w:t>
            </w:r>
          </w:p>
        </w:tc>
        <w:tc>
          <w:tcPr>
            <w:tcW w:w="2854" w:type="dxa"/>
            <w:vAlign w:val="center"/>
          </w:tcPr>
          <w:p w:rsidR="00F60B58" w:rsidRPr="00022476"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338" w:type="dxa"/>
            <w:vMerge/>
            <w:vAlign w:val="center"/>
          </w:tcPr>
          <w:p w:rsidR="00F60B58" w:rsidRPr="00022476" w:rsidRDefault="00F60B58" w:rsidP="00F60B58">
            <w:pPr>
              <w:jc w:val="center"/>
              <w:rPr>
                <w:sz w:val="22"/>
                <w:szCs w:val="22"/>
                <w:rtl/>
                <w:lang w:bidi="fa-IR"/>
              </w:rPr>
            </w:pPr>
          </w:p>
        </w:tc>
      </w:tr>
      <w:tr w:rsidR="00F60B58" w:rsidRPr="00022476" w:rsidTr="00F60B58">
        <w:trPr>
          <w:cantSplit/>
          <w:trHeight w:val="190"/>
        </w:trPr>
        <w:tc>
          <w:tcPr>
            <w:tcW w:w="1511" w:type="dxa"/>
            <w:vMerge w:val="restart"/>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lang w:bidi="fa-IR"/>
              </w:rPr>
              <w:t>ملاحظات</w:t>
            </w:r>
          </w:p>
        </w:tc>
        <w:tc>
          <w:tcPr>
            <w:tcW w:w="2854" w:type="dxa"/>
            <w:vMerge w:val="restart"/>
            <w:vAlign w:val="center"/>
          </w:tcPr>
          <w:p w:rsidR="00F60B58" w:rsidRPr="00022476" w:rsidRDefault="00F60B58" w:rsidP="00F60B58">
            <w:pPr>
              <w:jc w:val="center"/>
              <w:rPr>
                <w:sz w:val="22"/>
                <w:szCs w:val="22"/>
                <w:rtl/>
                <w:lang w:bidi="fa-IR"/>
              </w:rPr>
            </w:pPr>
            <w:r w:rsidRPr="00022476">
              <w:rPr>
                <w:rFonts w:hint="cs"/>
                <w:sz w:val="22"/>
                <w:szCs w:val="22"/>
                <w:rtl/>
                <w:lang w:bidi="fa-IR"/>
              </w:rPr>
              <w:t>آب</w:t>
            </w:r>
            <w:r w:rsidRPr="00022476">
              <w:rPr>
                <w:rFonts w:hint="cs"/>
                <w:sz w:val="22"/>
                <w:szCs w:val="22"/>
                <w:rtl/>
                <w:lang w:bidi="fa-IR"/>
              </w:rPr>
              <w:softHyphen/>
              <w:t xml:space="preserve">انبار فاقد </w:t>
            </w:r>
            <w:r w:rsidRPr="00022476">
              <w:rPr>
                <w:rFonts w:hint="cs"/>
                <w:sz w:val="22"/>
                <w:szCs w:val="22"/>
                <w:rtl/>
                <w:lang w:bidi="fa-IR"/>
              </w:rPr>
              <w:lastRenderedPageBreak/>
              <w:t>حلقه مهاری در شانه</w:t>
            </w:r>
            <w:r w:rsidRPr="00022476">
              <w:rPr>
                <w:rFonts w:hint="cs"/>
                <w:sz w:val="22"/>
                <w:szCs w:val="22"/>
                <w:rtl/>
                <w:lang w:bidi="fa-IR"/>
              </w:rPr>
              <w:softHyphen/>
              <w:t>ی گنبد می</w:t>
            </w:r>
            <w:r w:rsidRPr="00022476">
              <w:rPr>
                <w:rFonts w:hint="cs"/>
                <w:sz w:val="22"/>
                <w:szCs w:val="22"/>
                <w:rtl/>
                <w:lang w:bidi="fa-IR"/>
              </w:rPr>
              <w:softHyphen/>
              <w:t>باشد، البته احتمال می</w:t>
            </w:r>
            <w:r w:rsidRPr="00022476">
              <w:rPr>
                <w:rFonts w:hint="cs"/>
                <w:sz w:val="22"/>
                <w:szCs w:val="22"/>
                <w:rtl/>
                <w:lang w:bidi="fa-IR"/>
              </w:rPr>
              <w:softHyphen/>
              <w:t>رود بر اثر بالا آمدن سطح خیابان این حلقه مدفون شده باشد</w:t>
            </w:r>
          </w:p>
        </w:tc>
        <w:tc>
          <w:tcPr>
            <w:tcW w:w="540"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022476" w:rsidRDefault="00F60B58" w:rsidP="00F60B58">
            <w:pPr>
              <w:jc w:val="center"/>
              <w:rPr>
                <w:sz w:val="22"/>
                <w:szCs w:val="22"/>
                <w:rtl/>
                <w:lang w:bidi="fa-IR"/>
              </w:rPr>
            </w:pPr>
            <w:r w:rsidRPr="00022476">
              <w:rPr>
                <w:rFonts w:hint="cs"/>
                <w:sz w:val="22"/>
                <w:szCs w:val="22"/>
                <w:rtl/>
                <w:lang w:bidi="fa-IR"/>
              </w:rPr>
              <w:t>پلان و نما</w:t>
            </w:r>
          </w:p>
        </w:tc>
      </w:tr>
      <w:tr w:rsidR="00F60B58" w:rsidRPr="00022476" w:rsidTr="00F60B58">
        <w:trPr>
          <w:cantSplit/>
          <w:trHeight w:val="1221"/>
        </w:trPr>
        <w:tc>
          <w:tcPr>
            <w:tcW w:w="1511" w:type="dxa"/>
            <w:vMerge/>
            <w:shd w:val="clear" w:color="auto" w:fill="BFBFBF" w:themeFill="background1" w:themeFillShade="BF"/>
            <w:vAlign w:val="center"/>
          </w:tcPr>
          <w:p w:rsidR="00F60B58" w:rsidRPr="00022476" w:rsidRDefault="00F60B58" w:rsidP="00F60B58">
            <w:pPr>
              <w:jc w:val="center"/>
              <w:rPr>
                <w:sz w:val="22"/>
                <w:szCs w:val="22"/>
                <w:rtl/>
                <w:lang w:bidi="fa-IR"/>
              </w:rPr>
            </w:pPr>
          </w:p>
        </w:tc>
        <w:tc>
          <w:tcPr>
            <w:tcW w:w="2854" w:type="dxa"/>
            <w:vMerge/>
            <w:vAlign w:val="center"/>
          </w:tcPr>
          <w:p w:rsidR="00F60B58" w:rsidRPr="00022476"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338" w:type="dxa"/>
            <w:vMerge w:val="restart"/>
            <w:vAlign w:val="center"/>
          </w:tcPr>
          <w:p w:rsidR="00F60B58" w:rsidRPr="00022476" w:rsidRDefault="00F60B58" w:rsidP="00F60B58">
            <w:pPr>
              <w:jc w:val="center"/>
              <w:rPr>
                <w:sz w:val="22"/>
                <w:szCs w:val="22"/>
                <w:rtl/>
                <w:lang w:bidi="fa-IR"/>
              </w:rPr>
            </w:pPr>
            <w:r w:rsidRPr="00022476">
              <w:rPr>
                <w:noProof/>
                <w:sz w:val="22"/>
                <w:szCs w:val="22"/>
                <w:rtl/>
              </w:rPr>
              <w:drawing>
                <wp:inline distT="0" distB="0" distL="0" distR="0" wp14:anchorId="1D2350CE" wp14:editId="6EDFA30F">
                  <wp:extent cx="2190664" cy="1333742"/>
                  <wp:effectExtent l="0" t="0" r="635" b="0"/>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Model.jpg"/>
                          <pic:cNvPicPr/>
                        </pic:nvPicPr>
                        <pic:blipFill rotWithShape="1">
                          <a:blip r:embed="rId635" cstate="email">
                            <a:extLst>
                              <a:ext uri="{28A0092B-C50C-407E-A947-70E740481C1C}">
                                <a14:useLocalDpi xmlns:a14="http://schemas.microsoft.com/office/drawing/2010/main"/>
                              </a:ext>
                            </a:extLst>
                          </a:blip>
                          <a:srcRect/>
                          <a:stretch/>
                        </pic:blipFill>
                        <pic:spPr bwMode="auto">
                          <a:xfrm>
                            <a:off x="0" y="0"/>
                            <a:ext cx="2199629" cy="1339200"/>
                          </a:xfrm>
                          <a:prstGeom prst="rect">
                            <a:avLst/>
                          </a:prstGeom>
                          <a:ln>
                            <a:noFill/>
                          </a:ln>
                          <a:extLst>
                            <a:ext uri="{53640926-AAD7-44D8-BBD7-CCE9431645EC}">
                              <a14:shadowObscured xmlns:a14="http://schemas.microsoft.com/office/drawing/2010/main"/>
                            </a:ext>
                          </a:extLst>
                        </pic:spPr>
                      </pic:pic>
                    </a:graphicData>
                  </a:graphic>
                </wp:inline>
              </w:drawing>
            </w:r>
          </w:p>
        </w:tc>
      </w:tr>
      <w:tr w:rsidR="00F60B58" w:rsidRPr="00022476" w:rsidTr="00F60B58">
        <w:trPr>
          <w:cantSplit/>
          <w:trHeight w:val="890"/>
        </w:trPr>
        <w:tc>
          <w:tcPr>
            <w:tcW w:w="1511" w:type="dxa"/>
            <w:shd w:val="clear" w:color="auto" w:fill="BFBFBF" w:themeFill="background1" w:themeFillShade="BF"/>
            <w:vAlign w:val="center"/>
          </w:tcPr>
          <w:p w:rsidR="00F60B58" w:rsidRPr="00022476" w:rsidRDefault="00F60B58" w:rsidP="00F60B58">
            <w:pPr>
              <w:jc w:val="center"/>
              <w:rPr>
                <w:sz w:val="22"/>
                <w:szCs w:val="22"/>
                <w:rtl/>
                <w:lang w:bidi="fa-IR"/>
              </w:rPr>
            </w:pPr>
            <w:r w:rsidRPr="00022476">
              <w:rPr>
                <w:rFonts w:hint="cs"/>
                <w:sz w:val="22"/>
                <w:szCs w:val="22"/>
                <w:rtl/>
                <w:lang w:bidi="fa-IR"/>
              </w:rPr>
              <w:lastRenderedPageBreak/>
              <w:t>راهکار پیشنهادی</w:t>
            </w:r>
          </w:p>
        </w:tc>
        <w:tc>
          <w:tcPr>
            <w:tcW w:w="2854" w:type="dxa"/>
            <w:vAlign w:val="center"/>
          </w:tcPr>
          <w:p w:rsidR="00F60B58" w:rsidRPr="00022476"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022476" w:rsidRDefault="00F60B58" w:rsidP="00F60B58">
            <w:pPr>
              <w:jc w:val="center"/>
              <w:rPr>
                <w:sz w:val="22"/>
                <w:szCs w:val="22"/>
                <w:rtl/>
                <w:lang w:bidi="fa-IR"/>
              </w:rPr>
            </w:pPr>
          </w:p>
        </w:tc>
        <w:tc>
          <w:tcPr>
            <w:tcW w:w="4338" w:type="dxa"/>
            <w:vMerge/>
            <w:vAlign w:val="center"/>
          </w:tcPr>
          <w:p w:rsidR="00F60B58" w:rsidRPr="00022476" w:rsidRDefault="00F60B58" w:rsidP="00F60B58">
            <w:pPr>
              <w:jc w:val="center"/>
              <w:rPr>
                <w:sz w:val="22"/>
                <w:szCs w:val="22"/>
                <w:rtl/>
                <w:lang w:bidi="fa-IR"/>
              </w:rPr>
            </w:pPr>
          </w:p>
        </w:tc>
      </w:tr>
    </w:tbl>
    <w:p w:rsidR="00F60B58" w:rsidRPr="00F54ED8" w:rsidRDefault="00F60B58" w:rsidP="00F60B58">
      <w:pPr>
        <w:rPr>
          <w:b/>
          <w:bCs/>
          <w:sz w:val="24"/>
          <w:szCs w:val="24"/>
          <w:rtl/>
          <w:lang w:bidi="fa-IR"/>
        </w:rPr>
      </w:pPr>
      <w:r>
        <w:rPr>
          <w:sz w:val="24"/>
          <w:szCs w:val="24"/>
          <w:lang w:bidi="fa-IR"/>
        </w:rPr>
        <w:br w:type="page"/>
      </w:r>
      <w:r w:rsidRPr="00F54ED8">
        <w:rPr>
          <w:rFonts w:hint="cs"/>
          <w:b/>
          <w:bCs/>
          <w:sz w:val="24"/>
          <w:szCs w:val="24"/>
          <w:rtl/>
          <w:lang w:bidi="fa-IR"/>
        </w:rPr>
        <w:lastRenderedPageBreak/>
        <w:t xml:space="preserve">نام آب انبار: </w:t>
      </w:r>
      <w:r w:rsidRPr="00F54ED8">
        <w:rPr>
          <w:rFonts w:ascii="Tahoma" w:hAnsi="Tahoma"/>
          <w:sz w:val="24"/>
          <w:szCs w:val="24"/>
          <w:shd w:val="clear" w:color="auto" w:fill="FFFFFF"/>
          <w:rtl/>
        </w:rPr>
        <w:t>آب انبار حاجی نظر حاجی ابول</w:t>
      </w:r>
    </w:p>
    <w:p w:rsidR="00F60B58" w:rsidRPr="00F54ED8" w:rsidRDefault="00F60B58" w:rsidP="00F60B58">
      <w:pPr>
        <w:rPr>
          <w:sz w:val="24"/>
          <w:szCs w:val="24"/>
        </w:rPr>
      </w:pPr>
      <w:r w:rsidRPr="00F54ED8">
        <w:rPr>
          <w:rFonts w:hint="cs"/>
          <w:sz w:val="24"/>
          <w:szCs w:val="24"/>
          <w:rtl/>
          <w:lang w:bidi="fa-IR"/>
        </w:rPr>
        <w:t xml:space="preserve">موقعیت: </w:t>
      </w:r>
      <w:r w:rsidRPr="00F54ED8">
        <w:rPr>
          <w:rStyle w:val="apple-style-span"/>
          <w:rFonts w:ascii="Tahoma" w:hAnsi="Tahoma"/>
          <w:sz w:val="24"/>
          <w:szCs w:val="24"/>
          <w:shd w:val="clear" w:color="auto" w:fill="FFFFFF"/>
          <w:rtl/>
        </w:rPr>
        <w:t>خیابان مدرس شمالی</w:t>
      </w:r>
      <w:r w:rsidRPr="00F54ED8">
        <w:rPr>
          <w:rStyle w:val="apple-style-span"/>
          <w:rFonts w:ascii="Tahoma" w:hAnsi="Tahoma" w:hint="cs"/>
          <w:sz w:val="24"/>
          <w:szCs w:val="24"/>
          <w:shd w:val="clear" w:color="auto" w:fill="FFFFFF"/>
          <w:rtl/>
        </w:rPr>
        <w:t xml:space="preserve">، </w:t>
      </w:r>
      <w:r w:rsidRPr="00F54ED8">
        <w:rPr>
          <w:rStyle w:val="apple-style-span"/>
          <w:rFonts w:ascii="Tahoma" w:hAnsi="Tahoma"/>
          <w:sz w:val="24"/>
          <w:szCs w:val="24"/>
          <w:shd w:val="clear" w:color="auto" w:fill="FFFFFF"/>
          <w:rtl/>
        </w:rPr>
        <w:t xml:space="preserve">محله </w:t>
      </w:r>
      <w:r>
        <w:rPr>
          <w:rStyle w:val="apple-style-span"/>
          <w:rFonts w:ascii="Tahoma" w:hAnsi="Tahoma" w:hint="cs"/>
          <w:sz w:val="24"/>
          <w:szCs w:val="24"/>
          <w:shd w:val="clear" w:color="auto" w:fill="FFFFFF"/>
          <w:rtl/>
        </w:rPr>
        <w:t>پاقلعه</w:t>
      </w:r>
      <w:r w:rsidRPr="00F54ED8">
        <w:rPr>
          <w:rStyle w:val="apple-style-span"/>
          <w:rFonts w:ascii="Tahoma" w:hAnsi="Tahoma"/>
          <w:sz w:val="24"/>
          <w:szCs w:val="24"/>
          <w:shd w:val="clear" w:color="auto" w:fill="FFFFFF"/>
          <w:rtl/>
        </w:rPr>
        <w:t>،</w:t>
      </w:r>
      <w:r w:rsidRPr="00F54ED8">
        <w:rPr>
          <w:rStyle w:val="apple-style-span"/>
          <w:rFonts w:ascii="Tahoma" w:hAnsi="Tahoma" w:hint="cs"/>
          <w:sz w:val="24"/>
          <w:szCs w:val="24"/>
          <w:shd w:val="clear" w:color="auto" w:fill="FFFFFF"/>
          <w:rtl/>
        </w:rPr>
        <w:t>کوچه کنار داروخانه بوعلی،اواسط خیابان امامزاده</w:t>
      </w:r>
      <w:r w:rsidRPr="00F54ED8">
        <w:rPr>
          <w:rStyle w:val="apple-converted-space"/>
          <w:rFonts w:ascii="Tahoma" w:hAnsi="Tahoma"/>
          <w:sz w:val="24"/>
          <w:szCs w:val="24"/>
          <w:shd w:val="clear" w:color="auto" w:fill="FFFFFF"/>
        </w:rPr>
        <w:t> </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40</w:t>
      </w:r>
    </w:p>
    <w:tbl>
      <w:tblPr>
        <w:tblStyle w:val="TableGrid"/>
        <w:bidiVisual/>
        <w:tblW w:w="0" w:type="auto"/>
        <w:tblLook w:val="04A0" w:firstRow="1" w:lastRow="0" w:firstColumn="1" w:lastColumn="0" w:noHBand="0" w:noVBand="1"/>
      </w:tblPr>
      <w:tblGrid>
        <w:gridCol w:w="1294"/>
        <w:gridCol w:w="2242"/>
        <w:gridCol w:w="480"/>
        <w:gridCol w:w="4030"/>
      </w:tblGrid>
      <w:tr w:rsidR="00F60B58" w:rsidRPr="007C47DE" w:rsidTr="00F60B58">
        <w:tc>
          <w:tcPr>
            <w:tcW w:w="1294" w:type="dxa"/>
            <w:shd w:val="clear" w:color="auto" w:fill="BFBFBF" w:themeFill="background1" w:themeFillShade="BF"/>
            <w:vAlign w:val="center"/>
          </w:tcPr>
          <w:p w:rsidR="00F60B58" w:rsidRPr="007C47DE" w:rsidRDefault="00F60B58" w:rsidP="00F60B58">
            <w:pPr>
              <w:jc w:val="center"/>
              <w:rPr>
                <w:sz w:val="22"/>
                <w:szCs w:val="22"/>
                <w:rtl/>
                <w:lang w:bidi="fa-IR"/>
              </w:rPr>
            </w:pPr>
            <w:r w:rsidRPr="007C47DE">
              <w:rPr>
                <w:rFonts w:hint="cs"/>
                <w:sz w:val="22"/>
                <w:szCs w:val="22"/>
                <w:rtl/>
                <w:lang w:bidi="fa-IR"/>
              </w:rPr>
              <w:t xml:space="preserve">شکل کلی </w:t>
            </w:r>
          </w:p>
        </w:tc>
        <w:tc>
          <w:tcPr>
            <w:tcW w:w="2242" w:type="dxa"/>
            <w:vAlign w:val="center"/>
          </w:tcPr>
          <w:p w:rsidR="00F60B58" w:rsidRPr="007C47DE" w:rsidRDefault="00F60B58" w:rsidP="00F60B58">
            <w:pPr>
              <w:jc w:val="center"/>
              <w:rPr>
                <w:sz w:val="22"/>
                <w:szCs w:val="22"/>
                <w:rtl/>
                <w:lang w:bidi="fa-IR"/>
              </w:rPr>
            </w:pPr>
            <w:r w:rsidRPr="007C47DE">
              <w:rPr>
                <w:rFonts w:hint="cs"/>
                <w:sz w:val="22"/>
                <w:szCs w:val="22"/>
                <w:rtl/>
                <w:lang w:bidi="fa-IR"/>
              </w:rPr>
              <w:t>دایره</w:t>
            </w:r>
          </w:p>
        </w:tc>
        <w:tc>
          <w:tcPr>
            <w:tcW w:w="480" w:type="dxa"/>
            <w:vMerge w:val="restart"/>
            <w:tcBorders>
              <w:top w:val="nil"/>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shd w:val="clear" w:color="auto" w:fill="A6A6A6" w:themeFill="background1" w:themeFillShade="A6"/>
            <w:vAlign w:val="center"/>
          </w:tcPr>
          <w:p w:rsidR="00F60B58" w:rsidRPr="007C47DE" w:rsidRDefault="00F60B58" w:rsidP="00F60B58">
            <w:pPr>
              <w:jc w:val="center"/>
              <w:rPr>
                <w:sz w:val="22"/>
                <w:szCs w:val="22"/>
                <w:rtl/>
                <w:lang w:bidi="fa-IR"/>
              </w:rPr>
            </w:pPr>
            <w:r w:rsidRPr="007C47DE">
              <w:rPr>
                <w:rFonts w:hint="cs"/>
                <w:sz w:val="22"/>
                <w:szCs w:val="22"/>
                <w:rtl/>
                <w:lang w:bidi="fa-IR"/>
              </w:rPr>
              <w:t>تصویر هوایی</w:t>
            </w:r>
          </w:p>
        </w:tc>
      </w:tr>
      <w:tr w:rsidR="00F60B58" w:rsidRPr="007C47DE" w:rsidTr="00F60B58">
        <w:tc>
          <w:tcPr>
            <w:tcW w:w="1294" w:type="dxa"/>
            <w:shd w:val="clear" w:color="auto" w:fill="BFBFBF" w:themeFill="background1" w:themeFillShade="BF"/>
            <w:vAlign w:val="center"/>
          </w:tcPr>
          <w:p w:rsidR="00F60B58" w:rsidRPr="007C47DE" w:rsidRDefault="00F60B58" w:rsidP="00F60B58">
            <w:pPr>
              <w:jc w:val="center"/>
              <w:rPr>
                <w:sz w:val="22"/>
                <w:szCs w:val="22"/>
                <w:rtl/>
                <w:lang w:bidi="fa-IR"/>
              </w:rPr>
            </w:pPr>
            <w:r w:rsidRPr="007C47DE">
              <w:rPr>
                <w:rFonts w:hint="cs"/>
                <w:sz w:val="22"/>
                <w:szCs w:val="22"/>
                <w:rtl/>
              </w:rPr>
              <w:t>قطر</w:t>
            </w:r>
          </w:p>
        </w:tc>
        <w:tc>
          <w:tcPr>
            <w:tcW w:w="2242" w:type="dxa"/>
            <w:vAlign w:val="center"/>
          </w:tcPr>
          <w:p w:rsidR="00F60B58" w:rsidRPr="007C47DE" w:rsidRDefault="00F60B58" w:rsidP="00F60B58">
            <w:pPr>
              <w:jc w:val="center"/>
              <w:rPr>
                <w:sz w:val="22"/>
                <w:szCs w:val="22"/>
                <w:rtl/>
                <w:lang w:bidi="fa-IR"/>
              </w:rPr>
            </w:pPr>
            <w:r w:rsidRPr="007C47DE">
              <w:rPr>
                <w:rFonts w:hint="cs"/>
                <w:sz w:val="22"/>
                <w:szCs w:val="22"/>
                <w:rtl/>
                <w:lang w:bidi="fa-IR"/>
              </w:rPr>
              <w:t>10</w:t>
            </w:r>
          </w:p>
        </w:tc>
        <w:tc>
          <w:tcPr>
            <w:tcW w:w="480" w:type="dxa"/>
            <w:vMerge/>
            <w:tcBorders>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vMerge w:val="restart"/>
            <w:vAlign w:val="center"/>
          </w:tcPr>
          <w:p w:rsidR="00F60B58" w:rsidRPr="007C47DE" w:rsidRDefault="00F60B58" w:rsidP="00F60B58">
            <w:pPr>
              <w:jc w:val="center"/>
              <w:rPr>
                <w:sz w:val="22"/>
                <w:szCs w:val="22"/>
                <w:rtl/>
                <w:lang w:bidi="fa-IR"/>
              </w:rPr>
            </w:pPr>
            <w:r w:rsidRPr="007C47DE">
              <w:rPr>
                <w:noProof/>
                <w:sz w:val="22"/>
                <w:szCs w:val="22"/>
                <w:rtl/>
              </w:rPr>
              <mc:AlternateContent>
                <mc:Choice Requires="wpg">
                  <w:drawing>
                    <wp:anchor distT="0" distB="0" distL="114300" distR="114300" simplePos="0" relativeHeight="252430336" behindDoc="0" locked="0" layoutInCell="1" allowOverlap="1" wp14:anchorId="3EFCB10B" wp14:editId="7F20D5F9">
                      <wp:simplePos x="0" y="0"/>
                      <wp:positionH relativeFrom="margin">
                        <wp:posOffset>90805</wp:posOffset>
                      </wp:positionH>
                      <wp:positionV relativeFrom="margin">
                        <wp:posOffset>66040</wp:posOffset>
                      </wp:positionV>
                      <wp:extent cx="2118360" cy="1423670"/>
                      <wp:effectExtent l="0" t="0" r="0" b="5080"/>
                      <wp:wrapSquare wrapText="bothSides"/>
                      <wp:docPr id="1010" name="Group 1010"/>
                      <wp:cNvGraphicFramePr/>
                      <a:graphic xmlns:a="http://schemas.openxmlformats.org/drawingml/2006/main">
                        <a:graphicData uri="http://schemas.microsoft.com/office/word/2010/wordprocessingGroup">
                          <wpg:wgp>
                            <wpg:cNvGrpSpPr/>
                            <wpg:grpSpPr>
                              <a:xfrm>
                                <a:off x="0" y="0"/>
                                <a:ext cx="2118360" cy="1423670"/>
                                <a:chOff x="0" y="0"/>
                                <a:chExt cx="2370870" cy="1593355"/>
                              </a:xfrm>
                            </wpg:grpSpPr>
                            <pic:pic xmlns:pic="http://schemas.openxmlformats.org/drawingml/2006/picture">
                              <pic:nvPicPr>
                                <pic:cNvPr id="1011" name="Picture 1011"/>
                                <pic:cNvPicPr>
                                  <a:picLocks noChangeAspect="1"/>
                                </pic:cNvPicPr>
                              </pic:nvPicPr>
                              <pic:blipFill>
                                <a:blip r:embed="rId636" cstate="email">
                                  <a:extLst>
                                    <a:ext uri="{28A0092B-C50C-407E-A947-70E740481C1C}">
                                      <a14:useLocalDpi xmlns:a14="http://schemas.microsoft.com/office/drawing/2010/main"/>
                                    </a:ext>
                                  </a:extLst>
                                </a:blip>
                                <a:stretch>
                                  <a:fillRect/>
                                </a:stretch>
                              </pic:blipFill>
                              <pic:spPr>
                                <a:xfrm>
                                  <a:off x="0" y="0"/>
                                  <a:ext cx="2370870" cy="1593355"/>
                                </a:xfrm>
                                <a:prstGeom prst="rect">
                                  <a:avLst/>
                                </a:prstGeom>
                              </pic:spPr>
                            </pic:pic>
                            <wps:wsp>
                              <wps:cNvPr id="1012" name="Oval 1012"/>
                              <wps:cNvSpPr/>
                              <wps:spPr>
                                <a:xfrm>
                                  <a:off x="1649833" y="644335"/>
                                  <a:ext cx="202565" cy="24066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6AF2DA" id="Group 1010" o:spid="_x0000_s1026" style="position:absolute;margin-left:7.15pt;margin-top:5.2pt;width:166.8pt;height:112.1pt;z-index:252430336;mso-position-horizontal-relative:margin;mso-position-vertical-relative:margin;mso-width-relative:margin;mso-height-relative:margin" coordsize="23708,159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">
                      <v:shape id="Picture 1011" o:spid="_x0000_s1027" type="#_x0000_t75" style="position:absolute;width:23708;height:15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L+eHCAAAA3QAAAA8AAABkcnMvZG93bnJldi54bWxET02LwjAQvS/sfwgjeFvTyiJSTYsIC7KX&#10;pVrE49CMbWkzKU3Urr/eCIK3ebzPWWej6cSVBtdYVhDPIhDEpdUNVwqKw8/XEoTzyBo7y6Tgnxxk&#10;6efHGhNtb5zTde8rEULYJaig9r5PpHRlTQbdzPbEgTvbwaAPcKikHvAWwk0n51G0kAYbDg019rSt&#10;qWz3F6PA5oc75sV3e1mcj79/sW2Py1Oh1HQyblYgPI3+LX65dzrMj+IYnt+EE2T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0C/nhwgAAAN0AAAAPAAAAAAAAAAAAAAAAAJ8C&#10;AABkcnMvZG93bnJldi54bWxQSwUGAAAAAAQABAD3AAAAjgMAAAAA&#10;">
                        <v:imagedata r:id="rId637" o:title=""/>
                        <v:path arrowok="t"/>
                      </v:shape>
                      <v:oval id="Oval 1012" o:spid="_x0000_s1028" style="position:absolute;left:16498;top:6443;width:2025;height:24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Jh6cAA&#10;AADdAAAADwAAAGRycy9kb3ducmV2LnhtbERPTYvCMBC9C/6HMII3TfQg3WoUURYUT6vieWjGpthM&#10;SpPV6q83wsLe5vE+Z7HqXC3u1IbKs4bJWIEgLrypuNRwPn2PMhAhIhusPZOGJwVYLfu9BebGP/iH&#10;7sdYihTCIUcNNsYmlzIUlhyGsW+IE3f1rcOYYFtK0+IjhbtaTpWaSYcVpwaLDW0sFbfjr9Pwtd2Z&#10;00W9rMvqJ5Xda4+HrNF6OOjWcxCRuvgv/nPvTJqvJlP4fJNOkM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Jh6cAAAADdAAAADwAAAAAAAAAAAAAAAACYAgAAZHJzL2Rvd25y&#10;ZXYueG1sUEsFBgAAAAAEAAQA9QAAAIUDAAAAAA==&#10;" filled="f" strokecolor="red" strokeweight="1.5pt"/>
                      <w10:wrap type="square" anchorx="margin" anchory="margin"/>
                    </v:group>
                  </w:pict>
                </mc:Fallback>
              </mc:AlternateContent>
            </w:r>
          </w:p>
        </w:tc>
      </w:tr>
      <w:tr w:rsidR="00F60B58" w:rsidRPr="007C47DE" w:rsidTr="00F60B58">
        <w:trPr>
          <w:cantSplit/>
          <w:trHeight w:val="56"/>
        </w:trPr>
        <w:tc>
          <w:tcPr>
            <w:tcW w:w="1294" w:type="dxa"/>
            <w:shd w:val="clear" w:color="auto" w:fill="BFBFBF" w:themeFill="background1" w:themeFillShade="BF"/>
            <w:vAlign w:val="center"/>
          </w:tcPr>
          <w:p w:rsidR="00F60B58" w:rsidRPr="007C47DE" w:rsidRDefault="00F60B58" w:rsidP="00F60B58">
            <w:pPr>
              <w:jc w:val="center"/>
              <w:rPr>
                <w:sz w:val="22"/>
                <w:szCs w:val="22"/>
              </w:rPr>
            </w:pPr>
            <w:r w:rsidRPr="007C47DE">
              <w:rPr>
                <w:rFonts w:hint="cs"/>
                <w:sz w:val="22"/>
                <w:szCs w:val="22"/>
                <w:rtl/>
              </w:rPr>
              <w:t>ارتفاع</w:t>
            </w:r>
          </w:p>
        </w:tc>
        <w:tc>
          <w:tcPr>
            <w:tcW w:w="2242" w:type="dxa"/>
            <w:vAlign w:val="center"/>
          </w:tcPr>
          <w:p w:rsidR="00F60B58" w:rsidRPr="007C47DE" w:rsidRDefault="00F60B58" w:rsidP="00F60B58">
            <w:pPr>
              <w:jc w:val="center"/>
              <w:rPr>
                <w:sz w:val="22"/>
                <w:szCs w:val="22"/>
                <w:rtl/>
                <w:lang w:bidi="fa-IR"/>
              </w:rPr>
            </w:pPr>
            <w:r w:rsidRPr="007C47DE">
              <w:rPr>
                <w:rFonts w:hint="cs"/>
                <w:sz w:val="22"/>
                <w:szCs w:val="22"/>
                <w:rtl/>
                <w:lang w:bidi="fa-IR"/>
              </w:rPr>
              <w:t>6</w:t>
            </w:r>
          </w:p>
        </w:tc>
        <w:tc>
          <w:tcPr>
            <w:tcW w:w="480" w:type="dxa"/>
            <w:vMerge/>
            <w:tcBorders>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vMerge/>
            <w:vAlign w:val="center"/>
          </w:tcPr>
          <w:p w:rsidR="00F60B58" w:rsidRPr="007C47DE" w:rsidRDefault="00F60B58" w:rsidP="00F60B58">
            <w:pPr>
              <w:jc w:val="center"/>
              <w:rPr>
                <w:sz w:val="22"/>
                <w:szCs w:val="22"/>
                <w:rtl/>
                <w:lang w:bidi="fa-IR"/>
              </w:rPr>
            </w:pPr>
          </w:p>
        </w:tc>
      </w:tr>
      <w:tr w:rsidR="00F60B58" w:rsidRPr="007C47DE" w:rsidTr="00F60B58">
        <w:trPr>
          <w:trHeight w:val="56"/>
        </w:trPr>
        <w:tc>
          <w:tcPr>
            <w:tcW w:w="1294" w:type="dxa"/>
            <w:shd w:val="clear" w:color="auto" w:fill="BFBFBF" w:themeFill="background1" w:themeFillShade="BF"/>
            <w:vAlign w:val="center"/>
          </w:tcPr>
          <w:p w:rsidR="00F60B58" w:rsidRPr="007C47DE" w:rsidRDefault="00F60B58" w:rsidP="00F60B58">
            <w:pPr>
              <w:jc w:val="center"/>
              <w:rPr>
                <w:sz w:val="22"/>
                <w:szCs w:val="22"/>
                <w:rtl/>
                <w:lang w:bidi="fa-IR"/>
              </w:rPr>
            </w:pPr>
            <w:r w:rsidRPr="007C47DE">
              <w:rPr>
                <w:rFonts w:hint="cs"/>
                <w:sz w:val="22"/>
                <w:szCs w:val="22"/>
                <w:rtl/>
                <w:lang w:bidi="fa-IR"/>
              </w:rPr>
              <w:t>نوع قوس</w:t>
            </w:r>
          </w:p>
        </w:tc>
        <w:tc>
          <w:tcPr>
            <w:tcW w:w="2242" w:type="dxa"/>
            <w:vAlign w:val="center"/>
          </w:tcPr>
          <w:p w:rsidR="00F60B58" w:rsidRPr="007C47DE" w:rsidRDefault="00F60B58" w:rsidP="00F60B58">
            <w:pPr>
              <w:jc w:val="center"/>
              <w:rPr>
                <w:sz w:val="22"/>
                <w:szCs w:val="22"/>
                <w:rtl/>
                <w:lang w:bidi="fa-IR"/>
              </w:rPr>
            </w:pPr>
          </w:p>
        </w:tc>
        <w:tc>
          <w:tcPr>
            <w:tcW w:w="480" w:type="dxa"/>
            <w:vMerge/>
            <w:tcBorders>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vMerge/>
            <w:vAlign w:val="center"/>
          </w:tcPr>
          <w:p w:rsidR="00F60B58" w:rsidRPr="007C47DE" w:rsidRDefault="00F60B58" w:rsidP="00F60B58">
            <w:pPr>
              <w:jc w:val="center"/>
              <w:rPr>
                <w:sz w:val="22"/>
                <w:szCs w:val="22"/>
                <w:rtl/>
                <w:lang w:bidi="fa-IR"/>
              </w:rPr>
            </w:pPr>
          </w:p>
        </w:tc>
      </w:tr>
      <w:tr w:rsidR="00F60B58" w:rsidRPr="007C47DE" w:rsidTr="00F60B58">
        <w:trPr>
          <w:trHeight w:val="56"/>
        </w:trPr>
        <w:tc>
          <w:tcPr>
            <w:tcW w:w="1294" w:type="dxa"/>
            <w:shd w:val="clear" w:color="auto" w:fill="BFBFBF" w:themeFill="background1" w:themeFillShade="BF"/>
            <w:vAlign w:val="center"/>
          </w:tcPr>
          <w:p w:rsidR="00F60B58" w:rsidRPr="007C47DE" w:rsidRDefault="00F60B58" w:rsidP="00F60B58">
            <w:pPr>
              <w:jc w:val="center"/>
              <w:rPr>
                <w:sz w:val="22"/>
                <w:szCs w:val="22"/>
                <w:rtl/>
                <w:lang w:bidi="fa-IR"/>
              </w:rPr>
            </w:pPr>
            <w:r w:rsidRPr="007C47DE">
              <w:rPr>
                <w:rFonts w:hint="cs"/>
                <w:sz w:val="22"/>
                <w:szCs w:val="22"/>
                <w:rtl/>
              </w:rPr>
              <w:t>تزئینات</w:t>
            </w:r>
          </w:p>
        </w:tc>
        <w:tc>
          <w:tcPr>
            <w:tcW w:w="2242" w:type="dxa"/>
            <w:vAlign w:val="center"/>
          </w:tcPr>
          <w:p w:rsidR="00F60B58" w:rsidRPr="007C47DE" w:rsidRDefault="00F60B58" w:rsidP="00F60B58">
            <w:pPr>
              <w:jc w:val="center"/>
              <w:rPr>
                <w:sz w:val="22"/>
                <w:szCs w:val="22"/>
                <w:rtl/>
                <w:lang w:bidi="fa-IR"/>
              </w:rPr>
            </w:pPr>
            <w:r w:rsidRPr="007C47DE">
              <w:rPr>
                <w:rFonts w:hint="cs"/>
                <w:sz w:val="22"/>
                <w:szCs w:val="22"/>
                <w:rtl/>
                <w:lang w:bidi="fa-IR"/>
              </w:rPr>
              <w:t>فاقد تزئینات</w:t>
            </w:r>
          </w:p>
        </w:tc>
        <w:tc>
          <w:tcPr>
            <w:tcW w:w="480" w:type="dxa"/>
            <w:vMerge/>
            <w:tcBorders>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vMerge/>
          </w:tcPr>
          <w:p w:rsidR="00F60B58" w:rsidRPr="007C47DE" w:rsidRDefault="00F60B58" w:rsidP="00F60B58">
            <w:pPr>
              <w:jc w:val="center"/>
              <w:rPr>
                <w:sz w:val="22"/>
                <w:szCs w:val="22"/>
              </w:rPr>
            </w:pPr>
          </w:p>
        </w:tc>
      </w:tr>
      <w:tr w:rsidR="00F60B58" w:rsidRPr="007C47DE" w:rsidTr="00F60B58">
        <w:trPr>
          <w:trHeight w:val="56"/>
        </w:trPr>
        <w:tc>
          <w:tcPr>
            <w:tcW w:w="1294" w:type="dxa"/>
            <w:shd w:val="clear" w:color="auto" w:fill="BFBFBF" w:themeFill="background1" w:themeFillShade="BF"/>
            <w:vAlign w:val="center"/>
          </w:tcPr>
          <w:p w:rsidR="00F60B58" w:rsidRPr="007C47DE" w:rsidRDefault="00F60B58" w:rsidP="00F60B58">
            <w:pPr>
              <w:jc w:val="center"/>
              <w:rPr>
                <w:sz w:val="22"/>
                <w:szCs w:val="22"/>
                <w:rtl/>
                <w:lang w:bidi="fa-IR"/>
              </w:rPr>
            </w:pPr>
            <w:r w:rsidRPr="007C47DE">
              <w:rPr>
                <w:rFonts w:hint="cs"/>
                <w:sz w:val="22"/>
                <w:szCs w:val="22"/>
                <w:rtl/>
              </w:rPr>
              <w:t>تعداد دهانه</w:t>
            </w:r>
          </w:p>
        </w:tc>
        <w:tc>
          <w:tcPr>
            <w:tcW w:w="2242" w:type="dxa"/>
            <w:vAlign w:val="center"/>
          </w:tcPr>
          <w:p w:rsidR="00F60B58" w:rsidRPr="007C47DE" w:rsidRDefault="00F60B58" w:rsidP="00F60B58">
            <w:pPr>
              <w:jc w:val="center"/>
              <w:rPr>
                <w:sz w:val="22"/>
                <w:szCs w:val="22"/>
                <w:rtl/>
                <w:lang w:bidi="fa-IR"/>
              </w:rPr>
            </w:pPr>
            <w:r w:rsidRPr="007C47DE">
              <w:rPr>
                <w:rFonts w:hint="cs"/>
                <w:sz w:val="22"/>
                <w:szCs w:val="22"/>
                <w:rtl/>
              </w:rPr>
              <w:t>4دهانه که دوتای آن مسدود است</w:t>
            </w:r>
          </w:p>
        </w:tc>
        <w:tc>
          <w:tcPr>
            <w:tcW w:w="480" w:type="dxa"/>
            <w:vMerge/>
            <w:tcBorders>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vMerge/>
            <w:vAlign w:val="center"/>
          </w:tcPr>
          <w:p w:rsidR="00F60B58" w:rsidRPr="007C47DE" w:rsidRDefault="00F60B58" w:rsidP="00F60B58">
            <w:pPr>
              <w:jc w:val="center"/>
              <w:rPr>
                <w:sz w:val="22"/>
                <w:szCs w:val="22"/>
                <w:rtl/>
                <w:lang w:bidi="fa-IR"/>
              </w:rPr>
            </w:pPr>
          </w:p>
        </w:tc>
      </w:tr>
      <w:tr w:rsidR="00F60B58" w:rsidRPr="007C47DE" w:rsidTr="00F60B58">
        <w:trPr>
          <w:trHeight w:val="56"/>
        </w:trPr>
        <w:tc>
          <w:tcPr>
            <w:tcW w:w="1294" w:type="dxa"/>
            <w:shd w:val="clear" w:color="auto" w:fill="BFBFBF" w:themeFill="background1" w:themeFillShade="BF"/>
            <w:vAlign w:val="center"/>
          </w:tcPr>
          <w:p w:rsidR="00F60B58" w:rsidRPr="007C47DE" w:rsidRDefault="00F60B58" w:rsidP="00F60B58">
            <w:pPr>
              <w:jc w:val="center"/>
              <w:rPr>
                <w:sz w:val="22"/>
                <w:szCs w:val="22"/>
                <w:rtl/>
                <w:lang w:bidi="fa-IR"/>
              </w:rPr>
            </w:pPr>
            <w:r w:rsidRPr="007C47DE">
              <w:rPr>
                <w:rFonts w:hint="cs"/>
                <w:sz w:val="22"/>
                <w:szCs w:val="22"/>
                <w:rtl/>
              </w:rPr>
              <w:t>جهت</w:t>
            </w:r>
            <w:r w:rsidRPr="007C47DE">
              <w:rPr>
                <w:rFonts w:hint="cs"/>
                <w:sz w:val="22"/>
                <w:szCs w:val="22"/>
                <w:rtl/>
              </w:rPr>
              <w:softHyphen/>
              <w:t>گیری</w:t>
            </w:r>
          </w:p>
        </w:tc>
        <w:tc>
          <w:tcPr>
            <w:tcW w:w="2242" w:type="dxa"/>
            <w:vAlign w:val="center"/>
          </w:tcPr>
          <w:p w:rsidR="00F60B58" w:rsidRPr="007C47DE" w:rsidRDefault="00F60B58" w:rsidP="00F60B58">
            <w:pPr>
              <w:jc w:val="center"/>
              <w:rPr>
                <w:sz w:val="22"/>
                <w:szCs w:val="22"/>
                <w:rtl/>
                <w:lang w:bidi="fa-IR"/>
              </w:rPr>
            </w:pPr>
            <w:r w:rsidRPr="007C47DE">
              <w:rPr>
                <w:rFonts w:hint="cs"/>
                <w:sz w:val="22"/>
                <w:szCs w:val="22"/>
                <w:rtl/>
                <w:lang w:bidi="fa-IR"/>
              </w:rPr>
              <w:t xml:space="preserve">شمال شرقی </w:t>
            </w:r>
            <w:r w:rsidRPr="007C47DE">
              <w:rPr>
                <w:rFonts w:ascii="Times New Roman" w:hAnsi="Times New Roman" w:cs="Times New Roman" w:hint="cs"/>
                <w:sz w:val="22"/>
                <w:szCs w:val="22"/>
                <w:rtl/>
                <w:lang w:bidi="fa-IR"/>
              </w:rPr>
              <w:t>–</w:t>
            </w:r>
            <w:r w:rsidRPr="007C47DE">
              <w:rPr>
                <w:rFonts w:hint="cs"/>
                <w:sz w:val="22"/>
                <w:szCs w:val="22"/>
                <w:rtl/>
                <w:lang w:bidi="fa-IR"/>
              </w:rPr>
              <w:t xml:space="preserve"> جنوب غربی</w:t>
            </w:r>
          </w:p>
        </w:tc>
        <w:tc>
          <w:tcPr>
            <w:tcW w:w="480" w:type="dxa"/>
            <w:vMerge/>
            <w:tcBorders>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vMerge/>
            <w:vAlign w:val="center"/>
          </w:tcPr>
          <w:p w:rsidR="00F60B58" w:rsidRPr="007C47DE" w:rsidRDefault="00F60B58" w:rsidP="00F60B58">
            <w:pPr>
              <w:jc w:val="center"/>
              <w:rPr>
                <w:sz w:val="22"/>
                <w:szCs w:val="22"/>
                <w:rtl/>
                <w:lang w:bidi="fa-IR"/>
              </w:rPr>
            </w:pPr>
          </w:p>
        </w:tc>
      </w:tr>
      <w:tr w:rsidR="00F60B58" w:rsidRPr="007C47DE" w:rsidTr="00F60B58">
        <w:trPr>
          <w:cantSplit/>
          <w:trHeight w:val="319"/>
        </w:trPr>
        <w:tc>
          <w:tcPr>
            <w:tcW w:w="1294" w:type="dxa"/>
            <w:vMerge w:val="restart"/>
            <w:shd w:val="clear" w:color="auto" w:fill="BFBFBF" w:themeFill="background1" w:themeFillShade="BF"/>
            <w:vAlign w:val="center"/>
          </w:tcPr>
          <w:p w:rsidR="00F60B58" w:rsidRPr="007C47DE" w:rsidRDefault="00F60B58" w:rsidP="00F60B58">
            <w:pPr>
              <w:ind w:left="222"/>
              <w:jc w:val="center"/>
              <w:rPr>
                <w:sz w:val="22"/>
                <w:szCs w:val="22"/>
                <w:rtl/>
                <w:lang w:bidi="fa-IR"/>
              </w:rPr>
            </w:pPr>
            <w:r w:rsidRPr="007C47DE">
              <w:rPr>
                <w:rFonts w:hint="cs"/>
                <w:sz w:val="22"/>
                <w:szCs w:val="22"/>
                <w:rtl/>
                <w:lang w:bidi="fa-IR"/>
              </w:rPr>
              <w:t>دوره یا سال ساخت</w:t>
            </w:r>
          </w:p>
        </w:tc>
        <w:tc>
          <w:tcPr>
            <w:tcW w:w="2242" w:type="dxa"/>
            <w:vMerge w:val="restart"/>
            <w:vAlign w:val="center"/>
          </w:tcPr>
          <w:p w:rsidR="00F60B58" w:rsidRPr="007C47DE" w:rsidRDefault="00F60B58" w:rsidP="00F60B58">
            <w:pPr>
              <w:jc w:val="center"/>
              <w:rPr>
                <w:sz w:val="22"/>
                <w:szCs w:val="22"/>
                <w:rtl/>
                <w:lang w:bidi="fa-IR"/>
              </w:rPr>
            </w:pPr>
            <w:r w:rsidRPr="007C47DE">
              <w:rPr>
                <w:rFonts w:hint="cs"/>
                <w:sz w:val="22"/>
                <w:szCs w:val="22"/>
                <w:rtl/>
              </w:rPr>
              <w:t>قاجار</w:t>
            </w:r>
          </w:p>
        </w:tc>
        <w:tc>
          <w:tcPr>
            <w:tcW w:w="480" w:type="dxa"/>
            <w:vMerge/>
            <w:tcBorders>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shd w:val="clear" w:color="auto" w:fill="A6A6A6" w:themeFill="background1" w:themeFillShade="A6"/>
            <w:vAlign w:val="center"/>
          </w:tcPr>
          <w:p w:rsidR="00F60B58" w:rsidRPr="007C47DE" w:rsidRDefault="00F60B58" w:rsidP="00F60B58">
            <w:pPr>
              <w:jc w:val="center"/>
              <w:rPr>
                <w:sz w:val="22"/>
                <w:szCs w:val="22"/>
                <w:rtl/>
                <w:lang w:bidi="fa-IR"/>
              </w:rPr>
            </w:pPr>
            <w:r w:rsidRPr="007C47DE">
              <w:rPr>
                <w:rFonts w:hint="cs"/>
                <w:sz w:val="22"/>
                <w:szCs w:val="22"/>
                <w:rtl/>
                <w:lang w:bidi="fa-IR"/>
              </w:rPr>
              <w:t>موقعیت آب</w:t>
            </w:r>
            <w:r w:rsidRPr="007C47DE">
              <w:rPr>
                <w:rFonts w:hint="cs"/>
                <w:sz w:val="22"/>
                <w:szCs w:val="22"/>
                <w:rtl/>
                <w:lang w:bidi="fa-IR"/>
              </w:rPr>
              <w:softHyphen/>
              <w:t>انبار</w:t>
            </w:r>
          </w:p>
        </w:tc>
      </w:tr>
      <w:tr w:rsidR="00F60B58" w:rsidRPr="007C47DE" w:rsidTr="00F60B58">
        <w:trPr>
          <w:cantSplit/>
          <w:trHeight w:val="380"/>
        </w:trPr>
        <w:tc>
          <w:tcPr>
            <w:tcW w:w="1294" w:type="dxa"/>
            <w:vMerge/>
            <w:shd w:val="clear" w:color="auto" w:fill="BFBFBF" w:themeFill="background1" w:themeFillShade="BF"/>
            <w:vAlign w:val="center"/>
          </w:tcPr>
          <w:p w:rsidR="00F60B58" w:rsidRPr="007C47DE" w:rsidRDefault="00F60B58" w:rsidP="00F60B58">
            <w:pPr>
              <w:ind w:left="222"/>
              <w:jc w:val="center"/>
              <w:rPr>
                <w:sz w:val="22"/>
                <w:szCs w:val="22"/>
                <w:rtl/>
                <w:lang w:bidi="fa-IR"/>
              </w:rPr>
            </w:pPr>
          </w:p>
        </w:tc>
        <w:tc>
          <w:tcPr>
            <w:tcW w:w="2242" w:type="dxa"/>
            <w:vMerge/>
            <w:vAlign w:val="center"/>
          </w:tcPr>
          <w:p w:rsidR="00F60B58" w:rsidRPr="007C47DE" w:rsidRDefault="00F60B58" w:rsidP="00F60B58">
            <w:pPr>
              <w:jc w:val="center"/>
              <w:rPr>
                <w:sz w:val="22"/>
                <w:szCs w:val="22"/>
                <w:rtl/>
              </w:rPr>
            </w:pPr>
          </w:p>
        </w:tc>
        <w:tc>
          <w:tcPr>
            <w:tcW w:w="480" w:type="dxa"/>
            <w:vMerge/>
            <w:tcBorders>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vMerge w:val="restart"/>
            <w:shd w:val="clear" w:color="auto" w:fill="FFFFFF" w:themeFill="background1"/>
            <w:vAlign w:val="center"/>
          </w:tcPr>
          <w:p w:rsidR="00F60B58" w:rsidRPr="007C47DE" w:rsidRDefault="00F60B58" w:rsidP="00F60B58">
            <w:pPr>
              <w:jc w:val="center"/>
              <w:rPr>
                <w:sz w:val="22"/>
                <w:szCs w:val="22"/>
                <w:rtl/>
                <w:lang w:bidi="fa-IR"/>
              </w:rPr>
            </w:pPr>
            <w:r w:rsidRPr="007C47DE">
              <w:rPr>
                <w:noProof/>
                <w:sz w:val="22"/>
                <w:szCs w:val="22"/>
                <w:rtl/>
              </w:rPr>
              <mc:AlternateContent>
                <mc:Choice Requires="wpg">
                  <w:drawing>
                    <wp:anchor distT="0" distB="0" distL="114300" distR="114300" simplePos="0" relativeHeight="252431360" behindDoc="0" locked="0" layoutInCell="1" allowOverlap="1" wp14:anchorId="19452DA8" wp14:editId="0DF538C3">
                      <wp:simplePos x="0" y="0"/>
                      <wp:positionH relativeFrom="margin">
                        <wp:posOffset>187325</wp:posOffset>
                      </wp:positionH>
                      <wp:positionV relativeFrom="margin">
                        <wp:posOffset>96520</wp:posOffset>
                      </wp:positionV>
                      <wp:extent cx="1755140" cy="1267460"/>
                      <wp:effectExtent l="0" t="0" r="0" b="46990"/>
                      <wp:wrapSquare wrapText="bothSides"/>
                      <wp:docPr id="1013" name="Group 1013"/>
                      <wp:cNvGraphicFramePr/>
                      <a:graphic xmlns:a="http://schemas.openxmlformats.org/drawingml/2006/main">
                        <a:graphicData uri="http://schemas.microsoft.com/office/word/2010/wordprocessingGroup">
                          <wpg:wgp>
                            <wpg:cNvGrpSpPr/>
                            <wpg:grpSpPr>
                              <a:xfrm>
                                <a:off x="0" y="0"/>
                                <a:ext cx="1755140" cy="1267460"/>
                                <a:chOff x="0" y="0"/>
                                <a:chExt cx="2173753" cy="1571454"/>
                              </a:xfrm>
                            </wpg:grpSpPr>
                            <pic:pic xmlns:pic="http://schemas.openxmlformats.org/drawingml/2006/picture">
                              <pic:nvPicPr>
                                <pic:cNvPr id="1014" name="Picture 1014"/>
                                <pic:cNvPicPr>
                                  <a:picLocks noChangeAspect="1"/>
                                </pic:cNvPicPr>
                              </pic:nvPicPr>
                              <pic:blipFill rotWithShape="1">
                                <a:blip r:embed="rId638" cstate="email">
                                  <a:extLst>
                                    <a:ext uri="{28A0092B-C50C-407E-A947-70E740481C1C}">
                                      <a14:useLocalDpi xmlns:a14="http://schemas.microsoft.com/office/drawing/2010/main"/>
                                    </a:ext>
                                  </a:extLst>
                                </a:blip>
                                <a:srcRect/>
                                <a:stretch/>
                              </pic:blipFill>
                              <pic:spPr bwMode="auto">
                                <a:xfrm>
                                  <a:off x="0" y="0"/>
                                  <a:ext cx="2173753" cy="1571454"/>
                                </a:xfrm>
                                <a:prstGeom prst="rect">
                                  <a:avLst/>
                                </a:prstGeom>
                                <a:ln>
                                  <a:noFill/>
                                </a:ln>
                                <a:extLst>
                                  <a:ext uri="{53640926-AAD7-44D8-BBD7-CCE9431645EC}">
                                    <a14:shadowObscured xmlns:a14="http://schemas.microsoft.com/office/drawing/2010/main"/>
                                  </a:ext>
                                </a:extLst>
                              </pic:spPr>
                            </pic:pic>
                            <wps:wsp>
                              <wps:cNvPr id="1015" name="Text Box 2"/>
                              <wps:cNvSpPr txBox="1">
                                <a:spLocks noChangeArrowheads="1"/>
                              </wps:cNvSpPr>
                              <wps:spPr bwMode="auto">
                                <a:xfrm>
                                  <a:off x="0" y="1060090"/>
                                  <a:ext cx="1379220" cy="452188"/>
                                </a:xfrm>
                                <a:prstGeom prst="rect">
                                  <a:avLst/>
                                </a:prstGeom>
                                <a:noFill/>
                                <a:ln w="9525">
                                  <a:noFill/>
                                  <a:miter lim="800000"/>
                                  <a:headEnd/>
                                  <a:tailEnd/>
                                </a:ln>
                              </wps:spPr>
                              <wps:txbx>
                                <w:txbxContent>
                                  <w:p w:rsidR="00C433B9" w:rsidRPr="00157BE7" w:rsidRDefault="00C433B9" w:rsidP="00F60B58">
                                    <w:pPr>
                                      <w:jc w:val="center"/>
                                      <w:rPr>
                                        <w:sz w:val="22"/>
                                        <w:szCs w:val="22"/>
                                      </w:rPr>
                                    </w:pPr>
                                    <w:r w:rsidRPr="00157BE7">
                                      <w:rPr>
                                        <w:rFonts w:hint="cs"/>
                                        <w:sz w:val="22"/>
                                        <w:szCs w:val="22"/>
                                        <w:rtl/>
                                      </w:rPr>
                                      <w:t>امامزاده</w:t>
                                    </w:r>
                                  </w:p>
                                </w:txbxContent>
                              </wps:txbx>
                              <wps:bodyPr rot="0" vert="horz" wrap="square" lIns="91440" tIns="45720" rIns="91440" bIns="45720" anchor="t" anchorCtr="0">
                                <a:noAutofit/>
                              </wps:bodyPr>
                            </wps:wsp>
                            <wps:wsp>
                              <wps:cNvPr id="1016" name="Oval 1016"/>
                              <wps:cNvSpPr/>
                              <wps:spPr>
                                <a:xfrm>
                                  <a:off x="394232" y="1429093"/>
                                  <a:ext cx="81915" cy="83185"/>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452DA8" id="Group 1013" o:spid="_x0000_s1914" style="position:absolute;left:0;text-align:left;margin-left:14.75pt;margin-top:7.6pt;width:138.2pt;height:99.8pt;z-index:252431360;mso-position-horizontal-relative:margin;mso-position-vertical-relative:margin;mso-width-relative:margin;mso-height-relative:margin" coordsize="21737,15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">
                      <v:shape id="Picture 1014" o:spid="_x0000_s1915" type="#_x0000_t75" style="position:absolute;width:21737;height:15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w67/EAAAA3QAAAA8AAABkcnMvZG93bnJldi54bWxET0trAjEQvhf6H8IUeqvJLq2U1SilpVBK&#10;Pfig4G3cjJvFzWRJom7/fSMI3ubje850PrhOnCjE1rOGYqRAENfetNxo2Kw/n15BxIRssPNMGv4o&#10;wnx2fzfFyvgzL+m0So3IIRwr1GBT6ispY23JYRz5njhzex8cpgxDI03Acw53nSyVGkuHLecGiz29&#10;W6oPq6PTcAw/vx+LbrPYr4vdVtnv0r6UTuvHh+FtAiLRkG7iq/vL5PmqeIbLN/kEOf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Cw67/EAAAA3QAAAA8AAAAAAAAAAAAAAAAA&#10;nwIAAGRycy9kb3ducmV2LnhtbFBLBQYAAAAABAAEAPcAAACQAwAAAAA=&#10;">
                        <v:imagedata r:id="rId639" o:title=""/>
                        <v:path arrowok="t"/>
                      </v:shape>
                      <v:shape id="Text Box 2" o:spid="_x0000_s1916" type="#_x0000_t202" style="position:absolute;top:10600;width:13792;height:4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dSbsMA&#10;AADdAAAADwAAAGRycy9kb3ducmV2LnhtbERPTWvCQBC9C/0PywjezG5KFU2zhlIpeGpRW6G3ITsm&#10;wexsyK4m/ffdQsHbPN7n5MVoW3Gj3jeONaSJAkFcOtNwpeHz+DZfgfAB2WDrmDT8kIdi8zDJMTNu&#10;4D3dDqESMYR9hhrqELpMSl/WZNEnriOO3Nn1FkOEfSVNj0MMt618VGopLTYcG2rs6LWm8nK4Wg1f&#10;7+fv05P6qLZ20Q1uVJLtWmo9m44vzyACjeEu/nfvTJyv0gX8fRNP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dSbsMAAADdAAAADwAAAAAAAAAAAAAAAACYAgAAZHJzL2Rv&#10;d25yZXYueG1sUEsFBgAAAAAEAAQA9QAAAIgDAAAAAA==&#10;" filled="f" stroked="f">
                        <v:textbox>
                          <w:txbxContent>
                            <w:p w:rsidR="00C433B9" w:rsidRPr="00157BE7" w:rsidRDefault="00C433B9" w:rsidP="00F60B58">
                              <w:pPr>
                                <w:jc w:val="center"/>
                                <w:rPr>
                                  <w:sz w:val="22"/>
                                  <w:szCs w:val="22"/>
                                </w:rPr>
                              </w:pPr>
                              <w:r w:rsidRPr="00157BE7">
                                <w:rPr>
                                  <w:rFonts w:hint="cs"/>
                                  <w:sz w:val="22"/>
                                  <w:szCs w:val="22"/>
                                  <w:rtl/>
                                </w:rPr>
                                <w:t>امامزاده</w:t>
                              </w:r>
                            </w:p>
                          </w:txbxContent>
                        </v:textbox>
                      </v:shape>
                      <v:oval id="Oval 1016" o:spid="_x0000_s1917" style="position:absolute;left:3942;top:14290;width:819;height:8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QY6L0A&#10;AADdAAAADwAAAGRycy9kb3ducmV2LnhtbERPvQrCMBDeBd8hnOCmaR2KVKOIILhaK65Hc7bV5lKa&#10;qNWnN4Lgdh/f7y3XvWnEgzpXW1YQTyMQxIXVNZcK8uNuMgfhPLLGxjIpeJGD9Wo4WGKq7ZMP9Mh8&#10;KUIIuxQVVN63qZSuqMigm9qWOHAX2xn0AXal1B0+Q7hp5CyKEmmw5tBQYUvbiopbdjcKrnlTZ7g/&#10;nN+nl7slcsv5LGalxqN+swDhqfd/8c+912F+FCfw/SacIFc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8QY6L0AAADdAAAADwAAAAAAAAAAAAAAAACYAgAAZHJzL2Rvd25yZXYu&#10;eG1sUEsFBgAAAAAEAAQA9QAAAIIDAAAAAA==&#10;" fillcolor="#652523 [1637]" strokecolor="#bc4542 [3045]">
                        <v:fill color2="#ba4442 [3013]" rotate="t" angle="180" colors="0 #9b2d2a;52429f #cb3d3a;1 #ce3b37" focus="100%" type="gradient">
                          <o:fill v:ext="view" type="gradientUnscaled"/>
                        </v:fill>
                        <v:shadow on="t" color="black" opacity="22937f" origin=",.5" offset="0,.63889mm"/>
                      </v:oval>
                      <w10:wrap type="square" anchorx="margin" anchory="margin"/>
                    </v:group>
                  </w:pict>
                </mc:Fallback>
              </mc:AlternateContent>
            </w:r>
          </w:p>
        </w:tc>
      </w:tr>
      <w:tr w:rsidR="00F60B58" w:rsidRPr="007C47DE" w:rsidTr="00F60B58">
        <w:trPr>
          <w:trHeight w:val="56"/>
        </w:trPr>
        <w:tc>
          <w:tcPr>
            <w:tcW w:w="1294" w:type="dxa"/>
            <w:shd w:val="clear" w:color="auto" w:fill="BFBFBF" w:themeFill="background1" w:themeFillShade="BF"/>
            <w:vAlign w:val="center"/>
          </w:tcPr>
          <w:p w:rsidR="00F60B58" w:rsidRPr="007C47DE" w:rsidRDefault="00F60B58" w:rsidP="00F60B58">
            <w:pPr>
              <w:ind w:left="113" w:right="113"/>
              <w:jc w:val="center"/>
              <w:rPr>
                <w:sz w:val="22"/>
                <w:szCs w:val="22"/>
                <w:rtl/>
                <w:lang w:bidi="fa-IR"/>
              </w:rPr>
            </w:pPr>
            <w:r w:rsidRPr="007C47DE">
              <w:rPr>
                <w:rFonts w:hint="cs"/>
                <w:sz w:val="22"/>
                <w:szCs w:val="22"/>
                <w:rtl/>
                <w:lang w:bidi="fa-IR"/>
              </w:rPr>
              <w:t>تاریخ مرمت</w:t>
            </w:r>
          </w:p>
        </w:tc>
        <w:tc>
          <w:tcPr>
            <w:tcW w:w="2242" w:type="dxa"/>
            <w:vAlign w:val="center"/>
          </w:tcPr>
          <w:p w:rsidR="00F60B58" w:rsidRPr="007C47DE" w:rsidRDefault="00F60B58" w:rsidP="00F60B58">
            <w:pPr>
              <w:jc w:val="center"/>
              <w:rPr>
                <w:sz w:val="22"/>
                <w:szCs w:val="22"/>
                <w:rtl/>
                <w:lang w:bidi="fa-IR"/>
              </w:rPr>
            </w:pPr>
            <w:r w:rsidRPr="007C47DE">
              <w:rPr>
                <w:rFonts w:hint="cs"/>
                <w:sz w:val="22"/>
                <w:szCs w:val="22"/>
                <w:rtl/>
                <w:lang w:bidi="fa-IR"/>
              </w:rPr>
              <w:t>پوشش رویین آب</w:t>
            </w:r>
            <w:r w:rsidRPr="007C47DE">
              <w:rPr>
                <w:rFonts w:hint="cs"/>
                <w:sz w:val="22"/>
                <w:szCs w:val="22"/>
                <w:rtl/>
                <w:lang w:bidi="fa-IR"/>
              </w:rPr>
              <w:softHyphen/>
              <w:t>انبار سابقا مرمت گردیده است</w:t>
            </w:r>
          </w:p>
        </w:tc>
        <w:tc>
          <w:tcPr>
            <w:tcW w:w="480" w:type="dxa"/>
            <w:vMerge/>
            <w:tcBorders>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vMerge/>
            <w:shd w:val="clear" w:color="auto" w:fill="FFFFFF" w:themeFill="background1"/>
            <w:vAlign w:val="center"/>
          </w:tcPr>
          <w:p w:rsidR="00F60B58" w:rsidRPr="007C47DE" w:rsidRDefault="00F60B58" w:rsidP="00F60B58">
            <w:pPr>
              <w:jc w:val="center"/>
              <w:rPr>
                <w:sz w:val="22"/>
                <w:szCs w:val="22"/>
                <w:rtl/>
                <w:lang w:bidi="fa-IR"/>
              </w:rPr>
            </w:pPr>
          </w:p>
        </w:tc>
      </w:tr>
      <w:tr w:rsidR="00F60B58" w:rsidRPr="007C47DE" w:rsidTr="00F60B58">
        <w:trPr>
          <w:cantSplit/>
          <w:trHeight w:val="56"/>
        </w:trPr>
        <w:tc>
          <w:tcPr>
            <w:tcW w:w="1294" w:type="dxa"/>
            <w:shd w:val="clear" w:color="auto" w:fill="BFBFBF" w:themeFill="background1" w:themeFillShade="BF"/>
            <w:vAlign w:val="center"/>
          </w:tcPr>
          <w:p w:rsidR="00F60B58" w:rsidRPr="007C47DE" w:rsidRDefault="00F60B58" w:rsidP="00F60B58">
            <w:pPr>
              <w:ind w:left="222"/>
              <w:jc w:val="center"/>
              <w:rPr>
                <w:sz w:val="22"/>
                <w:szCs w:val="22"/>
                <w:rtl/>
                <w:lang w:bidi="fa-IR"/>
              </w:rPr>
            </w:pPr>
            <w:r w:rsidRPr="007C47DE">
              <w:rPr>
                <w:rFonts w:hint="cs"/>
                <w:sz w:val="22"/>
                <w:szCs w:val="22"/>
                <w:rtl/>
                <w:lang w:bidi="fa-IR"/>
              </w:rPr>
              <w:t>محل آبگیری</w:t>
            </w:r>
          </w:p>
        </w:tc>
        <w:tc>
          <w:tcPr>
            <w:tcW w:w="2242" w:type="dxa"/>
            <w:vAlign w:val="center"/>
          </w:tcPr>
          <w:p w:rsidR="00F60B58" w:rsidRPr="007C47DE" w:rsidRDefault="00F60B58" w:rsidP="00F60B58">
            <w:pPr>
              <w:jc w:val="center"/>
              <w:rPr>
                <w:sz w:val="22"/>
                <w:szCs w:val="22"/>
                <w:rtl/>
                <w:lang w:bidi="fa-IR"/>
              </w:rPr>
            </w:pPr>
            <w:r w:rsidRPr="007C47DE">
              <w:rPr>
                <w:rFonts w:hint="cs"/>
                <w:sz w:val="22"/>
                <w:szCs w:val="22"/>
                <w:rtl/>
                <w:lang w:bidi="fa-IR"/>
              </w:rPr>
              <w:t>انشعابات زیرزمینی رودخانه</w:t>
            </w:r>
            <w:r w:rsidRPr="007C47DE">
              <w:rPr>
                <w:rFonts w:asciiTheme="majorBidi" w:hAnsiTheme="majorBidi" w:cstheme="majorBidi"/>
                <w:sz w:val="22"/>
                <w:szCs w:val="22"/>
                <w:lang w:bidi="fa-IR"/>
              </w:rPr>
              <w:t>L</w:t>
            </w:r>
          </w:p>
        </w:tc>
        <w:tc>
          <w:tcPr>
            <w:tcW w:w="480" w:type="dxa"/>
            <w:vMerge/>
            <w:tcBorders>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vMerge/>
            <w:shd w:val="clear" w:color="auto" w:fill="FFFFFF" w:themeFill="background1"/>
            <w:vAlign w:val="center"/>
          </w:tcPr>
          <w:p w:rsidR="00F60B58" w:rsidRPr="007C47DE" w:rsidRDefault="00F60B58" w:rsidP="00F60B58">
            <w:pPr>
              <w:jc w:val="center"/>
              <w:rPr>
                <w:sz w:val="22"/>
                <w:szCs w:val="22"/>
                <w:rtl/>
                <w:lang w:bidi="fa-IR"/>
              </w:rPr>
            </w:pPr>
          </w:p>
        </w:tc>
      </w:tr>
      <w:tr w:rsidR="00F60B58" w:rsidRPr="007C47DE" w:rsidTr="00F60B58">
        <w:trPr>
          <w:cantSplit/>
          <w:trHeight w:val="56"/>
        </w:trPr>
        <w:tc>
          <w:tcPr>
            <w:tcW w:w="1294" w:type="dxa"/>
            <w:shd w:val="clear" w:color="auto" w:fill="BFBFBF" w:themeFill="background1" w:themeFillShade="BF"/>
            <w:vAlign w:val="center"/>
          </w:tcPr>
          <w:p w:rsidR="00F60B58" w:rsidRPr="007C47DE" w:rsidRDefault="00F60B58" w:rsidP="00F60B58">
            <w:pPr>
              <w:jc w:val="center"/>
              <w:rPr>
                <w:sz w:val="22"/>
                <w:szCs w:val="22"/>
                <w:rtl/>
                <w:lang w:bidi="fa-IR"/>
              </w:rPr>
            </w:pPr>
            <w:r w:rsidRPr="007C47DE">
              <w:rPr>
                <w:rFonts w:hint="cs"/>
                <w:sz w:val="22"/>
                <w:szCs w:val="22"/>
                <w:rtl/>
                <w:lang w:bidi="fa-IR"/>
              </w:rPr>
              <w:t>در حال استفاده یا مخروبه</w:t>
            </w:r>
          </w:p>
        </w:tc>
        <w:tc>
          <w:tcPr>
            <w:tcW w:w="2242" w:type="dxa"/>
            <w:vAlign w:val="center"/>
          </w:tcPr>
          <w:p w:rsidR="00F60B58" w:rsidRPr="007C47DE" w:rsidRDefault="00F60B58" w:rsidP="00F60B58">
            <w:pPr>
              <w:jc w:val="center"/>
              <w:rPr>
                <w:sz w:val="22"/>
                <w:szCs w:val="22"/>
                <w:rtl/>
                <w:lang w:bidi="fa-IR"/>
              </w:rPr>
            </w:pPr>
            <w:r w:rsidRPr="007C47DE">
              <w:rPr>
                <w:rFonts w:hint="cs"/>
                <w:sz w:val="22"/>
                <w:szCs w:val="22"/>
                <w:rtl/>
                <w:lang w:bidi="fa-IR"/>
              </w:rPr>
              <w:t>عدم استفاده</w:t>
            </w:r>
          </w:p>
        </w:tc>
        <w:tc>
          <w:tcPr>
            <w:tcW w:w="480" w:type="dxa"/>
            <w:vMerge/>
            <w:tcBorders>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vMerge/>
            <w:shd w:val="clear" w:color="auto" w:fill="FFFFFF" w:themeFill="background1"/>
            <w:vAlign w:val="center"/>
          </w:tcPr>
          <w:p w:rsidR="00F60B58" w:rsidRPr="007C47DE" w:rsidRDefault="00F60B58" w:rsidP="00F60B58">
            <w:pPr>
              <w:jc w:val="center"/>
              <w:rPr>
                <w:sz w:val="22"/>
                <w:szCs w:val="22"/>
                <w:rtl/>
                <w:lang w:bidi="fa-IR"/>
              </w:rPr>
            </w:pPr>
          </w:p>
        </w:tc>
      </w:tr>
      <w:tr w:rsidR="00F60B58" w:rsidRPr="007C47DE" w:rsidTr="00F60B58">
        <w:trPr>
          <w:cantSplit/>
          <w:trHeight w:val="56"/>
        </w:trPr>
        <w:tc>
          <w:tcPr>
            <w:tcW w:w="1294" w:type="dxa"/>
            <w:shd w:val="clear" w:color="auto" w:fill="BFBFBF" w:themeFill="background1" w:themeFillShade="BF"/>
            <w:vAlign w:val="center"/>
          </w:tcPr>
          <w:p w:rsidR="00F60B58" w:rsidRPr="007C47DE" w:rsidRDefault="00F60B58" w:rsidP="00F60B58">
            <w:pPr>
              <w:jc w:val="center"/>
              <w:rPr>
                <w:sz w:val="22"/>
                <w:szCs w:val="22"/>
                <w:rtl/>
                <w:lang w:bidi="fa-IR"/>
              </w:rPr>
            </w:pPr>
            <w:r w:rsidRPr="007C47DE">
              <w:rPr>
                <w:rFonts w:hint="cs"/>
                <w:sz w:val="22"/>
                <w:szCs w:val="22"/>
                <w:rtl/>
                <w:lang w:bidi="fa-IR"/>
              </w:rPr>
              <w:t>همجواری</w:t>
            </w:r>
            <w:r w:rsidRPr="007C47DE">
              <w:rPr>
                <w:rFonts w:hint="cs"/>
                <w:sz w:val="22"/>
                <w:szCs w:val="22"/>
                <w:rtl/>
                <w:lang w:bidi="fa-IR"/>
              </w:rPr>
              <w:softHyphen/>
              <w:t>ها</w:t>
            </w:r>
          </w:p>
        </w:tc>
        <w:tc>
          <w:tcPr>
            <w:tcW w:w="2242" w:type="dxa"/>
            <w:vAlign w:val="center"/>
          </w:tcPr>
          <w:p w:rsidR="00F60B58" w:rsidRPr="007C47DE" w:rsidRDefault="00F60B58" w:rsidP="00F60B58">
            <w:pPr>
              <w:jc w:val="center"/>
              <w:rPr>
                <w:sz w:val="22"/>
                <w:szCs w:val="22"/>
                <w:rtl/>
                <w:lang w:bidi="fa-IR"/>
              </w:rPr>
            </w:pPr>
            <w:r w:rsidRPr="007C47DE">
              <w:rPr>
                <w:rFonts w:hint="cs"/>
                <w:sz w:val="22"/>
                <w:szCs w:val="22"/>
                <w:rtl/>
                <w:lang w:bidi="fa-IR"/>
              </w:rPr>
              <w:t>منطقه مسکونی</w:t>
            </w:r>
          </w:p>
        </w:tc>
        <w:tc>
          <w:tcPr>
            <w:tcW w:w="480" w:type="dxa"/>
            <w:vMerge/>
            <w:tcBorders>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shd w:val="clear" w:color="auto" w:fill="A6A6A6" w:themeFill="background1" w:themeFillShade="A6"/>
            <w:vAlign w:val="center"/>
          </w:tcPr>
          <w:p w:rsidR="00F60B58" w:rsidRPr="007C47DE" w:rsidRDefault="00F60B58" w:rsidP="00F60B58">
            <w:pPr>
              <w:jc w:val="center"/>
              <w:rPr>
                <w:sz w:val="22"/>
                <w:szCs w:val="22"/>
                <w:rtl/>
                <w:lang w:bidi="fa-IR"/>
              </w:rPr>
            </w:pPr>
            <w:r w:rsidRPr="007C47DE">
              <w:rPr>
                <w:rFonts w:hint="cs"/>
                <w:sz w:val="22"/>
                <w:szCs w:val="22"/>
                <w:rtl/>
                <w:lang w:bidi="fa-IR"/>
              </w:rPr>
              <w:t>تصویر</w:t>
            </w:r>
          </w:p>
        </w:tc>
      </w:tr>
      <w:tr w:rsidR="00F60B58" w:rsidRPr="007C47DE" w:rsidTr="00F60B58">
        <w:trPr>
          <w:cantSplit/>
          <w:trHeight w:val="56"/>
        </w:trPr>
        <w:tc>
          <w:tcPr>
            <w:tcW w:w="1294" w:type="dxa"/>
            <w:shd w:val="clear" w:color="auto" w:fill="BFBFBF" w:themeFill="background1" w:themeFillShade="BF"/>
            <w:vAlign w:val="center"/>
          </w:tcPr>
          <w:p w:rsidR="00F60B58" w:rsidRPr="007C47DE" w:rsidRDefault="00F60B58" w:rsidP="00F60B58">
            <w:pPr>
              <w:jc w:val="center"/>
              <w:rPr>
                <w:sz w:val="22"/>
                <w:szCs w:val="22"/>
                <w:rtl/>
                <w:lang w:bidi="fa-IR"/>
              </w:rPr>
            </w:pPr>
            <w:r w:rsidRPr="007C47DE">
              <w:rPr>
                <w:rFonts w:hint="cs"/>
                <w:sz w:val="22"/>
                <w:szCs w:val="22"/>
                <w:rtl/>
                <w:lang w:bidi="fa-IR"/>
              </w:rPr>
              <w:t>تاریخ ثبت</w:t>
            </w:r>
          </w:p>
        </w:tc>
        <w:tc>
          <w:tcPr>
            <w:tcW w:w="2242" w:type="dxa"/>
            <w:vAlign w:val="center"/>
          </w:tcPr>
          <w:p w:rsidR="00F60B58" w:rsidRPr="007C47DE" w:rsidRDefault="00F60B58" w:rsidP="00F60B58">
            <w:pPr>
              <w:jc w:val="center"/>
              <w:rPr>
                <w:sz w:val="22"/>
                <w:szCs w:val="22"/>
                <w:rtl/>
                <w:lang w:bidi="fa-IR"/>
              </w:rPr>
            </w:pPr>
            <w:r w:rsidRPr="007C47DE">
              <w:rPr>
                <w:rFonts w:hint="cs"/>
                <w:sz w:val="22"/>
                <w:szCs w:val="22"/>
                <w:rtl/>
              </w:rPr>
              <w:t>19مرداد1384</w:t>
            </w:r>
          </w:p>
        </w:tc>
        <w:tc>
          <w:tcPr>
            <w:tcW w:w="480" w:type="dxa"/>
            <w:vMerge/>
            <w:tcBorders>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vMerge w:val="restart"/>
            <w:vAlign w:val="center"/>
          </w:tcPr>
          <w:p w:rsidR="00F60B58" w:rsidRPr="007C47DE" w:rsidRDefault="00F60B58" w:rsidP="00F60B58">
            <w:pPr>
              <w:jc w:val="center"/>
              <w:rPr>
                <w:sz w:val="22"/>
                <w:szCs w:val="22"/>
                <w:rtl/>
                <w:lang w:bidi="fa-IR"/>
              </w:rPr>
            </w:pPr>
            <w:r w:rsidRPr="007C47DE">
              <w:rPr>
                <w:noProof/>
                <w:sz w:val="22"/>
                <w:szCs w:val="22"/>
                <w:rtl/>
              </w:rPr>
              <w:drawing>
                <wp:anchor distT="0" distB="0" distL="114300" distR="114300" simplePos="0" relativeHeight="252432384" behindDoc="0" locked="0" layoutInCell="1" allowOverlap="1" wp14:anchorId="18D0A174" wp14:editId="16CE928B">
                  <wp:simplePos x="1385570" y="6941820"/>
                  <wp:positionH relativeFrom="margin">
                    <wp:posOffset>236855</wp:posOffset>
                  </wp:positionH>
                  <wp:positionV relativeFrom="margin">
                    <wp:posOffset>90805</wp:posOffset>
                  </wp:positionV>
                  <wp:extent cx="1972310" cy="1263650"/>
                  <wp:effectExtent l="0" t="0" r="8890" b="0"/>
                  <wp:wrapSquare wrapText="bothSides"/>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41.JPG"/>
                          <pic:cNvPicPr/>
                        </pic:nvPicPr>
                        <pic:blipFill rotWithShape="1">
                          <a:blip r:embed="rId640" cstate="email">
                            <a:extLst>
                              <a:ext uri="{28A0092B-C50C-407E-A947-70E740481C1C}">
                                <a14:useLocalDpi xmlns:a14="http://schemas.microsoft.com/office/drawing/2010/main"/>
                              </a:ext>
                            </a:extLst>
                          </a:blip>
                          <a:srcRect/>
                          <a:stretch/>
                        </pic:blipFill>
                        <pic:spPr bwMode="auto">
                          <a:xfrm>
                            <a:off x="0" y="0"/>
                            <a:ext cx="1972310" cy="1263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7C47DE" w:rsidTr="00F60B58">
        <w:trPr>
          <w:cantSplit/>
          <w:trHeight w:val="56"/>
        </w:trPr>
        <w:tc>
          <w:tcPr>
            <w:tcW w:w="1294" w:type="dxa"/>
            <w:shd w:val="clear" w:color="auto" w:fill="BFBFBF" w:themeFill="background1" w:themeFillShade="BF"/>
            <w:vAlign w:val="center"/>
          </w:tcPr>
          <w:p w:rsidR="00F60B58" w:rsidRPr="007C47DE" w:rsidRDefault="00F60B58" w:rsidP="00F60B58">
            <w:pPr>
              <w:jc w:val="center"/>
              <w:rPr>
                <w:sz w:val="22"/>
                <w:szCs w:val="22"/>
                <w:rtl/>
                <w:lang w:bidi="fa-IR"/>
              </w:rPr>
            </w:pPr>
            <w:r w:rsidRPr="007C47DE">
              <w:rPr>
                <w:rFonts w:hint="cs"/>
                <w:sz w:val="22"/>
                <w:szCs w:val="22"/>
                <w:rtl/>
                <w:lang w:bidi="fa-IR"/>
              </w:rPr>
              <w:t>شماره ثبت</w:t>
            </w:r>
          </w:p>
        </w:tc>
        <w:tc>
          <w:tcPr>
            <w:tcW w:w="2242" w:type="dxa"/>
            <w:vAlign w:val="center"/>
          </w:tcPr>
          <w:p w:rsidR="00F60B58" w:rsidRPr="007C47DE" w:rsidRDefault="00F60B58" w:rsidP="00F60B58">
            <w:pPr>
              <w:jc w:val="center"/>
              <w:rPr>
                <w:sz w:val="22"/>
                <w:szCs w:val="22"/>
                <w:rtl/>
                <w:lang w:bidi="fa-IR"/>
              </w:rPr>
            </w:pPr>
            <w:r w:rsidRPr="007C47DE">
              <w:rPr>
                <w:rFonts w:hint="cs"/>
                <w:sz w:val="22"/>
                <w:szCs w:val="22"/>
                <w:rtl/>
              </w:rPr>
              <w:t>12697</w:t>
            </w:r>
          </w:p>
        </w:tc>
        <w:tc>
          <w:tcPr>
            <w:tcW w:w="480" w:type="dxa"/>
            <w:vMerge/>
            <w:tcBorders>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vMerge/>
            <w:vAlign w:val="center"/>
          </w:tcPr>
          <w:p w:rsidR="00F60B58" w:rsidRPr="007C47DE" w:rsidRDefault="00F60B58" w:rsidP="00F60B58">
            <w:pPr>
              <w:jc w:val="center"/>
              <w:rPr>
                <w:sz w:val="22"/>
                <w:szCs w:val="22"/>
                <w:rtl/>
                <w:lang w:bidi="fa-IR"/>
              </w:rPr>
            </w:pPr>
          </w:p>
        </w:tc>
      </w:tr>
      <w:tr w:rsidR="00F60B58" w:rsidRPr="007C47DE" w:rsidTr="00F60B58">
        <w:trPr>
          <w:cantSplit/>
          <w:trHeight w:val="1912"/>
        </w:trPr>
        <w:tc>
          <w:tcPr>
            <w:tcW w:w="1294" w:type="dxa"/>
            <w:vMerge w:val="restart"/>
            <w:shd w:val="clear" w:color="auto" w:fill="BFBFBF" w:themeFill="background1" w:themeFillShade="BF"/>
            <w:vAlign w:val="center"/>
          </w:tcPr>
          <w:p w:rsidR="00F60B58" w:rsidRPr="007C47DE" w:rsidRDefault="00F60B58" w:rsidP="00F60B58">
            <w:pPr>
              <w:jc w:val="center"/>
              <w:rPr>
                <w:sz w:val="22"/>
                <w:szCs w:val="22"/>
                <w:rtl/>
                <w:lang w:bidi="fa-IR"/>
              </w:rPr>
            </w:pPr>
            <w:r w:rsidRPr="007C47DE">
              <w:rPr>
                <w:rFonts w:hint="cs"/>
                <w:sz w:val="22"/>
                <w:szCs w:val="22"/>
                <w:rtl/>
                <w:lang w:bidi="fa-IR"/>
              </w:rPr>
              <w:t>ملاحظات</w:t>
            </w:r>
          </w:p>
        </w:tc>
        <w:tc>
          <w:tcPr>
            <w:tcW w:w="2242" w:type="dxa"/>
            <w:vMerge w:val="restart"/>
          </w:tcPr>
          <w:p w:rsidR="00F60B58" w:rsidRPr="007C47DE" w:rsidRDefault="00F60B58" w:rsidP="00F60B58">
            <w:pPr>
              <w:jc w:val="center"/>
              <w:rPr>
                <w:sz w:val="22"/>
                <w:szCs w:val="22"/>
              </w:rPr>
            </w:pPr>
            <w:r w:rsidRPr="007C47DE">
              <w:rPr>
                <w:rFonts w:hint="cs"/>
                <w:sz w:val="22"/>
                <w:szCs w:val="22"/>
                <w:rtl/>
              </w:rPr>
              <w:t>در جبهه شمال غربی آب</w:t>
            </w:r>
            <w:r w:rsidRPr="007C47DE">
              <w:rPr>
                <w:rFonts w:hint="cs"/>
                <w:sz w:val="22"/>
                <w:szCs w:val="22"/>
                <w:rtl/>
              </w:rPr>
              <w:softHyphen/>
              <w:t>انبار نرده</w:t>
            </w:r>
            <w:r w:rsidRPr="007C47DE">
              <w:rPr>
                <w:rFonts w:hint="cs"/>
                <w:sz w:val="22"/>
                <w:szCs w:val="22"/>
                <w:rtl/>
              </w:rPr>
              <w:softHyphen/>
              <w:t>های فلزی نصب گردیده است، حجم زیادی از نخاله</w:t>
            </w:r>
            <w:r w:rsidRPr="007C47DE">
              <w:rPr>
                <w:rFonts w:hint="cs"/>
                <w:sz w:val="22"/>
                <w:szCs w:val="22"/>
                <w:rtl/>
              </w:rPr>
              <w:softHyphen/>
              <w:t>های ساختمانی در اطراف آن و عدم رسیدگی موجب وارد آمدن آسیب</w:t>
            </w:r>
            <w:r w:rsidRPr="007C47DE">
              <w:rPr>
                <w:rFonts w:hint="cs"/>
                <w:sz w:val="22"/>
                <w:szCs w:val="22"/>
                <w:rtl/>
              </w:rPr>
              <w:softHyphen/>
              <w:t>های بیشتر به بنا شده است</w:t>
            </w:r>
          </w:p>
        </w:tc>
        <w:tc>
          <w:tcPr>
            <w:tcW w:w="480" w:type="dxa"/>
            <w:vMerge/>
            <w:tcBorders>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vMerge/>
            <w:vAlign w:val="center"/>
          </w:tcPr>
          <w:p w:rsidR="00F60B58" w:rsidRPr="007C47DE" w:rsidRDefault="00F60B58" w:rsidP="00F60B58">
            <w:pPr>
              <w:jc w:val="center"/>
              <w:rPr>
                <w:sz w:val="22"/>
                <w:szCs w:val="22"/>
                <w:rtl/>
                <w:lang w:bidi="fa-IR"/>
              </w:rPr>
            </w:pPr>
          </w:p>
        </w:tc>
      </w:tr>
      <w:tr w:rsidR="00F60B58" w:rsidRPr="007C47DE" w:rsidTr="00F60B58">
        <w:trPr>
          <w:cantSplit/>
          <w:trHeight w:val="219"/>
        </w:trPr>
        <w:tc>
          <w:tcPr>
            <w:tcW w:w="1294" w:type="dxa"/>
            <w:vMerge/>
            <w:shd w:val="clear" w:color="auto" w:fill="BFBFBF" w:themeFill="background1" w:themeFillShade="BF"/>
            <w:vAlign w:val="center"/>
          </w:tcPr>
          <w:p w:rsidR="00F60B58" w:rsidRPr="007C47DE" w:rsidRDefault="00F60B58" w:rsidP="00F60B58">
            <w:pPr>
              <w:jc w:val="center"/>
              <w:rPr>
                <w:sz w:val="22"/>
                <w:szCs w:val="22"/>
                <w:rtl/>
                <w:lang w:bidi="fa-IR"/>
              </w:rPr>
            </w:pPr>
          </w:p>
        </w:tc>
        <w:tc>
          <w:tcPr>
            <w:tcW w:w="2242" w:type="dxa"/>
            <w:vMerge/>
          </w:tcPr>
          <w:p w:rsidR="00F60B58" w:rsidRPr="007C47DE" w:rsidRDefault="00F60B58" w:rsidP="00F60B58">
            <w:pPr>
              <w:jc w:val="center"/>
              <w:rPr>
                <w:sz w:val="22"/>
                <w:szCs w:val="22"/>
                <w:rtl/>
              </w:rPr>
            </w:pPr>
          </w:p>
        </w:tc>
        <w:tc>
          <w:tcPr>
            <w:tcW w:w="480" w:type="dxa"/>
            <w:vMerge/>
            <w:tcBorders>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shd w:val="clear" w:color="auto" w:fill="A6A6A6" w:themeFill="background1" w:themeFillShade="A6"/>
            <w:vAlign w:val="center"/>
          </w:tcPr>
          <w:p w:rsidR="00F60B58" w:rsidRPr="007C47DE" w:rsidRDefault="00F60B58" w:rsidP="00F60B58">
            <w:pPr>
              <w:jc w:val="center"/>
              <w:rPr>
                <w:sz w:val="22"/>
                <w:szCs w:val="22"/>
                <w:rtl/>
                <w:lang w:bidi="fa-IR"/>
              </w:rPr>
            </w:pPr>
            <w:r w:rsidRPr="007C47DE">
              <w:rPr>
                <w:rFonts w:hint="cs"/>
                <w:sz w:val="22"/>
                <w:szCs w:val="22"/>
                <w:rtl/>
                <w:lang w:bidi="fa-IR"/>
              </w:rPr>
              <w:t>پلان و نما</w:t>
            </w:r>
          </w:p>
        </w:tc>
      </w:tr>
      <w:tr w:rsidR="00F60B58" w:rsidRPr="007C47DE" w:rsidTr="00157BE7">
        <w:trPr>
          <w:cantSplit/>
          <w:trHeight w:val="2829"/>
        </w:trPr>
        <w:tc>
          <w:tcPr>
            <w:tcW w:w="1294" w:type="dxa"/>
            <w:shd w:val="clear" w:color="auto" w:fill="BFBFBF" w:themeFill="background1" w:themeFillShade="BF"/>
            <w:vAlign w:val="center"/>
          </w:tcPr>
          <w:p w:rsidR="00F60B58" w:rsidRPr="007C47DE" w:rsidRDefault="00F60B58" w:rsidP="00F60B58">
            <w:pPr>
              <w:jc w:val="center"/>
              <w:rPr>
                <w:sz w:val="22"/>
                <w:szCs w:val="22"/>
                <w:rtl/>
                <w:lang w:bidi="fa-IR"/>
              </w:rPr>
            </w:pPr>
            <w:r w:rsidRPr="007C47DE">
              <w:rPr>
                <w:rFonts w:hint="cs"/>
                <w:sz w:val="22"/>
                <w:szCs w:val="22"/>
                <w:rtl/>
                <w:lang w:bidi="fa-IR"/>
              </w:rPr>
              <w:lastRenderedPageBreak/>
              <w:t>راهکار پیشنهادی</w:t>
            </w:r>
          </w:p>
        </w:tc>
        <w:tc>
          <w:tcPr>
            <w:tcW w:w="2242" w:type="dxa"/>
            <w:vAlign w:val="center"/>
          </w:tcPr>
          <w:p w:rsidR="00F60B58" w:rsidRPr="007C47DE" w:rsidRDefault="00F60B58" w:rsidP="00F60B58">
            <w:pPr>
              <w:jc w:val="center"/>
              <w:rPr>
                <w:sz w:val="22"/>
                <w:szCs w:val="22"/>
                <w:rtl/>
                <w:lang w:bidi="fa-IR"/>
              </w:rPr>
            </w:pPr>
          </w:p>
          <w:p w:rsidR="00F60B58" w:rsidRPr="007C47DE" w:rsidRDefault="00F60B58" w:rsidP="00F60B58">
            <w:pPr>
              <w:jc w:val="center"/>
              <w:rPr>
                <w:sz w:val="22"/>
                <w:szCs w:val="22"/>
                <w:rtl/>
                <w:lang w:bidi="fa-IR"/>
              </w:rPr>
            </w:pPr>
          </w:p>
          <w:p w:rsidR="00F60B58" w:rsidRPr="007C47DE" w:rsidRDefault="00F60B58" w:rsidP="00F60B58">
            <w:pPr>
              <w:jc w:val="center"/>
              <w:rPr>
                <w:sz w:val="22"/>
                <w:szCs w:val="22"/>
                <w:lang w:bidi="fa-IR"/>
              </w:rPr>
            </w:pPr>
          </w:p>
          <w:p w:rsidR="00F60B58" w:rsidRPr="007C47DE" w:rsidRDefault="00F60B58" w:rsidP="00F60B58">
            <w:pPr>
              <w:jc w:val="center"/>
              <w:rPr>
                <w:sz w:val="22"/>
                <w:szCs w:val="22"/>
                <w:lang w:bidi="fa-IR"/>
              </w:rPr>
            </w:pPr>
          </w:p>
          <w:p w:rsidR="00F60B58" w:rsidRPr="007C47DE" w:rsidRDefault="00F60B58" w:rsidP="00F60B58">
            <w:pPr>
              <w:jc w:val="center"/>
              <w:rPr>
                <w:sz w:val="22"/>
                <w:szCs w:val="22"/>
                <w:lang w:bidi="fa-IR"/>
              </w:rPr>
            </w:pPr>
          </w:p>
          <w:p w:rsidR="00F60B58" w:rsidRPr="007C47DE" w:rsidRDefault="00F60B58" w:rsidP="00F60B58">
            <w:pPr>
              <w:jc w:val="center"/>
              <w:rPr>
                <w:sz w:val="22"/>
                <w:szCs w:val="22"/>
                <w:lang w:bidi="fa-IR"/>
              </w:rPr>
            </w:pPr>
          </w:p>
          <w:p w:rsidR="00F60B58" w:rsidRPr="007C47DE" w:rsidRDefault="00F60B58" w:rsidP="00F60B58">
            <w:pPr>
              <w:rPr>
                <w:sz w:val="22"/>
                <w:szCs w:val="22"/>
                <w:rtl/>
                <w:lang w:bidi="fa-IR"/>
              </w:rPr>
            </w:pPr>
          </w:p>
        </w:tc>
        <w:tc>
          <w:tcPr>
            <w:tcW w:w="480" w:type="dxa"/>
            <w:vMerge/>
            <w:tcBorders>
              <w:bottom w:val="nil"/>
            </w:tcBorders>
            <w:shd w:val="clear" w:color="auto" w:fill="FFFFFF" w:themeFill="background1"/>
            <w:vAlign w:val="center"/>
          </w:tcPr>
          <w:p w:rsidR="00F60B58" w:rsidRPr="007C47DE" w:rsidRDefault="00F60B58" w:rsidP="00F60B58">
            <w:pPr>
              <w:jc w:val="center"/>
              <w:rPr>
                <w:sz w:val="22"/>
                <w:szCs w:val="22"/>
                <w:rtl/>
                <w:lang w:bidi="fa-IR"/>
              </w:rPr>
            </w:pPr>
          </w:p>
        </w:tc>
        <w:tc>
          <w:tcPr>
            <w:tcW w:w="4030" w:type="dxa"/>
            <w:vAlign w:val="center"/>
          </w:tcPr>
          <w:p w:rsidR="00F60B58" w:rsidRPr="007C47DE" w:rsidRDefault="00157BE7" w:rsidP="00F60B58">
            <w:pPr>
              <w:jc w:val="center"/>
              <w:rPr>
                <w:sz w:val="22"/>
                <w:szCs w:val="22"/>
                <w:rtl/>
                <w:lang w:bidi="fa-IR"/>
              </w:rPr>
            </w:pPr>
            <w:r w:rsidRPr="007C47DE">
              <w:rPr>
                <w:noProof/>
                <w:sz w:val="22"/>
                <w:szCs w:val="22"/>
                <w:rtl/>
              </w:rPr>
              <w:drawing>
                <wp:anchor distT="0" distB="0" distL="114300" distR="114300" simplePos="0" relativeHeight="252435456" behindDoc="0" locked="0" layoutInCell="1" allowOverlap="1" wp14:anchorId="05D9F2DC" wp14:editId="1546A549">
                  <wp:simplePos x="2044065" y="920115"/>
                  <wp:positionH relativeFrom="margin">
                    <wp:posOffset>737235</wp:posOffset>
                  </wp:positionH>
                  <wp:positionV relativeFrom="margin">
                    <wp:posOffset>93345</wp:posOffset>
                  </wp:positionV>
                  <wp:extent cx="1179195" cy="1550035"/>
                  <wp:effectExtent l="0" t="0" r="1905" b="0"/>
                  <wp:wrapSquare wrapText="bothSides"/>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0-Model.jpg"/>
                          <pic:cNvPicPr/>
                        </pic:nvPicPr>
                        <pic:blipFill rotWithShape="1">
                          <a:blip r:embed="rId641" cstate="email">
                            <a:extLst>
                              <a:ext uri="{28A0092B-C50C-407E-A947-70E740481C1C}">
                                <a14:useLocalDpi xmlns:a14="http://schemas.microsoft.com/office/drawing/2010/main"/>
                              </a:ext>
                            </a:extLst>
                          </a:blip>
                          <a:srcRect/>
                          <a:stretch/>
                        </pic:blipFill>
                        <pic:spPr bwMode="auto">
                          <a:xfrm>
                            <a:off x="0" y="0"/>
                            <a:ext cx="1179195" cy="1550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0B58" w:rsidRDefault="00F60B58" w:rsidP="00F60B58">
      <w:pPr>
        <w:pStyle w:val="ListParagraph"/>
        <w:jc w:val="both"/>
        <w:rPr>
          <w:sz w:val="24"/>
          <w:szCs w:val="24"/>
          <w:rtl/>
          <w:lang w:bidi="fa-IR"/>
        </w:rPr>
      </w:pPr>
    </w:p>
    <w:p w:rsidR="00F60B58" w:rsidRPr="00706A3E" w:rsidRDefault="00F60B58" w:rsidP="00F60B58">
      <w:pPr>
        <w:rPr>
          <w:sz w:val="24"/>
          <w:szCs w:val="24"/>
          <w:rtl/>
          <w:lang w:bidi="fa-IR"/>
        </w:rPr>
      </w:pPr>
      <w:r>
        <w:rPr>
          <w:sz w:val="24"/>
          <w:szCs w:val="24"/>
          <w:lang w:bidi="fa-IR"/>
        </w:rPr>
        <w:br w:type="page"/>
      </w:r>
      <w:r w:rsidRPr="00FA6DC3">
        <w:rPr>
          <w:rFonts w:hint="cs"/>
          <w:b/>
          <w:bCs/>
          <w:sz w:val="24"/>
          <w:szCs w:val="24"/>
          <w:rtl/>
          <w:lang w:bidi="fa-IR"/>
        </w:rPr>
        <w:lastRenderedPageBreak/>
        <w:t>نام آب انبار:</w:t>
      </w:r>
      <w:r>
        <w:rPr>
          <w:rFonts w:hint="cs"/>
          <w:b/>
          <w:bCs/>
          <w:sz w:val="24"/>
          <w:szCs w:val="24"/>
          <w:rtl/>
          <w:lang w:bidi="fa-IR"/>
        </w:rPr>
        <w:t xml:space="preserve"> </w:t>
      </w:r>
      <w:r w:rsidRPr="003743F5">
        <w:rPr>
          <w:rFonts w:hint="cs"/>
          <w:sz w:val="24"/>
          <w:szCs w:val="24"/>
          <w:rtl/>
          <w:lang w:bidi="fa-IR"/>
        </w:rPr>
        <w:t>برکه سبز کوه</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آقا، </w:t>
      </w:r>
      <w:r w:rsidRPr="00457FAD">
        <w:rPr>
          <w:rFonts w:hint="cs"/>
          <w:sz w:val="24"/>
          <w:szCs w:val="24"/>
          <w:rtl/>
          <w:lang w:bidi="fa-IR"/>
        </w:rPr>
        <w:t>خیابان</w:t>
      </w:r>
      <w:r w:rsidRPr="00457FAD">
        <w:rPr>
          <w:sz w:val="24"/>
          <w:szCs w:val="24"/>
          <w:rtl/>
          <w:lang w:bidi="fa-IR"/>
        </w:rPr>
        <w:t xml:space="preserve"> </w:t>
      </w:r>
      <w:r w:rsidRPr="00457FAD">
        <w:rPr>
          <w:rFonts w:hint="cs"/>
          <w:sz w:val="24"/>
          <w:szCs w:val="24"/>
          <w:rtl/>
          <w:lang w:bidi="fa-IR"/>
        </w:rPr>
        <w:t>مدرس</w:t>
      </w:r>
      <w:r w:rsidRPr="00457FAD">
        <w:rPr>
          <w:sz w:val="24"/>
          <w:szCs w:val="24"/>
          <w:rtl/>
          <w:lang w:bidi="fa-IR"/>
        </w:rPr>
        <w:t xml:space="preserve"> </w:t>
      </w:r>
      <w:r w:rsidRPr="00457FAD">
        <w:rPr>
          <w:rFonts w:hint="cs"/>
          <w:sz w:val="24"/>
          <w:szCs w:val="24"/>
          <w:rtl/>
          <w:lang w:bidi="fa-IR"/>
        </w:rPr>
        <w:t>جنوبی</w:t>
      </w:r>
      <w:r>
        <w:rPr>
          <w:rFonts w:hint="cs"/>
          <w:sz w:val="24"/>
          <w:szCs w:val="24"/>
          <w:rtl/>
          <w:lang w:bidi="fa-IR"/>
        </w:rPr>
        <w:t>،</w:t>
      </w:r>
      <w:r w:rsidRPr="00457FAD">
        <w:rPr>
          <w:sz w:val="24"/>
          <w:szCs w:val="24"/>
          <w:rtl/>
          <w:lang w:bidi="fa-IR"/>
        </w:rPr>
        <w:t xml:space="preserve"> </w:t>
      </w:r>
      <w:r w:rsidRPr="00457FAD">
        <w:rPr>
          <w:rFonts w:hint="cs"/>
          <w:sz w:val="24"/>
          <w:szCs w:val="24"/>
          <w:rtl/>
          <w:lang w:bidi="fa-IR"/>
        </w:rPr>
        <w:t>جنب</w:t>
      </w:r>
      <w:r w:rsidRPr="00457FAD">
        <w:rPr>
          <w:sz w:val="24"/>
          <w:szCs w:val="24"/>
          <w:rtl/>
          <w:lang w:bidi="fa-IR"/>
        </w:rPr>
        <w:t xml:space="preserve"> </w:t>
      </w:r>
      <w:r w:rsidRPr="00457FAD">
        <w:rPr>
          <w:rFonts w:hint="cs"/>
          <w:sz w:val="24"/>
          <w:szCs w:val="24"/>
          <w:rtl/>
          <w:lang w:bidi="fa-IR"/>
        </w:rPr>
        <w:t>حسینیه</w:t>
      </w:r>
      <w:r w:rsidRPr="00457FAD">
        <w:rPr>
          <w:sz w:val="24"/>
          <w:szCs w:val="24"/>
          <w:rtl/>
          <w:lang w:bidi="fa-IR"/>
        </w:rPr>
        <w:t xml:space="preserve"> </w:t>
      </w:r>
      <w:r w:rsidRPr="00457FAD">
        <w:rPr>
          <w:rFonts w:hint="cs"/>
          <w:sz w:val="24"/>
          <w:szCs w:val="24"/>
          <w:rtl/>
          <w:lang w:bidi="fa-IR"/>
        </w:rPr>
        <w:t>حاج</w:t>
      </w:r>
      <w:r w:rsidRPr="00457FAD">
        <w:rPr>
          <w:sz w:val="24"/>
          <w:szCs w:val="24"/>
          <w:rtl/>
          <w:lang w:bidi="fa-IR"/>
        </w:rPr>
        <w:t xml:space="preserve"> </w:t>
      </w:r>
      <w:r w:rsidRPr="00457FAD">
        <w:rPr>
          <w:rFonts w:hint="cs"/>
          <w:sz w:val="24"/>
          <w:szCs w:val="24"/>
          <w:rtl/>
          <w:lang w:bidi="fa-IR"/>
        </w:rPr>
        <w:t>علی</w:t>
      </w:r>
      <w:r w:rsidRPr="00457FAD">
        <w:rPr>
          <w:sz w:val="24"/>
          <w:szCs w:val="24"/>
          <w:rtl/>
          <w:lang w:bidi="fa-IR"/>
        </w:rPr>
        <w:t xml:space="preserve"> </w:t>
      </w:r>
      <w:r w:rsidRPr="00457FAD">
        <w:rPr>
          <w:rFonts w:hint="cs"/>
          <w:sz w:val="24"/>
          <w:szCs w:val="24"/>
          <w:rtl/>
          <w:lang w:bidi="fa-IR"/>
        </w:rPr>
        <w:t>وکیل</w:t>
      </w:r>
      <w:r w:rsidRPr="00457FAD">
        <w:rPr>
          <w:sz w:val="24"/>
          <w:szCs w:val="24"/>
          <w:rtl/>
          <w:lang w:bidi="fa-IR"/>
        </w:rPr>
        <w:t xml:space="preserve"> </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41</w:t>
      </w:r>
    </w:p>
    <w:tbl>
      <w:tblPr>
        <w:tblStyle w:val="TableGrid"/>
        <w:bidiVisual/>
        <w:tblW w:w="0" w:type="auto"/>
        <w:tblLook w:val="04A0" w:firstRow="1" w:lastRow="0" w:firstColumn="1" w:lastColumn="0" w:noHBand="0" w:noVBand="1"/>
      </w:tblPr>
      <w:tblGrid>
        <w:gridCol w:w="1387"/>
        <w:gridCol w:w="2234"/>
        <w:gridCol w:w="417"/>
        <w:gridCol w:w="4116"/>
      </w:tblGrid>
      <w:tr w:rsidR="00F60B58" w:rsidRPr="009508DB" w:rsidTr="00F60B58">
        <w:tc>
          <w:tcPr>
            <w:tcW w:w="1511" w:type="dxa"/>
            <w:shd w:val="clear" w:color="auto" w:fill="BFBFBF" w:themeFill="background1" w:themeFillShade="BF"/>
            <w:vAlign w:val="center"/>
          </w:tcPr>
          <w:p w:rsidR="00F60B58" w:rsidRPr="009508DB" w:rsidRDefault="00F60B58" w:rsidP="00F60B58">
            <w:pPr>
              <w:jc w:val="center"/>
              <w:rPr>
                <w:sz w:val="22"/>
                <w:szCs w:val="22"/>
                <w:rtl/>
                <w:lang w:bidi="fa-IR"/>
              </w:rPr>
            </w:pPr>
            <w:r w:rsidRPr="009508DB">
              <w:rPr>
                <w:rFonts w:hint="cs"/>
                <w:sz w:val="22"/>
                <w:szCs w:val="22"/>
                <w:rtl/>
                <w:lang w:bidi="fa-IR"/>
              </w:rPr>
              <w:t xml:space="preserve">شکل کلی </w:t>
            </w:r>
          </w:p>
        </w:tc>
        <w:tc>
          <w:tcPr>
            <w:tcW w:w="2854" w:type="dxa"/>
            <w:vAlign w:val="center"/>
          </w:tcPr>
          <w:p w:rsidR="00F60B58" w:rsidRPr="009508DB" w:rsidRDefault="00F60B58" w:rsidP="00F60B58">
            <w:pPr>
              <w:jc w:val="center"/>
              <w:rPr>
                <w:sz w:val="22"/>
                <w:szCs w:val="22"/>
                <w:rtl/>
                <w:lang w:bidi="fa-IR"/>
              </w:rPr>
            </w:pPr>
            <w:r w:rsidRPr="009508DB">
              <w:rPr>
                <w:rFonts w:hint="cs"/>
                <w:sz w:val="22"/>
                <w:szCs w:val="22"/>
                <w:rtl/>
                <w:lang w:bidi="fa-IR"/>
              </w:rPr>
              <w:t>دایره</w:t>
            </w:r>
          </w:p>
        </w:tc>
        <w:tc>
          <w:tcPr>
            <w:tcW w:w="630" w:type="dxa"/>
            <w:vMerge w:val="restart"/>
            <w:tcBorders>
              <w:top w:val="nil"/>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9508DB" w:rsidRDefault="00F60B58" w:rsidP="00F60B58">
            <w:pPr>
              <w:jc w:val="center"/>
              <w:rPr>
                <w:sz w:val="22"/>
                <w:szCs w:val="22"/>
                <w:rtl/>
                <w:lang w:bidi="fa-IR"/>
              </w:rPr>
            </w:pPr>
            <w:r w:rsidRPr="009508DB">
              <w:rPr>
                <w:rFonts w:hint="cs"/>
                <w:sz w:val="22"/>
                <w:szCs w:val="22"/>
                <w:rtl/>
                <w:lang w:bidi="fa-IR"/>
              </w:rPr>
              <w:t>تصویر هوایی</w:t>
            </w:r>
          </w:p>
        </w:tc>
      </w:tr>
      <w:tr w:rsidR="00F60B58" w:rsidRPr="009508DB" w:rsidTr="00F60B58">
        <w:tc>
          <w:tcPr>
            <w:tcW w:w="1511" w:type="dxa"/>
            <w:shd w:val="clear" w:color="auto" w:fill="BFBFBF" w:themeFill="background1" w:themeFillShade="BF"/>
            <w:vAlign w:val="center"/>
          </w:tcPr>
          <w:p w:rsidR="00F60B58" w:rsidRPr="009508DB" w:rsidRDefault="00F60B58" w:rsidP="00F60B58">
            <w:pPr>
              <w:jc w:val="center"/>
              <w:rPr>
                <w:sz w:val="22"/>
                <w:szCs w:val="22"/>
                <w:rtl/>
                <w:lang w:bidi="fa-IR"/>
              </w:rPr>
            </w:pPr>
            <w:r w:rsidRPr="009508DB">
              <w:rPr>
                <w:rFonts w:hint="cs"/>
                <w:sz w:val="22"/>
                <w:szCs w:val="22"/>
                <w:rtl/>
              </w:rPr>
              <w:t>قطر</w:t>
            </w:r>
          </w:p>
        </w:tc>
        <w:tc>
          <w:tcPr>
            <w:tcW w:w="2854" w:type="dxa"/>
            <w:vAlign w:val="center"/>
          </w:tcPr>
          <w:p w:rsidR="00F60B58" w:rsidRPr="009508DB" w:rsidRDefault="00F60B58" w:rsidP="00F60B58">
            <w:pPr>
              <w:jc w:val="center"/>
              <w:rPr>
                <w:sz w:val="22"/>
                <w:szCs w:val="22"/>
                <w:rtl/>
                <w:lang w:bidi="fa-IR"/>
              </w:rPr>
            </w:pPr>
            <w:r w:rsidRPr="009508DB">
              <w:rPr>
                <w:rFonts w:hint="cs"/>
                <w:sz w:val="22"/>
                <w:szCs w:val="22"/>
                <w:rtl/>
                <w:lang w:bidi="fa-IR"/>
              </w:rPr>
              <w:t>5/17</w:t>
            </w: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vMerge w:val="restart"/>
            <w:vAlign w:val="center"/>
          </w:tcPr>
          <w:p w:rsidR="00F60B58" w:rsidRPr="009508DB" w:rsidRDefault="00F60B58" w:rsidP="00F60B58">
            <w:pPr>
              <w:jc w:val="center"/>
              <w:rPr>
                <w:sz w:val="22"/>
                <w:szCs w:val="22"/>
                <w:rtl/>
                <w:lang w:bidi="fa-IR"/>
              </w:rPr>
            </w:pPr>
          </w:p>
        </w:tc>
      </w:tr>
      <w:tr w:rsidR="00F60B58" w:rsidRPr="009508DB" w:rsidTr="00F60B58">
        <w:trPr>
          <w:cantSplit/>
          <w:trHeight w:val="56"/>
        </w:trPr>
        <w:tc>
          <w:tcPr>
            <w:tcW w:w="1511" w:type="dxa"/>
            <w:shd w:val="clear" w:color="auto" w:fill="BFBFBF" w:themeFill="background1" w:themeFillShade="BF"/>
            <w:vAlign w:val="center"/>
          </w:tcPr>
          <w:p w:rsidR="00F60B58" w:rsidRPr="009508DB" w:rsidRDefault="00F60B58" w:rsidP="00F60B58">
            <w:pPr>
              <w:jc w:val="center"/>
              <w:rPr>
                <w:sz w:val="22"/>
                <w:szCs w:val="22"/>
              </w:rPr>
            </w:pPr>
            <w:r w:rsidRPr="009508DB">
              <w:rPr>
                <w:rFonts w:hint="cs"/>
                <w:sz w:val="22"/>
                <w:szCs w:val="22"/>
                <w:rtl/>
              </w:rPr>
              <w:t>ارتفاع</w:t>
            </w:r>
          </w:p>
        </w:tc>
        <w:tc>
          <w:tcPr>
            <w:tcW w:w="2854" w:type="dxa"/>
            <w:vAlign w:val="center"/>
          </w:tcPr>
          <w:p w:rsidR="00F60B58" w:rsidRPr="009508DB" w:rsidRDefault="00F60B58" w:rsidP="00F60B58">
            <w:pPr>
              <w:jc w:val="center"/>
              <w:rPr>
                <w:sz w:val="22"/>
                <w:szCs w:val="22"/>
                <w:rtl/>
                <w:lang w:bidi="fa-IR"/>
              </w:rPr>
            </w:pP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vMerge/>
          </w:tcPr>
          <w:p w:rsidR="00F60B58" w:rsidRPr="009508DB" w:rsidRDefault="00F60B58" w:rsidP="00F60B58">
            <w:pPr>
              <w:jc w:val="center"/>
              <w:rPr>
                <w:sz w:val="22"/>
                <w:szCs w:val="22"/>
                <w:rtl/>
              </w:rPr>
            </w:pPr>
          </w:p>
        </w:tc>
      </w:tr>
      <w:tr w:rsidR="00F60B58" w:rsidRPr="009508DB" w:rsidTr="00F60B58">
        <w:tc>
          <w:tcPr>
            <w:tcW w:w="1511" w:type="dxa"/>
            <w:shd w:val="clear" w:color="auto" w:fill="BFBFBF" w:themeFill="background1" w:themeFillShade="BF"/>
            <w:vAlign w:val="center"/>
          </w:tcPr>
          <w:p w:rsidR="00F60B58" w:rsidRPr="009508DB" w:rsidRDefault="00F60B58" w:rsidP="00F60B58">
            <w:pPr>
              <w:jc w:val="center"/>
              <w:rPr>
                <w:sz w:val="22"/>
                <w:szCs w:val="22"/>
                <w:rtl/>
                <w:lang w:bidi="fa-IR"/>
              </w:rPr>
            </w:pPr>
            <w:r w:rsidRPr="009508DB">
              <w:rPr>
                <w:rFonts w:hint="cs"/>
                <w:sz w:val="22"/>
                <w:szCs w:val="22"/>
                <w:rtl/>
                <w:lang w:bidi="fa-IR"/>
              </w:rPr>
              <w:t>نوع قوس</w:t>
            </w:r>
          </w:p>
        </w:tc>
        <w:tc>
          <w:tcPr>
            <w:tcW w:w="2854" w:type="dxa"/>
            <w:vAlign w:val="center"/>
          </w:tcPr>
          <w:p w:rsidR="00F60B58" w:rsidRPr="009508DB" w:rsidRDefault="00F60B58" w:rsidP="00F60B58">
            <w:pPr>
              <w:jc w:val="center"/>
              <w:rPr>
                <w:sz w:val="22"/>
                <w:szCs w:val="22"/>
                <w:rtl/>
                <w:lang w:bidi="fa-IR"/>
              </w:rPr>
            </w:pP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vMerge/>
            <w:vAlign w:val="center"/>
          </w:tcPr>
          <w:p w:rsidR="00F60B58" w:rsidRPr="009508DB" w:rsidRDefault="00F60B58" w:rsidP="00F60B58">
            <w:pPr>
              <w:jc w:val="center"/>
              <w:rPr>
                <w:sz w:val="22"/>
                <w:szCs w:val="22"/>
                <w:rtl/>
                <w:lang w:bidi="fa-IR"/>
              </w:rPr>
            </w:pPr>
          </w:p>
        </w:tc>
      </w:tr>
      <w:tr w:rsidR="00F60B58" w:rsidRPr="009508DB" w:rsidTr="00F60B58">
        <w:tc>
          <w:tcPr>
            <w:tcW w:w="1511" w:type="dxa"/>
            <w:shd w:val="clear" w:color="auto" w:fill="BFBFBF" w:themeFill="background1" w:themeFillShade="BF"/>
            <w:vAlign w:val="center"/>
          </w:tcPr>
          <w:p w:rsidR="00F60B58" w:rsidRPr="009508DB" w:rsidRDefault="00F60B58" w:rsidP="00F60B58">
            <w:pPr>
              <w:jc w:val="center"/>
              <w:rPr>
                <w:sz w:val="22"/>
                <w:szCs w:val="22"/>
                <w:rtl/>
                <w:lang w:bidi="fa-IR"/>
              </w:rPr>
            </w:pPr>
            <w:r w:rsidRPr="009508DB">
              <w:rPr>
                <w:rFonts w:hint="cs"/>
                <w:sz w:val="22"/>
                <w:szCs w:val="22"/>
                <w:rtl/>
              </w:rPr>
              <w:t>تزئینات</w:t>
            </w:r>
          </w:p>
        </w:tc>
        <w:tc>
          <w:tcPr>
            <w:tcW w:w="2854" w:type="dxa"/>
            <w:vAlign w:val="center"/>
          </w:tcPr>
          <w:p w:rsidR="00F60B58" w:rsidRPr="009508DB" w:rsidRDefault="00F60B58" w:rsidP="00F60B58">
            <w:pPr>
              <w:jc w:val="center"/>
              <w:rPr>
                <w:sz w:val="22"/>
                <w:szCs w:val="22"/>
                <w:rtl/>
                <w:lang w:bidi="fa-IR"/>
              </w:rPr>
            </w:pPr>
            <w:r w:rsidRPr="009508DB">
              <w:rPr>
                <w:rFonts w:hint="cs"/>
                <w:sz w:val="22"/>
                <w:szCs w:val="22"/>
                <w:rtl/>
                <w:lang w:bidi="fa-IR"/>
              </w:rPr>
              <w:t>فاقد تزئینات</w:t>
            </w: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vMerge/>
            <w:vAlign w:val="center"/>
          </w:tcPr>
          <w:p w:rsidR="00F60B58" w:rsidRPr="009508DB" w:rsidRDefault="00F60B58" w:rsidP="00F60B58">
            <w:pPr>
              <w:jc w:val="center"/>
              <w:rPr>
                <w:sz w:val="22"/>
                <w:szCs w:val="22"/>
                <w:rtl/>
                <w:lang w:bidi="fa-IR"/>
              </w:rPr>
            </w:pPr>
          </w:p>
        </w:tc>
      </w:tr>
      <w:tr w:rsidR="00F60B58" w:rsidRPr="009508DB" w:rsidTr="00F60B58">
        <w:tc>
          <w:tcPr>
            <w:tcW w:w="1511" w:type="dxa"/>
            <w:shd w:val="clear" w:color="auto" w:fill="BFBFBF" w:themeFill="background1" w:themeFillShade="BF"/>
            <w:vAlign w:val="center"/>
          </w:tcPr>
          <w:p w:rsidR="00F60B58" w:rsidRPr="009508DB" w:rsidRDefault="00F60B58" w:rsidP="00F60B58">
            <w:pPr>
              <w:jc w:val="center"/>
              <w:rPr>
                <w:sz w:val="22"/>
                <w:szCs w:val="22"/>
                <w:rtl/>
                <w:lang w:bidi="fa-IR"/>
              </w:rPr>
            </w:pPr>
            <w:r w:rsidRPr="009508DB">
              <w:rPr>
                <w:rFonts w:hint="cs"/>
                <w:sz w:val="22"/>
                <w:szCs w:val="22"/>
                <w:rtl/>
              </w:rPr>
              <w:t>تعداد دهانه</w:t>
            </w:r>
          </w:p>
        </w:tc>
        <w:tc>
          <w:tcPr>
            <w:tcW w:w="2854" w:type="dxa"/>
            <w:vAlign w:val="center"/>
          </w:tcPr>
          <w:p w:rsidR="00F60B58" w:rsidRPr="009508DB" w:rsidRDefault="00F60B58" w:rsidP="00F60B58">
            <w:pPr>
              <w:jc w:val="center"/>
              <w:rPr>
                <w:sz w:val="22"/>
                <w:szCs w:val="22"/>
                <w:rtl/>
                <w:lang w:bidi="fa-IR"/>
              </w:rPr>
            </w:pPr>
            <w:r w:rsidRPr="009508DB">
              <w:rPr>
                <w:rFonts w:hint="cs"/>
                <w:sz w:val="22"/>
                <w:szCs w:val="22"/>
                <w:rtl/>
                <w:lang w:bidi="fa-IR"/>
              </w:rPr>
              <w:t>5(1روزن بالای دهانه جنوب غربی)</w:t>
            </w: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vMerge/>
            <w:vAlign w:val="center"/>
          </w:tcPr>
          <w:p w:rsidR="00F60B58" w:rsidRPr="009508DB" w:rsidRDefault="00F60B58" w:rsidP="00F60B58">
            <w:pPr>
              <w:jc w:val="center"/>
              <w:rPr>
                <w:sz w:val="22"/>
                <w:szCs w:val="22"/>
                <w:rtl/>
                <w:lang w:bidi="fa-IR"/>
              </w:rPr>
            </w:pPr>
          </w:p>
        </w:tc>
      </w:tr>
      <w:tr w:rsidR="00F60B58" w:rsidRPr="009508DB" w:rsidTr="00F60B58">
        <w:trPr>
          <w:trHeight w:val="581"/>
        </w:trPr>
        <w:tc>
          <w:tcPr>
            <w:tcW w:w="1511" w:type="dxa"/>
            <w:vMerge w:val="restart"/>
            <w:shd w:val="clear" w:color="auto" w:fill="BFBFBF" w:themeFill="background1" w:themeFillShade="BF"/>
            <w:vAlign w:val="center"/>
          </w:tcPr>
          <w:p w:rsidR="00F60B58" w:rsidRPr="009508DB" w:rsidRDefault="00F60B58" w:rsidP="00F60B58">
            <w:pPr>
              <w:jc w:val="center"/>
              <w:rPr>
                <w:sz w:val="22"/>
                <w:szCs w:val="22"/>
                <w:rtl/>
                <w:lang w:bidi="fa-IR"/>
              </w:rPr>
            </w:pPr>
            <w:r w:rsidRPr="009508DB">
              <w:rPr>
                <w:rFonts w:hint="cs"/>
                <w:sz w:val="22"/>
                <w:szCs w:val="22"/>
                <w:rtl/>
              </w:rPr>
              <w:t>جهت</w:t>
            </w:r>
            <w:r w:rsidRPr="009508DB">
              <w:rPr>
                <w:rFonts w:hint="cs"/>
                <w:sz w:val="22"/>
                <w:szCs w:val="22"/>
                <w:rtl/>
              </w:rPr>
              <w:softHyphen/>
              <w:t>گیری</w:t>
            </w:r>
          </w:p>
        </w:tc>
        <w:tc>
          <w:tcPr>
            <w:tcW w:w="2854" w:type="dxa"/>
            <w:vMerge w:val="restart"/>
            <w:vAlign w:val="center"/>
          </w:tcPr>
          <w:p w:rsidR="00F60B58" w:rsidRPr="009508DB" w:rsidRDefault="00F60B58" w:rsidP="00F60B58">
            <w:pPr>
              <w:jc w:val="center"/>
              <w:rPr>
                <w:sz w:val="22"/>
                <w:szCs w:val="22"/>
                <w:rtl/>
                <w:lang w:bidi="fa-IR"/>
              </w:rPr>
            </w:pPr>
            <w:r w:rsidRPr="009508DB">
              <w:rPr>
                <w:rFonts w:hint="cs"/>
                <w:sz w:val="22"/>
                <w:szCs w:val="22"/>
                <w:rtl/>
                <w:lang w:bidi="fa-IR"/>
              </w:rPr>
              <w:t>شمال غربی- جنوب شرقی(دو دهانه جبهه غربی با توجه به بناهای همجوار با آب</w:t>
            </w:r>
            <w:r w:rsidRPr="009508DB">
              <w:rPr>
                <w:rFonts w:hint="cs"/>
                <w:sz w:val="22"/>
                <w:szCs w:val="22"/>
                <w:rtl/>
                <w:lang w:bidi="fa-IR"/>
              </w:rPr>
              <w:softHyphen/>
              <w:t>انبار مکان</w:t>
            </w:r>
            <w:r w:rsidRPr="009508DB">
              <w:rPr>
                <w:rFonts w:hint="cs"/>
                <w:sz w:val="22"/>
                <w:szCs w:val="22"/>
                <w:rtl/>
                <w:lang w:bidi="fa-IR"/>
              </w:rPr>
              <w:softHyphen/>
              <w:t>یابی گشته</w:t>
            </w:r>
            <w:r w:rsidRPr="009508DB">
              <w:rPr>
                <w:rFonts w:hint="cs"/>
                <w:sz w:val="22"/>
                <w:szCs w:val="22"/>
                <w:rtl/>
                <w:lang w:bidi="fa-IR"/>
              </w:rPr>
              <w:softHyphen/>
              <w:t>اند)</w:t>
            </w: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vMerge/>
            <w:shd w:val="clear" w:color="auto" w:fill="auto"/>
            <w:vAlign w:val="center"/>
          </w:tcPr>
          <w:p w:rsidR="00F60B58" w:rsidRPr="009508DB" w:rsidRDefault="00F60B58" w:rsidP="00F60B58">
            <w:pPr>
              <w:jc w:val="center"/>
              <w:rPr>
                <w:sz w:val="22"/>
                <w:szCs w:val="22"/>
                <w:rtl/>
                <w:lang w:bidi="fa-IR"/>
              </w:rPr>
            </w:pPr>
          </w:p>
        </w:tc>
      </w:tr>
      <w:tr w:rsidR="00F60B58" w:rsidRPr="009508DB" w:rsidTr="00F60B58">
        <w:trPr>
          <w:trHeight w:val="447"/>
        </w:trPr>
        <w:tc>
          <w:tcPr>
            <w:tcW w:w="1511" w:type="dxa"/>
            <w:vMerge/>
            <w:shd w:val="clear" w:color="auto" w:fill="BFBFBF" w:themeFill="background1" w:themeFillShade="BF"/>
            <w:vAlign w:val="center"/>
          </w:tcPr>
          <w:p w:rsidR="00F60B58" w:rsidRPr="009508DB" w:rsidRDefault="00F60B58" w:rsidP="00F60B58">
            <w:pPr>
              <w:jc w:val="center"/>
              <w:rPr>
                <w:sz w:val="22"/>
                <w:szCs w:val="22"/>
                <w:rtl/>
              </w:rPr>
            </w:pPr>
          </w:p>
        </w:tc>
        <w:tc>
          <w:tcPr>
            <w:tcW w:w="2854" w:type="dxa"/>
            <w:vMerge/>
            <w:vAlign w:val="center"/>
          </w:tcPr>
          <w:p w:rsidR="00F60B58" w:rsidRPr="009508DB" w:rsidRDefault="00F60B58" w:rsidP="00F60B58">
            <w:pPr>
              <w:jc w:val="center"/>
              <w:rPr>
                <w:sz w:val="22"/>
                <w:szCs w:val="22"/>
                <w:rtl/>
                <w:lang w:bidi="fa-IR"/>
              </w:rPr>
            </w:pP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9508DB" w:rsidRDefault="00F60B58" w:rsidP="00F60B58">
            <w:pPr>
              <w:jc w:val="center"/>
              <w:rPr>
                <w:sz w:val="22"/>
                <w:szCs w:val="22"/>
                <w:rtl/>
                <w:lang w:bidi="fa-IR"/>
              </w:rPr>
            </w:pPr>
            <w:r w:rsidRPr="009508DB">
              <w:rPr>
                <w:rFonts w:hint="cs"/>
                <w:sz w:val="22"/>
                <w:szCs w:val="22"/>
                <w:rtl/>
                <w:lang w:bidi="fa-IR"/>
              </w:rPr>
              <w:t>موقعیت آب</w:t>
            </w:r>
            <w:r w:rsidRPr="009508DB">
              <w:rPr>
                <w:rFonts w:hint="cs"/>
                <w:sz w:val="22"/>
                <w:szCs w:val="22"/>
                <w:rtl/>
                <w:lang w:bidi="fa-IR"/>
              </w:rPr>
              <w:softHyphen/>
              <w:t>انبار</w:t>
            </w:r>
          </w:p>
        </w:tc>
      </w:tr>
      <w:tr w:rsidR="00F60B58" w:rsidRPr="009508DB" w:rsidTr="00F60B58">
        <w:trPr>
          <w:cantSplit/>
          <w:trHeight w:val="56"/>
        </w:trPr>
        <w:tc>
          <w:tcPr>
            <w:tcW w:w="1511" w:type="dxa"/>
            <w:shd w:val="clear" w:color="auto" w:fill="BFBFBF" w:themeFill="background1" w:themeFillShade="BF"/>
            <w:vAlign w:val="center"/>
          </w:tcPr>
          <w:p w:rsidR="00F60B58" w:rsidRPr="009508DB" w:rsidRDefault="00F60B58" w:rsidP="00F60B58">
            <w:pPr>
              <w:ind w:left="222"/>
              <w:jc w:val="center"/>
              <w:rPr>
                <w:sz w:val="22"/>
                <w:szCs w:val="22"/>
                <w:rtl/>
                <w:lang w:bidi="fa-IR"/>
              </w:rPr>
            </w:pPr>
            <w:r w:rsidRPr="009508DB">
              <w:rPr>
                <w:rFonts w:hint="cs"/>
                <w:sz w:val="22"/>
                <w:szCs w:val="22"/>
                <w:rtl/>
                <w:lang w:bidi="fa-IR"/>
              </w:rPr>
              <w:t>دوره یا سال ساخت</w:t>
            </w:r>
          </w:p>
        </w:tc>
        <w:tc>
          <w:tcPr>
            <w:tcW w:w="2854" w:type="dxa"/>
            <w:vAlign w:val="center"/>
          </w:tcPr>
          <w:p w:rsidR="00F60B58" w:rsidRPr="009508DB" w:rsidRDefault="00F60B58" w:rsidP="00F60B58">
            <w:pPr>
              <w:jc w:val="center"/>
              <w:rPr>
                <w:sz w:val="22"/>
                <w:szCs w:val="22"/>
                <w:rtl/>
                <w:lang w:bidi="fa-IR"/>
              </w:rPr>
            </w:pPr>
            <w:r w:rsidRPr="009508DB">
              <w:rPr>
                <w:rFonts w:hint="cs"/>
                <w:sz w:val="22"/>
                <w:szCs w:val="22"/>
                <w:rtl/>
              </w:rPr>
              <w:t>قاجار(1277)</w:t>
            </w: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vMerge w:val="restart"/>
            <w:vAlign w:val="center"/>
          </w:tcPr>
          <w:p w:rsidR="00F60B58" w:rsidRPr="009508DB" w:rsidRDefault="00F60B58" w:rsidP="00F60B58">
            <w:pPr>
              <w:jc w:val="center"/>
              <w:rPr>
                <w:sz w:val="22"/>
                <w:szCs w:val="22"/>
                <w:rtl/>
                <w:lang w:bidi="fa-IR"/>
              </w:rPr>
            </w:pPr>
            <w:r w:rsidRPr="009508DB">
              <w:rPr>
                <w:noProof/>
                <w:sz w:val="22"/>
                <w:szCs w:val="22"/>
                <w:rtl/>
              </w:rPr>
              <w:drawing>
                <wp:anchor distT="0" distB="0" distL="114300" distR="114300" simplePos="0" relativeHeight="252437504" behindDoc="0" locked="0" layoutInCell="1" allowOverlap="1" wp14:anchorId="1296A80A" wp14:editId="38B93544">
                  <wp:simplePos x="914400" y="4160520"/>
                  <wp:positionH relativeFrom="margin">
                    <wp:posOffset>281305</wp:posOffset>
                  </wp:positionH>
                  <wp:positionV relativeFrom="margin">
                    <wp:posOffset>106045</wp:posOffset>
                  </wp:positionV>
                  <wp:extent cx="2059305" cy="1403350"/>
                  <wp:effectExtent l="0" t="0" r="0" b="6350"/>
                  <wp:wrapSquare wrapText="bothSides"/>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642" cstate="email">
                            <a:extLst>
                              <a:ext uri="{28A0092B-C50C-407E-A947-70E740481C1C}">
                                <a14:useLocalDpi xmlns:a14="http://schemas.microsoft.com/office/drawing/2010/main"/>
                              </a:ext>
                            </a:extLst>
                          </a:blip>
                          <a:srcRect/>
                          <a:stretch/>
                        </pic:blipFill>
                        <pic:spPr bwMode="auto">
                          <a:xfrm>
                            <a:off x="0" y="0"/>
                            <a:ext cx="2059305" cy="1403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9508DB" w:rsidTr="00F60B58">
        <w:trPr>
          <w:trHeight w:val="56"/>
        </w:trPr>
        <w:tc>
          <w:tcPr>
            <w:tcW w:w="1511" w:type="dxa"/>
            <w:shd w:val="clear" w:color="auto" w:fill="BFBFBF" w:themeFill="background1" w:themeFillShade="BF"/>
            <w:vAlign w:val="center"/>
          </w:tcPr>
          <w:p w:rsidR="00F60B58" w:rsidRPr="009508DB" w:rsidRDefault="00F60B58" w:rsidP="00F60B58">
            <w:pPr>
              <w:ind w:left="113" w:right="113"/>
              <w:jc w:val="center"/>
              <w:rPr>
                <w:sz w:val="22"/>
                <w:szCs w:val="22"/>
                <w:rtl/>
                <w:lang w:bidi="fa-IR"/>
              </w:rPr>
            </w:pPr>
            <w:r w:rsidRPr="009508DB">
              <w:rPr>
                <w:rFonts w:hint="cs"/>
                <w:sz w:val="22"/>
                <w:szCs w:val="22"/>
                <w:rtl/>
                <w:lang w:bidi="fa-IR"/>
              </w:rPr>
              <w:t>تاریخ مرمت</w:t>
            </w:r>
          </w:p>
        </w:tc>
        <w:tc>
          <w:tcPr>
            <w:tcW w:w="2854" w:type="dxa"/>
            <w:vAlign w:val="center"/>
          </w:tcPr>
          <w:p w:rsidR="00F60B58" w:rsidRPr="009508DB" w:rsidRDefault="00F60B58" w:rsidP="00F60B58">
            <w:pPr>
              <w:jc w:val="center"/>
              <w:rPr>
                <w:sz w:val="22"/>
                <w:szCs w:val="22"/>
                <w:rtl/>
                <w:lang w:bidi="fa-IR"/>
              </w:rPr>
            </w:pPr>
            <w:r w:rsidRPr="009508DB">
              <w:rPr>
                <w:rFonts w:hint="cs"/>
                <w:sz w:val="22"/>
                <w:szCs w:val="22"/>
                <w:rtl/>
                <w:lang w:bidi="fa-IR"/>
              </w:rPr>
              <w:t>تعمیر کمربند برکه در سال1383</w:t>
            </w: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vMerge/>
            <w:vAlign w:val="center"/>
          </w:tcPr>
          <w:p w:rsidR="00F60B58" w:rsidRPr="009508DB" w:rsidRDefault="00F60B58" w:rsidP="00F60B58">
            <w:pPr>
              <w:jc w:val="center"/>
              <w:rPr>
                <w:sz w:val="22"/>
                <w:szCs w:val="22"/>
                <w:rtl/>
                <w:lang w:bidi="fa-IR"/>
              </w:rPr>
            </w:pPr>
          </w:p>
        </w:tc>
      </w:tr>
      <w:tr w:rsidR="00F60B58" w:rsidRPr="009508DB" w:rsidTr="00F60B58">
        <w:trPr>
          <w:cantSplit/>
          <w:trHeight w:val="56"/>
        </w:trPr>
        <w:tc>
          <w:tcPr>
            <w:tcW w:w="1511" w:type="dxa"/>
            <w:shd w:val="clear" w:color="auto" w:fill="BFBFBF" w:themeFill="background1" w:themeFillShade="BF"/>
            <w:vAlign w:val="center"/>
          </w:tcPr>
          <w:p w:rsidR="00F60B58" w:rsidRPr="009508DB" w:rsidRDefault="00F60B58" w:rsidP="00F60B58">
            <w:pPr>
              <w:ind w:left="222"/>
              <w:jc w:val="center"/>
              <w:rPr>
                <w:sz w:val="22"/>
                <w:szCs w:val="22"/>
                <w:rtl/>
                <w:lang w:bidi="fa-IR"/>
              </w:rPr>
            </w:pPr>
            <w:r w:rsidRPr="009508DB">
              <w:rPr>
                <w:rFonts w:hint="cs"/>
                <w:sz w:val="22"/>
                <w:szCs w:val="22"/>
                <w:rtl/>
                <w:lang w:bidi="fa-IR"/>
              </w:rPr>
              <w:t>محل آبگیری</w:t>
            </w:r>
          </w:p>
        </w:tc>
        <w:tc>
          <w:tcPr>
            <w:tcW w:w="2854" w:type="dxa"/>
            <w:vAlign w:val="center"/>
          </w:tcPr>
          <w:p w:rsidR="00F60B58" w:rsidRPr="009508DB" w:rsidRDefault="00F60B58" w:rsidP="00F60B58">
            <w:pPr>
              <w:jc w:val="center"/>
              <w:rPr>
                <w:sz w:val="22"/>
                <w:szCs w:val="22"/>
                <w:rtl/>
                <w:lang w:bidi="fa-IR"/>
              </w:rPr>
            </w:pPr>
            <w:r w:rsidRPr="009508DB">
              <w:rPr>
                <w:rFonts w:hint="cs"/>
                <w:sz w:val="22"/>
                <w:szCs w:val="22"/>
                <w:rtl/>
                <w:lang w:bidi="fa-IR"/>
              </w:rPr>
              <w:t xml:space="preserve">انشعابات زیرزمینی رودخانه </w:t>
            </w:r>
            <w:r w:rsidRPr="009508DB">
              <w:rPr>
                <w:rFonts w:asciiTheme="majorBidi" w:hAnsiTheme="majorBidi" w:cstheme="majorBidi"/>
                <w:sz w:val="22"/>
                <w:szCs w:val="22"/>
                <w:lang w:bidi="fa-IR"/>
              </w:rPr>
              <w:t>D</w:t>
            </w: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vMerge/>
            <w:vAlign w:val="center"/>
          </w:tcPr>
          <w:p w:rsidR="00F60B58" w:rsidRPr="009508DB" w:rsidRDefault="00F60B58" w:rsidP="00F60B58">
            <w:pPr>
              <w:jc w:val="center"/>
              <w:rPr>
                <w:sz w:val="22"/>
                <w:szCs w:val="22"/>
                <w:rtl/>
                <w:lang w:bidi="fa-IR"/>
              </w:rPr>
            </w:pPr>
          </w:p>
        </w:tc>
      </w:tr>
      <w:tr w:rsidR="00F60B58" w:rsidRPr="009508DB" w:rsidTr="00F60B58">
        <w:trPr>
          <w:cantSplit/>
          <w:trHeight w:val="686"/>
        </w:trPr>
        <w:tc>
          <w:tcPr>
            <w:tcW w:w="1511" w:type="dxa"/>
            <w:vMerge w:val="restart"/>
            <w:shd w:val="clear" w:color="auto" w:fill="BFBFBF" w:themeFill="background1" w:themeFillShade="BF"/>
            <w:vAlign w:val="center"/>
          </w:tcPr>
          <w:p w:rsidR="00F60B58" w:rsidRPr="009508DB" w:rsidRDefault="00F60B58" w:rsidP="00F60B58">
            <w:pPr>
              <w:jc w:val="center"/>
              <w:rPr>
                <w:sz w:val="22"/>
                <w:szCs w:val="22"/>
                <w:rtl/>
                <w:lang w:bidi="fa-IR"/>
              </w:rPr>
            </w:pPr>
            <w:r w:rsidRPr="009508DB">
              <w:rPr>
                <w:rFonts w:hint="cs"/>
                <w:sz w:val="22"/>
                <w:szCs w:val="22"/>
                <w:rtl/>
                <w:lang w:bidi="fa-IR"/>
              </w:rPr>
              <w:t>در حال استفاده یا مخروبه</w:t>
            </w:r>
          </w:p>
        </w:tc>
        <w:tc>
          <w:tcPr>
            <w:tcW w:w="2854" w:type="dxa"/>
            <w:vMerge w:val="restart"/>
            <w:vAlign w:val="center"/>
          </w:tcPr>
          <w:p w:rsidR="00F60B58" w:rsidRPr="009508DB" w:rsidRDefault="00F60B58" w:rsidP="00F60B58">
            <w:pPr>
              <w:jc w:val="center"/>
              <w:rPr>
                <w:sz w:val="22"/>
                <w:szCs w:val="22"/>
                <w:rtl/>
                <w:lang w:bidi="fa-IR"/>
              </w:rPr>
            </w:pPr>
            <w:r w:rsidRPr="009508DB">
              <w:rPr>
                <w:rFonts w:hint="cs"/>
                <w:sz w:val="22"/>
                <w:szCs w:val="22"/>
                <w:rtl/>
                <w:lang w:bidi="fa-IR"/>
              </w:rPr>
              <w:t>نصب آبسردکن بر دهانه شمال غربی که مجاور خیابان</w:t>
            </w:r>
            <w:r w:rsidRPr="009508DB">
              <w:rPr>
                <w:rFonts w:hint="cs"/>
                <w:sz w:val="22"/>
                <w:szCs w:val="22"/>
                <w:rtl/>
                <w:lang w:bidi="fa-IR"/>
              </w:rPr>
              <w:softHyphen/>
              <w:t xml:space="preserve"> اصلی و پر رفت و آمد است</w:t>
            </w: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vMerge/>
            <w:vAlign w:val="center"/>
          </w:tcPr>
          <w:p w:rsidR="00F60B58" w:rsidRPr="009508DB" w:rsidRDefault="00F60B58" w:rsidP="00F60B58">
            <w:pPr>
              <w:jc w:val="center"/>
              <w:rPr>
                <w:sz w:val="22"/>
                <w:szCs w:val="22"/>
                <w:rtl/>
                <w:lang w:bidi="fa-IR"/>
              </w:rPr>
            </w:pPr>
          </w:p>
        </w:tc>
      </w:tr>
      <w:tr w:rsidR="00F60B58" w:rsidRPr="009508DB" w:rsidTr="00F60B58">
        <w:trPr>
          <w:cantSplit/>
          <w:trHeight w:val="385"/>
        </w:trPr>
        <w:tc>
          <w:tcPr>
            <w:tcW w:w="1511" w:type="dxa"/>
            <w:vMerge/>
            <w:shd w:val="clear" w:color="auto" w:fill="BFBFBF" w:themeFill="background1" w:themeFillShade="BF"/>
            <w:vAlign w:val="center"/>
          </w:tcPr>
          <w:p w:rsidR="00F60B58" w:rsidRPr="009508DB" w:rsidRDefault="00F60B58" w:rsidP="00F60B58">
            <w:pPr>
              <w:jc w:val="center"/>
              <w:rPr>
                <w:sz w:val="22"/>
                <w:szCs w:val="22"/>
                <w:rtl/>
                <w:lang w:bidi="fa-IR"/>
              </w:rPr>
            </w:pPr>
          </w:p>
        </w:tc>
        <w:tc>
          <w:tcPr>
            <w:tcW w:w="2854" w:type="dxa"/>
            <w:vMerge/>
            <w:vAlign w:val="center"/>
          </w:tcPr>
          <w:p w:rsidR="00F60B58" w:rsidRPr="009508DB" w:rsidRDefault="00F60B58" w:rsidP="00F60B58">
            <w:pPr>
              <w:jc w:val="center"/>
              <w:rPr>
                <w:sz w:val="22"/>
                <w:szCs w:val="22"/>
                <w:rtl/>
                <w:lang w:bidi="fa-IR"/>
              </w:rPr>
            </w:pP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9508DB" w:rsidRDefault="00F60B58" w:rsidP="00F60B58">
            <w:pPr>
              <w:jc w:val="center"/>
              <w:rPr>
                <w:sz w:val="22"/>
                <w:szCs w:val="22"/>
                <w:rtl/>
                <w:lang w:bidi="fa-IR"/>
              </w:rPr>
            </w:pPr>
            <w:r w:rsidRPr="009508DB">
              <w:rPr>
                <w:rFonts w:hint="cs"/>
                <w:sz w:val="22"/>
                <w:szCs w:val="22"/>
                <w:rtl/>
                <w:lang w:bidi="fa-IR"/>
              </w:rPr>
              <w:t>تصویر</w:t>
            </w:r>
          </w:p>
        </w:tc>
      </w:tr>
      <w:tr w:rsidR="00F60B58" w:rsidRPr="009508DB" w:rsidTr="00F60B58">
        <w:trPr>
          <w:cantSplit/>
          <w:trHeight w:val="56"/>
        </w:trPr>
        <w:tc>
          <w:tcPr>
            <w:tcW w:w="1511" w:type="dxa"/>
            <w:shd w:val="clear" w:color="auto" w:fill="BFBFBF" w:themeFill="background1" w:themeFillShade="BF"/>
            <w:vAlign w:val="center"/>
          </w:tcPr>
          <w:p w:rsidR="00F60B58" w:rsidRPr="009508DB" w:rsidRDefault="00F60B58" w:rsidP="00F60B58">
            <w:pPr>
              <w:jc w:val="center"/>
              <w:rPr>
                <w:sz w:val="22"/>
                <w:szCs w:val="22"/>
                <w:rtl/>
                <w:lang w:bidi="fa-IR"/>
              </w:rPr>
            </w:pPr>
            <w:r w:rsidRPr="009508DB">
              <w:rPr>
                <w:rFonts w:hint="cs"/>
                <w:sz w:val="22"/>
                <w:szCs w:val="22"/>
                <w:rtl/>
                <w:lang w:bidi="fa-IR"/>
              </w:rPr>
              <w:t>همجواری</w:t>
            </w:r>
            <w:r w:rsidRPr="009508DB">
              <w:rPr>
                <w:rFonts w:hint="cs"/>
                <w:sz w:val="22"/>
                <w:szCs w:val="22"/>
                <w:rtl/>
                <w:lang w:bidi="fa-IR"/>
              </w:rPr>
              <w:softHyphen/>
              <w:t>ها</w:t>
            </w:r>
          </w:p>
        </w:tc>
        <w:tc>
          <w:tcPr>
            <w:tcW w:w="2854" w:type="dxa"/>
            <w:vAlign w:val="center"/>
          </w:tcPr>
          <w:p w:rsidR="00F60B58" w:rsidRPr="009508DB" w:rsidRDefault="00F60B58" w:rsidP="00F60B58">
            <w:pPr>
              <w:jc w:val="center"/>
              <w:rPr>
                <w:sz w:val="22"/>
                <w:szCs w:val="22"/>
                <w:rtl/>
                <w:lang w:bidi="fa-IR"/>
              </w:rPr>
            </w:pPr>
            <w:r w:rsidRPr="009508DB">
              <w:rPr>
                <w:rFonts w:hint="cs"/>
                <w:sz w:val="22"/>
                <w:szCs w:val="22"/>
                <w:rtl/>
                <w:lang w:bidi="fa-IR"/>
              </w:rPr>
              <w:t>واحدهای تجاری، اداری(بانک مسکن)، منطقه مسکونی</w:t>
            </w: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vMerge w:val="restart"/>
            <w:vAlign w:val="center"/>
          </w:tcPr>
          <w:p w:rsidR="00F60B58" w:rsidRPr="009508DB" w:rsidRDefault="00F60B58" w:rsidP="00F60B58">
            <w:pPr>
              <w:jc w:val="center"/>
              <w:rPr>
                <w:sz w:val="22"/>
                <w:szCs w:val="22"/>
                <w:rtl/>
                <w:lang w:bidi="fa-IR"/>
              </w:rPr>
            </w:pPr>
            <w:r w:rsidRPr="009508DB">
              <w:rPr>
                <w:noProof/>
                <w:sz w:val="22"/>
                <w:szCs w:val="22"/>
                <w:rtl/>
              </w:rPr>
              <w:drawing>
                <wp:anchor distT="0" distB="0" distL="114300" distR="114300" simplePos="0" relativeHeight="252436480" behindDoc="0" locked="0" layoutInCell="1" allowOverlap="1" wp14:anchorId="7957B5C4" wp14:editId="34E507FB">
                  <wp:simplePos x="1736090" y="6159500"/>
                  <wp:positionH relativeFrom="margin">
                    <wp:posOffset>225425</wp:posOffset>
                  </wp:positionH>
                  <wp:positionV relativeFrom="margin">
                    <wp:posOffset>145415</wp:posOffset>
                  </wp:positionV>
                  <wp:extent cx="2185670" cy="1388745"/>
                  <wp:effectExtent l="0" t="0" r="5080" b="1905"/>
                  <wp:wrapSquare wrapText="bothSides"/>
                  <wp:docPr id="1207" name="Picture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30.jpg"/>
                          <pic:cNvPicPr/>
                        </pic:nvPicPr>
                        <pic:blipFill rotWithShape="1">
                          <a:blip r:embed="rId643" cstate="email">
                            <a:extLst>
                              <a:ext uri="{28A0092B-C50C-407E-A947-70E740481C1C}">
                                <a14:useLocalDpi xmlns:a14="http://schemas.microsoft.com/office/drawing/2010/main"/>
                              </a:ext>
                            </a:extLst>
                          </a:blip>
                          <a:srcRect/>
                          <a:stretch/>
                        </pic:blipFill>
                        <pic:spPr bwMode="auto">
                          <a:xfrm>
                            <a:off x="0" y="0"/>
                            <a:ext cx="2185670" cy="1388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9508DB" w:rsidTr="00F60B58">
        <w:trPr>
          <w:cantSplit/>
          <w:trHeight w:val="56"/>
        </w:trPr>
        <w:tc>
          <w:tcPr>
            <w:tcW w:w="1511" w:type="dxa"/>
            <w:shd w:val="clear" w:color="auto" w:fill="BFBFBF" w:themeFill="background1" w:themeFillShade="BF"/>
            <w:vAlign w:val="center"/>
          </w:tcPr>
          <w:p w:rsidR="00F60B58" w:rsidRPr="009508DB" w:rsidRDefault="00F60B58" w:rsidP="00F60B58">
            <w:pPr>
              <w:jc w:val="center"/>
              <w:rPr>
                <w:sz w:val="22"/>
                <w:szCs w:val="22"/>
                <w:rtl/>
                <w:lang w:bidi="fa-IR"/>
              </w:rPr>
            </w:pPr>
            <w:r w:rsidRPr="009508DB">
              <w:rPr>
                <w:rFonts w:hint="cs"/>
                <w:sz w:val="22"/>
                <w:szCs w:val="22"/>
                <w:rtl/>
                <w:lang w:bidi="fa-IR"/>
              </w:rPr>
              <w:t>تاریخ ثبت</w:t>
            </w:r>
          </w:p>
        </w:tc>
        <w:tc>
          <w:tcPr>
            <w:tcW w:w="2854" w:type="dxa"/>
          </w:tcPr>
          <w:p w:rsidR="00F60B58" w:rsidRPr="009508DB" w:rsidRDefault="00F60B58" w:rsidP="00F60B58">
            <w:pPr>
              <w:jc w:val="center"/>
              <w:rPr>
                <w:sz w:val="22"/>
                <w:szCs w:val="22"/>
                <w:rtl/>
              </w:rPr>
            </w:pPr>
            <w:r w:rsidRPr="009508DB">
              <w:rPr>
                <w:rFonts w:hint="cs"/>
                <w:sz w:val="22"/>
                <w:szCs w:val="22"/>
                <w:rtl/>
              </w:rPr>
              <w:t>19مرداد1384</w:t>
            </w: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vMerge/>
            <w:vAlign w:val="center"/>
          </w:tcPr>
          <w:p w:rsidR="00F60B58" w:rsidRPr="009508DB" w:rsidRDefault="00F60B58" w:rsidP="00F60B58">
            <w:pPr>
              <w:jc w:val="center"/>
              <w:rPr>
                <w:sz w:val="22"/>
                <w:szCs w:val="22"/>
                <w:rtl/>
                <w:lang w:bidi="fa-IR"/>
              </w:rPr>
            </w:pPr>
          </w:p>
        </w:tc>
      </w:tr>
      <w:tr w:rsidR="00F60B58" w:rsidRPr="009508DB" w:rsidTr="00F60B58">
        <w:trPr>
          <w:cantSplit/>
          <w:trHeight w:val="56"/>
        </w:trPr>
        <w:tc>
          <w:tcPr>
            <w:tcW w:w="1511" w:type="dxa"/>
            <w:shd w:val="clear" w:color="auto" w:fill="BFBFBF" w:themeFill="background1" w:themeFillShade="BF"/>
            <w:vAlign w:val="center"/>
          </w:tcPr>
          <w:p w:rsidR="00F60B58" w:rsidRPr="009508DB" w:rsidRDefault="00F60B58" w:rsidP="00F60B58">
            <w:pPr>
              <w:jc w:val="center"/>
              <w:rPr>
                <w:sz w:val="22"/>
                <w:szCs w:val="22"/>
                <w:rtl/>
                <w:lang w:bidi="fa-IR"/>
              </w:rPr>
            </w:pPr>
            <w:r w:rsidRPr="009508DB">
              <w:rPr>
                <w:rFonts w:hint="cs"/>
                <w:sz w:val="22"/>
                <w:szCs w:val="22"/>
                <w:rtl/>
                <w:lang w:bidi="fa-IR"/>
              </w:rPr>
              <w:t>شماره ثبت</w:t>
            </w:r>
          </w:p>
        </w:tc>
        <w:tc>
          <w:tcPr>
            <w:tcW w:w="2854" w:type="dxa"/>
            <w:vAlign w:val="center"/>
          </w:tcPr>
          <w:p w:rsidR="00F60B58" w:rsidRPr="009508DB" w:rsidRDefault="00F60B58" w:rsidP="00F60B58">
            <w:pPr>
              <w:jc w:val="center"/>
              <w:rPr>
                <w:sz w:val="22"/>
                <w:szCs w:val="22"/>
                <w:rtl/>
                <w:lang w:bidi="fa-IR"/>
              </w:rPr>
            </w:pPr>
            <w:r w:rsidRPr="009508DB">
              <w:rPr>
                <w:rFonts w:hint="cs"/>
                <w:sz w:val="22"/>
                <w:szCs w:val="22"/>
                <w:rtl/>
              </w:rPr>
              <w:t>12711</w:t>
            </w: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vMerge/>
            <w:vAlign w:val="center"/>
          </w:tcPr>
          <w:p w:rsidR="00F60B58" w:rsidRPr="009508DB" w:rsidRDefault="00F60B58" w:rsidP="00F60B58">
            <w:pPr>
              <w:jc w:val="center"/>
              <w:rPr>
                <w:sz w:val="22"/>
                <w:szCs w:val="22"/>
                <w:rtl/>
                <w:lang w:bidi="fa-IR"/>
              </w:rPr>
            </w:pPr>
          </w:p>
        </w:tc>
      </w:tr>
      <w:tr w:rsidR="00F60B58" w:rsidRPr="009508DB" w:rsidTr="00F60B58">
        <w:trPr>
          <w:cantSplit/>
          <w:trHeight w:val="586"/>
        </w:trPr>
        <w:tc>
          <w:tcPr>
            <w:tcW w:w="1511" w:type="dxa"/>
            <w:vMerge w:val="restart"/>
            <w:shd w:val="clear" w:color="auto" w:fill="BFBFBF" w:themeFill="background1" w:themeFillShade="BF"/>
            <w:vAlign w:val="center"/>
          </w:tcPr>
          <w:p w:rsidR="00F60B58" w:rsidRPr="009508DB" w:rsidRDefault="00F60B58" w:rsidP="00F60B58">
            <w:pPr>
              <w:jc w:val="center"/>
              <w:rPr>
                <w:sz w:val="22"/>
                <w:szCs w:val="22"/>
                <w:rtl/>
                <w:lang w:bidi="fa-IR"/>
              </w:rPr>
            </w:pPr>
            <w:r w:rsidRPr="009508DB">
              <w:rPr>
                <w:rFonts w:hint="cs"/>
                <w:sz w:val="22"/>
                <w:szCs w:val="22"/>
                <w:rtl/>
                <w:lang w:bidi="fa-IR"/>
              </w:rPr>
              <w:t>ملاحظات</w:t>
            </w:r>
          </w:p>
        </w:tc>
        <w:tc>
          <w:tcPr>
            <w:tcW w:w="2854" w:type="dxa"/>
            <w:vMerge w:val="restart"/>
            <w:vAlign w:val="center"/>
          </w:tcPr>
          <w:p w:rsidR="00F60B58" w:rsidRPr="009508DB" w:rsidRDefault="00F60B58" w:rsidP="00F60B58">
            <w:pPr>
              <w:jc w:val="center"/>
              <w:rPr>
                <w:sz w:val="22"/>
                <w:szCs w:val="22"/>
                <w:rtl/>
                <w:lang w:bidi="fa-IR"/>
              </w:rPr>
            </w:pPr>
            <w:r w:rsidRPr="009508DB">
              <w:rPr>
                <w:rFonts w:hint="cs"/>
                <w:sz w:val="22"/>
                <w:szCs w:val="22"/>
                <w:rtl/>
                <w:lang w:bidi="fa-IR"/>
              </w:rPr>
              <w:t>بر دهانه شمال غربی که مشرف بر خیابان ساحلی است، اتاقکی جهت برداشت آب و نصب آبسردکن الحاق گردیده است.</w:t>
            </w: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vMerge/>
            <w:vAlign w:val="center"/>
          </w:tcPr>
          <w:p w:rsidR="00F60B58" w:rsidRPr="009508DB" w:rsidRDefault="00F60B58" w:rsidP="00F60B58">
            <w:pPr>
              <w:jc w:val="center"/>
              <w:rPr>
                <w:sz w:val="22"/>
                <w:szCs w:val="22"/>
                <w:rtl/>
                <w:lang w:bidi="fa-IR"/>
              </w:rPr>
            </w:pPr>
          </w:p>
        </w:tc>
      </w:tr>
      <w:tr w:rsidR="00F60B58" w:rsidRPr="009508DB" w:rsidTr="00F60B58">
        <w:trPr>
          <w:cantSplit/>
          <w:trHeight w:val="301"/>
        </w:trPr>
        <w:tc>
          <w:tcPr>
            <w:tcW w:w="1511" w:type="dxa"/>
            <w:vMerge/>
            <w:shd w:val="clear" w:color="auto" w:fill="BFBFBF" w:themeFill="background1" w:themeFillShade="BF"/>
            <w:vAlign w:val="center"/>
          </w:tcPr>
          <w:p w:rsidR="00F60B58" w:rsidRPr="009508DB" w:rsidRDefault="00F60B58" w:rsidP="00F60B58">
            <w:pPr>
              <w:jc w:val="center"/>
              <w:rPr>
                <w:sz w:val="22"/>
                <w:szCs w:val="22"/>
                <w:rtl/>
                <w:lang w:bidi="fa-IR"/>
              </w:rPr>
            </w:pPr>
          </w:p>
        </w:tc>
        <w:tc>
          <w:tcPr>
            <w:tcW w:w="2854" w:type="dxa"/>
            <w:vMerge/>
            <w:vAlign w:val="center"/>
          </w:tcPr>
          <w:p w:rsidR="00F60B58" w:rsidRPr="009508DB" w:rsidRDefault="00F60B58" w:rsidP="00F60B58">
            <w:pPr>
              <w:jc w:val="center"/>
              <w:rPr>
                <w:sz w:val="22"/>
                <w:szCs w:val="22"/>
                <w:rtl/>
                <w:lang w:bidi="fa-IR"/>
              </w:rPr>
            </w:pP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9508DB" w:rsidRDefault="00F60B58" w:rsidP="00F60B58">
            <w:pPr>
              <w:jc w:val="center"/>
              <w:rPr>
                <w:sz w:val="22"/>
                <w:szCs w:val="22"/>
                <w:rtl/>
                <w:lang w:bidi="fa-IR"/>
              </w:rPr>
            </w:pPr>
            <w:r w:rsidRPr="009508DB">
              <w:rPr>
                <w:rFonts w:hint="cs"/>
                <w:sz w:val="22"/>
                <w:szCs w:val="22"/>
                <w:rtl/>
                <w:lang w:bidi="fa-IR"/>
              </w:rPr>
              <w:t>پلان و نما</w:t>
            </w:r>
          </w:p>
        </w:tc>
      </w:tr>
      <w:tr w:rsidR="00F60B58" w:rsidRPr="009508DB" w:rsidTr="00F60B58">
        <w:trPr>
          <w:cantSplit/>
          <w:trHeight w:val="890"/>
        </w:trPr>
        <w:tc>
          <w:tcPr>
            <w:tcW w:w="1511" w:type="dxa"/>
            <w:shd w:val="clear" w:color="auto" w:fill="BFBFBF" w:themeFill="background1" w:themeFillShade="BF"/>
            <w:vAlign w:val="center"/>
          </w:tcPr>
          <w:p w:rsidR="00F60B58" w:rsidRPr="009508DB" w:rsidRDefault="00F60B58" w:rsidP="00F60B58">
            <w:pPr>
              <w:jc w:val="center"/>
              <w:rPr>
                <w:sz w:val="22"/>
                <w:szCs w:val="22"/>
                <w:rtl/>
                <w:lang w:bidi="fa-IR"/>
              </w:rPr>
            </w:pPr>
            <w:r w:rsidRPr="009508DB">
              <w:rPr>
                <w:rFonts w:hint="cs"/>
                <w:sz w:val="22"/>
                <w:szCs w:val="22"/>
                <w:rtl/>
                <w:lang w:bidi="fa-IR"/>
              </w:rPr>
              <w:lastRenderedPageBreak/>
              <w:t>راهکار پیشنهادی</w:t>
            </w:r>
          </w:p>
        </w:tc>
        <w:tc>
          <w:tcPr>
            <w:tcW w:w="2854" w:type="dxa"/>
            <w:vAlign w:val="center"/>
          </w:tcPr>
          <w:p w:rsidR="00F60B58" w:rsidRPr="009508DB" w:rsidRDefault="00F60B58" w:rsidP="00F60B58">
            <w:pPr>
              <w:jc w:val="center"/>
              <w:rPr>
                <w:sz w:val="22"/>
                <w:szCs w:val="22"/>
                <w:rtl/>
                <w:lang w:bidi="fa-IR"/>
              </w:rPr>
            </w:pPr>
          </w:p>
        </w:tc>
        <w:tc>
          <w:tcPr>
            <w:tcW w:w="630" w:type="dxa"/>
            <w:vMerge/>
            <w:tcBorders>
              <w:bottom w:val="nil"/>
            </w:tcBorders>
            <w:shd w:val="clear" w:color="auto" w:fill="FFFFFF" w:themeFill="background1"/>
            <w:vAlign w:val="center"/>
          </w:tcPr>
          <w:p w:rsidR="00F60B58" w:rsidRPr="009508DB" w:rsidRDefault="00F60B58" w:rsidP="00F60B58">
            <w:pPr>
              <w:jc w:val="center"/>
              <w:rPr>
                <w:sz w:val="22"/>
                <w:szCs w:val="22"/>
                <w:rtl/>
                <w:lang w:bidi="fa-IR"/>
              </w:rPr>
            </w:pPr>
          </w:p>
        </w:tc>
        <w:tc>
          <w:tcPr>
            <w:tcW w:w="4248" w:type="dxa"/>
            <w:vAlign w:val="center"/>
          </w:tcPr>
          <w:p w:rsidR="00F60B58" w:rsidRPr="009508DB" w:rsidRDefault="00F60B58" w:rsidP="00F60B58">
            <w:pPr>
              <w:jc w:val="center"/>
              <w:rPr>
                <w:sz w:val="22"/>
                <w:szCs w:val="22"/>
                <w:rtl/>
                <w:lang w:bidi="fa-IR"/>
              </w:rPr>
            </w:pPr>
            <w:r w:rsidRPr="009508DB">
              <w:rPr>
                <w:noProof/>
                <w:sz w:val="22"/>
                <w:szCs w:val="22"/>
                <w:rtl/>
              </w:rPr>
              <w:drawing>
                <wp:inline distT="0" distB="0" distL="0" distR="0" wp14:anchorId="4C64865E" wp14:editId="478394C5">
                  <wp:extent cx="2395870" cy="1496579"/>
                  <wp:effectExtent l="0" t="0" r="4445" b="8890"/>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2-Model.jpg"/>
                          <pic:cNvPicPr/>
                        </pic:nvPicPr>
                        <pic:blipFill rotWithShape="1">
                          <a:blip r:embed="rId644" cstate="email">
                            <a:extLst>
                              <a:ext uri="{28A0092B-C50C-407E-A947-70E740481C1C}">
                                <a14:useLocalDpi xmlns:a14="http://schemas.microsoft.com/office/drawing/2010/main"/>
                              </a:ext>
                            </a:extLst>
                          </a:blip>
                          <a:srcRect/>
                          <a:stretch/>
                        </pic:blipFill>
                        <pic:spPr bwMode="auto">
                          <a:xfrm>
                            <a:off x="0" y="0"/>
                            <a:ext cx="2397180" cy="1497398"/>
                          </a:xfrm>
                          <a:prstGeom prst="rect">
                            <a:avLst/>
                          </a:prstGeom>
                          <a:ln>
                            <a:noFill/>
                          </a:ln>
                          <a:extLst>
                            <a:ext uri="{53640926-AAD7-44D8-BBD7-CCE9431645EC}">
                              <a14:shadowObscured xmlns:a14="http://schemas.microsoft.com/office/drawing/2010/main"/>
                            </a:ext>
                          </a:extLst>
                        </pic:spPr>
                      </pic:pic>
                    </a:graphicData>
                  </a:graphic>
                </wp:inline>
              </w:drawing>
            </w:r>
          </w:p>
        </w:tc>
      </w:tr>
    </w:tbl>
    <w:p w:rsidR="00F60B58" w:rsidRPr="00706A3E" w:rsidRDefault="00F60B58" w:rsidP="00F60B58">
      <w:pPr>
        <w:rPr>
          <w:sz w:val="24"/>
          <w:szCs w:val="24"/>
          <w:rtl/>
          <w:lang w:bidi="fa-IR"/>
        </w:rPr>
      </w:pPr>
      <w:r w:rsidRPr="00FA6DC3">
        <w:rPr>
          <w:rFonts w:hint="cs"/>
          <w:b/>
          <w:bCs/>
          <w:sz w:val="24"/>
          <w:szCs w:val="24"/>
          <w:rtl/>
          <w:lang w:bidi="fa-IR"/>
        </w:rPr>
        <w:t>نام آب انبار:</w:t>
      </w:r>
      <w:r>
        <w:rPr>
          <w:rFonts w:hint="cs"/>
          <w:b/>
          <w:bCs/>
          <w:sz w:val="24"/>
          <w:szCs w:val="24"/>
          <w:rtl/>
          <w:lang w:bidi="fa-IR"/>
        </w:rPr>
        <w:t xml:space="preserve"> </w:t>
      </w:r>
      <w:r w:rsidRPr="00A75131">
        <w:rPr>
          <w:rFonts w:hint="cs"/>
          <w:sz w:val="24"/>
          <w:szCs w:val="24"/>
          <w:rtl/>
          <w:lang w:bidi="fa-IR"/>
        </w:rPr>
        <w:t xml:space="preserve">آب انبار </w:t>
      </w:r>
      <w:r>
        <w:rPr>
          <w:rFonts w:hint="cs"/>
          <w:sz w:val="24"/>
          <w:szCs w:val="24"/>
          <w:rtl/>
          <w:lang w:bidi="fa-IR"/>
        </w:rPr>
        <w:t xml:space="preserve">عباسپور(گوزنو، </w:t>
      </w:r>
      <w:r w:rsidRPr="006116F8">
        <w:rPr>
          <w:rFonts w:ascii="Tahoma" w:hAnsi="Tahoma"/>
          <w:color w:val="000000"/>
          <w:sz w:val="24"/>
          <w:szCs w:val="24"/>
          <w:shd w:val="clear" w:color="auto" w:fill="FFFFFF"/>
          <w:rtl/>
        </w:rPr>
        <w:t>آب انبار رضاپور</w:t>
      </w:r>
      <w:r>
        <w:rPr>
          <w:rStyle w:val="apple-converted-space"/>
          <w:rFonts w:ascii="Tahoma" w:hAnsi="Tahoma" w:hint="cs"/>
          <w:color w:val="000000"/>
          <w:sz w:val="24"/>
          <w:szCs w:val="24"/>
          <w:shd w:val="clear" w:color="auto" w:fill="FFFFFF"/>
          <w:rtl/>
        </w:rPr>
        <w:t>)</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شهرقدیم، خیابان مدرس جنوبی، پشت حوزه علمیه جدید</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42</w:t>
      </w:r>
    </w:p>
    <w:tbl>
      <w:tblPr>
        <w:tblStyle w:val="TableGrid"/>
        <w:bidiVisual/>
        <w:tblW w:w="0" w:type="auto"/>
        <w:tblLook w:val="04A0" w:firstRow="1" w:lastRow="0" w:firstColumn="1" w:lastColumn="0" w:noHBand="0" w:noVBand="1"/>
      </w:tblPr>
      <w:tblGrid>
        <w:gridCol w:w="1369"/>
        <w:gridCol w:w="2173"/>
        <w:gridCol w:w="493"/>
        <w:gridCol w:w="4119"/>
      </w:tblGrid>
      <w:tr w:rsidR="00040BB0" w:rsidRPr="00573672" w:rsidTr="007E775C">
        <w:tc>
          <w:tcPr>
            <w:tcW w:w="1294" w:type="dxa"/>
            <w:shd w:val="clear" w:color="auto" w:fill="BFBFBF" w:themeFill="background1" w:themeFillShade="BF"/>
            <w:vAlign w:val="center"/>
          </w:tcPr>
          <w:p w:rsidR="00040BB0" w:rsidRPr="00573672" w:rsidRDefault="00040BB0" w:rsidP="00F60B58">
            <w:pPr>
              <w:jc w:val="center"/>
              <w:rPr>
                <w:sz w:val="24"/>
                <w:szCs w:val="24"/>
                <w:rtl/>
                <w:lang w:bidi="fa-IR"/>
              </w:rPr>
            </w:pPr>
            <w:r>
              <w:rPr>
                <w:rFonts w:hint="cs"/>
                <w:sz w:val="24"/>
                <w:szCs w:val="24"/>
                <w:rtl/>
                <w:lang w:bidi="fa-IR"/>
              </w:rPr>
              <w:t>شکل کلی</w:t>
            </w:r>
          </w:p>
        </w:tc>
        <w:tc>
          <w:tcPr>
            <w:tcW w:w="2204" w:type="dxa"/>
            <w:vAlign w:val="center"/>
          </w:tcPr>
          <w:p w:rsidR="00040BB0" w:rsidRPr="00573672" w:rsidRDefault="00040BB0" w:rsidP="00F60B58">
            <w:pPr>
              <w:jc w:val="center"/>
              <w:rPr>
                <w:sz w:val="24"/>
                <w:szCs w:val="24"/>
                <w:rtl/>
                <w:lang w:bidi="fa-IR"/>
              </w:rPr>
            </w:pPr>
            <w:r>
              <w:rPr>
                <w:rFonts w:hint="cs"/>
                <w:sz w:val="24"/>
                <w:szCs w:val="24"/>
                <w:rtl/>
                <w:lang w:bidi="fa-IR"/>
              </w:rPr>
              <w:t>دایره</w:t>
            </w:r>
          </w:p>
        </w:tc>
        <w:tc>
          <w:tcPr>
            <w:tcW w:w="515" w:type="dxa"/>
            <w:vMerge w:val="restart"/>
            <w:tcBorders>
              <w:top w:val="nil"/>
            </w:tcBorders>
            <w:shd w:val="clear" w:color="auto" w:fill="FFFFFF" w:themeFill="background1"/>
            <w:vAlign w:val="center"/>
          </w:tcPr>
          <w:p w:rsidR="00040BB0" w:rsidRPr="00573672" w:rsidRDefault="00040BB0" w:rsidP="00F60B58">
            <w:pPr>
              <w:jc w:val="center"/>
              <w:rPr>
                <w:sz w:val="24"/>
                <w:szCs w:val="24"/>
                <w:rtl/>
                <w:lang w:bidi="fa-IR"/>
              </w:rPr>
            </w:pPr>
          </w:p>
        </w:tc>
        <w:tc>
          <w:tcPr>
            <w:tcW w:w="4141" w:type="dxa"/>
            <w:shd w:val="clear" w:color="auto" w:fill="A6A6A6" w:themeFill="background1" w:themeFillShade="A6"/>
            <w:vAlign w:val="center"/>
          </w:tcPr>
          <w:p w:rsidR="00040BB0" w:rsidRPr="00573672" w:rsidRDefault="00040BB0" w:rsidP="00F60B58">
            <w:pPr>
              <w:jc w:val="center"/>
              <w:rPr>
                <w:sz w:val="24"/>
                <w:szCs w:val="24"/>
                <w:rtl/>
                <w:lang w:bidi="fa-IR"/>
              </w:rPr>
            </w:pPr>
            <w:r>
              <w:rPr>
                <w:rFonts w:hint="cs"/>
                <w:sz w:val="24"/>
                <w:szCs w:val="24"/>
                <w:rtl/>
                <w:lang w:bidi="fa-IR"/>
              </w:rPr>
              <w:t>تصویر هوایی</w:t>
            </w:r>
          </w:p>
        </w:tc>
      </w:tr>
      <w:tr w:rsidR="00040BB0" w:rsidRPr="00573672" w:rsidTr="007E775C">
        <w:trPr>
          <w:trHeight w:val="64"/>
        </w:trPr>
        <w:tc>
          <w:tcPr>
            <w:tcW w:w="1294" w:type="dxa"/>
            <w:shd w:val="clear" w:color="auto" w:fill="BFBFBF" w:themeFill="background1" w:themeFillShade="BF"/>
            <w:vAlign w:val="center"/>
          </w:tcPr>
          <w:p w:rsidR="00040BB0" w:rsidRPr="00573672" w:rsidRDefault="00040BB0" w:rsidP="00F60B58">
            <w:pPr>
              <w:jc w:val="center"/>
              <w:rPr>
                <w:sz w:val="24"/>
                <w:szCs w:val="24"/>
                <w:rtl/>
                <w:lang w:bidi="fa-IR"/>
              </w:rPr>
            </w:pPr>
            <w:r>
              <w:rPr>
                <w:rFonts w:hint="cs"/>
                <w:sz w:val="24"/>
                <w:szCs w:val="24"/>
                <w:rtl/>
              </w:rPr>
              <w:t>قطر</w:t>
            </w:r>
          </w:p>
        </w:tc>
        <w:tc>
          <w:tcPr>
            <w:tcW w:w="2204" w:type="dxa"/>
            <w:vAlign w:val="center"/>
          </w:tcPr>
          <w:p w:rsidR="00040BB0" w:rsidRPr="00573672" w:rsidRDefault="00040BB0" w:rsidP="00F60B58">
            <w:pPr>
              <w:jc w:val="center"/>
              <w:rPr>
                <w:sz w:val="24"/>
                <w:szCs w:val="24"/>
                <w:rtl/>
                <w:lang w:bidi="fa-IR"/>
              </w:rPr>
            </w:pPr>
            <w:r>
              <w:rPr>
                <w:rFonts w:hint="cs"/>
                <w:sz w:val="24"/>
                <w:szCs w:val="24"/>
                <w:rtl/>
                <w:lang w:bidi="fa-IR"/>
              </w:rPr>
              <w:t>2/17</w:t>
            </w:r>
          </w:p>
        </w:tc>
        <w:tc>
          <w:tcPr>
            <w:tcW w:w="515" w:type="dxa"/>
            <w:vMerge/>
            <w:shd w:val="clear" w:color="auto" w:fill="FFFFFF" w:themeFill="background1"/>
            <w:vAlign w:val="center"/>
          </w:tcPr>
          <w:p w:rsidR="00040BB0" w:rsidRPr="00573672" w:rsidRDefault="00040BB0" w:rsidP="00F60B58">
            <w:pPr>
              <w:jc w:val="center"/>
              <w:rPr>
                <w:sz w:val="24"/>
                <w:szCs w:val="24"/>
                <w:rtl/>
                <w:lang w:bidi="fa-IR"/>
              </w:rPr>
            </w:pPr>
          </w:p>
        </w:tc>
        <w:tc>
          <w:tcPr>
            <w:tcW w:w="4141" w:type="dxa"/>
            <w:vMerge w:val="restart"/>
            <w:vAlign w:val="center"/>
          </w:tcPr>
          <w:p w:rsidR="00040BB0" w:rsidRPr="00573672" w:rsidRDefault="00C474EA" w:rsidP="00F60B58">
            <w:pPr>
              <w:jc w:val="center"/>
              <w:rPr>
                <w:sz w:val="24"/>
                <w:szCs w:val="24"/>
                <w:rtl/>
                <w:lang w:bidi="fa-IR"/>
              </w:rPr>
            </w:pPr>
            <w:r>
              <w:rPr>
                <w:noProof/>
                <w:sz w:val="24"/>
                <w:szCs w:val="24"/>
                <w:rtl/>
              </w:rPr>
              <mc:AlternateContent>
                <mc:Choice Requires="wpg">
                  <w:drawing>
                    <wp:anchor distT="0" distB="0" distL="114300" distR="114300" simplePos="0" relativeHeight="252514304" behindDoc="0" locked="0" layoutInCell="1" allowOverlap="1" wp14:anchorId="61086AF9" wp14:editId="1AFCCA7F">
                      <wp:simplePos x="0" y="0"/>
                      <wp:positionH relativeFrom="column">
                        <wp:posOffset>270510</wp:posOffset>
                      </wp:positionH>
                      <wp:positionV relativeFrom="paragraph">
                        <wp:posOffset>88900</wp:posOffset>
                      </wp:positionV>
                      <wp:extent cx="1999615" cy="1226185"/>
                      <wp:effectExtent l="0" t="0" r="635" b="0"/>
                      <wp:wrapSquare wrapText="bothSides"/>
                      <wp:docPr id="3078" name="Group 3078"/>
                      <wp:cNvGraphicFramePr/>
                      <a:graphic xmlns:a="http://schemas.openxmlformats.org/drawingml/2006/main">
                        <a:graphicData uri="http://schemas.microsoft.com/office/word/2010/wordprocessingGroup">
                          <wpg:wgp>
                            <wpg:cNvGrpSpPr/>
                            <wpg:grpSpPr>
                              <a:xfrm>
                                <a:off x="0" y="0"/>
                                <a:ext cx="1999615" cy="1226185"/>
                                <a:chOff x="0" y="304800"/>
                                <a:chExt cx="1999785" cy="1226634"/>
                              </a:xfrm>
                            </wpg:grpSpPr>
                            <pic:pic xmlns:pic="http://schemas.openxmlformats.org/drawingml/2006/picture">
                              <pic:nvPicPr>
                                <pic:cNvPr id="267" name="Picture 267"/>
                                <pic:cNvPicPr>
                                  <a:picLocks noChangeAspect="1"/>
                                </pic:cNvPicPr>
                              </pic:nvPicPr>
                              <pic:blipFill rotWithShape="1">
                                <a:blip r:embed="rId645" cstate="email">
                                  <a:extLst>
                                    <a:ext uri="{BEBA8EAE-BF5A-486C-A8C5-ECC9F3942E4B}">
                                      <a14:imgProps xmlns:a14="http://schemas.microsoft.com/office/drawing/2010/main">
                                        <a14:imgLayer r:embed="rId646">
                                          <a14:imgEffect>
                                            <a14:sharpenSoften amount="50000"/>
                                          </a14:imgEffect>
                                        </a14:imgLayer>
                                      </a14:imgProps>
                                    </a:ext>
                                    <a:ext uri="{28A0092B-C50C-407E-A947-70E740481C1C}">
                                      <a14:useLocalDpi xmlns:a14="http://schemas.microsoft.com/office/drawing/2010/main"/>
                                    </a:ext>
                                  </a:extLst>
                                </a:blip>
                                <a:srcRect/>
                                <a:stretch/>
                              </pic:blipFill>
                              <pic:spPr bwMode="auto">
                                <a:xfrm>
                                  <a:off x="0" y="304800"/>
                                  <a:ext cx="1999785" cy="1226634"/>
                                </a:xfrm>
                                <a:prstGeom prst="rect">
                                  <a:avLst/>
                                </a:prstGeom>
                                <a:ln>
                                  <a:noFill/>
                                </a:ln>
                                <a:extLst>
                                  <a:ext uri="{53640926-AAD7-44D8-BBD7-CCE9431645EC}">
                                    <a14:shadowObscured xmlns:a14="http://schemas.microsoft.com/office/drawing/2010/main"/>
                                  </a:ext>
                                </a:extLst>
                              </pic:spPr>
                            </pic:pic>
                            <wps:wsp>
                              <wps:cNvPr id="3073" name="Oval 3073"/>
                              <wps:cNvSpPr/>
                              <wps:spPr>
                                <a:xfrm>
                                  <a:off x="698487" y="802888"/>
                                  <a:ext cx="371475" cy="3416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9D7719" id="Group 3078" o:spid="_x0000_s1026" style="position:absolute;margin-left:21.3pt;margin-top:7pt;width:157.45pt;height:96.55pt;z-index:252514304;mso-width-relative:margin;mso-height-relative:margin" coordorigin=",3048" coordsize="19997,122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">
                      <v:shape id="Picture 267" o:spid="_x0000_s1027" type="#_x0000_t75" style="position:absolute;top:3048;width:19997;height:12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p4UnFAAAA3AAAAA8AAABkcnMvZG93bnJldi54bWxEj0FrAjEUhO+C/yE8wZtmq3RbtkYptoUe&#10;BFtt74/N6yZ087Js0t2tv94IgsdhZr5hVpvB1aKjNljPCu7mGQji0mvLlYKv49vsEUSIyBprz6Tg&#10;nwJs1uPRCgvte/6k7hArkSAcClRgYmwKKUNpyGGY+4Y4eT++dRiTbCupW+wT3NVykWW5dGg5LRhs&#10;aGuo/D38OQWvL11fDt/LXW7tPZ+a4958bPdKTSfD8xOISEO8ha/td61gkT/A5Uw6AnJ9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KeFJxQAAANwAAAAPAAAAAAAAAAAAAAAA&#10;AJ8CAABkcnMvZG93bnJldi54bWxQSwUGAAAAAAQABAD3AAAAkQMAAAAA&#10;">
                        <v:imagedata r:id="rId647" o:title=""/>
                        <v:path arrowok="t"/>
                      </v:shape>
                      <v:oval id="Oval 3073" o:spid="_x0000_s1028" style="position:absolute;left:6984;top:8028;width:3715;height:34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lFEMUA&#10;AADdAAAADwAAAGRycy9kb3ducmV2LnhtbESPzWrCQBSF94LvMFyhO500aVpJHUWFQmtXTYvrS+aa&#10;BDN3QmZM0j59RxBcHs7Px1ltRtOInjpXW1bwuIhAEBdW11wq+Pl+my9BOI+ssbFMCn7JwWY9naww&#10;03bgL+pzX4owwi5DBZX3bSalKyoy6Ba2JQ7eyXYGfZBdKXWHQxg3jYyj6FkarDkQKmxpX1Fxzi8m&#10;cD93T3F8jHfpufnbH/CUttp+KPUwG7evIDyN/h6+td+1giR6SeD6Jjw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SUUQxQAAAN0AAAAPAAAAAAAAAAAAAAAAAJgCAABkcnMv&#10;ZG93bnJldi54bWxQSwUGAAAAAAQABAD1AAAAigMAAAAA&#10;" filled="f" strokecolor="red" strokeweight="2pt"/>
                      <w10:wrap type="square"/>
                    </v:group>
                  </w:pict>
                </mc:Fallback>
              </mc:AlternateContent>
            </w:r>
          </w:p>
        </w:tc>
      </w:tr>
      <w:tr w:rsidR="00040BB0" w:rsidRPr="00573672" w:rsidTr="007E775C">
        <w:trPr>
          <w:cantSplit/>
          <w:trHeight w:val="64"/>
        </w:trPr>
        <w:tc>
          <w:tcPr>
            <w:tcW w:w="1294" w:type="dxa"/>
            <w:shd w:val="clear" w:color="auto" w:fill="BFBFBF" w:themeFill="background1" w:themeFillShade="BF"/>
            <w:vAlign w:val="center"/>
          </w:tcPr>
          <w:p w:rsidR="00040BB0" w:rsidRPr="00573672" w:rsidRDefault="00040BB0" w:rsidP="00F60B58">
            <w:pPr>
              <w:jc w:val="center"/>
              <w:rPr>
                <w:sz w:val="24"/>
                <w:szCs w:val="24"/>
              </w:rPr>
            </w:pPr>
            <w:r w:rsidRPr="00573672">
              <w:rPr>
                <w:rFonts w:hint="cs"/>
                <w:sz w:val="24"/>
                <w:szCs w:val="24"/>
                <w:rtl/>
              </w:rPr>
              <w:t>ارتفاع</w:t>
            </w:r>
          </w:p>
        </w:tc>
        <w:tc>
          <w:tcPr>
            <w:tcW w:w="2204" w:type="dxa"/>
            <w:vAlign w:val="center"/>
          </w:tcPr>
          <w:p w:rsidR="00040BB0" w:rsidRPr="00573672" w:rsidRDefault="00040BB0" w:rsidP="00F60B58">
            <w:pPr>
              <w:jc w:val="center"/>
              <w:rPr>
                <w:sz w:val="24"/>
                <w:szCs w:val="24"/>
                <w:rtl/>
                <w:lang w:bidi="fa-IR"/>
              </w:rPr>
            </w:pPr>
            <w:r>
              <w:rPr>
                <w:rFonts w:hint="cs"/>
                <w:sz w:val="24"/>
                <w:szCs w:val="24"/>
                <w:rtl/>
                <w:lang w:bidi="fa-IR"/>
              </w:rPr>
              <w:t>2/8</w:t>
            </w:r>
          </w:p>
        </w:tc>
        <w:tc>
          <w:tcPr>
            <w:tcW w:w="515" w:type="dxa"/>
            <w:vMerge/>
            <w:shd w:val="clear" w:color="auto" w:fill="FFFFFF" w:themeFill="background1"/>
            <w:vAlign w:val="center"/>
          </w:tcPr>
          <w:p w:rsidR="00040BB0" w:rsidRPr="00573672" w:rsidRDefault="00040BB0" w:rsidP="00F60B58">
            <w:pPr>
              <w:jc w:val="center"/>
              <w:rPr>
                <w:sz w:val="24"/>
                <w:szCs w:val="24"/>
                <w:rtl/>
                <w:lang w:bidi="fa-IR"/>
              </w:rPr>
            </w:pPr>
          </w:p>
        </w:tc>
        <w:tc>
          <w:tcPr>
            <w:tcW w:w="4141" w:type="dxa"/>
            <w:vMerge/>
            <w:vAlign w:val="center"/>
          </w:tcPr>
          <w:p w:rsidR="00040BB0" w:rsidRPr="00573672" w:rsidRDefault="00040BB0" w:rsidP="00F60B58">
            <w:pPr>
              <w:jc w:val="center"/>
              <w:rPr>
                <w:sz w:val="24"/>
                <w:szCs w:val="24"/>
                <w:rtl/>
                <w:lang w:bidi="fa-IR"/>
              </w:rPr>
            </w:pPr>
          </w:p>
        </w:tc>
      </w:tr>
      <w:tr w:rsidR="00040BB0" w:rsidRPr="00573672" w:rsidTr="007E775C">
        <w:trPr>
          <w:trHeight w:val="64"/>
        </w:trPr>
        <w:tc>
          <w:tcPr>
            <w:tcW w:w="1294" w:type="dxa"/>
            <w:shd w:val="clear" w:color="auto" w:fill="BFBFBF" w:themeFill="background1" w:themeFillShade="BF"/>
            <w:vAlign w:val="center"/>
          </w:tcPr>
          <w:p w:rsidR="00040BB0" w:rsidRPr="00573672" w:rsidRDefault="00040BB0" w:rsidP="00F60B58">
            <w:pPr>
              <w:jc w:val="center"/>
              <w:rPr>
                <w:sz w:val="24"/>
                <w:szCs w:val="24"/>
                <w:rtl/>
                <w:lang w:bidi="fa-IR"/>
              </w:rPr>
            </w:pPr>
            <w:r w:rsidRPr="00573672">
              <w:rPr>
                <w:rFonts w:hint="cs"/>
                <w:sz w:val="24"/>
                <w:szCs w:val="24"/>
                <w:rtl/>
              </w:rPr>
              <w:t>تزئینات</w:t>
            </w:r>
          </w:p>
        </w:tc>
        <w:tc>
          <w:tcPr>
            <w:tcW w:w="2204" w:type="dxa"/>
            <w:vAlign w:val="center"/>
          </w:tcPr>
          <w:p w:rsidR="00040BB0" w:rsidRPr="00573672" w:rsidRDefault="00040BB0" w:rsidP="00F60B58">
            <w:pPr>
              <w:jc w:val="center"/>
              <w:rPr>
                <w:sz w:val="24"/>
                <w:szCs w:val="24"/>
                <w:rtl/>
                <w:lang w:bidi="fa-IR"/>
              </w:rPr>
            </w:pPr>
            <w:r>
              <w:rPr>
                <w:rFonts w:hint="cs"/>
                <w:sz w:val="24"/>
                <w:szCs w:val="24"/>
                <w:rtl/>
                <w:lang w:bidi="fa-IR"/>
              </w:rPr>
              <w:t>میلک سنگی طرح</w:t>
            </w:r>
            <w:r>
              <w:rPr>
                <w:rFonts w:hint="cs"/>
                <w:sz w:val="24"/>
                <w:szCs w:val="24"/>
                <w:rtl/>
                <w:lang w:bidi="fa-IR"/>
              </w:rPr>
              <w:softHyphen/>
              <w:t>دار، کاربندی در سردرها</w:t>
            </w:r>
          </w:p>
        </w:tc>
        <w:tc>
          <w:tcPr>
            <w:tcW w:w="515" w:type="dxa"/>
            <w:vMerge/>
            <w:shd w:val="clear" w:color="auto" w:fill="FFFFFF" w:themeFill="background1"/>
            <w:vAlign w:val="center"/>
          </w:tcPr>
          <w:p w:rsidR="00040BB0" w:rsidRPr="00573672" w:rsidRDefault="00040BB0" w:rsidP="00F60B58">
            <w:pPr>
              <w:jc w:val="center"/>
              <w:rPr>
                <w:sz w:val="24"/>
                <w:szCs w:val="24"/>
                <w:rtl/>
                <w:lang w:bidi="fa-IR"/>
              </w:rPr>
            </w:pPr>
          </w:p>
        </w:tc>
        <w:tc>
          <w:tcPr>
            <w:tcW w:w="4141" w:type="dxa"/>
            <w:vMerge/>
            <w:vAlign w:val="center"/>
          </w:tcPr>
          <w:p w:rsidR="00040BB0" w:rsidRPr="00573672" w:rsidRDefault="00040BB0" w:rsidP="00F60B58">
            <w:pPr>
              <w:jc w:val="center"/>
              <w:rPr>
                <w:sz w:val="24"/>
                <w:szCs w:val="24"/>
                <w:rtl/>
                <w:lang w:bidi="fa-IR"/>
              </w:rPr>
            </w:pPr>
          </w:p>
        </w:tc>
      </w:tr>
      <w:tr w:rsidR="00040BB0" w:rsidRPr="00573672" w:rsidTr="007E775C">
        <w:trPr>
          <w:trHeight w:val="855"/>
        </w:trPr>
        <w:tc>
          <w:tcPr>
            <w:tcW w:w="1294" w:type="dxa"/>
            <w:vMerge w:val="restart"/>
            <w:shd w:val="clear" w:color="auto" w:fill="BFBFBF" w:themeFill="background1" w:themeFillShade="BF"/>
            <w:vAlign w:val="center"/>
          </w:tcPr>
          <w:p w:rsidR="00040BB0" w:rsidRPr="00573672" w:rsidRDefault="00040BB0" w:rsidP="00F60B58">
            <w:pPr>
              <w:jc w:val="center"/>
              <w:rPr>
                <w:sz w:val="24"/>
                <w:szCs w:val="24"/>
                <w:rtl/>
                <w:lang w:bidi="fa-IR"/>
              </w:rPr>
            </w:pPr>
            <w:r>
              <w:rPr>
                <w:rFonts w:hint="cs"/>
                <w:sz w:val="24"/>
                <w:szCs w:val="24"/>
                <w:rtl/>
              </w:rPr>
              <w:t>تعداد دهانه</w:t>
            </w:r>
          </w:p>
        </w:tc>
        <w:tc>
          <w:tcPr>
            <w:tcW w:w="2204" w:type="dxa"/>
            <w:vMerge w:val="restart"/>
            <w:vAlign w:val="center"/>
          </w:tcPr>
          <w:p w:rsidR="00040BB0" w:rsidRPr="00573672" w:rsidRDefault="00040BB0" w:rsidP="00F60B58">
            <w:pPr>
              <w:jc w:val="center"/>
              <w:rPr>
                <w:sz w:val="24"/>
                <w:szCs w:val="24"/>
                <w:rtl/>
                <w:lang w:bidi="fa-IR"/>
              </w:rPr>
            </w:pPr>
            <w:r>
              <w:rPr>
                <w:rFonts w:hint="cs"/>
                <w:sz w:val="24"/>
                <w:szCs w:val="24"/>
                <w:rtl/>
                <w:lang w:bidi="fa-IR"/>
              </w:rPr>
              <w:t>4دهانه که دوتای آنها دارای سردر و دوتای دیگر دارای استراحتگاه می</w:t>
            </w:r>
            <w:r>
              <w:rPr>
                <w:rFonts w:hint="cs"/>
                <w:sz w:val="24"/>
                <w:szCs w:val="24"/>
                <w:rtl/>
                <w:lang w:bidi="fa-IR"/>
              </w:rPr>
              <w:softHyphen/>
              <w:t>باشد</w:t>
            </w:r>
          </w:p>
        </w:tc>
        <w:tc>
          <w:tcPr>
            <w:tcW w:w="515" w:type="dxa"/>
            <w:vMerge/>
            <w:shd w:val="clear" w:color="auto" w:fill="FFFFFF" w:themeFill="background1"/>
            <w:vAlign w:val="center"/>
          </w:tcPr>
          <w:p w:rsidR="00040BB0" w:rsidRPr="00573672" w:rsidRDefault="00040BB0" w:rsidP="00F60B58">
            <w:pPr>
              <w:jc w:val="center"/>
              <w:rPr>
                <w:sz w:val="24"/>
                <w:szCs w:val="24"/>
                <w:rtl/>
                <w:lang w:bidi="fa-IR"/>
              </w:rPr>
            </w:pPr>
          </w:p>
        </w:tc>
        <w:tc>
          <w:tcPr>
            <w:tcW w:w="4141" w:type="dxa"/>
            <w:vMerge/>
            <w:vAlign w:val="center"/>
          </w:tcPr>
          <w:p w:rsidR="00040BB0" w:rsidRPr="00573672" w:rsidRDefault="00040BB0" w:rsidP="00F60B58">
            <w:pPr>
              <w:jc w:val="center"/>
              <w:rPr>
                <w:sz w:val="24"/>
                <w:szCs w:val="24"/>
                <w:rtl/>
                <w:lang w:bidi="fa-IR"/>
              </w:rPr>
            </w:pPr>
          </w:p>
        </w:tc>
      </w:tr>
      <w:tr w:rsidR="00040BB0" w:rsidRPr="00573672" w:rsidTr="007E775C">
        <w:trPr>
          <w:trHeight w:val="217"/>
        </w:trPr>
        <w:tc>
          <w:tcPr>
            <w:tcW w:w="1294" w:type="dxa"/>
            <w:vMerge/>
            <w:shd w:val="clear" w:color="auto" w:fill="BFBFBF" w:themeFill="background1" w:themeFillShade="BF"/>
            <w:vAlign w:val="center"/>
          </w:tcPr>
          <w:p w:rsidR="00040BB0" w:rsidRDefault="00040BB0" w:rsidP="00F60B58">
            <w:pPr>
              <w:jc w:val="center"/>
              <w:rPr>
                <w:sz w:val="24"/>
                <w:szCs w:val="24"/>
                <w:rtl/>
              </w:rPr>
            </w:pPr>
          </w:p>
        </w:tc>
        <w:tc>
          <w:tcPr>
            <w:tcW w:w="2204" w:type="dxa"/>
            <w:vMerge/>
            <w:vAlign w:val="center"/>
          </w:tcPr>
          <w:p w:rsidR="00040BB0" w:rsidRDefault="00040BB0" w:rsidP="00F60B58">
            <w:pPr>
              <w:jc w:val="center"/>
              <w:rPr>
                <w:sz w:val="24"/>
                <w:szCs w:val="24"/>
                <w:rtl/>
                <w:lang w:bidi="fa-IR"/>
              </w:rPr>
            </w:pPr>
          </w:p>
        </w:tc>
        <w:tc>
          <w:tcPr>
            <w:tcW w:w="515" w:type="dxa"/>
            <w:vMerge/>
            <w:shd w:val="clear" w:color="auto" w:fill="FFFFFF" w:themeFill="background1"/>
            <w:vAlign w:val="center"/>
          </w:tcPr>
          <w:p w:rsidR="00040BB0" w:rsidRPr="00573672" w:rsidRDefault="00040BB0" w:rsidP="00F60B58">
            <w:pPr>
              <w:jc w:val="center"/>
              <w:rPr>
                <w:sz w:val="24"/>
                <w:szCs w:val="24"/>
                <w:rtl/>
                <w:lang w:bidi="fa-IR"/>
              </w:rPr>
            </w:pPr>
          </w:p>
        </w:tc>
        <w:tc>
          <w:tcPr>
            <w:tcW w:w="4141" w:type="dxa"/>
            <w:shd w:val="clear" w:color="auto" w:fill="A6A6A6" w:themeFill="background1" w:themeFillShade="A6"/>
            <w:vAlign w:val="center"/>
          </w:tcPr>
          <w:p w:rsidR="00040BB0" w:rsidRPr="00573672" w:rsidRDefault="00040BB0" w:rsidP="00F60B58">
            <w:pPr>
              <w:jc w:val="center"/>
              <w:rPr>
                <w:sz w:val="24"/>
                <w:szCs w:val="24"/>
                <w:rtl/>
                <w:lang w:bidi="fa-IR"/>
              </w:rPr>
            </w:pPr>
            <w:r>
              <w:rPr>
                <w:rFonts w:hint="cs"/>
                <w:sz w:val="24"/>
                <w:szCs w:val="24"/>
                <w:rtl/>
                <w:lang w:bidi="fa-IR"/>
              </w:rPr>
              <w:t>موقعیت آب</w:t>
            </w:r>
            <w:r>
              <w:rPr>
                <w:rFonts w:hint="cs"/>
                <w:sz w:val="24"/>
                <w:szCs w:val="24"/>
                <w:rtl/>
                <w:lang w:bidi="fa-IR"/>
              </w:rPr>
              <w:softHyphen/>
              <w:t>انبار</w:t>
            </w:r>
          </w:p>
        </w:tc>
      </w:tr>
      <w:tr w:rsidR="00040BB0" w:rsidRPr="00573672" w:rsidTr="007E775C">
        <w:trPr>
          <w:trHeight w:val="64"/>
        </w:trPr>
        <w:tc>
          <w:tcPr>
            <w:tcW w:w="1294" w:type="dxa"/>
            <w:shd w:val="clear" w:color="auto" w:fill="BFBFBF" w:themeFill="background1" w:themeFillShade="BF"/>
            <w:vAlign w:val="center"/>
          </w:tcPr>
          <w:p w:rsidR="00040BB0" w:rsidRPr="00573672" w:rsidRDefault="00040BB0" w:rsidP="00F60B58">
            <w:pPr>
              <w:jc w:val="center"/>
              <w:rPr>
                <w:sz w:val="24"/>
                <w:szCs w:val="24"/>
                <w:rtl/>
                <w:lang w:bidi="fa-IR"/>
              </w:rPr>
            </w:pPr>
            <w:r w:rsidRPr="00573672">
              <w:rPr>
                <w:rFonts w:hint="cs"/>
                <w:sz w:val="24"/>
                <w:szCs w:val="24"/>
                <w:rtl/>
              </w:rPr>
              <w:t>جهت</w:t>
            </w:r>
            <w:r w:rsidRPr="00573672">
              <w:rPr>
                <w:rFonts w:hint="cs"/>
                <w:sz w:val="24"/>
                <w:szCs w:val="24"/>
                <w:rtl/>
              </w:rPr>
              <w:softHyphen/>
              <w:t>گیری</w:t>
            </w:r>
          </w:p>
        </w:tc>
        <w:tc>
          <w:tcPr>
            <w:tcW w:w="2204" w:type="dxa"/>
            <w:vAlign w:val="center"/>
          </w:tcPr>
          <w:p w:rsidR="00040BB0" w:rsidRPr="00573672" w:rsidRDefault="00040BB0" w:rsidP="00F60B58">
            <w:pPr>
              <w:jc w:val="center"/>
              <w:rPr>
                <w:sz w:val="24"/>
                <w:szCs w:val="24"/>
                <w:rtl/>
                <w:lang w:bidi="fa-IR"/>
              </w:rPr>
            </w:pPr>
            <w:r>
              <w:rPr>
                <w:rFonts w:hint="cs"/>
                <w:sz w:val="24"/>
                <w:szCs w:val="24"/>
                <w:rtl/>
                <w:lang w:bidi="fa-IR"/>
              </w:rPr>
              <w:t>شمالی - جنوبی</w:t>
            </w:r>
          </w:p>
        </w:tc>
        <w:tc>
          <w:tcPr>
            <w:tcW w:w="515" w:type="dxa"/>
            <w:vMerge/>
            <w:shd w:val="clear" w:color="auto" w:fill="FFFFFF" w:themeFill="background1"/>
            <w:vAlign w:val="center"/>
          </w:tcPr>
          <w:p w:rsidR="00040BB0" w:rsidRPr="00573672" w:rsidRDefault="00040BB0" w:rsidP="00F60B58">
            <w:pPr>
              <w:jc w:val="center"/>
              <w:rPr>
                <w:sz w:val="24"/>
                <w:szCs w:val="24"/>
                <w:rtl/>
                <w:lang w:bidi="fa-IR"/>
              </w:rPr>
            </w:pPr>
          </w:p>
        </w:tc>
        <w:tc>
          <w:tcPr>
            <w:tcW w:w="4141" w:type="dxa"/>
            <w:vMerge w:val="restart"/>
            <w:vAlign w:val="center"/>
          </w:tcPr>
          <w:p w:rsidR="00040BB0" w:rsidRPr="00573672" w:rsidRDefault="00040BB0" w:rsidP="00F60B58">
            <w:pPr>
              <w:jc w:val="center"/>
              <w:rPr>
                <w:sz w:val="24"/>
                <w:szCs w:val="24"/>
                <w:rtl/>
                <w:lang w:bidi="fa-IR"/>
              </w:rPr>
            </w:pPr>
            <w:r>
              <w:rPr>
                <w:noProof/>
                <w:sz w:val="24"/>
                <w:szCs w:val="24"/>
                <w:rtl/>
              </w:rPr>
              <mc:AlternateContent>
                <mc:Choice Requires="wpg">
                  <w:drawing>
                    <wp:anchor distT="0" distB="0" distL="114300" distR="114300" simplePos="0" relativeHeight="252508160" behindDoc="0" locked="0" layoutInCell="1" allowOverlap="1" wp14:anchorId="5583B174" wp14:editId="383B8BE7">
                      <wp:simplePos x="884712" y="4762005"/>
                      <wp:positionH relativeFrom="margin">
                        <wp:posOffset>45720</wp:posOffset>
                      </wp:positionH>
                      <wp:positionV relativeFrom="margin">
                        <wp:posOffset>177800</wp:posOffset>
                      </wp:positionV>
                      <wp:extent cx="2304415" cy="1174115"/>
                      <wp:effectExtent l="0" t="0" r="635" b="6985"/>
                      <wp:wrapSquare wrapText="bothSides"/>
                      <wp:docPr id="1017" name="Group 1017"/>
                      <wp:cNvGraphicFramePr/>
                      <a:graphic xmlns:a="http://schemas.openxmlformats.org/drawingml/2006/main">
                        <a:graphicData uri="http://schemas.microsoft.com/office/word/2010/wordprocessingGroup">
                          <wpg:wgp>
                            <wpg:cNvGrpSpPr/>
                            <wpg:grpSpPr>
                              <a:xfrm>
                                <a:off x="0" y="0"/>
                                <a:ext cx="2304415" cy="1174115"/>
                                <a:chOff x="0" y="0"/>
                                <a:chExt cx="2470067" cy="1258784"/>
                              </a:xfrm>
                            </wpg:grpSpPr>
                            <wpg:grpSp>
                              <wpg:cNvPr id="1018" name="Group 1018"/>
                              <wpg:cNvGrpSpPr/>
                              <wpg:grpSpPr>
                                <a:xfrm>
                                  <a:off x="0" y="0"/>
                                  <a:ext cx="2470067" cy="1258784"/>
                                  <a:chOff x="0" y="0"/>
                                  <a:chExt cx="2470067" cy="1258784"/>
                                </a:xfrm>
                              </wpg:grpSpPr>
                              <pic:pic xmlns:pic="http://schemas.openxmlformats.org/drawingml/2006/picture">
                                <pic:nvPicPr>
                                  <pic:cNvPr id="1019" name="Picture 1019"/>
                                  <pic:cNvPicPr>
                                    <a:picLocks noChangeAspect="1"/>
                                  </pic:cNvPicPr>
                                </pic:nvPicPr>
                                <pic:blipFill rotWithShape="1">
                                  <a:blip r:embed="rId648" cstate="email">
                                    <a:extLst>
                                      <a:ext uri="{28A0092B-C50C-407E-A947-70E740481C1C}">
                                        <a14:useLocalDpi xmlns:a14="http://schemas.microsoft.com/office/drawing/2010/main"/>
                                      </a:ext>
                                    </a:extLst>
                                  </a:blip>
                                  <a:srcRect/>
                                  <a:stretch/>
                                </pic:blipFill>
                                <pic:spPr bwMode="auto">
                                  <a:xfrm>
                                    <a:off x="130628" y="0"/>
                                    <a:ext cx="2339439" cy="1258784"/>
                                  </a:xfrm>
                                  <a:prstGeom prst="rect">
                                    <a:avLst/>
                                  </a:prstGeom>
                                  <a:ln>
                                    <a:noFill/>
                                  </a:ln>
                                  <a:extLst>
                                    <a:ext uri="{53640926-AAD7-44D8-BBD7-CCE9431645EC}">
                                      <a14:shadowObscured xmlns:a14="http://schemas.microsoft.com/office/drawing/2010/main"/>
                                    </a:ext>
                                  </a:extLst>
                                </pic:spPr>
                              </pic:pic>
                              <wps:wsp>
                                <wps:cNvPr id="1020" name="Text Box 1020"/>
                                <wps:cNvSpPr txBox="1"/>
                                <wps:spPr>
                                  <a:xfrm>
                                    <a:off x="0" y="237506"/>
                                    <a:ext cx="996950" cy="2908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317EF4" w:rsidRDefault="00C433B9" w:rsidP="00F60B58">
                                      <w:pPr>
                                        <w:jc w:val="center"/>
                                        <w:rPr>
                                          <w:rFonts w:asciiTheme="majorBidi" w:hAnsiTheme="majorBidi"/>
                                          <w:sz w:val="24"/>
                                          <w:szCs w:val="24"/>
                                          <w:lang w:bidi="fa-IR"/>
                                        </w:rPr>
                                      </w:pPr>
                                      <w:r w:rsidRPr="00317EF4">
                                        <w:rPr>
                                          <w:rFonts w:asciiTheme="majorBidi" w:hAnsiTheme="majorBidi"/>
                                          <w:sz w:val="24"/>
                                          <w:szCs w:val="24"/>
                                          <w:rtl/>
                                          <w:lang w:bidi="fa-IR"/>
                                        </w:rPr>
                                        <w:t>حوزه علمیه جدید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21" name="Oval 1021"/>
                              <wps:cNvSpPr/>
                              <wps:spPr>
                                <a:xfrm>
                                  <a:off x="380010" y="486888"/>
                                  <a:ext cx="45719" cy="45719"/>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83B174" id="Group 1017" o:spid="_x0000_s1918" style="position:absolute;left:0;text-align:left;margin-left:3.6pt;margin-top:14pt;width:181.45pt;height:92.45pt;z-index:252508160;mso-position-horizontal-relative:margin;mso-position-vertical-relative:margin;mso-width-relative:margin;mso-height-relative:margin" coordsize="24700,125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">
                      <v:group id="Group 1018" o:spid="_x0000_s1919" style="position:absolute;width:24700;height:12587" coordsize="24700,12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DXzuMcAAADd&#10;AAAADwAAAAAAAAAAAAAAAACqAgAAZHJzL2Rvd25yZXYueG1sUEsFBgAAAAAEAAQA+gAAAJ4DAAAA&#10;AA==&#10;">
                        <v:shape id="Picture 1019" o:spid="_x0000_s1920" type="#_x0000_t75" style="position:absolute;left:1306;width:23394;height:12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yWSzDAAAA3QAAAA8AAABkcnMvZG93bnJldi54bWxET01rwkAQvQv9D8sUvOmuQkVTVylFqV4E&#10;Yyn1NmSnSWh2NmQ3Jv57VxC8zeN9znLd20pcqPGlYw2TsQJBnDlTcq7h+7QdzUH4gGywckwaruRh&#10;vXoZLDExruMjXdKQixjCPkENRQh1IqXPCrLox64mjtyfayyGCJtcmga7GG4rOVVqJi2WHBsKrOmz&#10;oOw/ba2G7txmv7nbH9LprN0oR+fFz9eb1sPX/uMdRKA+PMUP987E+WqygPs38QS5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JZLMMAAADdAAAADwAAAAAAAAAAAAAAAACf&#10;AgAAZHJzL2Rvd25yZXYueG1sUEsFBgAAAAAEAAQA9wAAAI8DAAAAAA==&#10;">
                          <v:imagedata r:id="rId649" o:title=""/>
                          <v:path arrowok="t"/>
                        </v:shape>
                        <v:shape id="Text Box 1020" o:spid="_x0000_s1921" type="#_x0000_t202" style="position:absolute;top:2375;width:9969;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4K1sgA&#10;AADdAAAADwAAAGRycy9kb3ducmV2LnhtbESPzWrDQAyE74W8w6JCb826hpbgZG2CISSU5pCfS26q&#10;V7FNvVrHu03cPH11KPQmMaOZT4tidJ260hBazwZepgko4srblmsDx8PqeQYqRGSLnWcy8EMBinzy&#10;sMDM+hvv6LqPtZIQDhkaaGLsM61D1ZDDMPU9sWhnPziMsg61tgPeJNx1Ok2SN+2wZWlosKeyoepr&#10;/+0MvJerLe4+Uze7d+X647zsL8fTqzFPj+NyDirSGP/Nf9cbK/hJKvzyjYyg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grWyAAAAN0AAAAPAAAAAAAAAAAAAAAAAJgCAABk&#10;cnMvZG93bnJldi54bWxQSwUGAAAAAAQABAD1AAAAjQMAAAAA&#10;" filled="f" stroked="f" strokeweight=".5pt">
                          <v:textbox>
                            <w:txbxContent>
                              <w:p w:rsidR="00C433B9" w:rsidRPr="00317EF4" w:rsidRDefault="00C433B9" w:rsidP="00F60B58">
                                <w:pPr>
                                  <w:jc w:val="center"/>
                                  <w:rPr>
                                    <w:rFonts w:asciiTheme="majorBidi" w:hAnsiTheme="majorBidi"/>
                                    <w:sz w:val="24"/>
                                    <w:szCs w:val="24"/>
                                    <w:lang w:bidi="fa-IR"/>
                                  </w:rPr>
                                </w:pPr>
                                <w:r w:rsidRPr="00317EF4">
                                  <w:rPr>
                                    <w:rFonts w:asciiTheme="majorBidi" w:hAnsiTheme="majorBidi"/>
                                    <w:sz w:val="24"/>
                                    <w:szCs w:val="24"/>
                                    <w:rtl/>
                                    <w:lang w:bidi="fa-IR"/>
                                  </w:rPr>
                                  <w:t>حوزه علمیه جدید</w:t>
                                </w:r>
                              </w:p>
                            </w:txbxContent>
                          </v:textbox>
                        </v:shape>
                      </v:group>
                      <v:oval id="Oval 1021" o:spid="_x0000_s1922" style="position:absolute;left:3800;top:4868;width:457;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A0bMMA&#10;AADdAAAADwAAAGRycy9kb3ducmV2LnhtbERPTWvCQBC9F/wPywheim6SQ1uiq4gQqN5qhOptzI6b&#10;YHY2ZLca/71bKPQ2j/c5i9VgW3Gj3jeOFaSzBARx5XTDRsGhLKYfIHxA1tg6JgUP8rBajl4WmGt3&#10;5y+67YMRMYR9jgrqELpcSl/VZNHPXEccuYvrLYYIeyN1j/cYbluZJcmbtNhwbKixo01N1XX/YxWU&#10;Rh6zQ/G9rYo0253M9b3cvZ6VmoyH9RxEoCH8i//cnzrOT7IUfr+JJ8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A0bMMAAADdAAAADwAAAAAAAAAAAAAAAACYAgAAZHJzL2Rv&#10;d25yZXYueG1sUEsFBgAAAAAEAAQA9QAAAIgDAAAAAA==&#10;" fillcolor="#652523 [1637]" stroked="f">
                        <v:fill color2="#ba4442 [3013]" rotate="t" angle="180" colors="0 #9b2d2a;52429f #cb3d3a;1 #ce3b37" focus="100%" type="gradient">
                          <o:fill v:ext="view" type="gradientUnscaled"/>
                        </v:fill>
                        <v:shadow on="t" color="black" opacity="22937f" origin=",.5" offset="0,.63889mm"/>
                      </v:oval>
                      <w10:wrap type="square" anchorx="margin" anchory="margin"/>
                    </v:group>
                  </w:pict>
                </mc:Fallback>
              </mc:AlternateContent>
            </w:r>
          </w:p>
        </w:tc>
      </w:tr>
      <w:tr w:rsidR="00040BB0" w:rsidRPr="00573672" w:rsidTr="007E775C">
        <w:trPr>
          <w:cantSplit/>
          <w:trHeight w:val="64"/>
        </w:trPr>
        <w:tc>
          <w:tcPr>
            <w:tcW w:w="1294" w:type="dxa"/>
            <w:shd w:val="clear" w:color="auto" w:fill="BFBFBF" w:themeFill="background1" w:themeFillShade="BF"/>
            <w:vAlign w:val="center"/>
          </w:tcPr>
          <w:p w:rsidR="00040BB0" w:rsidRPr="00573672" w:rsidRDefault="00040BB0" w:rsidP="00C216FD">
            <w:pPr>
              <w:rPr>
                <w:sz w:val="24"/>
                <w:szCs w:val="24"/>
                <w:rtl/>
                <w:lang w:bidi="fa-IR"/>
              </w:rPr>
            </w:pPr>
            <w:r>
              <w:rPr>
                <w:rFonts w:hint="cs"/>
                <w:sz w:val="24"/>
                <w:szCs w:val="24"/>
                <w:rtl/>
                <w:lang w:bidi="fa-IR"/>
              </w:rPr>
              <w:t>زمان</w:t>
            </w:r>
            <w:r w:rsidRPr="00573672">
              <w:rPr>
                <w:rFonts w:hint="cs"/>
                <w:sz w:val="24"/>
                <w:szCs w:val="24"/>
                <w:rtl/>
                <w:lang w:bidi="fa-IR"/>
              </w:rPr>
              <w:t xml:space="preserve"> ساخت</w:t>
            </w:r>
          </w:p>
        </w:tc>
        <w:tc>
          <w:tcPr>
            <w:tcW w:w="2204" w:type="dxa"/>
            <w:vAlign w:val="center"/>
          </w:tcPr>
          <w:p w:rsidR="00040BB0" w:rsidRPr="00573672" w:rsidRDefault="00040BB0" w:rsidP="00F60B58">
            <w:pPr>
              <w:jc w:val="center"/>
              <w:rPr>
                <w:sz w:val="24"/>
                <w:szCs w:val="24"/>
                <w:rtl/>
                <w:lang w:bidi="fa-IR"/>
              </w:rPr>
            </w:pPr>
            <w:r w:rsidRPr="006116F8">
              <w:rPr>
                <w:rFonts w:hint="cs"/>
                <w:sz w:val="24"/>
                <w:szCs w:val="24"/>
                <w:rtl/>
              </w:rPr>
              <w:t>قاجار</w:t>
            </w:r>
          </w:p>
        </w:tc>
        <w:tc>
          <w:tcPr>
            <w:tcW w:w="515" w:type="dxa"/>
            <w:vMerge/>
            <w:shd w:val="clear" w:color="auto" w:fill="FFFFFF" w:themeFill="background1"/>
            <w:vAlign w:val="center"/>
          </w:tcPr>
          <w:p w:rsidR="00040BB0" w:rsidRPr="00573672" w:rsidRDefault="00040BB0" w:rsidP="00F60B58">
            <w:pPr>
              <w:jc w:val="center"/>
              <w:rPr>
                <w:sz w:val="24"/>
                <w:szCs w:val="24"/>
                <w:rtl/>
                <w:lang w:bidi="fa-IR"/>
              </w:rPr>
            </w:pPr>
          </w:p>
        </w:tc>
        <w:tc>
          <w:tcPr>
            <w:tcW w:w="4141" w:type="dxa"/>
            <w:vMerge/>
            <w:vAlign w:val="center"/>
          </w:tcPr>
          <w:p w:rsidR="00040BB0" w:rsidRPr="00573672" w:rsidRDefault="00040BB0" w:rsidP="00F60B58">
            <w:pPr>
              <w:jc w:val="center"/>
              <w:rPr>
                <w:sz w:val="24"/>
                <w:szCs w:val="24"/>
                <w:rtl/>
                <w:lang w:bidi="fa-IR"/>
              </w:rPr>
            </w:pPr>
          </w:p>
        </w:tc>
      </w:tr>
      <w:tr w:rsidR="00040BB0" w:rsidRPr="00573672" w:rsidTr="007E775C">
        <w:trPr>
          <w:trHeight w:val="64"/>
        </w:trPr>
        <w:tc>
          <w:tcPr>
            <w:tcW w:w="1294" w:type="dxa"/>
            <w:shd w:val="clear" w:color="auto" w:fill="BFBFBF" w:themeFill="background1" w:themeFillShade="BF"/>
            <w:vAlign w:val="center"/>
          </w:tcPr>
          <w:p w:rsidR="00040BB0" w:rsidRPr="00573672" w:rsidRDefault="00040BB0" w:rsidP="00F60B58">
            <w:pPr>
              <w:ind w:left="113" w:right="113"/>
              <w:jc w:val="center"/>
              <w:rPr>
                <w:sz w:val="24"/>
                <w:szCs w:val="24"/>
                <w:rtl/>
                <w:lang w:bidi="fa-IR"/>
              </w:rPr>
            </w:pPr>
            <w:r w:rsidRPr="00573672">
              <w:rPr>
                <w:rFonts w:hint="cs"/>
                <w:sz w:val="24"/>
                <w:szCs w:val="24"/>
                <w:rtl/>
                <w:lang w:bidi="fa-IR"/>
              </w:rPr>
              <w:t>تاریخ مرمت</w:t>
            </w:r>
          </w:p>
        </w:tc>
        <w:tc>
          <w:tcPr>
            <w:tcW w:w="2204" w:type="dxa"/>
            <w:vAlign w:val="center"/>
          </w:tcPr>
          <w:p w:rsidR="00040BB0" w:rsidRPr="00573672" w:rsidRDefault="00040BB0" w:rsidP="00F60B58">
            <w:pPr>
              <w:jc w:val="center"/>
              <w:rPr>
                <w:sz w:val="24"/>
                <w:szCs w:val="24"/>
                <w:rtl/>
                <w:lang w:bidi="fa-IR"/>
              </w:rPr>
            </w:pPr>
          </w:p>
        </w:tc>
        <w:tc>
          <w:tcPr>
            <w:tcW w:w="515" w:type="dxa"/>
            <w:vMerge/>
            <w:shd w:val="clear" w:color="auto" w:fill="FFFFFF" w:themeFill="background1"/>
            <w:vAlign w:val="center"/>
          </w:tcPr>
          <w:p w:rsidR="00040BB0" w:rsidRPr="00573672" w:rsidRDefault="00040BB0" w:rsidP="00F60B58">
            <w:pPr>
              <w:jc w:val="center"/>
              <w:rPr>
                <w:sz w:val="24"/>
                <w:szCs w:val="24"/>
                <w:rtl/>
                <w:lang w:bidi="fa-IR"/>
              </w:rPr>
            </w:pPr>
          </w:p>
        </w:tc>
        <w:tc>
          <w:tcPr>
            <w:tcW w:w="4141" w:type="dxa"/>
            <w:vMerge/>
            <w:vAlign w:val="center"/>
          </w:tcPr>
          <w:p w:rsidR="00040BB0" w:rsidRPr="00573672" w:rsidRDefault="00040BB0" w:rsidP="00F60B58">
            <w:pPr>
              <w:jc w:val="center"/>
              <w:rPr>
                <w:sz w:val="24"/>
                <w:szCs w:val="24"/>
                <w:rtl/>
                <w:lang w:bidi="fa-IR"/>
              </w:rPr>
            </w:pPr>
          </w:p>
        </w:tc>
      </w:tr>
      <w:tr w:rsidR="00040BB0" w:rsidRPr="00573672" w:rsidTr="007E775C">
        <w:trPr>
          <w:cantSplit/>
          <w:trHeight w:val="64"/>
        </w:trPr>
        <w:tc>
          <w:tcPr>
            <w:tcW w:w="1294" w:type="dxa"/>
            <w:shd w:val="clear" w:color="auto" w:fill="BFBFBF" w:themeFill="background1" w:themeFillShade="BF"/>
            <w:vAlign w:val="center"/>
          </w:tcPr>
          <w:p w:rsidR="00040BB0" w:rsidRPr="00573672" w:rsidRDefault="00040BB0" w:rsidP="00F60B58">
            <w:pPr>
              <w:ind w:left="222"/>
              <w:jc w:val="center"/>
              <w:rPr>
                <w:sz w:val="24"/>
                <w:szCs w:val="24"/>
                <w:rtl/>
                <w:lang w:bidi="fa-IR"/>
              </w:rPr>
            </w:pPr>
            <w:r w:rsidRPr="00573672">
              <w:rPr>
                <w:rFonts w:hint="cs"/>
                <w:sz w:val="24"/>
                <w:szCs w:val="24"/>
                <w:rtl/>
                <w:lang w:bidi="fa-IR"/>
              </w:rPr>
              <w:t>محل آبگیری</w:t>
            </w:r>
          </w:p>
        </w:tc>
        <w:tc>
          <w:tcPr>
            <w:tcW w:w="2204" w:type="dxa"/>
            <w:vAlign w:val="center"/>
          </w:tcPr>
          <w:p w:rsidR="00040BB0" w:rsidRPr="00573672" w:rsidRDefault="00040BB0" w:rsidP="00F60B58">
            <w:pPr>
              <w:jc w:val="center"/>
              <w:rPr>
                <w:sz w:val="24"/>
                <w:szCs w:val="24"/>
                <w:rtl/>
                <w:lang w:bidi="fa-IR"/>
              </w:rPr>
            </w:pPr>
            <w:r w:rsidRPr="00317EF4">
              <w:rPr>
                <w:rFonts w:hint="cs"/>
                <w:sz w:val="24"/>
                <w:szCs w:val="24"/>
                <w:rtl/>
                <w:lang w:bidi="fa-IR"/>
              </w:rPr>
              <w:t xml:space="preserve">انشعاب گرفته شده از رودخانه </w:t>
            </w:r>
            <w:r w:rsidRPr="00317EF4">
              <w:rPr>
                <w:rFonts w:asciiTheme="majorBidi" w:hAnsiTheme="majorBidi" w:cstheme="majorBidi"/>
                <w:sz w:val="24"/>
                <w:szCs w:val="24"/>
                <w:lang w:bidi="fa-IR"/>
              </w:rPr>
              <w:t>J</w:t>
            </w:r>
          </w:p>
        </w:tc>
        <w:tc>
          <w:tcPr>
            <w:tcW w:w="515" w:type="dxa"/>
            <w:vMerge/>
            <w:shd w:val="clear" w:color="auto" w:fill="FFFFFF" w:themeFill="background1"/>
            <w:vAlign w:val="center"/>
          </w:tcPr>
          <w:p w:rsidR="00040BB0" w:rsidRPr="00573672" w:rsidRDefault="00040BB0" w:rsidP="00F60B58">
            <w:pPr>
              <w:jc w:val="center"/>
              <w:rPr>
                <w:sz w:val="24"/>
                <w:szCs w:val="24"/>
                <w:rtl/>
                <w:lang w:bidi="fa-IR"/>
              </w:rPr>
            </w:pPr>
          </w:p>
        </w:tc>
        <w:tc>
          <w:tcPr>
            <w:tcW w:w="4141" w:type="dxa"/>
            <w:vMerge/>
            <w:vAlign w:val="center"/>
          </w:tcPr>
          <w:p w:rsidR="00040BB0" w:rsidRPr="00573672" w:rsidRDefault="00040BB0" w:rsidP="00F60B58">
            <w:pPr>
              <w:jc w:val="center"/>
              <w:rPr>
                <w:sz w:val="24"/>
                <w:szCs w:val="24"/>
                <w:rtl/>
                <w:lang w:bidi="fa-IR"/>
              </w:rPr>
            </w:pPr>
          </w:p>
        </w:tc>
      </w:tr>
      <w:tr w:rsidR="00040BB0" w:rsidRPr="00573672" w:rsidTr="007E775C">
        <w:trPr>
          <w:cantSplit/>
          <w:trHeight w:val="64"/>
        </w:trPr>
        <w:tc>
          <w:tcPr>
            <w:tcW w:w="1294" w:type="dxa"/>
            <w:shd w:val="clear" w:color="auto" w:fill="BFBFBF" w:themeFill="background1" w:themeFillShade="BF"/>
            <w:vAlign w:val="center"/>
          </w:tcPr>
          <w:p w:rsidR="00040BB0" w:rsidRPr="00573672" w:rsidRDefault="00040BB0" w:rsidP="00F60B58">
            <w:pPr>
              <w:jc w:val="center"/>
              <w:rPr>
                <w:sz w:val="24"/>
                <w:szCs w:val="24"/>
                <w:rtl/>
                <w:lang w:bidi="fa-IR"/>
              </w:rPr>
            </w:pPr>
            <w:r w:rsidRPr="00573672">
              <w:rPr>
                <w:rFonts w:hint="cs"/>
                <w:sz w:val="24"/>
                <w:szCs w:val="24"/>
                <w:rtl/>
                <w:lang w:bidi="fa-IR"/>
              </w:rPr>
              <w:t>در حال استفاده یا مخروبه</w:t>
            </w:r>
          </w:p>
        </w:tc>
        <w:tc>
          <w:tcPr>
            <w:tcW w:w="2204" w:type="dxa"/>
            <w:vAlign w:val="center"/>
          </w:tcPr>
          <w:p w:rsidR="00040BB0" w:rsidRPr="00573672" w:rsidRDefault="00040BB0" w:rsidP="00F60B58">
            <w:pPr>
              <w:jc w:val="center"/>
              <w:rPr>
                <w:sz w:val="24"/>
                <w:szCs w:val="24"/>
                <w:rtl/>
                <w:lang w:bidi="fa-IR"/>
              </w:rPr>
            </w:pPr>
            <w:r>
              <w:rPr>
                <w:rFonts w:hint="cs"/>
                <w:sz w:val="24"/>
                <w:szCs w:val="24"/>
                <w:rtl/>
                <w:lang w:bidi="fa-IR"/>
              </w:rPr>
              <w:t>عدم استفاده از آب آب انبار</w:t>
            </w:r>
          </w:p>
        </w:tc>
        <w:tc>
          <w:tcPr>
            <w:tcW w:w="515" w:type="dxa"/>
            <w:vMerge/>
            <w:shd w:val="clear" w:color="auto" w:fill="FFFFFF" w:themeFill="background1"/>
            <w:vAlign w:val="center"/>
          </w:tcPr>
          <w:p w:rsidR="00040BB0" w:rsidRPr="00573672" w:rsidRDefault="00040BB0" w:rsidP="00F60B58">
            <w:pPr>
              <w:jc w:val="center"/>
              <w:rPr>
                <w:sz w:val="24"/>
                <w:szCs w:val="24"/>
                <w:rtl/>
                <w:lang w:bidi="fa-IR"/>
              </w:rPr>
            </w:pPr>
          </w:p>
        </w:tc>
        <w:tc>
          <w:tcPr>
            <w:tcW w:w="4141" w:type="dxa"/>
            <w:vMerge/>
            <w:vAlign w:val="center"/>
          </w:tcPr>
          <w:p w:rsidR="00040BB0" w:rsidRPr="00573672" w:rsidRDefault="00040BB0" w:rsidP="00F60B58">
            <w:pPr>
              <w:jc w:val="center"/>
              <w:rPr>
                <w:sz w:val="24"/>
                <w:szCs w:val="24"/>
                <w:rtl/>
                <w:lang w:bidi="fa-IR"/>
              </w:rPr>
            </w:pPr>
          </w:p>
        </w:tc>
      </w:tr>
      <w:tr w:rsidR="00040BB0" w:rsidRPr="00573672" w:rsidTr="007E775C">
        <w:trPr>
          <w:cantSplit/>
          <w:trHeight w:val="262"/>
        </w:trPr>
        <w:tc>
          <w:tcPr>
            <w:tcW w:w="1294" w:type="dxa"/>
            <w:vMerge w:val="restart"/>
            <w:shd w:val="clear" w:color="auto" w:fill="BFBFBF" w:themeFill="background1" w:themeFillShade="BF"/>
            <w:vAlign w:val="center"/>
          </w:tcPr>
          <w:p w:rsidR="00040BB0" w:rsidRPr="00573672" w:rsidRDefault="00040BB0" w:rsidP="00F60B58">
            <w:pPr>
              <w:jc w:val="center"/>
              <w:rPr>
                <w:sz w:val="24"/>
                <w:szCs w:val="24"/>
                <w:rtl/>
                <w:lang w:bidi="fa-IR"/>
              </w:rPr>
            </w:pPr>
            <w:r w:rsidRPr="00573672">
              <w:rPr>
                <w:rFonts w:hint="cs"/>
                <w:sz w:val="24"/>
                <w:szCs w:val="24"/>
                <w:rtl/>
                <w:lang w:bidi="fa-IR"/>
              </w:rPr>
              <w:t>همجواری</w:t>
            </w:r>
            <w:r w:rsidRPr="00573672">
              <w:rPr>
                <w:rFonts w:hint="cs"/>
                <w:sz w:val="24"/>
                <w:szCs w:val="24"/>
                <w:rtl/>
                <w:lang w:bidi="fa-IR"/>
              </w:rPr>
              <w:softHyphen/>
              <w:t>ها</w:t>
            </w:r>
          </w:p>
        </w:tc>
        <w:tc>
          <w:tcPr>
            <w:tcW w:w="2204" w:type="dxa"/>
            <w:vMerge w:val="restart"/>
            <w:vAlign w:val="center"/>
          </w:tcPr>
          <w:p w:rsidR="00040BB0" w:rsidRPr="00573672" w:rsidRDefault="00040BB0" w:rsidP="00F60B58">
            <w:pPr>
              <w:jc w:val="center"/>
              <w:rPr>
                <w:sz w:val="24"/>
                <w:szCs w:val="24"/>
                <w:rtl/>
                <w:lang w:bidi="fa-IR"/>
              </w:rPr>
            </w:pPr>
            <w:r>
              <w:rPr>
                <w:rFonts w:hint="cs"/>
                <w:sz w:val="24"/>
                <w:szCs w:val="24"/>
                <w:rtl/>
                <w:lang w:bidi="fa-IR"/>
              </w:rPr>
              <w:t>نخلستان، دشت، حوزه علمیه، تجاری</w:t>
            </w:r>
          </w:p>
        </w:tc>
        <w:tc>
          <w:tcPr>
            <w:tcW w:w="515" w:type="dxa"/>
            <w:vMerge/>
            <w:shd w:val="clear" w:color="auto" w:fill="FFFFFF" w:themeFill="background1"/>
            <w:vAlign w:val="center"/>
          </w:tcPr>
          <w:p w:rsidR="00040BB0" w:rsidRPr="00573672" w:rsidRDefault="00040BB0" w:rsidP="00F60B58">
            <w:pPr>
              <w:jc w:val="center"/>
              <w:rPr>
                <w:sz w:val="24"/>
                <w:szCs w:val="24"/>
                <w:rtl/>
                <w:lang w:bidi="fa-IR"/>
              </w:rPr>
            </w:pPr>
          </w:p>
        </w:tc>
        <w:tc>
          <w:tcPr>
            <w:tcW w:w="4141" w:type="dxa"/>
            <w:shd w:val="clear" w:color="auto" w:fill="A6A6A6" w:themeFill="background1" w:themeFillShade="A6"/>
            <w:vAlign w:val="center"/>
          </w:tcPr>
          <w:p w:rsidR="00040BB0" w:rsidRPr="00573672" w:rsidRDefault="00040BB0" w:rsidP="00F60B58">
            <w:pPr>
              <w:jc w:val="center"/>
              <w:rPr>
                <w:sz w:val="24"/>
                <w:szCs w:val="24"/>
                <w:rtl/>
                <w:lang w:bidi="fa-IR"/>
              </w:rPr>
            </w:pPr>
            <w:r>
              <w:rPr>
                <w:rFonts w:hint="cs"/>
                <w:sz w:val="24"/>
                <w:szCs w:val="24"/>
                <w:rtl/>
                <w:lang w:bidi="fa-IR"/>
              </w:rPr>
              <w:t>تصویر</w:t>
            </w:r>
          </w:p>
        </w:tc>
      </w:tr>
      <w:tr w:rsidR="00040BB0" w:rsidRPr="00573672" w:rsidTr="007E775C">
        <w:trPr>
          <w:cantSplit/>
          <w:trHeight w:val="435"/>
        </w:trPr>
        <w:tc>
          <w:tcPr>
            <w:tcW w:w="1294" w:type="dxa"/>
            <w:vMerge/>
            <w:shd w:val="clear" w:color="auto" w:fill="BFBFBF" w:themeFill="background1" w:themeFillShade="BF"/>
            <w:vAlign w:val="center"/>
          </w:tcPr>
          <w:p w:rsidR="00040BB0" w:rsidRPr="00573672" w:rsidRDefault="00040BB0" w:rsidP="00F60B58">
            <w:pPr>
              <w:jc w:val="center"/>
              <w:rPr>
                <w:sz w:val="24"/>
                <w:szCs w:val="24"/>
                <w:rtl/>
                <w:lang w:bidi="fa-IR"/>
              </w:rPr>
            </w:pPr>
          </w:p>
        </w:tc>
        <w:tc>
          <w:tcPr>
            <w:tcW w:w="2204" w:type="dxa"/>
            <w:vMerge/>
            <w:vAlign w:val="center"/>
          </w:tcPr>
          <w:p w:rsidR="00040BB0" w:rsidRDefault="00040BB0" w:rsidP="00F60B58">
            <w:pPr>
              <w:jc w:val="center"/>
              <w:rPr>
                <w:sz w:val="24"/>
                <w:szCs w:val="24"/>
                <w:rtl/>
                <w:lang w:bidi="fa-IR"/>
              </w:rPr>
            </w:pPr>
          </w:p>
        </w:tc>
        <w:tc>
          <w:tcPr>
            <w:tcW w:w="515" w:type="dxa"/>
            <w:vMerge/>
            <w:shd w:val="clear" w:color="auto" w:fill="FFFFFF" w:themeFill="background1"/>
            <w:vAlign w:val="center"/>
          </w:tcPr>
          <w:p w:rsidR="00040BB0" w:rsidRPr="00573672" w:rsidRDefault="00040BB0" w:rsidP="00F60B58">
            <w:pPr>
              <w:jc w:val="center"/>
              <w:rPr>
                <w:sz w:val="24"/>
                <w:szCs w:val="24"/>
                <w:rtl/>
                <w:lang w:bidi="fa-IR"/>
              </w:rPr>
            </w:pPr>
          </w:p>
        </w:tc>
        <w:tc>
          <w:tcPr>
            <w:tcW w:w="4141" w:type="dxa"/>
            <w:vMerge w:val="restart"/>
            <w:vAlign w:val="center"/>
          </w:tcPr>
          <w:p w:rsidR="00040BB0" w:rsidRPr="00573672" w:rsidRDefault="00040BB0" w:rsidP="00F60B58">
            <w:pPr>
              <w:jc w:val="center"/>
              <w:rPr>
                <w:sz w:val="24"/>
                <w:szCs w:val="24"/>
                <w:rtl/>
                <w:lang w:bidi="fa-IR"/>
              </w:rPr>
            </w:pPr>
            <w:r>
              <w:rPr>
                <w:noProof/>
                <w:sz w:val="24"/>
                <w:szCs w:val="24"/>
                <w:rtl/>
              </w:rPr>
              <w:drawing>
                <wp:anchor distT="0" distB="0" distL="114300" distR="114300" simplePos="0" relativeHeight="252509184" behindDoc="0" locked="0" layoutInCell="1" allowOverlap="1" wp14:anchorId="753A49E3" wp14:editId="58317AC1">
                  <wp:simplePos x="1442085" y="5917565"/>
                  <wp:positionH relativeFrom="margin">
                    <wp:align>center</wp:align>
                  </wp:positionH>
                  <wp:positionV relativeFrom="margin">
                    <wp:align>center</wp:align>
                  </wp:positionV>
                  <wp:extent cx="1761490" cy="991870"/>
                  <wp:effectExtent l="0" t="0" r="0" b="0"/>
                  <wp:wrapSquare wrapText="bothSides"/>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5.JPG"/>
                          <pic:cNvPicPr/>
                        </pic:nvPicPr>
                        <pic:blipFill>
                          <a:blip r:embed="rId650" cstate="email">
                            <a:extLst>
                              <a:ext uri="{28A0092B-C50C-407E-A947-70E740481C1C}">
                                <a14:useLocalDpi xmlns:a14="http://schemas.microsoft.com/office/drawing/2010/main"/>
                              </a:ext>
                            </a:extLst>
                          </a:blip>
                          <a:stretch>
                            <a:fillRect/>
                          </a:stretch>
                        </pic:blipFill>
                        <pic:spPr>
                          <a:xfrm>
                            <a:off x="0" y="0"/>
                            <a:ext cx="1761490" cy="991870"/>
                          </a:xfrm>
                          <a:prstGeom prst="rect">
                            <a:avLst/>
                          </a:prstGeom>
                        </pic:spPr>
                      </pic:pic>
                    </a:graphicData>
                  </a:graphic>
                </wp:anchor>
              </w:drawing>
            </w:r>
          </w:p>
        </w:tc>
      </w:tr>
      <w:tr w:rsidR="00040BB0" w:rsidRPr="00573672" w:rsidTr="007E775C">
        <w:trPr>
          <w:cantSplit/>
          <w:trHeight w:val="64"/>
        </w:trPr>
        <w:tc>
          <w:tcPr>
            <w:tcW w:w="1294" w:type="dxa"/>
            <w:shd w:val="clear" w:color="auto" w:fill="BFBFBF" w:themeFill="background1" w:themeFillShade="BF"/>
            <w:vAlign w:val="center"/>
          </w:tcPr>
          <w:p w:rsidR="00040BB0" w:rsidRPr="00573672" w:rsidRDefault="00040BB0" w:rsidP="00F60B58">
            <w:pPr>
              <w:jc w:val="center"/>
              <w:rPr>
                <w:sz w:val="24"/>
                <w:szCs w:val="24"/>
                <w:rtl/>
                <w:lang w:bidi="fa-IR"/>
              </w:rPr>
            </w:pPr>
            <w:r w:rsidRPr="00573672">
              <w:rPr>
                <w:rFonts w:hint="cs"/>
                <w:sz w:val="24"/>
                <w:szCs w:val="24"/>
                <w:rtl/>
                <w:lang w:bidi="fa-IR"/>
              </w:rPr>
              <w:t>تاریخ ثبت</w:t>
            </w:r>
          </w:p>
        </w:tc>
        <w:tc>
          <w:tcPr>
            <w:tcW w:w="2204" w:type="dxa"/>
            <w:vAlign w:val="center"/>
          </w:tcPr>
          <w:p w:rsidR="00040BB0" w:rsidRPr="00573672" w:rsidRDefault="00040BB0" w:rsidP="00F60B58">
            <w:pPr>
              <w:jc w:val="center"/>
              <w:rPr>
                <w:sz w:val="24"/>
                <w:szCs w:val="24"/>
                <w:rtl/>
                <w:lang w:bidi="fa-IR"/>
              </w:rPr>
            </w:pPr>
            <w:r w:rsidRPr="006116F8">
              <w:rPr>
                <w:rFonts w:hint="cs"/>
                <w:sz w:val="24"/>
                <w:szCs w:val="24"/>
                <w:rtl/>
              </w:rPr>
              <w:t>19مرداد1384</w:t>
            </w:r>
          </w:p>
        </w:tc>
        <w:tc>
          <w:tcPr>
            <w:tcW w:w="515" w:type="dxa"/>
            <w:vMerge/>
            <w:shd w:val="clear" w:color="auto" w:fill="FFFFFF" w:themeFill="background1"/>
            <w:vAlign w:val="center"/>
          </w:tcPr>
          <w:p w:rsidR="00040BB0" w:rsidRPr="00573672" w:rsidRDefault="00040BB0" w:rsidP="00F60B58">
            <w:pPr>
              <w:jc w:val="center"/>
              <w:rPr>
                <w:sz w:val="24"/>
                <w:szCs w:val="24"/>
                <w:rtl/>
                <w:lang w:bidi="fa-IR"/>
              </w:rPr>
            </w:pPr>
          </w:p>
        </w:tc>
        <w:tc>
          <w:tcPr>
            <w:tcW w:w="4141" w:type="dxa"/>
            <w:vMerge/>
            <w:vAlign w:val="center"/>
          </w:tcPr>
          <w:p w:rsidR="00040BB0" w:rsidRPr="00573672" w:rsidRDefault="00040BB0" w:rsidP="00F60B58">
            <w:pPr>
              <w:jc w:val="center"/>
              <w:rPr>
                <w:sz w:val="24"/>
                <w:szCs w:val="24"/>
                <w:rtl/>
                <w:lang w:bidi="fa-IR"/>
              </w:rPr>
            </w:pPr>
          </w:p>
        </w:tc>
      </w:tr>
      <w:tr w:rsidR="00040BB0" w:rsidRPr="00573672" w:rsidTr="007E775C">
        <w:trPr>
          <w:cantSplit/>
          <w:trHeight w:val="64"/>
        </w:trPr>
        <w:tc>
          <w:tcPr>
            <w:tcW w:w="1294" w:type="dxa"/>
            <w:shd w:val="clear" w:color="auto" w:fill="BFBFBF" w:themeFill="background1" w:themeFillShade="BF"/>
            <w:vAlign w:val="center"/>
          </w:tcPr>
          <w:p w:rsidR="00040BB0" w:rsidRPr="00573672" w:rsidRDefault="00040BB0" w:rsidP="00F60B58">
            <w:pPr>
              <w:jc w:val="center"/>
              <w:rPr>
                <w:sz w:val="24"/>
                <w:szCs w:val="24"/>
                <w:rtl/>
                <w:lang w:bidi="fa-IR"/>
              </w:rPr>
            </w:pPr>
            <w:r w:rsidRPr="00573672">
              <w:rPr>
                <w:rFonts w:hint="cs"/>
                <w:sz w:val="24"/>
                <w:szCs w:val="24"/>
                <w:rtl/>
                <w:lang w:bidi="fa-IR"/>
              </w:rPr>
              <w:t>شماره ثبت</w:t>
            </w:r>
          </w:p>
        </w:tc>
        <w:tc>
          <w:tcPr>
            <w:tcW w:w="2204" w:type="dxa"/>
            <w:vAlign w:val="center"/>
          </w:tcPr>
          <w:p w:rsidR="00040BB0" w:rsidRPr="00573672" w:rsidRDefault="00040BB0" w:rsidP="00F60B58">
            <w:pPr>
              <w:jc w:val="center"/>
              <w:rPr>
                <w:sz w:val="24"/>
                <w:szCs w:val="24"/>
                <w:rtl/>
                <w:lang w:bidi="fa-IR"/>
              </w:rPr>
            </w:pPr>
            <w:r w:rsidRPr="006116F8">
              <w:rPr>
                <w:rFonts w:hint="cs"/>
                <w:sz w:val="24"/>
                <w:szCs w:val="24"/>
                <w:rtl/>
              </w:rPr>
              <w:t>12750</w:t>
            </w:r>
          </w:p>
        </w:tc>
        <w:tc>
          <w:tcPr>
            <w:tcW w:w="515" w:type="dxa"/>
            <w:vMerge/>
            <w:shd w:val="clear" w:color="auto" w:fill="FFFFFF" w:themeFill="background1"/>
            <w:vAlign w:val="center"/>
          </w:tcPr>
          <w:p w:rsidR="00040BB0" w:rsidRPr="00573672" w:rsidRDefault="00040BB0" w:rsidP="00F60B58">
            <w:pPr>
              <w:jc w:val="center"/>
              <w:rPr>
                <w:sz w:val="24"/>
                <w:szCs w:val="24"/>
                <w:rtl/>
                <w:lang w:bidi="fa-IR"/>
              </w:rPr>
            </w:pPr>
          </w:p>
        </w:tc>
        <w:tc>
          <w:tcPr>
            <w:tcW w:w="4141" w:type="dxa"/>
            <w:vMerge/>
            <w:vAlign w:val="center"/>
          </w:tcPr>
          <w:p w:rsidR="00040BB0" w:rsidRPr="00573672" w:rsidRDefault="00040BB0" w:rsidP="00F60B58">
            <w:pPr>
              <w:jc w:val="center"/>
              <w:rPr>
                <w:sz w:val="24"/>
                <w:szCs w:val="24"/>
                <w:rtl/>
                <w:lang w:bidi="fa-IR"/>
              </w:rPr>
            </w:pPr>
          </w:p>
        </w:tc>
      </w:tr>
      <w:tr w:rsidR="00040BB0" w:rsidRPr="00573672" w:rsidTr="007E775C">
        <w:trPr>
          <w:cantSplit/>
          <w:trHeight w:val="788"/>
        </w:trPr>
        <w:tc>
          <w:tcPr>
            <w:tcW w:w="1294" w:type="dxa"/>
            <w:vMerge w:val="restart"/>
            <w:shd w:val="clear" w:color="auto" w:fill="BFBFBF" w:themeFill="background1" w:themeFillShade="BF"/>
            <w:vAlign w:val="center"/>
          </w:tcPr>
          <w:p w:rsidR="00040BB0" w:rsidRPr="00573672" w:rsidRDefault="00040BB0" w:rsidP="00F60B58">
            <w:pPr>
              <w:jc w:val="center"/>
              <w:rPr>
                <w:sz w:val="24"/>
                <w:szCs w:val="24"/>
                <w:rtl/>
                <w:lang w:bidi="fa-IR"/>
              </w:rPr>
            </w:pPr>
            <w:r w:rsidRPr="00573672">
              <w:rPr>
                <w:rFonts w:hint="cs"/>
                <w:sz w:val="24"/>
                <w:szCs w:val="24"/>
                <w:rtl/>
                <w:lang w:bidi="fa-IR"/>
              </w:rPr>
              <w:t>ملاحظات</w:t>
            </w:r>
          </w:p>
        </w:tc>
        <w:tc>
          <w:tcPr>
            <w:tcW w:w="2204" w:type="dxa"/>
            <w:vMerge w:val="restart"/>
            <w:vAlign w:val="center"/>
          </w:tcPr>
          <w:p w:rsidR="00040BB0" w:rsidRPr="00573672" w:rsidRDefault="00040BB0" w:rsidP="00F60B58">
            <w:pPr>
              <w:jc w:val="center"/>
              <w:rPr>
                <w:sz w:val="24"/>
                <w:szCs w:val="24"/>
                <w:rtl/>
                <w:lang w:bidi="fa-IR"/>
              </w:rPr>
            </w:pPr>
            <w:r w:rsidRPr="00040BB0">
              <w:rPr>
                <w:rFonts w:hint="cs"/>
                <w:sz w:val="22"/>
                <w:szCs w:val="22"/>
                <w:rtl/>
                <w:lang w:bidi="fa-IR"/>
              </w:rPr>
              <w:t>نام دیگر این آب</w:t>
            </w:r>
            <w:r w:rsidRPr="00040BB0">
              <w:rPr>
                <w:rFonts w:hint="cs"/>
                <w:sz w:val="22"/>
                <w:szCs w:val="22"/>
                <w:rtl/>
                <w:lang w:bidi="fa-IR"/>
              </w:rPr>
              <w:softHyphen/>
              <w:t xml:space="preserve">ابنار گوزنو است چرا که در </w:t>
            </w:r>
            <w:r w:rsidRPr="00040BB0">
              <w:rPr>
                <w:rFonts w:hint="cs"/>
                <w:sz w:val="22"/>
                <w:szCs w:val="22"/>
                <w:rtl/>
                <w:lang w:bidi="fa-IR"/>
              </w:rPr>
              <w:lastRenderedPageBreak/>
              <w:t>صحرای آن منطقه گوی بازی می</w:t>
            </w:r>
            <w:r w:rsidRPr="00040BB0">
              <w:rPr>
                <w:rFonts w:hint="cs"/>
                <w:sz w:val="22"/>
                <w:szCs w:val="22"/>
                <w:rtl/>
                <w:lang w:bidi="fa-IR"/>
              </w:rPr>
              <w:softHyphen/>
              <w:t>کرده</w:t>
            </w:r>
            <w:r w:rsidRPr="00040BB0">
              <w:rPr>
                <w:rFonts w:hint="cs"/>
                <w:sz w:val="22"/>
                <w:szCs w:val="22"/>
                <w:rtl/>
                <w:lang w:bidi="fa-IR"/>
              </w:rPr>
              <w:softHyphen/>
              <w:t>اند</w:t>
            </w:r>
          </w:p>
        </w:tc>
        <w:tc>
          <w:tcPr>
            <w:tcW w:w="515" w:type="dxa"/>
            <w:vMerge/>
            <w:shd w:val="clear" w:color="auto" w:fill="FFFFFF" w:themeFill="background1"/>
            <w:vAlign w:val="center"/>
          </w:tcPr>
          <w:p w:rsidR="00040BB0" w:rsidRPr="00573672" w:rsidRDefault="00040BB0" w:rsidP="00F60B58">
            <w:pPr>
              <w:jc w:val="center"/>
              <w:rPr>
                <w:sz w:val="24"/>
                <w:szCs w:val="24"/>
                <w:rtl/>
                <w:lang w:bidi="fa-IR"/>
              </w:rPr>
            </w:pPr>
          </w:p>
        </w:tc>
        <w:tc>
          <w:tcPr>
            <w:tcW w:w="4141" w:type="dxa"/>
            <w:vMerge/>
            <w:vAlign w:val="center"/>
          </w:tcPr>
          <w:p w:rsidR="00040BB0" w:rsidRPr="00573672" w:rsidRDefault="00040BB0" w:rsidP="00F60B58">
            <w:pPr>
              <w:jc w:val="center"/>
              <w:rPr>
                <w:sz w:val="24"/>
                <w:szCs w:val="24"/>
                <w:rtl/>
                <w:lang w:bidi="fa-IR"/>
              </w:rPr>
            </w:pPr>
          </w:p>
        </w:tc>
      </w:tr>
      <w:tr w:rsidR="00040BB0" w:rsidRPr="00573672" w:rsidTr="007E775C">
        <w:trPr>
          <w:cantSplit/>
          <w:trHeight w:val="114"/>
        </w:trPr>
        <w:tc>
          <w:tcPr>
            <w:tcW w:w="1294" w:type="dxa"/>
            <w:vMerge/>
            <w:shd w:val="clear" w:color="auto" w:fill="BFBFBF" w:themeFill="background1" w:themeFillShade="BF"/>
            <w:vAlign w:val="center"/>
          </w:tcPr>
          <w:p w:rsidR="00040BB0" w:rsidRPr="00573672" w:rsidRDefault="00040BB0" w:rsidP="00F60B58">
            <w:pPr>
              <w:jc w:val="center"/>
              <w:rPr>
                <w:sz w:val="24"/>
                <w:szCs w:val="24"/>
                <w:rtl/>
                <w:lang w:bidi="fa-IR"/>
              </w:rPr>
            </w:pPr>
          </w:p>
        </w:tc>
        <w:tc>
          <w:tcPr>
            <w:tcW w:w="2204" w:type="dxa"/>
            <w:vMerge/>
            <w:vAlign w:val="center"/>
          </w:tcPr>
          <w:p w:rsidR="00040BB0" w:rsidRDefault="00040BB0" w:rsidP="00F60B58">
            <w:pPr>
              <w:jc w:val="center"/>
              <w:rPr>
                <w:sz w:val="24"/>
                <w:szCs w:val="24"/>
                <w:rtl/>
                <w:lang w:bidi="fa-IR"/>
              </w:rPr>
            </w:pPr>
          </w:p>
        </w:tc>
        <w:tc>
          <w:tcPr>
            <w:tcW w:w="515" w:type="dxa"/>
            <w:vMerge/>
            <w:shd w:val="clear" w:color="auto" w:fill="FFFFFF" w:themeFill="background1"/>
            <w:vAlign w:val="center"/>
          </w:tcPr>
          <w:p w:rsidR="00040BB0" w:rsidRPr="00573672" w:rsidRDefault="00040BB0" w:rsidP="00F60B58">
            <w:pPr>
              <w:jc w:val="center"/>
              <w:rPr>
                <w:sz w:val="24"/>
                <w:szCs w:val="24"/>
                <w:rtl/>
                <w:lang w:bidi="fa-IR"/>
              </w:rPr>
            </w:pPr>
          </w:p>
        </w:tc>
        <w:tc>
          <w:tcPr>
            <w:tcW w:w="4141" w:type="dxa"/>
            <w:shd w:val="clear" w:color="auto" w:fill="A6A6A6" w:themeFill="background1" w:themeFillShade="A6"/>
            <w:vAlign w:val="center"/>
          </w:tcPr>
          <w:p w:rsidR="00040BB0" w:rsidRPr="00573672" w:rsidRDefault="00040BB0" w:rsidP="00F60B58">
            <w:pPr>
              <w:jc w:val="center"/>
              <w:rPr>
                <w:sz w:val="24"/>
                <w:szCs w:val="24"/>
                <w:rtl/>
                <w:lang w:bidi="fa-IR"/>
              </w:rPr>
            </w:pPr>
            <w:r>
              <w:rPr>
                <w:rFonts w:hint="cs"/>
                <w:sz w:val="24"/>
                <w:szCs w:val="24"/>
                <w:rtl/>
                <w:lang w:bidi="fa-IR"/>
              </w:rPr>
              <w:t>پلان و نما</w:t>
            </w:r>
          </w:p>
        </w:tc>
      </w:tr>
      <w:tr w:rsidR="00040BB0" w:rsidRPr="00573672" w:rsidTr="007E775C">
        <w:trPr>
          <w:cantSplit/>
          <w:trHeight w:val="2368"/>
        </w:trPr>
        <w:tc>
          <w:tcPr>
            <w:tcW w:w="1294" w:type="dxa"/>
            <w:shd w:val="clear" w:color="auto" w:fill="BFBFBF" w:themeFill="background1" w:themeFillShade="BF"/>
            <w:vAlign w:val="center"/>
          </w:tcPr>
          <w:p w:rsidR="00040BB0" w:rsidRPr="00573672" w:rsidRDefault="00040BB0" w:rsidP="00F60B58">
            <w:pPr>
              <w:jc w:val="center"/>
              <w:rPr>
                <w:sz w:val="24"/>
                <w:szCs w:val="24"/>
                <w:rtl/>
                <w:lang w:bidi="fa-IR"/>
              </w:rPr>
            </w:pPr>
            <w:r w:rsidRPr="00573672">
              <w:rPr>
                <w:rFonts w:hint="cs"/>
                <w:sz w:val="24"/>
                <w:szCs w:val="24"/>
                <w:rtl/>
                <w:lang w:bidi="fa-IR"/>
              </w:rPr>
              <w:lastRenderedPageBreak/>
              <w:t>راهکار پیشنهادی</w:t>
            </w:r>
          </w:p>
        </w:tc>
        <w:tc>
          <w:tcPr>
            <w:tcW w:w="2204" w:type="dxa"/>
            <w:vAlign w:val="center"/>
          </w:tcPr>
          <w:p w:rsidR="00040BB0" w:rsidRPr="00573672" w:rsidRDefault="00040BB0" w:rsidP="00F60B58">
            <w:pPr>
              <w:jc w:val="center"/>
              <w:rPr>
                <w:sz w:val="24"/>
                <w:szCs w:val="24"/>
                <w:rtl/>
                <w:lang w:bidi="fa-IR"/>
              </w:rPr>
            </w:pPr>
          </w:p>
        </w:tc>
        <w:tc>
          <w:tcPr>
            <w:tcW w:w="515" w:type="dxa"/>
            <w:vMerge/>
            <w:shd w:val="clear" w:color="auto" w:fill="FFFFFF" w:themeFill="background1"/>
            <w:vAlign w:val="center"/>
          </w:tcPr>
          <w:p w:rsidR="00040BB0" w:rsidRPr="00573672" w:rsidRDefault="00040BB0" w:rsidP="00F60B58">
            <w:pPr>
              <w:jc w:val="center"/>
              <w:rPr>
                <w:sz w:val="24"/>
                <w:szCs w:val="24"/>
                <w:rtl/>
                <w:lang w:bidi="fa-IR"/>
              </w:rPr>
            </w:pPr>
          </w:p>
        </w:tc>
        <w:tc>
          <w:tcPr>
            <w:tcW w:w="4141" w:type="dxa"/>
            <w:vAlign w:val="center"/>
          </w:tcPr>
          <w:p w:rsidR="00040BB0" w:rsidRPr="00573672" w:rsidRDefault="00040BB0" w:rsidP="00F60B58">
            <w:pPr>
              <w:jc w:val="center"/>
              <w:rPr>
                <w:sz w:val="24"/>
                <w:szCs w:val="24"/>
                <w:rtl/>
                <w:lang w:bidi="fa-IR"/>
              </w:rPr>
            </w:pPr>
            <w:r>
              <w:rPr>
                <w:noProof/>
                <w:sz w:val="24"/>
                <w:szCs w:val="24"/>
                <w:rtl/>
              </w:rPr>
              <w:drawing>
                <wp:anchor distT="0" distB="0" distL="114300" distR="114300" simplePos="0" relativeHeight="252512256" behindDoc="0" locked="0" layoutInCell="1" allowOverlap="1" wp14:anchorId="718E50F8" wp14:editId="7BC52D1B">
                  <wp:simplePos x="1056640" y="2119630"/>
                  <wp:positionH relativeFrom="margin">
                    <wp:posOffset>377825</wp:posOffset>
                  </wp:positionH>
                  <wp:positionV relativeFrom="margin">
                    <wp:posOffset>64135</wp:posOffset>
                  </wp:positionV>
                  <wp:extent cx="1743710" cy="1664970"/>
                  <wp:effectExtent l="0" t="0" r="8890" b="0"/>
                  <wp:wrapSquare wrapText="bothSides"/>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عباسپورf(-Model.jpg"/>
                          <pic:cNvPicPr/>
                        </pic:nvPicPr>
                        <pic:blipFill rotWithShape="1">
                          <a:blip r:embed="rId651" cstate="email">
                            <a:extLst>
                              <a:ext uri="{28A0092B-C50C-407E-A947-70E740481C1C}">
                                <a14:useLocalDpi xmlns:a14="http://schemas.microsoft.com/office/drawing/2010/main"/>
                              </a:ext>
                            </a:extLst>
                          </a:blip>
                          <a:srcRect/>
                          <a:stretch/>
                        </pic:blipFill>
                        <pic:spPr bwMode="auto">
                          <a:xfrm>
                            <a:off x="0" y="0"/>
                            <a:ext cx="1743710" cy="1664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0B58" w:rsidRDefault="00F60B58" w:rsidP="00F60B58">
      <w:pPr>
        <w:rPr>
          <w:sz w:val="24"/>
          <w:szCs w:val="24"/>
          <w:rtl/>
          <w:lang w:bidi="fa-IR"/>
        </w:rPr>
      </w:pPr>
      <w:r>
        <w:rPr>
          <w:sz w:val="24"/>
          <w:szCs w:val="24"/>
          <w:rtl/>
          <w:lang w:bidi="fa-IR"/>
        </w:rPr>
        <w:br w:type="page"/>
      </w:r>
    </w:p>
    <w:p w:rsidR="00F60B58" w:rsidRPr="005438D6" w:rsidRDefault="00F60B58" w:rsidP="00F60B58">
      <w:pPr>
        <w:rPr>
          <w:sz w:val="24"/>
          <w:szCs w:val="24"/>
          <w:rtl/>
          <w:lang w:bidi="fa-IR"/>
        </w:rPr>
      </w:pPr>
      <w:r w:rsidRPr="005438D6">
        <w:rPr>
          <w:rFonts w:hint="cs"/>
          <w:b/>
          <w:bCs/>
          <w:sz w:val="24"/>
          <w:szCs w:val="24"/>
          <w:rtl/>
          <w:lang w:bidi="fa-IR"/>
        </w:rPr>
        <w:lastRenderedPageBreak/>
        <w:t xml:space="preserve">نام آب انبار: </w:t>
      </w:r>
      <w:r w:rsidRPr="005438D6">
        <w:rPr>
          <w:rFonts w:hint="cs"/>
          <w:sz w:val="24"/>
          <w:szCs w:val="24"/>
          <w:rtl/>
          <w:lang w:bidi="fa-IR"/>
        </w:rPr>
        <w:t>برکه حاج غلامرضا معتمد (آقا جعفری)</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w:t>
      </w:r>
      <w:r w:rsidRPr="000D1DE9">
        <w:rPr>
          <w:rStyle w:val="apple-style-span"/>
          <w:rFonts w:ascii="Tahoma" w:hAnsi="Tahoma"/>
          <w:sz w:val="24"/>
          <w:szCs w:val="24"/>
          <w:shd w:val="clear" w:color="auto" w:fill="FFFFFF"/>
          <w:rtl/>
        </w:rPr>
        <w:t xml:space="preserve">انتهای محله پیرغیب، </w:t>
      </w:r>
      <w:r w:rsidRPr="000D1DE9">
        <w:rPr>
          <w:rStyle w:val="apple-style-span"/>
          <w:rFonts w:ascii="Tahoma" w:hAnsi="Tahoma" w:hint="cs"/>
          <w:sz w:val="24"/>
          <w:szCs w:val="24"/>
          <w:shd w:val="clear" w:color="auto" w:fill="FFFFFF"/>
          <w:rtl/>
        </w:rPr>
        <w:t xml:space="preserve">بین </w:t>
      </w:r>
      <w:r w:rsidRPr="000D1DE9">
        <w:rPr>
          <w:rStyle w:val="apple-style-span"/>
          <w:rFonts w:ascii="Tahoma" w:hAnsi="Tahoma"/>
          <w:sz w:val="24"/>
          <w:szCs w:val="24"/>
          <w:shd w:val="clear" w:color="auto" w:fill="FFFFFF"/>
          <w:rtl/>
        </w:rPr>
        <w:t>سه راه شهید باقر پوریان</w:t>
      </w:r>
      <w:r w:rsidRPr="000D1DE9">
        <w:rPr>
          <w:rStyle w:val="apple-style-span"/>
          <w:rFonts w:ascii="Tahoma" w:hAnsi="Tahoma" w:hint="cs"/>
          <w:sz w:val="24"/>
          <w:szCs w:val="24"/>
          <w:shd w:val="clear" w:color="auto" w:fill="FFFFFF"/>
          <w:rtl/>
        </w:rPr>
        <w:t xml:space="preserve"> و حوزه علمیه</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43</w:t>
      </w:r>
    </w:p>
    <w:tbl>
      <w:tblPr>
        <w:tblStyle w:val="TableGrid"/>
        <w:bidiVisual/>
        <w:tblW w:w="0" w:type="auto"/>
        <w:tblLook w:val="04A0" w:firstRow="1" w:lastRow="0" w:firstColumn="1" w:lastColumn="0" w:noHBand="0" w:noVBand="1"/>
      </w:tblPr>
      <w:tblGrid>
        <w:gridCol w:w="1317"/>
        <w:gridCol w:w="2247"/>
        <w:gridCol w:w="555"/>
        <w:gridCol w:w="4035"/>
      </w:tblGrid>
      <w:tr w:rsidR="00F60B58" w:rsidRPr="006F0D56" w:rsidTr="00CF3380">
        <w:tc>
          <w:tcPr>
            <w:tcW w:w="1317" w:type="dxa"/>
            <w:shd w:val="clear" w:color="auto" w:fill="BFBFBF" w:themeFill="background1" w:themeFillShade="BF"/>
            <w:vAlign w:val="center"/>
          </w:tcPr>
          <w:p w:rsidR="00F60B58" w:rsidRPr="006F0D56" w:rsidRDefault="00F60B58" w:rsidP="00F60B58">
            <w:pPr>
              <w:jc w:val="center"/>
              <w:rPr>
                <w:sz w:val="22"/>
                <w:szCs w:val="22"/>
                <w:rtl/>
                <w:lang w:bidi="fa-IR"/>
              </w:rPr>
            </w:pPr>
            <w:r w:rsidRPr="006F0D56">
              <w:rPr>
                <w:rFonts w:hint="cs"/>
                <w:sz w:val="22"/>
                <w:szCs w:val="22"/>
                <w:rtl/>
                <w:lang w:bidi="fa-IR"/>
              </w:rPr>
              <w:t>شکل کلی</w:t>
            </w:r>
          </w:p>
        </w:tc>
        <w:tc>
          <w:tcPr>
            <w:tcW w:w="2247" w:type="dxa"/>
            <w:vAlign w:val="center"/>
          </w:tcPr>
          <w:p w:rsidR="00F60B58" w:rsidRPr="006F0D56" w:rsidRDefault="00F60B58" w:rsidP="00F60B58">
            <w:pPr>
              <w:jc w:val="center"/>
              <w:rPr>
                <w:sz w:val="22"/>
                <w:szCs w:val="22"/>
                <w:rtl/>
                <w:lang w:bidi="fa-IR"/>
              </w:rPr>
            </w:pPr>
            <w:r w:rsidRPr="006F0D56">
              <w:rPr>
                <w:rFonts w:hint="cs"/>
                <w:sz w:val="22"/>
                <w:szCs w:val="22"/>
                <w:rtl/>
                <w:lang w:bidi="fa-IR"/>
              </w:rPr>
              <w:t>دایره</w:t>
            </w:r>
          </w:p>
        </w:tc>
        <w:tc>
          <w:tcPr>
            <w:tcW w:w="555" w:type="dxa"/>
            <w:vMerge w:val="restart"/>
            <w:tcBorders>
              <w:top w:val="nil"/>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shd w:val="clear" w:color="auto" w:fill="A6A6A6" w:themeFill="background1" w:themeFillShade="A6"/>
            <w:vAlign w:val="center"/>
          </w:tcPr>
          <w:p w:rsidR="00F60B58" w:rsidRPr="006F0D56" w:rsidRDefault="00F60B58" w:rsidP="00F60B58">
            <w:pPr>
              <w:jc w:val="center"/>
              <w:rPr>
                <w:sz w:val="22"/>
                <w:szCs w:val="22"/>
                <w:rtl/>
                <w:lang w:bidi="fa-IR"/>
              </w:rPr>
            </w:pPr>
            <w:r w:rsidRPr="006F0D56">
              <w:rPr>
                <w:rFonts w:hint="cs"/>
                <w:sz w:val="22"/>
                <w:szCs w:val="22"/>
                <w:rtl/>
                <w:lang w:bidi="fa-IR"/>
              </w:rPr>
              <w:t>تصویر هوایی</w:t>
            </w:r>
          </w:p>
        </w:tc>
      </w:tr>
      <w:tr w:rsidR="00F60B58" w:rsidRPr="006F0D56" w:rsidTr="00CF3380">
        <w:trPr>
          <w:trHeight w:val="107"/>
        </w:trPr>
        <w:tc>
          <w:tcPr>
            <w:tcW w:w="1317" w:type="dxa"/>
            <w:shd w:val="clear" w:color="auto" w:fill="BFBFBF" w:themeFill="background1" w:themeFillShade="BF"/>
            <w:vAlign w:val="center"/>
          </w:tcPr>
          <w:p w:rsidR="00F60B58" w:rsidRPr="006F0D56" w:rsidRDefault="00F60B58" w:rsidP="00F60B58">
            <w:pPr>
              <w:jc w:val="center"/>
              <w:rPr>
                <w:sz w:val="22"/>
                <w:szCs w:val="22"/>
                <w:rtl/>
                <w:lang w:bidi="fa-IR"/>
              </w:rPr>
            </w:pPr>
            <w:r w:rsidRPr="006F0D56">
              <w:rPr>
                <w:rFonts w:hint="cs"/>
                <w:sz w:val="22"/>
                <w:szCs w:val="22"/>
                <w:rtl/>
              </w:rPr>
              <w:t>قطر</w:t>
            </w:r>
          </w:p>
        </w:tc>
        <w:tc>
          <w:tcPr>
            <w:tcW w:w="2247" w:type="dxa"/>
            <w:vAlign w:val="center"/>
          </w:tcPr>
          <w:p w:rsidR="00F60B58" w:rsidRPr="006F0D56" w:rsidRDefault="00F60B58" w:rsidP="00F60B58">
            <w:pPr>
              <w:jc w:val="center"/>
              <w:rPr>
                <w:sz w:val="22"/>
                <w:szCs w:val="22"/>
                <w:rtl/>
                <w:lang w:bidi="fa-IR"/>
              </w:rPr>
            </w:pPr>
            <w:r w:rsidRPr="006F0D56">
              <w:rPr>
                <w:rFonts w:hint="cs"/>
                <w:sz w:val="22"/>
                <w:szCs w:val="22"/>
                <w:rtl/>
                <w:lang w:bidi="fa-IR"/>
              </w:rPr>
              <w:t>18</w:t>
            </w: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vMerge w:val="restart"/>
            <w:vAlign w:val="center"/>
          </w:tcPr>
          <w:p w:rsidR="00F60B58" w:rsidRPr="006F0D56" w:rsidRDefault="006D6661" w:rsidP="00F60B58">
            <w:pPr>
              <w:jc w:val="center"/>
              <w:rPr>
                <w:sz w:val="22"/>
                <w:szCs w:val="22"/>
                <w:rtl/>
                <w:lang w:bidi="fa-IR"/>
              </w:rPr>
            </w:pPr>
            <w:r>
              <w:rPr>
                <w:rFonts w:hint="cs"/>
                <w:noProof/>
                <w:sz w:val="22"/>
                <w:szCs w:val="22"/>
                <w:rtl/>
              </w:rPr>
              <mc:AlternateContent>
                <mc:Choice Requires="wpg">
                  <w:drawing>
                    <wp:anchor distT="0" distB="0" distL="114300" distR="114300" simplePos="0" relativeHeight="252515328" behindDoc="0" locked="0" layoutInCell="1" allowOverlap="1" wp14:anchorId="28EEF6FA" wp14:editId="72858EAA">
                      <wp:simplePos x="0" y="0"/>
                      <wp:positionH relativeFrom="margin">
                        <wp:align>center</wp:align>
                      </wp:positionH>
                      <wp:positionV relativeFrom="margin">
                        <wp:align>center</wp:align>
                      </wp:positionV>
                      <wp:extent cx="1813560" cy="1219200"/>
                      <wp:effectExtent l="0" t="0" r="0" b="0"/>
                      <wp:wrapSquare wrapText="bothSides"/>
                      <wp:docPr id="3097" name="Group 3097"/>
                      <wp:cNvGraphicFramePr/>
                      <a:graphic xmlns:a="http://schemas.openxmlformats.org/drawingml/2006/main">
                        <a:graphicData uri="http://schemas.microsoft.com/office/word/2010/wordprocessingGroup">
                          <wpg:wgp>
                            <wpg:cNvGrpSpPr/>
                            <wpg:grpSpPr>
                              <a:xfrm>
                                <a:off x="0" y="0"/>
                                <a:ext cx="1813560" cy="1219200"/>
                                <a:chOff x="0" y="0"/>
                                <a:chExt cx="1813932" cy="1219200"/>
                              </a:xfrm>
                            </wpg:grpSpPr>
                            <pic:pic xmlns:pic="http://schemas.openxmlformats.org/drawingml/2006/picture">
                              <pic:nvPicPr>
                                <pic:cNvPr id="3080" name="Picture 3080"/>
                                <pic:cNvPicPr>
                                  <a:picLocks noChangeAspect="1"/>
                                </pic:cNvPicPr>
                              </pic:nvPicPr>
                              <pic:blipFill rotWithShape="1">
                                <a:blip r:embed="rId652" cstate="email">
                                  <a:extLst>
                                    <a:ext uri="{28A0092B-C50C-407E-A947-70E740481C1C}">
                                      <a14:useLocalDpi xmlns:a14="http://schemas.microsoft.com/office/drawing/2010/main"/>
                                    </a:ext>
                                  </a:extLst>
                                </a:blip>
                                <a:srcRect/>
                                <a:stretch/>
                              </pic:blipFill>
                              <pic:spPr bwMode="auto">
                                <a:xfrm>
                                  <a:off x="0" y="0"/>
                                  <a:ext cx="1813932" cy="1219200"/>
                                </a:xfrm>
                                <a:prstGeom prst="rect">
                                  <a:avLst/>
                                </a:prstGeom>
                                <a:ln>
                                  <a:noFill/>
                                </a:ln>
                                <a:extLst>
                                  <a:ext uri="{53640926-AAD7-44D8-BBD7-CCE9431645EC}">
                                    <a14:shadowObscured xmlns:a14="http://schemas.microsoft.com/office/drawing/2010/main"/>
                                  </a:ext>
                                </a:extLst>
                              </pic:spPr>
                            </pic:pic>
                            <wps:wsp>
                              <wps:cNvPr id="3096" name="Oval 3096"/>
                              <wps:cNvSpPr/>
                              <wps:spPr>
                                <a:xfrm>
                                  <a:off x="748683" y="594732"/>
                                  <a:ext cx="301317" cy="27506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C50ACF" id="Group 3097" o:spid="_x0000_s1026" style="position:absolute;margin-left:0;margin-top:0;width:142.8pt;height:96pt;z-index:252515328;mso-position-horizontal:center;mso-position-horizontal-relative:margin;mso-position-vertical:center;mso-position-vertical-relative:margin;mso-width-relative:margin;mso-height-relative:margin" coordsize="18139,12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">
                      <v:shape id="Picture 3080" o:spid="_x0000_s1027" type="#_x0000_t75" style="position:absolute;width:18139;height:1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cpU3DAAAA3QAAAA8AAABkcnMvZG93bnJldi54bWxET89rwjAUvg/2P4Q38DJmOpVROqOoIHjY&#10;xephx0fz1habl5jEWv3rl4Pg8eP7PV8OphM9+dBaVvA5zkAQV1a3XCs4HrYfOYgQkTV2lknBjQIs&#10;F68vcyy0vfKe+jLWIoVwKFBBE6MrpAxVQwbD2DrixP1ZbzAm6GupPV5TuOnkJMu+pMGWU0ODjjYN&#10;VafyYhTMfi5uVd1P/rcvt/v387o/u7VUavQ2rL5BRBriU/xw77SCaZan/elNegJy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lylTcMAAADdAAAADwAAAAAAAAAAAAAAAACf&#10;AgAAZHJzL2Rvd25yZXYueG1sUEsFBgAAAAAEAAQA9wAAAI8DAAAAAA==&#10;">
                        <v:imagedata r:id="rId653" o:title=""/>
                        <v:path arrowok="t"/>
                      </v:shape>
                      <v:oval id="Oval 3096" o:spid="_x0000_s1028" style="position:absolute;left:7486;top:5947;width:3014;height:2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IAcsMA&#10;AADdAAAADwAAAGRycy9kb3ducmV2LnhtbESPS4vCMBSF9wP+h3AFd2NqfaDVKCoIOq584PrSXNti&#10;c1OaqNVfbwYGZnk4j48zWzSmFA+qXWFZQa8bgSBOrS44U3A+bb7HIJxH1lhaJgUvcrCYt75mmGj7&#10;5AM9jj4TYYRdggpy76tESpfmZNB1bUUcvKutDfog60zqGp9h3JQyjqKRNFhwIORY0Tqn9Ha8m8Dd&#10;rwZxfIlXw1v5Xv/gdVhpu1Oq026WUxCeGv8f/mtvtYJ+NBnB75vwBOT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IAcsMAAADdAAAADwAAAAAAAAAAAAAAAACYAgAAZHJzL2Rv&#10;d25yZXYueG1sUEsFBgAAAAAEAAQA9QAAAIgDAAAAAA==&#10;" filled="f" strokecolor="red" strokeweight="2pt"/>
                      <w10:wrap type="square" anchorx="margin" anchory="margin"/>
                    </v:group>
                  </w:pict>
                </mc:Fallback>
              </mc:AlternateContent>
            </w:r>
            <w:r w:rsidR="00F60B58" w:rsidRPr="006F0D56">
              <w:rPr>
                <w:rFonts w:hint="cs"/>
                <w:sz w:val="22"/>
                <w:szCs w:val="22"/>
                <w:rtl/>
                <w:lang w:bidi="fa-IR"/>
              </w:rPr>
              <w:t xml:space="preserve"> </w:t>
            </w:r>
          </w:p>
        </w:tc>
      </w:tr>
      <w:tr w:rsidR="00F60B58" w:rsidRPr="006F0D56" w:rsidTr="00CF3380">
        <w:trPr>
          <w:cantSplit/>
          <w:trHeight w:val="47"/>
        </w:trPr>
        <w:tc>
          <w:tcPr>
            <w:tcW w:w="1317" w:type="dxa"/>
            <w:shd w:val="clear" w:color="auto" w:fill="BFBFBF" w:themeFill="background1" w:themeFillShade="BF"/>
            <w:vAlign w:val="center"/>
          </w:tcPr>
          <w:p w:rsidR="00F60B58" w:rsidRPr="006F0D56" w:rsidRDefault="00F60B58" w:rsidP="00F60B58">
            <w:pPr>
              <w:jc w:val="center"/>
              <w:rPr>
                <w:sz w:val="22"/>
                <w:szCs w:val="22"/>
              </w:rPr>
            </w:pPr>
            <w:r w:rsidRPr="006F0D56">
              <w:rPr>
                <w:rFonts w:hint="cs"/>
                <w:sz w:val="22"/>
                <w:szCs w:val="22"/>
                <w:rtl/>
              </w:rPr>
              <w:t>ارتفاع</w:t>
            </w:r>
          </w:p>
        </w:tc>
        <w:tc>
          <w:tcPr>
            <w:tcW w:w="2247" w:type="dxa"/>
            <w:vAlign w:val="center"/>
          </w:tcPr>
          <w:p w:rsidR="00F60B58" w:rsidRPr="006F0D56" w:rsidRDefault="00F60B58" w:rsidP="00F60B58">
            <w:pPr>
              <w:jc w:val="center"/>
              <w:rPr>
                <w:sz w:val="22"/>
                <w:szCs w:val="22"/>
                <w:rtl/>
                <w:lang w:bidi="fa-IR"/>
              </w:rPr>
            </w:pPr>
            <w:r w:rsidRPr="006F0D56">
              <w:rPr>
                <w:rFonts w:hint="cs"/>
                <w:sz w:val="22"/>
                <w:szCs w:val="22"/>
                <w:rtl/>
                <w:lang w:bidi="fa-IR"/>
              </w:rPr>
              <w:t>9</w:t>
            </w: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vMerge/>
            <w:vAlign w:val="center"/>
          </w:tcPr>
          <w:p w:rsidR="00F60B58" w:rsidRPr="006F0D56" w:rsidRDefault="00F60B58" w:rsidP="00F60B58">
            <w:pPr>
              <w:jc w:val="center"/>
              <w:rPr>
                <w:sz w:val="22"/>
                <w:szCs w:val="22"/>
                <w:rtl/>
              </w:rPr>
            </w:pPr>
          </w:p>
        </w:tc>
      </w:tr>
      <w:tr w:rsidR="00F60B58" w:rsidRPr="006F0D56" w:rsidTr="00CF3380">
        <w:trPr>
          <w:trHeight w:val="47"/>
        </w:trPr>
        <w:tc>
          <w:tcPr>
            <w:tcW w:w="1317" w:type="dxa"/>
            <w:shd w:val="clear" w:color="auto" w:fill="BFBFBF" w:themeFill="background1" w:themeFillShade="BF"/>
            <w:vAlign w:val="center"/>
          </w:tcPr>
          <w:p w:rsidR="00F60B58" w:rsidRPr="006F0D56" w:rsidRDefault="00F60B58" w:rsidP="00F60B58">
            <w:pPr>
              <w:jc w:val="center"/>
              <w:rPr>
                <w:sz w:val="22"/>
                <w:szCs w:val="22"/>
                <w:rtl/>
                <w:lang w:bidi="fa-IR"/>
              </w:rPr>
            </w:pPr>
            <w:r w:rsidRPr="006F0D56">
              <w:rPr>
                <w:rFonts w:hint="cs"/>
                <w:sz w:val="22"/>
                <w:szCs w:val="22"/>
                <w:rtl/>
                <w:lang w:bidi="fa-IR"/>
              </w:rPr>
              <w:t>نوع قوس</w:t>
            </w:r>
          </w:p>
        </w:tc>
        <w:tc>
          <w:tcPr>
            <w:tcW w:w="2247" w:type="dxa"/>
            <w:vAlign w:val="center"/>
          </w:tcPr>
          <w:p w:rsidR="00F60B58" w:rsidRPr="006F0D56" w:rsidRDefault="00F60B58" w:rsidP="00F60B58">
            <w:pPr>
              <w:jc w:val="center"/>
              <w:rPr>
                <w:sz w:val="22"/>
                <w:szCs w:val="22"/>
                <w:rtl/>
                <w:lang w:bidi="fa-IR"/>
              </w:rPr>
            </w:pP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vMerge/>
            <w:vAlign w:val="center"/>
          </w:tcPr>
          <w:p w:rsidR="00F60B58" w:rsidRPr="006F0D56" w:rsidRDefault="00F60B58" w:rsidP="00F60B58">
            <w:pPr>
              <w:jc w:val="center"/>
              <w:rPr>
                <w:sz w:val="22"/>
                <w:szCs w:val="22"/>
                <w:rtl/>
                <w:lang w:bidi="fa-IR"/>
              </w:rPr>
            </w:pPr>
          </w:p>
        </w:tc>
      </w:tr>
      <w:tr w:rsidR="00F60B58" w:rsidRPr="006F0D56" w:rsidTr="00CF3380">
        <w:trPr>
          <w:trHeight w:val="47"/>
        </w:trPr>
        <w:tc>
          <w:tcPr>
            <w:tcW w:w="1317" w:type="dxa"/>
            <w:shd w:val="clear" w:color="auto" w:fill="BFBFBF" w:themeFill="background1" w:themeFillShade="BF"/>
            <w:vAlign w:val="center"/>
          </w:tcPr>
          <w:p w:rsidR="00F60B58" w:rsidRPr="006F0D56" w:rsidRDefault="00F60B58" w:rsidP="00F60B58">
            <w:pPr>
              <w:jc w:val="center"/>
              <w:rPr>
                <w:sz w:val="22"/>
                <w:szCs w:val="22"/>
                <w:rtl/>
                <w:lang w:bidi="fa-IR"/>
              </w:rPr>
            </w:pPr>
            <w:r w:rsidRPr="006F0D56">
              <w:rPr>
                <w:rFonts w:hint="cs"/>
                <w:sz w:val="22"/>
                <w:szCs w:val="22"/>
                <w:rtl/>
              </w:rPr>
              <w:t>تزئینات</w:t>
            </w:r>
          </w:p>
        </w:tc>
        <w:tc>
          <w:tcPr>
            <w:tcW w:w="2247" w:type="dxa"/>
            <w:vAlign w:val="center"/>
          </w:tcPr>
          <w:p w:rsidR="00F60B58" w:rsidRPr="006F0D56" w:rsidRDefault="00F60B58" w:rsidP="00F60B58">
            <w:pPr>
              <w:jc w:val="center"/>
              <w:rPr>
                <w:sz w:val="22"/>
                <w:szCs w:val="22"/>
                <w:rtl/>
                <w:lang w:bidi="fa-IR"/>
              </w:rPr>
            </w:pPr>
            <w:r w:rsidRPr="006F0D56">
              <w:rPr>
                <w:rFonts w:hint="cs"/>
                <w:sz w:val="22"/>
                <w:szCs w:val="22"/>
                <w:rtl/>
                <w:lang w:bidi="fa-IR"/>
              </w:rPr>
              <w:t>میلک طرح دار، طرح</w:t>
            </w:r>
            <w:r w:rsidRPr="006F0D56">
              <w:rPr>
                <w:rFonts w:hint="cs"/>
                <w:sz w:val="22"/>
                <w:szCs w:val="22"/>
                <w:rtl/>
                <w:lang w:bidi="fa-IR"/>
              </w:rPr>
              <w:softHyphen/>
              <w:t>های اسلیمی در دهانه بادگیرها، کاربندی در سقف سردرهای برداشت آب</w:t>
            </w: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vMerge/>
            <w:vAlign w:val="center"/>
          </w:tcPr>
          <w:p w:rsidR="00F60B58" w:rsidRPr="006F0D56" w:rsidRDefault="00F60B58" w:rsidP="00F60B58">
            <w:pPr>
              <w:jc w:val="center"/>
              <w:rPr>
                <w:sz w:val="22"/>
                <w:szCs w:val="22"/>
                <w:rtl/>
                <w:lang w:bidi="fa-IR"/>
              </w:rPr>
            </w:pPr>
          </w:p>
        </w:tc>
      </w:tr>
      <w:tr w:rsidR="00F60B58" w:rsidRPr="006F0D56" w:rsidTr="00CF3380">
        <w:trPr>
          <w:trHeight w:val="422"/>
        </w:trPr>
        <w:tc>
          <w:tcPr>
            <w:tcW w:w="1317" w:type="dxa"/>
            <w:vMerge w:val="restart"/>
            <w:shd w:val="clear" w:color="auto" w:fill="BFBFBF" w:themeFill="background1" w:themeFillShade="BF"/>
            <w:vAlign w:val="center"/>
          </w:tcPr>
          <w:p w:rsidR="00F60B58" w:rsidRPr="006F0D56" w:rsidRDefault="00F60B58" w:rsidP="00F60B58">
            <w:pPr>
              <w:jc w:val="center"/>
              <w:rPr>
                <w:sz w:val="22"/>
                <w:szCs w:val="22"/>
                <w:rtl/>
                <w:lang w:bidi="fa-IR"/>
              </w:rPr>
            </w:pPr>
            <w:r w:rsidRPr="006F0D56">
              <w:rPr>
                <w:rFonts w:hint="cs"/>
                <w:sz w:val="22"/>
                <w:szCs w:val="22"/>
                <w:rtl/>
              </w:rPr>
              <w:t>تعداد دهانه</w:t>
            </w:r>
          </w:p>
        </w:tc>
        <w:tc>
          <w:tcPr>
            <w:tcW w:w="2247" w:type="dxa"/>
            <w:vMerge w:val="restart"/>
            <w:vAlign w:val="center"/>
          </w:tcPr>
          <w:p w:rsidR="00F60B58" w:rsidRPr="006F0D56" w:rsidRDefault="00F60B58" w:rsidP="00F60B58">
            <w:pPr>
              <w:jc w:val="center"/>
              <w:rPr>
                <w:sz w:val="22"/>
                <w:szCs w:val="22"/>
                <w:rtl/>
                <w:lang w:bidi="fa-IR"/>
              </w:rPr>
            </w:pPr>
            <w:r w:rsidRPr="006F0D56">
              <w:rPr>
                <w:rFonts w:hint="cs"/>
                <w:sz w:val="22"/>
                <w:szCs w:val="22"/>
                <w:rtl/>
                <w:lang w:bidi="fa-IR"/>
              </w:rPr>
              <w:t>4(بر روی هر چهار دهانه چهار بادگیر قرار دارد، به همراه یک روزن بر فراز جبهه جنوبی)</w:t>
            </w: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shd w:val="clear" w:color="auto" w:fill="A6A6A6" w:themeFill="background1" w:themeFillShade="A6"/>
            <w:vAlign w:val="center"/>
          </w:tcPr>
          <w:p w:rsidR="00F60B58" w:rsidRPr="006F0D56" w:rsidRDefault="00F60B58" w:rsidP="00F60B58">
            <w:pPr>
              <w:jc w:val="center"/>
              <w:rPr>
                <w:sz w:val="22"/>
                <w:szCs w:val="22"/>
                <w:rtl/>
                <w:lang w:bidi="fa-IR"/>
              </w:rPr>
            </w:pPr>
            <w:r w:rsidRPr="006F0D56">
              <w:rPr>
                <w:rFonts w:hint="cs"/>
                <w:sz w:val="22"/>
                <w:szCs w:val="22"/>
                <w:rtl/>
                <w:lang w:bidi="fa-IR"/>
              </w:rPr>
              <w:t>موقعیت آب</w:t>
            </w:r>
            <w:r w:rsidRPr="006F0D56">
              <w:rPr>
                <w:rFonts w:hint="cs"/>
                <w:sz w:val="22"/>
                <w:szCs w:val="22"/>
                <w:rtl/>
                <w:lang w:bidi="fa-IR"/>
              </w:rPr>
              <w:softHyphen/>
              <w:t>ابنار</w:t>
            </w:r>
          </w:p>
        </w:tc>
      </w:tr>
      <w:tr w:rsidR="00F60B58" w:rsidRPr="006F0D56" w:rsidTr="00CF3380">
        <w:trPr>
          <w:trHeight w:val="664"/>
        </w:trPr>
        <w:tc>
          <w:tcPr>
            <w:tcW w:w="1317" w:type="dxa"/>
            <w:vMerge/>
            <w:tcBorders>
              <w:bottom w:val="single" w:sz="4" w:space="0" w:color="auto"/>
            </w:tcBorders>
            <w:shd w:val="clear" w:color="auto" w:fill="BFBFBF" w:themeFill="background1" w:themeFillShade="BF"/>
            <w:vAlign w:val="center"/>
          </w:tcPr>
          <w:p w:rsidR="00F60B58" w:rsidRPr="006F0D56" w:rsidRDefault="00F60B58" w:rsidP="00F60B58">
            <w:pPr>
              <w:jc w:val="center"/>
              <w:rPr>
                <w:sz w:val="22"/>
                <w:szCs w:val="22"/>
                <w:rtl/>
              </w:rPr>
            </w:pPr>
          </w:p>
        </w:tc>
        <w:tc>
          <w:tcPr>
            <w:tcW w:w="2247" w:type="dxa"/>
            <w:vMerge/>
            <w:tcBorders>
              <w:bottom w:val="single" w:sz="4" w:space="0" w:color="auto"/>
            </w:tcBorders>
            <w:vAlign w:val="center"/>
          </w:tcPr>
          <w:p w:rsidR="00F60B58" w:rsidRPr="006F0D56" w:rsidRDefault="00F60B58" w:rsidP="00F60B58">
            <w:pPr>
              <w:jc w:val="center"/>
              <w:rPr>
                <w:sz w:val="22"/>
                <w:szCs w:val="22"/>
                <w:rtl/>
                <w:lang w:bidi="fa-IR"/>
              </w:rPr>
            </w:pP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vMerge w:val="restart"/>
            <w:tcBorders>
              <w:bottom w:val="single" w:sz="4" w:space="0" w:color="auto"/>
            </w:tcBorders>
            <w:vAlign w:val="center"/>
          </w:tcPr>
          <w:p w:rsidR="00F60B58" w:rsidRPr="006F0D56" w:rsidRDefault="00F60B58" w:rsidP="00F60B58">
            <w:pPr>
              <w:jc w:val="center"/>
              <w:rPr>
                <w:sz w:val="22"/>
                <w:szCs w:val="22"/>
                <w:rtl/>
                <w:lang w:bidi="fa-IR"/>
              </w:rPr>
            </w:pPr>
            <w:r w:rsidRPr="006F0D56">
              <w:rPr>
                <w:noProof/>
                <w:sz w:val="22"/>
                <w:szCs w:val="22"/>
                <w:rtl/>
              </w:rPr>
              <mc:AlternateContent>
                <mc:Choice Requires="wpg">
                  <w:drawing>
                    <wp:anchor distT="0" distB="0" distL="114300" distR="114300" simplePos="0" relativeHeight="252442624" behindDoc="0" locked="0" layoutInCell="1" allowOverlap="1" wp14:anchorId="3B29800E" wp14:editId="42225BEC">
                      <wp:simplePos x="0" y="0"/>
                      <wp:positionH relativeFrom="column">
                        <wp:posOffset>320040</wp:posOffset>
                      </wp:positionH>
                      <wp:positionV relativeFrom="paragraph">
                        <wp:posOffset>10795</wp:posOffset>
                      </wp:positionV>
                      <wp:extent cx="1798955" cy="1107440"/>
                      <wp:effectExtent l="0" t="0" r="0" b="0"/>
                      <wp:wrapNone/>
                      <wp:docPr id="13679" name="Group 13679"/>
                      <wp:cNvGraphicFramePr/>
                      <a:graphic xmlns:a="http://schemas.openxmlformats.org/drawingml/2006/main">
                        <a:graphicData uri="http://schemas.microsoft.com/office/word/2010/wordprocessingGroup">
                          <wpg:wgp>
                            <wpg:cNvGrpSpPr/>
                            <wpg:grpSpPr>
                              <a:xfrm>
                                <a:off x="0" y="0"/>
                                <a:ext cx="1798955" cy="1107440"/>
                                <a:chOff x="0" y="91042"/>
                                <a:chExt cx="2000885" cy="1233188"/>
                              </a:xfrm>
                            </wpg:grpSpPr>
                            <wpg:grpSp>
                              <wpg:cNvPr id="13680" name="Group 13680"/>
                              <wpg:cNvGrpSpPr/>
                              <wpg:grpSpPr>
                                <a:xfrm>
                                  <a:off x="0" y="91042"/>
                                  <a:ext cx="2000885" cy="1233188"/>
                                  <a:chOff x="0" y="162291"/>
                                  <a:chExt cx="2000992" cy="1233311"/>
                                </a:xfrm>
                              </wpg:grpSpPr>
                              <pic:pic xmlns:pic="http://schemas.openxmlformats.org/drawingml/2006/picture">
                                <pic:nvPicPr>
                                  <pic:cNvPr id="13681" name="Picture 13681"/>
                                  <pic:cNvPicPr>
                                    <a:picLocks noChangeAspect="1"/>
                                  </pic:cNvPicPr>
                                </pic:nvPicPr>
                                <pic:blipFill rotWithShape="1">
                                  <a:blip r:embed="rId654" cstate="email">
                                    <a:extLst>
                                      <a:ext uri="{28A0092B-C50C-407E-A947-70E740481C1C}">
                                        <a14:useLocalDpi xmlns:a14="http://schemas.microsoft.com/office/drawing/2010/main"/>
                                      </a:ext>
                                    </a:extLst>
                                  </a:blip>
                                  <a:srcRect/>
                                  <a:stretch/>
                                </pic:blipFill>
                                <pic:spPr bwMode="auto">
                                  <a:xfrm>
                                    <a:off x="0" y="162291"/>
                                    <a:ext cx="2000992" cy="1233311"/>
                                  </a:xfrm>
                                  <a:prstGeom prst="rect">
                                    <a:avLst/>
                                  </a:prstGeom>
                                  <a:ln>
                                    <a:noFill/>
                                  </a:ln>
                                  <a:extLst>
                                    <a:ext uri="{53640926-AAD7-44D8-BBD7-CCE9431645EC}">
                                      <a14:shadowObscured xmlns:a14="http://schemas.microsoft.com/office/drawing/2010/main"/>
                                    </a:ext>
                                  </a:extLst>
                                </pic:spPr>
                              </pic:pic>
                              <wps:wsp>
                                <wps:cNvPr id="13682" name="Text Box 13682"/>
                                <wps:cNvSpPr txBox="1"/>
                                <wps:spPr>
                                  <a:xfrm>
                                    <a:off x="711203" y="501400"/>
                                    <a:ext cx="712470" cy="243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142D1D" w:rsidRDefault="00C433B9" w:rsidP="00F60B58">
                                      <w:pPr>
                                        <w:jc w:val="center"/>
                                        <w:rPr>
                                          <w:lang w:bidi="fa-IR"/>
                                        </w:rPr>
                                      </w:pPr>
                                      <w:r w:rsidRPr="00142D1D">
                                        <w:rPr>
                                          <w:rFonts w:hint="cs"/>
                                          <w:rtl/>
                                          <w:lang w:bidi="fa-IR"/>
                                        </w:rPr>
                                        <w:t>باغ</w:t>
                                      </w:r>
                                      <w:r w:rsidRPr="00142D1D">
                                        <w:rPr>
                                          <w:rtl/>
                                          <w:lang w:bidi="fa-IR"/>
                                        </w:rPr>
                                        <w:softHyphen/>
                                      </w:r>
                                      <w:r w:rsidRPr="00142D1D">
                                        <w:rPr>
                                          <w:rFonts w:hint="cs"/>
                                          <w:rtl/>
                                          <w:lang w:bidi="fa-IR"/>
                                        </w:rPr>
                                        <w:t xml:space="preserve"> معتمد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683" name="Oval 13683"/>
                              <wps:cNvSpPr/>
                              <wps:spPr>
                                <a:xfrm>
                                  <a:off x="1116281" y="195943"/>
                                  <a:ext cx="45719" cy="47238"/>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29800E" id="Group 13679" o:spid="_x0000_s1923" style="position:absolute;left:0;text-align:left;margin-left:25.2pt;margin-top:.85pt;width:141.65pt;height:87.2pt;z-index:252442624;mso-width-relative:margin;mso-height-relative:margin" coordorigin=",910" coordsize="20008,123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">
                      <v:group id="Group 13680" o:spid="_x0000_s1924" style="position:absolute;top:910;width:20008;height:12332" coordorigin=",1622" coordsize="20009,123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J/6ezIAAAA&#10;3gAAAA8AAAAAAAAAAAAAAAAAqgIAAGRycy9kb3ducmV2LnhtbFBLBQYAAAAABAAEAPoAAACfAwAA&#10;AAA=&#10;">
                        <v:shape id="Picture 13681" o:spid="_x0000_s1925" type="#_x0000_t75" style="position:absolute;top:1622;width:20009;height:12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FhsnDAAAA3gAAAA8AAABkcnMvZG93bnJldi54bWxET81qAjEQvhd8hzBCL6JZLYisRtGC1EuF&#10;qg8wbMbNrpvJNonu9u0bodDbfHy/s9r0thEP8qFyrGA6yUAQF05XXCq4nPfjBYgQkTU2jknBDwXY&#10;rAcvK8y16/iLHqdYihTCIUcFJsY2lzIUhiyGiWuJE3d13mJM0JdSe+xSuG3kLMvm0mLFqcFgS++G&#10;itvpbhV8+o8ZhW9f7w6joqttfezYjJR6HfbbJYhIffwX/7kPOs1/my+m8Hwn3S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WGycMAAADeAAAADwAAAAAAAAAAAAAAAACf&#10;AgAAZHJzL2Rvd25yZXYueG1sUEsFBgAAAAAEAAQA9wAAAI8DAAAAAA==&#10;">
                          <v:imagedata r:id="rId655" o:title=""/>
                          <v:path arrowok="t"/>
                        </v:shape>
                        <v:shape id="Text Box 13682" o:spid="_x0000_s1926" type="#_x0000_t202" style="position:absolute;left:7112;top:5014;width:7124;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7cmsUA&#10;AADeAAAADwAAAGRycy9kb3ducmV2LnhtbERPS2vCQBC+F/oflil4qxsVRKKrSFvBQ59Wwd6m2TEJ&#10;zc6G3TGm/75bKPQ2H99zFqveNaqjEGvPBkbDDBRx4W3NpYH9++Z2BioKssXGMxn4pgir5fXVAnPr&#10;L/xG3U5KlUI45migEmlzrWNRkcM49C1x4k4+OJQEQ6ltwEsKd40eZ9lUO6w5NVTY0l1Fxdfu7Aw0&#10;xxgePzP56O7LJ3l90efDw+jZmMFNv56DEurlX/zn3to0fzKdjeH3nXSDX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LtyaxQAAAN4AAAAPAAAAAAAAAAAAAAAAAJgCAABkcnMv&#10;ZG93bnJldi54bWxQSwUGAAAAAAQABAD1AAAAigMAAAAA&#10;" filled="f" stroked="f" strokeweight=".5pt">
                          <v:textbox inset="0,0,0,0">
                            <w:txbxContent>
                              <w:p w:rsidR="00C433B9" w:rsidRPr="00142D1D" w:rsidRDefault="00C433B9" w:rsidP="00F60B58">
                                <w:pPr>
                                  <w:jc w:val="center"/>
                                  <w:rPr>
                                    <w:lang w:bidi="fa-IR"/>
                                  </w:rPr>
                                </w:pPr>
                                <w:r w:rsidRPr="00142D1D">
                                  <w:rPr>
                                    <w:rFonts w:hint="cs"/>
                                    <w:rtl/>
                                    <w:lang w:bidi="fa-IR"/>
                                  </w:rPr>
                                  <w:t>باغ</w:t>
                                </w:r>
                                <w:r w:rsidRPr="00142D1D">
                                  <w:rPr>
                                    <w:rtl/>
                                    <w:lang w:bidi="fa-IR"/>
                                  </w:rPr>
                                  <w:softHyphen/>
                                </w:r>
                                <w:r w:rsidRPr="00142D1D">
                                  <w:rPr>
                                    <w:rFonts w:hint="cs"/>
                                    <w:rtl/>
                                    <w:lang w:bidi="fa-IR"/>
                                  </w:rPr>
                                  <w:t xml:space="preserve"> معتمد</w:t>
                                </w:r>
                              </w:p>
                            </w:txbxContent>
                          </v:textbox>
                        </v:shape>
                      </v:group>
                      <v:oval id="Oval 13683" o:spid="_x0000_s1927" style="position:absolute;left:11162;top:1959;width:458;height:4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2H0MUA&#10;AADeAAAADwAAAGRycy9kb3ducmV2LnhtbERPTWvCQBC9F/oflhG8FN0YwUp0lVIIqLcaofU2ZsdN&#10;MDsbsluN/74rCL3N433Oct3bRlyp87VjBZNxAoK4dLpmo+BQ5KM5CB+QNTaOScGdPKxXry9LzLS7&#10;8Rdd98GIGMI+QwVVCG0mpS8rsujHriWO3Nl1FkOEnZG6w1sMt41Mk2QmLdYcGyps6bOi8rL/tQoK&#10;I3/SQ/69LfNJujuay3uxezspNRz0HwsQgfrwL366NzrOn87mU3i8E2+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3YfQxQAAAN4AAAAPAAAAAAAAAAAAAAAAAJgCAABkcnMv&#10;ZG93bnJldi54bWxQSwUGAAAAAAQABAD1AAAAigMAAAAA&#10;" fillcolor="#652523 [1637]" stroked="f">
                        <v:fill color2="#ba4442 [3013]" rotate="t" angle="180" colors="0 #9b2d2a;52429f #cb3d3a;1 #ce3b37" focus="100%" type="gradient">
                          <o:fill v:ext="view" type="gradientUnscaled"/>
                        </v:fill>
                        <v:shadow on="t" color="black" opacity="22937f" origin=",.5" offset="0,.63889mm"/>
                      </v:oval>
                    </v:group>
                  </w:pict>
                </mc:Fallback>
              </mc:AlternateContent>
            </w:r>
          </w:p>
        </w:tc>
      </w:tr>
      <w:tr w:rsidR="00F60B58" w:rsidRPr="006F0D56" w:rsidTr="00CF3380">
        <w:trPr>
          <w:trHeight w:val="47"/>
        </w:trPr>
        <w:tc>
          <w:tcPr>
            <w:tcW w:w="1317" w:type="dxa"/>
            <w:shd w:val="clear" w:color="auto" w:fill="BFBFBF" w:themeFill="background1" w:themeFillShade="BF"/>
            <w:vAlign w:val="center"/>
          </w:tcPr>
          <w:p w:rsidR="00F60B58" w:rsidRPr="006F0D56" w:rsidRDefault="00F60B58" w:rsidP="00F60B58">
            <w:pPr>
              <w:jc w:val="center"/>
              <w:rPr>
                <w:sz w:val="22"/>
                <w:szCs w:val="22"/>
                <w:rtl/>
                <w:lang w:bidi="fa-IR"/>
              </w:rPr>
            </w:pPr>
            <w:r w:rsidRPr="006F0D56">
              <w:rPr>
                <w:rFonts w:hint="cs"/>
                <w:sz w:val="22"/>
                <w:szCs w:val="22"/>
                <w:rtl/>
              </w:rPr>
              <w:t>جهت</w:t>
            </w:r>
            <w:r w:rsidRPr="006F0D56">
              <w:rPr>
                <w:rFonts w:hint="cs"/>
                <w:sz w:val="22"/>
                <w:szCs w:val="22"/>
                <w:rtl/>
              </w:rPr>
              <w:softHyphen/>
              <w:t>گیری</w:t>
            </w:r>
          </w:p>
        </w:tc>
        <w:tc>
          <w:tcPr>
            <w:tcW w:w="2247" w:type="dxa"/>
            <w:vAlign w:val="center"/>
          </w:tcPr>
          <w:p w:rsidR="00F60B58" w:rsidRPr="006F0D56" w:rsidRDefault="00F60B58" w:rsidP="00F60B58">
            <w:pPr>
              <w:jc w:val="center"/>
              <w:rPr>
                <w:sz w:val="22"/>
                <w:szCs w:val="22"/>
                <w:rtl/>
                <w:lang w:bidi="fa-IR"/>
              </w:rPr>
            </w:pPr>
            <w:r w:rsidRPr="006F0D56">
              <w:rPr>
                <w:rFonts w:hint="cs"/>
                <w:sz w:val="22"/>
                <w:szCs w:val="22"/>
                <w:rtl/>
                <w:lang w:bidi="fa-IR"/>
              </w:rPr>
              <w:t xml:space="preserve">شمالی </w:t>
            </w:r>
            <w:r w:rsidRPr="006F0D56">
              <w:rPr>
                <w:rFonts w:ascii="Times New Roman" w:hAnsi="Times New Roman" w:cs="Times New Roman" w:hint="cs"/>
                <w:sz w:val="22"/>
                <w:szCs w:val="22"/>
                <w:rtl/>
                <w:lang w:bidi="fa-IR"/>
              </w:rPr>
              <w:t xml:space="preserve">– </w:t>
            </w:r>
            <w:r w:rsidRPr="006F0D56">
              <w:rPr>
                <w:rFonts w:hint="cs"/>
                <w:sz w:val="22"/>
                <w:szCs w:val="22"/>
                <w:rtl/>
                <w:lang w:bidi="fa-IR"/>
              </w:rPr>
              <w:t>جنوبی</w:t>
            </w: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vMerge/>
            <w:vAlign w:val="center"/>
          </w:tcPr>
          <w:p w:rsidR="00F60B58" w:rsidRPr="006F0D56" w:rsidRDefault="00F60B58" w:rsidP="00F60B58">
            <w:pPr>
              <w:jc w:val="center"/>
              <w:rPr>
                <w:sz w:val="22"/>
                <w:szCs w:val="22"/>
                <w:rtl/>
                <w:lang w:bidi="fa-IR"/>
              </w:rPr>
            </w:pPr>
          </w:p>
        </w:tc>
      </w:tr>
      <w:tr w:rsidR="00F60B58" w:rsidRPr="006F0D56" w:rsidTr="00CF3380">
        <w:trPr>
          <w:cantSplit/>
          <w:trHeight w:val="47"/>
        </w:trPr>
        <w:tc>
          <w:tcPr>
            <w:tcW w:w="1317" w:type="dxa"/>
            <w:shd w:val="clear" w:color="auto" w:fill="BFBFBF" w:themeFill="background1" w:themeFillShade="BF"/>
            <w:vAlign w:val="center"/>
          </w:tcPr>
          <w:p w:rsidR="00F60B58" w:rsidRPr="006F0D56" w:rsidRDefault="00CF3380" w:rsidP="00F60B58">
            <w:pPr>
              <w:ind w:left="222"/>
              <w:jc w:val="center"/>
              <w:rPr>
                <w:sz w:val="22"/>
                <w:szCs w:val="22"/>
                <w:rtl/>
                <w:lang w:bidi="fa-IR"/>
              </w:rPr>
            </w:pPr>
            <w:r>
              <w:rPr>
                <w:rFonts w:hint="cs"/>
                <w:sz w:val="22"/>
                <w:szCs w:val="22"/>
                <w:rtl/>
                <w:lang w:bidi="fa-IR"/>
              </w:rPr>
              <w:t>زمان</w:t>
            </w:r>
            <w:r w:rsidR="00F60B58" w:rsidRPr="006F0D56">
              <w:rPr>
                <w:rFonts w:hint="cs"/>
                <w:sz w:val="22"/>
                <w:szCs w:val="22"/>
                <w:rtl/>
                <w:lang w:bidi="fa-IR"/>
              </w:rPr>
              <w:t xml:space="preserve"> ساخت</w:t>
            </w:r>
          </w:p>
        </w:tc>
        <w:tc>
          <w:tcPr>
            <w:tcW w:w="2247" w:type="dxa"/>
            <w:vAlign w:val="center"/>
          </w:tcPr>
          <w:p w:rsidR="00F60B58" w:rsidRPr="006F0D56" w:rsidRDefault="00F60B58" w:rsidP="00F60B58">
            <w:pPr>
              <w:jc w:val="center"/>
              <w:rPr>
                <w:sz w:val="22"/>
                <w:szCs w:val="22"/>
                <w:rtl/>
                <w:lang w:bidi="fa-IR"/>
              </w:rPr>
            </w:pPr>
            <w:r w:rsidRPr="006F0D56">
              <w:rPr>
                <w:rFonts w:hint="cs"/>
                <w:sz w:val="22"/>
                <w:szCs w:val="22"/>
                <w:rtl/>
              </w:rPr>
              <w:t>قاجاریه</w:t>
            </w: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vMerge/>
            <w:vAlign w:val="center"/>
          </w:tcPr>
          <w:p w:rsidR="00F60B58" w:rsidRPr="006F0D56" w:rsidRDefault="00F60B58" w:rsidP="00F60B58">
            <w:pPr>
              <w:jc w:val="center"/>
              <w:rPr>
                <w:sz w:val="22"/>
                <w:szCs w:val="22"/>
                <w:rtl/>
                <w:lang w:bidi="fa-IR"/>
              </w:rPr>
            </w:pPr>
          </w:p>
        </w:tc>
      </w:tr>
      <w:tr w:rsidR="00F60B58" w:rsidRPr="006F0D56" w:rsidTr="00CF3380">
        <w:trPr>
          <w:trHeight w:val="869"/>
        </w:trPr>
        <w:tc>
          <w:tcPr>
            <w:tcW w:w="1317" w:type="dxa"/>
            <w:vMerge w:val="restart"/>
            <w:shd w:val="clear" w:color="auto" w:fill="BFBFBF" w:themeFill="background1" w:themeFillShade="BF"/>
            <w:vAlign w:val="center"/>
          </w:tcPr>
          <w:p w:rsidR="00F60B58" w:rsidRPr="006F0D56" w:rsidRDefault="00F60B58" w:rsidP="00F60B58">
            <w:pPr>
              <w:ind w:left="113" w:right="113"/>
              <w:jc w:val="center"/>
              <w:rPr>
                <w:sz w:val="22"/>
                <w:szCs w:val="22"/>
                <w:rtl/>
                <w:lang w:bidi="fa-IR"/>
              </w:rPr>
            </w:pPr>
            <w:r w:rsidRPr="006F0D56">
              <w:rPr>
                <w:rFonts w:hint="cs"/>
                <w:sz w:val="22"/>
                <w:szCs w:val="22"/>
                <w:rtl/>
                <w:lang w:bidi="fa-IR"/>
              </w:rPr>
              <w:t>تاریخ مرمت</w:t>
            </w:r>
          </w:p>
        </w:tc>
        <w:tc>
          <w:tcPr>
            <w:tcW w:w="2247" w:type="dxa"/>
            <w:vMerge w:val="restart"/>
            <w:vAlign w:val="center"/>
          </w:tcPr>
          <w:p w:rsidR="00F60B58" w:rsidRPr="006F0D56" w:rsidRDefault="00F60B58" w:rsidP="00F60B58">
            <w:pPr>
              <w:jc w:val="center"/>
              <w:rPr>
                <w:sz w:val="22"/>
                <w:szCs w:val="22"/>
                <w:rtl/>
                <w:lang w:bidi="fa-IR"/>
              </w:rPr>
            </w:pPr>
            <w:r w:rsidRPr="006F0D56">
              <w:rPr>
                <w:rFonts w:ascii="Tahoma" w:eastAsia="Times New Roman" w:hAnsi="Tahoma"/>
                <w:color w:val="000000"/>
                <w:sz w:val="22"/>
                <w:szCs w:val="22"/>
                <w:rtl/>
              </w:rPr>
              <w:t>احياي پوشش و كاهگل بام آب انبار</w:t>
            </w:r>
            <w:r w:rsidRPr="006F0D56">
              <w:rPr>
                <w:rFonts w:ascii="Tahoma" w:eastAsia="Times New Roman" w:hAnsi="Tahoma" w:hint="cs"/>
                <w:color w:val="000000"/>
                <w:sz w:val="22"/>
                <w:szCs w:val="22"/>
                <w:rtl/>
              </w:rPr>
              <w:t xml:space="preserve"> در 1390تا مردادماه 1391توسط </w:t>
            </w:r>
            <w:r w:rsidRPr="006F0D56">
              <w:rPr>
                <w:rFonts w:ascii="Arial" w:eastAsia="Times New Roman" w:hAnsi="Arial"/>
                <w:sz w:val="22"/>
                <w:szCs w:val="22"/>
                <w:rtl/>
              </w:rPr>
              <w:t>معاونت حفظ واحياي اداره كل ميراث فرهنگي، صنايع دستي و گردشگري فارس</w:t>
            </w: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vMerge/>
            <w:vAlign w:val="center"/>
          </w:tcPr>
          <w:p w:rsidR="00F60B58" w:rsidRPr="006F0D56" w:rsidRDefault="00F60B58" w:rsidP="00F60B58">
            <w:pPr>
              <w:jc w:val="center"/>
              <w:rPr>
                <w:sz w:val="22"/>
                <w:szCs w:val="22"/>
                <w:rtl/>
                <w:lang w:bidi="fa-IR"/>
              </w:rPr>
            </w:pPr>
          </w:p>
        </w:tc>
      </w:tr>
      <w:tr w:rsidR="00F60B58" w:rsidRPr="006F0D56" w:rsidTr="00CF3380">
        <w:trPr>
          <w:trHeight w:val="273"/>
        </w:trPr>
        <w:tc>
          <w:tcPr>
            <w:tcW w:w="1317" w:type="dxa"/>
            <w:vMerge/>
            <w:shd w:val="clear" w:color="auto" w:fill="BFBFBF" w:themeFill="background1" w:themeFillShade="BF"/>
            <w:vAlign w:val="center"/>
          </w:tcPr>
          <w:p w:rsidR="00F60B58" w:rsidRPr="006F0D56" w:rsidRDefault="00F60B58" w:rsidP="00F60B58">
            <w:pPr>
              <w:ind w:left="113" w:right="113"/>
              <w:jc w:val="center"/>
              <w:rPr>
                <w:sz w:val="22"/>
                <w:szCs w:val="22"/>
                <w:rtl/>
                <w:lang w:bidi="fa-IR"/>
              </w:rPr>
            </w:pPr>
          </w:p>
        </w:tc>
        <w:tc>
          <w:tcPr>
            <w:tcW w:w="2247" w:type="dxa"/>
            <w:vMerge/>
            <w:vAlign w:val="center"/>
          </w:tcPr>
          <w:p w:rsidR="00F60B58" w:rsidRPr="006F0D56" w:rsidRDefault="00F60B58" w:rsidP="00F60B58">
            <w:pPr>
              <w:jc w:val="center"/>
              <w:rPr>
                <w:rFonts w:ascii="Tahoma" w:eastAsia="Times New Roman" w:hAnsi="Tahoma"/>
                <w:color w:val="000000"/>
                <w:sz w:val="22"/>
                <w:szCs w:val="22"/>
                <w:rtl/>
              </w:rPr>
            </w:pP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shd w:val="clear" w:color="auto" w:fill="A6A6A6" w:themeFill="background1" w:themeFillShade="A6"/>
            <w:vAlign w:val="center"/>
          </w:tcPr>
          <w:p w:rsidR="00F60B58" w:rsidRPr="006F0D56" w:rsidRDefault="00F60B58" w:rsidP="00F60B58">
            <w:pPr>
              <w:jc w:val="center"/>
              <w:rPr>
                <w:sz w:val="22"/>
                <w:szCs w:val="22"/>
                <w:rtl/>
                <w:lang w:bidi="fa-IR"/>
              </w:rPr>
            </w:pPr>
            <w:r w:rsidRPr="006F0D56">
              <w:rPr>
                <w:rFonts w:hint="cs"/>
                <w:sz w:val="22"/>
                <w:szCs w:val="22"/>
                <w:rtl/>
                <w:lang w:bidi="fa-IR"/>
              </w:rPr>
              <w:t>تصویر</w:t>
            </w:r>
          </w:p>
        </w:tc>
      </w:tr>
      <w:tr w:rsidR="00F60B58" w:rsidRPr="006F0D56" w:rsidTr="00CF3380">
        <w:trPr>
          <w:trHeight w:val="714"/>
        </w:trPr>
        <w:tc>
          <w:tcPr>
            <w:tcW w:w="1317" w:type="dxa"/>
            <w:vMerge/>
            <w:tcBorders>
              <w:bottom w:val="single" w:sz="4" w:space="0" w:color="auto"/>
            </w:tcBorders>
            <w:shd w:val="clear" w:color="auto" w:fill="BFBFBF" w:themeFill="background1" w:themeFillShade="BF"/>
            <w:vAlign w:val="center"/>
          </w:tcPr>
          <w:p w:rsidR="00F60B58" w:rsidRPr="006F0D56" w:rsidRDefault="00F60B58" w:rsidP="00F60B58">
            <w:pPr>
              <w:ind w:left="113" w:right="113"/>
              <w:jc w:val="center"/>
              <w:rPr>
                <w:sz w:val="22"/>
                <w:szCs w:val="22"/>
                <w:rtl/>
                <w:lang w:bidi="fa-IR"/>
              </w:rPr>
            </w:pPr>
          </w:p>
        </w:tc>
        <w:tc>
          <w:tcPr>
            <w:tcW w:w="2247" w:type="dxa"/>
            <w:vMerge/>
            <w:tcBorders>
              <w:bottom w:val="single" w:sz="4" w:space="0" w:color="auto"/>
            </w:tcBorders>
            <w:vAlign w:val="center"/>
          </w:tcPr>
          <w:p w:rsidR="00F60B58" w:rsidRPr="006F0D56" w:rsidRDefault="00F60B58" w:rsidP="00F60B58">
            <w:pPr>
              <w:jc w:val="center"/>
              <w:rPr>
                <w:rFonts w:ascii="Tahoma" w:eastAsia="Times New Roman" w:hAnsi="Tahoma"/>
                <w:color w:val="000000"/>
                <w:sz w:val="22"/>
                <w:szCs w:val="22"/>
                <w:rtl/>
              </w:rPr>
            </w:pP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vMerge w:val="restart"/>
            <w:tcBorders>
              <w:bottom w:val="single" w:sz="4" w:space="0" w:color="auto"/>
            </w:tcBorders>
            <w:vAlign w:val="center"/>
          </w:tcPr>
          <w:p w:rsidR="00F60B58" w:rsidRPr="006F0D56" w:rsidRDefault="00F60B58" w:rsidP="00F60B58">
            <w:pPr>
              <w:jc w:val="center"/>
              <w:rPr>
                <w:sz w:val="22"/>
                <w:szCs w:val="22"/>
                <w:rtl/>
                <w:lang w:bidi="fa-IR"/>
              </w:rPr>
            </w:pPr>
            <w:r w:rsidRPr="006F0D56">
              <w:rPr>
                <w:noProof/>
                <w:sz w:val="22"/>
                <w:szCs w:val="22"/>
                <w:rtl/>
              </w:rPr>
              <mc:AlternateContent>
                <mc:Choice Requires="wpg">
                  <w:drawing>
                    <wp:anchor distT="0" distB="0" distL="114300" distR="114300" simplePos="0" relativeHeight="252441600" behindDoc="0" locked="0" layoutInCell="1" allowOverlap="1" wp14:anchorId="34C4EEF7" wp14:editId="021042B7">
                      <wp:simplePos x="0" y="0"/>
                      <wp:positionH relativeFrom="column">
                        <wp:posOffset>155575</wp:posOffset>
                      </wp:positionH>
                      <wp:positionV relativeFrom="paragraph">
                        <wp:posOffset>-1308100</wp:posOffset>
                      </wp:positionV>
                      <wp:extent cx="2247900" cy="1308100"/>
                      <wp:effectExtent l="0" t="0" r="0" b="6350"/>
                      <wp:wrapSquare wrapText="bothSides"/>
                      <wp:docPr id="13684" name="Group 13684"/>
                      <wp:cNvGraphicFramePr/>
                      <a:graphic xmlns:a="http://schemas.openxmlformats.org/drawingml/2006/main">
                        <a:graphicData uri="http://schemas.microsoft.com/office/word/2010/wordprocessingGroup">
                          <wpg:wgp>
                            <wpg:cNvGrpSpPr/>
                            <wpg:grpSpPr>
                              <a:xfrm>
                                <a:off x="0" y="0"/>
                                <a:ext cx="2247900" cy="1308100"/>
                                <a:chOff x="1" y="505553"/>
                                <a:chExt cx="2249016" cy="1308706"/>
                              </a:xfrm>
                            </wpg:grpSpPr>
                            <wpg:grpSp>
                              <wpg:cNvPr id="13685" name="Group 13685"/>
                              <wpg:cNvGrpSpPr/>
                              <wpg:grpSpPr>
                                <a:xfrm>
                                  <a:off x="1" y="505553"/>
                                  <a:ext cx="1423862" cy="929505"/>
                                  <a:chOff x="1" y="506075"/>
                                  <a:chExt cx="1423983" cy="930464"/>
                                </a:xfrm>
                              </wpg:grpSpPr>
                              <pic:pic xmlns:pic="http://schemas.openxmlformats.org/drawingml/2006/picture">
                                <pic:nvPicPr>
                                  <pic:cNvPr id="13686" name="Picture 13686"/>
                                  <pic:cNvPicPr>
                                    <a:picLocks noChangeAspect="1"/>
                                  </pic:cNvPicPr>
                                </pic:nvPicPr>
                                <pic:blipFill rotWithShape="1">
                                  <a:blip r:embed="rId656" cstate="email">
                                    <a:extLst>
                                      <a:ext uri="{28A0092B-C50C-407E-A947-70E740481C1C}">
                                        <a14:useLocalDpi xmlns:a14="http://schemas.microsoft.com/office/drawing/2010/main"/>
                                      </a:ext>
                                    </a:extLst>
                                  </a:blip>
                                  <a:srcRect/>
                                  <a:stretch/>
                                </pic:blipFill>
                                <pic:spPr bwMode="auto">
                                  <a:xfrm>
                                    <a:off x="1" y="506075"/>
                                    <a:ext cx="1423983" cy="726522"/>
                                  </a:xfrm>
                                  <a:prstGeom prst="rect">
                                    <a:avLst/>
                                  </a:prstGeom>
                                  <a:ln>
                                    <a:noFill/>
                                  </a:ln>
                                  <a:extLst>
                                    <a:ext uri="{53640926-AAD7-44D8-BBD7-CCE9431645EC}">
                                      <a14:shadowObscured xmlns:a14="http://schemas.microsoft.com/office/drawing/2010/main"/>
                                    </a:ext>
                                  </a:extLst>
                                </pic:spPr>
                              </pic:pic>
                              <wps:wsp>
                                <wps:cNvPr id="13687" name="Text Box 13687"/>
                                <wps:cNvSpPr txBox="1"/>
                                <wps:spPr>
                                  <a:xfrm>
                                    <a:off x="1" y="1232597"/>
                                    <a:ext cx="741680" cy="2039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0200F5" w:rsidRDefault="00C433B9" w:rsidP="00F60B58">
                                      <w:pPr>
                                        <w:rPr>
                                          <w:rFonts w:asciiTheme="majorBidi" w:hAnsiTheme="majorBidi" w:cstheme="majorBidi"/>
                                          <w:sz w:val="22"/>
                                          <w:szCs w:val="22"/>
                                          <w:lang w:bidi="fa-IR"/>
                                        </w:rPr>
                                      </w:pPr>
                                      <w:r w:rsidRPr="000200F5">
                                        <w:rPr>
                                          <w:rFonts w:hint="cs"/>
                                          <w:sz w:val="22"/>
                                          <w:szCs w:val="22"/>
                                          <w:rtl/>
                                          <w:lang w:bidi="fa-IR"/>
                                        </w:rPr>
                                        <w:t>آب</w:t>
                                      </w:r>
                                      <w:r w:rsidRPr="000200F5">
                                        <w:rPr>
                                          <w:rFonts w:hint="cs"/>
                                          <w:sz w:val="22"/>
                                          <w:szCs w:val="22"/>
                                          <w:rtl/>
                                          <w:lang w:bidi="fa-IR"/>
                                        </w:rPr>
                                        <w:softHyphen/>
                                        <w:t>انبار معتمد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3688" name="Group 13688"/>
                              <wpg:cNvGrpSpPr/>
                              <wpg:grpSpPr>
                                <a:xfrm>
                                  <a:off x="647150" y="505553"/>
                                  <a:ext cx="1601867" cy="1308706"/>
                                  <a:chOff x="267140" y="-681979"/>
                                  <a:chExt cx="1601867" cy="1308706"/>
                                </a:xfrm>
                              </wpg:grpSpPr>
                              <pic:pic xmlns:pic="http://schemas.openxmlformats.org/drawingml/2006/picture">
                                <pic:nvPicPr>
                                  <pic:cNvPr id="13689" name="Picture 13689"/>
                                  <pic:cNvPicPr>
                                    <a:picLocks noChangeAspect="1"/>
                                  </pic:cNvPicPr>
                                </pic:nvPicPr>
                                <pic:blipFill>
                                  <a:blip r:embed="rId657" cstate="email">
                                    <a:extLst>
                                      <a:ext uri="{28A0092B-C50C-407E-A947-70E740481C1C}">
                                        <a14:useLocalDpi xmlns:a14="http://schemas.microsoft.com/office/drawing/2010/main"/>
                                      </a:ext>
                                    </a:extLst>
                                  </a:blip>
                                  <a:stretch>
                                    <a:fillRect/>
                                  </a:stretch>
                                </pic:blipFill>
                                <pic:spPr>
                                  <a:xfrm>
                                    <a:off x="1131757" y="-681979"/>
                                    <a:ext cx="737250" cy="1308706"/>
                                  </a:xfrm>
                                  <a:prstGeom prst="rect">
                                    <a:avLst/>
                                  </a:prstGeom>
                                </pic:spPr>
                              </pic:pic>
                              <wps:wsp>
                                <wps:cNvPr id="13690" name="Text Box 13690"/>
                                <wps:cNvSpPr txBox="1"/>
                                <wps:spPr>
                                  <a:xfrm>
                                    <a:off x="267140" y="366722"/>
                                    <a:ext cx="836930" cy="260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0200F5" w:rsidRDefault="00C433B9" w:rsidP="00F60B58">
                                      <w:pPr>
                                        <w:rPr>
                                          <w:rFonts w:asciiTheme="majorBidi" w:hAnsiTheme="majorBidi" w:cstheme="majorBidi"/>
                                          <w:sz w:val="22"/>
                                          <w:szCs w:val="22"/>
                                          <w:lang w:bidi="fa-IR"/>
                                        </w:rPr>
                                      </w:pPr>
                                      <w:r w:rsidRPr="000200F5">
                                        <w:rPr>
                                          <w:rFonts w:hint="cs"/>
                                          <w:sz w:val="22"/>
                                          <w:szCs w:val="22"/>
                                          <w:rtl/>
                                          <w:lang w:bidi="fa-IR"/>
                                        </w:rPr>
                                        <w:t>دهن شیر آب</w:t>
                                      </w:r>
                                      <w:r w:rsidRPr="000200F5">
                                        <w:rPr>
                                          <w:rFonts w:hint="cs"/>
                                          <w:sz w:val="22"/>
                                          <w:szCs w:val="22"/>
                                          <w:rtl/>
                                          <w:lang w:bidi="fa-IR"/>
                                        </w:rPr>
                                        <w:softHyphen/>
                                        <w:t>انبار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4C4EEF7" id="Group 13684" o:spid="_x0000_s1928" style="position:absolute;left:0;text-align:left;margin-left:12.25pt;margin-top:-103pt;width:177pt;height:103pt;z-index:252441600;mso-width-relative:margin;mso-height-relative:margin" coordorigin=",5055" coordsize="22490,130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">
                      <v:group id="Group 13685" o:spid="_x0000_s1929" style="position:absolute;top:5055;width:14238;height:9295" coordorigin=",5060" coordsize="14239,9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SCEp0wwAAAN4AAAAP&#10;AAAAAAAAAAAAAAAAAKoCAABkcnMvZG93bnJldi54bWxQSwUGAAAAAAQABAD6AAAAmgMAAAAA&#10;">
                        <v:shape id="Picture 13686" o:spid="_x0000_s1930" type="#_x0000_t75" style="position:absolute;top:5060;width:14239;height:7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Ff8/EAAAA3gAAAA8AAABkcnMvZG93bnJldi54bWxET01rwkAQvQv+h2UKvemmKQaJrlIEQYQe&#10;tDnE25CdJsHsbNxdTfz33UKht3m8z1lvR9OJBznfWlbwNk9AEFdWt1wrKL72syUIH5A1dpZJwZM8&#10;bDfTyRpzbQc+0eMcahFD2OeooAmhz6X0VUMG/dz2xJH7ts5giNDVUjscYrjpZJokmTTYcmxosKdd&#10;Q9X1fDcKyuuzPNZpcimG0N8+XbFIh9tFqdeX8WMFItAY/sV/7oOO89+zZQa/78Qb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Ff8/EAAAA3gAAAA8AAAAAAAAAAAAAAAAA&#10;nwIAAGRycy9kb3ducmV2LnhtbFBLBQYAAAAABAAEAPcAAACQAwAAAAA=&#10;">
                          <v:imagedata r:id="rId658" o:title=""/>
                          <v:path arrowok="t"/>
                        </v:shape>
                        <v:shape id="Text Box 13687" o:spid="_x0000_s1931" type="#_x0000_t202" style="position:absolute;top:12325;width:7416;height:2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l/AsYA&#10;AADeAAAADwAAAGRycy9kb3ducmV2LnhtbERPS2vCQBC+F/wPywi91Y0tWImuIn1AD31Yq2Bv0+yY&#10;hGZnw+4Y03/fLRS8zcf3nPmyd43qKMTas4HxKANFXHhbc2lg+/F4NQUVBdli45kM/FCE5WJwMcfc&#10;+hO/U7eRUqUQjjkaqETaXOtYVOQwjnxLnLiDDw4lwVBqG/CUwl2jr7Nsoh3WnBoqbOmuouJ7c3QG&#10;mn0Mz1+ZfHb35Yus3/Rx9zB+NeZy2K9moIR6OYv/3U82zb+ZTG/h7510g1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l/AsYAAADeAAAADwAAAAAAAAAAAAAAAACYAgAAZHJz&#10;L2Rvd25yZXYueG1sUEsFBgAAAAAEAAQA9QAAAIsDAAAAAA==&#10;" filled="f" stroked="f" strokeweight=".5pt">
                          <v:textbox inset="0,0,0,0">
                            <w:txbxContent>
                              <w:p w:rsidR="00C433B9" w:rsidRPr="000200F5" w:rsidRDefault="00C433B9" w:rsidP="00F60B58">
                                <w:pPr>
                                  <w:rPr>
                                    <w:rFonts w:asciiTheme="majorBidi" w:hAnsiTheme="majorBidi" w:cstheme="majorBidi"/>
                                    <w:sz w:val="22"/>
                                    <w:szCs w:val="22"/>
                                    <w:lang w:bidi="fa-IR"/>
                                  </w:rPr>
                                </w:pPr>
                                <w:r w:rsidRPr="000200F5">
                                  <w:rPr>
                                    <w:rFonts w:hint="cs"/>
                                    <w:sz w:val="22"/>
                                    <w:szCs w:val="22"/>
                                    <w:rtl/>
                                    <w:lang w:bidi="fa-IR"/>
                                  </w:rPr>
                                  <w:t>آب</w:t>
                                </w:r>
                                <w:r w:rsidRPr="000200F5">
                                  <w:rPr>
                                    <w:rFonts w:hint="cs"/>
                                    <w:sz w:val="22"/>
                                    <w:szCs w:val="22"/>
                                    <w:rtl/>
                                    <w:lang w:bidi="fa-IR"/>
                                  </w:rPr>
                                  <w:softHyphen/>
                                  <w:t>انبار معتمد</w:t>
                                </w:r>
                              </w:p>
                            </w:txbxContent>
                          </v:textbox>
                        </v:shape>
                      </v:group>
                      <v:group id="Group 13688" o:spid="_x0000_s1932" style="position:absolute;left:6471;top:5055;width:16019;height:13087" coordorigin="2671,-6819" coordsize="16018,130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wJ5erIAAAA&#10;3gAAAA8AAAAAAAAAAAAAAAAAqgIAAGRycy9kb3ducmV2LnhtbFBLBQYAAAAABAAEAPoAAACfAwAA&#10;AAA=&#10;">
                        <v:shape id="Picture 13689" o:spid="_x0000_s1933" type="#_x0000_t75" style="position:absolute;left:11317;top:-6819;width:7373;height:13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in8TEAAAA3gAAAA8AAABkcnMvZG93bnJldi54bWxET9uKwjAQfRf2H8II+yJrqoJ0u42yCsKK&#10;L94+YGhm22IzKU1qq19vBMG3OZzrpMveVOJKjSstK5iMIxDEmdUl5wrOp81XDMJ5ZI2VZVJwIwfL&#10;xccgxUTbjg90PfpchBB2CSoovK8TKV1WkEE3tjVx4P5tY9AH2ORSN9iFcFPJaRTNpcGSQ0OBNa0L&#10;yi7H1ijYZPdJt7ut4upw2m/Lbev0aOqU+hz2vz8gPPX+LX65/3SYP5vH3/B8J9w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in8TEAAAA3gAAAA8AAAAAAAAAAAAAAAAA&#10;nwIAAGRycy9kb3ducmV2LnhtbFBLBQYAAAAABAAEAPcAAACQAwAAAAA=&#10;">
                          <v:imagedata r:id="rId659" o:title=""/>
                          <v:path arrowok="t"/>
                        </v:shape>
                        <v:shape id="Text Box 13690" o:spid="_x0000_s1934" type="#_x0000_t202" style="position:absolute;left:2671;top:3667;width:8369;height:2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lxq8gA&#10;AADeAAAADwAAAGRycy9kb3ducmV2LnhtbESPS0/DQAyE70j8h5UrcaObglTR0G1V8ZA48GoBCW4m&#10;a5KIrDfaddPw7/EBiZstj2fmW67H0JmBUm4jO5hNCzDEVfQt1w5eX25PL8BkQfbYRSYHP5RhvTo+&#10;WmLp44G3NOykNmrCuUQHjUhfWpurhgLmaeyJ9fYVU0DRNdXWJzyoeejsWVHMbcCWNaHBnq4aqr53&#10;++Cge8/p/rOQj+G6fpDnJ7t/u5k9OncyGTeXYIRG+Rf/fd95rX8+XyiA4ugMd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aXGryAAAAN4AAAAPAAAAAAAAAAAAAAAAAJgCAABk&#10;cnMvZG93bnJldi54bWxQSwUGAAAAAAQABAD1AAAAjQMAAAAA&#10;" filled="f" stroked="f" strokeweight=".5pt">
                          <v:textbox inset="0,0,0,0">
                            <w:txbxContent>
                              <w:p w:rsidR="00C433B9" w:rsidRPr="000200F5" w:rsidRDefault="00C433B9" w:rsidP="00F60B58">
                                <w:pPr>
                                  <w:rPr>
                                    <w:rFonts w:asciiTheme="majorBidi" w:hAnsiTheme="majorBidi" w:cstheme="majorBidi"/>
                                    <w:sz w:val="22"/>
                                    <w:szCs w:val="22"/>
                                    <w:lang w:bidi="fa-IR"/>
                                  </w:rPr>
                                </w:pPr>
                                <w:r w:rsidRPr="000200F5">
                                  <w:rPr>
                                    <w:rFonts w:hint="cs"/>
                                    <w:sz w:val="22"/>
                                    <w:szCs w:val="22"/>
                                    <w:rtl/>
                                    <w:lang w:bidi="fa-IR"/>
                                  </w:rPr>
                                  <w:t>دهن شیر آب</w:t>
                                </w:r>
                                <w:r w:rsidRPr="000200F5">
                                  <w:rPr>
                                    <w:rFonts w:hint="cs"/>
                                    <w:sz w:val="22"/>
                                    <w:szCs w:val="22"/>
                                    <w:rtl/>
                                    <w:lang w:bidi="fa-IR"/>
                                  </w:rPr>
                                  <w:softHyphen/>
                                  <w:t>انبار</w:t>
                                </w:r>
                              </w:p>
                            </w:txbxContent>
                          </v:textbox>
                        </v:shape>
                      </v:group>
                      <w10:wrap type="square"/>
                    </v:group>
                  </w:pict>
                </mc:Fallback>
              </mc:AlternateContent>
            </w:r>
          </w:p>
        </w:tc>
      </w:tr>
      <w:tr w:rsidR="00F60B58" w:rsidRPr="006F0D56" w:rsidTr="00CF3380">
        <w:trPr>
          <w:cantSplit/>
          <w:trHeight w:val="47"/>
        </w:trPr>
        <w:tc>
          <w:tcPr>
            <w:tcW w:w="1317" w:type="dxa"/>
            <w:shd w:val="clear" w:color="auto" w:fill="BFBFBF" w:themeFill="background1" w:themeFillShade="BF"/>
            <w:vAlign w:val="center"/>
          </w:tcPr>
          <w:p w:rsidR="00F60B58" w:rsidRPr="006F0D56" w:rsidRDefault="00F60B58" w:rsidP="00F60B58">
            <w:pPr>
              <w:ind w:left="222"/>
              <w:jc w:val="center"/>
              <w:rPr>
                <w:sz w:val="22"/>
                <w:szCs w:val="22"/>
                <w:rtl/>
                <w:lang w:bidi="fa-IR"/>
              </w:rPr>
            </w:pPr>
            <w:r w:rsidRPr="006F0D56">
              <w:rPr>
                <w:rFonts w:hint="cs"/>
                <w:sz w:val="22"/>
                <w:szCs w:val="22"/>
                <w:rtl/>
                <w:lang w:bidi="fa-IR"/>
              </w:rPr>
              <w:t>محل آبگیری</w:t>
            </w:r>
          </w:p>
        </w:tc>
        <w:tc>
          <w:tcPr>
            <w:tcW w:w="2247" w:type="dxa"/>
            <w:vAlign w:val="center"/>
          </w:tcPr>
          <w:p w:rsidR="00F60B58" w:rsidRPr="006F0D56" w:rsidRDefault="00F60B58" w:rsidP="00F60B58">
            <w:pPr>
              <w:jc w:val="center"/>
              <w:rPr>
                <w:sz w:val="22"/>
                <w:szCs w:val="22"/>
                <w:rtl/>
                <w:lang w:bidi="fa-IR"/>
              </w:rPr>
            </w:pPr>
            <w:r w:rsidRPr="006F0D56">
              <w:rPr>
                <w:rFonts w:hint="cs"/>
                <w:sz w:val="22"/>
                <w:szCs w:val="22"/>
                <w:rtl/>
                <w:lang w:bidi="fa-IR"/>
              </w:rPr>
              <w:t xml:space="preserve">آبراه </w:t>
            </w:r>
            <w:r w:rsidRPr="006F0D56">
              <w:rPr>
                <w:rFonts w:asciiTheme="majorBidi" w:hAnsiTheme="majorBidi" w:cstheme="majorBidi"/>
                <w:sz w:val="22"/>
                <w:szCs w:val="22"/>
                <w:lang w:bidi="fa-IR"/>
              </w:rPr>
              <w:t>K</w:t>
            </w: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vMerge/>
            <w:vAlign w:val="center"/>
          </w:tcPr>
          <w:p w:rsidR="00F60B58" w:rsidRPr="006F0D56" w:rsidRDefault="00F60B58" w:rsidP="00F60B58">
            <w:pPr>
              <w:jc w:val="center"/>
              <w:rPr>
                <w:sz w:val="22"/>
                <w:szCs w:val="22"/>
                <w:rtl/>
                <w:lang w:bidi="fa-IR"/>
              </w:rPr>
            </w:pPr>
          </w:p>
        </w:tc>
      </w:tr>
      <w:tr w:rsidR="00F60B58" w:rsidRPr="006F0D56" w:rsidTr="00CF3380">
        <w:trPr>
          <w:cantSplit/>
          <w:trHeight w:val="890"/>
        </w:trPr>
        <w:tc>
          <w:tcPr>
            <w:tcW w:w="1317" w:type="dxa"/>
            <w:shd w:val="clear" w:color="auto" w:fill="BFBFBF" w:themeFill="background1" w:themeFillShade="BF"/>
            <w:vAlign w:val="center"/>
          </w:tcPr>
          <w:p w:rsidR="00F60B58" w:rsidRPr="006F0D56" w:rsidRDefault="00F60B58" w:rsidP="00F60B58">
            <w:pPr>
              <w:jc w:val="center"/>
              <w:rPr>
                <w:sz w:val="22"/>
                <w:szCs w:val="22"/>
                <w:rtl/>
                <w:lang w:bidi="fa-IR"/>
              </w:rPr>
            </w:pPr>
            <w:r w:rsidRPr="006F0D56">
              <w:rPr>
                <w:rFonts w:hint="cs"/>
                <w:sz w:val="22"/>
                <w:szCs w:val="22"/>
                <w:rtl/>
                <w:lang w:bidi="fa-IR"/>
              </w:rPr>
              <w:t>در حال استفاده یا مخروبه</w:t>
            </w:r>
          </w:p>
        </w:tc>
        <w:tc>
          <w:tcPr>
            <w:tcW w:w="2247" w:type="dxa"/>
            <w:vAlign w:val="center"/>
          </w:tcPr>
          <w:p w:rsidR="00F60B58" w:rsidRPr="006F0D56" w:rsidRDefault="00F60B58" w:rsidP="00F60B58">
            <w:pPr>
              <w:jc w:val="center"/>
              <w:rPr>
                <w:sz w:val="22"/>
                <w:szCs w:val="22"/>
                <w:rtl/>
                <w:lang w:bidi="fa-IR"/>
              </w:rPr>
            </w:pPr>
            <w:r w:rsidRPr="006F0D56">
              <w:rPr>
                <w:rFonts w:hint="cs"/>
                <w:sz w:val="22"/>
                <w:szCs w:val="22"/>
                <w:rtl/>
                <w:lang w:bidi="fa-IR"/>
              </w:rPr>
              <w:t>مغازه آهنگری همجوار از طریق پمپ و مخزن نصب شده در جبهه غربی از آب آن استفاده می</w:t>
            </w:r>
            <w:r w:rsidRPr="006F0D56">
              <w:rPr>
                <w:rFonts w:hint="cs"/>
                <w:sz w:val="22"/>
                <w:szCs w:val="22"/>
                <w:rtl/>
                <w:lang w:bidi="fa-IR"/>
              </w:rPr>
              <w:softHyphen/>
              <w:t>نماید</w:t>
            </w: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vMerge/>
            <w:vAlign w:val="center"/>
          </w:tcPr>
          <w:p w:rsidR="00F60B58" w:rsidRPr="006F0D56" w:rsidRDefault="00F60B58" w:rsidP="00F60B58">
            <w:pPr>
              <w:jc w:val="center"/>
              <w:rPr>
                <w:sz w:val="22"/>
                <w:szCs w:val="22"/>
                <w:rtl/>
                <w:lang w:bidi="fa-IR"/>
              </w:rPr>
            </w:pPr>
          </w:p>
        </w:tc>
      </w:tr>
      <w:tr w:rsidR="00F60B58" w:rsidRPr="006F0D56" w:rsidTr="00CF3380">
        <w:trPr>
          <w:cantSplit/>
          <w:trHeight w:val="356"/>
        </w:trPr>
        <w:tc>
          <w:tcPr>
            <w:tcW w:w="1317" w:type="dxa"/>
            <w:vMerge w:val="restart"/>
            <w:shd w:val="clear" w:color="auto" w:fill="BFBFBF" w:themeFill="background1" w:themeFillShade="BF"/>
            <w:vAlign w:val="center"/>
          </w:tcPr>
          <w:p w:rsidR="00F60B58" w:rsidRPr="006F0D56" w:rsidRDefault="00F60B58" w:rsidP="00F60B58">
            <w:pPr>
              <w:jc w:val="center"/>
              <w:rPr>
                <w:sz w:val="22"/>
                <w:szCs w:val="22"/>
                <w:rtl/>
                <w:lang w:bidi="fa-IR"/>
              </w:rPr>
            </w:pPr>
            <w:r w:rsidRPr="006F0D56">
              <w:rPr>
                <w:rFonts w:hint="cs"/>
                <w:sz w:val="22"/>
                <w:szCs w:val="22"/>
                <w:rtl/>
                <w:lang w:bidi="fa-IR"/>
              </w:rPr>
              <w:t>همجواری</w:t>
            </w:r>
            <w:r w:rsidRPr="006F0D56">
              <w:rPr>
                <w:rFonts w:hint="cs"/>
                <w:sz w:val="22"/>
                <w:szCs w:val="22"/>
                <w:rtl/>
                <w:lang w:bidi="fa-IR"/>
              </w:rPr>
              <w:softHyphen/>
              <w:t>ها</w:t>
            </w:r>
          </w:p>
        </w:tc>
        <w:tc>
          <w:tcPr>
            <w:tcW w:w="2247" w:type="dxa"/>
            <w:vMerge w:val="restart"/>
            <w:vAlign w:val="center"/>
          </w:tcPr>
          <w:p w:rsidR="00F60B58" w:rsidRPr="006F0D56" w:rsidRDefault="00F60B58" w:rsidP="00F60B58">
            <w:pPr>
              <w:jc w:val="center"/>
              <w:rPr>
                <w:sz w:val="22"/>
                <w:szCs w:val="22"/>
                <w:rtl/>
                <w:lang w:bidi="fa-IR"/>
              </w:rPr>
            </w:pPr>
            <w:r w:rsidRPr="006F0D56">
              <w:rPr>
                <w:rFonts w:hint="cs"/>
                <w:sz w:val="22"/>
                <w:szCs w:val="22"/>
                <w:rtl/>
                <w:lang w:bidi="fa-IR"/>
              </w:rPr>
              <w:t>مغازه آهنگری، باغ معتمد، منطقه مسکونی، زمین</w:t>
            </w:r>
            <w:r w:rsidRPr="006F0D56">
              <w:rPr>
                <w:rFonts w:hint="cs"/>
                <w:sz w:val="22"/>
                <w:szCs w:val="22"/>
                <w:rtl/>
                <w:lang w:bidi="fa-IR"/>
              </w:rPr>
              <w:softHyphen/>
              <w:t>های بایر</w:t>
            </w: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vMerge/>
            <w:vAlign w:val="center"/>
          </w:tcPr>
          <w:p w:rsidR="00F60B58" w:rsidRPr="006F0D56" w:rsidRDefault="00F60B58" w:rsidP="00F60B58">
            <w:pPr>
              <w:jc w:val="center"/>
              <w:rPr>
                <w:sz w:val="22"/>
                <w:szCs w:val="22"/>
                <w:rtl/>
                <w:lang w:bidi="fa-IR"/>
              </w:rPr>
            </w:pPr>
          </w:p>
        </w:tc>
      </w:tr>
      <w:tr w:rsidR="00F60B58" w:rsidRPr="006F0D56" w:rsidTr="00CF3380">
        <w:trPr>
          <w:cantSplit/>
          <w:trHeight w:val="298"/>
        </w:trPr>
        <w:tc>
          <w:tcPr>
            <w:tcW w:w="1317" w:type="dxa"/>
            <w:vMerge/>
            <w:shd w:val="clear" w:color="auto" w:fill="BFBFBF" w:themeFill="background1" w:themeFillShade="BF"/>
            <w:vAlign w:val="center"/>
          </w:tcPr>
          <w:p w:rsidR="00F60B58" w:rsidRPr="006F0D56" w:rsidRDefault="00F60B58" w:rsidP="00F60B58">
            <w:pPr>
              <w:jc w:val="center"/>
              <w:rPr>
                <w:sz w:val="22"/>
                <w:szCs w:val="22"/>
                <w:rtl/>
                <w:lang w:bidi="fa-IR"/>
              </w:rPr>
            </w:pPr>
          </w:p>
        </w:tc>
        <w:tc>
          <w:tcPr>
            <w:tcW w:w="2247" w:type="dxa"/>
            <w:vMerge/>
            <w:vAlign w:val="center"/>
          </w:tcPr>
          <w:p w:rsidR="00F60B58" w:rsidRPr="006F0D56" w:rsidRDefault="00F60B58" w:rsidP="00F60B58">
            <w:pPr>
              <w:jc w:val="center"/>
              <w:rPr>
                <w:sz w:val="22"/>
                <w:szCs w:val="22"/>
                <w:rtl/>
                <w:lang w:bidi="fa-IR"/>
              </w:rPr>
            </w:pP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shd w:val="clear" w:color="auto" w:fill="A6A6A6" w:themeFill="background1" w:themeFillShade="A6"/>
            <w:vAlign w:val="center"/>
          </w:tcPr>
          <w:p w:rsidR="00F60B58" w:rsidRPr="006F0D56" w:rsidRDefault="00F60B58" w:rsidP="00F60B58">
            <w:pPr>
              <w:jc w:val="center"/>
              <w:rPr>
                <w:sz w:val="22"/>
                <w:szCs w:val="22"/>
                <w:rtl/>
                <w:lang w:bidi="fa-IR"/>
              </w:rPr>
            </w:pPr>
            <w:r w:rsidRPr="006F0D56">
              <w:rPr>
                <w:rFonts w:hint="cs"/>
                <w:sz w:val="22"/>
                <w:szCs w:val="22"/>
                <w:rtl/>
                <w:lang w:bidi="fa-IR"/>
              </w:rPr>
              <w:t>پلان و نما</w:t>
            </w:r>
          </w:p>
        </w:tc>
      </w:tr>
      <w:tr w:rsidR="00F60B58" w:rsidRPr="006F0D56" w:rsidTr="00CF3380">
        <w:trPr>
          <w:cantSplit/>
          <w:trHeight w:val="47"/>
        </w:trPr>
        <w:tc>
          <w:tcPr>
            <w:tcW w:w="1317" w:type="dxa"/>
            <w:shd w:val="clear" w:color="auto" w:fill="BFBFBF" w:themeFill="background1" w:themeFillShade="BF"/>
            <w:vAlign w:val="center"/>
          </w:tcPr>
          <w:p w:rsidR="00F60B58" w:rsidRPr="006F0D56" w:rsidRDefault="00F60B58" w:rsidP="00F60B58">
            <w:pPr>
              <w:jc w:val="center"/>
              <w:rPr>
                <w:sz w:val="22"/>
                <w:szCs w:val="22"/>
                <w:rtl/>
                <w:lang w:bidi="fa-IR"/>
              </w:rPr>
            </w:pPr>
            <w:r w:rsidRPr="006F0D56">
              <w:rPr>
                <w:rFonts w:hint="cs"/>
                <w:sz w:val="22"/>
                <w:szCs w:val="22"/>
                <w:rtl/>
                <w:lang w:bidi="fa-IR"/>
              </w:rPr>
              <w:t>تاریخ ثبت</w:t>
            </w:r>
          </w:p>
        </w:tc>
        <w:tc>
          <w:tcPr>
            <w:tcW w:w="2247" w:type="dxa"/>
            <w:vAlign w:val="center"/>
          </w:tcPr>
          <w:p w:rsidR="00F60B58" w:rsidRPr="006F0D56" w:rsidRDefault="00F60B58" w:rsidP="00F60B58">
            <w:pPr>
              <w:jc w:val="center"/>
              <w:rPr>
                <w:sz w:val="22"/>
                <w:szCs w:val="22"/>
                <w:rtl/>
              </w:rPr>
            </w:pPr>
            <w:r w:rsidRPr="006F0D56">
              <w:rPr>
                <w:rFonts w:hint="cs"/>
                <w:sz w:val="22"/>
                <w:szCs w:val="22"/>
                <w:rtl/>
              </w:rPr>
              <w:t>2آبان 1382</w:t>
            </w: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vMerge w:val="restart"/>
            <w:vAlign w:val="center"/>
          </w:tcPr>
          <w:p w:rsidR="00F60B58" w:rsidRPr="006F0D56" w:rsidRDefault="00486881" w:rsidP="00F60B58">
            <w:pPr>
              <w:jc w:val="center"/>
              <w:rPr>
                <w:sz w:val="22"/>
                <w:szCs w:val="22"/>
                <w:rtl/>
                <w:lang w:bidi="fa-IR"/>
              </w:rPr>
            </w:pPr>
            <w:r>
              <w:rPr>
                <w:noProof/>
                <w:sz w:val="22"/>
                <w:szCs w:val="22"/>
                <w:rtl/>
              </w:rPr>
              <w:drawing>
                <wp:anchor distT="0" distB="0" distL="114300" distR="114300" simplePos="0" relativeHeight="252443648" behindDoc="0" locked="0" layoutInCell="1" allowOverlap="1" wp14:anchorId="4F7A3512" wp14:editId="1E52C151">
                  <wp:simplePos x="0" y="0"/>
                  <wp:positionH relativeFrom="column">
                    <wp:posOffset>81280</wp:posOffset>
                  </wp:positionH>
                  <wp:positionV relativeFrom="paragraph">
                    <wp:posOffset>-436880</wp:posOffset>
                  </wp:positionV>
                  <wp:extent cx="1783715" cy="1891665"/>
                  <wp:effectExtent l="0" t="0" r="6985" b="0"/>
                  <wp:wrapSquare wrapText="bothSides"/>
                  <wp:docPr id="13693" name="Picture 1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3" name="Picture 13693"/>
                          <pic:cNvPicPr>
                            <a:picLocks noChangeAspect="1"/>
                          </pic:cNvPicPr>
                        </pic:nvPicPr>
                        <pic:blipFill rotWithShape="1">
                          <a:blip r:embed="rId660" cstate="email">
                            <a:extLst>
                              <a:ext uri="{28A0092B-C50C-407E-A947-70E740481C1C}">
                                <a14:useLocalDpi xmlns:a14="http://schemas.microsoft.com/office/drawing/2010/main"/>
                              </a:ext>
                            </a:extLst>
                          </a:blip>
                          <a:srcRect/>
                          <a:stretch/>
                        </pic:blipFill>
                        <pic:spPr bwMode="auto">
                          <a:xfrm>
                            <a:off x="0" y="0"/>
                            <a:ext cx="1783715" cy="1891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6F0D56" w:rsidTr="00CF3380">
        <w:trPr>
          <w:cantSplit/>
          <w:trHeight w:val="47"/>
        </w:trPr>
        <w:tc>
          <w:tcPr>
            <w:tcW w:w="1317" w:type="dxa"/>
            <w:shd w:val="clear" w:color="auto" w:fill="BFBFBF" w:themeFill="background1" w:themeFillShade="BF"/>
            <w:vAlign w:val="center"/>
          </w:tcPr>
          <w:p w:rsidR="00F60B58" w:rsidRPr="006F0D56" w:rsidRDefault="00F60B58" w:rsidP="00F60B58">
            <w:pPr>
              <w:jc w:val="center"/>
              <w:rPr>
                <w:sz w:val="22"/>
                <w:szCs w:val="22"/>
                <w:rtl/>
                <w:lang w:bidi="fa-IR"/>
              </w:rPr>
            </w:pPr>
            <w:r w:rsidRPr="006F0D56">
              <w:rPr>
                <w:rFonts w:hint="cs"/>
                <w:sz w:val="22"/>
                <w:szCs w:val="22"/>
                <w:rtl/>
                <w:lang w:bidi="fa-IR"/>
              </w:rPr>
              <w:t>شماره ثبت</w:t>
            </w:r>
          </w:p>
        </w:tc>
        <w:tc>
          <w:tcPr>
            <w:tcW w:w="2247" w:type="dxa"/>
            <w:vAlign w:val="center"/>
          </w:tcPr>
          <w:p w:rsidR="00F60B58" w:rsidRPr="006F0D56" w:rsidRDefault="00F60B58" w:rsidP="00F60B58">
            <w:pPr>
              <w:jc w:val="center"/>
              <w:rPr>
                <w:sz w:val="22"/>
                <w:szCs w:val="22"/>
                <w:rtl/>
                <w:lang w:bidi="fa-IR"/>
              </w:rPr>
            </w:pPr>
            <w:r w:rsidRPr="006F0D56">
              <w:rPr>
                <w:rFonts w:hint="cs"/>
                <w:sz w:val="22"/>
                <w:szCs w:val="22"/>
                <w:rtl/>
              </w:rPr>
              <w:t>10505</w:t>
            </w: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vMerge/>
            <w:vAlign w:val="center"/>
          </w:tcPr>
          <w:p w:rsidR="00F60B58" w:rsidRPr="006F0D56" w:rsidRDefault="00F60B58" w:rsidP="00F60B58">
            <w:pPr>
              <w:jc w:val="center"/>
              <w:rPr>
                <w:sz w:val="22"/>
                <w:szCs w:val="22"/>
                <w:rtl/>
                <w:lang w:bidi="fa-IR"/>
              </w:rPr>
            </w:pPr>
          </w:p>
        </w:tc>
      </w:tr>
      <w:tr w:rsidR="00F60B58" w:rsidRPr="006F0D56" w:rsidTr="00CF3380">
        <w:trPr>
          <w:cantSplit/>
          <w:trHeight w:val="890"/>
        </w:trPr>
        <w:tc>
          <w:tcPr>
            <w:tcW w:w="1317" w:type="dxa"/>
            <w:shd w:val="clear" w:color="auto" w:fill="BFBFBF" w:themeFill="background1" w:themeFillShade="BF"/>
            <w:vAlign w:val="center"/>
          </w:tcPr>
          <w:p w:rsidR="00F60B58" w:rsidRPr="006F0D56" w:rsidRDefault="00F60B58" w:rsidP="00F60B58">
            <w:pPr>
              <w:jc w:val="center"/>
              <w:rPr>
                <w:sz w:val="22"/>
                <w:szCs w:val="22"/>
                <w:rtl/>
                <w:lang w:bidi="fa-IR"/>
              </w:rPr>
            </w:pPr>
            <w:r w:rsidRPr="006F0D56">
              <w:rPr>
                <w:rFonts w:hint="cs"/>
                <w:sz w:val="22"/>
                <w:szCs w:val="22"/>
                <w:rtl/>
                <w:lang w:bidi="fa-IR"/>
              </w:rPr>
              <w:lastRenderedPageBreak/>
              <w:t>ملاحظات</w:t>
            </w:r>
          </w:p>
        </w:tc>
        <w:tc>
          <w:tcPr>
            <w:tcW w:w="2247" w:type="dxa"/>
            <w:vAlign w:val="center"/>
          </w:tcPr>
          <w:p w:rsidR="00F60B58" w:rsidRPr="006F0D56" w:rsidRDefault="00F60B58" w:rsidP="00F60B58">
            <w:pPr>
              <w:jc w:val="center"/>
              <w:rPr>
                <w:sz w:val="22"/>
                <w:szCs w:val="22"/>
                <w:rtl/>
                <w:lang w:bidi="fa-IR"/>
              </w:rPr>
            </w:pPr>
            <w:r w:rsidRPr="006F0D56">
              <w:rPr>
                <w:rFonts w:hint="cs"/>
                <w:sz w:val="22"/>
                <w:szCs w:val="22"/>
                <w:rtl/>
                <w:lang w:bidi="fa-IR"/>
              </w:rPr>
              <w:t>دارای دهنشیر، بادگیر و کتیبه؛ دارای پلکان در سکوی بادگیرها؛</w:t>
            </w:r>
          </w:p>
        </w:tc>
        <w:tc>
          <w:tcPr>
            <w:tcW w:w="555" w:type="dxa"/>
            <w:vMerge/>
            <w:tcBorders>
              <w:bottom w:val="nil"/>
            </w:tcBorders>
            <w:shd w:val="clear" w:color="auto" w:fill="FFFFFF" w:themeFill="background1"/>
            <w:vAlign w:val="center"/>
          </w:tcPr>
          <w:p w:rsidR="00F60B58" w:rsidRPr="006F0D56" w:rsidRDefault="00F60B58" w:rsidP="00F60B58">
            <w:pPr>
              <w:jc w:val="center"/>
              <w:rPr>
                <w:sz w:val="22"/>
                <w:szCs w:val="22"/>
                <w:rtl/>
                <w:lang w:bidi="fa-IR"/>
              </w:rPr>
            </w:pPr>
          </w:p>
        </w:tc>
        <w:tc>
          <w:tcPr>
            <w:tcW w:w="4035" w:type="dxa"/>
            <w:vMerge/>
            <w:vAlign w:val="center"/>
          </w:tcPr>
          <w:p w:rsidR="00F60B58" w:rsidRPr="006F0D56" w:rsidRDefault="00F60B58" w:rsidP="00F60B58">
            <w:pPr>
              <w:jc w:val="center"/>
              <w:rPr>
                <w:sz w:val="22"/>
                <w:szCs w:val="22"/>
                <w:rtl/>
                <w:lang w:bidi="fa-IR"/>
              </w:rPr>
            </w:pPr>
          </w:p>
        </w:tc>
      </w:tr>
    </w:tbl>
    <w:p w:rsidR="00F60B58" w:rsidRPr="00CF3380" w:rsidRDefault="00F60B58" w:rsidP="00CF3380">
      <w:pPr>
        <w:spacing w:line="276" w:lineRule="auto"/>
        <w:jc w:val="both"/>
        <w:rPr>
          <w:sz w:val="24"/>
          <w:szCs w:val="24"/>
          <w:lang w:bidi="fa-IR"/>
        </w:rPr>
      </w:pPr>
    </w:p>
    <w:p w:rsidR="00F60B58" w:rsidRPr="00706A3E" w:rsidRDefault="00F60B58" w:rsidP="00F60B58">
      <w:pPr>
        <w:rPr>
          <w:sz w:val="24"/>
          <w:szCs w:val="24"/>
          <w:rtl/>
          <w:lang w:bidi="fa-IR"/>
        </w:rPr>
      </w:pPr>
      <w:r w:rsidRPr="00FA6DC3">
        <w:rPr>
          <w:rFonts w:hint="cs"/>
          <w:b/>
          <w:bCs/>
          <w:sz w:val="24"/>
          <w:szCs w:val="24"/>
          <w:rtl/>
          <w:lang w:bidi="fa-IR"/>
        </w:rPr>
        <w:t>نام آب انبار:</w:t>
      </w:r>
      <w:r>
        <w:rPr>
          <w:rFonts w:hint="cs"/>
          <w:b/>
          <w:bCs/>
          <w:sz w:val="24"/>
          <w:szCs w:val="24"/>
          <w:rtl/>
          <w:lang w:bidi="fa-IR"/>
        </w:rPr>
        <w:t xml:space="preserve"> </w:t>
      </w:r>
      <w:r w:rsidRPr="00EC7813">
        <w:rPr>
          <w:rFonts w:hint="cs"/>
          <w:sz w:val="24"/>
          <w:szCs w:val="24"/>
          <w:rtl/>
          <w:lang w:bidi="fa-IR"/>
        </w:rPr>
        <w:t>آب انبار بو بلند</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انتهای محله پا قلعه(دروازه شیراز)، ابتدای صحرای بگال</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46</w:t>
      </w:r>
    </w:p>
    <w:tbl>
      <w:tblPr>
        <w:tblStyle w:val="TableGrid"/>
        <w:bidiVisual/>
        <w:tblW w:w="0" w:type="auto"/>
        <w:tblLook w:val="04A0" w:firstRow="1" w:lastRow="0" w:firstColumn="1" w:lastColumn="0" w:noHBand="0" w:noVBand="1"/>
      </w:tblPr>
      <w:tblGrid>
        <w:gridCol w:w="1418"/>
        <w:gridCol w:w="2186"/>
        <w:gridCol w:w="471"/>
        <w:gridCol w:w="4079"/>
      </w:tblGrid>
      <w:tr w:rsidR="00F60B58" w:rsidRPr="00DF70A9" w:rsidTr="00F60B58">
        <w:tc>
          <w:tcPr>
            <w:tcW w:w="1511" w:type="dxa"/>
            <w:shd w:val="clear" w:color="auto" w:fill="BFBFBF" w:themeFill="background1" w:themeFillShade="BF"/>
            <w:vAlign w:val="center"/>
          </w:tcPr>
          <w:p w:rsidR="00F60B58" w:rsidRPr="00DF70A9" w:rsidRDefault="00F60B58" w:rsidP="00F60B58">
            <w:pPr>
              <w:jc w:val="center"/>
              <w:rPr>
                <w:sz w:val="22"/>
                <w:szCs w:val="22"/>
                <w:rtl/>
                <w:lang w:bidi="fa-IR"/>
              </w:rPr>
            </w:pPr>
            <w:r w:rsidRPr="00DF70A9">
              <w:rPr>
                <w:rFonts w:hint="cs"/>
                <w:sz w:val="22"/>
                <w:szCs w:val="22"/>
                <w:rtl/>
                <w:lang w:bidi="fa-IR"/>
              </w:rPr>
              <w:t>شکل کلی</w:t>
            </w:r>
          </w:p>
        </w:tc>
        <w:tc>
          <w:tcPr>
            <w:tcW w:w="2854" w:type="dxa"/>
            <w:vAlign w:val="center"/>
          </w:tcPr>
          <w:p w:rsidR="00F60B58" w:rsidRPr="00DF70A9" w:rsidRDefault="00F60B58" w:rsidP="00F60B58">
            <w:pPr>
              <w:jc w:val="center"/>
              <w:rPr>
                <w:sz w:val="22"/>
                <w:szCs w:val="22"/>
                <w:rtl/>
                <w:lang w:bidi="fa-IR"/>
              </w:rPr>
            </w:pPr>
            <w:r w:rsidRPr="00DF70A9">
              <w:rPr>
                <w:rFonts w:hint="cs"/>
                <w:sz w:val="22"/>
                <w:szCs w:val="22"/>
                <w:rtl/>
                <w:lang w:bidi="fa-IR"/>
              </w:rPr>
              <w:t>دایره</w:t>
            </w:r>
          </w:p>
        </w:tc>
        <w:tc>
          <w:tcPr>
            <w:tcW w:w="630" w:type="dxa"/>
            <w:vMerge w:val="restart"/>
            <w:tcBorders>
              <w:top w:val="nil"/>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DF70A9" w:rsidRDefault="00F60B58" w:rsidP="00F60B58">
            <w:pPr>
              <w:jc w:val="center"/>
              <w:rPr>
                <w:sz w:val="22"/>
                <w:szCs w:val="22"/>
                <w:rtl/>
                <w:lang w:bidi="fa-IR"/>
              </w:rPr>
            </w:pPr>
            <w:r w:rsidRPr="00DF70A9">
              <w:rPr>
                <w:rFonts w:hint="cs"/>
                <w:sz w:val="22"/>
                <w:szCs w:val="22"/>
                <w:rtl/>
                <w:lang w:bidi="fa-IR"/>
              </w:rPr>
              <w:t>تصویر هوایی</w:t>
            </w:r>
          </w:p>
        </w:tc>
      </w:tr>
      <w:tr w:rsidR="00F60B58" w:rsidRPr="00DF70A9" w:rsidTr="00F60B58">
        <w:tc>
          <w:tcPr>
            <w:tcW w:w="1511" w:type="dxa"/>
            <w:shd w:val="clear" w:color="auto" w:fill="BFBFBF" w:themeFill="background1" w:themeFillShade="BF"/>
            <w:vAlign w:val="center"/>
          </w:tcPr>
          <w:p w:rsidR="00F60B58" w:rsidRPr="00DF70A9" w:rsidRDefault="00F60B58" w:rsidP="00F60B58">
            <w:pPr>
              <w:jc w:val="center"/>
              <w:rPr>
                <w:sz w:val="22"/>
                <w:szCs w:val="22"/>
                <w:rtl/>
                <w:lang w:bidi="fa-IR"/>
              </w:rPr>
            </w:pPr>
            <w:r w:rsidRPr="00DF70A9">
              <w:rPr>
                <w:rFonts w:hint="cs"/>
                <w:sz w:val="22"/>
                <w:szCs w:val="22"/>
                <w:rtl/>
              </w:rPr>
              <w:t>قطر</w:t>
            </w:r>
          </w:p>
        </w:tc>
        <w:tc>
          <w:tcPr>
            <w:tcW w:w="2854" w:type="dxa"/>
            <w:vAlign w:val="center"/>
          </w:tcPr>
          <w:p w:rsidR="00F60B58" w:rsidRPr="00DF70A9" w:rsidRDefault="00F60B58" w:rsidP="00F60B58">
            <w:pPr>
              <w:jc w:val="center"/>
              <w:rPr>
                <w:sz w:val="22"/>
                <w:szCs w:val="22"/>
                <w:rtl/>
                <w:lang w:bidi="fa-IR"/>
              </w:rPr>
            </w:pPr>
            <w:r w:rsidRPr="00DF70A9">
              <w:rPr>
                <w:sz w:val="22"/>
                <w:szCs w:val="22"/>
                <w:lang w:bidi="fa-IR"/>
              </w:rPr>
              <w:t>10</w:t>
            </w:r>
          </w:p>
        </w:tc>
        <w:tc>
          <w:tcPr>
            <w:tcW w:w="630" w:type="dxa"/>
            <w:vMerge/>
            <w:tcBorders>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vMerge w:val="restart"/>
            <w:vAlign w:val="center"/>
          </w:tcPr>
          <w:p w:rsidR="00F60B58" w:rsidRPr="00DF70A9" w:rsidRDefault="00A30402" w:rsidP="00F60B58">
            <w:pPr>
              <w:jc w:val="center"/>
              <w:rPr>
                <w:sz w:val="22"/>
                <w:szCs w:val="22"/>
                <w:rtl/>
                <w:lang w:bidi="fa-IR"/>
              </w:rPr>
            </w:pPr>
            <w:r>
              <w:rPr>
                <w:noProof/>
                <w:sz w:val="22"/>
                <w:szCs w:val="22"/>
                <w:rtl/>
              </w:rPr>
              <mc:AlternateContent>
                <mc:Choice Requires="wpg">
                  <w:drawing>
                    <wp:anchor distT="0" distB="0" distL="114300" distR="114300" simplePos="0" relativeHeight="252518400" behindDoc="0" locked="0" layoutInCell="1" allowOverlap="1" wp14:anchorId="4BC9B0A7" wp14:editId="138ACE69">
                      <wp:simplePos x="0" y="0"/>
                      <wp:positionH relativeFrom="margin">
                        <wp:posOffset>155575</wp:posOffset>
                      </wp:positionH>
                      <wp:positionV relativeFrom="margin">
                        <wp:posOffset>125730</wp:posOffset>
                      </wp:positionV>
                      <wp:extent cx="2148205" cy="1040765"/>
                      <wp:effectExtent l="0" t="0" r="4445" b="6985"/>
                      <wp:wrapSquare wrapText="bothSides"/>
                      <wp:docPr id="3100" name="Group 3100"/>
                      <wp:cNvGraphicFramePr/>
                      <a:graphic xmlns:a="http://schemas.openxmlformats.org/drawingml/2006/main">
                        <a:graphicData uri="http://schemas.microsoft.com/office/word/2010/wordprocessingGroup">
                          <wpg:wgp>
                            <wpg:cNvGrpSpPr/>
                            <wpg:grpSpPr>
                              <a:xfrm>
                                <a:off x="0" y="0"/>
                                <a:ext cx="2148205" cy="1040765"/>
                                <a:chOff x="0" y="0"/>
                                <a:chExt cx="2148469" cy="1040781"/>
                              </a:xfrm>
                            </wpg:grpSpPr>
                            <pic:pic xmlns:pic="http://schemas.openxmlformats.org/drawingml/2006/picture">
                              <pic:nvPicPr>
                                <pic:cNvPr id="3098" name="Picture 3098"/>
                                <pic:cNvPicPr>
                                  <a:picLocks noChangeAspect="1"/>
                                </pic:cNvPicPr>
                              </pic:nvPicPr>
                              <pic:blipFill rotWithShape="1">
                                <a:blip r:embed="rId661" cstate="email">
                                  <a:extLst>
                                    <a:ext uri="{28A0092B-C50C-407E-A947-70E740481C1C}">
                                      <a14:useLocalDpi xmlns:a14="http://schemas.microsoft.com/office/drawing/2010/main"/>
                                    </a:ext>
                                  </a:extLst>
                                </a:blip>
                                <a:srcRect/>
                                <a:stretch/>
                              </pic:blipFill>
                              <pic:spPr bwMode="auto">
                                <a:xfrm>
                                  <a:off x="0" y="0"/>
                                  <a:ext cx="2148469" cy="1040781"/>
                                </a:xfrm>
                                <a:prstGeom prst="rect">
                                  <a:avLst/>
                                </a:prstGeom>
                                <a:ln>
                                  <a:noFill/>
                                </a:ln>
                                <a:extLst>
                                  <a:ext uri="{53640926-AAD7-44D8-BBD7-CCE9431645EC}">
                                    <a14:shadowObscured xmlns:a14="http://schemas.microsoft.com/office/drawing/2010/main"/>
                                  </a:ext>
                                </a:extLst>
                              </pic:spPr>
                            </pic:pic>
                            <wps:wsp>
                              <wps:cNvPr id="3099" name="Oval 3099"/>
                              <wps:cNvSpPr/>
                              <wps:spPr>
                                <a:xfrm>
                                  <a:off x="1085385" y="394010"/>
                                  <a:ext cx="223024" cy="2230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D60CF7" id="Group 3100" o:spid="_x0000_s1026" style="position:absolute;margin-left:12.25pt;margin-top:9.9pt;width:169.15pt;height:81.95pt;z-index:252518400;mso-position-horizontal-relative:margin;mso-position-vertical-relative:margin;mso-width-relative:margin;mso-height-relative:margin" coordsize="21484,104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">
                      <v:shape id="Picture 3098" o:spid="_x0000_s1027" type="#_x0000_t75" style="position:absolute;width:21484;height:10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ikJTCAAAA3QAAAA8AAABkcnMvZG93bnJldi54bWxET91qwjAUvhd8h3AG3oyZTGHrqlGmoHgl&#10;6PYAZ82xLWtOahJt3dMvF4KXH9//fNnbRlzJh9qxhtexAkFcOFNzqeH7a/OSgQgR2WDjmDTcKMBy&#10;MRzMMTeu4wNdj7EUKYRDjhqqGNtcylBUZDGMXUucuJPzFmOCvpTGY5fCbSMnSr1JizWnhgpbWldU&#10;/B4vVsM26+2fsj/7Fd2Cfz9ne+qyZ61HT/3nDESkPj7Ed/fOaJiqjzQ3vUlP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YpCUwgAAAN0AAAAPAAAAAAAAAAAAAAAAAJ8C&#10;AABkcnMvZG93bnJldi54bWxQSwUGAAAAAAQABAD3AAAAjgMAAAAA&#10;">
                        <v:imagedata r:id="rId662" o:title=""/>
                        <v:path arrowok="t"/>
                      </v:shape>
                      <v:oval id="Oval 3099" o:spid="_x0000_s1028" style="position:absolute;left:10853;top:3940;width:2231;height:22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2UAMUA&#10;AADdAAAADwAAAGRycy9kb3ducmV2LnhtbESPzWrCQBSF94LvMNxCdzpp2kiNjqKBQmtXjcX1JXNN&#10;gpk7ITNN0j59RxBcHs7Px1lvR9OInjpXW1bwNI9AEBdW11wq+D6+zV5BOI+ssbFMCn7JwXYznawx&#10;1XbgL+pzX4owwi5FBZX3bSqlKyoy6Oa2JQ7e2XYGfZBdKXWHQxg3jYyjaCEN1hwIFbaUVVRc8h8T&#10;uJ/7lzg+xfvk0vxlBzwnrbYfSj0+jLsVCE+jv4dv7Xet4DlaLuH6JjwBu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ZQAxQAAAN0AAAAPAAAAAAAAAAAAAAAAAJgCAABkcnMv&#10;ZG93bnJldi54bWxQSwUGAAAAAAQABAD1AAAAigMAAAAA&#10;" filled="f" strokecolor="red" strokeweight="2pt"/>
                      <w10:wrap type="square" anchorx="margin" anchory="margin"/>
                    </v:group>
                  </w:pict>
                </mc:Fallback>
              </mc:AlternateContent>
            </w:r>
          </w:p>
        </w:tc>
      </w:tr>
      <w:tr w:rsidR="00F60B58" w:rsidRPr="00DF70A9" w:rsidTr="00F60B58">
        <w:trPr>
          <w:cantSplit/>
          <w:trHeight w:val="47"/>
        </w:trPr>
        <w:tc>
          <w:tcPr>
            <w:tcW w:w="1511" w:type="dxa"/>
            <w:shd w:val="clear" w:color="auto" w:fill="BFBFBF" w:themeFill="background1" w:themeFillShade="BF"/>
            <w:vAlign w:val="center"/>
          </w:tcPr>
          <w:p w:rsidR="00F60B58" w:rsidRPr="00DF70A9" w:rsidRDefault="00F60B58" w:rsidP="00F60B58">
            <w:pPr>
              <w:jc w:val="center"/>
              <w:rPr>
                <w:sz w:val="22"/>
                <w:szCs w:val="22"/>
              </w:rPr>
            </w:pPr>
            <w:r w:rsidRPr="00DF70A9">
              <w:rPr>
                <w:rFonts w:hint="cs"/>
                <w:sz w:val="22"/>
                <w:szCs w:val="22"/>
                <w:rtl/>
              </w:rPr>
              <w:t>ارتفاع</w:t>
            </w:r>
          </w:p>
        </w:tc>
        <w:tc>
          <w:tcPr>
            <w:tcW w:w="2854" w:type="dxa"/>
            <w:vAlign w:val="center"/>
          </w:tcPr>
          <w:p w:rsidR="00F60B58" w:rsidRPr="00DF70A9" w:rsidRDefault="00F60B58" w:rsidP="00F60B58">
            <w:pPr>
              <w:jc w:val="center"/>
              <w:rPr>
                <w:sz w:val="22"/>
                <w:szCs w:val="22"/>
                <w:rtl/>
                <w:lang w:bidi="fa-IR"/>
              </w:rPr>
            </w:pPr>
            <w:r w:rsidRPr="00DF70A9">
              <w:rPr>
                <w:rFonts w:hint="cs"/>
                <w:sz w:val="22"/>
                <w:szCs w:val="22"/>
                <w:rtl/>
                <w:lang w:bidi="fa-IR"/>
              </w:rPr>
              <w:t>5/9</w:t>
            </w:r>
          </w:p>
        </w:tc>
        <w:tc>
          <w:tcPr>
            <w:tcW w:w="630" w:type="dxa"/>
            <w:vMerge/>
            <w:tcBorders>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vMerge/>
            <w:vAlign w:val="center"/>
          </w:tcPr>
          <w:p w:rsidR="00F60B58" w:rsidRPr="00DF70A9" w:rsidRDefault="00F60B58" w:rsidP="00F60B58">
            <w:pPr>
              <w:jc w:val="center"/>
              <w:rPr>
                <w:sz w:val="22"/>
                <w:szCs w:val="22"/>
                <w:rtl/>
                <w:lang w:bidi="fa-IR"/>
              </w:rPr>
            </w:pPr>
          </w:p>
        </w:tc>
      </w:tr>
      <w:tr w:rsidR="00F60B58" w:rsidRPr="00DF70A9" w:rsidTr="00F60B58">
        <w:tc>
          <w:tcPr>
            <w:tcW w:w="1511" w:type="dxa"/>
            <w:shd w:val="clear" w:color="auto" w:fill="BFBFBF" w:themeFill="background1" w:themeFillShade="BF"/>
            <w:vAlign w:val="center"/>
          </w:tcPr>
          <w:p w:rsidR="00F60B58" w:rsidRPr="00DF70A9" w:rsidRDefault="00F60B58" w:rsidP="00F60B58">
            <w:pPr>
              <w:jc w:val="center"/>
              <w:rPr>
                <w:sz w:val="22"/>
                <w:szCs w:val="22"/>
                <w:rtl/>
                <w:lang w:bidi="fa-IR"/>
              </w:rPr>
            </w:pPr>
            <w:r w:rsidRPr="00DF70A9">
              <w:rPr>
                <w:rFonts w:hint="cs"/>
                <w:sz w:val="22"/>
                <w:szCs w:val="22"/>
                <w:rtl/>
                <w:lang w:bidi="fa-IR"/>
              </w:rPr>
              <w:t>نوع قوس</w:t>
            </w:r>
          </w:p>
        </w:tc>
        <w:tc>
          <w:tcPr>
            <w:tcW w:w="2854" w:type="dxa"/>
            <w:vAlign w:val="center"/>
          </w:tcPr>
          <w:p w:rsidR="00F60B58" w:rsidRPr="00DF70A9" w:rsidRDefault="00F60B58" w:rsidP="00F60B58">
            <w:pPr>
              <w:jc w:val="center"/>
              <w:rPr>
                <w:sz w:val="22"/>
                <w:szCs w:val="22"/>
                <w:rtl/>
                <w:lang w:bidi="fa-IR"/>
              </w:rPr>
            </w:pPr>
          </w:p>
        </w:tc>
        <w:tc>
          <w:tcPr>
            <w:tcW w:w="630" w:type="dxa"/>
            <w:vMerge/>
            <w:tcBorders>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vMerge/>
            <w:vAlign w:val="center"/>
          </w:tcPr>
          <w:p w:rsidR="00F60B58" w:rsidRPr="00DF70A9" w:rsidRDefault="00F60B58" w:rsidP="00F60B58">
            <w:pPr>
              <w:jc w:val="center"/>
              <w:rPr>
                <w:sz w:val="22"/>
                <w:szCs w:val="22"/>
                <w:rtl/>
                <w:lang w:bidi="fa-IR"/>
              </w:rPr>
            </w:pPr>
          </w:p>
        </w:tc>
      </w:tr>
      <w:tr w:rsidR="00F60B58" w:rsidRPr="00DF70A9" w:rsidTr="00F60B58">
        <w:tc>
          <w:tcPr>
            <w:tcW w:w="1511" w:type="dxa"/>
            <w:shd w:val="clear" w:color="auto" w:fill="BFBFBF" w:themeFill="background1" w:themeFillShade="BF"/>
            <w:vAlign w:val="center"/>
          </w:tcPr>
          <w:p w:rsidR="00F60B58" w:rsidRPr="00DF70A9" w:rsidRDefault="00F60B58" w:rsidP="00F60B58">
            <w:pPr>
              <w:jc w:val="center"/>
              <w:rPr>
                <w:sz w:val="22"/>
                <w:szCs w:val="22"/>
                <w:rtl/>
                <w:lang w:bidi="fa-IR"/>
              </w:rPr>
            </w:pPr>
            <w:r w:rsidRPr="00DF70A9">
              <w:rPr>
                <w:rFonts w:hint="cs"/>
                <w:sz w:val="22"/>
                <w:szCs w:val="22"/>
                <w:rtl/>
              </w:rPr>
              <w:t>تزئینات</w:t>
            </w:r>
          </w:p>
        </w:tc>
        <w:tc>
          <w:tcPr>
            <w:tcW w:w="2854" w:type="dxa"/>
            <w:vAlign w:val="center"/>
          </w:tcPr>
          <w:p w:rsidR="00F60B58" w:rsidRPr="00DF70A9" w:rsidRDefault="00F60B58" w:rsidP="00F60B58">
            <w:pPr>
              <w:jc w:val="center"/>
              <w:rPr>
                <w:sz w:val="22"/>
                <w:szCs w:val="22"/>
                <w:rtl/>
                <w:lang w:bidi="fa-IR"/>
              </w:rPr>
            </w:pPr>
            <w:r w:rsidRPr="00DF70A9">
              <w:rPr>
                <w:rFonts w:hint="cs"/>
                <w:sz w:val="22"/>
                <w:szCs w:val="22"/>
                <w:rtl/>
                <w:lang w:bidi="fa-IR"/>
              </w:rPr>
              <w:t>فاقد تزئینات</w:t>
            </w:r>
          </w:p>
        </w:tc>
        <w:tc>
          <w:tcPr>
            <w:tcW w:w="630" w:type="dxa"/>
            <w:vMerge/>
            <w:tcBorders>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vMerge/>
            <w:vAlign w:val="center"/>
          </w:tcPr>
          <w:p w:rsidR="00F60B58" w:rsidRPr="00DF70A9" w:rsidRDefault="00F60B58" w:rsidP="00F60B58">
            <w:pPr>
              <w:jc w:val="center"/>
              <w:rPr>
                <w:sz w:val="22"/>
                <w:szCs w:val="22"/>
                <w:rtl/>
                <w:lang w:bidi="fa-IR"/>
              </w:rPr>
            </w:pPr>
          </w:p>
        </w:tc>
      </w:tr>
      <w:tr w:rsidR="00F60B58" w:rsidRPr="00DF70A9" w:rsidTr="00F60B58">
        <w:trPr>
          <w:trHeight w:val="47"/>
        </w:trPr>
        <w:tc>
          <w:tcPr>
            <w:tcW w:w="1511" w:type="dxa"/>
            <w:shd w:val="clear" w:color="auto" w:fill="BFBFBF" w:themeFill="background1" w:themeFillShade="BF"/>
            <w:vAlign w:val="center"/>
          </w:tcPr>
          <w:p w:rsidR="00F60B58" w:rsidRPr="00DF70A9" w:rsidRDefault="00F60B58" w:rsidP="00F60B58">
            <w:pPr>
              <w:jc w:val="center"/>
              <w:rPr>
                <w:sz w:val="22"/>
                <w:szCs w:val="22"/>
                <w:rtl/>
                <w:lang w:bidi="fa-IR"/>
              </w:rPr>
            </w:pPr>
            <w:r w:rsidRPr="00DF70A9">
              <w:rPr>
                <w:rFonts w:hint="cs"/>
                <w:sz w:val="22"/>
                <w:szCs w:val="22"/>
                <w:rtl/>
              </w:rPr>
              <w:t>تعداد دهانه</w:t>
            </w:r>
          </w:p>
        </w:tc>
        <w:tc>
          <w:tcPr>
            <w:tcW w:w="2854" w:type="dxa"/>
            <w:vAlign w:val="center"/>
          </w:tcPr>
          <w:p w:rsidR="00F60B58" w:rsidRPr="00DF70A9" w:rsidRDefault="00F60B58" w:rsidP="00F60B58">
            <w:pPr>
              <w:jc w:val="center"/>
              <w:rPr>
                <w:sz w:val="22"/>
                <w:szCs w:val="22"/>
                <w:rtl/>
                <w:lang w:bidi="fa-IR"/>
              </w:rPr>
            </w:pPr>
            <w:r w:rsidRPr="00DF70A9">
              <w:rPr>
                <w:rFonts w:hint="cs"/>
                <w:sz w:val="22"/>
                <w:szCs w:val="22"/>
                <w:rtl/>
                <w:lang w:bidi="fa-IR"/>
              </w:rPr>
              <w:t>2(در بالای هر دو دهانه دو روزن وجود دارد)</w:t>
            </w:r>
          </w:p>
        </w:tc>
        <w:tc>
          <w:tcPr>
            <w:tcW w:w="630" w:type="dxa"/>
            <w:vMerge/>
            <w:tcBorders>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vMerge/>
            <w:vAlign w:val="center"/>
          </w:tcPr>
          <w:p w:rsidR="00F60B58" w:rsidRPr="00DF70A9" w:rsidRDefault="00F60B58" w:rsidP="00F60B58">
            <w:pPr>
              <w:jc w:val="center"/>
              <w:rPr>
                <w:sz w:val="22"/>
                <w:szCs w:val="22"/>
                <w:rtl/>
                <w:lang w:bidi="fa-IR"/>
              </w:rPr>
            </w:pPr>
          </w:p>
        </w:tc>
      </w:tr>
      <w:tr w:rsidR="00F60B58" w:rsidRPr="00DF70A9" w:rsidTr="00F60B58">
        <w:tc>
          <w:tcPr>
            <w:tcW w:w="1511" w:type="dxa"/>
            <w:shd w:val="clear" w:color="auto" w:fill="BFBFBF" w:themeFill="background1" w:themeFillShade="BF"/>
            <w:vAlign w:val="center"/>
          </w:tcPr>
          <w:p w:rsidR="00F60B58" w:rsidRPr="00DF70A9" w:rsidRDefault="00F60B58" w:rsidP="00F60B58">
            <w:pPr>
              <w:jc w:val="center"/>
              <w:rPr>
                <w:sz w:val="22"/>
                <w:szCs w:val="22"/>
                <w:rtl/>
                <w:lang w:bidi="fa-IR"/>
              </w:rPr>
            </w:pPr>
            <w:r w:rsidRPr="00DF70A9">
              <w:rPr>
                <w:rFonts w:hint="cs"/>
                <w:sz w:val="22"/>
                <w:szCs w:val="22"/>
                <w:rtl/>
              </w:rPr>
              <w:t>جهت</w:t>
            </w:r>
            <w:r w:rsidRPr="00DF70A9">
              <w:rPr>
                <w:rFonts w:hint="cs"/>
                <w:sz w:val="22"/>
                <w:szCs w:val="22"/>
                <w:rtl/>
              </w:rPr>
              <w:softHyphen/>
              <w:t>گیری</w:t>
            </w:r>
          </w:p>
        </w:tc>
        <w:tc>
          <w:tcPr>
            <w:tcW w:w="2854" w:type="dxa"/>
            <w:vAlign w:val="center"/>
          </w:tcPr>
          <w:p w:rsidR="00F60B58" w:rsidRPr="00DF70A9" w:rsidRDefault="00F60B58" w:rsidP="00F60B58">
            <w:pPr>
              <w:jc w:val="center"/>
              <w:rPr>
                <w:sz w:val="22"/>
                <w:szCs w:val="22"/>
                <w:rtl/>
                <w:lang w:bidi="fa-IR"/>
              </w:rPr>
            </w:pPr>
            <w:r w:rsidRPr="00DF70A9">
              <w:rPr>
                <w:rFonts w:hint="cs"/>
                <w:sz w:val="22"/>
                <w:szCs w:val="22"/>
                <w:rtl/>
                <w:lang w:bidi="fa-IR"/>
              </w:rPr>
              <w:t xml:space="preserve">شمال شرقی </w:t>
            </w:r>
            <w:r w:rsidRPr="00DF70A9">
              <w:rPr>
                <w:rFonts w:ascii="Times New Roman" w:hAnsi="Times New Roman" w:cs="Times New Roman" w:hint="cs"/>
                <w:sz w:val="22"/>
                <w:szCs w:val="22"/>
                <w:rtl/>
                <w:lang w:bidi="fa-IR"/>
              </w:rPr>
              <w:t>–</w:t>
            </w:r>
            <w:r w:rsidRPr="00DF70A9">
              <w:rPr>
                <w:rFonts w:hint="cs"/>
                <w:sz w:val="22"/>
                <w:szCs w:val="22"/>
                <w:rtl/>
                <w:lang w:bidi="fa-IR"/>
              </w:rPr>
              <w:t xml:space="preserve"> جنوب غربی</w:t>
            </w:r>
          </w:p>
        </w:tc>
        <w:tc>
          <w:tcPr>
            <w:tcW w:w="630" w:type="dxa"/>
            <w:vMerge/>
            <w:tcBorders>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DF70A9" w:rsidRDefault="00F60B58" w:rsidP="00F60B58">
            <w:pPr>
              <w:jc w:val="center"/>
              <w:rPr>
                <w:sz w:val="22"/>
                <w:szCs w:val="22"/>
                <w:rtl/>
                <w:lang w:bidi="fa-IR"/>
              </w:rPr>
            </w:pPr>
            <w:r w:rsidRPr="00DF70A9">
              <w:rPr>
                <w:rFonts w:hint="cs"/>
                <w:sz w:val="22"/>
                <w:szCs w:val="22"/>
                <w:rtl/>
                <w:lang w:bidi="fa-IR"/>
              </w:rPr>
              <w:t>موقعیت آب</w:t>
            </w:r>
            <w:r w:rsidRPr="00DF70A9">
              <w:rPr>
                <w:rFonts w:hint="cs"/>
                <w:sz w:val="22"/>
                <w:szCs w:val="22"/>
                <w:rtl/>
                <w:lang w:bidi="fa-IR"/>
              </w:rPr>
              <w:softHyphen/>
              <w:t>انبار</w:t>
            </w:r>
          </w:p>
        </w:tc>
      </w:tr>
      <w:tr w:rsidR="00F60B58" w:rsidRPr="00DF70A9" w:rsidTr="00F60B58">
        <w:trPr>
          <w:cantSplit/>
          <w:trHeight w:val="47"/>
        </w:trPr>
        <w:tc>
          <w:tcPr>
            <w:tcW w:w="1511" w:type="dxa"/>
            <w:shd w:val="clear" w:color="auto" w:fill="BFBFBF" w:themeFill="background1" w:themeFillShade="BF"/>
            <w:vAlign w:val="center"/>
          </w:tcPr>
          <w:p w:rsidR="00F60B58" w:rsidRPr="00DF70A9" w:rsidRDefault="00F60B58" w:rsidP="00F60B58">
            <w:pPr>
              <w:ind w:left="222"/>
              <w:jc w:val="center"/>
              <w:rPr>
                <w:sz w:val="22"/>
                <w:szCs w:val="22"/>
                <w:rtl/>
                <w:lang w:bidi="fa-IR"/>
              </w:rPr>
            </w:pPr>
            <w:r w:rsidRPr="00DF70A9">
              <w:rPr>
                <w:rFonts w:hint="cs"/>
                <w:sz w:val="22"/>
                <w:szCs w:val="22"/>
                <w:rtl/>
                <w:lang w:bidi="fa-IR"/>
              </w:rPr>
              <w:t>دوره یا سال ساخت</w:t>
            </w:r>
          </w:p>
        </w:tc>
        <w:tc>
          <w:tcPr>
            <w:tcW w:w="2854" w:type="dxa"/>
            <w:vAlign w:val="center"/>
          </w:tcPr>
          <w:p w:rsidR="00F60B58" w:rsidRPr="00DF70A9" w:rsidRDefault="00F60B58" w:rsidP="00F60B58">
            <w:pPr>
              <w:jc w:val="center"/>
              <w:rPr>
                <w:sz w:val="22"/>
                <w:szCs w:val="22"/>
                <w:rtl/>
                <w:lang w:bidi="fa-IR"/>
              </w:rPr>
            </w:pPr>
          </w:p>
        </w:tc>
        <w:tc>
          <w:tcPr>
            <w:tcW w:w="630" w:type="dxa"/>
            <w:vMerge/>
            <w:tcBorders>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vMerge w:val="restart"/>
            <w:vAlign w:val="center"/>
          </w:tcPr>
          <w:p w:rsidR="00F60B58" w:rsidRPr="00DF70A9" w:rsidRDefault="00F60B58" w:rsidP="00F60B58">
            <w:pPr>
              <w:jc w:val="center"/>
              <w:rPr>
                <w:sz w:val="22"/>
                <w:szCs w:val="22"/>
                <w:rtl/>
                <w:lang w:bidi="fa-IR"/>
              </w:rPr>
            </w:pPr>
            <w:r w:rsidRPr="00DF70A9">
              <w:rPr>
                <w:noProof/>
                <w:sz w:val="22"/>
                <w:szCs w:val="22"/>
                <w:rtl/>
              </w:rPr>
              <mc:AlternateContent>
                <mc:Choice Requires="wpg">
                  <w:drawing>
                    <wp:anchor distT="0" distB="0" distL="114300" distR="114300" simplePos="0" relativeHeight="252447744" behindDoc="0" locked="0" layoutInCell="1" allowOverlap="1" wp14:anchorId="351F3EC6" wp14:editId="0AB7F06C">
                      <wp:simplePos x="1068779" y="4031673"/>
                      <wp:positionH relativeFrom="margin">
                        <wp:posOffset>137160</wp:posOffset>
                      </wp:positionH>
                      <wp:positionV relativeFrom="margin">
                        <wp:posOffset>128270</wp:posOffset>
                      </wp:positionV>
                      <wp:extent cx="2279650" cy="1418590"/>
                      <wp:effectExtent l="0" t="0" r="6350" b="0"/>
                      <wp:wrapSquare wrapText="bothSides"/>
                      <wp:docPr id="13694" name="Group 13694"/>
                      <wp:cNvGraphicFramePr/>
                      <a:graphic xmlns:a="http://schemas.openxmlformats.org/drawingml/2006/main">
                        <a:graphicData uri="http://schemas.microsoft.com/office/word/2010/wordprocessingGroup">
                          <wpg:wgp>
                            <wpg:cNvGrpSpPr/>
                            <wpg:grpSpPr>
                              <a:xfrm>
                                <a:off x="0" y="0"/>
                                <a:ext cx="2279650" cy="1418590"/>
                                <a:chOff x="0" y="0"/>
                                <a:chExt cx="2280063" cy="1419101"/>
                              </a:xfrm>
                            </wpg:grpSpPr>
                            <wpg:grpSp>
                              <wpg:cNvPr id="13695" name="Group 13695"/>
                              <wpg:cNvGrpSpPr/>
                              <wpg:grpSpPr>
                                <a:xfrm>
                                  <a:off x="0" y="0"/>
                                  <a:ext cx="2280063" cy="1419101"/>
                                  <a:chOff x="0" y="0"/>
                                  <a:chExt cx="2280063" cy="1419101"/>
                                </a:xfrm>
                              </wpg:grpSpPr>
                              <pic:pic xmlns:pic="http://schemas.openxmlformats.org/drawingml/2006/picture">
                                <pic:nvPicPr>
                                  <pic:cNvPr id="896" name="Picture 896"/>
                                  <pic:cNvPicPr>
                                    <a:picLocks noChangeAspect="1"/>
                                  </pic:cNvPicPr>
                                </pic:nvPicPr>
                                <pic:blipFill rotWithShape="1">
                                  <a:blip r:embed="rId663" cstate="email">
                                    <a:extLst>
                                      <a:ext uri="{28A0092B-C50C-407E-A947-70E740481C1C}">
                                        <a14:useLocalDpi xmlns:a14="http://schemas.microsoft.com/office/drawing/2010/main"/>
                                      </a:ext>
                                    </a:extLst>
                                  </a:blip>
                                  <a:srcRect/>
                                  <a:stretch/>
                                </pic:blipFill>
                                <pic:spPr bwMode="auto">
                                  <a:xfrm>
                                    <a:off x="0" y="0"/>
                                    <a:ext cx="2280063" cy="1419101"/>
                                  </a:xfrm>
                                  <a:prstGeom prst="rect">
                                    <a:avLst/>
                                  </a:prstGeom>
                                  <a:ln>
                                    <a:noFill/>
                                  </a:ln>
                                  <a:extLst>
                                    <a:ext uri="{53640926-AAD7-44D8-BBD7-CCE9431645EC}">
                                      <a14:shadowObscured xmlns:a14="http://schemas.microsoft.com/office/drawing/2010/main"/>
                                    </a:ext>
                                  </a:extLst>
                                </pic:spPr>
                              </pic:pic>
                              <wps:wsp>
                                <wps:cNvPr id="1022" name="Text Box 1022"/>
                                <wps:cNvSpPr txBox="1"/>
                                <wps:spPr>
                                  <a:xfrm>
                                    <a:off x="65315" y="17813"/>
                                    <a:ext cx="931545" cy="260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DF70A9" w:rsidRDefault="00C433B9" w:rsidP="00F60B58">
                                      <w:pPr>
                                        <w:jc w:val="center"/>
                                        <w:rPr>
                                          <w:sz w:val="24"/>
                                          <w:szCs w:val="24"/>
                                          <w:lang w:bidi="fa-IR"/>
                                        </w:rPr>
                                      </w:pPr>
                                      <w:r w:rsidRPr="00DF70A9">
                                        <w:rPr>
                                          <w:rFonts w:hint="cs"/>
                                          <w:sz w:val="24"/>
                                          <w:szCs w:val="24"/>
                                          <w:rtl/>
                                          <w:lang w:bidi="fa-IR"/>
                                        </w:rPr>
                                        <w:t>دشت</w:t>
                                      </w:r>
                                      <w:r w:rsidRPr="00DF70A9">
                                        <w:rPr>
                                          <w:rFonts w:hint="cs"/>
                                          <w:sz w:val="24"/>
                                          <w:szCs w:val="24"/>
                                          <w:rtl/>
                                          <w:lang w:bidi="fa-IR"/>
                                        </w:rPr>
                                        <w:softHyphen/>
                                        <w:t>های بگال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23" name="Oval 1023"/>
                              <wps:cNvSpPr/>
                              <wps:spPr>
                                <a:xfrm>
                                  <a:off x="581891" y="225631"/>
                                  <a:ext cx="45719" cy="52432"/>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1F3EC6" id="Group 13694" o:spid="_x0000_s1935" style="position:absolute;left:0;text-align:left;margin-left:10.8pt;margin-top:10.1pt;width:179.5pt;height:111.7pt;z-index:252447744;mso-position-horizontal-relative:margin;mso-position-vertical-relative:margin;mso-width-relative:margin;mso-height-relative:margin" coordsize="22800,14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">
                      <v:group id="Group 13695" o:spid="_x0000_s1936" style="position:absolute;width:22800;height:14191" coordsize="22800,1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9HcqcQAAADeAAAA&#10;DwAAAAAAAAAAAAAAAACqAgAAZHJzL2Rvd25yZXYueG1sUEsFBgAAAAAEAAQA+gAAAJsDAAAAAA==&#10;">
                        <v:shape id="Picture 896" o:spid="_x0000_s1937" type="#_x0000_t75" style="position:absolute;width:22800;height:14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R7QTBAAAA3AAAAA8AAABkcnMvZG93bnJldi54bWxEj82KwjAUhfeC7xCuMDubjAup1SgiDLi1&#10;Kri8NNe22tx0kozWt58MDLg8nJ+Ps9oMthMP8qF1rOEzUyCIK2darjWcjl/THESIyAY7x6ThRQE2&#10;6/FohYVxTz7Qo4y1SCMcCtTQxNgXUoaqIYshcz1x8q7OW4xJ+loaj880bjs5U2ouLbacCA32tGuo&#10;upc/NkFeWzyqb+zOt8X+crW7Uvm81PpjMmyXICIN8R3+b++Nhnwxh78z6QjI9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5R7QTBAAAA3AAAAA8AAAAAAAAAAAAAAAAAnwIA&#10;AGRycy9kb3ducmV2LnhtbFBLBQYAAAAABAAEAPcAAACNAwAAAAA=&#10;">
                          <v:imagedata r:id="rId664" o:title=""/>
                          <v:path arrowok="t"/>
                        </v:shape>
                        <v:shape id="Text Box 1022" o:spid="_x0000_s1938" type="#_x0000_t202" style="position:absolute;left:653;top:178;width:9315;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9yXsQA&#10;AADdAAAADwAAAGRycy9kb3ducmV2LnhtbERPS0sDMRC+C/6HMII3m3QPImvTUloFD75aLdTbuJnu&#10;Lm4mSzLdrv/eCIK3+fieM1uMvlMDxdQGtjCdGFDEVXAt1xbe3+6vbkAlQXbYBSYL35RgMT8/m2Hp&#10;wok3NGylVjmEU4kWGpG+1DpVDXlMk9ATZ+4QokfJMNbaRTzlcN/pwphr7bHl3NBgT6uGqq/t0Vvo&#10;9ik+fhr5GNb1k7y+6OPubvps7eXFuLwFJTTKv/jP/eDyfFMU8PtNPkHP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Pcl7EAAAA3QAAAA8AAAAAAAAAAAAAAAAAmAIAAGRycy9k&#10;b3ducmV2LnhtbFBLBQYAAAAABAAEAPUAAACJAwAAAAA=&#10;" filled="f" stroked="f" strokeweight=".5pt">
                          <v:textbox inset="0,0,0,0">
                            <w:txbxContent>
                              <w:p w:rsidR="00C433B9" w:rsidRPr="00DF70A9" w:rsidRDefault="00C433B9" w:rsidP="00F60B58">
                                <w:pPr>
                                  <w:jc w:val="center"/>
                                  <w:rPr>
                                    <w:sz w:val="24"/>
                                    <w:szCs w:val="24"/>
                                    <w:lang w:bidi="fa-IR"/>
                                  </w:rPr>
                                </w:pPr>
                                <w:r w:rsidRPr="00DF70A9">
                                  <w:rPr>
                                    <w:rFonts w:hint="cs"/>
                                    <w:sz w:val="24"/>
                                    <w:szCs w:val="24"/>
                                    <w:rtl/>
                                    <w:lang w:bidi="fa-IR"/>
                                  </w:rPr>
                                  <w:t>دشت</w:t>
                                </w:r>
                                <w:r w:rsidRPr="00DF70A9">
                                  <w:rPr>
                                    <w:rFonts w:hint="cs"/>
                                    <w:sz w:val="24"/>
                                    <w:szCs w:val="24"/>
                                    <w:rtl/>
                                    <w:lang w:bidi="fa-IR"/>
                                  </w:rPr>
                                  <w:softHyphen/>
                                  <w:t>های بگال</w:t>
                                </w:r>
                              </w:p>
                            </w:txbxContent>
                          </v:textbox>
                        </v:shape>
                      </v:group>
                      <v:oval id="Oval 1023" o:spid="_x0000_s1939" style="position:absolute;left:5818;top:2256;width:458;height: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4PgMQA&#10;AADdAAAADwAAAGRycy9kb3ducmV2LnhtbERPTWvCQBC9C/0PyxR6Ed0YQUvqKqUQqN40gvU2zU43&#10;wexsyG41/ntXELzN433OYtXbRpyp87VjBZNxAoK4dLpmo2Bf5KN3ED4ga2wck4IreVgtXwYLzLS7&#10;8JbOu2BEDGGfoYIqhDaT0pcVWfRj1xJH7s91FkOEnZG6w0sMt41Mk2QmLdYcGyps6aui8rT7twoK&#10;I3/SfX5Yl/kk3RzNaV5shr9Kvb32nx8gAvXhKX64v3Wcn6RTuH8TT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OD4DEAAAA3Q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oval>
                      <w10:wrap type="square" anchorx="margin" anchory="margin"/>
                    </v:group>
                  </w:pict>
                </mc:Fallback>
              </mc:AlternateContent>
            </w:r>
          </w:p>
        </w:tc>
      </w:tr>
      <w:tr w:rsidR="00F60B58" w:rsidRPr="00DF70A9" w:rsidTr="00F60B58">
        <w:trPr>
          <w:trHeight w:val="47"/>
        </w:trPr>
        <w:tc>
          <w:tcPr>
            <w:tcW w:w="1511" w:type="dxa"/>
            <w:shd w:val="clear" w:color="auto" w:fill="BFBFBF" w:themeFill="background1" w:themeFillShade="BF"/>
            <w:vAlign w:val="center"/>
          </w:tcPr>
          <w:p w:rsidR="00F60B58" w:rsidRPr="00DF70A9" w:rsidRDefault="00F60B58" w:rsidP="00F60B58">
            <w:pPr>
              <w:ind w:left="113" w:right="113"/>
              <w:jc w:val="center"/>
              <w:rPr>
                <w:sz w:val="22"/>
                <w:szCs w:val="22"/>
                <w:rtl/>
                <w:lang w:bidi="fa-IR"/>
              </w:rPr>
            </w:pPr>
            <w:r w:rsidRPr="00DF70A9">
              <w:rPr>
                <w:rFonts w:hint="cs"/>
                <w:sz w:val="22"/>
                <w:szCs w:val="22"/>
                <w:rtl/>
                <w:lang w:bidi="fa-IR"/>
              </w:rPr>
              <w:t>تاریخ مرمت</w:t>
            </w:r>
          </w:p>
        </w:tc>
        <w:tc>
          <w:tcPr>
            <w:tcW w:w="2854" w:type="dxa"/>
            <w:vAlign w:val="center"/>
          </w:tcPr>
          <w:p w:rsidR="00F60B58" w:rsidRPr="00DF70A9" w:rsidRDefault="00F60B58" w:rsidP="00F60B58">
            <w:pPr>
              <w:jc w:val="center"/>
              <w:rPr>
                <w:sz w:val="22"/>
                <w:szCs w:val="22"/>
                <w:rtl/>
                <w:lang w:bidi="fa-IR"/>
              </w:rPr>
            </w:pPr>
          </w:p>
        </w:tc>
        <w:tc>
          <w:tcPr>
            <w:tcW w:w="630" w:type="dxa"/>
            <w:vMerge/>
            <w:tcBorders>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vMerge/>
            <w:vAlign w:val="center"/>
          </w:tcPr>
          <w:p w:rsidR="00F60B58" w:rsidRPr="00DF70A9" w:rsidRDefault="00F60B58" w:rsidP="00F60B58">
            <w:pPr>
              <w:jc w:val="center"/>
              <w:rPr>
                <w:sz w:val="22"/>
                <w:szCs w:val="22"/>
                <w:rtl/>
                <w:lang w:bidi="fa-IR"/>
              </w:rPr>
            </w:pPr>
          </w:p>
        </w:tc>
      </w:tr>
      <w:tr w:rsidR="00F60B58" w:rsidRPr="00DF70A9" w:rsidTr="00F60B58">
        <w:trPr>
          <w:cantSplit/>
          <w:trHeight w:val="80"/>
        </w:trPr>
        <w:tc>
          <w:tcPr>
            <w:tcW w:w="1511" w:type="dxa"/>
            <w:shd w:val="clear" w:color="auto" w:fill="BFBFBF" w:themeFill="background1" w:themeFillShade="BF"/>
            <w:vAlign w:val="center"/>
          </w:tcPr>
          <w:p w:rsidR="00F60B58" w:rsidRPr="00DF70A9" w:rsidRDefault="00F60B58" w:rsidP="00F60B58">
            <w:pPr>
              <w:ind w:left="222"/>
              <w:jc w:val="center"/>
              <w:rPr>
                <w:sz w:val="22"/>
                <w:szCs w:val="22"/>
                <w:rtl/>
                <w:lang w:bidi="fa-IR"/>
              </w:rPr>
            </w:pPr>
            <w:r w:rsidRPr="00DF70A9">
              <w:rPr>
                <w:rFonts w:hint="cs"/>
                <w:sz w:val="22"/>
                <w:szCs w:val="22"/>
                <w:rtl/>
                <w:lang w:bidi="fa-IR"/>
              </w:rPr>
              <w:t>محل آبگیری</w:t>
            </w:r>
          </w:p>
        </w:tc>
        <w:tc>
          <w:tcPr>
            <w:tcW w:w="2854" w:type="dxa"/>
            <w:vAlign w:val="center"/>
          </w:tcPr>
          <w:p w:rsidR="00F60B58" w:rsidRPr="00DF70A9" w:rsidRDefault="00F60B58" w:rsidP="00F60B58">
            <w:pPr>
              <w:jc w:val="center"/>
              <w:rPr>
                <w:sz w:val="22"/>
                <w:szCs w:val="22"/>
                <w:rtl/>
                <w:lang w:bidi="fa-IR"/>
              </w:rPr>
            </w:pPr>
            <w:r w:rsidRPr="00DF70A9">
              <w:rPr>
                <w:rFonts w:hint="cs"/>
                <w:sz w:val="22"/>
                <w:szCs w:val="22"/>
                <w:rtl/>
                <w:lang w:bidi="fa-IR"/>
              </w:rPr>
              <w:t xml:space="preserve">رودخانه </w:t>
            </w:r>
            <w:r w:rsidRPr="00DF70A9">
              <w:rPr>
                <w:rFonts w:asciiTheme="majorBidi" w:hAnsiTheme="majorBidi" w:cstheme="majorBidi"/>
                <w:sz w:val="22"/>
                <w:szCs w:val="22"/>
                <w:lang w:bidi="fa-IR"/>
              </w:rPr>
              <w:t>A1</w:t>
            </w:r>
          </w:p>
        </w:tc>
        <w:tc>
          <w:tcPr>
            <w:tcW w:w="630" w:type="dxa"/>
            <w:vMerge/>
            <w:tcBorders>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vMerge/>
            <w:vAlign w:val="center"/>
          </w:tcPr>
          <w:p w:rsidR="00F60B58" w:rsidRPr="00DF70A9" w:rsidRDefault="00F60B58" w:rsidP="00F60B58">
            <w:pPr>
              <w:jc w:val="center"/>
              <w:rPr>
                <w:sz w:val="22"/>
                <w:szCs w:val="22"/>
                <w:rtl/>
                <w:lang w:bidi="fa-IR"/>
              </w:rPr>
            </w:pPr>
          </w:p>
        </w:tc>
      </w:tr>
      <w:tr w:rsidR="00F60B58" w:rsidRPr="00DF70A9" w:rsidTr="00F60B58">
        <w:trPr>
          <w:cantSplit/>
          <w:trHeight w:val="652"/>
        </w:trPr>
        <w:tc>
          <w:tcPr>
            <w:tcW w:w="1511" w:type="dxa"/>
            <w:vMerge w:val="restart"/>
            <w:shd w:val="clear" w:color="auto" w:fill="BFBFBF" w:themeFill="background1" w:themeFillShade="BF"/>
            <w:vAlign w:val="center"/>
          </w:tcPr>
          <w:p w:rsidR="00F60B58" w:rsidRPr="00DF70A9" w:rsidRDefault="00F60B58" w:rsidP="00F60B58">
            <w:pPr>
              <w:jc w:val="center"/>
              <w:rPr>
                <w:sz w:val="22"/>
                <w:szCs w:val="22"/>
                <w:rtl/>
                <w:lang w:bidi="fa-IR"/>
              </w:rPr>
            </w:pPr>
            <w:r w:rsidRPr="00DF70A9">
              <w:rPr>
                <w:rFonts w:hint="cs"/>
                <w:sz w:val="22"/>
                <w:szCs w:val="22"/>
                <w:rtl/>
                <w:lang w:bidi="fa-IR"/>
              </w:rPr>
              <w:t>در حال استفاده یا مخروبه</w:t>
            </w:r>
          </w:p>
        </w:tc>
        <w:tc>
          <w:tcPr>
            <w:tcW w:w="2854" w:type="dxa"/>
            <w:vMerge w:val="restart"/>
            <w:vAlign w:val="center"/>
          </w:tcPr>
          <w:p w:rsidR="00F60B58" w:rsidRPr="00DF70A9" w:rsidRDefault="00F60B58" w:rsidP="00F60B58">
            <w:pPr>
              <w:jc w:val="center"/>
              <w:rPr>
                <w:sz w:val="22"/>
                <w:szCs w:val="22"/>
                <w:rtl/>
                <w:lang w:bidi="fa-IR"/>
              </w:rPr>
            </w:pPr>
            <w:r w:rsidRPr="00DF70A9">
              <w:rPr>
                <w:rFonts w:hint="cs"/>
                <w:sz w:val="22"/>
                <w:szCs w:val="22"/>
                <w:rtl/>
                <w:lang w:bidi="fa-IR"/>
              </w:rPr>
              <w:t>برداشت آب از طریق مخزن نصب شده در جبهه جنوب غربی</w:t>
            </w:r>
          </w:p>
        </w:tc>
        <w:tc>
          <w:tcPr>
            <w:tcW w:w="630" w:type="dxa"/>
            <w:vMerge/>
            <w:tcBorders>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vMerge/>
            <w:vAlign w:val="center"/>
          </w:tcPr>
          <w:p w:rsidR="00F60B58" w:rsidRPr="00DF70A9" w:rsidRDefault="00F60B58" w:rsidP="00F60B58">
            <w:pPr>
              <w:jc w:val="center"/>
              <w:rPr>
                <w:sz w:val="22"/>
                <w:szCs w:val="22"/>
                <w:rtl/>
                <w:lang w:bidi="fa-IR"/>
              </w:rPr>
            </w:pPr>
          </w:p>
        </w:tc>
      </w:tr>
      <w:tr w:rsidR="00F60B58" w:rsidRPr="00DF70A9" w:rsidTr="00F60B58">
        <w:trPr>
          <w:cantSplit/>
          <w:trHeight w:val="234"/>
        </w:trPr>
        <w:tc>
          <w:tcPr>
            <w:tcW w:w="1511" w:type="dxa"/>
            <w:vMerge/>
            <w:shd w:val="clear" w:color="auto" w:fill="BFBFBF" w:themeFill="background1" w:themeFillShade="BF"/>
            <w:vAlign w:val="center"/>
          </w:tcPr>
          <w:p w:rsidR="00F60B58" w:rsidRPr="00DF70A9" w:rsidRDefault="00F60B58" w:rsidP="00F60B58">
            <w:pPr>
              <w:jc w:val="center"/>
              <w:rPr>
                <w:sz w:val="22"/>
                <w:szCs w:val="22"/>
                <w:rtl/>
                <w:lang w:bidi="fa-IR"/>
              </w:rPr>
            </w:pPr>
          </w:p>
        </w:tc>
        <w:tc>
          <w:tcPr>
            <w:tcW w:w="2854" w:type="dxa"/>
            <w:vMerge/>
            <w:vAlign w:val="center"/>
          </w:tcPr>
          <w:p w:rsidR="00F60B58" w:rsidRPr="00DF70A9" w:rsidRDefault="00F60B58" w:rsidP="00F60B58">
            <w:pPr>
              <w:jc w:val="center"/>
              <w:rPr>
                <w:sz w:val="22"/>
                <w:szCs w:val="22"/>
                <w:rtl/>
                <w:lang w:bidi="fa-IR"/>
              </w:rPr>
            </w:pPr>
          </w:p>
        </w:tc>
        <w:tc>
          <w:tcPr>
            <w:tcW w:w="630" w:type="dxa"/>
            <w:vMerge/>
            <w:tcBorders>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DF70A9" w:rsidRDefault="00F60B58" w:rsidP="00F60B58">
            <w:pPr>
              <w:jc w:val="center"/>
              <w:rPr>
                <w:sz w:val="22"/>
                <w:szCs w:val="22"/>
                <w:rtl/>
                <w:lang w:bidi="fa-IR"/>
              </w:rPr>
            </w:pPr>
            <w:r w:rsidRPr="00DF70A9">
              <w:rPr>
                <w:rFonts w:hint="cs"/>
                <w:sz w:val="22"/>
                <w:szCs w:val="22"/>
                <w:rtl/>
                <w:lang w:bidi="fa-IR"/>
              </w:rPr>
              <w:t>تصویر</w:t>
            </w:r>
          </w:p>
        </w:tc>
      </w:tr>
      <w:tr w:rsidR="00F60B58" w:rsidRPr="00DF70A9" w:rsidTr="00F60B58">
        <w:trPr>
          <w:cantSplit/>
          <w:trHeight w:val="47"/>
        </w:trPr>
        <w:tc>
          <w:tcPr>
            <w:tcW w:w="1511" w:type="dxa"/>
            <w:shd w:val="clear" w:color="auto" w:fill="BFBFBF" w:themeFill="background1" w:themeFillShade="BF"/>
            <w:vAlign w:val="center"/>
          </w:tcPr>
          <w:p w:rsidR="00F60B58" w:rsidRPr="00DF70A9" w:rsidRDefault="00F60B58" w:rsidP="00F60B58">
            <w:pPr>
              <w:jc w:val="center"/>
              <w:rPr>
                <w:sz w:val="22"/>
                <w:szCs w:val="22"/>
                <w:rtl/>
                <w:lang w:bidi="fa-IR"/>
              </w:rPr>
            </w:pPr>
            <w:r w:rsidRPr="00DF70A9">
              <w:rPr>
                <w:rFonts w:hint="cs"/>
                <w:sz w:val="22"/>
                <w:szCs w:val="22"/>
                <w:rtl/>
                <w:lang w:bidi="fa-IR"/>
              </w:rPr>
              <w:t>همجواری</w:t>
            </w:r>
            <w:r w:rsidRPr="00DF70A9">
              <w:rPr>
                <w:rFonts w:hint="cs"/>
                <w:sz w:val="22"/>
                <w:szCs w:val="22"/>
                <w:rtl/>
                <w:lang w:bidi="fa-IR"/>
              </w:rPr>
              <w:softHyphen/>
              <w:t>ها</w:t>
            </w:r>
          </w:p>
        </w:tc>
        <w:tc>
          <w:tcPr>
            <w:tcW w:w="2854" w:type="dxa"/>
            <w:vAlign w:val="center"/>
          </w:tcPr>
          <w:p w:rsidR="00F60B58" w:rsidRPr="00DF70A9" w:rsidRDefault="00F60B58" w:rsidP="00F60B58">
            <w:pPr>
              <w:jc w:val="center"/>
              <w:rPr>
                <w:sz w:val="22"/>
                <w:szCs w:val="22"/>
                <w:rtl/>
                <w:lang w:bidi="fa-IR"/>
              </w:rPr>
            </w:pPr>
            <w:r w:rsidRPr="00DF70A9">
              <w:rPr>
                <w:rFonts w:hint="cs"/>
                <w:sz w:val="22"/>
                <w:szCs w:val="22"/>
                <w:rtl/>
                <w:lang w:bidi="fa-IR"/>
              </w:rPr>
              <w:t>منطقه مسکونی، دشت</w:t>
            </w:r>
            <w:r w:rsidRPr="00DF70A9">
              <w:rPr>
                <w:rFonts w:hint="cs"/>
                <w:sz w:val="22"/>
                <w:szCs w:val="22"/>
                <w:rtl/>
                <w:lang w:bidi="fa-IR"/>
              </w:rPr>
              <w:softHyphen/>
              <w:t>های لار</w:t>
            </w:r>
          </w:p>
        </w:tc>
        <w:tc>
          <w:tcPr>
            <w:tcW w:w="630" w:type="dxa"/>
            <w:vMerge/>
            <w:tcBorders>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vMerge w:val="restart"/>
            <w:vAlign w:val="center"/>
          </w:tcPr>
          <w:p w:rsidR="00F60B58" w:rsidRPr="00DF70A9" w:rsidRDefault="00F60B58" w:rsidP="00F60B58">
            <w:pPr>
              <w:jc w:val="center"/>
              <w:rPr>
                <w:sz w:val="22"/>
                <w:szCs w:val="22"/>
                <w:rtl/>
                <w:lang w:bidi="fa-IR"/>
              </w:rPr>
            </w:pPr>
            <w:r w:rsidRPr="00DF70A9">
              <w:rPr>
                <w:rFonts w:hint="cs"/>
                <w:noProof/>
                <w:sz w:val="22"/>
                <w:szCs w:val="22"/>
                <w:rtl/>
              </w:rPr>
              <w:drawing>
                <wp:anchor distT="0" distB="0" distL="114300" distR="114300" simplePos="0" relativeHeight="252445696" behindDoc="0" locked="0" layoutInCell="1" allowOverlap="1" wp14:anchorId="2C68351F" wp14:editId="34CAB29D">
                  <wp:simplePos x="1097915" y="5527675"/>
                  <wp:positionH relativeFrom="margin">
                    <wp:posOffset>184785</wp:posOffset>
                  </wp:positionH>
                  <wp:positionV relativeFrom="margin">
                    <wp:posOffset>103505</wp:posOffset>
                  </wp:positionV>
                  <wp:extent cx="2181860" cy="1626870"/>
                  <wp:effectExtent l="0" t="0" r="8890" b="0"/>
                  <wp:wrapSquare wrapText="bothSides"/>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38.JPG"/>
                          <pic:cNvPicPr/>
                        </pic:nvPicPr>
                        <pic:blipFill rotWithShape="1">
                          <a:blip r:embed="rId665" cstate="email">
                            <a:extLst>
                              <a:ext uri="{BEBA8EAE-BF5A-486C-A8C5-ECC9F3942E4B}">
                                <a14:imgProps xmlns:a14="http://schemas.microsoft.com/office/drawing/2010/main">
                                  <a14:imgLayer r:embed="rId666">
                                    <a14:imgEffect>
                                      <a14:saturation sat="200000"/>
                                    </a14:imgEffect>
                                  </a14:imgLayer>
                                </a14:imgProps>
                              </a:ext>
                              <a:ext uri="{28A0092B-C50C-407E-A947-70E740481C1C}">
                                <a14:useLocalDpi xmlns:a14="http://schemas.microsoft.com/office/drawing/2010/main"/>
                              </a:ext>
                            </a:extLst>
                          </a:blip>
                          <a:srcRect/>
                          <a:stretch/>
                        </pic:blipFill>
                        <pic:spPr bwMode="auto">
                          <a:xfrm>
                            <a:off x="0" y="0"/>
                            <a:ext cx="2181860" cy="1626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F70A9">
              <w:rPr>
                <w:rFonts w:hint="cs"/>
                <w:sz w:val="22"/>
                <w:szCs w:val="22"/>
                <w:rtl/>
                <w:lang w:bidi="fa-IR"/>
              </w:rPr>
              <w:t xml:space="preserve"> </w:t>
            </w:r>
          </w:p>
        </w:tc>
      </w:tr>
      <w:tr w:rsidR="00F60B58" w:rsidRPr="00DF70A9" w:rsidTr="00F60B58">
        <w:trPr>
          <w:cantSplit/>
          <w:trHeight w:val="47"/>
        </w:trPr>
        <w:tc>
          <w:tcPr>
            <w:tcW w:w="1511" w:type="dxa"/>
            <w:shd w:val="clear" w:color="auto" w:fill="BFBFBF" w:themeFill="background1" w:themeFillShade="BF"/>
            <w:vAlign w:val="center"/>
          </w:tcPr>
          <w:p w:rsidR="00F60B58" w:rsidRPr="00DF70A9" w:rsidRDefault="00F60B58" w:rsidP="00F60B58">
            <w:pPr>
              <w:jc w:val="center"/>
              <w:rPr>
                <w:sz w:val="22"/>
                <w:szCs w:val="22"/>
                <w:rtl/>
                <w:lang w:bidi="fa-IR"/>
              </w:rPr>
            </w:pPr>
            <w:r w:rsidRPr="00DF70A9">
              <w:rPr>
                <w:rFonts w:hint="cs"/>
                <w:sz w:val="22"/>
                <w:szCs w:val="22"/>
                <w:rtl/>
                <w:lang w:bidi="fa-IR"/>
              </w:rPr>
              <w:t>تاریخ ثبت</w:t>
            </w:r>
          </w:p>
        </w:tc>
        <w:tc>
          <w:tcPr>
            <w:tcW w:w="2854" w:type="dxa"/>
            <w:vAlign w:val="center"/>
          </w:tcPr>
          <w:p w:rsidR="00F60B58" w:rsidRPr="00DF70A9" w:rsidRDefault="00F60B58" w:rsidP="00F60B58">
            <w:pPr>
              <w:jc w:val="center"/>
              <w:rPr>
                <w:sz w:val="22"/>
                <w:szCs w:val="22"/>
                <w:rtl/>
                <w:lang w:bidi="fa-IR"/>
              </w:rPr>
            </w:pPr>
            <w:r w:rsidRPr="00DF70A9">
              <w:rPr>
                <w:rFonts w:hint="cs"/>
                <w:sz w:val="22"/>
                <w:szCs w:val="22"/>
                <w:rtl/>
              </w:rPr>
              <w:t>6دی1355</w:t>
            </w:r>
          </w:p>
        </w:tc>
        <w:tc>
          <w:tcPr>
            <w:tcW w:w="630" w:type="dxa"/>
            <w:vMerge/>
            <w:tcBorders>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vMerge/>
            <w:vAlign w:val="center"/>
          </w:tcPr>
          <w:p w:rsidR="00F60B58" w:rsidRPr="00DF70A9" w:rsidRDefault="00F60B58" w:rsidP="00F60B58">
            <w:pPr>
              <w:jc w:val="center"/>
              <w:rPr>
                <w:sz w:val="22"/>
                <w:szCs w:val="22"/>
                <w:rtl/>
                <w:lang w:bidi="fa-IR"/>
              </w:rPr>
            </w:pPr>
          </w:p>
        </w:tc>
      </w:tr>
      <w:tr w:rsidR="00F60B58" w:rsidRPr="00DF70A9" w:rsidTr="00F60B58">
        <w:trPr>
          <w:cantSplit/>
          <w:trHeight w:val="47"/>
        </w:trPr>
        <w:tc>
          <w:tcPr>
            <w:tcW w:w="1511" w:type="dxa"/>
            <w:shd w:val="clear" w:color="auto" w:fill="BFBFBF" w:themeFill="background1" w:themeFillShade="BF"/>
            <w:vAlign w:val="center"/>
          </w:tcPr>
          <w:p w:rsidR="00F60B58" w:rsidRPr="00DF70A9" w:rsidRDefault="00F60B58" w:rsidP="00F60B58">
            <w:pPr>
              <w:jc w:val="center"/>
              <w:rPr>
                <w:sz w:val="22"/>
                <w:szCs w:val="22"/>
                <w:rtl/>
                <w:lang w:bidi="fa-IR"/>
              </w:rPr>
            </w:pPr>
            <w:r w:rsidRPr="00DF70A9">
              <w:rPr>
                <w:rFonts w:hint="cs"/>
                <w:sz w:val="22"/>
                <w:szCs w:val="22"/>
                <w:rtl/>
                <w:lang w:bidi="fa-IR"/>
              </w:rPr>
              <w:t>شماره ثبت</w:t>
            </w:r>
          </w:p>
        </w:tc>
        <w:tc>
          <w:tcPr>
            <w:tcW w:w="2854" w:type="dxa"/>
            <w:vAlign w:val="center"/>
          </w:tcPr>
          <w:p w:rsidR="00F60B58" w:rsidRPr="00DF70A9" w:rsidRDefault="00F60B58" w:rsidP="00F60B58">
            <w:pPr>
              <w:jc w:val="center"/>
              <w:rPr>
                <w:sz w:val="22"/>
                <w:szCs w:val="22"/>
                <w:rtl/>
                <w:lang w:bidi="fa-IR"/>
              </w:rPr>
            </w:pPr>
            <w:r w:rsidRPr="00DF70A9">
              <w:rPr>
                <w:rFonts w:hint="cs"/>
                <w:sz w:val="22"/>
                <w:szCs w:val="22"/>
                <w:rtl/>
                <w:lang w:bidi="fa-IR"/>
              </w:rPr>
              <w:t>1324</w:t>
            </w:r>
          </w:p>
        </w:tc>
        <w:tc>
          <w:tcPr>
            <w:tcW w:w="630" w:type="dxa"/>
            <w:vMerge/>
            <w:tcBorders>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vMerge/>
            <w:vAlign w:val="center"/>
          </w:tcPr>
          <w:p w:rsidR="00F60B58" w:rsidRPr="00DF70A9" w:rsidRDefault="00F60B58" w:rsidP="00F60B58">
            <w:pPr>
              <w:jc w:val="center"/>
              <w:rPr>
                <w:sz w:val="22"/>
                <w:szCs w:val="22"/>
                <w:rtl/>
                <w:lang w:bidi="fa-IR"/>
              </w:rPr>
            </w:pPr>
          </w:p>
        </w:tc>
      </w:tr>
      <w:tr w:rsidR="00F60B58" w:rsidRPr="00DF70A9" w:rsidTr="00F60B58">
        <w:trPr>
          <w:cantSplit/>
          <w:trHeight w:val="233"/>
        </w:trPr>
        <w:tc>
          <w:tcPr>
            <w:tcW w:w="1511" w:type="dxa"/>
            <w:vMerge w:val="restart"/>
            <w:shd w:val="clear" w:color="auto" w:fill="BFBFBF" w:themeFill="background1" w:themeFillShade="BF"/>
            <w:vAlign w:val="center"/>
          </w:tcPr>
          <w:p w:rsidR="00F60B58" w:rsidRPr="00DF70A9" w:rsidRDefault="00F60B58" w:rsidP="00F60B58">
            <w:pPr>
              <w:jc w:val="center"/>
              <w:rPr>
                <w:sz w:val="22"/>
                <w:szCs w:val="22"/>
                <w:rtl/>
                <w:lang w:bidi="fa-IR"/>
              </w:rPr>
            </w:pPr>
            <w:r w:rsidRPr="00DF70A9">
              <w:rPr>
                <w:rFonts w:hint="cs"/>
                <w:sz w:val="22"/>
                <w:szCs w:val="22"/>
                <w:rtl/>
                <w:lang w:bidi="fa-IR"/>
              </w:rPr>
              <w:t>ملاحظات</w:t>
            </w:r>
          </w:p>
        </w:tc>
        <w:tc>
          <w:tcPr>
            <w:tcW w:w="2854" w:type="dxa"/>
            <w:vMerge w:val="restart"/>
            <w:vAlign w:val="center"/>
          </w:tcPr>
          <w:p w:rsidR="00F60B58" w:rsidRPr="00DF70A9" w:rsidRDefault="00F60B58" w:rsidP="00F60B58">
            <w:pPr>
              <w:jc w:val="center"/>
              <w:rPr>
                <w:sz w:val="22"/>
                <w:szCs w:val="22"/>
                <w:rtl/>
                <w:lang w:bidi="fa-IR"/>
              </w:rPr>
            </w:pPr>
          </w:p>
        </w:tc>
        <w:tc>
          <w:tcPr>
            <w:tcW w:w="630" w:type="dxa"/>
            <w:vMerge/>
            <w:tcBorders>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DF70A9" w:rsidRDefault="00F60B58" w:rsidP="00F60B58">
            <w:pPr>
              <w:jc w:val="center"/>
              <w:rPr>
                <w:sz w:val="22"/>
                <w:szCs w:val="22"/>
                <w:rtl/>
                <w:lang w:bidi="fa-IR"/>
              </w:rPr>
            </w:pPr>
            <w:r w:rsidRPr="00DF70A9">
              <w:rPr>
                <w:rFonts w:hint="cs"/>
                <w:sz w:val="22"/>
                <w:szCs w:val="22"/>
                <w:rtl/>
                <w:lang w:bidi="fa-IR"/>
              </w:rPr>
              <w:t>پلان و نما</w:t>
            </w:r>
          </w:p>
        </w:tc>
      </w:tr>
      <w:tr w:rsidR="00F60B58" w:rsidRPr="00DF70A9" w:rsidTr="00F60B58">
        <w:trPr>
          <w:cantSplit/>
          <w:trHeight w:val="356"/>
        </w:trPr>
        <w:tc>
          <w:tcPr>
            <w:tcW w:w="1511" w:type="dxa"/>
            <w:vMerge/>
            <w:shd w:val="clear" w:color="auto" w:fill="BFBFBF" w:themeFill="background1" w:themeFillShade="BF"/>
            <w:vAlign w:val="center"/>
          </w:tcPr>
          <w:p w:rsidR="00F60B58" w:rsidRPr="00DF70A9" w:rsidRDefault="00F60B58" w:rsidP="00F60B58">
            <w:pPr>
              <w:jc w:val="center"/>
              <w:rPr>
                <w:sz w:val="22"/>
                <w:szCs w:val="22"/>
                <w:rtl/>
                <w:lang w:bidi="fa-IR"/>
              </w:rPr>
            </w:pPr>
          </w:p>
        </w:tc>
        <w:tc>
          <w:tcPr>
            <w:tcW w:w="2854" w:type="dxa"/>
            <w:vMerge/>
            <w:vAlign w:val="center"/>
          </w:tcPr>
          <w:p w:rsidR="00F60B58" w:rsidRPr="00DF70A9" w:rsidRDefault="00F60B58" w:rsidP="00F60B58">
            <w:pPr>
              <w:jc w:val="center"/>
              <w:rPr>
                <w:sz w:val="22"/>
                <w:szCs w:val="22"/>
                <w:rtl/>
                <w:lang w:bidi="fa-IR"/>
              </w:rPr>
            </w:pPr>
          </w:p>
        </w:tc>
        <w:tc>
          <w:tcPr>
            <w:tcW w:w="630" w:type="dxa"/>
            <w:vMerge/>
            <w:tcBorders>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vMerge w:val="restart"/>
            <w:vAlign w:val="center"/>
          </w:tcPr>
          <w:p w:rsidR="00F60B58" w:rsidRPr="00DF70A9" w:rsidRDefault="00F60B58" w:rsidP="00F60B58">
            <w:pPr>
              <w:jc w:val="center"/>
              <w:rPr>
                <w:sz w:val="22"/>
                <w:szCs w:val="22"/>
                <w:lang w:bidi="fa-IR"/>
              </w:rPr>
            </w:pPr>
          </w:p>
          <w:p w:rsidR="00F60B58" w:rsidRPr="00DF70A9" w:rsidRDefault="00F60B58" w:rsidP="00F60B58">
            <w:pPr>
              <w:jc w:val="center"/>
              <w:rPr>
                <w:sz w:val="22"/>
                <w:szCs w:val="22"/>
                <w:lang w:bidi="fa-IR"/>
              </w:rPr>
            </w:pPr>
            <w:r w:rsidRPr="00DF70A9">
              <w:rPr>
                <w:noProof/>
                <w:sz w:val="22"/>
                <w:szCs w:val="22"/>
                <w:rtl/>
              </w:rPr>
              <w:lastRenderedPageBreak/>
              <w:drawing>
                <wp:anchor distT="0" distB="0" distL="114300" distR="114300" simplePos="0" relativeHeight="252446720" behindDoc="0" locked="0" layoutInCell="1" allowOverlap="1" wp14:anchorId="271CEDC1" wp14:editId="1BD9CED8">
                  <wp:simplePos x="0" y="0"/>
                  <wp:positionH relativeFrom="margin">
                    <wp:posOffset>276225</wp:posOffset>
                  </wp:positionH>
                  <wp:positionV relativeFrom="margin">
                    <wp:posOffset>15875</wp:posOffset>
                  </wp:positionV>
                  <wp:extent cx="1701165" cy="1289050"/>
                  <wp:effectExtent l="0" t="0" r="0" b="6350"/>
                  <wp:wrapSquare wrapText="bothSides"/>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بوبلند)-Model.jpg"/>
                          <pic:cNvPicPr/>
                        </pic:nvPicPr>
                        <pic:blipFill rotWithShape="1">
                          <a:blip r:embed="rId667" cstate="email">
                            <a:extLst>
                              <a:ext uri="{28A0092B-C50C-407E-A947-70E740481C1C}">
                                <a14:useLocalDpi xmlns:a14="http://schemas.microsoft.com/office/drawing/2010/main"/>
                              </a:ext>
                            </a:extLst>
                          </a:blip>
                          <a:srcRect/>
                          <a:stretch/>
                        </pic:blipFill>
                        <pic:spPr bwMode="auto">
                          <a:xfrm>
                            <a:off x="0" y="0"/>
                            <a:ext cx="1701165" cy="1289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60B58" w:rsidRPr="00DF70A9" w:rsidRDefault="00F60B58" w:rsidP="00F60B58">
            <w:pPr>
              <w:jc w:val="center"/>
              <w:rPr>
                <w:sz w:val="22"/>
                <w:szCs w:val="22"/>
                <w:lang w:bidi="fa-IR"/>
              </w:rPr>
            </w:pPr>
          </w:p>
          <w:p w:rsidR="00F60B58" w:rsidRPr="00DF70A9" w:rsidRDefault="00F60B58" w:rsidP="00F60B58">
            <w:pPr>
              <w:jc w:val="center"/>
              <w:rPr>
                <w:sz w:val="22"/>
                <w:szCs w:val="22"/>
                <w:lang w:bidi="fa-IR"/>
              </w:rPr>
            </w:pPr>
          </w:p>
          <w:p w:rsidR="00F60B58" w:rsidRPr="00DF70A9" w:rsidRDefault="00F60B58" w:rsidP="00F60B58">
            <w:pPr>
              <w:jc w:val="center"/>
              <w:rPr>
                <w:sz w:val="22"/>
                <w:szCs w:val="22"/>
                <w:lang w:bidi="fa-IR"/>
              </w:rPr>
            </w:pPr>
          </w:p>
          <w:p w:rsidR="00F60B58" w:rsidRPr="00DF70A9" w:rsidRDefault="00F60B58" w:rsidP="00F60B58">
            <w:pPr>
              <w:jc w:val="center"/>
              <w:rPr>
                <w:sz w:val="22"/>
                <w:szCs w:val="22"/>
                <w:lang w:bidi="fa-IR"/>
              </w:rPr>
            </w:pPr>
          </w:p>
          <w:p w:rsidR="00F60B58" w:rsidRPr="00DF70A9" w:rsidRDefault="00F60B58" w:rsidP="00F60B58">
            <w:pPr>
              <w:jc w:val="center"/>
              <w:rPr>
                <w:sz w:val="22"/>
                <w:szCs w:val="22"/>
                <w:lang w:bidi="fa-IR"/>
              </w:rPr>
            </w:pPr>
          </w:p>
          <w:p w:rsidR="00F60B58" w:rsidRPr="00DF70A9" w:rsidRDefault="00F60B58" w:rsidP="00F60B58">
            <w:pPr>
              <w:jc w:val="center"/>
              <w:rPr>
                <w:sz w:val="22"/>
                <w:szCs w:val="22"/>
                <w:rtl/>
                <w:lang w:bidi="fa-IR"/>
              </w:rPr>
            </w:pPr>
          </w:p>
        </w:tc>
      </w:tr>
      <w:tr w:rsidR="00F60B58" w:rsidRPr="00DF70A9" w:rsidTr="00F60B58">
        <w:trPr>
          <w:cantSplit/>
          <w:trHeight w:val="47"/>
        </w:trPr>
        <w:tc>
          <w:tcPr>
            <w:tcW w:w="1511" w:type="dxa"/>
            <w:shd w:val="clear" w:color="auto" w:fill="BFBFBF" w:themeFill="background1" w:themeFillShade="BF"/>
            <w:vAlign w:val="center"/>
          </w:tcPr>
          <w:p w:rsidR="00F60B58" w:rsidRPr="00DF70A9" w:rsidRDefault="00F60B58" w:rsidP="00F60B58">
            <w:pPr>
              <w:jc w:val="center"/>
              <w:rPr>
                <w:sz w:val="22"/>
                <w:szCs w:val="22"/>
                <w:rtl/>
                <w:lang w:bidi="fa-IR"/>
              </w:rPr>
            </w:pPr>
            <w:r w:rsidRPr="00DF70A9">
              <w:rPr>
                <w:rFonts w:hint="cs"/>
                <w:sz w:val="22"/>
                <w:szCs w:val="22"/>
                <w:rtl/>
                <w:lang w:bidi="fa-IR"/>
              </w:rPr>
              <w:lastRenderedPageBreak/>
              <w:t>راهکار پیشنهادی</w:t>
            </w:r>
          </w:p>
        </w:tc>
        <w:tc>
          <w:tcPr>
            <w:tcW w:w="2854" w:type="dxa"/>
            <w:vAlign w:val="center"/>
          </w:tcPr>
          <w:p w:rsidR="00F60B58" w:rsidRPr="00DF70A9" w:rsidRDefault="00F60B58" w:rsidP="00F60B58">
            <w:pPr>
              <w:jc w:val="center"/>
              <w:rPr>
                <w:sz w:val="22"/>
                <w:szCs w:val="22"/>
                <w:rtl/>
                <w:lang w:bidi="fa-IR"/>
              </w:rPr>
            </w:pPr>
          </w:p>
        </w:tc>
        <w:tc>
          <w:tcPr>
            <w:tcW w:w="630" w:type="dxa"/>
            <w:vMerge/>
            <w:tcBorders>
              <w:bottom w:val="nil"/>
            </w:tcBorders>
            <w:shd w:val="clear" w:color="auto" w:fill="auto"/>
            <w:vAlign w:val="center"/>
          </w:tcPr>
          <w:p w:rsidR="00F60B58" w:rsidRPr="00DF70A9" w:rsidRDefault="00F60B58" w:rsidP="00F60B58">
            <w:pPr>
              <w:jc w:val="center"/>
              <w:rPr>
                <w:sz w:val="22"/>
                <w:szCs w:val="22"/>
                <w:rtl/>
                <w:lang w:bidi="fa-IR"/>
              </w:rPr>
            </w:pPr>
          </w:p>
        </w:tc>
        <w:tc>
          <w:tcPr>
            <w:tcW w:w="4248" w:type="dxa"/>
            <w:vMerge/>
            <w:vAlign w:val="center"/>
          </w:tcPr>
          <w:p w:rsidR="00F60B58" w:rsidRPr="00DF70A9" w:rsidRDefault="00F60B58" w:rsidP="00F60B58">
            <w:pPr>
              <w:jc w:val="center"/>
              <w:rPr>
                <w:sz w:val="22"/>
                <w:szCs w:val="22"/>
                <w:rtl/>
                <w:lang w:bidi="fa-IR"/>
              </w:rPr>
            </w:pPr>
          </w:p>
        </w:tc>
      </w:tr>
    </w:tbl>
    <w:p w:rsidR="00F60B58" w:rsidRPr="00706A3E" w:rsidRDefault="00F60B58" w:rsidP="00F60B58">
      <w:pPr>
        <w:rPr>
          <w:sz w:val="24"/>
          <w:szCs w:val="24"/>
          <w:rtl/>
          <w:lang w:bidi="fa-IR"/>
        </w:rPr>
      </w:pPr>
      <w:r>
        <w:rPr>
          <w:sz w:val="24"/>
          <w:szCs w:val="24"/>
          <w:rtl/>
          <w:lang w:bidi="fa-IR"/>
        </w:rPr>
        <w:lastRenderedPageBreak/>
        <w:br w:type="page"/>
      </w:r>
      <w:r w:rsidRPr="00FA6DC3">
        <w:rPr>
          <w:rFonts w:hint="cs"/>
          <w:b/>
          <w:bCs/>
          <w:sz w:val="24"/>
          <w:szCs w:val="24"/>
          <w:rtl/>
          <w:lang w:bidi="fa-IR"/>
        </w:rPr>
        <w:lastRenderedPageBreak/>
        <w:t>نام آب انبار:</w:t>
      </w:r>
      <w:r>
        <w:rPr>
          <w:rFonts w:hint="cs"/>
          <w:b/>
          <w:bCs/>
          <w:sz w:val="24"/>
          <w:szCs w:val="24"/>
          <w:rtl/>
          <w:lang w:bidi="fa-IR"/>
        </w:rPr>
        <w:t xml:space="preserve"> </w:t>
      </w:r>
      <w:r w:rsidRPr="0094427B">
        <w:rPr>
          <w:rFonts w:hint="cs"/>
          <w:sz w:val="24"/>
          <w:szCs w:val="24"/>
          <w:rtl/>
          <w:lang w:bidi="fa-IR"/>
        </w:rPr>
        <w:t>آب انبار آرد فروشان</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w:t>
      </w:r>
      <w:r w:rsidRPr="00D10CA5">
        <w:rPr>
          <w:rFonts w:ascii="Tahoma" w:eastAsia="Times New Roman" w:hAnsi="Tahoma" w:hint="cs"/>
          <w:color w:val="000000"/>
          <w:sz w:val="24"/>
          <w:szCs w:val="24"/>
          <w:rtl/>
          <w:lang w:bidi="fa-IR"/>
        </w:rPr>
        <w:t>محله</w:t>
      </w:r>
      <w:r w:rsidRPr="00D10CA5">
        <w:rPr>
          <w:rFonts w:ascii="Tahoma" w:eastAsia="Times New Roman" w:hAnsi="Tahoma"/>
          <w:color w:val="000000"/>
          <w:sz w:val="24"/>
          <w:szCs w:val="24"/>
          <w:rtl/>
          <w:lang w:bidi="fa-IR"/>
        </w:rPr>
        <w:t xml:space="preserve"> </w:t>
      </w:r>
      <w:r w:rsidRPr="00D10CA5">
        <w:rPr>
          <w:rFonts w:ascii="Tahoma" w:eastAsia="Times New Roman" w:hAnsi="Tahoma" w:hint="cs"/>
          <w:color w:val="000000"/>
          <w:sz w:val="24"/>
          <w:szCs w:val="24"/>
          <w:rtl/>
          <w:lang w:bidi="fa-IR"/>
        </w:rPr>
        <w:t>آرد</w:t>
      </w:r>
      <w:r w:rsidRPr="00D10CA5">
        <w:rPr>
          <w:rFonts w:ascii="Tahoma" w:eastAsia="Times New Roman" w:hAnsi="Tahoma"/>
          <w:color w:val="000000"/>
          <w:sz w:val="24"/>
          <w:szCs w:val="24"/>
          <w:rtl/>
          <w:lang w:bidi="fa-IR"/>
        </w:rPr>
        <w:t xml:space="preserve"> </w:t>
      </w:r>
      <w:r w:rsidRPr="00D10CA5">
        <w:rPr>
          <w:rFonts w:ascii="Tahoma" w:eastAsia="Times New Roman" w:hAnsi="Tahoma" w:hint="cs"/>
          <w:color w:val="000000"/>
          <w:sz w:val="24"/>
          <w:szCs w:val="24"/>
          <w:rtl/>
          <w:lang w:bidi="fa-IR"/>
        </w:rPr>
        <w:t xml:space="preserve">فروشان، </w:t>
      </w:r>
      <w:r w:rsidRPr="00B074E2">
        <w:rPr>
          <w:rFonts w:ascii="Tahoma" w:hAnsi="Tahoma"/>
          <w:color w:val="000000"/>
          <w:sz w:val="24"/>
          <w:szCs w:val="24"/>
          <w:shd w:val="clear" w:color="auto" w:fill="FFFFFF"/>
          <w:rtl/>
        </w:rPr>
        <w:t>خیابان شمالی بازار قیصریه، روبروی درب شمالی بازار</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47</w:t>
      </w:r>
    </w:p>
    <w:tbl>
      <w:tblPr>
        <w:tblStyle w:val="TableGrid"/>
        <w:bidiVisual/>
        <w:tblW w:w="0" w:type="auto"/>
        <w:tblLook w:val="04A0" w:firstRow="1" w:lastRow="0" w:firstColumn="1" w:lastColumn="0" w:noHBand="0" w:noVBand="1"/>
      </w:tblPr>
      <w:tblGrid>
        <w:gridCol w:w="1338"/>
        <w:gridCol w:w="2313"/>
        <w:gridCol w:w="387"/>
        <w:gridCol w:w="4116"/>
      </w:tblGrid>
      <w:tr w:rsidR="00F60B58" w:rsidRPr="00B14B44" w:rsidTr="000068A0">
        <w:tc>
          <w:tcPr>
            <w:tcW w:w="1338" w:type="dxa"/>
            <w:shd w:val="clear" w:color="auto" w:fill="BFBFBF" w:themeFill="background1" w:themeFillShade="BF"/>
            <w:vAlign w:val="center"/>
          </w:tcPr>
          <w:p w:rsidR="00F60B58" w:rsidRPr="00B14B44" w:rsidRDefault="00F60B58" w:rsidP="00F60B58">
            <w:pPr>
              <w:jc w:val="center"/>
              <w:rPr>
                <w:sz w:val="22"/>
                <w:szCs w:val="22"/>
                <w:rtl/>
                <w:lang w:bidi="fa-IR"/>
              </w:rPr>
            </w:pPr>
            <w:r w:rsidRPr="000068A0">
              <w:rPr>
                <w:rFonts w:hint="cs"/>
                <w:sz w:val="20"/>
                <w:szCs w:val="20"/>
                <w:rtl/>
                <w:lang w:bidi="fa-IR"/>
              </w:rPr>
              <w:t>شکل کلی آب</w:t>
            </w:r>
            <w:r w:rsidRPr="000068A0">
              <w:rPr>
                <w:sz w:val="20"/>
                <w:szCs w:val="20"/>
                <w:rtl/>
                <w:lang w:bidi="fa-IR"/>
              </w:rPr>
              <w:softHyphen/>
            </w:r>
            <w:r w:rsidRPr="000068A0">
              <w:rPr>
                <w:rFonts w:hint="cs"/>
                <w:sz w:val="20"/>
                <w:szCs w:val="20"/>
                <w:rtl/>
                <w:lang w:bidi="fa-IR"/>
              </w:rPr>
              <w:t>انبار</w:t>
            </w:r>
          </w:p>
        </w:tc>
        <w:tc>
          <w:tcPr>
            <w:tcW w:w="2313" w:type="dxa"/>
            <w:vAlign w:val="center"/>
          </w:tcPr>
          <w:p w:rsidR="00F60B58" w:rsidRPr="00B14B44" w:rsidRDefault="00F60B58" w:rsidP="00F60B58">
            <w:pPr>
              <w:jc w:val="center"/>
              <w:rPr>
                <w:sz w:val="22"/>
                <w:szCs w:val="22"/>
                <w:rtl/>
                <w:lang w:bidi="fa-IR"/>
              </w:rPr>
            </w:pPr>
            <w:r w:rsidRPr="00B14B44">
              <w:rPr>
                <w:rFonts w:hint="cs"/>
                <w:sz w:val="22"/>
                <w:szCs w:val="22"/>
                <w:rtl/>
                <w:lang w:bidi="fa-IR"/>
              </w:rPr>
              <w:t>دایره</w:t>
            </w:r>
          </w:p>
        </w:tc>
        <w:tc>
          <w:tcPr>
            <w:tcW w:w="387" w:type="dxa"/>
            <w:vMerge w:val="restart"/>
            <w:tcBorders>
              <w:top w:val="nil"/>
              <w:bottom w:val="nil"/>
            </w:tcBorders>
            <w:shd w:val="clear" w:color="auto" w:fill="FFFFFF" w:themeFill="background1"/>
            <w:vAlign w:val="center"/>
          </w:tcPr>
          <w:p w:rsidR="00F60B58" w:rsidRPr="00B14B44" w:rsidRDefault="00F60B58" w:rsidP="00F60B58">
            <w:pPr>
              <w:rPr>
                <w:sz w:val="22"/>
                <w:szCs w:val="22"/>
                <w:rtl/>
                <w:lang w:bidi="fa-IR"/>
              </w:rPr>
            </w:pPr>
          </w:p>
        </w:tc>
        <w:tc>
          <w:tcPr>
            <w:tcW w:w="4116" w:type="dxa"/>
            <w:shd w:val="clear" w:color="auto" w:fill="A6A6A6" w:themeFill="background1" w:themeFillShade="A6"/>
            <w:vAlign w:val="center"/>
          </w:tcPr>
          <w:p w:rsidR="00F60B58" w:rsidRPr="00B14B44" w:rsidRDefault="00F60B58" w:rsidP="00F60B58">
            <w:pPr>
              <w:jc w:val="center"/>
              <w:rPr>
                <w:sz w:val="22"/>
                <w:szCs w:val="22"/>
                <w:rtl/>
                <w:lang w:bidi="fa-IR"/>
              </w:rPr>
            </w:pPr>
            <w:r w:rsidRPr="00B14B44">
              <w:rPr>
                <w:rFonts w:hint="cs"/>
                <w:sz w:val="22"/>
                <w:szCs w:val="22"/>
                <w:rtl/>
                <w:lang w:bidi="fa-IR"/>
              </w:rPr>
              <w:t xml:space="preserve">تصویر هوایی </w:t>
            </w:r>
          </w:p>
        </w:tc>
      </w:tr>
      <w:tr w:rsidR="00F60B58" w:rsidRPr="00B14B44" w:rsidTr="000068A0">
        <w:tc>
          <w:tcPr>
            <w:tcW w:w="1338" w:type="dxa"/>
            <w:shd w:val="clear" w:color="auto" w:fill="BFBFBF" w:themeFill="background1" w:themeFillShade="BF"/>
            <w:vAlign w:val="center"/>
          </w:tcPr>
          <w:p w:rsidR="00F60B58" w:rsidRPr="00B14B44" w:rsidRDefault="00F60B58" w:rsidP="00F60B58">
            <w:pPr>
              <w:jc w:val="center"/>
              <w:rPr>
                <w:sz w:val="22"/>
                <w:szCs w:val="22"/>
                <w:rtl/>
                <w:lang w:bidi="fa-IR"/>
              </w:rPr>
            </w:pPr>
            <w:r w:rsidRPr="00B14B44">
              <w:rPr>
                <w:rFonts w:hint="cs"/>
                <w:sz w:val="22"/>
                <w:szCs w:val="22"/>
                <w:rtl/>
              </w:rPr>
              <w:t>قطر</w:t>
            </w:r>
          </w:p>
        </w:tc>
        <w:tc>
          <w:tcPr>
            <w:tcW w:w="2313" w:type="dxa"/>
            <w:vAlign w:val="center"/>
          </w:tcPr>
          <w:p w:rsidR="00F60B58" w:rsidRPr="00B14B44" w:rsidRDefault="00F60B58" w:rsidP="00F60B58">
            <w:pPr>
              <w:jc w:val="center"/>
              <w:rPr>
                <w:sz w:val="22"/>
                <w:szCs w:val="22"/>
                <w:rtl/>
                <w:lang w:bidi="fa-IR"/>
              </w:rPr>
            </w:pPr>
            <w:r w:rsidRPr="00B14B44">
              <w:rPr>
                <w:rFonts w:hint="cs"/>
                <w:sz w:val="22"/>
                <w:szCs w:val="22"/>
                <w:rtl/>
                <w:lang w:bidi="fa-IR"/>
              </w:rPr>
              <w:t>16</w:t>
            </w:r>
          </w:p>
        </w:tc>
        <w:tc>
          <w:tcPr>
            <w:tcW w:w="387" w:type="dxa"/>
            <w:vMerge/>
            <w:tcBorders>
              <w:bottom w:val="nil"/>
            </w:tcBorders>
            <w:shd w:val="clear" w:color="auto" w:fill="FFFFFF" w:themeFill="background1"/>
            <w:vAlign w:val="center"/>
          </w:tcPr>
          <w:p w:rsidR="00F60B58" w:rsidRPr="00B14B44" w:rsidRDefault="00F60B58" w:rsidP="00F60B58">
            <w:pPr>
              <w:jc w:val="center"/>
              <w:rPr>
                <w:sz w:val="22"/>
                <w:szCs w:val="22"/>
                <w:rtl/>
                <w:lang w:bidi="fa-IR"/>
              </w:rPr>
            </w:pPr>
          </w:p>
        </w:tc>
        <w:tc>
          <w:tcPr>
            <w:tcW w:w="4116" w:type="dxa"/>
            <w:vMerge w:val="restart"/>
            <w:vAlign w:val="center"/>
          </w:tcPr>
          <w:p w:rsidR="00F60B58" w:rsidRPr="00B14B44" w:rsidRDefault="00A2465C" w:rsidP="00A2465C">
            <w:pPr>
              <w:rPr>
                <w:sz w:val="22"/>
                <w:szCs w:val="22"/>
                <w:rtl/>
                <w:lang w:bidi="fa-IR"/>
              </w:rPr>
            </w:pPr>
            <w:r>
              <w:rPr>
                <w:noProof/>
                <w:sz w:val="22"/>
                <w:szCs w:val="22"/>
              </w:rPr>
              <mc:AlternateContent>
                <mc:Choice Requires="wpg">
                  <w:drawing>
                    <wp:anchor distT="0" distB="0" distL="114300" distR="114300" simplePos="0" relativeHeight="252519424" behindDoc="0" locked="0" layoutInCell="1" allowOverlap="1" wp14:anchorId="7091AC0D" wp14:editId="1F827260">
                      <wp:simplePos x="0" y="0"/>
                      <wp:positionH relativeFrom="margin">
                        <wp:posOffset>208915</wp:posOffset>
                      </wp:positionH>
                      <wp:positionV relativeFrom="margin">
                        <wp:posOffset>38100</wp:posOffset>
                      </wp:positionV>
                      <wp:extent cx="2044065" cy="1293495"/>
                      <wp:effectExtent l="0" t="0" r="0" b="1905"/>
                      <wp:wrapSquare wrapText="bothSides"/>
                      <wp:docPr id="3103" name="Group 3103"/>
                      <wp:cNvGraphicFramePr/>
                      <a:graphic xmlns:a="http://schemas.openxmlformats.org/drawingml/2006/main">
                        <a:graphicData uri="http://schemas.microsoft.com/office/word/2010/wordprocessingGroup">
                          <wpg:wgp>
                            <wpg:cNvGrpSpPr/>
                            <wpg:grpSpPr>
                              <a:xfrm>
                                <a:off x="0" y="0"/>
                                <a:ext cx="2044065" cy="1293495"/>
                                <a:chOff x="0" y="0"/>
                                <a:chExt cx="2044391" cy="1293542"/>
                              </a:xfrm>
                            </wpg:grpSpPr>
                            <pic:pic xmlns:pic="http://schemas.openxmlformats.org/drawingml/2006/picture">
                              <pic:nvPicPr>
                                <pic:cNvPr id="3101" name="Picture 3101"/>
                                <pic:cNvPicPr>
                                  <a:picLocks noChangeAspect="1"/>
                                </pic:cNvPicPr>
                              </pic:nvPicPr>
                              <pic:blipFill rotWithShape="1">
                                <a:blip r:embed="rId668" cstate="email">
                                  <a:extLst>
                                    <a:ext uri="{28A0092B-C50C-407E-A947-70E740481C1C}">
                                      <a14:useLocalDpi xmlns:a14="http://schemas.microsoft.com/office/drawing/2010/main"/>
                                    </a:ext>
                                  </a:extLst>
                                </a:blip>
                                <a:srcRect/>
                                <a:stretch/>
                              </pic:blipFill>
                              <pic:spPr bwMode="auto">
                                <a:xfrm>
                                  <a:off x="0" y="0"/>
                                  <a:ext cx="2044391" cy="1293542"/>
                                </a:xfrm>
                                <a:prstGeom prst="rect">
                                  <a:avLst/>
                                </a:prstGeom>
                                <a:ln>
                                  <a:noFill/>
                                </a:ln>
                                <a:extLst>
                                  <a:ext uri="{53640926-AAD7-44D8-BBD7-CCE9431645EC}">
                                    <a14:shadowObscured xmlns:a14="http://schemas.microsoft.com/office/drawing/2010/main"/>
                                  </a:ext>
                                </a:extLst>
                              </pic:spPr>
                            </pic:pic>
                            <wps:wsp>
                              <wps:cNvPr id="3102" name="Oval 3102"/>
                              <wps:cNvSpPr/>
                              <wps:spPr>
                                <a:xfrm>
                                  <a:off x="1174596" y="371708"/>
                                  <a:ext cx="311785" cy="2819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49CF81" id="Group 3103" o:spid="_x0000_s1026" style="position:absolute;margin-left:16.45pt;margin-top:3pt;width:160.95pt;height:101.85pt;z-index:252519424;mso-position-horizontal-relative:margin;mso-position-vertical-relative:margin;mso-width-relative:margin;mso-height-relative:margin" coordsize="20443,129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">
                      <v:shape id="Picture 3101" o:spid="_x0000_s1027" type="#_x0000_t75" style="position:absolute;width:20443;height:12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iyyTGAAAA3QAAAA8AAABkcnMvZG93bnJldi54bWxEj9FqwkAURN8L/YflCn2ru7FQJLoJYila&#10;KIi2H3DNXpNo9m6aXU3s17uFgo/DzJxh5vlgG3GhzteONSRjBYK4cKbmUsP31/vzFIQPyAYbx6Th&#10;Sh7y7PFhjqlxPW/psguliBD2KWqoQmhTKX1RkUU/di1x9A6usxii7EppOuwj3DZyotSrtFhzXKiw&#10;pWVFxWl3thrM9Lj6XPxuft7M/kP1GK623C61fhoNixmIQEO4h//ba6PhJVEJ/L2JT0Bm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yLLJMYAAADdAAAADwAAAAAAAAAAAAAA&#10;AACfAgAAZHJzL2Rvd25yZXYueG1sUEsFBgAAAAAEAAQA9wAAAJIDAAAAAA==&#10;">
                        <v:imagedata r:id="rId669" o:title=""/>
                        <v:path arrowok="t"/>
                      </v:shape>
                      <v:oval id="Oval 3102" o:spid="_x0000_s1028" style="position:absolute;left:11745;top:3717;width:3118;height:2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ca8UA&#10;AADdAAAADwAAAGRycy9kb3ducmV2LnhtbESPX2vCMBTF34V9h3AHe9O02RyjGssUBps+6YbPl+ba&#10;Fpub0mRtt09vBMHHw/nz4yzz0Taip87XjjWkswQEceFMzaWGn++P6RsIH5ANNo5Jwx95yFcPkyVm&#10;xg28p/4QShFH2GeooQqhzaT0RUUW/cy1xNE7uc5iiLIrpelwiOO2kSpJXqXFmiOhwpY2FRXnw6+N&#10;3N36RamjWs/Pzf9mi6d5a9yX1k+P4/sCRKAx3MO39qfR8JwmCq5v4hO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4pxrxQAAAN0AAAAPAAAAAAAAAAAAAAAAAJgCAABkcnMv&#10;ZG93bnJldi54bWxQSwUGAAAAAAQABAD1AAAAigMAAAAA&#10;" filled="f" strokecolor="red" strokeweight="2pt"/>
                      <w10:wrap type="square" anchorx="margin" anchory="margin"/>
                    </v:group>
                  </w:pict>
                </mc:Fallback>
              </mc:AlternateContent>
            </w:r>
          </w:p>
        </w:tc>
      </w:tr>
      <w:tr w:rsidR="00F60B58" w:rsidRPr="00B14B44" w:rsidTr="000068A0">
        <w:trPr>
          <w:cantSplit/>
          <w:trHeight w:val="47"/>
        </w:trPr>
        <w:tc>
          <w:tcPr>
            <w:tcW w:w="1338" w:type="dxa"/>
            <w:shd w:val="clear" w:color="auto" w:fill="BFBFBF" w:themeFill="background1" w:themeFillShade="BF"/>
            <w:vAlign w:val="center"/>
          </w:tcPr>
          <w:p w:rsidR="00F60B58" w:rsidRPr="00B14B44" w:rsidRDefault="00F60B58" w:rsidP="00F60B58">
            <w:pPr>
              <w:jc w:val="center"/>
              <w:rPr>
                <w:sz w:val="22"/>
                <w:szCs w:val="22"/>
              </w:rPr>
            </w:pPr>
            <w:r w:rsidRPr="00B14B44">
              <w:rPr>
                <w:rFonts w:hint="cs"/>
                <w:sz w:val="22"/>
                <w:szCs w:val="22"/>
                <w:rtl/>
              </w:rPr>
              <w:t>ارتفاع</w:t>
            </w:r>
          </w:p>
        </w:tc>
        <w:tc>
          <w:tcPr>
            <w:tcW w:w="2313" w:type="dxa"/>
            <w:vAlign w:val="center"/>
          </w:tcPr>
          <w:p w:rsidR="00F60B58" w:rsidRPr="00B14B44" w:rsidRDefault="00F60B58" w:rsidP="00F60B58">
            <w:pPr>
              <w:jc w:val="center"/>
              <w:rPr>
                <w:sz w:val="22"/>
                <w:szCs w:val="22"/>
                <w:rtl/>
                <w:lang w:bidi="fa-IR"/>
              </w:rPr>
            </w:pPr>
            <w:r w:rsidRPr="00B14B44">
              <w:rPr>
                <w:rFonts w:hint="cs"/>
                <w:sz w:val="22"/>
                <w:szCs w:val="22"/>
                <w:rtl/>
                <w:lang w:bidi="fa-IR"/>
              </w:rPr>
              <w:t>7</w:t>
            </w:r>
          </w:p>
        </w:tc>
        <w:tc>
          <w:tcPr>
            <w:tcW w:w="387" w:type="dxa"/>
            <w:vMerge/>
            <w:tcBorders>
              <w:bottom w:val="nil"/>
            </w:tcBorders>
            <w:shd w:val="clear" w:color="auto" w:fill="FFFFFF" w:themeFill="background1"/>
            <w:vAlign w:val="center"/>
          </w:tcPr>
          <w:p w:rsidR="00F60B58" w:rsidRPr="00B14B44" w:rsidRDefault="00F60B58" w:rsidP="00F60B58">
            <w:pPr>
              <w:jc w:val="center"/>
              <w:rPr>
                <w:sz w:val="22"/>
                <w:szCs w:val="22"/>
                <w:rtl/>
                <w:lang w:bidi="fa-IR"/>
              </w:rPr>
            </w:pPr>
          </w:p>
        </w:tc>
        <w:tc>
          <w:tcPr>
            <w:tcW w:w="4116" w:type="dxa"/>
            <w:vMerge/>
            <w:vAlign w:val="center"/>
          </w:tcPr>
          <w:p w:rsidR="00F60B58" w:rsidRPr="00B14B44" w:rsidRDefault="00F60B58" w:rsidP="00F60B58">
            <w:pPr>
              <w:jc w:val="center"/>
              <w:rPr>
                <w:sz w:val="22"/>
                <w:szCs w:val="22"/>
              </w:rPr>
            </w:pPr>
          </w:p>
        </w:tc>
      </w:tr>
      <w:tr w:rsidR="00F60B58" w:rsidRPr="00B14B44" w:rsidTr="000068A0">
        <w:tc>
          <w:tcPr>
            <w:tcW w:w="1338" w:type="dxa"/>
            <w:shd w:val="clear" w:color="auto" w:fill="BFBFBF" w:themeFill="background1" w:themeFillShade="BF"/>
            <w:vAlign w:val="center"/>
          </w:tcPr>
          <w:p w:rsidR="00F60B58" w:rsidRPr="00B14B44" w:rsidRDefault="00F60B58" w:rsidP="00F60B58">
            <w:pPr>
              <w:jc w:val="center"/>
              <w:rPr>
                <w:sz w:val="22"/>
                <w:szCs w:val="22"/>
                <w:rtl/>
                <w:lang w:bidi="fa-IR"/>
              </w:rPr>
            </w:pPr>
            <w:r w:rsidRPr="00B14B44">
              <w:rPr>
                <w:rFonts w:hint="cs"/>
                <w:sz w:val="22"/>
                <w:szCs w:val="22"/>
                <w:rtl/>
              </w:rPr>
              <w:t>تزئینات</w:t>
            </w:r>
          </w:p>
        </w:tc>
        <w:tc>
          <w:tcPr>
            <w:tcW w:w="2313" w:type="dxa"/>
            <w:vAlign w:val="center"/>
          </w:tcPr>
          <w:p w:rsidR="00F60B58" w:rsidRPr="00B14B44" w:rsidRDefault="00F60B58" w:rsidP="00F60B58">
            <w:pPr>
              <w:jc w:val="center"/>
              <w:rPr>
                <w:sz w:val="22"/>
                <w:szCs w:val="22"/>
                <w:rtl/>
                <w:lang w:bidi="fa-IR"/>
              </w:rPr>
            </w:pPr>
            <w:r w:rsidRPr="00B14B44">
              <w:rPr>
                <w:rFonts w:hint="cs"/>
                <w:sz w:val="22"/>
                <w:szCs w:val="22"/>
                <w:rtl/>
                <w:lang w:bidi="fa-IR"/>
              </w:rPr>
              <w:t>فاقد تزئینات</w:t>
            </w:r>
          </w:p>
        </w:tc>
        <w:tc>
          <w:tcPr>
            <w:tcW w:w="387" w:type="dxa"/>
            <w:vMerge/>
            <w:tcBorders>
              <w:bottom w:val="nil"/>
            </w:tcBorders>
            <w:shd w:val="clear" w:color="auto" w:fill="FFFFFF" w:themeFill="background1"/>
            <w:vAlign w:val="center"/>
          </w:tcPr>
          <w:p w:rsidR="00F60B58" w:rsidRPr="00B14B44" w:rsidRDefault="00F60B58" w:rsidP="00F60B58">
            <w:pPr>
              <w:jc w:val="center"/>
              <w:rPr>
                <w:sz w:val="22"/>
                <w:szCs w:val="22"/>
                <w:rtl/>
                <w:lang w:bidi="fa-IR"/>
              </w:rPr>
            </w:pPr>
          </w:p>
        </w:tc>
        <w:tc>
          <w:tcPr>
            <w:tcW w:w="4116" w:type="dxa"/>
            <w:vMerge/>
            <w:vAlign w:val="center"/>
          </w:tcPr>
          <w:p w:rsidR="00F60B58" w:rsidRPr="00B14B44" w:rsidRDefault="00F60B58" w:rsidP="00F60B58">
            <w:pPr>
              <w:jc w:val="center"/>
              <w:rPr>
                <w:sz w:val="22"/>
                <w:szCs w:val="22"/>
                <w:rtl/>
                <w:lang w:bidi="fa-IR"/>
              </w:rPr>
            </w:pPr>
          </w:p>
        </w:tc>
      </w:tr>
      <w:tr w:rsidR="00F60B58" w:rsidRPr="00B14B44" w:rsidTr="00A2465C">
        <w:trPr>
          <w:trHeight w:val="965"/>
        </w:trPr>
        <w:tc>
          <w:tcPr>
            <w:tcW w:w="1338" w:type="dxa"/>
            <w:vMerge w:val="restart"/>
            <w:tcBorders>
              <w:bottom w:val="single" w:sz="4" w:space="0" w:color="auto"/>
            </w:tcBorders>
            <w:shd w:val="clear" w:color="auto" w:fill="BFBFBF" w:themeFill="background1" w:themeFillShade="BF"/>
            <w:vAlign w:val="center"/>
          </w:tcPr>
          <w:p w:rsidR="00F60B58" w:rsidRPr="00B14B44" w:rsidRDefault="00F60B58" w:rsidP="00F60B58">
            <w:pPr>
              <w:jc w:val="center"/>
              <w:rPr>
                <w:sz w:val="22"/>
                <w:szCs w:val="22"/>
                <w:rtl/>
                <w:lang w:bidi="fa-IR"/>
              </w:rPr>
            </w:pPr>
            <w:r w:rsidRPr="00B14B44">
              <w:rPr>
                <w:rFonts w:hint="cs"/>
                <w:sz w:val="22"/>
                <w:szCs w:val="22"/>
                <w:rtl/>
              </w:rPr>
              <w:t>تعداد دهانه</w:t>
            </w:r>
          </w:p>
        </w:tc>
        <w:tc>
          <w:tcPr>
            <w:tcW w:w="2313" w:type="dxa"/>
            <w:vMerge w:val="restart"/>
            <w:tcBorders>
              <w:bottom w:val="single" w:sz="4" w:space="0" w:color="auto"/>
            </w:tcBorders>
            <w:vAlign w:val="center"/>
          </w:tcPr>
          <w:p w:rsidR="00F60B58" w:rsidRPr="00B14B44" w:rsidRDefault="00F60B58" w:rsidP="00F60B58">
            <w:pPr>
              <w:jc w:val="center"/>
              <w:rPr>
                <w:sz w:val="22"/>
                <w:szCs w:val="22"/>
                <w:rtl/>
                <w:lang w:bidi="fa-IR"/>
              </w:rPr>
            </w:pPr>
            <w:r w:rsidRPr="00B14B44">
              <w:rPr>
                <w:rFonts w:hint="cs"/>
                <w:sz w:val="22"/>
                <w:szCs w:val="22"/>
                <w:rtl/>
                <w:lang w:bidi="fa-IR"/>
              </w:rPr>
              <w:t>6(سردرد سه تا از دهانه</w:t>
            </w:r>
            <w:r w:rsidRPr="00B14B44">
              <w:rPr>
                <w:rFonts w:hint="cs"/>
                <w:sz w:val="22"/>
                <w:szCs w:val="22"/>
                <w:rtl/>
                <w:lang w:bidi="fa-IR"/>
              </w:rPr>
              <w:softHyphen/>
              <w:t>ها جهت برداشت آب در ارتفاعی بالاتر ساخته شده است، سابقا بر فراز دهانه</w:t>
            </w:r>
            <w:r w:rsidRPr="00B14B44">
              <w:rPr>
                <w:rFonts w:hint="cs"/>
                <w:sz w:val="22"/>
                <w:szCs w:val="22"/>
                <w:rtl/>
                <w:lang w:bidi="fa-IR"/>
              </w:rPr>
              <w:softHyphen/>
              <w:t>ها دریچه</w:t>
            </w:r>
            <w:r w:rsidRPr="00B14B44">
              <w:rPr>
                <w:rFonts w:hint="cs"/>
                <w:sz w:val="22"/>
                <w:szCs w:val="22"/>
                <w:rtl/>
                <w:lang w:bidi="fa-IR"/>
              </w:rPr>
              <w:softHyphen/>
              <w:t xml:space="preserve">هایی مربع شکل به منظور نورگیری و تهویه وجود داشته است) </w:t>
            </w:r>
          </w:p>
        </w:tc>
        <w:tc>
          <w:tcPr>
            <w:tcW w:w="387" w:type="dxa"/>
            <w:vMerge/>
            <w:tcBorders>
              <w:bottom w:val="nil"/>
            </w:tcBorders>
            <w:shd w:val="clear" w:color="auto" w:fill="FFFFFF" w:themeFill="background1"/>
            <w:vAlign w:val="center"/>
          </w:tcPr>
          <w:p w:rsidR="00F60B58" w:rsidRPr="00B14B44" w:rsidRDefault="00F60B58" w:rsidP="00F60B58">
            <w:pPr>
              <w:jc w:val="center"/>
              <w:rPr>
                <w:sz w:val="22"/>
                <w:szCs w:val="22"/>
                <w:rtl/>
                <w:lang w:bidi="fa-IR"/>
              </w:rPr>
            </w:pPr>
          </w:p>
        </w:tc>
        <w:tc>
          <w:tcPr>
            <w:tcW w:w="4116" w:type="dxa"/>
            <w:vMerge/>
            <w:tcBorders>
              <w:bottom w:val="single" w:sz="4" w:space="0" w:color="auto"/>
            </w:tcBorders>
            <w:vAlign w:val="center"/>
          </w:tcPr>
          <w:p w:rsidR="00F60B58" w:rsidRPr="00B14B44" w:rsidRDefault="00F60B58" w:rsidP="00F60B58">
            <w:pPr>
              <w:jc w:val="center"/>
              <w:rPr>
                <w:sz w:val="22"/>
                <w:szCs w:val="22"/>
                <w:rtl/>
                <w:lang w:bidi="fa-IR"/>
              </w:rPr>
            </w:pPr>
          </w:p>
        </w:tc>
      </w:tr>
      <w:tr w:rsidR="00F60B58" w:rsidRPr="00B14B44" w:rsidTr="000068A0">
        <w:trPr>
          <w:trHeight w:val="300"/>
        </w:trPr>
        <w:tc>
          <w:tcPr>
            <w:tcW w:w="1338" w:type="dxa"/>
            <w:vMerge/>
            <w:shd w:val="clear" w:color="auto" w:fill="BFBFBF" w:themeFill="background1" w:themeFillShade="BF"/>
            <w:vAlign w:val="center"/>
          </w:tcPr>
          <w:p w:rsidR="00F60B58" w:rsidRPr="00B14B44" w:rsidRDefault="00F60B58" w:rsidP="00F60B58">
            <w:pPr>
              <w:jc w:val="center"/>
              <w:rPr>
                <w:sz w:val="22"/>
                <w:szCs w:val="22"/>
                <w:rtl/>
              </w:rPr>
            </w:pPr>
          </w:p>
        </w:tc>
        <w:tc>
          <w:tcPr>
            <w:tcW w:w="2313" w:type="dxa"/>
            <w:vMerge/>
            <w:vAlign w:val="center"/>
          </w:tcPr>
          <w:p w:rsidR="00F60B58" w:rsidRPr="00B14B44" w:rsidRDefault="00F60B58" w:rsidP="00F60B58">
            <w:pPr>
              <w:jc w:val="center"/>
              <w:rPr>
                <w:sz w:val="22"/>
                <w:szCs w:val="22"/>
                <w:rtl/>
                <w:lang w:bidi="fa-IR"/>
              </w:rPr>
            </w:pPr>
          </w:p>
        </w:tc>
        <w:tc>
          <w:tcPr>
            <w:tcW w:w="387" w:type="dxa"/>
            <w:vMerge/>
            <w:tcBorders>
              <w:bottom w:val="nil"/>
            </w:tcBorders>
            <w:shd w:val="clear" w:color="auto" w:fill="FFFFFF" w:themeFill="background1"/>
            <w:vAlign w:val="center"/>
          </w:tcPr>
          <w:p w:rsidR="00F60B58" w:rsidRPr="00B14B44" w:rsidRDefault="00F60B58" w:rsidP="00F60B58">
            <w:pPr>
              <w:jc w:val="center"/>
              <w:rPr>
                <w:sz w:val="22"/>
                <w:szCs w:val="22"/>
                <w:rtl/>
                <w:lang w:bidi="fa-IR"/>
              </w:rPr>
            </w:pPr>
          </w:p>
        </w:tc>
        <w:tc>
          <w:tcPr>
            <w:tcW w:w="4116" w:type="dxa"/>
            <w:shd w:val="clear" w:color="auto" w:fill="A6A6A6" w:themeFill="background1" w:themeFillShade="A6"/>
            <w:vAlign w:val="center"/>
          </w:tcPr>
          <w:p w:rsidR="00F60B58" w:rsidRPr="00B14B44" w:rsidRDefault="00F60B58" w:rsidP="00F60B58">
            <w:pPr>
              <w:jc w:val="center"/>
              <w:rPr>
                <w:sz w:val="22"/>
                <w:szCs w:val="22"/>
                <w:rtl/>
                <w:lang w:bidi="fa-IR"/>
              </w:rPr>
            </w:pPr>
            <w:r w:rsidRPr="00B14B44">
              <w:rPr>
                <w:rFonts w:hint="cs"/>
                <w:sz w:val="22"/>
                <w:szCs w:val="22"/>
                <w:rtl/>
                <w:lang w:bidi="fa-IR"/>
              </w:rPr>
              <w:t>موقعیت آب</w:t>
            </w:r>
            <w:r w:rsidRPr="00B14B44">
              <w:rPr>
                <w:rFonts w:hint="cs"/>
                <w:sz w:val="22"/>
                <w:szCs w:val="22"/>
                <w:rtl/>
                <w:lang w:bidi="fa-IR"/>
              </w:rPr>
              <w:softHyphen/>
              <w:t>انبار</w:t>
            </w:r>
          </w:p>
        </w:tc>
      </w:tr>
      <w:tr w:rsidR="00F60B58" w:rsidRPr="00B14B44" w:rsidTr="000068A0">
        <w:trPr>
          <w:trHeight w:val="356"/>
        </w:trPr>
        <w:tc>
          <w:tcPr>
            <w:tcW w:w="1338" w:type="dxa"/>
            <w:vMerge/>
            <w:shd w:val="clear" w:color="auto" w:fill="BFBFBF" w:themeFill="background1" w:themeFillShade="BF"/>
            <w:vAlign w:val="center"/>
          </w:tcPr>
          <w:p w:rsidR="00F60B58" w:rsidRPr="00B14B44" w:rsidRDefault="00F60B58" w:rsidP="00F60B58">
            <w:pPr>
              <w:jc w:val="center"/>
              <w:rPr>
                <w:sz w:val="22"/>
                <w:szCs w:val="22"/>
                <w:rtl/>
              </w:rPr>
            </w:pPr>
          </w:p>
        </w:tc>
        <w:tc>
          <w:tcPr>
            <w:tcW w:w="2313" w:type="dxa"/>
            <w:vMerge/>
            <w:vAlign w:val="center"/>
          </w:tcPr>
          <w:p w:rsidR="00F60B58" w:rsidRPr="00B14B44" w:rsidRDefault="00F60B58" w:rsidP="00F60B58">
            <w:pPr>
              <w:jc w:val="center"/>
              <w:rPr>
                <w:sz w:val="22"/>
                <w:szCs w:val="22"/>
                <w:rtl/>
                <w:lang w:bidi="fa-IR"/>
              </w:rPr>
            </w:pPr>
          </w:p>
        </w:tc>
        <w:tc>
          <w:tcPr>
            <w:tcW w:w="387" w:type="dxa"/>
            <w:vMerge/>
            <w:tcBorders>
              <w:bottom w:val="nil"/>
            </w:tcBorders>
            <w:shd w:val="clear" w:color="auto" w:fill="FFFFFF" w:themeFill="background1"/>
            <w:vAlign w:val="center"/>
          </w:tcPr>
          <w:p w:rsidR="00F60B58" w:rsidRPr="00B14B44" w:rsidRDefault="00F60B58" w:rsidP="00F60B58">
            <w:pPr>
              <w:jc w:val="center"/>
              <w:rPr>
                <w:sz w:val="22"/>
                <w:szCs w:val="22"/>
                <w:rtl/>
                <w:lang w:bidi="fa-IR"/>
              </w:rPr>
            </w:pPr>
          </w:p>
        </w:tc>
        <w:tc>
          <w:tcPr>
            <w:tcW w:w="4116" w:type="dxa"/>
            <w:vMerge w:val="restart"/>
            <w:vAlign w:val="center"/>
          </w:tcPr>
          <w:p w:rsidR="00F60B58" w:rsidRPr="00B14B44" w:rsidRDefault="00F60B58" w:rsidP="00F60B58">
            <w:pPr>
              <w:rPr>
                <w:sz w:val="22"/>
                <w:szCs w:val="22"/>
                <w:rtl/>
                <w:lang w:bidi="fa-IR"/>
              </w:rPr>
            </w:pPr>
            <w:r w:rsidRPr="00B14B44">
              <w:rPr>
                <w:noProof/>
                <w:sz w:val="22"/>
                <w:szCs w:val="22"/>
                <w:rtl/>
              </w:rPr>
              <mc:AlternateContent>
                <mc:Choice Requires="wpg">
                  <w:drawing>
                    <wp:anchor distT="0" distB="0" distL="114300" distR="114300" simplePos="0" relativeHeight="252448768" behindDoc="0" locked="0" layoutInCell="1" allowOverlap="1" wp14:anchorId="59915315" wp14:editId="372D23D9">
                      <wp:simplePos x="914400" y="5076701"/>
                      <wp:positionH relativeFrom="margin">
                        <wp:posOffset>60325</wp:posOffset>
                      </wp:positionH>
                      <wp:positionV relativeFrom="margin">
                        <wp:posOffset>125730</wp:posOffset>
                      </wp:positionV>
                      <wp:extent cx="2274570" cy="1297940"/>
                      <wp:effectExtent l="0" t="0" r="0" b="0"/>
                      <wp:wrapSquare wrapText="bothSides"/>
                      <wp:docPr id="1042" name="Group 1042"/>
                      <wp:cNvGraphicFramePr/>
                      <a:graphic xmlns:a="http://schemas.openxmlformats.org/drawingml/2006/main">
                        <a:graphicData uri="http://schemas.microsoft.com/office/word/2010/wordprocessingGroup">
                          <wpg:wgp>
                            <wpg:cNvGrpSpPr/>
                            <wpg:grpSpPr>
                              <a:xfrm>
                                <a:off x="0" y="0"/>
                                <a:ext cx="2274570" cy="1297940"/>
                                <a:chOff x="0" y="0"/>
                                <a:chExt cx="2606634" cy="1536313"/>
                              </a:xfrm>
                            </wpg:grpSpPr>
                            <wpg:grpSp>
                              <wpg:cNvPr id="1043" name="Group 1043"/>
                              <wpg:cNvGrpSpPr/>
                              <wpg:grpSpPr>
                                <a:xfrm>
                                  <a:off x="0" y="0"/>
                                  <a:ext cx="2606634" cy="1536313"/>
                                  <a:chOff x="0" y="0"/>
                                  <a:chExt cx="2606634" cy="1536313"/>
                                </a:xfrm>
                              </wpg:grpSpPr>
                              <pic:pic xmlns:pic="http://schemas.openxmlformats.org/drawingml/2006/picture">
                                <pic:nvPicPr>
                                  <pic:cNvPr id="1044" name="Picture 1044"/>
                                  <pic:cNvPicPr>
                                    <a:picLocks noChangeAspect="1"/>
                                  </pic:cNvPicPr>
                                </pic:nvPicPr>
                                <pic:blipFill rotWithShape="1">
                                  <a:blip r:embed="rId670" cstate="email">
                                    <a:extLst>
                                      <a:ext uri="{28A0092B-C50C-407E-A947-70E740481C1C}">
                                        <a14:useLocalDpi xmlns:a14="http://schemas.microsoft.com/office/drawing/2010/main"/>
                                      </a:ext>
                                    </a:extLst>
                                  </a:blip>
                                  <a:srcRect/>
                                  <a:stretch/>
                                </pic:blipFill>
                                <pic:spPr bwMode="auto">
                                  <a:xfrm>
                                    <a:off x="0" y="0"/>
                                    <a:ext cx="2606634" cy="1531917"/>
                                  </a:xfrm>
                                  <a:prstGeom prst="rect">
                                    <a:avLst/>
                                  </a:prstGeom>
                                  <a:ln>
                                    <a:noFill/>
                                  </a:ln>
                                  <a:extLst>
                                    <a:ext uri="{53640926-AAD7-44D8-BBD7-CCE9431645EC}">
                                      <a14:shadowObscured xmlns:a14="http://schemas.microsoft.com/office/drawing/2010/main"/>
                                    </a:ext>
                                  </a:extLst>
                                </pic:spPr>
                              </pic:pic>
                              <wps:wsp>
                                <wps:cNvPr id="1045" name="Text Box 1045"/>
                                <wps:cNvSpPr txBox="1"/>
                                <wps:spPr>
                                  <a:xfrm>
                                    <a:off x="475013" y="1276598"/>
                                    <a:ext cx="930910" cy="259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5843F1" w:rsidRDefault="00C433B9" w:rsidP="00F60B58">
                                      <w:pPr>
                                        <w:jc w:val="center"/>
                                        <w:rPr>
                                          <w:lang w:bidi="fa-IR"/>
                                        </w:rPr>
                                      </w:pPr>
                                      <w:r>
                                        <w:rPr>
                                          <w:rFonts w:hint="cs"/>
                                          <w:rtl/>
                                          <w:lang w:bidi="fa-IR"/>
                                        </w:rPr>
                                        <w:t>بازار قیصریه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046" name="Oval 1046"/>
                              <wps:cNvSpPr/>
                              <wps:spPr>
                                <a:xfrm>
                                  <a:off x="1015340" y="1270660"/>
                                  <a:ext cx="45719" cy="45719"/>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915315" id="Group 1042" o:spid="_x0000_s1940" style="position:absolute;left:0;text-align:left;margin-left:4.75pt;margin-top:9.9pt;width:179.1pt;height:102.2pt;z-index:252448768;mso-position-horizontal-relative:margin;mso-position-vertical-relative:margin;mso-width-relative:margin;mso-height-relative:margin" coordsize="26066,153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">
                      <v:group id="Group 1043" o:spid="_x0000_s1941" style="position:absolute;width:26066;height:15363" coordsize="26066,153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JO1MMAAADdAAAADwAAAGRycy9kb3ducmV2LnhtbERPS4vCMBC+L/gfwgje&#10;1rTqilSjiLjiQQQfIN6GZmyLzaQ02bb++82CsLf5+J6zWHWmFA3VrrCsIB5GIIhTqwvOFFwv358z&#10;EM4jaywtk4IXOVgtex8LTLRt+UTN2WcihLBLUEHufZVI6dKcDLqhrYgD97C1QR9gnUldYxvCTSlH&#10;UTSVBgsODTlWtMkpfZ5/jIJdi+16HG+bw/Oxed0vX8fbISalBv1uPQfhqfP/4rd7r8P8aDK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Ik7UwwAAAN0AAAAP&#10;AAAAAAAAAAAAAAAAAKoCAABkcnMvZG93bnJldi54bWxQSwUGAAAAAAQABAD6AAAAmgMAAAAA&#10;">
                        <v:shape id="Picture 1044" o:spid="_x0000_s1942" type="#_x0000_t75" style="position:absolute;width:26066;height:15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3N5nFAAAA3QAAAA8AAABkcnMvZG93bnJldi54bWxET9tqwkAQfS/0H5Yp9E03SmoluopYhCJU&#10;qRfEtyE7ZoPZ2ZDdxvTvu4LQtzmc60znna1ES40vHSsY9BMQxLnTJRcKDvtVbwzCB2SNlWNS8Ese&#10;5rPnpylm2t34m9pdKEQMYZ+hAhNCnUnpc0MWfd/VxJG7uMZiiLAppG7wFsNtJYdJMpIWS44NBmta&#10;Gsqvux+rYLM0H6d0tGqr7Vdtjofr+v38tlbq9aVbTEAE6sK/+OH+1HF+kqZw/yaeIG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NzeZxQAAAN0AAAAPAAAAAAAAAAAAAAAA&#10;AJ8CAABkcnMvZG93bnJldi54bWxQSwUGAAAAAAQABAD3AAAAkQMAAAAA&#10;">
                          <v:imagedata r:id="rId671" o:title=""/>
                          <v:path arrowok="t"/>
                        </v:shape>
                        <v:shape id="Text Box 1045" o:spid="_x0000_s1943" type="#_x0000_t202" style="position:absolute;left:4750;top:12765;width:9309;height:2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kPisUA&#10;AADdAAAADwAAAGRycy9kb3ducmV2LnhtbERPS0sDMRC+F/wPYQRvbdKiImvTIlahh9ZHVdDbuBl3&#10;FzeTJZlut//eCIK3+fieM18OvlU9xdQEtjCdGFDEZXANVxZeX+7HV6CSIDtsA5OFIyVYLk5Gcyxc&#10;OPAz9TupVA7hVKCFWqQrtE5lTR7TJHTEmfsK0aNkGCvtIh5yuG/1zJhL7bHh3FBjR7c1ld+7vbfQ&#10;vqe4+TTy0a+qrTw96v3b3fTB2rPT4eYalNAg/+I/99rl+eb8An6/ySfo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OQ+KxQAAAN0AAAAPAAAAAAAAAAAAAAAAAJgCAABkcnMv&#10;ZG93bnJldi54bWxQSwUGAAAAAAQABAD1AAAAigMAAAAA&#10;" filled="f" stroked="f" strokeweight=".5pt">
                          <v:textbox inset="0,0,0,0">
                            <w:txbxContent>
                              <w:p w:rsidR="00C433B9" w:rsidRPr="005843F1" w:rsidRDefault="00C433B9" w:rsidP="00F60B58">
                                <w:pPr>
                                  <w:jc w:val="center"/>
                                  <w:rPr>
                                    <w:lang w:bidi="fa-IR"/>
                                  </w:rPr>
                                </w:pPr>
                                <w:r>
                                  <w:rPr>
                                    <w:rFonts w:hint="cs"/>
                                    <w:rtl/>
                                    <w:lang w:bidi="fa-IR"/>
                                  </w:rPr>
                                  <w:t>بازار قیصریه</w:t>
                                </w:r>
                              </w:p>
                            </w:txbxContent>
                          </v:textbox>
                        </v:shape>
                      </v:group>
                      <v:oval id="Oval 1046" o:spid="_x0000_s1944" style="position:absolute;left:10153;top:12706;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ZJuMQA&#10;AADdAAAADwAAAGRycy9kb3ducmV2LnhtbERPTWvCQBC9C/0PyxS8iG4MopK6igiB6k0jtL1Ns9NN&#10;MDsbsluN/94tFLzN433OatPbRlyp87VjBdNJAoK4dLpmo+Bc5OMlCB+QNTaOScGdPGzWL4MVZtrd&#10;+EjXUzAihrDPUEEVQptJ6cuKLPqJa4kj9+M6iyHCzkjd4S2G20amSTKXFmuODRW2tKuovJx+rYLC&#10;yM/0nH/sy3yaHr7MZVEcRt9KDV/77RuIQH14iv/d7zrOT2Zz+Ps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mSbjEAAAA3Q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oval>
                      <w10:wrap type="square" anchorx="margin" anchory="margin"/>
                    </v:group>
                  </w:pict>
                </mc:Fallback>
              </mc:AlternateContent>
            </w:r>
          </w:p>
        </w:tc>
      </w:tr>
      <w:tr w:rsidR="00F60B58" w:rsidRPr="00B14B44" w:rsidTr="000068A0">
        <w:trPr>
          <w:trHeight w:val="769"/>
        </w:trPr>
        <w:tc>
          <w:tcPr>
            <w:tcW w:w="1338" w:type="dxa"/>
            <w:tcBorders>
              <w:bottom w:val="single" w:sz="4" w:space="0" w:color="auto"/>
            </w:tcBorders>
            <w:shd w:val="clear" w:color="auto" w:fill="BFBFBF" w:themeFill="background1" w:themeFillShade="BF"/>
            <w:vAlign w:val="center"/>
          </w:tcPr>
          <w:p w:rsidR="00F60B58" w:rsidRPr="00B14B44" w:rsidRDefault="00F60B58" w:rsidP="00F60B58">
            <w:pPr>
              <w:jc w:val="center"/>
              <w:rPr>
                <w:sz w:val="22"/>
                <w:szCs w:val="22"/>
                <w:rtl/>
                <w:lang w:bidi="fa-IR"/>
              </w:rPr>
            </w:pPr>
            <w:r w:rsidRPr="00B14B44">
              <w:rPr>
                <w:rFonts w:hint="cs"/>
                <w:sz w:val="22"/>
                <w:szCs w:val="22"/>
                <w:rtl/>
              </w:rPr>
              <w:t>جهت</w:t>
            </w:r>
            <w:r w:rsidRPr="00B14B44">
              <w:rPr>
                <w:rFonts w:hint="cs"/>
                <w:sz w:val="22"/>
                <w:szCs w:val="22"/>
                <w:rtl/>
              </w:rPr>
              <w:softHyphen/>
              <w:t>گیری</w:t>
            </w:r>
          </w:p>
        </w:tc>
        <w:tc>
          <w:tcPr>
            <w:tcW w:w="2313" w:type="dxa"/>
            <w:tcBorders>
              <w:bottom w:val="single" w:sz="4" w:space="0" w:color="auto"/>
            </w:tcBorders>
            <w:vAlign w:val="center"/>
          </w:tcPr>
          <w:p w:rsidR="00F60B58" w:rsidRPr="00B14B44" w:rsidRDefault="00F60B58" w:rsidP="00F60B58">
            <w:pPr>
              <w:jc w:val="center"/>
              <w:rPr>
                <w:sz w:val="22"/>
                <w:szCs w:val="22"/>
                <w:rtl/>
                <w:lang w:bidi="fa-IR"/>
              </w:rPr>
            </w:pPr>
            <w:r w:rsidRPr="00B14B44">
              <w:rPr>
                <w:rFonts w:hint="cs"/>
                <w:sz w:val="22"/>
                <w:szCs w:val="22"/>
                <w:rtl/>
                <w:lang w:bidi="fa-IR"/>
              </w:rPr>
              <w:t>به دلیل داشتن شش دهانه ورودی دارای جهت</w:t>
            </w:r>
            <w:r w:rsidRPr="00B14B44">
              <w:rPr>
                <w:rFonts w:hint="cs"/>
                <w:sz w:val="22"/>
                <w:szCs w:val="22"/>
                <w:rtl/>
                <w:lang w:bidi="fa-IR"/>
              </w:rPr>
              <w:softHyphen/>
              <w:t>گیری خاصی نیست</w:t>
            </w:r>
          </w:p>
        </w:tc>
        <w:tc>
          <w:tcPr>
            <w:tcW w:w="387" w:type="dxa"/>
            <w:vMerge/>
            <w:tcBorders>
              <w:bottom w:val="nil"/>
            </w:tcBorders>
            <w:shd w:val="clear" w:color="auto" w:fill="FFFFFF" w:themeFill="background1"/>
            <w:vAlign w:val="center"/>
          </w:tcPr>
          <w:p w:rsidR="00F60B58" w:rsidRPr="00B14B44" w:rsidRDefault="00F60B58" w:rsidP="00F60B58">
            <w:pPr>
              <w:jc w:val="center"/>
              <w:rPr>
                <w:sz w:val="22"/>
                <w:szCs w:val="22"/>
                <w:rtl/>
                <w:lang w:bidi="fa-IR"/>
              </w:rPr>
            </w:pPr>
          </w:p>
        </w:tc>
        <w:tc>
          <w:tcPr>
            <w:tcW w:w="4116" w:type="dxa"/>
            <w:vMerge/>
            <w:tcBorders>
              <w:bottom w:val="single" w:sz="4" w:space="0" w:color="auto"/>
            </w:tcBorders>
            <w:shd w:val="clear" w:color="auto" w:fill="auto"/>
            <w:vAlign w:val="center"/>
          </w:tcPr>
          <w:p w:rsidR="00F60B58" w:rsidRPr="00B14B44" w:rsidRDefault="00F60B58" w:rsidP="00F60B58">
            <w:pPr>
              <w:rPr>
                <w:sz w:val="22"/>
                <w:szCs w:val="22"/>
                <w:rtl/>
                <w:lang w:bidi="fa-IR"/>
              </w:rPr>
            </w:pPr>
          </w:p>
        </w:tc>
      </w:tr>
      <w:tr w:rsidR="00F60B58" w:rsidRPr="00B14B44" w:rsidTr="000068A0">
        <w:trPr>
          <w:cantSplit/>
          <w:trHeight w:val="68"/>
        </w:trPr>
        <w:tc>
          <w:tcPr>
            <w:tcW w:w="1338" w:type="dxa"/>
            <w:shd w:val="clear" w:color="auto" w:fill="BFBFBF" w:themeFill="background1" w:themeFillShade="BF"/>
            <w:vAlign w:val="center"/>
          </w:tcPr>
          <w:p w:rsidR="00F60B58" w:rsidRPr="00B14B44" w:rsidRDefault="00623328" w:rsidP="00F60B58">
            <w:pPr>
              <w:ind w:left="222"/>
              <w:jc w:val="center"/>
              <w:rPr>
                <w:sz w:val="22"/>
                <w:szCs w:val="22"/>
                <w:rtl/>
                <w:lang w:bidi="fa-IR"/>
              </w:rPr>
            </w:pPr>
            <w:r>
              <w:rPr>
                <w:rFonts w:hint="cs"/>
                <w:sz w:val="22"/>
                <w:szCs w:val="22"/>
                <w:rtl/>
                <w:lang w:bidi="fa-IR"/>
              </w:rPr>
              <w:t>زمان</w:t>
            </w:r>
            <w:r w:rsidR="00F60B58" w:rsidRPr="00B14B44">
              <w:rPr>
                <w:rFonts w:hint="cs"/>
                <w:sz w:val="22"/>
                <w:szCs w:val="22"/>
                <w:rtl/>
                <w:lang w:bidi="fa-IR"/>
              </w:rPr>
              <w:t xml:space="preserve"> ساخت</w:t>
            </w:r>
          </w:p>
        </w:tc>
        <w:tc>
          <w:tcPr>
            <w:tcW w:w="2313" w:type="dxa"/>
            <w:vAlign w:val="center"/>
          </w:tcPr>
          <w:p w:rsidR="00F60B58" w:rsidRPr="00B14B44" w:rsidRDefault="00F60B58" w:rsidP="00F60B58">
            <w:pPr>
              <w:jc w:val="center"/>
              <w:rPr>
                <w:sz w:val="22"/>
                <w:szCs w:val="22"/>
                <w:rtl/>
                <w:lang w:bidi="fa-IR"/>
              </w:rPr>
            </w:pPr>
            <w:r w:rsidRPr="00B14B44">
              <w:rPr>
                <w:rFonts w:hint="cs"/>
                <w:sz w:val="22"/>
                <w:szCs w:val="22"/>
                <w:rtl/>
              </w:rPr>
              <w:t>صفویه</w:t>
            </w:r>
          </w:p>
        </w:tc>
        <w:tc>
          <w:tcPr>
            <w:tcW w:w="387" w:type="dxa"/>
            <w:vMerge/>
            <w:tcBorders>
              <w:bottom w:val="nil"/>
            </w:tcBorders>
            <w:shd w:val="clear" w:color="auto" w:fill="FFFFFF" w:themeFill="background1"/>
            <w:vAlign w:val="center"/>
          </w:tcPr>
          <w:p w:rsidR="00F60B58" w:rsidRPr="00B14B44" w:rsidRDefault="00F60B58" w:rsidP="00F60B58">
            <w:pPr>
              <w:jc w:val="center"/>
              <w:rPr>
                <w:sz w:val="22"/>
                <w:szCs w:val="22"/>
                <w:rtl/>
                <w:lang w:bidi="fa-IR"/>
              </w:rPr>
            </w:pPr>
          </w:p>
        </w:tc>
        <w:tc>
          <w:tcPr>
            <w:tcW w:w="4116" w:type="dxa"/>
            <w:vMerge/>
            <w:vAlign w:val="center"/>
          </w:tcPr>
          <w:p w:rsidR="00F60B58" w:rsidRPr="00B14B44" w:rsidRDefault="00F60B58" w:rsidP="00F60B58">
            <w:pPr>
              <w:jc w:val="center"/>
              <w:rPr>
                <w:sz w:val="22"/>
                <w:szCs w:val="22"/>
                <w:rtl/>
                <w:lang w:bidi="fa-IR"/>
              </w:rPr>
            </w:pPr>
          </w:p>
        </w:tc>
      </w:tr>
      <w:tr w:rsidR="00F60B58" w:rsidRPr="00B14B44" w:rsidTr="000068A0">
        <w:trPr>
          <w:trHeight w:val="326"/>
        </w:trPr>
        <w:tc>
          <w:tcPr>
            <w:tcW w:w="1338" w:type="dxa"/>
            <w:vMerge w:val="restart"/>
            <w:shd w:val="clear" w:color="auto" w:fill="BFBFBF" w:themeFill="background1" w:themeFillShade="BF"/>
            <w:vAlign w:val="center"/>
          </w:tcPr>
          <w:p w:rsidR="00F60B58" w:rsidRPr="00B14B44" w:rsidRDefault="00F60B58" w:rsidP="00F60B58">
            <w:pPr>
              <w:ind w:left="113" w:right="113"/>
              <w:jc w:val="center"/>
              <w:rPr>
                <w:sz w:val="22"/>
                <w:szCs w:val="22"/>
                <w:rtl/>
                <w:lang w:bidi="fa-IR"/>
              </w:rPr>
            </w:pPr>
            <w:r w:rsidRPr="00B14B44">
              <w:rPr>
                <w:rFonts w:hint="cs"/>
                <w:sz w:val="22"/>
                <w:szCs w:val="22"/>
                <w:rtl/>
                <w:lang w:bidi="fa-IR"/>
              </w:rPr>
              <w:t>تاریخ مرمت</w:t>
            </w:r>
          </w:p>
        </w:tc>
        <w:tc>
          <w:tcPr>
            <w:tcW w:w="2313" w:type="dxa"/>
            <w:vMerge w:val="restart"/>
            <w:vAlign w:val="center"/>
          </w:tcPr>
          <w:p w:rsidR="00F60B58" w:rsidRPr="00B14B44" w:rsidRDefault="00F60B58" w:rsidP="000068A0">
            <w:pPr>
              <w:jc w:val="center"/>
              <w:rPr>
                <w:sz w:val="22"/>
                <w:szCs w:val="22"/>
                <w:rtl/>
                <w:lang w:bidi="fa-IR"/>
              </w:rPr>
            </w:pPr>
            <w:r w:rsidRPr="00B14B44">
              <w:rPr>
                <w:rFonts w:hint="cs"/>
                <w:sz w:val="22"/>
                <w:szCs w:val="22"/>
                <w:rtl/>
                <w:lang w:bidi="fa-IR"/>
              </w:rPr>
              <w:t>طبقه کتیبه سردر دهانه شمالی بنا در زمان ناصرالدین شاه قاجار مرمت گردیده است، در سال</w:t>
            </w:r>
            <w:r w:rsidRPr="00B14B44">
              <w:rPr>
                <w:rFonts w:hint="cs"/>
                <w:sz w:val="22"/>
                <w:szCs w:val="22"/>
                <w:rtl/>
                <w:lang w:bidi="fa-IR"/>
              </w:rPr>
              <w:softHyphen/>
              <w:t>های اخیر نیز پوشش خارجی آب</w:t>
            </w:r>
            <w:r w:rsidRPr="00B14B44">
              <w:rPr>
                <w:rFonts w:hint="cs"/>
                <w:sz w:val="22"/>
                <w:szCs w:val="22"/>
                <w:rtl/>
                <w:lang w:bidi="fa-IR"/>
              </w:rPr>
              <w:softHyphen/>
              <w:t>انبار با مصالحی حاصل از ترکیب سیمان و کاهگل به ویژه در سردرها مرمت گردیده است</w:t>
            </w:r>
          </w:p>
        </w:tc>
        <w:tc>
          <w:tcPr>
            <w:tcW w:w="387" w:type="dxa"/>
            <w:vMerge/>
            <w:tcBorders>
              <w:bottom w:val="nil"/>
            </w:tcBorders>
            <w:shd w:val="clear" w:color="auto" w:fill="FFFFFF" w:themeFill="background1"/>
            <w:vAlign w:val="center"/>
          </w:tcPr>
          <w:p w:rsidR="00F60B58" w:rsidRPr="00B14B44" w:rsidRDefault="00F60B58" w:rsidP="00F60B58">
            <w:pPr>
              <w:jc w:val="center"/>
              <w:rPr>
                <w:sz w:val="22"/>
                <w:szCs w:val="22"/>
                <w:rtl/>
                <w:lang w:bidi="fa-IR"/>
              </w:rPr>
            </w:pPr>
          </w:p>
        </w:tc>
        <w:tc>
          <w:tcPr>
            <w:tcW w:w="4116" w:type="dxa"/>
            <w:vMerge/>
            <w:vAlign w:val="center"/>
          </w:tcPr>
          <w:p w:rsidR="00F60B58" w:rsidRPr="00B14B44" w:rsidRDefault="00F60B58" w:rsidP="00F60B58">
            <w:pPr>
              <w:jc w:val="center"/>
              <w:rPr>
                <w:sz w:val="22"/>
                <w:szCs w:val="22"/>
                <w:rtl/>
                <w:lang w:bidi="fa-IR"/>
              </w:rPr>
            </w:pPr>
          </w:p>
        </w:tc>
      </w:tr>
      <w:tr w:rsidR="00F60B58" w:rsidRPr="00B14B44" w:rsidTr="000068A0">
        <w:trPr>
          <w:trHeight w:val="47"/>
        </w:trPr>
        <w:tc>
          <w:tcPr>
            <w:tcW w:w="1338" w:type="dxa"/>
            <w:vMerge/>
            <w:shd w:val="clear" w:color="auto" w:fill="BFBFBF" w:themeFill="background1" w:themeFillShade="BF"/>
            <w:vAlign w:val="center"/>
          </w:tcPr>
          <w:p w:rsidR="00F60B58" w:rsidRPr="00B14B44" w:rsidRDefault="00F60B58" w:rsidP="00F60B58">
            <w:pPr>
              <w:ind w:left="113" w:right="113"/>
              <w:jc w:val="center"/>
              <w:rPr>
                <w:sz w:val="22"/>
                <w:szCs w:val="22"/>
                <w:rtl/>
                <w:lang w:bidi="fa-IR"/>
              </w:rPr>
            </w:pPr>
          </w:p>
        </w:tc>
        <w:tc>
          <w:tcPr>
            <w:tcW w:w="2313" w:type="dxa"/>
            <w:vMerge/>
            <w:vAlign w:val="center"/>
          </w:tcPr>
          <w:p w:rsidR="00F60B58" w:rsidRPr="00B14B44" w:rsidRDefault="00F60B58" w:rsidP="00F60B58">
            <w:pPr>
              <w:jc w:val="center"/>
              <w:rPr>
                <w:sz w:val="22"/>
                <w:szCs w:val="22"/>
                <w:rtl/>
                <w:lang w:bidi="fa-IR"/>
              </w:rPr>
            </w:pPr>
          </w:p>
        </w:tc>
        <w:tc>
          <w:tcPr>
            <w:tcW w:w="387" w:type="dxa"/>
            <w:vMerge/>
            <w:tcBorders>
              <w:bottom w:val="nil"/>
            </w:tcBorders>
            <w:shd w:val="clear" w:color="auto" w:fill="FFFFFF" w:themeFill="background1"/>
            <w:vAlign w:val="center"/>
          </w:tcPr>
          <w:p w:rsidR="00F60B58" w:rsidRPr="00B14B44" w:rsidRDefault="00F60B58" w:rsidP="00F60B58">
            <w:pPr>
              <w:jc w:val="center"/>
              <w:rPr>
                <w:sz w:val="22"/>
                <w:szCs w:val="22"/>
                <w:rtl/>
                <w:lang w:bidi="fa-IR"/>
              </w:rPr>
            </w:pPr>
          </w:p>
        </w:tc>
        <w:tc>
          <w:tcPr>
            <w:tcW w:w="4116" w:type="dxa"/>
            <w:shd w:val="clear" w:color="auto" w:fill="A6A6A6" w:themeFill="background1" w:themeFillShade="A6"/>
            <w:vAlign w:val="center"/>
          </w:tcPr>
          <w:p w:rsidR="00F60B58" w:rsidRPr="00B14B44" w:rsidRDefault="00F60B58" w:rsidP="00F60B58">
            <w:pPr>
              <w:jc w:val="center"/>
              <w:rPr>
                <w:sz w:val="22"/>
                <w:szCs w:val="22"/>
                <w:rtl/>
                <w:lang w:bidi="fa-IR"/>
              </w:rPr>
            </w:pPr>
            <w:r w:rsidRPr="00B14B44">
              <w:rPr>
                <w:rFonts w:hint="cs"/>
                <w:sz w:val="22"/>
                <w:szCs w:val="22"/>
                <w:rtl/>
                <w:lang w:bidi="fa-IR"/>
              </w:rPr>
              <w:t>تصویر</w:t>
            </w:r>
          </w:p>
        </w:tc>
      </w:tr>
      <w:tr w:rsidR="00F60B58" w:rsidRPr="00B14B44" w:rsidTr="00A2465C">
        <w:trPr>
          <w:trHeight w:val="1302"/>
        </w:trPr>
        <w:tc>
          <w:tcPr>
            <w:tcW w:w="1338" w:type="dxa"/>
            <w:vMerge/>
            <w:shd w:val="clear" w:color="auto" w:fill="BFBFBF" w:themeFill="background1" w:themeFillShade="BF"/>
            <w:vAlign w:val="center"/>
          </w:tcPr>
          <w:p w:rsidR="00F60B58" w:rsidRPr="00B14B44" w:rsidRDefault="00F60B58" w:rsidP="00F60B58">
            <w:pPr>
              <w:ind w:left="113" w:right="113"/>
              <w:jc w:val="center"/>
              <w:rPr>
                <w:sz w:val="22"/>
                <w:szCs w:val="22"/>
                <w:rtl/>
                <w:lang w:bidi="fa-IR"/>
              </w:rPr>
            </w:pPr>
          </w:p>
        </w:tc>
        <w:tc>
          <w:tcPr>
            <w:tcW w:w="2313" w:type="dxa"/>
            <w:vMerge/>
            <w:vAlign w:val="center"/>
          </w:tcPr>
          <w:p w:rsidR="00F60B58" w:rsidRPr="00B14B44" w:rsidRDefault="00F60B58" w:rsidP="00F60B58">
            <w:pPr>
              <w:jc w:val="center"/>
              <w:rPr>
                <w:sz w:val="22"/>
                <w:szCs w:val="22"/>
                <w:rtl/>
                <w:lang w:bidi="fa-IR"/>
              </w:rPr>
            </w:pPr>
          </w:p>
        </w:tc>
        <w:tc>
          <w:tcPr>
            <w:tcW w:w="387" w:type="dxa"/>
            <w:vMerge/>
            <w:tcBorders>
              <w:bottom w:val="nil"/>
            </w:tcBorders>
            <w:shd w:val="clear" w:color="auto" w:fill="FFFFFF" w:themeFill="background1"/>
            <w:vAlign w:val="center"/>
          </w:tcPr>
          <w:p w:rsidR="00F60B58" w:rsidRPr="00B14B44" w:rsidRDefault="00F60B58" w:rsidP="00F60B58">
            <w:pPr>
              <w:jc w:val="center"/>
              <w:rPr>
                <w:sz w:val="22"/>
                <w:szCs w:val="22"/>
                <w:rtl/>
                <w:lang w:bidi="fa-IR"/>
              </w:rPr>
            </w:pPr>
          </w:p>
        </w:tc>
        <w:tc>
          <w:tcPr>
            <w:tcW w:w="4116" w:type="dxa"/>
            <w:vAlign w:val="center"/>
          </w:tcPr>
          <w:p w:rsidR="00F60B58" w:rsidRPr="00B14B44" w:rsidRDefault="00F60B58" w:rsidP="00F60B58">
            <w:pPr>
              <w:rPr>
                <w:sz w:val="22"/>
                <w:szCs w:val="22"/>
                <w:rtl/>
                <w:lang w:bidi="fa-IR"/>
              </w:rPr>
            </w:pPr>
            <w:r w:rsidRPr="00B14B44">
              <w:rPr>
                <w:noProof/>
                <w:sz w:val="22"/>
                <w:szCs w:val="22"/>
                <w:rtl/>
              </w:rPr>
              <w:drawing>
                <wp:anchor distT="0" distB="0" distL="114300" distR="114300" simplePos="0" relativeHeight="252449792" behindDoc="0" locked="0" layoutInCell="1" allowOverlap="1" wp14:anchorId="57D30E9F" wp14:editId="56E4D9C7">
                  <wp:simplePos x="0" y="0"/>
                  <wp:positionH relativeFrom="margin">
                    <wp:posOffset>127635</wp:posOffset>
                  </wp:positionH>
                  <wp:positionV relativeFrom="margin">
                    <wp:posOffset>74295</wp:posOffset>
                  </wp:positionV>
                  <wp:extent cx="2352675" cy="1145540"/>
                  <wp:effectExtent l="0" t="0" r="9525" b="0"/>
                  <wp:wrapSquare wrapText="bothSides"/>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02.JPG"/>
                          <pic:cNvPicPr/>
                        </pic:nvPicPr>
                        <pic:blipFill rotWithShape="1">
                          <a:blip r:embed="rId672" cstate="email">
                            <a:extLst>
                              <a:ext uri="{28A0092B-C50C-407E-A947-70E740481C1C}">
                                <a14:useLocalDpi xmlns:a14="http://schemas.microsoft.com/office/drawing/2010/main"/>
                              </a:ext>
                            </a:extLst>
                          </a:blip>
                          <a:srcRect/>
                          <a:stretch/>
                        </pic:blipFill>
                        <pic:spPr bwMode="auto">
                          <a:xfrm>
                            <a:off x="0" y="0"/>
                            <a:ext cx="2352675" cy="1145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4B44">
              <w:rPr>
                <w:sz w:val="22"/>
                <w:szCs w:val="22"/>
                <w:lang w:bidi="fa-IR"/>
              </w:rPr>
              <w:t xml:space="preserve"> </w:t>
            </w:r>
          </w:p>
        </w:tc>
      </w:tr>
      <w:tr w:rsidR="00623328" w:rsidRPr="00B14B44" w:rsidTr="00A2465C">
        <w:trPr>
          <w:cantSplit/>
          <w:trHeight w:val="320"/>
        </w:trPr>
        <w:tc>
          <w:tcPr>
            <w:tcW w:w="1338" w:type="dxa"/>
            <w:vMerge w:val="restart"/>
            <w:shd w:val="clear" w:color="auto" w:fill="BFBFBF" w:themeFill="background1" w:themeFillShade="BF"/>
            <w:vAlign w:val="center"/>
          </w:tcPr>
          <w:p w:rsidR="00623328" w:rsidRPr="00B14B44" w:rsidRDefault="00623328" w:rsidP="00F60B58">
            <w:pPr>
              <w:ind w:left="222"/>
              <w:jc w:val="center"/>
              <w:rPr>
                <w:sz w:val="22"/>
                <w:szCs w:val="22"/>
                <w:rtl/>
                <w:lang w:bidi="fa-IR"/>
              </w:rPr>
            </w:pPr>
            <w:r w:rsidRPr="00B14B44">
              <w:rPr>
                <w:rFonts w:hint="cs"/>
                <w:sz w:val="22"/>
                <w:szCs w:val="22"/>
                <w:rtl/>
                <w:lang w:bidi="fa-IR"/>
              </w:rPr>
              <w:t>محل آبگیری</w:t>
            </w:r>
          </w:p>
        </w:tc>
        <w:tc>
          <w:tcPr>
            <w:tcW w:w="2313" w:type="dxa"/>
            <w:vMerge w:val="restart"/>
            <w:vAlign w:val="center"/>
          </w:tcPr>
          <w:p w:rsidR="00623328" w:rsidRPr="00B14B44" w:rsidRDefault="00623328" w:rsidP="00F60B58">
            <w:pPr>
              <w:spacing w:before="240"/>
              <w:jc w:val="center"/>
              <w:rPr>
                <w:sz w:val="22"/>
                <w:szCs w:val="22"/>
                <w:rtl/>
                <w:lang w:bidi="fa-IR"/>
              </w:rPr>
            </w:pPr>
            <w:r w:rsidRPr="00B14B44">
              <w:rPr>
                <w:rFonts w:hint="cs"/>
                <w:sz w:val="22"/>
                <w:szCs w:val="22"/>
                <w:rtl/>
                <w:lang w:bidi="fa-IR"/>
              </w:rPr>
              <w:t xml:space="preserve">انشعابات زیرزمینی گرفته شده از رودخانه </w:t>
            </w:r>
            <w:r w:rsidRPr="00B14B44">
              <w:rPr>
                <w:rFonts w:asciiTheme="majorBidi" w:hAnsiTheme="majorBidi" w:cstheme="majorBidi"/>
                <w:sz w:val="22"/>
                <w:szCs w:val="22"/>
                <w:lang w:bidi="fa-IR"/>
              </w:rPr>
              <w:t>L</w:t>
            </w:r>
            <w:r w:rsidRPr="00B14B44">
              <w:rPr>
                <w:rFonts w:hint="cs"/>
                <w:sz w:val="22"/>
                <w:szCs w:val="22"/>
                <w:rtl/>
                <w:lang w:bidi="fa-IR"/>
              </w:rPr>
              <w:t xml:space="preserve"> (بروند) که در زبان محلی جوباغ نامیده می</w:t>
            </w:r>
            <w:r w:rsidRPr="00B14B44">
              <w:rPr>
                <w:sz w:val="22"/>
                <w:szCs w:val="22"/>
                <w:rtl/>
                <w:lang w:bidi="fa-IR"/>
              </w:rPr>
              <w:softHyphen/>
            </w:r>
            <w:r w:rsidRPr="00B14B44">
              <w:rPr>
                <w:rFonts w:hint="cs"/>
                <w:sz w:val="22"/>
                <w:szCs w:val="22"/>
                <w:rtl/>
                <w:lang w:bidi="fa-IR"/>
              </w:rPr>
              <w:t>شود</w:t>
            </w:r>
          </w:p>
        </w:tc>
        <w:tc>
          <w:tcPr>
            <w:tcW w:w="387" w:type="dxa"/>
            <w:vMerge/>
            <w:tcBorders>
              <w:bottom w:val="nil"/>
            </w:tcBorders>
            <w:shd w:val="clear" w:color="auto" w:fill="FFFFFF" w:themeFill="background1"/>
            <w:vAlign w:val="center"/>
          </w:tcPr>
          <w:p w:rsidR="00623328" w:rsidRPr="00B14B44" w:rsidRDefault="00623328" w:rsidP="00F60B58">
            <w:pPr>
              <w:jc w:val="center"/>
              <w:rPr>
                <w:sz w:val="22"/>
                <w:szCs w:val="22"/>
                <w:rtl/>
                <w:lang w:bidi="fa-IR"/>
              </w:rPr>
            </w:pPr>
          </w:p>
        </w:tc>
        <w:tc>
          <w:tcPr>
            <w:tcW w:w="4116" w:type="dxa"/>
            <w:shd w:val="clear" w:color="auto" w:fill="A6A6A6" w:themeFill="background1" w:themeFillShade="A6"/>
            <w:vAlign w:val="center"/>
          </w:tcPr>
          <w:p w:rsidR="00623328" w:rsidRPr="00B14B44" w:rsidRDefault="00623328" w:rsidP="00F60B58">
            <w:pPr>
              <w:jc w:val="center"/>
              <w:rPr>
                <w:sz w:val="22"/>
                <w:szCs w:val="22"/>
                <w:rtl/>
                <w:lang w:bidi="fa-IR"/>
              </w:rPr>
            </w:pPr>
            <w:r w:rsidRPr="00B14B44">
              <w:rPr>
                <w:rFonts w:hint="cs"/>
                <w:sz w:val="22"/>
                <w:szCs w:val="22"/>
                <w:rtl/>
                <w:lang w:bidi="fa-IR"/>
              </w:rPr>
              <w:t>پلان</w:t>
            </w:r>
          </w:p>
        </w:tc>
      </w:tr>
      <w:tr w:rsidR="000068A0" w:rsidRPr="00B14B44" w:rsidTr="000068A0">
        <w:trPr>
          <w:cantSplit/>
          <w:trHeight w:val="972"/>
        </w:trPr>
        <w:tc>
          <w:tcPr>
            <w:tcW w:w="1338" w:type="dxa"/>
            <w:vMerge/>
            <w:shd w:val="clear" w:color="auto" w:fill="BFBFBF" w:themeFill="background1" w:themeFillShade="BF"/>
            <w:vAlign w:val="center"/>
          </w:tcPr>
          <w:p w:rsidR="000068A0" w:rsidRPr="00B14B44" w:rsidRDefault="000068A0" w:rsidP="00F60B58">
            <w:pPr>
              <w:ind w:left="222"/>
              <w:jc w:val="center"/>
              <w:rPr>
                <w:sz w:val="22"/>
                <w:szCs w:val="22"/>
                <w:rtl/>
                <w:lang w:bidi="fa-IR"/>
              </w:rPr>
            </w:pPr>
          </w:p>
        </w:tc>
        <w:tc>
          <w:tcPr>
            <w:tcW w:w="2313" w:type="dxa"/>
            <w:vMerge/>
            <w:vAlign w:val="center"/>
          </w:tcPr>
          <w:p w:rsidR="000068A0" w:rsidRPr="00B14B44" w:rsidRDefault="000068A0" w:rsidP="00F60B58">
            <w:pPr>
              <w:spacing w:before="240"/>
              <w:jc w:val="center"/>
              <w:rPr>
                <w:sz w:val="22"/>
                <w:szCs w:val="22"/>
                <w:rtl/>
                <w:lang w:bidi="fa-IR"/>
              </w:rPr>
            </w:pPr>
          </w:p>
        </w:tc>
        <w:tc>
          <w:tcPr>
            <w:tcW w:w="387" w:type="dxa"/>
            <w:vMerge/>
            <w:tcBorders>
              <w:bottom w:val="nil"/>
            </w:tcBorders>
            <w:shd w:val="clear" w:color="auto" w:fill="FFFFFF" w:themeFill="background1"/>
            <w:vAlign w:val="center"/>
          </w:tcPr>
          <w:p w:rsidR="000068A0" w:rsidRPr="00B14B44" w:rsidRDefault="000068A0" w:rsidP="00F60B58">
            <w:pPr>
              <w:jc w:val="center"/>
              <w:rPr>
                <w:sz w:val="22"/>
                <w:szCs w:val="22"/>
                <w:rtl/>
                <w:lang w:bidi="fa-IR"/>
              </w:rPr>
            </w:pPr>
          </w:p>
        </w:tc>
        <w:tc>
          <w:tcPr>
            <w:tcW w:w="4116" w:type="dxa"/>
            <w:vMerge w:val="restart"/>
            <w:vAlign w:val="center"/>
          </w:tcPr>
          <w:p w:rsidR="000068A0" w:rsidRPr="00B14B44" w:rsidRDefault="000068A0" w:rsidP="000068A0">
            <w:pPr>
              <w:jc w:val="center"/>
              <w:rPr>
                <w:sz w:val="22"/>
                <w:szCs w:val="22"/>
                <w:rtl/>
                <w:lang w:bidi="fa-IR"/>
              </w:rPr>
            </w:pPr>
            <w:r w:rsidRPr="00B14B44">
              <w:rPr>
                <w:noProof/>
                <w:sz w:val="22"/>
                <w:szCs w:val="22"/>
                <w:rtl/>
              </w:rPr>
              <w:drawing>
                <wp:anchor distT="0" distB="0" distL="114300" distR="114300" simplePos="0" relativeHeight="252517376" behindDoc="0" locked="0" layoutInCell="1" allowOverlap="1" wp14:anchorId="079E2C1E" wp14:editId="5A0F1FD6">
                  <wp:simplePos x="1151890" y="8917940"/>
                  <wp:positionH relativeFrom="margin">
                    <wp:posOffset>365125</wp:posOffset>
                  </wp:positionH>
                  <wp:positionV relativeFrom="margin">
                    <wp:posOffset>-635</wp:posOffset>
                  </wp:positionV>
                  <wp:extent cx="1724660" cy="1657350"/>
                  <wp:effectExtent l="0" t="0" r="8890" b="0"/>
                  <wp:wrapSquare wrapText="bothSides"/>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hآردفروشان)-Model.jpg"/>
                          <pic:cNvPicPr/>
                        </pic:nvPicPr>
                        <pic:blipFill rotWithShape="1">
                          <a:blip r:embed="rId673" cstate="email">
                            <a:extLst>
                              <a:ext uri="{28A0092B-C50C-407E-A947-70E740481C1C}">
                                <a14:useLocalDpi xmlns:a14="http://schemas.microsoft.com/office/drawing/2010/main"/>
                              </a:ext>
                            </a:extLst>
                          </a:blip>
                          <a:srcRect/>
                          <a:stretch/>
                        </pic:blipFill>
                        <pic:spPr bwMode="auto">
                          <a:xfrm>
                            <a:off x="0" y="0"/>
                            <a:ext cx="1724660" cy="1657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068A0" w:rsidRPr="00B14B44" w:rsidTr="007E775C">
        <w:trPr>
          <w:cantSplit/>
          <w:trHeight w:val="978"/>
        </w:trPr>
        <w:tc>
          <w:tcPr>
            <w:tcW w:w="1338" w:type="dxa"/>
            <w:tcBorders>
              <w:bottom w:val="single" w:sz="4" w:space="0" w:color="auto"/>
            </w:tcBorders>
            <w:shd w:val="clear" w:color="auto" w:fill="BFBFBF" w:themeFill="background1" w:themeFillShade="BF"/>
            <w:vAlign w:val="center"/>
          </w:tcPr>
          <w:p w:rsidR="000068A0" w:rsidRPr="00B14B44" w:rsidRDefault="000068A0" w:rsidP="00F60B58">
            <w:pPr>
              <w:jc w:val="center"/>
              <w:rPr>
                <w:sz w:val="22"/>
                <w:szCs w:val="22"/>
                <w:rtl/>
                <w:lang w:bidi="fa-IR"/>
              </w:rPr>
            </w:pPr>
            <w:r w:rsidRPr="00B14B44">
              <w:rPr>
                <w:rFonts w:hint="cs"/>
                <w:sz w:val="22"/>
                <w:szCs w:val="22"/>
                <w:rtl/>
                <w:lang w:bidi="fa-IR"/>
              </w:rPr>
              <w:t>در حال استفاده یا مخروبه</w:t>
            </w:r>
          </w:p>
        </w:tc>
        <w:tc>
          <w:tcPr>
            <w:tcW w:w="2313" w:type="dxa"/>
            <w:tcBorders>
              <w:bottom w:val="single" w:sz="4" w:space="0" w:color="auto"/>
            </w:tcBorders>
            <w:vAlign w:val="center"/>
          </w:tcPr>
          <w:p w:rsidR="000068A0" w:rsidRPr="00B14B44" w:rsidRDefault="000068A0" w:rsidP="00F60B58">
            <w:pPr>
              <w:jc w:val="center"/>
              <w:rPr>
                <w:sz w:val="22"/>
                <w:szCs w:val="22"/>
                <w:rtl/>
                <w:lang w:bidi="fa-IR"/>
              </w:rPr>
            </w:pPr>
            <w:r w:rsidRPr="00B14B44">
              <w:rPr>
                <w:rFonts w:hint="cs"/>
                <w:sz w:val="22"/>
                <w:szCs w:val="22"/>
                <w:rtl/>
                <w:lang w:bidi="fa-IR"/>
              </w:rPr>
              <w:t>برداشت آب توسط منبع و پمپ نصب شده بر دهانه شرقی</w:t>
            </w:r>
          </w:p>
        </w:tc>
        <w:tc>
          <w:tcPr>
            <w:tcW w:w="387" w:type="dxa"/>
            <w:vMerge/>
            <w:tcBorders>
              <w:bottom w:val="nil"/>
            </w:tcBorders>
            <w:shd w:val="clear" w:color="auto" w:fill="FFFFFF" w:themeFill="background1"/>
            <w:vAlign w:val="center"/>
          </w:tcPr>
          <w:p w:rsidR="000068A0" w:rsidRPr="00B14B44" w:rsidRDefault="000068A0" w:rsidP="00F60B58">
            <w:pPr>
              <w:jc w:val="center"/>
              <w:rPr>
                <w:sz w:val="22"/>
                <w:szCs w:val="22"/>
                <w:rtl/>
                <w:lang w:bidi="fa-IR"/>
              </w:rPr>
            </w:pPr>
          </w:p>
        </w:tc>
        <w:tc>
          <w:tcPr>
            <w:tcW w:w="4116" w:type="dxa"/>
            <w:vMerge/>
            <w:shd w:val="clear" w:color="auto" w:fill="A6A6A6" w:themeFill="background1" w:themeFillShade="A6"/>
            <w:vAlign w:val="center"/>
          </w:tcPr>
          <w:p w:rsidR="000068A0" w:rsidRPr="00B14B44" w:rsidRDefault="000068A0" w:rsidP="00F60B58">
            <w:pPr>
              <w:jc w:val="center"/>
              <w:rPr>
                <w:sz w:val="22"/>
                <w:szCs w:val="22"/>
                <w:rtl/>
                <w:lang w:bidi="fa-IR"/>
              </w:rPr>
            </w:pPr>
          </w:p>
        </w:tc>
      </w:tr>
      <w:tr w:rsidR="000068A0" w:rsidRPr="00B14B44" w:rsidTr="007E775C">
        <w:trPr>
          <w:cantSplit/>
          <w:trHeight w:val="1039"/>
        </w:trPr>
        <w:tc>
          <w:tcPr>
            <w:tcW w:w="1338" w:type="dxa"/>
            <w:tcBorders>
              <w:bottom w:val="single" w:sz="4" w:space="0" w:color="auto"/>
            </w:tcBorders>
            <w:shd w:val="clear" w:color="auto" w:fill="BFBFBF" w:themeFill="background1" w:themeFillShade="BF"/>
            <w:vAlign w:val="center"/>
          </w:tcPr>
          <w:p w:rsidR="000068A0" w:rsidRPr="00B14B44" w:rsidRDefault="000068A0" w:rsidP="00F60B58">
            <w:pPr>
              <w:jc w:val="center"/>
              <w:rPr>
                <w:sz w:val="22"/>
                <w:szCs w:val="22"/>
                <w:rtl/>
                <w:lang w:bidi="fa-IR"/>
              </w:rPr>
            </w:pPr>
            <w:r w:rsidRPr="00B14B44">
              <w:rPr>
                <w:rFonts w:hint="cs"/>
                <w:sz w:val="22"/>
                <w:szCs w:val="22"/>
                <w:rtl/>
                <w:lang w:bidi="fa-IR"/>
              </w:rPr>
              <w:lastRenderedPageBreak/>
              <w:t>همجواری</w:t>
            </w:r>
            <w:r w:rsidRPr="00B14B44">
              <w:rPr>
                <w:rFonts w:hint="cs"/>
                <w:sz w:val="22"/>
                <w:szCs w:val="22"/>
                <w:rtl/>
                <w:lang w:bidi="fa-IR"/>
              </w:rPr>
              <w:softHyphen/>
              <w:t>ها</w:t>
            </w:r>
          </w:p>
        </w:tc>
        <w:tc>
          <w:tcPr>
            <w:tcW w:w="2313" w:type="dxa"/>
            <w:tcBorders>
              <w:bottom w:val="single" w:sz="4" w:space="0" w:color="auto"/>
            </w:tcBorders>
            <w:vAlign w:val="center"/>
          </w:tcPr>
          <w:p w:rsidR="000068A0" w:rsidRPr="00B14B44" w:rsidRDefault="000068A0" w:rsidP="00F60B58">
            <w:pPr>
              <w:jc w:val="center"/>
              <w:rPr>
                <w:sz w:val="22"/>
                <w:szCs w:val="22"/>
                <w:rtl/>
                <w:lang w:bidi="fa-IR"/>
              </w:rPr>
            </w:pPr>
            <w:r w:rsidRPr="00B14B44">
              <w:rPr>
                <w:rFonts w:hint="cs"/>
                <w:sz w:val="22"/>
                <w:szCs w:val="22"/>
                <w:rtl/>
                <w:lang w:bidi="fa-IR"/>
              </w:rPr>
              <w:t>بازار قیصریه، واحدهای تجاری، منطقه مسکنی</w:t>
            </w:r>
          </w:p>
        </w:tc>
        <w:tc>
          <w:tcPr>
            <w:tcW w:w="387" w:type="dxa"/>
            <w:vMerge/>
            <w:tcBorders>
              <w:bottom w:val="nil"/>
            </w:tcBorders>
            <w:shd w:val="clear" w:color="auto" w:fill="FFFFFF" w:themeFill="background1"/>
            <w:vAlign w:val="center"/>
          </w:tcPr>
          <w:p w:rsidR="000068A0" w:rsidRPr="00B14B44" w:rsidRDefault="000068A0" w:rsidP="00F60B58">
            <w:pPr>
              <w:jc w:val="center"/>
              <w:rPr>
                <w:sz w:val="22"/>
                <w:szCs w:val="22"/>
                <w:rtl/>
                <w:lang w:bidi="fa-IR"/>
              </w:rPr>
            </w:pPr>
          </w:p>
        </w:tc>
        <w:tc>
          <w:tcPr>
            <w:tcW w:w="4116" w:type="dxa"/>
            <w:vMerge/>
            <w:tcBorders>
              <w:bottom w:val="single" w:sz="4" w:space="0" w:color="auto"/>
            </w:tcBorders>
            <w:vAlign w:val="center"/>
          </w:tcPr>
          <w:p w:rsidR="000068A0" w:rsidRPr="00B14B44" w:rsidRDefault="000068A0" w:rsidP="00F60B58">
            <w:pPr>
              <w:jc w:val="center"/>
              <w:rPr>
                <w:sz w:val="22"/>
                <w:szCs w:val="22"/>
                <w:rtl/>
                <w:lang w:bidi="fa-IR"/>
              </w:rPr>
            </w:pPr>
          </w:p>
        </w:tc>
      </w:tr>
      <w:tr w:rsidR="000068A0" w:rsidRPr="00B14B44" w:rsidTr="000068A0">
        <w:trPr>
          <w:cantSplit/>
          <w:trHeight w:val="145"/>
        </w:trPr>
        <w:tc>
          <w:tcPr>
            <w:tcW w:w="1338" w:type="dxa"/>
            <w:shd w:val="clear" w:color="auto" w:fill="BFBFBF" w:themeFill="background1" w:themeFillShade="BF"/>
            <w:vAlign w:val="center"/>
          </w:tcPr>
          <w:p w:rsidR="000068A0" w:rsidRPr="00B14B44" w:rsidRDefault="000068A0" w:rsidP="00F60B58">
            <w:pPr>
              <w:jc w:val="center"/>
              <w:rPr>
                <w:sz w:val="22"/>
                <w:szCs w:val="22"/>
                <w:rtl/>
                <w:lang w:bidi="fa-IR"/>
              </w:rPr>
            </w:pPr>
            <w:r w:rsidRPr="00B14B44">
              <w:rPr>
                <w:rFonts w:hint="cs"/>
                <w:sz w:val="22"/>
                <w:szCs w:val="22"/>
                <w:rtl/>
                <w:lang w:bidi="fa-IR"/>
              </w:rPr>
              <w:t>تاریخ ثبت</w:t>
            </w:r>
          </w:p>
        </w:tc>
        <w:tc>
          <w:tcPr>
            <w:tcW w:w="2313" w:type="dxa"/>
            <w:vAlign w:val="center"/>
          </w:tcPr>
          <w:p w:rsidR="000068A0" w:rsidRPr="00B14B44" w:rsidRDefault="000068A0" w:rsidP="00F60B58">
            <w:pPr>
              <w:jc w:val="center"/>
              <w:rPr>
                <w:sz w:val="22"/>
                <w:szCs w:val="22"/>
              </w:rPr>
            </w:pPr>
            <w:r w:rsidRPr="00B14B44">
              <w:rPr>
                <w:rFonts w:hint="cs"/>
                <w:sz w:val="22"/>
                <w:szCs w:val="22"/>
                <w:rtl/>
              </w:rPr>
              <w:t>19 مرداد1384</w:t>
            </w:r>
          </w:p>
        </w:tc>
        <w:tc>
          <w:tcPr>
            <w:tcW w:w="387" w:type="dxa"/>
            <w:vMerge/>
            <w:tcBorders>
              <w:bottom w:val="nil"/>
            </w:tcBorders>
            <w:shd w:val="clear" w:color="auto" w:fill="FFFFFF" w:themeFill="background1"/>
            <w:vAlign w:val="center"/>
          </w:tcPr>
          <w:p w:rsidR="000068A0" w:rsidRPr="00B14B44" w:rsidRDefault="000068A0" w:rsidP="00F60B58">
            <w:pPr>
              <w:jc w:val="center"/>
              <w:rPr>
                <w:sz w:val="22"/>
                <w:szCs w:val="22"/>
                <w:rtl/>
                <w:lang w:bidi="fa-IR"/>
              </w:rPr>
            </w:pPr>
          </w:p>
        </w:tc>
        <w:tc>
          <w:tcPr>
            <w:tcW w:w="4116" w:type="dxa"/>
            <w:vMerge/>
            <w:vAlign w:val="center"/>
          </w:tcPr>
          <w:p w:rsidR="000068A0" w:rsidRPr="00B14B44" w:rsidRDefault="000068A0" w:rsidP="00F60B58">
            <w:pPr>
              <w:jc w:val="center"/>
              <w:rPr>
                <w:sz w:val="22"/>
                <w:szCs w:val="22"/>
                <w:rtl/>
                <w:lang w:bidi="fa-IR"/>
              </w:rPr>
            </w:pPr>
          </w:p>
        </w:tc>
      </w:tr>
      <w:tr w:rsidR="000068A0" w:rsidRPr="00B14B44" w:rsidTr="000068A0">
        <w:trPr>
          <w:cantSplit/>
          <w:trHeight w:val="47"/>
        </w:trPr>
        <w:tc>
          <w:tcPr>
            <w:tcW w:w="1338" w:type="dxa"/>
            <w:shd w:val="clear" w:color="auto" w:fill="BFBFBF" w:themeFill="background1" w:themeFillShade="BF"/>
            <w:vAlign w:val="center"/>
          </w:tcPr>
          <w:p w:rsidR="000068A0" w:rsidRPr="00B14B44" w:rsidRDefault="000068A0" w:rsidP="00F60B58">
            <w:pPr>
              <w:jc w:val="center"/>
              <w:rPr>
                <w:sz w:val="22"/>
                <w:szCs w:val="22"/>
                <w:rtl/>
                <w:lang w:bidi="fa-IR"/>
              </w:rPr>
            </w:pPr>
            <w:r w:rsidRPr="00B14B44">
              <w:rPr>
                <w:rFonts w:hint="cs"/>
                <w:sz w:val="22"/>
                <w:szCs w:val="22"/>
                <w:rtl/>
                <w:lang w:bidi="fa-IR"/>
              </w:rPr>
              <w:t>شماره ثبت</w:t>
            </w:r>
          </w:p>
        </w:tc>
        <w:tc>
          <w:tcPr>
            <w:tcW w:w="2313" w:type="dxa"/>
            <w:vAlign w:val="center"/>
          </w:tcPr>
          <w:p w:rsidR="000068A0" w:rsidRPr="00B14B44" w:rsidRDefault="000068A0" w:rsidP="00F60B58">
            <w:pPr>
              <w:jc w:val="center"/>
              <w:rPr>
                <w:sz w:val="22"/>
                <w:szCs w:val="22"/>
                <w:rtl/>
                <w:lang w:bidi="fa-IR"/>
              </w:rPr>
            </w:pPr>
            <w:r w:rsidRPr="00B14B44">
              <w:rPr>
                <w:rFonts w:hint="cs"/>
                <w:sz w:val="22"/>
                <w:szCs w:val="22"/>
                <w:rtl/>
              </w:rPr>
              <w:t>12700</w:t>
            </w:r>
          </w:p>
        </w:tc>
        <w:tc>
          <w:tcPr>
            <w:tcW w:w="387" w:type="dxa"/>
            <w:vMerge/>
            <w:tcBorders>
              <w:bottom w:val="nil"/>
            </w:tcBorders>
            <w:shd w:val="clear" w:color="auto" w:fill="FFFFFF" w:themeFill="background1"/>
            <w:vAlign w:val="center"/>
          </w:tcPr>
          <w:p w:rsidR="000068A0" w:rsidRPr="00B14B44" w:rsidRDefault="000068A0" w:rsidP="00F60B58">
            <w:pPr>
              <w:jc w:val="center"/>
              <w:rPr>
                <w:sz w:val="22"/>
                <w:szCs w:val="22"/>
                <w:rtl/>
                <w:lang w:bidi="fa-IR"/>
              </w:rPr>
            </w:pPr>
          </w:p>
        </w:tc>
        <w:tc>
          <w:tcPr>
            <w:tcW w:w="4116" w:type="dxa"/>
            <w:vMerge/>
            <w:shd w:val="clear" w:color="auto" w:fill="A6A6A6" w:themeFill="background1" w:themeFillShade="A6"/>
            <w:vAlign w:val="center"/>
          </w:tcPr>
          <w:p w:rsidR="000068A0" w:rsidRPr="00B14B44" w:rsidRDefault="000068A0" w:rsidP="00F60B58">
            <w:pPr>
              <w:jc w:val="center"/>
              <w:rPr>
                <w:sz w:val="22"/>
                <w:szCs w:val="22"/>
                <w:rtl/>
                <w:lang w:bidi="fa-IR"/>
              </w:rPr>
            </w:pPr>
          </w:p>
        </w:tc>
      </w:tr>
    </w:tbl>
    <w:p w:rsidR="00F60B58" w:rsidRPr="00706A3E" w:rsidRDefault="00F60B58" w:rsidP="00F60B58">
      <w:pPr>
        <w:rPr>
          <w:sz w:val="24"/>
          <w:szCs w:val="24"/>
          <w:rtl/>
          <w:lang w:bidi="fa-IR"/>
        </w:rPr>
      </w:pPr>
      <w:r w:rsidRPr="00FA6DC3">
        <w:rPr>
          <w:rFonts w:hint="cs"/>
          <w:b/>
          <w:bCs/>
          <w:sz w:val="24"/>
          <w:szCs w:val="24"/>
          <w:rtl/>
          <w:lang w:bidi="fa-IR"/>
        </w:rPr>
        <w:t>نام آب انبار:</w:t>
      </w:r>
      <w:r>
        <w:rPr>
          <w:rFonts w:hint="cs"/>
          <w:b/>
          <w:bCs/>
          <w:sz w:val="24"/>
          <w:szCs w:val="24"/>
          <w:rtl/>
          <w:lang w:bidi="fa-IR"/>
        </w:rPr>
        <w:t xml:space="preserve"> </w:t>
      </w:r>
      <w:r w:rsidRPr="002269EE">
        <w:rPr>
          <w:rFonts w:hint="cs"/>
          <w:sz w:val="24"/>
          <w:szCs w:val="24"/>
          <w:rtl/>
          <w:lang w:bidi="fa-IR"/>
        </w:rPr>
        <w:t xml:space="preserve">چهاربرکه </w:t>
      </w:r>
      <w:r>
        <w:rPr>
          <w:rFonts w:hint="cs"/>
          <w:sz w:val="24"/>
          <w:szCs w:val="24"/>
          <w:rtl/>
          <w:lang w:bidi="fa-IR"/>
        </w:rPr>
        <w:t xml:space="preserve">بازار </w:t>
      </w:r>
      <w:r w:rsidRPr="002269EE">
        <w:rPr>
          <w:rFonts w:hint="cs"/>
          <w:sz w:val="24"/>
          <w:szCs w:val="24"/>
          <w:rtl/>
          <w:lang w:bidi="fa-IR"/>
        </w:rPr>
        <w:t>قیصریه</w:t>
      </w:r>
      <w:r>
        <w:rPr>
          <w:rFonts w:hint="cs"/>
          <w:sz w:val="24"/>
          <w:szCs w:val="24"/>
          <w:rtl/>
          <w:lang w:bidi="fa-IR"/>
        </w:rPr>
        <w:t xml:space="preserve"> به همراه مسجد آن </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آرد فروشان، خیابان شرقی بازار قیصریه، روبه روی درب شرقی بازار</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48</w:t>
      </w:r>
    </w:p>
    <w:tbl>
      <w:tblPr>
        <w:tblStyle w:val="TableGrid"/>
        <w:bidiVisual/>
        <w:tblW w:w="0" w:type="auto"/>
        <w:tblLayout w:type="fixed"/>
        <w:tblLook w:val="04A0" w:firstRow="1" w:lastRow="0" w:firstColumn="1" w:lastColumn="0" w:noHBand="0" w:noVBand="1"/>
      </w:tblPr>
      <w:tblGrid>
        <w:gridCol w:w="1383"/>
        <w:gridCol w:w="1134"/>
        <w:gridCol w:w="1006"/>
        <w:gridCol w:w="470"/>
        <w:gridCol w:w="4161"/>
      </w:tblGrid>
      <w:tr w:rsidR="00F60B58" w:rsidRPr="00F24BC1" w:rsidTr="004B6DE5">
        <w:trPr>
          <w:trHeight w:val="47"/>
        </w:trPr>
        <w:tc>
          <w:tcPr>
            <w:tcW w:w="1383" w:type="dxa"/>
            <w:shd w:val="clear" w:color="auto" w:fill="BFBFBF" w:themeFill="background1" w:themeFillShade="BF"/>
            <w:vAlign w:val="center"/>
          </w:tcPr>
          <w:p w:rsidR="00F60B58" w:rsidRPr="004B6DE5" w:rsidRDefault="00F60B58" w:rsidP="00F60B58">
            <w:pPr>
              <w:jc w:val="center"/>
              <w:rPr>
                <w:sz w:val="20"/>
                <w:szCs w:val="20"/>
                <w:rtl/>
                <w:lang w:bidi="fa-IR"/>
              </w:rPr>
            </w:pPr>
            <w:r w:rsidRPr="004B6DE5">
              <w:rPr>
                <w:rFonts w:hint="cs"/>
                <w:sz w:val="20"/>
                <w:szCs w:val="20"/>
                <w:rtl/>
                <w:lang w:bidi="fa-IR"/>
              </w:rPr>
              <w:t>شکل کلی آب</w:t>
            </w:r>
            <w:r w:rsidRPr="004B6DE5">
              <w:rPr>
                <w:sz w:val="20"/>
                <w:szCs w:val="20"/>
                <w:rtl/>
                <w:lang w:bidi="fa-IR"/>
              </w:rPr>
              <w:softHyphen/>
            </w:r>
            <w:r w:rsidRPr="004B6DE5">
              <w:rPr>
                <w:rFonts w:hint="cs"/>
                <w:sz w:val="20"/>
                <w:szCs w:val="20"/>
                <w:rtl/>
                <w:lang w:bidi="fa-IR"/>
              </w:rPr>
              <w:t>انبار</w:t>
            </w:r>
          </w:p>
        </w:tc>
        <w:tc>
          <w:tcPr>
            <w:tcW w:w="2140" w:type="dxa"/>
            <w:gridSpan w:val="2"/>
            <w:vAlign w:val="center"/>
          </w:tcPr>
          <w:p w:rsidR="00F60B58" w:rsidRPr="00F24BC1" w:rsidRDefault="00F60B58" w:rsidP="00F60B58">
            <w:pPr>
              <w:jc w:val="center"/>
              <w:rPr>
                <w:sz w:val="22"/>
                <w:szCs w:val="22"/>
                <w:rtl/>
                <w:lang w:bidi="fa-IR"/>
              </w:rPr>
            </w:pPr>
            <w:r w:rsidRPr="00F24BC1">
              <w:rPr>
                <w:rFonts w:hint="cs"/>
                <w:sz w:val="22"/>
                <w:szCs w:val="22"/>
                <w:rtl/>
                <w:lang w:bidi="fa-IR"/>
              </w:rPr>
              <w:t>صلیبی شکل</w:t>
            </w:r>
          </w:p>
        </w:tc>
        <w:tc>
          <w:tcPr>
            <w:tcW w:w="470" w:type="dxa"/>
            <w:vMerge w:val="restart"/>
            <w:tcBorders>
              <w:top w:val="nil"/>
              <w:bottom w:val="nil"/>
            </w:tcBorders>
            <w:shd w:val="clear" w:color="auto" w:fill="FFFFFF" w:themeFill="background1"/>
            <w:vAlign w:val="center"/>
          </w:tcPr>
          <w:p w:rsidR="00F60B58" w:rsidRPr="00F24BC1" w:rsidRDefault="00F60B58" w:rsidP="00F60B58">
            <w:pPr>
              <w:jc w:val="center"/>
              <w:rPr>
                <w:sz w:val="22"/>
                <w:szCs w:val="22"/>
                <w:rtl/>
                <w:lang w:bidi="fa-IR"/>
              </w:rPr>
            </w:pPr>
          </w:p>
        </w:tc>
        <w:tc>
          <w:tcPr>
            <w:tcW w:w="4161" w:type="dxa"/>
            <w:shd w:val="clear" w:color="auto" w:fill="A6A6A6" w:themeFill="background1" w:themeFillShade="A6"/>
            <w:vAlign w:val="center"/>
          </w:tcPr>
          <w:p w:rsidR="00F60B58" w:rsidRPr="00F24BC1" w:rsidRDefault="00F60B58" w:rsidP="00F60B58">
            <w:pPr>
              <w:jc w:val="center"/>
              <w:rPr>
                <w:sz w:val="22"/>
                <w:szCs w:val="22"/>
                <w:rtl/>
                <w:lang w:bidi="fa-IR"/>
              </w:rPr>
            </w:pPr>
            <w:r w:rsidRPr="00F24BC1">
              <w:rPr>
                <w:rFonts w:hint="cs"/>
                <w:sz w:val="22"/>
                <w:szCs w:val="22"/>
                <w:rtl/>
                <w:lang w:bidi="fa-IR"/>
              </w:rPr>
              <w:t>تصویر هوایی</w:t>
            </w:r>
          </w:p>
        </w:tc>
      </w:tr>
      <w:tr w:rsidR="00F60B58" w:rsidRPr="00F24BC1" w:rsidTr="004B6DE5">
        <w:trPr>
          <w:trHeight w:val="169"/>
        </w:trPr>
        <w:tc>
          <w:tcPr>
            <w:tcW w:w="1383" w:type="dxa"/>
            <w:vMerge w:val="restart"/>
            <w:shd w:val="clear" w:color="auto" w:fill="BFBFBF" w:themeFill="background1" w:themeFillShade="BF"/>
            <w:vAlign w:val="center"/>
          </w:tcPr>
          <w:p w:rsidR="00F60B58" w:rsidRPr="00F24BC1" w:rsidRDefault="00F60B58" w:rsidP="00F60B58">
            <w:pPr>
              <w:jc w:val="center"/>
              <w:rPr>
                <w:sz w:val="22"/>
                <w:szCs w:val="22"/>
                <w:rtl/>
                <w:lang w:bidi="fa-IR"/>
              </w:rPr>
            </w:pPr>
            <w:r w:rsidRPr="00F24BC1">
              <w:rPr>
                <w:rFonts w:hint="cs"/>
                <w:sz w:val="22"/>
                <w:szCs w:val="22"/>
                <w:rtl/>
              </w:rPr>
              <w:t>طول</w:t>
            </w:r>
          </w:p>
        </w:tc>
        <w:tc>
          <w:tcPr>
            <w:tcW w:w="1134" w:type="dxa"/>
            <w:vAlign w:val="center"/>
          </w:tcPr>
          <w:p w:rsidR="00F60B58" w:rsidRPr="00F24BC1" w:rsidRDefault="00F60B58" w:rsidP="00F60B58">
            <w:pPr>
              <w:jc w:val="center"/>
              <w:rPr>
                <w:sz w:val="22"/>
                <w:szCs w:val="22"/>
                <w:rtl/>
                <w:lang w:bidi="fa-IR"/>
              </w:rPr>
            </w:pPr>
            <w:r w:rsidRPr="00F24BC1">
              <w:rPr>
                <w:rFonts w:hint="cs"/>
                <w:sz w:val="22"/>
                <w:szCs w:val="22"/>
                <w:rtl/>
                <w:lang w:bidi="fa-IR"/>
              </w:rPr>
              <w:t>شمال غربی</w:t>
            </w:r>
          </w:p>
        </w:tc>
        <w:tc>
          <w:tcPr>
            <w:tcW w:w="1006" w:type="dxa"/>
            <w:vAlign w:val="center"/>
          </w:tcPr>
          <w:p w:rsidR="00F60B58" w:rsidRPr="00F24BC1" w:rsidRDefault="00F60B58" w:rsidP="00F60B58">
            <w:pPr>
              <w:jc w:val="center"/>
              <w:rPr>
                <w:sz w:val="22"/>
                <w:szCs w:val="22"/>
                <w:rtl/>
                <w:lang w:bidi="fa-IR"/>
              </w:rPr>
            </w:pPr>
            <w:r w:rsidRPr="00F24BC1">
              <w:rPr>
                <w:rFonts w:hint="cs"/>
                <w:sz w:val="22"/>
                <w:szCs w:val="22"/>
                <w:rtl/>
                <w:lang w:bidi="fa-IR"/>
              </w:rPr>
              <w:t>64/17</w:t>
            </w:r>
          </w:p>
        </w:tc>
        <w:tc>
          <w:tcPr>
            <w:tcW w:w="470" w:type="dxa"/>
            <w:vMerge/>
            <w:tcBorders>
              <w:bottom w:val="nil"/>
            </w:tcBorders>
            <w:shd w:val="clear" w:color="auto" w:fill="FFFFFF" w:themeFill="background1"/>
            <w:vAlign w:val="center"/>
          </w:tcPr>
          <w:p w:rsidR="00F60B58" w:rsidRPr="00F24BC1" w:rsidRDefault="00F60B58" w:rsidP="00F60B58">
            <w:pPr>
              <w:jc w:val="center"/>
              <w:rPr>
                <w:sz w:val="22"/>
                <w:szCs w:val="22"/>
                <w:rtl/>
                <w:lang w:bidi="fa-IR"/>
              </w:rPr>
            </w:pPr>
          </w:p>
        </w:tc>
        <w:tc>
          <w:tcPr>
            <w:tcW w:w="4161" w:type="dxa"/>
            <w:vMerge w:val="restart"/>
            <w:vAlign w:val="center"/>
          </w:tcPr>
          <w:p w:rsidR="00F60B58" w:rsidRPr="00F24BC1" w:rsidRDefault="00246DB1" w:rsidP="00F60B58">
            <w:pPr>
              <w:jc w:val="center"/>
              <w:rPr>
                <w:sz w:val="22"/>
                <w:szCs w:val="22"/>
                <w:rtl/>
                <w:lang w:bidi="fa-IR"/>
              </w:rPr>
            </w:pPr>
            <w:r>
              <w:rPr>
                <w:noProof/>
                <w:sz w:val="22"/>
                <w:szCs w:val="22"/>
                <w:rtl/>
              </w:rPr>
              <mc:AlternateContent>
                <mc:Choice Requires="wpg">
                  <w:drawing>
                    <wp:anchor distT="0" distB="0" distL="114300" distR="114300" simplePos="0" relativeHeight="252521472" behindDoc="0" locked="0" layoutInCell="1" allowOverlap="1" wp14:anchorId="43F32B47" wp14:editId="62D029F8">
                      <wp:simplePos x="0" y="0"/>
                      <wp:positionH relativeFrom="margin">
                        <wp:align>center</wp:align>
                      </wp:positionH>
                      <wp:positionV relativeFrom="margin">
                        <wp:align>center</wp:align>
                      </wp:positionV>
                      <wp:extent cx="2282283" cy="1405053"/>
                      <wp:effectExtent l="0" t="0" r="3810" b="5080"/>
                      <wp:wrapSquare wrapText="bothSides"/>
                      <wp:docPr id="3106" name="Group 3106"/>
                      <wp:cNvGraphicFramePr/>
                      <a:graphic xmlns:a="http://schemas.openxmlformats.org/drawingml/2006/main">
                        <a:graphicData uri="http://schemas.microsoft.com/office/word/2010/wordprocessingGroup">
                          <wpg:wgp>
                            <wpg:cNvGrpSpPr/>
                            <wpg:grpSpPr>
                              <a:xfrm>
                                <a:off x="0" y="0"/>
                                <a:ext cx="2282283" cy="1405053"/>
                                <a:chOff x="0" y="0"/>
                                <a:chExt cx="2282283" cy="1405053"/>
                              </a:xfrm>
                            </wpg:grpSpPr>
                            <pic:pic xmlns:pic="http://schemas.openxmlformats.org/drawingml/2006/picture">
                              <pic:nvPicPr>
                                <pic:cNvPr id="3104" name="Picture 3104"/>
                                <pic:cNvPicPr>
                                  <a:picLocks noChangeAspect="1"/>
                                </pic:cNvPicPr>
                              </pic:nvPicPr>
                              <pic:blipFill rotWithShape="1">
                                <a:blip r:embed="rId674" cstate="email">
                                  <a:extLst>
                                    <a:ext uri="{28A0092B-C50C-407E-A947-70E740481C1C}">
                                      <a14:useLocalDpi xmlns:a14="http://schemas.microsoft.com/office/drawing/2010/main"/>
                                    </a:ext>
                                  </a:extLst>
                                </a:blip>
                                <a:srcRect/>
                                <a:stretch/>
                              </pic:blipFill>
                              <pic:spPr bwMode="auto">
                                <a:xfrm>
                                  <a:off x="0" y="0"/>
                                  <a:ext cx="2282283" cy="1405053"/>
                                </a:xfrm>
                                <a:prstGeom prst="rect">
                                  <a:avLst/>
                                </a:prstGeom>
                                <a:ln>
                                  <a:noFill/>
                                </a:ln>
                                <a:extLst>
                                  <a:ext uri="{53640926-AAD7-44D8-BBD7-CCE9431645EC}">
                                    <a14:shadowObscured xmlns:a14="http://schemas.microsoft.com/office/drawing/2010/main"/>
                                  </a:ext>
                                </a:extLst>
                              </pic:spPr>
                            </pic:pic>
                            <wps:wsp>
                              <wps:cNvPr id="3105" name="Rectangle 3105"/>
                              <wps:cNvSpPr/>
                              <wps:spPr>
                                <a:xfrm>
                                  <a:off x="1003610" y="661639"/>
                                  <a:ext cx="447675" cy="4533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4BA6F9D" id="Group 3106" o:spid="_x0000_s1026" style="position:absolute;margin-left:0;margin-top:0;width:179.7pt;height:110.65pt;z-index:252521472;mso-position-horizontal:center;mso-position-horizontal-relative:margin;mso-position-vertical:center;mso-position-vertical-relative:margin" coordsize="22822,14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">
                      <v:shape id="Picture 3104" o:spid="_x0000_s1027" type="#_x0000_t75" style="position:absolute;width:22822;height:14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pHCXGAAAA3QAAAA8AAABkcnMvZG93bnJldi54bWxEj0FrwkAUhO8F/8PyBC9SN9pSS+omiKDU&#10;kzSRQm+v2ddsaPZtyK4a/70rFHocZuYbZpUPthVn6n3jWMF8loAgrpxuuFZwLLePryB8QNbYOiYF&#10;V/KQZ6OHFabaXfiDzkWoRYSwT1GBCaFLpfSVIYt+5jri6P243mKIsq+l7vES4baViyR5kRYbjgsG&#10;O9oYqn6Lk1XQTMuDXhv5vZteg/vcF19LKjqlJuNh/QYi0BD+w3/td63gaZ48w/1NfAIy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6kcJcYAAADdAAAADwAAAAAAAAAAAAAA&#10;AACfAgAAZHJzL2Rvd25yZXYueG1sUEsFBgAAAAAEAAQA9wAAAJIDAAAAAA==&#10;">
                        <v:imagedata r:id="rId675" o:title=""/>
                        <v:path arrowok="t"/>
                      </v:shape>
                      <v:rect id="Rectangle 3105" o:spid="_x0000_s1028" style="position:absolute;left:10036;top:6616;width:4476;height:45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9dsQA&#10;AADdAAAADwAAAGRycy9kb3ducmV2LnhtbESPQYvCMBSE78L+h/AW9iKauqJINcoqKOJB0N2Lt2fz&#10;ti02LyWJtv57Iwgeh5n5hpktWlOJGzlfWlYw6CcgiDOrS84V/P2uexMQPiBrrCyTgjt5WMw/OjNM&#10;tW34QLdjyEWEsE9RQRFCnUrps4IM+r6tiaP3b53BEKXLpXbYRLip5HeSjKXBkuNCgTWtCsoux6tR&#10;cN6c3GqyHG7CtTuO6Eu+o32j1Ndn+zMFEagN7/CrvdUKhoNkBM838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8PXbEAAAA3QAAAA8AAAAAAAAAAAAAAAAAmAIAAGRycy9k&#10;b3ducmV2LnhtbFBLBQYAAAAABAAEAPUAAACJAwAAAAA=&#10;" filled="f" strokecolor="red" strokeweight="2pt"/>
                      <w10:wrap type="square" anchorx="margin" anchory="margin"/>
                    </v:group>
                  </w:pict>
                </mc:Fallback>
              </mc:AlternateContent>
            </w:r>
          </w:p>
        </w:tc>
      </w:tr>
      <w:tr w:rsidR="00F60B58" w:rsidRPr="00F24BC1" w:rsidTr="004B6DE5">
        <w:trPr>
          <w:trHeight w:val="178"/>
        </w:trPr>
        <w:tc>
          <w:tcPr>
            <w:tcW w:w="1383" w:type="dxa"/>
            <w:vMerge/>
            <w:shd w:val="clear" w:color="auto" w:fill="BFBFBF" w:themeFill="background1" w:themeFillShade="BF"/>
            <w:vAlign w:val="center"/>
          </w:tcPr>
          <w:p w:rsidR="00F60B58" w:rsidRPr="00F24BC1" w:rsidRDefault="00F60B58" w:rsidP="00F60B58">
            <w:pPr>
              <w:jc w:val="center"/>
              <w:rPr>
                <w:sz w:val="22"/>
                <w:szCs w:val="22"/>
                <w:rtl/>
              </w:rPr>
            </w:pPr>
          </w:p>
        </w:tc>
        <w:tc>
          <w:tcPr>
            <w:tcW w:w="1134" w:type="dxa"/>
            <w:vAlign w:val="center"/>
          </w:tcPr>
          <w:p w:rsidR="00F60B58" w:rsidRPr="00F24BC1" w:rsidRDefault="00F60B58" w:rsidP="00F60B58">
            <w:pPr>
              <w:jc w:val="center"/>
              <w:rPr>
                <w:sz w:val="22"/>
                <w:szCs w:val="22"/>
                <w:rtl/>
                <w:lang w:bidi="fa-IR"/>
              </w:rPr>
            </w:pPr>
            <w:r w:rsidRPr="00F24BC1">
              <w:rPr>
                <w:rFonts w:hint="cs"/>
                <w:sz w:val="22"/>
                <w:szCs w:val="22"/>
                <w:rtl/>
                <w:lang w:bidi="fa-IR"/>
              </w:rPr>
              <w:t>شمال شرقی</w:t>
            </w:r>
          </w:p>
        </w:tc>
        <w:tc>
          <w:tcPr>
            <w:tcW w:w="1006" w:type="dxa"/>
            <w:vAlign w:val="center"/>
          </w:tcPr>
          <w:p w:rsidR="00F60B58" w:rsidRPr="00F24BC1" w:rsidRDefault="00F60B58" w:rsidP="00F60B58">
            <w:pPr>
              <w:jc w:val="center"/>
              <w:rPr>
                <w:sz w:val="22"/>
                <w:szCs w:val="22"/>
                <w:rtl/>
                <w:lang w:bidi="fa-IR"/>
              </w:rPr>
            </w:pPr>
            <w:r w:rsidRPr="00F24BC1">
              <w:rPr>
                <w:rFonts w:hint="cs"/>
                <w:sz w:val="22"/>
                <w:szCs w:val="22"/>
                <w:rtl/>
                <w:lang w:bidi="fa-IR"/>
              </w:rPr>
              <w:t>57/16</w:t>
            </w:r>
          </w:p>
        </w:tc>
        <w:tc>
          <w:tcPr>
            <w:tcW w:w="470" w:type="dxa"/>
            <w:vMerge/>
            <w:tcBorders>
              <w:bottom w:val="nil"/>
            </w:tcBorders>
            <w:shd w:val="clear" w:color="auto" w:fill="FFFFFF" w:themeFill="background1"/>
            <w:vAlign w:val="center"/>
          </w:tcPr>
          <w:p w:rsidR="00F60B58" w:rsidRPr="00F24BC1" w:rsidRDefault="00F60B58" w:rsidP="00F60B58">
            <w:pPr>
              <w:jc w:val="center"/>
              <w:rPr>
                <w:sz w:val="22"/>
                <w:szCs w:val="22"/>
                <w:rtl/>
                <w:lang w:bidi="fa-IR"/>
              </w:rPr>
            </w:pPr>
          </w:p>
        </w:tc>
        <w:tc>
          <w:tcPr>
            <w:tcW w:w="4161" w:type="dxa"/>
            <w:vMerge/>
            <w:vAlign w:val="center"/>
          </w:tcPr>
          <w:p w:rsidR="00F60B58" w:rsidRPr="00F24BC1" w:rsidRDefault="00F60B58" w:rsidP="00F60B58">
            <w:pPr>
              <w:jc w:val="center"/>
              <w:rPr>
                <w:sz w:val="22"/>
                <w:szCs w:val="22"/>
                <w:rtl/>
                <w:lang w:bidi="fa-IR"/>
              </w:rPr>
            </w:pPr>
          </w:p>
        </w:tc>
      </w:tr>
      <w:tr w:rsidR="00F60B58" w:rsidRPr="00F24BC1" w:rsidTr="004B6DE5">
        <w:trPr>
          <w:trHeight w:val="160"/>
        </w:trPr>
        <w:tc>
          <w:tcPr>
            <w:tcW w:w="1383" w:type="dxa"/>
            <w:vMerge/>
            <w:shd w:val="clear" w:color="auto" w:fill="BFBFBF" w:themeFill="background1" w:themeFillShade="BF"/>
            <w:vAlign w:val="center"/>
          </w:tcPr>
          <w:p w:rsidR="00F60B58" w:rsidRPr="00F24BC1" w:rsidRDefault="00F60B58" w:rsidP="00F60B58">
            <w:pPr>
              <w:jc w:val="center"/>
              <w:rPr>
                <w:sz w:val="22"/>
                <w:szCs w:val="22"/>
                <w:rtl/>
              </w:rPr>
            </w:pPr>
          </w:p>
        </w:tc>
        <w:tc>
          <w:tcPr>
            <w:tcW w:w="1134" w:type="dxa"/>
            <w:vAlign w:val="center"/>
          </w:tcPr>
          <w:p w:rsidR="00F60B58" w:rsidRPr="00F24BC1" w:rsidRDefault="00F60B58" w:rsidP="00F60B58">
            <w:pPr>
              <w:jc w:val="center"/>
              <w:rPr>
                <w:sz w:val="22"/>
                <w:szCs w:val="22"/>
                <w:rtl/>
                <w:lang w:bidi="fa-IR"/>
              </w:rPr>
            </w:pPr>
            <w:r w:rsidRPr="00F24BC1">
              <w:rPr>
                <w:rFonts w:hint="cs"/>
                <w:sz w:val="22"/>
                <w:szCs w:val="22"/>
                <w:rtl/>
                <w:lang w:bidi="fa-IR"/>
              </w:rPr>
              <w:t>جنوب غربی</w:t>
            </w:r>
          </w:p>
        </w:tc>
        <w:tc>
          <w:tcPr>
            <w:tcW w:w="1006" w:type="dxa"/>
            <w:vAlign w:val="center"/>
          </w:tcPr>
          <w:p w:rsidR="00F60B58" w:rsidRPr="00F24BC1" w:rsidRDefault="00F60B58" w:rsidP="00F60B58">
            <w:pPr>
              <w:jc w:val="center"/>
              <w:rPr>
                <w:sz w:val="22"/>
                <w:szCs w:val="22"/>
                <w:rtl/>
                <w:lang w:bidi="fa-IR"/>
              </w:rPr>
            </w:pPr>
            <w:r w:rsidRPr="00F24BC1">
              <w:rPr>
                <w:rFonts w:hint="cs"/>
                <w:sz w:val="22"/>
                <w:szCs w:val="22"/>
                <w:rtl/>
                <w:lang w:bidi="fa-IR"/>
              </w:rPr>
              <w:t>48/14</w:t>
            </w:r>
          </w:p>
        </w:tc>
        <w:tc>
          <w:tcPr>
            <w:tcW w:w="470" w:type="dxa"/>
            <w:vMerge/>
            <w:tcBorders>
              <w:bottom w:val="nil"/>
            </w:tcBorders>
            <w:shd w:val="clear" w:color="auto" w:fill="FFFFFF" w:themeFill="background1"/>
            <w:vAlign w:val="center"/>
          </w:tcPr>
          <w:p w:rsidR="00F60B58" w:rsidRPr="00F24BC1" w:rsidRDefault="00F60B58" w:rsidP="00F60B58">
            <w:pPr>
              <w:jc w:val="center"/>
              <w:rPr>
                <w:sz w:val="22"/>
                <w:szCs w:val="22"/>
                <w:rtl/>
                <w:lang w:bidi="fa-IR"/>
              </w:rPr>
            </w:pPr>
          </w:p>
        </w:tc>
        <w:tc>
          <w:tcPr>
            <w:tcW w:w="4161" w:type="dxa"/>
            <w:vMerge/>
            <w:vAlign w:val="center"/>
          </w:tcPr>
          <w:p w:rsidR="00F60B58" w:rsidRPr="00F24BC1" w:rsidRDefault="00F60B58" w:rsidP="00F60B58">
            <w:pPr>
              <w:jc w:val="center"/>
              <w:rPr>
                <w:sz w:val="22"/>
                <w:szCs w:val="22"/>
                <w:rtl/>
                <w:lang w:bidi="fa-IR"/>
              </w:rPr>
            </w:pPr>
          </w:p>
        </w:tc>
      </w:tr>
      <w:tr w:rsidR="00F60B58" w:rsidRPr="00F24BC1" w:rsidTr="004B6DE5">
        <w:trPr>
          <w:trHeight w:val="47"/>
        </w:trPr>
        <w:tc>
          <w:tcPr>
            <w:tcW w:w="1383" w:type="dxa"/>
            <w:vMerge/>
            <w:shd w:val="clear" w:color="auto" w:fill="BFBFBF" w:themeFill="background1" w:themeFillShade="BF"/>
            <w:vAlign w:val="center"/>
          </w:tcPr>
          <w:p w:rsidR="00F60B58" w:rsidRPr="00F24BC1" w:rsidRDefault="00F60B58" w:rsidP="00F60B58">
            <w:pPr>
              <w:jc w:val="center"/>
              <w:rPr>
                <w:sz w:val="22"/>
                <w:szCs w:val="22"/>
                <w:rtl/>
              </w:rPr>
            </w:pPr>
          </w:p>
        </w:tc>
        <w:tc>
          <w:tcPr>
            <w:tcW w:w="1134" w:type="dxa"/>
            <w:vAlign w:val="center"/>
          </w:tcPr>
          <w:p w:rsidR="00F60B58" w:rsidRPr="00F24BC1" w:rsidRDefault="00F60B58" w:rsidP="00F60B58">
            <w:pPr>
              <w:jc w:val="center"/>
              <w:rPr>
                <w:sz w:val="22"/>
                <w:szCs w:val="22"/>
                <w:rtl/>
                <w:lang w:bidi="fa-IR"/>
              </w:rPr>
            </w:pPr>
            <w:r w:rsidRPr="00F24BC1">
              <w:rPr>
                <w:rFonts w:hint="cs"/>
                <w:sz w:val="22"/>
                <w:szCs w:val="22"/>
                <w:rtl/>
                <w:lang w:bidi="fa-IR"/>
              </w:rPr>
              <w:t>جنوب شرقی</w:t>
            </w:r>
          </w:p>
        </w:tc>
        <w:tc>
          <w:tcPr>
            <w:tcW w:w="1006" w:type="dxa"/>
            <w:vAlign w:val="center"/>
          </w:tcPr>
          <w:p w:rsidR="00F60B58" w:rsidRPr="00F24BC1" w:rsidRDefault="00F60B58" w:rsidP="00F60B58">
            <w:pPr>
              <w:jc w:val="center"/>
              <w:rPr>
                <w:sz w:val="22"/>
                <w:szCs w:val="22"/>
                <w:rtl/>
                <w:lang w:bidi="fa-IR"/>
              </w:rPr>
            </w:pPr>
            <w:r w:rsidRPr="00F24BC1">
              <w:rPr>
                <w:rFonts w:hint="cs"/>
                <w:sz w:val="22"/>
                <w:szCs w:val="22"/>
                <w:rtl/>
                <w:lang w:bidi="fa-IR"/>
              </w:rPr>
              <w:t>72/19</w:t>
            </w:r>
          </w:p>
        </w:tc>
        <w:tc>
          <w:tcPr>
            <w:tcW w:w="470" w:type="dxa"/>
            <w:vMerge/>
            <w:tcBorders>
              <w:bottom w:val="nil"/>
            </w:tcBorders>
            <w:shd w:val="clear" w:color="auto" w:fill="FFFFFF" w:themeFill="background1"/>
            <w:vAlign w:val="center"/>
          </w:tcPr>
          <w:p w:rsidR="00F60B58" w:rsidRPr="00F24BC1" w:rsidRDefault="00F60B58" w:rsidP="00F60B58">
            <w:pPr>
              <w:jc w:val="center"/>
              <w:rPr>
                <w:sz w:val="22"/>
                <w:szCs w:val="22"/>
                <w:rtl/>
                <w:lang w:bidi="fa-IR"/>
              </w:rPr>
            </w:pPr>
          </w:p>
        </w:tc>
        <w:tc>
          <w:tcPr>
            <w:tcW w:w="4161" w:type="dxa"/>
            <w:vMerge/>
            <w:vAlign w:val="center"/>
          </w:tcPr>
          <w:p w:rsidR="00F60B58" w:rsidRPr="00F24BC1" w:rsidRDefault="00F60B58" w:rsidP="00F60B58">
            <w:pPr>
              <w:jc w:val="center"/>
              <w:rPr>
                <w:sz w:val="22"/>
                <w:szCs w:val="22"/>
                <w:rtl/>
                <w:lang w:bidi="fa-IR"/>
              </w:rPr>
            </w:pPr>
          </w:p>
        </w:tc>
      </w:tr>
      <w:tr w:rsidR="00F60B58" w:rsidRPr="00F24BC1" w:rsidTr="004B6DE5">
        <w:trPr>
          <w:trHeight w:val="187"/>
        </w:trPr>
        <w:tc>
          <w:tcPr>
            <w:tcW w:w="1383" w:type="dxa"/>
            <w:vMerge w:val="restart"/>
            <w:shd w:val="clear" w:color="auto" w:fill="BFBFBF" w:themeFill="background1" w:themeFillShade="BF"/>
            <w:vAlign w:val="center"/>
          </w:tcPr>
          <w:p w:rsidR="00F60B58" w:rsidRPr="00F24BC1" w:rsidRDefault="00F60B58" w:rsidP="00F60B58">
            <w:pPr>
              <w:jc w:val="center"/>
              <w:rPr>
                <w:sz w:val="22"/>
                <w:szCs w:val="22"/>
                <w:rtl/>
                <w:lang w:bidi="fa-IR"/>
              </w:rPr>
            </w:pPr>
            <w:r w:rsidRPr="00F24BC1">
              <w:rPr>
                <w:rFonts w:hint="cs"/>
                <w:sz w:val="22"/>
                <w:szCs w:val="22"/>
                <w:rtl/>
              </w:rPr>
              <w:t>عرض</w:t>
            </w:r>
          </w:p>
        </w:tc>
        <w:tc>
          <w:tcPr>
            <w:tcW w:w="1134" w:type="dxa"/>
            <w:vAlign w:val="center"/>
          </w:tcPr>
          <w:p w:rsidR="00F60B58" w:rsidRPr="00F24BC1" w:rsidRDefault="00F60B58" w:rsidP="00F60B58">
            <w:pPr>
              <w:jc w:val="center"/>
              <w:rPr>
                <w:sz w:val="22"/>
                <w:szCs w:val="22"/>
                <w:rtl/>
                <w:lang w:bidi="fa-IR"/>
              </w:rPr>
            </w:pPr>
            <w:r w:rsidRPr="00F24BC1">
              <w:rPr>
                <w:rFonts w:hint="cs"/>
                <w:sz w:val="22"/>
                <w:szCs w:val="22"/>
                <w:rtl/>
                <w:lang w:bidi="fa-IR"/>
              </w:rPr>
              <w:t>شمال غربی</w:t>
            </w:r>
          </w:p>
        </w:tc>
        <w:tc>
          <w:tcPr>
            <w:tcW w:w="1006" w:type="dxa"/>
            <w:vAlign w:val="center"/>
          </w:tcPr>
          <w:p w:rsidR="00F60B58" w:rsidRPr="00F24BC1" w:rsidRDefault="00F60B58" w:rsidP="00F60B58">
            <w:pPr>
              <w:jc w:val="center"/>
              <w:rPr>
                <w:sz w:val="22"/>
                <w:szCs w:val="22"/>
                <w:rtl/>
                <w:lang w:bidi="fa-IR"/>
              </w:rPr>
            </w:pPr>
            <w:r w:rsidRPr="00F24BC1">
              <w:rPr>
                <w:rFonts w:hint="cs"/>
                <w:sz w:val="22"/>
                <w:szCs w:val="22"/>
                <w:rtl/>
                <w:lang w:bidi="fa-IR"/>
              </w:rPr>
              <w:t>5/5</w:t>
            </w:r>
          </w:p>
        </w:tc>
        <w:tc>
          <w:tcPr>
            <w:tcW w:w="470" w:type="dxa"/>
            <w:vMerge/>
            <w:tcBorders>
              <w:bottom w:val="nil"/>
            </w:tcBorders>
            <w:shd w:val="clear" w:color="auto" w:fill="FFFFFF" w:themeFill="background1"/>
            <w:vAlign w:val="center"/>
          </w:tcPr>
          <w:p w:rsidR="00F60B58" w:rsidRPr="00F24BC1" w:rsidRDefault="00F60B58" w:rsidP="00F60B58">
            <w:pPr>
              <w:jc w:val="center"/>
              <w:rPr>
                <w:sz w:val="22"/>
                <w:szCs w:val="22"/>
                <w:rtl/>
                <w:lang w:bidi="fa-IR"/>
              </w:rPr>
            </w:pPr>
          </w:p>
        </w:tc>
        <w:tc>
          <w:tcPr>
            <w:tcW w:w="4161" w:type="dxa"/>
            <w:vMerge/>
            <w:vAlign w:val="center"/>
          </w:tcPr>
          <w:p w:rsidR="00F60B58" w:rsidRPr="00F24BC1" w:rsidRDefault="00F60B58" w:rsidP="00F60B58">
            <w:pPr>
              <w:jc w:val="center"/>
              <w:rPr>
                <w:sz w:val="22"/>
                <w:szCs w:val="22"/>
                <w:rtl/>
                <w:lang w:bidi="fa-IR"/>
              </w:rPr>
            </w:pPr>
          </w:p>
        </w:tc>
      </w:tr>
      <w:tr w:rsidR="00F60B58" w:rsidRPr="00F24BC1" w:rsidTr="004B6DE5">
        <w:trPr>
          <w:trHeight w:val="187"/>
        </w:trPr>
        <w:tc>
          <w:tcPr>
            <w:tcW w:w="1383" w:type="dxa"/>
            <w:vMerge/>
            <w:shd w:val="clear" w:color="auto" w:fill="BFBFBF" w:themeFill="background1" w:themeFillShade="BF"/>
            <w:vAlign w:val="center"/>
          </w:tcPr>
          <w:p w:rsidR="00F60B58" w:rsidRPr="00F24BC1" w:rsidRDefault="00F60B58" w:rsidP="00F60B58">
            <w:pPr>
              <w:jc w:val="center"/>
              <w:rPr>
                <w:sz w:val="22"/>
                <w:szCs w:val="22"/>
                <w:rtl/>
              </w:rPr>
            </w:pPr>
          </w:p>
        </w:tc>
        <w:tc>
          <w:tcPr>
            <w:tcW w:w="1134" w:type="dxa"/>
            <w:vAlign w:val="center"/>
          </w:tcPr>
          <w:p w:rsidR="00F60B58" w:rsidRPr="00F24BC1" w:rsidRDefault="00F60B58" w:rsidP="00F60B58">
            <w:pPr>
              <w:jc w:val="center"/>
              <w:rPr>
                <w:sz w:val="22"/>
                <w:szCs w:val="22"/>
                <w:rtl/>
                <w:lang w:bidi="fa-IR"/>
              </w:rPr>
            </w:pPr>
            <w:r w:rsidRPr="00F24BC1">
              <w:rPr>
                <w:rFonts w:hint="cs"/>
                <w:sz w:val="22"/>
                <w:szCs w:val="22"/>
                <w:rtl/>
                <w:lang w:bidi="fa-IR"/>
              </w:rPr>
              <w:t>شمال شرقی</w:t>
            </w:r>
          </w:p>
        </w:tc>
        <w:tc>
          <w:tcPr>
            <w:tcW w:w="1006" w:type="dxa"/>
            <w:vAlign w:val="center"/>
          </w:tcPr>
          <w:p w:rsidR="00F60B58" w:rsidRPr="00F24BC1" w:rsidRDefault="00F60B58" w:rsidP="00F60B58">
            <w:pPr>
              <w:jc w:val="center"/>
              <w:rPr>
                <w:sz w:val="22"/>
                <w:szCs w:val="22"/>
                <w:rtl/>
                <w:lang w:bidi="fa-IR"/>
              </w:rPr>
            </w:pPr>
            <w:r w:rsidRPr="00F24BC1">
              <w:rPr>
                <w:rFonts w:hint="cs"/>
                <w:sz w:val="22"/>
                <w:szCs w:val="22"/>
                <w:rtl/>
                <w:lang w:bidi="fa-IR"/>
              </w:rPr>
              <w:t>5/5</w:t>
            </w:r>
          </w:p>
        </w:tc>
        <w:tc>
          <w:tcPr>
            <w:tcW w:w="470" w:type="dxa"/>
            <w:vMerge/>
            <w:tcBorders>
              <w:bottom w:val="nil"/>
            </w:tcBorders>
            <w:shd w:val="clear" w:color="auto" w:fill="FFFFFF" w:themeFill="background1"/>
            <w:vAlign w:val="center"/>
          </w:tcPr>
          <w:p w:rsidR="00F60B58" w:rsidRPr="00F24BC1" w:rsidRDefault="00F60B58" w:rsidP="00F60B58">
            <w:pPr>
              <w:jc w:val="center"/>
              <w:rPr>
                <w:sz w:val="22"/>
                <w:szCs w:val="22"/>
                <w:rtl/>
                <w:lang w:bidi="fa-IR"/>
              </w:rPr>
            </w:pPr>
          </w:p>
        </w:tc>
        <w:tc>
          <w:tcPr>
            <w:tcW w:w="4161" w:type="dxa"/>
            <w:vMerge/>
            <w:vAlign w:val="center"/>
          </w:tcPr>
          <w:p w:rsidR="00F60B58" w:rsidRPr="00F24BC1" w:rsidRDefault="00F60B58" w:rsidP="00F60B58">
            <w:pPr>
              <w:jc w:val="center"/>
              <w:rPr>
                <w:sz w:val="22"/>
                <w:szCs w:val="22"/>
                <w:rtl/>
                <w:lang w:bidi="fa-IR"/>
              </w:rPr>
            </w:pPr>
          </w:p>
        </w:tc>
      </w:tr>
      <w:tr w:rsidR="00F60B58" w:rsidRPr="00F24BC1" w:rsidTr="004B6DE5">
        <w:trPr>
          <w:trHeight w:val="80"/>
        </w:trPr>
        <w:tc>
          <w:tcPr>
            <w:tcW w:w="1383" w:type="dxa"/>
            <w:vMerge/>
            <w:shd w:val="clear" w:color="auto" w:fill="BFBFBF" w:themeFill="background1" w:themeFillShade="BF"/>
            <w:vAlign w:val="center"/>
          </w:tcPr>
          <w:p w:rsidR="00F60B58" w:rsidRPr="00F24BC1" w:rsidRDefault="00F60B58" w:rsidP="00F60B58">
            <w:pPr>
              <w:jc w:val="center"/>
              <w:rPr>
                <w:sz w:val="22"/>
                <w:szCs w:val="22"/>
                <w:rtl/>
              </w:rPr>
            </w:pPr>
          </w:p>
        </w:tc>
        <w:tc>
          <w:tcPr>
            <w:tcW w:w="1134" w:type="dxa"/>
            <w:vAlign w:val="center"/>
          </w:tcPr>
          <w:p w:rsidR="00F60B58" w:rsidRPr="00F24BC1" w:rsidRDefault="00F60B58" w:rsidP="00F60B58">
            <w:pPr>
              <w:jc w:val="center"/>
              <w:rPr>
                <w:sz w:val="22"/>
                <w:szCs w:val="22"/>
                <w:rtl/>
                <w:lang w:bidi="fa-IR"/>
              </w:rPr>
            </w:pPr>
            <w:r w:rsidRPr="00F24BC1">
              <w:rPr>
                <w:rFonts w:hint="cs"/>
                <w:sz w:val="22"/>
                <w:szCs w:val="22"/>
                <w:rtl/>
                <w:lang w:bidi="fa-IR"/>
              </w:rPr>
              <w:t>جنوب غربی</w:t>
            </w:r>
          </w:p>
        </w:tc>
        <w:tc>
          <w:tcPr>
            <w:tcW w:w="1006" w:type="dxa"/>
            <w:vAlign w:val="center"/>
          </w:tcPr>
          <w:p w:rsidR="00F60B58" w:rsidRPr="00F24BC1" w:rsidRDefault="00F60B58" w:rsidP="00F60B58">
            <w:pPr>
              <w:jc w:val="center"/>
              <w:rPr>
                <w:sz w:val="22"/>
                <w:szCs w:val="22"/>
                <w:rtl/>
                <w:lang w:bidi="fa-IR"/>
              </w:rPr>
            </w:pPr>
            <w:r w:rsidRPr="00F24BC1">
              <w:rPr>
                <w:rFonts w:hint="cs"/>
                <w:sz w:val="22"/>
                <w:szCs w:val="22"/>
                <w:rtl/>
                <w:lang w:bidi="fa-IR"/>
              </w:rPr>
              <w:t>5/5</w:t>
            </w:r>
          </w:p>
        </w:tc>
        <w:tc>
          <w:tcPr>
            <w:tcW w:w="470" w:type="dxa"/>
            <w:vMerge/>
            <w:tcBorders>
              <w:bottom w:val="nil"/>
            </w:tcBorders>
            <w:shd w:val="clear" w:color="auto" w:fill="FFFFFF" w:themeFill="background1"/>
            <w:vAlign w:val="center"/>
          </w:tcPr>
          <w:p w:rsidR="00F60B58" w:rsidRPr="00F24BC1" w:rsidRDefault="00F60B58" w:rsidP="00F60B58">
            <w:pPr>
              <w:jc w:val="center"/>
              <w:rPr>
                <w:sz w:val="22"/>
                <w:szCs w:val="22"/>
                <w:rtl/>
                <w:lang w:bidi="fa-IR"/>
              </w:rPr>
            </w:pPr>
          </w:p>
        </w:tc>
        <w:tc>
          <w:tcPr>
            <w:tcW w:w="4161" w:type="dxa"/>
            <w:vMerge/>
            <w:vAlign w:val="center"/>
          </w:tcPr>
          <w:p w:rsidR="00F60B58" w:rsidRPr="00F24BC1" w:rsidRDefault="00F60B58" w:rsidP="00F60B58">
            <w:pPr>
              <w:jc w:val="center"/>
              <w:rPr>
                <w:sz w:val="22"/>
                <w:szCs w:val="22"/>
                <w:rtl/>
                <w:lang w:bidi="fa-IR"/>
              </w:rPr>
            </w:pPr>
          </w:p>
        </w:tc>
      </w:tr>
      <w:tr w:rsidR="00F60B58" w:rsidRPr="00F24BC1" w:rsidTr="004B6DE5">
        <w:trPr>
          <w:trHeight w:val="206"/>
        </w:trPr>
        <w:tc>
          <w:tcPr>
            <w:tcW w:w="1383" w:type="dxa"/>
            <w:vMerge/>
            <w:shd w:val="clear" w:color="auto" w:fill="BFBFBF" w:themeFill="background1" w:themeFillShade="BF"/>
            <w:vAlign w:val="center"/>
          </w:tcPr>
          <w:p w:rsidR="00F60B58" w:rsidRPr="00F24BC1" w:rsidRDefault="00F60B58" w:rsidP="00F60B58">
            <w:pPr>
              <w:jc w:val="center"/>
              <w:rPr>
                <w:sz w:val="22"/>
                <w:szCs w:val="22"/>
                <w:rtl/>
              </w:rPr>
            </w:pPr>
          </w:p>
        </w:tc>
        <w:tc>
          <w:tcPr>
            <w:tcW w:w="1134" w:type="dxa"/>
            <w:vAlign w:val="center"/>
          </w:tcPr>
          <w:p w:rsidR="00F60B58" w:rsidRPr="00F24BC1" w:rsidRDefault="00F60B58" w:rsidP="00F60B58">
            <w:pPr>
              <w:jc w:val="center"/>
              <w:rPr>
                <w:sz w:val="22"/>
                <w:szCs w:val="22"/>
                <w:rtl/>
                <w:lang w:bidi="fa-IR"/>
              </w:rPr>
            </w:pPr>
            <w:r w:rsidRPr="00F24BC1">
              <w:rPr>
                <w:rFonts w:hint="cs"/>
                <w:sz w:val="22"/>
                <w:szCs w:val="22"/>
                <w:rtl/>
                <w:lang w:bidi="fa-IR"/>
              </w:rPr>
              <w:t>جنوب شرقی</w:t>
            </w:r>
          </w:p>
        </w:tc>
        <w:tc>
          <w:tcPr>
            <w:tcW w:w="1006" w:type="dxa"/>
            <w:vAlign w:val="center"/>
          </w:tcPr>
          <w:p w:rsidR="00F60B58" w:rsidRPr="00F24BC1" w:rsidRDefault="00F60B58" w:rsidP="00F60B58">
            <w:pPr>
              <w:jc w:val="center"/>
              <w:rPr>
                <w:sz w:val="22"/>
                <w:szCs w:val="22"/>
                <w:rtl/>
                <w:lang w:bidi="fa-IR"/>
              </w:rPr>
            </w:pPr>
            <w:r w:rsidRPr="00F24BC1">
              <w:rPr>
                <w:rFonts w:hint="cs"/>
                <w:sz w:val="22"/>
                <w:szCs w:val="22"/>
                <w:rtl/>
                <w:lang w:bidi="fa-IR"/>
              </w:rPr>
              <w:t>5/5</w:t>
            </w:r>
          </w:p>
        </w:tc>
        <w:tc>
          <w:tcPr>
            <w:tcW w:w="470" w:type="dxa"/>
            <w:vMerge/>
            <w:tcBorders>
              <w:bottom w:val="nil"/>
            </w:tcBorders>
            <w:shd w:val="clear" w:color="auto" w:fill="FFFFFF" w:themeFill="background1"/>
            <w:vAlign w:val="center"/>
          </w:tcPr>
          <w:p w:rsidR="00F60B58" w:rsidRPr="00F24BC1" w:rsidRDefault="00F60B58" w:rsidP="00F60B58">
            <w:pPr>
              <w:jc w:val="center"/>
              <w:rPr>
                <w:sz w:val="22"/>
                <w:szCs w:val="22"/>
                <w:rtl/>
                <w:lang w:bidi="fa-IR"/>
              </w:rPr>
            </w:pPr>
          </w:p>
        </w:tc>
        <w:tc>
          <w:tcPr>
            <w:tcW w:w="4161" w:type="dxa"/>
            <w:shd w:val="clear" w:color="auto" w:fill="A6A6A6" w:themeFill="background1" w:themeFillShade="A6"/>
            <w:vAlign w:val="center"/>
          </w:tcPr>
          <w:p w:rsidR="00F60B58" w:rsidRPr="00F24BC1" w:rsidRDefault="00F60B58" w:rsidP="00F60B58">
            <w:pPr>
              <w:jc w:val="center"/>
              <w:rPr>
                <w:sz w:val="22"/>
                <w:szCs w:val="22"/>
                <w:rtl/>
                <w:lang w:bidi="fa-IR"/>
              </w:rPr>
            </w:pPr>
            <w:r w:rsidRPr="00F24BC1">
              <w:rPr>
                <w:rFonts w:hint="cs"/>
                <w:sz w:val="22"/>
                <w:szCs w:val="22"/>
                <w:rtl/>
                <w:lang w:bidi="fa-IR"/>
              </w:rPr>
              <w:t>موقعیت آب</w:t>
            </w:r>
            <w:r w:rsidRPr="00F24BC1">
              <w:rPr>
                <w:rFonts w:hint="cs"/>
                <w:sz w:val="22"/>
                <w:szCs w:val="22"/>
                <w:rtl/>
                <w:lang w:bidi="fa-IR"/>
              </w:rPr>
              <w:softHyphen/>
              <w:t>انبار</w:t>
            </w:r>
          </w:p>
        </w:tc>
      </w:tr>
      <w:tr w:rsidR="00F60B58" w:rsidRPr="00F24BC1" w:rsidTr="004B6DE5">
        <w:trPr>
          <w:cantSplit/>
          <w:trHeight w:val="47"/>
        </w:trPr>
        <w:tc>
          <w:tcPr>
            <w:tcW w:w="1383" w:type="dxa"/>
            <w:shd w:val="clear" w:color="auto" w:fill="BFBFBF" w:themeFill="background1" w:themeFillShade="BF"/>
            <w:vAlign w:val="center"/>
          </w:tcPr>
          <w:p w:rsidR="00F60B58" w:rsidRPr="00F24BC1" w:rsidRDefault="00F60B58" w:rsidP="00F60B58">
            <w:pPr>
              <w:jc w:val="center"/>
              <w:rPr>
                <w:sz w:val="22"/>
                <w:szCs w:val="22"/>
              </w:rPr>
            </w:pPr>
            <w:r w:rsidRPr="00F24BC1">
              <w:rPr>
                <w:rFonts w:hint="cs"/>
                <w:sz w:val="22"/>
                <w:szCs w:val="22"/>
                <w:rtl/>
              </w:rPr>
              <w:t>ارتفاع</w:t>
            </w:r>
          </w:p>
        </w:tc>
        <w:tc>
          <w:tcPr>
            <w:tcW w:w="2140" w:type="dxa"/>
            <w:gridSpan w:val="2"/>
            <w:vAlign w:val="center"/>
          </w:tcPr>
          <w:p w:rsidR="00F60B58" w:rsidRPr="00F24BC1" w:rsidRDefault="00F60B58" w:rsidP="00F60B58">
            <w:pPr>
              <w:jc w:val="center"/>
              <w:rPr>
                <w:sz w:val="22"/>
                <w:szCs w:val="22"/>
                <w:rtl/>
                <w:lang w:bidi="fa-IR"/>
              </w:rPr>
            </w:pPr>
            <w:r w:rsidRPr="00F24BC1">
              <w:rPr>
                <w:rFonts w:hint="cs"/>
                <w:sz w:val="22"/>
                <w:szCs w:val="22"/>
                <w:rtl/>
                <w:lang w:bidi="fa-IR"/>
              </w:rPr>
              <w:t>4</w:t>
            </w:r>
          </w:p>
        </w:tc>
        <w:tc>
          <w:tcPr>
            <w:tcW w:w="470" w:type="dxa"/>
            <w:vMerge/>
            <w:tcBorders>
              <w:bottom w:val="nil"/>
            </w:tcBorders>
            <w:shd w:val="clear" w:color="auto" w:fill="FFFFFF" w:themeFill="background1"/>
            <w:vAlign w:val="center"/>
          </w:tcPr>
          <w:p w:rsidR="00F60B58" w:rsidRPr="00F24BC1" w:rsidRDefault="00F60B58" w:rsidP="00F60B58">
            <w:pPr>
              <w:jc w:val="center"/>
              <w:rPr>
                <w:sz w:val="22"/>
                <w:szCs w:val="22"/>
                <w:rtl/>
                <w:lang w:bidi="fa-IR"/>
              </w:rPr>
            </w:pPr>
          </w:p>
        </w:tc>
        <w:tc>
          <w:tcPr>
            <w:tcW w:w="4161" w:type="dxa"/>
            <w:vMerge w:val="restart"/>
            <w:vAlign w:val="center"/>
          </w:tcPr>
          <w:p w:rsidR="00F60B58" w:rsidRPr="00F24BC1" w:rsidRDefault="00246DB1" w:rsidP="00F60B58">
            <w:pPr>
              <w:jc w:val="center"/>
              <w:rPr>
                <w:sz w:val="22"/>
                <w:szCs w:val="22"/>
                <w:rtl/>
                <w:lang w:bidi="fa-IR"/>
              </w:rPr>
            </w:pPr>
            <w:r>
              <w:rPr>
                <w:rFonts w:hint="cs"/>
                <w:noProof/>
                <w:sz w:val="22"/>
                <w:szCs w:val="22"/>
                <w:rtl/>
              </w:rPr>
              <mc:AlternateContent>
                <mc:Choice Requires="wpg">
                  <w:drawing>
                    <wp:anchor distT="0" distB="0" distL="114300" distR="114300" simplePos="0" relativeHeight="252452864" behindDoc="0" locked="0" layoutInCell="1" allowOverlap="1" wp14:anchorId="7D6F7D1E" wp14:editId="391FEC4C">
                      <wp:simplePos x="0" y="0"/>
                      <wp:positionH relativeFrom="margin">
                        <wp:posOffset>182880</wp:posOffset>
                      </wp:positionH>
                      <wp:positionV relativeFrom="margin">
                        <wp:posOffset>153035</wp:posOffset>
                      </wp:positionV>
                      <wp:extent cx="2136775" cy="1382395"/>
                      <wp:effectExtent l="0" t="0" r="0" b="8255"/>
                      <wp:wrapSquare wrapText="bothSides"/>
                      <wp:docPr id="13697" name="Group 13697"/>
                      <wp:cNvGraphicFramePr/>
                      <a:graphic xmlns:a="http://schemas.openxmlformats.org/drawingml/2006/main">
                        <a:graphicData uri="http://schemas.microsoft.com/office/word/2010/wordprocessingGroup">
                          <wpg:wgp>
                            <wpg:cNvGrpSpPr/>
                            <wpg:grpSpPr>
                              <a:xfrm>
                                <a:off x="0" y="0"/>
                                <a:ext cx="2136775" cy="1382395"/>
                                <a:chOff x="5938" y="59483"/>
                                <a:chExt cx="2137558" cy="1382843"/>
                              </a:xfrm>
                            </wpg:grpSpPr>
                            <wpg:grpSp>
                              <wpg:cNvPr id="13698" name="Group 13698"/>
                              <wpg:cNvGrpSpPr/>
                              <wpg:grpSpPr>
                                <a:xfrm>
                                  <a:off x="5938" y="59483"/>
                                  <a:ext cx="2137558" cy="1382843"/>
                                  <a:chOff x="5938" y="59483"/>
                                  <a:chExt cx="2137558" cy="1382843"/>
                                </a:xfrm>
                              </wpg:grpSpPr>
                              <wpg:grpSp>
                                <wpg:cNvPr id="13699" name="Group 13699"/>
                                <wpg:cNvGrpSpPr/>
                                <wpg:grpSpPr>
                                  <a:xfrm>
                                    <a:off x="5938" y="59483"/>
                                    <a:ext cx="2137558" cy="1382843"/>
                                    <a:chOff x="5938" y="59483"/>
                                    <a:chExt cx="2137558" cy="1382843"/>
                                  </a:xfrm>
                                </wpg:grpSpPr>
                                <wpg:grpSp>
                                  <wpg:cNvPr id="13700" name="Group 13700"/>
                                  <wpg:cNvGrpSpPr/>
                                  <wpg:grpSpPr>
                                    <a:xfrm>
                                      <a:off x="5938" y="59483"/>
                                      <a:ext cx="2137558" cy="1382843"/>
                                      <a:chOff x="5938" y="59483"/>
                                      <a:chExt cx="2137558" cy="1382843"/>
                                    </a:xfrm>
                                  </wpg:grpSpPr>
                                  <pic:pic xmlns:pic="http://schemas.openxmlformats.org/drawingml/2006/picture">
                                    <pic:nvPicPr>
                                      <pic:cNvPr id="13702" name="Picture 13702"/>
                                      <pic:cNvPicPr>
                                        <a:picLocks noChangeAspect="1"/>
                                      </pic:cNvPicPr>
                                    </pic:nvPicPr>
                                    <pic:blipFill rotWithShape="1">
                                      <a:blip r:embed="rId676" cstate="email">
                                        <a:extLst>
                                          <a:ext uri="{28A0092B-C50C-407E-A947-70E740481C1C}">
                                            <a14:useLocalDpi xmlns:a14="http://schemas.microsoft.com/office/drawing/2010/main"/>
                                          </a:ext>
                                        </a:extLst>
                                      </a:blip>
                                      <a:srcRect/>
                                      <a:stretch/>
                                    </pic:blipFill>
                                    <pic:spPr bwMode="auto">
                                      <a:xfrm>
                                        <a:off x="5938" y="59483"/>
                                        <a:ext cx="2137558" cy="1382843"/>
                                      </a:xfrm>
                                      <a:prstGeom prst="rect">
                                        <a:avLst/>
                                      </a:prstGeom>
                                      <a:ln>
                                        <a:noFill/>
                                      </a:ln>
                                      <a:extLst>
                                        <a:ext uri="{53640926-AAD7-44D8-BBD7-CCE9431645EC}">
                                          <a14:shadowObscured xmlns:a14="http://schemas.microsoft.com/office/drawing/2010/main"/>
                                        </a:ext>
                                      </a:extLst>
                                    </pic:spPr>
                                  </pic:pic>
                                  <wps:wsp>
                                    <wps:cNvPr id="13704" name="Text Box 13704"/>
                                    <wps:cNvSpPr txBox="1"/>
                                    <wps:spPr>
                                      <a:xfrm>
                                        <a:off x="166255" y="878774"/>
                                        <a:ext cx="801370" cy="284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F24BC1" w:rsidRDefault="00C433B9" w:rsidP="00F60B58">
                                          <w:pPr>
                                            <w:jc w:val="center"/>
                                            <w:rPr>
                                              <w:sz w:val="24"/>
                                              <w:szCs w:val="24"/>
                                              <w:lang w:bidi="fa-IR"/>
                                            </w:rPr>
                                          </w:pPr>
                                          <w:r w:rsidRPr="00F24BC1">
                                            <w:rPr>
                                              <w:rFonts w:hint="cs"/>
                                              <w:sz w:val="24"/>
                                              <w:szCs w:val="24"/>
                                              <w:rtl/>
                                              <w:lang w:bidi="fa-IR"/>
                                            </w:rPr>
                                            <w:t>میدان تاریخی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705" name="Text Box 13705"/>
                                  <wps:cNvSpPr txBox="1"/>
                                  <wps:spPr>
                                    <a:xfrm>
                                      <a:off x="546265" y="184068"/>
                                      <a:ext cx="801370" cy="284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F24BC1" w:rsidRDefault="00C433B9" w:rsidP="00F60B58">
                                        <w:pPr>
                                          <w:jc w:val="center"/>
                                          <w:rPr>
                                            <w:sz w:val="24"/>
                                            <w:szCs w:val="24"/>
                                            <w:lang w:bidi="fa-IR"/>
                                          </w:rPr>
                                        </w:pPr>
                                        <w:r w:rsidRPr="00F24BC1">
                                          <w:rPr>
                                            <w:rFonts w:hint="cs"/>
                                            <w:sz w:val="24"/>
                                            <w:szCs w:val="24"/>
                                            <w:rtl/>
                                            <w:lang w:bidi="fa-IR"/>
                                          </w:rPr>
                                          <w:t>بازار قیصریه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706" name="Oval 13706"/>
                                <wps:cNvSpPr/>
                                <wps:spPr>
                                  <a:xfrm>
                                    <a:off x="991590" y="374073"/>
                                    <a:ext cx="45719" cy="45719"/>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707" name="Oval 13707"/>
                              <wps:cNvSpPr/>
                              <wps:spPr>
                                <a:xfrm>
                                  <a:off x="587829" y="1080655"/>
                                  <a:ext cx="45719" cy="45719"/>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6F7D1E" id="Group 13697" o:spid="_x0000_s1945" style="position:absolute;left:0;text-align:left;margin-left:14.4pt;margin-top:12.05pt;width:168.25pt;height:108.85pt;z-index:252452864;mso-position-horizontal-relative:margin;mso-position-vertical-relative:margin;mso-width-relative:margin;mso-height-relative:margin" coordorigin="59,594" coordsize="21375,13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">
                      <v:group id="Group 13698" o:spid="_x0000_s1946" style="position:absolute;left:59;top:594;width:21375;height:13829" coordorigin="59,594" coordsize="21375,13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nQczfIAAAA&#10;3gAAAA8AAAAAAAAAAAAAAAAAqgIAAGRycy9kb3ducmV2LnhtbFBLBQYAAAAABAAEAPoAAACfAwAA&#10;AAA=&#10;">
                        <v:group id="Group 13699" o:spid="_x0000_s1947" style="position:absolute;left:59;top:594;width:21375;height:13829" coordorigin="59,594" coordsize="21375,13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pzWrMQAAADeAAAA&#10;DwAAAAAAAAAAAAAAAACqAgAAZHJzL2Rvd25yZXYueG1sUEsFBgAAAAAEAAQA+gAAAJsDAAAAAA==&#10;">
                          <v:group id="Group 13700" o:spid="_x0000_s1948" style="position:absolute;left:59;top:594;width:21375;height:13829" coordorigin="59,594" coordsize="21375,13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lN5SvIAAAA&#10;3gAAAA8AAAAAAAAAAAAAAAAAqgIAAGRycy9kb3ducmV2LnhtbFBLBQYAAAAABAAEAPoAAACfAwAA&#10;AAA=&#10;">
                            <v:shape id="Picture 13702" o:spid="_x0000_s1949" type="#_x0000_t75" style="position:absolute;left:59;top:594;width:21375;height:13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Su/DEAAAA3gAAAA8AAABkcnMvZG93bnJldi54bWxET01rg0AQvRfyH5YJ9NassdAGk42IJKX0&#10;UKqRnAd3ohJ3VtxNtP++Wyj0No/3Obt0Nr240+g6ywrWqwgEcW11x42C6nR82oBwHlljb5kUfJOD&#10;dL942GGi7cQF3UvfiBDCLkEFrfdDIqWrWzLoVnYgDtzFjgZ9gGMj9YhTCDe9jKPoRRrsODS0OFDe&#10;Un0tb0bB8ePzq8yyQfoqw+nyFueHc1Eq9bicsy0IT7P/F/+533WY//waxfD7TrhB7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Su/DEAAAA3gAAAA8AAAAAAAAAAAAAAAAA&#10;nwIAAGRycy9kb3ducmV2LnhtbFBLBQYAAAAABAAEAPcAAACQAwAAAAA=&#10;">
                              <v:imagedata r:id="rId677" o:title=""/>
                              <v:path arrowok="t"/>
                            </v:shape>
                            <v:shape id="Text Box 13704" o:spid="_x0000_s1950" type="#_x0000_t202" style="position:absolute;left:1662;top:8787;width:80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ntssYA&#10;AADeAAAADwAAAGRycy9kb3ducmV2LnhtbERPS0sDMRC+C/6HMII3m1RFy7ZpER/gQau2Cu1tuhl3&#10;FzeTJZlu139vBMHbfHzPmS0G36qeYmoCWxiPDCjiMriGKwvv64ezCagkyA7bwGThmxIs5sdHMyxc&#10;OPAb9SupVA7hVKCFWqQrtE5lTR7TKHTEmfsM0aNkGCvtIh5yuG/1uTFX2mPDuaHGjm5rKr9We2+h&#10;3aT4tDOy7e+qZ3l90fuP+/HS2tOT4WYKSmiQf/Gf+9Hl+RfX5hJ+38k36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ntssYAAADeAAAADwAAAAAAAAAAAAAAAACYAgAAZHJz&#10;L2Rvd25yZXYueG1sUEsFBgAAAAAEAAQA9QAAAIsDAAAAAA==&#10;" filled="f" stroked="f" strokeweight=".5pt">
                              <v:textbox inset="0,0,0,0">
                                <w:txbxContent>
                                  <w:p w:rsidR="00C433B9" w:rsidRPr="00F24BC1" w:rsidRDefault="00C433B9" w:rsidP="00F60B58">
                                    <w:pPr>
                                      <w:jc w:val="center"/>
                                      <w:rPr>
                                        <w:sz w:val="24"/>
                                        <w:szCs w:val="24"/>
                                        <w:lang w:bidi="fa-IR"/>
                                      </w:rPr>
                                    </w:pPr>
                                    <w:r w:rsidRPr="00F24BC1">
                                      <w:rPr>
                                        <w:rFonts w:hint="cs"/>
                                        <w:sz w:val="24"/>
                                        <w:szCs w:val="24"/>
                                        <w:rtl/>
                                        <w:lang w:bidi="fa-IR"/>
                                      </w:rPr>
                                      <w:t>میدان تاریخی</w:t>
                                    </w:r>
                                  </w:p>
                                </w:txbxContent>
                              </v:textbox>
                            </v:shape>
                          </v:group>
                          <v:shape id="Text Box 13705" o:spid="_x0000_s1951" type="#_x0000_t202" style="position:absolute;left:5462;top:1840;width:8014;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VIKcYA&#10;AADeAAAADwAAAGRycy9kb3ducmV2LnhtbERPS0sDMRC+C/6HMII3m1RRy7ZpER/gQau2Cu1tuhl3&#10;FzeTJZlu139vBMHbfHzPmS0G36qeYmoCWxiPDCjiMriGKwvv64ezCagkyA7bwGThmxIs5sdHMyxc&#10;OPAb9SupVA7hVKCFWqQrtE5lTR7TKHTEmfsM0aNkGCvtIh5yuG/1uTFX2mPDuaHGjm5rKr9We2+h&#10;3aT4tDOy7e+qZ3l90fuP+/HS2tOT4WYKSmiQf/Gf+9Hl+RfX5hJ+38k36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VIKcYAAADeAAAADwAAAAAAAAAAAAAAAACYAgAAZHJz&#10;L2Rvd25yZXYueG1sUEsFBgAAAAAEAAQA9QAAAIsDAAAAAA==&#10;" filled="f" stroked="f" strokeweight=".5pt">
                            <v:textbox inset="0,0,0,0">
                              <w:txbxContent>
                                <w:p w:rsidR="00C433B9" w:rsidRPr="00F24BC1" w:rsidRDefault="00C433B9" w:rsidP="00F60B58">
                                  <w:pPr>
                                    <w:jc w:val="center"/>
                                    <w:rPr>
                                      <w:sz w:val="24"/>
                                      <w:szCs w:val="24"/>
                                      <w:lang w:bidi="fa-IR"/>
                                    </w:rPr>
                                  </w:pPr>
                                  <w:r w:rsidRPr="00F24BC1">
                                    <w:rPr>
                                      <w:rFonts w:hint="cs"/>
                                      <w:sz w:val="24"/>
                                      <w:szCs w:val="24"/>
                                      <w:rtl/>
                                      <w:lang w:bidi="fa-IR"/>
                                    </w:rPr>
                                    <w:t>بازار قیصریه</w:t>
                                  </w:r>
                                </w:p>
                              </w:txbxContent>
                            </v:textbox>
                          </v:shape>
                        </v:group>
                        <v:oval id="Oval 13706" o:spid="_x0000_s1952" style="position:absolute;left:9915;top:3740;width:45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goj8UA&#10;AADeAAAADwAAAGRycy9kb3ducmV2LnhtbERPTWvCQBC9C/0PyxR6kboxgpbUVUQIWG8aQXubZqeb&#10;YHY2ZFeN/94tFLzN433OfNnbRlyp87VjBeNRAoK4dLpmo+BQ5O8fIHxA1tg4JgV38rBcvAzmmGl3&#10;4x1d98GIGMI+QwVVCG0mpS8rsuhHriWO3K/rLIYIOyN1h7cYbhuZJslUWqw5NlTY0rqi8ry/WAWF&#10;kaf0kB+/ynycbr/NeVZshz9Kvb32q08QgfrwFP+7NzrOn8ySKfy9E2+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mCiPxQAAAN4AAAAPAAAAAAAAAAAAAAAAAJgCAABkcnMv&#10;ZG93bnJldi54bWxQSwUGAAAAAAQABAD1AAAAigMAAAAA&#10;" fillcolor="#652523 [1637]" stroked="f">
                          <v:fill color2="#ba4442 [3013]" rotate="t" angle="180" colors="0 #9b2d2a;52429f #cb3d3a;1 #ce3b37" focus="100%" type="gradient">
                            <o:fill v:ext="view" type="gradientUnscaled"/>
                          </v:fill>
                          <v:shadow on="t" color="black" opacity="22937f" origin=",.5" offset="0,.63889mm"/>
                        </v:oval>
                      </v:group>
                      <v:oval id="Oval 13707" o:spid="_x0000_s1953" style="position:absolute;left:5878;top:10806;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SNFMUA&#10;AADeAAAADwAAAGRycy9kb3ducmV2LnhtbERPTWvCQBC9C/0PyxR6Ed2YgpHoKqUQaL1phOptzE43&#10;wexsyG41/fddQehtHu9zVpvBtuJKvW8cK5hNExDEldMNGwWHspgsQPiArLF1TAp+ycNm/TRaYa7d&#10;jXd03QcjYgj7HBXUIXS5lL6qyaKfuo44ct+utxgi7I3UPd5iuG1lmiRzabHh2FBjR+81VZf9j1VQ&#10;GnlMD8XXZ1XM0u3JXLJyOz4r9fI8vC1BBBrCv/jh/tBx/muWZHB/J94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1I0UxQAAAN4AAAAPAAAAAAAAAAAAAAAAAJgCAABkcnMv&#10;ZG93bnJldi54bWxQSwUGAAAAAAQABAD1AAAAigMAAAAA&#10;" fillcolor="#652523 [1637]" stroked="f">
                        <v:fill color2="#ba4442 [3013]" rotate="t" angle="180" colors="0 #9b2d2a;52429f #cb3d3a;1 #ce3b37" focus="100%" type="gradient">
                          <o:fill v:ext="view" type="gradientUnscaled"/>
                        </v:fill>
                        <v:shadow on="t" color="black" opacity="22937f" origin=",.5" offset="0,.63889mm"/>
                      </v:oval>
                      <w10:wrap type="square" anchorx="margin" anchory="margin"/>
                    </v:group>
                  </w:pict>
                </mc:Fallback>
              </mc:AlternateContent>
            </w:r>
            <w:r w:rsidR="00F60B58" w:rsidRPr="00F24BC1">
              <w:rPr>
                <w:rFonts w:hint="cs"/>
                <w:sz w:val="22"/>
                <w:szCs w:val="22"/>
                <w:rtl/>
                <w:lang w:bidi="fa-IR"/>
              </w:rPr>
              <w:t xml:space="preserve">   </w:t>
            </w:r>
          </w:p>
        </w:tc>
      </w:tr>
      <w:tr w:rsidR="00F60B58" w:rsidRPr="00F24BC1" w:rsidTr="004B6DE5">
        <w:trPr>
          <w:trHeight w:val="47"/>
        </w:trPr>
        <w:tc>
          <w:tcPr>
            <w:tcW w:w="1383" w:type="dxa"/>
            <w:shd w:val="clear" w:color="auto" w:fill="BFBFBF" w:themeFill="background1" w:themeFillShade="BF"/>
            <w:vAlign w:val="center"/>
          </w:tcPr>
          <w:p w:rsidR="00F60B58" w:rsidRPr="00F24BC1" w:rsidRDefault="00F60B58" w:rsidP="00F60B58">
            <w:pPr>
              <w:jc w:val="center"/>
              <w:rPr>
                <w:sz w:val="22"/>
                <w:szCs w:val="22"/>
                <w:rtl/>
                <w:lang w:bidi="fa-IR"/>
              </w:rPr>
            </w:pPr>
            <w:r w:rsidRPr="00F24BC1">
              <w:rPr>
                <w:rFonts w:hint="cs"/>
                <w:sz w:val="22"/>
                <w:szCs w:val="22"/>
                <w:rtl/>
              </w:rPr>
              <w:t>تزئینات</w:t>
            </w:r>
          </w:p>
        </w:tc>
        <w:tc>
          <w:tcPr>
            <w:tcW w:w="2140" w:type="dxa"/>
            <w:gridSpan w:val="2"/>
            <w:vAlign w:val="center"/>
          </w:tcPr>
          <w:p w:rsidR="00F60B58" w:rsidRPr="00F24BC1" w:rsidRDefault="00F60B58" w:rsidP="00F60B58">
            <w:pPr>
              <w:jc w:val="center"/>
              <w:rPr>
                <w:sz w:val="22"/>
                <w:szCs w:val="22"/>
                <w:rtl/>
                <w:lang w:bidi="fa-IR"/>
              </w:rPr>
            </w:pPr>
            <w:r w:rsidRPr="00F24BC1">
              <w:rPr>
                <w:rFonts w:hint="cs"/>
                <w:sz w:val="22"/>
                <w:szCs w:val="22"/>
                <w:rtl/>
                <w:lang w:bidi="fa-IR"/>
              </w:rPr>
              <w:t>دارای دو کتیبه،یکی در سردر دهنشیر و دیگری در خود مسجد</w:t>
            </w:r>
          </w:p>
        </w:tc>
        <w:tc>
          <w:tcPr>
            <w:tcW w:w="470" w:type="dxa"/>
            <w:vMerge/>
            <w:tcBorders>
              <w:bottom w:val="nil"/>
            </w:tcBorders>
            <w:shd w:val="clear" w:color="auto" w:fill="FFFFFF" w:themeFill="background1"/>
            <w:vAlign w:val="center"/>
          </w:tcPr>
          <w:p w:rsidR="00F60B58" w:rsidRPr="00F24BC1" w:rsidRDefault="00F60B58" w:rsidP="00F60B58">
            <w:pPr>
              <w:jc w:val="center"/>
              <w:rPr>
                <w:sz w:val="22"/>
                <w:szCs w:val="22"/>
                <w:rtl/>
                <w:lang w:bidi="fa-IR"/>
              </w:rPr>
            </w:pPr>
          </w:p>
        </w:tc>
        <w:tc>
          <w:tcPr>
            <w:tcW w:w="4161" w:type="dxa"/>
            <w:vMerge/>
            <w:vAlign w:val="center"/>
          </w:tcPr>
          <w:p w:rsidR="00F60B58" w:rsidRPr="00F24BC1" w:rsidRDefault="00F60B58" w:rsidP="00F60B58">
            <w:pPr>
              <w:rPr>
                <w:sz w:val="22"/>
                <w:szCs w:val="22"/>
                <w:rtl/>
                <w:lang w:bidi="fa-IR"/>
              </w:rPr>
            </w:pPr>
          </w:p>
        </w:tc>
      </w:tr>
      <w:tr w:rsidR="009E71F2" w:rsidRPr="00F24BC1" w:rsidTr="00B3552F">
        <w:trPr>
          <w:trHeight w:val="1151"/>
        </w:trPr>
        <w:tc>
          <w:tcPr>
            <w:tcW w:w="1383" w:type="dxa"/>
            <w:vMerge w:val="restart"/>
            <w:shd w:val="clear" w:color="auto" w:fill="BFBFBF" w:themeFill="background1" w:themeFillShade="BF"/>
            <w:vAlign w:val="center"/>
          </w:tcPr>
          <w:p w:rsidR="009E71F2" w:rsidRPr="00F24BC1" w:rsidRDefault="009E71F2" w:rsidP="00F60B58">
            <w:pPr>
              <w:jc w:val="center"/>
              <w:rPr>
                <w:sz w:val="22"/>
                <w:szCs w:val="22"/>
                <w:rtl/>
                <w:lang w:bidi="fa-IR"/>
              </w:rPr>
            </w:pPr>
            <w:r w:rsidRPr="00F24BC1">
              <w:rPr>
                <w:rFonts w:hint="cs"/>
                <w:sz w:val="22"/>
                <w:szCs w:val="22"/>
                <w:rtl/>
              </w:rPr>
              <w:t>تعداد دهانه</w:t>
            </w:r>
          </w:p>
        </w:tc>
        <w:tc>
          <w:tcPr>
            <w:tcW w:w="2140" w:type="dxa"/>
            <w:gridSpan w:val="2"/>
            <w:vMerge w:val="restart"/>
            <w:vAlign w:val="center"/>
          </w:tcPr>
          <w:p w:rsidR="009E71F2" w:rsidRPr="00F24BC1" w:rsidRDefault="009E71F2" w:rsidP="00F60B58">
            <w:pPr>
              <w:jc w:val="center"/>
              <w:rPr>
                <w:sz w:val="22"/>
                <w:szCs w:val="22"/>
                <w:rtl/>
                <w:lang w:bidi="fa-IR"/>
              </w:rPr>
            </w:pPr>
            <w:r w:rsidRPr="00F24BC1">
              <w:rPr>
                <w:rFonts w:hint="cs"/>
                <w:sz w:val="22"/>
                <w:szCs w:val="22"/>
                <w:rtl/>
                <w:lang w:bidi="fa-IR"/>
              </w:rPr>
              <w:t>دارای3دهانه و یک دهنشیر می</w:t>
            </w:r>
            <w:r w:rsidRPr="00F24BC1">
              <w:rPr>
                <w:rFonts w:hint="cs"/>
                <w:sz w:val="22"/>
                <w:szCs w:val="22"/>
                <w:rtl/>
                <w:lang w:bidi="fa-IR"/>
              </w:rPr>
              <w:softHyphen/>
              <w:t>باشد که برداشت آب از دهنشیر صورت می</w:t>
            </w:r>
            <w:r w:rsidRPr="00F24BC1">
              <w:rPr>
                <w:rFonts w:hint="cs"/>
                <w:sz w:val="22"/>
                <w:szCs w:val="22"/>
                <w:rtl/>
                <w:lang w:bidi="fa-IR"/>
              </w:rPr>
              <w:softHyphen/>
              <w:t>گرفته است</w:t>
            </w:r>
          </w:p>
        </w:tc>
        <w:tc>
          <w:tcPr>
            <w:tcW w:w="470" w:type="dxa"/>
            <w:vMerge/>
            <w:tcBorders>
              <w:bottom w:val="nil"/>
            </w:tcBorders>
            <w:shd w:val="clear" w:color="auto" w:fill="FFFFFF" w:themeFill="background1"/>
            <w:vAlign w:val="center"/>
          </w:tcPr>
          <w:p w:rsidR="009E71F2" w:rsidRPr="00F24BC1" w:rsidRDefault="009E71F2" w:rsidP="00F60B58">
            <w:pPr>
              <w:jc w:val="center"/>
              <w:rPr>
                <w:sz w:val="22"/>
                <w:szCs w:val="22"/>
                <w:rtl/>
                <w:lang w:bidi="fa-IR"/>
              </w:rPr>
            </w:pPr>
          </w:p>
        </w:tc>
        <w:tc>
          <w:tcPr>
            <w:tcW w:w="4161" w:type="dxa"/>
            <w:vMerge/>
            <w:tcBorders>
              <w:bottom w:val="single" w:sz="4" w:space="0" w:color="auto"/>
            </w:tcBorders>
            <w:shd w:val="clear" w:color="auto" w:fill="FFFFFF" w:themeFill="background1"/>
            <w:vAlign w:val="center"/>
          </w:tcPr>
          <w:p w:rsidR="009E71F2" w:rsidRPr="00F24BC1" w:rsidRDefault="009E71F2" w:rsidP="00F60B58">
            <w:pPr>
              <w:rPr>
                <w:sz w:val="22"/>
                <w:szCs w:val="22"/>
                <w:rtl/>
                <w:lang w:bidi="fa-IR"/>
              </w:rPr>
            </w:pPr>
          </w:p>
        </w:tc>
      </w:tr>
      <w:tr w:rsidR="009E71F2" w:rsidRPr="00F24BC1" w:rsidTr="00B3552F">
        <w:trPr>
          <w:trHeight w:val="57"/>
        </w:trPr>
        <w:tc>
          <w:tcPr>
            <w:tcW w:w="1383" w:type="dxa"/>
            <w:vMerge/>
            <w:tcBorders>
              <w:bottom w:val="single" w:sz="4" w:space="0" w:color="auto"/>
            </w:tcBorders>
            <w:shd w:val="clear" w:color="auto" w:fill="BFBFBF" w:themeFill="background1" w:themeFillShade="BF"/>
            <w:vAlign w:val="center"/>
          </w:tcPr>
          <w:p w:rsidR="009E71F2" w:rsidRPr="00F24BC1" w:rsidRDefault="009E71F2" w:rsidP="00F60B58">
            <w:pPr>
              <w:jc w:val="center"/>
              <w:rPr>
                <w:sz w:val="22"/>
                <w:szCs w:val="22"/>
                <w:rtl/>
              </w:rPr>
            </w:pPr>
          </w:p>
        </w:tc>
        <w:tc>
          <w:tcPr>
            <w:tcW w:w="2140" w:type="dxa"/>
            <w:gridSpan w:val="2"/>
            <w:vMerge/>
            <w:tcBorders>
              <w:bottom w:val="single" w:sz="4" w:space="0" w:color="auto"/>
            </w:tcBorders>
            <w:vAlign w:val="center"/>
          </w:tcPr>
          <w:p w:rsidR="009E71F2" w:rsidRPr="00F24BC1" w:rsidRDefault="009E71F2" w:rsidP="00F60B58">
            <w:pPr>
              <w:jc w:val="center"/>
              <w:rPr>
                <w:sz w:val="22"/>
                <w:szCs w:val="22"/>
                <w:rtl/>
                <w:lang w:bidi="fa-IR"/>
              </w:rPr>
            </w:pPr>
          </w:p>
        </w:tc>
        <w:tc>
          <w:tcPr>
            <w:tcW w:w="470" w:type="dxa"/>
            <w:vMerge/>
            <w:tcBorders>
              <w:bottom w:val="nil"/>
            </w:tcBorders>
            <w:shd w:val="clear" w:color="auto" w:fill="FFFFFF" w:themeFill="background1"/>
            <w:vAlign w:val="center"/>
          </w:tcPr>
          <w:p w:rsidR="009E71F2" w:rsidRPr="00F24BC1" w:rsidRDefault="009E71F2" w:rsidP="00F60B58">
            <w:pPr>
              <w:jc w:val="center"/>
              <w:rPr>
                <w:sz w:val="22"/>
                <w:szCs w:val="22"/>
                <w:rtl/>
                <w:lang w:bidi="fa-IR"/>
              </w:rPr>
            </w:pPr>
          </w:p>
        </w:tc>
        <w:tc>
          <w:tcPr>
            <w:tcW w:w="4161" w:type="dxa"/>
            <w:tcBorders>
              <w:bottom w:val="single" w:sz="4" w:space="0" w:color="auto"/>
            </w:tcBorders>
            <w:shd w:val="clear" w:color="auto" w:fill="A6A6A6" w:themeFill="background1" w:themeFillShade="A6"/>
            <w:vAlign w:val="center"/>
          </w:tcPr>
          <w:p w:rsidR="009E71F2" w:rsidRPr="00F24BC1" w:rsidRDefault="009E71F2" w:rsidP="00F60B58">
            <w:pPr>
              <w:jc w:val="center"/>
              <w:rPr>
                <w:sz w:val="22"/>
                <w:szCs w:val="22"/>
                <w:rtl/>
                <w:lang w:bidi="fa-IR"/>
              </w:rPr>
            </w:pPr>
            <w:r w:rsidRPr="00F24BC1">
              <w:rPr>
                <w:rFonts w:hint="cs"/>
                <w:sz w:val="22"/>
                <w:szCs w:val="22"/>
                <w:rtl/>
                <w:lang w:bidi="fa-IR"/>
              </w:rPr>
              <w:t>تصویر</w:t>
            </w:r>
          </w:p>
        </w:tc>
      </w:tr>
      <w:tr w:rsidR="009E71F2" w:rsidRPr="00F24BC1" w:rsidTr="004B6DE5">
        <w:trPr>
          <w:trHeight w:val="47"/>
        </w:trPr>
        <w:tc>
          <w:tcPr>
            <w:tcW w:w="1383" w:type="dxa"/>
            <w:shd w:val="clear" w:color="auto" w:fill="BFBFBF" w:themeFill="background1" w:themeFillShade="BF"/>
            <w:vAlign w:val="center"/>
          </w:tcPr>
          <w:p w:rsidR="009E71F2" w:rsidRPr="00F24BC1" w:rsidRDefault="009E71F2" w:rsidP="00F60B58">
            <w:pPr>
              <w:jc w:val="center"/>
              <w:rPr>
                <w:sz w:val="22"/>
                <w:szCs w:val="22"/>
                <w:rtl/>
                <w:lang w:bidi="fa-IR"/>
              </w:rPr>
            </w:pPr>
            <w:r w:rsidRPr="00F24BC1">
              <w:rPr>
                <w:rFonts w:hint="cs"/>
                <w:sz w:val="22"/>
                <w:szCs w:val="22"/>
                <w:rtl/>
              </w:rPr>
              <w:t>جهت</w:t>
            </w:r>
            <w:r w:rsidRPr="00F24BC1">
              <w:rPr>
                <w:rFonts w:hint="cs"/>
                <w:sz w:val="22"/>
                <w:szCs w:val="22"/>
                <w:rtl/>
              </w:rPr>
              <w:softHyphen/>
              <w:t>گیری</w:t>
            </w:r>
          </w:p>
        </w:tc>
        <w:tc>
          <w:tcPr>
            <w:tcW w:w="2140" w:type="dxa"/>
            <w:gridSpan w:val="2"/>
            <w:vAlign w:val="center"/>
          </w:tcPr>
          <w:p w:rsidR="009E71F2" w:rsidRPr="00F24BC1" w:rsidRDefault="009E71F2" w:rsidP="00F60B58">
            <w:pPr>
              <w:jc w:val="center"/>
              <w:rPr>
                <w:sz w:val="22"/>
                <w:szCs w:val="22"/>
                <w:rtl/>
                <w:lang w:bidi="fa-IR"/>
              </w:rPr>
            </w:pPr>
            <w:r w:rsidRPr="00F24BC1">
              <w:rPr>
                <w:rFonts w:hint="cs"/>
                <w:sz w:val="22"/>
                <w:szCs w:val="22"/>
                <w:rtl/>
                <w:lang w:bidi="fa-IR"/>
              </w:rPr>
              <w:t xml:space="preserve">شمال غربی </w:t>
            </w:r>
            <w:r w:rsidRPr="00F24BC1">
              <w:rPr>
                <w:rFonts w:ascii="Times New Roman" w:hAnsi="Times New Roman" w:cs="Times New Roman" w:hint="cs"/>
                <w:sz w:val="22"/>
                <w:szCs w:val="22"/>
                <w:rtl/>
                <w:lang w:bidi="fa-IR"/>
              </w:rPr>
              <w:t>–</w:t>
            </w:r>
            <w:r w:rsidRPr="00F24BC1">
              <w:rPr>
                <w:rFonts w:hint="cs"/>
                <w:sz w:val="22"/>
                <w:szCs w:val="22"/>
                <w:rtl/>
                <w:lang w:bidi="fa-IR"/>
              </w:rPr>
              <w:t xml:space="preserve"> جنوب شرقی</w:t>
            </w:r>
          </w:p>
        </w:tc>
        <w:tc>
          <w:tcPr>
            <w:tcW w:w="470" w:type="dxa"/>
            <w:vMerge/>
            <w:tcBorders>
              <w:bottom w:val="nil"/>
            </w:tcBorders>
            <w:shd w:val="clear" w:color="auto" w:fill="FFFFFF" w:themeFill="background1"/>
            <w:vAlign w:val="center"/>
          </w:tcPr>
          <w:p w:rsidR="009E71F2" w:rsidRPr="00F24BC1" w:rsidRDefault="009E71F2" w:rsidP="00F60B58">
            <w:pPr>
              <w:jc w:val="center"/>
              <w:rPr>
                <w:sz w:val="22"/>
                <w:szCs w:val="22"/>
                <w:rtl/>
                <w:lang w:bidi="fa-IR"/>
              </w:rPr>
            </w:pPr>
          </w:p>
        </w:tc>
        <w:tc>
          <w:tcPr>
            <w:tcW w:w="4161" w:type="dxa"/>
            <w:vMerge w:val="restart"/>
            <w:vAlign w:val="center"/>
          </w:tcPr>
          <w:p w:rsidR="009E71F2" w:rsidRPr="00F24BC1" w:rsidRDefault="009E71F2" w:rsidP="009E71F2">
            <w:pPr>
              <w:jc w:val="center"/>
              <w:rPr>
                <w:sz w:val="22"/>
                <w:szCs w:val="22"/>
                <w:rtl/>
                <w:lang w:bidi="fa-IR"/>
              </w:rPr>
            </w:pPr>
            <w:r w:rsidRPr="00F24BC1">
              <w:rPr>
                <w:noProof/>
                <w:sz w:val="22"/>
                <w:szCs w:val="22"/>
                <w:rtl/>
              </w:rPr>
              <mc:AlternateContent>
                <mc:Choice Requires="wpg">
                  <w:drawing>
                    <wp:anchor distT="0" distB="0" distL="114300" distR="114300" simplePos="0" relativeHeight="252525568" behindDoc="0" locked="0" layoutInCell="1" allowOverlap="1" wp14:anchorId="1ED3D6AD" wp14:editId="3FDF68E4">
                      <wp:simplePos x="0" y="0"/>
                      <wp:positionH relativeFrom="margin">
                        <wp:posOffset>103505</wp:posOffset>
                      </wp:positionH>
                      <wp:positionV relativeFrom="margin">
                        <wp:posOffset>125730</wp:posOffset>
                      </wp:positionV>
                      <wp:extent cx="2430145" cy="1545590"/>
                      <wp:effectExtent l="0" t="0" r="8255" b="0"/>
                      <wp:wrapSquare wrapText="bothSides"/>
                      <wp:docPr id="13709" name="Group 13709"/>
                      <wp:cNvGraphicFramePr/>
                      <a:graphic xmlns:a="http://schemas.openxmlformats.org/drawingml/2006/main">
                        <a:graphicData uri="http://schemas.microsoft.com/office/word/2010/wordprocessingGroup">
                          <wpg:wgp>
                            <wpg:cNvGrpSpPr/>
                            <wpg:grpSpPr>
                              <a:xfrm>
                                <a:off x="0" y="0"/>
                                <a:ext cx="2430145" cy="1545590"/>
                                <a:chOff x="0" y="53711"/>
                                <a:chExt cx="2613081" cy="1685405"/>
                              </a:xfrm>
                            </wpg:grpSpPr>
                            <wpg:grpSp>
                              <wpg:cNvPr id="13710" name="Group 13710"/>
                              <wpg:cNvGrpSpPr/>
                              <wpg:grpSpPr>
                                <a:xfrm>
                                  <a:off x="1219000" y="89157"/>
                                  <a:ext cx="1394081" cy="1321789"/>
                                  <a:chOff x="874615" y="-1062749"/>
                                  <a:chExt cx="1394081" cy="1321789"/>
                                </a:xfrm>
                              </wpg:grpSpPr>
                              <pic:pic xmlns:pic="http://schemas.openxmlformats.org/drawingml/2006/picture">
                                <pic:nvPicPr>
                                  <pic:cNvPr id="13711" name="Picture 13711"/>
                                  <pic:cNvPicPr>
                                    <a:picLocks noChangeAspect="1"/>
                                  </pic:cNvPicPr>
                                </pic:nvPicPr>
                                <pic:blipFill>
                                  <a:blip r:embed="rId678" cstate="email">
                                    <a:extLst>
                                      <a:ext uri="{28A0092B-C50C-407E-A947-70E740481C1C}">
                                        <a14:useLocalDpi xmlns:a14="http://schemas.microsoft.com/office/drawing/2010/main"/>
                                      </a:ext>
                                    </a:extLst>
                                  </a:blip>
                                  <a:stretch>
                                    <a:fillRect/>
                                  </a:stretch>
                                </pic:blipFill>
                                <pic:spPr>
                                  <a:xfrm>
                                    <a:off x="874615" y="-1062749"/>
                                    <a:ext cx="1394081" cy="1044470"/>
                                  </a:xfrm>
                                  <a:prstGeom prst="rect">
                                    <a:avLst/>
                                  </a:prstGeom>
                                </pic:spPr>
                              </pic:pic>
                              <wps:wsp>
                                <wps:cNvPr id="13712" name="Text Box 13712"/>
                                <wps:cNvSpPr txBox="1"/>
                                <wps:spPr>
                                  <a:xfrm>
                                    <a:off x="898717" y="39965"/>
                                    <a:ext cx="127063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B3552F" w:rsidRDefault="00C433B9" w:rsidP="00F60B58">
                                      <w:pPr>
                                        <w:jc w:val="center"/>
                                        <w:rPr>
                                          <w:sz w:val="22"/>
                                          <w:szCs w:val="22"/>
                                          <w:lang w:bidi="fa-IR"/>
                                        </w:rPr>
                                      </w:pPr>
                                      <w:r w:rsidRPr="00B3552F">
                                        <w:rPr>
                                          <w:rFonts w:hint="cs"/>
                                          <w:sz w:val="22"/>
                                          <w:szCs w:val="22"/>
                                          <w:rtl/>
                                          <w:lang w:bidi="fa-IR"/>
                                        </w:rPr>
                                        <w:t>یکی از دهانه</w:t>
                                      </w:r>
                                      <w:r w:rsidRPr="00B3552F">
                                        <w:rPr>
                                          <w:rFonts w:hint="cs"/>
                                          <w:sz w:val="22"/>
                                          <w:szCs w:val="22"/>
                                          <w:rtl/>
                                          <w:lang w:bidi="fa-IR"/>
                                        </w:rPr>
                                        <w:softHyphen/>
                                        <w:t>های آب</w:t>
                                      </w:r>
                                      <w:r w:rsidRPr="00B3552F">
                                        <w:rPr>
                                          <w:sz w:val="22"/>
                                          <w:szCs w:val="22"/>
                                          <w:rtl/>
                                          <w:lang w:bidi="fa-IR"/>
                                        </w:rPr>
                                        <w:softHyphen/>
                                      </w:r>
                                      <w:r w:rsidRPr="00B3552F">
                                        <w:rPr>
                                          <w:rFonts w:hint="cs"/>
                                          <w:sz w:val="22"/>
                                          <w:szCs w:val="22"/>
                                          <w:rtl/>
                                          <w:lang w:bidi="fa-IR"/>
                                        </w:rPr>
                                        <w:t>انبار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3713" name="Group 13713"/>
                              <wpg:cNvGrpSpPr/>
                              <wpg:grpSpPr>
                                <a:xfrm>
                                  <a:off x="0" y="53711"/>
                                  <a:ext cx="1099747" cy="1685405"/>
                                  <a:chOff x="0" y="53711"/>
                                  <a:chExt cx="1099747" cy="1685405"/>
                                </a:xfrm>
                              </wpg:grpSpPr>
                              <pic:pic xmlns:pic="http://schemas.openxmlformats.org/drawingml/2006/picture">
                                <pic:nvPicPr>
                                  <pic:cNvPr id="13714" name="Picture 13714"/>
                                  <pic:cNvPicPr>
                                    <a:picLocks noChangeAspect="1"/>
                                  </pic:cNvPicPr>
                                </pic:nvPicPr>
                                <pic:blipFill>
                                  <a:blip r:embed="rId679" cstate="email">
                                    <a:extLst>
                                      <a:ext uri="{28A0092B-C50C-407E-A947-70E740481C1C}">
                                        <a14:useLocalDpi xmlns:a14="http://schemas.microsoft.com/office/drawing/2010/main"/>
                                      </a:ext>
                                    </a:extLst>
                                  </a:blip>
                                  <a:stretch>
                                    <a:fillRect/>
                                  </a:stretch>
                                </pic:blipFill>
                                <pic:spPr>
                                  <a:xfrm>
                                    <a:off x="0" y="53711"/>
                                    <a:ext cx="1099747" cy="1466330"/>
                                  </a:xfrm>
                                  <a:prstGeom prst="rect">
                                    <a:avLst/>
                                  </a:prstGeom>
                                </pic:spPr>
                              </pic:pic>
                              <wps:wsp>
                                <wps:cNvPr id="13717" name="Text Box 13717"/>
                                <wps:cNvSpPr txBox="1"/>
                                <wps:spPr>
                                  <a:xfrm>
                                    <a:off x="219694" y="1520041"/>
                                    <a:ext cx="795020"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33B9" w:rsidRPr="00B3552F" w:rsidRDefault="00C433B9" w:rsidP="00F60B58">
                                      <w:pPr>
                                        <w:jc w:val="center"/>
                                        <w:rPr>
                                          <w:sz w:val="22"/>
                                          <w:szCs w:val="22"/>
                                          <w:lang w:bidi="fa-IR"/>
                                        </w:rPr>
                                      </w:pPr>
                                      <w:r w:rsidRPr="00B3552F">
                                        <w:rPr>
                                          <w:rFonts w:hint="cs"/>
                                          <w:sz w:val="22"/>
                                          <w:szCs w:val="22"/>
                                          <w:rtl/>
                                          <w:lang w:bidi="fa-IR"/>
                                        </w:rPr>
                                        <w:t>ورودی دهن شیر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ED3D6AD" id="Group 13709" o:spid="_x0000_s1954" style="position:absolute;left:0;text-align:left;margin-left:8.15pt;margin-top:9.9pt;width:191.35pt;height:121.7pt;z-index:252525568;mso-position-horizontal-relative:margin;mso-position-vertical-relative:margin;mso-width-relative:margin;mso-height-relative:margin" coordorigin=",537" coordsize="26130,168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">
                      <v:group id="Group 13710" o:spid="_x0000_s1955" style="position:absolute;left:12190;top:891;width:13940;height:13218" coordorigin="8746,-10627" coordsize="13940,13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yUc/bIAAAA&#10;3gAAAA8AAAAAAAAAAAAAAAAAqgIAAGRycy9kb3ducmV2LnhtbFBLBQYAAAAABAAEAPoAAACfAwAA&#10;AAA=&#10;">
                        <v:shape id="Picture 13711" o:spid="_x0000_s1956" type="#_x0000_t75" style="position:absolute;left:8746;top:-10627;width:13940;height:10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fmPGAAAA3gAAAA8AAABkcnMvZG93bnJldi54bWxEj0FrwkAQhe9C/8Myhd50Ewu1pG5CqRS8&#10;tKDx0ts0OybB3dmwu9XUX+8KgrcZ3vvevFlWozXiSD70jhXkswwEceN0z62CXf05fQURIrJG45gU&#10;/FOAqnyYLLHQ7sQbOm5jK1IIhwIVdDEOhZSh6chimLmBOGl75y3GtPpWao+nFG6NnGfZi7TYc7rQ&#10;4UAfHTWH7Z9V8LVaJIzPWpvvde2N/aHffFDq6XF8fwMRaYx3841e61T/eZHncH0nzSDL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75+Y8YAAADeAAAADwAAAAAAAAAAAAAA&#10;AACfAgAAZHJzL2Rvd25yZXYueG1sUEsFBgAAAAAEAAQA9wAAAJIDAAAAAA==&#10;">
                          <v:imagedata r:id="rId680" o:title=""/>
                          <v:path arrowok="t"/>
                        </v:shape>
                        <v:shape id="Text Box 13712" o:spid="_x0000_s1957" type="#_x0000_t202" style="position:absolute;left:8987;top:399;width:12706;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VGgMYA&#10;AADeAAAADwAAAGRycy9kb3ducmV2LnhtbERPTUvDQBC9C/6HZQRvdpMKVmK3RaxCD63VqqC3MTsm&#10;odnZsDtN03/vCgVv83ifM50PrlU9hdh4NpCPMlDEpbcNVwbe356ubkFFQbbYeiYDR4own52fTbGw&#10;/sCv1G+lUimEY4EGapGu0DqWNTmMI98RJ+7HB4eSYKi0DXhI4a7V4yy70Q4bTg01dvRQU7nb7p2B&#10;9jOG1XcmX/2iWsvLRu8/HvNnYy4vhvs7UEKD/ItP7qVN868n+Rj+3kk36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8VGgMYAAADeAAAADwAAAAAAAAAAAAAAAACYAgAAZHJz&#10;L2Rvd25yZXYueG1sUEsFBgAAAAAEAAQA9QAAAIsDAAAAAA==&#10;" filled="f" stroked="f" strokeweight=".5pt">
                          <v:textbox inset="0,0,0,0">
                            <w:txbxContent>
                              <w:p w:rsidR="00C433B9" w:rsidRPr="00B3552F" w:rsidRDefault="00C433B9" w:rsidP="00F60B58">
                                <w:pPr>
                                  <w:jc w:val="center"/>
                                  <w:rPr>
                                    <w:sz w:val="22"/>
                                    <w:szCs w:val="22"/>
                                    <w:lang w:bidi="fa-IR"/>
                                  </w:rPr>
                                </w:pPr>
                                <w:r w:rsidRPr="00B3552F">
                                  <w:rPr>
                                    <w:rFonts w:hint="cs"/>
                                    <w:sz w:val="22"/>
                                    <w:szCs w:val="22"/>
                                    <w:rtl/>
                                    <w:lang w:bidi="fa-IR"/>
                                  </w:rPr>
                                  <w:t>یکی از دهانه</w:t>
                                </w:r>
                                <w:r w:rsidRPr="00B3552F">
                                  <w:rPr>
                                    <w:rFonts w:hint="cs"/>
                                    <w:sz w:val="22"/>
                                    <w:szCs w:val="22"/>
                                    <w:rtl/>
                                    <w:lang w:bidi="fa-IR"/>
                                  </w:rPr>
                                  <w:softHyphen/>
                                  <w:t>های آب</w:t>
                                </w:r>
                                <w:r w:rsidRPr="00B3552F">
                                  <w:rPr>
                                    <w:sz w:val="22"/>
                                    <w:szCs w:val="22"/>
                                    <w:rtl/>
                                    <w:lang w:bidi="fa-IR"/>
                                  </w:rPr>
                                  <w:softHyphen/>
                                </w:r>
                                <w:r w:rsidRPr="00B3552F">
                                  <w:rPr>
                                    <w:rFonts w:hint="cs"/>
                                    <w:sz w:val="22"/>
                                    <w:szCs w:val="22"/>
                                    <w:rtl/>
                                    <w:lang w:bidi="fa-IR"/>
                                  </w:rPr>
                                  <w:t>انبار</w:t>
                                </w:r>
                              </w:p>
                            </w:txbxContent>
                          </v:textbox>
                        </v:shape>
                      </v:group>
                      <v:group id="Group 13713" o:spid="_x0000_s1958" style="position:absolute;top:537;width:10997;height:16854" coordorigin=",537" coordsize="10997,1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xG7YHFAAAA3gAA&#10;AA8AAAAAAAAAAAAAAAAAqgIAAGRycy9kb3ducmV2LnhtbFBLBQYAAAAABAAEAPoAAACcAwAAAAA=&#10;">
                        <v:shape id="Picture 13714" o:spid="_x0000_s1959" type="#_x0000_t75" style="position:absolute;top:537;width:10997;height:146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5VGfFAAAA3gAAAA8AAABkcnMvZG93bnJldi54bWxEj81qwzAQhO+FvoPYQm6N7LQ0wY0SgsHg&#10;a9weclys9Q+1VkZSYrtPHwUKve0y883O7o+zGcSNnO8tK0jXCQji2uqeWwXfX8XrDoQPyBoHy6Rg&#10;IQ/Hw/PTHjNtJz7TrQqtiCHsM1TQhTBmUvq6I4N+bUfiqDXWGQxxda3UDqcYbga5SZIPabDneKHD&#10;kfKO6p/qamKNqnFJcdmk3vVLY4Yy/823lVKrl/n0CSLQHP7Nf3SpI/e2Td/h8U6cQR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VRnxQAAAN4AAAAPAAAAAAAAAAAAAAAA&#10;AJ8CAABkcnMvZG93bnJldi54bWxQSwUGAAAAAAQABAD3AAAAkQMAAAAA&#10;">
                          <v:imagedata r:id="rId681" o:title=""/>
                          <v:path arrowok="t"/>
                        </v:shape>
                        <v:shape id="Text Box 13717" o:spid="_x0000_s1960" type="#_x0000_t202" style="position:absolute;left:2196;top:15200;width:7951;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LlGMUA&#10;AADeAAAADwAAAGRycy9kb3ducmV2LnhtbERPTUvDQBC9C/6HZYTezCYKVmK3RaxCD9VqVdDbmB2T&#10;0Oxs2J2m8d93BcHbPN7nzBaj69RAIbaeDRRZDoq48rbl2sDb68P5NagoyBY7z2TghyIs5qcnMyyt&#10;P/ALDVupVQrhWKKBRqQvtY5VQw5j5nvixH374FASDLW2AQ8p3HX6Is+vtMOWU0ODPd01VO22e2eg&#10;+4hh/ZXL57CsH+V5o/fv98WTMZOz8fYGlNAo/+I/98qm+ZfTYgq/76Qb9PwI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uUYxQAAAN4AAAAPAAAAAAAAAAAAAAAAAJgCAABkcnMv&#10;ZG93bnJldi54bWxQSwUGAAAAAAQABAD1AAAAigMAAAAA&#10;" filled="f" stroked="f" strokeweight=".5pt">
                          <v:textbox inset="0,0,0,0">
                            <w:txbxContent>
                              <w:p w:rsidR="00C433B9" w:rsidRPr="00B3552F" w:rsidRDefault="00C433B9" w:rsidP="00F60B58">
                                <w:pPr>
                                  <w:jc w:val="center"/>
                                  <w:rPr>
                                    <w:sz w:val="22"/>
                                    <w:szCs w:val="22"/>
                                    <w:lang w:bidi="fa-IR"/>
                                  </w:rPr>
                                </w:pPr>
                                <w:r w:rsidRPr="00B3552F">
                                  <w:rPr>
                                    <w:rFonts w:hint="cs"/>
                                    <w:sz w:val="22"/>
                                    <w:szCs w:val="22"/>
                                    <w:rtl/>
                                    <w:lang w:bidi="fa-IR"/>
                                  </w:rPr>
                                  <w:t>ورودی دهن شیر</w:t>
                                </w:r>
                              </w:p>
                            </w:txbxContent>
                          </v:textbox>
                        </v:shape>
                      </v:group>
                      <w10:wrap type="square" anchorx="margin" anchory="margin"/>
                    </v:group>
                  </w:pict>
                </mc:Fallback>
              </mc:AlternateContent>
            </w:r>
            <w:r>
              <w:rPr>
                <w:rFonts w:hint="cs"/>
                <w:sz w:val="22"/>
                <w:szCs w:val="22"/>
                <w:rtl/>
                <w:lang w:bidi="fa-IR"/>
              </w:rPr>
              <w:t xml:space="preserve">  </w:t>
            </w:r>
          </w:p>
        </w:tc>
      </w:tr>
      <w:tr w:rsidR="009E71F2" w:rsidRPr="00F24BC1" w:rsidTr="009E71F2">
        <w:trPr>
          <w:cantSplit/>
          <w:trHeight w:val="57"/>
        </w:trPr>
        <w:tc>
          <w:tcPr>
            <w:tcW w:w="1383" w:type="dxa"/>
            <w:tcBorders>
              <w:bottom w:val="single" w:sz="4" w:space="0" w:color="auto"/>
            </w:tcBorders>
            <w:shd w:val="clear" w:color="auto" w:fill="BFBFBF" w:themeFill="background1" w:themeFillShade="BF"/>
            <w:vAlign w:val="center"/>
          </w:tcPr>
          <w:p w:rsidR="009E71F2" w:rsidRPr="00F24BC1" w:rsidRDefault="009E71F2" w:rsidP="00F60B58">
            <w:pPr>
              <w:ind w:left="222"/>
              <w:jc w:val="center"/>
              <w:rPr>
                <w:sz w:val="22"/>
                <w:szCs w:val="22"/>
                <w:rtl/>
                <w:lang w:bidi="fa-IR"/>
              </w:rPr>
            </w:pPr>
            <w:r>
              <w:rPr>
                <w:rFonts w:hint="cs"/>
                <w:sz w:val="22"/>
                <w:szCs w:val="22"/>
                <w:rtl/>
                <w:lang w:bidi="fa-IR"/>
              </w:rPr>
              <w:t>زمان</w:t>
            </w:r>
            <w:r w:rsidRPr="00F24BC1">
              <w:rPr>
                <w:rFonts w:hint="cs"/>
                <w:sz w:val="22"/>
                <w:szCs w:val="22"/>
                <w:rtl/>
                <w:lang w:bidi="fa-IR"/>
              </w:rPr>
              <w:t xml:space="preserve"> ساخت</w:t>
            </w:r>
          </w:p>
        </w:tc>
        <w:tc>
          <w:tcPr>
            <w:tcW w:w="2140" w:type="dxa"/>
            <w:gridSpan w:val="2"/>
            <w:tcBorders>
              <w:bottom w:val="single" w:sz="4" w:space="0" w:color="auto"/>
            </w:tcBorders>
            <w:vAlign w:val="center"/>
          </w:tcPr>
          <w:p w:rsidR="009E71F2" w:rsidRPr="00F24BC1" w:rsidRDefault="009E71F2" w:rsidP="00F60B58">
            <w:pPr>
              <w:jc w:val="center"/>
              <w:rPr>
                <w:sz w:val="22"/>
                <w:szCs w:val="22"/>
                <w:rtl/>
                <w:lang w:bidi="fa-IR"/>
              </w:rPr>
            </w:pPr>
            <w:r w:rsidRPr="00F24BC1">
              <w:rPr>
                <w:rFonts w:hint="cs"/>
                <w:sz w:val="22"/>
                <w:szCs w:val="22"/>
                <w:rtl/>
                <w:lang w:bidi="fa-IR"/>
              </w:rPr>
              <w:t>صفویه</w:t>
            </w:r>
          </w:p>
        </w:tc>
        <w:tc>
          <w:tcPr>
            <w:tcW w:w="470" w:type="dxa"/>
            <w:vMerge/>
            <w:tcBorders>
              <w:bottom w:val="nil"/>
            </w:tcBorders>
            <w:shd w:val="clear" w:color="auto" w:fill="FFFFFF" w:themeFill="background1"/>
            <w:vAlign w:val="center"/>
          </w:tcPr>
          <w:p w:rsidR="009E71F2" w:rsidRPr="00F24BC1" w:rsidRDefault="009E71F2" w:rsidP="00F60B58">
            <w:pPr>
              <w:jc w:val="center"/>
              <w:rPr>
                <w:sz w:val="22"/>
                <w:szCs w:val="22"/>
                <w:rtl/>
                <w:lang w:bidi="fa-IR"/>
              </w:rPr>
            </w:pPr>
          </w:p>
        </w:tc>
        <w:tc>
          <w:tcPr>
            <w:tcW w:w="4161" w:type="dxa"/>
            <w:vMerge/>
            <w:tcBorders>
              <w:bottom w:val="single" w:sz="4" w:space="0" w:color="auto"/>
            </w:tcBorders>
            <w:vAlign w:val="center"/>
          </w:tcPr>
          <w:p w:rsidR="009E71F2" w:rsidRPr="00F24BC1" w:rsidRDefault="009E71F2" w:rsidP="00F60B58">
            <w:pPr>
              <w:jc w:val="center"/>
              <w:rPr>
                <w:sz w:val="22"/>
                <w:szCs w:val="22"/>
                <w:rtl/>
                <w:lang w:bidi="fa-IR"/>
              </w:rPr>
            </w:pPr>
          </w:p>
        </w:tc>
      </w:tr>
      <w:tr w:rsidR="009E71F2" w:rsidRPr="00F24BC1" w:rsidTr="004B6DE5">
        <w:trPr>
          <w:trHeight w:val="512"/>
        </w:trPr>
        <w:tc>
          <w:tcPr>
            <w:tcW w:w="1383" w:type="dxa"/>
            <w:tcBorders>
              <w:bottom w:val="single" w:sz="4" w:space="0" w:color="auto"/>
            </w:tcBorders>
            <w:shd w:val="clear" w:color="auto" w:fill="BFBFBF" w:themeFill="background1" w:themeFillShade="BF"/>
            <w:vAlign w:val="center"/>
          </w:tcPr>
          <w:p w:rsidR="009E71F2" w:rsidRPr="00F24BC1" w:rsidRDefault="009E71F2" w:rsidP="00F60B58">
            <w:pPr>
              <w:ind w:left="113" w:right="113"/>
              <w:jc w:val="center"/>
              <w:rPr>
                <w:sz w:val="22"/>
                <w:szCs w:val="22"/>
                <w:rtl/>
                <w:lang w:bidi="fa-IR"/>
              </w:rPr>
            </w:pPr>
            <w:r w:rsidRPr="00F24BC1">
              <w:rPr>
                <w:rFonts w:hint="cs"/>
                <w:sz w:val="22"/>
                <w:szCs w:val="22"/>
                <w:rtl/>
                <w:lang w:bidi="fa-IR"/>
              </w:rPr>
              <w:t>تاریخ مرمت</w:t>
            </w:r>
          </w:p>
        </w:tc>
        <w:tc>
          <w:tcPr>
            <w:tcW w:w="2140" w:type="dxa"/>
            <w:gridSpan w:val="2"/>
            <w:tcBorders>
              <w:bottom w:val="single" w:sz="4" w:space="0" w:color="auto"/>
            </w:tcBorders>
            <w:vAlign w:val="center"/>
          </w:tcPr>
          <w:p w:rsidR="009E71F2" w:rsidRPr="00F24BC1" w:rsidRDefault="009E71F2" w:rsidP="00F60B58">
            <w:pPr>
              <w:jc w:val="center"/>
              <w:rPr>
                <w:sz w:val="22"/>
                <w:szCs w:val="22"/>
                <w:rtl/>
                <w:lang w:bidi="fa-IR"/>
              </w:rPr>
            </w:pPr>
            <w:r w:rsidRPr="00F24BC1">
              <w:rPr>
                <w:rFonts w:hint="cs"/>
                <w:sz w:val="22"/>
                <w:szCs w:val="22"/>
                <w:rtl/>
                <w:lang w:bidi="fa-IR"/>
              </w:rPr>
              <w:t>کتیبه</w:t>
            </w:r>
            <w:r w:rsidRPr="00F24BC1">
              <w:rPr>
                <w:rFonts w:hint="cs"/>
                <w:sz w:val="22"/>
                <w:szCs w:val="22"/>
                <w:rtl/>
                <w:lang w:bidi="fa-IR"/>
              </w:rPr>
              <w:softHyphen/>
              <w:t>ی موجود در مسجد نشان از مرمت آن در سال</w:t>
            </w:r>
            <w:r w:rsidRPr="00F24BC1">
              <w:rPr>
                <w:rFonts w:hint="cs"/>
                <w:sz w:val="22"/>
                <w:szCs w:val="22"/>
                <w:rtl/>
                <w:lang w:bidi="fa-IR"/>
              </w:rPr>
              <w:softHyphen/>
              <w:t xml:space="preserve">های پیشین دارد، در آذر ماه 1391 نیز </w:t>
            </w:r>
            <w:r w:rsidRPr="00F24BC1">
              <w:rPr>
                <w:rFonts w:hint="cs"/>
                <w:sz w:val="22"/>
                <w:szCs w:val="22"/>
                <w:rtl/>
                <w:lang w:bidi="fa-IR"/>
              </w:rPr>
              <w:lastRenderedPageBreak/>
              <w:t>مرمت مجدد این مسجد به پایان رسیده است</w:t>
            </w:r>
          </w:p>
        </w:tc>
        <w:tc>
          <w:tcPr>
            <w:tcW w:w="470" w:type="dxa"/>
            <w:vMerge/>
            <w:tcBorders>
              <w:bottom w:val="nil"/>
            </w:tcBorders>
            <w:shd w:val="clear" w:color="auto" w:fill="FFFFFF" w:themeFill="background1"/>
            <w:vAlign w:val="center"/>
          </w:tcPr>
          <w:p w:rsidR="009E71F2" w:rsidRPr="00F24BC1" w:rsidRDefault="009E71F2" w:rsidP="00F60B58">
            <w:pPr>
              <w:jc w:val="center"/>
              <w:rPr>
                <w:sz w:val="22"/>
                <w:szCs w:val="22"/>
                <w:rtl/>
                <w:lang w:bidi="fa-IR"/>
              </w:rPr>
            </w:pPr>
          </w:p>
        </w:tc>
        <w:tc>
          <w:tcPr>
            <w:tcW w:w="4161" w:type="dxa"/>
            <w:vMerge/>
            <w:vAlign w:val="center"/>
          </w:tcPr>
          <w:p w:rsidR="009E71F2" w:rsidRPr="00F24BC1" w:rsidRDefault="009E71F2" w:rsidP="00F60B58">
            <w:pPr>
              <w:jc w:val="center"/>
              <w:rPr>
                <w:sz w:val="22"/>
                <w:szCs w:val="22"/>
                <w:rtl/>
                <w:lang w:bidi="fa-IR"/>
              </w:rPr>
            </w:pPr>
          </w:p>
        </w:tc>
      </w:tr>
      <w:tr w:rsidR="009E71F2" w:rsidRPr="00F24BC1" w:rsidTr="00B3552F">
        <w:trPr>
          <w:cantSplit/>
          <w:trHeight w:val="326"/>
        </w:trPr>
        <w:tc>
          <w:tcPr>
            <w:tcW w:w="1383" w:type="dxa"/>
            <w:vMerge w:val="restart"/>
            <w:shd w:val="clear" w:color="auto" w:fill="BFBFBF" w:themeFill="background1" w:themeFillShade="BF"/>
            <w:vAlign w:val="center"/>
          </w:tcPr>
          <w:p w:rsidR="009E71F2" w:rsidRPr="00F24BC1" w:rsidRDefault="009E71F2" w:rsidP="00F60B58">
            <w:pPr>
              <w:ind w:left="222"/>
              <w:jc w:val="center"/>
              <w:rPr>
                <w:sz w:val="22"/>
                <w:szCs w:val="22"/>
                <w:rtl/>
                <w:lang w:bidi="fa-IR"/>
              </w:rPr>
            </w:pPr>
            <w:r w:rsidRPr="00F24BC1">
              <w:rPr>
                <w:rFonts w:hint="cs"/>
                <w:sz w:val="22"/>
                <w:szCs w:val="22"/>
                <w:rtl/>
                <w:lang w:bidi="fa-IR"/>
              </w:rPr>
              <w:lastRenderedPageBreak/>
              <w:t>محل آبگیری</w:t>
            </w:r>
          </w:p>
        </w:tc>
        <w:tc>
          <w:tcPr>
            <w:tcW w:w="2140" w:type="dxa"/>
            <w:gridSpan w:val="2"/>
            <w:vMerge w:val="restart"/>
            <w:vAlign w:val="center"/>
          </w:tcPr>
          <w:p w:rsidR="009E71F2" w:rsidRPr="00F24BC1" w:rsidRDefault="00B3552F" w:rsidP="004B6DE5">
            <w:pPr>
              <w:jc w:val="center"/>
              <w:rPr>
                <w:sz w:val="22"/>
                <w:szCs w:val="22"/>
                <w:rtl/>
                <w:lang w:bidi="fa-IR"/>
              </w:rPr>
            </w:pPr>
            <w:r>
              <w:rPr>
                <w:rFonts w:hint="cs"/>
                <w:sz w:val="22"/>
                <w:szCs w:val="22"/>
                <w:rtl/>
                <w:lang w:bidi="fa-IR"/>
              </w:rPr>
              <w:t>جوباغ</w:t>
            </w:r>
            <w:r>
              <w:rPr>
                <w:rFonts w:hint="cs"/>
                <w:sz w:val="22"/>
                <w:szCs w:val="22"/>
                <w:rtl/>
                <w:lang w:bidi="fa-IR"/>
              </w:rPr>
              <w:softHyphen/>
              <w:t>های منشعب از رودخانه بروند</w:t>
            </w:r>
          </w:p>
        </w:tc>
        <w:tc>
          <w:tcPr>
            <w:tcW w:w="470" w:type="dxa"/>
            <w:vMerge/>
            <w:tcBorders>
              <w:bottom w:val="nil"/>
            </w:tcBorders>
            <w:shd w:val="clear" w:color="auto" w:fill="FFFFFF" w:themeFill="background1"/>
            <w:vAlign w:val="center"/>
          </w:tcPr>
          <w:p w:rsidR="009E71F2" w:rsidRPr="00F24BC1" w:rsidRDefault="009E71F2" w:rsidP="00F60B58">
            <w:pPr>
              <w:jc w:val="center"/>
              <w:rPr>
                <w:sz w:val="22"/>
                <w:szCs w:val="22"/>
                <w:rtl/>
                <w:lang w:bidi="fa-IR"/>
              </w:rPr>
            </w:pPr>
          </w:p>
        </w:tc>
        <w:tc>
          <w:tcPr>
            <w:tcW w:w="4161" w:type="dxa"/>
            <w:vMerge/>
            <w:vAlign w:val="center"/>
          </w:tcPr>
          <w:p w:rsidR="009E71F2" w:rsidRPr="00F24BC1" w:rsidRDefault="009E71F2" w:rsidP="00F60B58">
            <w:pPr>
              <w:jc w:val="center"/>
              <w:rPr>
                <w:sz w:val="22"/>
                <w:szCs w:val="22"/>
                <w:rtl/>
                <w:lang w:bidi="fa-IR"/>
              </w:rPr>
            </w:pPr>
          </w:p>
        </w:tc>
      </w:tr>
      <w:tr w:rsidR="009E71F2" w:rsidRPr="00F24BC1" w:rsidTr="00B3552F">
        <w:trPr>
          <w:cantSplit/>
          <w:trHeight w:val="57"/>
        </w:trPr>
        <w:tc>
          <w:tcPr>
            <w:tcW w:w="1383" w:type="dxa"/>
            <w:vMerge/>
            <w:shd w:val="clear" w:color="auto" w:fill="BFBFBF" w:themeFill="background1" w:themeFillShade="BF"/>
            <w:vAlign w:val="center"/>
          </w:tcPr>
          <w:p w:rsidR="009E71F2" w:rsidRPr="00F24BC1" w:rsidRDefault="009E71F2" w:rsidP="00F60B58">
            <w:pPr>
              <w:ind w:left="222"/>
              <w:jc w:val="center"/>
              <w:rPr>
                <w:sz w:val="22"/>
                <w:szCs w:val="22"/>
                <w:rtl/>
                <w:lang w:bidi="fa-IR"/>
              </w:rPr>
            </w:pPr>
          </w:p>
        </w:tc>
        <w:tc>
          <w:tcPr>
            <w:tcW w:w="2140" w:type="dxa"/>
            <w:gridSpan w:val="2"/>
            <w:vMerge/>
            <w:vAlign w:val="center"/>
          </w:tcPr>
          <w:p w:rsidR="009E71F2" w:rsidRPr="00F24BC1" w:rsidRDefault="009E71F2" w:rsidP="004B6DE5">
            <w:pPr>
              <w:jc w:val="center"/>
              <w:rPr>
                <w:sz w:val="22"/>
                <w:szCs w:val="22"/>
                <w:rtl/>
                <w:lang w:bidi="fa-IR"/>
              </w:rPr>
            </w:pPr>
          </w:p>
        </w:tc>
        <w:tc>
          <w:tcPr>
            <w:tcW w:w="470" w:type="dxa"/>
            <w:vMerge/>
            <w:tcBorders>
              <w:bottom w:val="nil"/>
            </w:tcBorders>
            <w:shd w:val="clear" w:color="auto" w:fill="FFFFFF" w:themeFill="background1"/>
            <w:vAlign w:val="center"/>
          </w:tcPr>
          <w:p w:rsidR="009E71F2" w:rsidRPr="00F24BC1" w:rsidRDefault="009E71F2" w:rsidP="00F60B58">
            <w:pPr>
              <w:jc w:val="center"/>
              <w:rPr>
                <w:sz w:val="22"/>
                <w:szCs w:val="22"/>
                <w:rtl/>
                <w:lang w:bidi="fa-IR"/>
              </w:rPr>
            </w:pPr>
          </w:p>
        </w:tc>
        <w:tc>
          <w:tcPr>
            <w:tcW w:w="4161" w:type="dxa"/>
            <w:shd w:val="clear" w:color="auto" w:fill="A6A6A6" w:themeFill="background1" w:themeFillShade="A6"/>
            <w:vAlign w:val="center"/>
          </w:tcPr>
          <w:p w:rsidR="009E71F2" w:rsidRPr="00F24BC1" w:rsidRDefault="00B3552F" w:rsidP="00F60B58">
            <w:pPr>
              <w:jc w:val="center"/>
              <w:rPr>
                <w:sz w:val="22"/>
                <w:szCs w:val="22"/>
                <w:rtl/>
                <w:lang w:bidi="fa-IR"/>
              </w:rPr>
            </w:pPr>
            <w:r>
              <w:rPr>
                <w:rFonts w:hint="cs"/>
                <w:sz w:val="22"/>
                <w:szCs w:val="22"/>
                <w:rtl/>
                <w:lang w:bidi="fa-IR"/>
              </w:rPr>
              <w:t>پلان</w:t>
            </w:r>
          </w:p>
        </w:tc>
      </w:tr>
      <w:tr w:rsidR="00B3552F" w:rsidRPr="00F24BC1" w:rsidTr="004B6DE5">
        <w:trPr>
          <w:cantSplit/>
          <w:trHeight w:val="47"/>
        </w:trPr>
        <w:tc>
          <w:tcPr>
            <w:tcW w:w="1383" w:type="dxa"/>
            <w:shd w:val="clear" w:color="auto" w:fill="BFBFBF" w:themeFill="background1" w:themeFillShade="BF"/>
            <w:vAlign w:val="center"/>
          </w:tcPr>
          <w:p w:rsidR="00B3552F" w:rsidRPr="00F24BC1" w:rsidRDefault="00B3552F" w:rsidP="00F60B58">
            <w:pPr>
              <w:jc w:val="center"/>
              <w:rPr>
                <w:sz w:val="22"/>
                <w:szCs w:val="22"/>
                <w:rtl/>
                <w:lang w:bidi="fa-IR"/>
              </w:rPr>
            </w:pPr>
            <w:r w:rsidRPr="00F24BC1">
              <w:rPr>
                <w:rFonts w:hint="cs"/>
                <w:sz w:val="22"/>
                <w:szCs w:val="22"/>
                <w:rtl/>
                <w:lang w:bidi="fa-IR"/>
              </w:rPr>
              <w:t>در حال استفاده یا مخروبه</w:t>
            </w:r>
          </w:p>
        </w:tc>
        <w:tc>
          <w:tcPr>
            <w:tcW w:w="2140" w:type="dxa"/>
            <w:gridSpan w:val="2"/>
            <w:vAlign w:val="center"/>
          </w:tcPr>
          <w:p w:rsidR="00B3552F" w:rsidRPr="00F24BC1" w:rsidRDefault="00B3552F" w:rsidP="00F60B58">
            <w:pPr>
              <w:jc w:val="center"/>
              <w:rPr>
                <w:sz w:val="22"/>
                <w:szCs w:val="22"/>
                <w:rtl/>
                <w:lang w:bidi="fa-IR"/>
              </w:rPr>
            </w:pPr>
            <w:r w:rsidRPr="00F24BC1">
              <w:rPr>
                <w:rFonts w:hint="cs"/>
                <w:sz w:val="22"/>
                <w:szCs w:val="22"/>
                <w:rtl/>
                <w:lang w:bidi="fa-IR"/>
              </w:rPr>
              <w:t>امکان برداشت آب از دهنشیر وجود دارد اما این آب مورد استفاده قرار نمی</w:t>
            </w:r>
            <w:r w:rsidRPr="00F24BC1">
              <w:rPr>
                <w:rFonts w:hint="cs"/>
                <w:sz w:val="22"/>
                <w:szCs w:val="22"/>
                <w:rtl/>
                <w:lang w:bidi="fa-IR"/>
              </w:rPr>
              <w:softHyphen/>
              <w:t>گیرد</w:t>
            </w:r>
          </w:p>
        </w:tc>
        <w:tc>
          <w:tcPr>
            <w:tcW w:w="470" w:type="dxa"/>
            <w:vMerge/>
            <w:tcBorders>
              <w:bottom w:val="nil"/>
            </w:tcBorders>
            <w:shd w:val="clear" w:color="auto" w:fill="FFFFFF" w:themeFill="background1"/>
            <w:vAlign w:val="center"/>
          </w:tcPr>
          <w:p w:rsidR="00B3552F" w:rsidRPr="00F24BC1" w:rsidRDefault="00B3552F" w:rsidP="00F60B58">
            <w:pPr>
              <w:jc w:val="center"/>
              <w:rPr>
                <w:sz w:val="22"/>
                <w:szCs w:val="22"/>
                <w:rtl/>
                <w:lang w:bidi="fa-IR"/>
              </w:rPr>
            </w:pPr>
          </w:p>
        </w:tc>
        <w:tc>
          <w:tcPr>
            <w:tcW w:w="4161" w:type="dxa"/>
            <w:vMerge w:val="restart"/>
            <w:vAlign w:val="center"/>
          </w:tcPr>
          <w:p w:rsidR="00B3552F" w:rsidRPr="00F24BC1" w:rsidRDefault="00B3552F" w:rsidP="00B3552F">
            <w:pPr>
              <w:rPr>
                <w:sz w:val="22"/>
                <w:szCs w:val="22"/>
                <w:rtl/>
                <w:lang w:bidi="fa-IR"/>
              </w:rPr>
            </w:pPr>
            <w:r w:rsidRPr="00F24BC1">
              <w:rPr>
                <w:noProof/>
                <w:sz w:val="22"/>
                <w:szCs w:val="22"/>
                <w:rtl/>
              </w:rPr>
              <w:drawing>
                <wp:anchor distT="0" distB="0" distL="114300" distR="114300" simplePos="0" relativeHeight="252529664" behindDoc="0" locked="0" layoutInCell="1" allowOverlap="1" wp14:anchorId="7585AEE5" wp14:editId="249384B3">
                  <wp:simplePos x="1157605" y="1151890"/>
                  <wp:positionH relativeFrom="margin">
                    <wp:posOffset>387985</wp:posOffset>
                  </wp:positionH>
                  <wp:positionV relativeFrom="margin">
                    <wp:posOffset>177800</wp:posOffset>
                  </wp:positionV>
                  <wp:extent cx="1783080" cy="1345565"/>
                  <wp:effectExtent l="0" t="0" r="7620" b="6985"/>
                  <wp:wrapSquare wrapText="bothSides"/>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4.27-Model.jpg"/>
                          <pic:cNvPicPr/>
                        </pic:nvPicPr>
                        <pic:blipFill rotWithShape="1">
                          <a:blip r:embed="rId682" cstate="email">
                            <a:extLst>
                              <a:ext uri="{28A0092B-C50C-407E-A947-70E740481C1C}">
                                <a14:useLocalDpi xmlns:a14="http://schemas.microsoft.com/office/drawing/2010/main"/>
                              </a:ext>
                            </a:extLst>
                          </a:blip>
                          <a:srcRect/>
                          <a:stretch/>
                        </pic:blipFill>
                        <pic:spPr bwMode="auto">
                          <a:xfrm>
                            <a:off x="0" y="0"/>
                            <a:ext cx="1783080" cy="1345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3552F" w:rsidRPr="00F24BC1" w:rsidTr="007E775C">
        <w:trPr>
          <w:cantSplit/>
          <w:trHeight w:val="1017"/>
        </w:trPr>
        <w:tc>
          <w:tcPr>
            <w:tcW w:w="1383" w:type="dxa"/>
            <w:tcBorders>
              <w:bottom w:val="single" w:sz="4" w:space="0" w:color="auto"/>
            </w:tcBorders>
            <w:shd w:val="clear" w:color="auto" w:fill="BFBFBF" w:themeFill="background1" w:themeFillShade="BF"/>
            <w:vAlign w:val="center"/>
          </w:tcPr>
          <w:p w:rsidR="00B3552F" w:rsidRPr="00F24BC1" w:rsidRDefault="00B3552F" w:rsidP="00F60B58">
            <w:pPr>
              <w:jc w:val="center"/>
              <w:rPr>
                <w:sz w:val="22"/>
                <w:szCs w:val="22"/>
                <w:rtl/>
                <w:lang w:bidi="fa-IR"/>
              </w:rPr>
            </w:pPr>
            <w:r w:rsidRPr="00F24BC1">
              <w:rPr>
                <w:rFonts w:hint="cs"/>
                <w:sz w:val="22"/>
                <w:szCs w:val="22"/>
                <w:rtl/>
                <w:lang w:bidi="fa-IR"/>
              </w:rPr>
              <w:t>همجواری</w:t>
            </w:r>
            <w:r w:rsidRPr="00F24BC1">
              <w:rPr>
                <w:rFonts w:hint="cs"/>
                <w:sz w:val="22"/>
                <w:szCs w:val="22"/>
                <w:rtl/>
                <w:lang w:bidi="fa-IR"/>
              </w:rPr>
              <w:softHyphen/>
              <w:t>ها</w:t>
            </w:r>
          </w:p>
        </w:tc>
        <w:tc>
          <w:tcPr>
            <w:tcW w:w="2140" w:type="dxa"/>
            <w:gridSpan w:val="2"/>
            <w:tcBorders>
              <w:bottom w:val="single" w:sz="4" w:space="0" w:color="auto"/>
            </w:tcBorders>
            <w:vAlign w:val="center"/>
          </w:tcPr>
          <w:p w:rsidR="00B3552F" w:rsidRPr="00F24BC1" w:rsidRDefault="00B3552F" w:rsidP="00F60B58">
            <w:pPr>
              <w:jc w:val="center"/>
              <w:rPr>
                <w:sz w:val="22"/>
                <w:szCs w:val="22"/>
                <w:rtl/>
                <w:lang w:bidi="fa-IR"/>
              </w:rPr>
            </w:pPr>
            <w:r w:rsidRPr="00F24BC1">
              <w:rPr>
                <w:rFonts w:hint="cs"/>
                <w:sz w:val="22"/>
                <w:szCs w:val="22"/>
                <w:rtl/>
                <w:lang w:bidi="fa-IR"/>
              </w:rPr>
              <w:t>مسجد، بازار قیصریه، واحدهای تجاری</w:t>
            </w:r>
          </w:p>
        </w:tc>
        <w:tc>
          <w:tcPr>
            <w:tcW w:w="470" w:type="dxa"/>
            <w:vMerge/>
            <w:tcBorders>
              <w:bottom w:val="nil"/>
            </w:tcBorders>
            <w:shd w:val="clear" w:color="auto" w:fill="FFFFFF" w:themeFill="background1"/>
            <w:vAlign w:val="center"/>
          </w:tcPr>
          <w:p w:rsidR="00B3552F" w:rsidRPr="00F24BC1" w:rsidRDefault="00B3552F" w:rsidP="00F60B58">
            <w:pPr>
              <w:jc w:val="center"/>
              <w:rPr>
                <w:sz w:val="22"/>
                <w:szCs w:val="22"/>
                <w:rtl/>
                <w:lang w:bidi="fa-IR"/>
              </w:rPr>
            </w:pPr>
          </w:p>
        </w:tc>
        <w:tc>
          <w:tcPr>
            <w:tcW w:w="4161" w:type="dxa"/>
            <w:vMerge/>
            <w:tcBorders>
              <w:bottom w:val="single" w:sz="4" w:space="0" w:color="auto"/>
            </w:tcBorders>
            <w:vAlign w:val="center"/>
          </w:tcPr>
          <w:p w:rsidR="00B3552F" w:rsidRPr="00F24BC1" w:rsidRDefault="00B3552F" w:rsidP="00F60B58">
            <w:pPr>
              <w:jc w:val="center"/>
              <w:rPr>
                <w:sz w:val="22"/>
                <w:szCs w:val="22"/>
                <w:rtl/>
                <w:lang w:bidi="fa-IR"/>
              </w:rPr>
            </w:pPr>
          </w:p>
        </w:tc>
      </w:tr>
      <w:tr w:rsidR="00B3552F" w:rsidRPr="00F24BC1" w:rsidTr="004B6DE5">
        <w:trPr>
          <w:cantSplit/>
          <w:trHeight w:val="47"/>
        </w:trPr>
        <w:tc>
          <w:tcPr>
            <w:tcW w:w="1383" w:type="dxa"/>
            <w:shd w:val="clear" w:color="auto" w:fill="BFBFBF" w:themeFill="background1" w:themeFillShade="BF"/>
            <w:vAlign w:val="center"/>
          </w:tcPr>
          <w:p w:rsidR="00B3552F" w:rsidRPr="00F24BC1" w:rsidRDefault="00B3552F" w:rsidP="00F60B58">
            <w:pPr>
              <w:jc w:val="center"/>
              <w:rPr>
                <w:sz w:val="22"/>
                <w:szCs w:val="22"/>
                <w:rtl/>
                <w:lang w:bidi="fa-IR"/>
              </w:rPr>
            </w:pPr>
            <w:r w:rsidRPr="00F24BC1">
              <w:rPr>
                <w:rFonts w:hint="cs"/>
                <w:sz w:val="22"/>
                <w:szCs w:val="22"/>
                <w:rtl/>
                <w:lang w:bidi="fa-IR"/>
              </w:rPr>
              <w:t>تاریخ ثبت</w:t>
            </w:r>
          </w:p>
        </w:tc>
        <w:tc>
          <w:tcPr>
            <w:tcW w:w="2140" w:type="dxa"/>
            <w:gridSpan w:val="2"/>
            <w:vAlign w:val="center"/>
          </w:tcPr>
          <w:p w:rsidR="00B3552F" w:rsidRPr="00F24BC1" w:rsidRDefault="00B3552F" w:rsidP="00F60B58">
            <w:pPr>
              <w:jc w:val="center"/>
              <w:rPr>
                <w:sz w:val="22"/>
                <w:szCs w:val="22"/>
                <w:rtl/>
                <w:lang w:bidi="fa-IR"/>
              </w:rPr>
            </w:pPr>
            <w:r w:rsidRPr="00F24BC1">
              <w:rPr>
                <w:rFonts w:hint="cs"/>
                <w:sz w:val="22"/>
                <w:szCs w:val="22"/>
                <w:rtl/>
                <w:lang w:bidi="fa-IR"/>
              </w:rPr>
              <w:t>19/4/1384</w:t>
            </w:r>
          </w:p>
        </w:tc>
        <w:tc>
          <w:tcPr>
            <w:tcW w:w="470" w:type="dxa"/>
            <w:vMerge/>
            <w:tcBorders>
              <w:bottom w:val="nil"/>
            </w:tcBorders>
            <w:shd w:val="clear" w:color="auto" w:fill="FFFFFF" w:themeFill="background1"/>
            <w:vAlign w:val="center"/>
          </w:tcPr>
          <w:p w:rsidR="00B3552F" w:rsidRPr="00F24BC1" w:rsidRDefault="00B3552F" w:rsidP="00F60B58">
            <w:pPr>
              <w:jc w:val="center"/>
              <w:rPr>
                <w:sz w:val="22"/>
                <w:szCs w:val="22"/>
                <w:rtl/>
                <w:lang w:bidi="fa-IR"/>
              </w:rPr>
            </w:pPr>
          </w:p>
        </w:tc>
        <w:tc>
          <w:tcPr>
            <w:tcW w:w="4161" w:type="dxa"/>
            <w:vMerge/>
            <w:vAlign w:val="center"/>
          </w:tcPr>
          <w:p w:rsidR="00B3552F" w:rsidRPr="00F24BC1" w:rsidRDefault="00B3552F" w:rsidP="00F60B58">
            <w:pPr>
              <w:jc w:val="center"/>
              <w:rPr>
                <w:sz w:val="22"/>
                <w:szCs w:val="22"/>
                <w:rtl/>
                <w:lang w:bidi="fa-IR"/>
              </w:rPr>
            </w:pPr>
          </w:p>
        </w:tc>
      </w:tr>
      <w:tr w:rsidR="00B3552F" w:rsidRPr="00F24BC1" w:rsidTr="004B6DE5">
        <w:trPr>
          <w:cantSplit/>
          <w:trHeight w:val="47"/>
        </w:trPr>
        <w:tc>
          <w:tcPr>
            <w:tcW w:w="1383" w:type="dxa"/>
            <w:shd w:val="clear" w:color="auto" w:fill="BFBFBF" w:themeFill="background1" w:themeFillShade="BF"/>
            <w:vAlign w:val="center"/>
          </w:tcPr>
          <w:p w:rsidR="00B3552F" w:rsidRPr="00F24BC1" w:rsidRDefault="00B3552F" w:rsidP="00F60B58">
            <w:pPr>
              <w:jc w:val="center"/>
              <w:rPr>
                <w:sz w:val="22"/>
                <w:szCs w:val="22"/>
                <w:rtl/>
                <w:lang w:bidi="fa-IR"/>
              </w:rPr>
            </w:pPr>
            <w:r w:rsidRPr="00F24BC1">
              <w:rPr>
                <w:rFonts w:hint="cs"/>
                <w:sz w:val="22"/>
                <w:szCs w:val="22"/>
                <w:rtl/>
                <w:lang w:bidi="fa-IR"/>
              </w:rPr>
              <w:t>شماره ثبت</w:t>
            </w:r>
          </w:p>
        </w:tc>
        <w:tc>
          <w:tcPr>
            <w:tcW w:w="2140" w:type="dxa"/>
            <w:gridSpan w:val="2"/>
            <w:vAlign w:val="center"/>
          </w:tcPr>
          <w:p w:rsidR="00B3552F" w:rsidRPr="00F24BC1" w:rsidRDefault="00B3552F" w:rsidP="00F60B58">
            <w:pPr>
              <w:jc w:val="center"/>
              <w:rPr>
                <w:sz w:val="22"/>
                <w:szCs w:val="22"/>
                <w:rtl/>
                <w:lang w:bidi="fa-IR"/>
              </w:rPr>
            </w:pPr>
            <w:r w:rsidRPr="00F24BC1">
              <w:rPr>
                <w:rFonts w:hint="cs"/>
                <w:sz w:val="22"/>
                <w:szCs w:val="22"/>
                <w:rtl/>
                <w:lang w:bidi="fa-IR"/>
              </w:rPr>
              <w:t>12703</w:t>
            </w:r>
          </w:p>
        </w:tc>
        <w:tc>
          <w:tcPr>
            <w:tcW w:w="470" w:type="dxa"/>
            <w:vMerge/>
            <w:tcBorders>
              <w:bottom w:val="nil"/>
            </w:tcBorders>
            <w:shd w:val="clear" w:color="auto" w:fill="FFFFFF" w:themeFill="background1"/>
            <w:vAlign w:val="center"/>
          </w:tcPr>
          <w:p w:rsidR="00B3552F" w:rsidRPr="00F24BC1" w:rsidRDefault="00B3552F" w:rsidP="00F60B58">
            <w:pPr>
              <w:jc w:val="center"/>
              <w:rPr>
                <w:sz w:val="22"/>
                <w:szCs w:val="22"/>
                <w:rtl/>
                <w:lang w:bidi="fa-IR"/>
              </w:rPr>
            </w:pPr>
          </w:p>
        </w:tc>
        <w:tc>
          <w:tcPr>
            <w:tcW w:w="4161" w:type="dxa"/>
            <w:vMerge/>
            <w:vAlign w:val="center"/>
          </w:tcPr>
          <w:p w:rsidR="00B3552F" w:rsidRPr="00F24BC1" w:rsidRDefault="00B3552F" w:rsidP="00F60B58">
            <w:pPr>
              <w:jc w:val="center"/>
              <w:rPr>
                <w:sz w:val="22"/>
                <w:szCs w:val="22"/>
                <w:rtl/>
                <w:lang w:bidi="fa-IR"/>
              </w:rPr>
            </w:pPr>
          </w:p>
        </w:tc>
      </w:tr>
    </w:tbl>
    <w:p w:rsidR="00F60B58" w:rsidRPr="00CC66C6" w:rsidRDefault="00F60B58" w:rsidP="00F60B58">
      <w:pPr>
        <w:rPr>
          <w:sz w:val="24"/>
          <w:szCs w:val="24"/>
          <w:rtl/>
          <w:lang w:bidi="fa-IR"/>
        </w:rPr>
      </w:pPr>
      <w:r w:rsidRPr="00CC66C6">
        <w:rPr>
          <w:sz w:val="24"/>
          <w:szCs w:val="24"/>
          <w:lang w:bidi="fa-IR"/>
        </w:rPr>
        <w:br w:type="page"/>
      </w:r>
      <w:r w:rsidRPr="00CC66C6">
        <w:rPr>
          <w:rFonts w:hint="cs"/>
          <w:b/>
          <w:bCs/>
          <w:sz w:val="24"/>
          <w:szCs w:val="24"/>
          <w:rtl/>
          <w:lang w:bidi="fa-IR"/>
        </w:rPr>
        <w:lastRenderedPageBreak/>
        <w:t xml:space="preserve">نام آب انبار: </w:t>
      </w:r>
      <w:r w:rsidRPr="00CC66C6">
        <w:rPr>
          <w:rFonts w:hint="cs"/>
          <w:sz w:val="24"/>
          <w:szCs w:val="24"/>
          <w:rtl/>
          <w:lang w:bidi="fa-IR"/>
        </w:rPr>
        <w:t>برکه آقا</w:t>
      </w:r>
    </w:p>
    <w:p w:rsidR="00F60B58" w:rsidRPr="00573672" w:rsidRDefault="00F60B58" w:rsidP="00F60B58">
      <w:pPr>
        <w:spacing w:after="0"/>
        <w:rPr>
          <w:sz w:val="24"/>
          <w:szCs w:val="24"/>
          <w:rtl/>
          <w:lang w:bidi="fa-IR"/>
        </w:rPr>
      </w:pPr>
      <w:r w:rsidRPr="00573672">
        <w:rPr>
          <w:rFonts w:hint="cs"/>
          <w:sz w:val="24"/>
          <w:szCs w:val="24"/>
          <w:rtl/>
          <w:lang w:bidi="fa-IR"/>
        </w:rPr>
        <w:t>موقعیت:</w:t>
      </w:r>
      <w:r>
        <w:rPr>
          <w:rFonts w:hint="cs"/>
          <w:sz w:val="24"/>
          <w:szCs w:val="24"/>
          <w:rtl/>
          <w:lang w:bidi="fa-IR"/>
        </w:rPr>
        <w:t xml:space="preserve"> حد فاصل محله</w:t>
      </w:r>
      <w:r>
        <w:rPr>
          <w:rFonts w:hint="cs"/>
          <w:sz w:val="24"/>
          <w:szCs w:val="24"/>
          <w:rtl/>
          <w:lang w:bidi="fa-IR"/>
        </w:rPr>
        <w:softHyphen/>
        <w:t xml:space="preserve">های پیرغیب و آقا، </w:t>
      </w:r>
      <w:r w:rsidRPr="00472DFE">
        <w:rPr>
          <w:rFonts w:ascii="Tahoma" w:hAnsi="Tahoma"/>
          <w:color w:val="333333"/>
          <w:sz w:val="24"/>
          <w:szCs w:val="24"/>
          <w:rtl/>
        </w:rPr>
        <w:t>در جنوب شرقی بقعه میر علی‌بن حسین شهریار</w:t>
      </w:r>
      <w:r>
        <w:rPr>
          <w:rFonts w:ascii="Tahoma" w:hAnsi="Tahoma" w:hint="cs"/>
          <w:color w:val="333333"/>
          <w:sz w:val="24"/>
          <w:szCs w:val="24"/>
          <w:rtl/>
        </w:rPr>
        <w:t xml:space="preserve">، </w:t>
      </w:r>
      <w:r w:rsidRPr="006116F8">
        <w:rPr>
          <w:rFonts w:ascii="Tahoma" w:eastAsia="Times New Roman" w:hAnsi="Tahoma"/>
          <w:color w:val="000000"/>
          <w:sz w:val="24"/>
          <w:szCs w:val="24"/>
          <w:rtl/>
        </w:rPr>
        <w:t>درست در پشت خانه حضرت آیت الله العظمی آیت الهی</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49</w:t>
      </w:r>
    </w:p>
    <w:tbl>
      <w:tblPr>
        <w:tblStyle w:val="TableGrid"/>
        <w:bidiVisual/>
        <w:tblW w:w="0" w:type="auto"/>
        <w:tblLook w:val="04A0" w:firstRow="1" w:lastRow="0" w:firstColumn="1" w:lastColumn="0" w:noHBand="0" w:noVBand="1"/>
      </w:tblPr>
      <w:tblGrid>
        <w:gridCol w:w="1328"/>
        <w:gridCol w:w="2098"/>
        <w:gridCol w:w="400"/>
        <w:gridCol w:w="4328"/>
      </w:tblGrid>
      <w:tr w:rsidR="00F60B58" w:rsidRPr="00612C44" w:rsidTr="0001515A">
        <w:tc>
          <w:tcPr>
            <w:tcW w:w="1328" w:type="dxa"/>
            <w:shd w:val="clear" w:color="auto" w:fill="BFBFBF" w:themeFill="background1" w:themeFillShade="BF"/>
            <w:vAlign w:val="center"/>
          </w:tcPr>
          <w:p w:rsidR="00F60B58" w:rsidRPr="00612C44" w:rsidRDefault="00F60B58" w:rsidP="00F60B58">
            <w:pPr>
              <w:jc w:val="center"/>
              <w:rPr>
                <w:sz w:val="22"/>
                <w:szCs w:val="22"/>
                <w:rtl/>
                <w:lang w:bidi="fa-IR"/>
              </w:rPr>
            </w:pPr>
            <w:r w:rsidRPr="00612C44">
              <w:rPr>
                <w:rFonts w:hint="cs"/>
                <w:sz w:val="22"/>
                <w:szCs w:val="22"/>
                <w:rtl/>
                <w:lang w:bidi="fa-IR"/>
              </w:rPr>
              <w:t xml:space="preserve">شکل کلی </w:t>
            </w:r>
          </w:p>
        </w:tc>
        <w:tc>
          <w:tcPr>
            <w:tcW w:w="2098" w:type="dxa"/>
            <w:vAlign w:val="center"/>
          </w:tcPr>
          <w:p w:rsidR="00F60B58" w:rsidRPr="00612C44" w:rsidRDefault="00F60B58" w:rsidP="00F60B58">
            <w:pPr>
              <w:jc w:val="center"/>
              <w:rPr>
                <w:sz w:val="22"/>
                <w:szCs w:val="22"/>
                <w:rtl/>
                <w:lang w:bidi="fa-IR"/>
              </w:rPr>
            </w:pPr>
            <w:r w:rsidRPr="00612C44">
              <w:rPr>
                <w:rFonts w:hint="cs"/>
                <w:sz w:val="22"/>
                <w:szCs w:val="22"/>
                <w:rtl/>
              </w:rPr>
              <w:t>دایره</w:t>
            </w:r>
          </w:p>
        </w:tc>
        <w:tc>
          <w:tcPr>
            <w:tcW w:w="400" w:type="dxa"/>
            <w:vMerge w:val="restart"/>
            <w:tcBorders>
              <w:top w:val="nil"/>
              <w:bottom w:val="nil"/>
            </w:tcBorders>
            <w:shd w:val="clear" w:color="auto" w:fill="FFFFFF" w:themeFill="background1"/>
            <w:vAlign w:val="center"/>
          </w:tcPr>
          <w:p w:rsidR="00F60B58" w:rsidRPr="00612C44" w:rsidRDefault="00F60B58" w:rsidP="00F60B58">
            <w:pPr>
              <w:jc w:val="center"/>
              <w:rPr>
                <w:sz w:val="22"/>
                <w:szCs w:val="22"/>
                <w:rtl/>
                <w:lang w:bidi="fa-IR"/>
              </w:rPr>
            </w:pPr>
          </w:p>
        </w:tc>
        <w:tc>
          <w:tcPr>
            <w:tcW w:w="4328" w:type="dxa"/>
            <w:shd w:val="clear" w:color="auto" w:fill="A6A6A6" w:themeFill="background1" w:themeFillShade="A6"/>
            <w:vAlign w:val="center"/>
          </w:tcPr>
          <w:p w:rsidR="00F60B58" w:rsidRPr="00612C44" w:rsidRDefault="00F60B58" w:rsidP="00F60B58">
            <w:pPr>
              <w:jc w:val="center"/>
              <w:rPr>
                <w:sz w:val="22"/>
                <w:szCs w:val="22"/>
                <w:rtl/>
                <w:lang w:bidi="fa-IR"/>
              </w:rPr>
            </w:pPr>
            <w:r w:rsidRPr="00612C44">
              <w:rPr>
                <w:rFonts w:hint="cs"/>
                <w:sz w:val="22"/>
                <w:szCs w:val="22"/>
                <w:rtl/>
                <w:lang w:bidi="fa-IR"/>
              </w:rPr>
              <w:t>تصویر هوایی</w:t>
            </w:r>
          </w:p>
        </w:tc>
      </w:tr>
      <w:tr w:rsidR="00F60B58" w:rsidRPr="00612C44" w:rsidTr="0001515A">
        <w:tc>
          <w:tcPr>
            <w:tcW w:w="1328" w:type="dxa"/>
            <w:shd w:val="clear" w:color="auto" w:fill="BFBFBF" w:themeFill="background1" w:themeFillShade="BF"/>
            <w:vAlign w:val="center"/>
          </w:tcPr>
          <w:p w:rsidR="00F60B58" w:rsidRPr="00612C44" w:rsidRDefault="00F60B58" w:rsidP="00F60B58">
            <w:pPr>
              <w:jc w:val="center"/>
              <w:rPr>
                <w:sz w:val="22"/>
                <w:szCs w:val="22"/>
                <w:rtl/>
                <w:lang w:bidi="fa-IR"/>
              </w:rPr>
            </w:pPr>
            <w:r w:rsidRPr="00612C44">
              <w:rPr>
                <w:rFonts w:hint="cs"/>
                <w:sz w:val="22"/>
                <w:szCs w:val="22"/>
                <w:rtl/>
              </w:rPr>
              <w:t>قطر</w:t>
            </w:r>
          </w:p>
        </w:tc>
        <w:tc>
          <w:tcPr>
            <w:tcW w:w="2098" w:type="dxa"/>
            <w:vAlign w:val="center"/>
          </w:tcPr>
          <w:p w:rsidR="00F60B58" w:rsidRPr="00612C44" w:rsidRDefault="00F60B58" w:rsidP="00F60B58">
            <w:pPr>
              <w:jc w:val="center"/>
              <w:rPr>
                <w:sz w:val="22"/>
                <w:szCs w:val="22"/>
                <w:rtl/>
                <w:lang w:bidi="fa-IR"/>
              </w:rPr>
            </w:pPr>
            <w:r w:rsidRPr="00612C44">
              <w:rPr>
                <w:rFonts w:hint="cs"/>
                <w:sz w:val="22"/>
                <w:szCs w:val="22"/>
                <w:rtl/>
                <w:lang w:bidi="fa-IR"/>
              </w:rPr>
              <w:t>20</w:t>
            </w:r>
          </w:p>
        </w:tc>
        <w:tc>
          <w:tcPr>
            <w:tcW w:w="400" w:type="dxa"/>
            <w:vMerge/>
            <w:tcBorders>
              <w:bottom w:val="nil"/>
            </w:tcBorders>
            <w:shd w:val="clear" w:color="auto" w:fill="FFFFFF" w:themeFill="background1"/>
            <w:vAlign w:val="center"/>
          </w:tcPr>
          <w:p w:rsidR="00F60B58" w:rsidRPr="00612C44" w:rsidRDefault="00F60B58" w:rsidP="00F60B58">
            <w:pPr>
              <w:jc w:val="center"/>
              <w:rPr>
                <w:sz w:val="22"/>
                <w:szCs w:val="22"/>
                <w:rtl/>
                <w:lang w:bidi="fa-IR"/>
              </w:rPr>
            </w:pPr>
          </w:p>
        </w:tc>
        <w:tc>
          <w:tcPr>
            <w:tcW w:w="4328" w:type="dxa"/>
            <w:vMerge w:val="restart"/>
            <w:vAlign w:val="center"/>
          </w:tcPr>
          <w:p w:rsidR="00F60B58" w:rsidRPr="00612C44" w:rsidRDefault="00F60B58" w:rsidP="00F60B58">
            <w:pPr>
              <w:jc w:val="center"/>
              <w:rPr>
                <w:sz w:val="22"/>
                <w:szCs w:val="22"/>
                <w:rtl/>
                <w:lang w:bidi="fa-IR"/>
              </w:rPr>
            </w:pPr>
            <w:r w:rsidRPr="00612C44">
              <w:rPr>
                <w:noProof/>
                <w:sz w:val="22"/>
                <w:szCs w:val="22"/>
                <w:rtl/>
              </w:rPr>
              <mc:AlternateContent>
                <mc:Choice Requires="wpg">
                  <w:drawing>
                    <wp:anchor distT="0" distB="0" distL="114300" distR="114300" simplePos="0" relativeHeight="252469248" behindDoc="0" locked="0" layoutInCell="1" allowOverlap="1" wp14:anchorId="175B95B0" wp14:editId="2F8A4460">
                      <wp:simplePos x="1163782" y="2505694"/>
                      <wp:positionH relativeFrom="margin">
                        <wp:posOffset>255270</wp:posOffset>
                      </wp:positionH>
                      <wp:positionV relativeFrom="margin">
                        <wp:posOffset>106045</wp:posOffset>
                      </wp:positionV>
                      <wp:extent cx="2185035" cy="1436370"/>
                      <wp:effectExtent l="0" t="0" r="5715" b="0"/>
                      <wp:wrapSquare wrapText="bothSides"/>
                      <wp:docPr id="1069" name="Group 1069"/>
                      <wp:cNvGraphicFramePr/>
                      <a:graphic xmlns:a="http://schemas.openxmlformats.org/drawingml/2006/main">
                        <a:graphicData uri="http://schemas.microsoft.com/office/word/2010/wordprocessingGroup">
                          <wpg:wgp>
                            <wpg:cNvGrpSpPr/>
                            <wpg:grpSpPr>
                              <a:xfrm>
                                <a:off x="0" y="0"/>
                                <a:ext cx="2185035" cy="1436370"/>
                                <a:chOff x="0" y="0"/>
                                <a:chExt cx="2238499" cy="1502228"/>
                              </a:xfrm>
                            </wpg:grpSpPr>
                            <pic:pic xmlns:pic="http://schemas.openxmlformats.org/drawingml/2006/picture">
                              <pic:nvPicPr>
                                <pic:cNvPr id="1070" name="Picture 1070"/>
                                <pic:cNvPicPr>
                                  <a:picLocks noChangeAspect="1"/>
                                </pic:cNvPicPr>
                              </pic:nvPicPr>
                              <pic:blipFill>
                                <a:blip r:embed="rId683" cstate="email">
                                  <a:extLst>
                                    <a:ext uri="{28A0092B-C50C-407E-A947-70E740481C1C}">
                                      <a14:useLocalDpi xmlns:a14="http://schemas.microsoft.com/office/drawing/2010/main"/>
                                    </a:ext>
                                  </a:extLst>
                                </a:blip>
                                <a:stretch>
                                  <a:fillRect/>
                                </a:stretch>
                              </pic:blipFill>
                              <pic:spPr>
                                <a:xfrm>
                                  <a:off x="0" y="0"/>
                                  <a:ext cx="2238499" cy="1502228"/>
                                </a:xfrm>
                                <a:prstGeom prst="rect">
                                  <a:avLst/>
                                </a:prstGeom>
                              </pic:spPr>
                            </pic:pic>
                            <wps:wsp>
                              <wps:cNvPr id="1071" name="Oval 1071"/>
                              <wps:cNvSpPr/>
                              <wps:spPr>
                                <a:xfrm>
                                  <a:off x="855023" y="629392"/>
                                  <a:ext cx="267195" cy="2909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C31AFD" id="Group 1069" o:spid="_x0000_s1026" style="position:absolute;margin-left:20.1pt;margin-top:8.35pt;width:172.05pt;height:113.1pt;z-index:252469248;mso-position-horizontal-relative:margin;mso-position-vertical-relative:margin;mso-width-relative:margin;mso-height-relative:margin" coordsize="22384,150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">
                      <v:shape id="Picture 1070" o:spid="_x0000_s1027" type="#_x0000_t75" style="position:absolute;width:22384;height:15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jcmTDAAAA3QAAAA8AAABkcnMvZG93bnJldi54bWxEj0FvwjAMhe+T9h8iT9ptpN0BpkJAgDQJ&#10;7daMH2A1XlOtcUoTSvn3+DBpN1vv+b3Pm90cejXRmLrIBspFAYq4ia7j1sD5+/PtA1TKyA77yGTg&#10;Tgl22+enDVYu3rimyeZWSQinCg34nIdK69R4CpgWcSAW7SeOAbOsY6vdiDcJD71+L4qlDtixNHgc&#10;6Oip+bXXYODCZV0e7Hk1+eWd9xN3X7a2xry+zPs1qExz/jf/XZ+c4Bcr4ZdvZAS9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SNyZMMAAADdAAAADwAAAAAAAAAAAAAAAACf&#10;AgAAZHJzL2Rvd25yZXYueG1sUEsFBgAAAAAEAAQA9wAAAI8DAAAAAA==&#10;">
                        <v:imagedata r:id="rId684" o:title=""/>
                        <v:path arrowok="t"/>
                      </v:shape>
                      <v:oval id="Oval 1071" o:spid="_x0000_s1028" style="position:absolute;left:8550;top:6293;width:2672;height:29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b4VMYA&#10;AADdAAAADwAAAGRycy9kb3ducmV2LnhtbESPS4vCQBCE7wv+h6GFva0Tg64SnYgKwj5OPvDcZNok&#10;JNMTMmMS/fU7Cwt766aq66tebwZTi45aV1pWMJ1EIIgzq0vOFVzOh7clCOeRNdaWScGDHGzS0csa&#10;E217PlJ38rkIIewSVFB43yRSuqwgg25iG+Kg3Wxr0Ie1zaVusQ/hppZxFL1LgyUHQoEN7QvKqtPd&#10;BO73bhbH13g3r+rn/gtv80bbT6Vex8N2BcLT4P/Nf9cfOtSPFlP4/SaMIN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b4VMYAAADdAAAADwAAAAAAAAAAAAAAAACYAgAAZHJz&#10;L2Rvd25yZXYueG1sUEsFBgAAAAAEAAQA9QAAAIsDAAAAAA==&#10;" filled="f" strokecolor="red" strokeweight="2pt"/>
                      <w10:wrap type="square" anchorx="margin" anchory="margin"/>
                    </v:group>
                  </w:pict>
                </mc:Fallback>
              </mc:AlternateContent>
            </w:r>
          </w:p>
        </w:tc>
      </w:tr>
      <w:tr w:rsidR="00F60B58" w:rsidRPr="00612C44" w:rsidTr="0001515A">
        <w:trPr>
          <w:cantSplit/>
          <w:trHeight w:val="47"/>
        </w:trPr>
        <w:tc>
          <w:tcPr>
            <w:tcW w:w="1328" w:type="dxa"/>
            <w:shd w:val="clear" w:color="auto" w:fill="BFBFBF" w:themeFill="background1" w:themeFillShade="BF"/>
            <w:vAlign w:val="center"/>
          </w:tcPr>
          <w:p w:rsidR="00F60B58" w:rsidRPr="00612C44" w:rsidRDefault="00F60B58" w:rsidP="00F60B58">
            <w:pPr>
              <w:jc w:val="center"/>
              <w:rPr>
                <w:sz w:val="22"/>
                <w:szCs w:val="22"/>
              </w:rPr>
            </w:pPr>
            <w:r w:rsidRPr="00612C44">
              <w:rPr>
                <w:rFonts w:hint="cs"/>
                <w:sz w:val="22"/>
                <w:szCs w:val="22"/>
                <w:rtl/>
              </w:rPr>
              <w:t>ارتفاع</w:t>
            </w:r>
          </w:p>
        </w:tc>
        <w:tc>
          <w:tcPr>
            <w:tcW w:w="2098" w:type="dxa"/>
            <w:vAlign w:val="center"/>
          </w:tcPr>
          <w:p w:rsidR="00F60B58" w:rsidRPr="00612C44" w:rsidRDefault="00F60B58" w:rsidP="00F60B58">
            <w:pPr>
              <w:jc w:val="center"/>
              <w:rPr>
                <w:sz w:val="22"/>
                <w:szCs w:val="22"/>
                <w:rtl/>
                <w:lang w:bidi="fa-IR"/>
              </w:rPr>
            </w:pPr>
            <w:r w:rsidRPr="00612C44">
              <w:rPr>
                <w:rFonts w:hint="cs"/>
                <w:sz w:val="22"/>
                <w:szCs w:val="22"/>
                <w:rtl/>
                <w:lang w:bidi="fa-IR"/>
              </w:rPr>
              <w:t>13</w:t>
            </w:r>
          </w:p>
        </w:tc>
        <w:tc>
          <w:tcPr>
            <w:tcW w:w="400" w:type="dxa"/>
            <w:vMerge/>
            <w:tcBorders>
              <w:bottom w:val="nil"/>
            </w:tcBorders>
            <w:shd w:val="clear" w:color="auto" w:fill="FFFFFF" w:themeFill="background1"/>
            <w:vAlign w:val="center"/>
          </w:tcPr>
          <w:p w:rsidR="00F60B58" w:rsidRPr="00612C44" w:rsidRDefault="00F60B58" w:rsidP="00F60B58">
            <w:pPr>
              <w:jc w:val="center"/>
              <w:rPr>
                <w:sz w:val="22"/>
                <w:szCs w:val="22"/>
                <w:rtl/>
                <w:lang w:bidi="fa-IR"/>
              </w:rPr>
            </w:pPr>
          </w:p>
        </w:tc>
        <w:tc>
          <w:tcPr>
            <w:tcW w:w="4328" w:type="dxa"/>
            <w:vMerge/>
            <w:vAlign w:val="center"/>
          </w:tcPr>
          <w:p w:rsidR="00F60B58" w:rsidRPr="00612C44" w:rsidRDefault="00F60B58" w:rsidP="00F60B58">
            <w:pPr>
              <w:jc w:val="center"/>
              <w:rPr>
                <w:sz w:val="22"/>
                <w:szCs w:val="22"/>
              </w:rPr>
            </w:pPr>
          </w:p>
        </w:tc>
      </w:tr>
      <w:tr w:rsidR="00F60B58" w:rsidRPr="00612C44" w:rsidTr="0001515A">
        <w:trPr>
          <w:cantSplit/>
          <w:trHeight w:val="413"/>
        </w:trPr>
        <w:tc>
          <w:tcPr>
            <w:tcW w:w="1328" w:type="dxa"/>
            <w:shd w:val="clear" w:color="auto" w:fill="BFBFBF" w:themeFill="background1" w:themeFillShade="BF"/>
            <w:vAlign w:val="center"/>
          </w:tcPr>
          <w:p w:rsidR="00F60B58" w:rsidRPr="00612C44" w:rsidRDefault="00F60B58" w:rsidP="00F60B58">
            <w:pPr>
              <w:jc w:val="center"/>
              <w:rPr>
                <w:sz w:val="22"/>
                <w:szCs w:val="22"/>
              </w:rPr>
            </w:pPr>
            <w:r w:rsidRPr="00612C44">
              <w:rPr>
                <w:rFonts w:hint="cs"/>
                <w:sz w:val="22"/>
                <w:szCs w:val="22"/>
                <w:rtl/>
              </w:rPr>
              <w:t>عمق مخزن</w:t>
            </w:r>
          </w:p>
        </w:tc>
        <w:tc>
          <w:tcPr>
            <w:tcW w:w="2098" w:type="dxa"/>
            <w:vAlign w:val="center"/>
          </w:tcPr>
          <w:p w:rsidR="00F60B58" w:rsidRPr="00612C44" w:rsidRDefault="00F60B58" w:rsidP="00F60B58">
            <w:pPr>
              <w:jc w:val="center"/>
              <w:rPr>
                <w:sz w:val="22"/>
                <w:szCs w:val="22"/>
                <w:rtl/>
                <w:lang w:bidi="fa-IR"/>
              </w:rPr>
            </w:pPr>
            <w:r w:rsidRPr="00612C44">
              <w:rPr>
                <w:rFonts w:hint="cs"/>
                <w:sz w:val="22"/>
                <w:szCs w:val="22"/>
                <w:rtl/>
              </w:rPr>
              <w:t>14</w:t>
            </w:r>
          </w:p>
        </w:tc>
        <w:tc>
          <w:tcPr>
            <w:tcW w:w="400" w:type="dxa"/>
            <w:vMerge/>
            <w:tcBorders>
              <w:bottom w:val="nil"/>
            </w:tcBorders>
            <w:shd w:val="clear" w:color="auto" w:fill="FFFFFF" w:themeFill="background1"/>
            <w:vAlign w:val="center"/>
          </w:tcPr>
          <w:p w:rsidR="00F60B58" w:rsidRPr="00612C44" w:rsidRDefault="00F60B58" w:rsidP="00F60B58">
            <w:pPr>
              <w:jc w:val="center"/>
              <w:rPr>
                <w:sz w:val="22"/>
                <w:szCs w:val="22"/>
                <w:rtl/>
                <w:lang w:bidi="fa-IR"/>
              </w:rPr>
            </w:pPr>
          </w:p>
        </w:tc>
        <w:tc>
          <w:tcPr>
            <w:tcW w:w="4328" w:type="dxa"/>
            <w:vMerge/>
            <w:vAlign w:val="center"/>
          </w:tcPr>
          <w:p w:rsidR="00F60B58" w:rsidRPr="00612C44" w:rsidRDefault="00F60B58" w:rsidP="00F60B58">
            <w:pPr>
              <w:jc w:val="center"/>
              <w:rPr>
                <w:sz w:val="22"/>
                <w:szCs w:val="22"/>
                <w:rtl/>
                <w:lang w:bidi="fa-IR"/>
              </w:rPr>
            </w:pPr>
          </w:p>
        </w:tc>
      </w:tr>
      <w:tr w:rsidR="00F60B58" w:rsidRPr="00612C44" w:rsidTr="0001515A">
        <w:tc>
          <w:tcPr>
            <w:tcW w:w="1328" w:type="dxa"/>
            <w:shd w:val="clear" w:color="auto" w:fill="BFBFBF" w:themeFill="background1" w:themeFillShade="BF"/>
            <w:vAlign w:val="center"/>
          </w:tcPr>
          <w:p w:rsidR="00F60B58" w:rsidRPr="00612C44" w:rsidRDefault="00F60B58" w:rsidP="00F60B58">
            <w:pPr>
              <w:jc w:val="center"/>
              <w:rPr>
                <w:sz w:val="22"/>
                <w:szCs w:val="22"/>
                <w:rtl/>
                <w:lang w:bidi="fa-IR"/>
              </w:rPr>
            </w:pPr>
            <w:r w:rsidRPr="00612C44">
              <w:rPr>
                <w:rFonts w:hint="cs"/>
                <w:sz w:val="22"/>
                <w:szCs w:val="22"/>
                <w:rtl/>
              </w:rPr>
              <w:t>تزئینات</w:t>
            </w:r>
          </w:p>
        </w:tc>
        <w:tc>
          <w:tcPr>
            <w:tcW w:w="2098" w:type="dxa"/>
            <w:vAlign w:val="center"/>
          </w:tcPr>
          <w:p w:rsidR="00F60B58" w:rsidRPr="00612C44" w:rsidRDefault="00F60B58" w:rsidP="00F60B58">
            <w:pPr>
              <w:jc w:val="center"/>
              <w:rPr>
                <w:sz w:val="22"/>
                <w:szCs w:val="22"/>
                <w:rtl/>
                <w:lang w:bidi="fa-IR"/>
              </w:rPr>
            </w:pPr>
            <w:r w:rsidRPr="00612C44">
              <w:rPr>
                <w:rFonts w:hint="cs"/>
                <w:sz w:val="22"/>
                <w:szCs w:val="22"/>
                <w:rtl/>
                <w:lang w:bidi="fa-IR"/>
              </w:rPr>
              <w:t>کاربندی در سردر دهانه</w:t>
            </w:r>
            <w:r w:rsidRPr="00612C44">
              <w:rPr>
                <w:rFonts w:hint="cs"/>
                <w:sz w:val="22"/>
                <w:szCs w:val="22"/>
                <w:rtl/>
                <w:lang w:bidi="fa-IR"/>
              </w:rPr>
              <w:softHyphen/>
              <w:t>ها، کتیبه حاکی از مرمت بنا</w:t>
            </w:r>
          </w:p>
        </w:tc>
        <w:tc>
          <w:tcPr>
            <w:tcW w:w="400" w:type="dxa"/>
            <w:vMerge/>
            <w:tcBorders>
              <w:bottom w:val="nil"/>
            </w:tcBorders>
            <w:shd w:val="clear" w:color="auto" w:fill="FFFFFF" w:themeFill="background1"/>
            <w:vAlign w:val="center"/>
          </w:tcPr>
          <w:p w:rsidR="00F60B58" w:rsidRPr="00612C44" w:rsidRDefault="00F60B58" w:rsidP="00F60B58">
            <w:pPr>
              <w:jc w:val="center"/>
              <w:rPr>
                <w:sz w:val="22"/>
                <w:szCs w:val="22"/>
                <w:rtl/>
                <w:lang w:bidi="fa-IR"/>
              </w:rPr>
            </w:pPr>
          </w:p>
        </w:tc>
        <w:tc>
          <w:tcPr>
            <w:tcW w:w="4328" w:type="dxa"/>
            <w:vMerge/>
            <w:vAlign w:val="center"/>
          </w:tcPr>
          <w:p w:rsidR="00F60B58" w:rsidRPr="00612C44" w:rsidRDefault="00F60B58" w:rsidP="00F60B58">
            <w:pPr>
              <w:jc w:val="center"/>
              <w:rPr>
                <w:sz w:val="22"/>
                <w:szCs w:val="22"/>
                <w:rtl/>
                <w:lang w:bidi="fa-IR"/>
              </w:rPr>
            </w:pPr>
          </w:p>
        </w:tc>
      </w:tr>
      <w:tr w:rsidR="00F60B58" w:rsidRPr="00612C44" w:rsidTr="0001515A">
        <w:tc>
          <w:tcPr>
            <w:tcW w:w="1328" w:type="dxa"/>
            <w:shd w:val="clear" w:color="auto" w:fill="BFBFBF" w:themeFill="background1" w:themeFillShade="BF"/>
            <w:vAlign w:val="center"/>
          </w:tcPr>
          <w:p w:rsidR="00F60B58" w:rsidRPr="00612C44" w:rsidRDefault="00F60B58" w:rsidP="00F60B58">
            <w:pPr>
              <w:jc w:val="center"/>
              <w:rPr>
                <w:sz w:val="22"/>
                <w:szCs w:val="22"/>
                <w:rtl/>
                <w:lang w:bidi="fa-IR"/>
              </w:rPr>
            </w:pPr>
            <w:r w:rsidRPr="00612C44">
              <w:rPr>
                <w:rFonts w:hint="cs"/>
                <w:sz w:val="22"/>
                <w:szCs w:val="22"/>
                <w:rtl/>
              </w:rPr>
              <w:t>تعداد دهانه</w:t>
            </w:r>
          </w:p>
        </w:tc>
        <w:tc>
          <w:tcPr>
            <w:tcW w:w="2098" w:type="dxa"/>
            <w:vAlign w:val="center"/>
          </w:tcPr>
          <w:p w:rsidR="00F60B58" w:rsidRPr="00612C44" w:rsidRDefault="00F60B58" w:rsidP="00F60B58">
            <w:pPr>
              <w:jc w:val="center"/>
              <w:rPr>
                <w:sz w:val="22"/>
                <w:szCs w:val="22"/>
                <w:rtl/>
                <w:lang w:bidi="fa-IR"/>
              </w:rPr>
            </w:pPr>
            <w:r w:rsidRPr="00612C44">
              <w:rPr>
                <w:rFonts w:hint="cs"/>
                <w:sz w:val="22"/>
                <w:szCs w:val="22"/>
                <w:rtl/>
                <w:lang w:bidi="fa-IR"/>
              </w:rPr>
              <w:t>4(چهار روزن بالای چهار دهانه)</w:t>
            </w:r>
          </w:p>
        </w:tc>
        <w:tc>
          <w:tcPr>
            <w:tcW w:w="400" w:type="dxa"/>
            <w:vMerge/>
            <w:tcBorders>
              <w:bottom w:val="nil"/>
            </w:tcBorders>
            <w:shd w:val="clear" w:color="auto" w:fill="FFFFFF" w:themeFill="background1"/>
            <w:vAlign w:val="center"/>
          </w:tcPr>
          <w:p w:rsidR="00F60B58" w:rsidRPr="00612C44" w:rsidRDefault="00F60B58" w:rsidP="00F60B58">
            <w:pPr>
              <w:jc w:val="center"/>
              <w:rPr>
                <w:sz w:val="22"/>
                <w:szCs w:val="22"/>
                <w:rtl/>
                <w:lang w:bidi="fa-IR"/>
              </w:rPr>
            </w:pPr>
          </w:p>
        </w:tc>
        <w:tc>
          <w:tcPr>
            <w:tcW w:w="4328" w:type="dxa"/>
            <w:shd w:val="clear" w:color="auto" w:fill="A6A6A6" w:themeFill="background1" w:themeFillShade="A6"/>
            <w:vAlign w:val="center"/>
          </w:tcPr>
          <w:p w:rsidR="00F60B58" w:rsidRPr="00612C44" w:rsidRDefault="00F60B58" w:rsidP="00F60B58">
            <w:pPr>
              <w:jc w:val="center"/>
              <w:rPr>
                <w:sz w:val="22"/>
                <w:szCs w:val="22"/>
                <w:rtl/>
                <w:lang w:bidi="fa-IR"/>
              </w:rPr>
            </w:pPr>
            <w:r w:rsidRPr="00612C44">
              <w:rPr>
                <w:rFonts w:hint="cs"/>
                <w:sz w:val="22"/>
                <w:szCs w:val="22"/>
                <w:rtl/>
                <w:lang w:bidi="fa-IR"/>
              </w:rPr>
              <w:t>موقعیت آب</w:t>
            </w:r>
            <w:r w:rsidRPr="00612C44">
              <w:rPr>
                <w:rFonts w:hint="cs"/>
                <w:sz w:val="22"/>
                <w:szCs w:val="22"/>
                <w:rtl/>
                <w:lang w:bidi="fa-IR"/>
              </w:rPr>
              <w:softHyphen/>
              <w:t>انبار</w:t>
            </w:r>
          </w:p>
        </w:tc>
      </w:tr>
      <w:tr w:rsidR="00F60B58" w:rsidRPr="00612C44" w:rsidTr="0001515A">
        <w:tc>
          <w:tcPr>
            <w:tcW w:w="1328" w:type="dxa"/>
            <w:shd w:val="clear" w:color="auto" w:fill="BFBFBF" w:themeFill="background1" w:themeFillShade="BF"/>
            <w:vAlign w:val="center"/>
          </w:tcPr>
          <w:p w:rsidR="00F60B58" w:rsidRPr="00612C44" w:rsidRDefault="00F60B58" w:rsidP="00F60B58">
            <w:pPr>
              <w:jc w:val="center"/>
              <w:rPr>
                <w:sz w:val="22"/>
                <w:szCs w:val="22"/>
                <w:rtl/>
                <w:lang w:bidi="fa-IR"/>
              </w:rPr>
            </w:pPr>
            <w:r w:rsidRPr="00612C44">
              <w:rPr>
                <w:rFonts w:hint="cs"/>
                <w:sz w:val="22"/>
                <w:szCs w:val="22"/>
                <w:rtl/>
              </w:rPr>
              <w:t>جهت</w:t>
            </w:r>
            <w:r w:rsidRPr="00612C44">
              <w:rPr>
                <w:rFonts w:hint="cs"/>
                <w:sz w:val="22"/>
                <w:szCs w:val="22"/>
                <w:rtl/>
              </w:rPr>
              <w:softHyphen/>
              <w:t>گیری</w:t>
            </w:r>
          </w:p>
        </w:tc>
        <w:tc>
          <w:tcPr>
            <w:tcW w:w="2098" w:type="dxa"/>
            <w:vAlign w:val="center"/>
          </w:tcPr>
          <w:p w:rsidR="00F60B58" w:rsidRPr="00612C44" w:rsidRDefault="00F60B58" w:rsidP="00F60B58">
            <w:pPr>
              <w:jc w:val="center"/>
              <w:rPr>
                <w:sz w:val="22"/>
                <w:szCs w:val="22"/>
                <w:rtl/>
                <w:lang w:bidi="fa-IR"/>
              </w:rPr>
            </w:pPr>
            <w:r w:rsidRPr="00612C44">
              <w:rPr>
                <w:rFonts w:hint="cs"/>
                <w:sz w:val="22"/>
                <w:szCs w:val="22"/>
                <w:rtl/>
                <w:lang w:bidi="fa-IR"/>
              </w:rPr>
              <w:t>شمالی - جنوبی</w:t>
            </w:r>
          </w:p>
        </w:tc>
        <w:tc>
          <w:tcPr>
            <w:tcW w:w="400" w:type="dxa"/>
            <w:vMerge/>
            <w:tcBorders>
              <w:bottom w:val="nil"/>
            </w:tcBorders>
            <w:shd w:val="clear" w:color="auto" w:fill="FFFFFF" w:themeFill="background1"/>
            <w:vAlign w:val="center"/>
          </w:tcPr>
          <w:p w:rsidR="00F60B58" w:rsidRPr="00612C44" w:rsidRDefault="00F60B58" w:rsidP="00F60B58">
            <w:pPr>
              <w:jc w:val="center"/>
              <w:rPr>
                <w:sz w:val="22"/>
                <w:szCs w:val="22"/>
                <w:rtl/>
                <w:lang w:bidi="fa-IR"/>
              </w:rPr>
            </w:pPr>
          </w:p>
        </w:tc>
        <w:tc>
          <w:tcPr>
            <w:tcW w:w="4328" w:type="dxa"/>
            <w:vMerge w:val="restart"/>
            <w:vAlign w:val="center"/>
          </w:tcPr>
          <w:p w:rsidR="00F60B58" w:rsidRPr="00612C44" w:rsidRDefault="00F60B58" w:rsidP="00F60B58">
            <w:pPr>
              <w:jc w:val="center"/>
              <w:rPr>
                <w:sz w:val="22"/>
                <w:szCs w:val="22"/>
                <w:rtl/>
                <w:lang w:bidi="fa-IR"/>
              </w:rPr>
            </w:pPr>
            <w:r w:rsidRPr="00612C44">
              <w:rPr>
                <w:noProof/>
                <w:sz w:val="22"/>
                <w:szCs w:val="22"/>
                <w:rtl/>
              </w:rPr>
              <mc:AlternateContent>
                <mc:Choice Requires="wpg">
                  <w:drawing>
                    <wp:anchor distT="0" distB="0" distL="114300" distR="114300" simplePos="0" relativeHeight="252456960" behindDoc="0" locked="0" layoutInCell="1" allowOverlap="1" wp14:anchorId="7C5E462B" wp14:editId="47B6D110">
                      <wp:simplePos x="0" y="0"/>
                      <wp:positionH relativeFrom="column">
                        <wp:posOffset>248920</wp:posOffset>
                      </wp:positionH>
                      <wp:positionV relativeFrom="paragraph">
                        <wp:posOffset>-1402715</wp:posOffset>
                      </wp:positionV>
                      <wp:extent cx="2261870" cy="1391920"/>
                      <wp:effectExtent l="0" t="19050" r="5080" b="0"/>
                      <wp:wrapSquare wrapText="bothSides"/>
                      <wp:docPr id="13718" name="Group 13718"/>
                      <wp:cNvGraphicFramePr/>
                      <a:graphic xmlns:a="http://schemas.openxmlformats.org/drawingml/2006/main">
                        <a:graphicData uri="http://schemas.microsoft.com/office/word/2010/wordprocessingGroup">
                          <wpg:wgp>
                            <wpg:cNvGrpSpPr/>
                            <wpg:grpSpPr>
                              <a:xfrm>
                                <a:off x="0" y="0"/>
                                <a:ext cx="2261870" cy="1391920"/>
                                <a:chOff x="0" y="100467"/>
                                <a:chExt cx="2262249" cy="1393042"/>
                              </a:xfrm>
                            </wpg:grpSpPr>
                            <pic:pic xmlns:pic="http://schemas.openxmlformats.org/drawingml/2006/picture">
                              <pic:nvPicPr>
                                <pic:cNvPr id="13719" name="Picture 13719"/>
                                <pic:cNvPicPr>
                                  <a:picLocks noChangeAspect="1"/>
                                </pic:cNvPicPr>
                              </pic:nvPicPr>
                              <pic:blipFill rotWithShape="1">
                                <a:blip r:embed="rId685" cstate="email">
                                  <a:extLst>
                                    <a:ext uri="{28A0092B-C50C-407E-A947-70E740481C1C}">
                                      <a14:useLocalDpi xmlns:a14="http://schemas.microsoft.com/office/drawing/2010/main"/>
                                    </a:ext>
                                  </a:extLst>
                                </a:blip>
                                <a:srcRect/>
                                <a:stretch/>
                              </pic:blipFill>
                              <pic:spPr bwMode="auto">
                                <a:xfrm>
                                  <a:off x="0" y="157535"/>
                                  <a:ext cx="2262249" cy="1335974"/>
                                </a:xfrm>
                                <a:prstGeom prst="rect">
                                  <a:avLst/>
                                </a:prstGeom>
                                <a:ln>
                                  <a:noFill/>
                                </a:ln>
                                <a:extLst>
                                  <a:ext uri="{53640926-AAD7-44D8-BBD7-CCE9431645EC}">
                                    <a14:shadowObscured xmlns:a14="http://schemas.microsoft.com/office/drawing/2010/main"/>
                                  </a:ext>
                                </a:extLst>
                              </pic:spPr>
                            </pic:pic>
                            <wps:wsp>
                              <wps:cNvPr id="13720" name="Text Box 2"/>
                              <wps:cNvSpPr txBox="1">
                                <a:spLocks noChangeArrowheads="1"/>
                              </wps:cNvSpPr>
                              <wps:spPr bwMode="auto">
                                <a:xfrm rot="18054835">
                                  <a:off x="61928" y="346430"/>
                                  <a:ext cx="758625" cy="266700"/>
                                </a:xfrm>
                                <a:prstGeom prst="rect">
                                  <a:avLst/>
                                </a:prstGeom>
                                <a:noFill/>
                                <a:ln w="9525">
                                  <a:noFill/>
                                  <a:miter lim="800000"/>
                                  <a:headEnd/>
                                  <a:tailEnd/>
                                </a:ln>
                              </wps:spPr>
                              <wps:txbx>
                                <w:txbxContent>
                                  <w:p w:rsidR="00C433B9" w:rsidRPr="007B45D3" w:rsidRDefault="00C433B9" w:rsidP="00F60B58">
                                    <w:pPr>
                                      <w:jc w:val="center"/>
                                    </w:pPr>
                                    <w:r w:rsidRPr="007B45D3">
                                      <w:rPr>
                                        <w:rFonts w:hint="cs"/>
                                        <w:rtl/>
                                      </w:rPr>
                                      <w:t>بدنه تجاری</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C5E462B" id="Group 13718" o:spid="_x0000_s1961" style="position:absolute;left:0;text-align:left;margin-left:19.6pt;margin-top:-110.45pt;width:178.1pt;height:109.6pt;z-index:252456960;mso-width-relative:margin;mso-height-relative:margin" coordorigin=",1004" coordsize="22622,139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">
                      <v:shape id="Picture 13719" o:spid="_x0000_s1962" type="#_x0000_t75" style="position:absolute;top:1575;width:22622;height:13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e277CAAAA3gAAAA8AAABkcnMvZG93bnJldi54bWxET0uLwjAQvi/4H8IIe1tTXddHNYoIQi8e&#10;fN3HZmyLzaQk2dr990YQ9jYf33OW687UoiXnK8sKhoMEBHFudcWFgvNp9zUD4QOyxtoyKfgjD+tV&#10;72OJqbYPPlB7DIWIIexTVFCG0KRS+rwkg35gG+LI3awzGCJ0hdQOHzHc1HKUJBNpsOLYUGJD25Ly&#10;+/HXKJhfyI3t+XTYZpz9THf5/ortXqnPfrdZgAjUhX/x253pOP97OpzD6514g1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Htu+wgAAAN4AAAAPAAAAAAAAAAAAAAAAAJ8C&#10;AABkcnMvZG93bnJldi54bWxQSwUGAAAAAAQABAD3AAAAjgMAAAAA&#10;">
                        <v:imagedata r:id="rId686" o:title=""/>
                        <v:path arrowok="t"/>
                      </v:shape>
                      <v:shape id="Text Box 2" o:spid="_x0000_s1963" type="#_x0000_t202" style="position:absolute;left:619;top:3463;width:7586;height:2667;rotation:-387226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A4FcYA&#10;AADeAAAADwAAAGRycy9kb3ducmV2LnhtbESPQUsDMRCF74L/IYzQm81aQe22aSkLhV56sBXU27iZ&#10;bhY3k5DEdvvvnYPgbYZ58977luvRD+pMKfeBDTxMK1DEbbA9dwbejtv7F1C5IFscApOBK2VYr25v&#10;lljbcOFXOh9Kp8SEc40GXCmx1jq3jjzmaYjEcjuF5LHImjptE17E3A96VlVP2mPPkuAwUuOo/T78&#10;eAPdvAnN/OuYyq7JH+Te4/VzH42Z3I2bBahCY/kX/33vrNR/fJ4JgODID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A4FcYAAADeAAAADwAAAAAAAAAAAAAAAACYAgAAZHJz&#10;L2Rvd25yZXYueG1sUEsFBgAAAAAEAAQA9QAAAIsDAAAAAA==&#10;" filled="f" stroked="f">
                        <v:textbox inset="0,0,0,0">
                          <w:txbxContent>
                            <w:p w:rsidR="00C433B9" w:rsidRPr="007B45D3" w:rsidRDefault="00C433B9" w:rsidP="00F60B58">
                              <w:pPr>
                                <w:jc w:val="center"/>
                              </w:pPr>
                              <w:r w:rsidRPr="007B45D3">
                                <w:rPr>
                                  <w:rFonts w:hint="cs"/>
                                  <w:rtl/>
                                </w:rPr>
                                <w:t>بدنه تجاری</w:t>
                              </w:r>
                            </w:p>
                          </w:txbxContent>
                        </v:textbox>
                      </v:shape>
                      <w10:wrap type="square"/>
                    </v:group>
                  </w:pict>
                </mc:Fallback>
              </mc:AlternateContent>
            </w:r>
          </w:p>
        </w:tc>
      </w:tr>
      <w:tr w:rsidR="00F60B58" w:rsidRPr="00612C44" w:rsidTr="0001515A">
        <w:trPr>
          <w:cantSplit/>
          <w:trHeight w:val="47"/>
        </w:trPr>
        <w:tc>
          <w:tcPr>
            <w:tcW w:w="1328" w:type="dxa"/>
            <w:shd w:val="clear" w:color="auto" w:fill="BFBFBF" w:themeFill="background1" w:themeFillShade="BF"/>
            <w:vAlign w:val="center"/>
          </w:tcPr>
          <w:p w:rsidR="00F60B58" w:rsidRPr="00612C44" w:rsidRDefault="00F60B58" w:rsidP="00F60B58">
            <w:pPr>
              <w:ind w:left="222"/>
              <w:jc w:val="center"/>
              <w:rPr>
                <w:sz w:val="22"/>
                <w:szCs w:val="22"/>
                <w:rtl/>
                <w:lang w:bidi="fa-IR"/>
              </w:rPr>
            </w:pPr>
            <w:r w:rsidRPr="00612C44">
              <w:rPr>
                <w:rFonts w:hint="cs"/>
                <w:sz w:val="22"/>
                <w:szCs w:val="22"/>
                <w:rtl/>
                <w:lang w:bidi="fa-IR"/>
              </w:rPr>
              <w:t>دوره یا سال ساخت</w:t>
            </w:r>
          </w:p>
        </w:tc>
        <w:tc>
          <w:tcPr>
            <w:tcW w:w="2098" w:type="dxa"/>
            <w:vAlign w:val="center"/>
          </w:tcPr>
          <w:p w:rsidR="00F60B58" w:rsidRPr="00612C44" w:rsidRDefault="00F60B58" w:rsidP="00F60B58">
            <w:pPr>
              <w:jc w:val="center"/>
              <w:rPr>
                <w:sz w:val="22"/>
                <w:szCs w:val="22"/>
                <w:rtl/>
                <w:lang w:bidi="fa-IR"/>
              </w:rPr>
            </w:pPr>
            <w:r w:rsidRPr="00612C44">
              <w:rPr>
                <w:rFonts w:hint="cs"/>
                <w:sz w:val="22"/>
                <w:szCs w:val="22"/>
                <w:rtl/>
              </w:rPr>
              <w:t>صفویه</w:t>
            </w:r>
          </w:p>
        </w:tc>
        <w:tc>
          <w:tcPr>
            <w:tcW w:w="400" w:type="dxa"/>
            <w:vMerge/>
            <w:tcBorders>
              <w:bottom w:val="nil"/>
            </w:tcBorders>
            <w:shd w:val="clear" w:color="auto" w:fill="FFFFFF" w:themeFill="background1"/>
            <w:vAlign w:val="center"/>
          </w:tcPr>
          <w:p w:rsidR="00F60B58" w:rsidRPr="00612C44" w:rsidRDefault="00F60B58" w:rsidP="00F60B58">
            <w:pPr>
              <w:jc w:val="center"/>
              <w:rPr>
                <w:sz w:val="22"/>
                <w:szCs w:val="22"/>
                <w:rtl/>
                <w:lang w:bidi="fa-IR"/>
              </w:rPr>
            </w:pPr>
          </w:p>
        </w:tc>
        <w:tc>
          <w:tcPr>
            <w:tcW w:w="4328" w:type="dxa"/>
            <w:vMerge/>
            <w:vAlign w:val="center"/>
          </w:tcPr>
          <w:p w:rsidR="00F60B58" w:rsidRPr="00612C44" w:rsidRDefault="00F60B58" w:rsidP="00F60B58">
            <w:pPr>
              <w:jc w:val="center"/>
              <w:rPr>
                <w:sz w:val="22"/>
                <w:szCs w:val="22"/>
                <w:rtl/>
                <w:lang w:bidi="fa-IR"/>
              </w:rPr>
            </w:pPr>
          </w:p>
        </w:tc>
      </w:tr>
      <w:tr w:rsidR="00F60B58" w:rsidRPr="00612C44" w:rsidTr="0001515A">
        <w:trPr>
          <w:trHeight w:val="440"/>
        </w:trPr>
        <w:tc>
          <w:tcPr>
            <w:tcW w:w="1328" w:type="dxa"/>
            <w:shd w:val="clear" w:color="auto" w:fill="BFBFBF" w:themeFill="background1" w:themeFillShade="BF"/>
            <w:vAlign w:val="center"/>
          </w:tcPr>
          <w:p w:rsidR="00F60B58" w:rsidRPr="00612C44" w:rsidRDefault="00F60B58" w:rsidP="00F60B58">
            <w:pPr>
              <w:ind w:left="113" w:right="113"/>
              <w:jc w:val="center"/>
              <w:rPr>
                <w:sz w:val="22"/>
                <w:szCs w:val="22"/>
                <w:rtl/>
                <w:lang w:bidi="fa-IR"/>
              </w:rPr>
            </w:pPr>
            <w:r w:rsidRPr="00612C44">
              <w:rPr>
                <w:rFonts w:hint="cs"/>
                <w:sz w:val="22"/>
                <w:szCs w:val="22"/>
                <w:rtl/>
                <w:lang w:bidi="fa-IR"/>
              </w:rPr>
              <w:t>تاریخ مرمت</w:t>
            </w:r>
          </w:p>
        </w:tc>
        <w:tc>
          <w:tcPr>
            <w:tcW w:w="2098" w:type="dxa"/>
          </w:tcPr>
          <w:p w:rsidR="00F60B58" w:rsidRPr="00612C44" w:rsidRDefault="00F60B58" w:rsidP="00F60B58">
            <w:pPr>
              <w:jc w:val="center"/>
              <w:rPr>
                <w:sz w:val="22"/>
                <w:szCs w:val="22"/>
              </w:rPr>
            </w:pPr>
            <w:r w:rsidRPr="00612C44">
              <w:rPr>
                <w:rFonts w:hint="cs"/>
                <w:sz w:val="22"/>
                <w:szCs w:val="22"/>
                <w:rtl/>
              </w:rPr>
              <w:t>در سال1366توسط صداقت و با معماری مهدی</w:t>
            </w:r>
          </w:p>
        </w:tc>
        <w:tc>
          <w:tcPr>
            <w:tcW w:w="400" w:type="dxa"/>
            <w:vMerge/>
            <w:tcBorders>
              <w:bottom w:val="nil"/>
            </w:tcBorders>
            <w:shd w:val="clear" w:color="auto" w:fill="FFFFFF" w:themeFill="background1"/>
            <w:vAlign w:val="center"/>
          </w:tcPr>
          <w:p w:rsidR="00F60B58" w:rsidRPr="00612C44" w:rsidRDefault="00F60B58" w:rsidP="00F60B58">
            <w:pPr>
              <w:jc w:val="center"/>
              <w:rPr>
                <w:sz w:val="22"/>
                <w:szCs w:val="22"/>
                <w:rtl/>
                <w:lang w:bidi="fa-IR"/>
              </w:rPr>
            </w:pPr>
          </w:p>
        </w:tc>
        <w:tc>
          <w:tcPr>
            <w:tcW w:w="4328" w:type="dxa"/>
            <w:vMerge/>
            <w:vAlign w:val="center"/>
          </w:tcPr>
          <w:p w:rsidR="00F60B58" w:rsidRPr="00612C44" w:rsidRDefault="00F60B58" w:rsidP="00F60B58">
            <w:pPr>
              <w:jc w:val="center"/>
              <w:rPr>
                <w:sz w:val="22"/>
                <w:szCs w:val="22"/>
                <w:rtl/>
                <w:lang w:bidi="fa-IR"/>
              </w:rPr>
            </w:pPr>
          </w:p>
        </w:tc>
      </w:tr>
      <w:tr w:rsidR="00F60B58" w:rsidRPr="00612C44" w:rsidTr="0001515A">
        <w:trPr>
          <w:cantSplit/>
          <w:trHeight w:val="47"/>
        </w:trPr>
        <w:tc>
          <w:tcPr>
            <w:tcW w:w="1328" w:type="dxa"/>
            <w:shd w:val="clear" w:color="auto" w:fill="BFBFBF" w:themeFill="background1" w:themeFillShade="BF"/>
            <w:vAlign w:val="center"/>
          </w:tcPr>
          <w:p w:rsidR="00F60B58" w:rsidRPr="00612C44" w:rsidRDefault="00F60B58" w:rsidP="00F60B58">
            <w:pPr>
              <w:ind w:left="222"/>
              <w:jc w:val="center"/>
              <w:rPr>
                <w:sz w:val="22"/>
                <w:szCs w:val="22"/>
                <w:rtl/>
                <w:lang w:bidi="fa-IR"/>
              </w:rPr>
            </w:pPr>
            <w:r w:rsidRPr="00612C44">
              <w:rPr>
                <w:rFonts w:hint="cs"/>
                <w:sz w:val="22"/>
                <w:szCs w:val="22"/>
                <w:rtl/>
                <w:lang w:bidi="fa-IR"/>
              </w:rPr>
              <w:t>محل آبگیری</w:t>
            </w:r>
          </w:p>
        </w:tc>
        <w:tc>
          <w:tcPr>
            <w:tcW w:w="2098" w:type="dxa"/>
            <w:vAlign w:val="center"/>
          </w:tcPr>
          <w:p w:rsidR="00F60B58" w:rsidRPr="00612C44" w:rsidRDefault="00F60B58" w:rsidP="00F60B58">
            <w:pPr>
              <w:jc w:val="center"/>
              <w:rPr>
                <w:sz w:val="22"/>
                <w:szCs w:val="22"/>
                <w:rtl/>
                <w:lang w:bidi="fa-IR"/>
              </w:rPr>
            </w:pPr>
            <w:r w:rsidRPr="00612C44">
              <w:rPr>
                <w:rFonts w:hint="cs"/>
                <w:sz w:val="22"/>
                <w:szCs w:val="22"/>
                <w:rtl/>
                <w:lang w:bidi="fa-IR"/>
              </w:rPr>
              <w:t xml:space="preserve">رودخانه </w:t>
            </w:r>
            <w:r w:rsidRPr="00612C44">
              <w:rPr>
                <w:rFonts w:asciiTheme="majorBidi" w:hAnsiTheme="majorBidi" w:cstheme="majorBidi"/>
                <w:sz w:val="22"/>
                <w:szCs w:val="22"/>
                <w:lang w:bidi="fa-IR"/>
              </w:rPr>
              <w:t>A</w:t>
            </w:r>
          </w:p>
        </w:tc>
        <w:tc>
          <w:tcPr>
            <w:tcW w:w="400" w:type="dxa"/>
            <w:vMerge/>
            <w:tcBorders>
              <w:bottom w:val="nil"/>
            </w:tcBorders>
            <w:shd w:val="clear" w:color="auto" w:fill="FFFFFF" w:themeFill="background1"/>
            <w:vAlign w:val="center"/>
          </w:tcPr>
          <w:p w:rsidR="00F60B58" w:rsidRPr="00612C44" w:rsidRDefault="00F60B58" w:rsidP="00F60B58">
            <w:pPr>
              <w:jc w:val="center"/>
              <w:rPr>
                <w:sz w:val="22"/>
                <w:szCs w:val="22"/>
                <w:rtl/>
                <w:lang w:bidi="fa-IR"/>
              </w:rPr>
            </w:pPr>
          </w:p>
        </w:tc>
        <w:tc>
          <w:tcPr>
            <w:tcW w:w="4328" w:type="dxa"/>
            <w:shd w:val="clear" w:color="auto" w:fill="A6A6A6" w:themeFill="background1" w:themeFillShade="A6"/>
            <w:vAlign w:val="center"/>
          </w:tcPr>
          <w:p w:rsidR="00F60B58" w:rsidRPr="00612C44" w:rsidRDefault="00F60B58" w:rsidP="00F60B58">
            <w:pPr>
              <w:jc w:val="center"/>
              <w:rPr>
                <w:sz w:val="22"/>
                <w:szCs w:val="22"/>
                <w:rtl/>
                <w:lang w:bidi="fa-IR"/>
              </w:rPr>
            </w:pPr>
            <w:r w:rsidRPr="00612C44">
              <w:rPr>
                <w:rFonts w:hint="cs"/>
                <w:sz w:val="22"/>
                <w:szCs w:val="22"/>
                <w:rtl/>
                <w:lang w:bidi="fa-IR"/>
              </w:rPr>
              <w:t>تصویر</w:t>
            </w:r>
          </w:p>
        </w:tc>
      </w:tr>
      <w:tr w:rsidR="00F60B58" w:rsidRPr="00612C44" w:rsidTr="0001515A">
        <w:trPr>
          <w:cantSplit/>
          <w:trHeight w:val="890"/>
        </w:trPr>
        <w:tc>
          <w:tcPr>
            <w:tcW w:w="1328" w:type="dxa"/>
            <w:shd w:val="clear" w:color="auto" w:fill="BFBFBF" w:themeFill="background1" w:themeFillShade="BF"/>
            <w:vAlign w:val="center"/>
          </w:tcPr>
          <w:p w:rsidR="00F60B58" w:rsidRPr="00612C44" w:rsidRDefault="00F60B58" w:rsidP="00F60B58">
            <w:pPr>
              <w:jc w:val="center"/>
              <w:rPr>
                <w:sz w:val="22"/>
                <w:szCs w:val="22"/>
                <w:rtl/>
                <w:lang w:bidi="fa-IR"/>
              </w:rPr>
            </w:pPr>
            <w:r w:rsidRPr="00612C44">
              <w:rPr>
                <w:rFonts w:hint="cs"/>
                <w:sz w:val="22"/>
                <w:szCs w:val="22"/>
                <w:rtl/>
                <w:lang w:bidi="fa-IR"/>
              </w:rPr>
              <w:t>در حال استفاده یا مخروبه</w:t>
            </w:r>
          </w:p>
        </w:tc>
        <w:tc>
          <w:tcPr>
            <w:tcW w:w="2098" w:type="dxa"/>
            <w:vAlign w:val="center"/>
          </w:tcPr>
          <w:p w:rsidR="00F60B58" w:rsidRPr="00612C44" w:rsidRDefault="00F60B58" w:rsidP="00F60B58">
            <w:pPr>
              <w:jc w:val="center"/>
              <w:rPr>
                <w:sz w:val="22"/>
                <w:szCs w:val="22"/>
                <w:rtl/>
                <w:lang w:bidi="fa-IR"/>
              </w:rPr>
            </w:pPr>
            <w:r w:rsidRPr="00612C44">
              <w:rPr>
                <w:rFonts w:hint="cs"/>
                <w:sz w:val="22"/>
                <w:szCs w:val="22"/>
                <w:rtl/>
                <w:lang w:bidi="fa-IR"/>
              </w:rPr>
              <w:t>استفاده از آب آن توسط مخزن نصب شده در جبهه شرقی</w:t>
            </w:r>
          </w:p>
        </w:tc>
        <w:tc>
          <w:tcPr>
            <w:tcW w:w="400" w:type="dxa"/>
            <w:vMerge/>
            <w:tcBorders>
              <w:bottom w:val="nil"/>
            </w:tcBorders>
            <w:shd w:val="clear" w:color="auto" w:fill="FFFFFF" w:themeFill="background1"/>
            <w:vAlign w:val="center"/>
          </w:tcPr>
          <w:p w:rsidR="00F60B58" w:rsidRPr="00612C44" w:rsidRDefault="00F60B58" w:rsidP="00F60B58">
            <w:pPr>
              <w:jc w:val="center"/>
              <w:rPr>
                <w:sz w:val="22"/>
                <w:szCs w:val="22"/>
                <w:rtl/>
                <w:lang w:bidi="fa-IR"/>
              </w:rPr>
            </w:pPr>
          </w:p>
        </w:tc>
        <w:tc>
          <w:tcPr>
            <w:tcW w:w="4328" w:type="dxa"/>
            <w:vMerge w:val="restart"/>
            <w:vAlign w:val="center"/>
          </w:tcPr>
          <w:p w:rsidR="00F60B58" w:rsidRPr="00612C44" w:rsidRDefault="00F60B58" w:rsidP="00F60B58">
            <w:pPr>
              <w:jc w:val="center"/>
              <w:rPr>
                <w:sz w:val="22"/>
                <w:szCs w:val="22"/>
                <w:rtl/>
                <w:lang w:bidi="fa-IR"/>
              </w:rPr>
            </w:pPr>
            <w:r w:rsidRPr="00612C44">
              <w:rPr>
                <w:noProof/>
                <w:sz w:val="22"/>
                <w:szCs w:val="22"/>
                <w:rtl/>
              </w:rPr>
              <w:drawing>
                <wp:anchor distT="0" distB="0" distL="114300" distR="114300" simplePos="0" relativeHeight="252457984" behindDoc="0" locked="0" layoutInCell="1" allowOverlap="1" wp14:anchorId="3822289D" wp14:editId="117CDF23">
                  <wp:simplePos x="0" y="0"/>
                  <wp:positionH relativeFrom="margin">
                    <wp:posOffset>146685</wp:posOffset>
                  </wp:positionH>
                  <wp:positionV relativeFrom="margin">
                    <wp:posOffset>94615</wp:posOffset>
                  </wp:positionV>
                  <wp:extent cx="2364105" cy="1329690"/>
                  <wp:effectExtent l="0" t="0" r="0" b="3810"/>
                  <wp:wrapSquare wrapText="bothSides"/>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47.jpg"/>
                          <pic:cNvPicPr/>
                        </pic:nvPicPr>
                        <pic:blipFill>
                          <a:blip r:embed="rId687" cstate="email">
                            <a:extLst>
                              <a:ext uri="{28A0092B-C50C-407E-A947-70E740481C1C}">
                                <a14:useLocalDpi xmlns:a14="http://schemas.microsoft.com/office/drawing/2010/main"/>
                              </a:ext>
                            </a:extLst>
                          </a:blip>
                          <a:stretch>
                            <a:fillRect/>
                          </a:stretch>
                        </pic:blipFill>
                        <pic:spPr>
                          <a:xfrm>
                            <a:off x="0" y="0"/>
                            <a:ext cx="2364105" cy="1329690"/>
                          </a:xfrm>
                          <a:prstGeom prst="rect">
                            <a:avLst/>
                          </a:prstGeom>
                        </pic:spPr>
                      </pic:pic>
                    </a:graphicData>
                  </a:graphic>
                  <wp14:sizeRelH relativeFrom="margin">
                    <wp14:pctWidth>0</wp14:pctWidth>
                  </wp14:sizeRelH>
                  <wp14:sizeRelV relativeFrom="margin">
                    <wp14:pctHeight>0</wp14:pctHeight>
                  </wp14:sizeRelV>
                </wp:anchor>
              </w:drawing>
            </w:r>
          </w:p>
        </w:tc>
      </w:tr>
      <w:tr w:rsidR="00F60B58" w:rsidRPr="00612C44" w:rsidTr="0001515A">
        <w:trPr>
          <w:cantSplit/>
          <w:trHeight w:val="47"/>
        </w:trPr>
        <w:tc>
          <w:tcPr>
            <w:tcW w:w="1328" w:type="dxa"/>
            <w:shd w:val="clear" w:color="auto" w:fill="BFBFBF" w:themeFill="background1" w:themeFillShade="BF"/>
            <w:vAlign w:val="center"/>
          </w:tcPr>
          <w:p w:rsidR="00F60B58" w:rsidRPr="00612C44" w:rsidRDefault="00F60B58" w:rsidP="00F60B58">
            <w:pPr>
              <w:jc w:val="center"/>
              <w:rPr>
                <w:sz w:val="22"/>
                <w:szCs w:val="22"/>
                <w:rtl/>
                <w:lang w:bidi="fa-IR"/>
              </w:rPr>
            </w:pPr>
            <w:r w:rsidRPr="00612C44">
              <w:rPr>
                <w:rFonts w:hint="cs"/>
                <w:sz w:val="22"/>
                <w:szCs w:val="22"/>
                <w:rtl/>
                <w:lang w:bidi="fa-IR"/>
              </w:rPr>
              <w:t>همجواری</w:t>
            </w:r>
            <w:r w:rsidRPr="00612C44">
              <w:rPr>
                <w:rFonts w:hint="cs"/>
                <w:sz w:val="22"/>
                <w:szCs w:val="22"/>
                <w:rtl/>
                <w:lang w:bidi="fa-IR"/>
              </w:rPr>
              <w:softHyphen/>
              <w:t>ها</w:t>
            </w:r>
          </w:p>
        </w:tc>
        <w:tc>
          <w:tcPr>
            <w:tcW w:w="2098" w:type="dxa"/>
            <w:vAlign w:val="center"/>
          </w:tcPr>
          <w:p w:rsidR="00F60B58" w:rsidRPr="00612C44" w:rsidRDefault="00F60B58" w:rsidP="00F60B58">
            <w:pPr>
              <w:jc w:val="center"/>
              <w:rPr>
                <w:sz w:val="22"/>
                <w:szCs w:val="22"/>
                <w:rtl/>
                <w:lang w:bidi="fa-IR"/>
              </w:rPr>
            </w:pPr>
            <w:r w:rsidRPr="00612C44">
              <w:rPr>
                <w:rFonts w:hint="cs"/>
                <w:sz w:val="22"/>
                <w:szCs w:val="22"/>
                <w:rtl/>
                <w:lang w:bidi="fa-IR"/>
              </w:rPr>
              <w:t>منطقه مسکونی، واحدهای تجاری در فاصله</w:t>
            </w:r>
            <w:r w:rsidRPr="00612C44">
              <w:rPr>
                <w:rFonts w:hint="cs"/>
                <w:sz w:val="22"/>
                <w:szCs w:val="22"/>
                <w:rtl/>
                <w:lang w:bidi="fa-IR"/>
              </w:rPr>
              <w:softHyphen/>
              <w:t>ای بیشتر</w:t>
            </w:r>
          </w:p>
        </w:tc>
        <w:tc>
          <w:tcPr>
            <w:tcW w:w="400" w:type="dxa"/>
            <w:vMerge/>
            <w:tcBorders>
              <w:bottom w:val="nil"/>
            </w:tcBorders>
            <w:shd w:val="clear" w:color="auto" w:fill="FFFFFF" w:themeFill="background1"/>
            <w:vAlign w:val="center"/>
          </w:tcPr>
          <w:p w:rsidR="00F60B58" w:rsidRPr="00612C44" w:rsidRDefault="00F60B58" w:rsidP="00F60B58">
            <w:pPr>
              <w:jc w:val="center"/>
              <w:rPr>
                <w:sz w:val="22"/>
                <w:szCs w:val="22"/>
                <w:rtl/>
                <w:lang w:bidi="fa-IR"/>
              </w:rPr>
            </w:pPr>
          </w:p>
        </w:tc>
        <w:tc>
          <w:tcPr>
            <w:tcW w:w="4328" w:type="dxa"/>
            <w:vMerge/>
            <w:vAlign w:val="center"/>
          </w:tcPr>
          <w:p w:rsidR="00F60B58" w:rsidRPr="00612C44" w:rsidRDefault="00F60B58" w:rsidP="00F60B58">
            <w:pPr>
              <w:jc w:val="center"/>
              <w:rPr>
                <w:sz w:val="22"/>
                <w:szCs w:val="22"/>
                <w:rtl/>
                <w:lang w:bidi="fa-IR"/>
              </w:rPr>
            </w:pPr>
          </w:p>
        </w:tc>
      </w:tr>
      <w:tr w:rsidR="00F60B58" w:rsidRPr="00612C44" w:rsidTr="0001515A">
        <w:trPr>
          <w:cantSplit/>
          <w:trHeight w:val="47"/>
        </w:trPr>
        <w:tc>
          <w:tcPr>
            <w:tcW w:w="1328" w:type="dxa"/>
            <w:shd w:val="clear" w:color="auto" w:fill="BFBFBF" w:themeFill="background1" w:themeFillShade="BF"/>
            <w:vAlign w:val="center"/>
          </w:tcPr>
          <w:p w:rsidR="00F60B58" w:rsidRPr="00612C44" w:rsidRDefault="00F60B58" w:rsidP="00F60B58">
            <w:pPr>
              <w:jc w:val="center"/>
              <w:rPr>
                <w:sz w:val="22"/>
                <w:szCs w:val="22"/>
                <w:rtl/>
                <w:lang w:bidi="fa-IR"/>
              </w:rPr>
            </w:pPr>
            <w:r w:rsidRPr="00612C44">
              <w:rPr>
                <w:rFonts w:hint="cs"/>
                <w:sz w:val="22"/>
                <w:szCs w:val="22"/>
                <w:rtl/>
                <w:lang w:bidi="fa-IR"/>
              </w:rPr>
              <w:t>تاریخ ثبت</w:t>
            </w:r>
          </w:p>
        </w:tc>
        <w:tc>
          <w:tcPr>
            <w:tcW w:w="2098" w:type="dxa"/>
            <w:vAlign w:val="center"/>
          </w:tcPr>
          <w:p w:rsidR="00F60B58" w:rsidRPr="00612C44" w:rsidRDefault="00F60B58" w:rsidP="00F60B58">
            <w:pPr>
              <w:jc w:val="center"/>
              <w:rPr>
                <w:sz w:val="22"/>
                <w:szCs w:val="22"/>
              </w:rPr>
            </w:pPr>
            <w:r w:rsidRPr="00612C44">
              <w:rPr>
                <w:rFonts w:hint="cs"/>
                <w:sz w:val="22"/>
                <w:szCs w:val="22"/>
                <w:rtl/>
              </w:rPr>
              <w:t>6 دی 1355</w:t>
            </w:r>
          </w:p>
        </w:tc>
        <w:tc>
          <w:tcPr>
            <w:tcW w:w="400" w:type="dxa"/>
            <w:vMerge/>
            <w:tcBorders>
              <w:bottom w:val="nil"/>
            </w:tcBorders>
            <w:shd w:val="clear" w:color="auto" w:fill="FFFFFF" w:themeFill="background1"/>
            <w:vAlign w:val="center"/>
          </w:tcPr>
          <w:p w:rsidR="00F60B58" w:rsidRPr="00612C44" w:rsidRDefault="00F60B58" w:rsidP="00F60B58">
            <w:pPr>
              <w:jc w:val="center"/>
              <w:rPr>
                <w:sz w:val="22"/>
                <w:szCs w:val="22"/>
                <w:rtl/>
                <w:lang w:bidi="fa-IR"/>
              </w:rPr>
            </w:pPr>
          </w:p>
        </w:tc>
        <w:tc>
          <w:tcPr>
            <w:tcW w:w="4328" w:type="dxa"/>
            <w:shd w:val="clear" w:color="auto" w:fill="A6A6A6" w:themeFill="background1" w:themeFillShade="A6"/>
            <w:vAlign w:val="center"/>
          </w:tcPr>
          <w:p w:rsidR="00F60B58" w:rsidRPr="00612C44" w:rsidRDefault="00F60B58" w:rsidP="00F60B58">
            <w:pPr>
              <w:jc w:val="center"/>
              <w:rPr>
                <w:sz w:val="22"/>
                <w:szCs w:val="22"/>
                <w:rtl/>
                <w:lang w:bidi="fa-IR"/>
              </w:rPr>
            </w:pPr>
            <w:r w:rsidRPr="00612C44">
              <w:rPr>
                <w:rFonts w:hint="cs"/>
                <w:sz w:val="22"/>
                <w:szCs w:val="22"/>
                <w:rtl/>
                <w:lang w:bidi="fa-IR"/>
              </w:rPr>
              <w:t>پلان و نما</w:t>
            </w:r>
          </w:p>
        </w:tc>
      </w:tr>
      <w:tr w:rsidR="00F60B58" w:rsidRPr="00612C44" w:rsidTr="0001515A">
        <w:trPr>
          <w:cantSplit/>
          <w:trHeight w:val="47"/>
        </w:trPr>
        <w:tc>
          <w:tcPr>
            <w:tcW w:w="1328" w:type="dxa"/>
            <w:shd w:val="clear" w:color="auto" w:fill="BFBFBF" w:themeFill="background1" w:themeFillShade="BF"/>
            <w:vAlign w:val="center"/>
          </w:tcPr>
          <w:p w:rsidR="00F60B58" w:rsidRPr="00612C44" w:rsidRDefault="00F60B58" w:rsidP="00F60B58">
            <w:pPr>
              <w:jc w:val="center"/>
              <w:rPr>
                <w:sz w:val="22"/>
                <w:szCs w:val="22"/>
                <w:rtl/>
                <w:lang w:bidi="fa-IR"/>
              </w:rPr>
            </w:pPr>
            <w:r w:rsidRPr="00612C44">
              <w:rPr>
                <w:rFonts w:hint="cs"/>
                <w:sz w:val="22"/>
                <w:szCs w:val="22"/>
                <w:rtl/>
                <w:lang w:bidi="fa-IR"/>
              </w:rPr>
              <w:t>شماره ثبت</w:t>
            </w:r>
          </w:p>
        </w:tc>
        <w:tc>
          <w:tcPr>
            <w:tcW w:w="2098" w:type="dxa"/>
            <w:vAlign w:val="center"/>
          </w:tcPr>
          <w:p w:rsidR="00F60B58" w:rsidRPr="00612C44" w:rsidRDefault="00F60B58" w:rsidP="00F60B58">
            <w:pPr>
              <w:jc w:val="center"/>
              <w:rPr>
                <w:sz w:val="22"/>
                <w:szCs w:val="22"/>
                <w:rtl/>
                <w:lang w:bidi="fa-IR"/>
              </w:rPr>
            </w:pPr>
            <w:r w:rsidRPr="00612C44">
              <w:rPr>
                <w:rFonts w:hint="cs"/>
                <w:sz w:val="22"/>
                <w:szCs w:val="22"/>
                <w:rtl/>
              </w:rPr>
              <w:t>1325</w:t>
            </w:r>
          </w:p>
        </w:tc>
        <w:tc>
          <w:tcPr>
            <w:tcW w:w="400" w:type="dxa"/>
            <w:vMerge/>
            <w:tcBorders>
              <w:bottom w:val="nil"/>
            </w:tcBorders>
            <w:shd w:val="clear" w:color="auto" w:fill="FFFFFF" w:themeFill="background1"/>
            <w:vAlign w:val="center"/>
          </w:tcPr>
          <w:p w:rsidR="00F60B58" w:rsidRPr="00612C44" w:rsidRDefault="00F60B58" w:rsidP="00F60B58">
            <w:pPr>
              <w:jc w:val="center"/>
              <w:rPr>
                <w:sz w:val="22"/>
                <w:szCs w:val="22"/>
                <w:rtl/>
                <w:lang w:bidi="fa-IR"/>
              </w:rPr>
            </w:pPr>
          </w:p>
        </w:tc>
        <w:tc>
          <w:tcPr>
            <w:tcW w:w="4328" w:type="dxa"/>
            <w:vMerge w:val="restart"/>
            <w:vAlign w:val="center"/>
          </w:tcPr>
          <w:p w:rsidR="00F60B58" w:rsidRPr="00612C44" w:rsidRDefault="00F60B58" w:rsidP="00F60B58">
            <w:pPr>
              <w:jc w:val="center"/>
              <w:rPr>
                <w:sz w:val="22"/>
                <w:szCs w:val="22"/>
                <w:rtl/>
                <w:lang w:bidi="fa-IR"/>
              </w:rPr>
            </w:pPr>
            <w:r w:rsidRPr="00612C44">
              <w:rPr>
                <w:noProof/>
                <w:sz w:val="22"/>
                <w:szCs w:val="22"/>
                <w:rtl/>
              </w:rPr>
              <w:drawing>
                <wp:anchor distT="0" distB="0" distL="114300" distR="114300" simplePos="0" relativeHeight="252460032" behindDoc="0" locked="0" layoutInCell="1" allowOverlap="1" wp14:anchorId="29C08A94" wp14:editId="5A91275B">
                  <wp:simplePos x="914400" y="7742555"/>
                  <wp:positionH relativeFrom="margin">
                    <wp:posOffset>172720</wp:posOffset>
                  </wp:positionH>
                  <wp:positionV relativeFrom="margin">
                    <wp:posOffset>7620</wp:posOffset>
                  </wp:positionV>
                  <wp:extent cx="2043430" cy="1314450"/>
                  <wp:effectExtent l="0" t="0" r="0" b="0"/>
                  <wp:wrapSquare wrapText="bothSides"/>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آقا)-Model.jpg"/>
                          <pic:cNvPicPr/>
                        </pic:nvPicPr>
                        <pic:blipFill rotWithShape="1">
                          <a:blip r:embed="rId688" cstate="email">
                            <a:extLst>
                              <a:ext uri="{28A0092B-C50C-407E-A947-70E740481C1C}">
                                <a14:useLocalDpi xmlns:a14="http://schemas.microsoft.com/office/drawing/2010/main"/>
                              </a:ext>
                            </a:extLst>
                          </a:blip>
                          <a:srcRect/>
                          <a:stretch/>
                        </pic:blipFill>
                        <pic:spPr bwMode="auto">
                          <a:xfrm>
                            <a:off x="0" y="0"/>
                            <a:ext cx="2043430" cy="1314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612C44" w:rsidTr="0001515A">
        <w:trPr>
          <w:cantSplit/>
          <w:trHeight w:val="890"/>
        </w:trPr>
        <w:tc>
          <w:tcPr>
            <w:tcW w:w="1328" w:type="dxa"/>
            <w:shd w:val="clear" w:color="auto" w:fill="BFBFBF" w:themeFill="background1" w:themeFillShade="BF"/>
            <w:vAlign w:val="center"/>
          </w:tcPr>
          <w:p w:rsidR="00F60B58" w:rsidRPr="00612C44" w:rsidRDefault="00F60B58" w:rsidP="00F60B58">
            <w:pPr>
              <w:jc w:val="center"/>
              <w:rPr>
                <w:sz w:val="22"/>
                <w:szCs w:val="22"/>
                <w:rtl/>
                <w:lang w:bidi="fa-IR"/>
              </w:rPr>
            </w:pPr>
            <w:r w:rsidRPr="00612C44">
              <w:rPr>
                <w:rFonts w:hint="cs"/>
                <w:sz w:val="22"/>
                <w:szCs w:val="22"/>
                <w:rtl/>
                <w:lang w:bidi="fa-IR"/>
              </w:rPr>
              <w:t>ملاحظات</w:t>
            </w:r>
          </w:p>
        </w:tc>
        <w:tc>
          <w:tcPr>
            <w:tcW w:w="2098" w:type="dxa"/>
            <w:vAlign w:val="center"/>
          </w:tcPr>
          <w:p w:rsidR="00F60B58" w:rsidRPr="0001515A" w:rsidRDefault="0001515A" w:rsidP="00F60B58">
            <w:pPr>
              <w:jc w:val="center"/>
              <w:rPr>
                <w:sz w:val="22"/>
                <w:szCs w:val="22"/>
                <w:rtl/>
                <w:lang w:bidi="fa-IR"/>
              </w:rPr>
            </w:pPr>
            <w:r w:rsidRPr="0001515A">
              <w:rPr>
                <w:rFonts w:hint="cs"/>
                <w:sz w:val="22"/>
                <w:szCs w:val="22"/>
                <w:rtl/>
                <w:lang w:bidi="fa-IR"/>
              </w:rPr>
              <w:t>دو دهانه</w:t>
            </w:r>
            <w:r w:rsidRPr="0001515A">
              <w:rPr>
                <w:rFonts w:hint="cs"/>
                <w:sz w:val="22"/>
                <w:szCs w:val="22"/>
                <w:rtl/>
                <w:lang w:bidi="fa-IR"/>
              </w:rPr>
              <w:softHyphen/>
              <w:t>ی شمالی و غربی اکنون درون دو واحد مسکونی قرار گرفته اند</w:t>
            </w:r>
          </w:p>
        </w:tc>
        <w:tc>
          <w:tcPr>
            <w:tcW w:w="400" w:type="dxa"/>
            <w:vMerge/>
            <w:tcBorders>
              <w:bottom w:val="nil"/>
            </w:tcBorders>
            <w:shd w:val="clear" w:color="auto" w:fill="FFFFFF" w:themeFill="background1"/>
            <w:vAlign w:val="center"/>
          </w:tcPr>
          <w:p w:rsidR="00F60B58" w:rsidRPr="00612C44" w:rsidRDefault="00F60B58" w:rsidP="00F60B58">
            <w:pPr>
              <w:jc w:val="center"/>
              <w:rPr>
                <w:sz w:val="22"/>
                <w:szCs w:val="22"/>
                <w:rtl/>
                <w:lang w:bidi="fa-IR"/>
              </w:rPr>
            </w:pPr>
          </w:p>
        </w:tc>
        <w:tc>
          <w:tcPr>
            <w:tcW w:w="4328" w:type="dxa"/>
            <w:vMerge/>
            <w:vAlign w:val="center"/>
          </w:tcPr>
          <w:p w:rsidR="00F60B58" w:rsidRPr="00612C44" w:rsidRDefault="00F60B58" w:rsidP="00F60B58">
            <w:pPr>
              <w:jc w:val="center"/>
              <w:rPr>
                <w:sz w:val="22"/>
                <w:szCs w:val="22"/>
                <w:rtl/>
                <w:lang w:bidi="fa-IR"/>
              </w:rPr>
            </w:pPr>
          </w:p>
        </w:tc>
      </w:tr>
      <w:tr w:rsidR="00F60B58" w:rsidRPr="00612C44" w:rsidTr="0001515A">
        <w:trPr>
          <w:cantSplit/>
          <w:trHeight w:val="47"/>
        </w:trPr>
        <w:tc>
          <w:tcPr>
            <w:tcW w:w="1328" w:type="dxa"/>
            <w:shd w:val="clear" w:color="auto" w:fill="BFBFBF" w:themeFill="background1" w:themeFillShade="BF"/>
            <w:vAlign w:val="center"/>
          </w:tcPr>
          <w:p w:rsidR="00F60B58" w:rsidRPr="00612C44" w:rsidRDefault="00F60B58" w:rsidP="00F60B58">
            <w:pPr>
              <w:jc w:val="center"/>
              <w:rPr>
                <w:sz w:val="22"/>
                <w:szCs w:val="22"/>
                <w:rtl/>
                <w:lang w:bidi="fa-IR"/>
              </w:rPr>
            </w:pPr>
            <w:r w:rsidRPr="00612C44">
              <w:rPr>
                <w:rFonts w:hint="cs"/>
                <w:sz w:val="22"/>
                <w:szCs w:val="22"/>
                <w:rtl/>
                <w:lang w:bidi="fa-IR"/>
              </w:rPr>
              <w:t>راهکار پیشنهادی</w:t>
            </w:r>
          </w:p>
        </w:tc>
        <w:tc>
          <w:tcPr>
            <w:tcW w:w="2098" w:type="dxa"/>
            <w:vAlign w:val="center"/>
          </w:tcPr>
          <w:p w:rsidR="00F60B58" w:rsidRPr="00612C44" w:rsidRDefault="0001515A" w:rsidP="00F60B58">
            <w:pPr>
              <w:jc w:val="center"/>
              <w:rPr>
                <w:sz w:val="22"/>
                <w:szCs w:val="22"/>
                <w:rtl/>
                <w:lang w:bidi="fa-IR"/>
              </w:rPr>
            </w:pPr>
            <w:r>
              <w:rPr>
                <w:rFonts w:hint="cs"/>
                <w:sz w:val="22"/>
                <w:szCs w:val="22"/>
                <w:rtl/>
                <w:lang w:bidi="fa-IR"/>
              </w:rPr>
              <w:t>-</w:t>
            </w:r>
          </w:p>
        </w:tc>
        <w:tc>
          <w:tcPr>
            <w:tcW w:w="400" w:type="dxa"/>
            <w:vMerge/>
            <w:tcBorders>
              <w:bottom w:val="nil"/>
            </w:tcBorders>
            <w:shd w:val="clear" w:color="auto" w:fill="FFFFFF" w:themeFill="background1"/>
            <w:vAlign w:val="center"/>
          </w:tcPr>
          <w:p w:rsidR="00F60B58" w:rsidRPr="00612C44" w:rsidRDefault="00F60B58" w:rsidP="00F60B58">
            <w:pPr>
              <w:jc w:val="center"/>
              <w:rPr>
                <w:sz w:val="22"/>
                <w:szCs w:val="22"/>
                <w:rtl/>
                <w:lang w:bidi="fa-IR"/>
              </w:rPr>
            </w:pPr>
          </w:p>
        </w:tc>
        <w:tc>
          <w:tcPr>
            <w:tcW w:w="4328" w:type="dxa"/>
            <w:vMerge/>
            <w:vAlign w:val="center"/>
          </w:tcPr>
          <w:p w:rsidR="00F60B58" w:rsidRPr="00612C44" w:rsidRDefault="00F60B58" w:rsidP="00F60B58">
            <w:pPr>
              <w:jc w:val="center"/>
              <w:rPr>
                <w:sz w:val="22"/>
                <w:szCs w:val="22"/>
                <w:rtl/>
                <w:lang w:bidi="fa-IR"/>
              </w:rPr>
            </w:pPr>
          </w:p>
        </w:tc>
      </w:tr>
    </w:tbl>
    <w:p w:rsidR="00F60B58" w:rsidRPr="008B2A5A" w:rsidRDefault="00F60B58" w:rsidP="00F60B58">
      <w:pPr>
        <w:rPr>
          <w:sz w:val="24"/>
          <w:szCs w:val="24"/>
          <w:rtl/>
          <w:lang w:bidi="fa-IR"/>
        </w:rPr>
      </w:pPr>
      <w:r w:rsidRPr="00FA6DC3">
        <w:rPr>
          <w:rFonts w:hint="cs"/>
          <w:b/>
          <w:bCs/>
          <w:sz w:val="24"/>
          <w:szCs w:val="24"/>
          <w:rtl/>
          <w:lang w:bidi="fa-IR"/>
        </w:rPr>
        <w:lastRenderedPageBreak/>
        <w:t>نام آب انبار:</w:t>
      </w:r>
      <w:r>
        <w:rPr>
          <w:rFonts w:hint="cs"/>
          <w:b/>
          <w:bCs/>
          <w:sz w:val="24"/>
          <w:szCs w:val="24"/>
          <w:rtl/>
          <w:lang w:bidi="fa-IR"/>
        </w:rPr>
        <w:t xml:space="preserve"> </w:t>
      </w:r>
      <w:r w:rsidRPr="007D52BA">
        <w:rPr>
          <w:rFonts w:hint="cs"/>
          <w:sz w:val="24"/>
          <w:szCs w:val="24"/>
          <w:rtl/>
          <w:lang w:bidi="fa-IR"/>
        </w:rPr>
        <w:t>آب انبار قصاب</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پیرغیب، </w:t>
      </w:r>
      <w:r w:rsidRPr="006116F8">
        <w:rPr>
          <w:rStyle w:val="apple-style-span"/>
          <w:rFonts w:ascii="Tahoma" w:hAnsi="Tahoma"/>
          <w:color w:val="000000"/>
          <w:sz w:val="24"/>
          <w:szCs w:val="24"/>
          <w:shd w:val="clear" w:color="auto" w:fill="FFFFFF"/>
          <w:rtl/>
        </w:rPr>
        <w:t>خیابان حاج غفوری</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50</w:t>
      </w:r>
    </w:p>
    <w:tbl>
      <w:tblPr>
        <w:tblStyle w:val="TableGrid"/>
        <w:bidiVisual/>
        <w:tblW w:w="0" w:type="auto"/>
        <w:tblLook w:val="04A0" w:firstRow="1" w:lastRow="0" w:firstColumn="1" w:lastColumn="0" w:noHBand="0" w:noVBand="1"/>
      </w:tblPr>
      <w:tblGrid>
        <w:gridCol w:w="1290"/>
        <w:gridCol w:w="2232"/>
        <w:gridCol w:w="365"/>
        <w:gridCol w:w="4267"/>
      </w:tblGrid>
      <w:tr w:rsidR="00F60B58" w:rsidRPr="00B804DF" w:rsidTr="00736BFE">
        <w:tc>
          <w:tcPr>
            <w:tcW w:w="1290"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شکل کلی آب</w:t>
            </w:r>
            <w:r w:rsidRPr="00B804DF">
              <w:rPr>
                <w:sz w:val="22"/>
                <w:szCs w:val="22"/>
                <w:rtl/>
                <w:lang w:bidi="fa-IR"/>
              </w:rPr>
              <w:softHyphen/>
            </w:r>
            <w:r w:rsidRPr="00B804DF">
              <w:rPr>
                <w:rFonts w:hint="cs"/>
                <w:sz w:val="22"/>
                <w:szCs w:val="22"/>
                <w:rtl/>
                <w:lang w:bidi="fa-IR"/>
              </w:rPr>
              <w:t>انبار</w:t>
            </w:r>
          </w:p>
        </w:tc>
        <w:tc>
          <w:tcPr>
            <w:tcW w:w="2232" w:type="dxa"/>
            <w:vAlign w:val="center"/>
          </w:tcPr>
          <w:p w:rsidR="00F60B58" w:rsidRPr="00B804DF" w:rsidRDefault="00F60B58" w:rsidP="00F60B58">
            <w:pPr>
              <w:jc w:val="center"/>
              <w:rPr>
                <w:sz w:val="22"/>
                <w:szCs w:val="22"/>
                <w:rtl/>
                <w:lang w:bidi="fa-IR"/>
              </w:rPr>
            </w:pPr>
            <w:r w:rsidRPr="00B804DF">
              <w:rPr>
                <w:rFonts w:hint="cs"/>
                <w:sz w:val="22"/>
                <w:szCs w:val="22"/>
                <w:rtl/>
                <w:lang w:bidi="fa-IR"/>
              </w:rPr>
              <w:t>دایره</w:t>
            </w:r>
          </w:p>
        </w:tc>
        <w:tc>
          <w:tcPr>
            <w:tcW w:w="365" w:type="dxa"/>
            <w:vMerge w:val="restart"/>
            <w:tcBorders>
              <w:top w:val="nil"/>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67" w:type="dxa"/>
            <w:shd w:val="clear" w:color="auto" w:fill="A6A6A6" w:themeFill="background1" w:themeFillShade="A6"/>
            <w:vAlign w:val="center"/>
          </w:tcPr>
          <w:p w:rsidR="00F60B58" w:rsidRPr="00B804DF" w:rsidRDefault="00F60B58" w:rsidP="00F60B58">
            <w:pPr>
              <w:jc w:val="center"/>
              <w:rPr>
                <w:sz w:val="22"/>
                <w:szCs w:val="22"/>
                <w:rtl/>
                <w:lang w:bidi="fa-IR"/>
              </w:rPr>
            </w:pPr>
            <w:r w:rsidRPr="00B804DF">
              <w:rPr>
                <w:rFonts w:hint="cs"/>
                <w:sz w:val="22"/>
                <w:szCs w:val="22"/>
                <w:rtl/>
                <w:lang w:bidi="fa-IR"/>
              </w:rPr>
              <w:t>تصویر هوایی</w:t>
            </w:r>
          </w:p>
        </w:tc>
      </w:tr>
      <w:tr w:rsidR="00F60B58" w:rsidRPr="00B804DF" w:rsidTr="00736BFE">
        <w:tc>
          <w:tcPr>
            <w:tcW w:w="1290"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rPr>
              <w:t>قطر</w:t>
            </w:r>
          </w:p>
        </w:tc>
        <w:tc>
          <w:tcPr>
            <w:tcW w:w="2232" w:type="dxa"/>
            <w:vAlign w:val="center"/>
          </w:tcPr>
          <w:p w:rsidR="00F60B58" w:rsidRPr="00B804DF" w:rsidRDefault="00F60B58" w:rsidP="00F60B58">
            <w:pPr>
              <w:jc w:val="center"/>
              <w:rPr>
                <w:sz w:val="22"/>
                <w:szCs w:val="22"/>
                <w:rtl/>
                <w:lang w:bidi="fa-IR"/>
              </w:rPr>
            </w:pPr>
            <w:r w:rsidRPr="00B804DF">
              <w:rPr>
                <w:rFonts w:hint="cs"/>
                <w:sz w:val="22"/>
                <w:szCs w:val="22"/>
                <w:rtl/>
                <w:lang w:bidi="fa-IR"/>
              </w:rPr>
              <w:t>5/15</w:t>
            </w:r>
          </w:p>
        </w:tc>
        <w:tc>
          <w:tcPr>
            <w:tcW w:w="365"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67" w:type="dxa"/>
            <w:vMerge w:val="restart"/>
            <w:vAlign w:val="center"/>
          </w:tcPr>
          <w:p w:rsidR="00F60B58" w:rsidRPr="00B804DF" w:rsidRDefault="00F60B58" w:rsidP="00F60B58">
            <w:pPr>
              <w:jc w:val="center"/>
              <w:rPr>
                <w:sz w:val="22"/>
                <w:szCs w:val="22"/>
                <w:rtl/>
                <w:lang w:bidi="fa-IR"/>
              </w:rPr>
            </w:pPr>
            <w:r w:rsidRPr="00B804DF">
              <w:rPr>
                <w:noProof/>
                <w:sz w:val="22"/>
                <w:szCs w:val="22"/>
                <w:rtl/>
              </w:rPr>
              <mc:AlternateContent>
                <mc:Choice Requires="wpg">
                  <w:drawing>
                    <wp:anchor distT="0" distB="0" distL="114300" distR="114300" simplePos="0" relativeHeight="252468224" behindDoc="0" locked="0" layoutInCell="1" allowOverlap="1" wp14:anchorId="484772A6" wp14:editId="78062CC2">
                      <wp:simplePos x="0" y="0"/>
                      <wp:positionH relativeFrom="margin">
                        <wp:align>center</wp:align>
                      </wp:positionH>
                      <wp:positionV relativeFrom="margin">
                        <wp:align>center</wp:align>
                      </wp:positionV>
                      <wp:extent cx="1983105" cy="1333500"/>
                      <wp:effectExtent l="0" t="0" r="0" b="0"/>
                      <wp:wrapSquare wrapText="bothSides"/>
                      <wp:docPr id="13724" name="Group 13724"/>
                      <wp:cNvGraphicFramePr/>
                      <a:graphic xmlns:a="http://schemas.openxmlformats.org/drawingml/2006/main">
                        <a:graphicData uri="http://schemas.microsoft.com/office/word/2010/wordprocessingGroup">
                          <wpg:wgp>
                            <wpg:cNvGrpSpPr/>
                            <wpg:grpSpPr>
                              <a:xfrm>
                                <a:off x="0" y="0"/>
                                <a:ext cx="1983105" cy="1333500"/>
                                <a:chOff x="0" y="765"/>
                                <a:chExt cx="1983180" cy="1334442"/>
                              </a:xfrm>
                            </wpg:grpSpPr>
                            <pic:pic xmlns:pic="http://schemas.openxmlformats.org/drawingml/2006/picture">
                              <pic:nvPicPr>
                                <pic:cNvPr id="13725" name="Picture 13725"/>
                                <pic:cNvPicPr>
                                  <a:picLocks noChangeAspect="1"/>
                                </pic:cNvPicPr>
                              </pic:nvPicPr>
                              <pic:blipFill>
                                <a:blip r:embed="rId689" cstate="email">
                                  <a:extLst>
                                    <a:ext uri="{28A0092B-C50C-407E-A947-70E740481C1C}">
                                      <a14:useLocalDpi xmlns:a14="http://schemas.microsoft.com/office/drawing/2010/main"/>
                                    </a:ext>
                                  </a:extLst>
                                </a:blip>
                                <a:stretch>
                                  <a:fillRect/>
                                </a:stretch>
                              </pic:blipFill>
                              <pic:spPr>
                                <a:xfrm>
                                  <a:off x="0" y="765"/>
                                  <a:ext cx="1983180" cy="1334442"/>
                                </a:xfrm>
                                <a:prstGeom prst="rect">
                                  <a:avLst/>
                                </a:prstGeom>
                              </pic:spPr>
                            </pic:pic>
                            <wps:wsp>
                              <wps:cNvPr id="13726" name="Oval 13726"/>
                              <wps:cNvSpPr/>
                              <wps:spPr>
                                <a:xfrm>
                                  <a:off x="932217" y="611608"/>
                                  <a:ext cx="165735" cy="16573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ADF53" id="Group 13724" o:spid="_x0000_s1026" style="position:absolute;margin-left:0;margin-top:0;width:156.15pt;height:105pt;z-index:252468224;mso-position-horizontal:center;mso-position-horizontal-relative:margin;mso-position-vertical:center;mso-position-vertical-relative:margin;mso-width-relative:margin;mso-height-relative:margin" coordorigin=",7" coordsize="19831,133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">
                      <v:shape id="Picture 13725" o:spid="_x0000_s1027" type="#_x0000_t75" style="position:absolute;top:7;width:19831;height:13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u0LjGAAAA3gAAAA8AAABkcnMvZG93bnJldi54bWxET0trAjEQvgv9D2EKvZSareK23RpFhEJB&#10;QXxcvE03s5vFzWRJoq7/vikUvM3H95zpvLetuJAPjWMFr8MMBHHpdMO1gsP+6+UdRIjIGlvHpOBG&#10;Aeazh8EUC+2uvKXLLtYihXAoUIGJsSukDKUhi2HoOuLEVc5bjAn6WmqP1xRuWznKslxabDg1GOxo&#10;aag87c5WwaL2VZUfP5xZr07Lfdz8PJ/zlVJPj/3iE0SkPt7F/+5vneaP30YT+Hsn3SB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67QuMYAAADeAAAADwAAAAAAAAAAAAAA&#10;AACfAgAAZHJzL2Rvd25yZXYueG1sUEsFBgAAAAAEAAQA9wAAAJIDAAAAAA==&#10;">
                        <v:imagedata r:id="rId690" o:title=""/>
                        <v:path arrowok="t"/>
                      </v:shape>
                      <v:oval id="Oval 13726" o:spid="_x0000_s1028" style="position:absolute;left:9322;top:6116;width:1657;height:1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iGIsYA&#10;AADeAAAADwAAAGRycy9kb3ducmV2LnhtbESPT2sCMRDF74LfIYzgrWaNf1q2RlFBsPZUK56Hzbi7&#10;uJksm6irn74RCt5meG/e781s0dpKXKnxpWMNw0ECgjhzpuRcw+F38/YBwgdkg5Vj0nAnD4t5tzPD&#10;1Lgb/9B1H3IRQ9inqKEIoU6l9FlBFv3A1cRRO7nGYohrk0vT4C2G20qqJJlKiyVHQoE1rQvKzvuL&#10;jdzv1Vipo1pNztVjvcPTpDbuS+t+r11+ggjUhpf5/3prYv3Ru5rC8504g5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iGIsYAAADeAAAADwAAAAAAAAAAAAAAAACYAgAAZHJz&#10;L2Rvd25yZXYueG1sUEsFBgAAAAAEAAQA9QAAAIsDAAAAAA==&#10;" filled="f" strokecolor="red" strokeweight="2pt"/>
                      <w10:wrap type="square" anchorx="margin" anchory="margin"/>
                    </v:group>
                  </w:pict>
                </mc:Fallback>
              </mc:AlternateContent>
            </w:r>
          </w:p>
        </w:tc>
      </w:tr>
      <w:tr w:rsidR="00F60B58" w:rsidRPr="00B804DF" w:rsidTr="00736BFE">
        <w:trPr>
          <w:cantSplit/>
          <w:trHeight w:val="47"/>
        </w:trPr>
        <w:tc>
          <w:tcPr>
            <w:tcW w:w="1290" w:type="dxa"/>
            <w:shd w:val="clear" w:color="auto" w:fill="BFBFBF" w:themeFill="background1" w:themeFillShade="BF"/>
            <w:vAlign w:val="center"/>
          </w:tcPr>
          <w:p w:rsidR="00F60B58" w:rsidRPr="00B804DF" w:rsidRDefault="00F60B58" w:rsidP="00F60B58">
            <w:pPr>
              <w:jc w:val="center"/>
              <w:rPr>
                <w:sz w:val="22"/>
                <w:szCs w:val="22"/>
              </w:rPr>
            </w:pPr>
            <w:r w:rsidRPr="00B804DF">
              <w:rPr>
                <w:rFonts w:hint="cs"/>
                <w:sz w:val="22"/>
                <w:szCs w:val="22"/>
                <w:rtl/>
              </w:rPr>
              <w:t>ارتفاع</w:t>
            </w:r>
          </w:p>
        </w:tc>
        <w:tc>
          <w:tcPr>
            <w:tcW w:w="2232" w:type="dxa"/>
            <w:vAlign w:val="center"/>
          </w:tcPr>
          <w:p w:rsidR="00F60B58" w:rsidRPr="00B804DF" w:rsidRDefault="00F60B58" w:rsidP="00F60B58">
            <w:pPr>
              <w:jc w:val="center"/>
              <w:rPr>
                <w:sz w:val="22"/>
                <w:szCs w:val="22"/>
                <w:rtl/>
                <w:lang w:bidi="fa-IR"/>
              </w:rPr>
            </w:pPr>
          </w:p>
        </w:tc>
        <w:tc>
          <w:tcPr>
            <w:tcW w:w="365"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67" w:type="dxa"/>
            <w:vMerge/>
            <w:vAlign w:val="center"/>
          </w:tcPr>
          <w:p w:rsidR="00F60B58" w:rsidRPr="00B804DF" w:rsidRDefault="00F60B58" w:rsidP="00F60B58">
            <w:pPr>
              <w:jc w:val="center"/>
              <w:rPr>
                <w:sz w:val="22"/>
                <w:szCs w:val="22"/>
                <w:rtl/>
                <w:lang w:bidi="fa-IR"/>
              </w:rPr>
            </w:pPr>
          </w:p>
        </w:tc>
      </w:tr>
      <w:tr w:rsidR="00F60B58" w:rsidRPr="00B804DF" w:rsidTr="00736BFE">
        <w:trPr>
          <w:trHeight w:val="1262"/>
        </w:trPr>
        <w:tc>
          <w:tcPr>
            <w:tcW w:w="1290"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rPr>
              <w:t>تزئینات</w:t>
            </w:r>
          </w:p>
        </w:tc>
        <w:tc>
          <w:tcPr>
            <w:tcW w:w="2232" w:type="dxa"/>
            <w:vAlign w:val="center"/>
          </w:tcPr>
          <w:p w:rsidR="00F60B58" w:rsidRPr="00B804DF" w:rsidRDefault="00F60B58" w:rsidP="00F60B58">
            <w:pPr>
              <w:jc w:val="center"/>
              <w:rPr>
                <w:sz w:val="22"/>
                <w:szCs w:val="22"/>
                <w:rtl/>
                <w:lang w:bidi="fa-IR"/>
              </w:rPr>
            </w:pPr>
            <w:r w:rsidRPr="00B804DF">
              <w:rPr>
                <w:rFonts w:hint="cs"/>
                <w:sz w:val="22"/>
                <w:szCs w:val="22"/>
                <w:rtl/>
                <w:lang w:bidi="fa-IR"/>
              </w:rPr>
              <w:t>فاقد تزئینات</w:t>
            </w:r>
          </w:p>
        </w:tc>
        <w:tc>
          <w:tcPr>
            <w:tcW w:w="365"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67" w:type="dxa"/>
            <w:vMerge/>
            <w:vAlign w:val="center"/>
          </w:tcPr>
          <w:p w:rsidR="00F60B58" w:rsidRPr="00B804DF" w:rsidRDefault="00F60B58" w:rsidP="00F60B58">
            <w:pPr>
              <w:jc w:val="center"/>
              <w:rPr>
                <w:sz w:val="22"/>
                <w:szCs w:val="22"/>
                <w:rtl/>
                <w:lang w:bidi="fa-IR"/>
              </w:rPr>
            </w:pPr>
          </w:p>
        </w:tc>
      </w:tr>
      <w:tr w:rsidR="00F60B58" w:rsidRPr="00B804DF" w:rsidTr="00736BFE">
        <w:tc>
          <w:tcPr>
            <w:tcW w:w="1290"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rPr>
              <w:t>تعداد دهانه</w:t>
            </w:r>
          </w:p>
        </w:tc>
        <w:tc>
          <w:tcPr>
            <w:tcW w:w="2232" w:type="dxa"/>
            <w:vAlign w:val="center"/>
          </w:tcPr>
          <w:p w:rsidR="00F60B58" w:rsidRPr="00B804DF" w:rsidRDefault="00F60B58" w:rsidP="00F60B58">
            <w:pPr>
              <w:jc w:val="center"/>
              <w:rPr>
                <w:sz w:val="22"/>
                <w:szCs w:val="22"/>
                <w:rtl/>
                <w:lang w:bidi="fa-IR"/>
              </w:rPr>
            </w:pPr>
            <w:r w:rsidRPr="00B804DF">
              <w:rPr>
                <w:rFonts w:hint="cs"/>
                <w:sz w:val="22"/>
                <w:szCs w:val="22"/>
                <w:rtl/>
                <w:lang w:bidi="fa-IR"/>
              </w:rPr>
              <w:t>5</w:t>
            </w:r>
          </w:p>
        </w:tc>
        <w:tc>
          <w:tcPr>
            <w:tcW w:w="365"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67" w:type="dxa"/>
            <w:shd w:val="clear" w:color="auto" w:fill="A6A6A6" w:themeFill="background1" w:themeFillShade="A6"/>
            <w:vAlign w:val="center"/>
          </w:tcPr>
          <w:p w:rsidR="00F60B58" w:rsidRPr="00B804DF" w:rsidRDefault="00F60B58" w:rsidP="00F60B58">
            <w:pPr>
              <w:jc w:val="center"/>
              <w:rPr>
                <w:sz w:val="22"/>
                <w:szCs w:val="22"/>
                <w:rtl/>
                <w:lang w:bidi="fa-IR"/>
              </w:rPr>
            </w:pPr>
            <w:r w:rsidRPr="00B804DF">
              <w:rPr>
                <w:rFonts w:hint="cs"/>
                <w:sz w:val="22"/>
                <w:szCs w:val="22"/>
                <w:rtl/>
                <w:lang w:bidi="fa-IR"/>
              </w:rPr>
              <w:t>موقعیت آب</w:t>
            </w:r>
            <w:r w:rsidRPr="00B804DF">
              <w:rPr>
                <w:rFonts w:hint="cs"/>
                <w:sz w:val="22"/>
                <w:szCs w:val="22"/>
                <w:rtl/>
                <w:lang w:bidi="fa-IR"/>
              </w:rPr>
              <w:softHyphen/>
              <w:t>انبار</w:t>
            </w:r>
          </w:p>
        </w:tc>
      </w:tr>
      <w:tr w:rsidR="00F60B58" w:rsidRPr="00B804DF" w:rsidTr="00736BFE">
        <w:tc>
          <w:tcPr>
            <w:tcW w:w="1290"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rPr>
              <w:t>جهت</w:t>
            </w:r>
            <w:r w:rsidRPr="00B804DF">
              <w:rPr>
                <w:rFonts w:hint="cs"/>
                <w:sz w:val="22"/>
                <w:szCs w:val="22"/>
                <w:rtl/>
              </w:rPr>
              <w:softHyphen/>
              <w:t>گیری</w:t>
            </w:r>
          </w:p>
        </w:tc>
        <w:tc>
          <w:tcPr>
            <w:tcW w:w="2232" w:type="dxa"/>
            <w:vAlign w:val="center"/>
          </w:tcPr>
          <w:p w:rsidR="00F60B58" w:rsidRPr="00B804DF" w:rsidRDefault="00F60B58" w:rsidP="00F60B58">
            <w:pPr>
              <w:jc w:val="center"/>
              <w:rPr>
                <w:sz w:val="22"/>
                <w:szCs w:val="22"/>
                <w:rtl/>
                <w:lang w:bidi="fa-IR"/>
              </w:rPr>
            </w:pPr>
            <w:r w:rsidRPr="00B804DF">
              <w:rPr>
                <w:rFonts w:hint="cs"/>
                <w:sz w:val="22"/>
                <w:szCs w:val="22"/>
                <w:rtl/>
                <w:lang w:bidi="fa-IR"/>
              </w:rPr>
              <w:t>بدلیل داشتن 5 دهانه داری جهت</w:t>
            </w:r>
            <w:r w:rsidRPr="00B804DF">
              <w:rPr>
                <w:rFonts w:hint="cs"/>
                <w:sz w:val="22"/>
                <w:szCs w:val="22"/>
                <w:rtl/>
                <w:lang w:bidi="fa-IR"/>
              </w:rPr>
              <w:softHyphen/>
              <w:t>گیری خاصی نمی</w:t>
            </w:r>
            <w:r w:rsidRPr="00B804DF">
              <w:rPr>
                <w:rFonts w:hint="cs"/>
                <w:sz w:val="22"/>
                <w:szCs w:val="22"/>
                <w:rtl/>
                <w:lang w:bidi="fa-IR"/>
              </w:rPr>
              <w:softHyphen/>
              <w:t>باشد</w:t>
            </w:r>
          </w:p>
        </w:tc>
        <w:tc>
          <w:tcPr>
            <w:tcW w:w="365"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67" w:type="dxa"/>
            <w:vMerge w:val="restart"/>
            <w:vAlign w:val="center"/>
          </w:tcPr>
          <w:p w:rsidR="00F60B58" w:rsidRPr="00B804DF" w:rsidRDefault="00F60B58" w:rsidP="00F60B58">
            <w:pPr>
              <w:jc w:val="center"/>
              <w:rPr>
                <w:sz w:val="22"/>
                <w:szCs w:val="22"/>
                <w:rtl/>
                <w:lang w:bidi="fa-IR"/>
              </w:rPr>
            </w:pPr>
            <w:r w:rsidRPr="00B804DF">
              <w:rPr>
                <w:noProof/>
                <w:sz w:val="22"/>
                <w:szCs w:val="22"/>
                <w:rtl/>
              </w:rPr>
              <w:drawing>
                <wp:anchor distT="0" distB="0" distL="114300" distR="114300" simplePos="0" relativeHeight="252462080" behindDoc="0" locked="0" layoutInCell="1" allowOverlap="1" wp14:anchorId="3E565446" wp14:editId="10EBC565">
                  <wp:simplePos x="1097915" y="3491230"/>
                  <wp:positionH relativeFrom="margin">
                    <wp:posOffset>106680</wp:posOffset>
                  </wp:positionH>
                  <wp:positionV relativeFrom="margin">
                    <wp:posOffset>109220</wp:posOffset>
                  </wp:positionV>
                  <wp:extent cx="2392680" cy="1356360"/>
                  <wp:effectExtent l="0" t="0" r="7620" b="0"/>
                  <wp:wrapSquare wrapText="bothSides"/>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691" cstate="email">
                            <a:extLst>
                              <a:ext uri="{28A0092B-C50C-407E-A947-70E740481C1C}">
                                <a14:useLocalDpi xmlns:a14="http://schemas.microsoft.com/office/drawing/2010/main"/>
                              </a:ext>
                            </a:extLst>
                          </a:blip>
                          <a:srcRect/>
                          <a:stretch/>
                        </pic:blipFill>
                        <pic:spPr bwMode="auto">
                          <a:xfrm>
                            <a:off x="0" y="0"/>
                            <a:ext cx="2392680" cy="1356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B804DF" w:rsidTr="00736BFE">
        <w:trPr>
          <w:cantSplit/>
          <w:trHeight w:val="47"/>
        </w:trPr>
        <w:tc>
          <w:tcPr>
            <w:tcW w:w="1290" w:type="dxa"/>
            <w:shd w:val="clear" w:color="auto" w:fill="BFBFBF" w:themeFill="background1" w:themeFillShade="BF"/>
            <w:vAlign w:val="center"/>
          </w:tcPr>
          <w:p w:rsidR="00F60B58" w:rsidRPr="00B804DF" w:rsidRDefault="00F60B58" w:rsidP="00F60B58">
            <w:pPr>
              <w:ind w:left="222"/>
              <w:jc w:val="center"/>
              <w:rPr>
                <w:sz w:val="22"/>
                <w:szCs w:val="22"/>
                <w:rtl/>
                <w:lang w:bidi="fa-IR"/>
              </w:rPr>
            </w:pPr>
            <w:r w:rsidRPr="00B804DF">
              <w:rPr>
                <w:rFonts w:hint="cs"/>
                <w:sz w:val="22"/>
                <w:szCs w:val="22"/>
                <w:rtl/>
                <w:lang w:bidi="fa-IR"/>
              </w:rPr>
              <w:t>دوره یا سال ساخت</w:t>
            </w:r>
          </w:p>
        </w:tc>
        <w:tc>
          <w:tcPr>
            <w:tcW w:w="2232" w:type="dxa"/>
            <w:vAlign w:val="center"/>
          </w:tcPr>
          <w:p w:rsidR="00F60B58" w:rsidRPr="00B804DF" w:rsidRDefault="00F60B58" w:rsidP="00F60B58">
            <w:pPr>
              <w:jc w:val="center"/>
              <w:rPr>
                <w:sz w:val="22"/>
                <w:szCs w:val="22"/>
                <w:rtl/>
                <w:lang w:bidi="fa-IR"/>
              </w:rPr>
            </w:pPr>
            <w:r w:rsidRPr="00B804DF">
              <w:rPr>
                <w:rFonts w:hint="cs"/>
                <w:sz w:val="22"/>
                <w:szCs w:val="22"/>
                <w:rtl/>
              </w:rPr>
              <w:t>زند</w:t>
            </w:r>
          </w:p>
        </w:tc>
        <w:tc>
          <w:tcPr>
            <w:tcW w:w="365"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67" w:type="dxa"/>
            <w:vMerge/>
            <w:vAlign w:val="center"/>
          </w:tcPr>
          <w:p w:rsidR="00F60B58" w:rsidRPr="00B804DF" w:rsidRDefault="00F60B58" w:rsidP="00F60B58">
            <w:pPr>
              <w:jc w:val="center"/>
              <w:rPr>
                <w:sz w:val="22"/>
                <w:szCs w:val="22"/>
                <w:rtl/>
                <w:lang w:bidi="fa-IR"/>
              </w:rPr>
            </w:pPr>
          </w:p>
        </w:tc>
      </w:tr>
      <w:tr w:rsidR="00F60B58" w:rsidRPr="00B804DF" w:rsidTr="00736BFE">
        <w:trPr>
          <w:trHeight w:val="440"/>
        </w:trPr>
        <w:tc>
          <w:tcPr>
            <w:tcW w:w="1290" w:type="dxa"/>
            <w:shd w:val="clear" w:color="auto" w:fill="BFBFBF" w:themeFill="background1" w:themeFillShade="BF"/>
            <w:vAlign w:val="center"/>
          </w:tcPr>
          <w:p w:rsidR="00F60B58" w:rsidRPr="00B804DF" w:rsidRDefault="00F60B58" w:rsidP="00F60B58">
            <w:pPr>
              <w:ind w:left="113" w:right="113"/>
              <w:jc w:val="center"/>
              <w:rPr>
                <w:sz w:val="22"/>
                <w:szCs w:val="22"/>
                <w:rtl/>
                <w:lang w:bidi="fa-IR"/>
              </w:rPr>
            </w:pPr>
            <w:r w:rsidRPr="00B804DF">
              <w:rPr>
                <w:rFonts w:hint="cs"/>
                <w:sz w:val="22"/>
                <w:szCs w:val="22"/>
                <w:rtl/>
                <w:lang w:bidi="fa-IR"/>
              </w:rPr>
              <w:t>تاریخ مرمت</w:t>
            </w:r>
          </w:p>
        </w:tc>
        <w:tc>
          <w:tcPr>
            <w:tcW w:w="2232" w:type="dxa"/>
            <w:vAlign w:val="center"/>
          </w:tcPr>
          <w:p w:rsidR="00F60B58" w:rsidRPr="00B804DF" w:rsidRDefault="00736BFE" w:rsidP="00F60B58">
            <w:pPr>
              <w:jc w:val="center"/>
              <w:rPr>
                <w:sz w:val="22"/>
                <w:szCs w:val="22"/>
                <w:rtl/>
                <w:lang w:bidi="fa-IR"/>
              </w:rPr>
            </w:pPr>
            <w:r>
              <w:rPr>
                <w:rFonts w:hint="cs"/>
                <w:sz w:val="22"/>
                <w:szCs w:val="22"/>
                <w:rtl/>
                <w:lang w:bidi="fa-IR"/>
              </w:rPr>
              <w:t>-</w:t>
            </w:r>
          </w:p>
        </w:tc>
        <w:tc>
          <w:tcPr>
            <w:tcW w:w="365"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67" w:type="dxa"/>
            <w:vMerge/>
            <w:vAlign w:val="center"/>
          </w:tcPr>
          <w:p w:rsidR="00F60B58" w:rsidRPr="00B804DF" w:rsidRDefault="00F60B58" w:rsidP="00F60B58">
            <w:pPr>
              <w:jc w:val="center"/>
              <w:rPr>
                <w:sz w:val="22"/>
                <w:szCs w:val="22"/>
                <w:rtl/>
                <w:lang w:bidi="fa-IR"/>
              </w:rPr>
            </w:pPr>
          </w:p>
        </w:tc>
      </w:tr>
      <w:tr w:rsidR="00F60B58" w:rsidRPr="00B804DF" w:rsidTr="00736BFE">
        <w:trPr>
          <w:cantSplit/>
          <w:trHeight w:val="47"/>
        </w:trPr>
        <w:tc>
          <w:tcPr>
            <w:tcW w:w="1290" w:type="dxa"/>
            <w:shd w:val="clear" w:color="auto" w:fill="BFBFBF" w:themeFill="background1" w:themeFillShade="BF"/>
            <w:vAlign w:val="center"/>
          </w:tcPr>
          <w:p w:rsidR="00F60B58" w:rsidRPr="00B804DF" w:rsidRDefault="00F60B58" w:rsidP="00DD2C14">
            <w:pPr>
              <w:rPr>
                <w:sz w:val="22"/>
                <w:szCs w:val="22"/>
                <w:rtl/>
                <w:lang w:bidi="fa-IR"/>
              </w:rPr>
            </w:pPr>
            <w:r w:rsidRPr="00B804DF">
              <w:rPr>
                <w:rFonts w:hint="cs"/>
                <w:sz w:val="22"/>
                <w:szCs w:val="22"/>
                <w:rtl/>
                <w:lang w:bidi="fa-IR"/>
              </w:rPr>
              <w:t>محل آبگیری</w:t>
            </w:r>
          </w:p>
        </w:tc>
        <w:tc>
          <w:tcPr>
            <w:tcW w:w="2232" w:type="dxa"/>
            <w:shd w:val="clear" w:color="auto" w:fill="FFFFFF" w:themeFill="background1"/>
            <w:vAlign w:val="center"/>
          </w:tcPr>
          <w:p w:rsidR="00F60B58" w:rsidRPr="00B804DF" w:rsidRDefault="00736BFE" w:rsidP="00F60B58">
            <w:pPr>
              <w:jc w:val="center"/>
              <w:rPr>
                <w:sz w:val="22"/>
                <w:szCs w:val="22"/>
                <w:rtl/>
                <w:lang w:bidi="fa-IR"/>
              </w:rPr>
            </w:pPr>
            <w:r>
              <w:rPr>
                <w:rFonts w:hint="cs"/>
                <w:sz w:val="22"/>
                <w:szCs w:val="22"/>
                <w:rtl/>
                <w:lang w:bidi="fa-IR"/>
              </w:rPr>
              <w:t>-</w:t>
            </w:r>
          </w:p>
        </w:tc>
        <w:tc>
          <w:tcPr>
            <w:tcW w:w="365"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67"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تصویر</w:t>
            </w:r>
          </w:p>
        </w:tc>
      </w:tr>
      <w:tr w:rsidR="00F60B58" w:rsidRPr="00B804DF" w:rsidTr="00736BFE">
        <w:trPr>
          <w:cantSplit/>
          <w:trHeight w:val="47"/>
        </w:trPr>
        <w:tc>
          <w:tcPr>
            <w:tcW w:w="1290"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در حال استفاده یا مخروبه</w:t>
            </w:r>
          </w:p>
        </w:tc>
        <w:tc>
          <w:tcPr>
            <w:tcW w:w="2232" w:type="dxa"/>
            <w:vAlign w:val="center"/>
          </w:tcPr>
          <w:p w:rsidR="00F60B58" w:rsidRPr="00B804DF" w:rsidRDefault="00DD2C14" w:rsidP="00F60B58">
            <w:pPr>
              <w:jc w:val="center"/>
              <w:rPr>
                <w:sz w:val="22"/>
                <w:szCs w:val="22"/>
                <w:rtl/>
                <w:lang w:bidi="fa-IR"/>
              </w:rPr>
            </w:pPr>
            <w:r>
              <w:rPr>
                <w:rFonts w:hint="cs"/>
                <w:sz w:val="22"/>
                <w:szCs w:val="22"/>
                <w:rtl/>
                <w:lang w:bidi="fa-IR"/>
              </w:rPr>
              <w:t>عدم استفاده</w:t>
            </w:r>
          </w:p>
        </w:tc>
        <w:tc>
          <w:tcPr>
            <w:tcW w:w="365"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67" w:type="dxa"/>
            <w:vMerge w:val="restart"/>
            <w:vAlign w:val="center"/>
          </w:tcPr>
          <w:p w:rsidR="00F60B58" w:rsidRPr="00B804DF" w:rsidRDefault="00F60B58" w:rsidP="00F60B58">
            <w:pPr>
              <w:jc w:val="center"/>
              <w:rPr>
                <w:sz w:val="22"/>
                <w:szCs w:val="22"/>
                <w:rtl/>
                <w:lang w:bidi="fa-IR"/>
              </w:rPr>
            </w:pPr>
            <w:r w:rsidRPr="00B804DF">
              <w:rPr>
                <w:noProof/>
                <w:sz w:val="22"/>
                <w:szCs w:val="22"/>
                <w:rtl/>
              </w:rPr>
              <w:drawing>
                <wp:anchor distT="0" distB="0" distL="114300" distR="114300" simplePos="0" relativeHeight="252461056" behindDoc="0" locked="0" layoutInCell="1" allowOverlap="1" wp14:anchorId="72783E09" wp14:editId="09F0E1B9">
                  <wp:simplePos x="902335" y="6679565"/>
                  <wp:positionH relativeFrom="margin">
                    <wp:posOffset>295910</wp:posOffset>
                  </wp:positionH>
                  <wp:positionV relativeFrom="margin">
                    <wp:posOffset>116840</wp:posOffset>
                  </wp:positionV>
                  <wp:extent cx="2113280" cy="1309370"/>
                  <wp:effectExtent l="38100" t="57150" r="39370" b="62230"/>
                  <wp:wrapSquare wrapText="bothSides"/>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لار- قنبربيگي (3).jpg"/>
                          <pic:cNvPicPr/>
                        </pic:nvPicPr>
                        <pic:blipFill rotWithShape="1">
                          <a:blip r:embed="rId692" cstate="email">
                            <a:extLst>
                              <a:ext uri="{28A0092B-C50C-407E-A947-70E740481C1C}">
                                <a14:useLocalDpi xmlns:a14="http://schemas.microsoft.com/office/drawing/2010/main"/>
                              </a:ext>
                            </a:extLst>
                          </a:blip>
                          <a:srcRect/>
                          <a:stretch/>
                        </pic:blipFill>
                        <pic:spPr bwMode="auto">
                          <a:xfrm rot="154309">
                            <a:off x="0" y="0"/>
                            <a:ext cx="2113280" cy="1309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B804DF" w:rsidTr="00736BFE">
        <w:trPr>
          <w:cantSplit/>
          <w:trHeight w:val="47"/>
        </w:trPr>
        <w:tc>
          <w:tcPr>
            <w:tcW w:w="1290"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همجواری</w:t>
            </w:r>
            <w:r w:rsidRPr="00B804DF">
              <w:rPr>
                <w:rFonts w:hint="cs"/>
                <w:sz w:val="22"/>
                <w:szCs w:val="22"/>
                <w:rtl/>
                <w:lang w:bidi="fa-IR"/>
              </w:rPr>
              <w:softHyphen/>
              <w:t>ها</w:t>
            </w:r>
          </w:p>
        </w:tc>
        <w:tc>
          <w:tcPr>
            <w:tcW w:w="2232" w:type="dxa"/>
            <w:vAlign w:val="center"/>
          </w:tcPr>
          <w:p w:rsidR="00F60B58" w:rsidRPr="00B804DF" w:rsidRDefault="00DD2C14" w:rsidP="00F60B58">
            <w:pPr>
              <w:jc w:val="center"/>
              <w:rPr>
                <w:sz w:val="22"/>
                <w:szCs w:val="22"/>
                <w:rtl/>
                <w:lang w:bidi="fa-IR"/>
              </w:rPr>
            </w:pPr>
            <w:r>
              <w:rPr>
                <w:rFonts w:hint="cs"/>
                <w:sz w:val="22"/>
                <w:szCs w:val="22"/>
                <w:rtl/>
                <w:lang w:bidi="fa-IR"/>
              </w:rPr>
              <w:t>مسکونی- آشپزخانه</w:t>
            </w:r>
          </w:p>
        </w:tc>
        <w:tc>
          <w:tcPr>
            <w:tcW w:w="365"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67" w:type="dxa"/>
            <w:vMerge/>
            <w:vAlign w:val="center"/>
          </w:tcPr>
          <w:p w:rsidR="00F60B58" w:rsidRPr="00B804DF" w:rsidRDefault="00F60B58" w:rsidP="00F60B58">
            <w:pPr>
              <w:jc w:val="center"/>
              <w:rPr>
                <w:sz w:val="22"/>
                <w:szCs w:val="22"/>
                <w:rtl/>
                <w:lang w:bidi="fa-IR"/>
              </w:rPr>
            </w:pPr>
          </w:p>
        </w:tc>
      </w:tr>
      <w:tr w:rsidR="00F60B58" w:rsidRPr="00B804DF" w:rsidTr="00736BFE">
        <w:trPr>
          <w:cantSplit/>
          <w:trHeight w:val="47"/>
        </w:trPr>
        <w:tc>
          <w:tcPr>
            <w:tcW w:w="1290"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تاریخ ثبت</w:t>
            </w:r>
          </w:p>
        </w:tc>
        <w:tc>
          <w:tcPr>
            <w:tcW w:w="2232" w:type="dxa"/>
            <w:vAlign w:val="center"/>
          </w:tcPr>
          <w:p w:rsidR="00F60B58" w:rsidRPr="00B804DF" w:rsidRDefault="00F60B58" w:rsidP="00F60B58">
            <w:pPr>
              <w:jc w:val="center"/>
              <w:rPr>
                <w:sz w:val="22"/>
                <w:szCs w:val="22"/>
                <w:rtl/>
                <w:lang w:bidi="fa-IR"/>
              </w:rPr>
            </w:pPr>
            <w:r w:rsidRPr="00B804DF">
              <w:rPr>
                <w:rFonts w:hint="cs"/>
                <w:sz w:val="22"/>
                <w:szCs w:val="22"/>
                <w:rtl/>
              </w:rPr>
              <w:t>19مرداد1384</w:t>
            </w:r>
          </w:p>
        </w:tc>
        <w:tc>
          <w:tcPr>
            <w:tcW w:w="365"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67" w:type="dxa"/>
            <w:vMerge/>
            <w:vAlign w:val="center"/>
          </w:tcPr>
          <w:p w:rsidR="00F60B58" w:rsidRPr="00B804DF" w:rsidRDefault="00F60B58" w:rsidP="00F60B58">
            <w:pPr>
              <w:jc w:val="center"/>
              <w:rPr>
                <w:sz w:val="22"/>
                <w:szCs w:val="22"/>
                <w:rtl/>
                <w:lang w:bidi="fa-IR"/>
              </w:rPr>
            </w:pPr>
          </w:p>
        </w:tc>
      </w:tr>
      <w:tr w:rsidR="00F60B58" w:rsidRPr="00B804DF" w:rsidTr="00736BFE">
        <w:trPr>
          <w:cantSplit/>
          <w:trHeight w:val="47"/>
        </w:trPr>
        <w:tc>
          <w:tcPr>
            <w:tcW w:w="1290"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شماره ثبت</w:t>
            </w:r>
          </w:p>
        </w:tc>
        <w:tc>
          <w:tcPr>
            <w:tcW w:w="2232" w:type="dxa"/>
            <w:vAlign w:val="center"/>
          </w:tcPr>
          <w:p w:rsidR="00F60B58" w:rsidRPr="00B804DF" w:rsidRDefault="00F60B58" w:rsidP="00F60B58">
            <w:pPr>
              <w:jc w:val="center"/>
              <w:rPr>
                <w:sz w:val="22"/>
                <w:szCs w:val="22"/>
                <w:rtl/>
                <w:lang w:bidi="fa-IR"/>
              </w:rPr>
            </w:pPr>
            <w:r w:rsidRPr="00B804DF">
              <w:rPr>
                <w:rFonts w:hint="cs"/>
                <w:sz w:val="22"/>
                <w:szCs w:val="22"/>
                <w:rtl/>
              </w:rPr>
              <w:t>12695</w:t>
            </w:r>
          </w:p>
        </w:tc>
        <w:tc>
          <w:tcPr>
            <w:tcW w:w="365"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67" w:type="dxa"/>
            <w:shd w:val="clear" w:color="auto" w:fill="A6A6A6" w:themeFill="background1" w:themeFillShade="A6"/>
            <w:vAlign w:val="center"/>
          </w:tcPr>
          <w:p w:rsidR="00F60B58" w:rsidRPr="00B804DF" w:rsidRDefault="00F60B58" w:rsidP="00F60B58">
            <w:pPr>
              <w:jc w:val="center"/>
              <w:rPr>
                <w:sz w:val="22"/>
                <w:szCs w:val="22"/>
                <w:rtl/>
                <w:lang w:bidi="fa-IR"/>
              </w:rPr>
            </w:pPr>
            <w:r w:rsidRPr="00B804DF">
              <w:rPr>
                <w:rFonts w:hint="cs"/>
                <w:sz w:val="22"/>
                <w:szCs w:val="22"/>
                <w:rtl/>
                <w:lang w:bidi="fa-IR"/>
              </w:rPr>
              <w:t>پلان و نما</w:t>
            </w:r>
          </w:p>
        </w:tc>
      </w:tr>
      <w:tr w:rsidR="00F60B58" w:rsidRPr="00B804DF" w:rsidTr="00736BFE">
        <w:trPr>
          <w:cantSplit/>
          <w:trHeight w:val="47"/>
        </w:trPr>
        <w:tc>
          <w:tcPr>
            <w:tcW w:w="1290"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ملاحظات</w:t>
            </w:r>
          </w:p>
        </w:tc>
        <w:tc>
          <w:tcPr>
            <w:tcW w:w="2232" w:type="dxa"/>
            <w:vAlign w:val="center"/>
          </w:tcPr>
          <w:p w:rsidR="00F60B58" w:rsidRPr="00B804DF" w:rsidRDefault="00F60B58" w:rsidP="00F60B58">
            <w:pPr>
              <w:jc w:val="center"/>
              <w:rPr>
                <w:sz w:val="22"/>
                <w:szCs w:val="22"/>
                <w:rtl/>
                <w:lang w:bidi="fa-IR"/>
              </w:rPr>
            </w:pPr>
          </w:p>
        </w:tc>
        <w:tc>
          <w:tcPr>
            <w:tcW w:w="365"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67" w:type="dxa"/>
            <w:vMerge w:val="restart"/>
            <w:vAlign w:val="center"/>
          </w:tcPr>
          <w:p w:rsidR="00F60B58" w:rsidRPr="00B804DF" w:rsidRDefault="00F60B58" w:rsidP="00F60B58">
            <w:pPr>
              <w:jc w:val="center"/>
              <w:rPr>
                <w:sz w:val="22"/>
                <w:szCs w:val="22"/>
                <w:rtl/>
                <w:lang w:bidi="fa-IR"/>
              </w:rPr>
            </w:pPr>
            <w:r w:rsidRPr="00B804DF">
              <w:rPr>
                <w:noProof/>
                <w:sz w:val="22"/>
                <w:szCs w:val="22"/>
                <w:rtl/>
              </w:rPr>
              <w:drawing>
                <wp:anchor distT="0" distB="0" distL="114300" distR="114300" simplePos="0" relativeHeight="252484608" behindDoc="0" locked="0" layoutInCell="1" allowOverlap="1" wp14:anchorId="0FA37C32" wp14:editId="0DE040DD">
                  <wp:simplePos x="0" y="0"/>
                  <wp:positionH relativeFrom="margin">
                    <wp:posOffset>652780</wp:posOffset>
                  </wp:positionH>
                  <wp:positionV relativeFrom="margin">
                    <wp:posOffset>64135</wp:posOffset>
                  </wp:positionV>
                  <wp:extent cx="1397635" cy="1383030"/>
                  <wp:effectExtent l="0" t="0" r="0" b="7620"/>
                  <wp:wrapSquare wrapText="bothSides"/>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قصاب)-Model.jpg"/>
                          <pic:cNvPicPr/>
                        </pic:nvPicPr>
                        <pic:blipFill rotWithShape="1">
                          <a:blip r:embed="rId693" cstate="email">
                            <a:extLst>
                              <a:ext uri="{28A0092B-C50C-407E-A947-70E740481C1C}">
                                <a14:useLocalDpi xmlns:a14="http://schemas.microsoft.com/office/drawing/2010/main"/>
                              </a:ext>
                            </a:extLst>
                          </a:blip>
                          <a:srcRect/>
                          <a:stretch/>
                        </pic:blipFill>
                        <pic:spPr bwMode="auto">
                          <a:xfrm>
                            <a:off x="0" y="0"/>
                            <a:ext cx="1397635" cy="1383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B804DF" w:rsidTr="00736BFE">
        <w:trPr>
          <w:cantSplit/>
          <w:trHeight w:val="47"/>
        </w:trPr>
        <w:tc>
          <w:tcPr>
            <w:tcW w:w="1290"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راهکار پیشنهادی</w:t>
            </w:r>
          </w:p>
        </w:tc>
        <w:tc>
          <w:tcPr>
            <w:tcW w:w="2232" w:type="dxa"/>
            <w:vAlign w:val="center"/>
          </w:tcPr>
          <w:p w:rsidR="00F60B58" w:rsidRPr="00B804DF" w:rsidRDefault="00F60B58" w:rsidP="00F60B58">
            <w:pPr>
              <w:jc w:val="center"/>
              <w:rPr>
                <w:sz w:val="22"/>
                <w:szCs w:val="22"/>
                <w:rtl/>
                <w:lang w:bidi="fa-IR"/>
              </w:rPr>
            </w:pPr>
          </w:p>
        </w:tc>
        <w:tc>
          <w:tcPr>
            <w:tcW w:w="365"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67" w:type="dxa"/>
            <w:vMerge/>
            <w:vAlign w:val="center"/>
          </w:tcPr>
          <w:p w:rsidR="00F60B58" w:rsidRPr="00B804DF" w:rsidRDefault="00F60B58" w:rsidP="00F60B58">
            <w:pPr>
              <w:jc w:val="center"/>
              <w:rPr>
                <w:sz w:val="22"/>
                <w:szCs w:val="22"/>
                <w:rtl/>
                <w:lang w:bidi="fa-IR"/>
              </w:rPr>
            </w:pPr>
          </w:p>
        </w:tc>
      </w:tr>
    </w:tbl>
    <w:p w:rsidR="00F60B58" w:rsidRPr="00644F5A" w:rsidRDefault="00F60B58" w:rsidP="00F60B58">
      <w:pPr>
        <w:rPr>
          <w:sz w:val="24"/>
          <w:szCs w:val="24"/>
          <w:rtl/>
          <w:lang w:bidi="fa-IR"/>
        </w:rPr>
      </w:pPr>
      <w:r>
        <w:rPr>
          <w:sz w:val="24"/>
          <w:szCs w:val="24"/>
          <w:lang w:bidi="fa-IR"/>
        </w:rPr>
        <w:br w:type="page"/>
      </w:r>
      <w:r w:rsidRPr="00FA6DC3">
        <w:rPr>
          <w:rFonts w:hint="cs"/>
          <w:b/>
          <w:bCs/>
          <w:sz w:val="24"/>
          <w:szCs w:val="24"/>
          <w:rtl/>
          <w:lang w:bidi="fa-IR"/>
        </w:rPr>
        <w:lastRenderedPageBreak/>
        <w:t>نام آب انبار:</w:t>
      </w:r>
      <w:r w:rsidRPr="00447197">
        <w:rPr>
          <w:rFonts w:hint="cs"/>
          <w:b/>
          <w:bCs/>
          <w:sz w:val="24"/>
          <w:szCs w:val="24"/>
          <w:rtl/>
          <w:lang w:bidi="fa-IR"/>
        </w:rPr>
        <w:t xml:space="preserve"> </w:t>
      </w:r>
      <w:r w:rsidRPr="00447197">
        <w:rPr>
          <w:rFonts w:hint="cs"/>
          <w:sz w:val="24"/>
          <w:szCs w:val="24"/>
          <w:rtl/>
          <w:lang w:bidi="fa-IR"/>
        </w:rPr>
        <w:t>آب انبار پیرغیب</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پیرغیب، خیابان حاج غفوری</w:t>
      </w:r>
    </w:p>
    <w:p w:rsidR="00F60B58" w:rsidRPr="00573672"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51</w:t>
      </w:r>
    </w:p>
    <w:tbl>
      <w:tblPr>
        <w:tblStyle w:val="TableGrid"/>
        <w:bidiVisual/>
        <w:tblW w:w="0" w:type="auto"/>
        <w:tblLook w:val="04A0" w:firstRow="1" w:lastRow="0" w:firstColumn="1" w:lastColumn="0" w:noHBand="0" w:noVBand="1"/>
      </w:tblPr>
      <w:tblGrid>
        <w:gridCol w:w="1380"/>
        <w:gridCol w:w="2203"/>
        <w:gridCol w:w="365"/>
        <w:gridCol w:w="4206"/>
      </w:tblGrid>
      <w:tr w:rsidR="00F60B58" w:rsidRPr="00B804DF" w:rsidTr="00F60B58">
        <w:trPr>
          <w:trHeight w:val="566"/>
        </w:trPr>
        <w:tc>
          <w:tcPr>
            <w:tcW w:w="1511"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شکل کلی</w:t>
            </w:r>
          </w:p>
        </w:tc>
        <w:tc>
          <w:tcPr>
            <w:tcW w:w="2854" w:type="dxa"/>
            <w:vAlign w:val="center"/>
          </w:tcPr>
          <w:p w:rsidR="00F60B58" w:rsidRPr="00B804DF" w:rsidRDefault="00F60B58" w:rsidP="00F60B58">
            <w:pPr>
              <w:jc w:val="center"/>
              <w:rPr>
                <w:sz w:val="22"/>
                <w:szCs w:val="22"/>
                <w:rtl/>
                <w:lang w:bidi="fa-IR"/>
              </w:rPr>
            </w:pPr>
            <w:r w:rsidRPr="00B804DF">
              <w:rPr>
                <w:rFonts w:hint="cs"/>
                <w:sz w:val="22"/>
                <w:szCs w:val="22"/>
                <w:rtl/>
                <w:lang w:bidi="fa-IR"/>
              </w:rPr>
              <w:t>دایره</w:t>
            </w:r>
          </w:p>
        </w:tc>
        <w:tc>
          <w:tcPr>
            <w:tcW w:w="540" w:type="dxa"/>
            <w:vMerge w:val="restart"/>
            <w:tcBorders>
              <w:top w:val="nil"/>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B804DF" w:rsidRDefault="00F60B58" w:rsidP="00F60B58">
            <w:pPr>
              <w:jc w:val="center"/>
              <w:rPr>
                <w:sz w:val="22"/>
                <w:szCs w:val="22"/>
                <w:rtl/>
                <w:lang w:bidi="fa-IR"/>
              </w:rPr>
            </w:pPr>
            <w:r w:rsidRPr="00B804DF">
              <w:rPr>
                <w:rFonts w:hint="cs"/>
                <w:sz w:val="22"/>
                <w:szCs w:val="22"/>
                <w:rtl/>
                <w:lang w:bidi="fa-IR"/>
              </w:rPr>
              <w:t>تصویر هوایی</w:t>
            </w:r>
          </w:p>
        </w:tc>
      </w:tr>
      <w:tr w:rsidR="00F60B58" w:rsidRPr="00B804DF" w:rsidTr="00F60B58">
        <w:trPr>
          <w:trHeight w:val="737"/>
        </w:trPr>
        <w:tc>
          <w:tcPr>
            <w:tcW w:w="1511"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rPr>
              <w:t>قطر</w:t>
            </w:r>
          </w:p>
        </w:tc>
        <w:tc>
          <w:tcPr>
            <w:tcW w:w="2854" w:type="dxa"/>
            <w:vAlign w:val="center"/>
          </w:tcPr>
          <w:p w:rsidR="00F60B58" w:rsidRPr="00B804DF" w:rsidRDefault="00F60B58" w:rsidP="00F60B58">
            <w:pPr>
              <w:jc w:val="center"/>
              <w:rPr>
                <w:sz w:val="22"/>
                <w:szCs w:val="22"/>
                <w:rtl/>
                <w:lang w:bidi="fa-IR"/>
              </w:rPr>
            </w:pPr>
            <w:r w:rsidRPr="00B804DF">
              <w:rPr>
                <w:rFonts w:hint="cs"/>
                <w:sz w:val="22"/>
                <w:szCs w:val="22"/>
                <w:rtl/>
                <w:lang w:bidi="fa-IR"/>
              </w:rPr>
              <w:t>14</w:t>
            </w:r>
          </w:p>
        </w:tc>
        <w:tc>
          <w:tcPr>
            <w:tcW w:w="54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338" w:type="dxa"/>
            <w:vMerge w:val="restart"/>
            <w:vAlign w:val="center"/>
          </w:tcPr>
          <w:p w:rsidR="00F60B58" w:rsidRPr="00B804DF" w:rsidRDefault="00F60B58" w:rsidP="00F60B58">
            <w:pPr>
              <w:jc w:val="center"/>
              <w:rPr>
                <w:sz w:val="22"/>
                <w:szCs w:val="22"/>
                <w:rtl/>
                <w:lang w:bidi="fa-IR"/>
              </w:rPr>
            </w:pPr>
            <w:r w:rsidRPr="00B804DF">
              <w:rPr>
                <w:noProof/>
                <w:sz w:val="22"/>
                <w:szCs w:val="22"/>
                <w:rtl/>
              </w:rPr>
              <mc:AlternateContent>
                <mc:Choice Requires="wpg">
                  <w:drawing>
                    <wp:anchor distT="0" distB="0" distL="114300" distR="114300" simplePos="0" relativeHeight="252467200" behindDoc="0" locked="0" layoutInCell="1" allowOverlap="1" wp14:anchorId="17A5BE05" wp14:editId="4C7789DA">
                      <wp:simplePos x="1080655" y="2416629"/>
                      <wp:positionH relativeFrom="margin">
                        <wp:posOffset>230505</wp:posOffset>
                      </wp:positionH>
                      <wp:positionV relativeFrom="margin">
                        <wp:posOffset>130175</wp:posOffset>
                      </wp:positionV>
                      <wp:extent cx="2166620" cy="1341755"/>
                      <wp:effectExtent l="0" t="0" r="5080" b="0"/>
                      <wp:wrapSquare wrapText="bothSides"/>
                      <wp:docPr id="13727" name="Group 13727"/>
                      <wp:cNvGraphicFramePr/>
                      <a:graphic xmlns:a="http://schemas.openxmlformats.org/drawingml/2006/main">
                        <a:graphicData uri="http://schemas.microsoft.com/office/word/2010/wordprocessingGroup">
                          <wpg:wgp>
                            <wpg:cNvGrpSpPr/>
                            <wpg:grpSpPr>
                              <a:xfrm>
                                <a:off x="0" y="0"/>
                                <a:ext cx="2166620" cy="1341755"/>
                                <a:chOff x="0" y="0"/>
                                <a:chExt cx="2286000" cy="1537854"/>
                              </a:xfrm>
                            </wpg:grpSpPr>
                            <pic:pic xmlns:pic="http://schemas.openxmlformats.org/drawingml/2006/picture">
                              <pic:nvPicPr>
                                <pic:cNvPr id="13728" name="Picture 13728"/>
                                <pic:cNvPicPr>
                                  <a:picLocks noChangeAspect="1"/>
                                </pic:cNvPicPr>
                              </pic:nvPicPr>
                              <pic:blipFill>
                                <a:blip r:embed="rId694" cstate="email">
                                  <a:extLst>
                                    <a:ext uri="{28A0092B-C50C-407E-A947-70E740481C1C}">
                                      <a14:useLocalDpi xmlns:a14="http://schemas.microsoft.com/office/drawing/2010/main"/>
                                    </a:ext>
                                  </a:extLst>
                                </a:blip>
                                <a:stretch>
                                  <a:fillRect/>
                                </a:stretch>
                              </pic:blipFill>
                              <pic:spPr>
                                <a:xfrm>
                                  <a:off x="0" y="0"/>
                                  <a:ext cx="2286000" cy="1537854"/>
                                </a:xfrm>
                                <a:prstGeom prst="rect">
                                  <a:avLst/>
                                </a:prstGeom>
                              </pic:spPr>
                            </pic:pic>
                            <wps:wsp>
                              <wps:cNvPr id="13729" name="Oval 13729"/>
                              <wps:cNvSpPr/>
                              <wps:spPr>
                                <a:xfrm>
                                  <a:off x="967839" y="736270"/>
                                  <a:ext cx="184067" cy="213756"/>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847D06" id="Group 13727" o:spid="_x0000_s1026" style="position:absolute;margin-left:18.15pt;margin-top:10.25pt;width:170.6pt;height:105.65pt;z-index:252467200;mso-position-horizontal-relative:margin;mso-position-vertical-relative:margin;mso-width-relative:margin;mso-height-relative:margin" coordsize="22860,153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">
                      <v:shape id="Picture 13728" o:spid="_x0000_s1027" type="#_x0000_t75" style="position:absolute;width:22860;height:15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I97XIAAAA3gAAAA8AAABkcnMvZG93bnJldi54bWxEj0FPAjEQhe8m/odmTLxJF0yQLBSiJiIH&#10;DYgErs12aFe30812hPXfOwcSbzN5b977ZrboY6NO2OU6kYHhoACFVCVXkzew+3y5m4DKbMnZJhEa&#10;+MUMi/n11cyWLp3pA09b9kpCKJfWQGBuS61zFTDaPEgtkmjH1EXLsnZeu86eJTw2elQUYx1tTdIQ&#10;bIvPAavv7U80sFy9hqfxYfn2vvviIffer9f7jTG3N/3jFBRjz//my/XKCf79w0h45R2ZQ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UyPe1yAAAAN4AAAAPAAAAAAAAAAAA&#10;AAAAAJ8CAABkcnMvZG93bnJldi54bWxQSwUGAAAAAAQABAD3AAAAlAMAAAAA&#10;">
                        <v:imagedata r:id="rId695" o:title=""/>
                        <v:path arrowok="t"/>
                      </v:shape>
                      <v:oval id="Oval 13729" o:spid="_x0000_s1028" style="position:absolute;left:9678;top:7362;width:1841;height:21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cSUMcA&#10;AADeAAAADwAAAGRycy9kb3ducmV2LnhtbESPT2sCMRDF7wW/QxjBm2ZNa6vrRqlCwbanWvE8bGb/&#10;4GaybKJu++lNQehthvfm/d5k69424kKdrx1rmE4SEMS5MzWXGg7fb+M5CB+QDTaOScMPeVivBg8Z&#10;psZd+Ysu+1CKGMI+RQ1VCG0qpc8rsugnriWOWuE6iyGuXSlNh9cYbhupkuRZWqw5EipsaVtRftqf&#10;beR+bp6UOqrN7NT8bj+wmLXGvWs9GvavSxCB+vBvvl/vTKz/+KIW8PdOnEG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XElDHAAAA3gAAAA8AAAAAAAAAAAAAAAAAmAIAAGRy&#10;cy9kb3ducmV2LnhtbFBLBQYAAAAABAAEAPUAAACMAwAAAAA=&#10;" filled="f" strokecolor="red" strokeweight="2pt"/>
                      <w10:wrap type="square" anchorx="margin" anchory="margin"/>
                    </v:group>
                  </w:pict>
                </mc:Fallback>
              </mc:AlternateContent>
            </w:r>
          </w:p>
        </w:tc>
      </w:tr>
      <w:tr w:rsidR="00F60B58" w:rsidRPr="00B804DF" w:rsidTr="00F60B58">
        <w:trPr>
          <w:cantSplit/>
          <w:trHeight w:val="818"/>
        </w:trPr>
        <w:tc>
          <w:tcPr>
            <w:tcW w:w="1511" w:type="dxa"/>
            <w:shd w:val="clear" w:color="auto" w:fill="BFBFBF" w:themeFill="background1" w:themeFillShade="BF"/>
            <w:vAlign w:val="center"/>
          </w:tcPr>
          <w:p w:rsidR="00F60B58" w:rsidRPr="00B804DF" w:rsidRDefault="00F60B58" w:rsidP="00F60B58">
            <w:pPr>
              <w:jc w:val="center"/>
              <w:rPr>
                <w:sz w:val="22"/>
                <w:szCs w:val="22"/>
              </w:rPr>
            </w:pPr>
            <w:r w:rsidRPr="00B804DF">
              <w:rPr>
                <w:rFonts w:hint="cs"/>
                <w:sz w:val="22"/>
                <w:szCs w:val="22"/>
                <w:rtl/>
              </w:rPr>
              <w:t>ارتفاع</w:t>
            </w:r>
          </w:p>
        </w:tc>
        <w:tc>
          <w:tcPr>
            <w:tcW w:w="2854" w:type="dxa"/>
            <w:vAlign w:val="center"/>
          </w:tcPr>
          <w:p w:rsidR="00F60B58" w:rsidRPr="00B804DF" w:rsidRDefault="00F60B58" w:rsidP="00F60B58">
            <w:pPr>
              <w:jc w:val="center"/>
              <w:rPr>
                <w:sz w:val="22"/>
                <w:szCs w:val="22"/>
                <w:rtl/>
                <w:lang w:bidi="fa-IR"/>
              </w:rPr>
            </w:pPr>
            <w:r w:rsidRPr="00B804DF">
              <w:rPr>
                <w:rFonts w:hint="cs"/>
                <w:sz w:val="22"/>
                <w:szCs w:val="22"/>
                <w:rtl/>
                <w:lang w:bidi="fa-IR"/>
              </w:rPr>
              <w:t>7=5/1+5/5</w:t>
            </w:r>
          </w:p>
        </w:tc>
        <w:tc>
          <w:tcPr>
            <w:tcW w:w="54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338" w:type="dxa"/>
            <w:vMerge/>
          </w:tcPr>
          <w:p w:rsidR="00F60B58" w:rsidRPr="00B804DF" w:rsidRDefault="00F60B58" w:rsidP="00F60B58">
            <w:pPr>
              <w:jc w:val="center"/>
              <w:rPr>
                <w:sz w:val="22"/>
                <w:szCs w:val="22"/>
                <w:rtl/>
              </w:rPr>
            </w:pPr>
          </w:p>
        </w:tc>
      </w:tr>
      <w:tr w:rsidR="00F60B58" w:rsidRPr="00B804DF" w:rsidTr="00F60B58">
        <w:trPr>
          <w:trHeight w:val="47"/>
        </w:trPr>
        <w:tc>
          <w:tcPr>
            <w:tcW w:w="1511"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نوع قوس</w:t>
            </w:r>
          </w:p>
        </w:tc>
        <w:tc>
          <w:tcPr>
            <w:tcW w:w="2854" w:type="dxa"/>
            <w:vAlign w:val="center"/>
          </w:tcPr>
          <w:p w:rsidR="00F60B58" w:rsidRPr="00B804DF"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338" w:type="dxa"/>
            <w:vMerge/>
            <w:vAlign w:val="center"/>
          </w:tcPr>
          <w:p w:rsidR="00F60B58" w:rsidRPr="00B804DF" w:rsidRDefault="00F60B58" w:rsidP="00F60B58">
            <w:pPr>
              <w:jc w:val="center"/>
              <w:rPr>
                <w:sz w:val="22"/>
                <w:szCs w:val="22"/>
                <w:rtl/>
                <w:lang w:bidi="fa-IR"/>
              </w:rPr>
            </w:pPr>
          </w:p>
        </w:tc>
      </w:tr>
      <w:tr w:rsidR="00F60B58" w:rsidRPr="00B804DF" w:rsidTr="00F60B58">
        <w:tc>
          <w:tcPr>
            <w:tcW w:w="1511"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rPr>
              <w:t>تزئینات</w:t>
            </w:r>
          </w:p>
        </w:tc>
        <w:tc>
          <w:tcPr>
            <w:tcW w:w="2854" w:type="dxa"/>
            <w:vAlign w:val="center"/>
          </w:tcPr>
          <w:p w:rsidR="00F60B58" w:rsidRPr="00B804DF" w:rsidRDefault="00F60B58" w:rsidP="00F60B58">
            <w:pPr>
              <w:jc w:val="center"/>
              <w:rPr>
                <w:sz w:val="22"/>
                <w:szCs w:val="22"/>
                <w:rtl/>
                <w:lang w:bidi="fa-IR"/>
              </w:rPr>
            </w:pPr>
            <w:r w:rsidRPr="00B804DF">
              <w:rPr>
                <w:rFonts w:hint="cs"/>
                <w:sz w:val="22"/>
                <w:szCs w:val="22"/>
                <w:rtl/>
                <w:lang w:bidi="fa-IR"/>
              </w:rPr>
              <w:t>کتیبه بر دهانه شرقی</w:t>
            </w:r>
          </w:p>
        </w:tc>
        <w:tc>
          <w:tcPr>
            <w:tcW w:w="54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B804DF" w:rsidRDefault="00F60B58" w:rsidP="00F60B58">
            <w:pPr>
              <w:jc w:val="center"/>
              <w:rPr>
                <w:sz w:val="22"/>
                <w:szCs w:val="22"/>
                <w:rtl/>
                <w:lang w:bidi="fa-IR"/>
              </w:rPr>
            </w:pPr>
            <w:r w:rsidRPr="00B804DF">
              <w:rPr>
                <w:rFonts w:hint="cs"/>
                <w:sz w:val="22"/>
                <w:szCs w:val="22"/>
                <w:rtl/>
                <w:lang w:bidi="fa-IR"/>
              </w:rPr>
              <w:t>موقعیت آب</w:t>
            </w:r>
            <w:r w:rsidRPr="00B804DF">
              <w:rPr>
                <w:rFonts w:hint="cs"/>
                <w:sz w:val="22"/>
                <w:szCs w:val="22"/>
                <w:rtl/>
                <w:lang w:bidi="fa-IR"/>
              </w:rPr>
              <w:softHyphen/>
              <w:t>انبار</w:t>
            </w:r>
          </w:p>
        </w:tc>
      </w:tr>
      <w:tr w:rsidR="00F60B58" w:rsidRPr="00B804DF" w:rsidTr="00F60B58">
        <w:tc>
          <w:tcPr>
            <w:tcW w:w="1511"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rPr>
              <w:t>تعداد دهانه</w:t>
            </w:r>
          </w:p>
        </w:tc>
        <w:tc>
          <w:tcPr>
            <w:tcW w:w="2854" w:type="dxa"/>
            <w:vAlign w:val="center"/>
          </w:tcPr>
          <w:p w:rsidR="00F60B58" w:rsidRPr="00B804DF" w:rsidRDefault="00F60B58" w:rsidP="00F60B58">
            <w:pPr>
              <w:jc w:val="center"/>
              <w:rPr>
                <w:sz w:val="22"/>
                <w:szCs w:val="22"/>
                <w:rtl/>
                <w:lang w:bidi="fa-IR"/>
              </w:rPr>
            </w:pPr>
            <w:r w:rsidRPr="00B804DF">
              <w:rPr>
                <w:rFonts w:hint="cs"/>
                <w:sz w:val="22"/>
                <w:szCs w:val="22"/>
                <w:rtl/>
                <w:lang w:bidi="fa-IR"/>
              </w:rPr>
              <w:t>5</w:t>
            </w:r>
          </w:p>
        </w:tc>
        <w:tc>
          <w:tcPr>
            <w:tcW w:w="54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338" w:type="dxa"/>
            <w:vMerge w:val="restart"/>
            <w:vAlign w:val="center"/>
          </w:tcPr>
          <w:p w:rsidR="00F60B58" w:rsidRPr="00B804DF" w:rsidRDefault="00F60B58" w:rsidP="00F60B58">
            <w:pPr>
              <w:jc w:val="center"/>
              <w:rPr>
                <w:sz w:val="22"/>
                <w:szCs w:val="22"/>
                <w:rtl/>
                <w:lang w:bidi="fa-IR"/>
              </w:rPr>
            </w:pPr>
            <w:r w:rsidRPr="00B804DF">
              <w:rPr>
                <w:noProof/>
                <w:sz w:val="22"/>
                <w:szCs w:val="22"/>
                <w:rtl/>
              </w:rPr>
              <w:drawing>
                <wp:anchor distT="0" distB="0" distL="114300" distR="114300" simplePos="0" relativeHeight="252463104" behindDoc="0" locked="0" layoutInCell="1" allowOverlap="1" wp14:anchorId="423D0818" wp14:editId="3A6C50F8">
                  <wp:simplePos x="914400" y="3716655"/>
                  <wp:positionH relativeFrom="margin">
                    <wp:posOffset>368935</wp:posOffset>
                  </wp:positionH>
                  <wp:positionV relativeFrom="margin">
                    <wp:posOffset>51435</wp:posOffset>
                  </wp:positionV>
                  <wp:extent cx="1821180" cy="1238885"/>
                  <wp:effectExtent l="0" t="0" r="7620" b="0"/>
                  <wp:wrapSquare wrapText="bothSides"/>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696" cstate="email">
                            <a:extLst>
                              <a:ext uri="{BEBA8EAE-BF5A-486C-A8C5-ECC9F3942E4B}">
                                <a14:imgProps xmlns:a14="http://schemas.microsoft.com/office/drawing/2010/main">
                                  <a14:imgLayer r:embed="rId697">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1821180" cy="1238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B804DF" w:rsidTr="00F60B58">
        <w:trPr>
          <w:trHeight w:val="980"/>
        </w:trPr>
        <w:tc>
          <w:tcPr>
            <w:tcW w:w="1511"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rPr>
              <w:t>جهت</w:t>
            </w:r>
            <w:r w:rsidRPr="00B804DF">
              <w:rPr>
                <w:rFonts w:hint="cs"/>
                <w:sz w:val="22"/>
                <w:szCs w:val="22"/>
                <w:rtl/>
              </w:rPr>
              <w:softHyphen/>
              <w:t>گیری</w:t>
            </w:r>
          </w:p>
        </w:tc>
        <w:tc>
          <w:tcPr>
            <w:tcW w:w="2854" w:type="dxa"/>
            <w:vAlign w:val="center"/>
          </w:tcPr>
          <w:p w:rsidR="00F60B58" w:rsidRPr="00B804DF" w:rsidRDefault="00F60B58" w:rsidP="00F60B58">
            <w:pPr>
              <w:jc w:val="center"/>
              <w:rPr>
                <w:sz w:val="22"/>
                <w:szCs w:val="22"/>
                <w:rtl/>
                <w:lang w:bidi="fa-IR"/>
              </w:rPr>
            </w:pPr>
            <w:r w:rsidRPr="00B804DF">
              <w:rPr>
                <w:rFonts w:hint="cs"/>
                <w:sz w:val="22"/>
                <w:szCs w:val="22"/>
                <w:rtl/>
                <w:lang w:bidi="fa-IR"/>
              </w:rPr>
              <w:t>به دلیل داشتن پنج دهانه، آب</w:t>
            </w:r>
            <w:r w:rsidRPr="00B804DF">
              <w:rPr>
                <w:rFonts w:hint="cs"/>
                <w:sz w:val="22"/>
                <w:szCs w:val="22"/>
                <w:rtl/>
                <w:lang w:bidi="fa-IR"/>
              </w:rPr>
              <w:softHyphen/>
              <w:t>انبار دارای جهت</w:t>
            </w:r>
            <w:r w:rsidRPr="00B804DF">
              <w:rPr>
                <w:rFonts w:hint="cs"/>
                <w:sz w:val="22"/>
                <w:szCs w:val="22"/>
                <w:rtl/>
                <w:lang w:bidi="fa-IR"/>
              </w:rPr>
              <w:softHyphen/>
              <w:t>گیری خاصی نمی</w:t>
            </w:r>
            <w:r w:rsidRPr="00B804DF">
              <w:rPr>
                <w:rFonts w:hint="cs"/>
                <w:sz w:val="22"/>
                <w:szCs w:val="22"/>
                <w:rtl/>
                <w:lang w:bidi="fa-IR"/>
              </w:rPr>
              <w:softHyphen/>
              <w:t>باشد</w:t>
            </w:r>
          </w:p>
        </w:tc>
        <w:tc>
          <w:tcPr>
            <w:tcW w:w="54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338" w:type="dxa"/>
            <w:vMerge/>
            <w:vAlign w:val="center"/>
          </w:tcPr>
          <w:p w:rsidR="00F60B58" w:rsidRPr="00B804DF" w:rsidRDefault="00F60B58" w:rsidP="00F60B58">
            <w:pPr>
              <w:jc w:val="center"/>
              <w:rPr>
                <w:sz w:val="22"/>
                <w:szCs w:val="22"/>
                <w:rtl/>
                <w:lang w:bidi="fa-IR"/>
              </w:rPr>
            </w:pPr>
          </w:p>
        </w:tc>
      </w:tr>
      <w:tr w:rsidR="00F60B58" w:rsidRPr="00B804DF" w:rsidTr="00736BFE">
        <w:trPr>
          <w:cantSplit/>
          <w:trHeight w:val="661"/>
        </w:trPr>
        <w:tc>
          <w:tcPr>
            <w:tcW w:w="1511" w:type="dxa"/>
            <w:shd w:val="clear" w:color="auto" w:fill="BFBFBF" w:themeFill="background1" w:themeFillShade="BF"/>
            <w:vAlign w:val="center"/>
          </w:tcPr>
          <w:p w:rsidR="00F60B58" w:rsidRPr="00B804DF" w:rsidRDefault="00736BFE" w:rsidP="00F60B58">
            <w:pPr>
              <w:ind w:left="222"/>
              <w:jc w:val="center"/>
              <w:rPr>
                <w:sz w:val="22"/>
                <w:szCs w:val="22"/>
                <w:rtl/>
                <w:lang w:bidi="fa-IR"/>
              </w:rPr>
            </w:pPr>
            <w:r>
              <w:rPr>
                <w:rFonts w:hint="cs"/>
                <w:sz w:val="22"/>
                <w:szCs w:val="22"/>
                <w:rtl/>
                <w:lang w:bidi="fa-IR"/>
              </w:rPr>
              <w:t>زمان</w:t>
            </w:r>
            <w:r w:rsidR="00F60B58" w:rsidRPr="00B804DF">
              <w:rPr>
                <w:rFonts w:hint="cs"/>
                <w:sz w:val="22"/>
                <w:szCs w:val="22"/>
                <w:rtl/>
                <w:lang w:bidi="fa-IR"/>
              </w:rPr>
              <w:t xml:space="preserve"> ساخت</w:t>
            </w:r>
          </w:p>
        </w:tc>
        <w:tc>
          <w:tcPr>
            <w:tcW w:w="2854" w:type="dxa"/>
            <w:vAlign w:val="center"/>
          </w:tcPr>
          <w:p w:rsidR="00F60B58" w:rsidRPr="00B804DF" w:rsidRDefault="00F60B58" w:rsidP="00F60B58">
            <w:pPr>
              <w:jc w:val="center"/>
              <w:rPr>
                <w:sz w:val="22"/>
                <w:szCs w:val="22"/>
                <w:rtl/>
                <w:lang w:bidi="fa-IR"/>
              </w:rPr>
            </w:pPr>
            <w:r w:rsidRPr="00B804DF">
              <w:rPr>
                <w:rFonts w:hint="cs"/>
                <w:sz w:val="22"/>
                <w:szCs w:val="22"/>
                <w:rtl/>
              </w:rPr>
              <w:t>صفوی</w:t>
            </w:r>
          </w:p>
        </w:tc>
        <w:tc>
          <w:tcPr>
            <w:tcW w:w="54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338" w:type="dxa"/>
            <w:vMerge/>
            <w:vAlign w:val="center"/>
          </w:tcPr>
          <w:p w:rsidR="00F60B58" w:rsidRPr="00B804DF" w:rsidRDefault="00F60B58" w:rsidP="00F60B58">
            <w:pPr>
              <w:jc w:val="center"/>
              <w:rPr>
                <w:sz w:val="22"/>
                <w:szCs w:val="22"/>
                <w:rtl/>
                <w:lang w:bidi="fa-IR"/>
              </w:rPr>
            </w:pPr>
          </w:p>
        </w:tc>
      </w:tr>
      <w:tr w:rsidR="00F60B58" w:rsidRPr="00B804DF" w:rsidTr="00F60B58">
        <w:trPr>
          <w:trHeight w:val="253"/>
        </w:trPr>
        <w:tc>
          <w:tcPr>
            <w:tcW w:w="1511" w:type="dxa"/>
            <w:vMerge w:val="restart"/>
            <w:shd w:val="clear" w:color="auto" w:fill="BFBFBF" w:themeFill="background1" w:themeFillShade="BF"/>
            <w:vAlign w:val="center"/>
          </w:tcPr>
          <w:p w:rsidR="00F60B58" w:rsidRPr="00B804DF" w:rsidRDefault="00F60B58" w:rsidP="00F60B58">
            <w:pPr>
              <w:ind w:left="113" w:right="113"/>
              <w:jc w:val="center"/>
              <w:rPr>
                <w:sz w:val="22"/>
                <w:szCs w:val="22"/>
                <w:rtl/>
                <w:lang w:bidi="fa-IR"/>
              </w:rPr>
            </w:pPr>
            <w:r w:rsidRPr="00B804DF">
              <w:rPr>
                <w:rFonts w:hint="cs"/>
                <w:sz w:val="22"/>
                <w:szCs w:val="22"/>
                <w:rtl/>
                <w:lang w:bidi="fa-IR"/>
              </w:rPr>
              <w:t>تاریخ مرمت</w:t>
            </w:r>
          </w:p>
        </w:tc>
        <w:tc>
          <w:tcPr>
            <w:tcW w:w="2854" w:type="dxa"/>
            <w:vMerge w:val="restart"/>
            <w:vAlign w:val="center"/>
          </w:tcPr>
          <w:p w:rsidR="00F60B58" w:rsidRPr="00B804DF" w:rsidRDefault="00F60B58" w:rsidP="00F60B58">
            <w:pPr>
              <w:jc w:val="center"/>
              <w:rPr>
                <w:sz w:val="22"/>
                <w:szCs w:val="22"/>
                <w:rtl/>
                <w:lang w:bidi="fa-IR"/>
              </w:rPr>
            </w:pPr>
            <w:r w:rsidRPr="00B804DF">
              <w:rPr>
                <w:rFonts w:hint="cs"/>
                <w:sz w:val="22"/>
                <w:szCs w:val="22"/>
                <w:rtl/>
                <w:lang w:bidi="fa-IR"/>
              </w:rPr>
              <w:t>بنا بارها توسط اهالی محل مرمت گردیده است</w:t>
            </w:r>
          </w:p>
        </w:tc>
        <w:tc>
          <w:tcPr>
            <w:tcW w:w="54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B804DF" w:rsidRDefault="00F60B58" w:rsidP="00F60B58">
            <w:pPr>
              <w:jc w:val="center"/>
              <w:rPr>
                <w:sz w:val="22"/>
                <w:szCs w:val="22"/>
                <w:rtl/>
                <w:lang w:bidi="fa-IR"/>
              </w:rPr>
            </w:pPr>
            <w:r w:rsidRPr="00B804DF">
              <w:rPr>
                <w:rFonts w:hint="cs"/>
                <w:sz w:val="22"/>
                <w:szCs w:val="22"/>
                <w:rtl/>
                <w:lang w:bidi="fa-IR"/>
              </w:rPr>
              <w:t>تصویر</w:t>
            </w:r>
          </w:p>
        </w:tc>
      </w:tr>
      <w:tr w:rsidR="00F60B58" w:rsidRPr="00B804DF" w:rsidTr="00F60B58">
        <w:trPr>
          <w:trHeight w:val="449"/>
        </w:trPr>
        <w:tc>
          <w:tcPr>
            <w:tcW w:w="1511" w:type="dxa"/>
            <w:vMerge/>
            <w:shd w:val="clear" w:color="auto" w:fill="BFBFBF" w:themeFill="background1" w:themeFillShade="BF"/>
            <w:vAlign w:val="center"/>
          </w:tcPr>
          <w:p w:rsidR="00F60B58" w:rsidRPr="00B804DF" w:rsidRDefault="00F60B58" w:rsidP="00F60B58">
            <w:pPr>
              <w:ind w:left="113" w:right="113"/>
              <w:jc w:val="center"/>
              <w:rPr>
                <w:sz w:val="22"/>
                <w:szCs w:val="22"/>
                <w:rtl/>
                <w:lang w:bidi="fa-IR"/>
              </w:rPr>
            </w:pPr>
          </w:p>
        </w:tc>
        <w:tc>
          <w:tcPr>
            <w:tcW w:w="2854" w:type="dxa"/>
            <w:vMerge/>
            <w:vAlign w:val="center"/>
          </w:tcPr>
          <w:p w:rsidR="00F60B58" w:rsidRPr="00B804DF"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338" w:type="dxa"/>
            <w:vMerge w:val="restart"/>
            <w:shd w:val="clear" w:color="auto" w:fill="FFFFFF" w:themeFill="background1"/>
            <w:vAlign w:val="center"/>
          </w:tcPr>
          <w:p w:rsidR="00F60B58" w:rsidRPr="00B804DF" w:rsidRDefault="00F60B58" w:rsidP="00F60B58">
            <w:pPr>
              <w:jc w:val="center"/>
              <w:rPr>
                <w:sz w:val="22"/>
                <w:szCs w:val="22"/>
                <w:rtl/>
                <w:lang w:bidi="fa-IR"/>
              </w:rPr>
            </w:pPr>
            <w:r w:rsidRPr="00B804DF">
              <w:rPr>
                <w:rFonts w:hint="cs"/>
                <w:noProof/>
                <w:sz w:val="22"/>
                <w:szCs w:val="22"/>
                <w:rtl/>
              </w:rPr>
              <w:drawing>
                <wp:anchor distT="0" distB="0" distL="114300" distR="114300" simplePos="0" relativeHeight="252466176" behindDoc="0" locked="0" layoutInCell="1" allowOverlap="1" wp14:anchorId="691A1BF0" wp14:editId="29AEA233">
                  <wp:simplePos x="1377315" y="5557520"/>
                  <wp:positionH relativeFrom="margin">
                    <wp:posOffset>36830</wp:posOffset>
                  </wp:positionH>
                  <wp:positionV relativeFrom="margin">
                    <wp:posOffset>86360</wp:posOffset>
                  </wp:positionV>
                  <wp:extent cx="2464435" cy="1288415"/>
                  <wp:effectExtent l="0" t="0" r="0" b="6985"/>
                  <wp:wrapSquare wrapText="bothSides"/>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91.jpg"/>
                          <pic:cNvPicPr/>
                        </pic:nvPicPr>
                        <pic:blipFill rotWithShape="1">
                          <a:blip r:embed="rId698" cstate="email">
                            <a:extLst>
                              <a:ext uri="{28A0092B-C50C-407E-A947-70E740481C1C}">
                                <a14:useLocalDpi xmlns:a14="http://schemas.microsoft.com/office/drawing/2010/main"/>
                              </a:ext>
                            </a:extLst>
                          </a:blip>
                          <a:srcRect/>
                          <a:stretch/>
                        </pic:blipFill>
                        <pic:spPr bwMode="auto">
                          <a:xfrm>
                            <a:off x="0" y="0"/>
                            <a:ext cx="2464435" cy="1288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04DF">
              <w:rPr>
                <w:rFonts w:hint="cs"/>
                <w:sz w:val="22"/>
                <w:szCs w:val="22"/>
                <w:rtl/>
                <w:lang w:bidi="fa-IR"/>
              </w:rPr>
              <w:t xml:space="preserve"> </w:t>
            </w:r>
          </w:p>
        </w:tc>
      </w:tr>
      <w:tr w:rsidR="00F60B58" w:rsidRPr="00B804DF" w:rsidTr="00F60B58">
        <w:trPr>
          <w:cantSplit/>
          <w:trHeight w:val="47"/>
        </w:trPr>
        <w:tc>
          <w:tcPr>
            <w:tcW w:w="1511" w:type="dxa"/>
            <w:shd w:val="clear" w:color="auto" w:fill="BFBFBF" w:themeFill="background1" w:themeFillShade="BF"/>
            <w:vAlign w:val="center"/>
          </w:tcPr>
          <w:p w:rsidR="00F60B58" w:rsidRPr="00B804DF" w:rsidRDefault="00F60B58" w:rsidP="00736BFE">
            <w:pPr>
              <w:rPr>
                <w:sz w:val="22"/>
                <w:szCs w:val="22"/>
                <w:rtl/>
                <w:lang w:bidi="fa-IR"/>
              </w:rPr>
            </w:pPr>
            <w:r w:rsidRPr="00B804DF">
              <w:rPr>
                <w:rFonts w:hint="cs"/>
                <w:sz w:val="22"/>
                <w:szCs w:val="22"/>
                <w:rtl/>
                <w:lang w:bidi="fa-IR"/>
              </w:rPr>
              <w:t>محل آبگیری</w:t>
            </w:r>
          </w:p>
        </w:tc>
        <w:tc>
          <w:tcPr>
            <w:tcW w:w="2854" w:type="dxa"/>
            <w:vAlign w:val="center"/>
          </w:tcPr>
          <w:p w:rsidR="00F60B58" w:rsidRPr="00B804DF" w:rsidRDefault="00F60B58" w:rsidP="00F60B58">
            <w:pPr>
              <w:jc w:val="center"/>
              <w:rPr>
                <w:sz w:val="22"/>
                <w:szCs w:val="22"/>
                <w:rtl/>
                <w:lang w:bidi="fa-IR"/>
              </w:rPr>
            </w:pPr>
            <w:r w:rsidRPr="00B804DF">
              <w:rPr>
                <w:rFonts w:hint="cs"/>
                <w:sz w:val="22"/>
                <w:szCs w:val="22"/>
                <w:rtl/>
                <w:lang w:bidi="fa-IR"/>
              </w:rPr>
              <w:t xml:space="preserve">رودخانه </w:t>
            </w:r>
            <w:r w:rsidRPr="00B804DF">
              <w:rPr>
                <w:rFonts w:asciiTheme="majorBidi" w:hAnsiTheme="majorBidi" w:cstheme="majorBidi"/>
                <w:sz w:val="22"/>
                <w:szCs w:val="22"/>
                <w:lang w:bidi="fa-IR"/>
              </w:rPr>
              <w:t>D</w:t>
            </w:r>
          </w:p>
        </w:tc>
        <w:tc>
          <w:tcPr>
            <w:tcW w:w="54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338" w:type="dxa"/>
            <w:vMerge/>
            <w:vAlign w:val="center"/>
          </w:tcPr>
          <w:p w:rsidR="00F60B58" w:rsidRPr="00B804DF" w:rsidRDefault="00F60B58" w:rsidP="00F60B58">
            <w:pPr>
              <w:jc w:val="center"/>
              <w:rPr>
                <w:sz w:val="22"/>
                <w:szCs w:val="22"/>
                <w:rtl/>
                <w:lang w:bidi="fa-IR"/>
              </w:rPr>
            </w:pPr>
          </w:p>
        </w:tc>
      </w:tr>
      <w:tr w:rsidR="00F60B58" w:rsidRPr="00B804DF" w:rsidTr="00F60B58">
        <w:trPr>
          <w:cantSplit/>
          <w:trHeight w:val="47"/>
        </w:trPr>
        <w:tc>
          <w:tcPr>
            <w:tcW w:w="1511"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در حال استفاده یا مخروبه</w:t>
            </w:r>
          </w:p>
        </w:tc>
        <w:tc>
          <w:tcPr>
            <w:tcW w:w="2854" w:type="dxa"/>
            <w:vAlign w:val="center"/>
          </w:tcPr>
          <w:p w:rsidR="00F60B58" w:rsidRPr="00B804DF" w:rsidRDefault="00F60B58" w:rsidP="00F60B58">
            <w:pPr>
              <w:jc w:val="center"/>
              <w:rPr>
                <w:sz w:val="22"/>
                <w:szCs w:val="22"/>
                <w:rtl/>
                <w:lang w:bidi="fa-IR"/>
              </w:rPr>
            </w:pPr>
            <w:r w:rsidRPr="00B804DF">
              <w:rPr>
                <w:rFonts w:hint="cs"/>
                <w:sz w:val="22"/>
                <w:szCs w:val="22"/>
                <w:rtl/>
                <w:lang w:bidi="fa-IR"/>
              </w:rPr>
              <w:t>برداشت آب از طریق مخزن و آب</w:t>
            </w:r>
            <w:r w:rsidRPr="00B804DF">
              <w:rPr>
                <w:rFonts w:hint="cs"/>
                <w:sz w:val="22"/>
                <w:szCs w:val="22"/>
                <w:rtl/>
                <w:lang w:bidi="fa-IR"/>
              </w:rPr>
              <w:softHyphen/>
              <w:t>سردکن نصب شده بر دهانه شرقی</w:t>
            </w:r>
          </w:p>
        </w:tc>
        <w:tc>
          <w:tcPr>
            <w:tcW w:w="54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338" w:type="dxa"/>
            <w:vMerge/>
            <w:vAlign w:val="center"/>
          </w:tcPr>
          <w:p w:rsidR="00F60B58" w:rsidRPr="00B804DF" w:rsidRDefault="00F60B58" w:rsidP="00F60B58">
            <w:pPr>
              <w:jc w:val="center"/>
              <w:rPr>
                <w:sz w:val="22"/>
                <w:szCs w:val="22"/>
                <w:rtl/>
                <w:lang w:bidi="fa-IR"/>
              </w:rPr>
            </w:pPr>
          </w:p>
        </w:tc>
      </w:tr>
      <w:tr w:rsidR="00F60B58" w:rsidRPr="00B804DF" w:rsidTr="00F60B58">
        <w:trPr>
          <w:cantSplit/>
          <w:trHeight w:val="47"/>
        </w:trPr>
        <w:tc>
          <w:tcPr>
            <w:tcW w:w="1511"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همجواری</w:t>
            </w:r>
            <w:r w:rsidRPr="00B804DF">
              <w:rPr>
                <w:rFonts w:hint="cs"/>
                <w:sz w:val="22"/>
                <w:szCs w:val="22"/>
                <w:rtl/>
                <w:lang w:bidi="fa-IR"/>
              </w:rPr>
              <w:softHyphen/>
              <w:t>ها</w:t>
            </w:r>
          </w:p>
        </w:tc>
        <w:tc>
          <w:tcPr>
            <w:tcW w:w="2854" w:type="dxa"/>
            <w:vAlign w:val="center"/>
          </w:tcPr>
          <w:p w:rsidR="00F60B58" w:rsidRPr="00B804DF" w:rsidRDefault="00F60B58" w:rsidP="00F60B58">
            <w:pPr>
              <w:jc w:val="center"/>
              <w:rPr>
                <w:sz w:val="22"/>
                <w:szCs w:val="22"/>
                <w:rtl/>
                <w:lang w:bidi="fa-IR"/>
              </w:rPr>
            </w:pPr>
            <w:r w:rsidRPr="00B804DF">
              <w:rPr>
                <w:rFonts w:hint="cs"/>
                <w:sz w:val="22"/>
                <w:szCs w:val="22"/>
                <w:rtl/>
                <w:lang w:bidi="fa-IR"/>
              </w:rPr>
              <w:t>مسجد پیرغیب، منطقه مسکونی</w:t>
            </w:r>
          </w:p>
        </w:tc>
        <w:tc>
          <w:tcPr>
            <w:tcW w:w="54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338" w:type="dxa"/>
            <w:vMerge/>
            <w:vAlign w:val="center"/>
          </w:tcPr>
          <w:p w:rsidR="00F60B58" w:rsidRPr="00B804DF" w:rsidRDefault="00F60B58" w:rsidP="00F60B58">
            <w:pPr>
              <w:jc w:val="center"/>
              <w:rPr>
                <w:sz w:val="22"/>
                <w:szCs w:val="22"/>
                <w:rtl/>
                <w:lang w:bidi="fa-IR"/>
              </w:rPr>
            </w:pPr>
          </w:p>
        </w:tc>
      </w:tr>
      <w:tr w:rsidR="00F60B58" w:rsidRPr="00B804DF" w:rsidTr="00F60B58">
        <w:trPr>
          <w:cantSplit/>
          <w:trHeight w:val="47"/>
        </w:trPr>
        <w:tc>
          <w:tcPr>
            <w:tcW w:w="1511"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تاریخ ثبت</w:t>
            </w:r>
          </w:p>
        </w:tc>
        <w:tc>
          <w:tcPr>
            <w:tcW w:w="2854" w:type="dxa"/>
            <w:vAlign w:val="center"/>
          </w:tcPr>
          <w:p w:rsidR="00F60B58" w:rsidRPr="00B804DF" w:rsidRDefault="00F60B58" w:rsidP="00F60B58">
            <w:pPr>
              <w:jc w:val="center"/>
              <w:rPr>
                <w:sz w:val="22"/>
                <w:szCs w:val="22"/>
                <w:rtl/>
              </w:rPr>
            </w:pPr>
            <w:r w:rsidRPr="00B804DF">
              <w:rPr>
                <w:rFonts w:hint="cs"/>
                <w:sz w:val="22"/>
                <w:szCs w:val="22"/>
                <w:rtl/>
              </w:rPr>
              <w:t>19مرداد1384</w:t>
            </w:r>
          </w:p>
        </w:tc>
        <w:tc>
          <w:tcPr>
            <w:tcW w:w="54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338" w:type="dxa"/>
            <w:vMerge/>
            <w:vAlign w:val="center"/>
          </w:tcPr>
          <w:p w:rsidR="00F60B58" w:rsidRPr="00B804DF" w:rsidRDefault="00F60B58" w:rsidP="00F60B58">
            <w:pPr>
              <w:jc w:val="center"/>
              <w:rPr>
                <w:sz w:val="22"/>
                <w:szCs w:val="22"/>
                <w:rtl/>
                <w:lang w:bidi="fa-IR"/>
              </w:rPr>
            </w:pPr>
          </w:p>
        </w:tc>
      </w:tr>
      <w:tr w:rsidR="00F60B58" w:rsidRPr="00B804DF" w:rsidTr="00F60B58">
        <w:trPr>
          <w:cantSplit/>
          <w:trHeight w:val="47"/>
        </w:trPr>
        <w:tc>
          <w:tcPr>
            <w:tcW w:w="1511"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شماره ثبت</w:t>
            </w:r>
          </w:p>
        </w:tc>
        <w:tc>
          <w:tcPr>
            <w:tcW w:w="2854" w:type="dxa"/>
            <w:vAlign w:val="center"/>
          </w:tcPr>
          <w:p w:rsidR="00F60B58" w:rsidRPr="00B804DF" w:rsidRDefault="00F60B58" w:rsidP="00F60B58">
            <w:pPr>
              <w:jc w:val="center"/>
              <w:rPr>
                <w:sz w:val="22"/>
                <w:szCs w:val="22"/>
                <w:rtl/>
                <w:lang w:bidi="fa-IR"/>
              </w:rPr>
            </w:pPr>
            <w:r w:rsidRPr="00B804DF">
              <w:rPr>
                <w:rFonts w:hint="cs"/>
                <w:sz w:val="22"/>
                <w:szCs w:val="22"/>
                <w:rtl/>
              </w:rPr>
              <w:t>12708</w:t>
            </w:r>
          </w:p>
        </w:tc>
        <w:tc>
          <w:tcPr>
            <w:tcW w:w="54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B804DF" w:rsidRDefault="00F60B58" w:rsidP="00F60B58">
            <w:pPr>
              <w:jc w:val="center"/>
              <w:rPr>
                <w:sz w:val="22"/>
                <w:szCs w:val="22"/>
                <w:rtl/>
                <w:lang w:bidi="fa-IR"/>
              </w:rPr>
            </w:pPr>
            <w:r w:rsidRPr="00B804DF">
              <w:rPr>
                <w:rFonts w:hint="cs"/>
                <w:sz w:val="22"/>
                <w:szCs w:val="22"/>
                <w:rtl/>
                <w:lang w:bidi="fa-IR"/>
              </w:rPr>
              <w:t>پلان ونما</w:t>
            </w:r>
          </w:p>
        </w:tc>
      </w:tr>
      <w:tr w:rsidR="00F60B58" w:rsidRPr="00B804DF" w:rsidTr="00F60B58">
        <w:trPr>
          <w:cantSplit/>
          <w:trHeight w:val="47"/>
        </w:trPr>
        <w:tc>
          <w:tcPr>
            <w:tcW w:w="1511"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ملاحظات</w:t>
            </w:r>
          </w:p>
        </w:tc>
        <w:tc>
          <w:tcPr>
            <w:tcW w:w="2854" w:type="dxa"/>
            <w:vAlign w:val="center"/>
          </w:tcPr>
          <w:p w:rsidR="00F60B58" w:rsidRPr="00B804DF"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338" w:type="dxa"/>
            <w:vMerge w:val="restart"/>
            <w:vAlign w:val="center"/>
          </w:tcPr>
          <w:p w:rsidR="00F60B58" w:rsidRPr="00B804DF" w:rsidRDefault="00F60B58" w:rsidP="00F60B58">
            <w:pPr>
              <w:jc w:val="center"/>
              <w:rPr>
                <w:sz w:val="22"/>
                <w:szCs w:val="22"/>
                <w:rtl/>
                <w:lang w:bidi="fa-IR"/>
              </w:rPr>
            </w:pPr>
          </w:p>
          <w:p w:rsidR="00F60B58" w:rsidRPr="00B804DF" w:rsidRDefault="00736BFE" w:rsidP="00F60B58">
            <w:pPr>
              <w:jc w:val="center"/>
              <w:rPr>
                <w:sz w:val="22"/>
                <w:szCs w:val="22"/>
                <w:rtl/>
                <w:lang w:bidi="fa-IR"/>
              </w:rPr>
            </w:pPr>
            <w:r w:rsidRPr="00B804DF">
              <w:rPr>
                <w:noProof/>
                <w:sz w:val="22"/>
                <w:szCs w:val="22"/>
                <w:rtl/>
              </w:rPr>
              <w:drawing>
                <wp:anchor distT="0" distB="0" distL="114300" distR="114300" simplePos="0" relativeHeight="252465152" behindDoc="0" locked="0" layoutInCell="1" allowOverlap="1" wp14:anchorId="088E3087" wp14:editId="51E8657C">
                  <wp:simplePos x="0" y="0"/>
                  <wp:positionH relativeFrom="margin">
                    <wp:posOffset>494665</wp:posOffset>
                  </wp:positionH>
                  <wp:positionV relativeFrom="margin">
                    <wp:posOffset>128270</wp:posOffset>
                  </wp:positionV>
                  <wp:extent cx="1486535" cy="1463675"/>
                  <wp:effectExtent l="0" t="0" r="0" b="3175"/>
                  <wp:wrapSquare wrapText="bothSides"/>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21-Model.jpg"/>
                          <pic:cNvPicPr/>
                        </pic:nvPicPr>
                        <pic:blipFill rotWithShape="1">
                          <a:blip r:embed="rId699" cstate="email">
                            <a:extLst>
                              <a:ext uri="{28A0092B-C50C-407E-A947-70E740481C1C}">
                                <a14:useLocalDpi xmlns:a14="http://schemas.microsoft.com/office/drawing/2010/main"/>
                              </a:ext>
                            </a:extLst>
                          </a:blip>
                          <a:srcRect/>
                          <a:stretch/>
                        </pic:blipFill>
                        <pic:spPr bwMode="auto">
                          <a:xfrm>
                            <a:off x="0" y="0"/>
                            <a:ext cx="1486535" cy="1463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60B58" w:rsidRPr="00B804DF" w:rsidRDefault="00F60B58" w:rsidP="00F60B58">
            <w:pPr>
              <w:jc w:val="center"/>
              <w:rPr>
                <w:sz w:val="22"/>
                <w:szCs w:val="22"/>
                <w:rtl/>
                <w:lang w:bidi="fa-IR"/>
              </w:rPr>
            </w:pPr>
          </w:p>
          <w:p w:rsidR="00F60B58" w:rsidRPr="00B804DF" w:rsidRDefault="00F60B58" w:rsidP="00F60B58">
            <w:pPr>
              <w:jc w:val="center"/>
              <w:rPr>
                <w:sz w:val="22"/>
                <w:szCs w:val="22"/>
                <w:rtl/>
                <w:lang w:bidi="fa-IR"/>
              </w:rPr>
            </w:pPr>
          </w:p>
          <w:p w:rsidR="00F60B58" w:rsidRPr="00B804DF" w:rsidRDefault="00F60B58" w:rsidP="00F60B58">
            <w:pPr>
              <w:jc w:val="center"/>
              <w:rPr>
                <w:sz w:val="22"/>
                <w:szCs w:val="22"/>
                <w:rtl/>
                <w:lang w:bidi="fa-IR"/>
              </w:rPr>
            </w:pPr>
          </w:p>
          <w:p w:rsidR="00F60B58" w:rsidRPr="00B804DF" w:rsidRDefault="00F60B58" w:rsidP="00736BFE">
            <w:pPr>
              <w:rPr>
                <w:sz w:val="22"/>
                <w:szCs w:val="22"/>
                <w:rtl/>
                <w:lang w:bidi="fa-IR"/>
              </w:rPr>
            </w:pPr>
          </w:p>
        </w:tc>
      </w:tr>
      <w:tr w:rsidR="00F60B58" w:rsidRPr="00B804DF" w:rsidTr="00F60B58">
        <w:trPr>
          <w:cantSplit/>
          <w:trHeight w:val="47"/>
        </w:trPr>
        <w:tc>
          <w:tcPr>
            <w:tcW w:w="1511"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راهکار پیشنهادی</w:t>
            </w:r>
          </w:p>
        </w:tc>
        <w:tc>
          <w:tcPr>
            <w:tcW w:w="2854" w:type="dxa"/>
            <w:vAlign w:val="center"/>
          </w:tcPr>
          <w:p w:rsidR="00F60B58" w:rsidRPr="00B804DF"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338" w:type="dxa"/>
            <w:vMerge/>
            <w:vAlign w:val="center"/>
          </w:tcPr>
          <w:p w:rsidR="00F60B58" w:rsidRPr="00B804DF" w:rsidRDefault="00F60B58" w:rsidP="00F60B58">
            <w:pPr>
              <w:jc w:val="center"/>
              <w:rPr>
                <w:sz w:val="22"/>
                <w:szCs w:val="22"/>
                <w:rtl/>
                <w:lang w:bidi="fa-IR"/>
              </w:rPr>
            </w:pPr>
          </w:p>
        </w:tc>
      </w:tr>
    </w:tbl>
    <w:p w:rsidR="00F60B58" w:rsidRDefault="00F60B58" w:rsidP="00F60B58">
      <w:pPr>
        <w:jc w:val="both"/>
        <w:rPr>
          <w:sz w:val="24"/>
          <w:szCs w:val="24"/>
          <w:rtl/>
          <w:lang w:bidi="fa-IR"/>
        </w:rPr>
      </w:pPr>
    </w:p>
    <w:p w:rsidR="00F60B58" w:rsidRPr="00573672" w:rsidRDefault="00F60B58" w:rsidP="00F60B58">
      <w:pPr>
        <w:jc w:val="both"/>
        <w:rPr>
          <w:sz w:val="24"/>
          <w:szCs w:val="24"/>
          <w:rtl/>
          <w:lang w:bidi="fa-IR"/>
        </w:rPr>
      </w:pPr>
      <w:r>
        <w:rPr>
          <w:sz w:val="24"/>
          <w:szCs w:val="24"/>
          <w:lang w:bidi="fa-IR"/>
        </w:rPr>
        <w:br w:type="page"/>
      </w:r>
      <w:r w:rsidRPr="00573672">
        <w:rPr>
          <w:rFonts w:hint="cs"/>
          <w:b/>
          <w:bCs/>
          <w:sz w:val="24"/>
          <w:szCs w:val="24"/>
          <w:rtl/>
          <w:lang w:bidi="fa-IR"/>
        </w:rPr>
        <w:lastRenderedPageBreak/>
        <w:t>نام آب انبار:</w:t>
      </w:r>
      <w:r>
        <w:rPr>
          <w:rFonts w:hint="cs"/>
          <w:b/>
          <w:bCs/>
          <w:sz w:val="24"/>
          <w:szCs w:val="24"/>
          <w:rtl/>
          <w:lang w:bidi="fa-IR"/>
        </w:rPr>
        <w:t xml:space="preserve"> </w:t>
      </w:r>
      <w:r>
        <w:rPr>
          <w:rFonts w:hint="cs"/>
          <w:sz w:val="24"/>
          <w:szCs w:val="24"/>
          <w:rtl/>
          <w:lang w:bidi="fa-IR"/>
        </w:rPr>
        <w:t>چهاربرکه آرد فروشان</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آرد فروشان، بعد از ساباط معمارزاده</w:t>
      </w:r>
    </w:p>
    <w:p w:rsidR="00F60B58" w:rsidRDefault="00F60B58" w:rsidP="00F60B58">
      <w:pPr>
        <w:rPr>
          <w:sz w:val="24"/>
          <w:szCs w:val="24"/>
          <w:rtl/>
          <w:lang w:bidi="fa-IR"/>
        </w:rPr>
      </w:pPr>
      <w:r w:rsidRPr="00573672">
        <w:rPr>
          <w:rFonts w:hint="cs"/>
          <w:sz w:val="24"/>
          <w:szCs w:val="24"/>
          <w:rtl/>
          <w:lang w:bidi="fa-IR"/>
        </w:rPr>
        <w:t>شماره آب انبار روی نقشه:</w:t>
      </w:r>
      <w:r>
        <w:rPr>
          <w:rFonts w:hint="cs"/>
          <w:sz w:val="24"/>
          <w:szCs w:val="24"/>
          <w:rtl/>
          <w:lang w:bidi="fa-IR"/>
        </w:rPr>
        <w:t xml:space="preserve"> 52</w:t>
      </w:r>
    </w:p>
    <w:tbl>
      <w:tblPr>
        <w:tblStyle w:val="TableGrid"/>
        <w:bidiVisual/>
        <w:tblW w:w="0" w:type="auto"/>
        <w:tblLook w:val="04A0" w:firstRow="1" w:lastRow="0" w:firstColumn="1" w:lastColumn="0" w:noHBand="0" w:noVBand="1"/>
      </w:tblPr>
      <w:tblGrid>
        <w:gridCol w:w="1394"/>
        <w:gridCol w:w="1264"/>
        <w:gridCol w:w="977"/>
        <w:gridCol w:w="422"/>
        <w:gridCol w:w="4097"/>
      </w:tblGrid>
      <w:tr w:rsidR="00F60B58" w:rsidRPr="00B804DF" w:rsidTr="00F60B58">
        <w:tc>
          <w:tcPr>
            <w:tcW w:w="1575"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شکل کلی آب</w:t>
            </w:r>
            <w:r w:rsidRPr="00B804DF">
              <w:rPr>
                <w:sz w:val="22"/>
                <w:szCs w:val="22"/>
                <w:rtl/>
                <w:lang w:bidi="fa-IR"/>
              </w:rPr>
              <w:softHyphen/>
            </w:r>
            <w:r w:rsidRPr="00B804DF">
              <w:rPr>
                <w:rFonts w:hint="cs"/>
                <w:sz w:val="22"/>
                <w:szCs w:val="22"/>
                <w:rtl/>
                <w:lang w:bidi="fa-IR"/>
              </w:rPr>
              <w:t>انبار</w:t>
            </w:r>
          </w:p>
        </w:tc>
        <w:tc>
          <w:tcPr>
            <w:tcW w:w="2700" w:type="dxa"/>
            <w:gridSpan w:val="2"/>
            <w:vAlign w:val="center"/>
          </w:tcPr>
          <w:p w:rsidR="00F60B58" w:rsidRPr="00B804DF" w:rsidRDefault="00F60B58" w:rsidP="00F60B58">
            <w:pPr>
              <w:jc w:val="center"/>
              <w:rPr>
                <w:sz w:val="22"/>
                <w:szCs w:val="22"/>
                <w:rtl/>
                <w:lang w:bidi="fa-IR"/>
              </w:rPr>
            </w:pPr>
            <w:r w:rsidRPr="00B804DF">
              <w:rPr>
                <w:rFonts w:hint="cs"/>
                <w:sz w:val="22"/>
                <w:szCs w:val="22"/>
                <w:rtl/>
              </w:rPr>
              <w:t>صلیبی شکل</w:t>
            </w:r>
          </w:p>
        </w:tc>
        <w:tc>
          <w:tcPr>
            <w:tcW w:w="720" w:type="dxa"/>
            <w:vMerge w:val="restart"/>
            <w:tcBorders>
              <w:top w:val="nil"/>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B804DF" w:rsidRDefault="00F60B58" w:rsidP="00F60B58">
            <w:pPr>
              <w:jc w:val="center"/>
              <w:rPr>
                <w:sz w:val="22"/>
                <w:szCs w:val="22"/>
                <w:rtl/>
                <w:lang w:bidi="fa-IR"/>
              </w:rPr>
            </w:pPr>
            <w:r w:rsidRPr="00B804DF">
              <w:rPr>
                <w:rFonts w:hint="cs"/>
                <w:sz w:val="22"/>
                <w:szCs w:val="22"/>
                <w:rtl/>
                <w:lang w:bidi="fa-IR"/>
              </w:rPr>
              <w:t>تصویر هوایی</w:t>
            </w:r>
          </w:p>
        </w:tc>
      </w:tr>
      <w:tr w:rsidR="00F60B58" w:rsidRPr="00B804DF" w:rsidTr="00F60B58">
        <w:trPr>
          <w:trHeight w:val="243"/>
        </w:trPr>
        <w:tc>
          <w:tcPr>
            <w:tcW w:w="1575"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rPr>
              <w:t>طول</w:t>
            </w:r>
          </w:p>
        </w:tc>
        <w:tc>
          <w:tcPr>
            <w:tcW w:w="1530" w:type="dxa"/>
            <w:vAlign w:val="center"/>
          </w:tcPr>
          <w:p w:rsidR="00F60B58" w:rsidRPr="00B804DF" w:rsidRDefault="00F60B58" w:rsidP="00F60B58">
            <w:pPr>
              <w:jc w:val="center"/>
              <w:rPr>
                <w:sz w:val="22"/>
                <w:szCs w:val="22"/>
                <w:rtl/>
                <w:lang w:bidi="fa-IR"/>
              </w:rPr>
            </w:pPr>
            <w:r w:rsidRPr="00B804DF">
              <w:rPr>
                <w:rFonts w:hint="cs"/>
                <w:sz w:val="22"/>
                <w:szCs w:val="22"/>
                <w:rtl/>
                <w:lang w:bidi="fa-IR"/>
              </w:rPr>
              <w:t>هر بال 5</w:t>
            </w:r>
          </w:p>
        </w:tc>
        <w:tc>
          <w:tcPr>
            <w:tcW w:w="1170" w:type="dxa"/>
            <w:vMerge w:val="restart"/>
            <w:vAlign w:val="center"/>
          </w:tcPr>
          <w:p w:rsidR="00F60B58" w:rsidRPr="00B804DF" w:rsidRDefault="00F60B58" w:rsidP="00F60B58">
            <w:pPr>
              <w:jc w:val="center"/>
              <w:rPr>
                <w:sz w:val="22"/>
                <w:szCs w:val="22"/>
                <w:rtl/>
                <w:lang w:bidi="fa-IR"/>
              </w:rPr>
            </w:pPr>
            <w:r w:rsidRPr="00B804DF">
              <w:rPr>
                <w:rFonts w:hint="cs"/>
                <w:sz w:val="22"/>
                <w:szCs w:val="22"/>
                <w:rtl/>
                <w:lang w:bidi="fa-IR"/>
              </w:rPr>
              <w:t>5/2</w:t>
            </w:r>
          </w:p>
        </w:tc>
        <w:tc>
          <w:tcPr>
            <w:tcW w:w="72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48" w:type="dxa"/>
            <w:vMerge w:val="restart"/>
            <w:vAlign w:val="center"/>
          </w:tcPr>
          <w:p w:rsidR="00F60B58" w:rsidRPr="00B804DF" w:rsidRDefault="00F60B58" w:rsidP="00F60B58">
            <w:pPr>
              <w:jc w:val="center"/>
              <w:rPr>
                <w:sz w:val="22"/>
                <w:szCs w:val="22"/>
                <w:rtl/>
                <w:lang w:bidi="fa-IR"/>
              </w:rPr>
            </w:pPr>
            <w:r w:rsidRPr="00B804DF">
              <w:rPr>
                <w:noProof/>
                <w:sz w:val="22"/>
                <w:szCs w:val="22"/>
                <w:rtl/>
              </w:rPr>
              <mc:AlternateContent>
                <mc:Choice Requires="wpg">
                  <w:drawing>
                    <wp:anchor distT="0" distB="0" distL="114300" distR="114300" simplePos="0" relativeHeight="252477440" behindDoc="0" locked="0" layoutInCell="1" allowOverlap="1" wp14:anchorId="6E44C1D6" wp14:editId="5ECD24D4">
                      <wp:simplePos x="0" y="0"/>
                      <wp:positionH relativeFrom="margin">
                        <wp:posOffset>346075</wp:posOffset>
                      </wp:positionH>
                      <wp:positionV relativeFrom="margin">
                        <wp:posOffset>33020</wp:posOffset>
                      </wp:positionV>
                      <wp:extent cx="1983105" cy="1335405"/>
                      <wp:effectExtent l="0" t="0" r="0" b="0"/>
                      <wp:wrapSquare wrapText="bothSides"/>
                      <wp:docPr id="13730" name="Group 13730"/>
                      <wp:cNvGraphicFramePr/>
                      <a:graphic xmlns:a="http://schemas.openxmlformats.org/drawingml/2006/main">
                        <a:graphicData uri="http://schemas.microsoft.com/office/word/2010/wordprocessingGroup">
                          <wpg:wgp>
                            <wpg:cNvGrpSpPr/>
                            <wpg:grpSpPr>
                              <a:xfrm>
                                <a:off x="0" y="0"/>
                                <a:ext cx="1983105" cy="1335405"/>
                                <a:chOff x="0" y="0"/>
                                <a:chExt cx="1983180" cy="1335974"/>
                              </a:xfrm>
                            </wpg:grpSpPr>
                            <pic:pic xmlns:pic="http://schemas.openxmlformats.org/drawingml/2006/picture">
                              <pic:nvPicPr>
                                <pic:cNvPr id="13731" name="Picture 13731"/>
                                <pic:cNvPicPr>
                                  <a:picLocks noChangeAspect="1"/>
                                </pic:cNvPicPr>
                              </pic:nvPicPr>
                              <pic:blipFill>
                                <a:blip r:embed="rId700" cstate="email">
                                  <a:extLst>
                                    <a:ext uri="{28A0092B-C50C-407E-A947-70E740481C1C}">
                                      <a14:useLocalDpi xmlns:a14="http://schemas.microsoft.com/office/drawing/2010/main"/>
                                    </a:ext>
                                  </a:extLst>
                                </a:blip>
                                <a:stretch>
                                  <a:fillRect/>
                                </a:stretch>
                              </pic:blipFill>
                              <pic:spPr>
                                <a:xfrm>
                                  <a:off x="0" y="0"/>
                                  <a:ext cx="1983180" cy="1335974"/>
                                </a:xfrm>
                                <a:prstGeom prst="rect">
                                  <a:avLst/>
                                </a:prstGeom>
                              </pic:spPr>
                            </pic:pic>
                            <wps:wsp>
                              <wps:cNvPr id="13732" name="Rectangle 13732"/>
                              <wps:cNvSpPr/>
                              <wps:spPr>
                                <a:xfrm>
                                  <a:off x="748146" y="570016"/>
                                  <a:ext cx="255270" cy="273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432EAF" id="Group 13730" o:spid="_x0000_s1026" style="position:absolute;margin-left:27.25pt;margin-top:2.6pt;width:156.15pt;height:105.15pt;z-index:252477440;mso-position-horizontal-relative:margin;mso-position-vertical-relative:margin;mso-width-relative:margin;mso-height-relative:margin" coordsize="19831,13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">
                      <v:shape id="Picture 13731" o:spid="_x0000_s1027" type="#_x0000_t75" style="position:absolute;width:19831;height:133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JEpfFAAAA3gAAAA8AAABkcnMvZG93bnJldi54bWxET99LwzAQfh/4P4QTfFvTtbqNumx0Q2Eg&#10;DOzE51tzttXmUpK41f9+EQTf7uP7eavNaHpxJuc7ywpmSQqCuLa640bB2/F5ugThA7LG3jIp+CEP&#10;m/XNZIWFthd+pXMVGhFD2BeooA1hKKT0dUsGfWIH4sh9WGcwROgaqR1eYrjpZZamc2mw49jQ4kC7&#10;luqv6tsoOM7z98X90yEr65eH7cnlVZl9Vkrd3Y7lI4hAY/gX/7n3Os7PF/kMft+JN8j1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iRKXxQAAAN4AAAAPAAAAAAAAAAAAAAAA&#10;AJ8CAABkcnMvZG93bnJldi54bWxQSwUGAAAAAAQABAD3AAAAkQMAAAAA&#10;">
                        <v:imagedata r:id="rId701" o:title=""/>
                        <v:path arrowok="t"/>
                      </v:shape>
                      <v:rect id="Rectangle 13732" o:spid="_x0000_s1028" style="position:absolute;left:7481;top:5700;width:2553;height:27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iny8cA&#10;AADeAAAADwAAAGRycy9kb3ducmV2LnhtbESPQWvCQBCF74L/YZmCl6KbGrASXcUKingoNO3F25id&#10;JsHsbNhdTfz3bqHgbYb33jdvluveNOJGzteWFbxNEhDEhdU1lwp+vnfjOQgfkDU2lknBnTysV8PB&#10;EjNtO/6iWx5KESHsM1RQhdBmUvqiIoN+YlviqP1aZzDE1ZVSO+wi3DRymiQzabDmeKHClrYVFZf8&#10;ahSc9ye3nX+k+3B9nUX0pTzSZ6fU6KXfLEAE6sPT/J8+6Fg/fU+n8PdOnEG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op8vHAAAA3gAAAA8AAAAAAAAAAAAAAAAAmAIAAGRy&#10;cy9kb3ducmV2LnhtbFBLBQYAAAAABAAEAPUAAACMAwAAAAA=&#10;" filled="f" strokecolor="red" strokeweight="2pt"/>
                      <w10:wrap type="square" anchorx="margin" anchory="margin"/>
                    </v:group>
                  </w:pict>
                </mc:Fallback>
              </mc:AlternateContent>
            </w:r>
          </w:p>
        </w:tc>
      </w:tr>
      <w:tr w:rsidR="00F60B58" w:rsidRPr="00B804DF" w:rsidTr="00F60B58">
        <w:trPr>
          <w:trHeight w:val="112"/>
        </w:trPr>
        <w:tc>
          <w:tcPr>
            <w:tcW w:w="1575" w:type="dxa"/>
            <w:shd w:val="clear" w:color="auto" w:fill="BFBFBF" w:themeFill="background1" w:themeFillShade="BF"/>
            <w:vAlign w:val="center"/>
          </w:tcPr>
          <w:p w:rsidR="00F60B58" w:rsidRPr="00B804DF" w:rsidRDefault="00F60B58" w:rsidP="00F60B58">
            <w:pPr>
              <w:jc w:val="center"/>
              <w:rPr>
                <w:sz w:val="22"/>
                <w:szCs w:val="22"/>
                <w:rtl/>
              </w:rPr>
            </w:pPr>
            <w:r w:rsidRPr="00B804DF">
              <w:rPr>
                <w:rFonts w:hint="cs"/>
                <w:sz w:val="22"/>
                <w:szCs w:val="22"/>
                <w:rtl/>
              </w:rPr>
              <w:t>عرض</w:t>
            </w:r>
          </w:p>
        </w:tc>
        <w:tc>
          <w:tcPr>
            <w:tcW w:w="1530" w:type="dxa"/>
            <w:vAlign w:val="center"/>
          </w:tcPr>
          <w:p w:rsidR="00F60B58" w:rsidRPr="00B804DF" w:rsidRDefault="00F60B58" w:rsidP="00F60B58">
            <w:pPr>
              <w:jc w:val="center"/>
              <w:rPr>
                <w:sz w:val="22"/>
                <w:szCs w:val="22"/>
                <w:rtl/>
                <w:lang w:bidi="fa-IR"/>
              </w:rPr>
            </w:pPr>
            <w:r w:rsidRPr="00B804DF">
              <w:rPr>
                <w:rFonts w:hint="cs"/>
                <w:sz w:val="22"/>
                <w:szCs w:val="22"/>
                <w:rtl/>
                <w:lang w:bidi="fa-IR"/>
              </w:rPr>
              <w:t>2</w:t>
            </w:r>
          </w:p>
        </w:tc>
        <w:tc>
          <w:tcPr>
            <w:tcW w:w="1170" w:type="dxa"/>
            <w:vMerge/>
            <w:vAlign w:val="center"/>
          </w:tcPr>
          <w:p w:rsidR="00F60B58" w:rsidRPr="00B804DF" w:rsidRDefault="00F60B58" w:rsidP="00F60B58">
            <w:pPr>
              <w:jc w:val="center"/>
              <w:rPr>
                <w:sz w:val="22"/>
                <w:szCs w:val="22"/>
                <w:rtl/>
                <w:lang w:bidi="fa-IR"/>
              </w:rPr>
            </w:pPr>
          </w:p>
        </w:tc>
        <w:tc>
          <w:tcPr>
            <w:tcW w:w="72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48" w:type="dxa"/>
            <w:vMerge/>
            <w:vAlign w:val="center"/>
          </w:tcPr>
          <w:p w:rsidR="00F60B58" w:rsidRPr="00B804DF" w:rsidRDefault="00F60B58" w:rsidP="00F60B58">
            <w:pPr>
              <w:jc w:val="center"/>
              <w:rPr>
                <w:noProof/>
                <w:sz w:val="22"/>
                <w:szCs w:val="22"/>
                <w:rtl/>
              </w:rPr>
            </w:pPr>
          </w:p>
        </w:tc>
      </w:tr>
      <w:tr w:rsidR="00F60B58" w:rsidRPr="00B804DF" w:rsidTr="00F60B58">
        <w:trPr>
          <w:cantSplit/>
          <w:trHeight w:val="47"/>
        </w:trPr>
        <w:tc>
          <w:tcPr>
            <w:tcW w:w="1575" w:type="dxa"/>
            <w:shd w:val="clear" w:color="auto" w:fill="BFBFBF" w:themeFill="background1" w:themeFillShade="BF"/>
            <w:vAlign w:val="center"/>
          </w:tcPr>
          <w:p w:rsidR="00F60B58" w:rsidRPr="00B804DF" w:rsidRDefault="00F60B58" w:rsidP="00F60B58">
            <w:pPr>
              <w:jc w:val="center"/>
              <w:rPr>
                <w:sz w:val="22"/>
                <w:szCs w:val="22"/>
              </w:rPr>
            </w:pPr>
            <w:r w:rsidRPr="00B804DF">
              <w:rPr>
                <w:rFonts w:hint="cs"/>
                <w:sz w:val="22"/>
                <w:szCs w:val="22"/>
                <w:rtl/>
              </w:rPr>
              <w:t>ارتفاع</w:t>
            </w:r>
          </w:p>
        </w:tc>
        <w:tc>
          <w:tcPr>
            <w:tcW w:w="2700" w:type="dxa"/>
            <w:gridSpan w:val="2"/>
            <w:vAlign w:val="center"/>
          </w:tcPr>
          <w:p w:rsidR="00F60B58" w:rsidRPr="00B804DF" w:rsidRDefault="00F60B58" w:rsidP="00F60B58">
            <w:pPr>
              <w:jc w:val="center"/>
              <w:rPr>
                <w:sz w:val="22"/>
                <w:szCs w:val="22"/>
                <w:rtl/>
                <w:lang w:bidi="fa-IR"/>
              </w:rPr>
            </w:pPr>
            <w:r w:rsidRPr="00B804DF">
              <w:rPr>
                <w:rFonts w:hint="cs"/>
                <w:sz w:val="22"/>
                <w:szCs w:val="22"/>
                <w:rtl/>
                <w:lang w:bidi="fa-IR"/>
              </w:rPr>
              <w:t>2/1</w:t>
            </w:r>
          </w:p>
        </w:tc>
        <w:tc>
          <w:tcPr>
            <w:tcW w:w="72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48" w:type="dxa"/>
            <w:vMerge/>
            <w:vAlign w:val="center"/>
          </w:tcPr>
          <w:p w:rsidR="00F60B58" w:rsidRPr="00B804DF" w:rsidRDefault="00F60B58" w:rsidP="00F60B58">
            <w:pPr>
              <w:jc w:val="center"/>
              <w:rPr>
                <w:sz w:val="22"/>
                <w:szCs w:val="22"/>
                <w:rtl/>
                <w:lang w:bidi="fa-IR"/>
              </w:rPr>
            </w:pPr>
          </w:p>
        </w:tc>
      </w:tr>
      <w:tr w:rsidR="00F60B58" w:rsidRPr="00B804DF" w:rsidTr="00F60B58">
        <w:tc>
          <w:tcPr>
            <w:tcW w:w="1575"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نوع قوس</w:t>
            </w:r>
          </w:p>
        </w:tc>
        <w:tc>
          <w:tcPr>
            <w:tcW w:w="2700" w:type="dxa"/>
            <w:gridSpan w:val="2"/>
            <w:vAlign w:val="center"/>
          </w:tcPr>
          <w:p w:rsidR="00F60B58" w:rsidRPr="00B804DF" w:rsidRDefault="00F60B58" w:rsidP="00F60B58">
            <w:pPr>
              <w:jc w:val="center"/>
              <w:rPr>
                <w:sz w:val="22"/>
                <w:szCs w:val="22"/>
                <w:rtl/>
                <w:lang w:bidi="fa-IR"/>
              </w:rPr>
            </w:pPr>
          </w:p>
        </w:tc>
        <w:tc>
          <w:tcPr>
            <w:tcW w:w="72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48" w:type="dxa"/>
            <w:vMerge/>
            <w:vAlign w:val="center"/>
          </w:tcPr>
          <w:p w:rsidR="00F60B58" w:rsidRPr="00B804DF" w:rsidRDefault="00F60B58" w:rsidP="00F60B58">
            <w:pPr>
              <w:jc w:val="center"/>
              <w:rPr>
                <w:sz w:val="22"/>
                <w:szCs w:val="22"/>
                <w:rtl/>
                <w:lang w:bidi="fa-IR"/>
              </w:rPr>
            </w:pPr>
          </w:p>
        </w:tc>
      </w:tr>
      <w:tr w:rsidR="00F60B58" w:rsidRPr="00B804DF" w:rsidTr="00F60B58">
        <w:tc>
          <w:tcPr>
            <w:tcW w:w="1575"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rPr>
              <w:t>تزئینات</w:t>
            </w:r>
          </w:p>
        </w:tc>
        <w:tc>
          <w:tcPr>
            <w:tcW w:w="2700" w:type="dxa"/>
            <w:gridSpan w:val="2"/>
            <w:vAlign w:val="center"/>
          </w:tcPr>
          <w:p w:rsidR="00F60B58" w:rsidRPr="00B804DF" w:rsidRDefault="00F60B58" w:rsidP="00F60B58">
            <w:pPr>
              <w:jc w:val="center"/>
              <w:rPr>
                <w:sz w:val="22"/>
                <w:szCs w:val="22"/>
                <w:rtl/>
                <w:lang w:bidi="fa-IR"/>
              </w:rPr>
            </w:pPr>
            <w:r w:rsidRPr="00B804DF">
              <w:rPr>
                <w:rFonts w:hint="cs"/>
                <w:sz w:val="22"/>
                <w:szCs w:val="22"/>
                <w:rtl/>
                <w:lang w:bidi="fa-IR"/>
              </w:rPr>
              <w:t>فاقد تزئینات</w:t>
            </w:r>
          </w:p>
        </w:tc>
        <w:tc>
          <w:tcPr>
            <w:tcW w:w="72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48" w:type="dxa"/>
            <w:vMerge/>
            <w:vAlign w:val="center"/>
          </w:tcPr>
          <w:p w:rsidR="00F60B58" w:rsidRPr="00B804DF" w:rsidRDefault="00F60B58" w:rsidP="00F60B58">
            <w:pPr>
              <w:jc w:val="center"/>
              <w:rPr>
                <w:sz w:val="22"/>
                <w:szCs w:val="22"/>
                <w:rtl/>
                <w:lang w:bidi="fa-IR"/>
              </w:rPr>
            </w:pPr>
          </w:p>
        </w:tc>
      </w:tr>
      <w:tr w:rsidR="00F60B58" w:rsidRPr="00B804DF" w:rsidTr="00F60B58">
        <w:tc>
          <w:tcPr>
            <w:tcW w:w="1575"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rPr>
              <w:t>تعداد دهانه</w:t>
            </w:r>
          </w:p>
        </w:tc>
        <w:tc>
          <w:tcPr>
            <w:tcW w:w="2700" w:type="dxa"/>
            <w:gridSpan w:val="2"/>
            <w:vAlign w:val="center"/>
          </w:tcPr>
          <w:p w:rsidR="00F60B58" w:rsidRPr="00B804DF" w:rsidRDefault="00F60B58" w:rsidP="00F60B58">
            <w:pPr>
              <w:jc w:val="center"/>
              <w:rPr>
                <w:sz w:val="22"/>
                <w:szCs w:val="22"/>
                <w:rtl/>
                <w:lang w:bidi="fa-IR"/>
              </w:rPr>
            </w:pPr>
            <w:r w:rsidRPr="00B804DF">
              <w:rPr>
                <w:rFonts w:hint="cs"/>
                <w:sz w:val="22"/>
                <w:szCs w:val="22"/>
                <w:rtl/>
                <w:lang w:bidi="fa-IR"/>
              </w:rPr>
              <w:t>4</w:t>
            </w:r>
          </w:p>
        </w:tc>
        <w:tc>
          <w:tcPr>
            <w:tcW w:w="72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B804DF" w:rsidRDefault="00F60B58" w:rsidP="00F60B58">
            <w:pPr>
              <w:jc w:val="center"/>
              <w:rPr>
                <w:sz w:val="22"/>
                <w:szCs w:val="22"/>
                <w:rtl/>
                <w:lang w:bidi="fa-IR"/>
              </w:rPr>
            </w:pPr>
            <w:r w:rsidRPr="00B804DF">
              <w:rPr>
                <w:rFonts w:hint="cs"/>
                <w:sz w:val="22"/>
                <w:szCs w:val="22"/>
                <w:rtl/>
                <w:lang w:bidi="fa-IR"/>
              </w:rPr>
              <w:t>موقعیت آب</w:t>
            </w:r>
            <w:r w:rsidRPr="00B804DF">
              <w:rPr>
                <w:rFonts w:hint="cs"/>
                <w:sz w:val="22"/>
                <w:szCs w:val="22"/>
                <w:rtl/>
                <w:lang w:bidi="fa-IR"/>
              </w:rPr>
              <w:softHyphen/>
              <w:t>انبار</w:t>
            </w:r>
          </w:p>
        </w:tc>
      </w:tr>
      <w:tr w:rsidR="00F60B58" w:rsidRPr="00B804DF" w:rsidTr="00F60B58">
        <w:tc>
          <w:tcPr>
            <w:tcW w:w="1575"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rPr>
              <w:t>جهت</w:t>
            </w:r>
            <w:r w:rsidRPr="00B804DF">
              <w:rPr>
                <w:rFonts w:hint="cs"/>
                <w:sz w:val="22"/>
                <w:szCs w:val="22"/>
                <w:rtl/>
              </w:rPr>
              <w:softHyphen/>
              <w:t>گیری</w:t>
            </w:r>
          </w:p>
        </w:tc>
        <w:tc>
          <w:tcPr>
            <w:tcW w:w="2700" w:type="dxa"/>
            <w:gridSpan w:val="2"/>
            <w:vAlign w:val="center"/>
          </w:tcPr>
          <w:p w:rsidR="00F60B58" w:rsidRPr="00B804DF" w:rsidRDefault="00F60B58" w:rsidP="00F60B58">
            <w:pPr>
              <w:jc w:val="center"/>
              <w:rPr>
                <w:sz w:val="22"/>
                <w:szCs w:val="22"/>
                <w:rtl/>
                <w:lang w:bidi="fa-IR"/>
              </w:rPr>
            </w:pPr>
            <w:r w:rsidRPr="00B804DF">
              <w:rPr>
                <w:rFonts w:hint="cs"/>
                <w:sz w:val="22"/>
                <w:szCs w:val="22"/>
                <w:rtl/>
                <w:lang w:bidi="fa-IR"/>
              </w:rPr>
              <w:t>شمال غربی- جنوب شرقی</w:t>
            </w:r>
          </w:p>
        </w:tc>
        <w:tc>
          <w:tcPr>
            <w:tcW w:w="72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48" w:type="dxa"/>
            <w:vMerge w:val="restart"/>
            <w:vAlign w:val="center"/>
          </w:tcPr>
          <w:p w:rsidR="00F60B58" w:rsidRPr="00B804DF" w:rsidRDefault="00F60B58" w:rsidP="00F60B58">
            <w:pPr>
              <w:jc w:val="center"/>
              <w:rPr>
                <w:sz w:val="22"/>
                <w:szCs w:val="22"/>
                <w:rtl/>
                <w:lang w:bidi="fa-IR"/>
              </w:rPr>
            </w:pPr>
            <w:r w:rsidRPr="00B804DF">
              <w:rPr>
                <w:noProof/>
                <w:sz w:val="22"/>
                <w:szCs w:val="22"/>
                <w:rtl/>
              </w:rPr>
              <mc:AlternateContent>
                <mc:Choice Requires="wpg">
                  <w:drawing>
                    <wp:anchor distT="0" distB="0" distL="114300" distR="114300" simplePos="0" relativeHeight="252470272" behindDoc="0" locked="0" layoutInCell="1" allowOverlap="1" wp14:anchorId="25FDE576" wp14:editId="1858AA0D">
                      <wp:simplePos x="1110343" y="4049486"/>
                      <wp:positionH relativeFrom="margin">
                        <wp:posOffset>137160</wp:posOffset>
                      </wp:positionH>
                      <wp:positionV relativeFrom="margin">
                        <wp:posOffset>64135</wp:posOffset>
                      </wp:positionV>
                      <wp:extent cx="2386330" cy="1490345"/>
                      <wp:effectExtent l="0" t="19050" r="13970" b="0"/>
                      <wp:wrapSquare wrapText="bothSides"/>
                      <wp:docPr id="13733" name="Group 13733"/>
                      <wp:cNvGraphicFramePr/>
                      <a:graphic xmlns:a="http://schemas.openxmlformats.org/drawingml/2006/main">
                        <a:graphicData uri="http://schemas.microsoft.com/office/word/2010/wordprocessingGroup">
                          <wpg:wgp>
                            <wpg:cNvGrpSpPr/>
                            <wpg:grpSpPr>
                              <a:xfrm>
                                <a:off x="0" y="0"/>
                                <a:ext cx="2386330" cy="1490345"/>
                                <a:chOff x="0" y="0"/>
                                <a:chExt cx="2386940" cy="1490353"/>
                              </a:xfrm>
                            </wpg:grpSpPr>
                            <wpg:grpSp>
                              <wpg:cNvPr id="13734" name="Group 13734"/>
                              <wpg:cNvGrpSpPr/>
                              <wpg:grpSpPr>
                                <a:xfrm>
                                  <a:off x="0" y="0"/>
                                  <a:ext cx="2386940" cy="1490353"/>
                                  <a:chOff x="0" y="0"/>
                                  <a:chExt cx="2386940" cy="1490353"/>
                                </a:xfrm>
                              </wpg:grpSpPr>
                              <pic:pic xmlns:pic="http://schemas.openxmlformats.org/drawingml/2006/picture">
                                <pic:nvPicPr>
                                  <pic:cNvPr id="13735" name="Picture 13735"/>
                                  <pic:cNvPicPr>
                                    <a:picLocks noChangeAspect="1"/>
                                  </pic:cNvPicPr>
                                </pic:nvPicPr>
                                <pic:blipFill rotWithShape="1">
                                  <a:blip r:embed="rId702" cstate="email">
                                    <a:extLst>
                                      <a:ext uri="{28A0092B-C50C-407E-A947-70E740481C1C}">
                                        <a14:useLocalDpi xmlns:a14="http://schemas.microsoft.com/office/drawing/2010/main"/>
                                      </a:ext>
                                    </a:extLst>
                                  </a:blip>
                                  <a:srcRect/>
                                  <a:stretch/>
                                </pic:blipFill>
                                <pic:spPr bwMode="auto">
                                  <a:xfrm>
                                    <a:off x="0" y="0"/>
                                    <a:ext cx="2386940" cy="1490353"/>
                                  </a:xfrm>
                                  <a:prstGeom prst="rect">
                                    <a:avLst/>
                                  </a:prstGeom>
                                  <a:ln>
                                    <a:noFill/>
                                  </a:ln>
                                  <a:extLst>
                                    <a:ext uri="{53640926-AAD7-44D8-BBD7-CCE9431645EC}">
                                      <a14:shadowObscured xmlns:a14="http://schemas.microsoft.com/office/drawing/2010/main"/>
                                    </a:ext>
                                  </a:extLst>
                                </pic:spPr>
                              </pic:pic>
                              <wps:wsp>
                                <wps:cNvPr id="13736" name="Text Box 13736"/>
                                <wps:cNvSpPr txBox="1"/>
                                <wps:spPr>
                                  <a:xfrm rot="2305765">
                                    <a:off x="1591293" y="201880"/>
                                    <a:ext cx="777240" cy="326390"/>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433B9" w:rsidRPr="00911724" w:rsidRDefault="00C433B9" w:rsidP="00F60B58">
                                      <w:pPr>
                                        <w:jc w:val="center"/>
                                        <w:rPr>
                                          <w:lang w:bidi="fa-IR"/>
                                        </w:rPr>
                                      </w:pPr>
                                      <w:r w:rsidRPr="00911724">
                                        <w:rPr>
                                          <w:rFonts w:hint="cs"/>
                                          <w:rtl/>
                                          <w:lang w:bidi="fa-IR"/>
                                        </w:rPr>
                                        <w:t>باغ نشاط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737" name="Oval 13737"/>
                              <wps:cNvSpPr/>
                              <wps:spPr>
                                <a:xfrm>
                                  <a:off x="2060369" y="261257"/>
                                  <a:ext cx="45719" cy="45719"/>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FDE576" id="Group 13733" o:spid="_x0000_s1964" style="position:absolute;left:0;text-align:left;margin-left:10.8pt;margin-top:5.05pt;width:187.9pt;height:117.35pt;z-index:252470272;mso-position-horizontal-relative:margin;mso-position-vertical-relative:margin;mso-width-relative:margin;mso-height-relative:margin" coordsize="23869,149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">
                      <v:group id="Group 13734" o:spid="_x0000_s1965" style="position:absolute;width:23869;height:14903" coordsize="23869,14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gaKZXFAAAA3gAA&#10;AA8AAAAAAAAAAAAAAAAAqgIAAGRycy9kb3ducmV2LnhtbFBLBQYAAAAABAAEAPoAAACcAwAAAAA=&#10;">
                        <v:shape id="Picture 13735" o:spid="_x0000_s1966" type="#_x0000_t75" style="position:absolute;width:23869;height:14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FqaHFAAAA3gAAAA8AAABkcnMvZG93bnJldi54bWxET01rwkAQvQv+h2WEXkQ3bbTaNKu0FVGP&#10;1UKv0+w0CWZn0+w2xn/vCoK3ebzPSZedqURLjSstK3gcRyCIM6tLzhV8HdajOQjnkTVWlknBmRws&#10;F/1eiom2J/6kdu9zEULYJaig8L5OpHRZQQbd2NbEgfu1jUEfYJNL3eAphJtKPkXRszRYcmgosKaP&#10;grLj/t8o2B3Ll8nP32qDOPx+X885Pk8OG6UeBt3bKwhPnb+Lb+6tDvPjWTyF6zvhBrm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hamhxQAAAN4AAAAPAAAAAAAAAAAAAAAA&#10;AJ8CAABkcnMvZG93bnJldi54bWxQSwUGAAAAAAQABAD3AAAAkQMAAAAA&#10;">
                          <v:imagedata r:id="rId703" o:title=""/>
                          <v:path arrowok="t"/>
                        </v:shape>
                        <v:shape id="Text Box 13736" o:spid="_x0000_s1967" type="#_x0000_t202" style="position:absolute;left:15912;top:2018;width:7773;height:3264;rotation:25185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3X68MA&#10;AADeAAAADwAAAGRycy9kb3ducmV2LnhtbERPS2sCMRC+C/6HMIVeRLPWJ6tRSqHg1bVYj0MybpZu&#10;Jssm1dVfbwoFb/PxPWe97VwtLtSGyrOC8SgDQay9qbhU8HX4HC5BhIhssPZMCm4UYLvp99aYG3/l&#10;PV2KWIoUwiFHBTbGJpcyaEsOw8g3xIk7+9ZhTLAtpWnxmsJdLd+ybC4dVpwaLDb0YUn/FL9OQVHb&#10;/d0f7zMyevZd3Y6ngdRTpV5fuvcViEhdfIr/3TuT5k8Wkzn8vZNu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83X68MAAADeAAAADwAAAAAAAAAAAAAAAACYAgAAZHJzL2Rv&#10;d25yZXYueG1sUEsFBgAAAAAEAAQA9QAAAIgDAAAAAA==&#10;" filled="f" strokecolor="white [3212]" strokeweight=".5pt">
                          <v:textbox>
                            <w:txbxContent>
                              <w:p w:rsidR="00C433B9" w:rsidRPr="00911724" w:rsidRDefault="00C433B9" w:rsidP="00F60B58">
                                <w:pPr>
                                  <w:jc w:val="center"/>
                                  <w:rPr>
                                    <w:lang w:bidi="fa-IR"/>
                                  </w:rPr>
                                </w:pPr>
                                <w:r w:rsidRPr="00911724">
                                  <w:rPr>
                                    <w:rFonts w:hint="cs"/>
                                    <w:rtl/>
                                    <w:lang w:bidi="fa-IR"/>
                                  </w:rPr>
                                  <w:t>باغ نشاط</w:t>
                                </w:r>
                              </w:p>
                            </w:txbxContent>
                          </v:textbox>
                        </v:shape>
                      </v:group>
                      <v:oval id="Oval 13737" o:spid="_x0000_s1968" style="position:absolute;left:20603;top:2612;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HqcUA&#10;AADeAAAADwAAAGRycy9kb3ducmV2LnhtbERPTWvCQBC9C/0PyxR6Ed0YoZHoKqUQaL3VCK23MTtu&#10;gtnZkN1q/PduoeBtHu9zVpvBtuJCvW8cK5hNExDEldMNGwX7spgsQPiArLF1TApu5GGzfhqtMNfu&#10;yl902QUjYgj7HBXUIXS5lL6qyaKfuo44cifXWwwR9kbqHq8x3LYyTZJXabHh2FBjR+81Vefdr1VQ&#10;GvmT7ovvz6qYpduDOWfldnxU6uV5eFuCCDSEh/jf/aHj/Hk2z+DvnXiD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EepxQAAAN4AAAAPAAAAAAAAAAAAAAAAAJgCAABkcnMv&#10;ZG93bnJldi54bWxQSwUGAAAAAAQABAD1AAAAigMAAAAA&#10;" fillcolor="#652523 [1637]" stroked="f">
                        <v:fill color2="#ba4442 [3013]" rotate="t" angle="180" colors="0 #9b2d2a;52429f #cb3d3a;1 #ce3b37" focus="100%" type="gradient">
                          <o:fill v:ext="view" type="gradientUnscaled"/>
                        </v:fill>
                        <v:shadow on="t" color="black" opacity="22937f" origin=",.5" offset="0,.63889mm"/>
                      </v:oval>
                      <w10:wrap type="square" anchorx="margin" anchory="margin"/>
                    </v:group>
                  </w:pict>
                </mc:Fallback>
              </mc:AlternateContent>
            </w:r>
          </w:p>
        </w:tc>
      </w:tr>
      <w:tr w:rsidR="00F60B58" w:rsidRPr="00B804DF" w:rsidTr="00F60B58">
        <w:trPr>
          <w:cantSplit/>
          <w:trHeight w:val="47"/>
        </w:trPr>
        <w:tc>
          <w:tcPr>
            <w:tcW w:w="1575" w:type="dxa"/>
            <w:shd w:val="clear" w:color="auto" w:fill="BFBFBF" w:themeFill="background1" w:themeFillShade="BF"/>
            <w:vAlign w:val="center"/>
          </w:tcPr>
          <w:p w:rsidR="00F60B58" w:rsidRPr="00B804DF" w:rsidRDefault="00F60B58" w:rsidP="00F60B58">
            <w:pPr>
              <w:ind w:left="222"/>
              <w:jc w:val="center"/>
              <w:rPr>
                <w:sz w:val="22"/>
                <w:szCs w:val="22"/>
                <w:rtl/>
                <w:lang w:bidi="fa-IR"/>
              </w:rPr>
            </w:pPr>
            <w:r w:rsidRPr="00B804DF">
              <w:rPr>
                <w:rFonts w:hint="cs"/>
                <w:sz w:val="22"/>
                <w:szCs w:val="22"/>
                <w:rtl/>
                <w:lang w:bidi="fa-IR"/>
              </w:rPr>
              <w:t>دوره یا سال ساخت</w:t>
            </w:r>
          </w:p>
        </w:tc>
        <w:tc>
          <w:tcPr>
            <w:tcW w:w="2700" w:type="dxa"/>
            <w:gridSpan w:val="2"/>
            <w:vAlign w:val="center"/>
          </w:tcPr>
          <w:p w:rsidR="00F60B58" w:rsidRPr="00B804DF" w:rsidRDefault="00F60B58" w:rsidP="00F60B58">
            <w:pPr>
              <w:jc w:val="center"/>
              <w:rPr>
                <w:sz w:val="22"/>
                <w:szCs w:val="22"/>
                <w:rtl/>
                <w:lang w:bidi="fa-IR"/>
              </w:rPr>
            </w:pPr>
            <w:r w:rsidRPr="00B804DF">
              <w:rPr>
                <w:rFonts w:hint="cs"/>
                <w:sz w:val="22"/>
                <w:szCs w:val="22"/>
                <w:rtl/>
                <w:lang w:bidi="fa-IR"/>
              </w:rPr>
              <w:t>قاجاریه(میراث فرهنگی)</w:t>
            </w:r>
          </w:p>
        </w:tc>
        <w:tc>
          <w:tcPr>
            <w:tcW w:w="72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48" w:type="dxa"/>
            <w:vMerge/>
            <w:vAlign w:val="center"/>
          </w:tcPr>
          <w:p w:rsidR="00F60B58" w:rsidRPr="00B804DF" w:rsidRDefault="00F60B58" w:rsidP="00F60B58">
            <w:pPr>
              <w:jc w:val="center"/>
              <w:rPr>
                <w:sz w:val="22"/>
                <w:szCs w:val="22"/>
                <w:rtl/>
                <w:lang w:bidi="fa-IR"/>
              </w:rPr>
            </w:pPr>
          </w:p>
        </w:tc>
      </w:tr>
      <w:tr w:rsidR="00F60B58" w:rsidRPr="00B804DF" w:rsidTr="000241C5">
        <w:trPr>
          <w:trHeight w:val="551"/>
        </w:trPr>
        <w:tc>
          <w:tcPr>
            <w:tcW w:w="1575" w:type="dxa"/>
            <w:shd w:val="clear" w:color="auto" w:fill="BFBFBF" w:themeFill="background1" w:themeFillShade="BF"/>
            <w:vAlign w:val="center"/>
          </w:tcPr>
          <w:p w:rsidR="00F60B58" w:rsidRPr="00B804DF" w:rsidRDefault="00F60B58" w:rsidP="00F60B58">
            <w:pPr>
              <w:ind w:left="113" w:right="113"/>
              <w:jc w:val="center"/>
              <w:rPr>
                <w:sz w:val="22"/>
                <w:szCs w:val="22"/>
                <w:rtl/>
                <w:lang w:bidi="fa-IR"/>
              </w:rPr>
            </w:pPr>
            <w:r w:rsidRPr="00B804DF">
              <w:rPr>
                <w:rFonts w:hint="cs"/>
                <w:sz w:val="22"/>
                <w:szCs w:val="22"/>
                <w:rtl/>
                <w:lang w:bidi="fa-IR"/>
              </w:rPr>
              <w:t>تاریخ مرمت</w:t>
            </w:r>
          </w:p>
        </w:tc>
        <w:tc>
          <w:tcPr>
            <w:tcW w:w="2700" w:type="dxa"/>
            <w:gridSpan w:val="2"/>
            <w:vAlign w:val="center"/>
          </w:tcPr>
          <w:p w:rsidR="00F60B58" w:rsidRPr="00B804DF" w:rsidRDefault="00F60B58" w:rsidP="00F60B58">
            <w:pPr>
              <w:jc w:val="center"/>
              <w:rPr>
                <w:sz w:val="22"/>
                <w:szCs w:val="22"/>
                <w:rtl/>
                <w:lang w:bidi="fa-IR"/>
              </w:rPr>
            </w:pPr>
          </w:p>
        </w:tc>
        <w:tc>
          <w:tcPr>
            <w:tcW w:w="72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48" w:type="dxa"/>
            <w:vMerge/>
            <w:vAlign w:val="center"/>
          </w:tcPr>
          <w:p w:rsidR="00F60B58" w:rsidRPr="00B804DF" w:rsidRDefault="00F60B58" w:rsidP="00F60B58">
            <w:pPr>
              <w:jc w:val="center"/>
              <w:rPr>
                <w:sz w:val="22"/>
                <w:szCs w:val="22"/>
                <w:rtl/>
                <w:lang w:bidi="fa-IR"/>
              </w:rPr>
            </w:pPr>
          </w:p>
        </w:tc>
      </w:tr>
      <w:tr w:rsidR="00F60B58" w:rsidRPr="00B804DF" w:rsidTr="00F60B58">
        <w:trPr>
          <w:cantSplit/>
          <w:trHeight w:val="47"/>
        </w:trPr>
        <w:tc>
          <w:tcPr>
            <w:tcW w:w="1575" w:type="dxa"/>
            <w:shd w:val="clear" w:color="auto" w:fill="BFBFBF" w:themeFill="background1" w:themeFillShade="BF"/>
            <w:vAlign w:val="center"/>
          </w:tcPr>
          <w:p w:rsidR="00F60B58" w:rsidRPr="00B804DF" w:rsidRDefault="00F60B58" w:rsidP="00F60B58">
            <w:pPr>
              <w:ind w:left="222"/>
              <w:jc w:val="center"/>
              <w:rPr>
                <w:sz w:val="22"/>
                <w:szCs w:val="22"/>
                <w:rtl/>
                <w:lang w:bidi="fa-IR"/>
              </w:rPr>
            </w:pPr>
            <w:r w:rsidRPr="00B804DF">
              <w:rPr>
                <w:rFonts w:hint="cs"/>
                <w:sz w:val="22"/>
                <w:szCs w:val="22"/>
                <w:rtl/>
                <w:lang w:bidi="fa-IR"/>
              </w:rPr>
              <w:t>محل آبگیری</w:t>
            </w:r>
          </w:p>
        </w:tc>
        <w:tc>
          <w:tcPr>
            <w:tcW w:w="2700" w:type="dxa"/>
            <w:gridSpan w:val="2"/>
            <w:shd w:val="clear" w:color="auto" w:fill="FFFFFF" w:themeFill="background1"/>
            <w:vAlign w:val="center"/>
          </w:tcPr>
          <w:p w:rsidR="00F60B58" w:rsidRPr="00B804DF" w:rsidRDefault="00F60B58" w:rsidP="00F60B58">
            <w:pPr>
              <w:jc w:val="center"/>
              <w:rPr>
                <w:sz w:val="22"/>
                <w:szCs w:val="22"/>
                <w:rtl/>
                <w:lang w:bidi="fa-IR"/>
              </w:rPr>
            </w:pPr>
            <w:r w:rsidRPr="00B804DF">
              <w:rPr>
                <w:rFonts w:hint="cs"/>
                <w:sz w:val="22"/>
                <w:szCs w:val="22"/>
                <w:rtl/>
                <w:lang w:bidi="fa-IR"/>
              </w:rPr>
              <w:t xml:space="preserve">رودخانه </w:t>
            </w:r>
            <w:r w:rsidRPr="00B804DF">
              <w:rPr>
                <w:rFonts w:asciiTheme="majorBidi" w:hAnsiTheme="majorBidi" w:cstheme="majorBidi"/>
                <w:sz w:val="22"/>
                <w:szCs w:val="22"/>
                <w:lang w:bidi="fa-IR"/>
              </w:rPr>
              <w:t>L</w:t>
            </w:r>
            <w:r w:rsidRPr="00B804DF">
              <w:rPr>
                <w:rFonts w:hint="cs"/>
                <w:sz w:val="22"/>
                <w:szCs w:val="22"/>
                <w:rtl/>
                <w:lang w:bidi="fa-IR"/>
              </w:rPr>
              <w:t xml:space="preserve"> (بروند)</w:t>
            </w:r>
          </w:p>
        </w:tc>
        <w:tc>
          <w:tcPr>
            <w:tcW w:w="72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B804DF" w:rsidRDefault="00F60B58" w:rsidP="00F60B58">
            <w:pPr>
              <w:jc w:val="center"/>
              <w:rPr>
                <w:sz w:val="22"/>
                <w:szCs w:val="22"/>
                <w:rtl/>
                <w:lang w:bidi="fa-IR"/>
              </w:rPr>
            </w:pPr>
            <w:r w:rsidRPr="00B804DF">
              <w:rPr>
                <w:rFonts w:hint="cs"/>
                <w:sz w:val="22"/>
                <w:szCs w:val="22"/>
                <w:rtl/>
                <w:lang w:bidi="fa-IR"/>
              </w:rPr>
              <w:t>تصویر</w:t>
            </w:r>
          </w:p>
        </w:tc>
      </w:tr>
      <w:tr w:rsidR="00F60B58" w:rsidRPr="00B804DF" w:rsidTr="00F60B58">
        <w:trPr>
          <w:cantSplit/>
          <w:trHeight w:val="47"/>
        </w:trPr>
        <w:tc>
          <w:tcPr>
            <w:tcW w:w="1575"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در حال استفاده یا مخروبه</w:t>
            </w:r>
          </w:p>
        </w:tc>
        <w:tc>
          <w:tcPr>
            <w:tcW w:w="2700" w:type="dxa"/>
            <w:gridSpan w:val="2"/>
            <w:vAlign w:val="center"/>
          </w:tcPr>
          <w:p w:rsidR="00F60B58" w:rsidRPr="00B804DF" w:rsidRDefault="00F60B58" w:rsidP="00F60B58">
            <w:pPr>
              <w:jc w:val="center"/>
              <w:rPr>
                <w:sz w:val="22"/>
                <w:szCs w:val="22"/>
                <w:rtl/>
                <w:lang w:bidi="fa-IR"/>
              </w:rPr>
            </w:pPr>
            <w:r w:rsidRPr="00B804DF">
              <w:rPr>
                <w:rFonts w:hint="cs"/>
                <w:sz w:val="22"/>
                <w:szCs w:val="22"/>
                <w:rtl/>
                <w:lang w:bidi="fa-IR"/>
              </w:rPr>
              <w:t>عدم استفاده از آب</w:t>
            </w:r>
            <w:r w:rsidRPr="00B804DF">
              <w:rPr>
                <w:rFonts w:hint="cs"/>
                <w:sz w:val="22"/>
                <w:szCs w:val="22"/>
                <w:rtl/>
                <w:lang w:bidi="fa-IR"/>
              </w:rPr>
              <w:softHyphen/>
              <w:t>انبار</w:t>
            </w:r>
          </w:p>
        </w:tc>
        <w:tc>
          <w:tcPr>
            <w:tcW w:w="72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48" w:type="dxa"/>
            <w:vMerge w:val="restart"/>
            <w:vAlign w:val="center"/>
          </w:tcPr>
          <w:p w:rsidR="00F60B58" w:rsidRPr="00B804DF" w:rsidRDefault="00F60B58" w:rsidP="00F60B58">
            <w:pPr>
              <w:jc w:val="center"/>
              <w:rPr>
                <w:sz w:val="22"/>
                <w:szCs w:val="22"/>
                <w:rtl/>
                <w:lang w:bidi="fa-IR"/>
              </w:rPr>
            </w:pPr>
            <w:r w:rsidRPr="00B804DF">
              <w:rPr>
                <w:noProof/>
                <w:sz w:val="22"/>
                <w:szCs w:val="22"/>
                <w:rtl/>
              </w:rPr>
              <w:drawing>
                <wp:anchor distT="0" distB="0" distL="114300" distR="114300" simplePos="0" relativeHeight="252479488" behindDoc="0" locked="0" layoutInCell="1" allowOverlap="1" wp14:anchorId="064F799E" wp14:editId="31F958F3">
                  <wp:simplePos x="0" y="0"/>
                  <wp:positionH relativeFrom="margin">
                    <wp:posOffset>419100</wp:posOffset>
                  </wp:positionH>
                  <wp:positionV relativeFrom="margin">
                    <wp:posOffset>-316865</wp:posOffset>
                  </wp:positionV>
                  <wp:extent cx="1659890" cy="1028700"/>
                  <wp:effectExtent l="0" t="0" r="0" b="0"/>
                  <wp:wrapSquare wrapText="bothSides"/>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3-Mowdel.jpg"/>
                          <pic:cNvPicPr/>
                        </pic:nvPicPr>
                        <pic:blipFill rotWithShape="1">
                          <a:blip r:embed="rId704" cstate="email">
                            <a:extLst>
                              <a:ext uri="{28A0092B-C50C-407E-A947-70E740481C1C}">
                                <a14:useLocalDpi xmlns:a14="http://schemas.microsoft.com/office/drawing/2010/main"/>
                              </a:ext>
                            </a:extLst>
                          </a:blip>
                          <a:srcRect/>
                          <a:stretch/>
                        </pic:blipFill>
                        <pic:spPr bwMode="auto">
                          <a:xfrm>
                            <a:off x="0" y="0"/>
                            <a:ext cx="1659890" cy="1028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B804DF" w:rsidTr="00F60B58">
        <w:trPr>
          <w:cantSplit/>
          <w:trHeight w:val="47"/>
        </w:trPr>
        <w:tc>
          <w:tcPr>
            <w:tcW w:w="1575"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همجواری</w:t>
            </w:r>
            <w:r w:rsidRPr="00B804DF">
              <w:rPr>
                <w:rFonts w:hint="cs"/>
                <w:sz w:val="22"/>
                <w:szCs w:val="22"/>
                <w:rtl/>
                <w:lang w:bidi="fa-IR"/>
              </w:rPr>
              <w:softHyphen/>
              <w:t>ها</w:t>
            </w:r>
          </w:p>
        </w:tc>
        <w:tc>
          <w:tcPr>
            <w:tcW w:w="2700" w:type="dxa"/>
            <w:gridSpan w:val="2"/>
            <w:vAlign w:val="center"/>
          </w:tcPr>
          <w:p w:rsidR="00F60B58" w:rsidRPr="00B804DF" w:rsidRDefault="00F60B58" w:rsidP="00F60B58">
            <w:pPr>
              <w:jc w:val="center"/>
              <w:rPr>
                <w:sz w:val="22"/>
                <w:szCs w:val="22"/>
                <w:rtl/>
                <w:lang w:bidi="fa-IR"/>
              </w:rPr>
            </w:pPr>
            <w:r w:rsidRPr="00B804DF">
              <w:rPr>
                <w:rFonts w:hint="cs"/>
                <w:sz w:val="22"/>
                <w:szCs w:val="22"/>
                <w:rtl/>
                <w:lang w:bidi="fa-IR"/>
              </w:rPr>
              <w:t>منطقه مسکونی(دهانه شمال غربی آب</w:t>
            </w:r>
            <w:r w:rsidRPr="00B804DF">
              <w:rPr>
                <w:rFonts w:hint="cs"/>
                <w:sz w:val="22"/>
                <w:szCs w:val="22"/>
                <w:rtl/>
                <w:lang w:bidi="fa-IR"/>
              </w:rPr>
              <w:softHyphen/>
              <w:t>انبار در منزل مسکونی واقع گردیده است)</w:t>
            </w:r>
          </w:p>
        </w:tc>
        <w:tc>
          <w:tcPr>
            <w:tcW w:w="72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48" w:type="dxa"/>
            <w:vMerge/>
            <w:vAlign w:val="center"/>
          </w:tcPr>
          <w:p w:rsidR="00F60B58" w:rsidRPr="00B804DF" w:rsidRDefault="00F60B58" w:rsidP="00F60B58">
            <w:pPr>
              <w:jc w:val="center"/>
              <w:rPr>
                <w:sz w:val="22"/>
                <w:szCs w:val="22"/>
                <w:rtl/>
                <w:lang w:bidi="fa-IR"/>
              </w:rPr>
            </w:pPr>
          </w:p>
        </w:tc>
      </w:tr>
      <w:tr w:rsidR="00F60B58" w:rsidRPr="00B804DF" w:rsidTr="00F60B58">
        <w:trPr>
          <w:cantSplit/>
          <w:trHeight w:val="47"/>
        </w:trPr>
        <w:tc>
          <w:tcPr>
            <w:tcW w:w="1575"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تاریخ ثبت</w:t>
            </w:r>
          </w:p>
        </w:tc>
        <w:tc>
          <w:tcPr>
            <w:tcW w:w="2700" w:type="dxa"/>
            <w:gridSpan w:val="2"/>
            <w:vAlign w:val="center"/>
          </w:tcPr>
          <w:p w:rsidR="00F60B58" w:rsidRPr="00B804DF" w:rsidRDefault="00F60B58" w:rsidP="00F60B58">
            <w:pPr>
              <w:jc w:val="center"/>
              <w:rPr>
                <w:sz w:val="22"/>
                <w:szCs w:val="22"/>
                <w:rtl/>
                <w:lang w:bidi="fa-IR"/>
              </w:rPr>
            </w:pPr>
            <w:r w:rsidRPr="00B804DF">
              <w:rPr>
                <w:rFonts w:hint="cs"/>
                <w:sz w:val="22"/>
                <w:szCs w:val="22"/>
                <w:rtl/>
                <w:lang w:bidi="fa-IR"/>
              </w:rPr>
              <w:t>بنا به ثبت نرسیده است</w:t>
            </w:r>
          </w:p>
        </w:tc>
        <w:tc>
          <w:tcPr>
            <w:tcW w:w="72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48" w:type="dxa"/>
            <w:vMerge/>
            <w:vAlign w:val="center"/>
          </w:tcPr>
          <w:p w:rsidR="00F60B58" w:rsidRPr="00B804DF" w:rsidRDefault="00F60B58" w:rsidP="00F60B58">
            <w:pPr>
              <w:jc w:val="center"/>
              <w:rPr>
                <w:sz w:val="22"/>
                <w:szCs w:val="22"/>
                <w:rtl/>
                <w:lang w:bidi="fa-IR"/>
              </w:rPr>
            </w:pPr>
          </w:p>
        </w:tc>
      </w:tr>
      <w:tr w:rsidR="00F60B58" w:rsidRPr="00B804DF" w:rsidTr="00F60B58">
        <w:trPr>
          <w:cantSplit/>
          <w:trHeight w:val="47"/>
        </w:trPr>
        <w:tc>
          <w:tcPr>
            <w:tcW w:w="1575"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شماره ثبت</w:t>
            </w:r>
          </w:p>
        </w:tc>
        <w:tc>
          <w:tcPr>
            <w:tcW w:w="2700" w:type="dxa"/>
            <w:gridSpan w:val="2"/>
            <w:vAlign w:val="center"/>
          </w:tcPr>
          <w:p w:rsidR="00F60B58" w:rsidRPr="00B804DF" w:rsidRDefault="00F60B58" w:rsidP="00F60B58">
            <w:pPr>
              <w:jc w:val="center"/>
              <w:rPr>
                <w:sz w:val="22"/>
                <w:szCs w:val="22"/>
                <w:rtl/>
                <w:lang w:bidi="fa-IR"/>
              </w:rPr>
            </w:pPr>
            <w:r w:rsidRPr="00B804DF">
              <w:rPr>
                <w:rFonts w:hint="cs"/>
                <w:sz w:val="22"/>
                <w:szCs w:val="22"/>
                <w:rtl/>
                <w:lang w:bidi="fa-IR"/>
              </w:rPr>
              <w:t>-</w:t>
            </w:r>
          </w:p>
        </w:tc>
        <w:tc>
          <w:tcPr>
            <w:tcW w:w="72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48" w:type="dxa"/>
            <w:shd w:val="clear" w:color="auto" w:fill="A6A6A6" w:themeFill="background1" w:themeFillShade="A6"/>
            <w:vAlign w:val="center"/>
          </w:tcPr>
          <w:p w:rsidR="00F60B58" w:rsidRPr="00B804DF" w:rsidRDefault="00F60B58" w:rsidP="00F60B58">
            <w:pPr>
              <w:jc w:val="center"/>
              <w:rPr>
                <w:sz w:val="22"/>
                <w:szCs w:val="22"/>
                <w:rtl/>
                <w:lang w:bidi="fa-IR"/>
              </w:rPr>
            </w:pPr>
            <w:r w:rsidRPr="00B804DF">
              <w:rPr>
                <w:rFonts w:hint="cs"/>
                <w:sz w:val="22"/>
                <w:szCs w:val="22"/>
                <w:rtl/>
                <w:lang w:bidi="fa-IR"/>
              </w:rPr>
              <w:t>پلان و نما</w:t>
            </w:r>
          </w:p>
        </w:tc>
      </w:tr>
      <w:tr w:rsidR="00F60B58" w:rsidRPr="00B804DF" w:rsidTr="00F60B58">
        <w:trPr>
          <w:cantSplit/>
          <w:trHeight w:val="47"/>
        </w:trPr>
        <w:tc>
          <w:tcPr>
            <w:tcW w:w="1575"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ملاحظات</w:t>
            </w:r>
          </w:p>
        </w:tc>
        <w:tc>
          <w:tcPr>
            <w:tcW w:w="2700" w:type="dxa"/>
            <w:gridSpan w:val="2"/>
            <w:vAlign w:val="center"/>
          </w:tcPr>
          <w:p w:rsidR="00F60B58" w:rsidRPr="00B804DF" w:rsidRDefault="00F60B58" w:rsidP="00F60B58">
            <w:pPr>
              <w:jc w:val="center"/>
              <w:rPr>
                <w:sz w:val="22"/>
                <w:szCs w:val="22"/>
                <w:rtl/>
                <w:lang w:bidi="fa-IR"/>
              </w:rPr>
            </w:pPr>
            <w:r w:rsidRPr="00B804DF">
              <w:rPr>
                <w:rFonts w:hint="cs"/>
                <w:sz w:val="22"/>
                <w:szCs w:val="22"/>
                <w:rtl/>
                <w:lang w:bidi="fa-IR"/>
              </w:rPr>
              <w:t>در وسط آب</w:t>
            </w:r>
            <w:r w:rsidRPr="00B804DF">
              <w:rPr>
                <w:rFonts w:hint="cs"/>
                <w:sz w:val="22"/>
                <w:szCs w:val="22"/>
                <w:rtl/>
                <w:lang w:bidi="fa-IR"/>
              </w:rPr>
              <w:softHyphen/>
              <w:t>انبار گنبدی کوچک قرار دارد</w:t>
            </w:r>
          </w:p>
        </w:tc>
        <w:tc>
          <w:tcPr>
            <w:tcW w:w="72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48" w:type="dxa"/>
            <w:vMerge w:val="restart"/>
            <w:vAlign w:val="center"/>
          </w:tcPr>
          <w:p w:rsidR="00F60B58" w:rsidRPr="00B804DF" w:rsidRDefault="00F60B58" w:rsidP="00F60B58">
            <w:pPr>
              <w:jc w:val="center"/>
              <w:rPr>
                <w:sz w:val="22"/>
                <w:szCs w:val="22"/>
                <w:rtl/>
                <w:lang w:bidi="fa-IR"/>
              </w:rPr>
            </w:pPr>
            <w:r w:rsidRPr="00B804DF">
              <w:rPr>
                <w:noProof/>
                <w:sz w:val="22"/>
                <w:szCs w:val="22"/>
                <w:rtl/>
              </w:rPr>
              <w:drawing>
                <wp:anchor distT="0" distB="0" distL="114300" distR="114300" simplePos="0" relativeHeight="252478464" behindDoc="0" locked="0" layoutInCell="1" allowOverlap="1" wp14:anchorId="798344E1" wp14:editId="3BF65EC1">
                  <wp:simplePos x="914400" y="7562850"/>
                  <wp:positionH relativeFrom="margin">
                    <wp:posOffset>543560</wp:posOffset>
                  </wp:positionH>
                  <wp:positionV relativeFrom="margin">
                    <wp:posOffset>81915</wp:posOffset>
                  </wp:positionV>
                  <wp:extent cx="1300480" cy="1125220"/>
                  <wp:effectExtent l="0" t="0" r="0" b="0"/>
                  <wp:wrapSquare wrapText="bothSides"/>
                  <wp:docPr id="1231" name="Picture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3-Model.jpg"/>
                          <pic:cNvPicPr/>
                        </pic:nvPicPr>
                        <pic:blipFill rotWithShape="1">
                          <a:blip r:embed="rId705" cstate="email">
                            <a:extLst>
                              <a:ext uri="{28A0092B-C50C-407E-A947-70E740481C1C}">
                                <a14:useLocalDpi xmlns:a14="http://schemas.microsoft.com/office/drawing/2010/main"/>
                              </a:ext>
                            </a:extLst>
                          </a:blip>
                          <a:srcRect/>
                          <a:stretch/>
                        </pic:blipFill>
                        <pic:spPr bwMode="auto">
                          <a:xfrm>
                            <a:off x="0" y="0"/>
                            <a:ext cx="1300480" cy="1125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B804DF" w:rsidTr="00F60B58">
        <w:trPr>
          <w:cantSplit/>
          <w:trHeight w:val="47"/>
        </w:trPr>
        <w:tc>
          <w:tcPr>
            <w:tcW w:w="1575" w:type="dxa"/>
            <w:shd w:val="clear" w:color="auto" w:fill="BFBFBF" w:themeFill="background1" w:themeFillShade="BF"/>
            <w:vAlign w:val="center"/>
          </w:tcPr>
          <w:p w:rsidR="00F60B58" w:rsidRPr="00B804DF" w:rsidRDefault="00F60B58" w:rsidP="00F60B58">
            <w:pPr>
              <w:jc w:val="center"/>
              <w:rPr>
                <w:sz w:val="22"/>
                <w:szCs w:val="22"/>
                <w:rtl/>
                <w:lang w:bidi="fa-IR"/>
              </w:rPr>
            </w:pPr>
            <w:r w:rsidRPr="00B804DF">
              <w:rPr>
                <w:rFonts w:hint="cs"/>
                <w:sz w:val="22"/>
                <w:szCs w:val="22"/>
                <w:rtl/>
                <w:lang w:bidi="fa-IR"/>
              </w:rPr>
              <w:t>راهکار پیشنهادی</w:t>
            </w:r>
          </w:p>
        </w:tc>
        <w:tc>
          <w:tcPr>
            <w:tcW w:w="2700" w:type="dxa"/>
            <w:gridSpan w:val="2"/>
            <w:vAlign w:val="center"/>
          </w:tcPr>
          <w:p w:rsidR="00F60B58" w:rsidRPr="00B804DF" w:rsidRDefault="00F60B58" w:rsidP="00F60B58">
            <w:pPr>
              <w:jc w:val="center"/>
              <w:rPr>
                <w:sz w:val="22"/>
                <w:szCs w:val="22"/>
                <w:rtl/>
                <w:lang w:bidi="fa-IR"/>
              </w:rPr>
            </w:pPr>
          </w:p>
        </w:tc>
        <w:tc>
          <w:tcPr>
            <w:tcW w:w="720" w:type="dxa"/>
            <w:vMerge/>
            <w:tcBorders>
              <w:bottom w:val="nil"/>
            </w:tcBorders>
            <w:shd w:val="clear" w:color="auto" w:fill="FFFFFF" w:themeFill="background1"/>
            <w:vAlign w:val="center"/>
          </w:tcPr>
          <w:p w:rsidR="00F60B58" w:rsidRPr="00B804DF" w:rsidRDefault="00F60B58" w:rsidP="00F60B58">
            <w:pPr>
              <w:jc w:val="center"/>
              <w:rPr>
                <w:sz w:val="22"/>
                <w:szCs w:val="22"/>
                <w:rtl/>
                <w:lang w:bidi="fa-IR"/>
              </w:rPr>
            </w:pPr>
          </w:p>
        </w:tc>
        <w:tc>
          <w:tcPr>
            <w:tcW w:w="4248" w:type="dxa"/>
            <w:vMerge/>
            <w:vAlign w:val="center"/>
          </w:tcPr>
          <w:p w:rsidR="00F60B58" w:rsidRPr="00B804DF" w:rsidRDefault="00F60B58" w:rsidP="00F60B58">
            <w:pPr>
              <w:jc w:val="center"/>
              <w:rPr>
                <w:sz w:val="22"/>
                <w:szCs w:val="22"/>
                <w:rtl/>
                <w:lang w:bidi="fa-IR"/>
              </w:rPr>
            </w:pPr>
          </w:p>
        </w:tc>
      </w:tr>
    </w:tbl>
    <w:p w:rsidR="00F60B58" w:rsidRDefault="00F60B58" w:rsidP="00F60B58">
      <w:pPr>
        <w:rPr>
          <w:sz w:val="24"/>
          <w:szCs w:val="24"/>
          <w:lang w:bidi="fa-IR"/>
        </w:rPr>
      </w:pPr>
    </w:p>
    <w:p w:rsidR="00F60B58" w:rsidRPr="00081132" w:rsidRDefault="00F60B58" w:rsidP="00BE3549">
      <w:pPr>
        <w:pStyle w:val="ListParagraph"/>
        <w:numPr>
          <w:ilvl w:val="0"/>
          <w:numId w:val="51"/>
        </w:numPr>
        <w:spacing w:line="276" w:lineRule="auto"/>
        <w:jc w:val="both"/>
        <w:rPr>
          <w:sz w:val="24"/>
          <w:szCs w:val="24"/>
          <w:lang w:bidi="fa-IR"/>
        </w:rPr>
      </w:pPr>
      <w:r w:rsidRPr="00081132">
        <w:rPr>
          <w:rFonts w:hint="cs"/>
          <w:sz w:val="24"/>
          <w:szCs w:val="24"/>
          <w:rtl/>
          <w:lang w:bidi="fa-IR"/>
        </w:rPr>
        <w:lastRenderedPageBreak/>
        <w:t>بر روی راسته</w:t>
      </w:r>
      <w:r w:rsidRPr="00081132">
        <w:rPr>
          <w:rFonts w:hint="cs"/>
          <w:sz w:val="24"/>
          <w:szCs w:val="24"/>
          <w:rtl/>
          <w:lang w:bidi="fa-IR"/>
        </w:rPr>
        <w:softHyphen/>
        <w:t>ی شمال غربی، دیوار منزل مسکونی بنا شده</w:t>
      </w:r>
      <w:r w:rsidRPr="00081132">
        <w:rPr>
          <w:rFonts w:hint="cs"/>
          <w:sz w:val="24"/>
          <w:szCs w:val="24"/>
          <w:rtl/>
          <w:lang w:bidi="fa-IR"/>
        </w:rPr>
        <w:softHyphen/>
        <w:t>است، به همین دلیل دهانه از بیرون قابل مشاهده نیست. با وجود این بنا مالکیت خصوصی ندارد و عام المنفعه است.</w:t>
      </w:r>
    </w:p>
    <w:p w:rsidR="00F60B58" w:rsidRPr="00573672" w:rsidRDefault="00F60B58" w:rsidP="00F60B58">
      <w:pPr>
        <w:rPr>
          <w:sz w:val="24"/>
          <w:szCs w:val="24"/>
          <w:rtl/>
          <w:lang w:bidi="fa-IR"/>
        </w:rPr>
      </w:pPr>
      <w:r>
        <w:rPr>
          <w:sz w:val="24"/>
          <w:szCs w:val="24"/>
          <w:lang w:bidi="fa-IR"/>
        </w:rPr>
        <w:br w:type="page"/>
      </w:r>
      <w:r w:rsidRPr="00573672">
        <w:rPr>
          <w:rFonts w:hint="cs"/>
          <w:b/>
          <w:bCs/>
          <w:sz w:val="24"/>
          <w:szCs w:val="24"/>
          <w:rtl/>
          <w:lang w:bidi="fa-IR"/>
        </w:rPr>
        <w:lastRenderedPageBreak/>
        <w:t>نام آب انبار:</w:t>
      </w:r>
      <w:r>
        <w:rPr>
          <w:rFonts w:hint="cs"/>
          <w:b/>
          <w:bCs/>
          <w:sz w:val="24"/>
          <w:szCs w:val="24"/>
          <w:rtl/>
          <w:lang w:bidi="fa-IR"/>
        </w:rPr>
        <w:t xml:space="preserve"> </w:t>
      </w:r>
      <w:r>
        <w:rPr>
          <w:rFonts w:hint="cs"/>
          <w:sz w:val="24"/>
          <w:szCs w:val="24"/>
          <w:rtl/>
          <w:lang w:bidi="fa-IR"/>
        </w:rPr>
        <w:t>آب</w:t>
      </w:r>
      <w:r>
        <w:rPr>
          <w:rFonts w:hint="cs"/>
          <w:sz w:val="24"/>
          <w:szCs w:val="24"/>
          <w:rtl/>
          <w:lang w:bidi="fa-IR"/>
        </w:rPr>
        <w:softHyphen/>
        <w:t>انبار مهدی زاده</w:t>
      </w:r>
    </w:p>
    <w:p w:rsidR="00F60B58" w:rsidRPr="00573672" w:rsidRDefault="00F60B58" w:rsidP="00F60B58">
      <w:pPr>
        <w:rPr>
          <w:sz w:val="24"/>
          <w:szCs w:val="24"/>
          <w:rtl/>
          <w:lang w:bidi="fa-IR"/>
        </w:rPr>
      </w:pPr>
      <w:r w:rsidRPr="00573672">
        <w:rPr>
          <w:rFonts w:hint="cs"/>
          <w:sz w:val="24"/>
          <w:szCs w:val="24"/>
          <w:rtl/>
          <w:lang w:bidi="fa-IR"/>
        </w:rPr>
        <w:t>موقعیت:</w:t>
      </w:r>
      <w:r>
        <w:rPr>
          <w:rFonts w:hint="cs"/>
          <w:sz w:val="24"/>
          <w:szCs w:val="24"/>
          <w:rtl/>
          <w:lang w:bidi="fa-IR"/>
        </w:rPr>
        <w:t xml:space="preserve"> محله نو</w:t>
      </w:r>
    </w:p>
    <w:p w:rsidR="00F60B58" w:rsidRDefault="00F60B58" w:rsidP="00F60B58">
      <w:pPr>
        <w:rPr>
          <w:sz w:val="24"/>
          <w:szCs w:val="24"/>
          <w:lang w:bidi="fa-IR"/>
        </w:rPr>
      </w:pPr>
      <w:r w:rsidRPr="00573672">
        <w:rPr>
          <w:rFonts w:hint="cs"/>
          <w:sz w:val="24"/>
          <w:szCs w:val="24"/>
          <w:rtl/>
          <w:lang w:bidi="fa-IR"/>
        </w:rPr>
        <w:t>شماره آب انبار روی نقشه:</w:t>
      </w:r>
      <w:r>
        <w:rPr>
          <w:rFonts w:hint="cs"/>
          <w:sz w:val="24"/>
          <w:szCs w:val="24"/>
          <w:rtl/>
          <w:lang w:bidi="fa-IR"/>
        </w:rPr>
        <w:t xml:space="preserve"> 54</w:t>
      </w:r>
    </w:p>
    <w:p w:rsidR="00F60B58" w:rsidRDefault="00F60B58" w:rsidP="00F60B58">
      <w:pPr>
        <w:rPr>
          <w:sz w:val="24"/>
          <w:szCs w:val="24"/>
          <w:lang w:bidi="fa-IR"/>
        </w:rPr>
      </w:pPr>
    </w:p>
    <w:tbl>
      <w:tblPr>
        <w:tblStyle w:val="TableGrid"/>
        <w:bidiVisual/>
        <w:tblW w:w="0" w:type="auto"/>
        <w:tblLook w:val="04A0" w:firstRow="1" w:lastRow="0" w:firstColumn="1" w:lastColumn="0" w:noHBand="0" w:noVBand="1"/>
      </w:tblPr>
      <w:tblGrid>
        <w:gridCol w:w="1404"/>
        <w:gridCol w:w="2087"/>
        <w:gridCol w:w="398"/>
        <w:gridCol w:w="4265"/>
      </w:tblGrid>
      <w:tr w:rsidR="00F60B58" w:rsidRPr="00352BF2" w:rsidTr="00F60B58">
        <w:trPr>
          <w:trHeight w:val="566"/>
        </w:trPr>
        <w:tc>
          <w:tcPr>
            <w:tcW w:w="1511" w:type="dxa"/>
            <w:shd w:val="clear" w:color="auto" w:fill="BFBFBF" w:themeFill="background1" w:themeFillShade="BF"/>
            <w:vAlign w:val="center"/>
          </w:tcPr>
          <w:p w:rsidR="00F60B58" w:rsidRPr="00352BF2" w:rsidRDefault="00F60B58" w:rsidP="00F60B58">
            <w:pPr>
              <w:jc w:val="center"/>
              <w:rPr>
                <w:sz w:val="22"/>
                <w:szCs w:val="22"/>
                <w:rtl/>
                <w:lang w:bidi="fa-IR"/>
              </w:rPr>
            </w:pPr>
            <w:r w:rsidRPr="00352BF2">
              <w:rPr>
                <w:rFonts w:hint="cs"/>
                <w:sz w:val="22"/>
                <w:szCs w:val="22"/>
                <w:rtl/>
                <w:lang w:bidi="fa-IR"/>
              </w:rPr>
              <w:t>شکل کلی</w:t>
            </w:r>
          </w:p>
        </w:tc>
        <w:tc>
          <w:tcPr>
            <w:tcW w:w="2854" w:type="dxa"/>
            <w:vAlign w:val="center"/>
          </w:tcPr>
          <w:p w:rsidR="00F60B58" w:rsidRPr="00352BF2" w:rsidRDefault="00F60B58" w:rsidP="00F60B58">
            <w:pPr>
              <w:jc w:val="center"/>
              <w:rPr>
                <w:sz w:val="22"/>
                <w:szCs w:val="22"/>
                <w:rtl/>
                <w:lang w:bidi="fa-IR"/>
              </w:rPr>
            </w:pPr>
            <w:r w:rsidRPr="00352BF2">
              <w:rPr>
                <w:rFonts w:hint="cs"/>
                <w:sz w:val="22"/>
                <w:szCs w:val="22"/>
                <w:rtl/>
                <w:lang w:bidi="fa-IR"/>
              </w:rPr>
              <w:t>مستطیلی</w:t>
            </w:r>
          </w:p>
        </w:tc>
        <w:tc>
          <w:tcPr>
            <w:tcW w:w="540" w:type="dxa"/>
            <w:vMerge w:val="restart"/>
            <w:tcBorders>
              <w:top w:val="nil"/>
              <w:bottom w:val="nil"/>
            </w:tcBorders>
            <w:shd w:val="clear" w:color="auto" w:fill="FFFFFF" w:themeFill="background1"/>
            <w:vAlign w:val="center"/>
          </w:tcPr>
          <w:p w:rsidR="00F60B58" w:rsidRPr="00352BF2"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352BF2" w:rsidRDefault="00F60B58" w:rsidP="00F60B58">
            <w:pPr>
              <w:jc w:val="center"/>
              <w:rPr>
                <w:sz w:val="22"/>
                <w:szCs w:val="22"/>
                <w:rtl/>
                <w:lang w:bidi="fa-IR"/>
              </w:rPr>
            </w:pPr>
            <w:r w:rsidRPr="00352BF2">
              <w:rPr>
                <w:rFonts w:hint="cs"/>
                <w:sz w:val="22"/>
                <w:szCs w:val="22"/>
                <w:rtl/>
                <w:lang w:bidi="fa-IR"/>
              </w:rPr>
              <w:t>تصویر هوایی</w:t>
            </w:r>
          </w:p>
        </w:tc>
      </w:tr>
      <w:tr w:rsidR="00F60B58" w:rsidRPr="00352BF2" w:rsidTr="00F60B58">
        <w:trPr>
          <w:trHeight w:val="608"/>
        </w:trPr>
        <w:tc>
          <w:tcPr>
            <w:tcW w:w="1511" w:type="dxa"/>
            <w:shd w:val="clear" w:color="auto" w:fill="BFBFBF" w:themeFill="background1" w:themeFillShade="BF"/>
            <w:vAlign w:val="center"/>
          </w:tcPr>
          <w:p w:rsidR="00F60B58" w:rsidRPr="00352BF2" w:rsidRDefault="00F60B58" w:rsidP="00F60B58">
            <w:pPr>
              <w:jc w:val="center"/>
              <w:rPr>
                <w:sz w:val="22"/>
                <w:szCs w:val="22"/>
                <w:rtl/>
                <w:lang w:bidi="fa-IR"/>
              </w:rPr>
            </w:pPr>
            <w:r w:rsidRPr="00352BF2">
              <w:rPr>
                <w:rFonts w:hint="cs"/>
                <w:sz w:val="22"/>
                <w:szCs w:val="22"/>
                <w:rtl/>
              </w:rPr>
              <w:t>طول</w:t>
            </w:r>
          </w:p>
        </w:tc>
        <w:tc>
          <w:tcPr>
            <w:tcW w:w="2854" w:type="dxa"/>
            <w:vAlign w:val="center"/>
          </w:tcPr>
          <w:p w:rsidR="00F60B58" w:rsidRPr="00352BF2" w:rsidRDefault="00F60B58" w:rsidP="00F60B58">
            <w:pPr>
              <w:jc w:val="center"/>
              <w:rPr>
                <w:sz w:val="22"/>
                <w:szCs w:val="22"/>
                <w:rtl/>
                <w:lang w:bidi="fa-IR"/>
              </w:rPr>
            </w:pPr>
            <w:r w:rsidRPr="00352BF2">
              <w:rPr>
                <w:rFonts w:hint="cs"/>
                <w:sz w:val="22"/>
                <w:szCs w:val="22"/>
                <w:rtl/>
                <w:lang w:bidi="fa-IR"/>
              </w:rPr>
              <w:t>13</w:t>
            </w:r>
          </w:p>
        </w:tc>
        <w:tc>
          <w:tcPr>
            <w:tcW w:w="540" w:type="dxa"/>
            <w:vMerge/>
            <w:tcBorders>
              <w:bottom w:val="nil"/>
            </w:tcBorders>
            <w:shd w:val="clear" w:color="auto" w:fill="FFFFFF" w:themeFill="background1"/>
            <w:vAlign w:val="center"/>
          </w:tcPr>
          <w:p w:rsidR="00F60B58" w:rsidRPr="00352BF2" w:rsidRDefault="00F60B58" w:rsidP="00F60B58">
            <w:pPr>
              <w:jc w:val="center"/>
              <w:rPr>
                <w:sz w:val="22"/>
                <w:szCs w:val="22"/>
                <w:rtl/>
                <w:lang w:bidi="fa-IR"/>
              </w:rPr>
            </w:pPr>
          </w:p>
        </w:tc>
        <w:tc>
          <w:tcPr>
            <w:tcW w:w="4338" w:type="dxa"/>
            <w:vMerge w:val="restart"/>
            <w:vAlign w:val="center"/>
          </w:tcPr>
          <w:p w:rsidR="00F60B58" w:rsidRPr="00352BF2" w:rsidRDefault="00F60B58" w:rsidP="00F60B58">
            <w:pPr>
              <w:jc w:val="center"/>
              <w:rPr>
                <w:sz w:val="22"/>
                <w:szCs w:val="22"/>
                <w:rtl/>
                <w:lang w:bidi="fa-IR"/>
              </w:rPr>
            </w:pPr>
            <w:r w:rsidRPr="00352BF2">
              <w:rPr>
                <w:noProof/>
                <w:sz w:val="22"/>
                <w:szCs w:val="22"/>
                <w:rtl/>
              </w:rPr>
              <mc:AlternateContent>
                <mc:Choice Requires="wpg">
                  <w:drawing>
                    <wp:anchor distT="0" distB="0" distL="114300" distR="114300" simplePos="0" relativeHeight="252475392" behindDoc="0" locked="0" layoutInCell="1" allowOverlap="1" wp14:anchorId="6C42D604" wp14:editId="5B19466C">
                      <wp:simplePos x="0" y="0"/>
                      <wp:positionH relativeFrom="column">
                        <wp:posOffset>196850</wp:posOffset>
                      </wp:positionH>
                      <wp:positionV relativeFrom="paragraph">
                        <wp:posOffset>-1511300</wp:posOffset>
                      </wp:positionV>
                      <wp:extent cx="2028825" cy="1290320"/>
                      <wp:effectExtent l="0" t="0" r="9525" b="5080"/>
                      <wp:wrapSquare wrapText="bothSides"/>
                      <wp:docPr id="1095" name="Group 1095"/>
                      <wp:cNvGraphicFramePr/>
                      <a:graphic xmlns:a="http://schemas.openxmlformats.org/drawingml/2006/main">
                        <a:graphicData uri="http://schemas.microsoft.com/office/word/2010/wordprocessingGroup">
                          <wpg:wgp>
                            <wpg:cNvGrpSpPr/>
                            <wpg:grpSpPr>
                              <a:xfrm>
                                <a:off x="0" y="0"/>
                                <a:ext cx="2028825" cy="1290320"/>
                                <a:chOff x="0" y="0"/>
                                <a:chExt cx="2243138" cy="1509713"/>
                              </a:xfrm>
                            </wpg:grpSpPr>
                            <pic:pic xmlns:pic="http://schemas.openxmlformats.org/drawingml/2006/picture">
                              <pic:nvPicPr>
                                <pic:cNvPr id="1096" name="Picture 1096"/>
                                <pic:cNvPicPr>
                                  <a:picLocks noChangeAspect="1"/>
                                </pic:cNvPicPr>
                              </pic:nvPicPr>
                              <pic:blipFill>
                                <a:blip r:embed="rId706" cstate="email">
                                  <a:extLst>
                                    <a:ext uri="{28A0092B-C50C-407E-A947-70E740481C1C}">
                                      <a14:useLocalDpi xmlns:a14="http://schemas.microsoft.com/office/drawing/2010/main"/>
                                    </a:ext>
                                  </a:extLst>
                                </a:blip>
                                <a:stretch>
                                  <a:fillRect/>
                                </a:stretch>
                              </pic:blipFill>
                              <pic:spPr>
                                <a:xfrm>
                                  <a:off x="0" y="0"/>
                                  <a:ext cx="2243138" cy="1509713"/>
                                </a:xfrm>
                                <a:prstGeom prst="rect">
                                  <a:avLst/>
                                </a:prstGeom>
                              </pic:spPr>
                            </pic:pic>
                            <wps:wsp>
                              <wps:cNvPr id="1097" name="Rectangle 1097"/>
                              <wps:cNvSpPr/>
                              <wps:spPr>
                                <a:xfrm rot="18542805">
                                  <a:off x="890587" y="719138"/>
                                  <a:ext cx="276225"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D87402" id="Group 1095" o:spid="_x0000_s1026" style="position:absolute;margin-left:15.5pt;margin-top:-119pt;width:159.75pt;height:101.6pt;z-index:252475392;mso-width-relative:margin;mso-height-relative:margin" coordsize="22431,15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">
                      <v:shape id="Picture 1096" o:spid="_x0000_s1027" type="#_x0000_t75" style="position:absolute;width:22431;height:1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UpVjDAAAA3QAAAA8AAABkcnMvZG93bnJldi54bWxET01rwkAQvQv9D8sUetPdWlAbs5FWWshJ&#10;MC30OmbHJJidTbMbjf/eLRS8zeN9TroZbSvO1PvGsYbnmQJBXDrTcKXh++tzugLhA7LB1jFpuJKH&#10;TfYwSTEx7sJ7OhehEjGEfYIa6hC6REpf1mTRz1xHHLmj6y2GCPtKmh4vMdy2cq7UQlpsODbU2NG2&#10;pvJUDFYDup9d/lt8DIUamuV15Tg/vL9o/fQ4vq1BBBrDXfzvzk2cr14X8PdNPEFm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VSlWMMAAADdAAAADwAAAAAAAAAAAAAAAACf&#10;AgAAZHJzL2Rvd25yZXYueG1sUEsFBgAAAAAEAAQA9wAAAI8DAAAAAA==&#10;">
                        <v:imagedata r:id="rId707" o:title=""/>
                        <v:path arrowok="t"/>
                      </v:shape>
                      <v:rect id="Rectangle 1097" o:spid="_x0000_s1028" style="position:absolute;left:8905;top:7191;width:2763;height:1143;rotation:-33392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U+bcQA&#10;AADdAAAADwAAAGRycy9kb3ducmV2LnhtbERPTWvCQBC9F/oflil4qxtFrU1dpYhSoR401fuYnSah&#10;2dm4uzXx37sFobd5vM+ZLTpTiws5X1lWMOgnIIhzqysuFBy+1s9TED4ga6wtk4IreVjMHx9mmGrb&#10;8p4uWShEDGGfooIyhCaV0uclGfR92xBH7ts6gyFCV0jtsI3hppbDJJlIgxXHhhIbWpaU/2S/RoHZ&#10;nZw0n9125M/j3eCYrVYf7UGp3lP3/gYiUBf+xXf3Rsf5yesL/H0TT5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VPm3EAAAA3QAAAA8AAAAAAAAAAAAAAAAAmAIAAGRycy9k&#10;b3ducmV2LnhtbFBLBQYAAAAABAAEAPUAAACJAwAAAAA=&#10;" filled="f" strokecolor="red" strokeweight="1.5pt"/>
                      <w10:wrap type="square"/>
                    </v:group>
                  </w:pict>
                </mc:Fallback>
              </mc:AlternateContent>
            </w:r>
            <w:r w:rsidRPr="00352BF2">
              <w:rPr>
                <w:noProof/>
                <w:sz w:val="22"/>
                <w:szCs w:val="22"/>
                <w:rtl/>
              </w:rPr>
              <mc:AlternateContent>
                <mc:Choice Requires="wps">
                  <w:drawing>
                    <wp:anchor distT="0" distB="0" distL="114300" distR="114300" simplePos="0" relativeHeight="252474368" behindDoc="0" locked="0" layoutInCell="1" allowOverlap="1" wp14:anchorId="73AF7785" wp14:editId="2D8924CD">
                      <wp:simplePos x="1971675" y="2009776"/>
                      <wp:positionH relativeFrom="margin">
                        <wp:posOffset>1099185</wp:posOffset>
                      </wp:positionH>
                      <wp:positionV relativeFrom="margin">
                        <wp:posOffset>847090</wp:posOffset>
                      </wp:positionV>
                      <wp:extent cx="276225" cy="114300"/>
                      <wp:effectExtent l="100013" t="33337" r="71437" b="33338"/>
                      <wp:wrapSquare wrapText="bothSides"/>
                      <wp:docPr id="1098" name="Rectangle 1098"/>
                      <wp:cNvGraphicFramePr/>
                      <a:graphic xmlns:a="http://schemas.openxmlformats.org/drawingml/2006/main">
                        <a:graphicData uri="http://schemas.microsoft.com/office/word/2010/wordprocessingShape">
                          <wps:wsp>
                            <wps:cNvSpPr/>
                            <wps:spPr>
                              <a:xfrm rot="18542805">
                                <a:off x="0" y="0"/>
                                <a:ext cx="276225"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E3267" id="Rectangle 1098" o:spid="_x0000_s1026" style="position:absolute;margin-left:86.55pt;margin-top:66.7pt;width:21.75pt;height:9pt;rotation:-3339272fd;z-index:252474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" filled="f" strokecolor="red" strokeweight="1.5pt">
                      <w10:wrap type="square" anchorx="margin" anchory="margin"/>
                    </v:rect>
                  </w:pict>
                </mc:Fallback>
              </mc:AlternateContent>
            </w:r>
          </w:p>
        </w:tc>
      </w:tr>
      <w:tr w:rsidR="00F60B58" w:rsidRPr="00352BF2" w:rsidTr="00F60B58">
        <w:trPr>
          <w:trHeight w:val="122"/>
        </w:trPr>
        <w:tc>
          <w:tcPr>
            <w:tcW w:w="1511" w:type="dxa"/>
            <w:shd w:val="clear" w:color="auto" w:fill="BFBFBF" w:themeFill="background1" w:themeFillShade="BF"/>
            <w:vAlign w:val="center"/>
          </w:tcPr>
          <w:p w:rsidR="00F60B58" w:rsidRPr="00352BF2" w:rsidRDefault="00F60B58" w:rsidP="00F60B58">
            <w:pPr>
              <w:jc w:val="center"/>
              <w:rPr>
                <w:sz w:val="22"/>
                <w:szCs w:val="22"/>
                <w:rtl/>
              </w:rPr>
            </w:pPr>
            <w:r w:rsidRPr="00352BF2">
              <w:rPr>
                <w:rFonts w:hint="cs"/>
                <w:sz w:val="22"/>
                <w:szCs w:val="22"/>
                <w:rtl/>
              </w:rPr>
              <w:t>عرض</w:t>
            </w:r>
          </w:p>
        </w:tc>
        <w:tc>
          <w:tcPr>
            <w:tcW w:w="2854" w:type="dxa"/>
            <w:vAlign w:val="center"/>
          </w:tcPr>
          <w:p w:rsidR="00F60B58" w:rsidRPr="00352BF2" w:rsidRDefault="00F60B58" w:rsidP="00F60B58">
            <w:pPr>
              <w:jc w:val="center"/>
              <w:rPr>
                <w:sz w:val="22"/>
                <w:szCs w:val="22"/>
                <w:rtl/>
                <w:lang w:bidi="fa-IR"/>
              </w:rPr>
            </w:pPr>
            <w:r w:rsidRPr="00352BF2">
              <w:rPr>
                <w:rFonts w:hint="cs"/>
                <w:sz w:val="22"/>
                <w:szCs w:val="22"/>
                <w:rtl/>
                <w:lang w:bidi="fa-IR"/>
              </w:rPr>
              <w:t>2/4</w:t>
            </w:r>
          </w:p>
        </w:tc>
        <w:tc>
          <w:tcPr>
            <w:tcW w:w="540" w:type="dxa"/>
            <w:vMerge/>
            <w:tcBorders>
              <w:bottom w:val="nil"/>
            </w:tcBorders>
            <w:shd w:val="clear" w:color="auto" w:fill="FFFFFF" w:themeFill="background1"/>
            <w:vAlign w:val="center"/>
          </w:tcPr>
          <w:p w:rsidR="00F60B58" w:rsidRPr="00352BF2" w:rsidRDefault="00F60B58" w:rsidP="00F60B58">
            <w:pPr>
              <w:jc w:val="center"/>
              <w:rPr>
                <w:sz w:val="22"/>
                <w:szCs w:val="22"/>
                <w:rtl/>
                <w:lang w:bidi="fa-IR"/>
              </w:rPr>
            </w:pPr>
          </w:p>
        </w:tc>
        <w:tc>
          <w:tcPr>
            <w:tcW w:w="4338" w:type="dxa"/>
            <w:vMerge/>
            <w:vAlign w:val="center"/>
          </w:tcPr>
          <w:p w:rsidR="00F60B58" w:rsidRPr="00352BF2" w:rsidRDefault="00F60B58" w:rsidP="00F60B58">
            <w:pPr>
              <w:jc w:val="center"/>
              <w:rPr>
                <w:noProof/>
                <w:sz w:val="22"/>
                <w:szCs w:val="22"/>
                <w:rtl/>
              </w:rPr>
            </w:pPr>
          </w:p>
        </w:tc>
      </w:tr>
      <w:tr w:rsidR="00F60B58" w:rsidRPr="00352BF2" w:rsidTr="00F60B58">
        <w:trPr>
          <w:cantSplit/>
          <w:trHeight w:val="818"/>
        </w:trPr>
        <w:tc>
          <w:tcPr>
            <w:tcW w:w="1511" w:type="dxa"/>
            <w:shd w:val="clear" w:color="auto" w:fill="BFBFBF" w:themeFill="background1" w:themeFillShade="BF"/>
            <w:vAlign w:val="center"/>
          </w:tcPr>
          <w:p w:rsidR="00F60B58" w:rsidRPr="00352BF2" w:rsidRDefault="00F60B58" w:rsidP="00F60B58">
            <w:pPr>
              <w:jc w:val="center"/>
              <w:rPr>
                <w:sz w:val="22"/>
                <w:szCs w:val="22"/>
              </w:rPr>
            </w:pPr>
            <w:r w:rsidRPr="00352BF2">
              <w:rPr>
                <w:rFonts w:hint="cs"/>
                <w:sz w:val="22"/>
                <w:szCs w:val="22"/>
                <w:rtl/>
              </w:rPr>
              <w:t>ارتفاع</w:t>
            </w:r>
          </w:p>
        </w:tc>
        <w:tc>
          <w:tcPr>
            <w:tcW w:w="2854" w:type="dxa"/>
            <w:vAlign w:val="center"/>
          </w:tcPr>
          <w:p w:rsidR="00F60B58" w:rsidRPr="00352BF2"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352BF2" w:rsidRDefault="00F60B58" w:rsidP="00F60B58">
            <w:pPr>
              <w:jc w:val="center"/>
              <w:rPr>
                <w:sz w:val="22"/>
                <w:szCs w:val="22"/>
                <w:rtl/>
                <w:lang w:bidi="fa-IR"/>
              </w:rPr>
            </w:pPr>
          </w:p>
        </w:tc>
        <w:tc>
          <w:tcPr>
            <w:tcW w:w="4338" w:type="dxa"/>
            <w:vMerge/>
          </w:tcPr>
          <w:p w:rsidR="00F60B58" w:rsidRPr="00352BF2" w:rsidRDefault="00F60B58" w:rsidP="00F60B58">
            <w:pPr>
              <w:jc w:val="center"/>
              <w:rPr>
                <w:sz w:val="22"/>
                <w:szCs w:val="22"/>
                <w:rtl/>
              </w:rPr>
            </w:pPr>
          </w:p>
        </w:tc>
      </w:tr>
      <w:tr w:rsidR="00F60B58" w:rsidRPr="00352BF2" w:rsidTr="00F60B58">
        <w:tc>
          <w:tcPr>
            <w:tcW w:w="1511" w:type="dxa"/>
            <w:shd w:val="clear" w:color="auto" w:fill="BFBFBF" w:themeFill="background1" w:themeFillShade="BF"/>
            <w:vAlign w:val="center"/>
          </w:tcPr>
          <w:p w:rsidR="00F60B58" w:rsidRPr="00352BF2" w:rsidRDefault="00F60B58" w:rsidP="00F60B58">
            <w:pPr>
              <w:jc w:val="center"/>
              <w:rPr>
                <w:sz w:val="22"/>
                <w:szCs w:val="22"/>
                <w:rtl/>
                <w:lang w:bidi="fa-IR"/>
              </w:rPr>
            </w:pPr>
            <w:r w:rsidRPr="00352BF2">
              <w:rPr>
                <w:rFonts w:hint="cs"/>
                <w:sz w:val="22"/>
                <w:szCs w:val="22"/>
                <w:rtl/>
              </w:rPr>
              <w:t>تزئینات</w:t>
            </w:r>
          </w:p>
        </w:tc>
        <w:tc>
          <w:tcPr>
            <w:tcW w:w="2854" w:type="dxa"/>
            <w:vAlign w:val="center"/>
          </w:tcPr>
          <w:p w:rsidR="00F60B58" w:rsidRPr="00352BF2" w:rsidRDefault="000241C5" w:rsidP="00F60B58">
            <w:pPr>
              <w:jc w:val="center"/>
              <w:rPr>
                <w:sz w:val="22"/>
                <w:szCs w:val="22"/>
                <w:rtl/>
                <w:lang w:bidi="fa-IR"/>
              </w:rPr>
            </w:pPr>
            <w:r>
              <w:rPr>
                <w:rFonts w:hint="cs"/>
                <w:sz w:val="22"/>
                <w:szCs w:val="22"/>
                <w:rtl/>
                <w:lang w:bidi="fa-IR"/>
              </w:rPr>
              <w:t>فاقد تزئینات</w:t>
            </w:r>
          </w:p>
        </w:tc>
        <w:tc>
          <w:tcPr>
            <w:tcW w:w="540" w:type="dxa"/>
            <w:vMerge/>
            <w:tcBorders>
              <w:bottom w:val="nil"/>
            </w:tcBorders>
            <w:shd w:val="clear" w:color="auto" w:fill="FFFFFF" w:themeFill="background1"/>
            <w:vAlign w:val="center"/>
          </w:tcPr>
          <w:p w:rsidR="00F60B58" w:rsidRPr="00352BF2"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352BF2" w:rsidRDefault="00F60B58" w:rsidP="00F60B58">
            <w:pPr>
              <w:jc w:val="center"/>
              <w:rPr>
                <w:sz w:val="22"/>
                <w:szCs w:val="22"/>
                <w:rtl/>
                <w:lang w:bidi="fa-IR"/>
              </w:rPr>
            </w:pPr>
            <w:r w:rsidRPr="00352BF2">
              <w:rPr>
                <w:rFonts w:hint="cs"/>
                <w:sz w:val="22"/>
                <w:szCs w:val="22"/>
                <w:rtl/>
                <w:lang w:bidi="fa-IR"/>
              </w:rPr>
              <w:t>موقعیت آب</w:t>
            </w:r>
            <w:r w:rsidRPr="00352BF2">
              <w:rPr>
                <w:rFonts w:hint="cs"/>
                <w:sz w:val="22"/>
                <w:szCs w:val="22"/>
                <w:rtl/>
                <w:lang w:bidi="fa-IR"/>
              </w:rPr>
              <w:softHyphen/>
              <w:t>انبار</w:t>
            </w:r>
          </w:p>
        </w:tc>
      </w:tr>
      <w:tr w:rsidR="00F60B58" w:rsidRPr="00352BF2" w:rsidTr="00F60B58">
        <w:tc>
          <w:tcPr>
            <w:tcW w:w="1511" w:type="dxa"/>
            <w:shd w:val="clear" w:color="auto" w:fill="BFBFBF" w:themeFill="background1" w:themeFillShade="BF"/>
            <w:vAlign w:val="center"/>
          </w:tcPr>
          <w:p w:rsidR="00F60B58" w:rsidRPr="00352BF2" w:rsidRDefault="00F60B58" w:rsidP="00F60B58">
            <w:pPr>
              <w:jc w:val="center"/>
              <w:rPr>
                <w:sz w:val="22"/>
                <w:szCs w:val="22"/>
                <w:rtl/>
                <w:lang w:bidi="fa-IR"/>
              </w:rPr>
            </w:pPr>
            <w:r w:rsidRPr="00352BF2">
              <w:rPr>
                <w:rFonts w:hint="cs"/>
                <w:sz w:val="22"/>
                <w:szCs w:val="22"/>
                <w:rtl/>
              </w:rPr>
              <w:t>تعداد دهانه</w:t>
            </w:r>
          </w:p>
        </w:tc>
        <w:tc>
          <w:tcPr>
            <w:tcW w:w="2854" w:type="dxa"/>
            <w:vAlign w:val="center"/>
          </w:tcPr>
          <w:p w:rsidR="00F60B58" w:rsidRPr="00352BF2" w:rsidRDefault="00F60B58" w:rsidP="00F60B58">
            <w:pPr>
              <w:jc w:val="center"/>
              <w:rPr>
                <w:sz w:val="22"/>
                <w:szCs w:val="22"/>
                <w:rtl/>
                <w:lang w:bidi="fa-IR"/>
              </w:rPr>
            </w:pPr>
            <w:r w:rsidRPr="00352BF2">
              <w:rPr>
                <w:rFonts w:hint="cs"/>
                <w:sz w:val="22"/>
                <w:szCs w:val="22"/>
                <w:rtl/>
                <w:lang w:bidi="fa-IR"/>
              </w:rPr>
              <w:t>2(دارای روزنی در اواسط طول بنا)</w:t>
            </w:r>
          </w:p>
        </w:tc>
        <w:tc>
          <w:tcPr>
            <w:tcW w:w="540" w:type="dxa"/>
            <w:vMerge/>
            <w:tcBorders>
              <w:bottom w:val="nil"/>
            </w:tcBorders>
            <w:shd w:val="clear" w:color="auto" w:fill="FFFFFF" w:themeFill="background1"/>
            <w:vAlign w:val="center"/>
          </w:tcPr>
          <w:p w:rsidR="00F60B58" w:rsidRPr="00352BF2" w:rsidRDefault="00F60B58" w:rsidP="00F60B58">
            <w:pPr>
              <w:jc w:val="center"/>
              <w:rPr>
                <w:sz w:val="22"/>
                <w:szCs w:val="22"/>
                <w:rtl/>
                <w:lang w:bidi="fa-IR"/>
              </w:rPr>
            </w:pPr>
          </w:p>
        </w:tc>
        <w:tc>
          <w:tcPr>
            <w:tcW w:w="4338" w:type="dxa"/>
            <w:vMerge w:val="restart"/>
            <w:vAlign w:val="center"/>
          </w:tcPr>
          <w:p w:rsidR="00F60B58" w:rsidRPr="00352BF2" w:rsidRDefault="00F60B58" w:rsidP="00F60B58">
            <w:pPr>
              <w:jc w:val="center"/>
              <w:rPr>
                <w:sz w:val="22"/>
                <w:szCs w:val="22"/>
                <w:rtl/>
                <w:lang w:bidi="fa-IR"/>
              </w:rPr>
            </w:pPr>
            <w:r w:rsidRPr="00352BF2">
              <w:rPr>
                <w:noProof/>
                <w:sz w:val="22"/>
                <w:szCs w:val="22"/>
                <w:rtl/>
              </w:rPr>
              <w:drawing>
                <wp:anchor distT="0" distB="0" distL="114300" distR="114300" simplePos="0" relativeHeight="252473344" behindDoc="0" locked="0" layoutInCell="1" allowOverlap="1" wp14:anchorId="54D12FEB" wp14:editId="78282435">
                  <wp:simplePos x="914400" y="3716655"/>
                  <wp:positionH relativeFrom="margin">
                    <wp:posOffset>301625</wp:posOffset>
                  </wp:positionH>
                  <wp:positionV relativeFrom="margin">
                    <wp:posOffset>53975</wp:posOffset>
                  </wp:positionV>
                  <wp:extent cx="2066925" cy="1363980"/>
                  <wp:effectExtent l="0" t="0" r="9525" b="7620"/>
                  <wp:wrapSquare wrapText="bothSides"/>
                  <wp:docPr id="1233" name="Picture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maregozary abanbar-Model.jpg"/>
                          <pic:cNvPicPr/>
                        </pic:nvPicPr>
                        <pic:blipFill rotWithShape="1">
                          <a:blip r:embed="rId708" cstate="email">
                            <a:extLst>
                              <a:ext uri="{BEBA8EAE-BF5A-486C-A8C5-ECC9F3942E4B}">
                                <a14:imgProps xmlns:a14="http://schemas.microsoft.com/office/drawing/2010/main">
                                  <a14:imgLayer r:embed="rId709">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2066925" cy="1363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60B58" w:rsidRPr="00352BF2" w:rsidTr="00F60B58">
        <w:trPr>
          <w:trHeight w:val="980"/>
        </w:trPr>
        <w:tc>
          <w:tcPr>
            <w:tcW w:w="1511" w:type="dxa"/>
            <w:shd w:val="clear" w:color="auto" w:fill="BFBFBF" w:themeFill="background1" w:themeFillShade="BF"/>
            <w:vAlign w:val="center"/>
          </w:tcPr>
          <w:p w:rsidR="00F60B58" w:rsidRPr="00352BF2" w:rsidRDefault="00F60B58" w:rsidP="00F60B58">
            <w:pPr>
              <w:jc w:val="center"/>
              <w:rPr>
                <w:sz w:val="22"/>
                <w:szCs w:val="22"/>
                <w:rtl/>
                <w:lang w:bidi="fa-IR"/>
              </w:rPr>
            </w:pPr>
            <w:r w:rsidRPr="00352BF2">
              <w:rPr>
                <w:rFonts w:hint="cs"/>
                <w:sz w:val="22"/>
                <w:szCs w:val="22"/>
                <w:rtl/>
              </w:rPr>
              <w:t>جهت</w:t>
            </w:r>
            <w:r w:rsidRPr="00352BF2">
              <w:rPr>
                <w:rFonts w:hint="cs"/>
                <w:sz w:val="22"/>
                <w:szCs w:val="22"/>
                <w:rtl/>
              </w:rPr>
              <w:softHyphen/>
              <w:t>گیری</w:t>
            </w:r>
          </w:p>
        </w:tc>
        <w:tc>
          <w:tcPr>
            <w:tcW w:w="2854" w:type="dxa"/>
            <w:vAlign w:val="center"/>
          </w:tcPr>
          <w:p w:rsidR="00F60B58" w:rsidRPr="00352BF2" w:rsidRDefault="00F60B58" w:rsidP="00F60B58">
            <w:pPr>
              <w:jc w:val="center"/>
              <w:rPr>
                <w:sz w:val="22"/>
                <w:szCs w:val="22"/>
                <w:rtl/>
                <w:lang w:bidi="fa-IR"/>
              </w:rPr>
            </w:pPr>
            <w:r w:rsidRPr="00352BF2">
              <w:rPr>
                <w:rFonts w:hint="cs"/>
                <w:sz w:val="22"/>
                <w:szCs w:val="22"/>
                <w:rtl/>
                <w:lang w:bidi="fa-IR"/>
              </w:rPr>
              <w:t xml:space="preserve">شمال شرقی </w:t>
            </w:r>
            <w:r w:rsidRPr="00352BF2">
              <w:rPr>
                <w:rFonts w:ascii="Times New Roman" w:hAnsi="Times New Roman" w:cs="Times New Roman" w:hint="cs"/>
                <w:sz w:val="22"/>
                <w:szCs w:val="22"/>
                <w:rtl/>
                <w:lang w:bidi="fa-IR"/>
              </w:rPr>
              <w:t>–</w:t>
            </w:r>
            <w:r w:rsidRPr="00352BF2">
              <w:rPr>
                <w:rFonts w:hint="cs"/>
                <w:sz w:val="22"/>
                <w:szCs w:val="22"/>
                <w:rtl/>
                <w:lang w:bidi="fa-IR"/>
              </w:rPr>
              <w:t xml:space="preserve"> جنوب غربی</w:t>
            </w:r>
          </w:p>
        </w:tc>
        <w:tc>
          <w:tcPr>
            <w:tcW w:w="540" w:type="dxa"/>
            <w:vMerge/>
            <w:tcBorders>
              <w:bottom w:val="nil"/>
            </w:tcBorders>
            <w:shd w:val="clear" w:color="auto" w:fill="FFFFFF" w:themeFill="background1"/>
            <w:vAlign w:val="center"/>
          </w:tcPr>
          <w:p w:rsidR="00F60B58" w:rsidRPr="00352BF2" w:rsidRDefault="00F60B58" w:rsidP="00F60B58">
            <w:pPr>
              <w:jc w:val="center"/>
              <w:rPr>
                <w:sz w:val="22"/>
                <w:szCs w:val="22"/>
                <w:rtl/>
                <w:lang w:bidi="fa-IR"/>
              </w:rPr>
            </w:pPr>
          </w:p>
        </w:tc>
        <w:tc>
          <w:tcPr>
            <w:tcW w:w="4338" w:type="dxa"/>
            <w:vMerge/>
            <w:vAlign w:val="center"/>
          </w:tcPr>
          <w:p w:rsidR="00F60B58" w:rsidRPr="00352BF2" w:rsidRDefault="00F60B58" w:rsidP="00F60B58">
            <w:pPr>
              <w:jc w:val="center"/>
              <w:rPr>
                <w:sz w:val="22"/>
                <w:szCs w:val="22"/>
                <w:rtl/>
                <w:lang w:bidi="fa-IR"/>
              </w:rPr>
            </w:pPr>
          </w:p>
        </w:tc>
      </w:tr>
      <w:tr w:rsidR="00F60B58" w:rsidRPr="00352BF2" w:rsidTr="00F60B58">
        <w:trPr>
          <w:cantSplit/>
          <w:trHeight w:val="890"/>
        </w:trPr>
        <w:tc>
          <w:tcPr>
            <w:tcW w:w="1511" w:type="dxa"/>
            <w:shd w:val="clear" w:color="auto" w:fill="BFBFBF" w:themeFill="background1" w:themeFillShade="BF"/>
            <w:vAlign w:val="center"/>
          </w:tcPr>
          <w:p w:rsidR="00F60B58" w:rsidRPr="00352BF2" w:rsidRDefault="00F60B58" w:rsidP="00F60B58">
            <w:pPr>
              <w:ind w:left="222"/>
              <w:jc w:val="center"/>
              <w:rPr>
                <w:sz w:val="22"/>
                <w:szCs w:val="22"/>
                <w:rtl/>
                <w:lang w:bidi="fa-IR"/>
              </w:rPr>
            </w:pPr>
            <w:r w:rsidRPr="00352BF2">
              <w:rPr>
                <w:rFonts w:hint="cs"/>
                <w:sz w:val="22"/>
                <w:szCs w:val="22"/>
                <w:rtl/>
                <w:lang w:bidi="fa-IR"/>
              </w:rPr>
              <w:t>دوره یا سال ساخت</w:t>
            </w:r>
          </w:p>
        </w:tc>
        <w:tc>
          <w:tcPr>
            <w:tcW w:w="2854" w:type="dxa"/>
            <w:vAlign w:val="center"/>
          </w:tcPr>
          <w:p w:rsidR="00F60B58" w:rsidRPr="00352BF2" w:rsidRDefault="000241C5" w:rsidP="00F60B58">
            <w:pPr>
              <w:jc w:val="center"/>
              <w:rPr>
                <w:color w:val="FF0000"/>
                <w:sz w:val="22"/>
                <w:szCs w:val="22"/>
                <w:rtl/>
                <w:lang w:bidi="fa-IR"/>
              </w:rPr>
            </w:pPr>
            <w:r w:rsidRPr="000241C5">
              <w:rPr>
                <w:rFonts w:hint="cs"/>
                <w:sz w:val="22"/>
                <w:szCs w:val="22"/>
                <w:rtl/>
                <w:lang w:bidi="fa-IR"/>
              </w:rPr>
              <w:t>نامشخص</w:t>
            </w:r>
          </w:p>
        </w:tc>
        <w:tc>
          <w:tcPr>
            <w:tcW w:w="540" w:type="dxa"/>
            <w:vMerge/>
            <w:tcBorders>
              <w:bottom w:val="nil"/>
            </w:tcBorders>
            <w:shd w:val="clear" w:color="auto" w:fill="FFFFFF" w:themeFill="background1"/>
            <w:vAlign w:val="center"/>
          </w:tcPr>
          <w:p w:rsidR="00F60B58" w:rsidRPr="00352BF2" w:rsidRDefault="00F60B58" w:rsidP="00F60B58">
            <w:pPr>
              <w:jc w:val="center"/>
              <w:rPr>
                <w:sz w:val="22"/>
                <w:szCs w:val="22"/>
                <w:rtl/>
                <w:lang w:bidi="fa-IR"/>
              </w:rPr>
            </w:pPr>
          </w:p>
        </w:tc>
        <w:tc>
          <w:tcPr>
            <w:tcW w:w="4338" w:type="dxa"/>
            <w:vMerge/>
            <w:vAlign w:val="center"/>
          </w:tcPr>
          <w:p w:rsidR="00F60B58" w:rsidRPr="00352BF2" w:rsidRDefault="00F60B58" w:rsidP="00F60B58">
            <w:pPr>
              <w:jc w:val="center"/>
              <w:rPr>
                <w:sz w:val="22"/>
                <w:szCs w:val="22"/>
                <w:rtl/>
                <w:lang w:bidi="fa-IR"/>
              </w:rPr>
            </w:pPr>
          </w:p>
        </w:tc>
      </w:tr>
      <w:tr w:rsidR="00F60B58" w:rsidRPr="00352BF2" w:rsidTr="00F60B58">
        <w:trPr>
          <w:trHeight w:val="253"/>
        </w:trPr>
        <w:tc>
          <w:tcPr>
            <w:tcW w:w="1511" w:type="dxa"/>
            <w:vMerge w:val="restart"/>
            <w:shd w:val="clear" w:color="auto" w:fill="BFBFBF" w:themeFill="background1" w:themeFillShade="BF"/>
            <w:vAlign w:val="center"/>
          </w:tcPr>
          <w:p w:rsidR="00F60B58" w:rsidRPr="00352BF2" w:rsidRDefault="00F60B58" w:rsidP="00F60B58">
            <w:pPr>
              <w:ind w:left="113" w:right="113"/>
              <w:jc w:val="center"/>
              <w:rPr>
                <w:sz w:val="22"/>
                <w:szCs w:val="22"/>
                <w:rtl/>
                <w:lang w:bidi="fa-IR"/>
              </w:rPr>
            </w:pPr>
            <w:r w:rsidRPr="00352BF2">
              <w:rPr>
                <w:rFonts w:hint="cs"/>
                <w:sz w:val="22"/>
                <w:szCs w:val="22"/>
                <w:rtl/>
                <w:lang w:bidi="fa-IR"/>
              </w:rPr>
              <w:t>تاریخ مرمت</w:t>
            </w:r>
          </w:p>
        </w:tc>
        <w:tc>
          <w:tcPr>
            <w:tcW w:w="2854" w:type="dxa"/>
            <w:vMerge w:val="restart"/>
            <w:vAlign w:val="center"/>
          </w:tcPr>
          <w:p w:rsidR="00F60B58" w:rsidRPr="00352BF2" w:rsidRDefault="00F60B58" w:rsidP="00F60B58">
            <w:pPr>
              <w:jc w:val="center"/>
              <w:rPr>
                <w:sz w:val="22"/>
                <w:szCs w:val="22"/>
                <w:rtl/>
                <w:lang w:bidi="fa-IR"/>
              </w:rPr>
            </w:pPr>
            <w:r w:rsidRPr="00352BF2">
              <w:rPr>
                <w:rFonts w:hint="cs"/>
                <w:sz w:val="22"/>
                <w:szCs w:val="22"/>
                <w:rtl/>
                <w:lang w:bidi="fa-IR"/>
              </w:rPr>
              <w:t>ترمیم پوشش آب</w:t>
            </w:r>
            <w:r w:rsidRPr="00352BF2">
              <w:rPr>
                <w:rFonts w:hint="cs"/>
                <w:sz w:val="22"/>
                <w:szCs w:val="22"/>
                <w:rtl/>
                <w:lang w:bidi="fa-IR"/>
              </w:rPr>
              <w:softHyphen/>
              <w:t>انبار توسط سیمان، ساخت اتاقک و دهانه برداشت آب در جبهه جنوب غربی</w:t>
            </w:r>
          </w:p>
        </w:tc>
        <w:tc>
          <w:tcPr>
            <w:tcW w:w="540" w:type="dxa"/>
            <w:vMerge/>
            <w:tcBorders>
              <w:bottom w:val="nil"/>
            </w:tcBorders>
            <w:shd w:val="clear" w:color="auto" w:fill="FFFFFF" w:themeFill="background1"/>
            <w:vAlign w:val="center"/>
          </w:tcPr>
          <w:p w:rsidR="00F60B58" w:rsidRPr="00352BF2"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352BF2" w:rsidRDefault="00F60B58" w:rsidP="00F60B58">
            <w:pPr>
              <w:jc w:val="center"/>
              <w:rPr>
                <w:sz w:val="22"/>
                <w:szCs w:val="22"/>
                <w:rtl/>
                <w:lang w:bidi="fa-IR"/>
              </w:rPr>
            </w:pPr>
            <w:r w:rsidRPr="00352BF2">
              <w:rPr>
                <w:rFonts w:hint="cs"/>
                <w:sz w:val="22"/>
                <w:szCs w:val="22"/>
                <w:rtl/>
                <w:lang w:bidi="fa-IR"/>
              </w:rPr>
              <w:t>تصویر</w:t>
            </w:r>
          </w:p>
        </w:tc>
      </w:tr>
      <w:tr w:rsidR="00F60B58" w:rsidRPr="00352BF2" w:rsidTr="00F60B58">
        <w:trPr>
          <w:trHeight w:val="449"/>
        </w:trPr>
        <w:tc>
          <w:tcPr>
            <w:tcW w:w="1511" w:type="dxa"/>
            <w:vMerge/>
            <w:shd w:val="clear" w:color="auto" w:fill="BFBFBF" w:themeFill="background1" w:themeFillShade="BF"/>
            <w:vAlign w:val="center"/>
          </w:tcPr>
          <w:p w:rsidR="00F60B58" w:rsidRPr="00352BF2" w:rsidRDefault="00F60B58" w:rsidP="00F60B58">
            <w:pPr>
              <w:ind w:left="113" w:right="113"/>
              <w:jc w:val="center"/>
              <w:rPr>
                <w:sz w:val="22"/>
                <w:szCs w:val="22"/>
                <w:rtl/>
                <w:lang w:bidi="fa-IR"/>
              </w:rPr>
            </w:pPr>
          </w:p>
        </w:tc>
        <w:tc>
          <w:tcPr>
            <w:tcW w:w="2854" w:type="dxa"/>
            <w:vMerge/>
            <w:vAlign w:val="center"/>
          </w:tcPr>
          <w:p w:rsidR="00F60B58" w:rsidRPr="00352BF2"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352BF2" w:rsidRDefault="00F60B58" w:rsidP="00F60B58">
            <w:pPr>
              <w:jc w:val="center"/>
              <w:rPr>
                <w:sz w:val="22"/>
                <w:szCs w:val="22"/>
                <w:rtl/>
                <w:lang w:bidi="fa-IR"/>
              </w:rPr>
            </w:pPr>
          </w:p>
        </w:tc>
        <w:tc>
          <w:tcPr>
            <w:tcW w:w="4338" w:type="dxa"/>
            <w:vMerge w:val="restart"/>
            <w:shd w:val="clear" w:color="auto" w:fill="FFFFFF" w:themeFill="background1"/>
            <w:vAlign w:val="center"/>
          </w:tcPr>
          <w:p w:rsidR="00F60B58" w:rsidRPr="00352BF2" w:rsidRDefault="00F60B58" w:rsidP="00F60B58">
            <w:pPr>
              <w:jc w:val="center"/>
              <w:rPr>
                <w:sz w:val="22"/>
                <w:szCs w:val="22"/>
                <w:rtl/>
                <w:lang w:bidi="fa-IR"/>
              </w:rPr>
            </w:pPr>
            <w:r w:rsidRPr="00352BF2">
              <w:rPr>
                <w:rFonts w:hint="cs"/>
                <w:noProof/>
                <w:sz w:val="22"/>
                <w:szCs w:val="22"/>
                <w:rtl/>
              </w:rPr>
              <w:drawing>
                <wp:anchor distT="0" distB="0" distL="114300" distR="114300" simplePos="0" relativeHeight="252476416" behindDoc="0" locked="0" layoutInCell="1" allowOverlap="1" wp14:anchorId="293DC435" wp14:editId="419CE59E">
                  <wp:simplePos x="914400" y="6553200"/>
                  <wp:positionH relativeFrom="margin">
                    <wp:posOffset>47625</wp:posOffset>
                  </wp:positionH>
                  <wp:positionV relativeFrom="margin">
                    <wp:posOffset>102235</wp:posOffset>
                  </wp:positionV>
                  <wp:extent cx="2514600" cy="1337945"/>
                  <wp:effectExtent l="0" t="0" r="0" b="0"/>
                  <wp:wrapSquare wrapText="bothSides"/>
                  <wp:docPr id="1234" name="Picture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69.JPG"/>
                          <pic:cNvPicPr/>
                        </pic:nvPicPr>
                        <pic:blipFill rotWithShape="1">
                          <a:blip r:embed="rId710" cstate="email">
                            <a:extLst>
                              <a:ext uri="{28A0092B-C50C-407E-A947-70E740481C1C}">
                                <a14:useLocalDpi xmlns:a14="http://schemas.microsoft.com/office/drawing/2010/main"/>
                              </a:ext>
                            </a:extLst>
                          </a:blip>
                          <a:srcRect/>
                          <a:stretch/>
                        </pic:blipFill>
                        <pic:spPr bwMode="auto">
                          <a:xfrm>
                            <a:off x="0" y="0"/>
                            <a:ext cx="2514600" cy="1337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52BF2">
              <w:rPr>
                <w:rFonts w:hint="cs"/>
                <w:sz w:val="22"/>
                <w:szCs w:val="22"/>
                <w:rtl/>
                <w:lang w:bidi="fa-IR"/>
              </w:rPr>
              <w:t xml:space="preserve"> </w:t>
            </w:r>
          </w:p>
        </w:tc>
      </w:tr>
      <w:tr w:rsidR="00F60B58" w:rsidRPr="00352BF2" w:rsidTr="00F60B58">
        <w:trPr>
          <w:cantSplit/>
          <w:trHeight w:val="47"/>
        </w:trPr>
        <w:tc>
          <w:tcPr>
            <w:tcW w:w="1511" w:type="dxa"/>
            <w:shd w:val="clear" w:color="auto" w:fill="BFBFBF" w:themeFill="background1" w:themeFillShade="BF"/>
            <w:vAlign w:val="center"/>
          </w:tcPr>
          <w:p w:rsidR="00F60B58" w:rsidRPr="00352BF2" w:rsidRDefault="00F60B58" w:rsidP="00F60B58">
            <w:pPr>
              <w:ind w:left="222"/>
              <w:jc w:val="center"/>
              <w:rPr>
                <w:sz w:val="22"/>
                <w:szCs w:val="22"/>
                <w:rtl/>
                <w:lang w:bidi="fa-IR"/>
              </w:rPr>
            </w:pPr>
            <w:r w:rsidRPr="00352BF2">
              <w:rPr>
                <w:rFonts w:hint="cs"/>
                <w:sz w:val="22"/>
                <w:szCs w:val="22"/>
                <w:rtl/>
                <w:lang w:bidi="fa-IR"/>
              </w:rPr>
              <w:t>محل آبگیری</w:t>
            </w:r>
          </w:p>
        </w:tc>
        <w:tc>
          <w:tcPr>
            <w:tcW w:w="2854" w:type="dxa"/>
            <w:vAlign w:val="center"/>
          </w:tcPr>
          <w:p w:rsidR="00F60B58" w:rsidRPr="00352BF2" w:rsidRDefault="00F60B58" w:rsidP="00F60B58">
            <w:pPr>
              <w:jc w:val="center"/>
              <w:rPr>
                <w:sz w:val="22"/>
                <w:szCs w:val="22"/>
                <w:rtl/>
                <w:lang w:bidi="fa-IR"/>
              </w:rPr>
            </w:pPr>
            <w:r w:rsidRPr="00352BF2">
              <w:rPr>
                <w:rFonts w:hint="cs"/>
                <w:sz w:val="22"/>
                <w:szCs w:val="22"/>
                <w:rtl/>
                <w:lang w:bidi="fa-IR"/>
              </w:rPr>
              <w:t xml:space="preserve">رودخانه </w:t>
            </w:r>
            <w:r w:rsidRPr="00352BF2">
              <w:rPr>
                <w:rFonts w:asciiTheme="majorBidi" w:hAnsiTheme="majorBidi" w:cstheme="majorBidi"/>
                <w:sz w:val="22"/>
                <w:szCs w:val="22"/>
                <w:lang w:bidi="fa-IR"/>
              </w:rPr>
              <w:t>E</w:t>
            </w:r>
          </w:p>
        </w:tc>
        <w:tc>
          <w:tcPr>
            <w:tcW w:w="540" w:type="dxa"/>
            <w:vMerge/>
            <w:tcBorders>
              <w:bottom w:val="nil"/>
            </w:tcBorders>
            <w:shd w:val="clear" w:color="auto" w:fill="FFFFFF" w:themeFill="background1"/>
            <w:vAlign w:val="center"/>
          </w:tcPr>
          <w:p w:rsidR="00F60B58" w:rsidRPr="00352BF2" w:rsidRDefault="00F60B58" w:rsidP="00F60B58">
            <w:pPr>
              <w:jc w:val="center"/>
              <w:rPr>
                <w:sz w:val="22"/>
                <w:szCs w:val="22"/>
                <w:rtl/>
                <w:lang w:bidi="fa-IR"/>
              </w:rPr>
            </w:pPr>
          </w:p>
        </w:tc>
        <w:tc>
          <w:tcPr>
            <w:tcW w:w="4338" w:type="dxa"/>
            <w:vMerge/>
            <w:vAlign w:val="center"/>
          </w:tcPr>
          <w:p w:rsidR="00F60B58" w:rsidRPr="00352BF2" w:rsidRDefault="00F60B58" w:rsidP="00F60B58">
            <w:pPr>
              <w:jc w:val="center"/>
              <w:rPr>
                <w:sz w:val="22"/>
                <w:szCs w:val="22"/>
                <w:rtl/>
                <w:lang w:bidi="fa-IR"/>
              </w:rPr>
            </w:pPr>
          </w:p>
        </w:tc>
      </w:tr>
      <w:tr w:rsidR="00F60B58" w:rsidRPr="00352BF2" w:rsidTr="00F60B58">
        <w:trPr>
          <w:cantSplit/>
          <w:trHeight w:val="47"/>
        </w:trPr>
        <w:tc>
          <w:tcPr>
            <w:tcW w:w="1511" w:type="dxa"/>
            <w:shd w:val="clear" w:color="auto" w:fill="BFBFBF" w:themeFill="background1" w:themeFillShade="BF"/>
            <w:vAlign w:val="center"/>
          </w:tcPr>
          <w:p w:rsidR="00F60B58" w:rsidRPr="00352BF2" w:rsidRDefault="00F60B58" w:rsidP="00F60B58">
            <w:pPr>
              <w:jc w:val="center"/>
              <w:rPr>
                <w:sz w:val="22"/>
                <w:szCs w:val="22"/>
                <w:rtl/>
                <w:lang w:bidi="fa-IR"/>
              </w:rPr>
            </w:pPr>
            <w:r w:rsidRPr="00352BF2">
              <w:rPr>
                <w:rFonts w:hint="cs"/>
                <w:sz w:val="22"/>
                <w:szCs w:val="22"/>
                <w:rtl/>
                <w:lang w:bidi="fa-IR"/>
              </w:rPr>
              <w:t>در حال استفاده یا مخروبه</w:t>
            </w:r>
          </w:p>
        </w:tc>
        <w:tc>
          <w:tcPr>
            <w:tcW w:w="2854" w:type="dxa"/>
            <w:vAlign w:val="center"/>
          </w:tcPr>
          <w:p w:rsidR="00F60B58" w:rsidRPr="00352BF2" w:rsidRDefault="00F60B58" w:rsidP="00F60B58">
            <w:pPr>
              <w:jc w:val="center"/>
              <w:rPr>
                <w:sz w:val="22"/>
                <w:szCs w:val="22"/>
                <w:rtl/>
                <w:lang w:bidi="fa-IR"/>
              </w:rPr>
            </w:pPr>
            <w:r w:rsidRPr="00352BF2">
              <w:rPr>
                <w:rFonts w:hint="cs"/>
                <w:sz w:val="22"/>
                <w:szCs w:val="22"/>
                <w:rtl/>
                <w:lang w:bidi="fa-IR"/>
              </w:rPr>
              <w:t>عدم استفاده از آب</w:t>
            </w:r>
            <w:r w:rsidRPr="00352BF2">
              <w:rPr>
                <w:rFonts w:hint="cs"/>
                <w:sz w:val="22"/>
                <w:szCs w:val="22"/>
                <w:rtl/>
                <w:lang w:bidi="fa-IR"/>
              </w:rPr>
              <w:softHyphen/>
              <w:t>انبار</w:t>
            </w:r>
          </w:p>
        </w:tc>
        <w:tc>
          <w:tcPr>
            <w:tcW w:w="540" w:type="dxa"/>
            <w:vMerge/>
            <w:tcBorders>
              <w:bottom w:val="nil"/>
            </w:tcBorders>
            <w:shd w:val="clear" w:color="auto" w:fill="FFFFFF" w:themeFill="background1"/>
            <w:vAlign w:val="center"/>
          </w:tcPr>
          <w:p w:rsidR="00F60B58" w:rsidRPr="00352BF2" w:rsidRDefault="00F60B58" w:rsidP="00F60B58">
            <w:pPr>
              <w:jc w:val="center"/>
              <w:rPr>
                <w:sz w:val="22"/>
                <w:szCs w:val="22"/>
                <w:rtl/>
                <w:lang w:bidi="fa-IR"/>
              </w:rPr>
            </w:pPr>
          </w:p>
        </w:tc>
        <w:tc>
          <w:tcPr>
            <w:tcW w:w="4338" w:type="dxa"/>
            <w:vMerge/>
            <w:vAlign w:val="center"/>
          </w:tcPr>
          <w:p w:rsidR="00F60B58" w:rsidRPr="00352BF2" w:rsidRDefault="00F60B58" w:rsidP="00F60B58">
            <w:pPr>
              <w:jc w:val="center"/>
              <w:rPr>
                <w:sz w:val="22"/>
                <w:szCs w:val="22"/>
                <w:rtl/>
                <w:lang w:bidi="fa-IR"/>
              </w:rPr>
            </w:pPr>
          </w:p>
        </w:tc>
      </w:tr>
      <w:tr w:rsidR="00F60B58" w:rsidRPr="00352BF2" w:rsidTr="00F60B58">
        <w:trPr>
          <w:cantSplit/>
          <w:trHeight w:val="47"/>
        </w:trPr>
        <w:tc>
          <w:tcPr>
            <w:tcW w:w="1511" w:type="dxa"/>
            <w:shd w:val="clear" w:color="auto" w:fill="BFBFBF" w:themeFill="background1" w:themeFillShade="BF"/>
            <w:vAlign w:val="center"/>
          </w:tcPr>
          <w:p w:rsidR="00F60B58" w:rsidRPr="00352BF2" w:rsidRDefault="00F60B58" w:rsidP="00F60B58">
            <w:pPr>
              <w:jc w:val="center"/>
              <w:rPr>
                <w:sz w:val="22"/>
                <w:szCs w:val="22"/>
                <w:rtl/>
                <w:lang w:bidi="fa-IR"/>
              </w:rPr>
            </w:pPr>
            <w:r w:rsidRPr="00352BF2">
              <w:rPr>
                <w:rFonts w:hint="cs"/>
                <w:sz w:val="22"/>
                <w:szCs w:val="22"/>
                <w:rtl/>
                <w:lang w:bidi="fa-IR"/>
              </w:rPr>
              <w:t>همجواری</w:t>
            </w:r>
            <w:r w:rsidRPr="00352BF2">
              <w:rPr>
                <w:rFonts w:hint="cs"/>
                <w:sz w:val="22"/>
                <w:szCs w:val="22"/>
                <w:rtl/>
                <w:lang w:bidi="fa-IR"/>
              </w:rPr>
              <w:softHyphen/>
              <w:t>ها</w:t>
            </w:r>
          </w:p>
        </w:tc>
        <w:tc>
          <w:tcPr>
            <w:tcW w:w="2854" w:type="dxa"/>
            <w:vAlign w:val="center"/>
          </w:tcPr>
          <w:p w:rsidR="00F60B58" w:rsidRPr="00352BF2" w:rsidRDefault="00F60B58" w:rsidP="00F60B58">
            <w:pPr>
              <w:jc w:val="center"/>
              <w:rPr>
                <w:sz w:val="22"/>
                <w:szCs w:val="22"/>
                <w:rtl/>
                <w:lang w:bidi="fa-IR"/>
              </w:rPr>
            </w:pPr>
            <w:r w:rsidRPr="00352BF2">
              <w:rPr>
                <w:rFonts w:hint="cs"/>
                <w:sz w:val="22"/>
                <w:szCs w:val="22"/>
                <w:rtl/>
                <w:lang w:bidi="fa-IR"/>
              </w:rPr>
              <w:t>منطقه مسکونی</w:t>
            </w:r>
          </w:p>
        </w:tc>
        <w:tc>
          <w:tcPr>
            <w:tcW w:w="540" w:type="dxa"/>
            <w:vMerge/>
            <w:tcBorders>
              <w:bottom w:val="nil"/>
            </w:tcBorders>
            <w:shd w:val="clear" w:color="auto" w:fill="FFFFFF" w:themeFill="background1"/>
            <w:vAlign w:val="center"/>
          </w:tcPr>
          <w:p w:rsidR="00F60B58" w:rsidRPr="00352BF2" w:rsidRDefault="00F60B58" w:rsidP="00F60B58">
            <w:pPr>
              <w:jc w:val="center"/>
              <w:rPr>
                <w:sz w:val="22"/>
                <w:szCs w:val="22"/>
                <w:rtl/>
                <w:lang w:bidi="fa-IR"/>
              </w:rPr>
            </w:pPr>
          </w:p>
        </w:tc>
        <w:tc>
          <w:tcPr>
            <w:tcW w:w="4338" w:type="dxa"/>
            <w:vMerge/>
            <w:vAlign w:val="center"/>
          </w:tcPr>
          <w:p w:rsidR="00F60B58" w:rsidRPr="00352BF2" w:rsidRDefault="00F60B58" w:rsidP="00F60B58">
            <w:pPr>
              <w:jc w:val="center"/>
              <w:rPr>
                <w:sz w:val="22"/>
                <w:szCs w:val="22"/>
                <w:rtl/>
                <w:lang w:bidi="fa-IR"/>
              </w:rPr>
            </w:pPr>
          </w:p>
        </w:tc>
      </w:tr>
      <w:tr w:rsidR="00F60B58" w:rsidRPr="00352BF2" w:rsidTr="00F60B58">
        <w:trPr>
          <w:cantSplit/>
          <w:trHeight w:val="47"/>
        </w:trPr>
        <w:tc>
          <w:tcPr>
            <w:tcW w:w="1511" w:type="dxa"/>
            <w:shd w:val="clear" w:color="auto" w:fill="BFBFBF" w:themeFill="background1" w:themeFillShade="BF"/>
            <w:vAlign w:val="center"/>
          </w:tcPr>
          <w:p w:rsidR="00F60B58" w:rsidRPr="00352BF2" w:rsidRDefault="00F60B58" w:rsidP="00F60B58">
            <w:pPr>
              <w:jc w:val="center"/>
              <w:rPr>
                <w:sz w:val="22"/>
                <w:szCs w:val="22"/>
                <w:rtl/>
                <w:lang w:bidi="fa-IR"/>
              </w:rPr>
            </w:pPr>
            <w:r w:rsidRPr="00352BF2">
              <w:rPr>
                <w:rFonts w:hint="cs"/>
                <w:sz w:val="22"/>
                <w:szCs w:val="22"/>
                <w:rtl/>
                <w:lang w:bidi="fa-IR"/>
              </w:rPr>
              <w:t>تاریخ ثبت</w:t>
            </w:r>
          </w:p>
        </w:tc>
        <w:tc>
          <w:tcPr>
            <w:tcW w:w="2854" w:type="dxa"/>
            <w:vAlign w:val="center"/>
          </w:tcPr>
          <w:p w:rsidR="00F60B58" w:rsidRPr="00352BF2" w:rsidRDefault="00F60B58" w:rsidP="00F60B58">
            <w:pPr>
              <w:jc w:val="center"/>
              <w:rPr>
                <w:color w:val="FF0000"/>
                <w:sz w:val="22"/>
                <w:szCs w:val="22"/>
                <w:rtl/>
              </w:rPr>
            </w:pPr>
            <w:r w:rsidRPr="00352BF2">
              <w:rPr>
                <w:rFonts w:hint="cs"/>
                <w:sz w:val="22"/>
                <w:szCs w:val="22"/>
                <w:rtl/>
              </w:rPr>
              <w:t>بنا به ثبت نرسیده</w:t>
            </w:r>
            <w:r w:rsidRPr="00352BF2">
              <w:rPr>
                <w:rFonts w:hint="cs"/>
                <w:sz w:val="22"/>
                <w:szCs w:val="22"/>
                <w:rtl/>
              </w:rPr>
              <w:softHyphen/>
              <w:t>است</w:t>
            </w:r>
          </w:p>
        </w:tc>
        <w:tc>
          <w:tcPr>
            <w:tcW w:w="540" w:type="dxa"/>
            <w:vMerge/>
            <w:tcBorders>
              <w:bottom w:val="nil"/>
            </w:tcBorders>
            <w:shd w:val="clear" w:color="auto" w:fill="FFFFFF" w:themeFill="background1"/>
            <w:vAlign w:val="center"/>
          </w:tcPr>
          <w:p w:rsidR="00F60B58" w:rsidRPr="00352BF2" w:rsidRDefault="00F60B58" w:rsidP="00F60B58">
            <w:pPr>
              <w:jc w:val="center"/>
              <w:rPr>
                <w:sz w:val="22"/>
                <w:szCs w:val="22"/>
                <w:rtl/>
                <w:lang w:bidi="fa-IR"/>
              </w:rPr>
            </w:pPr>
          </w:p>
        </w:tc>
        <w:tc>
          <w:tcPr>
            <w:tcW w:w="4338" w:type="dxa"/>
            <w:vMerge/>
            <w:vAlign w:val="center"/>
          </w:tcPr>
          <w:p w:rsidR="00F60B58" w:rsidRPr="00352BF2" w:rsidRDefault="00F60B58" w:rsidP="00F60B58">
            <w:pPr>
              <w:jc w:val="center"/>
              <w:rPr>
                <w:sz w:val="22"/>
                <w:szCs w:val="22"/>
                <w:rtl/>
                <w:lang w:bidi="fa-IR"/>
              </w:rPr>
            </w:pPr>
          </w:p>
        </w:tc>
      </w:tr>
      <w:tr w:rsidR="00F60B58" w:rsidRPr="00352BF2" w:rsidTr="00F60B58">
        <w:trPr>
          <w:cantSplit/>
          <w:trHeight w:val="47"/>
        </w:trPr>
        <w:tc>
          <w:tcPr>
            <w:tcW w:w="1511" w:type="dxa"/>
            <w:shd w:val="clear" w:color="auto" w:fill="BFBFBF" w:themeFill="background1" w:themeFillShade="BF"/>
            <w:vAlign w:val="center"/>
          </w:tcPr>
          <w:p w:rsidR="00F60B58" w:rsidRPr="00352BF2" w:rsidRDefault="00F60B58" w:rsidP="00F60B58">
            <w:pPr>
              <w:jc w:val="center"/>
              <w:rPr>
                <w:sz w:val="22"/>
                <w:szCs w:val="22"/>
                <w:rtl/>
                <w:lang w:bidi="fa-IR"/>
              </w:rPr>
            </w:pPr>
            <w:r w:rsidRPr="00352BF2">
              <w:rPr>
                <w:rFonts w:hint="cs"/>
                <w:sz w:val="22"/>
                <w:szCs w:val="22"/>
                <w:rtl/>
                <w:lang w:bidi="fa-IR"/>
              </w:rPr>
              <w:t>شماره ثبت</w:t>
            </w:r>
          </w:p>
        </w:tc>
        <w:tc>
          <w:tcPr>
            <w:tcW w:w="2854" w:type="dxa"/>
            <w:vAlign w:val="center"/>
          </w:tcPr>
          <w:p w:rsidR="00F60B58" w:rsidRPr="00352BF2" w:rsidRDefault="00F60B58" w:rsidP="00F60B58">
            <w:pPr>
              <w:jc w:val="center"/>
              <w:rPr>
                <w:color w:val="FF0000"/>
                <w:sz w:val="22"/>
                <w:szCs w:val="22"/>
                <w:rtl/>
                <w:lang w:bidi="fa-IR"/>
              </w:rPr>
            </w:pPr>
          </w:p>
        </w:tc>
        <w:tc>
          <w:tcPr>
            <w:tcW w:w="540" w:type="dxa"/>
            <w:vMerge/>
            <w:tcBorders>
              <w:bottom w:val="nil"/>
            </w:tcBorders>
            <w:shd w:val="clear" w:color="auto" w:fill="FFFFFF" w:themeFill="background1"/>
            <w:vAlign w:val="center"/>
          </w:tcPr>
          <w:p w:rsidR="00F60B58" w:rsidRPr="00352BF2" w:rsidRDefault="00F60B58" w:rsidP="00F60B58">
            <w:pPr>
              <w:jc w:val="center"/>
              <w:rPr>
                <w:sz w:val="22"/>
                <w:szCs w:val="22"/>
                <w:rtl/>
                <w:lang w:bidi="fa-IR"/>
              </w:rPr>
            </w:pPr>
          </w:p>
        </w:tc>
        <w:tc>
          <w:tcPr>
            <w:tcW w:w="4338" w:type="dxa"/>
            <w:shd w:val="clear" w:color="auto" w:fill="A6A6A6" w:themeFill="background1" w:themeFillShade="A6"/>
            <w:vAlign w:val="center"/>
          </w:tcPr>
          <w:p w:rsidR="00F60B58" w:rsidRPr="00352BF2" w:rsidRDefault="00F60B58" w:rsidP="00F60B58">
            <w:pPr>
              <w:jc w:val="center"/>
              <w:rPr>
                <w:sz w:val="22"/>
                <w:szCs w:val="22"/>
                <w:rtl/>
                <w:lang w:bidi="fa-IR"/>
              </w:rPr>
            </w:pPr>
            <w:r w:rsidRPr="00352BF2">
              <w:rPr>
                <w:rFonts w:hint="cs"/>
                <w:sz w:val="22"/>
                <w:szCs w:val="22"/>
                <w:rtl/>
                <w:lang w:bidi="fa-IR"/>
              </w:rPr>
              <w:t>پلان ونما</w:t>
            </w:r>
          </w:p>
        </w:tc>
      </w:tr>
      <w:tr w:rsidR="00F60B58" w:rsidRPr="00352BF2" w:rsidTr="00F60B58">
        <w:trPr>
          <w:cantSplit/>
          <w:trHeight w:val="47"/>
        </w:trPr>
        <w:tc>
          <w:tcPr>
            <w:tcW w:w="1511" w:type="dxa"/>
            <w:shd w:val="clear" w:color="auto" w:fill="BFBFBF" w:themeFill="background1" w:themeFillShade="BF"/>
            <w:vAlign w:val="center"/>
          </w:tcPr>
          <w:p w:rsidR="00F60B58" w:rsidRPr="00352BF2" w:rsidRDefault="00F60B58" w:rsidP="00F60B58">
            <w:pPr>
              <w:jc w:val="center"/>
              <w:rPr>
                <w:sz w:val="22"/>
                <w:szCs w:val="22"/>
                <w:rtl/>
                <w:lang w:bidi="fa-IR"/>
              </w:rPr>
            </w:pPr>
            <w:r w:rsidRPr="00352BF2">
              <w:rPr>
                <w:rFonts w:hint="cs"/>
                <w:sz w:val="22"/>
                <w:szCs w:val="22"/>
                <w:rtl/>
                <w:lang w:bidi="fa-IR"/>
              </w:rPr>
              <w:t>ملاحظات</w:t>
            </w:r>
          </w:p>
        </w:tc>
        <w:tc>
          <w:tcPr>
            <w:tcW w:w="2854" w:type="dxa"/>
            <w:vAlign w:val="center"/>
          </w:tcPr>
          <w:p w:rsidR="00F60B58" w:rsidRPr="00352BF2" w:rsidRDefault="00F60B58" w:rsidP="00F60B58">
            <w:pPr>
              <w:jc w:val="center"/>
              <w:rPr>
                <w:color w:val="FF0000"/>
                <w:sz w:val="22"/>
                <w:szCs w:val="22"/>
                <w:rtl/>
                <w:lang w:bidi="fa-IR"/>
              </w:rPr>
            </w:pPr>
          </w:p>
        </w:tc>
        <w:tc>
          <w:tcPr>
            <w:tcW w:w="540" w:type="dxa"/>
            <w:vMerge/>
            <w:tcBorders>
              <w:bottom w:val="nil"/>
            </w:tcBorders>
            <w:shd w:val="clear" w:color="auto" w:fill="FFFFFF" w:themeFill="background1"/>
            <w:vAlign w:val="center"/>
          </w:tcPr>
          <w:p w:rsidR="00F60B58" w:rsidRPr="00352BF2" w:rsidRDefault="00F60B58" w:rsidP="00F60B58">
            <w:pPr>
              <w:jc w:val="center"/>
              <w:rPr>
                <w:sz w:val="22"/>
                <w:szCs w:val="22"/>
                <w:rtl/>
                <w:lang w:bidi="fa-IR"/>
              </w:rPr>
            </w:pPr>
          </w:p>
        </w:tc>
        <w:tc>
          <w:tcPr>
            <w:tcW w:w="4338" w:type="dxa"/>
            <w:vMerge w:val="restart"/>
            <w:vAlign w:val="center"/>
          </w:tcPr>
          <w:p w:rsidR="00F60B58" w:rsidRPr="00352BF2" w:rsidRDefault="00F60B58" w:rsidP="00F60B58">
            <w:pPr>
              <w:jc w:val="center"/>
              <w:rPr>
                <w:sz w:val="22"/>
                <w:szCs w:val="22"/>
                <w:rtl/>
                <w:lang w:bidi="fa-IR"/>
              </w:rPr>
            </w:pPr>
          </w:p>
          <w:p w:rsidR="00F60B58" w:rsidRPr="00352BF2" w:rsidRDefault="00F60B58" w:rsidP="00F60B58">
            <w:pPr>
              <w:jc w:val="center"/>
              <w:rPr>
                <w:sz w:val="22"/>
                <w:szCs w:val="22"/>
                <w:rtl/>
                <w:lang w:bidi="fa-IR"/>
              </w:rPr>
            </w:pPr>
          </w:p>
          <w:p w:rsidR="00F60B58" w:rsidRPr="00352BF2" w:rsidRDefault="00F60B58" w:rsidP="00F60B58">
            <w:pPr>
              <w:jc w:val="center"/>
              <w:rPr>
                <w:sz w:val="22"/>
                <w:szCs w:val="22"/>
                <w:rtl/>
                <w:lang w:bidi="fa-IR"/>
              </w:rPr>
            </w:pPr>
          </w:p>
          <w:p w:rsidR="00F60B58" w:rsidRPr="00352BF2" w:rsidRDefault="00F60B58" w:rsidP="00F60B58">
            <w:pPr>
              <w:jc w:val="center"/>
              <w:rPr>
                <w:sz w:val="22"/>
                <w:szCs w:val="22"/>
                <w:rtl/>
                <w:lang w:bidi="fa-IR"/>
              </w:rPr>
            </w:pPr>
          </w:p>
          <w:p w:rsidR="00F60B58" w:rsidRPr="00352BF2" w:rsidRDefault="00F60B58" w:rsidP="00F60B58">
            <w:pPr>
              <w:rPr>
                <w:sz w:val="22"/>
                <w:szCs w:val="22"/>
                <w:rtl/>
                <w:lang w:bidi="fa-IR"/>
              </w:rPr>
            </w:pPr>
          </w:p>
        </w:tc>
      </w:tr>
      <w:tr w:rsidR="00F60B58" w:rsidRPr="00352BF2" w:rsidTr="00F60B58">
        <w:trPr>
          <w:cantSplit/>
          <w:trHeight w:val="47"/>
        </w:trPr>
        <w:tc>
          <w:tcPr>
            <w:tcW w:w="1511" w:type="dxa"/>
            <w:shd w:val="clear" w:color="auto" w:fill="BFBFBF" w:themeFill="background1" w:themeFillShade="BF"/>
            <w:vAlign w:val="center"/>
          </w:tcPr>
          <w:p w:rsidR="00F60B58" w:rsidRPr="00352BF2" w:rsidRDefault="00F60B58" w:rsidP="00F60B58">
            <w:pPr>
              <w:jc w:val="center"/>
              <w:rPr>
                <w:sz w:val="22"/>
                <w:szCs w:val="22"/>
                <w:rtl/>
                <w:lang w:bidi="fa-IR"/>
              </w:rPr>
            </w:pPr>
            <w:r w:rsidRPr="00352BF2">
              <w:rPr>
                <w:rFonts w:hint="cs"/>
                <w:sz w:val="22"/>
                <w:szCs w:val="22"/>
                <w:rtl/>
                <w:lang w:bidi="fa-IR"/>
              </w:rPr>
              <w:t>راهکار پیشنهادی</w:t>
            </w:r>
          </w:p>
        </w:tc>
        <w:tc>
          <w:tcPr>
            <w:tcW w:w="2854" w:type="dxa"/>
            <w:vAlign w:val="center"/>
          </w:tcPr>
          <w:p w:rsidR="00F60B58" w:rsidRPr="00352BF2" w:rsidRDefault="00F60B58" w:rsidP="00F60B58">
            <w:pPr>
              <w:jc w:val="center"/>
              <w:rPr>
                <w:sz w:val="22"/>
                <w:szCs w:val="22"/>
                <w:rtl/>
                <w:lang w:bidi="fa-IR"/>
              </w:rPr>
            </w:pPr>
          </w:p>
        </w:tc>
        <w:tc>
          <w:tcPr>
            <w:tcW w:w="540" w:type="dxa"/>
            <w:vMerge/>
            <w:tcBorders>
              <w:bottom w:val="nil"/>
            </w:tcBorders>
            <w:shd w:val="clear" w:color="auto" w:fill="FFFFFF" w:themeFill="background1"/>
            <w:vAlign w:val="center"/>
          </w:tcPr>
          <w:p w:rsidR="00F60B58" w:rsidRPr="00352BF2" w:rsidRDefault="00F60B58" w:rsidP="00F60B58">
            <w:pPr>
              <w:jc w:val="center"/>
              <w:rPr>
                <w:sz w:val="22"/>
                <w:szCs w:val="22"/>
                <w:rtl/>
                <w:lang w:bidi="fa-IR"/>
              </w:rPr>
            </w:pPr>
          </w:p>
        </w:tc>
        <w:tc>
          <w:tcPr>
            <w:tcW w:w="4338" w:type="dxa"/>
            <w:vMerge/>
            <w:vAlign w:val="center"/>
          </w:tcPr>
          <w:p w:rsidR="00F60B58" w:rsidRPr="00352BF2" w:rsidRDefault="00F60B58" w:rsidP="00F60B58">
            <w:pPr>
              <w:jc w:val="center"/>
              <w:rPr>
                <w:sz w:val="22"/>
                <w:szCs w:val="22"/>
                <w:rtl/>
                <w:lang w:bidi="fa-IR"/>
              </w:rPr>
            </w:pPr>
          </w:p>
        </w:tc>
      </w:tr>
    </w:tbl>
    <w:p w:rsidR="00F60B58" w:rsidRDefault="00F60B58" w:rsidP="00F60B58">
      <w:pPr>
        <w:rPr>
          <w:sz w:val="24"/>
          <w:szCs w:val="24"/>
          <w:lang w:bidi="fa-IR"/>
        </w:rPr>
      </w:pPr>
    </w:p>
    <w:p w:rsidR="00F60B58" w:rsidRDefault="00F60B58" w:rsidP="00F60B58">
      <w:pPr>
        <w:jc w:val="both"/>
        <w:rPr>
          <w:sz w:val="24"/>
          <w:szCs w:val="24"/>
          <w:rtl/>
          <w:lang w:bidi="fa-IR"/>
        </w:rPr>
      </w:pPr>
      <w:r>
        <w:rPr>
          <w:sz w:val="24"/>
          <w:szCs w:val="24"/>
          <w:rtl/>
          <w:lang w:bidi="fa-IR"/>
        </w:rPr>
        <w:br w:type="page"/>
      </w:r>
    </w:p>
    <w:p w:rsidR="00395C29" w:rsidRDefault="00395C29" w:rsidP="00395C29">
      <w:pPr>
        <w:pStyle w:val="Heading1"/>
        <w:numPr>
          <w:ilvl w:val="0"/>
          <w:numId w:val="0"/>
        </w:numPr>
        <w:ind w:left="360"/>
        <w:rPr>
          <w:rtl/>
          <w:lang w:bidi="fa-IR"/>
        </w:rPr>
      </w:pPr>
      <w:bookmarkStart w:id="779" w:name="_Toc372154982"/>
      <w:r>
        <w:rPr>
          <w:rFonts w:hint="cs"/>
          <w:rtl/>
          <w:lang w:bidi="fa-IR"/>
        </w:rPr>
        <w:lastRenderedPageBreak/>
        <w:t>پیوست دو</w:t>
      </w:r>
      <w:bookmarkEnd w:id="779"/>
    </w:p>
    <w:p w:rsidR="00FF23F8" w:rsidRDefault="00FF23F8" w:rsidP="00FF23F8">
      <w:pPr>
        <w:rPr>
          <w:rtl/>
          <w:lang w:bidi="fa-IR"/>
        </w:rPr>
      </w:pPr>
    </w:p>
    <w:p w:rsidR="00FF23F8" w:rsidRPr="006D78B3" w:rsidRDefault="00FF23F8" w:rsidP="00E85BC8">
      <w:pPr>
        <w:jc w:val="center"/>
        <w:rPr>
          <w:sz w:val="24"/>
          <w:szCs w:val="24"/>
          <w:rtl/>
          <w:lang w:bidi="fa-IR"/>
        </w:rPr>
      </w:pPr>
      <w:r>
        <w:rPr>
          <w:rFonts w:hint="cs"/>
          <w:sz w:val="24"/>
          <w:szCs w:val="24"/>
          <w:rtl/>
          <w:lang w:bidi="fa-IR"/>
        </w:rPr>
        <w:t>جدول شماره 1</w:t>
      </w:r>
      <w:r w:rsidR="00E85BC8">
        <w:rPr>
          <w:rFonts w:hint="cs"/>
          <w:sz w:val="24"/>
          <w:szCs w:val="24"/>
          <w:rtl/>
          <w:lang w:bidi="fa-IR"/>
        </w:rPr>
        <w:t>4</w:t>
      </w:r>
      <w:r>
        <w:rPr>
          <w:rFonts w:hint="cs"/>
          <w:sz w:val="24"/>
          <w:szCs w:val="24"/>
          <w:rtl/>
          <w:lang w:bidi="fa-IR"/>
        </w:rPr>
        <w:t xml:space="preserve">: </w:t>
      </w:r>
      <w:r w:rsidRPr="006D78B3">
        <w:rPr>
          <w:rFonts w:hint="cs"/>
          <w:sz w:val="24"/>
          <w:szCs w:val="24"/>
          <w:rtl/>
          <w:lang w:bidi="fa-IR"/>
        </w:rPr>
        <w:t xml:space="preserve">مقایسه قطر، ارتفاع  و نسبت </w:t>
      </w:r>
      <w:r>
        <w:rPr>
          <w:rFonts w:hint="cs"/>
          <w:sz w:val="24"/>
          <w:szCs w:val="24"/>
          <w:rtl/>
          <w:lang w:bidi="fa-IR"/>
        </w:rPr>
        <w:t>آنها در آب</w:t>
      </w:r>
      <w:r>
        <w:rPr>
          <w:rFonts w:hint="cs"/>
          <w:sz w:val="24"/>
          <w:szCs w:val="24"/>
          <w:rtl/>
          <w:lang w:bidi="fa-IR"/>
        </w:rPr>
        <w:softHyphen/>
      </w:r>
      <w:r w:rsidR="003A6A9E">
        <w:rPr>
          <w:rFonts w:hint="cs"/>
          <w:sz w:val="24"/>
          <w:szCs w:val="24"/>
          <w:rtl/>
          <w:lang w:bidi="fa-IR"/>
        </w:rPr>
        <w:t>انبار</w:t>
      </w:r>
      <w:r>
        <w:rPr>
          <w:rFonts w:hint="cs"/>
          <w:sz w:val="24"/>
          <w:szCs w:val="24"/>
          <w:rtl/>
          <w:lang w:bidi="fa-IR"/>
        </w:rPr>
        <w:t>های شهر لار</w:t>
      </w:r>
    </w:p>
    <w:tbl>
      <w:tblPr>
        <w:tblStyle w:val="TableGrid"/>
        <w:bidiVisual/>
        <w:tblW w:w="7904" w:type="dxa"/>
        <w:tblLayout w:type="fixed"/>
        <w:tblLook w:val="04A0" w:firstRow="1" w:lastRow="0" w:firstColumn="1" w:lastColumn="0" w:noHBand="0" w:noVBand="1"/>
      </w:tblPr>
      <w:tblGrid>
        <w:gridCol w:w="468"/>
        <w:gridCol w:w="65"/>
        <w:gridCol w:w="567"/>
        <w:gridCol w:w="1701"/>
        <w:gridCol w:w="1276"/>
        <w:gridCol w:w="992"/>
        <w:gridCol w:w="1417"/>
        <w:gridCol w:w="1418"/>
      </w:tblGrid>
      <w:tr w:rsidR="0079178C" w:rsidRPr="0079178C" w:rsidTr="0079178C">
        <w:trPr>
          <w:cantSplit/>
          <w:trHeight w:val="1134"/>
        </w:trPr>
        <w:tc>
          <w:tcPr>
            <w:tcW w:w="533" w:type="dxa"/>
            <w:gridSpan w:val="2"/>
            <w:shd w:val="clear" w:color="auto" w:fill="A6A6A6" w:themeFill="background1" w:themeFillShade="A6"/>
            <w:textDirection w:val="tbRl"/>
            <w:vAlign w:val="center"/>
          </w:tcPr>
          <w:p w:rsidR="0079178C" w:rsidRPr="0079178C" w:rsidRDefault="0079178C" w:rsidP="00FF23F8">
            <w:pPr>
              <w:ind w:left="113" w:right="113"/>
              <w:jc w:val="center"/>
              <w:rPr>
                <w:sz w:val="22"/>
                <w:szCs w:val="22"/>
                <w:rtl/>
                <w:lang w:bidi="fa-IR"/>
              </w:rPr>
            </w:pPr>
            <w:r w:rsidRPr="0079178C">
              <w:rPr>
                <w:rFonts w:hint="cs"/>
                <w:sz w:val="22"/>
                <w:szCs w:val="22"/>
                <w:rtl/>
                <w:lang w:bidi="fa-IR"/>
              </w:rPr>
              <w:t xml:space="preserve"> ردیف</w:t>
            </w:r>
          </w:p>
        </w:tc>
        <w:tc>
          <w:tcPr>
            <w:tcW w:w="567" w:type="dxa"/>
            <w:shd w:val="clear" w:color="auto" w:fill="A6A6A6" w:themeFill="background1" w:themeFillShade="A6"/>
            <w:textDirection w:val="tbRl"/>
            <w:vAlign w:val="center"/>
          </w:tcPr>
          <w:p w:rsidR="0079178C" w:rsidRPr="0079178C" w:rsidRDefault="0079178C" w:rsidP="00FF23F8">
            <w:pPr>
              <w:ind w:left="113" w:right="113"/>
              <w:jc w:val="center"/>
              <w:rPr>
                <w:sz w:val="22"/>
                <w:szCs w:val="22"/>
                <w:rtl/>
                <w:lang w:bidi="fa-IR"/>
              </w:rPr>
            </w:pPr>
            <w:r w:rsidRPr="0079178C">
              <w:rPr>
                <w:rFonts w:hint="cs"/>
                <w:sz w:val="22"/>
                <w:szCs w:val="22"/>
                <w:rtl/>
                <w:lang w:bidi="fa-IR"/>
              </w:rPr>
              <w:t>شماره آب</w:t>
            </w:r>
            <w:r w:rsidRPr="0079178C">
              <w:rPr>
                <w:rFonts w:hint="cs"/>
                <w:sz w:val="22"/>
                <w:szCs w:val="22"/>
                <w:rtl/>
                <w:lang w:bidi="fa-IR"/>
              </w:rPr>
              <w:softHyphen/>
              <w:t>انبار</w:t>
            </w:r>
          </w:p>
        </w:tc>
        <w:tc>
          <w:tcPr>
            <w:tcW w:w="1701" w:type="dxa"/>
            <w:shd w:val="clear" w:color="auto" w:fill="A6A6A6" w:themeFill="background1" w:themeFillShade="A6"/>
            <w:vAlign w:val="center"/>
          </w:tcPr>
          <w:p w:rsidR="0079178C" w:rsidRPr="0079178C" w:rsidRDefault="0079178C" w:rsidP="00914D02">
            <w:pPr>
              <w:jc w:val="center"/>
              <w:rPr>
                <w:sz w:val="22"/>
                <w:szCs w:val="22"/>
                <w:rtl/>
                <w:lang w:bidi="fa-IR"/>
              </w:rPr>
            </w:pPr>
            <w:r w:rsidRPr="0079178C">
              <w:rPr>
                <w:rFonts w:hint="cs"/>
                <w:sz w:val="22"/>
                <w:szCs w:val="22"/>
                <w:rtl/>
                <w:lang w:bidi="fa-IR"/>
              </w:rPr>
              <w:t>نام آب</w:t>
            </w:r>
            <w:r w:rsidRPr="0079178C">
              <w:rPr>
                <w:rFonts w:hint="cs"/>
                <w:sz w:val="22"/>
                <w:szCs w:val="22"/>
                <w:rtl/>
                <w:lang w:bidi="fa-IR"/>
              </w:rPr>
              <w:softHyphen/>
              <w:t>انبار</w:t>
            </w:r>
          </w:p>
        </w:tc>
        <w:tc>
          <w:tcPr>
            <w:tcW w:w="1276" w:type="dxa"/>
            <w:shd w:val="clear" w:color="auto" w:fill="A6A6A6" w:themeFill="background1" w:themeFillShade="A6"/>
            <w:vAlign w:val="center"/>
          </w:tcPr>
          <w:p w:rsidR="0079178C" w:rsidRPr="0079178C" w:rsidRDefault="0079178C" w:rsidP="00914D02">
            <w:pPr>
              <w:jc w:val="center"/>
              <w:rPr>
                <w:sz w:val="22"/>
                <w:szCs w:val="22"/>
                <w:rtl/>
                <w:lang w:bidi="fa-IR"/>
              </w:rPr>
            </w:pPr>
            <w:r w:rsidRPr="0079178C">
              <w:rPr>
                <w:rFonts w:hint="cs"/>
                <w:sz w:val="22"/>
                <w:szCs w:val="22"/>
                <w:rtl/>
                <w:lang w:bidi="fa-IR"/>
              </w:rPr>
              <w:t>دوره ساخت</w:t>
            </w:r>
          </w:p>
        </w:tc>
        <w:tc>
          <w:tcPr>
            <w:tcW w:w="992" w:type="dxa"/>
            <w:shd w:val="clear" w:color="auto" w:fill="A6A6A6" w:themeFill="background1" w:themeFillShade="A6"/>
            <w:vAlign w:val="center"/>
          </w:tcPr>
          <w:p w:rsidR="0079178C" w:rsidRPr="0079178C" w:rsidRDefault="0079178C" w:rsidP="00914D02">
            <w:pPr>
              <w:jc w:val="center"/>
              <w:rPr>
                <w:sz w:val="22"/>
                <w:szCs w:val="22"/>
                <w:rtl/>
                <w:lang w:bidi="fa-IR"/>
              </w:rPr>
            </w:pPr>
            <w:r w:rsidRPr="0079178C">
              <w:rPr>
                <w:rFonts w:hint="cs"/>
                <w:sz w:val="22"/>
                <w:szCs w:val="22"/>
                <w:rtl/>
                <w:lang w:bidi="fa-IR"/>
              </w:rPr>
              <w:t>قطر</w:t>
            </w:r>
          </w:p>
        </w:tc>
        <w:tc>
          <w:tcPr>
            <w:tcW w:w="1417" w:type="dxa"/>
            <w:shd w:val="clear" w:color="auto" w:fill="A6A6A6" w:themeFill="background1" w:themeFillShade="A6"/>
            <w:vAlign w:val="center"/>
          </w:tcPr>
          <w:p w:rsidR="0079178C" w:rsidRPr="0079178C" w:rsidRDefault="0079178C" w:rsidP="00914D02">
            <w:pPr>
              <w:jc w:val="center"/>
              <w:rPr>
                <w:sz w:val="22"/>
                <w:szCs w:val="22"/>
                <w:rtl/>
                <w:lang w:bidi="fa-IR"/>
              </w:rPr>
            </w:pPr>
            <w:r w:rsidRPr="0079178C">
              <w:rPr>
                <w:rFonts w:hint="cs"/>
                <w:sz w:val="22"/>
                <w:szCs w:val="22"/>
                <w:rtl/>
                <w:lang w:bidi="fa-IR"/>
              </w:rPr>
              <w:t>ارتفاع</w:t>
            </w:r>
          </w:p>
        </w:tc>
        <w:tc>
          <w:tcPr>
            <w:tcW w:w="1418" w:type="dxa"/>
            <w:shd w:val="clear" w:color="auto" w:fill="A6A6A6" w:themeFill="background1" w:themeFillShade="A6"/>
            <w:vAlign w:val="center"/>
          </w:tcPr>
          <w:p w:rsidR="0079178C" w:rsidRPr="0079178C" w:rsidRDefault="0079178C" w:rsidP="00914D02">
            <w:pPr>
              <w:jc w:val="center"/>
              <w:rPr>
                <w:sz w:val="22"/>
                <w:szCs w:val="22"/>
                <w:rtl/>
                <w:lang w:bidi="fa-IR"/>
              </w:rPr>
            </w:pPr>
            <w:r w:rsidRPr="0079178C">
              <w:rPr>
                <w:rFonts w:hint="cs"/>
                <w:sz w:val="22"/>
                <w:szCs w:val="22"/>
                <w:rtl/>
                <w:lang w:bidi="fa-IR"/>
              </w:rPr>
              <w:t>نسبت قطر به ارتفاع</w:t>
            </w:r>
          </w:p>
        </w:tc>
      </w:tr>
      <w:tr w:rsidR="0079178C" w:rsidRPr="0079178C" w:rsidTr="0079178C">
        <w:tc>
          <w:tcPr>
            <w:tcW w:w="533" w:type="dxa"/>
            <w:gridSpan w:val="2"/>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1</w:t>
            </w:r>
          </w:p>
        </w:tc>
        <w:tc>
          <w:tcPr>
            <w:tcW w:w="56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1</w:t>
            </w:r>
          </w:p>
        </w:tc>
        <w:tc>
          <w:tcPr>
            <w:tcW w:w="1701"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سید جعفری بلند</w:t>
            </w:r>
          </w:p>
        </w:tc>
        <w:tc>
          <w:tcPr>
            <w:tcW w:w="1276"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صفویه</w:t>
            </w:r>
          </w:p>
        </w:tc>
        <w:tc>
          <w:tcPr>
            <w:tcW w:w="992"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9/20</w:t>
            </w:r>
          </w:p>
        </w:tc>
        <w:tc>
          <w:tcPr>
            <w:tcW w:w="141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5/11</w:t>
            </w:r>
          </w:p>
        </w:tc>
        <w:tc>
          <w:tcPr>
            <w:tcW w:w="1418"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5/0</w:t>
            </w:r>
          </w:p>
        </w:tc>
      </w:tr>
      <w:tr w:rsidR="0079178C" w:rsidRPr="0079178C" w:rsidTr="0079178C">
        <w:tc>
          <w:tcPr>
            <w:tcW w:w="533" w:type="dxa"/>
            <w:gridSpan w:val="2"/>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2</w:t>
            </w:r>
          </w:p>
        </w:tc>
        <w:tc>
          <w:tcPr>
            <w:tcW w:w="56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2</w:t>
            </w:r>
          </w:p>
        </w:tc>
        <w:tc>
          <w:tcPr>
            <w:tcW w:w="1701"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سید جعفری کوتاه</w:t>
            </w:r>
          </w:p>
        </w:tc>
        <w:tc>
          <w:tcPr>
            <w:tcW w:w="1276"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صفویه</w:t>
            </w:r>
          </w:p>
        </w:tc>
        <w:tc>
          <w:tcPr>
            <w:tcW w:w="992"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6/19</w:t>
            </w:r>
          </w:p>
        </w:tc>
        <w:tc>
          <w:tcPr>
            <w:tcW w:w="141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8/7</w:t>
            </w:r>
          </w:p>
        </w:tc>
        <w:tc>
          <w:tcPr>
            <w:tcW w:w="1418" w:type="dxa"/>
            <w:shd w:val="clear" w:color="auto" w:fill="E5B8B7" w:themeFill="accent2" w:themeFillTint="66"/>
            <w:vAlign w:val="center"/>
          </w:tcPr>
          <w:p w:rsidR="0079178C" w:rsidRPr="0079178C" w:rsidRDefault="0079178C" w:rsidP="00914D02">
            <w:pPr>
              <w:jc w:val="center"/>
              <w:rPr>
                <w:rFonts w:ascii="Calibri" w:hAnsi="Calibri"/>
                <w:color w:val="000000"/>
                <w:sz w:val="22"/>
                <w:szCs w:val="22"/>
              </w:rPr>
            </w:pPr>
            <w:r w:rsidRPr="0079178C">
              <w:rPr>
                <w:rFonts w:ascii="Calibri" w:hAnsi="Calibri" w:hint="cs"/>
                <w:color w:val="000000"/>
                <w:sz w:val="22"/>
                <w:szCs w:val="22"/>
                <w:rtl/>
              </w:rPr>
              <w:t>4/0</w:t>
            </w:r>
          </w:p>
        </w:tc>
      </w:tr>
      <w:tr w:rsidR="0079178C" w:rsidRPr="0079178C" w:rsidTr="0079178C">
        <w:tc>
          <w:tcPr>
            <w:tcW w:w="533" w:type="dxa"/>
            <w:gridSpan w:val="2"/>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3</w:t>
            </w:r>
          </w:p>
        </w:tc>
        <w:tc>
          <w:tcPr>
            <w:tcW w:w="56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12</w:t>
            </w:r>
          </w:p>
        </w:tc>
        <w:tc>
          <w:tcPr>
            <w:tcW w:w="1701"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محمد علی بیگی</w:t>
            </w:r>
          </w:p>
        </w:tc>
        <w:tc>
          <w:tcPr>
            <w:tcW w:w="1276"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صفویه</w:t>
            </w:r>
          </w:p>
        </w:tc>
        <w:tc>
          <w:tcPr>
            <w:tcW w:w="992"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5/13</w:t>
            </w:r>
          </w:p>
        </w:tc>
        <w:tc>
          <w:tcPr>
            <w:tcW w:w="141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7</w:t>
            </w:r>
          </w:p>
        </w:tc>
        <w:tc>
          <w:tcPr>
            <w:tcW w:w="1418" w:type="dxa"/>
            <w:shd w:val="clear" w:color="auto" w:fill="E5B8B7" w:themeFill="accent2" w:themeFillTint="66"/>
            <w:vAlign w:val="center"/>
          </w:tcPr>
          <w:p w:rsidR="0079178C" w:rsidRPr="0079178C" w:rsidRDefault="0079178C" w:rsidP="00914D02">
            <w:pPr>
              <w:jc w:val="center"/>
              <w:rPr>
                <w:rFonts w:ascii="Calibri" w:hAnsi="Calibri"/>
                <w:color w:val="000000"/>
                <w:sz w:val="22"/>
                <w:szCs w:val="22"/>
              </w:rPr>
            </w:pPr>
            <w:r w:rsidRPr="0079178C">
              <w:rPr>
                <w:rFonts w:ascii="Calibri" w:hAnsi="Calibri"/>
                <w:color w:val="000000"/>
                <w:sz w:val="22"/>
                <w:szCs w:val="22"/>
              </w:rPr>
              <w:t>0</w:t>
            </w:r>
            <w:r w:rsidRPr="0079178C">
              <w:rPr>
                <w:rFonts w:ascii="Calibri" w:hAnsi="Calibri" w:hint="cs"/>
                <w:color w:val="000000"/>
                <w:sz w:val="22"/>
                <w:szCs w:val="22"/>
                <w:rtl/>
              </w:rPr>
              <w:t>/</w:t>
            </w:r>
            <w:r w:rsidRPr="0079178C">
              <w:rPr>
                <w:rFonts w:ascii="Calibri" w:hAnsi="Calibri"/>
                <w:color w:val="000000"/>
                <w:sz w:val="22"/>
                <w:szCs w:val="22"/>
              </w:rPr>
              <w:t>5</w:t>
            </w:r>
          </w:p>
        </w:tc>
      </w:tr>
      <w:tr w:rsidR="0079178C" w:rsidRPr="0079178C" w:rsidTr="0079178C">
        <w:tc>
          <w:tcPr>
            <w:tcW w:w="533" w:type="dxa"/>
            <w:gridSpan w:val="2"/>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4</w:t>
            </w:r>
          </w:p>
        </w:tc>
        <w:tc>
          <w:tcPr>
            <w:tcW w:w="56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16</w:t>
            </w:r>
          </w:p>
        </w:tc>
        <w:tc>
          <w:tcPr>
            <w:tcW w:w="1701"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قنبرعلی بیگی</w:t>
            </w:r>
          </w:p>
        </w:tc>
        <w:tc>
          <w:tcPr>
            <w:tcW w:w="1276"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صفویه</w:t>
            </w:r>
          </w:p>
        </w:tc>
        <w:tc>
          <w:tcPr>
            <w:tcW w:w="992"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16</w:t>
            </w:r>
          </w:p>
        </w:tc>
        <w:tc>
          <w:tcPr>
            <w:tcW w:w="141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9</w:t>
            </w:r>
          </w:p>
        </w:tc>
        <w:tc>
          <w:tcPr>
            <w:tcW w:w="1418" w:type="dxa"/>
            <w:shd w:val="clear" w:color="auto" w:fill="E5B8B7" w:themeFill="accent2" w:themeFillTint="66"/>
            <w:vAlign w:val="center"/>
          </w:tcPr>
          <w:p w:rsidR="0079178C" w:rsidRPr="0079178C" w:rsidRDefault="0079178C" w:rsidP="00914D02">
            <w:pPr>
              <w:jc w:val="center"/>
              <w:rPr>
                <w:rFonts w:ascii="Calibri" w:hAnsi="Calibri"/>
                <w:color w:val="000000"/>
                <w:sz w:val="22"/>
                <w:szCs w:val="22"/>
              </w:rPr>
            </w:pPr>
            <w:r w:rsidRPr="0079178C">
              <w:rPr>
                <w:rFonts w:ascii="Calibri" w:hAnsi="Calibri" w:hint="cs"/>
                <w:color w:val="000000"/>
                <w:sz w:val="22"/>
                <w:szCs w:val="22"/>
                <w:rtl/>
              </w:rPr>
              <w:t>6/0</w:t>
            </w:r>
          </w:p>
        </w:tc>
      </w:tr>
      <w:tr w:rsidR="0079178C" w:rsidRPr="0079178C" w:rsidTr="0079178C">
        <w:tc>
          <w:tcPr>
            <w:tcW w:w="533" w:type="dxa"/>
            <w:gridSpan w:val="2"/>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5</w:t>
            </w:r>
          </w:p>
        </w:tc>
        <w:tc>
          <w:tcPr>
            <w:tcW w:w="56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31</w:t>
            </w:r>
          </w:p>
        </w:tc>
        <w:tc>
          <w:tcPr>
            <w:tcW w:w="1701"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درب شازده</w:t>
            </w:r>
          </w:p>
        </w:tc>
        <w:tc>
          <w:tcPr>
            <w:tcW w:w="1276"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صفویه</w:t>
            </w:r>
          </w:p>
        </w:tc>
        <w:tc>
          <w:tcPr>
            <w:tcW w:w="992"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14</w:t>
            </w:r>
          </w:p>
        </w:tc>
        <w:tc>
          <w:tcPr>
            <w:tcW w:w="141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6</w:t>
            </w:r>
          </w:p>
        </w:tc>
        <w:tc>
          <w:tcPr>
            <w:tcW w:w="1418" w:type="dxa"/>
            <w:shd w:val="clear" w:color="auto" w:fill="E5B8B7" w:themeFill="accent2" w:themeFillTint="66"/>
            <w:vAlign w:val="center"/>
          </w:tcPr>
          <w:p w:rsidR="0079178C" w:rsidRPr="0079178C" w:rsidRDefault="0079178C" w:rsidP="00914D02">
            <w:pPr>
              <w:jc w:val="center"/>
              <w:rPr>
                <w:rFonts w:ascii="Calibri" w:hAnsi="Calibri"/>
                <w:color w:val="000000"/>
                <w:sz w:val="22"/>
                <w:szCs w:val="22"/>
              </w:rPr>
            </w:pPr>
            <w:r w:rsidRPr="0079178C">
              <w:rPr>
                <w:rFonts w:ascii="Calibri" w:hAnsi="Calibri" w:hint="cs"/>
                <w:color w:val="000000"/>
                <w:sz w:val="22"/>
                <w:szCs w:val="22"/>
                <w:rtl/>
              </w:rPr>
              <w:t>4/0</w:t>
            </w:r>
          </w:p>
        </w:tc>
      </w:tr>
      <w:tr w:rsidR="0079178C" w:rsidRPr="0079178C" w:rsidTr="0079178C">
        <w:tc>
          <w:tcPr>
            <w:tcW w:w="533" w:type="dxa"/>
            <w:gridSpan w:val="2"/>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6</w:t>
            </w:r>
          </w:p>
        </w:tc>
        <w:tc>
          <w:tcPr>
            <w:tcW w:w="56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32</w:t>
            </w:r>
          </w:p>
        </w:tc>
        <w:tc>
          <w:tcPr>
            <w:tcW w:w="1701"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سه راه بندرعباس</w:t>
            </w:r>
          </w:p>
        </w:tc>
        <w:tc>
          <w:tcPr>
            <w:tcW w:w="1276"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صفویه</w:t>
            </w:r>
          </w:p>
        </w:tc>
        <w:tc>
          <w:tcPr>
            <w:tcW w:w="992"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9</w:t>
            </w:r>
          </w:p>
        </w:tc>
        <w:tc>
          <w:tcPr>
            <w:tcW w:w="141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4</w:t>
            </w:r>
          </w:p>
        </w:tc>
        <w:tc>
          <w:tcPr>
            <w:tcW w:w="1418" w:type="dxa"/>
            <w:shd w:val="clear" w:color="auto" w:fill="E5B8B7" w:themeFill="accent2" w:themeFillTint="66"/>
            <w:vAlign w:val="center"/>
          </w:tcPr>
          <w:p w:rsidR="0079178C" w:rsidRPr="0079178C" w:rsidRDefault="0079178C" w:rsidP="00914D02">
            <w:pPr>
              <w:jc w:val="center"/>
              <w:rPr>
                <w:rFonts w:ascii="Calibri" w:hAnsi="Calibri"/>
                <w:color w:val="000000"/>
                <w:sz w:val="22"/>
                <w:szCs w:val="22"/>
              </w:rPr>
            </w:pPr>
            <w:r w:rsidRPr="0079178C">
              <w:rPr>
                <w:rFonts w:ascii="Calibri" w:hAnsi="Calibri" w:hint="cs"/>
                <w:color w:val="000000"/>
                <w:sz w:val="22"/>
                <w:szCs w:val="22"/>
                <w:rtl/>
              </w:rPr>
              <w:t>4/0</w:t>
            </w:r>
          </w:p>
        </w:tc>
      </w:tr>
      <w:tr w:rsidR="0079178C" w:rsidRPr="0079178C" w:rsidTr="0079178C">
        <w:tc>
          <w:tcPr>
            <w:tcW w:w="533" w:type="dxa"/>
            <w:gridSpan w:val="2"/>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7</w:t>
            </w:r>
          </w:p>
        </w:tc>
        <w:tc>
          <w:tcPr>
            <w:tcW w:w="56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47</w:t>
            </w:r>
          </w:p>
        </w:tc>
        <w:tc>
          <w:tcPr>
            <w:tcW w:w="1701"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آرد فروشان</w:t>
            </w:r>
          </w:p>
        </w:tc>
        <w:tc>
          <w:tcPr>
            <w:tcW w:w="1276"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صفویه</w:t>
            </w:r>
          </w:p>
        </w:tc>
        <w:tc>
          <w:tcPr>
            <w:tcW w:w="992"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16</w:t>
            </w:r>
          </w:p>
        </w:tc>
        <w:tc>
          <w:tcPr>
            <w:tcW w:w="141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7</w:t>
            </w:r>
          </w:p>
        </w:tc>
        <w:tc>
          <w:tcPr>
            <w:tcW w:w="1418" w:type="dxa"/>
            <w:shd w:val="clear" w:color="auto" w:fill="E5B8B7" w:themeFill="accent2" w:themeFillTint="66"/>
            <w:vAlign w:val="center"/>
          </w:tcPr>
          <w:p w:rsidR="0079178C" w:rsidRPr="0079178C" w:rsidRDefault="0079178C" w:rsidP="00914D02">
            <w:pPr>
              <w:jc w:val="center"/>
              <w:rPr>
                <w:rFonts w:ascii="Calibri" w:hAnsi="Calibri"/>
                <w:color w:val="000000"/>
                <w:sz w:val="22"/>
                <w:szCs w:val="22"/>
              </w:rPr>
            </w:pPr>
            <w:r w:rsidRPr="0079178C">
              <w:rPr>
                <w:rFonts w:ascii="Calibri" w:hAnsi="Calibri" w:hint="cs"/>
                <w:color w:val="000000"/>
                <w:sz w:val="22"/>
                <w:szCs w:val="22"/>
                <w:rtl/>
              </w:rPr>
              <w:t>4/0</w:t>
            </w:r>
          </w:p>
        </w:tc>
      </w:tr>
      <w:tr w:rsidR="0079178C" w:rsidRPr="0079178C" w:rsidTr="0079178C">
        <w:tc>
          <w:tcPr>
            <w:tcW w:w="533" w:type="dxa"/>
            <w:gridSpan w:val="2"/>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8</w:t>
            </w:r>
          </w:p>
        </w:tc>
        <w:tc>
          <w:tcPr>
            <w:tcW w:w="56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49</w:t>
            </w:r>
          </w:p>
        </w:tc>
        <w:tc>
          <w:tcPr>
            <w:tcW w:w="1701"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آقا</w:t>
            </w:r>
          </w:p>
        </w:tc>
        <w:tc>
          <w:tcPr>
            <w:tcW w:w="1276"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صفویه</w:t>
            </w:r>
          </w:p>
        </w:tc>
        <w:tc>
          <w:tcPr>
            <w:tcW w:w="992"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20</w:t>
            </w:r>
          </w:p>
        </w:tc>
        <w:tc>
          <w:tcPr>
            <w:tcW w:w="141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13</w:t>
            </w:r>
          </w:p>
        </w:tc>
        <w:tc>
          <w:tcPr>
            <w:tcW w:w="1418" w:type="dxa"/>
            <w:shd w:val="clear" w:color="auto" w:fill="E5B8B7" w:themeFill="accent2" w:themeFillTint="66"/>
            <w:vAlign w:val="center"/>
          </w:tcPr>
          <w:p w:rsidR="0079178C" w:rsidRPr="0079178C" w:rsidRDefault="0079178C" w:rsidP="00914D02">
            <w:pPr>
              <w:jc w:val="center"/>
              <w:rPr>
                <w:rFonts w:ascii="Calibri" w:hAnsi="Calibri"/>
                <w:color w:val="000000"/>
                <w:sz w:val="22"/>
                <w:szCs w:val="22"/>
              </w:rPr>
            </w:pPr>
            <w:r w:rsidRPr="0079178C">
              <w:rPr>
                <w:rFonts w:ascii="Calibri" w:hAnsi="Calibri" w:hint="cs"/>
                <w:color w:val="000000"/>
                <w:sz w:val="22"/>
                <w:szCs w:val="22"/>
                <w:rtl/>
              </w:rPr>
              <w:t>6/0</w:t>
            </w:r>
          </w:p>
        </w:tc>
      </w:tr>
      <w:tr w:rsidR="0079178C" w:rsidRPr="0079178C" w:rsidTr="0079178C">
        <w:tc>
          <w:tcPr>
            <w:tcW w:w="533" w:type="dxa"/>
            <w:gridSpan w:val="2"/>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9</w:t>
            </w:r>
          </w:p>
        </w:tc>
        <w:tc>
          <w:tcPr>
            <w:tcW w:w="56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51</w:t>
            </w:r>
          </w:p>
        </w:tc>
        <w:tc>
          <w:tcPr>
            <w:tcW w:w="1701"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پیرغیب</w:t>
            </w:r>
          </w:p>
        </w:tc>
        <w:tc>
          <w:tcPr>
            <w:tcW w:w="1276"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صفویه</w:t>
            </w:r>
          </w:p>
        </w:tc>
        <w:tc>
          <w:tcPr>
            <w:tcW w:w="992"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14</w:t>
            </w:r>
          </w:p>
        </w:tc>
        <w:tc>
          <w:tcPr>
            <w:tcW w:w="1417"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7</w:t>
            </w:r>
          </w:p>
        </w:tc>
        <w:tc>
          <w:tcPr>
            <w:tcW w:w="1418" w:type="dxa"/>
            <w:shd w:val="clear" w:color="auto" w:fill="E5B8B7" w:themeFill="accent2" w:themeFillTint="66"/>
            <w:vAlign w:val="center"/>
          </w:tcPr>
          <w:p w:rsidR="0079178C" w:rsidRPr="0079178C" w:rsidRDefault="0079178C" w:rsidP="00914D02">
            <w:pPr>
              <w:jc w:val="center"/>
              <w:rPr>
                <w:sz w:val="22"/>
                <w:szCs w:val="22"/>
                <w:rtl/>
                <w:lang w:bidi="fa-IR"/>
              </w:rPr>
            </w:pPr>
            <w:r w:rsidRPr="0079178C">
              <w:rPr>
                <w:rFonts w:hint="cs"/>
                <w:sz w:val="22"/>
                <w:szCs w:val="22"/>
                <w:rtl/>
                <w:lang w:bidi="fa-IR"/>
              </w:rPr>
              <w:t>5/0</w:t>
            </w:r>
          </w:p>
        </w:tc>
      </w:tr>
      <w:tr w:rsidR="0079178C" w:rsidRPr="0079178C" w:rsidTr="0079178C">
        <w:tc>
          <w:tcPr>
            <w:tcW w:w="533" w:type="dxa"/>
            <w:gridSpan w:val="2"/>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10</w:t>
            </w:r>
          </w:p>
        </w:tc>
        <w:tc>
          <w:tcPr>
            <w:tcW w:w="567"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w:t>
            </w:r>
          </w:p>
        </w:tc>
        <w:tc>
          <w:tcPr>
            <w:tcW w:w="1701"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زیرگذر کوریچان</w:t>
            </w:r>
          </w:p>
        </w:tc>
        <w:tc>
          <w:tcPr>
            <w:tcW w:w="1276"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قاجاریه</w:t>
            </w:r>
          </w:p>
        </w:tc>
        <w:tc>
          <w:tcPr>
            <w:tcW w:w="992" w:type="dxa"/>
            <w:shd w:val="clear" w:color="auto" w:fill="C2D69B" w:themeFill="accent3" w:themeFillTint="99"/>
            <w:vAlign w:val="center"/>
          </w:tcPr>
          <w:p w:rsidR="0079178C" w:rsidRPr="0079178C" w:rsidRDefault="0079178C" w:rsidP="00914D02">
            <w:pPr>
              <w:jc w:val="center"/>
              <w:rPr>
                <w:sz w:val="22"/>
                <w:szCs w:val="22"/>
                <w:rtl/>
                <w:lang w:bidi="fa-IR"/>
              </w:rPr>
            </w:pPr>
          </w:p>
        </w:tc>
        <w:tc>
          <w:tcPr>
            <w:tcW w:w="1417" w:type="dxa"/>
            <w:shd w:val="clear" w:color="auto" w:fill="C2D69B" w:themeFill="accent3" w:themeFillTint="99"/>
            <w:vAlign w:val="center"/>
          </w:tcPr>
          <w:p w:rsidR="0079178C" w:rsidRPr="0079178C" w:rsidRDefault="0079178C" w:rsidP="00914D02">
            <w:pPr>
              <w:jc w:val="center"/>
              <w:rPr>
                <w:sz w:val="22"/>
                <w:szCs w:val="22"/>
                <w:rtl/>
                <w:lang w:bidi="fa-IR"/>
              </w:rPr>
            </w:pPr>
          </w:p>
        </w:tc>
        <w:tc>
          <w:tcPr>
            <w:tcW w:w="1418" w:type="dxa"/>
            <w:shd w:val="clear" w:color="auto" w:fill="C2D69B" w:themeFill="accent3" w:themeFillTint="99"/>
            <w:vAlign w:val="center"/>
          </w:tcPr>
          <w:p w:rsidR="0079178C" w:rsidRPr="0079178C" w:rsidRDefault="0079178C" w:rsidP="00914D02">
            <w:pPr>
              <w:jc w:val="center"/>
              <w:rPr>
                <w:sz w:val="22"/>
                <w:szCs w:val="22"/>
                <w:rtl/>
                <w:lang w:bidi="fa-IR"/>
              </w:rPr>
            </w:pPr>
          </w:p>
        </w:tc>
      </w:tr>
      <w:tr w:rsidR="0079178C" w:rsidRPr="0079178C" w:rsidTr="0079178C">
        <w:tc>
          <w:tcPr>
            <w:tcW w:w="533" w:type="dxa"/>
            <w:gridSpan w:val="2"/>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11</w:t>
            </w:r>
          </w:p>
        </w:tc>
        <w:tc>
          <w:tcPr>
            <w:tcW w:w="567"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10</w:t>
            </w:r>
          </w:p>
        </w:tc>
        <w:tc>
          <w:tcPr>
            <w:tcW w:w="1701"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بازار کهنه</w:t>
            </w:r>
          </w:p>
        </w:tc>
        <w:tc>
          <w:tcPr>
            <w:tcW w:w="1276"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قاجاریه</w:t>
            </w:r>
          </w:p>
        </w:tc>
        <w:tc>
          <w:tcPr>
            <w:tcW w:w="992" w:type="dxa"/>
            <w:shd w:val="clear" w:color="auto" w:fill="C2D69B" w:themeFill="accent3" w:themeFillTint="99"/>
            <w:vAlign w:val="center"/>
          </w:tcPr>
          <w:p w:rsidR="0079178C" w:rsidRPr="0079178C" w:rsidRDefault="0079178C" w:rsidP="00914D02">
            <w:pPr>
              <w:jc w:val="center"/>
              <w:rPr>
                <w:sz w:val="22"/>
                <w:szCs w:val="22"/>
                <w:rtl/>
                <w:lang w:bidi="fa-IR"/>
              </w:rPr>
            </w:pPr>
          </w:p>
        </w:tc>
        <w:tc>
          <w:tcPr>
            <w:tcW w:w="1417" w:type="dxa"/>
            <w:shd w:val="clear" w:color="auto" w:fill="C2D69B" w:themeFill="accent3" w:themeFillTint="99"/>
            <w:vAlign w:val="center"/>
          </w:tcPr>
          <w:p w:rsidR="0079178C" w:rsidRPr="0079178C" w:rsidRDefault="0079178C" w:rsidP="00914D02">
            <w:pPr>
              <w:jc w:val="center"/>
              <w:rPr>
                <w:sz w:val="22"/>
                <w:szCs w:val="22"/>
                <w:rtl/>
                <w:lang w:bidi="fa-IR"/>
              </w:rPr>
            </w:pPr>
          </w:p>
        </w:tc>
        <w:tc>
          <w:tcPr>
            <w:tcW w:w="1418" w:type="dxa"/>
            <w:shd w:val="clear" w:color="auto" w:fill="C2D69B" w:themeFill="accent3" w:themeFillTint="99"/>
            <w:vAlign w:val="center"/>
          </w:tcPr>
          <w:p w:rsidR="0079178C" w:rsidRPr="0079178C" w:rsidRDefault="0079178C" w:rsidP="00914D02">
            <w:pPr>
              <w:jc w:val="center"/>
              <w:rPr>
                <w:sz w:val="22"/>
                <w:szCs w:val="22"/>
                <w:rtl/>
                <w:lang w:bidi="fa-IR"/>
              </w:rPr>
            </w:pPr>
          </w:p>
        </w:tc>
      </w:tr>
      <w:tr w:rsidR="0079178C" w:rsidRPr="0079178C" w:rsidTr="0079178C">
        <w:tc>
          <w:tcPr>
            <w:tcW w:w="533" w:type="dxa"/>
            <w:gridSpan w:val="2"/>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12</w:t>
            </w:r>
          </w:p>
        </w:tc>
        <w:tc>
          <w:tcPr>
            <w:tcW w:w="567"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14</w:t>
            </w:r>
          </w:p>
        </w:tc>
        <w:tc>
          <w:tcPr>
            <w:tcW w:w="1701"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آب</w:t>
            </w:r>
            <w:r w:rsidRPr="0079178C">
              <w:rPr>
                <w:rFonts w:hint="cs"/>
                <w:sz w:val="22"/>
                <w:szCs w:val="22"/>
                <w:rtl/>
                <w:lang w:bidi="fa-IR"/>
              </w:rPr>
              <w:softHyphen/>
              <w:t>انبار مدرسه</w:t>
            </w:r>
          </w:p>
        </w:tc>
        <w:tc>
          <w:tcPr>
            <w:tcW w:w="1276"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قاجاریه</w:t>
            </w:r>
          </w:p>
        </w:tc>
        <w:tc>
          <w:tcPr>
            <w:tcW w:w="992"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12</w:t>
            </w:r>
          </w:p>
        </w:tc>
        <w:tc>
          <w:tcPr>
            <w:tcW w:w="1417"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7</w:t>
            </w:r>
          </w:p>
        </w:tc>
        <w:tc>
          <w:tcPr>
            <w:tcW w:w="1418" w:type="dxa"/>
            <w:shd w:val="clear" w:color="auto" w:fill="C2D69B" w:themeFill="accent3" w:themeFillTint="99"/>
            <w:vAlign w:val="center"/>
          </w:tcPr>
          <w:p w:rsidR="0079178C" w:rsidRPr="0079178C" w:rsidRDefault="0079178C" w:rsidP="00914D02">
            <w:pPr>
              <w:jc w:val="center"/>
              <w:rPr>
                <w:rFonts w:ascii="Calibri" w:hAnsi="Calibri"/>
                <w:color w:val="000000"/>
                <w:sz w:val="22"/>
                <w:szCs w:val="22"/>
              </w:rPr>
            </w:pPr>
            <w:r w:rsidRPr="0079178C">
              <w:rPr>
                <w:rFonts w:ascii="Calibri" w:hAnsi="Calibri" w:hint="cs"/>
                <w:color w:val="000000"/>
                <w:sz w:val="22"/>
                <w:szCs w:val="22"/>
                <w:rtl/>
              </w:rPr>
              <w:t>6/0</w:t>
            </w:r>
          </w:p>
        </w:tc>
      </w:tr>
      <w:tr w:rsidR="0079178C" w:rsidRPr="0079178C" w:rsidTr="0079178C">
        <w:tc>
          <w:tcPr>
            <w:tcW w:w="533" w:type="dxa"/>
            <w:gridSpan w:val="2"/>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13</w:t>
            </w:r>
          </w:p>
        </w:tc>
        <w:tc>
          <w:tcPr>
            <w:tcW w:w="567"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15</w:t>
            </w:r>
          </w:p>
        </w:tc>
        <w:tc>
          <w:tcPr>
            <w:tcW w:w="1701"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حاج غلامرضا</w:t>
            </w:r>
          </w:p>
        </w:tc>
        <w:tc>
          <w:tcPr>
            <w:tcW w:w="1276"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قاجاریه</w:t>
            </w:r>
          </w:p>
        </w:tc>
        <w:tc>
          <w:tcPr>
            <w:tcW w:w="992"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18</w:t>
            </w:r>
          </w:p>
        </w:tc>
        <w:tc>
          <w:tcPr>
            <w:tcW w:w="1417" w:type="dxa"/>
            <w:shd w:val="clear" w:color="auto" w:fill="C2D69B" w:themeFill="accent3" w:themeFillTint="99"/>
            <w:vAlign w:val="center"/>
          </w:tcPr>
          <w:p w:rsidR="0079178C" w:rsidRPr="0079178C" w:rsidRDefault="0079178C" w:rsidP="00914D02">
            <w:pPr>
              <w:jc w:val="center"/>
              <w:rPr>
                <w:sz w:val="22"/>
                <w:szCs w:val="22"/>
                <w:rtl/>
                <w:lang w:bidi="fa-IR"/>
              </w:rPr>
            </w:pPr>
          </w:p>
        </w:tc>
        <w:tc>
          <w:tcPr>
            <w:tcW w:w="1418" w:type="dxa"/>
            <w:shd w:val="clear" w:color="auto" w:fill="C2D69B" w:themeFill="accent3" w:themeFillTint="99"/>
            <w:vAlign w:val="center"/>
          </w:tcPr>
          <w:p w:rsidR="0079178C" w:rsidRPr="0079178C" w:rsidRDefault="0079178C" w:rsidP="00914D02">
            <w:pPr>
              <w:jc w:val="center"/>
              <w:rPr>
                <w:sz w:val="22"/>
                <w:szCs w:val="22"/>
                <w:rtl/>
                <w:lang w:bidi="fa-IR"/>
              </w:rPr>
            </w:pPr>
          </w:p>
        </w:tc>
      </w:tr>
      <w:tr w:rsidR="0079178C" w:rsidRPr="0079178C" w:rsidTr="0079178C">
        <w:tc>
          <w:tcPr>
            <w:tcW w:w="533" w:type="dxa"/>
            <w:gridSpan w:val="2"/>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14</w:t>
            </w:r>
          </w:p>
        </w:tc>
        <w:tc>
          <w:tcPr>
            <w:tcW w:w="567"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1-31</w:t>
            </w:r>
          </w:p>
        </w:tc>
        <w:tc>
          <w:tcPr>
            <w:tcW w:w="1701"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باغ نشاط</w:t>
            </w:r>
          </w:p>
        </w:tc>
        <w:tc>
          <w:tcPr>
            <w:tcW w:w="1276"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قاجاریه</w:t>
            </w:r>
          </w:p>
        </w:tc>
        <w:tc>
          <w:tcPr>
            <w:tcW w:w="992"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16</w:t>
            </w:r>
          </w:p>
        </w:tc>
        <w:tc>
          <w:tcPr>
            <w:tcW w:w="1417"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5/8</w:t>
            </w:r>
          </w:p>
        </w:tc>
        <w:tc>
          <w:tcPr>
            <w:tcW w:w="1418" w:type="dxa"/>
            <w:shd w:val="clear" w:color="auto" w:fill="C2D69B" w:themeFill="accent3" w:themeFillTint="99"/>
            <w:vAlign w:val="center"/>
          </w:tcPr>
          <w:p w:rsidR="0079178C" w:rsidRPr="0079178C" w:rsidRDefault="0079178C" w:rsidP="00914D02">
            <w:pPr>
              <w:jc w:val="center"/>
              <w:rPr>
                <w:rFonts w:ascii="Calibri" w:hAnsi="Calibri"/>
                <w:color w:val="000000"/>
                <w:sz w:val="22"/>
                <w:szCs w:val="22"/>
              </w:rPr>
            </w:pPr>
            <w:r w:rsidRPr="0079178C">
              <w:rPr>
                <w:rFonts w:ascii="Calibri" w:hAnsi="Calibri" w:hint="cs"/>
                <w:color w:val="000000"/>
                <w:sz w:val="22"/>
                <w:szCs w:val="22"/>
                <w:rtl/>
              </w:rPr>
              <w:t>4/0</w:t>
            </w:r>
          </w:p>
        </w:tc>
      </w:tr>
      <w:tr w:rsidR="0079178C" w:rsidRPr="0079178C" w:rsidTr="0079178C">
        <w:tc>
          <w:tcPr>
            <w:tcW w:w="533" w:type="dxa"/>
            <w:gridSpan w:val="2"/>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15</w:t>
            </w:r>
          </w:p>
        </w:tc>
        <w:tc>
          <w:tcPr>
            <w:tcW w:w="567"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33</w:t>
            </w:r>
          </w:p>
        </w:tc>
        <w:tc>
          <w:tcPr>
            <w:tcW w:w="1701"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سید عباس</w:t>
            </w:r>
          </w:p>
        </w:tc>
        <w:tc>
          <w:tcPr>
            <w:tcW w:w="1276"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قاجاریه</w:t>
            </w:r>
          </w:p>
        </w:tc>
        <w:tc>
          <w:tcPr>
            <w:tcW w:w="992"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14</w:t>
            </w:r>
          </w:p>
        </w:tc>
        <w:tc>
          <w:tcPr>
            <w:tcW w:w="1417" w:type="dxa"/>
            <w:shd w:val="clear" w:color="auto" w:fill="C2D69B" w:themeFill="accent3" w:themeFillTint="99"/>
            <w:vAlign w:val="center"/>
          </w:tcPr>
          <w:p w:rsidR="0079178C" w:rsidRPr="0079178C" w:rsidRDefault="0079178C" w:rsidP="00914D02">
            <w:pPr>
              <w:jc w:val="center"/>
              <w:rPr>
                <w:sz w:val="22"/>
                <w:szCs w:val="22"/>
                <w:rtl/>
                <w:lang w:bidi="fa-IR"/>
              </w:rPr>
            </w:pPr>
          </w:p>
        </w:tc>
        <w:tc>
          <w:tcPr>
            <w:tcW w:w="1418" w:type="dxa"/>
            <w:shd w:val="clear" w:color="auto" w:fill="C2D69B" w:themeFill="accent3" w:themeFillTint="99"/>
            <w:vAlign w:val="center"/>
          </w:tcPr>
          <w:p w:rsidR="0079178C" w:rsidRPr="0079178C" w:rsidRDefault="0079178C" w:rsidP="00914D02">
            <w:pPr>
              <w:jc w:val="center"/>
              <w:rPr>
                <w:sz w:val="22"/>
                <w:szCs w:val="22"/>
                <w:rtl/>
                <w:lang w:bidi="fa-IR"/>
              </w:rPr>
            </w:pPr>
          </w:p>
        </w:tc>
      </w:tr>
      <w:tr w:rsidR="0079178C" w:rsidRPr="0079178C" w:rsidTr="0079178C">
        <w:tc>
          <w:tcPr>
            <w:tcW w:w="533" w:type="dxa"/>
            <w:gridSpan w:val="2"/>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16</w:t>
            </w:r>
          </w:p>
        </w:tc>
        <w:tc>
          <w:tcPr>
            <w:tcW w:w="567"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40</w:t>
            </w:r>
          </w:p>
        </w:tc>
        <w:tc>
          <w:tcPr>
            <w:tcW w:w="1701"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حاجی نظر ابول</w:t>
            </w:r>
          </w:p>
        </w:tc>
        <w:tc>
          <w:tcPr>
            <w:tcW w:w="1276"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قاجاریه</w:t>
            </w:r>
          </w:p>
        </w:tc>
        <w:tc>
          <w:tcPr>
            <w:tcW w:w="992"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10</w:t>
            </w:r>
          </w:p>
        </w:tc>
        <w:tc>
          <w:tcPr>
            <w:tcW w:w="1417"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6</w:t>
            </w:r>
          </w:p>
        </w:tc>
        <w:tc>
          <w:tcPr>
            <w:tcW w:w="1418" w:type="dxa"/>
            <w:shd w:val="clear" w:color="auto" w:fill="C2D69B" w:themeFill="accent3" w:themeFillTint="99"/>
            <w:vAlign w:val="center"/>
          </w:tcPr>
          <w:p w:rsidR="0079178C" w:rsidRPr="0079178C" w:rsidRDefault="0079178C" w:rsidP="00914D02">
            <w:pPr>
              <w:jc w:val="center"/>
              <w:rPr>
                <w:rFonts w:ascii="Calibri" w:hAnsi="Calibri"/>
                <w:color w:val="000000"/>
                <w:sz w:val="22"/>
                <w:szCs w:val="22"/>
              </w:rPr>
            </w:pPr>
            <w:r w:rsidRPr="0079178C">
              <w:rPr>
                <w:rFonts w:ascii="Calibri" w:hAnsi="Calibri" w:hint="cs"/>
                <w:color w:val="000000"/>
                <w:sz w:val="22"/>
                <w:szCs w:val="22"/>
                <w:rtl/>
              </w:rPr>
              <w:t>6/0</w:t>
            </w:r>
          </w:p>
        </w:tc>
      </w:tr>
      <w:tr w:rsidR="0079178C" w:rsidRPr="0079178C" w:rsidTr="0079178C">
        <w:tc>
          <w:tcPr>
            <w:tcW w:w="533" w:type="dxa"/>
            <w:gridSpan w:val="2"/>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17</w:t>
            </w:r>
          </w:p>
        </w:tc>
        <w:tc>
          <w:tcPr>
            <w:tcW w:w="567"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41</w:t>
            </w:r>
          </w:p>
        </w:tc>
        <w:tc>
          <w:tcPr>
            <w:tcW w:w="1701"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سبزکوه</w:t>
            </w:r>
          </w:p>
        </w:tc>
        <w:tc>
          <w:tcPr>
            <w:tcW w:w="1276"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قاجاریه</w:t>
            </w:r>
          </w:p>
        </w:tc>
        <w:tc>
          <w:tcPr>
            <w:tcW w:w="992"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5/17</w:t>
            </w:r>
          </w:p>
        </w:tc>
        <w:tc>
          <w:tcPr>
            <w:tcW w:w="1417"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5/9</w:t>
            </w:r>
          </w:p>
        </w:tc>
        <w:tc>
          <w:tcPr>
            <w:tcW w:w="1418"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5/0</w:t>
            </w:r>
          </w:p>
        </w:tc>
      </w:tr>
      <w:tr w:rsidR="0079178C" w:rsidRPr="0079178C" w:rsidTr="0079178C">
        <w:tc>
          <w:tcPr>
            <w:tcW w:w="533" w:type="dxa"/>
            <w:gridSpan w:val="2"/>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18</w:t>
            </w:r>
          </w:p>
        </w:tc>
        <w:tc>
          <w:tcPr>
            <w:tcW w:w="567"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42</w:t>
            </w:r>
          </w:p>
        </w:tc>
        <w:tc>
          <w:tcPr>
            <w:tcW w:w="1701"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عباسپور</w:t>
            </w:r>
          </w:p>
        </w:tc>
        <w:tc>
          <w:tcPr>
            <w:tcW w:w="1276"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قاجاریه</w:t>
            </w:r>
          </w:p>
        </w:tc>
        <w:tc>
          <w:tcPr>
            <w:tcW w:w="992"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2/17</w:t>
            </w:r>
          </w:p>
        </w:tc>
        <w:tc>
          <w:tcPr>
            <w:tcW w:w="1417"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2/8</w:t>
            </w:r>
          </w:p>
        </w:tc>
        <w:tc>
          <w:tcPr>
            <w:tcW w:w="1418"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5/0</w:t>
            </w:r>
          </w:p>
        </w:tc>
      </w:tr>
      <w:tr w:rsidR="0079178C" w:rsidRPr="0079178C" w:rsidTr="0079178C">
        <w:tc>
          <w:tcPr>
            <w:tcW w:w="533" w:type="dxa"/>
            <w:gridSpan w:val="2"/>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19</w:t>
            </w:r>
          </w:p>
        </w:tc>
        <w:tc>
          <w:tcPr>
            <w:tcW w:w="567"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43</w:t>
            </w:r>
          </w:p>
        </w:tc>
        <w:tc>
          <w:tcPr>
            <w:tcW w:w="1701"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معتمد</w:t>
            </w:r>
          </w:p>
        </w:tc>
        <w:tc>
          <w:tcPr>
            <w:tcW w:w="1276"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قاجاریه</w:t>
            </w:r>
          </w:p>
        </w:tc>
        <w:tc>
          <w:tcPr>
            <w:tcW w:w="992"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18</w:t>
            </w:r>
          </w:p>
        </w:tc>
        <w:tc>
          <w:tcPr>
            <w:tcW w:w="1417"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9</w:t>
            </w:r>
          </w:p>
        </w:tc>
        <w:tc>
          <w:tcPr>
            <w:tcW w:w="1418"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5/0</w:t>
            </w:r>
          </w:p>
        </w:tc>
      </w:tr>
      <w:tr w:rsidR="0079178C" w:rsidRPr="0079178C" w:rsidTr="0079178C">
        <w:tc>
          <w:tcPr>
            <w:tcW w:w="533" w:type="dxa"/>
            <w:gridSpan w:val="2"/>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20</w:t>
            </w:r>
          </w:p>
        </w:tc>
        <w:tc>
          <w:tcPr>
            <w:tcW w:w="567"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53</w:t>
            </w:r>
          </w:p>
        </w:tc>
        <w:tc>
          <w:tcPr>
            <w:tcW w:w="1701"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برکه نو</w:t>
            </w:r>
          </w:p>
        </w:tc>
        <w:tc>
          <w:tcPr>
            <w:tcW w:w="1276" w:type="dxa"/>
            <w:shd w:val="clear" w:color="auto" w:fill="C2D69B" w:themeFill="accent3"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قاجاریه</w:t>
            </w:r>
          </w:p>
        </w:tc>
        <w:tc>
          <w:tcPr>
            <w:tcW w:w="992" w:type="dxa"/>
            <w:shd w:val="clear" w:color="auto" w:fill="C2D69B" w:themeFill="accent3" w:themeFillTint="99"/>
            <w:vAlign w:val="center"/>
          </w:tcPr>
          <w:p w:rsidR="0079178C" w:rsidRPr="0079178C" w:rsidRDefault="0079178C" w:rsidP="00914D02">
            <w:pPr>
              <w:jc w:val="center"/>
              <w:rPr>
                <w:sz w:val="22"/>
                <w:szCs w:val="22"/>
                <w:rtl/>
                <w:lang w:bidi="fa-IR"/>
              </w:rPr>
            </w:pPr>
          </w:p>
        </w:tc>
        <w:tc>
          <w:tcPr>
            <w:tcW w:w="1417" w:type="dxa"/>
            <w:shd w:val="clear" w:color="auto" w:fill="C2D69B" w:themeFill="accent3" w:themeFillTint="99"/>
            <w:vAlign w:val="center"/>
          </w:tcPr>
          <w:p w:rsidR="0079178C" w:rsidRPr="0079178C" w:rsidRDefault="0079178C" w:rsidP="00914D02">
            <w:pPr>
              <w:jc w:val="center"/>
              <w:rPr>
                <w:sz w:val="22"/>
                <w:szCs w:val="22"/>
                <w:rtl/>
                <w:lang w:bidi="fa-IR"/>
              </w:rPr>
            </w:pPr>
          </w:p>
        </w:tc>
        <w:tc>
          <w:tcPr>
            <w:tcW w:w="1418" w:type="dxa"/>
            <w:shd w:val="clear" w:color="auto" w:fill="C2D69B" w:themeFill="accent3" w:themeFillTint="99"/>
            <w:vAlign w:val="center"/>
          </w:tcPr>
          <w:p w:rsidR="0079178C" w:rsidRPr="0079178C" w:rsidRDefault="0079178C" w:rsidP="00914D02">
            <w:pPr>
              <w:jc w:val="center"/>
              <w:rPr>
                <w:sz w:val="22"/>
                <w:szCs w:val="22"/>
                <w:rtl/>
                <w:lang w:bidi="fa-IR"/>
              </w:rPr>
            </w:pPr>
          </w:p>
        </w:tc>
      </w:tr>
      <w:tr w:rsidR="0079178C" w:rsidRPr="0079178C" w:rsidTr="0079178C">
        <w:tc>
          <w:tcPr>
            <w:tcW w:w="533" w:type="dxa"/>
            <w:gridSpan w:val="2"/>
            <w:shd w:val="clear" w:color="auto" w:fill="95B3D7" w:themeFill="accent1"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21</w:t>
            </w:r>
          </w:p>
        </w:tc>
        <w:tc>
          <w:tcPr>
            <w:tcW w:w="567" w:type="dxa"/>
            <w:shd w:val="clear" w:color="auto" w:fill="95B3D7" w:themeFill="accent1"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50</w:t>
            </w:r>
          </w:p>
        </w:tc>
        <w:tc>
          <w:tcPr>
            <w:tcW w:w="1701" w:type="dxa"/>
            <w:shd w:val="clear" w:color="auto" w:fill="95B3D7" w:themeFill="accent1"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قصاب</w:t>
            </w:r>
          </w:p>
        </w:tc>
        <w:tc>
          <w:tcPr>
            <w:tcW w:w="1276" w:type="dxa"/>
            <w:shd w:val="clear" w:color="auto" w:fill="95B3D7" w:themeFill="accent1"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زندیه</w:t>
            </w:r>
          </w:p>
        </w:tc>
        <w:tc>
          <w:tcPr>
            <w:tcW w:w="992" w:type="dxa"/>
            <w:shd w:val="clear" w:color="auto" w:fill="95B3D7" w:themeFill="accent1"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5/15</w:t>
            </w:r>
          </w:p>
        </w:tc>
        <w:tc>
          <w:tcPr>
            <w:tcW w:w="1417" w:type="dxa"/>
            <w:shd w:val="clear" w:color="auto" w:fill="95B3D7" w:themeFill="accent1" w:themeFillTint="99"/>
            <w:vAlign w:val="center"/>
          </w:tcPr>
          <w:p w:rsidR="0079178C" w:rsidRPr="0079178C" w:rsidRDefault="0079178C" w:rsidP="00914D02">
            <w:pPr>
              <w:jc w:val="center"/>
              <w:rPr>
                <w:sz w:val="22"/>
                <w:szCs w:val="22"/>
                <w:rtl/>
                <w:lang w:bidi="fa-IR"/>
              </w:rPr>
            </w:pPr>
          </w:p>
        </w:tc>
        <w:tc>
          <w:tcPr>
            <w:tcW w:w="1418" w:type="dxa"/>
            <w:shd w:val="clear" w:color="auto" w:fill="95B3D7" w:themeFill="accent1" w:themeFillTint="99"/>
            <w:vAlign w:val="center"/>
          </w:tcPr>
          <w:p w:rsidR="0079178C" w:rsidRPr="0079178C" w:rsidRDefault="0079178C" w:rsidP="00914D02">
            <w:pPr>
              <w:jc w:val="center"/>
              <w:rPr>
                <w:sz w:val="22"/>
                <w:szCs w:val="22"/>
                <w:rtl/>
                <w:lang w:bidi="fa-IR"/>
              </w:rPr>
            </w:pPr>
          </w:p>
        </w:tc>
      </w:tr>
      <w:tr w:rsidR="0079178C" w:rsidRPr="0079178C" w:rsidTr="0079178C">
        <w:tc>
          <w:tcPr>
            <w:tcW w:w="533"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22</w:t>
            </w:r>
          </w:p>
        </w:tc>
        <w:tc>
          <w:tcPr>
            <w:tcW w:w="56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فاقد نام</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7</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6/2</w:t>
            </w:r>
          </w:p>
        </w:tc>
        <w:tc>
          <w:tcPr>
            <w:tcW w:w="1418" w:type="dxa"/>
            <w:shd w:val="clear" w:color="auto" w:fill="FABF8F" w:themeFill="accent6" w:themeFillTint="99"/>
            <w:vAlign w:val="center"/>
          </w:tcPr>
          <w:p w:rsidR="0079178C" w:rsidRPr="0079178C" w:rsidRDefault="0079178C" w:rsidP="00914D02">
            <w:pPr>
              <w:jc w:val="center"/>
              <w:rPr>
                <w:rFonts w:ascii="Calibri" w:hAnsi="Calibri"/>
                <w:color w:val="000000"/>
                <w:sz w:val="22"/>
                <w:szCs w:val="22"/>
              </w:rPr>
            </w:pPr>
            <w:r w:rsidRPr="0079178C">
              <w:rPr>
                <w:rFonts w:ascii="Calibri" w:hAnsi="Calibri" w:hint="cs"/>
                <w:color w:val="000000"/>
                <w:sz w:val="22"/>
                <w:szCs w:val="22"/>
                <w:rtl/>
              </w:rPr>
              <w:t>4/0</w:t>
            </w:r>
          </w:p>
        </w:tc>
      </w:tr>
      <w:tr w:rsidR="0079178C" w:rsidRPr="0079178C" w:rsidTr="0079178C">
        <w:tc>
          <w:tcPr>
            <w:tcW w:w="533"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23</w:t>
            </w:r>
          </w:p>
        </w:tc>
        <w:tc>
          <w:tcPr>
            <w:tcW w:w="56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4</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فاقد نام</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10</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7/3</w:t>
            </w:r>
          </w:p>
        </w:tc>
        <w:tc>
          <w:tcPr>
            <w:tcW w:w="1418" w:type="dxa"/>
            <w:shd w:val="clear" w:color="auto" w:fill="FABF8F" w:themeFill="accent6" w:themeFillTint="99"/>
            <w:vAlign w:val="center"/>
          </w:tcPr>
          <w:p w:rsidR="0079178C" w:rsidRPr="0079178C" w:rsidRDefault="0079178C" w:rsidP="00914D02">
            <w:pPr>
              <w:jc w:val="center"/>
              <w:rPr>
                <w:rFonts w:ascii="Calibri" w:hAnsi="Calibri"/>
                <w:color w:val="000000"/>
                <w:sz w:val="22"/>
                <w:szCs w:val="22"/>
              </w:rPr>
            </w:pPr>
            <w:r w:rsidRPr="0079178C">
              <w:rPr>
                <w:rFonts w:ascii="Calibri" w:hAnsi="Calibri" w:hint="cs"/>
                <w:color w:val="000000"/>
                <w:sz w:val="22"/>
                <w:szCs w:val="22"/>
                <w:rtl/>
              </w:rPr>
              <w:t>4/0</w:t>
            </w:r>
          </w:p>
        </w:tc>
      </w:tr>
      <w:tr w:rsidR="0079178C" w:rsidRPr="0079178C" w:rsidTr="0079178C">
        <w:tc>
          <w:tcPr>
            <w:tcW w:w="533"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24</w:t>
            </w:r>
          </w:p>
        </w:tc>
        <w:tc>
          <w:tcPr>
            <w:tcW w:w="56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7</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فاقد نام</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8</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5/3</w:t>
            </w:r>
          </w:p>
        </w:tc>
        <w:tc>
          <w:tcPr>
            <w:tcW w:w="1418" w:type="dxa"/>
            <w:shd w:val="clear" w:color="auto" w:fill="FABF8F" w:themeFill="accent6" w:themeFillTint="99"/>
            <w:vAlign w:val="center"/>
          </w:tcPr>
          <w:p w:rsidR="0079178C" w:rsidRPr="0079178C" w:rsidRDefault="0079178C" w:rsidP="00914D02">
            <w:pPr>
              <w:jc w:val="center"/>
              <w:rPr>
                <w:rFonts w:ascii="Calibri" w:hAnsi="Calibri"/>
                <w:color w:val="000000"/>
                <w:sz w:val="22"/>
                <w:szCs w:val="22"/>
              </w:rPr>
            </w:pPr>
            <w:r w:rsidRPr="0079178C">
              <w:rPr>
                <w:rFonts w:ascii="Calibri" w:hAnsi="Calibri" w:hint="cs"/>
                <w:color w:val="000000"/>
                <w:sz w:val="22"/>
                <w:szCs w:val="22"/>
                <w:rtl/>
              </w:rPr>
              <w:t>4/0</w:t>
            </w:r>
          </w:p>
        </w:tc>
      </w:tr>
      <w:tr w:rsidR="0079178C" w:rsidRPr="0079178C" w:rsidTr="0079178C">
        <w:tc>
          <w:tcPr>
            <w:tcW w:w="533"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25</w:t>
            </w:r>
          </w:p>
        </w:tc>
        <w:tc>
          <w:tcPr>
            <w:tcW w:w="56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1-7</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فاقد نام</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4</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2/3</w:t>
            </w:r>
          </w:p>
        </w:tc>
        <w:tc>
          <w:tcPr>
            <w:tcW w:w="1418" w:type="dxa"/>
            <w:shd w:val="clear" w:color="auto" w:fill="FABF8F" w:themeFill="accent6" w:themeFillTint="99"/>
            <w:vAlign w:val="center"/>
          </w:tcPr>
          <w:p w:rsidR="0079178C" w:rsidRPr="0079178C" w:rsidRDefault="0079178C" w:rsidP="00914D02">
            <w:pPr>
              <w:jc w:val="center"/>
              <w:rPr>
                <w:rFonts w:ascii="Calibri" w:hAnsi="Calibri"/>
                <w:color w:val="000000"/>
                <w:sz w:val="22"/>
                <w:szCs w:val="22"/>
              </w:rPr>
            </w:pPr>
            <w:r w:rsidRPr="0079178C">
              <w:rPr>
                <w:rFonts w:ascii="Calibri" w:hAnsi="Calibri" w:hint="cs"/>
                <w:color w:val="000000"/>
                <w:sz w:val="22"/>
                <w:szCs w:val="22"/>
                <w:rtl/>
              </w:rPr>
              <w:t>8/0</w:t>
            </w:r>
          </w:p>
        </w:tc>
      </w:tr>
      <w:tr w:rsidR="0079178C" w:rsidRPr="0079178C" w:rsidTr="0079178C">
        <w:tc>
          <w:tcPr>
            <w:tcW w:w="533"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26</w:t>
            </w:r>
          </w:p>
        </w:tc>
        <w:tc>
          <w:tcPr>
            <w:tcW w:w="56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11</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فاقد نام</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5/12</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8</w:t>
            </w:r>
          </w:p>
        </w:tc>
        <w:tc>
          <w:tcPr>
            <w:tcW w:w="1418" w:type="dxa"/>
            <w:shd w:val="clear" w:color="auto" w:fill="FABF8F" w:themeFill="accent6" w:themeFillTint="99"/>
            <w:vAlign w:val="center"/>
          </w:tcPr>
          <w:p w:rsidR="0079178C" w:rsidRPr="0079178C" w:rsidRDefault="0079178C" w:rsidP="00914D02">
            <w:pPr>
              <w:jc w:val="center"/>
              <w:rPr>
                <w:rFonts w:ascii="Calibri" w:hAnsi="Calibri"/>
                <w:color w:val="000000"/>
                <w:sz w:val="22"/>
                <w:szCs w:val="22"/>
              </w:rPr>
            </w:pPr>
            <w:r w:rsidRPr="0079178C">
              <w:rPr>
                <w:rFonts w:ascii="Calibri" w:hAnsi="Calibri" w:hint="cs"/>
                <w:color w:val="000000"/>
                <w:sz w:val="22"/>
                <w:szCs w:val="22"/>
                <w:rtl/>
              </w:rPr>
              <w:t>6/0</w:t>
            </w:r>
          </w:p>
        </w:tc>
      </w:tr>
      <w:tr w:rsidR="0079178C" w:rsidRPr="0079178C" w:rsidTr="0079178C">
        <w:tc>
          <w:tcPr>
            <w:tcW w:w="533"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27</w:t>
            </w:r>
          </w:p>
        </w:tc>
        <w:tc>
          <w:tcPr>
            <w:tcW w:w="56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8</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برکه پل</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p>
        </w:tc>
        <w:tc>
          <w:tcPr>
            <w:tcW w:w="1418" w:type="dxa"/>
            <w:shd w:val="clear" w:color="auto" w:fill="FABF8F" w:themeFill="accent6" w:themeFillTint="99"/>
            <w:vAlign w:val="center"/>
          </w:tcPr>
          <w:p w:rsidR="0079178C" w:rsidRPr="0079178C" w:rsidRDefault="0079178C" w:rsidP="00914D02">
            <w:pPr>
              <w:jc w:val="center"/>
              <w:rPr>
                <w:sz w:val="22"/>
                <w:szCs w:val="22"/>
                <w:rtl/>
                <w:lang w:bidi="fa-IR"/>
              </w:rPr>
            </w:pPr>
          </w:p>
        </w:tc>
      </w:tr>
      <w:tr w:rsidR="0079178C" w:rsidRPr="0079178C" w:rsidTr="0079178C">
        <w:tc>
          <w:tcPr>
            <w:tcW w:w="533"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28</w:t>
            </w:r>
          </w:p>
        </w:tc>
        <w:tc>
          <w:tcPr>
            <w:tcW w:w="56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9</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فاقد نام</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p>
        </w:tc>
        <w:tc>
          <w:tcPr>
            <w:tcW w:w="1418" w:type="dxa"/>
            <w:shd w:val="clear" w:color="auto" w:fill="FABF8F" w:themeFill="accent6" w:themeFillTint="99"/>
            <w:vAlign w:val="center"/>
          </w:tcPr>
          <w:p w:rsidR="0079178C" w:rsidRPr="0079178C" w:rsidRDefault="0079178C" w:rsidP="00914D02">
            <w:pPr>
              <w:jc w:val="center"/>
              <w:rPr>
                <w:sz w:val="22"/>
                <w:szCs w:val="22"/>
                <w:rtl/>
                <w:lang w:bidi="fa-IR"/>
              </w:rPr>
            </w:pPr>
          </w:p>
        </w:tc>
      </w:tr>
      <w:tr w:rsidR="0079178C" w:rsidRPr="0079178C" w:rsidTr="0079178C">
        <w:tc>
          <w:tcPr>
            <w:tcW w:w="533"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29</w:t>
            </w:r>
          </w:p>
        </w:tc>
        <w:tc>
          <w:tcPr>
            <w:tcW w:w="56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13</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فاقد نام</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9/8</w:t>
            </w:r>
          </w:p>
        </w:tc>
        <w:tc>
          <w:tcPr>
            <w:tcW w:w="1418" w:type="dxa"/>
            <w:shd w:val="clear" w:color="auto" w:fill="FABF8F" w:themeFill="accent6" w:themeFillTint="99"/>
            <w:vAlign w:val="center"/>
          </w:tcPr>
          <w:p w:rsidR="0079178C" w:rsidRPr="0079178C" w:rsidRDefault="0079178C" w:rsidP="00914D02">
            <w:pPr>
              <w:jc w:val="center"/>
              <w:rPr>
                <w:sz w:val="22"/>
                <w:szCs w:val="22"/>
                <w:rtl/>
                <w:lang w:bidi="fa-IR"/>
              </w:rPr>
            </w:pPr>
          </w:p>
        </w:tc>
      </w:tr>
      <w:tr w:rsidR="0079178C" w:rsidRPr="0079178C" w:rsidTr="0079178C">
        <w:tc>
          <w:tcPr>
            <w:tcW w:w="533"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30</w:t>
            </w:r>
          </w:p>
        </w:tc>
        <w:tc>
          <w:tcPr>
            <w:tcW w:w="56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18</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برکه دکتر حبیب</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10</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3/5</w:t>
            </w:r>
          </w:p>
        </w:tc>
        <w:tc>
          <w:tcPr>
            <w:tcW w:w="1418"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5/0</w:t>
            </w:r>
          </w:p>
        </w:tc>
      </w:tr>
      <w:tr w:rsidR="0079178C" w:rsidRPr="0079178C" w:rsidTr="0079178C">
        <w:tc>
          <w:tcPr>
            <w:tcW w:w="533" w:type="dxa"/>
            <w:gridSpan w:val="2"/>
            <w:vMerge w:val="restart"/>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31</w:t>
            </w:r>
          </w:p>
        </w:tc>
        <w:tc>
          <w:tcPr>
            <w:tcW w:w="567" w:type="dxa"/>
            <w:vMerge w:val="restart"/>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19</w:t>
            </w:r>
          </w:p>
        </w:tc>
        <w:tc>
          <w:tcPr>
            <w:tcW w:w="1701" w:type="dxa"/>
            <w:vMerge w:val="restart"/>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برکه قوال</w:t>
            </w:r>
            <w:r w:rsidRPr="0079178C">
              <w:rPr>
                <w:rFonts w:hint="cs"/>
                <w:sz w:val="22"/>
                <w:szCs w:val="22"/>
                <w:rtl/>
                <w:lang w:bidi="fa-IR"/>
              </w:rPr>
              <w:softHyphen/>
              <w:t>ها</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5/10</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w:t>
            </w:r>
          </w:p>
        </w:tc>
        <w:tc>
          <w:tcPr>
            <w:tcW w:w="1418" w:type="dxa"/>
            <w:shd w:val="clear" w:color="auto" w:fill="FABF8F" w:themeFill="accent6" w:themeFillTint="99"/>
            <w:vAlign w:val="center"/>
          </w:tcPr>
          <w:p w:rsidR="0079178C" w:rsidRPr="0079178C" w:rsidRDefault="0079178C" w:rsidP="00914D02">
            <w:pPr>
              <w:jc w:val="both"/>
              <w:rPr>
                <w:sz w:val="22"/>
                <w:szCs w:val="22"/>
                <w:rtl/>
                <w:lang w:bidi="fa-IR"/>
              </w:rPr>
            </w:pPr>
            <w:r w:rsidRPr="0079178C">
              <w:rPr>
                <w:rFonts w:hint="cs"/>
                <w:sz w:val="22"/>
                <w:szCs w:val="22"/>
                <w:rtl/>
                <w:lang w:bidi="fa-IR"/>
              </w:rPr>
              <w:t>5/0</w:t>
            </w:r>
          </w:p>
        </w:tc>
      </w:tr>
      <w:tr w:rsidR="0079178C" w:rsidRPr="0079178C" w:rsidTr="0079178C">
        <w:tc>
          <w:tcPr>
            <w:tcW w:w="533" w:type="dxa"/>
            <w:gridSpan w:val="2"/>
            <w:vMerge/>
            <w:shd w:val="clear" w:color="auto" w:fill="FABF8F" w:themeFill="accent6" w:themeFillTint="99"/>
            <w:vAlign w:val="center"/>
          </w:tcPr>
          <w:p w:rsidR="0079178C" w:rsidRPr="0079178C" w:rsidRDefault="0079178C" w:rsidP="00914D02">
            <w:pPr>
              <w:jc w:val="center"/>
              <w:rPr>
                <w:sz w:val="22"/>
                <w:szCs w:val="22"/>
                <w:rtl/>
                <w:lang w:bidi="fa-IR"/>
              </w:rPr>
            </w:pPr>
          </w:p>
        </w:tc>
        <w:tc>
          <w:tcPr>
            <w:tcW w:w="567" w:type="dxa"/>
            <w:vMerge/>
            <w:shd w:val="clear" w:color="auto" w:fill="FABF8F" w:themeFill="accent6" w:themeFillTint="99"/>
            <w:vAlign w:val="center"/>
          </w:tcPr>
          <w:p w:rsidR="0079178C" w:rsidRPr="0079178C" w:rsidRDefault="0079178C" w:rsidP="00914D02">
            <w:pPr>
              <w:jc w:val="center"/>
              <w:rPr>
                <w:sz w:val="22"/>
                <w:szCs w:val="22"/>
                <w:rtl/>
                <w:lang w:bidi="fa-IR"/>
              </w:rPr>
            </w:pPr>
          </w:p>
        </w:tc>
        <w:tc>
          <w:tcPr>
            <w:tcW w:w="1701" w:type="dxa"/>
            <w:vMerge/>
            <w:shd w:val="clear" w:color="auto" w:fill="FABF8F" w:themeFill="accent6" w:themeFillTint="99"/>
            <w:vAlign w:val="center"/>
          </w:tcPr>
          <w:p w:rsidR="0079178C" w:rsidRPr="0079178C" w:rsidRDefault="0079178C" w:rsidP="00914D02">
            <w:pPr>
              <w:jc w:val="center"/>
              <w:rPr>
                <w:sz w:val="22"/>
                <w:szCs w:val="22"/>
                <w:rtl/>
                <w:lang w:bidi="fa-IR"/>
              </w:rPr>
            </w:pP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5/5</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p>
        </w:tc>
        <w:tc>
          <w:tcPr>
            <w:tcW w:w="1418" w:type="dxa"/>
            <w:shd w:val="clear" w:color="auto" w:fill="FABF8F" w:themeFill="accent6" w:themeFillTint="99"/>
            <w:vAlign w:val="center"/>
          </w:tcPr>
          <w:p w:rsidR="0079178C" w:rsidRPr="0079178C" w:rsidRDefault="0079178C" w:rsidP="00914D02">
            <w:pPr>
              <w:jc w:val="center"/>
              <w:rPr>
                <w:sz w:val="22"/>
                <w:szCs w:val="22"/>
                <w:rtl/>
                <w:lang w:bidi="fa-IR"/>
              </w:rPr>
            </w:pPr>
          </w:p>
        </w:tc>
      </w:tr>
      <w:tr w:rsidR="0079178C" w:rsidRPr="0079178C" w:rsidTr="0079178C">
        <w:trPr>
          <w:trHeight w:val="201"/>
        </w:trPr>
        <w:tc>
          <w:tcPr>
            <w:tcW w:w="468" w:type="dxa"/>
            <w:vMerge w:val="restart"/>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32</w:t>
            </w:r>
          </w:p>
        </w:tc>
        <w:tc>
          <w:tcPr>
            <w:tcW w:w="632" w:type="dxa"/>
            <w:gridSpan w:val="2"/>
            <w:vMerge w:val="restart"/>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20</w:t>
            </w:r>
          </w:p>
        </w:tc>
        <w:tc>
          <w:tcPr>
            <w:tcW w:w="1701" w:type="dxa"/>
            <w:vMerge w:val="restart"/>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میرزا عبدالباقی</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5/12</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5/7</w:t>
            </w:r>
          </w:p>
        </w:tc>
        <w:tc>
          <w:tcPr>
            <w:tcW w:w="1418" w:type="dxa"/>
            <w:shd w:val="clear" w:color="auto" w:fill="FABF8F" w:themeFill="accent6" w:themeFillTint="99"/>
          </w:tcPr>
          <w:p w:rsidR="0079178C" w:rsidRPr="0079178C" w:rsidRDefault="0079178C" w:rsidP="00914D02">
            <w:pPr>
              <w:rPr>
                <w:rFonts w:ascii="Calibri" w:hAnsi="Calibri"/>
                <w:color w:val="000000"/>
                <w:sz w:val="22"/>
                <w:szCs w:val="22"/>
              </w:rPr>
            </w:pPr>
            <w:r w:rsidRPr="0079178C">
              <w:rPr>
                <w:rFonts w:ascii="Calibri" w:hAnsi="Calibri" w:hint="cs"/>
                <w:color w:val="000000"/>
                <w:sz w:val="22"/>
                <w:szCs w:val="22"/>
                <w:rtl/>
              </w:rPr>
              <w:t>6/0</w:t>
            </w:r>
          </w:p>
        </w:tc>
      </w:tr>
      <w:tr w:rsidR="0079178C" w:rsidRPr="0079178C" w:rsidTr="0079178C">
        <w:trPr>
          <w:trHeight w:val="150"/>
        </w:trPr>
        <w:tc>
          <w:tcPr>
            <w:tcW w:w="468" w:type="dxa"/>
            <w:vMerge/>
            <w:shd w:val="clear" w:color="auto" w:fill="FABF8F" w:themeFill="accent6" w:themeFillTint="99"/>
            <w:vAlign w:val="center"/>
          </w:tcPr>
          <w:p w:rsidR="0079178C" w:rsidRPr="0079178C" w:rsidRDefault="0079178C" w:rsidP="00914D02">
            <w:pPr>
              <w:jc w:val="center"/>
              <w:rPr>
                <w:sz w:val="22"/>
                <w:szCs w:val="22"/>
                <w:rtl/>
                <w:lang w:bidi="fa-IR"/>
              </w:rPr>
            </w:pPr>
          </w:p>
        </w:tc>
        <w:tc>
          <w:tcPr>
            <w:tcW w:w="632" w:type="dxa"/>
            <w:gridSpan w:val="2"/>
            <w:vMerge/>
            <w:shd w:val="clear" w:color="auto" w:fill="FABF8F" w:themeFill="accent6" w:themeFillTint="99"/>
            <w:vAlign w:val="center"/>
          </w:tcPr>
          <w:p w:rsidR="0079178C" w:rsidRPr="0079178C" w:rsidRDefault="0079178C" w:rsidP="00914D02">
            <w:pPr>
              <w:jc w:val="center"/>
              <w:rPr>
                <w:sz w:val="22"/>
                <w:szCs w:val="22"/>
                <w:rtl/>
                <w:lang w:bidi="fa-IR"/>
              </w:rPr>
            </w:pPr>
          </w:p>
        </w:tc>
        <w:tc>
          <w:tcPr>
            <w:tcW w:w="1701" w:type="dxa"/>
            <w:vMerge/>
            <w:shd w:val="clear" w:color="auto" w:fill="FABF8F" w:themeFill="accent6" w:themeFillTint="99"/>
            <w:vAlign w:val="center"/>
          </w:tcPr>
          <w:p w:rsidR="0079178C" w:rsidRPr="0079178C" w:rsidRDefault="0079178C" w:rsidP="00914D02">
            <w:pPr>
              <w:jc w:val="center"/>
              <w:rPr>
                <w:sz w:val="22"/>
                <w:szCs w:val="22"/>
                <w:rtl/>
                <w:lang w:bidi="fa-IR"/>
              </w:rPr>
            </w:pP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5/5</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5/2</w:t>
            </w:r>
          </w:p>
        </w:tc>
        <w:tc>
          <w:tcPr>
            <w:tcW w:w="1418" w:type="dxa"/>
            <w:shd w:val="clear" w:color="auto" w:fill="FABF8F" w:themeFill="accent6" w:themeFillTint="99"/>
          </w:tcPr>
          <w:p w:rsidR="0079178C" w:rsidRPr="0079178C" w:rsidRDefault="0079178C" w:rsidP="00914D02">
            <w:pPr>
              <w:rPr>
                <w:sz w:val="22"/>
                <w:szCs w:val="22"/>
                <w:rtl/>
                <w:lang w:bidi="fa-IR"/>
              </w:rPr>
            </w:pPr>
            <w:r w:rsidRPr="0079178C">
              <w:rPr>
                <w:rFonts w:hint="cs"/>
                <w:sz w:val="22"/>
                <w:szCs w:val="22"/>
                <w:rtl/>
                <w:lang w:bidi="fa-IR"/>
              </w:rPr>
              <w:t>5/0</w:t>
            </w:r>
          </w:p>
        </w:tc>
      </w:tr>
      <w:tr w:rsidR="0079178C" w:rsidRPr="0079178C" w:rsidTr="0079178C">
        <w:tc>
          <w:tcPr>
            <w:tcW w:w="468"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33</w:t>
            </w:r>
          </w:p>
        </w:tc>
        <w:tc>
          <w:tcPr>
            <w:tcW w:w="632"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21</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برکه کل</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5/11</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5/6</w:t>
            </w:r>
          </w:p>
        </w:tc>
        <w:tc>
          <w:tcPr>
            <w:tcW w:w="1418" w:type="dxa"/>
            <w:shd w:val="clear" w:color="auto" w:fill="FABF8F" w:themeFill="accent6" w:themeFillTint="99"/>
          </w:tcPr>
          <w:p w:rsidR="0079178C" w:rsidRPr="0079178C" w:rsidRDefault="0079178C" w:rsidP="00914D02">
            <w:pPr>
              <w:rPr>
                <w:rFonts w:ascii="Calibri" w:hAnsi="Calibri"/>
                <w:color w:val="000000"/>
                <w:sz w:val="22"/>
                <w:szCs w:val="22"/>
              </w:rPr>
            </w:pPr>
            <w:r w:rsidRPr="0079178C">
              <w:rPr>
                <w:rFonts w:ascii="Calibri" w:hAnsi="Calibri" w:hint="cs"/>
                <w:color w:val="000000"/>
                <w:sz w:val="22"/>
                <w:szCs w:val="22"/>
                <w:rtl/>
              </w:rPr>
              <w:t>6/0</w:t>
            </w:r>
          </w:p>
        </w:tc>
      </w:tr>
      <w:tr w:rsidR="0079178C" w:rsidRPr="0079178C" w:rsidTr="0079178C">
        <w:tc>
          <w:tcPr>
            <w:tcW w:w="468"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34</w:t>
            </w:r>
          </w:p>
        </w:tc>
        <w:tc>
          <w:tcPr>
            <w:tcW w:w="632"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21-1</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برکه درویش</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5/8</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p>
        </w:tc>
        <w:tc>
          <w:tcPr>
            <w:tcW w:w="1418" w:type="dxa"/>
            <w:shd w:val="clear" w:color="auto" w:fill="FABF8F" w:themeFill="accent6" w:themeFillTint="99"/>
          </w:tcPr>
          <w:p w:rsidR="0079178C" w:rsidRPr="0079178C" w:rsidRDefault="0079178C" w:rsidP="00914D02">
            <w:pPr>
              <w:rPr>
                <w:sz w:val="22"/>
                <w:szCs w:val="22"/>
                <w:rtl/>
                <w:lang w:bidi="fa-IR"/>
              </w:rPr>
            </w:pPr>
          </w:p>
        </w:tc>
      </w:tr>
      <w:tr w:rsidR="0079178C" w:rsidRPr="0079178C" w:rsidTr="0079178C">
        <w:tc>
          <w:tcPr>
            <w:tcW w:w="468"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35</w:t>
            </w:r>
          </w:p>
        </w:tc>
        <w:tc>
          <w:tcPr>
            <w:tcW w:w="632"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22</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میر زینعلی</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5/13</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5/6</w:t>
            </w:r>
          </w:p>
        </w:tc>
        <w:tc>
          <w:tcPr>
            <w:tcW w:w="1418" w:type="dxa"/>
            <w:shd w:val="clear" w:color="auto" w:fill="FABF8F" w:themeFill="accent6" w:themeFillTint="99"/>
          </w:tcPr>
          <w:p w:rsidR="0079178C" w:rsidRPr="0079178C" w:rsidRDefault="0079178C" w:rsidP="00914D02">
            <w:pPr>
              <w:rPr>
                <w:sz w:val="22"/>
                <w:szCs w:val="22"/>
                <w:rtl/>
                <w:lang w:bidi="fa-IR"/>
              </w:rPr>
            </w:pPr>
            <w:r w:rsidRPr="0079178C">
              <w:rPr>
                <w:rFonts w:hint="cs"/>
                <w:sz w:val="22"/>
                <w:szCs w:val="22"/>
                <w:rtl/>
                <w:lang w:bidi="fa-IR"/>
              </w:rPr>
              <w:t>5/0</w:t>
            </w:r>
          </w:p>
        </w:tc>
      </w:tr>
      <w:tr w:rsidR="0079178C" w:rsidRPr="0079178C" w:rsidTr="0079178C">
        <w:tc>
          <w:tcPr>
            <w:tcW w:w="468"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36</w:t>
            </w:r>
          </w:p>
        </w:tc>
        <w:tc>
          <w:tcPr>
            <w:tcW w:w="632"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23</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شش فخ</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5/11</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6</w:t>
            </w:r>
          </w:p>
        </w:tc>
        <w:tc>
          <w:tcPr>
            <w:tcW w:w="1418" w:type="dxa"/>
            <w:shd w:val="clear" w:color="auto" w:fill="FABF8F" w:themeFill="accent6" w:themeFillTint="99"/>
          </w:tcPr>
          <w:p w:rsidR="0079178C" w:rsidRPr="0079178C" w:rsidRDefault="0079178C" w:rsidP="00914D02">
            <w:pPr>
              <w:rPr>
                <w:sz w:val="22"/>
                <w:szCs w:val="22"/>
                <w:rtl/>
                <w:lang w:bidi="fa-IR"/>
              </w:rPr>
            </w:pPr>
            <w:r w:rsidRPr="0079178C">
              <w:rPr>
                <w:rFonts w:hint="cs"/>
                <w:sz w:val="22"/>
                <w:szCs w:val="22"/>
                <w:rtl/>
                <w:lang w:bidi="fa-IR"/>
              </w:rPr>
              <w:t>5/0</w:t>
            </w:r>
          </w:p>
        </w:tc>
      </w:tr>
      <w:tr w:rsidR="0079178C" w:rsidRPr="0079178C" w:rsidTr="0079178C">
        <w:tc>
          <w:tcPr>
            <w:tcW w:w="468"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37</w:t>
            </w:r>
          </w:p>
        </w:tc>
        <w:tc>
          <w:tcPr>
            <w:tcW w:w="632"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26</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هشت فخ</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5/14</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6</w:t>
            </w:r>
          </w:p>
        </w:tc>
        <w:tc>
          <w:tcPr>
            <w:tcW w:w="1418" w:type="dxa"/>
            <w:shd w:val="clear" w:color="auto" w:fill="FABF8F" w:themeFill="accent6" w:themeFillTint="99"/>
          </w:tcPr>
          <w:p w:rsidR="0079178C" w:rsidRPr="0079178C" w:rsidRDefault="0079178C" w:rsidP="00914D02">
            <w:pPr>
              <w:rPr>
                <w:rFonts w:ascii="Calibri" w:hAnsi="Calibri"/>
                <w:color w:val="000000"/>
                <w:sz w:val="22"/>
                <w:szCs w:val="22"/>
              </w:rPr>
            </w:pPr>
            <w:r w:rsidRPr="0079178C">
              <w:rPr>
                <w:rFonts w:ascii="Calibri" w:hAnsi="Calibri" w:hint="cs"/>
                <w:color w:val="000000"/>
                <w:sz w:val="22"/>
                <w:szCs w:val="22"/>
                <w:rtl/>
              </w:rPr>
              <w:t>4/0</w:t>
            </w:r>
          </w:p>
        </w:tc>
      </w:tr>
      <w:tr w:rsidR="0079178C" w:rsidRPr="0079178C" w:rsidTr="0079178C">
        <w:tc>
          <w:tcPr>
            <w:tcW w:w="468"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38</w:t>
            </w:r>
          </w:p>
        </w:tc>
        <w:tc>
          <w:tcPr>
            <w:tcW w:w="632"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27</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فاقد نام</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12</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5/5</w:t>
            </w:r>
          </w:p>
        </w:tc>
        <w:tc>
          <w:tcPr>
            <w:tcW w:w="1418" w:type="dxa"/>
            <w:shd w:val="clear" w:color="auto" w:fill="FABF8F" w:themeFill="accent6" w:themeFillTint="99"/>
          </w:tcPr>
          <w:p w:rsidR="0079178C" w:rsidRPr="0079178C" w:rsidRDefault="0079178C" w:rsidP="00914D02">
            <w:pPr>
              <w:rPr>
                <w:sz w:val="22"/>
                <w:szCs w:val="22"/>
                <w:rtl/>
                <w:lang w:bidi="fa-IR"/>
              </w:rPr>
            </w:pPr>
            <w:r w:rsidRPr="0079178C">
              <w:rPr>
                <w:rFonts w:hint="cs"/>
                <w:sz w:val="22"/>
                <w:szCs w:val="22"/>
                <w:rtl/>
                <w:lang w:bidi="fa-IR"/>
              </w:rPr>
              <w:t>5/0</w:t>
            </w:r>
          </w:p>
        </w:tc>
      </w:tr>
      <w:tr w:rsidR="0079178C" w:rsidRPr="0079178C" w:rsidTr="0079178C">
        <w:trPr>
          <w:trHeight w:val="150"/>
        </w:trPr>
        <w:tc>
          <w:tcPr>
            <w:tcW w:w="468" w:type="dxa"/>
            <w:vMerge w:val="restart"/>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39</w:t>
            </w:r>
          </w:p>
        </w:tc>
        <w:tc>
          <w:tcPr>
            <w:tcW w:w="632" w:type="dxa"/>
            <w:gridSpan w:val="2"/>
            <w:vMerge w:val="restart"/>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28</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برکه باغ</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9</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5/6</w:t>
            </w:r>
          </w:p>
        </w:tc>
        <w:tc>
          <w:tcPr>
            <w:tcW w:w="1418" w:type="dxa"/>
            <w:shd w:val="clear" w:color="auto" w:fill="FABF8F" w:themeFill="accent6" w:themeFillTint="99"/>
          </w:tcPr>
          <w:p w:rsidR="0079178C" w:rsidRPr="0079178C" w:rsidRDefault="0079178C" w:rsidP="00914D02">
            <w:pPr>
              <w:rPr>
                <w:rFonts w:ascii="Calibri" w:hAnsi="Calibri"/>
                <w:color w:val="000000"/>
                <w:sz w:val="22"/>
                <w:szCs w:val="22"/>
              </w:rPr>
            </w:pPr>
            <w:r w:rsidRPr="0079178C">
              <w:rPr>
                <w:rFonts w:ascii="Calibri" w:hAnsi="Calibri" w:hint="cs"/>
                <w:color w:val="000000"/>
                <w:sz w:val="22"/>
                <w:szCs w:val="22"/>
                <w:rtl/>
              </w:rPr>
              <w:t>8/0</w:t>
            </w:r>
          </w:p>
        </w:tc>
      </w:tr>
      <w:tr w:rsidR="0079178C" w:rsidRPr="0079178C" w:rsidTr="0079178C">
        <w:trPr>
          <w:trHeight w:val="213"/>
        </w:trPr>
        <w:tc>
          <w:tcPr>
            <w:tcW w:w="468" w:type="dxa"/>
            <w:vMerge/>
            <w:shd w:val="clear" w:color="auto" w:fill="FABF8F" w:themeFill="accent6" w:themeFillTint="99"/>
            <w:vAlign w:val="center"/>
          </w:tcPr>
          <w:p w:rsidR="0079178C" w:rsidRPr="0079178C" w:rsidRDefault="0079178C" w:rsidP="00914D02">
            <w:pPr>
              <w:jc w:val="center"/>
              <w:rPr>
                <w:sz w:val="22"/>
                <w:szCs w:val="22"/>
                <w:rtl/>
                <w:lang w:bidi="fa-IR"/>
              </w:rPr>
            </w:pPr>
          </w:p>
        </w:tc>
        <w:tc>
          <w:tcPr>
            <w:tcW w:w="632" w:type="dxa"/>
            <w:gridSpan w:val="2"/>
            <w:vMerge/>
            <w:shd w:val="clear" w:color="auto" w:fill="FABF8F" w:themeFill="accent6" w:themeFillTint="99"/>
            <w:vAlign w:val="center"/>
          </w:tcPr>
          <w:p w:rsidR="0079178C" w:rsidRPr="0079178C" w:rsidRDefault="0079178C" w:rsidP="00914D02">
            <w:pPr>
              <w:jc w:val="center"/>
              <w:rPr>
                <w:sz w:val="22"/>
                <w:szCs w:val="22"/>
                <w:rtl/>
                <w:lang w:bidi="fa-IR"/>
              </w:rPr>
            </w:pP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شغال(تراب آباد)</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12</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w:t>
            </w:r>
          </w:p>
        </w:tc>
        <w:tc>
          <w:tcPr>
            <w:tcW w:w="1418" w:type="dxa"/>
            <w:shd w:val="clear" w:color="auto" w:fill="FABF8F" w:themeFill="accent6" w:themeFillTint="99"/>
          </w:tcPr>
          <w:p w:rsidR="0079178C" w:rsidRPr="0079178C" w:rsidRDefault="0079178C" w:rsidP="00914D02">
            <w:pPr>
              <w:rPr>
                <w:rFonts w:ascii="Calibri" w:hAnsi="Calibri"/>
                <w:color w:val="000000"/>
                <w:sz w:val="22"/>
                <w:szCs w:val="22"/>
              </w:rPr>
            </w:pPr>
            <w:r w:rsidRPr="0079178C">
              <w:rPr>
                <w:rFonts w:ascii="Calibri" w:hAnsi="Calibri" w:hint="cs"/>
                <w:color w:val="000000"/>
                <w:sz w:val="22"/>
                <w:szCs w:val="22"/>
                <w:rtl/>
              </w:rPr>
              <w:t>4/0</w:t>
            </w:r>
          </w:p>
        </w:tc>
      </w:tr>
      <w:tr w:rsidR="0079178C" w:rsidRPr="0079178C" w:rsidTr="0079178C">
        <w:tc>
          <w:tcPr>
            <w:tcW w:w="468"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40</w:t>
            </w:r>
          </w:p>
        </w:tc>
        <w:tc>
          <w:tcPr>
            <w:tcW w:w="632"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30</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پیر فاش</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11</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5/5</w:t>
            </w:r>
          </w:p>
        </w:tc>
        <w:tc>
          <w:tcPr>
            <w:tcW w:w="1418" w:type="dxa"/>
            <w:shd w:val="clear" w:color="auto" w:fill="FABF8F" w:themeFill="accent6" w:themeFillTint="99"/>
          </w:tcPr>
          <w:p w:rsidR="0079178C" w:rsidRPr="0079178C" w:rsidRDefault="0079178C" w:rsidP="00914D02">
            <w:pPr>
              <w:rPr>
                <w:sz w:val="22"/>
                <w:szCs w:val="22"/>
                <w:rtl/>
                <w:lang w:bidi="fa-IR"/>
              </w:rPr>
            </w:pPr>
            <w:r w:rsidRPr="0079178C">
              <w:rPr>
                <w:rFonts w:hint="cs"/>
                <w:sz w:val="22"/>
                <w:szCs w:val="22"/>
                <w:rtl/>
                <w:lang w:bidi="fa-IR"/>
              </w:rPr>
              <w:t>5/0</w:t>
            </w:r>
          </w:p>
        </w:tc>
      </w:tr>
      <w:tr w:rsidR="0079178C" w:rsidRPr="0079178C" w:rsidTr="0079178C">
        <w:tc>
          <w:tcPr>
            <w:tcW w:w="468"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41</w:t>
            </w:r>
          </w:p>
        </w:tc>
        <w:tc>
          <w:tcPr>
            <w:tcW w:w="632"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35</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خواجه کریمی</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11</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6</w:t>
            </w:r>
          </w:p>
        </w:tc>
        <w:tc>
          <w:tcPr>
            <w:tcW w:w="1418" w:type="dxa"/>
            <w:shd w:val="clear" w:color="auto" w:fill="FABF8F" w:themeFill="accent6" w:themeFillTint="99"/>
          </w:tcPr>
          <w:p w:rsidR="0079178C" w:rsidRPr="0079178C" w:rsidRDefault="0079178C" w:rsidP="00914D02">
            <w:pPr>
              <w:rPr>
                <w:sz w:val="22"/>
                <w:szCs w:val="22"/>
                <w:rtl/>
                <w:lang w:bidi="fa-IR"/>
              </w:rPr>
            </w:pPr>
            <w:r w:rsidRPr="0079178C">
              <w:rPr>
                <w:rFonts w:hint="cs"/>
                <w:sz w:val="22"/>
                <w:szCs w:val="22"/>
                <w:rtl/>
                <w:lang w:bidi="fa-IR"/>
              </w:rPr>
              <w:t>5/0</w:t>
            </w:r>
          </w:p>
        </w:tc>
      </w:tr>
      <w:tr w:rsidR="0079178C" w:rsidRPr="0079178C" w:rsidTr="0079178C">
        <w:tc>
          <w:tcPr>
            <w:tcW w:w="468"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42</w:t>
            </w:r>
          </w:p>
        </w:tc>
        <w:tc>
          <w:tcPr>
            <w:tcW w:w="632"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36</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غلامرضا</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5/11</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6</w:t>
            </w:r>
          </w:p>
        </w:tc>
        <w:tc>
          <w:tcPr>
            <w:tcW w:w="1418" w:type="dxa"/>
            <w:shd w:val="clear" w:color="auto" w:fill="FABF8F" w:themeFill="accent6" w:themeFillTint="99"/>
          </w:tcPr>
          <w:p w:rsidR="0079178C" w:rsidRPr="0079178C" w:rsidRDefault="0079178C" w:rsidP="00914D02">
            <w:pPr>
              <w:rPr>
                <w:sz w:val="22"/>
                <w:szCs w:val="22"/>
                <w:rtl/>
                <w:lang w:bidi="fa-IR"/>
              </w:rPr>
            </w:pPr>
            <w:r w:rsidRPr="0079178C">
              <w:rPr>
                <w:rFonts w:hint="cs"/>
                <w:sz w:val="22"/>
                <w:szCs w:val="22"/>
                <w:rtl/>
                <w:lang w:bidi="fa-IR"/>
              </w:rPr>
              <w:t>5/0</w:t>
            </w:r>
          </w:p>
        </w:tc>
      </w:tr>
      <w:tr w:rsidR="0079178C" w:rsidRPr="0079178C" w:rsidTr="0079178C">
        <w:tc>
          <w:tcPr>
            <w:tcW w:w="468"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43</w:t>
            </w:r>
          </w:p>
        </w:tc>
        <w:tc>
          <w:tcPr>
            <w:tcW w:w="632"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37</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برکه پسو</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5/11</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w:t>
            </w:r>
          </w:p>
        </w:tc>
        <w:tc>
          <w:tcPr>
            <w:tcW w:w="1418" w:type="dxa"/>
            <w:shd w:val="clear" w:color="auto" w:fill="FABF8F" w:themeFill="accent6" w:themeFillTint="99"/>
          </w:tcPr>
          <w:p w:rsidR="0079178C" w:rsidRPr="0079178C" w:rsidRDefault="0079178C" w:rsidP="00914D02">
            <w:pPr>
              <w:rPr>
                <w:rFonts w:ascii="Calibri" w:hAnsi="Calibri"/>
                <w:color w:val="000000"/>
                <w:sz w:val="22"/>
                <w:szCs w:val="22"/>
              </w:rPr>
            </w:pPr>
            <w:r w:rsidRPr="0079178C">
              <w:rPr>
                <w:rFonts w:ascii="Calibri" w:hAnsi="Calibri" w:hint="cs"/>
                <w:color w:val="000000"/>
                <w:sz w:val="22"/>
                <w:szCs w:val="22"/>
                <w:rtl/>
              </w:rPr>
              <w:t>4/0</w:t>
            </w:r>
          </w:p>
        </w:tc>
      </w:tr>
      <w:tr w:rsidR="0079178C" w:rsidRPr="0079178C" w:rsidTr="0079178C">
        <w:tc>
          <w:tcPr>
            <w:tcW w:w="468"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44</w:t>
            </w:r>
          </w:p>
        </w:tc>
        <w:tc>
          <w:tcPr>
            <w:tcW w:w="632"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38</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حاجی عیدی</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5/10</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8/5</w:t>
            </w:r>
          </w:p>
        </w:tc>
        <w:tc>
          <w:tcPr>
            <w:tcW w:w="1418" w:type="dxa"/>
            <w:shd w:val="clear" w:color="auto" w:fill="FABF8F" w:themeFill="accent6" w:themeFillTint="99"/>
          </w:tcPr>
          <w:p w:rsidR="0079178C" w:rsidRPr="0079178C" w:rsidRDefault="0079178C" w:rsidP="00914D02">
            <w:pPr>
              <w:rPr>
                <w:sz w:val="22"/>
                <w:szCs w:val="22"/>
                <w:rtl/>
                <w:lang w:bidi="fa-IR"/>
              </w:rPr>
            </w:pPr>
            <w:r w:rsidRPr="0079178C">
              <w:rPr>
                <w:rFonts w:hint="cs"/>
                <w:sz w:val="22"/>
                <w:szCs w:val="22"/>
                <w:rtl/>
                <w:lang w:bidi="fa-IR"/>
              </w:rPr>
              <w:t>5/0</w:t>
            </w:r>
          </w:p>
        </w:tc>
      </w:tr>
      <w:tr w:rsidR="0079178C" w:rsidRPr="0079178C" w:rsidTr="0079178C">
        <w:tc>
          <w:tcPr>
            <w:tcW w:w="468"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45</w:t>
            </w:r>
          </w:p>
        </w:tc>
        <w:tc>
          <w:tcPr>
            <w:tcW w:w="632"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39</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محله</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10</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4</w:t>
            </w:r>
          </w:p>
        </w:tc>
        <w:tc>
          <w:tcPr>
            <w:tcW w:w="1418" w:type="dxa"/>
            <w:shd w:val="clear" w:color="auto" w:fill="FABF8F" w:themeFill="accent6" w:themeFillTint="99"/>
          </w:tcPr>
          <w:p w:rsidR="0079178C" w:rsidRPr="0079178C" w:rsidRDefault="0079178C" w:rsidP="00914D02">
            <w:pPr>
              <w:rPr>
                <w:rFonts w:ascii="Calibri" w:hAnsi="Calibri"/>
                <w:color w:val="000000"/>
                <w:sz w:val="22"/>
                <w:szCs w:val="22"/>
              </w:rPr>
            </w:pPr>
            <w:r w:rsidRPr="0079178C">
              <w:rPr>
                <w:rFonts w:ascii="Calibri" w:hAnsi="Calibri" w:hint="cs"/>
                <w:color w:val="000000"/>
                <w:sz w:val="22"/>
                <w:szCs w:val="22"/>
                <w:rtl/>
              </w:rPr>
              <w:t>4/0</w:t>
            </w:r>
          </w:p>
        </w:tc>
      </w:tr>
      <w:tr w:rsidR="0079178C" w:rsidRPr="0079178C" w:rsidTr="0079178C">
        <w:tc>
          <w:tcPr>
            <w:tcW w:w="468"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46</w:t>
            </w:r>
          </w:p>
        </w:tc>
        <w:tc>
          <w:tcPr>
            <w:tcW w:w="632"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45</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فاقد نام</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9</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p>
        </w:tc>
        <w:tc>
          <w:tcPr>
            <w:tcW w:w="1418" w:type="dxa"/>
            <w:shd w:val="clear" w:color="auto" w:fill="FABF8F" w:themeFill="accent6" w:themeFillTint="99"/>
          </w:tcPr>
          <w:p w:rsidR="0079178C" w:rsidRPr="0079178C" w:rsidRDefault="0079178C" w:rsidP="00914D02">
            <w:pPr>
              <w:rPr>
                <w:sz w:val="22"/>
                <w:szCs w:val="22"/>
                <w:rtl/>
                <w:lang w:bidi="fa-IR"/>
              </w:rPr>
            </w:pPr>
          </w:p>
        </w:tc>
      </w:tr>
      <w:tr w:rsidR="0079178C" w:rsidRPr="0079178C" w:rsidTr="0079178C">
        <w:tc>
          <w:tcPr>
            <w:tcW w:w="468"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47</w:t>
            </w:r>
          </w:p>
        </w:tc>
        <w:tc>
          <w:tcPr>
            <w:tcW w:w="632" w:type="dxa"/>
            <w:gridSpan w:val="2"/>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46</w:t>
            </w:r>
          </w:p>
        </w:tc>
        <w:tc>
          <w:tcPr>
            <w:tcW w:w="1701"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بو بلند</w:t>
            </w:r>
          </w:p>
        </w:tc>
        <w:tc>
          <w:tcPr>
            <w:tcW w:w="1276"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نا مشخص</w:t>
            </w:r>
          </w:p>
        </w:tc>
        <w:tc>
          <w:tcPr>
            <w:tcW w:w="992"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10</w:t>
            </w:r>
          </w:p>
        </w:tc>
        <w:tc>
          <w:tcPr>
            <w:tcW w:w="1417" w:type="dxa"/>
            <w:shd w:val="clear" w:color="auto" w:fill="FABF8F" w:themeFill="accent6" w:themeFillTint="99"/>
            <w:vAlign w:val="center"/>
          </w:tcPr>
          <w:p w:rsidR="0079178C" w:rsidRPr="0079178C" w:rsidRDefault="0079178C" w:rsidP="00914D02">
            <w:pPr>
              <w:jc w:val="center"/>
              <w:rPr>
                <w:sz w:val="22"/>
                <w:szCs w:val="22"/>
                <w:rtl/>
                <w:lang w:bidi="fa-IR"/>
              </w:rPr>
            </w:pPr>
            <w:r w:rsidRPr="0079178C">
              <w:rPr>
                <w:rFonts w:hint="cs"/>
                <w:sz w:val="22"/>
                <w:szCs w:val="22"/>
                <w:rtl/>
                <w:lang w:bidi="fa-IR"/>
              </w:rPr>
              <w:t>5/9</w:t>
            </w:r>
          </w:p>
        </w:tc>
        <w:tc>
          <w:tcPr>
            <w:tcW w:w="1418" w:type="dxa"/>
            <w:shd w:val="clear" w:color="auto" w:fill="FABF8F" w:themeFill="accent6" w:themeFillTint="99"/>
          </w:tcPr>
          <w:p w:rsidR="0079178C" w:rsidRPr="0079178C" w:rsidRDefault="0079178C" w:rsidP="00914D02">
            <w:pPr>
              <w:rPr>
                <w:rFonts w:ascii="Calibri" w:hAnsi="Calibri"/>
                <w:color w:val="000000"/>
                <w:sz w:val="22"/>
                <w:szCs w:val="22"/>
                <w:rtl/>
                <w:lang w:bidi="fa-IR"/>
              </w:rPr>
            </w:pPr>
            <w:r w:rsidRPr="0079178C">
              <w:rPr>
                <w:rFonts w:ascii="Calibri" w:hAnsi="Calibri" w:hint="cs"/>
                <w:color w:val="000000"/>
                <w:sz w:val="22"/>
                <w:szCs w:val="22"/>
                <w:rtl/>
              </w:rPr>
              <w:t>95/0</w:t>
            </w:r>
          </w:p>
        </w:tc>
      </w:tr>
    </w:tbl>
    <w:p w:rsidR="00FF23F8" w:rsidRDefault="00FF23F8" w:rsidP="00FF23F8">
      <w:pPr>
        <w:jc w:val="center"/>
        <w:rPr>
          <w:sz w:val="24"/>
          <w:szCs w:val="24"/>
          <w:rtl/>
          <w:lang w:bidi="fa-IR"/>
        </w:rPr>
      </w:pPr>
    </w:p>
    <w:p w:rsidR="00FF23F8" w:rsidRDefault="00FF23F8" w:rsidP="00FF23F8">
      <w:pPr>
        <w:jc w:val="center"/>
        <w:rPr>
          <w:sz w:val="24"/>
          <w:szCs w:val="24"/>
          <w:rtl/>
          <w:lang w:bidi="fa-IR"/>
        </w:rPr>
      </w:pPr>
    </w:p>
    <w:p w:rsidR="00FF23F8" w:rsidRDefault="00FF23F8" w:rsidP="00E85BC8">
      <w:pPr>
        <w:jc w:val="center"/>
        <w:rPr>
          <w:sz w:val="24"/>
          <w:szCs w:val="24"/>
          <w:rtl/>
          <w:lang w:bidi="fa-IR"/>
        </w:rPr>
      </w:pPr>
      <w:r>
        <w:rPr>
          <w:rFonts w:hint="cs"/>
          <w:sz w:val="24"/>
          <w:szCs w:val="24"/>
          <w:rtl/>
          <w:lang w:bidi="fa-IR"/>
        </w:rPr>
        <w:t>جدول شماره1</w:t>
      </w:r>
      <w:r w:rsidR="00E85BC8">
        <w:rPr>
          <w:rFonts w:hint="cs"/>
          <w:sz w:val="24"/>
          <w:szCs w:val="24"/>
          <w:rtl/>
          <w:lang w:bidi="fa-IR"/>
        </w:rPr>
        <w:t>5</w:t>
      </w:r>
      <w:r>
        <w:rPr>
          <w:rFonts w:hint="cs"/>
          <w:sz w:val="24"/>
          <w:szCs w:val="24"/>
          <w:rtl/>
          <w:lang w:bidi="fa-IR"/>
        </w:rPr>
        <w:t>: تعداد دهانه</w:t>
      </w:r>
      <w:r>
        <w:rPr>
          <w:sz w:val="24"/>
          <w:szCs w:val="24"/>
          <w:rtl/>
          <w:lang w:bidi="fa-IR"/>
        </w:rPr>
        <w:softHyphen/>
      </w:r>
      <w:r>
        <w:rPr>
          <w:rFonts w:hint="cs"/>
          <w:sz w:val="24"/>
          <w:szCs w:val="24"/>
          <w:rtl/>
          <w:lang w:bidi="fa-IR"/>
        </w:rPr>
        <w:t>های آب</w:t>
      </w:r>
      <w:r>
        <w:rPr>
          <w:rFonts w:hint="cs"/>
          <w:sz w:val="24"/>
          <w:szCs w:val="24"/>
          <w:rtl/>
          <w:lang w:bidi="fa-IR"/>
        </w:rPr>
        <w:softHyphen/>
      </w:r>
      <w:r w:rsidR="003A6A9E">
        <w:rPr>
          <w:rFonts w:hint="cs"/>
          <w:sz w:val="24"/>
          <w:szCs w:val="24"/>
          <w:rtl/>
          <w:lang w:bidi="fa-IR"/>
        </w:rPr>
        <w:t>انبار</w:t>
      </w:r>
      <w:r>
        <w:rPr>
          <w:rFonts w:hint="cs"/>
          <w:sz w:val="24"/>
          <w:szCs w:val="24"/>
          <w:rtl/>
          <w:lang w:bidi="fa-IR"/>
        </w:rPr>
        <w:t xml:space="preserve">های </w:t>
      </w:r>
      <w:r w:rsidR="0092684E">
        <w:rPr>
          <w:rFonts w:hint="cs"/>
          <w:sz w:val="24"/>
          <w:szCs w:val="24"/>
          <w:rtl/>
          <w:lang w:bidi="fa-IR"/>
        </w:rPr>
        <w:t>دایره</w:t>
      </w:r>
      <w:r w:rsidR="0092684E">
        <w:rPr>
          <w:rFonts w:hint="cs"/>
          <w:sz w:val="24"/>
          <w:szCs w:val="24"/>
          <w:rtl/>
          <w:lang w:bidi="fa-IR"/>
        </w:rPr>
        <w:softHyphen/>
        <w:t xml:space="preserve">ای </w:t>
      </w:r>
      <w:r>
        <w:rPr>
          <w:rFonts w:hint="cs"/>
          <w:sz w:val="24"/>
          <w:szCs w:val="24"/>
          <w:rtl/>
          <w:lang w:bidi="fa-IR"/>
        </w:rPr>
        <w:t>شهر لار</w:t>
      </w:r>
    </w:p>
    <w:tbl>
      <w:tblPr>
        <w:tblStyle w:val="TableGrid"/>
        <w:tblpPr w:leftFromText="180" w:rightFromText="180" w:vertAnchor="text" w:horzAnchor="margin" w:tblpXSpec="center" w:tblpY="53"/>
        <w:bidiVisual/>
        <w:tblW w:w="0" w:type="auto"/>
        <w:tblLayout w:type="fixed"/>
        <w:tblLook w:val="04A0" w:firstRow="1" w:lastRow="0" w:firstColumn="1" w:lastColumn="0" w:noHBand="0" w:noVBand="1"/>
      </w:tblPr>
      <w:tblGrid>
        <w:gridCol w:w="709"/>
        <w:gridCol w:w="2239"/>
        <w:gridCol w:w="1738"/>
        <w:gridCol w:w="1278"/>
        <w:gridCol w:w="1975"/>
      </w:tblGrid>
      <w:tr w:rsidR="00FF23F8" w:rsidRPr="0079178C" w:rsidTr="00FF23F8">
        <w:tc>
          <w:tcPr>
            <w:tcW w:w="709" w:type="dxa"/>
            <w:shd w:val="clear" w:color="auto" w:fill="A6A6A6" w:themeFill="background1" w:themeFillShade="A6"/>
          </w:tcPr>
          <w:p w:rsidR="00FF23F8" w:rsidRPr="0079178C" w:rsidRDefault="00FF23F8" w:rsidP="00FF23F8">
            <w:pPr>
              <w:jc w:val="center"/>
              <w:rPr>
                <w:sz w:val="22"/>
                <w:szCs w:val="22"/>
                <w:rtl/>
                <w:lang w:bidi="fa-IR"/>
              </w:rPr>
            </w:pPr>
            <w:r w:rsidRPr="0079178C">
              <w:rPr>
                <w:rFonts w:hint="cs"/>
                <w:sz w:val="22"/>
                <w:szCs w:val="22"/>
                <w:rtl/>
                <w:lang w:bidi="fa-IR"/>
              </w:rPr>
              <w:t>ردیف</w:t>
            </w:r>
          </w:p>
        </w:tc>
        <w:tc>
          <w:tcPr>
            <w:tcW w:w="2239" w:type="dxa"/>
            <w:shd w:val="clear" w:color="auto" w:fill="A6A6A6" w:themeFill="background1" w:themeFillShade="A6"/>
          </w:tcPr>
          <w:p w:rsidR="00FF23F8" w:rsidRPr="0079178C" w:rsidRDefault="00FF23F8" w:rsidP="00FF23F8">
            <w:pPr>
              <w:jc w:val="center"/>
              <w:rPr>
                <w:sz w:val="22"/>
                <w:szCs w:val="22"/>
                <w:rtl/>
                <w:lang w:bidi="fa-IR"/>
              </w:rPr>
            </w:pPr>
            <w:r w:rsidRPr="0079178C">
              <w:rPr>
                <w:rFonts w:hint="cs"/>
                <w:sz w:val="22"/>
                <w:szCs w:val="22"/>
                <w:rtl/>
                <w:lang w:bidi="fa-IR"/>
              </w:rPr>
              <w:t>شماره آب</w:t>
            </w:r>
            <w:r w:rsidRPr="0079178C">
              <w:rPr>
                <w:rFonts w:hint="cs"/>
                <w:sz w:val="22"/>
                <w:szCs w:val="22"/>
                <w:rtl/>
                <w:lang w:bidi="fa-IR"/>
              </w:rPr>
              <w:softHyphen/>
            </w:r>
            <w:r w:rsidR="003A6A9E" w:rsidRPr="0079178C">
              <w:rPr>
                <w:rFonts w:hint="cs"/>
                <w:sz w:val="22"/>
                <w:szCs w:val="22"/>
                <w:rtl/>
                <w:lang w:bidi="fa-IR"/>
              </w:rPr>
              <w:t>انبار</w:t>
            </w:r>
          </w:p>
        </w:tc>
        <w:tc>
          <w:tcPr>
            <w:tcW w:w="1738" w:type="dxa"/>
            <w:shd w:val="clear" w:color="auto" w:fill="A6A6A6" w:themeFill="background1" w:themeFillShade="A6"/>
          </w:tcPr>
          <w:p w:rsidR="00FF23F8" w:rsidRPr="0079178C" w:rsidRDefault="00FF23F8" w:rsidP="00FF23F8">
            <w:pPr>
              <w:jc w:val="center"/>
              <w:rPr>
                <w:sz w:val="22"/>
                <w:szCs w:val="22"/>
                <w:rtl/>
                <w:lang w:bidi="fa-IR"/>
              </w:rPr>
            </w:pPr>
            <w:r w:rsidRPr="0079178C">
              <w:rPr>
                <w:rFonts w:hint="cs"/>
                <w:sz w:val="22"/>
                <w:szCs w:val="22"/>
                <w:rtl/>
                <w:lang w:bidi="fa-IR"/>
              </w:rPr>
              <w:t>نام آب</w:t>
            </w:r>
            <w:r w:rsidRPr="0079178C">
              <w:rPr>
                <w:rFonts w:hint="cs"/>
                <w:sz w:val="22"/>
                <w:szCs w:val="22"/>
                <w:rtl/>
                <w:lang w:bidi="fa-IR"/>
              </w:rPr>
              <w:softHyphen/>
            </w:r>
            <w:r w:rsidR="003A6A9E" w:rsidRPr="0079178C">
              <w:rPr>
                <w:rFonts w:hint="cs"/>
                <w:sz w:val="22"/>
                <w:szCs w:val="22"/>
                <w:rtl/>
                <w:lang w:bidi="fa-IR"/>
              </w:rPr>
              <w:t>انبار</w:t>
            </w:r>
          </w:p>
        </w:tc>
        <w:tc>
          <w:tcPr>
            <w:tcW w:w="1278" w:type="dxa"/>
            <w:shd w:val="clear" w:color="auto" w:fill="A6A6A6" w:themeFill="background1" w:themeFillShade="A6"/>
          </w:tcPr>
          <w:p w:rsidR="00FF23F8" w:rsidRPr="0079178C" w:rsidRDefault="00FF23F8" w:rsidP="00FF23F8">
            <w:pPr>
              <w:jc w:val="center"/>
              <w:rPr>
                <w:sz w:val="22"/>
                <w:szCs w:val="22"/>
                <w:rtl/>
                <w:lang w:bidi="fa-IR"/>
              </w:rPr>
            </w:pPr>
            <w:r w:rsidRPr="0079178C">
              <w:rPr>
                <w:rFonts w:hint="cs"/>
                <w:sz w:val="22"/>
                <w:szCs w:val="22"/>
                <w:rtl/>
                <w:lang w:bidi="fa-IR"/>
              </w:rPr>
              <w:t>دوره ساخت</w:t>
            </w:r>
          </w:p>
        </w:tc>
        <w:tc>
          <w:tcPr>
            <w:tcW w:w="1975" w:type="dxa"/>
            <w:shd w:val="clear" w:color="auto" w:fill="A6A6A6" w:themeFill="background1" w:themeFillShade="A6"/>
          </w:tcPr>
          <w:p w:rsidR="00FF23F8" w:rsidRPr="0079178C" w:rsidRDefault="00FF23F8" w:rsidP="00FF23F8">
            <w:pPr>
              <w:jc w:val="center"/>
              <w:rPr>
                <w:sz w:val="22"/>
                <w:szCs w:val="22"/>
                <w:rtl/>
                <w:lang w:bidi="fa-IR"/>
              </w:rPr>
            </w:pPr>
            <w:r w:rsidRPr="0079178C">
              <w:rPr>
                <w:rFonts w:hint="cs"/>
                <w:sz w:val="22"/>
                <w:szCs w:val="22"/>
                <w:rtl/>
                <w:lang w:bidi="fa-IR"/>
              </w:rPr>
              <w:t>تعداد دهانه</w:t>
            </w:r>
          </w:p>
        </w:tc>
      </w:tr>
      <w:tr w:rsidR="00FF23F8" w:rsidRPr="0079178C" w:rsidTr="00FF23F8">
        <w:tc>
          <w:tcPr>
            <w:tcW w:w="70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1</w:t>
            </w:r>
          </w:p>
        </w:tc>
        <w:tc>
          <w:tcPr>
            <w:tcW w:w="223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1</w:t>
            </w:r>
          </w:p>
        </w:tc>
        <w:tc>
          <w:tcPr>
            <w:tcW w:w="173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سید جعفری بلند</w:t>
            </w:r>
          </w:p>
        </w:tc>
        <w:tc>
          <w:tcPr>
            <w:tcW w:w="127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صفویه</w:t>
            </w:r>
          </w:p>
        </w:tc>
        <w:tc>
          <w:tcPr>
            <w:tcW w:w="1975"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4</w:t>
            </w:r>
          </w:p>
        </w:tc>
      </w:tr>
      <w:tr w:rsidR="00FF23F8" w:rsidRPr="0079178C" w:rsidTr="00FF23F8">
        <w:tc>
          <w:tcPr>
            <w:tcW w:w="70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2</w:t>
            </w:r>
          </w:p>
        </w:tc>
        <w:tc>
          <w:tcPr>
            <w:tcW w:w="223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2</w:t>
            </w:r>
          </w:p>
        </w:tc>
        <w:tc>
          <w:tcPr>
            <w:tcW w:w="173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سید جعفری کوتاه</w:t>
            </w:r>
          </w:p>
        </w:tc>
        <w:tc>
          <w:tcPr>
            <w:tcW w:w="127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صفویه</w:t>
            </w:r>
          </w:p>
        </w:tc>
        <w:tc>
          <w:tcPr>
            <w:tcW w:w="1975" w:type="dxa"/>
            <w:shd w:val="clear" w:color="auto" w:fill="E5B8B7" w:themeFill="accent2" w:themeFillTint="66"/>
            <w:vAlign w:val="center"/>
          </w:tcPr>
          <w:p w:rsidR="00FF23F8" w:rsidRPr="0079178C" w:rsidRDefault="00FF23F8" w:rsidP="00FF23F8">
            <w:pPr>
              <w:jc w:val="center"/>
              <w:rPr>
                <w:sz w:val="22"/>
                <w:szCs w:val="22"/>
                <w:rtl/>
                <w:lang w:bidi="fa-IR"/>
              </w:rPr>
            </w:pPr>
            <w:r w:rsidRPr="0079178C">
              <w:rPr>
                <w:rFonts w:hint="cs"/>
                <w:sz w:val="22"/>
                <w:szCs w:val="22"/>
                <w:rtl/>
                <w:lang w:bidi="fa-IR"/>
              </w:rPr>
              <w:t>8</w:t>
            </w:r>
          </w:p>
        </w:tc>
      </w:tr>
      <w:tr w:rsidR="00FF23F8" w:rsidRPr="0079178C" w:rsidTr="00FF23F8">
        <w:tc>
          <w:tcPr>
            <w:tcW w:w="70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3</w:t>
            </w:r>
          </w:p>
        </w:tc>
        <w:tc>
          <w:tcPr>
            <w:tcW w:w="223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12</w:t>
            </w:r>
          </w:p>
        </w:tc>
        <w:tc>
          <w:tcPr>
            <w:tcW w:w="173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محمد علی بیگی</w:t>
            </w:r>
          </w:p>
        </w:tc>
        <w:tc>
          <w:tcPr>
            <w:tcW w:w="127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صفویه</w:t>
            </w:r>
          </w:p>
        </w:tc>
        <w:tc>
          <w:tcPr>
            <w:tcW w:w="1975"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5</w:t>
            </w:r>
          </w:p>
        </w:tc>
      </w:tr>
      <w:tr w:rsidR="00FF23F8" w:rsidRPr="0079178C" w:rsidTr="00FF23F8">
        <w:tc>
          <w:tcPr>
            <w:tcW w:w="70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4</w:t>
            </w:r>
          </w:p>
        </w:tc>
        <w:tc>
          <w:tcPr>
            <w:tcW w:w="223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16</w:t>
            </w:r>
          </w:p>
        </w:tc>
        <w:tc>
          <w:tcPr>
            <w:tcW w:w="173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قنبرعلی بیگی</w:t>
            </w:r>
          </w:p>
        </w:tc>
        <w:tc>
          <w:tcPr>
            <w:tcW w:w="127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صفویه</w:t>
            </w:r>
          </w:p>
        </w:tc>
        <w:tc>
          <w:tcPr>
            <w:tcW w:w="1975"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5</w:t>
            </w:r>
          </w:p>
        </w:tc>
      </w:tr>
      <w:tr w:rsidR="00FF23F8" w:rsidRPr="0079178C" w:rsidTr="00FF23F8">
        <w:tc>
          <w:tcPr>
            <w:tcW w:w="70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5</w:t>
            </w:r>
          </w:p>
        </w:tc>
        <w:tc>
          <w:tcPr>
            <w:tcW w:w="223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31</w:t>
            </w:r>
          </w:p>
        </w:tc>
        <w:tc>
          <w:tcPr>
            <w:tcW w:w="173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درب شازده</w:t>
            </w:r>
          </w:p>
        </w:tc>
        <w:tc>
          <w:tcPr>
            <w:tcW w:w="127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صفویه</w:t>
            </w:r>
          </w:p>
        </w:tc>
        <w:tc>
          <w:tcPr>
            <w:tcW w:w="1975"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4</w:t>
            </w:r>
          </w:p>
        </w:tc>
      </w:tr>
      <w:tr w:rsidR="00FF23F8" w:rsidRPr="0079178C" w:rsidTr="00FF23F8">
        <w:tc>
          <w:tcPr>
            <w:tcW w:w="70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6</w:t>
            </w:r>
          </w:p>
        </w:tc>
        <w:tc>
          <w:tcPr>
            <w:tcW w:w="223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32</w:t>
            </w:r>
          </w:p>
        </w:tc>
        <w:tc>
          <w:tcPr>
            <w:tcW w:w="173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سه راه بندرعباس</w:t>
            </w:r>
          </w:p>
        </w:tc>
        <w:tc>
          <w:tcPr>
            <w:tcW w:w="127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صفویه</w:t>
            </w:r>
          </w:p>
        </w:tc>
        <w:tc>
          <w:tcPr>
            <w:tcW w:w="1975"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4اکنون2</w:t>
            </w:r>
          </w:p>
        </w:tc>
      </w:tr>
      <w:tr w:rsidR="00FF23F8" w:rsidRPr="0079178C" w:rsidTr="00FF23F8">
        <w:tc>
          <w:tcPr>
            <w:tcW w:w="70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7</w:t>
            </w:r>
          </w:p>
        </w:tc>
        <w:tc>
          <w:tcPr>
            <w:tcW w:w="223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47</w:t>
            </w:r>
          </w:p>
        </w:tc>
        <w:tc>
          <w:tcPr>
            <w:tcW w:w="173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آرد فروشان</w:t>
            </w:r>
          </w:p>
        </w:tc>
        <w:tc>
          <w:tcPr>
            <w:tcW w:w="127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صفویه</w:t>
            </w:r>
          </w:p>
        </w:tc>
        <w:tc>
          <w:tcPr>
            <w:tcW w:w="1975"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6</w:t>
            </w:r>
          </w:p>
        </w:tc>
      </w:tr>
      <w:tr w:rsidR="00FF23F8" w:rsidRPr="0079178C" w:rsidTr="00FF23F8">
        <w:tc>
          <w:tcPr>
            <w:tcW w:w="70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8</w:t>
            </w:r>
          </w:p>
        </w:tc>
        <w:tc>
          <w:tcPr>
            <w:tcW w:w="223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49</w:t>
            </w:r>
          </w:p>
        </w:tc>
        <w:tc>
          <w:tcPr>
            <w:tcW w:w="173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آقا</w:t>
            </w:r>
          </w:p>
        </w:tc>
        <w:tc>
          <w:tcPr>
            <w:tcW w:w="127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صفویه</w:t>
            </w:r>
          </w:p>
        </w:tc>
        <w:tc>
          <w:tcPr>
            <w:tcW w:w="1975"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4</w:t>
            </w:r>
          </w:p>
        </w:tc>
      </w:tr>
      <w:tr w:rsidR="00FF23F8" w:rsidRPr="0079178C" w:rsidTr="00FF23F8">
        <w:tc>
          <w:tcPr>
            <w:tcW w:w="70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lastRenderedPageBreak/>
              <w:t>9</w:t>
            </w:r>
          </w:p>
        </w:tc>
        <w:tc>
          <w:tcPr>
            <w:tcW w:w="2239"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51</w:t>
            </w:r>
          </w:p>
        </w:tc>
        <w:tc>
          <w:tcPr>
            <w:tcW w:w="173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پیرغیب</w:t>
            </w:r>
          </w:p>
        </w:tc>
        <w:tc>
          <w:tcPr>
            <w:tcW w:w="1278"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صفویه</w:t>
            </w:r>
          </w:p>
        </w:tc>
        <w:tc>
          <w:tcPr>
            <w:tcW w:w="1975" w:type="dxa"/>
            <w:shd w:val="clear" w:color="auto" w:fill="E5B8B7" w:themeFill="accent2" w:themeFillTint="66"/>
          </w:tcPr>
          <w:p w:rsidR="00FF23F8" w:rsidRPr="0079178C" w:rsidRDefault="00FF23F8" w:rsidP="00FF23F8">
            <w:pPr>
              <w:jc w:val="center"/>
              <w:rPr>
                <w:sz w:val="22"/>
                <w:szCs w:val="22"/>
                <w:rtl/>
                <w:lang w:bidi="fa-IR"/>
              </w:rPr>
            </w:pPr>
            <w:r w:rsidRPr="0079178C">
              <w:rPr>
                <w:rFonts w:hint="cs"/>
                <w:sz w:val="22"/>
                <w:szCs w:val="22"/>
                <w:rtl/>
                <w:lang w:bidi="fa-IR"/>
              </w:rPr>
              <w:t>5</w:t>
            </w:r>
          </w:p>
        </w:tc>
      </w:tr>
      <w:tr w:rsidR="00FF23F8" w:rsidRPr="0079178C" w:rsidTr="00FF23F8">
        <w:tc>
          <w:tcPr>
            <w:tcW w:w="70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10</w:t>
            </w:r>
          </w:p>
        </w:tc>
        <w:tc>
          <w:tcPr>
            <w:tcW w:w="223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5</w:t>
            </w:r>
          </w:p>
        </w:tc>
        <w:tc>
          <w:tcPr>
            <w:tcW w:w="173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زیرگذر کوریچان</w:t>
            </w:r>
          </w:p>
        </w:tc>
        <w:tc>
          <w:tcPr>
            <w:tcW w:w="127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قاجاریه</w:t>
            </w:r>
          </w:p>
        </w:tc>
        <w:tc>
          <w:tcPr>
            <w:tcW w:w="1975"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3</w:t>
            </w:r>
          </w:p>
        </w:tc>
      </w:tr>
      <w:tr w:rsidR="00FF23F8" w:rsidRPr="0079178C" w:rsidTr="00FF23F8">
        <w:tc>
          <w:tcPr>
            <w:tcW w:w="70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11</w:t>
            </w:r>
          </w:p>
        </w:tc>
        <w:tc>
          <w:tcPr>
            <w:tcW w:w="223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10</w:t>
            </w:r>
          </w:p>
        </w:tc>
        <w:tc>
          <w:tcPr>
            <w:tcW w:w="173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بازار کهنه</w:t>
            </w:r>
          </w:p>
        </w:tc>
        <w:tc>
          <w:tcPr>
            <w:tcW w:w="127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قاجاریه</w:t>
            </w:r>
          </w:p>
        </w:tc>
        <w:tc>
          <w:tcPr>
            <w:tcW w:w="1975"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6</w:t>
            </w:r>
          </w:p>
        </w:tc>
      </w:tr>
      <w:tr w:rsidR="00FF23F8" w:rsidRPr="0079178C" w:rsidTr="00FF23F8">
        <w:tc>
          <w:tcPr>
            <w:tcW w:w="70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12</w:t>
            </w:r>
          </w:p>
        </w:tc>
        <w:tc>
          <w:tcPr>
            <w:tcW w:w="223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14</w:t>
            </w:r>
          </w:p>
        </w:tc>
        <w:tc>
          <w:tcPr>
            <w:tcW w:w="173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آب</w:t>
            </w:r>
            <w:r w:rsidRPr="0079178C">
              <w:rPr>
                <w:rFonts w:hint="cs"/>
                <w:sz w:val="22"/>
                <w:szCs w:val="22"/>
                <w:rtl/>
                <w:lang w:bidi="fa-IR"/>
              </w:rPr>
              <w:softHyphen/>
            </w:r>
            <w:r w:rsidR="003A6A9E" w:rsidRPr="0079178C">
              <w:rPr>
                <w:rFonts w:hint="cs"/>
                <w:sz w:val="22"/>
                <w:szCs w:val="22"/>
                <w:rtl/>
                <w:lang w:bidi="fa-IR"/>
              </w:rPr>
              <w:t>انبار</w:t>
            </w:r>
            <w:r w:rsidRPr="0079178C">
              <w:rPr>
                <w:rFonts w:hint="cs"/>
                <w:sz w:val="22"/>
                <w:szCs w:val="22"/>
                <w:rtl/>
                <w:lang w:bidi="fa-IR"/>
              </w:rPr>
              <w:t xml:space="preserve"> مدرسه</w:t>
            </w:r>
          </w:p>
        </w:tc>
        <w:tc>
          <w:tcPr>
            <w:tcW w:w="127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قاجاریه</w:t>
            </w:r>
          </w:p>
        </w:tc>
        <w:tc>
          <w:tcPr>
            <w:tcW w:w="1975"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4</w:t>
            </w:r>
          </w:p>
        </w:tc>
      </w:tr>
      <w:tr w:rsidR="00FF23F8" w:rsidRPr="0079178C" w:rsidTr="00FF23F8">
        <w:tc>
          <w:tcPr>
            <w:tcW w:w="70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13</w:t>
            </w:r>
          </w:p>
        </w:tc>
        <w:tc>
          <w:tcPr>
            <w:tcW w:w="223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15</w:t>
            </w:r>
          </w:p>
        </w:tc>
        <w:tc>
          <w:tcPr>
            <w:tcW w:w="173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حاج غلامرضا</w:t>
            </w:r>
          </w:p>
        </w:tc>
        <w:tc>
          <w:tcPr>
            <w:tcW w:w="127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قاجاریه</w:t>
            </w:r>
          </w:p>
        </w:tc>
        <w:tc>
          <w:tcPr>
            <w:tcW w:w="1975"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8</w:t>
            </w:r>
          </w:p>
        </w:tc>
      </w:tr>
      <w:tr w:rsidR="00FF23F8" w:rsidRPr="0079178C" w:rsidTr="00FF23F8">
        <w:tc>
          <w:tcPr>
            <w:tcW w:w="70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14</w:t>
            </w:r>
          </w:p>
        </w:tc>
        <w:tc>
          <w:tcPr>
            <w:tcW w:w="223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1-31</w:t>
            </w:r>
          </w:p>
        </w:tc>
        <w:tc>
          <w:tcPr>
            <w:tcW w:w="173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باغ نشاط</w:t>
            </w:r>
          </w:p>
        </w:tc>
        <w:tc>
          <w:tcPr>
            <w:tcW w:w="127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قاجاریه</w:t>
            </w:r>
          </w:p>
        </w:tc>
        <w:tc>
          <w:tcPr>
            <w:tcW w:w="1975"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5</w:t>
            </w:r>
          </w:p>
        </w:tc>
      </w:tr>
      <w:tr w:rsidR="00FF23F8" w:rsidRPr="0079178C" w:rsidTr="00FF23F8">
        <w:tc>
          <w:tcPr>
            <w:tcW w:w="70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15</w:t>
            </w:r>
          </w:p>
        </w:tc>
        <w:tc>
          <w:tcPr>
            <w:tcW w:w="223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33</w:t>
            </w:r>
          </w:p>
        </w:tc>
        <w:tc>
          <w:tcPr>
            <w:tcW w:w="173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سید عباس</w:t>
            </w:r>
          </w:p>
        </w:tc>
        <w:tc>
          <w:tcPr>
            <w:tcW w:w="127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قاجاریه</w:t>
            </w:r>
          </w:p>
        </w:tc>
        <w:tc>
          <w:tcPr>
            <w:tcW w:w="1975"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5</w:t>
            </w:r>
          </w:p>
        </w:tc>
      </w:tr>
      <w:tr w:rsidR="00FF23F8" w:rsidRPr="0079178C" w:rsidTr="00FF23F8">
        <w:tc>
          <w:tcPr>
            <w:tcW w:w="70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16</w:t>
            </w:r>
          </w:p>
        </w:tc>
        <w:tc>
          <w:tcPr>
            <w:tcW w:w="223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40</w:t>
            </w:r>
          </w:p>
        </w:tc>
        <w:tc>
          <w:tcPr>
            <w:tcW w:w="173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حاجی نظر ابول</w:t>
            </w:r>
          </w:p>
        </w:tc>
        <w:tc>
          <w:tcPr>
            <w:tcW w:w="127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قاجاریه</w:t>
            </w:r>
          </w:p>
        </w:tc>
        <w:tc>
          <w:tcPr>
            <w:tcW w:w="1975"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4</w:t>
            </w:r>
          </w:p>
        </w:tc>
      </w:tr>
      <w:tr w:rsidR="00FF23F8" w:rsidRPr="0079178C" w:rsidTr="00FF23F8">
        <w:tc>
          <w:tcPr>
            <w:tcW w:w="70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17</w:t>
            </w:r>
          </w:p>
        </w:tc>
        <w:tc>
          <w:tcPr>
            <w:tcW w:w="223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41</w:t>
            </w:r>
          </w:p>
        </w:tc>
        <w:tc>
          <w:tcPr>
            <w:tcW w:w="173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سبزکوه</w:t>
            </w:r>
          </w:p>
        </w:tc>
        <w:tc>
          <w:tcPr>
            <w:tcW w:w="127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قاجاریه</w:t>
            </w:r>
          </w:p>
        </w:tc>
        <w:tc>
          <w:tcPr>
            <w:tcW w:w="1975"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5</w:t>
            </w:r>
          </w:p>
        </w:tc>
      </w:tr>
      <w:tr w:rsidR="00FF23F8" w:rsidRPr="0079178C" w:rsidTr="00FF23F8">
        <w:tc>
          <w:tcPr>
            <w:tcW w:w="70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18</w:t>
            </w:r>
          </w:p>
        </w:tc>
        <w:tc>
          <w:tcPr>
            <w:tcW w:w="223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42</w:t>
            </w:r>
          </w:p>
        </w:tc>
        <w:tc>
          <w:tcPr>
            <w:tcW w:w="173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عباسپور</w:t>
            </w:r>
          </w:p>
        </w:tc>
        <w:tc>
          <w:tcPr>
            <w:tcW w:w="127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قاجاریه</w:t>
            </w:r>
          </w:p>
        </w:tc>
        <w:tc>
          <w:tcPr>
            <w:tcW w:w="1975"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4</w:t>
            </w:r>
          </w:p>
        </w:tc>
      </w:tr>
      <w:tr w:rsidR="00FF23F8" w:rsidRPr="0079178C" w:rsidTr="00FF23F8">
        <w:tc>
          <w:tcPr>
            <w:tcW w:w="70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19</w:t>
            </w:r>
          </w:p>
        </w:tc>
        <w:tc>
          <w:tcPr>
            <w:tcW w:w="223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43</w:t>
            </w:r>
          </w:p>
        </w:tc>
        <w:tc>
          <w:tcPr>
            <w:tcW w:w="173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معتمد</w:t>
            </w:r>
          </w:p>
        </w:tc>
        <w:tc>
          <w:tcPr>
            <w:tcW w:w="127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قاجاریه</w:t>
            </w:r>
          </w:p>
        </w:tc>
        <w:tc>
          <w:tcPr>
            <w:tcW w:w="1975"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4</w:t>
            </w:r>
          </w:p>
        </w:tc>
      </w:tr>
      <w:tr w:rsidR="00FF23F8" w:rsidRPr="0079178C" w:rsidTr="00FF23F8">
        <w:tc>
          <w:tcPr>
            <w:tcW w:w="70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20</w:t>
            </w:r>
          </w:p>
        </w:tc>
        <w:tc>
          <w:tcPr>
            <w:tcW w:w="2239"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53</w:t>
            </w:r>
          </w:p>
        </w:tc>
        <w:tc>
          <w:tcPr>
            <w:tcW w:w="173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برکه نو</w:t>
            </w:r>
          </w:p>
        </w:tc>
        <w:tc>
          <w:tcPr>
            <w:tcW w:w="1278" w:type="dxa"/>
            <w:shd w:val="clear" w:color="auto" w:fill="C2D69B" w:themeFill="accent3" w:themeFillTint="99"/>
          </w:tcPr>
          <w:p w:rsidR="00FF23F8" w:rsidRPr="0079178C" w:rsidRDefault="00FF23F8" w:rsidP="00FF23F8">
            <w:pPr>
              <w:jc w:val="center"/>
              <w:rPr>
                <w:sz w:val="22"/>
                <w:szCs w:val="22"/>
                <w:rtl/>
                <w:lang w:bidi="fa-IR"/>
              </w:rPr>
            </w:pPr>
            <w:r w:rsidRPr="0079178C">
              <w:rPr>
                <w:rFonts w:hint="cs"/>
                <w:sz w:val="22"/>
                <w:szCs w:val="22"/>
                <w:rtl/>
                <w:lang w:bidi="fa-IR"/>
              </w:rPr>
              <w:t>قاجاریه</w:t>
            </w:r>
          </w:p>
        </w:tc>
        <w:tc>
          <w:tcPr>
            <w:tcW w:w="1975" w:type="dxa"/>
            <w:shd w:val="clear" w:color="auto" w:fill="C2D69B" w:themeFill="accent3" w:themeFillTint="99"/>
          </w:tcPr>
          <w:p w:rsidR="00FF23F8" w:rsidRPr="0079178C" w:rsidRDefault="00FF23F8" w:rsidP="00FF23F8">
            <w:pPr>
              <w:jc w:val="center"/>
              <w:rPr>
                <w:sz w:val="22"/>
                <w:szCs w:val="22"/>
                <w:rtl/>
                <w:lang w:bidi="fa-IR"/>
              </w:rPr>
            </w:pPr>
          </w:p>
        </w:tc>
      </w:tr>
      <w:tr w:rsidR="00FF23F8" w:rsidRPr="0079178C" w:rsidTr="00FF23F8">
        <w:tc>
          <w:tcPr>
            <w:tcW w:w="709" w:type="dxa"/>
            <w:shd w:val="clear" w:color="auto" w:fill="95B3D7" w:themeFill="accent1" w:themeFillTint="99"/>
          </w:tcPr>
          <w:p w:rsidR="00FF23F8" w:rsidRPr="0079178C" w:rsidRDefault="00FF23F8" w:rsidP="00FF23F8">
            <w:pPr>
              <w:jc w:val="center"/>
              <w:rPr>
                <w:sz w:val="22"/>
                <w:szCs w:val="22"/>
                <w:rtl/>
                <w:lang w:bidi="fa-IR"/>
              </w:rPr>
            </w:pPr>
            <w:r w:rsidRPr="0079178C">
              <w:rPr>
                <w:rFonts w:hint="cs"/>
                <w:sz w:val="22"/>
                <w:szCs w:val="22"/>
                <w:rtl/>
                <w:lang w:bidi="fa-IR"/>
              </w:rPr>
              <w:t>21</w:t>
            </w:r>
          </w:p>
        </w:tc>
        <w:tc>
          <w:tcPr>
            <w:tcW w:w="2239" w:type="dxa"/>
            <w:shd w:val="clear" w:color="auto" w:fill="95B3D7" w:themeFill="accent1" w:themeFillTint="99"/>
          </w:tcPr>
          <w:p w:rsidR="00FF23F8" w:rsidRPr="0079178C" w:rsidRDefault="00FF23F8" w:rsidP="00FF23F8">
            <w:pPr>
              <w:jc w:val="center"/>
              <w:rPr>
                <w:sz w:val="22"/>
                <w:szCs w:val="22"/>
                <w:rtl/>
                <w:lang w:bidi="fa-IR"/>
              </w:rPr>
            </w:pPr>
            <w:r w:rsidRPr="0079178C">
              <w:rPr>
                <w:rFonts w:hint="cs"/>
                <w:sz w:val="22"/>
                <w:szCs w:val="22"/>
                <w:rtl/>
                <w:lang w:bidi="fa-IR"/>
              </w:rPr>
              <w:t>50</w:t>
            </w:r>
          </w:p>
        </w:tc>
        <w:tc>
          <w:tcPr>
            <w:tcW w:w="1738" w:type="dxa"/>
            <w:shd w:val="clear" w:color="auto" w:fill="95B3D7" w:themeFill="accent1" w:themeFillTint="99"/>
          </w:tcPr>
          <w:p w:rsidR="00FF23F8" w:rsidRPr="0079178C" w:rsidRDefault="00FF23F8" w:rsidP="00FF23F8">
            <w:pPr>
              <w:jc w:val="center"/>
              <w:rPr>
                <w:sz w:val="22"/>
                <w:szCs w:val="22"/>
                <w:rtl/>
                <w:lang w:bidi="fa-IR"/>
              </w:rPr>
            </w:pPr>
            <w:r w:rsidRPr="0079178C">
              <w:rPr>
                <w:rFonts w:hint="cs"/>
                <w:sz w:val="22"/>
                <w:szCs w:val="22"/>
                <w:rtl/>
                <w:lang w:bidi="fa-IR"/>
              </w:rPr>
              <w:t>قصاب</w:t>
            </w:r>
          </w:p>
        </w:tc>
        <w:tc>
          <w:tcPr>
            <w:tcW w:w="1278" w:type="dxa"/>
            <w:shd w:val="clear" w:color="auto" w:fill="95B3D7" w:themeFill="accent1" w:themeFillTint="99"/>
          </w:tcPr>
          <w:p w:rsidR="00FF23F8" w:rsidRPr="0079178C" w:rsidRDefault="00FF23F8" w:rsidP="00FF23F8">
            <w:pPr>
              <w:jc w:val="center"/>
              <w:rPr>
                <w:sz w:val="22"/>
                <w:szCs w:val="22"/>
                <w:rtl/>
                <w:lang w:bidi="fa-IR"/>
              </w:rPr>
            </w:pPr>
            <w:r w:rsidRPr="0079178C">
              <w:rPr>
                <w:rFonts w:hint="cs"/>
                <w:sz w:val="22"/>
                <w:szCs w:val="22"/>
                <w:rtl/>
                <w:lang w:bidi="fa-IR"/>
              </w:rPr>
              <w:t>زندیه</w:t>
            </w:r>
          </w:p>
        </w:tc>
        <w:tc>
          <w:tcPr>
            <w:tcW w:w="1975" w:type="dxa"/>
            <w:shd w:val="clear" w:color="auto" w:fill="95B3D7" w:themeFill="accent1" w:themeFillTint="99"/>
          </w:tcPr>
          <w:p w:rsidR="00FF23F8" w:rsidRPr="0079178C" w:rsidRDefault="00FF23F8" w:rsidP="00FF23F8">
            <w:pPr>
              <w:jc w:val="center"/>
              <w:rPr>
                <w:sz w:val="22"/>
                <w:szCs w:val="22"/>
                <w:rtl/>
                <w:lang w:bidi="fa-IR"/>
              </w:rPr>
            </w:pPr>
            <w:r w:rsidRPr="0079178C">
              <w:rPr>
                <w:rFonts w:hint="cs"/>
                <w:sz w:val="22"/>
                <w:szCs w:val="22"/>
                <w:rtl/>
                <w:lang w:bidi="fa-IR"/>
              </w:rPr>
              <w:t>5</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22</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w:t>
            </w:r>
          </w:p>
        </w:tc>
        <w:tc>
          <w:tcPr>
            <w:tcW w:w="1738" w:type="dxa"/>
            <w:shd w:val="clear" w:color="auto" w:fill="FABF8F" w:themeFill="accent6" w:themeFillTint="99"/>
          </w:tcPr>
          <w:p w:rsidR="00FF23F8" w:rsidRPr="0079178C" w:rsidRDefault="004D5C35" w:rsidP="00FF23F8">
            <w:pPr>
              <w:jc w:val="center"/>
              <w:rPr>
                <w:sz w:val="22"/>
                <w:szCs w:val="22"/>
                <w:rtl/>
                <w:lang w:bidi="fa-IR"/>
              </w:rPr>
            </w:pPr>
            <w:r w:rsidRPr="0079178C">
              <w:rPr>
                <w:rFonts w:hint="cs"/>
                <w:sz w:val="22"/>
                <w:szCs w:val="22"/>
                <w:rtl/>
                <w:lang w:bidi="fa-IR"/>
              </w:rPr>
              <w:t>فاقد نام</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1</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23</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w:t>
            </w:r>
          </w:p>
        </w:tc>
        <w:tc>
          <w:tcPr>
            <w:tcW w:w="1738" w:type="dxa"/>
            <w:shd w:val="clear" w:color="auto" w:fill="FABF8F" w:themeFill="accent6" w:themeFillTint="99"/>
          </w:tcPr>
          <w:p w:rsidR="00FF23F8" w:rsidRPr="0079178C" w:rsidRDefault="004D5C35" w:rsidP="00FF23F8">
            <w:pPr>
              <w:jc w:val="center"/>
              <w:rPr>
                <w:sz w:val="22"/>
                <w:szCs w:val="22"/>
                <w:rtl/>
                <w:lang w:bidi="fa-IR"/>
              </w:rPr>
            </w:pPr>
            <w:r w:rsidRPr="0079178C">
              <w:rPr>
                <w:rFonts w:hint="cs"/>
                <w:sz w:val="22"/>
                <w:szCs w:val="22"/>
                <w:rtl/>
                <w:lang w:bidi="fa-IR"/>
              </w:rPr>
              <w:t>فاقد نام</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24</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7</w:t>
            </w:r>
          </w:p>
        </w:tc>
        <w:tc>
          <w:tcPr>
            <w:tcW w:w="1738" w:type="dxa"/>
            <w:shd w:val="clear" w:color="auto" w:fill="FABF8F" w:themeFill="accent6" w:themeFillTint="99"/>
          </w:tcPr>
          <w:p w:rsidR="00FF23F8" w:rsidRPr="0079178C" w:rsidRDefault="004D5C35" w:rsidP="00FF23F8">
            <w:pPr>
              <w:jc w:val="center"/>
              <w:rPr>
                <w:sz w:val="22"/>
                <w:szCs w:val="22"/>
                <w:rtl/>
                <w:lang w:bidi="fa-IR"/>
              </w:rPr>
            </w:pPr>
            <w:r w:rsidRPr="0079178C">
              <w:rPr>
                <w:rFonts w:hint="cs"/>
                <w:sz w:val="22"/>
                <w:szCs w:val="22"/>
                <w:rtl/>
                <w:lang w:bidi="fa-IR"/>
              </w:rPr>
              <w:t>فاقد نام</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25</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1-7</w:t>
            </w:r>
          </w:p>
        </w:tc>
        <w:tc>
          <w:tcPr>
            <w:tcW w:w="1738" w:type="dxa"/>
            <w:shd w:val="clear" w:color="auto" w:fill="FABF8F" w:themeFill="accent6" w:themeFillTint="99"/>
          </w:tcPr>
          <w:p w:rsidR="00FF23F8" w:rsidRPr="0079178C" w:rsidRDefault="004D5C35" w:rsidP="00FF23F8">
            <w:pPr>
              <w:jc w:val="center"/>
              <w:rPr>
                <w:sz w:val="22"/>
                <w:szCs w:val="22"/>
                <w:rtl/>
                <w:lang w:bidi="fa-IR"/>
              </w:rPr>
            </w:pPr>
            <w:r w:rsidRPr="0079178C">
              <w:rPr>
                <w:rFonts w:hint="cs"/>
                <w:sz w:val="22"/>
                <w:szCs w:val="22"/>
                <w:rtl/>
                <w:lang w:bidi="fa-IR"/>
              </w:rPr>
              <w:t>فاقد نام</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1</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26</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11</w:t>
            </w:r>
          </w:p>
        </w:tc>
        <w:tc>
          <w:tcPr>
            <w:tcW w:w="1738" w:type="dxa"/>
            <w:shd w:val="clear" w:color="auto" w:fill="FABF8F" w:themeFill="accent6" w:themeFillTint="99"/>
          </w:tcPr>
          <w:p w:rsidR="00FF23F8" w:rsidRPr="0079178C" w:rsidRDefault="004D5C35" w:rsidP="00FF23F8">
            <w:pPr>
              <w:jc w:val="center"/>
              <w:rPr>
                <w:sz w:val="22"/>
                <w:szCs w:val="22"/>
                <w:rtl/>
                <w:lang w:bidi="fa-IR"/>
              </w:rPr>
            </w:pPr>
            <w:r w:rsidRPr="0079178C">
              <w:rPr>
                <w:rFonts w:hint="cs"/>
                <w:sz w:val="22"/>
                <w:szCs w:val="22"/>
                <w:rtl/>
                <w:lang w:bidi="fa-IR"/>
              </w:rPr>
              <w:t>فاقد نام</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color w:val="FF0000"/>
                <w:sz w:val="22"/>
                <w:szCs w:val="22"/>
                <w:rtl/>
                <w:lang w:bidi="fa-IR"/>
              </w:rPr>
              <w:t>1</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27</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8</w:t>
            </w:r>
          </w:p>
        </w:tc>
        <w:tc>
          <w:tcPr>
            <w:tcW w:w="173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برکه پل</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1</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28</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9</w:t>
            </w:r>
          </w:p>
        </w:tc>
        <w:tc>
          <w:tcPr>
            <w:tcW w:w="1738" w:type="dxa"/>
            <w:shd w:val="clear" w:color="auto" w:fill="FABF8F" w:themeFill="accent6" w:themeFillTint="99"/>
          </w:tcPr>
          <w:p w:rsidR="00FF23F8" w:rsidRPr="0079178C" w:rsidRDefault="004D5C35" w:rsidP="00FF23F8">
            <w:pPr>
              <w:jc w:val="center"/>
              <w:rPr>
                <w:sz w:val="22"/>
                <w:szCs w:val="22"/>
                <w:rtl/>
                <w:lang w:bidi="fa-IR"/>
              </w:rPr>
            </w:pPr>
            <w:r w:rsidRPr="0079178C">
              <w:rPr>
                <w:rFonts w:hint="cs"/>
                <w:sz w:val="22"/>
                <w:szCs w:val="22"/>
                <w:rtl/>
                <w:lang w:bidi="fa-IR"/>
              </w:rPr>
              <w:t>فاقد نام</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29</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13</w:t>
            </w:r>
          </w:p>
        </w:tc>
        <w:tc>
          <w:tcPr>
            <w:tcW w:w="1738" w:type="dxa"/>
            <w:shd w:val="clear" w:color="auto" w:fill="FABF8F" w:themeFill="accent6" w:themeFillTint="99"/>
          </w:tcPr>
          <w:p w:rsidR="00FF23F8" w:rsidRPr="0079178C" w:rsidRDefault="004D5C35" w:rsidP="00FF23F8">
            <w:pPr>
              <w:jc w:val="center"/>
              <w:rPr>
                <w:sz w:val="22"/>
                <w:szCs w:val="22"/>
                <w:rtl/>
                <w:lang w:bidi="fa-IR"/>
              </w:rPr>
            </w:pPr>
            <w:r w:rsidRPr="0079178C">
              <w:rPr>
                <w:rFonts w:hint="cs"/>
                <w:sz w:val="22"/>
                <w:szCs w:val="22"/>
                <w:rtl/>
                <w:lang w:bidi="fa-IR"/>
              </w:rPr>
              <w:t>فاقد نام</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30</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18</w:t>
            </w:r>
          </w:p>
        </w:tc>
        <w:tc>
          <w:tcPr>
            <w:tcW w:w="173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برکه دکتر حبیب</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31</w:t>
            </w:r>
          </w:p>
        </w:tc>
        <w:tc>
          <w:tcPr>
            <w:tcW w:w="2239" w:type="dxa"/>
            <w:vMerge w:val="restart"/>
            <w:shd w:val="clear" w:color="auto" w:fill="FABF8F" w:themeFill="accent6" w:themeFillTint="99"/>
            <w:vAlign w:val="center"/>
          </w:tcPr>
          <w:p w:rsidR="00FF23F8" w:rsidRPr="0079178C" w:rsidRDefault="00FF23F8" w:rsidP="00FF23F8">
            <w:pPr>
              <w:jc w:val="center"/>
              <w:rPr>
                <w:sz w:val="22"/>
                <w:szCs w:val="22"/>
                <w:rtl/>
                <w:lang w:bidi="fa-IR"/>
              </w:rPr>
            </w:pPr>
            <w:r w:rsidRPr="0079178C">
              <w:rPr>
                <w:rFonts w:hint="cs"/>
                <w:sz w:val="22"/>
                <w:szCs w:val="22"/>
                <w:rtl/>
                <w:lang w:bidi="fa-IR"/>
              </w:rPr>
              <w:t>19</w:t>
            </w:r>
          </w:p>
        </w:tc>
        <w:tc>
          <w:tcPr>
            <w:tcW w:w="1738" w:type="dxa"/>
            <w:vMerge w:val="restart"/>
            <w:shd w:val="clear" w:color="auto" w:fill="FABF8F" w:themeFill="accent6" w:themeFillTint="99"/>
            <w:vAlign w:val="center"/>
          </w:tcPr>
          <w:p w:rsidR="00FF23F8" w:rsidRPr="0079178C" w:rsidRDefault="00FF23F8" w:rsidP="00FF23F8">
            <w:pPr>
              <w:jc w:val="center"/>
              <w:rPr>
                <w:sz w:val="22"/>
                <w:szCs w:val="22"/>
                <w:rtl/>
                <w:lang w:bidi="fa-IR"/>
              </w:rPr>
            </w:pPr>
            <w:r w:rsidRPr="0079178C">
              <w:rPr>
                <w:rFonts w:hint="cs"/>
                <w:sz w:val="22"/>
                <w:szCs w:val="22"/>
                <w:rtl/>
                <w:lang w:bidi="fa-IR"/>
              </w:rPr>
              <w:t>برکه قوال</w:t>
            </w:r>
            <w:r w:rsidRPr="0079178C">
              <w:rPr>
                <w:rFonts w:hint="cs"/>
                <w:sz w:val="22"/>
                <w:szCs w:val="22"/>
                <w:rtl/>
                <w:lang w:bidi="fa-IR"/>
              </w:rPr>
              <w:softHyphen/>
              <w:t>ها</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32</w:t>
            </w:r>
          </w:p>
        </w:tc>
        <w:tc>
          <w:tcPr>
            <w:tcW w:w="2239" w:type="dxa"/>
            <w:vMerge/>
            <w:shd w:val="clear" w:color="auto" w:fill="FABF8F" w:themeFill="accent6" w:themeFillTint="99"/>
          </w:tcPr>
          <w:p w:rsidR="00FF23F8" w:rsidRPr="0079178C" w:rsidRDefault="00FF23F8" w:rsidP="00FF23F8">
            <w:pPr>
              <w:jc w:val="center"/>
              <w:rPr>
                <w:sz w:val="22"/>
                <w:szCs w:val="22"/>
                <w:rtl/>
                <w:lang w:bidi="fa-IR"/>
              </w:rPr>
            </w:pPr>
          </w:p>
        </w:tc>
        <w:tc>
          <w:tcPr>
            <w:tcW w:w="1738" w:type="dxa"/>
            <w:vMerge/>
            <w:shd w:val="clear" w:color="auto" w:fill="FABF8F" w:themeFill="accent6" w:themeFillTint="99"/>
            <w:vAlign w:val="center"/>
          </w:tcPr>
          <w:p w:rsidR="00FF23F8" w:rsidRPr="0079178C" w:rsidRDefault="00FF23F8" w:rsidP="00FF23F8">
            <w:pPr>
              <w:jc w:val="center"/>
              <w:rPr>
                <w:sz w:val="22"/>
                <w:szCs w:val="22"/>
                <w:rtl/>
                <w:lang w:bidi="fa-IR"/>
              </w:rPr>
            </w:pP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1</w:t>
            </w:r>
          </w:p>
        </w:tc>
      </w:tr>
      <w:tr w:rsidR="00FF23F8" w:rsidRPr="0079178C" w:rsidTr="00FF23F8">
        <w:trPr>
          <w:trHeight w:val="201"/>
        </w:trPr>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33</w:t>
            </w:r>
          </w:p>
        </w:tc>
        <w:tc>
          <w:tcPr>
            <w:tcW w:w="2239" w:type="dxa"/>
            <w:vMerge w:val="restart"/>
            <w:shd w:val="clear" w:color="auto" w:fill="FABF8F" w:themeFill="accent6" w:themeFillTint="99"/>
            <w:vAlign w:val="center"/>
          </w:tcPr>
          <w:p w:rsidR="00FF23F8" w:rsidRPr="0079178C" w:rsidRDefault="00FF23F8" w:rsidP="00FF23F8">
            <w:pPr>
              <w:jc w:val="center"/>
              <w:rPr>
                <w:sz w:val="22"/>
                <w:szCs w:val="22"/>
                <w:rtl/>
                <w:lang w:bidi="fa-IR"/>
              </w:rPr>
            </w:pPr>
            <w:r w:rsidRPr="0079178C">
              <w:rPr>
                <w:rFonts w:hint="cs"/>
                <w:sz w:val="22"/>
                <w:szCs w:val="22"/>
                <w:rtl/>
                <w:lang w:bidi="fa-IR"/>
              </w:rPr>
              <w:t>20</w:t>
            </w:r>
          </w:p>
        </w:tc>
        <w:tc>
          <w:tcPr>
            <w:tcW w:w="1738" w:type="dxa"/>
            <w:vMerge w:val="restart"/>
            <w:shd w:val="clear" w:color="auto" w:fill="FABF8F" w:themeFill="accent6" w:themeFillTint="99"/>
            <w:vAlign w:val="center"/>
          </w:tcPr>
          <w:p w:rsidR="00FF23F8" w:rsidRPr="0079178C" w:rsidRDefault="00FF23F8" w:rsidP="00FF23F8">
            <w:pPr>
              <w:jc w:val="center"/>
              <w:rPr>
                <w:sz w:val="22"/>
                <w:szCs w:val="22"/>
                <w:rtl/>
                <w:lang w:bidi="fa-IR"/>
              </w:rPr>
            </w:pPr>
            <w:r w:rsidRPr="0079178C">
              <w:rPr>
                <w:rFonts w:hint="cs"/>
                <w:sz w:val="22"/>
                <w:szCs w:val="22"/>
                <w:rtl/>
                <w:lang w:bidi="fa-IR"/>
              </w:rPr>
              <w:t>میرزا عبدالباقی</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vAlign w:val="center"/>
          </w:tcPr>
          <w:p w:rsidR="00FF23F8" w:rsidRPr="0079178C" w:rsidRDefault="00FF23F8" w:rsidP="00FF23F8">
            <w:pPr>
              <w:jc w:val="center"/>
              <w:rPr>
                <w:sz w:val="22"/>
                <w:szCs w:val="22"/>
                <w:rtl/>
                <w:lang w:bidi="fa-IR"/>
              </w:rPr>
            </w:pPr>
            <w:r w:rsidRPr="0079178C">
              <w:rPr>
                <w:rFonts w:hint="cs"/>
                <w:sz w:val="22"/>
                <w:szCs w:val="22"/>
                <w:rtl/>
                <w:lang w:bidi="fa-IR"/>
              </w:rPr>
              <w:t>4</w:t>
            </w:r>
          </w:p>
        </w:tc>
      </w:tr>
      <w:tr w:rsidR="00FF23F8" w:rsidRPr="0079178C" w:rsidTr="00FF23F8">
        <w:trPr>
          <w:trHeight w:val="150"/>
        </w:trPr>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34</w:t>
            </w:r>
          </w:p>
        </w:tc>
        <w:tc>
          <w:tcPr>
            <w:tcW w:w="2239" w:type="dxa"/>
            <w:vMerge/>
            <w:shd w:val="clear" w:color="auto" w:fill="FABF8F" w:themeFill="accent6" w:themeFillTint="99"/>
          </w:tcPr>
          <w:p w:rsidR="00FF23F8" w:rsidRPr="0079178C" w:rsidRDefault="00FF23F8" w:rsidP="00FF23F8">
            <w:pPr>
              <w:jc w:val="center"/>
              <w:rPr>
                <w:sz w:val="22"/>
                <w:szCs w:val="22"/>
                <w:rtl/>
                <w:lang w:bidi="fa-IR"/>
              </w:rPr>
            </w:pPr>
          </w:p>
        </w:tc>
        <w:tc>
          <w:tcPr>
            <w:tcW w:w="1738" w:type="dxa"/>
            <w:vMerge/>
            <w:shd w:val="clear" w:color="auto" w:fill="FABF8F" w:themeFill="accent6" w:themeFillTint="99"/>
          </w:tcPr>
          <w:p w:rsidR="00FF23F8" w:rsidRPr="0079178C" w:rsidRDefault="00FF23F8" w:rsidP="00FF23F8">
            <w:pPr>
              <w:jc w:val="center"/>
              <w:rPr>
                <w:sz w:val="22"/>
                <w:szCs w:val="22"/>
                <w:rtl/>
                <w:lang w:bidi="fa-IR"/>
              </w:rPr>
            </w:pP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vAlign w:val="center"/>
          </w:tcPr>
          <w:p w:rsidR="00FF23F8" w:rsidRPr="0079178C" w:rsidRDefault="00FF23F8" w:rsidP="00FF23F8">
            <w:pPr>
              <w:jc w:val="center"/>
              <w:rPr>
                <w:sz w:val="22"/>
                <w:szCs w:val="22"/>
                <w:rtl/>
                <w:lang w:bidi="fa-IR"/>
              </w:rPr>
            </w:pPr>
            <w:r w:rsidRPr="0079178C">
              <w:rPr>
                <w:rFonts w:hint="cs"/>
                <w:sz w:val="22"/>
                <w:szCs w:val="22"/>
                <w:rtl/>
                <w:lang w:bidi="fa-IR"/>
              </w:rPr>
              <w:t>2</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35</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21</w:t>
            </w:r>
          </w:p>
        </w:tc>
        <w:tc>
          <w:tcPr>
            <w:tcW w:w="173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برکه کل</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vAlign w:val="center"/>
          </w:tcPr>
          <w:p w:rsidR="00FF23F8" w:rsidRPr="0079178C" w:rsidRDefault="00FF23F8" w:rsidP="00FF23F8">
            <w:pPr>
              <w:jc w:val="center"/>
              <w:rPr>
                <w:sz w:val="22"/>
                <w:szCs w:val="22"/>
                <w:rtl/>
                <w:lang w:bidi="fa-IR"/>
              </w:rPr>
            </w:pPr>
            <w:r w:rsidRPr="0079178C">
              <w:rPr>
                <w:rFonts w:hint="cs"/>
                <w:sz w:val="22"/>
                <w:szCs w:val="22"/>
                <w:rtl/>
                <w:lang w:bidi="fa-IR"/>
              </w:rPr>
              <w:t>2</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36</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21-1</w:t>
            </w:r>
          </w:p>
        </w:tc>
        <w:tc>
          <w:tcPr>
            <w:tcW w:w="173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برکه درویش</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vAlign w:val="center"/>
          </w:tcPr>
          <w:p w:rsidR="00FF23F8" w:rsidRPr="0079178C" w:rsidRDefault="00FF23F8" w:rsidP="00FF23F8">
            <w:pPr>
              <w:jc w:val="center"/>
              <w:rPr>
                <w:sz w:val="22"/>
                <w:szCs w:val="22"/>
                <w:rtl/>
                <w:lang w:bidi="fa-IR"/>
              </w:rPr>
            </w:pP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37</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22</w:t>
            </w:r>
          </w:p>
        </w:tc>
        <w:tc>
          <w:tcPr>
            <w:tcW w:w="173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میر زینعلی</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vAlign w:val="center"/>
          </w:tcPr>
          <w:p w:rsidR="00FF23F8" w:rsidRPr="0079178C" w:rsidRDefault="00FF23F8" w:rsidP="00FF23F8">
            <w:pPr>
              <w:jc w:val="center"/>
              <w:rPr>
                <w:sz w:val="22"/>
                <w:szCs w:val="22"/>
                <w:rtl/>
                <w:lang w:bidi="fa-IR"/>
              </w:rPr>
            </w:pPr>
            <w:r w:rsidRPr="0079178C">
              <w:rPr>
                <w:rFonts w:hint="cs"/>
                <w:sz w:val="22"/>
                <w:szCs w:val="22"/>
                <w:rtl/>
                <w:lang w:bidi="fa-IR"/>
              </w:rPr>
              <w:t>4</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38</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23</w:t>
            </w:r>
          </w:p>
        </w:tc>
        <w:tc>
          <w:tcPr>
            <w:tcW w:w="173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شش فخ</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vAlign w:val="center"/>
          </w:tcPr>
          <w:p w:rsidR="00FF23F8" w:rsidRPr="0079178C" w:rsidRDefault="00FF23F8" w:rsidP="00FF23F8">
            <w:pPr>
              <w:jc w:val="center"/>
              <w:rPr>
                <w:sz w:val="22"/>
                <w:szCs w:val="22"/>
                <w:rtl/>
                <w:lang w:bidi="fa-IR"/>
              </w:rPr>
            </w:pPr>
            <w:r w:rsidRPr="0079178C">
              <w:rPr>
                <w:rFonts w:hint="cs"/>
                <w:color w:val="FF0000"/>
                <w:sz w:val="22"/>
                <w:szCs w:val="22"/>
                <w:rtl/>
                <w:lang w:bidi="fa-IR"/>
              </w:rPr>
              <w:t>5یا6</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39</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25</w:t>
            </w:r>
          </w:p>
        </w:tc>
        <w:tc>
          <w:tcPr>
            <w:tcW w:w="1738" w:type="dxa"/>
            <w:shd w:val="clear" w:color="auto" w:fill="FABF8F" w:themeFill="accent6" w:themeFillTint="99"/>
          </w:tcPr>
          <w:p w:rsidR="00FF23F8" w:rsidRPr="0079178C" w:rsidRDefault="004D5C35" w:rsidP="00FF23F8">
            <w:pPr>
              <w:jc w:val="center"/>
              <w:rPr>
                <w:sz w:val="22"/>
                <w:szCs w:val="22"/>
                <w:rtl/>
                <w:lang w:bidi="fa-IR"/>
              </w:rPr>
            </w:pPr>
            <w:r w:rsidRPr="0079178C">
              <w:rPr>
                <w:rFonts w:hint="cs"/>
                <w:sz w:val="22"/>
                <w:szCs w:val="22"/>
                <w:rtl/>
                <w:lang w:bidi="fa-IR"/>
              </w:rPr>
              <w:t>فاقد نام</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vAlign w:val="center"/>
          </w:tcPr>
          <w:p w:rsidR="00FF23F8" w:rsidRPr="0079178C" w:rsidRDefault="00FF23F8" w:rsidP="00FF23F8">
            <w:pPr>
              <w:jc w:val="center"/>
              <w:rPr>
                <w:color w:val="FF0000"/>
                <w:sz w:val="22"/>
                <w:szCs w:val="22"/>
                <w:rtl/>
                <w:lang w:bidi="fa-IR"/>
              </w:rPr>
            </w:pPr>
            <w:r w:rsidRPr="0079178C">
              <w:rPr>
                <w:rFonts w:hint="cs"/>
                <w:color w:val="FF0000"/>
                <w:sz w:val="22"/>
                <w:szCs w:val="22"/>
                <w:rtl/>
                <w:lang w:bidi="fa-IR"/>
              </w:rPr>
              <w:t>1</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40</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26</w:t>
            </w:r>
          </w:p>
        </w:tc>
        <w:tc>
          <w:tcPr>
            <w:tcW w:w="173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هشت فخ</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color w:val="FF0000"/>
                <w:sz w:val="22"/>
                <w:szCs w:val="22"/>
                <w:rtl/>
                <w:lang w:bidi="fa-IR"/>
              </w:rPr>
              <w:t>4یا 5</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41</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27</w:t>
            </w:r>
          </w:p>
        </w:tc>
        <w:tc>
          <w:tcPr>
            <w:tcW w:w="1738" w:type="dxa"/>
            <w:shd w:val="clear" w:color="auto" w:fill="FABF8F" w:themeFill="accent6" w:themeFillTint="99"/>
          </w:tcPr>
          <w:p w:rsidR="00FF23F8" w:rsidRPr="0079178C" w:rsidRDefault="004D5C35" w:rsidP="00FF23F8">
            <w:pPr>
              <w:jc w:val="center"/>
              <w:rPr>
                <w:sz w:val="22"/>
                <w:szCs w:val="22"/>
                <w:rtl/>
                <w:lang w:bidi="fa-IR"/>
              </w:rPr>
            </w:pPr>
            <w:r w:rsidRPr="0079178C">
              <w:rPr>
                <w:rFonts w:hint="cs"/>
                <w:sz w:val="22"/>
                <w:szCs w:val="22"/>
                <w:rtl/>
                <w:lang w:bidi="fa-IR"/>
              </w:rPr>
              <w:t>فاقد نام</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w:t>
            </w:r>
          </w:p>
        </w:tc>
      </w:tr>
      <w:tr w:rsidR="00FF23F8" w:rsidRPr="0079178C" w:rsidTr="00FF23F8">
        <w:trPr>
          <w:trHeight w:val="150"/>
        </w:trPr>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42</w:t>
            </w:r>
          </w:p>
        </w:tc>
        <w:tc>
          <w:tcPr>
            <w:tcW w:w="2239" w:type="dxa"/>
            <w:vMerge w:val="restart"/>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28</w:t>
            </w:r>
          </w:p>
        </w:tc>
        <w:tc>
          <w:tcPr>
            <w:tcW w:w="173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برکه باغ</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w:t>
            </w:r>
          </w:p>
        </w:tc>
      </w:tr>
      <w:tr w:rsidR="00FF23F8" w:rsidRPr="0079178C" w:rsidTr="00FF23F8">
        <w:trPr>
          <w:trHeight w:val="213"/>
        </w:trPr>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43</w:t>
            </w:r>
          </w:p>
        </w:tc>
        <w:tc>
          <w:tcPr>
            <w:tcW w:w="2239" w:type="dxa"/>
            <w:vMerge/>
            <w:shd w:val="clear" w:color="auto" w:fill="FABF8F" w:themeFill="accent6" w:themeFillTint="99"/>
          </w:tcPr>
          <w:p w:rsidR="00FF23F8" w:rsidRPr="0079178C" w:rsidRDefault="00FF23F8" w:rsidP="00FF23F8">
            <w:pPr>
              <w:jc w:val="center"/>
              <w:rPr>
                <w:sz w:val="22"/>
                <w:szCs w:val="22"/>
                <w:rtl/>
                <w:lang w:bidi="fa-IR"/>
              </w:rPr>
            </w:pPr>
          </w:p>
        </w:tc>
        <w:tc>
          <w:tcPr>
            <w:tcW w:w="1738" w:type="dxa"/>
            <w:shd w:val="clear" w:color="auto" w:fill="FABF8F" w:themeFill="accent6" w:themeFillTint="99"/>
            <w:vAlign w:val="center"/>
          </w:tcPr>
          <w:p w:rsidR="00FF23F8" w:rsidRPr="0079178C" w:rsidRDefault="00FF23F8" w:rsidP="00FF23F8">
            <w:pPr>
              <w:jc w:val="center"/>
              <w:rPr>
                <w:sz w:val="22"/>
                <w:szCs w:val="22"/>
                <w:rtl/>
                <w:lang w:bidi="fa-IR"/>
              </w:rPr>
            </w:pPr>
            <w:r w:rsidRPr="0079178C">
              <w:rPr>
                <w:rFonts w:hint="cs"/>
                <w:sz w:val="22"/>
                <w:szCs w:val="22"/>
                <w:rtl/>
                <w:lang w:bidi="fa-IR"/>
              </w:rPr>
              <w:t>شغال(تراب آباد)</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44</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30</w:t>
            </w:r>
          </w:p>
        </w:tc>
        <w:tc>
          <w:tcPr>
            <w:tcW w:w="173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پیر فاش</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45</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35</w:t>
            </w:r>
          </w:p>
        </w:tc>
        <w:tc>
          <w:tcPr>
            <w:tcW w:w="173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خواجه کریمی</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5</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46</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36</w:t>
            </w:r>
          </w:p>
        </w:tc>
        <w:tc>
          <w:tcPr>
            <w:tcW w:w="173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غلامرضا</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47</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37</w:t>
            </w:r>
          </w:p>
        </w:tc>
        <w:tc>
          <w:tcPr>
            <w:tcW w:w="173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برکه پسو</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5</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48</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38</w:t>
            </w:r>
          </w:p>
        </w:tc>
        <w:tc>
          <w:tcPr>
            <w:tcW w:w="173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حاجی عیدی</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49</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39</w:t>
            </w:r>
          </w:p>
        </w:tc>
        <w:tc>
          <w:tcPr>
            <w:tcW w:w="173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محله</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50</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45</w:t>
            </w:r>
          </w:p>
        </w:tc>
        <w:tc>
          <w:tcPr>
            <w:tcW w:w="1738" w:type="dxa"/>
            <w:shd w:val="clear" w:color="auto" w:fill="FABF8F" w:themeFill="accent6" w:themeFillTint="99"/>
          </w:tcPr>
          <w:p w:rsidR="00FF23F8" w:rsidRPr="0079178C" w:rsidRDefault="004D5C35" w:rsidP="00FF23F8">
            <w:pPr>
              <w:jc w:val="center"/>
              <w:rPr>
                <w:sz w:val="22"/>
                <w:szCs w:val="22"/>
                <w:rtl/>
                <w:lang w:bidi="fa-IR"/>
              </w:rPr>
            </w:pPr>
            <w:r w:rsidRPr="0079178C">
              <w:rPr>
                <w:rFonts w:hint="cs"/>
                <w:sz w:val="22"/>
                <w:szCs w:val="22"/>
                <w:rtl/>
                <w:lang w:bidi="fa-IR"/>
              </w:rPr>
              <w:t>فاقد نام</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51</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46</w:t>
            </w:r>
          </w:p>
        </w:tc>
        <w:tc>
          <w:tcPr>
            <w:tcW w:w="173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بو بلند</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2</w:t>
            </w:r>
          </w:p>
        </w:tc>
      </w:tr>
      <w:tr w:rsidR="00FF23F8" w:rsidRPr="0079178C" w:rsidTr="00FF23F8">
        <w:tc>
          <w:tcPr>
            <w:tcW w:w="70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52</w:t>
            </w:r>
          </w:p>
        </w:tc>
        <w:tc>
          <w:tcPr>
            <w:tcW w:w="2239"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53</w:t>
            </w:r>
          </w:p>
        </w:tc>
        <w:tc>
          <w:tcPr>
            <w:tcW w:w="173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برکه نو</w:t>
            </w:r>
          </w:p>
        </w:tc>
        <w:tc>
          <w:tcPr>
            <w:tcW w:w="1278" w:type="dxa"/>
            <w:shd w:val="clear" w:color="auto" w:fill="FABF8F" w:themeFill="accent6" w:themeFillTint="99"/>
          </w:tcPr>
          <w:p w:rsidR="00FF23F8" w:rsidRPr="0079178C" w:rsidRDefault="00FF23F8" w:rsidP="00FF23F8">
            <w:pPr>
              <w:jc w:val="center"/>
              <w:rPr>
                <w:sz w:val="22"/>
                <w:szCs w:val="22"/>
                <w:rtl/>
                <w:lang w:bidi="fa-IR"/>
              </w:rPr>
            </w:pPr>
            <w:r w:rsidRPr="0079178C">
              <w:rPr>
                <w:rFonts w:hint="cs"/>
                <w:sz w:val="22"/>
                <w:szCs w:val="22"/>
                <w:rtl/>
                <w:lang w:bidi="fa-IR"/>
              </w:rPr>
              <w:t>نا مشخص</w:t>
            </w:r>
          </w:p>
        </w:tc>
        <w:tc>
          <w:tcPr>
            <w:tcW w:w="1975" w:type="dxa"/>
            <w:shd w:val="clear" w:color="auto" w:fill="FABF8F" w:themeFill="accent6" w:themeFillTint="99"/>
          </w:tcPr>
          <w:p w:rsidR="00FF23F8" w:rsidRPr="0079178C" w:rsidRDefault="00FF23F8" w:rsidP="00FF23F8">
            <w:pPr>
              <w:jc w:val="center"/>
              <w:rPr>
                <w:sz w:val="22"/>
                <w:szCs w:val="22"/>
                <w:rtl/>
                <w:lang w:bidi="fa-IR"/>
              </w:rPr>
            </w:pPr>
          </w:p>
        </w:tc>
      </w:tr>
    </w:tbl>
    <w:p w:rsidR="00FF23F8" w:rsidRDefault="00FF23F8" w:rsidP="00FF23F8">
      <w:pPr>
        <w:jc w:val="center"/>
        <w:rPr>
          <w:sz w:val="24"/>
          <w:szCs w:val="24"/>
          <w:rtl/>
          <w:lang w:bidi="fa-IR"/>
        </w:rPr>
      </w:pPr>
    </w:p>
    <w:p w:rsidR="00FF23F8" w:rsidRDefault="00FF23F8" w:rsidP="00FF23F8">
      <w:pPr>
        <w:jc w:val="center"/>
        <w:rPr>
          <w:sz w:val="24"/>
          <w:szCs w:val="24"/>
          <w:rtl/>
          <w:lang w:bidi="fa-IR"/>
        </w:rPr>
      </w:pPr>
    </w:p>
    <w:p w:rsidR="00FF23F8" w:rsidRDefault="00FF23F8" w:rsidP="00FF23F8">
      <w:pPr>
        <w:jc w:val="center"/>
        <w:rPr>
          <w:sz w:val="24"/>
          <w:szCs w:val="24"/>
          <w:rtl/>
          <w:lang w:bidi="fa-IR"/>
        </w:rPr>
      </w:pPr>
    </w:p>
    <w:p w:rsidR="00535528" w:rsidRDefault="00535528" w:rsidP="00E85BC8">
      <w:pPr>
        <w:pStyle w:val="Heading1"/>
        <w:numPr>
          <w:ilvl w:val="0"/>
          <w:numId w:val="0"/>
        </w:numPr>
        <w:ind w:left="720" w:hanging="360"/>
        <w:rPr>
          <w:rtl/>
          <w:lang w:bidi="fa-IR"/>
        </w:rPr>
      </w:pPr>
      <w:bookmarkStart w:id="780" w:name="_Toc372154983"/>
      <w:r>
        <w:rPr>
          <w:rFonts w:hint="cs"/>
          <w:rtl/>
          <w:lang w:bidi="fa-IR"/>
        </w:rPr>
        <w:t>منابع</w:t>
      </w:r>
      <w:bookmarkEnd w:id="13"/>
      <w:bookmarkEnd w:id="780"/>
    </w:p>
    <w:p w:rsidR="00455068" w:rsidRPr="00455068" w:rsidRDefault="00455068" w:rsidP="00455068">
      <w:pPr>
        <w:rPr>
          <w:rtl/>
          <w:lang w:bidi="fa-IR"/>
        </w:rPr>
      </w:pPr>
    </w:p>
    <w:p w:rsidR="00880212" w:rsidRPr="00902C87" w:rsidRDefault="00880212" w:rsidP="00455068">
      <w:pPr>
        <w:ind w:firstLine="387"/>
        <w:jc w:val="both"/>
        <w:rPr>
          <w:b/>
          <w:bCs/>
          <w:rtl/>
          <w:lang w:bidi="fa-IR"/>
        </w:rPr>
      </w:pPr>
      <w:r w:rsidRPr="00902C87">
        <w:rPr>
          <w:rFonts w:hint="cs"/>
          <w:b/>
          <w:bCs/>
          <w:rtl/>
          <w:lang w:bidi="fa-IR"/>
        </w:rPr>
        <w:t>منابع</w:t>
      </w:r>
      <w:r w:rsidR="00EA3095" w:rsidRPr="00902C87">
        <w:rPr>
          <w:rFonts w:hint="cs"/>
          <w:b/>
          <w:bCs/>
          <w:rtl/>
          <w:lang w:bidi="fa-IR"/>
        </w:rPr>
        <w:t xml:space="preserve"> فارسی</w:t>
      </w:r>
      <w:r w:rsidRPr="00902C87">
        <w:rPr>
          <w:rFonts w:hint="cs"/>
          <w:b/>
          <w:bCs/>
          <w:rtl/>
          <w:lang w:bidi="fa-IR"/>
        </w:rPr>
        <w:t>:</w:t>
      </w:r>
    </w:p>
    <w:p w:rsidR="003C1102" w:rsidRPr="00902C87" w:rsidRDefault="00902C87" w:rsidP="00455068">
      <w:pPr>
        <w:ind w:firstLine="387"/>
        <w:jc w:val="both"/>
        <w:rPr>
          <w:b/>
          <w:bCs/>
          <w:rtl/>
          <w:lang w:bidi="fa-IR"/>
        </w:rPr>
      </w:pPr>
      <w:r w:rsidRPr="00902C87">
        <w:rPr>
          <w:rFonts w:hint="cs"/>
          <w:b/>
          <w:bCs/>
          <w:rtl/>
          <w:lang w:bidi="fa-IR"/>
        </w:rPr>
        <w:t xml:space="preserve">- </w:t>
      </w:r>
      <w:r w:rsidR="003C1102" w:rsidRPr="00902C87">
        <w:rPr>
          <w:rFonts w:hint="cs"/>
          <w:b/>
          <w:bCs/>
          <w:rtl/>
          <w:lang w:bidi="fa-IR"/>
        </w:rPr>
        <w:t>کتاب</w:t>
      </w:r>
      <w:r w:rsidR="003C1102" w:rsidRPr="00902C87">
        <w:rPr>
          <w:rFonts w:hint="cs"/>
          <w:b/>
          <w:bCs/>
          <w:rtl/>
          <w:lang w:bidi="fa-IR"/>
        </w:rPr>
        <w:softHyphen/>
        <w:t>ها</w:t>
      </w:r>
    </w:p>
    <w:p w:rsidR="005451C9" w:rsidRPr="005451C9" w:rsidRDefault="005451C9" w:rsidP="00D82294">
      <w:pPr>
        <w:pStyle w:val="ListParagraph"/>
        <w:numPr>
          <w:ilvl w:val="0"/>
          <w:numId w:val="28"/>
        </w:numPr>
        <w:spacing w:before="240"/>
        <w:jc w:val="both"/>
        <w:rPr>
          <w:b/>
          <w:bCs/>
        </w:rPr>
      </w:pPr>
      <w:r w:rsidRPr="002A1979">
        <w:rPr>
          <w:rFonts w:hint="cs"/>
          <w:rtl/>
        </w:rPr>
        <w:t>اقتداری لارستانی، احمد</w:t>
      </w:r>
      <w:r w:rsidR="00897497">
        <w:rPr>
          <w:rFonts w:hint="cs"/>
          <w:rtl/>
        </w:rPr>
        <w:t>(</w:t>
      </w:r>
      <w:r w:rsidRPr="002A1979">
        <w:rPr>
          <w:rFonts w:hint="cs"/>
          <w:rtl/>
        </w:rPr>
        <w:t>1371</w:t>
      </w:r>
      <w:r w:rsidR="00897497">
        <w:rPr>
          <w:rFonts w:hint="cs"/>
          <w:rtl/>
        </w:rPr>
        <w:t>).</w:t>
      </w:r>
      <w:r w:rsidRPr="002A1979">
        <w:rPr>
          <w:rFonts w:hint="cs"/>
          <w:rtl/>
        </w:rPr>
        <w:t xml:space="preserve"> </w:t>
      </w:r>
      <w:r w:rsidRPr="00897497">
        <w:rPr>
          <w:rFonts w:hint="cs"/>
          <w:i/>
          <w:iCs/>
          <w:rtl/>
        </w:rPr>
        <w:t>لارستان کهن و فرهنگ لارستانی</w:t>
      </w:r>
      <w:r w:rsidR="00897497">
        <w:rPr>
          <w:rFonts w:hint="cs"/>
          <w:rtl/>
        </w:rPr>
        <w:t>. تهران:</w:t>
      </w:r>
      <w:r w:rsidRPr="002A1979">
        <w:rPr>
          <w:rFonts w:hint="cs"/>
          <w:rtl/>
        </w:rPr>
        <w:t xml:space="preserve"> انتشارات جهان معاصر.</w:t>
      </w:r>
    </w:p>
    <w:p w:rsidR="004E6C46" w:rsidRPr="005451C9" w:rsidRDefault="004E6C46" w:rsidP="00D82294">
      <w:pPr>
        <w:pStyle w:val="ListParagraph"/>
        <w:numPr>
          <w:ilvl w:val="0"/>
          <w:numId w:val="28"/>
        </w:numPr>
        <w:jc w:val="both"/>
      </w:pPr>
      <w:r w:rsidRPr="002A1979">
        <w:rPr>
          <w:rFonts w:hint="cs"/>
          <w:rtl/>
        </w:rPr>
        <w:t>بهادری</w:t>
      </w:r>
      <w:r w:rsidRPr="002A1979">
        <w:rPr>
          <w:rtl/>
        </w:rPr>
        <w:softHyphen/>
      </w:r>
      <w:r w:rsidRPr="002A1979">
        <w:rPr>
          <w:rFonts w:hint="cs"/>
          <w:rtl/>
        </w:rPr>
        <w:t>نژاد، مهدی</w:t>
      </w:r>
      <w:r w:rsidR="003C1102">
        <w:rPr>
          <w:rFonts w:hint="cs"/>
          <w:rtl/>
        </w:rPr>
        <w:t>(</w:t>
      </w:r>
      <w:r w:rsidRPr="002A1979">
        <w:rPr>
          <w:rFonts w:hint="cs"/>
          <w:rtl/>
        </w:rPr>
        <w:t>1385</w:t>
      </w:r>
      <w:r w:rsidR="003C1102">
        <w:rPr>
          <w:rFonts w:hint="cs"/>
          <w:rtl/>
        </w:rPr>
        <w:t>).</w:t>
      </w:r>
      <w:r w:rsidRPr="002A1979">
        <w:rPr>
          <w:rFonts w:hint="cs"/>
          <w:rtl/>
        </w:rPr>
        <w:t xml:space="preserve"> </w:t>
      </w:r>
      <w:r w:rsidRPr="003C1102">
        <w:rPr>
          <w:rFonts w:hint="cs"/>
          <w:i/>
          <w:iCs/>
          <w:rtl/>
        </w:rPr>
        <w:t>تهویه و سرمایش طبیعی در ساختمان</w:t>
      </w:r>
      <w:r w:rsidRPr="003C1102">
        <w:rPr>
          <w:rFonts w:hint="cs"/>
          <w:i/>
          <w:iCs/>
          <w:rtl/>
        </w:rPr>
        <w:softHyphen/>
        <w:t>های سنتی ایران</w:t>
      </w:r>
      <w:r w:rsidR="003C1102">
        <w:rPr>
          <w:rFonts w:hint="cs"/>
          <w:rtl/>
        </w:rPr>
        <w:t>.</w:t>
      </w:r>
      <w:r w:rsidRPr="002A1979">
        <w:rPr>
          <w:rFonts w:hint="cs"/>
          <w:rtl/>
        </w:rPr>
        <w:t xml:space="preserve"> </w:t>
      </w:r>
      <w:r w:rsidR="003C1102">
        <w:rPr>
          <w:rFonts w:hint="cs"/>
          <w:rtl/>
        </w:rPr>
        <w:t xml:space="preserve">تهران: </w:t>
      </w:r>
      <w:r w:rsidRPr="002A1979">
        <w:rPr>
          <w:rFonts w:hint="cs"/>
          <w:rtl/>
        </w:rPr>
        <w:t>نشر دانشگاهی.</w:t>
      </w:r>
    </w:p>
    <w:p w:rsidR="0068774C" w:rsidRDefault="00257BCD" w:rsidP="00D82294">
      <w:pPr>
        <w:pStyle w:val="ListParagraph"/>
        <w:numPr>
          <w:ilvl w:val="0"/>
          <w:numId w:val="28"/>
        </w:numPr>
        <w:spacing w:line="276" w:lineRule="auto"/>
        <w:jc w:val="both"/>
        <w:rPr>
          <w:lang w:bidi="fa-IR"/>
        </w:rPr>
      </w:pPr>
      <w:r w:rsidRPr="002A1979">
        <w:rPr>
          <w:rFonts w:hint="cs"/>
          <w:rtl/>
        </w:rPr>
        <w:t>پیرنیا، محمدکریم</w:t>
      </w:r>
      <w:r w:rsidR="00712A6B">
        <w:rPr>
          <w:rFonts w:hint="cs"/>
          <w:rtl/>
        </w:rPr>
        <w:t>(</w:t>
      </w:r>
      <w:r w:rsidRPr="002A1979">
        <w:rPr>
          <w:rFonts w:hint="cs"/>
          <w:rtl/>
        </w:rPr>
        <w:t>1384</w:t>
      </w:r>
      <w:r w:rsidR="00712A6B">
        <w:rPr>
          <w:rFonts w:hint="cs"/>
          <w:rtl/>
        </w:rPr>
        <w:t>).</w:t>
      </w:r>
      <w:r w:rsidRPr="002A1979">
        <w:rPr>
          <w:rFonts w:hint="cs"/>
          <w:rtl/>
        </w:rPr>
        <w:t xml:space="preserve"> </w:t>
      </w:r>
      <w:r w:rsidRPr="00712A6B">
        <w:rPr>
          <w:rFonts w:hint="cs"/>
          <w:i/>
          <w:iCs/>
          <w:rtl/>
        </w:rPr>
        <w:t>آشنایی با معماری اسلامی ایران</w:t>
      </w:r>
      <w:r w:rsidR="00712A6B">
        <w:rPr>
          <w:rFonts w:hint="cs"/>
          <w:rtl/>
        </w:rPr>
        <w:t>.</w:t>
      </w:r>
      <w:r w:rsidRPr="002A1979">
        <w:rPr>
          <w:rFonts w:hint="cs"/>
          <w:rtl/>
        </w:rPr>
        <w:t xml:space="preserve"> </w:t>
      </w:r>
      <w:r w:rsidR="00712A6B">
        <w:rPr>
          <w:rFonts w:hint="cs"/>
          <w:rtl/>
        </w:rPr>
        <w:t xml:space="preserve">تهران: </w:t>
      </w:r>
      <w:r w:rsidRPr="002A1979">
        <w:rPr>
          <w:rFonts w:hint="cs"/>
          <w:rtl/>
        </w:rPr>
        <w:t>انتشارات سروش دانش.</w:t>
      </w:r>
    </w:p>
    <w:p w:rsidR="00257BCD" w:rsidRPr="005451C9" w:rsidRDefault="00257BCD" w:rsidP="00D82294">
      <w:pPr>
        <w:pStyle w:val="ListParagraph"/>
        <w:numPr>
          <w:ilvl w:val="0"/>
          <w:numId w:val="28"/>
        </w:numPr>
        <w:spacing w:before="240"/>
        <w:jc w:val="both"/>
        <w:rPr>
          <w:b/>
          <w:bCs/>
        </w:rPr>
      </w:pPr>
      <w:r w:rsidRPr="002A1979">
        <w:rPr>
          <w:rFonts w:hint="cs"/>
          <w:rtl/>
        </w:rPr>
        <w:t>پیرنیا، محمدکریم</w:t>
      </w:r>
      <w:r w:rsidR="00E9472F">
        <w:rPr>
          <w:rFonts w:hint="cs"/>
          <w:rtl/>
        </w:rPr>
        <w:t>(</w:t>
      </w:r>
      <w:r w:rsidRPr="002A1979">
        <w:rPr>
          <w:rFonts w:hint="cs"/>
          <w:rtl/>
        </w:rPr>
        <w:t>1387</w:t>
      </w:r>
      <w:r w:rsidR="00E9472F">
        <w:rPr>
          <w:rFonts w:hint="cs"/>
          <w:rtl/>
        </w:rPr>
        <w:t>).</w:t>
      </w:r>
      <w:r w:rsidRPr="002A1979">
        <w:rPr>
          <w:rFonts w:hint="cs"/>
          <w:rtl/>
        </w:rPr>
        <w:t xml:space="preserve"> </w:t>
      </w:r>
      <w:r w:rsidRPr="00E9472F">
        <w:rPr>
          <w:rFonts w:hint="cs"/>
          <w:i/>
          <w:iCs/>
          <w:rtl/>
        </w:rPr>
        <w:t>معماری ایرانی</w:t>
      </w:r>
      <w:r w:rsidR="00E9472F">
        <w:rPr>
          <w:rFonts w:hint="cs"/>
          <w:rtl/>
        </w:rPr>
        <w:t>. تهران: انتشارات سروش دانش</w:t>
      </w:r>
      <w:r w:rsidRPr="002A1979">
        <w:rPr>
          <w:rFonts w:hint="cs"/>
          <w:rtl/>
        </w:rPr>
        <w:t>.</w:t>
      </w:r>
    </w:p>
    <w:p w:rsidR="00ED3795" w:rsidRPr="002A1979" w:rsidRDefault="00ED3795" w:rsidP="00D82294">
      <w:pPr>
        <w:pStyle w:val="ListParagraph"/>
        <w:numPr>
          <w:ilvl w:val="0"/>
          <w:numId w:val="28"/>
        </w:numPr>
        <w:spacing w:line="276" w:lineRule="auto"/>
        <w:jc w:val="both"/>
        <w:rPr>
          <w:lang w:bidi="fa-IR"/>
        </w:rPr>
      </w:pPr>
      <w:r w:rsidRPr="002A1979">
        <w:rPr>
          <w:rFonts w:hint="cs"/>
          <w:rtl/>
          <w:lang w:bidi="fa-IR"/>
        </w:rPr>
        <w:t>حبیبی، محسن؛ مسائلی، صدیقه(1378)</w:t>
      </w:r>
      <w:r w:rsidR="000E1362">
        <w:rPr>
          <w:rFonts w:hint="cs"/>
          <w:rtl/>
          <w:lang w:bidi="fa-IR"/>
        </w:rPr>
        <w:t>.</w:t>
      </w:r>
      <w:r w:rsidRPr="002A1979">
        <w:rPr>
          <w:rFonts w:hint="cs"/>
          <w:rtl/>
          <w:lang w:bidi="fa-IR"/>
        </w:rPr>
        <w:t xml:space="preserve"> </w:t>
      </w:r>
      <w:r w:rsidRPr="000E1362">
        <w:rPr>
          <w:rFonts w:hint="cs"/>
          <w:i/>
          <w:iCs/>
          <w:rtl/>
          <w:lang w:bidi="fa-IR"/>
        </w:rPr>
        <w:t>سرانه کاربری</w:t>
      </w:r>
      <w:r w:rsidRPr="000E1362">
        <w:rPr>
          <w:rFonts w:hint="cs"/>
          <w:i/>
          <w:iCs/>
          <w:rtl/>
          <w:lang w:bidi="fa-IR"/>
        </w:rPr>
        <w:softHyphen/>
        <w:t>های شهری</w:t>
      </w:r>
      <w:r w:rsidR="000E1362">
        <w:rPr>
          <w:rFonts w:hint="cs"/>
          <w:rtl/>
          <w:lang w:bidi="fa-IR"/>
        </w:rPr>
        <w:t>. تهران:سازمان ملی زمین و مسکن</w:t>
      </w:r>
      <w:r w:rsidRPr="002A1979">
        <w:rPr>
          <w:rFonts w:hint="cs"/>
          <w:rtl/>
          <w:lang w:bidi="fa-IR"/>
        </w:rPr>
        <w:t>.</w:t>
      </w:r>
    </w:p>
    <w:p w:rsidR="00ED3795" w:rsidRDefault="00AC5DA9" w:rsidP="00D82294">
      <w:pPr>
        <w:pStyle w:val="ListParagraph"/>
        <w:numPr>
          <w:ilvl w:val="0"/>
          <w:numId w:val="28"/>
        </w:numPr>
        <w:spacing w:line="276" w:lineRule="auto"/>
        <w:jc w:val="both"/>
        <w:rPr>
          <w:lang w:bidi="fa-IR"/>
        </w:rPr>
      </w:pPr>
      <w:r w:rsidRPr="002A1979">
        <w:rPr>
          <w:rFonts w:hint="cs"/>
          <w:rtl/>
          <w:lang w:bidi="fa-IR"/>
        </w:rPr>
        <w:t>خادم زاده، محمد حسن(1388)</w:t>
      </w:r>
      <w:r w:rsidR="00E5137A">
        <w:rPr>
          <w:rFonts w:hint="cs"/>
          <w:rtl/>
          <w:lang w:bidi="fa-IR"/>
        </w:rPr>
        <w:t>.</w:t>
      </w:r>
      <w:r w:rsidRPr="002A1979">
        <w:rPr>
          <w:rFonts w:hint="cs"/>
          <w:rtl/>
          <w:lang w:bidi="fa-IR"/>
        </w:rPr>
        <w:t xml:space="preserve"> </w:t>
      </w:r>
      <w:r w:rsidRPr="00E5137A">
        <w:rPr>
          <w:rFonts w:hint="cs"/>
          <w:i/>
          <w:iCs/>
          <w:rtl/>
          <w:lang w:bidi="fa-IR"/>
        </w:rPr>
        <w:t>محلات تاریخی شهر یزد</w:t>
      </w:r>
      <w:r w:rsidR="00E5137A">
        <w:rPr>
          <w:rFonts w:hint="cs"/>
          <w:rtl/>
          <w:lang w:bidi="fa-IR"/>
        </w:rPr>
        <w:t>.</w:t>
      </w:r>
      <w:r w:rsidRPr="002A1979">
        <w:rPr>
          <w:rFonts w:hint="cs"/>
          <w:rtl/>
          <w:lang w:bidi="fa-IR"/>
        </w:rPr>
        <w:t xml:space="preserve"> </w:t>
      </w:r>
      <w:r w:rsidR="00E5137A">
        <w:rPr>
          <w:rFonts w:hint="cs"/>
          <w:rtl/>
          <w:lang w:bidi="fa-IR"/>
        </w:rPr>
        <w:t xml:space="preserve">یزد: </w:t>
      </w:r>
      <w:r w:rsidRPr="002A1979">
        <w:rPr>
          <w:rFonts w:hint="cs"/>
          <w:rtl/>
          <w:lang w:bidi="fa-IR"/>
        </w:rPr>
        <w:t>انتشارات سبحان نور.</w:t>
      </w:r>
    </w:p>
    <w:p w:rsidR="0026490D" w:rsidRPr="005451C9" w:rsidRDefault="0026490D" w:rsidP="00D82294">
      <w:pPr>
        <w:pStyle w:val="ListParagraph"/>
        <w:numPr>
          <w:ilvl w:val="0"/>
          <w:numId w:val="28"/>
        </w:numPr>
        <w:spacing w:before="240"/>
        <w:ind w:left="747" w:hanging="387"/>
        <w:jc w:val="both"/>
        <w:rPr>
          <w:b/>
          <w:bCs/>
        </w:rPr>
      </w:pPr>
      <w:r w:rsidRPr="002A1979">
        <w:rPr>
          <w:rFonts w:hint="cs"/>
          <w:rtl/>
        </w:rPr>
        <w:t>ستوده، منوچهر</w:t>
      </w:r>
      <w:r w:rsidR="00C6337B">
        <w:rPr>
          <w:rFonts w:hint="cs"/>
          <w:rtl/>
        </w:rPr>
        <w:t>(1356).</w:t>
      </w:r>
      <w:r w:rsidRPr="002A1979">
        <w:rPr>
          <w:rFonts w:hint="cs"/>
          <w:rtl/>
        </w:rPr>
        <w:t xml:space="preserve"> </w:t>
      </w:r>
      <w:r w:rsidRPr="00C6337B">
        <w:rPr>
          <w:rFonts w:hint="cs"/>
          <w:i/>
          <w:iCs/>
          <w:rtl/>
        </w:rPr>
        <w:t>دانشنامه ایران و اسلام</w:t>
      </w:r>
      <w:r w:rsidR="00C6337B">
        <w:rPr>
          <w:rFonts w:hint="cs"/>
          <w:rtl/>
        </w:rPr>
        <w:t>. تهران: بنگاه ترجمه و نشر کتاب</w:t>
      </w:r>
      <w:r w:rsidRPr="002A1979">
        <w:rPr>
          <w:rFonts w:hint="cs"/>
          <w:rtl/>
        </w:rPr>
        <w:t>.</w:t>
      </w:r>
    </w:p>
    <w:p w:rsidR="00ED3795" w:rsidRPr="002A1979" w:rsidRDefault="00ED3795" w:rsidP="00D82294">
      <w:pPr>
        <w:pStyle w:val="ListParagraph"/>
        <w:numPr>
          <w:ilvl w:val="0"/>
          <w:numId w:val="28"/>
        </w:numPr>
        <w:spacing w:line="276" w:lineRule="auto"/>
        <w:ind w:left="837" w:hanging="477"/>
        <w:jc w:val="both"/>
        <w:rPr>
          <w:lang w:bidi="fa-IR"/>
        </w:rPr>
      </w:pPr>
      <w:r w:rsidRPr="002A1979">
        <w:rPr>
          <w:rFonts w:hint="cs"/>
          <w:rtl/>
          <w:lang w:bidi="fa-IR"/>
        </w:rPr>
        <w:t>سعیدنیا، احمد(1383)</w:t>
      </w:r>
      <w:r w:rsidR="002144E5">
        <w:rPr>
          <w:rFonts w:hint="cs"/>
          <w:rtl/>
          <w:lang w:bidi="fa-IR"/>
        </w:rPr>
        <w:t>.</w:t>
      </w:r>
      <w:r w:rsidRPr="002A1979">
        <w:rPr>
          <w:rFonts w:hint="cs"/>
          <w:rtl/>
          <w:lang w:bidi="fa-IR"/>
        </w:rPr>
        <w:t xml:space="preserve"> </w:t>
      </w:r>
      <w:r w:rsidRPr="002144E5">
        <w:rPr>
          <w:rFonts w:hint="cs"/>
          <w:i/>
          <w:iCs/>
          <w:rtl/>
          <w:lang w:bidi="fa-IR"/>
        </w:rPr>
        <w:t>کاربری زمین شهری</w:t>
      </w:r>
      <w:r w:rsidR="002144E5">
        <w:rPr>
          <w:rFonts w:hint="cs"/>
          <w:rtl/>
          <w:lang w:bidi="fa-IR"/>
        </w:rPr>
        <w:t>. کتاب سبز شهرداری</w:t>
      </w:r>
      <w:r w:rsidR="002144E5">
        <w:rPr>
          <w:rFonts w:hint="cs"/>
          <w:rtl/>
          <w:lang w:bidi="fa-IR"/>
        </w:rPr>
        <w:softHyphen/>
        <w:t xml:space="preserve">ها، جلد دوم. تهران: </w:t>
      </w:r>
      <w:r w:rsidRPr="002A1979">
        <w:rPr>
          <w:rFonts w:hint="cs"/>
          <w:rtl/>
          <w:lang w:bidi="fa-IR"/>
        </w:rPr>
        <w:t>انتشارات سازمان دهیا</w:t>
      </w:r>
      <w:r w:rsidR="002144E5">
        <w:rPr>
          <w:rFonts w:hint="cs"/>
          <w:rtl/>
          <w:lang w:bidi="fa-IR"/>
        </w:rPr>
        <w:t>ری</w:t>
      </w:r>
      <w:r w:rsidR="002144E5">
        <w:rPr>
          <w:rFonts w:hint="cs"/>
          <w:rtl/>
          <w:lang w:bidi="fa-IR"/>
        </w:rPr>
        <w:softHyphen/>
        <w:t>ها و  شهرداری</w:t>
      </w:r>
      <w:r w:rsidR="002144E5">
        <w:rPr>
          <w:rFonts w:hint="cs"/>
          <w:rtl/>
          <w:lang w:bidi="fa-IR"/>
        </w:rPr>
        <w:softHyphen/>
        <w:t>های کشور</w:t>
      </w:r>
      <w:r w:rsidRPr="002A1979">
        <w:rPr>
          <w:rFonts w:hint="cs"/>
          <w:rtl/>
          <w:lang w:bidi="fa-IR"/>
        </w:rPr>
        <w:t xml:space="preserve">. </w:t>
      </w:r>
    </w:p>
    <w:p w:rsidR="00ED3795" w:rsidRDefault="00ED3795" w:rsidP="00D82294">
      <w:pPr>
        <w:pStyle w:val="ListParagraph"/>
        <w:numPr>
          <w:ilvl w:val="0"/>
          <w:numId w:val="28"/>
        </w:numPr>
        <w:spacing w:line="276" w:lineRule="auto"/>
        <w:ind w:left="747" w:hanging="450"/>
        <w:jc w:val="both"/>
        <w:rPr>
          <w:lang w:bidi="fa-IR"/>
        </w:rPr>
      </w:pPr>
      <w:r w:rsidRPr="002A1979">
        <w:rPr>
          <w:rFonts w:hint="cs"/>
          <w:rtl/>
          <w:lang w:bidi="fa-IR"/>
        </w:rPr>
        <w:t>سعیدنیا، احمد(1383)</w:t>
      </w:r>
      <w:r w:rsidR="00731AF6">
        <w:rPr>
          <w:rFonts w:hint="cs"/>
          <w:rtl/>
          <w:lang w:bidi="fa-IR"/>
        </w:rPr>
        <w:t>.</w:t>
      </w:r>
      <w:r w:rsidRPr="002A1979">
        <w:rPr>
          <w:rFonts w:hint="cs"/>
          <w:rtl/>
          <w:lang w:bidi="fa-IR"/>
        </w:rPr>
        <w:t xml:space="preserve"> </w:t>
      </w:r>
      <w:r w:rsidRPr="00B57AA3">
        <w:rPr>
          <w:rFonts w:hint="cs"/>
          <w:i/>
          <w:iCs/>
          <w:rtl/>
          <w:lang w:bidi="fa-IR"/>
        </w:rPr>
        <w:t>فضاهای فرهنگی، ورزشی و تفریحی</w:t>
      </w:r>
      <w:r w:rsidR="00B57AA3">
        <w:rPr>
          <w:rFonts w:hint="cs"/>
          <w:rtl/>
          <w:lang w:bidi="fa-IR"/>
        </w:rPr>
        <w:t>.</w:t>
      </w:r>
      <w:r w:rsidRPr="002A1979">
        <w:rPr>
          <w:rFonts w:hint="cs"/>
          <w:rtl/>
          <w:lang w:bidi="fa-IR"/>
        </w:rPr>
        <w:t xml:space="preserve"> کتاب سبز شهرداری</w:t>
      </w:r>
      <w:r w:rsidRPr="002A1979">
        <w:rPr>
          <w:rFonts w:hint="cs"/>
          <w:rtl/>
          <w:lang w:bidi="fa-IR"/>
        </w:rPr>
        <w:softHyphen/>
        <w:t>ها، جلد دهم</w:t>
      </w:r>
      <w:r w:rsidR="00B57AA3">
        <w:rPr>
          <w:rFonts w:hint="cs"/>
          <w:rtl/>
          <w:lang w:bidi="fa-IR"/>
        </w:rPr>
        <w:t>.</w:t>
      </w:r>
      <w:r w:rsidRPr="002A1979">
        <w:rPr>
          <w:rFonts w:hint="cs"/>
          <w:rtl/>
          <w:lang w:bidi="fa-IR"/>
        </w:rPr>
        <w:t xml:space="preserve"> </w:t>
      </w:r>
      <w:r w:rsidR="00B57AA3">
        <w:rPr>
          <w:rFonts w:hint="cs"/>
          <w:rtl/>
          <w:lang w:bidi="fa-IR"/>
        </w:rPr>
        <w:t xml:space="preserve">تهارن: </w:t>
      </w:r>
      <w:r w:rsidRPr="002A1979">
        <w:rPr>
          <w:rFonts w:hint="cs"/>
          <w:rtl/>
          <w:lang w:bidi="fa-IR"/>
        </w:rPr>
        <w:t>انتشارات سازمان دهیا</w:t>
      </w:r>
      <w:r w:rsidR="00B57AA3">
        <w:rPr>
          <w:rFonts w:hint="cs"/>
          <w:rtl/>
          <w:lang w:bidi="fa-IR"/>
        </w:rPr>
        <w:t>ری</w:t>
      </w:r>
      <w:r w:rsidR="00B57AA3">
        <w:rPr>
          <w:rFonts w:hint="cs"/>
          <w:rtl/>
          <w:lang w:bidi="fa-IR"/>
        </w:rPr>
        <w:softHyphen/>
        <w:t>ها و  شهرداری</w:t>
      </w:r>
      <w:r w:rsidR="00B57AA3">
        <w:rPr>
          <w:rFonts w:hint="cs"/>
          <w:rtl/>
          <w:lang w:bidi="fa-IR"/>
        </w:rPr>
        <w:softHyphen/>
        <w:t>های کشور</w:t>
      </w:r>
      <w:r w:rsidRPr="002A1979">
        <w:rPr>
          <w:rFonts w:hint="cs"/>
          <w:rtl/>
          <w:lang w:bidi="fa-IR"/>
        </w:rPr>
        <w:t xml:space="preserve">. </w:t>
      </w:r>
    </w:p>
    <w:p w:rsidR="00ED3795" w:rsidRDefault="00F23D72" w:rsidP="00D82294">
      <w:pPr>
        <w:pStyle w:val="ListParagraph"/>
        <w:numPr>
          <w:ilvl w:val="0"/>
          <w:numId w:val="28"/>
        </w:numPr>
        <w:spacing w:line="276" w:lineRule="auto"/>
        <w:ind w:left="837" w:hanging="477"/>
        <w:jc w:val="both"/>
        <w:rPr>
          <w:lang w:bidi="fa-IR"/>
        </w:rPr>
      </w:pPr>
      <w:r>
        <w:rPr>
          <w:rFonts w:hint="cs"/>
          <w:rtl/>
          <w:lang w:bidi="fa-IR"/>
        </w:rPr>
        <w:t xml:space="preserve">شیری، </w:t>
      </w:r>
      <w:r w:rsidR="00ED3795" w:rsidRPr="002A1979">
        <w:rPr>
          <w:rFonts w:hint="cs"/>
          <w:rtl/>
          <w:lang w:bidi="fa-IR"/>
        </w:rPr>
        <w:t>بیژن(1388)</w:t>
      </w:r>
      <w:r>
        <w:rPr>
          <w:rFonts w:hint="cs"/>
          <w:rtl/>
          <w:lang w:bidi="fa-IR"/>
        </w:rPr>
        <w:t>.</w:t>
      </w:r>
      <w:r w:rsidR="00ED3795" w:rsidRPr="002A1979">
        <w:rPr>
          <w:rFonts w:hint="cs"/>
          <w:rtl/>
          <w:lang w:bidi="fa-IR"/>
        </w:rPr>
        <w:t xml:space="preserve"> </w:t>
      </w:r>
      <w:r w:rsidR="00ED3795" w:rsidRPr="00F23D72">
        <w:rPr>
          <w:rFonts w:hint="cs"/>
          <w:i/>
          <w:iCs/>
          <w:rtl/>
          <w:lang w:bidi="fa-IR"/>
        </w:rPr>
        <w:t>استانداردها و ایمنی در اماکن ورزشی</w:t>
      </w:r>
      <w:r>
        <w:rPr>
          <w:rFonts w:hint="cs"/>
          <w:rtl/>
          <w:lang w:bidi="fa-IR"/>
        </w:rPr>
        <w:t>.</w:t>
      </w:r>
      <w:r w:rsidR="00ED3795" w:rsidRPr="002A1979">
        <w:rPr>
          <w:rFonts w:hint="cs"/>
          <w:rtl/>
          <w:lang w:bidi="fa-IR"/>
        </w:rPr>
        <w:t xml:space="preserve"> فصل چهارم، ورزش</w:t>
      </w:r>
      <w:r w:rsidR="00ED3795" w:rsidRPr="002A1979">
        <w:rPr>
          <w:rFonts w:hint="cs"/>
          <w:rtl/>
          <w:lang w:bidi="fa-IR"/>
        </w:rPr>
        <w:softHyphen/>
        <w:t>های ملی(زورخانه، کشتی و آمادگی جسمانی)</w:t>
      </w:r>
      <w:r>
        <w:rPr>
          <w:rFonts w:hint="cs"/>
          <w:rtl/>
          <w:lang w:bidi="fa-IR"/>
        </w:rPr>
        <w:t>.</w:t>
      </w:r>
      <w:r w:rsidR="00ED3795" w:rsidRPr="002A1979">
        <w:rPr>
          <w:rFonts w:hint="cs"/>
          <w:rtl/>
          <w:lang w:bidi="fa-IR"/>
        </w:rPr>
        <w:t xml:space="preserve"> </w:t>
      </w:r>
      <w:r>
        <w:rPr>
          <w:rFonts w:hint="cs"/>
          <w:rtl/>
          <w:lang w:bidi="fa-IR"/>
        </w:rPr>
        <w:t xml:space="preserve">تهران: </w:t>
      </w:r>
      <w:r w:rsidR="00ED3795" w:rsidRPr="002A1979">
        <w:rPr>
          <w:rFonts w:hint="cs"/>
          <w:rtl/>
          <w:lang w:bidi="fa-IR"/>
        </w:rPr>
        <w:t>شرکت توسعه و نگهداری اماکن ورزشی.</w:t>
      </w:r>
    </w:p>
    <w:p w:rsidR="0026490D" w:rsidRPr="005451C9" w:rsidRDefault="0026490D" w:rsidP="00D82294">
      <w:pPr>
        <w:pStyle w:val="ListParagraph"/>
        <w:numPr>
          <w:ilvl w:val="0"/>
          <w:numId w:val="28"/>
        </w:numPr>
        <w:ind w:left="747" w:hanging="387"/>
        <w:jc w:val="both"/>
      </w:pPr>
      <w:r w:rsidRPr="002A1979">
        <w:rPr>
          <w:rFonts w:hint="cs"/>
          <w:rtl/>
        </w:rPr>
        <w:t>عارف</w:t>
      </w:r>
      <w:r>
        <w:softHyphen/>
      </w:r>
      <w:r w:rsidRPr="002A1979">
        <w:rPr>
          <w:rFonts w:hint="cs"/>
          <w:rtl/>
        </w:rPr>
        <w:t>منش،</w:t>
      </w:r>
      <w:r w:rsidR="002232A7">
        <w:rPr>
          <w:rFonts w:hint="cs"/>
          <w:rtl/>
        </w:rPr>
        <w:t xml:space="preserve"> </w:t>
      </w:r>
      <w:r w:rsidRPr="002A1979">
        <w:rPr>
          <w:rFonts w:hint="cs"/>
          <w:rtl/>
        </w:rPr>
        <w:t>علی</w:t>
      </w:r>
      <w:r w:rsidR="002232A7">
        <w:rPr>
          <w:rFonts w:hint="cs"/>
          <w:rtl/>
        </w:rPr>
        <w:t>(</w:t>
      </w:r>
      <w:r w:rsidRPr="002A1979">
        <w:rPr>
          <w:rFonts w:hint="cs"/>
          <w:rtl/>
        </w:rPr>
        <w:t>1374</w:t>
      </w:r>
      <w:r w:rsidR="002232A7">
        <w:rPr>
          <w:rFonts w:hint="cs"/>
          <w:rtl/>
        </w:rPr>
        <w:t>).</w:t>
      </w:r>
      <w:r w:rsidRPr="002A1979">
        <w:rPr>
          <w:rFonts w:hint="cs"/>
          <w:rtl/>
        </w:rPr>
        <w:t xml:space="preserve"> </w:t>
      </w:r>
      <w:r w:rsidRPr="002232A7">
        <w:rPr>
          <w:rFonts w:hint="cs"/>
          <w:i/>
          <w:iCs/>
          <w:rtl/>
        </w:rPr>
        <w:t>آب</w:t>
      </w:r>
      <w:r w:rsidRPr="002232A7">
        <w:rPr>
          <w:i/>
          <w:iCs/>
          <w:rtl/>
        </w:rPr>
        <w:softHyphen/>
      </w:r>
      <w:r w:rsidR="003A6A9E">
        <w:rPr>
          <w:rFonts w:hint="cs"/>
          <w:i/>
          <w:iCs/>
          <w:rtl/>
        </w:rPr>
        <w:t>انبار</w:t>
      </w:r>
      <w:r w:rsidRPr="002232A7">
        <w:rPr>
          <w:rFonts w:hint="cs"/>
          <w:i/>
          <w:iCs/>
          <w:rtl/>
        </w:rPr>
        <w:t xml:space="preserve"> شاهکار مهندسی: گذشته، حال و آینده</w:t>
      </w:r>
      <w:r w:rsidR="002232A7">
        <w:rPr>
          <w:rFonts w:hint="cs"/>
          <w:rtl/>
        </w:rPr>
        <w:t>.</w:t>
      </w:r>
      <w:r w:rsidRPr="002A1979">
        <w:rPr>
          <w:rFonts w:hint="cs"/>
          <w:rtl/>
        </w:rPr>
        <w:t xml:space="preserve"> </w:t>
      </w:r>
      <w:r w:rsidR="002232A7">
        <w:rPr>
          <w:rFonts w:hint="cs"/>
          <w:rtl/>
        </w:rPr>
        <w:t xml:space="preserve">تهران: </w:t>
      </w:r>
      <w:r w:rsidRPr="002A1979">
        <w:rPr>
          <w:rFonts w:hint="cs"/>
          <w:rtl/>
        </w:rPr>
        <w:t>انتشارات یزدا.</w:t>
      </w:r>
    </w:p>
    <w:p w:rsidR="00BF1F23" w:rsidRPr="0026490D" w:rsidRDefault="0026490D" w:rsidP="00D82294">
      <w:pPr>
        <w:pStyle w:val="ListParagraph"/>
        <w:numPr>
          <w:ilvl w:val="0"/>
          <w:numId w:val="28"/>
        </w:numPr>
        <w:spacing w:before="240"/>
        <w:ind w:left="837" w:hanging="477"/>
        <w:jc w:val="both"/>
        <w:rPr>
          <w:b/>
          <w:bCs/>
        </w:rPr>
      </w:pPr>
      <w:r w:rsidRPr="002A1979">
        <w:rPr>
          <w:rFonts w:hint="cs"/>
          <w:rtl/>
        </w:rPr>
        <w:lastRenderedPageBreak/>
        <w:t>قبادیان، وحید</w:t>
      </w:r>
      <w:r w:rsidR="002232A7">
        <w:rPr>
          <w:rFonts w:hint="cs"/>
          <w:rtl/>
        </w:rPr>
        <w:t>(</w:t>
      </w:r>
      <w:r w:rsidRPr="002A1979">
        <w:rPr>
          <w:rFonts w:hint="cs"/>
          <w:rtl/>
        </w:rPr>
        <w:t>1385</w:t>
      </w:r>
      <w:r w:rsidR="002232A7">
        <w:rPr>
          <w:rFonts w:hint="cs"/>
          <w:rtl/>
        </w:rPr>
        <w:t>).</w:t>
      </w:r>
      <w:r w:rsidRPr="002A1979">
        <w:rPr>
          <w:rFonts w:hint="cs"/>
          <w:rtl/>
        </w:rPr>
        <w:t xml:space="preserve"> </w:t>
      </w:r>
      <w:r w:rsidRPr="002232A7">
        <w:rPr>
          <w:rFonts w:hint="cs"/>
          <w:i/>
          <w:iCs/>
          <w:rtl/>
        </w:rPr>
        <w:t>بررسی اقلیمی ابنیه سنتی ایران</w:t>
      </w:r>
      <w:r w:rsidR="002232A7">
        <w:rPr>
          <w:rFonts w:hint="cs"/>
          <w:rtl/>
        </w:rPr>
        <w:t>.</w:t>
      </w:r>
      <w:r w:rsidRPr="002A1979">
        <w:rPr>
          <w:rFonts w:hint="cs"/>
          <w:rtl/>
        </w:rPr>
        <w:t xml:space="preserve"> </w:t>
      </w:r>
      <w:r w:rsidR="002232A7">
        <w:rPr>
          <w:rFonts w:hint="cs"/>
          <w:rtl/>
        </w:rPr>
        <w:t xml:space="preserve">تهران: </w:t>
      </w:r>
      <w:r w:rsidRPr="002A1979">
        <w:rPr>
          <w:rFonts w:hint="cs"/>
          <w:rtl/>
        </w:rPr>
        <w:t>انتشارات دانشگاه تهران.</w:t>
      </w:r>
    </w:p>
    <w:p w:rsidR="00ED3795" w:rsidRDefault="00ED3795" w:rsidP="00D82294">
      <w:pPr>
        <w:pStyle w:val="ListParagraph"/>
        <w:numPr>
          <w:ilvl w:val="0"/>
          <w:numId w:val="28"/>
        </w:numPr>
        <w:spacing w:line="276" w:lineRule="auto"/>
        <w:ind w:left="747" w:hanging="387"/>
        <w:jc w:val="both"/>
        <w:rPr>
          <w:lang w:bidi="fa-IR"/>
        </w:rPr>
      </w:pPr>
      <w:r w:rsidRPr="002A1979">
        <w:rPr>
          <w:rFonts w:hint="cs"/>
          <w:rtl/>
          <w:lang w:bidi="fa-IR"/>
        </w:rPr>
        <w:t>قدیری، بهرام(1385)</w:t>
      </w:r>
      <w:r w:rsidR="002232A7">
        <w:rPr>
          <w:rFonts w:hint="cs"/>
          <w:rtl/>
          <w:lang w:bidi="fa-IR"/>
        </w:rPr>
        <w:t>.</w:t>
      </w:r>
      <w:r w:rsidRPr="002A1979">
        <w:rPr>
          <w:rFonts w:hint="cs"/>
          <w:rtl/>
          <w:lang w:bidi="fa-IR"/>
        </w:rPr>
        <w:t xml:space="preserve"> </w:t>
      </w:r>
      <w:r w:rsidRPr="002232A7">
        <w:rPr>
          <w:rFonts w:hint="cs"/>
          <w:i/>
          <w:iCs/>
          <w:rtl/>
          <w:lang w:bidi="fa-IR"/>
        </w:rPr>
        <w:t>ساختارهای جدید در محیط</w:t>
      </w:r>
      <w:r w:rsidRPr="002232A7">
        <w:rPr>
          <w:rFonts w:hint="cs"/>
          <w:i/>
          <w:iCs/>
          <w:rtl/>
          <w:lang w:bidi="fa-IR"/>
        </w:rPr>
        <w:softHyphen/>
        <w:t>های تاریخی</w:t>
      </w:r>
      <w:r w:rsidR="002232A7">
        <w:rPr>
          <w:rFonts w:hint="cs"/>
          <w:rtl/>
          <w:lang w:bidi="fa-IR"/>
        </w:rPr>
        <w:t>.</w:t>
      </w:r>
      <w:r w:rsidRPr="002A1979">
        <w:rPr>
          <w:rFonts w:hint="cs"/>
          <w:rtl/>
          <w:lang w:bidi="fa-IR"/>
        </w:rPr>
        <w:t xml:space="preserve"> </w:t>
      </w:r>
      <w:r w:rsidR="002232A7">
        <w:rPr>
          <w:rFonts w:hint="cs"/>
          <w:rtl/>
          <w:lang w:bidi="fa-IR"/>
        </w:rPr>
        <w:t xml:space="preserve">تهران: </w:t>
      </w:r>
      <w:r w:rsidRPr="002A1979">
        <w:rPr>
          <w:rFonts w:hint="cs"/>
          <w:rtl/>
          <w:lang w:bidi="fa-IR"/>
        </w:rPr>
        <w:t>دفتر پژوهش</w:t>
      </w:r>
      <w:r w:rsidRPr="002A1979">
        <w:rPr>
          <w:rFonts w:hint="cs"/>
          <w:rtl/>
          <w:lang w:bidi="fa-IR"/>
        </w:rPr>
        <w:softHyphen/>
        <w:t>های فرهنگی.</w:t>
      </w:r>
    </w:p>
    <w:p w:rsidR="0026490D" w:rsidRPr="002A1979" w:rsidRDefault="0026490D" w:rsidP="00D82294">
      <w:pPr>
        <w:pStyle w:val="ListParagraph"/>
        <w:numPr>
          <w:ilvl w:val="0"/>
          <w:numId w:val="28"/>
        </w:numPr>
        <w:ind w:left="747" w:hanging="387"/>
        <w:jc w:val="both"/>
      </w:pPr>
      <w:r w:rsidRPr="002A1979">
        <w:rPr>
          <w:rFonts w:hint="cs"/>
          <w:rtl/>
        </w:rPr>
        <w:t>کمالی سروستانی،کورش</w:t>
      </w:r>
      <w:r w:rsidR="002232A7">
        <w:rPr>
          <w:rFonts w:hint="cs"/>
          <w:rtl/>
        </w:rPr>
        <w:t>(</w:t>
      </w:r>
      <w:r w:rsidRPr="002A1979">
        <w:rPr>
          <w:rFonts w:hint="cs"/>
          <w:rtl/>
        </w:rPr>
        <w:t>1384</w:t>
      </w:r>
      <w:r w:rsidR="002232A7">
        <w:rPr>
          <w:rFonts w:hint="cs"/>
          <w:rtl/>
        </w:rPr>
        <w:t>).</w:t>
      </w:r>
      <w:r w:rsidRPr="002A1979">
        <w:rPr>
          <w:rFonts w:hint="cs"/>
          <w:rtl/>
        </w:rPr>
        <w:t xml:space="preserve"> </w:t>
      </w:r>
      <w:r w:rsidRPr="002232A7">
        <w:rPr>
          <w:rFonts w:hint="cs"/>
          <w:i/>
          <w:iCs/>
          <w:rtl/>
        </w:rPr>
        <w:t>دانشنامه آثار تاریخی فارس</w:t>
      </w:r>
      <w:r w:rsidR="002232A7">
        <w:rPr>
          <w:rFonts w:hint="cs"/>
          <w:i/>
          <w:iCs/>
          <w:rtl/>
        </w:rPr>
        <w:t>.</w:t>
      </w:r>
      <w:r w:rsidRPr="002A1979">
        <w:rPr>
          <w:rFonts w:hint="cs"/>
          <w:rtl/>
        </w:rPr>
        <w:t xml:space="preserve"> </w:t>
      </w:r>
      <w:r w:rsidR="002232A7">
        <w:rPr>
          <w:rFonts w:hint="cs"/>
          <w:rtl/>
        </w:rPr>
        <w:t xml:space="preserve">شیراز: </w:t>
      </w:r>
      <w:r w:rsidRPr="002A1979">
        <w:rPr>
          <w:rFonts w:hint="cs"/>
          <w:rtl/>
        </w:rPr>
        <w:t>سازمان میراث فرهنگی و گردشگری فارس.</w:t>
      </w:r>
    </w:p>
    <w:p w:rsidR="0026490D" w:rsidRPr="002A1979" w:rsidRDefault="0026490D" w:rsidP="00D82294">
      <w:pPr>
        <w:pStyle w:val="ListParagraph"/>
        <w:numPr>
          <w:ilvl w:val="0"/>
          <w:numId w:val="28"/>
        </w:numPr>
        <w:ind w:left="837" w:hanging="477"/>
        <w:jc w:val="both"/>
      </w:pPr>
      <w:r w:rsidRPr="002A1979">
        <w:rPr>
          <w:rFonts w:hint="cs"/>
          <w:rtl/>
        </w:rPr>
        <w:t>کیانی، محمدیوسف</w:t>
      </w:r>
      <w:r w:rsidR="002232A7">
        <w:rPr>
          <w:rFonts w:hint="cs"/>
          <w:rtl/>
        </w:rPr>
        <w:t>(1368).</w:t>
      </w:r>
      <w:r w:rsidRPr="002A1979">
        <w:rPr>
          <w:rFonts w:hint="cs"/>
          <w:rtl/>
        </w:rPr>
        <w:t xml:space="preserve"> </w:t>
      </w:r>
      <w:r w:rsidRPr="002232A7">
        <w:rPr>
          <w:rFonts w:hint="cs"/>
          <w:i/>
          <w:iCs/>
          <w:rtl/>
        </w:rPr>
        <w:t>معماری ایران دوره اسلامی</w:t>
      </w:r>
      <w:r w:rsidR="002232A7">
        <w:rPr>
          <w:rFonts w:hint="cs"/>
          <w:rtl/>
        </w:rPr>
        <w:t>. تهران: جهاد دانشگاهی</w:t>
      </w:r>
      <w:r w:rsidRPr="002A1979">
        <w:rPr>
          <w:rFonts w:hint="cs"/>
          <w:rtl/>
        </w:rPr>
        <w:t>.</w:t>
      </w:r>
    </w:p>
    <w:p w:rsidR="0026490D" w:rsidRPr="002A1979" w:rsidRDefault="0026490D" w:rsidP="00D82294">
      <w:pPr>
        <w:pStyle w:val="ListParagraph"/>
        <w:numPr>
          <w:ilvl w:val="0"/>
          <w:numId w:val="28"/>
        </w:numPr>
        <w:spacing w:before="240"/>
        <w:ind w:left="747" w:hanging="387"/>
        <w:jc w:val="both"/>
        <w:rPr>
          <w:b/>
          <w:bCs/>
        </w:rPr>
      </w:pPr>
      <w:r w:rsidRPr="002A1979">
        <w:rPr>
          <w:rFonts w:hint="cs"/>
          <w:rtl/>
        </w:rPr>
        <w:t>مسرت، حسین</w:t>
      </w:r>
      <w:r w:rsidR="002232A7">
        <w:rPr>
          <w:rFonts w:hint="cs"/>
          <w:rtl/>
        </w:rPr>
        <w:t>(1389).</w:t>
      </w:r>
      <w:r w:rsidRPr="002A1979">
        <w:rPr>
          <w:rFonts w:hint="cs"/>
          <w:rtl/>
        </w:rPr>
        <w:t xml:space="preserve"> </w:t>
      </w:r>
      <w:r w:rsidRPr="002232A7">
        <w:rPr>
          <w:rFonts w:hint="cs"/>
          <w:i/>
          <w:iCs/>
          <w:rtl/>
        </w:rPr>
        <w:t>آب</w:t>
      </w:r>
      <w:r w:rsidRPr="002232A7">
        <w:rPr>
          <w:rFonts w:hint="cs"/>
          <w:i/>
          <w:iCs/>
          <w:rtl/>
        </w:rPr>
        <w:softHyphen/>
      </w:r>
      <w:r w:rsidR="003A6A9E">
        <w:rPr>
          <w:rFonts w:hint="cs"/>
          <w:i/>
          <w:iCs/>
          <w:rtl/>
        </w:rPr>
        <w:t>انبار</w:t>
      </w:r>
      <w:r w:rsidRPr="002232A7">
        <w:rPr>
          <w:rFonts w:hint="cs"/>
          <w:i/>
          <w:iCs/>
          <w:rtl/>
        </w:rPr>
        <w:t>های شهر یزد</w:t>
      </w:r>
      <w:r w:rsidR="002232A7">
        <w:rPr>
          <w:rFonts w:hint="cs"/>
          <w:rtl/>
        </w:rPr>
        <w:t>. یزد:</w:t>
      </w:r>
      <w:r w:rsidRPr="002A1979">
        <w:rPr>
          <w:rFonts w:hint="cs"/>
          <w:rtl/>
        </w:rPr>
        <w:t xml:space="preserve"> نشر یزدا.</w:t>
      </w:r>
    </w:p>
    <w:p w:rsidR="0026490D" w:rsidRPr="002A1979" w:rsidRDefault="0026490D" w:rsidP="00D82294">
      <w:pPr>
        <w:pStyle w:val="ListParagraph"/>
        <w:numPr>
          <w:ilvl w:val="0"/>
          <w:numId w:val="28"/>
        </w:numPr>
        <w:spacing w:line="276" w:lineRule="auto"/>
        <w:ind w:left="747" w:hanging="387"/>
        <w:jc w:val="both"/>
        <w:rPr>
          <w:lang w:bidi="fa-IR"/>
        </w:rPr>
      </w:pPr>
      <w:r w:rsidRPr="002A1979">
        <w:rPr>
          <w:rFonts w:hint="cs"/>
          <w:rtl/>
          <w:lang w:bidi="fa-IR"/>
        </w:rPr>
        <w:t xml:space="preserve">ملازاده، کاظم </w:t>
      </w:r>
      <w:r w:rsidR="002232A7">
        <w:rPr>
          <w:rFonts w:hint="cs"/>
          <w:rtl/>
          <w:lang w:bidi="fa-IR"/>
        </w:rPr>
        <w:t>؛</w:t>
      </w:r>
      <w:r w:rsidRPr="002A1979">
        <w:rPr>
          <w:rFonts w:hint="cs"/>
          <w:rtl/>
          <w:lang w:bidi="fa-IR"/>
        </w:rPr>
        <w:t xml:space="preserve"> محمدی، مریم(1379)</w:t>
      </w:r>
      <w:r w:rsidR="002232A7">
        <w:rPr>
          <w:rFonts w:hint="cs"/>
          <w:rtl/>
          <w:lang w:bidi="fa-IR"/>
        </w:rPr>
        <w:t>.</w:t>
      </w:r>
      <w:r w:rsidRPr="002A1979">
        <w:rPr>
          <w:rFonts w:hint="cs"/>
          <w:rtl/>
          <w:lang w:bidi="fa-IR"/>
        </w:rPr>
        <w:t xml:space="preserve"> </w:t>
      </w:r>
      <w:r w:rsidRPr="002232A7">
        <w:rPr>
          <w:rFonts w:hint="cs"/>
          <w:i/>
          <w:iCs/>
          <w:rtl/>
          <w:lang w:bidi="fa-IR"/>
        </w:rPr>
        <w:t>دایرة المعارف بناهای تاریخی ایران در دوره اسلامی</w:t>
      </w:r>
      <w:r w:rsidR="002232A7">
        <w:rPr>
          <w:rFonts w:hint="cs"/>
          <w:i/>
          <w:iCs/>
          <w:rtl/>
          <w:lang w:bidi="fa-IR"/>
        </w:rPr>
        <w:t>.</w:t>
      </w:r>
      <w:r w:rsidRPr="002A1979">
        <w:rPr>
          <w:rFonts w:hint="cs"/>
          <w:rtl/>
          <w:lang w:bidi="fa-IR"/>
        </w:rPr>
        <w:t xml:space="preserve"> جلد چهار: بناهای عام المنفعه، </w:t>
      </w:r>
      <w:r w:rsidR="002232A7">
        <w:rPr>
          <w:rFonts w:hint="cs"/>
          <w:rtl/>
          <w:lang w:bidi="fa-IR"/>
        </w:rPr>
        <w:t>تهران: پژوهشگاه فرهنگ و هنر اسلامی</w:t>
      </w:r>
      <w:r w:rsidRPr="002A1979">
        <w:rPr>
          <w:rFonts w:hint="cs"/>
          <w:rtl/>
          <w:lang w:bidi="fa-IR"/>
        </w:rPr>
        <w:t>.</w:t>
      </w:r>
    </w:p>
    <w:p w:rsidR="0026490D" w:rsidRDefault="005451C9" w:rsidP="00D82294">
      <w:pPr>
        <w:pStyle w:val="ListParagraph"/>
        <w:numPr>
          <w:ilvl w:val="0"/>
          <w:numId w:val="28"/>
        </w:numPr>
        <w:spacing w:line="276" w:lineRule="auto"/>
        <w:ind w:left="837" w:hanging="477"/>
        <w:jc w:val="both"/>
        <w:rPr>
          <w:lang w:bidi="fa-IR"/>
        </w:rPr>
      </w:pPr>
      <w:r w:rsidRPr="002A1979">
        <w:rPr>
          <w:rFonts w:hint="cs"/>
          <w:rtl/>
        </w:rPr>
        <w:t>مورخ لاری، سیدعلاءالدین</w:t>
      </w:r>
      <w:r w:rsidR="002232A7">
        <w:rPr>
          <w:rFonts w:hint="cs"/>
          <w:rtl/>
        </w:rPr>
        <w:t>(</w:t>
      </w:r>
      <w:r w:rsidRPr="002A1979">
        <w:rPr>
          <w:rFonts w:hint="cs"/>
          <w:rtl/>
        </w:rPr>
        <w:t>1371</w:t>
      </w:r>
      <w:r w:rsidR="002232A7">
        <w:rPr>
          <w:rFonts w:hint="cs"/>
          <w:rtl/>
        </w:rPr>
        <w:t>).</w:t>
      </w:r>
      <w:r w:rsidRPr="002A1979">
        <w:rPr>
          <w:rFonts w:hint="cs"/>
          <w:rtl/>
        </w:rPr>
        <w:t xml:space="preserve"> </w:t>
      </w:r>
      <w:r w:rsidRPr="002232A7">
        <w:rPr>
          <w:rFonts w:hint="cs"/>
          <w:i/>
          <w:iCs/>
          <w:rtl/>
        </w:rPr>
        <w:t>تاریخ لارستان</w:t>
      </w:r>
      <w:r w:rsidR="002232A7">
        <w:rPr>
          <w:rFonts w:hint="cs"/>
          <w:rtl/>
        </w:rPr>
        <w:t>.</w:t>
      </w:r>
      <w:r w:rsidRPr="002A1979">
        <w:rPr>
          <w:rFonts w:hint="cs"/>
          <w:rtl/>
        </w:rPr>
        <w:t xml:space="preserve"> </w:t>
      </w:r>
      <w:r w:rsidR="002232A7">
        <w:rPr>
          <w:rFonts w:hint="cs"/>
          <w:rtl/>
        </w:rPr>
        <w:t xml:space="preserve">شیراز: </w:t>
      </w:r>
      <w:r w:rsidRPr="002A1979">
        <w:rPr>
          <w:rFonts w:hint="cs"/>
          <w:rtl/>
        </w:rPr>
        <w:t>انتشارات راهگشا.</w:t>
      </w:r>
    </w:p>
    <w:p w:rsidR="005451C9" w:rsidRPr="005451C9" w:rsidRDefault="005451C9" w:rsidP="00D82294">
      <w:pPr>
        <w:pStyle w:val="ListParagraph"/>
        <w:numPr>
          <w:ilvl w:val="0"/>
          <w:numId w:val="28"/>
        </w:numPr>
        <w:spacing w:before="240"/>
        <w:ind w:left="837" w:hanging="477"/>
        <w:jc w:val="both"/>
        <w:rPr>
          <w:b/>
          <w:bCs/>
        </w:rPr>
      </w:pPr>
      <w:r w:rsidRPr="002A1979">
        <w:rPr>
          <w:rFonts w:hint="cs"/>
          <w:rtl/>
        </w:rPr>
        <w:t>وثوقی، محمدباقر</w:t>
      </w:r>
      <w:r w:rsidR="0054263E">
        <w:rPr>
          <w:rFonts w:hint="cs"/>
          <w:rtl/>
        </w:rPr>
        <w:t>(1385).</w:t>
      </w:r>
      <w:r w:rsidRPr="002A1979">
        <w:rPr>
          <w:rFonts w:hint="cs"/>
          <w:rtl/>
        </w:rPr>
        <w:t xml:space="preserve"> </w:t>
      </w:r>
      <w:r w:rsidRPr="0054263E">
        <w:rPr>
          <w:rFonts w:hint="cs"/>
          <w:i/>
          <w:iCs/>
          <w:rtl/>
        </w:rPr>
        <w:t>تاریخ مفصل لارستان</w:t>
      </w:r>
      <w:r w:rsidR="0054263E">
        <w:rPr>
          <w:rFonts w:hint="cs"/>
          <w:rtl/>
        </w:rPr>
        <w:t>. تهران:</w:t>
      </w:r>
      <w:r w:rsidRPr="002A1979">
        <w:rPr>
          <w:rFonts w:hint="cs"/>
          <w:rtl/>
        </w:rPr>
        <w:t xml:space="preserve"> نشرهمسایه.</w:t>
      </w:r>
    </w:p>
    <w:p w:rsidR="00B05727" w:rsidRPr="005451C9" w:rsidRDefault="00B05727" w:rsidP="00D82294">
      <w:pPr>
        <w:pStyle w:val="ListParagraph"/>
        <w:numPr>
          <w:ilvl w:val="0"/>
          <w:numId w:val="28"/>
        </w:numPr>
        <w:spacing w:line="276" w:lineRule="auto"/>
        <w:ind w:left="747" w:hanging="387"/>
        <w:jc w:val="both"/>
        <w:rPr>
          <w:lang w:bidi="fa-IR"/>
        </w:rPr>
      </w:pPr>
      <w:r w:rsidRPr="002A1979">
        <w:rPr>
          <w:rFonts w:hint="cs"/>
          <w:rtl/>
          <w:lang w:bidi="fa-IR"/>
        </w:rPr>
        <w:t>هوشمند، حسن(1383)</w:t>
      </w:r>
      <w:r w:rsidR="0054263E">
        <w:rPr>
          <w:rFonts w:hint="cs"/>
          <w:rtl/>
          <w:lang w:bidi="fa-IR"/>
        </w:rPr>
        <w:t>.</w:t>
      </w:r>
      <w:r w:rsidRPr="002A1979">
        <w:rPr>
          <w:rFonts w:hint="cs"/>
          <w:rtl/>
          <w:lang w:bidi="fa-IR"/>
        </w:rPr>
        <w:t xml:space="preserve"> </w:t>
      </w:r>
      <w:r w:rsidRPr="0054263E">
        <w:rPr>
          <w:rFonts w:ascii="Tahoma" w:hAnsi="Tahoma"/>
          <w:i/>
          <w:iCs/>
          <w:shd w:val="clear" w:color="auto" w:fill="FFFFFF"/>
          <w:rtl/>
        </w:rPr>
        <w:t>میراب: نگرشی اجمالی به: تاسیسات کهن و نوین آبی در لارستان</w:t>
      </w:r>
      <w:r w:rsidRPr="002A1979">
        <w:rPr>
          <w:rStyle w:val="apple-converted-space"/>
          <w:rFonts w:ascii="Tahoma" w:hAnsi="Tahoma" w:hint="cs"/>
          <w:shd w:val="clear" w:color="auto" w:fill="FFFFFF"/>
          <w:rtl/>
        </w:rPr>
        <w:t xml:space="preserve">. </w:t>
      </w:r>
      <w:r w:rsidR="0054263E">
        <w:rPr>
          <w:rStyle w:val="apple-converted-space"/>
          <w:rFonts w:ascii="Tahoma" w:hAnsi="Tahoma" w:hint="cs"/>
          <w:shd w:val="clear" w:color="auto" w:fill="FFFFFF"/>
          <w:rtl/>
        </w:rPr>
        <w:t>شیراز: انتشارات لوزا</w:t>
      </w:r>
      <w:r w:rsidRPr="002A1979">
        <w:rPr>
          <w:rStyle w:val="apple-converted-space"/>
          <w:rFonts w:ascii="Tahoma" w:hAnsi="Tahoma" w:hint="cs"/>
          <w:shd w:val="clear" w:color="auto" w:fill="FFFFFF"/>
          <w:rtl/>
        </w:rPr>
        <w:t>.</w:t>
      </w:r>
    </w:p>
    <w:p w:rsidR="00880212" w:rsidRDefault="00880212" w:rsidP="00D82294">
      <w:pPr>
        <w:pStyle w:val="ListParagraph"/>
        <w:numPr>
          <w:ilvl w:val="0"/>
          <w:numId w:val="28"/>
        </w:numPr>
        <w:spacing w:line="276" w:lineRule="auto"/>
        <w:ind w:left="837" w:hanging="477"/>
        <w:jc w:val="both"/>
        <w:rPr>
          <w:lang w:bidi="fa-IR"/>
        </w:rPr>
      </w:pPr>
      <w:r w:rsidRPr="002A1979">
        <w:rPr>
          <w:rFonts w:hint="cs"/>
          <w:rtl/>
          <w:lang w:bidi="fa-IR"/>
        </w:rPr>
        <w:t>استاندارد ملی ایران 1053</w:t>
      </w:r>
      <w:r w:rsidR="0054263E" w:rsidRPr="002A1979">
        <w:rPr>
          <w:rFonts w:hint="cs"/>
          <w:rtl/>
          <w:lang w:bidi="fa-IR"/>
        </w:rPr>
        <w:t xml:space="preserve"> </w:t>
      </w:r>
      <w:r w:rsidRPr="002A1979">
        <w:rPr>
          <w:rFonts w:hint="cs"/>
          <w:rtl/>
          <w:lang w:bidi="fa-IR"/>
        </w:rPr>
        <w:t>، آب آشامیدنی-</w:t>
      </w:r>
      <w:r w:rsidR="0054263E">
        <w:rPr>
          <w:rFonts w:hint="cs"/>
          <w:rtl/>
          <w:lang w:bidi="fa-IR"/>
        </w:rPr>
        <w:t xml:space="preserve"> </w:t>
      </w:r>
      <w:r w:rsidRPr="002A1979">
        <w:rPr>
          <w:rFonts w:hint="cs"/>
          <w:rtl/>
          <w:lang w:bidi="fa-IR"/>
        </w:rPr>
        <w:t>ویژگی</w:t>
      </w:r>
      <w:r w:rsidRPr="002A1979">
        <w:rPr>
          <w:rFonts w:hint="cs"/>
          <w:rtl/>
          <w:lang w:bidi="fa-IR"/>
        </w:rPr>
        <w:softHyphen/>
        <w:t>های فیزیکی و شیمیایی</w:t>
      </w:r>
      <w:r w:rsidR="0054263E" w:rsidRPr="002A1979">
        <w:rPr>
          <w:rFonts w:hint="cs"/>
          <w:rtl/>
          <w:lang w:bidi="fa-IR"/>
        </w:rPr>
        <w:t>، تجدید نظر پنجم</w:t>
      </w:r>
      <w:r w:rsidR="0054263E">
        <w:rPr>
          <w:rFonts w:hint="cs"/>
          <w:rtl/>
          <w:lang w:bidi="fa-IR"/>
        </w:rPr>
        <w:t>.</w:t>
      </w:r>
    </w:p>
    <w:p w:rsidR="003C1102" w:rsidRPr="00902C87" w:rsidRDefault="003C1102" w:rsidP="00BE3549">
      <w:pPr>
        <w:pStyle w:val="ListParagraph"/>
        <w:numPr>
          <w:ilvl w:val="0"/>
          <w:numId w:val="43"/>
        </w:numPr>
        <w:spacing w:line="276" w:lineRule="auto"/>
        <w:jc w:val="both"/>
        <w:rPr>
          <w:b/>
          <w:bCs/>
          <w:rtl/>
          <w:lang w:bidi="fa-IR"/>
        </w:rPr>
      </w:pPr>
      <w:r w:rsidRPr="00902C87">
        <w:rPr>
          <w:rFonts w:hint="cs"/>
          <w:b/>
          <w:bCs/>
          <w:rtl/>
          <w:lang w:bidi="fa-IR"/>
        </w:rPr>
        <w:t xml:space="preserve">مقالات: </w:t>
      </w:r>
    </w:p>
    <w:p w:rsidR="003C1102" w:rsidRDefault="003C1102" w:rsidP="00D82294">
      <w:pPr>
        <w:pStyle w:val="ListParagraph"/>
        <w:numPr>
          <w:ilvl w:val="0"/>
          <w:numId w:val="28"/>
        </w:numPr>
        <w:spacing w:line="276" w:lineRule="auto"/>
        <w:ind w:left="567" w:hanging="426"/>
        <w:jc w:val="both"/>
        <w:rPr>
          <w:lang w:bidi="fa-IR"/>
        </w:rPr>
      </w:pPr>
      <w:r w:rsidRPr="002A1979">
        <w:rPr>
          <w:rFonts w:hint="cs"/>
          <w:rtl/>
        </w:rPr>
        <w:t>آیت الله زاده شیرازی، باقر</w:t>
      </w:r>
      <w:r>
        <w:rPr>
          <w:rFonts w:hint="cs"/>
          <w:rtl/>
        </w:rPr>
        <w:t>(</w:t>
      </w:r>
      <w:r w:rsidRPr="002A1979">
        <w:rPr>
          <w:rFonts w:hint="cs"/>
          <w:rtl/>
        </w:rPr>
        <w:t>1384</w:t>
      </w:r>
      <w:r>
        <w:rPr>
          <w:rFonts w:hint="cs"/>
          <w:rtl/>
        </w:rPr>
        <w:t>)</w:t>
      </w:r>
      <w:r w:rsidR="0054263E">
        <w:rPr>
          <w:rFonts w:hint="cs"/>
          <w:rtl/>
        </w:rPr>
        <w:t>.</w:t>
      </w:r>
      <w:r w:rsidRPr="002A1979">
        <w:rPr>
          <w:rFonts w:hint="cs"/>
          <w:rtl/>
        </w:rPr>
        <w:t xml:space="preserve"> </w:t>
      </w:r>
      <w:r w:rsidR="00557CD8" w:rsidRPr="0080036D">
        <w:rPr>
          <w:rFonts w:cs="Times New Roman" w:hint="cs"/>
          <w:rtl/>
        </w:rPr>
        <w:t>"</w:t>
      </w:r>
      <w:r w:rsidR="00557CD8">
        <w:rPr>
          <w:rFonts w:hint="cs"/>
          <w:rtl/>
        </w:rPr>
        <w:t>سیر تکاملی محلات شهر لار</w:t>
      </w:r>
      <w:r w:rsidR="00557CD8" w:rsidRPr="0080036D">
        <w:rPr>
          <w:rFonts w:cs="Times New Roman" w:hint="cs"/>
          <w:rtl/>
        </w:rPr>
        <w:t>"</w:t>
      </w:r>
      <w:r w:rsidR="00557CD8">
        <w:rPr>
          <w:rFonts w:hint="cs"/>
          <w:rtl/>
        </w:rPr>
        <w:t xml:space="preserve">. </w:t>
      </w:r>
      <w:r w:rsidR="00FC1A9F" w:rsidRPr="0080036D">
        <w:rPr>
          <w:rFonts w:hint="cs"/>
          <w:i/>
          <w:iCs/>
          <w:rtl/>
        </w:rPr>
        <w:t>در</w:t>
      </w:r>
      <w:r w:rsidRPr="0080036D">
        <w:rPr>
          <w:rFonts w:hint="cs"/>
          <w:i/>
          <w:iCs/>
          <w:rtl/>
        </w:rPr>
        <w:t>مجموعه مقالات سومین کنگره تاریخ معماری و شهرسازی ایران</w:t>
      </w:r>
      <w:r w:rsidRPr="002A1979">
        <w:rPr>
          <w:rFonts w:hint="cs"/>
          <w:rtl/>
        </w:rPr>
        <w:t xml:space="preserve">، </w:t>
      </w:r>
      <w:r w:rsidR="00FC1A9F">
        <w:rPr>
          <w:rFonts w:hint="cs"/>
          <w:rtl/>
        </w:rPr>
        <w:t>تهران: سازمان میراث فرهنگی و گردشگری</w:t>
      </w:r>
      <w:r w:rsidRPr="002A1979">
        <w:rPr>
          <w:rFonts w:hint="cs"/>
          <w:rtl/>
        </w:rPr>
        <w:t>.</w:t>
      </w:r>
    </w:p>
    <w:p w:rsidR="00E5137A" w:rsidRPr="002A1979" w:rsidRDefault="00E5137A" w:rsidP="00D82294">
      <w:pPr>
        <w:pStyle w:val="ListParagraph"/>
        <w:numPr>
          <w:ilvl w:val="0"/>
          <w:numId w:val="28"/>
        </w:numPr>
        <w:spacing w:line="276" w:lineRule="auto"/>
        <w:ind w:left="425" w:hanging="284"/>
        <w:jc w:val="both"/>
        <w:rPr>
          <w:lang w:bidi="fa-IR"/>
        </w:rPr>
      </w:pPr>
      <w:r w:rsidRPr="002A1979">
        <w:rPr>
          <w:rFonts w:hint="cs"/>
          <w:rtl/>
          <w:lang w:bidi="fa-IR"/>
        </w:rPr>
        <w:t>خلیفه سلطانی، سیداحمد و همکاران(1376)</w:t>
      </w:r>
      <w:r>
        <w:rPr>
          <w:rFonts w:hint="cs"/>
          <w:rtl/>
          <w:lang w:bidi="fa-IR"/>
        </w:rPr>
        <w:t>.</w:t>
      </w:r>
      <w:r w:rsidRPr="002A1979">
        <w:rPr>
          <w:rFonts w:hint="cs"/>
          <w:rtl/>
          <w:lang w:bidi="fa-IR"/>
        </w:rPr>
        <w:t xml:space="preserve"> </w:t>
      </w:r>
      <w:r w:rsidR="00557CD8">
        <w:rPr>
          <w:rFonts w:cs="Times New Roman" w:hint="cs"/>
          <w:rtl/>
          <w:lang w:bidi="fa-IR"/>
        </w:rPr>
        <w:t>"</w:t>
      </w:r>
      <w:r w:rsidRPr="002A1979">
        <w:rPr>
          <w:rFonts w:hint="cs"/>
          <w:rtl/>
          <w:lang w:bidi="fa-IR"/>
        </w:rPr>
        <w:t>بررسی میزان آلودگی آب آب</w:t>
      </w:r>
      <w:r w:rsidRPr="002A1979">
        <w:rPr>
          <w:rFonts w:hint="cs"/>
          <w:rtl/>
          <w:lang w:bidi="fa-IR"/>
        </w:rPr>
        <w:softHyphen/>
      </w:r>
      <w:r w:rsidR="003A6A9E">
        <w:rPr>
          <w:rFonts w:hint="cs"/>
          <w:rtl/>
          <w:lang w:bidi="fa-IR"/>
        </w:rPr>
        <w:t>انبار</w:t>
      </w:r>
      <w:r w:rsidRPr="002A1979">
        <w:rPr>
          <w:rFonts w:hint="cs"/>
          <w:rtl/>
          <w:lang w:bidi="fa-IR"/>
        </w:rPr>
        <w:t>های شهر کاشان از نظر کلی فرم در سال 1374</w:t>
      </w:r>
      <w:r w:rsidR="00557CD8">
        <w:rPr>
          <w:rFonts w:cs="Times New Roman" w:hint="cs"/>
          <w:rtl/>
          <w:lang w:bidi="fa-IR"/>
        </w:rPr>
        <w:t>"</w:t>
      </w:r>
      <w:r w:rsidR="00557CD8">
        <w:rPr>
          <w:rFonts w:hint="cs"/>
          <w:rtl/>
          <w:lang w:bidi="fa-IR"/>
        </w:rPr>
        <w:t>.</w:t>
      </w:r>
      <w:r w:rsidRPr="002A1979">
        <w:rPr>
          <w:rFonts w:hint="cs"/>
          <w:rtl/>
          <w:lang w:bidi="fa-IR"/>
        </w:rPr>
        <w:t xml:space="preserve"> </w:t>
      </w:r>
      <w:r w:rsidRPr="00557CD8">
        <w:rPr>
          <w:rFonts w:hint="cs"/>
          <w:i/>
          <w:iCs/>
          <w:rtl/>
          <w:lang w:bidi="fa-IR"/>
        </w:rPr>
        <w:t>فصلنامه علمی- پژوهشی فیض</w:t>
      </w:r>
      <w:r w:rsidRPr="002A1979">
        <w:rPr>
          <w:rFonts w:hint="cs"/>
          <w:rtl/>
          <w:lang w:bidi="fa-IR"/>
        </w:rPr>
        <w:t>، شماره یک.</w:t>
      </w:r>
    </w:p>
    <w:p w:rsidR="00E5137A" w:rsidRPr="005451C9" w:rsidRDefault="00E5137A" w:rsidP="00D82294">
      <w:pPr>
        <w:pStyle w:val="ListParagraph"/>
        <w:numPr>
          <w:ilvl w:val="0"/>
          <w:numId w:val="28"/>
        </w:numPr>
        <w:spacing w:line="276" w:lineRule="auto"/>
        <w:ind w:left="567" w:hanging="284"/>
        <w:jc w:val="both"/>
        <w:rPr>
          <w:lang w:bidi="fa-IR"/>
        </w:rPr>
      </w:pPr>
      <w:r w:rsidRPr="002A1979">
        <w:rPr>
          <w:rFonts w:hint="cs"/>
          <w:rtl/>
          <w:lang w:bidi="fa-IR"/>
        </w:rPr>
        <w:t>خیرخواه</w:t>
      </w:r>
      <w:r w:rsidRPr="002A1979">
        <w:rPr>
          <w:rtl/>
          <w:lang w:bidi="fa-IR"/>
        </w:rPr>
        <w:softHyphen/>
      </w:r>
      <w:r w:rsidRPr="002A1979">
        <w:rPr>
          <w:rFonts w:hint="cs"/>
          <w:rtl/>
          <w:lang w:bidi="fa-IR"/>
        </w:rPr>
        <w:t xml:space="preserve">آرانی، رضا(بهار 1385)، </w:t>
      </w:r>
      <w:r w:rsidR="00557CD8">
        <w:rPr>
          <w:rFonts w:cs="Times New Roman" w:hint="cs"/>
          <w:rtl/>
          <w:lang w:bidi="fa-IR"/>
        </w:rPr>
        <w:t>"</w:t>
      </w:r>
      <w:r w:rsidRPr="002A1979">
        <w:rPr>
          <w:rFonts w:hint="cs"/>
          <w:rtl/>
          <w:lang w:bidi="fa-IR"/>
        </w:rPr>
        <w:t>بررسی بنای بومی و فرهنگی آب</w:t>
      </w:r>
      <w:r w:rsidRPr="002A1979">
        <w:rPr>
          <w:rFonts w:hint="cs"/>
          <w:rtl/>
          <w:lang w:bidi="fa-IR"/>
        </w:rPr>
        <w:softHyphen/>
      </w:r>
      <w:r w:rsidR="003A6A9E">
        <w:rPr>
          <w:rFonts w:hint="cs"/>
          <w:rtl/>
          <w:lang w:bidi="fa-IR"/>
        </w:rPr>
        <w:t>انبار</w:t>
      </w:r>
      <w:r w:rsidRPr="002A1979">
        <w:rPr>
          <w:rFonts w:hint="cs"/>
          <w:rtl/>
          <w:lang w:bidi="fa-IR"/>
        </w:rPr>
        <w:t xml:space="preserve"> (با تاکید بر آب</w:t>
      </w:r>
      <w:r w:rsidRPr="002A1979">
        <w:rPr>
          <w:rFonts w:hint="cs"/>
          <w:rtl/>
          <w:lang w:bidi="fa-IR"/>
        </w:rPr>
        <w:softHyphen/>
      </w:r>
      <w:r w:rsidR="003A6A9E">
        <w:rPr>
          <w:rFonts w:hint="cs"/>
          <w:rtl/>
          <w:lang w:bidi="fa-IR"/>
        </w:rPr>
        <w:lastRenderedPageBreak/>
        <w:t>انبار</w:t>
      </w:r>
      <w:r w:rsidRPr="002A1979">
        <w:rPr>
          <w:rFonts w:hint="cs"/>
          <w:rtl/>
          <w:lang w:bidi="fa-IR"/>
        </w:rPr>
        <w:t>های کاشان)</w:t>
      </w:r>
      <w:r w:rsidR="00557CD8">
        <w:rPr>
          <w:rFonts w:cs="Times New Roman" w:hint="cs"/>
          <w:rtl/>
          <w:lang w:bidi="fa-IR"/>
        </w:rPr>
        <w:t>".</w:t>
      </w:r>
      <w:r w:rsidRPr="002A1979">
        <w:rPr>
          <w:rFonts w:hint="cs"/>
          <w:rtl/>
          <w:lang w:bidi="fa-IR"/>
        </w:rPr>
        <w:t xml:space="preserve"> </w:t>
      </w:r>
      <w:r w:rsidRPr="00557CD8">
        <w:rPr>
          <w:rFonts w:hint="cs"/>
          <w:i/>
          <w:iCs/>
          <w:rtl/>
          <w:lang w:bidi="fa-IR"/>
        </w:rPr>
        <w:t>نشریه فرهنگ اصفهان</w:t>
      </w:r>
      <w:r w:rsidRPr="002A1979">
        <w:rPr>
          <w:rFonts w:hint="cs"/>
          <w:rtl/>
          <w:lang w:bidi="fa-IR"/>
        </w:rPr>
        <w:t>، صفحه79-85.</w:t>
      </w:r>
    </w:p>
    <w:p w:rsidR="00E5137A" w:rsidRDefault="00E5137A" w:rsidP="00D82294">
      <w:pPr>
        <w:pStyle w:val="ListParagraph"/>
        <w:numPr>
          <w:ilvl w:val="0"/>
          <w:numId w:val="28"/>
        </w:numPr>
        <w:spacing w:line="276" w:lineRule="auto"/>
        <w:ind w:left="708" w:hanging="425"/>
        <w:jc w:val="both"/>
        <w:rPr>
          <w:lang w:bidi="fa-IR"/>
        </w:rPr>
      </w:pPr>
      <w:r w:rsidRPr="002A1979">
        <w:rPr>
          <w:rFonts w:asciiTheme="majorBidi" w:hAnsiTheme="majorBidi" w:hint="cs"/>
          <w:rtl/>
        </w:rPr>
        <w:t>راستی، مسلم و همکاران(1389)</w:t>
      </w:r>
      <w:r w:rsidR="0080036D">
        <w:rPr>
          <w:rFonts w:asciiTheme="majorBidi" w:hAnsiTheme="majorBidi" w:hint="cs"/>
          <w:rtl/>
        </w:rPr>
        <w:t>.</w:t>
      </w:r>
      <w:r w:rsidRPr="002A1979">
        <w:rPr>
          <w:rFonts w:asciiTheme="majorBidi" w:hAnsiTheme="majorBidi" w:hint="cs"/>
          <w:rtl/>
        </w:rPr>
        <w:t xml:space="preserve"> </w:t>
      </w:r>
      <w:r w:rsidR="0080036D">
        <w:rPr>
          <w:rFonts w:asciiTheme="majorBidi" w:hAnsiTheme="majorBidi" w:cs="Times New Roman" w:hint="cs"/>
          <w:rtl/>
        </w:rPr>
        <w:t>"</w:t>
      </w:r>
      <w:r w:rsidRPr="002A1979">
        <w:rPr>
          <w:rFonts w:asciiTheme="majorBidi" w:hAnsiTheme="majorBidi" w:hint="cs"/>
          <w:rtl/>
        </w:rPr>
        <w:t>بررسی وضعیت آب</w:t>
      </w:r>
      <w:r w:rsidRPr="002A1979">
        <w:rPr>
          <w:rFonts w:asciiTheme="majorBidi" w:hAnsiTheme="majorBidi" w:hint="cs"/>
          <w:rtl/>
        </w:rPr>
        <w:softHyphen/>
      </w:r>
      <w:r w:rsidR="003A6A9E">
        <w:rPr>
          <w:rFonts w:asciiTheme="majorBidi" w:hAnsiTheme="majorBidi" w:hint="cs"/>
          <w:rtl/>
        </w:rPr>
        <w:t>انبار</w:t>
      </w:r>
      <w:r>
        <w:rPr>
          <w:rFonts w:asciiTheme="majorBidi" w:hAnsiTheme="majorBidi" w:hint="cs"/>
          <w:rtl/>
        </w:rPr>
        <w:t>های</w:t>
      </w:r>
      <w:r w:rsidRPr="002A1979">
        <w:rPr>
          <w:rFonts w:asciiTheme="majorBidi" w:hAnsiTheme="majorBidi" w:hint="cs"/>
          <w:rtl/>
        </w:rPr>
        <w:t xml:space="preserve"> شهر لار</w:t>
      </w:r>
      <w:r w:rsidR="0080036D">
        <w:rPr>
          <w:rFonts w:asciiTheme="majorBidi" w:hAnsiTheme="majorBidi" w:cs="Times New Roman" w:hint="cs"/>
          <w:rtl/>
        </w:rPr>
        <w:t>".</w:t>
      </w:r>
      <w:r w:rsidRPr="002A1979">
        <w:rPr>
          <w:rFonts w:asciiTheme="majorBidi" w:hAnsiTheme="majorBidi" w:hint="cs"/>
          <w:rtl/>
        </w:rPr>
        <w:t xml:space="preserve"> </w:t>
      </w:r>
      <w:r w:rsidRPr="0080036D">
        <w:rPr>
          <w:rFonts w:asciiTheme="majorBidi" w:hAnsiTheme="majorBidi" w:hint="cs"/>
          <w:i/>
          <w:iCs/>
          <w:rtl/>
        </w:rPr>
        <w:t>اولین همایش ملی سلامت، محیط زیست و توسعه پایدار</w:t>
      </w:r>
      <w:r w:rsidRPr="002A1979">
        <w:rPr>
          <w:rFonts w:asciiTheme="majorBidi" w:hAnsiTheme="majorBidi" w:hint="cs"/>
          <w:rtl/>
        </w:rPr>
        <w:t>، بندرعباس.</w:t>
      </w:r>
    </w:p>
    <w:p w:rsidR="00E5137A" w:rsidRDefault="00E5137A" w:rsidP="00D82294">
      <w:pPr>
        <w:pStyle w:val="ListParagraph"/>
        <w:numPr>
          <w:ilvl w:val="0"/>
          <w:numId w:val="28"/>
        </w:numPr>
        <w:spacing w:line="276" w:lineRule="auto"/>
        <w:jc w:val="both"/>
        <w:rPr>
          <w:lang w:bidi="fa-IR"/>
        </w:rPr>
      </w:pPr>
      <w:r w:rsidRPr="002A1979">
        <w:rPr>
          <w:rFonts w:hint="cs"/>
          <w:rtl/>
          <w:lang w:bidi="fa-IR"/>
        </w:rPr>
        <w:t>راستی، مسلم و همکاران(1390)</w:t>
      </w:r>
      <w:r w:rsidR="0080036D">
        <w:rPr>
          <w:rFonts w:hint="cs"/>
          <w:rtl/>
          <w:lang w:bidi="fa-IR"/>
        </w:rPr>
        <w:t>.</w:t>
      </w:r>
      <w:r w:rsidRPr="002A1979">
        <w:rPr>
          <w:rFonts w:hint="cs"/>
          <w:rtl/>
          <w:lang w:bidi="fa-IR"/>
        </w:rPr>
        <w:t xml:space="preserve"> استفاده از آب</w:t>
      </w:r>
      <w:r w:rsidRPr="002A1979">
        <w:rPr>
          <w:rFonts w:hint="cs"/>
          <w:rtl/>
          <w:lang w:bidi="fa-IR"/>
        </w:rPr>
        <w:softHyphen/>
      </w:r>
      <w:r w:rsidR="003A6A9E">
        <w:rPr>
          <w:rFonts w:hint="cs"/>
          <w:rtl/>
          <w:lang w:bidi="fa-IR"/>
        </w:rPr>
        <w:t>انبار</w:t>
      </w:r>
      <w:r>
        <w:rPr>
          <w:rFonts w:hint="cs"/>
          <w:rtl/>
          <w:lang w:bidi="fa-IR"/>
        </w:rPr>
        <w:t>های</w:t>
      </w:r>
      <w:r w:rsidRPr="002A1979">
        <w:rPr>
          <w:rFonts w:hint="cs"/>
          <w:rtl/>
          <w:lang w:bidi="fa-IR"/>
        </w:rPr>
        <w:t xml:space="preserve"> قدیمی جهت تامین و ذخیره آب در شرایط اضطراری</w:t>
      </w:r>
      <w:r w:rsidR="0080036D">
        <w:rPr>
          <w:rFonts w:hint="cs"/>
          <w:rtl/>
          <w:lang w:bidi="fa-IR"/>
        </w:rPr>
        <w:t>.</w:t>
      </w:r>
    </w:p>
    <w:p w:rsidR="00E5137A" w:rsidRDefault="00E5137A" w:rsidP="00D82294">
      <w:pPr>
        <w:pStyle w:val="ListParagraph"/>
        <w:numPr>
          <w:ilvl w:val="0"/>
          <w:numId w:val="28"/>
        </w:numPr>
        <w:spacing w:line="276" w:lineRule="auto"/>
        <w:ind w:left="425" w:hanging="142"/>
        <w:jc w:val="both"/>
        <w:rPr>
          <w:lang w:bidi="fa-IR"/>
        </w:rPr>
      </w:pPr>
      <w:r w:rsidRPr="002A1979">
        <w:rPr>
          <w:rFonts w:hint="cs"/>
          <w:rtl/>
          <w:lang w:bidi="fa-IR"/>
        </w:rPr>
        <w:t xml:space="preserve">ززولی، محمدعلی و همکاران(1390)، </w:t>
      </w:r>
      <w:r w:rsidR="0080036D">
        <w:rPr>
          <w:rFonts w:cs="Times New Roman" w:hint="cs"/>
          <w:rtl/>
          <w:lang w:bidi="fa-IR"/>
        </w:rPr>
        <w:t>"</w:t>
      </w:r>
      <w:r w:rsidRPr="002A1979">
        <w:rPr>
          <w:rFonts w:hint="cs"/>
          <w:rtl/>
          <w:lang w:bidi="fa-IR"/>
        </w:rPr>
        <w:t>بررسی</w:t>
      </w:r>
      <w:r w:rsidRPr="002A1979">
        <w:rPr>
          <w:rtl/>
          <w:lang w:bidi="fa-IR"/>
        </w:rPr>
        <w:t xml:space="preserve"> </w:t>
      </w:r>
      <w:r w:rsidRPr="002A1979">
        <w:rPr>
          <w:rFonts w:hint="cs"/>
          <w:rtl/>
          <w:lang w:bidi="fa-IR"/>
        </w:rPr>
        <w:t>کیفیت</w:t>
      </w:r>
      <w:r w:rsidRPr="002A1979">
        <w:rPr>
          <w:rtl/>
          <w:lang w:bidi="fa-IR"/>
        </w:rPr>
        <w:t xml:space="preserve"> </w:t>
      </w:r>
      <w:r w:rsidRPr="002A1979">
        <w:rPr>
          <w:rFonts w:hint="cs"/>
          <w:rtl/>
          <w:lang w:bidi="fa-IR"/>
        </w:rPr>
        <w:t>باکتریولوژیکی</w:t>
      </w:r>
      <w:r w:rsidRPr="002A1979">
        <w:rPr>
          <w:rtl/>
          <w:lang w:bidi="fa-IR"/>
        </w:rPr>
        <w:t xml:space="preserve"> </w:t>
      </w:r>
      <w:r w:rsidRPr="002A1979">
        <w:rPr>
          <w:rFonts w:hint="cs"/>
          <w:rtl/>
          <w:lang w:bidi="fa-IR"/>
        </w:rPr>
        <w:t>آب</w:t>
      </w:r>
      <w:r w:rsidRPr="002A1979">
        <w:rPr>
          <w:rtl/>
          <w:lang w:bidi="fa-IR"/>
        </w:rPr>
        <w:t xml:space="preserve"> </w:t>
      </w:r>
      <w:r w:rsidRPr="002A1979">
        <w:rPr>
          <w:rFonts w:hint="cs"/>
          <w:rtl/>
          <w:lang w:bidi="fa-IR"/>
        </w:rPr>
        <w:t>آب</w:t>
      </w:r>
      <w:r w:rsidR="0080036D">
        <w:rPr>
          <w:rtl/>
          <w:lang w:bidi="fa-IR"/>
        </w:rPr>
        <w:softHyphen/>
      </w:r>
      <w:r w:rsidR="003A6A9E">
        <w:rPr>
          <w:rFonts w:hint="cs"/>
          <w:rtl/>
          <w:lang w:bidi="fa-IR"/>
        </w:rPr>
        <w:t>انبار</w:t>
      </w:r>
      <w:r w:rsidRPr="002A1979">
        <w:rPr>
          <w:rFonts w:hint="cs"/>
          <w:rtl/>
          <w:lang w:bidi="fa-IR"/>
        </w:rPr>
        <w:t>هاي</w:t>
      </w:r>
      <w:r w:rsidRPr="002A1979">
        <w:rPr>
          <w:rtl/>
          <w:lang w:bidi="fa-IR"/>
        </w:rPr>
        <w:t xml:space="preserve"> </w:t>
      </w:r>
      <w:r w:rsidRPr="002A1979">
        <w:rPr>
          <w:rFonts w:hint="cs"/>
          <w:rtl/>
          <w:lang w:bidi="fa-IR"/>
        </w:rPr>
        <w:t>روستاهاي</w:t>
      </w:r>
      <w:r w:rsidRPr="002A1979">
        <w:rPr>
          <w:rtl/>
          <w:lang w:bidi="fa-IR"/>
        </w:rPr>
        <w:t xml:space="preserve"> </w:t>
      </w:r>
      <w:r w:rsidRPr="002A1979">
        <w:rPr>
          <w:rFonts w:hint="cs"/>
          <w:rtl/>
          <w:lang w:bidi="fa-IR"/>
        </w:rPr>
        <w:t>شهرستان</w:t>
      </w:r>
      <w:r w:rsidRPr="002A1979">
        <w:rPr>
          <w:rtl/>
          <w:lang w:bidi="fa-IR"/>
        </w:rPr>
        <w:t xml:space="preserve"> </w:t>
      </w:r>
      <w:r w:rsidRPr="002A1979">
        <w:rPr>
          <w:rFonts w:hint="cs"/>
          <w:rtl/>
          <w:lang w:bidi="fa-IR"/>
        </w:rPr>
        <w:t>آققلا</w:t>
      </w:r>
      <w:r w:rsidRPr="002A1979">
        <w:rPr>
          <w:rtl/>
          <w:lang w:bidi="fa-IR"/>
        </w:rPr>
        <w:t xml:space="preserve"> </w:t>
      </w:r>
      <w:r w:rsidRPr="002A1979">
        <w:rPr>
          <w:rFonts w:hint="cs"/>
          <w:rtl/>
          <w:lang w:bidi="fa-IR"/>
        </w:rPr>
        <w:t>و</w:t>
      </w:r>
      <w:r w:rsidRPr="002A1979">
        <w:rPr>
          <w:rtl/>
          <w:lang w:bidi="fa-IR"/>
        </w:rPr>
        <w:t xml:space="preserve"> </w:t>
      </w:r>
      <w:r w:rsidRPr="002A1979">
        <w:rPr>
          <w:rFonts w:hint="cs"/>
          <w:rtl/>
          <w:lang w:bidi="fa-IR"/>
        </w:rPr>
        <w:t>بندر</w:t>
      </w:r>
      <w:r w:rsidRPr="002A1979">
        <w:rPr>
          <w:rtl/>
          <w:lang w:bidi="fa-IR"/>
        </w:rPr>
        <w:t xml:space="preserve"> </w:t>
      </w:r>
      <w:r w:rsidRPr="002A1979">
        <w:rPr>
          <w:rFonts w:hint="cs"/>
          <w:rtl/>
          <w:lang w:bidi="fa-IR"/>
        </w:rPr>
        <w:t>ترکمن در</w:t>
      </w:r>
      <w:r w:rsidRPr="002A1979">
        <w:rPr>
          <w:rtl/>
          <w:lang w:bidi="fa-IR"/>
        </w:rPr>
        <w:t xml:space="preserve"> </w:t>
      </w:r>
      <w:r w:rsidRPr="002A1979">
        <w:rPr>
          <w:rFonts w:hint="cs"/>
          <w:rtl/>
          <w:lang w:bidi="fa-IR"/>
        </w:rPr>
        <w:t>سال</w:t>
      </w:r>
      <w:r w:rsidRPr="002A1979">
        <w:rPr>
          <w:rtl/>
          <w:lang w:bidi="fa-IR"/>
        </w:rPr>
        <w:t xml:space="preserve"> 1387</w:t>
      </w:r>
      <w:r w:rsidR="0080036D">
        <w:rPr>
          <w:rFonts w:cs="Times New Roman" w:hint="cs"/>
          <w:rtl/>
          <w:lang w:bidi="fa-IR"/>
        </w:rPr>
        <w:t>".</w:t>
      </w:r>
      <w:r w:rsidRPr="002A1979">
        <w:rPr>
          <w:rtl/>
          <w:lang w:bidi="fa-IR"/>
        </w:rPr>
        <w:t xml:space="preserve"> </w:t>
      </w:r>
      <w:r w:rsidRPr="0080036D">
        <w:rPr>
          <w:rFonts w:hint="cs"/>
          <w:i/>
          <w:iCs/>
          <w:rtl/>
          <w:lang w:bidi="fa-IR"/>
        </w:rPr>
        <w:t>فصلنامه</w:t>
      </w:r>
      <w:r w:rsidRPr="0080036D">
        <w:rPr>
          <w:i/>
          <w:iCs/>
          <w:rtl/>
          <w:lang w:bidi="fa-IR"/>
        </w:rPr>
        <w:t xml:space="preserve"> </w:t>
      </w:r>
      <w:r w:rsidRPr="0080036D">
        <w:rPr>
          <w:rFonts w:hint="cs"/>
          <w:i/>
          <w:iCs/>
          <w:rtl/>
          <w:lang w:bidi="fa-IR"/>
        </w:rPr>
        <w:t>علمي</w:t>
      </w:r>
      <w:r w:rsidRPr="0080036D">
        <w:rPr>
          <w:i/>
          <w:iCs/>
          <w:rtl/>
          <w:lang w:bidi="fa-IR"/>
        </w:rPr>
        <w:t xml:space="preserve"> </w:t>
      </w:r>
      <w:r w:rsidRPr="0080036D">
        <w:rPr>
          <w:rFonts w:ascii="Times New Roman" w:hAnsi="Times New Roman" w:cs="Times New Roman" w:hint="cs"/>
          <w:i/>
          <w:iCs/>
          <w:rtl/>
          <w:lang w:bidi="fa-IR"/>
        </w:rPr>
        <w:t>–</w:t>
      </w:r>
      <w:r w:rsidRPr="0080036D">
        <w:rPr>
          <w:i/>
          <w:iCs/>
          <w:rtl/>
          <w:lang w:bidi="fa-IR"/>
        </w:rPr>
        <w:t xml:space="preserve"> </w:t>
      </w:r>
      <w:r w:rsidRPr="0080036D">
        <w:rPr>
          <w:rFonts w:hint="cs"/>
          <w:i/>
          <w:iCs/>
          <w:rtl/>
          <w:lang w:bidi="fa-IR"/>
        </w:rPr>
        <w:t>پژوهشي</w:t>
      </w:r>
      <w:r w:rsidRPr="0080036D">
        <w:rPr>
          <w:i/>
          <w:iCs/>
          <w:rtl/>
          <w:lang w:bidi="fa-IR"/>
        </w:rPr>
        <w:t xml:space="preserve"> </w:t>
      </w:r>
      <w:r w:rsidRPr="0080036D">
        <w:rPr>
          <w:rFonts w:hint="cs"/>
          <w:i/>
          <w:iCs/>
          <w:rtl/>
          <w:lang w:bidi="fa-IR"/>
        </w:rPr>
        <w:t>علوم</w:t>
      </w:r>
      <w:r w:rsidRPr="0080036D">
        <w:rPr>
          <w:i/>
          <w:iCs/>
          <w:rtl/>
          <w:lang w:bidi="fa-IR"/>
        </w:rPr>
        <w:t xml:space="preserve"> </w:t>
      </w:r>
      <w:r w:rsidRPr="0080036D">
        <w:rPr>
          <w:rFonts w:hint="cs"/>
          <w:i/>
          <w:iCs/>
          <w:rtl/>
          <w:lang w:bidi="fa-IR"/>
        </w:rPr>
        <w:t>بهداشتي</w:t>
      </w:r>
      <w:r w:rsidRPr="002A1979">
        <w:rPr>
          <w:rFonts w:hint="cs"/>
          <w:rtl/>
          <w:lang w:bidi="fa-IR"/>
        </w:rPr>
        <w:t>،</w:t>
      </w:r>
      <w:r w:rsidRPr="002A1979">
        <w:rPr>
          <w:rtl/>
          <w:lang w:bidi="fa-IR"/>
        </w:rPr>
        <w:t xml:space="preserve"> </w:t>
      </w:r>
      <w:r w:rsidRPr="002A1979">
        <w:rPr>
          <w:rFonts w:hint="cs"/>
          <w:rtl/>
          <w:lang w:bidi="fa-IR"/>
        </w:rPr>
        <w:t>سال</w:t>
      </w:r>
      <w:r w:rsidRPr="002A1979">
        <w:rPr>
          <w:rtl/>
          <w:lang w:bidi="fa-IR"/>
        </w:rPr>
        <w:t xml:space="preserve"> </w:t>
      </w:r>
      <w:r w:rsidRPr="002A1979">
        <w:rPr>
          <w:rFonts w:hint="cs"/>
          <w:rtl/>
          <w:lang w:bidi="fa-IR"/>
        </w:rPr>
        <w:t>سوم،</w:t>
      </w:r>
      <w:r w:rsidRPr="002A1979">
        <w:rPr>
          <w:rtl/>
          <w:lang w:bidi="fa-IR"/>
        </w:rPr>
        <w:t xml:space="preserve"> </w:t>
      </w:r>
      <w:r w:rsidRPr="002A1979">
        <w:rPr>
          <w:rFonts w:hint="cs"/>
          <w:rtl/>
          <w:lang w:bidi="fa-IR"/>
        </w:rPr>
        <w:t>شمارة</w:t>
      </w:r>
      <w:r w:rsidRPr="002A1979">
        <w:rPr>
          <w:rtl/>
          <w:lang w:bidi="fa-IR"/>
        </w:rPr>
        <w:t xml:space="preserve"> ۴</w:t>
      </w:r>
      <w:r w:rsidRPr="002A1979">
        <w:rPr>
          <w:rFonts w:hint="cs"/>
          <w:rtl/>
          <w:lang w:bidi="fa-IR"/>
        </w:rPr>
        <w:t>،</w:t>
      </w:r>
      <w:r w:rsidRPr="002A1979">
        <w:rPr>
          <w:rtl/>
          <w:lang w:bidi="fa-IR"/>
        </w:rPr>
        <w:t xml:space="preserve"> </w:t>
      </w:r>
      <w:r w:rsidRPr="002A1979">
        <w:rPr>
          <w:rFonts w:hint="cs"/>
          <w:rtl/>
          <w:lang w:bidi="fa-IR"/>
        </w:rPr>
        <w:t>تهران.</w:t>
      </w:r>
    </w:p>
    <w:p w:rsidR="00627854" w:rsidRDefault="00627854" w:rsidP="00D82294">
      <w:pPr>
        <w:pStyle w:val="ListParagraph"/>
        <w:numPr>
          <w:ilvl w:val="0"/>
          <w:numId w:val="28"/>
        </w:numPr>
        <w:spacing w:line="276" w:lineRule="auto"/>
        <w:ind w:hanging="437"/>
        <w:jc w:val="both"/>
        <w:rPr>
          <w:lang w:bidi="fa-IR"/>
        </w:rPr>
      </w:pPr>
      <w:r w:rsidRPr="002A1979">
        <w:rPr>
          <w:rFonts w:hint="cs"/>
          <w:rtl/>
          <w:lang w:bidi="fa-IR"/>
        </w:rPr>
        <w:t xml:space="preserve">صالحی میلانی، ساسان </w:t>
      </w:r>
      <w:r>
        <w:rPr>
          <w:rFonts w:hint="cs"/>
          <w:rtl/>
          <w:lang w:bidi="fa-IR"/>
        </w:rPr>
        <w:t>؛</w:t>
      </w:r>
      <w:r w:rsidRPr="002A1979">
        <w:rPr>
          <w:rFonts w:hint="cs"/>
          <w:rtl/>
          <w:lang w:bidi="fa-IR"/>
        </w:rPr>
        <w:t xml:space="preserve"> محمدی، مریم(1389)</w:t>
      </w:r>
      <w:r>
        <w:rPr>
          <w:rFonts w:hint="cs"/>
          <w:rtl/>
          <w:lang w:bidi="fa-IR"/>
        </w:rPr>
        <w:t>.</w:t>
      </w:r>
      <w:r w:rsidRPr="002A1979">
        <w:rPr>
          <w:rFonts w:hint="cs"/>
          <w:rtl/>
          <w:lang w:bidi="fa-IR"/>
        </w:rPr>
        <w:t xml:space="preserve"> </w:t>
      </w:r>
      <w:r w:rsidR="0080036D">
        <w:rPr>
          <w:rFonts w:cs="Times New Roman" w:hint="cs"/>
          <w:rtl/>
          <w:lang w:bidi="fa-IR"/>
        </w:rPr>
        <w:t>"</w:t>
      </w:r>
      <w:r w:rsidRPr="002A1979">
        <w:rPr>
          <w:rFonts w:hint="cs"/>
          <w:rtl/>
          <w:lang w:bidi="fa-IR"/>
        </w:rPr>
        <w:t>اهداف و شاخص</w:t>
      </w:r>
      <w:r w:rsidRPr="002A1979">
        <w:rPr>
          <w:rFonts w:hint="cs"/>
          <w:rtl/>
          <w:lang w:bidi="fa-IR"/>
        </w:rPr>
        <w:softHyphen/>
        <w:t>های پایداری فرهنگی</w:t>
      </w:r>
      <w:r w:rsidR="0080036D">
        <w:rPr>
          <w:rFonts w:cs="Times New Roman" w:hint="cs"/>
          <w:rtl/>
          <w:lang w:bidi="fa-IR"/>
        </w:rPr>
        <w:t>".</w:t>
      </w:r>
      <w:r w:rsidRPr="002A1979">
        <w:rPr>
          <w:rFonts w:hint="cs"/>
          <w:rtl/>
          <w:lang w:bidi="fa-IR"/>
        </w:rPr>
        <w:t xml:space="preserve"> </w:t>
      </w:r>
      <w:r w:rsidRPr="0080036D">
        <w:rPr>
          <w:rFonts w:hint="cs"/>
          <w:i/>
          <w:iCs/>
          <w:rtl/>
          <w:lang w:bidi="fa-IR"/>
        </w:rPr>
        <w:t>دوفصلنامه دانشگاه هنر</w:t>
      </w:r>
      <w:r w:rsidRPr="002A1979">
        <w:rPr>
          <w:rFonts w:hint="cs"/>
          <w:rtl/>
          <w:lang w:bidi="fa-IR"/>
        </w:rPr>
        <w:t>، شماره پنجم، تهران.</w:t>
      </w:r>
    </w:p>
    <w:p w:rsidR="00627854" w:rsidRPr="002A1979" w:rsidRDefault="00627854" w:rsidP="00D82294">
      <w:pPr>
        <w:pStyle w:val="ListParagraph"/>
        <w:numPr>
          <w:ilvl w:val="0"/>
          <w:numId w:val="28"/>
        </w:numPr>
        <w:spacing w:line="276" w:lineRule="auto"/>
        <w:ind w:hanging="437"/>
        <w:jc w:val="both"/>
        <w:rPr>
          <w:lang w:bidi="fa-IR"/>
        </w:rPr>
      </w:pPr>
      <w:r w:rsidRPr="002A1979">
        <w:rPr>
          <w:rFonts w:hint="cs"/>
          <w:rtl/>
          <w:lang w:bidi="fa-IR"/>
        </w:rPr>
        <w:t xml:space="preserve">ظفرزاده، علی(1385)، </w:t>
      </w:r>
      <w:r w:rsidR="0080036D">
        <w:rPr>
          <w:rFonts w:cs="Times New Roman" w:hint="cs"/>
          <w:rtl/>
          <w:lang w:bidi="fa-IR"/>
        </w:rPr>
        <w:t>"</w:t>
      </w:r>
      <w:r w:rsidRPr="002A1979">
        <w:rPr>
          <w:rFonts w:hint="cs"/>
          <w:rtl/>
          <w:lang w:bidi="fa-IR"/>
        </w:rPr>
        <w:t>تعیین</w:t>
      </w:r>
      <w:r w:rsidRPr="002A1979">
        <w:rPr>
          <w:rtl/>
          <w:lang w:bidi="fa-IR"/>
        </w:rPr>
        <w:t xml:space="preserve"> </w:t>
      </w:r>
      <w:r w:rsidRPr="002A1979">
        <w:rPr>
          <w:rFonts w:hint="cs"/>
          <w:rtl/>
          <w:lang w:bidi="fa-IR"/>
        </w:rPr>
        <w:t>کیفیت</w:t>
      </w:r>
      <w:r w:rsidRPr="002A1979">
        <w:rPr>
          <w:rtl/>
          <w:lang w:bidi="fa-IR"/>
        </w:rPr>
        <w:t xml:space="preserve"> </w:t>
      </w:r>
      <w:r w:rsidRPr="002A1979">
        <w:rPr>
          <w:rFonts w:hint="cs"/>
          <w:rtl/>
          <w:lang w:bidi="fa-IR"/>
        </w:rPr>
        <w:t>شیمیایی</w:t>
      </w:r>
      <w:r w:rsidRPr="002A1979">
        <w:rPr>
          <w:rtl/>
          <w:lang w:bidi="fa-IR"/>
        </w:rPr>
        <w:t xml:space="preserve"> </w:t>
      </w:r>
      <w:r w:rsidRPr="002A1979">
        <w:rPr>
          <w:rFonts w:hint="cs"/>
          <w:rtl/>
          <w:lang w:bidi="fa-IR"/>
        </w:rPr>
        <w:t>آب</w:t>
      </w:r>
      <w:r w:rsidRPr="002A1979">
        <w:rPr>
          <w:rtl/>
          <w:lang w:bidi="fa-IR"/>
        </w:rPr>
        <w:t xml:space="preserve"> </w:t>
      </w:r>
      <w:r w:rsidRPr="002A1979">
        <w:rPr>
          <w:rFonts w:hint="cs"/>
          <w:rtl/>
          <w:lang w:bidi="fa-IR"/>
        </w:rPr>
        <w:t>در</w:t>
      </w:r>
      <w:r w:rsidRPr="002A1979">
        <w:rPr>
          <w:rtl/>
          <w:lang w:bidi="fa-IR"/>
        </w:rPr>
        <w:t xml:space="preserve"> </w:t>
      </w:r>
      <w:r w:rsidRPr="002A1979">
        <w:rPr>
          <w:rFonts w:hint="cs"/>
          <w:rtl/>
          <w:lang w:bidi="fa-IR"/>
        </w:rPr>
        <w:t>آب</w:t>
      </w:r>
      <w:r w:rsidRPr="002A1979">
        <w:rPr>
          <w:rtl/>
          <w:lang w:bidi="fa-IR"/>
        </w:rPr>
        <w:t xml:space="preserve"> </w:t>
      </w:r>
      <w:r w:rsidR="003A6A9E">
        <w:rPr>
          <w:rFonts w:hint="cs"/>
          <w:rtl/>
          <w:lang w:bidi="fa-IR"/>
        </w:rPr>
        <w:t>انبار</w:t>
      </w:r>
      <w:r w:rsidRPr="002A1979">
        <w:rPr>
          <w:rFonts w:hint="cs"/>
          <w:rtl/>
          <w:lang w:bidi="fa-IR"/>
        </w:rPr>
        <w:t>های</w:t>
      </w:r>
      <w:r w:rsidRPr="002A1979">
        <w:rPr>
          <w:rtl/>
          <w:lang w:bidi="fa-IR"/>
        </w:rPr>
        <w:t xml:space="preserve"> </w:t>
      </w:r>
      <w:r w:rsidRPr="002A1979">
        <w:rPr>
          <w:rFonts w:hint="cs"/>
          <w:rtl/>
          <w:lang w:bidi="fa-IR"/>
        </w:rPr>
        <w:t>روستایی</w:t>
      </w:r>
      <w:r w:rsidRPr="002A1979">
        <w:rPr>
          <w:rtl/>
          <w:lang w:bidi="fa-IR"/>
        </w:rPr>
        <w:t xml:space="preserve"> </w:t>
      </w:r>
      <w:r w:rsidRPr="002A1979">
        <w:rPr>
          <w:rFonts w:hint="cs"/>
          <w:rtl/>
          <w:lang w:bidi="fa-IR"/>
        </w:rPr>
        <w:t>استان</w:t>
      </w:r>
      <w:r w:rsidRPr="002A1979">
        <w:rPr>
          <w:rtl/>
          <w:lang w:bidi="fa-IR"/>
        </w:rPr>
        <w:t xml:space="preserve"> </w:t>
      </w:r>
      <w:r w:rsidRPr="002A1979">
        <w:rPr>
          <w:rFonts w:hint="cs"/>
          <w:rtl/>
          <w:lang w:bidi="fa-IR"/>
        </w:rPr>
        <w:t>گلستان</w:t>
      </w:r>
      <w:r w:rsidR="0080036D">
        <w:rPr>
          <w:rFonts w:cs="Times New Roman" w:hint="cs"/>
          <w:rtl/>
          <w:lang w:bidi="fa-IR"/>
        </w:rPr>
        <w:t>".</w:t>
      </w:r>
      <w:r w:rsidRPr="002A1979">
        <w:rPr>
          <w:rFonts w:hint="cs"/>
          <w:rtl/>
          <w:lang w:bidi="fa-IR"/>
        </w:rPr>
        <w:t xml:space="preserve"> </w:t>
      </w:r>
      <w:r w:rsidRPr="0080036D">
        <w:rPr>
          <w:rFonts w:hint="cs"/>
          <w:i/>
          <w:iCs/>
          <w:rtl/>
          <w:lang w:bidi="fa-IR"/>
        </w:rPr>
        <w:t>مجله</w:t>
      </w:r>
      <w:r w:rsidRPr="0080036D">
        <w:rPr>
          <w:i/>
          <w:iCs/>
          <w:rtl/>
          <w:lang w:bidi="fa-IR"/>
        </w:rPr>
        <w:t xml:space="preserve"> </w:t>
      </w:r>
      <w:r w:rsidRPr="0080036D">
        <w:rPr>
          <w:rFonts w:hint="cs"/>
          <w:i/>
          <w:iCs/>
          <w:rtl/>
          <w:lang w:bidi="fa-IR"/>
        </w:rPr>
        <w:t>علمی</w:t>
      </w:r>
      <w:r w:rsidRPr="0080036D">
        <w:rPr>
          <w:i/>
          <w:iCs/>
          <w:rtl/>
          <w:lang w:bidi="fa-IR"/>
        </w:rPr>
        <w:t xml:space="preserve"> </w:t>
      </w:r>
      <w:r w:rsidRPr="0080036D">
        <w:rPr>
          <w:rFonts w:hint="cs"/>
          <w:i/>
          <w:iCs/>
          <w:rtl/>
          <w:lang w:bidi="fa-IR"/>
        </w:rPr>
        <w:t>دانشگاه</w:t>
      </w:r>
      <w:r w:rsidRPr="0080036D">
        <w:rPr>
          <w:i/>
          <w:iCs/>
          <w:rtl/>
          <w:lang w:bidi="fa-IR"/>
        </w:rPr>
        <w:t xml:space="preserve"> </w:t>
      </w:r>
      <w:r w:rsidRPr="0080036D">
        <w:rPr>
          <w:rFonts w:hint="cs"/>
          <w:i/>
          <w:iCs/>
          <w:rtl/>
          <w:lang w:bidi="fa-IR"/>
        </w:rPr>
        <w:t>علوم</w:t>
      </w:r>
      <w:r w:rsidRPr="0080036D">
        <w:rPr>
          <w:i/>
          <w:iCs/>
          <w:rtl/>
          <w:lang w:bidi="fa-IR"/>
        </w:rPr>
        <w:t xml:space="preserve"> </w:t>
      </w:r>
      <w:r w:rsidRPr="0080036D">
        <w:rPr>
          <w:rFonts w:hint="cs"/>
          <w:i/>
          <w:iCs/>
          <w:rtl/>
          <w:lang w:bidi="fa-IR"/>
        </w:rPr>
        <w:t>پزشکی</w:t>
      </w:r>
      <w:r w:rsidRPr="0080036D">
        <w:rPr>
          <w:i/>
          <w:iCs/>
          <w:rtl/>
          <w:lang w:bidi="fa-IR"/>
        </w:rPr>
        <w:t xml:space="preserve"> </w:t>
      </w:r>
      <w:r w:rsidRPr="0080036D">
        <w:rPr>
          <w:rFonts w:hint="cs"/>
          <w:i/>
          <w:iCs/>
          <w:rtl/>
          <w:lang w:bidi="fa-IR"/>
        </w:rPr>
        <w:t>گرگان</w:t>
      </w:r>
      <w:r w:rsidRPr="002A1979">
        <w:rPr>
          <w:rFonts w:hint="cs"/>
          <w:rtl/>
          <w:lang w:bidi="fa-IR"/>
        </w:rPr>
        <w:t>،</w:t>
      </w:r>
      <w:r w:rsidRPr="002A1979">
        <w:rPr>
          <w:rtl/>
          <w:lang w:bidi="fa-IR"/>
        </w:rPr>
        <w:t xml:space="preserve"> </w:t>
      </w:r>
      <w:r w:rsidRPr="002A1979">
        <w:rPr>
          <w:rFonts w:hint="cs"/>
          <w:rtl/>
          <w:lang w:bidi="fa-IR"/>
        </w:rPr>
        <w:t>دوره</w:t>
      </w:r>
      <w:r w:rsidRPr="002A1979">
        <w:rPr>
          <w:rtl/>
          <w:lang w:bidi="fa-IR"/>
        </w:rPr>
        <w:t xml:space="preserve"> </w:t>
      </w:r>
      <w:r w:rsidRPr="002A1979">
        <w:rPr>
          <w:rFonts w:hint="cs"/>
          <w:rtl/>
          <w:lang w:bidi="fa-IR"/>
        </w:rPr>
        <w:t>هشتم</w:t>
      </w:r>
      <w:r w:rsidRPr="002A1979">
        <w:rPr>
          <w:rtl/>
          <w:lang w:bidi="fa-IR"/>
        </w:rPr>
        <w:t xml:space="preserve"> </w:t>
      </w:r>
      <w:r w:rsidRPr="002A1979">
        <w:rPr>
          <w:rFonts w:hint="cs"/>
          <w:rtl/>
          <w:lang w:bidi="fa-IR"/>
        </w:rPr>
        <w:t>،</w:t>
      </w:r>
      <w:r w:rsidRPr="002A1979">
        <w:rPr>
          <w:rtl/>
          <w:lang w:bidi="fa-IR"/>
        </w:rPr>
        <w:t xml:space="preserve"> </w:t>
      </w:r>
      <w:r w:rsidRPr="002A1979">
        <w:rPr>
          <w:rFonts w:hint="cs"/>
          <w:rtl/>
          <w:lang w:bidi="fa-IR"/>
        </w:rPr>
        <w:t>شماره</w:t>
      </w:r>
      <w:r w:rsidRPr="002A1979">
        <w:rPr>
          <w:rtl/>
          <w:lang w:bidi="fa-IR"/>
        </w:rPr>
        <w:t xml:space="preserve"> 1</w:t>
      </w:r>
      <w:r w:rsidRPr="002A1979">
        <w:rPr>
          <w:rFonts w:hint="cs"/>
          <w:rtl/>
          <w:lang w:bidi="fa-IR"/>
        </w:rPr>
        <w:t>، گرگان.</w:t>
      </w:r>
    </w:p>
    <w:p w:rsidR="00627854" w:rsidRPr="002A1979" w:rsidRDefault="00627854" w:rsidP="00D82294">
      <w:pPr>
        <w:pStyle w:val="ListParagraph"/>
        <w:numPr>
          <w:ilvl w:val="0"/>
          <w:numId w:val="28"/>
        </w:numPr>
        <w:spacing w:line="276" w:lineRule="auto"/>
        <w:ind w:hanging="437"/>
        <w:jc w:val="both"/>
        <w:rPr>
          <w:lang w:bidi="fa-IR"/>
        </w:rPr>
      </w:pPr>
      <w:r w:rsidRPr="002A1979">
        <w:rPr>
          <w:rFonts w:hint="cs"/>
          <w:rtl/>
          <w:lang w:bidi="fa-IR"/>
        </w:rPr>
        <w:t>عطارها، سعید(1385)</w:t>
      </w:r>
      <w:r w:rsidR="0080036D">
        <w:rPr>
          <w:rFonts w:hint="cs"/>
          <w:rtl/>
          <w:lang w:bidi="fa-IR"/>
        </w:rPr>
        <w:t>.</w:t>
      </w:r>
      <w:r w:rsidRPr="002A1979">
        <w:rPr>
          <w:rFonts w:hint="cs"/>
          <w:rtl/>
          <w:lang w:bidi="fa-IR"/>
        </w:rPr>
        <w:t xml:space="preserve"> </w:t>
      </w:r>
      <w:r w:rsidR="0080036D">
        <w:rPr>
          <w:rFonts w:cs="Times New Roman" w:hint="cs"/>
          <w:rtl/>
          <w:lang w:bidi="fa-IR"/>
        </w:rPr>
        <w:t>"</w:t>
      </w:r>
      <w:r w:rsidRPr="002A1979">
        <w:rPr>
          <w:rFonts w:hint="cs"/>
          <w:rtl/>
          <w:lang w:bidi="fa-IR"/>
        </w:rPr>
        <w:t>رازو رمزهای آب</w:t>
      </w:r>
      <w:r w:rsidRPr="002A1979">
        <w:rPr>
          <w:rFonts w:hint="cs"/>
          <w:rtl/>
          <w:lang w:bidi="fa-IR"/>
        </w:rPr>
        <w:softHyphen/>
      </w:r>
      <w:r w:rsidR="003A6A9E">
        <w:rPr>
          <w:rFonts w:hint="cs"/>
          <w:rtl/>
          <w:lang w:bidi="fa-IR"/>
        </w:rPr>
        <w:t>انبار</w:t>
      </w:r>
      <w:r w:rsidRPr="002A1979">
        <w:rPr>
          <w:rFonts w:hint="cs"/>
          <w:rtl/>
          <w:lang w:bidi="fa-IR"/>
        </w:rPr>
        <w:t>های کاشان</w:t>
      </w:r>
      <w:r w:rsidR="0080036D">
        <w:rPr>
          <w:rFonts w:cs="Times New Roman" w:hint="cs"/>
          <w:rtl/>
          <w:lang w:bidi="fa-IR"/>
        </w:rPr>
        <w:t>"</w:t>
      </w:r>
      <w:r w:rsidR="0080036D">
        <w:rPr>
          <w:rFonts w:hint="cs"/>
          <w:rtl/>
          <w:lang w:bidi="fa-IR"/>
        </w:rPr>
        <w:t>.</w:t>
      </w:r>
      <w:r w:rsidRPr="002A1979">
        <w:rPr>
          <w:rFonts w:hint="cs"/>
          <w:rtl/>
          <w:lang w:bidi="fa-IR"/>
        </w:rPr>
        <w:t xml:space="preserve"> </w:t>
      </w:r>
      <w:r w:rsidRPr="0080036D">
        <w:rPr>
          <w:rFonts w:hint="cs"/>
          <w:i/>
          <w:iCs/>
          <w:rtl/>
          <w:lang w:bidi="fa-IR"/>
        </w:rPr>
        <w:t>فصلنامه فرهنگ و مردم</w:t>
      </w:r>
      <w:r w:rsidRPr="002A1979">
        <w:rPr>
          <w:rFonts w:hint="cs"/>
          <w:rtl/>
          <w:lang w:bidi="fa-IR"/>
        </w:rPr>
        <w:t>، شماره 19و 20،</w:t>
      </w:r>
      <w:r>
        <w:rPr>
          <w:lang w:bidi="fa-IR"/>
        </w:rPr>
        <w:t xml:space="preserve"> </w:t>
      </w:r>
      <w:r w:rsidRPr="002A1979">
        <w:rPr>
          <w:rFonts w:hint="cs"/>
          <w:rtl/>
          <w:lang w:bidi="fa-IR"/>
        </w:rPr>
        <w:t>ص 186-196، تهران.</w:t>
      </w:r>
    </w:p>
    <w:p w:rsidR="00627854" w:rsidRPr="002A1979" w:rsidRDefault="00627854" w:rsidP="00D82294">
      <w:pPr>
        <w:pStyle w:val="ListParagraph"/>
        <w:numPr>
          <w:ilvl w:val="0"/>
          <w:numId w:val="28"/>
        </w:numPr>
        <w:spacing w:line="276" w:lineRule="auto"/>
        <w:ind w:left="567" w:hanging="284"/>
        <w:jc w:val="both"/>
        <w:rPr>
          <w:lang w:bidi="fa-IR"/>
        </w:rPr>
      </w:pPr>
      <w:r w:rsidRPr="002A1979">
        <w:rPr>
          <w:rFonts w:hint="cs"/>
          <w:rtl/>
          <w:lang w:bidi="fa-IR"/>
        </w:rPr>
        <w:t>کاظمی، علی و همکاران(1390)</w:t>
      </w:r>
      <w:r w:rsidR="0080036D">
        <w:rPr>
          <w:rFonts w:hint="cs"/>
          <w:rtl/>
          <w:lang w:bidi="fa-IR"/>
        </w:rPr>
        <w:t>.</w:t>
      </w:r>
      <w:r w:rsidRPr="002A1979">
        <w:rPr>
          <w:rFonts w:hint="cs"/>
          <w:rtl/>
          <w:lang w:bidi="fa-IR"/>
        </w:rPr>
        <w:t xml:space="preserve"> </w:t>
      </w:r>
      <w:r w:rsidR="0080036D">
        <w:rPr>
          <w:rFonts w:cs="Times New Roman" w:hint="cs"/>
          <w:rtl/>
          <w:lang w:bidi="fa-IR"/>
        </w:rPr>
        <w:t>"</w:t>
      </w:r>
      <w:r w:rsidRPr="002A1979">
        <w:rPr>
          <w:rFonts w:hint="cs"/>
          <w:rtl/>
          <w:lang w:bidi="fa-IR"/>
        </w:rPr>
        <w:t>معماری آب</w:t>
      </w:r>
      <w:r w:rsidRPr="002A1979">
        <w:rPr>
          <w:rFonts w:hint="cs"/>
          <w:rtl/>
          <w:lang w:bidi="fa-IR"/>
        </w:rPr>
        <w:softHyphen/>
      </w:r>
      <w:r w:rsidR="003A6A9E">
        <w:rPr>
          <w:rFonts w:hint="cs"/>
          <w:rtl/>
          <w:lang w:bidi="fa-IR"/>
        </w:rPr>
        <w:t>انبار</w:t>
      </w:r>
      <w:r>
        <w:rPr>
          <w:rFonts w:hint="cs"/>
          <w:rtl/>
          <w:lang w:bidi="fa-IR"/>
        </w:rPr>
        <w:t>ها</w:t>
      </w:r>
      <w:r w:rsidRPr="002A1979">
        <w:rPr>
          <w:rFonts w:hint="cs"/>
          <w:rtl/>
          <w:lang w:bidi="fa-IR"/>
        </w:rPr>
        <w:t xml:space="preserve"> در محیط طبیعی لارستان</w:t>
      </w:r>
      <w:r w:rsidR="0080036D">
        <w:rPr>
          <w:rFonts w:cs="Times New Roman" w:hint="cs"/>
          <w:rtl/>
          <w:lang w:bidi="fa-IR"/>
        </w:rPr>
        <w:t>".</w:t>
      </w:r>
      <w:r w:rsidRPr="002A1979">
        <w:rPr>
          <w:rFonts w:hint="cs"/>
          <w:rtl/>
          <w:lang w:bidi="fa-IR"/>
        </w:rPr>
        <w:t xml:space="preserve"> </w:t>
      </w:r>
      <w:r w:rsidRPr="0080036D">
        <w:rPr>
          <w:rFonts w:hint="cs"/>
          <w:i/>
          <w:iCs/>
          <w:rtl/>
          <w:lang w:bidi="fa-IR"/>
        </w:rPr>
        <w:t>فصلنامه جغرافیای طبیعی</w:t>
      </w:r>
      <w:r w:rsidRPr="002A1979">
        <w:rPr>
          <w:rFonts w:hint="cs"/>
          <w:rtl/>
          <w:lang w:bidi="fa-IR"/>
        </w:rPr>
        <w:t>، سال چهارم، شماره11، تهران.</w:t>
      </w:r>
    </w:p>
    <w:p w:rsidR="00627854" w:rsidRPr="005451C9" w:rsidRDefault="00627854" w:rsidP="00D82294">
      <w:pPr>
        <w:pStyle w:val="ListParagraph"/>
        <w:numPr>
          <w:ilvl w:val="0"/>
          <w:numId w:val="28"/>
        </w:numPr>
        <w:spacing w:line="276" w:lineRule="auto"/>
        <w:ind w:left="567" w:hanging="284"/>
        <w:jc w:val="both"/>
        <w:rPr>
          <w:lang w:bidi="fa-IR"/>
        </w:rPr>
      </w:pPr>
      <w:r w:rsidRPr="002A1979">
        <w:rPr>
          <w:rFonts w:hint="cs"/>
          <w:rtl/>
          <w:lang w:bidi="fa-IR"/>
        </w:rPr>
        <w:t>کاظمی، علی و همکاران(1390)</w:t>
      </w:r>
      <w:r w:rsidR="00645811">
        <w:rPr>
          <w:rFonts w:hint="cs"/>
          <w:rtl/>
          <w:lang w:bidi="fa-IR"/>
        </w:rPr>
        <w:t>.</w:t>
      </w:r>
      <w:r w:rsidRPr="002A1979">
        <w:rPr>
          <w:rFonts w:hint="cs"/>
          <w:rtl/>
          <w:lang w:bidi="fa-IR"/>
        </w:rPr>
        <w:t xml:space="preserve"> </w:t>
      </w:r>
      <w:r w:rsidR="00645811">
        <w:rPr>
          <w:rFonts w:cs="Times New Roman" w:hint="cs"/>
          <w:rtl/>
          <w:lang w:bidi="fa-IR"/>
        </w:rPr>
        <w:t>"</w:t>
      </w:r>
      <w:r w:rsidRPr="002A1979">
        <w:rPr>
          <w:rFonts w:asciiTheme="majorBidi" w:hAnsiTheme="majorBidi"/>
          <w:rtl/>
        </w:rPr>
        <w:t>گونه</w:t>
      </w:r>
      <w:r w:rsidR="00645811">
        <w:rPr>
          <w:rFonts w:asciiTheme="majorBidi" w:hAnsiTheme="majorBidi" w:hint="cs"/>
          <w:rtl/>
        </w:rPr>
        <w:softHyphen/>
      </w:r>
      <w:r w:rsidRPr="002A1979">
        <w:rPr>
          <w:rFonts w:asciiTheme="majorBidi" w:hAnsiTheme="majorBidi"/>
          <w:rtl/>
        </w:rPr>
        <w:t>شناسي</w:t>
      </w:r>
      <w:r w:rsidRPr="002A1979">
        <w:rPr>
          <w:rFonts w:asciiTheme="majorBidi" w:hAnsiTheme="majorBidi"/>
        </w:rPr>
        <w:t xml:space="preserve"> </w:t>
      </w:r>
      <w:r w:rsidRPr="002A1979">
        <w:rPr>
          <w:rFonts w:asciiTheme="majorBidi" w:hAnsiTheme="majorBidi"/>
          <w:rtl/>
        </w:rPr>
        <w:t>آب</w:t>
      </w:r>
      <w:r w:rsidR="00645811">
        <w:rPr>
          <w:rFonts w:asciiTheme="majorBidi" w:hAnsiTheme="majorBidi" w:hint="cs"/>
          <w:rtl/>
        </w:rPr>
        <w:softHyphen/>
      </w:r>
      <w:r w:rsidR="003A6A9E">
        <w:rPr>
          <w:rFonts w:asciiTheme="majorBidi" w:hAnsiTheme="majorBidi"/>
          <w:rtl/>
        </w:rPr>
        <w:t>انبار</w:t>
      </w:r>
      <w:r w:rsidRPr="002A1979">
        <w:rPr>
          <w:rFonts w:asciiTheme="majorBidi" w:hAnsiTheme="majorBidi"/>
          <w:rtl/>
        </w:rPr>
        <w:t>ها</w:t>
      </w:r>
      <w:r w:rsidRPr="002A1979">
        <w:rPr>
          <w:rFonts w:asciiTheme="majorBidi" w:hAnsiTheme="majorBidi"/>
        </w:rPr>
        <w:t xml:space="preserve"> </w:t>
      </w:r>
      <w:r w:rsidRPr="002A1979">
        <w:rPr>
          <w:rFonts w:asciiTheme="majorBidi" w:hAnsiTheme="majorBidi"/>
          <w:rtl/>
        </w:rPr>
        <w:t>به</w:t>
      </w:r>
      <w:r w:rsidRPr="002A1979">
        <w:rPr>
          <w:rFonts w:asciiTheme="majorBidi" w:hAnsiTheme="majorBidi"/>
        </w:rPr>
        <w:t xml:space="preserve"> </w:t>
      </w:r>
      <w:r w:rsidRPr="002A1979">
        <w:rPr>
          <w:rFonts w:asciiTheme="majorBidi" w:hAnsiTheme="majorBidi"/>
          <w:rtl/>
        </w:rPr>
        <w:t>عنوان</w:t>
      </w:r>
      <w:r w:rsidRPr="002A1979">
        <w:rPr>
          <w:rFonts w:asciiTheme="majorBidi" w:hAnsiTheme="majorBidi"/>
        </w:rPr>
        <w:t xml:space="preserve"> </w:t>
      </w:r>
      <w:r w:rsidRPr="002A1979">
        <w:rPr>
          <w:rFonts w:asciiTheme="majorBidi" w:hAnsiTheme="majorBidi"/>
          <w:rtl/>
        </w:rPr>
        <w:t>منابع</w:t>
      </w:r>
      <w:r w:rsidRPr="002A1979">
        <w:rPr>
          <w:rFonts w:asciiTheme="majorBidi" w:hAnsiTheme="majorBidi"/>
        </w:rPr>
        <w:t xml:space="preserve"> </w:t>
      </w:r>
      <w:r w:rsidRPr="002A1979">
        <w:rPr>
          <w:rFonts w:asciiTheme="majorBidi" w:hAnsiTheme="majorBidi"/>
          <w:rtl/>
        </w:rPr>
        <w:t>آب</w:t>
      </w:r>
      <w:r w:rsidRPr="002A1979">
        <w:rPr>
          <w:rFonts w:asciiTheme="majorBidi" w:hAnsiTheme="majorBidi"/>
        </w:rPr>
        <w:t xml:space="preserve"> </w:t>
      </w:r>
      <w:r w:rsidRPr="002A1979">
        <w:rPr>
          <w:rFonts w:asciiTheme="majorBidi" w:hAnsiTheme="majorBidi"/>
          <w:rtl/>
        </w:rPr>
        <w:t>در</w:t>
      </w:r>
      <w:r w:rsidRPr="002A1979">
        <w:rPr>
          <w:rFonts w:asciiTheme="majorBidi" w:hAnsiTheme="majorBidi"/>
        </w:rPr>
        <w:t xml:space="preserve"> </w:t>
      </w:r>
      <w:r w:rsidRPr="002A1979">
        <w:rPr>
          <w:rFonts w:asciiTheme="majorBidi" w:hAnsiTheme="majorBidi"/>
          <w:rtl/>
        </w:rPr>
        <w:t>دسترس</w:t>
      </w:r>
      <w:r w:rsidRPr="002A1979">
        <w:rPr>
          <w:rFonts w:asciiTheme="majorBidi" w:hAnsiTheme="majorBidi"/>
        </w:rPr>
        <w:t xml:space="preserve"> </w:t>
      </w:r>
      <w:r w:rsidRPr="002A1979">
        <w:rPr>
          <w:rFonts w:asciiTheme="majorBidi" w:hAnsiTheme="majorBidi"/>
          <w:rtl/>
        </w:rPr>
        <w:t>در</w:t>
      </w:r>
      <w:r w:rsidRPr="002A1979">
        <w:rPr>
          <w:rFonts w:asciiTheme="majorBidi" w:hAnsiTheme="majorBidi"/>
        </w:rPr>
        <w:t xml:space="preserve"> </w:t>
      </w:r>
      <w:r w:rsidRPr="002A1979">
        <w:rPr>
          <w:rFonts w:asciiTheme="majorBidi" w:hAnsiTheme="majorBidi"/>
          <w:rtl/>
        </w:rPr>
        <w:t>منطقه</w:t>
      </w:r>
      <w:r w:rsidRPr="002A1979">
        <w:rPr>
          <w:rFonts w:asciiTheme="majorBidi" w:hAnsiTheme="majorBidi"/>
        </w:rPr>
        <w:t xml:space="preserve"> </w:t>
      </w:r>
      <w:r w:rsidRPr="002A1979">
        <w:rPr>
          <w:rFonts w:asciiTheme="majorBidi" w:hAnsiTheme="majorBidi"/>
          <w:rtl/>
        </w:rPr>
        <w:t>لارستان</w:t>
      </w:r>
      <w:r w:rsidRPr="002A1979">
        <w:rPr>
          <w:rFonts w:asciiTheme="majorBidi" w:hAnsiTheme="majorBidi"/>
        </w:rPr>
        <w:t xml:space="preserve"> </w:t>
      </w:r>
      <w:r w:rsidRPr="002A1979">
        <w:rPr>
          <w:rFonts w:asciiTheme="majorBidi" w:hAnsiTheme="majorBidi"/>
          <w:rtl/>
        </w:rPr>
        <w:t>فارس</w:t>
      </w:r>
      <w:r w:rsidR="00645811">
        <w:rPr>
          <w:rFonts w:asciiTheme="majorBidi" w:hAnsiTheme="majorBidi" w:cs="Times New Roman" w:hint="cs"/>
          <w:rtl/>
        </w:rPr>
        <w:t>".</w:t>
      </w:r>
      <w:r w:rsidRPr="002A1979">
        <w:rPr>
          <w:rFonts w:asciiTheme="majorBidi" w:hAnsiTheme="majorBidi" w:hint="cs"/>
          <w:rtl/>
        </w:rPr>
        <w:t xml:space="preserve"> </w:t>
      </w:r>
      <w:r w:rsidRPr="00645811">
        <w:rPr>
          <w:rFonts w:asciiTheme="majorBidi" w:hAnsiTheme="majorBidi" w:hint="cs"/>
          <w:i/>
          <w:iCs/>
          <w:rtl/>
        </w:rPr>
        <w:t>دومین کنفرانس ملی پژوهش</w:t>
      </w:r>
      <w:r w:rsidRPr="00645811">
        <w:rPr>
          <w:rFonts w:asciiTheme="majorBidi" w:hAnsiTheme="majorBidi" w:hint="cs"/>
          <w:i/>
          <w:iCs/>
          <w:rtl/>
        </w:rPr>
        <w:softHyphen/>
        <w:t>های کاربردی منابع آب ایران</w:t>
      </w:r>
      <w:r w:rsidRPr="002A1979">
        <w:rPr>
          <w:rFonts w:asciiTheme="majorBidi" w:hAnsiTheme="majorBidi" w:hint="cs"/>
          <w:rtl/>
        </w:rPr>
        <w:t>، زنجان.</w:t>
      </w:r>
    </w:p>
    <w:p w:rsidR="00627854" w:rsidRPr="005451C9" w:rsidRDefault="00627854" w:rsidP="00D82294">
      <w:pPr>
        <w:pStyle w:val="ListParagraph"/>
        <w:numPr>
          <w:ilvl w:val="0"/>
          <w:numId w:val="28"/>
        </w:numPr>
        <w:spacing w:line="276" w:lineRule="auto"/>
        <w:ind w:left="567" w:hanging="284"/>
        <w:jc w:val="both"/>
        <w:rPr>
          <w:lang w:bidi="fa-IR"/>
        </w:rPr>
      </w:pPr>
      <w:r w:rsidRPr="002A1979">
        <w:rPr>
          <w:rFonts w:hint="cs"/>
          <w:rtl/>
        </w:rPr>
        <w:t>معماریان، غلامحسین</w:t>
      </w:r>
      <w:r w:rsidR="00645811">
        <w:rPr>
          <w:rFonts w:hint="cs"/>
          <w:rtl/>
        </w:rPr>
        <w:t>(1380).</w:t>
      </w:r>
      <w:r w:rsidRPr="002A1979">
        <w:rPr>
          <w:rFonts w:hint="cs"/>
          <w:rtl/>
        </w:rPr>
        <w:t xml:space="preserve"> </w:t>
      </w:r>
      <w:r w:rsidR="00645811">
        <w:rPr>
          <w:rFonts w:cs="Times New Roman" w:hint="cs"/>
          <w:rtl/>
        </w:rPr>
        <w:t>"</w:t>
      </w:r>
      <w:r w:rsidRPr="002A1979">
        <w:rPr>
          <w:rFonts w:hint="cs"/>
          <w:rtl/>
        </w:rPr>
        <w:t>معماری آب دانش کهن مردمان ایران</w:t>
      </w:r>
      <w:r w:rsidR="00645811">
        <w:rPr>
          <w:rFonts w:cs="Times New Roman" w:hint="cs"/>
          <w:rtl/>
        </w:rPr>
        <w:t>".</w:t>
      </w:r>
      <w:r w:rsidRPr="002A1979">
        <w:rPr>
          <w:rFonts w:hint="cs"/>
          <w:rtl/>
        </w:rPr>
        <w:t xml:space="preserve"> </w:t>
      </w:r>
      <w:r w:rsidRPr="00645811">
        <w:rPr>
          <w:rFonts w:hint="cs"/>
          <w:i/>
          <w:iCs/>
          <w:rtl/>
        </w:rPr>
        <w:t>نشریه ایران</w:t>
      </w:r>
      <w:r w:rsidRPr="002A1979">
        <w:rPr>
          <w:rFonts w:hint="cs"/>
          <w:rtl/>
        </w:rPr>
        <w:t>، شماره 1935.</w:t>
      </w:r>
    </w:p>
    <w:p w:rsidR="00627854" w:rsidRDefault="00627854" w:rsidP="00D82294">
      <w:pPr>
        <w:pStyle w:val="ListParagraph"/>
        <w:numPr>
          <w:ilvl w:val="0"/>
          <w:numId w:val="28"/>
        </w:numPr>
        <w:spacing w:line="276" w:lineRule="auto"/>
        <w:ind w:left="708" w:hanging="425"/>
        <w:jc w:val="both"/>
        <w:rPr>
          <w:lang w:bidi="fa-IR"/>
        </w:rPr>
      </w:pPr>
      <w:r w:rsidRPr="002A1979">
        <w:rPr>
          <w:rFonts w:hint="cs"/>
          <w:rtl/>
          <w:lang w:bidi="fa-IR"/>
        </w:rPr>
        <w:lastRenderedPageBreak/>
        <w:t>معماریان، غلامحسین(1388)</w:t>
      </w:r>
      <w:r w:rsidR="005E6B41">
        <w:rPr>
          <w:rFonts w:hint="cs"/>
          <w:rtl/>
          <w:lang w:bidi="fa-IR"/>
        </w:rPr>
        <w:t>.</w:t>
      </w:r>
      <w:r w:rsidRPr="002A1979">
        <w:rPr>
          <w:rFonts w:hint="cs"/>
          <w:rtl/>
          <w:lang w:bidi="fa-IR"/>
        </w:rPr>
        <w:t xml:space="preserve"> </w:t>
      </w:r>
      <w:r w:rsidR="005E6B41">
        <w:rPr>
          <w:rFonts w:cs="Times New Roman" w:hint="cs"/>
          <w:rtl/>
          <w:lang w:bidi="fa-IR"/>
        </w:rPr>
        <w:t>"</w:t>
      </w:r>
      <w:r w:rsidRPr="002A1979">
        <w:rPr>
          <w:rFonts w:hint="cs"/>
          <w:rtl/>
          <w:lang w:bidi="fa-IR"/>
        </w:rPr>
        <w:t>معرفی گوشه</w:t>
      </w:r>
      <w:r w:rsidRPr="002A1979">
        <w:rPr>
          <w:rFonts w:hint="cs"/>
          <w:rtl/>
          <w:lang w:bidi="fa-IR"/>
        </w:rPr>
        <w:softHyphen/>
        <w:t>ای از معماری ناشناخته ایران: ساختمان آب</w:t>
      </w:r>
      <w:r w:rsidRPr="002A1979">
        <w:rPr>
          <w:rFonts w:hint="cs"/>
          <w:rtl/>
          <w:lang w:bidi="fa-IR"/>
        </w:rPr>
        <w:softHyphen/>
      </w:r>
      <w:r w:rsidR="003A6A9E">
        <w:rPr>
          <w:rFonts w:hint="cs"/>
          <w:rtl/>
          <w:lang w:bidi="fa-IR"/>
        </w:rPr>
        <w:t>انبار</w:t>
      </w:r>
      <w:r>
        <w:rPr>
          <w:rFonts w:hint="cs"/>
          <w:rtl/>
          <w:lang w:bidi="fa-IR"/>
        </w:rPr>
        <w:t>ها</w:t>
      </w:r>
      <w:r w:rsidR="005E6B41">
        <w:rPr>
          <w:rFonts w:cs="Times New Roman" w:hint="cs"/>
          <w:rtl/>
          <w:lang w:bidi="fa-IR"/>
        </w:rPr>
        <w:t>".</w:t>
      </w:r>
      <w:r w:rsidRPr="002A1979">
        <w:rPr>
          <w:rFonts w:hint="cs"/>
          <w:rtl/>
          <w:lang w:bidi="fa-IR"/>
        </w:rPr>
        <w:t xml:space="preserve"> </w:t>
      </w:r>
      <w:r w:rsidRPr="005E6B41">
        <w:rPr>
          <w:rFonts w:hint="cs"/>
          <w:i/>
          <w:iCs/>
          <w:rtl/>
          <w:lang w:bidi="fa-IR"/>
        </w:rPr>
        <w:t>نامه</w:t>
      </w:r>
      <w:r w:rsidRPr="005E6B41">
        <w:rPr>
          <w:rFonts w:hint="cs"/>
          <w:i/>
          <w:iCs/>
          <w:rtl/>
          <w:lang w:bidi="fa-IR"/>
        </w:rPr>
        <w:softHyphen/>
        <w:t>ی معماری و شهرسازی</w:t>
      </w:r>
      <w:r w:rsidRPr="002A1979">
        <w:rPr>
          <w:rFonts w:hint="cs"/>
          <w:rtl/>
          <w:lang w:bidi="fa-IR"/>
        </w:rPr>
        <w:t>، شماره دو، دانشگاه هنر تهران.</w:t>
      </w:r>
    </w:p>
    <w:p w:rsidR="00627854" w:rsidRDefault="00627854" w:rsidP="00D82294">
      <w:pPr>
        <w:pStyle w:val="ListParagraph"/>
        <w:numPr>
          <w:ilvl w:val="0"/>
          <w:numId w:val="28"/>
        </w:numPr>
        <w:spacing w:line="276" w:lineRule="auto"/>
        <w:ind w:left="425" w:hanging="207"/>
        <w:jc w:val="both"/>
        <w:rPr>
          <w:lang w:bidi="fa-IR"/>
        </w:rPr>
      </w:pPr>
      <w:r w:rsidRPr="002A1979">
        <w:rPr>
          <w:rFonts w:hint="cs"/>
          <w:rtl/>
          <w:lang w:bidi="fa-IR"/>
        </w:rPr>
        <w:t>میرزایی، شهره(1387)</w:t>
      </w:r>
      <w:r w:rsidR="005E6B41">
        <w:rPr>
          <w:rFonts w:hint="cs"/>
          <w:rtl/>
          <w:lang w:bidi="fa-IR"/>
        </w:rPr>
        <w:t>.</w:t>
      </w:r>
      <w:r w:rsidRPr="002A1979">
        <w:rPr>
          <w:rFonts w:hint="cs"/>
          <w:rtl/>
          <w:lang w:bidi="fa-IR"/>
        </w:rPr>
        <w:t xml:space="preserve"> </w:t>
      </w:r>
      <w:r w:rsidR="005E6B41">
        <w:rPr>
          <w:rFonts w:cs="Times New Roman" w:hint="cs"/>
          <w:rtl/>
          <w:lang w:bidi="fa-IR"/>
        </w:rPr>
        <w:t>"</w:t>
      </w:r>
      <w:r w:rsidRPr="002A1979">
        <w:rPr>
          <w:rFonts w:hint="cs"/>
          <w:rtl/>
          <w:lang w:bidi="fa-IR"/>
        </w:rPr>
        <w:t>باززنده سازی پارک</w:t>
      </w:r>
      <w:r w:rsidRPr="002A1979">
        <w:rPr>
          <w:rFonts w:hint="cs"/>
          <w:rtl/>
          <w:lang w:bidi="fa-IR"/>
        </w:rPr>
        <w:softHyphen/>
        <w:t>های شهری با هدف توسعه پایدار</w:t>
      </w:r>
      <w:r w:rsidR="005E6B41">
        <w:rPr>
          <w:rFonts w:cs="Times New Roman" w:hint="cs"/>
          <w:rtl/>
          <w:lang w:bidi="fa-IR"/>
        </w:rPr>
        <w:t>".</w:t>
      </w:r>
      <w:r w:rsidRPr="002A1979">
        <w:rPr>
          <w:rFonts w:hint="cs"/>
          <w:rtl/>
          <w:lang w:bidi="fa-IR"/>
        </w:rPr>
        <w:t xml:space="preserve"> </w:t>
      </w:r>
      <w:r w:rsidRPr="005E6B41">
        <w:rPr>
          <w:rFonts w:hint="cs"/>
          <w:i/>
          <w:iCs/>
          <w:rtl/>
          <w:lang w:bidi="fa-IR"/>
        </w:rPr>
        <w:t>سومین همایش ملی فضای سبز و منظر شهری</w:t>
      </w:r>
      <w:r w:rsidRPr="002A1979">
        <w:rPr>
          <w:rFonts w:hint="cs"/>
          <w:rtl/>
          <w:lang w:bidi="fa-IR"/>
        </w:rPr>
        <w:t>، ویژه</w:t>
      </w:r>
      <w:r w:rsidRPr="002A1979">
        <w:rPr>
          <w:rFonts w:hint="cs"/>
          <w:rtl/>
          <w:lang w:bidi="fa-IR"/>
        </w:rPr>
        <w:softHyphen/>
        <w:t>نامه شماره 27، ضمیمه ماهنامه88 شهرداری</w:t>
      </w:r>
      <w:r w:rsidR="005E6B41">
        <w:rPr>
          <w:rtl/>
          <w:lang w:bidi="fa-IR"/>
        </w:rPr>
        <w:softHyphen/>
      </w:r>
      <w:r w:rsidRPr="002A1979">
        <w:rPr>
          <w:rFonts w:hint="cs"/>
          <w:rtl/>
          <w:lang w:bidi="fa-IR"/>
        </w:rPr>
        <w:t>ها، تهران.</w:t>
      </w:r>
    </w:p>
    <w:p w:rsidR="00627854" w:rsidRPr="002A1979" w:rsidRDefault="00627854" w:rsidP="00D82294">
      <w:pPr>
        <w:pStyle w:val="ListParagraph"/>
        <w:numPr>
          <w:ilvl w:val="0"/>
          <w:numId w:val="28"/>
        </w:numPr>
        <w:ind w:left="425" w:hanging="142"/>
        <w:jc w:val="both"/>
      </w:pPr>
      <w:r>
        <w:t xml:space="preserve"> </w:t>
      </w:r>
      <w:r w:rsidRPr="002A1979">
        <w:rPr>
          <w:rFonts w:hint="cs"/>
          <w:rtl/>
        </w:rPr>
        <w:t>نوربخش، حسین</w:t>
      </w:r>
      <w:r w:rsidR="005E6B41">
        <w:rPr>
          <w:rFonts w:hint="cs"/>
          <w:rtl/>
        </w:rPr>
        <w:t>(</w:t>
      </w:r>
      <w:r w:rsidRPr="002A1979">
        <w:rPr>
          <w:rFonts w:hint="cs"/>
          <w:rtl/>
        </w:rPr>
        <w:t>1381</w:t>
      </w:r>
      <w:r w:rsidR="005E6B41">
        <w:rPr>
          <w:rFonts w:hint="cs"/>
          <w:rtl/>
        </w:rPr>
        <w:t>).</w:t>
      </w:r>
      <w:r w:rsidRPr="002A1979">
        <w:rPr>
          <w:rFonts w:hint="cs"/>
          <w:rtl/>
        </w:rPr>
        <w:t xml:space="preserve"> </w:t>
      </w:r>
      <w:r w:rsidR="005E6B41">
        <w:rPr>
          <w:rFonts w:cs="Times New Roman" w:hint="cs"/>
          <w:rtl/>
        </w:rPr>
        <w:t>"</w:t>
      </w:r>
      <w:r w:rsidRPr="002A1979">
        <w:rPr>
          <w:rFonts w:hint="cs"/>
          <w:rtl/>
        </w:rPr>
        <w:t>برکه</w:t>
      </w:r>
      <w:r w:rsidRPr="002A1979">
        <w:rPr>
          <w:rFonts w:hint="cs"/>
          <w:rtl/>
        </w:rPr>
        <w:softHyphen/>
        <w:t>های آب در سواحل خلیج فارس</w:t>
      </w:r>
      <w:r w:rsidR="005E6B41">
        <w:rPr>
          <w:rFonts w:cs="Times New Roman" w:hint="cs"/>
          <w:rtl/>
        </w:rPr>
        <w:t>".</w:t>
      </w:r>
      <w:r w:rsidRPr="002A1979">
        <w:rPr>
          <w:rFonts w:hint="cs"/>
          <w:rtl/>
        </w:rPr>
        <w:t xml:space="preserve"> </w:t>
      </w:r>
      <w:r w:rsidRPr="005E6B41">
        <w:rPr>
          <w:rFonts w:hint="cs"/>
          <w:i/>
          <w:iCs/>
          <w:rtl/>
        </w:rPr>
        <w:t>نشریه فرهنگ مردم</w:t>
      </w:r>
      <w:r w:rsidRPr="002A1979">
        <w:rPr>
          <w:rFonts w:hint="cs"/>
          <w:rtl/>
        </w:rPr>
        <w:t>، شماره2.</w:t>
      </w:r>
    </w:p>
    <w:p w:rsidR="00627854" w:rsidRPr="005451C9" w:rsidRDefault="00627854" w:rsidP="00D82294">
      <w:pPr>
        <w:pStyle w:val="ListParagraph"/>
        <w:numPr>
          <w:ilvl w:val="0"/>
          <w:numId w:val="28"/>
        </w:numPr>
        <w:spacing w:line="276" w:lineRule="auto"/>
        <w:ind w:left="425" w:hanging="142"/>
        <w:jc w:val="both"/>
        <w:rPr>
          <w:lang w:bidi="fa-IR"/>
        </w:rPr>
      </w:pPr>
      <w:r>
        <w:rPr>
          <w:lang w:bidi="fa-IR"/>
        </w:rPr>
        <w:t xml:space="preserve"> </w:t>
      </w:r>
      <w:r w:rsidRPr="002A1979">
        <w:rPr>
          <w:rFonts w:hint="cs"/>
          <w:rtl/>
          <w:lang w:bidi="fa-IR"/>
        </w:rPr>
        <w:t>نیازی، محسن(1386)</w:t>
      </w:r>
      <w:r w:rsidR="005E6B41">
        <w:rPr>
          <w:rFonts w:hint="cs"/>
          <w:rtl/>
          <w:lang w:bidi="fa-IR"/>
        </w:rPr>
        <w:t>.</w:t>
      </w:r>
      <w:r w:rsidRPr="002A1979">
        <w:rPr>
          <w:rFonts w:hint="cs"/>
          <w:rtl/>
          <w:lang w:bidi="fa-IR"/>
        </w:rPr>
        <w:t xml:space="preserve"> </w:t>
      </w:r>
      <w:r w:rsidR="005E6B41">
        <w:rPr>
          <w:rFonts w:cs="Times New Roman" w:hint="cs"/>
          <w:rtl/>
          <w:lang w:bidi="fa-IR"/>
        </w:rPr>
        <w:t>"</w:t>
      </w:r>
      <w:r w:rsidRPr="002A1979">
        <w:rPr>
          <w:rFonts w:hint="cs"/>
          <w:rtl/>
          <w:lang w:bidi="fa-IR"/>
        </w:rPr>
        <w:t>آب</w:t>
      </w:r>
      <w:r w:rsidRPr="002A1979">
        <w:rPr>
          <w:rFonts w:hint="cs"/>
          <w:rtl/>
          <w:lang w:bidi="fa-IR"/>
        </w:rPr>
        <w:softHyphen/>
      </w:r>
      <w:r w:rsidR="003A6A9E">
        <w:rPr>
          <w:rFonts w:hint="cs"/>
          <w:rtl/>
          <w:lang w:bidi="fa-IR"/>
        </w:rPr>
        <w:t>انبار</w:t>
      </w:r>
      <w:r w:rsidRPr="002A1979">
        <w:rPr>
          <w:rFonts w:hint="cs"/>
          <w:rtl/>
          <w:lang w:bidi="fa-IR"/>
        </w:rPr>
        <w:t>ها کاشان</w:t>
      </w:r>
      <w:r w:rsidR="005E6B41">
        <w:rPr>
          <w:rFonts w:cs="Times New Roman" w:hint="cs"/>
          <w:rtl/>
          <w:lang w:bidi="fa-IR"/>
        </w:rPr>
        <w:t>".</w:t>
      </w:r>
      <w:r w:rsidRPr="002A1979">
        <w:rPr>
          <w:rFonts w:hint="cs"/>
          <w:rtl/>
          <w:lang w:bidi="fa-IR"/>
        </w:rPr>
        <w:t xml:space="preserve"> </w:t>
      </w:r>
      <w:r w:rsidRPr="006133BA">
        <w:rPr>
          <w:rFonts w:hint="cs"/>
          <w:i/>
          <w:iCs/>
          <w:rtl/>
          <w:lang w:bidi="fa-IR"/>
        </w:rPr>
        <w:t>نشریه فرهنگ مردم ایران</w:t>
      </w:r>
      <w:r w:rsidRPr="002A1979">
        <w:rPr>
          <w:rFonts w:hint="cs"/>
          <w:rtl/>
          <w:lang w:bidi="fa-IR"/>
        </w:rPr>
        <w:t>، شماره 10،  ص 191-213</w:t>
      </w:r>
    </w:p>
    <w:p w:rsidR="00F80518" w:rsidRPr="002A1979" w:rsidRDefault="00F80518" w:rsidP="00D82294">
      <w:pPr>
        <w:pStyle w:val="ListParagraph"/>
        <w:numPr>
          <w:ilvl w:val="0"/>
          <w:numId w:val="28"/>
        </w:numPr>
        <w:spacing w:line="276" w:lineRule="auto"/>
        <w:ind w:left="425" w:hanging="142"/>
        <w:jc w:val="both"/>
        <w:rPr>
          <w:rtl/>
          <w:lang w:bidi="fa-IR"/>
        </w:rPr>
      </w:pPr>
      <w:r w:rsidRPr="002A1979">
        <w:rPr>
          <w:rFonts w:hint="cs"/>
          <w:rtl/>
          <w:lang w:bidi="fa-IR"/>
        </w:rPr>
        <w:t>یغمایی، ستاره(1389)</w:t>
      </w:r>
      <w:r w:rsidR="00EB0AE4">
        <w:rPr>
          <w:rFonts w:hint="cs"/>
          <w:rtl/>
          <w:lang w:bidi="fa-IR"/>
        </w:rPr>
        <w:t>.</w:t>
      </w:r>
      <w:r w:rsidRPr="002A1979">
        <w:rPr>
          <w:rFonts w:hint="cs"/>
          <w:rtl/>
          <w:lang w:bidi="fa-IR"/>
        </w:rPr>
        <w:t xml:space="preserve"> </w:t>
      </w:r>
      <w:r w:rsidR="00EB0AE4">
        <w:rPr>
          <w:rFonts w:cs="Times New Roman" w:hint="cs"/>
          <w:rtl/>
          <w:lang w:bidi="fa-IR"/>
        </w:rPr>
        <w:t>"</w:t>
      </w:r>
      <w:r w:rsidRPr="002A1979">
        <w:rPr>
          <w:rFonts w:hint="cs"/>
          <w:rtl/>
          <w:lang w:bidi="fa-IR"/>
        </w:rPr>
        <w:t>باززنده سازی شهری و امکان مشارکت عمومی</w:t>
      </w:r>
      <w:r w:rsidR="00EB0AE4">
        <w:rPr>
          <w:rFonts w:cs="Times New Roman" w:hint="cs"/>
          <w:rtl/>
          <w:lang w:bidi="fa-IR"/>
        </w:rPr>
        <w:t>".</w:t>
      </w:r>
      <w:r w:rsidRPr="002A1979">
        <w:rPr>
          <w:rFonts w:hint="cs"/>
          <w:rtl/>
          <w:lang w:bidi="fa-IR"/>
        </w:rPr>
        <w:t xml:space="preserve"> </w:t>
      </w:r>
      <w:r w:rsidRPr="00EB0AE4">
        <w:rPr>
          <w:rFonts w:hint="cs"/>
          <w:i/>
          <w:iCs/>
          <w:rtl/>
          <w:lang w:bidi="fa-IR"/>
        </w:rPr>
        <w:t>نشریه اینترنتی نوسازی</w:t>
      </w:r>
      <w:r w:rsidRPr="002A1979">
        <w:rPr>
          <w:rFonts w:hint="cs"/>
          <w:rtl/>
          <w:lang w:bidi="fa-IR"/>
        </w:rPr>
        <w:t>، سال دوم، شماره7، سازمان نوسازی شهری تهران، تهران.</w:t>
      </w:r>
    </w:p>
    <w:p w:rsidR="00E5137A" w:rsidRPr="008F0EB4" w:rsidRDefault="008F0EB4" w:rsidP="00BE3549">
      <w:pPr>
        <w:pStyle w:val="ListParagraph"/>
        <w:numPr>
          <w:ilvl w:val="0"/>
          <w:numId w:val="43"/>
        </w:numPr>
        <w:spacing w:line="276" w:lineRule="auto"/>
        <w:jc w:val="both"/>
        <w:rPr>
          <w:b/>
          <w:bCs/>
          <w:lang w:bidi="fa-IR"/>
        </w:rPr>
      </w:pPr>
      <w:r w:rsidRPr="008F0EB4">
        <w:rPr>
          <w:rFonts w:hint="cs"/>
          <w:b/>
          <w:bCs/>
          <w:rtl/>
          <w:lang w:bidi="fa-IR"/>
        </w:rPr>
        <w:t>پایان</w:t>
      </w:r>
      <w:r w:rsidRPr="008F0EB4">
        <w:rPr>
          <w:rFonts w:hint="cs"/>
          <w:b/>
          <w:bCs/>
          <w:rtl/>
          <w:lang w:bidi="fa-IR"/>
        </w:rPr>
        <w:softHyphen/>
        <w:t>نامه</w:t>
      </w:r>
      <w:r w:rsidRPr="008F0EB4">
        <w:rPr>
          <w:rFonts w:hint="cs"/>
          <w:b/>
          <w:bCs/>
          <w:rtl/>
          <w:lang w:bidi="fa-IR"/>
        </w:rPr>
        <w:softHyphen/>
        <w:t>ها</w:t>
      </w:r>
    </w:p>
    <w:p w:rsidR="003C1102" w:rsidRDefault="003C1102" w:rsidP="00D82294">
      <w:pPr>
        <w:pStyle w:val="ListParagraph"/>
        <w:numPr>
          <w:ilvl w:val="0"/>
          <w:numId w:val="28"/>
        </w:numPr>
        <w:spacing w:line="276" w:lineRule="auto"/>
        <w:ind w:hanging="437"/>
        <w:jc w:val="both"/>
        <w:rPr>
          <w:lang w:bidi="fa-IR"/>
        </w:rPr>
      </w:pPr>
      <w:r w:rsidRPr="002A1979">
        <w:rPr>
          <w:rFonts w:hint="cs"/>
          <w:rtl/>
          <w:lang w:bidi="fa-IR"/>
        </w:rPr>
        <w:t>بنازاده، بهاره(1391)</w:t>
      </w:r>
      <w:r w:rsidR="00EB0AE4">
        <w:rPr>
          <w:rFonts w:hint="cs"/>
          <w:rtl/>
          <w:lang w:bidi="fa-IR"/>
        </w:rPr>
        <w:t>.</w:t>
      </w:r>
      <w:r w:rsidRPr="002A1979">
        <w:rPr>
          <w:rFonts w:hint="cs"/>
          <w:rtl/>
          <w:lang w:bidi="fa-IR"/>
        </w:rPr>
        <w:t xml:space="preserve"> </w:t>
      </w:r>
      <w:r w:rsidRPr="00EB0AE4">
        <w:rPr>
          <w:rFonts w:hint="cs"/>
          <w:i/>
          <w:iCs/>
          <w:rtl/>
          <w:lang w:bidi="fa-IR"/>
        </w:rPr>
        <w:t>طرح بهسازی ساختمانی صنعتی در شیراز</w:t>
      </w:r>
      <w:r w:rsidRPr="002A1979">
        <w:rPr>
          <w:rFonts w:hint="cs"/>
          <w:rtl/>
          <w:lang w:bidi="fa-IR"/>
        </w:rPr>
        <w:t>، پایان نامه کارشناسی ارشد، شیراز.</w:t>
      </w:r>
    </w:p>
    <w:p w:rsidR="003C1102" w:rsidRDefault="00F23D72" w:rsidP="00D82294">
      <w:pPr>
        <w:pStyle w:val="ListParagraph"/>
        <w:numPr>
          <w:ilvl w:val="0"/>
          <w:numId w:val="28"/>
        </w:numPr>
        <w:spacing w:line="276" w:lineRule="auto"/>
        <w:ind w:hanging="437"/>
        <w:jc w:val="both"/>
        <w:rPr>
          <w:rtl/>
          <w:lang w:bidi="fa-IR"/>
        </w:rPr>
      </w:pPr>
      <w:r w:rsidRPr="002A1979">
        <w:rPr>
          <w:rFonts w:hint="cs"/>
          <w:rtl/>
        </w:rPr>
        <w:t>شیرانی، مصیب(1382)</w:t>
      </w:r>
      <w:r w:rsidR="00EB0AE4">
        <w:rPr>
          <w:rFonts w:hint="cs"/>
          <w:rtl/>
        </w:rPr>
        <w:t>.</w:t>
      </w:r>
      <w:r w:rsidRPr="002A1979">
        <w:rPr>
          <w:rFonts w:hint="cs"/>
          <w:rtl/>
        </w:rPr>
        <w:t xml:space="preserve"> </w:t>
      </w:r>
      <w:r w:rsidR="00DC63F8">
        <w:rPr>
          <w:rFonts w:hint="cs"/>
          <w:rtl/>
        </w:rPr>
        <w:t xml:space="preserve">بررسی پایداری سازه بومی نگهداشت آب </w:t>
      </w:r>
      <w:r w:rsidR="000A5216">
        <w:rPr>
          <w:rFonts w:hint="cs"/>
          <w:rtl/>
        </w:rPr>
        <w:t>(آب</w:t>
      </w:r>
      <w:r w:rsidR="000A5216">
        <w:rPr>
          <w:rFonts w:hint="cs"/>
          <w:rtl/>
        </w:rPr>
        <w:softHyphen/>
      </w:r>
      <w:r w:rsidR="003A6A9E">
        <w:rPr>
          <w:rFonts w:hint="cs"/>
          <w:rtl/>
        </w:rPr>
        <w:t>انبار</w:t>
      </w:r>
      <w:r w:rsidR="000A5216">
        <w:rPr>
          <w:rFonts w:hint="cs"/>
          <w:rtl/>
        </w:rPr>
        <w:t xml:space="preserve">) </w:t>
      </w:r>
      <w:r w:rsidR="00DC63F8">
        <w:rPr>
          <w:rFonts w:hint="cs"/>
          <w:rtl/>
        </w:rPr>
        <w:t>در منطقه لارستان</w:t>
      </w:r>
      <w:r w:rsidR="000A5216">
        <w:rPr>
          <w:rFonts w:hint="cs"/>
          <w:rtl/>
        </w:rPr>
        <w:t xml:space="preserve"> فارس</w:t>
      </w:r>
      <w:r w:rsidR="00DC63F8">
        <w:rPr>
          <w:rFonts w:hint="cs"/>
          <w:rtl/>
        </w:rPr>
        <w:t>. پایان نامه کارشناسی ارشد، 1382.</w:t>
      </w:r>
    </w:p>
    <w:p w:rsidR="003C1102" w:rsidRDefault="003C1102" w:rsidP="00EE1C1B">
      <w:pPr>
        <w:spacing w:line="276" w:lineRule="auto"/>
        <w:jc w:val="both"/>
        <w:rPr>
          <w:rtl/>
          <w:lang w:bidi="fa-IR"/>
        </w:rPr>
      </w:pPr>
    </w:p>
    <w:p w:rsidR="00EE1C1B" w:rsidRPr="00EB7E96" w:rsidRDefault="00EE1C1B" w:rsidP="00BE3549">
      <w:pPr>
        <w:pStyle w:val="ListParagraph"/>
        <w:numPr>
          <w:ilvl w:val="0"/>
          <w:numId w:val="43"/>
        </w:numPr>
        <w:spacing w:line="276" w:lineRule="auto"/>
        <w:jc w:val="both"/>
        <w:rPr>
          <w:b/>
          <w:bCs/>
          <w:lang w:bidi="fa-IR"/>
        </w:rPr>
      </w:pPr>
      <w:r w:rsidRPr="00EB7E96">
        <w:rPr>
          <w:rFonts w:hint="cs"/>
          <w:b/>
          <w:bCs/>
          <w:rtl/>
          <w:lang w:bidi="fa-IR"/>
        </w:rPr>
        <w:t>منابع لاتین</w:t>
      </w:r>
    </w:p>
    <w:p w:rsidR="00880212" w:rsidRPr="002A1979" w:rsidRDefault="00880212" w:rsidP="00D82294">
      <w:pPr>
        <w:pStyle w:val="ListParagraph"/>
        <w:numPr>
          <w:ilvl w:val="0"/>
          <w:numId w:val="28"/>
        </w:numPr>
        <w:bidi w:val="0"/>
        <w:spacing w:line="276" w:lineRule="auto"/>
        <w:ind w:left="180" w:hanging="90"/>
        <w:jc w:val="both"/>
        <w:rPr>
          <w:rFonts w:asciiTheme="majorBidi" w:hAnsiTheme="majorBidi" w:cstheme="majorBidi"/>
          <w:lang w:bidi="fa-IR"/>
        </w:rPr>
      </w:pPr>
      <w:r w:rsidRPr="002A1979">
        <w:rPr>
          <w:rFonts w:asciiTheme="majorBidi" w:hAnsiTheme="majorBidi" w:cstheme="majorBidi"/>
          <w:lang w:bidi="fa-IR"/>
        </w:rPr>
        <w:t>Caroon</w:t>
      </w:r>
      <w:r w:rsidR="00A31058">
        <w:rPr>
          <w:rFonts w:asciiTheme="majorBidi" w:hAnsiTheme="majorBidi" w:cstheme="majorBidi"/>
          <w:lang w:bidi="fa-IR"/>
        </w:rPr>
        <w:t>,</w:t>
      </w:r>
      <w:r w:rsidRPr="002A1979">
        <w:rPr>
          <w:rFonts w:asciiTheme="majorBidi" w:hAnsiTheme="majorBidi" w:cstheme="majorBidi"/>
          <w:lang w:bidi="fa-IR"/>
        </w:rPr>
        <w:t>J ; Sons</w:t>
      </w:r>
      <w:r w:rsidR="00A31058">
        <w:rPr>
          <w:rFonts w:asciiTheme="majorBidi" w:hAnsiTheme="majorBidi" w:cstheme="majorBidi"/>
          <w:lang w:bidi="fa-IR"/>
        </w:rPr>
        <w:t>,</w:t>
      </w:r>
      <w:r w:rsidRPr="002A1979">
        <w:rPr>
          <w:rFonts w:asciiTheme="majorBidi" w:hAnsiTheme="majorBidi" w:cstheme="majorBidi"/>
          <w:lang w:bidi="fa-IR"/>
        </w:rPr>
        <w:t xml:space="preserve">Inc(2010). </w:t>
      </w:r>
      <w:r w:rsidRPr="00A31058">
        <w:rPr>
          <w:rFonts w:asciiTheme="majorBidi" w:hAnsiTheme="majorBidi" w:cstheme="majorBidi"/>
          <w:i/>
          <w:iCs/>
          <w:lang w:bidi="fa-IR"/>
        </w:rPr>
        <w:t>Sustainable preservation</w:t>
      </w:r>
      <w:r w:rsidRPr="002A1979">
        <w:rPr>
          <w:rFonts w:asciiTheme="majorBidi" w:hAnsiTheme="majorBidi" w:cstheme="majorBidi"/>
          <w:lang w:bidi="fa-IR"/>
        </w:rPr>
        <w:t>.</w:t>
      </w:r>
      <w:r w:rsidR="00A31058">
        <w:rPr>
          <w:rFonts w:asciiTheme="majorBidi" w:hAnsiTheme="majorBidi" w:cstheme="majorBidi" w:hint="cs"/>
          <w:rtl/>
          <w:lang w:bidi="fa-IR"/>
        </w:rPr>
        <w:t xml:space="preserve"> </w:t>
      </w:r>
      <w:r w:rsidR="00A31058" w:rsidRPr="002A1979">
        <w:rPr>
          <w:rFonts w:asciiTheme="majorBidi" w:hAnsiTheme="majorBidi" w:cstheme="majorBidi"/>
          <w:lang w:bidi="fa-IR"/>
        </w:rPr>
        <w:t>America</w:t>
      </w:r>
      <w:r w:rsidR="00A31058">
        <w:rPr>
          <w:rFonts w:asciiTheme="majorBidi" w:hAnsiTheme="majorBidi" w:cstheme="majorBidi"/>
          <w:lang w:bidi="fa-IR"/>
        </w:rPr>
        <w:t xml:space="preserve">: </w:t>
      </w:r>
      <w:r w:rsidRPr="002A1979">
        <w:rPr>
          <w:rFonts w:asciiTheme="majorBidi" w:hAnsiTheme="majorBidi" w:cstheme="majorBidi"/>
          <w:lang w:bidi="fa-IR"/>
        </w:rPr>
        <w:t>John Wiley &amp; sons New jercey,.</w:t>
      </w:r>
    </w:p>
    <w:p w:rsidR="00880212" w:rsidRPr="002A1979" w:rsidRDefault="00880212" w:rsidP="00D82294">
      <w:pPr>
        <w:pStyle w:val="ListParagraph"/>
        <w:numPr>
          <w:ilvl w:val="0"/>
          <w:numId w:val="28"/>
        </w:numPr>
        <w:bidi w:val="0"/>
        <w:spacing w:line="276" w:lineRule="auto"/>
        <w:ind w:left="180" w:hanging="90"/>
        <w:jc w:val="both"/>
        <w:rPr>
          <w:rFonts w:asciiTheme="majorBidi" w:hAnsiTheme="majorBidi" w:cstheme="majorBidi"/>
          <w:lang w:bidi="fa-IR"/>
        </w:rPr>
      </w:pPr>
      <w:r w:rsidRPr="002A1979">
        <w:rPr>
          <w:rFonts w:asciiTheme="majorBidi" w:hAnsiTheme="majorBidi" w:cstheme="majorBidi"/>
          <w:lang w:bidi="fa-IR"/>
        </w:rPr>
        <w:t>Adaptive reuse</w:t>
      </w:r>
      <w:r w:rsidR="00A31058">
        <w:rPr>
          <w:rFonts w:asciiTheme="majorBidi" w:hAnsiTheme="majorBidi" w:cstheme="majorBidi"/>
          <w:lang w:bidi="fa-IR"/>
        </w:rPr>
        <w:t>(</w:t>
      </w:r>
      <w:r w:rsidRPr="002A1979">
        <w:rPr>
          <w:rFonts w:asciiTheme="majorBidi" w:hAnsiTheme="majorBidi" w:cstheme="majorBidi"/>
          <w:lang w:bidi="fa-IR"/>
        </w:rPr>
        <w:t>2004</w:t>
      </w:r>
      <w:r w:rsidR="00A31058">
        <w:rPr>
          <w:rFonts w:asciiTheme="majorBidi" w:hAnsiTheme="majorBidi" w:cstheme="majorBidi"/>
          <w:lang w:bidi="fa-IR"/>
        </w:rPr>
        <w:t>).</w:t>
      </w:r>
      <w:r w:rsidRPr="002A1979">
        <w:rPr>
          <w:rFonts w:asciiTheme="majorBidi" w:hAnsiTheme="majorBidi" w:cstheme="majorBidi"/>
          <w:lang w:bidi="fa-IR"/>
        </w:rPr>
        <w:t xml:space="preserve"> Australian government</w:t>
      </w:r>
      <w:r w:rsidR="00EE1C1B">
        <w:rPr>
          <w:rFonts w:asciiTheme="majorBidi" w:hAnsiTheme="majorBidi" w:cstheme="majorBidi" w:hint="cs"/>
          <w:rtl/>
          <w:lang w:bidi="fa-IR"/>
        </w:rPr>
        <w:t>.</w:t>
      </w:r>
      <w:r w:rsidRPr="002A1979">
        <w:rPr>
          <w:rFonts w:asciiTheme="majorBidi" w:hAnsiTheme="majorBidi" w:cstheme="majorBidi"/>
          <w:lang w:bidi="fa-IR"/>
        </w:rPr>
        <w:t xml:space="preserve">  </w:t>
      </w:r>
    </w:p>
    <w:p w:rsidR="00880212" w:rsidRPr="002A1979" w:rsidRDefault="00A31058" w:rsidP="00D82294">
      <w:pPr>
        <w:pStyle w:val="ListParagraph"/>
        <w:numPr>
          <w:ilvl w:val="0"/>
          <w:numId w:val="28"/>
        </w:numPr>
        <w:bidi w:val="0"/>
        <w:spacing w:line="276" w:lineRule="auto"/>
        <w:ind w:left="180" w:hanging="90"/>
        <w:jc w:val="both"/>
        <w:rPr>
          <w:rFonts w:asciiTheme="majorBidi" w:hAnsiTheme="majorBidi" w:cstheme="majorBidi"/>
          <w:lang w:bidi="fa-IR"/>
        </w:rPr>
      </w:pPr>
      <w:r w:rsidRPr="002A1979">
        <w:rPr>
          <w:rFonts w:asciiTheme="majorBidi" w:hAnsiTheme="majorBidi" w:cstheme="majorBidi"/>
          <w:lang w:bidi="fa-IR"/>
        </w:rPr>
        <w:t>Smallwood</w:t>
      </w:r>
      <w:r>
        <w:rPr>
          <w:rFonts w:asciiTheme="majorBidi" w:hAnsiTheme="majorBidi" w:cstheme="majorBidi"/>
          <w:lang w:bidi="fa-IR"/>
        </w:rPr>
        <w:t>,Ch(2011).</w:t>
      </w:r>
      <w:r w:rsidRPr="002A1979">
        <w:rPr>
          <w:rFonts w:asciiTheme="majorBidi" w:hAnsiTheme="majorBidi" w:cstheme="majorBidi"/>
          <w:lang w:bidi="fa-IR"/>
        </w:rPr>
        <w:t xml:space="preserve"> </w:t>
      </w:r>
      <w:r w:rsidR="00880212" w:rsidRPr="008E3524">
        <w:rPr>
          <w:rFonts w:asciiTheme="majorBidi" w:hAnsiTheme="majorBidi" w:cstheme="majorBidi"/>
          <w:i/>
          <w:iCs/>
          <w:lang w:bidi="fa-IR"/>
        </w:rPr>
        <w:t>The role of adaptive reuse</w:t>
      </w:r>
      <w:r>
        <w:rPr>
          <w:rFonts w:asciiTheme="majorBidi" w:hAnsiTheme="majorBidi" w:cstheme="majorBidi"/>
          <w:lang w:bidi="fa-IR"/>
        </w:rPr>
        <w:t>.</w:t>
      </w:r>
      <w:r w:rsidR="00880212" w:rsidRPr="002A1979">
        <w:rPr>
          <w:rFonts w:asciiTheme="majorBidi" w:hAnsiTheme="majorBidi" w:cstheme="majorBidi"/>
          <w:lang w:bidi="fa-IR"/>
        </w:rPr>
        <w:t xml:space="preserve"> </w:t>
      </w:r>
      <w:r w:rsidR="008E3524" w:rsidRPr="002A1979">
        <w:rPr>
          <w:rFonts w:asciiTheme="majorBidi" w:hAnsiTheme="majorBidi" w:cstheme="majorBidi"/>
          <w:lang w:bidi="fa-IR"/>
        </w:rPr>
        <w:t xml:space="preserve">America </w:t>
      </w:r>
      <w:r w:rsidR="008E3524">
        <w:rPr>
          <w:rFonts w:asciiTheme="majorBidi" w:hAnsiTheme="majorBidi" w:cstheme="majorBidi"/>
          <w:lang w:bidi="fa-IR"/>
        </w:rPr>
        <w:t xml:space="preserve">: </w:t>
      </w:r>
      <w:r w:rsidR="00880212" w:rsidRPr="002A1979">
        <w:rPr>
          <w:rFonts w:asciiTheme="majorBidi" w:hAnsiTheme="majorBidi" w:cstheme="majorBidi"/>
          <w:lang w:bidi="fa-IR"/>
        </w:rPr>
        <w:t>Eastern Michigan University.</w:t>
      </w:r>
    </w:p>
    <w:p w:rsidR="00880212" w:rsidRPr="002A1979" w:rsidRDefault="00880212" w:rsidP="00D82294">
      <w:pPr>
        <w:pStyle w:val="ListParagraph"/>
        <w:numPr>
          <w:ilvl w:val="0"/>
          <w:numId w:val="28"/>
        </w:numPr>
        <w:bidi w:val="0"/>
        <w:spacing w:line="276" w:lineRule="auto"/>
        <w:ind w:left="180" w:hanging="90"/>
        <w:jc w:val="both"/>
        <w:rPr>
          <w:rFonts w:asciiTheme="majorBidi" w:hAnsiTheme="majorBidi" w:cstheme="majorBidi"/>
          <w:lang w:bidi="fa-IR"/>
        </w:rPr>
      </w:pPr>
      <w:r w:rsidRPr="002A1979">
        <w:rPr>
          <w:rFonts w:asciiTheme="majorBidi" w:hAnsiTheme="majorBidi" w:cstheme="majorBidi"/>
          <w:lang w:bidi="fa-IR"/>
        </w:rPr>
        <w:t xml:space="preserve">Rogers Merlino,K(2011). </w:t>
      </w:r>
      <w:r w:rsidRPr="008E3524">
        <w:rPr>
          <w:rFonts w:asciiTheme="majorBidi" w:hAnsiTheme="majorBidi" w:cstheme="majorBidi"/>
          <w:i/>
          <w:iCs/>
          <w:lang w:bidi="fa-IR"/>
        </w:rPr>
        <w:t>Report on Historic Preservation and Sustainability</w:t>
      </w:r>
      <w:r w:rsidR="008E3524">
        <w:rPr>
          <w:rFonts w:asciiTheme="majorBidi" w:hAnsiTheme="majorBidi" w:cstheme="majorBidi"/>
          <w:lang w:bidi="fa-IR"/>
        </w:rPr>
        <w:t>.</w:t>
      </w:r>
      <w:r w:rsidRPr="002A1979">
        <w:rPr>
          <w:rFonts w:asciiTheme="majorBidi" w:hAnsiTheme="majorBidi" w:cstheme="majorBidi"/>
          <w:lang w:bidi="fa-IR"/>
        </w:rPr>
        <w:t xml:space="preserve"> </w:t>
      </w:r>
      <w:r w:rsidR="008E3524" w:rsidRPr="002A1979">
        <w:rPr>
          <w:rFonts w:asciiTheme="majorBidi" w:hAnsiTheme="majorBidi" w:cstheme="majorBidi"/>
          <w:lang w:bidi="fa-IR"/>
        </w:rPr>
        <w:t xml:space="preserve">America </w:t>
      </w:r>
      <w:r w:rsidR="008E3524">
        <w:rPr>
          <w:rFonts w:asciiTheme="majorBidi" w:hAnsiTheme="majorBidi" w:cstheme="majorBidi"/>
          <w:lang w:bidi="fa-IR"/>
        </w:rPr>
        <w:t xml:space="preserve">: </w:t>
      </w:r>
      <w:r w:rsidRPr="002A1979">
        <w:rPr>
          <w:rFonts w:asciiTheme="majorBidi" w:hAnsiTheme="majorBidi" w:cstheme="majorBidi"/>
          <w:lang w:bidi="fa-IR"/>
        </w:rPr>
        <w:t>University of Washington</w:t>
      </w:r>
      <w:r w:rsidRPr="002A1979">
        <w:rPr>
          <w:rFonts w:asciiTheme="majorBidi" w:hAnsiTheme="majorBidi" w:cstheme="majorBidi"/>
          <w:rtl/>
          <w:lang w:bidi="fa-IR"/>
        </w:rPr>
        <w:t>.</w:t>
      </w:r>
    </w:p>
    <w:p w:rsidR="00880212" w:rsidRPr="002A1979" w:rsidRDefault="00880212" w:rsidP="00D82294">
      <w:pPr>
        <w:pStyle w:val="ListParagraph"/>
        <w:numPr>
          <w:ilvl w:val="0"/>
          <w:numId w:val="28"/>
        </w:numPr>
        <w:bidi w:val="0"/>
        <w:spacing w:line="276" w:lineRule="auto"/>
        <w:ind w:left="180" w:hanging="90"/>
        <w:jc w:val="both"/>
        <w:rPr>
          <w:rFonts w:asciiTheme="majorBidi" w:hAnsiTheme="majorBidi" w:cstheme="majorBidi"/>
          <w:lang w:bidi="fa-IR"/>
        </w:rPr>
      </w:pPr>
      <w:r w:rsidRPr="002A1979">
        <w:rPr>
          <w:rFonts w:asciiTheme="majorBidi" w:hAnsiTheme="majorBidi" w:cstheme="majorBidi"/>
          <w:lang w:bidi="fa-IR"/>
        </w:rPr>
        <w:t xml:space="preserve">Douglas,J(2002). </w:t>
      </w:r>
      <w:r w:rsidRPr="008E3524">
        <w:rPr>
          <w:rFonts w:asciiTheme="majorBidi" w:hAnsiTheme="majorBidi" w:cstheme="majorBidi"/>
          <w:i/>
          <w:iCs/>
          <w:lang w:bidi="fa-IR"/>
        </w:rPr>
        <w:t>Building adaptation</w:t>
      </w:r>
      <w:r w:rsidRPr="002A1979">
        <w:rPr>
          <w:rFonts w:asciiTheme="majorBidi" w:hAnsiTheme="majorBidi" w:cstheme="majorBidi"/>
          <w:lang w:bidi="fa-IR"/>
        </w:rPr>
        <w:t xml:space="preserve">. </w:t>
      </w:r>
      <w:r w:rsidR="008E3524" w:rsidRPr="002A1979">
        <w:rPr>
          <w:rFonts w:asciiTheme="majorBidi" w:hAnsiTheme="majorBidi" w:cstheme="majorBidi"/>
          <w:lang w:bidi="fa-IR"/>
        </w:rPr>
        <w:t>United kingdom</w:t>
      </w:r>
      <w:r w:rsidR="008E3524">
        <w:rPr>
          <w:rFonts w:asciiTheme="majorBidi" w:hAnsiTheme="majorBidi" w:cstheme="majorBidi"/>
          <w:lang w:bidi="fa-IR"/>
        </w:rPr>
        <w:t xml:space="preserve">: </w:t>
      </w:r>
      <w:r w:rsidRPr="002A1979">
        <w:rPr>
          <w:rFonts w:asciiTheme="majorBidi" w:hAnsiTheme="majorBidi" w:cstheme="majorBidi"/>
          <w:lang w:bidi="fa-IR"/>
        </w:rPr>
        <w:t>British transfor conservation volunteers.</w:t>
      </w:r>
    </w:p>
    <w:p w:rsidR="00880212" w:rsidRPr="002A1979" w:rsidRDefault="00880212" w:rsidP="00D82294">
      <w:pPr>
        <w:pStyle w:val="ListParagraph"/>
        <w:numPr>
          <w:ilvl w:val="0"/>
          <w:numId w:val="28"/>
        </w:numPr>
        <w:bidi w:val="0"/>
        <w:spacing w:line="276" w:lineRule="auto"/>
        <w:ind w:left="180" w:hanging="90"/>
        <w:jc w:val="both"/>
        <w:rPr>
          <w:rFonts w:asciiTheme="majorBidi" w:hAnsiTheme="majorBidi" w:cstheme="majorBidi"/>
          <w:lang w:bidi="fa-IR"/>
        </w:rPr>
      </w:pPr>
      <w:r w:rsidRPr="002A1979">
        <w:rPr>
          <w:rFonts w:asciiTheme="majorBidi" w:hAnsiTheme="majorBidi" w:cstheme="majorBidi"/>
          <w:lang w:bidi="fa-IR"/>
        </w:rPr>
        <w:lastRenderedPageBreak/>
        <w:t xml:space="preserve">Penling,H(2010). </w:t>
      </w:r>
      <w:r w:rsidRPr="00343FE2">
        <w:rPr>
          <w:rFonts w:asciiTheme="majorBidi" w:hAnsiTheme="majorBidi" w:cstheme="majorBidi"/>
          <w:i/>
          <w:iCs/>
          <w:lang w:bidi="fa-IR"/>
        </w:rPr>
        <w:t>Dirty laundry(the adaptive reuse of an existing building)</w:t>
      </w:r>
      <w:r w:rsidR="00343FE2">
        <w:rPr>
          <w:rFonts w:asciiTheme="majorBidi" w:hAnsiTheme="majorBidi" w:cstheme="majorBidi"/>
          <w:lang w:bidi="fa-IR"/>
        </w:rPr>
        <w:t>.</w:t>
      </w:r>
      <w:r w:rsidR="0078045B">
        <w:rPr>
          <w:rFonts w:asciiTheme="majorBidi" w:hAnsiTheme="majorBidi" w:cstheme="majorBidi"/>
          <w:lang w:bidi="fa-IR"/>
        </w:rPr>
        <w:t xml:space="preserve"> </w:t>
      </w:r>
      <w:r w:rsidRPr="002A1979">
        <w:rPr>
          <w:rFonts w:asciiTheme="majorBidi" w:hAnsiTheme="majorBidi" w:cstheme="majorBidi"/>
          <w:lang w:bidi="fa-IR"/>
        </w:rPr>
        <w:t>master thesis,  Unitec Institute of Technology.</w:t>
      </w:r>
    </w:p>
    <w:p w:rsidR="00880212" w:rsidRPr="00343FE2" w:rsidRDefault="00880212" w:rsidP="00D82294">
      <w:pPr>
        <w:pStyle w:val="ListParagraph"/>
        <w:numPr>
          <w:ilvl w:val="0"/>
          <w:numId w:val="28"/>
        </w:numPr>
        <w:bidi w:val="0"/>
        <w:spacing w:line="276" w:lineRule="auto"/>
        <w:ind w:left="180" w:hanging="90"/>
        <w:jc w:val="both"/>
        <w:rPr>
          <w:rFonts w:asciiTheme="majorBidi" w:hAnsiTheme="majorBidi" w:cstheme="majorBidi"/>
          <w:lang w:bidi="fa-IR"/>
        </w:rPr>
      </w:pPr>
      <w:r w:rsidRPr="00343FE2">
        <w:rPr>
          <w:rFonts w:asciiTheme="majorBidi" w:hAnsiTheme="majorBidi" w:cstheme="majorBidi"/>
          <w:lang w:bidi="fa-IR"/>
        </w:rPr>
        <w:t xml:space="preserve">Lynn Buddenborg, J(2006). </w:t>
      </w:r>
      <w:r w:rsidR="00343FE2" w:rsidRPr="00343FE2">
        <w:rPr>
          <w:rFonts w:asciiTheme="majorBidi" w:hAnsiTheme="majorBidi" w:cstheme="majorBidi"/>
          <w:i/>
          <w:iCs/>
          <w:lang w:bidi="fa-IR"/>
        </w:rPr>
        <w:t>Changing mindsets: Sustainable design in historic preservation</w:t>
      </w:r>
      <w:r w:rsidR="00343FE2" w:rsidRPr="00343FE2">
        <w:rPr>
          <w:rFonts w:asciiTheme="majorBidi" w:hAnsiTheme="majorBidi" w:cstheme="majorBidi"/>
          <w:lang w:bidi="fa-IR"/>
        </w:rPr>
        <w:t>.</w:t>
      </w:r>
      <w:r w:rsidRPr="00343FE2">
        <w:rPr>
          <w:rFonts w:asciiTheme="majorBidi" w:hAnsiTheme="majorBidi" w:cstheme="majorBidi"/>
          <w:lang w:bidi="fa-IR"/>
        </w:rPr>
        <w:t xml:space="preserve"> Presented to the Faculty of the Graduate School</w:t>
      </w:r>
      <w:r w:rsidR="00343FE2" w:rsidRPr="00343FE2">
        <w:rPr>
          <w:rFonts w:asciiTheme="majorBidi" w:hAnsiTheme="majorBidi" w:cstheme="majorBidi"/>
          <w:lang w:bidi="fa-IR"/>
        </w:rPr>
        <w:t xml:space="preserve"> </w:t>
      </w:r>
      <w:r w:rsidRPr="00343FE2">
        <w:rPr>
          <w:rFonts w:asciiTheme="majorBidi" w:hAnsiTheme="majorBidi" w:cstheme="majorBidi"/>
          <w:lang w:bidi="fa-IR"/>
        </w:rPr>
        <w:t>of Cornell University.</w:t>
      </w:r>
    </w:p>
    <w:p w:rsidR="00880212" w:rsidRDefault="00880212" w:rsidP="00D82294">
      <w:pPr>
        <w:pStyle w:val="ListParagraph"/>
        <w:numPr>
          <w:ilvl w:val="0"/>
          <w:numId w:val="28"/>
        </w:numPr>
        <w:bidi w:val="0"/>
        <w:spacing w:line="276" w:lineRule="auto"/>
        <w:ind w:left="180" w:hanging="90"/>
        <w:jc w:val="both"/>
        <w:rPr>
          <w:rFonts w:asciiTheme="majorBidi" w:hAnsiTheme="majorBidi" w:cstheme="majorBidi"/>
          <w:rtl/>
          <w:lang w:bidi="fa-IR"/>
        </w:rPr>
      </w:pPr>
      <w:r w:rsidRPr="002A1979">
        <w:rPr>
          <w:rFonts w:asciiTheme="majorBidi" w:hAnsiTheme="majorBidi" w:cstheme="majorBidi"/>
          <w:lang w:bidi="fa-IR"/>
        </w:rPr>
        <w:t xml:space="preserve">Miels,K(2010). </w:t>
      </w:r>
      <w:r w:rsidRPr="00343FE2">
        <w:rPr>
          <w:rFonts w:asciiTheme="majorBidi" w:hAnsiTheme="majorBidi" w:cstheme="majorBidi"/>
          <w:i/>
          <w:iCs/>
          <w:lang w:bidi="fa-IR"/>
        </w:rPr>
        <w:t>Preservation of Identity:Memory and Adaptive Reuse</w:t>
      </w:r>
      <w:r w:rsidR="0078045B">
        <w:rPr>
          <w:rFonts w:asciiTheme="majorBidi" w:hAnsiTheme="majorBidi" w:cstheme="majorBidi"/>
          <w:lang w:bidi="fa-IR"/>
        </w:rPr>
        <w:t>.</w:t>
      </w:r>
      <w:r w:rsidR="0078045B" w:rsidRPr="0078045B">
        <w:rPr>
          <w:rFonts w:asciiTheme="majorBidi" w:hAnsiTheme="majorBidi" w:cstheme="majorBidi"/>
          <w:lang w:bidi="fa-IR"/>
        </w:rPr>
        <w:t xml:space="preserve"> </w:t>
      </w:r>
      <w:r w:rsidR="0078045B" w:rsidRPr="002A1979">
        <w:rPr>
          <w:rFonts w:asciiTheme="majorBidi" w:hAnsiTheme="majorBidi" w:cstheme="majorBidi"/>
          <w:lang w:bidi="fa-IR"/>
        </w:rPr>
        <w:t>master thesis</w:t>
      </w:r>
      <w:r w:rsidR="0078045B">
        <w:rPr>
          <w:rFonts w:asciiTheme="majorBidi" w:hAnsiTheme="majorBidi" w:cstheme="majorBidi"/>
          <w:lang w:bidi="fa-IR"/>
        </w:rPr>
        <w:t>,</w:t>
      </w:r>
      <w:r w:rsidRPr="002A1979">
        <w:rPr>
          <w:rFonts w:asciiTheme="majorBidi" w:hAnsiTheme="majorBidi" w:cstheme="majorBidi"/>
          <w:lang w:bidi="fa-IR"/>
        </w:rPr>
        <w:t xml:space="preserve"> University of Cincinnati.</w:t>
      </w:r>
    </w:p>
    <w:p w:rsidR="00F602FC" w:rsidRDefault="00D2582B" w:rsidP="00D82294">
      <w:pPr>
        <w:pStyle w:val="ListParagraph"/>
        <w:numPr>
          <w:ilvl w:val="0"/>
          <w:numId w:val="28"/>
        </w:numPr>
        <w:bidi w:val="0"/>
        <w:spacing w:line="276" w:lineRule="auto"/>
        <w:ind w:left="180" w:hanging="90"/>
        <w:jc w:val="both"/>
        <w:rPr>
          <w:rFonts w:asciiTheme="majorBidi" w:hAnsiTheme="majorBidi" w:cstheme="majorBidi"/>
          <w:lang w:bidi="fa-IR"/>
        </w:rPr>
      </w:pPr>
      <w:r>
        <w:rPr>
          <w:rFonts w:asciiTheme="majorBidi" w:hAnsiTheme="majorBidi" w:cstheme="majorBidi"/>
          <w:lang w:bidi="fa-IR"/>
        </w:rPr>
        <w:t>Gelfand</w:t>
      </w:r>
      <w:r w:rsidR="0078045B">
        <w:rPr>
          <w:rFonts w:asciiTheme="majorBidi" w:hAnsiTheme="majorBidi" w:cstheme="majorBidi"/>
          <w:lang w:bidi="fa-IR"/>
        </w:rPr>
        <w:t>,</w:t>
      </w:r>
      <w:r>
        <w:rPr>
          <w:rFonts w:asciiTheme="majorBidi" w:hAnsiTheme="majorBidi" w:cstheme="majorBidi"/>
          <w:lang w:bidi="fa-IR"/>
        </w:rPr>
        <w:t xml:space="preserve">L </w:t>
      </w:r>
      <w:r w:rsidR="0078045B">
        <w:rPr>
          <w:rFonts w:asciiTheme="majorBidi" w:hAnsiTheme="majorBidi" w:cstheme="majorBidi"/>
          <w:lang w:bidi="fa-IR"/>
        </w:rPr>
        <w:t>;</w:t>
      </w:r>
      <w:r>
        <w:rPr>
          <w:rFonts w:asciiTheme="majorBidi" w:hAnsiTheme="majorBidi" w:cstheme="majorBidi"/>
          <w:lang w:bidi="fa-IR"/>
        </w:rPr>
        <w:t xml:space="preserve"> Duncan</w:t>
      </w:r>
      <w:r w:rsidR="0078045B">
        <w:rPr>
          <w:rFonts w:asciiTheme="majorBidi" w:hAnsiTheme="majorBidi" w:cstheme="majorBidi"/>
          <w:lang w:bidi="fa-IR"/>
        </w:rPr>
        <w:t>,</w:t>
      </w:r>
      <w:r>
        <w:rPr>
          <w:rFonts w:asciiTheme="majorBidi" w:hAnsiTheme="majorBidi" w:cstheme="majorBidi"/>
          <w:lang w:bidi="fa-IR"/>
        </w:rPr>
        <w:t>C</w:t>
      </w:r>
      <w:r w:rsidR="00D63CAA">
        <w:rPr>
          <w:rFonts w:asciiTheme="majorBidi" w:hAnsiTheme="majorBidi" w:cstheme="majorBidi"/>
          <w:lang w:bidi="fa-IR"/>
        </w:rPr>
        <w:t xml:space="preserve">(2012). </w:t>
      </w:r>
      <w:r w:rsidR="00D63CAA" w:rsidRPr="0078045B">
        <w:rPr>
          <w:rFonts w:asciiTheme="majorBidi" w:hAnsiTheme="majorBidi" w:cstheme="majorBidi"/>
          <w:i/>
          <w:iCs/>
          <w:lang w:bidi="fa-IR"/>
        </w:rPr>
        <w:t>Sustainable renovation</w:t>
      </w:r>
      <w:r w:rsidR="00D63CAA">
        <w:rPr>
          <w:rFonts w:asciiTheme="majorBidi" w:hAnsiTheme="majorBidi" w:cstheme="majorBidi"/>
          <w:lang w:bidi="fa-IR"/>
        </w:rPr>
        <w:t>.</w:t>
      </w:r>
      <w:r w:rsidR="0078045B">
        <w:rPr>
          <w:rFonts w:asciiTheme="majorBidi" w:hAnsiTheme="majorBidi" w:cstheme="majorBidi"/>
          <w:lang w:bidi="fa-IR"/>
        </w:rPr>
        <w:t xml:space="preserve"> New Jersey: </w:t>
      </w:r>
      <w:r w:rsidR="00D63CAA">
        <w:rPr>
          <w:rFonts w:asciiTheme="majorBidi" w:hAnsiTheme="majorBidi" w:cstheme="majorBidi"/>
          <w:lang w:bidi="fa-IR"/>
        </w:rPr>
        <w:t>John Wiley &amp; sons</w:t>
      </w:r>
      <w:r w:rsidR="0078045B">
        <w:rPr>
          <w:rFonts w:asciiTheme="majorBidi" w:hAnsiTheme="majorBidi" w:cstheme="majorBidi"/>
          <w:lang w:bidi="fa-IR"/>
        </w:rPr>
        <w:t>.</w:t>
      </w:r>
    </w:p>
    <w:p w:rsidR="001518AD" w:rsidRPr="001518AD" w:rsidRDefault="001518AD" w:rsidP="00D82294">
      <w:pPr>
        <w:pStyle w:val="ListParagraph"/>
        <w:numPr>
          <w:ilvl w:val="0"/>
          <w:numId w:val="28"/>
        </w:numPr>
        <w:bidi w:val="0"/>
        <w:spacing w:line="276" w:lineRule="auto"/>
        <w:ind w:left="180" w:hanging="90"/>
        <w:jc w:val="both"/>
        <w:rPr>
          <w:rFonts w:asciiTheme="majorBidi" w:hAnsiTheme="majorBidi" w:cstheme="majorBidi"/>
          <w:lang w:bidi="fa-IR"/>
        </w:rPr>
      </w:pPr>
      <w:r w:rsidRPr="001518AD">
        <w:rPr>
          <w:rFonts w:asciiTheme="majorBidi" w:hAnsiTheme="majorBidi" w:cstheme="majorBidi"/>
          <w:lang w:bidi="fa-IR"/>
        </w:rPr>
        <w:t>Johnson</w:t>
      </w:r>
      <w:r w:rsidR="006231A3">
        <w:rPr>
          <w:rFonts w:asciiTheme="majorBidi" w:hAnsiTheme="majorBidi" w:cstheme="majorBidi"/>
          <w:lang w:bidi="fa-IR"/>
        </w:rPr>
        <w:t>,</w:t>
      </w:r>
      <w:r w:rsidRPr="001518AD">
        <w:rPr>
          <w:rFonts w:asciiTheme="majorBidi" w:hAnsiTheme="majorBidi" w:cstheme="majorBidi"/>
          <w:lang w:bidi="fa-IR"/>
        </w:rPr>
        <w:t>C.</w:t>
      </w:r>
      <w:r w:rsidR="006231A3">
        <w:rPr>
          <w:rFonts w:asciiTheme="majorBidi" w:hAnsiTheme="majorBidi" w:cstheme="majorBidi"/>
          <w:lang w:bidi="fa-IR"/>
        </w:rPr>
        <w:t xml:space="preserve">(2020). </w:t>
      </w:r>
      <w:r w:rsidR="00005026">
        <w:rPr>
          <w:rFonts w:asciiTheme="majorBidi" w:hAnsiTheme="majorBidi" w:cstheme="majorBidi"/>
          <w:lang w:bidi="fa-IR"/>
        </w:rPr>
        <w:t>“</w:t>
      </w:r>
      <w:r w:rsidR="006231A3">
        <w:rPr>
          <w:rFonts w:asciiTheme="majorBidi" w:hAnsiTheme="majorBidi" w:cstheme="majorBidi"/>
          <w:lang w:bidi="fa-IR"/>
        </w:rPr>
        <w:t>Healthy Caribbien home</w:t>
      </w:r>
      <w:r w:rsidR="00005026">
        <w:rPr>
          <w:rFonts w:asciiTheme="majorBidi" w:hAnsiTheme="majorBidi" w:cstheme="majorBidi"/>
          <w:lang w:bidi="fa-IR"/>
        </w:rPr>
        <w:t>”</w:t>
      </w:r>
      <w:r w:rsidR="006231A3">
        <w:rPr>
          <w:rFonts w:asciiTheme="majorBidi" w:hAnsiTheme="majorBidi" w:cstheme="majorBidi"/>
          <w:lang w:bidi="fa-IR"/>
        </w:rPr>
        <w:t xml:space="preserve">. </w:t>
      </w:r>
      <w:r w:rsidR="006231A3" w:rsidRPr="00005026">
        <w:rPr>
          <w:rFonts w:asciiTheme="majorBidi" w:hAnsiTheme="majorBidi" w:cstheme="majorBidi"/>
          <w:i/>
          <w:iCs/>
          <w:lang w:bidi="fa-IR"/>
        </w:rPr>
        <w:t>Annual conference of the housing education and research association</w:t>
      </w:r>
      <w:r w:rsidR="006231A3">
        <w:rPr>
          <w:rFonts w:asciiTheme="majorBidi" w:hAnsiTheme="majorBidi" w:cstheme="majorBidi"/>
          <w:lang w:bidi="fa-IR"/>
        </w:rPr>
        <w:t>,</w:t>
      </w:r>
      <w:r w:rsidR="006231A3" w:rsidRPr="001518AD">
        <w:rPr>
          <w:rFonts w:asciiTheme="majorBidi" w:hAnsiTheme="majorBidi" w:cstheme="majorBidi"/>
          <w:lang w:bidi="fa-IR"/>
        </w:rPr>
        <w:t xml:space="preserve"> </w:t>
      </w:r>
      <w:r w:rsidRPr="001518AD">
        <w:rPr>
          <w:rFonts w:asciiTheme="majorBidi" w:hAnsiTheme="majorBidi" w:cstheme="majorBidi"/>
          <w:lang w:bidi="fa-IR"/>
        </w:rPr>
        <w:t>Portland</w:t>
      </w:r>
      <w:r>
        <w:rPr>
          <w:rFonts w:asciiTheme="majorBidi" w:hAnsiTheme="majorBidi" w:cstheme="majorBidi" w:hint="cs"/>
          <w:rtl/>
          <w:lang w:bidi="fa-IR"/>
        </w:rPr>
        <w:t>.</w:t>
      </w:r>
      <w:r w:rsidR="00005026">
        <w:rPr>
          <w:rFonts w:asciiTheme="majorBidi" w:hAnsiTheme="majorBidi" w:cstheme="majorBidi"/>
          <w:lang w:bidi="fa-IR"/>
        </w:rPr>
        <w:t>pp 60-72.</w:t>
      </w:r>
    </w:p>
    <w:p w:rsidR="001518AD" w:rsidRPr="001518AD" w:rsidRDefault="001518AD" w:rsidP="00D82294">
      <w:pPr>
        <w:pStyle w:val="ListParagraph"/>
        <w:numPr>
          <w:ilvl w:val="0"/>
          <w:numId w:val="28"/>
        </w:numPr>
        <w:bidi w:val="0"/>
        <w:spacing w:line="276" w:lineRule="auto"/>
        <w:ind w:left="180" w:hanging="90"/>
        <w:jc w:val="both"/>
        <w:rPr>
          <w:rFonts w:asciiTheme="majorBidi" w:hAnsiTheme="majorBidi" w:cstheme="majorBidi"/>
          <w:lang w:bidi="fa-IR"/>
        </w:rPr>
      </w:pPr>
      <w:r w:rsidRPr="001518AD">
        <w:rPr>
          <w:rFonts w:asciiTheme="majorBidi" w:hAnsiTheme="majorBidi" w:cstheme="majorBidi"/>
          <w:lang w:bidi="fa-IR"/>
        </w:rPr>
        <w:t>H. Denton,M.</w:t>
      </w:r>
      <w:r w:rsidR="00005026">
        <w:rPr>
          <w:rFonts w:asciiTheme="majorBidi" w:hAnsiTheme="majorBidi" w:cstheme="majorBidi"/>
          <w:lang w:bidi="fa-IR"/>
        </w:rPr>
        <w:t>(2011).</w:t>
      </w:r>
      <w:r w:rsidRPr="001518AD">
        <w:rPr>
          <w:rFonts w:asciiTheme="majorBidi" w:hAnsiTheme="majorBidi" w:cstheme="majorBidi"/>
          <w:lang w:bidi="fa-IR"/>
        </w:rPr>
        <w:t xml:space="preserve"> </w:t>
      </w:r>
      <w:r w:rsidR="00005026">
        <w:rPr>
          <w:rFonts w:asciiTheme="majorBidi" w:hAnsiTheme="majorBidi" w:cstheme="majorBidi"/>
          <w:lang w:bidi="fa-IR"/>
        </w:rPr>
        <w:t>“</w:t>
      </w:r>
      <w:r w:rsidRPr="001518AD">
        <w:rPr>
          <w:rFonts w:asciiTheme="majorBidi" w:hAnsiTheme="majorBidi" w:cstheme="majorBidi"/>
          <w:lang w:bidi="fa-IR"/>
        </w:rPr>
        <w:t>Cisterns in Texas</w:t>
      </w:r>
      <w:r w:rsidR="00005026">
        <w:rPr>
          <w:rFonts w:asciiTheme="majorBidi" w:hAnsiTheme="majorBidi" w:cstheme="majorBidi"/>
          <w:lang w:bidi="fa-IR"/>
        </w:rPr>
        <w:t>”</w:t>
      </w:r>
      <w:r w:rsidRPr="001518AD">
        <w:rPr>
          <w:rFonts w:asciiTheme="majorBidi" w:hAnsiTheme="majorBidi" w:cstheme="majorBidi"/>
          <w:lang w:bidi="fa-IR"/>
        </w:rPr>
        <w:t>.</w:t>
      </w:r>
      <w:r w:rsidRPr="00005026">
        <w:rPr>
          <w:rFonts w:asciiTheme="majorBidi" w:hAnsiTheme="majorBidi" w:cstheme="majorBidi"/>
          <w:i/>
          <w:iCs/>
          <w:lang w:bidi="fa-IR"/>
        </w:rPr>
        <w:t>Current Archeology in Texas Staff</w:t>
      </w:r>
      <w:r w:rsidRPr="001518AD">
        <w:rPr>
          <w:rFonts w:asciiTheme="majorBidi" w:hAnsiTheme="majorBidi" w:cstheme="majorBidi"/>
          <w:lang w:bidi="fa-IR"/>
        </w:rPr>
        <w:t>,vol13,nom1.</w:t>
      </w:r>
    </w:p>
    <w:p w:rsidR="001518AD" w:rsidRDefault="00C74E15" w:rsidP="00D82294">
      <w:pPr>
        <w:pStyle w:val="ListParagraph"/>
        <w:numPr>
          <w:ilvl w:val="0"/>
          <w:numId w:val="28"/>
        </w:numPr>
        <w:bidi w:val="0"/>
        <w:spacing w:line="276" w:lineRule="auto"/>
        <w:ind w:left="180" w:hanging="90"/>
        <w:jc w:val="both"/>
        <w:rPr>
          <w:rFonts w:asciiTheme="majorBidi" w:hAnsiTheme="majorBidi"/>
          <w:lang w:bidi="fa-IR"/>
        </w:rPr>
      </w:pPr>
      <w:r>
        <w:rPr>
          <w:rFonts w:asciiTheme="majorBidi" w:hAnsiTheme="majorBidi" w:cstheme="majorBidi"/>
          <w:lang w:bidi="fa-IR"/>
        </w:rPr>
        <w:t xml:space="preserve">Journal of </w:t>
      </w:r>
      <w:r w:rsidR="001518AD" w:rsidRPr="001518AD">
        <w:rPr>
          <w:rFonts w:asciiTheme="majorBidi" w:hAnsiTheme="majorBidi" w:cstheme="majorBidi"/>
          <w:lang w:bidi="fa-IR"/>
        </w:rPr>
        <w:t>Aga Khan Trust for</w:t>
      </w:r>
      <w:r w:rsidR="001518AD" w:rsidRPr="002A1979">
        <w:rPr>
          <w:rFonts w:asciiTheme="majorBidi" w:hAnsiTheme="majorBidi"/>
          <w:lang w:bidi="fa-IR"/>
        </w:rPr>
        <w:t xml:space="preserve"> Culture</w:t>
      </w:r>
      <w:r>
        <w:rPr>
          <w:rFonts w:asciiTheme="majorBidi" w:hAnsiTheme="majorBidi"/>
          <w:lang w:bidi="fa-IR"/>
        </w:rPr>
        <w:t>(</w:t>
      </w:r>
      <w:r w:rsidR="001518AD" w:rsidRPr="002A1979">
        <w:rPr>
          <w:rFonts w:asciiTheme="majorBidi" w:hAnsiTheme="majorBidi"/>
          <w:lang w:bidi="fa-IR"/>
        </w:rPr>
        <w:t>2010</w:t>
      </w:r>
      <w:r>
        <w:rPr>
          <w:rFonts w:asciiTheme="majorBidi" w:hAnsiTheme="majorBidi"/>
          <w:lang w:bidi="fa-IR"/>
        </w:rPr>
        <w:t>).</w:t>
      </w:r>
      <w:r w:rsidR="001518AD" w:rsidRPr="002A1979">
        <w:rPr>
          <w:rFonts w:ascii="Perpetua" w:hAnsi="Perpetua"/>
          <w:color w:val="FFFFFF"/>
        </w:rPr>
        <w:t xml:space="preserve"> </w:t>
      </w:r>
      <w:r w:rsidR="001518AD" w:rsidRPr="002A1979">
        <w:rPr>
          <w:rFonts w:asciiTheme="majorBidi" w:hAnsiTheme="majorBidi"/>
          <w:lang w:bidi="fa-IR"/>
        </w:rPr>
        <w:t>Switzerland</w:t>
      </w:r>
      <w:r w:rsidR="001518AD">
        <w:rPr>
          <w:rFonts w:asciiTheme="majorBidi" w:hAnsiTheme="majorBidi" w:hint="cs"/>
          <w:rtl/>
          <w:lang w:bidi="fa-IR"/>
        </w:rPr>
        <w:t>.</w:t>
      </w:r>
    </w:p>
    <w:p w:rsidR="000148E5" w:rsidRPr="000148E5" w:rsidRDefault="000148E5" w:rsidP="00D82294">
      <w:pPr>
        <w:pStyle w:val="ListParagraph"/>
        <w:numPr>
          <w:ilvl w:val="0"/>
          <w:numId w:val="28"/>
        </w:numPr>
        <w:bidi w:val="0"/>
        <w:spacing w:line="276" w:lineRule="auto"/>
        <w:ind w:left="284" w:hanging="194"/>
        <w:jc w:val="both"/>
        <w:rPr>
          <w:rFonts w:asciiTheme="majorBidi" w:hAnsiTheme="majorBidi"/>
          <w:lang w:bidi="fa-IR"/>
        </w:rPr>
      </w:pPr>
      <w:r w:rsidRPr="000148E5">
        <w:rPr>
          <w:rFonts w:asciiTheme="majorBidi" w:hAnsiTheme="majorBidi"/>
          <w:lang w:bidi="fa-IR"/>
        </w:rPr>
        <w:t>Ngoctien Pham,</w:t>
      </w:r>
      <w:r w:rsidR="00C54AE1">
        <w:rPr>
          <w:rFonts w:asciiTheme="majorBidi" w:hAnsiTheme="majorBidi"/>
          <w:lang w:bidi="fa-IR"/>
        </w:rPr>
        <w:t>A.(2011). Historical and archaeological patterns of water use in sandiego country: A case study of the Whaley house cistern/well.</w:t>
      </w:r>
      <w:r w:rsidRPr="000148E5">
        <w:rPr>
          <w:rFonts w:asciiTheme="majorBidi" w:hAnsiTheme="majorBidi"/>
          <w:lang w:bidi="fa-IR"/>
        </w:rPr>
        <w:t>California university.</w:t>
      </w:r>
    </w:p>
    <w:p w:rsidR="001518AD" w:rsidRPr="009A213F" w:rsidRDefault="001518AD" w:rsidP="001518AD">
      <w:pPr>
        <w:bidi w:val="0"/>
        <w:spacing w:line="276" w:lineRule="auto"/>
        <w:ind w:left="360"/>
        <w:jc w:val="both"/>
        <w:rPr>
          <w:rFonts w:asciiTheme="majorBidi" w:hAnsiTheme="majorBidi" w:cstheme="majorBidi"/>
          <w:lang w:bidi="fa-IR"/>
        </w:rPr>
      </w:pPr>
    </w:p>
    <w:p w:rsidR="00EE1C1B" w:rsidRPr="009A213F" w:rsidRDefault="00EE1C1B" w:rsidP="00BE3549">
      <w:pPr>
        <w:pStyle w:val="ListParagraph"/>
        <w:numPr>
          <w:ilvl w:val="0"/>
          <w:numId w:val="43"/>
        </w:numPr>
        <w:spacing w:line="276" w:lineRule="auto"/>
        <w:ind w:left="425" w:hanging="142"/>
        <w:jc w:val="both"/>
        <w:rPr>
          <w:rFonts w:asciiTheme="majorBidi" w:hAnsiTheme="majorBidi" w:cstheme="majorBidi"/>
          <w:lang w:bidi="fa-IR"/>
        </w:rPr>
      </w:pPr>
      <w:r w:rsidRPr="009A213F">
        <w:rPr>
          <w:rFonts w:asciiTheme="majorBidi" w:hAnsiTheme="majorBidi" w:cstheme="majorBidi" w:hint="cs"/>
          <w:rtl/>
          <w:lang w:bidi="fa-IR"/>
        </w:rPr>
        <w:t>سایت</w:t>
      </w:r>
      <w:r w:rsidRPr="009A213F">
        <w:rPr>
          <w:rFonts w:asciiTheme="majorBidi" w:hAnsiTheme="majorBidi" w:cstheme="majorBidi" w:hint="cs"/>
          <w:rtl/>
          <w:lang w:bidi="fa-IR"/>
        </w:rPr>
        <w:softHyphen/>
        <w:t xml:space="preserve">های اینترنتی </w:t>
      </w:r>
    </w:p>
    <w:p w:rsidR="00880212" w:rsidRPr="009A213F" w:rsidRDefault="00120B09" w:rsidP="00D82294">
      <w:pPr>
        <w:pStyle w:val="ListParagraph"/>
        <w:numPr>
          <w:ilvl w:val="0"/>
          <w:numId w:val="28"/>
        </w:numPr>
        <w:bidi w:val="0"/>
        <w:spacing w:line="276" w:lineRule="auto"/>
        <w:ind w:left="180" w:hanging="180"/>
        <w:jc w:val="both"/>
        <w:rPr>
          <w:rStyle w:val="Hyperlink"/>
          <w:color w:val="auto"/>
          <w:u w:val="none"/>
        </w:rPr>
      </w:pPr>
      <w:hyperlink r:id="rId711" w:history="1">
        <w:r w:rsidR="00880212" w:rsidRPr="009A213F">
          <w:rPr>
            <w:rStyle w:val="Hyperlink"/>
            <w:rFonts w:asciiTheme="majorBidi" w:hAnsiTheme="majorBidi" w:cstheme="majorBidi"/>
            <w:color w:val="auto"/>
            <w:u w:val="none"/>
          </w:rPr>
          <w:t>http://www.ichtolibrary.ir/web/guest/wiki/-/wiki/Main</w:t>
        </w:r>
      </w:hyperlink>
    </w:p>
    <w:p w:rsidR="00880212" w:rsidRPr="009A213F" w:rsidRDefault="00120B09" w:rsidP="00D82294">
      <w:pPr>
        <w:pStyle w:val="ListParagraph"/>
        <w:numPr>
          <w:ilvl w:val="0"/>
          <w:numId w:val="28"/>
        </w:numPr>
        <w:bidi w:val="0"/>
        <w:spacing w:line="276" w:lineRule="auto"/>
        <w:ind w:left="180" w:hanging="180"/>
        <w:jc w:val="both"/>
        <w:rPr>
          <w:rStyle w:val="Hyperlink"/>
          <w:color w:val="auto"/>
          <w:u w:val="none"/>
        </w:rPr>
      </w:pPr>
      <w:hyperlink r:id="rId712" w:history="1">
        <w:r w:rsidR="00880212" w:rsidRPr="009A213F">
          <w:rPr>
            <w:rStyle w:val="Hyperlink"/>
            <w:rFonts w:asciiTheme="majorBidi" w:hAnsiTheme="majorBidi" w:cstheme="majorBidi"/>
            <w:color w:val="auto"/>
            <w:u w:val="none"/>
          </w:rPr>
          <w:t>http://www.ettelaat.com/new/</w:t>
        </w:r>
      </w:hyperlink>
    </w:p>
    <w:p w:rsidR="00C54AE1" w:rsidRPr="009A213F" w:rsidRDefault="00C54AE1" w:rsidP="00D82294">
      <w:pPr>
        <w:pStyle w:val="ListParagraph"/>
        <w:numPr>
          <w:ilvl w:val="0"/>
          <w:numId w:val="28"/>
        </w:numPr>
        <w:spacing w:line="276" w:lineRule="auto"/>
        <w:ind w:left="180" w:hanging="180"/>
        <w:jc w:val="both"/>
        <w:rPr>
          <w:rStyle w:val="Hyperlink"/>
          <w:rFonts w:asciiTheme="majorBidi" w:hAnsiTheme="majorBidi" w:cstheme="majorBidi"/>
          <w:color w:val="auto"/>
          <w:u w:val="none"/>
        </w:rPr>
      </w:pPr>
      <w:r w:rsidRPr="009A213F">
        <w:rPr>
          <w:rStyle w:val="Hyperlink"/>
          <w:rFonts w:asciiTheme="majorBidi" w:hAnsiTheme="majorBidi" w:cstheme="majorBidi" w:hint="cs"/>
          <w:color w:val="auto"/>
          <w:u w:val="none"/>
          <w:rtl/>
          <w:lang w:bidi="fa-IR"/>
        </w:rPr>
        <w:t>سایت خبرگزاری مهر</w:t>
      </w:r>
      <w:r w:rsidR="00BF1F23" w:rsidRPr="009A213F">
        <w:rPr>
          <w:rStyle w:val="Hyperlink"/>
          <w:rFonts w:asciiTheme="majorBidi" w:hAnsiTheme="majorBidi" w:cstheme="majorBidi" w:hint="cs"/>
          <w:color w:val="auto"/>
          <w:u w:val="none"/>
          <w:rtl/>
        </w:rPr>
        <w:t xml:space="preserve"> </w:t>
      </w:r>
    </w:p>
    <w:p w:rsidR="00880212" w:rsidRPr="00E85BC8" w:rsidRDefault="00C54AE1" w:rsidP="00E85BC8">
      <w:pPr>
        <w:bidi w:val="0"/>
        <w:spacing w:line="276" w:lineRule="auto"/>
        <w:rPr>
          <w:rStyle w:val="Hyperlink"/>
          <w:rFonts w:asciiTheme="majorBidi" w:hAnsiTheme="majorBidi" w:cstheme="majorBidi"/>
          <w:color w:val="auto"/>
          <w:u w:val="none"/>
          <w:rtl/>
        </w:rPr>
      </w:pPr>
      <w:r w:rsidRPr="00E85BC8">
        <w:rPr>
          <w:rStyle w:val="Hyperlink"/>
          <w:rFonts w:asciiTheme="majorBidi" w:hAnsiTheme="majorBidi" w:cstheme="majorBidi" w:hint="cs"/>
          <w:color w:val="auto"/>
          <w:u w:val="none"/>
          <w:rtl/>
        </w:rPr>
        <w:t xml:space="preserve">         </w:t>
      </w:r>
      <w:hyperlink r:id="rId713" w:history="1">
        <w:r w:rsidR="00880212" w:rsidRPr="00E85BC8">
          <w:rPr>
            <w:rStyle w:val="Hyperlink"/>
            <w:rFonts w:asciiTheme="majorBidi" w:hAnsiTheme="majorBidi" w:cstheme="majorBidi"/>
            <w:color w:val="auto"/>
            <w:u w:val="none"/>
          </w:rPr>
          <w:t>http://www.Mehrews.com/</w:t>
        </w:r>
      </w:hyperlink>
      <w:r w:rsidR="00E85BC8" w:rsidRPr="00E85BC8">
        <w:rPr>
          <w:rStyle w:val="Hyperlink"/>
          <w:rFonts w:asciiTheme="majorBidi" w:hAnsiTheme="majorBidi" w:cstheme="majorBidi" w:hint="cs"/>
          <w:color w:val="auto"/>
          <w:u w:val="none"/>
          <w:rtl/>
        </w:rPr>
        <w:t xml:space="preserve"> </w:t>
      </w:r>
    </w:p>
    <w:p w:rsidR="00E85BC8" w:rsidRPr="009A213F" w:rsidRDefault="00E85BC8" w:rsidP="00E85BC8">
      <w:pPr>
        <w:pStyle w:val="ListParagraph"/>
        <w:spacing w:line="276" w:lineRule="auto"/>
        <w:ind w:left="180"/>
        <w:jc w:val="right"/>
        <w:rPr>
          <w:rStyle w:val="Hyperlink"/>
          <w:rFonts w:asciiTheme="majorBidi" w:hAnsiTheme="majorBidi" w:cstheme="majorBidi"/>
          <w:color w:val="auto"/>
          <w:u w:val="none"/>
        </w:rPr>
      </w:pPr>
    </w:p>
    <w:p w:rsidR="005451C9" w:rsidRPr="009A213F" w:rsidRDefault="00880212" w:rsidP="00D82294">
      <w:pPr>
        <w:pStyle w:val="ListParagraph"/>
        <w:numPr>
          <w:ilvl w:val="0"/>
          <w:numId w:val="28"/>
        </w:numPr>
        <w:spacing w:line="276" w:lineRule="auto"/>
        <w:ind w:left="180" w:hanging="180"/>
        <w:jc w:val="both"/>
        <w:rPr>
          <w:rStyle w:val="Hyperlink"/>
          <w:color w:val="auto"/>
          <w:u w:val="none"/>
        </w:rPr>
      </w:pPr>
      <w:r w:rsidRPr="009A213F">
        <w:rPr>
          <w:rStyle w:val="Hyperlink"/>
          <w:rFonts w:asciiTheme="majorBidi" w:hAnsiTheme="majorBidi" w:cstheme="majorBidi" w:hint="cs"/>
          <w:color w:val="auto"/>
          <w:u w:val="none"/>
          <w:rtl/>
        </w:rPr>
        <w:t xml:space="preserve">سایت میراث فرهنگی استان قم: </w:t>
      </w:r>
    </w:p>
    <w:p w:rsidR="00880212" w:rsidRPr="009A213F" w:rsidRDefault="009A213F" w:rsidP="00E85BC8">
      <w:pPr>
        <w:bidi w:val="0"/>
        <w:spacing w:line="276" w:lineRule="auto"/>
        <w:ind w:left="360"/>
        <w:rPr>
          <w:rStyle w:val="Hyperlink"/>
          <w:color w:val="auto"/>
          <w:u w:val="none"/>
        </w:rPr>
      </w:pPr>
      <w:r>
        <w:rPr>
          <w:rFonts w:hint="cs"/>
          <w:rtl/>
        </w:rPr>
        <w:t xml:space="preserve">      </w:t>
      </w:r>
      <w:hyperlink r:id="rId714" w:history="1">
        <w:r w:rsidR="005451C9" w:rsidRPr="009A213F">
          <w:rPr>
            <w:rStyle w:val="Hyperlink"/>
            <w:rFonts w:asciiTheme="majorBidi" w:hAnsiTheme="majorBidi" w:cstheme="majorBidi"/>
            <w:color w:val="auto"/>
            <w:u w:val="none"/>
          </w:rPr>
          <w:t>http://www.qommiras.ir</w:t>
        </w:r>
      </w:hyperlink>
      <w:r>
        <w:rPr>
          <w:rStyle w:val="Hyperlink"/>
          <w:rFonts w:asciiTheme="majorBidi" w:hAnsiTheme="majorBidi" w:cstheme="majorBidi" w:hint="cs"/>
          <w:color w:val="auto"/>
          <w:u w:val="none"/>
          <w:rtl/>
        </w:rPr>
        <w:t xml:space="preserve"> </w:t>
      </w:r>
    </w:p>
    <w:p w:rsidR="00880212" w:rsidRPr="009A213F" w:rsidRDefault="00C54AE1" w:rsidP="00D82294">
      <w:pPr>
        <w:pStyle w:val="ListParagraph"/>
        <w:numPr>
          <w:ilvl w:val="0"/>
          <w:numId w:val="28"/>
        </w:numPr>
        <w:bidi w:val="0"/>
        <w:spacing w:line="276" w:lineRule="auto"/>
        <w:ind w:left="180" w:hanging="180"/>
        <w:jc w:val="both"/>
        <w:rPr>
          <w:rStyle w:val="Hyperlink"/>
          <w:color w:val="auto"/>
          <w:u w:val="none"/>
        </w:rPr>
      </w:pPr>
      <w:r w:rsidRPr="009A213F">
        <w:rPr>
          <w:rFonts w:asciiTheme="majorBidi" w:hAnsiTheme="majorBidi" w:cstheme="majorBidi"/>
        </w:rPr>
        <w:t>http://www.farsnews.com</w:t>
      </w:r>
    </w:p>
    <w:p w:rsidR="00880212" w:rsidRPr="009A213F" w:rsidRDefault="00120B09" w:rsidP="00D82294">
      <w:pPr>
        <w:pStyle w:val="ListParagraph"/>
        <w:numPr>
          <w:ilvl w:val="0"/>
          <w:numId w:val="28"/>
        </w:numPr>
        <w:bidi w:val="0"/>
        <w:spacing w:line="276" w:lineRule="auto"/>
        <w:ind w:left="180" w:hanging="180"/>
        <w:jc w:val="both"/>
        <w:rPr>
          <w:rStyle w:val="Hyperlink"/>
          <w:color w:val="auto"/>
          <w:u w:val="none"/>
        </w:rPr>
      </w:pPr>
      <w:hyperlink r:id="rId715" w:history="1">
        <w:r w:rsidR="00880212" w:rsidRPr="009A213F">
          <w:rPr>
            <w:rStyle w:val="Hyperlink"/>
            <w:rFonts w:asciiTheme="majorBidi" w:hAnsiTheme="majorBidi" w:cstheme="majorBidi"/>
            <w:color w:val="auto"/>
            <w:u w:val="none"/>
          </w:rPr>
          <w:t>www.Aftab.ir</w:t>
        </w:r>
      </w:hyperlink>
    </w:p>
    <w:p w:rsidR="00880212" w:rsidRPr="009A213F" w:rsidRDefault="00120B09" w:rsidP="00706DE9">
      <w:pPr>
        <w:pStyle w:val="ListParagraph"/>
        <w:numPr>
          <w:ilvl w:val="0"/>
          <w:numId w:val="28"/>
        </w:numPr>
        <w:bidi w:val="0"/>
        <w:spacing w:line="276" w:lineRule="auto"/>
        <w:ind w:left="180" w:hanging="180"/>
        <w:jc w:val="both"/>
        <w:rPr>
          <w:rStyle w:val="Hyperlink"/>
          <w:color w:val="auto"/>
          <w:u w:val="none"/>
        </w:rPr>
      </w:pPr>
      <w:hyperlink r:id="rId716" w:history="1">
        <w:r w:rsidR="00880212" w:rsidRPr="009A213F">
          <w:rPr>
            <w:rStyle w:val="Hyperlink"/>
            <w:rFonts w:asciiTheme="majorBidi" w:hAnsiTheme="majorBidi" w:cstheme="majorBidi"/>
            <w:color w:val="auto"/>
            <w:u w:val="none"/>
          </w:rPr>
          <w:t>http://www.tebyannews.com</w:t>
        </w:r>
      </w:hyperlink>
    </w:p>
    <w:p w:rsidR="00880212" w:rsidRPr="009A213F" w:rsidRDefault="00C54AE1" w:rsidP="00D82294">
      <w:pPr>
        <w:pStyle w:val="ListParagraph"/>
        <w:numPr>
          <w:ilvl w:val="0"/>
          <w:numId w:val="28"/>
        </w:numPr>
        <w:bidi w:val="0"/>
        <w:spacing w:line="276" w:lineRule="auto"/>
        <w:ind w:left="180" w:hanging="180"/>
        <w:jc w:val="both"/>
        <w:rPr>
          <w:rStyle w:val="Hyperlink"/>
          <w:rFonts w:asciiTheme="majorBidi" w:hAnsiTheme="majorBidi" w:cstheme="majorBidi"/>
          <w:color w:val="auto"/>
          <w:u w:val="none"/>
        </w:rPr>
      </w:pPr>
      <w:r w:rsidRPr="009A213F">
        <w:rPr>
          <w:rFonts w:asciiTheme="majorBidi" w:hAnsiTheme="majorBidi" w:cstheme="majorBidi"/>
        </w:rPr>
        <w:t>http://www1.jamejamonline.ir</w:t>
      </w:r>
    </w:p>
    <w:p w:rsidR="00880212" w:rsidRPr="009A213F" w:rsidRDefault="00120B09" w:rsidP="00706DE9">
      <w:pPr>
        <w:pStyle w:val="ListParagraph"/>
        <w:numPr>
          <w:ilvl w:val="0"/>
          <w:numId w:val="28"/>
        </w:numPr>
        <w:bidi w:val="0"/>
        <w:spacing w:line="276" w:lineRule="auto"/>
        <w:ind w:left="180" w:hanging="180"/>
        <w:jc w:val="both"/>
        <w:rPr>
          <w:rStyle w:val="Hyperlink"/>
          <w:color w:val="auto"/>
          <w:u w:val="none"/>
        </w:rPr>
      </w:pPr>
      <w:hyperlink r:id="rId717" w:history="1">
        <w:r w:rsidR="00880212" w:rsidRPr="009A213F">
          <w:rPr>
            <w:rStyle w:val="Hyperlink"/>
            <w:rFonts w:asciiTheme="majorBidi" w:hAnsiTheme="majorBidi" w:cstheme="majorBidi"/>
            <w:color w:val="auto"/>
            <w:u w:val="none"/>
          </w:rPr>
          <w:t>http://www.behrah.com</w:t>
        </w:r>
      </w:hyperlink>
    </w:p>
    <w:p w:rsidR="00880212" w:rsidRPr="009A213F" w:rsidRDefault="00C54AE1" w:rsidP="00706DE9">
      <w:pPr>
        <w:pStyle w:val="ListParagraph"/>
        <w:numPr>
          <w:ilvl w:val="0"/>
          <w:numId w:val="28"/>
        </w:numPr>
        <w:spacing w:line="276" w:lineRule="auto"/>
        <w:ind w:left="180" w:hanging="180"/>
        <w:jc w:val="both"/>
        <w:rPr>
          <w:rStyle w:val="Hyperlink"/>
          <w:rFonts w:cstheme="majorBidi"/>
          <w:color w:val="auto"/>
          <w:u w:val="none"/>
        </w:rPr>
      </w:pPr>
      <w:r w:rsidRPr="009A213F">
        <w:rPr>
          <w:rFonts w:hint="cs"/>
          <w:rtl/>
        </w:rPr>
        <w:lastRenderedPageBreak/>
        <w:t xml:space="preserve"> سایت خبری میراث فرهنگی     </w:t>
      </w:r>
      <w:hyperlink r:id="rId718" w:history="1">
        <w:r w:rsidR="00880212" w:rsidRPr="009A213F">
          <w:rPr>
            <w:rStyle w:val="Hyperlink"/>
            <w:rFonts w:asciiTheme="majorBidi" w:hAnsiTheme="majorBidi" w:cstheme="majorBidi"/>
            <w:color w:val="auto"/>
            <w:u w:val="none"/>
          </w:rPr>
          <w:t>http://chn.ir</w:t>
        </w:r>
      </w:hyperlink>
      <w:r w:rsidR="00880212" w:rsidRPr="009A213F">
        <w:rPr>
          <w:rStyle w:val="Hyperlink"/>
          <w:rFonts w:cstheme="majorBidi"/>
          <w:color w:val="auto"/>
          <w:u w:val="none"/>
          <w:rtl/>
        </w:rPr>
        <w:t xml:space="preserve"> </w:t>
      </w:r>
    </w:p>
    <w:p w:rsidR="00880212" w:rsidRPr="009A213F" w:rsidRDefault="00120B09" w:rsidP="00D82294">
      <w:pPr>
        <w:pStyle w:val="ListParagraph"/>
        <w:numPr>
          <w:ilvl w:val="0"/>
          <w:numId w:val="28"/>
        </w:numPr>
        <w:bidi w:val="0"/>
        <w:spacing w:line="276" w:lineRule="auto"/>
        <w:ind w:left="180" w:hanging="180"/>
        <w:jc w:val="both"/>
        <w:rPr>
          <w:rStyle w:val="Hyperlink"/>
          <w:rFonts w:cstheme="majorBidi"/>
          <w:color w:val="auto"/>
          <w:u w:val="none"/>
        </w:rPr>
      </w:pPr>
      <w:hyperlink r:id="rId719" w:history="1">
        <w:r w:rsidR="00880212" w:rsidRPr="009A213F">
          <w:rPr>
            <w:rStyle w:val="Hyperlink"/>
            <w:rFonts w:asciiTheme="majorBidi" w:hAnsiTheme="majorBidi" w:cstheme="majorBidi"/>
            <w:color w:val="auto"/>
            <w:u w:val="none"/>
          </w:rPr>
          <w:t>www.vista.ir</w:t>
        </w:r>
      </w:hyperlink>
    </w:p>
    <w:p w:rsidR="00880212" w:rsidRPr="009A213F" w:rsidRDefault="00120B09" w:rsidP="00D82294">
      <w:pPr>
        <w:pStyle w:val="ListParagraph"/>
        <w:numPr>
          <w:ilvl w:val="0"/>
          <w:numId w:val="28"/>
        </w:numPr>
        <w:bidi w:val="0"/>
        <w:spacing w:line="276" w:lineRule="auto"/>
        <w:ind w:left="180" w:hanging="180"/>
        <w:jc w:val="both"/>
        <w:rPr>
          <w:rStyle w:val="Hyperlink"/>
          <w:rFonts w:cstheme="majorBidi"/>
          <w:color w:val="auto"/>
          <w:u w:val="none"/>
        </w:rPr>
      </w:pPr>
      <w:hyperlink r:id="rId720" w:history="1">
        <w:r w:rsidR="00880212" w:rsidRPr="009A213F">
          <w:rPr>
            <w:rStyle w:val="Hyperlink"/>
            <w:rFonts w:asciiTheme="majorBidi" w:hAnsiTheme="majorBidi" w:cstheme="majorBidi"/>
            <w:color w:val="auto"/>
            <w:u w:val="none"/>
          </w:rPr>
          <w:t>http://www.yazdfarda.com</w:t>
        </w:r>
      </w:hyperlink>
    </w:p>
    <w:p w:rsidR="00880212" w:rsidRPr="009A213F" w:rsidRDefault="00120B09" w:rsidP="00D82294">
      <w:pPr>
        <w:pStyle w:val="ListParagraph"/>
        <w:numPr>
          <w:ilvl w:val="0"/>
          <w:numId w:val="28"/>
        </w:numPr>
        <w:bidi w:val="0"/>
        <w:spacing w:line="276" w:lineRule="auto"/>
        <w:ind w:left="180" w:hanging="180"/>
        <w:jc w:val="both"/>
        <w:rPr>
          <w:rStyle w:val="Hyperlink"/>
          <w:rFonts w:cstheme="majorBidi"/>
          <w:color w:val="auto"/>
          <w:u w:val="none"/>
        </w:rPr>
      </w:pPr>
      <w:hyperlink r:id="rId721" w:history="1">
        <w:r w:rsidR="00880212" w:rsidRPr="009A213F">
          <w:rPr>
            <w:rStyle w:val="Hyperlink"/>
            <w:rFonts w:asciiTheme="majorBidi" w:hAnsiTheme="majorBidi" w:cstheme="majorBidi"/>
            <w:color w:val="auto"/>
            <w:u w:val="none"/>
          </w:rPr>
          <w:t>http://hormozgani.tebyan.net</w:t>
        </w:r>
      </w:hyperlink>
    </w:p>
    <w:p w:rsidR="00AC5DA9" w:rsidRPr="009A213F" w:rsidRDefault="00AC5DA9" w:rsidP="00D82294">
      <w:pPr>
        <w:pStyle w:val="ListParagraph"/>
        <w:numPr>
          <w:ilvl w:val="0"/>
          <w:numId w:val="28"/>
        </w:numPr>
        <w:spacing w:line="276" w:lineRule="auto"/>
        <w:ind w:left="180" w:hanging="180"/>
        <w:jc w:val="both"/>
        <w:rPr>
          <w:rStyle w:val="Hyperlink"/>
          <w:rFonts w:asciiTheme="majorBidi" w:hAnsiTheme="majorBidi" w:cstheme="majorBidi"/>
          <w:color w:val="auto"/>
          <w:u w:val="none"/>
        </w:rPr>
      </w:pPr>
      <w:r w:rsidRPr="009A213F">
        <w:rPr>
          <w:rStyle w:val="Hyperlink"/>
          <w:rFonts w:asciiTheme="majorBidi" w:hAnsiTheme="majorBidi" w:cstheme="majorBidi" w:hint="cs"/>
          <w:color w:val="auto"/>
          <w:u w:val="none"/>
          <w:rtl/>
        </w:rPr>
        <w:t>پرتال جامع گردشگری ایران</w:t>
      </w:r>
      <w:r w:rsidR="00C54AE1" w:rsidRPr="009A213F">
        <w:rPr>
          <w:rStyle w:val="Hyperlink"/>
          <w:rFonts w:asciiTheme="majorBidi" w:hAnsiTheme="majorBidi" w:cstheme="majorBidi" w:hint="cs"/>
          <w:color w:val="auto"/>
          <w:u w:val="none"/>
          <w:rtl/>
        </w:rPr>
        <w:t xml:space="preserve">    </w:t>
      </w:r>
      <w:r w:rsidR="009A213F">
        <w:rPr>
          <w:rStyle w:val="Hyperlink"/>
          <w:rFonts w:asciiTheme="majorBidi" w:hAnsiTheme="majorBidi" w:cstheme="majorBidi" w:hint="cs"/>
          <w:color w:val="auto"/>
          <w:u w:val="none"/>
          <w:rtl/>
        </w:rPr>
        <w:t xml:space="preserve">        </w:t>
      </w:r>
      <w:r w:rsidR="00C54AE1" w:rsidRPr="009A213F">
        <w:rPr>
          <w:rStyle w:val="Hyperlink"/>
          <w:rFonts w:asciiTheme="majorBidi" w:hAnsiTheme="majorBidi" w:cstheme="majorBidi" w:hint="cs"/>
          <w:color w:val="auto"/>
          <w:u w:val="none"/>
          <w:rtl/>
        </w:rPr>
        <w:t xml:space="preserve">  </w:t>
      </w:r>
      <w:hyperlink r:id="rId722" w:history="1">
        <w:r w:rsidRPr="009A213F">
          <w:rPr>
            <w:rStyle w:val="Hyperlink"/>
            <w:rFonts w:asciiTheme="majorBidi" w:hAnsiTheme="majorBidi" w:cstheme="majorBidi"/>
            <w:color w:val="auto"/>
            <w:u w:val="none"/>
          </w:rPr>
          <w:t>http://www.iranview.com</w:t>
        </w:r>
      </w:hyperlink>
      <w:r w:rsidR="00C54AE1" w:rsidRPr="009A213F">
        <w:rPr>
          <w:rStyle w:val="Hyperlink"/>
          <w:rFonts w:asciiTheme="majorBidi" w:hAnsiTheme="majorBidi" w:cstheme="majorBidi" w:hint="cs"/>
          <w:color w:val="auto"/>
          <w:u w:val="none"/>
          <w:rtl/>
        </w:rPr>
        <w:t xml:space="preserve"> </w:t>
      </w:r>
    </w:p>
    <w:p w:rsidR="00C54AE1" w:rsidRPr="009A213F" w:rsidRDefault="00A276AD" w:rsidP="00D82294">
      <w:pPr>
        <w:pStyle w:val="ListParagraph"/>
        <w:numPr>
          <w:ilvl w:val="0"/>
          <w:numId w:val="28"/>
        </w:numPr>
        <w:spacing w:line="276" w:lineRule="auto"/>
        <w:ind w:left="180" w:hanging="180"/>
        <w:jc w:val="both"/>
        <w:rPr>
          <w:rStyle w:val="Hyperlink"/>
          <w:rFonts w:asciiTheme="majorBidi" w:hAnsiTheme="majorBidi" w:cstheme="majorBidi"/>
          <w:color w:val="auto"/>
          <w:u w:val="none"/>
        </w:rPr>
      </w:pPr>
      <w:r w:rsidRPr="009A213F">
        <w:rPr>
          <w:rStyle w:val="Hyperlink"/>
          <w:rFonts w:asciiTheme="majorBidi" w:hAnsiTheme="majorBidi" w:cstheme="majorBidi" w:hint="cs"/>
          <w:color w:val="auto"/>
          <w:u w:val="none"/>
          <w:rtl/>
        </w:rPr>
        <w:t>سایت فدراسیون بین المللی ورزش</w:t>
      </w:r>
      <w:r w:rsidRPr="009A213F">
        <w:rPr>
          <w:rStyle w:val="Hyperlink"/>
          <w:rFonts w:asciiTheme="majorBidi" w:hAnsiTheme="majorBidi" w:cstheme="majorBidi" w:hint="cs"/>
          <w:color w:val="auto"/>
          <w:u w:val="none"/>
          <w:rtl/>
        </w:rPr>
        <w:softHyphen/>
        <w:t>های زورخانه</w:t>
      </w:r>
      <w:r w:rsidRPr="009A213F">
        <w:rPr>
          <w:rStyle w:val="Hyperlink"/>
          <w:rFonts w:asciiTheme="majorBidi" w:hAnsiTheme="majorBidi" w:cstheme="majorBidi" w:hint="cs"/>
          <w:color w:val="auto"/>
          <w:u w:val="none"/>
          <w:rtl/>
        </w:rPr>
        <w:softHyphen/>
        <w:t>ای</w:t>
      </w:r>
      <w:r w:rsidR="00C54AE1" w:rsidRPr="009A213F">
        <w:rPr>
          <w:rStyle w:val="Hyperlink"/>
          <w:rFonts w:asciiTheme="majorBidi" w:hAnsiTheme="majorBidi" w:cstheme="majorBidi" w:hint="cs"/>
          <w:color w:val="auto"/>
          <w:u w:val="none"/>
          <w:rtl/>
        </w:rPr>
        <w:t xml:space="preserve"> </w:t>
      </w:r>
    </w:p>
    <w:p w:rsidR="00A276AD" w:rsidRPr="009A213F" w:rsidRDefault="00C54AE1" w:rsidP="009A213F">
      <w:pPr>
        <w:pStyle w:val="ListParagraph"/>
        <w:spacing w:line="276" w:lineRule="auto"/>
        <w:ind w:left="180"/>
        <w:jc w:val="both"/>
        <w:rPr>
          <w:rStyle w:val="Hyperlink"/>
          <w:rFonts w:asciiTheme="majorBidi" w:hAnsiTheme="majorBidi" w:cstheme="majorBidi"/>
          <w:color w:val="auto"/>
          <w:u w:val="none"/>
        </w:rPr>
      </w:pPr>
      <w:r w:rsidRPr="009A213F">
        <w:rPr>
          <w:rStyle w:val="Hyperlink"/>
          <w:rFonts w:asciiTheme="majorBidi" w:hAnsiTheme="majorBidi" w:cstheme="majorBidi" w:hint="cs"/>
          <w:color w:val="auto"/>
          <w:u w:val="none"/>
          <w:rtl/>
        </w:rPr>
        <w:t xml:space="preserve">                                      </w:t>
      </w:r>
      <w:r w:rsidR="009A213F">
        <w:rPr>
          <w:rStyle w:val="Hyperlink"/>
          <w:rFonts w:asciiTheme="majorBidi" w:hAnsiTheme="majorBidi" w:cstheme="majorBidi" w:hint="cs"/>
          <w:color w:val="auto"/>
          <w:u w:val="none"/>
          <w:rtl/>
        </w:rPr>
        <w:t xml:space="preserve">         </w:t>
      </w:r>
      <w:r w:rsidRPr="009A213F">
        <w:rPr>
          <w:rStyle w:val="Hyperlink"/>
          <w:rFonts w:asciiTheme="majorBidi" w:hAnsiTheme="majorBidi" w:cstheme="majorBidi" w:hint="cs"/>
          <w:color w:val="auto"/>
          <w:u w:val="none"/>
          <w:rtl/>
        </w:rPr>
        <w:t xml:space="preserve">   </w:t>
      </w:r>
      <w:r w:rsidR="009A213F">
        <w:rPr>
          <w:rStyle w:val="Hyperlink"/>
          <w:rFonts w:asciiTheme="majorBidi" w:hAnsiTheme="majorBidi" w:cstheme="majorBidi" w:hint="cs"/>
          <w:color w:val="auto"/>
          <w:u w:val="none"/>
          <w:rtl/>
        </w:rPr>
        <w:t xml:space="preserve"> </w:t>
      </w:r>
      <w:hyperlink r:id="rId723" w:history="1">
        <w:r w:rsidR="00A276AD" w:rsidRPr="009A213F">
          <w:rPr>
            <w:rStyle w:val="Hyperlink"/>
            <w:rFonts w:asciiTheme="majorBidi" w:hAnsiTheme="majorBidi" w:cstheme="majorBidi"/>
            <w:color w:val="auto"/>
            <w:u w:val="none"/>
          </w:rPr>
          <w:t>http://www.izsf.org/fa/home</w:t>
        </w:r>
      </w:hyperlink>
    </w:p>
    <w:p w:rsidR="00AC5DA9" w:rsidRPr="009A213F" w:rsidRDefault="00120B09" w:rsidP="000A532C">
      <w:pPr>
        <w:pStyle w:val="ListParagraph"/>
        <w:numPr>
          <w:ilvl w:val="0"/>
          <w:numId w:val="28"/>
        </w:numPr>
        <w:bidi w:val="0"/>
        <w:spacing w:line="276" w:lineRule="auto"/>
        <w:ind w:left="180" w:hanging="180"/>
        <w:jc w:val="both"/>
        <w:rPr>
          <w:rStyle w:val="Hyperlink"/>
          <w:rFonts w:cstheme="majorBidi"/>
          <w:color w:val="auto"/>
          <w:u w:val="none"/>
        </w:rPr>
      </w:pPr>
      <w:hyperlink r:id="rId724" w:history="1">
        <w:r w:rsidR="00AC5DA9" w:rsidRPr="009A213F">
          <w:rPr>
            <w:rStyle w:val="Hyperlink"/>
            <w:rFonts w:asciiTheme="majorBidi" w:hAnsiTheme="majorBidi" w:cstheme="majorBidi"/>
            <w:color w:val="auto"/>
            <w:u w:val="none"/>
          </w:rPr>
          <w:t>http://www.bible-history.com</w:t>
        </w:r>
      </w:hyperlink>
    </w:p>
    <w:p w:rsidR="00AC5DA9" w:rsidRPr="009A213F" w:rsidRDefault="00AC5DA9" w:rsidP="00D82294">
      <w:pPr>
        <w:pStyle w:val="ListParagraph"/>
        <w:numPr>
          <w:ilvl w:val="0"/>
          <w:numId w:val="28"/>
        </w:numPr>
        <w:bidi w:val="0"/>
        <w:spacing w:line="276" w:lineRule="auto"/>
        <w:ind w:left="180" w:hanging="180"/>
        <w:jc w:val="both"/>
        <w:rPr>
          <w:rStyle w:val="Hyperlink"/>
          <w:rFonts w:asciiTheme="majorBidi" w:hAnsiTheme="majorBidi" w:cstheme="majorBidi"/>
          <w:color w:val="auto"/>
          <w:u w:val="none"/>
        </w:rPr>
      </w:pPr>
      <w:r w:rsidRPr="009A213F">
        <w:rPr>
          <w:rStyle w:val="Hyperlink"/>
          <w:rFonts w:asciiTheme="majorBidi" w:hAnsiTheme="majorBidi" w:cstheme="majorBidi"/>
          <w:color w:val="auto"/>
          <w:u w:val="none"/>
        </w:rPr>
        <w:t xml:space="preserve">Historic houses trust </w:t>
      </w:r>
      <w:r w:rsidR="00C54AE1" w:rsidRPr="009A213F">
        <w:rPr>
          <w:rStyle w:val="Hyperlink"/>
          <w:rFonts w:asciiTheme="majorBidi" w:hAnsiTheme="majorBidi" w:cstheme="majorBidi" w:hint="cs"/>
          <w:color w:val="auto"/>
          <w:u w:val="none"/>
          <w:rtl/>
        </w:rPr>
        <w:t xml:space="preserve"> :</w:t>
      </w:r>
      <w:hyperlink r:id="rId725" w:history="1">
        <w:r w:rsidRPr="009A213F">
          <w:rPr>
            <w:rStyle w:val="Hyperlink"/>
            <w:rFonts w:asciiTheme="majorBidi" w:hAnsiTheme="majorBidi" w:cstheme="majorBidi"/>
            <w:color w:val="auto"/>
            <w:u w:val="none"/>
          </w:rPr>
          <w:t>http://www.hht.net.au</w:t>
        </w:r>
      </w:hyperlink>
    </w:p>
    <w:p w:rsidR="002C681E" w:rsidRDefault="00F876D1" w:rsidP="00C94841">
      <w:pPr>
        <w:bidi w:val="0"/>
        <w:spacing w:line="276" w:lineRule="auto"/>
        <w:contextualSpacing w:val="0"/>
        <w:jc w:val="center"/>
        <w:rPr>
          <w:rStyle w:val="Hyperlink"/>
          <w:rFonts w:asciiTheme="majorBidi" w:hAnsiTheme="majorBidi" w:cstheme="majorBidi"/>
          <w:lang w:bidi="fa-IR"/>
        </w:rPr>
      </w:pPr>
      <w:r>
        <w:rPr>
          <w:rStyle w:val="Hyperlink"/>
          <w:rFonts w:asciiTheme="majorBidi" w:hAnsiTheme="majorBidi" w:cstheme="majorBidi"/>
          <w:lang w:bidi="fa-IR"/>
        </w:rPr>
        <w:br w:type="page"/>
      </w:r>
    </w:p>
    <w:p w:rsidR="007021AD" w:rsidRDefault="007021AD" w:rsidP="007021AD">
      <w:pPr>
        <w:bidi w:val="0"/>
        <w:jc w:val="center"/>
        <w:rPr>
          <w:rFonts w:ascii="Times New Roman" w:hAnsi="Times New Roman" w:cs="Times New Roman"/>
          <w:b/>
          <w:bCs/>
          <w:sz w:val="32"/>
          <w:szCs w:val="32"/>
          <w:lang w:bidi="fa-IR"/>
        </w:rPr>
      </w:pPr>
      <w:r w:rsidRPr="007021AD">
        <w:rPr>
          <w:rFonts w:ascii="Times New Roman" w:hAnsi="Times New Roman" w:cs="Times New Roman"/>
          <w:b/>
          <w:bCs/>
          <w:sz w:val="32"/>
          <w:szCs w:val="32"/>
          <w:lang w:bidi="fa-IR"/>
        </w:rPr>
        <w:lastRenderedPageBreak/>
        <w:t>ABSTRACT</w:t>
      </w:r>
    </w:p>
    <w:p w:rsidR="00520277" w:rsidRPr="007021AD" w:rsidRDefault="00520277" w:rsidP="00520277">
      <w:pPr>
        <w:bidi w:val="0"/>
        <w:jc w:val="center"/>
        <w:rPr>
          <w:rFonts w:ascii="Times New Roman" w:hAnsi="Times New Roman" w:cs="Times New Roman"/>
          <w:b/>
          <w:bCs/>
          <w:sz w:val="32"/>
          <w:szCs w:val="32"/>
          <w:lang w:bidi="fa-IR"/>
        </w:rPr>
      </w:pPr>
    </w:p>
    <w:p w:rsidR="007021AD" w:rsidRDefault="007021AD" w:rsidP="007021AD">
      <w:pPr>
        <w:bidi w:val="0"/>
        <w:jc w:val="center"/>
        <w:rPr>
          <w:rStyle w:val="Hyperlink"/>
          <w:rFonts w:asciiTheme="majorBidi" w:hAnsiTheme="majorBidi" w:cstheme="majorBidi"/>
          <w:lang w:bidi="fa-IR"/>
        </w:rPr>
      </w:pPr>
    </w:p>
    <w:p w:rsidR="00520277" w:rsidRDefault="00520277" w:rsidP="00520277">
      <w:pPr>
        <w:autoSpaceDE w:val="0"/>
        <w:autoSpaceDN w:val="0"/>
        <w:bidi w:val="0"/>
        <w:adjustRightInd w:val="0"/>
        <w:spacing w:after="0"/>
        <w:contextualSpacing w:val="0"/>
        <w:jc w:val="center"/>
        <w:rPr>
          <w:rFonts w:ascii="Times New Roman" w:hAnsi="Times New Roman" w:cs="Times New Roman"/>
          <w:b/>
          <w:bCs/>
          <w:sz w:val="32"/>
          <w:szCs w:val="32"/>
          <w:lang w:bidi="fa-IR"/>
        </w:rPr>
      </w:pPr>
      <w:r>
        <w:rPr>
          <w:rFonts w:ascii="Times New Roman" w:hAnsi="Times New Roman" w:cs="Times New Roman"/>
          <w:b/>
          <w:bCs/>
          <w:sz w:val="32"/>
          <w:szCs w:val="32"/>
          <w:lang w:bidi="fa-IR"/>
        </w:rPr>
        <w:t>SELLECTION AND RENOVAION DESIGN OF A HISTORIC WATER CISTERN IN LAR CITY</w:t>
      </w:r>
    </w:p>
    <w:p w:rsidR="00520277" w:rsidRPr="00C50138" w:rsidRDefault="00520277" w:rsidP="00520277">
      <w:pPr>
        <w:autoSpaceDE w:val="0"/>
        <w:autoSpaceDN w:val="0"/>
        <w:bidi w:val="0"/>
        <w:adjustRightInd w:val="0"/>
        <w:spacing w:after="0"/>
        <w:contextualSpacing w:val="0"/>
        <w:jc w:val="center"/>
        <w:rPr>
          <w:rFonts w:ascii="Times New Roman" w:hAnsi="Times New Roman" w:cs="Times New Roman"/>
          <w:b/>
          <w:bCs/>
          <w:sz w:val="32"/>
          <w:szCs w:val="32"/>
          <w:lang w:bidi="fa-IR"/>
        </w:rPr>
      </w:pPr>
      <w:r w:rsidRPr="00C50138">
        <w:rPr>
          <w:rFonts w:ascii="Times New Roman" w:hAnsi="Times New Roman" w:cs="Times New Roman"/>
          <w:b/>
          <w:bCs/>
          <w:sz w:val="32"/>
          <w:szCs w:val="32"/>
          <w:lang w:bidi="fa-IR"/>
        </w:rPr>
        <w:t xml:space="preserve"> (With an Emphasis on Sustainability)</w:t>
      </w:r>
    </w:p>
    <w:p w:rsidR="00520277" w:rsidRDefault="00520277" w:rsidP="00520277">
      <w:pPr>
        <w:autoSpaceDE w:val="0"/>
        <w:autoSpaceDN w:val="0"/>
        <w:bidi w:val="0"/>
        <w:adjustRightInd w:val="0"/>
        <w:spacing w:after="0"/>
        <w:contextualSpacing w:val="0"/>
        <w:jc w:val="center"/>
        <w:rPr>
          <w:rFonts w:ascii="Times New Roman" w:hAnsi="Times New Roman" w:cs="Times New Roman"/>
          <w:b/>
          <w:bCs/>
          <w:sz w:val="32"/>
          <w:szCs w:val="32"/>
          <w:lang w:bidi="fa-IR"/>
        </w:rPr>
      </w:pPr>
    </w:p>
    <w:p w:rsidR="00520277" w:rsidRPr="00520277" w:rsidRDefault="00520277" w:rsidP="00520277">
      <w:pPr>
        <w:autoSpaceDE w:val="0"/>
        <w:autoSpaceDN w:val="0"/>
        <w:bidi w:val="0"/>
        <w:adjustRightInd w:val="0"/>
        <w:spacing w:after="0"/>
        <w:contextualSpacing w:val="0"/>
        <w:jc w:val="center"/>
        <w:rPr>
          <w:rFonts w:ascii="Times New Roman" w:hAnsi="Times New Roman" w:cs="Times New Roman"/>
          <w:b/>
          <w:bCs/>
          <w:sz w:val="24"/>
          <w:szCs w:val="24"/>
          <w:lang w:bidi="fa-IR"/>
        </w:rPr>
      </w:pPr>
      <w:r w:rsidRPr="00520277">
        <w:rPr>
          <w:rFonts w:ascii="Times New Roman" w:hAnsi="Times New Roman" w:cs="Times New Roman"/>
          <w:b/>
          <w:bCs/>
          <w:sz w:val="24"/>
          <w:szCs w:val="24"/>
          <w:lang w:bidi="fa-IR"/>
        </w:rPr>
        <w:t>By</w:t>
      </w:r>
    </w:p>
    <w:p w:rsidR="00520277" w:rsidRDefault="00520277" w:rsidP="00520277">
      <w:pPr>
        <w:autoSpaceDE w:val="0"/>
        <w:autoSpaceDN w:val="0"/>
        <w:bidi w:val="0"/>
        <w:adjustRightInd w:val="0"/>
        <w:spacing w:after="0"/>
        <w:contextualSpacing w:val="0"/>
        <w:jc w:val="center"/>
        <w:rPr>
          <w:rFonts w:ascii="Times New Roman" w:hAnsi="Times New Roman" w:cs="Times New Roman"/>
          <w:b/>
          <w:bCs/>
          <w:sz w:val="24"/>
          <w:szCs w:val="24"/>
          <w:lang w:bidi="fa-IR"/>
        </w:rPr>
      </w:pPr>
      <w:r w:rsidRPr="00520277">
        <w:rPr>
          <w:rFonts w:ascii="Times New Roman" w:hAnsi="Times New Roman" w:cs="Times New Roman"/>
          <w:b/>
          <w:bCs/>
          <w:sz w:val="24"/>
          <w:szCs w:val="24"/>
          <w:lang w:bidi="fa-IR"/>
        </w:rPr>
        <w:t>Forough Salmanpour</w:t>
      </w:r>
    </w:p>
    <w:p w:rsidR="00520277" w:rsidRDefault="00520277" w:rsidP="00520277">
      <w:pPr>
        <w:autoSpaceDE w:val="0"/>
        <w:autoSpaceDN w:val="0"/>
        <w:bidi w:val="0"/>
        <w:adjustRightInd w:val="0"/>
        <w:spacing w:after="0"/>
        <w:contextualSpacing w:val="0"/>
        <w:jc w:val="center"/>
        <w:rPr>
          <w:rFonts w:ascii="Times New Roman" w:hAnsi="Times New Roman" w:cs="Times New Roman"/>
          <w:b/>
          <w:bCs/>
          <w:sz w:val="24"/>
          <w:szCs w:val="24"/>
          <w:lang w:bidi="fa-IR"/>
        </w:rPr>
      </w:pPr>
    </w:p>
    <w:p w:rsidR="00520277" w:rsidRPr="00520277" w:rsidRDefault="00520277" w:rsidP="00520277">
      <w:pPr>
        <w:autoSpaceDE w:val="0"/>
        <w:autoSpaceDN w:val="0"/>
        <w:bidi w:val="0"/>
        <w:adjustRightInd w:val="0"/>
        <w:spacing w:after="0"/>
        <w:contextualSpacing w:val="0"/>
        <w:jc w:val="center"/>
        <w:rPr>
          <w:rFonts w:ascii="Times New Roman" w:hAnsi="Times New Roman" w:cs="Times New Roman"/>
          <w:b/>
          <w:bCs/>
          <w:sz w:val="24"/>
          <w:szCs w:val="24"/>
          <w:lang w:bidi="fa-IR"/>
        </w:rPr>
      </w:pPr>
    </w:p>
    <w:p w:rsidR="007021AD" w:rsidRPr="00252E77" w:rsidRDefault="007021AD" w:rsidP="007021AD">
      <w:pPr>
        <w:bidi w:val="0"/>
        <w:jc w:val="both"/>
        <w:rPr>
          <w:rFonts w:ascii="Times New Roman" w:hAnsi="Times New Roman" w:cs="Times New Roman"/>
          <w:sz w:val="24"/>
          <w:szCs w:val="24"/>
          <w:lang w:bidi="fa-IR"/>
        </w:rPr>
      </w:pPr>
      <w:r w:rsidRPr="00252E77">
        <w:rPr>
          <w:rFonts w:ascii="Times New Roman" w:hAnsi="Times New Roman" w:cs="Times New Roman"/>
          <w:sz w:val="24"/>
          <w:szCs w:val="24"/>
          <w:lang w:bidi="fa-IR"/>
        </w:rPr>
        <w:t>Cisterns are worthy building that remaind from historic days, in dry and hot regions of iran, like Lar city. Unfortunately, today with advancing in technology and changing people lifestyles, these buildings, like many other monuments, have lost their informance and past performance. Although in some remote villages and even in the old city of Lar, cisterns are used today, but reducing their use, shows that in near future, they will be completely forgotten and destroyed. So we had to find a way through which cisterns will protect not only as a storage water tanks in the past, but as a cultural- social buildings. Because cisterns contain specific traditions and social behaviours such as dedication customs, sense of cooperation and participation and Establishment social interaction between visitors. The purpose of this study is to present strategies to restore and renovation cisterns of Lar city. In this regard, first information and documentation about the Lar’s cisterns are collected through field studies. An adaptive comparison between Lar’s cisterns and other cities and countries around the world’s cisterns has helped us to get more information. Cisterns have been symbols of vernacular architecture in each region in the past, so if we understand the properties of these buildings better, we will understand vernacular architecture much more better and we can easier achieve sustainable architecture in modern buildings. After understanding Lar city’s cisterns and responding to questions in the field of architectural and structural features, plans have been proposed for restoration and renovation of these buildings. For example, at the end of paper, we have described the design of adaptive reuse for five cistern in kohvieh neighborhood (with the name of: khajeh karimi, Haj gholamreza, Pasi, Haji eidi) to a cultural – intertainment center. As a general conclusion we can stated that cisterns was sustainable building that have localized in each region. We can follow tow general solution for preserving these valuable buildings. 1- protection cisterns as a water reservoirs for Non-potable uses, and civil defense(where the location, size and structure of cistern is suitable); 2- renovating them with changing in their function to a urban function that is Consonant with it’s  literature. Of course in the second suggestion, we should try for protection cistern’s reservoir for water storage and additional sectors and changes should not damaged this function.</w:t>
      </w:r>
    </w:p>
    <w:p w:rsidR="007021AD" w:rsidRPr="00252E77" w:rsidRDefault="007021AD" w:rsidP="007021AD">
      <w:pPr>
        <w:bidi w:val="0"/>
        <w:jc w:val="both"/>
        <w:rPr>
          <w:rFonts w:ascii="Times New Roman" w:hAnsi="Times New Roman" w:cs="Times New Roman"/>
          <w:sz w:val="24"/>
          <w:szCs w:val="24"/>
          <w:lang w:bidi="fa-IR"/>
        </w:rPr>
      </w:pPr>
    </w:p>
    <w:p w:rsidR="007021AD" w:rsidRPr="00252E77" w:rsidRDefault="007021AD" w:rsidP="007021AD">
      <w:pPr>
        <w:bidi w:val="0"/>
        <w:spacing w:line="276" w:lineRule="auto"/>
        <w:contextualSpacing w:val="0"/>
        <w:rPr>
          <w:rStyle w:val="Hyperlink"/>
          <w:rFonts w:asciiTheme="majorBidi" w:hAnsiTheme="majorBidi" w:cstheme="majorBidi"/>
          <w:sz w:val="24"/>
          <w:szCs w:val="24"/>
          <w:lang w:bidi="fa-IR"/>
        </w:rPr>
      </w:pPr>
      <w:r w:rsidRPr="00252E77">
        <w:rPr>
          <w:rFonts w:ascii="Times New Roman" w:hAnsi="Times New Roman" w:cs="Times New Roman"/>
          <w:b/>
          <w:bCs/>
          <w:sz w:val="24"/>
          <w:szCs w:val="24"/>
          <w:lang w:bidi="fa-IR"/>
        </w:rPr>
        <w:t>Keywords</w:t>
      </w:r>
      <w:r w:rsidRPr="00252E77">
        <w:rPr>
          <w:rFonts w:ascii="Times New Roman" w:hAnsi="Times New Roman" w:cs="Times New Roman"/>
          <w:sz w:val="24"/>
          <w:szCs w:val="24"/>
          <w:lang w:bidi="fa-IR"/>
        </w:rPr>
        <w:t>: historic cisterns, Lar city’s cisterns, Repair and restor cisterns ,Renovation cisterns ,sustainable architecture</w:t>
      </w:r>
    </w:p>
    <w:p w:rsidR="002C681E" w:rsidRDefault="002C681E" w:rsidP="002C681E">
      <w:pPr>
        <w:bidi w:val="0"/>
        <w:spacing w:line="276" w:lineRule="auto"/>
        <w:contextualSpacing w:val="0"/>
        <w:jc w:val="center"/>
        <w:rPr>
          <w:rStyle w:val="Hyperlink"/>
          <w:rFonts w:asciiTheme="majorBidi" w:hAnsiTheme="majorBidi" w:cstheme="majorBidi"/>
          <w:lang w:bidi="fa-IR"/>
        </w:rPr>
      </w:pPr>
    </w:p>
    <w:p w:rsidR="00260567" w:rsidRDefault="00260567" w:rsidP="002C681E">
      <w:pPr>
        <w:bidi w:val="0"/>
        <w:spacing w:line="276" w:lineRule="auto"/>
        <w:contextualSpacing w:val="0"/>
        <w:jc w:val="center"/>
        <w:rPr>
          <w:rFonts w:ascii="Times New Roman" w:hAnsi="Times New Roman" w:cs="Times New Roman"/>
          <w:b/>
          <w:bCs/>
          <w:lang w:bidi="fa-IR"/>
        </w:rPr>
      </w:pPr>
      <w:r w:rsidRPr="006B515A">
        <w:rPr>
          <w:rFonts w:ascii="Times New Roman" w:hAnsi="Times New Roman" w:cs="Times New Roman"/>
          <w:b/>
          <w:bCs/>
          <w:lang w:bidi="fa-IR"/>
        </w:rPr>
        <w:t>IN THE NAME OF GOD</w:t>
      </w:r>
    </w:p>
    <w:p w:rsidR="006B515A" w:rsidRPr="006B515A" w:rsidRDefault="006B515A" w:rsidP="006B515A">
      <w:pPr>
        <w:bidi w:val="0"/>
        <w:spacing w:line="276" w:lineRule="auto"/>
        <w:contextualSpacing w:val="0"/>
        <w:jc w:val="center"/>
        <w:rPr>
          <w:rFonts w:asciiTheme="majorBidi" w:hAnsiTheme="majorBidi" w:cstheme="majorBidi"/>
          <w:color w:val="FF0000"/>
          <w:sz w:val="32"/>
          <w:szCs w:val="32"/>
          <w:u w:val="single"/>
          <w:lang w:bidi="fa-IR"/>
        </w:rPr>
      </w:pPr>
    </w:p>
    <w:p w:rsidR="006B515A" w:rsidRPr="00C50138" w:rsidRDefault="00C50138" w:rsidP="00C50138">
      <w:pPr>
        <w:autoSpaceDE w:val="0"/>
        <w:autoSpaceDN w:val="0"/>
        <w:bidi w:val="0"/>
        <w:adjustRightInd w:val="0"/>
        <w:spacing w:after="0"/>
        <w:contextualSpacing w:val="0"/>
        <w:jc w:val="center"/>
        <w:rPr>
          <w:rFonts w:ascii="Times New Roman" w:hAnsi="Times New Roman" w:cs="Times New Roman"/>
          <w:b/>
          <w:bCs/>
          <w:sz w:val="24"/>
          <w:szCs w:val="24"/>
          <w:lang w:bidi="fa-IR"/>
        </w:rPr>
      </w:pPr>
      <w:r w:rsidRPr="00C50138">
        <w:rPr>
          <w:rFonts w:ascii="Times New Roman" w:hAnsi="Times New Roman" w:cs="Times New Roman"/>
          <w:b/>
          <w:bCs/>
          <w:lang w:bidi="fa-IR"/>
        </w:rPr>
        <w:t xml:space="preserve">Sellestion </w:t>
      </w:r>
      <w:r>
        <w:rPr>
          <w:rFonts w:ascii="Times New Roman" w:hAnsi="Times New Roman" w:cs="Times New Roman"/>
          <w:b/>
          <w:bCs/>
          <w:lang w:bidi="fa-IR"/>
        </w:rPr>
        <w:t>A</w:t>
      </w:r>
      <w:r w:rsidRPr="00C50138">
        <w:rPr>
          <w:rFonts w:ascii="Times New Roman" w:hAnsi="Times New Roman" w:cs="Times New Roman"/>
          <w:b/>
          <w:bCs/>
          <w:lang w:bidi="fa-IR"/>
        </w:rPr>
        <w:t xml:space="preserve">nd Renovation Design </w:t>
      </w:r>
      <w:r>
        <w:rPr>
          <w:rFonts w:ascii="Times New Roman" w:hAnsi="Times New Roman" w:cs="Times New Roman"/>
          <w:b/>
          <w:bCs/>
          <w:lang w:bidi="fa-IR"/>
        </w:rPr>
        <w:t>A</w:t>
      </w:r>
      <w:r w:rsidRPr="00C50138">
        <w:rPr>
          <w:rFonts w:ascii="Times New Roman" w:hAnsi="Times New Roman" w:cs="Times New Roman"/>
          <w:b/>
          <w:bCs/>
          <w:lang w:bidi="fa-IR"/>
        </w:rPr>
        <w:t xml:space="preserve">f </w:t>
      </w:r>
      <w:r>
        <w:rPr>
          <w:rFonts w:ascii="Times New Roman" w:hAnsi="Times New Roman" w:cs="Times New Roman"/>
          <w:b/>
          <w:bCs/>
          <w:lang w:bidi="fa-IR"/>
        </w:rPr>
        <w:t>A</w:t>
      </w:r>
      <w:r w:rsidRPr="00C50138">
        <w:rPr>
          <w:rFonts w:ascii="Times New Roman" w:hAnsi="Times New Roman" w:cs="Times New Roman"/>
          <w:b/>
          <w:bCs/>
          <w:lang w:bidi="fa-IR"/>
        </w:rPr>
        <w:t xml:space="preserve"> Historic Water Cistern </w:t>
      </w:r>
      <w:r>
        <w:rPr>
          <w:rFonts w:ascii="Times New Roman" w:hAnsi="Times New Roman" w:cs="Times New Roman"/>
          <w:b/>
          <w:bCs/>
          <w:lang w:bidi="fa-IR"/>
        </w:rPr>
        <w:t>I</w:t>
      </w:r>
      <w:r w:rsidRPr="00C50138">
        <w:rPr>
          <w:rFonts w:ascii="Times New Roman" w:hAnsi="Times New Roman" w:cs="Times New Roman"/>
          <w:b/>
          <w:bCs/>
          <w:lang w:bidi="fa-IR"/>
        </w:rPr>
        <w:t>n Lar City (With an Emphasis on Sustainability)</w:t>
      </w:r>
    </w:p>
    <w:p w:rsidR="006B515A" w:rsidRDefault="006B515A" w:rsidP="006B515A">
      <w:pPr>
        <w:autoSpaceDE w:val="0"/>
        <w:autoSpaceDN w:val="0"/>
        <w:bidi w:val="0"/>
        <w:adjustRightInd w:val="0"/>
        <w:spacing w:after="0"/>
        <w:contextualSpacing w:val="0"/>
        <w:jc w:val="center"/>
        <w:rPr>
          <w:rFonts w:ascii="Times New Roman" w:hAnsi="Times New Roman" w:cs="Times New Roman"/>
          <w:b/>
          <w:bCs/>
          <w:sz w:val="24"/>
          <w:szCs w:val="24"/>
          <w:lang w:bidi="fa-IR"/>
        </w:rPr>
      </w:pPr>
    </w:p>
    <w:p w:rsidR="00C50138" w:rsidRDefault="00C50138" w:rsidP="006B515A">
      <w:pPr>
        <w:autoSpaceDE w:val="0"/>
        <w:autoSpaceDN w:val="0"/>
        <w:bidi w:val="0"/>
        <w:adjustRightInd w:val="0"/>
        <w:spacing w:after="0"/>
        <w:contextualSpacing w:val="0"/>
        <w:jc w:val="center"/>
        <w:rPr>
          <w:rFonts w:ascii="Times New Roman" w:hAnsi="Times New Roman" w:cs="Times New Roman"/>
          <w:b/>
          <w:bCs/>
          <w:sz w:val="24"/>
          <w:szCs w:val="24"/>
          <w:lang w:bidi="fa-IR"/>
        </w:rPr>
      </w:pPr>
    </w:p>
    <w:p w:rsidR="00260567" w:rsidRDefault="00260567" w:rsidP="00C50138">
      <w:pPr>
        <w:autoSpaceDE w:val="0"/>
        <w:autoSpaceDN w:val="0"/>
        <w:bidi w:val="0"/>
        <w:adjustRightInd w:val="0"/>
        <w:spacing w:after="0"/>
        <w:contextualSpacing w:val="0"/>
        <w:jc w:val="center"/>
        <w:rPr>
          <w:rFonts w:ascii="Times New Roman" w:hAnsi="Times New Roman" w:cs="Times New Roman"/>
          <w:b/>
          <w:bCs/>
          <w:sz w:val="24"/>
          <w:szCs w:val="24"/>
          <w:lang w:bidi="fa-IR"/>
        </w:rPr>
      </w:pPr>
      <w:r>
        <w:rPr>
          <w:rFonts w:ascii="Times New Roman" w:hAnsi="Times New Roman" w:cs="Times New Roman"/>
          <w:b/>
          <w:bCs/>
          <w:sz w:val="24"/>
          <w:szCs w:val="24"/>
          <w:lang w:bidi="fa-IR"/>
        </w:rPr>
        <w:t>BY</w:t>
      </w:r>
    </w:p>
    <w:p w:rsidR="00260567" w:rsidRDefault="006B515A" w:rsidP="006B515A">
      <w:pPr>
        <w:autoSpaceDE w:val="0"/>
        <w:autoSpaceDN w:val="0"/>
        <w:bidi w:val="0"/>
        <w:adjustRightInd w:val="0"/>
        <w:spacing w:after="0"/>
        <w:contextualSpacing w:val="0"/>
        <w:jc w:val="center"/>
        <w:rPr>
          <w:rFonts w:ascii="Times New Roman" w:hAnsi="Times New Roman" w:cs="Times New Roman"/>
          <w:lang w:bidi="fa-IR"/>
        </w:rPr>
      </w:pPr>
      <w:r>
        <w:rPr>
          <w:rFonts w:ascii="Times New Roman" w:hAnsi="Times New Roman" w:cs="Times New Roman"/>
          <w:lang w:bidi="fa-IR"/>
        </w:rPr>
        <w:t>Forough Salmanpour</w:t>
      </w:r>
    </w:p>
    <w:p w:rsidR="006B515A" w:rsidRDefault="006B515A" w:rsidP="006B515A">
      <w:pPr>
        <w:autoSpaceDE w:val="0"/>
        <w:autoSpaceDN w:val="0"/>
        <w:bidi w:val="0"/>
        <w:adjustRightInd w:val="0"/>
        <w:spacing w:after="0"/>
        <w:contextualSpacing w:val="0"/>
        <w:jc w:val="center"/>
        <w:rPr>
          <w:rFonts w:ascii="Times New Roman" w:hAnsi="Times New Roman" w:cs="Times New Roman"/>
          <w:lang w:bidi="fa-IR"/>
        </w:rPr>
      </w:pPr>
    </w:p>
    <w:p w:rsidR="006B515A" w:rsidRDefault="006B515A" w:rsidP="006B515A">
      <w:pPr>
        <w:autoSpaceDE w:val="0"/>
        <w:autoSpaceDN w:val="0"/>
        <w:bidi w:val="0"/>
        <w:adjustRightInd w:val="0"/>
        <w:spacing w:after="0"/>
        <w:contextualSpacing w:val="0"/>
        <w:jc w:val="center"/>
        <w:rPr>
          <w:rFonts w:ascii="Times New Roman" w:hAnsi="Times New Roman" w:cs="Times New Roman"/>
          <w:lang w:bidi="fa-IR"/>
        </w:rPr>
      </w:pPr>
    </w:p>
    <w:p w:rsidR="00260567" w:rsidRDefault="00260567" w:rsidP="006B515A">
      <w:pPr>
        <w:autoSpaceDE w:val="0"/>
        <w:autoSpaceDN w:val="0"/>
        <w:bidi w:val="0"/>
        <w:adjustRightInd w:val="0"/>
        <w:spacing w:after="0"/>
        <w:contextualSpacing w:val="0"/>
        <w:jc w:val="center"/>
        <w:rPr>
          <w:rFonts w:ascii="Times New Roman" w:hAnsi="Times New Roman" w:cs="Times New Roman"/>
          <w:b/>
          <w:bCs/>
          <w:sz w:val="24"/>
          <w:szCs w:val="24"/>
          <w:lang w:bidi="fa-IR"/>
        </w:rPr>
      </w:pPr>
      <w:r>
        <w:rPr>
          <w:rFonts w:ascii="Times New Roman" w:hAnsi="Times New Roman" w:cs="Times New Roman"/>
          <w:b/>
          <w:bCs/>
          <w:sz w:val="24"/>
          <w:szCs w:val="24"/>
          <w:lang w:bidi="fa-IR"/>
        </w:rPr>
        <w:t>THESIS</w:t>
      </w:r>
    </w:p>
    <w:p w:rsidR="00260567" w:rsidRDefault="00260567" w:rsidP="006B515A">
      <w:pPr>
        <w:autoSpaceDE w:val="0"/>
        <w:autoSpaceDN w:val="0"/>
        <w:bidi w:val="0"/>
        <w:adjustRightInd w:val="0"/>
        <w:spacing w:after="0"/>
        <w:contextualSpacing w:val="0"/>
        <w:jc w:val="center"/>
        <w:rPr>
          <w:rFonts w:ascii="Times New Roman" w:hAnsi="Times New Roman" w:cs="Times New Roman"/>
          <w:sz w:val="24"/>
          <w:szCs w:val="24"/>
          <w:lang w:bidi="fa-IR"/>
        </w:rPr>
      </w:pPr>
      <w:r>
        <w:rPr>
          <w:rFonts w:ascii="Times New Roman" w:hAnsi="Times New Roman" w:cs="Times New Roman"/>
          <w:sz w:val="24"/>
          <w:szCs w:val="24"/>
          <w:lang w:bidi="fa-IR"/>
        </w:rPr>
        <w:t>SUBMITTED TO THE SCHOOL OF GRADUATE STUDIES IN PARTIAL FULFILLMENT</w:t>
      </w:r>
      <w:r w:rsidR="006B515A">
        <w:rPr>
          <w:rFonts w:ascii="Times New Roman" w:hAnsi="Times New Roman" w:cs="Times New Roman"/>
          <w:sz w:val="24"/>
          <w:szCs w:val="24"/>
          <w:lang w:bidi="fa-IR"/>
        </w:rPr>
        <w:t xml:space="preserve"> </w:t>
      </w:r>
      <w:r>
        <w:rPr>
          <w:rFonts w:ascii="Times New Roman" w:hAnsi="Times New Roman" w:cs="Times New Roman"/>
          <w:sz w:val="24"/>
          <w:szCs w:val="24"/>
          <w:lang w:bidi="fa-IR"/>
        </w:rPr>
        <w:t xml:space="preserve">OF THE REQUIREMENTS FOR THE DEGREE OF MASTER OF </w:t>
      </w:r>
      <w:r w:rsidR="006B515A">
        <w:rPr>
          <w:rFonts w:ascii="Times New Roman" w:hAnsi="Times New Roman" w:cs="Times New Roman"/>
          <w:sz w:val="24"/>
          <w:szCs w:val="24"/>
          <w:lang w:bidi="fa-IR"/>
        </w:rPr>
        <w:t>ART</w:t>
      </w:r>
      <w:r>
        <w:rPr>
          <w:rFonts w:ascii="Times New Roman" w:hAnsi="Times New Roman" w:cs="Times New Roman"/>
          <w:sz w:val="24"/>
          <w:szCs w:val="24"/>
          <w:lang w:bidi="fa-IR"/>
        </w:rPr>
        <w:t xml:space="preserve"> (M</w:t>
      </w:r>
      <w:r w:rsidR="006B515A">
        <w:rPr>
          <w:rFonts w:ascii="Times New Roman" w:hAnsi="Times New Roman" w:cs="Times New Roman"/>
          <w:sz w:val="24"/>
          <w:szCs w:val="24"/>
          <w:lang w:bidi="fa-IR"/>
        </w:rPr>
        <w:t>.A</w:t>
      </w:r>
      <w:r>
        <w:rPr>
          <w:rFonts w:ascii="Times New Roman" w:hAnsi="Times New Roman" w:cs="Times New Roman"/>
          <w:sz w:val="24"/>
          <w:szCs w:val="24"/>
          <w:lang w:bidi="fa-IR"/>
        </w:rPr>
        <w:t>.)</w:t>
      </w:r>
    </w:p>
    <w:p w:rsidR="006B515A" w:rsidRDefault="006B515A" w:rsidP="006B515A">
      <w:pPr>
        <w:autoSpaceDE w:val="0"/>
        <w:autoSpaceDN w:val="0"/>
        <w:bidi w:val="0"/>
        <w:adjustRightInd w:val="0"/>
        <w:spacing w:after="0"/>
        <w:contextualSpacing w:val="0"/>
        <w:jc w:val="center"/>
        <w:rPr>
          <w:rFonts w:ascii="Times New Roman" w:hAnsi="Times New Roman" w:cs="Times New Roman"/>
          <w:sz w:val="24"/>
          <w:szCs w:val="24"/>
          <w:lang w:bidi="fa-IR"/>
        </w:rPr>
      </w:pPr>
    </w:p>
    <w:p w:rsidR="00B640F9" w:rsidRDefault="00B640F9" w:rsidP="00B640F9">
      <w:pPr>
        <w:autoSpaceDE w:val="0"/>
        <w:autoSpaceDN w:val="0"/>
        <w:bidi w:val="0"/>
        <w:adjustRightInd w:val="0"/>
        <w:spacing w:after="0"/>
        <w:contextualSpacing w:val="0"/>
        <w:jc w:val="center"/>
        <w:rPr>
          <w:rFonts w:ascii="Times New Roman" w:hAnsi="Times New Roman" w:cs="Times New Roman"/>
          <w:sz w:val="24"/>
          <w:szCs w:val="24"/>
          <w:lang w:bidi="fa-IR"/>
        </w:rPr>
      </w:pPr>
    </w:p>
    <w:p w:rsidR="00260567" w:rsidRDefault="00260567" w:rsidP="006B515A">
      <w:pPr>
        <w:autoSpaceDE w:val="0"/>
        <w:autoSpaceDN w:val="0"/>
        <w:bidi w:val="0"/>
        <w:adjustRightInd w:val="0"/>
        <w:spacing w:after="0"/>
        <w:contextualSpacing w:val="0"/>
        <w:jc w:val="center"/>
        <w:rPr>
          <w:rFonts w:ascii="Times New Roman" w:hAnsi="Times New Roman" w:cs="Times New Roman"/>
          <w:b/>
          <w:bCs/>
          <w:sz w:val="24"/>
          <w:szCs w:val="24"/>
          <w:lang w:bidi="fa-IR"/>
        </w:rPr>
      </w:pPr>
      <w:r>
        <w:rPr>
          <w:rFonts w:ascii="Times New Roman" w:hAnsi="Times New Roman" w:cs="Times New Roman"/>
          <w:b/>
          <w:bCs/>
          <w:sz w:val="24"/>
          <w:szCs w:val="24"/>
          <w:lang w:bidi="fa-IR"/>
        </w:rPr>
        <w:t>IN</w:t>
      </w:r>
    </w:p>
    <w:p w:rsidR="00260567" w:rsidRDefault="006B515A" w:rsidP="006B515A">
      <w:pPr>
        <w:autoSpaceDE w:val="0"/>
        <w:autoSpaceDN w:val="0"/>
        <w:bidi w:val="0"/>
        <w:adjustRightInd w:val="0"/>
        <w:spacing w:after="0"/>
        <w:contextualSpacing w:val="0"/>
        <w:jc w:val="center"/>
        <w:rPr>
          <w:rFonts w:ascii="Times New Roman" w:hAnsi="Times New Roman" w:cs="Times New Roman"/>
          <w:sz w:val="24"/>
          <w:szCs w:val="24"/>
          <w:lang w:bidi="fa-IR"/>
        </w:rPr>
      </w:pPr>
      <w:r>
        <w:rPr>
          <w:rFonts w:ascii="Times New Roman" w:hAnsi="Times New Roman" w:cs="Times New Roman"/>
          <w:sz w:val="24"/>
          <w:szCs w:val="24"/>
          <w:lang w:bidi="fa-IR"/>
        </w:rPr>
        <w:t>ARCHITECTURE</w:t>
      </w:r>
    </w:p>
    <w:p w:rsidR="00260567" w:rsidRDefault="00260567" w:rsidP="006B515A">
      <w:pPr>
        <w:autoSpaceDE w:val="0"/>
        <w:autoSpaceDN w:val="0"/>
        <w:bidi w:val="0"/>
        <w:adjustRightInd w:val="0"/>
        <w:spacing w:after="0"/>
        <w:contextualSpacing w:val="0"/>
        <w:jc w:val="center"/>
        <w:rPr>
          <w:rFonts w:ascii="Times New Roman" w:hAnsi="Times New Roman" w:cs="Times New Roman"/>
          <w:sz w:val="24"/>
          <w:szCs w:val="24"/>
          <w:lang w:bidi="fa-IR"/>
        </w:rPr>
      </w:pPr>
      <w:r>
        <w:rPr>
          <w:rFonts w:ascii="Times New Roman" w:hAnsi="Times New Roman" w:cs="Times New Roman"/>
          <w:sz w:val="24"/>
          <w:szCs w:val="24"/>
          <w:lang w:bidi="fa-IR"/>
        </w:rPr>
        <w:t>SHIRAZ UNIVERSITY</w:t>
      </w:r>
    </w:p>
    <w:p w:rsidR="00260567" w:rsidRDefault="00260567" w:rsidP="006B515A">
      <w:pPr>
        <w:autoSpaceDE w:val="0"/>
        <w:autoSpaceDN w:val="0"/>
        <w:bidi w:val="0"/>
        <w:adjustRightInd w:val="0"/>
        <w:spacing w:after="0"/>
        <w:contextualSpacing w:val="0"/>
        <w:jc w:val="center"/>
        <w:rPr>
          <w:rFonts w:ascii="Times New Roman" w:hAnsi="Times New Roman" w:cs="Times New Roman"/>
          <w:sz w:val="24"/>
          <w:szCs w:val="24"/>
          <w:lang w:bidi="fa-IR"/>
        </w:rPr>
      </w:pPr>
      <w:r>
        <w:rPr>
          <w:rFonts w:ascii="Times New Roman" w:hAnsi="Times New Roman" w:cs="Times New Roman"/>
          <w:sz w:val="24"/>
          <w:szCs w:val="24"/>
          <w:lang w:bidi="fa-IR"/>
        </w:rPr>
        <w:t>SHIRAZ</w:t>
      </w:r>
    </w:p>
    <w:p w:rsidR="00260567" w:rsidRDefault="00260567" w:rsidP="006B515A">
      <w:pPr>
        <w:autoSpaceDE w:val="0"/>
        <w:autoSpaceDN w:val="0"/>
        <w:bidi w:val="0"/>
        <w:adjustRightInd w:val="0"/>
        <w:spacing w:after="0"/>
        <w:contextualSpacing w:val="0"/>
        <w:jc w:val="center"/>
        <w:rPr>
          <w:rFonts w:ascii="Times New Roman" w:hAnsi="Times New Roman" w:cs="Times New Roman"/>
          <w:sz w:val="24"/>
          <w:szCs w:val="24"/>
          <w:lang w:bidi="fa-IR"/>
        </w:rPr>
      </w:pPr>
      <w:r>
        <w:rPr>
          <w:rFonts w:ascii="Times New Roman" w:hAnsi="Times New Roman" w:cs="Times New Roman"/>
          <w:sz w:val="24"/>
          <w:szCs w:val="24"/>
          <w:lang w:bidi="fa-IR"/>
        </w:rPr>
        <w:t>ISLAMIC REPUBLIC OF IRAN</w:t>
      </w:r>
    </w:p>
    <w:p w:rsidR="00B640F9" w:rsidRDefault="00B640F9" w:rsidP="00B640F9">
      <w:pPr>
        <w:autoSpaceDE w:val="0"/>
        <w:autoSpaceDN w:val="0"/>
        <w:bidi w:val="0"/>
        <w:adjustRightInd w:val="0"/>
        <w:spacing w:after="0"/>
        <w:contextualSpacing w:val="0"/>
        <w:jc w:val="center"/>
        <w:rPr>
          <w:rFonts w:ascii="Times New Roman" w:hAnsi="Times New Roman" w:cs="Times New Roman"/>
          <w:sz w:val="24"/>
          <w:szCs w:val="24"/>
          <w:lang w:bidi="fa-IR"/>
        </w:rPr>
      </w:pPr>
    </w:p>
    <w:p w:rsidR="006B515A" w:rsidRDefault="006B515A" w:rsidP="006B515A">
      <w:pPr>
        <w:autoSpaceDE w:val="0"/>
        <w:autoSpaceDN w:val="0"/>
        <w:bidi w:val="0"/>
        <w:adjustRightInd w:val="0"/>
        <w:spacing w:after="0"/>
        <w:contextualSpacing w:val="0"/>
        <w:jc w:val="center"/>
        <w:rPr>
          <w:rFonts w:ascii="Times New Roman" w:hAnsi="Times New Roman" w:cs="Times New Roman"/>
          <w:sz w:val="24"/>
          <w:szCs w:val="24"/>
          <w:lang w:bidi="fa-IR"/>
        </w:rPr>
      </w:pPr>
    </w:p>
    <w:p w:rsidR="00C50138" w:rsidRDefault="00C50138" w:rsidP="00C50138">
      <w:pPr>
        <w:autoSpaceDE w:val="0"/>
        <w:autoSpaceDN w:val="0"/>
        <w:bidi w:val="0"/>
        <w:adjustRightInd w:val="0"/>
        <w:spacing w:after="0"/>
        <w:contextualSpacing w:val="0"/>
        <w:jc w:val="center"/>
        <w:rPr>
          <w:rFonts w:ascii="Times New Roman" w:hAnsi="Times New Roman" w:cs="Times New Roman"/>
          <w:sz w:val="24"/>
          <w:szCs w:val="24"/>
          <w:lang w:bidi="fa-IR"/>
        </w:rPr>
      </w:pPr>
    </w:p>
    <w:p w:rsidR="00260567" w:rsidRDefault="00260567" w:rsidP="00554FE8">
      <w:pPr>
        <w:autoSpaceDE w:val="0"/>
        <w:autoSpaceDN w:val="0"/>
        <w:bidi w:val="0"/>
        <w:adjustRightInd w:val="0"/>
        <w:contextualSpacing w:val="0"/>
        <w:jc w:val="center"/>
        <w:rPr>
          <w:rFonts w:ascii="Times New Roman" w:hAnsi="Times New Roman" w:cs="Times New Roman"/>
          <w:b/>
          <w:bCs/>
          <w:sz w:val="24"/>
          <w:szCs w:val="24"/>
          <w:lang w:bidi="fa-IR"/>
        </w:rPr>
      </w:pPr>
      <w:r>
        <w:rPr>
          <w:rFonts w:ascii="Times New Roman" w:hAnsi="Times New Roman" w:cs="Times New Roman"/>
          <w:b/>
          <w:bCs/>
          <w:sz w:val="24"/>
          <w:szCs w:val="24"/>
          <w:lang w:bidi="fa-IR"/>
        </w:rPr>
        <w:t>EVALUATED AND APPROVED BY THE THESIS COMMITTEE AS: EXCELLENT</w:t>
      </w:r>
    </w:p>
    <w:p w:rsidR="00B640F9" w:rsidRDefault="00260567" w:rsidP="00554FE8">
      <w:pPr>
        <w:autoSpaceDE w:val="0"/>
        <w:autoSpaceDN w:val="0"/>
        <w:bidi w:val="0"/>
        <w:adjustRightInd w:val="0"/>
        <w:spacing w:after="0" w:line="276" w:lineRule="auto"/>
        <w:contextualSpacing w:val="0"/>
        <w:rPr>
          <w:rFonts w:ascii="Times New Roman" w:hAnsi="Times New Roman" w:cs="Times New Roman"/>
          <w:sz w:val="24"/>
          <w:szCs w:val="24"/>
          <w:lang w:bidi="fa-IR"/>
        </w:rPr>
      </w:pPr>
      <w:r>
        <w:rPr>
          <w:rFonts w:ascii="Times New Roman" w:hAnsi="Times New Roman" w:cs="Times New Roman"/>
          <w:sz w:val="24"/>
          <w:szCs w:val="24"/>
          <w:lang w:bidi="fa-IR"/>
        </w:rPr>
        <w:t xml:space="preserve">………………………… M. </w:t>
      </w:r>
      <w:r w:rsidR="006B515A">
        <w:rPr>
          <w:rFonts w:ascii="Times New Roman" w:hAnsi="Times New Roman" w:cs="Times New Roman"/>
          <w:sz w:val="24"/>
          <w:szCs w:val="24"/>
          <w:lang w:bidi="fa-IR"/>
        </w:rPr>
        <w:t xml:space="preserve">ALIABADI </w:t>
      </w:r>
      <w:r>
        <w:rPr>
          <w:rFonts w:ascii="Times New Roman" w:hAnsi="Times New Roman" w:cs="Times New Roman"/>
          <w:sz w:val="24"/>
          <w:szCs w:val="24"/>
          <w:lang w:bidi="fa-IR"/>
        </w:rPr>
        <w:t xml:space="preserve">, Ph.D., </w:t>
      </w:r>
      <w:r w:rsidR="006B515A">
        <w:rPr>
          <w:rFonts w:ascii="Times New Roman" w:hAnsi="Times New Roman" w:cs="Times New Roman"/>
          <w:sz w:val="24"/>
          <w:szCs w:val="24"/>
          <w:lang w:bidi="fa-IR"/>
        </w:rPr>
        <w:t>ASSISTANT PROF</w:t>
      </w:r>
      <w:r>
        <w:rPr>
          <w:rFonts w:ascii="Times New Roman" w:hAnsi="Times New Roman" w:cs="Times New Roman"/>
          <w:sz w:val="24"/>
          <w:szCs w:val="24"/>
          <w:lang w:bidi="fa-IR"/>
        </w:rPr>
        <w:t xml:space="preserve">. Of </w:t>
      </w:r>
      <w:r w:rsidR="00B640F9">
        <w:rPr>
          <w:rFonts w:ascii="Times New Roman" w:hAnsi="Times New Roman" w:cs="Times New Roman"/>
          <w:sz w:val="24"/>
          <w:szCs w:val="24"/>
          <w:lang w:bidi="fa-IR"/>
        </w:rPr>
        <w:t xml:space="preserve">            </w:t>
      </w:r>
    </w:p>
    <w:p w:rsidR="00B640F9" w:rsidRDefault="00B640F9" w:rsidP="00554FE8">
      <w:pPr>
        <w:autoSpaceDE w:val="0"/>
        <w:autoSpaceDN w:val="0"/>
        <w:bidi w:val="0"/>
        <w:adjustRightInd w:val="0"/>
        <w:spacing w:after="0" w:line="276" w:lineRule="auto"/>
        <w:contextualSpacing w:val="0"/>
        <w:rPr>
          <w:rFonts w:ascii="Times New Roman" w:hAnsi="Times New Roman" w:cs="Times New Roman"/>
          <w:sz w:val="24"/>
          <w:szCs w:val="24"/>
          <w:lang w:bidi="fa-IR"/>
        </w:rPr>
      </w:pPr>
      <w:r>
        <w:rPr>
          <w:rFonts w:ascii="Times New Roman" w:hAnsi="Times New Roman" w:cs="Times New Roman"/>
          <w:sz w:val="24"/>
          <w:szCs w:val="24"/>
          <w:lang w:bidi="fa-IR"/>
        </w:rPr>
        <w:t xml:space="preserve">                                         </w:t>
      </w:r>
      <w:r w:rsidR="006B515A">
        <w:rPr>
          <w:rFonts w:ascii="Times New Roman" w:hAnsi="Times New Roman" w:cs="Times New Roman"/>
          <w:sz w:val="24"/>
          <w:szCs w:val="24"/>
          <w:lang w:bidi="fa-IR"/>
        </w:rPr>
        <w:t xml:space="preserve">ARCHITECTURE, COLLEGE OF ART AND </w:t>
      </w:r>
    </w:p>
    <w:p w:rsidR="00260567" w:rsidRDefault="00B640F9" w:rsidP="00554FE8">
      <w:pPr>
        <w:autoSpaceDE w:val="0"/>
        <w:autoSpaceDN w:val="0"/>
        <w:bidi w:val="0"/>
        <w:adjustRightInd w:val="0"/>
        <w:spacing w:after="0" w:line="276" w:lineRule="auto"/>
        <w:contextualSpacing w:val="0"/>
        <w:rPr>
          <w:rFonts w:ascii="Times New Roman" w:hAnsi="Times New Roman" w:cs="Times New Roman"/>
          <w:sz w:val="24"/>
          <w:szCs w:val="24"/>
          <w:lang w:bidi="fa-IR"/>
        </w:rPr>
      </w:pPr>
      <w:r>
        <w:rPr>
          <w:rFonts w:ascii="Times New Roman" w:hAnsi="Times New Roman" w:cs="Times New Roman"/>
          <w:sz w:val="24"/>
          <w:szCs w:val="24"/>
          <w:lang w:bidi="fa-IR"/>
        </w:rPr>
        <w:t xml:space="preserve">                                         </w:t>
      </w:r>
      <w:r w:rsidR="006B515A">
        <w:rPr>
          <w:rFonts w:ascii="Times New Roman" w:hAnsi="Times New Roman" w:cs="Times New Roman"/>
          <w:sz w:val="24"/>
          <w:szCs w:val="24"/>
          <w:lang w:bidi="fa-IR"/>
        </w:rPr>
        <w:t>RCHITECTURE.(CHAIRMAN)</w:t>
      </w:r>
    </w:p>
    <w:p w:rsidR="00B640F9" w:rsidRDefault="00260567" w:rsidP="00554FE8">
      <w:pPr>
        <w:autoSpaceDE w:val="0"/>
        <w:autoSpaceDN w:val="0"/>
        <w:bidi w:val="0"/>
        <w:adjustRightInd w:val="0"/>
        <w:spacing w:after="0" w:line="276" w:lineRule="auto"/>
        <w:contextualSpacing w:val="0"/>
        <w:rPr>
          <w:rFonts w:ascii="Times New Roman" w:hAnsi="Times New Roman" w:cs="Times New Roman"/>
          <w:sz w:val="24"/>
          <w:szCs w:val="24"/>
          <w:lang w:bidi="fa-IR"/>
        </w:rPr>
      </w:pPr>
      <w:r>
        <w:rPr>
          <w:rFonts w:ascii="Times New Roman" w:hAnsi="Times New Roman" w:cs="Times New Roman"/>
          <w:sz w:val="24"/>
          <w:szCs w:val="24"/>
          <w:lang w:bidi="fa-IR"/>
        </w:rPr>
        <w:t xml:space="preserve">………………………… </w:t>
      </w:r>
      <w:r w:rsidR="00B640F9">
        <w:rPr>
          <w:rFonts w:ascii="Times New Roman" w:hAnsi="Times New Roman" w:cs="Times New Roman"/>
          <w:sz w:val="24"/>
          <w:szCs w:val="24"/>
          <w:lang w:bidi="fa-IR"/>
        </w:rPr>
        <w:t>A</w:t>
      </w:r>
      <w:r>
        <w:rPr>
          <w:rFonts w:ascii="Times New Roman" w:hAnsi="Times New Roman" w:cs="Times New Roman"/>
          <w:sz w:val="24"/>
          <w:szCs w:val="24"/>
          <w:lang w:bidi="fa-IR"/>
        </w:rPr>
        <w:t xml:space="preserve">. </w:t>
      </w:r>
      <w:r w:rsidR="00B640F9">
        <w:rPr>
          <w:rFonts w:ascii="Times New Roman" w:hAnsi="Times New Roman" w:cs="Times New Roman"/>
          <w:sz w:val="24"/>
          <w:szCs w:val="24"/>
          <w:lang w:bidi="fa-IR"/>
        </w:rPr>
        <w:t>HABIBI</w:t>
      </w:r>
      <w:r>
        <w:rPr>
          <w:rFonts w:ascii="Times New Roman" w:hAnsi="Times New Roman" w:cs="Times New Roman"/>
          <w:sz w:val="24"/>
          <w:szCs w:val="24"/>
          <w:lang w:bidi="fa-IR"/>
        </w:rPr>
        <w:t xml:space="preserve">, PhD., </w:t>
      </w:r>
      <w:r w:rsidR="00B640F9">
        <w:rPr>
          <w:rFonts w:ascii="Times New Roman" w:hAnsi="Times New Roman" w:cs="Times New Roman"/>
          <w:sz w:val="24"/>
          <w:szCs w:val="24"/>
          <w:lang w:bidi="fa-IR"/>
        </w:rPr>
        <w:t xml:space="preserve">ASSISTANT PROF. Of                </w:t>
      </w:r>
    </w:p>
    <w:p w:rsidR="00B640F9" w:rsidRDefault="00B640F9" w:rsidP="00554FE8">
      <w:pPr>
        <w:autoSpaceDE w:val="0"/>
        <w:autoSpaceDN w:val="0"/>
        <w:bidi w:val="0"/>
        <w:adjustRightInd w:val="0"/>
        <w:spacing w:after="0" w:line="276" w:lineRule="auto"/>
        <w:contextualSpacing w:val="0"/>
        <w:rPr>
          <w:rFonts w:ascii="Times New Roman" w:hAnsi="Times New Roman" w:cs="Times New Roman"/>
          <w:sz w:val="24"/>
          <w:szCs w:val="24"/>
          <w:lang w:bidi="fa-IR"/>
        </w:rPr>
      </w:pPr>
      <w:r>
        <w:rPr>
          <w:rFonts w:ascii="Times New Roman" w:hAnsi="Times New Roman" w:cs="Times New Roman"/>
          <w:sz w:val="24"/>
          <w:szCs w:val="24"/>
          <w:lang w:bidi="fa-IR"/>
        </w:rPr>
        <w:t xml:space="preserve">                                         ARCHITECTURE, COLLEGE OF ART AND   </w:t>
      </w:r>
    </w:p>
    <w:p w:rsidR="00B640F9" w:rsidRDefault="00B640F9" w:rsidP="00554FE8">
      <w:pPr>
        <w:autoSpaceDE w:val="0"/>
        <w:autoSpaceDN w:val="0"/>
        <w:bidi w:val="0"/>
        <w:adjustRightInd w:val="0"/>
        <w:spacing w:after="0" w:line="276" w:lineRule="auto"/>
        <w:contextualSpacing w:val="0"/>
        <w:rPr>
          <w:rFonts w:ascii="Times New Roman" w:hAnsi="Times New Roman" w:cs="Times New Roman"/>
          <w:sz w:val="24"/>
          <w:szCs w:val="24"/>
          <w:lang w:bidi="fa-IR"/>
        </w:rPr>
      </w:pPr>
      <w:r>
        <w:rPr>
          <w:rFonts w:ascii="Times New Roman" w:hAnsi="Times New Roman" w:cs="Times New Roman"/>
          <w:sz w:val="24"/>
          <w:szCs w:val="24"/>
          <w:lang w:bidi="fa-IR"/>
        </w:rPr>
        <w:t xml:space="preserve">                                         ARCHITECTURE.</w:t>
      </w:r>
    </w:p>
    <w:p w:rsidR="008D4F61" w:rsidRDefault="00260567" w:rsidP="00554FE8">
      <w:pPr>
        <w:autoSpaceDE w:val="0"/>
        <w:autoSpaceDN w:val="0"/>
        <w:bidi w:val="0"/>
        <w:adjustRightInd w:val="0"/>
        <w:spacing w:after="0" w:line="276" w:lineRule="auto"/>
        <w:contextualSpacing w:val="0"/>
        <w:rPr>
          <w:rFonts w:ascii="Times New Roman" w:hAnsi="Times New Roman" w:cs="Times New Roman"/>
          <w:sz w:val="24"/>
          <w:szCs w:val="24"/>
          <w:lang w:bidi="fa-IR"/>
        </w:rPr>
      </w:pPr>
      <w:r>
        <w:rPr>
          <w:rFonts w:ascii="Times New Roman" w:hAnsi="Times New Roman" w:cs="Times New Roman"/>
          <w:sz w:val="24"/>
          <w:szCs w:val="24"/>
          <w:lang w:bidi="fa-IR"/>
        </w:rPr>
        <w:t xml:space="preserve">………………………… </w:t>
      </w:r>
      <w:r w:rsidR="001D7639">
        <w:rPr>
          <w:rFonts w:ascii="Times New Roman" w:hAnsi="Times New Roman" w:cs="Times New Roman"/>
          <w:sz w:val="24"/>
          <w:szCs w:val="24"/>
          <w:lang w:bidi="fa-IR"/>
        </w:rPr>
        <w:t>M</w:t>
      </w:r>
      <w:r>
        <w:rPr>
          <w:rFonts w:ascii="Times New Roman" w:hAnsi="Times New Roman" w:cs="Times New Roman"/>
          <w:sz w:val="24"/>
          <w:szCs w:val="24"/>
          <w:lang w:bidi="fa-IR"/>
        </w:rPr>
        <w:t xml:space="preserve">. </w:t>
      </w:r>
      <w:r w:rsidR="001D7639">
        <w:rPr>
          <w:rFonts w:ascii="Times New Roman" w:hAnsi="Times New Roman" w:cs="Times New Roman"/>
          <w:sz w:val="24"/>
          <w:szCs w:val="24"/>
          <w:lang w:bidi="fa-IR"/>
        </w:rPr>
        <w:t>FALLAH</w:t>
      </w:r>
      <w:r>
        <w:rPr>
          <w:rFonts w:ascii="Times New Roman" w:hAnsi="Times New Roman" w:cs="Times New Roman"/>
          <w:sz w:val="24"/>
          <w:szCs w:val="24"/>
          <w:lang w:bidi="fa-IR"/>
        </w:rPr>
        <w:t>, Ph.D</w:t>
      </w:r>
      <w:r w:rsidR="008D4F61">
        <w:rPr>
          <w:rFonts w:ascii="Times New Roman" w:hAnsi="Times New Roman" w:cs="Times New Roman"/>
          <w:sz w:val="24"/>
          <w:szCs w:val="24"/>
          <w:lang w:bidi="fa-IR"/>
        </w:rPr>
        <w:t xml:space="preserve">., ASSISTANT PROF. Of             </w:t>
      </w:r>
    </w:p>
    <w:p w:rsidR="008D4F61" w:rsidRDefault="008D4F61" w:rsidP="00554FE8">
      <w:pPr>
        <w:autoSpaceDE w:val="0"/>
        <w:autoSpaceDN w:val="0"/>
        <w:bidi w:val="0"/>
        <w:adjustRightInd w:val="0"/>
        <w:spacing w:after="0" w:line="276" w:lineRule="auto"/>
        <w:contextualSpacing w:val="0"/>
        <w:rPr>
          <w:rFonts w:ascii="Times New Roman" w:hAnsi="Times New Roman" w:cs="Times New Roman"/>
          <w:sz w:val="24"/>
          <w:szCs w:val="24"/>
          <w:lang w:bidi="fa-IR"/>
        </w:rPr>
      </w:pPr>
      <w:r>
        <w:rPr>
          <w:rFonts w:ascii="Times New Roman" w:hAnsi="Times New Roman" w:cs="Times New Roman"/>
          <w:sz w:val="24"/>
          <w:szCs w:val="24"/>
          <w:lang w:bidi="fa-IR"/>
        </w:rPr>
        <w:t xml:space="preserve">                                         ARCHITECTURE, COLLEGE OF ART AND </w:t>
      </w:r>
    </w:p>
    <w:p w:rsidR="00260567" w:rsidRDefault="008D4F61" w:rsidP="00554FE8">
      <w:pPr>
        <w:autoSpaceDE w:val="0"/>
        <w:autoSpaceDN w:val="0"/>
        <w:bidi w:val="0"/>
        <w:adjustRightInd w:val="0"/>
        <w:spacing w:after="0" w:line="276" w:lineRule="auto"/>
        <w:contextualSpacing w:val="0"/>
        <w:rPr>
          <w:rFonts w:ascii="Times New Roman" w:hAnsi="Times New Roman" w:cs="Times New Roman"/>
          <w:sz w:val="24"/>
          <w:szCs w:val="24"/>
          <w:lang w:bidi="fa-IR"/>
        </w:rPr>
      </w:pPr>
      <w:r>
        <w:rPr>
          <w:rFonts w:ascii="Times New Roman" w:hAnsi="Times New Roman" w:cs="Times New Roman"/>
          <w:sz w:val="24"/>
          <w:szCs w:val="24"/>
          <w:lang w:bidi="fa-IR"/>
        </w:rPr>
        <w:t xml:space="preserve">                                         A RCHITECTURE.</w:t>
      </w:r>
    </w:p>
    <w:p w:rsidR="003121DC" w:rsidRDefault="003121DC" w:rsidP="003121DC">
      <w:pPr>
        <w:autoSpaceDE w:val="0"/>
        <w:autoSpaceDN w:val="0"/>
        <w:bidi w:val="0"/>
        <w:adjustRightInd w:val="0"/>
        <w:spacing w:after="0" w:line="276" w:lineRule="auto"/>
        <w:contextualSpacing w:val="0"/>
        <w:rPr>
          <w:rFonts w:ascii="Times New Roman" w:hAnsi="Times New Roman" w:cs="Times New Roman"/>
          <w:sz w:val="24"/>
          <w:szCs w:val="24"/>
          <w:lang w:bidi="fa-IR"/>
        </w:rPr>
      </w:pPr>
      <w:r>
        <w:rPr>
          <w:rFonts w:ascii="Times New Roman" w:hAnsi="Times New Roman" w:cs="Times New Roman"/>
          <w:sz w:val="24"/>
          <w:szCs w:val="24"/>
          <w:lang w:bidi="fa-IR"/>
        </w:rPr>
        <w:t xml:space="preserve">………………………… M. SHARIF, Ph.D., ASSISTANT PROF. Of             </w:t>
      </w:r>
    </w:p>
    <w:p w:rsidR="003121DC" w:rsidRDefault="003121DC" w:rsidP="003121DC">
      <w:pPr>
        <w:autoSpaceDE w:val="0"/>
        <w:autoSpaceDN w:val="0"/>
        <w:bidi w:val="0"/>
        <w:adjustRightInd w:val="0"/>
        <w:spacing w:after="0" w:line="276" w:lineRule="auto"/>
        <w:contextualSpacing w:val="0"/>
        <w:rPr>
          <w:rFonts w:ascii="Times New Roman" w:hAnsi="Times New Roman" w:cs="Times New Roman"/>
          <w:sz w:val="24"/>
          <w:szCs w:val="24"/>
          <w:lang w:bidi="fa-IR"/>
        </w:rPr>
      </w:pPr>
      <w:r>
        <w:rPr>
          <w:rFonts w:ascii="Times New Roman" w:hAnsi="Times New Roman" w:cs="Times New Roman"/>
          <w:sz w:val="24"/>
          <w:szCs w:val="24"/>
          <w:lang w:bidi="fa-IR"/>
        </w:rPr>
        <w:t xml:space="preserve">                                         ARCHITECTURE, COLLEGE OF ART AND </w:t>
      </w:r>
    </w:p>
    <w:p w:rsidR="003121DC" w:rsidRDefault="003121DC" w:rsidP="003121DC">
      <w:pPr>
        <w:autoSpaceDE w:val="0"/>
        <w:autoSpaceDN w:val="0"/>
        <w:bidi w:val="0"/>
        <w:adjustRightInd w:val="0"/>
        <w:spacing w:after="0" w:line="276" w:lineRule="auto"/>
        <w:contextualSpacing w:val="0"/>
        <w:rPr>
          <w:rFonts w:ascii="Times New Roman" w:hAnsi="Times New Roman" w:cs="Times New Roman"/>
          <w:sz w:val="24"/>
          <w:szCs w:val="24"/>
          <w:lang w:bidi="fa-IR"/>
        </w:rPr>
      </w:pPr>
      <w:r>
        <w:rPr>
          <w:rFonts w:ascii="Times New Roman" w:hAnsi="Times New Roman" w:cs="Times New Roman"/>
          <w:sz w:val="24"/>
          <w:szCs w:val="24"/>
          <w:lang w:bidi="fa-IR"/>
        </w:rPr>
        <w:t xml:space="preserve">                                         A RCHITECTURE.</w:t>
      </w:r>
    </w:p>
    <w:p w:rsidR="00B640F9" w:rsidRPr="00B640F9" w:rsidRDefault="00B640F9" w:rsidP="00B640F9">
      <w:pPr>
        <w:jc w:val="center"/>
        <w:rPr>
          <w:b/>
          <w:bCs/>
          <w:noProof/>
          <w:sz w:val="24"/>
          <w:szCs w:val="24"/>
          <w:rtl/>
        </w:rPr>
      </w:pPr>
      <w:r w:rsidRPr="00B640F9">
        <w:rPr>
          <w:rFonts w:ascii="Times New Roman" w:hAnsi="Times New Roman" w:cs="Times New Roman"/>
          <w:b/>
          <w:bCs/>
          <w:sz w:val="24"/>
          <w:szCs w:val="24"/>
          <w:lang w:bidi="fa-IR"/>
        </w:rPr>
        <w:t>September 2013</w:t>
      </w:r>
    </w:p>
    <w:p w:rsidR="00260567" w:rsidRDefault="00260567">
      <w:pPr>
        <w:bidi w:val="0"/>
        <w:spacing w:line="276" w:lineRule="auto"/>
        <w:contextualSpacing w:val="0"/>
        <w:rPr>
          <w:rFonts w:ascii="Times New Roman" w:hAnsi="Times New Roman" w:cs="Times New Roman"/>
          <w:b/>
          <w:bCs/>
          <w:sz w:val="24"/>
          <w:szCs w:val="24"/>
          <w:lang w:bidi="fa-IR"/>
        </w:rPr>
      </w:pPr>
      <w:r>
        <w:rPr>
          <w:rFonts w:ascii="Times New Roman" w:hAnsi="Times New Roman" w:cs="Times New Roman"/>
          <w:b/>
          <w:bCs/>
          <w:sz w:val="24"/>
          <w:szCs w:val="24"/>
          <w:lang w:bidi="fa-IR"/>
        </w:rPr>
        <w:br w:type="page"/>
      </w:r>
    </w:p>
    <w:p w:rsidR="00F876D1" w:rsidRDefault="00D46DA6" w:rsidP="00260567">
      <w:pPr>
        <w:bidi w:val="0"/>
        <w:spacing w:line="276" w:lineRule="auto"/>
        <w:contextualSpacing w:val="0"/>
        <w:rPr>
          <w:rStyle w:val="Hyperlink"/>
          <w:rFonts w:asciiTheme="majorBidi" w:hAnsiTheme="majorBidi" w:cstheme="majorBidi"/>
          <w:lang w:bidi="fa-IR"/>
        </w:rPr>
      </w:pPr>
      <w:r>
        <w:rPr>
          <w:rFonts w:asciiTheme="majorBidi" w:hAnsiTheme="majorBidi" w:cstheme="majorBidi"/>
          <w:noProof/>
          <w:color w:val="0000FF"/>
          <w:u w:val="single"/>
        </w:rPr>
        <w:lastRenderedPageBreak/>
        <mc:AlternateContent>
          <mc:Choice Requires="wpg">
            <w:drawing>
              <wp:anchor distT="0" distB="0" distL="114300" distR="114300" simplePos="0" relativeHeight="252639232" behindDoc="0" locked="0" layoutInCell="1" allowOverlap="1" wp14:anchorId="1C78992A" wp14:editId="5998AFE8">
                <wp:simplePos x="0" y="0"/>
                <wp:positionH relativeFrom="column">
                  <wp:posOffset>1655381</wp:posOffset>
                </wp:positionH>
                <wp:positionV relativeFrom="paragraph">
                  <wp:posOffset>-181103</wp:posOffset>
                </wp:positionV>
                <wp:extent cx="1667435" cy="1275032"/>
                <wp:effectExtent l="0" t="0" r="9525" b="20955"/>
                <wp:wrapNone/>
                <wp:docPr id="709" name="Group 709"/>
                <wp:cNvGraphicFramePr/>
                <a:graphic xmlns:a="http://schemas.openxmlformats.org/drawingml/2006/main">
                  <a:graphicData uri="http://schemas.microsoft.com/office/word/2010/wordprocessingGroup">
                    <wpg:wgp>
                      <wpg:cNvGrpSpPr/>
                      <wpg:grpSpPr>
                        <a:xfrm>
                          <a:off x="0" y="0"/>
                          <a:ext cx="1667435" cy="1275032"/>
                          <a:chOff x="0" y="0"/>
                          <a:chExt cx="1667435" cy="1275032"/>
                        </a:xfrm>
                      </wpg:grpSpPr>
                      <wpg:grpSp>
                        <wpg:cNvPr id="707" name="Group 707"/>
                        <wpg:cNvGrpSpPr/>
                        <wpg:grpSpPr>
                          <a:xfrm>
                            <a:off x="0" y="0"/>
                            <a:ext cx="1667435" cy="1260181"/>
                            <a:chOff x="0" y="0"/>
                            <a:chExt cx="1667435" cy="1260181"/>
                          </a:xfrm>
                        </wpg:grpSpPr>
                        <pic:pic xmlns:pic="http://schemas.openxmlformats.org/drawingml/2006/picture">
                          <pic:nvPicPr>
                            <pic:cNvPr id="3076" name="Picture 3076"/>
                            <pic:cNvPicPr>
                              <a:picLocks noChangeAspect="1"/>
                            </pic:cNvPicPr>
                          </pic:nvPicPr>
                          <pic:blipFill rotWithShape="1">
                            <a:blip r:embed="rId726" cstate="email">
                              <a:extLst>
                                <a:ext uri="{28A0092B-C50C-407E-A947-70E740481C1C}">
                                  <a14:useLocalDpi xmlns:a14="http://schemas.microsoft.com/office/drawing/2010/main"/>
                                </a:ext>
                              </a:extLst>
                            </a:blip>
                            <a:srcRect/>
                            <a:stretch/>
                          </pic:blipFill>
                          <pic:spPr bwMode="auto">
                            <a:xfrm>
                              <a:off x="0" y="0"/>
                              <a:ext cx="1667435" cy="1221761"/>
                            </a:xfrm>
                            <a:prstGeom prst="rect">
                              <a:avLst/>
                            </a:prstGeom>
                            <a:ln>
                              <a:noFill/>
                            </a:ln>
                            <a:extLst>
                              <a:ext uri="{53640926-AAD7-44D8-BBD7-CCE9431645EC}">
                                <a14:shadowObscured xmlns:a14="http://schemas.microsoft.com/office/drawing/2010/main"/>
                              </a:ext>
                            </a:extLst>
                          </pic:spPr>
                        </pic:pic>
                        <wps:wsp>
                          <wps:cNvPr id="671" name="Rectangle 671"/>
                          <wps:cNvSpPr/>
                          <wps:spPr>
                            <a:xfrm>
                              <a:off x="230521" y="1121869"/>
                              <a:ext cx="384202" cy="13831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708" name="Rectangle 708"/>
                        <wps:cNvSpPr/>
                        <wps:spPr>
                          <a:xfrm>
                            <a:off x="1152605" y="1137237"/>
                            <a:ext cx="383540" cy="1377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BFE0928" id="Group 709" o:spid="_x0000_s1026" style="position:absolute;margin-left:130.35pt;margin-top:-14.25pt;width:131.3pt;height:100.4pt;z-index:252639232" coordsize="16674,12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">
                <v:group id="Group 707" o:spid="_x0000_s1027" style="position:absolute;width:16674;height:12601" coordsize="16674,126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bA0MUAAADcAAAADwAAAGRycy9kb3ducmV2LnhtbESPT4vCMBTE74LfITzB&#10;m6ZVdl26RhFR8SAL/oFlb4/m2Rabl9LEtn77jSB4HGbmN8x82ZlSNFS7wrKCeByBIE6tLjhTcDlv&#10;R18gnEfWWFomBQ9ysFz0e3NMtG35SM3JZyJA2CWoIPe+SqR0aU4G3dhWxMG72tqgD7LOpK6xDXBT&#10;ykkUfUqDBYeFHCta55TeTnejYNdiu5rGm+Zwu64ff+ePn99DTEoNB93qG4Snzr/Dr/ZeK5hF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JmwNDFAAAA3AAA&#10;AA8AAAAAAAAAAAAAAAAAqgIAAGRycy9kb3ducmV2LnhtbFBLBQYAAAAABAAEAPoAAACcAwAAAAA=&#10;">
                  <v:shape id="Picture 3076" o:spid="_x0000_s1028" type="#_x0000_t75" style="position:absolute;width:16674;height:12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ue4XHAAAA3QAAAA8AAABkcnMvZG93bnJldi54bWxEj09rwkAUxO8Fv8PyhN6ajRZU0mxECkUP&#10;PTSmFHp7ZF/+aPZtyK6a9tO7guBxmJnfMOl6NJ040+BaywpmUQyCuLS65VrBd/HxsgLhPLLGzjIp&#10;+CMH62zylGKi7YVzOu99LQKEXYIKGu/7REpXNmTQRbYnDl5lB4M+yKGWesBLgJtOzuN4IQ22HBYa&#10;7Om9ofK4PxkFc/b9fzFujz/VafX7ab70IT9opZ6n4+YNhKfRP8L39k4reI2XC7i9CU9AZl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kue4XHAAAA3QAAAA8AAAAAAAAAAAAA&#10;AAAAnwIAAGRycy9kb3ducmV2LnhtbFBLBQYAAAAABAAEAPcAAACTAwAAAAA=&#10;">
                    <v:imagedata r:id="rId727" o:title=""/>
                    <v:path arrowok="t"/>
                  </v:shape>
                  <v:rect id="Rectangle 671" o:spid="_x0000_s1029" style="position:absolute;left:2305;top:11218;width:3842;height:1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NfPMUA&#10;AADcAAAADwAAAGRycy9kb3ducmV2LnhtbESPQUsDMRSE74L/ITyhF7HZFVrbtWkRQejJYvXi7bF5&#10;3SxuXpbkud3215tCweMwM98wq83oOzVQTG1gA+W0AEVcB9tyY+Dr8+1hASoJssUuMBk4UYLN+vZm&#10;hZUNR/6gYS+NyhBOFRpwIn2ldaodeUzT0BNn7xCiR8kyNtpGPGa47/RjUcy1x5bzgsOeXh3VP/tf&#10;b2B5rneyCP3MSfu9bHz5fojDvTGTu/HlGZTQKP/ha3trDcyfSricyUdA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o188xQAAANwAAAAPAAAAAAAAAAAAAAAAAJgCAABkcnMv&#10;ZG93bnJldi54bWxQSwUGAAAAAAQABAD1AAAAigMAAAAA&#10;" fillcolor="white [3212]" strokecolor="white [3212]" strokeweight="2pt"/>
                </v:group>
                <v:rect id="Rectangle 708" o:spid="_x0000_s1030" style="position:absolute;left:11526;top:11372;width:3835;height:1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6KQcIA&#10;AADcAAAADwAAAGRycy9kb3ducmV2LnhtbERPTWsCMRC9F/wPYQq9lJpVsNWtUUQQPLXUevE2bMbN&#10;0s1kScZ1669vDkKPj/e9XA++VT3F1AQ2MBkXoIirYBuuDRy/dy9zUEmQLbaBycAvJVivRg9LLG24&#10;8hf1B6lVDuFUogEn0pVap8qRxzQOHXHmziF6lAxjrW3Eaw73rZ4Wxav22HBucNjR1lH1c7h4A4tb&#10;9Snz0M2cNKdF7Scf59g/G/P0OGzeQQkN8i++u/fWwFuR1+Yz+Qjo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fopBwgAAANwAAAAPAAAAAAAAAAAAAAAAAJgCAABkcnMvZG93&#10;bnJldi54bWxQSwUGAAAAAAQABAD1AAAAhwMAAAAA&#10;" fillcolor="white [3212]" strokecolor="white [3212]" strokeweight="2pt"/>
              </v:group>
            </w:pict>
          </mc:Fallback>
        </mc:AlternateContent>
      </w:r>
    </w:p>
    <w:p w:rsidR="00F876D1" w:rsidRDefault="00F876D1" w:rsidP="00F876D1">
      <w:pPr>
        <w:rPr>
          <w:noProof/>
          <w:rtl/>
        </w:rPr>
      </w:pPr>
    </w:p>
    <w:p w:rsidR="00F876D1" w:rsidRDefault="00F876D1" w:rsidP="00F876D1">
      <w:pPr>
        <w:rPr>
          <w:noProof/>
          <w:rtl/>
        </w:rPr>
      </w:pPr>
    </w:p>
    <w:p w:rsidR="00F876D1" w:rsidRDefault="00F876D1" w:rsidP="00F876D1">
      <w:pPr>
        <w:rPr>
          <w:noProof/>
          <w:rtl/>
        </w:rPr>
      </w:pPr>
    </w:p>
    <w:p w:rsidR="00F876D1" w:rsidRDefault="00F876D1" w:rsidP="00F876D1">
      <w:pPr>
        <w:rPr>
          <w:noProof/>
          <w:rtl/>
        </w:rPr>
      </w:pPr>
    </w:p>
    <w:p w:rsidR="00BD73DE" w:rsidRDefault="00BD73DE" w:rsidP="00BD73DE">
      <w:pPr>
        <w:autoSpaceDE w:val="0"/>
        <w:autoSpaceDN w:val="0"/>
        <w:bidi w:val="0"/>
        <w:adjustRightInd w:val="0"/>
        <w:spacing w:after="0"/>
        <w:contextualSpacing w:val="0"/>
        <w:jc w:val="center"/>
        <w:rPr>
          <w:rFonts w:ascii="Times New Roman" w:hAnsi="Times New Roman" w:cs="Times New Roman"/>
          <w:b/>
          <w:bCs/>
          <w:sz w:val="32"/>
          <w:szCs w:val="32"/>
          <w:lang w:bidi="fa-IR"/>
        </w:rPr>
      </w:pPr>
      <w:r>
        <w:rPr>
          <w:rFonts w:ascii="Times New Roman" w:hAnsi="Times New Roman" w:cs="Times New Roman"/>
          <w:b/>
          <w:bCs/>
          <w:sz w:val="32"/>
          <w:szCs w:val="32"/>
          <w:lang w:bidi="fa-IR"/>
        </w:rPr>
        <w:t>Shiraz University</w:t>
      </w:r>
    </w:p>
    <w:p w:rsidR="00F876D1" w:rsidRDefault="00BD73DE" w:rsidP="00BD73DE">
      <w:pPr>
        <w:jc w:val="center"/>
        <w:rPr>
          <w:b/>
          <w:bCs/>
          <w:noProof/>
          <w:sz w:val="32"/>
          <w:szCs w:val="32"/>
        </w:rPr>
      </w:pPr>
      <w:r>
        <w:rPr>
          <w:rFonts w:ascii="Times New Roman" w:hAnsi="Times New Roman" w:cs="Times New Roman"/>
          <w:b/>
          <w:bCs/>
          <w:sz w:val="32"/>
          <w:szCs w:val="32"/>
          <w:lang w:bidi="fa-IR"/>
        </w:rPr>
        <w:t>Faculty of Art &amp; Architecture</w:t>
      </w:r>
    </w:p>
    <w:p w:rsidR="00F876D1" w:rsidRPr="00016C2E" w:rsidRDefault="00F876D1" w:rsidP="00F876D1">
      <w:pPr>
        <w:jc w:val="center"/>
        <w:rPr>
          <w:b/>
          <w:bCs/>
          <w:noProof/>
          <w:sz w:val="32"/>
          <w:szCs w:val="32"/>
          <w:rtl/>
        </w:rPr>
      </w:pPr>
    </w:p>
    <w:p w:rsidR="000E2146" w:rsidRDefault="000E2146" w:rsidP="000E2146">
      <w:pPr>
        <w:autoSpaceDE w:val="0"/>
        <w:autoSpaceDN w:val="0"/>
        <w:bidi w:val="0"/>
        <w:adjustRightInd w:val="0"/>
        <w:spacing w:after="0"/>
        <w:contextualSpacing w:val="0"/>
        <w:jc w:val="center"/>
        <w:rPr>
          <w:rFonts w:ascii="Times New Roman" w:hAnsi="Times New Roman" w:cs="Times New Roman"/>
          <w:b/>
          <w:bCs/>
          <w:sz w:val="40"/>
          <w:szCs w:val="40"/>
          <w:lang w:bidi="fa-IR"/>
        </w:rPr>
      </w:pPr>
      <w:r>
        <w:rPr>
          <w:rFonts w:ascii="Times New Roman" w:hAnsi="Times New Roman" w:cs="Times New Roman"/>
          <w:b/>
          <w:bCs/>
          <w:sz w:val="40"/>
          <w:szCs w:val="40"/>
          <w:lang w:bidi="fa-IR"/>
        </w:rPr>
        <w:t>M.S.Thesis (Master Dissertation)</w:t>
      </w:r>
    </w:p>
    <w:p w:rsidR="00F876D1" w:rsidRDefault="000E2146" w:rsidP="00C50138">
      <w:pPr>
        <w:jc w:val="center"/>
        <w:rPr>
          <w:b/>
          <w:bCs/>
          <w:noProof/>
          <w:sz w:val="36"/>
          <w:szCs w:val="36"/>
          <w:rtl/>
        </w:rPr>
      </w:pPr>
      <w:r>
        <w:rPr>
          <w:rFonts w:ascii="Times New Roman" w:hAnsi="Times New Roman" w:cs="Times New Roman"/>
          <w:b/>
          <w:bCs/>
          <w:sz w:val="40"/>
          <w:szCs w:val="40"/>
          <w:lang w:bidi="fa-IR"/>
        </w:rPr>
        <w:t xml:space="preserve">In </w:t>
      </w:r>
      <w:r w:rsidR="00C50138">
        <w:rPr>
          <w:rFonts w:ascii="Times New Roman" w:hAnsi="Times New Roman" w:cs="Times New Roman"/>
          <w:b/>
          <w:bCs/>
          <w:sz w:val="40"/>
          <w:szCs w:val="40"/>
          <w:lang w:bidi="fa-IR"/>
        </w:rPr>
        <w:t xml:space="preserve"> Art &amp; </w:t>
      </w:r>
      <w:r>
        <w:rPr>
          <w:rFonts w:ascii="Times New Roman" w:hAnsi="Times New Roman" w:cs="Times New Roman"/>
          <w:b/>
          <w:bCs/>
          <w:sz w:val="40"/>
          <w:szCs w:val="40"/>
          <w:lang w:bidi="fa-IR"/>
        </w:rPr>
        <w:t xml:space="preserve">Architecture </w:t>
      </w:r>
    </w:p>
    <w:p w:rsidR="00F876D1" w:rsidRDefault="00F876D1" w:rsidP="00F876D1">
      <w:pPr>
        <w:jc w:val="center"/>
        <w:rPr>
          <w:b/>
          <w:bCs/>
          <w:noProof/>
          <w:sz w:val="36"/>
          <w:szCs w:val="36"/>
          <w:rtl/>
        </w:rPr>
      </w:pPr>
    </w:p>
    <w:p w:rsidR="00260567" w:rsidRDefault="00260567" w:rsidP="00260567">
      <w:pPr>
        <w:autoSpaceDE w:val="0"/>
        <w:autoSpaceDN w:val="0"/>
        <w:bidi w:val="0"/>
        <w:adjustRightInd w:val="0"/>
        <w:spacing w:after="0"/>
        <w:contextualSpacing w:val="0"/>
        <w:jc w:val="center"/>
        <w:rPr>
          <w:rFonts w:ascii="Times New Roman" w:hAnsi="Times New Roman" w:cs="Times New Roman"/>
          <w:b/>
          <w:bCs/>
          <w:sz w:val="32"/>
          <w:szCs w:val="32"/>
          <w:lang w:bidi="fa-IR"/>
        </w:rPr>
      </w:pPr>
    </w:p>
    <w:p w:rsidR="00C50138" w:rsidRDefault="00C50138" w:rsidP="00C50138">
      <w:pPr>
        <w:autoSpaceDE w:val="0"/>
        <w:autoSpaceDN w:val="0"/>
        <w:bidi w:val="0"/>
        <w:adjustRightInd w:val="0"/>
        <w:spacing w:after="0"/>
        <w:contextualSpacing w:val="0"/>
        <w:jc w:val="center"/>
        <w:rPr>
          <w:rFonts w:ascii="Times New Roman" w:hAnsi="Times New Roman" w:cs="Times New Roman"/>
          <w:b/>
          <w:bCs/>
          <w:sz w:val="32"/>
          <w:szCs w:val="32"/>
          <w:lang w:bidi="fa-IR"/>
        </w:rPr>
      </w:pPr>
      <w:r>
        <w:rPr>
          <w:rFonts w:ascii="Times New Roman" w:hAnsi="Times New Roman" w:cs="Times New Roman"/>
          <w:b/>
          <w:bCs/>
          <w:sz w:val="32"/>
          <w:szCs w:val="32"/>
          <w:lang w:bidi="fa-IR"/>
        </w:rPr>
        <w:t>SELLECTION AND RENOVAION DESIGN OF A HISTORIC WATER CISTERN IN LAR CITY</w:t>
      </w:r>
    </w:p>
    <w:p w:rsidR="00C50138" w:rsidRPr="00C50138" w:rsidRDefault="00C50138" w:rsidP="00C50138">
      <w:pPr>
        <w:autoSpaceDE w:val="0"/>
        <w:autoSpaceDN w:val="0"/>
        <w:bidi w:val="0"/>
        <w:adjustRightInd w:val="0"/>
        <w:spacing w:after="0"/>
        <w:contextualSpacing w:val="0"/>
        <w:jc w:val="center"/>
        <w:rPr>
          <w:rFonts w:ascii="Times New Roman" w:hAnsi="Times New Roman" w:cs="Times New Roman"/>
          <w:b/>
          <w:bCs/>
          <w:sz w:val="32"/>
          <w:szCs w:val="32"/>
          <w:lang w:bidi="fa-IR"/>
        </w:rPr>
      </w:pPr>
      <w:r w:rsidRPr="00C50138">
        <w:rPr>
          <w:rFonts w:ascii="Times New Roman" w:hAnsi="Times New Roman" w:cs="Times New Roman"/>
          <w:b/>
          <w:bCs/>
          <w:sz w:val="32"/>
          <w:szCs w:val="32"/>
          <w:lang w:bidi="fa-IR"/>
        </w:rPr>
        <w:t xml:space="preserve"> (With an Emphasis on Sustainability)</w:t>
      </w:r>
    </w:p>
    <w:p w:rsidR="00C50138" w:rsidRDefault="00C50138" w:rsidP="00C50138">
      <w:pPr>
        <w:autoSpaceDE w:val="0"/>
        <w:autoSpaceDN w:val="0"/>
        <w:bidi w:val="0"/>
        <w:adjustRightInd w:val="0"/>
        <w:spacing w:after="0"/>
        <w:contextualSpacing w:val="0"/>
        <w:jc w:val="center"/>
        <w:rPr>
          <w:rFonts w:ascii="Times New Roman" w:hAnsi="Times New Roman" w:cs="Times New Roman"/>
          <w:b/>
          <w:bCs/>
          <w:sz w:val="24"/>
          <w:szCs w:val="24"/>
          <w:lang w:bidi="fa-IR"/>
        </w:rPr>
      </w:pPr>
    </w:p>
    <w:p w:rsidR="00260567" w:rsidRDefault="00260567" w:rsidP="00260567">
      <w:pPr>
        <w:autoSpaceDE w:val="0"/>
        <w:autoSpaceDN w:val="0"/>
        <w:bidi w:val="0"/>
        <w:adjustRightInd w:val="0"/>
        <w:spacing w:after="0"/>
        <w:contextualSpacing w:val="0"/>
        <w:jc w:val="center"/>
        <w:rPr>
          <w:rFonts w:ascii="Times New Roman" w:hAnsi="Times New Roman" w:cs="Times New Roman"/>
          <w:b/>
          <w:bCs/>
          <w:sz w:val="32"/>
          <w:szCs w:val="32"/>
          <w:lang w:bidi="fa-IR"/>
        </w:rPr>
      </w:pPr>
    </w:p>
    <w:p w:rsidR="00D46DA6" w:rsidRDefault="00D46DA6" w:rsidP="00D46DA6">
      <w:pPr>
        <w:autoSpaceDE w:val="0"/>
        <w:autoSpaceDN w:val="0"/>
        <w:bidi w:val="0"/>
        <w:adjustRightInd w:val="0"/>
        <w:spacing w:after="0"/>
        <w:contextualSpacing w:val="0"/>
        <w:jc w:val="center"/>
        <w:rPr>
          <w:rFonts w:ascii="Times New Roman" w:hAnsi="Times New Roman" w:cs="Times New Roman"/>
          <w:b/>
          <w:bCs/>
          <w:sz w:val="32"/>
          <w:szCs w:val="32"/>
          <w:lang w:bidi="fa-IR"/>
        </w:rPr>
      </w:pPr>
    </w:p>
    <w:p w:rsidR="0012627A" w:rsidRDefault="0012627A" w:rsidP="0012627A">
      <w:pPr>
        <w:autoSpaceDE w:val="0"/>
        <w:autoSpaceDN w:val="0"/>
        <w:bidi w:val="0"/>
        <w:adjustRightInd w:val="0"/>
        <w:spacing w:after="0"/>
        <w:contextualSpacing w:val="0"/>
        <w:jc w:val="center"/>
        <w:rPr>
          <w:rFonts w:ascii="Times New Roman" w:hAnsi="Times New Roman" w:cs="Times New Roman"/>
          <w:b/>
          <w:bCs/>
          <w:sz w:val="36"/>
          <w:szCs w:val="36"/>
          <w:lang w:bidi="fa-IR"/>
        </w:rPr>
      </w:pPr>
      <w:r>
        <w:rPr>
          <w:rFonts w:ascii="Times New Roman" w:hAnsi="Times New Roman" w:cs="Times New Roman"/>
          <w:b/>
          <w:bCs/>
          <w:sz w:val="36"/>
          <w:szCs w:val="36"/>
          <w:lang w:bidi="fa-IR"/>
        </w:rPr>
        <w:t>By</w:t>
      </w:r>
    </w:p>
    <w:p w:rsidR="0012627A" w:rsidRPr="00C50138" w:rsidRDefault="00260567" w:rsidP="0012627A">
      <w:pPr>
        <w:autoSpaceDE w:val="0"/>
        <w:autoSpaceDN w:val="0"/>
        <w:bidi w:val="0"/>
        <w:adjustRightInd w:val="0"/>
        <w:spacing w:after="0"/>
        <w:contextualSpacing w:val="0"/>
        <w:jc w:val="center"/>
        <w:rPr>
          <w:rFonts w:ascii="Times New Roman" w:hAnsi="Times New Roman" w:cs="Times New Roman"/>
          <w:b/>
          <w:bCs/>
          <w:sz w:val="36"/>
          <w:szCs w:val="36"/>
          <w:lang w:bidi="fa-IR"/>
        </w:rPr>
      </w:pPr>
      <w:r w:rsidRPr="00C50138">
        <w:rPr>
          <w:rFonts w:ascii="Times New Roman" w:hAnsi="Times New Roman" w:cs="Times New Roman"/>
          <w:b/>
          <w:bCs/>
          <w:sz w:val="36"/>
          <w:szCs w:val="36"/>
          <w:lang w:bidi="fa-IR"/>
        </w:rPr>
        <w:t>Forough Salmanpour</w:t>
      </w:r>
    </w:p>
    <w:p w:rsidR="00260567" w:rsidRDefault="00260567" w:rsidP="00260567">
      <w:pPr>
        <w:autoSpaceDE w:val="0"/>
        <w:autoSpaceDN w:val="0"/>
        <w:bidi w:val="0"/>
        <w:adjustRightInd w:val="0"/>
        <w:spacing w:after="0"/>
        <w:contextualSpacing w:val="0"/>
        <w:jc w:val="center"/>
        <w:rPr>
          <w:rFonts w:ascii="Times New Roman" w:hAnsi="Times New Roman" w:cs="Times New Roman"/>
          <w:b/>
          <w:bCs/>
          <w:sz w:val="36"/>
          <w:szCs w:val="36"/>
          <w:lang w:bidi="fa-IR"/>
        </w:rPr>
      </w:pPr>
    </w:p>
    <w:p w:rsidR="00260567" w:rsidRDefault="00260567" w:rsidP="00260567">
      <w:pPr>
        <w:autoSpaceDE w:val="0"/>
        <w:autoSpaceDN w:val="0"/>
        <w:bidi w:val="0"/>
        <w:adjustRightInd w:val="0"/>
        <w:spacing w:after="0"/>
        <w:contextualSpacing w:val="0"/>
        <w:jc w:val="center"/>
        <w:rPr>
          <w:rFonts w:ascii="Times New Roman" w:hAnsi="Times New Roman" w:cs="Times New Roman"/>
          <w:b/>
          <w:bCs/>
          <w:sz w:val="36"/>
          <w:szCs w:val="36"/>
          <w:lang w:bidi="fa-IR"/>
        </w:rPr>
      </w:pPr>
    </w:p>
    <w:p w:rsidR="00260567" w:rsidRDefault="00260567" w:rsidP="00260567">
      <w:pPr>
        <w:autoSpaceDE w:val="0"/>
        <w:autoSpaceDN w:val="0"/>
        <w:bidi w:val="0"/>
        <w:adjustRightInd w:val="0"/>
        <w:spacing w:after="0"/>
        <w:contextualSpacing w:val="0"/>
        <w:jc w:val="center"/>
        <w:rPr>
          <w:rFonts w:ascii="Times New Roman" w:hAnsi="Times New Roman" w:cs="Times New Roman"/>
          <w:b/>
          <w:bCs/>
          <w:sz w:val="36"/>
          <w:szCs w:val="36"/>
          <w:lang w:bidi="fa-IR"/>
        </w:rPr>
      </w:pPr>
    </w:p>
    <w:p w:rsidR="0012627A" w:rsidRDefault="0012627A" w:rsidP="0012627A">
      <w:pPr>
        <w:autoSpaceDE w:val="0"/>
        <w:autoSpaceDN w:val="0"/>
        <w:bidi w:val="0"/>
        <w:adjustRightInd w:val="0"/>
        <w:spacing w:after="0"/>
        <w:contextualSpacing w:val="0"/>
        <w:jc w:val="center"/>
        <w:rPr>
          <w:rFonts w:ascii="Times New Roman" w:hAnsi="Times New Roman" w:cs="Times New Roman"/>
          <w:b/>
          <w:bCs/>
          <w:sz w:val="36"/>
          <w:szCs w:val="36"/>
          <w:lang w:bidi="fa-IR"/>
        </w:rPr>
      </w:pPr>
      <w:r>
        <w:rPr>
          <w:rFonts w:ascii="Times New Roman" w:hAnsi="Times New Roman" w:cs="Times New Roman"/>
          <w:b/>
          <w:bCs/>
          <w:sz w:val="36"/>
          <w:szCs w:val="36"/>
          <w:lang w:bidi="fa-IR"/>
        </w:rPr>
        <w:t>Supervised by</w:t>
      </w:r>
    </w:p>
    <w:p w:rsidR="0012627A" w:rsidRPr="00C50138" w:rsidRDefault="00260567" w:rsidP="0012627A">
      <w:pPr>
        <w:autoSpaceDE w:val="0"/>
        <w:autoSpaceDN w:val="0"/>
        <w:bidi w:val="0"/>
        <w:adjustRightInd w:val="0"/>
        <w:spacing w:after="0"/>
        <w:contextualSpacing w:val="0"/>
        <w:jc w:val="center"/>
        <w:rPr>
          <w:rFonts w:ascii="Times New Roman" w:hAnsi="Times New Roman" w:cs="Times New Roman"/>
          <w:b/>
          <w:bCs/>
          <w:sz w:val="36"/>
          <w:szCs w:val="36"/>
          <w:lang w:bidi="fa-IR"/>
        </w:rPr>
      </w:pPr>
      <w:r w:rsidRPr="00C50138">
        <w:rPr>
          <w:rFonts w:ascii="Times New Roman" w:hAnsi="Times New Roman" w:cs="Times New Roman"/>
          <w:b/>
          <w:bCs/>
          <w:sz w:val="36"/>
          <w:szCs w:val="36"/>
          <w:lang w:bidi="fa-IR"/>
        </w:rPr>
        <w:t>DR. Mohammad Aliabadi</w:t>
      </w:r>
    </w:p>
    <w:p w:rsidR="00260567" w:rsidRDefault="00260567" w:rsidP="00260567">
      <w:pPr>
        <w:jc w:val="center"/>
        <w:rPr>
          <w:rFonts w:ascii="Times New Roman" w:hAnsi="Times New Roman" w:cs="Times New Roman"/>
          <w:b/>
          <w:bCs/>
          <w:sz w:val="40"/>
          <w:szCs w:val="40"/>
          <w:lang w:bidi="fa-IR"/>
        </w:rPr>
      </w:pPr>
    </w:p>
    <w:p w:rsidR="00260567" w:rsidRDefault="00260567" w:rsidP="00260567">
      <w:pPr>
        <w:jc w:val="center"/>
        <w:rPr>
          <w:rFonts w:ascii="Times New Roman" w:hAnsi="Times New Roman" w:cs="Times New Roman"/>
          <w:b/>
          <w:bCs/>
          <w:sz w:val="40"/>
          <w:szCs w:val="40"/>
          <w:lang w:bidi="fa-IR"/>
        </w:rPr>
      </w:pPr>
    </w:p>
    <w:p w:rsidR="00260567" w:rsidRDefault="00260567" w:rsidP="00260567">
      <w:pPr>
        <w:jc w:val="center"/>
        <w:rPr>
          <w:rFonts w:ascii="Times New Roman" w:hAnsi="Times New Roman" w:cs="Times New Roman"/>
          <w:b/>
          <w:bCs/>
          <w:sz w:val="40"/>
          <w:szCs w:val="40"/>
          <w:lang w:bidi="fa-IR"/>
        </w:rPr>
      </w:pPr>
    </w:p>
    <w:p w:rsidR="00260567" w:rsidRDefault="00260567" w:rsidP="00260567">
      <w:pPr>
        <w:jc w:val="center"/>
        <w:rPr>
          <w:rFonts w:ascii="Times New Roman" w:hAnsi="Times New Roman" w:cs="Times New Roman"/>
          <w:b/>
          <w:bCs/>
          <w:sz w:val="40"/>
          <w:szCs w:val="40"/>
          <w:lang w:bidi="fa-IR"/>
        </w:rPr>
      </w:pPr>
    </w:p>
    <w:p w:rsidR="00F876D1" w:rsidRDefault="00260567" w:rsidP="00260567">
      <w:pPr>
        <w:jc w:val="center"/>
        <w:rPr>
          <w:b/>
          <w:bCs/>
          <w:noProof/>
          <w:sz w:val="32"/>
          <w:szCs w:val="32"/>
          <w:rtl/>
        </w:rPr>
      </w:pPr>
      <w:r>
        <w:rPr>
          <w:rFonts w:ascii="Times New Roman" w:hAnsi="Times New Roman" w:cs="Times New Roman"/>
          <w:sz w:val="36"/>
          <w:szCs w:val="36"/>
          <w:lang w:bidi="fa-IR"/>
        </w:rPr>
        <w:t>September</w:t>
      </w:r>
      <w:r w:rsidR="0012627A">
        <w:rPr>
          <w:rFonts w:ascii="Times New Roman" w:hAnsi="Times New Roman" w:cs="Times New Roman"/>
          <w:sz w:val="36"/>
          <w:szCs w:val="36"/>
          <w:lang w:bidi="fa-IR"/>
        </w:rPr>
        <w:t xml:space="preserve"> 20</w:t>
      </w:r>
      <w:r>
        <w:rPr>
          <w:rFonts w:ascii="Times New Roman" w:hAnsi="Times New Roman" w:cs="Times New Roman"/>
          <w:sz w:val="36"/>
          <w:szCs w:val="36"/>
          <w:lang w:bidi="fa-IR"/>
        </w:rPr>
        <w:t>13</w:t>
      </w:r>
    </w:p>
    <w:p w:rsidR="00F876D1" w:rsidRDefault="00F876D1" w:rsidP="00F876D1">
      <w:pPr>
        <w:rPr>
          <w:rtl/>
        </w:rPr>
      </w:pPr>
    </w:p>
    <w:p w:rsidR="00D642D1" w:rsidRPr="00D815C6" w:rsidRDefault="00D642D1" w:rsidP="00D815C6">
      <w:pPr>
        <w:bidi w:val="0"/>
        <w:spacing w:line="276" w:lineRule="auto"/>
        <w:jc w:val="both"/>
        <w:rPr>
          <w:rStyle w:val="Hyperlink"/>
          <w:rFonts w:asciiTheme="majorBidi" w:hAnsiTheme="majorBidi" w:cstheme="majorBidi"/>
          <w:rtl/>
          <w:lang w:bidi="fa-IR"/>
        </w:rPr>
      </w:pPr>
    </w:p>
    <w:sectPr w:rsidR="00D642D1" w:rsidRPr="00D815C6" w:rsidSect="009F00D6">
      <w:pgSz w:w="11907" w:h="16839" w:code="9"/>
      <w:pgMar w:top="1701" w:right="2268" w:bottom="1701" w:left="1701" w:header="709" w:footer="709" w:gutter="0"/>
      <w:pgNumType w:start="1"/>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0B09" w:rsidRDefault="00120B09" w:rsidP="00FC79C9">
      <w:pPr>
        <w:spacing w:after="0"/>
      </w:pPr>
      <w:r>
        <w:separator/>
      </w:r>
    </w:p>
  </w:endnote>
  <w:endnote w:type="continuationSeparator" w:id="0">
    <w:p w:rsidR="00120B09" w:rsidRDefault="00120B09" w:rsidP="00FC79C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 Nazanin">
    <w:altName w:val="Courier New"/>
    <w:charset w:val="B2"/>
    <w:family w:val="auto"/>
    <w:pitch w:val="variable"/>
    <w:sig w:usb0="00002000" w:usb1="80000000" w:usb2="00000008" w:usb3="00000000" w:csb0="00000040" w:csb1="00000000"/>
  </w:font>
  <w:font w:name="Andalus">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BLotus">
    <w:altName w:val="Times New Roman"/>
    <w:panose1 w:val="00000000000000000000"/>
    <w:charset w:val="B2"/>
    <w:family w:val="auto"/>
    <w:notTrueType/>
    <w:pitch w:val="default"/>
    <w:sig w:usb0="00002001" w:usb1="00000000" w:usb2="00000000" w:usb3="00000000" w:csb0="00000040" w:csb1="00000000"/>
  </w:font>
  <w:font w:name="BMitraBold">
    <w:altName w:val="Times New Roman"/>
    <w:panose1 w:val="00000000000000000000"/>
    <w:charset w:val="B2"/>
    <w:family w:val="auto"/>
    <w:notTrueType/>
    <w:pitch w:val="default"/>
    <w:sig w:usb0="00002001" w:usb1="00000000" w:usb2="00000000" w:usb3="00000000" w:csb0="00000040" w:csb1="00000000"/>
  </w:font>
  <w:font w:name="BZar">
    <w:altName w:val="Times New Roman"/>
    <w:panose1 w:val="00000000000000000000"/>
    <w:charset w:val="B2"/>
    <w:family w:val="auto"/>
    <w:notTrueType/>
    <w:pitch w:val="default"/>
    <w:sig w:usb0="00002001" w:usb1="00000000" w:usb2="00000000" w:usb3="00000000" w:csb0="00000040" w:csb1="00000000"/>
  </w:font>
  <w:font w:name="TimesNewRomanPSMT">
    <w:panose1 w:val="00000000000000000000"/>
    <w:charset w:val="00"/>
    <w:family w:val="roman"/>
    <w:notTrueType/>
    <w:pitch w:val="default"/>
    <w:sig w:usb0="00000003" w:usb1="00000000" w:usb2="00000000" w:usb3="00000000" w:csb0="00000001" w:csb1="00000000"/>
  </w:font>
  <w:font w:name="Helvetica Neue">
    <w:altName w:val="Arial"/>
    <w:panose1 w:val="00000000000000000000"/>
    <w:charset w:val="00"/>
    <w:family w:val="modern"/>
    <w:notTrueType/>
    <w:pitch w:val="variable"/>
    <w:sig w:usb0="00000001" w:usb1="40000048" w:usb2="00000000" w:usb3="00000000" w:csb0="00000111" w:csb1="00000000"/>
  </w:font>
  <w:font w:name="Nazanin">
    <w:altName w:val="Courier New"/>
    <w:charset w:val="B2"/>
    <w:family w:val="auto"/>
    <w:pitch w:val="variable"/>
    <w:sig w:usb0="00002000" w:usb1="00000000" w:usb2="00000000" w:usb3="00000000" w:csb0="00000040" w:csb1="00000000"/>
  </w:font>
  <w:font w:name="Cambria Math">
    <w:panose1 w:val="02040503050406030204"/>
    <w:charset w:val="00"/>
    <w:family w:val="roman"/>
    <w:pitch w:val="variable"/>
    <w:sig w:usb0="E00002FF" w:usb1="420024FF" w:usb2="00000000" w:usb3="00000000" w:csb0="0000019F" w:csb1="00000000"/>
  </w:font>
  <w:font w:name="BNazanin">
    <w:altName w:val="Times New Roman"/>
    <w:panose1 w:val="00000000000000000000"/>
    <w:charset w:val="B2"/>
    <w:family w:val="auto"/>
    <w:notTrueType/>
    <w:pitch w:val="default"/>
    <w:sig w:usb0="00002001" w:usb1="00000000" w:usb2="00000000" w:usb3="00000000" w:csb0="00000040" w:csb1="00000000"/>
  </w:font>
  <w:font w:name="BYagut">
    <w:altName w:val="Times New Roman"/>
    <w:panose1 w:val="00000000000000000000"/>
    <w:charset w:val="B2"/>
    <w:family w:val="auto"/>
    <w:notTrueType/>
    <w:pitch w:val="default"/>
    <w:sig w:usb0="00002001" w:usb1="00000000" w:usb2="00000000" w:usb3="00000000" w:csb0="00000040" w:csb1="00000000"/>
  </w:font>
  <w:font w:name="BLotus,Bold">
    <w:altName w:val="Times New Roman"/>
    <w:panose1 w:val="00000000000000000000"/>
    <w:charset w:val="B2"/>
    <w:family w:val="auto"/>
    <w:notTrueType/>
    <w:pitch w:val="default"/>
    <w:sig w:usb0="00002001" w:usb1="00000000" w:usb2="00000000" w:usb3="00000000" w:csb0="00000040" w:csb1="00000000"/>
  </w:font>
  <w:font w:name="Adobe Fan Heiti Std B">
    <w:altName w:val="Arial Unicode MS"/>
    <w:panose1 w:val="00000000000000000000"/>
    <w:charset w:val="80"/>
    <w:family w:val="swiss"/>
    <w:notTrueType/>
    <w:pitch w:val="variable"/>
    <w:sig w:usb0="00000000" w:usb1="1A0F1900" w:usb2="00000016" w:usb3="00000000" w:csb0="00120005" w:csb1="00000000"/>
  </w:font>
  <w:font w:name="B Zar">
    <w:altName w:val="Times New Roman"/>
    <w:charset w:val="B2"/>
    <w:family w:val="auto"/>
    <w:pitch w:val="variable"/>
    <w:sig w:usb0="00002001" w:usb1="80000000" w:usb2="00000008" w:usb3="00000000" w:csb0="00000040" w:csb1="00000000"/>
  </w:font>
  <w:font w:name="Perpetua">
    <w:panose1 w:val="02020502060401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433B9" w:rsidRDefault="00C433B9" w:rsidP="009B5D88">
    <w:pPr>
      <w:pStyle w:val="Footer"/>
      <w:jc w:val="center"/>
    </w:pPr>
  </w:p>
  <w:p w:rsidR="00C433B9" w:rsidRDefault="00C433B9" w:rsidP="0065099A">
    <w:pPr>
      <w:pStyle w:val="Footer"/>
      <w:jc w:val="center"/>
      <w:rPr>
        <w:lang w:bidi="fa-IR"/>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433B9" w:rsidRDefault="00C433B9" w:rsidP="0065099A">
    <w:pPr>
      <w:pStyle w:val="Footer"/>
      <w:jc w:val="center"/>
    </w:pPr>
  </w:p>
  <w:p w:rsidR="00C433B9" w:rsidRDefault="00C433B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501006032"/>
      <w:docPartObj>
        <w:docPartGallery w:val="Page Numbers (Bottom of Page)"/>
        <w:docPartUnique/>
      </w:docPartObj>
    </w:sdtPr>
    <w:sdtEndPr>
      <w:rPr>
        <w:noProof/>
      </w:rPr>
    </w:sdtEndPr>
    <w:sdtContent>
      <w:p w:rsidR="00C433B9" w:rsidRDefault="00C433B9">
        <w:pPr>
          <w:pStyle w:val="Footer"/>
          <w:jc w:val="center"/>
        </w:pPr>
        <w:r>
          <w:fldChar w:fldCharType="begin"/>
        </w:r>
        <w:r>
          <w:instrText xml:space="preserve"> PAGE   \* MERGEFORMAT </w:instrText>
        </w:r>
        <w:r>
          <w:fldChar w:fldCharType="separate"/>
        </w:r>
        <w:r w:rsidR="00E63A41">
          <w:rPr>
            <w:rFonts w:hint="eastAsia"/>
            <w:noProof/>
            <w:rtl/>
          </w:rPr>
          <w:t>د‌</w:t>
        </w:r>
        <w:r>
          <w:rPr>
            <w:noProof/>
          </w:rPr>
          <w:fldChar w:fldCharType="end"/>
        </w:r>
      </w:p>
    </w:sdtContent>
  </w:sdt>
  <w:p w:rsidR="00C433B9" w:rsidRDefault="00C433B9" w:rsidP="0065099A">
    <w:pPr>
      <w:pStyle w:val="Footer"/>
      <w:jc w:val="center"/>
      <w:rPr>
        <w:lang w:bidi="fa-IR"/>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0B09" w:rsidRDefault="00120B09" w:rsidP="00FC79C9">
      <w:pPr>
        <w:spacing w:after="0"/>
      </w:pPr>
      <w:r>
        <w:separator/>
      </w:r>
    </w:p>
  </w:footnote>
  <w:footnote w:type="continuationSeparator" w:id="0">
    <w:p w:rsidR="00120B09" w:rsidRDefault="00120B09" w:rsidP="00FC79C9">
      <w:pPr>
        <w:spacing w:after="0"/>
      </w:pPr>
      <w:r>
        <w:continuationSeparator/>
      </w:r>
    </w:p>
  </w:footnote>
  <w:footnote w:id="1">
    <w:p w:rsidR="00C433B9" w:rsidRPr="00D13EEA" w:rsidRDefault="00C433B9" w:rsidP="00C12979">
      <w:pPr>
        <w:pStyle w:val="FootnoteText"/>
        <w:bidi w:val="0"/>
        <w:rPr>
          <w:rFonts w:asciiTheme="minorHAnsi" w:hAnsiTheme="minorHAnsi"/>
          <w:lang w:bidi="fa-IR"/>
        </w:rPr>
      </w:pPr>
      <w:r>
        <w:rPr>
          <w:rStyle w:val="FootnoteReference"/>
        </w:rPr>
        <w:footnoteRef/>
      </w:r>
      <w:r>
        <w:rPr>
          <w:rtl/>
        </w:rPr>
        <w:t xml:space="preserve"> </w:t>
      </w:r>
      <w:r w:rsidRPr="00D13EEA">
        <w:rPr>
          <w:rFonts w:asciiTheme="majorBidi" w:hAnsiTheme="majorBidi" w:cstheme="majorBidi"/>
        </w:rPr>
        <w:t>Adaptive</w:t>
      </w:r>
      <w:r>
        <w:rPr>
          <w:rFonts w:asciiTheme="minorHAnsi" w:hAnsiTheme="minorHAnsi"/>
          <w:lang w:bidi="fa-IR"/>
        </w:rPr>
        <w:t xml:space="preserve"> </w:t>
      </w:r>
      <w:r w:rsidRPr="00D13EEA">
        <w:rPr>
          <w:rFonts w:asciiTheme="majorBidi" w:hAnsiTheme="majorBidi" w:cstheme="majorBidi"/>
        </w:rPr>
        <w:t>reuse</w:t>
      </w:r>
    </w:p>
  </w:footnote>
  <w:footnote w:id="2">
    <w:p w:rsidR="00C433B9" w:rsidRPr="00E13945" w:rsidRDefault="00C433B9" w:rsidP="004379F7">
      <w:pPr>
        <w:pStyle w:val="FootnoteText"/>
        <w:bidi w:val="0"/>
        <w:rPr>
          <w:rFonts w:asciiTheme="majorBidi" w:hAnsiTheme="majorBidi" w:cstheme="majorBidi"/>
          <w:lang w:bidi="fa-IR"/>
        </w:rPr>
      </w:pPr>
      <w:r>
        <w:rPr>
          <w:rStyle w:val="FootnoteReference"/>
        </w:rPr>
        <w:footnoteRef/>
      </w:r>
      <w:r>
        <w:t xml:space="preserve"> </w:t>
      </w:r>
      <w:r w:rsidRPr="00E13945">
        <w:rPr>
          <w:rFonts w:asciiTheme="majorBidi" w:hAnsiTheme="majorBidi" w:cstheme="majorBidi"/>
        </w:rPr>
        <w:t>Reforbishment</w:t>
      </w:r>
    </w:p>
  </w:footnote>
  <w:footnote w:id="3">
    <w:p w:rsidR="00C433B9" w:rsidRDefault="00C433B9" w:rsidP="004379F7">
      <w:pPr>
        <w:pStyle w:val="FootnoteText"/>
        <w:bidi w:val="0"/>
      </w:pPr>
      <w:r>
        <w:rPr>
          <w:rStyle w:val="FootnoteReference"/>
        </w:rPr>
        <w:footnoteRef/>
      </w:r>
      <w:r>
        <w:t xml:space="preserve"> </w:t>
      </w:r>
      <w:r w:rsidRPr="00E13945">
        <w:rPr>
          <w:rFonts w:asciiTheme="majorBidi" w:hAnsiTheme="majorBidi" w:cstheme="majorBidi"/>
        </w:rPr>
        <w:t>Rehabilitation</w:t>
      </w:r>
    </w:p>
  </w:footnote>
  <w:footnote w:id="4">
    <w:p w:rsidR="00C433B9" w:rsidRDefault="00C433B9" w:rsidP="004379F7">
      <w:pPr>
        <w:pStyle w:val="FootnoteText"/>
        <w:bidi w:val="0"/>
      </w:pPr>
      <w:r>
        <w:rPr>
          <w:rStyle w:val="FootnoteReference"/>
        </w:rPr>
        <w:footnoteRef/>
      </w:r>
      <w:r>
        <w:t xml:space="preserve"> </w:t>
      </w:r>
      <w:r w:rsidRPr="00E13945">
        <w:rPr>
          <w:rFonts w:asciiTheme="majorBidi" w:hAnsiTheme="majorBidi" w:cstheme="majorBidi"/>
        </w:rPr>
        <w:t>Renovation</w:t>
      </w:r>
    </w:p>
  </w:footnote>
  <w:footnote w:id="5">
    <w:p w:rsidR="00C433B9" w:rsidRDefault="00C433B9" w:rsidP="004379F7">
      <w:pPr>
        <w:pStyle w:val="FootnoteText"/>
        <w:bidi w:val="0"/>
      </w:pPr>
      <w:r>
        <w:rPr>
          <w:rStyle w:val="FootnoteReference"/>
        </w:rPr>
        <w:footnoteRef/>
      </w:r>
      <w:r>
        <w:t xml:space="preserve"> </w:t>
      </w:r>
      <w:r w:rsidRPr="00E13945">
        <w:rPr>
          <w:rFonts w:asciiTheme="majorBidi" w:hAnsiTheme="majorBidi" w:cstheme="majorBidi"/>
        </w:rPr>
        <w:t>Restoration</w:t>
      </w:r>
    </w:p>
  </w:footnote>
  <w:footnote w:id="6">
    <w:p w:rsidR="00C433B9" w:rsidRPr="00214D61" w:rsidRDefault="00C433B9" w:rsidP="004379F7">
      <w:pPr>
        <w:pStyle w:val="FootnoteText"/>
        <w:bidi w:val="0"/>
        <w:rPr>
          <w:rFonts w:asciiTheme="majorBidi" w:hAnsiTheme="majorBidi" w:cstheme="majorBidi"/>
          <w:rtl/>
          <w:lang w:bidi="fa-IR"/>
        </w:rPr>
      </w:pPr>
      <w:r>
        <w:rPr>
          <w:rStyle w:val="FootnoteReference"/>
        </w:rPr>
        <w:footnoteRef/>
      </w:r>
      <w:r>
        <w:t xml:space="preserve"> </w:t>
      </w:r>
      <w:r w:rsidRPr="00214D61">
        <w:rPr>
          <w:rFonts w:asciiTheme="majorBidi" w:hAnsiTheme="majorBidi" w:cstheme="majorBidi"/>
        </w:rPr>
        <w:t>Convertibility</w:t>
      </w:r>
    </w:p>
  </w:footnote>
  <w:footnote w:id="7">
    <w:p w:rsidR="00C433B9" w:rsidRPr="00214D61" w:rsidRDefault="00C433B9" w:rsidP="004379F7">
      <w:pPr>
        <w:pStyle w:val="FootnoteText"/>
        <w:bidi w:val="0"/>
        <w:rPr>
          <w:rFonts w:asciiTheme="majorBidi" w:hAnsiTheme="majorBidi" w:cstheme="majorBidi"/>
          <w:rtl/>
          <w:lang w:bidi="fa-IR"/>
        </w:rPr>
      </w:pPr>
      <w:r w:rsidRPr="00214D61">
        <w:rPr>
          <w:rStyle w:val="FootnoteReference"/>
          <w:rFonts w:asciiTheme="majorBidi" w:hAnsiTheme="majorBidi" w:cstheme="majorBidi"/>
        </w:rPr>
        <w:footnoteRef/>
      </w:r>
      <w:r w:rsidRPr="00214D61">
        <w:rPr>
          <w:rFonts w:asciiTheme="majorBidi" w:hAnsiTheme="majorBidi" w:cstheme="majorBidi"/>
        </w:rPr>
        <w:t xml:space="preserve"> Dismantlability</w:t>
      </w:r>
    </w:p>
  </w:footnote>
  <w:footnote w:id="8">
    <w:p w:rsidR="00C433B9" w:rsidRPr="00214D61" w:rsidRDefault="00C433B9" w:rsidP="004379F7">
      <w:pPr>
        <w:pStyle w:val="FootnoteText"/>
        <w:bidi w:val="0"/>
        <w:rPr>
          <w:rFonts w:asciiTheme="majorBidi" w:hAnsiTheme="majorBidi" w:cstheme="majorBidi"/>
          <w:rtl/>
          <w:lang w:bidi="fa-IR"/>
        </w:rPr>
      </w:pPr>
      <w:r w:rsidRPr="00214D61">
        <w:rPr>
          <w:rStyle w:val="FootnoteReference"/>
          <w:rFonts w:asciiTheme="majorBidi" w:hAnsiTheme="majorBidi" w:cstheme="majorBidi"/>
        </w:rPr>
        <w:footnoteRef/>
      </w:r>
      <w:r w:rsidRPr="00214D61">
        <w:rPr>
          <w:rFonts w:asciiTheme="majorBidi" w:hAnsiTheme="majorBidi" w:cstheme="majorBidi"/>
        </w:rPr>
        <w:t xml:space="preserve"> Disaggregatability</w:t>
      </w:r>
    </w:p>
  </w:footnote>
  <w:footnote w:id="9">
    <w:p w:rsidR="00C433B9" w:rsidRDefault="00C433B9" w:rsidP="004379F7">
      <w:pPr>
        <w:pStyle w:val="FootnoteText"/>
        <w:bidi w:val="0"/>
        <w:rPr>
          <w:rtl/>
          <w:lang w:bidi="fa-IR"/>
        </w:rPr>
      </w:pPr>
      <w:r w:rsidRPr="00214D61">
        <w:rPr>
          <w:rStyle w:val="FootnoteReference"/>
          <w:rFonts w:asciiTheme="majorBidi" w:hAnsiTheme="majorBidi" w:cstheme="majorBidi"/>
        </w:rPr>
        <w:footnoteRef/>
      </w:r>
      <w:r w:rsidRPr="00214D61">
        <w:rPr>
          <w:rFonts w:asciiTheme="majorBidi" w:hAnsiTheme="majorBidi" w:cstheme="majorBidi"/>
        </w:rPr>
        <w:t xml:space="preserve"> Expandability</w:t>
      </w:r>
    </w:p>
  </w:footnote>
  <w:footnote w:id="10">
    <w:p w:rsidR="00C433B9" w:rsidRDefault="00C433B9" w:rsidP="004379F7">
      <w:pPr>
        <w:pStyle w:val="FootnoteText"/>
        <w:bidi w:val="0"/>
        <w:rPr>
          <w:lang w:bidi="fa-IR"/>
        </w:rPr>
      </w:pPr>
      <w:r>
        <w:rPr>
          <w:rStyle w:val="FootnoteReference"/>
        </w:rPr>
        <w:footnoteRef/>
      </w:r>
      <w:r>
        <w:t xml:space="preserve"> </w:t>
      </w:r>
      <w:r w:rsidRPr="00DF63DE">
        <w:rPr>
          <w:rFonts w:asciiTheme="majorBidi" w:hAnsiTheme="majorBidi" w:cstheme="majorBidi"/>
        </w:rPr>
        <w:t>Conversion</w:t>
      </w:r>
    </w:p>
  </w:footnote>
  <w:footnote w:id="11">
    <w:p w:rsidR="00C433B9" w:rsidRDefault="00C433B9" w:rsidP="004379F7">
      <w:pPr>
        <w:pStyle w:val="FootnoteText"/>
        <w:bidi w:val="0"/>
        <w:rPr>
          <w:rtl/>
          <w:lang w:bidi="fa-IR"/>
        </w:rPr>
      </w:pPr>
      <w:r>
        <w:rPr>
          <w:rStyle w:val="FootnoteReference"/>
        </w:rPr>
        <w:footnoteRef/>
      </w:r>
      <w:r>
        <w:t xml:space="preserve"> </w:t>
      </w:r>
      <w:r w:rsidRPr="00DF63DE">
        <w:rPr>
          <w:rFonts w:asciiTheme="majorBidi" w:hAnsiTheme="majorBidi" w:cstheme="majorBidi"/>
        </w:rPr>
        <w:t>Extention</w:t>
      </w:r>
    </w:p>
  </w:footnote>
  <w:footnote w:id="12">
    <w:p w:rsidR="00C433B9" w:rsidRDefault="00C433B9" w:rsidP="004379F7">
      <w:pPr>
        <w:pStyle w:val="FootnoteText"/>
        <w:bidi w:val="0"/>
        <w:rPr>
          <w:rtl/>
          <w:lang w:bidi="fa-IR"/>
        </w:rPr>
      </w:pPr>
      <w:r>
        <w:rPr>
          <w:rStyle w:val="FootnoteReference"/>
        </w:rPr>
        <w:footnoteRef/>
      </w:r>
      <w:r>
        <w:t xml:space="preserve"> </w:t>
      </w:r>
      <w:r w:rsidRPr="00DF63DE">
        <w:rPr>
          <w:rFonts w:asciiTheme="majorBidi" w:hAnsiTheme="majorBidi" w:cstheme="majorBidi"/>
        </w:rPr>
        <w:t>Reforbishment</w:t>
      </w:r>
    </w:p>
  </w:footnote>
  <w:footnote w:id="13">
    <w:p w:rsidR="00C433B9" w:rsidRPr="00BE2C1C" w:rsidRDefault="00C433B9" w:rsidP="004379F7">
      <w:pPr>
        <w:pStyle w:val="FootnoteText"/>
        <w:bidi w:val="0"/>
        <w:rPr>
          <w:rFonts w:asciiTheme="majorBidi" w:hAnsiTheme="majorBidi" w:cstheme="majorBidi"/>
          <w:lang w:bidi="fa-IR"/>
        </w:rPr>
      </w:pPr>
      <w:r>
        <w:rPr>
          <w:rStyle w:val="FootnoteReference"/>
        </w:rPr>
        <w:footnoteRef/>
      </w:r>
      <w:r>
        <w:rPr>
          <w:rtl/>
        </w:rPr>
        <w:t xml:space="preserve"> </w:t>
      </w:r>
      <w:r w:rsidRPr="00BE2C1C">
        <w:rPr>
          <w:rFonts w:asciiTheme="majorBidi" w:hAnsiTheme="majorBidi" w:cstheme="majorBidi"/>
          <w:lang w:bidi="fa-IR"/>
        </w:rPr>
        <w:t>Passive</w:t>
      </w:r>
    </w:p>
  </w:footnote>
  <w:footnote w:id="14">
    <w:p w:rsidR="00C433B9" w:rsidRDefault="00C433B9" w:rsidP="004379F7">
      <w:pPr>
        <w:pStyle w:val="FootnoteText"/>
        <w:bidi w:val="0"/>
        <w:rPr>
          <w:lang w:bidi="fa-IR"/>
        </w:rPr>
      </w:pPr>
      <w:r>
        <w:rPr>
          <w:rStyle w:val="FootnoteReference"/>
        </w:rPr>
        <w:footnoteRef/>
      </w:r>
      <w:r>
        <w:rPr>
          <w:rtl/>
        </w:rPr>
        <w:t xml:space="preserve"> </w:t>
      </w:r>
      <w:r w:rsidRPr="00156F08">
        <w:rPr>
          <w:rFonts w:asciiTheme="majorBidi" w:hAnsiTheme="majorBidi" w:cstheme="majorBidi"/>
          <w:lang w:bidi="fa-IR"/>
        </w:rPr>
        <w:t>CSIRO</w:t>
      </w:r>
    </w:p>
  </w:footnote>
  <w:footnote w:id="15">
    <w:p w:rsidR="00C433B9" w:rsidRDefault="00C433B9" w:rsidP="004379F7">
      <w:pPr>
        <w:pStyle w:val="FootnoteText"/>
        <w:bidi w:val="0"/>
        <w:rPr>
          <w:lang w:bidi="fa-IR"/>
        </w:rPr>
      </w:pPr>
      <w:r>
        <w:rPr>
          <w:rStyle w:val="FootnoteReference"/>
        </w:rPr>
        <w:footnoteRef/>
      </w:r>
      <w:r>
        <w:rPr>
          <w:rtl/>
        </w:rPr>
        <w:t xml:space="preserve"> </w:t>
      </w:r>
      <w:r w:rsidRPr="00E265DC">
        <w:rPr>
          <w:rFonts w:asciiTheme="majorBidi" w:hAnsiTheme="majorBidi"/>
          <w:lang w:bidi="fa-IR"/>
        </w:rPr>
        <w:t>NSW</w:t>
      </w:r>
    </w:p>
  </w:footnote>
  <w:footnote w:id="16">
    <w:p w:rsidR="00C433B9" w:rsidRDefault="00C433B9" w:rsidP="001A6F0F">
      <w:pPr>
        <w:pStyle w:val="FootnoteText"/>
        <w:jc w:val="both"/>
        <w:rPr>
          <w:rtl/>
          <w:lang w:bidi="fa-IR"/>
        </w:rPr>
      </w:pPr>
      <w:r>
        <w:rPr>
          <w:rStyle w:val="FootnoteReference"/>
        </w:rPr>
        <w:footnoteRef/>
      </w:r>
      <w:r>
        <w:t xml:space="preserve"> </w:t>
      </w:r>
      <w:r w:rsidRPr="009C12DE">
        <w:rPr>
          <w:rFonts w:hint="cs"/>
          <w:rtl/>
          <w:lang w:bidi="fa-IR"/>
        </w:rPr>
        <w:t>موادی که خواص آنها در جهات مختلف فرق می</w:t>
      </w:r>
      <w:r w:rsidRPr="009C12DE">
        <w:rPr>
          <w:rFonts w:hint="cs"/>
          <w:rtl/>
          <w:lang w:bidi="fa-IR"/>
        </w:rPr>
        <w:softHyphen/>
        <w:t>کند.</w:t>
      </w:r>
    </w:p>
  </w:footnote>
  <w:footnote w:id="17">
    <w:p w:rsidR="00C433B9" w:rsidRPr="006939EE" w:rsidRDefault="00C433B9" w:rsidP="00C40796">
      <w:pPr>
        <w:ind w:firstLine="387"/>
        <w:jc w:val="both"/>
        <w:rPr>
          <w:color w:val="FF0000"/>
          <w:rtl/>
          <w:lang w:bidi="fa-IR"/>
        </w:rPr>
      </w:pPr>
      <w:r>
        <w:rPr>
          <w:rStyle w:val="FootnoteReference"/>
        </w:rPr>
        <w:footnoteRef/>
      </w:r>
      <w:r>
        <w:rPr>
          <w:rtl/>
        </w:rPr>
        <w:t xml:space="preserve"> </w:t>
      </w:r>
      <w:r w:rsidRPr="00A13D2B">
        <w:rPr>
          <w:rFonts w:hint="cs"/>
          <w:sz w:val="20"/>
          <w:szCs w:val="20"/>
          <w:rtl/>
          <w:lang w:bidi="fa-IR"/>
        </w:rPr>
        <w:t>دو زلزله ویرانگر در تاریخ</w:t>
      </w:r>
      <w:r w:rsidRPr="00A13D2B">
        <w:rPr>
          <w:rFonts w:hint="cs"/>
          <w:sz w:val="20"/>
          <w:szCs w:val="20"/>
          <w:rtl/>
          <w:lang w:bidi="fa-IR"/>
        </w:rPr>
        <w:softHyphen/>
        <w:t>های 1400(802قمری،779شمسی</w:t>
      </w:r>
      <w:r>
        <w:rPr>
          <w:rFonts w:hint="cs"/>
          <w:sz w:val="20"/>
          <w:szCs w:val="20"/>
          <w:rtl/>
          <w:lang w:bidi="fa-IR"/>
        </w:rPr>
        <w:t xml:space="preserve"> مصادف با دوره حکومتی تیموریان</w:t>
      </w:r>
      <w:r w:rsidRPr="00A13D2B">
        <w:rPr>
          <w:rFonts w:hint="cs"/>
          <w:sz w:val="20"/>
          <w:szCs w:val="20"/>
          <w:rtl/>
          <w:lang w:bidi="fa-IR"/>
        </w:rPr>
        <w:t>) و 1593(1001قمری،972شمسی</w:t>
      </w:r>
      <w:r>
        <w:rPr>
          <w:rFonts w:hint="cs"/>
          <w:sz w:val="20"/>
          <w:szCs w:val="20"/>
          <w:rtl/>
          <w:lang w:bidi="fa-IR"/>
        </w:rPr>
        <w:t xml:space="preserve"> مصادف با دوره حکومتی صفویان</w:t>
      </w:r>
      <w:r w:rsidRPr="00A13D2B">
        <w:rPr>
          <w:rFonts w:hint="cs"/>
          <w:sz w:val="20"/>
          <w:szCs w:val="20"/>
          <w:rtl/>
          <w:lang w:bidi="fa-IR"/>
        </w:rPr>
        <w:t>) میلادی رخ داده است. هر دو زلزله خرابی بسیاری به بار آورده</w:t>
      </w:r>
      <w:r w:rsidRPr="00A13D2B">
        <w:rPr>
          <w:rFonts w:hint="cs"/>
          <w:sz w:val="20"/>
          <w:szCs w:val="20"/>
          <w:rtl/>
          <w:lang w:bidi="fa-IR"/>
        </w:rPr>
        <w:softHyphen/>
        <w:t>اند و موجب ویرانی بسیاری از بناها و آثار تاریخی گشته</w:t>
      </w:r>
      <w:r w:rsidRPr="00A13D2B">
        <w:rPr>
          <w:rFonts w:hint="cs"/>
          <w:sz w:val="20"/>
          <w:szCs w:val="20"/>
          <w:rtl/>
          <w:lang w:bidi="fa-IR"/>
        </w:rPr>
        <w:softHyphen/>
        <w:t xml:space="preserve">اند. </w:t>
      </w:r>
    </w:p>
    <w:p w:rsidR="00C433B9" w:rsidRDefault="00C433B9">
      <w:pPr>
        <w:pStyle w:val="FootnoteText"/>
        <w:rPr>
          <w:lang w:bidi="fa-IR"/>
        </w:rPr>
      </w:pPr>
    </w:p>
  </w:footnote>
  <w:footnote w:id="18">
    <w:p w:rsidR="00C433B9" w:rsidRDefault="00C433B9" w:rsidP="004C62C7">
      <w:pPr>
        <w:pStyle w:val="FootnoteText"/>
        <w:rPr>
          <w:lang w:bidi="fa-IR"/>
        </w:rPr>
      </w:pPr>
      <w:r>
        <w:rPr>
          <w:rStyle w:val="FootnoteReference"/>
        </w:rPr>
        <w:footnoteRef/>
      </w:r>
      <w:r>
        <w:rPr>
          <w:rtl/>
        </w:rPr>
        <w:t xml:space="preserve"> </w:t>
      </w:r>
      <w:r>
        <w:rPr>
          <w:rFonts w:hint="cs"/>
          <w:rtl/>
        </w:rPr>
        <w:t xml:space="preserve">امروزه </w:t>
      </w:r>
      <w:r>
        <w:rPr>
          <w:rFonts w:ascii="BLotus" w:hint="cs"/>
          <w:sz w:val="22"/>
          <w:rtl/>
        </w:rPr>
        <w:t xml:space="preserve">ورود به </w:t>
      </w:r>
      <w:r w:rsidRPr="004C62C7">
        <w:rPr>
          <w:rFonts w:ascii="BLotus" w:hint="cs"/>
          <w:sz w:val="22"/>
          <w:rtl/>
        </w:rPr>
        <w:t>این</w:t>
      </w:r>
      <w:r>
        <w:rPr>
          <w:rFonts w:ascii="BLotus" w:hint="cs"/>
          <w:sz w:val="22"/>
          <w:rtl/>
        </w:rPr>
        <w:t xml:space="preserve"> شهر زیرزمین از طریق دو دستگاه پلکان آب</w:t>
      </w:r>
      <w:r>
        <w:rPr>
          <w:rFonts w:ascii="BLotus" w:hint="cs"/>
          <w:sz w:val="22"/>
          <w:rtl/>
        </w:rPr>
        <w:softHyphen/>
        <w:t>انبار قدیمی شهر صورت می</w:t>
      </w:r>
      <w:r>
        <w:rPr>
          <w:rFonts w:ascii="BLotus" w:hint="cs"/>
          <w:sz w:val="22"/>
          <w:rtl/>
        </w:rPr>
        <w:softHyphen/>
        <w:t xml:space="preserve">پذیرد. </w:t>
      </w:r>
    </w:p>
  </w:footnote>
  <w:footnote w:id="19">
    <w:p w:rsidR="00C433B9" w:rsidRDefault="00C433B9" w:rsidP="00DA67D4">
      <w:pPr>
        <w:pStyle w:val="FootnoteText"/>
        <w:rPr>
          <w:lang w:bidi="fa-IR"/>
        </w:rPr>
      </w:pPr>
      <w:r>
        <w:rPr>
          <w:rStyle w:val="FootnoteReference"/>
        </w:rPr>
        <w:footnoteRef/>
      </w:r>
      <w:r>
        <w:rPr>
          <w:rtl/>
        </w:rPr>
        <w:t xml:space="preserve"> </w:t>
      </w:r>
      <w:r w:rsidRPr="00560519">
        <w:rPr>
          <w:rFonts w:ascii="BLotus" w:hint="cs"/>
          <w:rtl/>
        </w:rPr>
        <w:t>سردر آب</w:t>
      </w:r>
      <w:r w:rsidRPr="00560519">
        <w:rPr>
          <w:rFonts w:ascii="BLotus" w:hint="cs"/>
          <w:rtl/>
        </w:rPr>
        <w:softHyphen/>
      </w:r>
      <w:r>
        <w:rPr>
          <w:rFonts w:ascii="BLotus" w:hint="cs"/>
          <w:rtl/>
        </w:rPr>
        <w:t>انبار</w:t>
      </w:r>
      <w:r w:rsidRPr="00560519">
        <w:rPr>
          <w:rFonts w:ascii="BLotus" w:hint="cs"/>
          <w:rtl/>
        </w:rPr>
        <w:t>های این شهر دارای تزئینات حجاری</w:t>
      </w:r>
      <w:r>
        <w:rPr>
          <w:rFonts w:ascii="BLotus" w:hint="cs"/>
          <w:rtl/>
        </w:rPr>
        <w:t>،</w:t>
      </w:r>
      <w:r w:rsidRPr="00560519">
        <w:rPr>
          <w:rFonts w:ascii="BLotus" w:hint="cs"/>
          <w:rtl/>
        </w:rPr>
        <w:t xml:space="preserve"> کاشیکاری </w:t>
      </w:r>
      <w:r>
        <w:rPr>
          <w:rFonts w:ascii="BLotus" w:hint="cs"/>
          <w:rtl/>
        </w:rPr>
        <w:t xml:space="preserve">در انواع مختلف از جمله معقلی و </w:t>
      </w:r>
      <w:r w:rsidRPr="00560519">
        <w:rPr>
          <w:rFonts w:ascii="BLotus" w:hint="cs"/>
          <w:rtl/>
        </w:rPr>
        <w:t>مقرنس کاری در خور توجه می</w:t>
      </w:r>
      <w:r w:rsidRPr="00560519">
        <w:rPr>
          <w:rFonts w:ascii="BLotus" w:hint="cs"/>
          <w:rtl/>
        </w:rPr>
        <w:softHyphen/>
        <w:t>باشد</w:t>
      </w:r>
      <w:r>
        <w:rPr>
          <w:rFonts w:ascii="BLotus" w:hint="cs"/>
          <w:rtl/>
        </w:rPr>
        <w:t>.</w:t>
      </w:r>
    </w:p>
  </w:footnote>
  <w:footnote w:id="20">
    <w:p w:rsidR="00C433B9" w:rsidRPr="000C4403" w:rsidRDefault="00C433B9" w:rsidP="003B5A33">
      <w:pPr>
        <w:jc w:val="both"/>
        <w:rPr>
          <w:rtl/>
          <w:lang w:bidi="fa-IR"/>
        </w:rPr>
      </w:pPr>
      <w:r>
        <w:rPr>
          <w:rStyle w:val="FootnoteReference"/>
        </w:rPr>
        <w:footnoteRef/>
      </w:r>
      <w:r>
        <w:rPr>
          <w:rtl/>
        </w:rPr>
        <w:t xml:space="preserve"> </w:t>
      </w:r>
      <w:r w:rsidRPr="00255810">
        <w:rPr>
          <w:rFonts w:hint="cs"/>
          <w:sz w:val="20"/>
          <w:szCs w:val="20"/>
          <w:rtl/>
          <w:lang w:bidi="fa-IR"/>
        </w:rPr>
        <w:t>بركه</w:t>
      </w:r>
      <w:r w:rsidRPr="00255810">
        <w:rPr>
          <w:sz w:val="20"/>
          <w:szCs w:val="20"/>
          <w:rtl/>
          <w:lang w:bidi="fa-IR"/>
        </w:rPr>
        <w:t xml:space="preserve"> </w:t>
      </w:r>
      <w:r w:rsidRPr="00255810">
        <w:rPr>
          <w:rFonts w:hint="cs"/>
          <w:sz w:val="20"/>
          <w:szCs w:val="20"/>
          <w:rtl/>
          <w:lang w:bidi="fa-IR"/>
        </w:rPr>
        <w:t>كل</w:t>
      </w:r>
      <w:r w:rsidRPr="00255810">
        <w:rPr>
          <w:sz w:val="20"/>
          <w:szCs w:val="20"/>
          <w:rtl/>
          <w:lang w:bidi="fa-IR"/>
        </w:rPr>
        <w:t xml:space="preserve"> </w:t>
      </w:r>
      <w:r w:rsidRPr="00255810">
        <w:rPr>
          <w:rFonts w:hint="cs"/>
          <w:sz w:val="20"/>
          <w:szCs w:val="20"/>
          <w:rtl/>
          <w:lang w:bidi="fa-IR"/>
        </w:rPr>
        <w:t>گراش،</w:t>
      </w:r>
      <w:r w:rsidRPr="00255810">
        <w:rPr>
          <w:sz w:val="20"/>
          <w:szCs w:val="20"/>
          <w:rtl/>
          <w:lang w:bidi="fa-IR"/>
        </w:rPr>
        <w:t xml:space="preserve"> </w:t>
      </w:r>
      <w:r w:rsidRPr="00255810">
        <w:rPr>
          <w:rFonts w:hint="cs"/>
          <w:sz w:val="20"/>
          <w:szCs w:val="20"/>
          <w:rtl/>
          <w:lang w:bidi="fa-IR"/>
        </w:rPr>
        <w:t>بزرگ‌ترين</w:t>
      </w:r>
      <w:r w:rsidRPr="00255810">
        <w:rPr>
          <w:sz w:val="20"/>
          <w:szCs w:val="20"/>
          <w:rtl/>
          <w:lang w:bidi="fa-IR"/>
        </w:rPr>
        <w:t xml:space="preserve"> </w:t>
      </w:r>
      <w:r w:rsidRPr="00255810">
        <w:rPr>
          <w:rFonts w:hint="cs"/>
          <w:sz w:val="20"/>
          <w:szCs w:val="20"/>
          <w:rtl/>
          <w:lang w:bidi="fa-IR"/>
        </w:rPr>
        <w:t>آب‌</w:t>
      </w:r>
      <w:r>
        <w:rPr>
          <w:rFonts w:hint="cs"/>
          <w:sz w:val="20"/>
          <w:szCs w:val="20"/>
          <w:rtl/>
          <w:lang w:bidi="fa-IR"/>
        </w:rPr>
        <w:t>انبار</w:t>
      </w:r>
      <w:r w:rsidRPr="00255810">
        <w:rPr>
          <w:sz w:val="20"/>
          <w:szCs w:val="20"/>
          <w:rtl/>
          <w:lang w:bidi="fa-IR"/>
        </w:rPr>
        <w:t xml:space="preserve"> </w:t>
      </w:r>
      <w:r w:rsidRPr="00255810">
        <w:rPr>
          <w:rFonts w:hint="cs"/>
          <w:sz w:val="20"/>
          <w:szCs w:val="20"/>
          <w:rtl/>
          <w:lang w:bidi="fa-IR"/>
        </w:rPr>
        <w:t>بدون سقف کشور می</w:t>
      </w:r>
      <w:r w:rsidRPr="00255810">
        <w:rPr>
          <w:rFonts w:hint="cs"/>
          <w:sz w:val="20"/>
          <w:szCs w:val="20"/>
          <w:rtl/>
          <w:lang w:bidi="fa-IR"/>
        </w:rPr>
        <w:softHyphen/>
        <w:t>باشد.</w:t>
      </w:r>
      <w:r>
        <w:rPr>
          <w:rFonts w:hint="cs"/>
          <w:sz w:val="20"/>
          <w:szCs w:val="20"/>
          <w:rtl/>
          <w:lang w:bidi="fa-IR"/>
        </w:rPr>
        <w:t xml:space="preserve"> سقف</w:t>
      </w:r>
      <w:r w:rsidRPr="00255810">
        <w:rPr>
          <w:rFonts w:hint="cs"/>
          <w:sz w:val="20"/>
          <w:szCs w:val="20"/>
          <w:rtl/>
          <w:lang w:bidi="fa-IR"/>
        </w:rPr>
        <w:t xml:space="preserve"> این آب</w:t>
      </w:r>
      <w:r w:rsidRPr="00255810">
        <w:rPr>
          <w:rFonts w:hint="cs"/>
          <w:sz w:val="20"/>
          <w:szCs w:val="20"/>
          <w:rtl/>
          <w:lang w:bidi="fa-IR"/>
        </w:rPr>
        <w:softHyphen/>
      </w:r>
      <w:r>
        <w:rPr>
          <w:rFonts w:hint="cs"/>
          <w:sz w:val="20"/>
          <w:szCs w:val="20"/>
          <w:rtl/>
          <w:lang w:bidi="fa-IR"/>
        </w:rPr>
        <w:t>انبار</w:t>
      </w:r>
      <w:r w:rsidRPr="00255810">
        <w:rPr>
          <w:rFonts w:hint="cs"/>
          <w:sz w:val="20"/>
          <w:szCs w:val="20"/>
          <w:rtl/>
          <w:lang w:bidi="fa-IR"/>
        </w:rPr>
        <w:t xml:space="preserve"> که</w:t>
      </w:r>
      <w:r w:rsidRPr="00255810">
        <w:rPr>
          <w:sz w:val="20"/>
          <w:szCs w:val="20"/>
          <w:rtl/>
          <w:lang w:bidi="fa-IR"/>
        </w:rPr>
        <w:t xml:space="preserve"> </w:t>
      </w:r>
      <w:r w:rsidRPr="00255810">
        <w:rPr>
          <w:rFonts w:hint="cs"/>
          <w:sz w:val="20"/>
          <w:szCs w:val="20"/>
          <w:rtl/>
          <w:lang w:bidi="fa-IR"/>
        </w:rPr>
        <w:t>در</w:t>
      </w:r>
      <w:r w:rsidRPr="00255810">
        <w:rPr>
          <w:sz w:val="20"/>
          <w:szCs w:val="20"/>
          <w:rtl/>
          <w:lang w:bidi="fa-IR"/>
        </w:rPr>
        <w:t xml:space="preserve"> </w:t>
      </w:r>
      <w:r w:rsidRPr="00255810">
        <w:rPr>
          <w:rFonts w:hint="cs"/>
          <w:sz w:val="20"/>
          <w:szCs w:val="20"/>
          <w:rtl/>
          <w:lang w:bidi="fa-IR"/>
        </w:rPr>
        <w:t>سال</w:t>
      </w:r>
      <w:r w:rsidRPr="00255810">
        <w:rPr>
          <w:sz w:val="20"/>
          <w:szCs w:val="20"/>
          <w:rtl/>
          <w:lang w:bidi="fa-IR"/>
        </w:rPr>
        <w:t xml:space="preserve"> 1290</w:t>
      </w:r>
      <w:r w:rsidRPr="00255810">
        <w:rPr>
          <w:rFonts w:hint="cs"/>
          <w:sz w:val="20"/>
          <w:szCs w:val="20"/>
          <w:rtl/>
          <w:lang w:bidi="fa-IR"/>
        </w:rPr>
        <w:t>هجري</w:t>
      </w:r>
      <w:r w:rsidRPr="00255810">
        <w:rPr>
          <w:sz w:val="20"/>
          <w:szCs w:val="20"/>
          <w:rtl/>
          <w:lang w:bidi="fa-IR"/>
        </w:rPr>
        <w:t xml:space="preserve"> </w:t>
      </w:r>
      <w:r w:rsidRPr="00255810">
        <w:rPr>
          <w:rFonts w:hint="cs"/>
          <w:sz w:val="20"/>
          <w:szCs w:val="20"/>
          <w:rtl/>
          <w:lang w:bidi="fa-IR"/>
        </w:rPr>
        <w:t>قمري</w:t>
      </w:r>
      <w:r w:rsidRPr="00255810">
        <w:rPr>
          <w:sz w:val="20"/>
          <w:szCs w:val="20"/>
          <w:rtl/>
          <w:lang w:bidi="fa-IR"/>
        </w:rPr>
        <w:t xml:space="preserve"> </w:t>
      </w:r>
      <w:r w:rsidRPr="00255810">
        <w:rPr>
          <w:rFonts w:hint="cs"/>
          <w:sz w:val="20"/>
          <w:szCs w:val="20"/>
          <w:rtl/>
          <w:lang w:bidi="fa-IR"/>
        </w:rPr>
        <w:t>ساخته</w:t>
      </w:r>
      <w:r w:rsidRPr="00255810">
        <w:rPr>
          <w:sz w:val="20"/>
          <w:szCs w:val="20"/>
          <w:rtl/>
          <w:lang w:bidi="fa-IR"/>
        </w:rPr>
        <w:t xml:space="preserve"> </w:t>
      </w:r>
      <w:r w:rsidRPr="00255810">
        <w:rPr>
          <w:rFonts w:hint="cs"/>
          <w:sz w:val="20"/>
          <w:szCs w:val="20"/>
          <w:rtl/>
          <w:lang w:bidi="fa-IR"/>
        </w:rPr>
        <w:t>شده،</w:t>
      </w:r>
      <w:r w:rsidRPr="00255810">
        <w:rPr>
          <w:sz w:val="20"/>
          <w:szCs w:val="20"/>
          <w:rtl/>
          <w:lang w:bidi="fa-IR"/>
        </w:rPr>
        <w:t xml:space="preserve"> </w:t>
      </w:r>
      <w:r w:rsidRPr="00255810">
        <w:rPr>
          <w:rFonts w:hint="cs"/>
          <w:sz w:val="20"/>
          <w:szCs w:val="20"/>
          <w:rtl/>
          <w:lang w:bidi="fa-IR"/>
        </w:rPr>
        <w:t>به‌گفته</w:t>
      </w:r>
      <w:r w:rsidRPr="00255810">
        <w:rPr>
          <w:sz w:val="20"/>
          <w:szCs w:val="20"/>
          <w:rtl/>
          <w:lang w:bidi="fa-IR"/>
        </w:rPr>
        <w:t xml:space="preserve"> </w:t>
      </w:r>
      <w:r w:rsidRPr="00255810">
        <w:rPr>
          <w:rFonts w:hint="cs"/>
          <w:sz w:val="20"/>
          <w:szCs w:val="20"/>
          <w:rtl/>
          <w:lang w:bidi="fa-IR"/>
        </w:rPr>
        <w:t>مردم</w:t>
      </w:r>
      <w:r w:rsidRPr="00255810">
        <w:rPr>
          <w:sz w:val="20"/>
          <w:szCs w:val="20"/>
          <w:rtl/>
          <w:lang w:bidi="fa-IR"/>
        </w:rPr>
        <w:t xml:space="preserve"> </w:t>
      </w:r>
      <w:r w:rsidRPr="00255810">
        <w:rPr>
          <w:rFonts w:hint="cs"/>
          <w:sz w:val="20"/>
          <w:szCs w:val="20"/>
          <w:rtl/>
          <w:lang w:bidi="fa-IR"/>
        </w:rPr>
        <w:t>محلي</w:t>
      </w:r>
      <w:r w:rsidRPr="00255810">
        <w:rPr>
          <w:sz w:val="20"/>
          <w:szCs w:val="20"/>
          <w:rtl/>
          <w:lang w:bidi="fa-IR"/>
        </w:rPr>
        <w:t xml:space="preserve"> </w:t>
      </w:r>
      <w:r w:rsidRPr="00255810">
        <w:rPr>
          <w:rFonts w:hint="cs"/>
          <w:sz w:val="20"/>
          <w:szCs w:val="20"/>
          <w:rtl/>
          <w:lang w:bidi="fa-IR"/>
        </w:rPr>
        <w:t>در</w:t>
      </w:r>
      <w:r w:rsidRPr="00255810">
        <w:rPr>
          <w:sz w:val="20"/>
          <w:szCs w:val="20"/>
          <w:rtl/>
          <w:lang w:bidi="fa-IR"/>
        </w:rPr>
        <w:t xml:space="preserve"> </w:t>
      </w:r>
      <w:r w:rsidRPr="00255810">
        <w:rPr>
          <w:rFonts w:hint="cs"/>
          <w:sz w:val="20"/>
          <w:szCs w:val="20"/>
          <w:rtl/>
          <w:lang w:bidi="fa-IR"/>
        </w:rPr>
        <w:t>همان</w:t>
      </w:r>
      <w:r w:rsidRPr="00255810">
        <w:rPr>
          <w:sz w:val="20"/>
          <w:szCs w:val="20"/>
          <w:rtl/>
          <w:lang w:bidi="fa-IR"/>
        </w:rPr>
        <w:t xml:space="preserve"> </w:t>
      </w:r>
      <w:r w:rsidRPr="00255810">
        <w:rPr>
          <w:rFonts w:hint="cs"/>
          <w:sz w:val="20"/>
          <w:szCs w:val="20"/>
          <w:rtl/>
          <w:lang w:bidi="fa-IR"/>
        </w:rPr>
        <w:t>سال‌هاي</w:t>
      </w:r>
      <w:r w:rsidRPr="00255810">
        <w:rPr>
          <w:sz w:val="20"/>
          <w:szCs w:val="20"/>
          <w:rtl/>
          <w:lang w:bidi="fa-IR"/>
        </w:rPr>
        <w:t xml:space="preserve"> </w:t>
      </w:r>
      <w:r w:rsidRPr="00255810">
        <w:rPr>
          <w:rFonts w:hint="cs"/>
          <w:sz w:val="20"/>
          <w:szCs w:val="20"/>
          <w:rtl/>
          <w:lang w:bidi="fa-IR"/>
        </w:rPr>
        <w:t>اوليه</w:t>
      </w:r>
      <w:r w:rsidRPr="00255810">
        <w:rPr>
          <w:sz w:val="20"/>
          <w:szCs w:val="20"/>
          <w:rtl/>
          <w:lang w:bidi="fa-IR"/>
        </w:rPr>
        <w:t xml:space="preserve"> </w:t>
      </w:r>
      <w:r w:rsidRPr="00255810">
        <w:rPr>
          <w:rFonts w:hint="cs"/>
          <w:sz w:val="20"/>
          <w:szCs w:val="20"/>
          <w:rtl/>
          <w:lang w:bidi="fa-IR"/>
        </w:rPr>
        <w:t>ريخته</w:t>
      </w:r>
      <w:r w:rsidRPr="00255810">
        <w:rPr>
          <w:sz w:val="20"/>
          <w:szCs w:val="20"/>
          <w:rtl/>
          <w:lang w:bidi="fa-IR"/>
        </w:rPr>
        <w:t xml:space="preserve"> </w:t>
      </w:r>
      <w:r w:rsidRPr="00255810">
        <w:rPr>
          <w:rFonts w:hint="cs"/>
          <w:sz w:val="20"/>
          <w:szCs w:val="20"/>
          <w:rtl/>
          <w:lang w:bidi="fa-IR"/>
        </w:rPr>
        <w:t>است</w:t>
      </w:r>
      <w:r w:rsidRPr="00255810">
        <w:rPr>
          <w:sz w:val="20"/>
          <w:szCs w:val="20"/>
          <w:lang w:bidi="fa-IR"/>
        </w:rPr>
        <w:t>.</w:t>
      </w:r>
      <w:r w:rsidRPr="00255810">
        <w:rPr>
          <w:rFonts w:hint="cs"/>
          <w:sz w:val="20"/>
          <w:szCs w:val="20"/>
          <w:rtl/>
          <w:lang w:bidi="fa-IR"/>
        </w:rPr>
        <w:t xml:space="preserve"> به دلیل قطر زیاد </w:t>
      </w:r>
      <w:r>
        <w:rPr>
          <w:rFonts w:hint="cs"/>
          <w:sz w:val="20"/>
          <w:szCs w:val="20"/>
          <w:rtl/>
          <w:lang w:bidi="fa-IR"/>
        </w:rPr>
        <w:t>مخزن</w:t>
      </w:r>
      <w:r w:rsidRPr="00255810">
        <w:rPr>
          <w:rFonts w:hint="cs"/>
          <w:sz w:val="20"/>
          <w:szCs w:val="20"/>
          <w:rtl/>
          <w:lang w:bidi="fa-IR"/>
        </w:rPr>
        <w:t>، تمام پوشش</w:t>
      </w:r>
      <w:r w:rsidRPr="00255810">
        <w:rPr>
          <w:rFonts w:hint="cs"/>
          <w:sz w:val="20"/>
          <w:szCs w:val="20"/>
          <w:rtl/>
          <w:lang w:bidi="fa-IR"/>
        </w:rPr>
        <w:softHyphen/>
        <w:t>های اجرا شده بر روی آب</w:t>
      </w:r>
      <w:r w:rsidRPr="00255810">
        <w:rPr>
          <w:rFonts w:hint="cs"/>
          <w:sz w:val="20"/>
          <w:szCs w:val="20"/>
          <w:rtl/>
          <w:lang w:bidi="fa-IR"/>
        </w:rPr>
        <w:softHyphen/>
      </w:r>
      <w:r>
        <w:rPr>
          <w:rFonts w:hint="cs"/>
          <w:sz w:val="20"/>
          <w:szCs w:val="20"/>
          <w:rtl/>
          <w:lang w:bidi="fa-IR"/>
        </w:rPr>
        <w:t>انبار</w:t>
      </w:r>
      <w:r w:rsidRPr="00255810">
        <w:rPr>
          <w:rFonts w:hint="cs"/>
          <w:sz w:val="20"/>
          <w:szCs w:val="20"/>
          <w:rtl/>
          <w:lang w:bidi="fa-IR"/>
        </w:rPr>
        <w:t xml:space="preserve"> در سال</w:t>
      </w:r>
      <w:r w:rsidRPr="00255810">
        <w:rPr>
          <w:rFonts w:hint="cs"/>
          <w:sz w:val="20"/>
          <w:szCs w:val="20"/>
          <w:rtl/>
          <w:lang w:bidi="fa-IR"/>
        </w:rPr>
        <w:softHyphen/>
        <w:t>های بعد نیز فروریخته است.</w:t>
      </w:r>
    </w:p>
    <w:p w:rsidR="00C433B9" w:rsidRDefault="00C433B9" w:rsidP="003B5A33">
      <w:pPr>
        <w:pStyle w:val="FootnoteText"/>
        <w:rPr>
          <w:lang w:bidi="fa-IR"/>
        </w:rPr>
      </w:pPr>
    </w:p>
  </w:footnote>
  <w:footnote w:id="21">
    <w:p w:rsidR="00C433B9" w:rsidRDefault="00C433B9" w:rsidP="00F31E91">
      <w:pPr>
        <w:pStyle w:val="FootnoteText"/>
        <w:jc w:val="right"/>
        <w:rPr>
          <w:rtl/>
          <w:lang w:bidi="fa-IR"/>
        </w:rPr>
      </w:pPr>
      <w:r>
        <w:rPr>
          <w:rStyle w:val="FootnoteReference"/>
        </w:rPr>
        <w:footnoteRef/>
      </w:r>
      <w:r>
        <w:t xml:space="preserve"> </w:t>
      </w:r>
      <w:r w:rsidRPr="008F04B9">
        <w:rPr>
          <w:rFonts w:ascii="TimesNewRomanPSMT" w:hAnsi="TimesNewRomanPSMT"/>
          <w:sz w:val="24"/>
          <w:szCs w:val="24"/>
        </w:rPr>
        <w:t>ure</w:t>
      </w:r>
    </w:p>
  </w:footnote>
  <w:footnote w:id="22">
    <w:p w:rsidR="00C433B9" w:rsidRDefault="00C433B9" w:rsidP="00485B0C">
      <w:pPr>
        <w:pStyle w:val="FootnoteText"/>
        <w:bidi w:val="0"/>
        <w:rPr>
          <w:lang w:bidi="fa-IR"/>
        </w:rPr>
      </w:pPr>
      <w:r>
        <w:rPr>
          <w:rStyle w:val="FootnoteReference"/>
        </w:rPr>
        <w:footnoteRef/>
      </w:r>
      <w:r>
        <w:rPr>
          <w:rtl/>
        </w:rPr>
        <w:t xml:space="preserve"> </w:t>
      </w:r>
      <w:r w:rsidRPr="00485B0C">
        <w:rPr>
          <w:rFonts w:asciiTheme="majorBidi" w:hAnsiTheme="majorBidi" w:cstheme="majorBidi"/>
          <w:color w:val="000000"/>
          <w:shd w:val="clear" w:color="auto" w:fill="FFFFFF"/>
        </w:rPr>
        <w:t>Yerebatan Sarayı</w:t>
      </w:r>
    </w:p>
  </w:footnote>
  <w:footnote w:id="23">
    <w:p w:rsidR="00C433B9" w:rsidRDefault="00C433B9" w:rsidP="00D45D4D">
      <w:pPr>
        <w:pStyle w:val="FootnoteText"/>
        <w:jc w:val="both"/>
        <w:rPr>
          <w:rtl/>
          <w:lang w:bidi="fa-IR"/>
        </w:rPr>
      </w:pPr>
      <w:r>
        <w:rPr>
          <w:rStyle w:val="FootnoteReference"/>
        </w:rPr>
        <w:footnoteRef/>
      </w:r>
      <w:r>
        <w:t xml:space="preserve"> </w:t>
      </w:r>
      <w:r>
        <w:rPr>
          <w:rFonts w:hint="cs"/>
          <w:rtl/>
        </w:rPr>
        <w:t xml:space="preserve"> </w:t>
      </w:r>
      <w:r w:rsidRPr="00EC6F82">
        <w:rPr>
          <w:rFonts w:hint="cs"/>
          <w:rtl/>
          <w:lang w:bidi="fa-IR"/>
        </w:rPr>
        <w:t>این بخش شامل بررسی چگونگی ترکیب این بنا با سایر فضاهای شهری، همچنین معرفی فضاهای وابسته با آن می</w:t>
      </w:r>
      <w:r w:rsidRPr="00EC6F82">
        <w:rPr>
          <w:rFonts w:hint="cs"/>
          <w:rtl/>
          <w:lang w:bidi="fa-IR"/>
        </w:rPr>
        <w:softHyphen/>
        <w:t>باشد.</w:t>
      </w:r>
    </w:p>
  </w:footnote>
  <w:footnote w:id="24">
    <w:p w:rsidR="00C433B9" w:rsidRPr="006E24FF" w:rsidRDefault="00C433B9" w:rsidP="00D45D4D">
      <w:pPr>
        <w:pStyle w:val="FootnoteText"/>
        <w:jc w:val="both"/>
        <w:rPr>
          <w:rtl/>
          <w:lang w:bidi="fa-IR"/>
        </w:rPr>
      </w:pPr>
      <w:r>
        <w:rPr>
          <w:rStyle w:val="FootnoteReference"/>
        </w:rPr>
        <w:footnoteRef/>
      </w:r>
      <w:r>
        <w:rPr>
          <w:rFonts w:hint="cs"/>
          <w:rtl/>
        </w:rPr>
        <w:t xml:space="preserve">  </w:t>
      </w:r>
      <w:r w:rsidRPr="006E24FF">
        <w:rPr>
          <w:rFonts w:hint="cs"/>
          <w:rtl/>
        </w:rPr>
        <w:t xml:space="preserve">این گونه ترکیب آب </w:t>
      </w:r>
      <w:r>
        <w:rPr>
          <w:rFonts w:hint="cs"/>
          <w:rtl/>
        </w:rPr>
        <w:t>انبار</w:t>
      </w:r>
      <w:r w:rsidRPr="006E24FF">
        <w:rPr>
          <w:rFonts w:hint="cs"/>
          <w:rtl/>
        </w:rPr>
        <w:t xml:space="preserve"> و مسجد از دوره صفویه رواج یافته</w:t>
      </w:r>
      <w:r w:rsidRPr="006E24FF">
        <w:rPr>
          <w:rFonts w:hint="cs"/>
          <w:rtl/>
        </w:rPr>
        <w:softHyphen/>
        <w:t>است. در این دوره آب</w:t>
      </w:r>
      <w:r w:rsidRPr="006E24FF">
        <w:rPr>
          <w:rFonts w:hint="cs"/>
          <w:rtl/>
        </w:rPr>
        <w:softHyphen/>
      </w:r>
      <w:r>
        <w:rPr>
          <w:rFonts w:hint="cs"/>
          <w:rtl/>
        </w:rPr>
        <w:t>انبار</w:t>
      </w:r>
      <w:r w:rsidRPr="006E24FF">
        <w:rPr>
          <w:rFonts w:hint="cs"/>
          <w:rtl/>
        </w:rPr>
        <w:t xml:space="preserve"> و مسجد تواما ساخته می</w:t>
      </w:r>
      <w:r w:rsidRPr="006E24FF">
        <w:rPr>
          <w:rFonts w:hint="cs"/>
          <w:rtl/>
        </w:rPr>
        <w:softHyphen/>
        <w:t>شدند.</w:t>
      </w:r>
    </w:p>
  </w:footnote>
  <w:footnote w:id="25">
    <w:p w:rsidR="00C433B9" w:rsidRDefault="00C433B9" w:rsidP="00D45D4D">
      <w:pPr>
        <w:pStyle w:val="FootnoteText"/>
        <w:rPr>
          <w:rtl/>
          <w:lang w:bidi="fa-IR"/>
        </w:rPr>
      </w:pPr>
      <w:r>
        <w:rPr>
          <w:rStyle w:val="FootnoteReference"/>
        </w:rPr>
        <w:footnoteRef/>
      </w:r>
      <w:r>
        <w:t xml:space="preserve"> </w:t>
      </w:r>
      <w:r>
        <w:rPr>
          <w:rFonts w:hint="cs"/>
          <w:rtl/>
        </w:rPr>
        <w:t xml:space="preserve"> </w:t>
      </w:r>
      <w:r w:rsidRPr="00553E1F">
        <w:rPr>
          <w:rFonts w:hint="cs"/>
          <w:rtl/>
        </w:rPr>
        <w:t>فرم عمومی ساختمان</w:t>
      </w:r>
    </w:p>
  </w:footnote>
  <w:footnote w:id="26">
    <w:p w:rsidR="00C433B9" w:rsidRDefault="00C433B9" w:rsidP="00D45D4D">
      <w:pPr>
        <w:pStyle w:val="FootnoteText"/>
        <w:jc w:val="both"/>
        <w:rPr>
          <w:rtl/>
          <w:lang w:bidi="fa-IR"/>
        </w:rPr>
      </w:pPr>
      <w:r>
        <w:rPr>
          <w:rFonts w:hint="cs"/>
          <w:rtl/>
        </w:rPr>
        <w:t xml:space="preserve"> </w:t>
      </w:r>
      <w:r>
        <w:rPr>
          <w:rStyle w:val="FootnoteReference"/>
        </w:rPr>
        <w:footnoteRef/>
      </w:r>
      <w:r>
        <w:t xml:space="preserve"> </w:t>
      </w:r>
      <w:r>
        <w:rPr>
          <w:rFonts w:hint="cs"/>
          <w:rtl/>
        </w:rPr>
        <w:t xml:space="preserve"> </w:t>
      </w:r>
      <w:r w:rsidRPr="0047253D">
        <w:rPr>
          <w:rFonts w:hint="cs"/>
          <w:rtl/>
          <w:lang w:bidi="fa-IR"/>
        </w:rPr>
        <w:t>آب</w:t>
      </w:r>
      <w:r w:rsidRPr="0047253D">
        <w:rPr>
          <w:rFonts w:hint="cs"/>
          <w:rtl/>
          <w:lang w:bidi="fa-IR"/>
        </w:rPr>
        <w:softHyphen/>
      </w:r>
      <w:r>
        <w:rPr>
          <w:rFonts w:hint="cs"/>
          <w:rtl/>
          <w:lang w:bidi="fa-IR"/>
        </w:rPr>
        <w:t>انبار</w:t>
      </w:r>
      <w:r w:rsidRPr="0047253D">
        <w:rPr>
          <w:rFonts w:hint="cs"/>
          <w:rtl/>
          <w:lang w:bidi="fa-IR"/>
        </w:rPr>
        <w:t xml:space="preserve"> یک بادگیری: روبه روی امامزاده شنبه یزد، سه بادگیری: آب</w:t>
      </w:r>
      <w:r w:rsidRPr="0047253D">
        <w:rPr>
          <w:rFonts w:hint="cs"/>
          <w:rtl/>
          <w:lang w:bidi="fa-IR"/>
        </w:rPr>
        <w:softHyphen/>
      </w:r>
      <w:r>
        <w:rPr>
          <w:rFonts w:hint="cs"/>
          <w:rtl/>
          <w:lang w:bidi="fa-IR"/>
        </w:rPr>
        <w:t>انبار</w:t>
      </w:r>
      <w:r w:rsidRPr="0047253D">
        <w:rPr>
          <w:rFonts w:hint="cs"/>
          <w:rtl/>
          <w:lang w:bidi="fa-IR"/>
        </w:rPr>
        <w:t xml:space="preserve"> دروازه مالمیر یزد، پنج بادگیری: آب</w:t>
      </w:r>
      <w:r w:rsidRPr="0047253D">
        <w:rPr>
          <w:rFonts w:hint="cs"/>
          <w:rtl/>
          <w:lang w:bidi="fa-IR"/>
        </w:rPr>
        <w:softHyphen/>
      </w:r>
      <w:r>
        <w:rPr>
          <w:rFonts w:hint="cs"/>
          <w:rtl/>
          <w:lang w:bidi="fa-IR"/>
        </w:rPr>
        <w:t>انبار</w:t>
      </w:r>
      <w:r w:rsidRPr="0047253D">
        <w:rPr>
          <w:rFonts w:hint="cs"/>
          <w:rtl/>
          <w:lang w:bidi="fa-IR"/>
        </w:rPr>
        <w:t xml:space="preserve"> امیر چخماق و شش بادگیری: آب</w:t>
      </w:r>
      <w:r w:rsidRPr="0047253D">
        <w:rPr>
          <w:rFonts w:hint="cs"/>
          <w:rtl/>
          <w:lang w:bidi="fa-IR"/>
        </w:rPr>
        <w:softHyphen/>
      </w:r>
      <w:r>
        <w:rPr>
          <w:rFonts w:hint="cs"/>
          <w:rtl/>
          <w:lang w:bidi="fa-IR"/>
        </w:rPr>
        <w:t>انبار</w:t>
      </w:r>
      <w:r w:rsidRPr="0047253D">
        <w:rPr>
          <w:rFonts w:hint="cs"/>
          <w:rtl/>
          <w:lang w:bidi="fa-IR"/>
        </w:rPr>
        <w:t xml:space="preserve"> شش بادگیری</w:t>
      </w:r>
    </w:p>
  </w:footnote>
  <w:footnote w:id="27">
    <w:p w:rsidR="00C433B9" w:rsidRDefault="00C433B9" w:rsidP="00D45D4D">
      <w:pPr>
        <w:pStyle w:val="FootnoteText"/>
        <w:jc w:val="both"/>
        <w:rPr>
          <w:rtl/>
          <w:lang w:bidi="fa-IR"/>
        </w:rPr>
      </w:pPr>
      <w:r>
        <w:rPr>
          <w:rStyle w:val="FootnoteReference"/>
        </w:rPr>
        <w:footnoteRef/>
      </w:r>
      <w:r>
        <w:t xml:space="preserve"> </w:t>
      </w:r>
      <w:r>
        <w:rPr>
          <w:rFonts w:hint="cs"/>
          <w:rtl/>
        </w:rPr>
        <w:t xml:space="preserve"> </w:t>
      </w:r>
      <w:r w:rsidRPr="004545BC">
        <w:rPr>
          <w:rFonts w:hint="cs"/>
          <w:rtl/>
          <w:lang w:bidi="fa-IR"/>
        </w:rPr>
        <w:t>پزآب</w:t>
      </w:r>
      <w:r w:rsidRPr="004545BC">
        <w:rPr>
          <w:rFonts w:hint="cs"/>
          <w:rtl/>
          <w:lang w:bidi="fa-IR"/>
        </w:rPr>
        <w:softHyphen/>
        <w:t>ها و مسیرهای تامین آب یک آب</w:t>
      </w:r>
      <w:r w:rsidRPr="004545BC">
        <w:rPr>
          <w:rFonts w:hint="cs"/>
          <w:rtl/>
          <w:lang w:bidi="fa-IR"/>
        </w:rPr>
        <w:softHyphen/>
      </w:r>
      <w:r>
        <w:rPr>
          <w:rFonts w:hint="cs"/>
          <w:rtl/>
          <w:lang w:bidi="fa-IR"/>
        </w:rPr>
        <w:t>انبار</w:t>
      </w:r>
      <w:r w:rsidRPr="004545BC">
        <w:rPr>
          <w:rFonts w:hint="cs"/>
          <w:rtl/>
          <w:lang w:bidi="fa-IR"/>
        </w:rPr>
        <w:t xml:space="preserve"> نیز به همراه زمین خود آب</w:t>
      </w:r>
      <w:r w:rsidRPr="004545BC">
        <w:rPr>
          <w:rFonts w:hint="cs"/>
          <w:rtl/>
          <w:lang w:bidi="fa-IR"/>
        </w:rPr>
        <w:softHyphen/>
      </w:r>
      <w:r>
        <w:rPr>
          <w:rFonts w:hint="cs"/>
          <w:rtl/>
          <w:lang w:bidi="fa-IR"/>
        </w:rPr>
        <w:t>انبار</w:t>
      </w:r>
      <w:r w:rsidRPr="004545BC">
        <w:rPr>
          <w:rFonts w:hint="cs"/>
          <w:rtl/>
          <w:lang w:bidi="fa-IR"/>
        </w:rPr>
        <w:t xml:space="preserve"> وقف بوده، بنابراین واقف باید این زمین</w:t>
      </w:r>
      <w:r w:rsidRPr="004545BC">
        <w:rPr>
          <w:rFonts w:hint="cs"/>
          <w:rtl/>
          <w:lang w:bidi="fa-IR"/>
        </w:rPr>
        <w:softHyphen/>
        <w:t>ها را نیز خریداری می</w:t>
      </w:r>
      <w:r w:rsidRPr="004545BC">
        <w:rPr>
          <w:rFonts w:hint="cs"/>
          <w:rtl/>
          <w:lang w:bidi="fa-IR"/>
        </w:rPr>
        <w:softHyphen/>
        <w:t>نموده است.</w:t>
      </w:r>
    </w:p>
  </w:footnote>
  <w:footnote w:id="28">
    <w:p w:rsidR="00C433B9" w:rsidRPr="006D23BB" w:rsidRDefault="00C433B9" w:rsidP="00D45D4D">
      <w:pPr>
        <w:pStyle w:val="FootnoteText"/>
        <w:jc w:val="both"/>
        <w:rPr>
          <w:rtl/>
          <w:lang w:bidi="fa-IR"/>
        </w:rPr>
      </w:pPr>
      <w:r>
        <w:rPr>
          <w:rStyle w:val="FootnoteReference"/>
        </w:rPr>
        <w:footnoteRef/>
      </w:r>
      <w:r>
        <w:t xml:space="preserve"> </w:t>
      </w:r>
      <w:r>
        <w:rPr>
          <w:rFonts w:hint="cs"/>
          <w:rtl/>
        </w:rPr>
        <w:t>مسرت به نقل از نوربخش این گونه آب</w:t>
      </w:r>
      <w:r>
        <w:rPr>
          <w:rFonts w:hint="cs"/>
          <w:rtl/>
        </w:rPr>
        <w:softHyphen/>
        <w:t>انبار را به عنوان برکه مخلوط معرفی می</w:t>
      </w:r>
      <w:r>
        <w:rPr>
          <w:rFonts w:hint="cs"/>
          <w:rtl/>
        </w:rPr>
        <w:softHyphen/>
        <w:t>کند. او این نوع برکه را ترکیبی از برکه</w:t>
      </w:r>
      <w:r>
        <w:rPr>
          <w:rFonts w:hint="cs"/>
          <w:rtl/>
        </w:rPr>
        <w:softHyphen/>
        <w:t>های گرد و دراز می</w:t>
      </w:r>
      <w:r>
        <w:rPr>
          <w:rFonts w:hint="cs"/>
          <w:rtl/>
        </w:rPr>
        <w:softHyphen/>
        <w:t>داند که یک برکه</w:t>
      </w:r>
      <w:r>
        <w:rPr>
          <w:rFonts w:hint="cs"/>
          <w:rtl/>
        </w:rPr>
        <w:softHyphen/>
        <w:t>ی گرد در وسط و تعدادی برکه دراز به آن متصل می</w:t>
      </w:r>
      <w:r>
        <w:rPr>
          <w:rFonts w:hint="cs"/>
          <w:rtl/>
        </w:rPr>
        <w:softHyphen/>
        <w:t>باشد. این برکه را ستاره</w:t>
      </w:r>
      <w:r>
        <w:rPr>
          <w:rFonts w:hint="cs"/>
          <w:rtl/>
        </w:rPr>
        <w:softHyphen/>
        <w:t>ای نیز می</w:t>
      </w:r>
      <w:r>
        <w:rPr>
          <w:rFonts w:hint="cs"/>
          <w:rtl/>
        </w:rPr>
        <w:softHyphen/>
        <w:t>نامد(مسرت، 1389، ص 128). این تعریف تنها برکه</w:t>
      </w:r>
      <w:r>
        <w:rPr>
          <w:rFonts w:hint="cs"/>
          <w:rtl/>
        </w:rPr>
        <w:softHyphen/>
        <w:t>هایی را در بر می</w:t>
      </w:r>
      <w:r>
        <w:rPr>
          <w:rFonts w:hint="cs"/>
          <w:rtl/>
        </w:rPr>
        <w:softHyphen/>
        <w:t>گیرد که در محل تقاطع چهار برکه مستطیلی گنبد وجود دارد و سایر برکه</w:t>
      </w:r>
      <w:r>
        <w:rPr>
          <w:rFonts w:hint="cs"/>
          <w:rtl/>
        </w:rPr>
        <w:softHyphen/>
        <w:t>های این رده که در وسط دارای گنبد نیستند(مانند برکه</w:t>
      </w:r>
      <w:r>
        <w:rPr>
          <w:rFonts w:hint="cs"/>
          <w:rtl/>
        </w:rPr>
        <w:softHyphen/>
        <w:t>های شهر لار) را شامل نمی</w:t>
      </w:r>
      <w:r>
        <w:rPr>
          <w:rFonts w:hint="cs"/>
          <w:rtl/>
        </w:rPr>
        <w:softHyphen/>
        <w:t xml:space="preserve">شود. </w:t>
      </w:r>
    </w:p>
  </w:footnote>
  <w:footnote w:id="29">
    <w:p w:rsidR="00C433B9" w:rsidRPr="006D49DA" w:rsidRDefault="00C433B9" w:rsidP="00D45D4D">
      <w:pPr>
        <w:spacing w:after="0"/>
        <w:jc w:val="both"/>
        <w:rPr>
          <w:color w:val="FF0000"/>
          <w:sz w:val="24"/>
          <w:szCs w:val="24"/>
          <w:rtl/>
          <w:lang w:bidi="fa-IR"/>
        </w:rPr>
      </w:pPr>
      <w:r>
        <w:rPr>
          <w:rStyle w:val="FootnoteReference"/>
        </w:rPr>
        <w:footnoteRef/>
      </w:r>
      <w:r>
        <w:t xml:space="preserve"> </w:t>
      </w:r>
      <w:r>
        <w:rPr>
          <w:rFonts w:hint="cs"/>
          <w:rtl/>
        </w:rPr>
        <w:t xml:space="preserve"> </w:t>
      </w:r>
      <w:r w:rsidRPr="006D49DA">
        <w:rPr>
          <w:rFonts w:hint="cs"/>
          <w:sz w:val="20"/>
          <w:szCs w:val="20"/>
          <w:rtl/>
          <w:lang w:bidi="fa-IR"/>
        </w:rPr>
        <w:t>ماکسیم سیرو از گونه</w:t>
      </w:r>
      <w:r w:rsidRPr="006D49DA">
        <w:rPr>
          <w:rFonts w:hint="cs"/>
          <w:sz w:val="20"/>
          <w:szCs w:val="20"/>
          <w:rtl/>
          <w:lang w:bidi="fa-IR"/>
        </w:rPr>
        <w:softHyphen/>
        <w:t>ای آب</w:t>
      </w:r>
      <w:r w:rsidRPr="006D49DA">
        <w:rPr>
          <w:rFonts w:hint="cs"/>
          <w:sz w:val="20"/>
          <w:szCs w:val="20"/>
          <w:rtl/>
          <w:lang w:bidi="fa-IR"/>
        </w:rPr>
        <w:softHyphen/>
      </w:r>
      <w:r>
        <w:rPr>
          <w:rFonts w:hint="cs"/>
          <w:sz w:val="20"/>
          <w:szCs w:val="20"/>
          <w:rtl/>
          <w:lang w:bidi="fa-IR"/>
        </w:rPr>
        <w:t>انبار</w:t>
      </w:r>
      <w:r w:rsidRPr="006D49DA">
        <w:rPr>
          <w:rFonts w:hint="cs"/>
          <w:sz w:val="20"/>
          <w:szCs w:val="20"/>
          <w:rtl/>
          <w:lang w:bidi="fa-IR"/>
        </w:rPr>
        <w:t xml:space="preserve"> با شکل تالاری نام می</w:t>
      </w:r>
      <w:r w:rsidRPr="006D49DA">
        <w:rPr>
          <w:rFonts w:hint="cs"/>
          <w:sz w:val="20"/>
          <w:szCs w:val="20"/>
          <w:rtl/>
          <w:lang w:bidi="fa-IR"/>
        </w:rPr>
        <w:softHyphen/>
        <w:t>برد. به طور کلی در هیچ یک از شهرهای لار و یزد آب</w:t>
      </w:r>
      <w:r w:rsidRPr="006D49DA">
        <w:rPr>
          <w:rFonts w:hint="cs"/>
          <w:sz w:val="20"/>
          <w:szCs w:val="20"/>
          <w:rtl/>
          <w:lang w:bidi="fa-IR"/>
        </w:rPr>
        <w:softHyphen/>
      </w:r>
      <w:r>
        <w:rPr>
          <w:rFonts w:hint="cs"/>
          <w:sz w:val="20"/>
          <w:szCs w:val="20"/>
          <w:rtl/>
          <w:lang w:bidi="fa-IR"/>
        </w:rPr>
        <w:t>انبار</w:t>
      </w:r>
      <w:r w:rsidRPr="006D49DA">
        <w:rPr>
          <w:rFonts w:hint="cs"/>
          <w:sz w:val="20"/>
          <w:szCs w:val="20"/>
          <w:rtl/>
          <w:lang w:bidi="fa-IR"/>
        </w:rPr>
        <w:t>های تالاری وجود ندارد.</w:t>
      </w:r>
    </w:p>
  </w:footnote>
  <w:footnote w:id="30">
    <w:p w:rsidR="00C433B9" w:rsidRDefault="00C433B9" w:rsidP="00D45D4D">
      <w:pPr>
        <w:pStyle w:val="FootnoteText"/>
        <w:jc w:val="both"/>
        <w:rPr>
          <w:rtl/>
          <w:lang w:bidi="fa-IR"/>
        </w:rPr>
      </w:pPr>
      <w:r>
        <w:rPr>
          <w:rStyle w:val="FootnoteReference"/>
        </w:rPr>
        <w:footnoteRef/>
      </w:r>
      <w:r>
        <w:t xml:space="preserve"> </w:t>
      </w:r>
      <w:r w:rsidRPr="00C66D24">
        <w:rPr>
          <w:rFonts w:hint="cs"/>
          <w:rtl/>
          <w:lang w:bidi="fa-IR"/>
        </w:rPr>
        <w:t xml:space="preserve">عنصری </w:t>
      </w:r>
      <w:r>
        <w:rPr>
          <w:rFonts w:hint="cs"/>
          <w:rtl/>
          <w:lang w:bidi="fa-IR"/>
        </w:rPr>
        <w:t>خطی از سنگ حجاری شده که به صورت عمودی بر</w:t>
      </w:r>
      <w:r w:rsidRPr="00C66D24">
        <w:rPr>
          <w:rFonts w:hint="cs"/>
          <w:rtl/>
          <w:lang w:bidi="fa-IR"/>
        </w:rPr>
        <w:t xml:space="preserve"> راس گنبد نصب می</w:t>
      </w:r>
      <w:r w:rsidRPr="00C66D24">
        <w:rPr>
          <w:rFonts w:hint="cs"/>
          <w:rtl/>
          <w:lang w:bidi="fa-IR"/>
        </w:rPr>
        <w:softHyphen/>
        <w:t>گردیده است</w:t>
      </w:r>
    </w:p>
  </w:footnote>
  <w:footnote w:id="31">
    <w:p w:rsidR="00C433B9" w:rsidRDefault="00C433B9" w:rsidP="00D45D4D">
      <w:pPr>
        <w:pStyle w:val="FootnoteText"/>
        <w:rPr>
          <w:rtl/>
          <w:lang w:bidi="fa-IR"/>
        </w:rPr>
      </w:pPr>
      <w:r>
        <w:rPr>
          <w:rStyle w:val="FootnoteReference"/>
        </w:rPr>
        <w:footnoteRef/>
      </w:r>
      <w:r>
        <w:t xml:space="preserve"> </w:t>
      </w:r>
      <w:r>
        <w:rPr>
          <w:rFonts w:hint="cs"/>
          <w:rtl/>
        </w:rPr>
        <w:t xml:space="preserve"> </w:t>
      </w:r>
      <w:r w:rsidRPr="00E70AEE">
        <w:rPr>
          <w:rFonts w:hint="cs"/>
          <w:rtl/>
          <w:lang w:bidi="fa-IR"/>
        </w:rPr>
        <w:t>پاکنه</w:t>
      </w:r>
    </w:p>
  </w:footnote>
  <w:footnote w:id="32">
    <w:p w:rsidR="00C433B9" w:rsidRDefault="00C433B9" w:rsidP="00D45D4D">
      <w:pPr>
        <w:pStyle w:val="FootnoteText"/>
        <w:rPr>
          <w:rtl/>
          <w:lang w:bidi="fa-IR"/>
        </w:rPr>
      </w:pPr>
      <w:r>
        <w:rPr>
          <w:rStyle w:val="FootnoteReference"/>
        </w:rPr>
        <w:footnoteRef/>
      </w:r>
      <w:r>
        <w:t xml:space="preserve"> </w:t>
      </w:r>
      <w:r w:rsidRPr="00DA6B3E">
        <w:rPr>
          <w:rFonts w:hint="cs"/>
          <w:rtl/>
          <w:lang w:bidi="fa-IR"/>
        </w:rPr>
        <w:t>در اصطلاح محلی دهنشیر</w:t>
      </w:r>
    </w:p>
  </w:footnote>
  <w:footnote w:id="33">
    <w:p w:rsidR="00C433B9" w:rsidRPr="0031584D" w:rsidRDefault="00C433B9" w:rsidP="00D45D4D">
      <w:pPr>
        <w:pStyle w:val="FootnoteText"/>
        <w:jc w:val="both"/>
        <w:rPr>
          <w:rtl/>
          <w:lang w:bidi="fa-IR"/>
        </w:rPr>
      </w:pPr>
      <w:r w:rsidRPr="0031584D">
        <w:rPr>
          <w:rStyle w:val="FootnoteReference"/>
        </w:rPr>
        <w:footnoteRef/>
      </w:r>
      <w:r w:rsidRPr="0031584D">
        <w:t xml:space="preserve"> </w:t>
      </w:r>
      <w:r>
        <w:rPr>
          <w:rFonts w:hint="cs"/>
          <w:rtl/>
        </w:rPr>
        <w:t xml:space="preserve"> </w:t>
      </w:r>
      <w:r w:rsidRPr="0031584D">
        <w:rPr>
          <w:rFonts w:hint="cs"/>
          <w:rtl/>
          <w:lang w:bidi="fa-IR"/>
        </w:rPr>
        <w:t>آجری که حرارت زیادتری دیده و به صورت سنگ در آمده</w:t>
      </w:r>
    </w:p>
  </w:footnote>
  <w:footnote w:id="34">
    <w:p w:rsidR="00C433B9" w:rsidRDefault="00C433B9" w:rsidP="00D45D4D">
      <w:pPr>
        <w:pStyle w:val="FootnoteText"/>
        <w:jc w:val="both"/>
        <w:rPr>
          <w:rtl/>
          <w:lang w:bidi="fa-IR"/>
        </w:rPr>
      </w:pPr>
      <w:r>
        <w:rPr>
          <w:rStyle w:val="FootnoteReference"/>
        </w:rPr>
        <w:footnoteRef/>
      </w:r>
      <w:r>
        <w:t xml:space="preserve"> </w:t>
      </w:r>
      <w:r w:rsidRPr="00772DCB">
        <w:rPr>
          <w:rFonts w:hint="cs"/>
          <w:rtl/>
          <w:lang w:bidi="fa-IR"/>
        </w:rPr>
        <w:t>در روش کامل ابتدا تمام فضای مورد نیاز برای مخزن و پشت بند آب</w:t>
      </w:r>
      <w:r w:rsidRPr="00772DCB">
        <w:rPr>
          <w:rFonts w:hint="cs"/>
          <w:rtl/>
          <w:lang w:bidi="fa-IR"/>
        </w:rPr>
        <w:softHyphen/>
      </w:r>
      <w:r>
        <w:rPr>
          <w:rFonts w:hint="cs"/>
          <w:rtl/>
          <w:lang w:bidi="fa-IR"/>
        </w:rPr>
        <w:t>انبار</w:t>
      </w:r>
      <w:r w:rsidRPr="00772DCB">
        <w:rPr>
          <w:rFonts w:hint="cs"/>
          <w:rtl/>
          <w:lang w:bidi="fa-IR"/>
        </w:rPr>
        <w:t xml:space="preserve"> به طور کامل خاکبرداری شده و سپس به ساخت پشت بند و دیواره مخزن می</w:t>
      </w:r>
      <w:r w:rsidRPr="00772DCB">
        <w:rPr>
          <w:rFonts w:hint="cs"/>
          <w:rtl/>
          <w:lang w:bidi="fa-IR"/>
        </w:rPr>
        <w:softHyphen/>
        <w:t>پرداختند. در روش ریخته</w:t>
      </w:r>
      <w:r w:rsidRPr="00772DCB">
        <w:rPr>
          <w:rFonts w:hint="cs"/>
          <w:rtl/>
          <w:lang w:bidi="fa-IR"/>
        </w:rPr>
        <w:softHyphen/>
        <w:t xml:space="preserve">ای ابتدا با رسم دو دایره هم مرکز که فاصله آنها از یکدیگر یک تا یک و نیم متر است( فضای مورد نیاز جهت پشت بند) </w:t>
      </w:r>
      <w:r>
        <w:rPr>
          <w:rFonts w:hint="cs"/>
          <w:rtl/>
          <w:lang w:bidi="fa-IR"/>
        </w:rPr>
        <w:t>به گودبرداری پرداخته</w:t>
      </w:r>
      <w:r w:rsidRPr="00772DCB">
        <w:rPr>
          <w:rFonts w:hint="cs"/>
          <w:rtl/>
          <w:lang w:bidi="fa-IR"/>
        </w:rPr>
        <w:t xml:space="preserve"> و درون این حفره </w:t>
      </w:r>
      <w:r>
        <w:rPr>
          <w:rFonts w:hint="cs"/>
          <w:rtl/>
          <w:lang w:bidi="fa-IR"/>
        </w:rPr>
        <w:t>را با شفته پر می</w:t>
      </w:r>
      <w:r>
        <w:rPr>
          <w:rFonts w:hint="cs"/>
          <w:rtl/>
          <w:lang w:bidi="fa-IR"/>
        </w:rPr>
        <w:softHyphen/>
        <w:t>نموده اند</w:t>
      </w:r>
      <w:r w:rsidRPr="00772DCB">
        <w:rPr>
          <w:rFonts w:hint="cs"/>
          <w:rtl/>
          <w:lang w:bidi="fa-IR"/>
        </w:rPr>
        <w:t xml:space="preserve">، سپس </w:t>
      </w:r>
      <w:r>
        <w:rPr>
          <w:rFonts w:hint="cs"/>
          <w:rtl/>
          <w:lang w:bidi="fa-IR"/>
        </w:rPr>
        <w:t xml:space="preserve">گودبرداری </w:t>
      </w:r>
      <w:r w:rsidRPr="00772DCB">
        <w:rPr>
          <w:rFonts w:hint="cs"/>
          <w:rtl/>
          <w:lang w:bidi="fa-IR"/>
        </w:rPr>
        <w:t xml:space="preserve">فضای درونی مخزن </w:t>
      </w:r>
      <w:r>
        <w:rPr>
          <w:rFonts w:hint="cs"/>
          <w:rtl/>
          <w:lang w:bidi="fa-IR"/>
        </w:rPr>
        <w:t>آغاز می</w:t>
      </w:r>
      <w:r>
        <w:rPr>
          <w:rFonts w:hint="cs"/>
          <w:rtl/>
          <w:lang w:bidi="fa-IR"/>
        </w:rPr>
        <w:softHyphen/>
        <w:t>گشته است</w:t>
      </w:r>
      <w:r w:rsidRPr="00772DCB">
        <w:rPr>
          <w:rFonts w:hint="cs"/>
          <w:rtl/>
          <w:lang w:bidi="fa-IR"/>
        </w:rPr>
        <w:t>.</w:t>
      </w:r>
    </w:p>
  </w:footnote>
  <w:footnote w:id="35">
    <w:p w:rsidR="00C433B9" w:rsidRDefault="00C433B9" w:rsidP="00D45D4D">
      <w:pPr>
        <w:pStyle w:val="FootnoteText"/>
        <w:rPr>
          <w:rtl/>
          <w:lang w:bidi="fa-IR"/>
        </w:rPr>
      </w:pPr>
      <w:r>
        <w:rPr>
          <w:rStyle w:val="FootnoteReference"/>
        </w:rPr>
        <w:footnoteRef/>
      </w:r>
      <w:r>
        <w:t xml:space="preserve"> </w:t>
      </w:r>
      <w:r w:rsidRPr="00907AC4">
        <w:rPr>
          <w:rFonts w:hint="cs"/>
          <w:rtl/>
          <w:lang w:bidi="fa-IR"/>
        </w:rPr>
        <w:t>میزان این کاهش در آب</w:t>
      </w:r>
      <w:r w:rsidRPr="00907AC4">
        <w:rPr>
          <w:rFonts w:hint="cs"/>
          <w:rtl/>
          <w:lang w:bidi="fa-IR"/>
        </w:rPr>
        <w:softHyphen/>
      </w:r>
      <w:r>
        <w:rPr>
          <w:rFonts w:hint="cs"/>
          <w:rtl/>
          <w:lang w:bidi="fa-IR"/>
        </w:rPr>
        <w:t>انبارهای</w:t>
      </w:r>
      <w:r w:rsidRPr="00907AC4">
        <w:rPr>
          <w:rFonts w:hint="cs"/>
          <w:rtl/>
          <w:lang w:bidi="fa-IR"/>
        </w:rPr>
        <w:t xml:space="preserve"> مختلف متفاوت بوده</w:t>
      </w:r>
      <w:r w:rsidRPr="00907AC4">
        <w:rPr>
          <w:rFonts w:hint="cs"/>
          <w:rtl/>
          <w:lang w:bidi="fa-IR"/>
        </w:rPr>
        <w:softHyphen/>
        <w:t xml:space="preserve"> و استادکاران بسته به تجربه این کار را انجام می</w:t>
      </w:r>
      <w:r w:rsidRPr="00907AC4">
        <w:rPr>
          <w:rFonts w:hint="cs"/>
          <w:rtl/>
          <w:lang w:bidi="fa-IR"/>
        </w:rPr>
        <w:softHyphen/>
        <w:t>داده</w:t>
      </w:r>
      <w:r w:rsidRPr="00907AC4">
        <w:rPr>
          <w:rtl/>
          <w:lang w:bidi="fa-IR"/>
        </w:rPr>
        <w:softHyphen/>
      </w:r>
      <w:r w:rsidRPr="00907AC4">
        <w:rPr>
          <w:rFonts w:hint="cs"/>
          <w:rtl/>
          <w:lang w:bidi="fa-IR"/>
        </w:rPr>
        <w:t>اند.</w:t>
      </w:r>
    </w:p>
  </w:footnote>
  <w:footnote w:id="36">
    <w:p w:rsidR="00C433B9" w:rsidRDefault="00C433B9" w:rsidP="00D45D4D">
      <w:pPr>
        <w:pStyle w:val="FootnoteText"/>
        <w:jc w:val="both"/>
        <w:rPr>
          <w:rtl/>
          <w:lang w:bidi="fa-IR"/>
        </w:rPr>
      </w:pPr>
      <w:r>
        <w:rPr>
          <w:rStyle w:val="FootnoteReference"/>
        </w:rPr>
        <w:footnoteRef/>
      </w:r>
      <w:r>
        <w:t xml:space="preserve"> </w:t>
      </w:r>
      <w:r w:rsidRPr="0057409B">
        <w:rPr>
          <w:rFonts w:hint="cs"/>
          <w:rtl/>
          <w:lang w:bidi="fa-IR"/>
        </w:rPr>
        <w:t>خط</w:t>
      </w:r>
      <w:r w:rsidRPr="0057409B">
        <w:rPr>
          <w:rtl/>
          <w:lang w:bidi="fa-IR"/>
        </w:rPr>
        <w:t xml:space="preserve"> </w:t>
      </w:r>
      <w:r w:rsidRPr="0057409B">
        <w:rPr>
          <w:rFonts w:hint="cs"/>
          <w:rtl/>
          <w:lang w:bidi="fa-IR"/>
        </w:rPr>
        <w:t>ظاهری</w:t>
      </w:r>
      <w:r w:rsidRPr="0057409B">
        <w:rPr>
          <w:rtl/>
          <w:lang w:bidi="fa-IR"/>
        </w:rPr>
        <w:t xml:space="preserve"> </w:t>
      </w:r>
      <w:r w:rsidRPr="0057409B">
        <w:rPr>
          <w:rFonts w:hint="cs"/>
          <w:rtl/>
          <w:lang w:bidi="fa-IR"/>
        </w:rPr>
        <w:t>پیرامون</w:t>
      </w:r>
      <w:r w:rsidRPr="0057409B">
        <w:rPr>
          <w:rtl/>
          <w:lang w:bidi="fa-IR"/>
        </w:rPr>
        <w:t xml:space="preserve"> </w:t>
      </w:r>
      <w:r w:rsidRPr="0057409B">
        <w:rPr>
          <w:rFonts w:hint="cs"/>
          <w:rtl/>
          <w:lang w:bidi="fa-IR"/>
        </w:rPr>
        <w:t>یک</w:t>
      </w:r>
      <w:r w:rsidRPr="0057409B">
        <w:rPr>
          <w:rtl/>
          <w:lang w:bidi="fa-IR"/>
        </w:rPr>
        <w:t xml:space="preserve"> </w:t>
      </w:r>
      <w:r w:rsidRPr="0057409B">
        <w:rPr>
          <w:rFonts w:hint="cs"/>
          <w:rtl/>
          <w:lang w:bidi="fa-IR"/>
        </w:rPr>
        <w:t>سطح</w:t>
      </w:r>
    </w:p>
  </w:footnote>
  <w:footnote w:id="37">
    <w:p w:rsidR="00C433B9" w:rsidRDefault="00C433B9" w:rsidP="00D45D4D">
      <w:pPr>
        <w:pStyle w:val="FootnoteText"/>
        <w:jc w:val="both"/>
        <w:rPr>
          <w:rtl/>
          <w:lang w:bidi="fa-IR"/>
        </w:rPr>
      </w:pPr>
      <w:r>
        <w:rPr>
          <w:rStyle w:val="FootnoteReference"/>
        </w:rPr>
        <w:footnoteRef/>
      </w:r>
      <w:r>
        <w:t xml:space="preserve"> </w:t>
      </w:r>
      <w:r>
        <w:rPr>
          <w:rFonts w:hint="cs"/>
          <w:rtl/>
        </w:rPr>
        <w:t xml:space="preserve"> </w:t>
      </w:r>
      <w:r w:rsidRPr="00FE0C13">
        <w:rPr>
          <w:rFonts w:hint="cs"/>
          <w:rtl/>
        </w:rPr>
        <w:t>دهانه</w:t>
      </w:r>
      <w:r>
        <w:rPr>
          <w:rFonts w:hint="cs"/>
          <w:rtl/>
        </w:rPr>
        <w:t xml:space="preserve"> </w:t>
      </w:r>
      <w:r w:rsidRPr="00FE0C13">
        <w:rPr>
          <w:rFonts w:hint="cs"/>
          <w:rtl/>
        </w:rPr>
        <w:t>دهنشیر چهاربرکه بازار قیصریه در شمال شرقی و دهنشیر آب</w:t>
      </w:r>
      <w:r w:rsidRPr="00FE0C13">
        <w:rPr>
          <w:rFonts w:hint="cs"/>
          <w:rtl/>
        </w:rPr>
        <w:softHyphen/>
      </w:r>
      <w:r>
        <w:rPr>
          <w:rFonts w:hint="cs"/>
          <w:rtl/>
        </w:rPr>
        <w:t>انبار</w:t>
      </w:r>
      <w:r w:rsidRPr="00FE0C13">
        <w:rPr>
          <w:rFonts w:hint="cs"/>
          <w:rtl/>
        </w:rPr>
        <w:t xml:space="preserve"> معتمد در شمال غربی واقع گردیده است.</w:t>
      </w:r>
    </w:p>
  </w:footnote>
  <w:footnote w:id="38">
    <w:p w:rsidR="00C433B9" w:rsidRDefault="00C433B9" w:rsidP="00D45D4D">
      <w:pPr>
        <w:pStyle w:val="FootnoteText"/>
        <w:jc w:val="both"/>
        <w:rPr>
          <w:rtl/>
          <w:lang w:bidi="fa-IR"/>
        </w:rPr>
      </w:pPr>
      <w:r>
        <w:rPr>
          <w:rStyle w:val="FootnoteReference"/>
        </w:rPr>
        <w:footnoteRef/>
      </w:r>
      <w:r>
        <w:t xml:space="preserve"> </w:t>
      </w:r>
      <w:r>
        <w:rPr>
          <w:rFonts w:hint="cs"/>
          <w:rtl/>
        </w:rPr>
        <w:t xml:space="preserve"> </w:t>
      </w:r>
      <w:r w:rsidRPr="00875F26">
        <w:rPr>
          <w:rFonts w:hint="cs"/>
          <w:rtl/>
          <w:lang w:bidi="fa-IR"/>
        </w:rPr>
        <w:t>به عنوان مثال در آب</w:t>
      </w:r>
      <w:r w:rsidRPr="00875F26">
        <w:rPr>
          <w:rFonts w:hint="cs"/>
          <w:rtl/>
          <w:lang w:bidi="fa-IR"/>
        </w:rPr>
        <w:softHyphen/>
      </w:r>
      <w:r>
        <w:rPr>
          <w:rFonts w:hint="cs"/>
          <w:rtl/>
          <w:lang w:bidi="fa-IR"/>
        </w:rPr>
        <w:t>انبار</w:t>
      </w:r>
      <w:r w:rsidRPr="00875F26">
        <w:rPr>
          <w:rFonts w:hint="cs"/>
          <w:rtl/>
          <w:lang w:bidi="fa-IR"/>
        </w:rPr>
        <w:t xml:space="preserve"> شش بادگیری واقف از عواید املاک، باغات، زمین، آب قنات</w:t>
      </w:r>
      <w:r w:rsidRPr="00875F26">
        <w:rPr>
          <w:rFonts w:hint="cs"/>
          <w:rtl/>
          <w:lang w:bidi="fa-IR"/>
        </w:rPr>
        <w:softHyphen/>
        <w:t>هایی که در یزد و تفت داشت، هزینه</w:t>
      </w:r>
      <w:r w:rsidRPr="00875F26">
        <w:rPr>
          <w:rFonts w:hint="cs"/>
          <w:rtl/>
          <w:lang w:bidi="fa-IR"/>
        </w:rPr>
        <w:softHyphen/>
        <w:t>هایی برای خرید آب، روغن چراغ راهروها، قاری که سه وقت در جلوی آب</w:t>
      </w:r>
      <w:r w:rsidRPr="00875F26">
        <w:rPr>
          <w:rFonts w:hint="cs"/>
          <w:rtl/>
          <w:lang w:bidi="fa-IR"/>
        </w:rPr>
        <w:softHyphen/>
      </w:r>
      <w:r>
        <w:rPr>
          <w:rFonts w:hint="cs"/>
          <w:rtl/>
          <w:lang w:bidi="fa-IR"/>
        </w:rPr>
        <w:t>انبار</w:t>
      </w:r>
      <w:r w:rsidRPr="00875F26">
        <w:rPr>
          <w:rFonts w:hint="cs"/>
          <w:rtl/>
          <w:lang w:bidi="fa-IR"/>
        </w:rPr>
        <w:t xml:space="preserve"> اذان بگوید و سقایی که آب داخل سقاخانه درب آب</w:t>
      </w:r>
      <w:r w:rsidRPr="00875F26">
        <w:rPr>
          <w:rFonts w:hint="cs"/>
          <w:rtl/>
          <w:lang w:bidi="fa-IR"/>
        </w:rPr>
        <w:softHyphen/>
      </w:r>
      <w:r>
        <w:rPr>
          <w:rFonts w:hint="cs"/>
          <w:rtl/>
          <w:lang w:bidi="fa-IR"/>
        </w:rPr>
        <w:t>انبار</w:t>
      </w:r>
      <w:r w:rsidRPr="00875F26">
        <w:rPr>
          <w:rFonts w:hint="cs"/>
          <w:rtl/>
          <w:lang w:bidi="fa-IR"/>
        </w:rPr>
        <w:t xml:space="preserve"> بریزد در نظر گرفته بود</w:t>
      </w:r>
      <w:r>
        <w:rPr>
          <w:rFonts w:hint="cs"/>
          <w:rtl/>
          <w:lang w:bidi="fa-IR"/>
        </w:rPr>
        <w:t>.</w:t>
      </w:r>
    </w:p>
  </w:footnote>
  <w:footnote w:id="39">
    <w:p w:rsidR="00C433B9" w:rsidRDefault="00C433B9" w:rsidP="00D45D4D">
      <w:pPr>
        <w:pStyle w:val="FootnoteText"/>
        <w:rPr>
          <w:rtl/>
          <w:lang w:bidi="fa-IR"/>
        </w:rPr>
      </w:pPr>
      <w:r>
        <w:rPr>
          <w:rStyle w:val="FootnoteReference"/>
        </w:rPr>
        <w:footnoteRef/>
      </w:r>
      <w:r>
        <w:t xml:space="preserve"> </w:t>
      </w:r>
      <w:r w:rsidRPr="00276DD1">
        <w:rPr>
          <w:rFonts w:asciiTheme="majorBidi" w:hAnsiTheme="majorBidi" w:cstheme="majorBidi"/>
          <w:sz w:val="18"/>
          <w:szCs w:val="18"/>
          <w:lang w:bidi="fa-IR"/>
        </w:rPr>
        <w:t>DADA MELAKU</w:t>
      </w:r>
    </w:p>
  </w:footnote>
  <w:footnote w:id="40">
    <w:p w:rsidR="00C433B9" w:rsidRDefault="00C433B9" w:rsidP="00855889">
      <w:pPr>
        <w:pStyle w:val="FootnoteText"/>
        <w:jc w:val="both"/>
        <w:rPr>
          <w:rtl/>
          <w:lang w:bidi="fa-IR"/>
        </w:rPr>
      </w:pPr>
      <w:r>
        <w:rPr>
          <w:rStyle w:val="FootnoteReference"/>
        </w:rPr>
        <w:footnoteRef/>
      </w:r>
      <w:r>
        <w:t xml:space="preserve"> </w:t>
      </w:r>
      <w:r w:rsidRPr="00296515">
        <w:rPr>
          <w:rFonts w:hint="cs"/>
          <w:rtl/>
          <w:lang w:bidi="fa-IR"/>
        </w:rPr>
        <w:t>البته آب</w:t>
      </w:r>
      <w:r w:rsidRPr="00296515">
        <w:rPr>
          <w:rFonts w:hint="cs"/>
          <w:rtl/>
          <w:lang w:bidi="fa-IR"/>
        </w:rPr>
        <w:softHyphen/>
      </w:r>
      <w:r>
        <w:rPr>
          <w:rFonts w:hint="cs"/>
          <w:rtl/>
          <w:lang w:bidi="fa-IR"/>
        </w:rPr>
        <w:t>انبار</w:t>
      </w:r>
      <w:r w:rsidRPr="00296515">
        <w:rPr>
          <w:rFonts w:hint="cs"/>
          <w:rtl/>
          <w:lang w:bidi="fa-IR"/>
        </w:rPr>
        <w:t>هایی با مخزن مربع شکل و ستون</w:t>
      </w:r>
      <w:r w:rsidRPr="00296515">
        <w:rPr>
          <w:rFonts w:hint="cs"/>
          <w:rtl/>
          <w:lang w:bidi="fa-IR"/>
        </w:rPr>
        <w:softHyphen/>
        <w:t>ها</w:t>
      </w:r>
      <w:r>
        <w:rPr>
          <w:rFonts w:hint="cs"/>
          <w:rtl/>
          <w:lang w:bidi="fa-IR"/>
        </w:rPr>
        <w:t>ی درون مخزن</w:t>
      </w:r>
      <w:r w:rsidRPr="00296515">
        <w:rPr>
          <w:rFonts w:hint="cs"/>
          <w:rtl/>
          <w:lang w:bidi="fa-IR"/>
        </w:rPr>
        <w:t xml:space="preserve"> جهت </w:t>
      </w:r>
      <w:r>
        <w:rPr>
          <w:rFonts w:hint="cs"/>
          <w:rtl/>
          <w:lang w:bidi="fa-IR"/>
        </w:rPr>
        <w:t>اجرای</w:t>
      </w:r>
      <w:r w:rsidRPr="00296515">
        <w:rPr>
          <w:rFonts w:hint="cs"/>
          <w:rtl/>
          <w:lang w:bidi="fa-IR"/>
        </w:rPr>
        <w:t xml:space="preserve"> سقف</w:t>
      </w:r>
      <w:r>
        <w:rPr>
          <w:rFonts w:hint="cs"/>
          <w:rtl/>
          <w:lang w:bidi="fa-IR"/>
        </w:rPr>
        <w:t>،</w:t>
      </w:r>
      <w:r w:rsidRPr="00296515">
        <w:rPr>
          <w:rFonts w:hint="cs"/>
          <w:rtl/>
          <w:lang w:bidi="fa-IR"/>
        </w:rPr>
        <w:t xml:space="preserve"> در شیراز، کاشان، کرمان و نیشابور وجود دارد. سقف این آب</w:t>
      </w:r>
      <w:r w:rsidRPr="00296515">
        <w:rPr>
          <w:rFonts w:hint="cs"/>
          <w:rtl/>
          <w:lang w:bidi="fa-IR"/>
        </w:rPr>
        <w:softHyphen/>
      </w:r>
      <w:r>
        <w:rPr>
          <w:rFonts w:hint="cs"/>
          <w:rtl/>
          <w:lang w:bidi="fa-IR"/>
        </w:rPr>
        <w:t>انبارها</w:t>
      </w:r>
      <w:r w:rsidRPr="00296515">
        <w:rPr>
          <w:rFonts w:hint="cs"/>
          <w:rtl/>
          <w:lang w:bidi="fa-IR"/>
        </w:rPr>
        <w:t xml:space="preserve"> نیز گنبدی است و به نام آب</w:t>
      </w:r>
      <w:r w:rsidRPr="00296515">
        <w:rPr>
          <w:rFonts w:hint="cs"/>
          <w:rtl/>
          <w:lang w:bidi="fa-IR"/>
        </w:rPr>
        <w:softHyphen/>
      </w:r>
      <w:r>
        <w:rPr>
          <w:rFonts w:hint="cs"/>
          <w:rtl/>
          <w:lang w:bidi="fa-IR"/>
        </w:rPr>
        <w:t>انبارهای</w:t>
      </w:r>
      <w:r w:rsidRPr="00296515">
        <w:rPr>
          <w:rFonts w:hint="cs"/>
          <w:rtl/>
          <w:lang w:bidi="fa-IR"/>
        </w:rPr>
        <w:t xml:space="preserve"> تالاری مشهورند. این گونه آب</w:t>
      </w:r>
      <w:r w:rsidRPr="00296515">
        <w:rPr>
          <w:rFonts w:hint="cs"/>
          <w:rtl/>
          <w:lang w:bidi="fa-IR"/>
        </w:rPr>
        <w:softHyphen/>
      </w:r>
      <w:r>
        <w:rPr>
          <w:rFonts w:hint="cs"/>
          <w:rtl/>
          <w:lang w:bidi="fa-IR"/>
        </w:rPr>
        <w:t>انبارها</w:t>
      </w:r>
      <w:r w:rsidRPr="00296515">
        <w:rPr>
          <w:rFonts w:hint="cs"/>
          <w:rtl/>
          <w:lang w:bidi="fa-IR"/>
        </w:rPr>
        <w:t xml:space="preserve"> با آنچه در شهر لار وجود دارد کاملا متفاوت </w:t>
      </w:r>
      <w:r>
        <w:rPr>
          <w:rFonts w:hint="cs"/>
          <w:rtl/>
          <w:lang w:bidi="fa-IR"/>
        </w:rPr>
        <w:t>می</w:t>
      </w:r>
      <w:r>
        <w:rPr>
          <w:rFonts w:hint="cs"/>
          <w:rtl/>
          <w:lang w:bidi="fa-IR"/>
        </w:rPr>
        <w:softHyphen/>
        <w:t>باشند</w:t>
      </w:r>
      <w:r w:rsidRPr="00296515">
        <w:rPr>
          <w:rFonts w:hint="cs"/>
          <w:rtl/>
          <w:lang w:bidi="fa-IR"/>
        </w:rPr>
        <w:t>.</w:t>
      </w:r>
      <w:r>
        <w:rPr>
          <w:rFonts w:hint="cs"/>
          <w:rtl/>
          <w:lang w:bidi="fa-IR"/>
        </w:rPr>
        <w:t xml:space="preserve"> قابل ذکر است که متوسط دمای هرسه شهر شیراز، کرمان و کاشان بسیار کمتر از متوسط دمای شهر لار می</w:t>
      </w:r>
      <w:r>
        <w:rPr>
          <w:rFonts w:hint="cs"/>
          <w:rtl/>
          <w:lang w:bidi="fa-IR"/>
        </w:rPr>
        <w:softHyphen/>
        <w:t>باشد، به همین دلیل راحت</w:t>
      </w:r>
      <w:r>
        <w:rPr>
          <w:rFonts w:hint="cs"/>
          <w:rtl/>
          <w:lang w:bidi="fa-IR"/>
        </w:rPr>
        <w:softHyphen/>
        <w:t>تر می</w:t>
      </w:r>
      <w:r>
        <w:rPr>
          <w:rFonts w:hint="cs"/>
          <w:rtl/>
          <w:lang w:bidi="fa-IR"/>
        </w:rPr>
        <w:softHyphen/>
        <w:t>توان دمای آب را به میزان مطلوب کاهش داد.</w:t>
      </w:r>
    </w:p>
  </w:footnote>
  <w:footnote w:id="41">
    <w:p w:rsidR="00C433B9" w:rsidRPr="007D7719" w:rsidRDefault="00C433B9" w:rsidP="00B407A7">
      <w:pPr>
        <w:pStyle w:val="FootnoteText"/>
        <w:jc w:val="both"/>
        <w:rPr>
          <w:rtl/>
        </w:rPr>
      </w:pPr>
      <w:r>
        <w:rPr>
          <w:rStyle w:val="FootnoteReference"/>
        </w:rPr>
        <w:footnoteRef/>
      </w:r>
      <w:r>
        <w:t xml:space="preserve"> </w:t>
      </w:r>
      <w:r w:rsidRPr="007D7719">
        <w:rPr>
          <w:rFonts w:hint="cs"/>
          <w:rtl/>
        </w:rPr>
        <w:t>اخراج</w:t>
      </w:r>
      <w:r w:rsidRPr="007D7719">
        <w:rPr>
          <w:rtl/>
        </w:rPr>
        <w:t xml:space="preserve"> </w:t>
      </w:r>
      <w:r w:rsidRPr="007D7719">
        <w:rPr>
          <w:rFonts w:hint="cs"/>
          <w:rtl/>
        </w:rPr>
        <w:t>یهودیان</w:t>
      </w:r>
      <w:r w:rsidRPr="007D7719">
        <w:rPr>
          <w:rtl/>
        </w:rPr>
        <w:t xml:space="preserve"> </w:t>
      </w:r>
      <w:r w:rsidRPr="007D7719">
        <w:rPr>
          <w:rFonts w:hint="cs"/>
          <w:rtl/>
        </w:rPr>
        <w:t>لار</w:t>
      </w:r>
      <w:r w:rsidRPr="007D7719">
        <w:rPr>
          <w:rtl/>
        </w:rPr>
        <w:t xml:space="preserve"> </w:t>
      </w:r>
      <w:r w:rsidRPr="007D7719">
        <w:rPr>
          <w:rFonts w:hint="cs"/>
          <w:rtl/>
        </w:rPr>
        <w:t>از</w:t>
      </w:r>
      <w:r w:rsidRPr="007D7719">
        <w:rPr>
          <w:rtl/>
        </w:rPr>
        <w:t xml:space="preserve"> </w:t>
      </w:r>
      <w:r w:rsidRPr="007D7719">
        <w:rPr>
          <w:rFonts w:hint="cs"/>
          <w:rtl/>
        </w:rPr>
        <w:t>سال</w:t>
      </w:r>
      <w:r w:rsidRPr="007D7719">
        <w:rPr>
          <w:rtl/>
        </w:rPr>
        <w:t xml:space="preserve"> 1316 </w:t>
      </w:r>
      <w:r w:rsidRPr="007D7719">
        <w:rPr>
          <w:rFonts w:hint="cs"/>
          <w:rtl/>
        </w:rPr>
        <w:t>ه</w:t>
      </w:r>
      <w:r w:rsidRPr="007D7719">
        <w:rPr>
          <w:rtl/>
        </w:rPr>
        <w:t xml:space="preserve">. </w:t>
      </w:r>
      <w:r w:rsidRPr="007D7719">
        <w:rPr>
          <w:rFonts w:hint="cs"/>
          <w:rtl/>
        </w:rPr>
        <w:t>ق</w:t>
      </w:r>
      <w:r w:rsidRPr="007D7719">
        <w:rPr>
          <w:rtl/>
        </w:rPr>
        <w:t xml:space="preserve"> </w:t>
      </w:r>
      <w:r w:rsidRPr="007D7719">
        <w:rPr>
          <w:rFonts w:hint="cs"/>
          <w:rtl/>
        </w:rPr>
        <w:t>آغاز گشته</w:t>
      </w:r>
      <w:r>
        <w:rPr>
          <w:rFonts w:hint="cs"/>
          <w:rtl/>
        </w:rPr>
        <w:softHyphen/>
      </w:r>
      <w:r w:rsidRPr="007D7719">
        <w:rPr>
          <w:rFonts w:hint="cs"/>
          <w:rtl/>
        </w:rPr>
        <w:t xml:space="preserve"> و تا سال</w:t>
      </w:r>
      <w:r w:rsidRPr="007D7719">
        <w:rPr>
          <w:rFonts w:hint="cs"/>
          <w:rtl/>
        </w:rPr>
        <w:softHyphen/>
        <w:t xml:space="preserve"> 1325 ه. ق (دوره قاجاریه) ادامه داشته</w:t>
      </w:r>
      <w:r w:rsidRPr="007D7719">
        <w:rPr>
          <w:rFonts w:hint="cs"/>
          <w:rtl/>
        </w:rPr>
        <w:softHyphen/>
        <w:t>است. بر</w:t>
      </w:r>
      <w:r w:rsidRPr="007D7719">
        <w:rPr>
          <w:rtl/>
        </w:rPr>
        <w:t xml:space="preserve"> </w:t>
      </w:r>
      <w:r w:rsidRPr="007D7719">
        <w:rPr>
          <w:rFonts w:hint="cs"/>
          <w:rtl/>
        </w:rPr>
        <w:t>اساس</w:t>
      </w:r>
      <w:r w:rsidRPr="007D7719">
        <w:rPr>
          <w:rtl/>
        </w:rPr>
        <w:t xml:space="preserve"> </w:t>
      </w:r>
      <w:r w:rsidRPr="007D7719">
        <w:rPr>
          <w:rFonts w:hint="cs"/>
          <w:rtl/>
        </w:rPr>
        <w:t>سند</w:t>
      </w:r>
      <w:r>
        <w:rPr>
          <w:rFonts w:hint="cs"/>
          <w:rtl/>
        </w:rPr>
        <w:t xml:space="preserve"> تاریخی برجای مانده</w:t>
      </w:r>
      <w:r w:rsidRPr="007D7719">
        <w:rPr>
          <w:rtl/>
        </w:rPr>
        <w:t xml:space="preserve"> </w:t>
      </w:r>
      <w:r w:rsidRPr="007D7719">
        <w:rPr>
          <w:rFonts w:hint="cs"/>
          <w:rtl/>
        </w:rPr>
        <w:t>که</w:t>
      </w:r>
      <w:r w:rsidRPr="007D7719">
        <w:rPr>
          <w:rtl/>
        </w:rPr>
        <w:t xml:space="preserve"> </w:t>
      </w:r>
      <w:r w:rsidRPr="007D7719">
        <w:rPr>
          <w:rFonts w:hint="cs"/>
          <w:rtl/>
        </w:rPr>
        <w:t>تنها</w:t>
      </w:r>
      <w:r w:rsidRPr="007D7719">
        <w:rPr>
          <w:rtl/>
        </w:rPr>
        <w:t xml:space="preserve"> </w:t>
      </w:r>
      <w:r w:rsidRPr="007D7719">
        <w:rPr>
          <w:rFonts w:hint="cs"/>
          <w:rtl/>
        </w:rPr>
        <w:t>بخشی</w:t>
      </w:r>
      <w:r w:rsidRPr="007D7719">
        <w:rPr>
          <w:rtl/>
        </w:rPr>
        <w:t xml:space="preserve"> </w:t>
      </w:r>
      <w:r w:rsidRPr="007D7719">
        <w:rPr>
          <w:rFonts w:hint="cs"/>
          <w:rtl/>
        </w:rPr>
        <w:t>از</w:t>
      </w:r>
      <w:r w:rsidRPr="007D7719">
        <w:rPr>
          <w:rtl/>
        </w:rPr>
        <w:t xml:space="preserve"> </w:t>
      </w:r>
      <w:r w:rsidRPr="007D7719">
        <w:rPr>
          <w:rFonts w:hint="cs"/>
          <w:rtl/>
        </w:rPr>
        <w:t>آن</w:t>
      </w:r>
      <w:r w:rsidRPr="007D7719">
        <w:rPr>
          <w:rtl/>
        </w:rPr>
        <w:t xml:space="preserve"> </w:t>
      </w:r>
      <w:r>
        <w:rPr>
          <w:rFonts w:hint="cs"/>
          <w:rtl/>
        </w:rPr>
        <w:t>سالم</w:t>
      </w:r>
      <w:r w:rsidRPr="007D7719">
        <w:rPr>
          <w:rtl/>
        </w:rPr>
        <w:t xml:space="preserve"> </w:t>
      </w:r>
      <w:r w:rsidRPr="007D7719">
        <w:rPr>
          <w:rFonts w:hint="cs"/>
          <w:rtl/>
        </w:rPr>
        <w:t>است،</w:t>
      </w:r>
      <w:r w:rsidRPr="007D7719">
        <w:rPr>
          <w:rtl/>
        </w:rPr>
        <w:t xml:space="preserve"> </w:t>
      </w:r>
      <w:r w:rsidRPr="007D7719">
        <w:rPr>
          <w:rFonts w:hint="cs"/>
          <w:rtl/>
        </w:rPr>
        <w:t>استنباط</w:t>
      </w:r>
      <w:r w:rsidRPr="007D7719">
        <w:rPr>
          <w:rtl/>
        </w:rPr>
        <w:t xml:space="preserve"> </w:t>
      </w:r>
      <w:r w:rsidRPr="007D7719">
        <w:rPr>
          <w:rFonts w:hint="cs"/>
          <w:rtl/>
        </w:rPr>
        <w:t>می</w:t>
      </w:r>
      <w:r w:rsidRPr="007D7719">
        <w:rPr>
          <w:rtl/>
        </w:rPr>
        <w:t xml:space="preserve"> </w:t>
      </w:r>
      <w:r w:rsidRPr="007D7719">
        <w:rPr>
          <w:rFonts w:hint="cs"/>
          <w:rtl/>
        </w:rPr>
        <w:t>شود</w:t>
      </w:r>
      <w:r w:rsidRPr="007D7719">
        <w:rPr>
          <w:rtl/>
        </w:rPr>
        <w:t xml:space="preserve"> </w:t>
      </w:r>
      <w:r w:rsidRPr="007D7719">
        <w:rPr>
          <w:rFonts w:hint="cs"/>
          <w:rtl/>
        </w:rPr>
        <w:t>که</w:t>
      </w:r>
      <w:r w:rsidRPr="007D7719">
        <w:rPr>
          <w:rtl/>
        </w:rPr>
        <w:t xml:space="preserve"> </w:t>
      </w:r>
      <w:r w:rsidRPr="007D7719">
        <w:rPr>
          <w:rFonts w:hint="cs"/>
          <w:rtl/>
        </w:rPr>
        <w:t>سید</w:t>
      </w:r>
      <w:r>
        <w:rPr>
          <w:rFonts w:hint="cs"/>
          <w:rtl/>
        </w:rPr>
        <w:t xml:space="preserve"> (روحانی مبارز لار)</w:t>
      </w:r>
      <w:r w:rsidRPr="007D7719">
        <w:rPr>
          <w:rtl/>
        </w:rPr>
        <w:t xml:space="preserve"> </w:t>
      </w:r>
      <w:r w:rsidRPr="007D7719">
        <w:rPr>
          <w:rFonts w:hint="cs"/>
          <w:rtl/>
        </w:rPr>
        <w:t>مسلمانان</w:t>
      </w:r>
      <w:r w:rsidRPr="007D7719">
        <w:rPr>
          <w:rtl/>
        </w:rPr>
        <w:t xml:space="preserve"> </w:t>
      </w:r>
      <w:r w:rsidRPr="007D7719">
        <w:rPr>
          <w:rFonts w:hint="cs"/>
          <w:rtl/>
        </w:rPr>
        <w:t>را</w:t>
      </w:r>
      <w:r w:rsidRPr="007D7719">
        <w:rPr>
          <w:rtl/>
        </w:rPr>
        <w:t xml:space="preserve"> </w:t>
      </w:r>
      <w:r w:rsidRPr="007D7719">
        <w:rPr>
          <w:rFonts w:hint="cs"/>
          <w:rtl/>
        </w:rPr>
        <w:t>از</w:t>
      </w:r>
      <w:r w:rsidRPr="007D7719">
        <w:rPr>
          <w:rtl/>
        </w:rPr>
        <w:t xml:space="preserve"> </w:t>
      </w:r>
      <w:r w:rsidRPr="007D7719">
        <w:rPr>
          <w:rFonts w:hint="cs"/>
          <w:rtl/>
        </w:rPr>
        <w:t>مراوده</w:t>
      </w:r>
      <w:r w:rsidRPr="007D7719">
        <w:rPr>
          <w:rtl/>
        </w:rPr>
        <w:t xml:space="preserve"> </w:t>
      </w:r>
      <w:r w:rsidRPr="007D7719">
        <w:rPr>
          <w:rFonts w:hint="cs"/>
          <w:rtl/>
        </w:rPr>
        <w:t>اقتصادی</w:t>
      </w:r>
      <w:r w:rsidRPr="007D7719">
        <w:rPr>
          <w:rtl/>
        </w:rPr>
        <w:t xml:space="preserve"> </w:t>
      </w:r>
      <w:r w:rsidRPr="007D7719">
        <w:rPr>
          <w:rFonts w:hint="cs"/>
          <w:rtl/>
        </w:rPr>
        <w:t>و</w:t>
      </w:r>
      <w:r w:rsidRPr="007D7719">
        <w:rPr>
          <w:rtl/>
        </w:rPr>
        <w:t xml:space="preserve"> </w:t>
      </w:r>
      <w:r w:rsidRPr="007D7719">
        <w:rPr>
          <w:rFonts w:hint="cs"/>
          <w:rtl/>
        </w:rPr>
        <w:t>اجتماعی</w:t>
      </w:r>
      <w:r w:rsidRPr="007D7719">
        <w:rPr>
          <w:rtl/>
        </w:rPr>
        <w:t xml:space="preserve"> </w:t>
      </w:r>
      <w:r w:rsidRPr="007D7719">
        <w:rPr>
          <w:rFonts w:hint="cs"/>
          <w:rtl/>
        </w:rPr>
        <w:t>با</w:t>
      </w:r>
      <w:r w:rsidRPr="007D7719">
        <w:rPr>
          <w:rtl/>
        </w:rPr>
        <w:t xml:space="preserve"> </w:t>
      </w:r>
      <w:r w:rsidRPr="007D7719">
        <w:rPr>
          <w:rFonts w:hint="cs"/>
          <w:rtl/>
        </w:rPr>
        <w:t>یهودیان</w:t>
      </w:r>
      <w:r w:rsidRPr="007D7719">
        <w:rPr>
          <w:rtl/>
        </w:rPr>
        <w:t xml:space="preserve"> </w:t>
      </w:r>
      <w:r w:rsidRPr="007D7719">
        <w:rPr>
          <w:rFonts w:hint="cs"/>
          <w:rtl/>
        </w:rPr>
        <w:t>منع</w:t>
      </w:r>
      <w:r w:rsidRPr="007D7719">
        <w:rPr>
          <w:rtl/>
        </w:rPr>
        <w:t xml:space="preserve"> </w:t>
      </w:r>
      <w:r w:rsidRPr="007D7719">
        <w:rPr>
          <w:rFonts w:hint="cs"/>
          <w:rtl/>
        </w:rPr>
        <w:t>نموده</w:t>
      </w:r>
      <w:r w:rsidRPr="007D7719">
        <w:rPr>
          <w:rtl/>
        </w:rPr>
        <w:t xml:space="preserve"> </w:t>
      </w:r>
      <w:r w:rsidRPr="007D7719">
        <w:rPr>
          <w:rFonts w:hint="cs"/>
          <w:rtl/>
        </w:rPr>
        <w:t>و</w:t>
      </w:r>
      <w:r w:rsidRPr="007D7719">
        <w:rPr>
          <w:rtl/>
        </w:rPr>
        <w:t xml:space="preserve"> </w:t>
      </w:r>
      <w:r w:rsidRPr="007D7719">
        <w:rPr>
          <w:rFonts w:hint="cs"/>
          <w:rtl/>
        </w:rPr>
        <w:t>حتی</w:t>
      </w:r>
      <w:r w:rsidRPr="007D7719">
        <w:rPr>
          <w:rtl/>
        </w:rPr>
        <w:t xml:space="preserve"> </w:t>
      </w:r>
      <w:r w:rsidRPr="007D7719">
        <w:rPr>
          <w:rFonts w:hint="cs"/>
          <w:rtl/>
        </w:rPr>
        <w:t>استفاده</w:t>
      </w:r>
      <w:r w:rsidRPr="007D7719">
        <w:rPr>
          <w:rtl/>
        </w:rPr>
        <w:t xml:space="preserve"> </w:t>
      </w:r>
      <w:r w:rsidRPr="007D7719">
        <w:rPr>
          <w:rFonts w:hint="cs"/>
          <w:rtl/>
        </w:rPr>
        <w:t>آنها</w:t>
      </w:r>
      <w:r w:rsidRPr="007D7719">
        <w:rPr>
          <w:rtl/>
        </w:rPr>
        <w:t xml:space="preserve"> </w:t>
      </w:r>
      <w:r w:rsidRPr="007D7719">
        <w:rPr>
          <w:rFonts w:hint="cs"/>
          <w:rtl/>
        </w:rPr>
        <w:t>از</w:t>
      </w:r>
      <w:r w:rsidRPr="007D7719">
        <w:rPr>
          <w:rtl/>
        </w:rPr>
        <w:t xml:space="preserve"> </w:t>
      </w:r>
      <w:r w:rsidRPr="007D7719">
        <w:rPr>
          <w:rFonts w:hint="cs"/>
          <w:rtl/>
        </w:rPr>
        <w:t>آب</w:t>
      </w:r>
      <w:r w:rsidRPr="007D7719">
        <w:rPr>
          <w:rtl/>
        </w:rPr>
        <w:t xml:space="preserve"> </w:t>
      </w:r>
      <w:r>
        <w:rPr>
          <w:rFonts w:hint="cs"/>
          <w:rtl/>
        </w:rPr>
        <w:t>انبار</w:t>
      </w:r>
      <w:r w:rsidRPr="007D7719">
        <w:rPr>
          <w:rFonts w:hint="cs"/>
          <w:rtl/>
        </w:rPr>
        <w:t>های</w:t>
      </w:r>
      <w:r w:rsidRPr="007D7719">
        <w:rPr>
          <w:rtl/>
        </w:rPr>
        <w:t xml:space="preserve"> </w:t>
      </w:r>
      <w:r w:rsidRPr="007D7719">
        <w:rPr>
          <w:rFonts w:hint="cs"/>
          <w:rtl/>
        </w:rPr>
        <w:t>مسلمین</w:t>
      </w:r>
      <w:r w:rsidRPr="007D7719">
        <w:rPr>
          <w:rtl/>
        </w:rPr>
        <w:t xml:space="preserve"> </w:t>
      </w:r>
      <w:r w:rsidRPr="007D7719">
        <w:rPr>
          <w:rFonts w:hint="cs"/>
          <w:rtl/>
        </w:rPr>
        <w:t>را</w:t>
      </w:r>
      <w:r w:rsidRPr="007D7719">
        <w:rPr>
          <w:rtl/>
        </w:rPr>
        <w:t xml:space="preserve"> </w:t>
      </w:r>
      <w:r w:rsidRPr="007D7719">
        <w:rPr>
          <w:rFonts w:hint="cs"/>
          <w:rtl/>
        </w:rPr>
        <w:t>ممنوع</w:t>
      </w:r>
      <w:r w:rsidRPr="007D7719">
        <w:rPr>
          <w:rtl/>
        </w:rPr>
        <w:t xml:space="preserve"> </w:t>
      </w:r>
      <w:r w:rsidRPr="007D7719">
        <w:rPr>
          <w:rFonts w:hint="cs"/>
          <w:rtl/>
        </w:rPr>
        <w:t>کرده</w:t>
      </w:r>
      <w:r w:rsidRPr="007D7719">
        <w:rPr>
          <w:rtl/>
        </w:rPr>
        <w:t xml:space="preserve"> </w:t>
      </w:r>
      <w:r w:rsidRPr="007D7719">
        <w:rPr>
          <w:rFonts w:hint="cs"/>
          <w:rtl/>
        </w:rPr>
        <w:t>است</w:t>
      </w:r>
      <w:r w:rsidRPr="007D7719">
        <w:rPr>
          <w:rtl/>
        </w:rPr>
        <w:t xml:space="preserve">. </w:t>
      </w:r>
      <w:r w:rsidRPr="007D7719">
        <w:rPr>
          <w:rFonts w:hint="cs"/>
          <w:rtl/>
        </w:rPr>
        <w:t>در</w:t>
      </w:r>
      <w:r w:rsidRPr="007D7719">
        <w:rPr>
          <w:rtl/>
        </w:rPr>
        <w:t xml:space="preserve"> </w:t>
      </w:r>
      <w:r w:rsidRPr="007D7719">
        <w:rPr>
          <w:rFonts w:hint="cs"/>
          <w:rtl/>
        </w:rPr>
        <w:t>بخشی</w:t>
      </w:r>
      <w:r w:rsidRPr="007D7719">
        <w:rPr>
          <w:rtl/>
        </w:rPr>
        <w:t xml:space="preserve"> </w:t>
      </w:r>
      <w:r w:rsidRPr="007D7719">
        <w:rPr>
          <w:rFonts w:hint="cs"/>
          <w:rtl/>
        </w:rPr>
        <w:t>از</w:t>
      </w:r>
      <w:r w:rsidRPr="007D7719">
        <w:rPr>
          <w:rtl/>
        </w:rPr>
        <w:t xml:space="preserve"> </w:t>
      </w:r>
      <w:r w:rsidRPr="007D7719">
        <w:rPr>
          <w:rFonts w:hint="cs"/>
          <w:rtl/>
        </w:rPr>
        <w:t>این</w:t>
      </w:r>
      <w:r w:rsidRPr="007D7719">
        <w:rPr>
          <w:rtl/>
        </w:rPr>
        <w:t xml:space="preserve"> </w:t>
      </w:r>
      <w:r w:rsidRPr="007D7719">
        <w:rPr>
          <w:rFonts w:hint="cs"/>
          <w:rtl/>
        </w:rPr>
        <w:t>سند</w:t>
      </w:r>
      <w:r w:rsidRPr="007D7719">
        <w:rPr>
          <w:rtl/>
        </w:rPr>
        <w:t xml:space="preserve"> </w:t>
      </w:r>
      <w:r w:rsidRPr="007D7719">
        <w:rPr>
          <w:rFonts w:hint="cs"/>
          <w:rtl/>
        </w:rPr>
        <w:t>آمده</w:t>
      </w:r>
      <w:r w:rsidRPr="007D7719">
        <w:rPr>
          <w:rtl/>
        </w:rPr>
        <w:t xml:space="preserve"> </w:t>
      </w:r>
      <w:r w:rsidRPr="007D7719">
        <w:rPr>
          <w:rFonts w:hint="cs"/>
          <w:rtl/>
        </w:rPr>
        <w:t>است</w:t>
      </w:r>
      <w:r>
        <w:rPr>
          <w:rFonts w:hint="cs"/>
          <w:rtl/>
        </w:rPr>
        <w:t xml:space="preserve">: </w:t>
      </w:r>
      <w:r w:rsidRPr="007D7719">
        <w:rPr>
          <w:rFonts w:hint="cs"/>
          <w:rtl/>
        </w:rPr>
        <w:t>«...</w:t>
      </w:r>
      <w:r w:rsidRPr="007D7719">
        <w:t xml:space="preserve"> </w:t>
      </w:r>
      <w:r w:rsidRPr="007D7719">
        <w:rPr>
          <w:rFonts w:hint="cs"/>
          <w:rtl/>
        </w:rPr>
        <w:t>هر</w:t>
      </w:r>
      <w:r w:rsidRPr="007D7719">
        <w:rPr>
          <w:rtl/>
        </w:rPr>
        <w:t xml:space="preserve"> </w:t>
      </w:r>
      <w:r w:rsidRPr="007D7719">
        <w:rPr>
          <w:rFonts w:hint="cs"/>
          <w:rtl/>
        </w:rPr>
        <w:t>کس</w:t>
      </w:r>
      <w:r w:rsidRPr="007D7719">
        <w:rPr>
          <w:rtl/>
        </w:rPr>
        <w:t xml:space="preserve"> </w:t>
      </w:r>
      <w:r w:rsidRPr="007D7719">
        <w:rPr>
          <w:rFonts w:hint="cs"/>
          <w:rtl/>
        </w:rPr>
        <w:t>که</w:t>
      </w:r>
      <w:r w:rsidRPr="007D7719">
        <w:rPr>
          <w:rtl/>
        </w:rPr>
        <w:t xml:space="preserve"> </w:t>
      </w:r>
      <w:r w:rsidRPr="007D7719">
        <w:rPr>
          <w:rFonts w:hint="cs"/>
          <w:rtl/>
        </w:rPr>
        <w:t>با</w:t>
      </w:r>
      <w:r w:rsidRPr="007D7719">
        <w:rPr>
          <w:rtl/>
        </w:rPr>
        <w:t xml:space="preserve"> </w:t>
      </w:r>
      <w:r w:rsidRPr="007D7719">
        <w:rPr>
          <w:rFonts w:hint="cs"/>
          <w:rtl/>
        </w:rPr>
        <w:t>آنها</w:t>
      </w:r>
      <w:r w:rsidRPr="007D7719">
        <w:rPr>
          <w:rtl/>
        </w:rPr>
        <w:t xml:space="preserve"> </w:t>
      </w:r>
      <w:r w:rsidRPr="007D7719">
        <w:rPr>
          <w:rFonts w:hint="cs"/>
          <w:rtl/>
        </w:rPr>
        <w:t>معامله</w:t>
      </w:r>
      <w:r w:rsidRPr="007D7719">
        <w:rPr>
          <w:rtl/>
        </w:rPr>
        <w:t xml:space="preserve"> </w:t>
      </w:r>
      <w:r w:rsidRPr="007D7719">
        <w:rPr>
          <w:rFonts w:hint="cs"/>
          <w:rtl/>
        </w:rPr>
        <w:t>نماید،</w:t>
      </w:r>
      <w:r w:rsidRPr="007D7719">
        <w:rPr>
          <w:rtl/>
        </w:rPr>
        <w:t xml:space="preserve"> </w:t>
      </w:r>
      <w:r w:rsidRPr="007D7719">
        <w:rPr>
          <w:rFonts w:hint="cs"/>
          <w:rtl/>
        </w:rPr>
        <w:t>اتلاف</w:t>
      </w:r>
      <w:r w:rsidRPr="007D7719">
        <w:rPr>
          <w:rtl/>
        </w:rPr>
        <w:t xml:space="preserve"> </w:t>
      </w:r>
      <w:r w:rsidRPr="007D7719">
        <w:rPr>
          <w:rFonts w:hint="cs"/>
          <w:rtl/>
        </w:rPr>
        <w:t>مال</w:t>
      </w:r>
      <w:r w:rsidRPr="007D7719">
        <w:rPr>
          <w:rtl/>
        </w:rPr>
        <w:t xml:space="preserve"> </w:t>
      </w:r>
      <w:r w:rsidRPr="007D7719">
        <w:rPr>
          <w:rFonts w:hint="cs"/>
          <w:rtl/>
        </w:rPr>
        <w:t>خود</w:t>
      </w:r>
      <w:r w:rsidRPr="007D7719">
        <w:rPr>
          <w:rtl/>
        </w:rPr>
        <w:t xml:space="preserve"> </w:t>
      </w:r>
      <w:r w:rsidRPr="007D7719">
        <w:rPr>
          <w:rFonts w:hint="cs"/>
          <w:rtl/>
        </w:rPr>
        <w:t>نموده</w:t>
      </w:r>
      <w:r w:rsidRPr="007D7719">
        <w:rPr>
          <w:rtl/>
        </w:rPr>
        <w:t xml:space="preserve"> </w:t>
      </w:r>
      <w:r w:rsidRPr="007D7719">
        <w:rPr>
          <w:rFonts w:hint="cs"/>
          <w:rtl/>
        </w:rPr>
        <w:t>و</w:t>
      </w:r>
      <w:r w:rsidRPr="007D7719">
        <w:rPr>
          <w:rtl/>
        </w:rPr>
        <w:t xml:space="preserve"> </w:t>
      </w:r>
      <w:r w:rsidRPr="007D7719">
        <w:rPr>
          <w:rFonts w:hint="cs"/>
          <w:rtl/>
        </w:rPr>
        <w:t>حرام</w:t>
      </w:r>
      <w:r w:rsidRPr="007D7719">
        <w:rPr>
          <w:rtl/>
        </w:rPr>
        <w:t xml:space="preserve"> </w:t>
      </w:r>
      <w:r w:rsidRPr="007D7719">
        <w:rPr>
          <w:rFonts w:hint="cs"/>
          <w:rtl/>
        </w:rPr>
        <w:t>و</w:t>
      </w:r>
      <w:r w:rsidRPr="007D7719">
        <w:rPr>
          <w:rtl/>
        </w:rPr>
        <w:t xml:space="preserve"> </w:t>
      </w:r>
      <w:r w:rsidRPr="007D7719">
        <w:rPr>
          <w:rFonts w:hint="cs"/>
          <w:rtl/>
        </w:rPr>
        <w:t>معاقب</w:t>
      </w:r>
      <w:r w:rsidRPr="007D7719">
        <w:rPr>
          <w:rtl/>
        </w:rPr>
        <w:t xml:space="preserve"> (</w:t>
      </w:r>
      <w:r w:rsidRPr="007D7719">
        <w:rPr>
          <w:rFonts w:hint="cs"/>
          <w:rtl/>
        </w:rPr>
        <w:t>جزا</w:t>
      </w:r>
      <w:r w:rsidRPr="007D7719">
        <w:rPr>
          <w:rtl/>
        </w:rPr>
        <w:t xml:space="preserve"> </w:t>
      </w:r>
      <w:r w:rsidRPr="007D7719">
        <w:rPr>
          <w:rFonts w:hint="cs"/>
          <w:rtl/>
        </w:rPr>
        <w:t>است</w:t>
      </w:r>
      <w:r w:rsidRPr="007D7719">
        <w:rPr>
          <w:rtl/>
        </w:rPr>
        <w:t xml:space="preserve">) </w:t>
      </w:r>
      <w:r w:rsidRPr="007D7719">
        <w:rPr>
          <w:rFonts w:hint="cs"/>
          <w:rtl/>
        </w:rPr>
        <w:t>و</w:t>
      </w:r>
      <w:r w:rsidRPr="007D7719">
        <w:rPr>
          <w:rtl/>
        </w:rPr>
        <w:t xml:space="preserve"> </w:t>
      </w:r>
      <w:r w:rsidRPr="007D7719">
        <w:rPr>
          <w:rFonts w:hint="cs"/>
          <w:rtl/>
        </w:rPr>
        <w:t>حقی</w:t>
      </w:r>
      <w:r w:rsidRPr="007D7719">
        <w:rPr>
          <w:rtl/>
        </w:rPr>
        <w:t xml:space="preserve"> </w:t>
      </w:r>
      <w:r w:rsidRPr="007D7719">
        <w:rPr>
          <w:rFonts w:hint="cs"/>
          <w:rtl/>
        </w:rPr>
        <w:t>هم</w:t>
      </w:r>
      <w:r w:rsidRPr="007D7719">
        <w:rPr>
          <w:rtl/>
        </w:rPr>
        <w:t xml:space="preserve"> </w:t>
      </w:r>
      <w:r w:rsidRPr="007D7719">
        <w:rPr>
          <w:rFonts w:hint="cs"/>
          <w:rtl/>
        </w:rPr>
        <w:t>از</w:t>
      </w:r>
      <w:r w:rsidRPr="007D7719">
        <w:rPr>
          <w:rtl/>
        </w:rPr>
        <w:t xml:space="preserve"> </w:t>
      </w:r>
      <w:r w:rsidRPr="007D7719">
        <w:rPr>
          <w:rFonts w:hint="cs"/>
          <w:rtl/>
        </w:rPr>
        <w:t>آب</w:t>
      </w:r>
      <w:r w:rsidRPr="007D7719">
        <w:rPr>
          <w:rtl/>
        </w:rPr>
        <w:t xml:space="preserve"> </w:t>
      </w:r>
      <w:r>
        <w:rPr>
          <w:rFonts w:hint="cs"/>
          <w:rtl/>
        </w:rPr>
        <w:t>انبار</w:t>
      </w:r>
      <w:r w:rsidRPr="007D7719">
        <w:rPr>
          <w:rtl/>
        </w:rPr>
        <w:t xml:space="preserve"> </w:t>
      </w:r>
      <w:r w:rsidRPr="007D7719">
        <w:rPr>
          <w:rFonts w:hint="cs"/>
          <w:rtl/>
        </w:rPr>
        <w:t>و</w:t>
      </w:r>
      <w:r w:rsidRPr="007D7719">
        <w:rPr>
          <w:rtl/>
        </w:rPr>
        <w:t xml:space="preserve"> </w:t>
      </w:r>
      <w:r w:rsidRPr="007D7719">
        <w:rPr>
          <w:rFonts w:hint="cs"/>
          <w:rtl/>
        </w:rPr>
        <w:t>برکه</w:t>
      </w:r>
      <w:r w:rsidRPr="007D7719">
        <w:rPr>
          <w:rtl/>
        </w:rPr>
        <w:t xml:space="preserve"> </w:t>
      </w:r>
      <w:r w:rsidRPr="007D7719">
        <w:rPr>
          <w:rFonts w:hint="cs"/>
          <w:rtl/>
        </w:rPr>
        <w:t>های</w:t>
      </w:r>
      <w:r w:rsidRPr="007D7719">
        <w:rPr>
          <w:rtl/>
        </w:rPr>
        <w:t xml:space="preserve"> </w:t>
      </w:r>
      <w:r w:rsidRPr="007D7719">
        <w:rPr>
          <w:rFonts w:hint="cs"/>
          <w:rtl/>
        </w:rPr>
        <w:t>مسلمانان</w:t>
      </w:r>
      <w:r w:rsidRPr="007D7719">
        <w:rPr>
          <w:rtl/>
        </w:rPr>
        <w:t xml:space="preserve"> </w:t>
      </w:r>
      <w:r w:rsidRPr="007D7719">
        <w:rPr>
          <w:rFonts w:hint="cs"/>
          <w:rtl/>
        </w:rPr>
        <w:t>به</w:t>
      </w:r>
      <w:r w:rsidRPr="007D7719">
        <w:rPr>
          <w:rtl/>
        </w:rPr>
        <w:t xml:space="preserve"> </w:t>
      </w:r>
      <w:r w:rsidRPr="007D7719">
        <w:rPr>
          <w:rFonts w:hint="cs"/>
          <w:rtl/>
        </w:rPr>
        <w:t>هیج</w:t>
      </w:r>
      <w:r w:rsidRPr="007D7719">
        <w:rPr>
          <w:rtl/>
        </w:rPr>
        <w:t xml:space="preserve"> </w:t>
      </w:r>
      <w:r w:rsidRPr="007D7719">
        <w:rPr>
          <w:rFonts w:hint="cs"/>
          <w:rtl/>
        </w:rPr>
        <w:t>وجه</w:t>
      </w:r>
      <w:r w:rsidRPr="007D7719">
        <w:rPr>
          <w:rtl/>
        </w:rPr>
        <w:t xml:space="preserve"> </w:t>
      </w:r>
      <w:r w:rsidRPr="007D7719">
        <w:rPr>
          <w:rFonts w:hint="cs"/>
          <w:rtl/>
        </w:rPr>
        <w:t>ندارند</w:t>
      </w:r>
      <w:r w:rsidRPr="007D7719">
        <w:rPr>
          <w:rtl/>
        </w:rPr>
        <w:t>...»(</w:t>
      </w:r>
      <w:r w:rsidRPr="007D7719">
        <w:rPr>
          <w:rFonts w:hint="cs"/>
          <w:rtl/>
        </w:rPr>
        <w:t>روزنامه</w:t>
      </w:r>
      <w:r w:rsidRPr="007D7719">
        <w:rPr>
          <w:rtl/>
        </w:rPr>
        <w:t xml:space="preserve"> </w:t>
      </w:r>
      <w:r w:rsidRPr="007D7719">
        <w:rPr>
          <w:rFonts w:hint="cs"/>
          <w:rtl/>
        </w:rPr>
        <w:t>صحبت</w:t>
      </w:r>
      <w:r w:rsidRPr="007D7719">
        <w:rPr>
          <w:rtl/>
        </w:rPr>
        <w:t xml:space="preserve"> </w:t>
      </w:r>
      <w:r w:rsidRPr="007D7719">
        <w:rPr>
          <w:rFonts w:hint="cs"/>
          <w:rtl/>
        </w:rPr>
        <w:t>نو</w:t>
      </w:r>
      <w:r w:rsidRPr="007D7719">
        <w:rPr>
          <w:rtl/>
        </w:rPr>
        <w:t xml:space="preserve"> </w:t>
      </w:r>
      <w:r w:rsidRPr="007D7719">
        <w:rPr>
          <w:rFonts w:hint="cs"/>
          <w:rtl/>
        </w:rPr>
        <w:t>گراش،</w:t>
      </w:r>
      <w:r w:rsidRPr="007D7719">
        <w:rPr>
          <w:rtl/>
        </w:rPr>
        <w:t xml:space="preserve"> </w:t>
      </w:r>
      <w:r w:rsidRPr="007D7719">
        <w:rPr>
          <w:rFonts w:hint="cs"/>
          <w:rtl/>
        </w:rPr>
        <w:t>مردادماه</w:t>
      </w:r>
      <w:r w:rsidRPr="007D7719">
        <w:rPr>
          <w:rtl/>
        </w:rPr>
        <w:t xml:space="preserve"> 1386</w:t>
      </w:r>
      <w:r w:rsidRPr="007D7719">
        <w:rPr>
          <w:rFonts w:hint="cs"/>
          <w:rtl/>
        </w:rPr>
        <w:t>)</w:t>
      </w:r>
    </w:p>
  </w:footnote>
  <w:footnote w:id="42">
    <w:p w:rsidR="00C433B9" w:rsidRDefault="00C433B9" w:rsidP="00B407A7">
      <w:pPr>
        <w:pStyle w:val="FootnoteText"/>
        <w:jc w:val="both"/>
        <w:rPr>
          <w:rtl/>
          <w:lang w:bidi="fa-IR"/>
        </w:rPr>
      </w:pPr>
      <w:r>
        <w:rPr>
          <w:rStyle w:val="FootnoteReference"/>
        </w:rPr>
        <w:footnoteRef/>
      </w:r>
      <w:r>
        <w:t xml:space="preserve"> </w:t>
      </w:r>
      <w:r>
        <w:rPr>
          <w:rFonts w:hint="cs"/>
          <w:rtl/>
        </w:rPr>
        <w:t xml:space="preserve"> </w:t>
      </w:r>
      <w:r w:rsidRPr="003269C0">
        <w:rPr>
          <w:rFonts w:hint="cs"/>
          <w:rtl/>
          <w:lang w:bidi="fa-IR"/>
        </w:rPr>
        <w:t>چه بسا پنج آب</w:t>
      </w:r>
      <w:r w:rsidRPr="003269C0">
        <w:rPr>
          <w:rFonts w:hint="cs"/>
          <w:rtl/>
          <w:lang w:bidi="fa-IR"/>
        </w:rPr>
        <w:softHyphen/>
      </w:r>
      <w:r>
        <w:rPr>
          <w:rFonts w:hint="cs"/>
          <w:rtl/>
          <w:lang w:bidi="fa-IR"/>
        </w:rPr>
        <w:t>انبار</w:t>
      </w:r>
      <w:r w:rsidRPr="003269C0">
        <w:rPr>
          <w:rFonts w:hint="cs"/>
          <w:rtl/>
          <w:lang w:bidi="fa-IR"/>
        </w:rPr>
        <w:t xml:space="preserve"> وجود دارد که دارای پاشیر می</w:t>
      </w:r>
      <w:r w:rsidRPr="003269C0">
        <w:rPr>
          <w:rFonts w:hint="cs"/>
          <w:rtl/>
          <w:lang w:bidi="fa-IR"/>
        </w:rPr>
        <w:softHyphen/>
        <w:t>باشند</w:t>
      </w:r>
    </w:p>
  </w:footnote>
  <w:footnote w:id="43">
    <w:p w:rsidR="00C433B9" w:rsidRDefault="00C433B9" w:rsidP="00B407A7">
      <w:pPr>
        <w:pStyle w:val="FootnoteText"/>
        <w:jc w:val="both"/>
        <w:rPr>
          <w:rtl/>
          <w:lang w:bidi="fa-IR"/>
        </w:rPr>
      </w:pPr>
      <w:r w:rsidRPr="008D7EE3">
        <w:rPr>
          <w:rStyle w:val="FootnoteReference"/>
        </w:rPr>
        <w:footnoteRef/>
      </w:r>
      <w:r w:rsidRPr="008D7EE3">
        <w:rPr>
          <w:rFonts w:hint="cs"/>
          <w:rtl/>
        </w:rPr>
        <w:t xml:space="preserve"> </w:t>
      </w:r>
      <w:r w:rsidRPr="008D7EE3">
        <w:t xml:space="preserve"> </w:t>
      </w:r>
      <w:r w:rsidRPr="008D7EE3">
        <w:rPr>
          <w:rFonts w:hint="cs"/>
          <w:rtl/>
          <w:lang w:bidi="fa-IR"/>
        </w:rPr>
        <w:t>از آنجا که زیبا</w:t>
      </w:r>
      <w:r w:rsidRPr="008D7EE3">
        <w:rPr>
          <w:rFonts w:hint="cs"/>
          <w:rtl/>
          <w:lang w:bidi="fa-IR"/>
        </w:rPr>
        <w:softHyphen/>
        <w:t>ترین و کامل</w:t>
      </w:r>
      <w:r w:rsidRPr="008D7EE3">
        <w:rPr>
          <w:rFonts w:hint="cs"/>
          <w:rtl/>
          <w:lang w:bidi="fa-IR"/>
        </w:rPr>
        <w:softHyphen/>
        <w:t>ترین آب</w:t>
      </w:r>
      <w:r w:rsidRPr="008D7EE3">
        <w:rPr>
          <w:rFonts w:hint="cs"/>
          <w:rtl/>
          <w:lang w:bidi="fa-IR"/>
        </w:rPr>
        <w:softHyphen/>
      </w:r>
      <w:r>
        <w:rPr>
          <w:rFonts w:hint="cs"/>
          <w:rtl/>
          <w:lang w:bidi="fa-IR"/>
        </w:rPr>
        <w:t>انبار</w:t>
      </w:r>
      <w:r w:rsidRPr="008D7EE3">
        <w:rPr>
          <w:rFonts w:hint="cs"/>
          <w:rtl/>
          <w:lang w:bidi="fa-IR"/>
        </w:rPr>
        <w:t>های موجود دو آب</w:t>
      </w:r>
      <w:r w:rsidRPr="008D7EE3">
        <w:rPr>
          <w:rFonts w:hint="cs"/>
          <w:rtl/>
          <w:lang w:bidi="fa-IR"/>
        </w:rPr>
        <w:softHyphen/>
      </w:r>
      <w:r>
        <w:rPr>
          <w:rFonts w:hint="cs"/>
          <w:rtl/>
          <w:lang w:bidi="fa-IR"/>
        </w:rPr>
        <w:t>انبار</w:t>
      </w:r>
      <w:r w:rsidRPr="008D7EE3">
        <w:rPr>
          <w:rFonts w:hint="cs"/>
          <w:rtl/>
          <w:lang w:bidi="fa-IR"/>
        </w:rPr>
        <w:t xml:space="preserve"> شخصی عباسپور و معتمد می</w:t>
      </w:r>
      <w:r w:rsidRPr="008D7EE3">
        <w:rPr>
          <w:rFonts w:hint="cs"/>
          <w:rtl/>
          <w:lang w:bidi="fa-IR"/>
        </w:rPr>
        <w:softHyphen/>
        <w:t>باشند، می</w:t>
      </w:r>
      <w:r w:rsidRPr="008D7EE3">
        <w:rPr>
          <w:rFonts w:hint="cs"/>
          <w:rtl/>
          <w:lang w:bidi="fa-IR"/>
        </w:rPr>
        <w:softHyphen/>
        <w:t>توان</w:t>
      </w:r>
      <w:r w:rsidRPr="00E3401E">
        <w:rPr>
          <w:rFonts w:hint="cs"/>
          <w:sz w:val="24"/>
          <w:szCs w:val="24"/>
          <w:rtl/>
          <w:lang w:bidi="fa-IR"/>
        </w:rPr>
        <w:t xml:space="preserve"> به اهمیت هزینه</w:t>
      </w:r>
      <w:r w:rsidRPr="00AC4145">
        <w:rPr>
          <w:rFonts w:hint="cs"/>
          <w:rtl/>
          <w:lang w:bidi="fa-IR"/>
        </w:rPr>
        <w:t xml:space="preserve"> در ساخت این بناها پی برد</w:t>
      </w:r>
      <w:r w:rsidRPr="00E3401E">
        <w:rPr>
          <w:rFonts w:hint="cs"/>
          <w:sz w:val="24"/>
          <w:szCs w:val="24"/>
          <w:rtl/>
          <w:lang w:bidi="fa-IR"/>
        </w:rPr>
        <w:t>.</w:t>
      </w:r>
    </w:p>
  </w:footnote>
  <w:footnote w:id="44">
    <w:p w:rsidR="00C433B9" w:rsidRPr="0082062A" w:rsidRDefault="00C433B9" w:rsidP="00EC24C9">
      <w:pPr>
        <w:pStyle w:val="FootnoteText"/>
        <w:bidi w:val="0"/>
        <w:rPr>
          <w:rFonts w:asciiTheme="minorHAnsi" w:hAnsiTheme="minorHAnsi"/>
          <w:lang w:bidi="fa-IR"/>
        </w:rPr>
      </w:pPr>
      <w:r>
        <w:rPr>
          <w:rStyle w:val="FootnoteReference"/>
        </w:rPr>
        <w:footnoteRef/>
      </w:r>
      <w:r>
        <w:rPr>
          <w:rtl/>
        </w:rPr>
        <w:t xml:space="preserve"> </w:t>
      </w:r>
      <w:r w:rsidRPr="0082062A">
        <w:rPr>
          <w:rFonts w:asciiTheme="majorBidi" w:hAnsiTheme="majorBidi" w:cstheme="majorBidi"/>
        </w:rPr>
        <w:t>Merogal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317F87"/>
    <w:multiLevelType w:val="multilevel"/>
    <w:tmpl w:val="74763E46"/>
    <w:lvl w:ilvl="0">
      <w:start w:val="4"/>
      <w:numFmt w:val="decimal"/>
      <w:lvlText w:val="%1"/>
      <w:lvlJc w:val="left"/>
      <w:pPr>
        <w:ind w:left="870" w:hanging="870"/>
      </w:pPr>
      <w:rPr>
        <w:rFonts w:hint="default"/>
      </w:rPr>
    </w:lvl>
    <w:lvl w:ilvl="1">
      <w:start w:val="1"/>
      <w:numFmt w:val="decimal"/>
      <w:lvlText w:val="%1-%2"/>
      <w:lvlJc w:val="left"/>
      <w:pPr>
        <w:ind w:left="990" w:hanging="870"/>
      </w:pPr>
      <w:rPr>
        <w:rFonts w:hint="default"/>
      </w:rPr>
    </w:lvl>
    <w:lvl w:ilvl="2">
      <w:start w:val="1"/>
      <w:numFmt w:val="decimal"/>
      <w:lvlText w:val="%1-%2-%3"/>
      <w:lvlJc w:val="left"/>
      <w:pPr>
        <w:ind w:left="1110" w:hanging="87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920" w:hanging="144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520" w:hanging="180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3120" w:hanging="2160"/>
      </w:pPr>
      <w:rPr>
        <w:rFonts w:hint="default"/>
      </w:rPr>
    </w:lvl>
  </w:abstractNum>
  <w:abstractNum w:abstractNumId="1">
    <w:nsid w:val="05152A5E"/>
    <w:multiLevelType w:val="hybridMultilevel"/>
    <w:tmpl w:val="0E842118"/>
    <w:lvl w:ilvl="0" w:tplc="04090001">
      <w:start w:val="1"/>
      <w:numFmt w:val="bullet"/>
      <w:lvlText w:val=""/>
      <w:lvlJc w:val="left"/>
      <w:pPr>
        <w:ind w:left="1107" w:hanging="360"/>
      </w:pPr>
      <w:rPr>
        <w:rFonts w:ascii="Symbol" w:hAnsi="Symbol" w:hint="default"/>
      </w:rPr>
    </w:lvl>
    <w:lvl w:ilvl="1" w:tplc="04090003" w:tentative="1">
      <w:start w:val="1"/>
      <w:numFmt w:val="bullet"/>
      <w:lvlText w:val="o"/>
      <w:lvlJc w:val="left"/>
      <w:pPr>
        <w:ind w:left="1827" w:hanging="360"/>
      </w:pPr>
      <w:rPr>
        <w:rFonts w:ascii="Courier New" w:hAnsi="Courier New" w:cs="Courier New" w:hint="default"/>
      </w:rPr>
    </w:lvl>
    <w:lvl w:ilvl="2" w:tplc="04090005" w:tentative="1">
      <w:start w:val="1"/>
      <w:numFmt w:val="bullet"/>
      <w:lvlText w:val=""/>
      <w:lvlJc w:val="left"/>
      <w:pPr>
        <w:ind w:left="2547" w:hanging="360"/>
      </w:pPr>
      <w:rPr>
        <w:rFonts w:ascii="Wingdings" w:hAnsi="Wingdings" w:hint="default"/>
      </w:rPr>
    </w:lvl>
    <w:lvl w:ilvl="3" w:tplc="04090001" w:tentative="1">
      <w:start w:val="1"/>
      <w:numFmt w:val="bullet"/>
      <w:lvlText w:val=""/>
      <w:lvlJc w:val="left"/>
      <w:pPr>
        <w:ind w:left="3267" w:hanging="360"/>
      </w:pPr>
      <w:rPr>
        <w:rFonts w:ascii="Symbol" w:hAnsi="Symbol" w:hint="default"/>
      </w:rPr>
    </w:lvl>
    <w:lvl w:ilvl="4" w:tplc="04090003" w:tentative="1">
      <w:start w:val="1"/>
      <w:numFmt w:val="bullet"/>
      <w:lvlText w:val="o"/>
      <w:lvlJc w:val="left"/>
      <w:pPr>
        <w:ind w:left="3987" w:hanging="360"/>
      </w:pPr>
      <w:rPr>
        <w:rFonts w:ascii="Courier New" w:hAnsi="Courier New" w:cs="Courier New" w:hint="default"/>
      </w:rPr>
    </w:lvl>
    <w:lvl w:ilvl="5" w:tplc="04090005" w:tentative="1">
      <w:start w:val="1"/>
      <w:numFmt w:val="bullet"/>
      <w:lvlText w:val=""/>
      <w:lvlJc w:val="left"/>
      <w:pPr>
        <w:ind w:left="4707" w:hanging="360"/>
      </w:pPr>
      <w:rPr>
        <w:rFonts w:ascii="Wingdings" w:hAnsi="Wingdings" w:hint="default"/>
      </w:rPr>
    </w:lvl>
    <w:lvl w:ilvl="6" w:tplc="04090001" w:tentative="1">
      <w:start w:val="1"/>
      <w:numFmt w:val="bullet"/>
      <w:lvlText w:val=""/>
      <w:lvlJc w:val="left"/>
      <w:pPr>
        <w:ind w:left="5427" w:hanging="360"/>
      </w:pPr>
      <w:rPr>
        <w:rFonts w:ascii="Symbol" w:hAnsi="Symbol" w:hint="default"/>
      </w:rPr>
    </w:lvl>
    <w:lvl w:ilvl="7" w:tplc="04090003" w:tentative="1">
      <w:start w:val="1"/>
      <w:numFmt w:val="bullet"/>
      <w:lvlText w:val="o"/>
      <w:lvlJc w:val="left"/>
      <w:pPr>
        <w:ind w:left="6147" w:hanging="360"/>
      </w:pPr>
      <w:rPr>
        <w:rFonts w:ascii="Courier New" w:hAnsi="Courier New" w:cs="Courier New" w:hint="default"/>
      </w:rPr>
    </w:lvl>
    <w:lvl w:ilvl="8" w:tplc="04090005" w:tentative="1">
      <w:start w:val="1"/>
      <w:numFmt w:val="bullet"/>
      <w:lvlText w:val=""/>
      <w:lvlJc w:val="left"/>
      <w:pPr>
        <w:ind w:left="6867" w:hanging="360"/>
      </w:pPr>
      <w:rPr>
        <w:rFonts w:ascii="Wingdings" w:hAnsi="Wingdings" w:hint="default"/>
      </w:rPr>
    </w:lvl>
  </w:abstractNum>
  <w:abstractNum w:abstractNumId="2">
    <w:nsid w:val="10D326E2"/>
    <w:multiLevelType w:val="hybridMultilevel"/>
    <w:tmpl w:val="917A93F8"/>
    <w:lvl w:ilvl="0" w:tplc="1C4A951C">
      <w:start w:val="1"/>
      <w:numFmt w:val="decimal"/>
      <w:pStyle w:val="Heading1"/>
      <w:lvlText w:val="%1-"/>
      <w:lvlJc w:val="left"/>
      <w:pPr>
        <w:ind w:left="720" w:hanging="360"/>
      </w:pPr>
      <w:rPr>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35D158A"/>
    <w:multiLevelType w:val="multilevel"/>
    <w:tmpl w:val="16F077B6"/>
    <w:lvl w:ilvl="0">
      <w:start w:val="6"/>
      <w:numFmt w:val="decimal"/>
      <w:lvlText w:val="%1"/>
      <w:lvlJc w:val="left"/>
      <w:pPr>
        <w:ind w:left="375" w:hanging="37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
    <w:nsid w:val="13B36243"/>
    <w:multiLevelType w:val="hybridMultilevel"/>
    <w:tmpl w:val="BC3A7F9C"/>
    <w:lvl w:ilvl="0" w:tplc="E5209292">
      <w:start w:val="1"/>
      <w:numFmt w:val="bullet"/>
      <w:lvlText w:val="-"/>
      <w:lvlJc w:val="left"/>
      <w:pPr>
        <w:tabs>
          <w:tab w:val="num" w:pos="720"/>
        </w:tabs>
        <w:ind w:left="720" w:hanging="360"/>
      </w:pPr>
      <w:rPr>
        <w:rFonts w:ascii="Times New Roman" w:hAnsi="Times New Roman" w:hint="default"/>
      </w:rPr>
    </w:lvl>
    <w:lvl w:ilvl="1" w:tplc="839EE4EC" w:tentative="1">
      <w:start w:val="1"/>
      <w:numFmt w:val="bullet"/>
      <w:lvlText w:val="-"/>
      <w:lvlJc w:val="left"/>
      <w:pPr>
        <w:tabs>
          <w:tab w:val="num" w:pos="1440"/>
        </w:tabs>
        <w:ind w:left="1440" w:hanging="360"/>
      </w:pPr>
      <w:rPr>
        <w:rFonts w:ascii="Times New Roman" w:hAnsi="Times New Roman" w:hint="default"/>
      </w:rPr>
    </w:lvl>
    <w:lvl w:ilvl="2" w:tplc="B838B920" w:tentative="1">
      <w:start w:val="1"/>
      <w:numFmt w:val="bullet"/>
      <w:lvlText w:val="-"/>
      <w:lvlJc w:val="left"/>
      <w:pPr>
        <w:tabs>
          <w:tab w:val="num" w:pos="2160"/>
        </w:tabs>
        <w:ind w:left="2160" w:hanging="360"/>
      </w:pPr>
      <w:rPr>
        <w:rFonts w:ascii="Times New Roman" w:hAnsi="Times New Roman" w:hint="default"/>
      </w:rPr>
    </w:lvl>
    <w:lvl w:ilvl="3" w:tplc="84007A42" w:tentative="1">
      <w:start w:val="1"/>
      <w:numFmt w:val="bullet"/>
      <w:lvlText w:val="-"/>
      <w:lvlJc w:val="left"/>
      <w:pPr>
        <w:tabs>
          <w:tab w:val="num" w:pos="2880"/>
        </w:tabs>
        <w:ind w:left="2880" w:hanging="360"/>
      </w:pPr>
      <w:rPr>
        <w:rFonts w:ascii="Times New Roman" w:hAnsi="Times New Roman" w:hint="default"/>
      </w:rPr>
    </w:lvl>
    <w:lvl w:ilvl="4" w:tplc="AE6E5418" w:tentative="1">
      <w:start w:val="1"/>
      <w:numFmt w:val="bullet"/>
      <w:lvlText w:val="-"/>
      <w:lvlJc w:val="left"/>
      <w:pPr>
        <w:tabs>
          <w:tab w:val="num" w:pos="3600"/>
        </w:tabs>
        <w:ind w:left="3600" w:hanging="360"/>
      </w:pPr>
      <w:rPr>
        <w:rFonts w:ascii="Times New Roman" w:hAnsi="Times New Roman" w:hint="default"/>
      </w:rPr>
    </w:lvl>
    <w:lvl w:ilvl="5" w:tplc="9A1EDC5E" w:tentative="1">
      <w:start w:val="1"/>
      <w:numFmt w:val="bullet"/>
      <w:lvlText w:val="-"/>
      <w:lvlJc w:val="left"/>
      <w:pPr>
        <w:tabs>
          <w:tab w:val="num" w:pos="4320"/>
        </w:tabs>
        <w:ind w:left="4320" w:hanging="360"/>
      </w:pPr>
      <w:rPr>
        <w:rFonts w:ascii="Times New Roman" w:hAnsi="Times New Roman" w:hint="default"/>
      </w:rPr>
    </w:lvl>
    <w:lvl w:ilvl="6" w:tplc="A01E483E" w:tentative="1">
      <w:start w:val="1"/>
      <w:numFmt w:val="bullet"/>
      <w:lvlText w:val="-"/>
      <w:lvlJc w:val="left"/>
      <w:pPr>
        <w:tabs>
          <w:tab w:val="num" w:pos="5040"/>
        </w:tabs>
        <w:ind w:left="5040" w:hanging="360"/>
      </w:pPr>
      <w:rPr>
        <w:rFonts w:ascii="Times New Roman" w:hAnsi="Times New Roman" w:hint="default"/>
      </w:rPr>
    </w:lvl>
    <w:lvl w:ilvl="7" w:tplc="F844FE7A" w:tentative="1">
      <w:start w:val="1"/>
      <w:numFmt w:val="bullet"/>
      <w:lvlText w:val="-"/>
      <w:lvlJc w:val="left"/>
      <w:pPr>
        <w:tabs>
          <w:tab w:val="num" w:pos="5760"/>
        </w:tabs>
        <w:ind w:left="5760" w:hanging="360"/>
      </w:pPr>
      <w:rPr>
        <w:rFonts w:ascii="Times New Roman" w:hAnsi="Times New Roman" w:hint="default"/>
      </w:rPr>
    </w:lvl>
    <w:lvl w:ilvl="8" w:tplc="3CD4E8CC" w:tentative="1">
      <w:start w:val="1"/>
      <w:numFmt w:val="bullet"/>
      <w:lvlText w:val="-"/>
      <w:lvlJc w:val="left"/>
      <w:pPr>
        <w:tabs>
          <w:tab w:val="num" w:pos="6480"/>
        </w:tabs>
        <w:ind w:left="6480" w:hanging="360"/>
      </w:pPr>
      <w:rPr>
        <w:rFonts w:ascii="Times New Roman" w:hAnsi="Times New Roman" w:hint="default"/>
      </w:rPr>
    </w:lvl>
  </w:abstractNum>
  <w:abstractNum w:abstractNumId="5">
    <w:nsid w:val="18D66F17"/>
    <w:multiLevelType w:val="multilevel"/>
    <w:tmpl w:val="1BB2D5CC"/>
    <w:lvl w:ilvl="0">
      <w:start w:val="6"/>
      <w:numFmt w:val="decimal"/>
      <w:lvlText w:val="%1"/>
      <w:lvlJc w:val="left"/>
      <w:pPr>
        <w:ind w:left="645" w:hanging="645"/>
      </w:pPr>
      <w:rPr>
        <w:rFonts w:hint="default"/>
      </w:rPr>
    </w:lvl>
    <w:lvl w:ilvl="1">
      <w:start w:val="2"/>
      <w:numFmt w:val="decimal"/>
      <w:lvlText w:val="%1-%2"/>
      <w:lvlJc w:val="left"/>
      <w:pPr>
        <w:ind w:left="810" w:hanging="72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1350" w:hanging="1080"/>
      </w:pPr>
      <w:rPr>
        <w:rFonts w:hint="default"/>
      </w:rPr>
    </w:lvl>
    <w:lvl w:ilvl="4">
      <w:start w:val="1"/>
      <w:numFmt w:val="decimal"/>
      <w:lvlText w:val="%1-%2-%3.%4.%5"/>
      <w:lvlJc w:val="left"/>
      <w:pPr>
        <w:ind w:left="1800" w:hanging="1440"/>
      </w:pPr>
      <w:rPr>
        <w:rFonts w:hint="default"/>
      </w:rPr>
    </w:lvl>
    <w:lvl w:ilvl="5">
      <w:start w:val="1"/>
      <w:numFmt w:val="decimal"/>
      <w:lvlText w:val="%1-%2-%3.%4.%5.%6"/>
      <w:lvlJc w:val="left"/>
      <w:pPr>
        <w:ind w:left="1890" w:hanging="1440"/>
      </w:pPr>
      <w:rPr>
        <w:rFonts w:hint="default"/>
      </w:rPr>
    </w:lvl>
    <w:lvl w:ilvl="6">
      <w:start w:val="1"/>
      <w:numFmt w:val="decimal"/>
      <w:lvlText w:val="%1-%2-%3.%4.%5.%6.%7"/>
      <w:lvlJc w:val="left"/>
      <w:pPr>
        <w:ind w:left="2340" w:hanging="1800"/>
      </w:pPr>
      <w:rPr>
        <w:rFonts w:hint="default"/>
      </w:rPr>
    </w:lvl>
    <w:lvl w:ilvl="7">
      <w:start w:val="1"/>
      <w:numFmt w:val="decimal"/>
      <w:lvlText w:val="%1-%2-%3.%4.%5.%6.%7.%8"/>
      <w:lvlJc w:val="left"/>
      <w:pPr>
        <w:ind w:left="2430" w:hanging="1800"/>
      </w:pPr>
      <w:rPr>
        <w:rFonts w:hint="default"/>
      </w:rPr>
    </w:lvl>
    <w:lvl w:ilvl="8">
      <w:start w:val="1"/>
      <w:numFmt w:val="decimal"/>
      <w:lvlText w:val="%1-%2-%3.%4.%5.%6.%7.%8.%9"/>
      <w:lvlJc w:val="left"/>
      <w:pPr>
        <w:ind w:left="2880" w:hanging="2160"/>
      </w:pPr>
      <w:rPr>
        <w:rFonts w:hint="default"/>
      </w:rPr>
    </w:lvl>
  </w:abstractNum>
  <w:abstractNum w:abstractNumId="6">
    <w:nsid w:val="1A322429"/>
    <w:multiLevelType w:val="multilevel"/>
    <w:tmpl w:val="CF28B624"/>
    <w:lvl w:ilvl="0">
      <w:start w:val="7"/>
      <w:numFmt w:val="decimal"/>
      <w:lvlText w:val="%1"/>
      <w:lvlJc w:val="left"/>
      <w:pPr>
        <w:ind w:left="705" w:hanging="705"/>
      </w:pPr>
      <w:rPr>
        <w:rFonts w:hint="default"/>
      </w:rPr>
    </w:lvl>
    <w:lvl w:ilvl="1">
      <w:start w:val="3"/>
      <w:numFmt w:val="decimal"/>
      <w:lvlText w:val="%1-%2"/>
      <w:lvlJc w:val="left"/>
      <w:pPr>
        <w:ind w:left="1003" w:hanging="7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572" w:hanging="144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7">
    <w:nsid w:val="1E8A4203"/>
    <w:multiLevelType w:val="hybridMultilevel"/>
    <w:tmpl w:val="034E02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5C5018"/>
    <w:multiLevelType w:val="hybridMultilevel"/>
    <w:tmpl w:val="529EDA5E"/>
    <w:lvl w:ilvl="0" w:tplc="43AC845C">
      <w:numFmt w:val="bullet"/>
      <w:lvlText w:val="-"/>
      <w:lvlJc w:val="left"/>
      <w:pPr>
        <w:ind w:left="747" w:hanging="360"/>
      </w:pPr>
      <w:rPr>
        <w:rFonts w:asciiTheme="minorHAnsi" w:eastAsiaTheme="minorHAnsi" w:hAnsiTheme="minorHAnsi" w:cs="B Nazanin" w:hint="default"/>
      </w:rPr>
    </w:lvl>
    <w:lvl w:ilvl="1" w:tplc="04090003" w:tentative="1">
      <w:start w:val="1"/>
      <w:numFmt w:val="bullet"/>
      <w:lvlText w:val="o"/>
      <w:lvlJc w:val="left"/>
      <w:pPr>
        <w:ind w:left="1467" w:hanging="360"/>
      </w:pPr>
      <w:rPr>
        <w:rFonts w:ascii="Courier New" w:hAnsi="Courier New" w:cs="Courier New" w:hint="default"/>
      </w:rPr>
    </w:lvl>
    <w:lvl w:ilvl="2" w:tplc="04090005" w:tentative="1">
      <w:start w:val="1"/>
      <w:numFmt w:val="bullet"/>
      <w:lvlText w:val=""/>
      <w:lvlJc w:val="left"/>
      <w:pPr>
        <w:ind w:left="2187" w:hanging="360"/>
      </w:pPr>
      <w:rPr>
        <w:rFonts w:ascii="Wingdings" w:hAnsi="Wingdings" w:hint="default"/>
      </w:rPr>
    </w:lvl>
    <w:lvl w:ilvl="3" w:tplc="04090001" w:tentative="1">
      <w:start w:val="1"/>
      <w:numFmt w:val="bullet"/>
      <w:lvlText w:val=""/>
      <w:lvlJc w:val="left"/>
      <w:pPr>
        <w:ind w:left="2907" w:hanging="360"/>
      </w:pPr>
      <w:rPr>
        <w:rFonts w:ascii="Symbol" w:hAnsi="Symbol" w:hint="default"/>
      </w:rPr>
    </w:lvl>
    <w:lvl w:ilvl="4" w:tplc="04090003" w:tentative="1">
      <w:start w:val="1"/>
      <w:numFmt w:val="bullet"/>
      <w:lvlText w:val="o"/>
      <w:lvlJc w:val="left"/>
      <w:pPr>
        <w:ind w:left="3627" w:hanging="360"/>
      </w:pPr>
      <w:rPr>
        <w:rFonts w:ascii="Courier New" w:hAnsi="Courier New" w:cs="Courier New" w:hint="default"/>
      </w:rPr>
    </w:lvl>
    <w:lvl w:ilvl="5" w:tplc="04090005" w:tentative="1">
      <w:start w:val="1"/>
      <w:numFmt w:val="bullet"/>
      <w:lvlText w:val=""/>
      <w:lvlJc w:val="left"/>
      <w:pPr>
        <w:ind w:left="4347" w:hanging="360"/>
      </w:pPr>
      <w:rPr>
        <w:rFonts w:ascii="Wingdings" w:hAnsi="Wingdings" w:hint="default"/>
      </w:rPr>
    </w:lvl>
    <w:lvl w:ilvl="6" w:tplc="04090001" w:tentative="1">
      <w:start w:val="1"/>
      <w:numFmt w:val="bullet"/>
      <w:lvlText w:val=""/>
      <w:lvlJc w:val="left"/>
      <w:pPr>
        <w:ind w:left="5067" w:hanging="360"/>
      </w:pPr>
      <w:rPr>
        <w:rFonts w:ascii="Symbol" w:hAnsi="Symbol" w:hint="default"/>
      </w:rPr>
    </w:lvl>
    <w:lvl w:ilvl="7" w:tplc="04090003" w:tentative="1">
      <w:start w:val="1"/>
      <w:numFmt w:val="bullet"/>
      <w:lvlText w:val="o"/>
      <w:lvlJc w:val="left"/>
      <w:pPr>
        <w:ind w:left="5787" w:hanging="360"/>
      </w:pPr>
      <w:rPr>
        <w:rFonts w:ascii="Courier New" w:hAnsi="Courier New" w:cs="Courier New" w:hint="default"/>
      </w:rPr>
    </w:lvl>
    <w:lvl w:ilvl="8" w:tplc="04090005" w:tentative="1">
      <w:start w:val="1"/>
      <w:numFmt w:val="bullet"/>
      <w:lvlText w:val=""/>
      <w:lvlJc w:val="left"/>
      <w:pPr>
        <w:ind w:left="6507" w:hanging="360"/>
      </w:pPr>
      <w:rPr>
        <w:rFonts w:ascii="Wingdings" w:hAnsi="Wingdings" w:hint="default"/>
      </w:rPr>
    </w:lvl>
  </w:abstractNum>
  <w:abstractNum w:abstractNumId="9">
    <w:nsid w:val="20407970"/>
    <w:multiLevelType w:val="hybridMultilevel"/>
    <w:tmpl w:val="8B7C8E7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07B45C1"/>
    <w:multiLevelType w:val="hybridMultilevel"/>
    <w:tmpl w:val="75F84BF0"/>
    <w:lvl w:ilvl="0" w:tplc="BDF632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1C12110"/>
    <w:multiLevelType w:val="hybridMultilevel"/>
    <w:tmpl w:val="AE626E8E"/>
    <w:lvl w:ilvl="0" w:tplc="F66632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1EF736C"/>
    <w:multiLevelType w:val="hybridMultilevel"/>
    <w:tmpl w:val="6D026490"/>
    <w:lvl w:ilvl="0" w:tplc="04090001">
      <w:start w:val="1"/>
      <w:numFmt w:val="bullet"/>
      <w:lvlText w:val=""/>
      <w:lvlJc w:val="left"/>
      <w:pPr>
        <w:ind w:left="1107" w:hanging="360"/>
      </w:pPr>
      <w:rPr>
        <w:rFonts w:ascii="Symbol" w:hAnsi="Symbol" w:hint="default"/>
      </w:rPr>
    </w:lvl>
    <w:lvl w:ilvl="1" w:tplc="04090003" w:tentative="1">
      <w:start w:val="1"/>
      <w:numFmt w:val="bullet"/>
      <w:lvlText w:val="o"/>
      <w:lvlJc w:val="left"/>
      <w:pPr>
        <w:ind w:left="1827" w:hanging="360"/>
      </w:pPr>
      <w:rPr>
        <w:rFonts w:ascii="Courier New" w:hAnsi="Courier New" w:cs="Courier New" w:hint="default"/>
      </w:rPr>
    </w:lvl>
    <w:lvl w:ilvl="2" w:tplc="04090005" w:tentative="1">
      <w:start w:val="1"/>
      <w:numFmt w:val="bullet"/>
      <w:lvlText w:val=""/>
      <w:lvlJc w:val="left"/>
      <w:pPr>
        <w:ind w:left="2547" w:hanging="360"/>
      </w:pPr>
      <w:rPr>
        <w:rFonts w:ascii="Wingdings" w:hAnsi="Wingdings" w:hint="default"/>
      </w:rPr>
    </w:lvl>
    <w:lvl w:ilvl="3" w:tplc="04090001" w:tentative="1">
      <w:start w:val="1"/>
      <w:numFmt w:val="bullet"/>
      <w:lvlText w:val=""/>
      <w:lvlJc w:val="left"/>
      <w:pPr>
        <w:ind w:left="3267" w:hanging="360"/>
      </w:pPr>
      <w:rPr>
        <w:rFonts w:ascii="Symbol" w:hAnsi="Symbol" w:hint="default"/>
      </w:rPr>
    </w:lvl>
    <w:lvl w:ilvl="4" w:tplc="04090003" w:tentative="1">
      <w:start w:val="1"/>
      <w:numFmt w:val="bullet"/>
      <w:lvlText w:val="o"/>
      <w:lvlJc w:val="left"/>
      <w:pPr>
        <w:ind w:left="3987" w:hanging="360"/>
      </w:pPr>
      <w:rPr>
        <w:rFonts w:ascii="Courier New" w:hAnsi="Courier New" w:cs="Courier New" w:hint="default"/>
      </w:rPr>
    </w:lvl>
    <w:lvl w:ilvl="5" w:tplc="04090005" w:tentative="1">
      <w:start w:val="1"/>
      <w:numFmt w:val="bullet"/>
      <w:lvlText w:val=""/>
      <w:lvlJc w:val="left"/>
      <w:pPr>
        <w:ind w:left="4707" w:hanging="360"/>
      </w:pPr>
      <w:rPr>
        <w:rFonts w:ascii="Wingdings" w:hAnsi="Wingdings" w:hint="default"/>
      </w:rPr>
    </w:lvl>
    <w:lvl w:ilvl="6" w:tplc="04090001" w:tentative="1">
      <w:start w:val="1"/>
      <w:numFmt w:val="bullet"/>
      <w:lvlText w:val=""/>
      <w:lvlJc w:val="left"/>
      <w:pPr>
        <w:ind w:left="5427" w:hanging="360"/>
      </w:pPr>
      <w:rPr>
        <w:rFonts w:ascii="Symbol" w:hAnsi="Symbol" w:hint="default"/>
      </w:rPr>
    </w:lvl>
    <w:lvl w:ilvl="7" w:tplc="04090003" w:tentative="1">
      <w:start w:val="1"/>
      <w:numFmt w:val="bullet"/>
      <w:lvlText w:val="o"/>
      <w:lvlJc w:val="left"/>
      <w:pPr>
        <w:ind w:left="6147" w:hanging="360"/>
      </w:pPr>
      <w:rPr>
        <w:rFonts w:ascii="Courier New" w:hAnsi="Courier New" w:cs="Courier New" w:hint="default"/>
      </w:rPr>
    </w:lvl>
    <w:lvl w:ilvl="8" w:tplc="04090005" w:tentative="1">
      <w:start w:val="1"/>
      <w:numFmt w:val="bullet"/>
      <w:lvlText w:val=""/>
      <w:lvlJc w:val="left"/>
      <w:pPr>
        <w:ind w:left="6867" w:hanging="360"/>
      </w:pPr>
      <w:rPr>
        <w:rFonts w:ascii="Wingdings" w:hAnsi="Wingdings" w:hint="default"/>
      </w:rPr>
    </w:lvl>
  </w:abstractNum>
  <w:abstractNum w:abstractNumId="13">
    <w:nsid w:val="22251740"/>
    <w:multiLevelType w:val="multilevel"/>
    <w:tmpl w:val="62E201AE"/>
    <w:lvl w:ilvl="0">
      <w:start w:val="4"/>
      <w:numFmt w:val="decimal"/>
      <w:lvlText w:val="%1"/>
      <w:lvlJc w:val="left"/>
      <w:pPr>
        <w:ind w:left="630" w:hanging="630"/>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4">
    <w:nsid w:val="22CB0A55"/>
    <w:multiLevelType w:val="hybridMultilevel"/>
    <w:tmpl w:val="27A09E68"/>
    <w:lvl w:ilvl="0" w:tplc="A814AD7E">
      <w:start w:val="3"/>
      <w:numFmt w:val="bullet"/>
      <w:lvlText w:val="-"/>
      <w:lvlJc w:val="left"/>
      <w:pPr>
        <w:ind w:left="720" w:hanging="360"/>
      </w:pPr>
      <w:rPr>
        <w:rFonts w:asciiTheme="minorHAnsi" w:eastAsiaTheme="minorHAnsi" w:hAnsiTheme="minorHAnsi" w:cs="B Nazani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42254B4"/>
    <w:multiLevelType w:val="hybridMultilevel"/>
    <w:tmpl w:val="10586B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42E3F2F"/>
    <w:multiLevelType w:val="hybridMultilevel"/>
    <w:tmpl w:val="C6C4DA52"/>
    <w:lvl w:ilvl="0" w:tplc="2FA4EC10">
      <w:start w:val="1"/>
      <w:numFmt w:val="bullet"/>
      <w:lvlText w:val="-"/>
      <w:lvlJc w:val="left"/>
      <w:pPr>
        <w:ind w:left="1080" w:hanging="360"/>
      </w:pPr>
      <w:rPr>
        <w:rFonts w:asciiTheme="minorHAnsi" w:eastAsiaTheme="minorHAnsi" w:hAnsiTheme="minorHAnsi" w:cs="B Nazanin" w:hint="default"/>
        <w:b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24A510B5"/>
    <w:multiLevelType w:val="multilevel"/>
    <w:tmpl w:val="385ECB7C"/>
    <w:lvl w:ilvl="0">
      <w:start w:val="5"/>
      <w:numFmt w:val="decimal"/>
      <w:lvlText w:val="%1"/>
      <w:lvlJc w:val="left"/>
      <w:pPr>
        <w:ind w:left="1170" w:hanging="1170"/>
      </w:pPr>
      <w:rPr>
        <w:rFonts w:hint="default"/>
      </w:rPr>
    </w:lvl>
    <w:lvl w:ilvl="1">
      <w:start w:val="2"/>
      <w:numFmt w:val="decimal"/>
      <w:lvlText w:val="%1-%2"/>
      <w:lvlJc w:val="left"/>
      <w:pPr>
        <w:ind w:left="1230" w:hanging="1170"/>
      </w:pPr>
      <w:rPr>
        <w:rFonts w:hint="default"/>
      </w:rPr>
    </w:lvl>
    <w:lvl w:ilvl="2">
      <w:start w:val="2"/>
      <w:numFmt w:val="decimal"/>
      <w:lvlText w:val="%1-%2-%3"/>
      <w:lvlJc w:val="left"/>
      <w:pPr>
        <w:ind w:left="1290" w:hanging="1170"/>
      </w:pPr>
      <w:rPr>
        <w:rFonts w:hint="default"/>
      </w:rPr>
    </w:lvl>
    <w:lvl w:ilvl="3">
      <w:start w:val="1"/>
      <w:numFmt w:val="decimal"/>
      <w:lvlText w:val="%1-%2-%3-%4"/>
      <w:lvlJc w:val="left"/>
      <w:pPr>
        <w:ind w:left="1350" w:hanging="1170"/>
      </w:pPr>
      <w:rPr>
        <w:rFonts w:hint="default"/>
      </w:rPr>
    </w:lvl>
    <w:lvl w:ilvl="4">
      <w:start w:val="1"/>
      <w:numFmt w:val="decimal"/>
      <w:lvlText w:val="%1-%2-%3-%4-%5"/>
      <w:lvlJc w:val="left"/>
      <w:pPr>
        <w:ind w:left="1680" w:hanging="1440"/>
      </w:pPr>
      <w:rPr>
        <w:rFonts w:hint="default"/>
      </w:rPr>
    </w:lvl>
    <w:lvl w:ilvl="5">
      <w:start w:val="1"/>
      <w:numFmt w:val="decimal"/>
      <w:lvlText w:val="%1-%2-%3-%4-%5.%6"/>
      <w:lvlJc w:val="left"/>
      <w:pPr>
        <w:ind w:left="2100" w:hanging="180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580" w:hanging="2160"/>
      </w:pPr>
      <w:rPr>
        <w:rFonts w:hint="default"/>
      </w:rPr>
    </w:lvl>
    <w:lvl w:ilvl="8">
      <w:start w:val="1"/>
      <w:numFmt w:val="decimal"/>
      <w:lvlText w:val="%1-%2-%3-%4-%5.%6.%7.%8.%9"/>
      <w:lvlJc w:val="left"/>
      <w:pPr>
        <w:ind w:left="2640" w:hanging="2160"/>
      </w:pPr>
      <w:rPr>
        <w:rFonts w:hint="default"/>
      </w:rPr>
    </w:lvl>
  </w:abstractNum>
  <w:abstractNum w:abstractNumId="18">
    <w:nsid w:val="25D9395F"/>
    <w:multiLevelType w:val="hybridMultilevel"/>
    <w:tmpl w:val="6BAAC9B0"/>
    <w:lvl w:ilvl="0" w:tplc="F73A0FB2">
      <w:start w:val="6"/>
      <w:numFmt w:val="bullet"/>
      <w:lvlText w:val="-"/>
      <w:lvlJc w:val="left"/>
      <w:pPr>
        <w:ind w:left="1080" w:hanging="360"/>
      </w:pPr>
      <w:rPr>
        <w:rFonts w:asciiTheme="minorHAnsi" w:eastAsiaTheme="minorHAnsi" w:hAnsiTheme="minorHAnsi" w:cs="B Nazani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29B66BDF"/>
    <w:multiLevelType w:val="hybridMultilevel"/>
    <w:tmpl w:val="8CF8A474"/>
    <w:lvl w:ilvl="0" w:tplc="0B0E8F72">
      <w:start w:val="1"/>
      <w:numFmt w:val="decimal"/>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0">
    <w:nsid w:val="2B8D68AF"/>
    <w:multiLevelType w:val="multilevel"/>
    <w:tmpl w:val="89ECABC6"/>
    <w:lvl w:ilvl="0">
      <w:start w:val="6"/>
      <w:numFmt w:val="decimal"/>
      <w:lvlText w:val="%1"/>
      <w:lvlJc w:val="left"/>
      <w:pPr>
        <w:ind w:left="375" w:hanging="375"/>
      </w:pPr>
      <w:rPr>
        <w:rFonts w:hint="default"/>
      </w:rPr>
    </w:lvl>
    <w:lvl w:ilvl="1">
      <w:start w:val="1"/>
      <w:numFmt w:val="decimal"/>
      <w:lvlText w:val="%1-%2"/>
      <w:lvlJc w:val="left"/>
      <w:pPr>
        <w:ind w:left="780" w:hanging="72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280" w:hanging="1800"/>
      </w:pPr>
      <w:rPr>
        <w:rFonts w:hint="default"/>
      </w:rPr>
    </w:lvl>
  </w:abstractNum>
  <w:abstractNum w:abstractNumId="21">
    <w:nsid w:val="2BC02B6C"/>
    <w:multiLevelType w:val="multilevel"/>
    <w:tmpl w:val="BA0CF646"/>
    <w:lvl w:ilvl="0">
      <w:start w:val="5"/>
      <w:numFmt w:val="decimal"/>
      <w:lvlText w:val="%1"/>
      <w:lvlJc w:val="left"/>
      <w:pPr>
        <w:ind w:left="660" w:hanging="660"/>
      </w:pPr>
      <w:rPr>
        <w:rFonts w:hint="default"/>
      </w:rPr>
    </w:lvl>
    <w:lvl w:ilvl="1">
      <w:start w:val="2"/>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22">
    <w:nsid w:val="2E2D3166"/>
    <w:multiLevelType w:val="hybridMultilevel"/>
    <w:tmpl w:val="C23CFBB8"/>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3">
    <w:nsid w:val="2EE66EBA"/>
    <w:multiLevelType w:val="hybridMultilevel"/>
    <w:tmpl w:val="6FA0B836"/>
    <w:lvl w:ilvl="0" w:tplc="04090001">
      <w:start w:val="1"/>
      <w:numFmt w:val="bullet"/>
      <w:lvlText w:val=""/>
      <w:lvlJc w:val="left"/>
      <w:pPr>
        <w:ind w:left="1107" w:hanging="360"/>
      </w:pPr>
      <w:rPr>
        <w:rFonts w:ascii="Symbol" w:hAnsi="Symbol" w:hint="default"/>
      </w:rPr>
    </w:lvl>
    <w:lvl w:ilvl="1" w:tplc="04090003" w:tentative="1">
      <w:start w:val="1"/>
      <w:numFmt w:val="bullet"/>
      <w:lvlText w:val="o"/>
      <w:lvlJc w:val="left"/>
      <w:pPr>
        <w:ind w:left="1827" w:hanging="360"/>
      </w:pPr>
      <w:rPr>
        <w:rFonts w:ascii="Courier New" w:hAnsi="Courier New" w:cs="Courier New" w:hint="default"/>
      </w:rPr>
    </w:lvl>
    <w:lvl w:ilvl="2" w:tplc="04090005" w:tentative="1">
      <w:start w:val="1"/>
      <w:numFmt w:val="bullet"/>
      <w:lvlText w:val=""/>
      <w:lvlJc w:val="left"/>
      <w:pPr>
        <w:ind w:left="2547" w:hanging="360"/>
      </w:pPr>
      <w:rPr>
        <w:rFonts w:ascii="Wingdings" w:hAnsi="Wingdings" w:hint="default"/>
      </w:rPr>
    </w:lvl>
    <w:lvl w:ilvl="3" w:tplc="04090001" w:tentative="1">
      <w:start w:val="1"/>
      <w:numFmt w:val="bullet"/>
      <w:lvlText w:val=""/>
      <w:lvlJc w:val="left"/>
      <w:pPr>
        <w:ind w:left="3267" w:hanging="360"/>
      </w:pPr>
      <w:rPr>
        <w:rFonts w:ascii="Symbol" w:hAnsi="Symbol" w:hint="default"/>
      </w:rPr>
    </w:lvl>
    <w:lvl w:ilvl="4" w:tplc="04090003" w:tentative="1">
      <w:start w:val="1"/>
      <w:numFmt w:val="bullet"/>
      <w:lvlText w:val="o"/>
      <w:lvlJc w:val="left"/>
      <w:pPr>
        <w:ind w:left="3987" w:hanging="360"/>
      </w:pPr>
      <w:rPr>
        <w:rFonts w:ascii="Courier New" w:hAnsi="Courier New" w:cs="Courier New" w:hint="default"/>
      </w:rPr>
    </w:lvl>
    <w:lvl w:ilvl="5" w:tplc="04090005" w:tentative="1">
      <w:start w:val="1"/>
      <w:numFmt w:val="bullet"/>
      <w:lvlText w:val=""/>
      <w:lvlJc w:val="left"/>
      <w:pPr>
        <w:ind w:left="4707" w:hanging="360"/>
      </w:pPr>
      <w:rPr>
        <w:rFonts w:ascii="Wingdings" w:hAnsi="Wingdings" w:hint="default"/>
      </w:rPr>
    </w:lvl>
    <w:lvl w:ilvl="6" w:tplc="04090001" w:tentative="1">
      <w:start w:val="1"/>
      <w:numFmt w:val="bullet"/>
      <w:lvlText w:val=""/>
      <w:lvlJc w:val="left"/>
      <w:pPr>
        <w:ind w:left="5427" w:hanging="360"/>
      </w:pPr>
      <w:rPr>
        <w:rFonts w:ascii="Symbol" w:hAnsi="Symbol" w:hint="default"/>
      </w:rPr>
    </w:lvl>
    <w:lvl w:ilvl="7" w:tplc="04090003" w:tentative="1">
      <w:start w:val="1"/>
      <w:numFmt w:val="bullet"/>
      <w:lvlText w:val="o"/>
      <w:lvlJc w:val="left"/>
      <w:pPr>
        <w:ind w:left="6147" w:hanging="360"/>
      </w:pPr>
      <w:rPr>
        <w:rFonts w:ascii="Courier New" w:hAnsi="Courier New" w:cs="Courier New" w:hint="default"/>
      </w:rPr>
    </w:lvl>
    <w:lvl w:ilvl="8" w:tplc="04090005" w:tentative="1">
      <w:start w:val="1"/>
      <w:numFmt w:val="bullet"/>
      <w:lvlText w:val=""/>
      <w:lvlJc w:val="left"/>
      <w:pPr>
        <w:ind w:left="6867" w:hanging="360"/>
      </w:pPr>
      <w:rPr>
        <w:rFonts w:ascii="Wingdings" w:hAnsi="Wingdings" w:hint="default"/>
      </w:rPr>
    </w:lvl>
  </w:abstractNum>
  <w:abstractNum w:abstractNumId="24">
    <w:nsid w:val="2FE23276"/>
    <w:multiLevelType w:val="hybridMultilevel"/>
    <w:tmpl w:val="302A3660"/>
    <w:lvl w:ilvl="0" w:tplc="90C8B09E">
      <w:start w:val="1"/>
      <w:numFmt w:val="bullet"/>
      <w:lvlText w:val=""/>
      <w:lvlJc w:val="left"/>
      <w:pPr>
        <w:tabs>
          <w:tab w:val="num" w:pos="720"/>
        </w:tabs>
        <w:ind w:left="720" w:hanging="360"/>
      </w:pPr>
      <w:rPr>
        <w:rFonts w:ascii="Wingdings" w:hAnsi="Wingdings" w:hint="default"/>
      </w:rPr>
    </w:lvl>
    <w:lvl w:ilvl="1" w:tplc="373C473A" w:tentative="1">
      <w:start w:val="1"/>
      <w:numFmt w:val="bullet"/>
      <w:lvlText w:val=""/>
      <w:lvlJc w:val="left"/>
      <w:pPr>
        <w:tabs>
          <w:tab w:val="num" w:pos="1440"/>
        </w:tabs>
        <w:ind w:left="1440" w:hanging="360"/>
      </w:pPr>
      <w:rPr>
        <w:rFonts w:ascii="Wingdings" w:hAnsi="Wingdings" w:hint="default"/>
      </w:rPr>
    </w:lvl>
    <w:lvl w:ilvl="2" w:tplc="F602476C" w:tentative="1">
      <w:start w:val="1"/>
      <w:numFmt w:val="bullet"/>
      <w:lvlText w:val=""/>
      <w:lvlJc w:val="left"/>
      <w:pPr>
        <w:tabs>
          <w:tab w:val="num" w:pos="2160"/>
        </w:tabs>
        <w:ind w:left="2160" w:hanging="360"/>
      </w:pPr>
      <w:rPr>
        <w:rFonts w:ascii="Wingdings" w:hAnsi="Wingdings" w:hint="default"/>
      </w:rPr>
    </w:lvl>
    <w:lvl w:ilvl="3" w:tplc="85B01AA4" w:tentative="1">
      <w:start w:val="1"/>
      <w:numFmt w:val="bullet"/>
      <w:lvlText w:val=""/>
      <w:lvlJc w:val="left"/>
      <w:pPr>
        <w:tabs>
          <w:tab w:val="num" w:pos="2880"/>
        </w:tabs>
        <w:ind w:left="2880" w:hanging="360"/>
      </w:pPr>
      <w:rPr>
        <w:rFonts w:ascii="Wingdings" w:hAnsi="Wingdings" w:hint="default"/>
      </w:rPr>
    </w:lvl>
    <w:lvl w:ilvl="4" w:tplc="4B44EDC4" w:tentative="1">
      <w:start w:val="1"/>
      <w:numFmt w:val="bullet"/>
      <w:lvlText w:val=""/>
      <w:lvlJc w:val="left"/>
      <w:pPr>
        <w:tabs>
          <w:tab w:val="num" w:pos="3600"/>
        </w:tabs>
        <w:ind w:left="3600" w:hanging="360"/>
      </w:pPr>
      <w:rPr>
        <w:rFonts w:ascii="Wingdings" w:hAnsi="Wingdings" w:hint="default"/>
      </w:rPr>
    </w:lvl>
    <w:lvl w:ilvl="5" w:tplc="2B9C4AF6" w:tentative="1">
      <w:start w:val="1"/>
      <w:numFmt w:val="bullet"/>
      <w:lvlText w:val=""/>
      <w:lvlJc w:val="left"/>
      <w:pPr>
        <w:tabs>
          <w:tab w:val="num" w:pos="4320"/>
        </w:tabs>
        <w:ind w:left="4320" w:hanging="360"/>
      </w:pPr>
      <w:rPr>
        <w:rFonts w:ascii="Wingdings" w:hAnsi="Wingdings" w:hint="default"/>
      </w:rPr>
    </w:lvl>
    <w:lvl w:ilvl="6" w:tplc="272653CE" w:tentative="1">
      <w:start w:val="1"/>
      <w:numFmt w:val="bullet"/>
      <w:lvlText w:val=""/>
      <w:lvlJc w:val="left"/>
      <w:pPr>
        <w:tabs>
          <w:tab w:val="num" w:pos="5040"/>
        </w:tabs>
        <w:ind w:left="5040" w:hanging="360"/>
      </w:pPr>
      <w:rPr>
        <w:rFonts w:ascii="Wingdings" w:hAnsi="Wingdings" w:hint="default"/>
      </w:rPr>
    </w:lvl>
    <w:lvl w:ilvl="7" w:tplc="5C70BA76" w:tentative="1">
      <w:start w:val="1"/>
      <w:numFmt w:val="bullet"/>
      <w:lvlText w:val=""/>
      <w:lvlJc w:val="left"/>
      <w:pPr>
        <w:tabs>
          <w:tab w:val="num" w:pos="5760"/>
        </w:tabs>
        <w:ind w:left="5760" w:hanging="360"/>
      </w:pPr>
      <w:rPr>
        <w:rFonts w:ascii="Wingdings" w:hAnsi="Wingdings" w:hint="default"/>
      </w:rPr>
    </w:lvl>
    <w:lvl w:ilvl="8" w:tplc="DB143094" w:tentative="1">
      <w:start w:val="1"/>
      <w:numFmt w:val="bullet"/>
      <w:lvlText w:val=""/>
      <w:lvlJc w:val="left"/>
      <w:pPr>
        <w:tabs>
          <w:tab w:val="num" w:pos="6480"/>
        </w:tabs>
        <w:ind w:left="6480" w:hanging="360"/>
      </w:pPr>
      <w:rPr>
        <w:rFonts w:ascii="Wingdings" w:hAnsi="Wingdings" w:hint="default"/>
      </w:rPr>
    </w:lvl>
  </w:abstractNum>
  <w:abstractNum w:abstractNumId="25">
    <w:nsid w:val="2FE51815"/>
    <w:multiLevelType w:val="hybridMultilevel"/>
    <w:tmpl w:val="8ADA3D14"/>
    <w:lvl w:ilvl="0" w:tplc="A58A090C">
      <w:start w:val="1"/>
      <w:numFmt w:val="decimal"/>
      <w:lvlText w:val="%1-"/>
      <w:lvlJc w:val="left"/>
      <w:pPr>
        <w:ind w:left="720" w:hanging="360"/>
      </w:pPr>
      <w:rPr>
        <w:rFonts w:hint="default"/>
        <w:b w:val="0"/>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0270D2C"/>
    <w:multiLevelType w:val="multilevel"/>
    <w:tmpl w:val="9C5863A8"/>
    <w:lvl w:ilvl="0">
      <w:start w:val="7"/>
      <w:numFmt w:val="decimal"/>
      <w:lvlText w:val="%1"/>
      <w:lvlJc w:val="left"/>
      <w:pPr>
        <w:ind w:left="705" w:hanging="705"/>
      </w:pPr>
      <w:rPr>
        <w:rFonts w:eastAsiaTheme="majorEastAsia" w:hint="default"/>
        <w:b/>
      </w:rPr>
    </w:lvl>
    <w:lvl w:ilvl="1">
      <w:start w:val="3"/>
      <w:numFmt w:val="decimal"/>
      <w:lvlText w:val="%1-%2"/>
      <w:lvlJc w:val="left"/>
      <w:pPr>
        <w:ind w:left="900" w:hanging="720"/>
      </w:pPr>
      <w:rPr>
        <w:rFonts w:eastAsiaTheme="majorEastAsia" w:hint="default"/>
        <w:b/>
      </w:rPr>
    </w:lvl>
    <w:lvl w:ilvl="2">
      <w:start w:val="1"/>
      <w:numFmt w:val="decimal"/>
      <w:lvlText w:val="%1-%2-%3"/>
      <w:lvlJc w:val="left"/>
      <w:pPr>
        <w:ind w:left="1080" w:hanging="720"/>
      </w:pPr>
      <w:rPr>
        <w:rFonts w:eastAsiaTheme="majorEastAsia" w:cs="B Nazanin" w:hint="default"/>
        <w:b/>
      </w:rPr>
    </w:lvl>
    <w:lvl w:ilvl="3">
      <w:start w:val="1"/>
      <w:numFmt w:val="decimal"/>
      <w:lvlText w:val="%1-%2-%3.%4"/>
      <w:lvlJc w:val="left"/>
      <w:pPr>
        <w:ind w:left="1620" w:hanging="1080"/>
      </w:pPr>
      <w:rPr>
        <w:rFonts w:eastAsiaTheme="majorEastAsia" w:hint="default"/>
        <w:b/>
      </w:rPr>
    </w:lvl>
    <w:lvl w:ilvl="4">
      <w:start w:val="1"/>
      <w:numFmt w:val="decimal"/>
      <w:lvlText w:val="%1-%2-%3.%4.%5"/>
      <w:lvlJc w:val="left"/>
      <w:pPr>
        <w:ind w:left="1800" w:hanging="1080"/>
      </w:pPr>
      <w:rPr>
        <w:rFonts w:eastAsiaTheme="majorEastAsia" w:hint="default"/>
        <w:b/>
      </w:rPr>
    </w:lvl>
    <w:lvl w:ilvl="5">
      <w:start w:val="1"/>
      <w:numFmt w:val="decimal"/>
      <w:lvlText w:val="%1-%2-%3.%4.%5.%6"/>
      <w:lvlJc w:val="left"/>
      <w:pPr>
        <w:ind w:left="2340" w:hanging="1440"/>
      </w:pPr>
      <w:rPr>
        <w:rFonts w:eastAsiaTheme="majorEastAsia" w:hint="default"/>
        <w:b/>
      </w:rPr>
    </w:lvl>
    <w:lvl w:ilvl="6">
      <w:start w:val="1"/>
      <w:numFmt w:val="decimal"/>
      <w:lvlText w:val="%1-%2-%3.%4.%5.%6.%7"/>
      <w:lvlJc w:val="left"/>
      <w:pPr>
        <w:ind w:left="2520" w:hanging="1440"/>
      </w:pPr>
      <w:rPr>
        <w:rFonts w:eastAsiaTheme="majorEastAsia" w:hint="default"/>
        <w:b/>
      </w:rPr>
    </w:lvl>
    <w:lvl w:ilvl="7">
      <w:start w:val="1"/>
      <w:numFmt w:val="decimal"/>
      <w:lvlText w:val="%1-%2-%3.%4.%5.%6.%7.%8"/>
      <w:lvlJc w:val="left"/>
      <w:pPr>
        <w:ind w:left="3060" w:hanging="1800"/>
      </w:pPr>
      <w:rPr>
        <w:rFonts w:eastAsiaTheme="majorEastAsia" w:hint="default"/>
        <w:b/>
      </w:rPr>
    </w:lvl>
    <w:lvl w:ilvl="8">
      <w:start w:val="1"/>
      <w:numFmt w:val="decimal"/>
      <w:lvlText w:val="%1-%2-%3.%4.%5.%6.%7.%8.%9"/>
      <w:lvlJc w:val="left"/>
      <w:pPr>
        <w:ind w:left="3240" w:hanging="1800"/>
      </w:pPr>
      <w:rPr>
        <w:rFonts w:eastAsiaTheme="majorEastAsia" w:hint="default"/>
        <w:b/>
      </w:rPr>
    </w:lvl>
  </w:abstractNum>
  <w:abstractNum w:abstractNumId="27">
    <w:nsid w:val="30B547E0"/>
    <w:multiLevelType w:val="multilevel"/>
    <w:tmpl w:val="51C43E30"/>
    <w:lvl w:ilvl="0">
      <w:start w:val="7"/>
      <w:numFmt w:val="decimal"/>
      <w:lvlText w:val="%1"/>
      <w:lvlJc w:val="left"/>
      <w:pPr>
        <w:ind w:left="405" w:hanging="405"/>
      </w:pPr>
      <w:rPr>
        <w:rFonts w:hint="default"/>
      </w:rPr>
    </w:lvl>
    <w:lvl w:ilvl="1">
      <w:start w:val="1"/>
      <w:numFmt w:val="decimal"/>
      <w:lvlText w:val="%1-%2"/>
      <w:lvlJc w:val="left"/>
      <w:pPr>
        <w:ind w:left="840" w:hanging="72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2760" w:hanging="1800"/>
      </w:pPr>
      <w:rPr>
        <w:rFonts w:hint="default"/>
      </w:rPr>
    </w:lvl>
  </w:abstractNum>
  <w:abstractNum w:abstractNumId="28">
    <w:nsid w:val="32CF5F4D"/>
    <w:multiLevelType w:val="hybridMultilevel"/>
    <w:tmpl w:val="F6640E88"/>
    <w:lvl w:ilvl="0" w:tplc="E948EB36">
      <w:start w:val="1"/>
      <w:numFmt w:val="decimal"/>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9">
    <w:nsid w:val="335B77C7"/>
    <w:multiLevelType w:val="hybridMultilevel"/>
    <w:tmpl w:val="756C42F0"/>
    <w:lvl w:ilvl="0" w:tplc="0409000F">
      <w:start w:val="1"/>
      <w:numFmt w:val="decimal"/>
      <w:lvlText w:val="%1."/>
      <w:lvlJc w:val="left"/>
      <w:pPr>
        <w:ind w:left="720" w:hanging="360"/>
      </w:pPr>
      <w:rPr>
        <w:rFont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70F6BFC"/>
    <w:multiLevelType w:val="hybridMultilevel"/>
    <w:tmpl w:val="E7A07A04"/>
    <w:lvl w:ilvl="0" w:tplc="C5ACD8F0">
      <w:start w:val="5"/>
      <w:numFmt w:val="bullet"/>
      <w:lvlText w:val="-"/>
      <w:lvlJc w:val="left"/>
      <w:pPr>
        <w:ind w:left="720" w:hanging="360"/>
      </w:pPr>
      <w:rPr>
        <w:rFonts w:ascii="Andalus" w:eastAsiaTheme="minorHAnsi" w:hAnsi="Andalus"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92D21F0"/>
    <w:multiLevelType w:val="multilevel"/>
    <w:tmpl w:val="358834C8"/>
    <w:lvl w:ilvl="0">
      <w:start w:val="6"/>
      <w:numFmt w:val="decimal"/>
      <w:lvlText w:val="%1"/>
      <w:lvlJc w:val="left"/>
      <w:pPr>
        <w:ind w:left="915" w:hanging="915"/>
      </w:pPr>
      <w:rPr>
        <w:rFonts w:hint="default"/>
      </w:rPr>
    </w:lvl>
    <w:lvl w:ilvl="1">
      <w:start w:val="3"/>
      <w:numFmt w:val="decimal"/>
      <w:lvlText w:val="%1-%2"/>
      <w:lvlJc w:val="left"/>
      <w:pPr>
        <w:ind w:left="1035" w:hanging="915"/>
      </w:pPr>
      <w:rPr>
        <w:rFonts w:hint="default"/>
      </w:rPr>
    </w:lvl>
    <w:lvl w:ilvl="2">
      <w:start w:val="1"/>
      <w:numFmt w:val="decimal"/>
      <w:lvlText w:val="%1-%2-%3"/>
      <w:lvlJc w:val="left"/>
      <w:pPr>
        <w:ind w:left="1482" w:hanging="915"/>
      </w:pPr>
      <w:rPr>
        <w:rFonts w:cs="B Nazanin" w:hint="default"/>
      </w:rPr>
    </w:lvl>
    <w:lvl w:ilvl="3">
      <w:start w:val="1"/>
      <w:numFmt w:val="decimal"/>
      <w:lvlText w:val="%1-%2-%3-%4"/>
      <w:lvlJc w:val="left"/>
      <w:pPr>
        <w:ind w:left="1440" w:hanging="1080"/>
      </w:pPr>
      <w:rPr>
        <w:rFonts w:hint="default"/>
      </w:rPr>
    </w:lvl>
    <w:lvl w:ilvl="4">
      <w:start w:val="1"/>
      <w:numFmt w:val="decimal"/>
      <w:lvlText w:val="%1-%2-%3-%4.%5"/>
      <w:lvlJc w:val="left"/>
      <w:pPr>
        <w:ind w:left="1920" w:hanging="144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520" w:hanging="180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3120" w:hanging="2160"/>
      </w:pPr>
      <w:rPr>
        <w:rFonts w:hint="default"/>
      </w:rPr>
    </w:lvl>
  </w:abstractNum>
  <w:abstractNum w:abstractNumId="32">
    <w:nsid w:val="3ADE0A75"/>
    <w:multiLevelType w:val="multilevel"/>
    <w:tmpl w:val="DA1295A0"/>
    <w:lvl w:ilvl="0">
      <w:start w:val="3"/>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3">
    <w:nsid w:val="3F1A1AB8"/>
    <w:multiLevelType w:val="multilevel"/>
    <w:tmpl w:val="9A0099D4"/>
    <w:lvl w:ilvl="0">
      <w:start w:val="5"/>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4">
    <w:nsid w:val="3F817867"/>
    <w:multiLevelType w:val="hybridMultilevel"/>
    <w:tmpl w:val="7610D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31246D8"/>
    <w:multiLevelType w:val="hybridMultilevel"/>
    <w:tmpl w:val="A6D8352A"/>
    <w:lvl w:ilvl="0" w:tplc="9AA0893E">
      <w:start w:val="1"/>
      <w:numFmt w:val="decimal"/>
      <w:lvlText w:val="%1-"/>
      <w:lvlJc w:val="left"/>
      <w:pPr>
        <w:ind w:left="747" w:hanging="360"/>
      </w:pPr>
      <w:rPr>
        <w:rFonts w:hint="default"/>
      </w:rPr>
    </w:lvl>
    <w:lvl w:ilvl="1" w:tplc="04090019" w:tentative="1">
      <w:start w:val="1"/>
      <w:numFmt w:val="lowerLetter"/>
      <w:lvlText w:val="%2."/>
      <w:lvlJc w:val="left"/>
      <w:pPr>
        <w:ind w:left="1467" w:hanging="360"/>
      </w:pPr>
    </w:lvl>
    <w:lvl w:ilvl="2" w:tplc="0409001B" w:tentative="1">
      <w:start w:val="1"/>
      <w:numFmt w:val="lowerRoman"/>
      <w:lvlText w:val="%3."/>
      <w:lvlJc w:val="right"/>
      <w:pPr>
        <w:ind w:left="2187" w:hanging="180"/>
      </w:pPr>
    </w:lvl>
    <w:lvl w:ilvl="3" w:tplc="0409000F" w:tentative="1">
      <w:start w:val="1"/>
      <w:numFmt w:val="decimal"/>
      <w:lvlText w:val="%4."/>
      <w:lvlJc w:val="left"/>
      <w:pPr>
        <w:ind w:left="2907" w:hanging="360"/>
      </w:pPr>
    </w:lvl>
    <w:lvl w:ilvl="4" w:tplc="04090019" w:tentative="1">
      <w:start w:val="1"/>
      <w:numFmt w:val="lowerLetter"/>
      <w:lvlText w:val="%5."/>
      <w:lvlJc w:val="left"/>
      <w:pPr>
        <w:ind w:left="3627" w:hanging="360"/>
      </w:pPr>
    </w:lvl>
    <w:lvl w:ilvl="5" w:tplc="0409001B" w:tentative="1">
      <w:start w:val="1"/>
      <w:numFmt w:val="lowerRoman"/>
      <w:lvlText w:val="%6."/>
      <w:lvlJc w:val="right"/>
      <w:pPr>
        <w:ind w:left="4347" w:hanging="180"/>
      </w:pPr>
    </w:lvl>
    <w:lvl w:ilvl="6" w:tplc="0409000F" w:tentative="1">
      <w:start w:val="1"/>
      <w:numFmt w:val="decimal"/>
      <w:lvlText w:val="%7."/>
      <w:lvlJc w:val="left"/>
      <w:pPr>
        <w:ind w:left="5067" w:hanging="360"/>
      </w:pPr>
    </w:lvl>
    <w:lvl w:ilvl="7" w:tplc="04090019" w:tentative="1">
      <w:start w:val="1"/>
      <w:numFmt w:val="lowerLetter"/>
      <w:lvlText w:val="%8."/>
      <w:lvlJc w:val="left"/>
      <w:pPr>
        <w:ind w:left="5787" w:hanging="360"/>
      </w:pPr>
    </w:lvl>
    <w:lvl w:ilvl="8" w:tplc="0409001B" w:tentative="1">
      <w:start w:val="1"/>
      <w:numFmt w:val="lowerRoman"/>
      <w:lvlText w:val="%9."/>
      <w:lvlJc w:val="right"/>
      <w:pPr>
        <w:ind w:left="6507" w:hanging="180"/>
      </w:pPr>
    </w:lvl>
  </w:abstractNum>
  <w:abstractNum w:abstractNumId="36">
    <w:nsid w:val="44152039"/>
    <w:multiLevelType w:val="hybridMultilevel"/>
    <w:tmpl w:val="D95ACB46"/>
    <w:lvl w:ilvl="0" w:tplc="1F926E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93D700B"/>
    <w:multiLevelType w:val="hybridMultilevel"/>
    <w:tmpl w:val="45CE3E9A"/>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8">
    <w:nsid w:val="49975E35"/>
    <w:multiLevelType w:val="hybridMultilevel"/>
    <w:tmpl w:val="32AC810E"/>
    <w:lvl w:ilvl="0" w:tplc="0658D76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F6230A0"/>
    <w:multiLevelType w:val="multilevel"/>
    <w:tmpl w:val="61AC90B4"/>
    <w:lvl w:ilvl="0">
      <w:start w:val="8"/>
      <w:numFmt w:val="decimal"/>
      <w:lvlText w:val="%1"/>
      <w:lvlJc w:val="left"/>
      <w:pPr>
        <w:ind w:left="405" w:hanging="405"/>
      </w:pPr>
      <w:rPr>
        <w:rFonts w:hint="default"/>
      </w:rPr>
    </w:lvl>
    <w:lvl w:ilvl="1">
      <w:start w:val="1"/>
      <w:numFmt w:val="decimal"/>
      <w:lvlText w:val="%1-%2"/>
      <w:lvlJc w:val="left"/>
      <w:pPr>
        <w:ind w:left="840" w:hanging="72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2760" w:hanging="1800"/>
      </w:pPr>
      <w:rPr>
        <w:rFonts w:hint="default"/>
      </w:rPr>
    </w:lvl>
  </w:abstractNum>
  <w:abstractNum w:abstractNumId="40">
    <w:nsid w:val="51660899"/>
    <w:multiLevelType w:val="hybridMultilevel"/>
    <w:tmpl w:val="F1AA8EBE"/>
    <w:lvl w:ilvl="0" w:tplc="1AF214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4BF6FDD"/>
    <w:multiLevelType w:val="hybridMultilevel"/>
    <w:tmpl w:val="93DE0F06"/>
    <w:lvl w:ilvl="0" w:tplc="BF06FA94">
      <w:start w:val="5"/>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7301BFA"/>
    <w:multiLevelType w:val="multilevel"/>
    <w:tmpl w:val="0C4404F6"/>
    <w:lvl w:ilvl="0">
      <w:start w:val="2"/>
      <w:numFmt w:val="decimal"/>
      <w:lvlText w:val="%1"/>
      <w:lvlJc w:val="left"/>
      <w:pPr>
        <w:ind w:left="375" w:hanging="37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647"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3">
    <w:nsid w:val="576C03E6"/>
    <w:multiLevelType w:val="multilevel"/>
    <w:tmpl w:val="292E26DE"/>
    <w:lvl w:ilvl="0">
      <w:start w:val="6"/>
      <w:numFmt w:val="decimal"/>
      <w:lvlText w:val="%1"/>
      <w:lvlJc w:val="left"/>
      <w:pPr>
        <w:ind w:left="660" w:hanging="660"/>
      </w:pPr>
      <w:rPr>
        <w:rFonts w:eastAsiaTheme="majorEastAsia" w:hint="default"/>
        <w:b/>
      </w:rPr>
    </w:lvl>
    <w:lvl w:ilvl="1">
      <w:start w:val="3"/>
      <w:numFmt w:val="decimal"/>
      <w:lvlText w:val="%1-%2"/>
      <w:lvlJc w:val="left"/>
      <w:pPr>
        <w:ind w:left="720" w:hanging="720"/>
      </w:pPr>
      <w:rPr>
        <w:rFonts w:eastAsiaTheme="majorEastAsia" w:hint="default"/>
        <w:b/>
      </w:rPr>
    </w:lvl>
    <w:lvl w:ilvl="2">
      <w:start w:val="1"/>
      <w:numFmt w:val="decimal"/>
      <w:lvlText w:val="%1-%2-%3"/>
      <w:lvlJc w:val="left"/>
      <w:pPr>
        <w:ind w:left="720" w:hanging="720"/>
      </w:pPr>
      <w:rPr>
        <w:rFonts w:eastAsiaTheme="majorEastAsia" w:hint="default"/>
        <w:b/>
      </w:rPr>
    </w:lvl>
    <w:lvl w:ilvl="3">
      <w:start w:val="1"/>
      <w:numFmt w:val="decimal"/>
      <w:lvlText w:val="%1-%2-%3.%4"/>
      <w:lvlJc w:val="left"/>
      <w:pPr>
        <w:ind w:left="1080" w:hanging="1080"/>
      </w:pPr>
      <w:rPr>
        <w:rFonts w:eastAsiaTheme="majorEastAsia" w:hint="default"/>
        <w:b/>
      </w:rPr>
    </w:lvl>
    <w:lvl w:ilvl="4">
      <w:start w:val="1"/>
      <w:numFmt w:val="decimal"/>
      <w:lvlText w:val="%1-%2-%3.%4.%5"/>
      <w:lvlJc w:val="left"/>
      <w:pPr>
        <w:ind w:left="1080" w:hanging="1080"/>
      </w:pPr>
      <w:rPr>
        <w:rFonts w:eastAsiaTheme="majorEastAsia" w:hint="default"/>
        <w:b/>
      </w:rPr>
    </w:lvl>
    <w:lvl w:ilvl="5">
      <w:start w:val="1"/>
      <w:numFmt w:val="decimal"/>
      <w:lvlText w:val="%1-%2-%3.%4.%5.%6"/>
      <w:lvlJc w:val="left"/>
      <w:pPr>
        <w:ind w:left="1440" w:hanging="1440"/>
      </w:pPr>
      <w:rPr>
        <w:rFonts w:eastAsiaTheme="majorEastAsia" w:hint="default"/>
        <w:b/>
      </w:rPr>
    </w:lvl>
    <w:lvl w:ilvl="6">
      <w:start w:val="1"/>
      <w:numFmt w:val="decimal"/>
      <w:lvlText w:val="%1-%2-%3.%4.%5.%6.%7"/>
      <w:lvlJc w:val="left"/>
      <w:pPr>
        <w:ind w:left="1440" w:hanging="1440"/>
      </w:pPr>
      <w:rPr>
        <w:rFonts w:eastAsiaTheme="majorEastAsia" w:hint="default"/>
        <w:b/>
      </w:rPr>
    </w:lvl>
    <w:lvl w:ilvl="7">
      <w:start w:val="1"/>
      <w:numFmt w:val="decimal"/>
      <w:lvlText w:val="%1-%2-%3.%4.%5.%6.%7.%8"/>
      <w:lvlJc w:val="left"/>
      <w:pPr>
        <w:ind w:left="1800" w:hanging="1800"/>
      </w:pPr>
      <w:rPr>
        <w:rFonts w:eastAsiaTheme="majorEastAsia" w:hint="default"/>
        <w:b/>
      </w:rPr>
    </w:lvl>
    <w:lvl w:ilvl="8">
      <w:start w:val="1"/>
      <w:numFmt w:val="decimal"/>
      <w:lvlText w:val="%1-%2-%3.%4.%5.%6.%7.%8.%9"/>
      <w:lvlJc w:val="left"/>
      <w:pPr>
        <w:ind w:left="1800" w:hanging="1800"/>
      </w:pPr>
      <w:rPr>
        <w:rFonts w:eastAsiaTheme="majorEastAsia" w:hint="default"/>
        <w:b/>
      </w:rPr>
    </w:lvl>
  </w:abstractNum>
  <w:abstractNum w:abstractNumId="44">
    <w:nsid w:val="579B2321"/>
    <w:multiLevelType w:val="hybridMultilevel"/>
    <w:tmpl w:val="4692B5E4"/>
    <w:lvl w:ilvl="0" w:tplc="BBB0DF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8E47181"/>
    <w:multiLevelType w:val="multilevel"/>
    <w:tmpl w:val="DA1295A0"/>
    <w:lvl w:ilvl="0">
      <w:start w:val="7"/>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6">
    <w:nsid w:val="591F485F"/>
    <w:multiLevelType w:val="hybridMultilevel"/>
    <w:tmpl w:val="750EF4A2"/>
    <w:lvl w:ilvl="0" w:tplc="957403F6">
      <w:start w:val="1"/>
      <w:numFmt w:val="bullet"/>
      <w:lvlText w:val=""/>
      <w:lvlJc w:val="left"/>
      <w:pPr>
        <w:tabs>
          <w:tab w:val="num" w:pos="720"/>
        </w:tabs>
        <w:ind w:left="720" w:hanging="360"/>
      </w:pPr>
      <w:rPr>
        <w:rFonts w:ascii="Wingdings" w:hAnsi="Wingdings" w:hint="default"/>
      </w:rPr>
    </w:lvl>
    <w:lvl w:ilvl="1" w:tplc="3EC813A0" w:tentative="1">
      <w:start w:val="1"/>
      <w:numFmt w:val="bullet"/>
      <w:lvlText w:val=""/>
      <w:lvlJc w:val="left"/>
      <w:pPr>
        <w:tabs>
          <w:tab w:val="num" w:pos="1440"/>
        </w:tabs>
        <w:ind w:left="1440" w:hanging="360"/>
      </w:pPr>
      <w:rPr>
        <w:rFonts w:ascii="Wingdings" w:hAnsi="Wingdings" w:hint="default"/>
      </w:rPr>
    </w:lvl>
    <w:lvl w:ilvl="2" w:tplc="652A53FC" w:tentative="1">
      <w:start w:val="1"/>
      <w:numFmt w:val="bullet"/>
      <w:lvlText w:val=""/>
      <w:lvlJc w:val="left"/>
      <w:pPr>
        <w:tabs>
          <w:tab w:val="num" w:pos="2160"/>
        </w:tabs>
        <w:ind w:left="2160" w:hanging="360"/>
      </w:pPr>
      <w:rPr>
        <w:rFonts w:ascii="Wingdings" w:hAnsi="Wingdings" w:hint="default"/>
      </w:rPr>
    </w:lvl>
    <w:lvl w:ilvl="3" w:tplc="601A2B9E" w:tentative="1">
      <w:start w:val="1"/>
      <w:numFmt w:val="bullet"/>
      <w:lvlText w:val=""/>
      <w:lvlJc w:val="left"/>
      <w:pPr>
        <w:tabs>
          <w:tab w:val="num" w:pos="2880"/>
        </w:tabs>
        <w:ind w:left="2880" w:hanging="360"/>
      </w:pPr>
      <w:rPr>
        <w:rFonts w:ascii="Wingdings" w:hAnsi="Wingdings" w:hint="default"/>
      </w:rPr>
    </w:lvl>
    <w:lvl w:ilvl="4" w:tplc="957C39C0" w:tentative="1">
      <w:start w:val="1"/>
      <w:numFmt w:val="bullet"/>
      <w:lvlText w:val=""/>
      <w:lvlJc w:val="left"/>
      <w:pPr>
        <w:tabs>
          <w:tab w:val="num" w:pos="3600"/>
        </w:tabs>
        <w:ind w:left="3600" w:hanging="360"/>
      </w:pPr>
      <w:rPr>
        <w:rFonts w:ascii="Wingdings" w:hAnsi="Wingdings" w:hint="default"/>
      </w:rPr>
    </w:lvl>
    <w:lvl w:ilvl="5" w:tplc="E66EC416" w:tentative="1">
      <w:start w:val="1"/>
      <w:numFmt w:val="bullet"/>
      <w:lvlText w:val=""/>
      <w:lvlJc w:val="left"/>
      <w:pPr>
        <w:tabs>
          <w:tab w:val="num" w:pos="4320"/>
        </w:tabs>
        <w:ind w:left="4320" w:hanging="360"/>
      </w:pPr>
      <w:rPr>
        <w:rFonts w:ascii="Wingdings" w:hAnsi="Wingdings" w:hint="default"/>
      </w:rPr>
    </w:lvl>
    <w:lvl w:ilvl="6" w:tplc="2A78AF26" w:tentative="1">
      <w:start w:val="1"/>
      <w:numFmt w:val="bullet"/>
      <w:lvlText w:val=""/>
      <w:lvlJc w:val="left"/>
      <w:pPr>
        <w:tabs>
          <w:tab w:val="num" w:pos="5040"/>
        </w:tabs>
        <w:ind w:left="5040" w:hanging="360"/>
      </w:pPr>
      <w:rPr>
        <w:rFonts w:ascii="Wingdings" w:hAnsi="Wingdings" w:hint="default"/>
      </w:rPr>
    </w:lvl>
    <w:lvl w:ilvl="7" w:tplc="E26612C6" w:tentative="1">
      <w:start w:val="1"/>
      <w:numFmt w:val="bullet"/>
      <w:lvlText w:val=""/>
      <w:lvlJc w:val="left"/>
      <w:pPr>
        <w:tabs>
          <w:tab w:val="num" w:pos="5760"/>
        </w:tabs>
        <w:ind w:left="5760" w:hanging="360"/>
      </w:pPr>
      <w:rPr>
        <w:rFonts w:ascii="Wingdings" w:hAnsi="Wingdings" w:hint="default"/>
      </w:rPr>
    </w:lvl>
    <w:lvl w:ilvl="8" w:tplc="AE8A875E" w:tentative="1">
      <w:start w:val="1"/>
      <w:numFmt w:val="bullet"/>
      <w:lvlText w:val=""/>
      <w:lvlJc w:val="left"/>
      <w:pPr>
        <w:tabs>
          <w:tab w:val="num" w:pos="6480"/>
        </w:tabs>
        <w:ind w:left="6480" w:hanging="360"/>
      </w:pPr>
      <w:rPr>
        <w:rFonts w:ascii="Wingdings" w:hAnsi="Wingdings" w:hint="default"/>
      </w:rPr>
    </w:lvl>
  </w:abstractNum>
  <w:abstractNum w:abstractNumId="47">
    <w:nsid w:val="5B9F31A9"/>
    <w:multiLevelType w:val="hybridMultilevel"/>
    <w:tmpl w:val="DA965242"/>
    <w:lvl w:ilvl="0" w:tplc="2C84212C">
      <w:start w:val="1"/>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BF21651"/>
    <w:multiLevelType w:val="multilevel"/>
    <w:tmpl w:val="CEE47BD2"/>
    <w:lvl w:ilvl="0">
      <w:start w:val="1"/>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9">
    <w:nsid w:val="5CF03E59"/>
    <w:multiLevelType w:val="hybridMultilevel"/>
    <w:tmpl w:val="097E94C2"/>
    <w:lvl w:ilvl="0" w:tplc="E98075D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D96103A"/>
    <w:multiLevelType w:val="multilevel"/>
    <w:tmpl w:val="6FD0FBE0"/>
    <w:lvl w:ilvl="0">
      <w:start w:val="6"/>
      <w:numFmt w:val="decimal"/>
      <w:lvlText w:val="%1"/>
      <w:lvlJc w:val="left"/>
      <w:pPr>
        <w:ind w:left="855" w:hanging="855"/>
      </w:pPr>
      <w:rPr>
        <w:rFonts w:hint="default"/>
      </w:rPr>
    </w:lvl>
    <w:lvl w:ilvl="1">
      <w:start w:val="1"/>
      <w:numFmt w:val="decimal"/>
      <w:lvlText w:val="%1-%2"/>
      <w:lvlJc w:val="left"/>
      <w:pPr>
        <w:ind w:left="915" w:hanging="855"/>
      </w:pPr>
      <w:rPr>
        <w:rFonts w:hint="default"/>
      </w:rPr>
    </w:lvl>
    <w:lvl w:ilvl="2">
      <w:start w:val="1"/>
      <w:numFmt w:val="decimal"/>
      <w:lvlText w:val="%1-%2-%3"/>
      <w:lvlJc w:val="left"/>
      <w:pPr>
        <w:ind w:left="975" w:hanging="855"/>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680" w:hanging="144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51">
    <w:nsid w:val="5E2A4C3B"/>
    <w:multiLevelType w:val="hybridMultilevel"/>
    <w:tmpl w:val="A372E984"/>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52">
    <w:nsid w:val="614B538A"/>
    <w:multiLevelType w:val="hybridMultilevel"/>
    <w:tmpl w:val="A72265D2"/>
    <w:lvl w:ilvl="0" w:tplc="521A3C60">
      <w:start w:val="3"/>
      <w:numFmt w:val="bullet"/>
      <w:lvlText w:val="-"/>
      <w:lvlJc w:val="left"/>
      <w:pPr>
        <w:ind w:left="720" w:hanging="360"/>
      </w:pPr>
      <w:rPr>
        <w:rFonts w:ascii="B Nazanin" w:eastAsiaTheme="majorEastAsia" w:hAnsi="B Nazanin"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3766FC6"/>
    <w:multiLevelType w:val="hybridMultilevel"/>
    <w:tmpl w:val="B4F49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3E34E6F"/>
    <w:multiLevelType w:val="hybridMultilevel"/>
    <w:tmpl w:val="D15E7830"/>
    <w:lvl w:ilvl="0" w:tplc="29EA83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9025268"/>
    <w:multiLevelType w:val="multilevel"/>
    <w:tmpl w:val="706A30F0"/>
    <w:lvl w:ilvl="0">
      <w:start w:val="5"/>
      <w:numFmt w:val="decimal"/>
      <w:lvlText w:val="%1"/>
      <w:lvlJc w:val="left"/>
      <w:pPr>
        <w:ind w:left="900" w:hanging="900"/>
      </w:pPr>
      <w:rPr>
        <w:rFonts w:hint="default"/>
      </w:rPr>
    </w:lvl>
    <w:lvl w:ilvl="1">
      <w:start w:val="2"/>
      <w:numFmt w:val="decimal"/>
      <w:lvlText w:val="%1-%2"/>
      <w:lvlJc w:val="left"/>
      <w:pPr>
        <w:ind w:left="1260" w:hanging="900"/>
      </w:pPr>
      <w:rPr>
        <w:rFonts w:hint="default"/>
      </w:rPr>
    </w:lvl>
    <w:lvl w:ilvl="2">
      <w:start w:val="1"/>
      <w:numFmt w:val="decimal"/>
      <w:lvlText w:val="%1-%2-%3"/>
      <w:lvlJc w:val="left"/>
      <w:pPr>
        <w:ind w:left="1620" w:hanging="90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6">
    <w:nsid w:val="69273B6B"/>
    <w:multiLevelType w:val="hybridMultilevel"/>
    <w:tmpl w:val="29FC36BA"/>
    <w:lvl w:ilvl="0" w:tplc="5B6CA5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D07676C"/>
    <w:multiLevelType w:val="hybridMultilevel"/>
    <w:tmpl w:val="BD9CB11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D193497"/>
    <w:multiLevelType w:val="hybridMultilevel"/>
    <w:tmpl w:val="CCF681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0245A2F"/>
    <w:multiLevelType w:val="multilevel"/>
    <w:tmpl w:val="0C92BD9C"/>
    <w:lvl w:ilvl="0">
      <w:start w:val="5"/>
      <w:numFmt w:val="decimal"/>
      <w:lvlText w:val="%1"/>
      <w:lvlJc w:val="left"/>
      <w:pPr>
        <w:ind w:left="930" w:hanging="930"/>
      </w:pPr>
      <w:rPr>
        <w:rFonts w:hint="default"/>
      </w:rPr>
    </w:lvl>
    <w:lvl w:ilvl="1">
      <w:start w:val="3"/>
      <w:numFmt w:val="decimal"/>
      <w:lvlText w:val="%1-%2"/>
      <w:lvlJc w:val="left"/>
      <w:pPr>
        <w:ind w:left="1050" w:hanging="930"/>
      </w:pPr>
      <w:rPr>
        <w:rFonts w:hint="default"/>
      </w:rPr>
    </w:lvl>
    <w:lvl w:ilvl="2">
      <w:start w:val="1"/>
      <w:numFmt w:val="decimal"/>
      <w:lvlText w:val="%1-%2-%3"/>
      <w:lvlJc w:val="left"/>
      <w:pPr>
        <w:ind w:left="1170" w:hanging="93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920" w:hanging="144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520" w:hanging="180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3120" w:hanging="2160"/>
      </w:pPr>
      <w:rPr>
        <w:rFonts w:hint="default"/>
      </w:rPr>
    </w:lvl>
  </w:abstractNum>
  <w:abstractNum w:abstractNumId="60">
    <w:nsid w:val="7279499B"/>
    <w:multiLevelType w:val="multilevel"/>
    <w:tmpl w:val="255812CE"/>
    <w:lvl w:ilvl="0">
      <w:start w:val="3"/>
      <w:numFmt w:val="decimal"/>
      <w:lvlText w:val="%1"/>
      <w:lvlJc w:val="left"/>
      <w:pPr>
        <w:ind w:left="945" w:hanging="945"/>
      </w:pPr>
      <w:rPr>
        <w:rFonts w:hint="default"/>
      </w:rPr>
    </w:lvl>
    <w:lvl w:ilvl="1">
      <w:start w:val="3"/>
      <w:numFmt w:val="decimal"/>
      <w:lvlText w:val="%1-%2"/>
      <w:lvlJc w:val="left"/>
      <w:pPr>
        <w:ind w:left="1065" w:hanging="945"/>
      </w:pPr>
      <w:rPr>
        <w:rFonts w:hint="default"/>
      </w:rPr>
    </w:lvl>
    <w:lvl w:ilvl="2">
      <w:start w:val="1"/>
      <w:numFmt w:val="decimal"/>
      <w:lvlText w:val="%1-%2-%3"/>
      <w:lvlJc w:val="left"/>
      <w:pPr>
        <w:ind w:left="1185" w:hanging="945"/>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920" w:hanging="144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520" w:hanging="180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3120" w:hanging="2160"/>
      </w:pPr>
      <w:rPr>
        <w:rFonts w:hint="default"/>
      </w:rPr>
    </w:lvl>
  </w:abstractNum>
  <w:abstractNum w:abstractNumId="61">
    <w:nsid w:val="760A2CE9"/>
    <w:multiLevelType w:val="hybridMultilevel"/>
    <w:tmpl w:val="74823964"/>
    <w:lvl w:ilvl="0" w:tplc="F454C8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65B4407"/>
    <w:multiLevelType w:val="hybridMultilevel"/>
    <w:tmpl w:val="8DB27326"/>
    <w:lvl w:ilvl="0" w:tplc="FA24DE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9FA34A2"/>
    <w:multiLevelType w:val="multilevel"/>
    <w:tmpl w:val="C69A8EBC"/>
    <w:lvl w:ilvl="0">
      <w:start w:val="4"/>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4">
    <w:nsid w:val="7D4230AB"/>
    <w:multiLevelType w:val="hybridMultilevel"/>
    <w:tmpl w:val="A652385E"/>
    <w:lvl w:ilvl="0" w:tplc="4E3A77FE">
      <w:start w:val="1"/>
      <w:numFmt w:val="decimal"/>
      <w:lvlText w:val="%1-"/>
      <w:lvlJc w:val="left"/>
      <w:pPr>
        <w:ind w:left="117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nsid w:val="7F332873"/>
    <w:multiLevelType w:val="multilevel"/>
    <w:tmpl w:val="1E8AE1AA"/>
    <w:lvl w:ilvl="0">
      <w:start w:val="3"/>
      <w:numFmt w:val="decimal"/>
      <w:lvlText w:val="%1"/>
      <w:lvlJc w:val="left"/>
      <w:pPr>
        <w:ind w:left="705" w:hanging="705"/>
      </w:pPr>
      <w:rPr>
        <w:rFonts w:ascii="Tahoma" w:eastAsia="Times New Roman" w:hAnsi="Tahoma" w:hint="default"/>
      </w:rPr>
    </w:lvl>
    <w:lvl w:ilvl="1">
      <w:start w:val="3"/>
      <w:numFmt w:val="decimal"/>
      <w:lvlText w:val="%1-%2"/>
      <w:lvlJc w:val="left"/>
      <w:pPr>
        <w:ind w:left="900" w:hanging="720"/>
      </w:pPr>
      <w:rPr>
        <w:rFonts w:ascii="Tahoma" w:eastAsia="Times New Roman" w:hAnsi="Tahoma" w:hint="default"/>
      </w:rPr>
    </w:lvl>
    <w:lvl w:ilvl="2">
      <w:start w:val="1"/>
      <w:numFmt w:val="decimal"/>
      <w:lvlText w:val="%1-%2-%3"/>
      <w:lvlJc w:val="left"/>
      <w:pPr>
        <w:ind w:left="1080" w:hanging="720"/>
      </w:pPr>
      <w:rPr>
        <w:rFonts w:ascii="Tahoma" w:eastAsia="Times New Roman" w:hAnsi="Tahoma" w:hint="default"/>
      </w:rPr>
    </w:lvl>
    <w:lvl w:ilvl="3">
      <w:start w:val="1"/>
      <w:numFmt w:val="decimal"/>
      <w:lvlText w:val="%1-%2-%3.%4"/>
      <w:lvlJc w:val="left"/>
      <w:pPr>
        <w:ind w:left="1620" w:hanging="1080"/>
      </w:pPr>
      <w:rPr>
        <w:rFonts w:ascii="Tahoma" w:eastAsia="Times New Roman" w:hAnsi="Tahoma" w:hint="default"/>
      </w:rPr>
    </w:lvl>
    <w:lvl w:ilvl="4">
      <w:start w:val="1"/>
      <w:numFmt w:val="decimal"/>
      <w:lvlText w:val="%1-%2-%3.%4.%5"/>
      <w:lvlJc w:val="left"/>
      <w:pPr>
        <w:ind w:left="2160" w:hanging="1440"/>
      </w:pPr>
      <w:rPr>
        <w:rFonts w:ascii="Tahoma" w:eastAsia="Times New Roman" w:hAnsi="Tahoma" w:hint="default"/>
      </w:rPr>
    </w:lvl>
    <w:lvl w:ilvl="5">
      <w:start w:val="1"/>
      <w:numFmt w:val="decimal"/>
      <w:lvlText w:val="%1-%2-%3.%4.%5.%6"/>
      <w:lvlJc w:val="left"/>
      <w:pPr>
        <w:ind w:left="2340" w:hanging="1440"/>
      </w:pPr>
      <w:rPr>
        <w:rFonts w:ascii="Tahoma" w:eastAsia="Times New Roman" w:hAnsi="Tahoma" w:hint="default"/>
      </w:rPr>
    </w:lvl>
    <w:lvl w:ilvl="6">
      <w:start w:val="1"/>
      <w:numFmt w:val="decimal"/>
      <w:lvlText w:val="%1-%2-%3.%4.%5.%6.%7"/>
      <w:lvlJc w:val="left"/>
      <w:pPr>
        <w:ind w:left="2880" w:hanging="1800"/>
      </w:pPr>
      <w:rPr>
        <w:rFonts w:ascii="Tahoma" w:eastAsia="Times New Roman" w:hAnsi="Tahoma" w:hint="default"/>
      </w:rPr>
    </w:lvl>
    <w:lvl w:ilvl="7">
      <w:start w:val="1"/>
      <w:numFmt w:val="decimal"/>
      <w:lvlText w:val="%1-%2-%3.%4.%5.%6.%7.%8"/>
      <w:lvlJc w:val="left"/>
      <w:pPr>
        <w:ind w:left="3060" w:hanging="1800"/>
      </w:pPr>
      <w:rPr>
        <w:rFonts w:ascii="Tahoma" w:eastAsia="Times New Roman" w:hAnsi="Tahoma" w:hint="default"/>
      </w:rPr>
    </w:lvl>
    <w:lvl w:ilvl="8">
      <w:start w:val="1"/>
      <w:numFmt w:val="decimal"/>
      <w:lvlText w:val="%1-%2-%3.%4.%5.%6.%7.%8.%9"/>
      <w:lvlJc w:val="left"/>
      <w:pPr>
        <w:ind w:left="3600" w:hanging="2160"/>
      </w:pPr>
      <w:rPr>
        <w:rFonts w:ascii="Tahoma" w:eastAsia="Times New Roman" w:hAnsi="Tahoma" w:hint="default"/>
      </w:rPr>
    </w:lvl>
  </w:abstractNum>
  <w:abstractNum w:abstractNumId="66">
    <w:nsid w:val="7FB21D58"/>
    <w:multiLevelType w:val="hybridMultilevel"/>
    <w:tmpl w:val="FBBC1FB4"/>
    <w:lvl w:ilvl="0" w:tplc="C4DCDF14">
      <w:start w:val="1"/>
      <w:numFmt w:val="bullet"/>
      <w:lvlText w:val=""/>
      <w:lvlJc w:val="left"/>
      <w:pPr>
        <w:tabs>
          <w:tab w:val="num" w:pos="720"/>
        </w:tabs>
        <w:ind w:left="720" w:hanging="360"/>
      </w:pPr>
      <w:rPr>
        <w:rFonts w:ascii="Wingdings" w:hAnsi="Wingdings" w:hint="default"/>
      </w:rPr>
    </w:lvl>
    <w:lvl w:ilvl="1" w:tplc="B57CF8CA" w:tentative="1">
      <w:start w:val="1"/>
      <w:numFmt w:val="bullet"/>
      <w:lvlText w:val=""/>
      <w:lvlJc w:val="left"/>
      <w:pPr>
        <w:tabs>
          <w:tab w:val="num" w:pos="1440"/>
        </w:tabs>
        <w:ind w:left="1440" w:hanging="360"/>
      </w:pPr>
      <w:rPr>
        <w:rFonts w:ascii="Wingdings" w:hAnsi="Wingdings" w:hint="default"/>
      </w:rPr>
    </w:lvl>
    <w:lvl w:ilvl="2" w:tplc="E83010B2" w:tentative="1">
      <w:start w:val="1"/>
      <w:numFmt w:val="bullet"/>
      <w:lvlText w:val=""/>
      <w:lvlJc w:val="left"/>
      <w:pPr>
        <w:tabs>
          <w:tab w:val="num" w:pos="2160"/>
        </w:tabs>
        <w:ind w:left="2160" w:hanging="360"/>
      </w:pPr>
      <w:rPr>
        <w:rFonts w:ascii="Wingdings" w:hAnsi="Wingdings" w:hint="default"/>
      </w:rPr>
    </w:lvl>
    <w:lvl w:ilvl="3" w:tplc="042A0CB4" w:tentative="1">
      <w:start w:val="1"/>
      <w:numFmt w:val="bullet"/>
      <w:lvlText w:val=""/>
      <w:lvlJc w:val="left"/>
      <w:pPr>
        <w:tabs>
          <w:tab w:val="num" w:pos="2880"/>
        </w:tabs>
        <w:ind w:left="2880" w:hanging="360"/>
      </w:pPr>
      <w:rPr>
        <w:rFonts w:ascii="Wingdings" w:hAnsi="Wingdings" w:hint="default"/>
      </w:rPr>
    </w:lvl>
    <w:lvl w:ilvl="4" w:tplc="AD700D82" w:tentative="1">
      <w:start w:val="1"/>
      <w:numFmt w:val="bullet"/>
      <w:lvlText w:val=""/>
      <w:lvlJc w:val="left"/>
      <w:pPr>
        <w:tabs>
          <w:tab w:val="num" w:pos="3600"/>
        </w:tabs>
        <w:ind w:left="3600" w:hanging="360"/>
      </w:pPr>
      <w:rPr>
        <w:rFonts w:ascii="Wingdings" w:hAnsi="Wingdings" w:hint="default"/>
      </w:rPr>
    </w:lvl>
    <w:lvl w:ilvl="5" w:tplc="80EC77A8" w:tentative="1">
      <w:start w:val="1"/>
      <w:numFmt w:val="bullet"/>
      <w:lvlText w:val=""/>
      <w:lvlJc w:val="left"/>
      <w:pPr>
        <w:tabs>
          <w:tab w:val="num" w:pos="4320"/>
        </w:tabs>
        <w:ind w:left="4320" w:hanging="360"/>
      </w:pPr>
      <w:rPr>
        <w:rFonts w:ascii="Wingdings" w:hAnsi="Wingdings" w:hint="default"/>
      </w:rPr>
    </w:lvl>
    <w:lvl w:ilvl="6" w:tplc="0A98E2E2" w:tentative="1">
      <w:start w:val="1"/>
      <w:numFmt w:val="bullet"/>
      <w:lvlText w:val=""/>
      <w:lvlJc w:val="left"/>
      <w:pPr>
        <w:tabs>
          <w:tab w:val="num" w:pos="5040"/>
        </w:tabs>
        <w:ind w:left="5040" w:hanging="360"/>
      </w:pPr>
      <w:rPr>
        <w:rFonts w:ascii="Wingdings" w:hAnsi="Wingdings" w:hint="default"/>
      </w:rPr>
    </w:lvl>
    <w:lvl w:ilvl="7" w:tplc="9F5ACEC8" w:tentative="1">
      <w:start w:val="1"/>
      <w:numFmt w:val="bullet"/>
      <w:lvlText w:val=""/>
      <w:lvlJc w:val="left"/>
      <w:pPr>
        <w:tabs>
          <w:tab w:val="num" w:pos="5760"/>
        </w:tabs>
        <w:ind w:left="5760" w:hanging="360"/>
      </w:pPr>
      <w:rPr>
        <w:rFonts w:ascii="Wingdings" w:hAnsi="Wingdings" w:hint="default"/>
      </w:rPr>
    </w:lvl>
    <w:lvl w:ilvl="8" w:tplc="5CB6123A" w:tentative="1">
      <w:start w:val="1"/>
      <w:numFmt w:val="bullet"/>
      <w:lvlText w:val=""/>
      <w:lvlJc w:val="left"/>
      <w:pPr>
        <w:tabs>
          <w:tab w:val="num" w:pos="6480"/>
        </w:tabs>
        <w:ind w:left="6480" w:hanging="360"/>
      </w:pPr>
      <w:rPr>
        <w:rFonts w:ascii="Wingdings" w:hAnsi="Wingdings" w:hint="default"/>
      </w:rPr>
    </w:lvl>
  </w:abstractNum>
  <w:num w:numId="1">
    <w:abstractNumId w:val="54"/>
  </w:num>
  <w:num w:numId="2">
    <w:abstractNumId w:val="7"/>
  </w:num>
  <w:num w:numId="3">
    <w:abstractNumId w:val="15"/>
  </w:num>
  <w:num w:numId="4">
    <w:abstractNumId w:val="57"/>
  </w:num>
  <w:num w:numId="5">
    <w:abstractNumId w:val="35"/>
  </w:num>
  <w:num w:numId="6">
    <w:abstractNumId w:val="62"/>
  </w:num>
  <w:num w:numId="7">
    <w:abstractNumId w:val="2"/>
  </w:num>
  <w:num w:numId="8">
    <w:abstractNumId w:val="37"/>
  </w:num>
  <w:num w:numId="9">
    <w:abstractNumId w:val="12"/>
  </w:num>
  <w:num w:numId="10">
    <w:abstractNumId w:val="29"/>
  </w:num>
  <w:num w:numId="11">
    <w:abstractNumId w:val="8"/>
  </w:num>
  <w:num w:numId="12">
    <w:abstractNumId w:val="18"/>
  </w:num>
  <w:num w:numId="13">
    <w:abstractNumId w:val="41"/>
  </w:num>
  <w:num w:numId="14">
    <w:abstractNumId w:val="47"/>
  </w:num>
  <w:num w:numId="15">
    <w:abstractNumId w:val="34"/>
  </w:num>
  <w:num w:numId="16">
    <w:abstractNumId w:val="36"/>
  </w:num>
  <w:num w:numId="17">
    <w:abstractNumId w:val="61"/>
  </w:num>
  <w:num w:numId="18">
    <w:abstractNumId w:val="56"/>
  </w:num>
  <w:num w:numId="19">
    <w:abstractNumId w:val="22"/>
  </w:num>
  <w:num w:numId="20">
    <w:abstractNumId w:val="40"/>
  </w:num>
  <w:num w:numId="21">
    <w:abstractNumId w:val="49"/>
  </w:num>
  <w:num w:numId="22">
    <w:abstractNumId w:val="11"/>
  </w:num>
  <w:num w:numId="23">
    <w:abstractNumId w:val="16"/>
  </w:num>
  <w:num w:numId="24">
    <w:abstractNumId w:val="38"/>
  </w:num>
  <w:num w:numId="25">
    <w:abstractNumId w:val="44"/>
  </w:num>
  <w:num w:numId="26">
    <w:abstractNumId w:val="14"/>
  </w:num>
  <w:num w:numId="27">
    <w:abstractNumId w:val="64"/>
  </w:num>
  <w:num w:numId="28">
    <w:abstractNumId w:val="25"/>
  </w:num>
  <w:num w:numId="29">
    <w:abstractNumId w:val="10"/>
  </w:num>
  <w:num w:numId="30">
    <w:abstractNumId w:val="23"/>
  </w:num>
  <w:num w:numId="31">
    <w:abstractNumId w:val="1"/>
  </w:num>
  <w:num w:numId="32">
    <w:abstractNumId w:val="33"/>
  </w:num>
  <w:num w:numId="33">
    <w:abstractNumId w:val="21"/>
  </w:num>
  <w:num w:numId="34">
    <w:abstractNumId w:val="59"/>
  </w:num>
  <w:num w:numId="35">
    <w:abstractNumId w:val="43"/>
  </w:num>
  <w:num w:numId="36">
    <w:abstractNumId w:val="3"/>
  </w:num>
  <w:num w:numId="37">
    <w:abstractNumId w:val="31"/>
  </w:num>
  <w:num w:numId="38">
    <w:abstractNumId w:val="27"/>
  </w:num>
  <w:num w:numId="39">
    <w:abstractNumId w:val="48"/>
  </w:num>
  <w:num w:numId="40">
    <w:abstractNumId w:val="51"/>
  </w:num>
  <w:num w:numId="41">
    <w:abstractNumId w:val="53"/>
  </w:num>
  <w:num w:numId="42">
    <w:abstractNumId w:val="52"/>
  </w:num>
  <w:num w:numId="43">
    <w:abstractNumId w:val="9"/>
  </w:num>
  <w:num w:numId="44">
    <w:abstractNumId w:val="24"/>
  </w:num>
  <w:num w:numId="45">
    <w:abstractNumId w:val="66"/>
  </w:num>
  <w:num w:numId="46">
    <w:abstractNumId w:val="46"/>
  </w:num>
  <w:num w:numId="47">
    <w:abstractNumId w:val="4"/>
  </w:num>
  <w:num w:numId="48">
    <w:abstractNumId w:val="30"/>
  </w:num>
  <w:num w:numId="49">
    <w:abstractNumId w:val="19"/>
  </w:num>
  <w:num w:numId="50">
    <w:abstractNumId w:val="28"/>
  </w:num>
  <w:num w:numId="51">
    <w:abstractNumId w:val="58"/>
  </w:num>
  <w:num w:numId="52">
    <w:abstractNumId w:val="42"/>
  </w:num>
  <w:num w:numId="53">
    <w:abstractNumId w:val="32"/>
  </w:num>
  <w:num w:numId="54">
    <w:abstractNumId w:val="65"/>
  </w:num>
  <w:num w:numId="55">
    <w:abstractNumId w:val="60"/>
  </w:num>
  <w:num w:numId="56">
    <w:abstractNumId w:val="63"/>
  </w:num>
  <w:num w:numId="57">
    <w:abstractNumId w:val="13"/>
  </w:num>
  <w:num w:numId="58">
    <w:abstractNumId w:val="0"/>
  </w:num>
  <w:num w:numId="59">
    <w:abstractNumId w:val="55"/>
  </w:num>
  <w:num w:numId="60">
    <w:abstractNumId w:val="17"/>
  </w:num>
  <w:num w:numId="61">
    <w:abstractNumId w:val="20"/>
  </w:num>
  <w:num w:numId="62">
    <w:abstractNumId w:val="50"/>
  </w:num>
  <w:num w:numId="63">
    <w:abstractNumId w:val="5"/>
  </w:num>
  <w:num w:numId="64">
    <w:abstractNumId w:val="45"/>
  </w:num>
  <w:num w:numId="65">
    <w:abstractNumId w:val="6"/>
  </w:num>
  <w:num w:numId="66">
    <w:abstractNumId w:val="26"/>
  </w:num>
  <w:num w:numId="67">
    <w:abstractNumId w:val="39"/>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79C9"/>
    <w:rsid w:val="00000AB1"/>
    <w:rsid w:val="00001382"/>
    <w:rsid w:val="0000174E"/>
    <w:rsid w:val="00001AA3"/>
    <w:rsid w:val="00001CCE"/>
    <w:rsid w:val="00001CFC"/>
    <w:rsid w:val="00001D3B"/>
    <w:rsid w:val="00001DB7"/>
    <w:rsid w:val="000022D7"/>
    <w:rsid w:val="00002A40"/>
    <w:rsid w:val="00002BB4"/>
    <w:rsid w:val="00004848"/>
    <w:rsid w:val="00005026"/>
    <w:rsid w:val="000052B9"/>
    <w:rsid w:val="000067D7"/>
    <w:rsid w:val="000068A0"/>
    <w:rsid w:val="00007682"/>
    <w:rsid w:val="000076BF"/>
    <w:rsid w:val="00007B1F"/>
    <w:rsid w:val="00007BDC"/>
    <w:rsid w:val="000102EC"/>
    <w:rsid w:val="00010591"/>
    <w:rsid w:val="00010614"/>
    <w:rsid w:val="00010680"/>
    <w:rsid w:val="0001083C"/>
    <w:rsid w:val="00010F81"/>
    <w:rsid w:val="00011804"/>
    <w:rsid w:val="000134A2"/>
    <w:rsid w:val="000134B0"/>
    <w:rsid w:val="000143F8"/>
    <w:rsid w:val="000148E5"/>
    <w:rsid w:val="0001515A"/>
    <w:rsid w:val="00015B29"/>
    <w:rsid w:val="00015EB1"/>
    <w:rsid w:val="000165C7"/>
    <w:rsid w:val="00016D95"/>
    <w:rsid w:val="000171C2"/>
    <w:rsid w:val="00017CDE"/>
    <w:rsid w:val="00017D40"/>
    <w:rsid w:val="00020056"/>
    <w:rsid w:val="000200DE"/>
    <w:rsid w:val="000200F5"/>
    <w:rsid w:val="0002047A"/>
    <w:rsid w:val="00020C70"/>
    <w:rsid w:val="0002134B"/>
    <w:rsid w:val="00021529"/>
    <w:rsid w:val="0002183B"/>
    <w:rsid w:val="00022010"/>
    <w:rsid w:val="000221CC"/>
    <w:rsid w:val="00022B54"/>
    <w:rsid w:val="00022EDA"/>
    <w:rsid w:val="000241C5"/>
    <w:rsid w:val="00024A8A"/>
    <w:rsid w:val="00025FCF"/>
    <w:rsid w:val="0002745B"/>
    <w:rsid w:val="0003047E"/>
    <w:rsid w:val="000308E7"/>
    <w:rsid w:val="00030BCA"/>
    <w:rsid w:val="00030C8B"/>
    <w:rsid w:val="00030F23"/>
    <w:rsid w:val="000319B2"/>
    <w:rsid w:val="00031B3C"/>
    <w:rsid w:val="00031F87"/>
    <w:rsid w:val="000322BB"/>
    <w:rsid w:val="000324B4"/>
    <w:rsid w:val="00032B50"/>
    <w:rsid w:val="00032E68"/>
    <w:rsid w:val="00032F47"/>
    <w:rsid w:val="00033906"/>
    <w:rsid w:val="00033B0B"/>
    <w:rsid w:val="00034021"/>
    <w:rsid w:val="00034AF1"/>
    <w:rsid w:val="00035610"/>
    <w:rsid w:val="000357AF"/>
    <w:rsid w:val="0003708D"/>
    <w:rsid w:val="00037439"/>
    <w:rsid w:val="00037678"/>
    <w:rsid w:val="0004030A"/>
    <w:rsid w:val="00040BB0"/>
    <w:rsid w:val="0004127D"/>
    <w:rsid w:val="00041345"/>
    <w:rsid w:val="000414A6"/>
    <w:rsid w:val="000419A8"/>
    <w:rsid w:val="000434B3"/>
    <w:rsid w:val="000435EC"/>
    <w:rsid w:val="0004368E"/>
    <w:rsid w:val="00043DEB"/>
    <w:rsid w:val="000445E4"/>
    <w:rsid w:val="0004480A"/>
    <w:rsid w:val="000449CB"/>
    <w:rsid w:val="00044AC4"/>
    <w:rsid w:val="000450B9"/>
    <w:rsid w:val="00045B53"/>
    <w:rsid w:val="00046296"/>
    <w:rsid w:val="000466BB"/>
    <w:rsid w:val="00046A0B"/>
    <w:rsid w:val="00047CF1"/>
    <w:rsid w:val="00050BBD"/>
    <w:rsid w:val="00051129"/>
    <w:rsid w:val="0005265E"/>
    <w:rsid w:val="00052F2E"/>
    <w:rsid w:val="00053784"/>
    <w:rsid w:val="000539BA"/>
    <w:rsid w:val="00053B1F"/>
    <w:rsid w:val="00053B8A"/>
    <w:rsid w:val="00053EA8"/>
    <w:rsid w:val="00054B8B"/>
    <w:rsid w:val="00056A50"/>
    <w:rsid w:val="0006028C"/>
    <w:rsid w:val="00060305"/>
    <w:rsid w:val="00060669"/>
    <w:rsid w:val="00062596"/>
    <w:rsid w:val="000625FA"/>
    <w:rsid w:val="00062A45"/>
    <w:rsid w:val="00062E58"/>
    <w:rsid w:val="000633ED"/>
    <w:rsid w:val="000638BD"/>
    <w:rsid w:val="000639A5"/>
    <w:rsid w:val="00064322"/>
    <w:rsid w:val="00064675"/>
    <w:rsid w:val="00064E17"/>
    <w:rsid w:val="00064E68"/>
    <w:rsid w:val="00065314"/>
    <w:rsid w:val="0006550D"/>
    <w:rsid w:val="000657E7"/>
    <w:rsid w:val="00065C89"/>
    <w:rsid w:val="00065DF2"/>
    <w:rsid w:val="00066370"/>
    <w:rsid w:val="000667E0"/>
    <w:rsid w:val="00066EFF"/>
    <w:rsid w:val="00067BB6"/>
    <w:rsid w:val="00067CBF"/>
    <w:rsid w:val="000701B7"/>
    <w:rsid w:val="00070A5B"/>
    <w:rsid w:val="00070DE8"/>
    <w:rsid w:val="00071B86"/>
    <w:rsid w:val="00071E31"/>
    <w:rsid w:val="00071E3C"/>
    <w:rsid w:val="00072476"/>
    <w:rsid w:val="000724E5"/>
    <w:rsid w:val="00072861"/>
    <w:rsid w:val="00072BB3"/>
    <w:rsid w:val="00072D28"/>
    <w:rsid w:val="0007300D"/>
    <w:rsid w:val="0007391D"/>
    <w:rsid w:val="00074072"/>
    <w:rsid w:val="00074786"/>
    <w:rsid w:val="000749AE"/>
    <w:rsid w:val="00075712"/>
    <w:rsid w:val="0007577B"/>
    <w:rsid w:val="00075FBA"/>
    <w:rsid w:val="00076200"/>
    <w:rsid w:val="000766AD"/>
    <w:rsid w:val="0007683B"/>
    <w:rsid w:val="00076BB6"/>
    <w:rsid w:val="00077921"/>
    <w:rsid w:val="00077B3E"/>
    <w:rsid w:val="000809DE"/>
    <w:rsid w:val="00080F82"/>
    <w:rsid w:val="0008108B"/>
    <w:rsid w:val="00081209"/>
    <w:rsid w:val="000812DB"/>
    <w:rsid w:val="000817AE"/>
    <w:rsid w:val="00081C87"/>
    <w:rsid w:val="00082A30"/>
    <w:rsid w:val="0008303C"/>
    <w:rsid w:val="00083077"/>
    <w:rsid w:val="00083138"/>
    <w:rsid w:val="0008385D"/>
    <w:rsid w:val="00084D4F"/>
    <w:rsid w:val="00084E30"/>
    <w:rsid w:val="00085228"/>
    <w:rsid w:val="000855FE"/>
    <w:rsid w:val="000862CB"/>
    <w:rsid w:val="000864E0"/>
    <w:rsid w:val="00087270"/>
    <w:rsid w:val="0008760E"/>
    <w:rsid w:val="000876FA"/>
    <w:rsid w:val="000906FB"/>
    <w:rsid w:val="00090DA7"/>
    <w:rsid w:val="000911B0"/>
    <w:rsid w:val="000917A4"/>
    <w:rsid w:val="00091C8B"/>
    <w:rsid w:val="00091FB0"/>
    <w:rsid w:val="0009310A"/>
    <w:rsid w:val="00094169"/>
    <w:rsid w:val="0009430A"/>
    <w:rsid w:val="000943BB"/>
    <w:rsid w:val="000945B7"/>
    <w:rsid w:val="00094A35"/>
    <w:rsid w:val="00094C01"/>
    <w:rsid w:val="000954FE"/>
    <w:rsid w:val="000955CE"/>
    <w:rsid w:val="0009624B"/>
    <w:rsid w:val="0009651B"/>
    <w:rsid w:val="00096CF3"/>
    <w:rsid w:val="0009795D"/>
    <w:rsid w:val="000A0EB0"/>
    <w:rsid w:val="000A1073"/>
    <w:rsid w:val="000A17FE"/>
    <w:rsid w:val="000A279E"/>
    <w:rsid w:val="000A2D4C"/>
    <w:rsid w:val="000A2E6A"/>
    <w:rsid w:val="000A343F"/>
    <w:rsid w:val="000A35DC"/>
    <w:rsid w:val="000A3A30"/>
    <w:rsid w:val="000A3B46"/>
    <w:rsid w:val="000A5216"/>
    <w:rsid w:val="000A5257"/>
    <w:rsid w:val="000A532C"/>
    <w:rsid w:val="000A6208"/>
    <w:rsid w:val="000A6264"/>
    <w:rsid w:val="000B16A3"/>
    <w:rsid w:val="000B1D86"/>
    <w:rsid w:val="000B21C7"/>
    <w:rsid w:val="000B3D62"/>
    <w:rsid w:val="000B47A5"/>
    <w:rsid w:val="000B48B8"/>
    <w:rsid w:val="000B53D8"/>
    <w:rsid w:val="000B5745"/>
    <w:rsid w:val="000B64B9"/>
    <w:rsid w:val="000B680C"/>
    <w:rsid w:val="000B6BAB"/>
    <w:rsid w:val="000B6BBC"/>
    <w:rsid w:val="000B6D34"/>
    <w:rsid w:val="000B7562"/>
    <w:rsid w:val="000C1156"/>
    <w:rsid w:val="000C21B7"/>
    <w:rsid w:val="000C294D"/>
    <w:rsid w:val="000C2955"/>
    <w:rsid w:val="000C3196"/>
    <w:rsid w:val="000C3436"/>
    <w:rsid w:val="000C3457"/>
    <w:rsid w:val="000C3879"/>
    <w:rsid w:val="000C3925"/>
    <w:rsid w:val="000C44BE"/>
    <w:rsid w:val="000C44D4"/>
    <w:rsid w:val="000C4617"/>
    <w:rsid w:val="000C46C9"/>
    <w:rsid w:val="000C4C4E"/>
    <w:rsid w:val="000C4FD6"/>
    <w:rsid w:val="000C525C"/>
    <w:rsid w:val="000C543C"/>
    <w:rsid w:val="000C5A18"/>
    <w:rsid w:val="000C5B50"/>
    <w:rsid w:val="000C5C2C"/>
    <w:rsid w:val="000C6072"/>
    <w:rsid w:val="000C7D57"/>
    <w:rsid w:val="000D13F0"/>
    <w:rsid w:val="000D1F2E"/>
    <w:rsid w:val="000D2081"/>
    <w:rsid w:val="000D28EE"/>
    <w:rsid w:val="000D2D30"/>
    <w:rsid w:val="000D3CFD"/>
    <w:rsid w:val="000D41C9"/>
    <w:rsid w:val="000D42C5"/>
    <w:rsid w:val="000D46C5"/>
    <w:rsid w:val="000D473E"/>
    <w:rsid w:val="000D5098"/>
    <w:rsid w:val="000D5EC5"/>
    <w:rsid w:val="000D75BB"/>
    <w:rsid w:val="000E047D"/>
    <w:rsid w:val="000E0E04"/>
    <w:rsid w:val="000E1362"/>
    <w:rsid w:val="000E13CB"/>
    <w:rsid w:val="000E1B04"/>
    <w:rsid w:val="000E1C84"/>
    <w:rsid w:val="000E1E44"/>
    <w:rsid w:val="000E1E9E"/>
    <w:rsid w:val="000E1F51"/>
    <w:rsid w:val="000E1FCD"/>
    <w:rsid w:val="000E20E2"/>
    <w:rsid w:val="000E2146"/>
    <w:rsid w:val="000E2D04"/>
    <w:rsid w:val="000E2DAC"/>
    <w:rsid w:val="000E3EF7"/>
    <w:rsid w:val="000E403C"/>
    <w:rsid w:val="000E508D"/>
    <w:rsid w:val="000E6081"/>
    <w:rsid w:val="000E658F"/>
    <w:rsid w:val="000E67C8"/>
    <w:rsid w:val="000E6A7A"/>
    <w:rsid w:val="000E6EA4"/>
    <w:rsid w:val="000E7CE9"/>
    <w:rsid w:val="000E7E1A"/>
    <w:rsid w:val="000F0788"/>
    <w:rsid w:val="000F0833"/>
    <w:rsid w:val="000F0CDB"/>
    <w:rsid w:val="000F18B5"/>
    <w:rsid w:val="000F1ED9"/>
    <w:rsid w:val="000F2022"/>
    <w:rsid w:val="000F220A"/>
    <w:rsid w:val="000F3992"/>
    <w:rsid w:val="000F4AD0"/>
    <w:rsid w:val="000F4D7F"/>
    <w:rsid w:val="000F521A"/>
    <w:rsid w:val="000F593A"/>
    <w:rsid w:val="000F5D68"/>
    <w:rsid w:val="000F648A"/>
    <w:rsid w:val="000F659B"/>
    <w:rsid w:val="000F7B86"/>
    <w:rsid w:val="000F7ED0"/>
    <w:rsid w:val="0010070F"/>
    <w:rsid w:val="001033E5"/>
    <w:rsid w:val="00103953"/>
    <w:rsid w:val="00103E6B"/>
    <w:rsid w:val="00103FBD"/>
    <w:rsid w:val="00104691"/>
    <w:rsid w:val="001050A4"/>
    <w:rsid w:val="00105E9A"/>
    <w:rsid w:val="001060AA"/>
    <w:rsid w:val="0010638A"/>
    <w:rsid w:val="00106DE4"/>
    <w:rsid w:val="00107030"/>
    <w:rsid w:val="00107400"/>
    <w:rsid w:val="00107913"/>
    <w:rsid w:val="001079F0"/>
    <w:rsid w:val="00107ADA"/>
    <w:rsid w:val="00107D25"/>
    <w:rsid w:val="001109F0"/>
    <w:rsid w:val="00111081"/>
    <w:rsid w:val="00111C8A"/>
    <w:rsid w:val="00111C97"/>
    <w:rsid w:val="001129C2"/>
    <w:rsid w:val="00112B0E"/>
    <w:rsid w:val="00113F05"/>
    <w:rsid w:val="00114B25"/>
    <w:rsid w:val="001152F8"/>
    <w:rsid w:val="0011589A"/>
    <w:rsid w:val="00115A46"/>
    <w:rsid w:val="00116172"/>
    <w:rsid w:val="0011640D"/>
    <w:rsid w:val="00120B09"/>
    <w:rsid w:val="00120ED9"/>
    <w:rsid w:val="001210C2"/>
    <w:rsid w:val="00121DB0"/>
    <w:rsid w:val="001220A1"/>
    <w:rsid w:val="001234A5"/>
    <w:rsid w:val="0012494F"/>
    <w:rsid w:val="00124AEF"/>
    <w:rsid w:val="00124EE2"/>
    <w:rsid w:val="00125545"/>
    <w:rsid w:val="00125AF4"/>
    <w:rsid w:val="00125CC8"/>
    <w:rsid w:val="0012627A"/>
    <w:rsid w:val="001263ED"/>
    <w:rsid w:val="00126986"/>
    <w:rsid w:val="00127130"/>
    <w:rsid w:val="00127305"/>
    <w:rsid w:val="00130650"/>
    <w:rsid w:val="001306F0"/>
    <w:rsid w:val="00130CF1"/>
    <w:rsid w:val="00131C9F"/>
    <w:rsid w:val="001320C7"/>
    <w:rsid w:val="001320DA"/>
    <w:rsid w:val="0013268B"/>
    <w:rsid w:val="001337B5"/>
    <w:rsid w:val="00133BE0"/>
    <w:rsid w:val="0013446A"/>
    <w:rsid w:val="00134529"/>
    <w:rsid w:val="00134BB5"/>
    <w:rsid w:val="00135EAD"/>
    <w:rsid w:val="00135F66"/>
    <w:rsid w:val="0013632C"/>
    <w:rsid w:val="00136CCC"/>
    <w:rsid w:val="00136F9B"/>
    <w:rsid w:val="00137B5E"/>
    <w:rsid w:val="00137CA9"/>
    <w:rsid w:val="0014019D"/>
    <w:rsid w:val="001402A7"/>
    <w:rsid w:val="001404F8"/>
    <w:rsid w:val="00140702"/>
    <w:rsid w:val="00141775"/>
    <w:rsid w:val="0014203E"/>
    <w:rsid w:val="00142D40"/>
    <w:rsid w:val="00144EB6"/>
    <w:rsid w:val="001461B5"/>
    <w:rsid w:val="0014625F"/>
    <w:rsid w:val="00146A33"/>
    <w:rsid w:val="00147044"/>
    <w:rsid w:val="001472EF"/>
    <w:rsid w:val="0014758F"/>
    <w:rsid w:val="00150209"/>
    <w:rsid w:val="001507E0"/>
    <w:rsid w:val="00150D55"/>
    <w:rsid w:val="0015145F"/>
    <w:rsid w:val="0015178B"/>
    <w:rsid w:val="001518AD"/>
    <w:rsid w:val="001526FA"/>
    <w:rsid w:val="00152C44"/>
    <w:rsid w:val="001537A1"/>
    <w:rsid w:val="00153A35"/>
    <w:rsid w:val="00153AEE"/>
    <w:rsid w:val="00154F11"/>
    <w:rsid w:val="001553C7"/>
    <w:rsid w:val="00155B55"/>
    <w:rsid w:val="00156F08"/>
    <w:rsid w:val="001571D4"/>
    <w:rsid w:val="00157591"/>
    <w:rsid w:val="00157BE7"/>
    <w:rsid w:val="001607D2"/>
    <w:rsid w:val="00160EF6"/>
    <w:rsid w:val="00161C47"/>
    <w:rsid w:val="00162745"/>
    <w:rsid w:val="00163324"/>
    <w:rsid w:val="001633BA"/>
    <w:rsid w:val="00163559"/>
    <w:rsid w:val="00163B77"/>
    <w:rsid w:val="00163BBE"/>
    <w:rsid w:val="00164319"/>
    <w:rsid w:val="001643D6"/>
    <w:rsid w:val="00165D14"/>
    <w:rsid w:val="001666A7"/>
    <w:rsid w:val="00167059"/>
    <w:rsid w:val="00167AEA"/>
    <w:rsid w:val="00167F17"/>
    <w:rsid w:val="00170486"/>
    <w:rsid w:val="00170F70"/>
    <w:rsid w:val="0017149A"/>
    <w:rsid w:val="001718A3"/>
    <w:rsid w:val="00171F6F"/>
    <w:rsid w:val="00173ED0"/>
    <w:rsid w:val="0017489B"/>
    <w:rsid w:val="00176135"/>
    <w:rsid w:val="00177343"/>
    <w:rsid w:val="001775A3"/>
    <w:rsid w:val="00177646"/>
    <w:rsid w:val="001778FB"/>
    <w:rsid w:val="00177B2A"/>
    <w:rsid w:val="00177FDC"/>
    <w:rsid w:val="001807B5"/>
    <w:rsid w:val="001808EB"/>
    <w:rsid w:val="00180E01"/>
    <w:rsid w:val="00180EF1"/>
    <w:rsid w:val="001813E3"/>
    <w:rsid w:val="00181C4F"/>
    <w:rsid w:val="00182970"/>
    <w:rsid w:val="00182D5E"/>
    <w:rsid w:val="00183B6E"/>
    <w:rsid w:val="0018442C"/>
    <w:rsid w:val="00184A41"/>
    <w:rsid w:val="00184F9A"/>
    <w:rsid w:val="001852BA"/>
    <w:rsid w:val="00186CFB"/>
    <w:rsid w:val="001871A3"/>
    <w:rsid w:val="00187D51"/>
    <w:rsid w:val="00187D5F"/>
    <w:rsid w:val="00190284"/>
    <w:rsid w:val="001916F1"/>
    <w:rsid w:val="001917C6"/>
    <w:rsid w:val="00191D84"/>
    <w:rsid w:val="0019236A"/>
    <w:rsid w:val="001934D5"/>
    <w:rsid w:val="00193C1F"/>
    <w:rsid w:val="00193C33"/>
    <w:rsid w:val="0019419F"/>
    <w:rsid w:val="00194671"/>
    <w:rsid w:val="00194A67"/>
    <w:rsid w:val="001953BA"/>
    <w:rsid w:val="00195600"/>
    <w:rsid w:val="00195F59"/>
    <w:rsid w:val="00196645"/>
    <w:rsid w:val="00197055"/>
    <w:rsid w:val="00197537"/>
    <w:rsid w:val="00197D35"/>
    <w:rsid w:val="00197F88"/>
    <w:rsid w:val="001A0774"/>
    <w:rsid w:val="001A0C51"/>
    <w:rsid w:val="001A0EB1"/>
    <w:rsid w:val="001A13B2"/>
    <w:rsid w:val="001A1997"/>
    <w:rsid w:val="001A22AD"/>
    <w:rsid w:val="001A2773"/>
    <w:rsid w:val="001A27FD"/>
    <w:rsid w:val="001A2C28"/>
    <w:rsid w:val="001A2E1F"/>
    <w:rsid w:val="001A31F5"/>
    <w:rsid w:val="001A35B3"/>
    <w:rsid w:val="001A3AF4"/>
    <w:rsid w:val="001A3D2C"/>
    <w:rsid w:val="001A4856"/>
    <w:rsid w:val="001A531D"/>
    <w:rsid w:val="001A5885"/>
    <w:rsid w:val="001A6792"/>
    <w:rsid w:val="001A6F0F"/>
    <w:rsid w:val="001A6F9D"/>
    <w:rsid w:val="001A76A3"/>
    <w:rsid w:val="001B09BB"/>
    <w:rsid w:val="001B0E00"/>
    <w:rsid w:val="001B168E"/>
    <w:rsid w:val="001B27F7"/>
    <w:rsid w:val="001B3F50"/>
    <w:rsid w:val="001B52C8"/>
    <w:rsid w:val="001B608A"/>
    <w:rsid w:val="001B65A5"/>
    <w:rsid w:val="001B6919"/>
    <w:rsid w:val="001B6B3F"/>
    <w:rsid w:val="001B7B8F"/>
    <w:rsid w:val="001C0068"/>
    <w:rsid w:val="001C027C"/>
    <w:rsid w:val="001C0764"/>
    <w:rsid w:val="001C0D10"/>
    <w:rsid w:val="001C0E60"/>
    <w:rsid w:val="001C1443"/>
    <w:rsid w:val="001C1592"/>
    <w:rsid w:val="001C200B"/>
    <w:rsid w:val="001C22F7"/>
    <w:rsid w:val="001C256E"/>
    <w:rsid w:val="001C49C1"/>
    <w:rsid w:val="001C4A43"/>
    <w:rsid w:val="001C4BAA"/>
    <w:rsid w:val="001C4C08"/>
    <w:rsid w:val="001C517A"/>
    <w:rsid w:val="001C59EE"/>
    <w:rsid w:val="001C5BA7"/>
    <w:rsid w:val="001C5BBF"/>
    <w:rsid w:val="001C5DA7"/>
    <w:rsid w:val="001C62CC"/>
    <w:rsid w:val="001C6385"/>
    <w:rsid w:val="001C6604"/>
    <w:rsid w:val="001C6861"/>
    <w:rsid w:val="001C708B"/>
    <w:rsid w:val="001C77A6"/>
    <w:rsid w:val="001C7A88"/>
    <w:rsid w:val="001C7B17"/>
    <w:rsid w:val="001D01B8"/>
    <w:rsid w:val="001D0778"/>
    <w:rsid w:val="001D0C0D"/>
    <w:rsid w:val="001D1B80"/>
    <w:rsid w:val="001D21BA"/>
    <w:rsid w:val="001D2F45"/>
    <w:rsid w:val="001D30BA"/>
    <w:rsid w:val="001D34D2"/>
    <w:rsid w:val="001D3648"/>
    <w:rsid w:val="001D4861"/>
    <w:rsid w:val="001D5C3A"/>
    <w:rsid w:val="001D5E1C"/>
    <w:rsid w:val="001D5E7C"/>
    <w:rsid w:val="001D69A6"/>
    <w:rsid w:val="001D6B9D"/>
    <w:rsid w:val="001D6D88"/>
    <w:rsid w:val="001D7639"/>
    <w:rsid w:val="001D77A1"/>
    <w:rsid w:val="001D7A1C"/>
    <w:rsid w:val="001E02C0"/>
    <w:rsid w:val="001E0580"/>
    <w:rsid w:val="001E0C50"/>
    <w:rsid w:val="001E101A"/>
    <w:rsid w:val="001E1C63"/>
    <w:rsid w:val="001E26E2"/>
    <w:rsid w:val="001E2D1D"/>
    <w:rsid w:val="001E45AB"/>
    <w:rsid w:val="001E55CE"/>
    <w:rsid w:val="001E56B9"/>
    <w:rsid w:val="001E56FB"/>
    <w:rsid w:val="001E7513"/>
    <w:rsid w:val="001E7E7D"/>
    <w:rsid w:val="001F05F3"/>
    <w:rsid w:val="001F09C6"/>
    <w:rsid w:val="001F0B60"/>
    <w:rsid w:val="001F0D57"/>
    <w:rsid w:val="001F15CA"/>
    <w:rsid w:val="001F22F1"/>
    <w:rsid w:val="001F312D"/>
    <w:rsid w:val="001F32A0"/>
    <w:rsid w:val="001F3894"/>
    <w:rsid w:val="001F3896"/>
    <w:rsid w:val="001F3C00"/>
    <w:rsid w:val="001F45A5"/>
    <w:rsid w:val="00200746"/>
    <w:rsid w:val="00200DF0"/>
    <w:rsid w:val="00201064"/>
    <w:rsid w:val="00201D66"/>
    <w:rsid w:val="002020D2"/>
    <w:rsid w:val="00202866"/>
    <w:rsid w:val="00203285"/>
    <w:rsid w:val="00203A2B"/>
    <w:rsid w:val="00203E52"/>
    <w:rsid w:val="00204962"/>
    <w:rsid w:val="00206377"/>
    <w:rsid w:val="002064A0"/>
    <w:rsid w:val="00206767"/>
    <w:rsid w:val="002068E4"/>
    <w:rsid w:val="002078FD"/>
    <w:rsid w:val="00207967"/>
    <w:rsid w:val="00207AA3"/>
    <w:rsid w:val="00207F03"/>
    <w:rsid w:val="0021005B"/>
    <w:rsid w:val="0021022E"/>
    <w:rsid w:val="0021086F"/>
    <w:rsid w:val="00210C7A"/>
    <w:rsid w:val="00210C9C"/>
    <w:rsid w:val="00210F82"/>
    <w:rsid w:val="002110A8"/>
    <w:rsid w:val="002112C2"/>
    <w:rsid w:val="00211913"/>
    <w:rsid w:val="00211B83"/>
    <w:rsid w:val="00212468"/>
    <w:rsid w:val="00212CB5"/>
    <w:rsid w:val="0021316F"/>
    <w:rsid w:val="0021412F"/>
    <w:rsid w:val="002144E5"/>
    <w:rsid w:val="002147D8"/>
    <w:rsid w:val="00214D61"/>
    <w:rsid w:val="00214EB2"/>
    <w:rsid w:val="0021526E"/>
    <w:rsid w:val="0021582E"/>
    <w:rsid w:val="00216996"/>
    <w:rsid w:val="002175FF"/>
    <w:rsid w:val="00217FD2"/>
    <w:rsid w:val="002206CB"/>
    <w:rsid w:val="0022120A"/>
    <w:rsid w:val="00221430"/>
    <w:rsid w:val="00222459"/>
    <w:rsid w:val="0022249F"/>
    <w:rsid w:val="00222D27"/>
    <w:rsid w:val="002230EE"/>
    <w:rsid w:val="002232A7"/>
    <w:rsid w:val="002232C3"/>
    <w:rsid w:val="00223313"/>
    <w:rsid w:val="0022386F"/>
    <w:rsid w:val="00223A9F"/>
    <w:rsid w:val="00223CE6"/>
    <w:rsid w:val="002249B4"/>
    <w:rsid w:val="00224B02"/>
    <w:rsid w:val="00224EDA"/>
    <w:rsid w:val="00226200"/>
    <w:rsid w:val="00226486"/>
    <w:rsid w:val="00227BC0"/>
    <w:rsid w:val="0023013E"/>
    <w:rsid w:val="0023030F"/>
    <w:rsid w:val="00230BBC"/>
    <w:rsid w:val="00231644"/>
    <w:rsid w:val="00231855"/>
    <w:rsid w:val="0023199A"/>
    <w:rsid w:val="00232781"/>
    <w:rsid w:val="002329E0"/>
    <w:rsid w:val="002333D5"/>
    <w:rsid w:val="002346B8"/>
    <w:rsid w:val="00234D98"/>
    <w:rsid w:val="002354B4"/>
    <w:rsid w:val="00236092"/>
    <w:rsid w:val="00236852"/>
    <w:rsid w:val="002369C2"/>
    <w:rsid w:val="00236B1A"/>
    <w:rsid w:val="00237A78"/>
    <w:rsid w:val="00237ED8"/>
    <w:rsid w:val="002409C0"/>
    <w:rsid w:val="00240A02"/>
    <w:rsid w:val="00240BD4"/>
    <w:rsid w:val="0024132E"/>
    <w:rsid w:val="00241369"/>
    <w:rsid w:val="00241748"/>
    <w:rsid w:val="002420DE"/>
    <w:rsid w:val="002423BC"/>
    <w:rsid w:val="00242F75"/>
    <w:rsid w:val="00243098"/>
    <w:rsid w:val="00243298"/>
    <w:rsid w:val="002432AF"/>
    <w:rsid w:val="0024395B"/>
    <w:rsid w:val="00243A02"/>
    <w:rsid w:val="00244B6A"/>
    <w:rsid w:val="00244C37"/>
    <w:rsid w:val="0024501F"/>
    <w:rsid w:val="00246DB1"/>
    <w:rsid w:val="00247678"/>
    <w:rsid w:val="002477FD"/>
    <w:rsid w:val="00250A4B"/>
    <w:rsid w:val="00250D29"/>
    <w:rsid w:val="00250E2D"/>
    <w:rsid w:val="00250EB1"/>
    <w:rsid w:val="002512F7"/>
    <w:rsid w:val="0025257F"/>
    <w:rsid w:val="00252C3A"/>
    <w:rsid w:val="00252E77"/>
    <w:rsid w:val="00253B68"/>
    <w:rsid w:val="002542B7"/>
    <w:rsid w:val="00254531"/>
    <w:rsid w:val="00254652"/>
    <w:rsid w:val="002551D8"/>
    <w:rsid w:val="00255234"/>
    <w:rsid w:val="00255810"/>
    <w:rsid w:val="00255C5D"/>
    <w:rsid w:val="00255EA0"/>
    <w:rsid w:val="00256277"/>
    <w:rsid w:val="002565DC"/>
    <w:rsid w:val="00256F76"/>
    <w:rsid w:val="00256F7A"/>
    <w:rsid w:val="00257227"/>
    <w:rsid w:val="00257383"/>
    <w:rsid w:val="0025744C"/>
    <w:rsid w:val="00257BCD"/>
    <w:rsid w:val="00257D75"/>
    <w:rsid w:val="0026054C"/>
    <w:rsid w:val="00260567"/>
    <w:rsid w:val="00260D06"/>
    <w:rsid w:val="00260E11"/>
    <w:rsid w:val="00261129"/>
    <w:rsid w:val="00261669"/>
    <w:rsid w:val="00261978"/>
    <w:rsid w:val="00262146"/>
    <w:rsid w:val="0026226C"/>
    <w:rsid w:val="002622D2"/>
    <w:rsid w:val="0026231B"/>
    <w:rsid w:val="00262A1D"/>
    <w:rsid w:val="00262C1E"/>
    <w:rsid w:val="00262EA9"/>
    <w:rsid w:val="00263027"/>
    <w:rsid w:val="00263350"/>
    <w:rsid w:val="00264325"/>
    <w:rsid w:val="00264473"/>
    <w:rsid w:val="0026490D"/>
    <w:rsid w:val="0026523C"/>
    <w:rsid w:val="002653D4"/>
    <w:rsid w:val="00265B7F"/>
    <w:rsid w:val="00265F1B"/>
    <w:rsid w:val="00266182"/>
    <w:rsid w:val="00267005"/>
    <w:rsid w:val="00267D74"/>
    <w:rsid w:val="002708B8"/>
    <w:rsid w:val="00270EA1"/>
    <w:rsid w:val="00272506"/>
    <w:rsid w:val="00272A6F"/>
    <w:rsid w:val="00272D52"/>
    <w:rsid w:val="00272F30"/>
    <w:rsid w:val="0027302F"/>
    <w:rsid w:val="0027303E"/>
    <w:rsid w:val="002733ED"/>
    <w:rsid w:val="002738C9"/>
    <w:rsid w:val="00273F4D"/>
    <w:rsid w:val="0027441E"/>
    <w:rsid w:val="00275051"/>
    <w:rsid w:val="00276DF4"/>
    <w:rsid w:val="00277626"/>
    <w:rsid w:val="00277AE3"/>
    <w:rsid w:val="00277E72"/>
    <w:rsid w:val="0028006B"/>
    <w:rsid w:val="0028022C"/>
    <w:rsid w:val="0028182A"/>
    <w:rsid w:val="00281960"/>
    <w:rsid w:val="00282D36"/>
    <w:rsid w:val="00282F3A"/>
    <w:rsid w:val="00283B98"/>
    <w:rsid w:val="00283CEB"/>
    <w:rsid w:val="00283E1E"/>
    <w:rsid w:val="00284BFF"/>
    <w:rsid w:val="00284C51"/>
    <w:rsid w:val="002850C7"/>
    <w:rsid w:val="002855DB"/>
    <w:rsid w:val="00286BBB"/>
    <w:rsid w:val="00286E02"/>
    <w:rsid w:val="00286E35"/>
    <w:rsid w:val="002871AC"/>
    <w:rsid w:val="002875CD"/>
    <w:rsid w:val="00287E0D"/>
    <w:rsid w:val="00291D0A"/>
    <w:rsid w:val="00291FEA"/>
    <w:rsid w:val="002922E1"/>
    <w:rsid w:val="00292D3B"/>
    <w:rsid w:val="00293623"/>
    <w:rsid w:val="0029390D"/>
    <w:rsid w:val="00294C61"/>
    <w:rsid w:val="002954EC"/>
    <w:rsid w:val="00295BF7"/>
    <w:rsid w:val="002964E6"/>
    <w:rsid w:val="00296556"/>
    <w:rsid w:val="002965F2"/>
    <w:rsid w:val="00296824"/>
    <w:rsid w:val="002A0B61"/>
    <w:rsid w:val="002A1417"/>
    <w:rsid w:val="002A1582"/>
    <w:rsid w:val="002A1979"/>
    <w:rsid w:val="002A1F7A"/>
    <w:rsid w:val="002A2596"/>
    <w:rsid w:val="002A3ADD"/>
    <w:rsid w:val="002A3C0D"/>
    <w:rsid w:val="002A3D2A"/>
    <w:rsid w:val="002A4D9E"/>
    <w:rsid w:val="002A4FD6"/>
    <w:rsid w:val="002A5961"/>
    <w:rsid w:val="002A63ED"/>
    <w:rsid w:val="002A6DA6"/>
    <w:rsid w:val="002A7D3A"/>
    <w:rsid w:val="002A7D72"/>
    <w:rsid w:val="002B0145"/>
    <w:rsid w:val="002B0A69"/>
    <w:rsid w:val="002B0CEB"/>
    <w:rsid w:val="002B192F"/>
    <w:rsid w:val="002B232C"/>
    <w:rsid w:val="002B247E"/>
    <w:rsid w:val="002B34F1"/>
    <w:rsid w:val="002B3869"/>
    <w:rsid w:val="002B3877"/>
    <w:rsid w:val="002B3DFF"/>
    <w:rsid w:val="002B3F91"/>
    <w:rsid w:val="002B4A66"/>
    <w:rsid w:val="002B4EFA"/>
    <w:rsid w:val="002B517C"/>
    <w:rsid w:val="002B527A"/>
    <w:rsid w:val="002B5575"/>
    <w:rsid w:val="002B5969"/>
    <w:rsid w:val="002B67F9"/>
    <w:rsid w:val="002B6E4D"/>
    <w:rsid w:val="002B7832"/>
    <w:rsid w:val="002B7EA1"/>
    <w:rsid w:val="002C0C99"/>
    <w:rsid w:val="002C1DEB"/>
    <w:rsid w:val="002C24B3"/>
    <w:rsid w:val="002C3E8C"/>
    <w:rsid w:val="002C3EE3"/>
    <w:rsid w:val="002C4A69"/>
    <w:rsid w:val="002C5596"/>
    <w:rsid w:val="002C681E"/>
    <w:rsid w:val="002C6CF4"/>
    <w:rsid w:val="002C7186"/>
    <w:rsid w:val="002C71D6"/>
    <w:rsid w:val="002C79A3"/>
    <w:rsid w:val="002C7E60"/>
    <w:rsid w:val="002D11C6"/>
    <w:rsid w:val="002D14F7"/>
    <w:rsid w:val="002D1724"/>
    <w:rsid w:val="002D1DAB"/>
    <w:rsid w:val="002D2380"/>
    <w:rsid w:val="002D28AB"/>
    <w:rsid w:val="002D39B4"/>
    <w:rsid w:val="002D4101"/>
    <w:rsid w:val="002D44D8"/>
    <w:rsid w:val="002D4582"/>
    <w:rsid w:val="002D494C"/>
    <w:rsid w:val="002D49B5"/>
    <w:rsid w:val="002D4E9A"/>
    <w:rsid w:val="002D4FE6"/>
    <w:rsid w:val="002D549A"/>
    <w:rsid w:val="002D587D"/>
    <w:rsid w:val="002D58C6"/>
    <w:rsid w:val="002D7546"/>
    <w:rsid w:val="002D776B"/>
    <w:rsid w:val="002D7BC4"/>
    <w:rsid w:val="002E0E27"/>
    <w:rsid w:val="002E15C8"/>
    <w:rsid w:val="002E2007"/>
    <w:rsid w:val="002E36B7"/>
    <w:rsid w:val="002E41C5"/>
    <w:rsid w:val="002E4226"/>
    <w:rsid w:val="002E5058"/>
    <w:rsid w:val="002E528B"/>
    <w:rsid w:val="002E55E7"/>
    <w:rsid w:val="002E5632"/>
    <w:rsid w:val="002E5E15"/>
    <w:rsid w:val="002E608C"/>
    <w:rsid w:val="002E61C5"/>
    <w:rsid w:val="002E7744"/>
    <w:rsid w:val="002E7E5D"/>
    <w:rsid w:val="002F0F86"/>
    <w:rsid w:val="002F1384"/>
    <w:rsid w:val="002F1409"/>
    <w:rsid w:val="002F19F1"/>
    <w:rsid w:val="002F20A7"/>
    <w:rsid w:val="002F2948"/>
    <w:rsid w:val="002F2B85"/>
    <w:rsid w:val="002F3B9D"/>
    <w:rsid w:val="002F3D77"/>
    <w:rsid w:val="002F41A3"/>
    <w:rsid w:val="002F4C67"/>
    <w:rsid w:val="002F4F22"/>
    <w:rsid w:val="002F7C16"/>
    <w:rsid w:val="00300C97"/>
    <w:rsid w:val="003017EE"/>
    <w:rsid w:val="00301FEA"/>
    <w:rsid w:val="0030265A"/>
    <w:rsid w:val="00302804"/>
    <w:rsid w:val="00302F03"/>
    <w:rsid w:val="00303513"/>
    <w:rsid w:val="003035F6"/>
    <w:rsid w:val="00303E99"/>
    <w:rsid w:val="0030429E"/>
    <w:rsid w:val="0030564B"/>
    <w:rsid w:val="00305F1D"/>
    <w:rsid w:val="00306438"/>
    <w:rsid w:val="003070F5"/>
    <w:rsid w:val="00307488"/>
    <w:rsid w:val="00307AD0"/>
    <w:rsid w:val="00307AD3"/>
    <w:rsid w:val="00307D31"/>
    <w:rsid w:val="00310699"/>
    <w:rsid w:val="003112EB"/>
    <w:rsid w:val="00311DAE"/>
    <w:rsid w:val="003121DC"/>
    <w:rsid w:val="0031235E"/>
    <w:rsid w:val="0031308A"/>
    <w:rsid w:val="003131A6"/>
    <w:rsid w:val="0031351A"/>
    <w:rsid w:val="00314FBC"/>
    <w:rsid w:val="00315432"/>
    <w:rsid w:val="00316253"/>
    <w:rsid w:val="0031675B"/>
    <w:rsid w:val="0031721E"/>
    <w:rsid w:val="003176A5"/>
    <w:rsid w:val="00317B50"/>
    <w:rsid w:val="00317D56"/>
    <w:rsid w:val="00317EA5"/>
    <w:rsid w:val="003209FC"/>
    <w:rsid w:val="00320AFE"/>
    <w:rsid w:val="00320C73"/>
    <w:rsid w:val="003212FD"/>
    <w:rsid w:val="0032183D"/>
    <w:rsid w:val="0032199D"/>
    <w:rsid w:val="00321CFD"/>
    <w:rsid w:val="00322126"/>
    <w:rsid w:val="0032224C"/>
    <w:rsid w:val="003225B5"/>
    <w:rsid w:val="00322D42"/>
    <w:rsid w:val="00323107"/>
    <w:rsid w:val="00323B85"/>
    <w:rsid w:val="00324010"/>
    <w:rsid w:val="00324203"/>
    <w:rsid w:val="003258E0"/>
    <w:rsid w:val="00325FCC"/>
    <w:rsid w:val="0032636F"/>
    <w:rsid w:val="00326960"/>
    <w:rsid w:val="00326F29"/>
    <w:rsid w:val="003279BD"/>
    <w:rsid w:val="00327BF0"/>
    <w:rsid w:val="00330B9F"/>
    <w:rsid w:val="00330EB7"/>
    <w:rsid w:val="00330F3D"/>
    <w:rsid w:val="0033118B"/>
    <w:rsid w:val="00331539"/>
    <w:rsid w:val="003327B0"/>
    <w:rsid w:val="00332AAB"/>
    <w:rsid w:val="00332CCB"/>
    <w:rsid w:val="00334166"/>
    <w:rsid w:val="003346BE"/>
    <w:rsid w:val="00334B4D"/>
    <w:rsid w:val="00335520"/>
    <w:rsid w:val="003357F4"/>
    <w:rsid w:val="00336187"/>
    <w:rsid w:val="00337481"/>
    <w:rsid w:val="0033762A"/>
    <w:rsid w:val="00340111"/>
    <w:rsid w:val="00340A36"/>
    <w:rsid w:val="00340BA6"/>
    <w:rsid w:val="00340BCD"/>
    <w:rsid w:val="00340C24"/>
    <w:rsid w:val="00341083"/>
    <w:rsid w:val="00341696"/>
    <w:rsid w:val="003416E8"/>
    <w:rsid w:val="0034201B"/>
    <w:rsid w:val="00342884"/>
    <w:rsid w:val="00342C2B"/>
    <w:rsid w:val="00342FDA"/>
    <w:rsid w:val="00343273"/>
    <w:rsid w:val="00343646"/>
    <w:rsid w:val="00343EA7"/>
    <w:rsid w:val="00343FE2"/>
    <w:rsid w:val="00344809"/>
    <w:rsid w:val="003459CA"/>
    <w:rsid w:val="003459E2"/>
    <w:rsid w:val="00346006"/>
    <w:rsid w:val="003464A8"/>
    <w:rsid w:val="003464F9"/>
    <w:rsid w:val="003467EE"/>
    <w:rsid w:val="00347767"/>
    <w:rsid w:val="00347D68"/>
    <w:rsid w:val="00347EE3"/>
    <w:rsid w:val="00350AA5"/>
    <w:rsid w:val="00351971"/>
    <w:rsid w:val="00351C25"/>
    <w:rsid w:val="00351C42"/>
    <w:rsid w:val="00351EAD"/>
    <w:rsid w:val="003521E8"/>
    <w:rsid w:val="00352504"/>
    <w:rsid w:val="00354724"/>
    <w:rsid w:val="00354B00"/>
    <w:rsid w:val="00356404"/>
    <w:rsid w:val="003570CD"/>
    <w:rsid w:val="003578EE"/>
    <w:rsid w:val="00360F83"/>
    <w:rsid w:val="00362090"/>
    <w:rsid w:val="0036377D"/>
    <w:rsid w:val="003641FE"/>
    <w:rsid w:val="00364938"/>
    <w:rsid w:val="00364D42"/>
    <w:rsid w:val="00365527"/>
    <w:rsid w:val="00365636"/>
    <w:rsid w:val="00365C02"/>
    <w:rsid w:val="003667EF"/>
    <w:rsid w:val="003676D2"/>
    <w:rsid w:val="0036783E"/>
    <w:rsid w:val="00372FE9"/>
    <w:rsid w:val="003738C2"/>
    <w:rsid w:val="00375086"/>
    <w:rsid w:val="00375C3F"/>
    <w:rsid w:val="00377001"/>
    <w:rsid w:val="00377405"/>
    <w:rsid w:val="003776DA"/>
    <w:rsid w:val="00377ACB"/>
    <w:rsid w:val="00377B54"/>
    <w:rsid w:val="00377C3F"/>
    <w:rsid w:val="003802A8"/>
    <w:rsid w:val="0038077D"/>
    <w:rsid w:val="00380CFF"/>
    <w:rsid w:val="00381371"/>
    <w:rsid w:val="00381DB5"/>
    <w:rsid w:val="0038244B"/>
    <w:rsid w:val="00382787"/>
    <w:rsid w:val="00382A86"/>
    <w:rsid w:val="00382FCF"/>
    <w:rsid w:val="0038313F"/>
    <w:rsid w:val="003836D1"/>
    <w:rsid w:val="00383941"/>
    <w:rsid w:val="00384BF6"/>
    <w:rsid w:val="00385E1A"/>
    <w:rsid w:val="0038651F"/>
    <w:rsid w:val="00386EB5"/>
    <w:rsid w:val="00387182"/>
    <w:rsid w:val="003872C1"/>
    <w:rsid w:val="003873C4"/>
    <w:rsid w:val="00387A6C"/>
    <w:rsid w:val="00387A7D"/>
    <w:rsid w:val="0039011F"/>
    <w:rsid w:val="0039041F"/>
    <w:rsid w:val="0039070F"/>
    <w:rsid w:val="00390C1E"/>
    <w:rsid w:val="00390CC2"/>
    <w:rsid w:val="0039147F"/>
    <w:rsid w:val="00391764"/>
    <w:rsid w:val="003919C6"/>
    <w:rsid w:val="00391C21"/>
    <w:rsid w:val="003926DF"/>
    <w:rsid w:val="00392A0D"/>
    <w:rsid w:val="00392FAB"/>
    <w:rsid w:val="003933F4"/>
    <w:rsid w:val="0039359F"/>
    <w:rsid w:val="00393D59"/>
    <w:rsid w:val="00395C29"/>
    <w:rsid w:val="003964CC"/>
    <w:rsid w:val="00396B47"/>
    <w:rsid w:val="0039795D"/>
    <w:rsid w:val="00397EE9"/>
    <w:rsid w:val="003A0571"/>
    <w:rsid w:val="003A067C"/>
    <w:rsid w:val="003A06DE"/>
    <w:rsid w:val="003A0B85"/>
    <w:rsid w:val="003A2383"/>
    <w:rsid w:val="003A2703"/>
    <w:rsid w:val="003A2E28"/>
    <w:rsid w:val="003A3639"/>
    <w:rsid w:val="003A3AD0"/>
    <w:rsid w:val="003A4332"/>
    <w:rsid w:val="003A4A03"/>
    <w:rsid w:val="003A4CCC"/>
    <w:rsid w:val="003A4D63"/>
    <w:rsid w:val="003A5853"/>
    <w:rsid w:val="003A5854"/>
    <w:rsid w:val="003A5C78"/>
    <w:rsid w:val="003A62A4"/>
    <w:rsid w:val="003A6A9E"/>
    <w:rsid w:val="003A6D78"/>
    <w:rsid w:val="003A6FA5"/>
    <w:rsid w:val="003B01CB"/>
    <w:rsid w:val="003B04A0"/>
    <w:rsid w:val="003B1AB3"/>
    <w:rsid w:val="003B230D"/>
    <w:rsid w:val="003B2608"/>
    <w:rsid w:val="003B278B"/>
    <w:rsid w:val="003B2AB1"/>
    <w:rsid w:val="003B2D7D"/>
    <w:rsid w:val="003B3045"/>
    <w:rsid w:val="003B3282"/>
    <w:rsid w:val="003B41C6"/>
    <w:rsid w:val="003B43A6"/>
    <w:rsid w:val="003B48E8"/>
    <w:rsid w:val="003B4D0D"/>
    <w:rsid w:val="003B55A0"/>
    <w:rsid w:val="003B597E"/>
    <w:rsid w:val="003B5A33"/>
    <w:rsid w:val="003B61DD"/>
    <w:rsid w:val="003B64F9"/>
    <w:rsid w:val="003B6582"/>
    <w:rsid w:val="003B65C0"/>
    <w:rsid w:val="003B6BD5"/>
    <w:rsid w:val="003B7B4F"/>
    <w:rsid w:val="003C0AFA"/>
    <w:rsid w:val="003C1102"/>
    <w:rsid w:val="003C2AA4"/>
    <w:rsid w:val="003C2C51"/>
    <w:rsid w:val="003C3347"/>
    <w:rsid w:val="003C4270"/>
    <w:rsid w:val="003C4B40"/>
    <w:rsid w:val="003C4C64"/>
    <w:rsid w:val="003C4F3D"/>
    <w:rsid w:val="003C5152"/>
    <w:rsid w:val="003C5BD3"/>
    <w:rsid w:val="003C64EE"/>
    <w:rsid w:val="003C6DFD"/>
    <w:rsid w:val="003C7A5A"/>
    <w:rsid w:val="003D0712"/>
    <w:rsid w:val="003D149B"/>
    <w:rsid w:val="003D3101"/>
    <w:rsid w:val="003D4C6D"/>
    <w:rsid w:val="003D5BA1"/>
    <w:rsid w:val="003D5F0F"/>
    <w:rsid w:val="003D64D9"/>
    <w:rsid w:val="003D7A4C"/>
    <w:rsid w:val="003E0546"/>
    <w:rsid w:val="003E1676"/>
    <w:rsid w:val="003E1819"/>
    <w:rsid w:val="003E1CA0"/>
    <w:rsid w:val="003E1E9A"/>
    <w:rsid w:val="003E2DAE"/>
    <w:rsid w:val="003E324C"/>
    <w:rsid w:val="003E3867"/>
    <w:rsid w:val="003E3AC3"/>
    <w:rsid w:val="003E46FD"/>
    <w:rsid w:val="003E4A04"/>
    <w:rsid w:val="003E593E"/>
    <w:rsid w:val="003E7483"/>
    <w:rsid w:val="003E748C"/>
    <w:rsid w:val="003F03C7"/>
    <w:rsid w:val="003F0400"/>
    <w:rsid w:val="003F0817"/>
    <w:rsid w:val="003F23D8"/>
    <w:rsid w:val="003F2608"/>
    <w:rsid w:val="003F271F"/>
    <w:rsid w:val="003F28A8"/>
    <w:rsid w:val="003F5758"/>
    <w:rsid w:val="00401107"/>
    <w:rsid w:val="0040156A"/>
    <w:rsid w:val="00401ACF"/>
    <w:rsid w:val="00401D09"/>
    <w:rsid w:val="00402349"/>
    <w:rsid w:val="0040334D"/>
    <w:rsid w:val="00403405"/>
    <w:rsid w:val="00403BE7"/>
    <w:rsid w:val="0040508B"/>
    <w:rsid w:val="00405C77"/>
    <w:rsid w:val="004065E7"/>
    <w:rsid w:val="00406639"/>
    <w:rsid w:val="004071ED"/>
    <w:rsid w:val="00407F40"/>
    <w:rsid w:val="004103D6"/>
    <w:rsid w:val="00410AFA"/>
    <w:rsid w:val="00411D93"/>
    <w:rsid w:val="00413155"/>
    <w:rsid w:val="00413324"/>
    <w:rsid w:val="004137E1"/>
    <w:rsid w:val="00414661"/>
    <w:rsid w:val="00414E5F"/>
    <w:rsid w:val="004157AA"/>
    <w:rsid w:val="00415BA7"/>
    <w:rsid w:val="0041614D"/>
    <w:rsid w:val="004161F7"/>
    <w:rsid w:val="004167C3"/>
    <w:rsid w:val="00416BB4"/>
    <w:rsid w:val="00416EB6"/>
    <w:rsid w:val="00417A78"/>
    <w:rsid w:val="004203A7"/>
    <w:rsid w:val="00421631"/>
    <w:rsid w:val="0042247F"/>
    <w:rsid w:val="004229E0"/>
    <w:rsid w:val="00422A8E"/>
    <w:rsid w:val="004238AB"/>
    <w:rsid w:val="00423D6C"/>
    <w:rsid w:val="00424B7B"/>
    <w:rsid w:val="00424B8E"/>
    <w:rsid w:val="00426135"/>
    <w:rsid w:val="00426C61"/>
    <w:rsid w:val="00426CCD"/>
    <w:rsid w:val="00427B16"/>
    <w:rsid w:val="00430C7B"/>
    <w:rsid w:val="00430E92"/>
    <w:rsid w:val="00431CE7"/>
    <w:rsid w:val="00431F46"/>
    <w:rsid w:val="004321FA"/>
    <w:rsid w:val="00432977"/>
    <w:rsid w:val="00433CD2"/>
    <w:rsid w:val="00433F49"/>
    <w:rsid w:val="004351CF"/>
    <w:rsid w:val="0043606F"/>
    <w:rsid w:val="004362B7"/>
    <w:rsid w:val="0043638F"/>
    <w:rsid w:val="00436845"/>
    <w:rsid w:val="00436936"/>
    <w:rsid w:val="004379F7"/>
    <w:rsid w:val="00437BCB"/>
    <w:rsid w:val="0044021B"/>
    <w:rsid w:val="00440A7E"/>
    <w:rsid w:val="00441C60"/>
    <w:rsid w:val="00443B94"/>
    <w:rsid w:val="0044445D"/>
    <w:rsid w:val="00444CAE"/>
    <w:rsid w:val="00445B48"/>
    <w:rsid w:val="00445C19"/>
    <w:rsid w:val="004460A8"/>
    <w:rsid w:val="00447844"/>
    <w:rsid w:val="00447B6B"/>
    <w:rsid w:val="00451BB3"/>
    <w:rsid w:val="004522C6"/>
    <w:rsid w:val="004527D0"/>
    <w:rsid w:val="00452A5E"/>
    <w:rsid w:val="00452B61"/>
    <w:rsid w:val="00452EAF"/>
    <w:rsid w:val="0045391E"/>
    <w:rsid w:val="00453981"/>
    <w:rsid w:val="00454020"/>
    <w:rsid w:val="00454E4D"/>
    <w:rsid w:val="00455068"/>
    <w:rsid w:val="00455E8B"/>
    <w:rsid w:val="0045621D"/>
    <w:rsid w:val="004569AE"/>
    <w:rsid w:val="00457267"/>
    <w:rsid w:val="004574C7"/>
    <w:rsid w:val="00457DB9"/>
    <w:rsid w:val="00457EDD"/>
    <w:rsid w:val="00460226"/>
    <w:rsid w:val="00460A5B"/>
    <w:rsid w:val="00460CB8"/>
    <w:rsid w:val="0046146E"/>
    <w:rsid w:val="004623FB"/>
    <w:rsid w:val="004629C4"/>
    <w:rsid w:val="00462FEC"/>
    <w:rsid w:val="00463183"/>
    <w:rsid w:val="0046413A"/>
    <w:rsid w:val="00464DFF"/>
    <w:rsid w:val="00465251"/>
    <w:rsid w:val="00465CE7"/>
    <w:rsid w:val="00466871"/>
    <w:rsid w:val="00466B38"/>
    <w:rsid w:val="00466D67"/>
    <w:rsid w:val="00467498"/>
    <w:rsid w:val="0047012E"/>
    <w:rsid w:val="0047165D"/>
    <w:rsid w:val="00471BEF"/>
    <w:rsid w:val="00473291"/>
    <w:rsid w:val="0047518E"/>
    <w:rsid w:val="0047541C"/>
    <w:rsid w:val="00475A43"/>
    <w:rsid w:val="00475A76"/>
    <w:rsid w:val="00476A5E"/>
    <w:rsid w:val="0047722D"/>
    <w:rsid w:val="0048016E"/>
    <w:rsid w:val="0048046A"/>
    <w:rsid w:val="004806A1"/>
    <w:rsid w:val="004806A5"/>
    <w:rsid w:val="00480A6B"/>
    <w:rsid w:val="00481262"/>
    <w:rsid w:val="004812EE"/>
    <w:rsid w:val="0048429B"/>
    <w:rsid w:val="00484575"/>
    <w:rsid w:val="00484705"/>
    <w:rsid w:val="00484E52"/>
    <w:rsid w:val="0048561C"/>
    <w:rsid w:val="00485B0C"/>
    <w:rsid w:val="00486704"/>
    <w:rsid w:val="00486881"/>
    <w:rsid w:val="00486FC9"/>
    <w:rsid w:val="00487102"/>
    <w:rsid w:val="00487485"/>
    <w:rsid w:val="00487E8A"/>
    <w:rsid w:val="00490BA0"/>
    <w:rsid w:val="00490F0B"/>
    <w:rsid w:val="00491658"/>
    <w:rsid w:val="00491763"/>
    <w:rsid w:val="00491963"/>
    <w:rsid w:val="00492C2F"/>
    <w:rsid w:val="004942DF"/>
    <w:rsid w:val="004950B0"/>
    <w:rsid w:val="0049568B"/>
    <w:rsid w:val="00495CDD"/>
    <w:rsid w:val="00496635"/>
    <w:rsid w:val="00496B57"/>
    <w:rsid w:val="00497B1D"/>
    <w:rsid w:val="004A1490"/>
    <w:rsid w:val="004A16B6"/>
    <w:rsid w:val="004A1762"/>
    <w:rsid w:val="004A1A4A"/>
    <w:rsid w:val="004A1C9C"/>
    <w:rsid w:val="004A1CB6"/>
    <w:rsid w:val="004A26FD"/>
    <w:rsid w:val="004A2758"/>
    <w:rsid w:val="004A2890"/>
    <w:rsid w:val="004A2903"/>
    <w:rsid w:val="004A2BC1"/>
    <w:rsid w:val="004A2CFD"/>
    <w:rsid w:val="004A2D6A"/>
    <w:rsid w:val="004A5699"/>
    <w:rsid w:val="004A5721"/>
    <w:rsid w:val="004A692C"/>
    <w:rsid w:val="004A7002"/>
    <w:rsid w:val="004A748D"/>
    <w:rsid w:val="004B042C"/>
    <w:rsid w:val="004B36E2"/>
    <w:rsid w:val="004B3965"/>
    <w:rsid w:val="004B42C0"/>
    <w:rsid w:val="004B4493"/>
    <w:rsid w:val="004B46A0"/>
    <w:rsid w:val="004B5067"/>
    <w:rsid w:val="004B5164"/>
    <w:rsid w:val="004B5922"/>
    <w:rsid w:val="004B62EB"/>
    <w:rsid w:val="004B6533"/>
    <w:rsid w:val="004B6AFC"/>
    <w:rsid w:val="004B6DE5"/>
    <w:rsid w:val="004B6EB7"/>
    <w:rsid w:val="004B73D9"/>
    <w:rsid w:val="004B76BA"/>
    <w:rsid w:val="004C0FAE"/>
    <w:rsid w:val="004C1585"/>
    <w:rsid w:val="004C1C04"/>
    <w:rsid w:val="004C237B"/>
    <w:rsid w:val="004C2B6D"/>
    <w:rsid w:val="004C4480"/>
    <w:rsid w:val="004C45C6"/>
    <w:rsid w:val="004C62C7"/>
    <w:rsid w:val="004C6681"/>
    <w:rsid w:val="004C685C"/>
    <w:rsid w:val="004C6D23"/>
    <w:rsid w:val="004C6FDA"/>
    <w:rsid w:val="004D01F4"/>
    <w:rsid w:val="004D0386"/>
    <w:rsid w:val="004D0C3D"/>
    <w:rsid w:val="004D15A5"/>
    <w:rsid w:val="004D15CF"/>
    <w:rsid w:val="004D23E4"/>
    <w:rsid w:val="004D38F6"/>
    <w:rsid w:val="004D3C1A"/>
    <w:rsid w:val="004D3FCB"/>
    <w:rsid w:val="004D41F8"/>
    <w:rsid w:val="004D550B"/>
    <w:rsid w:val="004D58FD"/>
    <w:rsid w:val="004D5C35"/>
    <w:rsid w:val="004D669B"/>
    <w:rsid w:val="004D66B6"/>
    <w:rsid w:val="004D6777"/>
    <w:rsid w:val="004D691B"/>
    <w:rsid w:val="004D7A0D"/>
    <w:rsid w:val="004D7B5E"/>
    <w:rsid w:val="004E035A"/>
    <w:rsid w:val="004E0E52"/>
    <w:rsid w:val="004E0E59"/>
    <w:rsid w:val="004E1007"/>
    <w:rsid w:val="004E1518"/>
    <w:rsid w:val="004E1E73"/>
    <w:rsid w:val="004E238E"/>
    <w:rsid w:val="004E2889"/>
    <w:rsid w:val="004E2A25"/>
    <w:rsid w:val="004E34CF"/>
    <w:rsid w:val="004E41CF"/>
    <w:rsid w:val="004E5000"/>
    <w:rsid w:val="004E56E0"/>
    <w:rsid w:val="004E679F"/>
    <w:rsid w:val="004E6C46"/>
    <w:rsid w:val="004E7AA2"/>
    <w:rsid w:val="004E7D70"/>
    <w:rsid w:val="004F0FA3"/>
    <w:rsid w:val="004F2803"/>
    <w:rsid w:val="004F3264"/>
    <w:rsid w:val="004F3321"/>
    <w:rsid w:val="004F46FB"/>
    <w:rsid w:val="004F482A"/>
    <w:rsid w:val="004F5975"/>
    <w:rsid w:val="004F5D89"/>
    <w:rsid w:val="004F68F8"/>
    <w:rsid w:val="004F7441"/>
    <w:rsid w:val="004F746D"/>
    <w:rsid w:val="004F78AB"/>
    <w:rsid w:val="004F79CE"/>
    <w:rsid w:val="00500198"/>
    <w:rsid w:val="005002ED"/>
    <w:rsid w:val="00500400"/>
    <w:rsid w:val="0050096E"/>
    <w:rsid w:val="00500E01"/>
    <w:rsid w:val="00501066"/>
    <w:rsid w:val="005038BF"/>
    <w:rsid w:val="00503940"/>
    <w:rsid w:val="00504073"/>
    <w:rsid w:val="00504F02"/>
    <w:rsid w:val="005052D0"/>
    <w:rsid w:val="00505835"/>
    <w:rsid w:val="00506713"/>
    <w:rsid w:val="00506CCD"/>
    <w:rsid w:val="00510B55"/>
    <w:rsid w:val="00510DB4"/>
    <w:rsid w:val="00510F0B"/>
    <w:rsid w:val="00511E42"/>
    <w:rsid w:val="00513592"/>
    <w:rsid w:val="00514443"/>
    <w:rsid w:val="00514449"/>
    <w:rsid w:val="0051507C"/>
    <w:rsid w:val="00515413"/>
    <w:rsid w:val="005155EA"/>
    <w:rsid w:val="00515C0A"/>
    <w:rsid w:val="00515D36"/>
    <w:rsid w:val="00516218"/>
    <w:rsid w:val="00516BE4"/>
    <w:rsid w:val="00516D96"/>
    <w:rsid w:val="00516E13"/>
    <w:rsid w:val="00517120"/>
    <w:rsid w:val="005173C4"/>
    <w:rsid w:val="005174D8"/>
    <w:rsid w:val="00517B88"/>
    <w:rsid w:val="00520240"/>
    <w:rsid w:val="00520277"/>
    <w:rsid w:val="00520C85"/>
    <w:rsid w:val="00521BC9"/>
    <w:rsid w:val="00522472"/>
    <w:rsid w:val="00523BE6"/>
    <w:rsid w:val="0052485A"/>
    <w:rsid w:val="00525579"/>
    <w:rsid w:val="0052639E"/>
    <w:rsid w:val="0052707F"/>
    <w:rsid w:val="00527689"/>
    <w:rsid w:val="00530FFC"/>
    <w:rsid w:val="005313D3"/>
    <w:rsid w:val="00531D05"/>
    <w:rsid w:val="00531F16"/>
    <w:rsid w:val="005322DC"/>
    <w:rsid w:val="0053259D"/>
    <w:rsid w:val="0053304C"/>
    <w:rsid w:val="005337C8"/>
    <w:rsid w:val="0053392E"/>
    <w:rsid w:val="00533941"/>
    <w:rsid w:val="00533A46"/>
    <w:rsid w:val="00534107"/>
    <w:rsid w:val="00535528"/>
    <w:rsid w:val="00535A79"/>
    <w:rsid w:val="00536F14"/>
    <w:rsid w:val="005405FB"/>
    <w:rsid w:val="00540615"/>
    <w:rsid w:val="005407E4"/>
    <w:rsid w:val="00540F80"/>
    <w:rsid w:val="00541560"/>
    <w:rsid w:val="00541B82"/>
    <w:rsid w:val="0054263E"/>
    <w:rsid w:val="005427EC"/>
    <w:rsid w:val="00542C26"/>
    <w:rsid w:val="00543CD6"/>
    <w:rsid w:val="00543F0D"/>
    <w:rsid w:val="00543F59"/>
    <w:rsid w:val="005446B9"/>
    <w:rsid w:val="00544A93"/>
    <w:rsid w:val="00544F01"/>
    <w:rsid w:val="005451C9"/>
    <w:rsid w:val="00545BE7"/>
    <w:rsid w:val="005460AF"/>
    <w:rsid w:val="00546CA6"/>
    <w:rsid w:val="00547900"/>
    <w:rsid w:val="00550691"/>
    <w:rsid w:val="00550F99"/>
    <w:rsid w:val="005512C7"/>
    <w:rsid w:val="005527F2"/>
    <w:rsid w:val="005530AD"/>
    <w:rsid w:val="005530E1"/>
    <w:rsid w:val="00553E5C"/>
    <w:rsid w:val="00554428"/>
    <w:rsid w:val="00554FE8"/>
    <w:rsid w:val="0055670C"/>
    <w:rsid w:val="0055678A"/>
    <w:rsid w:val="0055701F"/>
    <w:rsid w:val="0055737E"/>
    <w:rsid w:val="0055764F"/>
    <w:rsid w:val="00557CD8"/>
    <w:rsid w:val="00560519"/>
    <w:rsid w:val="00560A79"/>
    <w:rsid w:val="00561902"/>
    <w:rsid w:val="00561E8D"/>
    <w:rsid w:val="005631FA"/>
    <w:rsid w:val="00564111"/>
    <w:rsid w:val="0056431D"/>
    <w:rsid w:val="00564972"/>
    <w:rsid w:val="00564E05"/>
    <w:rsid w:val="00564E17"/>
    <w:rsid w:val="005650CB"/>
    <w:rsid w:val="0056520A"/>
    <w:rsid w:val="00565465"/>
    <w:rsid w:val="0056549F"/>
    <w:rsid w:val="00565C07"/>
    <w:rsid w:val="00565E5B"/>
    <w:rsid w:val="0056725B"/>
    <w:rsid w:val="005676DE"/>
    <w:rsid w:val="005677C1"/>
    <w:rsid w:val="00570031"/>
    <w:rsid w:val="00570B46"/>
    <w:rsid w:val="005714EA"/>
    <w:rsid w:val="005717FA"/>
    <w:rsid w:val="00571A2E"/>
    <w:rsid w:val="00571C42"/>
    <w:rsid w:val="0057235B"/>
    <w:rsid w:val="00572AE7"/>
    <w:rsid w:val="005730BA"/>
    <w:rsid w:val="005736C3"/>
    <w:rsid w:val="00573785"/>
    <w:rsid w:val="005737F8"/>
    <w:rsid w:val="005739ED"/>
    <w:rsid w:val="00573C62"/>
    <w:rsid w:val="00574297"/>
    <w:rsid w:val="0057482A"/>
    <w:rsid w:val="005758CC"/>
    <w:rsid w:val="005765DA"/>
    <w:rsid w:val="00580015"/>
    <w:rsid w:val="00580306"/>
    <w:rsid w:val="005803EF"/>
    <w:rsid w:val="0058054C"/>
    <w:rsid w:val="00580569"/>
    <w:rsid w:val="0058122F"/>
    <w:rsid w:val="005815F3"/>
    <w:rsid w:val="00582072"/>
    <w:rsid w:val="00582196"/>
    <w:rsid w:val="00582668"/>
    <w:rsid w:val="00582830"/>
    <w:rsid w:val="0058432E"/>
    <w:rsid w:val="00584C4C"/>
    <w:rsid w:val="00585B62"/>
    <w:rsid w:val="00585E8D"/>
    <w:rsid w:val="0058639A"/>
    <w:rsid w:val="00586A64"/>
    <w:rsid w:val="00587D7F"/>
    <w:rsid w:val="0059054E"/>
    <w:rsid w:val="00590FAB"/>
    <w:rsid w:val="00591470"/>
    <w:rsid w:val="00591A7B"/>
    <w:rsid w:val="00591C40"/>
    <w:rsid w:val="005923B8"/>
    <w:rsid w:val="005927E9"/>
    <w:rsid w:val="00592B0A"/>
    <w:rsid w:val="0059392A"/>
    <w:rsid w:val="0059436A"/>
    <w:rsid w:val="005947E6"/>
    <w:rsid w:val="00594C88"/>
    <w:rsid w:val="005951EB"/>
    <w:rsid w:val="00595615"/>
    <w:rsid w:val="005959E2"/>
    <w:rsid w:val="0059655A"/>
    <w:rsid w:val="005965ED"/>
    <w:rsid w:val="00596A78"/>
    <w:rsid w:val="00596F01"/>
    <w:rsid w:val="00597513"/>
    <w:rsid w:val="00597E13"/>
    <w:rsid w:val="00597EC8"/>
    <w:rsid w:val="00597F16"/>
    <w:rsid w:val="005A006F"/>
    <w:rsid w:val="005A0A69"/>
    <w:rsid w:val="005A0E02"/>
    <w:rsid w:val="005A1579"/>
    <w:rsid w:val="005A2137"/>
    <w:rsid w:val="005A272D"/>
    <w:rsid w:val="005A3095"/>
    <w:rsid w:val="005A3353"/>
    <w:rsid w:val="005A3548"/>
    <w:rsid w:val="005A3951"/>
    <w:rsid w:val="005A3D24"/>
    <w:rsid w:val="005A4381"/>
    <w:rsid w:val="005A546D"/>
    <w:rsid w:val="005A54B4"/>
    <w:rsid w:val="005A5D4E"/>
    <w:rsid w:val="005A5E8B"/>
    <w:rsid w:val="005A63E8"/>
    <w:rsid w:val="005A6A82"/>
    <w:rsid w:val="005A709D"/>
    <w:rsid w:val="005A7239"/>
    <w:rsid w:val="005A79DF"/>
    <w:rsid w:val="005B00C9"/>
    <w:rsid w:val="005B070C"/>
    <w:rsid w:val="005B16C5"/>
    <w:rsid w:val="005B272F"/>
    <w:rsid w:val="005B2828"/>
    <w:rsid w:val="005B2928"/>
    <w:rsid w:val="005B2BDC"/>
    <w:rsid w:val="005B3229"/>
    <w:rsid w:val="005B3384"/>
    <w:rsid w:val="005B3C97"/>
    <w:rsid w:val="005B4304"/>
    <w:rsid w:val="005B44CD"/>
    <w:rsid w:val="005B60E8"/>
    <w:rsid w:val="005B6E86"/>
    <w:rsid w:val="005B7439"/>
    <w:rsid w:val="005B79F4"/>
    <w:rsid w:val="005C2496"/>
    <w:rsid w:val="005C2773"/>
    <w:rsid w:val="005C5AA5"/>
    <w:rsid w:val="005C6B44"/>
    <w:rsid w:val="005C7D1A"/>
    <w:rsid w:val="005D061C"/>
    <w:rsid w:val="005D1B91"/>
    <w:rsid w:val="005D337A"/>
    <w:rsid w:val="005D40DD"/>
    <w:rsid w:val="005D433F"/>
    <w:rsid w:val="005D4780"/>
    <w:rsid w:val="005D49F4"/>
    <w:rsid w:val="005D56A6"/>
    <w:rsid w:val="005D59DC"/>
    <w:rsid w:val="005D5A53"/>
    <w:rsid w:val="005D5E2E"/>
    <w:rsid w:val="005D66B2"/>
    <w:rsid w:val="005D760C"/>
    <w:rsid w:val="005D7ADD"/>
    <w:rsid w:val="005D7B59"/>
    <w:rsid w:val="005E05B5"/>
    <w:rsid w:val="005E070C"/>
    <w:rsid w:val="005E15B3"/>
    <w:rsid w:val="005E16F1"/>
    <w:rsid w:val="005E1D24"/>
    <w:rsid w:val="005E1D8A"/>
    <w:rsid w:val="005E2708"/>
    <w:rsid w:val="005E27EF"/>
    <w:rsid w:val="005E42A3"/>
    <w:rsid w:val="005E52A5"/>
    <w:rsid w:val="005E5402"/>
    <w:rsid w:val="005E62AE"/>
    <w:rsid w:val="005E638A"/>
    <w:rsid w:val="005E6864"/>
    <w:rsid w:val="005E6B41"/>
    <w:rsid w:val="005E6CEB"/>
    <w:rsid w:val="005F1583"/>
    <w:rsid w:val="005F351F"/>
    <w:rsid w:val="005F3FE3"/>
    <w:rsid w:val="005F4363"/>
    <w:rsid w:val="005F5621"/>
    <w:rsid w:val="005F59C9"/>
    <w:rsid w:val="005F5A9D"/>
    <w:rsid w:val="005F5DAA"/>
    <w:rsid w:val="005F6544"/>
    <w:rsid w:val="005F6D19"/>
    <w:rsid w:val="005F71A6"/>
    <w:rsid w:val="005F73FE"/>
    <w:rsid w:val="00601F99"/>
    <w:rsid w:val="00603FB0"/>
    <w:rsid w:val="006042FD"/>
    <w:rsid w:val="0060433F"/>
    <w:rsid w:val="006048F4"/>
    <w:rsid w:val="0060554A"/>
    <w:rsid w:val="00605D3F"/>
    <w:rsid w:val="00606180"/>
    <w:rsid w:val="00606B8E"/>
    <w:rsid w:val="00607475"/>
    <w:rsid w:val="006075B3"/>
    <w:rsid w:val="00607F16"/>
    <w:rsid w:val="00610240"/>
    <w:rsid w:val="00610276"/>
    <w:rsid w:val="0061068D"/>
    <w:rsid w:val="006108E9"/>
    <w:rsid w:val="00610B8A"/>
    <w:rsid w:val="00610EEA"/>
    <w:rsid w:val="0061124F"/>
    <w:rsid w:val="006115A8"/>
    <w:rsid w:val="0061176D"/>
    <w:rsid w:val="00611AA3"/>
    <w:rsid w:val="006126C2"/>
    <w:rsid w:val="0061287E"/>
    <w:rsid w:val="00612929"/>
    <w:rsid w:val="00612BA6"/>
    <w:rsid w:val="006133BA"/>
    <w:rsid w:val="006136DC"/>
    <w:rsid w:val="00613E64"/>
    <w:rsid w:val="00614158"/>
    <w:rsid w:val="006153FA"/>
    <w:rsid w:val="00615EFA"/>
    <w:rsid w:val="0061654A"/>
    <w:rsid w:val="006166B2"/>
    <w:rsid w:val="0061674E"/>
    <w:rsid w:val="0061769E"/>
    <w:rsid w:val="006202AA"/>
    <w:rsid w:val="00620522"/>
    <w:rsid w:val="006205B0"/>
    <w:rsid w:val="00620689"/>
    <w:rsid w:val="0062204D"/>
    <w:rsid w:val="006221DA"/>
    <w:rsid w:val="00622280"/>
    <w:rsid w:val="006229EF"/>
    <w:rsid w:val="006231A3"/>
    <w:rsid w:val="00623328"/>
    <w:rsid w:val="00623487"/>
    <w:rsid w:val="00623B31"/>
    <w:rsid w:val="00624993"/>
    <w:rsid w:val="006252F0"/>
    <w:rsid w:val="00625631"/>
    <w:rsid w:val="00625718"/>
    <w:rsid w:val="00626931"/>
    <w:rsid w:val="00626F14"/>
    <w:rsid w:val="00627218"/>
    <w:rsid w:val="00627515"/>
    <w:rsid w:val="006277C5"/>
    <w:rsid w:val="006277D4"/>
    <w:rsid w:val="00627854"/>
    <w:rsid w:val="00630574"/>
    <w:rsid w:val="00630575"/>
    <w:rsid w:val="00630623"/>
    <w:rsid w:val="00630D8D"/>
    <w:rsid w:val="006311D8"/>
    <w:rsid w:val="006312C3"/>
    <w:rsid w:val="006327C5"/>
    <w:rsid w:val="00632CA2"/>
    <w:rsid w:val="00633585"/>
    <w:rsid w:val="006338B9"/>
    <w:rsid w:val="00633BE7"/>
    <w:rsid w:val="00633E00"/>
    <w:rsid w:val="00634440"/>
    <w:rsid w:val="00634875"/>
    <w:rsid w:val="00634A8E"/>
    <w:rsid w:val="00634AA9"/>
    <w:rsid w:val="00634E50"/>
    <w:rsid w:val="0063684B"/>
    <w:rsid w:val="006376FB"/>
    <w:rsid w:val="00637C36"/>
    <w:rsid w:val="00637D5E"/>
    <w:rsid w:val="00637DAD"/>
    <w:rsid w:val="006409FE"/>
    <w:rsid w:val="00640F8A"/>
    <w:rsid w:val="0064106C"/>
    <w:rsid w:val="0064108A"/>
    <w:rsid w:val="006412C7"/>
    <w:rsid w:val="006413A7"/>
    <w:rsid w:val="006415AC"/>
    <w:rsid w:val="00641847"/>
    <w:rsid w:val="006435F1"/>
    <w:rsid w:val="00644679"/>
    <w:rsid w:val="0064482F"/>
    <w:rsid w:val="0064542B"/>
    <w:rsid w:val="00645811"/>
    <w:rsid w:val="00646613"/>
    <w:rsid w:val="00647AD9"/>
    <w:rsid w:val="00650696"/>
    <w:rsid w:val="0065073B"/>
    <w:rsid w:val="0065099A"/>
    <w:rsid w:val="0065149E"/>
    <w:rsid w:val="006518E0"/>
    <w:rsid w:val="00651B69"/>
    <w:rsid w:val="00651E34"/>
    <w:rsid w:val="00651EED"/>
    <w:rsid w:val="00652581"/>
    <w:rsid w:val="00652F46"/>
    <w:rsid w:val="00654E2B"/>
    <w:rsid w:val="006611C4"/>
    <w:rsid w:val="00661687"/>
    <w:rsid w:val="00661814"/>
    <w:rsid w:val="00661A8F"/>
    <w:rsid w:val="00661F58"/>
    <w:rsid w:val="00662F28"/>
    <w:rsid w:val="006632C6"/>
    <w:rsid w:val="00663982"/>
    <w:rsid w:val="00664092"/>
    <w:rsid w:val="00664D5F"/>
    <w:rsid w:val="00664FBA"/>
    <w:rsid w:val="0066578A"/>
    <w:rsid w:val="00666383"/>
    <w:rsid w:val="00667CF8"/>
    <w:rsid w:val="00667D97"/>
    <w:rsid w:val="00667E17"/>
    <w:rsid w:val="00667F9B"/>
    <w:rsid w:val="006708FD"/>
    <w:rsid w:val="0067159D"/>
    <w:rsid w:val="006717B3"/>
    <w:rsid w:val="00671FAC"/>
    <w:rsid w:val="00672344"/>
    <w:rsid w:val="006729EF"/>
    <w:rsid w:val="00672FE8"/>
    <w:rsid w:val="0067307D"/>
    <w:rsid w:val="00673495"/>
    <w:rsid w:val="0067474B"/>
    <w:rsid w:val="006757C0"/>
    <w:rsid w:val="00675A27"/>
    <w:rsid w:val="00675B3D"/>
    <w:rsid w:val="00675BD0"/>
    <w:rsid w:val="00676203"/>
    <w:rsid w:val="00677DEF"/>
    <w:rsid w:val="006800BA"/>
    <w:rsid w:val="00680197"/>
    <w:rsid w:val="00680613"/>
    <w:rsid w:val="00681B0E"/>
    <w:rsid w:val="006827F2"/>
    <w:rsid w:val="00682BB9"/>
    <w:rsid w:val="00683103"/>
    <w:rsid w:val="00684076"/>
    <w:rsid w:val="00684311"/>
    <w:rsid w:val="006844F3"/>
    <w:rsid w:val="00684D15"/>
    <w:rsid w:val="00685CD7"/>
    <w:rsid w:val="00685FC9"/>
    <w:rsid w:val="00686F1F"/>
    <w:rsid w:val="00686F95"/>
    <w:rsid w:val="00687340"/>
    <w:rsid w:val="00687746"/>
    <w:rsid w:val="0068774C"/>
    <w:rsid w:val="006903B2"/>
    <w:rsid w:val="0069088E"/>
    <w:rsid w:val="006911B8"/>
    <w:rsid w:val="00692075"/>
    <w:rsid w:val="00692C21"/>
    <w:rsid w:val="00693067"/>
    <w:rsid w:val="006939EE"/>
    <w:rsid w:val="00693D06"/>
    <w:rsid w:val="00693E2B"/>
    <w:rsid w:val="006943FF"/>
    <w:rsid w:val="006949B6"/>
    <w:rsid w:val="00694D00"/>
    <w:rsid w:val="00695730"/>
    <w:rsid w:val="006959E3"/>
    <w:rsid w:val="00695F40"/>
    <w:rsid w:val="00696133"/>
    <w:rsid w:val="006964A1"/>
    <w:rsid w:val="0069672A"/>
    <w:rsid w:val="0069723F"/>
    <w:rsid w:val="00697690"/>
    <w:rsid w:val="00697721"/>
    <w:rsid w:val="006978A9"/>
    <w:rsid w:val="00697978"/>
    <w:rsid w:val="00697E00"/>
    <w:rsid w:val="006A0BAC"/>
    <w:rsid w:val="006A1404"/>
    <w:rsid w:val="006A1ED8"/>
    <w:rsid w:val="006A217F"/>
    <w:rsid w:val="006A3719"/>
    <w:rsid w:val="006A3E57"/>
    <w:rsid w:val="006A438A"/>
    <w:rsid w:val="006A6045"/>
    <w:rsid w:val="006A656C"/>
    <w:rsid w:val="006A7BB6"/>
    <w:rsid w:val="006B073C"/>
    <w:rsid w:val="006B0751"/>
    <w:rsid w:val="006B0812"/>
    <w:rsid w:val="006B1295"/>
    <w:rsid w:val="006B1AFD"/>
    <w:rsid w:val="006B2398"/>
    <w:rsid w:val="006B243E"/>
    <w:rsid w:val="006B2899"/>
    <w:rsid w:val="006B28FC"/>
    <w:rsid w:val="006B4870"/>
    <w:rsid w:val="006B4F57"/>
    <w:rsid w:val="006B515A"/>
    <w:rsid w:val="006B5822"/>
    <w:rsid w:val="006B62F6"/>
    <w:rsid w:val="006B6457"/>
    <w:rsid w:val="006B69EF"/>
    <w:rsid w:val="006B7768"/>
    <w:rsid w:val="006B78B3"/>
    <w:rsid w:val="006B7D34"/>
    <w:rsid w:val="006C210B"/>
    <w:rsid w:val="006C2677"/>
    <w:rsid w:val="006C3234"/>
    <w:rsid w:val="006C44D4"/>
    <w:rsid w:val="006C4D3F"/>
    <w:rsid w:val="006C4E67"/>
    <w:rsid w:val="006C5535"/>
    <w:rsid w:val="006C6255"/>
    <w:rsid w:val="006C6428"/>
    <w:rsid w:val="006C6D39"/>
    <w:rsid w:val="006C72DF"/>
    <w:rsid w:val="006C7CBE"/>
    <w:rsid w:val="006C7E7C"/>
    <w:rsid w:val="006D00A2"/>
    <w:rsid w:val="006D0D29"/>
    <w:rsid w:val="006D0F01"/>
    <w:rsid w:val="006D132B"/>
    <w:rsid w:val="006D1E9F"/>
    <w:rsid w:val="006D2933"/>
    <w:rsid w:val="006D2ADF"/>
    <w:rsid w:val="006D300E"/>
    <w:rsid w:val="006D30E1"/>
    <w:rsid w:val="006D3235"/>
    <w:rsid w:val="006D355E"/>
    <w:rsid w:val="006D3F66"/>
    <w:rsid w:val="006D4030"/>
    <w:rsid w:val="006D4AAC"/>
    <w:rsid w:val="006D4DF1"/>
    <w:rsid w:val="006D5EB5"/>
    <w:rsid w:val="006D64DB"/>
    <w:rsid w:val="006D6661"/>
    <w:rsid w:val="006D71C8"/>
    <w:rsid w:val="006D724C"/>
    <w:rsid w:val="006D740D"/>
    <w:rsid w:val="006E08EA"/>
    <w:rsid w:val="006E0A49"/>
    <w:rsid w:val="006E1285"/>
    <w:rsid w:val="006E1A5D"/>
    <w:rsid w:val="006E1CB1"/>
    <w:rsid w:val="006E21D2"/>
    <w:rsid w:val="006E226C"/>
    <w:rsid w:val="006E236C"/>
    <w:rsid w:val="006E2F2A"/>
    <w:rsid w:val="006E3210"/>
    <w:rsid w:val="006E34B5"/>
    <w:rsid w:val="006E3DE2"/>
    <w:rsid w:val="006E64CC"/>
    <w:rsid w:val="006E6C1E"/>
    <w:rsid w:val="006E74AB"/>
    <w:rsid w:val="006F0673"/>
    <w:rsid w:val="006F11C5"/>
    <w:rsid w:val="006F1362"/>
    <w:rsid w:val="006F13E6"/>
    <w:rsid w:val="006F14C6"/>
    <w:rsid w:val="006F2570"/>
    <w:rsid w:val="006F2991"/>
    <w:rsid w:val="006F369C"/>
    <w:rsid w:val="006F3E58"/>
    <w:rsid w:val="006F44ED"/>
    <w:rsid w:val="006F4521"/>
    <w:rsid w:val="006F56B0"/>
    <w:rsid w:val="006F5AB2"/>
    <w:rsid w:val="006F61A0"/>
    <w:rsid w:val="006F782C"/>
    <w:rsid w:val="00700705"/>
    <w:rsid w:val="0070106F"/>
    <w:rsid w:val="00701580"/>
    <w:rsid w:val="007021AD"/>
    <w:rsid w:val="00702213"/>
    <w:rsid w:val="007023C1"/>
    <w:rsid w:val="007026B5"/>
    <w:rsid w:val="007037B8"/>
    <w:rsid w:val="00703D5C"/>
    <w:rsid w:val="00703E5D"/>
    <w:rsid w:val="00703F82"/>
    <w:rsid w:val="00705557"/>
    <w:rsid w:val="00705B13"/>
    <w:rsid w:val="0070604A"/>
    <w:rsid w:val="0070695D"/>
    <w:rsid w:val="00706999"/>
    <w:rsid w:val="00706DE9"/>
    <w:rsid w:val="007101EE"/>
    <w:rsid w:val="00711E79"/>
    <w:rsid w:val="00712A6B"/>
    <w:rsid w:val="00712AA8"/>
    <w:rsid w:val="00712D99"/>
    <w:rsid w:val="00713018"/>
    <w:rsid w:val="00713099"/>
    <w:rsid w:val="00713147"/>
    <w:rsid w:val="007132CC"/>
    <w:rsid w:val="00713342"/>
    <w:rsid w:val="0071387A"/>
    <w:rsid w:val="00713DF9"/>
    <w:rsid w:val="0071416A"/>
    <w:rsid w:val="007142DD"/>
    <w:rsid w:val="00714879"/>
    <w:rsid w:val="00714980"/>
    <w:rsid w:val="007149CF"/>
    <w:rsid w:val="00714B2B"/>
    <w:rsid w:val="00714E6D"/>
    <w:rsid w:val="00715298"/>
    <w:rsid w:val="0071669A"/>
    <w:rsid w:val="00716ABC"/>
    <w:rsid w:val="00716C7F"/>
    <w:rsid w:val="00716F83"/>
    <w:rsid w:val="00717B5C"/>
    <w:rsid w:val="00720B20"/>
    <w:rsid w:val="00721F23"/>
    <w:rsid w:val="00721FF5"/>
    <w:rsid w:val="00722957"/>
    <w:rsid w:val="00722DD3"/>
    <w:rsid w:val="0072366F"/>
    <w:rsid w:val="007245F7"/>
    <w:rsid w:val="00724DE4"/>
    <w:rsid w:val="00724FA7"/>
    <w:rsid w:val="00725437"/>
    <w:rsid w:val="00725B42"/>
    <w:rsid w:val="00726A7E"/>
    <w:rsid w:val="00727328"/>
    <w:rsid w:val="00727934"/>
    <w:rsid w:val="00727EE6"/>
    <w:rsid w:val="007304EA"/>
    <w:rsid w:val="007313AA"/>
    <w:rsid w:val="0073161A"/>
    <w:rsid w:val="00731797"/>
    <w:rsid w:val="00731AF6"/>
    <w:rsid w:val="00731FE0"/>
    <w:rsid w:val="00732687"/>
    <w:rsid w:val="00732E97"/>
    <w:rsid w:val="007330F7"/>
    <w:rsid w:val="00733182"/>
    <w:rsid w:val="0073326A"/>
    <w:rsid w:val="00733326"/>
    <w:rsid w:val="007334C7"/>
    <w:rsid w:val="0073545C"/>
    <w:rsid w:val="007355E8"/>
    <w:rsid w:val="00736BFE"/>
    <w:rsid w:val="00741853"/>
    <w:rsid w:val="00741A6D"/>
    <w:rsid w:val="007421FE"/>
    <w:rsid w:val="00742489"/>
    <w:rsid w:val="00742FDA"/>
    <w:rsid w:val="007432A1"/>
    <w:rsid w:val="00743C3B"/>
    <w:rsid w:val="00743E1C"/>
    <w:rsid w:val="007442CE"/>
    <w:rsid w:val="0074527B"/>
    <w:rsid w:val="00745308"/>
    <w:rsid w:val="00746065"/>
    <w:rsid w:val="0074656B"/>
    <w:rsid w:val="0074665F"/>
    <w:rsid w:val="007466C0"/>
    <w:rsid w:val="007476F5"/>
    <w:rsid w:val="00747A9D"/>
    <w:rsid w:val="007505DC"/>
    <w:rsid w:val="00750874"/>
    <w:rsid w:val="007519DC"/>
    <w:rsid w:val="00751C09"/>
    <w:rsid w:val="00751E3A"/>
    <w:rsid w:val="00752344"/>
    <w:rsid w:val="0075325C"/>
    <w:rsid w:val="0075355F"/>
    <w:rsid w:val="00753F32"/>
    <w:rsid w:val="0075405C"/>
    <w:rsid w:val="0075409D"/>
    <w:rsid w:val="007542B6"/>
    <w:rsid w:val="007546E1"/>
    <w:rsid w:val="00756869"/>
    <w:rsid w:val="00756937"/>
    <w:rsid w:val="00757022"/>
    <w:rsid w:val="00757152"/>
    <w:rsid w:val="007603EC"/>
    <w:rsid w:val="00760518"/>
    <w:rsid w:val="00760AE3"/>
    <w:rsid w:val="00761C79"/>
    <w:rsid w:val="00761DB8"/>
    <w:rsid w:val="007621A1"/>
    <w:rsid w:val="00762BF8"/>
    <w:rsid w:val="00762DDC"/>
    <w:rsid w:val="0076331F"/>
    <w:rsid w:val="007633C8"/>
    <w:rsid w:val="00763CAD"/>
    <w:rsid w:val="007645DE"/>
    <w:rsid w:val="00764E67"/>
    <w:rsid w:val="0076567A"/>
    <w:rsid w:val="007669E1"/>
    <w:rsid w:val="0076755F"/>
    <w:rsid w:val="007679B3"/>
    <w:rsid w:val="00767EEE"/>
    <w:rsid w:val="00770601"/>
    <w:rsid w:val="00770CB2"/>
    <w:rsid w:val="00770FF6"/>
    <w:rsid w:val="00771A08"/>
    <w:rsid w:val="00771D97"/>
    <w:rsid w:val="007722D1"/>
    <w:rsid w:val="00772815"/>
    <w:rsid w:val="00772856"/>
    <w:rsid w:val="00772A86"/>
    <w:rsid w:val="00773814"/>
    <w:rsid w:val="00773B6E"/>
    <w:rsid w:val="0077428F"/>
    <w:rsid w:val="00774333"/>
    <w:rsid w:val="007754A5"/>
    <w:rsid w:val="00775ADB"/>
    <w:rsid w:val="00775CF6"/>
    <w:rsid w:val="00776788"/>
    <w:rsid w:val="00776D3E"/>
    <w:rsid w:val="0077760D"/>
    <w:rsid w:val="00777D25"/>
    <w:rsid w:val="00777DB4"/>
    <w:rsid w:val="0078045B"/>
    <w:rsid w:val="00780FF3"/>
    <w:rsid w:val="007815D6"/>
    <w:rsid w:val="00782428"/>
    <w:rsid w:val="00782679"/>
    <w:rsid w:val="00782745"/>
    <w:rsid w:val="00782939"/>
    <w:rsid w:val="007829B7"/>
    <w:rsid w:val="00782AFD"/>
    <w:rsid w:val="00782E1A"/>
    <w:rsid w:val="00783BD7"/>
    <w:rsid w:val="0078506F"/>
    <w:rsid w:val="007869C0"/>
    <w:rsid w:val="00787F47"/>
    <w:rsid w:val="00790AE4"/>
    <w:rsid w:val="00790BE4"/>
    <w:rsid w:val="00790C9D"/>
    <w:rsid w:val="00790EAE"/>
    <w:rsid w:val="007913DD"/>
    <w:rsid w:val="0079178C"/>
    <w:rsid w:val="00792069"/>
    <w:rsid w:val="007929EE"/>
    <w:rsid w:val="007944D4"/>
    <w:rsid w:val="007947F0"/>
    <w:rsid w:val="0079491D"/>
    <w:rsid w:val="00794D45"/>
    <w:rsid w:val="00795231"/>
    <w:rsid w:val="00795559"/>
    <w:rsid w:val="00795AE5"/>
    <w:rsid w:val="0079608B"/>
    <w:rsid w:val="00797126"/>
    <w:rsid w:val="007973AA"/>
    <w:rsid w:val="007A02F7"/>
    <w:rsid w:val="007A0756"/>
    <w:rsid w:val="007A0CF7"/>
    <w:rsid w:val="007A2CC2"/>
    <w:rsid w:val="007A320A"/>
    <w:rsid w:val="007A4418"/>
    <w:rsid w:val="007A493A"/>
    <w:rsid w:val="007A5573"/>
    <w:rsid w:val="007A59E2"/>
    <w:rsid w:val="007A5FB2"/>
    <w:rsid w:val="007A6187"/>
    <w:rsid w:val="007A6B8A"/>
    <w:rsid w:val="007A6EFB"/>
    <w:rsid w:val="007A7D8E"/>
    <w:rsid w:val="007A7E75"/>
    <w:rsid w:val="007B2392"/>
    <w:rsid w:val="007B2D06"/>
    <w:rsid w:val="007B35D8"/>
    <w:rsid w:val="007B3A90"/>
    <w:rsid w:val="007B461F"/>
    <w:rsid w:val="007B4783"/>
    <w:rsid w:val="007B4DD7"/>
    <w:rsid w:val="007B616C"/>
    <w:rsid w:val="007B795C"/>
    <w:rsid w:val="007B7AA6"/>
    <w:rsid w:val="007C005B"/>
    <w:rsid w:val="007C1482"/>
    <w:rsid w:val="007C1E43"/>
    <w:rsid w:val="007C20DE"/>
    <w:rsid w:val="007C3056"/>
    <w:rsid w:val="007C3361"/>
    <w:rsid w:val="007C39E6"/>
    <w:rsid w:val="007C3FD7"/>
    <w:rsid w:val="007C4A9B"/>
    <w:rsid w:val="007C4E61"/>
    <w:rsid w:val="007C54F0"/>
    <w:rsid w:val="007C5585"/>
    <w:rsid w:val="007C64AF"/>
    <w:rsid w:val="007C6713"/>
    <w:rsid w:val="007C6856"/>
    <w:rsid w:val="007C7442"/>
    <w:rsid w:val="007C7967"/>
    <w:rsid w:val="007D084B"/>
    <w:rsid w:val="007D0C80"/>
    <w:rsid w:val="007D0ECF"/>
    <w:rsid w:val="007D14B4"/>
    <w:rsid w:val="007D1757"/>
    <w:rsid w:val="007D1B62"/>
    <w:rsid w:val="007D4216"/>
    <w:rsid w:val="007D427A"/>
    <w:rsid w:val="007D42DE"/>
    <w:rsid w:val="007D45AF"/>
    <w:rsid w:val="007D5F2F"/>
    <w:rsid w:val="007D65AE"/>
    <w:rsid w:val="007D737E"/>
    <w:rsid w:val="007D7A68"/>
    <w:rsid w:val="007E01C1"/>
    <w:rsid w:val="007E040B"/>
    <w:rsid w:val="007E0588"/>
    <w:rsid w:val="007E0A0D"/>
    <w:rsid w:val="007E0BC3"/>
    <w:rsid w:val="007E0BEE"/>
    <w:rsid w:val="007E0D3B"/>
    <w:rsid w:val="007E1BF0"/>
    <w:rsid w:val="007E3581"/>
    <w:rsid w:val="007E4329"/>
    <w:rsid w:val="007E47AF"/>
    <w:rsid w:val="007E48E6"/>
    <w:rsid w:val="007E58DB"/>
    <w:rsid w:val="007E5BD7"/>
    <w:rsid w:val="007E5F3D"/>
    <w:rsid w:val="007E6921"/>
    <w:rsid w:val="007E71C2"/>
    <w:rsid w:val="007E7540"/>
    <w:rsid w:val="007E775C"/>
    <w:rsid w:val="007E7822"/>
    <w:rsid w:val="007E7E93"/>
    <w:rsid w:val="007E7EA8"/>
    <w:rsid w:val="007F062E"/>
    <w:rsid w:val="007F0FD9"/>
    <w:rsid w:val="007F1098"/>
    <w:rsid w:val="007F22CC"/>
    <w:rsid w:val="007F2586"/>
    <w:rsid w:val="007F322C"/>
    <w:rsid w:val="007F434F"/>
    <w:rsid w:val="007F54E7"/>
    <w:rsid w:val="007F7391"/>
    <w:rsid w:val="00800323"/>
    <w:rsid w:val="0080036D"/>
    <w:rsid w:val="00800445"/>
    <w:rsid w:val="008006A1"/>
    <w:rsid w:val="00801C2E"/>
    <w:rsid w:val="00801E43"/>
    <w:rsid w:val="0080259A"/>
    <w:rsid w:val="008030DE"/>
    <w:rsid w:val="00803798"/>
    <w:rsid w:val="00803B80"/>
    <w:rsid w:val="00804C60"/>
    <w:rsid w:val="00804CF2"/>
    <w:rsid w:val="00805258"/>
    <w:rsid w:val="008053CA"/>
    <w:rsid w:val="00805775"/>
    <w:rsid w:val="00805F7C"/>
    <w:rsid w:val="00810104"/>
    <w:rsid w:val="00810619"/>
    <w:rsid w:val="008107D8"/>
    <w:rsid w:val="00810D6A"/>
    <w:rsid w:val="008114FA"/>
    <w:rsid w:val="00811962"/>
    <w:rsid w:val="00811E27"/>
    <w:rsid w:val="00812422"/>
    <w:rsid w:val="00813113"/>
    <w:rsid w:val="0081341C"/>
    <w:rsid w:val="00813A5A"/>
    <w:rsid w:val="00813E0A"/>
    <w:rsid w:val="00813E43"/>
    <w:rsid w:val="00814470"/>
    <w:rsid w:val="00814DF3"/>
    <w:rsid w:val="00815B0F"/>
    <w:rsid w:val="00815BE4"/>
    <w:rsid w:val="00815D84"/>
    <w:rsid w:val="00815F6D"/>
    <w:rsid w:val="00816054"/>
    <w:rsid w:val="008160B5"/>
    <w:rsid w:val="00816636"/>
    <w:rsid w:val="0081782A"/>
    <w:rsid w:val="00817E71"/>
    <w:rsid w:val="008205C2"/>
    <w:rsid w:val="0082062A"/>
    <w:rsid w:val="008206BC"/>
    <w:rsid w:val="0082105C"/>
    <w:rsid w:val="008214C6"/>
    <w:rsid w:val="008214D6"/>
    <w:rsid w:val="008221D8"/>
    <w:rsid w:val="008225F2"/>
    <w:rsid w:val="00822B0B"/>
    <w:rsid w:val="00822F30"/>
    <w:rsid w:val="008236C0"/>
    <w:rsid w:val="008240ED"/>
    <w:rsid w:val="00825CC5"/>
    <w:rsid w:val="00825E8D"/>
    <w:rsid w:val="00825EAB"/>
    <w:rsid w:val="00831742"/>
    <w:rsid w:val="00831A11"/>
    <w:rsid w:val="0083220B"/>
    <w:rsid w:val="008323B2"/>
    <w:rsid w:val="00832462"/>
    <w:rsid w:val="00833E57"/>
    <w:rsid w:val="008345E8"/>
    <w:rsid w:val="00834AA2"/>
    <w:rsid w:val="00834C97"/>
    <w:rsid w:val="00834E39"/>
    <w:rsid w:val="00834EA9"/>
    <w:rsid w:val="00835478"/>
    <w:rsid w:val="00835A1D"/>
    <w:rsid w:val="00836340"/>
    <w:rsid w:val="00836AA7"/>
    <w:rsid w:val="008376CA"/>
    <w:rsid w:val="00840DC5"/>
    <w:rsid w:val="00841581"/>
    <w:rsid w:val="00841716"/>
    <w:rsid w:val="008417A4"/>
    <w:rsid w:val="00841B63"/>
    <w:rsid w:val="00842665"/>
    <w:rsid w:val="0084299F"/>
    <w:rsid w:val="008433E5"/>
    <w:rsid w:val="0084405D"/>
    <w:rsid w:val="00844AFE"/>
    <w:rsid w:val="008450D9"/>
    <w:rsid w:val="00845A5B"/>
    <w:rsid w:val="008464E7"/>
    <w:rsid w:val="008469A9"/>
    <w:rsid w:val="00847B87"/>
    <w:rsid w:val="00850DC3"/>
    <w:rsid w:val="00850E50"/>
    <w:rsid w:val="00850EB3"/>
    <w:rsid w:val="00851145"/>
    <w:rsid w:val="008513F5"/>
    <w:rsid w:val="00851A58"/>
    <w:rsid w:val="0085255B"/>
    <w:rsid w:val="00852EFD"/>
    <w:rsid w:val="00852F78"/>
    <w:rsid w:val="008534E1"/>
    <w:rsid w:val="008537B2"/>
    <w:rsid w:val="00853E17"/>
    <w:rsid w:val="00854231"/>
    <w:rsid w:val="00854528"/>
    <w:rsid w:val="00855367"/>
    <w:rsid w:val="008556C6"/>
    <w:rsid w:val="0085578F"/>
    <w:rsid w:val="00855889"/>
    <w:rsid w:val="00855EBF"/>
    <w:rsid w:val="0085682B"/>
    <w:rsid w:val="00857C00"/>
    <w:rsid w:val="00857DDE"/>
    <w:rsid w:val="00857E76"/>
    <w:rsid w:val="0086008B"/>
    <w:rsid w:val="008604E0"/>
    <w:rsid w:val="008608D9"/>
    <w:rsid w:val="0086097A"/>
    <w:rsid w:val="00861718"/>
    <w:rsid w:val="0086241C"/>
    <w:rsid w:val="00862CF2"/>
    <w:rsid w:val="00862E92"/>
    <w:rsid w:val="008634D8"/>
    <w:rsid w:val="00863D84"/>
    <w:rsid w:val="00864721"/>
    <w:rsid w:val="008647BC"/>
    <w:rsid w:val="00865005"/>
    <w:rsid w:val="008657CD"/>
    <w:rsid w:val="008657F5"/>
    <w:rsid w:val="00866125"/>
    <w:rsid w:val="00867161"/>
    <w:rsid w:val="00867664"/>
    <w:rsid w:val="00870074"/>
    <w:rsid w:val="0087032D"/>
    <w:rsid w:val="008714A0"/>
    <w:rsid w:val="008721DE"/>
    <w:rsid w:val="00872307"/>
    <w:rsid w:val="0087282C"/>
    <w:rsid w:val="00872976"/>
    <w:rsid w:val="00872F2A"/>
    <w:rsid w:val="0087353B"/>
    <w:rsid w:val="00874140"/>
    <w:rsid w:val="008743FE"/>
    <w:rsid w:val="00874DF1"/>
    <w:rsid w:val="00875D83"/>
    <w:rsid w:val="00877D8A"/>
    <w:rsid w:val="00877FFB"/>
    <w:rsid w:val="0088020A"/>
    <w:rsid w:val="00880212"/>
    <w:rsid w:val="00880C3C"/>
    <w:rsid w:val="008810E8"/>
    <w:rsid w:val="0088196B"/>
    <w:rsid w:val="00882428"/>
    <w:rsid w:val="00882651"/>
    <w:rsid w:val="00882F8E"/>
    <w:rsid w:val="0088366C"/>
    <w:rsid w:val="008839E7"/>
    <w:rsid w:val="00883CA7"/>
    <w:rsid w:val="00884E90"/>
    <w:rsid w:val="0088509D"/>
    <w:rsid w:val="00885117"/>
    <w:rsid w:val="008857FA"/>
    <w:rsid w:val="00885892"/>
    <w:rsid w:val="00886817"/>
    <w:rsid w:val="0088702F"/>
    <w:rsid w:val="00887570"/>
    <w:rsid w:val="00887803"/>
    <w:rsid w:val="00887CEE"/>
    <w:rsid w:val="008919C0"/>
    <w:rsid w:val="008919F8"/>
    <w:rsid w:val="008925AF"/>
    <w:rsid w:val="0089287A"/>
    <w:rsid w:val="00895055"/>
    <w:rsid w:val="0089514D"/>
    <w:rsid w:val="00895185"/>
    <w:rsid w:val="00895519"/>
    <w:rsid w:val="00895F0C"/>
    <w:rsid w:val="00895FE0"/>
    <w:rsid w:val="0089735C"/>
    <w:rsid w:val="00897497"/>
    <w:rsid w:val="00897802"/>
    <w:rsid w:val="008A0032"/>
    <w:rsid w:val="008A1220"/>
    <w:rsid w:val="008A149C"/>
    <w:rsid w:val="008A17AC"/>
    <w:rsid w:val="008A1B0C"/>
    <w:rsid w:val="008A1FEE"/>
    <w:rsid w:val="008A2918"/>
    <w:rsid w:val="008A3164"/>
    <w:rsid w:val="008A37D2"/>
    <w:rsid w:val="008A3A4A"/>
    <w:rsid w:val="008A46D3"/>
    <w:rsid w:val="008A497F"/>
    <w:rsid w:val="008A4BE3"/>
    <w:rsid w:val="008A5A75"/>
    <w:rsid w:val="008A5CB6"/>
    <w:rsid w:val="008A6030"/>
    <w:rsid w:val="008A683B"/>
    <w:rsid w:val="008A684C"/>
    <w:rsid w:val="008A6C60"/>
    <w:rsid w:val="008A6F62"/>
    <w:rsid w:val="008A714E"/>
    <w:rsid w:val="008A7D1F"/>
    <w:rsid w:val="008B02BB"/>
    <w:rsid w:val="008B1677"/>
    <w:rsid w:val="008B2D13"/>
    <w:rsid w:val="008B3600"/>
    <w:rsid w:val="008B3B2A"/>
    <w:rsid w:val="008B420A"/>
    <w:rsid w:val="008B48F5"/>
    <w:rsid w:val="008B4D20"/>
    <w:rsid w:val="008B57EC"/>
    <w:rsid w:val="008B7509"/>
    <w:rsid w:val="008B77EA"/>
    <w:rsid w:val="008C2163"/>
    <w:rsid w:val="008C229D"/>
    <w:rsid w:val="008C25B5"/>
    <w:rsid w:val="008C38F2"/>
    <w:rsid w:val="008C3DD7"/>
    <w:rsid w:val="008C3E5E"/>
    <w:rsid w:val="008C3FDE"/>
    <w:rsid w:val="008C4209"/>
    <w:rsid w:val="008C48AD"/>
    <w:rsid w:val="008C5A9B"/>
    <w:rsid w:val="008C5E37"/>
    <w:rsid w:val="008C633C"/>
    <w:rsid w:val="008C6604"/>
    <w:rsid w:val="008C672E"/>
    <w:rsid w:val="008C6E80"/>
    <w:rsid w:val="008C72CE"/>
    <w:rsid w:val="008C7D38"/>
    <w:rsid w:val="008D04AF"/>
    <w:rsid w:val="008D0588"/>
    <w:rsid w:val="008D08A8"/>
    <w:rsid w:val="008D0AE8"/>
    <w:rsid w:val="008D0F6B"/>
    <w:rsid w:val="008D11E5"/>
    <w:rsid w:val="008D120F"/>
    <w:rsid w:val="008D1786"/>
    <w:rsid w:val="008D2112"/>
    <w:rsid w:val="008D2F8F"/>
    <w:rsid w:val="008D2F9F"/>
    <w:rsid w:val="008D3C4F"/>
    <w:rsid w:val="008D4112"/>
    <w:rsid w:val="008D4F61"/>
    <w:rsid w:val="008D5905"/>
    <w:rsid w:val="008D5BA0"/>
    <w:rsid w:val="008D68E1"/>
    <w:rsid w:val="008D6D55"/>
    <w:rsid w:val="008D6E84"/>
    <w:rsid w:val="008E0582"/>
    <w:rsid w:val="008E0B22"/>
    <w:rsid w:val="008E0EEE"/>
    <w:rsid w:val="008E1039"/>
    <w:rsid w:val="008E10BB"/>
    <w:rsid w:val="008E11CA"/>
    <w:rsid w:val="008E1337"/>
    <w:rsid w:val="008E1560"/>
    <w:rsid w:val="008E202D"/>
    <w:rsid w:val="008E2673"/>
    <w:rsid w:val="008E33E5"/>
    <w:rsid w:val="008E3524"/>
    <w:rsid w:val="008E38A5"/>
    <w:rsid w:val="008E4888"/>
    <w:rsid w:val="008E4B79"/>
    <w:rsid w:val="008E516C"/>
    <w:rsid w:val="008E668D"/>
    <w:rsid w:val="008E6AB8"/>
    <w:rsid w:val="008E7F44"/>
    <w:rsid w:val="008F0211"/>
    <w:rsid w:val="008F08B8"/>
    <w:rsid w:val="008F0B61"/>
    <w:rsid w:val="008F0EB4"/>
    <w:rsid w:val="008F1305"/>
    <w:rsid w:val="008F1431"/>
    <w:rsid w:val="008F16D2"/>
    <w:rsid w:val="008F3987"/>
    <w:rsid w:val="008F3ABA"/>
    <w:rsid w:val="008F49E8"/>
    <w:rsid w:val="008F65A6"/>
    <w:rsid w:val="008F68E5"/>
    <w:rsid w:val="008F6F36"/>
    <w:rsid w:val="008F7D8F"/>
    <w:rsid w:val="00900247"/>
    <w:rsid w:val="009006ED"/>
    <w:rsid w:val="00900AA9"/>
    <w:rsid w:val="00900ABA"/>
    <w:rsid w:val="00900B36"/>
    <w:rsid w:val="00900B98"/>
    <w:rsid w:val="00902C87"/>
    <w:rsid w:val="00902E94"/>
    <w:rsid w:val="00902F9D"/>
    <w:rsid w:val="00902FA6"/>
    <w:rsid w:val="0090315A"/>
    <w:rsid w:val="00903497"/>
    <w:rsid w:val="00903ABB"/>
    <w:rsid w:val="00904262"/>
    <w:rsid w:val="00904EC5"/>
    <w:rsid w:val="00905C36"/>
    <w:rsid w:val="00907307"/>
    <w:rsid w:val="00910863"/>
    <w:rsid w:val="00910C75"/>
    <w:rsid w:val="00911061"/>
    <w:rsid w:val="00912B16"/>
    <w:rsid w:val="009135A5"/>
    <w:rsid w:val="00914227"/>
    <w:rsid w:val="00914251"/>
    <w:rsid w:val="009143A2"/>
    <w:rsid w:val="00914488"/>
    <w:rsid w:val="00914843"/>
    <w:rsid w:val="00914D02"/>
    <w:rsid w:val="00914EC3"/>
    <w:rsid w:val="00915064"/>
    <w:rsid w:val="009152B6"/>
    <w:rsid w:val="009154B0"/>
    <w:rsid w:val="00916479"/>
    <w:rsid w:val="00916647"/>
    <w:rsid w:val="00916B97"/>
    <w:rsid w:val="00916BB2"/>
    <w:rsid w:val="0091754B"/>
    <w:rsid w:val="009175FA"/>
    <w:rsid w:val="00917CBB"/>
    <w:rsid w:val="00917FA4"/>
    <w:rsid w:val="00920A0F"/>
    <w:rsid w:val="00920CA8"/>
    <w:rsid w:val="0092128D"/>
    <w:rsid w:val="00921572"/>
    <w:rsid w:val="009216F7"/>
    <w:rsid w:val="00921D89"/>
    <w:rsid w:val="00924032"/>
    <w:rsid w:val="00924879"/>
    <w:rsid w:val="00926071"/>
    <w:rsid w:val="00926247"/>
    <w:rsid w:val="009262B1"/>
    <w:rsid w:val="00926485"/>
    <w:rsid w:val="0092684E"/>
    <w:rsid w:val="009273FB"/>
    <w:rsid w:val="00927F3E"/>
    <w:rsid w:val="00930AAB"/>
    <w:rsid w:val="00931474"/>
    <w:rsid w:val="00931CCF"/>
    <w:rsid w:val="00931CE0"/>
    <w:rsid w:val="009320B8"/>
    <w:rsid w:val="009322D6"/>
    <w:rsid w:val="00932566"/>
    <w:rsid w:val="0093270B"/>
    <w:rsid w:val="0093272F"/>
    <w:rsid w:val="0093307B"/>
    <w:rsid w:val="00934613"/>
    <w:rsid w:val="00934BAB"/>
    <w:rsid w:val="00935462"/>
    <w:rsid w:val="009354AF"/>
    <w:rsid w:val="00937000"/>
    <w:rsid w:val="009375EF"/>
    <w:rsid w:val="00937622"/>
    <w:rsid w:val="0094012A"/>
    <w:rsid w:val="00940E68"/>
    <w:rsid w:val="00940EA0"/>
    <w:rsid w:val="009417E4"/>
    <w:rsid w:val="009419F2"/>
    <w:rsid w:val="00941E02"/>
    <w:rsid w:val="00941F1A"/>
    <w:rsid w:val="00942661"/>
    <w:rsid w:val="0094281B"/>
    <w:rsid w:val="00942D36"/>
    <w:rsid w:val="00942D5E"/>
    <w:rsid w:val="00943756"/>
    <w:rsid w:val="00943AED"/>
    <w:rsid w:val="00943D3F"/>
    <w:rsid w:val="00944490"/>
    <w:rsid w:val="00944791"/>
    <w:rsid w:val="00944C47"/>
    <w:rsid w:val="00944DD1"/>
    <w:rsid w:val="00945660"/>
    <w:rsid w:val="00945A62"/>
    <w:rsid w:val="009462D2"/>
    <w:rsid w:val="009470FE"/>
    <w:rsid w:val="00947AFA"/>
    <w:rsid w:val="00950323"/>
    <w:rsid w:val="009513E1"/>
    <w:rsid w:val="00951855"/>
    <w:rsid w:val="00951FEC"/>
    <w:rsid w:val="00952738"/>
    <w:rsid w:val="00953449"/>
    <w:rsid w:val="00953CC2"/>
    <w:rsid w:val="00954071"/>
    <w:rsid w:val="00954B1B"/>
    <w:rsid w:val="00955B9D"/>
    <w:rsid w:val="009561E7"/>
    <w:rsid w:val="00956344"/>
    <w:rsid w:val="00956C26"/>
    <w:rsid w:val="00957943"/>
    <w:rsid w:val="00957FFA"/>
    <w:rsid w:val="009607B4"/>
    <w:rsid w:val="00960A8F"/>
    <w:rsid w:val="00961055"/>
    <w:rsid w:val="00961D75"/>
    <w:rsid w:val="00961F00"/>
    <w:rsid w:val="00962799"/>
    <w:rsid w:val="009637D8"/>
    <w:rsid w:val="0096399C"/>
    <w:rsid w:val="009644E3"/>
    <w:rsid w:val="00964F34"/>
    <w:rsid w:val="00965046"/>
    <w:rsid w:val="00965B77"/>
    <w:rsid w:val="00965E0F"/>
    <w:rsid w:val="00965FFB"/>
    <w:rsid w:val="00966893"/>
    <w:rsid w:val="009669BE"/>
    <w:rsid w:val="00966BC5"/>
    <w:rsid w:val="009678E7"/>
    <w:rsid w:val="00967B97"/>
    <w:rsid w:val="00970A12"/>
    <w:rsid w:val="00970CD6"/>
    <w:rsid w:val="00971297"/>
    <w:rsid w:val="0097186F"/>
    <w:rsid w:val="00971B41"/>
    <w:rsid w:val="00971BBA"/>
    <w:rsid w:val="0097210C"/>
    <w:rsid w:val="0097246C"/>
    <w:rsid w:val="009727AB"/>
    <w:rsid w:val="00972BD6"/>
    <w:rsid w:val="0097410D"/>
    <w:rsid w:val="009742FD"/>
    <w:rsid w:val="00974694"/>
    <w:rsid w:val="00975137"/>
    <w:rsid w:val="00975290"/>
    <w:rsid w:val="009757BB"/>
    <w:rsid w:val="00975F35"/>
    <w:rsid w:val="00975F37"/>
    <w:rsid w:val="0097648A"/>
    <w:rsid w:val="00976A2A"/>
    <w:rsid w:val="009802A8"/>
    <w:rsid w:val="0098031E"/>
    <w:rsid w:val="0098044F"/>
    <w:rsid w:val="00980537"/>
    <w:rsid w:val="009808B1"/>
    <w:rsid w:val="00980C82"/>
    <w:rsid w:val="00981B23"/>
    <w:rsid w:val="009828F6"/>
    <w:rsid w:val="00983593"/>
    <w:rsid w:val="00983781"/>
    <w:rsid w:val="0098470A"/>
    <w:rsid w:val="0098515F"/>
    <w:rsid w:val="009851F0"/>
    <w:rsid w:val="00985546"/>
    <w:rsid w:val="00985C6D"/>
    <w:rsid w:val="00985E3E"/>
    <w:rsid w:val="009863C8"/>
    <w:rsid w:val="009865CC"/>
    <w:rsid w:val="009865F1"/>
    <w:rsid w:val="00986EFB"/>
    <w:rsid w:val="009873E5"/>
    <w:rsid w:val="00987EFA"/>
    <w:rsid w:val="00990BDD"/>
    <w:rsid w:val="00990FA8"/>
    <w:rsid w:val="009911E2"/>
    <w:rsid w:val="009926C0"/>
    <w:rsid w:val="009927D3"/>
    <w:rsid w:val="00992AB1"/>
    <w:rsid w:val="0099348F"/>
    <w:rsid w:val="00993812"/>
    <w:rsid w:val="00993D95"/>
    <w:rsid w:val="00994084"/>
    <w:rsid w:val="00994220"/>
    <w:rsid w:val="0099488F"/>
    <w:rsid w:val="00994DC6"/>
    <w:rsid w:val="00994F8F"/>
    <w:rsid w:val="0099526F"/>
    <w:rsid w:val="00995720"/>
    <w:rsid w:val="009958ED"/>
    <w:rsid w:val="009958F7"/>
    <w:rsid w:val="009959A7"/>
    <w:rsid w:val="00996399"/>
    <w:rsid w:val="00996D06"/>
    <w:rsid w:val="00996E34"/>
    <w:rsid w:val="009971F6"/>
    <w:rsid w:val="00997D67"/>
    <w:rsid w:val="009A09DC"/>
    <w:rsid w:val="009A0B75"/>
    <w:rsid w:val="009A19F9"/>
    <w:rsid w:val="009A1C31"/>
    <w:rsid w:val="009A213F"/>
    <w:rsid w:val="009A37F9"/>
    <w:rsid w:val="009A393C"/>
    <w:rsid w:val="009A4805"/>
    <w:rsid w:val="009A4D6D"/>
    <w:rsid w:val="009A5E14"/>
    <w:rsid w:val="009A5FB1"/>
    <w:rsid w:val="009A60C6"/>
    <w:rsid w:val="009A64A1"/>
    <w:rsid w:val="009A64AF"/>
    <w:rsid w:val="009A6A95"/>
    <w:rsid w:val="009A74E8"/>
    <w:rsid w:val="009A75EB"/>
    <w:rsid w:val="009B0163"/>
    <w:rsid w:val="009B0213"/>
    <w:rsid w:val="009B1817"/>
    <w:rsid w:val="009B1E4D"/>
    <w:rsid w:val="009B22EC"/>
    <w:rsid w:val="009B26AB"/>
    <w:rsid w:val="009B27DD"/>
    <w:rsid w:val="009B4658"/>
    <w:rsid w:val="009B4F5E"/>
    <w:rsid w:val="009B50D6"/>
    <w:rsid w:val="009B5D88"/>
    <w:rsid w:val="009B6A24"/>
    <w:rsid w:val="009B7634"/>
    <w:rsid w:val="009B7BDE"/>
    <w:rsid w:val="009C0555"/>
    <w:rsid w:val="009C082D"/>
    <w:rsid w:val="009C18BC"/>
    <w:rsid w:val="009C1948"/>
    <w:rsid w:val="009C1EE0"/>
    <w:rsid w:val="009C37AF"/>
    <w:rsid w:val="009C3FEF"/>
    <w:rsid w:val="009C44B2"/>
    <w:rsid w:val="009C4BFF"/>
    <w:rsid w:val="009C54B0"/>
    <w:rsid w:val="009C5633"/>
    <w:rsid w:val="009C5952"/>
    <w:rsid w:val="009C5ADE"/>
    <w:rsid w:val="009C62F4"/>
    <w:rsid w:val="009C62F9"/>
    <w:rsid w:val="009C65CC"/>
    <w:rsid w:val="009D03CA"/>
    <w:rsid w:val="009D207F"/>
    <w:rsid w:val="009D34E0"/>
    <w:rsid w:val="009D3B3F"/>
    <w:rsid w:val="009D40DC"/>
    <w:rsid w:val="009D44A0"/>
    <w:rsid w:val="009D46E9"/>
    <w:rsid w:val="009D5228"/>
    <w:rsid w:val="009D579A"/>
    <w:rsid w:val="009D5EE9"/>
    <w:rsid w:val="009D6929"/>
    <w:rsid w:val="009D6D86"/>
    <w:rsid w:val="009D79C4"/>
    <w:rsid w:val="009E0053"/>
    <w:rsid w:val="009E06B1"/>
    <w:rsid w:val="009E09A3"/>
    <w:rsid w:val="009E0A2D"/>
    <w:rsid w:val="009E0A3E"/>
    <w:rsid w:val="009E0B0D"/>
    <w:rsid w:val="009E10AD"/>
    <w:rsid w:val="009E1288"/>
    <w:rsid w:val="009E184C"/>
    <w:rsid w:val="009E1D34"/>
    <w:rsid w:val="009E1ECF"/>
    <w:rsid w:val="009E284D"/>
    <w:rsid w:val="009E2FD3"/>
    <w:rsid w:val="009E3A84"/>
    <w:rsid w:val="009E4101"/>
    <w:rsid w:val="009E4A4C"/>
    <w:rsid w:val="009E4C89"/>
    <w:rsid w:val="009E51EF"/>
    <w:rsid w:val="009E55EB"/>
    <w:rsid w:val="009E6933"/>
    <w:rsid w:val="009E71F2"/>
    <w:rsid w:val="009F00D6"/>
    <w:rsid w:val="009F01C9"/>
    <w:rsid w:val="009F01F3"/>
    <w:rsid w:val="009F052C"/>
    <w:rsid w:val="009F12D4"/>
    <w:rsid w:val="009F19AC"/>
    <w:rsid w:val="009F1A18"/>
    <w:rsid w:val="009F216C"/>
    <w:rsid w:val="009F2229"/>
    <w:rsid w:val="009F2E17"/>
    <w:rsid w:val="009F2F3D"/>
    <w:rsid w:val="009F3085"/>
    <w:rsid w:val="009F318B"/>
    <w:rsid w:val="009F3250"/>
    <w:rsid w:val="009F3E56"/>
    <w:rsid w:val="009F415C"/>
    <w:rsid w:val="009F44E0"/>
    <w:rsid w:val="009F47AA"/>
    <w:rsid w:val="009F632D"/>
    <w:rsid w:val="009F68F2"/>
    <w:rsid w:val="009F6B87"/>
    <w:rsid w:val="009F7A4E"/>
    <w:rsid w:val="009F7B37"/>
    <w:rsid w:val="009F7B54"/>
    <w:rsid w:val="00A012DA"/>
    <w:rsid w:val="00A01C68"/>
    <w:rsid w:val="00A02647"/>
    <w:rsid w:val="00A02E3A"/>
    <w:rsid w:val="00A034B1"/>
    <w:rsid w:val="00A037F6"/>
    <w:rsid w:val="00A03AFE"/>
    <w:rsid w:val="00A03D5C"/>
    <w:rsid w:val="00A03D67"/>
    <w:rsid w:val="00A0449E"/>
    <w:rsid w:val="00A052EE"/>
    <w:rsid w:val="00A075F7"/>
    <w:rsid w:val="00A07E7E"/>
    <w:rsid w:val="00A07EC6"/>
    <w:rsid w:val="00A1011C"/>
    <w:rsid w:val="00A10E8D"/>
    <w:rsid w:val="00A11615"/>
    <w:rsid w:val="00A11A45"/>
    <w:rsid w:val="00A11EE9"/>
    <w:rsid w:val="00A1269A"/>
    <w:rsid w:val="00A1292B"/>
    <w:rsid w:val="00A13208"/>
    <w:rsid w:val="00A1337B"/>
    <w:rsid w:val="00A13D2B"/>
    <w:rsid w:val="00A13E18"/>
    <w:rsid w:val="00A15349"/>
    <w:rsid w:val="00A15A43"/>
    <w:rsid w:val="00A168B9"/>
    <w:rsid w:val="00A2017D"/>
    <w:rsid w:val="00A20A11"/>
    <w:rsid w:val="00A20A44"/>
    <w:rsid w:val="00A20B42"/>
    <w:rsid w:val="00A21723"/>
    <w:rsid w:val="00A21EBD"/>
    <w:rsid w:val="00A21F8F"/>
    <w:rsid w:val="00A21FA7"/>
    <w:rsid w:val="00A22022"/>
    <w:rsid w:val="00A231B5"/>
    <w:rsid w:val="00A2364E"/>
    <w:rsid w:val="00A23A01"/>
    <w:rsid w:val="00A23A91"/>
    <w:rsid w:val="00A24534"/>
    <w:rsid w:val="00A2465C"/>
    <w:rsid w:val="00A24BCC"/>
    <w:rsid w:val="00A2533D"/>
    <w:rsid w:val="00A262DC"/>
    <w:rsid w:val="00A26A64"/>
    <w:rsid w:val="00A26C86"/>
    <w:rsid w:val="00A271B0"/>
    <w:rsid w:val="00A276AD"/>
    <w:rsid w:val="00A2772B"/>
    <w:rsid w:val="00A2780B"/>
    <w:rsid w:val="00A27E3D"/>
    <w:rsid w:val="00A27EE8"/>
    <w:rsid w:val="00A30402"/>
    <w:rsid w:val="00A30CC5"/>
    <w:rsid w:val="00A31058"/>
    <w:rsid w:val="00A311C5"/>
    <w:rsid w:val="00A3137A"/>
    <w:rsid w:val="00A31817"/>
    <w:rsid w:val="00A31E84"/>
    <w:rsid w:val="00A33197"/>
    <w:rsid w:val="00A33AE8"/>
    <w:rsid w:val="00A33BEE"/>
    <w:rsid w:val="00A35072"/>
    <w:rsid w:val="00A351B4"/>
    <w:rsid w:val="00A3529D"/>
    <w:rsid w:val="00A35843"/>
    <w:rsid w:val="00A3605F"/>
    <w:rsid w:val="00A3613F"/>
    <w:rsid w:val="00A362BC"/>
    <w:rsid w:val="00A375FC"/>
    <w:rsid w:val="00A37B5B"/>
    <w:rsid w:val="00A41432"/>
    <w:rsid w:val="00A42037"/>
    <w:rsid w:val="00A420D3"/>
    <w:rsid w:val="00A42BCC"/>
    <w:rsid w:val="00A44143"/>
    <w:rsid w:val="00A44904"/>
    <w:rsid w:val="00A44A6B"/>
    <w:rsid w:val="00A4559B"/>
    <w:rsid w:val="00A473A1"/>
    <w:rsid w:val="00A50C1C"/>
    <w:rsid w:val="00A50E55"/>
    <w:rsid w:val="00A510F2"/>
    <w:rsid w:val="00A511AF"/>
    <w:rsid w:val="00A52005"/>
    <w:rsid w:val="00A52125"/>
    <w:rsid w:val="00A5265C"/>
    <w:rsid w:val="00A529E6"/>
    <w:rsid w:val="00A52F3E"/>
    <w:rsid w:val="00A536C0"/>
    <w:rsid w:val="00A53DEE"/>
    <w:rsid w:val="00A53FDB"/>
    <w:rsid w:val="00A5400F"/>
    <w:rsid w:val="00A54377"/>
    <w:rsid w:val="00A55840"/>
    <w:rsid w:val="00A55AC0"/>
    <w:rsid w:val="00A56118"/>
    <w:rsid w:val="00A563D8"/>
    <w:rsid w:val="00A56D03"/>
    <w:rsid w:val="00A5715E"/>
    <w:rsid w:val="00A57261"/>
    <w:rsid w:val="00A57AB8"/>
    <w:rsid w:val="00A57BF2"/>
    <w:rsid w:val="00A57DBE"/>
    <w:rsid w:val="00A57ED6"/>
    <w:rsid w:val="00A605EA"/>
    <w:rsid w:val="00A621B2"/>
    <w:rsid w:val="00A628B8"/>
    <w:rsid w:val="00A629D2"/>
    <w:rsid w:val="00A62C54"/>
    <w:rsid w:val="00A63A21"/>
    <w:rsid w:val="00A63DEA"/>
    <w:rsid w:val="00A65AF4"/>
    <w:rsid w:val="00A661C0"/>
    <w:rsid w:val="00A66707"/>
    <w:rsid w:val="00A66E7F"/>
    <w:rsid w:val="00A67126"/>
    <w:rsid w:val="00A67425"/>
    <w:rsid w:val="00A67B45"/>
    <w:rsid w:val="00A67D40"/>
    <w:rsid w:val="00A7097F"/>
    <w:rsid w:val="00A70BFA"/>
    <w:rsid w:val="00A70D80"/>
    <w:rsid w:val="00A7183E"/>
    <w:rsid w:val="00A721C2"/>
    <w:rsid w:val="00A72415"/>
    <w:rsid w:val="00A727AE"/>
    <w:rsid w:val="00A72C05"/>
    <w:rsid w:val="00A7395A"/>
    <w:rsid w:val="00A748A1"/>
    <w:rsid w:val="00A74D48"/>
    <w:rsid w:val="00A75346"/>
    <w:rsid w:val="00A75847"/>
    <w:rsid w:val="00A75F29"/>
    <w:rsid w:val="00A76B5E"/>
    <w:rsid w:val="00A77BD8"/>
    <w:rsid w:val="00A8044F"/>
    <w:rsid w:val="00A80F2F"/>
    <w:rsid w:val="00A81398"/>
    <w:rsid w:val="00A81A94"/>
    <w:rsid w:val="00A81B7A"/>
    <w:rsid w:val="00A81F81"/>
    <w:rsid w:val="00A8267B"/>
    <w:rsid w:val="00A82A57"/>
    <w:rsid w:val="00A82C00"/>
    <w:rsid w:val="00A82D5A"/>
    <w:rsid w:val="00A8322D"/>
    <w:rsid w:val="00A839F3"/>
    <w:rsid w:val="00A84650"/>
    <w:rsid w:val="00A84FF5"/>
    <w:rsid w:val="00A858D1"/>
    <w:rsid w:val="00A85D30"/>
    <w:rsid w:val="00A90EAB"/>
    <w:rsid w:val="00A91017"/>
    <w:rsid w:val="00A91285"/>
    <w:rsid w:val="00A92066"/>
    <w:rsid w:val="00A92226"/>
    <w:rsid w:val="00A926BC"/>
    <w:rsid w:val="00A92A4F"/>
    <w:rsid w:val="00A936D8"/>
    <w:rsid w:val="00A943AD"/>
    <w:rsid w:val="00A94AA8"/>
    <w:rsid w:val="00A94C57"/>
    <w:rsid w:val="00A94CB2"/>
    <w:rsid w:val="00A95DA7"/>
    <w:rsid w:val="00A95DB2"/>
    <w:rsid w:val="00A96B04"/>
    <w:rsid w:val="00A97B35"/>
    <w:rsid w:val="00A97EE5"/>
    <w:rsid w:val="00AA0080"/>
    <w:rsid w:val="00AA01C8"/>
    <w:rsid w:val="00AA09C9"/>
    <w:rsid w:val="00AA0B8D"/>
    <w:rsid w:val="00AA119A"/>
    <w:rsid w:val="00AA144F"/>
    <w:rsid w:val="00AA315F"/>
    <w:rsid w:val="00AA420F"/>
    <w:rsid w:val="00AA4521"/>
    <w:rsid w:val="00AA5935"/>
    <w:rsid w:val="00AA6609"/>
    <w:rsid w:val="00AA7269"/>
    <w:rsid w:val="00AA7672"/>
    <w:rsid w:val="00AA7A40"/>
    <w:rsid w:val="00AB0DED"/>
    <w:rsid w:val="00AB0F56"/>
    <w:rsid w:val="00AB1013"/>
    <w:rsid w:val="00AB12D0"/>
    <w:rsid w:val="00AB1B16"/>
    <w:rsid w:val="00AB255B"/>
    <w:rsid w:val="00AB3F06"/>
    <w:rsid w:val="00AB4043"/>
    <w:rsid w:val="00AB4B4C"/>
    <w:rsid w:val="00AB542F"/>
    <w:rsid w:val="00AB544C"/>
    <w:rsid w:val="00AB5CCC"/>
    <w:rsid w:val="00AB5E16"/>
    <w:rsid w:val="00AB664E"/>
    <w:rsid w:val="00AB7A28"/>
    <w:rsid w:val="00AC00FB"/>
    <w:rsid w:val="00AC068F"/>
    <w:rsid w:val="00AC0A17"/>
    <w:rsid w:val="00AC133A"/>
    <w:rsid w:val="00AC360A"/>
    <w:rsid w:val="00AC4050"/>
    <w:rsid w:val="00AC4180"/>
    <w:rsid w:val="00AC4433"/>
    <w:rsid w:val="00AC49A1"/>
    <w:rsid w:val="00AC5C76"/>
    <w:rsid w:val="00AC5DA9"/>
    <w:rsid w:val="00AC63C4"/>
    <w:rsid w:val="00AC6A21"/>
    <w:rsid w:val="00AC6BAD"/>
    <w:rsid w:val="00AC6EE0"/>
    <w:rsid w:val="00AC72D4"/>
    <w:rsid w:val="00AC76A5"/>
    <w:rsid w:val="00AD04ED"/>
    <w:rsid w:val="00AD0830"/>
    <w:rsid w:val="00AD092D"/>
    <w:rsid w:val="00AD0AB7"/>
    <w:rsid w:val="00AD0E65"/>
    <w:rsid w:val="00AD14CE"/>
    <w:rsid w:val="00AD1995"/>
    <w:rsid w:val="00AD1D97"/>
    <w:rsid w:val="00AD2283"/>
    <w:rsid w:val="00AD2564"/>
    <w:rsid w:val="00AD26BB"/>
    <w:rsid w:val="00AD2B26"/>
    <w:rsid w:val="00AD2B4A"/>
    <w:rsid w:val="00AD35E1"/>
    <w:rsid w:val="00AD4008"/>
    <w:rsid w:val="00AD454B"/>
    <w:rsid w:val="00AD4752"/>
    <w:rsid w:val="00AD4917"/>
    <w:rsid w:val="00AD52D9"/>
    <w:rsid w:val="00AD5BF7"/>
    <w:rsid w:val="00AD5F44"/>
    <w:rsid w:val="00AD6416"/>
    <w:rsid w:val="00AD7446"/>
    <w:rsid w:val="00AD78C2"/>
    <w:rsid w:val="00AD7D48"/>
    <w:rsid w:val="00AE069A"/>
    <w:rsid w:val="00AE0A4A"/>
    <w:rsid w:val="00AE1094"/>
    <w:rsid w:val="00AE1552"/>
    <w:rsid w:val="00AE1ABF"/>
    <w:rsid w:val="00AE2218"/>
    <w:rsid w:val="00AE241E"/>
    <w:rsid w:val="00AE27DB"/>
    <w:rsid w:val="00AE293E"/>
    <w:rsid w:val="00AE29BE"/>
    <w:rsid w:val="00AE3393"/>
    <w:rsid w:val="00AE35CF"/>
    <w:rsid w:val="00AE3F27"/>
    <w:rsid w:val="00AE46AB"/>
    <w:rsid w:val="00AE47FA"/>
    <w:rsid w:val="00AE4D96"/>
    <w:rsid w:val="00AE51F8"/>
    <w:rsid w:val="00AE5655"/>
    <w:rsid w:val="00AE5F0C"/>
    <w:rsid w:val="00AE69A8"/>
    <w:rsid w:val="00AE6A01"/>
    <w:rsid w:val="00AE6F32"/>
    <w:rsid w:val="00AF0324"/>
    <w:rsid w:val="00AF087B"/>
    <w:rsid w:val="00AF0D24"/>
    <w:rsid w:val="00AF1C45"/>
    <w:rsid w:val="00AF2368"/>
    <w:rsid w:val="00AF2495"/>
    <w:rsid w:val="00AF28FC"/>
    <w:rsid w:val="00AF294A"/>
    <w:rsid w:val="00AF3274"/>
    <w:rsid w:val="00AF3822"/>
    <w:rsid w:val="00AF39AE"/>
    <w:rsid w:val="00AF590D"/>
    <w:rsid w:val="00AF6493"/>
    <w:rsid w:val="00AF6EFE"/>
    <w:rsid w:val="00AF7064"/>
    <w:rsid w:val="00AF725F"/>
    <w:rsid w:val="00AF77D7"/>
    <w:rsid w:val="00AF783A"/>
    <w:rsid w:val="00AF7915"/>
    <w:rsid w:val="00AF7B46"/>
    <w:rsid w:val="00AF7CB0"/>
    <w:rsid w:val="00B0100E"/>
    <w:rsid w:val="00B016E3"/>
    <w:rsid w:val="00B01700"/>
    <w:rsid w:val="00B01C64"/>
    <w:rsid w:val="00B01D54"/>
    <w:rsid w:val="00B01E4E"/>
    <w:rsid w:val="00B02CC5"/>
    <w:rsid w:val="00B02FE8"/>
    <w:rsid w:val="00B0396F"/>
    <w:rsid w:val="00B03ACB"/>
    <w:rsid w:val="00B047EB"/>
    <w:rsid w:val="00B048E8"/>
    <w:rsid w:val="00B04F8C"/>
    <w:rsid w:val="00B05727"/>
    <w:rsid w:val="00B05CBC"/>
    <w:rsid w:val="00B06481"/>
    <w:rsid w:val="00B06FE8"/>
    <w:rsid w:val="00B10054"/>
    <w:rsid w:val="00B1031C"/>
    <w:rsid w:val="00B1045C"/>
    <w:rsid w:val="00B10C23"/>
    <w:rsid w:val="00B10E4D"/>
    <w:rsid w:val="00B119C7"/>
    <w:rsid w:val="00B11DCE"/>
    <w:rsid w:val="00B12256"/>
    <w:rsid w:val="00B12B42"/>
    <w:rsid w:val="00B132CC"/>
    <w:rsid w:val="00B1392F"/>
    <w:rsid w:val="00B13C34"/>
    <w:rsid w:val="00B14004"/>
    <w:rsid w:val="00B1418C"/>
    <w:rsid w:val="00B149CE"/>
    <w:rsid w:val="00B15B38"/>
    <w:rsid w:val="00B15B77"/>
    <w:rsid w:val="00B15D5A"/>
    <w:rsid w:val="00B16DC7"/>
    <w:rsid w:val="00B16F2E"/>
    <w:rsid w:val="00B16FB4"/>
    <w:rsid w:val="00B1776C"/>
    <w:rsid w:val="00B20682"/>
    <w:rsid w:val="00B20AE6"/>
    <w:rsid w:val="00B20DD1"/>
    <w:rsid w:val="00B212E3"/>
    <w:rsid w:val="00B216F3"/>
    <w:rsid w:val="00B21960"/>
    <w:rsid w:val="00B220F2"/>
    <w:rsid w:val="00B229A5"/>
    <w:rsid w:val="00B22B42"/>
    <w:rsid w:val="00B232C9"/>
    <w:rsid w:val="00B23C7F"/>
    <w:rsid w:val="00B23D92"/>
    <w:rsid w:val="00B24350"/>
    <w:rsid w:val="00B24894"/>
    <w:rsid w:val="00B255B5"/>
    <w:rsid w:val="00B25694"/>
    <w:rsid w:val="00B265B8"/>
    <w:rsid w:val="00B272E0"/>
    <w:rsid w:val="00B27A8F"/>
    <w:rsid w:val="00B27FE7"/>
    <w:rsid w:val="00B310DF"/>
    <w:rsid w:val="00B312F3"/>
    <w:rsid w:val="00B32248"/>
    <w:rsid w:val="00B330E4"/>
    <w:rsid w:val="00B3434B"/>
    <w:rsid w:val="00B34AB3"/>
    <w:rsid w:val="00B3552F"/>
    <w:rsid w:val="00B3579A"/>
    <w:rsid w:val="00B35AD6"/>
    <w:rsid w:val="00B35D03"/>
    <w:rsid w:val="00B36562"/>
    <w:rsid w:val="00B3680A"/>
    <w:rsid w:val="00B369C4"/>
    <w:rsid w:val="00B36DCA"/>
    <w:rsid w:val="00B371FD"/>
    <w:rsid w:val="00B4030E"/>
    <w:rsid w:val="00B4030F"/>
    <w:rsid w:val="00B407A7"/>
    <w:rsid w:val="00B40E97"/>
    <w:rsid w:val="00B40FD6"/>
    <w:rsid w:val="00B41106"/>
    <w:rsid w:val="00B413DF"/>
    <w:rsid w:val="00B437A1"/>
    <w:rsid w:val="00B438E4"/>
    <w:rsid w:val="00B43FEF"/>
    <w:rsid w:val="00B4450B"/>
    <w:rsid w:val="00B45907"/>
    <w:rsid w:val="00B45BD1"/>
    <w:rsid w:val="00B4653D"/>
    <w:rsid w:val="00B46630"/>
    <w:rsid w:val="00B46C06"/>
    <w:rsid w:val="00B47096"/>
    <w:rsid w:val="00B4766A"/>
    <w:rsid w:val="00B47947"/>
    <w:rsid w:val="00B502D2"/>
    <w:rsid w:val="00B50407"/>
    <w:rsid w:val="00B50434"/>
    <w:rsid w:val="00B50440"/>
    <w:rsid w:val="00B50E7D"/>
    <w:rsid w:val="00B50EC5"/>
    <w:rsid w:val="00B51280"/>
    <w:rsid w:val="00B51757"/>
    <w:rsid w:val="00B51AF8"/>
    <w:rsid w:val="00B52408"/>
    <w:rsid w:val="00B52F11"/>
    <w:rsid w:val="00B52FB6"/>
    <w:rsid w:val="00B53575"/>
    <w:rsid w:val="00B535B2"/>
    <w:rsid w:val="00B53977"/>
    <w:rsid w:val="00B53A63"/>
    <w:rsid w:val="00B547A0"/>
    <w:rsid w:val="00B5564D"/>
    <w:rsid w:val="00B55693"/>
    <w:rsid w:val="00B56190"/>
    <w:rsid w:val="00B57AA3"/>
    <w:rsid w:val="00B57B20"/>
    <w:rsid w:val="00B57EB8"/>
    <w:rsid w:val="00B6050D"/>
    <w:rsid w:val="00B61218"/>
    <w:rsid w:val="00B6131F"/>
    <w:rsid w:val="00B6286F"/>
    <w:rsid w:val="00B633F7"/>
    <w:rsid w:val="00B63D61"/>
    <w:rsid w:val="00B63F6B"/>
    <w:rsid w:val="00B640F9"/>
    <w:rsid w:val="00B645FC"/>
    <w:rsid w:val="00B64B25"/>
    <w:rsid w:val="00B65366"/>
    <w:rsid w:val="00B65ADC"/>
    <w:rsid w:val="00B662E8"/>
    <w:rsid w:val="00B6650B"/>
    <w:rsid w:val="00B6673A"/>
    <w:rsid w:val="00B66D73"/>
    <w:rsid w:val="00B674CF"/>
    <w:rsid w:val="00B6764F"/>
    <w:rsid w:val="00B6775E"/>
    <w:rsid w:val="00B67A91"/>
    <w:rsid w:val="00B67B26"/>
    <w:rsid w:val="00B67DC1"/>
    <w:rsid w:val="00B70462"/>
    <w:rsid w:val="00B706B9"/>
    <w:rsid w:val="00B70802"/>
    <w:rsid w:val="00B7146E"/>
    <w:rsid w:val="00B71546"/>
    <w:rsid w:val="00B71ABA"/>
    <w:rsid w:val="00B71F24"/>
    <w:rsid w:val="00B72032"/>
    <w:rsid w:val="00B7238A"/>
    <w:rsid w:val="00B72CE6"/>
    <w:rsid w:val="00B72D79"/>
    <w:rsid w:val="00B72E75"/>
    <w:rsid w:val="00B7526E"/>
    <w:rsid w:val="00B75436"/>
    <w:rsid w:val="00B76435"/>
    <w:rsid w:val="00B76807"/>
    <w:rsid w:val="00B77992"/>
    <w:rsid w:val="00B77A48"/>
    <w:rsid w:val="00B77B58"/>
    <w:rsid w:val="00B77BB4"/>
    <w:rsid w:val="00B80E1A"/>
    <w:rsid w:val="00B81E98"/>
    <w:rsid w:val="00B82AF9"/>
    <w:rsid w:val="00B82F7A"/>
    <w:rsid w:val="00B83231"/>
    <w:rsid w:val="00B83F61"/>
    <w:rsid w:val="00B844FC"/>
    <w:rsid w:val="00B84C1F"/>
    <w:rsid w:val="00B84F98"/>
    <w:rsid w:val="00B853E6"/>
    <w:rsid w:val="00B86443"/>
    <w:rsid w:val="00B869A8"/>
    <w:rsid w:val="00B86DCF"/>
    <w:rsid w:val="00B874E9"/>
    <w:rsid w:val="00B87FF0"/>
    <w:rsid w:val="00B9051E"/>
    <w:rsid w:val="00B908EE"/>
    <w:rsid w:val="00B90A59"/>
    <w:rsid w:val="00B91853"/>
    <w:rsid w:val="00B91B46"/>
    <w:rsid w:val="00B91D22"/>
    <w:rsid w:val="00B926D4"/>
    <w:rsid w:val="00B93856"/>
    <w:rsid w:val="00B939F3"/>
    <w:rsid w:val="00B945D2"/>
    <w:rsid w:val="00B946AC"/>
    <w:rsid w:val="00B9499B"/>
    <w:rsid w:val="00B94A46"/>
    <w:rsid w:val="00B94CE8"/>
    <w:rsid w:val="00B95B70"/>
    <w:rsid w:val="00B95EB6"/>
    <w:rsid w:val="00B96419"/>
    <w:rsid w:val="00BA0596"/>
    <w:rsid w:val="00BA0714"/>
    <w:rsid w:val="00BA0B66"/>
    <w:rsid w:val="00BA1AE1"/>
    <w:rsid w:val="00BA4930"/>
    <w:rsid w:val="00BA5200"/>
    <w:rsid w:val="00BA5A2F"/>
    <w:rsid w:val="00BA5AD4"/>
    <w:rsid w:val="00BA5CA2"/>
    <w:rsid w:val="00BA78D3"/>
    <w:rsid w:val="00BA7CC4"/>
    <w:rsid w:val="00BA7CC7"/>
    <w:rsid w:val="00BA7D9A"/>
    <w:rsid w:val="00BB0C25"/>
    <w:rsid w:val="00BB2855"/>
    <w:rsid w:val="00BB288D"/>
    <w:rsid w:val="00BB2AEF"/>
    <w:rsid w:val="00BB31DE"/>
    <w:rsid w:val="00BB4F24"/>
    <w:rsid w:val="00BB5C2A"/>
    <w:rsid w:val="00BB637B"/>
    <w:rsid w:val="00BB7285"/>
    <w:rsid w:val="00BB7CB3"/>
    <w:rsid w:val="00BB7F39"/>
    <w:rsid w:val="00BC01F2"/>
    <w:rsid w:val="00BC02D3"/>
    <w:rsid w:val="00BC0857"/>
    <w:rsid w:val="00BC0F9D"/>
    <w:rsid w:val="00BC1628"/>
    <w:rsid w:val="00BC2A91"/>
    <w:rsid w:val="00BC2AD8"/>
    <w:rsid w:val="00BC2ADF"/>
    <w:rsid w:val="00BC3043"/>
    <w:rsid w:val="00BC3DCD"/>
    <w:rsid w:val="00BC3F3B"/>
    <w:rsid w:val="00BC43A4"/>
    <w:rsid w:val="00BC4C96"/>
    <w:rsid w:val="00BC77E8"/>
    <w:rsid w:val="00BC797C"/>
    <w:rsid w:val="00BD16FB"/>
    <w:rsid w:val="00BD18D0"/>
    <w:rsid w:val="00BD2873"/>
    <w:rsid w:val="00BD3C9F"/>
    <w:rsid w:val="00BD4A4C"/>
    <w:rsid w:val="00BD4DA0"/>
    <w:rsid w:val="00BD50B4"/>
    <w:rsid w:val="00BD5775"/>
    <w:rsid w:val="00BD5B4B"/>
    <w:rsid w:val="00BD7115"/>
    <w:rsid w:val="00BD73DE"/>
    <w:rsid w:val="00BD75C5"/>
    <w:rsid w:val="00BD7E77"/>
    <w:rsid w:val="00BE013B"/>
    <w:rsid w:val="00BE14F5"/>
    <w:rsid w:val="00BE1A5A"/>
    <w:rsid w:val="00BE232A"/>
    <w:rsid w:val="00BE2C1C"/>
    <w:rsid w:val="00BE302F"/>
    <w:rsid w:val="00BE3549"/>
    <w:rsid w:val="00BE4447"/>
    <w:rsid w:val="00BE50E0"/>
    <w:rsid w:val="00BE60CF"/>
    <w:rsid w:val="00BE6BFA"/>
    <w:rsid w:val="00BE719F"/>
    <w:rsid w:val="00BE788E"/>
    <w:rsid w:val="00BF16D2"/>
    <w:rsid w:val="00BF18D8"/>
    <w:rsid w:val="00BF1F23"/>
    <w:rsid w:val="00BF285B"/>
    <w:rsid w:val="00BF2E81"/>
    <w:rsid w:val="00BF2EFC"/>
    <w:rsid w:val="00BF417D"/>
    <w:rsid w:val="00BF4AB1"/>
    <w:rsid w:val="00BF4BF8"/>
    <w:rsid w:val="00BF4FA4"/>
    <w:rsid w:val="00C02A6F"/>
    <w:rsid w:val="00C036FC"/>
    <w:rsid w:val="00C03BA4"/>
    <w:rsid w:val="00C03CDA"/>
    <w:rsid w:val="00C04355"/>
    <w:rsid w:val="00C04925"/>
    <w:rsid w:val="00C04D57"/>
    <w:rsid w:val="00C05B9E"/>
    <w:rsid w:val="00C05BC2"/>
    <w:rsid w:val="00C063F2"/>
    <w:rsid w:val="00C06583"/>
    <w:rsid w:val="00C066C4"/>
    <w:rsid w:val="00C068BF"/>
    <w:rsid w:val="00C06EF5"/>
    <w:rsid w:val="00C10778"/>
    <w:rsid w:val="00C11631"/>
    <w:rsid w:val="00C11B11"/>
    <w:rsid w:val="00C11D97"/>
    <w:rsid w:val="00C12979"/>
    <w:rsid w:val="00C129E0"/>
    <w:rsid w:val="00C13867"/>
    <w:rsid w:val="00C15D14"/>
    <w:rsid w:val="00C16A62"/>
    <w:rsid w:val="00C16DD3"/>
    <w:rsid w:val="00C16FBA"/>
    <w:rsid w:val="00C174F5"/>
    <w:rsid w:val="00C1786A"/>
    <w:rsid w:val="00C17B54"/>
    <w:rsid w:val="00C17D0C"/>
    <w:rsid w:val="00C209D2"/>
    <w:rsid w:val="00C20C74"/>
    <w:rsid w:val="00C216FD"/>
    <w:rsid w:val="00C21C8A"/>
    <w:rsid w:val="00C22435"/>
    <w:rsid w:val="00C2279C"/>
    <w:rsid w:val="00C22E27"/>
    <w:rsid w:val="00C2518F"/>
    <w:rsid w:val="00C255B3"/>
    <w:rsid w:val="00C259A0"/>
    <w:rsid w:val="00C266EB"/>
    <w:rsid w:val="00C26C22"/>
    <w:rsid w:val="00C26E25"/>
    <w:rsid w:val="00C27767"/>
    <w:rsid w:val="00C27D17"/>
    <w:rsid w:val="00C30A3F"/>
    <w:rsid w:val="00C31096"/>
    <w:rsid w:val="00C31DD8"/>
    <w:rsid w:val="00C32178"/>
    <w:rsid w:val="00C361AB"/>
    <w:rsid w:val="00C3721E"/>
    <w:rsid w:val="00C37404"/>
    <w:rsid w:val="00C376E2"/>
    <w:rsid w:val="00C37BE0"/>
    <w:rsid w:val="00C37E8D"/>
    <w:rsid w:val="00C40313"/>
    <w:rsid w:val="00C405D8"/>
    <w:rsid w:val="00C405DB"/>
    <w:rsid w:val="00C40656"/>
    <w:rsid w:val="00C40796"/>
    <w:rsid w:val="00C408F4"/>
    <w:rsid w:val="00C40AE3"/>
    <w:rsid w:val="00C40C2D"/>
    <w:rsid w:val="00C40D16"/>
    <w:rsid w:val="00C414E1"/>
    <w:rsid w:val="00C41AA2"/>
    <w:rsid w:val="00C421C3"/>
    <w:rsid w:val="00C424AE"/>
    <w:rsid w:val="00C42ADC"/>
    <w:rsid w:val="00C42AFA"/>
    <w:rsid w:val="00C42C89"/>
    <w:rsid w:val="00C433B9"/>
    <w:rsid w:val="00C44149"/>
    <w:rsid w:val="00C44720"/>
    <w:rsid w:val="00C447BC"/>
    <w:rsid w:val="00C44D82"/>
    <w:rsid w:val="00C474EA"/>
    <w:rsid w:val="00C47CD6"/>
    <w:rsid w:val="00C50138"/>
    <w:rsid w:val="00C50E4E"/>
    <w:rsid w:val="00C513ED"/>
    <w:rsid w:val="00C51C15"/>
    <w:rsid w:val="00C51E8B"/>
    <w:rsid w:val="00C5204D"/>
    <w:rsid w:val="00C52448"/>
    <w:rsid w:val="00C52631"/>
    <w:rsid w:val="00C52C2B"/>
    <w:rsid w:val="00C52F75"/>
    <w:rsid w:val="00C5321C"/>
    <w:rsid w:val="00C53872"/>
    <w:rsid w:val="00C539FE"/>
    <w:rsid w:val="00C541D8"/>
    <w:rsid w:val="00C548F2"/>
    <w:rsid w:val="00C54AE1"/>
    <w:rsid w:val="00C54C5A"/>
    <w:rsid w:val="00C54D24"/>
    <w:rsid w:val="00C54D99"/>
    <w:rsid w:val="00C550FE"/>
    <w:rsid w:val="00C55148"/>
    <w:rsid w:val="00C553D2"/>
    <w:rsid w:val="00C5605C"/>
    <w:rsid w:val="00C57068"/>
    <w:rsid w:val="00C572A3"/>
    <w:rsid w:val="00C57B22"/>
    <w:rsid w:val="00C6011F"/>
    <w:rsid w:val="00C603C7"/>
    <w:rsid w:val="00C60476"/>
    <w:rsid w:val="00C60F34"/>
    <w:rsid w:val="00C61016"/>
    <w:rsid w:val="00C61E76"/>
    <w:rsid w:val="00C627BF"/>
    <w:rsid w:val="00C62C05"/>
    <w:rsid w:val="00C62CA2"/>
    <w:rsid w:val="00C62EE6"/>
    <w:rsid w:val="00C6337B"/>
    <w:rsid w:val="00C633BF"/>
    <w:rsid w:val="00C6391C"/>
    <w:rsid w:val="00C6397A"/>
    <w:rsid w:val="00C64AA0"/>
    <w:rsid w:val="00C6564D"/>
    <w:rsid w:val="00C65E83"/>
    <w:rsid w:val="00C65F66"/>
    <w:rsid w:val="00C66435"/>
    <w:rsid w:val="00C665F1"/>
    <w:rsid w:val="00C66FFE"/>
    <w:rsid w:val="00C709E8"/>
    <w:rsid w:val="00C70DA8"/>
    <w:rsid w:val="00C70E15"/>
    <w:rsid w:val="00C72029"/>
    <w:rsid w:val="00C72130"/>
    <w:rsid w:val="00C7291B"/>
    <w:rsid w:val="00C7305D"/>
    <w:rsid w:val="00C734B9"/>
    <w:rsid w:val="00C73769"/>
    <w:rsid w:val="00C7421D"/>
    <w:rsid w:val="00C743E9"/>
    <w:rsid w:val="00C74E15"/>
    <w:rsid w:val="00C7542A"/>
    <w:rsid w:val="00C7552B"/>
    <w:rsid w:val="00C75599"/>
    <w:rsid w:val="00C75B2A"/>
    <w:rsid w:val="00C76126"/>
    <w:rsid w:val="00C7655E"/>
    <w:rsid w:val="00C76845"/>
    <w:rsid w:val="00C76E13"/>
    <w:rsid w:val="00C775F0"/>
    <w:rsid w:val="00C77C52"/>
    <w:rsid w:val="00C8014F"/>
    <w:rsid w:val="00C80870"/>
    <w:rsid w:val="00C80A55"/>
    <w:rsid w:val="00C81427"/>
    <w:rsid w:val="00C81B4D"/>
    <w:rsid w:val="00C828BE"/>
    <w:rsid w:val="00C836F2"/>
    <w:rsid w:val="00C8390B"/>
    <w:rsid w:val="00C852E6"/>
    <w:rsid w:val="00C856EE"/>
    <w:rsid w:val="00C8592B"/>
    <w:rsid w:val="00C87D62"/>
    <w:rsid w:val="00C87F4A"/>
    <w:rsid w:val="00C90611"/>
    <w:rsid w:val="00C906F0"/>
    <w:rsid w:val="00C90AAC"/>
    <w:rsid w:val="00C915D4"/>
    <w:rsid w:val="00C916D3"/>
    <w:rsid w:val="00C9230C"/>
    <w:rsid w:val="00C9263B"/>
    <w:rsid w:val="00C93781"/>
    <w:rsid w:val="00C93ABC"/>
    <w:rsid w:val="00C9401C"/>
    <w:rsid w:val="00C942A9"/>
    <w:rsid w:val="00C94582"/>
    <w:rsid w:val="00C94841"/>
    <w:rsid w:val="00C9501B"/>
    <w:rsid w:val="00C95CCD"/>
    <w:rsid w:val="00C963CB"/>
    <w:rsid w:val="00C965EB"/>
    <w:rsid w:val="00C96DD4"/>
    <w:rsid w:val="00C96FBA"/>
    <w:rsid w:val="00C97CF7"/>
    <w:rsid w:val="00CA2C88"/>
    <w:rsid w:val="00CA3019"/>
    <w:rsid w:val="00CA32F0"/>
    <w:rsid w:val="00CA475B"/>
    <w:rsid w:val="00CA56A8"/>
    <w:rsid w:val="00CA575E"/>
    <w:rsid w:val="00CA57EF"/>
    <w:rsid w:val="00CA6E4B"/>
    <w:rsid w:val="00CA7D1C"/>
    <w:rsid w:val="00CB036A"/>
    <w:rsid w:val="00CB1182"/>
    <w:rsid w:val="00CB1513"/>
    <w:rsid w:val="00CB1F67"/>
    <w:rsid w:val="00CB39BB"/>
    <w:rsid w:val="00CB3A26"/>
    <w:rsid w:val="00CB3DDF"/>
    <w:rsid w:val="00CB5506"/>
    <w:rsid w:val="00CB558F"/>
    <w:rsid w:val="00CB58BB"/>
    <w:rsid w:val="00CB5B3A"/>
    <w:rsid w:val="00CB5F92"/>
    <w:rsid w:val="00CB5FB0"/>
    <w:rsid w:val="00CB72DC"/>
    <w:rsid w:val="00CB7575"/>
    <w:rsid w:val="00CB77AD"/>
    <w:rsid w:val="00CC0A25"/>
    <w:rsid w:val="00CC0C66"/>
    <w:rsid w:val="00CC2394"/>
    <w:rsid w:val="00CC26CE"/>
    <w:rsid w:val="00CC2C07"/>
    <w:rsid w:val="00CC3126"/>
    <w:rsid w:val="00CC3CB5"/>
    <w:rsid w:val="00CC42BB"/>
    <w:rsid w:val="00CC47C6"/>
    <w:rsid w:val="00CC504A"/>
    <w:rsid w:val="00CC546A"/>
    <w:rsid w:val="00CC5853"/>
    <w:rsid w:val="00CC6179"/>
    <w:rsid w:val="00CC6A32"/>
    <w:rsid w:val="00CC7285"/>
    <w:rsid w:val="00CC72CF"/>
    <w:rsid w:val="00CC7A59"/>
    <w:rsid w:val="00CD02C3"/>
    <w:rsid w:val="00CD0636"/>
    <w:rsid w:val="00CD0735"/>
    <w:rsid w:val="00CD0F9D"/>
    <w:rsid w:val="00CD1133"/>
    <w:rsid w:val="00CD1DEB"/>
    <w:rsid w:val="00CD229F"/>
    <w:rsid w:val="00CD33BD"/>
    <w:rsid w:val="00CD39D1"/>
    <w:rsid w:val="00CD3E5E"/>
    <w:rsid w:val="00CD427A"/>
    <w:rsid w:val="00CD562B"/>
    <w:rsid w:val="00CD5CA3"/>
    <w:rsid w:val="00CD6290"/>
    <w:rsid w:val="00CD66CE"/>
    <w:rsid w:val="00CD7734"/>
    <w:rsid w:val="00CD79A6"/>
    <w:rsid w:val="00CD7BB5"/>
    <w:rsid w:val="00CE30A9"/>
    <w:rsid w:val="00CE38CB"/>
    <w:rsid w:val="00CE3DCC"/>
    <w:rsid w:val="00CE3DF7"/>
    <w:rsid w:val="00CE44A6"/>
    <w:rsid w:val="00CE4CF4"/>
    <w:rsid w:val="00CE5490"/>
    <w:rsid w:val="00CE6185"/>
    <w:rsid w:val="00CE6386"/>
    <w:rsid w:val="00CE65D0"/>
    <w:rsid w:val="00CE6917"/>
    <w:rsid w:val="00CE69D0"/>
    <w:rsid w:val="00CE6D3A"/>
    <w:rsid w:val="00CE7035"/>
    <w:rsid w:val="00CE76CA"/>
    <w:rsid w:val="00CE7FDE"/>
    <w:rsid w:val="00CF01A1"/>
    <w:rsid w:val="00CF03EA"/>
    <w:rsid w:val="00CF0506"/>
    <w:rsid w:val="00CF077E"/>
    <w:rsid w:val="00CF17E1"/>
    <w:rsid w:val="00CF18C7"/>
    <w:rsid w:val="00CF1E8C"/>
    <w:rsid w:val="00CF21FE"/>
    <w:rsid w:val="00CF221F"/>
    <w:rsid w:val="00CF2A79"/>
    <w:rsid w:val="00CF2E1E"/>
    <w:rsid w:val="00CF3380"/>
    <w:rsid w:val="00CF394A"/>
    <w:rsid w:val="00CF3BF4"/>
    <w:rsid w:val="00CF4078"/>
    <w:rsid w:val="00CF43AE"/>
    <w:rsid w:val="00CF4BA5"/>
    <w:rsid w:val="00CF5384"/>
    <w:rsid w:val="00CF5D1B"/>
    <w:rsid w:val="00CF698D"/>
    <w:rsid w:val="00CF6A09"/>
    <w:rsid w:val="00CF6A64"/>
    <w:rsid w:val="00CF6CEA"/>
    <w:rsid w:val="00CF74DB"/>
    <w:rsid w:val="00CF7AF6"/>
    <w:rsid w:val="00CF7CE1"/>
    <w:rsid w:val="00CF7F04"/>
    <w:rsid w:val="00D0025F"/>
    <w:rsid w:val="00D00E5C"/>
    <w:rsid w:val="00D01145"/>
    <w:rsid w:val="00D01271"/>
    <w:rsid w:val="00D012B7"/>
    <w:rsid w:val="00D0171D"/>
    <w:rsid w:val="00D01EDA"/>
    <w:rsid w:val="00D0267F"/>
    <w:rsid w:val="00D02F13"/>
    <w:rsid w:val="00D03D5C"/>
    <w:rsid w:val="00D0436B"/>
    <w:rsid w:val="00D0460A"/>
    <w:rsid w:val="00D0467C"/>
    <w:rsid w:val="00D04B73"/>
    <w:rsid w:val="00D04DB5"/>
    <w:rsid w:val="00D057F9"/>
    <w:rsid w:val="00D0595D"/>
    <w:rsid w:val="00D05DF5"/>
    <w:rsid w:val="00D06673"/>
    <w:rsid w:val="00D0671B"/>
    <w:rsid w:val="00D0685F"/>
    <w:rsid w:val="00D0706A"/>
    <w:rsid w:val="00D10F0C"/>
    <w:rsid w:val="00D112E6"/>
    <w:rsid w:val="00D11477"/>
    <w:rsid w:val="00D12E29"/>
    <w:rsid w:val="00D137B7"/>
    <w:rsid w:val="00D13A44"/>
    <w:rsid w:val="00D1471E"/>
    <w:rsid w:val="00D14D07"/>
    <w:rsid w:val="00D15616"/>
    <w:rsid w:val="00D15E10"/>
    <w:rsid w:val="00D163BB"/>
    <w:rsid w:val="00D165CF"/>
    <w:rsid w:val="00D167D1"/>
    <w:rsid w:val="00D2014D"/>
    <w:rsid w:val="00D20385"/>
    <w:rsid w:val="00D206F6"/>
    <w:rsid w:val="00D2171A"/>
    <w:rsid w:val="00D228E0"/>
    <w:rsid w:val="00D22E3D"/>
    <w:rsid w:val="00D22EEB"/>
    <w:rsid w:val="00D23872"/>
    <w:rsid w:val="00D23E5D"/>
    <w:rsid w:val="00D24484"/>
    <w:rsid w:val="00D244A2"/>
    <w:rsid w:val="00D2582B"/>
    <w:rsid w:val="00D2593E"/>
    <w:rsid w:val="00D259A2"/>
    <w:rsid w:val="00D25B59"/>
    <w:rsid w:val="00D25BC4"/>
    <w:rsid w:val="00D2642A"/>
    <w:rsid w:val="00D270C6"/>
    <w:rsid w:val="00D27792"/>
    <w:rsid w:val="00D27997"/>
    <w:rsid w:val="00D27AE3"/>
    <w:rsid w:val="00D27F49"/>
    <w:rsid w:val="00D30579"/>
    <w:rsid w:val="00D30DF7"/>
    <w:rsid w:val="00D3176E"/>
    <w:rsid w:val="00D323C1"/>
    <w:rsid w:val="00D324B2"/>
    <w:rsid w:val="00D332BD"/>
    <w:rsid w:val="00D333B3"/>
    <w:rsid w:val="00D33F4A"/>
    <w:rsid w:val="00D33FE2"/>
    <w:rsid w:val="00D3472A"/>
    <w:rsid w:val="00D34874"/>
    <w:rsid w:val="00D353AB"/>
    <w:rsid w:val="00D354DD"/>
    <w:rsid w:val="00D358DA"/>
    <w:rsid w:val="00D35A9E"/>
    <w:rsid w:val="00D35F01"/>
    <w:rsid w:val="00D369FE"/>
    <w:rsid w:val="00D4026C"/>
    <w:rsid w:val="00D40546"/>
    <w:rsid w:val="00D4076A"/>
    <w:rsid w:val="00D40BE0"/>
    <w:rsid w:val="00D419FC"/>
    <w:rsid w:val="00D41D48"/>
    <w:rsid w:val="00D429F3"/>
    <w:rsid w:val="00D431F4"/>
    <w:rsid w:val="00D446AA"/>
    <w:rsid w:val="00D451DB"/>
    <w:rsid w:val="00D4528B"/>
    <w:rsid w:val="00D452EE"/>
    <w:rsid w:val="00D453C9"/>
    <w:rsid w:val="00D458BF"/>
    <w:rsid w:val="00D45D4D"/>
    <w:rsid w:val="00D46DA6"/>
    <w:rsid w:val="00D4744D"/>
    <w:rsid w:val="00D47825"/>
    <w:rsid w:val="00D479BB"/>
    <w:rsid w:val="00D50496"/>
    <w:rsid w:val="00D50515"/>
    <w:rsid w:val="00D51311"/>
    <w:rsid w:val="00D51361"/>
    <w:rsid w:val="00D51645"/>
    <w:rsid w:val="00D5164C"/>
    <w:rsid w:val="00D51D23"/>
    <w:rsid w:val="00D51E01"/>
    <w:rsid w:val="00D520F5"/>
    <w:rsid w:val="00D5233D"/>
    <w:rsid w:val="00D5273F"/>
    <w:rsid w:val="00D52904"/>
    <w:rsid w:val="00D53450"/>
    <w:rsid w:val="00D5403E"/>
    <w:rsid w:val="00D5415B"/>
    <w:rsid w:val="00D541B0"/>
    <w:rsid w:val="00D545A3"/>
    <w:rsid w:val="00D546DB"/>
    <w:rsid w:val="00D54D81"/>
    <w:rsid w:val="00D55474"/>
    <w:rsid w:val="00D55D1F"/>
    <w:rsid w:val="00D560D5"/>
    <w:rsid w:val="00D564E2"/>
    <w:rsid w:val="00D56FC8"/>
    <w:rsid w:val="00D60055"/>
    <w:rsid w:val="00D6008E"/>
    <w:rsid w:val="00D605DF"/>
    <w:rsid w:val="00D6118F"/>
    <w:rsid w:val="00D62A31"/>
    <w:rsid w:val="00D6320B"/>
    <w:rsid w:val="00D63699"/>
    <w:rsid w:val="00D63CAA"/>
    <w:rsid w:val="00D63E2A"/>
    <w:rsid w:val="00D642D1"/>
    <w:rsid w:val="00D65F06"/>
    <w:rsid w:val="00D67193"/>
    <w:rsid w:val="00D67293"/>
    <w:rsid w:val="00D6763E"/>
    <w:rsid w:val="00D70792"/>
    <w:rsid w:val="00D7095F"/>
    <w:rsid w:val="00D72448"/>
    <w:rsid w:val="00D724CC"/>
    <w:rsid w:val="00D730D3"/>
    <w:rsid w:val="00D7324C"/>
    <w:rsid w:val="00D7331B"/>
    <w:rsid w:val="00D74788"/>
    <w:rsid w:val="00D748B6"/>
    <w:rsid w:val="00D75387"/>
    <w:rsid w:val="00D75751"/>
    <w:rsid w:val="00D76668"/>
    <w:rsid w:val="00D76673"/>
    <w:rsid w:val="00D771D7"/>
    <w:rsid w:val="00D77851"/>
    <w:rsid w:val="00D77863"/>
    <w:rsid w:val="00D77ABD"/>
    <w:rsid w:val="00D800EA"/>
    <w:rsid w:val="00D80ACA"/>
    <w:rsid w:val="00D80FD4"/>
    <w:rsid w:val="00D81385"/>
    <w:rsid w:val="00D815C6"/>
    <w:rsid w:val="00D81601"/>
    <w:rsid w:val="00D81B6A"/>
    <w:rsid w:val="00D82294"/>
    <w:rsid w:val="00D83005"/>
    <w:rsid w:val="00D83AD4"/>
    <w:rsid w:val="00D83CDE"/>
    <w:rsid w:val="00D84969"/>
    <w:rsid w:val="00D84B84"/>
    <w:rsid w:val="00D85229"/>
    <w:rsid w:val="00D85694"/>
    <w:rsid w:val="00D858C2"/>
    <w:rsid w:val="00D85D08"/>
    <w:rsid w:val="00D862A0"/>
    <w:rsid w:val="00D865F4"/>
    <w:rsid w:val="00D86CF5"/>
    <w:rsid w:val="00D8785D"/>
    <w:rsid w:val="00D87AC5"/>
    <w:rsid w:val="00D902EB"/>
    <w:rsid w:val="00D9047F"/>
    <w:rsid w:val="00D907FC"/>
    <w:rsid w:val="00D90BC6"/>
    <w:rsid w:val="00D91B7D"/>
    <w:rsid w:val="00D921CA"/>
    <w:rsid w:val="00D926C6"/>
    <w:rsid w:val="00D928D4"/>
    <w:rsid w:val="00D93A37"/>
    <w:rsid w:val="00D93CE0"/>
    <w:rsid w:val="00D94113"/>
    <w:rsid w:val="00D948E4"/>
    <w:rsid w:val="00D94BCB"/>
    <w:rsid w:val="00D953BA"/>
    <w:rsid w:val="00D95838"/>
    <w:rsid w:val="00D95E5C"/>
    <w:rsid w:val="00D95F4B"/>
    <w:rsid w:val="00D962C1"/>
    <w:rsid w:val="00DA1297"/>
    <w:rsid w:val="00DA2467"/>
    <w:rsid w:val="00DA2F9F"/>
    <w:rsid w:val="00DA31E1"/>
    <w:rsid w:val="00DA3C4C"/>
    <w:rsid w:val="00DA5599"/>
    <w:rsid w:val="00DA67D4"/>
    <w:rsid w:val="00DB0C73"/>
    <w:rsid w:val="00DB1671"/>
    <w:rsid w:val="00DB1697"/>
    <w:rsid w:val="00DB16D0"/>
    <w:rsid w:val="00DB17E7"/>
    <w:rsid w:val="00DB3A65"/>
    <w:rsid w:val="00DB3D6E"/>
    <w:rsid w:val="00DB48B2"/>
    <w:rsid w:val="00DB54FA"/>
    <w:rsid w:val="00DB55BB"/>
    <w:rsid w:val="00DB577F"/>
    <w:rsid w:val="00DB5909"/>
    <w:rsid w:val="00DB5B29"/>
    <w:rsid w:val="00DB5DCD"/>
    <w:rsid w:val="00DB5E9D"/>
    <w:rsid w:val="00DB6755"/>
    <w:rsid w:val="00DB6BFD"/>
    <w:rsid w:val="00DB6E5D"/>
    <w:rsid w:val="00DB6EC6"/>
    <w:rsid w:val="00DB6FE4"/>
    <w:rsid w:val="00DB7174"/>
    <w:rsid w:val="00DB7B64"/>
    <w:rsid w:val="00DC0D5C"/>
    <w:rsid w:val="00DC1C49"/>
    <w:rsid w:val="00DC1D28"/>
    <w:rsid w:val="00DC2048"/>
    <w:rsid w:val="00DC2F54"/>
    <w:rsid w:val="00DC3261"/>
    <w:rsid w:val="00DC4894"/>
    <w:rsid w:val="00DC4C27"/>
    <w:rsid w:val="00DC50EA"/>
    <w:rsid w:val="00DC56DA"/>
    <w:rsid w:val="00DC63F8"/>
    <w:rsid w:val="00DC644E"/>
    <w:rsid w:val="00DC6588"/>
    <w:rsid w:val="00DC6829"/>
    <w:rsid w:val="00DC6943"/>
    <w:rsid w:val="00DC6B35"/>
    <w:rsid w:val="00DD0265"/>
    <w:rsid w:val="00DD0CFE"/>
    <w:rsid w:val="00DD0D81"/>
    <w:rsid w:val="00DD0EBF"/>
    <w:rsid w:val="00DD1C8D"/>
    <w:rsid w:val="00DD28AF"/>
    <w:rsid w:val="00DD2C14"/>
    <w:rsid w:val="00DD2C56"/>
    <w:rsid w:val="00DD2E7D"/>
    <w:rsid w:val="00DD38CF"/>
    <w:rsid w:val="00DD3E16"/>
    <w:rsid w:val="00DD3E7E"/>
    <w:rsid w:val="00DD3EB9"/>
    <w:rsid w:val="00DD4D0F"/>
    <w:rsid w:val="00DD56F2"/>
    <w:rsid w:val="00DD5E24"/>
    <w:rsid w:val="00DD6FDE"/>
    <w:rsid w:val="00DE053E"/>
    <w:rsid w:val="00DE0DC2"/>
    <w:rsid w:val="00DE0E2C"/>
    <w:rsid w:val="00DE1280"/>
    <w:rsid w:val="00DE1A51"/>
    <w:rsid w:val="00DE1CDC"/>
    <w:rsid w:val="00DE286B"/>
    <w:rsid w:val="00DE2F1F"/>
    <w:rsid w:val="00DE2FC7"/>
    <w:rsid w:val="00DE33CC"/>
    <w:rsid w:val="00DE3D0E"/>
    <w:rsid w:val="00DE3D5B"/>
    <w:rsid w:val="00DE4479"/>
    <w:rsid w:val="00DE458F"/>
    <w:rsid w:val="00DE4F11"/>
    <w:rsid w:val="00DE5ECD"/>
    <w:rsid w:val="00DE6229"/>
    <w:rsid w:val="00DE6238"/>
    <w:rsid w:val="00DE67F7"/>
    <w:rsid w:val="00DE69AF"/>
    <w:rsid w:val="00DE7590"/>
    <w:rsid w:val="00DE7F8C"/>
    <w:rsid w:val="00DF0802"/>
    <w:rsid w:val="00DF1062"/>
    <w:rsid w:val="00DF15C8"/>
    <w:rsid w:val="00DF1B18"/>
    <w:rsid w:val="00DF1B6F"/>
    <w:rsid w:val="00DF1CB0"/>
    <w:rsid w:val="00DF205F"/>
    <w:rsid w:val="00DF2145"/>
    <w:rsid w:val="00DF2A71"/>
    <w:rsid w:val="00DF2F36"/>
    <w:rsid w:val="00DF2FB4"/>
    <w:rsid w:val="00DF362E"/>
    <w:rsid w:val="00DF4192"/>
    <w:rsid w:val="00DF46D3"/>
    <w:rsid w:val="00DF4D5C"/>
    <w:rsid w:val="00DF6309"/>
    <w:rsid w:val="00DF63DE"/>
    <w:rsid w:val="00DF6753"/>
    <w:rsid w:val="00DF6891"/>
    <w:rsid w:val="00DF7D8D"/>
    <w:rsid w:val="00E0121C"/>
    <w:rsid w:val="00E016B4"/>
    <w:rsid w:val="00E018C1"/>
    <w:rsid w:val="00E01927"/>
    <w:rsid w:val="00E019B6"/>
    <w:rsid w:val="00E01A70"/>
    <w:rsid w:val="00E02337"/>
    <w:rsid w:val="00E026CB"/>
    <w:rsid w:val="00E02BE8"/>
    <w:rsid w:val="00E02FA5"/>
    <w:rsid w:val="00E03131"/>
    <w:rsid w:val="00E03C4E"/>
    <w:rsid w:val="00E04453"/>
    <w:rsid w:val="00E04F3B"/>
    <w:rsid w:val="00E04F6D"/>
    <w:rsid w:val="00E04FD8"/>
    <w:rsid w:val="00E06822"/>
    <w:rsid w:val="00E071D6"/>
    <w:rsid w:val="00E072FB"/>
    <w:rsid w:val="00E112AA"/>
    <w:rsid w:val="00E1148B"/>
    <w:rsid w:val="00E12085"/>
    <w:rsid w:val="00E12473"/>
    <w:rsid w:val="00E1249F"/>
    <w:rsid w:val="00E13520"/>
    <w:rsid w:val="00E13945"/>
    <w:rsid w:val="00E141D5"/>
    <w:rsid w:val="00E141F1"/>
    <w:rsid w:val="00E1422A"/>
    <w:rsid w:val="00E14A88"/>
    <w:rsid w:val="00E150F5"/>
    <w:rsid w:val="00E15358"/>
    <w:rsid w:val="00E15542"/>
    <w:rsid w:val="00E1600A"/>
    <w:rsid w:val="00E16AB8"/>
    <w:rsid w:val="00E17C8C"/>
    <w:rsid w:val="00E207BA"/>
    <w:rsid w:val="00E20808"/>
    <w:rsid w:val="00E208AA"/>
    <w:rsid w:val="00E2128A"/>
    <w:rsid w:val="00E2135F"/>
    <w:rsid w:val="00E225EE"/>
    <w:rsid w:val="00E23CE6"/>
    <w:rsid w:val="00E248E9"/>
    <w:rsid w:val="00E24B43"/>
    <w:rsid w:val="00E25A63"/>
    <w:rsid w:val="00E265DC"/>
    <w:rsid w:val="00E26684"/>
    <w:rsid w:val="00E2692D"/>
    <w:rsid w:val="00E26DBC"/>
    <w:rsid w:val="00E26FE0"/>
    <w:rsid w:val="00E271AC"/>
    <w:rsid w:val="00E273B4"/>
    <w:rsid w:val="00E277D1"/>
    <w:rsid w:val="00E27FED"/>
    <w:rsid w:val="00E30127"/>
    <w:rsid w:val="00E30B04"/>
    <w:rsid w:val="00E30C6D"/>
    <w:rsid w:val="00E313BB"/>
    <w:rsid w:val="00E31AE4"/>
    <w:rsid w:val="00E31B33"/>
    <w:rsid w:val="00E31F18"/>
    <w:rsid w:val="00E328BB"/>
    <w:rsid w:val="00E3299A"/>
    <w:rsid w:val="00E334CD"/>
    <w:rsid w:val="00E33D0F"/>
    <w:rsid w:val="00E33E48"/>
    <w:rsid w:val="00E33FF5"/>
    <w:rsid w:val="00E34DEF"/>
    <w:rsid w:val="00E34FBC"/>
    <w:rsid w:val="00E35052"/>
    <w:rsid w:val="00E35692"/>
    <w:rsid w:val="00E35E2D"/>
    <w:rsid w:val="00E35F5B"/>
    <w:rsid w:val="00E364E1"/>
    <w:rsid w:val="00E37155"/>
    <w:rsid w:val="00E37294"/>
    <w:rsid w:val="00E37705"/>
    <w:rsid w:val="00E40430"/>
    <w:rsid w:val="00E41C64"/>
    <w:rsid w:val="00E426F3"/>
    <w:rsid w:val="00E42BDB"/>
    <w:rsid w:val="00E42EDC"/>
    <w:rsid w:val="00E43261"/>
    <w:rsid w:val="00E434B1"/>
    <w:rsid w:val="00E43561"/>
    <w:rsid w:val="00E43688"/>
    <w:rsid w:val="00E437A6"/>
    <w:rsid w:val="00E43924"/>
    <w:rsid w:val="00E43C6C"/>
    <w:rsid w:val="00E43D2E"/>
    <w:rsid w:val="00E44305"/>
    <w:rsid w:val="00E44481"/>
    <w:rsid w:val="00E45577"/>
    <w:rsid w:val="00E45960"/>
    <w:rsid w:val="00E4656C"/>
    <w:rsid w:val="00E46905"/>
    <w:rsid w:val="00E46A30"/>
    <w:rsid w:val="00E46DFA"/>
    <w:rsid w:val="00E46E92"/>
    <w:rsid w:val="00E47E2B"/>
    <w:rsid w:val="00E506F4"/>
    <w:rsid w:val="00E50CD2"/>
    <w:rsid w:val="00E50EEA"/>
    <w:rsid w:val="00E5137A"/>
    <w:rsid w:val="00E51467"/>
    <w:rsid w:val="00E52102"/>
    <w:rsid w:val="00E52FE8"/>
    <w:rsid w:val="00E548FB"/>
    <w:rsid w:val="00E54DC4"/>
    <w:rsid w:val="00E55028"/>
    <w:rsid w:val="00E56DB4"/>
    <w:rsid w:val="00E579E1"/>
    <w:rsid w:val="00E602DC"/>
    <w:rsid w:val="00E60B65"/>
    <w:rsid w:val="00E61016"/>
    <w:rsid w:val="00E611AB"/>
    <w:rsid w:val="00E62953"/>
    <w:rsid w:val="00E629EE"/>
    <w:rsid w:val="00E62D9A"/>
    <w:rsid w:val="00E63898"/>
    <w:rsid w:val="00E63A41"/>
    <w:rsid w:val="00E63CDB"/>
    <w:rsid w:val="00E65102"/>
    <w:rsid w:val="00E6597C"/>
    <w:rsid w:val="00E65A28"/>
    <w:rsid w:val="00E65D48"/>
    <w:rsid w:val="00E66C9E"/>
    <w:rsid w:val="00E6746C"/>
    <w:rsid w:val="00E67C79"/>
    <w:rsid w:val="00E70639"/>
    <w:rsid w:val="00E708FB"/>
    <w:rsid w:val="00E71193"/>
    <w:rsid w:val="00E71431"/>
    <w:rsid w:val="00E71DDB"/>
    <w:rsid w:val="00E72220"/>
    <w:rsid w:val="00E740DF"/>
    <w:rsid w:val="00E743D3"/>
    <w:rsid w:val="00E75677"/>
    <w:rsid w:val="00E75AC0"/>
    <w:rsid w:val="00E75B6D"/>
    <w:rsid w:val="00E764E5"/>
    <w:rsid w:val="00E7693D"/>
    <w:rsid w:val="00E771A3"/>
    <w:rsid w:val="00E77ACE"/>
    <w:rsid w:val="00E77CDC"/>
    <w:rsid w:val="00E802AC"/>
    <w:rsid w:val="00E80475"/>
    <w:rsid w:val="00E8233D"/>
    <w:rsid w:val="00E82EE2"/>
    <w:rsid w:val="00E8305F"/>
    <w:rsid w:val="00E83677"/>
    <w:rsid w:val="00E836DE"/>
    <w:rsid w:val="00E84398"/>
    <w:rsid w:val="00E849B1"/>
    <w:rsid w:val="00E84EF5"/>
    <w:rsid w:val="00E85BC8"/>
    <w:rsid w:val="00E85ED2"/>
    <w:rsid w:val="00E8692D"/>
    <w:rsid w:val="00E86982"/>
    <w:rsid w:val="00E8702E"/>
    <w:rsid w:val="00E90229"/>
    <w:rsid w:val="00E90341"/>
    <w:rsid w:val="00E905E3"/>
    <w:rsid w:val="00E91687"/>
    <w:rsid w:val="00E916AC"/>
    <w:rsid w:val="00E9187F"/>
    <w:rsid w:val="00E9307E"/>
    <w:rsid w:val="00E94217"/>
    <w:rsid w:val="00E9472F"/>
    <w:rsid w:val="00E94C24"/>
    <w:rsid w:val="00E958D6"/>
    <w:rsid w:val="00E9600C"/>
    <w:rsid w:val="00E97039"/>
    <w:rsid w:val="00E971FB"/>
    <w:rsid w:val="00E977B2"/>
    <w:rsid w:val="00E97CA4"/>
    <w:rsid w:val="00EA0AB9"/>
    <w:rsid w:val="00EA229E"/>
    <w:rsid w:val="00EA2930"/>
    <w:rsid w:val="00EA2BA2"/>
    <w:rsid w:val="00EA3095"/>
    <w:rsid w:val="00EA320A"/>
    <w:rsid w:val="00EA32FB"/>
    <w:rsid w:val="00EA4013"/>
    <w:rsid w:val="00EA4164"/>
    <w:rsid w:val="00EA5428"/>
    <w:rsid w:val="00EA5548"/>
    <w:rsid w:val="00EA5A05"/>
    <w:rsid w:val="00EA681A"/>
    <w:rsid w:val="00EA6866"/>
    <w:rsid w:val="00EA6B64"/>
    <w:rsid w:val="00EA6F44"/>
    <w:rsid w:val="00EA75F9"/>
    <w:rsid w:val="00EA79DC"/>
    <w:rsid w:val="00EB028D"/>
    <w:rsid w:val="00EB0405"/>
    <w:rsid w:val="00EB0AE4"/>
    <w:rsid w:val="00EB1AC9"/>
    <w:rsid w:val="00EB1AFC"/>
    <w:rsid w:val="00EB1BEF"/>
    <w:rsid w:val="00EB25EF"/>
    <w:rsid w:val="00EB28FD"/>
    <w:rsid w:val="00EB369F"/>
    <w:rsid w:val="00EB3EEC"/>
    <w:rsid w:val="00EB3F79"/>
    <w:rsid w:val="00EB4918"/>
    <w:rsid w:val="00EB4DBF"/>
    <w:rsid w:val="00EB5A0B"/>
    <w:rsid w:val="00EB5D89"/>
    <w:rsid w:val="00EB60FA"/>
    <w:rsid w:val="00EB7769"/>
    <w:rsid w:val="00EB7949"/>
    <w:rsid w:val="00EB795D"/>
    <w:rsid w:val="00EB7B44"/>
    <w:rsid w:val="00EB7B7F"/>
    <w:rsid w:val="00EB7BA9"/>
    <w:rsid w:val="00EB7E96"/>
    <w:rsid w:val="00EB7F95"/>
    <w:rsid w:val="00EC0C5E"/>
    <w:rsid w:val="00EC1038"/>
    <w:rsid w:val="00EC1587"/>
    <w:rsid w:val="00EC166D"/>
    <w:rsid w:val="00EC24C9"/>
    <w:rsid w:val="00EC29C3"/>
    <w:rsid w:val="00EC2E02"/>
    <w:rsid w:val="00EC416F"/>
    <w:rsid w:val="00EC4579"/>
    <w:rsid w:val="00EC4946"/>
    <w:rsid w:val="00EC541A"/>
    <w:rsid w:val="00EC613B"/>
    <w:rsid w:val="00EC70A2"/>
    <w:rsid w:val="00EC71D4"/>
    <w:rsid w:val="00EC7292"/>
    <w:rsid w:val="00EC7ACF"/>
    <w:rsid w:val="00EC7F5A"/>
    <w:rsid w:val="00ED00EC"/>
    <w:rsid w:val="00ED12BE"/>
    <w:rsid w:val="00ED13B5"/>
    <w:rsid w:val="00ED1A76"/>
    <w:rsid w:val="00ED1E1A"/>
    <w:rsid w:val="00ED1EAA"/>
    <w:rsid w:val="00ED2B87"/>
    <w:rsid w:val="00ED2DB8"/>
    <w:rsid w:val="00ED3250"/>
    <w:rsid w:val="00ED377B"/>
    <w:rsid w:val="00ED3795"/>
    <w:rsid w:val="00ED3AA5"/>
    <w:rsid w:val="00ED3B27"/>
    <w:rsid w:val="00ED4FEF"/>
    <w:rsid w:val="00ED5B89"/>
    <w:rsid w:val="00ED60F3"/>
    <w:rsid w:val="00ED6CAB"/>
    <w:rsid w:val="00ED6DC3"/>
    <w:rsid w:val="00ED7A23"/>
    <w:rsid w:val="00EE05CF"/>
    <w:rsid w:val="00EE0C9B"/>
    <w:rsid w:val="00EE120B"/>
    <w:rsid w:val="00EE15EB"/>
    <w:rsid w:val="00EE178C"/>
    <w:rsid w:val="00EE180F"/>
    <w:rsid w:val="00EE1869"/>
    <w:rsid w:val="00EE1C1B"/>
    <w:rsid w:val="00EE20CA"/>
    <w:rsid w:val="00EE2711"/>
    <w:rsid w:val="00EE302A"/>
    <w:rsid w:val="00EE30AF"/>
    <w:rsid w:val="00EE313C"/>
    <w:rsid w:val="00EE3572"/>
    <w:rsid w:val="00EE3919"/>
    <w:rsid w:val="00EE3DF1"/>
    <w:rsid w:val="00EE474D"/>
    <w:rsid w:val="00EE5220"/>
    <w:rsid w:val="00EE5451"/>
    <w:rsid w:val="00EE6433"/>
    <w:rsid w:val="00EE73EF"/>
    <w:rsid w:val="00EE7B51"/>
    <w:rsid w:val="00EE7E7B"/>
    <w:rsid w:val="00EF037E"/>
    <w:rsid w:val="00EF1B45"/>
    <w:rsid w:val="00EF1CA1"/>
    <w:rsid w:val="00EF1FA3"/>
    <w:rsid w:val="00EF20C9"/>
    <w:rsid w:val="00EF21B1"/>
    <w:rsid w:val="00EF2B6C"/>
    <w:rsid w:val="00EF2DE0"/>
    <w:rsid w:val="00EF361B"/>
    <w:rsid w:val="00EF3B5C"/>
    <w:rsid w:val="00EF41AC"/>
    <w:rsid w:val="00EF45A4"/>
    <w:rsid w:val="00EF4999"/>
    <w:rsid w:val="00EF5D79"/>
    <w:rsid w:val="00EF5F68"/>
    <w:rsid w:val="00EF7C44"/>
    <w:rsid w:val="00F001CD"/>
    <w:rsid w:val="00F002AC"/>
    <w:rsid w:val="00F00BEB"/>
    <w:rsid w:val="00F0164C"/>
    <w:rsid w:val="00F03230"/>
    <w:rsid w:val="00F033DC"/>
    <w:rsid w:val="00F05F9A"/>
    <w:rsid w:val="00F066DA"/>
    <w:rsid w:val="00F06DEF"/>
    <w:rsid w:val="00F07240"/>
    <w:rsid w:val="00F10207"/>
    <w:rsid w:val="00F105EC"/>
    <w:rsid w:val="00F10CBD"/>
    <w:rsid w:val="00F12845"/>
    <w:rsid w:val="00F12CE4"/>
    <w:rsid w:val="00F133B2"/>
    <w:rsid w:val="00F13722"/>
    <w:rsid w:val="00F14618"/>
    <w:rsid w:val="00F14C97"/>
    <w:rsid w:val="00F14CA8"/>
    <w:rsid w:val="00F15C98"/>
    <w:rsid w:val="00F15F35"/>
    <w:rsid w:val="00F16478"/>
    <w:rsid w:val="00F16669"/>
    <w:rsid w:val="00F16C49"/>
    <w:rsid w:val="00F17FC9"/>
    <w:rsid w:val="00F207EC"/>
    <w:rsid w:val="00F20940"/>
    <w:rsid w:val="00F21587"/>
    <w:rsid w:val="00F21B7B"/>
    <w:rsid w:val="00F2325D"/>
    <w:rsid w:val="00F23D72"/>
    <w:rsid w:val="00F249C7"/>
    <w:rsid w:val="00F2631D"/>
    <w:rsid w:val="00F271E2"/>
    <w:rsid w:val="00F319AB"/>
    <w:rsid w:val="00F31E91"/>
    <w:rsid w:val="00F32127"/>
    <w:rsid w:val="00F322A8"/>
    <w:rsid w:val="00F3256E"/>
    <w:rsid w:val="00F33971"/>
    <w:rsid w:val="00F33B62"/>
    <w:rsid w:val="00F34B48"/>
    <w:rsid w:val="00F34EEF"/>
    <w:rsid w:val="00F34FA8"/>
    <w:rsid w:val="00F3505E"/>
    <w:rsid w:val="00F35F3F"/>
    <w:rsid w:val="00F40119"/>
    <w:rsid w:val="00F40539"/>
    <w:rsid w:val="00F41475"/>
    <w:rsid w:val="00F41883"/>
    <w:rsid w:val="00F42055"/>
    <w:rsid w:val="00F42B9E"/>
    <w:rsid w:val="00F42C58"/>
    <w:rsid w:val="00F432CB"/>
    <w:rsid w:val="00F43B9D"/>
    <w:rsid w:val="00F43C72"/>
    <w:rsid w:val="00F4518C"/>
    <w:rsid w:val="00F45509"/>
    <w:rsid w:val="00F45E5F"/>
    <w:rsid w:val="00F460F1"/>
    <w:rsid w:val="00F46130"/>
    <w:rsid w:val="00F46482"/>
    <w:rsid w:val="00F468B8"/>
    <w:rsid w:val="00F469CF"/>
    <w:rsid w:val="00F46C6E"/>
    <w:rsid w:val="00F50DC1"/>
    <w:rsid w:val="00F51028"/>
    <w:rsid w:val="00F51CF1"/>
    <w:rsid w:val="00F52094"/>
    <w:rsid w:val="00F5299E"/>
    <w:rsid w:val="00F529D0"/>
    <w:rsid w:val="00F535A6"/>
    <w:rsid w:val="00F535D5"/>
    <w:rsid w:val="00F53A57"/>
    <w:rsid w:val="00F53FE8"/>
    <w:rsid w:val="00F54847"/>
    <w:rsid w:val="00F54B8B"/>
    <w:rsid w:val="00F54C7F"/>
    <w:rsid w:val="00F54E44"/>
    <w:rsid w:val="00F55013"/>
    <w:rsid w:val="00F5573F"/>
    <w:rsid w:val="00F5591D"/>
    <w:rsid w:val="00F56CB1"/>
    <w:rsid w:val="00F570D8"/>
    <w:rsid w:val="00F5724B"/>
    <w:rsid w:val="00F602FC"/>
    <w:rsid w:val="00F6041A"/>
    <w:rsid w:val="00F60479"/>
    <w:rsid w:val="00F60B58"/>
    <w:rsid w:val="00F61697"/>
    <w:rsid w:val="00F61B23"/>
    <w:rsid w:val="00F61C35"/>
    <w:rsid w:val="00F61EC1"/>
    <w:rsid w:val="00F628A7"/>
    <w:rsid w:val="00F629B2"/>
    <w:rsid w:val="00F62F39"/>
    <w:rsid w:val="00F63495"/>
    <w:rsid w:val="00F63EFA"/>
    <w:rsid w:val="00F64672"/>
    <w:rsid w:val="00F655D4"/>
    <w:rsid w:val="00F65967"/>
    <w:rsid w:val="00F666B7"/>
    <w:rsid w:val="00F67230"/>
    <w:rsid w:val="00F71C59"/>
    <w:rsid w:val="00F720D0"/>
    <w:rsid w:val="00F728D7"/>
    <w:rsid w:val="00F72AC7"/>
    <w:rsid w:val="00F72AF6"/>
    <w:rsid w:val="00F73237"/>
    <w:rsid w:val="00F7341E"/>
    <w:rsid w:val="00F739C8"/>
    <w:rsid w:val="00F74981"/>
    <w:rsid w:val="00F74CFF"/>
    <w:rsid w:val="00F751E2"/>
    <w:rsid w:val="00F7620D"/>
    <w:rsid w:val="00F7756A"/>
    <w:rsid w:val="00F80518"/>
    <w:rsid w:val="00F807C5"/>
    <w:rsid w:val="00F83133"/>
    <w:rsid w:val="00F84263"/>
    <w:rsid w:val="00F8438D"/>
    <w:rsid w:val="00F848FA"/>
    <w:rsid w:val="00F849F6"/>
    <w:rsid w:val="00F853F8"/>
    <w:rsid w:val="00F85976"/>
    <w:rsid w:val="00F861DD"/>
    <w:rsid w:val="00F86641"/>
    <w:rsid w:val="00F87452"/>
    <w:rsid w:val="00F874F6"/>
    <w:rsid w:val="00F876D1"/>
    <w:rsid w:val="00F87906"/>
    <w:rsid w:val="00F87FA9"/>
    <w:rsid w:val="00F91888"/>
    <w:rsid w:val="00F91B23"/>
    <w:rsid w:val="00F91C13"/>
    <w:rsid w:val="00F921BD"/>
    <w:rsid w:val="00F92B88"/>
    <w:rsid w:val="00F92EAE"/>
    <w:rsid w:val="00F93092"/>
    <w:rsid w:val="00F9396A"/>
    <w:rsid w:val="00F93D41"/>
    <w:rsid w:val="00F93E82"/>
    <w:rsid w:val="00F94639"/>
    <w:rsid w:val="00F94C2D"/>
    <w:rsid w:val="00F9600D"/>
    <w:rsid w:val="00F9687F"/>
    <w:rsid w:val="00F96CF7"/>
    <w:rsid w:val="00FA1F50"/>
    <w:rsid w:val="00FA24B6"/>
    <w:rsid w:val="00FA2E5E"/>
    <w:rsid w:val="00FA4347"/>
    <w:rsid w:val="00FA61CF"/>
    <w:rsid w:val="00FA6554"/>
    <w:rsid w:val="00FA73D6"/>
    <w:rsid w:val="00FA7B82"/>
    <w:rsid w:val="00FB1108"/>
    <w:rsid w:val="00FB1690"/>
    <w:rsid w:val="00FB31D5"/>
    <w:rsid w:val="00FB355C"/>
    <w:rsid w:val="00FB3654"/>
    <w:rsid w:val="00FB3B0C"/>
    <w:rsid w:val="00FB3D43"/>
    <w:rsid w:val="00FB3D7C"/>
    <w:rsid w:val="00FB42AA"/>
    <w:rsid w:val="00FB4807"/>
    <w:rsid w:val="00FB4F8D"/>
    <w:rsid w:val="00FB5239"/>
    <w:rsid w:val="00FB5374"/>
    <w:rsid w:val="00FB6162"/>
    <w:rsid w:val="00FB65BF"/>
    <w:rsid w:val="00FB6740"/>
    <w:rsid w:val="00FB67C6"/>
    <w:rsid w:val="00FB70F0"/>
    <w:rsid w:val="00FB72DC"/>
    <w:rsid w:val="00FB767F"/>
    <w:rsid w:val="00FB7A9D"/>
    <w:rsid w:val="00FC02ED"/>
    <w:rsid w:val="00FC0D38"/>
    <w:rsid w:val="00FC15DB"/>
    <w:rsid w:val="00FC1A9F"/>
    <w:rsid w:val="00FC22C1"/>
    <w:rsid w:val="00FC249D"/>
    <w:rsid w:val="00FC2C06"/>
    <w:rsid w:val="00FC3ADD"/>
    <w:rsid w:val="00FC3B5D"/>
    <w:rsid w:val="00FC42C5"/>
    <w:rsid w:val="00FC433F"/>
    <w:rsid w:val="00FC45D2"/>
    <w:rsid w:val="00FC4CBB"/>
    <w:rsid w:val="00FC51DB"/>
    <w:rsid w:val="00FC54F6"/>
    <w:rsid w:val="00FC5A03"/>
    <w:rsid w:val="00FC5BBD"/>
    <w:rsid w:val="00FC62AE"/>
    <w:rsid w:val="00FC79C9"/>
    <w:rsid w:val="00FD075A"/>
    <w:rsid w:val="00FD1D79"/>
    <w:rsid w:val="00FD1EFB"/>
    <w:rsid w:val="00FD224F"/>
    <w:rsid w:val="00FD2F0E"/>
    <w:rsid w:val="00FD3240"/>
    <w:rsid w:val="00FD41A1"/>
    <w:rsid w:val="00FD41FA"/>
    <w:rsid w:val="00FD4831"/>
    <w:rsid w:val="00FD4C78"/>
    <w:rsid w:val="00FD511E"/>
    <w:rsid w:val="00FD61DC"/>
    <w:rsid w:val="00FD7510"/>
    <w:rsid w:val="00FD7F6F"/>
    <w:rsid w:val="00FE00D6"/>
    <w:rsid w:val="00FE0853"/>
    <w:rsid w:val="00FE0D46"/>
    <w:rsid w:val="00FE0F6E"/>
    <w:rsid w:val="00FE183E"/>
    <w:rsid w:val="00FE23C4"/>
    <w:rsid w:val="00FE2B8B"/>
    <w:rsid w:val="00FE357D"/>
    <w:rsid w:val="00FE3697"/>
    <w:rsid w:val="00FE3985"/>
    <w:rsid w:val="00FE44EC"/>
    <w:rsid w:val="00FE46A8"/>
    <w:rsid w:val="00FE535E"/>
    <w:rsid w:val="00FE58FD"/>
    <w:rsid w:val="00FE667F"/>
    <w:rsid w:val="00FF10B1"/>
    <w:rsid w:val="00FF1643"/>
    <w:rsid w:val="00FF1CA9"/>
    <w:rsid w:val="00FF23AC"/>
    <w:rsid w:val="00FF23F8"/>
    <w:rsid w:val="00FF28A0"/>
    <w:rsid w:val="00FF2BE3"/>
    <w:rsid w:val="00FF30A1"/>
    <w:rsid w:val="00FF32EA"/>
    <w:rsid w:val="00FF36BA"/>
    <w:rsid w:val="00FF3C52"/>
    <w:rsid w:val="00FF4430"/>
    <w:rsid w:val="00FF56DB"/>
    <w:rsid w:val="00FF5AAA"/>
    <w:rsid w:val="00FF5F17"/>
    <w:rsid w:val="00FF71F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E4B3C86-73AD-4B17-AF88-4D3F751161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3CFD"/>
    <w:pPr>
      <w:bidi/>
      <w:spacing w:line="240" w:lineRule="auto"/>
      <w:contextualSpacing/>
    </w:pPr>
    <w:rPr>
      <w:rFonts w:ascii="B Nazanin" w:hAnsi="B Nazanin" w:cs="B Nazanin"/>
      <w:sz w:val="28"/>
      <w:szCs w:val="28"/>
    </w:rPr>
  </w:style>
  <w:style w:type="paragraph" w:styleId="Heading1">
    <w:name w:val="heading 1"/>
    <w:next w:val="Normal"/>
    <w:link w:val="Heading1Char"/>
    <w:uiPriority w:val="9"/>
    <w:qFormat/>
    <w:rsid w:val="00747A9D"/>
    <w:pPr>
      <w:keepNext/>
      <w:keepLines/>
      <w:numPr>
        <w:numId w:val="7"/>
      </w:numPr>
      <w:bidi/>
      <w:spacing w:before="480" w:after="0" w:line="240" w:lineRule="auto"/>
      <w:outlineLvl w:val="0"/>
    </w:pPr>
    <w:rPr>
      <w:rFonts w:ascii="B Nazanin" w:eastAsiaTheme="majorEastAsia" w:hAnsi="B Nazanin" w:cs="B Nazanin"/>
      <w:b/>
      <w:bCs/>
      <w:sz w:val="28"/>
      <w:szCs w:val="28"/>
    </w:rPr>
  </w:style>
  <w:style w:type="paragraph" w:styleId="Heading2">
    <w:name w:val="heading 2"/>
    <w:basedOn w:val="Normal"/>
    <w:next w:val="Normal"/>
    <w:link w:val="Heading2Char"/>
    <w:autoRedefine/>
    <w:uiPriority w:val="9"/>
    <w:unhideWhenUsed/>
    <w:qFormat/>
    <w:rsid w:val="008B7509"/>
    <w:pPr>
      <w:keepNext/>
      <w:keepLines/>
      <w:spacing w:after="0"/>
      <w:jc w:val="center"/>
      <w:outlineLvl w:val="1"/>
    </w:pPr>
    <w:rPr>
      <w:rFonts w:eastAsiaTheme="majorEastAsia"/>
      <w:b/>
      <w:sz w:val="24"/>
      <w:szCs w:val="24"/>
      <w:lang w:bidi="fa-IR"/>
    </w:rPr>
  </w:style>
  <w:style w:type="paragraph" w:styleId="Heading3">
    <w:name w:val="heading 3"/>
    <w:basedOn w:val="Normal"/>
    <w:link w:val="Heading3Char"/>
    <w:uiPriority w:val="9"/>
    <w:qFormat/>
    <w:rsid w:val="007E775C"/>
    <w:pPr>
      <w:spacing w:after="0"/>
      <w:outlineLvl w:val="2"/>
    </w:pPr>
    <w:rPr>
      <w:rFonts w:eastAsia="Times New Roman"/>
      <w:b/>
      <w:szCs w:val="24"/>
    </w:rPr>
  </w:style>
  <w:style w:type="paragraph" w:styleId="Heading4">
    <w:name w:val="heading 4"/>
    <w:basedOn w:val="Normal"/>
    <w:next w:val="Normal"/>
    <w:link w:val="Heading4Char"/>
    <w:uiPriority w:val="9"/>
    <w:unhideWhenUsed/>
    <w:qFormat/>
    <w:rsid w:val="00066EFF"/>
    <w:pPr>
      <w:keepNext/>
      <w:keepLines/>
      <w:spacing w:after="0"/>
      <w:jc w:val="center"/>
      <w:outlineLvl w:val="3"/>
    </w:pPr>
    <w:rPr>
      <w:rFonts w:asciiTheme="majorHAnsi" w:eastAsiaTheme="majorEastAsia" w:hAnsiTheme="majorHAnsi"/>
      <w:b/>
      <w:i/>
      <w:szCs w:val="24"/>
    </w:rPr>
  </w:style>
  <w:style w:type="paragraph" w:styleId="Heading5">
    <w:name w:val="heading 5"/>
    <w:basedOn w:val="Normal"/>
    <w:link w:val="Heading5Char"/>
    <w:uiPriority w:val="9"/>
    <w:qFormat/>
    <w:rsid w:val="00CE6185"/>
    <w:pPr>
      <w:spacing w:before="100" w:beforeAutospacing="1" w:after="100" w:afterAutospacing="1" w:line="432" w:lineRule="atLeast"/>
      <w:outlineLvl w:val="4"/>
    </w:pPr>
    <w:rPr>
      <w:rFonts w:ascii="Arial" w:eastAsia="Times New Roman" w:hAnsi="Arial" w:cs="Arial"/>
      <w:b/>
      <w:bCs/>
      <w:sz w:val="24"/>
      <w:szCs w:val="24"/>
    </w:rPr>
  </w:style>
  <w:style w:type="paragraph" w:styleId="Heading6">
    <w:name w:val="heading 6"/>
    <w:basedOn w:val="Normal"/>
    <w:link w:val="Heading6Char"/>
    <w:uiPriority w:val="9"/>
    <w:qFormat/>
    <w:rsid w:val="00CE6185"/>
    <w:pPr>
      <w:spacing w:before="100" w:beforeAutospacing="1" w:after="100" w:afterAutospacing="1"/>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47A9D"/>
    <w:rPr>
      <w:rFonts w:ascii="B Nazanin" w:eastAsiaTheme="majorEastAsia" w:hAnsi="B Nazanin" w:cs="B Nazanin"/>
      <w:b/>
      <w:bCs/>
      <w:sz w:val="28"/>
      <w:szCs w:val="28"/>
    </w:rPr>
  </w:style>
  <w:style w:type="character" w:customStyle="1" w:styleId="Heading2Char">
    <w:name w:val="Heading 2 Char"/>
    <w:basedOn w:val="DefaultParagraphFont"/>
    <w:link w:val="Heading2"/>
    <w:uiPriority w:val="9"/>
    <w:rsid w:val="008B7509"/>
    <w:rPr>
      <w:rFonts w:ascii="B Nazanin" w:eastAsiaTheme="majorEastAsia" w:hAnsi="B Nazanin" w:cs="B Nazanin"/>
      <w:b/>
      <w:sz w:val="24"/>
      <w:szCs w:val="24"/>
      <w:lang w:bidi="fa-IR"/>
    </w:rPr>
  </w:style>
  <w:style w:type="character" w:customStyle="1" w:styleId="Heading3Char">
    <w:name w:val="Heading 3 Char"/>
    <w:basedOn w:val="DefaultParagraphFont"/>
    <w:link w:val="Heading3"/>
    <w:uiPriority w:val="9"/>
    <w:rsid w:val="007E775C"/>
    <w:rPr>
      <w:rFonts w:ascii="B Nazanin" w:eastAsia="Times New Roman" w:hAnsi="B Nazanin" w:cs="B Nazanin"/>
      <w:b/>
      <w:sz w:val="28"/>
      <w:szCs w:val="24"/>
    </w:rPr>
  </w:style>
  <w:style w:type="character" w:customStyle="1" w:styleId="Heading5Char">
    <w:name w:val="Heading 5 Char"/>
    <w:basedOn w:val="DefaultParagraphFont"/>
    <w:link w:val="Heading5"/>
    <w:uiPriority w:val="9"/>
    <w:rsid w:val="00CE6185"/>
    <w:rPr>
      <w:rFonts w:ascii="Arial" w:eastAsia="Times New Roman" w:hAnsi="Arial" w:cs="Arial"/>
      <w:b/>
      <w:bCs/>
      <w:sz w:val="24"/>
      <w:szCs w:val="24"/>
    </w:rPr>
  </w:style>
  <w:style w:type="character" w:customStyle="1" w:styleId="Heading6Char">
    <w:name w:val="Heading 6 Char"/>
    <w:basedOn w:val="DefaultParagraphFont"/>
    <w:link w:val="Heading6"/>
    <w:uiPriority w:val="9"/>
    <w:rsid w:val="00CE6185"/>
    <w:rPr>
      <w:rFonts w:ascii="Times New Roman" w:eastAsia="Times New Roman" w:hAnsi="Times New Roman" w:cs="Times New Roman"/>
      <w:b/>
      <w:bCs/>
      <w:sz w:val="15"/>
      <w:szCs w:val="15"/>
    </w:rPr>
  </w:style>
  <w:style w:type="character" w:styleId="Strong">
    <w:name w:val="Strong"/>
    <w:basedOn w:val="DefaultParagraphFont"/>
    <w:uiPriority w:val="22"/>
    <w:qFormat/>
    <w:rsid w:val="00CE6185"/>
    <w:rPr>
      <w:b/>
      <w:bCs/>
    </w:rPr>
  </w:style>
  <w:style w:type="paragraph" w:styleId="ListParagraph">
    <w:name w:val="List Paragraph"/>
    <w:basedOn w:val="Normal"/>
    <w:uiPriority w:val="34"/>
    <w:qFormat/>
    <w:rsid w:val="00CE6185"/>
    <w:pPr>
      <w:ind w:left="720"/>
    </w:pPr>
  </w:style>
  <w:style w:type="table" w:styleId="TableGrid">
    <w:name w:val="Table Grid"/>
    <w:basedOn w:val="TableNormal"/>
    <w:uiPriority w:val="59"/>
    <w:rsid w:val="00FC79C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FC79C9"/>
  </w:style>
  <w:style w:type="character" w:styleId="Hyperlink">
    <w:name w:val="Hyperlink"/>
    <w:basedOn w:val="DefaultParagraphFont"/>
    <w:uiPriority w:val="99"/>
    <w:unhideWhenUsed/>
    <w:rsid w:val="00FC79C9"/>
    <w:rPr>
      <w:color w:val="0000FF"/>
      <w:u w:val="single"/>
    </w:rPr>
  </w:style>
  <w:style w:type="paragraph" w:styleId="NormalWeb">
    <w:name w:val="Normal (Web)"/>
    <w:basedOn w:val="Normal"/>
    <w:uiPriority w:val="99"/>
    <w:unhideWhenUsed/>
    <w:rsid w:val="00FC79C9"/>
    <w:pPr>
      <w:spacing w:before="100" w:beforeAutospacing="1" w:after="100" w:afterAutospacing="1"/>
    </w:pPr>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C79C9"/>
    <w:pPr>
      <w:tabs>
        <w:tab w:val="center" w:pos="4680"/>
        <w:tab w:val="right" w:pos="9360"/>
      </w:tabs>
      <w:spacing w:after="0"/>
    </w:pPr>
  </w:style>
  <w:style w:type="character" w:customStyle="1" w:styleId="FooterChar">
    <w:name w:val="Footer Char"/>
    <w:basedOn w:val="DefaultParagraphFont"/>
    <w:link w:val="Footer"/>
    <w:uiPriority w:val="99"/>
    <w:rsid w:val="00FC79C9"/>
  </w:style>
  <w:style w:type="paragraph" w:styleId="FootnoteText">
    <w:name w:val="footnote text"/>
    <w:basedOn w:val="Normal"/>
    <w:link w:val="FootnoteTextChar"/>
    <w:uiPriority w:val="99"/>
    <w:semiHidden/>
    <w:unhideWhenUsed/>
    <w:rsid w:val="00FC79C9"/>
    <w:pPr>
      <w:spacing w:after="0"/>
    </w:pPr>
    <w:rPr>
      <w:sz w:val="20"/>
      <w:szCs w:val="20"/>
    </w:rPr>
  </w:style>
  <w:style w:type="character" w:customStyle="1" w:styleId="FootnoteTextChar">
    <w:name w:val="Footnote Text Char"/>
    <w:basedOn w:val="DefaultParagraphFont"/>
    <w:link w:val="FootnoteText"/>
    <w:uiPriority w:val="99"/>
    <w:semiHidden/>
    <w:rsid w:val="00FC79C9"/>
    <w:rPr>
      <w:sz w:val="20"/>
      <w:szCs w:val="20"/>
    </w:rPr>
  </w:style>
  <w:style w:type="character" w:styleId="FootnoteReference">
    <w:name w:val="footnote reference"/>
    <w:basedOn w:val="DefaultParagraphFont"/>
    <w:uiPriority w:val="99"/>
    <w:semiHidden/>
    <w:unhideWhenUsed/>
    <w:rsid w:val="00FC79C9"/>
    <w:rPr>
      <w:vertAlign w:val="superscript"/>
    </w:rPr>
  </w:style>
  <w:style w:type="paragraph" w:styleId="BalloonText">
    <w:name w:val="Balloon Text"/>
    <w:basedOn w:val="Normal"/>
    <w:link w:val="BalloonTextChar"/>
    <w:uiPriority w:val="99"/>
    <w:semiHidden/>
    <w:unhideWhenUsed/>
    <w:rsid w:val="00FC79C9"/>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79C9"/>
    <w:rPr>
      <w:rFonts w:ascii="Tahoma" w:hAnsi="Tahoma" w:cs="Tahoma"/>
      <w:sz w:val="16"/>
      <w:szCs w:val="16"/>
    </w:rPr>
  </w:style>
  <w:style w:type="character" w:customStyle="1" w:styleId="hilite">
    <w:name w:val="hilite"/>
    <w:basedOn w:val="DefaultParagraphFont"/>
    <w:rsid w:val="00705557"/>
  </w:style>
  <w:style w:type="character" w:customStyle="1" w:styleId="hilite1">
    <w:name w:val="hilite1"/>
    <w:basedOn w:val="DefaultParagraphFont"/>
    <w:rsid w:val="00705557"/>
  </w:style>
  <w:style w:type="character" w:customStyle="1" w:styleId="hilite2">
    <w:name w:val="hilite2"/>
    <w:basedOn w:val="DefaultParagraphFont"/>
    <w:rsid w:val="00705557"/>
  </w:style>
  <w:style w:type="character" w:customStyle="1" w:styleId="hilite3">
    <w:name w:val="hilite3"/>
    <w:basedOn w:val="DefaultParagraphFont"/>
    <w:rsid w:val="00705557"/>
  </w:style>
  <w:style w:type="paragraph" w:styleId="TOCHeading">
    <w:name w:val="TOC Heading"/>
    <w:basedOn w:val="Heading1"/>
    <w:next w:val="Normal"/>
    <w:uiPriority w:val="39"/>
    <w:semiHidden/>
    <w:unhideWhenUsed/>
    <w:qFormat/>
    <w:rsid w:val="003C5BD3"/>
    <w:pPr>
      <w:numPr>
        <w:numId w:val="0"/>
      </w:numPr>
      <w:bidi w:val="0"/>
      <w:spacing w:line="276" w:lineRule="auto"/>
      <w:outlineLvl w:val="9"/>
    </w:pPr>
    <w:rPr>
      <w:rFonts w:asciiTheme="majorHAnsi" w:hAnsiTheme="majorHAnsi" w:cstheme="majorBidi"/>
      <w:color w:val="365F91" w:themeColor="accent1" w:themeShade="BF"/>
      <w:lang w:eastAsia="ja-JP"/>
    </w:rPr>
  </w:style>
  <w:style w:type="paragraph" w:styleId="TOC2">
    <w:name w:val="toc 2"/>
    <w:basedOn w:val="Normal"/>
    <w:next w:val="Normal"/>
    <w:autoRedefine/>
    <w:uiPriority w:val="39"/>
    <w:unhideWhenUsed/>
    <w:qFormat/>
    <w:rsid w:val="003C5BD3"/>
    <w:pPr>
      <w:spacing w:after="100"/>
      <w:ind w:left="220"/>
    </w:pPr>
    <w:rPr>
      <w:rFonts w:eastAsiaTheme="minorEastAsia"/>
      <w:lang w:eastAsia="ja-JP"/>
    </w:rPr>
  </w:style>
  <w:style w:type="paragraph" w:styleId="TOC1">
    <w:name w:val="toc 1"/>
    <w:basedOn w:val="Normal"/>
    <w:next w:val="Normal"/>
    <w:autoRedefine/>
    <w:uiPriority w:val="39"/>
    <w:unhideWhenUsed/>
    <w:qFormat/>
    <w:rsid w:val="00E23CE6"/>
    <w:pPr>
      <w:tabs>
        <w:tab w:val="left" w:pos="387"/>
        <w:tab w:val="left" w:pos="708"/>
        <w:tab w:val="left" w:pos="1275"/>
        <w:tab w:val="right" w:leader="dot" w:pos="7796"/>
      </w:tabs>
      <w:spacing w:after="100"/>
      <w:ind w:left="283" w:right="142"/>
      <w:jc w:val="both"/>
    </w:pPr>
    <w:rPr>
      <w:rFonts w:ascii="Times New Roman" w:eastAsiaTheme="minorEastAsia" w:hAnsi="Times New Roman"/>
      <w:noProof/>
      <w:lang w:eastAsia="ja-JP" w:bidi="fa-IR"/>
    </w:rPr>
  </w:style>
  <w:style w:type="paragraph" w:styleId="TOC3">
    <w:name w:val="toc 3"/>
    <w:basedOn w:val="Normal"/>
    <w:next w:val="Normal"/>
    <w:autoRedefine/>
    <w:uiPriority w:val="39"/>
    <w:unhideWhenUsed/>
    <w:qFormat/>
    <w:rsid w:val="003C5BD3"/>
    <w:pPr>
      <w:spacing w:after="100"/>
      <w:ind w:left="440"/>
    </w:pPr>
    <w:rPr>
      <w:rFonts w:eastAsiaTheme="minorEastAsia"/>
      <w:lang w:eastAsia="ja-JP"/>
    </w:rPr>
  </w:style>
  <w:style w:type="paragraph" w:styleId="TOC4">
    <w:name w:val="toc 4"/>
    <w:basedOn w:val="Normal"/>
    <w:next w:val="Normal"/>
    <w:autoRedefine/>
    <w:uiPriority w:val="39"/>
    <w:unhideWhenUsed/>
    <w:rsid w:val="003B41C6"/>
    <w:pPr>
      <w:spacing w:after="100"/>
      <w:ind w:left="660"/>
    </w:pPr>
    <w:rPr>
      <w:rFonts w:eastAsiaTheme="minorEastAsia"/>
    </w:rPr>
  </w:style>
  <w:style w:type="paragraph" w:styleId="TOC5">
    <w:name w:val="toc 5"/>
    <w:basedOn w:val="Normal"/>
    <w:next w:val="Normal"/>
    <w:autoRedefine/>
    <w:uiPriority w:val="39"/>
    <w:unhideWhenUsed/>
    <w:rsid w:val="003B41C6"/>
    <w:pPr>
      <w:spacing w:after="100"/>
      <w:ind w:left="880"/>
    </w:pPr>
    <w:rPr>
      <w:rFonts w:eastAsiaTheme="minorEastAsia"/>
    </w:rPr>
  </w:style>
  <w:style w:type="paragraph" w:styleId="TOC6">
    <w:name w:val="toc 6"/>
    <w:basedOn w:val="Normal"/>
    <w:next w:val="Normal"/>
    <w:autoRedefine/>
    <w:uiPriority w:val="39"/>
    <w:unhideWhenUsed/>
    <w:rsid w:val="003B41C6"/>
    <w:pPr>
      <w:spacing w:after="100"/>
      <w:ind w:left="1100"/>
    </w:pPr>
    <w:rPr>
      <w:rFonts w:eastAsiaTheme="minorEastAsia"/>
    </w:rPr>
  </w:style>
  <w:style w:type="paragraph" w:styleId="TOC7">
    <w:name w:val="toc 7"/>
    <w:basedOn w:val="Normal"/>
    <w:next w:val="Normal"/>
    <w:autoRedefine/>
    <w:uiPriority w:val="39"/>
    <w:unhideWhenUsed/>
    <w:rsid w:val="003B41C6"/>
    <w:pPr>
      <w:spacing w:after="100"/>
      <w:ind w:left="1320"/>
    </w:pPr>
    <w:rPr>
      <w:rFonts w:eastAsiaTheme="minorEastAsia"/>
    </w:rPr>
  </w:style>
  <w:style w:type="paragraph" w:styleId="TOC8">
    <w:name w:val="toc 8"/>
    <w:basedOn w:val="Normal"/>
    <w:next w:val="Normal"/>
    <w:autoRedefine/>
    <w:uiPriority w:val="39"/>
    <w:unhideWhenUsed/>
    <w:rsid w:val="003B41C6"/>
    <w:pPr>
      <w:spacing w:after="100"/>
      <w:ind w:left="1540"/>
    </w:pPr>
    <w:rPr>
      <w:rFonts w:eastAsiaTheme="minorEastAsia"/>
    </w:rPr>
  </w:style>
  <w:style w:type="paragraph" w:styleId="TOC9">
    <w:name w:val="toc 9"/>
    <w:basedOn w:val="Normal"/>
    <w:next w:val="Normal"/>
    <w:autoRedefine/>
    <w:uiPriority w:val="39"/>
    <w:unhideWhenUsed/>
    <w:rsid w:val="003B41C6"/>
    <w:pPr>
      <w:spacing w:after="100"/>
      <w:ind w:left="1760"/>
    </w:pPr>
    <w:rPr>
      <w:rFonts w:eastAsiaTheme="minorEastAsia"/>
    </w:rPr>
  </w:style>
  <w:style w:type="paragraph" w:styleId="NoSpacing">
    <w:name w:val="No Spacing"/>
    <w:uiPriority w:val="1"/>
    <w:qFormat/>
    <w:rsid w:val="009D6929"/>
    <w:pPr>
      <w:bidi/>
      <w:spacing w:after="0" w:line="240" w:lineRule="auto"/>
    </w:pPr>
    <w:rPr>
      <w:rFonts w:ascii="B Nazanin" w:hAnsi="B Nazanin" w:cs="B Nazanin"/>
      <w:sz w:val="28"/>
      <w:szCs w:val="28"/>
    </w:rPr>
  </w:style>
  <w:style w:type="paragraph" w:styleId="Revision">
    <w:name w:val="Revision"/>
    <w:hidden/>
    <w:uiPriority w:val="99"/>
    <w:semiHidden/>
    <w:rsid w:val="00880C3C"/>
    <w:pPr>
      <w:spacing w:after="0" w:line="240" w:lineRule="auto"/>
    </w:pPr>
    <w:rPr>
      <w:rFonts w:ascii="B Nazanin" w:hAnsi="B Nazanin" w:cs="B Nazanin"/>
      <w:sz w:val="28"/>
      <w:szCs w:val="28"/>
    </w:rPr>
  </w:style>
  <w:style w:type="paragraph" w:styleId="Header">
    <w:name w:val="header"/>
    <w:basedOn w:val="Normal"/>
    <w:link w:val="HeaderChar"/>
    <w:uiPriority w:val="99"/>
    <w:unhideWhenUsed/>
    <w:rsid w:val="00347D68"/>
    <w:pPr>
      <w:tabs>
        <w:tab w:val="center" w:pos="4680"/>
        <w:tab w:val="right" w:pos="9360"/>
      </w:tabs>
      <w:spacing w:after="0"/>
    </w:pPr>
  </w:style>
  <w:style w:type="character" w:customStyle="1" w:styleId="HeaderChar">
    <w:name w:val="Header Char"/>
    <w:basedOn w:val="DefaultParagraphFont"/>
    <w:link w:val="Header"/>
    <w:uiPriority w:val="99"/>
    <w:rsid w:val="00347D68"/>
    <w:rPr>
      <w:rFonts w:ascii="B Nazanin" w:hAnsi="B Nazanin" w:cs="B Nazanin"/>
      <w:sz w:val="28"/>
      <w:szCs w:val="28"/>
    </w:rPr>
  </w:style>
  <w:style w:type="character" w:customStyle="1" w:styleId="Heading4Char">
    <w:name w:val="Heading 4 Char"/>
    <w:basedOn w:val="DefaultParagraphFont"/>
    <w:link w:val="Heading4"/>
    <w:uiPriority w:val="9"/>
    <w:rsid w:val="00066EFF"/>
    <w:rPr>
      <w:rFonts w:asciiTheme="majorHAnsi" w:eastAsiaTheme="majorEastAsia" w:hAnsiTheme="majorHAnsi" w:cs="B Nazanin"/>
      <w:b/>
      <w:i/>
      <w:sz w:val="28"/>
      <w:szCs w:val="24"/>
    </w:rPr>
  </w:style>
  <w:style w:type="paragraph" w:customStyle="1" w:styleId="yiv571865955">
    <w:name w:val="yiv571865955"/>
    <w:basedOn w:val="Normal"/>
    <w:rsid w:val="00571C42"/>
    <w:pPr>
      <w:bidi w:val="0"/>
      <w:spacing w:before="100" w:beforeAutospacing="1" w:after="100" w:afterAutospacing="1"/>
      <w:contextualSpacing w:val="0"/>
    </w:pPr>
    <w:rPr>
      <w:rFonts w:ascii="Times New Roman" w:eastAsia="Times New Roman" w:hAnsi="Times New Roman" w:cs="Times New Roman"/>
      <w:sz w:val="24"/>
      <w:szCs w:val="24"/>
    </w:rPr>
  </w:style>
  <w:style w:type="character" w:customStyle="1" w:styleId="apple-style-span">
    <w:name w:val="apple-style-span"/>
    <w:basedOn w:val="DefaultParagraphFont"/>
    <w:rsid w:val="0079178C"/>
  </w:style>
  <w:style w:type="paragraph" w:customStyle="1" w:styleId="postauthor">
    <w:name w:val="post_author"/>
    <w:basedOn w:val="Normal"/>
    <w:rsid w:val="0079178C"/>
    <w:pPr>
      <w:bidi w:val="0"/>
      <w:spacing w:before="100" w:beforeAutospacing="1" w:after="100" w:afterAutospacing="1"/>
      <w:contextualSpacing w:val="0"/>
    </w:pPr>
    <w:rPr>
      <w:rFonts w:ascii="Times New Roman" w:eastAsia="Times New Roman" w:hAnsi="Times New Roman" w:cs="Times New Roman"/>
      <w:sz w:val="24"/>
      <w:szCs w:val="24"/>
    </w:rPr>
  </w:style>
  <w:style w:type="character" w:customStyle="1" w:styleId="postdate">
    <w:name w:val="post_date"/>
    <w:basedOn w:val="DefaultParagraphFont"/>
    <w:rsid w:val="0079178C"/>
  </w:style>
  <w:style w:type="paragraph" w:customStyle="1" w:styleId="postcats">
    <w:name w:val="post_cats"/>
    <w:basedOn w:val="Normal"/>
    <w:rsid w:val="0079178C"/>
    <w:pPr>
      <w:bidi w:val="0"/>
      <w:spacing w:before="100" w:beforeAutospacing="1" w:after="100" w:afterAutospacing="1"/>
      <w:contextualSpacing w:val="0"/>
    </w:pPr>
    <w:rPr>
      <w:rFonts w:ascii="Times New Roman" w:eastAsia="Times New Roman" w:hAnsi="Times New Roman" w:cs="Times New Roman"/>
      <w:sz w:val="24"/>
      <w:szCs w:val="24"/>
    </w:rPr>
  </w:style>
  <w:style w:type="paragraph" w:customStyle="1" w:styleId="posttags">
    <w:name w:val="post_tags"/>
    <w:basedOn w:val="Normal"/>
    <w:rsid w:val="0079178C"/>
    <w:pPr>
      <w:bidi w:val="0"/>
      <w:spacing w:before="100" w:beforeAutospacing="1" w:after="100" w:afterAutospacing="1"/>
      <w:contextualSpacing w:val="0"/>
    </w:pPr>
    <w:rPr>
      <w:rFonts w:ascii="Times New Roman" w:eastAsia="Times New Roman" w:hAnsi="Times New Roman" w:cs="Times New Roman"/>
      <w:sz w:val="24"/>
      <w:szCs w:val="24"/>
    </w:rPr>
  </w:style>
  <w:style w:type="character" w:customStyle="1" w:styleId="flagicon">
    <w:name w:val="flagicon"/>
    <w:basedOn w:val="DefaultParagraphFont"/>
    <w:rsid w:val="007917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43845">
      <w:bodyDiv w:val="1"/>
      <w:marLeft w:val="0"/>
      <w:marRight w:val="0"/>
      <w:marTop w:val="0"/>
      <w:marBottom w:val="0"/>
      <w:divBdr>
        <w:top w:val="none" w:sz="0" w:space="0" w:color="auto"/>
        <w:left w:val="none" w:sz="0" w:space="0" w:color="auto"/>
        <w:bottom w:val="none" w:sz="0" w:space="0" w:color="auto"/>
        <w:right w:val="none" w:sz="0" w:space="0" w:color="auto"/>
      </w:divBdr>
      <w:divsChild>
        <w:div w:id="1962297703">
          <w:marLeft w:val="0"/>
          <w:marRight w:val="547"/>
          <w:marTop w:val="0"/>
          <w:marBottom w:val="0"/>
          <w:divBdr>
            <w:top w:val="none" w:sz="0" w:space="0" w:color="auto"/>
            <w:left w:val="none" w:sz="0" w:space="0" w:color="auto"/>
            <w:bottom w:val="none" w:sz="0" w:space="0" w:color="auto"/>
            <w:right w:val="none" w:sz="0" w:space="0" w:color="auto"/>
          </w:divBdr>
        </w:div>
      </w:divsChild>
    </w:div>
    <w:div w:id="38170366">
      <w:bodyDiv w:val="1"/>
      <w:marLeft w:val="0"/>
      <w:marRight w:val="0"/>
      <w:marTop w:val="0"/>
      <w:marBottom w:val="0"/>
      <w:divBdr>
        <w:top w:val="none" w:sz="0" w:space="0" w:color="auto"/>
        <w:left w:val="none" w:sz="0" w:space="0" w:color="auto"/>
        <w:bottom w:val="none" w:sz="0" w:space="0" w:color="auto"/>
        <w:right w:val="none" w:sz="0" w:space="0" w:color="auto"/>
      </w:divBdr>
    </w:div>
    <w:div w:id="146174489">
      <w:bodyDiv w:val="1"/>
      <w:marLeft w:val="0"/>
      <w:marRight w:val="0"/>
      <w:marTop w:val="0"/>
      <w:marBottom w:val="0"/>
      <w:divBdr>
        <w:top w:val="none" w:sz="0" w:space="0" w:color="auto"/>
        <w:left w:val="none" w:sz="0" w:space="0" w:color="auto"/>
        <w:bottom w:val="none" w:sz="0" w:space="0" w:color="auto"/>
        <w:right w:val="none" w:sz="0" w:space="0" w:color="auto"/>
      </w:divBdr>
    </w:div>
    <w:div w:id="235626054">
      <w:bodyDiv w:val="1"/>
      <w:marLeft w:val="0"/>
      <w:marRight w:val="0"/>
      <w:marTop w:val="0"/>
      <w:marBottom w:val="0"/>
      <w:divBdr>
        <w:top w:val="none" w:sz="0" w:space="0" w:color="auto"/>
        <w:left w:val="none" w:sz="0" w:space="0" w:color="auto"/>
        <w:bottom w:val="none" w:sz="0" w:space="0" w:color="auto"/>
        <w:right w:val="none" w:sz="0" w:space="0" w:color="auto"/>
      </w:divBdr>
      <w:divsChild>
        <w:div w:id="538471038">
          <w:marLeft w:val="0"/>
          <w:marRight w:val="547"/>
          <w:marTop w:val="0"/>
          <w:marBottom w:val="0"/>
          <w:divBdr>
            <w:top w:val="none" w:sz="0" w:space="0" w:color="auto"/>
            <w:left w:val="none" w:sz="0" w:space="0" w:color="auto"/>
            <w:bottom w:val="none" w:sz="0" w:space="0" w:color="auto"/>
            <w:right w:val="none" w:sz="0" w:space="0" w:color="auto"/>
          </w:divBdr>
        </w:div>
      </w:divsChild>
    </w:div>
    <w:div w:id="242837536">
      <w:bodyDiv w:val="1"/>
      <w:marLeft w:val="0"/>
      <w:marRight w:val="0"/>
      <w:marTop w:val="0"/>
      <w:marBottom w:val="0"/>
      <w:divBdr>
        <w:top w:val="none" w:sz="0" w:space="0" w:color="auto"/>
        <w:left w:val="none" w:sz="0" w:space="0" w:color="auto"/>
        <w:bottom w:val="none" w:sz="0" w:space="0" w:color="auto"/>
        <w:right w:val="none" w:sz="0" w:space="0" w:color="auto"/>
      </w:divBdr>
      <w:divsChild>
        <w:div w:id="197357164">
          <w:marLeft w:val="0"/>
          <w:marRight w:val="547"/>
          <w:marTop w:val="0"/>
          <w:marBottom w:val="0"/>
          <w:divBdr>
            <w:top w:val="none" w:sz="0" w:space="0" w:color="auto"/>
            <w:left w:val="none" w:sz="0" w:space="0" w:color="auto"/>
            <w:bottom w:val="none" w:sz="0" w:space="0" w:color="auto"/>
            <w:right w:val="none" w:sz="0" w:space="0" w:color="auto"/>
          </w:divBdr>
        </w:div>
        <w:div w:id="559172470">
          <w:marLeft w:val="0"/>
          <w:marRight w:val="547"/>
          <w:marTop w:val="0"/>
          <w:marBottom w:val="0"/>
          <w:divBdr>
            <w:top w:val="none" w:sz="0" w:space="0" w:color="auto"/>
            <w:left w:val="none" w:sz="0" w:space="0" w:color="auto"/>
            <w:bottom w:val="none" w:sz="0" w:space="0" w:color="auto"/>
            <w:right w:val="none" w:sz="0" w:space="0" w:color="auto"/>
          </w:divBdr>
        </w:div>
        <w:div w:id="825702919">
          <w:marLeft w:val="0"/>
          <w:marRight w:val="547"/>
          <w:marTop w:val="0"/>
          <w:marBottom w:val="0"/>
          <w:divBdr>
            <w:top w:val="none" w:sz="0" w:space="0" w:color="auto"/>
            <w:left w:val="none" w:sz="0" w:space="0" w:color="auto"/>
            <w:bottom w:val="none" w:sz="0" w:space="0" w:color="auto"/>
            <w:right w:val="none" w:sz="0" w:space="0" w:color="auto"/>
          </w:divBdr>
        </w:div>
        <w:div w:id="1311903145">
          <w:marLeft w:val="0"/>
          <w:marRight w:val="720"/>
          <w:marTop w:val="0"/>
          <w:marBottom w:val="0"/>
          <w:divBdr>
            <w:top w:val="none" w:sz="0" w:space="0" w:color="auto"/>
            <w:left w:val="none" w:sz="0" w:space="0" w:color="auto"/>
            <w:bottom w:val="none" w:sz="0" w:space="0" w:color="auto"/>
            <w:right w:val="none" w:sz="0" w:space="0" w:color="auto"/>
          </w:divBdr>
        </w:div>
        <w:div w:id="2102598568">
          <w:marLeft w:val="0"/>
          <w:marRight w:val="547"/>
          <w:marTop w:val="0"/>
          <w:marBottom w:val="0"/>
          <w:divBdr>
            <w:top w:val="none" w:sz="0" w:space="0" w:color="auto"/>
            <w:left w:val="none" w:sz="0" w:space="0" w:color="auto"/>
            <w:bottom w:val="none" w:sz="0" w:space="0" w:color="auto"/>
            <w:right w:val="none" w:sz="0" w:space="0" w:color="auto"/>
          </w:divBdr>
        </w:div>
      </w:divsChild>
    </w:div>
    <w:div w:id="315189732">
      <w:bodyDiv w:val="1"/>
      <w:marLeft w:val="0"/>
      <w:marRight w:val="0"/>
      <w:marTop w:val="0"/>
      <w:marBottom w:val="0"/>
      <w:divBdr>
        <w:top w:val="none" w:sz="0" w:space="0" w:color="auto"/>
        <w:left w:val="none" w:sz="0" w:space="0" w:color="auto"/>
        <w:bottom w:val="none" w:sz="0" w:space="0" w:color="auto"/>
        <w:right w:val="none" w:sz="0" w:space="0" w:color="auto"/>
      </w:divBdr>
    </w:div>
    <w:div w:id="320545640">
      <w:bodyDiv w:val="1"/>
      <w:marLeft w:val="0"/>
      <w:marRight w:val="0"/>
      <w:marTop w:val="0"/>
      <w:marBottom w:val="0"/>
      <w:divBdr>
        <w:top w:val="none" w:sz="0" w:space="0" w:color="auto"/>
        <w:left w:val="none" w:sz="0" w:space="0" w:color="auto"/>
        <w:bottom w:val="none" w:sz="0" w:space="0" w:color="auto"/>
        <w:right w:val="none" w:sz="0" w:space="0" w:color="auto"/>
      </w:divBdr>
    </w:div>
    <w:div w:id="450167997">
      <w:bodyDiv w:val="1"/>
      <w:marLeft w:val="0"/>
      <w:marRight w:val="0"/>
      <w:marTop w:val="0"/>
      <w:marBottom w:val="0"/>
      <w:divBdr>
        <w:top w:val="none" w:sz="0" w:space="0" w:color="auto"/>
        <w:left w:val="none" w:sz="0" w:space="0" w:color="auto"/>
        <w:bottom w:val="none" w:sz="0" w:space="0" w:color="auto"/>
        <w:right w:val="none" w:sz="0" w:space="0" w:color="auto"/>
      </w:divBdr>
    </w:div>
    <w:div w:id="641077205">
      <w:bodyDiv w:val="1"/>
      <w:marLeft w:val="0"/>
      <w:marRight w:val="0"/>
      <w:marTop w:val="0"/>
      <w:marBottom w:val="0"/>
      <w:divBdr>
        <w:top w:val="none" w:sz="0" w:space="0" w:color="auto"/>
        <w:left w:val="none" w:sz="0" w:space="0" w:color="auto"/>
        <w:bottom w:val="none" w:sz="0" w:space="0" w:color="auto"/>
        <w:right w:val="none" w:sz="0" w:space="0" w:color="auto"/>
      </w:divBdr>
      <w:divsChild>
        <w:div w:id="1745108233">
          <w:marLeft w:val="0"/>
          <w:marRight w:val="1267"/>
          <w:marTop w:val="0"/>
          <w:marBottom w:val="0"/>
          <w:divBdr>
            <w:top w:val="none" w:sz="0" w:space="0" w:color="auto"/>
            <w:left w:val="none" w:sz="0" w:space="0" w:color="auto"/>
            <w:bottom w:val="none" w:sz="0" w:space="0" w:color="auto"/>
            <w:right w:val="none" w:sz="0" w:space="0" w:color="auto"/>
          </w:divBdr>
        </w:div>
      </w:divsChild>
    </w:div>
    <w:div w:id="975182789">
      <w:bodyDiv w:val="1"/>
      <w:marLeft w:val="0"/>
      <w:marRight w:val="0"/>
      <w:marTop w:val="0"/>
      <w:marBottom w:val="0"/>
      <w:divBdr>
        <w:top w:val="none" w:sz="0" w:space="0" w:color="auto"/>
        <w:left w:val="none" w:sz="0" w:space="0" w:color="auto"/>
        <w:bottom w:val="none" w:sz="0" w:space="0" w:color="auto"/>
        <w:right w:val="none" w:sz="0" w:space="0" w:color="auto"/>
      </w:divBdr>
    </w:div>
    <w:div w:id="1197547562">
      <w:bodyDiv w:val="1"/>
      <w:marLeft w:val="0"/>
      <w:marRight w:val="0"/>
      <w:marTop w:val="0"/>
      <w:marBottom w:val="0"/>
      <w:divBdr>
        <w:top w:val="none" w:sz="0" w:space="0" w:color="auto"/>
        <w:left w:val="none" w:sz="0" w:space="0" w:color="auto"/>
        <w:bottom w:val="none" w:sz="0" w:space="0" w:color="auto"/>
        <w:right w:val="none" w:sz="0" w:space="0" w:color="auto"/>
      </w:divBdr>
      <w:divsChild>
        <w:div w:id="141968556">
          <w:marLeft w:val="0"/>
          <w:marRight w:val="720"/>
          <w:marTop w:val="0"/>
          <w:marBottom w:val="0"/>
          <w:divBdr>
            <w:top w:val="none" w:sz="0" w:space="0" w:color="auto"/>
            <w:left w:val="none" w:sz="0" w:space="0" w:color="auto"/>
            <w:bottom w:val="none" w:sz="0" w:space="0" w:color="auto"/>
            <w:right w:val="none" w:sz="0" w:space="0" w:color="auto"/>
          </w:divBdr>
        </w:div>
        <w:div w:id="169877607">
          <w:marLeft w:val="0"/>
          <w:marRight w:val="720"/>
          <w:marTop w:val="0"/>
          <w:marBottom w:val="0"/>
          <w:divBdr>
            <w:top w:val="none" w:sz="0" w:space="0" w:color="auto"/>
            <w:left w:val="none" w:sz="0" w:space="0" w:color="auto"/>
            <w:bottom w:val="none" w:sz="0" w:space="0" w:color="auto"/>
            <w:right w:val="none" w:sz="0" w:space="0" w:color="auto"/>
          </w:divBdr>
        </w:div>
        <w:div w:id="803547154">
          <w:marLeft w:val="0"/>
          <w:marRight w:val="720"/>
          <w:marTop w:val="0"/>
          <w:marBottom w:val="0"/>
          <w:divBdr>
            <w:top w:val="none" w:sz="0" w:space="0" w:color="auto"/>
            <w:left w:val="none" w:sz="0" w:space="0" w:color="auto"/>
            <w:bottom w:val="none" w:sz="0" w:space="0" w:color="auto"/>
            <w:right w:val="none" w:sz="0" w:space="0" w:color="auto"/>
          </w:divBdr>
        </w:div>
        <w:div w:id="852305845">
          <w:marLeft w:val="0"/>
          <w:marRight w:val="720"/>
          <w:marTop w:val="0"/>
          <w:marBottom w:val="0"/>
          <w:divBdr>
            <w:top w:val="none" w:sz="0" w:space="0" w:color="auto"/>
            <w:left w:val="none" w:sz="0" w:space="0" w:color="auto"/>
            <w:bottom w:val="none" w:sz="0" w:space="0" w:color="auto"/>
            <w:right w:val="none" w:sz="0" w:space="0" w:color="auto"/>
          </w:divBdr>
        </w:div>
        <w:div w:id="1234781257">
          <w:marLeft w:val="0"/>
          <w:marRight w:val="720"/>
          <w:marTop w:val="0"/>
          <w:marBottom w:val="0"/>
          <w:divBdr>
            <w:top w:val="none" w:sz="0" w:space="0" w:color="auto"/>
            <w:left w:val="none" w:sz="0" w:space="0" w:color="auto"/>
            <w:bottom w:val="none" w:sz="0" w:space="0" w:color="auto"/>
            <w:right w:val="none" w:sz="0" w:space="0" w:color="auto"/>
          </w:divBdr>
        </w:div>
        <w:div w:id="1390809347">
          <w:marLeft w:val="0"/>
          <w:marRight w:val="720"/>
          <w:marTop w:val="0"/>
          <w:marBottom w:val="0"/>
          <w:divBdr>
            <w:top w:val="none" w:sz="0" w:space="0" w:color="auto"/>
            <w:left w:val="none" w:sz="0" w:space="0" w:color="auto"/>
            <w:bottom w:val="none" w:sz="0" w:space="0" w:color="auto"/>
            <w:right w:val="none" w:sz="0" w:space="0" w:color="auto"/>
          </w:divBdr>
        </w:div>
        <w:div w:id="1522275585">
          <w:marLeft w:val="0"/>
          <w:marRight w:val="720"/>
          <w:marTop w:val="0"/>
          <w:marBottom w:val="0"/>
          <w:divBdr>
            <w:top w:val="none" w:sz="0" w:space="0" w:color="auto"/>
            <w:left w:val="none" w:sz="0" w:space="0" w:color="auto"/>
            <w:bottom w:val="none" w:sz="0" w:space="0" w:color="auto"/>
            <w:right w:val="none" w:sz="0" w:space="0" w:color="auto"/>
          </w:divBdr>
        </w:div>
        <w:div w:id="1887329143">
          <w:marLeft w:val="0"/>
          <w:marRight w:val="720"/>
          <w:marTop w:val="0"/>
          <w:marBottom w:val="0"/>
          <w:divBdr>
            <w:top w:val="none" w:sz="0" w:space="0" w:color="auto"/>
            <w:left w:val="none" w:sz="0" w:space="0" w:color="auto"/>
            <w:bottom w:val="none" w:sz="0" w:space="0" w:color="auto"/>
            <w:right w:val="none" w:sz="0" w:space="0" w:color="auto"/>
          </w:divBdr>
        </w:div>
        <w:div w:id="1953785204">
          <w:marLeft w:val="0"/>
          <w:marRight w:val="720"/>
          <w:marTop w:val="0"/>
          <w:marBottom w:val="0"/>
          <w:divBdr>
            <w:top w:val="none" w:sz="0" w:space="0" w:color="auto"/>
            <w:left w:val="none" w:sz="0" w:space="0" w:color="auto"/>
            <w:bottom w:val="none" w:sz="0" w:space="0" w:color="auto"/>
            <w:right w:val="none" w:sz="0" w:space="0" w:color="auto"/>
          </w:divBdr>
        </w:div>
      </w:divsChild>
    </w:div>
    <w:div w:id="1340812590">
      <w:bodyDiv w:val="1"/>
      <w:marLeft w:val="0"/>
      <w:marRight w:val="0"/>
      <w:marTop w:val="0"/>
      <w:marBottom w:val="0"/>
      <w:divBdr>
        <w:top w:val="none" w:sz="0" w:space="0" w:color="auto"/>
        <w:left w:val="none" w:sz="0" w:space="0" w:color="auto"/>
        <w:bottom w:val="none" w:sz="0" w:space="0" w:color="auto"/>
        <w:right w:val="none" w:sz="0" w:space="0" w:color="auto"/>
      </w:divBdr>
    </w:div>
    <w:div w:id="1583293182">
      <w:bodyDiv w:val="1"/>
      <w:marLeft w:val="0"/>
      <w:marRight w:val="0"/>
      <w:marTop w:val="0"/>
      <w:marBottom w:val="0"/>
      <w:divBdr>
        <w:top w:val="none" w:sz="0" w:space="0" w:color="auto"/>
        <w:left w:val="none" w:sz="0" w:space="0" w:color="auto"/>
        <w:bottom w:val="none" w:sz="0" w:space="0" w:color="auto"/>
        <w:right w:val="none" w:sz="0" w:space="0" w:color="auto"/>
      </w:divBdr>
    </w:div>
    <w:div w:id="1698190603">
      <w:bodyDiv w:val="1"/>
      <w:marLeft w:val="0"/>
      <w:marRight w:val="0"/>
      <w:marTop w:val="0"/>
      <w:marBottom w:val="0"/>
      <w:divBdr>
        <w:top w:val="none" w:sz="0" w:space="0" w:color="auto"/>
        <w:left w:val="none" w:sz="0" w:space="0" w:color="auto"/>
        <w:bottom w:val="none" w:sz="0" w:space="0" w:color="auto"/>
        <w:right w:val="none" w:sz="0" w:space="0" w:color="auto"/>
      </w:divBdr>
    </w:div>
    <w:div w:id="1724403776">
      <w:bodyDiv w:val="1"/>
      <w:marLeft w:val="0"/>
      <w:marRight w:val="0"/>
      <w:marTop w:val="0"/>
      <w:marBottom w:val="0"/>
      <w:divBdr>
        <w:top w:val="none" w:sz="0" w:space="0" w:color="auto"/>
        <w:left w:val="none" w:sz="0" w:space="0" w:color="auto"/>
        <w:bottom w:val="none" w:sz="0" w:space="0" w:color="auto"/>
        <w:right w:val="none" w:sz="0" w:space="0" w:color="auto"/>
      </w:divBdr>
    </w:div>
    <w:div w:id="2042776056">
      <w:bodyDiv w:val="1"/>
      <w:marLeft w:val="0"/>
      <w:marRight w:val="0"/>
      <w:marTop w:val="0"/>
      <w:marBottom w:val="0"/>
      <w:divBdr>
        <w:top w:val="none" w:sz="0" w:space="0" w:color="auto"/>
        <w:left w:val="none" w:sz="0" w:space="0" w:color="auto"/>
        <w:bottom w:val="none" w:sz="0" w:space="0" w:color="auto"/>
        <w:right w:val="none" w:sz="0" w:space="0" w:color="auto"/>
      </w:divBdr>
      <w:divsChild>
        <w:div w:id="236789975">
          <w:marLeft w:val="0"/>
          <w:marRight w:val="547"/>
          <w:marTop w:val="0"/>
          <w:marBottom w:val="0"/>
          <w:divBdr>
            <w:top w:val="none" w:sz="0" w:space="0" w:color="auto"/>
            <w:left w:val="none" w:sz="0" w:space="0" w:color="auto"/>
            <w:bottom w:val="none" w:sz="0" w:space="0" w:color="auto"/>
            <w:right w:val="none" w:sz="0" w:space="0" w:color="auto"/>
          </w:divBdr>
        </w:div>
        <w:div w:id="612640138">
          <w:marLeft w:val="0"/>
          <w:marRight w:val="547"/>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4.jpeg"/><Relationship Id="rId299" Type="http://schemas.openxmlformats.org/officeDocument/2006/relationships/image" Target="media/image194.jpeg"/><Relationship Id="rId671" Type="http://schemas.openxmlformats.org/officeDocument/2006/relationships/image" Target="media/image545.jpeg"/><Relationship Id="rId727" Type="http://schemas.openxmlformats.org/officeDocument/2006/relationships/image" Target="media/image584.jpeg"/><Relationship Id="rId21" Type="http://schemas.openxmlformats.org/officeDocument/2006/relationships/hyperlink" Target="file:///F:\daneshgah%20forough\payan%20name\&#1601;&#1575;&#1585;&#1594;%20&#1575;&#1604;&#1578;&#1581;&#1589;&#1740;&#1604;&#1740;\&#1576;&#1575;%20&#1601;&#1607;&#1585;&#1587;&#1578;-%20&#1606;&#1607;&#1575;&#1740;&#1740;.docx" TargetMode="External"/><Relationship Id="rId63" Type="http://schemas.openxmlformats.org/officeDocument/2006/relationships/hyperlink" Target="file:///F:\daneshgah%20forough\payan%20name\&#1601;&#1575;&#1585;&#1594;%20&#1575;&#1604;&#1578;&#1581;&#1589;&#1740;&#1604;&#1740;\&#1576;&#1575;%20&#1601;&#1607;&#1585;&#1587;&#1578;-%20&#1606;&#1607;&#1575;&#1740;&#1740;.docx" TargetMode="External"/><Relationship Id="rId159" Type="http://schemas.openxmlformats.org/officeDocument/2006/relationships/image" Target="media/image54.gif"/><Relationship Id="rId324" Type="http://schemas.openxmlformats.org/officeDocument/2006/relationships/image" Target="media/image217.jpeg"/><Relationship Id="rId366" Type="http://schemas.openxmlformats.org/officeDocument/2006/relationships/image" Target="media/image258.jpeg"/><Relationship Id="rId531" Type="http://schemas.openxmlformats.org/officeDocument/2006/relationships/image" Target="media/image411.jpeg"/><Relationship Id="rId573" Type="http://schemas.openxmlformats.org/officeDocument/2006/relationships/image" Target="media/image450.jpeg"/><Relationship Id="rId629" Type="http://schemas.openxmlformats.org/officeDocument/2006/relationships/image" Target="media/image505.jpeg"/><Relationship Id="rId170" Type="http://schemas.openxmlformats.org/officeDocument/2006/relationships/image" Target="media/image65.jpeg"/><Relationship Id="rId226" Type="http://schemas.openxmlformats.org/officeDocument/2006/relationships/image" Target="media/image121.emf"/><Relationship Id="rId433" Type="http://schemas.openxmlformats.org/officeDocument/2006/relationships/image" Target="media/image325.png"/><Relationship Id="rId268" Type="http://schemas.openxmlformats.org/officeDocument/2006/relationships/image" Target="media/image163.jpeg"/><Relationship Id="rId475" Type="http://schemas.openxmlformats.org/officeDocument/2006/relationships/image" Target="media/image359.jpeg"/><Relationship Id="rId640" Type="http://schemas.openxmlformats.org/officeDocument/2006/relationships/image" Target="media/image516.jpeg"/><Relationship Id="rId682" Type="http://schemas.openxmlformats.org/officeDocument/2006/relationships/image" Target="media/image556.jpeg"/><Relationship Id="rId32" Type="http://schemas.openxmlformats.org/officeDocument/2006/relationships/hyperlink" Target="file:///F:\daneshgah%20forough\payan%20name\&#1601;&#1575;&#1585;&#1594;%20&#1575;&#1604;&#1578;&#1581;&#1589;&#1740;&#1604;&#1740;\&#1576;&#1575;%20&#1601;&#1607;&#1585;&#1587;&#1578;-%20&#1606;&#1607;&#1575;&#1740;&#1740;.docx" TargetMode="External"/><Relationship Id="rId74" Type="http://schemas.openxmlformats.org/officeDocument/2006/relationships/hyperlink" Target="file:///F:\daneshgah%20forough\payan%20name\&#1601;&#1575;&#1585;&#1594;%20&#1575;&#1604;&#1578;&#1581;&#1589;&#1740;&#1604;&#1740;\&#1576;&#1575;%20&#1601;&#1607;&#1585;&#1587;&#1578;-%20&#1606;&#1607;&#1575;&#1740;&#1740;.docx" TargetMode="External"/><Relationship Id="rId128" Type="http://schemas.openxmlformats.org/officeDocument/2006/relationships/image" Target="media/image25.jpeg"/><Relationship Id="rId335" Type="http://schemas.openxmlformats.org/officeDocument/2006/relationships/image" Target="media/image228.jpeg"/><Relationship Id="rId377" Type="http://schemas.openxmlformats.org/officeDocument/2006/relationships/image" Target="media/image269.jpeg"/><Relationship Id="rId500" Type="http://schemas.openxmlformats.org/officeDocument/2006/relationships/image" Target="media/image381.jpeg"/><Relationship Id="rId542" Type="http://schemas.openxmlformats.org/officeDocument/2006/relationships/image" Target="media/image422.jpeg"/><Relationship Id="rId584" Type="http://schemas.openxmlformats.org/officeDocument/2006/relationships/image" Target="media/image461.jpeg"/><Relationship Id="rId5" Type="http://schemas.openxmlformats.org/officeDocument/2006/relationships/webSettings" Target="webSettings.xml"/><Relationship Id="rId181" Type="http://schemas.openxmlformats.org/officeDocument/2006/relationships/image" Target="media/image76.jpeg"/><Relationship Id="rId237" Type="http://schemas.openxmlformats.org/officeDocument/2006/relationships/image" Target="media/image132.jpeg"/><Relationship Id="rId402" Type="http://schemas.openxmlformats.org/officeDocument/2006/relationships/image" Target="media/image294.jpeg"/><Relationship Id="rId279" Type="http://schemas.openxmlformats.org/officeDocument/2006/relationships/image" Target="media/image174.jpeg"/><Relationship Id="rId444" Type="http://schemas.openxmlformats.org/officeDocument/2006/relationships/image" Target="media/image334.jpeg"/><Relationship Id="rId486" Type="http://schemas.openxmlformats.org/officeDocument/2006/relationships/image" Target="media/image367.jpeg"/><Relationship Id="rId651" Type="http://schemas.openxmlformats.org/officeDocument/2006/relationships/image" Target="media/image526.jpeg"/><Relationship Id="rId693" Type="http://schemas.openxmlformats.org/officeDocument/2006/relationships/image" Target="media/image567.jpeg"/><Relationship Id="rId707" Type="http://schemas.openxmlformats.org/officeDocument/2006/relationships/image" Target="media/image580.jpeg"/><Relationship Id="rId43" Type="http://schemas.openxmlformats.org/officeDocument/2006/relationships/hyperlink" Target="file:///F:\daneshgah%20forough\payan%20name\&#1601;&#1575;&#1585;&#1594;%20&#1575;&#1604;&#1578;&#1581;&#1589;&#1740;&#1604;&#1740;\&#1576;&#1575;%20&#1601;&#1607;&#1585;&#1587;&#1578;-%20&#1606;&#1607;&#1575;&#1740;&#1740;.docx" TargetMode="External"/><Relationship Id="rId139" Type="http://schemas.openxmlformats.org/officeDocument/2006/relationships/image" Target="media/image36.jpeg"/><Relationship Id="rId290" Type="http://schemas.openxmlformats.org/officeDocument/2006/relationships/image" Target="media/image185.jpeg"/><Relationship Id="rId304" Type="http://schemas.openxmlformats.org/officeDocument/2006/relationships/image" Target="media/image198.jpeg"/><Relationship Id="rId346" Type="http://schemas.openxmlformats.org/officeDocument/2006/relationships/image" Target="media/image238.jpeg"/><Relationship Id="rId388" Type="http://schemas.openxmlformats.org/officeDocument/2006/relationships/image" Target="media/image280.jpeg"/><Relationship Id="rId511" Type="http://schemas.openxmlformats.org/officeDocument/2006/relationships/image" Target="media/image391.jpeg"/><Relationship Id="rId553" Type="http://schemas.openxmlformats.org/officeDocument/2006/relationships/image" Target="media/image432.jpeg"/><Relationship Id="rId609" Type="http://schemas.microsoft.com/office/2007/relationships/hdphoto" Target="media/hdphoto16.wdp"/><Relationship Id="rId85" Type="http://schemas.openxmlformats.org/officeDocument/2006/relationships/hyperlink" Target="file:///F:\daneshgah%20forough\payan%20name\&#1601;&#1575;&#1585;&#1594;%20&#1575;&#1604;&#1578;&#1581;&#1589;&#1740;&#1604;&#1740;\&#1576;&#1575;%20&#1601;&#1607;&#1585;&#1587;&#1578;-%20&#1606;&#1607;&#1575;&#1740;&#1740;.docx" TargetMode="External"/><Relationship Id="rId150" Type="http://schemas.openxmlformats.org/officeDocument/2006/relationships/image" Target="media/image47.jpeg"/><Relationship Id="rId192" Type="http://schemas.openxmlformats.org/officeDocument/2006/relationships/image" Target="media/image87.jpeg"/><Relationship Id="rId206" Type="http://schemas.openxmlformats.org/officeDocument/2006/relationships/image" Target="media/image101.jpeg"/><Relationship Id="rId413" Type="http://schemas.openxmlformats.org/officeDocument/2006/relationships/image" Target="media/image305.jpeg"/><Relationship Id="rId595" Type="http://schemas.openxmlformats.org/officeDocument/2006/relationships/image" Target="media/image472.jpeg"/><Relationship Id="rId248" Type="http://schemas.openxmlformats.org/officeDocument/2006/relationships/image" Target="media/image143.jpeg"/><Relationship Id="rId455" Type="http://schemas.openxmlformats.org/officeDocument/2006/relationships/image" Target="media/image343.jpeg"/><Relationship Id="rId497" Type="http://schemas.openxmlformats.org/officeDocument/2006/relationships/image" Target="media/image378.jpeg"/><Relationship Id="rId620" Type="http://schemas.openxmlformats.org/officeDocument/2006/relationships/image" Target="media/image496.jpeg"/><Relationship Id="rId662" Type="http://schemas.openxmlformats.org/officeDocument/2006/relationships/image" Target="media/image537.jpeg"/><Relationship Id="rId718" Type="http://schemas.openxmlformats.org/officeDocument/2006/relationships/hyperlink" Target="http://chn.ir/" TargetMode="External"/><Relationship Id="rId12" Type="http://schemas.openxmlformats.org/officeDocument/2006/relationships/hyperlink" Target="file:///F:\daneshgah%20forough\payan%20name\&#1601;&#1575;&#1585;&#1594;%20&#1575;&#1604;&#1578;&#1581;&#1589;&#1740;&#1604;&#1740;\&#1576;&#1575;%20&#1601;&#1607;&#1585;&#1587;&#1578;-%20&#1606;&#1607;&#1575;&#1740;&#1740;.docx" TargetMode="External"/><Relationship Id="rId108" Type="http://schemas.openxmlformats.org/officeDocument/2006/relationships/image" Target="media/image5.jpeg"/><Relationship Id="rId315" Type="http://schemas.openxmlformats.org/officeDocument/2006/relationships/image" Target="media/image208.jpeg"/><Relationship Id="rId357" Type="http://schemas.openxmlformats.org/officeDocument/2006/relationships/image" Target="media/image249.jpeg"/><Relationship Id="rId522" Type="http://schemas.openxmlformats.org/officeDocument/2006/relationships/image" Target="media/image402.jpeg"/><Relationship Id="rId54" Type="http://schemas.openxmlformats.org/officeDocument/2006/relationships/hyperlink" Target="file:///F:\daneshgah%20forough\payan%20name\&#1601;&#1575;&#1585;&#1594;%20&#1575;&#1604;&#1578;&#1581;&#1589;&#1740;&#1604;&#1740;\&#1576;&#1575;%20&#1601;&#1607;&#1585;&#1587;&#1578;-%20&#1606;&#1607;&#1575;&#1740;&#1740;.docx" TargetMode="External"/><Relationship Id="rId96" Type="http://schemas.openxmlformats.org/officeDocument/2006/relationships/hyperlink" Target="file:///F:\daneshgah%20forough\payan%20name\&#1601;&#1575;&#1585;&#1594;%20&#1575;&#1604;&#1578;&#1581;&#1589;&#1740;&#1604;&#1740;\&#1576;&#1575;%20&#1601;&#1607;&#1585;&#1587;&#1578;-%20&#1606;&#1607;&#1575;&#1740;&#1740;.docx" TargetMode="External"/><Relationship Id="rId161" Type="http://schemas.openxmlformats.org/officeDocument/2006/relationships/image" Target="media/image56.jpeg"/><Relationship Id="rId217" Type="http://schemas.openxmlformats.org/officeDocument/2006/relationships/image" Target="media/image112.jpeg"/><Relationship Id="rId399" Type="http://schemas.openxmlformats.org/officeDocument/2006/relationships/image" Target="media/image291.jpeg"/><Relationship Id="rId564" Type="http://schemas.openxmlformats.org/officeDocument/2006/relationships/image" Target="media/image442.jpeg"/><Relationship Id="rId259" Type="http://schemas.openxmlformats.org/officeDocument/2006/relationships/image" Target="media/image154.jpeg"/><Relationship Id="rId424" Type="http://schemas.openxmlformats.org/officeDocument/2006/relationships/image" Target="media/image316.jpeg"/><Relationship Id="rId466" Type="http://schemas.openxmlformats.org/officeDocument/2006/relationships/image" Target="media/image352.jpeg"/><Relationship Id="rId631" Type="http://schemas.openxmlformats.org/officeDocument/2006/relationships/image" Target="media/image507.jpeg"/><Relationship Id="rId673" Type="http://schemas.openxmlformats.org/officeDocument/2006/relationships/image" Target="media/image547.jpeg"/><Relationship Id="rId729" Type="http://schemas.openxmlformats.org/officeDocument/2006/relationships/theme" Target="theme/theme1.xml"/><Relationship Id="rId23" Type="http://schemas.openxmlformats.org/officeDocument/2006/relationships/hyperlink" Target="file:///F:\daneshgah%20forough\payan%20name\&#1601;&#1575;&#1585;&#1594;%20&#1575;&#1604;&#1578;&#1581;&#1589;&#1740;&#1604;&#1740;\&#1576;&#1575;%20&#1601;&#1607;&#1585;&#1587;&#1578;-%20&#1606;&#1607;&#1575;&#1740;&#1740;.docx" TargetMode="External"/><Relationship Id="rId119" Type="http://schemas.openxmlformats.org/officeDocument/2006/relationships/image" Target="media/image16.jpeg"/><Relationship Id="rId270" Type="http://schemas.openxmlformats.org/officeDocument/2006/relationships/image" Target="media/image165.jpeg"/><Relationship Id="rId326" Type="http://schemas.openxmlformats.org/officeDocument/2006/relationships/image" Target="media/image219.jpeg"/><Relationship Id="rId533" Type="http://schemas.openxmlformats.org/officeDocument/2006/relationships/image" Target="media/image413.jpeg"/><Relationship Id="rId65" Type="http://schemas.openxmlformats.org/officeDocument/2006/relationships/hyperlink" Target="file:///F:\daneshgah%20forough\payan%20name\&#1601;&#1575;&#1585;&#1594;%20&#1575;&#1604;&#1578;&#1581;&#1589;&#1740;&#1604;&#1740;\&#1576;&#1575;%20&#1601;&#1607;&#1585;&#1587;&#1578;-%20&#1606;&#1607;&#1575;&#1740;&#1740;.docx" TargetMode="External"/><Relationship Id="rId130" Type="http://schemas.openxmlformats.org/officeDocument/2006/relationships/image" Target="media/image27.jpg"/><Relationship Id="rId368" Type="http://schemas.openxmlformats.org/officeDocument/2006/relationships/image" Target="media/image260.png"/><Relationship Id="rId575" Type="http://schemas.openxmlformats.org/officeDocument/2006/relationships/image" Target="media/image452.jpeg"/><Relationship Id="rId172" Type="http://schemas.openxmlformats.org/officeDocument/2006/relationships/image" Target="media/image67.jpeg"/><Relationship Id="rId228" Type="http://schemas.openxmlformats.org/officeDocument/2006/relationships/image" Target="media/image123.jpeg"/><Relationship Id="rId435" Type="http://schemas.openxmlformats.org/officeDocument/2006/relationships/image" Target="media/image327.jpeg"/><Relationship Id="rId477" Type="http://schemas.openxmlformats.org/officeDocument/2006/relationships/image" Target="media/image360.jpeg"/><Relationship Id="rId600" Type="http://schemas.openxmlformats.org/officeDocument/2006/relationships/image" Target="media/image477.jpeg"/><Relationship Id="rId642" Type="http://schemas.openxmlformats.org/officeDocument/2006/relationships/image" Target="media/image518.jpeg"/><Relationship Id="rId684" Type="http://schemas.openxmlformats.org/officeDocument/2006/relationships/image" Target="media/image558.jpeg"/><Relationship Id="rId281" Type="http://schemas.openxmlformats.org/officeDocument/2006/relationships/image" Target="media/image176.jpeg"/><Relationship Id="rId337" Type="http://schemas.openxmlformats.org/officeDocument/2006/relationships/image" Target="media/image230.jpeg"/><Relationship Id="rId502" Type="http://schemas.openxmlformats.org/officeDocument/2006/relationships/image" Target="media/image383.jpeg"/><Relationship Id="rId34" Type="http://schemas.openxmlformats.org/officeDocument/2006/relationships/hyperlink" Target="file:///F:\daneshgah%20forough\payan%20name\&#1601;&#1575;&#1585;&#1594;%20&#1575;&#1604;&#1578;&#1581;&#1589;&#1740;&#1604;&#1740;\&#1576;&#1575;%20&#1601;&#1607;&#1585;&#1587;&#1578;-%20&#1606;&#1607;&#1575;&#1740;&#1740;.docx" TargetMode="External"/><Relationship Id="rId76" Type="http://schemas.openxmlformats.org/officeDocument/2006/relationships/hyperlink" Target="file:///F:\daneshgah%20forough\payan%20name\&#1601;&#1575;&#1585;&#1594;%20&#1575;&#1604;&#1578;&#1581;&#1589;&#1740;&#1604;&#1740;\&#1576;&#1575;%20&#1601;&#1607;&#1585;&#1587;&#1578;-%20&#1606;&#1607;&#1575;&#1740;&#1740;.docx" TargetMode="External"/><Relationship Id="rId141" Type="http://schemas.openxmlformats.org/officeDocument/2006/relationships/image" Target="media/image38.jpeg"/><Relationship Id="rId379" Type="http://schemas.openxmlformats.org/officeDocument/2006/relationships/image" Target="media/image271.jpeg"/><Relationship Id="rId544" Type="http://schemas.openxmlformats.org/officeDocument/2006/relationships/image" Target="media/image423.jpeg"/><Relationship Id="rId586" Type="http://schemas.openxmlformats.org/officeDocument/2006/relationships/image" Target="media/image463.jpeg"/><Relationship Id="rId7" Type="http://schemas.openxmlformats.org/officeDocument/2006/relationships/endnotes" Target="endnotes.xml"/><Relationship Id="rId183" Type="http://schemas.openxmlformats.org/officeDocument/2006/relationships/image" Target="media/image78.jpeg"/><Relationship Id="rId239" Type="http://schemas.openxmlformats.org/officeDocument/2006/relationships/image" Target="media/image134.jpeg"/><Relationship Id="rId390" Type="http://schemas.openxmlformats.org/officeDocument/2006/relationships/image" Target="media/image282.jpeg"/><Relationship Id="rId404" Type="http://schemas.openxmlformats.org/officeDocument/2006/relationships/image" Target="media/image296.jpeg"/><Relationship Id="rId446" Type="http://schemas.microsoft.com/office/2007/relationships/hdphoto" Target="media/hdphoto3.wdp"/><Relationship Id="rId611" Type="http://schemas.openxmlformats.org/officeDocument/2006/relationships/image" Target="media/image487.jpeg"/><Relationship Id="rId653" Type="http://schemas.openxmlformats.org/officeDocument/2006/relationships/image" Target="media/image528.jpeg"/><Relationship Id="rId250" Type="http://schemas.openxmlformats.org/officeDocument/2006/relationships/image" Target="media/image145.jpeg"/><Relationship Id="rId292" Type="http://schemas.openxmlformats.org/officeDocument/2006/relationships/image" Target="media/image187.jpeg"/><Relationship Id="rId306" Type="http://schemas.openxmlformats.org/officeDocument/2006/relationships/image" Target="media/image200.jpeg"/><Relationship Id="rId488" Type="http://schemas.openxmlformats.org/officeDocument/2006/relationships/image" Target="media/image369.jpeg"/><Relationship Id="rId695" Type="http://schemas.openxmlformats.org/officeDocument/2006/relationships/image" Target="media/image569.jpeg"/><Relationship Id="rId709" Type="http://schemas.microsoft.com/office/2007/relationships/hdphoto" Target="media/hdphoto20.wdp"/><Relationship Id="rId45" Type="http://schemas.openxmlformats.org/officeDocument/2006/relationships/hyperlink" Target="file:///F:\daneshgah%20forough\payan%20name\&#1601;&#1575;&#1585;&#1594;%20&#1575;&#1604;&#1578;&#1581;&#1589;&#1740;&#1604;&#1740;\&#1576;&#1575;%20&#1601;&#1607;&#1585;&#1587;&#1578;-%20&#1606;&#1607;&#1575;&#1740;&#1740;.docx" TargetMode="External"/><Relationship Id="rId87" Type="http://schemas.openxmlformats.org/officeDocument/2006/relationships/hyperlink" Target="file:///F:\daneshgah%20forough\payan%20name\&#1601;&#1575;&#1585;&#1594;%20&#1575;&#1604;&#1578;&#1581;&#1589;&#1740;&#1604;&#1740;\&#1576;&#1575;%20&#1601;&#1607;&#1585;&#1587;&#1578;-%20&#1606;&#1607;&#1575;&#1740;&#1740;.docx" TargetMode="External"/><Relationship Id="rId110" Type="http://schemas.openxmlformats.org/officeDocument/2006/relationships/image" Target="media/image7.jpeg"/><Relationship Id="rId348" Type="http://schemas.openxmlformats.org/officeDocument/2006/relationships/image" Target="media/image240.jpeg"/><Relationship Id="rId513" Type="http://schemas.openxmlformats.org/officeDocument/2006/relationships/image" Target="media/image393.jpeg"/><Relationship Id="rId555" Type="http://schemas.openxmlformats.org/officeDocument/2006/relationships/image" Target="media/image433.jpeg"/><Relationship Id="rId597" Type="http://schemas.openxmlformats.org/officeDocument/2006/relationships/image" Target="media/image474.jpeg"/><Relationship Id="rId720" Type="http://schemas.openxmlformats.org/officeDocument/2006/relationships/hyperlink" Target="http://www.yazdfarda.com/" TargetMode="External"/><Relationship Id="rId152" Type="http://schemas.openxmlformats.org/officeDocument/2006/relationships/image" Target="media/image49.jpeg"/><Relationship Id="rId194" Type="http://schemas.openxmlformats.org/officeDocument/2006/relationships/image" Target="media/image89.jpeg"/><Relationship Id="rId208" Type="http://schemas.openxmlformats.org/officeDocument/2006/relationships/image" Target="media/image103.jpeg"/><Relationship Id="rId415" Type="http://schemas.openxmlformats.org/officeDocument/2006/relationships/image" Target="media/image307.jpeg"/><Relationship Id="rId457" Type="http://schemas.microsoft.com/office/2007/relationships/hdphoto" Target="media/hdphoto5.wdp"/><Relationship Id="rId622" Type="http://schemas.openxmlformats.org/officeDocument/2006/relationships/image" Target="media/image498.jpeg"/><Relationship Id="rId261" Type="http://schemas.openxmlformats.org/officeDocument/2006/relationships/image" Target="media/image156.jpeg"/><Relationship Id="rId499" Type="http://schemas.openxmlformats.org/officeDocument/2006/relationships/image" Target="media/image380.jpeg"/><Relationship Id="rId664" Type="http://schemas.openxmlformats.org/officeDocument/2006/relationships/image" Target="media/image539.jpeg"/><Relationship Id="rId14" Type="http://schemas.openxmlformats.org/officeDocument/2006/relationships/hyperlink" Target="file:///F:\daneshgah%20forough\payan%20name\&#1601;&#1575;&#1585;&#1594;%20&#1575;&#1604;&#1578;&#1581;&#1589;&#1740;&#1604;&#1740;\&#1576;&#1575;%20&#1601;&#1607;&#1585;&#1587;&#1578;-%20&#1606;&#1607;&#1575;&#1740;&#1740;.docx" TargetMode="External"/><Relationship Id="rId56" Type="http://schemas.openxmlformats.org/officeDocument/2006/relationships/hyperlink" Target="file:///F:\daneshgah%20forough\payan%20name\&#1601;&#1575;&#1585;&#1594;%20&#1575;&#1604;&#1578;&#1581;&#1589;&#1740;&#1604;&#1740;\&#1576;&#1575;%20&#1601;&#1607;&#1585;&#1587;&#1578;-%20&#1606;&#1607;&#1575;&#1740;&#1740;.docx" TargetMode="External"/><Relationship Id="rId317" Type="http://schemas.openxmlformats.org/officeDocument/2006/relationships/image" Target="media/image210.jpeg"/><Relationship Id="rId359" Type="http://schemas.openxmlformats.org/officeDocument/2006/relationships/image" Target="media/image251.jpeg"/><Relationship Id="rId524" Type="http://schemas.openxmlformats.org/officeDocument/2006/relationships/image" Target="media/image404.jpeg"/><Relationship Id="rId566" Type="http://schemas.openxmlformats.org/officeDocument/2006/relationships/image" Target="media/image444.jpeg"/><Relationship Id="rId98" Type="http://schemas.openxmlformats.org/officeDocument/2006/relationships/hyperlink" Target="file:///F:\daneshgah%20forough\payan%20name\&#1601;&#1575;&#1585;&#1594;%20&#1575;&#1604;&#1578;&#1581;&#1589;&#1740;&#1604;&#1740;\&#1576;&#1575;%20&#1601;&#1607;&#1585;&#1587;&#1578;-%20&#1606;&#1607;&#1575;&#1740;&#1740;.docx" TargetMode="External"/><Relationship Id="rId121" Type="http://schemas.openxmlformats.org/officeDocument/2006/relationships/image" Target="media/image18.jpeg"/><Relationship Id="rId163" Type="http://schemas.openxmlformats.org/officeDocument/2006/relationships/image" Target="media/image58.jpeg"/><Relationship Id="rId219" Type="http://schemas.openxmlformats.org/officeDocument/2006/relationships/image" Target="media/image114.jpeg"/><Relationship Id="rId370" Type="http://schemas.openxmlformats.org/officeDocument/2006/relationships/image" Target="media/image262.jpeg"/><Relationship Id="rId426" Type="http://schemas.openxmlformats.org/officeDocument/2006/relationships/image" Target="media/image318.jpeg"/><Relationship Id="rId633" Type="http://schemas.openxmlformats.org/officeDocument/2006/relationships/image" Target="media/image509.jpeg"/><Relationship Id="rId230" Type="http://schemas.openxmlformats.org/officeDocument/2006/relationships/image" Target="media/image125.jpeg"/><Relationship Id="rId468" Type="http://schemas.microsoft.com/office/2007/relationships/hdphoto" Target="media/hdphoto7.wdp"/><Relationship Id="rId675" Type="http://schemas.openxmlformats.org/officeDocument/2006/relationships/image" Target="media/image549.jpeg"/><Relationship Id="rId25" Type="http://schemas.openxmlformats.org/officeDocument/2006/relationships/hyperlink" Target="file:///F:\daneshgah%20forough\payan%20name\&#1601;&#1575;&#1585;&#1594;%20&#1575;&#1604;&#1578;&#1581;&#1589;&#1740;&#1604;&#1740;\&#1576;&#1575;%20&#1601;&#1607;&#1585;&#1587;&#1578;-%20&#1606;&#1607;&#1575;&#1740;&#1740;.docx" TargetMode="External"/><Relationship Id="rId67" Type="http://schemas.openxmlformats.org/officeDocument/2006/relationships/hyperlink" Target="file:///F:\daneshgah%20forough\payan%20name\&#1601;&#1575;&#1585;&#1594;%20&#1575;&#1604;&#1578;&#1581;&#1589;&#1740;&#1604;&#1740;\&#1576;&#1575;%20&#1601;&#1607;&#1585;&#1587;&#1578;-%20&#1606;&#1607;&#1575;&#1740;&#1740;.docx" TargetMode="External"/><Relationship Id="rId272" Type="http://schemas.openxmlformats.org/officeDocument/2006/relationships/image" Target="media/image167.jpeg"/><Relationship Id="rId328" Type="http://schemas.openxmlformats.org/officeDocument/2006/relationships/image" Target="media/image221.jpeg"/><Relationship Id="rId535" Type="http://schemas.openxmlformats.org/officeDocument/2006/relationships/image" Target="media/image415.jpeg"/><Relationship Id="rId577" Type="http://schemas.openxmlformats.org/officeDocument/2006/relationships/image" Target="media/image454.jpeg"/><Relationship Id="rId700" Type="http://schemas.openxmlformats.org/officeDocument/2006/relationships/image" Target="media/image573.jpeg"/><Relationship Id="rId132" Type="http://schemas.openxmlformats.org/officeDocument/2006/relationships/image" Target="media/image29.jpg"/><Relationship Id="rId174" Type="http://schemas.openxmlformats.org/officeDocument/2006/relationships/image" Target="media/image69.jpeg"/><Relationship Id="rId381" Type="http://schemas.openxmlformats.org/officeDocument/2006/relationships/image" Target="media/image273.jpeg"/><Relationship Id="rId602" Type="http://schemas.openxmlformats.org/officeDocument/2006/relationships/image" Target="media/image479.jpeg"/><Relationship Id="rId241" Type="http://schemas.openxmlformats.org/officeDocument/2006/relationships/image" Target="media/image136.jpeg"/><Relationship Id="rId437" Type="http://schemas.openxmlformats.org/officeDocument/2006/relationships/image" Target="media/image329.jpeg"/><Relationship Id="rId479" Type="http://schemas.openxmlformats.org/officeDocument/2006/relationships/image" Target="media/image362.jpeg"/><Relationship Id="rId644" Type="http://schemas.openxmlformats.org/officeDocument/2006/relationships/image" Target="media/image520.jpeg"/><Relationship Id="rId686" Type="http://schemas.openxmlformats.org/officeDocument/2006/relationships/image" Target="media/image560.jpeg"/><Relationship Id="rId36" Type="http://schemas.openxmlformats.org/officeDocument/2006/relationships/hyperlink" Target="file:///F:\daneshgah%20forough\payan%20name\&#1601;&#1575;&#1585;&#1594;%20&#1575;&#1604;&#1578;&#1581;&#1589;&#1740;&#1604;&#1740;\&#1576;&#1575;%20&#1601;&#1607;&#1585;&#1587;&#1578;-%20&#1606;&#1607;&#1575;&#1740;&#1740;.docx" TargetMode="External"/><Relationship Id="rId283" Type="http://schemas.openxmlformats.org/officeDocument/2006/relationships/image" Target="media/image178.jpeg"/><Relationship Id="rId339" Type="http://schemas.openxmlformats.org/officeDocument/2006/relationships/image" Target="media/image232.jpeg"/><Relationship Id="rId490" Type="http://schemas.openxmlformats.org/officeDocument/2006/relationships/image" Target="media/image371.jpeg"/><Relationship Id="rId504" Type="http://schemas.openxmlformats.org/officeDocument/2006/relationships/image" Target="media/image385.jpeg"/><Relationship Id="rId546" Type="http://schemas.openxmlformats.org/officeDocument/2006/relationships/image" Target="media/image425.jpeg"/><Relationship Id="rId711" Type="http://schemas.openxmlformats.org/officeDocument/2006/relationships/hyperlink" Target="http://www.ichtolibrary.ir/web/guest/wiki/-/wiki/Main" TargetMode="External"/><Relationship Id="rId78" Type="http://schemas.openxmlformats.org/officeDocument/2006/relationships/hyperlink" Target="file:///F:\daneshgah%20forough\payan%20name\&#1601;&#1575;&#1585;&#1594;%20&#1575;&#1604;&#1578;&#1581;&#1589;&#1740;&#1604;&#1740;\&#1576;&#1575;%20&#1601;&#1607;&#1585;&#1587;&#1578;-%20&#1606;&#1607;&#1575;&#1740;&#1740;.docx" TargetMode="External"/><Relationship Id="rId101" Type="http://schemas.openxmlformats.org/officeDocument/2006/relationships/image" Target="media/image1.jpeg"/><Relationship Id="rId143" Type="http://schemas.openxmlformats.org/officeDocument/2006/relationships/image" Target="media/image40.png"/><Relationship Id="rId185" Type="http://schemas.openxmlformats.org/officeDocument/2006/relationships/image" Target="media/image80.jpeg"/><Relationship Id="rId350" Type="http://schemas.openxmlformats.org/officeDocument/2006/relationships/image" Target="media/image242.jpeg"/><Relationship Id="rId406" Type="http://schemas.openxmlformats.org/officeDocument/2006/relationships/image" Target="media/image298.jpeg"/><Relationship Id="rId588" Type="http://schemas.openxmlformats.org/officeDocument/2006/relationships/image" Target="media/image465.jpeg"/><Relationship Id="rId9" Type="http://schemas.openxmlformats.org/officeDocument/2006/relationships/footer" Target="footer2.xml"/><Relationship Id="rId210" Type="http://schemas.openxmlformats.org/officeDocument/2006/relationships/image" Target="media/image105.jpeg"/><Relationship Id="rId392" Type="http://schemas.openxmlformats.org/officeDocument/2006/relationships/image" Target="media/image284.jpeg"/><Relationship Id="rId448" Type="http://schemas.openxmlformats.org/officeDocument/2006/relationships/image" Target="media/image337.jpeg"/><Relationship Id="rId613" Type="http://schemas.openxmlformats.org/officeDocument/2006/relationships/image" Target="media/image489.jpeg"/><Relationship Id="rId655" Type="http://schemas.openxmlformats.org/officeDocument/2006/relationships/image" Target="media/image530.jpeg"/><Relationship Id="rId697" Type="http://schemas.microsoft.com/office/2007/relationships/hdphoto" Target="media/hdphoto19.wdp"/><Relationship Id="rId252" Type="http://schemas.openxmlformats.org/officeDocument/2006/relationships/image" Target="media/image147.jpeg"/><Relationship Id="rId294" Type="http://schemas.openxmlformats.org/officeDocument/2006/relationships/image" Target="media/image189.jpeg"/><Relationship Id="rId308" Type="http://schemas.openxmlformats.org/officeDocument/2006/relationships/image" Target="media/image201.jpeg"/><Relationship Id="rId515" Type="http://schemas.openxmlformats.org/officeDocument/2006/relationships/image" Target="media/image395.jpeg"/><Relationship Id="rId722" Type="http://schemas.openxmlformats.org/officeDocument/2006/relationships/hyperlink" Target="http://www.iranview.com" TargetMode="External"/><Relationship Id="rId47" Type="http://schemas.openxmlformats.org/officeDocument/2006/relationships/hyperlink" Target="file:///F:\daneshgah%20forough\payan%20name\&#1601;&#1575;&#1585;&#1594;%20&#1575;&#1604;&#1578;&#1581;&#1589;&#1740;&#1604;&#1740;\&#1576;&#1575;%20&#1601;&#1607;&#1585;&#1587;&#1578;-%20&#1606;&#1607;&#1575;&#1740;&#1740;.docx" TargetMode="External"/><Relationship Id="rId89" Type="http://schemas.openxmlformats.org/officeDocument/2006/relationships/hyperlink" Target="file:///F:\daneshgah%20forough\payan%20name\&#1601;&#1575;&#1585;&#1594;%20&#1575;&#1604;&#1578;&#1581;&#1589;&#1740;&#1604;&#1740;\&#1576;&#1575;%20&#1601;&#1607;&#1585;&#1587;&#1578;-%20&#1606;&#1607;&#1575;&#1740;&#1740;.docx" TargetMode="External"/><Relationship Id="rId112" Type="http://schemas.openxmlformats.org/officeDocument/2006/relationships/image" Target="media/image9.jpeg"/><Relationship Id="rId154" Type="http://schemas.openxmlformats.org/officeDocument/2006/relationships/chart" Target="charts/chart1.xml"/><Relationship Id="rId361" Type="http://schemas.openxmlformats.org/officeDocument/2006/relationships/image" Target="media/image253.jpeg"/><Relationship Id="rId557" Type="http://schemas.openxmlformats.org/officeDocument/2006/relationships/image" Target="media/image435.jpeg"/><Relationship Id="rId599" Type="http://schemas.openxmlformats.org/officeDocument/2006/relationships/image" Target="media/image476.jpeg"/><Relationship Id="rId196" Type="http://schemas.openxmlformats.org/officeDocument/2006/relationships/image" Target="media/image91.jpeg"/><Relationship Id="rId417" Type="http://schemas.openxmlformats.org/officeDocument/2006/relationships/image" Target="media/image309.jpeg"/><Relationship Id="rId459" Type="http://schemas.openxmlformats.org/officeDocument/2006/relationships/image" Target="media/image346.jpeg"/><Relationship Id="rId624" Type="http://schemas.openxmlformats.org/officeDocument/2006/relationships/image" Target="media/image500.jpeg"/><Relationship Id="rId666" Type="http://schemas.microsoft.com/office/2007/relationships/hdphoto" Target="media/hdphoto18.wdp"/><Relationship Id="rId16" Type="http://schemas.openxmlformats.org/officeDocument/2006/relationships/hyperlink" Target="file:///F:\daneshgah%20forough\payan%20name\&#1601;&#1575;&#1585;&#1594;%20&#1575;&#1604;&#1578;&#1581;&#1589;&#1740;&#1604;&#1740;\&#1576;&#1575;%20&#1601;&#1607;&#1585;&#1587;&#1578;-%20&#1606;&#1607;&#1575;&#1740;&#1740;.docx" TargetMode="External"/><Relationship Id="rId221" Type="http://schemas.openxmlformats.org/officeDocument/2006/relationships/image" Target="media/image116.emf"/><Relationship Id="rId263" Type="http://schemas.openxmlformats.org/officeDocument/2006/relationships/image" Target="media/image158.jpeg"/><Relationship Id="rId319" Type="http://schemas.openxmlformats.org/officeDocument/2006/relationships/image" Target="media/image212.jpeg"/><Relationship Id="rId470" Type="http://schemas.openxmlformats.org/officeDocument/2006/relationships/image" Target="media/image355.jpeg"/><Relationship Id="rId526" Type="http://schemas.openxmlformats.org/officeDocument/2006/relationships/image" Target="media/image406.jpeg"/><Relationship Id="rId58" Type="http://schemas.openxmlformats.org/officeDocument/2006/relationships/hyperlink" Target="file:///F:\daneshgah%20forough\payan%20name\&#1601;&#1575;&#1585;&#1594;%20&#1575;&#1604;&#1578;&#1581;&#1589;&#1740;&#1604;&#1740;\&#1576;&#1575;%20&#1601;&#1607;&#1585;&#1587;&#1578;-%20&#1606;&#1607;&#1575;&#1740;&#1740;.docx" TargetMode="External"/><Relationship Id="rId123" Type="http://schemas.openxmlformats.org/officeDocument/2006/relationships/image" Target="media/image20.jpeg"/><Relationship Id="rId330" Type="http://schemas.openxmlformats.org/officeDocument/2006/relationships/image" Target="media/image223.jpeg"/><Relationship Id="rId568" Type="http://schemas.openxmlformats.org/officeDocument/2006/relationships/image" Target="media/image446.jpeg"/><Relationship Id="rId165" Type="http://schemas.openxmlformats.org/officeDocument/2006/relationships/image" Target="media/image60.jpeg"/><Relationship Id="rId372" Type="http://schemas.openxmlformats.org/officeDocument/2006/relationships/image" Target="media/image264.jpeg"/><Relationship Id="rId428" Type="http://schemas.openxmlformats.org/officeDocument/2006/relationships/image" Target="media/image320.jpeg"/><Relationship Id="rId635" Type="http://schemas.openxmlformats.org/officeDocument/2006/relationships/image" Target="media/image511.jpeg"/><Relationship Id="rId677" Type="http://schemas.openxmlformats.org/officeDocument/2006/relationships/image" Target="media/image551.jpeg"/><Relationship Id="rId232" Type="http://schemas.openxmlformats.org/officeDocument/2006/relationships/image" Target="media/image127.jpeg"/><Relationship Id="rId274" Type="http://schemas.openxmlformats.org/officeDocument/2006/relationships/image" Target="media/image169.jpeg"/><Relationship Id="rId481" Type="http://schemas.openxmlformats.org/officeDocument/2006/relationships/image" Target="media/image363.jpeg"/><Relationship Id="rId702" Type="http://schemas.openxmlformats.org/officeDocument/2006/relationships/image" Target="media/image575.jpeg"/><Relationship Id="rId27" Type="http://schemas.openxmlformats.org/officeDocument/2006/relationships/hyperlink" Target="file:///F:\daneshgah%20forough\payan%20name\&#1601;&#1575;&#1585;&#1594;%20&#1575;&#1604;&#1578;&#1581;&#1589;&#1740;&#1604;&#1740;\&#1576;&#1575;%20&#1601;&#1607;&#1585;&#1587;&#1578;-%20&#1606;&#1607;&#1575;&#1740;&#1740;.docx" TargetMode="External"/><Relationship Id="rId69" Type="http://schemas.openxmlformats.org/officeDocument/2006/relationships/hyperlink" Target="file:///F:\daneshgah%20forough\payan%20name\&#1601;&#1575;&#1585;&#1594;%20&#1575;&#1604;&#1578;&#1581;&#1589;&#1740;&#1604;&#1740;\&#1576;&#1575;%20&#1601;&#1607;&#1585;&#1587;&#1578;-%20&#1606;&#1607;&#1575;&#1740;&#1740;.docx" TargetMode="External"/><Relationship Id="rId134" Type="http://schemas.openxmlformats.org/officeDocument/2006/relationships/image" Target="media/image31.jpg"/><Relationship Id="rId537" Type="http://schemas.openxmlformats.org/officeDocument/2006/relationships/image" Target="media/image417.jpeg"/><Relationship Id="rId579" Type="http://schemas.openxmlformats.org/officeDocument/2006/relationships/image" Target="media/image456.jpeg"/><Relationship Id="rId80" Type="http://schemas.openxmlformats.org/officeDocument/2006/relationships/hyperlink" Target="file:///F:\daneshgah%20forough\payan%20name\&#1601;&#1575;&#1585;&#1594;%20&#1575;&#1604;&#1578;&#1581;&#1589;&#1740;&#1604;&#1740;\&#1576;&#1575;%20&#1601;&#1607;&#1585;&#1587;&#1578;-%20&#1606;&#1607;&#1575;&#1740;&#1740;.docx" TargetMode="External"/><Relationship Id="rId176" Type="http://schemas.openxmlformats.org/officeDocument/2006/relationships/image" Target="media/image71.jpeg"/><Relationship Id="rId341" Type="http://schemas.openxmlformats.org/officeDocument/2006/relationships/image" Target="media/image233.jpeg"/><Relationship Id="rId383" Type="http://schemas.openxmlformats.org/officeDocument/2006/relationships/image" Target="media/image275.jpeg"/><Relationship Id="rId439" Type="http://schemas.microsoft.com/office/2007/relationships/hdphoto" Target="media/hdphoto1.wdp"/><Relationship Id="rId590" Type="http://schemas.openxmlformats.org/officeDocument/2006/relationships/image" Target="media/image467.jpeg"/><Relationship Id="rId604" Type="http://schemas.openxmlformats.org/officeDocument/2006/relationships/image" Target="media/image481.jpeg"/><Relationship Id="rId646" Type="http://schemas.microsoft.com/office/2007/relationships/hdphoto" Target="media/hdphoto17.wdp"/><Relationship Id="rId201" Type="http://schemas.openxmlformats.org/officeDocument/2006/relationships/image" Target="media/image96.jpeg"/><Relationship Id="rId243" Type="http://schemas.openxmlformats.org/officeDocument/2006/relationships/image" Target="media/image138.jpeg"/><Relationship Id="rId285" Type="http://schemas.openxmlformats.org/officeDocument/2006/relationships/image" Target="media/image180.jpeg"/><Relationship Id="rId450" Type="http://schemas.openxmlformats.org/officeDocument/2006/relationships/image" Target="media/image339.jpeg"/><Relationship Id="rId506" Type="http://schemas.openxmlformats.org/officeDocument/2006/relationships/image" Target="media/image387.jpeg"/><Relationship Id="rId688" Type="http://schemas.openxmlformats.org/officeDocument/2006/relationships/image" Target="media/image562.jpeg"/><Relationship Id="rId38" Type="http://schemas.openxmlformats.org/officeDocument/2006/relationships/hyperlink" Target="file:///F:\daneshgah%20forough\payan%20name\&#1601;&#1575;&#1585;&#1594;%20&#1575;&#1604;&#1578;&#1581;&#1589;&#1740;&#1604;&#1740;\&#1576;&#1575;%20&#1601;&#1607;&#1585;&#1587;&#1578;-%20&#1606;&#1607;&#1575;&#1740;&#1740;.docx" TargetMode="External"/><Relationship Id="rId103" Type="http://schemas.openxmlformats.org/officeDocument/2006/relationships/hyperlink" Target="http://fa.wikipedia.org/w/index.php?title=%D8%A8%D8%A7%D8%B3%D8%AA%D8%A7%D9%86_%D8%B4%D9%86%D8%A7%D8%AE%D8%AA%DB%8C&amp;action=edit&amp;redlink=1&amp;preload=%D8%A7%D9%84%DA%AF%D9%88:%D8%A7%DB%8C%D8%AC%D8%A7%D8%AF+%D9%85%D9%82%D8%A7%D9%84%D9%87/%D8%A7%D8%B3%D8%AA%D8%AE%D9%88%D8%A7%D9%86%E2%80%8C%D8%A8%D9%86%D8%AF%DB%8C&amp;editintro=%D8%A7%D9%84%DA%AF%D9%88:%D8%A7%DB%8C%D8%AC%D8%A7%D8%AF+%D9%85%D9%82%D8%A7%D9%84%D9%87/%D8%A7%D8%AF%DB%8C%D8%AA%E2%80%8C%D9%86%D9%88%D8%AA%DB%8C%D8%B3&amp;summary=%D8%A7%DB%8C%D8%AC%D8%A7%D8%AF+%DB%8C%DA%A9+%D9%85%D9%82%D8%A7%D9%84%D9%87+%D9%86%D9%88+%D8%A7%D8%B2+%D8%B7%D8%B1%DB%8C%D9%82+%D8%A7%DB%8C%D8%AC%D8%A7%D8%AF%DA%AF%D8%B1&amp;nosummary=&amp;prefix=&amp;minor=&amp;create=%D8%AF%D8%B1%D8%B3%D8%AA+%DA%A9%D8%B1%D8%AF%D9%86+%D9%85%D9%82%D8%A7%D9%84%D9%87+%D8%AC%D8%AF%DB%8C%D8%AF" TargetMode="External"/><Relationship Id="rId310" Type="http://schemas.openxmlformats.org/officeDocument/2006/relationships/image" Target="media/image203.jpeg"/><Relationship Id="rId492" Type="http://schemas.openxmlformats.org/officeDocument/2006/relationships/image" Target="media/image373.jpeg"/><Relationship Id="rId548" Type="http://schemas.openxmlformats.org/officeDocument/2006/relationships/image" Target="media/image427.jpeg"/><Relationship Id="rId713" Type="http://schemas.openxmlformats.org/officeDocument/2006/relationships/hyperlink" Target="http://www.Mehrews.com/" TargetMode="External"/><Relationship Id="rId91" Type="http://schemas.openxmlformats.org/officeDocument/2006/relationships/hyperlink" Target="file:///F:\daneshgah%20forough\payan%20name\&#1601;&#1575;&#1585;&#1594;%20&#1575;&#1604;&#1578;&#1581;&#1589;&#1740;&#1604;&#1740;\&#1576;&#1575;%20&#1601;&#1607;&#1585;&#1587;&#1578;-%20&#1606;&#1607;&#1575;&#1740;&#1740;.docx" TargetMode="External"/><Relationship Id="rId145" Type="http://schemas.openxmlformats.org/officeDocument/2006/relationships/image" Target="media/image42.png"/><Relationship Id="rId187" Type="http://schemas.openxmlformats.org/officeDocument/2006/relationships/image" Target="media/image82.jpeg"/><Relationship Id="rId352" Type="http://schemas.openxmlformats.org/officeDocument/2006/relationships/image" Target="media/image244.jpeg"/><Relationship Id="rId394" Type="http://schemas.openxmlformats.org/officeDocument/2006/relationships/image" Target="media/image286.jpeg"/><Relationship Id="rId408" Type="http://schemas.openxmlformats.org/officeDocument/2006/relationships/image" Target="media/image300.jpeg"/><Relationship Id="rId615" Type="http://schemas.openxmlformats.org/officeDocument/2006/relationships/image" Target="media/image491.jpeg"/><Relationship Id="rId212" Type="http://schemas.openxmlformats.org/officeDocument/2006/relationships/image" Target="media/image107.jpeg"/><Relationship Id="rId254" Type="http://schemas.openxmlformats.org/officeDocument/2006/relationships/image" Target="media/image149.jpeg"/><Relationship Id="rId657" Type="http://schemas.openxmlformats.org/officeDocument/2006/relationships/image" Target="media/image532.jpeg"/><Relationship Id="rId699" Type="http://schemas.openxmlformats.org/officeDocument/2006/relationships/image" Target="media/image572.jpeg"/><Relationship Id="rId49" Type="http://schemas.openxmlformats.org/officeDocument/2006/relationships/hyperlink" Target="file:///F:\daneshgah%20forough\payan%20name\&#1601;&#1575;&#1585;&#1594;%20&#1575;&#1604;&#1578;&#1581;&#1589;&#1740;&#1604;&#1740;\&#1576;&#1575;%20&#1601;&#1607;&#1585;&#1587;&#1578;-%20&#1606;&#1607;&#1575;&#1740;&#1740;.docx" TargetMode="External"/><Relationship Id="rId114" Type="http://schemas.openxmlformats.org/officeDocument/2006/relationships/image" Target="media/image11.jpeg"/><Relationship Id="rId296" Type="http://schemas.openxmlformats.org/officeDocument/2006/relationships/image" Target="media/image191.jpeg"/><Relationship Id="rId461" Type="http://schemas.openxmlformats.org/officeDocument/2006/relationships/image" Target="media/image348.jpeg"/><Relationship Id="rId517" Type="http://schemas.openxmlformats.org/officeDocument/2006/relationships/image" Target="media/image397.jpeg"/><Relationship Id="rId559" Type="http://schemas.openxmlformats.org/officeDocument/2006/relationships/image" Target="media/image437.jpeg"/><Relationship Id="rId724" Type="http://schemas.openxmlformats.org/officeDocument/2006/relationships/hyperlink" Target="http://www.bible-history.com/" TargetMode="External"/><Relationship Id="rId60" Type="http://schemas.openxmlformats.org/officeDocument/2006/relationships/hyperlink" Target="file:///F:\daneshgah%20forough\payan%20name\&#1601;&#1575;&#1585;&#1594;%20&#1575;&#1604;&#1578;&#1581;&#1589;&#1740;&#1604;&#1740;\&#1576;&#1575;%20&#1601;&#1607;&#1585;&#1587;&#1578;-%20&#1606;&#1607;&#1575;&#1740;&#1740;.docx" TargetMode="External"/><Relationship Id="rId156" Type="http://schemas.openxmlformats.org/officeDocument/2006/relationships/image" Target="media/image51.gif"/><Relationship Id="rId198" Type="http://schemas.openxmlformats.org/officeDocument/2006/relationships/image" Target="media/image93.jpeg"/><Relationship Id="rId321" Type="http://schemas.openxmlformats.org/officeDocument/2006/relationships/image" Target="media/image214.jpeg"/><Relationship Id="rId363" Type="http://schemas.openxmlformats.org/officeDocument/2006/relationships/image" Target="media/image255.jpeg"/><Relationship Id="rId419" Type="http://schemas.openxmlformats.org/officeDocument/2006/relationships/image" Target="media/image311.jpeg"/><Relationship Id="rId570" Type="http://schemas.openxmlformats.org/officeDocument/2006/relationships/image" Target="media/image448.jpeg"/><Relationship Id="rId626" Type="http://schemas.openxmlformats.org/officeDocument/2006/relationships/image" Target="media/image502.jpeg"/><Relationship Id="rId223" Type="http://schemas.openxmlformats.org/officeDocument/2006/relationships/image" Target="media/image118.emf"/><Relationship Id="rId430" Type="http://schemas.openxmlformats.org/officeDocument/2006/relationships/image" Target="media/image322.tiff"/><Relationship Id="rId668" Type="http://schemas.openxmlformats.org/officeDocument/2006/relationships/image" Target="media/image542.jpeg"/><Relationship Id="rId18" Type="http://schemas.openxmlformats.org/officeDocument/2006/relationships/hyperlink" Target="file:///F:\daneshgah%20forough\payan%20name\&#1601;&#1575;&#1585;&#1594;%20&#1575;&#1604;&#1578;&#1581;&#1589;&#1740;&#1604;&#1740;\&#1576;&#1575;%20&#1601;&#1607;&#1585;&#1587;&#1578;-%20&#1606;&#1607;&#1575;&#1740;&#1740;.docx" TargetMode="External"/><Relationship Id="rId265" Type="http://schemas.openxmlformats.org/officeDocument/2006/relationships/image" Target="media/image160.jpeg"/><Relationship Id="rId472" Type="http://schemas.openxmlformats.org/officeDocument/2006/relationships/image" Target="media/image357.jpeg"/><Relationship Id="rId528" Type="http://schemas.openxmlformats.org/officeDocument/2006/relationships/image" Target="media/image408.jpeg"/><Relationship Id="rId125" Type="http://schemas.openxmlformats.org/officeDocument/2006/relationships/image" Target="media/image22.jpeg"/><Relationship Id="rId167" Type="http://schemas.openxmlformats.org/officeDocument/2006/relationships/image" Target="media/image62.jpeg"/><Relationship Id="rId332" Type="http://schemas.openxmlformats.org/officeDocument/2006/relationships/image" Target="media/image225.gif"/><Relationship Id="rId374" Type="http://schemas.openxmlformats.org/officeDocument/2006/relationships/image" Target="media/image266.jpeg"/><Relationship Id="rId581" Type="http://schemas.openxmlformats.org/officeDocument/2006/relationships/image" Target="media/image458.jpeg"/><Relationship Id="rId71" Type="http://schemas.openxmlformats.org/officeDocument/2006/relationships/hyperlink" Target="file:///F:\daneshgah%20forough\payan%20name\&#1601;&#1575;&#1585;&#1594;%20&#1575;&#1604;&#1578;&#1581;&#1589;&#1740;&#1604;&#1740;\&#1576;&#1575;%20&#1601;&#1607;&#1585;&#1587;&#1578;-%20&#1606;&#1607;&#1575;&#1740;&#1740;.docx" TargetMode="External"/><Relationship Id="rId234" Type="http://schemas.openxmlformats.org/officeDocument/2006/relationships/image" Target="media/image129.jpeg"/><Relationship Id="rId637" Type="http://schemas.openxmlformats.org/officeDocument/2006/relationships/image" Target="media/image513.jpeg"/><Relationship Id="rId679" Type="http://schemas.openxmlformats.org/officeDocument/2006/relationships/image" Target="media/image553.jpeg"/><Relationship Id="rId2" Type="http://schemas.openxmlformats.org/officeDocument/2006/relationships/numbering" Target="numbering.xml"/><Relationship Id="rId29" Type="http://schemas.openxmlformats.org/officeDocument/2006/relationships/hyperlink" Target="file:///F:\daneshgah%20forough\payan%20name\&#1601;&#1575;&#1585;&#1594;%20&#1575;&#1604;&#1578;&#1581;&#1589;&#1740;&#1604;&#1740;\&#1576;&#1575;%20&#1601;&#1607;&#1585;&#1587;&#1578;-%20&#1606;&#1607;&#1575;&#1740;&#1740;.docx" TargetMode="External"/><Relationship Id="rId276" Type="http://schemas.openxmlformats.org/officeDocument/2006/relationships/image" Target="media/image171.jpeg"/><Relationship Id="rId441" Type="http://schemas.openxmlformats.org/officeDocument/2006/relationships/image" Target="media/image332.jpeg"/><Relationship Id="rId483" Type="http://schemas.microsoft.com/office/2007/relationships/hdphoto" Target="media/hdphoto11.wdp"/><Relationship Id="rId539" Type="http://schemas.openxmlformats.org/officeDocument/2006/relationships/image" Target="media/image419.jpeg"/><Relationship Id="rId690" Type="http://schemas.openxmlformats.org/officeDocument/2006/relationships/image" Target="media/image564.jpeg"/><Relationship Id="rId704" Type="http://schemas.openxmlformats.org/officeDocument/2006/relationships/image" Target="media/image577.jpeg"/><Relationship Id="rId40" Type="http://schemas.openxmlformats.org/officeDocument/2006/relationships/hyperlink" Target="file:///F:\daneshgah%20forough\payan%20name\&#1601;&#1575;&#1585;&#1594;%20&#1575;&#1604;&#1578;&#1581;&#1589;&#1740;&#1604;&#1740;\&#1576;&#1575;%20&#1601;&#1607;&#1585;&#1587;&#1578;-%20&#1606;&#1607;&#1575;&#1740;&#1740;.docx" TargetMode="External"/><Relationship Id="rId136" Type="http://schemas.openxmlformats.org/officeDocument/2006/relationships/image" Target="media/image33.jpeg"/><Relationship Id="rId178" Type="http://schemas.openxmlformats.org/officeDocument/2006/relationships/image" Target="media/image73.jpeg"/><Relationship Id="rId301" Type="http://schemas.openxmlformats.org/officeDocument/2006/relationships/image" Target="media/image196.jpeg"/><Relationship Id="rId343" Type="http://schemas.openxmlformats.org/officeDocument/2006/relationships/image" Target="media/image235.jpeg"/><Relationship Id="rId550" Type="http://schemas.openxmlformats.org/officeDocument/2006/relationships/image" Target="media/image429.jpeg"/><Relationship Id="rId82" Type="http://schemas.openxmlformats.org/officeDocument/2006/relationships/hyperlink" Target="file:///F:\daneshgah%20forough\payan%20name\&#1601;&#1575;&#1585;&#1594;%20&#1575;&#1604;&#1578;&#1581;&#1589;&#1740;&#1604;&#1740;\&#1576;&#1575;%20&#1601;&#1607;&#1585;&#1587;&#1578;-%20&#1606;&#1607;&#1575;&#1740;&#1740;.docx" TargetMode="External"/><Relationship Id="rId203" Type="http://schemas.openxmlformats.org/officeDocument/2006/relationships/image" Target="media/image98.jpeg"/><Relationship Id="rId385" Type="http://schemas.openxmlformats.org/officeDocument/2006/relationships/image" Target="media/image277.jpeg"/><Relationship Id="rId592" Type="http://schemas.openxmlformats.org/officeDocument/2006/relationships/image" Target="media/image469.jpeg"/><Relationship Id="rId606" Type="http://schemas.openxmlformats.org/officeDocument/2006/relationships/image" Target="media/image483.jpeg"/><Relationship Id="rId648" Type="http://schemas.openxmlformats.org/officeDocument/2006/relationships/image" Target="media/image523.jpeg"/><Relationship Id="rId245" Type="http://schemas.openxmlformats.org/officeDocument/2006/relationships/image" Target="media/image140.jpeg"/><Relationship Id="rId287" Type="http://schemas.openxmlformats.org/officeDocument/2006/relationships/image" Target="media/image182.jpeg"/><Relationship Id="rId410" Type="http://schemas.openxmlformats.org/officeDocument/2006/relationships/image" Target="media/image302.jpeg"/><Relationship Id="rId452" Type="http://schemas.openxmlformats.org/officeDocument/2006/relationships/image" Target="media/image341.jpeg"/><Relationship Id="rId494" Type="http://schemas.openxmlformats.org/officeDocument/2006/relationships/image" Target="media/image375.jpeg"/><Relationship Id="rId508" Type="http://schemas.openxmlformats.org/officeDocument/2006/relationships/image" Target="media/image388.jpeg"/><Relationship Id="rId715" Type="http://schemas.openxmlformats.org/officeDocument/2006/relationships/hyperlink" Target="http://www.Aftab.ir" TargetMode="External"/><Relationship Id="rId105" Type="http://schemas.openxmlformats.org/officeDocument/2006/relationships/hyperlink" Target="http://fa.wikipedia.org/wiki/%D8%B5%D9%81%D9%88%DB%8C" TargetMode="External"/><Relationship Id="rId147" Type="http://schemas.openxmlformats.org/officeDocument/2006/relationships/image" Target="media/image44.jpeg"/><Relationship Id="rId312" Type="http://schemas.openxmlformats.org/officeDocument/2006/relationships/image" Target="media/image205.jpeg"/><Relationship Id="rId354" Type="http://schemas.openxmlformats.org/officeDocument/2006/relationships/image" Target="media/image246.jpeg"/><Relationship Id="rId51" Type="http://schemas.openxmlformats.org/officeDocument/2006/relationships/hyperlink" Target="file:///F:\daneshgah%20forough\payan%20name\&#1601;&#1575;&#1585;&#1594;%20&#1575;&#1604;&#1578;&#1581;&#1589;&#1740;&#1604;&#1740;\&#1576;&#1575;%20&#1601;&#1607;&#1585;&#1587;&#1578;-%20&#1606;&#1607;&#1575;&#1740;&#1740;.docx" TargetMode="External"/><Relationship Id="rId93" Type="http://schemas.openxmlformats.org/officeDocument/2006/relationships/hyperlink" Target="file:///F:\daneshgah%20forough\payan%20name\&#1601;&#1575;&#1585;&#1594;%20&#1575;&#1604;&#1578;&#1581;&#1589;&#1740;&#1604;&#1740;\&#1576;&#1575;%20&#1601;&#1607;&#1585;&#1587;&#1578;-%20&#1606;&#1607;&#1575;&#1740;&#1740;.docx" TargetMode="External"/><Relationship Id="rId189" Type="http://schemas.openxmlformats.org/officeDocument/2006/relationships/image" Target="media/image84.jpeg"/><Relationship Id="rId396" Type="http://schemas.openxmlformats.org/officeDocument/2006/relationships/image" Target="media/image288.jpeg"/><Relationship Id="rId561" Type="http://schemas.openxmlformats.org/officeDocument/2006/relationships/image" Target="media/image439.jpeg"/><Relationship Id="rId617" Type="http://schemas.openxmlformats.org/officeDocument/2006/relationships/image" Target="media/image493.jpeg"/><Relationship Id="rId659" Type="http://schemas.openxmlformats.org/officeDocument/2006/relationships/image" Target="media/image534.jpeg"/><Relationship Id="rId214" Type="http://schemas.openxmlformats.org/officeDocument/2006/relationships/image" Target="media/image109.jpeg"/><Relationship Id="rId256" Type="http://schemas.openxmlformats.org/officeDocument/2006/relationships/image" Target="media/image151.jpeg"/><Relationship Id="rId298" Type="http://schemas.openxmlformats.org/officeDocument/2006/relationships/image" Target="media/image193.jpeg"/><Relationship Id="rId421" Type="http://schemas.openxmlformats.org/officeDocument/2006/relationships/image" Target="media/image313.jpeg"/><Relationship Id="rId463" Type="http://schemas.openxmlformats.org/officeDocument/2006/relationships/image" Target="media/image350.jpeg"/><Relationship Id="rId519" Type="http://schemas.openxmlformats.org/officeDocument/2006/relationships/image" Target="media/image399.jpeg"/><Relationship Id="rId670" Type="http://schemas.openxmlformats.org/officeDocument/2006/relationships/image" Target="media/image544.jpeg"/><Relationship Id="rId116" Type="http://schemas.openxmlformats.org/officeDocument/2006/relationships/image" Target="media/image13.jpeg"/><Relationship Id="rId137" Type="http://schemas.openxmlformats.org/officeDocument/2006/relationships/image" Target="media/image34.jpeg"/><Relationship Id="rId158" Type="http://schemas.openxmlformats.org/officeDocument/2006/relationships/image" Target="media/image53.gif"/><Relationship Id="rId302" Type="http://schemas.openxmlformats.org/officeDocument/2006/relationships/image" Target="media/image197.jpeg"/><Relationship Id="rId323" Type="http://schemas.openxmlformats.org/officeDocument/2006/relationships/image" Target="media/image216.jpeg"/><Relationship Id="rId344" Type="http://schemas.openxmlformats.org/officeDocument/2006/relationships/image" Target="media/image236.jpeg"/><Relationship Id="rId530" Type="http://schemas.openxmlformats.org/officeDocument/2006/relationships/image" Target="media/image410.jpeg"/><Relationship Id="rId691" Type="http://schemas.openxmlformats.org/officeDocument/2006/relationships/image" Target="media/image565.jpeg"/><Relationship Id="rId726" Type="http://schemas.openxmlformats.org/officeDocument/2006/relationships/image" Target="media/image583.jpeg"/><Relationship Id="rId20" Type="http://schemas.openxmlformats.org/officeDocument/2006/relationships/hyperlink" Target="file:///F:\daneshgah%20forough\payan%20name\&#1601;&#1575;&#1585;&#1594;%20&#1575;&#1604;&#1578;&#1581;&#1589;&#1740;&#1604;&#1740;\&#1576;&#1575;%20&#1601;&#1607;&#1585;&#1587;&#1578;-%20&#1606;&#1607;&#1575;&#1740;&#1740;.docx" TargetMode="External"/><Relationship Id="rId41" Type="http://schemas.openxmlformats.org/officeDocument/2006/relationships/hyperlink" Target="file:///F:\daneshgah%20forough\payan%20name\&#1601;&#1575;&#1585;&#1594;%20&#1575;&#1604;&#1578;&#1581;&#1589;&#1740;&#1604;&#1740;\&#1576;&#1575;%20&#1601;&#1607;&#1585;&#1587;&#1578;-%20&#1606;&#1607;&#1575;&#1740;&#1740;.docx" TargetMode="External"/><Relationship Id="rId62" Type="http://schemas.openxmlformats.org/officeDocument/2006/relationships/hyperlink" Target="file:///F:\daneshgah%20forough\payan%20name\&#1601;&#1575;&#1585;&#1594;%20&#1575;&#1604;&#1578;&#1581;&#1589;&#1740;&#1604;&#1740;\&#1576;&#1575;%20&#1601;&#1607;&#1585;&#1587;&#1578;-%20&#1606;&#1607;&#1575;&#1740;&#1740;.docx" TargetMode="External"/><Relationship Id="rId83" Type="http://schemas.openxmlformats.org/officeDocument/2006/relationships/hyperlink" Target="file:///F:\daneshgah%20forough\payan%20name\&#1601;&#1575;&#1585;&#1594;%20&#1575;&#1604;&#1578;&#1581;&#1589;&#1740;&#1604;&#1740;\&#1576;&#1575;%20&#1601;&#1607;&#1585;&#1587;&#1578;-%20&#1606;&#1607;&#1575;&#1740;&#1740;.docx" TargetMode="External"/><Relationship Id="rId179" Type="http://schemas.openxmlformats.org/officeDocument/2006/relationships/image" Target="media/image74.jpeg"/><Relationship Id="rId365" Type="http://schemas.openxmlformats.org/officeDocument/2006/relationships/image" Target="media/image257.jpeg"/><Relationship Id="rId386" Type="http://schemas.openxmlformats.org/officeDocument/2006/relationships/image" Target="media/image278.jpeg"/><Relationship Id="rId551" Type="http://schemas.openxmlformats.org/officeDocument/2006/relationships/image" Target="media/image430.jpeg"/><Relationship Id="rId572" Type="http://schemas.microsoft.com/office/2007/relationships/hdphoto" Target="media/hdphoto15.wdp"/><Relationship Id="rId593" Type="http://schemas.openxmlformats.org/officeDocument/2006/relationships/image" Target="media/image470.jpeg"/><Relationship Id="rId607" Type="http://schemas.openxmlformats.org/officeDocument/2006/relationships/image" Target="media/image484.jpeg"/><Relationship Id="rId628" Type="http://schemas.openxmlformats.org/officeDocument/2006/relationships/image" Target="media/image504.jpeg"/><Relationship Id="rId649" Type="http://schemas.openxmlformats.org/officeDocument/2006/relationships/image" Target="media/image524.jpeg"/><Relationship Id="rId190" Type="http://schemas.openxmlformats.org/officeDocument/2006/relationships/image" Target="media/image85.jpeg"/><Relationship Id="rId204" Type="http://schemas.openxmlformats.org/officeDocument/2006/relationships/image" Target="media/image99.jpeg"/><Relationship Id="rId225" Type="http://schemas.openxmlformats.org/officeDocument/2006/relationships/image" Target="media/image120.emf"/><Relationship Id="rId246" Type="http://schemas.openxmlformats.org/officeDocument/2006/relationships/image" Target="media/image141.jpeg"/><Relationship Id="rId267" Type="http://schemas.openxmlformats.org/officeDocument/2006/relationships/image" Target="media/image162.jpeg"/><Relationship Id="rId288" Type="http://schemas.openxmlformats.org/officeDocument/2006/relationships/image" Target="media/image183.jpeg"/><Relationship Id="rId411" Type="http://schemas.openxmlformats.org/officeDocument/2006/relationships/image" Target="media/image303.jpeg"/><Relationship Id="rId432" Type="http://schemas.openxmlformats.org/officeDocument/2006/relationships/image" Target="media/image324.jpeg"/><Relationship Id="rId453" Type="http://schemas.microsoft.com/office/2007/relationships/hdphoto" Target="media/hdphoto4.wdp"/><Relationship Id="rId474" Type="http://schemas.openxmlformats.org/officeDocument/2006/relationships/image" Target="media/image358.jpeg"/><Relationship Id="rId509" Type="http://schemas.openxmlformats.org/officeDocument/2006/relationships/image" Target="media/image389.jpeg"/><Relationship Id="rId660" Type="http://schemas.openxmlformats.org/officeDocument/2006/relationships/image" Target="media/image535.jpeg"/><Relationship Id="rId106" Type="http://schemas.openxmlformats.org/officeDocument/2006/relationships/image" Target="media/image3.jpeg"/><Relationship Id="rId127" Type="http://schemas.openxmlformats.org/officeDocument/2006/relationships/image" Target="media/image24.jpeg"/><Relationship Id="rId313" Type="http://schemas.openxmlformats.org/officeDocument/2006/relationships/image" Target="media/image206.jpeg"/><Relationship Id="rId495" Type="http://schemas.openxmlformats.org/officeDocument/2006/relationships/image" Target="media/image376.jpeg"/><Relationship Id="rId681" Type="http://schemas.openxmlformats.org/officeDocument/2006/relationships/image" Target="media/image555.jpeg"/><Relationship Id="rId716" Type="http://schemas.openxmlformats.org/officeDocument/2006/relationships/hyperlink" Target="http://www.tebyannews.com/" TargetMode="External"/><Relationship Id="rId10" Type="http://schemas.openxmlformats.org/officeDocument/2006/relationships/hyperlink" Target="file:///F:\daneshgah%20forough\payan%20name\&#1601;&#1575;&#1585;&#1594;%20&#1575;&#1604;&#1578;&#1581;&#1589;&#1740;&#1604;&#1740;\&#1576;&#1575;%20&#1601;&#1607;&#1585;&#1587;&#1578;-%20&#1606;&#1607;&#1575;&#1740;&#1740;.docx" TargetMode="External"/><Relationship Id="rId31" Type="http://schemas.openxmlformats.org/officeDocument/2006/relationships/hyperlink" Target="file:///F:\daneshgah%20forough\payan%20name\&#1601;&#1575;&#1585;&#1594;%20&#1575;&#1604;&#1578;&#1581;&#1589;&#1740;&#1604;&#1740;\&#1576;&#1575;%20&#1601;&#1607;&#1585;&#1587;&#1578;-%20&#1606;&#1607;&#1575;&#1740;&#1740;.docx" TargetMode="External"/><Relationship Id="rId52" Type="http://schemas.openxmlformats.org/officeDocument/2006/relationships/hyperlink" Target="file:///F:\daneshgah%20forough\payan%20name\&#1601;&#1575;&#1585;&#1594;%20&#1575;&#1604;&#1578;&#1581;&#1589;&#1740;&#1604;&#1740;\&#1576;&#1575;%20&#1601;&#1607;&#1585;&#1587;&#1578;-%20&#1606;&#1607;&#1575;&#1740;&#1740;.docx" TargetMode="External"/><Relationship Id="rId73" Type="http://schemas.openxmlformats.org/officeDocument/2006/relationships/hyperlink" Target="file:///F:\daneshgah%20forough\payan%20name\&#1601;&#1575;&#1585;&#1594;%20&#1575;&#1604;&#1578;&#1581;&#1589;&#1740;&#1604;&#1740;\&#1576;&#1575;%20&#1601;&#1607;&#1585;&#1587;&#1578;-%20&#1606;&#1607;&#1575;&#1740;&#1740;.docx" TargetMode="External"/><Relationship Id="rId94" Type="http://schemas.openxmlformats.org/officeDocument/2006/relationships/hyperlink" Target="file:///F:\daneshgah%20forough\payan%20name\&#1601;&#1575;&#1585;&#1594;%20&#1575;&#1604;&#1578;&#1581;&#1589;&#1740;&#1604;&#1740;\&#1576;&#1575;%20&#1601;&#1607;&#1585;&#1587;&#1578;-%20&#1606;&#1607;&#1575;&#1740;&#1740;.docx" TargetMode="External"/><Relationship Id="rId148" Type="http://schemas.openxmlformats.org/officeDocument/2006/relationships/image" Target="media/image45.jpeg"/><Relationship Id="rId169" Type="http://schemas.openxmlformats.org/officeDocument/2006/relationships/image" Target="media/image64.jpeg"/><Relationship Id="rId334" Type="http://schemas.openxmlformats.org/officeDocument/2006/relationships/image" Target="media/image227.jpeg"/><Relationship Id="rId355" Type="http://schemas.openxmlformats.org/officeDocument/2006/relationships/image" Target="media/image247.jpeg"/><Relationship Id="rId376" Type="http://schemas.openxmlformats.org/officeDocument/2006/relationships/image" Target="media/image268.jpeg"/><Relationship Id="rId397" Type="http://schemas.openxmlformats.org/officeDocument/2006/relationships/image" Target="media/image289.jpeg"/><Relationship Id="rId520" Type="http://schemas.openxmlformats.org/officeDocument/2006/relationships/image" Target="media/image400.jpeg"/><Relationship Id="rId541" Type="http://schemas.openxmlformats.org/officeDocument/2006/relationships/image" Target="media/image421.jpeg"/><Relationship Id="rId562" Type="http://schemas.openxmlformats.org/officeDocument/2006/relationships/image" Target="media/image440.jpeg"/><Relationship Id="rId583" Type="http://schemas.openxmlformats.org/officeDocument/2006/relationships/image" Target="media/image460.jpeg"/><Relationship Id="rId618" Type="http://schemas.openxmlformats.org/officeDocument/2006/relationships/image" Target="media/image494.jpeg"/><Relationship Id="rId639" Type="http://schemas.openxmlformats.org/officeDocument/2006/relationships/image" Target="media/image515.jpeg"/><Relationship Id="rId4" Type="http://schemas.openxmlformats.org/officeDocument/2006/relationships/settings" Target="settings.xml"/><Relationship Id="rId180" Type="http://schemas.openxmlformats.org/officeDocument/2006/relationships/image" Target="media/image75.jpeg"/><Relationship Id="rId215" Type="http://schemas.openxmlformats.org/officeDocument/2006/relationships/image" Target="media/image110.jpeg"/><Relationship Id="rId236" Type="http://schemas.openxmlformats.org/officeDocument/2006/relationships/image" Target="media/image131.jpeg"/><Relationship Id="rId257" Type="http://schemas.openxmlformats.org/officeDocument/2006/relationships/image" Target="media/image152.jpeg"/><Relationship Id="rId278" Type="http://schemas.openxmlformats.org/officeDocument/2006/relationships/image" Target="media/image173.jpeg"/><Relationship Id="rId401" Type="http://schemas.openxmlformats.org/officeDocument/2006/relationships/image" Target="media/image293.jpeg"/><Relationship Id="rId422" Type="http://schemas.openxmlformats.org/officeDocument/2006/relationships/image" Target="media/image314.jpeg"/><Relationship Id="rId443" Type="http://schemas.microsoft.com/office/2007/relationships/hdphoto" Target="media/hdphoto2.wdp"/><Relationship Id="rId464" Type="http://schemas.microsoft.com/office/2007/relationships/hdphoto" Target="media/hdphoto6.wdp"/><Relationship Id="rId650" Type="http://schemas.openxmlformats.org/officeDocument/2006/relationships/image" Target="media/image525.jpeg"/><Relationship Id="rId303" Type="http://schemas.openxmlformats.org/officeDocument/2006/relationships/hyperlink" Target="http://www.bodrumpeninsulatravelguide.co.uk" TargetMode="External"/><Relationship Id="rId485" Type="http://schemas.openxmlformats.org/officeDocument/2006/relationships/image" Target="media/image366.jpeg"/><Relationship Id="rId692" Type="http://schemas.openxmlformats.org/officeDocument/2006/relationships/image" Target="media/image566.jpeg"/><Relationship Id="rId706" Type="http://schemas.openxmlformats.org/officeDocument/2006/relationships/image" Target="media/image579.jpeg"/><Relationship Id="rId42" Type="http://schemas.openxmlformats.org/officeDocument/2006/relationships/hyperlink" Target="file:///F:\daneshgah%20forough\payan%20name\&#1601;&#1575;&#1585;&#1594;%20&#1575;&#1604;&#1578;&#1581;&#1589;&#1740;&#1604;&#1740;\&#1576;&#1575;%20&#1601;&#1607;&#1585;&#1587;&#1578;-%20&#1606;&#1607;&#1575;&#1740;&#1740;.docx" TargetMode="External"/><Relationship Id="rId84" Type="http://schemas.openxmlformats.org/officeDocument/2006/relationships/hyperlink" Target="file:///F:\daneshgah%20forough\payan%20name\&#1601;&#1575;&#1585;&#1594;%20&#1575;&#1604;&#1578;&#1581;&#1589;&#1740;&#1604;&#1740;\&#1576;&#1575;%20&#1601;&#1607;&#1585;&#1587;&#1578;-%20&#1606;&#1607;&#1575;&#1740;&#1740;.docx" TargetMode="External"/><Relationship Id="rId138" Type="http://schemas.openxmlformats.org/officeDocument/2006/relationships/image" Target="media/image35.jpeg"/><Relationship Id="rId345" Type="http://schemas.openxmlformats.org/officeDocument/2006/relationships/image" Target="media/image237.jpeg"/><Relationship Id="rId387" Type="http://schemas.openxmlformats.org/officeDocument/2006/relationships/image" Target="media/image279.jpeg"/><Relationship Id="rId510" Type="http://schemas.openxmlformats.org/officeDocument/2006/relationships/image" Target="media/image390.jpeg"/><Relationship Id="rId552" Type="http://schemas.openxmlformats.org/officeDocument/2006/relationships/image" Target="media/image431.jpeg"/><Relationship Id="rId594" Type="http://schemas.openxmlformats.org/officeDocument/2006/relationships/image" Target="media/image471.jpeg"/><Relationship Id="rId608" Type="http://schemas.openxmlformats.org/officeDocument/2006/relationships/image" Target="media/image485.jpeg"/><Relationship Id="rId191" Type="http://schemas.openxmlformats.org/officeDocument/2006/relationships/image" Target="media/image86.jpeg"/><Relationship Id="rId205" Type="http://schemas.openxmlformats.org/officeDocument/2006/relationships/image" Target="media/image100.jpeg"/><Relationship Id="rId247" Type="http://schemas.openxmlformats.org/officeDocument/2006/relationships/image" Target="media/image142.jpeg"/><Relationship Id="rId412" Type="http://schemas.openxmlformats.org/officeDocument/2006/relationships/image" Target="media/image304.jpeg"/><Relationship Id="rId107" Type="http://schemas.openxmlformats.org/officeDocument/2006/relationships/image" Target="media/image4.jpeg"/><Relationship Id="rId289" Type="http://schemas.openxmlformats.org/officeDocument/2006/relationships/image" Target="media/image184.jpeg"/><Relationship Id="rId454" Type="http://schemas.openxmlformats.org/officeDocument/2006/relationships/image" Target="media/image342.jpeg"/><Relationship Id="rId496" Type="http://schemas.openxmlformats.org/officeDocument/2006/relationships/image" Target="media/image377.jpeg"/><Relationship Id="rId661" Type="http://schemas.openxmlformats.org/officeDocument/2006/relationships/image" Target="media/image536.jpeg"/><Relationship Id="rId717" Type="http://schemas.openxmlformats.org/officeDocument/2006/relationships/hyperlink" Target="http://www.behrah.com/" TargetMode="External"/><Relationship Id="rId11" Type="http://schemas.openxmlformats.org/officeDocument/2006/relationships/hyperlink" Target="file:///F:\daneshgah%20forough\payan%20name\&#1601;&#1575;&#1585;&#1594;%20&#1575;&#1604;&#1578;&#1581;&#1589;&#1740;&#1604;&#1740;\&#1576;&#1575;%20&#1601;&#1607;&#1585;&#1587;&#1578;-%20&#1606;&#1607;&#1575;&#1740;&#1740;.docx" TargetMode="External"/><Relationship Id="rId53" Type="http://schemas.openxmlformats.org/officeDocument/2006/relationships/hyperlink" Target="file:///F:\daneshgah%20forough\payan%20name\&#1601;&#1575;&#1585;&#1594;%20&#1575;&#1604;&#1578;&#1581;&#1589;&#1740;&#1604;&#1740;\&#1576;&#1575;%20&#1601;&#1607;&#1585;&#1587;&#1578;-%20&#1606;&#1607;&#1575;&#1740;&#1740;.docx" TargetMode="External"/><Relationship Id="rId149" Type="http://schemas.openxmlformats.org/officeDocument/2006/relationships/image" Target="media/image46.jpeg"/><Relationship Id="rId314" Type="http://schemas.openxmlformats.org/officeDocument/2006/relationships/image" Target="media/image207.jpeg"/><Relationship Id="rId356" Type="http://schemas.openxmlformats.org/officeDocument/2006/relationships/image" Target="media/image248.emf"/><Relationship Id="rId398" Type="http://schemas.openxmlformats.org/officeDocument/2006/relationships/image" Target="media/image290.jpeg"/><Relationship Id="rId521" Type="http://schemas.openxmlformats.org/officeDocument/2006/relationships/image" Target="media/image401.jpeg"/><Relationship Id="rId563" Type="http://schemas.openxmlformats.org/officeDocument/2006/relationships/image" Target="media/image441.jpeg"/><Relationship Id="rId619" Type="http://schemas.openxmlformats.org/officeDocument/2006/relationships/image" Target="media/image495.jpeg"/><Relationship Id="rId95" Type="http://schemas.openxmlformats.org/officeDocument/2006/relationships/hyperlink" Target="file:///F:\daneshgah%20forough\payan%20name\&#1601;&#1575;&#1585;&#1594;%20&#1575;&#1604;&#1578;&#1581;&#1589;&#1740;&#1604;&#1740;\&#1576;&#1575;%20&#1601;&#1607;&#1585;&#1587;&#1578;-%20&#1606;&#1607;&#1575;&#1740;&#1740;.docx" TargetMode="External"/><Relationship Id="rId160" Type="http://schemas.openxmlformats.org/officeDocument/2006/relationships/image" Target="media/image55.jpeg"/><Relationship Id="rId216" Type="http://schemas.openxmlformats.org/officeDocument/2006/relationships/image" Target="media/image111.jpeg"/><Relationship Id="rId423" Type="http://schemas.openxmlformats.org/officeDocument/2006/relationships/image" Target="media/image315.jpg"/><Relationship Id="rId258" Type="http://schemas.openxmlformats.org/officeDocument/2006/relationships/image" Target="media/image153.jpeg"/><Relationship Id="rId465" Type="http://schemas.openxmlformats.org/officeDocument/2006/relationships/image" Target="media/image351.jpeg"/><Relationship Id="rId630" Type="http://schemas.openxmlformats.org/officeDocument/2006/relationships/image" Target="media/image506.jpeg"/><Relationship Id="rId672" Type="http://schemas.openxmlformats.org/officeDocument/2006/relationships/image" Target="media/image546.jpeg"/><Relationship Id="rId728" Type="http://schemas.openxmlformats.org/officeDocument/2006/relationships/fontTable" Target="fontTable.xml"/><Relationship Id="rId22" Type="http://schemas.openxmlformats.org/officeDocument/2006/relationships/hyperlink" Target="file:///F:\daneshgah%20forough\payan%20name\&#1601;&#1575;&#1585;&#1594;%20&#1575;&#1604;&#1578;&#1581;&#1589;&#1740;&#1604;&#1740;\&#1576;&#1575;%20&#1601;&#1607;&#1585;&#1587;&#1578;-%20&#1606;&#1607;&#1575;&#1740;&#1740;.docx" TargetMode="External"/><Relationship Id="rId64" Type="http://schemas.openxmlformats.org/officeDocument/2006/relationships/hyperlink" Target="file:///F:\daneshgah%20forough\payan%20name\&#1601;&#1575;&#1585;&#1594;%20&#1575;&#1604;&#1578;&#1581;&#1589;&#1740;&#1604;&#1740;\&#1576;&#1575;%20&#1601;&#1607;&#1585;&#1587;&#1578;-%20&#1606;&#1607;&#1575;&#1740;&#1740;.docx" TargetMode="External"/><Relationship Id="rId118" Type="http://schemas.openxmlformats.org/officeDocument/2006/relationships/image" Target="media/image15.jpeg"/><Relationship Id="rId325" Type="http://schemas.openxmlformats.org/officeDocument/2006/relationships/image" Target="media/image218.jpeg"/><Relationship Id="rId367" Type="http://schemas.openxmlformats.org/officeDocument/2006/relationships/image" Target="media/image259.jpeg"/><Relationship Id="rId532" Type="http://schemas.openxmlformats.org/officeDocument/2006/relationships/image" Target="media/image412.jpeg"/><Relationship Id="rId574" Type="http://schemas.openxmlformats.org/officeDocument/2006/relationships/image" Target="media/image451.jpeg"/><Relationship Id="rId171" Type="http://schemas.openxmlformats.org/officeDocument/2006/relationships/image" Target="media/image66.jpeg"/><Relationship Id="rId227" Type="http://schemas.openxmlformats.org/officeDocument/2006/relationships/image" Target="media/image122.emf"/><Relationship Id="rId269" Type="http://schemas.openxmlformats.org/officeDocument/2006/relationships/image" Target="media/image164.jpeg"/><Relationship Id="rId434" Type="http://schemas.openxmlformats.org/officeDocument/2006/relationships/image" Target="media/image326.jpeg"/><Relationship Id="rId476" Type="http://schemas.microsoft.com/office/2007/relationships/hdphoto" Target="media/hdphoto9.wdp"/><Relationship Id="rId641" Type="http://schemas.openxmlformats.org/officeDocument/2006/relationships/image" Target="media/image517.jpeg"/><Relationship Id="rId683" Type="http://schemas.openxmlformats.org/officeDocument/2006/relationships/image" Target="media/image557.jpeg"/><Relationship Id="rId33" Type="http://schemas.openxmlformats.org/officeDocument/2006/relationships/hyperlink" Target="file:///F:\daneshgah%20forough\payan%20name\&#1601;&#1575;&#1585;&#1594;%20&#1575;&#1604;&#1578;&#1581;&#1589;&#1740;&#1604;&#1740;\&#1576;&#1575;%20&#1601;&#1607;&#1585;&#1587;&#1578;-%20&#1606;&#1607;&#1575;&#1740;&#1740;.docx" TargetMode="External"/><Relationship Id="rId129" Type="http://schemas.openxmlformats.org/officeDocument/2006/relationships/image" Target="media/image26.jpeg"/><Relationship Id="rId280" Type="http://schemas.openxmlformats.org/officeDocument/2006/relationships/image" Target="media/image175.jpeg"/><Relationship Id="rId336" Type="http://schemas.openxmlformats.org/officeDocument/2006/relationships/image" Target="media/image229.jpeg"/><Relationship Id="rId501" Type="http://schemas.openxmlformats.org/officeDocument/2006/relationships/image" Target="media/image382.jpeg"/><Relationship Id="rId543" Type="http://schemas.microsoft.com/office/2007/relationships/hdphoto" Target="media/hdphoto13.wdp"/><Relationship Id="rId75" Type="http://schemas.openxmlformats.org/officeDocument/2006/relationships/hyperlink" Target="file:///F:\daneshgah%20forough\payan%20name\&#1601;&#1575;&#1585;&#1594;%20&#1575;&#1604;&#1578;&#1581;&#1589;&#1740;&#1604;&#1740;\&#1576;&#1575;%20&#1601;&#1607;&#1585;&#1587;&#1578;-%20&#1606;&#1607;&#1575;&#1740;&#1740;.docx" TargetMode="External"/><Relationship Id="rId140" Type="http://schemas.openxmlformats.org/officeDocument/2006/relationships/image" Target="media/image37.jpeg"/><Relationship Id="rId182" Type="http://schemas.openxmlformats.org/officeDocument/2006/relationships/image" Target="media/image77.jpeg"/><Relationship Id="rId378" Type="http://schemas.openxmlformats.org/officeDocument/2006/relationships/image" Target="media/image270.jpeg"/><Relationship Id="rId403" Type="http://schemas.openxmlformats.org/officeDocument/2006/relationships/image" Target="media/image295.jpeg"/><Relationship Id="rId585" Type="http://schemas.openxmlformats.org/officeDocument/2006/relationships/image" Target="media/image462.jpeg"/><Relationship Id="rId6" Type="http://schemas.openxmlformats.org/officeDocument/2006/relationships/footnotes" Target="footnotes.xml"/><Relationship Id="rId238" Type="http://schemas.openxmlformats.org/officeDocument/2006/relationships/image" Target="media/image133.jpeg"/><Relationship Id="rId445" Type="http://schemas.openxmlformats.org/officeDocument/2006/relationships/image" Target="media/image335.jpeg"/><Relationship Id="rId487" Type="http://schemas.openxmlformats.org/officeDocument/2006/relationships/image" Target="media/image368.jpeg"/><Relationship Id="rId610" Type="http://schemas.openxmlformats.org/officeDocument/2006/relationships/image" Target="media/image486.jpeg"/><Relationship Id="rId652" Type="http://schemas.openxmlformats.org/officeDocument/2006/relationships/image" Target="media/image527.jpeg"/><Relationship Id="rId694" Type="http://schemas.openxmlformats.org/officeDocument/2006/relationships/image" Target="media/image568.jpeg"/><Relationship Id="rId708" Type="http://schemas.openxmlformats.org/officeDocument/2006/relationships/image" Target="media/image581.jpeg"/><Relationship Id="rId291" Type="http://schemas.openxmlformats.org/officeDocument/2006/relationships/image" Target="media/image186.jpeg"/><Relationship Id="rId305" Type="http://schemas.openxmlformats.org/officeDocument/2006/relationships/image" Target="media/image199.jpeg"/><Relationship Id="rId347" Type="http://schemas.openxmlformats.org/officeDocument/2006/relationships/image" Target="media/image239.jpeg"/><Relationship Id="rId512" Type="http://schemas.openxmlformats.org/officeDocument/2006/relationships/image" Target="media/image392.jpeg"/><Relationship Id="rId44" Type="http://schemas.openxmlformats.org/officeDocument/2006/relationships/hyperlink" Target="file:///F:\daneshgah%20forough\payan%20name\&#1601;&#1575;&#1585;&#1594;%20&#1575;&#1604;&#1578;&#1581;&#1589;&#1740;&#1604;&#1740;\&#1576;&#1575;%20&#1601;&#1607;&#1585;&#1587;&#1578;-%20&#1606;&#1607;&#1575;&#1740;&#1740;.docx" TargetMode="External"/><Relationship Id="rId86" Type="http://schemas.openxmlformats.org/officeDocument/2006/relationships/hyperlink" Target="file:///F:\daneshgah%20forough\payan%20name\&#1601;&#1575;&#1585;&#1594;%20&#1575;&#1604;&#1578;&#1581;&#1589;&#1740;&#1604;&#1740;\&#1576;&#1575;%20&#1601;&#1607;&#1585;&#1587;&#1578;-%20&#1606;&#1607;&#1575;&#1740;&#1740;.docx" TargetMode="External"/><Relationship Id="rId151" Type="http://schemas.openxmlformats.org/officeDocument/2006/relationships/image" Target="media/image48.jpeg"/><Relationship Id="rId389" Type="http://schemas.openxmlformats.org/officeDocument/2006/relationships/image" Target="media/image281.jpeg"/><Relationship Id="rId554" Type="http://schemas.microsoft.com/office/2007/relationships/hdphoto" Target="media/hdphoto14.wdp"/><Relationship Id="rId596" Type="http://schemas.openxmlformats.org/officeDocument/2006/relationships/image" Target="media/image473.jpeg"/><Relationship Id="rId193" Type="http://schemas.openxmlformats.org/officeDocument/2006/relationships/image" Target="media/image88.jpeg"/><Relationship Id="rId207" Type="http://schemas.openxmlformats.org/officeDocument/2006/relationships/image" Target="media/image102.jpeg"/><Relationship Id="rId249" Type="http://schemas.openxmlformats.org/officeDocument/2006/relationships/image" Target="media/image144.jpeg"/><Relationship Id="rId414" Type="http://schemas.openxmlformats.org/officeDocument/2006/relationships/image" Target="media/image306.jpeg"/><Relationship Id="rId456" Type="http://schemas.openxmlformats.org/officeDocument/2006/relationships/image" Target="media/image344.jpeg"/><Relationship Id="rId498" Type="http://schemas.openxmlformats.org/officeDocument/2006/relationships/image" Target="media/image379.jpeg"/><Relationship Id="rId621" Type="http://schemas.openxmlformats.org/officeDocument/2006/relationships/image" Target="media/image497.jpeg"/><Relationship Id="rId663" Type="http://schemas.openxmlformats.org/officeDocument/2006/relationships/image" Target="media/image538.jpeg"/><Relationship Id="rId13" Type="http://schemas.openxmlformats.org/officeDocument/2006/relationships/hyperlink" Target="file:///F:\daneshgah%20forough\payan%20name\&#1601;&#1575;&#1585;&#1594;%20&#1575;&#1604;&#1578;&#1581;&#1589;&#1740;&#1604;&#1740;\&#1576;&#1575;%20&#1601;&#1607;&#1585;&#1587;&#1578;-%20&#1606;&#1607;&#1575;&#1740;&#1740;.docx" TargetMode="External"/><Relationship Id="rId109" Type="http://schemas.openxmlformats.org/officeDocument/2006/relationships/image" Target="media/image6.jpeg"/><Relationship Id="rId260" Type="http://schemas.openxmlformats.org/officeDocument/2006/relationships/image" Target="media/image155.jpeg"/><Relationship Id="rId316" Type="http://schemas.openxmlformats.org/officeDocument/2006/relationships/image" Target="media/image209.jpeg"/><Relationship Id="rId523" Type="http://schemas.openxmlformats.org/officeDocument/2006/relationships/image" Target="media/image403.jpeg"/><Relationship Id="rId719" Type="http://schemas.openxmlformats.org/officeDocument/2006/relationships/hyperlink" Target="http://www.vista.ir" TargetMode="External"/><Relationship Id="rId55" Type="http://schemas.openxmlformats.org/officeDocument/2006/relationships/hyperlink" Target="file:///F:\daneshgah%20forough\payan%20name\&#1601;&#1575;&#1585;&#1594;%20&#1575;&#1604;&#1578;&#1581;&#1589;&#1740;&#1604;&#1740;\&#1576;&#1575;%20&#1601;&#1607;&#1585;&#1587;&#1578;-%20&#1606;&#1607;&#1575;&#1740;&#1740;.docx" TargetMode="External"/><Relationship Id="rId97" Type="http://schemas.openxmlformats.org/officeDocument/2006/relationships/hyperlink" Target="file:///F:\daneshgah%20forough\payan%20name\&#1601;&#1575;&#1585;&#1594;%20&#1575;&#1604;&#1578;&#1581;&#1589;&#1740;&#1604;&#1740;\&#1576;&#1575;%20&#1601;&#1607;&#1585;&#1587;&#1578;-%20&#1606;&#1607;&#1575;&#1740;&#1740;.docx" TargetMode="External"/><Relationship Id="rId120" Type="http://schemas.openxmlformats.org/officeDocument/2006/relationships/image" Target="media/image17.jpeg"/><Relationship Id="rId358" Type="http://schemas.openxmlformats.org/officeDocument/2006/relationships/image" Target="media/image250.jpeg"/><Relationship Id="rId565" Type="http://schemas.openxmlformats.org/officeDocument/2006/relationships/image" Target="media/image443.jpeg"/><Relationship Id="rId162" Type="http://schemas.openxmlformats.org/officeDocument/2006/relationships/image" Target="media/image57.jpeg"/><Relationship Id="rId218" Type="http://schemas.openxmlformats.org/officeDocument/2006/relationships/image" Target="media/image113.jpeg"/><Relationship Id="rId425" Type="http://schemas.openxmlformats.org/officeDocument/2006/relationships/image" Target="media/image317.jpeg"/><Relationship Id="rId467" Type="http://schemas.openxmlformats.org/officeDocument/2006/relationships/image" Target="media/image353.jpeg"/><Relationship Id="rId632" Type="http://schemas.openxmlformats.org/officeDocument/2006/relationships/image" Target="media/image508.jpeg"/><Relationship Id="rId271" Type="http://schemas.openxmlformats.org/officeDocument/2006/relationships/image" Target="media/image166.jpeg"/><Relationship Id="rId674" Type="http://schemas.openxmlformats.org/officeDocument/2006/relationships/image" Target="media/image548.jpeg"/><Relationship Id="rId24" Type="http://schemas.openxmlformats.org/officeDocument/2006/relationships/hyperlink" Target="file:///F:\daneshgah%20forough\payan%20name\&#1601;&#1575;&#1585;&#1594;%20&#1575;&#1604;&#1578;&#1581;&#1589;&#1740;&#1604;&#1740;\&#1576;&#1575;%20&#1601;&#1607;&#1585;&#1587;&#1578;-%20&#1606;&#1607;&#1575;&#1740;&#1740;.docx" TargetMode="External"/><Relationship Id="rId66" Type="http://schemas.openxmlformats.org/officeDocument/2006/relationships/hyperlink" Target="file:///F:\daneshgah%20forough\payan%20name\&#1601;&#1575;&#1585;&#1594;%20&#1575;&#1604;&#1578;&#1581;&#1589;&#1740;&#1604;&#1740;\&#1576;&#1575;%20&#1601;&#1607;&#1585;&#1587;&#1578;-%20&#1606;&#1607;&#1575;&#1740;&#1740;.docx" TargetMode="External"/><Relationship Id="rId131" Type="http://schemas.openxmlformats.org/officeDocument/2006/relationships/image" Target="media/image28.jpg"/><Relationship Id="rId327" Type="http://schemas.openxmlformats.org/officeDocument/2006/relationships/image" Target="media/image220.jpeg"/><Relationship Id="rId369" Type="http://schemas.openxmlformats.org/officeDocument/2006/relationships/image" Target="media/image261.png"/><Relationship Id="rId534" Type="http://schemas.openxmlformats.org/officeDocument/2006/relationships/image" Target="media/image414.jpeg"/><Relationship Id="rId576" Type="http://schemas.openxmlformats.org/officeDocument/2006/relationships/image" Target="media/image453.jpeg"/><Relationship Id="rId173" Type="http://schemas.openxmlformats.org/officeDocument/2006/relationships/image" Target="media/image68.jpeg"/><Relationship Id="rId229" Type="http://schemas.openxmlformats.org/officeDocument/2006/relationships/image" Target="media/image124.jpeg"/><Relationship Id="rId380" Type="http://schemas.openxmlformats.org/officeDocument/2006/relationships/image" Target="media/image272.jpeg"/><Relationship Id="rId436" Type="http://schemas.openxmlformats.org/officeDocument/2006/relationships/image" Target="media/image328.jpeg"/><Relationship Id="rId601" Type="http://schemas.openxmlformats.org/officeDocument/2006/relationships/image" Target="media/image478.jpeg"/><Relationship Id="rId643" Type="http://schemas.openxmlformats.org/officeDocument/2006/relationships/image" Target="media/image519.jpeg"/><Relationship Id="rId240" Type="http://schemas.openxmlformats.org/officeDocument/2006/relationships/image" Target="media/image135.jpeg"/><Relationship Id="rId478" Type="http://schemas.openxmlformats.org/officeDocument/2006/relationships/image" Target="media/image361.jpeg"/><Relationship Id="rId685" Type="http://schemas.openxmlformats.org/officeDocument/2006/relationships/image" Target="media/image559.jpeg"/><Relationship Id="rId35" Type="http://schemas.openxmlformats.org/officeDocument/2006/relationships/hyperlink" Target="file:///F:\daneshgah%20forough\payan%20name\&#1601;&#1575;&#1585;&#1594;%20&#1575;&#1604;&#1578;&#1581;&#1589;&#1740;&#1604;&#1740;\&#1576;&#1575;%20&#1601;&#1607;&#1585;&#1587;&#1578;-%20&#1606;&#1607;&#1575;&#1740;&#1740;.docx" TargetMode="External"/><Relationship Id="rId77" Type="http://schemas.openxmlformats.org/officeDocument/2006/relationships/hyperlink" Target="file:///F:\daneshgah%20forough\payan%20name\&#1601;&#1575;&#1585;&#1594;%20&#1575;&#1604;&#1578;&#1581;&#1589;&#1740;&#1604;&#1740;\&#1576;&#1575;%20&#1601;&#1607;&#1585;&#1587;&#1578;-%20&#1606;&#1607;&#1575;&#1740;&#1740;.docx" TargetMode="External"/><Relationship Id="rId100" Type="http://schemas.openxmlformats.org/officeDocument/2006/relationships/footer" Target="footer3.xml"/><Relationship Id="rId282" Type="http://schemas.openxmlformats.org/officeDocument/2006/relationships/image" Target="media/image177.jpeg"/><Relationship Id="rId338" Type="http://schemas.openxmlformats.org/officeDocument/2006/relationships/image" Target="media/image231.jpeg"/><Relationship Id="rId503" Type="http://schemas.openxmlformats.org/officeDocument/2006/relationships/image" Target="media/image384.jpeg"/><Relationship Id="rId545" Type="http://schemas.openxmlformats.org/officeDocument/2006/relationships/image" Target="media/image424.jpeg"/><Relationship Id="rId587" Type="http://schemas.openxmlformats.org/officeDocument/2006/relationships/image" Target="media/image464.jpeg"/><Relationship Id="rId710" Type="http://schemas.openxmlformats.org/officeDocument/2006/relationships/image" Target="media/image582.jpeg"/><Relationship Id="rId8" Type="http://schemas.openxmlformats.org/officeDocument/2006/relationships/footer" Target="footer1.xml"/><Relationship Id="rId142" Type="http://schemas.openxmlformats.org/officeDocument/2006/relationships/image" Target="media/image39.png"/><Relationship Id="rId184" Type="http://schemas.openxmlformats.org/officeDocument/2006/relationships/image" Target="media/image79.jpeg"/><Relationship Id="rId391" Type="http://schemas.openxmlformats.org/officeDocument/2006/relationships/image" Target="media/image283.jpeg"/><Relationship Id="rId405" Type="http://schemas.openxmlformats.org/officeDocument/2006/relationships/image" Target="media/image297.jpeg"/><Relationship Id="rId447" Type="http://schemas.openxmlformats.org/officeDocument/2006/relationships/image" Target="media/image336.jpeg"/><Relationship Id="rId612" Type="http://schemas.openxmlformats.org/officeDocument/2006/relationships/image" Target="media/image488.jpeg"/><Relationship Id="rId251" Type="http://schemas.openxmlformats.org/officeDocument/2006/relationships/image" Target="media/image146.jpeg"/><Relationship Id="rId489" Type="http://schemas.openxmlformats.org/officeDocument/2006/relationships/image" Target="media/image370.jpeg"/><Relationship Id="rId654" Type="http://schemas.openxmlformats.org/officeDocument/2006/relationships/image" Target="media/image529.jpeg"/><Relationship Id="rId696" Type="http://schemas.openxmlformats.org/officeDocument/2006/relationships/image" Target="media/image570.jpeg"/><Relationship Id="rId46" Type="http://schemas.openxmlformats.org/officeDocument/2006/relationships/hyperlink" Target="file:///F:\daneshgah%20forough\payan%20name\&#1601;&#1575;&#1585;&#1594;%20&#1575;&#1604;&#1578;&#1581;&#1589;&#1740;&#1604;&#1740;\&#1576;&#1575;%20&#1601;&#1607;&#1585;&#1587;&#1578;-%20&#1606;&#1607;&#1575;&#1740;&#1740;.docx" TargetMode="External"/><Relationship Id="rId293" Type="http://schemas.openxmlformats.org/officeDocument/2006/relationships/image" Target="media/image188.jpeg"/><Relationship Id="rId307" Type="http://schemas.openxmlformats.org/officeDocument/2006/relationships/hyperlink" Target="http://www.bodrumpeninsulatravelguide.co.uk" TargetMode="External"/><Relationship Id="rId349" Type="http://schemas.openxmlformats.org/officeDocument/2006/relationships/image" Target="media/image241.jpeg"/><Relationship Id="rId514" Type="http://schemas.openxmlformats.org/officeDocument/2006/relationships/image" Target="media/image394.jpeg"/><Relationship Id="rId556" Type="http://schemas.openxmlformats.org/officeDocument/2006/relationships/image" Target="media/image434.jpeg"/><Relationship Id="rId721" Type="http://schemas.openxmlformats.org/officeDocument/2006/relationships/hyperlink" Target="http://hormozgani.tebyan.net/" TargetMode="External"/><Relationship Id="rId88" Type="http://schemas.openxmlformats.org/officeDocument/2006/relationships/hyperlink" Target="file:///F:\daneshgah%20forough\payan%20name\&#1601;&#1575;&#1585;&#1594;%20&#1575;&#1604;&#1578;&#1581;&#1589;&#1740;&#1604;&#1740;\&#1576;&#1575;%20&#1601;&#1607;&#1585;&#1587;&#1578;-%20&#1606;&#1607;&#1575;&#1740;&#1740;.docx" TargetMode="External"/><Relationship Id="rId111" Type="http://schemas.openxmlformats.org/officeDocument/2006/relationships/image" Target="media/image8.jpeg"/><Relationship Id="rId153" Type="http://schemas.openxmlformats.org/officeDocument/2006/relationships/image" Target="media/image50.jpeg"/><Relationship Id="rId195" Type="http://schemas.openxmlformats.org/officeDocument/2006/relationships/image" Target="media/image90.jpeg"/><Relationship Id="rId209" Type="http://schemas.openxmlformats.org/officeDocument/2006/relationships/image" Target="media/image104.jpeg"/><Relationship Id="rId360" Type="http://schemas.openxmlformats.org/officeDocument/2006/relationships/image" Target="media/image252.jpeg"/><Relationship Id="rId416" Type="http://schemas.openxmlformats.org/officeDocument/2006/relationships/image" Target="media/image308.jpeg"/><Relationship Id="rId598" Type="http://schemas.openxmlformats.org/officeDocument/2006/relationships/image" Target="media/image475.jpeg"/><Relationship Id="rId220" Type="http://schemas.openxmlformats.org/officeDocument/2006/relationships/image" Target="media/image115.emf"/><Relationship Id="rId458" Type="http://schemas.openxmlformats.org/officeDocument/2006/relationships/image" Target="media/image345.jpeg"/><Relationship Id="rId623" Type="http://schemas.openxmlformats.org/officeDocument/2006/relationships/image" Target="media/image499.jpeg"/><Relationship Id="rId665" Type="http://schemas.openxmlformats.org/officeDocument/2006/relationships/image" Target="media/image540.jpeg"/><Relationship Id="rId15" Type="http://schemas.openxmlformats.org/officeDocument/2006/relationships/hyperlink" Target="file:///F:\daneshgah%20forough\payan%20name\&#1601;&#1575;&#1585;&#1594;%20&#1575;&#1604;&#1578;&#1581;&#1589;&#1740;&#1604;&#1740;\&#1576;&#1575;%20&#1601;&#1607;&#1585;&#1587;&#1578;-%20&#1606;&#1607;&#1575;&#1740;&#1740;.docx" TargetMode="External"/><Relationship Id="rId57" Type="http://schemas.openxmlformats.org/officeDocument/2006/relationships/hyperlink" Target="file:///F:\daneshgah%20forough\payan%20name\&#1601;&#1575;&#1585;&#1594;%20&#1575;&#1604;&#1578;&#1581;&#1589;&#1740;&#1604;&#1740;\&#1576;&#1575;%20&#1601;&#1607;&#1585;&#1587;&#1578;-%20&#1606;&#1607;&#1575;&#1740;&#1740;.docx" TargetMode="External"/><Relationship Id="rId262" Type="http://schemas.openxmlformats.org/officeDocument/2006/relationships/image" Target="media/image157.jpeg"/><Relationship Id="rId318" Type="http://schemas.openxmlformats.org/officeDocument/2006/relationships/image" Target="media/image211.jpeg"/><Relationship Id="rId525" Type="http://schemas.openxmlformats.org/officeDocument/2006/relationships/image" Target="media/image405.jpeg"/><Relationship Id="rId567" Type="http://schemas.openxmlformats.org/officeDocument/2006/relationships/image" Target="media/image445.jpeg"/><Relationship Id="rId99" Type="http://schemas.openxmlformats.org/officeDocument/2006/relationships/hyperlink" Target="file:///F:\daneshgah%20forough\payan%20name\&#1601;&#1575;&#1585;&#1594;%20&#1575;&#1604;&#1578;&#1581;&#1589;&#1740;&#1604;&#1740;\&#1576;&#1575;%20&#1601;&#1607;&#1585;&#1587;&#1578;-%20&#1606;&#1607;&#1575;&#1740;&#1740;.docx" TargetMode="External"/><Relationship Id="rId122" Type="http://schemas.openxmlformats.org/officeDocument/2006/relationships/image" Target="media/image19.jpeg"/><Relationship Id="rId164" Type="http://schemas.openxmlformats.org/officeDocument/2006/relationships/image" Target="media/image59.jpeg"/><Relationship Id="rId371" Type="http://schemas.openxmlformats.org/officeDocument/2006/relationships/image" Target="media/image263.jpeg"/><Relationship Id="rId427" Type="http://schemas.openxmlformats.org/officeDocument/2006/relationships/image" Target="media/image319.jpeg"/><Relationship Id="rId469" Type="http://schemas.openxmlformats.org/officeDocument/2006/relationships/image" Target="media/image354.jpeg"/><Relationship Id="rId634" Type="http://schemas.openxmlformats.org/officeDocument/2006/relationships/image" Target="media/image510.jpeg"/><Relationship Id="rId676" Type="http://schemas.openxmlformats.org/officeDocument/2006/relationships/image" Target="media/image550.jpeg"/><Relationship Id="rId26" Type="http://schemas.openxmlformats.org/officeDocument/2006/relationships/hyperlink" Target="file:///F:\daneshgah%20forough\payan%20name\&#1601;&#1575;&#1585;&#1594;%20&#1575;&#1604;&#1578;&#1581;&#1589;&#1740;&#1604;&#1740;\&#1576;&#1575;%20&#1601;&#1607;&#1585;&#1587;&#1578;-%20&#1606;&#1607;&#1575;&#1740;&#1740;.docx" TargetMode="External"/><Relationship Id="rId231" Type="http://schemas.openxmlformats.org/officeDocument/2006/relationships/image" Target="media/image126.jpeg"/><Relationship Id="rId273" Type="http://schemas.openxmlformats.org/officeDocument/2006/relationships/image" Target="media/image168.jpeg"/><Relationship Id="rId329" Type="http://schemas.openxmlformats.org/officeDocument/2006/relationships/image" Target="media/image222.gif"/><Relationship Id="rId480" Type="http://schemas.microsoft.com/office/2007/relationships/hdphoto" Target="media/hdphoto10.wdp"/><Relationship Id="rId536" Type="http://schemas.openxmlformats.org/officeDocument/2006/relationships/image" Target="media/image416.jpeg"/><Relationship Id="rId701" Type="http://schemas.openxmlformats.org/officeDocument/2006/relationships/image" Target="media/image574.jpeg"/><Relationship Id="rId68" Type="http://schemas.openxmlformats.org/officeDocument/2006/relationships/hyperlink" Target="file:///F:\daneshgah%20forough\payan%20name\&#1601;&#1575;&#1585;&#1594;%20&#1575;&#1604;&#1578;&#1581;&#1589;&#1740;&#1604;&#1740;\&#1576;&#1575;%20&#1601;&#1607;&#1585;&#1587;&#1578;-%20&#1606;&#1607;&#1575;&#1740;&#1740;.docx" TargetMode="External"/><Relationship Id="rId133" Type="http://schemas.openxmlformats.org/officeDocument/2006/relationships/image" Target="media/image30.jpg"/><Relationship Id="rId175" Type="http://schemas.openxmlformats.org/officeDocument/2006/relationships/image" Target="media/image70.jpeg"/><Relationship Id="rId340" Type="http://schemas.openxmlformats.org/officeDocument/2006/relationships/hyperlink" Target="http://zurkhanehmashhad.blogfa.com/" TargetMode="External"/><Relationship Id="rId578" Type="http://schemas.openxmlformats.org/officeDocument/2006/relationships/image" Target="media/image455.jpeg"/><Relationship Id="rId200" Type="http://schemas.openxmlformats.org/officeDocument/2006/relationships/image" Target="media/image95.jpeg"/><Relationship Id="rId382" Type="http://schemas.openxmlformats.org/officeDocument/2006/relationships/image" Target="media/image274.jpeg"/><Relationship Id="rId438" Type="http://schemas.openxmlformats.org/officeDocument/2006/relationships/image" Target="media/image330.jpeg"/><Relationship Id="rId603" Type="http://schemas.openxmlformats.org/officeDocument/2006/relationships/image" Target="media/image480.jpeg"/><Relationship Id="rId645" Type="http://schemas.openxmlformats.org/officeDocument/2006/relationships/image" Target="media/image521.jpeg"/><Relationship Id="rId687" Type="http://schemas.openxmlformats.org/officeDocument/2006/relationships/image" Target="media/image561.jpeg"/><Relationship Id="rId242" Type="http://schemas.openxmlformats.org/officeDocument/2006/relationships/image" Target="media/image137.jpeg"/><Relationship Id="rId284" Type="http://schemas.openxmlformats.org/officeDocument/2006/relationships/image" Target="media/image179.jpeg"/><Relationship Id="rId491" Type="http://schemas.openxmlformats.org/officeDocument/2006/relationships/image" Target="media/image372.jpeg"/><Relationship Id="rId505" Type="http://schemas.openxmlformats.org/officeDocument/2006/relationships/image" Target="media/image386.jpeg"/><Relationship Id="rId712" Type="http://schemas.openxmlformats.org/officeDocument/2006/relationships/hyperlink" Target="http://www.ettelaat.com/new/index.asp?fname=2013\04\04-08\19-55-14.htm&amp;storytitle=%C2%C8%20%C7%E4%C8%C7%D1%E5%C7%ED%20%CA%C7%D1%ED%CE%ED%20%E4%D1%C7%DE" TargetMode="External"/><Relationship Id="rId37" Type="http://schemas.openxmlformats.org/officeDocument/2006/relationships/hyperlink" Target="file:///F:\daneshgah%20forough\payan%20name\&#1601;&#1575;&#1585;&#1594;%20&#1575;&#1604;&#1578;&#1581;&#1589;&#1740;&#1604;&#1740;\&#1576;&#1575;%20&#1601;&#1607;&#1585;&#1587;&#1578;-%20&#1606;&#1607;&#1575;&#1740;&#1740;.docx" TargetMode="External"/><Relationship Id="rId79" Type="http://schemas.openxmlformats.org/officeDocument/2006/relationships/hyperlink" Target="file:///F:\daneshgah%20forough\payan%20name\&#1601;&#1575;&#1585;&#1594;%20&#1575;&#1604;&#1578;&#1581;&#1589;&#1740;&#1604;&#1740;\&#1576;&#1575;%20&#1601;&#1607;&#1585;&#1587;&#1578;-%20&#1606;&#1607;&#1575;&#1740;&#1740;.docx" TargetMode="External"/><Relationship Id="rId102" Type="http://schemas.openxmlformats.org/officeDocument/2006/relationships/image" Target="media/image2.jpeg"/><Relationship Id="rId144" Type="http://schemas.openxmlformats.org/officeDocument/2006/relationships/image" Target="media/image41.png"/><Relationship Id="rId547" Type="http://schemas.openxmlformats.org/officeDocument/2006/relationships/image" Target="media/image426.jpeg"/><Relationship Id="rId589" Type="http://schemas.openxmlformats.org/officeDocument/2006/relationships/image" Target="media/image466.jpeg"/><Relationship Id="rId90" Type="http://schemas.openxmlformats.org/officeDocument/2006/relationships/hyperlink" Target="file:///F:\daneshgah%20forough\payan%20name\&#1601;&#1575;&#1585;&#1594;%20&#1575;&#1604;&#1578;&#1581;&#1589;&#1740;&#1604;&#1740;\&#1576;&#1575;%20&#1601;&#1607;&#1585;&#1587;&#1578;-%20&#1606;&#1607;&#1575;&#1740;&#1740;.docx" TargetMode="External"/><Relationship Id="rId186" Type="http://schemas.openxmlformats.org/officeDocument/2006/relationships/image" Target="media/image81.jpeg"/><Relationship Id="rId351" Type="http://schemas.openxmlformats.org/officeDocument/2006/relationships/image" Target="media/image243.jpeg"/><Relationship Id="rId393" Type="http://schemas.openxmlformats.org/officeDocument/2006/relationships/image" Target="media/image285.jpeg"/><Relationship Id="rId407" Type="http://schemas.openxmlformats.org/officeDocument/2006/relationships/image" Target="media/image299.jpeg"/><Relationship Id="rId449" Type="http://schemas.openxmlformats.org/officeDocument/2006/relationships/image" Target="media/image338.jpeg"/><Relationship Id="rId614" Type="http://schemas.openxmlformats.org/officeDocument/2006/relationships/image" Target="media/image490.jpeg"/><Relationship Id="rId656" Type="http://schemas.openxmlformats.org/officeDocument/2006/relationships/image" Target="media/image531.jpeg"/><Relationship Id="rId211" Type="http://schemas.openxmlformats.org/officeDocument/2006/relationships/image" Target="media/image106.jpeg"/><Relationship Id="rId253" Type="http://schemas.openxmlformats.org/officeDocument/2006/relationships/image" Target="media/image148.jpeg"/><Relationship Id="rId295" Type="http://schemas.openxmlformats.org/officeDocument/2006/relationships/image" Target="media/image190.jpeg"/><Relationship Id="rId309" Type="http://schemas.openxmlformats.org/officeDocument/2006/relationships/image" Target="media/image202.jpeg"/><Relationship Id="rId460" Type="http://schemas.openxmlformats.org/officeDocument/2006/relationships/image" Target="media/image347.jpeg"/><Relationship Id="rId516" Type="http://schemas.openxmlformats.org/officeDocument/2006/relationships/image" Target="media/image396.jpeg"/><Relationship Id="rId698" Type="http://schemas.openxmlformats.org/officeDocument/2006/relationships/image" Target="media/image571.jpeg"/><Relationship Id="rId48" Type="http://schemas.openxmlformats.org/officeDocument/2006/relationships/hyperlink" Target="file:///F:\daneshgah%20forough\payan%20name\&#1601;&#1575;&#1585;&#1594;%20&#1575;&#1604;&#1578;&#1581;&#1589;&#1740;&#1604;&#1740;\&#1576;&#1575;%20&#1601;&#1607;&#1585;&#1587;&#1578;-%20&#1606;&#1607;&#1575;&#1740;&#1740;.docx" TargetMode="External"/><Relationship Id="rId113" Type="http://schemas.openxmlformats.org/officeDocument/2006/relationships/image" Target="media/image10.jpeg"/><Relationship Id="rId320" Type="http://schemas.openxmlformats.org/officeDocument/2006/relationships/image" Target="media/image213.jpeg"/><Relationship Id="rId558" Type="http://schemas.openxmlformats.org/officeDocument/2006/relationships/image" Target="media/image436.jpeg"/><Relationship Id="rId723" Type="http://schemas.openxmlformats.org/officeDocument/2006/relationships/hyperlink" Target="http://www.izsf.org/fa/home" TargetMode="External"/><Relationship Id="rId155" Type="http://schemas.openxmlformats.org/officeDocument/2006/relationships/chart" Target="charts/chart2.xml"/><Relationship Id="rId197" Type="http://schemas.openxmlformats.org/officeDocument/2006/relationships/image" Target="media/image92.jpeg"/><Relationship Id="rId362" Type="http://schemas.openxmlformats.org/officeDocument/2006/relationships/image" Target="media/image254.jpeg"/><Relationship Id="rId418" Type="http://schemas.openxmlformats.org/officeDocument/2006/relationships/image" Target="media/image310.jpeg"/><Relationship Id="rId625" Type="http://schemas.openxmlformats.org/officeDocument/2006/relationships/image" Target="media/image501.jpeg"/><Relationship Id="rId222" Type="http://schemas.openxmlformats.org/officeDocument/2006/relationships/image" Target="media/image117.emf"/><Relationship Id="rId264" Type="http://schemas.openxmlformats.org/officeDocument/2006/relationships/image" Target="media/image159.jpeg"/><Relationship Id="rId471" Type="http://schemas.openxmlformats.org/officeDocument/2006/relationships/image" Target="media/image356.jpeg"/><Relationship Id="rId667" Type="http://schemas.openxmlformats.org/officeDocument/2006/relationships/image" Target="media/image541.jpeg"/><Relationship Id="rId17" Type="http://schemas.openxmlformats.org/officeDocument/2006/relationships/hyperlink" Target="file:///F:\daneshgah%20forough\payan%20name\&#1601;&#1575;&#1585;&#1594;%20&#1575;&#1604;&#1578;&#1581;&#1589;&#1740;&#1604;&#1740;\&#1576;&#1575;%20&#1601;&#1607;&#1585;&#1587;&#1578;-%20&#1606;&#1607;&#1575;&#1740;&#1740;.docx" TargetMode="External"/><Relationship Id="rId59" Type="http://schemas.openxmlformats.org/officeDocument/2006/relationships/hyperlink" Target="file:///F:\daneshgah%20forough\payan%20name\&#1601;&#1575;&#1585;&#1594;%20&#1575;&#1604;&#1578;&#1581;&#1589;&#1740;&#1604;&#1740;\&#1576;&#1575;%20&#1601;&#1607;&#1585;&#1587;&#1578;-%20&#1606;&#1607;&#1575;&#1740;&#1740;.docx" TargetMode="External"/><Relationship Id="rId124" Type="http://schemas.openxmlformats.org/officeDocument/2006/relationships/image" Target="media/image21.jpeg"/><Relationship Id="rId527" Type="http://schemas.openxmlformats.org/officeDocument/2006/relationships/image" Target="media/image407.jpeg"/><Relationship Id="rId569" Type="http://schemas.openxmlformats.org/officeDocument/2006/relationships/image" Target="media/image447.jpeg"/><Relationship Id="rId70" Type="http://schemas.openxmlformats.org/officeDocument/2006/relationships/hyperlink" Target="file:///F:\daneshgah%20forough\payan%20name\&#1601;&#1575;&#1585;&#1594;%20&#1575;&#1604;&#1578;&#1581;&#1589;&#1740;&#1604;&#1740;\&#1576;&#1575;%20&#1601;&#1607;&#1585;&#1587;&#1578;-%20&#1606;&#1607;&#1575;&#1740;&#1740;.docx" TargetMode="External"/><Relationship Id="rId166" Type="http://schemas.openxmlformats.org/officeDocument/2006/relationships/image" Target="media/image61.gif"/><Relationship Id="rId331" Type="http://schemas.openxmlformats.org/officeDocument/2006/relationships/image" Target="media/image224.jpeg"/><Relationship Id="rId373" Type="http://schemas.openxmlformats.org/officeDocument/2006/relationships/image" Target="media/image265.jpeg"/><Relationship Id="rId429" Type="http://schemas.openxmlformats.org/officeDocument/2006/relationships/image" Target="media/image321.jpeg"/><Relationship Id="rId580" Type="http://schemas.openxmlformats.org/officeDocument/2006/relationships/image" Target="media/image457.jpeg"/><Relationship Id="rId636" Type="http://schemas.openxmlformats.org/officeDocument/2006/relationships/image" Target="media/image512.jpeg"/><Relationship Id="rId1" Type="http://schemas.openxmlformats.org/officeDocument/2006/relationships/customXml" Target="../customXml/item1.xml"/><Relationship Id="rId233" Type="http://schemas.openxmlformats.org/officeDocument/2006/relationships/image" Target="media/image128.jpeg"/><Relationship Id="rId440" Type="http://schemas.openxmlformats.org/officeDocument/2006/relationships/image" Target="media/image331.jpeg"/><Relationship Id="rId678" Type="http://schemas.openxmlformats.org/officeDocument/2006/relationships/image" Target="media/image552.jpeg"/><Relationship Id="rId28" Type="http://schemas.openxmlformats.org/officeDocument/2006/relationships/hyperlink" Target="file:///F:\daneshgah%20forough\payan%20name\&#1601;&#1575;&#1585;&#1594;%20&#1575;&#1604;&#1578;&#1581;&#1589;&#1740;&#1604;&#1740;\&#1576;&#1575;%20&#1601;&#1607;&#1585;&#1587;&#1578;-%20&#1606;&#1607;&#1575;&#1740;&#1740;.docx" TargetMode="External"/><Relationship Id="rId275" Type="http://schemas.openxmlformats.org/officeDocument/2006/relationships/image" Target="media/image170.jpeg"/><Relationship Id="rId300" Type="http://schemas.openxmlformats.org/officeDocument/2006/relationships/image" Target="media/image195.jpeg"/><Relationship Id="rId482" Type="http://schemas.openxmlformats.org/officeDocument/2006/relationships/image" Target="media/image364.jpeg"/><Relationship Id="rId538" Type="http://schemas.openxmlformats.org/officeDocument/2006/relationships/image" Target="media/image418.jpeg"/><Relationship Id="rId703" Type="http://schemas.openxmlformats.org/officeDocument/2006/relationships/image" Target="media/image576.jpeg"/><Relationship Id="rId81" Type="http://schemas.openxmlformats.org/officeDocument/2006/relationships/hyperlink" Target="file:///F:\daneshgah%20forough\payan%20name\&#1601;&#1575;&#1585;&#1594;%20&#1575;&#1604;&#1578;&#1581;&#1589;&#1740;&#1604;&#1740;\&#1576;&#1575;%20&#1601;&#1607;&#1585;&#1587;&#1578;-%20&#1606;&#1607;&#1575;&#1740;&#1740;.docx" TargetMode="External"/><Relationship Id="rId135" Type="http://schemas.openxmlformats.org/officeDocument/2006/relationships/image" Target="media/image32.jpeg"/><Relationship Id="rId177" Type="http://schemas.openxmlformats.org/officeDocument/2006/relationships/image" Target="media/image72.jpeg"/><Relationship Id="rId342" Type="http://schemas.openxmlformats.org/officeDocument/2006/relationships/image" Target="media/image234.jpeg"/><Relationship Id="rId384" Type="http://schemas.openxmlformats.org/officeDocument/2006/relationships/image" Target="media/image276.jpeg"/><Relationship Id="rId591" Type="http://schemas.openxmlformats.org/officeDocument/2006/relationships/image" Target="media/image468.jpeg"/><Relationship Id="rId605" Type="http://schemas.openxmlformats.org/officeDocument/2006/relationships/image" Target="media/image482.jpeg"/><Relationship Id="rId202" Type="http://schemas.openxmlformats.org/officeDocument/2006/relationships/image" Target="media/image97.jpeg"/><Relationship Id="rId244" Type="http://schemas.openxmlformats.org/officeDocument/2006/relationships/image" Target="media/image139.jpeg"/><Relationship Id="rId647" Type="http://schemas.openxmlformats.org/officeDocument/2006/relationships/image" Target="media/image522.jpeg"/><Relationship Id="rId689" Type="http://schemas.openxmlformats.org/officeDocument/2006/relationships/image" Target="media/image563.jpeg"/><Relationship Id="rId39" Type="http://schemas.openxmlformats.org/officeDocument/2006/relationships/hyperlink" Target="file:///F:\daneshgah%20forough\payan%20name\&#1601;&#1575;&#1585;&#1594;%20&#1575;&#1604;&#1578;&#1581;&#1589;&#1740;&#1604;&#1740;\&#1576;&#1575;%20&#1601;&#1607;&#1585;&#1587;&#1578;-%20&#1606;&#1607;&#1575;&#1740;&#1740;.docx" TargetMode="External"/><Relationship Id="rId286" Type="http://schemas.openxmlformats.org/officeDocument/2006/relationships/image" Target="media/image181.jpeg"/><Relationship Id="rId451" Type="http://schemas.openxmlformats.org/officeDocument/2006/relationships/image" Target="media/image340.jpeg"/><Relationship Id="rId493" Type="http://schemas.openxmlformats.org/officeDocument/2006/relationships/image" Target="media/image374.jpeg"/><Relationship Id="rId507" Type="http://schemas.microsoft.com/office/2007/relationships/hdphoto" Target="media/hdphoto12.wdp"/><Relationship Id="rId549" Type="http://schemas.openxmlformats.org/officeDocument/2006/relationships/image" Target="media/image428.jpeg"/><Relationship Id="rId714" Type="http://schemas.openxmlformats.org/officeDocument/2006/relationships/hyperlink" Target="http://www.qommiras.ir/main.php?ObjShow=ShowPage&amp;id=666" TargetMode="External"/><Relationship Id="rId50" Type="http://schemas.openxmlformats.org/officeDocument/2006/relationships/hyperlink" Target="file:///F:\daneshgah%20forough\payan%20name\&#1601;&#1575;&#1585;&#1594;%20&#1575;&#1604;&#1578;&#1581;&#1589;&#1740;&#1604;&#1740;\&#1576;&#1575;%20&#1601;&#1607;&#1585;&#1587;&#1578;-%20&#1606;&#1607;&#1575;&#1740;&#1740;.docx" TargetMode="External"/><Relationship Id="rId104" Type="http://schemas.openxmlformats.org/officeDocument/2006/relationships/hyperlink" Target="http://fa.wikipedia.org/wiki/%D8%B3%D8%A7%D8%B3%D8%A7%D9%86%DB%8C" TargetMode="External"/><Relationship Id="rId146" Type="http://schemas.openxmlformats.org/officeDocument/2006/relationships/image" Target="media/image43.jpeg"/><Relationship Id="rId188" Type="http://schemas.openxmlformats.org/officeDocument/2006/relationships/image" Target="media/image83.jpeg"/><Relationship Id="rId311" Type="http://schemas.openxmlformats.org/officeDocument/2006/relationships/image" Target="media/image204.jpeg"/><Relationship Id="rId353" Type="http://schemas.openxmlformats.org/officeDocument/2006/relationships/image" Target="media/image245.jpeg"/><Relationship Id="rId395" Type="http://schemas.openxmlformats.org/officeDocument/2006/relationships/image" Target="media/image287.jpeg"/><Relationship Id="rId409" Type="http://schemas.openxmlformats.org/officeDocument/2006/relationships/image" Target="media/image301.jpeg"/><Relationship Id="rId560" Type="http://schemas.openxmlformats.org/officeDocument/2006/relationships/image" Target="media/image438.jpeg"/><Relationship Id="rId92" Type="http://schemas.openxmlformats.org/officeDocument/2006/relationships/hyperlink" Target="file:///F:\daneshgah%20forough\payan%20name\&#1601;&#1575;&#1585;&#1594;%20&#1575;&#1604;&#1578;&#1581;&#1589;&#1740;&#1604;&#1740;\&#1576;&#1575;%20&#1601;&#1607;&#1585;&#1587;&#1578;-%20&#1606;&#1607;&#1575;&#1740;&#1740;.docx" TargetMode="External"/><Relationship Id="rId213" Type="http://schemas.openxmlformats.org/officeDocument/2006/relationships/image" Target="media/image108.jpeg"/><Relationship Id="rId420" Type="http://schemas.openxmlformats.org/officeDocument/2006/relationships/image" Target="media/image312.jpeg"/><Relationship Id="rId616" Type="http://schemas.openxmlformats.org/officeDocument/2006/relationships/image" Target="media/image492.jpeg"/><Relationship Id="rId658" Type="http://schemas.openxmlformats.org/officeDocument/2006/relationships/image" Target="media/image533.jpeg"/><Relationship Id="rId255" Type="http://schemas.openxmlformats.org/officeDocument/2006/relationships/image" Target="media/image150.jpeg"/><Relationship Id="rId297" Type="http://schemas.openxmlformats.org/officeDocument/2006/relationships/image" Target="media/image192.jpeg"/><Relationship Id="rId462" Type="http://schemas.openxmlformats.org/officeDocument/2006/relationships/image" Target="media/image349.jpeg"/><Relationship Id="rId518" Type="http://schemas.openxmlformats.org/officeDocument/2006/relationships/image" Target="media/image398.jpeg"/><Relationship Id="rId725" Type="http://schemas.openxmlformats.org/officeDocument/2006/relationships/hyperlink" Target="http://www.hht.net.au" TargetMode="External"/><Relationship Id="rId115" Type="http://schemas.openxmlformats.org/officeDocument/2006/relationships/image" Target="media/image12.jpeg"/><Relationship Id="rId157" Type="http://schemas.openxmlformats.org/officeDocument/2006/relationships/image" Target="media/image52.gif"/><Relationship Id="rId322" Type="http://schemas.openxmlformats.org/officeDocument/2006/relationships/image" Target="media/image215.jpeg"/><Relationship Id="rId364" Type="http://schemas.openxmlformats.org/officeDocument/2006/relationships/image" Target="media/image256.jpeg"/><Relationship Id="rId61" Type="http://schemas.openxmlformats.org/officeDocument/2006/relationships/hyperlink" Target="file:///F:\daneshgah%20forough\payan%20name\&#1601;&#1575;&#1585;&#1594;%20&#1575;&#1604;&#1578;&#1581;&#1589;&#1740;&#1604;&#1740;\&#1576;&#1575;%20&#1601;&#1607;&#1585;&#1587;&#1578;-%20&#1606;&#1607;&#1575;&#1740;&#1740;.docx" TargetMode="External"/><Relationship Id="rId199" Type="http://schemas.openxmlformats.org/officeDocument/2006/relationships/image" Target="media/image94.jpeg"/><Relationship Id="rId571" Type="http://schemas.openxmlformats.org/officeDocument/2006/relationships/image" Target="media/image449.jpeg"/><Relationship Id="rId627" Type="http://schemas.openxmlformats.org/officeDocument/2006/relationships/image" Target="media/image503.jpeg"/><Relationship Id="rId669" Type="http://schemas.openxmlformats.org/officeDocument/2006/relationships/image" Target="media/image543.jpeg"/><Relationship Id="rId19" Type="http://schemas.openxmlformats.org/officeDocument/2006/relationships/hyperlink" Target="file:///F:\daneshgah%20forough\payan%20name\&#1601;&#1575;&#1585;&#1594;%20&#1575;&#1604;&#1578;&#1581;&#1589;&#1740;&#1604;&#1740;\&#1576;&#1575;%20&#1601;&#1607;&#1585;&#1587;&#1578;-%20&#1606;&#1607;&#1575;&#1740;&#1740;.docx" TargetMode="External"/><Relationship Id="rId224" Type="http://schemas.openxmlformats.org/officeDocument/2006/relationships/image" Target="media/image119.emf"/><Relationship Id="rId266" Type="http://schemas.openxmlformats.org/officeDocument/2006/relationships/image" Target="media/image161.jpeg"/><Relationship Id="rId431" Type="http://schemas.openxmlformats.org/officeDocument/2006/relationships/image" Target="media/image323.jpeg"/><Relationship Id="rId473" Type="http://schemas.microsoft.com/office/2007/relationships/hdphoto" Target="media/hdphoto8.wdp"/><Relationship Id="rId529" Type="http://schemas.openxmlformats.org/officeDocument/2006/relationships/image" Target="media/image409.jpeg"/><Relationship Id="rId680" Type="http://schemas.openxmlformats.org/officeDocument/2006/relationships/image" Target="media/image554.jpeg"/><Relationship Id="rId30" Type="http://schemas.openxmlformats.org/officeDocument/2006/relationships/hyperlink" Target="file:///F:\daneshgah%20forough\payan%20name\&#1601;&#1575;&#1585;&#1594;%20&#1575;&#1604;&#1578;&#1581;&#1589;&#1740;&#1604;&#1740;\&#1576;&#1575;%20&#1601;&#1607;&#1585;&#1587;&#1578;-%20&#1606;&#1607;&#1575;&#1740;&#1740;.docx" TargetMode="External"/><Relationship Id="rId126" Type="http://schemas.openxmlformats.org/officeDocument/2006/relationships/image" Target="media/image23.jpeg"/><Relationship Id="rId168" Type="http://schemas.openxmlformats.org/officeDocument/2006/relationships/image" Target="media/image63.gif"/><Relationship Id="rId333" Type="http://schemas.openxmlformats.org/officeDocument/2006/relationships/image" Target="media/image226.jpeg"/><Relationship Id="rId540" Type="http://schemas.openxmlformats.org/officeDocument/2006/relationships/image" Target="media/image420.jpeg"/><Relationship Id="rId72" Type="http://schemas.openxmlformats.org/officeDocument/2006/relationships/hyperlink" Target="file:///F:\daneshgah%20forough\payan%20name\&#1601;&#1575;&#1585;&#1594;%20&#1575;&#1604;&#1578;&#1581;&#1589;&#1740;&#1604;&#1740;\&#1576;&#1575;%20&#1601;&#1607;&#1585;&#1587;&#1578;-%20&#1606;&#1607;&#1575;&#1740;&#1740;.docx" TargetMode="External"/><Relationship Id="rId375" Type="http://schemas.openxmlformats.org/officeDocument/2006/relationships/image" Target="media/image267.jpeg"/><Relationship Id="rId582" Type="http://schemas.openxmlformats.org/officeDocument/2006/relationships/image" Target="media/image459.jpeg"/><Relationship Id="rId638" Type="http://schemas.openxmlformats.org/officeDocument/2006/relationships/image" Target="media/image514.jpeg"/><Relationship Id="rId3" Type="http://schemas.openxmlformats.org/officeDocument/2006/relationships/styles" Target="styles.xml"/><Relationship Id="rId235" Type="http://schemas.openxmlformats.org/officeDocument/2006/relationships/image" Target="media/image130.jpeg"/><Relationship Id="rId277" Type="http://schemas.openxmlformats.org/officeDocument/2006/relationships/image" Target="media/image172.jpeg"/><Relationship Id="rId400" Type="http://schemas.openxmlformats.org/officeDocument/2006/relationships/image" Target="media/image292.jpeg"/><Relationship Id="rId442" Type="http://schemas.openxmlformats.org/officeDocument/2006/relationships/image" Target="media/image333.jpeg"/><Relationship Id="rId484" Type="http://schemas.openxmlformats.org/officeDocument/2006/relationships/image" Target="media/image365.jpeg"/><Relationship Id="rId705" Type="http://schemas.openxmlformats.org/officeDocument/2006/relationships/image" Target="media/image578.jpeg"/></Relationships>
</file>

<file path=word/charts/_rels/chart1.xml.rels><?xml version="1.0" encoding="UTF-8" standalone="yes"?>
<Relationships xmlns="http://schemas.openxmlformats.org/package/2006/relationships"><Relationship Id="rId1" Type="http://schemas.openxmlformats.org/officeDocument/2006/relationships/oleObject" Target="file:///F:\daneshgah%20forough\payan%20name\1-negaresh\faslha\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ohammad%20Reza\Desktop\Book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fa-IR" sz="1200" b="0">
                <a:cs typeface="B Nazanin" pitchFamily="2" charset="-78"/>
              </a:rPr>
              <a:t>نمودارشماره 2: </a:t>
            </a:r>
            <a:r>
              <a:rPr lang="fa-IR" sz="1200" b="0" baseline="0">
                <a:cs typeface="B Nazanin" pitchFamily="2" charset="-78"/>
              </a:rPr>
              <a:t> دامنه تغییر خیز گنبد آب </a:t>
            </a:r>
            <a:r>
              <a:rPr lang="fa-IR" sz="1200" b="0" i="0" u="none" strike="noStrike" kern="1200" baseline="0">
                <a:solidFill>
                  <a:sysClr val="windowText" lastClr="000000"/>
                </a:solidFill>
                <a:latin typeface="+mn-lt"/>
                <a:ea typeface="+mn-ea"/>
                <a:cs typeface="B Nazanin" pitchFamily="2" charset="-78"/>
              </a:rPr>
              <a:t>انبار</a:t>
            </a:r>
            <a:r>
              <a:rPr lang="fa-IR" sz="1200" b="0" baseline="0">
                <a:cs typeface="B Nazanin" pitchFamily="2" charset="-78"/>
              </a:rPr>
              <a:t>های شهر لار</a:t>
            </a:r>
            <a:endParaRPr lang="en-US" sz="1200" b="0">
              <a:cs typeface="B Nazanin" pitchFamily="2" charset="-78"/>
            </a:endParaRPr>
          </a:p>
        </c:rich>
      </c:tx>
      <c:layout>
        <c:manualLayout>
          <c:xMode val="edge"/>
          <c:yMode val="edge"/>
          <c:x val="0.20546522309711285"/>
          <c:y val="2.9166666666666667E-2"/>
        </c:manualLayout>
      </c:layout>
      <c:overlay val="0"/>
    </c:title>
    <c:autoTitleDeleted val="0"/>
    <c:plotArea>
      <c:layout/>
      <c:scatterChart>
        <c:scatterStyle val="smoothMarker"/>
        <c:varyColors val="0"/>
        <c:ser>
          <c:idx val="0"/>
          <c:order val="0"/>
          <c:dPt>
            <c:idx val="37"/>
            <c:marker>
              <c:symbol val="diamond"/>
              <c:size val="7"/>
            </c:marker>
            <c:bubble3D val="0"/>
          </c:dPt>
          <c:dLbls>
            <c:dLbl>
              <c:idx val="1048575"/>
              <c:dLblPos val="r"/>
              <c:showLegendKey val="0"/>
              <c:showVal val="1"/>
              <c:showCatName val="1"/>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xVal>
            <c:numRef>
              <c:f>Sheet1!$D:$D</c:f>
              <c:numCache>
                <c:formatCode>General</c:formatCode>
                <c:ptCount val="104857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27</c:v>
                </c:pt>
                <c:pt idx="26">
                  <c:v>28</c:v>
                </c:pt>
                <c:pt idx="27">
                  <c:v>29</c:v>
                </c:pt>
                <c:pt idx="28">
                  <c:v>30</c:v>
                </c:pt>
                <c:pt idx="29">
                  <c:v>31</c:v>
                </c:pt>
                <c:pt idx="30">
                  <c:v>32</c:v>
                </c:pt>
                <c:pt idx="31">
                  <c:v>33</c:v>
                </c:pt>
                <c:pt idx="32">
                  <c:v>34</c:v>
                </c:pt>
                <c:pt idx="33">
                  <c:v>35</c:v>
                </c:pt>
                <c:pt idx="34">
                  <c:v>36</c:v>
                </c:pt>
                <c:pt idx="35">
                  <c:v>37</c:v>
                </c:pt>
                <c:pt idx="36">
                  <c:v>38</c:v>
                </c:pt>
                <c:pt idx="37">
                  <c:v>39</c:v>
                </c:pt>
              </c:numCache>
            </c:numRef>
          </c:xVal>
          <c:yVal>
            <c:numRef>
              <c:f>Sheet1!$C:$C</c:f>
              <c:numCache>
                <c:formatCode>General</c:formatCode>
                <c:ptCount val="1048576"/>
                <c:pt idx="0">
                  <c:v>0.55023923444976075</c:v>
                </c:pt>
                <c:pt idx="1">
                  <c:v>0.39795918367346933</c:v>
                </c:pt>
                <c:pt idx="2">
                  <c:v>0.51851851851851849</c:v>
                </c:pt>
                <c:pt idx="3">
                  <c:v>0.5625</c:v>
                </c:pt>
                <c:pt idx="4">
                  <c:v>0.42857142857142855</c:v>
                </c:pt>
                <c:pt idx="5">
                  <c:v>0.44444444444444442</c:v>
                </c:pt>
                <c:pt idx="6">
                  <c:v>0.4375</c:v>
                </c:pt>
                <c:pt idx="7">
                  <c:v>0.65</c:v>
                </c:pt>
                <c:pt idx="8">
                  <c:v>0.5</c:v>
                </c:pt>
                <c:pt idx="9">
                  <c:v>0.58333333333333337</c:v>
                </c:pt>
                <c:pt idx="10">
                  <c:v>0.36249999999999999</c:v>
                </c:pt>
                <c:pt idx="11">
                  <c:v>0.6</c:v>
                </c:pt>
                <c:pt idx="12">
                  <c:v>0.54285714285714282</c:v>
                </c:pt>
                <c:pt idx="13">
                  <c:v>0.47674418604651159</c:v>
                </c:pt>
                <c:pt idx="14">
                  <c:v>0.5</c:v>
                </c:pt>
                <c:pt idx="15">
                  <c:v>0.37142857142857144</c:v>
                </c:pt>
                <c:pt idx="16">
                  <c:v>0.37</c:v>
                </c:pt>
                <c:pt idx="17">
                  <c:v>0.4375</c:v>
                </c:pt>
                <c:pt idx="18">
                  <c:v>0.8</c:v>
                </c:pt>
                <c:pt idx="19">
                  <c:v>0.64</c:v>
                </c:pt>
                <c:pt idx="20">
                  <c:v>0.53</c:v>
                </c:pt>
                <c:pt idx="21">
                  <c:v>0.47619047619047616</c:v>
                </c:pt>
                <c:pt idx="22">
                  <c:v>0.6</c:v>
                </c:pt>
                <c:pt idx="23">
                  <c:v>0.45454545454545453</c:v>
                </c:pt>
                <c:pt idx="24">
                  <c:v>0.56521739130434778</c:v>
                </c:pt>
                <c:pt idx="25">
                  <c:v>0.48148148148148145</c:v>
                </c:pt>
                <c:pt idx="26">
                  <c:v>0.52173913043478259</c:v>
                </c:pt>
                <c:pt idx="27">
                  <c:v>0.41379310344827586</c:v>
                </c:pt>
                <c:pt idx="28">
                  <c:v>0.45833333333333331</c:v>
                </c:pt>
                <c:pt idx="29">
                  <c:v>0.72222222222222221</c:v>
                </c:pt>
                <c:pt idx="30">
                  <c:v>0.41666666666666669</c:v>
                </c:pt>
                <c:pt idx="31">
                  <c:v>0.5</c:v>
                </c:pt>
                <c:pt idx="32">
                  <c:v>0.54545454545454541</c:v>
                </c:pt>
                <c:pt idx="33">
                  <c:v>0.52173913043478259</c:v>
                </c:pt>
                <c:pt idx="34">
                  <c:v>0.43478260869565216</c:v>
                </c:pt>
                <c:pt idx="35">
                  <c:v>0.55238095238095242</c:v>
                </c:pt>
                <c:pt idx="36">
                  <c:v>0.4</c:v>
                </c:pt>
                <c:pt idx="37">
                  <c:v>0.95</c:v>
                </c:pt>
              </c:numCache>
            </c:numRef>
          </c:yVal>
          <c:smooth val="1"/>
        </c:ser>
        <c:dLbls>
          <c:showLegendKey val="0"/>
          <c:showVal val="0"/>
          <c:showCatName val="0"/>
          <c:showSerName val="0"/>
          <c:showPercent val="0"/>
          <c:showBubbleSize val="0"/>
        </c:dLbls>
        <c:axId val="318107136"/>
        <c:axId val="318109096"/>
      </c:scatterChart>
      <c:valAx>
        <c:axId val="318107136"/>
        <c:scaling>
          <c:orientation val="minMax"/>
        </c:scaling>
        <c:delete val="0"/>
        <c:axPos val="b"/>
        <c:title>
          <c:tx>
            <c:rich>
              <a:bodyPr/>
              <a:lstStyle/>
              <a:p>
                <a:pPr>
                  <a:defRPr/>
                </a:pPr>
                <a:r>
                  <a:rPr lang="fa-IR" sz="1200" b="0">
                    <a:cs typeface="B Nazanin" pitchFamily="2" charset="-78"/>
                  </a:rPr>
                  <a:t>شماره آب</a:t>
                </a:r>
                <a:r>
                  <a:rPr lang="fa-IR" sz="1200" b="0" baseline="0">
                    <a:cs typeface="B Nazanin" pitchFamily="2" charset="-78"/>
                  </a:rPr>
                  <a:t> </a:t>
                </a:r>
                <a:r>
                  <a:rPr lang="fa-IR" sz="1200" b="0" i="0" u="none" strike="noStrike" kern="1200" baseline="0">
                    <a:solidFill>
                      <a:sysClr val="windowText" lastClr="000000"/>
                    </a:solidFill>
                    <a:latin typeface="+mn-lt"/>
                    <a:ea typeface="+mn-ea"/>
                    <a:cs typeface="B Nazanin" pitchFamily="2" charset="-78"/>
                  </a:rPr>
                  <a:t>انبار</a:t>
                </a:r>
                <a:endParaRPr lang="en-US" sz="1200" b="0">
                  <a:cs typeface="B Nazanin" pitchFamily="2" charset="-78"/>
                </a:endParaRPr>
              </a:p>
            </c:rich>
          </c:tx>
          <c:overlay val="0"/>
        </c:title>
        <c:numFmt formatCode="General" sourceLinked="1"/>
        <c:majorTickMark val="none"/>
        <c:minorTickMark val="none"/>
        <c:tickLblPos val="nextTo"/>
        <c:crossAx val="318109096"/>
        <c:crosses val="autoZero"/>
        <c:crossBetween val="midCat"/>
      </c:valAx>
      <c:valAx>
        <c:axId val="318109096"/>
        <c:scaling>
          <c:orientation val="minMax"/>
        </c:scaling>
        <c:delete val="0"/>
        <c:axPos val="l"/>
        <c:majorGridlines/>
        <c:title>
          <c:tx>
            <c:rich>
              <a:bodyPr/>
              <a:lstStyle/>
              <a:p>
                <a:pPr>
                  <a:defRPr/>
                </a:pPr>
                <a:r>
                  <a:rPr lang="fa-IR" sz="1200" b="0">
                    <a:cs typeface="B Nazanin" pitchFamily="2" charset="-78"/>
                  </a:rPr>
                  <a:t>نسبت ارتفاع به قطر گنبد</a:t>
                </a:r>
                <a:endParaRPr lang="en-US" sz="1200" b="0">
                  <a:cs typeface="B Nazanin" pitchFamily="2" charset="-78"/>
                </a:endParaRPr>
              </a:p>
            </c:rich>
          </c:tx>
          <c:layout>
            <c:manualLayout>
              <c:xMode val="edge"/>
              <c:yMode val="edge"/>
              <c:x val="1.6666666666666666E-2"/>
              <c:y val="0.27738713910761154"/>
            </c:manualLayout>
          </c:layout>
          <c:overlay val="0"/>
        </c:title>
        <c:numFmt formatCode="General" sourceLinked="1"/>
        <c:majorTickMark val="none"/>
        <c:minorTickMark val="none"/>
        <c:tickLblPos val="nextTo"/>
        <c:crossAx val="318107136"/>
        <c:crosses val="autoZero"/>
        <c:crossBetween val="midCat"/>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fa-IR" sz="1200" b="0">
                <a:cs typeface="B Nazanin" pitchFamily="2" charset="-78"/>
              </a:rPr>
              <a:t>نمودارشماره3: </a:t>
            </a:r>
            <a:r>
              <a:rPr lang="fa-IR" sz="1200" b="0" baseline="0">
                <a:cs typeface="B Nazanin" pitchFamily="2" charset="-78"/>
              </a:rPr>
              <a:t> فراوانی آب </a:t>
            </a:r>
            <a:r>
              <a:rPr lang="fa-IR" sz="1200" b="0" i="0" u="none" strike="noStrike" kern="1200" baseline="0">
                <a:solidFill>
                  <a:sysClr val="windowText" lastClr="000000"/>
                </a:solidFill>
                <a:latin typeface="+mn-lt"/>
                <a:ea typeface="+mn-ea"/>
                <a:cs typeface="B Nazanin" pitchFamily="2" charset="-78"/>
              </a:rPr>
              <a:t>انبار</a:t>
            </a:r>
            <a:r>
              <a:rPr lang="fa-IR" sz="1200" b="0" baseline="0">
                <a:cs typeface="B Nazanin" pitchFamily="2" charset="-78"/>
              </a:rPr>
              <a:t>های شهر لار براساس تعداد دهانه ها</a:t>
            </a:r>
            <a:endParaRPr lang="en-US" sz="1200" b="0">
              <a:cs typeface="B Nazanin" pitchFamily="2" charset="-78"/>
            </a:endParaRPr>
          </a:p>
        </c:rich>
      </c:tx>
      <c:overlay val="0"/>
    </c:title>
    <c:autoTitleDeleted val="0"/>
    <c:plotArea>
      <c:layout/>
      <c:pieChart>
        <c:varyColors val="1"/>
        <c:ser>
          <c:idx val="0"/>
          <c:order val="0"/>
          <c:dPt>
            <c:idx val="0"/>
            <c:bubble3D val="0"/>
            <c:spPr>
              <a:solidFill>
                <a:srgbClr val="F8D692"/>
              </a:solidFill>
            </c:spPr>
          </c:dPt>
          <c:dPt>
            <c:idx val="2"/>
            <c:bubble3D val="0"/>
            <c:spPr>
              <a:solidFill>
                <a:schemeClr val="accent3">
                  <a:lumMod val="50000"/>
                </a:schemeClr>
              </a:solidFill>
            </c:spPr>
          </c:dPt>
          <c:dPt>
            <c:idx val="6"/>
            <c:bubble3D val="0"/>
            <c:spPr>
              <a:solidFill>
                <a:srgbClr val="92D050"/>
              </a:solidFill>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[Book1.xlsx]Sheet1!$B$1:$B$7</c:f>
              <c:strCache>
                <c:ptCount val="7"/>
                <c:pt idx="0">
                  <c:v>آب انبارهای با یک دهانه</c:v>
                </c:pt>
                <c:pt idx="1">
                  <c:v>آب انبارهای با دو دهانه</c:v>
                </c:pt>
                <c:pt idx="2">
                  <c:v>آب انبارهای با سه دهانه</c:v>
                </c:pt>
                <c:pt idx="3">
                  <c:v>آب انبارهای با چهار دهانه</c:v>
                </c:pt>
                <c:pt idx="4">
                  <c:v>آب انبارهای با پنج دهانه</c:v>
                </c:pt>
                <c:pt idx="5">
                  <c:v>آب انبارهای با شش دهانه</c:v>
                </c:pt>
                <c:pt idx="6">
                  <c:v>آب انبارهای با هشت دهانه</c:v>
                </c:pt>
              </c:strCache>
            </c:strRef>
          </c:cat>
          <c:val>
            <c:numRef>
              <c:f>[Book1.xlsx]Sheet1!$C$1:$C$7</c:f>
              <c:numCache>
                <c:formatCode>General</c:formatCode>
                <c:ptCount val="7"/>
                <c:pt idx="0">
                  <c:v>6</c:v>
                </c:pt>
                <c:pt idx="1">
                  <c:v>7</c:v>
                </c:pt>
                <c:pt idx="2">
                  <c:v>4</c:v>
                </c:pt>
                <c:pt idx="3">
                  <c:v>16</c:v>
                </c:pt>
                <c:pt idx="4">
                  <c:v>10</c:v>
                </c:pt>
                <c:pt idx="5">
                  <c:v>2</c:v>
                </c:pt>
                <c:pt idx="6">
                  <c:v>2</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5620570866141732"/>
          <c:y val="0.25091353164187807"/>
          <c:w val="0.33250946827385591"/>
          <c:h val="0.58602034120734903"/>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66F9D7-2379-4B3D-8EF1-324A1A7704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Pages>
  <Words>50857</Words>
  <Characters>289888</Characters>
  <Application>Microsoft Office Word</Application>
  <DocSecurity>0</DocSecurity>
  <Lines>2415</Lines>
  <Paragraphs>680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340065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Mohammad Reza</dc:creator>
  <cp:lastModifiedBy>Windows User</cp:lastModifiedBy>
  <cp:revision>12</cp:revision>
  <cp:lastPrinted>2013-11-18T11:01:00Z</cp:lastPrinted>
  <dcterms:created xsi:type="dcterms:W3CDTF">2013-11-18T10:50:00Z</dcterms:created>
  <dcterms:modified xsi:type="dcterms:W3CDTF">2018-11-13T15:01:00Z</dcterms:modified>
</cp:coreProperties>
</file>